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D718C" w14:textId="700E8473" w:rsidR="005A7E91" w:rsidRPr="00917F98" w:rsidRDefault="005A7E91" w:rsidP="000820FB">
      <w:pPr>
        <w:ind w:left="142"/>
        <w:rPr>
          <w:sz w:val="28"/>
          <w:szCs w:val="28"/>
        </w:rPr>
      </w:pPr>
      <w:r w:rsidRPr="00917F98">
        <w:rPr>
          <w:sz w:val="28"/>
          <w:szCs w:val="28"/>
          <w:u w:val="single"/>
        </w:rPr>
        <w:t>№</w:t>
      </w:r>
      <w:r w:rsidR="00120C3E" w:rsidRPr="00917F98">
        <w:rPr>
          <w:sz w:val="28"/>
          <w:szCs w:val="28"/>
          <w:u w:val="single"/>
        </w:rPr>
        <w:t>0</w:t>
      </w:r>
      <w:r w:rsidR="005D5AB5" w:rsidRPr="00917F98">
        <w:rPr>
          <w:sz w:val="28"/>
          <w:szCs w:val="28"/>
          <w:u w:val="single"/>
        </w:rPr>
        <w:t>6</w:t>
      </w:r>
      <w:r w:rsidR="00B87C2C" w:rsidRPr="00917F98">
        <w:rPr>
          <w:sz w:val="28"/>
          <w:szCs w:val="28"/>
          <w:u w:val="single"/>
        </w:rPr>
        <w:t xml:space="preserve"> </w:t>
      </w:r>
      <w:r w:rsidRPr="00917F98">
        <w:rPr>
          <w:sz w:val="28"/>
          <w:szCs w:val="28"/>
          <w:u w:val="single"/>
        </w:rPr>
        <w:t xml:space="preserve">от </w:t>
      </w:r>
      <w:r w:rsidR="005D5AB5" w:rsidRPr="00917F98">
        <w:rPr>
          <w:sz w:val="28"/>
          <w:szCs w:val="28"/>
          <w:u w:val="single"/>
        </w:rPr>
        <w:t>22</w:t>
      </w:r>
      <w:r w:rsidR="00A21154" w:rsidRPr="00917F98">
        <w:rPr>
          <w:sz w:val="28"/>
          <w:szCs w:val="28"/>
          <w:u w:val="single"/>
        </w:rPr>
        <w:t xml:space="preserve"> </w:t>
      </w:r>
      <w:r w:rsidR="004631B0" w:rsidRPr="00917F98">
        <w:rPr>
          <w:sz w:val="28"/>
          <w:szCs w:val="28"/>
          <w:u w:val="single"/>
        </w:rPr>
        <w:t>апреля</w:t>
      </w:r>
      <w:r w:rsidRPr="00917F98">
        <w:rPr>
          <w:sz w:val="28"/>
          <w:szCs w:val="28"/>
          <w:u w:val="single"/>
        </w:rPr>
        <w:t xml:space="preserve"> 202</w:t>
      </w:r>
      <w:r w:rsidR="00120C3E" w:rsidRPr="00917F98">
        <w:rPr>
          <w:sz w:val="28"/>
          <w:szCs w:val="28"/>
          <w:u w:val="single"/>
        </w:rPr>
        <w:t>5</w:t>
      </w:r>
      <w:r w:rsidRPr="00917F98">
        <w:rPr>
          <w:sz w:val="28"/>
          <w:szCs w:val="28"/>
          <w:u w:val="single"/>
        </w:rPr>
        <w:t xml:space="preserve"> года</w:t>
      </w:r>
      <w:r w:rsidRPr="00917F98">
        <w:rPr>
          <w:sz w:val="28"/>
          <w:szCs w:val="28"/>
        </w:rPr>
        <w:t xml:space="preserve">                   п. Айхал             </w:t>
      </w:r>
      <w:r w:rsidR="00425608" w:rsidRPr="00917F98">
        <w:rPr>
          <w:sz w:val="28"/>
          <w:szCs w:val="28"/>
        </w:rPr>
        <w:t xml:space="preserve">    </w:t>
      </w:r>
      <w:r w:rsidR="00FF3FA5" w:rsidRPr="00917F98">
        <w:rPr>
          <w:sz w:val="28"/>
          <w:szCs w:val="28"/>
        </w:rPr>
        <w:t xml:space="preserve">    </w:t>
      </w:r>
      <w:proofErr w:type="gramStart"/>
      <w:r w:rsidR="00FF3FA5" w:rsidRPr="00917F98">
        <w:rPr>
          <w:sz w:val="28"/>
          <w:szCs w:val="28"/>
        </w:rPr>
        <w:t xml:space="preserve">   </w:t>
      </w:r>
      <w:r w:rsidRPr="00917F98">
        <w:rPr>
          <w:sz w:val="28"/>
          <w:szCs w:val="28"/>
        </w:rPr>
        <w:t>«</w:t>
      </w:r>
      <w:proofErr w:type="gramEnd"/>
      <w:r w:rsidRPr="00917F98">
        <w:rPr>
          <w:sz w:val="28"/>
          <w:szCs w:val="28"/>
        </w:rPr>
        <w:t>Бесплатно»</w:t>
      </w:r>
    </w:p>
    <w:p w14:paraId="1199E9CB" w14:textId="77777777" w:rsidR="005A7E91" w:rsidRPr="00917F98" w:rsidRDefault="005A7E91" w:rsidP="005A7E91">
      <w:pPr>
        <w:pStyle w:val="a4"/>
        <w:kinsoku w:val="0"/>
        <w:overflowPunct w:val="0"/>
        <w:ind w:left="142"/>
        <w:rPr>
          <w:sz w:val="20"/>
          <w:szCs w:val="20"/>
        </w:rPr>
      </w:pPr>
    </w:p>
    <w:p w14:paraId="58AAD3CE" w14:textId="77777777" w:rsidR="005A7E91" w:rsidRPr="00917F98" w:rsidRDefault="005A7E91" w:rsidP="00B04558">
      <w:pPr>
        <w:pStyle w:val="a4"/>
        <w:kinsoku w:val="0"/>
        <w:overflowPunct w:val="0"/>
        <w:ind w:left="142"/>
        <w:jc w:val="center"/>
        <w:rPr>
          <w:sz w:val="20"/>
          <w:szCs w:val="20"/>
        </w:rPr>
      </w:pPr>
      <w:r w:rsidRPr="00917F98">
        <w:rPr>
          <w:noProof/>
          <w:spacing w:val="-1"/>
        </w:rPr>
        <w:drawing>
          <wp:inline distT="0" distB="0" distL="0" distR="0" wp14:anchorId="492B4C65" wp14:editId="1D1EABDD">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2C8C757B" w14:textId="77777777" w:rsidR="005A7E91" w:rsidRPr="00917F98" w:rsidRDefault="005A7E91" w:rsidP="005A7E91">
      <w:pPr>
        <w:ind w:left="142" w:right="535"/>
        <w:rPr>
          <w:b/>
          <w:sz w:val="28"/>
          <w:szCs w:val="28"/>
        </w:rPr>
      </w:pPr>
    </w:p>
    <w:p w14:paraId="2383BBE3" w14:textId="672CD97E" w:rsidR="005A7E91" w:rsidRPr="00917F98" w:rsidRDefault="005A7E91" w:rsidP="00B04558">
      <w:pPr>
        <w:tabs>
          <w:tab w:val="left" w:pos="3915"/>
        </w:tabs>
        <w:jc w:val="both"/>
        <w:rPr>
          <w:b/>
          <w:sz w:val="32"/>
          <w:szCs w:val="32"/>
        </w:rPr>
      </w:pPr>
      <w:r w:rsidRPr="00917F98">
        <w:rPr>
          <w:b/>
          <w:sz w:val="28"/>
          <w:szCs w:val="28"/>
        </w:rPr>
        <w:t xml:space="preserve">Информационный бюллетень Администрации </w:t>
      </w:r>
      <w:r w:rsidR="00C064DB" w:rsidRPr="00917F98">
        <w:rPr>
          <w:b/>
          <w:sz w:val="28"/>
          <w:szCs w:val="28"/>
        </w:rPr>
        <w:t>городского поселения</w:t>
      </w:r>
      <w:r w:rsidRPr="00917F98">
        <w:rPr>
          <w:b/>
          <w:sz w:val="28"/>
          <w:szCs w:val="28"/>
        </w:rPr>
        <w:t xml:space="preserve"> «Поселок Айхал» Мирнинского района Республики Саха (Якутия).</w:t>
      </w:r>
    </w:p>
    <w:p w14:paraId="0FCBC2E4" w14:textId="77777777" w:rsidR="005A7E91" w:rsidRPr="00917F98" w:rsidRDefault="005A7E91" w:rsidP="00B04558">
      <w:pPr>
        <w:jc w:val="both"/>
        <w:rPr>
          <w:b/>
          <w:sz w:val="28"/>
          <w:szCs w:val="28"/>
        </w:rPr>
      </w:pPr>
      <w:r w:rsidRPr="00917F98">
        <w:rPr>
          <w:b/>
          <w:sz w:val="28"/>
          <w:szCs w:val="28"/>
        </w:rPr>
        <w:t>Издание официальных документов.</w:t>
      </w:r>
    </w:p>
    <w:p w14:paraId="17006CFD" w14:textId="77777777" w:rsidR="005A7E91" w:rsidRPr="00917F98" w:rsidRDefault="005A7E91" w:rsidP="00B04558">
      <w:pPr>
        <w:rPr>
          <w:b/>
          <w:sz w:val="28"/>
          <w:szCs w:val="28"/>
        </w:rPr>
      </w:pPr>
    </w:p>
    <w:p w14:paraId="0661D651" w14:textId="77777777" w:rsidR="005A7E91" w:rsidRPr="00917F98" w:rsidRDefault="005A7E91" w:rsidP="00B04558">
      <w:pPr>
        <w:jc w:val="both"/>
        <w:rPr>
          <w:b/>
          <w:sz w:val="28"/>
          <w:szCs w:val="28"/>
        </w:rPr>
      </w:pPr>
    </w:p>
    <w:p w14:paraId="7267A1F0" w14:textId="3284F570" w:rsidR="005A7E91" w:rsidRPr="00917F98" w:rsidRDefault="005A7E91" w:rsidP="00B04558">
      <w:pPr>
        <w:jc w:val="both"/>
        <w:rPr>
          <w:b/>
          <w:sz w:val="28"/>
          <w:szCs w:val="28"/>
        </w:rPr>
      </w:pPr>
      <w:r w:rsidRPr="00917F98">
        <w:rPr>
          <w:b/>
          <w:sz w:val="28"/>
          <w:szCs w:val="28"/>
        </w:rPr>
        <w:t xml:space="preserve">Учредитель: </w:t>
      </w:r>
      <w:r w:rsidRPr="00917F98">
        <w:rPr>
          <w:sz w:val="28"/>
          <w:szCs w:val="28"/>
        </w:rPr>
        <w:t xml:space="preserve">Администрация </w:t>
      </w:r>
      <w:r w:rsidR="00C064DB" w:rsidRPr="00917F98">
        <w:rPr>
          <w:sz w:val="28"/>
          <w:szCs w:val="28"/>
        </w:rPr>
        <w:t>городского поселения</w:t>
      </w:r>
      <w:r w:rsidRPr="00917F98">
        <w:rPr>
          <w:sz w:val="28"/>
          <w:szCs w:val="28"/>
        </w:rPr>
        <w:t xml:space="preserve"> «Поселок Айхал».</w:t>
      </w:r>
    </w:p>
    <w:p w14:paraId="0CBC5D17" w14:textId="2D5C22D4" w:rsidR="005A7E91" w:rsidRPr="00917F98" w:rsidRDefault="005A7E91" w:rsidP="00B04558">
      <w:pPr>
        <w:jc w:val="both"/>
        <w:rPr>
          <w:b/>
          <w:sz w:val="28"/>
          <w:szCs w:val="28"/>
        </w:rPr>
      </w:pPr>
      <w:r w:rsidRPr="00917F98">
        <w:rPr>
          <w:b/>
          <w:sz w:val="28"/>
          <w:szCs w:val="28"/>
        </w:rPr>
        <w:t xml:space="preserve">Издатель: </w:t>
      </w:r>
      <w:r w:rsidRPr="00917F98">
        <w:rPr>
          <w:sz w:val="28"/>
          <w:szCs w:val="28"/>
        </w:rPr>
        <w:t xml:space="preserve">Администрация </w:t>
      </w:r>
      <w:r w:rsidR="00C064DB" w:rsidRPr="00917F98">
        <w:rPr>
          <w:sz w:val="28"/>
          <w:szCs w:val="28"/>
        </w:rPr>
        <w:t xml:space="preserve">городского поселения </w:t>
      </w:r>
      <w:r w:rsidRPr="00917F98">
        <w:rPr>
          <w:sz w:val="28"/>
          <w:szCs w:val="28"/>
        </w:rPr>
        <w:t>«Поселок Айхал».</w:t>
      </w:r>
    </w:p>
    <w:p w14:paraId="314BFA39" w14:textId="77777777" w:rsidR="005A7E91" w:rsidRPr="00917F98" w:rsidRDefault="005A7E91" w:rsidP="00B04558">
      <w:pPr>
        <w:jc w:val="both"/>
        <w:rPr>
          <w:b/>
          <w:sz w:val="28"/>
          <w:szCs w:val="28"/>
        </w:rPr>
      </w:pPr>
    </w:p>
    <w:p w14:paraId="4ACB1F65" w14:textId="77777777" w:rsidR="005A7E91" w:rsidRPr="00917F98" w:rsidRDefault="005A7E91" w:rsidP="00B04558">
      <w:pPr>
        <w:jc w:val="both"/>
        <w:rPr>
          <w:b/>
          <w:sz w:val="28"/>
          <w:szCs w:val="28"/>
        </w:rPr>
      </w:pPr>
      <w:r w:rsidRPr="00917F98">
        <w:rPr>
          <w:b/>
          <w:sz w:val="28"/>
          <w:szCs w:val="28"/>
        </w:rPr>
        <w:t>678190 Республика Саха (Якутия) Мирнинский район, пос. Айхал ул. Юбилейная д.7 «а».</w:t>
      </w:r>
    </w:p>
    <w:p w14:paraId="6D80327E" w14:textId="77777777" w:rsidR="005A7E91" w:rsidRPr="00917F98" w:rsidRDefault="005A7E91" w:rsidP="00B04558">
      <w:pPr>
        <w:jc w:val="both"/>
        <w:rPr>
          <w:b/>
          <w:sz w:val="28"/>
          <w:szCs w:val="28"/>
        </w:rPr>
      </w:pPr>
    </w:p>
    <w:p w14:paraId="6A1DEC94" w14:textId="4E836F86" w:rsidR="005A7E91" w:rsidRPr="00917F98" w:rsidRDefault="005A7E91" w:rsidP="00B04558">
      <w:pPr>
        <w:jc w:val="both"/>
        <w:rPr>
          <w:b/>
          <w:sz w:val="28"/>
          <w:szCs w:val="28"/>
        </w:rPr>
      </w:pPr>
      <w:r w:rsidRPr="00917F98">
        <w:rPr>
          <w:b/>
          <w:sz w:val="28"/>
          <w:szCs w:val="28"/>
        </w:rPr>
        <w:t>Редактор:</w:t>
      </w:r>
      <w:r w:rsidR="00DA33C8" w:rsidRPr="00917F98">
        <w:rPr>
          <w:sz w:val="28"/>
          <w:szCs w:val="28"/>
        </w:rPr>
        <w:t xml:space="preserve"> </w:t>
      </w:r>
      <w:r w:rsidR="00FC4400" w:rsidRPr="00917F98">
        <w:rPr>
          <w:sz w:val="28"/>
          <w:szCs w:val="28"/>
        </w:rPr>
        <w:t>А.А. Зиборова</w:t>
      </w:r>
      <w:r w:rsidRPr="00917F98">
        <w:rPr>
          <w:sz w:val="28"/>
          <w:szCs w:val="28"/>
        </w:rPr>
        <w:t xml:space="preserve">                         </w:t>
      </w:r>
      <w:r w:rsidR="00952FC5" w:rsidRPr="00917F98">
        <w:rPr>
          <w:sz w:val="28"/>
          <w:szCs w:val="28"/>
        </w:rPr>
        <w:t xml:space="preserve">                          </w:t>
      </w:r>
      <w:r w:rsidRPr="00917F98">
        <w:rPr>
          <w:sz w:val="28"/>
          <w:szCs w:val="28"/>
        </w:rPr>
        <w:t xml:space="preserve"> </w:t>
      </w:r>
      <w:r w:rsidR="00EA0DBF" w:rsidRPr="00917F98">
        <w:rPr>
          <w:sz w:val="28"/>
          <w:szCs w:val="28"/>
        </w:rPr>
        <w:t xml:space="preserve">    </w:t>
      </w:r>
      <w:r w:rsidR="005667DB" w:rsidRPr="00917F98">
        <w:rPr>
          <w:sz w:val="28"/>
          <w:szCs w:val="28"/>
        </w:rPr>
        <w:t xml:space="preserve"> </w:t>
      </w:r>
      <w:r w:rsidRPr="00917F98">
        <w:rPr>
          <w:sz w:val="28"/>
          <w:szCs w:val="28"/>
        </w:rPr>
        <w:t>тираж 5 экз.</w:t>
      </w:r>
      <w:r w:rsidRPr="00917F98">
        <w:rPr>
          <w:b/>
          <w:sz w:val="28"/>
          <w:szCs w:val="28"/>
        </w:rPr>
        <w:t xml:space="preserve"> </w:t>
      </w:r>
    </w:p>
    <w:p w14:paraId="1909DDAF" w14:textId="7A3683C6" w:rsidR="005A7E91" w:rsidRPr="00917F98" w:rsidRDefault="005A7E91" w:rsidP="00B04558">
      <w:pPr>
        <w:ind w:right="425"/>
        <w:jc w:val="right"/>
        <w:rPr>
          <w:b/>
          <w:sz w:val="28"/>
          <w:szCs w:val="28"/>
        </w:rPr>
      </w:pPr>
      <w:r w:rsidRPr="00917F98">
        <w:t xml:space="preserve">                  (менее 1000 шт.)</w:t>
      </w:r>
    </w:p>
    <w:p w14:paraId="2A8A35FA" w14:textId="77777777" w:rsidR="005A7E91" w:rsidRPr="00917F98" w:rsidRDefault="005A7E91" w:rsidP="00B04558">
      <w:pPr>
        <w:rPr>
          <w:b/>
        </w:rPr>
      </w:pPr>
    </w:p>
    <w:p w14:paraId="13458287" w14:textId="77777777" w:rsidR="005A7E91" w:rsidRPr="00917F98" w:rsidRDefault="005A7E91" w:rsidP="005A7E91">
      <w:pPr>
        <w:ind w:left="1418"/>
        <w:jc w:val="center"/>
        <w:rPr>
          <w:b/>
          <w:sz w:val="18"/>
          <w:szCs w:val="18"/>
        </w:rPr>
      </w:pPr>
    </w:p>
    <w:p w14:paraId="6CAD2C30" w14:textId="77777777" w:rsidR="005A7E91" w:rsidRPr="00917F98" w:rsidRDefault="005A7E91" w:rsidP="005A7E91">
      <w:pPr>
        <w:ind w:left="1418"/>
        <w:rPr>
          <w:rStyle w:val="FontStyle17"/>
          <w:sz w:val="24"/>
        </w:rPr>
      </w:pPr>
    </w:p>
    <w:p w14:paraId="4A8521A7" w14:textId="77777777" w:rsidR="005A7E91" w:rsidRPr="00917F98" w:rsidRDefault="005A7E91" w:rsidP="005A7E91">
      <w:pPr>
        <w:ind w:left="1418"/>
        <w:rPr>
          <w:b/>
        </w:rPr>
      </w:pPr>
    </w:p>
    <w:p w14:paraId="7068D304" w14:textId="77777777" w:rsidR="005A7E91" w:rsidRPr="00917F98" w:rsidRDefault="005A7E91" w:rsidP="005A7E91">
      <w:pPr>
        <w:ind w:left="1418"/>
        <w:rPr>
          <w:b/>
        </w:rPr>
      </w:pPr>
    </w:p>
    <w:p w14:paraId="00742802" w14:textId="77777777" w:rsidR="005A7E91" w:rsidRPr="00917F98" w:rsidRDefault="005A7E91" w:rsidP="005A7E91">
      <w:pPr>
        <w:ind w:left="1418"/>
        <w:rPr>
          <w:b/>
        </w:rPr>
      </w:pPr>
    </w:p>
    <w:p w14:paraId="032F8968" w14:textId="77777777" w:rsidR="005A7E91" w:rsidRPr="00917F98" w:rsidRDefault="005A7E91" w:rsidP="005A7E91">
      <w:pPr>
        <w:ind w:left="1418"/>
        <w:rPr>
          <w:b/>
        </w:rPr>
      </w:pPr>
    </w:p>
    <w:p w14:paraId="51B7027E" w14:textId="77777777" w:rsidR="005A7E91" w:rsidRPr="00917F98" w:rsidRDefault="005A7E91" w:rsidP="005A7E91">
      <w:pPr>
        <w:pStyle w:val="a4"/>
        <w:kinsoku w:val="0"/>
        <w:overflowPunct w:val="0"/>
        <w:ind w:left="0"/>
        <w:rPr>
          <w:b/>
          <w:bCs/>
          <w:sz w:val="44"/>
          <w:szCs w:val="44"/>
        </w:rPr>
      </w:pPr>
    </w:p>
    <w:p w14:paraId="74E78B73" w14:textId="77777777" w:rsidR="005A7E91" w:rsidRPr="00917F98" w:rsidRDefault="005A7E91" w:rsidP="005A7E91">
      <w:pPr>
        <w:pStyle w:val="a4"/>
        <w:kinsoku w:val="0"/>
        <w:overflowPunct w:val="0"/>
        <w:ind w:left="1418"/>
        <w:rPr>
          <w:b/>
          <w:bCs/>
          <w:sz w:val="44"/>
          <w:szCs w:val="44"/>
        </w:rPr>
      </w:pPr>
    </w:p>
    <w:p w14:paraId="7F0CD158" w14:textId="77777777" w:rsidR="003F4F25" w:rsidRPr="00917F98" w:rsidRDefault="003F4F25" w:rsidP="005A7E91">
      <w:pPr>
        <w:pStyle w:val="a4"/>
        <w:kinsoku w:val="0"/>
        <w:overflowPunct w:val="0"/>
        <w:ind w:left="1418"/>
        <w:rPr>
          <w:b/>
          <w:bCs/>
          <w:sz w:val="44"/>
          <w:szCs w:val="44"/>
        </w:rPr>
      </w:pPr>
    </w:p>
    <w:p w14:paraId="29C80CC3" w14:textId="77777777" w:rsidR="003F4F25" w:rsidRPr="00917F98" w:rsidRDefault="003F4F25" w:rsidP="005A7E91">
      <w:pPr>
        <w:pStyle w:val="a4"/>
        <w:kinsoku w:val="0"/>
        <w:overflowPunct w:val="0"/>
        <w:ind w:left="1418"/>
        <w:rPr>
          <w:b/>
          <w:bCs/>
          <w:sz w:val="44"/>
          <w:szCs w:val="44"/>
        </w:rPr>
      </w:pPr>
    </w:p>
    <w:p w14:paraId="7A9E6EFA" w14:textId="77777777" w:rsidR="003F4F25" w:rsidRPr="00917F98" w:rsidRDefault="003F4F25" w:rsidP="005A7E91">
      <w:pPr>
        <w:pStyle w:val="a4"/>
        <w:kinsoku w:val="0"/>
        <w:overflowPunct w:val="0"/>
        <w:ind w:left="1418"/>
        <w:rPr>
          <w:b/>
          <w:bCs/>
          <w:sz w:val="44"/>
          <w:szCs w:val="44"/>
        </w:rPr>
      </w:pPr>
    </w:p>
    <w:p w14:paraId="2E7C1DDD" w14:textId="77777777" w:rsidR="005E452F" w:rsidRPr="00917F98" w:rsidRDefault="005E452F" w:rsidP="005A7E91">
      <w:pPr>
        <w:pStyle w:val="a4"/>
        <w:kinsoku w:val="0"/>
        <w:overflowPunct w:val="0"/>
        <w:ind w:left="1418"/>
        <w:rPr>
          <w:b/>
          <w:bCs/>
          <w:sz w:val="44"/>
          <w:szCs w:val="44"/>
        </w:rPr>
      </w:pPr>
    </w:p>
    <w:p w14:paraId="11438800" w14:textId="77777777" w:rsidR="00FF3FA5" w:rsidRPr="00917F98" w:rsidRDefault="00FF3FA5" w:rsidP="005A7E91">
      <w:pPr>
        <w:pStyle w:val="a4"/>
        <w:kinsoku w:val="0"/>
        <w:overflowPunct w:val="0"/>
        <w:ind w:left="1418"/>
        <w:rPr>
          <w:b/>
          <w:bCs/>
          <w:sz w:val="44"/>
          <w:szCs w:val="44"/>
        </w:rPr>
      </w:pPr>
    </w:p>
    <w:p w14:paraId="2B145A5E" w14:textId="77777777" w:rsidR="003F4F25" w:rsidRPr="00917F98" w:rsidRDefault="003F4F25" w:rsidP="005A7E91">
      <w:pPr>
        <w:pStyle w:val="a4"/>
        <w:kinsoku w:val="0"/>
        <w:overflowPunct w:val="0"/>
        <w:ind w:left="1418"/>
        <w:rPr>
          <w:b/>
          <w:bCs/>
          <w:sz w:val="44"/>
          <w:szCs w:val="44"/>
        </w:rPr>
      </w:pPr>
    </w:p>
    <w:p w14:paraId="71DDAD0A" w14:textId="77777777" w:rsidR="005A7E91" w:rsidRPr="00917F98" w:rsidRDefault="005A7E91" w:rsidP="005A7E91">
      <w:pPr>
        <w:pStyle w:val="a4"/>
        <w:kinsoku w:val="0"/>
        <w:overflowPunct w:val="0"/>
        <w:ind w:left="1418"/>
        <w:jc w:val="center"/>
        <w:rPr>
          <w:b/>
          <w:bCs/>
          <w:sz w:val="44"/>
          <w:szCs w:val="44"/>
        </w:rPr>
      </w:pPr>
    </w:p>
    <w:p w14:paraId="0314D069" w14:textId="77777777" w:rsidR="00184DA6" w:rsidRPr="00917F98" w:rsidRDefault="00184DA6" w:rsidP="005A7E91">
      <w:pPr>
        <w:pStyle w:val="a4"/>
        <w:kinsoku w:val="0"/>
        <w:overflowPunct w:val="0"/>
        <w:ind w:left="1418"/>
        <w:jc w:val="center"/>
        <w:rPr>
          <w:b/>
          <w:bCs/>
          <w:sz w:val="44"/>
          <w:szCs w:val="44"/>
        </w:rPr>
      </w:pPr>
      <w:bookmarkStart w:id="0" w:name="_GoBack"/>
      <w:bookmarkEnd w:id="0"/>
    </w:p>
    <w:p w14:paraId="448A458A" w14:textId="77777777" w:rsidR="009A7D50" w:rsidRPr="00917F98" w:rsidRDefault="009A7D50" w:rsidP="005A7E91">
      <w:pPr>
        <w:pStyle w:val="a4"/>
        <w:kinsoku w:val="0"/>
        <w:overflowPunct w:val="0"/>
        <w:ind w:left="1418"/>
        <w:jc w:val="center"/>
        <w:rPr>
          <w:b/>
          <w:bCs/>
          <w:sz w:val="44"/>
          <w:szCs w:val="44"/>
        </w:rPr>
      </w:pPr>
    </w:p>
    <w:p w14:paraId="19299AF7" w14:textId="77777777" w:rsidR="005A7E91" w:rsidRPr="00917F98" w:rsidRDefault="005A7E91" w:rsidP="005A7E91">
      <w:pPr>
        <w:pStyle w:val="3"/>
        <w:kinsoku w:val="0"/>
        <w:overflowPunct w:val="0"/>
        <w:spacing w:before="178"/>
        <w:ind w:left="142" w:firstLine="142"/>
        <w:jc w:val="center"/>
        <w:rPr>
          <w:spacing w:val="-1"/>
        </w:rPr>
      </w:pPr>
      <w:r w:rsidRPr="00917F98">
        <w:rPr>
          <w:spacing w:val="-1"/>
        </w:rPr>
        <w:lastRenderedPageBreak/>
        <w:t>СОДЕРЖАНИЕ</w:t>
      </w:r>
    </w:p>
    <w:p w14:paraId="6C2AAB87" w14:textId="77777777" w:rsidR="005A7E91" w:rsidRPr="00917F98" w:rsidRDefault="005A7E91" w:rsidP="005A7E91">
      <w:pPr>
        <w:pStyle w:val="a4"/>
        <w:kinsoku w:val="0"/>
        <w:overflowPunct w:val="0"/>
        <w:spacing w:before="10"/>
        <w:ind w:left="142" w:firstLine="142"/>
        <w:rPr>
          <w:sz w:val="44"/>
          <w:szCs w:val="44"/>
        </w:rPr>
      </w:pPr>
    </w:p>
    <w:p w14:paraId="3C0343EB" w14:textId="77777777" w:rsidR="005A7E91" w:rsidRPr="00917F98" w:rsidRDefault="005A7E91" w:rsidP="005A7E91">
      <w:pPr>
        <w:pStyle w:val="4"/>
        <w:kinsoku w:val="0"/>
        <w:overflowPunct w:val="0"/>
        <w:spacing w:line="501" w:lineRule="exact"/>
        <w:ind w:left="142" w:firstLine="142"/>
        <w:rPr>
          <w:spacing w:val="-1"/>
          <w:szCs w:val="44"/>
        </w:rPr>
      </w:pPr>
      <w:r w:rsidRPr="00917F98">
        <w:rPr>
          <w:spacing w:val="-1"/>
          <w:sz w:val="32"/>
        </w:rPr>
        <w:t>Раздел</w:t>
      </w:r>
      <w:r w:rsidRPr="00917F98">
        <w:rPr>
          <w:sz w:val="32"/>
        </w:rPr>
        <w:t xml:space="preserve"> </w:t>
      </w:r>
      <w:r w:rsidRPr="00917F98">
        <w:rPr>
          <w:spacing w:val="-1"/>
          <w:sz w:val="32"/>
        </w:rPr>
        <w:t>первый</w:t>
      </w:r>
      <w:r w:rsidRPr="00917F98">
        <w:rPr>
          <w:spacing w:val="-1"/>
          <w:szCs w:val="44"/>
        </w:rPr>
        <w:t>.</w:t>
      </w:r>
    </w:p>
    <w:p w14:paraId="67B27899" w14:textId="410B24BD" w:rsidR="00C70BDC" w:rsidRPr="00917F98" w:rsidRDefault="00C70BDC" w:rsidP="005A7E91">
      <w:pPr>
        <w:ind w:firstLine="284"/>
        <w:rPr>
          <w:spacing w:val="-1"/>
          <w:sz w:val="32"/>
          <w:szCs w:val="28"/>
        </w:rPr>
      </w:pPr>
      <w:r w:rsidRPr="00917F98">
        <w:rPr>
          <w:spacing w:val="-1"/>
          <w:sz w:val="32"/>
          <w:szCs w:val="28"/>
        </w:rPr>
        <w:t>Постановления Главы поселка</w:t>
      </w:r>
    </w:p>
    <w:p w14:paraId="413593AD" w14:textId="77777777" w:rsidR="00184DA6" w:rsidRPr="00917F98" w:rsidRDefault="00184DA6" w:rsidP="005A7E91">
      <w:pPr>
        <w:ind w:firstLine="284"/>
        <w:rPr>
          <w:spacing w:val="-1"/>
          <w:sz w:val="32"/>
          <w:szCs w:val="28"/>
        </w:rPr>
      </w:pPr>
    </w:p>
    <w:p w14:paraId="5892A72E" w14:textId="77777777" w:rsidR="007A391F" w:rsidRPr="00917F98" w:rsidRDefault="007A391F" w:rsidP="005A7E91">
      <w:pPr>
        <w:ind w:firstLine="284"/>
        <w:rPr>
          <w:spacing w:val="-1"/>
          <w:sz w:val="32"/>
          <w:szCs w:val="28"/>
        </w:rPr>
      </w:pPr>
    </w:p>
    <w:p w14:paraId="4F6F96B5" w14:textId="77777777" w:rsidR="00425608" w:rsidRPr="00917F98" w:rsidRDefault="00425608" w:rsidP="005A7E91">
      <w:pPr>
        <w:ind w:firstLine="284"/>
        <w:rPr>
          <w:spacing w:val="-1"/>
          <w:sz w:val="32"/>
          <w:szCs w:val="28"/>
        </w:rPr>
      </w:pPr>
    </w:p>
    <w:p w14:paraId="06F58DED" w14:textId="77777777" w:rsidR="00425608" w:rsidRPr="00917F98" w:rsidRDefault="00425608" w:rsidP="005A7E91">
      <w:pPr>
        <w:ind w:firstLine="284"/>
        <w:rPr>
          <w:spacing w:val="-1"/>
          <w:sz w:val="32"/>
          <w:szCs w:val="28"/>
        </w:rPr>
      </w:pPr>
    </w:p>
    <w:p w14:paraId="15526D5B" w14:textId="77777777" w:rsidR="00425608" w:rsidRPr="00917F98" w:rsidRDefault="00425608" w:rsidP="005A7E91">
      <w:pPr>
        <w:ind w:firstLine="284"/>
        <w:rPr>
          <w:spacing w:val="-1"/>
          <w:sz w:val="32"/>
          <w:szCs w:val="28"/>
        </w:rPr>
      </w:pPr>
    </w:p>
    <w:p w14:paraId="1639EEA3" w14:textId="77777777" w:rsidR="00425608" w:rsidRPr="00917F98" w:rsidRDefault="00425608" w:rsidP="005A7E91">
      <w:pPr>
        <w:ind w:firstLine="284"/>
        <w:rPr>
          <w:spacing w:val="-1"/>
          <w:sz w:val="32"/>
          <w:szCs w:val="28"/>
        </w:rPr>
      </w:pPr>
    </w:p>
    <w:p w14:paraId="4784ADFE" w14:textId="77777777" w:rsidR="00425608" w:rsidRPr="00917F98" w:rsidRDefault="00425608" w:rsidP="005A7E91">
      <w:pPr>
        <w:ind w:firstLine="284"/>
        <w:rPr>
          <w:spacing w:val="-1"/>
          <w:sz w:val="32"/>
          <w:szCs w:val="28"/>
        </w:rPr>
      </w:pPr>
    </w:p>
    <w:p w14:paraId="4813CDC1" w14:textId="77777777" w:rsidR="00425608" w:rsidRPr="00917F98" w:rsidRDefault="00425608" w:rsidP="005A7E91">
      <w:pPr>
        <w:ind w:firstLine="284"/>
        <w:rPr>
          <w:spacing w:val="-1"/>
          <w:sz w:val="32"/>
          <w:szCs w:val="28"/>
        </w:rPr>
      </w:pPr>
    </w:p>
    <w:p w14:paraId="4D84F8C8" w14:textId="77777777" w:rsidR="007A391F" w:rsidRPr="00917F98" w:rsidRDefault="007A391F" w:rsidP="005A7E91">
      <w:pPr>
        <w:ind w:firstLine="284"/>
        <w:rPr>
          <w:spacing w:val="-1"/>
          <w:sz w:val="32"/>
          <w:szCs w:val="28"/>
        </w:rPr>
      </w:pPr>
    </w:p>
    <w:p w14:paraId="321D1411" w14:textId="77777777" w:rsidR="00A21154" w:rsidRPr="00917F98" w:rsidRDefault="00A21154" w:rsidP="005A7E91">
      <w:pPr>
        <w:ind w:firstLine="284"/>
        <w:rPr>
          <w:spacing w:val="-1"/>
          <w:sz w:val="32"/>
          <w:szCs w:val="28"/>
        </w:rPr>
      </w:pPr>
    </w:p>
    <w:p w14:paraId="5C3819DB" w14:textId="77777777" w:rsidR="0039469B" w:rsidRPr="00917F98" w:rsidRDefault="0039469B" w:rsidP="005A7E91">
      <w:pPr>
        <w:ind w:firstLine="284"/>
        <w:rPr>
          <w:b/>
          <w:spacing w:val="-1"/>
          <w:sz w:val="32"/>
          <w:szCs w:val="28"/>
        </w:rPr>
      </w:pPr>
    </w:p>
    <w:p w14:paraId="6A6C5744" w14:textId="77777777" w:rsidR="00D44139" w:rsidRPr="00917F98" w:rsidRDefault="00D44139" w:rsidP="005A7E91">
      <w:pPr>
        <w:ind w:firstLine="284"/>
        <w:rPr>
          <w:b/>
          <w:spacing w:val="-1"/>
          <w:sz w:val="32"/>
          <w:szCs w:val="28"/>
        </w:rPr>
      </w:pPr>
    </w:p>
    <w:p w14:paraId="4F4D9513" w14:textId="77777777" w:rsidR="00FC4400" w:rsidRPr="00917F98" w:rsidRDefault="00FC4400" w:rsidP="005A7E91">
      <w:pPr>
        <w:ind w:firstLine="284"/>
        <w:rPr>
          <w:b/>
          <w:spacing w:val="-1"/>
          <w:sz w:val="32"/>
          <w:szCs w:val="28"/>
        </w:rPr>
      </w:pPr>
    </w:p>
    <w:p w14:paraId="1AAA1987" w14:textId="77777777" w:rsidR="002F01E2" w:rsidRPr="00917F98" w:rsidRDefault="002F01E2" w:rsidP="005A7E91">
      <w:pPr>
        <w:ind w:firstLine="284"/>
        <w:rPr>
          <w:spacing w:val="-1"/>
          <w:sz w:val="32"/>
          <w:szCs w:val="28"/>
        </w:rPr>
      </w:pPr>
    </w:p>
    <w:p w14:paraId="2BF71F6A" w14:textId="77777777" w:rsidR="002F01E2" w:rsidRPr="00917F98" w:rsidRDefault="002F01E2" w:rsidP="005A7E91">
      <w:pPr>
        <w:ind w:firstLine="284"/>
        <w:rPr>
          <w:spacing w:val="-1"/>
          <w:sz w:val="32"/>
          <w:szCs w:val="28"/>
        </w:rPr>
      </w:pPr>
    </w:p>
    <w:p w14:paraId="0A1FCDFD" w14:textId="77777777" w:rsidR="00F41FCE" w:rsidRPr="00917F98" w:rsidRDefault="00F41FCE" w:rsidP="005A7E91">
      <w:pPr>
        <w:ind w:firstLine="284"/>
        <w:rPr>
          <w:spacing w:val="-1"/>
          <w:sz w:val="32"/>
          <w:szCs w:val="28"/>
        </w:rPr>
      </w:pPr>
    </w:p>
    <w:p w14:paraId="2DA3ED43" w14:textId="77777777" w:rsidR="00E84E95" w:rsidRPr="00917F98" w:rsidRDefault="00E84E95" w:rsidP="005A7E91">
      <w:pPr>
        <w:ind w:firstLine="284"/>
        <w:rPr>
          <w:spacing w:val="-1"/>
          <w:sz w:val="32"/>
          <w:szCs w:val="28"/>
        </w:rPr>
      </w:pPr>
    </w:p>
    <w:p w14:paraId="202387CB" w14:textId="77777777" w:rsidR="005A7E91" w:rsidRPr="00917F98" w:rsidRDefault="005A7E91" w:rsidP="005A7E91">
      <w:pPr>
        <w:ind w:firstLine="284"/>
      </w:pPr>
    </w:p>
    <w:p w14:paraId="0E1D444D" w14:textId="77777777" w:rsidR="005A7E91" w:rsidRPr="00917F98" w:rsidRDefault="005A7E91" w:rsidP="005A7E91">
      <w:pPr>
        <w:pStyle w:val="a4"/>
        <w:kinsoku w:val="0"/>
        <w:overflowPunct w:val="0"/>
        <w:ind w:left="142" w:firstLine="142"/>
        <w:rPr>
          <w:sz w:val="32"/>
          <w:szCs w:val="32"/>
        </w:rPr>
      </w:pPr>
    </w:p>
    <w:p w14:paraId="13D1F160" w14:textId="375F9CB9" w:rsidR="005A7E91" w:rsidRPr="00917F98" w:rsidRDefault="005A7E91" w:rsidP="005A7E91">
      <w:pPr>
        <w:pStyle w:val="a4"/>
        <w:kinsoku w:val="0"/>
        <w:overflowPunct w:val="0"/>
        <w:ind w:left="142" w:firstLine="142"/>
        <w:rPr>
          <w:sz w:val="32"/>
          <w:szCs w:val="32"/>
        </w:rPr>
      </w:pPr>
    </w:p>
    <w:p w14:paraId="5DF9AD3D" w14:textId="77777777" w:rsidR="005E452F" w:rsidRPr="00917F98" w:rsidRDefault="005E452F" w:rsidP="005A7E91">
      <w:pPr>
        <w:pStyle w:val="a4"/>
        <w:kinsoku w:val="0"/>
        <w:overflowPunct w:val="0"/>
        <w:ind w:left="142" w:firstLine="142"/>
        <w:rPr>
          <w:sz w:val="32"/>
          <w:szCs w:val="32"/>
        </w:rPr>
      </w:pPr>
    </w:p>
    <w:p w14:paraId="4E77F2DF" w14:textId="77777777" w:rsidR="005E452F" w:rsidRPr="00917F98" w:rsidRDefault="005E452F" w:rsidP="005A7E91">
      <w:pPr>
        <w:pStyle w:val="a4"/>
        <w:kinsoku w:val="0"/>
        <w:overflowPunct w:val="0"/>
        <w:ind w:left="142" w:firstLine="142"/>
        <w:rPr>
          <w:sz w:val="32"/>
          <w:szCs w:val="32"/>
        </w:rPr>
      </w:pPr>
    </w:p>
    <w:p w14:paraId="6AAD3C8F" w14:textId="77777777" w:rsidR="005E452F" w:rsidRPr="00917F98" w:rsidRDefault="005E452F" w:rsidP="005A7E91">
      <w:pPr>
        <w:pStyle w:val="a4"/>
        <w:kinsoku w:val="0"/>
        <w:overflowPunct w:val="0"/>
        <w:ind w:left="142" w:firstLine="142"/>
        <w:rPr>
          <w:sz w:val="32"/>
          <w:szCs w:val="32"/>
        </w:rPr>
      </w:pPr>
    </w:p>
    <w:p w14:paraId="12F93B34" w14:textId="77777777" w:rsidR="005E452F" w:rsidRPr="00917F98" w:rsidRDefault="005E452F" w:rsidP="005A7E91">
      <w:pPr>
        <w:pStyle w:val="a4"/>
        <w:kinsoku w:val="0"/>
        <w:overflowPunct w:val="0"/>
        <w:ind w:left="142" w:firstLine="142"/>
        <w:rPr>
          <w:sz w:val="32"/>
          <w:szCs w:val="32"/>
        </w:rPr>
      </w:pPr>
    </w:p>
    <w:p w14:paraId="7E60FA07" w14:textId="77777777" w:rsidR="005E452F" w:rsidRPr="00917F98" w:rsidRDefault="005E452F" w:rsidP="005A7E91">
      <w:pPr>
        <w:pStyle w:val="a4"/>
        <w:kinsoku w:val="0"/>
        <w:overflowPunct w:val="0"/>
        <w:ind w:left="142" w:firstLine="142"/>
        <w:rPr>
          <w:sz w:val="32"/>
          <w:szCs w:val="32"/>
        </w:rPr>
      </w:pPr>
    </w:p>
    <w:p w14:paraId="6964CAF6" w14:textId="77777777" w:rsidR="005E452F" w:rsidRPr="00917F98" w:rsidRDefault="005E452F" w:rsidP="005A7E91">
      <w:pPr>
        <w:pStyle w:val="a4"/>
        <w:kinsoku w:val="0"/>
        <w:overflowPunct w:val="0"/>
        <w:ind w:left="142" w:firstLine="142"/>
        <w:rPr>
          <w:sz w:val="32"/>
          <w:szCs w:val="32"/>
        </w:rPr>
      </w:pPr>
    </w:p>
    <w:p w14:paraId="5ACB3946" w14:textId="77777777" w:rsidR="005E452F" w:rsidRPr="00917F98" w:rsidRDefault="005E452F" w:rsidP="005A7E91">
      <w:pPr>
        <w:pStyle w:val="a4"/>
        <w:kinsoku w:val="0"/>
        <w:overflowPunct w:val="0"/>
        <w:ind w:left="142" w:firstLine="142"/>
        <w:rPr>
          <w:sz w:val="32"/>
          <w:szCs w:val="32"/>
        </w:rPr>
      </w:pPr>
    </w:p>
    <w:p w14:paraId="41612093" w14:textId="77777777" w:rsidR="005E452F" w:rsidRPr="00917F98" w:rsidRDefault="005E452F" w:rsidP="005A7E91">
      <w:pPr>
        <w:pStyle w:val="a4"/>
        <w:kinsoku w:val="0"/>
        <w:overflowPunct w:val="0"/>
        <w:ind w:left="142" w:firstLine="142"/>
        <w:rPr>
          <w:sz w:val="32"/>
          <w:szCs w:val="32"/>
        </w:rPr>
      </w:pPr>
    </w:p>
    <w:p w14:paraId="462B81B1" w14:textId="77777777" w:rsidR="005E452F" w:rsidRPr="00917F98" w:rsidRDefault="005E452F" w:rsidP="005A7E91">
      <w:pPr>
        <w:pStyle w:val="a4"/>
        <w:kinsoku w:val="0"/>
        <w:overflowPunct w:val="0"/>
        <w:ind w:left="142" w:firstLine="142"/>
        <w:rPr>
          <w:sz w:val="32"/>
          <w:szCs w:val="32"/>
        </w:rPr>
      </w:pPr>
    </w:p>
    <w:p w14:paraId="01358F43" w14:textId="77777777" w:rsidR="00722B5D" w:rsidRPr="00917F98" w:rsidRDefault="00722B5D" w:rsidP="005A7E91">
      <w:pPr>
        <w:pStyle w:val="a4"/>
        <w:kinsoku w:val="0"/>
        <w:overflowPunct w:val="0"/>
        <w:ind w:left="142" w:firstLine="142"/>
        <w:rPr>
          <w:sz w:val="32"/>
          <w:szCs w:val="32"/>
        </w:rPr>
      </w:pPr>
    </w:p>
    <w:p w14:paraId="7EC5AE1D" w14:textId="77777777" w:rsidR="00722B5D" w:rsidRPr="00917F98" w:rsidRDefault="00722B5D" w:rsidP="005A7E91">
      <w:pPr>
        <w:pStyle w:val="a4"/>
        <w:kinsoku w:val="0"/>
        <w:overflowPunct w:val="0"/>
        <w:ind w:left="142" w:firstLine="142"/>
        <w:rPr>
          <w:sz w:val="32"/>
          <w:szCs w:val="32"/>
        </w:rPr>
      </w:pPr>
    </w:p>
    <w:p w14:paraId="00B59842" w14:textId="77777777" w:rsidR="00722B5D" w:rsidRPr="00917F98" w:rsidRDefault="00722B5D" w:rsidP="005A7E91">
      <w:pPr>
        <w:pStyle w:val="a4"/>
        <w:kinsoku w:val="0"/>
        <w:overflowPunct w:val="0"/>
        <w:ind w:left="142" w:firstLine="142"/>
        <w:rPr>
          <w:sz w:val="32"/>
          <w:szCs w:val="32"/>
        </w:rPr>
      </w:pPr>
    </w:p>
    <w:p w14:paraId="519ED572" w14:textId="77777777" w:rsidR="00722B5D" w:rsidRPr="00917F98" w:rsidRDefault="00722B5D" w:rsidP="005A7E91">
      <w:pPr>
        <w:pStyle w:val="a4"/>
        <w:kinsoku w:val="0"/>
        <w:overflowPunct w:val="0"/>
        <w:ind w:left="142" w:firstLine="142"/>
        <w:rPr>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E8657C" w:rsidRPr="00917F98" w14:paraId="1FA20913" w14:textId="77777777" w:rsidTr="00E8657C">
        <w:trPr>
          <w:trHeight w:val="2202"/>
        </w:trPr>
        <w:tc>
          <w:tcPr>
            <w:tcW w:w="3837" w:type="dxa"/>
            <w:shd w:val="clear" w:color="auto" w:fill="auto"/>
          </w:tcPr>
          <w:p w14:paraId="32972BF2" w14:textId="77777777" w:rsidR="00E8657C" w:rsidRPr="00917F98" w:rsidRDefault="00E8657C" w:rsidP="00E8657C">
            <w:pPr>
              <w:jc w:val="center"/>
              <w:rPr>
                <w:b/>
              </w:rPr>
            </w:pPr>
            <w:r w:rsidRPr="00917F98">
              <w:rPr>
                <w:b/>
              </w:rPr>
              <w:lastRenderedPageBreak/>
              <w:t>Администрация</w:t>
            </w:r>
          </w:p>
          <w:p w14:paraId="6C7DA6CC" w14:textId="77777777" w:rsidR="00E8657C" w:rsidRPr="00917F98" w:rsidRDefault="00E8657C" w:rsidP="00E8657C">
            <w:pPr>
              <w:jc w:val="center"/>
              <w:rPr>
                <w:b/>
              </w:rPr>
            </w:pPr>
            <w:r w:rsidRPr="00917F98">
              <w:rPr>
                <w:b/>
              </w:rPr>
              <w:t xml:space="preserve">городского поселения </w:t>
            </w:r>
          </w:p>
          <w:p w14:paraId="2B74CFAE" w14:textId="77777777" w:rsidR="00E8657C" w:rsidRPr="00917F98" w:rsidRDefault="00E8657C" w:rsidP="00E8657C">
            <w:pPr>
              <w:jc w:val="center"/>
              <w:rPr>
                <w:b/>
              </w:rPr>
            </w:pPr>
            <w:r w:rsidRPr="00917F98">
              <w:rPr>
                <w:b/>
              </w:rPr>
              <w:t>«Поселок Айхал»</w:t>
            </w:r>
          </w:p>
          <w:p w14:paraId="3B500B85" w14:textId="77777777" w:rsidR="00E8657C" w:rsidRPr="00917F98" w:rsidRDefault="00E8657C" w:rsidP="00E8657C">
            <w:pPr>
              <w:jc w:val="center"/>
              <w:rPr>
                <w:b/>
              </w:rPr>
            </w:pPr>
            <w:r w:rsidRPr="00917F98">
              <w:rPr>
                <w:b/>
              </w:rPr>
              <w:t>муниципального района</w:t>
            </w:r>
          </w:p>
          <w:p w14:paraId="08D6C7D5" w14:textId="77777777" w:rsidR="00E8657C" w:rsidRPr="00917F98" w:rsidRDefault="00E8657C" w:rsidP="00E8657C">
            <w:pPr>
              <w:jc w:val="center"/>
              <w:rPr>
                <w:b/>
              </w:rPr>
            </w:pPr>
            <w:r w:rsidRPr="00917F98">
              <w:rPr>
                <w:b/>
              </w:rPr>
              <w:t>«Мирнинский район»</w:t>
            </w:r>
          </w:p>
          <w:p w14:paraId="32BCFA0A" w14:textId="77777777" w:rsidR="00E8657C" w:rsidRPr="00917F98" w:rsidRDefault="00E8657C" w:rsidP="00E8657C">
            <w:pPr>
              <w:jc w:val="center"/>
              <w:rPr>
                <w:b/>
              </w:rPr>
            </w:pPr>
            <w:r w:rsidRPr="00917F98">
              <w:rPr>
                <w:b/>
              </w:rPr>
              <w:t>Республики Саха (Якутия)</w:t>
            </w:r>
          </w:p>
          <w:p w14:paraId="16D12C4D" w14:textId="77777777" w:rsidR="00E8657C" w:rsidRPr="00917F98" w:rsidRDefault="00E8657C" w:rsidP="00E8657C">
            <w:pPr>
              <w:rPr>
                <w:b/>
                <w:bCs/>
                <w:kern w:val="32"/>
                <w:position w:val="6"/>
              </w:rPr>
            </w:pPr>
          </w:p>
          <w:p w14:paraId="719D3134" w14:textId="77777777" w:rsidR="00E8657C" w:rsidRPr="00917F98" w:rsidRDefault="00E8657C" w:rsidP="00E8657C">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367590AD" w14:textId="636ADBD3" w:rsidR="00E8657C" w:rsidRPr="00917F98" w:rsidRDefault="00E8657C" w:rsidP="00E8657C">
            <w:pPr>
              <w:jc w:val="center"/>
              <w:rPr>
                <w:noProof/>
              </w:rPr>
            </w:pPr>
            <w:r w:rsidRPr="00917F98">
              <w:rPr>
                <w:noProof/>
              </w:rPr>
              <w:drawing>
                <wp:anchor distT="0" distB="0" distL="114300" distR="114300" simplePos="0" relativeHeight="251659264" behindDoc="0" locked="0" layoutInCell="1" allowOverlap="1" wp14:anchorId="14D7B714" wp14:editId="1DF88DF6">
                  <wp:simplePos x="0" y="0"/>
                  <wp:positionH relativeFrom="column">
                    <wp:posOffset>15240</wp:posOffset>
                  </wp:positionH>
                  <wp:positionV relativeFrom="paragraph">
                    <wp:posOffset>-24765</wp:posOffset>
                  </wp:positionV>
                  <wp:extent cx="838200" cy="822960"/>
                  <wp:effectExtent l="0" t="0" r="0" b="0"/>
                  <wp:wrapNone/>
                  <wp:docPr id="1" name="Рисунок 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9" cstate="print">
                            <a:extLst>
                              <a:ext uri="{28A0092B-C50C-407E-A947-70E740481C1C}">
                                <a14:useLocalDpi xmlns:a14="http://schemas.microsoft.com/office/drawing/2010/main" val="0"/>
                              </a:ext>
                            </a:extLst>
                          </a:blip>
                          <a:srcRect t="21161" r="-61"/>
                          <a:stretch>
                            <a:fillRect/>
                          </a:stretch>
                        </pic:blipFill>
                        <pic:spPr bwMode="auto">
                          <a:xfrm>
                            <a:off x="0" y="0"/>
                            <a:ext cx="83820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C0F31" w14:textId="77777777" w:rsidR="00E8657C" w:rsidRPr="00917F98" w:rsidRDefault="00E8657C" w:rsidP="00E8657C">
            <w:pPr>
              <w:jc w:val="center"/>
            </w:pPr>
          </w:p>
        </w:tc>
        <w:tc>
          <w:tcPr>
            <w:tcW w:w="3960" w:type="dxa"/>
            <w:shd w:val="clear" w:color="auto" w:fill="auto"/>
          </w:tcPr>
          <w:p w14:paraId="361FBC8B" w14:textId="77777777" w:rsidR="00E8657C" w:rsidRPr="00917F98" w:rsidRDefault="00E8657C" w:rsidP="00E8657C">
            <w:pPr>
              <w:jc w:val="center"/>
              <w:rPr>
                <w:b/>
              </w:rPr>
            </w:pPr>
            <w:r w:rsidRPr="00917F98">
              <w:rPr>
                <w:b/>
              </w:rPr>
              <w:t>Саха ϴрɵспүүбүлүкэтин</w:t>
            </w:r>
          </w:p>
          <w:p w14:paraId="7A90EFFE" w14:textId="77777777" w:rsidR="00E8657C" w:rsidRPr="00917F98" w:rsidRDefault="00E8657C" w:rsidP="00E8657C">
            <w:pPr>
              <w:jc w:val="center"/>
              <w:rPr>
                <w:b/>
              </w:rPr>
            </w:pPr>
            <w:r w:rsidRPr="00917F98">
              <w:rPr>
                <w:b/>
              </w:rPr>
              <w:t xml:space="preserve"> «Мииринэй оройуона» муниципальнай оройуон </w:t>
            </w:r>
          </w:p>
          <w:p w14:paraId="2553D8C3" w14:textId="77777777" w:rsidR="00E8657C" w:rsidRPr="00917F98" w:rsidRDefault="00E8657C" w:rsidP="00E8657C">
            <w:pPr>
              <w:jc w:val="center"/>
              <w:rPr>
                <w:rFonts w:eastAsia="Calibri"/>
                <w:b/>
                <w:lang w:eastAsia="en-US"/>
              </w:rPr>
            </w:pPr>
            <w:r w:rsidRPr="00917F98">
              <w:rPr>
                <w:rFonts w:eastAsia="Calibri"/>
                <w:b/>
                <w:lang w:eastAsia="en-US"/>
              </w:rPr>
              <w:t xml:space="preserve">«Айхал бɵһүɵлэгэ» </w:t>
            </w:r>
          </w:p>
          <w:p w14:paraId="1CAF837D" w14:textId="77777777" w:rsidR="00E8657C" w:rsidRPr="00917F98" w:rsidRDefault="00E8657C" w:rsidP="00E8657C">
            <w:pPr>
              <w:jc w:val="center"/>
              <w:rPr>
                <w:rFonts w:eastAsia="Calibri"/>
                <w:b/>
                <w:lang w:eastAsia="en-US"/>
              </w:rPr>
            </w:pPr>
            <w:r w:rsidRPr="00917F98">
              <w:rPr>
                <w:rFonts w:eastAsia="Calibri"/>
                <w:b/>
                <w:lang w:eastAsia="en-US"/>
              </w:rPr>
              <w:t xml:space="preserve">куорат сэлиэнньэтин </w:t>
            </w:r>
          </w:p>
          <w:p w14:paraId="1454134D" w14:textId="77777777" w:rsidR="00E8657C" w:rsidRPr="00917F98" w:rsidRDefault="00E8657C" w:rsidP="00E8657C">
            <w:pPr>
              <w:jc w:val="center"/>
              <w:rPr>
                <w:b/>
                <w:position w:val="6"/>
                <w:sz w:val="28"/>
                <w:szCs w:val="28"/>
              </w:rPr>
            </w:pPr>
            <w:r w:rsidRPr="00917F98">
              <w:rPr>
                <w:b/>
              </w:rPr>
              <w:t>дьа</w:t>
            </w:r>
            <w:r w:rsidRPr="00917F98">
              <w:rPr>
                <w:b/>
                <w:lang w:val="en-US"/>
              </w:rPr>
              <w:t>h</w:t>
            </w:r>
            <w:r w:rsidRPr="00917F98">
              <w:rPr>
                <w:b/>
              </w:rPr>
              <w:t>алтата</w:t>
            </w:r>
          </w:p>
          <w:p w14:paraId="78752FFC" w14:textId="77777777" w:rsidR="00E8657C" w:rsidRPr="00917F98" w:rsidRDefault="00E8657C" w:rsidP="00E8657C">
            <w:pPr>
              <w:rPr>
                <w:b/>
                <w:position w:val="6"/>
              </w:rPr>
            </w:pPr>
          </w:p>
          <w:p w14:paraId="42BECD88" w14:textId="77777777" w:rsidR="00E8657C" w:rsidRPr="00917F98" w:rsidRDefault="00E8657C" w:rsidP="00E8657C">
            <w:pPr>
              <w:jc w:val="center"/>
              <w:rPr>
                <w:b/>
                <w:sz w:val="32"/>
                <w:szCs w:val="32"/>
              </w:rPr>
            </w:pPr>
            <w:r w:rsidRPr="00917F98">
              <w:rPr>
                <w:b/>
                <w:position w:val="6"/>
                <w:sz w:val="32"/>
                <w:szCs w:val="32"/>
              </w:rPr>
              <w:t>УУРААХ</w:t>
            </w:r>
          </w:p>
          <w:p w14:paraId="2CDFC555" w14:textId="77777777" w:rsidR="00E8657C" w:rsidRPr="00917F98" w:rsidRDefault="00E8657C" w:rsidP="00E8657C">
            <w:pPr>
              <w:jc w:val="center"/>
              <w:rPr>
                <w:b/>
                <w:bCs/>
                <w:kern w:val="32"/>
                <w:position w:val="6"/>
                <w:sz w:val="2"/>
                <w:szCs w:val="2"/>
              </w:rPr>
            </w:pPr>
          </w:p>
        </w:tc>
      </w:tr>
    </w:tbl>
    <w:p w14:paraId="2642E469" w14:textId="77777777" w:rsidR="00E8657C" w:rsidRPr="00917F98" w:rsidRDefault="00E8657C" w:rsidP="00E8657C">
      <w:pPr>
        <w:tabs>
          <w:tab w:val="left" w:pos="0"/>
        </w:tabs>
        <w:ind w:firstLine="567"/>
        <w:jc w:val="center"/>
        <w:rPr>
          <w:b/>
        </w:rPr>
      </w:pPr>
    </w:p>
    <w:p w14:paraId="6F41670F" w14:textId="467CA99B" w:rsidR="00E8657C" w:rsidRPr="00917F98" w:rsidRDefault="00E8657C" w:rsidP="00E8657C">
      <w:pPr>
        <w:pStyle w:val="4"/>
        <w:tabs>
          <w:tab w:val="left" w:pos="0"/>
        </w:tabs>
        <w:jc w:val="both"/>
        <w:rPr>
          <w:b w:val="0"/>
          <w:bCs w:val="0"/>
          <w:sz w:val="24"/>
          <w:szCs w:val="24"/>
          <w:u w:val="single"/>
        </w:rPr>
      </w:pPr>
      <w:r w:rsidRPr="00917F98">
        <w:rPr>
          <w:sz w:val="24"/>
          <w:szCs w:val="24"/>
        </w:rPr>
        <w:t>«</w:t>
      </w:r>
      <w:r w:rsidRPr="00917F98">
        <w:rPr>
          <w:b w:val="0"/>
          <w:bCs w:val="0"/>
          <w:sz w:val="24"/>
          <w:szCs w:val="24"/>
        </w:rPr>
        <w:t xml:space="preserve">10» апреля 2025 г.                                                              </w:t>
      </w:r>
      <w:r w:rsidRPr="00917F98">
        <w:rPr>
          <w:b w:val="0"/>
          <w:bCs w:val="0"/>
          <w:sz w:val="24"/>
          <w:szCs w:val="24"/>
        </w:rPr>
        <w:tab/>
      </w:r>
      <w:r w:rsidRPr="00917F98">
        <w:rPr>
          <w:b w:val="0"/>
          <w:bCs w:val="0"/>
          <w:sz w:val="24"/>
          <w:szCs w:val="24"/>
        </w:rPr>
        <w:tab/>
      </w:r>
      <w:r w:rsidRPr="00917F98">
        <w:rPr>
          <w:b w:val="0"/>
          <w:bCs w:val="0"/>
          <w:sz w:val="24"/>
          <w:szCs w:val="24"/>
        </w:rPr>
        <w:tab/>
        <w:t xml:space="preserve">№234 </w:t>
      </w:r>
    </w:p>
    <w:p w14:paraId="3B1B9F43" w14:textId="77777777" w:rsidR="00E8657C" w:rsidRPr="00917F98" w:rsidRDefault="00E8657C" w:rsidP="00E8657C">
      <w:pPr>
        <w:ind w:firstLine="567"/>
        <w:rPr>
          <w:bCs/>
        </w:rPr>
      </w:pPr>
    </w:p>
    <w:p w14:paraId="2DB9AE13" w14:textId="77777777" w:rsidR="00E8657C" w:rsidRPr="00917F98" w:rsidRDefault="00E8657C" w:rsidP="00E8657C">
      <w:pPr>
        <w:tabs>
          <w:tab w:val="left" w:pos="993"/>
        </w:tabs>
        <w:rPr>
          <w:b/>
        </w:rPr>
      </w:pPr>
      <w:r w:rsidRPr="00917F98">
        <w:rPr>
          <w:b/>
        </w:rPr>
        <w:t xml:space="preserve">О подготовке объектов </w:t>
      </w:r>
    </w:p>
    <w:p w14:paraId="4757D57C" w14:textId="77777777" w:rsidR="00E8657C" w:rsidRPr="00917F98" w:rsidRDefault="00E8657C" w:rsidP="00E8657C">
      <w:pPr>
        <w:tabs>
          <w:tab w:val="left" w:pos="993"/>
        </w:tabs>
        <w:rPr>
          <w:b/>
        </w:rPr>
      </w:pPr>
      <w:r w:rsidRPr="00917F98">
        <w:rPr>
          <w:b/>
        </w:rPr>
        <w:t xml:space="preserve">жилищно-коммунального хозяйства и </w:t>
      </w:r>
    </w:p>
    <w:p w14:paraId="0FA5D3EF" w14:textId="77777777" w:rsidR="00E8657C" w:rsidRPr="00917F98" w:rsidRDefault="00E8657C" w:rsidP="00E8657C">
      <w:pPr>
        <w:tabs>
          <w:tab w:val="left" w:pos="993"/>
        </w:tabs>
        <w:rPr>
          <w:b/>
        </w:rPr>
      </w:pPr>
      <w:r w:rsidRPr="00917F98">
        <w:rPr>
          <w:b/>
        </w:rPr>
        <w:t>жизнеобеспечения городского поселения</w:t>
      </w:r>
    </w:p>
    <w:p w14:paraId="67C04227" w14:textId="77777777" w:rsidR="00E8657C" w:rsidRPr="00917F98" w:rsidRDefault="00E8657C" w:rsidP="00E8657C">
      <w:pPr>
        <w:tabs>
          <w:tab w:val="left" w:pos="993"/>
        </w:tabs>
        <w:rPr>
          <w:b/>
        </w:rPr>
      </w:pPr>
      <w:r w:rsidRPr="00917F98">
        <w:rPr>
          <w:b/>
        </w:rPr>
        <w:t xml:space="preserve"> «Поселок Айхал» муниципального района </w:t>
      </w:r>
    </w:p>
    <w:p w14:paraId="55B6B333" w14:textId="77777777" w:rsidR="00E8657C" w:rsidRPr="00917F98" w:rsidRDefault="00E8657C" w:rsidP="00E8657C">
      <w:pPr>
        <w:tabs>
          <w:tab w:val="left" w:pos="993"/>
        </w:tabs>
        <w:rPr>
          <w:b/>
        </w:rPr>
      </w:pPr>
      <w:r w:rsidRPr="00917F98">
        <w:rPr>
          <w:b/>
        </w:rPr>
        <w:t>«Мирнинский район» Республики Саха (Якутия)</w:t>
      </w:r>
    </w:p>
    <w:p w14:paraId="5D058DFB" w14:textId="77777777" w:rsidR="00E8657C" w:rsidRPr="00917F98" w:rsidRDefault="00E8657C" w:rsidP="00E8657C">
      <w:pPr>
        <w:tabs>
          <w:tab w:val="left" w:pos="993"/>
        </w:tabs>
        <w:rPr>
          <w:b/>
        </w:rPr>
      </w:pPr>
      <w:r w:rsidRPr="00917F98">
        <w:rPr>
          <w:b/>
        </w:rPr>
        <w:t>к отопительному сезону 2025/2026 гг.</w:t>
      </w:r>
    </w:p>
    <w:p w14:paraId="3924C9F3" w14:textId="77777777" w:rsidR="00E8657C" w:rsidRPr="00917F98" w:rsidRDefault="00E8657C" w:rsidP="00E8657C">
      <w:pPr>
        <w:tabs>
          <w:tab w:val="left" w:pos="993"/>
        </w:tabs>
        <w:rPr>
          <w:b/>
        </w:rPr>
      </w:pPr>
    </w:p>
    <w:p w14:paraId="53643B1B" w14:textId="77777777" w:rsidR="00E8657C" w:rsidRPr="00917F98" w:rsidRDefault="00E8657C" w:rsidP="00E8657C">
      <w:pPr>
        <w:tabs>
          <w:tab w:val="left" w:pos="993"/>
          <w:tab w:val="left" w:pos="11990"/>
        </w:tabs>
        <w:ind w:firstLine="567"/>
        <w:rPr>
          <w:rStyle w:val="115pt2"/>
        </w:rPr>
      </w:pPr>
      <w:bookmarkStart w:id="1" w:name="_Hlk511904347"/>
      <w:r w:rsidRPr="00917F98">
        <w:rPr>
          <w:rStyle w:val="115pt2"/>
        </w:rPr>
        <w:t xml:space="preserve">На основании распоряжения Правительства Республики Саха (Якутия) от 21.03.2025 г. № 220-р «О мерах по подготовке объектов жилищно-коммунального хозяйства и предприятий топливно-энергетического комплекса Республики Саха (Якутия) к отопительному сезону 2025/2026 года», </w:t>
      </w:r>
      <w:r w:rsidRPr="00917F98">
        <w:rPr>
          <w:shd w:val="clear" w:color="auto" w:fill="FFFFFF"/>
        </w:rPr>
        <w:t>в целях обеспечения своевременной и качественной подготовки систем жизнеобеспечения объектов жилищного фонда и производственного назначения, социальных объектов, дошкольных образовательных организаций, общеобразовательных организаций, организаций здравоохранения и культуры к функционированию в отопительный сезон 2025/2026 года, предупреждения возникновения аварийных ситуаций в течение отопительного сезона на объектах жилищно-коммунального хозяйства и энергетики</w:t>
      </w:r>
      <w:r w:rsidRPr="00917F98">
        <w:rPr>
          <w:rStyle w:val="115pt2"/>
        </w:rPr>
        <w:t xml:space="preserve">, </w:t>
      </w:r>
    </w:p>
    <w:bookmarkEnd w:id="1"/>
    <w:p w14:paraId="473C4DC1" w14:textId="77777777" w:rsidR="00E8657C" w:rsidRPr="00917F98" w:rsidRDefault="00E8657C" w:rsidP="00E8657C">
      <w:pPr>
        <w:tabs>
          <w:tab w:val="left" w:pos="993"/>
        </w:tabs>
        <w:ind w:firstLine="567"/>
        <w:rPr>
          <w:rStyle w:val="115pt2"/>
        </w:rPr>
      </w:pPr>
    </w:p>
    <w:p w14:paraId="6F7FC1DF" w14:textId="77777777" w:rsidR="00E8657C" w:rsidRPr="00917F98" w:rsidRDefault="00E8657C" w:rsidP="00E8657C">
      <w:pPr>
        <w:tabs>
          <w:tab w:val="left" w:pos="993"/>
        </w:tabs>
        <w:ind w:firstLine="567"/>
      </w:pPr>
    </w:p>
    <w:p w14:paraId="133D8346" w14:textId="77777777" w:rsidR="00E8657C" w:rsidRPr="00917F98" w:rsidRDefault="00E8657C" w:rsidP="0025545D">
      <w:pPr>
        <w:widowControl/>
        <w:numPr>
          <w:ilvl w:val="0"/>
          <w:numId w:val="6"/>
        </w:numPr>
        <w:autoSpaceDE/>
        <w:autoSpaceDN/>
        <w:adjustRightInd/>
        <w:ind w:left="0" w:firstLine="284"/>
        <w:jc w:val="both"/>
        <w:rPr>
          <w:rStyle w:val="115pt2"/>
          <w:color w:val="000000"/>
        </w:rPr>
      </w:pPr>
      <w:r w:rsidRPr="00917F98">
        <w:rPr>
          <w:rStyle w:val="115pt2"/>
        </w:rPr>
        <w:t>Образовать поселковый штаб по оперативному руководству подготовкой объектов жилищно-коммунального хозяйства и предприятий топливно-энергетического комплекса ГП «Поселок Айхал» к отопительному сезону 2025/2026 годов.</w:t>
      </w:r>
    </w:p>
    <w:p w14:paraId="39E1C043" w14:textId="77777777" w:rsidR="00E8657C" w:rsidRPr="00917F98" w:rsidRDefault="00E8657C" w:rsidP="0025545D">
      <w:pPr>
        <w:widowControl/>
        <w:numPr>
          <w:ilvl w:val="0"/>
          <w:numId w:val="6"/>
        </w:numPr>
        <w:tabs>
          <w:tab w:val="left" w:pos="0"/>
        </w:tabs>
        <w:autoSpaceDE/>
        <w:autoSpaceDN/>
        <w:adjustRightInd/>
        <w:ind w:left="0" w:firstLine="284"/>
        <w:jc w:val="both"/>
        <w:rPr>
          <w:rStyle w:val="115pt2"/>
          <w:color w:val="000000"/>
        </w:rPr>
      </w:pPr>
      <w:r w:rsidRPr="00917F98">
        <w:rPr>
          <w:rStyle w:val="115pt2"/>
        </w:rPr>
        <w:t>Утвердить:</w:t>
      </w:r>
    </w:p>
    <w:p w14:paraId="2499AE25" w14:textId="77777777" w:rsidR="00E8657C" w:rsidRPr="00917F98" w:rsidRDefault="00E8657C" w:rsidP="0025545D">
      <w:pPr>
        <w:widowControl/>
        <w:numPr>
          <w:ilvl w:val="1"/>
          <w:numId w:val="6"/>
        </w:numPr>
        <w:tabs>
          <w:tab w:val="left" w:pos="0"/>
        </w:tabs>
        <w:autoSpaceDE/>
        <w:autoSpaceDN/>
        <w:adjustRightInd/>
        <w:ind w:left="0" w:firstLine="284"/>
        <w:jc w:val="both"/>
        <w:rPr>
          <w:rStyle w:val="115pt2"/>
          <w:color w:val="000000"/>
        </w:rPr>
      </w:pPr>
      <w:r w:rsidRPr="00917F98">
        <w:rPr>
          <w:rStyle w:val="115pt2"/>
        </w:rPr>
        <w:t>Состав поселкового штаба по оперативному руководству подготовкой объектов жилищно-коммунального хозяйства и предприятий топливно-энергетического комплекса ГП «Поселок Айхал» к отопительному периоду 2025/2026 годов, согласно приложению №1 к настоящему постановлению.</w:t>
      </w:r>
    </w:p>
    <w:p w14:paraId="36BA992F" w14:textId="77777777" w:rsidR="00E8657C" w:rsidRPr="00917F98" w:rsidRDefault="00E8657C" w:rsidP="0025545D">
      <w:pPr>
        <w:widowControl/>
        <w:numPr>
          <w:ilvl w:val="1"/>
          <w:numId w:val="6"/>
        </w:numPr>
        <w:tabs>
          <w:tab w:val="left" w:pos="0"/>
        </w:tabs>
        <w:autoSpaceDE/>
        <w:autoSpaceDN/>
        <w:adjustRightInd/>
        <w:ind w:left="0" w:firstLine="284"/>
        <w:jc w:val="both"/>
        <w:rPr>
          <w:rStyle w:val="115pt2"/>
          <w:color w:val="000000"/>
        </w:rPr>
      </w:pPr>
      <w:r w:rsidRPr="00917F98">
        <w:rPr>
          <w:color w:val="000000"/>
        </w:rPr>
        <w:t xml:space="preserve">Положение о поселковом штабе </w:t>
      </w:r>
      <w:r w:rsidRPr="00917F98">
        <w:rPr>
          <w:rStyle w:val="115pt2"/>
        </w:rPr>
        <w:t xml:space="preserve">по оперативному руководству подготовкой объектов жилищно-коммунального хозяйства и предприятий топливно-энергетического комплекса ГП </w:t>
      </w:r>
      <w:bookmarkStart w:id="2" w:name="_Hlk511918150"/>
      <w:r w:rsidRPr="00917F98">
        <w:rPr>
          <w:rStyle w:val="115pt2"/>
        </w:rPr>
        <w:t xml:space="preserve">«Поселок Айхал» </w:t>
      </w:r>
      <w:bookmarkEnd w:id="2"/>
      <w:r w:rsidRPr="00917F98">
        <w:rPr>
          <w:rStyle w:val="115pt2"/>
        </w:rPr>
        <w:t>к отопительному периоду 2025/2026 годов, согласно приложению №2 к настоящему постановлению.</w:t>
      </w:r>
    </w:p>
    <w:p w14:paraId="2F936E73" w14:textId="77777777" w:rsidR="00E8657C" w:rsidRPr="00917F98" w:rsidRDefault="00E8657C" w:rsidP="0025545D">
      <w:pPr>
        <w:widowControl/>
        <w:numPr>
          <w:ilvl w:val="1"/>
          <w:numId w:val="6"/>
        </w:numPr>
        <w:tabs>
          <w:tab w:val="left" w:pos="0"/>
        </w:tabs>
        <w:autoSpaceDE/>
        <w:autoSpaceDN/>
        <w:adjustRightInd/>
        <w:ind w:left="0" w:firstLine="284"/>
        <w:jc w:val="both"/>
        <w:rPr>
          <w:rStyle w:val="115pt2"/>
          <w:color w:val="000000"/>
        </w:rPr>
      </w:pPr>
      <w:r w:rsidRPr="00917F98">
        <w:rPr>
          <w:rStyle w:val="115pt2"/>
        </w:rPr>
        <w:t>Перечень мероприятий по подготовке объектов жилищно-коммунального хозяйства и предприятий топливно-энергетического комплекса МО «Поселок Айхал» к отопительному периоду 2025/2026 годов, согласно приложению №3 к настоящему постановлению.</w:t>
      </w:r>
    </w:p>
    <w:p w14:paraId="46010B77" w14:textId="77777777" w:rsidR="00E8657C" w:rsidRPr="00917F98" w:rsidRDefault="00E8657C" w:rsidP="0025545D">
      <w:pPr>
        <w:widowControl/>
        <w:numPr>
          <w:ilvl w:val="0"/>
          <w:numId w:val="6"/>
        </w:numPr>
        <w:tabs>
          <w:tab w:val="left" w:pos="0"/>
        </w:tabs>
        <w:autoSpaceDE/>
        <w:autoSpaceDN/>
        <w:adjustRightInd/>
        <w:ind w:left="0" w:firstLine="284"/>
        <w:jc w:val="both"/>
        <w:rPr>
          <w:rStyle w:val="115pt2"/>
          <w:color w:val="000000"/>
        </w:rPr>
      </w:pPr>
      <w:r w:rsidRPr="00917F98">
        <w:rPr>
          <w:color w:val="000000"/>
        </w:rPr>
        <w:t xml:space="preserve">Установить в соответствии с пунктом 2.6.3 Постановления Госстроя России от 27.09.2003 г. № 170 «Об утверждении Правил и норм технической эксплуатации жилищного фонда» сроки окончания ремонтно-подготовительных работ на объектах </w:t>
      </w:r>
      <w:r w:rsidRPr="00917F98">
        <w:rPr>
          <w:rStyle w:val="115pt2"/>
        </w:rPr>
        <w:t>жилищно-коммунального хозяйства, предприятий бюджетной сферы ГП «Поселок Айхал» до 01.09.2025 года.</w:t>
      </w:r>
    </w:p>
    <w:p w14:paraId="3121BE55" w14:textId="77777777" w:rsidR="00E8657C" w:rsidRPr="00917F98" w:rsidRDefault="00E8657C" w:rsidP="0025545D">
      <w:pPr>
        <w:widowControl/>
        <w:numPr>
          <w:ilvl w:val="0"/>
          <w:numId w:val="6"/>
        </w:numPr>
        <w:tabs>
          <w:tab w:val="left" w:pos="0"/>
        </w:tabs>
        <w:autoSpaceDE/>
        <w:autoSpaceDN/>
        <w:adjustRightInd/>
        <w:ind w:left="0" w:firstLine="0"/>
        <w:jc w:val="both"/>
        <w:rPr>
          <w:rStyle w:val="115pt2"/>
          <w:color w:val="000000"/>
        </w:rPr>
      </w:pPr>
      <w:r w:rsidRPr="00917F98">
        <w:rPr>
          <w:rStyle w:val="115pt2"/>
        </w:rPr>
        <w:t xml:space="preserve">В соответствии с приказом Министерства энергетики Российской Федерации от 13 ноября 2024 г. N 2234 "Об утверждении Правил обеспечения готовности к отопительному периоду и Порядка проведения оценки обеспечения готовности к отопительному </w:t>
      </w:r>
      <w:r w:rsidRPr="00917F98">
        <w:rPr>
          <w:rStyle w:val="115pt2"/>
        </w:rPr>
        <w:lastRenderedPageBreak/>
        <w:t>периоду"установить срок завершения оформления паспортов готовности к работе в зимний период:</w:t>
      </w:r>
    </w:p>
    <w:p w14:paraId="768F7E25" w14:textId="77777777" w:rsidR="00E8657C" w:rsidRPr="00917F98" w:rsidRDefault="00E8657C" w:rsidP="0025545D">
      <w:pPr>
        <w:widowControl/>
        <w:numPr>
          <w:ilvl w:val="1"/>
          <w:numId w:val="6"/>
        </w:numPr>
        <w:tabs>
          <w:tab w:val="left" w:pos="-851"/>
        </w:tabs>
        <w:autoSpaceDE/>
        <w:autoSpaceDN/>
        <w:adjustRightInd/>
        <w:ind w:left="0" w:firstLine="284"/>
        <w:jc w:val="both"/>
        <w:rPr>
          <w:color w:val="000000"/>
        </w:rPr>
      </w:pPr>
      <w:r w:rsidRPr="00917F98">
        <w:rPr>
          <w:color w:val="000000"/>
        </w:rPr>
        <w:t>Для потребителей тепловой энергии – 15.09.2025 г.</w:t>
      </w:r>
    </w:p>
    <w:p w14:paraId="79E74547" w14:textId="77777777" w:rsidR="00E8657C" w:rsidRPr="00917F98" w:rsidRDefault="00E8657C" w:rsidP="0025545D">
      <w:pPr>
        <w:widowControl/>
        <w:numPr>
          <w:ilvl w:val="1"/>
          <w:numId w:val="6"/>
        </w:numPr>
        <w:tabs>
          <w:tab w:val="left" w:pos="0"/>
        </w:tabs>
        <w:autoSpaceDE/>
        <w:autoSpaceDN/>
        <w:adjustRightInd/>
        <w:ind w:left="0" w:firstLine="284"/>
        <w:jc w:val="both"/>
        <w:rPr>
          <w:color w:val="000000"/>
        </w:rPr>
      </w:pPr>
      <w:r w:rsidRPr="00917F98">
        <w:rPr>
          <w:color w:val="000000"/>
        </w:rPr>
        <w:t>Для теплоснабжающих и теплосетевых организаций – 01.11.2025 г.</w:t>
      </w:r>
    </w:p>
    <w:p w14:paraId="3859AE1A" w14:textId="77777777" w:rsidR="00E8657C" w:rsidRPr="00917F98" w:rsidRDefault="00E8657C" w:rsidP="0025545D">
      <w:pPr>
        <w:widowControl/>
        <w:numPr>
          <w:ilvl w:val="0"/>
          <w:numId w:val="6"/>
        </w:numPr>
        <w:tabs>
          <w:tab w:val="left" w:pos="0"/>
        </w:tabs>
        <w:autoSpaceDE/>
        <w:autoSpaceDN/>
        <w:adjustRightInd/>
        <w:ind w:left="0" w:firstLine="284"/>
        <w:jc w:val="both"/>
        <w:rPr>
          <w:color w:val="000000"/>
        </w:rPr>
      </w:pPr>
      <w:r w:rsidRPr="00917F98">
        <w:rPr>
          <w:color w:val="000000"/>
        </w:rPr>
        <w:t>В соответствии с п. 8 Положения об оценке готовности электро- и теплоснабжающих организаций к работе в осенне-зимний период, утвержденного Министерством промышленности и энергетики РФ от 25.08.2004 г. СО 153-34.08.105-2004, для энергосбытовых (энергетических) организаций установить срок завершения оформления паспортов готовности к работе в зимний период – 15.09.2025 г.</w:t>
      </w:r>
    </w:p>
    <w:p w14:paraId="6378F848" w14:textId="77777777" w:rsidR="00E8657C" w:rsidRPr="00917F98" w:rsidRDefault="00E8657C" w:rsidP="0025545D">
      <w:pPr>
        <w:widowControl/>
        <w:numPr>
          <w:ilvl w:val="0"/>
          <w:numId w:val="6"/>
        </w:numPr>
        <w:tabs>
          <w:tab w:val="left" w:pos="0"/>
        </w:tabs>
        <w:autoSpaceDE/>
        <w:autoSpaceDN/>
        <w:adjustRightInd/>
        <w:ind w:left="0" w:firstLine="284"/>
        <w:jc w:val="both"/>
        <w:rPr>
          <w:rStyle w:val="115pt2"/>
          <w:color w:val="000000"/>
        </w:rPr>
      </w:pPr>
      <w:r w:rsidRPr="00917F98">
        <w:rPr>
          <w:color w:val="000000"/>
        </w:rPr>
        <w:t xml:space="preserve">Рекомендовать ведомствам, предприятиям, организациям всех форм собственности при выполнении мероприятий по подготовке объектов жилищно-коммунального хозяйства и </w:t>
      </w:r>
      <w:r w:rsidRPr="00917F98">
        <w:rPr>
          <w:rStyle w:val="115pt2"/>
        </w:rPr>
        <w:t>топливно-энергетического комплекса ГП «Поселок Айхал» к отопительному периоду 2025/2026 годов руководствоваться решениями поселкового штаба по оперативному руководству подготовкой объектов жилищно-коммунального хозяйства и предприятий топливно-энергетического комплекса ГП «Поселок Айхал» к отопительному сезону 2025/2026 годов.</w:t>
      </w:r>
    </w:p>
    <w:p w14:paraId="32D9BE05" w14:textId="77777777" w:rsidR="00E8657C" w:rsidRPr="00917F98" w:rsidRDefault="00E8657C" w:rsidP="0025545D">
      <w:pPr>
        <w:widowControl/>
        <w:numPr>
          <w:ilvl w:val="0"/>
          <w:numId w:val="6"/>
        </w:numPr>
        <w:tabs>
          <w:tab w:val="left" w:pos="0"/>
        </w:tabs>
        <w:autoSpaceDE/>
        <w:autoSpaceDN/>
        <w:adjustRightInd/>
        <w:ind w:left="0" w:firstLine="284"/>
        <w:jc w:val="both"/>
        <w:rPr>
          <w:rStyle w:val="115pt2"/>
          <w:color w:val="000000"/>
        </w:rPr>
      </w:pPr>
      <w:r w:rsidRPr="00917F98">
        <w:rPr>
          <w:rStyle w:val="115pt2"/>
        </w:rPr>
        <w:t>Опубликовать (обнародовать) настоящее постановление в информационном бюллетене «Вестник Айхала» и разместить на официальном сайте администрации мо – айхал.рф.</w:t>
      </w:r>
    </w:p>
    <w:p w14:paraId="665B93D1" w14:textId="77777777" w:rsidR="00E8657C" w:rsidRPr="00917F98" w:rsidRDefault="00E8657C" w:rsidP="0025545D">
      <w:pPr>
        <w:widowControl/>
        <w:numPr>
          <w:ilvl w:val="0"/>
          <w:numId w:val="6"/>
        </w:numPr>
        <w:tabs>
          <w:tab w:val="left" w:pos="-1134"/>
          <w:tab w:val="left" w:pos="-993"/>
        </w:tabs>
        <w:autoSpaceDE/>
        <w:autoSpaceDN/>
        <w:adjustRightInd/>
        <w:ind w:left="0" w:firstLine="284"/>
        <w:jc w:val="both"/>
      </w:pPr>
      <w:r w:rsidRPr="00917F98">
        <w:t>Постановление вступает в силу после его официального опубликования (обнародования).</w:t>
      </w:r>
    </w:p>
    <w:p w14:paraId="62429623" w14:textId="77777777" w:rsidR="00E8657C" w:rsidRPr="00917F98" w:rsidRDefault="00E8657C" w:rsidP="0025545D">
      <w:pPr>
        <w:widowControl/>
        <w:numPr>
          <w:ilvl w:val="0"/>
          <w:numId w:val="6"/>
        </w:numPr>
        <w:tabs>
          <w:tab w:val="left" w:pos="0"/>
        </w:tabs>
        <w:autoSpaceDE/>
        <w:autoSpaceDN/>
        <w:adjustRightInd/>
        <w:ind w:left="0" w:firstLine="284"/>
        <w:jc w:val="both"/>
        <w:rPr>
          <w:rStyle w:val="115pt2"/>
          <w:color w:val="000000"/>
        </w:rPr>
      </w:pPr>
      <w:r w:rsidRPr="00917F98">
        <w:rPr>
          <w:rStyle w:val="115pt2"/>
        </w:rPr>
        <w:t>Контроль за исполнением настоящего постановления возложить на заместителя Главы администрации по ЖКХ (Лачинова Е.В.).</w:t>
      </w:r>
    </w:p>
    <w:p w14:paraId="2F86950E" w14:textId="77777777" w:rsidR="00E8657C" w:rsidRPr="00917F98" w:rsidRDefault="00E8657C" w:rsidP="00E8657C">
      <w:pPr>
        <w:tabs>
          <w:tab w:val="left" w:pos="0"/>
        </w:tabs>
        <w:jc w:val="both"/>
        <w:rPr>
          <w:rStyle w:val="115pt2"/>
        </w:rPr>
      </w:pPr>
    </w:p>
    <w:p w14:paraId="591119D8" w14:textId="77777777" w:rsidR="00E8657C" w:rsidRPr="00917F98" w:rsidRDefault="00E8657C" w:rsidP="00E8657C">
      <w:pPr>
        <w:tabs>
          <w:tab w:val="left" w:pos="0"/>
        </w:tabs>
        <w:jc w:val="both"/>
        <w:rPr>
          <w:rStyle w:val="115pt2"/>
        </w:rPr>
      </w:pPr>
    </w:p>
    <w:p w14:paraId="0019528F" w14:textId="77777777" w:rsidR="00E8657C" w:rsidRPr="00917F98" w:rsidRDefault="00E8657C" w:rsidP="00E8657C">
      <w:pPr>
        <w:tabs>
          <w:tab w:val="left" w:pos="0"/>
        </w:tabs>
        <w:jc w:val="both"/>
        <w:rPr>
          <w:rStyle w:val="115pt2"/>
        </w:rPr>
      </w:pPr>
    </w:p>
    <w:p w14:paraId="6680D851" w14:textId="77777777" w:rsidR="00E8657C" w:rsidRPr="00917F98" w:rsidRDefault="00E8657C" w:rsidP="00E8657C">
      <w:pPr>
        <w:tabs>
          <w:tab w:val="left" w:pos="0"/>
        </w:tabs>
        <w:jc w:val="both"/>
        <w:rPr>
          <w:rStyle w:val="115pt2"/>
        </w:rPr>
      </w:pPr>
    </w:p>
    <w:p w14:paraId="77F7873F" w14:textId="77777777" w:rsidR="00E8657C" w:rsidRPr="00917F98" w:rsidRDefault="00E8657C" w:rsidP="00E8657C">
      <w:pPr>
        <w:tabs>
          <w:tab w:val="left" w:pos="0"/>
        </w:tabs>
        <w:jc w:val="both"/>
        <w:rPr>
          <w:rStyle w:val="115pt2"/>
        </w:rPr>
      </w:pPr>
    </w:p>
    <w:p w14:paraId="6E0C71F9" w14:textId="77777777" w:rsidR="00E8657C" w:rsidRPr="00917F98" w:rsidRDefault="00E8657C" w:rsidP="00E8657C">
      <w:pPr>
        <w:tabs>
          <w:tab w:val="left" w:pos="0"/>
        </w:tabs>
        <w:jc w:val="both"/>
        <w:rPr>
          <w:rStyle w:val="115pt2"/>
        </w:rPr>
      </w:pPr>
    </w:p>
    <w:p w14:paraId="6E7D417C" w14:textId="77777777" w:rsidR="00E8657C" w:rsidRPr="00917F98" w:rsidRDefault="00E8657C" w:rsidP="00E8657C">
      <w:pPr>
        <w:tabs>
          <w:tab w:val="left" w:pos="0"/>
        </w:tabs>
        <w:ind w:left="7788" w:hanging="7785"/>
        <w:rPr>
          <w:rStyle w:val="115pt2"/>
          <w:b/>
        </w:rPr>
      </w:pPr>
      <w:r w:rsidRPr="00917F98">
        <w:rPr>
          <w:rStyle w:val="115pt2"/>
          <w:b/>
        </w:rPr>
        <w:t>Главапоселка                                                                                                 Г.Ш. Петровская</w:t>
      </w:r>
    </w:p>
    <w:p w14:paraId="56461EC4" w14:textId="77777777" w:rsidR="00E8657C" w:rsidRPr="00917F98" w:rsidRDefault="00E8657C" w:rsidP="00E8657C">
      <w:pPr>
        <w:tabs>
          <w:tab w:val="left" w:pos="0"/>
        </w:tabs>
        <w:ind w:left="7788" w:hanging="7785"/>
        <w:rPr>
          <w:rStyle w:val="115pt2"/>
          <w:b/>
        </w:rPr>
      </w:pPr>
    </w:p>
    <w:p w14:paraId="5B17349F" w14:textId="77777777" w:rsidR="00E8657C" w:rsidRPr="00917F98" w:rsidRDefault="00E8657C" w:rsidP="00E8657C">
      <w:pPr>
        <w:tabs>
          <w:tab w:val="left" w:pos="0"/>
        </w:tabs>
        <w:ind w:left="7788" w:hanging="7785"/>
        <w:rPr>
          <w:rStyle w:val="115pt2"/>
          <w:b/>
        </w:rPr>
      </w:pPr>
    </w:p>
    <w:p w14:paraId="244A956D" w14:textId="77777777" w:rsidR="00E8657C" w:rsidRPr="00917F98" w:rsidRDefault="00E8657C" w:rsidP="00E8657C">
      <w:pPr>
        <w:tabs>
          <w:tab w:val="left" w:pos="0"/>
        </w:tabs>
        <w:ind w:left="7788" w:hanging="7785"/>
        <w:rPr>
          <w:rStyle w:val="115pt2"/>
          <w:b/>
        </w:rPr>
      </w:pPr>
    </w:p>
    <w:p w14:paraId="5C532C05" w14:textId="77777777" w:rsidR="00E8657C" w:rsidRPr="00917F98" w:rsidRDefault="00E8657C" w:rsidP="00E8657C">
      <w:pPr>
        <w:tabs>
          <w:tab w:val="left" w:pos="0"/>
        </w:tabs>
        <w:ind w:left="7788" w:hanging="7785"/>
        <w:rPr>
          <w:rStyle w:val="115pt2"/>
          <w:b/>
        </w:rPr>
      </w:pPr>
    </w:p>
    <w:p w14:paraId="7DCCA935" w14:textId="77777777" w:rsidR="00E8657C" w:rsidRPr="00917F98" w:rsidRDefault="00E8657C" w:rsidP="00E8657C">
      <w:pPr>
        <w:tabs>
          <w:tab w:val="left" w:pos="0"/>
        </w:tabs>
        <w:ind w:left="7788" w:hanging="7785"/>
        <w:rPr>
          <w:rStyle w:val="115pt2"/>
          <w:b/>
        </w:rPr>
      </w:pPr>
    </w:p>
    <w:p w14:paraId="2F845DF3" w14:textId="77777777" w:rsidR="00E8657C" w:rsidRPr="00917F98" w:rsidRDefault="00E8657C" w:rsidP="00E8657C">
      <w:pPr>
        <w:tabs>
          <w:tab w:val="left" w:pos="0"/>
        </w:tabs>
        <w:ind w:left="7788" w:hanging="7785"/>
        <w:rPr>
          <w:rStyle w:val="115pt2"/>
          <w:b/>
        </w:rPr>
      </w:pPr>
    </w:p>
    <w:p w14:paraId="04150B52" w14:textId="77777777" w:rsidR="00E8657C" w:rsidRPr="00917F98" w:rsidRDefault="00E8657C" w:rsidP="00E8657C">
      <w:pPr>
        <w:tabs>
          <w:tab w:val="left" w:pos="0"/>
        </w:tabs>
        <w:ind w:left="7788" w:hanging="7785"/>
        <w:rPr>
          <w:rStyle w:val="115pt2"/>
          <w:b/>
        </w:rPr>
      </w:pPr>
    </w:p>
    <w:p w14:paraId="36600CAD" w14:textId="77777777" w:rsidR="00E8657C" w:rsidRPr="00917F98" w:rsidRDefault="00E8657C" w:rsidP="00E8657C">
      <w:pPr>
        <w:tabs>
          <w:tab w:val="left" w:pos="0"/>
        </w:tabs>
        <w:ind w:left="7788" w:hanging="7785"/>
        <w:rPr>
          <w:rStyle w:val="115pt2"/>
          <w:b/>
        </w:rPr>
      </w:pPr>
    </w:p>
    <w:p w14:paraId="1DD3120E" w14:textId="77777777" w:rsidR="00E8657C" w:rsidRPr="00917F98" w:rsidRDefault="00E8657C" w:rsidP="00E8657C">
      <w:pPr>
        <w:tabs>
          <w:tab w:val="left" w:pos="0"/>
        </w:tabs>
        <w:ind w:left="7788" w:hanging="7785"/>
        <w:rPr>
          <w:rStyle w:val="115pt2"/>
          <w:b/>
        </w:rPr>
      </w:pPr>
    </w:p>
    <w:p w14:paraId="45686852" w14:textId="77777777" w:rsidR="00E8657C" w:rsidRPr="00917F98" w:rsidRDefault="00E8657C" w:rsidP="00E8657C">
      <w:pPr>
        <w:tabs>
          <w:tab w:val="left" w:pos="0"/>
        </w:tabs>
        <w:ind w:left="7788" w:hanging="7785"/>
        <w:rPr>
          <w:rStyle w:val="115pt2"/>
          <w:b/>
        </w:rPr>
      </w:pPr>
    </w:p>
    <w:p w14:paraId="5176E555" w14:textId="77777777" w:rsidR="00E8657C" w:rsidRPr="00917F98" w:rsidRDefault="00E8657C" w:rsidP="00E8657C">
      <w:pPr>
        <w:tabs>
          <w:tab w:val="left" w:pos="0"/>
        </w:tabs>
        <w:ind w:left="7788" w:hanging="7785"/>
        <w:rPr>
          <w:rStyle w:val="115pt2"/>
          <w:b/>
        </w:rPr>
      </w:pPr>
    </w:p>
    <w:p w14:paraId="5948DC06" w14:textId="77777777" w:rsidR="00E8657C" w:rsidRPr="00917F98" w:rsidRDefault="00E8657C" w:rsidP="00E8657C">
      <w:pPr>
        <w:tabs>
          <w:tab w:val="left" w:pos="0"/>
        </w:tabs>
        <w:ind w:left="7788" w:hanging="7785"/>
        <w:rPr>
          <w:rStyle w:val="115pt2"/>
          <w:b/>
        </w:rPr>
      </w:pPr>
    </w:p>
    <w:p w14:paraId="5B2DAC78" w14:textId="77777777" w:rsidR="00E8657C" w:rsidRPr="00917F98" w:rsidRDefault="00E8657C" w:rsidP="00E8657C">
      <w:pPr>
        <w:tabs>
          <w:tab w:val="left" w:pos="0"/>
        </w:tabs>
        <w:ind w:left="7788" w:hanging="7785"/>
        <w:rPr>
          <w:rStyle w:val="115pt2"/>
          <w:b/>
        </w:rPr>
      </w:pPr>
    </w:p>
    <w:p w14:paraId="023E4CB7" w14:textId="77777777" w:rsidR="00E8657C" w:rsidRPr="00917F98" w:rsidRDefault="00E8657C" w:rsidP="00E8657C">
      <w:pPr>
        <w:tabs>
          <w:tab w:val="left" w:pos="0"/>
        </w:tabs>
        <w:ind w:left="7788" w:hanging="7785"/>
        <w:rPr>
          <w:rStyle w:val="115pt2"/>
          <w:b/>
        </w:rPr>
      </w:pPr>
    </w:p>
    <w:p w14:paraId="2B11C925" w14:textId="77777777" w:rsidR="00E8657C" w:rsidRPr="00917F98" w:rsidRDefault="00E8657C" w:rsidP="00E8657C">
      <w:pPr>
        <w:tabs>
          <w:tab w:val="left" w:pos="0"/>
        </w:tabs>
        <w:ind w:left="7788" w:hanging="7785"/>
        <w:rPr>
          <w:rStyle w:val="115pt2"/>
          <w:b/>
        </w:rPr>
      </w:pPr>
    </w:p>
    <w:p w14:paraId="645E60EA" w14:textId="77777777" w:rsidR="00E8657C" w:rsidRPr="00917F98" w:rsidRDefault="00E8657C" w:rsidP="00E8657C">
      <w:pPr>
        <w:tabs>
          <w:tab w:val="left" w:pos="0"/>
        </w:tabs>
        <w:ind w:left="7788" w:hanging="7785"/>
        <w:rPr>
          <w:rStyle w:val="115pt2"/>
          <w:b/>
        </w:rPr>
      </w:pPr>
    </w:p>
    <w:p w14:paraId="13B8E500" w14:textId="77777777" w:rsidR="00E8657C" w:rsidRPr="00917F98" w:rsidRDefault="00E8657C" w:rsidP="00E8657C">
      <w:pPr>
        <w:tabs>
          <w:tab w:val="left" w:pos="0"/>
        </w:tabs>
        <w:ind w:left="7788" w:hanging="7785"/>
        <w:rPr>
          <w:rStyle w:val="115pt2"/>
          <w:b/>
        </w:rPr>
      </w:pPr>
    </w:p>
    <w:p w14:paraId="3735EB5F" w14:textId="77777777" w:rsidR="00E8657C" w:rsidRPr="00917F98" w:rsidRDefault="00E8657C" w:rsidP="00E8657C">
      <w:pPr>
        <w:tabs>
          <w:tab w:val="left" w:pos="0"/>
        </w:tabs>
        <w:ind w:left="7788" w:hanging="7785"/>
        <w:rPr>
          <w:rStyle w:val="115pt2"/>
          <w:b/>
        </w:rPr>
      </w:pPr>
    </w:p>
    <w:p w14:paraId="2A936219" w14:textId="77777777" w:rsidR="00E8657C" w:rsidRPr="00917F98" w:rsidRDefault="00E8657C" w:rsidP="00E8657C">
      <w:pPr>
        <w:tabs>
          <w:tab w:val="left" w:pos="0"/>
        </w:tabs>
        <w:ind w:left="7788" w:hanging="7785"/>
        <w:rPr>
          <w:rStyle w:val="115pt2"/>
          <w:b/>
        </w:rPr>
      </w:pPr>
    </w:p>
    <w:p w14:paraId="7327109A" w14:textId="77777777" w:rsidR="00E8657C" w:rsidRPr="00917F98" w:rsidRDefault="00E8657C" w:rsidP="00E8657C">
      <w:pPr>
        <w:tabs>
          <w:tab w:val="left" w:pos="0"/>
        </w:tabs>
        <w:ind w:left="7788" w:hanging="7785"/>
        <w:rPr>
          <w:rStyle w:val="115pt2"/>
          <w:b/>
        </w:rPr>
      </w:pPr>
    </w:p>
    <w:p w14:paraId="37838164" w14:textId="77777777" w:rsidR="00E8657C" w:rsidRPr="00917F98" w:rsidRDefault="00E8657C" w:rsidP="00E8657C">
      <w:pPr>
        <w:tabs>
          <w:tab w:val="left" w:pos="0"/>
        </w:tabs>
        <w:ind w:left="7788" w:hanging="7785"/>
        <w:rPr>
          <w:rStyle w:val="115pt2"/>
          <w:b/>
        </w:rPr>
      </w:pPr>
    </w:p>
    <w:p w14:paraId="4B07AA40" w14:textId="77777777" w:rsidR="00E8657C" w:rsidRPr="00917F98" w:rsidRDefault="00E8657C" w:rsidP="00E8657C">
      <w:pPr>
        <w:tabs>
          <w:tab w:val="left" w:pos="0"/>
        </w:tabs>
        <w:ind w:left="7788" w:hanging="7785"/>
        <w:rPr>
          <w:rStyle w:val="115pt2"/>
          <w:b/>
        </w:rPr>
      </w:pPr>
    </w:p>
    <w:p w14:paraId="001B39B0" w14:textId="77777777" w:rsidR="00E8657C" w:rsidRPr="00917F98" w:rsidRDefault="00E8657C" w:rsidP="00E8657C">
      <w:pPr>
        <w:tabs>
          <w:tab w:val="left" w:pos="0"/>
        </w:tabs>
        <w:ind w:left="7788" w:hanging="7785"/>
        <w:rPr>
          <w:rStyle w:val="115pt2"/>
          <w:b/>
        </w:rPr>
      </w:pPr>
    </w:p>
    <w:p w14:paraId="2F80BFA6" w14:textId="77777777" w:rsidR="00E8657C" w:rsidRPr="00917F98" w:rsidRDefault="00E8657C" w:rsidP="00E8657C">
      <w:pPr>
        <w:tabs>
          <w:tab w:val="left" w:pos="0"/>
        </w:tabs>
        <w:ind w:left="7788" w:hanging="7785"/>
        <w:rPr>
          <w:rStyle w:val="115pt2"/>
          <w:b/>
        </w:rPr>
      </w:pPr>
    </w:p>
    <w:p w14:paraId="3CB4D4A3" w14:textId="77777777" w:rsidR="00E8657C" w:rsidRPr="00917F98" w:rsidRDefault="00E8657C" w:rsidP="00E8657C">
      <w:pPr>
        <w:tabs>
          <w:tab w:val="left" w:pos="0"/>
        </w:tabs>
        <w:ind w:left="7788" w:hanging="7785"/>
        <w:rPr>
          <w:rStyle w:val="115pt2"/>
          <w:b/>
        </w:rPr>
      </w:pPr>
    </w:p>
    <w:p w14:paraId="004E5240" w14:textId="77777777" w:rsidR="00E8657C" w:rsidRPr="00917F98" w:rsidRDefault="00E8657C" w:rsidP="00E8657C">
      <w:pPr>
        <w:tabs>
          <w:tab w:val="left" w:pos="0"/>
        </w:tabs>
        <w:ind w:left="7788" w:hanging="7785"/>
        <w:jc w:val="right"/>
        <w:rPr>
          <w:color w:val="000000"/>
        </w:rPr>
      </w:pPr>
      <w:r w:rsidRPr="00917F98">
        <w:rPr>
          <w:rStyle w:val="115pt2"/>
          <w:b/>
        </w:rPr>
        <w:lastRenderedPageBreak/>
        <w:t xml:space="preserve">  </w:t>
      </w:r>
      <w:r w:rsidRPr="00917F98">
        <w:rPr>
          <w:color w:val="000000"/>
        </w:rPr>
        <w:t>Приложение №1</w:t>
      </w:r>
    </w:p>
    <w:p w14:paraId="57B61D57" w14:textId="77777777" w:rsidR="00E8657C" w:rsidRPr="00917F98" w:rsidRDefault="00E8657C" w:rsidP="00E8657C">
      <w:pPr>
        <w:tabs>
          <w:tab w:val="left" w:pos="0"/>
        </w:tabs>
        <w:jc w:val="right"/>
        <w:rPr>
          <w:color w:val="000000"/>
        </w:rPr>
      </w:pPr>
      <w:r w:rsidRPr="00917F98">
        <w:rPr>
          <w:color w:val="000000"/>
        </w:rPr>
        <w:t xml:space="preserve">Утверждено Постановлением Главы поселка </w:t>
      </w:r>
    </w:p>
    <w:p w14:paraId="00908660" w14:textId="77777777" w:rsidR="00E8657C" w:rsidRPr="00917F98" w:rsidRDefault="00E8657C" w:rsidP="00E8657C">
      <w:pPr>
        <w:tabs>
          <w:tab w:val="left" w:pos="851"/>
          <w:tab w:val="left" w:pos="993"/>
        </w:tabs>
        <w:ind w:firstLine="567"/>
        <w:jc w:val="right"/>
        <w:rPr>
          <w:color w:val="000000"/>
        </w:rPr>
      </w:pPr>
      <w:r w:rsidRPr="00917F98">
        <w:rPr>
          <w:color w:val="000000"/>
        </w:rPr>
        <w:t>от «</w:t>
      </w:r>
      <w:r w:rsidRPr="00917F98">
        <w:rPr>
          <w:color w:val="000000"/>
          <w:u w:val="single"/>
        </w:rPr>
        <w:t>___</w:t>
      </w:r>
      <w:proofErr w:type="gramStart"/>
      <w:r w:rsidRPr="00917F98">
        <w:rPr>
          <w:color w:val="000000"/>
          <w:u w:val="single"/>
        </w:rPr>
        <w:t>_</w:t>
      </w:r>
      <w:r w:rsidRPr="00917F98">
        <w:rPr>
          <w:color w:val="000000"/>
        </w:rPr>
        <w:t>»  _</w:t>
      </w:r>
      <w:proofErr w:type="gramEnd"/>
      <w:r w:rsidRPr="00917F98">
        <w:rPr>
          <w:color w:val="000000"/>
        </w:rPr>
        <w:t>________  2025 г. №______</w:t>
      </w:r>
    </w:p>
    <w:p w14:paraId="437FC4BA" w14:textId="77777777" w:rsidR="00E8657C" w:rsidRPr="00917F98" w:rsidRDefault="00E8657C" w:rsidP="00E8657C">
      <w:pPr>
        <w:tabs>
          <w:tab w:val="left" w:pos="851"/>
          <w:tab w:val="left" w:pos="993"/>
        </w:tabs>
        <w:ind w:firstLine="567"/>
        <w:jc w:val="right"/>
        <w:rPr>
          <w:color w:val="000000"/>
        </w:rPr>
      </w:pPr>
    </w:p>
    <w:p w14:paraId="17AAE1B9" w14:textId="77777777" w:rsidR="00E8657C" w:rsidRPr="00917F98" w:rsidRDefault="00E8657C" w:rsidP="00E8657C">
      <w:pPr>
        <w:tabs>
          <w:tab w:val="left" w:pos="851"/>
          <w:tab w:val="left" w:pos="993"/>
        </w:tabs>
        <w:ind w:firstLine="567"/>
        <w:jc w:val="right"/>
        <w:rPr>
          <w:color w:val="000000"/>
        </w:rPr>
      </w:pPr>
    </w:p>
    <w:p w14:paraId="11A24675" w14:textId="77777777" w:rsidR="00E8657C" w:rsidRPr="00917F98" w:rsidRDefault="00E8657C" w:rsidP="00E8657C">
      <w:pPr>
        <w:tabs>
          <w:tab w:val="left" w:pos="851"/>
          <w:tab w:val="left" w:pos="993"/>
        </w:tabs>
        <w:ind w:firstLine="567"/>
        <w:jc w:val="center"/>
        <w:rPr>
          <w:b/>
          <w:color w:val="000000"/>
        </w:rPr>
      </w:pPr>
      <w:r w:rsidRPr="00917F98">
        <w:rPr>
          <w:b/>
          <w:color w:val="000000"/>
        </w:rPr>
        <w:t>СОСТАВ</w:t>
      </w:r>
    </w:p>
    <w:p w14:paraId="1975BE96" w14:textId="77777777" w:rsidR="00E8657C" w:rsidRPr="00917F98" w:rsidRDefault="00E8657C" w:rsidP="00E8657C">
      <w:pPr>
        <w:tabs>
          <w:tab w:val="left" w:pos="851"/>
          <w:tab w:val="left" w:pos="993"/>
        </w:tabs>
        <w:ind w:firstLine="567"/>
        <w:jc w:val="center"/>
        <w:rPr>
          <w:rStyle w:val="115pt2"/>
          <w:b/>
        </w:rPr>
      </w:pPr>
      <w:r w:rsidRPr="00917F98">
        <w:rPr>
          <w:b/>
          <w:color w:val="000000"/>
        </w:rPr>
        <w:t xml:space="preserve">поселкового штаба по </w:t>
      </w:r>
      <w:r w:rsidRPr="00917F98">
        <w:rPr>
          <w:rStyle w:val="115pt2"/>
          <w:b/>
        </w:rPr>
        <w:t xml:space="preserve">оперативному руководству подготовкой объектов жилищно-коммунального хозяйства и предприятий топливно-энергетического комплекса ГП </w:t>
      </w:r>
      <w:r w:rsidRPr="00917F98">
        <w:rPr>
          <w:b/>
          <w:shd w:val="clear" w:color="auto" w:fill="FFFFFF"/>
        </w:rPr>
        <w:t xml:space="preserve">«Поселок Айхал» </w:t>
      </w:r>
      <w:r w:rsidRPr="00917F98">
        <w:rPr>
          <w:rStyle w:val="115pt2"/>
          <w:b/>
        </w:rPr>
        <w:t>к отопительному сезону 2025/2026 годов</w:t>
      </w:r>
    </w:p>
    <w:p w14:paraId="551D504A" w14:textId="77777777" w:rsidR="00E8657C" w:rsidRPr="00917F98" w:rsidRDefault="00E8657C" w:rsidP="00E8657C">
      <w:pPr>
        <w:tabs>
          <w:tab w:val="left" w:pos="851"/>
          <w:tab w:val="left" w:pos="993"/>
        </w:tabs>
        <w:ind w:firstLine="567"/>
        <w:jc w:val="center"/>
        <w:rPr>
          <w:b/>
          <w:color w:val="000000"/>
        </w:rPr>
      </w:pPr>
    </w:p>
    <w:p w14:paraId="609E11E1" w14:textId="77777777" w:rsidR="00E8657C" w:rsidRPr="00917F98" w:rsidRDefault="00E8657C" w:rsidP="00E8657C">
      <w:pPr>
        <w:tabs>
          <w:tab w:val="left" w:pos="851"/>
          <w:tab w:val="left" w:pos="993"/>
        </w:tabs>
        <w:ind w:firstLine="567"/>
        <w:jc w:val="right"/>
        <w:rPr>
          <w:color w:val="000000"/>
        </w:rPr>
      </w:pPr>
    </w:p>
    <w:p w14:paraId="2B20CD44" w14:textId="77777777" w:rsidR="00E8657C" w:rsidRPr="00917F98" w:rsidRDefault="00E8657C" w:rsidP="00E8657C">
      <w:pPr>
        <w:ind w:left="2268" w:hanging="2268"/>
        <w:rPr>
          <w:rStyle w:val="115pt3"/>
          <w:b w:val="0"/>
        </w:rPr>
      </w:pPr>
    </w:p>
    <w:p w14:paraId="246F6C17" w14:textId="77777777" w:rsidR="00E8657C" w:rsidRPr="00917F98" w:rsidRDefault="00E8657C" w:rsidP="00E8657C">
      <w:pPr>
        <w:rPr>
          <w:rStyle w:val="115pt3"/>
          <w:b w:val="0"/>
        </w:rPr>
      </w:pPr>
      <w:r w:rsidRPr="00917F98">
        <w:rPr>
          <w:rStyle w:val="115pt3"/>
          <w:b w:val="0"/>
        </w:rPr>
        <w:t>Глава ГП «Поселок Айхал» (или иное исполняющее обязанности лицо) - председатель комиссии;</w:t>
      </w:r>
    </w:p>
    <w:p w14:paraId="619285A5" w14:textId="77777777" w:rsidR="00E8657C" w:rsidRPr="00917F98" w:rsidRDefault="00E8657C" w:rsidP="00E8657C">
      <w:pPr>
        <w:ind w:left="2268" w:hanging="2268"/>
        <w:rPr>
          <w:rStyle w:val="115pt3"/>
          <w:b w:val="0"/>
        </w:rPr>
      </w:pPr>
      <w:r w:rsidRPr="00917F98">
        <w:rPr>
          <w:rStyle w:val="115pt3"/>
          <w:b w:val="0"/>
        </w:rPr>
        <w:t xml:space="preserve"> </w:t>
      </w:r>
    </w:p>
    <w:p w14:paraId="4D1DFC3C" w14:textId="77777777" w:rsidR="00E8657C" w:rsidRPr="00917F98" w:rsidRDefault="00E8657C" w:rsidP="00E8657C">
      <w:pPr>
        <w:rPr>
          <w:rStyle w:val="115pt3"/>
          <w:b w:val="0"/>
        </w:rPr>
      </w:pPr>
      <w:r w:rsidRPr="00917F98">
        <w:rPr>
          <w:rStyle w:val="115pt2"/>
        </w:rPr>
        <w:t>Заместитель главы администрации ГП «Поселок Айхал» по ЖКХ (или иное замещающее лицо)</w:t>
      </w:r>
      <w:r w:rsidRPr="00917F98">
        <w:rPr>
          <w:rStyle w:val="115pt3"/>
          <w:b w:val="0"/>
        </w:rPr>
        <w:t xml:space="preserve"> - заместитель председателя комиссии;</w:t>
      </w:r>
    </w:p>
    <w:p w14:paraId="126255DA" w14:textId="77777777" w:rsidR="00E8657C" w:rsidRPr="00917F98" w:rsidRDefault="00E8657C" w:rsidP="00E8657C">
      <w:pPr>
        <w:ind w:left="2832" w:hanging="2832"/>
        <w:rPr>
          <w:rStyle w:val="115pt3"/>
          <w:b w:val="0"/>
        </w:rPr>
      </w:pPr>
    </w:p>
    <w:p w14:paraId="61844DAE" w14:textId="77777777" w:rsidR="00E8657C" w:rsidRPr="00917F98" w:rsidRDefault="00E8657C" w:rsidP="00E8657C">
      <w:pPr>
        <w:rPr>
          <w:rStyle w:val="115pt3"/>
          <w:b w:val="0"/>
        </w:rPr>
      </w:pPr>
      <w:r w:rsidRPr="00917F98">
        <w:rPr>
          <w:rStyle w:val="115pt3"/>
          <w:b w:val="0"/>
        </w:rPr>
        <w:t xml:space="preserve">Главный специалист – энергетик администрации ГП «Поселок Айхал» (или иное замещающее лицо) - </w:t>
      </w:r>
      <w:r w:rsidRPr="00917F98">
        <w:t>ответственный по подготовке объектов жилищно-коммунального хозяйства и жизнеобеспечения при подготовке к отопительному сезону 2025/2026 годов</w:t>
      </w:r>
      <w:r w:rsidRPr="00917F98">
        <w:rPr>
          <w:rStyle w:val="115pt3"/>
          <w:b w:val="0"/>
        </w:rPr>
        <w:t>.</w:t>
      </w:r>
    </w:p>
    <w:p w14:paraId="2BA502F9" w14:textId="77777777" w:rsidR="00E8657C" w:rsidRPr="00917F98" w:rsidRDefault="00E8657C" w:rsidP="00E8657C">
      <w:pPr>
        <w:ind w:left="2832" w:hanging="2832"/>
        <w:rPr>
          <w:rStyle w:val="115pt3"/>
          <w:b w:val="0"/>
        </w:rPr>
      </w:pPr>
    </w:p>
    <w:p w14:paraId="746FE079" w14:textId="77777777" w:rsidR="00E8657C" w:rsidRPr="00917F98" w:rsidRDefault="00E8657C" w:rsidP="00E8657C">
      <w:pPr>
        <w:ind w:left="2832" w:hanging="2832"/>
        <w:jc w:val="center"/>
        <w:rPr>
          <w:rStyle w:val="115pt3"/>
        </w:rPr>
      </w:pPr>
      <w:r w:rsidRPr="00917F98">
        <w:rPr>
          <w:rStyle w:val="115pt3"/>
        </w:rPr>
        <w:t>ЧЛЕНЫ КОМИССИИ:</w:t>
      </w:r>
    </w:p>
    <w:p w14:paraId="03036FE2" w14:textId="77777777" w:rsidR="00E8657C" w:rsidRPr="00917F98" w:rsidRDefault="00E8657C" w:rsidP="00E8657C">
      <w:pPr>
        <w:ind w:left="2832" w:hanging="2832"/>
        <w:jc w:val="center"/>
        <w:rPr>
          <w:rStyle w:val="115pt3"/>
          <w:b w:val="0"/>
        </w:rPr>
      </w:pPr>
    </w:p>
    <w:p w14:paraId="35E7D033" w14:textId="77777777" w:rsidR="00E8657C" w:rsidRPr="00917F98" w:rsidRDefault="00E8657C" w:rsidP="00E8657C">
      <w:pPr>
        <w:ind w:hanging="138"/>
        <w:jc w:val="both"/>
        <w:rPr>
          <w:rStyle w:val="4115pt"/>
        </w:rPr>
      </w:pPr>
      <w:r w:rsidRPr="00917F98">
        <w:rPr>
          <w:rStyle w:val="4115pt"/>
        </w:rPr>
        <w:t xml:space="preserve"> </w:t>
      </w:r>
      <w:r w:rsidRPr="00917F98">
        <w:rPr>
          <w:rStyle w:val="4115pt"/>
        </w:rPr>
        <w:tab/>
        <w:t xml:space="preserve">Начальник </w:t>
      </w:r>
      <w:r w:rsidRPr="00917F98">
        <w:t>ПЧ-6 «ОГПС № 21 РС(Я) по охране п.Айхал» (по согласованию)</w:t>
      </w:r>
      <w:r w:rsidRPr="00917F98">
        <w:rPr>
          <w:rStyle w:val="4115pt"/>
        </w:rPr>
        <w:t>;</w:t>
      </w:r>
    </w:p>
    <w:p w14:paraId="192AF69E" w14:textId="77777777" w:rsidR="00E8657C" w:rsidRPr="00917F98" w:rsidRDefault="00E8657C" w:rsidP="00E8657C">
      <w:pPr>
        <w:ind w:left="2268" w:hanging="2268"/>
        <w:rPr>
          <w:rStyle w:val="115pt3"/>
          <w:b w:val="0"/>
        </w:rPr>
      </w:pPr>
    </w:p>
    <w:p w14:paraId="2043DDD2" w14:textId="77777777" w:rsidR="00E8657C" w:rsidRPr="00917F98" w:rsidRDefault="00E8657C" w:rsidP="00E8657C">
      <w:pPr>
        <w:jc w:val="both"/>
        <w:rPr>
          <w:rStyle w:val="4115pt"/>
        </w:rPr>
      </w:pPr>
      <w:r w:rsidRPr="00917F98">
        <w:rPr>
          <w:rStyle w:val="4115pt"/>
        </w:rPr>
        <w:t>Главный энергетик Айхальского ГОКа АК «АЛРОСА» (ПАО) (по согласованию);</w:t>
      </w:r>
    </w:p>
    <w:p w14:paraId="66A193A2" w14:textId="77777777" w:rsidR="00E8657C" w:rsidRPr="00917F98" w:rsidRDefault="00E8657C" w:rsidP="00E8657C">
      <w:pPr>
        <w:ind w:left="2832" w:hanging="2832"/>
        <w:jc w:val="both"/>
        <w:rPr>
          <w:rStyle w:val="4115pt"/>
        </w:rPr>
      </w:pPr>
    </w:p>
    <w:p w14:paraId="5FA99F97" w14:textId="77777777" w:rsidR="00E8657C" w:rsidRPr="00917F98" w:rsidRDefault="00E8657C" w:rsidP="00E8657C">
      <w:pPr>
        <w:jc w:val="both"/>
        <w:rPr>
          <w:rStyle w:val="4115pt"/>
        </w:rPr>
      </w:pPr>
      <w:r w:rsidRPr="00917F98">
        <w:rPr>
          <w:rStyle w:val="4115pt"/>
        </w:rPr>
        <w:t>Начальник ПАО «Якутскэнерго» ЗЭС АРЭС (по согласованию);</w:t>
      </w:r>
    </w:p>
    <w:p w14:paraId="095C59B9" w14:textId="77777777" w:rsidR="00E8657C" w:rsidRPr="00917F98" w:rsidRDefault="00E8657C" w:rsidP="00E8657C">
      <w:pPr>
        <w:ind w:left="2832" w:hanging="2832"/>
        <w:jc w:val="both"/>
        <w:rPr>
          <w:rStyle w:val="4115pt"/>
        </w:rPr>
      </w:pPr>
    </w:p>
    <w:p w14:paraId="36EAB6F8" w14:textId="77777777" w:rsidR="00E8657C" w:rsidRPr="00917F98" w:rsidRDefault="00E8657C" w:rsidP="00E8657C">
      <w:pPr>
        <w:jc w:val="both"/>
        <w:rPr>
          <w:rStyle w:val="4115pt"/>
        </w:rPr>
      </w:pPr>
      <w:r w:rsidRPr="00917F98">
        <w:rPr>
          <w:rStyle w:val="4115pt"/>
        </w:rPr>
        <w:t xml:space="preserve">Начальник участка ТВК ООО «ПТВС» АО (по согласованию); </w:t>
      </w:r>
    </w:p>
    <w:p w14:paraId="657A1ABD" w14:textId="77777777" w:rsidR="00E8657C" w:rsidRPr="00917F98" w:rsidRDefault="00E8657C" w:rsidP="00E8657C">
      <w:pPr>
        <w:jc w:val="both"/>
        <w:rPr>
          <w:rStyle w:val="4115pt"/>
        </w:rPr>
      </w:pPr>
    </w:p>
    <w:p w14:paraId="1860ABEA" w14:textId="77777777" w:rsidR="00E8657C" w:rsidRPr="00917F98" w:rsidRDefault="00E8657C" w:rsidP="00E8657C">
      <w:pPr>
        <w:jc w:val="both"/>
        <w:rPr>
          <w:rStyle w:val="4115pt"/>
        </w:rPr>
      </w:pPr>
      <w:r w:rsidRPr="00917F98">
        <w:rPr>
          <w:rStyle w:val="4115pt"/>
        </w:rPr>
        <w:t>Представитель ООО УК «АйхалЦентр» (по согласованию);</w:t>
      </w:r>
    </w:p>
    <w:p w14:paraId="4FAFEF06" w14:textId="77777777" w:rsidR="00E8657C" w:rsidRPr="00917F98" w:rsidRDefault="00E8657C" w:rsidP="00E8657C">
      <w:pPr>
        <w:jc w:val="both"/>
        <w:rPr>
          <w:rStyle w:val="4115pt"/>
        </w:rPr>
      </w:pPr>
    </w:p>
    <w:p w14:paraId="2B7189CE" w14:textId="77777777" w:rsidR="00E8657C" w:rsidRPr="00917F98" w:rsidRDefault="00E8657C" w:rsidP="00E8657C">
      <w:pPr>
        <w:jc w:val="both"/>
        <w:rPr>
          <w:rStyle w:val="4115pt"/>
        </w:rPr>
      </w:pPr>
      <w:r w:rsidRPr="00917F98">
        <w:rPr>
          <w:rStyle w:val="4115pt"/>
        </w:rPr>
        <w:t>Представитель МУП «АПЖХ» (по согласованию);</w:t>
      </w:r>
    </w:p>
    <w:p w14:paraId="3DC06865" w14:textId="77777777" w:rsidR="00E8657C" w:rsidRPr="00917F98" w:rsidRDefault="00E8657C" w:rsidP="00E8657C">
      <w:pPr>
        <w:ind w:left="2832" w:hanging="2832"/>
        <w:jc w:val="both"/>
        <w:rPr>
          <w:rStyle w:val="4115pt"/>
        </w:rPr>
      </w:pPr>
    </w:p>
    <w:p w14:paraId="1971CC40" w14:textId="77777777" w:rsidR="00E8657C" w:rsidRPr="00917F98" w:rsidRDefault="00E8657C" w:rsidP="00E8657C">
      <w:pPr>
        <w:ind w:left="2832" w:hanging="2832"/>
        <w:jc w:val="both"/>
        <w:rPr>
          <w:rStyle w:val="4115pt"/>
        </w:rPr>
      </w:pPr>
      <w:r w:rsidRPr="00917F98">
        <w:rPr>
          <w:rStyle w:val="4115pt"/>
        </w:rPr>
        <w:t>Представитель Ленского управления Ростехнадзора (по согласованию).</w:t>
      </w:r>
    </w:p>
    <w:p w14:paraId="3DB579C2" w14:textId="77777777" w:rsidR="00E8657C" w:rsidRPr="00917F98" w:rsidRDefault="00E8657C" w:rsidP="00E8657C">
      <w:pPr>
        <w:jc w:val="both"/>
        <w:rPr>
          <w:rStyle w:val="4115pt"/>
        </w:rPr>
      </w:pPr>
    </w:p>
    <w:p w14:paraId="760CDE64" w14:textId="77777777" w:rsidR="00E8657C" w:rsidRPr="00917F98" w:rsidRDefault="00E8657C" w:rsidP="00E8657C">
      <w:pPr>
        <w:tabs>
          <w:tab w:val="left" w:pos="851"/>
          <w:tab w:val="left" w:pos="993"/>
        </w:tabs>
        <w:ind w:firstLine="567"/>
        <w:jc w:val="both"/>
      </w:pPr>
    </w:p>
    <w:p w14:paraId="66BC9724" w14:textId="77777777" w:rsidR="00E8657C" w:rsidRPr="00917F98" w:rsidRDefault="00E8657C" w:rsidP="00E8657C">
      <w:pPr>
        <w:tabs>
          <w:tab w:val="left" w:pos="851"/>
          <w:tab w:val="left" w:pos="993"/>
        </w:tabs>
        <w:ind w:firstLine="567"/>
        <w:jc w:val="both"/>
      </w:pPr>
    </w:p>
    <w:p w14:paraId="6BFF20CF" w14:textId="77777777" w:rsidR="00E8657C" w:rsidRPr="00917F98" w:rsidRDefault="00E8657C" w:rsidP="00E8657C">
      <w:pPr>
        <w:tabs>
          <w:tab w:val="left" w:pos="851"/>
          <w:tab w:val="left" w:pos="993"/>
        </w:tabs>
        <w:ind w:firstLine="567"/>
        <w:jc w:val="both"/>
      </w:pPr>
    </w:p>
    <w:p w14:paraId="359A9225" w14:textId="77777777" w:rsidR="00E8657C" w:rsidRPr="00917F98" w:rsidRDefault="00E8657C" w:rsidP="00E8657C">
      <w:pPr>
        <w:tabs>
          <w:tab w:val="left" w:pos="851"/>
          <w:tab w:val="left" w:pos="993"/>
        </w:tabs>
        <w:ind w:firstLine="567"/>
        <w:jc w:val="both"/>
      </w:pPr>
    </w:p>
    <w:p w14:paraId="05E5737B" w14:textId="77777777" w:rsidR="00E8657C" w:rsidRPr="00917F98" w:rsidRDefault="00E8657C" w:rsidP="00E8657C">
      <w:pPr>
        <w:tabs>
          <w:tab w:val="left" w:pos="851"/>
          <w:tab w:val="left" w:pos="993"/>
        </w:tabs>
        <w:ind w:firstLine="567"/>
        <w:jc w:val="both"/>
      </w:pPr>
    </w:p>
    <w:p w14:paraId="4E8BE796" w14:textId="77777777" w:rsidR="00E8657C" w:rsidRPr="00917F98" w:rsidRDefault="00E8657C" w:rsidP="00E8657C">
      <w:pPr>
        <w:tabs>
          <w:tab w:val="left" w:pos="851"/>
          <w:tab w:val="left" w:pos="993"/>
        </w:tabs>
        <w:ind w:firstLine="567"/>
        <w:jc w:val="both"/>
      </w:pPr>
    </w:p>
    <w:p w14:paraId="68403E48" w14:textId="77777777" w:rsidR="00E8657C" w:rsidRPr="00917F98" w:rsidRDefault="00E8657C" w:rsidP="00E8657C">
      <w:pPr>
        <w:tabs>
          <w:tab w:val="left" w:pos="851"/>
          <w:tab w:val="left" w:pos="993"/>
        </w:tabs>
        <w:ind w:firstLine="567"/>
        <w:jc w:val="both"/>
      </w:pPr>
    </w:p>
    <w:p w14:paraId="03A2335E" w14:textId="77777777" w:rsidR="00E8657C" w:rsidRPr="00917F98" w:rsidRDefault="00E8657C" w:rsidP="00E8657C">
      <w:pPr>
        <w:tabs>
          <w:tab w:val="left" w:pos="851"/>
          <w:tab w:val="left" w:pos="993"/>
        </w:tabs>
        <w:ind w:firstLine="567"/>
        <w:jc w:val="both"/>
      </w:pPr>
    </w:p>
    <w:p w14:paraId="00993D26" w14:textId="77777777" w:rsidR="00E8657C" w:rsidRPr="00917F98" w:rsidRDefault="00E8657C" w:rsidP="00E8657C">
      <w:pPr>
        <w:tabs>
          <w:tab w:val="left" w:pos="851"/>
          <w:tab w:val="left" w:pos="993"/>
        </w:tabs>
        <w:ind w:firstLine="567"/>
        <w:jc w:val="both"/>
      </w:pPr>
    </w:p>
    <w:p w14:paraId="11CB7D6D" w14:textId="77777777" w:rsidR="00E8657C" w:rsidRPr="00917F98" w:rsidRDefault="00E8657C" w:rsidP="00E8657C">
      <w:pPr>
        <w:tabs>
          <w:tab w:val="left" w:pos="851"/>
          <w:tab w:val="left" w:pos="993"/>
        </w:tabs>
        <w:ind w:firstLine="567"/>
        <w:jc w:val="both"/>
      </w:pPr>
    </w:p>
    <w:p w14:paraId="46976EED" w14:textId="77777777" w:rsidR="00E8657C" w:rsidRPr="00917F98" w:rsidRDefault="00E8657C" w:rsidP="00E8657C">
      <w:pPr>
        <w:tabs>
          <w:tab w:val="left" w:pos="851"/>
          <w:tab w:val="left" w:pos="993"/>
        </w:tabs>
        <w:ind w:firstLine="567"/>
        <w:jc w:val="both"/>
      </w:pPr>
    </w:p>
    <w:p w14:paraId="3A876582" w14:textId="77777777" w:rsidR="00E8657C" w:rsidRPr="00917F98" w:rsidRDefault="00E8657C" w:rsidP="00E8657C">
      <w:pPr>
        <w:tabs>
          <w:tab w:val="left" w:pos="851"/>
          <w:tab w:val="left" w:pos="993"/>
        </w:tabs>
        <w:ind w:firstLine="567"/>
        <w:jc w:val="both"/>
      </w:pPr>
    </w:p>
    <w:p w14:paraId="774E017E" w14:textId="77777777" w:rsidR="00E8657C" w:rsidRPr="00917F98" w:rsidRDefault="00E8657C" w:rsidP="00E8657C">
      <w:pPr>
        <w:tabs>
          <w:tab w:val="left" w:pos="851"/>
          <w:tab w:val="left" w:pos="993"/>
        </w:tabs>
        <w:ind w:firstLine="567"/>
        <w:jc w:val="both"/>
      </w:pPr>
    </w:p>
    <w:p w14:paraId="069C33BE" w14:textId="77777777" w:rsidR="00E8657C" w:rsidRPr="00917F98" w:rsidRDefault="00E8657C" w:rsidP="00E8657C">
      <w:pPr>
        <w:tabs>
          <w:tab w:val="left" w:pos="851"/>
          <w:tab w:val="left" w:pos="993"/>
        </w:tabs>
        <w:ind w:firstLine="567"/>
        <w:jc w:val="both"/>
      </w:pPr>
    </w:p>
    <w:p w14:paraId="3179A1F8" w14:textId="77777777" w:rsidR="00E8657C" w:rsidRPr="00917F98" w:rsidRDefault="00E8657C" w:rsidP="00E8657C">
      <w:pPr>
        <w:tabs>
          <w:tab w:val="left" w:pos="851"/>
          <w:tab w:val="left" w:pos="993"/>
        </w:tabs>
        <w:ind w:firstLine="567"/>
        <w:jc w:val="both"/>
      </w:pPr>
    </w:p>
    <w:p w14:paraId="22476570" w14:textId="77777777" w:rsidR="00E8657C" w:rsidRPr="00917F98" w:rsidRDefault="00E8657C" w:rsidP="00E8657C">
      <w:pPr>
        <w:tabs>
          <w:tab w:val="left" w:pos="851"/>
          <w:tab w:val="left" w:pos="993"/>
        </w:tabs>
        <w:ind w:firstLine="567"/>
        <w:jc w:val="both"/>
      </w:pPr>
    </w:p>
    <w:p w14:paraId="280B31F6" w14:textId="77777777" w:rsidR="00E8657C" w:rsidRPr="00917F98" w:rsidRDefault="00E8657C" w:rsidP="00E8657C">
      <w:pPr>
        <w:tabs>
          <w:tab w:val="left" w:pos="851"/>
          <w:tab w:val="left" w:pos="993"/>
        </w:tabs>
      </w:pPr>
    </w:p>
    <w:p w14:paraId="50886DA7" w14:textId="77777777" w:rsidR="00E8657C" w:rsidRPr="00917F98" w:rsidRDefault="00E8657C" w:rsidP="00E8657C">
      <w:pPr>
        <w:tabs>
          <w:tab w:val="left" w:pos="851"/>
          <w:tab w:val="left" w:pos="993"/>
        </w:tabs>
        <w:jc w:val="right"/>
        <w:rPr>
          <w:color w:val="000000"/>
        </w:rPr>
      </w:pPr>
      <w:r w:rsidRPr="00917F98">
        <w:rPr>
          <w:color w:val="000000"/>
        </w:rPr>
        <w:t>Приложение № 2</w:t>
      </w:r>
    </w:p>
    <w:p w14:paraId="1CE37DDB" w14:textId="77777777" w:rsidR="00E8657C" w:rsidRPr="00917F98" w:rsidRDefault="00E8657C" w:rsidP="00E8657C">
      <w:pPr>
        <w:tabs>
          <w:tab w:val="left" w:pos="851"/>
          <w:tab w:val="left" w:pos="993"/>
        </w:tabs>
        <w:jc w:val="right"/>
        <w:rPr>
          <w:color w:val="000000"/>
        </w:rPr>
      </w:pPr>
      <w:r w:rsidRPr="00917F98">
        <w:rPr>
          <w:color w:val="000000"/>
        </w:rPr>
        <w:t>Утверждено Постановлением Главы поселка</w:t>
      </w:r>
    </w:p>
    <w:p w14:paraId="5E5FFA65" w14:textId="77777777" w:rsidR="00E8657C" w:rsidRPr="00917F98" w:rsidRDefault="00E8657C" w:rsidP="00E8657C">
      <w:pPr>
        <w:tabs>
          <w:tab w:val="left" w:pos="851"/>
          <w:tab w:val="left" w:pos="993"/>
        </w:tabs>
        <w:ind w:firstLine="567"/>
        <w:jc w:val="right"/>
        <w:rPr>
          <w:color w:val="000000"/>
        </w:rPr>
      </w:pPr>
      <w:r w:rsidRPr="00917F98">
        <w:rPr>
          <w:color w:val="000000"/>
        </w:rPr>
        <w:t xml:space="preserve">от </w:t>
      </w:r>
      <w:proofErr w:type="gramStart"/>
      <w:r w:rsidRPr="00917F98">
        <w:rPr>
          <w:color w:val="000000"/>
        </w:rPr>
        <w:t>«</w:t>
      </w:r>
      <w:r w:rsidRPr="00917F98">
        <w:rPr>
          <w:color w:val="000000"/>
          <w:u w:val="single"/>
        </w:rPr>
        <w:t xml:space="preserve"> _</w:t>
      </w:r>
      <w:proofErr w:type="gramEnd"/>
      <w:r w:rsidRPr="00917F98">
        <w:rPr>
          <w:color w:val="000000"/>
          <w:u w:val="single"/>
        </w:rPr>
        <w:t>____</w:t>
      </w:r>
      <w:r w:rsidRPr="00917F98">
        <w:rPr>
          <w:color w:val="000000"/>
        </w:rPr>
        <w:t>»____________2025 г. № _____</w:t>
      </w:r>
    </w:p>
    <w:p w14:paraId="2315EB9B" w14:textId="77777777" w:rsidR="00E8657C" w:rsidRPr="00917F98" w:rsidRDefault="00E8657C" w:rsidP="00E8657C">
      <w:pPr>
        <w:tabs>
          <w:tab w:val="left" w:pos="851"/>
          <w:tab w:val="left" w:pos="993"/>
        </w:tabs>
        <w:jc w:val="center"/>
      </w:pPr>
    </w:p>
    <w:p w14:paraId="1AFC56E7" w14:textId="77777777" w:rsidR="00E8657C" w:rsidRPr="00917F98" w:rsidRDefault="00E8657C" w:rsidP="00E8657C">
      <w:pPr>
        <w:tabs>
          <w:tab w:val="left" w:pos="851"/>
          <w:tab w:val="left" w:pos="993"/>
        </w:tabs>
        <w:jc w:val="center"/>
        <w:rPr>
          <w:b/>
        </w:rPr>
      </w:pPr>
      <w:r w:rsidRPr="00917F98">
        <w:rPr>
          <w:b/>
        </w:rPr>
        <w:t>ПОЛОЖЕНИЕ</w:t>
      </w:r>
    </w:p>
    <w:p w14:paraId="5D9E9B3B" w14:textId="77777777" w:rsidR="00E8657C" w:rsidRPr="00917F98" w:rsidRDefault="00E8657C" w:rsidP="00E8657C">
      <w:pPr>
        <w:tabs>
          <w:tab w:val="left" w:pos="851"/>
          <w:tab w:val="left" w:pos="993"/>
        </w:tabs>
        <w:jc w:val="center"/>
        <w:rPr>
          <w:rStyle w:val="115pt2"/>
          <w:b/>
        </w:rPr>
      </w:pPr>
      <w:r w:rsidRPr="00917F98">
        <w:rPr>
          <w:b/>
        </w:rPr>
        <w:t xml:space="preserve">о Поселковом штабе </w:t>
      </w:r>
      <w:r w:rsidRPr="00917F98">
        <w:rPr>
          <w:b/>
          <w:color w:val="000000"/>
        </w:rPr>
        <w:t xml:space="preserve">по </w:t>
      </w:r>
      <w:r w:rsidRPr="00917F98">
        <w:rPr>
          <w:rStyle w:val="115pt2"/>
          <w:b/>
        </w:rPr>
        <w:t>оперативному руководству подготовкой объектов жилищно-коммунального хозяйства и предприятий топливно-энергетического комплекса ГП «Поселок Айхал» к отопительному сезону 2025/2026 годов</w:t>
      </w:r>
    </w:p>
    <w:p w14:paraId="28B612EE" w14:textId="77777777" w:rsidR="00E8657C" w:rsidRPr="00917F98" w:rsidRDefault="00E8657C" w:rsidP="00E8657C">
      <w:pPr>
        <w:tabs>
          <w:tab w:val="left" w:pos="851"/>
          <w:tab w:val="left" w:pos="993"/>
        </w:tabs>
        <w:jc w:val="center"/>
        <w:rPr>
          <w:rStyle w:val="115pt2"/>
          <w:b/>
        </w:rPr>
      </w:pPr>
    </w:p>
    <w:p w14:paraId="6C010EE6" w14:textId="77777777" w:rsidR="00E8657C" w:rsidRPr="00917F98" w:rsidRDefault="00E8657C" w:rsidP="0025545D">
      <w:pPr>
        <w:widowControl/>
        <w:numPr>
          <w:ilvl w:val="0"/>
          <w:numId w:val="8"/>
        </w:numPr>
        <w:tabs>
          <w:tab w:val="left" w:pos="851"/>
          <w:tab w:val="left" w:pos="993"/>
        </w:tabs>
        <w:autoSpaceDE/>
        <w:autoSpaceDN/>
        <w:adjustRightInd/>
        <w:jc w:val="center"/>
        <w:rPr>
          <w:rStyle w:val="115pt2"/>
          <w:b/>
        </w:rPr>
      </w:pPr>
      <w:r w:rsidRPr="00917F98">
        <w:rPr>
          <w:rStyle w:val="115pt2"/>
          <w:b/>
        </w:rPr>
        <w:t>Общие положения</w:t>
      </w:r>
    </w:p>
    <w:p w14:paraId="7FA5709B" w14:textId="77777777" w:rsidR="00E8657C" w:rsidRPr="00917F98" w:rsidRDefault="00E8657C" w:rsidP="00E8657C">
      <w:pPr>
        <w:tabs>
          <w:tab w:val="left" w:pos="851"/>
          <w:tab w:val="left" w:pos="993"/>
        </w:tabs>
        <w:jc w:val="center"/>
        <w:rPr>
          <w:rStyle w:val="115pt2"/>
          <w:b/>
        </w:rPr>
      </w:pPr>
    </w:p>
    <w:p w14:paraId="08DDEF9C" w14:textId="77777777" w:rsidR="00E8657C" w:rsidRPr="00917F98" w:rsidRDefault="00E8657C" w:rsidP="0025545D">
      <w:pPr>
        <w:widowControl/>
        <w:numPr>
          <w:ilvl w:val="1"/>
          <w:numId w:val="9"/>
        </w:numPr>
        <w:tabs>
          <w:tab w:val="left" w:pos="0"/>
        </w:tabs>
        <w:autoSpaceDE/>
        <w:autoSpaceDN/>
        <w:adjustRightInd/>
        <w:ind w:left="0" w:firstLine="284"/>
        <w:jc w:val="both"/>
        <w:rPr>
          <w:rStyle w:val="115pt2"/>
        </w:rPr>
      </w:pPr>
      <w:r w:rsidRPr="00917F98">
        <w:rPr>
          <w:rStyle w:val="115pt2"/>
        </w:rPr>
        <w:t xml:space="preserve">Поселковый штаб </w:t>
      </w:r>
      <w:r w:rsidRPr="00917F98">
        <w:rPr>
          <w:color w:val="000000"/>
        </w:rPr>
        <w:t xml:space="preserve">по </w:t>
      </w:r>
      <w:r w:rsidRPr="00917F98">
        <w:rPr>
          <w:rStyle w:val="115pt2"/>
        </w:rPr>
        <w:t xml:space="preserve">оперативному руководству подготовкой объектов жилищно-коммунального хозяйства и предприятий топливно-энергетического комплекса ГП </w:t>
      </w:r>
      <w:bookmarkStart w:id="3" w:name="_Hlk511922833"/>
      <w:r w:rsidRPr="00917F98">
        <w:rPr>
          <w:rStyle w:val="115pt2"/>
        </w:rPr>
        <w:t xml:space="preserve">«Поселок Айхал» </w:t>
      </w:r>
      <w:bookmarkEnd w:id="3"/>
      <w:r w:rsidRPr="00917F98">
        <w:rPr>
          <w:rStyle w:val="115pt2"/>
        </w:rPr>
        <w:t xml:space="preserve">к отопительному сезону 2025/2026 годов (далее штаб) является координационным органом, образованным для обеспечения согласованности действий органов местного самоуправления, предприятий и организаций независимо от ведомственной принадлежности, вида деятельности и форм собственности, в целях обеспечения своевременной и качественной подготовки систем жизнеобеспечения объектов соцкультбыта, жилищного фонда и производственного назначения к функционированию в отопительный сезон, предупреждения возникновения аварийных ситуаций в течение отопительного сезона на объектах жилищно-коммунального хозяйства и топливно-энергетического комплекса ГП «Поселок Айхал» (далее ЖКХ и ТЭК). </w:t>
      </w:r>
    </w:p>
    <w:p w14:paraId="453DEC8B" w14:textId="77777777" w:rsidR="00E8657C" w:rsidRPr="00917F98" w:rsidRDefault="00E8657C" w:rsidP="0025545D">
      <w:pPr>
        <w:widowControl/>
        <w:numPr>
          <w:ilvl w:val="1"/>
          <w:numId w:val="9"/>
        </w:numPr>
        <w:tabs>
          <w:tab w:val="left" w:pos="0"/>
        </w:tabs>
        <w:autoSpaceDE/>
        <w:autoSpaceDN/>
        <w:adjustRightInd/>
        <w:ind w:left="0" w:firstLine="284"/>
        <w:jc w:val="both"/>
        <w:rPr>
          <w:rStyle w:val="115pt2"/>
        </w:rPr>
      </w:pPr>
      <w:r w:rsidRPr="00917F98">
        <w:rPr>
          <w:rStyle w:val="115pt2"/>
        </w:rPr>
        <w:t>В своей деятельности штаб руководствуется действующим федеральным законодательством и законодательством Республики Саха (Якутия), а также настоящим Положением.</w:t>
      </w:r>
    </w:p>
    <w:p w14:paraId="73A8652A" w14:textId="77777777" w:rsidR="00E8657C" w:rsidRPr="00917F98" w:rsidRDefault="00E8657C" w:rsidP="0025545D">
      <w:pPr>
        <w:widowControl/>
        <w:numPr>
          <w:ilvl w:val="1"/>
          <w:numId w:val="9"/>
        </w:numPr>
        <w:tabs>
          <w:tab w:val="left" w:pos="0"/>
        </w:tabs>
        <w:autoSpaceDE/>
        <w:autoSpaceDN/>
        <w:adjustRightInd/>
        <w:ind w:left="0" w:firstLine="284"/>
        <w:jc w:val="both"/>
        <w:rPr>
          <w:rStyle w:val="115pt2"/>
        </w:rPr>
      </w:pPr>
      <w:r w:rsidRPr="00917F98">
        <w:rPr>
          <w:rStyle w:val="115pt2"/>
        </w:rPr>
        <w:t>Штаб осуществляет свою деятельность во взаимодействии с предприятиями и организациями.</w:t>
      </w:r>
    </w:p>
    <w:p w14:paraId="1E3DDFD7" w14:textId="77777777" w:rsidR="00E8657C" w:rsidRPr="00917F98" w:rsidRDefault="00E8657C" w:rsidP="0025545D">
      <w:pPr>
        <w:widowControl/>
        <w:numPr>
          <w:ilvl w:val="1"/>
          <w:numId w:val="9"/>
        </w:numPr>
        <w:tabs>
          <w:tab w:val="left" w:pos="0"/>
        </w:tabs>
        <w:autoSpaceDE/>
        <w:autoSpaceDN/>
        <w:adjustRightInd/>
        <w:ind w:left="0" w:firstLine="284"/>
        <w:jc w:val="both"/>
        <w:rPr>
          <w:rStyle w:val="115pt2"/>
        </w:rPr>
      </w:pPr>
      <w:r w:rsidRPr="00917F98">
        <w:rPr>
          <w:rStyle w:val="115pt2"/>
        </w:rPr>
        <w:t>Ответственными за исполнение мероприятий по подготовке к отопительному периоду 2025/2026 годов подведомственных учреждений и предприятиями являются руководители организаций согласно персональному составу штаба.</w:t>
      </w:r>
    </w:p>
    <w:p w14:paraId="46C0FE04" w14:textId="77777777" w:rsidR="00E8657C" w:rsidRPr="00917F98" w:rsidRDefault="00E8657C" w:rsidP="00E8657C">
      <w:pPr>
        <w:tabs>
          <w:tab w:val="left" w:pos="0"/>
        </w:tabs>
        <w:jc w:val="both"/>
        <w:rPr>
          <w:rStyle w:val="115pt2"/>
        </w:rPr>
      </w:pPr>
    </w:p>
    <w:p w14:paraId="74DDC128" w14:textId="77777777" w:rsidR="00E8657C" w:rsidRPr="00917F98" w:rsidRDefault="00E8657C" w:rsidP="0025545D">
      <w:pPr>
        <w:widowControl/>
        <w:numPr>
          <w:ilvl w:val="0"/>
          <w:numId w:val="9"/>
        </w:numPr>
        <w:tabs>
          <w:tab w:val="left" w:pos="0"/>
        </w:tabs>
        <w:autoSpaceDE/>
        <w:autoSpaceDN/>
        <w:adjustRightInd/>
        <w:jc w:val="center"/>
        <w:rPr>
          <w:rStyle w:val="115pt2"/>
          <w:b/>
        </w:rPr>
      </w:pPr>
      <w:r w:rsidRPr="00917F98">
        <w:rPr>
          <w:rStyle w:val="115pt2"/>
          <w:b/>
        </w:rPr>
        <w:t>Основные задачи и права штаба</w:t>
      </w:r>
    </w:p>
    <w:p w14:paraId="7A481656" w14:textId="77777777" w:rsidR="00E8657C" w:rsidRPr="00917F98" w:rsidRDefault="00E8657C" w:rsidP="00E8657C">
      <w:pPr>
        <w:tabs>
          <w:tab w:val="left" w:pos="0"/>
        </w:tabs>
        <w:jc w:val="center"/>
        <w:rPr>
          <w:rStyle w:val="115pt2"/>
          <w:b/>
        </w:rPr>
      </w:pPr>
    </w:p>
    <w:p w14:paraId="3A8DD65B" w14:textId="77777777" w:rsidR="00E8657C" w:rsidRPr="00917F98" w:rsidRDefault="00E8657C" w:rsidP="0025545D">
      <w:pPr>
        <w:widowControl/>
        <w:numPr>
          <w:ilvl w:val="1"/>
          <w:numId w:val="9"/>
        </w:numPr>
        <w:tabs>
          <w:tab w:val="left" w:pos="0"/>
        </w:tabs>
        <w:autoSpaceDE/>
        <w:autoSpaceDN/>
        <w:adjustRightInd/>
        <w:ind w:left="0" w:firstLine="284"/>
        <w:jc w:val="both"/>
        <w:rPr>
          <w:rStyle w:val="115pt2"/>
        </w:rPr>
      </w:pPr>
      <w:r w:rsidRPr="00917F98">
        <w:rPr>
          <w:rStyle w:val="115pt2"/>
        </w:rPr>
        <w:t>Основными задачами штаба являются:</w:t>
      </w:r>
    </w:p>
    <w:p w14:paraId="6E65374C" w14:textId="77777777" w:rsidR="00E8657C" w:rsidRPr="00917F98" w:rsidRDefault="00E8657C" w:rsidP="0025545D">
      <w:pPr>
        <w:widowControl/>
        <w:numPr>
          <w:ilvl w:val="2"/>
          <w:numId w:val="9"/>
        </w:numPr>
        <w:tabs>
          <w:tab w:val="left" w:pos="0"/>
        </w:tabs>
        <w:autoSpaceDE/>
        <w:autoSpaceDN/>
        <w:adjustRightInd/>
        <w:jc w:val="both"/>
        <w:rPr>
          <w:rStyle w:val="115pt2"/>
        </w:rPr>
      </w:pPr>
      <w:r w:rsidRPr="00917F98">
        <w:rPr>
          <w:rStyle w:val="115pt2"/>
        </w:rPr>
        <w:t>Анализ и оценка хода подготовки объектов ЖКХ и ТЭК к отопительному периоду.</w:t>
      </w:r>
    </w:p>
    <w:p w14:paraId="3C07616F" w14:textId="77777777" w:rsidR="00E8657C" w:rsidRPr="00917F98" w:rsidRDefault="00E8657C" w:rsidP="0025545D">
      <w:pPr>
        <w:widowControl/>
        <w:numPr>
          <w:ilvl w:val="2"/>
          <w:numId w:val="9"/>
        </w:numPr>
        <w:tabs>
          <w:tab w:val="left" w:pos="0"/>
        </w:tabs>
        <w:autoSpaceDE/>
        <w:autoSpaceDN/>
        <w:adjustRightInd/>
        <w:jc w:val="both"/>
        <w:rPr>
          <w:rStyle w:val="115pt2"/>
        </w:rPr>
      </w:pPr>
      <w:r w:rsidRPr="00917F98">
        <w:rPr>
          <w:rStyle w:val="115pt2"/>
        </w:rPr>
        <w:t>Обеспечение согласованности действий органов местного самоуправления, организаций и предприятий при решении вопросов в области подготовки объектов ЖКХ и ТЭК к отопительному сезону.</w:t>
      </w:r>
    </w:p>
    <w:p w14:paraId="0231BEDD" w14:textId="77777777" w:rsidR="00E8657C" w:rsidRPr="00917F98" w:rsidRDefault="00E8657C" w:rsidP="0025545D">
      <w:pPr>
        <w:widowControl/>
        <w:numPr>
          <w:ilvl w:val="1"/>
          <w:numId w:val="9"/>
        </w:numPr>
        <w:tabs>
          <w:tab w:val="left" w:pos="0"/>
        </w:tabs>
        <w:autoSpaceDE/>
        <w:autoSpaceDN/>
        <w:adjustRightInd/>
        <w:ind w:left="0" w:firstLine="284"/>
        <w:jc w:val="both"/>
        <w:rPr>
          <w:rStyle w:val="115pt2"/>
        </w:rPr>
      </w:pPr>
      <w:r w:rsidRPr="00917F98">
        <w:rPr>
          <w:rStyle w:val="115pt2"/>
        </w:rPr>
        <w:t>Штаб в пределах своей компетенции имеет право:</w:t>
      </w:r>
    </w:p>
    <w:p w14:paraId="4973C81A" w14:textId="77777777" w:rsidR="00E8657C" w:rsidRPr="00917F98" w:rsidRDefault="00E8657C" w:rsidP="0025545D">
      <w:pPr>
        <w:widowControl/>
        <w:numPr>
          <w:ilvl w:val="2"/>
          <w:numId w:val="9"/>
        </w:numPr>
        <w:tabs>
          <w:tab w:val="left" w:pos="0"/>
        </w:tabs>
        <w:autoSpaceDE/>
        <w:autoSpaceDN/>
        <w:adjustRightInd/>
        <w:jc w:val="both"/>
        <w:rPr>
          <w:rStyle w:val="115pt2"/>
        </w:rPr>
      </w:pPr>
      <w:r w:rsidRPr="00917F98">
        <w:rPr>
          <w:rStyle w:val="115pt2"/>
        </w:rPr>
        <w:t>Запрашивать у организаций необходимые материалы и информацию.</w:t>
      </w:r>
    </w:p>
    <w:p w14:paraId="79D0608A" w14:textId="77777777" w:rsidR="00E8657C" w:rsidRPr="00917F98" w:rsidRDefault="00E8657C" w:rsidP="0025545D">
      <w:pPr>
        <w:widowControl/>
        <w:numPr>
          <w:ilvl w:val="2"/>
          <w:numId w:val="9"/>
        </w:numPr>
        <w:tabs>
          <w:tab w:val="left" w:pos="0"/>
        </w:tabs>
        <w:autoSpaceDE/>
        <w:autoSpaceDN/>
        <w:adjustRightInd/>
        <w:jc w:val="both"/>
        <w:rPr>
          <w:rStyle w:val="115pt2"/>
        </w:rPr>
      </w:pPr>
      <w:r w:rsidRPr="00917F98">
        <w:rPr>
          <w:rStyle w:val="115pt2"/>
        </w:rPr>
        <w:t>Заслушивать на своих заседаниях представителей организаций и предприятий.</w:t>
      </w:r>
    </w:p>
    <w:p w14:paraId="4A148FD5" w14:textId="77777777" w:rsidR="00E8657C" w:rsidRPr="00917F98" w:rsidRDefault="00E8657C" w:rsidP="0025545D">
      <w:pPr>
        <w:widowControl/>
        <w:numPr>
          <w:ilvl w:val="2"/>
          <w:numId w:val="9"/>
        </w:numPr>
        <w:tabs>
          <w:tab w:val="left" w:pos="0"/>
        </w:tabs>
        <w:autoSpaceDE/>
        <w:autoSpaceDN/>
        <w:adjustRightInd/>
        <w:jc w:val="both"/>
        <w:rPr>
          <w:rStyle w:val="115pt2"/>
        </w:rPr>
      </w:pPr>
      <w:r w:rsidRPr="00917F98">
        <w:rPr>
          <w:rStyle w:val="115pt2"/>
        </w:rPr>
        <w:t>Привлекать для участия в своей работе представителей организаций по согласованию с их руководителем.</w:t>
      </w:r>
    </w:p>
    <w:p w14:paraId="11DEC868" w14:textId="77777777" w:rsidR="00E8657C" w:rsidRPr="00917F98" w:rsidRDefault="00E8657C" w:rsidP="0025545D">
      <w:pPr>
        <w:widowControl/>
        <w:numPr>
          <w:ilvl w:val="2"/>
          <w:numId w:val="9"/>
        </w:numPr>
        <w:tabs>
          <w:tab w:val="left" w:pos="0"/>
        </w:tabs>
        <w:autoSpaceDE/>
        <w:autoSpaceDN/>
        <w:adjustRightInd/>
        <w:jc w:val="both"/>
        <w:rPr>
          <w:rStyle w:val="115pt2"/>
        </w:rPr>
      </w:pPr>
      <w:r w:rsidRPr="00917F98">
        <w:rPr>
          <w:rStyle w:val="115pt2"/>
        </w:rPr>
        <w:t>Вносить в установленном порядке предложения по вопросам, требующим решения Главы ГП «Поселок Айхал».</w:t>
      </w:r>
    </w:p>
    <w:p w14:paraId="2ABAF215" w14:textId="77777777" w:rsidR="00E8657C" w:rsidRPr="00917F98" w:rsidRDefault="00E8657C" w:rsidP="0025545D">
      <w:pPr>
        <w:widowControl/>
        <w:numPr>
          <w:ilvl w:val="2"/>
          <w:numId w:val="9"/>
        </w:numPr>
        <w:tabs>
          <w:tab w:val="left" w:pos="0"/>
        </w:tabs>
        <w:autoSpaceDE/>
        <w:autoSpaceDN/>
        <w:adjustRightInd/>
        <w:jc w:val="both"/>
        <w:rPr>
          <w:rStyle w:val="115pt2"/>
        </w:rPr>
      </w:pPr>
      <w:r w:rsidRPr="00917F98">
        <w:rPr>
          <w:rStyle w:val="115pt2"/>
        </w:rPr>
        <w:t>Обращаться в соответствующие отделы органов местного самоуправления с предложениями об улучшении работы объектов ЖКХ и ТЭК.</w:t>
      </w:r>
    </w:p>
    <w:p w14:paraId="60E5E139" w14:textId="77777777" w:rsidR="00E8657C" w:rsidRPr="00917F98" w:rsidRDefault="00E8657C" w:rsidP="00E8657C">
      <w:pPr>
        <w:tabs>
          <w:tab w:val="left" w:pos="0"/>
        </w:tabs>
        <w:jc w:val="both"/>
        <w:rPr>
          <w:rStyle w:val="115pt2"/>
        </w:rPr>
      </w:pPr>
    </w:p>
    <w:p w14:paraId="6DFE407D" w14:textId="77777777" w:rsidR="00E8657C" w:rsidRPr="00917F98" w:rsidRDefault="00E8657C" w:rsidP="00E8657C">
      <w:pPr>
        <w:tabs>
          <w:tab w:val="left" w:pos="0"/>
        </w:tabs>
        <w:ind w:left="360"/>
        <w:rPr>
          <w:rStyle w:val="115pt2"/>
          <w:b/>
        </w:rPr>
      </w:pPr>
    </w:p>
    <w:p w14:paraId="4DFCF41E" w14:textId="77777777" w:rsidR="00E8657C" w:rsidRPr="00917F98" w:rsidRDefault="00E8657C" w:rsidP="00E8657C">
      <w:pPr>
        <w:tabs>
          <w:tab w:val="left" w:pos="0"/>
        </w:tabs>
        <w:ind w:left="360"/>
        <w:rPr>
          <w:rStyle w:val="115pt2"/>
          <w:b/>
        </w:rPr>
      </w:pPr>
    </w:p>
    <w:p w14:paraId="7C2E14B6" w14:textId="77777777" w:rsidR="00E8657C" w:rsidRPr="00917F98" w:rsidRDefault="00E8657C" w:rsidP="00E8657C">
      <w:pPr>
        <w:tabs>
          <w:tab w:val="left" w:pos="0"/>
        </w:tabs>
        <w:ind w:left="360"/>
        <w:rPr>
          <w:rStyle w:val="115pt2"/>
          <w:b/>
        </w:rPr>
      </w:pPr>
    </w:p>
    <w:p w14:paraId="0EDD86F3" w14:textId="77777777" w:rsidR="00E8657C" w:rsidRPr="00917F98" w:rsidRDefault="00E8657C" w:rsidP="00E8657C">
      <w:pPr>
        <w:tabs>
          <w:tab w:val="left" w:pos="0"/>
        </w:tabs>
        <w:ind w:left="360"/>
        <w:rPr>
          <w:rStyle w:val="115pt2"/>
          <w:b/>
        </w:rPr>
      </w:pPr>
    </w:p>
    <w:p w14:paraId="638EE36E" w14:textId="77777777" w:rsidR="00E8657C" w:rsidRPr="00917F98" w:rsidRDefault="00E8657C" w:rsidP="0025545D">
      <w:pPr>
        <w:widowControl/>
        <w:numPr>
          <w:ilvl w:val="0"/>
          <w:numId w:val="9"/>
        </w:numPr>
        <w:tabs>
          <w:tab w:val="left" w:pos="0"/>
        </w:tabs>
        <w:autoSpaceDE/>
        <w:autoSpaceDN/>
        <w:adjustRightInd/>
        <w:jc w:val="center"/>
        <w:rPr>
          <w:rStyle w:val="115pt2"/>
          <w:b/>
        </w:rPr>
      </w:pPr>
      <w:r w:rsidRPr="00917F98">
        <w:rPr>
          <w:rStyle w:val="115pt2"/>
          <w:b/>
        </w:rPr>
        <w:t>Структура штаба и организация ее работы</w:t>
      </w:r>
    </w:p>
    <w:p w14:paraId="7BB7D3EA" w14:textId="77777777" w:rsidR="00E8657C" w:rsidRPr="00917F98" w:rsidRDefault="00E8657C" w:rsidP="00E8657C">
      <w:pPr>
        <w:tabs>
          <w:tab w:val="left" w:pos="0"/>
        </w:tabs>
        <w:jc w:val="center"/>
        <w:rPr>
          <w:rStyle w:val="115pt2"/>
          <w:b/>
        </w:rPr>
      </w:pPr>
    </w:p>
    <w:p w14:paraId="5649B9DC" w14:textId="77777777" w:rsidR="00E8657C" w:rsidRPr="00917F98" w:rsidRDefault="00E8657C" w:rsidP="0025545D">
      <w:pPr>
        <w:widowControl/>
        <w:numPr>
          <w:ilvl w:val="1"/>
          <w:numId w:val="9"/>
        </w:numPr>
        <w:tabs>
          <w:tab w:val="left" w:pos="-993"/>
        </w:tabs>
        <w:autoSpaceDE/>
        <w:autoSpaceDN/>
        <w:adjustRightInd/>
        <w:ind w:left="0" w:firstLine="284"/>
        <w:jc w:val="both"/>
        <w:rPr>
          <w:rStyle w:val="115pt2"/>
        </w:rPr>
      </w:pPr>
      <w:r w:rsidRPr="00917F98">
        <w:rPr>
          <w:rStyle w:val="115pt2"/>
        </w:rPr>
        <w:t>Состав штаба утверждается Постановлением Главы ГП «Поселок Айхал». Председателем штаба является Глава ГП «Поселок Айхал».</w:t>
      </w:r>
    </w:p>
    <w:p w14:paraId="656BFE84" w14:textId="77777777" w:rsidR="00E8657C" w:rsidRPr="00917F98" w:rsidRDefault="00E8657C" w:rsidP="0025545D">
      <w:pPr>
        <w:widowControl/>
        <w:numPr>
          <w:ilvl w:val="2"/>
          <w:numId w:val="9"/>
        </w:numPr>
        <w:tabs>
          <w:tab w:val="left" w:pos="-993"/>
        </w:tabs>
        <w:autoSpaceDE/>
        <w:autoSpaceDN/>
        <w:adjustRightInd/>
        <w:jc w:val="both"/>
        <w:rPr>
          <w:rStyle w:val="115pt2"/>
        </w:rPr>
      </w:pPr>
      <w:r w:rsidRPr="00917F98">
        <w:rPr>
          <w:rStyle w:val="115pt2"/>
        </w:rPr>
        <w:t>В рамках работы штаба могут создаваться рабочие группы.</w:t>
      </w:r>
    </w:p>
    <w:p w14:paraId="7B1006BC" w14:textId="77777777" w:rsidR="00E8657C" w:rsidRPr="00917F98" w:rsidRDefault="00E8657C" w:rsidP="0025545D">
      <w:pPr>
        <w:widowControl/>
        <w:numPr>
          <w:ilvl w:val="2"/>
          <w:numId w:val="9"/>
        </w:numPr>
        <w:tabs>
          <w:tab w:val="left" w:pos="-993"/>
        </w:tabs>
        <w:autoSpaceDE/>
        <w:autoSpaceDN/>
        <w:adjustRightInd/>
        <w:jc w:val="both"/>
        <w:rPr>
          <w:rStyle w:val="115pt2"/>
        </w:rPr>
      </w:pPr>
      <w:r w:rsidRPr="00917F98">
        <w:rPr>
          <w:rStyle w:val="115pt2"/>
        </w:rPr>
        <w:t>Перечень рабочих групп штаба, их руководители, состав и порядок их работы утверждается председателем штаба.</w:t>
      </w:r>
    </w:p>
    <w:p w14:paraId="30DF5302" w14:textId="77777777" w:rsidR="00E8657C" w:rsidRPr="00917F98" w:rsidRDefault="00E8657C" w:rsidP="0025545D">
      <w:pPr>
        <w:widowControl/>
        <w:numPr>
          <w:ilvl w:val="1"/>
          <w:numId w:val="9"/>
        </w:numPr>
        <w:tabs>
          <w:tab w:val="left" w:pos="-993"/>
        </w:tabs>
        <w:autoSpaceDE/>
        <w:autoSpaceDN/>
        <w:adjustRightInd/>
        <w:ind w:left="0" w:firstLine="284"/>
        <w:jc w:val="both"/>
        <w:rPr>
          <w:rStyle w:val="115pt2"/>
        </w:rPr>
      </w:pPr>
      <w:r w:rsidRPr="00917F98">
        <w:rPr>
          <w:rStyle w:val="115pt2"/>
        </w:rPr>
        <w:t>Штаб осуществляет свою деятельность в соответствии с протоколом, принимаемым на заседании штаба и утверждаемым ее председателем.</w:t>
      </w:r>
    </w:p>
    <w:p w14:paraId="02803F2F" w14:textId="77777777" w:rsidR="00E8657C" w:rsidRPr="00917F98" w:rsidRDefault="00E8657C" w:rsidP="0025545D">
      <w:pPr>
        <w:widowControl/>
        <w:numPr>
          <w:ilvl w:val="1"/>
          <w:numId w:val="9"/>
        </w:numPr>
        <w:tabs>
          <w:tab w:val="left" w:pos="-993"/>
        </w:tabs>
        <w:autoSpaceDE/>
        <w:autoSpaceDN/>
        <w:adjustRightInd/>
        <w:ind w:left="0" w:firstLine="284"/>
        <w:jc w:val="both"/>
        <w:rPr>
          <w:rStyle w:val="115pt2"/>
        </w:rPr>
      </w:pPr>
      <w:r w:rsidRPr="00917F98">
        <w:rPr>
          <w:rStyle w:val="115pt2"/>
        </w:rPr>
        <w:t>Заседания штаба проводятся по мере необходимости, но не реже одного раза в месяц.</w:t>
      </w:r>
    </w:p>
    <w:p w14:paraId="0D049E2E" w14:textId="77777777" w:rsidR="00E8657C" w:rsidRPr="00917F98" w:rsidRDefault="00E8657C" w:rsidP="0025545D">
      <w:pPr>
        <w:widowControl/>
        <w:numPr>
          <w:ilvl w:val="1"/>
          <w:numId w:val="9"/>
        </w:numPr>
        <w:tabs>
          <w:tab w:val="left" w:pos="-993"/>
        </w:tabs>
        <w:autoSpaceDE/>
        <w:autoSpaceDN/>
        <w:adjustRightInd/>
        <w:ind w:left="0" w:firstLine="284"/>
        <w:jc w:val="both"/>
        <w:rPr>
          <w:rStyle w:val="115pt2"/>
        </w:rPr>
      </w:pPr>
      <w:r w:rsidRPr="00917F98">
        <w:rPr>
          <w:rStyle w:val="115pt2"/>
        </w:rPr>
        <w:t>Заседания штаба проводит ее председатель или по его поручению его заместитель.</w:t>
      </w:r>
    </w:p>
    <w:p w14:paraId="053515B8" w14:textId="77777777" w:rsidR="00E8657C" w:rsidRPr="00917F98" w:rsidRDefault="00E8657C" w:rsidP="0025545D">
      <w:pPr>
        <w:widowControl/>
        <w:numPr>
          <w:ilvl w:val="1"/>
          <w:numId w:val="9"/>
        </w:numPr>
        <w:tabs>
          <w:tab w:val="left" w:pos="-993"/>
        </w:tabs>
        <w:autoSpaceDE/>
        <w:autoSpaceDN/>
        <w:adjustRightInd/>
        <w:ind w:left="0" w:firstLine="284"/>
        <w:jc w:val="both"/>
        <w:rPr>
          <w:rStyle w:val="115pt2"/>
        </w:rPr>
      </w:pPr>
      <w:r w:rsidRPr="00917F98">
        <w:rPr>
          <w:rStyle w:val="115pt2"/>
        </w:rPr>
        <w:t>Заседание штаба считается правомочным, если на нем присутствует не менее половины ее членов.</w:t>
      </w:r>
    </w:p>
    <w:p w14:paraId="608EF77E" w14:textId="77777777" w:rsidR="00E8657C" w:rsidRPr="00917F98" w:rsidRDefault="00E8657C" w:rsidP="0025545D">
      <w:pPr>
        <w:widowControl/>
        <w:numPr>
          <w:ilvl w:val="1"/>
          <w:numId w:val="9"/>
        </w:numPr>
        <w:tabs>
          <w:tab w:val="left" w:pos="-993"/>
        </w:tabs>
        <w:autoSpaceDE/>
        <w:autoSpaceDN/>
        <w:adjustRightInd/>
        <w:ind w:left="0" w:firstLine="284"/>
        <w:jc w:val="both"/>
        <w:rPr>
          <w:rStyle w:val="115pt2"/>
        </w:rPr>
      </w:pPr>
      <w:r w:rsidRPr="00917F98">
        <w:rPr>
          <w:rStyle w:val="115pt2"/>
        </w:rPr>
        <w:t xml:space="preserve">Члены штаба лично принимают участие в ее заседаниях. В случае невозможности принятия участия в заседании штаба член штаба направляет своего представителя. </w:t>
      </w:r>
      <w:r w:rsidRPr="00917F98">
        <w:t>На период отсутствия членов штаба,</w:t>
      </w:r>
      <w:r w:rsidRPr="00917F98">
        <w:rPr>
          <w:rStyle w:val="115pt2"/>
        </w:rPr>
        <w:t xml:space="preserve"> у</w:t>
      </w:r>
      <w:r w:rsidRPr="00917F98">
        <w:t>частие возлагается на лиц, временно исполняющих их обязанности.</w:t>
      </w:r>
    </w:p>
    <w:p w14:paraId="67B98E8A" w14:textId="77777777" w:rsidR="00E8657C" w:rsidRPr="00917F98" w:rsidRDefault="00E8657C" w:rsidP="0025545D">
      <w:pPr>
        <w:widowControl/>
        <w:numPr>
          <w:ilvl w:val="1"/>
          <w:numId w:val="9"/>
        </w:numPr>
        <w:tabs>
          <w:tab w:val="left" w:pos="-993"/>
        </w:tabs>
        <w:autoSpaceDE/>
        <w:autoSpaceDN/>
        <w:adjustRightInd/>
        <w:ind w:left="0" w:firstLine="284"/>
        <w:jc w:val="both"/>
        <w:rPr>
          <w:rStyle w:val="115pt2"/>
        </w:rPr>
      </w:pPr>
      <w:r w:rsidRPr="00917F98">
        <w:rPr>
          <w:rStyle w:val="115pt2"/>
        </w:rPr>
        <w:t>Решением штаба принимаются простым большинством голосов присутствующих на заседании членов штаба. В случае равенства голосов решающим является голос председательствующего на заседании штаба.</w:t>
      </w:r>
    </w:p>
    <w:p w14:paraId="549E4169" w14:textId="77777777" w:rsidR="00E8657C" w:rsidRPr="00917F98" w:rsidRDefault="00E8657C" w:rsidP="0025545D">
      <w:pPr>
        <w:widowControl/>
        <w:numPr>
          <w:ilvl w:val="1"/>
          <w:numId w:val="9"/>
        </w:numPr>
        <w:tabs>
          <w:tab w:val="left" w:pos="-993"/>
        </w:tabs>
        <w:autoSpaceDE/>
        <w:autoSpaceDN/>
        <w:adjustRightInd/>
        <w:ind w:left="0" w:firstLine="284"/>
        <w:jc w:val="both"/>
        <w:rPr>
          <w:rStyle w:val="115pt2"/>
        </w:rPr>
      </w:pPr>
      <w:r w:rsidRPr="00917F98">
        <w:rPr>
          <w:rStyle w:val="115pt2"/>
        </w:rPr>
        <w:t>Решения штаба оформляются в виде протоколов, которые подписываются председателем штаба или его заместителем, председательствующим на заседании.</w:t>
      </w:r>
    </w:p>
    <w:p w14:paraId="56404DF5" w14:textId="77777777" w:rsidR="00E8657C" w:rsidRPr="00917F98" w:rsidRDefault="00E8657C" w:rsidP="0025545D">
      <w:pPr>
        <w:widowControl/>
        <w:numPr>
          <w:ilvl w:val="1"/>
          <w:numId w:val="9"/>
        </w:numPr>
        <w:tabs>
          <w:tab w:val="left" w:pos="-993"/>
        </w:tabs>
        <w:autoSpaceDE/>
        <w:autoSpaceDN/>
        <w:adjustRightInd/>
        <w:ind w:left="0" w:firstLine="284"/>
        <w:jc w:val="both"/>
        <w:rPr>
          <w:rStyle w:val="115pt2"/>
        </w:rPr>
      </w:pPr>
      <w:r w:rsidRPr="00917F98">
        <w:rPr>
          <w:rStyle w:val="115pt2"/>
        </w:rPr>
        <w:t>Организационно-техническое и правовое обеспечение деятельности штаба осуществляет администрация ГП «Поселок Айхал».</w:t>
      </w:r>
    </w:p>
    <w:p w14:paraId="7BFB90A8" w14:textId="77777777" w:rsidR="00E8657C" w:rsidRPr="00917F98" w:rsidRDefault="00E8657C" w:rsidP="00E8657C">
      <w:pPr>
        <w:tabs>
          <w:tab w:val="left" w:pos="-993"/>
        </w:tabs>
        <w:jc w:val="both"/>
        <w:rPr>
          <w:rStyle w:val="115pt2"/>
        </w:rPr>
      </w:pPr>
    </w:p>
    <w:p w14:paraId="7CE9895E" w14:textId="77777777" w:rsidR="00E8657C" w:rsidRPr="00917F98" w:rsidRDefault="00E8657C" w:rsidP="00E8657C">
      <w:pPr>
        <w:tabs>
          <w:tab w:val="left" w:pos="-993"/>
        </w:tabs>
        <w:jc w:val="both"/>
        <w:rPr>
          <w:rStyle w:val="115pt2"/>
        </w:rPr>
      </w:pPr>
    </w:p>
    <w:p w14:paraId="2647E398" w14:textId="77777777" w:rsidR="00E8657C" w:rsidRPr="00917F98" w:rsidRDefault="00E8657C" w:rsidP="00E8657C">
      <w:pPr>
        <w:tabs>
          <w:tab w:val="left" w:pos="-993"/>
        </w:tabs>
        <w:jc w:val="both"/>
        <w:rPr>
          <w:rStyle w:val="115pt2"/>
        </w:rPr>
      </w:pPr>
    </w:p>
    <w:p w14:paraId="2EF30F38" w14:textId="77777777" w:rsidR="00E8657C" w:rsidRPr="00917F98" w:rsidRDefault="00E8657C" w:rsidP="00E8657C">
      <w:pPr>
        <w:tabs>
          <w:tab w:val="left" w:pos="-993"/>
        </w:tabs>
        <w:jc w:val="both"/>
        <w:rPr>
          <w:rStyle w:val="115pt2"/>
        </w:rPr>
      </w:pPr>
    </w:p>
    <w:p w14:paraId="3D9B9862" w14:textId="77777777" w:rsidR="00E8657C" w:rsidRPr="00917F98" w:rsidRDefault="00E8657C" w:rsidP="00E8657C">
      <w:pPr>
        <w:tabs>
          <w:tab w:val="left" w:pos="-993"/>
        </w:tabs>
        <w:jc w:val="both"/>
        <w:rPr>
          <w:rStyle w:val="115pt2"/>
        </w:rPr>
      </w:pPr>
    </w:p>
    <w:p w14:paraId="1531B48E" w14:textId="77777777" w:rsidR="00E8657C" w:rsidRPr="00917F98" w:rsidRDefault="00E8657C" w:rsidP="00E8657C">
      <w:pPr>
        <w:tabs>
          <w:tab w:val="left" w:pos="-993"/>
        </w:tabs>
        <w:jc w:val="both"/>
        <w:rPr>
          <w:rStyle w:val="115pt2"/>
        </w:rPr>
      </w:pPr>
    </w:p>
    <w:p w14:paraId="2EE873F8" w14:textId="77777777" w:rsidR="00E8657C" w:rsidRPr="00917F98" w:rsidRDefault="00E8657C" w:rsidP="00E8657C">
      <w:pPr>
        <w:tabs>
          <w:tab w:val="left" w:pos="-993"/>
        </w:tabs>
        <w:jc w:val="both"/>
        <w:rPr>
          <w:rStyle w:val="115pt2"/>
        </w:rPr>
      </w:pPr>
    </w:p>
    <w:p w14:paraId="26B5B667" w14:textId="77777777" w:rsidR="00E8657C" w:rsidRPr="00917F98" w:rsidRDefault="00E8657C" w:rsidP="00E8657C">
      <w:pPr>
        <w:tabs>
          <w:tab w:val="left" w:pos="-993"/>
        </w:tabs>
        <w:jc w:val="both"/>
        <w:rPr>
          <w:rStyle w:val="115pt2"/>
        </w:rPr>
      </w:pPr>
    </w:p>
    <w:p w14:paraId="242367EF" w14:textId="77777777" w:rsidR="00E8657C" w:rsidRPr="00917F98" w:rsidRDefault="00E8657C" w:rsidP="00E8657C">
      <w:pPr>
        <w:tabs>
          <w:tab w:val="left" w:pos="-993"/>
        </w:tabs>
        <w:jc w:val="both"/>
        <w:rPr>
          <w:rStyle w:val="115pt2"/>
        </w:rPr>
      </w:pPr>
    </w:p>
    <w:p w14:paraId="79450B4F" w14:textId="77777777" w:rsidR="00E8657C" w:rsidRPr="00917F98" w:rsidRDefault="00E8657C" w:rsidP="00E8657C">
      <w:pPr>
        <w:tabs>
          <w:tab w:val="left" w:pos="-993"/>
        </w:tabs>
        <w:jc w:val="both"/>
        <w:rPr>
          <w:rStyle w:val="115pt2"/>
        </w:rPr>
      </w:pPr>
    </w:p>
    <w:p w14:paraId="68CFD347" w14:textId="77777777" w:rsidR="00E8657C" w:rsidRPr="00917F98" w:rsidRDefault="00E8657C" w:rsidP="00E8657C">
      <w:pPr>
        <w:tabs>
          <w:tab w:val="left" w:pos="-993"/>
        </w:tabs>
        <w:jc w:val="both"/>
        <w:rPr>
          <w:rStyle w:val="115pt2"/>
        </w:rPr>
      </w:pPr>
    </w:p>
    <w:p w14:paraId="07E9351F" w14:textId="77777777" w:rsidR="00E8657C" w:rsidRPr="00917F98" w:rsidRDefault="00E8657C" w:rsidP="00E8657C">
      <w:pPr>
        <w:tabs>
          <w:tab w:val="left" w:pos="-993"/>
        </w:tabs>
        <w:jc w:val="both"/>
        <w:rPr>
          <w:rStyle w:val="115pt2"/>
        </w:rPr>
      </w:pPr>
    </w:p>
    <w:p w14:paraId="18A79013" w14:textId="77777777" w:rsidR="00E8657C" w:rsidRPr="00917F98" w:rsidRDefault="00E8657C" w:rsidP="00E8657C">
      <w:pPr>
        <w:tabs>
          <w:tab w:val="left" w:pos="-993"/>
        </w:tabs>
        <w:jc w:val="both"/>
        <w:rPr>
          <w:rStyle w:val="115pt2"/>
        </w:rPr>
      </w:pPr>
    </w:p>
    <w:p w14:paraId="6F4EEA03" w14:textId="77777777" w:rsidR="00E8657C" w:rsidRPr="00917F98" w:rsidRDefault="00E8657C" w:rsidP="00E8657C">
      <w:pPr>
        <w:tabs>
          <w:tab w:val="left" w:pos="-993"/>
        </w:tabs>
        <w:jc w:val="both"/>
        <w:rPr>
          <w:rStyle w:val="115pt2"/>
        </w:rPr>
      </w:pPr>
    </w:p>
    <w:p w14:paraId="41746F60" w14:textId="77777777" w:rsidR="00E8657C" w:rsidRPr="00917F98" w:rsidRDefault="00E8657C" w:rsidP="00E8657C">
      <w:pPr>
        <w:tabs>
          <w:tab w:val="left" w:pos="-993"/>
        </w:tabs>
        <w:jc w:val="both"/>
        <w:rPr>
          <w:rStyle w:val="115pt2"/>
        </w:rPr>
      </w:pPr>
    </w:p>
    <w:p w14:paraId="7D56FF7B" w14:textId="77777777" w:rsidR="00E8657C" w:rsidRPr="00917F98" w:rsidRDefault="00E8657C" w:rsidP="00E8657C">
      <w:pPr>
        <w:tabs>
          <w:tab w:val="left" w:pos="-993"/>
        </w:tabs>
        <w:jc w:val="both"/>
        <w:rPr>
          <w:rStyle w:val="115pt2"/>
        </w:rPr>
      </w:pPr>
    </w:p>
    <w:p w14:paraId="0D9412B7" w14:textId="77777777" w:rsidR="00E8657C" w:rsidRPr="00917F98" w:rsidRDefault="00E8657C" w:rsidP="00E8657C">
      <w:pPr>
        <w:tabs>
          <w:tab w:val="left" w:pos="-993"/>
        </w:tabs>
        <w:jc w:val="both"/>
        <w:rPr>
          <w:rStyle w:val="115pt2"/>
        </w:rPr>
      </w:pPr>
    </w:p>
    <w:p w14:paraId="049EA1DE" w14:textId="77777777" w:rsidR="00E8657C" w:rsidRPr="00917F98" w:rsidRDefault="00E8657C" w:rsidP="00E8657C">
      <w:pPr>
        <w:tabs>
          <w:tab w:val="left" w:pos="-993"/>
        </w:tabs>
        <w:jc w:val="both"/>
        <w:rPr>
          <w:rStyle w:val="115pt2"/>
        </w:rPr>
      </w:pPr>
    </w:p>
    <w:p w14:paraId="54B47BA4" w14:textId="77777777" w:rsidR="00E8657C" w:rsidRPr="00917F98" w:rsidRDefault="00E8657C" w:rsidP="00E8657C">
      <w:pPr>
        <w:tabs>
          <w:tab w:val="left" w:pos="-993"/>
        </w:tabs>
        <w:jc w:val="both"/>
        <w:rPr>
          <w:rStyle w:val="115pt2"/>
        </w:rPr>
      </w:pPr>
    </w:p>
    <w:p w14:paraId="2AF8330C" w14:textId="77777777" w:rsidR="00E8657C" w:rsidRPr="00917F98" w:rsidRDefault="00E8657C" w:rsidP="00E8657C">
      <w:pPr>
        <w:tabs>
          <w:tab w:val="left" w:pos="-993"/>
        </w:tabs>
        <w:jc w:val="both"/>
        <w:rPr>
          <w:rStyle w:val="115pt2"/>
        </w:rPr>
      </w:pPr>
    </w:p>
    <w:p w14:paraId="0ECB1F7D" w14:textId="77777777" w:rsidR="00E8657C" w:rsidRPr="00917F98" w:rsidRDefault="00E8657C" w:rsidP="00E8657C">
      <w:pPr>
        <w:tabs>
          <w:tab w:val="left" w:pos="-993"/>
        </w:tabs>
        <w:jc w:val="both"/>
        <w:rPr>
          <w:rStyle w:val="115pt2"/>
        </w:rPr>
      </w:pPr>
    </w:p>
    <w:p w14:paraId="2183C6DE" w14:textId="77777777" w:rsidR="00E8657C" w:rsidRPr="00917F98" w:rsidRDefault="00E8657C" w:rsidP="00E8657C">
      <w:pPr>
        <w:tabs>
          <w:tab w:val="left" w:pos="-993"/>
        </w:tabs>
        <w:jc w:val="both"/>
        <w:rPr>
          <w:rStyle w:val="115pt2"/>
        </w:rPr>
      </w:pPr>
    </w:p>
    <w:p w14:paraId="5770FEED" w14:textId="77777777" w:rsidR="00E8657C" w:rsidRPr="00917F98" w:rsidRDefault="00E8657C" w:rsidP="00E8657C">
      <w:pPr>
        <w:tabs>
          <w:tab w:val="left" w:pos="-993"/>
        </w:tabs>
        <w:jc w:val="both"/>
        <w:rPr>
          <w:rStyle w:val="115pt2"/>
        </w:rPr>
      </w:pPr>
    </w:p>
    <w:p w14:paraId="24F0A07E" w14:textId="77777777" w:rsidR="00E8657C" w:rsidRPr="00917F98" w:rsidRDefault="00E8657C" w:rsidP="00E8657C">
      <w:pPr>
        <w:tabs>
          <w:tab w:val="left" w:pos="-993"/>
        </w:tabs>
        <w:jc w:val="both"/>
        <w:rPr>
          <w:rStyle w:val="115pt2"/>
        </w:rPr>
      </w:pPr>
    </w:p>
    <w:p w14:paraId="3E49C5CF" w14:textId="77777777" w:rsidR="00E8657C" w:rsidRPr="00917F98" w:rsidRDefault="00E8657C" w:rsidP="00E8657C">
      <w:pPr>
        <w:tabs>
          <w:tab w:val="left" w:pos="-993"/>
        </w:tabs>
        <w:jc w:val="both"/>
        <w:rPr>
          <w:rStyle w:val="115pt2"/>
        </w:rPr>
      </w:pPr>
    </w:p>
    <w:p w14:paraId="2F366D58" w14:textId="77777777" w:rsidR="00E8657C" w:rsidRPr="00917F98" w:rsidRDefault="00E8657C" w:rsidP="00E8657C">
      <w:pPr>
        <w:tabs>
          <w:tab w:val="left" w:pos="-993"/>
        </w:tabs>
        <w:jc w:val="both"/>
        <w:rPr>
          <w:rStyle w:val="115pt2"/>
        </w:rPr>
      </w:pPr>
    </w:p>
    <w:p w14:paraId="560D85F6" w14:textId="77777777" w:rsidR="00E8657C" w:rsidRPr="00917F98" w:rsidRDefault="00E8657C" w:rsidP="00E8657C">
      <w:pPr>
        <w:tabs>
          <w:tab w:val="left" w:pos="-993"/>
        </w:tabs>
        <w:jc w:val="both"/>
        <w:rPr>
          <w:rStyle w:val="115pt2"/>
        </w:rPr>
      </w:pPr>
    </w:p>
    <w:p w14:paraId="5FD902A9" w14:textId="77777777" w:rsidR="00E8657C" w:rsidRPr="00917F98" w:rsidRDefault="00E8657C" w:rsidP="00E8657C">
      <w:pPr>
        <w:tabs>
          <w:tab w:val="left" w:pos="-993"/>
        </w:tabs>
        <w:jc w:val="both"/>
        <w:rPr>
          <w:rStyle w:val="115pt2"/>
        </w:rPr>
      </w:pPr>
    </w:p>
    <w:p w14:paraId="2347F47F" w14:textId="77777777" w:rsidR="00E8657C" w:rsidRPr="00917F98" w:rsidRDefault="00E8657C" w:rsidP="00E8657C">
      <w:pPr>
        <w:tabs>
          <w:tab w:val="left" w:pos="-993"/>
        </w:tabs>
        <w:jc w:val="both"/>
        <w:rPr>
          <w:rStyle w:val="115pt2"/>
        </w:rPr>
      </w:pPr>
    </w:p>
    <w:p w14:paraId="1A7B8395" w14:textId="77777777" w:rsidR="00E8657C" w:rsidRPr="00917F98" w:rsidRDefault="00E8657C" w:rsidP="00E8657C">
      <w:pPr>
        <w:tabs>
          <w:tab w:val="left" w:pos="-993"/>
        </w:tabs>
        <w:jc w:val="both"/>
        <w:rPr>
          <w:rStyle w:val="115pt2"/>
        </w:rPr>
      </w:pPr>
    </w:p>
    <w:p w14:paraId="0F739DA2" w14:textId="77777777" w:rsidR="00E8657C" w:rsidRPr="00917F98" w:rsidRDefault="00E8657C" w:rsidP="00E8657C">
      <w:pPr>
        <w:tabs>
          <w:tab w:val="left" w:pos="-993"/>
        </w:tabs>
        <w:jc w:val="both"/>
        <w:rPr>
          <w:rStyle w:val="115pt2"/>
        </w:rPr>
      </w:pPr>
    </w:p>
    <w:p w14:paraId="617313A9" w14:textId="77777777" w:rsidR="00E8657C" w:rsidRPr="00917F98" w:rsidRDefault="00E8657C" w:rsidP="00E8657C">
      <w:pPr>
        <w:tabs>
          <w:tab w:val="left" w:pos="-993"/>
        </w:tabs>
        <w:jc w:val="both"/>
        <w:rPr>
          <w:rStyle w:val="115pt2"/>
        </w:rPr>
      </w:pPr>
    </w:p>
    <w:p w14:paraId="16C622FF" w14:textId="77777777" w:rsidR="00E8657C" w:rsidRPr="00917F98" w:rsidRDefault="00E8657C" w:rsidP="00E8657C">
      <w:pPr>
        <w:tabs>
          <w:tab w:val="left" w:pos="851"/>
          <w:tab w:val="left" w:pos="993"/>
        </w:tabs>
        <w:ind w:firstLine="567"/>
        <w:jc w:val="right"/>
        <w:rPr>
          <w:color w:val="000000"/>
        </w:rPr>
      </w:pPr>
      <w:r w:rsidRPr="00917F98">
        <w:rPr>
          <w:color w:val="000000"/>
        </w:rPr>
        <w:lastRenderedPageBreak/>
        <w:t>Приложение №3</w:t>
      </w:r>
    </w:p>
    <w:p w14:paraId="4A3959FE" w14:textId="77777777" w:rsidR="00E8657C" w:rsidRPr="00917F98" w:rsidRDefault="00E8657C" w:rsidP="00E8657C">
      <w:pPr>
        <w:tabs>
          <w:tab w:val="left" w:pos="851"/>
          <w:tab w:val="left" w:pos="993"/>
        </w:tabs>
        <w:ind w:firstLine="567"/>
        <w:jc w:val="right"/>
        <w:rPr>
          <w:color w:val="000000"/>
        </w:rPr>
      </w:pPr>
      <w:r w:rsidRPr="00917F98">
        <w:rPr>
          <w:color w:val="000000"/>
        </w:rPr>
        <w:t>Утверждено Постановлением Главы поселка</w:t>
      </w:r>
    </w:p>
    <w:p w14:paraId="153E3872" w14:textId="77777777" w:rsidR="00E8657C" w:rsidRPr="00917F98" w:rsidRDefault="00E8657C" w:rsidP="00E8657C">
      <w:pPr>
        <w:tabs>
          <w:tab w:val="left" w:pos="851"/>
          <w:tab w:val="left" w:pos="993"/>
        </w:tabs>
        <w:ind w:firstLine="567"/>
        <w:jc w:val="right"/>
        <w:rPr>
          <w:color w:val="000000"/>
        </w:rPr>
      </w:pPr>
      <w:r w:rsidRPr="00917F98">
        <w:rPr>
          <w:color w:val="000000"/>
        </w:rPr>
        <w:t>от «</w:t>
      </w:r>
      <w:r w:rsidRPr="00917F98">
        <w:rPr>
          <w:color w:val="000000"/>
          <w:u w:val="single"/>
        </w:rPr>
        <w:t>_____</w:t>
      </w:r>
      <w:proofErr w:type="gramStart"/>
      <w:r w:rsidRPr="00917F98">
        <w:rPr>
          <w:color w:val="000000"/>
          <w:u w:val="single"/>
        </w:rPr>
        <w:t>_</w:t>
      </w:r>
      <w:r w:rsidRPr="00917F98">
        <w:rPr>
          <w:color w:val="000000"/>
        </w:rPr>
        <w:t>»_</w:t>
      </w:r>
      <w:proofErr w:type="gramEnd"/>
      <w:r w:rsidRPr="00917F98">
        <w:rPr>
          <w:color w:val="000000"/>
        </w:rPr>
        <w:t>_____________2025 г. №_____</w:t>
      </w:r>
    </w:p>
    <w:p w14:paraId="0F0838B8" w14:textId="77777777" w:rsidR="00E8657C" w:rsidRPr="00917F98" w:rsidRDefault="00E8657C" w:rsidP="00E8657C">
      <w:pPr>
        <w:tabs>
          <w:tab w:val="left" w:pos="-993"/>
        </w:tabs>
        <w:jc w:val="right"/>
        <w:rPr>
          <w:rStyle w:val="115pt2"/>
        </w:rPr>
      </w:pPr>
    </w:p>
    <w:p w14:paraId="4974B360" w14:textId="77777777" w:rsidR="00E8657C" w:rsidRPr="00917F98" w:rsidRDefault="00E8657C" w:rsidP="00E8657C">
      <w:pPr>
        <w:tabs>
          <w:tab w:val="left" w:pos="851"/>
          <w:tab w:val="left" w:pos="993"/>
        </w:tabs>
        <w:jc w:val="center"/>
        <w:rPr>
          <w:b/>
        </w:rPr>
      </w:pPr>
      <w:r w:rsidRPr="00917F98">
        <w:rPr>
          <w:b/>
        </w:rPr>
        <w:t>ПЕРЕЧЕНЬ</w:t>
      </w:r>
    </w:p>
    <w:p w14:paraId="1D123D1F" w14:textId="77777777" w:rsidR="00E8657C" w:rsidRPr="00917F98" w:rsidRDefault="00E8657C" w:rsidP="00E8657C">
      <w:pPr>
        <w:tabs>
          <w:tab w:val="left" w:pos="851"/>
          <w:tab w:val="left" w:pos="993"/>
        </w:tabs>
        <w:jc w:val="center"/>
        <w:rPr>
          <w:b/>
        </w:rPr>
      </w:pPr>
      <w:r w:rsidRPr="00917F98">
        <w:rPr>
          <w:b/>
        </w:rPr>
        <w:t>мероприятий по подготовке объектов жилищно-коммунального хозяйства и предприятий топливно-энергетического комплекса ГП «Поселок Айхал» к отопительному сезону 2025/2026 годов</w:t>
      </w:r>
    </w:p>
    <w:p w14:paraId="5FBFA088" w14:textId="77777777" w:rsidR="00E8657C" w:rsidRPr="00917F98" w:rsidRDefault="00E8657C" w:rsidP="00E8657C">
      <w:pPr>
        <w:tabs>
          <w:tab w:val="left" w:pos="851"/>
          <w:tab w:val="left" w:pos="993"/>
        </w:tabs>
        <w:jc w:val="center"/>
        <w:rPr>
          <w:b/>
        </w:rPr>
      </w:pPr>
    </w:p>
    <w:p w14:paraId="557E6C2E" w14:textId="77777777" w:rsidR="00E8657C" w:rsidRPr="00917F98" w:rsidRDefault="00E8657C" w:rsidP="00E8657C">
      <w:pPr>
        <w:tabs>
          <w:tab w:val="left" w:pos="851"/>
          <w:tab w:val="left" w:pos="993"/>
        </w:tabs>
        <w:jc w:val="center"/>
        <w:rPr>
          <w:b/>
        </w:rPr>
      </w:pPr>
    </w:p>
    <w:p w14:paraId="6E08F454" w14:textId="77777777" w:rsidR="00E8657C" w:rsidRPr="00917F98" w:rsidRDefault="00E8657C" w:rsidP="0025545D">
      <w:pPr>
        <w:widowControl/>
        <w:numPr>
          <w:ilvl w:val="0"/>
          <w:numId w:val="7"/>
        </w:numPr>
        <w:tabs>
          <w:tab w:val="left" w:pos="-1276"/>
        </w:tabs>
        <w:autoSpaceDE/>
        <w:autoSpaceDN/>
        <w:adjustRightInd/>
        <w:ind w:left="0" w:firstLine="284"/>
        <w:jc w:val="both"/>
      </w:pPr>
      <w:r w:rsidRPr="00917F98">
        <w:t xml:space="preserve">Рекомендовать теплоснабжающей организации, независимо от форм собственности, осуществляющей свою деятельность на территории ГП </w:t>
      </w:r>
      <w:r w:rsidRPr="00917F98">
        <w:rPr>
          <w:rStyle w:val="115pt2"/>
        </w:rPr>
        <w:t>«Поселок Айхал»:</w:t>
      </w:r>
    </w:p>
    <w:p w14:paraId="68922FA0"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 xml:space="preserve">В срок до 15.04.2025 года разработать и предоставить план-график производства работ по подготовке к отопительному сезону 2025/2026 годов в администрацию ГП </w:t>
      </w:r>
      <w:r w:rsidRPr="00917F98">
        <w:rPr>
          <w:rStyle w:val="115pt2"/>
        </w:rPr>
        <w:t xml:space="preserve">«Поселок Айхал» </w:t>
      </w:r>
      <w:r w:rsidRPr="00917F98">
        <w:t>с последующим еженедельным предоставлением отчета о выполнении (приложение №1 к Перечню).</w:t>
      </w:r>
    </w:p>
    <w:p w14:paraId="4B3A09BB"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 xml:space="preserve">В срок до 15.04.2025 года предоставить план ремонтной программы в администрацию ГП </w:t>
      </w:r>
      <w:r w:rsidRPr="00917F98">
        <w:rPr>
          <w:rStyle w:val="115pt2"/>
        </w:rPr>
        <w:t xml:space="preserve">«Поселок Айхал» </w:t>
      </w:r>
      <w:r w:rsidRPr="00917F98">
        <w:t>с последующим еженедельным предоставлением отчета о выполнении (приложение № 2 к Перечню).</w:t>
      </w:r>
    </w:p>
    <w:p w14:paraId="0C942766"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В срок до 01.09.2025 года создать системы резервирования на объектах жизнеобеспечения, в т.ч. обеспечить:</w:t>
      </w:r>
    </w:p>
    <w:p w14:paraId="2AB82D14" w14:textId="77777777" w:rsidR="00E8657C" w:rsidRPr="00917F98" w:rsidRDefault="00E8657C" w:rsidP="0025545D">
      <w:pPr>
        <w:widowControl/>
        <w:numPr>
          <w:ilvl w:val="2"/>
          <w:numId w:val="7"/>
        </w:numPr>
        <w:tabs>
          <w:tab w:val="left" w:pos="-1276"/>
        </w:tabs>
        <w:autoSpaceDE/>
        <w:autoSpaceDN/>
        <w:adjustRightInd/>
        <w:ind w:left="284" w:hanging="284"/>
        <w:jc w:val="both"/>
      </w:pPr>
      <w:r w:rsidRPr="00917F98">
        <w:t>Установку резервных электродвигателей и насосов на котельных, водозаборах и скважинах.</w:t>
      </w:r>
    </w:p>
    <w:p w14:paraId="76A61481" w14:textId="77777777" w:rsidR="00E8657C" w:rsidRPr="00917F98" w:rsidRDefault="00E8657C" w:rsidP="0025545D">
      <w:pPr>
        <w:widowControl/>
        <w:numPr>
          <w:ilvl w:val="2"/>
          <w:numId w:val="7"/>
        </w:numPr>
        <w:tabs>
          <w:tab w:val="left" w:pos="-1276"/>
        </w:tabs>
        <w:autoSpaceDE/>
        <w:autoSpaceDN/>
        <w:adjustRightInd/>
        <w:ind w:left="284" w:hanging="284"/>
        <w:jc w:val="both"/>
      </w:pPr>
      <w:r w:rsidRPr="00917F98">
        <w:t>Монтаж средств защиты и автоматики силового оборудования, электроснабжения, создание запаса топлива, готовность к работе.</w:t>
      </w:r>
    </w:p>
    <w:p w14:paraId="5C6D9A90" w14:textId="77777777" w:rsidR="00E8657C" w:rsidRPr="00917F98" w:rsidRDefault="00E8657C" w:rsidP="0025545D">
      <w:pPr>
        <w:widowControl/>
        <w:numPr>
          <w:ilvl w:val="2"/>
          <w:numId w:val="7"/>
        </w:numPr>
        <w:tabs>
          <w:tab w:val="left" w:pos="-1276"/>
        </w:tabs>
        <w:autoSpaceDE/>
        <w:autoSpaceDN/>
        <w:adjustRightInd/>
        <w:ind w:left="284" w:hanging="284"/>
        <w:jc w:val="both"/>
      </w:pPr>
      <w:r w:rsidRPr="00917F98">
        <w:t xml:space="preserve">Доукомплектование необходимого количества и установку резервных источников электропитания для котельных, с предоставлением результатов в администрацию ГП </w:t>
      </w:r>
      <w:r w:rsidRPr="00917F98">
        <w:rPr>
          <w:rStyle w:val="115pt2"/>
        </w:rPr>
        <w:t>«Поселок Айхал</w:t>
      </w:r>
      <w:r w:rsidRPr="00917F98">
        <w:t>».</w:t>
      </w:r>
    </w:p>
    <w:p w14:paraId="73CF7055" w14:textId="77777777" w:rsidR="00E8657C" w:rsidRPr="00917F98" w:rsidRDefault="00E8657C" w:rsidP="0025545D">
      <w:pPr>
        <w:widowControl/>
        <w:numPr>
          <w:ilvl w:val="2"/>
          <w:numId w:val="7"/>
        </w:numPr>
        <w:tabs>
          <w:tab w:val="left" w:pos="-1276"/>
        </w:tabs>
        <w:autoSpaceDE/>
        <w:autoSpaceDN/>
        <w:adjustRightInd/>
        <w:ind w:left="284" w:hanging="284"/>
        <w:jc w:val="both"/>
      </w:pPr>
      <w:r w:rsidRPr="00917F98">
        <w:t xml:space="preserve">Для обслуживающего персонала – разработку и внедрение инструкции по противоаварийным действиям и предоставить отчет в администрацию ГП </w:t>
      </w:r>
      <w:r w:rsidRPr="00917F98">
        <w:rPr>
          <w:rStyle w:val="115pt2"/>
        </w:rPr>
        <w:t>«Поселок Айхал</w:t>
      </w:r>
      <w:r w:rsidRPr="00917F98">
        <w:t>».</w:t>
      </w:r>
    </w:p>
    <w:p w14:paraId="78156DE7"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Обеспечить сбор текущих платежей и задолженности за коммунальные услуги учреждений бюджетной сферы и прочих потребителей.</w:t>
      </w:r>
    </w:p>
    <w:p w14:paraId="69262F07"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 xml:space="preserve">Совместно с администрацией ГП </w:t>
      </w:r>
      <w:r w:rsidRPr="00917F98">
        <w:rPr>
          <w:rStyle w:val="115pt2"/>
        </w:rPr>
        <w:t xml:space="preserve">«Поселок Айхал» </w:t>
      </w:r>
      <w:r w:rsidRPr="00917F98">
        <w:t>и ПЧ-6 «ОГПС № 21 РС(Я) по охране п. Айхал» провести тренировки по предупреждению, ликвидации чрезвычайных ситуаций на объектах коммунального комплекса.</w:t>
      </w:r>
    </w:p>
    <w:p w14:paraId="78E6FFF9"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Обеспечить применение пропускного режима с целью предотвращения несанкционированного доступа на объекты жизнеобеспечения жилищно-коммунального хозяйства и энергетики (котельные, тепловые пункты, трансформаторные подстанции, водозаборы, ВОС, КОС).</w:t>
      </w:r>
    </w:p>
    <w:p w14:paraId="50F6EAE4"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В срок до 01.11.2025 года завершить оформление паспортов готовности объектов жизнеобеспечения (котельных, водозаборов, скважин) с участием представителей Ленского управления Ростехнадзора по Республике Саха (Якутия).</w:t>
      </w:r>
    </w:p>
    <w:p w14:paraId="2B9E1B59"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При получении паспортов готовности объектов учитывать в качестве необходимого и обязательного условия выполнение предписаний надзорных органов.</w:t>
      </w:r>
    </w:p>
    <w:p w14:paraId="6B8BFC19"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 xml:space="preserve">Обеспечить оперативное взаимодействие с диспетчерскими службами ПАО «Якутскэнерго», МУП «АПЖХ», ООО УК «АйхалЦентр», диспетчерской службой администрации ГП </w:t>
      </w:r>
      <w:r w:rsidRPr="00917F98">
        <w:rPr>
          <w:rStyle w:val="115pt2"/>
        </w:rPr>
        <w:t>«Поселок Айхал».</w:t>
      </w:r>
    </w:p>
    <w:p w14:paraId="745331F5"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При формировании ремонтных программ на подготовку к отопительному периоду 2025/2026 годов учесть замену ветхих инженерных сетей не менее 5% от их общего количества.</w:t>
      </w:r>
    </w:p>
    <w:p w14:paraId="36B06CFB"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lastRenderedPageBreak/>
        <w:t xml:space="preserve">Обеспечить еженедельное представление информации в администрацию ГП </w:t>
      </w:r>
      <w:r w:rsidRPr="00917F98">
        <w:rPr>
          <w:rStyle w:val="115pt2"/>
        </w:rPr>
        <w:t xml:space="preserve">«Поселок Айхал» </w:t>
      </w:r>
      <w:r w:rsidRPr="00917F98">
        <w:t>по накоплению топливно-энергетических ресурсов (приложение №3 к Перечню).</w:t>
      </w:r>
    </w:p>
    <w:p w14:paraId="29519F18"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 xml:space="preserve">Разработать совместно с администрацией ГП </w:t>
      </w:r>
      <w:r w:rsidRPr="00917F98">
        <w:rPr>
          <w:rStyle w:val="115pt2"/>
        </w:rPr>
        <w:t xml:space="preserve">«Поселок Айхал» </w:t>
      </w:r>
      <w:r w:rsidRPr="00917F98">
        <w:t>температурный график отопительного периода 2025/2026 годов и начать отопительный сезон согласно графику.</w:t>
      </w:r>
    </w:p>
    <w:p w14:paraId="3B512141"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 xml:space="preserve">В срок до 01.06.2025 года разработать инструкции по ликвидации аварий, устанавливающие порядок ликвидации аварий и взаимодействия тепло-, топливо-, водоснабжающих организаций, абонентов (потребителей), ремонтных, строительных, транспортных предприятий, а также службы жилищно-коммунального хозяйства и других организаций по устранению аварий и представить на утверждение в администрацию ГП </w:t>
      </w:r>
      <w:r w:rsidRPr="00917F98">
        <w:rPr>
          <w:rStyle w:val="115pt2"/>
        </w:rPr>
        <w:t>«Поселок Айхал».</w:t>
      </w:r>
    </w:p>
    <w:p w14:paraId="327583AB" w14:textId="77777777" w:rsidR="00E8657C" w:rsidRPr="00917F98" w:rsidRDefault="00E8657C" w:rsidP="0025545D">
      <w:pPr>
        <w:widowControl/>
        <w:numPr>
          <w:ilvl w:val="0"/>
          <w:numId w:val="7"/>
        </w:numPr>
        <w:tabs>
          <w:tab w:val="left" w:pos="-1276"/>
        </w:tabs>
        <w:autoSpaceDE/>
        <w:autoSpaceDN/>
        <w:adjustRightInd/>
        <w:ind w:left="0" w:firstLine="284"/>
        <w:jc w:val="both"/>
      </w:pPr>
      <w:r w:rsidRPr="00917F98">
        <w:t xml:space="preserve">Рекомендовать электрогенерирующим предприятиям и организациям, независимо от форм собственности, осуществляющим свою деятельность на территории ГП </w:t>
      </w:r>
      <w:r w:rsidRPr="00917F98">
        <w:rPr>
          <w:rStyle w:val="115pt2"/>
        </w:rPr>
        <w:t>«Поселок Айхал»:</w:t>
      </w:r>
    </w:p>
    <w:p w14:paraId="614914C8"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 xml:space="preserve">В срок до 25.04.2025 года представить в администрацию ГП </w:t>
      </w:r>
      <w:r w:rsidRPr="00917F98">
        <w:rPr>
          <w:rStyle w:val="115pt2"/>
        </w:rPr>
        <w:t xml:space="preserve">«Поселок Айхал» </w:t>
      </w:r>
      <w:r w:rsidRPr="00917F98">
        <w:t>план производства ремонтных работ на объектах электроэнергетики с последующим еженедельным представлением отчета о выполнении (приложение № 3).</w:t>
      </w:r>
    </w:p>
    <w:p w14:paraId="4BAF1871"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Обеспечить своевременное и качественное проведение ремонтных работ оборудования, высоковольтных линий согласно плановой годовой программе 2025 года.</w:t>
      </w:r>
    </w:p>
    <w:p w14:paraId="17499473"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В срок до 01.09.2025 года разработать совместно с предприятиями жилищно-коммунального хозяйства программу и графики совместных противоаварийных тренировок на период подготовки и прохождения зимнего периода.</w:t>
      </w:r>
    </w:p>
    <w:p w14:paraId="7CD0BABE"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 xml:space="preserve">Совместно с администрацией ГП </w:t>
      </w:r>
      <w:r w:rsidRPr="00917F98">
        <w:rPr>
          <w:rStyle w:val="115pt2"/>
        </w:rPr>
        <w:t xml:space="preserve">«Поселок Айхал» </w:t>
      </w:r>
      <w:r w:rsidRPr="00917F98">
        <w:t>и ПЧ-6 «ОГПС № 21 РС(Я) по охране п.Айхал» провести тренировки по предупреждению, ликвидации чрезвычайных ситуаций на объектах энергетики.</w:t>
      </w:r>
    </w:p>
    <w:p w14:paraId="6E99095A"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Обеспечить применение пропускного режима с целью предотвращения несанкционированного доступа на объекты энергетики.</w:t>
      </w:r>
    </w:p>
    <w:p w14:paraId="0008A521"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 xml:space="preserve">Обеспечить оперативное взаимодействие с диспетчерскими службами ООО «ПТВС АО, ПЧ-6 «ОГПС № 21 РС(Я) по охране п.Айхал», МУП «АПЖХ», ООО УК «АйхалЦентр», диспетчерской службой администрации МО </w:t>
      </w:r>
      <w:r w:rsidRPr="00917F98">
        <w:rPr>
          <w:rStyle w:val="115pt2"/>
        </w:rPr>
        <w:t>«Поселок Айхал».</w:t>
      </w:r>
    </w:p>
    <w:p w14:paraId="66B397F6"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В срок до 01.11.2025 года завершить оформление паспортов готовности объектов энергетики с участием представителей Ленского управления Ростехнадзора по Республике Саха (Якутия).</w:t>
      </w:r>
    </w:p>
    <w:p w14:paraId="12D9A252"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Завершить плановые ремонты основного оборудования и электрических сетей, оказывающих влияние на прохождение осенне-зимнего максимума нагрузок, в срок до 01.11.2025 года.</w:t>
      </w:r>
    </w:p>
    <w:p w14:paraId="4234DEC2"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При формировании ремонтных программ на подготовку к отопительному периоду 2025/2026 годов учесть замену ветхих инженерных сетей не менее 7% от их общего количества.</w:t>
      </w:r>
    </w:p>
    <w:p w14:paraId="01529072" w14:textId="77777777" w:rsidR="00E8657C" w:rsidRPr="00917F98" w:rsidRDefault="00E8657C" w:rsidP="0025545D">
      <w:pPr>
        <w:widowControl/>
        <w:numPr>
          <w:ilvl w:val="1"/>
          <w:numId w:val="7"/>
        </w:numPr>
        <w:tabs>
          <w:tab w:val="left" w:pos="-1276"/>
        </w:tabs>
        <w:autoSpaceDE/>
        <w:autoSpaceDN/>
        <w:adjustRightInd/>
        <w:ind w:left="0" w:firstLine="284"/>
        <w:jc w:val="both"/>
      </w:pPr>
      <w:r w:rsidRPr="00917F98">
        <w:t xml:space="preserve">Обеспечить еженедельное представление информации в администрацию ГП </w:t>
      </w:r>
      <w:r w:rsidRPr="00917F98">
        <w:rPr>
          <w:rStyle w:val="115pt2"/>
        </w:rPr>
        <w:t xml:space="preserve">«Поселок Айхал» </w:t>
      </w:r>
      <w:r w:rsidRPr="00917F98">
        <w:t>по накоплению топливно-энергетических ресурсов (приложение № 4 к Перечню).</w:t>
      </w:r>
    </w:p>
    <w:p w14:paraId="577C2254" w14:textId="77777777" w:rsidR="00E8657C" w:rsidRPr="00917F98" w:rsidRDefault="00E8657C" w:rsidP="0025545D">
      <w:pPr>
        <w:widowControl/>
        <w:numPr>
          <w:ilvl w:val="0"/>
          <w:numId w:val="7"/>
        </w:numPr>
        <w:tabs>
          <w:tab w:val="left" w:pos="-993"/>
        </w:tabs>
        <w:autoSpaceDE/>
        <w:autoSpaceDN/>
        <w:adjustRightInd/>
        <w:ind w:left="0" w:firstLine="284"/>
        <w:jc w:val="both"/>
      </w:pPr>
      <w:r w:rsidRPr="00917F98">
        <w:t xml:space="preserve">Специалисту </w:t>
      </w:r>
      <w:r w:rsidRPr="00917F98">
        <w:rPr>
          <w:rStyle w:val="4115pt"/>
        </w:rPr>
        <w:t xml:space="preserve">по ГО, ЧС и ПБ администрации ГП </w:t>
      </w:r>
      <w:r w:rsidRPr="00917F98">
        <w:rPr>
          <w:rStyle w:val="115pt2"/>
        </w:rPr>
        <w:t xml:space="preserve">«Поселок Айхал» </w:t>
      </w:r>
      <w:r w:rsidRPr="00917F98">
        <w:rPr>
          <w:rStyle w:val="4115pt"/>
        </w:rPr>
        <w:t>совместно с</w:t>
      </w:r>
      <w:r w:rsidRPr="00917F98">
        <w:t xml:space="preserve"> ПЧ-6 «ОГПС № 21 РС(Я) по охране п.Айхал»</w:t>
      </w:r>
      <w:r w:rsidRPr="00917F98">
        <w:rPr>
          <w:rStyle w:val="4115pt"/>
        </w:rPr>
        <w:t xml:space="preserve"> </w:t>
      </w:r>
      <w:r w:rsidRPr="00917F98">
        <w:t>в срок до 25.08.2025 года произвести обследование объектов жилищно-коммунального хозяйства и энергетики на предмет обеспечения первичными средствами пожаротушения, ведения и учета соответствующей документации, а также проверку знаний правил противопожарной безопасности обслуживающим персоналом.</w:t>
      </w:r>
    </w:p>
    <w:p w14:paraId="503DE435" w14:textId="77777777" w:rsidR="00E8657C" w:rsidRPr="00917F98" w:rsidRDefault="00E8657C" w:rsidP="0025545D">
      <w:pPr>
        <w:widowControl/>
        <w:numPr>
          <w:ilvl w:val="0"/>
          <w:numId w:val="7"/>
        </w:numPr>
        <w:tabs>
          <w:tab w:val="left" w:pos="-851"/>
        </w:tabs>
        <w:autoSpaceDE/>
        <w:autoSpaceDN/>
        <w:adjustRightInd/>
        <w:ind w:left="0" w:firstLine="284"/>
        <w:jc w:val="both"/>
        <w:rPr>
          <w:color w:val="000000"/>
        </w:rPr>
      </w:pPr>
      <w:r w:rsidRPr="00917F98">
        <w:rPr>
          <w:color w:val="000000"/>
        </w:rPr>
        <w:t>Руководителю Айхальского участка ПАО «Ростелеком»</w:t>
      </w:r>
      <w:r w:rsidRPr="00917F98">
        <w:rPr>
          <w:rStyle w:val="a8"/>
          <w:bCs/>
          <w:i w:val="0"/>
          <w:iCs w:val="0"/>
          <w:color w:val="000000"/>
          <w:shd w:val="clear" w:color="auto" w:fill="FFFFFF"/>
        </w:rPr>
        <w:t xml:space="preserve">, начальнику Айхальского участка связи </w:t>
      </w:r>
      <w:r w:rsidRPr="00917F98">
        <w:rPr>
          <w:color w:val="000000"/>
        </w:rPr>
        <w:t>СТ «Алмазавтоматика» АК «АЛРОСА» (ПАО) в период отопительного сезона обеспечить устойчивую связь на территории ГП «</w:t>
      </w:r>
      <w:bookmarkStart w:id="4" w:name="_Hlk511925241"/>
      <w:r w:rsidRPr="00917F98">
        <w:rPr>
          <w:color w:val="000000"/>
        </w:rPr>
        <w:t>Поселок Айхал</w:t>
      </w:r>
      <w:bookmarkEnd w:id="4"/>
      <w:r w:rsidRPr="00917F98">
        <w:rPr>
          <w:color w:val="000000"/>
        </w:rPr>
        <w:t xml:space="preserve">». </w:t>
      </w:r>
    </w:p>
    <w:p w14:paraId="71689593" w14:textId="77777777" w:rsidR="00E8657C" w:rsidRPr="00917F98" w:rsidRDefault="00E8657C" w:rsidP="00E8657C">
      <w:pPr>
        <w:tabs>
          <w:tab w:val="left" w:pos="-851"/>
        </w:tabs>
        <w:ind w:left="284"/>
        <w:jc w:val="both"/>
        <w:rPr>
          <w:color w:val="000000"/>
        </w:rPr>
      </w:pPr>
    </w:p>
    <w:p w14:paraId="543F1DD0" w14:textId="77777777" w:rsidR="00E8657C" w:rsidRPr="00917F98" w:rsidRDefault="00E8657C" w:rsidP="00E8657C">
      <w:pPr>
        <w:tabs>
          <w:tab w:val="left" w:pos="851"/>
          <w:tab w:val="left" w:pos="993"/>
        </w:tabs>
        <w:ind w:firstLine="567"/>
        <w:jc w:val="right"/>
        <w:rPr>
          <w:color w:val="000000"/>
        </w:rPr>
      </w:pPr>
      <w:r w:rsidRPr="00917F98">
        <w:rPr>
          <w:color w:val="000000"/>
        </w:rPr>
        <w:lastRenderedPageBreak/>
        <w:t>Приложение №1</w:t>
      </w:r>
    </w:p>
    <w:p w14:paraId="1467A6AE" w14:textId="77777777" w:rsidR="00E8657C" w:rsidRPr="00917F98" w:rsidRDefault="00E8657C" w:rsidP="00E8657C">
      <w:pPr>
        <w:tabs>
          <w:tab w:val="left" w:pos="851"/>
          <w:tab w:val="left" w:pos="993"/>
        </w:tabs>
        <w:jc w:val="right"/>
      </w:pPr>
      <w:r w:rsidRPr="00917F98">
        <w:rPr>
          <w:color w:val="000000"/>
        </w:rPr>
        <w:t xml:space="preserve">к Перечню </w:t>
      </w:r>
      <w:r w:rsidRPr="00917F98">
        <w:t>мероприятий,</w:t>
      </w:r>
    </w:p>
    <w:p w14:paraId="67722D30" w14:textId="77777777" w:rsidR="00E8657C" w:rsidRPr="00917F98" w:rsidRDefault="00E8657C" w:rsidP="00E8657C">
      <w:pPr>
        <w:tabs>
          <w:tab w:val="left" w:pos="851"/>
          <w:tab w:val="left" w:pos="993"/>
        </w:tabs>
        <w:jc w:val="right"/>
      </w:pPr>
      <w:r w:rsidRPr="00917F98">
        <w:t xml:space="preserve"> по подготовке объектов жилищно-коммунального </w:t>
      </w:r>
    </w:p>
    <w:p w14:paraId="223C6B52" w14:textId="77777777" w:rsidR="00E8657C" w:rsidRPr="00917F98" w:rsidRDefault="00E8657C" w:rsidP="00E8657C">
      <w:pPr>
        <w:tabs>
          <w:tab w:val="left" w:pos="851"/>
          <w:tab w:val="left" w:pos="993"/>
        </w:tabs>
        <w:jc w:val="right"/>
      </w:pPr>
      <w:r w:rsidRPr="00917F98">
        <w:t xml:space="preserve">хозяйства и предприятий топливно-энергетического </w:t>
      </w:r>
    </w:p>
    <w:p w14:paraId="02EDFD50" w14:textId="77777777" w:rsidR="00E8657C" w:rsidRPr="00917F98" w:rsidRDefault="00E8657C" w:rsidP="00E8657C">
      <w:pPr>
        <w:tabs>
          <w:tab w:val="left" w:pos="851"/>
          <w:tab w:val="left" w:pos="993"/>
        </w:tabs>
        <w:jc w:val="right"/>
      </w:pPr>
      <w:r w:rsidRPr="00917F98">
        <w:t xml:space="preserve">комплекса ГП «Поселок Айхал» </w:t>
      </w:r>
    </w:p>
    <w:p w14:paraId="7F1B9557" w14:textId="77777777" w:rsidR="00E8657C" w:rsidRPr="00917F98" w:rsidRDefault="00E8657C" w:rsidP="00E8657C">
      <w:pPr>
        <w:tabs>
          <w:tab w:val="left" w:pos="851"/>
          <w:tab w:val="left" w:pos="993"/>
        </w:tabs>
        <w:jc w:val="right"/>
      </w:pPr>
      <w:r w:rsidRPr="00917F98">
        <w:t>к отопительному сезону 2025/2026 годов</w:t>
      </w:r>
    </w:p>
    <w:p w14:paraId="603D1C0C" w14:textId="77777777" w:rsidR="00E8657C" w:rsidRPr="00917F98" w:rsidRDefault="00E8657C" w:rsidP="00E8657C">
      <w:pPr>
        <w:tabs>
          <w:tab w:val="left" w:pos="0"/>
        </w:tabs>
        <w:jc w:val="right"/>
        <w:rPr>
          <w:b/>
        </w:rPr>
      </w:pPr>
    </w:p>
    <w:p w14:paraId="2369E96E" w14:textId="77777777" w:rsidR="00E8657C" w:rsidRPr="00917F98" w:rsidRDefault="00E8657C" w:rsidP="00E8657C">
      <w:pPr>
        <w:tabs>
          <w:tab w:val="left" w:pos="0"/>
        </w:tabs>
        <w:jc w:val="center"/>
        <w:rPr>
          <w:b/>
        </w:rPr>
      </w:pPr>
    </w:p>
    <w:p w14:paraId="312CD81C" w14:textId="77777777" w:rsidR="00E8657C" w:rsidRPr="00917F98" w:rsidRDefault="00E8657C" w:rsidP="00E8657C">
      <w:pPr>
        <w:tabs>
          <w:tab w:val="left" w:pos="0"/>
        </w:tabs>
        <w:jc w:val="center"/>
        <w:rPr>
          <w:b/>
        </w:rPr>
      </w:pPr>
    </w:p>
    <w:p w14:paraId="206B7806" w14:textId="77777777" w:rsidR="00E8657C" w:rsidRPr="00917F98" w:rsidRDefault="00E8657C" w:rsidP="00E8657C">
      <w:pPr>
        <w:tabs>
          <w:tab w:val="left" w:pos="0"/>
        </w:tabs>
        <w:jc w:val="center"/>
        <w:rPr>
          <w:b/>
        </w:rPr>
      </w:pPr>
      <w:r w:rsidRPr="00917F98">
        <w:rPr>
          <w:b/>
        </w:rPr>
        <w:t>ПЛАН-ГРАФИК</w:t>
      </w:r>
    </w:p>
    <w:p w14:paraId="55E84D74" w14:textId="77777777" w:rsidR="00E8657C" w:rsidRPr="00917F98" w:rsidRDefault="00E8657C" w:rsidP="00E8657C">
      <w:pPr>
        <w:tabs>
          <w:tab w:val="left" w:pos="0"/>
        </w:tabs>
        <w:jc w:val="center"/>
        <w:rPr>
          <w:b/>
        </w:rPr>
      </w:pPr>
      <w:r w:rsidRPr="00917F98">
        <w:rPr>
          <w:b/>
        </w:rPr>
        <w:t>производства работ по подготовке котельных и инженерных коммуникаций, находящихся на территории ГП «Поселок Айхал», к отопительному сезону 2025/2026 годов</w:t>
      </w:r>
    </w:p>
    <w:p w14:paraId="4BF03BB9" w14:textId="77777777" w:rsidR="00E8657C" w:rsidRPr="00917F98" w:rsidRDefault="00E8657C" w:rsidP="00E8657C">
      <w:pPr>
        <w:tabs>
          <w:tab w:val="left" w:pos="0"/>
        </w:tabs>
        <w:jc w:val="center"/>
        <w:rPr>
          <w:b/>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1024"/>
        <w:gridCol w:w="425"/>
        <w:gridCol w:w="456"/>
        <w:gridCol w:w="456"/>
        <w:gridCol w:w="457"/>
        <w:gridCol w:w="457"/>
        <w:gridCol w:w="457"/>
        <w:gridCol w:w="457"/>
        <w:gridCol w:w="457"/>
        <w:gridCol w:w="457"/>
        <w:gridCol w:w="457"/>
        <w:gridCol w:w="457"/>
        <w:gridCol w:w="457"/>
        <w:gridCol w:w="457"/>
        <w:gridCol w:w="457"/>
        <w:gridCol w:w="457"/>
        <w:gridCol w:w="408"/>
        <w:gridCol w:w="425"/>
        <w:gridCol w:w="425"/>
        <w:gridCol w:w="426"/>
        <w:gridCol w:w="425"/>
      </w:tblGrid>
      <w:tr w:rsidR="00E8657C" w:rsidRPr="00917F98" w14:paraId="001AAC28" w14:textId="77777777" w:rsidTr="00E8657C">
        <w:tc>
          <w:tcPr>
            <w:tcW w:w="536" w:type="dxa"/>
            <w:vMerge w:val="restart"/>
          </w:tcPr>
          <w:p w14:paraId="5A300737" w14:textId="77777777" w:rsidR="00E8657C" w:rsidRPr="00917F98" w:rsidRDefault="00E8657C" w:rsidP="00E8657C">
            <w:pPr>
              <w:tabs>
                <w:tab w:val="left" w:pos="0"/>
              </w:tabs>
              <w:jc w:val="center"/>
            </w:pPr>
          </w:p>
          <w:p w14:paraId="7F91AF1B" w14:textId="77777777" w:rsidR="00E8657C" w:rsidRPr="00917F98" w:rsidRDefault="00E8657C" w:rsidP="00E8657C">
            <w:pPr>
              <w:tabs>
                <w:tab w:val="left" w:pos="0"/>
              </w:tabs>
              <w:jc w:val="center"/>
            </w:pPr>
          </w:p>
          <w:p w14:paraId="12F78EC1" w14:textId="77777777" w:rsidR="00E8657C" w:rsidRPr="00917F98" w:rsidRDefault="00E8657C" w:rsidP="00E8657C">
            <w:pPr>
              <w:tabs>
                <w:tab w:val="left" w:pos="0"/>
              </w:tabs>
              <w:jc w:val="center"/>
            </w:pPr>
          </w:p>
          <w:p w14:paraId="3E2C43FA" w14:textId="77777777" w:rsidR="00E8657C" w:rsidRPr="00917F98" w:rsidRDefault="00E8657C" w:rsidP="00E8657C">
            <w:pPr>
              <w:tabs>
                <w:tab w:val="left" w:pos="0"/>
              </w:tabs>
              <w:jc w:val="center"/>
            </w:pPr>
            <w:r w:rsidRPr="00917F98">
              <w:t>№ п/п</w:t>
            </w:r>
          </w:p>
        </w:tc>
        <w:tc>
          <w:tcPr>
            <w:tcW w:w="1024" w:type="dxa"/>
            <w:vMerge w:val="restart"/>
          </w:tcPr>
          <w:p w14:paraId="43389AB2" w14:textId="77777777" w:rsidR="00E8657C" w:rsidRPr="00917F98" w:rsidRDefault="00E8657C" w:rsidP="00E8657C">
            <w:pPr>
              <w:tabs>
                <w:tab w:val="left" w:pos="0"/>
              </w:tabs>
              <w:jc w:val="center"/>
            </w:pPr>
          </w:p>
          <w:p w14:paraId="6D938670" w14:textId="77777777" w:rsidR="00E8657C" w:rsidRPr="00917F98" w:rsidRDefault="00E8657C" w:rsidP="00E8657C">
            <w:pPr>
              <w:tabs>
                <w:tab w:val="left" w:pos="0"/>
              </w:tabs>
              <w:jc w:val="center"/>
            </w:pPr>
          </w:p>
          <w:p w14:paraId="4F99667B" w14:textId="77777777" w:rsidR="00E8657C" w:rsidRPr="00917F98" w:rsidRDefault="00E8657C" w:rsidP="00E8657C">
            <w:pPr>
              <w:tabs>
                <w:tab w:val="left" w:pos="0"/>
              </w:tabs>
              <w:jc w:val="center"/>
            </w:pPr>
          </w:p>
          <w:p w14:paraId="4AFD56D2" w14:textId="77777777" w:rsidR="00E8657C" w:rsidRPr="00917F98" w:rsidRDefault="00E8657C" w:rsidP="00E8657C">
            <w:pPr>
              <w:tabs>
                <w:tab w:val="left" w:pos="0"/>
              </w:tabs>
              <w:jc w:val="center"/>
            </w:pPr>
            <w:r w:rsidRPr="00917F98">
              <w:t>Наименование организации</w:t>
            </w:r>
          </w:p>
        </w:tc>
        <w:tc>
          <w:tcPr>
            <w:tcW w:w="1794" w:type="dxa"/>
            <w:gridSpan w:val="4"/>
          </w:tcPr>
          <w:p w14:paraId="73F8A3D5" w14:textId="77777777" w:rsidR="00E8657C" w:rsidRPr="00917F98" w:rsidRDefault="00E8657C" w:rsidP="00E8657C">
            <w:pPr>
              <w:tabs>
                <w:tab w:val="left" w:pos="0"/>
              </w:tabs>
              <w:jc w:val="center"/>
            </w:pPr>
            <w:r w:rsidRPr="00917F98">
              <w:t>План на год</w:t>
            </w:r>
          </w:p>
        </w:tc>
        <w:tc>
          <w:tcPr>
            <w:tcW w:w="1828" w:type="dxa"/>
            <w:gridSpan w:val="4"/>
          </w:tcPr>
          <w:p w14:paraId="24B211A6" w14:textId="77777777" w:rsidR="00E8657C" w:rsidRPr="00917F98" w:rsidRDefault="00E8657C" w:rsidP="00E8657C">
            <w:pPr>
              <w:tabs>
                <w:tab w:val="left" w:pos="0"/>
              </w:tabs>
              <w:jc w:val="center"/>
            </w:pPr>
            <w:r w:rsidRPr="00917F98">
              <w:t>май</w:t>
            </w:r>
          </w:p>
        </w:tc>
        <w:tc>
          <w:tcPr>
            <w:tcW w:w="1828" w:type="dxa"/>
            <w:gridSpan w:val="4"/>
          </w:tcPr>
          <w:p w14:paraId="5E5BDD1A" w14:textId="77777777" w:rsidR="00E8657C" w:rsidRPr="00917F98" w:rsidRDefault="00E8657C" w:rsidP="00E8657C">
            <w:pPr>
              <w:tabs>
                <w:tab w:val="left" w:pos="0"/>
              </w:tabs>
              <w:jc w:val="center"/>
            </w:pPr>
            <w:r w:rsidRPr="00917F98">
              <w:t>июнь</w:t>
            </w:r>
          </w:p>
        </w:tc>
        <w:tc>
          <w:tcPr>
            <w:tcW w:w="1779" w:type="dxa"/>
            <w:gridSpan w:val="4"/>
          </w:tcPr>
          <w:p w14:paraId="053E1972" w14:textId="77777777" w:rsidR="00E8657C" w:rsidRPr="00917F98" w:rsidRDefault="00E8657C" w:rsidP="00E8657C">
            <w:pPr>
              <w:tabs>
                <w:tab w:val="left" w:pos="0"/>
              </w:tabs>
              <w:jc w:val="center"/>
            </w:pPr>
            <w:r w:rsidRPr="00917F98">
              <w:t>июль</w:t>
            </w:r>
          </w:p>
        </w:tc>
        <w:tc>
          <w:tcPr>
            <w:tcW w:w="1701" w:type="dxa"/>
            <w:gridSpan w:val="4"/>
          </w:tcPr>
          <w:p w14:paraId="3A62EC94" w14:textId="77777777" w:rsidR="00E8657C" w:rsidRPr="00917F98" w:rsidRDefault="00E8657C" w:rsidP="00E8657C">
            <w:pPr>
              <w:tabs>
                <w:tab w:val="left" w:pos="0"/>
              </w:tabs>
              <w:jc w:val="center"/>
            </w:pPr>
            <w:r w:rsidRPr="00917F98">
              <w:t>август</w:t>
            </w:r>
          </w:p>
        </w:tc>
      </w:tr>
      <w:tr w:rsidR="00E8657C" w:rsidRPr="00917F98" w14:paraId="6429AC6C" w14:textId="77777777" w:rsidTr="00E8657C">
        <w:trPr>
          <w:cantSplit/>
          <w:trHeight w:val="2689"/>
        </w:trPr>
        <w:tc>
          <w:tcPr>
            <w:tcW w:w="536" w:type="dxa"/>
            <w:vMerge/>
          </w:tcPr>
          <w:p w14:paraId="1A4B2B76" w14:textId="77777777" w:rsidR="00E8657C" w:rsidRPr="00917F98" w:rsidRDefault="00E8657C" w:rsidP="00E8657C">
            <w:pPr>
              <w:tabs>
                <w:tab w:val="left" w:pos="0"/>
              </w:tabs>
              <w:jc w:val="center"/>
            </w:pPr>
          </w:p>
        </w:tc>
        <w:tc>
          <w:tcPr>
            <w:tcW w:w="1024" w:type="dxa"/>
            <w:vMerge/>
          </w:tcPr>
          <w:p w14:paraId="50CF18CC" w14:textId="77777777" w:rsidR="00E8657C" w:rsidRPr="00917F98" w:rsidRDefault="00E8657C" w:rsidP="00E8657C">
            <w:pPr>
              <w:tabs>
                <w:tab w:val="left" w:pos="0"/>
              </w:tabs>
              <w:jc w:val="center"/>
            </w:pPr>
          </w:p>
        </w:tc>
        <w:tc>
          <w:tcPr>
            <w:tcW w:w="425" w:type="dxa"/>
            <w:textDirection w:val="btLr"/>
          </w:tcPr>
          <w:p w14:paraId="33F72488" w14:textId="77777777" w:rsidR="00E8657C" w:rsidRPr="00917F98" w:rsidRDefault="00E8657C" w:rsidP="00E8657C">
            <w:pPr>
              <w:tabs>
                <w:tab w:val="left" w:pos="0"/>
              </w:tabs>
              <w:ind w:left="113" w:right="113"/>
              <w:jc w:val="center"/>
              <w:rPr>
                <w:b/>
              </w:rPr>
            </w:pPr>
            <w:r w:rsidRPr="00917F98">
              <w:rPr>
                <w:b/>
              </w:rPr>
              <w:t>Котельные (ед.)</w:t>
            </w:r>
          </w:p>
        </w:tc>
        <w:tc>
          <w:tcPr>
            <w:tcW w:w="456" w:type="dxa"/>
            <w:textDirection w:val="btLr"/>
          </w:tcPr>
          <w:p w14:paraId="2B4139F8" w14:textId="77777777" w:rsidR="00E8657C" w:rsidRPr="00917F98" w:rsidRDefault="00E8657C" w:rsidP="00E8657C">
            <w:pPr>
              <w:tabs>
                <w:tab w:val="left" w:pos="0"/>
              </w:tabs>
              <w:ind w:left="113" w:right="113"/>
              <w:jc w:val="center"/>
              <w:rPr>
                <w:b/>
              </w:rPr>
            </w:pPr>
            <w:r w:rsidRPr="00917F98">
              <w:rPr>
                <w:b/>
              </w:rPr>
              <w:t>Теплосети (км.)</w:t>
            </w:r>
          </w:p>
        </w:tc>
        <w:tc>
          <w:tcPr>
            <w:tcW w:w="456" w:type="dxa"/>
            <w:textDirection w:val="btLr"/>
          </w:tcPr>
          <w:p w14:paraId="00599A4B" w14:textId="77777777" w:rsidR="00E8657C" w:rsidRPr="00917F98" w:rsidRDefault="00E8657C" w:rsidP="00E8657C">
            <w:pPr>
              <w:tabs>
                <w:tab w:val="left" w:pos="0"/>
              </w:tabs>
              <w:ind w:left="113" w:right="113"/>
              <w:jc w:val="center"/>
              <w:rPr>
                <w:b/>
              </w:rPr>
            </w:pPr>
            <w:r w:rsidRPr="00917F98">
              <w:rPr>
                <w:b/>
              </w:rPr>
              <w:t>Водопроводные сети (км.)</w:t>
            </w:r>
          </w:p>
        </w:tc>
        <w:tc>
          <w:tcPr>
            <w:tcW w:w="457" w:type="dxa"/>
            <w:textDirection w:val="btLr"/>
          </w:tcPr>
          <w:p w14:paraId="0880CF65" w14:textId="77777777" w:rsidR="00E8657C" w:rsidRPr="00917F98" w:rsidRDefault="00E8657C" w:rsidP="00E8657C">
            <w:pPr>
              <w:tabs>
                <w:tab w:val="left" w:pos="0"/>
              </w:tabs>
              <w:ind w:left="113" w:right="113"/>
              <w:jc w:val="center"/>
              <w:rPr>
                <w:b/>
              </w:rPr>
            </w:pPr>
            <w:r w:rsidRPr="00917F98">
              <w:rPr>
                <w:b/>
              </w:rPr>
              <w:t>Канализация (км.)</w:t>
            </w:r>
          </w:p>
        </w:tc>
        <w:tc>
          <w:tcPr>
            <w:tcW w:w="457" w:type="dxa"/>
            <w:textDirection w:val="btLr"/>
          </w:tcPr>
          <w:p w14:paraId="50A1063F" w14:textId="77777777" w:rsidR="00E8657C" w:rsidRPr="00917F98" w:rsidRDefault="00E8657C" w:rsidP="00E8657C">
            <w:pPr>
              <w:tabs>
                <w:tab w:val="left" w:pos="0"/>
              </w:tabs>
              <w:ind w:left="113" w:right="113"/>
              <w:jc w:val="center"/>
              <w:rPr>
                <w:b/>
              </w:rPr>
            </w:pPr>
            <w:r w:rsidRPr="00917F98">
              <w:rPr>
                <w:b/>
              </w:rPr>
              <w:t>Котельные (ед.)</w:t>
            </w:r>
          </w:p>
        </w:tc>
        <w:tc>
          <w:tcPr>
            <w:tcW w:w="457" w:type="dxa"/>
            <w:textDirection w:val="btLr"/>
          </w:tcPr>
          <w:p w14:paraId="4C797BB7" w14:textId="77777777" w:rsidR="00E8657C" w:rsidRPr="00917F98" w:rsidRDefault="00E8657C" w:rsidP="00E8657C">
            <w:pPr>
              <w:tabs>
                <w:tab w:val="left" w:pos="0"/>
              </w:tabs>
              <w:ind w:left="113" w:right="113"/>
              <w:jc w:val="center"/>
              <w:rPr>
                <w:b/>
              </w:rPr>
            </w:pPr>
            <w:r w:rsidRPr="00917F98">
              <w:rPr>
                <w:b/>
              </w:rPr>
              <w:t>Теплосети (км.)</w:t>
            </w:r>
          </w:p>
        </w:tc>
        <w:tc>
          <w:tcPr>
            <w:tcW w:w="457" w:type="dxa"/>
            <w:textDirection w:val="btLr"/>
          </w:tcPr>
          <w:p w14:paraId="6B8BE80E" w14:textId="77777777" w:rsidR="00E8657C" w:rsidRPr="00917F98" w:rsidRDefault="00E8657C" w:rsidP="00E8657C">
            <w:pPr>
              <w:tabs>
                <w:tab w:val="left" w:pos="0"/>
              </w:tabs>
              <w:ind w:left="113" w:right="113"/>
              <w:jc w:val="center"/>
              <w:rPr>
                <w:b/>
              </w:rPr>
            </w:pPr>
            <w:r w:rsidRPr="00917F98">
              <w:rPr>
                <w:b/>
              </w:rPr>
              <w:t>Водопроводные сети (км.)</w:t>
            </w:r>
          </w:p>
        </w:tc>
        <w:tc>
          <w:tcPr>
            <w:tcW w:w="457" w:type="dxa"/>
            <w:textDirection w:val="btLr"/>
          </w:tcPr>
          <w:p w14:paraId="71525359" w14:textId="77777777" w:rsidR="00E8657C" w:rsidRPr="00917F98" w:rsidRDefault="00E8657C" w:rsidP="00E8657C">
            <w:pPr>
              <w:tabs>
                <w:tab w:val="left" w:pos="0"/>
              </w:tabs>
              <w:ind w:left="113" w:right="113"/>
              <w:jc w:val="center"/>
              <w:rPr>
                <w:b/>
              </w:rPr>
            </w:pPr>
            <w:r w:rsidRPr="00917F98">
              <w:rPr>
                <w:b/>
              </w:rPr>
              <w:t>Канализация (км.)</w:t>
            </w:r>
          </w:p>
        </w:tc>
        <w:tc>
          <w:tcPr>
            <w:tcW w:w="457" w:type="dxa"/>
            <w:textDirection w:val="btLr"/>
          </w:tcPr>
          <w:p w14:paraId="7E547DAE" w14:textId="77777777" w:rsidR="00E8657C" w:rsidRPr="00917F98" w:rsidRDefault="00E8657C" w:rsidP="00E8657C">
            <w:pPr>
              <w:tabs>
                <w:tab w:val="left" w:pos="0"/>
              </w:tabs>
              <w:ind w:left="113" w:right="113"/>
              <w:jc w:val="center"/>
              <w:rPr>
                <w:b/>
              </w:rPr>
            </w:pPr>
            <w:r w:rsidRPr="00917F98">
              <w:rPr>
                <w:b/>
              </w:rPr>
              <w:t>Котельные (ед.)</w:t>
            </w:r>
          </w:p>
        </w:tc>
        <w:tc>
          <w:tcPr>
            <w:tcW w:w="457" w:type="dxa"/>
            <w:textDirection w:val="btLr"/>
          </w:tcPr>
          <w:p w14:paraId="0A668243" w14:textId="77777777" w:rsidR="00E8657C" w:rsidRPr="00917F98" w:rsidRDefault="00E8657C" w:rsidP="00E8657C">
            <w:pPr>
              <w:tabs>
                <w:tab w:val="left" w:pos="0"/>
              </w:tabs>
              <w:ind w:left="113" w:right="113"/>
              <w:jc w:val="center"/>
              <w:rPr>
                <w:b/>
              </w:rPr>
            </w:pPr>
            <w:r w:rsidRPr="00917F98">
              <w:rPr>
                <w:b/>
              </w:rPr>
              <w:t>Теплосети (км.)</w:t>
            </w:r>
          </w:p>
        </w:tc>
        <w:tc>
          <w:tcPr>
            <w:tcW w:w="457" w:type="dxa"/>
            <w:textDirection w:val="btLr"/>
          </w:tcPr>
          <w:p w14:paraId="199FF62B" w14:textId="77777777" w:rsidR="00E8657C" w:rsidRPr="00917F98" w:rsidRDefault="00E8657C" w:rsidP="00E8657C">
            <w:pPr>
              <w:tabs>
                <w:tab w:val="left" w:pos="0"/>
              </w:tabs>
              <w:ind w:left="113" w:right="113"/>
              <w:jc w:val="center"/>
              <w:rPr>
                <w:b/>
              </w:rPr>
            </w:pPr>
            <w:r w:rsidRPr="00917F98">
              <w:rPr>
                <w:b/>
              </w:rPr>
              <w:t>Водопроводные сети (км.)</w:t>
            </w:r>
          </w:p>
        </w:tc>
        <w:tc>
          <w:tcPr>
            <w:tcW w:w="457" w:type="dxa"/>
            <w:textDirection w:val="btLr"/>
          </w:tcPr>
          <w:p w14:paraId="28B3A172" w14:textId="77777777" w:rsidR="00E8657C" w:rsidRPr="00917F98" w:rsidRDefault="00E8657C" w:rsidP="00E8657C">
            <w:pPr>
              <w:tabs>
                <w:tab w:val="left" w:pos="0"/>
              </w:tabs>
              <w:ind w:left="113" w:right="113"/>
              <w:jc w:val="center"/>
              <w:rPr>
                <w:b/>
              </w:rPr>
            </w:pPr>
            <w:r w:rsidRPr="00917F98">
              <w:rPr>
                <w:b/>
              </w:rPr>
              <w:t>Канализация (км.)</w:t>
            </w:r>
          </w:p>
        </w:tc>
        <w:tc>
          <w:tcPr>
            <w:tcW w:w="457" w:type="dxa"/>
            <w:textDirection w:val="btLr"/>
          </w:tcPr>
          <w:p w14:paraId="0E455361" w14:textId="77777777" w:rsidR="00E8657C" w:rsidRPr="00917F98" w:rsidRDefault="00E8657C" w:rsidP="00E8657C">
            <w:pPr>
              <w:tabs>
                <w:tab w:val="left" w:pos="0"/>
              </w:tabs>
              <w:ind w:left="113" w:right="113"/>
              <w:jc w:val="center"/>
              <w:rPr>
                <w:b/>
              </w:rPr>
            </w:pPr>
            <w:r w:rsidRPr="00917F98">
              <w:rPr>
                <w:b/>
              </w:rPr>
              <w:t>Котельные (ед.)</w:t>
            </w:r>
          </w:p>
        </w:tc>
        <w:tc>
          <w:tcPr>
            <w:tcW w:w="457" w:type="dxa"/>
            <w:textDirection w:val="btLr"/>
          </w:tcPr>
          <w:p w14:paraId="149C7639" w14:textId="77777777" w:rsidR="00E8657C" w:rsidRPr="00917F98" w:rsidRDefault="00E8657C" w:rsidP="00E8657C">
            <w:pPr>
              <w:tabs>
                <w:tab w:val="left" w:pos="0"/>
              </w:tabs>
              <w:ind w:left="113" w:right="113"/>
              <w:jc w:val="center"/>
              <w:rPr>
                <w:b/>
              </w:rPr>
            </w:pPr>
            <w:r w:rsidRPr="00917F98">
              <w:rPr>
                <w:b/>
              </w:rPr>
              <w:t>Теплосети (км.)</w:t>
            </w:r>
          </w:p>
        </w:tc>
        <w:tc>
          <w:tcPr>
            <w:tcW w:w="457" w:type="dxa"/>
            <w:textDirection w:val="btLr"/>
          </w:tcPr>
          <w:p w14:paraId="51703535" w14:textId="77777777" w:rsidR="00E8657C" w:rsidRPr="00917F98" w:rsidRDefault="00E8657C" w:rsidP="00E8657C">
            <w:pPr>
              <w:tabs>
                <w:tab w:val="left" w:pos="0"/>
              </w:tabs>
              <w:ind w:left="113" w:right="113"/>
              <w:jc w:val="center"/>
              <w:rPr>
                <w:b/>
              </w:rPr>
            </w:pPr>
            <w:r w:rsidRPr="00917F98">
              <w:rPr>
                <w:b/>
              </w:rPr>
              <w:t>Водопроводные сети (км.)</w:t>
            </w:r>
          </w:p>
        </w:tc>
        <w:tc>
          <w:tcPr>
            <w:tcW w:w="408" w:type="dxa"/>
            <w:textDirection w:val="btLr"/>
          </w:tcPr>
          <w:p w14:paraId="58B61D8D" w14:textId="77777777" w:rsidR="00E8657C" w:rsidRPr="00917F98" w:rsidRDefault="00E8657C" w:rsidP="00E8657C">
            <w:pPr>
              <w:tabs>
                <w:tab w:val="left" w:pos="0"/>
              </w:tabs>
              <w:ind w:left="113" w:right="113"/>
              <w:jc w:val="center"/>
              <w:rPr>
                <w:b/>
              </w:rPr>
            </w:pPr>
            <w:r w:rsidRPr="00917F98">
              <w:rPr>
                <w:b/>
              </w:rPr>
              <w:t>Канализация (км.)</w:t>
            </w:r>
          </w:p>
        </w:tc>
        <w:tc>
          <w:tcPr>
            <w:tcW w:w="425" w:type="dxa"/>
            <w:textDirection w:val="btLr"/>
          </w:tcPr>
          <w:p w14:paraId="5D988842" w14:textId="77777777" w:rsidR="00E8657C" w:rsidRPr="00917F98" w:rsidRDefault="00E8657C" w:rsidP="00E8657C">
            <w:pPr>
              <w:tabs>
                <w:tab w:val="left" w:pos="0"/>
              </w:tabs>
              <w:ind w:left="113" w:right="113"/>
              <w:jc w:val="center"/>
              <w:rPr>
                <w:b/>
              </w:rPr>
            </w:pPr>
            <w:r w:rsidRPr="00917F98">
              <w:rPr>
                <w:b/>
              </w:rPr>
              <w:t>Котельные (ед.)</w:t>
            </w:r>
          </w:p>
        </w:tc>
        <w:tc>
          <w:tcPr>
            <w:tcW w:w="425" w:type="dxa"/>
            <w:textDirection w:val="btLr"/>
          </w:tcPr>
          <w:p w14:paraId="3FB0243E" w14:textId="77777777" w:rsidR="00E8657C" w:rsidRPr="00917F98" w:rsidRDefault="00E8657C" w:rsidP="00E8657C">
            <w:pPr>
              <w:tabs>
                <w:tab w:val="left" w:pos="0"/>
              </w:tabs>
              <w:ind w:left="113" w:right="113"/>
              <w:jc w:val="center"/>
              <w:rPr>
                <w:b/>
              </w:rPr>
            </w:pPr>
            <w:r w:rsidRPr="00917F98">
              <w:rPr>
                <w:b/>
              </w:rPr>
              <w:t>Теплосети (км.)</w:t>
            </w:r>
          </w:p>
        </w:tc>
        <w:tc>
          <w:tcPr>
            <w:tcW w:w="426" w:type="dxa"/>
            <w:textDirection w:val="btLr"/>
          </w:tcPr>
          <w:p w14:paraId="636B3750" w14:textId="77777777" w:rsidR="00E8657C" w:rsidRPr="00917F98" w:rsidRDefault="00E8657C" w:rsidP="00E8657C">
            <w:pPr>
              <w:tabs>
                <w:tab w:val="left" w:pos="0"/>
              </w:tabs>
              <w:ind w:left="113" w:right="113"/>
              <w:jc w:val="center"/>
              <w:rPr>
                <w:b/>
              </w:rPr>
            </w:pPr>
            <w:r w:rsidRPr="00917F98">
              <w:rPr>
                <w:b/>
              </w:rPr>
              <w:t>Водопроводные сети (км.)</w:t>
            </w:r>
          </w:p>
        </w:tc>
        <w:tc>
          <w:tcPr>
            <w:tcW w:w="425" w:type="dxa"/>
            <w:textDirection w:val="btLr"/>
          </w:tcPr>
          <w:p w14:paraId="2335DB45" w14:textId="77777777" w:rsidR="00E8657C" w:rsidRPr="00917F98" w:rsidRDefault="00E8657C" w:rsidP="00E8657C">
            <w:pPr>
              <w:tabs>
                <w:tab w:val="left" w:pos="0"/>
              </w:tabs>
              <w:ind w:left="113" w:right="113"/>
              <w:jc w:val="center"/>
              <w:rPr>
                <w:b/>
              </w:rPr>
            </w:pPr>
            <w:r w:rsidRPr="00917F98">
              <w:rPr>
                <w:b/>
              </w:rPr>
              <w:t>Канализация (км.)</w:t>
            </w:r>
          </w:p>
        </w:tc>
      </w:tr>
      <w:tr w:rsidR="00E8657C" w:rsidRPr="00917F98" w14:paraId="7933B0C2" w14:textId="77777777" w:rsidTr="00E8657C">
        <w:tc>
          <w:tcPr>
            <w:tcW w:w="536" w:type="dxa"/>
          </w:tcPr>
          <w:p w14:paraId="2DC89A94" w14:textId="77777777" w:rsidR="00E8657C" w:rsidRPr="00917F98" w:rsidRDefault="00E8657C" w:rsidP="00E8657C">
            <w:pPr>
              <w:tabs>
                <w:tab w:val="left" w:pos="0"/>
              </w:tabs>
              <w:jc w:val="center"/>
            </w:pPr>
            <w:r w:rsidRPr="00917F98">
              <w:t>1</w:t>
            </w:r>
          </w:p>
        </w:tc>
        <w:tc>
          <w:tcPr>
            <w:tcW w:w="1024" w:type="dxa"/>
          </w:tcPr>
          <w:p w14:paraId="03DEF676" w14:textId="77777777" w:rsidR="00E8657C" w:rsidRPr="00917F98" w:rsidRDefault="00E8657C" w:rsidP="00E8657C">
            <w:pPr>
              <w:tabs>
                <w:tab w:val="left" w:pos="0"/>
              </w:tabs>
              <w:jc w:val="center"/>
            </w:pPr>
          </w:p>
        </w:tc>
        <w:tc>
          <w:tcPr>
            <w:tcW w:w="425" w:type="dxa"/>
          </w:tcPr>
          <w:p w14:paraId="1BA1C66A" w14:textId="77777777" w:rsidR="00E8657C" w:rsidRPr="00917F98" w:rsidRDefault="00E8657C" w:rsidP="00E8657C">
            <w:pPr>
              <w:tabs>
                <w:tab w:val="left" w:pos="0"/>
              </w:tabs>
              <w:jc w:val="center"/>
            </w:pPr>
          </w:p>
        </w:tc>
        <w:tc>
          <w:tcPr>
            <w:tcW w:w="456" w:type="dxa"/>
          </w:tcPr>
          <w:p w14:paraId="2845972B" w14:textId="77777777" w:rsidR="00E8657C" w:rsidRPr="00917F98" w:rsidRDefault="00E8657C" w:rsidP="00E8657C">
            <w:pPr>
              <w:tabs>
                <w:tab w:val="left" w:pos="0"/>
              </w:tabs>
              <w:jc w:val="center"/>
            </w:pPr>
          </w:p>
        </w:tc>
        <w:tc>
          <w:tcPr>
            <w:tcW w:w="456" w:type="dxa"/>
          </w:tcPr>
          <w:p w14:paraId="10C50B1D" w14:textId="77777777" w:rsidR="00E8657C" w:rsidRPr="00917F98" w:rsidRDefault="00E8657C" w:rsidP="00E8657C">
            <w:pPr>
              <w:tabs>
                <w:tab w:val="left" w:pos="0"/>
              </w:tabs>
              <w:jc w:val="center"/>
            </w:pPr>
          </w:p>
        </w:tc>
        <w:tc>
          <w:tcPr>
            <w:tcW w:w="457" w:type="dxa"/>
          </w:tcPr>
          <w:p w14:paraId="72481DBD" w14:textId="77777777" w:rsidR="00E8657C" w:rsidRPr="00917F98" w:rsidRDefault="00E8657C" w:rsidP="00E8657C">
            <w:pPr>
              <w:tabs>
                <w:tab w:val="left" w:pos="0"/>
              </w:tabs>
              <w:jc w:val="center"/>
            </w:pPr>
          </w:p>
        </w:tc>
        <w:tc>
          <w:tcPr>
            <w:tcW w:w="457" w:type="dxa"/>
          </w:tcPr>
          <w:p w14:paraId="53A9E36E" w14:textId="77777777" w:rsidR="00E8657C" w:rsidRPr="00917F98" w:rsidRDefault="00E8657C" w:rsidP="00E8657C">
            <w:pPr>
              <w:tabs>
                <w:tab w:val="left" w:pos="0"/>
              </w:tabs>
              <w:jc w:val="center"/>
            </w:pPr>
          </w:p>
        </w:tc>
        <w:tc>
          <w:tcPr>
            <w:tcW w:w="457" w:type="dxa"/>
          </w:tcPr>
          <w:p w14:paraId="3786D1E5" w14:textId="77777777" w:rsidR="00E8657C" w:rsidRPr="00917F98" w:rsidRDefault="00E8657C" w:rsidP="00E8657C">
            <w:pPr>
              <w:tabs>
                <w:tab w:val="left" w:pos="0"/>
              </w:tabs>
              <w:jc w:val="center"/>
            </w:pPr>
          </w:p>
        </w:tc>
        <w:tc>
          <w:tcPr>
            <w:tcW w:w="457" w:type="dxa"/>
          </w:tcPr>
          <w:p w14:paraId="4A2F1D5A" w14:textId="77777777" w:rsidR="00E8657C" w:rsidRPr="00917F98" w:rsidRDefault="00E8657C" w:rsidP="00E8657C">
            <w:pPr>
              <w:tabs>
                <w:tab w:val="left" w:pos="0"/>
              </w:tabs>
              <w:jc w:val="center"/>
            </w:pPr>
          </w:p>
        </w:tc>
        <w:tc>
          <w:tcPr>
            <w:tcW w:w="457" w:type="dxa"/>
          </w:tcPr>
          <w:p w14:paraId="0C85D366" w14:textId="77777777" w:rsidR="00E8657C" w:rsidRPr="00917F98" w:rsidRDefault="00E8657C" w:rsidP="00E8657C">
            <w:pPr>
              <w:tabs>
                <w:tab w:val="left" w:pos="0"/>
              </w:tabs>
              <w:jc w:val="center"/>
            </w:pPr>
          </w:p>
        </w:tc>
        <w:tc>
          <w:tcPr>
            <w:tcW w:w="457" w:type="dxa"/>
          </w:tcPr>
          <w:p w14:paraId="050BB165" w14:textId="77777777" w:rsidR="00E8657C" w:rsidRPr="00917F98" w:rsidRDefault="00E8657C" w:rsidP="00E8657C">
            <w:pPr>
              <w:tabs>
                <w:tab w:val="left" w:pos="0"/>
              </w:tabs>
              <w:jc w:val="center"/>
            </w:pPr>
          </w:p>
        </w:tc>
        <w:tc>
          <w:tcPr>
            <w:tcW w:w="457" w:type="dxa"/>
          </w:tcPr>
          <w:p w14:paraId="2CA13228" w14:textId="77777777" w:rsidR="00E8657C" w:rsidRPr="00917F98" w:rsidRDefault="00E8657C" w:rsidP="00E8657C">
            <w:pPr>
              <w:tabs>
                <w:tab w:val="left" w:pos="0"/>
              </w:tabs>
              <w:jc w:val="center"/>
            </w:pPr>
          </w:p>
        </w:tc>
        <w:tc>
          <w:tcPr>
            <w:tcW w:w="457" w:type="dxa"/>
          </w:tcPr>
          <w:p w14:paraId="3F0DE06E" w14:textId="77777777" w:rsidR="00E8657C" w:rsidRPr="00917F98" w:rsidRDefault="00E8657C" w:rsidP="00E8657C">
            <w:pPr>
              <w:tabs>
                <w:tab w:val="left" w:pos="0"/>
              </w:tabs>
              <w:jc w:val="center"/>
            </w:pPr>
          </w:p>
        </w:tc>
        <w:tc>
          <w:tcPr>
            <w:tcW w:w="457" w:type="dxa"/>
          </w:tcPr>
          <w:p w14:paraId="1267A2C5" w14:textId="77777777" w:rsidR="00E8657C" w:rsidRPr="00917F98" w:rsidRDefault="00E8657C" w:rsidP="00E8657C">
            <w:pPr>
              <w:tabs>
                <w:tab w:val="left" w:pos="0"/>
              </w:tabs>
              <w:jc w:val="center"/>
            </w:pPr>
          </w:p>
        </w:tc>
        <w:tc>
          <w:tcPr>
            <w:tcW w:w="457" w:type="dxa"/>
          </w:tcPr>
          <w:p w14:paraId="2CDC2BFF" w14:textId="77777777" w:rsidR="00E8657C" w:rsidRPr="00917F98" w:rsidRDefault="00E8657C" w:rsidP="00E8657C">
            <w:pPr>
              <w:tabs>
                <w:tab w:val="left" w:pos="0"/>
              </w:tabs>
              <w:jc w:val="center"/>
            </w:pPr>
          </w:p>
        </w:tc>
        <w:tc>
          <w:tcPr>
            <w:tcW w:w="457" w:type="dxa"/>
          </w:tcPr>
          <w:p w14:paraId="1590939B" w14:textId="77777777" w:rsidR="00E8657C" w:rsidRPr="00917F98" w:rsidRDefault="00E8657C" w:rsidP="00E8657C">
            <w:pPr>
              <w:tabs>
                <w:tab w:val="left" w:pos="0"/>
              </w:tabs>
              <w:jc w:val="center"/>
            </w:pPr>
          </w:p>
        </w:tc>
        <w:tc>
          <w:tcPr>
            <w:tcW w:w="457" w:type="dxa"/>
          </w:tcPr>
          <w:p w14:paraId="667B5D19" w14:textId="77777777" w:rsidR="00E8657C" w:rsidRPr="00917F98" w:rsidRDefault="00E8657C" w:rsidP="00E8657C">
            <w:pPr>
              <w:tabs>
                <w:tab w:val="left" w:pos="0"/>
              </w:tabs>
              <w:jc w:val="center"/>
            </w:pPr>
          </w:p>
        </w:tc>
        <w:tc>
          <w:tcPr>
            <w:tcW w:w="408" w:type="dxa"/>
          </w:tcPr>
          <w:p w14:paraId="25AF8657" w14:textId="77777777" w:rsidR="00E8657C" w:rsidRPr="00917F98" w:rsidRDefault="00E8657C" w:rsidP="00E8657C">
            <w:pPr>
              <w:tabs>
                <w:tab w:val="left" w:pos="0"/>
              </w:tabs>
              <w:jc w:val="center"/>
            </w:pPr>
          </w:p>
        </w:tc>
        <w:tc>
          <w:tcPr>
            <w:tcW w:w="425" w:type="dxa"/>
          </w:tcPr>
          <w:p w14:paraId="59C16D8D" w14:textId="77777777" w:rsidR="00E8657C" w:rsidRPr="00917F98" w:rsidRDefault="00E8657C" w:rsidP="00E8657C">
            <w:pPr>
              <w:tabs>
                <w:tab w:val="left" w:pos="0"/>
              </w:tabs>
              <w:jc w:val="center"/>
            </w:pPr>
          </w:p>
        </w:tc>
        <w:tc>
          <w:tcPr>
            <w:tcW w:w="425" w:type="dxa"/>
          </w:tcPr>
          <w:p w14:paraId="6C94B208" w14:textId="77777777" w:rsidR="00E8657C" w:rsidRPr="00917F98" w:rsidRDefault="00E8657C" w:rsidP="00E8657C">
            <w:pPr>
              <w:tabs>
                <w:tab w:val="left" w:pos="0"/>
              </w:tabs>
              <w:jc w:val="center"/>
            </w:pPr>
          </w:p>
        </w:tc>
        <w:tc>
          <w:tcPr>
            <w:tcW w:w="426" w:type="dxa"/>
          </w:tcPr>
          <w:p w14:paraId="1F7EC7C2" w14:textId="77777777" w:rsidR="00E8657C" w:rsidRPr="00917F98" w:rsidRDefault="00E8657C" w:rsidP="00E8657C">
            <w:pPr>
              <w:tabs>
                <w:tab w:val="left" w:pos="0"/>
              </w:tabs>
              <w:jc w:val="center"/>
            </w:pPr>
          </w:p>
        </w:tc>
        <w:tc>
          <w:tcPr>
            <w:tcW w:w="425" w:type="dxa"/>
          </w:tcPr>
          <w:p w14:paraId="5DC211DA" w14:textId="77777777" w:rsidR="00E8657C" w:rsidRPr="00917F98" w:rsidRDefault="00E8657C" w:rsidP="00E8657C">
            <w:pPr>
              <w:tabs>
                <w:tab w:val="left" w:pos="0"/>
              </w:tabs>
              <w:jc w:val="center"/>
            </w:pPr>
          </w:p>
        </w:tc>
      </w:tr>
      <w:tr w:rsidR="00E8657C" w:rsidRPr="00917F98" w14:paraId="0E871A8E" w14:textId="77777777" w:rsidTr="00E8657C">
        <w:tc>
          <w:tcPr>
            <w:tcW w:w="536" w:type="dxa"/>
          </w:tcPr>
          <w:p w14:paraId="4F10F724" w14:textId="77777777" w:rsidR="00E8657C" w:rsidRPr="00917F98" w:rsidRDefault="00E8657C" w:rsidP="00E8657C">
            <w:pPr>
              <w:tabs>
                <w:tab w:val="left" w:pos="0"/>
              </w:tabs>
              <w:jc w:val="center"/>
            </w:pPr>
            <w:r w:rsidRPr="00917F98">
              <w:t>2</w:t>
            </w:r>
          </w:p>
        </w:tc>
        <w:tc>
          <w:tcPr>
            <w:tcW w:w="1024" w:type="dxa"/>
          </w:tcPr>
          <w:p w14:paraId="58E5F2DF" w14:textId="77777777" w:rsidR="00E8657C" w:rsidRPr="00917F98" w:rsidRDefault="00E8657C" w:rsidP="00E8657C">
            <w:pPr>
              <w:tabs>
                <w:tab w:val="left" w:pos="0"/>
              </w:tabs>
              <w:jc w:val="center"/>
            </w:pPr>
          </w:p>
        </w:tc>
        <w:tc>
          <w:tcPr>
            <w:tcW w:w="425" w:type="dxa"/>
          </w:tcPr>
          <w:p w14:paraId="08A34A34" w14:textId="77777777" w:rsidR="00E8657C" w:rsidRPr="00917F98" w:rsidRDefault="00E8657C" w:rsidP="00E8657C">
            <w:pPr>
              <w:tabs>
                <w:tab w:val="left" w:pos="0"/>
              </w:tabs>
              <w:jc w:val="center"/>
            </w:pPr>
          </w:p>
        </w:tc>
        <w:tc>
          <w:tcPr>
            <w:tcW w:w="456" w:type="dxa"/>
          </w:tcPr>
          <w:p w14:paraId="7B6263A9" w14:textId="77777777" w:rsidR="00E8657C" w:rsidRPr="00917F98" w:rsidRDefault="00E8657C" w:rsidP="00E8657C">
            <w:pPr>
              <w:tabs>
                <w:tab w:val="left" w:pos="0"/>
              </w:tabs>
              <w:jc w:val="center"/>
            </w:pPr>
          </w:p>
        </w:tc>
        <w:tc>
          <w:tcPr>
            <w:tcW w:w="456" w:type="dxa"/>
          </w:tcPr>
          <w:p w14:paraId="08964222" w14:textId="77777777" w:rsidR="00E8657C" w:rsidRPr="00917F98" w:rsidRDefault="00E8657C" w:rsidP="00E8657C">
            <w:pPr>
              <w:tabs>
                <w:tab w:val="left" w:pos="0"/>
              </w:tabs>
              <w:jc w:val="center"/>
            </w:pPr>
          </w:p>
        </w:tc>
        <w:tc>
          <w:tcPr>
            <w:tcW w:w="457" w:type="dxa"/>
          </w:tcPr>
          <w:p w14:paraId="0773D005" w14:textId="77777777" w:rsidR="00E8657C" w:rsidRPr="00917F98" w:rsidRDefault="00E8657C" w:rsidP="00E8657C">
            <w:pPr>
              <w:tabs>
                <w:tab w:val="left" w:pos="0"/>
              </w:tabs>
              <w:jc w:val="center"/>
            </w:pPr>
          </w:p>
        </w:tc>
        <w:tc>
          <w:tcPr>
            <w:tcW w:w="457" w:type="dxa"/>
          </w:tcPr>
          <w:p w14:paraId="0100161A" w14:textId="77777777" w:rsidR="00E8657C" w:rsidRPr="00917F98" w:rsidRDefault="00E8657C" w:rsidP="00E8657C">
            <w:pPr>
              <w:tabs>
                <w:tab w:val="left" w:pos="0"/>
              </w:tabs>
              <w:jc w:val="center"/>
            </w:pPr>
          </w:p>
        </w:tc>
        <w:tc>
          <w:tcPr>
            <w:tcW w:w="457" w:type="dxa"/>
          </w:tcPr>
          <w:p w14:paraId="7B5CA574" w14:textId="77777777" w:rsidR="00E8657C" w:rsidRPr="00917F98" w:rsidRDefault="00E8657C" w:rsidP="00E8657C">
            <w:pPr>
              <w:tabs>
                <w:tab w:val="left" w:pos="0"/>
              </w:tabs>
              <w:jc w:val="center"/>
            </w:pPr>
          </w:p>
        </w:tc>
        <w:tc>
          <w:tcPr>
            <w:tcW w:w="457" w:type="dxa"/>
          </w:tcPr>
          <w:p w14:paraId="2C445452" w14:textId="77777777" w:rsidR="00E8657C" w:rsidRPr="00917F98" w:rsidRDefault="00E8657C" w:rsidP="00E8657C">
            <w:pPr>
              <w:tabs>
                <w:tab w:val="left" w:pos="0"/>
              </w:tabs>
              <w:jc w:val="center"/>
            </w:pPr>
          </w:p>
        </w:tc>
        <w:tc>
          <w:tcPr>
            <w:tcW w:w="457" w:type="dxa"/>
          </w:tcPr>
          <w:p w14:paraId="5463927F" w14:textId="77777777" w:rsidR="00E8657C" w:rsidRPr="00917F98" w:rsidRDefault="00E8657C" w:rsidP="00E8657C">
            <w:pPr>
              <w:tabs>
                <w:tab w:val="left" w:pos="0"/>
              </w:tabs>
              <w:jc w:val="center"/>
            </w:pPr>
          </w:p>
        </w:tc>
        <w:tc>
          <w:tcPr>
            <w:tcW w:w="457" w:type="dxa"/>
          </w:tcPr>
          <w:p w14:paraId="0AF801A2" w14:textId="77777777" w:rsidR="00E8657C" w:rsidRPr="00917F98" w:rsidRDefault="00E8657C" w:rsidP="00E8657C">
            <w:pPr>
              <w:tabs>
                <w:tab w:val="left" w:pos="0"/>
              </w:tabs>
              <w:jc w:val="center"/>
            </w:pPr>
          </w:p>
        </w:tc>
        <w:tc>
          <w:tcPr>
            <w:tcW w:w="457" w:type="dxa"/>
          </w:tcPr>
          <w:p w14:paraId="6763621D" w14:textId="77777777" w:rsidR="00E8657C" w:rsidRPr="00917F98" w:rsidRDefault="00E8657C" w:rsidP="00E8657C">
            <w:pPr>
              <w:tabs>
                <w:tab w:val="left" w:pos="0"/>
              </w:tabs>
              <w:jc w:val="center"/>
            </w:pPr>
          </w:p>
        </w:tc>
        <w:tc>
          <w:tcPr>
            <w:tcW w:w="457" w:type="dxa"/>
          </w:tcPr>
          <w:p w14:paraId="6AB7F090" w14:textId="77777777" w:rsidR="00E8657C" w:rsidRPr="00917F98" w:rsidRDefault="00E8657C" w:rsidP="00E8657C">
            <w:pPr>
              <w:tabs>
                <w:tab w:val="left" w:pos="0"/>
              </w:tabs>
              <w:jc w:val="center"/>
            </w:pPr>
          </w:p>
        </w:tc>
        <w:tc>
          <w:tcPr>
            <w:tcW w:w="457" w:type="dxa"/>
          </w:tcPr>
          <w:p w14:paraId="2D94B215" w14:textId="77777777" w:rsidR="00E8657C" w:rsidRPr="00917F98" w:rsidRDefault="00E8657C" w:rsidP="00E8657C">
            <w:pPr>
              <w:tabs>
                <w:tab w:val="left" w:pos="0"/>
              </w:tabs>
              <w:jc w:val="center"/>
            </w:pPr>
          </w:p>
        </w:tc>
        <w:tc>
          <w:tcPr>
            <w:tcW w:w="457" w:type="dxa"/>
          </w:tcPr>
          <w:p w14:paraId="3C80AD71" w14:textId="77777777" w:rsidR="00E8657C" w:rsidRPr="00917F98" w:rsidRDefault="00E8657C" w:rsidP="00E8657C">
            <w:pPr>
              <w:tabs>
                <w:tab w:val="left" w:pos="0"/>
              </w:tabs>
              <w:jc w:val="center"/>
            </w:pPr>
          </w:p>
        </w:tc>
        <w:tc>
          <w:tcPr>
            <w:tcW w:w="457" w:type="dxa"/>
          </w:tcPr>
          <w:p w14:paraId="2F8A8B6A" w14:textId="77777777" w:rsidR="00E8657C" w:rsidRPr="00917F98" w:rsidRDefault="00E8657C" w:rsidP="00E8657C">
            <w:pPr>
              <w:tabs>
                <w:tab w:val="left" w:pos="0"/>
              </w:tabs>
              <w:jc w:val="center"/>
            </w:pPr>
          </w:p>
        </w:tc>
        <w:tc>
          <w:tcPr>
            <w:tcW w:w="457" w:type="dxa"/>
          </w:tcPr>
          <w:p w14:paraId="7113204C" w14:textId="77777777" w:rsidR="00E8657C" w:rsidRPr="00917F98" w:rsidRDefault="00E8657C" w:rsidP="00E8657C">
            <w:pPr>
              <w:tabs>
                <w:tab w:val="left" w:pos="0"/>
              </w:tabs>
              <w:jc w:val="center"/>
            </w:pPr>
          </w:p>
        </w:tc>
        <w:tc>
          <w:tcPr>
            <w:tcW w:w="408" w:type="dxa"/>
          </w:tcPr>
          <w:p w14:paraId="05CAE5B2" w14:textId="77777777" w:rsidR="00E8657C" w:rsidRPr="00917F98" w:rsidRDefault="00E8657C" w:rsidP="00E8657C">
            <w:pPr>
              <w:tabs>
                <w:tab w:val="left" w:pos="0"/>
              </w:tabs>
              <w:jc w:val="center"/>
            </w:pPr>
          </w:p>
        </w:tc>
        <w:tc>
          <w:tcPr>
            <w:tcW w:w="425" w:type="dxa"/>
          </w:tcPr>
          <w:p w14:paraId="53DA884C" w14:textId="77777777" w:rsidR="00E8657C" w:rsidRPr="00917F98" w:rsidRDefault="00E8657C" w:rsidP="00E8657C">
            <w:pPr>
              <w:tabs>
                <w:tab w:val="left" w:pos="0"/>
              </w:tabs>
              <w:jc w:val="center"/>
            </w:pPr>
          </w:p>
        </w:tc>
        <w:tc>
          <w:tcPr>
            <w:tcW w:w="425" w:type="dxa"/>
          </w:tcPr>
          <w:p w14:paraId="01ABB304" w14:textId="77777777" w:rsidR="00E8657C" w:rsidRPr="00917F98" w:rsidRDefault="00E8657C" w:rsidP="00E8657C">
            <w:pPr>
              <w:tabs>
                <w:tab w:val="left" w:pos="0"/>
              </w:tabs>
              <w:jc w:val="center"/>
            </w:pPr>
          </w:p>
        </w:tc>
        <w:tc>
          <w:tcPr>
            <w:tcW w:w="426" w:type="dxa"/>
          </w:tcPr>
          <w:p w14:paraId="32FF470B" w14:textId="77777777" w:rsidR="00E8657C" w:rsidRPr="00917F98" w:rsidRDefault="00E8657C" w:rsidP="00E8657C">
            <w:pPr>
              <w:tabs>
                <w:tab w:val="left" w:pos="0"/>
              </w:tabs>
              <w:jc w:val="center"/>
            </w:pPr>
          </w:p>
        </w:tc>
        <w:tc>
          <w:tcPr>
            <w:tcW w:w="425" w:type="dxa"/>
          </w:tcPr>
          <w:p w14:paraId="06553962" w14:textId="77777777" w:rsidR="00E8657C" w:rsidRPr="00917F98" w:rsidRDefault="00E8657C" w:rsidP="00E8657C">
            <w:pPr>
              <w:tabs>
                <w:tab w:val="left" w:pos="0"/>
              </w:tabs>
              <w:jc w:val="center"/>
            </w:pPr>
          </w:p>
        </w:tc>
      </w:tr>
      <w:tr w:rsidR="00E8657C" w:rsidRPr="00917F98" w14:paraId="5D0A0727" w14:textId="77777777" w:rsidTr="00E8657C">
        <w:tc>
          <w:tcPr>
            <w:tcW w:w="536" w:type="dxa"/>
          </w:tcPr>
          <w:p w14:paraId="701264AB" w14:textId="77777777" w:rsidR="00E8657C" w:rsidRPr="00917F98" w:rsidRDefault="00E8657C" w:rsidP="00E8657C">
            <w:pPr>
              <w:tabs>
                <w:tab w:val="left" w:pos="0"/>
              </w:tabs>
              <w:jc w:val="center"/>
            </w:pPr>
            <w:r w:rsidRPr="00917F98">
              <w:t>3</w:t>
            </w:r>
          </w:p>
        </w:tc>
        <w:tc>
          <w:tcPr>
            <w:tcW w:w="1024" w:type="dxa"/>
          </w:tcPr>
          <w:p w14:paraId="0CACDEF9" w14:textId="77777777" w:rsidR="00E8657C" w:rsidRPr="00917F98" w:rsidRDefault="00E8657C" w:rsidP="00E8657C">
            <w:pPr>
              <w:tabs>
                <w:tab w:val="left" w:pos="0"/>
              </w:tabs>
              <w:jc w:val="center"/>
            </w:pPr>
          </w:p>
        </w:tc>
        <w:tc>
          <w:tcPr>
            <w:tcW w:w="425" w:type="dxa"/>
          </w:tcPr>
          <w:p w14:paraId="5EF2AAD5" w14:textId="77777777" w:rsidR="00E8657C" w:rsidRPr="00917F98" w:rsidRDefault="00E8657C" w:rsidP="00E8657C">
            <w:pPr>
              <w:tabs>
                <w:tab w:val="left" w:pos="0"/>
              </w:tabs>
              <w:jc w:val="center"/>
            </w:pPr>
          </w:p>
        </w:tc>
        <w:tc>
          <w:tcPr>
            <w:tcW w:w="456" w:type="dxa"/>
          </w:tcPr>
          <w:p w14:paraId="1E9085F2" w14:textId="77777777" w:rsidR="00E8657C" w:rsidRPr="00917F98" w:rsidRDefault="00E8657C" w:rsidP="00E8657C">
            <w:pPr>
              <w:tabs>
                <w:tab w:val="left" w:pos="0"/>
              </w:tabs>
              <w:jc w:val="center"/>
            </w:pPr>
          </w:p>
        </w:tc>
        <w:tc>
          <w:tcPr>
            <w:tcW w:w="456" w:type="dxa"/>
          </w:tcPr>
          <w:p w14:paraId="296F6337" w14:textId="77777777" w:rsidR="00E8657C" w:rsidRPr="00917F98" w:rsidRDefault="00E8657C" w:rsidP="00E8657C">
            <w:pPr>
              <w:tabs>
                <w:tab w:val="left" w:pos="0"/>
              </w:tabs>
              <w:jc w:val="center"/>
            </w:pPr>
          </w:p>
        </w:tc>
        <w:tc>
          <w:tcPr>
            <w:tcW w:w="457" w:type="dxa"/>
          </w:tcPr>
          <w:p w14:paraId="313E07B4" w14:textId="77777777" w:rsidR="00E8657C" w:rsidRPr="00917F98" w:rsidRDefault="00E8657C" w:rsidP="00E8657C">
            <w:pPr>
              <w:tabs>
                <w:tab w:val="left" w:pos="0"/>
              </w:tabs>
              <w:jc w:val="center"/>
            </w:pPr>
          </w:p>
        </w:tc>
        <w:tc>
          <w:tcPr>
            <w:tcW w:w="457" w:type="dxa"/>
          </w:tcPr>
          <w:p w14:paraId="33BA4C3F" w14:textId="77777777" w:rsidR="00E8657C" w:rsidRPr="00917F98" w:rsidRDefault="00E8657C" w:rsidP="00E8657C">
            <w:pPr>
              <w:tabs>
                <w:tab w:val="left" w:pos="0"/>
              </w:tabs>
              <w:jc w:val="center"/>
            </w:pPr>
          </w:p>
        </w:tc>
        <w:tc>
          <w:tcPr>
            <w:tcW w:w="457" w:type="dxa"/>
          </w:tcPr>
          <w:p w14:paraId="0D0BEE26" w14:textId="77777777" w:rsidR="00E8657C" w:rsidRPr="00917F98" w:rsidRDefault="00E8657C" w:rsidP="00E8657C">
            <w:pPr>
              <w:tabs>
                <w:tab w:val="left" w:pos="0"/>
              </w:tabs>
              <w:jc w:val="center"/>
            </w:pPr>
          </w:p>
        </w:tc>
        <w:tc>
          <w:tcPr>
            <w:tcW w:w="457" w:type="dxa"/>
          </w:tcPr>
          <w:p w14:paraId="1DBBD271" w14:textId="77777777" w:rsidR="00E8657C" w:rsidRPr="00917F98" w:rsidRDefault="00E8657C" w:rsidP="00E8657C">
            <w:pPr>
              <w:tabs>
                <w:tab w:val="left" w:pos="0"/>
              </w:tabs>
              <w:jc w:val="center"/>
            </w:pPr>
          </w:p>
        </w:tc>
        <w:tc>
          <w:tcPr>
            <w:tcW w:w="457" w:type="dxa"/>
          </w:tcPr>
          <w:p w14:paraId="4984FA17" w14:textId="77777777" w:rsidR="00E8657C" w:rsidRPr="00917F98" w:rsidRDefault="00E8657C" w:rsidP="00E8657C">
            <w:pPr>
              <w:tabs>
                <w:tab w:val="left" w:pos="0"/>
              </w:tabs>
              <w:jc w:val="center"/>
            </w:pPr>
          </w:p>
        </w:tc>
        <w:tc>
          <w:tcPr>
            <w:tcW w:w="457" w:type="dxa"/>
          </w:tcPr>
          <w:p w14:paraId="0D7B114F" w14:textId="77777777" w:rsidR="00E8657C" w:rsidRPr="00917F98" w:rsidRDefault="00E8657C" w:rsidP="00E8657C">
            <w:pPr>
              <w:tabs>
                <w:tab w:val="left" w:pos="0"/>
              </w:tabs>
              <w:jc w:val="center"/>
            </w:pPr>
          </w:p>
        </w:tc>
        <w:tc>
          <w:tcPr>
            <w:tcW w:w="457" w:type="dxa"/>
          </w:tcPr>
          <w:p w14:paraId="4553CC14" w14:textId="77777777" w:rsidR="00E8657C" w:rsidRPr="00917F98" w:rsidRDefault="00E8657C" w:rsidP="00E8657C">
            <w:pPr>
              <w:tabs>
                <w:tab w:val="left" w:pos="0"/>
              </w:tabs>
              <w:jc w:val="center"/>
            </w:pPr>
          </w:p>
        </w:tc>
        <w:tc>
          <w:tcPr>
            <w:tcW w:w="457" w:type="dxa"/>
          </w:tcPr>
          <w:p w14:paraId="3AC906F0" w14:textId="77777777" w:rsidR="00E8657C" w:rsidRPr="00917F98" w:rsidRDefault="00E8657C" w:rsidP="00E8657C">
            <w:pPr>
              <w:tabs>
                <w:tab w:val="left" w:pos="0"/>
              </w:tabs>
              <w:jc w:val="center"/>
            </w:pPr>
          </w:p>
        </w:tc>
        <w:tc>
          <w:tcPr>
            <w:tcW w:w="457" w:type="dxa"/>
          </w:tcPr>
          <w:p w14:paraId="4D1BFFB3" w14:textId="77777777" w:rsidR="00E8657C" w:rsidRPr="00917F98" w:rsidRDefault="00E8657C" w:rsidP="00E8657C">
            <w:pPr>
              <w:tabs>
                <w:tab w:val="left" w:pos="0"/>
              </w:tabs>
              <w:jc w:val="center"/>
            </w:pPr>
          </w:p>
        </w:tc>
        <w:tc>
          <w:tcPr>
            <w:tcW w:w="457" w:type="dxa"/>
          </w:tcPr>
          <w:p w14:paraId="462D600D" w14:textId="77777777" w:rsidR="00E8657C" w:rsidRPr="00917F98" w:rsidRDefault="00E8657C" w:rsidP="00E8657C">
            <w:pPr>
              <w:tabs>
                <w:tab w:val="left" w:pos="0"/>
              </w:tabs>
              <w:jc w:val="center"/>
            </w:pPr>
          </w:p>
        </w:tc>
        <w:tc>
          <w:tcPr>
            <w:tcW w:w="457" w:type="dxa"/>
          </w:tcPr>
          <w:p w14:paraId="55CAAD63" w14:textId="77777777" w:rsidR="00E8657C" w:rsidRPr="00917F98" w:rsidRDefault="00E8657C" w:rsidP="00E8657C">
            <w:pPr>
              <w:tabs>
                <w:tab w:val="left" w:pos="0"/>
              </w:tabs>
              <w:jc w:val="center"/>
            </w:pPr>
          </w:p>
        </w:tc>
        <w:tc>
          <w:tcPr>
            <w:tcW w:w="457" w:type="dxa"/>
          </w:tcPr>
          <w:p w14:paraId="5B6A808F" w14:textId="77777777" w:rsidR="00E8657C" w:rsidRPr="00917F98" w:rsidRDefault="00E8657C" w:rsidP="00E8657C">
            <w:pPr>
              <w:tabs>
                <w:tab w:val="left" w:pos="0"/>
              </w:tabs>
              <w:jc w:val="center"/>
            </w:pPr>
          </w:p>
        </w:tc>
        <w:tc>
          <w:tcPr>
            <w:tcW w:w="408" w:type="dxa"/>
          </w:tcPr>
          <w:p w14:paraId="1FD2E6BC" w14:textId="77777777" w:rsidR="00E8657C" w:rsidRPr="00917F98" w:rsidRDefault="00E8657C" w:rsidP="00E8657C">
            <w:pPr>
              <w:tabs>
                <w:tab w:val="left" w:pos="0"/>
              </w:tabs>
              <w:jc w:val="center"/>
            </w:pPr>
          </w:p>
        </w:tc>
        <w:tc>
          <w:tcPr>
            <w:tcW w:w="425" w:type="dxa"/>
          </w:tcPr>
          <w:p w14:paraId="78EA8CA4" w14:textId="77777777" w:rsidR="00E8657C" w:rsidRPr="00917F98" w:rsidRDefault="00E8657C" w:rsidP="00E8657C">
            <w:pPr>
              <w:tabs>
                <w:tab w:val="left" w:pos="0"/>
              </w:tabs>
              <w:jc w:val="center"/>
            </w:pPr>
          </w:p>
        </w:tc>
        <w:tc>
          <w:tcPr>
            <w:tcW w:w="425" w:type="dxa"/>
          </w:tcPr>
          <w:p w14:paraId="59226151" w14:textId="77777777" w:rsidR="00E8657C" w:rsidRPr="00917F98" w:rsidRDefault="00E8657C" w:rsidP="00E8657C">
            <w:pPr>
              <w:tabs>
                <w:tab w:val="left" w:pos="0"/>
              </w:tabs>
              <w:jc w:val="center"/>
            </w:pPr>
          </w:p>
        </w:tc>
        <w:tc>
          <w:tcPr>
            <w:tcW w:w="426" w:type="dxa"/>
          </w:tcPr>
          <w:p w14:paraId="16FC5671" w14:textId="77777777" w:rsidR="00E8657C" w:rsidRPr="00917F98" w:rsidRDefault="00E8657C" w:rsidP="00E8657C">
            <w:pPr>
              <w:tabs>
                <w:tab w:val="left" w:pos="0"/>
              </w:tabs>
              <w:jc w:val="center"/>
            </w:pPr>
          </w:p>
        </w:tc>
        <w:tc>
          <w:tcPr>
            <w:tcW w:w="425" w:type="dxa"/>
          </w:tcPr>
          <w:p w14:paraId="698CE3BF" w14:textId="77777777" w:rsidR="00E8657C" w:rsidRPr="00917F98" w:rsidRDefault="00E8657C" w:rsidP="00E8657C">
            <w:pPr>
              <w:tabs>
                <w:tab w:val="left" w:pos="0"/>
              </w:tabs>
              <w:jc w:val="center"/>
            </w:pPr>
          </w:p>
        </w:tc>
      </w:tr>
      <w:tr w:rsidR="00E8657C" w:rsidRPr="00917F98" w14:paraId="42029EF5" w14:textId="77777777" w:rsidTr="00E8657C">
        <w:tc>
          <w:tcPr>
            <w:tcW w:w="536" w:type="dxa"/>
          </w:tcPr>
          <w:p w14:paraId="64C14B2B" w14:textId="77777777" w:rsidR="00E8657C" w:rsidRPr="00917F98" w:rsidRDefault="00E8657C" w:rsidP="00E8657C">
            <w:pPr>
              <w:tabs>
                <w:tab w:val="left" w:pos="0"/>
              </w:tabs>
              <w:jc w:val="center"/>
            </w:pPr>
            <w:r w:rsidRPr="00917F98">
              <w:t>…</w:t>
            </w:r>
          </w:p>
        </w:tc>
        <w:tc>
          <w:tcPr>
            <w:tcW w:w="1024" w:type="dxa"/>
          </w:tcPr>
          <w:p w14:paraId="666D8EF4" w14:textId="77777777" w:rsidR="00E8657C" w:rsidRPr="00917F98" w:rsidRDefault="00E8657C" w:rsidP="00E8657C">
            <w:pPr>
              <w:tabs>
                <w:tab w:val="left" w:pos="0"/>
              </w:tabs>
              <w:jc w:val="center"/>
            </w:pPr>
          </w:p>
        </w:tc>
        <w:tc>
          <w:tcPr>
            <w:tcW w:w="425" w:type="dxa"/>
          </w:tcPr>
          <w:p w14:paraId="14121AC8" w14:textId="77777777" w:rsidR="00E8657C" w:rsidRPr="00917F98" w:rsidRDefault="00E8657C" w:rsidP="00E8657C">
            <w:pPr>
              <w:tabs>
                <w:tab w:val="left" w:pos="0"/>
              </w:tabs>
              <w:jc w:val="center"/>
            </w:pPr>
          </w:p>
        </w:tc>
        <w:tc>
          <w:tcPr>
            <w:tcW w:w="456" w:type="dxa"/>
          </w:tcPr>
          <w:p w14:paraId="159A32F7" w14:textId="77777777" w:rsidR="00E8657C" w:rsidRPr="00917F98" w:rsidRDefault="00E8657C" w:rsidP="00E8657C">
            <w:pPr>
              <w:tabs>
                <w:tab w:val="left" w:pos="0"/>
              </w:tabs>
              <w:jc w:val="center"/>
            </w:pPr>
          </w:p>
        </w:tc>
        <w:tc>
          <w:tcPr>
            <w:tcW w:w="456" w:type="dxa"/>
          </w:tcPr>
          <w:p w14:paraId="57A1EC12" w14:textId="77777777" w:rsidR="00E8657C" w:rsidRPr="00917F98" w:rsidRDefault="00E8657C" w:rsidP="00E8657C">
            <w:pPr>
              <w:tabs>
                <w:tab w:val="left" w:pos="0"/>
              </w:tabs>
              <w:jc w:val="center"/>
            </w:pPr>
          </w:p>
        </w:tc>
        <w:tc>
          <w:tcPr>
            <w:tcW w:w="457" w:type="dxa"/>
          </w:tcPr>
          <w:p w14:paraId="79EA4D2C" w14:textId="77777777" w:rsidR="00E8657C" w:rsidRPr="00917F98" w:rsidRDefault="00E8657C" w:rsidP="00E8657C">
            <w:pPr>
              <w:tabs>
                <w:tab w:val="left" w:pos="0"/>
              </w:tabs>
              <w:jc w:val="center"/>
            </w:pPr>
          </w:p>
        </w:tc>
        <w:tc>
          <w:tcPr>
            <w:tcW w:w="457" w:type="dxa"/>
          </w:tcPr>
          <w:p w14:paraId="2C9F7AA3" w14:textId="77777777" w:rsidR="00E8657C" w:rsidRPr="00917F98" w:rsidRDefault="00E8657C" w:rsidP="00E8657C">
            <w:pPr>
              <w:tabs>
                <w:tab w:val="left" w:pos="0"/>
              </w:tabs>
              <w:jc w:val="center"/>
            </w:pPr>
          </w:p>
        </w:tc>
        <w:tc>
          <w:tcPr>
            <w:tcW w:w="457" w:type="dxa"/>
          </w:tcPr>
          <w:p w14:paraId="7D30772F" w14:textId="77777777" w:rsidR="00E8657C" w:rsidRPr="00917F98" w:rsidRDefault="00E8657C" w:rsidP="00E8657C">
            <w:pPr>
              <w:tabs>
                <w:tab w:val="left" w:pos="0"/>
              </w:tabs>
              <w:jc w:val="center"/>
            </w:pPr>
          </w:p>
        </w:tc>
        <w:tc>
          <w:tcPr>
            <w:tcW w:w="457" w:type="dxa"/>
          </w:tcPr>
          <w:p w14:paraId="47593A37" w14:textId="77777777" w:rsidR="00E8657C" w:rsidRPr="00917F98" w:rsidRDefault="00E8657C" w:rsidP="00E8657C">
            <w:pPr>
              <w:tabs>
                <w:tab w:val="left" w:pos="0"/>
              </w:tabs>
              <w:jc w:val="center"/>
            </w:pPr>
          </w:p>
        </w:tc>
        <w:tc>
          <w:tcPr>
            <w:tcW w:w="457" w:type="dxa"/>
          </w:tcPr>
          <w:p w14:paraId="451B1870" w14:textId="77777777" w:rsidR="00E8657C" w:rsidRPr="00917F98" w:rsidRDefault="00E8657C" w:rsidP="00E8657C">
            <w:pPr>
              <w:tabs>
                <w:tab w:val="left" w:pos="0"/>
              </w:tabs>
              <w:jc w:val="center"/>
            </w:pPr>
          </w:p>
        </w:tc>
        <w:tc>
          <w:tcPr>
            <w:tcW w:w="457" w:type="dxa"/>
          </w:tcPr>
          <w:p w14:paraId="3B854CF7" w14:textId="77777777" w:rsidR="00E8657C" w:rsidRPr="00917F98" w:rsidRDefault="00E8657C" w:rsidP="00E8657C">
            <w:pPr>
              <w:tabs>
                <w:tab w:val="left" w:pos="0"/>
              </w:tabs>
              <w:jc w:val="center"/>
            </w:pPr>
          </w:p>
        </w:tc>
        <w:tc>
          <w:tcPr>
            <w:tcW w:w="457" w:type="dxa"/>
          </w:tcPr>
          <w:p w14:paraId="03E67620" w14:textId="77777777" w:rsidR="00E8657C" w:rsidRPr="00917F98" w:rsidRDefault="00E8657C" w:rsidP="00E8657C">
            <w:pPr>
              <w:tabs>
                <w:tab w:val="left" w:pos="0"/>
              </w:tabs>
              <w:jc w:val="center"/>
            </w:pPr>
          </w:p>
        </w:tc>
        <w:tc>
          <w:tcPr>
            <w:tcW w:w="457" w:type="dxa"/>
          </w:tcPr>
          <w:p w14:paraId="3B4E6DA9" w14:textId="77777777" w:rsidR="00E8657C" w:rsidRPr="00917F98" w:rsidRDefault="00E8657C" w:rsidP="00E8657C">
            <w:pPr>
              <w:tabs>
                <w:tab w:val="left" w:pos="0"/>
              </w:tabs>
              <w:jc w:val="center"/>
            </w:pPr>
          </w:p>
        </w:tc>
        <w:tc>
          <w:tcPr>
            <w:tcW w:w="457" w:type="dxa"/>
          </w:tcPr>
          <w:p w14:paraId="4AD1C389" w14:textId="77777777" w:rsidR="00E8657C" w:rsidRPr="00917F98" w:rsidRDefault="00E8657C" w:rsidP="00E8657C">
            <w:pPr>
              <w:tabs>
                <w:tab w:val="left" w:pos="0"/>
              </w:tabs>
              <w:jc w:val="center"/>
            </w:pPr>
          </w:p>
        </w:tc>
        <w:tc>
          <w:tcPr>
            <w:tcW w:w="457" w:type="dxa"/>
          </w:tcPr>
          <w:p w14:paraId="6C47421F" w14:textId="77777777" w:rsidR="00E8657C" w:rsidRPr="00917F98" w:rsidRDefault="00E8657C" w:rsidP="00E8657C">
            <w:pPr>
              <w:tabs>
                <w:tab w:val="left" w:pos="0"/>
              </w:tabs>
              <w:jc w:val="center"/>
            </w:pPr>
          </w:p>
        </w:tc>
        <w:tc>
          <w:tcPr>
            <w:tcW w:w="457" w:type="dxa"/>
          </w:tcPr>
          <w:p w14:paraId="04C099EC" w14:textId="77777777" w:rsidR="00E8657C" w:rsidRPr="00917F98" w:rsidRDefault="00E8657C" w:rsidP="00E8657C">
            <w:pPr>
              <w:tabs>
                <w:tab w:val="left" w:pos="0"/>
              </w:tabs>
              <w:jc w:val="center"/>
            </w:pPr>
          </w:p>
        </w:tc>
        <w:tc>
          <w:tcPr>
            <w:tcW w:w="457" w:type="dxa"/>
          </w:tcPr>
          <w:p w14:paraId="6BDDB38C" w14:textId="77777777" w:rsidR="00E8657C" w:rsidRPr="00917F98" w:rsidRDefault="00E8657C" w:rsidP="00E8657C">
            <w:pPr>
              <w:tabs>
                <w:tab w:val="left" w:pos="0"/>
              </w:tabs>
              <w:jc w:val="center"/>
            </w:pPr>
          </w:p>
        </w:tc>
        <w:tc>
          <w:tcPr>
            <w:tcW w:w="408" w:type="dxa"/>
          </w:tcPr>
          <w:p w14:paraId="333DE045" w14:textId="77777777" w:rsidR="00E8657C" w:rsidRPr="00917F98" w:rsidRDefault="00E8657C" w:rsidP="00E8657C">
            <w:pPr>
              <w:tabs>
                <w:tab w:val="left" w:pos="0"/>
              </w:tabs>
              <w:jc w:val="center"/>
            </w:pPr>
          </w:p>
        </w:tc>
        <w:tc>
          <w:tcPr>
            <w:tcW w:w="425" w:type="dxa"/>
          </w:tcPr>
          <w:p w14:paraId="67D18BCF" w14:textId="77777777" w:rsidR="00E8657C" w:rsidRPr="00917F98" w:rsidRDefault="00E8657C" w:rsidP="00E8657C">
            <w:pPr>
              <w:tabs>
                <w:tab w:val="left" w:pos="0"/>
              </w:tabs>
              <w:jc w:val="center"/>
            </w:pPr>
          </w:p>
        </w:tc>
        <w:tc>
          <w:tcPr>
            <w:tcW w:w="425" w:type="dxa"/>
          </w:tcPr>
          <w:p w14:paraId="6CED6EBF" w14:textId="77777777" w:rsidR="00E8657C" w:rsidRPr="00917F98" w:rsidRDefault="00E8657C" w:rsidP="00E8657C">
            <w:pPr>
              <w:tabs>
                <w:tab w:val="left" w:pos="0"/>
              </w:tabs>
              <w:jc w:val="center"/>
            </w:pPr>
          </w:p>
        </w:tc>
        <w:tc>
          <w:tcPr>
            <w:tcW w:w="426" w:type="dxa"/>
          </w:tcPr>
          <w:p w14:paraId="6BBE7A76" w14:textId="77777777" w:rsidR="00E8657C" w:rsidRPr="00917F98" w:rsidRDefault="00E8657C" w:rsidP="00E8657C">
            <w:pPr>
              <w:tabs>
                <w:tab w:val="left" w:pos="0"/>
              </w:tabs>
              <w:jc w:val="center"/>
            </w:pPr>
          </w:p>
        </w:tc>
        <w:tc>
          <w:tcPr>
            <w:tcW w:w="425" w:type="dxa"/>
          </w:tcPr>
          <w:p w14:paraId="056D026C" w14:textId="77777777" w:rsidR="00E8657C" w:rsidRPr="00917F98" w:rsidRDefault="00E8657C" w:rsidP="00E8657C">
            <w:pPr>
              <w:tabs>
                <w:tab w:val="left" w:pos="0"/>
              </w:tabs>
              <w:jc w:val="center"/>
            </w:pPr>
          </w:p>
        </w:tc>
      </w:tr>
      <w:tr w:rsidR="00E8657C" w:rsidRPr="00917F98" w14:paraId="6AAFD9F8" w14:textId="77777777" w:rsidTr="00E8657C">
        <w:tc>
          <w:tcPr>
            <w:tcW w:w="1560" w:type="dxa"/>
            <w:gridSpan w:val="2"/>
          </w:tcPr>
          <w:p w14:paraId="7998FFE8" w14:textId="77777777" w:rsidR="00E8657C" w:rsidRPr="00917F98" w:rsidRDefault="00E8657C" w:rsidP="00E8657C">
            <w:pPr>
              <w:tabs>
                <w:tab w:val="left" w:pos="0"/>
              </w:tabs>
              <w:jc w:val="center"/>
            </w:pPr>
            <w:r w:rsidRPr="00917F98">
              <w:t>Всего:</w:t>
            </w:r>
          </w:p>
        </w:tc>
        <w:tc>
          <w:tcPr>
            <w:tcW w:w="425" w:type="dxa"/>
          </w:tcPr>
          <w:p w14:paraId="7D9E5E7D" w14:textId="77777777" w:rsidR="00E8657C" w:rsidRPr="00917F98" w:rsidRDefault="00E8657C" w:rsidP="00E8657C">
            <w:pPr>
              <w:tabs>
                <w:tab w:val="left" w:pos="0"/>
              </w:tabs>
              <w:jc w:val="center"/>
            </w:pPr>
          </w:p>
        </w:tc>
        <w:tc>
          <w:tcPr>
            <w:tcW w:w="456" w:type="dxa"/>
          </w:tcPr>
          <w:p w14:paraId="3F9BE150" w14:textId="77777777" w:rsidR="00E8657C" w:rsidRPr="00917F98" w:rsidRDefault="00E8657C" w:rsidP="00E8657C">
            <w:pPr>
              <w:tabs>
                <w:tab w:val="left" w:pos="0"/>
              </w:tabs>
              <w:jc w:val="center"/>
            </w:pPr>
          </w:p>
        </w:tc>
        <w:tc>
          <w:tcPr>
            <w:tcW w:w="456" w:type="dxa"/>
          </w:tcPr>
          <w:p w14:paraId="5A1F964C" w14:textId="77777777" w:rsidR="00E8657C" w:rsidRPr="00917F98" w:rsidRDefault="00E8657C" w:rsidP="00E8657C">
            <w:pPr>
              <w:tabs>
                <w:tab w:val="left" w:pos="0"/>
              </w:tabs>
              <w:jc w:val="center"/>
            </w:pPr>
          </w:p>
        </w:tc>
        <w:tc>
          <w:tcPr>
            <w:tcW w:w="457" w:type="dxa"/>
          </w:tcPr>
          <w:p w14:paraId="08D5D274" w14:textId="77777777" w:rsidR="00E8657C" w:rsidRPr="00917F98" w:rsidRDefault="00E8657C" w:rsidP="00E8657C">
            <w:pPr>
              <w:tabs>
                <w:tab w:val="left" w:pos="0"/>
              </w:tabs>
              <w:jc w:val="center"/>
            </w:pPr>
          </w:p>
        </w:tc>
        <w:tc>
          <w:tcPr>
            <w:tcW w:w="457" w:type="dxa"/>
          </w:tcPr>
          <w:p w14:paraId="0DF774C0" w14:textId="77777777" w:rsidR="00E8657C" w:rsidRPr="00917F98" w:rsidRDefault="00E8657C" w:rsidP="00E8657C">
            <w:pPr>
              <w:tabs>
                <w:tab w:val="left" w:pos="0"/>
              </w:tabs>
              <w:jc w:val="center"/>
            </w:pPr>
          </w:p>
        </w:tc>
        <w:tc>
          <w:tcPr>
            <w:tcW w:w="457" w:type="dxa"/>
          </w:tcPr>
          <w:p w14:paraId="69469D99" w14:textId="77777777" w:rsidR="00E8657C" w:rsidRPr="00917F98" w:rsidRDefault="00E8657C" w:rsidP="00E8657C">
            <w:pPr>
              <w:tabs>
                <w:tab w:val="left" w:pos="0"/>
              </w:tabs>
              <w:jc w:val="center"/>
            </w:pPr>
          </w:p>
        </w:tc>
        <w:tc>
          <w:tcPr>
            <w:tcW w:w="457" w:type="dxa"/>
          </w:tcPr>
          <w:p w14:paraId="5518EB18" w14:textId="77777777" w:rsidR="00E8657C" w:rsidRPr="00917F98" w:rsidRDefault="00E8657C" w:rsidP="00E8657C">
            <w:pPr>
              <w:tabs>
                <w:tab w:val="left" w:pos="0"/>
              </w:tabs>
              <w:jc w:val="center"/>
            </w:pPr>
          </w:p>
        </w:tc>
        <w:tc>
          <w:tcPr>
            <w:tcW w:w="457" w:type="dxa"/>
          </w:tcPr>
          <w:p w14:paraId="37FFE2DE" w14:textId="77777777" w:rsidR="00E8657C" w:rsidRPr="00917F98" w:rsidRDefault="00E8657C" w:rsidP="00E8657C">
            <w:pPr>
              <w:tabs>
                <w:tab w:val="left" w:pos="0"/>
              </w:tabs>
              <w:jc w:val="center"/>
            </w:pPr>
          </w:p>
        </w:tc>
        <w:tc>
          <w:tcPr>
            <w:tcW w:w="457" w:type="dxa"/>
          </w:tcPr>
          <w:p w14:paraId="6EAF2EBF" w14:textId="77777777" w:rsidR="00E8657C" w:rsidRPr="00917F98" w:rsidRDefault="00E8657C" w:rsidP="00E8657C">
            <w:pPr>
              <w:tabs>
                <w:tab w:val="left" w:pos="0"/>
              </w:tabs>
              <w:jc w:val="center"/>
            </w:pPr>
          </w:p>
        </w:tc>
        <w:tc>
          <w:tcPr>
            <w:tcW w:w="457" w:type="dxa"/>
          </w:tcPr>
          <w:p w14:paraId="51A135E5" w14:textId="77777777" w:rsidR="00E8657C" w:rsidRPr="00917F98" w:rsidRDefault="00E8657C" w:rsidP="00E8657C">
            <w:pPr>
              <w:tabs>
                <w:tab w:val="left" w:pos="0"/>
              </w:tabs>
              <w:jc w:val="center"/>
            </w:pPr>
          </w:p>
        </w:tc>
        <w:tc>
          <w:tcPr>
            <w:tcW w:w="457" w:type="dxa"/>
          </w:tcPr>
          <w:p w14:paraId="309D6A3C" w14:textId="77777777" w:rsidR="00E8657C" w:rsidRPr="00917F98" w:rsidRDefault="00E8657C" w:rsidP="00E8657C">
            <w:pPr>
              <w:tabs>
                <w:tab w:val="left" w:pos="0"/>
              </w:tabs>
              <w:jc w:val="center"/>
            </w:pPr>
          </w:p>
        </w:tc>
        <w:tc>
          <w:tcPr>
            <w:tcW w:w="457" w:type="dxa"/>
          </w:tcPr>
          <w:p w14:paraId="220143AF" w14:textId="77777777" w:rsidR="00E8657C" w:rsidRPr="00917F98" w:rsidRDefault="00E8657C" w:rsidP="00E8657C">
            <w:pPr>
              <w:tabs>
                <w:tab w:val="left" w:pos="0"/>
              </w:tabs>
              <w:jc w:val="center"/>
            </w:pPr>
          </w:p>
        </w:tc>
        <w:tc>
          <w:tcPr>
            <w:tcW w:w="457" w:type="dxa"/>
          </w:tcPr>
          <w:p w14:paraId="258E59C8" w14:textId="77777777" w:rsidR="00E8657C" w:rsidRPr="00917F98" w:rsidRDefault="00E8657C" w:rsidP="00E8657C">
            <w:pPr>
              <w:tabs>
                <w:tab w:val="left" w:pos="0"/>
              </w:tabs>
              <w:jc w:val="center"/>
            </w:pPr>
          </w:p>
        </w:tc>
        <w:tc>
          <w:tcPr>
            <w:tcW w:w="457" w:type="dxa"/>
          </w:tcPr>
          <w:p w14:paraId="611712E3" w14:textId="77777777" w:rsidR="00E8657C" w:rsidRPr="00917F98" w:rsidRDefault="00E8657C" w:rsidP="00E8657C">
            <w:pPr>
              <w:tabs>
                <w:tab w:val="left" w:pos="0"/>
              </w:tabs>
              <w:jc w:val="center"/>
            </w:pPr>
          </w:p>
        </w:tc>
        <w:tc>
          <w:tcPr>
            <w:tcW w:w="457" w:type="dxa"/>
          </w:tcPr>
          <w:p w14:paraId="4D3C885F" w14:textId="77777777" w:rsidR="00E8657C" w:rsidRPr="00917F98" w:rsidRDefault="00E8657C" w:rsidP="00E8657C">
            <w:pPr>
              <w:tabs>
                <w:tab w:val="left" w:pos="0"/>
              </w:tabs>
              <w:jc w:val="center"/>
            </w:pPr>
          </w:p>
        </w:tc>
        <w:tc>
          <w:tcPr>
            <w:tcW w:w="408" w:type="dxa"/>
          </w:tcPr>
          <w:p w14:paraId="264892A8" w14:textId="77777777" w:rsidR="00E8657C" w:rsidRPr="00917F98" w:rsidRDefault="00E8657C" w:rsidP="00E8657C">
            <w:pPr>
              <w:tabs>
                <w:tab w:val="left" w:pos="0"/>
              </w:tabs>
              <w:jc w:val="center"/>
            </w:pPr>
          </w:p>
        </w:tc>
        <w:tc>
          <w:tcPr>
            <w:tcW w:w="425" w:type="dxa"/>
          </w:tcPr>
          <w:p w14:paraId="492F1152" w14:textId="77777777" w:rsidR="00E8657C" w:rsidRPr="00917F98" w:rsidRDefault="00E8657C" w:rsidP="00E8657C">
            <w:pPr>
              <w:tabs>
                <w:tab w:val="left" w:pos="0"/>
              </w:tabs>
              <w:jc w:val="center"/>
            </w:pPr>
          </w:p>
        </w:tc>
        <w:tc>
          <w:tcPr>
            <w:tcW w:w="425" w:type="dxa"/>
          </w:tcPr>
          <w:p w14:paraId="2DB84BE9" w14:textId="77777777" w:rsidR="00E8657C" w:rsidRPr="00917F98" w:rsidRDefault="00E8657C" w:rsidP="00E8657C">
            <w:pPr>
              <w:tabs>
                <w:tab w:val="left" w:pos="0"/>
              </w:tabs>
              <w:jc w:val="center"/>
            </w:pPr>
          </w:p>
        </w:tc>
        <w:tc>
          <w:tcPr>
            <w:tcW w:w="426" w:type="dxa"/>
          </w:tcPr>
          <w:p w14:paraId="1244EA50" w14:textId="77777777" w:rsidR="00E8657C" w:rsidRPr="00917F98" w:rsidRDefault="00E8657C" w:rsidP="00E8657C">
            <w:pPr>
              <w:tabs>
                <w:tab w:val="left" w:pos="0"/>
              </w:tabs>
              <w:jc w:val="center"/>
            </w:pPr>
          </w:p>
        </w:tc>
        <w:tc>
          <w:tcPr>
            <w:tcW w:w="425" w:type="dxa"/>
          </w:tcPr>
          <w:p w14:paraId="78DDA92B" w14:textId="77777777" w:rsidR="00E8657C" w:rsidRPr="00917F98" w:rsidRDefault="00E8657C" w:rsidP="00E8657C">
            <w:pPr>
              <w:tabs>
                <w:tab w:val="left" w:pos="0"/>
              </w:tabs>
              <w:jc w:val="center"/>
            </w:pPr>
          </w:p>
        </w:tc>
      </w:tr>
    </w:tbl>
    <w:p w14:paraId="7749E8F7" w14:textId="77777777" w:rsidR="00E8657C" w:rsidRPr="00917F98" w:rsidRDefault="00E8657C" w:rsidP="00E8657C">
      <w:pPr>
        <w:tabs>
          <w:tab w:val="left" w:pos="0"/>
        </w:tabs>
        <w:jc w:val="center"/>
        <w:rPr>
          <w:b/>
        </w:rPr>
      </w:pPr>
    </w:p>
    <w:p w14:paraId="697B3ED1" w14:textId="77777777" w:rsidR="00E8657C" w:rsidRPr="00917F98" w:rsidRDefault="00E8657C" w:rsidP="00E8657C">
      <w:pPr>
        <w:tabs>
          <w:tab w:val="left" w:pos="0"/>
        </w:tabs>
        <w:jc w:val="center"/>
        <w:rPr>
          <w:b/>
        </w:rPr>
      </w:pPr>
    </w:p>
    <w:p w14:paraId="3825D821" w14:textId="77777777" w:rsidR="00E8657C" w:rsidRPr="00917F98" w:rsidRDefault="00E8657C" w:rsidP="00E8657C">
      <w:pPr>
        <w:tabs>
          <w:tab w:val="left" w:pos="0"/>
        </w:tabs>
        <w:jc w:val="both"/>
      </w:pPr>
      <w:r w:rsidRPr="00917F98">
        <w:t>Подпись ответственного ______________ (ФИО, должность)</w:t>
      </w:r>
    </w:p>
    <w:p w14:paraId="1EE13BAA" w14:textId="77777777" w:rsidR="00E8657C" w:rsidRPr="00917F98" w:rsidRDefault="00E8657C" w:rsidP="00E8657C">
      <w:pPr>
        <w:tabs>
          <w:tab w:val="left" w:pos="0"/>
        </w:tabs>
        <w:jc w:val="both"/>
      </w:pPr>
    </w:p>
    <w:p w14:paraId="41BA9BC9" w14:textId="77777777" w:rsidR="00E8657C" w:rsidRPr="00917F98" w:rsidRDefault="00E8657C" w:rsidP="00E8657C">
      <w:pPr>
        <w:tabs>
          <w:tab w:val="left" w:pos="0"/>
        </w:tabs>
        <w:jc w:val="both"/>
      </w:pPr>
    </w:p>
    <w:p w14:paraId="2EF73C3F" w14:textId="77777777" w:rsidR="00E8657C" w:rsidRPr="00917F98" w:rsidRDefault="00E8657C" w:rsidP="00E8657C">
      <w:pPr>
        <w:tabs>
          <w:tab w:val="left" w:pos="0"/>
        </w:tabs>
        <w:jc w:val="both"/>
      </w:pPr>
    </w:p>
    <w:p w14:paraId="5DCF08A3" w14:textId="77777777" w:rsidR="00E8657C" w:rsidRPr="00917F98" w:rsidRDefault="00E8657C" w:rsidP="00E8657C">
      <w:pPr>
        <w:tabs>
          <w:tab w:val="left" w:pos="0"/>
        </w:tabs>
        <w:jc w:val="both"/>
      </w:pPr>
    </w:p>
    <w:p w14:paraId="6A8B478E" w14:textId="77777777" w:rsidR="00E8657C" w:rsidRPr="00917F98" w:rsidRDefault="00E8657C" w:rsidP="00E8657C">
      <w:pPr>
        <w:tabs>
          <w:tab w:val="left" w:pos="0"/>
        </w:tabs>
        <w:jc w:val="both"/>
      </w:pPr>
    </w:p>
    <w:p w14:paraId="7C44F377" w14:textId="77777777" w:rsidR="00E8657C" w:rsidRPr="00917F98" w:rsidRDefault="00E8657C" w:rsidP="00E8657C">
      <w:pPr>
        <w:tabs>
          <w:tab w:val="left" w:pos="0"/>
        </w:tabs>
        <w:jc w:val="both"/>
      </w:pPr>
    </w:p>
    <w:p w14:paraId="7C3D171C" w14:textId="77777777" w:rsidR="00E8657C" w:rsidRPr="00917F98" w:rsidRDefault="00E8657C" w:rsidP="00E8657C">
      <w:pPr>
        <w:tabs>
          <w:tab w:val="left" w:pos="0"/>
        </w:tabs>
        <w:jc w:val="both"/>
      </w:pPr>
    </w:p>
    <w:p w14:paraId="4EAC892D" w14:textId="77777777" w:rsidR="00E8657C" w:rsidRPr="00917F98" w:rsidRDefault="00E8657C" w:rsidP="00E8657C">
      <w:pPr>
        <w:tabs>
          <w:tab w:val="left" w:pos="0"/>
        </w:tabs>
        <w:jc w:val="both"/>
      </w:pPr>
    </w:p>
    <w:p w14:paraId="4C1774DD" w14:textId="77777777" w:rsidR="00E8657C" w:rsidRPr="00917F98" w:rsidRDefault="00E8657C" w:rsidP="00E8657C">
      <w:pPr>
        <w:tabs>
          <w:tab w:val="left" w:pos="0"/>
        </w:tabs>
        <w:jc w:val="both"/>
      </w:pPr>
    </w:p>
    <w:p w14:paraId="3AEB233E" w14:textId="77777777" w:rsidR="00E8657C" w:rsidRPr="00917F98" w:rsidRDefault="00E8657C" w:rsidP="00E8657C">
      <w:pPr>
        <w:tabs>
          <w:tab w:val="left" w:pos="0"/>
        </w:tabs>
        <w:jc w:val="both"/>
      </w:pPr>
    </w:p>
    <w:p w14:paraId="69B3DD02" w14:textId="77777777" w:rsidR="00E8657C" w:rsidRPr="00917F98" w:rsidRDefault="00E8657C" w:rsidP="00E8657C">
      <w:pPr>
        <w:tabs>
          <w:tab w:val="left" w:pos="0"/>
        </w:tabs>
        <w:jc w:val="both"/>
      </w:pPr>
    </w:p>
    <w:p w14:paraId="34328D9D" w14:textId="77777777" w:rsidR="00E8657C" w:rsidRPr="00917F98" w:rsidRDefault="00E8657C" w:rsidP="00E8657C">
      <w:pPr>
        <w:tabs>
          <w:tab w:val="left" w:pos="0"/>
        </w:tabs>
        <w:jc w:val="both"/>
      </w:pPr>
    </w:p>
    <w:p w14:paraId="126F8B7E" w14:textId="77777777" w:rsidR="00E8657C" w:rsidRPr="00917F98" w:rsidRDefault="00E8657C" w:rsidP="00E8657C">
      <w:pPr>
        <w:tabs>
          <w:tab w:val="left" w:pos="0"/>
        </w:tabs>
        <w:jc w:val="both"/>
      </w:pPr>
    </w:p>
    <w:p w14:paraId="5C4710E0" w14:textId="77777777" w:rsidR="00E8657C" w:rsidRPr="00917F98" w:rsidRDefault="00E8657C" w:rsidP="00E8657C">
      <w:pPr>
        <w:tabs>
          <w:tab w:val="left" w:pos="0"/>
        </w:tabs>
        <w:jc w:val="both"/>
      </w:pPr>
    </w:p>
    <w:p w14:paraId="2D5F52BE" w14:textId="77777777" w:rsidR="00E8657C" w:rsidRPr="00917F98" w:rsidRDefault="00E8657C" w:rsidP="00E8657C">
      <w:pPr>
        <w:tabs>
          <w:tab w:val="left" w:pos="0"/>
        </w:tabs>
        <w:jc w:val="both"/>
      </w:pPr>
    </w:p>
    <w:p w14:paraId="3CF6160B" w14:textId="77777777" w:rsidR="00E8657C" w:rsidRPr="00917F98" w:rsidRDefault="00E8657C" w:rsidP="00E8657C">
      <w:pPr>
        <w:tabs>
          <w:tab w:val="left" w:pos="851"/>
          <w:tab w:val="left" w:pos="993"/>
        </w:tabs>
        <w:ind w:firstLine="567"/>
        <w:jc w:val="right"/>
        <w:rPr>
          <w:color w:val="000000"/>
        </w:rPr>
      </w:pPr>
    </w:p>
    <w:p w14:paraId="47B887BA" w14:textId="77777777" w:rsidR="00E8657C" w:rsidRPr="00917F98" w:rsidRDefault="00E8657C" w:rsidP="00E8657C">
      <w:pPr>
        <w:tabs>
          <w:tab w:val="left" w:pos="851"/>
          <w:tab w:val="left" w:pos="993"/>
        </w:tabs>
        <w:ind w:firstLine="567"/>
        <w:jc w:val="right"/>
        <w:rPr>
          <w:color w:val="000000"/>
        </w:rPr>
      </w:pPr>
    </w:p>
    <w:p w14:paraId="0D3BBB59" w14:textId="77777777" w:rsidR="00E8657C" w:rsidRPr="00917F98" w:rsidRDefault="00E8657C" w:rsidP="00E8657C">
      <w:pPr>
        <w:tabs>
          <w:tab w:val="left" w:pos="851"/>
          <w:tab w:val="left" w:pos="993"/>
        </w:tabs>
        <w:ind w:firstLine="567"/>
        <w:jc w:val="right"/>
        <w:rPr>
          <w:color w:val="000000"/>
        </w:rPr>
      </w:pPr>
    </w:p>
    <w:p w14:paraId="478EF177" w14:textId="77777777" w:rsidR="00E8657C" w:rsidRPr="00917F98" w:rsidRDefault="00E8657C" w:rsidP="00E8657C">
      <w:pPr>
        <w:tabs>
          <w:tab w:val="left" w:pos="851"/>
          <w:tab w:val="left" w:pos="993"/>
        </w:tabs>
        <w:ind w:firstLine="567"/>
        <w:jc w:val="right"/>
        <w:rPr>
          <w:color w:val="000000"/>
        </w:rPr>
      </w:pPr>
    </w:p>
    <w:p w14:paraId="2AE17A23" w14:textId="77777777" w:rsidR="00E8657C" w:rsidRPr="00917F98" w:rsidRDefault="00E8657C" w:rsidP="00E8657C">
      <w:pPr>
        <w:tabs>
          <w:tab w:val="left" w:pos="851"/>
          <w:tab w:val="left" w:pos="993"/>
        </w:tabs>
        <w:ind w:firstLine="567"/>
        <w:jc w:val="right"/>
        <w:rPr>
          <w:color w:val="000000"/>
        </w:rPr>
      </w:pPr>
    </w:p>
    <w:p w14:paraId="51D23B8B" w14:textId="77777777" w:rsidR="00E8657C" w:rsidRPr="00917F98" w:rsidRDefault="00E8657C" w:rsidP="00E8657C">
      <w:pPr>
        <w:tabs>
          <w:tab w:val="left" w:pos="851"/>
          <w:tab w:val="left" w:pos="993"/>
        </w:tabs>
        <w:ind w:firstLine="567"/>
        <w:jc w:val="right"/>
        <w:rPr>
          <w:color w:val="000000"/>
        </w:rPr>
      </w:pPr>
      <w:r w:rsidRPr="00917F98">
        <w:rPr>
          <w:color w:val="000000"/>
        </w:rPr>
        <w:lastRenderedPageBreak/>
        <w:t>Приложение № 2</w:t>
      </w:r>
    </w:p>
    <w:p w14:paraId="0943311F" w14:textId="77777777" w:rsidR="00E8657C" w:rsidRPr="00917F98" w:rsidRDefault="00E8657C" w:rsidP="00E8657C">
      <w:pPr>
        <w:tabs>
          <w:tab w:val="left" w:pos="851"/>
          <w:tab w:val="left" w:pos="993"/>
        </w:tabs>
        <w:jc w:val="right"/>
      </w:pPr>
      <w:r w:rsidRPr="00917F98">
        <w:rPr>
          <w:color w:val="000000"/>
        </w:rPr>
        <w:t xml:space="preserve">к Перечню </w:t>
      </w:r>
      <w:r w:rsidRPr="00917F98">
        <w:t>мероприятий,</w:t>
      </w:r>
    </w:p>
    <w:p w14:paraId="71C01BC5" w14:textId="77777777" w:rsidR="00E8657C" w:rsidRPr="00917F98" w:rsidRDefault="00E8657C" w:rsidP="00E8657C">
      <w:pPr>
        <w:tabs>
          <w:tab w:val="left" w:pos="851"/>
          <w:tab w:val="left" w:pos="993"/>
        </w:tabs>
        <w:jc w:val="right"/>
      </w:pPr>
      <w:r w:rsidRPr="00917F98">
        <w:t xml:space="preserve"> по подготовке объектов жилищно-коммунального </w:t>
      </w:r>
    </w:p>
    <w:p w14:paraId="71F64688" w14:textId="77777777" w:rsidR="00E8657C" w:rsidRPr="00917F98" w:rsidRDefault="00E8657C" w:rsidP="00E8657C">
      <w:pPr>
        <w:tabs>
          <w:tab w:val="left" w:pos="851"/>
          <w:tab w:val="left" w:pos="993"/>
        </w:tabs>
        <w:jc w:val="right"/>
      </w:pPr>
      <w:r w:rsidRPr="00917F98">
        <w:t xml:space="preserve">хозяйства и предприятий топливно-энергетического </w:t>
      </w:r>
    </w:p>
    <w:p w14:paraId="0FFCB3E3" w14:textId="77777777" w:rsidR="00E8657C" w:rsidRPr="00917F98" w:rsidRDefault="00E8657C" w:rsidP="00E8657C">
      <w:pPr>
        <w:tabs>
          <w:tab w:val="left" w:pos="851"/>
          <w:tab w:val="left" w:pos="993"/>
        </w:tabs>
        <w:jc w:val="right"/>
      </w:pPr>
      <w:r w:rsidRPr="00917F98">
        <w:t>комплекса ГП «</w:t>
      </w:r>
      <w:r w:rsidRPr="00917F98">
        <w:rPr>
          <w:color w:val="000000"/>
        </w:rPr>
        <w:t>Поселок Айхал</w:t>
      </w:r>
      <w:r w:rsidRPr="00917F98">
        <w:t xml:space="preserve">» </w:t>
      </w:r>
    </w:p>
    <w:p w14:paraId="6C8DD544" w14:textId="77777777" w:rsidR="00E8657C" w:rsidRPr="00917F98" w:rsidRDefault="00E8657C" w:rsidP="00E8657C">
      <w:pPr>
        <w:tabs>
          <w:tab w:val="left" w:pos="851"/>
          <w:tab w:val="left" w:pos="993"/>
        </w:tabs>
        <w:jc w:val="right"/>
      </w:pPr>
      <w:r w:rsidRPr="00917F98">
        <w:t>к отопительному сезону 2025/2026годов</w:t>
      </w:r>
    </w:p>
    <w:p w14:paraId="183B8EB0" w14:textId="77777777" w:rsidR="00E8657C" w:rsidRPr="00917F98" w:rsidRDefault="00E8657C" w:rsidP="00E8657C">
      <w:pPr>
        <w:tabs>
          <w:tab w:val="left" w:pos="0"/>
        </w:tabs>
        <w:jc w:val="both"/>
      </w:pPr>
    </w:p>
    <w:p w14:paraId="3FDDA884" w14:textId="77777777" w:rsidR="00E8657C" w:rsidRPr="00917F98" w:rsidRDefault="00E8657C" w:rsidP="00E8657C">
      <w:pPr>
        <w:tabs>
          <w:tab w:val="left" w:pos="0"/>
        </w:tabs>
        <w:jc w:val="both"/>
      </w:pPr>
    </w:p>
    <w:p w14:paraId="35969ABC" w14:textId="77777777" w:rsidR="00E8657C" w:rsidRPr="00917F98" w:rsidRDefault="00E8657C" w:rsidP="00E8657C">
      <w:pPr>
        <w:tabs>
          <w:tab w:val="left" w:pos="0"/>
        </w:tabs>
        <w:jc w:val="center"/>
        <w:rPr>
          <w:b/>
        </w:rPr>
      </w:pPr>
      <w:r w:rsidRPr="00917F98">
        <w:rPr>
          <w:b/>
        </w:rPr>
        <w:t xml:space="preserve">Информация </w:t>
      </w:r>
    </w:p>
    <w:p w14:paraId="6DBADC69" w14:textId="77777777" w:rsidR="00E8657C" w:rsidRPr="00917F98" w:rsidRDefault="00E8657C" w:rsidP="00E8657C">
      <w:pPr>
        <w:tabs>
          <w:tab w:val="left" w:pos="0"/>
        </w:tabs>
        <w:jc w:val="center"/>
        <w:rPr>
          <w:b/>
        </w:rPr>
      </w:pPr>
      <w:r w:rsidRPr="00917F98">
        <w:rPr>
          <w:b/>
        </w:rPr>
        <w:t>о ходе подготовки к отопительному сезону 2025/2026 годов</w:t>
      </w:r>
    </w:p>
    <w:p w14:paraId="34A6983D" w14:textId="77777777" w:rsidR="00E8657C" w:rsidRPr="00917F98" w:rsidRDefault="00E8657C" w:rsidP="00E8657C">
      <w:pPr>
        <w:tabs>
          <w:tab w:val="left" w:pos="0"/>
        </w:tabs>
        <w:jc w:val="center"/>
        <w:rPr>
          <w:b/>
        </w:rPr>
      </w:pPr>
      <w:r w:rsidRPr="00917F98">
        <w:rPr>
          <w:b/>
        </w:rPr>
        <w:t>по п. Айхал</w:t>
      </w:r>
    </w:p>
    <w:p w14:paraId="762B2BCE" w14:textId="77777777" w:rsidR="00E8657C" w:rsidRPr="00917F98" w:rsidRDefault="00E8657C" w:rsidP="00E8657C">
      <w:pPr>
        <w:tabs>
          <w:tab w:val="left" w:pos="0"/>
        </w:tabs>
        <w:jc w:val="center"/>
        <w:rPr>
          <w:b/>
        </w:rPr>
      </w:pPr>
      <w:r w:rsidRPr="00917F98">
        <w:rPr>
          <w:b/>
        </w:rPr>
        <w:t>по состоянию на «___» ______________ 2025 года</w:t>
      </w:r>
    </w:p>
    <w:p w14:paraId="713C8142" w14:textId="77777777" w:rsidR="00E8657C" w:rsidRPr="00917F98" w:rsidRDefault="00E8657C" w:rsidP="00E8657C">
      <w:pPr>
        <w:tabs>
          <w:tab w:val="left" w:pos="0"/>
        </w:tabs>
        <w:jc w:val="center"/>
        <w:rPr>
          <w:b/>
        </w:rPr>
      </w:pPr>
    </w:p>
    <w:tbl>
      <w:tblPr>
        <w:tblW w:w="5000"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8"/>
        <w:gridCol w:w="1314"/>
        <w:gridCol w:w="1069"/>
        <w:gridCol w:w="1375"/>
        <w:gridCol w:w="1095"/>
      </w:tblGrid>
      <w:tr w:rsidR="00E8657C" w:rsidRPr="00917F98" w14:paraId="31907207" w14:textId="77777777" w:rsidTr="00E8657C">
        <w:tc>
          <w:tcPr>
            <w:tcW w:w="2322" w:type="pct"/>
            <w:vMerge w:val="restart"/>
          </w:tcPr>
          <w:p w14:paraId="3937B1E5" w14:textId="77777777" w:rsidR="00E8657C" w:rsidRPr="00917F98" w:rsidRDefault="00E8657C" w:rsidP="00E8657C">
            <w:pPr>
              <w:tabs>
                <w:tab w:val="left" w:pos="0"/>
              </w:tabs>
              <w:jc w:val="center"/>
            </w:pPr>
          </w:p>
        </w:tc>
        <w:tc>
          <w:tcPr>
            <w:tcW w:w="1315" w:type="pct"/>
            <w:gridSpan w:val="2"/>
          </w:tcPr>
          <w:p w14:paraId="28B06DD8" w14:textId="77777777" w:rsidR="00E8657C" w:rsidRPr="00917F98" w:rsidRDefault="00E8657C" w:rsidP="00E8657C">
            <w:pPr>
              <w:tabs>
                <w:tab w:val="left" w:pos="0"/>
              </w:tabs>
              <w:jc w:val="center"/>
              <w:rPr>
                <w:b/>
              </w:rPr>
            </w:pPr>
            <w:r w:rsidRPr="00917F98">
              <w:rPr>
                <w:b/>
              </w:rPr>
              <w:t>План</w:t>
            </w:r>
          </w:p>
        </w:tc>
        <w:tc>
          <w:tcPr>
            <w:tcW w:w="1363" w:type="pct"/>
            <w:gridSpan w:val="2"/>
          </w:tcPr>
          <w:p w14:paraId="1372AE2B" w14:textId="77777777" w:rsidR="00E8657C" w:rsidRPr="00917F98" w:rsidRDefault="00E8657C" w:rsidP="00E8657C">
            <w:pPr>
              <w:tabs>
                <w:tab w:val="left" w:pos="0"/>
              </w:tabs>
              <w:jc w:val="center"/>
              <w:rPr>
                <w:b/>
              </w:rPr>
            </w:pPr>
            <w:r w:rsidRPr="00917F98">
              <w:rPr>
                <w:b/>
              </w:rPr>
              <w:t>Факт</w:t>
            </w:r>
          </w:p>
        </w:tc>
      </w:tr>
      <w:tr w:rsidR="00E8657C" w:rsidRPr="00917F98" w14:paraId="0889C6F9" w14:textId="77777777" w:rsidTr="00E8657C">
        <w:trPr>
          <w:trHeight w:val="657"/>
        </w:trPr>
        <w:tc>
          <w:tcPr>
            <w:tcW w:w="2322" w:type="pct"/>
            <w:vMerge/>
          </w:tcPr>
          <w:p w14:paraId="0D73382F" w14:textId="77777777" w:rsidR="00E8657C" w:rsidRPr="00917F98" w:rsidRDefault="00E8657C" w:rsidP="00E8657C">
            <w:pPr>
              <w:tabs>
                <w:tab w:val="left" w:pos="0"/>
              </w:tabs>
              <w:jc w:val="center"/>
            </w:pPr>
          </w:p>
        </w:tc>
        <w:tc>
          <w:tcPr>
            <w:tcW w:w="725" w:type="pct"/>
          </w:tcPr>
          <w:p w14:paraId="183F1B0C" w14:textId="77777777" w:rsidR="00E8657C" w:rsidRPr="00917F98" w:rsidRDefault="00E8657C" w:rsidP="00E8657C">
            <w:pPr>
              <w:tabs>
                <w:tab w:val="left" w:pos="0"/>
              </w:tabs>
              <w:jc w:val="center"/>
              <w:rPr>
                <w:b/>
              </w:rPr>
            </w:pPr>
            <w:r w:rsidRPr="00917F98">
              <w:rPr>
                <w:b/>
              </w:rPr>
              <w:t>Натур.</w:t>
            </w:r>
          </w:p>
          <w:p w14:paraId="47FD6923" w14:textId="77777777" w:rsidR="00E8657C" w:rsidRPr="00917F98" w:rsidRDefault="00E8657C" w:rsidP="00E8657C">
            <w:pPr>
              <w:tabs>
                <w:tab w:val="left" w:pos="0"/>
              </w:tabs>
              <w:jc w:val="center"/>
              <w:rPr>
                <w:b/>
              </w:rPr>
            </w:pPr>
            <w:r w:rsidRPr="00917F98">
              <w:rPr>
                <w:b/>
              </w:rPr>
              <w:t>показатель</w:t>
            </w:r>
          </w:p>
        </w:tc>
        <w:tc>
          <w:tcPr>
            <w:tcW w:w="590" w:type="pct"/>
          </w:tcPr>
          <w:p w14:paraId="5FB72C05" w14:textId="77777777" w:rsidR="00E8657C" w:rsidRPr="00917F98" w:rsidRDefault="00E8657C" w:rsidP="00E8657C">
            <w:pPr>
              <w:tabs>
                <w:tab w:val="left" w:pos="0"/>
              </w:tabs>
              <w:jc w:val="center"/>
              <w:rPr>
                <w:b/>
              </w:rPr>
            </w:pPr>
            <w:r w:rsidRPr="00917F98">
              <w:rPr>
                <w:b/>
              </w:rPr>
              <w:t>Тыс.</w:t>
            </w:r>
          </w:p>
          <w:p w14:paraId="1120A086" w14:textId="77777777" w:rsidR="00E8657C" w:rsidRPr="00917F98" w:rsidRDefault="00E8657C" w:rsidP="00E8657C">
            <w:pPr>
              <w:tabs>
                <w:tab w:val="left" w:pos="0"/>
              </w:tabs>
              <w:jc w:val="center"/>
              <w:rPr>
                <w:b/>
              </w:rPr>
            </w:pPr>
            <w:r w:rsidRPr="00917F98">
              <w:rPr>
                <w:b/>
              </w:rPr>
              <w:t>руб.</w:t>
            </w:r>
          </w:p>
        </w:tc>
        <w:tc>
          <w:tcPr>
            <w:tcW w:w="759" w:type="pct"/>
          </w:tcPr>
          <w:p w14:paraId="2BBAECF4" w14:textId="77777777" w:rsidR="00E8657C" w:rsidRPr="00917F98" w:rsidRDefault="00E8657C" w:rsidP="00E8657C">
            <w:pPr>
              <w:tabs>
                <w:tab w:val="left" w:pos="0"/>
              </w:tabs>
              <w:jc w:val="center"/>
              <w:rPr>
                <w:b/>
              </w:rPr>
            </w:pPr>
            <w:r w:rsidRPr="00917F98">
              <w:rPr>
                <w:b/>
              </w:rPr>
              <w:t>Натур.</w:t>
            </w:r>
          </w:p>
          <w:p w14:paraId="3D210FED" w14:textId="77777777" w:rsidR="00E8657C" w:rsidRPr="00917F98" w:rsidRDefault="00E8657C" w:rsidP="00E8657C">
            <w:pPr>
              <w:tabs>
                <w:tab w:val="left" w:pos="0"/>
              </w:tabs>
              <w:jc w:val="center"/>
              <w:rPr>
                <w:b/>
              </w:rPr>
            </w:pPr>
            <w:r w:rsidRPr="00917F98">
              <w:rPr>
                <w:b/>
              </w:rPr>
              <w:t>показатель</w:t>
            </w:r>
          </w:p>
        </w:tc>
        <w:tc>
          <w:tcPr>
            <w:tcW w:w="604" w:type="pct"/>
          </w:tcPr>
          <w:p w14:paraId="386CD549" w14:textId="77777777" w:rsidR="00E8657C" w:rsidRPr="00917F98" w:rsidRDefault="00E8657C" w:rsidP="00E8657C">
            <w:pPr>
              <w:tabs>
                <w:tab w:val="left" w:pos="0"/>
              </w:tabs>
              <w:jc w:val="center"/>
              <w:rPr>
                <w:b/>
              </w:rPr>
            </w:pPr>
            <w:r w:rsidRPr="00917F98">
              <w:rPr>
                <w:b/>
              </w:rPr>
              <w:t>Тыс.</w:t>
            </w:r>
          </w:p>
          <w:p w14:paraId="423F115C" w14:textId="77777777" w:rsidR="00E8657C" w:rsidRPr="00917F98" w:rsidRDefault="00E8657C" w:rsidP="00E8657C">
            <w:pPr>
              <w:tabs>
                <w:tab w:val="left" w:pos="0"/>
              </w:tabs>
              <w:jc w:val="center"/>
              <w:rPr>
                <w:b/>
              </w:rPr>
            </w:pPr>
            <w:r w:rsidRPr="00917F98">
              <w:rPr>
                <w:b/>
              </w:rPr>
              <w:t>руб.</w:t>
            </w:r>
          </w:p>
        </w:tc>
      </w:tr>
      <w:tr w:rsidR="00E8657C" w:rsidRPr="00917F98" w14:paraId="0FAC3E0A" w14:textId="77777777" w:rsidTr="00E8657C">
        <w:tc>
          <w:tcPr>
            <w:tcW w:w="5000" w:type="pct"/>
            <w:gridSpan w:val="5"/>
          </w:tcPr>
          <w:p w14:paraId="28A2FC0D" w14:textId="77777777" w:rsidR="00E8657C" w:rsidRPr="00917F98" w:rsidRDefault="00E8657C" w:rsidP="00E8657C">
            <w:pPr>
              <w:tabs>
                <w:tab w:val="left" w:pos="0"/>
              </w:tabs>
              <w:jc w:val="center"/>
              <w:rPr>
                <w:b/>
              </w:rPr>
            </w:pPr>
            <w:r w:rsidRPr="00917F98">
              <w:rPr>
                <w:b/>
              </w:rPr>
              <w:t>Объекты коммунального назначения</w:t>
            </w:r>
          </w:p>
        </w:tc>
      </w:tr>
      <w:tr w:rsidR="00E8657C" w:rsidRPr="00917F98" w14:paraId="4BBDD793" w14:textId="77777777" w:rsidTr="00E8657C">
        <w:tc>
          <w:tcPr>
            <w:tcW w:w="2322" w:type="pct"/>
          </w:tcPr>
          <w:p w14:paraId="5DD4CBC4" w14:textId="77777777" w:rsidR="00E8657C" w:rsidRPr="00917F98" w:rsidRDefault="00E8657C" w:rsidP="00E8657C">
            <w:pPr>
              <w:tabs>
                <w:tab w:val="left" w:pos="0"/>
              </w:tabs>
              <w:jc w:val="both"/>
            </w:pPr>
            <w:r w:rsidRPr="00917F98">
              <w:t>Ремонт котельных (шт/тыс.руб)</w:t>
            </w:r>
          </w:p>
        </w:tc>
        <w:tc>
          <w:tcPr>
            <w:tcW w:w="725" w:type="pct"/>
          </w:tcPr>
          <w:p w14:paraId="4799F8A4" w14:textId="77777777" w:rsidR="00E8657C" w:rsidRPr="00917F98" w:rsidRDefault="00E8657C" w:rsidP="00E8657C">
            <w:pPr>
              <w:tabs>
                <w:tab w:val="left" w:pos="0"/>
              </w:tabs>
              <w:jc w:val="both"/>
            </w:pPr>
          </w:p>
        </w:tc>
        <w:tc>
          <w:tcPr>
            <w:tcW w:w="590" w:type="pct"/>
          </w:tcPr>
          <w:p w14:paraId="78E48EA1" w14:textId="77777777" w:rsidR="00E8657C" w:rsidRPr="00917F98" w:rsidRDefault="00E8657C" w:rsidP="00E8657C">
            <w:pPr>
              <w:tabs>
                <w:tab w:val="left" w:pos="0"/>
              </w:tabs>
              <w:jc w:val="both"/>
            </w:pPr>
          </w:p>
        </w:tc>
        <w:tc>
          <w:tcPr>
            <w:tcW w:w="759" w:type="pct"/>
          </w:tcPr>
          <w:p w14:paraId="7340BBA2" w14:textId="77777777" w:rsidR="00E8657C" w:rsidRPr="00917F98" w:rsidRDefault="00E8657C" w:rsidP="00E8657C">
            <w:pPr>
              <w:tabs>
                <w:tab w:val="left" w:pos="0"/>
              </w:tabs>
              <w:jc w:val="both"/>
            </w:pPr>
          </w:p>
        </w:tc>
        <w:tc>
          <w:tcPr>
            <w:tcW w:w="604" w:type="pct"/>
          </w:tcPr>
          <w:p w14:paraId="156B2D84" w14:textId="77777777" w:rsidR="00E8657C" w:rsidRPr="00917F98" w:rsidRDefault="00E8657C" w:rsidP="00E8657C">
            <w:pPr>
              <w:tabs>
                <w:tab w:val="left" w:pos="0"/>
              </w:tabs>
              <w:jc w:val="both"/>
            </w:pPr>
          </w:p>
        </w:tc>
      </w:tr>
      <w:tr w:rsidR="00E8657C" w:rsidRPr="00917F98" w14:paraId="0483AD7B" w14:textId="77777777" w:rsidTr="00E8657C">
        <w:tc>
          <w:tcPr>
            <w:tcW w:w="2322" w:type="pct"/>
          </w:tcPr>
          <w:p w14:paraId="4D040C33" w14:textId="77777777" w:rsidR="00E8657C" w:rsidRPr="00917F98" w:rsidRDefault="00E8657C" w:rsidP="00E8657C">
            <w:pPr>
              <w:tabs>
                <w:tab w:val="left" w:pos="0"/>
              </w:tabs>
              <w:jc w:val="both"/>
            </w:pPr>
            <w:r w:rsidRPr="00917F98">
              <w:t>Ремонт котлоагрегатов (шт/тыс.руб)</w:t>
            </w:r>
          </w:p>
        </w:tc>
        <w:tc>
          <w:tcPr>
            <w:tcW w:w="725" w:type="pct"/>
          </w:tcPr>
          <w:p w14:paraId="2F54ECA6" w14:textId="77777777" w:rsidR="00E8657C" w:rsidRPr="00917F98" w:rsidRDefault="00E8657C" w:rsidP="00E8657C">
            <w:pPr>
              <w:tabs>
                <w:tab w:val="left" w:pos="0"/>
              </w:tabs>
              <w:jc w:val="both"/>
            </w:pPr>
          </w:p>
        </w:tc>
        <w:tc>
          <w:tcPr>
            <w:tcW w:w="590" w:type="pct"/>
          </w:tcPr>
          <w:p w14:paraId="68077A43" w14:textId="77777777" w:rsidR="00E8657C" w:rsidRPr="00917F98" w:rsidRDefault="00E8657C" w:rsidP="00E8657C">
            <w:pPr>
              <w:tabs>
                <w:tab w:val="left" w:pos="0"/>
              </w:tabs>
              <w:jc w:val="both"/>
            </w:pPr>
          </w:p>
        </w:tc>
        <w:tc>
          <w:tcPr>
            <w:tcW w:w="759" w:type="pct"/>
          </w:tcPr>
          <w:p w14:paraId="01EA5401" w14:textId="77777777" w:rsidR="00E8657C" w:rsidRPr="00917F98" w:rsidRDefault="00E8657C" w:rsidP="00E8657C">
            <w:pPr>
              <w:tabs>
                <w:tab w:val="left" w:pos="0"/>
              </w:tabs>
              <w:jc w:val="both"/>
            </w:pPr>
          </w:p>
        </w:tc>
        <w:tc>
          <w:tcPr>
            <w:tcW w:w="604" w:type="pct"/>
          </w:tcPr>
          <w:p w14:paraId="15A560EA" w14:textId="77777777" w:rsidR="00E8657C" w:rsidRPr="00917F98" w:rsidRDefault="00E8657C" w:rsidP="00E8657C">
            <w:pPr>
              <w:tabs>
                <w:tab w:val="left" w:pos="0"/>
              </w:tabs>
              <w:jc w:val="both"/>
            </w:pPr>
          </w:p>
        </w:tc>
      </w:tr>
      <w:tr w:rsidR="00E8657C" w:rsidRPr="00917F98" w14:paraId="5B20E6E8" w14:textId="77777777" w:rsidTr="00E8657C">
        <w:tc>
          <w:tcPr>
            <w:tcW w:w="2322" w:type="pct"/>
          </w:tcPr>
          <w:p w14:paraId="4AA30234" w14:textId="77777777" w:rsidR="00E8657C" w:rsidRPr="00917F98" w:rsidRDefault="00E8657C" w:rsidP="00E8657C">
            <w:pPr>
              <w:tabs>
                <w:tab w:val="left" w:pos="0"/>
              </w:tabs>
              <w:jc w:val="both"/>
            </w:pPr>
            <w:r w:rsidRPr="00917F98">
              <w:t>Ремонт, замена тепловых сетей (км/тыс.руб)</w:t>
            </w:r>
          </w:p>
        </w:tc>
        <w:tc>
          <w:tcPr>
            <w:tcW w:w="725" w:type="pct"/>
          </w:tcPr>
          <w:p w14:paraId="6A985968" w14:textId="77777777" w:rsidR="00E8657C" w:rsidRPr="00917F98" w:rsidRDefault="00E8657C" w:rsidP="00E8657C">
            <w:pPr>
              <w:tabs>
                <w:tab w:val="left" w:pos="0"/>
              </w:tabs>
              <w:jc w:val="both"/>
            </w:pPr>
          </w:p>
        </w:tc>
        <w:tc>
          <w:tcPr>
            <w:tcW w:w="590" w:type="pct"/>
          </w:tcPr>
          <w:p w14:paraId="71AAE6C9" w14:textId="77777777" w:rsidR="00E8657C" w:rsidRPr="00917F98" w:rsidRDefault="00E8657C" w:rsidP="00E8657C">
            <w:pPr>
              <w:tabs>
                <w:tab w:val="left" w:pos="0"/>
              </w:tabs>
              <w:jc w:val="both"/>
            </w:pPr>
          </w:p>
        </w:tc>
        <w:tc>
          <w:tcPr>
            <w:tcW w:w="759" w:type="pct"/>
          </w:tcPr>
          <w:p w14:paraId="44649E76" w14:textId="77777777" w:rsidR="00E8657C" w:rsidRPr="00917F98" w:rsidRDefault="00E8657C" w:rsidP="00E8657C">
            <w:pPr>
              <w:tabs>
                <w:tab w:val="left" w:pos="0"/>
              </w:tabs>
              <w:ind w:left="33"/>
              <w:jc w:val="both"/>
            </w:pPr>
          </w:p>
        </w:tc>
        <w:tc>
          <w:tcPr>
            <w:tcW w:w="604" w:type="pct"/>
          </w:tcPr>
          <w:p w14:paraId="631FEF01" w14:textId="77777777" w:rsidR="00E8657C" w:rsidRPr="00917F98" w:rsidRDefault="00E8657C" w:rsidP="00E8657C">
            <w:pPr>
              <w:tabs>
                <w:tab w:val="left" w:pos="0"/>
              </w:tabs>
              <w:jc w:val="both"/>
            </w:pPr>
          </w:p>
        </w:tc>
      </w:tr>
      <w:tr w:rsidR="00E8657C" w:rsidRPr="00917F98" w14:paraId="5BB08D35" w14:textId="77777777" w:rsidTr="00E8657C">
        <w:tc>
          <w:tcPr>
            <w:tcW w:w="2322" w:type="pct"/>
          </w:tcPr>
          <w:p w14:paraId="1847418D" w14:textId="77777777" w:rsidR="00E8657C" w:rsidRPr="00917F98" w:rsidRDefault="00E8657C" w:rsidP="00E8657C">
            <w:pPr>
              <w:tabs>
                <w:tab w:val="left" w:pos="0"/>
              </w:tabs>
              <w:jc w:val="both"/>
            </w:pPr>
            <w:r w:rsidRPr="00917F98">
              <w:t>Ремонт, замена тепловых сетей (км)</w:t>
            </w:r>
          </w:p>
        </w:tc>
        <w:tc>
          <w:tcPr>
            <w:tcW w:w="725" w:type="pct"/>
          </w:tcPr>
          <w:p w14:paraId="00AA8DF3" w14:textId="77777777" w:rsidR="00E8657C" w:rsidRPr="00917F98" w:rsidRDefault="00E8657C" w:rsidP="00E8657C">
            <w:pPr>
              <w:tabs>
                <w:tab w:val="left" w:pos="0"/>
              </w:tabs>
              <w:jc w:val="both"/>
            </w:pPr>
          </w:p>
        </w:tc>
        <w:tc>
          <w:tcPr>
            <w:tcW w:w="590" w:type="pct"/>
          </w:tcPr>
          <w:p w14:paraId="2A1460F2" w14:textId="77777777" w:rsidR="00E8657C" w:rsidRPr="00917F98" w:rsidRDefault="00E8657C" w:rsidP="00E8657C">
            <w:pPr>
              <w:tabs>
                <w:tab w:val="left" w:pos="0"/>
              </w:tabs>
              <w:jc w:val="both"/>
            </w:pPr>
          </w:p>
        </w:tc>
        <w:tc>
          <w:tcPr>
            <w:tcW w:w="759" w:type="pct"/>
          </w:tcPr>
          <w:p w14:paraId="6AD7EA32" w14:textId="77777777" w:rsidR="00E8657C" w:rsidRPr="00917F98" w:rsidRDefault="00E8657C" w:rsidP="00E8657C">
            <w:pPr>
              <w:tabs>
                <w:tab w:val="left" w:pos="0"/>
              </w:tabs>
              <w:jc w:val="both"/>
            </w:pPr>
          </w:p>
        </w:tc>
        <w:tc>
          <w:tcPr>
            <w:tcW w:w="604" w:type="pct"/>
          </w:tcPr>
          <w:p w14:paraId="7840740A" w14:textId="77777777" w:rsidR="00E8657C" w:rsidRPr="00917F98" w:rsidRDefault="00E8657C" w:rsidP="00E8657C">
            <w:pPr>
              <w:tabs>
                <w:tab w:val="left" w:pos="0"/>
              </w:tabs>
              <w:jc w:val="both"/>
            </w:pPr>
          </w:p>
        </w:tc>
      </w:tr>
      <w:tr w:rsidR="00E8657C" w:rsidRPr="00917F98" w14:paraId="614A7C67" w14:textId="77777777" w:rsidTr="00E8657C">
        <w:tc>
          <w:tcPr>
            <w:tcW w:w="2322" w:type="pct"/>
          </w:tcPr>
          <w:p w14:paraId="1F26018C" w14:textId="77777777" w:rsidR="00E8657C" w:rsidRPr="00917F98" w:rsidRDefault="00E8657C" w:rsidP="00E8657C">
            <w:pPr>
              <w:tabs>
                <w:tab w:val="left" w:pos="0"/>
              </w:tabs>
              <w:jc w:val="both"/>
            </w:pPr>
            <w:r w:rsidRPr="00917F98">
              <w:t>- в т.ч. ветхие тепловые сети (км)</w:t>
            </w:r>
          </w:p>
        </w:tc>
        <w:tc>
          <w:tcPr>
            <w:tcW w:w="725" w:type="pct"/>
          </w:tcPr>
          <w:p w14:paraId="101622CA" w14:textId="77777777" w:rsidR="00E8657C" w:rsidRPr="00917F98" w:rsidRDefault="00E8657C" w:rsidP="00E8657C">
            <w:pPr>
              <w:tabs>
                <w:tab w:val="left" w:pos="0"/>
              </w:tabs>
              <w:jc w:val="both"/>
            </w:pPr>
          </w:p>
        </w:tc>
        <w:tc>
          <w:tcPr>
            <w:tcW w:w="590" w:type="pct"/>
          </w:tcPr>
          <w:p w14:paraId="3C416B70" w14:textId="77777777" w:rsidR="00E8657C" w:rsidRPr="00917F98" w:rsidRDefault="00E8657C" w:rsidP="00E8657C">
            <w:pPr>
              <w:tabs>
                <w:tab w:val="left" w:pos="0"/>
              </w:tabs>
              <w:jc w:val="both"/>
            </w:pPr>
          </w:p>
        </w:tc>
        <w:tc>
          <w:tcPr>
            <w:tcW w:w="759" w:type="pct"/>
          </w:tcPr>
          <w:p w14:paraId="34C3692D" w14:textId="77777777" w:rsidR="00E8657C" w:rsidRPr="00917F98" w:rsidRDefault="00E8657C" w:rsidP="00E8657C">
            <w:pPr>
              <w:tabs>
                <w:tab w:val="left" w:pos="0"/>
              </w:tabs>
              <w:jc w:val="both"/>
            </w:pPr>
          </w:p>
        </w:tc>
        <w:tc>
          <w:tcPr>
            <w:tcW w:w="604" w:type="pct"/>
          </w:tcPr>
          <w:p w14:paraId="47A6B3BF" w14:textId="77777777" w:rsidR="00E8657C" w:rsidRPr="00917F98" w:rsidRDefault="00E8657C" w:rsidP="00E8657C">
            <w:pPr>
              <w:tabs>
                <w:tab w:val="left" w:pos="0"/>
              </w:tabs>
              <w:jc w:val="both"/>
            </w:pPr>
          </w:p>
        </w:tc>
      </w:tr>
      <w:tr w:rsidR="00E8657C" w:rsidRPr="00917F98" w14:paraId="2480E44A" w14:textId="77777777" w:rsidTr="00E8657C">
        <w:tc>
          <w:tcPr>
            <w:tcW w:w="2322" w:type="pct"/>
          </w:tcPr>
          <w:p w14:paraId="01936958" w14:textId="77777777" w:rsidR="00E8657C" w:rsidRPr="00917F98" w:rsidRDefault="00E8657C" w:rsidP="00E8657C">
            <w:pPr>
              <w:tabs>
                <w:tab w:val="left" w:pos="0"/>
              </w:tabs>
              <w:jc w:val="both"/>
            </w:pPr>
            <w:r w:rsidRPr="00917F98">
              <w:t>Ремонт центральных тепловых пунктов (ед.)</w:t>
            </w:r>
          </w:p>
        </w:tc>
        <w:tc>
          <w:tcPr>
            <w:tcW w:w="725" w:type="pct"/>
          </w:tcPr>
          <w:p w14:paraId="0F3CF3FE" w14:textId="77777777" w:rsidR="00E8657C" w:rsidRPr="00917F98" w:rsidRDefault="00E8657C" w:rsidP="00E8657C">
            <w:pPr>
              <w:tabs>
                <w:tab w:val="left" w:pos="0"/>
              </w:tabs>
              <w:jc w:val="both"/>
            </w:pPr>
          </w:p>
        </w:tc>
        <w:tc>
          <w:tcPr>
            <w:tcW w:w="590" w:type="pct"/>
          </w:tcPr>
          <w:p w14:paraId="30691265" w14:textId="77777777" w:rsidR="00E8657C" w:rsidRPr="00917F98" w:rsidRDefault="00E8657C" w:rsidP="00E8657C">
            <w:pPr>
              <w:tabs>
                <w:tab w:val="left" w:pos="0"/>
              </w:tabs>
              <w:jc w:val="both"/>
            </w:pPr>
          </w:p>
        </w:tc>
        <w:tc>
          <w:tcPr>
            <w:tcW w:w="759" w:type="pct"/>
          </w:tcPr>
          <w:p w14:paraId="49F377BB" w14:textId="77777777" w:rsidR="00E8657C" w:rsidRPr="00917F98" w:rsidRDefault="00E8657C" w:rsidP="00E8657C">
            <w:pPr>
              <w:tabs>
                <w:tab w:val="left" w:pos="0"/>
              </w:tabs>
              <w:jc w:val="both"/>
            </w:pPr>
          </w:p>
        </w:tc>
        <w:tc>
          <w:tcPr>
            <w:tcW w:w="604" w:type="pct"/>
          </w:tcPr>
          <w:p w14:paraId="1C452A9F" w14:textId="77777777" w:rsidR="00E8657C" w:rsidRPr="00917F98" w:rsidRDefault="00E8657C" w:rsidP="00E8657C">
            <w:pPr>
              <w:tabs>
                <w:tab w:val="left" w:pos="0"/>
              </w:tabs>
              <w:jc w:val="both"/>
            </w:pPr>
          </w:p>
        </w:tc>
      </w:tr>
      <w:tr w:rsidR="00E8657C" w:rsidRPr="00917F98" w14:paraId="1F74D75F" w14:textId="77777777" w:rsidTr="00E8657C">
        <w:tc>
          <w:tcPr>
            <w:tcW w:w="2322" w:type="pct"/>
          </w:tcPr>
          <w:p w14:paraId="7FC2AC24" w14:textId="77777777" w:rsidR="00E8657C" w:rsidRPr="00917F98" w:rsidRDefault="00E8657C" w:rsidP="00E8657C">
            <w:pPr>
              <w:tabs>
                <w:tab w:val="left" w:pos="0"/>
              </w:tabs>
              <w:jc w:val="both"/>
            </w:pPr>
            <w:r w:rsidRPr="00917F98">
              <w:t>Ремонт водозаборов (ед.)</w:t>
            </w:r>
          </w:p>
        </w:tc>
        <w:tc>
          <w:tcPr>
            <w:tcW w:w="725" w:type="pct"/>
          </w:tcPr>
          <w:p w14:paraId="6A52E94C" w14:textId="77777777" w:rsidR="00E8657C" w:rsidRPr="00917F98" w:rsidRDefault="00E8657C" w:rsidP="00E8657C">
            <w:pPr>
              <w:tabs>
                <w:tab w:val="left" w:pos="0"/>
              </w:tabs>
              <w:jc w:val="both"/>
            </w:pPr>
          </w:p>
        </w:tc>
        <w:tc>
          <w:tcPr>
            <w:tcW w:w="590" w:type="pct"/>
          </w:tcPr>
          <w:p w14:paraId="09CCEB25" w14:textId="77777777" w:rsidR="00E8657C" w:rsidRPr="00917F98" w:rsidRDefault="00E8657C" w:rsidP="00E8657C">
            <w:pPr>
              <w:tabs>
                <w:tab w:val="left" w:pos="0"/>
              </w:tabs>
              <w:jc w:val="both"/>
            </w:pPr>
          </w:p>
        </w:tc>
        <w:tc>
          <w:tcPr>
            <w:tcW w:w="759" w:type="pct"/>
          </w:tcPr>
          <w:p w14:paraId="15659873" w14:textId="77777777" w:rsidR="00E8657C" w:rsidRPr="00917F98" w:rsidRDefault="00E8657C" w:rsidP="00E8657C">
            <w:pPr>
              <w:tabs>
                <w:tab w:val="left" w:pos="0"/>
              </w:tabs>
              <w:jc w:val="both"/>
            </w:pPr>
          </w:p>
        </w:tc>
        <w:tc>
          <w:tcPr>
            <w:tcW w:w="604" w:type="pct"/>
          </w:tcPr>
          <w:p w14:paraId="75963B7B" w14:textId="77777777" w:rsidR="00E8657C" w:rsidRPr="00917F98" w:rsidRDefault="00E8657C" w:rsidP="00E8657C">
            <w:pPr>
              <w:tabs>
                <w:tab w:val="left" w:pos="0"/>
              </w:tabs>
              <w:jc w:val="both"/>
            </w:pPr>
          </w:p>
        </w:tc>
      </w:tr>
      <w:tr w:rsidR="00E8657C" w:rsidRPr="00917F98" w14:paraId="0966D5FB" w14:textId="77777777" w:rsidTr="00E8657C">
        <w:tc>
          <w:tcPr>
            <w:tcW w:w="2322" w:type="pct"/>
          </w:tcPr>
          <w:p w14:paraId="60770A63" w14:textId="77777777" w:rsidR="00E8657C" w:rsidRPr="00917F98" w:rsidRDefault="00E8657C" w:rsidP="00E8657C">
            <w:pPr>
              <w:tabs>
                <w:tab w:val="left" w:pos="0"/>
              </w:tabs>
              <w:jc w:val="both"/>
            </w:pPr>
            <w:r w:rsidRPr="00917F98">
              <w:t>Ремонт насосных станций водопровода (ед.)</w:t>
            </w:r>
          </w:p>
        </w:tc>
        <w:tc>
          <w:tcPr>
            <w:tcW w:w="725" w:type="pct"/>
          </w:tcPr>
          <w:p w14:paraId="51D65E9E" w14:textId="77777777" w:rsidR="00E8657C" w:rsidRPr="00917F98" w:rsidRDefault="00E8657C" w:rsidP="00E8657C">
            <w:pPr>
              <w:tabs>
                <w:tab w:val="left" w:pos="0"/>
              </w:tabs>
              <w:jc w:val="both"/>
            </w:pPr>
          </w:p>
        </w:tc>
        <w:tc>
          <w:tcPr>
            <w:tcW w:w="590" w:type="pct"/>
          </w:tcPr>
          <w:p w14:paraId="27F8A765" w14:textId="77777777" w:rsidR="00E8657C" w:rsidRPr="00917F98" w:rsidRDefault="00E8657C" w:rsidP="00E8657C">
            <w:pPr>
              <w:tabs>
                <w:tab w:val="left" w:pos="0"/>
              </w:tabs>
              <w:jc w:val="both"/>
            </w:pPr>
          </w:p>
        </w:tc>
        <w:tc>
          <w:tcPr>
            <w:tcW w:w="759" w:type="pct"/>
          </w:tcPr>
          <w:p w14:paraId="093A98EC" w14:textId="77777777" w:rsidR="00E8657C" w:rsidRPr="00917F98" w:rsidRDefault="00E8657C" w:rsidP="00E8657C">
            <w:pPr>
              <w:tabs>
                <w:tab w:val="left" w:pos="0"/>
              </w:tabs>
              <w:jc w:val="both"/>
            </w:pPr>
          </w:p>
        </w:tc>
        <w:tc>
          <w:tcPr>
            <w:tcW w:w="604" w:type="pct"/>
          </w:tcPr>
          <w:p w14:paraId="2809574C" w14:textId="77777777" w:rsidR="00E8657C" w:rsidRPr="00917F98" w:rsidRDefault="00E8657C" w:rsidP="00E8657C">
            <w:pPr>
              <w:tabs>
                <w:tab w:val="left" w:pos="0"/>
              </w:tabs>
              <w:jc w:val="both"/>
            </w:pPr>
          </w:p>
        </w:tc>
      </w:tr>
      <w:tr w:rsidR="00E8657C" w:rsidRPr="00917F98" w14:paraId="60CDD661" w14:textId="77777777" w:rsidTr="00E8657C">
        <w:tc>
          <w:tcPr>
            <w:tcW w:w="2322" w:type="pct"/>
          </w:tcPr>
          <w:p w14:paraId="492BA9B7" w14:textId="77777777" w:rsidR="00E8657C" w:rsidRPr="00917F98" w:rsidRDefault="00E8657C" w:rsidP="00E8657C">
            <w:pPr>
              <w:tabs>
                <w:tab w:val="left" w:pos="0"/>
              </w:tabs>
              <w:jc w:val="both"/>
            </w:pPr>
            <w:r w:rsidRPr="00917F98">
              <w:t>Ремонт очистных сооружений (ед.)</w:t>
            </w:r>
          </w:p>
        </w:tc>
        <w:tc>
          <w:tcPr>
            <w:tcW w:w="725" w:type="pct"/>
          </w:tcPr>
          <w:p w14:paraId="2B1ABFC7" w14:textId="77777777" w:rsidR="00E8657C" w:rsidRPr="00917F98" w:rsidRDefault="00E8657C" w:rsidP="00E8657C">
            <w:pPr>
              <w:tabs>
                <w:tab w:val="left" w:pos="0"/>
              </w:tabs>
              <w:jc w:val="both"/>
            </w:pPr>
          </w:p>
        </w:tc>
        <w:tc>
          <w:tcPr>
            <w:tcW w:w="590" w:type="pct"/>
          </w:tcPr>
          <w:p w14:paraId="3C3BF728" w14:textId="77777777" w:rsidR="00E8657C" w:rsidRPr="00917F98" w:rsidRDefault="00E8657C" w:rsidP="00E8657C">
            <w:pPr>
              <w:tabs>
                <w:tab w:val="left" w:pos="0"/>
              </w:tabs>
              <w:jc w:val="both"/>
            </w:pPr>
          </w:p>
        </w:tc>
        <w:tc>
          <w:tcPr>
            <w:tcW w:w="759" w:type="pct"/>
          </w:tcPr>
          <w:p w14:paraId="63858668" w14:textId="77777777" w:rsidR="00E8657C" w:rsidRPr="00917F98" w:rsidRDefault="00E8657C" w:rsidP="00E8657C">
            <w:pPr>
              <w:tabs>
                <w:tab w:val="left" w:pos="0"/>
              </w:tabs>
              <w:jc w:val="both"/>
            </w:pPr>
          </w:p>
        </w:tc>
        <w:tc>
          <w:tcPr>
            <w:tcW w:w="604" w:type="pct"/>
          </w:tcPr>
          <w:p w14:paraId="14822B8F" w14:textId="77777777" w:rsidR="00E8657C" w:rsidRPr="00917F98" w:rsidRDefault="00E8657C" w:rsidP="00E8657C">
            <w:pPr>
              <w:tabs>
                <w:tab w:val="left" w:pos="0"/>
              </w:tabs>
              <w:jc w:val="both"/>
            </w:pPr>
          </w:p>
        </w:tc>
      </w:tr>
      <w:tr w:rsidR="00E8657C" w:rsidRPr="00917F98" w14:paraId="7FA45025" w14:textId="77777777" w:rsidTr="00E8657C">
        <w:tc>
          <w:tcPr>
            <w:tcW w:w="2322" w:type="pct"/>
          </w:tcPr>
          <w:p w14:paraId="53A62160" w14:textId="77777777" w:rsidR="00E8657C" w:rsidRPr="00917F98" w:rsidRDefault="00E8657C" w:rsidP="00E8657C">
            <w:pPr>
              <w:tabs>
                <w:tab w:val="left" w:pos="0"/>
              </w:tabs>
              <w:jc w:val="both"/>
            </w:pPr>
            <w:r w:rsidRPr="00917F98">
              <w:t>Ремонт водопроводных сетей (км)</w:t>
            </w:r>
          </w:p>
        </w:tc>
        <w:tc>
          <w:tcPr>
            <w:tcW w:w="725" w:type="pct"/>
          </w:tcPr>
          <w:p w14:paraId="275B4D6C" w14:textId="77777777" w:rsidR="00E8657C" w:rsidRPr="00917F98" w:rsidRDefault="00E8657C" w:rsidP="00E8657C">
            <w:pPr>
              <w:tabs>
                <w:tab w:val="left" w:pos="0"/>
              </w:tabs>
              <w:jc w:val="both"/>
            </w:pPr>
          </w:p>
        </w:tc>
        <w:tc>
          <w:tcPr>
            <w:tcW w:w="590" w:type="pct"/>
          </w:tcPr>
          <w:p w14:paraId="74B5F123" w14:textId="77777777" w:rsidR="00E8657C" w:rsidRPr="00917F98" w:rsidRDefault="00E8657C" w:rsidP="00E8657C">
            <w:pPr>
              <w:tabs>
                <w:tab w:val="left" w:pos="0"/>
              </w:tabs>
              <w:jc w:val="both"/>
            </w:pPr>
          </w:p>
        </w:tc>
        <w:tc>
          <w:tcPr>
            <w:tcW w:w="759" w:type="pct"/>
          </w:tcPr>
          <w:p w14:paraId="02F0C1CE" w14:textId="77777777" w:rsidR="00E8657C" w:rsidRPr="00917F98" w:rsidRDefault="00E8657C" w:rsidP="00E8657C">
            <w:pPr>
              <w:tabs>
                <w:tab w:val="left" w:pos="0"/>
              </w:tabs>
              <w:jc w:val="both"/>
            </w:pPr>
          </w:p>
        </w:tc>
        <w:tc>
          <w:tcPr>
            <w:tcW w:w="604" w:type="pct"/>
          </w:tcPr>
          <w:p w14:paraId="6947B980" w14:textId="77777777" w:rsidR="00E8657C" w:rsidRPr="00917F98" w:rsidRDefault="00E8657C" w:rsidP="00E8657C">
            <w:pPr>
              <w:tabs>
                <w:tab w:val="left" w:pos="0"/>
              </w:tabs>
              <w:jc w:val="both"/>
            </w:pPr>
          </w:p>
        </w:tc>
      </w:tr>
      <w:tr w:rsidR="00E8657C" w:rsidRPr="00917F98" w14:paraId="46E158CA" w14:textId="77777777" w:rsidTr="00E8657C">
        <w:tc>
          <w:tcPr>
            <w:tcW w:w="2322" w:type="pct"/>
          </w:tcPr>
          <w:p w14:paraId="5DA39AD1" w14:textId="77777777" w:rsidR="00E8657C" w:rsidRPr="00917F98" w:rsidRDefault="00E8657C" w:rsidP="00E8657C">
            <w:pPr>
              <w:tabs>
                <w:tab w:val="left" w:pos="0"/>
              </w:tabs>
              <w:jc w:val="both"/>
            </w:pPr>
            <w:r w:rsidRPr="00917F98">
              <w:t>- в т.ч. ветхие водопроводные сети (км)</w:t>
            </w:r>
          </w:p>
        </w:tc>
        <w:tc>
          <w:tcPr>
            <w:tcW w:w="725" w:type="pct"/>
          </w:tcPr>
          <w:p w14:paraId="68773C09" w14:textId="77777777" w:rsidR="00E8657C" w:rsidRPr="00917F98" w:rsidRDefault="00E8657C" w:rsidP="00E8657C">
            <w:pPr>
              <w:tabs>
                <w:tab w:val="left" w:pos="0"/>
              </w:tabs>
              <w:jc w:val="both"/>
            </w:pPr>
          </w:p>
        </w:tc>
        <w:tc>
          <w:tcPr>
            <w:tcW w:w="590" w:type="pct"/>
          </w:tcPr>
          <w:p w14:paraId="414705A1" w14:textId="77777777" w:rsidR="00E8657C" w:rsidRPr="00917F98" w:rsidRDefault="00E8657C" w:rsidP="00E8657C">
            <w:pPr>
              <w:tabs>
                <w:tab w:val="left" w:pos="0"/>
              </w:tabs>
              <w:jc w:val="both"/>
            </w:pPr>
          </w:p>
        </w:tc>
        <w:tc>
          <w:tcPr>
            <w:tcW w:w="759" w:type="pct"/>
          </w:tcPr>
          <w:p w14:paraId="5CAFBB97" w14:textId="77777777" w:rsidR="00E8657C" w:rsidRPr="00917F98" w:rsidRDefault="00E8657C" w:rsidP="00E8657C">
            <w:pPr>
              <w:tabs>
                <w:tab w:val="left" w:pos="0"/>
              </w:tabs>
              <w:jc w:val="both"/>
            </w:pPr>
          </w:p>
        </w:tc>
        <w:tc>
          <w:tcPr>
            <w:tcW w:w="604" w:type="pct"/>
          </w:tcPr>
          <w:p w14:paraId="5CBC8258" w14:textId="77777777" w:rsidR="00E8657C" w:rsidRPr="00917F98" w:rsidRDefault="00E8657C" w:rsidP="00E8657C">
            <w:pPr>
              <w:tabs>
                <w:tab w:val="left" w:pos="0"/>
              </w:tabs>
              <w:jc w:val="both"/>
            </w:pPr>
          </w:p>
        </w:tc>
      </w:tr>
      <w:tr w:rsidR="00E8657C" w:rsidRPr="00917F98" w14:paraId="6C2802B5" w14:textId="77777777" w:rsidTr="00E8657C">
        <w:tc>
          <w:tcPr>
            <w:tcW w:w="2322" w:type="pct"/>
          </w:tcPr>
          <w:p w14:paraId="4E1809A9" w14:textId="77777777" w:rsidR="00E8657C" w:rsidRPr="00917F98" w:rsidRDefault="00E8657C" w:rsidP="00E8657C">
            <w:pPr>
              <w:tabs>
                <w:tab w:val="left" w:pos="0"/>
              </w:tabs>
              <w:jc w:val="both"/>
            </w:pPr>
            <w:r w:rsidRPr="00917F98">
              <w:t>Ремонт канализационных насосных станций (ед.)</w:t>
            </w:r>
          </w:p>
        </w:tc>
        <w:tc>
          <w:tcPr>
            <w:tcW w:w="725" w:type="pct"/>
          </w:tcPr>
          <w:p w14:paraId="0B376ECA" w14:textId="77777777" w:rsidR="00E8657C" w:rsidRPr="00917F98" w:rsidRDefault="00E8657C" w:rsidP="00E8657C">
            <w:pPr>
              <w:tabs>
                <w:tab w:val="left" w:pos="0"/>
              </w:tabs>
              <w:jc w:val="both"/>
            </w:pPr>
          </w:p>
        </w:tc>
        <w:tc>
          <w:tcPr>
            <w:tcW w:w="590" w:type="pct"/>
          </w:tcPr>
          <w:p w14:paraId="68A1FF6A" w14:textId="77777777" w:rsidR="00E8657C" w:rsidRPr="00917F98" w:rsidRDefault="00E8657C" w:rsidP="00E8657C">
            <w:pPr>
              <w:tabs>
                <w:tab w:val="left" w:pos="0"/>
              </w:tabs>
              <w:jc w:val="both"/>
            </w:pPr>
          </w:p>
        </w:tc>
        <w:tc>
          <w:tcPr>
            <w:tcW w:w="759" w:type="pct"/>
          </w:tcPr>
          <w:p w14:paraId="29D08304" w14:textId="77777777" w:rsidR="00E8657C" w:rsidRPr="00917F98" w:rsidRDefault="00E8657C" w:rsidP="00E8657C">
            <w:pPr>
              <w:tabs>
                <w:tab w:val="left" w:pos="0"/>
              </w:tabs>
              <w:jc w:val="both"/>
            </w:pPr>
          </w:p>
        </w:tc>
        <w:tc>
          <w:tcPr>
            <w:tcW w:w="604" w:type="pct"/>
          </w:tcPr>
          <w:p w14:paraId="3F3EED72" w14:textId="77777777" w:rsidR="00E8657C" w:rsidRPr="00917F98" w:rsidRDefault="00E8657C" w:rsidP="00E8657C">
            <w:pPr>
              <w:tabs>
                <w:tab w:val="left" w:pos="0"/>
              </w:tabs>
              <w:jc w:val="both"/>
            </w:pPr>
          </w:p>
        </w:tc>
      </w:tr>
      <w:tr w:rsidR="00E8657C" w:rsidRPr="00917F98" w14:paraId="44361B2A" w14:textId="77777777" w:rsidTr="00E8657C">
        <w:tc>
          <w:tcPr>
            <w:tcW w:w="2322" w:type="pct"/>
          </w:tcPr>
          <w:p w14:paraId="55FCC0DB" w14:textId="77777777" w:rsidR="00E8657C" w:rsidRPr="00917F98" w:rsidRDefault="00E8657C" w:rsidP="00E8657C">
            <w:pPr>
              <w:tabs>
                <w:tab w:val="left" w:pos="0"/>
              </w:tabs>
              <w:jc w:val="both"/>
            </w:pPr>
            <w:r w:rsidRPr="00917F98">
              <w:t>Ремонт очистных сооружений канализации (ед.)</w:t>
            </w:r>
          </w:p>
        </w:tc>
        <w:tc>
          <w:tcPr>
            <w:tcW w:w="725" w:type="pct"/>
          </w:tcPr>
          <w:p w14:paraId="5C7F6900" w14:textId="77777777" w:rsidR="00E8657C" w:rsidRPr="00917F98" w:rsidRDefault="00E8657C" w:rsidP="00E8657C">
            <w:pPr>
              <w:tabs>
                <w:tab w:val="left" w:pos="0"/>
              </w:tabs>
              <w:jc w:val="both"/>
            </w:pPr>
          </w:p>
        </w:tc>
        <w:tc>
          <w:tcPr>
            <w:tcW w:w="590" w:type="pct"/>
          </w:tcPr>
          <w:p w14:paraId="1EEBFDDE" w14:textId="77777777" w:rsidR="00E8657C" w:rsidRPr="00917F98" w:rsidRDefault="00E8657C" w:rsidP="00E8657C">
            <w:pPr>
              <w:tabs>
                <w:tab w:val="left" w:pos="-393"/>
              </w:tabs>
              <w:ind w:left="32" w:hanging="32"/>
              <w:jc w:val="both"/>
            </w:pPr>
          </w:p>
        </w:tc>
        <w:tc>
          <w:tcPr>
            <w:tcW w:w="759" w:type="pct"/>
          </w:tcPr>
          <w:p w14:paraId="5E76F175" w14:textId="77777777" w:rsidR="00E8657C" w:rsidRPr="00917F98" w:rsidRDefault="00E8657C" w:rsidP="00E8657C">
            <w:pPr>
              <w:tabs>
                <w:tab w:val="left" w:pos="0"/>
              </w:tabs>
              <w:jc w:val="both"/>
            </w:pPr>
          </w:p>
        </w:tc>
        <w:tc>
          <w:tcPr>
            <w:tcW w:w="604" w:type="pct"/>
          </w:tcPr>
          <w:p w14:paraId="1419FE1B" w14:textId="77777777" w:rsidR="00E8657C" w:rsidRPr="00917F98" w:rsidRDefault="00E8657C" w:rsidP="00E8657C">
            <w:pPr>
              <w:tabs>
                <w:tab w:val="left" w:pos="0"/>
              </w:tabs>
              <w:jc w:val="both"/>
            </w:pPr>
          </w:p>
        </w:tc>
      </w:tr>
      <w:tr w:rsidR="00E8657C" w:rsidRPr="00917F98" w14:paraId="07FD097B" w14:textId="77777777" w:rsidTr="00E8657C">
        <w:tc>
          <w:tcPr>
            <w:tcW w:w="2322" w:type="pct"/>
          </w:tcPr>
          <w:p w14:paraId="6ABCED6D" w14:textId="77777777" w:rsidR="00E8657C" w:rsidRPr="00917F98" w:rsidRDefault="00E8657C" w:rsidP="00E8657C">
            <w:pPr>
              <w:tabs>
                <w:tab w:val="left" w:pos="0"/>
              </w:tabs>
              <w:jc w:val="both"/>
            </w:pPr>
            <w:r w:rsidRPr="00917F98">
              <w:t>Ремонт, замена канализационных сетей (км)</w:t>
            </w:r>
          </w:p>
        </w:tc>
        <w:tc>
          <w:tcPr>
            <w:tcW w:w="725" w:type="pct"/>
          </w:tcPr>
          <w:p w14:paraId="6CED6043" w14:textId="77777777" w:rsidR="00E8657C" w:rsidRPr="00917F98" w:rsidRDefault="00E8657C" w:rsidP="00E8657C">
            <w:pPr>
              <w:tabs>
                <w:tab w:val="left" w:pos="0"/>
              </w:tabs>
              <w:jc w:val="both"/>
            </w:pPr>
          </w:p>
        </w:tc>
        <w:tc>
          <w:tcPr>
            <w:tcW w:w="590" w:type="pct"/>
          </w:tcPr>
          <w:p w14:paraId="6992D93B" w14:textId="77777777" w:rsidR="00E8657C" w:rsidRPr="00917F98" w:rsidRDefault="00E8657C" w:rsidP="00E8657C">
            <w:pPr>
              <w:tabs>
                <w:tab w:val="left" w:pos="0"/>
              </w:tabs>
              <w:jc w:val="both"/>
            </w:pPr>
          </w:p>
        </w:tc>
        <w:tc>
          <w:tcPr>
            <w:tcW w:w="759" w:type="pct"/>
          </w:tcPr>
          <w:p w14:paraId="41A4A60B" w14:textId="77777777" w:rsidR="00E8657C" w:rsidRPr="00917F98" w:rsidRDefault="00E8657C" w:rsidP="00E8657C">
            <w:pPr>
              <w:tabs>
                <w:tab w:val="left" w:pos="0"/>
              </w:tabs>
              <w:jc w:val="both"/>
            </w:pPr>
          </w:p>
        </w:tc>
        <w:tc>
          <w:tcPr>
            <w:tcW w:w="604" w:type="pct"/>
          </w:tcPr>
          <w:p w14:paraId="6482C644" w14:textId="77777777" w:rsidR="00E8657C" w:rsidRPr="00917F98" w:rsidRDefault="00E8657C" w:rsidP="00E8657C">
            <w:pPr>
              <w:tabs>
                <w:tab w:val="left" w:pos="0"/>
              </w:tabs>
              <w:jc w:val="both"/>
            </w:pPr>
          </w:p>
        </w:tc>
      </w:tr>
      <w:tr w:rsidR="00E8657C" w:rsidRPr="00917F98" w14:paraId="0A00E0BB" w14:textId="77777777" w:rsidTr="00E8657C">
        <w:tc>
          <w:tcPr>
            <w:tcW w:w="2322" w:type="pct"/>
          </w:tcPr>
          <w:p w14:paraId="116160F2" w14:textId="77777777" w:rsidR="00E8657C" w:rsidRPr="00917F98" w:rsidRDefault="00E8657C" w:rsidP="00E8657C">
            <w:pPr>
              <w:tabs>
                <w:tab w:val="left" w:pos="0"/>
              </w:tabs>
              <w:jc w:val="both"/>
            </w:pPr>
            <w:r w:rsidRPr="00917F98">
              <w:t>- в т.ч. ветхие канализационные сети (км)</w:t>
            </w:r>
          </w:p>
        </w:tc>
        <w:tc>
          <w:tcPr>
            <w:tcW w:w="725" w:type="pct"/>
          </w:tcPr>
          <w:p w14:paraId="5FD0CC4C" w14:textId="77777777" w:rsidR="00E8657C" w:rsidRPr="00917F98" w:rsidRDefault="00E8657C" w:rsidP="00E8657C">
            <w:pPr>
              <w:tabs>
                <w:tab w:val="left" w:pos="0"/>
              </w:tabs>
              <w:jc w:val="both"/>
            </w:pPr>
          </w:p>
        </w:tc>
        <w:tc>
          <w:tcPr>
            <w:tcW w:w="590" w:type="pct"/>
          </w:tcPr>
          <w:p w14:paraId="683A7C23" w14:textId="77777777" w:rsidR="00E8657C" w:rsidRPr="00917F98" w:rsidRDefault="00E8657C" w:rsidP="00E8657C">
            <w:pPr>
              <w:tabs>
                <w:tab w:val="left" w:pos="0"/>
              </w:tabs>
              <w:jc w:val="both"/>
            </w:pPr>
          </w:p>
        </w:tc>
        <w:tc>
          <w:tcPr>
            <w:tcW w:w="759" w:type="pct"/>
          </w:tcPr>
          <w:p w14:paraId="26B94693" w14:textId="77777777" w:rsidR="00E8657C" w:rsidRPr="00917F98" w:rsidRDefault="00E8657C" w:rsidP="00E8657C">
            <w:pPr>
              <w:tabs>
                <w:tab w:val="left" w:pos="0"/>
              </w:tabs>
              <w:jc w:val="both"/>
            </w:pPr>
          </w:p>
        </w:tc>
        <w:tc>
          <w:tcPr>
            <w:tcW w:w="604" w:type="pct"/>
          </w:tcPr>
          <w:p w14:paraId="2CD5328C" w14:textId="77777777" w:rsidR="00E8657C" w:rsidRPr="00917F98" w:rsidRDefault="00E8657C" w:rsidP="00E8657C">
            <w:pPr>
              <w:tabs>
                <w:tab w:val="left" w:pos="0"/>
              </w:tabs>
              <w:jc w:val="both"/>
            </w:pPr>
          </w:p>
        </w:tc>
      </w:tr>
      <w:tr w:rsidR="00E8657C" w:rsidRPr="00917F98" w14:paraId="1B72F9D1" w14:textId="77777777" w:rsidTr="00E8657C">
        <w:tc>
          <w:tcPr>
            <w:tcW w:w="2322" w:type="pct"/>
          </w:tcPr>
          <w:p w14:paraId="5EBA1E6E" w14:textId="77777777" w:rsidR="00E8657C" w:rsidRPr="00917F98" w:rsidRDefault="00E8657C" w:rsidP="00E8657C">
            <w:pPr>
              <w:tabs>
                <w:tab w:val="left" w:pos="0"/>
              </w:tabs>
              <w:jc w:val="both"/>
            </w:pPr>
            <w:r w:rsidRPr="00917F98">
              <w:t>Ремонт, замена электрических сетей (км)</w:t>
            </w:r>
          </w:p>
        </w:tc>
        <w:tc>
          <w:tcPr>
            <w:tcW w:w="725" w:type="pct"/>
          </w:tcPr>
          <w:p w14:paraId="252E3A27" w14:textId="77777777" w:rsidR="00E8657C" w:rsidRPr="00917F98" w:rsidRDefault="00E8657C" w:rsidP="00E8657C">
            <w:pPr>
              <w:tabs>
                <w:tab w:val="left" w:pos="0"/>
              </w:tabs>
              <w:jc w:val="both"/>
            </w:pPr>
          </w:p>
        </w:tc>
        <w:tc>
          <w:tcPr>
            <w:tcW w:w="590" w:type="pct"/>
          </w:tcPr>
          <w:p w14:paraId="7979BBFD" w14:textId="77777777" w:rsidR="00E8657C" w:rsidRPr="00917F98" w:rsidRDefault="00E8657C" w:rsidP="00E8657C">
            <w:pPr>
              <w:tabs>
                <w:tab w:val="left" w:pos="0"/>
              </w:tabs>
              <w:jc w:val="both"/>
            </w:pPr>
          </w:p>
        </w:tc>
        <w:tc>
          <w:tcPr>
            <w:tcW w:w="759" w:type="pct"/>
          </w:tcPr>
          <w:p w14:paraId="4E2DC03C" w14:textId="77777777" w:rsidR="00E8657C" w:rsidRPr="00917F98" w:rsidRDefault="00E8657C" w:rsidP="00E8657C">
            <w:pPr>
              <w:tabs>
                <w:tab w:val="left" w:pos="0"/>
              </w:tabs>
              <w:jc w:val="both"/>
            </w:pPr>
          </w:p>
        </w:tc>
        <w:tc>
          <w:tcPr>
            <w:tcW w:w="604" w:type="pct"/>
          </w:tcPr>
          <w:p w14:paraId="4C34AA38" w14:textId="77777777" w:rsidR="00E8657C" w:rsidRPr="00917F98" w:rsidRDefault="00E8657C" w:rsidP="00E8657C">
            <w:pPr>
              <w:tabs>
                <w:tab w:val="left" w:pos="0"/>
              </w:tabs>
              <w:jc w:val="both"/>
            </w:pPr>
          </w:p>
        </w:tc>
      </w:tr>
      <w:tr w:rsidR="00E8657C" w:rsidRPr="00917F98" w14:paraId="78C12F72" w14:textId="77777777" w:rsidTr="00E8657C">
        <w:tc>
          <w:tcPr>
            <w:tcW w:w="2322" w:type="pct"/>
          </w:tcPr>
          <w:p w14:paraId="24E687BE" w14:textId="77777777" w:rsidR="00E8657C" w:rsidRPr="00917F98" w:rsidRDefault="00E8657C" w:rsidP="00E8657C">
            <w:pPr>
              <w:tabs>
                <w:tab w:val="left" w:pos="0"/>
              </w:tabs>
              <w:jc w:val="both"/>
            </w:pPr>
            <w:r w:rsidRPr="00917F98">
              <w:t>- в т.ч. ветхие электрические сети (км)</w:t>
            </w:r>
          </w:p>
        </w:tc>
        <w:tc>
          <w:tcPr>
            <w:tcW w:w="725" w:type="pct"/>
          </w:tcPr>
          <w:p w14:paraId="3AF23C12" w14:textId="77777777" w:rsidR="00E8657C" w:rsidRPr="00917F98" w:rsidRDefault="00E8657C" w:rsidP="00E8657C">
            <w:pPr>
              <w:tabs>
                <w:tab w:val="left" w:pos="0"/>
              </w:tabs>
              <w:jc w:val="both"/>
            </w:pPr>
          </w:p>
        </w:tc>
        <w:tc>
          <w:tcPr>
            <w:tcW w:w="590" w:type="pct"/>
          </w:tcPr>
          <w:p w14:paraId="79F75348" w14:textId="77777777" w:rsidR="00E8657C" w:rsidRPr="00917F98" w:rsidRDefault="00E8657C" w:rsidP="00E8657C">
            <w:pPr>
              <w:tabs>
                <w:tab w:val="left" w:pos="0"/>
              </w:tabs>
              <w:jc w:val="both"/>
            </w:pPr>
          </w:p>
        </w:tc>
        <w:tc>
          <w:tcPr>
            <w:tcW w:w="759" w:type="pct"/>
          </w:tcPr>
          <w:p w14:paraId="2042DBB5" w14:textId="77777777" w:rsidR="00E8657C" w:rsidRPr="00917F98" w:rsidRDefault="00E8657C" w:rsidP="00E8657C">
            <w:pPr>
              <w:tabs>
                <w:tab w:val="left" w:pos="0"/>
              </w:tabs>
              <w:jc w:val="both"/>
            </w:pPr>
          </w:p>
        </w:tc>
        <w:tc>
          <w:tcPr>
            <w:tcW w:w="604" w:type="pct"/>
          </w:tcPr>
          <w:p w14:paraId="3FF36D9E" w14:textId="77777777" w:rsidR="00E8657C" w:rsidRPr="00917F98" w:rsidRDefault="00E8657C" w:rsidP="00E8657C">
            <w:pPr>
              <w:tabs>
                <w:tab w:val="left" w:pos="0"/>
              </w:tabs>
              <w:jc w:val="both"/>
            </w:pPr>
          </w:p>
        </w:tc>
      </w:tr>
      <w:tr w:rsidR="00E8657C" w:rsidRPr="00917F98" w14:paraId="5CA6F513" w14:textId="77777777" w:rsidTr="00E8657C">
        <w:tc>
          <w:tcPr>
            <w:tcW w:w="2322" w:type="pct"/>
          </w:tcPr>
          <w:p w14:paraId="26461B95" w14:textId="77777777" w:rsidR="00E8657C" w:rsidRPr="00917F98" w:rsidRDefault="00E8657C" w:rsidP="00E8657C">
            <w:pPr>
              <w:tabs>
                <w:tab w:val="left" w:pos="0"/>
              </w:tabs>
              <w:jc w:val="both"/>
            </w:pPr>
            <w:r w:rsidRPr="00917F98">
              <w:t>Ремонт, замена трансформаторных подстанций (ед.)</w:t>
            </w:r>
          </w:p>
        </w:tc>
        <w:tc>
          <w:tcPr>
            <w:tcW w:w="725" w:type="pct"/>
          </w:tcPr>
          <w:p w14:paraId="6A9CDDA5" w14:textId="77777777" w:rsidR="00E8657C" w:rsidRPr="00917F98" w:rsidRDefault="00E8657C" w:rsidP="00E8657C">
            <w:pPr>
              <w:tabs>
                <w:tab w:val="left" w:pos="0"/>
              </w:tabs>
              <w:jc w:val="both"/>
            </w:pPr>
          </w:p>
        </w:tc>
        <w:tc>
          <w:tcPr>
            <w:tcW w:w="590" w:type="pct"/>
          </w:tcPr>
          <w:p w14:paraId="1EEFFDD3" w14:textId="77777777" w:rsidR="00E8657C" w:rsidRPr="00917F98" w:rsidRDefault="00E8657C" w:rsidP="00E8657C">
            <w:pPr>
              <w:tabs>
                <w:tab w:val="left" w:pos="0"/>
              </w:tabs>
              <w:jc w:val="both"/>
            </w:pPr>
          </w:p>
        </w:tc>
        <w:tc>
          <w:tcPr>
            <w:tcW w:w="759" w:type="pct"/>
          </w:tcPr>
          <w:p w14:paraId="77E95D4B" w14:textId="77777777" w:rsidR="00E8657C" w:rsidRPr="00917F98" w:rsidRDefault="00E8657C" w:rsidP="00E8657C">
            <w:pPr>
              <w:tabs>
                <w:tab w:val="left" w:pos="0"/>
              </w:tabs>
              <w:jc w:val="both"/>
            </w:pPr>
          </w:p>
        </w:tc>
        <w:tc>
          <w:tcPr>
            <w:tcW w:w="604" w:type="pct"/>
          </w:tcPr>
          <w:p w14:paraId="4EACF7B0" w14:textId="77777777" w:rsidR="00E8657C" w:rsidRPr="00917F98" w:rsidRDefault="00E8657C" w:rsidP="00E8657C">
            <w:pPr>
              <w:tabs>
                <w:tab w:val="left" w:pos="0"/>
              </w:tabs>
              <w:jc w:val="both"/>
            </w:pPr>
          </w:p>
        </w:tc>
      </w:tr>
      <w:tr w:rsidR="00E8657C" w:rsidRPr="00917F98" w14:paraId="0AB8A04D" w14:textId="77777777" w:rsidTr="00E8657C">
        <w:tc>
          <w:tcPr>
            <w:tcW w:w="2322" w:type="pct"/>
          </w:tcPr>
          <w:p w14:paraId="0C14C773" w14:textId="77777777" w:rsidR="00E8657C" w:rsidRPr="00917F98" w:rsidRDefault="00E8657C" w:rsidP="00E8657C">
            <w:pPr>
              <w:tabs>
                <w:tab w:val="left" w:pos="0"/>
              </w:tabs>
              <w:jc w:val="both"/>
            </w:pPr>
            <w:r w:rsidRPr="00917F98">
              <w:t>Подготовка гидротехнических сооружений (ед.)</w:t>
            </w:r>
          </w:p>
        </w:tc>
        <w:tc>
          <w:tcPr>
            <w:tcW w:w="725" w:type="pct"/>
          </w:tcPr>
          <w:p w14:paraId="14344FB0" w14:textId="77777777" w:rsidR="00E8657C" w:rsidRPr="00917F98" w:rsidRDefault="00E8657C" w:rsidP="00E8657C">
            <w:pPr>
              <w:tabs>
                <w:tab w:val="left" w:pos="0"/>
              </w:tabs>
              <w:jc w:val="both"/>
            </w:pPr>
          </w:p>
        </w:tc>
        <w:tc>
          <w:tcPr>
            <w:tcW w:w="590" w:type="pct"/>
          </w:tcPr>
          <w:p w14:paraId="35E1BC4D" w14:textId="77777777" w:rsidR="00E8657C" w:rsidRPr="00917F98" w:rsidRDefault="00E8657C" w:rsidP="00E8657C">
            <w:pPr>
              <w:tabs>
                <w:tab w:val="left" w:pos="0"/>
              </w:tabs>
              <w:jc w:val="both"/>
            </w:pPr>
          </w:p>
        </w:tc>
        <w:tc>
          <w:tcPr>
            <w:tcW w:w="759" w:type="pct"/>
          </w:tcPr>
          <w:p w14:paraId="300193A4" w14:textId="77777777" w:rsidR="00E8657C" w:rsidRPr="00917F98" w:rsidRDefault="00E8657C" w:rsidP="00E8657C">
            <w:pPr>
              <w:tabs>
                <w:tab w:val="left" w:pos="0"/>
              </w:tabs>
              <w:jc w:val="both"/>
            </w:pPr>
          </w:p>
        </w:tc>
        <w:tc>
          <w:tcPr>
            <w:tcW w:w="604" w:type="pct"/>
          </w:tcPr>
          <w:p w14:paraId="4789C0DC" w14:textId="77777777" w:rsidR="00E8657C" w:rsidRPr="00917F98" w:rsidRDefault="00E8657C" w:rsidP="00E8657C">
            <w:pPr>
              <w:tabs>
                <w:tab w:val="left" w:pos="0"/>
              </w:tabs>
              <w:jc w:val="both"/>
            </w:pPr>
          </w:p>
        </w:tc>
      </w:tr>
      <w:tr w:rsidR="00E8657C" w:rsidRPr="00917F98" w14:paraId="12505242" w14:textId="77777777" w:rsidTr="00E8657C">
        <w:tc>
          <w:tcPr>
            <w:tcW w:w="2322" w:type="pct"/>
          </w:tcPr>
          <w:p w14:paraId="67EA5E6C" w14:textId="77777777" w:rsidR="00E8657C" w:rsidRPr="00917F98" w:rsidRDefault="00E8657C" w:rsidP="00E8657C">
            <w:pPr>
              <w:tabs>
                <w:tab w:val="left" w:pos="0"/>
              </w:tabs>
              <w:jc w:val="both"/>
            </w:pPr>
            <w:r w:rsidRPr="00917F98">
              <w:t>Ремонт очистных сооружений и др. (шт/тыс.руб)</w:t>
            </w:r>
          </w:p>
        </w:tc>
        <w:tc>
          <w:tcPr>
            <w:tcW w:w="725" w:type="pct"/>
          </w:tcPr>
          <w:p w14:paraId="253534C5" w14:textId="77777777" w:rsidR="00E8657C" w:rsidRPr="00917F98" w:rsidRDefault="00E8657C" w:rsidP="00E8657C">
            <w:pPr>
              <w:tabs>
                <w:tab w:val="left" w:pos="0"/>
              </w:tabs>
              <w:jc w:val="both"/>
            </w:pPr>
          </w:p>
        </w:tc>
        <w:tc>
          <w:tcPr>
            <w:tcW w:w="590" w:type="pct"/>
          </w:tcPr>
          <w:p w14:paraId="053633C0" w14:textId="77777777" w:rsidR="00E8657C" w:rsidRPr="00917F98" w:rsidRDefault="00E8657C" w:rsidP="00E8657C">
            <w:pPr>
              <w:tabs>
                <w:tab w:val="left" w:pos="0"/>
              </w:tabs>
              <w:jc w:val="both"/>
            </w:pPr>
          </w:p>
        </w:tc>
        <w:tc>
          <w:tcPr>
            <w:tcW w:w="759" w:type="pct"/>
          </w:tcPr>
          <w:p w14:paraId="0B6BF97C" w14:textId="77777777" w:rsidR="00E8657C" w:rsidRPr="00917F98" w:rsidRDefault="00E8657C" w:rsidP="00E8657C">
            <w:pPr>
              <w:tabs>
                <w:tab w:val="left" w:pos="0"/>
              </w:tabs>
              <w:jc w:val="both"/>
            </w:pPr>
          </w:p>
        </w:tc>
        <w:tc>
          <w:tcPr>
            <w:tcW w:w="604" w:type="pct"/>
          </w:tcPr>
          <w:p w14:paraId="484ECE62" w14:textId="77777777" w:rsidR="00E8657C" w:rsidRPr="00917F98" w:rsidRDefault="00E8657C" w:rsidP="00E8657C">
            <w:pPr>
              <w:tabs>
                <w:tab w:val="left" w:pos="0"/>
              </w:tabs>
              <w:jc w:val="both"/>
            </w:pPr>
          </w:p>
        </w:tc>
      </w:tr>
    </w:tbl>
    <w:p w14:paraId="2E705A7C" w14:textId="77777777" w:rsidR="00E8657C" w:rsidRPr="00917F98" w:rsidRDefault="00E8657C" w:rsidP="00E8657C">
      <w:pPr>
        <w:tabs>
          <w:tab w:val="left" w:pos="0"/>
        </w:tabs>
        <w:jc w:val="both"/>
      </w:pPr>
    </w:p>
    <w:p w14:paraId="274C1CD7" w14:textId="77777777" w:rsidR="00E8657C" w:rsidRPr="00917F98" w:rsidRDefault="00E8657C" w:rsidP="00E8657C">
      <w:pPr>
        <w:tabs>
          <w:tab w:val="left" w:pos="0"/>
        </w:tabs>
        <w:jc w:val="both"/>
      </w:pPr>
    </w:p>
    <w:p w14:paraId="2DFB3D1F" w14:textId="77777777" w:rsidR="00E8657C" w:rsidRPr="00917F98" w:rsidRDefault="00E8657C" w:rsidP="00E8657C">
      <w:pPr>
        <w:tabs>
          <w:tab w:val="left" w:pos="0"/>
        </w:tabs>
        <w:jc w:val="both"/>
      </w:pPr>
      <w:r w:rsidRPr="00917F98">
        <w:t>Подготовил _________________ (ФИО, должность)</w:t>
      </w:r>
    </w:p>
    <w:p w14:paraId="1A64A003" w14:textId="77777777" w:rsidR="00E8657C" w:rsidRPr="00917F98" w:rsidRDefault="00E8657C" w:rsidP="00E8657C">
      <w:pPr>
        <w:tabs>
          <w:tab w:val="left" w:pos="851"/>
          <w:tab w:val="left" w:pos="993"/>
          <w:tab w:val="right" w:pos="9638"/>
        </w:tabs>
      </w:pPr>
    </w:p>
    <w:p w14:paraId="215B4D16" w14:textId="77777777" w:rsidR="00E8657C" w:rsidRPr="00917F98" w:rsidRDefault="00E8657C" w:rsidP="00E8657C">
      <w:pPr>
        <w:tabs>
          <w:tab w:val="left" w:pos="851"/>
          <w:tab w:val="left" w:pos="993"/>
          <w:tab w:val="right" w:pos="9638"/>
        </w:tabs>
        <w:rPr>
          <w:color w:val="000000"/>
        </w:rPr>
      </w:pPr>
      <w:r w:rsidRPr="00917F98">
        <w:rPr>
          <w:color w:val="000000"/>
        </w:rPr>
        <w:tab/>
      </w:r>
      <w:r w:rsidRPr="00917F98">
        <w:rPr>
          <w:color w:val="000000"/>
        </w:rPr>
        <w:tab/>
      </w:r>
      <w:r w:rsidRPr="00917F98">
        <w:rPr>
          <w:color w:val="000000"/>
        </w:rPr>
        <w:tab/>
        <w:t>Приложение № 3</w:t>
      </w:r>
    </w:p>
    <w:p w14:paraId="46A90F19" w14:textId="77777777" w:rsidR="00E8657C" w:rsidRPr="00917F98" w:rsidRDefault="00E8657C" w:rsidP="00E8657C">
      <w:pPr>
        <w:tabs>
          <w:tab w:val="left" w:pos="851"/>
          <w:tab w:val="left" w:pos="993"/>
        </w:tabs>
        <w:jc w:val="right"/>
      </w:pPr>
      <w:r w:rsidRPr="00917F98">
        <w:rPr>
          <w:color w:val="000000"/>
        </w:rPr>
        <w:t xml:space="preserve">к Перечню </w:t>
      </w:r>
      <w:r w:rsidRPr="00917F98">
        <w:t>мероприятий,</w:t>
      </w:r>
    </w:p>
    <w:p w14:paraId="5EB4FE35" w14:textId="77777777" w:rsidR="00E8657C" w:rsidRPr="00917F98" w:rsidRDefault="00E8657C" w:rsidP="00E8657C">
      <w:pPr>
        <w:tabs>
          <w:tab w:val="left" w:pos="851"/>
          <w:tab w:val="left" w:pos="993"/>
        </w:tabs>
        <w:jc w:val="right"/>
      </w:pPr>
      <w:r w:rsidRPr="00917F98">
        <w:t xml:space="preserve"> по подготовке объектов жилищно-коммунального </w:t>
      </w:r>
    </w:p>
    <w:p w14:paraId="60892612" w14:textId="77777777" w:rsidR="00E8657C" w:rsidRPr="00917F98" w:rsidRDefault="00E8657C" w:rsidP="00E8657C">
      <w:pPr>
        <w:tabs>
          <w:tab w:val="left" w:pos="851"/>
          <w:tab w:val="left" w:pos="993"/>
        </w:tabs>
        <w:jc w:val="right"/>
      </w:pPr>
      <w:r w:rsidRPr="00917F98">
        <w:t xml:space="preserve">хозяйства и предприятий топливно-энергетического </w:t>
      </w:r>
    </w:p>
    <w:p w14:paraId="0886732F" w14:textId="77777777" w:rsidR="00E8657C" w:rsidRPr="00917F98" w:rsidRDefault="00E8657C" w:rsidP="00E8657C">
      <w:pPr>
        <w:tabs>
          <w:tab w:val="left" w:pos="851"/>
          <w:tab w:val="left" w:pos="993"/>
        </w:tabs>
        <w:jc w:val="right"/>
      </w:pPr>
      <w:r w:rsidRPr="00917F98">
        <w:t xml:space="preserve">комплекса ГП «Поселок Айхал» </w:t>
      </w:r>
    </w:p>
    <w:p w14:paraId="28FD821B" w14:textId="77777777" w:rsidR="00E8657C" w:rsidRPr="00917F98" w:rsidRDefault="00E8657C" w:rsidP="00E8657C">
      <w:pPr>
        <w:tabs>
          <w:tab w:val="left" w:pos="851"/>
          <w:tab w:val="left" w:pos="993"/>
        </w:tabs>
        <w:jc w:val="right"/>
      </w:pPr>
      <w:r w:rsidRPr="00917F98">
        <w:t>к отопительному сезону 2025/2026 годов</w:t>
      </w:r>
    </w:p>
    <w:p w14:paraId="207509D9" w14:textId="77777777" w:rsidR="00E8657C" w:rsidRPr="00917F98" w:rsidRDefault="00E8657C" w:rsidP="00E8657C">
      <w:pPr>
        <w:tabs>
          <w:tab w:val="left" w:pos="-567"/>
        </w:tabs>
        <w:ind w:hanging="567"/>
        <w:rPr>
          <w:i/>
        </w:rPr>
      </w:pPr>
      <w:r w:rsidRPr="00917F98">
        <w:rPr>
          <w:i/>
        </w:rPr>
        <w:t>Еженедельная форма предоставления отчета</w:t>
      </w:r>
    </w:p>
    <w:p w14:paraId="45077A9C" w14:textId="77777777" w:rsidR="00E8657C" w:rsidRPr="00917F98" w:rsidRDefault="00E8657C" w:rsidP="00E8657C">
      <w:pPr>
        <w:tabs>
          <w:tab w:val="left" w:pos="0"/>
        </w:tabs>
        <w:jc w:val="both"/>
      </w:pPr>
    </w:p>
    <w:p w14:paraId="4AF79607" w14:textId="77777777" w:rsidR="00E8657C" w:rsidRPr="00917F98" w:rsidRDefault="00E8657C" w:rsidP="00E8657C">
      <w:pPr>
        <w:tabs>
          <w:tab w:val="left" w:pos="0"/>
        </w:tabs>
        <w:jc w:val="center"/>
        <w:rPr>
          <w:b/>
        </w:rPr>
      </w:pPr>
      <w:r w:rsidRPr="00917F98">
        <w:rPr>
          <w:b/>
        </w:rPr>
        <w:t>Информация о выполнении плановых ремонтов электрогенерирующих и сетевых предприятий в 2025 году</w:t>
      </w:r>
    </w:p>
    <w:p w14:paraId="17435ED7" w14:textId="77777777" w:rsidR="00E8657C" w:rsidRPr="00917F98" w:rsidRDefault="00E8657C" w:rsidP="00E8657C">
      <w:pPr>
        <w:tabs>
          <w:tab w:val="left" w:pos="0"/>
        </w:tabs>
        <w:jc w:val="center"/>
        <w:rPr>
          <w:b/>
        </w:rPr>
      </w:pPr>
    </w:p>
    <w:p w14:paraId="0E9A1ED9" w14:textId="77777777" w:rsidR="00E8657C" w:rsidRPr="00917F98" w:rsidRDefault="00E8657C" w:rsidP="00E8657C">
      <w:pPr>
        <w:tabs>
          <w:tab w:val="left" w:pos="0"/>
        </w:tabs>
        <w:jc w:val="center"/>
        <w:rPr>
          <w:b/>
        </w:rPr>
      </w:pP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9"/>
        <w:gridCol w:w="1134"/>
        <w:gridCol w:w="708"/>
        <w:gridCol w:w="426"/>
        <w:gridCol w:w="425"/>
        <w:gridCol w:w="425"/>
        <w:gridCol w:w="851"/>
        <w:gridCol w:w="708"/>
        <w:gridCol w:w="1134"/>
        <w:gridCol w:w="1134"/>
        <w:gridCol w:w="851"/>
      </w:tblGrid>
      <w:tr w:rsidR="00E8657C" w:rsidRPr="00917F98" w14:paraId="0724EFD6" w14:textId="77777777" w:rsidTr="00E8657C">
        <w:tc>
          <w:tcPr>
            <w:tcW w:w="567" w:type="dxa"/>
            <w:vMerge w:val="restart"/>
          </w:tcPr>
          <w:p w14:paraId="499E1BE9" w14:textId="77777777" w:rsidR="00E8657C" w:rsidRPr="00917F98" w:rsidRDefault="00E8657C" w:rsidP="00E8657C">
            <w:pPr>
              <w:tabs>
                <w:tab w:val="left" w:pos="0"/>
              </w:tabs>
              <w:jc w:val="center"/>
              <w:rPr>
                <w:i/>
              </w:rPr>
            </w:pPr>
          </w:p>
          <w:p w14:paraId="51A19282" w14:textId="77777777" w:rsidR="00E8657C" w:rsidRPr="00917F98" w:rsidRDefault="00E8657C" w:rsidP="00E8657C">
            <w:pPr>
              <w:tabs>
                <w:tab w:val="left" w:pos="0"/>
              </w:tabs>
              <w:jc w:val="center"/>
              <w:rPr>
                <w:i/>
              </w:rPr>
            </w:pPr>
          </w:p>
          <w:p w14:paraId="3E7E6F66" w14:textId="77777777" w:rsidR="00E8657C" w:rsidRPr="00917F98" w:rsidRDefault="00E8657C" w:rsidP="00E8657C">
            <w:pPr>
              <w:tabs>
                <w:tab w:val="left" w:pos="0"/>
              </w:tabs>
              <w:jc w:val="center"/>
              <w:rPr>
                <w:i/>
              </w:rPr>
            </w:pPr>
          </w:p>
          <w:p w14:paraId="138484A8" w14:textId="77777777" w:rsidR="00E8657C" w:rsidRPr="00917F98" w:rsidRDefault="00E8657C" w:rsidP="00E8657C">
            <w:pPr>
              <w:tabs>
                <w:tab w:val="left" w:pos="0"/>
              </w:tabs>
              <w:jc w:val="center"/>
              <w:rPr>
                <w:i/>
              </w:rPr>
            </w:pPr>
          </w:p>
          <w:p w14:paraId="5DE1EA62" w14:textId="77777777" w:rsidR="00E8657C" w:rsidRPr="00917F98" w:rsidRDefault="00E8657C" w:rsidP="00E8657C">
            <w:pPr>
              <w:tabs>
                <w:tab w:val="left" w:pos="0"/>
              </w:tabs>
              <w:jc w:val="center"/>
              <w:rPr>
                <w:i/>
              </w:rPr>
            </w:pPr>
          </w:p>
          <w:p w14:paraId="3EE9AB23" w14:textId="77777777" w:rsidR="00E8657C" w:rsidRPr="00917F98" w:rsidRDefault="00E8657C" w:rsidP="00E8657C">
            <w:pPr>
              <w:tabs>
                <w:tab w:val="left" w:pos="0"/>
              </w:tabs>
              <w:jc w:val="center"/>
              <w:rPr>
                <w:i/>
              </w:rPr>
            </w:pPr>
          </w:p>
          <w:p w14:paraId="25572905" w14:textId="77777777" w:rsidR="00E8657C" w:rsidRPr="00917F98" w:rsidRDefault="00E8657C" w:rsidP="00E8657C">
            <w:pPr>
              <w:tabs>
                <w:tab w:val="left" w:pos="0"/>
              </w:tabs>
              <w:jc w:val="center"/>
              <w:rPr>
                <w:i/>
              </w:rPr>
            </w:pPr>
            <w:r w:rsidRPr="00917F98">
              <w:rPr>
                <w:i/>
              </w:rPr>
              <w:t>№</w:t>
            </w:r>
          </w:p>
          <w:p w14:paraId="1BCD6D59" w14:textId="77777777" w:rsidR="00E8657C" w:rsidRPr="00917F98" w:rsidRDefault="00E8657C" w:rsidP="00E8657C">
            <w:pPr>
              <w:tabs>
                <w:tab w:val="left" w:pos="0"/>
              </w:tabs>
              <w:jc w:val="center"/>
              <w:rPr>
                <w:i/>
              </w:rPr>
            </w:pPr>
            <w:r w:rsidRPr="00917F98">
              <w:rPr>
                <w:i/>
              </w:rPr>
              <w:t>п/п</w:t>
            </w:r>
          </w:p>
        </w:tc>
        <w:tc>
          <w:tcPr>
            <w:tcW w:w="2269" w:type="dxa"/>
            <w:vMerge w:val="restart"/>
          </w:tcPr>
          <w:p w14:paraId="32E8C294" w14:textId="77777777" w:rsidR="00E8657C" w:rsidRPr="00917F98" w:rsidRDefault="00E8657C" w:rsidP="00E8657C">
            <w:pPr>
              <w:tabs>
                <w:tab w:val="left" w:pos="0"/>
              </w:tabs>
              <w:jc w:val="center"/>
              <w:rPr>
                <w:i/>
              </w:rPr>
            </w:pPr>
          </w:p>
          <w:p w14:paraId="267D7A0A" w14:textId="77777777" w:rsidR="00E8657C" w:rsidRPr="00917F98" w:rsidRDefault="00E8657C" w:rsidP="00E8657C">
            <w:pPr>
              <w:tabs>
                <w:tab w:val="left" w:pos="0"/>
              </w:tabs>
              <w:jc w:val="center"/>
              <w:rPr>
                <w:i/>
              </w:rPr>
            </w:pPr>
          </w:p>
          <w:p w14:paraId="36BF960B" w14:textId="77777777" w:rsidR="00E8657C" w:rsidRPr="00917F98" w:rsidRDefault="00E8657C" w:rsidP="00E8657C">
            <w:pPr>
              <w:tabs>
                <w:tab w:val="left" w:pos="0"/>
              </w:tabs>
              <w:jc w:val="center"/>
              <w:rPr>
                <w:i/>
              </w:rPr>
            </w:pPr>
          </w:p>
          <w:p w14:paraId="6EEBF79D" w14:textId="77777777" w:rsidR="00E8657C" w:rsidRPr="00917F98" w:rsidRDefault="00E8657C" w:rsidP="00E8657C">
            <w:pPr>
              <w:tabs>
                <w:tab w:val="left" w:pos="0"/>
              </w:tabs>
              <w:jc w:val="center"/>
              <w:rPr>
                <w:i/>
              </w:rPr>
            </w:pPr>
          </w:p>
          <w:p w14:paraId="6D873725" w14:textId="77777777" w:rsidR="00E8657C" w:rsidRPr="00917F98" w:rsidRDefault="00E8657C" w:rsidP="00E8657C">
            <w:pPr>
              <w:tabs>
                <w:tab w:val="left" w:pos="0"/>
              </w:tabs>
              <w:jc w:val="center"/>
              <w:rPr>
                <w:i/>
              </w:rPr>
            </w:pPr>
          </w:p>
          <w:p w14:paraId="775B830B" w14:textId="77777777" w:rsidR="00E8657C" w:rsidRPr="00917F98" w:rsidRDefault="00E8657C" w:rsidP="00E8657C">
            <w:pPr>
              <w:tabs>
                <w:tab w:val="left" w:pos="0"/>
              </w:tabs>
              <w:jc w:val="center"/>
              <w:rPr>
                <w:i/>
              </w:rPr>
            </w:pPr>
          </w:p>
          <w:p w14:paraId="0CBF3FE6" w14:textId="77777777" w:rsidR="00E8657C" w:rsidRPr="00917F98" w:rsidRDefault="00E8657C" w:rsidP="00E8657C">
            <w:pPr>
              <w:tabs>
                <w:tab w:val="left" w:pos="0"/>
              </w:tabs>
              <w:jc w:val="center"/>
              <w:rPr>
                <w:i/>
              </w:rPr>
            </w:pPr>
            <w:r w:rsidRPr="00917F98">
              <w:rPr>
                <w:i/>
              </w:rPr>
              <w:t>Наименование предприятия, филиала, участка, оборудования</w:t>
            </w:r>
          </w:p>
        </w:tc>
        <w:tc>
          <w:tcPr>
            <w:tcW w:w="1134" w:type="dxa"/>
            <w:vMerge w:val="restart"/>
            <w:textDirection w:val="btLr"/>
          </w:tcPr>
          <w:p w14:paraId="20031A9F" w14:textId="77777777" w:rsidR="00E8657C" w:rsidRPr="00917F98" w:rsidRDefault="00E8657C" w:rsidP="00E8657C">
            <w:pPr>
              <w:tabs>
                <w:tab w:val="left" w:pos="0"/>
              </w:tabs>
              <w:ind w:left="113" w:right="113"/>
              <w:jc w:val="center"/>
              <w:rPr>
                <w:i/>
              </w:rPr>
            </w:pPr>
          </w:p>
          <w:p w14:paraId="322104DA" w14:textId="77777777" w:rsidR="00E8657C" w:rsidRPr="00917F98" w:rsidRDefault="00E8657C" w:rsidP="00E8657C">
            <w:pPr>
              <w:tabs>
                <w:tab w:val="left" w:pos="0"/>
              </w:tabs>
              <w:ind w:left="113" w:right="113"/>
              <w:jc w:val="center"/>
              <w:rPr>
                <w:i/>
              </w:rPr>
            </w:pPr>
            <w:r w:rsidRPr="00917F98">
              <w:rPr>
                <w:i/>
              </w:rPr>
              <w:t>Единица измерения</w:t>
            </w:r>
          </w:p>
        </w:tc>
        <w:tc>
          <w:tcPr>
            <w:tcW w:w="708" w:type="dxa"/>
            <w:vMerge w:val="restart"/>
            <w:textDirection w:val="btLr"/>
          </w:tcPr>
          <w:p w14:paraId="37C3F6CA" w14:textId="77777777" w:rsidR="00E8657C" w:rsidRPr="00917F98" w:rsidRDefault="00E8657C" w:rsidP="00E8657C">
            <w:pPr>
              <w:tabs>
                <w:tab w:val="left" w:pos="0"/>
              </w:tabs>
              <w:ind w:left="113" w:right="113"/>
              <w:jc w:val="center"/>
              <w:rPr>
                <w:i/>
              </w:rPr>
            </w:pPr>
            <w:r w:rsidRPr="00917F98">
              <w:rPr>
                <w:i/>
              </w:rPr>
              <w:t>Наименование мероприятия (капремонт, средний ремонт)</w:t>
            </w:r>
          </w:p>
        </w:tc>
        <w:tc>
          <w:tcPr>
            <w:tcW w:w="426" w:type="dxa"/>
            <w:vMerge w:val="restart"/>
            <w:textDirection w:val="btLr"/>
          </w:tcPr>
          <w:p w14:paraId="73DF63D1" w14:textId="77777777" w:rsidR="00E8657C" w:rsidRPr="00917F98" w:rsidRDefault="00E8657C" w:rsidP="00E8657C">
            <w:pPr>
              <w:tabs>
                <w:tab w:val="left" w:pos="0"/>
              </w:tabs>
              <w:ind w:left="113" w:right="113"/>
              <w:jc w:val="center"/>
              <w:rPr>
                <w:i/>
              </w:rPr>
            </w:pPr>
            <w:r w:rsidRPr="00917F98">
              <w:rPr>
                <w:i/>
              </w:rPr>
              <w:t>Плановый показатель</w:t>
            </w:r>
          </w:p>
        </w:tc>
        <w:tc>
          <w:tcPr>
            <w:tcW w:w="425" w:type="dxa"/>
            <w:vMerge w:val="restart"/>
            <w:textDirection w:val="btLr"/>
          </w:tcPr>
          <w:p w14:paraId="5C055138" w14:textId="77777777" w:rsidR="00E8657C" w:rsidRPr="00917F98" w:rsidRDefault="00E8657C" w:rsidP="00E8657C">
            <w:pPr>
              <w:tabs>
                <w:tab w:val="left" w:pos="0"/>
              </w:tabs>
              <w:ind w:left="113" w:right="113"/>
              <w:jc w:val="center"/>
              <w:rPr>
                <w:i/>
              </w:rPr>
            </w:pPr>
            <w:r w:rsidRPr="00917F98">
              <w:rPr>
                <w:i/>
              </w:rPr>
              <w:t>Срок исполнения</w:t>
            </w:r>
          </w:p>
        </w:tc>
        <w:tc>
          <w:tcPr>
            <w:tcW w:w="425" w:type="dxa"/>
            <w:vMerge w:val="restart"/>
            <w:textDirection w:val="btLr"/>
          </w:tcPr>
          <w:p w14:paraId="5309BAC4" w14:textId="77777777" w:rsidR="00E8657C" w:rsidRPr="00917F98" w:rsidRDefault="00E8657C" w:rsidP="00E8657C">
            <w:pPr>
              <w:tabs>
                <w:tab w:val="left" w:pos="0"/>
              </w:tabs>
              <w:ind w:left="113" w:right="113"/>
              <w:jc w:val="center"/>
              <w:rPr>
                <w:i/>
              </w:rPr>
            </w:pPr>
            <w:r w:rsidRPr="00917F98">
              <w:rPr>
                <w:i/>
              </w:rPr>
              <w:t>Обеспеченность запасными частями</w:t>
            </w:r>
          </w:p>
        </w:tc>
        <w:tc>
          <w:tcPr>
            <w:tcW w:w="1559" w:type="dxa"/>
            <w:gridSpan w:val="2"/>
            <w:vMerge w:val="restart"/>
          </w:tcPr>
          <w:p w14:paraId="374EE0D9" w14:textId="77777777" w:rsidR="00E8657C" w:rsidRPr="00917F98" w:rsidRDefault="00E8657C" w:rsidP="00E8657C">
            <w:pPr>
              <w:tabs>
                <w:tab w:val="left" w:pos="0"/>
              </w:tabs>
              <w:jc w:val="center"/>
              <w:rPr>
                <w:i/>
              </w:rPr>
            </w:pPr>
          </w:p>
          <w:p w14:paraId="6814B108" w14:textId="77777777" w:rsidR="00E8657C" w:rsidRPr="00917F98" w:rsidRDefault="00E8657C" w:rsidP="00E8657C">
            <w:pPr>
              <w:tabs>
                <w:tab w:val="left" w:pos="0"/>
              </w:tabs>
              <w:jc w:val="center"/>
              <w:rPr>
                <w:i/>
              </w:rPr>
            </w:pPr>
            <w:r w:rsidRPr="00917F98">
              <w:rPr>
                <w:i/>
              </w:rPr>
              <w:t>Информация о ходе выполнения работ</w:t>
            </w:r>
          </w:p>
        </w:tc>
        <w:tc>
          <w:tcPr>
            <w:tcW w:w="2268" w:type="dxa"/>
            <w:gridSpan w:val="2"/>
          </w:tcPr>
          <w:p w14:paraId="7CD875B1" w14:textId="77777777" w:rsidR="00E8657C" w:rsidRPr="00917F98" w:rsidRDefault="00E8657C" w:rsidP="00E8657C">
            <w:pPr>
              <w:tabs>
                <w:tab w:val="left" w:pos="0"/>
              </w:tabs>
              <w:jc w:val="center"/>
              <w:rPr>
                <w:i/>
              </w:rPr>
            </w:pPr>
            <w:r w:rsidRPr="00917F98">
              <w:rPr>
                <w:i/>
              </w:rPr>
              <w:t>Ремонтные работы (в денежном выражении)</w:t>
            </w:r>
          </w:p>
        </w:tc>
        <w:tc>
          <w:tcPr>
            <w:tcW w:w="851" w:type="dxa"/>
          </w:tcPr>
          <w:p w14:paraId="1727F5D3" w14:textId="77777777" w:rsidR="00E8657C" w:rsidRPr="00917F98" w:rsidRDefault="00E8657C" w:rsidP="00E8657C">
            <w:pPr>
              <w:tabs>
                <w:tab w:val="left" w:pos="0"/>
              </w:tabs>
              <w:rPr>
                <w:i/>
              </w:rPr>
            </w:pPr>
            <w:r w:rsidRPr="00917F98">
              <w:rPr>
                <w:i/>
              </w:rPr>
              <w:t>Приме</w:t>
            </w:r>
          </w:p>
          <w:p w14:paraId="730E5021" w14:textId="77777777" w:rsidR="00E8657C" w:rsidRPr="00917F98" w:rsidRDefault="00E8657C" w:rsidP="00E8657C">
            <w:pPr>
              <w:tabs>
                <w:tab w:val="left" w:pos="0"/>
              </w:tabs>
              <w:jc w:val="both"/>
              <w:rPr>
                <w:i/>
              </w:rPr>
            </w:pPr>
            <w:r w:rsidRPr="00917F98">
              <w:rPr>
                <w:i/>
              </w:rPr>
              <w:t>чание</w:t>
            </w:r>
          </w:p>
        </w:tc>
      </w:tr>
      <w:tr w:rsidR="00E8657C" w:rsidRPr="00917F98" w14:paraId="57378EC2" w14:textId="77777777" w:rsidTr="00E8657C">
        <w:trPr>
          <w:trHeight w:val="701"/>
        </w:trPr>
        <w:tc>
          <w:tcPr>
            <w:tcW w:w="567" w:type="dxa"/>
            <w:vMerge/>
          </w:tcPr>
          <w:p w14:paraId="2F11A34F" w14:textId="77777777" w:rsidR="00E8657C" w:rsidRPr="00917F98" w:rsidRDefault="00E8657C" w:rsidP="00E8657C">
            <w:pPr>
              <w:tabs>
                <w:tab w:val="left" w:pos="0"/>
              </w:tabs>
              <w:jc w:val="center"/>
              <w:rPr>
                <w:i/>
              </w:rPr>
            </w:pPr>
          </w:p>
        </w:tc>
        <w:tc>
          <w:tcPr>
            <w:tcW w:w="2269" w:type="dxa"/>
            <w:vMerge/>
          </w:tcPr>
          <w:p w14:paraId="52B2DAE0" w14:textId="77777777" w:rsidR="00E8657C" w:rsidRPr="00917F98" w:rsidRDefault="00E8657C" w:rsidP="00E8657C">
            <w:pPr>
              <w:tabs>
                <w:tab w:val="left" w:pos="0"/>
              </w:tabs>
              <w:jc w:val="center"/>
              <w:rPr>
                <w:i/>
              </w:rPr>
            </w:pPr>
          </w:p>
        </w:tc>
        <w:tc>
          <w:tcPr>
            <w:tcW w:w="1134" w:type="dxa"/>
            <w:vMerge/>
          </w:tcPr>
          <w:p w14:paraId="3283A0A9" w14:textId="77777777" w:rsidR="00E8657C" w:rsidRPr="00917F98" w:rsidRDefault="00E8657C" w:rsidP="00E8657C">
            <w:pPr>
              <w:tabs>
                <w:tab w:val="left" w:pos="0"/>
              </w:tabs>
              <w:jc w:val="center"/>
              <w:rPr>
                <w:i/>
              </w:rPr>
            </w:pPr>
          </w:p>
        </w:tc>
        <w:tc>
          <w:tcPr>
            <w:tcW w:w="708" w:type="dxa"/>
            <w:vMerge/>
          </w:tcPr>
          <w:p w14:paraId="7EB752B3" w14:textId="77777777" w:rsidR="00E8657C" w:rsidRPr="00917F98" w:rsidRDefault="00E8657C" w:rsidP="00E8657C">
            <w:pPr>
              <w:tabs>
                <w:tab w:val="left" w:pos="0"/>
              </w:tabs>
              <w:jc w:val="center"/>
              <w:rPr>
                <w:i/>
              </w:rPr>
            </w:pPr>
          </w:p>
        </w:tc>
        <w:tc>
          <w:tcPr>
            <w:tcW w:w="426" w:type="dxa"/>
            <w:vMerge/>
          </w:tcPr>
          <w:p w14:paraId="59EC9F07" w14:textId="77777777" w:rsidR="00E8657C" w:rsidRPr="00917F98" w:rsidRDefault="00E8657C" w:rsidP="00E8657C">
            <w:pPr>
              <w:tabs>
                <w:tab w:val="left" w:pos="0"/>
              </w:tabs>
              <w:jc w:val="center"/>
              <w:rPr>
                <w:i/>
              </w:rPr>
            </w:pPr>
          </w:p>
        </w:tc>
        <w:tc>
          <w:tcPr>
            <w:tcW w:w="425" w:type="dxa"/>
            <w:vMerge/>
          </w:tcPr>
          <w:p w14:paraId="659DAF13" w14:textId="77777777" w:rsidR="00E8657C" w:rsidRPr="00917F98" w:rsidRDefault="00E8657C" w:rsidP="00E8657C">
            <w:pPr>
              <w:tabs>
                <w:tab w:val="left" w:pos="0"/>
              </w:tabs>
              <w:jc w:val="center"/>
              <w:rPr>
                <w:i/>
              </w:rPr>
            </w:pPr>
          </w:p>
        </w:tc>
        <w:tc>
          <w:tcPr>
            <w:tcW w:w="425" w:type="dxa"/>
            <w:vMerge/>
          </w:tcPr>
          <w:p w14:paraId="6D525C71" w14:textId="77777777" w:rsidR="00E8657C" w:rsidRPr="00917F98" w:rsidRDefault="00E8657C" w:rsidP="00E8657C">
            <w:pPr>
              <w:tabs>
                <w:tab w:val="left" w:pos="0"/>
              </w:tabs>
              <w:jc w:val="center"/>
              <w:rPr>
                <w:i/>
              </w:rPr>
            </w:pPr>
          </w:p>
        </w:tc>
        <w:tc>
          <w:tcPr>
            <w:tcW w:w="1559" w:type="dxa"/>
            <w:gridSpan w:val="2"/>
            <w:vMerge/>
          </w:tcPr>
          <w:p w14:paraId="0BB15483" w14:textId="77777777" w:rsidR="00E8657C" w:rsidRPr="00917F98" w:rsidRDefault="00E8657C" w:rsidP="00E8657C">
            <w:pPr>
              <w:tabs>
                <w:tab w:val="left" w:pos="0"/>
              </w:tabs>
              <w:jc w:val="center"/>
              <w:rPr>
                <w:i/>
              </w:rPr>
            </w:pPr>
          </w:p>
        </w:tc>
        <w:tc>
          <w:tcPr>
            <w:tcW w:w="1134" w:type="dxa"/>
          </w:tcPr>
          <w:p w14:paraId="2D03EA00" w14:textId="77777777" w:rsidR="00E8657C" w:rsidRPr="00917F98" w:rsidRDefault="00E8657C" w:rsidP="00E8657C">
            <w:pPr>
              <w:tabs>
                <w:tab w:val="left" w:pos="0"/>
              </w:tabs>
              <w:jc w:val="center"/>
              <w:rPr>
                <w:i/>
              </w:rPr>
            </w:pPr>
            <w:r w:rsidRPr="00917F98">
              <w:rPr>
                <w:i/>
              </w:rPr>
              <w:t>план</w:t>
            </w:r>
          </w:p>
        </w:tc>
        <w:tc>
          <w:tcPr>
            <w:tcW w:w="1134" w:type="dxa"/>
          </w:tcPr>
          <w:p w14:paraId="0A34D5A0" w14:textId="77777777" w:rsidR="00E8657C" w:rsidRPr="00917F98" w:rsidRDefault="00E8657C" w:rsidP="00E8657C">
            <w:pPr>
              <w:tabs>
                <w:tab w:val="left" w:pos="0"/>
              </w:tabs>
              <w:jc w:val="center"/>
              <w:rPr>
                <w:i/>
              </w:rPr>
            </w:pPr>
            <w:r w:rsidRPr="00917F98">
              <w:rPr>
                <w:i/>
              </w:rPr>
              <w:t>факт</w:t>
            </w:r>
          </w:p>
        </w:tc>
        <w:tc>
          <w:tcPr>
            <w:tcW w:w="851" w:type="dxa"/>
          </w:tcPr>
          <w:p w14:paraId="27F40383" w14:textId="77777777" w:rsidR="00E8657C" w:rsidRPr="00917F98" w:rsidRDefault="00E8657C" w:rsidP="00E8657C">
            <w:pPr>
              <w:tabs>
                <w:tab w:val="left" w:pos="0"/>
              </w:tabs>
              <w:jc w:val="center"/>
              <w:rPr>
                <w:i/>
              </w:rPr>
            </w:pPr>
          </w:p>
        </w:tc>
      </w:tr>
      <w:tr w:rsidR="00E8657C" w:rsidRPr="00917F98" w14:paraId="315024C7" w14:textId="77777777" w:rsidTr="00E8657C">
        <w:trPr>
          <w:trHeight w:val="2609"/>
        </w:trPr>
        <w:tc>
          <w:tcPr>
            <w:tcW w:w="567" w:type="dxa"/>
            <w:vMerge/>
          </w:tcPr>
          <w:p w14:paraId="096C7DF9" w14:textId="77777777" w:rsidR="00E8657C" w:rsidRPr="00917F98" w:rsidRDefault="00E8657C" w:rsidP="00E8657C">
            <w:pPr>
              <w:tabs>
                <w:tab w:val="left" w:pos="0"/>
              </w:tabs>
              <w:jc w:val="center"/>
              <w:rPr>
                <w:i/>
              </w:rPr>
            </w:pPr>
          </w:p>
        </w:tc>
        <w:tc>
          <w:tcPr>
            <w:tcW w:w="2269" w:type="dxa"/>
            <w:vMerge/>
          </w:tcPr>
          <w:p w14:paraId="2229769A" w14:textId="77777777" w:rsidR="00E8657C" w:rsidRPr="00917F98" w:rsidRDefault="00E8657C" w:rsidP="00E8657C">
            <w:pPr>
              <w:tabs>
                <w:tab w:val="left" w:pos="0"/>
              </w:tabs>
              <w:jc w:val="center"/>
              <w:rPr>
                <w:i/>
              </w:rPr>
            </w:pPr>
          </w:p>
        </w:tc>
        <w:tc>
          <w:tcPr>
            <w:tcW w:w="1134" w:type="dxa"/>
            <w:vMerge/>
          </w:tcPr>
          <w:p w14:paraId="2BB7ADD1" w14:textId="77777777" w:rsidR="00E8657C" w:rsidRPr="00917F98" w:rsidRDefault="00E8657C" w:rsidP="00E8657C">
            <w:pPr>
              <w:tabs>
                <w:tab w:val="left" w:pos="0"/>
              </w:tabs>
              <w:jc w:val="center"/>
              <w:rPr>
                <w:i/>
              </w:rPr>
            </w:pPr>
          </w:p>
        </w:tc>
        <w:tc>
          <w:tcPr>
            <w:tcW w:w="708" w:type="dxa"/>
            <w:vMerge/>
          </w:tcPr>
          <w:p w14:paraId="4093E36C" w14:textId="77777777" w:rsidR="00E8657C" w:rsidRPr="00917F98" w:rsidRDefault="00E8657C" w:rsidP="00E8657C">
            <w:pPr>
              <w:tabs>
                <w:tab w:val="left" w:pos="0"/>
              </w:tabs>
              <w:jc w:val="center"/>
              <w:rPr>
                <w:i/>
              </w:rPr>
            </w:pPr>
          </w:p>
        </w:tc>
        <w:tc>
          <w:tcPr>
            <w:tcW w:w="426" w:type="dxa"/>
            <w:vMerge/>
          </w:tcPr>
          <w:p w14:paraId="04887E6E" w14:textId="77777777" w:rsidR="00E8657C" w:rsidRPr="00917F98" w:rsidRDefault="00E8657C" w:rsidP="00E8657C">
            <w:pPr>
              <w:tabs>
                <w:tab w:val="left" w:pos="0"/>
              </w:tabs>
              <w:jc w:val="center"/>
              <w:rPr>
                <w:i/>
              </w:rPr>
            </w:pPr>
          </w:p>
        </w:tc>
        <w:tc>
          <w:tcPr>
            <w:tcW w:w="425" w:type="dxa"/>
            <w:vMerge/>
          </w:tcPr>
          <w:p w14:paraId="0366ED6C" w14:textId="77777777" w:rsidR="00E8657C" w:rsidRPr="00917F98" w:rsidRDefault="00E8657C" w:rsidP="00E8657C">
            <w:pPr>
              <w:tabs>
                <w:tab w:val="left" w:pos="0"/>
              </w:tabs>
              <w:jc w:val="center"/>
              <w:rPr>
                <w:i/>
              </w:rPr>
            </w:pPr>
          </w:p>
        </w:tc>
        <w:tc>
          <w:tcPr>
            <w:tcW w:w="425" w:type="dxa"/>
            <w:vMerge/>
          </w:tcPr>
          <w:p w14:paraId="1EAF0933" w14:textId="77777777" w:rsidR="00E8657C" w:rsidRPr="00917F98" w:rsidRDefault="00E8657C" w:rsidP="00E8657C">
            <w:pPr>
              <w:tabs>
                <w:tab w:val="left" w:pos="0"/>
              </w:tabs>
              <w:jc w:val="center"/>
              <w:rPr>
                <w:i/>
              </w:rPr>
            </w:pPr>
          </w:p>
        </w:tc>
        <w:tc>
          <w:tcPr>
            <w:tcW w:w="851" w:type="dxa"/>
          </w:tcPr>
          <w:p w14:paraId="3C00AF83" w14:textId="77777777" w:rsidR="00E8657C" w:rsidRPr="00917F98" w:rsidRDefault="00E8657C" w:rsidP="00E8657C">
            <w:pPr>
              <w:tabs>
                <w:tab w:val="left" w:pos="0"/>
              </w:tabs>
              <w:jc w:val="center"/>
              <w:rPr>
                <w:i/>
              </w:rPr>
            </w:pPr>
            <w:r w:rsidRPr="00917F98">
              <w:rPr>
                <w:i/>
              </w:rPr>
              <w:t>физ.объем</w:t>
            </w:r>
          </w:p>
        </w:tc>
        <w:tc>
          <w:tcPr>
            <w:tcW w:w="708" w:type="dxa"/>
          </w:tcPr>
          <w:p w14:paraId="015A0119" w14:textId="77777777" w:rsidR="00E8657C" w:rsidRPr="00917F98" w:rsidRDefault="00E8657C" w:rsidP="00E8657C">
            <w:pPr>
              <w:tabs>
                <w:tab w:val="left" w:pos="0"/>
              </w:tabs>
              <w:jc w:val="center"/>
              <w:rPr>
                <w:i/>
              </w:rPr>
            </w:pPr>
            <w:r w:rsidRPr="00917F98">
              <w:rPr>
                <w:i/>
              </w:rPr>
              <w:t>%</w:t>
            </w:r>
          </w:p>
        </w:tc>
        <w:tc>
          <w:tcPr>
            <w:tcW w:w="1134" w:type="dxa"/>
          </w:tcPr>
          <w:p w14:paraId="74E8BAA6" w14:textId="77777777" w:rsidR="00E8657C" w:rsidRPr="00917F98" w:rsidRDefault="00E8657C" w:rsidP="00E8657C">
            <w:pPr>
              <w:tabs>
                <w:tab w:val="left" w:pos="0"/>
              </w:tabs>
              <w:jc w:val="center"/>
              <w:rPr>
                <w:i/>
              </w:rPr>
            </w:pPr>
            <w:r w:rsidRPr="00917F98">
              <w:rPr>
                <w:i/>
              </w:rPr>
              <w:t>Тыс.руб.</w:t>
            </w:r>
          </w:p>
        </w:tc>
        <w:tc>
          <w:tcPr>
            <w:tcW w:w="1134" w:type="dxa"/>
          </w:tcPr>
          <w:p w14:paraId="1F4D76B5" w14:textId="77777777" w:rsidR="00E8657C" w:rsidRPr="00917F98" w:rsidRDefault="00E8657C" w:rsidP="00E8657C">
            <w:pPr>
              <w:tabs>
                <w:tab w:val="left" w:pos="0"/>
              </w:tabs>
              <w:jc w:val="center"/>
              <w:rPr>
                <w:i/>
              </w:rPr>
            </w:pPr>
            <w:r w:rsidRPr="00917F98">
              <w:rPr>
                <w:i/>
              </w:rPr>
              <w:t>Тыс.руб.</w:t>
            </w:r>
          </w:p>
        </w:tc>
        <w:tc>
          <w:tcPr>
            <w:tcW w:w="851" w:type="dxa"/>
          </w:tcPr>
          <w:p w14:paraId="79CFBB44" w14:textId="77777777" w:rsidR="00E8657C" w:rsidRPr="00917F98" w:rsidRDefault="00E8657C" w:rsidP="00E8657C">
            <w:pPr>
              <w:tabs>
                <w:tab w:val="left" w:pos="0"/>
              </w:tabs>
              <w:jc w:val="center"/>
              <w:rPr>
                <w:i/>
              </w:rPr>
            </w:pPr>
          </w:p>
        </w:tc>
      </w:tr>
      <w:tr w:rsidR="00E8657C" w:rsidRPr="00917F98" w14:paraId="66D7BB18" w14:textId="77777777" w:rsidTr="00E8657C">
        <w:tc>
          <w:tcPr>
            <w:tcW w:w="567" w:type="dxa"/>
          </w:tcPr>
          <w:p w14:paraId="6A9FB08B" w14:textId="77777777" w:rsidR="00E8657C" w:rsidRPr="00917F98" w:rsidRDefault="00E8657C" w:rsidP="00E8657C">
            <w:pPr>
              <w:tabs>
                <w:tab w:val="left" w:pos="0"/>
              </w:tabs>
              <w:jc w:val="center"/>
            </w:pPr>
            <w:r w:rsidRPr="00917F98">
              <w:t>1</w:t>
            </w:r>
          </w:p>
        </w:tc>
        <w:tc>
          <w:tcPr>
            <w:tcW w:w="2269" w:type="dxa"/>
          </w:tcPr>
          <w:p w14:paraId="0B44C4ED" w14:textId="77777777" w:rsidR="00E8657C" w:rsidRPr="00917F98" w:rsidRDefault="00E8657C" w:rsidP="00E8657C">
            <w:pPr>
              <w:tabs>
                <w:tab w:val="left" w:pos="0"/>
              </w:tabs>
              <w:jc w:val="both"/>
            </w:pPr>
            <w:r w:rsidRPr="00917F98">
              <w:t>Котлоагрегаты энергетические</w:t>
            </w:r>
          </w:p>
        </w:tc>
        <w:tc>
          <w:tcPr>
            <w:tcW w:w="1134" w:type="dxa"/>
          </w:tcPr>
          <w:p w14:paraId="6843784F" w14:textId="77777777" w:rsidR="00E8657C" w:rsidRPr="00917F98" w:rsidRDefault="00E8657C" w:rsidP="00E8657C">
            <w:pPr>
              <w:tabs>
                <w:tab w:val="left" w:pos="0"/>
              </w:tabs>
              <w:jc w:val="both"/>
            </w:pPr>
            <w:r w:rsidRPr="00917F98">
              <w:t>Шт/т/ч</w:t>
            </w:r>
          </w:p>
        </w:tc>
        <w:tc>
          <w:tcPr>
            <w:tcW w:w="708" w:type="dxa"/>
          </w:tcPr>
          <w:p w14:paraId="7F6B6216" w14:textId="77777777" w:rsidR="00E8657C" w:rsidRPr="00917F98" w:rsidRDefault="00E8657C" w:rsidP="00E8657C">
            <w:pPr>
              <w:tabs>
                <w:tab w:val="left" w:pos="0"/>
              </w:tabs>
              <w:jc w:val="both"/>
            </w:pPr>
          </w:p>
        </w:tc>
        <w:tc>
          <w:tcPr>
            <w:tcW w:w="426" w:type="dxa"/>
          </w:tcPr>
          <w:p w14:paraId="559EDBB4" w14:textId="77777777" w:rsidR="00E8657C" w:rsidRPr="00917F98" w:rsidRDefault="00E8657C" w:rsidP="00E8657C">
            <w:pPr>
              <w:tabs>
                <w:tab w:val="left" w:pos="0"/>
              </w:tabs>
              <w:jc w:val="both"/>
            </w:pPr>
          </w:p>
        </w:tc>
        <w:tc>
          <w:tcPr>
            <w:tcW w:w="425" w:type="dxa"/>
          </w:tcPr>
          <w:p w14:paraId="4A5F7004" w14:textId="77777777" w:rsidR="00E8657C" w:rsidRPr="00917F98" w:rsidRDefault="00E8657C" w:rsidP="00E8657C">
            <w:pPr>
              <w:tabs>
                <w:tab w:val="left" w:pos="0"/>
              </w:tabs>
              <w:jc w:val="both"/>
            </w:pPr>
          </w:p>
        </w:tc>
        <w:tc>
          <w:tcPr>
            <w:tcW w:w="425" w:type="dxa"/>
          </w:tcPr>
          <w:p w14:paraId="4A592B4F" w14:textId="77777777" w:rsidR="00E8657C" w:rsidRPr="00917F98" w:rsidRDefault="00E8657C" w:rsidP="00E8657C">
            <w:pPr>
              <w:tabs>
                <w:tab w:val="left" w:pos="0"/>
              </w:tabs>
              <w:jc w:val="both"/>
            </w:pPr>
          </w:p>
        </w:tc>
        <w:tc>
          <w:tcPr>
            <w:tcW w:w="851" w:type="dxa"/>
          </w:tcPr>
          <w:p w14:paraId="59DF5814" w14:textId="77777777" w:rsidR="00E8657C" w:rsidRPr="00917F98" w:rsidRDefault="00E8657C" w:rsidP="00E8657C">
            <w:pPr>
              <w:tabs>
                <w:tab w:val="left" w:pos="0"/>
              </w:tabs>
              <w:jc w:val="both"/>
            </w:pPr>
          </w:p>
        </w:tc>
        <w:tc>
          <w:tcPr>
            <w:tcW w:w="708" w:type="dxa"/>
          </w:tcPr>
          <w:p w14:paraId="6842E40F" w14:textId="77777777" w:rsidR="00E8657C" w:rsidRPr="00917F98" w:rsidRDefault="00E8657C" w:rsidP="00E8657C">
            <w:pPr>
              <w:tabs>
                <w:tab w:val="left" w:pos="0"/>
              </w:tabs>
              <w:jc w:val="both"/>
            </w:pPr>
          </w:p>
        </w:tc>
        <w:tc>
          <w:tcPr>
            <w:tcW w:w="1134" w:type="dxa"/>
          </w:tcPr>
          <w:p w14:paraId="693409C2" w14:textId="77777777" w:rsidR="00E8657C" w:rsidRPr="00917F98" w:rsidRDefault="00E8657C" w:rsidP="00E8657C">
            <w:pPr>
              <w:tabs>
                <w:tab w:val="left" w:pos="0"/>
              </w:tabs>
              <w:jc w:val="both"/>
            </w:pPr>
          </w:p>
        </w:tc>
        <w:tc>
          <w:tcPr>
            <w:tcW w:w="1134" w:type="dxa"/>
          </w:tcPr>
          <w:p w14:paraId="0C67506A" w14:textId="77777777" w:rsidR="00E8657C" w:rsidRPr="00917F98" w:rsidRDefault="00E8657C" w:rsidP="00E8657C">
            <w:pPr>
              <w:tabs>
                <w:tab w:val="left" w:pos="0"/>
              </w:tabs>
              <w:jc w:val="both"/>
            </w:pPr>
          </w:p>
        </w:tc>
        <w:tc>
          <w:tcPr>
            <w:tcW w:w="851" w:type="dxa"/>
          </w:tcPr>
          <w:p w14:paraId="7284AC6D" w14:textId="77777777" w:rsidR="00E8657C" w:rsidRPr="00917F98" w:rsidRDefault="00E8657C" w:rsidP="00E8657C">
            <w:pPr>
              <w:tabs>
                <w:tab w:val="left" w:pos="0"/>
              </w:tabs>
              <w:jc w:val="both"/>
            </w:pPr>
          </w:p>
        </w:tc>
      </w:tr>
      <w:tr w:rsidR="00E8657C" w:rsidRPr="00917F98" w14:paraId="32B8B216" w14:textId="77777777" w:rsidTr="00E8657C">
        <w:tc>
          <w:tcPr>
            <w:tcW w:w="567" w:type="dxa"/>
          </w:tcPr>
          <w:p w14:paraId="7D317E54" w14:textId="77777777" w:rsidR="00E8657C" w:rsidRPr="00917F98" w:rsidRDefault="00E8657C" w:rsidP="00E8657C">
            <w:pPr>
              <w:tabs>
                <w:tab w:val="left" w:pos="0"/>
              </w:tabs>
              <w:jc w:val="center"/>
            </w:pPr>
            <w:r w:rsidRPr="00917F98">
              <w:t>2</w:t>
            </w:r>
          </w:p>
        </w:tc>
        <w:tc>
          <w:tcPr>
            <w:tcW w:w="2269" w:type="dxa"/>
          </w:tcPr>
          <w:p w14:paraId="6EC84AF5" w14:textId="77777777" w:rsidR="00E8657C" w:rsidRPr="00917F98" w:rsidRDefault="00E8657C" w:rsidP="00E8657C">
            <w:pPr>
              <w:tabs>
                <w:tab w:val="left" w:pos="0"/>
              </w:tabs>
              <w:jc w:val="both"/>
            </w:pPr>
            <w:r w:rsidRPr="00917F98">
              <w:t>Турбины</w:t>
            </w:r>
          </w:p>
        </w:tc>
        <w:tc>
          <w:tcPr>
            <w:tcW w:w="1134" w:type="dxa"/>
          </w:tcPr>
          <w:p w14:paraId="14F08F52" w14:textId="77777777" w:rsidR="00E8657C" w:rsidRPr="00917F98" w:rsidRDefault="00E8657C" w:rsidP="00E8657C">
            <w:pPr>
              <w:tabs>
                <w:tab w:val="left" w:pos="0"/>
              </w:tabs>
              <w:jc w:val="both"/>
            </w:pPr>
            <w:r w:rsidRPr="00917F98">
              <w:t>Шт/МВт</w:t>
            </w:r>
          </w:p>
        </w:tc>
        <w:tc>
          <w:tcPr>
            <w:tcW w:w="708" w:type="dxa"/>
          </w:tcPr>
          <w:p w14:paraId="6BB6E912" w14:textId="77777777" w:rsidR="00E8657C" w:rsidRPr="00917F98" w:rsidRDefault="00E8657C" w:rsidP="00E8657C">
            <w:pPr>
              <w:tabs>
                <w:tab w:val="left" w:pos="0"/>
              </w:tabs>
              <w:jc w:val="both"/>
            </w:pPr>
          </w:p>
        </w:tc>
        <w:tc>
          <w:tcPr>
            <w:tcW w:w="426" w:type="dxa"/>
          </w:tcPr>
          <w:p w14:paraId="63183ECA" w14:textId="77777777" w:rsidR="00E8657C" w:rsidRPr="00917F98" w:rsidRDefault="00E8657C" w:rsidP="00E8657C">
            <w:pPr>
              <w:tabs>
                <w:tab w:val="left" w:pos="0"/>
              </w:tabs>
              <w:jc w:val="both"/>
            </w:pPr>
          </w:p>
        </w:tc>
        <w:tc>
          <w:tcPr>
            <w:tcW w:w="425" w:type="dxa"/>
          </w:tcPr>
          <w:p w14:paraId="342DB0E9" w14:textId="77777777" w:rsidR="00E8657C" w:rsidRPr="00917F98" w:rsidRDefault="00E8657C" w:rsidP="00E8657C">
            <w:pPr>
              <w:tabs>
                <w:tab w:val="left" w:pos="0"/>
              </w:tabs>
              <w:jc w:val="both"/>
            </w:pPr>
          </w:p>
        </w:tc>
        <w:tc>
          <w:tcPr>
            <w:tcW w:w="425" w:type="dxa"/>
          </w:tcPr>
          <w:p w14:paraId="57E8B934" w14:textId="77777777" w:rsidR="00E8657C" w:rsidRPr="00917F98" w:rsidRDefault="00E8657C" w:rsidP="00E8657C">
            <w:pPr>
              <w:tabs>
                <w:tab w:val="left" w:pos="0"/>
              </w:tabs>
              <w:jc w:val="both"/>
            </w:pPr>
          </w:p>
        </w:tc>
        <w:tc>
          <w:tcPr>
            <w:tcW w:w="851" w:type="dxa"/>
          </w:tcPr>
          <w:p w14:paraId="1615E293" w14:textId="77777777" w:rsidR="00E8657C" w:rsidRPr="00917F98" w:rsidRDefault="00E8657C" w:rsidP="00E8657C">
            <w:pPr>
              <w:tabs>
                <w:tab w:val="left" w:pos="0"/>
              </w:tabs>
              <w:jc w:val="both"/>
            </w:pPr>
          </w:p>
        </w:tc>
        <w:tc>
          <w:tcPr>
            <w:tcW w:w="708" w:type="dxa"/>
          </w:tcPr>
          <w:p w14:paraId="60A1DD58" w14:textId="77777777" w:rsidR="00E8657C" w:rsidRPr="00917F98" w:rsidRDefault="00E8657C" w:rsidP="00E8657C">
            <w:pPr>
              <w:tabs>
                <w:tab w:val="left" w:pos="0"/>
              </w:tabs>
              <w:jc w:val="both"/>
            </w:pPr>
          </w:p>
        </w:tc>
        <w:tc>
          <w:tcPr>
            <w:tcW w:w="1134" w:type="dxa"/>
          </w:tcPr>
          <w:p w14:paraId="3CB55ECC" w14:textId="77777777" w:rsidR="00E8657C" w:rsidRPr="00917F98" w:rsidRDefault="00E8657C" w:rsidP="00E8657C">
            <w:pPr>
              <w:tabs>
                <w:tab w:val="left" w:pos="0"/>
              </w:tabs>
              <w:jc w:val="both"/>
            </w:pPr>
          </w:p>
        </w:tc>
        <w:tc>
          <w:tcPr>
            <w:tcW w:w="1134" w:type="dxa"/>
          </w:tcPr>
          <w:p w14:paraId="15028C2F" w14:textId="77777777" w:rsidR="00E8657C" w:rsidRPr="00917F98" w:rsidRDefault="00E8657C" w:rsidP="00E8657C">
            <w:pPr>
              <w:tabs>
                <w:tab w:val="left" w:pos="0"/>
              </w:tabs>
              <w:jc w:val="both"/>
            </w:pPr>
          </w:p>
        </w:tc>
        <w:tc>
          <w:tcPr>
            <w:tcW w:w="851" w:type="dxa"/>
          </w:tcPr>
          <w:p w14:paraId="1DC892E9" w14:textId="77777777" w:rsidR="00E8657C" w:rsidRPr="00917F98" w:rsidRDefault="00E8657C" w:rsidP="00E8657C">
            <w:pPr>
              <w:tabs>
                <w:tab w:val="left" w:pos="0"/>
              </w:tabs>
              <w:jc w:val="both"/>
            </w:pPr>
          </w:p>
        </w:tc>
      </w:tr>
      <w:tr w:rsidR="00E8657C" w:rsidRPr="00917F98" w14:paraId="633474E1" w14:textId="77777777" w:rsidTr="00E8657C">
        <w:tc>
          <w:tcPr>
            <w:tcW w:w="567" w:type="dxa"/>
          </w:tcPr>
          <w:p w14:paraId="7294CDBB" w14:textId="77777777" w:rsidR="00E8657C" w:rsidRPr="00917F98" w:rsidRDefault="00E8657C" w:rsidP="00E8657C">
            <w:pPr>
              <w:tabs>
                <w:tab w:val="left" w:pos="0"/>
              </w:tabs>
              <w:jc w:val="center"/>
            </w:pPr>
            <w:r w:rsidRPr="00917F98">
              <w:t>3</w:t>
            </w:r>
          </w:p>
        </w:tc>
        <w:tc>
          <w:tcPr>
            <w:tcW w:w="2269" w:type="dxa"/>
          </w:tcPr>
          <w:p w14:paraId="51A573AC" w14:textId="77777777" w:rsidR="00E8657C" w:rsidRPr="00917F98" w:rsidRDefault="00E8657C" w:rsidP="00E8657C">
            <w:pPr>
              <w:tabs>
                <w:tab w:val="left" w:pos="0"/>
              </w:tabs>
              <w:jc w:val="both"/>
            </w:pPr>
            <w:r w:rsidRPr="00917F98">
              <w:t>Водогрейные котлы</w:t>
            </w:r>
          </w:p>
        </w:tc>
        <w:tc>
          <w:tcPr>
            <w:tcW w:w="1134" w:type="dxa"/>
          </w:tcPr>
          <w:p w14:paraId="53536753" w14:textId="77777777" w:rsidR="00E8657C" w:rsidRPr="00917F98" w:rsidRDefault="00E8657C" w:rsidP="00E8657C">
            <w:pPr>
              <w:tabs>
                <w:tab w:val="left" w:pos="0"/>
              </w:tabs>
              <w:jc w:val="both"/>
            </w:pPr>
            <w:r w:rsidRPr="00917F98">
              <w:t>Шт/Гкал/ч</w:t>
            </w:r>
          </w:p>
        </w:tc>
        <w:tc>
          <w:tcPr>
            <w:tcW w:w="708" w:type="dxa"/>
          </w:tcPr>
          <w:p w14:paraId="41AFACD3" w14:textId="77777777" w:rsidR="00E8657C" w:rsidRPr="00917F98" w:rsidRDefault="00E8657C" w:rsidP="00E8657C">
            <w:pPr>
              <w:tabs>
                <w:tab w:val="left" w:pos="0"/>
              </w:tabs>
              <w:jc w:val="both"/>
            </w:pPr>
          </w:p>
        </w:tc>
        <w:tc>
          <w:tcPr>
            <w:tcW w:w="426" w:type="dxa"/>
          </w:tcPr>
          <w:p w14:paraId="0B85F40C" w14:textId="77777777" w:rsidR="00E8657C" w:rsidRPr="00917F98" w:rsidRDefault="00E8657C" w:rsidP="00E8657C">
            <w:pPr>
              <w:tabs>
                <w:tab w:val="left" w:pos="0"/>
              </w:tabs>
              <w:jc w:val="both"/>
            </w:pPr>
          </w:p>
        </w:tc>
        <w:tc>
          <w:tcPr>
            <w:tcW w:w="425" w:type="dxa"/>
          </w:tcPr>
          <w:p w14:paraId="2CF01839" w14:textId="77777777" w:rsidR="00E8657C" w:rsidRPr="00917F98" w:rsidRDefault="00E8657C" w:rsidP="00E8657C">
            <w:pPr>
              <w:tabs>
                <w:tab w:val="left" w:pos="0"/>
              </w:tabs>
              <w:jc w:val="both"/>
            </w:pPr>
          </w:p>
        </w:tc>
        <w:tc>
          <w:tcPr>
            <w:tcW w:w="425" w:type="dxa"/>
          </w:tcPr>
          <w:p w14:paraId="11DE0E76" w14:textId="77777777" w:rsidR="00E8657C" w:rsidRPr="00917F98" w:rsidRDefault="00E8657C" w:rsidP="00E8657C">
            <w:pPr>
              <w:tabs>
                <w:tab w:val="left" w:pos="0"/>
              </w:tabs>
              <w:jc w:val="both"/>
            </w:pPr>
          </w:p>
        </w:tc>
        <w:tc>
          <w:tcPr>
            <w:tcW w:w="851" w:type="dxa"/>
          </w:tcPr>
          <w:p w14:paraId="0EDD90D9" w14:textId="77777777" w:rsidR="00E8657C" w:rsidRPr="00917F98" w:rsidRDefault="00E8657C" w:rsidP="00E8657C">
            <w:pPr>
              <w:tabs>
                <w:tab w:val="left" w:pos="0"/>
              </w:tabs>
              <w:jc w:val="both"/>
            </w:pPr>
          </w:p>
        </w:tc>
        <w:tc>
          <w:tcPr>
            <w:tcW w:w="708" w:type="dxa"/>
          </w:tcPr>
          <w:p w14:paraId="650A8F59" w14:textId="77777777" w:rsidR="00E8657C" w:rsidRPr="00917F98" w:rsidRDefault="00E8657C" w:rsidP="00E8657C">
            <w:pPr>
              <w:tabs>
                <w:tab w:val="left" w:pos="0"/>
              </w:tabs>
              <w:jc w:val="both"/>
            </w:pPr>
          </w:p>
        </w:tc>
        <w:tc>
          <w:tcPr>
            <w:tcW w:w="1134" w:type="dxa"/>
          </w:tcPr>
          <w:p w14:paraId="612A4436" w14:textId="77777777" w:rsidR="00E8657C" w:rsidRPr="00917F98" w:rsidRDefault="00E8657C" w:rsidP="00E8657C">
            <w:pPr>
              <w:tabs>
                <w:tab w:val="left" w:pos="0"/>
              </w:tabs>
              <w:jc w:val="both"/>
            </w:pPr>
          </w:p>
        </w:tc>
        <w:tc>
          <w:tcPr>
            <w:tcW w:w="1134" w:type="dxa"/>
          </w:tcPr>
          <w:p w14:paraId="2D87C7A0" w14:textId="77777777" w:rsidR="00E8657C" w:rsidRPr="00917F98" w:rsidRDefault="00E8657C" w:rsidP="00E8657C">
            <w:pPr>
              <w:tabs>
                <w:tab w:val="left" w:pos="0"/>
              </w:tabs>
              <w:jc w:val="both"/>
            </w:pPr>
          </w:p>
        </w:tc>
        <w:tc>
          <w:tcPr>
            <w:tcW w:w="851" w:type="dxa"/>
          </w:tcPr>
          <w:p w14:paraId="4D021034" w14:textId="77777777" w:rsidR="00E8657C" w:rsidRPr="00917F98" w:rsidRDefault="00E8657C" w:rsidP="00E8657C">
            <w:pPr>
              <w:tabs>
                <w:tab w:val="left" w:pos="0"/>
              </w:tabs>
              <w:jc w:val="both"/>
            </w:pPr>
          </w:p>
        </w:tc>
      </w:tr>
      <w:tr w:rsidR="00E8657C" w:rsidRPr="00917F98" w14:paraId="481938DC" w14:textId="77777777" w:rsidTr="00E8657C">
        <w:tc>
          <w:tcPr>
            <w:tcW w:w="567" w:type="dxa"/>
          </w:tcPr>
          <w:p w14:paraId="6E74BB58" w14:textId="77777777" w:rsidR="00E8657C" w:rsidRPr="00917F98" w:rsidRDefault="00E8657C" w:rsidP="00E8657C">
            <w:pPr>
              <w:tabs>
                <w:tab w:val="left" w:pos="0"/>
              </w:tabs>
              <w:jc w:val="center"/>
            </w:pPr>
            <w:r w:rsidRPr="00917F98">
              <w:t>4</w:t>
            </w:r>
          </w:p>
        </w:tc>
        <w:tc>
          <w:tcPr>
            <w:tcW w:w="2269" w:type="dxa"/>
          </w:tcPr>
          <w:p w14:paraId="0F44167C" w14:textId="77777777" w:rsidR="00E8657C" w:rsidRPr="00917F98" w:rsidRDefault="00E8657C" w:rsidP="00E8657C">
            <w:pPr>
              <w:tabs>
                <w:tab w:val="left" w:pos="0"/>
              </w:tabs>
              <w:jc w:val="both"/>
            </w:pPr>
            <w:r w:rsidRPr="00917F98">
              <w:t>Гидроагрегаты</w:t>
            </w:r>
          </w:p>
        </w:tc>
        <w:tc>
          <w:tcPr>
            <w:tcW w:w="1134" w:type="dxa"/>
          </w:tcPr>
          <w:p w14:paraId="421F3BBC" w14:textId="77777777" w:rsidR="00E8657C" w:rsidRPr="00917F98" w:rsidRDefault="00E8657C" w:rsidP="00E8657C">
            <w:pPr>
              <w:tabs>
                <w:tab w:val="left" w:pos="0"/>
              </w:tabs>
              <w:jc w:val="both"/>
            </w:pPr>
            <w:r w:rsidRPr="00917F98">
              <w:t>Шт/Мвт</w:t>
            </w:r>
          </w:p>
        </w:tc>
        <w:tc>
          <w:tcPr>
            <w:tcW w:w="708" w:type="dxa"/>
          </w:tcPr>
          <w:p w14:paraId="434366F9" w14:textId="77777777" w:rsidR="00E8657C" w:rsidRPr="00917F98" w:rsidRDefault="00E8657C" w:rsidP="00E8657C">
            <w:pPr>
              <w:tabs>
                <w:tab w:val="left" w:pos="0"/>
              </w:tabs>
              <w:jc w:val="both"/>
            </w:pPr>
          </w:p>
        </w:tc>
        <w:tc>
          <w:tcPr>
            <w:tcW w:w="426" w:type="dxa"/>
          </w:tcPr>
          <w:p w14:paraId="0BD249D5" w14:textId="77777777" w:rsidR="00E8657C" w:rsidRPr="00917F98" w:rsidRDefault="00E8657C" w:rsidP="00E8657C">
            <w:pPr>
              <w:tabs>
                <w:tab w:val="left" w:pos="0"/>
              </w:tabs>
              <w:jc w:val="both"/>
            </w:pPr>
          </w:p>
        </w:tc>
        <w:tc>
          <w:tcPr>
            <w:tcW w:w="425" w:type="dxa"/>
          </w:tcPr>
          <w:p w14:paraId="1D672F05" w14:textId="77777777" w:rsidR="00E8657C" w:rsidRPr="00917F98" w:rsidRDefault="00E8657C" w:rsidP="00E8657C">
            <w:pPr>
              <w:tabs>
                <w:tab w:val="left" w:pos="0"/>
              </w:tabs>
              <w:jc w:val="both"/>
            </w:pPr>
          </w:p>
        </w:tc>
        <w:tc>
          <w:tcPr>
            <w:tcW w:w="425" w:type="dxa"/>
          </w:tcPr>
          <w:p w14:paraId="1A83A6F7" w14:textId="77777777" w:rsidR="00E8657C" w:rsidRPr="00917F98" w:rsidRDefault="00E8657C" w:rsidP="00E8657C">
            <w:pPr>
              <w:tabs>
                <w:tab w:val="left" w:pos="0"/>
              </w:tabs>
              <w:jc w:val="both"/>
            </w:pPr>
          </w:p>
        </w:tc>
        <w:tc>
          <w:tcPr>
            <w:tcW w:w="851" w:type="dxa"/>
          </w:tcPr>
          <w:p w14:paraId="47A90488" w14:textId="77777777" w:rsidR="00E8657C" w:rsidRPr="00917F98" w:rsidRDefault="00E8657C" w:rsidP="00E8657C">
            <w:pPr>
              <w:tabs>
                <w:tab w:val="left" w:pos="0"/>
              </w:tabs>
              <w:jc w:val="both"/>
            </w:pPr>
          </w:p>
        </w:tc>
        <w:tc>
          <w:tcPr>
            <w:tcW w:w="708" w:type="dxa"/>
          </w:tcPr>
          <w:p w14:paraId="3A1FB517" w14:textId="77777777" w:rsidR="00E8657C" w:rsidRPr="00917F98" w:rsidRDefault="00E8657C" w:rsidP="00E8657C">
            <w:pPr>
              <w:tabs>
                <w:tab w:val="left" w:pos="0"/>
              </w:tabs>
              <w:jc w:val="both"/>
            </w:pPr>
          </w:p>
        </w:tc>
        <w:tc>
          <w:tcPr>
            <w:tcW w:w="1134" w:type="dxa"/>
          </w:tcPr>
          <w:p w14:paraId="6D730B78" w14:textId="77777777" w:rsidR="00E8657C" w:rsidRPr="00917F98" w:rsidRDefault="00E8657C" w:rsidP="00E8657C">
            <w:pPr>
              <w:tabs>
                <w:tab w:val="left" w:pos="0"/>
              </w:tabs>
              <w:jc w:val="both"/>
            </w:pPr>
          </w:p>
        </w:tc>
        <w:tc>
          <w:tcPr>
            <w:tcW w:w="1134" w:type="dxa"/>
          </w:tcPr>
          <w:p w14:paraId="718BEBCF" w14:textId="77777777" w:rsidR="00E8657C" w:rsidRPr="00917F98" w:rsidRDefault="00E8657C" w:rsidP="00E8657C">
            <w:pPr>
              <w:tabs>
                <w:tab w:val="left" w:pos="0"/>
              </w:tabs>
              <w:jc w:val="both"/>
            </w:pPr>
          </w:p>
        </w:tc>
        <w:tc>
          <w:tcPr>
            <w:tcW w:w="851" w:type="dxa"/>
          </w:tcPr>
          <w:p w14:paraId="1FE24FB9" w14:textId="77777777" w:rsidR="00E8657C" w:rsidRPr="00917F98" w:rsidRDefault="00E8657C" w:rsidP="00E8657C">
            <w:pPr>
              <w:tabs>
                <w:tab w:val="left" w:pos="0"/>
              </w:tabs>
              <w:jc w:val="both"/>
            </w:pPr>
          </w:p>
        </w:tc>
      </w:tr>
      <w:tr w:rsidR="00E8657C" w:rsidRPr="00917F98" w14:paraId="49A7A24B" w14:textId="77777777" w:rsidTr="00E8657C">
        <w:tc>
          <w:tcPr>
            <w:tcW w:w="567" w:type="dxa"/>
          </w:tcPr>
          <w:p w14:paraId="0AA722CC" w14:textId="77777777" w:rsidR="00E8657C" w:rsidRPr="00917F98" w:rsidRDefault="00E8657C" w:rsidP="00E8657C">
            <w:pPr>
              <w:tabs>
                <w:tab w:val="left" w:pos="0"/>
              </w:tabs>
              <w:jc w:val="center"/>
            </w:pPr>
            <w:r w:rsidRPr="00917F98">
              <w:t>5</w:t>
            </w:r>
          </w:p>
        </w:tc>
        <w:tc>
          <w:tcPr>
            <w:tcW w:w="2269" w:type="dxa"/>
          </w:tcPr>
          <w:p w14:paraId="48EE9B8A" w14:textId="77777777" w:rsidR="00E8657C" w:rsidRPr="00917F98" w:rsidRDefault="00E8657C" w:rsidP="00E8657C">
            <w:pPr>
              <w:tabs>
                <w:tab w:val="left" w:pos="0"/>
              </w:tabs>
              <w:jc w:val="both"/>
            </w:pPr>
            <w:r w:rsidRPr="00917F98">
              <w:t>Тепловые сети</w:t>
            </w:r>
          </w:p>
        </w:tc>
        <w:tc>
          <w:tcPr>
            <w:tcW w:w="1134" w:type="dxa"/>
          </w:tcPr>
          <w:p w14:paraId="04D1D627" w14:textId="77777777" w:rsidR="00E8657C" w:rsidRPr="00917F98" w:rsidRDefault="00E8657C" w:rsidP="00E8657C">
            <w:pPr>
              <w:tabs>
                <w:tab w:val="left" w:pos="0"/>
              </w:tabs>
              <w:jc w:val="both"/>
            </w:pPr>
            <w:r w:rsidRPr="00917F98">
              <w:t>Км (в однотрубном исчислении)</w:t>
            </w:r>
          </w:p>
        </w:tc>
        <w:tc>
          <w:tcPr>
            <w:tcW w:w="708" w:type="dxa"/>
          </w:tcPr>
          <w:p w14:paraId="0111418E" w14:textId="77777777" w:rsidR="00E8657C" w:rsidRPr="00917F98" w:rsidRDefault="00E8657C" w:rsidP="00E8657C">
            <w:pPr>
              <w:tabs>
                <w:tab w:val="left" w:pos="0"/>
              </w:tabs>
              <w:jc w:val="both"/>
            </w:pPr>
          </w:p>
        </w:tc>
        <w:tc>
          <w:tcPr>
            <w:tcW w:w="426" w:type="dxa"/>
          </w:tcPr>
          <w:p w14:paraId="0E0C9E95" w14:textId="77777777" w:rsidR="00E8657C" w:rsidRPr="00917F98" w:rsidRDefault="00E8657C" w:rsidP="00E8657C">
            <w:pPr>
              <w:tabs>
                <w:tab w:val="left" w:pos="0"/>
              </w:tabs>
              <w:jc w:val="both"/>
            </w:pPr>
          </w:p>
        </w:tc>
        <w:tc>
          <w:tcPr>
            <w:tcW w:w="425" w:type="dxa"/>
          </w:tcPr>
          <w:p w14:paraId="152C843D" w14:textId="77777777" w:rsidR="00E8657C" w:rsidRPr="00917F98" w:rsidRDefault="00E8657C" w:rsidP="00E8657C">
            <w:pPr>
              <w:tabs>
                <w:tab w:val="left" w:pos="0"/>
              </w:tabs>
              <w:jc w:val="both"/>
            </w:pPr>
          </w:p>
        </w:tc>
        <w:tc>
          <w:tcPr>
            <w:tcW w:w="425" w:type="dxa"/>
          </w:tcPr>
          <w:p w14:paraId="67D9C96C" w14:textId="77777777" w:rsidR="00E8657C" w:rsidRPr="00917F98" w:rsidRDefault="00E8657C" w:rsidP="00E8657C">
            <w:pPr>
              <w:tabs>
                <w:tab w:val="left" w:pos="0"/>
              </w:tabs>
              <w:jc w:val="both"/>
            </w:pPr>
          </w:p>
        </w:tc>
        <w:tc>
          <w:tcPr>
            <w:tcW w:w="851" w:type="dxa"/>
          </w:tcPr>
          <w:p w14:paraId="291131B4" w14:textId="77777777" w:rsidR="00E8657C" w:rsidRPr="00917F98" w:rsidRDefault="00E8657C" w:rsidP="00E8657C">
            <w:pPr>
              <w:tabs>
                <w:tab w:val="left" w:pos="0"/>
              </w:tabs>
              <w:jc w:val="both"/>
            </w:pPr>
          </w:p>
        </w:tc>
        <w:tc>
          <w:tcPr>
            <w:tcW w:w="708" w:type="dxa"/>
          </w:tcPr>
          <w:p w14:paraId="13AC931F" w14:textId="77777777" w:rsidR="00E8657C" w:rsidRPr="00917F98" w:rsidRDefault="00E8657C" w:rsidP="00E8657C">
            <w:pPr>
              <w:tabs>
                <w:tab w:val="left" w:pos="0"/>
              </w:tabs>
              <w:jc w:val="both"/>
            </w:pPr>
          </w:p>
        </w:tc>
        <w:tc>
          <w:tcPr>
            <w:tcW w:w="1134" w:type="dxa"/>
          </w:tcPr>
          <w:p w14:paraId="5E94BFBC" w14:textId="77777777" w:rsidR="00E8657C" w:rsidRPr="00917F98" w:rsidRDefault="00E8657C" w:rsidP="00E8657C">
            <w:pPr>
              <w:tabs>
                <w:tab w:val="left" w:pos="0"/>
              </w:tabs>
              <w:jc w:val="both"/>
            </w:pPr>
          </w:p>
        </w:tc>
        <w:tc>
          <w:tcPr>
            <w:tcW w:w="1134" w:type="dxa"/>
          </w:tcPr>
          <w:p w14:paraId="0B8C8756" w14:textId="77777777" w:rsidR="00E8657C" w:rsidRPr="00917F98" w:rsidRDefault="00E8657C" w:rsidP="00E8657C">
            <w:pPr>
              <w:tabs>
                <w:tab w:val="left" w:pos="0"/>
              </w:tabs>
              <w:jc w:val="both"/>
            </w:pPr>
          </w:p>
        </w:tc>
        <w:tc>
          <w:tcPr>
            <w:tcW w:w="851" w:type="dxa"/>
          </w:tcPr>
          <w:p w14:paraId="2930A145" w14:textId="77777777" w:rsidR="00E8657C" w:rsidRPr="00917F98" w:rsidRDefault="00E8657C" w:rsidP="00E8657C">
            <w:pPr>
              <w:tabs>
                <w:tab w:val="left" w:pos="0"/>
              </w:tabs>
              <w:jc w:val="both"/>
            </w:pPr>
          </w:p>
        </w:tc>
      </w:tr>
      <w:tr w:rsidR="00E8657C" w:rsidRPr="00917F98" w14:paraId="0B7FB602" w14:textId="77777777" w:rsidTr="00E8657C">
        <w:tc>
          <w:tcPr>
            <w:tcW w:w="567" w:type="dxa"/>
          </w:tcPr>
          <w:p w14:paraId="3F09E300" w14:textId="77777777" w:rsidR="00E8657C" w:rsidRPr="00917F98" w:rsidRDefault="00E8657C" w:rsidP="00E8657C">
            <w:pPr>
              <w:tabs>
                <w:tab w:val="left" w:pos="0"/>
              </w:tabs>
              <w:jc w:val="center"/>
            </w:pPr>
            <w:r w:rsidRPr="00917F98">
              <w:t>6</w:t>
            </w:r>
          </w:p>
        </w:tc>
        <w:tc>
          <w:tcPr>
            <w:tcW w:w="2269" w:type="dxa"/>
          </w:tcPr>
          <w:p w14:paraId="795642F9" w14:textId="77777777" w:rsidR="00E8657C" w:rsidRPr="00917F98" w:rsidRDefault="00E8657C" w:rsidP="00E8657C">
            <w:pPr>
              <w:tabs>
                <w:tab w:val="left" w:pos="0"/>
              </w:tabs>
              <w:jc w:val="both"/>
            </w:pPr>
            <w:r w:rsidRPr="00917F98">
              <w:t>Дизель-генераторы</w:t>
            </w:r>
          </w:p>
        </w:tc>
        <w:tc>
          <w:tcPr>
            <w:tcW w:w="1134" w:type="dxa"/>
          </w:tcPr>
          <w:p w14:paraId="7D5451B3" w14:textId="77777777" w:rsidR="00E8657C" w:rsidRPr="00917F98" w:rsidRDefault="00E8657C" w:rsidP="00E8657C">
            <w:pPr>
              <w:tabs>
                <w:tab w:val="left" w:pos="0"/>
              </w:tabs>
              <w:jc w:val="both"/>
            </w:pPr>
            <w:r w:rsidRPr="00917F98">
              <w:t>Шт/Мвт</w:t>
            </w:r>
          </w:p>
        </w:tc>
        <w:tc>
          <w:tcPr>
            <w:tcW w:w="708" w:type="dxa"/>
          </w:tcPr>
          <w:p w14:paraId="26CF3AFD" w14:textId="77777777" w:rsidR="00E8657C" w:rsidRPr="00917F98" w:rsidRDefault="00E8657C" w:rsidP="00E8657C">
            <w:pPr>
              <w:tabs>
                <w:tab w:val="left" w:pos="0"/>
              </w:tabs>
              <w:jc w:val="both"/>
            </w:pPr>
          </w:p>
        </w:tc>
        <w:tc>
          <w:tcPr>
            <w:tcW w:w="426" w:type="dxa"/>
          </w:tcPr>
          <w:p w14:paraId="7716B23B" w14:textId="77777777" w:rsidR="00E8657C" w:rsidRPr="00917F98" w:rsidRDefault="00E8657C" w:rsidP="00E8657C">
            <w:pPr>
              <w:tabs>
                <w:tab w:val="left" w:pos="0"/>
              </w:tabs>
              <w:jc w:val="both"/>
            </w:pPr>
          </w:p>
        </w:tc>
        <w:tc>
          <w:tcPr>
            <w:tcW w:w="425" w:type="dxa"/>
          </w:tcPr>
          <w:p w14:paraId="3CC075B9" w14:textId="77777777" w:rsidR="00E8657C" w:rsidRPr="00917F98" w:rsidRDefault="00E8657C" w:rsidP="00E8657C">
            <w:pPr>
              <w:tabs>
                <w:tab w:val="left" w:pos="0"/>
              </w:tabs>
              <w:jc w:val="both"/>
            </w:pPr>
          </w:p>
        </w:tc>
        <w:tc>
          <w:tcPr>
            <w:tcW w:w="425" w:type="dxa"/>
          </w:tcPr>
          <w:p w14:paraId="3E711073" w14:textId="77777777" w:rsidR="00E8657C" w:rsidRPr="00917F98" w:rsidRDefault="00E8657C" w:rsidP="00E8657C">
            <w:pPr>
              <w:tabs>
                <w:tab w:val="left" w:pos="0"/>
              </w:tabs>
              <w:jc w:val="both"/>
            </w:pPr>
          </w:p>
        </w:tc>
        <w:tc>
          <w:tcPr>
            <w:tcW w:w="851" w:type="dxa"/>
          </w:tcPr>
          <w:p w14:paraId="1290E83E" w14:textId="77777777" w:rsidR="00E8657C" w:rsidRPr="00917F98" w:rsidRDefault="00E8657C" w:rsidP="00E8657C">
            <w:pPr>
              <w:tabs>
                <w:tab w:val="left" w:pos="0"/>
              </w:tabs>
              <w:jc w:val="both"/>
            </w:pPr>
          </w:p>
        </w:tc>
        <w:tc>
          <w:tcPr>
            <w:tcW w:w="708" w:type="dxa"/>
          </w:tcPr>
          <w:p w14:paraId="5C2A4B8B" w14:textId="77777777" w:rsidR="00E8657C" w:rsidRPr="00917F98" w:rsidRDefault="00E8657C" w:rsidP="00E8657C">
            <w:pPr>
              <w:tabs>
                <w:tab w:val="left" w:pos="0"/>
              </w:tabs>
              <w:jc w:val="both"/>
            </w:pPr>
          </w:p>
        </w:tc>
        <w:tc>
          <w:tcPr>
            <w:tcW w:w="1134" w:type="dxa"/>
          </w:tcPr>
          <w:p w14:paraId="5DA0F61A" w14:textId="77777777" w:rsidR="00E8657C" w:rsidRPr="00917F98" w:rsidRDefault="00E8657C" w:rsidP="00E8657C">
            <w:pPr>
              <w:tabs>
                <w:tab w:val="left" w:pos="0"/>
              </w:tabs>
              <w:jc w:val="both"/>
            </w:pPr>
          </w:p>
        </w:tc>
        <w:tc>
          <w:tcPr>
            <w:tcW w:w="1134" w:type="dxa"/>
          </w:tcPr>
          <w:p w14:paraId="030E1EC9" w14:textId="77777777" w:rsidR="00E8657C" w:rsidRPr="00917F98" w:rsidRDefault="00E8657C" w:rsidP="00E8657C">
            <w:pPr>
              <w:tabs>
                <w:tab w:val="left" w:pos="0"/>
              </w:tabs>
              <w:jc w:val="both"/>
            </w:pPr>
          </w:p>
        </w:tc>
        <w:tc>
          <w:tcPr>
            <w:tcW w:w="851" w:type="dxa"/>
          </w:tcPr>
          <w:p w14:paraId="4FBFC89B" w14:textId="77777777" w:rsidR="00E8657C" w:rsidRPr="00917F98" w:rsidRDefault="00E8657C" w:rsidP="00E8657C">
            <w:pPr>
              <w:tabs>
                <w:tab w:val="left" w:pos="0"/>
              </w:tabs>
              <w:jc w:val="both"/>
            </w:pPr>
          </w:p>
        </w:tc>
      </w:tr>
      <w:tr w:rsidR="00E8657C" w:rsidRPr="00917F98" w14:paraId="5018BC47" w14:textId="77777777" w:rsidTr="00E8657C">
        <w:tc>
          <w:tcPr>
            <w:tcW w:w="567" w:type="dxa"/>
          </w:tcPr>
          <w:p w14:paraId="3D763116" w14:textId="77777777" w:rsidR="00E8657C" w:rsidRPr="00917F98" w:rsidRDefault="00E8657C" w:rsidP="00E8657C">
            <w:pPr>
              <w:tabs>
                <w:tab w:val="left" w:pos="0"/>
              </w:tabs>
              <w:jc w:val="center"/>
            </w:pPr>
            <w:r w:rsidRPr="00917F98">
              <w:t>7</w:t>
            </w:r>
          </w:p>
        </w:tc>
        <w:tc>
          <w:tcPr>
            <w:tcW w:w="2269" w:type="dxa"/>
          </w:tcPr>
          <w:p w14:paraId="7A45E1F8" w14:textId="77777777" w:rsidR="00E8657C" w:rsidRPr="00917F98" w:rsidRDefault="00E8657C" w:rsidP="00E8657C">
            <w:pPr>
              <w:tabs>
                <w:tab w:val="left" w:pos="0"/>
              </w:tabs>
              <w:jc w:val="both"/>
            </w:pPr>
            <w:r w:rsidRPr="00917F98">
              <w:t>Электрические сети, всего</w:t>
            </w:r>
          </w:p>
        </w:tc>
        <w:tc>
          <w:tcPr>
            <w:tcW w:w="1134" w:type="dxa"/>
          </w:tcPr>
          <w:p w14:paraId="65FAE426" w14:textId="77777777" w:rsidR="00E8657C" w:rsidRPr="00917F98" w:rsidRDefault="00E8657C" w:rsidP="00E8657C">
            <w:pPr>
              <w:tabs>
                <w:tab w:val="left" w:pos="0"/>
              </w:tabs>
              <w:jc w:val="both"/>
            </w:pPr>
            <w:r w:rsidRPr="00917F98">
              <w:t>Км</w:t>
            </w:r>
          </w:p>
        </w:tc>
        <w:tc>
          <w:tcPr>
            <w:tcW w:w="708" w:type="dxa"/>
          </w:tcPr>
          <w:p w14:paraId="650F65C9" w14:textId="77777777" w:rsidR="00E8657C" w:rsidRPr="00917F98" w:rsidRDefault="00E8657C" w:rsidP="00E8657C">
            <w:pPr>
              <w:tabs>
                <w:tab w:val="left" w:pos="0"/>
              </w:tabs>
              <w:jc w:val="both"/>
            </w:pPr>
          </w:p>
        </w:tc>
        <w:tc>
          <w:tcPr>
            <w:tcW w:w="426" w:type="dxa"/>
          </w:tcPr>
          <w:p w14:paraId="1AC0C403" w14:textId="77777777" w:rsidR="00E8657C" w:rsidRPr="00917F98" w:rsidRDefault="00E8657C" w:rsidP="00E8657C">
            <w:pPr>
              <w:tabs>
                <w:tab w:val="left" w:pos="0"/>
              </w:tabs>
              <w:jc w:val="both"/>
            </w:pPr>
          </w:p>
        </w:tc>
        <w:tc>
          <w:tcPr>
            <w:tcW w:w="425" w:type="dxa"/>
          </w:tcPr>
          <w:p w14:paraId="702C6175" w14:textId="77777777" w:rsidR="00E8657C" w:rsidRPr="00917F98" w:rsidRDefault="00E8657C" w:rsidP="00E8657C">
            <w:pPr>
              <w:tabs>
                <w:tab w:val="left" w:pos="0"/>
              </w:tabs>
              <w:jc w:val="both"/>
            </w:pPr>
          </w:p>
        </w:tc>
        <w:tc>
          <w:tcPr>
            <w:tcW w:w="425" w:type="dxa"/>
          </w:tcPr>
          <w:p w14:paraId="71A3B272" w14:textId="77777777" w:rsidR="00E8657C" w:rsidRPr="00917F98" w:rsidRDefault="00E8657C" w:rsidP="00E8657C">
            <w:pPr>
              <w:tabs>
                <w:tab w:val="left" w:pos="0"/>
              </w:tabs>
              <w:jc w:val="both"/>
            </w:pPr>
          </w:p>
        </w:tc>
        <w:tc>
          <w:tcPr>
            <w:tcW w:w="851" w:type="dxa"/>
          </w:tcPr>
          <w:p w14:paraId="3001C3D0" w14:textId="77777777" w:rsidR="00E8657C" w:rsidRPr="00917F98" w:rsidRDefault="00E8657C" w:rsidP="00E8657C">
            <w:pPr>
              <w:tabs>
                <w:tab w:val="left" w:pos="0"/>
              </w:tabs>
              <w:jc w:val="both"/>
            </w:pPr>
          </w:p>
        </w:tc>
        <w:tc>
          <w:tcPr>
            <w:tcW w:w="708" w:type="dxa"/>
          </w:tcPr>
          <w:p w14:paraId="4EC1DAE7" w14:textId="77777777" w:rsidR="00E8657C" w:rsidRPr="00917F98" w:rsidRDefault="00E8657C" w:rsidP="00E8657C">
            <w:pPr>
              <w:tabs>
                <w:tab w:val="left" w:pos="0"/>
              </w:tabs>
              <w:jc w:val="both"/>
            </w:pPr>
          </w:p>
        </w:tc>
        <w:tc>
          <w:tcPr>
            <w:tcW w:w="1134" w:type="dxa"/>
          </w:tcPr>
          <w:p w14:paraId="7DF7AFAC" w14:textId="77777777" w:rsidR="00E8657C" w:rsidRPr="00917F98" w:rsidRDefault="00E8657C" w:rsidP="00E8657C">
            <w:pPr>
              <w:tabs>
                <w:tab w:val="left" w:pos="0"/>
              </w:tabs>
              <w:jc w:val="both"/>
            </w:pPr>
          </w:p>
        </w:tc>
        <w:tc>
          <w:tcPr>
            <w:tcW w:w="1134" w:type="dxa"/>
          </w:tcPr>
          <w:p w14:paraId="221B5EEF" w14:textId="77777777" w:rsidR="00E8657C" w:rsidRPr="00917F98" w:rsidRDefault="00E8657C" w:rsidP="00E8657C">
            <w:pPr>
              <w:tabs>
                <w:tab w:val="left" w:pos="0"/>
              </w:tabs>
              <w:jc w:val="both"/>
            </w:pPr>
          </w:p>
        </w:tc>
        <w:tc>
          <w:tcPr>
            <w:tcW w:w="851" w:type="dxa"/>
          </w:tcPr>
          <w:p w14:paraId="0F15BDA3" w14:textId="77777777" w:rsidR="00E8657C" w:rsidRPr="00917F98" w:rsidRDefault="00E8657C" w:rsidP="00E8657C">
            <w:pPr>
              <w:tabs>
                <w:tab w:val="left" w:pos="0"/>
              </w:tabs>
              <w:jc w:val="both"/>
            </w:pPr>
          </w:p>
        </w:tc>
      </w:tr>
      <w:tr w:rsidR="00E8657C" w:rsidRPr="00917F98" w14:paraId="19D885BF" w14:textId="77777777" w:rsidTr="00E8657C">
        <w:tc>
          <w:tcPr>
            <w:tcW w:w="567" w:type="dxa"/>
          </w:tcPr>
          <w:p w14:paraId="5FFBD41F" w14:textId="77777777" w:rsidR="00E8657C" w:rsidRPr="00917F98" w:rsidRDefault="00E8657C" w:rsidP="00E8657C">
            <w:pPr>
              <w:tabs>
                <w:tab w:val="left" w:pos="0"/>
              </w:tabs>
              <w:jc w:val="center"/>
            </w:pPr>
          </w:p>
        </w:tc>
        <w:tc>
          <w:tcPr>
            <w:tcW w:w="2269" w:type="dxa"/>
          </w:tcPr>
          <w:p w14:paraId="5B058B6B" w14:textId="77777777" w:rsidR="00E8657C" w:rsidRPr="00917F98" w:rsidRDefault="00E8657C" w:rsidP="00E8657C">
            <w:pPr>
              <w:tabs>
                <w:tab w:val="left" w:pos="0"/>
              </w:tabs>
              <w:jc w:val="both"/>
            </w:pPr>
            <w:r w:rsidRPr="00917F98">
              <w:t>в том числе:</w:t>
            </w:r>
          </w:p>
        </w:tc>
        <w:tc>
          <w:tcPr>
            <w:tcW w:w="1134" w:type="dxa"/>
          </w:tcPr>
          <w:p w14:paraId="7EC25FC2" w14:textId="77777777" w:rsidR="00E8657C" w:rsidRPr="00917F98" w:rsidRDefault="00E8657C" w:rsidP="00E8657C">
            <w:pPr>
              <w:tabs>
                <w:tab w:val="left" w:pos="0"/>
              </w:tabs>
              <w:jc w:val="both"/>
            </w:pPr>
          </w:p>
        </w:tc>
        <w:tc>
          <w:tcPr>
            <w:tcW w:w="708" w:type="dxa"/>
          </w:tcPr>
          <w:p w14:paraId="01E09828" w14:textId="77777777" w:rsidR="00E8657C" w:rsidRPr="00917F98" w:rsidRDefault="00E8657C" w:rsidP="00E8657C">
            <w:pPr>
              <w:tabs>
                <w:tab w:val="left" w:pos="0"/>
              </w:tabs>
              <w:jc w:val="both"/>
            </w:pPr>
          </w:p>
        </w:tc>
        <w:tc>
          <w:tcPr>
            <w:tcW w:w="426" w:type="dxa"/>
          </w:tcPr>
          <w:p w14:paraId="2039E19E" w14:textId="77777777" w:rsidR="00E8657C" w:rsidRPr="00917F98" w:rsidRDefault="00E8657C" w:rsidP="00E8657C">
            <w:pPr>
              <w:tabs>
                <w:tab w:val="left" w:pos="0"/>
              </w:tabs>
              <w:jc w:val="both"/>
            </w:pPr>
          </w:p>
        </w:tc>
        <w:tc>
          <w:tcPr>
            <w:tcW w:w="425" w:type="dxa"/>
          </w:tcPr>
          <w:p w14:paraId="67912EE2" w14:textId="77777777" w:rsidR="00E8657C" w:rsidRPr="00917F98" w:rsidRDefault="00E8657C" w:rsidP="00E8657C">
            <w:pPr>
              <w:tabs>
                <w:tab w:val="left" w:pos="0"/>
              </w:tabs>
              <w:jc w:val="both"/>
            </w:pPr>
          </w:p>
        </w:tc>
        <w:tc>
          <w:tcPr>
            <w:tcW w:w="425" w:type="dxa"/>
          </w:tcPr>
          <w:p w14:paraId="47C085B1" w14:textId="77777777" w:rsidR="00E8657C" w:rsidRPr="00917F98" w:rsidRDefault="00E8657C" w:rsidP="00E8657C">
            <w:pPr>
              <w:tabs>
                <w:tab w:val="left" w:pos="0"/>
              </w:tabs>
              <w:jc w:val="both"/>
            </w:pPr>
          </w:p>
        </w:tc>
        <w:tc>
          <w:tcPr>
            <w:tcW w:w="851" w:type="dxa"/>
          </w:tcPr>
          <w:p w14:paraId="3FD5BF3A" w14:textId="77777777" w:rsidR="00E8657C" w:rsidRPr="00917F98" w:rsidRDefault="00E8657C" w:rsidP="00E8657C">
            <w:pPr>
              <w:tabs>
                <w:tab w:val="left" w:pos="0"/>
              </w:tabs>
              <w:jc w:val="both"/>
            </w:pPr>
          </w:p>
        </w:tc>
        <w:tc>
          <w:tcPr>
            <w:tcW w:w="708" w:type="dxa"/>
          </w:tcPr>
          <w:p w14:paraId="0615EB71" w14:textId="77777777" w:rsidR="00E8657C" w:rsidRPr="00917F98" w:rsidRDefault="00E8657C" w:rsidP="00E8657C">
            <w:pPr>
              <w:tabs>
                <w:tab w:val="left" w:pos="0"/>
              </w:tabs>
              <w:jc w:val="both"/>
            </w:pPr>
          </w:p>
        </w:tc>
        <w:tc>
          <w:tcPr>
            <w:tcW w:w="1134" w:type="dxa"/>
          </w:tcPr>
          <w:p w14:paraId="11F5F996" w14:textId="77777777" w:rsidR="00E8657C" w:rsidRPr="00917F98" w:rsidRDefault="00E8657C" w:rsidP="00E8657C">
            <w:pPr>
              <w:tabs>
                <w:tab w:val="left" w:pos="0"/>
              </w:tabs>
              <w:jc w:val="both"/>
            </w:pPr>
          </w:p>
        </w:tc>
        <w:tc>
          <w:tcPr>
            <w:tcW w:w="1134" w:type="dxa"/>
          </w:tcPr>
          <w:p w14:paraId="2474B76D" w14:textId="77777777" w:rsidR="00E8657C" w:rsidRPr="00917F98" w:rsidRDefault="00E8657C" w:rsidP="00E8657C">
            <w:pPr>
              <w:tabs>
                <w:tab w:val="left" w:pos="0"/>
              </w:tabs>
              <w:jc w:val="both"/>
            </w:pPr>
          </w:p>
        </w:tc>
        <w:tc>
          <w:tcPr>
            <w:tcW w:w="851" w:type="dxa"/>
          </w:tcPr>
          <w:p w14:paraId="2CAD9276" w14:textId="77777777" w:rsidR="00E8657C" w:rsidRPr="00917F98" w:rsidRDefault="00E8657C" w:rsidP="00E8657C">
            <w:pPr>
              <w:tabs>
                <w:tab w:val="left" w:pos="0"/>
              </w:tabs>
              <w:jc w:val="both"/>
            </w:pPr>
          </w:p>
        </w:tc>
      </w:tr>
      <w:tr w:rsidR="00E8657C" w:rsidRPr="00917F98" w14:paraId="757E5D46" w14:textId="77777777" w:rsidTr="00E8657C">
        <w:tc>
          <w:tcPr>
            <w:tcW w:w="567" w:type="dxa"/>
          </w:tcPr>
          <w:p w14:paraId="228FB1CD" w14:textId="77777777" w:rsidR="00E8657C" w:rsidRPr="00917F98" w:rsidRDefault="00E8657C" w:rsidP="00E8657C">
            <w:pPr>
              <w:tabs>
                <w:tab w:val="left" w:pos="0"/>
              </w:tabs>
              <w:jc w:val="center"/>
            </w:pPr>
            <w:r w:rsidRPr="00917F98">
              <w:t>8</w:t>
            </w:r>
          </w:p>
        </w:tc>
        <w:tc>
          <w:tcPr>
            <w:tcW w:w="2269" w:type="dxa"/>
          </w:tcPr>
          <w:p w14:paraId="7DA4CEE6" w14:textId="77777777" w:rsidR="00E8657C" w:rsidRPr="00917F98" w:rsidRDefault="00E8657C" w:rsidP="00E8657C">
            <w:pPr>
              <w:tabs>
                <w:tab w:val="left" w:pos="0"/>
              </w:tabs>
              <w:jc w:val="both"/>
            </w:pPr>
            <w:r w:rsidRPr="00917F98">
              <w:t>ВЛ 220 кВ</w:t>
            </w:r>
          </w:p>
        </w:tc>
        <w:tc>
          <w:tcPr>
            <w:tcW w:w="1134" w:type="dxa"/>
          </w:tcPr>
          <w:p w14:paraId="36A24E0F" w14:textId="77777777" w:rsidR="00E8657C" w:rsidRPr="00917F98" w:rsidRDefault="00E8657C" w:rsidP="00E8657C">
            <w:pPr>
              <w:tabs>
                <w:tab w:val="left" w:pos="0"/>
              </w:tabs>
              <w:jc w:val="both"/>
            </w:pPr>
            <w:r w:rsidRPr="00917F98">
              <w:t>Км</w:t>
            </w:r>
          </w:p>
        </w:tc>
        <w:tc>
          <w:tcPr>
            <w:tcW w:w="708" w:type="dxa"/>
          </w:tcPr>
          <w:p w14:paraId="0B995CB6" w14:textId="77777777" w:rsidR="00E8657C" w:rsidRPr="00917F98" w:rsidRDefault="00E8657C" w:rsidP="00E8657C">
            <w:pPr>
              <w:tabs>
                <w:tab w:val="left" w:pos="0"/>
              </w:tabs>
              <w:jc w:val="both"/>
            </w:pPr>
          </w:p>
        </w:tc>
        <w:tc>
          <w:tcPr>
            <w:tcW w:w="426" w:type="dxa"/>
          </w:tcPr>
          <w:p w14:paraId="15865BA1" w14:textId="77777777" w:rsidR="00E8657C" w:rsidRPr="00917F98" w:rsidRDefault="00E8657C" w:rsidP="00E8657C">
            <w:pPr>
              <w:tabs>
                <w:tab w:val="left" w:pos="0"/>
              </w:tabs>
              <w:jc w:val="both"/>
            </w:pPr>
          </w:p>
        </w:tc>
        <w:tc>
          <w:tcPr>
            <w:tcW w:w="425" w:type="dxa"/>
          </w:tcPr>
          <w:p w14:paraId="5E75FB17" w14:textId="77777777" w:rsidR="00E8657C" w:rsidRPr="00917F98" w:rsidRDefault="00E8657C" w:rsidP="00E8657C">
            <w:pPr>
              <w:tabs>
                <w:tab w:val="left" w:pos="0"/>
              </w:tabs>
              <w:jc w:val="both"/>
            </w:pPr>
          </w:p>
        </w:tc>
        <w:tc>
          <w:tcPr>
            <w:tcW w:w="425" w:type="dxa"/>
          </w:tcPr>
          <w:p w14:paraId="6F2E85C2" w14:textId="77777777" w:rsidR="00E8657C" w:rsidRPr="00917F98" w:rsidRDefault="00E8657C" w:rsidP="00E8657C">
            <w:pPr>
              <w:tabs>
                <w:tab w:val="left" w:pos="0"/>
              </w:tabs>
              <w:jc w:val="both"/>
            </w:pPr>
          </w:p>
        </w:tc>
        <w:tc>
          <w:tcPr>
            <w:tcW w:w="851" w:type="dxa"/>
          </w:tcPr>
          <w:p w14:paraId="66CE4C99" w14:textId="77777777" w:rsidR="00E8657C" w:rsidRPr="00917F98" w:rsidRDefault="00E8657C" w:rsidP="00E8657C">
            <w:pPr>
              <w:tabs>
                <w:tab w:val="left" w:pos="0"/>
              </w:tabs>
              <w:jc w:val="both"/>
            </w:pPr>
          </w:p>
        </w:tc>
        <w:tc>
          <w:tcPr>
            <w:tcW w:w="708" w:type="dxa"/>
          </w:tcPr>
          <w:p w14:paraId="135D83CB" w14:textId="77777777" w:rsidR="00E8657C" w:rsidRPr="00917F98" w:rsidRDefault="00E8657C" w:rsidP="00E8657C">
            <w:pPr>
              <w:tabs>
                <w:tab w:val="left" w:pos="0"/>
              </w:tabs>
              <w:jc w:val="both"/>
            </w:pPr>
          </w:p>
        </w:tc>
        <w:tc>
          <w:tcPr>
            <w:tcW w:w="1134" w:type="dxa"/>
          </w:tcPr>
          <w:p w14:paraId="0595C00B" w14:textId="77777777" w:rsidR="00E8657C" w:rsidRPr="00917F98" w:rsidRDefault="00E8657C" w:rsidP="00E8657C">
            <w:pPr>
              <w:tabs>
                <w:tab w:val="left" w:pos="0"/>
              </w:tabs>
              <w:jc w:val="both"/>
            </w:pPr>
          </w:p>
        </w:tc>
        <w:tc>
          <w:tcPr>
            <w:tcW w:w="1134" w:type="dxa"/>
          </w:tcPr>
          <w:p w14:paraId="5CF50970" w14:textId="77777777" w:rsidR="00E8657C" w:rsidRPr="00917F98" w:rsidRDefault="00E8657C" w:rsidP="00E8657C">
            <w:pPr>
              <w:tabs>
                <w:tab w:val="left" w:pos="0"/>
              </w:tabs>
              <w:jc w:val="both"/>
            </w:pPr>
          </w:p>
        </w:tc>
        <w:tc>
          <w:tcPr>
            <w:tcW w:w="851" w:type="dxa"/>
          </w:tcPr>
          <w:p w14:paraId="3F77E44E" w14:textId="77777777" w:rsidR="00E8657C" w:rsidRPr="00917F98" w:rsidRDefault="00E8657C" w:rsidP="00E8657C">
            <w:pPr>
              <w:tabs>
                <w:tab w:val="left" w:pos="0"/>
              </w:tabs>
              <w:jc w:val="both"/>
            </w:pPr>
          </w:p>
        </w:tc>
      </w:tr>
      <w:tr w:rsidR="00E8657C" w:rsidRPr="00917F98" w14:paraId="722C5F5F" w14:textId="77777777" w:rsidTr="00E8657C">
        <w:tc>
          <w:tcPr>
            <w:tcW w:w="567" w:type="dxa"/>
          </w:tcPr>
          <w:p w14:paraId="0BCD3793" w14:textId="77777777" w:rsidR="00E8657C" w:rsidRPr="00917F98" w:rsidRDefault="00E8657C" w:rsidP="00E8657C">
            <w:pPr>
              <w:tabs>
                <w:tab w:val="left" w:pos="0"/>
              </w:tabs>
              <w:jc w:val="center"/>
            </w:pPr>
            <w:r w:rsidRPr="00917F98">
              <w:t>9</w:t>
            </w:r>
          </w:p>
        </w:tc>
        <w:tc>
          <w:tcPr>
            <w:tcW w:w="2269" w:type="dxa"/>
          </w:tcPr>
          <w:p w14:paraId="5AD9C0AB" w14:textId="77777777" w:rsidR="00E8657C" w:rsidRPr="00917F98" w:rsidRDefault="00E8657C" w:rsidP="00E8657C">
            <w:pPr>
              <w:tabs>
                <w:tab w:val="left" w:pos="0"/>
              </w:tabs>
              <w:jc w:val="both"/>
            </w:pPr>
            <w:r w:rsidRPr="00917F98">
              <w:t>ВЛ 110 кВ</w:t>
            </w:r>
          </w:p>
        </w:tc>
        <w:tc>
          <w:tcPr>
            <w:tcW w:w="1134" w:type="dxa"/>
          </w:tcPr>
          <w:p w14:paraId="6EC137C9" w14:textId="77777777" w:rsidR="00E8657C" w:rsidRPr="00917F98" w:rsidRDefault="00E8657C" w:rsidP="00E8657C">
            <w:pPr>
              <w:tabs>
                <w:tab w:val="left" w:pos="0"/>
              </w:tabs>
              <w:jc w:val="both"/>
            </w:pPr>
            <w:r w:rsidRPr="00917F98">
              <w:t>Км</w:t>
            </w:r>
          </w:p>
        </w:tc>
        <w:tc>
          <w:tcPr>
            <w:tcW w:w="708" w:type="dxa"/>
          </w:tcPr>
          <w:p w14:paraId="058607CB" w14:textId="77777777" w:rsidR="00E8657C" w:rsidRPr="00917F98" w:rsidRDefault="00E8657C" w:rsidP="00E8657C">
            <w:pPr>
              <w:tabs>
                <w:tab w:val="left" w:pos="0"/>
              </w:tabs>
              <w:jc w:val="both"/>
            </w:pPr>
          </w:p>
        </w:tc>
        <w:tc>
          <w:tcPr>
            <w:tcW w:w="426" w:type="dxa"/>
          </w:tcPr>
          <w:p w14:paraId="01E5AE46" w14:textId="77777777" w:rsidR="00E8657C" w:rsidRPr="00917F98" w:rsidRDefault="00E8657C" w:rsidP="00E8657C">
            <w:pPr>
              <w:tabs>
                <w:tab w:val="left" w:pos="0"/>
              </w:tabs>
              <w:jc w:val="both"/>
            </w:pPr>
          </w:p>
        </w:tc>
        <w:tc>
          <w:tcPr>
            <w:tcW w:w="425" w:type="dxa"/>
          </w:tcPr>
          <w:p w14:paraId="635B5765" w14:textId="77777777" w:rsidR="00E8657C" w:rsidRPr="00917F98" w:rsidRDefault="00E8657C" w:rsidP="00E8657C">
            <w:pPr>
              <w:tabs>
                <w:tab w:val="left" w:pos="0"/>
              </w:tabs>
              <w:jc w:val="both"/>
            </w:pPr>
          </w:p>
        </w:tc>
        <w:tc>
          <w:tcPr>
            <w:tcW w:w="425" w:type="dxa"/>
          </w:tcPr>
          <w:p w14:paraId="42349EBA" w14:textId="77777777" w:rsidR="00E8657C" w:rsidRPr="00917F98" w:rsidRDefault="00E8657C" w:rsidP="00E8657C">
            <w:pPr>
              <w:tabs>
                <w:tab w:val="left" w:pos="0"/>
              </w:tabs>
              <w:jc w:val="both"/>
            </w:pPr>
          </w:p>
        </w:tc>
        <w:tc>
          <w:tcPr>
            <w:tcW w:w="851" w:type="dxa"/>
          </w:tcPr>
          <w:p w14:paraId="77BA18AA" w14:textId="77777777" w:rsidR="00E8657C" w:rsidRPr="00917F98" w:rsidRDefault="00E8657C" w:rsidP="00E8657C">
            <w:pPr>
              <w:tabs>
                <w:tab w:val="left" w:pos="0"/>
              </w:tabs>
              <w:jc w:val="both"/>
            </w:pPr>
          </w:p>
        </w:tc>
        <w:tc>
          <w:tcPr>
            <w:tcW w:w="708" w:type="dxa"/>
          </w:tcPr>
          <w:p w14:paraId="39511C75" w14:textId="77777777" w:rsidR="00E8657C" w:rsidRPr="00917F98" w:rsidRDefault="00E8657C" w:rsidP="00E8657C">
            <w:pPr>
              <w:tabs>
                <w:tab w:val="left" w:pos="0"/>
              </w:tabs>
              <w:jc w:val="both"/>
            </w:pPr>
          </w:p>
        </w:tc>
        <w:tc>
          <w:tcPr>
            <w:tcW w:w="1134" w:type="dxa"/>
          </w:tcPr>
          <w:p w14:paraId="77BD8127" w14:textId="77777777" w:rsidR="00E8657C" w:rsidRPr="00917F98" w:rsidRDefault="00E8657C" w:rsidP="00E8657C">
            <w:pPr>
              <w:tabs>
                <w:tab w:val="left" w:pos="0"/>
              </w:tabs>
              <w:jc w:val="both"/>
            </w:pPr>
          </w:p>
        </w:tc>
        <w:tc>
          <w:tcPr>
            <w:tcW w:w="1134" w:type="dxa"/>
          </w:tcPr>
          <w:p w14:paraId="3C10AE67" w14:textId="77777777" w:rsidR="00E8657C" w:rsidRPr="00917F98" w:rsidRDefault="00E8657C" w:rsidP="00E8657C">
            <w:pPr>
              <w:tabs>
                <w:tab w:val="left" w:pos="0"/>
              </w:tabs>
              <w:jc w:val="both"/>
            </w:pPr>
          </w:p>
        </w:tc>
        <w:tc>
          <w:tcPr>
            <w:tcW w:w="851" w:type="dxa"/>
          </w:tcPr>
          <w:p w14:paraId="66FF7B5C" w14:textId="77777777" w:rsidR="00E8657C" w:rsidRPr="00917F98" w:rsidRDefault="00E8657C" w:rsidP="00E8657C">
            <w:pPr>
              <w:tabs>
                <w:tab w:val="left" w:pos="0"/>
              </w:tabs>
              <w:jc w:val="both"/>
            </w:pPr>
          </w:p>
        </w:tc>
      </w:tr>
      <w:tr w:rsidR="00E8657C" w:rsidRPr="00917F98" w14:paraId="7E99E1BC" w14:textId="77777777" w:rsidTr="00E8657C">
        <w:tc>
          <w:tcPr>
            <w:tcW w:w="567" w:type="dxa"/>
          </w:tcPr>
          <w:p w14:paraId="2B53AF62" w14:textId="77777777" w:rsidR="00E8657C" w:rsidRPr="00917F98" w:rsidRDefault="00E8657C" w:rsidP="00E8657C">
            <w:pPr>
              <w:tabs>
                <w:tab w:val="left" w:pos="0"/>
              </w:tabs>
              <w:jc w:val="center"/>
            </w:pPr>
            <w:r w:rsidRPr="00917F98">
              <w:t>10</w:t>
            </w:r>
          </w:p>
        </w:tc>
        <w:tc>
          <w:tcPr>
            <w:tcW w:w="2269" w:type="dxa"/>
          </w:tcPr>
          <w:p w14:paraId="447BFD6C" w14:textId="77777777" w:rsidR="00E8657C" w:rsidRPr="00917F98" w:rsidRDefault="00E8657C" w:rsidP="00E8657C">
            <w:pPr>
              <w:tabs>
                <w:tab w:val="left" w:pos="0"/>
              </w:tabs>
              <w:jc w:val="both"/>
            </w:pPr>
            <w:r w:rsidRPr="00917F98">
              <w:t>ВЛ 35 кВ</w:t>
            </w:r>
          </w:p>
        </w:tc>
        <w:tc>
          <w:tcPr>
            <w:tcW w:w="1134" w:type="dxa"/>
          </w:tcPr>
          <w:p w14:paraId="63B5E243" w14:textId="77777777" w:rsidR="00E8657C" w:rsidRPr="00917F98" w:rsidRDefault="00E8657C" w:rsidP="00E8657C">
            <w:pPr>
              <w:tabs>
                <w:tab w:val="left" w:pos="0"/>
              </w:tabs>
              <w:jc w:val="both"/>
            </w:pPr>
            <w:r w:rsidRPr="00917F98">
              <w:t>Км</w:t>
            </w:r>
          </w:p>
        </w:tc>
        <w:tc>
          <w:tcPr>
            <w:tcW w:w="708" w:type="dxa"/>
          </w:tcPr>
          <w:p w14:paraId="53B60FDC" w14:textId="77777777" w:rsidR="00E8657C" w:rsidRPr="00917F98" w:rsidRDefault="00E8657C" w:rsidP="00E8657C">
            <w:pPr>
              <w:tabs>
                <w:tab w:val="left" w:pos="0"/>
              </w:tabs>
              <w:jc w:val="both"/>
            </w:pPr>
          </w:p>
        </w:tc>
        <w:tc>
          <w:tcPr>
            <w:tcW w:w="426" w:type="dxa"/>
          </w:tcPr>
          <w:p w14:paraId="0A8B5DDE" w14:textId="77777777" w:rsidR="00E8657C" w:rsidRPr="00917F98" w:rsidRDefault="00E8657C" w:rsidP="00E8657C">
            <w:pPr>
              <w:tabs>
                <w:tab w:val="left" w:pos="0"/>
              </w:tabs>
              <w:jc w:val="both"/>
            </w:pPr>
          </w:p>
        </w:tc>
        <w:tc>
          <w:tcPr>
            <w:tcW w:w="425" w:type="dxa"/>
          </w:tcPr>
          <w:p w14:paraId="1F9CB331" w14:textId="77777777" w:rsidR="00E8657C" w:rsidRPr="00917F98" w:rsidRDefault="00E8657C" w:rsidP="00E8657C">
            <w:pPr>
              <w:tabs>
                <w:tab w:val="left" w:pos="0"/>
              </w:tabs>
              <w:jc w:val="both"/>
            </w:pPr>
          </w:p>
        </w:tc>
        <w:tc>
          <w:tcPr>
            <w:tcW w:w="425" w:type="dxa"/>
          </w:tcPr>
          <w:p w14:paraId="5993125A" w14:textId="77777777" w:rsidR="00E8657C" w:rsidRPr="00917F98" w:rsidRDefault="00E8657C" w:rsidP="00E8657C">
            <w:pPr>
              <w:tabs>
                <w:tab w:val="left" w:pos="0"/>
              </w:tabs>
              <w:jc w:val="both"/>
            </w:pPr>
          </w:p>
        </w:tc>
        <w:tc>
          <w:tcPr>
            <w:tcW w:w="851" w:type="dxa"/>
          </w:tcPr>
          <w:p w14:paraId="7A33DF55" w14:textId="77777777" w:rsidR="00E8657C" w:rsidRPr="00917F98" w:rsidRDefault="00E8657C" w:rsidP="00E8657C">
            <w:pPr>
              <w:tabs>
                <w:tab w:val="left" w:pos="0"/>
              </w:tabs>
              <w:jc w:val="both"/>
            </w:pPr>
          </w:p>
        </w:tc>
        <w:tc>
          <w:tcPr>
            <w:tcW w:w="708" w:type="dxa"/>
          </w:tcPr>
          <w:p w14:paraId="330BBB83" w14:textId="77777777" w:rsidR="00E8657C" w:rsidRPr="00917F98" w:rsidRDefault="00E8657C" w:rsidP="00E8657C">
            <w:pPr>
              <w:tabs>
                <w:tab w:val="left" w:pos="0"/>
              </w:tabs>
              <w:jc w:val="both"/>
            </w:pPr>
          </w:p>
        </w:tc>
        <w:tc>
          <w:tcPr>
            <w:tcW w:w="1134" w:type="dxa"/>
          </w:tcPr>
          <w:p w14:paraId="64255F56" w14:textId="77777777" w:rsidR="00E8657C" w:rsidRPr="00917F98" w:rsidRDefault="00E8657C" w:rsidP="00E8657C">
            <w:pPr>
              <w:tabs>
                <w:tab w:val="left" w:pos="0"/>
              </w:tabs>
              <w:jc w:val="both"/>
            </w:pPr>
          </w:p>
        </w:tc>
        <w:tc>
          <w:tcPr>
            <w:tcW w:w="1134" w:type="dxa"/>
          </w:tcPr>
          <w:p w14:paraId="08C762C7" w14:textId="77777777" w:rsidR="00E8657C" w:rsidRPr="00917F98" w:rsidRDefault="00E8657C" w:rsidP="00E8657C">
            <w:pPr>
              <w:tabs>
                <w:tab w:val="left" w:pos="0"/>
              </w:tabs>
              <w:jc w:val="both"/>
            </w:pPr>
          </w:p>
        </w:tc>
        <w:tc>
          <w:tcPr>
            <w:tcW w:w="851" w:type="dxa"/>
          </w:tcPr>
          <w:p w14:paraId="64251B6C" w14:textId="77777777" w:rsidR="00E8657C" w:rsidRPr="00917F98" w:rsidRDefault="00E8657C" w:rsidP="00E8657C">
            <w:pPr>
              <w:tabs>
                <w:tab w:val="left" w:pos="0"/>
              </w:tabs>
              <w:jc w:val="both"/>
            </w:pPr>
          </w:p>
        </w:tc>
      </w:tr>
      <w:tr w:rsidR="00E8657C" w:rsidRPr="00917F98" w14:paraId="47425826" w14:textId="77777777" w:rsidTr="00E8657C">
        <w:tc>
          <w:tcPr>
            <w:tcW w:w="567" w:type="dxa"/>
          </w:tcPr>
          <w:p w14:paraId="7075F1E3" w14:textId="77777777" w:rsidR="00E8657C" w:rsidRPr="00917F98" w:rsidRDefault="00E8657C" w:rsidP="00E8657C">
            <w:pPr>
              <w:tabs>
                <w:tab w:val="left" w:pos="0"/>
              </w:tabs>
              <w:jc w:val="center"/>
            </w:pPr>
            <w:r w:rsidRPr="00917F98">
              <w:t>11</w:t>
            </w:r>
          </w:p>
        </w:tc>
        <w:tc>
          <w:tcPr>
            <w:tcW w:w="2269" w:type="dxa"/>
          </w:tcPr>
          <w:p w14:paraId="77CD96C2" w14:textId="77777777" w:rsidR="00E8657C" w:rsidRPr="00917F98" w:rsidRDefault="00E8657C" w:rsidP="00E8657C">
            <w:pPr>
              <w:tabs>
                <w:tab w:val="left" w:pos="0"/>
              </w:tabs>
              <w:jc w:val="both"/>
            </w:pPr>
            <w:r w:rsidRPr="00917F98">
              <w:t>ВЛ 0,4-10 кВ</w:t>
            </w:r>
          </w:p>
        </w:tc>
        <w:tc>
          <w:tcPr>
            <w:tcW w:w="1134" w:type="dxa"/>
          </w:tcPr>
          <w:p w14:paraId="251D9613" w14:textId="77777777" w:rsidR="00E8657C" w:rsidRPr="00917F98" w:rsidRDefault="00E8657C" w:rsidP="00E8657C">
            <w:pPr>
              <w:tabs>
                <w:tab w:val="left" w:pos="0"/>
              </w:tabs>
              <w:jc w:val="both"/>
            </w:pPr>
            <w:r w:rsidRPr="00917F98">
              <w:t>Км</w:t>
            </w:r>
          </w:p>
        </w:tc>
        <w:tc>
          <w:tcPr>
            <w:tcW w:w="708" w:type="dxa"/>
          </w:tcPr>
          <w:p w14:paraId="7B132BA5" w14:textId="77777777" w:rsidR="00E8657C" w:rsidRPr="00917F98" w:rsidRDefault="00E8657C" w:rsidP="00E8657C">
            <w:pPr>
              <w:tabs>
                <w:tab w:val="left" w:pos="0"/>
              </w:tabs>
              <w:jc w:val="both"/>
            </w:pPr>
          </w:p>
        </w:tc>
        <w:tc>
          <w:tcPr>
            <w:tcW w:w="426" w:type="dxa"/>
          </w:tcPr>
          <w:p w14:paraId="297E437E" w14:textId="77777777" w:rsidR="00E8657C" w:rsidRPr="00917F98" w:rsidRDefault="00E8657C" w:rsidP="00E8657C">
            <w:pPr>
              <w:tabs>
                <w:tab w:val="left" w:pos="0"/>
              </w:tabs>
              <w:jc w:val="both"/>
            </w:pPr>
          </w:p>
        </w:tc>
        <w:tc>
          <w:tcPr>
            <w:tcW w:w="425" w:type="dxa"/>
          </w:tcPr>
          <w:p w14:paraId="6BEFF7A3" w14:textId="77777777" w:rsidR="00E8657C" w:rsidRPr="00917F98" w:rsidRDefault="00E8657C" w:rsidP="00E8657C">
            <w:pPr>
              <w:tabs>
                <w:tab w:val="left" w:pos="0"/>
              </w:tabs>
              <w:jc w:val="both"/>
            </w:pPr>
          </w:p>
        </w:tc>
        <w:tc>
          <w:tcPr>
            <w:tcW w:w="425" w:type="dxa"/>
          </w:tcPr>
          <w:p w14:paraId="6FFC1143" w14:textId="77777777" w:rsidR="00E8657C" w:rsidRPr="00917F98" w:rsidRDefault="00E8657C" w:rsidP="00E8657C">
            <w:pPr>
              <w:tabs>
                <w:tab w:val="left" w:pos="0"/>
              </w:tabs>
              <w:jc w:val="both"/>
            </w:pPr>
          </w:p>
        </w:tc>
        <w:tc>
          <w:tcPr>
            <w:tcW w:w="851" w:type="dxa"/>
          </w:tcPr>
          <w:p w14:paraId="342F2AA8" w14:textId="77777777" w:rsidR="00E8657C" w:rsidRPr="00917F98" w:rsidRDefault="00E8657C" w:rsidP="00E8657C">
            <w:pPr>
              <w:tabs>
                <w:tab w:val="left" w:pos="0"/>
              </w:tabs>
              <w:jc w:val="both"/>
            </w:pPr>
          </w:p>
        </w:tc>
        <w:tc>
          <w:tcPr>
            <w:tcW w:w="708" w:type="dxa"/>
          </w:tcPr>
          <w:p w14:paraId="1084377D" w14:textId="77777777" w:rsidR="00E8657C" w:rsidRPr="00917F98" w:rsidRDefault="00E8657C" w:rsidP="00E8657C">
            <w:pPr>
              <w:tabs>
                <w:tab w:val="left" w:pos="0"/>
              </w:tabs>
              <w:jc w:val="both"/>
            </w:pPr>
          </w:p>
        </w:tc>
        <w:tc>
          <w:tcPr>
            <w:tcW w:w="1134" w:type="dxa"/>
          </w:tcPr>
          <w:p w14:paraId="3B5182B0" w14:textId="77777777" w:rsidR="00E8657C" w:rsidRPr="00917F98" w:rsidRDefault="00E8657C" w:rsidP="00E8657C">
            <w:pPr>
              <w:tabs>
                <w:tab w:val="left" w:pos="0"/>
              </w:tabs>
              <w:jc w:val="both"/>
            </w:pPr>
          </w:p>
        </w:tc>
        <w:tc>
          <w:tcPr>
            <w:tcW w:w="1134" w:type="dxa"/>
          </w:tcPr>
          <w:p w14:paraId="410F7055" w14:textId="77777777" w:rsidR="00E8657C" w:rsidRPr="00917F98" w:rsidRDefault="00E8657C" w:rsidP="00E8657C">
            <w:pPr>
              <w:tabs>
                <w:tab w:val="left" w:pos="0"/>
              </w:tabs>
              <w:jc w:val="both"/>
            </w:pPr>
          </w:p>
        </w:tc>
        <w:tc>
          <w:tcPr>
            <w:tcW w:w="851" w:type="dxa"/>
          </w:tcPr>
          <w:p w14:paraId="085530EB" w14:textId="77777777" w:rsidR="00E8657C" w:rsidRPr="00917F98" w:rsidRDefault="00E8657C" w:rsidP="00E8657C">
            <w:pPr>
              <w:tabs>
                <w:tab w:val="left" w:pos="0"/>
              </w:tabs>
              <w:jc w:val="both"/>
            </w:pPr>
          </w:p>
        </w:tc>
      </w:tr>
      <w:tr w:rsidR="00E8657C" w:rsidRPr="00917F98" w14:paraId="5DD6140B" w14:textId="77777777" w:rsidTr="00E8657C">
        <w:tc>
          <w:tcPr>
            <w:tcW w:w="567" w:type="dxa"/>
          </w:tcPr>
          <w:p w14:paraId="573C8D29" w14:textId="77777777" w:rsidR="00E8657C" w:rsidRPr="00917F98" w:rsidRDefault="00E8657C" w:rsidP="00E8657C">
            <w:pPr>
              <w:tabs>
                <w:tab w:val="left" w:pos="0"/>
              </w:tabs>
              <w:jc w:val="center"/>
            </w:pPr>
            <w:r w:rsidRPr="00917F98">
              <w:t>12</w:t>
            </w:r>
          </w:p>
        </w:tc>
        <w:tc>
          <w:tcPr>
            <w:tcW w:w="2269" w:type="dxa"/>
          </w:tcPr>
          <w:p w14:paraId="49003230" w14:textId="77777777" w:rsidR="00E8657C" w:rsidRPr="00917F98" w:rsidRDefault="00E8657C" w:rsidP="00E8657C">
            <w:pPr>
              <w:tabs>
                <w:tab w:val="left" w:pos="0"/>
              </w:tabs>
              <w:jc w:val="both"/>
            </w:pPr>
            <w:r w:rsidRPr="00917F98">
              <w:t>Силовые трансформаторы</w:t>
            </w:r>
          </w:p>
        </w:tc>
        <w:tc>
          <w:tcPr>
            <w:tcW w:w="1134" w:type="dxa"/>
          </w:tcPr>
          <w:p w14:paraId="2792428A" w14:textId="77777777" w:rsidR="00E8657C" w:rsidRPr="00917F98" w:rsidRDefault="00E8657C" w:rsidP="00E8657C">
            <w:pPr>
              <w:tabs>
                <w:tab w:val="left" w:pos="0"/>
              </w:tabs>
              <w:jc w:val="both"/>
            </w:pPr>
            <w:r w:rsidRPr="00917F98">
              <w:t>Шт.</w:t>
            </w:r>
          </w:p>
        </w:tc>
        <w:tc>
          <w:tcPr>
            <w:tcW w:w="708" w:type="dxa"/>
          </w:tcPr>
          <w:p w14:paraId="310F7F93" w14:textId="77777777" w:rsidR="00E8657C" w:rsidRPr="00917F98" w:rsidRDefault="00E8657C" w:rsidP="00E8657C">
            <w:pPr>
              <w:tabs>
                <w:tab w:val="left" w:pos="0"/>
              </w:tabs>
              <w:jc w:val="both"/>
            </w:pPr>
          </w:p>
        </w:tc>
        <w:tc>
          <w:tcPr>
            <w:tcW w:w="426" w:type="dxa"/>
          </w:tcPr>
          <w:p w14:paraId="3A9E0345" w14:textId="77777777" w:rsidR="00E8657C" w:rsidRPr="00917F98" w:rsidRDefault="00E8657C" w:rsidP="00E8657C">
            <w:pPr>
              <w:tabs>
                <w:tab w:val="left" w:pos="0"/>
              </w:tabs>
              <w:jc w:val="both"/>
            </w:pPr>
          </w:p>
        </w:tc>
        <w:tc>
          <w:tcPr>
            <w:tcW w:w="425" w:type="dxa"/>
          </w:tcPr>
          <w:p w14:paraId="5AF031E0" w14:textId="77777777" w:rsidR="00E8657C" w:rsidRPr="00917F98" w:rsidRDefault="00E8657C" w:rsidP="00E8657C">
            <w:pPr>
              <w:tabs>
                <w:tab w:val="left" w:pos="0"/>
              </w:tabs>
              <w:jc w:val="both"/>
            </w:pPr>
          </w:p>
        </w:tc>
        <w:tc>
          <w:tcPr>
            <w:tcW w:w="425" w:type="dxa"/>
          </w:tcPr>
          <w:p w14:paraId="4BB646F9" w14:textId="77777777" w:rsidR="00E8657C" w:rsidRPr="00917F98" w:rsidRDefault="00E8657C" w:rsidP="00E8657C">
            <w:pPr>
              <w:tabs>
                <w:tab w:val="left" w:pos="0"/>
              </w:tabs>
              <w:jc w:val="both"/>
            </w:pPr>
          </w:p>
        </w:tc>
        <w:tc>
          <w:tcPr>
            <w:tcW w:w="851" w:type="dxa"/>
          </w:tcPr>
          <w:p w14:paraId="2ACDAE2D" w14:textId="77777777" w:rsidR="00E8657C" w:rsidRPr="00917F98" w:rsidRDefault="00E8657C" w:rsidP="00E8657C">
            <w:pPr>
              <w:tabs>
                <w:tab w:val="left" w:pos="0"/>
              </w:tabs>
              <w:jc w:val="both"/>
            </w:pPr>
          </w:p>
        </w:tc>
        <w:tc>
          <w:tcPr>
            <w:tcW w:w="708" w:type="dxa"/>
          </w:tcPr>
          <w:p w14:paraId="2F9FC785" w14:textId="77777777" w:rsidR="00E8657C" w:rsidRPr="00917F98" w:rsidRDefault="00E8657C" w:rsidP="00E8657C">
            <w:pPr>
              <w:tabs>
                <w:tab w:val="left" w:pos="0"/>
              </w:tabs>
              <w:jc w:val="both"/>
            </w:pPr>
          </w:p>
        </w:tc>
        <w:tc>
          <w:tcPr>
            <w:tcW w:w="1134" w:type="dxa"/>
          </w:tcPr>
          <w:p w14:paraId="1FB6049F" w14:textId="77777777" w:rsidR="00E8657C" w:rsidRPr="00917F98" w:rsidRDefault="00E8657C" w:rsidP="00E8657C">
            <w:pPr>
              <w:tabs>
                <w:tab w:val="left" w:pos="0"/>
              </w:tabs>
              <w:jc w:val="both"/>
            </w:pPr>
          </w:p>
        </w:tc>
        <w:tc>
          <w:tcPr>
            <w:tcW w:w="1134" w:type="dxa"/>
          </w:tcPr>
          <w:p w14:paraId="24DC104B" w14:textId="77777777" w:rsidR="00E8657C" w:rsidRPr="00917F98" w:rsidRDefault="00E8657C" w:rsidP="00E8657C">
            <w:pPr>
              <w:tabs>
                <w:tab w:val="left" w:pos="0"/>
              </w:tabs>
              <w:jc w:val="both"/>
            </w:pPr>
          </w:p>
        </w:tc>
        <w:tc>
          <w:tcPr>
            <w:tcW w:w="851" w:type="dxa"/>
          </w:tcPr>
          <w:p w14:paraId="2969E07E" w14:textId="77777777" w:rsidR="00E8657C" w:rsidRPr="00917F98" w:rsidRDefault="00E8657C" w:rsidP="00E8657C">
            <w:pPr>
              <w:tabs>
                <w:tab w:val="left" w:pos="0"/>
              </w:tabs>
              <w:jc w:val="both"/>
            </w:pPr>
          </w:p>
        </w:tc>
      </w:tr>
      <w:tr w:rsidR="00E8657C" w:rsidRPr="00917F98" w14:paraId="1994FACA" w14:textId="77777777" w:rsidTr="00E8657C">
        <w:tc>
          <w:tcPr>
            <w:tcW w:w="567" w:type="dxa"/>
          </w:tcPr>
          <w:p w14:paraId="78CBD4C4" w14:textId="77777777" w:rsidR="00E8657C" w:rsidRPr="00917F98" w:rsidRDefault="00E8657C" w:rsidP="00E8657C">
            <w:pPr>
              <w:tabs>
                <w:tab w:val="left" w:pos="0"/>
              </w:tabs>
              <w:jc w:val="center"/>
            </w:pPr>
            <w:r w:rsidRPr="00917F98">
              <w:t>13</w:t>
            </w:r>
          </w:p>
        </w:tc>
        <w:tc>
          <w:tcPr>
            <w:tcW w:w="2269" w:type="dxa"/>
          </w:tcPr>
          <w:p w14:paraId="3EAE5D30" w14:textId="77777777" w:rsidR="00E8657C" w:rsidRPr="00917F98" w:rsidRDefault="00E8657C" w:rsidP="00E8657C">
            <w:pPr>
              <w:tabs>
                <w:tab w:val="left" w:pos="0"/>
              </w:tabs>
              <w:jc w:val="both"/>
            </w:pPr>
            <w:r w:rsidRPr="00917F98">
              <w:t>Расчистка просек</w:t>
            </w:r>
          </w:p>
        </w:tc>
        <w:tc>
          <w:tcPr>
            <w:tcW w:w="1134" w:type="dxa"/>
          </w:tcPr>
          <w:p w14:paraId="4239C930" w14:textId="77777777" w:rsidR="00E8657C" w:rsidRPr="00917F98" w:rsidRDefault="00E8657C" w:rsidP="00E8657C">
            <w:pPr>
              <w:tabs>
                <w:tab w:val="left" w:pos="0"/>
              </w:tabs>
              <w:jc w:val="both"/>
            </w:pPr>
            <w:r w:rsidRPr="00917F98">
              <w:t>Га</w:t>
            </w:r>
          </w:p>
        </w:tc>
        <w:tc>
          <w:tcPr>
            <w:tcW w:w="708" w:type="dxa"/>
          </w:tcPr>
          <w:p w14:paraId="3DE80C9B" w14:textId="77777777" w:rsidR="00E8657C" w:rsidRPr="00917F98" w:rsidRDefault="00E8657C" w:rsidP="00E8657C">
            <w:pPr>
              <w:tabs>
                <w:tab w:val="left" w:pos="0"/>
              </w:tabs>
              <w:jc w:val="both"/>
            </w:pPr>
          </w:p>
        </w:tc>
        <w:tc>
          <w:tcPr>
            <w:tcW w:w="426" w:type="dxa"/>
          </w:tcPr>
          <w:p w14:paraId="0A386BCE" w14:textId="77777777" w:rsidR="00E8657C" w:rsidRPr="00917F98" w:rsidRDefault="00E8657C" w:rsidP="00E8657C">
            <w:pPr>
              <w:tabs>
                <w:tab w:val="left" w:pos="0"/>
              </w:tabs>
              <w:jc w:val="both"/>
            </w:pPr>
          </w:p>
        </w:tc>
        <w:tc>
          <w:tcPr>
            <w:tcW w:w="425" w:type="dxa"/>
          </w:tcPr>
          <w:p w14:paraId="318C7AFB" w14:textId="77777777" w:rsidR="00E8657C" w:rsidRPr="00917F98" w:rsidRDefault="00E8657C" w:rsidP="00E8657C">
            <w:pPr>
              <w:tabs>
                <w:tab w:val="left" w:pos="0"/>
              </w:tabs>
              <w:jc w:val="both"/>
            </w:pPr>
          </w:p>
        </w:tc>
        <w:tc>
          <w:tcPr>
            <w:tcW w:w="425" w:type="dxa"/>
          </w:tcPr>
          <w:p w14:paraId="7556AB0C" w14:textId="77777777" w:rsidR="00E8657C" w:rsidRPr="00917F98" w:rsidRDefault="00E8657C" w:rsidP="00E8657C">
            <w:pPr>
              <w:tabs>
                <w:tab w:val="left" w:pos="0"/>
              </w:tabs>
              <w:jc w:val="both"/>
            </w:pPr>
          </w:p>
        </w:tc>
        <w:tc>
          <w:tcPr>
            <w:tcW w:w="851" w:type="dxa"/>
          </w:tcPr>
          <w:p w14:paraId="18ECF096" w14:textId="77777777" w:rsidR="00E8657C" w:rsidRPr="00917F98" w:rsidRDefault="00E8657C" w:rsidP="00E8657C">
            <w:pPr>
              <w:tabs>
                <w:tab w:val="left" w:pos="0"/>
              </w:tabs>
              <w:jc w:val="both"/>
            </w:pPr>
          </w:p>
        </w:tc>
        <w:tc>
          <w:tcPr>
            <w:tcW w:w="708" w:type="dxa"/>
          </w:tcPr>
          <w:p w14:paraId="54D65C78" w14:textId="77777777" w:rsidR="00E8657C" w:rsidRPr="00917F98" w:rsidRDefault="00E8657C" w:rsidP="00E8657C">
            <w:pPr>
              <w:tabs>
                <w:tab w:val="left" w:pos="0"/>
              </w:tabs>
              <w:jc w:val="both"/>
            </w:pPr>
          </w:p>
        </w:tc>
        <w:tc>
          <w:tcPr>
            <w:tcW w:w="1134" w:type="dxa"/>
          </w:tcPr>
          <w:p w14:paraId="3EA6475A" w14:textId="77777777" w:rsidR="00E8657C" w:rsidRPr="00917F98" w:rsidRDefault="00E8657C" w:rsidP="00E8657C">
            <w:pPr>
              <w:tabs>
                <w:tab w:val="left" w:pos="0"/>
              </w:tabs>
              <w:jc w:val="both"/>
            </w:pPr>
          </w:p>
        </w:tc>
        <w:tc>
          <w:tcPr>
            <w:tcW w:w="1134" w:type="dxa"/>
          </w:tcPr>
          <w:p w14:paraId="0C0C26C8" w14:textId="77777777" w:rsidR="00E8657C" w:rsidRPr="00917F98" w:rsidRDefault="00E8657C" w:rsidP="00E8657C">
            <w:pPr>
              <w:tabs>
                <w:tab w:val="left" w:pos="0"/>
              </w:tabs>
              <w:jc w:val="both"/>
            </w:pPr>
          </w:p>
        </w:tc>
        <w:tc>
          <w:tcPr>
            <w:tcW w:w="851" w:type="dxa"/>
          </w:tcPr>
          <w:p w14:paraId="49388D63" w14:textId="77777777" w:rsidR="00E8657C" w:rsidRPr="00917F98" w:rsidRDefault="00E8657C" w:rsidP="00E8657C">
            <w:pPr>
              <w:tabs>
                <w:tab w:val="left" w:pos="0"/>
              </w:tabs>
              <w:jc w:val="both"/>
            </w:pPr>
          </w:p>
        </w:tc>
      </w:tr>
    </w:tbl>
    <w:p w14:paraId="0365D979" w14:textId="77777777" w:rsidR="00E8657C" w:rsidRPr="00917F98" w:rsidRDefault="00E8657C" w:rsidP="00E8657C">
      <w:pPr>
        <w:tabs>
          <w:tab w:val="left" w:pos="0"/>
        </w:tabs>
        <w:jc w:val="both"/>
      </w:pPr>
    </w:p>
    <w:p w14:paraId="7554B25F" w14:textId="77777777" w:rsidR="00E8657C" w:rsidRPr="00917F98" w:rsidRDefault="00E8657C" w:rsidP="00E8657C">
      <w:pPr>
        <w:tabs>
          <w:tab w:val="left" w:pos="0"/>
        </w:tabs>
        <w:jc w:val="both"/>
      </w:pPr>
      <w:r w:rsidRPr="00917F98">
        <w:t>Подготовил _________________ (ФИО, должность)</w:t>
      </w:r>
    </w:p>
    <w:p w14:paraId="4D4BE849" w14:textId="77777777" w:rsidR="00E8657C" w:rsidRPr="00917F98" w:rsidRDefault="00E8657C" w:rsidP="00E8657C">
      <w:pPr>
        <w:tabs>
          <w:tab w:val="left" w:pos="851"/>
          <w:tab w:val="left" w:pos="993"/>
        </w:tabs>
        <w:jc w:val="right"/>
        <w:rPr>
          <w:color w:val="000000"/>
        </w:rPr>
      </w:pPr>
      <w:r w:rsidRPr="00917F98">
        <w:rPr>
          <w:color w:val="000000"/>
        </w:rPr>
        <w:lastRenderedPageBreak/>
        <w:t>Приложение № 4</w:t>
      </w:r>
    </w:p>
    <w:p w14:paraId="741B296F" w14:textId="77777777" w:rsidR="00E8657C" w:rsidRPr="00917F98" w:rsidRDefault="00E8657C" w:rsidP="00E8657C">
      <w:pPr>
        <w:tabs>
          <w:tab w:val="left" w:pos="851"/>
          <w:tab w:val="left" w:pos="993"/>
        </w:tabs>
        <w:jc w:val="right"/>
      </w:pPr>
      <w:r w:rsidRPr="00917F98">
        <w:rPr>
          <w:color w:val="000000"/>
        </w:rPr>
        <w:t xml:space="preserve">к Перечню </w:t>
      </w:r>
      <w:r w:rsidRPr="00917F98">
        <w:t>мероприятий,</w:t>
      </w:r>
    </w:p>
    <w:p w14:paraId="51117D43" w14:textId="77777777" w:rsidR="00E8657C" w:rsidRPr="00917F98" w:rsidRDefault="00E8657C" w:rsidP="00E8657C">
      <w:pPr>
        <w:tabs>
          <w:tab w:val="left" w:pos="851"/>
          <w:tab w:val="left" w:pos="993"/>
        </w:tabs>
        <w:jc w:val="right"/>
      </w:pPr>
      <w:r w:rsidRPr="00917F98">
        <w:t xml:space="preserve"> по подготовке объектов жилищно-коммунального </w:t>
      </w:r>
    </w:p>
    <w:p w14:paraId="26FF4996" w14:textId="77777777" w:rsidR="00E8657C" w:rsidRPr="00917F98" w:rsidRDefault="00E8657C" w:rsidP="00E8657C">
      <w:pPr>
        <w:tabs>
          <w:tab w:val="left" w:pos="851"/>
          <w:tab w:val="left" w:pos="993"/>
        </w:tabs>
        <w:jc w:val="right"/>
      </w:pPr>
      <w:r w:rsidRPr="00917F98">
        <w:t xml:space="preserve">хозяйства и предприятий топливно-энергетического </w:t>
      </w:r>
    </w:p>
    <w:p w14:paraId="2AB6B598" w14:textId="77777777" w:rsidR="00E8657C" w:rsidRPr="00917F98" w:rsidRDefault="00E8657C" w:rsidP="00E8657C">
      <w:pPr>
        <w:tabs>
          <w:tab w:val="left" w:pos="851"/>
          <w:tab w:val="left" w:pos="993"/>
        </w:tabs>
        <w:jc w:val="right"/>
      </w:pPr>
      <w:r w:rsidRPr="00917F98">
        <w:t xml:space="preserve">комплекса ГП «Поселок Айхал» </w:t>
      </w:r>
    </w:p>
    <w:p w14:paraId="3E61413D" w14:textId="77777777" w:rsidR="00E8657C" w:rsidRPr="00917F98" w:rsidRDefault="00E8657C" w:rsidP="00E8657C">
      <w:pPr>
        <w:tabs>
          <w:tab w:val="left" w:pos="851"/>
          <w:tab w:val="left" w:pos="993"/>
        </w:tabs>
        <w:jc w:val="right"/>
      </w:pPr>
      <w:r w:rsidRPr="00917F98">
        <w:t>к отопительному сезону 2025/2026 годов</w:t>
      </w:r>
    </w:p>
    <w:p w14:paraId="3410A3C4" w14:textId="77777777" w:rsidR="00E8657C" w:rsidRPr="00917F98" w:rsidRDefault="00E8657C" w:rsidP="00E8657C">
      <w:pPr>
        <w:tabs>
          <w:tab w:val="left" w:pos="0"/>
        </w:tabs>
        <w:jc w:val="both"/>
      </w:pPr>
    </w:p>
    <w:p w14:paraId="7D67718A" w14:textId="77777777" w:rsidR="00E8657C" w:rsidRPr="00917F98" w:rsidRDefault="00E8657C" w:rsidP="00E8657C">
      <w:pPr>
        <w:tabs>
          <w:tab w:val="left" w:pos="0"/>
        </w:tabs>
        <w:jc w:val="center"/>
        <w:rPr>
          <w:b/>
        </w:rPr>
      </w:pPr>
    </w:p>
    <w:p w14:paraId="047BA516" w14:textId="77777777" w:rsidR="00E8657C" w:rsidRPr="00917F98" w:rsidRDefault="00E8657C" w:rsidP="00E8657C">
      <w:pPr>
        <w:tabs>
          <w:tab w:val="left" w:pos="-567"/>
        </w:tabs>
        <w:ind w:hanging="567"/>
        <w:rPr>
          <w:i/>
        </w:rPr>
      </w:pPr>
      <w:r w:rsidRPr="00917F98">
        <w:rPr>
          <w:i/>
        </w:rPr>
        <w:t>Еженедельная форма предоставления отчета</w:t>
      </w:r>
    </w:p>
    <w:p w14:paraId="1678EA7A" w14:textId="77777777" w:rsidR="00E8657C" w:rsidRPr="00917F98" w:rsidRDefault="00E8657C" w:rsidP="00E8657C">
      <w:pPr>
        <w:tabs>
          <w:tab w:val="left" w:pos="0"/>
        </w:tabs>
        <w:jc w:val="center"/>
        <w:rPr>
          <w:b/>
        </w:rPr>
      </w:pPr>
    </w:p>
    <w:p w14:paraId="37C8079D" w14:textId="77777777" w:rsidR="00E8657C" w:rsidRPr="00917F98" w:rsidRDefault="00E8657C" w:rsidP="00E8657C">
      <w:pPr>
        <w:tabs>
          <w:tab w:val="left" w:pos="0"/>
        </w:tabs>
        <w:jc w:val="center"/>
        <w:rPr>
          <w:b/>
        </w:rPr>
      </w:pPr>
      <w:r w:rsidRPr="00917F98">
        <w:rPr>
          <w:b/>
        </w:rPr>
        <w:t>Информация о накоплении топлива предприятиями топливно-энергетического комплекса п. Айхал</w:t>
      </w:r>
    </w:p>
    <w:p w14:paraId="0FD8DBD8" w14:textId="77777777" w:rsidR="00E8657C" w:rsidRPr="00917F98" w:rsidRDefault="00E8657C" w:rsidP="00E8657C">
      <w:pPr>
        <w:tabs>
          <w:tab w:val="left" w:pos="0"/>
        </w:tabs>
        <w:jc w:val="center"/>
        <w:rPr>
          <w:b/>
        </w:rPr>
      </w:pPr>
      <w:r w:rsidRPr="00917F98">
        <w:rPr>
          <w:b/>
        </w:rPr>
        <w:t>по состоянию на «___» ___________ 2025 года</w:t>
      </w:r>
    </w:p>
    <w:p w14:paraId="0D769DBA" w14:textId="77777777" w:rsidR="00E8657C" w:rsidRPr="00917F98" w:rsidRDefault="00E8657C" w:rsidP="00E8657C">
      <w:pPr>
        <w:tabs>
          <w:tab w:val="left" w:pos="0"/>
        </w:tabs>
        <w:jc w:val="center"/>
        <w:rPr>
          <w:b/>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4"/>
        <w:gridCol w:w="851"/>
        <w:gridCol w:w="709"/>
        <w:gridCol w:w="850"/>
        <w:gridCol w:w="992"/>
        <w:gridCol w:w="993"/>
        <w:gridCol w:w="850"/>
        <w:gridCol w:w="709"/>
        <w:gridCol w:w="567"/>
        <w:gridCol w:w="425"/>
        <w:gridCol w:w="709"/>
        <w:gridCol w:w="567"/>
        <w:gridCol w:w="425"/>
      </w:tblGrid>
      <w:tr w:rsidR="00E8657C" w:rsidRPr="00917F98" w14:paraId="484A6937" w14:textId="77777777" w:rsidTr="00E8657C">
        <w:tc>
          <w:tcPr>
            <w:tcW w:w="567" w:type="dxa"/>
            <w:vMerge w:val="restart"/>
          </w:tcPr>
          <w:p w14:paraId="1A8D9B26" w14:textId="77777777" w:rsidR="00E8657C" w:rsidRPr="00917F98" w:rsidRDefault="00E8657C" w:rsidP="00E8657C">
            <w:pPr>
              <w:tabs>
                <w:tab w:val="left" w:pos="0"/>
              </w:tabs>
              <w:jc w:val="center"/>
              <w:rPr>
                <w:i/>
              </w:rPr>
            </w:pPr>
          </w:p>
          <w:p w14:paraId="4585CB95" w14:textId="77777777" w:rsidR="00E8657C" w:rsidRPr="00917F98" w:rsidRDefault="00E8657C" w:rsidP="00E8657C">
            <w:pPr>
              <w:tabs>
                <w:tab w:val="left" w:pos="0"/>
              </w:tabs>
              <w:jc w:val="center"/>
              <w:rPr>
                <w:i/>
              </w:rPr>
            </w:pPr>
          </w:p>
          <w:p w14:paraId="38DFF79C" w14:textId="77777777" w:rsidR="00E8657C" w:rsidRPr="00917F98" w:rsidRDefault="00E8657C" w:rsidP="00E8657C">
            <w:pPr>
              <w:tabs>
                <w:tab w:val="left" w:pos="0"/>
              </w:tabs>
              <w:jc w:val="center"/>
              <w:rPr>
                <w:i/>
              </w:rPr>
            </w:pPr>
            <w:r w:rsidRPr="00917F98">
              <w:rPr>
                <w:i/>
              </w:rPr>
              <w:t>№</w:t>
            </w:r>
          </w:p>
          <w:p w14:paraId="032AE568" w14:textId="77777777" w:rsidR="00E8657C" w:rsidRPr="00917F98" w:rsidRDefault="00E8657C" w:rsidP="00E8657C">
            <w:pPr>
              <w:tabs>
                <w:tab w:val="left" w:pos="0"/>
              </w:tabs>
              <w:jc w:val="center"/>
              <w:rPr>
                <w:i/>
              </w:rPr>
            </w:pPr>
            <w:r w:rsidRPr="00917F98">
              <w:rPr>
                <w:i/>
              </w:rPr>
              <w:t>п/п</w:t>
            </w:r>
          </w:p>
        </w:tc>
        <w:tc>
          <w:tcPr>
            <w:tcW w:w="1134" w:type="dxa"/>
            <w:vMerge w:val="restart"/>
          </w:tcPr>
          <w:p w14:paraId="1FAF7012" w14:textId="77777777" w:rsidR="00E8657C" w:rsidRPr="00917F98" w:rsidRDefault="00E8657C" w:rsidP="00E8657C">
            <w:pPr>
              <w:tabs>
                <w:tab w:val="left" w:pos="0"/>
              </w:tabs>
              <w:jc w:val="center"/>
              <w:rPr>
                <w:i/>
              </w:rPr>
            </w:pPr>
          </w:p>
          <w:p w14:paraId="286B193E" w14:textId="77777777" w:rsidR="00E8657C" w:rsidRPr="00917F98" w:rsidRDefault="00E8657C" w:rsidP="00E8657C">
            <w:pPr>
              <w:tabs>
                <w:tab w:val="left" w:pos="0"/>
              </w:tabs>
              <w:jc w:val="center"/>
              <w:rPr>
                <w:i/>
              </w:rPr>
            </w:pPr>
          </w:p>
          <w:p w14:paraId="2FB41A91" w14:textId="77777777" w:rsidR="00E8657C" w:rsidRPr="00917F98" w:rsidRDefault="00E8657C" w:rsidP="00E8657C">
            <w:pPr>
              <w:tabs>
                <w:tab w:val="left" w:pos="0"/>
              </w:tabs>
              <w:jc w:val="center"/>
              <w:rPr>
                <w:i/>
              </w:rPr>
            </w:pPr>
            <w:r w:rsidRPr="00917F98">
              <w:rPr>
                <w:i/>
              </w:rPr>
              <w:t>Вид топлива</w:t>
            </w:r>
          </w:p>
        </w:tc>
        <w:tc>
          <w:tcPr>
            <w:tcW w:w="851" w:type="dxa"/>
            <w:vMerge w:val="restart"/>
          </w:tcPr>
          <w:p w14:paraId="2B6C0B9D" w14:textId="77777777" w:rsidR="00E8657C" w:rsidRPr="00917F98" w:rsidRDefault="00E8657C" w:rsidP="00E8657C">
            <w:pPr>
              <w:tabs>
                <w:tab w:val="left" w:pos="0"/>
              </w:tabs>
              <w:jc w:val="center"/>
              <w:rPr>
                <w:i/>
              </w:rPr>
            </w:pPr>
          </w:p>
          <w:p w14:paraId="6B063ED4" w14:textId="77777777" w:rsidR="00E8657C" w:rsidRPr="00917F98" w:rsidRDefault="00E8657C" w:rsidP="00E8657C">
            <w:pPr>
              <w:tabs>
                <w:tab w:val="left" w:pos="0"/>
              </w:tabs>
              <w:jc w:val="center"/>
              <w:rPr>
                <w:i/>
              </w:rPr>
            </w:pPr>
          </w:p>
          <w:p w14:paraId="69A53F14" w14:textId="77777777" w:rsidR="00E8657C" w:rsidRPr="00917F98" w:rsidRDefault="00E8657C" w:rsidP="00E8657C">
            <w:pPr>
              <w:tabs>
                <w:tab w:val="left" w:pos="0"/>
              </w:tabs>
              <w:jc w:val="center"/>
              <w:rPr>
                <w:i/>
              </w:rPr>
            </w:pPr>
            <w:r w:rsidRPr="00917F98">
              <w:rPr>
                <w:i/>
              </w:rPr>
              <w:t>План, тн.</w:t>
            </w:r>
          </w:p>
        </w:tc>
        <w:tc>
          <w:tcPr>
            <w:tcW w:w="2551" w:type="dxa"/>
            <w:gridSpan w:val="3"/>
          </w:tcPr>
          <w:p w14:paraId="0371CA0C" w14:textId="77777777" w:rsidR="00E8657C" w:rsidRPr="00917F98" w:rsidRDefault="00E8657C" w:rsidP="00E8657C">
            <w:pPr>
              <w:tabs>
                <w:tab w:val="left" w:pos="0"/>
              </w:tabs>
              <w:jc w:val="center"/>
              <w:rPr>
                <w:i/>
              </w:rPr>
            </w:pPr>
          </w:p>
          <w:p w14:paraId="3F60D16D" w14:textId="77777777" w:rsidR="00E8657C" w:rsidRPr="00917F98" w:rsidRDefault="00E8657C" w:rsidP="00E8657C">
            <w:pPr>
              <w:tabs>
                <w:tab w:val="left" w:pos="0"/>
              </w:tabs>
              <w:jc w:val="center"/>
              <w:rPr>
                <w:i/>
              </w:rPr>
            </w:pPr>
            <w:r w:rsidRPr="00917F98">
              <w:rPr>
                <w:i/>
              </w:rPr>
              <w:t>Договора поставки</w:t>
            </w:r>
          </w:p>
        </w:tc>
        <w:tc>
          <w:tcPr>
            <w:tcW w:w="1843" w:type="dxa"/>
            <w:gridSpan w:val="2"/>
          </w:tcPr>
          <w:p w14:paraId="004F1CBE" w14:textId="77777777" w:rsidR="00E8657C" w:rsidRPr="00917F98" w:rsidRDefault="00E8657C" w:rsidP="00E8657C">
            <w:pPr>
              <w:tabs>
                <w:tab w:val="left" w:pos="0"/>
              </w:tabs>
              <w:jc w:val="center"/>
              <w:rPr>
                <w:i/>
              </w:rPr>
            </w:pPr>
            <w:r w:rsidRPr="00917F98">
              <w:rPr>
                <w:i/>
              </w:rPr>
              <w:t>Направлено финансовых средств</w:t>
            </w:r>
          </w:p>
        </w:tc>
        <w:tc>
          <w:tcPr>
            <w:tcW w:w="1701" w:type="dxa"/>
            <w:gridSpan w:val="3"/>
          </w:tcPr>
          <w:p w14:paraId="760E45D7" w14:textId="77777777" w:rsidR="00E8657C" w:rsidRPr="00917F98" w:rsidRDefault="00E8657C" w:rsidP="00E8657C">
            <w:pPr>
              <w:tabs>
                <w:tab w:val="left" w:pos="0"/>
              </w:tabs>
              <w:jc w:val="center"/>
              <w:rPr>
                <w:i/>
              </w:rPr>
            </w:pPr>
          </w:p>
          <w:p w14:paraId="1C9A3861" w14:textId="77777777" w:rsidR="00E8657C" w:rsidRPr="00917F98" w:rsidRDefault="00E8657C" w:rsidP="00E8657C">
            <w:pPr>
              <w:tabs>
                <w:tab w:val="left" w:pos="0"/>
              </w:tabs>
              <w:jc w:val="center"/>
              <w:rPr>
                <w:i/>
              </w:rPr>
            </w:pPr>
            <w:r w:rsidRPr="00917F98">
              <w:rPr>
                <w:i/>
              </w:rPr>
              <w:t>Отгружено</w:t>
            </w:r>
          </w:p>
        </w:tc>
        <w:tc>
          <w:tcPr>
            <w:tcW w:w="1701" w:type="dxa"/>
            <w:gridSpan w:val="3"/>
          </w:tcPr>
          <w:p w14:paraId="6371990F" w14:textId="77777777" w:rsidR="00E8657C" w:rsidRPr="00917F98" w:rsidRDefault="00E8657C" w:rsidP="00E8657C">
            <w:pPr>
              <w:tabs>
                <w:tab w:val="left" w:pos="0"/>
              </w:tabs>
              <w:jc w:val="center"/>
              <w:rPr>
                <w:i/>
              </w:rPr>
            </w:pPr>
          </w:p>
          <w:p w14:paraId="1809BAA7" w14:textId="77777777" w:rsidR="00E8657C" w:rsidRPr="00917F98" w:rsidRDefault="00E8657C" w:rsidP="00E8657C">
            <w:pPr>
              <w:tabs>
                <w:tab w:val="left" w:pos="0"/>
              </w:tabs>
              <w:jc w:val="center"/>
              <w:rPr>
                <w:i/>
              </w:rPr>
            </w:pPr>
            <w:r w:rsidRPr="00917F98">
              <w:rPr>
                <w:i/>
              </w:rPr>
              <w:t>Доставлено</w:t>
            </w:r>
          </w:p>
        </w:tc>
      </w:tr>
      <w:tr w:rsidR="00E8657C" w:rsidRPr="00917F98" w14:paraId="1F5F7E96" w14:textId="77777777" w:rsidTr="00E8657C">
        <w:trPr>
          <w:trHeight w:val="1227"/>
        </w:trPr>
        <w:tc>
          <w:tcPr>
            <w:tcW w:w="567" w:type="dxa"/>
            <w:vMerge/>
          </w:tcPr>
          <w:p w14:paraId="69B346EF" w14:textId="77777777" w:rsidR="00E8657C" w:rsidRPr="00917F98" w:rsidRDefault="00E8657C" w:rsidP="00E8657C">
            <w:pPr>
              <w:tabs>
                <w:tab w:val="left" w:pos="0"/>
              </w:tabs>
              <w:jc w:val="both"/>
              <w:rPr>
                <w:i/>
              </w:rPr>
            </w:pPr>
          </w:p>
        </w:tc>
        <w:tc>
          <w:tcPr>
            <w:tcW w:w="1134" w:type="dxa"/>
            <w:vMerge/>
          </w:tcPr>
          <w:p w14:paraId="1DB52481" w14:textId="77777777" w:rsidR="00E8657C" w:rsidRPr="00917F98" w:rsidRDefault="00E8657C" w:rsidP="00E8657C">
            <w:pPr>
              <w:tabs>
                <w:tab w:val="left" w:pos="0"/>
              </w:tabs>
              <w:jc w:val="both"/>
              <w:rPr>
                <w:i/>
              </w:rPr>
            </w:pPr>
          </w:p>
        </w:tc>
        <w:tc>
          <w:tcPr>
            <w:tcW w:w="851" w:type="dxa"/>
            <w:vMerge/>
          </w:tcPr>
          <w:p w14:paraId="49462EFF" w14:textId="77777777" w:rsidR="00E8657C" w:rsidRPr="00917F98" w:rsidRDefault="00E8657C" w:rsidP="00E8657C">
            <w:pPr>
              <w:tabs>
                <w:tab w:val="left" w:pos="0"/>
              </w:tabs>
              <w:jc w:val="both"/>
              <w:rPr>
                <w:i/>
              </w:rPr>
            </w:pPr>
          </w:p>
        </w:tc>
        <w:tc>
          <w:tcPr>
            <w:tcW w:w="709" w:type="dxa"/>
          </w:tcPr>
          <w:p w14:paraId="2485C714" w14:textId="77777777" w:rsidR="00E8657C" w:rsidRPr="00917F98" w:rsidRDefault="00E8657C" w:rsidP="00E8657C">
            <w:pPr>
              <w:tabs>
                <w:tab w:val="left" w:pos="0"/>
              </w:tabs>
              <w:jc w:val="both"/>
              <w:rPr>
                <w:i/>
              </w:rPr>
            </w:pPr>
            <w:r w:rsidRPr="00917F98">
              <w:rPr>
                <w:i/>
              </w:rPr>
              <w:t>№ договора</w:t>
            </w:r>
          </w:p>
        </w:tc>
        <w:tc>
          <w:tcPr>
            <w:tcW w:w="850" w:type="dxa"/>
          </w:tcPr>
          <w:p w14:paraId="3B3306F5" w14:textId="77777777" w:rsidR="00E8657C" w:rsidRPr="00917F98" w:rsidRDefault="00E8657C" w:rsidP="00E8657C">
            <w:pPr>
              <w:tabs>
                <w:tab w:val="left" w:pos="0"/>
              </w:tabs>
              <w:jc w:val="both"/>
              <w:rPr>
                <w:i/>
              </w:rPr>
            </w:pPr>
            <w:r w:rsidRPr="00917F98">
              <w:rPr>
                <w:i/>
              </w:rPr>
              <w:t>Объем поставки, тн.</w:t>
            </w:r>
          </w:p>
        </w:tc>
        <w:tc>
          <w:tcPr>
            <w:tcW w:w="992" w:type="dxa"/>
          </w:tcPr>
          <w:p w14:paraId="2F9EC3CA" w14:textId="77777777" w:rsidR="00E8657C" w:rsidRPr="00917F98" w:rsidRDefault="00E8657C" w:rsidP="00E8657C">
            <w:pPr>
              <w:tabs>
                <w:tab w:val="left" w:pos="0"/>
              </w:tabs>
              <w:jc w:val="both"/>
              <w:rPr>
                <w:i/>
              </w:rPr>
            </w:pPr>
            <w:r w:rsidRPr="00917F98">
              <w:rPr>
                <w:i/>
              </w:rPr>
              <w:t>Сумма, тыс.руб.</w:t>
            </w:r>
          </w:p>
        </w:tc>
        <w:tc>
          <w:tcPr>
            <w:tcW w:w="993" w:type="dxa"/>
          </w:tcPr>
          <w:p w14:paraId="78C9ED9A" w14:textId="77777777" w:rsidR="00E8657C" w:rsidRPr="00917F98" w:rsidRDefault="00E8657C" w:rsidP="00E8657C">
            <w:pPr>
              <w:tabs>
                <w:tab w:val="left" w:pos="0"/>
              </w:tabs>
              <w:jc w:val="both"/>
              <w:rPr>
                <w:i/>
              </w:rPr>
            </w:pPr>
            <w:r w:rsidRPr="00917F98">
              <w:rPr>
                <w:i/>
              </w:rPr>
              <w:t>№ платежного поручения, дата</w:t>
            </w:r>
          </w:p>
        </w:tc>
        <w:tc>
          <w:tcPr>
            <w:tcW w:w="850" w:type="dxa"/>
          </w:tcPr>
          <w:p w14:paraId="75AD2940" w14:textId="77777777" w:rsidR="00E8657C" w:rsidRPr="00917F98" w:rsidRDefault="00E8657C" w:rsidP="00E8657C">
            <w:pPr>
              <w:tabs>
                <w:tab w:val="left" w:pos="0"/>
              </w:tabs>
              <w:jc w:val="both"/>
              <w:rPr>
                <w:i/>
              </w:rPr>
            </w:pPr>
            <w:r w:rsidRPr="00917F98">
              <w:rPr>
                <w:i/>
              </w:rPr>
              <w:t>сумма</w:t>
            </w:r>
          </w:p>
        </w:tc>
        <w:tc>
          <w:tcPr>
            <w:tcW w:w="709" w:type="dxa"/>
          </w:tcPr>
          <w:p w14:paraId="0F146348" w14:textId="77777777" w:rsidR="00E8657C" w:rsidRPr="00917F98" w:rsidRDefault="00E8657C" w:rsidP="00E8657C">
            <w:pPr>
              <w:tabs>
                <w:tab w:val="left" w:pos="0"/>
              </w:tabs>
              <w:jc w:val="both"/>
              <w:rPr>
                <w:i/>
              </w:rPr>
            </w:pPr>
            <w:r w:rsidRPr="00917F98">
              <w:rPr>
                <w:i/>
              </w:rPr>
              <w:t>тыс.руб.</w:t>
            </w:r>
          </w:p>
        </w:tc>
        <w:tc>
          <w:tcPr>
            <w:tcW w:w="567" w:type="dxa"/>
          </w:tcPr>
          <w:p w14:paraId="1C316B58" w14:textId="77777777" w:rsidR="00E8657C" w:rsidRPr="00917F98" w:rsidRDefault="00E8657C" w:rsidP="00E8657C">
            <w:pPr>
              <w:tabs>
                <w:tab w:val="left" w:pos="0"/>
              </w:tabs>
              <w:jc w:val="both"/>
              <w:rPr>
                <w:i/>
              </w:rPr>
            </w:pPr>
            <w:r w:rsidRPr="00917F98">
              <w:rPr>
                <w:i/>
              </w:rPr>
              <w:t>тн.</w:t>
            </w:r>
          </w:p>
        </w:tc>
        <w:tc>
          <w:tcPr>
            <w:tcW w:w="425" w:type="dxa"/>
          </w:tcPr>
          <w:p w14:paraId="2EEFCC90" w14:textId="77777777" w:rsidR="00E8657C" w:rsidRPr="00917F98" w:rsidRDefault="00E8657C" w:rsidP="00E8657C">
            <w:pPr>
              <w:tabs>
                <w:tab w:val="left" w:pos="0"/>
              </w:tabs>
              <w:jc w:val="both"/>
              <w:rPr>
                <w:i/>
              </w:rPr>
            </w:pPr>
            <w:r w:rsidRPr="00917F98">
              <w:rPr>
                <w:i/>
              </w:rPr>
              <w:t>%</w:t>
            </w:r>
          </w:p>
        </w:tc>
        <w:tc>
          <w:tcPr>
            <w:tcW w:w="709" w:type="dxa"/>
          </w:tcPr>
          <w:p w14:paraId="40876FA1" w14:textId="77777777" w:rsidR="00E8657C" w:rsidRPr="00917F98" w:rsidRDefault="00E8657C" w:rsidP="00E8657C">
            <w:pPr>
              <w:tabs>
                <w:tab w:val="left" w:pos="0"/>
              </w:tabs>
              <w:jc w:val="both"/>
              <w:rPr>
                <w:i/>
              </w:rPr>
            </w:pPr>
            <w:r w:rsidRPr="00917F98">
              <w:rPr>
                <w:i/>
              </w:rPr>
              <w:t>тыс.руб.</w:t>
            </w:r>
          </w:p>
        </w:tc>
        <w:tc>
          <w:tcPr>
            <w:tcW w:w="567" w:type="dxa"/>
          </w:tcPr>
          <w:p w14:paraId="26D2399F" w14:textId="77777777" w:rsidR="00E8657C" w:rsidRPr="00917F98" w:rsidRDefault="00E8657C" w:rsidP="00E8657C">
            <w:pPr>
              <w:tabs>
                <w:tab w:val="left" w:pos="0"/>
              </w:tabs>
              <w:jc w:val="both"/>
              <w:rPr>
                <w:i/>
              </w:rPr>
            </w:pPr>
            <w:r w:rsidRPr="00917F98">
              <w:rPr>
                <w:i/>
              </w:rPr>
              <w:t>тн</w:t>
            </w:r>
          </w:p>
        </w:tc>
        <w:tc>
          <w:tcPr>
            <w:tcW w:w="425" w:type="dxa"/>
          </w:tcPr>
          <w:p w14:paraId="69F96333" w14:textId="77777777" w:rsidR="00E8657C" w:rsidRPr="00917F98" w:rsidRDefault="00E8657C" w:rsidP="00E8657C">
            <w:pPr>
              <w:tabs>
                <w:tab w:val="left" w:pos="0"/>
              </w:tabs>
              <w:jc w:val="both"/>
              <w:rPr>
                <w:i/>
              </w:rPr>
            </w:pPr>
            <w:r w:rsidRPr="00917F98">
              <w:rPr>
                <w:i/>
              </w:rPr>
              <w:t>%</w:t>
            </w:r>
          </w:p>
        </w:tc>
      </w:tr>
      <w:tr w:rsidR="00E8657C" w:rsidRPr="00917F98" w14:paraId="2683D699" w14:textId="77777777" w:rsidTr="00E8657C">
        <w:tc>
          <w:tcPr>
            <w:tcW w:w="567" w:type="dxa"/>
          </w:tcPr>
          <w:p w14:paraId="2D87F8EA" w14:textId="77777777" w:rsidR="00E8657C" w:rsidRPr="00917F98" w:rsidRDefault="00E8657C" w:rsidP="00E8657C">
            <w:pPr>
              <w:tabs>
                <w:tab w:val="left" w:pos="0"/>
              </w:tabs>
              <w:jc w:val="both"/>
            </w:pPr>
          </w:p>
        </w:tc>
        <w:tc>
          <w:tcPr>
            <w:tcW w:w="1134" w:type="dxa"/>
          </w:tcPr>
          <w:p w14:paraId="5464FA3B" w14:textId="77777777" w:rsidR="00E8657C" w:rsidRPr="00917F98" w:rsidRDefault="00E8657C" w:rsidP="00E8657C">
            <w:pPr>
              <w:tabs>
                <w:tab w:val="left" w:pos="0"/>
              </w:tabs>
              <w:jc w:val="both"/>
            </w:pPr>
          </w:p>
        </w:tc>
        <w:tc>
          <w:tcPr>
            <w:tcW w:w="851" w:type="dxa"/>
          </w:tcPr>
          <w:p w14:paraId="40E07F60" w14:textId="77777777" w:rsidR="00E8657C" w:rsidRPr="00917F98" w:rsidRDefault="00E8657C" w:rsidP="00E8657C">
            <w:pPr>
              <w:tabs>
                <w:tab w:val="left" w:pos="0"/>
              </w:tabs>
              <w:jc w:val="both"/>
            </w:pPr>
          </w:p>
        </w:tc>
        <w:tc>
          <w:tcPr>
            <w:tcW w:w="709" w:type="dxa"/>
          </w:tcPr>
          <w:p w14:paraId="7F836CD3" w14:textId="77777777" w:rsidR="00E8657C" w:rsidRPr="00917F98" w:rsidRDefault="00E8657C" w:rsidP="00E8657C">
            <w:pPr>
              <w:tabs>
                <w:tab w:val="left" w:pos="0"/>
              </w:tabs>
              <w:jc w:val="both"/>
            </w:pPr>
          </w:p>
        </w:tc>
        <w:tc>
          <w:tcPr>
            <w:tcW w:w="850" w:type="dxa"/>
          </w:tcPr>
          <w:p w14:paraId="6FF2CA85" w14:textId="77777777" w:rsidR="00E8657C" w:rsidRPr="00917F98" w:rsidRDefault="00E8657C" w:rsidP="00E8657C">
            <w:pPr>
              <w:tabs>
                <w:tab w:val="left" w:pos="0"/>
              </w:tabs>
              <w:jc w:val="both"/>
            </w:pPr>
          </w:p>
        </w:tc>
        <w:tc>
          <w:tcPr>
            <w:tcW w:w="992" w:type="dxa"/>
          </w:tcPr>
          <w:p w14:paraId="5050317F" w14:textId="77777777" w:rsidR="00E8657C" w:rsidRPr="00917F98" w:rsidRDefault="00E8657C" w:rsidP="00E8657C">
            <w:pPr>
              <w:tabs>
                <w:tab w:val="left" w:pos="0"/>
              </w:tabs>
              <w:jc w:val="both"/>
            </w:pPr>
          </w:p>
        </w:tc>
        <w:tc>
          <w:tcPr>
            <w:tcW w:w="993" w:type="dxa"/>
          </w:tcPr>
          <w:p w14:paraId="2F87C59B" w14:textId="77777777" w:rsidR="00E8657C" w:rsidRPr="00917F98" w:rsidRDefault="00E8657C" w:rsidP="00E8657C">
            <w:pPr>
              <w:tabs>
                <w:tab w:val="left" w:pos="0"/>
              </w:tabs>
              <w:jc w:val="both"/>
            </w:pPr>
          </w:p>
        </w:tc>
        <w:tc>
          <w:tcPr>
            <w:tcW w:w="850" w:type="dxa"/>
          </w:tcPr>
          <w:p w14:paraId="06B49771" w14:textId="77777777" w:rsidR="00E8657C" w:rsidRPr="00917F98" w:rsidRDefault="00E8657C" w:rsidP="00E8657C">
            <w:pPr>
              <w:tabs>
                <w:tab w:val="left" w:pos="0"/>
              </w:tabs>
              <w:jc w:val="both"/>
            </w:pPr>
          </w:p>
        </w:tc>
        <w:tc>
          <w:tcPr>
            <w:tcW w:w="709" w:type="dxa"/>
          </w:tcPr>
          <w:p w14:paraId="59226C24" w14:textId="77777777" w:rsidR="00E8657C" w:rsidRPr="00917F98" w:rsidRDefault="00E8657C" w:rsidP="00E8657C">
            <w:pPr>
              <w:tabs>
                <w:tab w:val="left" w:pos="0"/>
              </w:tabs>
              <w:jc w:val="both"/>
            </w:pPr>
          </w:p>
        </w:tc>
        <w:tc>
          <w:tcPr>
            <w:tcW w:w="567" w:type="dxa"/>
          </w:tcPr>
          <w:p w14:paraId="189B93B9" w14:textId="77777777" w:rsidR="00E8657C" w:rsidRPr="00917F98" w:rsidRDefault="00E8657C" w:rsidP="00E8657C">
            <w:pPr>
              <w:tabs>
                <w:tab w:val="left" w:pos="0"/>
              </w:tabs>
              <w:jc w:val="both"/>
            </w:pPr>
          </w:p>
        </w:tc>
        <w:tc>
          <w:tcPr>
            <w:tcW w:w="425" w:type="dxa"/>
          </w:tcPr>
          <w:p w14:paraId="237ED03D" w14:textId="77777777" w:rsidR="00E8657C" w:rsidRPr="00917F98" w:rsidRDefault="00E8657C" w:rsidP="00E8657C">
            <w:pPr>
              <w:tabs>
                <w:tab w:val="left" w:pos="0"/>
              </w:tabs>
              <w:jc w:val="both"/>
            </w:pPr>
          </w:p>
        </w:tc>
        <w:tc>
          <w:tcPr>
            <w:tcW w:w="709" w:type="dxa"/>
          </w:tcPr>
          <w:p w14:paraId="53077832" w14:textId="77777777" w:rsidR="00E8657C" w:rsidRPr="00917F98" w:rsidRDefault="00E8657C" w:rsidP="00E8657C">
            <w:pPr>
              <w:tabs>
                <w:tab w:val="left" w:pos="0"/>
              </w:tabs>
              <w:jc w:val="both"/>
            </w:pPr>
          </w:p>
        </w:tc>
        <w:tc>
          <w:tcPr>
            <w:tcW w:w="567" w:type="dxa"/>
          </w:tcPr>
          <w:p w14:paraId="609AED4E" w14:textId="77777777" w:rsidR="00E8657C" w:rsidRPr="00917F98" w:rsidRDefault="00E8657C" w:rsidP="00E8657C">
            <w:pPr>
              <w:tabs>
                <w:tab w:val="left" w:pos="0"/>
              </w:tabs>
              <w:jc w:val="both"/>
            </w:pPr>
          </w:p>
        </w:tc>
        <w:tc>
          <w:tcPr>
            <w:tcW w:w="425" w:type="dxa"/>
          </w:tcPr>
          <w:p w14:paraId="328EACB1" w14:textId="77777777" w:rsidR="00E8657C" w:rsidRPr="00917F98" w:rsidRDefault="00E8657C" w:rsidP="00E8657C">
            <w:pPr>
              <w:tabs>
                <w:tab w:val="left" w:pos="0"/>
              </w:tabs>
              <w:jc w:val="both"/>
            </w:pPr>
          </w:p>
        </w:tc>
      </w:tr>
      <w:tr w:rsidR="00E8657C" w:rsidRPr="00917F98" w14:paraId="2D2358C6" w14:textId="77777777" w:rsidTr="00E8657C">
        <w:tc>
          <w:tcPr>
            <w:tcW w:w="567" w:type="dxa"/>
          </w:tcPr>
          <w:p w14:paraId="2ACC6C52" w14:textId="77777777" w:rsidR="00E8657C" w:rsidRPr="00917F98" w:rsidRDefault="00E8657C" w:rsidP="00E8657C">
            <w:pPr>
              <w:tabs>
                <w:tab w:val="left" w:pos="0"/>
              </w:tabs>
              <w:jc w:val="both"/>
            </w:pPr>
          </w:p>
        </w:tc>
        <w:tc>
          <w:tcPr>
            <w:tcW w:w="1134" w:type="dxa"/>
          </w:tcPr>
          <w:p w14:paraId="7F645D3A" w14:textId="77777777" w:rsidR="00E8657C" w:rsidRPr="00917F98" w:rsidRDefault="00E8657C" w:rsidP="00E8657C">
            <w:pPr>
              <w:tabs>
                <w:tab w:val="left" w:pos="0"/>
              </w:tabs>
              <w:jc w:val="both"/>
            </w:pPr>
          </w:p>
        </w:tc>
        <w:tc>
          <w:tcPr>
            <w:tcW w:w="851" w:type="dxa"/>
          </w:tcPr>
          <w:p w14:paraId="4859794C" w14:textId="77777777" w:rsidR="00E8657C" w:rsidRPr="00917F98" w:rsidRDefault="00E8657C" w:rsidP="00E8657C">
            <w:pPr>
              <w:tabs>
                <w:tab w:val="left" w:pos="0"/>
              </w:tabs>
              <w:jc w:val="both"/>
            </w:pPr>
          </w:p>
        </w:tc>
        <w:tc>
          <w:tcPr>
            <w:tcW w:w="709" w:type="dxa"/>
          </w:tcPr>
          <w:p w14:paraId="2B8F42EF" w14:textId="77777777" w:rsidR="00E8657C" w:rsidRPr="00917F98" w:rsidRDefault="00E8657C" w:rsidP="00E8657C">
            <w:pPr>
              <w:tabs>
                <w:tab w:val="left" w:pos="0"/>
              </w:tabs>
              <w:jc w:val="both"/>
            </w:pPr>
          </w:p>
        </w:tc>
        <w:tc>
          <w:tcPr>
            <w:tcW w:w="850" w:type="dxa"/>
          </w:tcPr>
          <w:p w14:paraId="32079B00" w14:textId="77777777" w:rsidR="00E8657C" w:rsidRPr="00917F98" w:rsidRDefault="00E8657C" w:rsidP="00E8657C">
            <w:pPr>
              <w:tabs>
                <w:tab w:val="left" w:pos="0"/>
              </w:tabs>
              <w:jc w:val="both"/>
            </w:pPr>
          </w:p>
        </w:tc>
        <w:tc>
          <w:tcPr>
            <w:tcW w:w="992" w:type="dxa"/>
          </w:tcPr>
          <w:p w14:paraId="68D2101C" w14:textId="77777777" w:rsidR="00E8657C" w:rsidRPr="00917F98" w:rsidRDefault="00E8657C" w:rsidP="00E8657C">
            <w:pPr>
              <w:tabs>
                <w:tab w:val="left" w:pos="0"/>
              </w:tabs>
              <w:jc w:val="both"/>
            </w:pPr>
          </w:p>
        </w:tc>
        <w:tc>
          <w:tcPr>
            <w:tcW w:w="993" w:type="dxa"/>
          </w:tcPr>
          <w:p w14:paraId="5DC0FC74" w14:textId="77777777" w:rsidR="00E8657C" w:rsidRPr="00917F98" w:rsidRDefault="00E8657C" w:rsidP="00E8657C">
            <w:pPr>
              <w:tabs>
                <w:tab w:val="left" w:pos="0"/>
              </w:tabs>
              <w:jc w:val="both"/>
            </w:pPr>
          </w:p>
        </w:tc>
        <w:tc>
          <w:tcPr>
            <w:tcW w:w="850" w:type="dxa"/>
          </w:tcPr>
          <w:p w14:paraId="4FA1D8C3" w14:textId="77777777" w:rsidR="00E8657C" w:rsidRPr="00917F98" w:rsidRDefault="00E8657C" w:rsidP="00E8657C">
            <w:pPr>
              <w:tabs>
                <w:tab w:val="left" w:pos="0"/>
              </w:tabs>
              <w:jc w:val="both"/>
            </w:pPr>
          </w:p>
        </w:tc>
        <w:tc>
          <w:tcPr>
            <w:tcW w:w="709" w:type="dxa"/>
          </w:tcPr>
          <w:p w14:paraId="0F059CE4" w14:textId="77777777" w:rsidR="00E8657C" w:rsidRPr="00917F98" w:rsidRDefault="00E8657C" w:rsidP="00E8657C">
            <w:pPr>
              <w:tabs>
                <w:tab w:val="left" w:pos="0"/>
              </w:tabs>
              <w:jc w:val="both"/>
            </w:pPr>
          </w:p>
        </w:tc>
        <w:tc>
          <w:tcPr>
            <w:tcW w:w="567" w:type="dxa"/>
          </w:tcPr>
          <w:p w14:paraId="65608774" w14:textId="77777777" w:rsidR="00E8657C" w:rsidRPr="00917F98" w:rsidRDefault="00E8657C" w:rsidP="00E8657C">
            <w:pPr>
              <w:tabs>
                <w:tab w:val="left" w:pos="0"/>
              </w:tabs>
              <w:jc w:val="both"/>
            </w:pPr>
          </w:p>
        </w:tc>
        <w:tc>
          <w:tcPr>
            <w:tcW w:w="425" w:type="dxa"/>
          </w:tcPr>
          <w:p w14:paraId="433968EC" w14:textId="77777777" w:rsidR="00E8657C" w:rsidRPr="00917F98" w:rsidRDefault="00E8657C" w:rsidP="00E8657C">
            <w:pPr>
              <w:tabs>
                <w:tab w:val="left" w:pos="0"/>
              </w:tabs>
              <w:jc w:val="both"/>
            </w:pPr>
          </w:p>
        </w:tc>
        <w:tc>
          <w:tcPr>
            <w:tcW w:w="709" w:type="dxa"/>
          </w:tcPr>
          <w:p w14:paraId="0C7B0246" w14:textId="77777777" w:rsidR="00E8657C" w:rsidRPr="00917F98" w:rsidRDefault="00E8657C" w:rsidP="00E8657C">
            <w:pPr>
              <w:tabs>
                <w:tab w:val="left" w:pos="0"/>
              </w:tabs>
              <w:jc w:val="both"/>
            </w:pPr>
          </w:p>
        </w:tc>
        <w:tc>
          <w:tcPr>
            <w:tcW w:w="567" w:type="dxa"/>
          </w:tcPr>
          <w:p w14:paraId="6612F76B" w14:textId="77777777" w:rsidR="00E8657C" w:rsidRPr="00917F98" w:rsidRDefault="00E8657C" w:rsidP="00E8657C">
            <w:pPr>
              <w:tabs>
                <w:tab w:val="left" w:pos="0"/>
              </w:tabs>
              <w:jc w:val="both"/>
            </w:pPr>
          </w:p>
        </w:tc>
        <w:tc>
          <w:tcPr>
            <w:tcW w:w="425" w:type="dxa"/>
          </w:tcPr>
          <w:p w14:paraId="00AAA25C" w14:textId="77777777" w:rsidR="00E8657C" w:rsidRPr="00917F98" w:rsidRDefault="00E8657C" w:rsidP="00E8657C">
            <w:pPr>
              <w:tabs>
                <w:tab w:val="left" w:pos="0"/>
              </w:tabs>
              <w:jc w:val="both"/>
            </w:pPr>
          </w:p>
        </w:tc>
      </w:tr>
      <w:tr w:rsidR="00E8657C" w:rsidRPr="00917F98" w14:paraId="63742B56" w14:textId="77777777" w:rsidTr="00E8657C">
        <w:tc>
          <w:tcPr>
            <w:tcW w:w="567" w:type="dxa"/>
          </w:tcPr>
          <w:p w14:paraId="401163FF" w14:textId="77777777" w:rsidR="00E8657C" w:rsidRPr="00917F98" w:rsidRDefault="00E8657C" w:rsidP="00E8657C">
            <w:pPr>
              <w:tabs>
                <w:tab w:val="left" w:pos="0"/>
              </w:tabs>
              <w:jc w:val="both"/>
            </w:pPr>
          </w:p>
        </w:tc>
        <w:tc>
          <w:tcPr>
            <w:tcW w:w="1134" w:type="dxa"/>
          </w:tcPr>
          <w:p w14:paraId="7635F83A" w14:textId="77777777" w:rsidR="00E8657C" w:rsidRPr="00917F98" w:rsidRDefault="00E8657C" w:rsidP="00E8657C">
            <w:pPr>
              <w:tabs>
                <w:tab w:val="left" w:pos="0"/>
              </w:tabs>
              <w:jc w:val="both"/>
            </w:pPr>
          </w:p>
        </w:tc>
        <w:tc>
          <w:tcPr>
            <w:tcW w:w="851" w:type="dxa"/>
          </w:tcPr>
          <w:p w14:paraId="0F80AF47" w14:textId="77777777" w:rsidR="00E8657C" w:rsidRPr="00917F98" w:rsidRDefault="00E8657C" w:rsidP="00E8657C">
            <w:pPr>
              <w:tabs>
                <w:tab w:val="left" w:pos="0"/>
              </w:tabs>
              <w:jc w:val="both"/>
            </w:pPr>
          </w:p>
        </w:tc>
        <w:tc>
          <w:tcPr>
            <w:tcW w:w="709" w:type="dxa"/>
          </w:tcPr>
          <w:p w14:paraId="56D0E0FA" w14:textId="77777777" w:rsidR="00E8657C" w:rsidRPr="00917F98" w:rsidRDefault="00E8657C" w:rsidP="00E8657C">
            <w:pPr>
              <w:tabs>
                <w:tab w:val="left" w:pos="0"/>
              </w:tabs>
              <w:jc w:val="both"/>
            </w:pPr>
          </w:p>
        </w:tc>
        <w:tc>
          <w:tcPr>
            <w:tcW w:w="850" w:type="dxa"/>
          </w:tcPr>
          <w:p w14:paraId="2653BAC7" w14:textId="77777777" w:rsidR="00E8657C" w:rsidRPr="00917F98" w:rsidRDefault="00E8657C" w:rsidP="00E8657C">
            <w:pPr>
              <w:tabs>
                <w:tab w:val="left" w:pos="0"/>
              </w:tabs>
              <w:jc w:val="both"/>
            </w:pPr>
          </w:p>
        </w:tc>
        <w:tc>
          <w:tcPr>
            <w:tcW w:w="992" w:type="dxa"/>
          </w:tcPr>
          <w:p w14:paraId="7531239B" w14:textId="77777777" w:rsidR="00E8657C" w:rsidRPr="00917F98" w:rsidRDefault="00E8657C" w:rsidP="00E8657C">
            <w:pPr>
              <w:tabs>
                <w:tab w:val="left" w:pos="0"/>
              </w:tabs>
              <w:jc w:val="both"/>
            </w:pPr>
          </w:p>
        </w:tc>
        <w:tc>
          <w:tcPr>
            <w:tcW w:w="993" w:type="dxa"/>
          </w:tcPr>
          <w:p w14:paraId="792FDDCD" w14:textId="77777777" w:rsidR="00E8657C" w:rsidRPr="00917F98" w:rsidRDefault="00E8657C" w:rsidP="00E8657C">
            <w:pPr>
              <w:tabs>
                <w:tab w:val="left" w:pos="0"/>
              </w:tabs>
              <w:jc w:val="both"/>
            </w:pPr>
          </w:p>
        </w:tc>
        <w:tc>
          <w:tcPr>
            <w:tcW w:w="850" w:type="dxa"/>
          </w:tcPr>
          <w:p w14:paraId="3C5D0246" w14:textId="77777777" w:rsidR="00E8657C" w:rsidRPr="00917F98" w:rsidRDefault="00E8657C" w:rsidP="00E8657C">
            <w:pPr>
              <w:tabs>
                <w:tab w:val="left" w:pos="0"/>
              </w:tabs>
              <w:jc w:val="both"/>
            </w:pPr>
          </w:p>
        </w:tc>
        <w:tc>
          <w:tcPr>
            <w:tcW w:w="709" w:type="dxa"/>
          </w:tcPr>
          <w:p w14:paraId="572D1A8F" w14:textId="77777777" w:rsidR="00E8657C" w:rsidRPr="00917F98" w:rsidRDefault="00E8657C" w:rsidP="00E8657C">
            <w:pPr>
              <w:tabs>
                <w:tab w:val="left" w:pos="0"/>
              </w:tabs>
              <w:jc w:val="both"/>
            </w:pPr>
          </w:p>
        </w:tc>
        <w:tc>
          <w:tcPr>
            <w:tcW w:w="567" w:type="dxa"/>
          </w:tcPr>
          <w:p w14:paraId="7860C5B3" w14:textId="77777777" w:rsidR="00E8657C" w:rsidRPr="00917F98" w:rsidRDefault="00E8657C" w:rsidP="00E8657C">
            <w:pPr>
              <w:tabs>
                <w:tab w:val="left" w:pos="0"/>
              </w:tabs>
              <w:jc w:val="both"/>
            </w:pPr>
          </w:p>
        </w:tc>
        <w:tc>
          <w:tcPr>
            <w:tcW w:w="425" w:type="dxa"/>
          </w:tcPr>
          <w:p w14:paraId="338D577E" w14:textId="77777777" w:rsidR="00E8657C" w:rsidRPr="00917F98" w:rsidRDefault="00E8657C" w:rsidP="00E8657C">
            <w:pPr>
              <w:tabs>
                <w:tab w:val="left" w:pos="0"/>
              </w:tabs>
              <w:jc w:val="both"/>
            </w:pPr>
          </w:p>
        </w:tc>
        <w:tc>
          <w:tcPr>
            <w:tcW w:w="709" w:type="dxa"/>
          </w:tcPr>
          <w:p w14:paraId="5062532A" w14:textId="77777777" w:rsidR="00E8657C" w:rsidRPr="00917F98" w:rsidRDefault="00E8657C" w:rsidP="00E8657C">
            <w:pPr>
              <w:tabs>
                <w:tab w:val="left" w:pos="0"/>
              </w:tabs>
              <w:jc w:val="both"/>
            </w:pPr>
          </w:p>
        </w:tc>
        <w:tc>
          <w:tcPr>
            <w:tcW w:w="567" w:type="dxa"/>
          </w:tcPr>
          <w:p w14:paraId="671D5CA7" w14:textId="77777777" w:rsidR="00E8657C" w:rsidRPr="00917F98" w:rsidRDefault="00E8657C" w:rsidP="00E8657C">
            <w:pPr>
              <w:tabs>
                <w:tab w:val="left" w:pos="0"/>
              </w:tabs>
              <w:jc w:val="both"/>
            </w:pPr>
          </w:p>
        </w:tc>
        <w:tc>
          <w:tcPr>
            <w:tcW w:w="425" w:type="dxa"/>
          </w:tcPr>
          <w:p w14:paraId="6C78702C" w14:textId="77777777" w:rsidR="00E8657C" w:rsidRPr="00917F98" w:rsidRDefault="00E8657C" w:rsidP="00E8657C">
            <w:pPr>
              <w:tabs>
                <w:tab w:val="left" w:pos="0"/>
              </w:tabs>
              <w:jc w:val="both"/>
            </w:pPr>
          </w:p>
        </w:tc>
      </w:tr>
    </w:tbl>
    <w:p w14:paraId="7AAF7D0C" w14:textId="77777777" w:rsidR="00E8657C" w:rsidRPr="00917F98" w:rsidRDefault="00E8657C" w:rsidP="00E8657C">
      <w:pPr>
        <w:tabs>
          <w:tab w:val="left" w:pos="0"/>
        </w:tabs>
        <w:jc w:val="both"/>
      </w:pPr>
    </w:p>
    <w:p w14:paraId="395D2A66" w14:textId="77777777" w:rsidR="00E8657C" w:rsidRPr="00917F98" w:rsidRDefault="00E8657C" w:rsidP="00E8657C">
      <w:pPr>
        <w:tabs>
          <w:tab w:val="left" w:pos="0"/>
        </w:tabs>
        <w:jc w:val="both"/>
      </w:pPr>
    </w:p>
    <w:p w14:paraId="46305A67" w14:textId="77777777" w:rsidR="00E8657C" w:rsidRPr="00917F98" w:rsidRDefault="00E8657C" w:rsidP="00E8657C">
      <w:pPr>
        <w:tabs>
          <w:tab w:val="left" w:pos="0"/>
        </w:tabs>
        <w:jc w:val="both"/>
      </w:pPr>
      <w:r w:rsidRPr="00917F98">
        <w:t>Подготовил _________________ (ФИО, должность)</w:t>
      </w:r>
    </w:p>
    <w:p w14:paraId="78C65242" w14:textId="77777777" w:rsidR="00E8657C" w:rsidRPr="00917F98" w:rsidRDefault="00E8657C" w:rsidP="00E8657C">
      <w:pPr>
        <w:tabs>
          <w:tab w:val="left" w:pos="0"/>
        </w:tabs>
        <w:jc w:val="both"/>
      </w:pPr>
    </w:p>
    <w:p w14:paraId="6B4EB359" w14:textId="77777777" w:rsidR="00E8657C" w:rsidRPr="00917F98" w:rsidRDefault="00E8657C" w:rsidP="00E8657C">
      <w:pPr>
        <w:tabs>
          <w:tab w:val="left" w:pos="0"/>
        </w:tabs>
        <w:jc w:val="both"/>
      </w:pPr>
    </w:p>
    <w:p w14:paraId="45434376" w14:textId="77777777" w:rsidR="00E8657C" w:rsidRPr="00917F98" w:rsidRDefault="00E8657C" w:rsidP="00E8657C">
      <w:pPr>
        <w:tabs>
          <w:tab w:val="left" w:pos="0"/>
        </w:tabs>
        <w:jc w:val="both"/>
      </w:pPr>
    </w:p>
    <w:p w14:paraId="407FCF86" w14:textId="77777777" w:rsidR="00E8657C" w:rsidRPr="00917F98" w:rsidRDefault="00E8657C" w:rsidP="00E8657C">
      <w:pPr>
        <w:tabs>
          <w:tab w:val="left" w:pos="0"/>
        </w:tabs>
        <w:jc w:val="both"/>
      </w:pPr>
    </w:p>
    <w:p w14:paraId="0249105D" w14:textId="77777777" w:rsidR="00E8657C" w:rsidRPr="00917F98" w:rsidRDefault="00E8657C" w:rsidP="00E8657C">
      <w:pPr>
        <w:tabs>
          <w:tab w:val="left" w:pos="0"/>
        </w:tabs>
        <w:jc w:val="both"/>
      </w:pPr>
    </w:p>
    <w:p w14:paraId="48057A9B" w14:textId="77777777" w:rsidR="00E8657C" w:rsidRPr="00917F98" w:rsidRDefault="00E8657C" w:rsidP="00E8657C">
      <w:pPr>
        <w:tabs>
          <w:tab w:val="left" w:pos="0"/>
        </w:tabs>
        <w:jc w:val="both"/>
      </w:pPr>
    </w:p>
    <w:p w14:paraId="153D5658" w14:textId="77777777" w:rsidR="00E8657C" w:rsidRPr="00917F98" w:rsidRDefault="00E8657C" w:rsidP="00E8657C">
      <w:pPr>
        <w:tabs>
          <w:tab w:val="left" w:pos="0"/>
        </w:tabs>
        <w:jc w:val="both"/>
      </w:pPr>
    </w:p>
    <w:p w14:paraId="6D2623C4" w14:textId="77777777" w:rsidR="00E8657C" w:rsidRPr="00917F98" w:rsidRDefault="00E8657C" w:rsidP="00E8657C">
      <w:pPr>
        <w:tabs>
          <w:tab w:val="left" w:pos="0"/>
        </w:tabs>
        <w:jc w:val="both"/>
      </w:pPr>
    </w:p>
    <w:p w14:paraId="6B370013" w14:textId="77777777" w:rsidR="00E8657C" w:rsidRPr="00917F98" w:rsidRDefault="00E8657C" w:rsidP="00E8657C">
      <w:pPr>
        <w:tabs>
          <w:tab w:val="left" w:pos="0"/>
        </w:tabs>
        <w:jc w:val="both"/>
      </w:pPr>
    </w:p>
    <w:p w14:paraId="380ACC11" w14:textId="77777777" w:rsidR="00E8657C" w:rsidRPr="00917F98" w:rsidRDefault="00E8657C" w:rsidP="00E8657C">
      <w:pPr>
        <w:tabs>
          <w:tab w:val="left" w:pos="0"/>
        </w:tabs>
        <w:jc w:val="both"/>
      </w:pPr>
    </w:p>
    <w:p w14:paraId="11438910" w14:textId="77777777" w:rsidR="00E8657C" w:rsidRPr="00917F98" w:rsidRDefault="00E8657C" w:rsidP="00E8657C">
      <w:pPr>
        <w:tabs>
          <w:tab w:val="left" w:pos="0"/>
        </w:tabs>
        <w:jc w:val="both"/>
      </w:pPr>
    </w:p>
    <w:p w14:paraId="66EDD8F7" w14:textId="77777777" w:rsidR="00E8657C" w:rsidRPr="00917F98" w:rsidRDefault="00E8657C" w:rsidP="00E8657C">
      <w:pPr>
        <w:tabs>
          <w:tab w:val="left" w:pos="0"/>
        </w:tabs>
        <w:jc w:val="both"/>
      </w:pPr>
    </w:p>
    <w:p w14:paraId="4DA977BC" w14:textId="77777777" w:rsidR="00E8657C" w:rsidRPr="00917F98" w:rsidRDefault="00E8657C" w:rsidP="00E8657C">
      <w:pPr>
        <w:tabs>
          <w:tab w:val="left" w:pos="0"/>
        </w:tabs>
        <w:jc w:val="both"/>
      </w:pPr>
    </w:p>
    <w:p w14:paraId="796358BC" w14:textId="77777777" w:rsidR="00E8657C" w:rsidRPr="00917F98" w:rsidRDefault="00E8657C" w:rsidP="00E8657C">
      <w:pPr>
        <w:tabs>
          <w:tab w:val="left" w:pos="0"/>
        </w:tabs>
        <w:jc w:val="both"/>
      </w:pPr>
    </w:p>
    <w:p w14:paraId="735024A5" w14:textId="77777777" w:rsidR="00E8657C" w:rsidRPr="00917F98" w:rsidRDefault="00E8657C" w:rsidP="00E8657C">
      <w:pPr>
        <w:tabs>
          <w:tab w:val="left" w:pos="0"/>
        </w:tabs>
        <w:jc w:val="both"/>
      </w:pPr>
    </w:p>
    <w:p w14:paraId="649AD3FC" w14:textId="77777777" w:rsidR="00E8657C" w:rsidRPr="00917F98" w:rsidRDefault="00E8657C" w:rsidP="00E8657C">
      <w:pPr>
        <w:tabs>
          <w:tab w:val="left" w:pos="0"/>
        </w:tabs>
        <w:jc w:val="both"/>
      </w:pPr>
    </w:p>
    <w:p w14:paraId="22C3691A" w14:textId="77777777" w:rsidR="00E8657C" w:rsidRPr="00917F98" w:rsidRDefault="00E8657C" w:rsidP="00E8657C">
      <w:pPr>
        <w:tabs>
          <w:tab w:val="left" w:pos="0"/>
        </w:tabs>
        <w:jc w:val="both"/>
      </w:pPr>
    </w:p>
    <w:p w14:paraId="3DA3DC44" w14:textId="77777777" w:rsidR="00E8657C" w:rsidRPr="00917F98" w:rsidRDefault="00E8657C" w:rsidP="00E8657C">
      <w:pPr>
        <w:tabs>
          <w:tab w:val="left" w:pos="0"/>
        </w:tabs>
        <w:jc w:val="both"/>
      </w:pPr>
    </w:p>
    <w:p w14:paraId="480908F8" w14:textId="77777777" w:rsidR="00E8657C" w:rsidRPr="00917F98" w:rsidRDefault="00E8657C" w:rsidP="00E8657C">
      <w:pPr>
        <w:tabs>
          <w:tab w:val="left" w:pos="0"/>
        </w:tabs>
        <w:jc w:val="both"/>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E8657C" w:rsidRPr="00917F98" w14:paraId="63740BEA" w14:textId="77777777" w:rsidTr="00E8657C">
        <w:trPr>
          <w:trHeight w:val="2202"/>
        </w:trPr>
        <w:tc>
          <w:tcPr>
            <w:tcW w:w="3837" w:type="dxa"/>
            <w:shd w:val="clear" w:color="auto" w:fill="auto"/>
          </w:tcPr>
          <w:p w14:paraId="6B97F2F9" w14:textId="77777777" w:rsidR="00E8657C" w:rsidRPr="00917F98" w:rsidRDefault="00E8657C" w:rsidP="00E8657C">
            <w:pPr>
              <w:jc w:val="center"/>
              <w:rPr>
                <w:b/>
              </w:rPr>
            </w:pPr>
            <w:r w:rsidRPr="00917F98">
              <w:rPr>
                <w:b/>
              </w:rPr>
              <w:lastRenderedPageBreak/>
              <w:t>Администрация</w:t>
            </w:r>
          </w:p>
          <w:p w14:paraId="3F5118DE" w14:textId="77777777" w:rsidR="00E8657C" w:rsidRPr="00917F98" w:rsidRDefault="00E8657C" w:rsidP="00E8657C">
            <w:pPr>
              <w:jc w:val="center"/>
              <w:rPr>
                <w:b/>
              </w:rPr>
            </w:pPr>
            <w:r w:rsidRPr="00917F98">
              <w:rPr>
                <w:b/>
              </w:rPr>
              <w:t xml:space="preserve">городского поселения </w:t>
            </w:r>
          </w:p>
          <w:p w14:paraId="2533D165" w14:textId="77777777" w:rsidR="00E8657C" w:rsidRPr="00917F98" w:rsidRDefault="00E8657C" w:rsidP="00E8657C">
            <w:pPr>
              <w:jc w:val="center"/>
              <w:rPr>
                <w:b/>
              </w:rPr>
            </w:pPr>
            <w:r w:rsidRPr="00917F98">
              <w:rPr>
                <w:b/>
              </w:rPr>
              <w:t>«Поселок Айхал»</w:t>
            </w:r>
          </w:p>
          <w:p w14:paraId="4FF4D3E0" w14:textId="77777777" w:rsidR="00E8657C" w:rsidRPr="00917F98" w:rsidRDefault="00E8657C" w:rsidP="00E8657C">
            <w:pPr>
              <w:jc w:val="center"/>
              <w:rPr>
                <w:b/>
              </w:rPr>
            </w:pPr>
            <w:r w:rsidRPr="00917F98">
              <w:rPr>
                <w:b/>
              </w:rPr>
              <w:t>муниципального района</w:t>
            </w:r>
          </w:p>
          <w:p w14:paraId="7E711D73" w14:textId="77777777" w:rsidR="00E8657C" w:rsidRPr="00917F98" w:rsidRDefault="00E8657C" w:rsidP="00E8657C">
            <w:pPr>
              <w:jc w:val="center"/>
              <w:rPr>
                <w:b/>
              </w:rPr>
            </w:pPr>
            <w:r w:rsidRPr="00917F98">
              <w:rPr>
                <w:b/>
              </w:rPr>
              <w:t>«Мирнинский район»</w:t>
            </w:r>
          </w:p>
          <w:p w14:paraId="5483C641" w14:textId="77777777" w:rsidR="00E8657C" w:rsidRPr="00917F98" w:rsidRDefault="00E8657C" w:rsidP="00E8657C">
            <w:pPr>
              <w:jc w:val="center"/>
              <w:rPr>
                <w:b/>
              </w:rPr>
            </w:pPr>
            <w:r w:rsidRPr="00917F98">
              <w:rPr>
                <w:b/>
              </w:rPr>
              <w:t>Республики Саха (Якутия)</w:t>
            </w:r>
          </w:p>
          <w:p w14:paraId="5E5980A8" w14:textId="77777777" w:rsidR="00E8657C" w:rsidRPr="00917F98" w:rsidRDefault="00E8657C" w:rsidP="00E8657C">
            <w:pPr>
              <w:rPr>
                <w:b/>
                <w:bCs/>
                <w:kern w:val="32"/>
                <w:position w:val="6"/>
              </w:rPr>
            </w:pPr>
          </w:p>
          <w:p w14:paraId="2AA98D17" w14:textId="77777777" w:rsidR="00E8657C" w:rsidRPr="00917F98" w:rsidRDefault="00E8657C" w:rsidP="00E8657C">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45967FF3" w14:textId="77777777" w:rsidR="00E8657C" w:rsidRPr="00917F98" w:rsidRDefault="00E8657C" w:rsidP="00E8657C">
            <w:pPr>
              <w:jc w:val="center"/>
              <w:rPr>
                <w:noProof/>
              </w:rPr>
            </w:pPr>
            <w:r w:rsidRPr="00917F98">
              <w:rPr>
                <w:noProof/>
              </w:rPr>
              <w:drawing>
                <wp:anchor distT="0" distB="0" distL="114300" distR="114300" simplePos="0" relativeHeight="251661312" behindDoc="0" locked="0" layoutInCell="1" allowOverlap="1" wp14:anchorId="3E675740" wp14:editId="1D8B0187">
                  <wp:simplePos x="0" y="0"/>
                  <wp:positionH relativeFrom="column">
                    <wp:posOffset>15240</wp:posOffset>
                  </wp:positionH>
                  <wp:positionV relativeFrom="paragraph">
                    <wp:posOffset>-24765</wp:posOffset>
                  </wp:positionV>
                  <wp:extent cx="838200" cy="822960"/>
                  <wp:effectExtent l="0" t="0" r="0" b="0"/>
                  <wp:wrapNone/>
                  <wp:docPr id="5"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39B769E4" w14:textId="77777777" w:rsidR="00E8657C" w:rsidRPr="00917F98" w:rsidRDefault="00E8657C" w:rsidP="00E8657C">
            <w:pPr>
              <w:jc w:val="center"/>
            </w:pPr>
          </w:p>
        </w:tc>
        <w:tc>
          <w:tcPr>
            <w:tcW w:w="3960" w:type="dxa"/>
            <w:shd w:val="clear" w:color="auto" w:fill="auto"/>
          </w:tcPr>
          <w:p w14:paraId="4C6616C9" w14:textId="77777777" w:rsidR="00E8657C" w:rsidRPr="00917F98" w:rsidRDefault="00E8657C" w:rsidP="00E8657C">
            <w:pPr>
              <w:jc w:val="center"/>
              <w:rPr>
                <w:b/>
              </w:rPr>
            </w:pPr>
            <w:r w:rsidRPr="00917F98">
              <w:rPr>
                <w:b/>
              </w:rPr>
              <w:t>Саха ϴрɵспүүбүлүкэтин</w:t>
            </w:r>
          </w:p>
          <w:p w14:paraId="0384F763" w14:textId="77777777" w:rsidR="00E8657C" w:rsidRPr="00917F98" w:rsidRDefault="00E8657C" w:rsidP="00E8657C">
            <w:pPr>
              <w:jc w:val="center"/>
              <w:rPr>
                <w:b/>
              </w:rPr>
            </w:pPr>
            <w:r w:rsidRPr="00917F98">
              <w:rPr>
                <w:b/>
              </w:rPr>
              <w:t xml:space="preserve"> «Мииринэй оройуона» муниципальнай оройуон </w:t>
            </w:r>
          </w:p>
          <w:p w14:paraId="1F1346B1" w14:textId="77777777" w:rsidR="00E8657C" w:rsidRPr="00917F98" w:rsidRDefault="00E8657C" w:rsidP="00E8657C">
            <w:pPr>
              <w:jc w:val="center"/>
              <w:rPr>
                <w:rFonts w:eastAsia="Calibri"/>
                <w:b/>
                <w:lang w:eastAsia="en-US"/>
              </w:rPr>
            </w:pPr>
            <w:r w:rsidRPr="00917F98">
              <w:rPr>
                <w:rFonts w:eastAsia="Calibri"/>
                <w:b/>
                <w:lang w:eastAsia="en-US"/>
              </w:rPr>
              <w:t xml:space="preserve">«Айхал бɵһүɵлэгэ» </w:t>
            </w:r>
          </w:p>
          <w:p w14:paraId="418BB0D8" w14:textId="77777777" w:rsidR="00E8657C" w:rsidRPr="00917F98" w:rsidRDefault="00E8657C" w:rsidP="00E8657C">
            <w:pPr>
              <w:jc w:val="center"/>
              <w:rPr>
                <w:rFonts w:eastAsia="Calibri"/>
                <w:b/>
                <w:lang w:eastAsia="en-US"/>
              </w:rPr>
            </w:pPr>
            <w:r w:rsidRPr="00917F98">
              <w:rPr>
                <w:rFonts w:eastAsia="Calibri"/>
                <w:b/>
                <w:lang w:eastAsia="en-US"/>
              </w:rPr>
              <w:t xml:space="preserve">куорат сэлиэнньэтин </w:t>
            </w:r>
          </w:p>
          <w:p w14:paraId="270C1F51" w14:textId="77777777" w:rsidR="00E8657C" w:rsidRPr="00917F98" w:rsidRDefault="00E8657C" w:rsidP="00E8657C">
            <w:pPr>
              <w:jc w:val="center"/>
              <w:rPr>
                <w:b/>
                <w:position w:val="6"/>
                <w:sz w:val="28"/>
                <w:szCs w:val="28"/>
              </w:rPr>
            </w:pPr>
            <w:r w:rsidRPr="00917F98">
              <w:rPr>
                <w:b/>
              </w:rPr>
              <w:t>дьа</w:t>
            </w:r>
            <w:r w:rsidRPr="00917F98">
              <w:rPr>
                <w:b/>
                <w:lang w:val="en-US"/>
              </w:rPr>
              <w:t>h</w:t>
            </w:r>
            <w:r w:rsidRPr="00917F98">
              <w:rPr>
                <w:b/>
              </w:rPr>
              <w:t>алтата</w:t>
            </w:r>
          </w:p>
          <w:p w14:paraId="171A3FE5" w14:textId="77777777" w:rsidR="00E8657C" w:rsidRPr="00917F98" w:rsidRDefault="00E8657C" w:rsidP="00E8657C">
            <w:pPr>
              <w:rPr>
                <w:b/>
                <w:position w:val="6"/>
                <w:sz w:val="20"/>
                <w:szCs w:val="20"/>
              </w:rPr>
            </w:pPr>
          </w:p>
          <w:p w14:paraId="6511E305" w14:textId="77777777" w:rsidR="00E8657C" w:rsidRPr="00917F98" w:rsidRDefault="00E8657C" w:rsidP="00E8657C">
            <w:pPr>
              <w:jc w:val="center"/>
              <w:rPr>
                <w:b/>
                <w:sz w:val="32"/>
                <w:szCs w:val="32"/>
              </w:rPr>
            </w:pPr>
            <w:r w:rsidRPr="00917F98">
              <w:rPr>
                <w:b/>
                <w:position w:val="6"/>
                <w:sz w:val="32"/>
                <w:szCs w:val="32"/>
              </w:rPr>
              <w:t>УУРААХ</w:t>
            </w:r>
          </w:p>
          <w:p w14:paraId="7A3F24CF" w14:textId="77777777" w:rsidR="00E8657C" w:rsidRPr="00917F98" w:rsidRDefault="00E8657C" w:rsidP="00E8657C">
            <w:pPr>
              <w:jc w:val="center"/>
              <w:rPr>
                <w:b/>
                <w:bCs/>
                <w:kern w:val="32"/>
                <w:position w:val="6"/>
                <w:sz w:val="2"/>
                <w:szCs w:val="2"/>
              </w:rPr>
            </w:pPr>
          </w:p>
        </w:tc>
      </w:tr>
    </w:tbl>
    <w:p w14:paraId="75F9ED71" w14:textId="77777777" w:rsidR="00E8657C" w:rsidRPr="00917F98" w:rsidRDefault="00E8657C" w:rsidP="00E8657C">
      <w:pPr>
        <w:ind w:right="-284"/>
      </w:pPr>
    </w:p>
    <w:p w14:paraId="1016F54D" w14:textId="77777777" w:rsidR="00E8657C" w:rsidRPr="00917F98" w:rsidRDefault="00E8657C" w:rsidP="00E8657C">
      <w:pPr>
        <w:ind w:left="-709" w:right="-284" w:firstLine="709"/>
      </w:pPr>
      <w:r w:rsidRPr="00917F98">
        <w:t xml:space="preserve">11.04.2025 г.               </w:t>
      </w:r>
      <w:r w:rsidRPr="00917F98">
        <w:tab/>
        <w:t xml:space="preserve">      </w:t>
      </w:r>
      <w:r w:rsidRPr="00917F98">
        <w:tab/>
      </w:r>
      <w:r w:rsidRPr="00917F98">
        <w:tab/>
      </w:r>
      <w:r w:rsidRPr="00917F98">
        <w:tab/>
        <w:t xml:space="preserve">      </w:t>
      </w:r>
      <w:r w:rsidRPr="00917F98">
        <w:tab/>
        <w:t xml:space="preserve">                                                    № 237</w:t>
      </w:r>
    </w:p>
    <w:p w14:paraId="5BCD3827" w14:textId="77777777" w:rsidR="00E8657C" w:rsidRPr="00917F98" w:rsidRDefault="00E8657C" w:rsidP="00E8657C">
      <w:pPr>
        <w:rPr>
          <w:b/>
        </w:rPr>
      </w:pPr>
    </w:p>
    <w:tbl>
      <w:tblPr>
        <w:tblStyle w:val="af6"/>
        <w:tblpPr w:leftFromText="180" w:rightFromText="180" w:vertAnchor="text" w:horzAnchor="page" w:tblpX="973" w:tblpY="175"/>
        <w:tblW w:w="31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tblGrid>
      <w:tr w:rsidR="00E8657C" w:rsidRPr="00917F98" w14:paraId="41B7FAE4" w14:textId="77777777" w:rsidTr="00E8657C">
        <w:trPr>
          <w:trHeight w:val="1191"/>
        </w:trPr>
        <w:tc>
          <w:tcPr>
            <w:tcW w:w="5000" w:type="pct"/>
          </w:tcPr>
          <w:p w14:paraId="6AF01E4F" w14:textId="77777777" w:rsidR="00E8657C" w:rsidRPr="00917F98" w:rsidRDefault="00E8657C" w:rsidP="00E8657C">
            <w:pPr>
              <w:pStyle w:val="a6"/>
              <w:spacing w:line="240" w:lineRule="atLeast"/>
              <w:contextualSpacing/>
              <w:jc w:val="both"/>
              <w:rPr>
                <w:b/>
              </w:rPr>
            </w:pPr>
            <w:r w:rsidRPr="00917F98">
              <w:rPr>
                <w:b/>
              </w:rPr>
              <w:t>О внесении изменений в постановление Администрации МО «Поселок Айхал» от 25.01.2024 № 11 (в редакции постановления № 33 от 27.01.2025 г.)</w:t>
            </w:r>
          </w:p>
          <w:p w14:paraId="18C7BD5B" w14:textId="77777777" w:rsidR="00E8657C" w:rsidRPr="00917F98" w:rsidRDefault="00E8657C" w:rsidP="00E8657C">
            <w:pPr>
              <w:pStyle w:val="a6"/>
              <w:spacing w:line="240" w:lineRule="atLeast"/>
              <w:contextualSpacing/>
              <w:jc w:val="both"/>
              <w:rPr>
                <w:b/>
                <w:highlight w:val="yellow"/>
              </w:rPr>
            </w:pPr>
            <w:r w:rsidRPr="00917F98">
              <w:rPr>
                <w:b/>
              </w:rPr>
              <w:t>Об утверждении Порядка предоставления отдельным категориям граждан мер социальной поддержки по приобретению и установке автономных пожарных извещателей на территории МО «Поселок Айхал» Мирнинского района Республики Саха (Якутия)</w:t>
            </w:r>
          </w:p>
        </w:tc>
      </w:tr>
    </w:tbl>
    <w:p w14:paraId="4A20C476" w14:textId="77777777" w:rsidR="00E8657C" w:rsidRPr="00917F98" w:rsidRDefault="00E8657C" w:rsidP="00E8657C">
      <w:pPr>
        <w:rPr>
          <w:b/>
        </w:rPr>
      </w:pPr>
    </w:p>
    <w:p w14:paraId="661DAF38" w14:textId="77777777" w:rsidR="00E8657C" w:rsidRPr="00917F98" w:rsidRDefault="00E8657C" w:rsidP="00E8657C">
      <w:pPr>
        <w:ind w:firstLine="567"/>
        <w:jc w:val="both"/>
      </w:pPr>
    </w:p>
    <w:p w14:paraId="1BD7D4B5" w14:textId="77777777" w:rsidR="00E8657C" w:rsidRPr="00917F98" w:rsidRDefault="00E8657C" w:rsidP="00E8657C">
      <w:pPr>
        <w:ind w:firstLine="567"/>
        <w:jc w:val="both"/>
      </w:pPr>
    </w:p>
    <w:p w14:paraId="4207E3AB" w14:textId="77777777" w:rsidR="00E8657C" w:rsidRPr="00917F98" w:rsidRDefault="00E8657C" w:rsidP="00E8657C">
      <w:pPr>
        <w:ind w:firstLine="567"/>
        <w:jc w:val="both"/>
      </w:pPr>
    </w:p>
    <w:p w14:paraId="43B5EEA3" w14:textId="77777777" w:rsidR="00E8657C" w:rsidRPr="00917F98" w:rsidRDefault="00E8657C" w:rsidP="00E8657C">
      <w:pPr>
        <w:ind w:firstLine="567"/>
        <w:jc w:val="both"/>
      </w:pPr>
    </w:p>
    <w:p w14:paraId="3590C30D" w14:textId="77777777" w:rsidR="00E8657C" w:rsidRPr="00917F98" w:rsidRDefault="00E8657C" w:rsidP="00E8657C">
      <w:pPr>
        <w:ind w:firstLine="567"/>
        <w:jc w:val="both"/>
      </w:pPr>
    </w:p>
    <w:p w14:paraId="0D97896A" w14:textId="77777777" w:rsidR="00E8657C" w:rsidRPr="00917F98" w:rsidRDefault="00E8657C" w:rsidP="00E8657C">
      <w:pPr>
        <w:ind w:firstLine="567"/>
        <w:jc w:val="both"/>
      </w:pPr>
    </w:p>
    <w:p w14:paraId="097F6A1F" w14:textId="77777777" w:rsidR="00E8657C" w:rsidRPr="00917F98" w:rsidRDefault="00E8657C" w:rsidP="00E8657C">
      <w:pPr>
        <w:ind w:firstLine="567"/>
        <w:jc w:val="both"/>
      </w:pPr>
    </w:p>
    <w:p w14:paraId="7816ED17" w14:textId="77777777" w:rsidR="00E8657C" w:rsidRPr="00917F98" w:rsidRDefault="00E8657C" w:rsidP="00E8657C">
      <w:pPr>
        <w:ind w:firstLine="567"/>
        <w:jc w:val="both"/>
      </w:pPr>
    </w:p>
    <w:p w14:paraId="229296A6" w14:textId="77777777" w:rsidR="00E8657C" w:rsidRPr="00917F98" w:rsidRDefault="00E8657C" w:rsidP="00E8657C">
      <w:pPr>
        <w:ind w:firstLine="567"/>
        <w:jc w:val="both"/>
      </w:pPr>
    </w:p>
    <w:p w14:paraId="6CAA2B8E" w14:textId="77777777" w:rsidR="00E8657C" w:rsidRPr="00917F98" w:rsidRDefault="00E8657C" w:rsidP="00E8657C">
      <w:pPr>
        <w:ind w:firstLine="567"/>
        <w:jc w:val="both"/>
      </w:pPr>
      <w:r w:rsidRPr="00917F98">
        <w:t>В соответствии с Федеральным законом от 6 октября 2003 г. № 131-ФЗ «Об общих принципах организации местного самоуправления в Российской Федерации», Уставом городского поселения «Поселок Айхал» муниципального района «Мирнинский район» Республики Саха (Якутия)</w:t>
      </w:r>
      <w:r w:rsidRPr="00917F98">
        <w:rPr>
          <w:rFonts w:eastAsiaTheme="minorHAnsi"/>
          <w:lang w:eastAsia="en-US"/>
        </w:rPr>
        <w:t>:</w:t>
      </w:r>
    </w:p>
    <w:p w14:paraId="5755CAD7" w14:textId="77777777" w:rsidR="00E8657C" w:rsidRPr="00917F98" w:rsidRDefault="00E8657C" w:rsidP="00E8657C">
      <w:pPr>
        <w:pStyle w:val="af1"/>
        <w:numPr>
          <w:ilvl w:val="0"/>
          <w:numId w:val="5"/>
        </w:numPr>
        <w:autoSpaceDE w:val="0"/>
        <w:autoSpaceDN w:val="0"/>
        <w:adjustRightInd w:val="0"/>
        <w:spacing w:after="0" w:line="240" w:lineRule="auto"/>
        <w:ind w:left="0" w:firstLine="0"/>
        <w:jc w:val="both"/>
        <w:rPr>
          <w:rFonts w:ascii="Times New Roman" w:hAnsi="Times New Roman"/>
          <w:bCs/>
        </w:rPr>
      </w:pPr>
      <w:r w:rsidRPr="00917F98">
        <w:rPr>
          <w:rFonts w:ascii="Times New Roman" w:hAnsi="Times New Roman"/>
        </w:rPr>
        <w:t>Наименование постановления № 11 от 25.01.2024 г. «Об утверждении Порядка предоставления отдельным категориям граждан мер социальной поддержки по приобретению и установке автономных пожарных извещателей на территории МО «Поселок Айхал» Мирнинского района Республики Саха (Якутия)» изложить в следующей редакции «Об утверждении Порядка предоставления отдельным категориям граждан мер социальной поддержки по приобретению и установке автономных пожарных извещателей</w:t>
      </w:r>
      <w:r w:rsidRPr="00917F98">
        <w:rPr>
          <w:rFonts w:ascii="Times New Roman" w:hAnsi="Times New Roman"/>
          <w:b/>
        </w:rPr>
        <w:t xml:space="preserve"> </w:t>
      </w:r>
      <w:r w:rsidRPr="00917F98">
        <w:rPr>
          <w:rFonts w:ascii="Times New Roman" w:hAnsi="Times New Roman"/>
        </w:rPr>
        <w:t xml:space="preserve">на территории </w:t>
      </w:r>
      <w:r w:rsidRPr="00917F98">
        <w:rPr>
          <w:rFonts w:ascii="Times New Roman" w:hAnsi="Times New Roman"/>
          <w:lang w:val="x-none"/>
        </w:rPr>
        <w:t>городского поселения "Поселок Айхал" муниципального района "Мирнинский район" Республики Саха (Якутия)</w:t>
      </w:r>
      <w:r w:rsidRPr="00917F98">
        <w:rPr>
          <w:rFonts w:ascii="Times New Roman" w:hAnsi="Times New Roman"/>
        </w:rPr>
        <w:t>».</w:t>
      </w:r>
    </w:p>
    <w:p w14:paraId="11537572" w14:textId="77777777" w:rsidR="00E8657C" w:rsidRPr="00917F98" w:rsidRDefault="00E8657C" w:rsidP="00E8657C">
      <w:pPr>
        <w:pStyle w:val="af1"/>
        <w:numPr>
          <w:ilvl w:val="0"/>
          <w:numId w:val="5"/>
        </w:numPr>
        <w:autoSpaceDE w:val="0"/>
        <w:autoSpaceDN w:val="0"/>
        <w:adjustRightInd w:val="0"/>
        <w:spacing w:after="0" w:line="240" w:lineRule="auto"/>
        <w:ind w:left="0" w:firstLine="0"/>
        <w:jc w:val="both"/>
        <w:rPr>
          <w:rFonts w:ascii="Times New Roman" w:hAnsi="Times New Roman"/>
          <w:bCs/>
        </w:rPr>
      </w:pPr>
      <w:r w:rsidRPr="00917F98">
        <w:rPr>
          <w:rFonts w:ascii="Times New Roman" w:hAnsi="Times New Roman"/>
        </w:rPr>
        <w:t xml:space="preserve">В пункте 1 постановления № 11 от 25.01.2024 г. «Об утверждении Порядка предоставления отдельным категориям граждан мер социальной поддержки по приобретению и установке автономных пожарных извещателей на территории МО «Поселок Айхал» Мирнинского района Республики Саха (Якутия)» слова «на территории МО «Поселок Айхал» Мирнинского района Республики Саха (Якутия)» заменить на слова «на территории </w:t>
      </w:r>
      <w:r w:rsidRPr="00917F98">
        <w:rPr>
          <w:rFonts w:ascii="Times New Roman" w:hAnsi="Times New Roman"/>
          <w:lang w:val="x-none"/>
        </w:rPr>
        <w:t>городского поселения "Поселок Айхал" муниципального района "Мирнинский район" Республики Саха (Якутия)</w:t>
      </w:r>
      <w:r w:rsidRPr="00917F98">
        <w:rPr>
          <w:rFonts w:ascii="Times New Roman" w:hAnsi="Times New Roman"/>
        </w:rPr>
        <w:t xml:space="preserve">».  </w:t>
      </w:r>
    </w:p>
    <w:p w14:paraId="49CD5A00" w14:textId="77777777" w:rsidR="00E8657C" w:rsidRPr="00917F98" w:rsidRDefault="00E8657C" w:rsidP="00E8657C">
      <w:pPr>
        <w:pStyle w:val="af1"/>
        <w:numPr>
          <w:ilvl w:val="0"/>
          <w:numId w:val="5"/>
        </w:numPr>
        <w:spacing w:after="0" w:line="240" w:lineRule="auto"/>
        <w:ind w:left="0" w:firstLine="0"/>
        <w:jc w:val="both"/>
        <w:rPr>
          <w:rFonts w:ascii="Times New Roman" w:hAnsi="Times New Roman"/>
          <w:bCs/>
        </w:rPr>
      </w:pPr>
      <w:r w:rsidRPr="00917F98">
        <w:rPr>
          <w:rFonts w:ascii="Times New Roman" w:hAnsi="Times New Roman"/>
        </w:rPr>
        <w:t xml:space="preserve">Внести в </w:t>
      </w:r>
      <w:r w:rsidRPr="00917F98">
        <w:rPr>
          <w:rFonts w:ascii="Times New Roman" w:hAnsi="Times New Roman"/>
          <w:bCs/>
          <w:color w:val="292D24"/>
        </w:rPr>
        <w:t xml:space="preserve">Порядок предоставления отдельным категориям граждан мер социальной поддержки по приобретению и установке автономных пожарных извещателей </w:t>
      </w:r>
      <w:r w:rsidRPr="00917F98">
        <w:rPr>
          <w:rFonts w:ascii="Times New Roman" w:eastAsiaTheme="minorHAnsi" w:hAnsi="Times New Roman"/>
        </w:rPr>
        <w:t xml:space="preserve">на </w:t>
      </w:r>
      <w:r w:rsidRPr="00917F98">
        <w:rPr>
          <w:rFonts w:ascii="Times New Roman" w:hAnsi="Times New Roman"/>
        </w:rPr>
        <w:t>территории муниципального образования «Поселок Айхал» Мирнинского района Республики Саха (Якутия) (далее – Порядок) следующие изменения:</w:t>
      </w:r>
    </w:p>
    <w:p w14:paraId="660285B1" w14:textId="77777777" w:rsidR="00E8657C" w:rsidRPr="00917F98" w:rsidRDefault="00E8657C" w:rsidP="00E8657C">
      <w:pPr>
        <w:pStyle w:val="af1"/>
        <w:ind w:left="0"/>
        <w:jc w:val="both"/>
        <w:rPr>
          <w:rFonts w:ascii="Times New Roman" w:hAnsi="Times New Roman"/>
          <w:bCs/>
        </w:rPr>
      </w:pPr>
      <w:r w:rsidRPr="00917F98">
        <w:rPr>
          <w:rFonts w:ascii="Times New Roman" w:hAnsi="Times New Roman"/>
        </w:rPr>
        <w:t>2.1. Слова «муниципального образования «Поселок Айхал» Мирнинского района Республики Саха (Якутия)» заменить на слова «городского поселения «Поселок Айхал» муниципального района «Мирнинский район» Республики Саха (Якутия)»:</w:t>
      </w:r>
    </w:p>
    <w:p w14:paraId="09CFD363" w14:textId="77777777" w:rsidR="00E8657C" w:rsidRPr="00917F98" w:rsidRDefault="00E8657C" w:rsidP="00E8657C">
      <w:pPr>
        <w:jc w:val="both"/>
        <w:rPr>
          <w:bCs/>
        </w:rPr>
      </w:pPr>
      <w:r w:rsidRPr="00917F98">
        <w:rPr>
          <w:bCs/>
        </w:rPr>
        <w:t>- в наименовании Порядка;</w:t>
      </w:r>
    </w:p>
    <w:p w14:paraId="04ED28A7" w14:textId="77777777" w:rsidR="00E8657C" w:rsidRPr="00917F98" w:rsidRDefault="00E8657C" w:rsidP="00E8657C">
      <w:pPr>
        <w:jc w:val="both"/>
        <w:rPr>
          <w:bCs/>
        </w:rPr>
      </w:pPr>
      <w:r w:rsidRPr="00917F98">
        <w:rPr>
          <w:bCs/>
        </w:rPr>
        <w:t>- в пункте 1 главы 1 «Общие положения»;</w:t>
      </w:r>
    </w:p>
    <w:p w14:paraId="193D3E2D" w14:textId="77777777" w:rsidR="00E8657C" w:rsidRPr="00917F98" w:rsidRDefault="00E8657C" w:rsidP="00E8657C">
      <w:pPr>
        <w:jc w:val="both"/>
        <w:rPr>
          <w:bCs/>
        </w:rPr>
      </w:pPr>
      <w:r w:rsidRPr="00917F98">
        <w:rPr>
          <w:bCs/>
        </w:rPr>
        <w:t>- в приложении № 1, 2 к Порядку;</w:t>
      </w:r>
    </w:p>
    <w:p w14:paraId="5D86FDF7" w14:textId="77777777" w:rsidR="00E8657C" w:rsidRPr="00917F98" w:rsidRDefault="00E8657C" w:rsidP="00E8657C">
      <w:pPr>
        <w:jc w:val="both"/>
        <w:rPr>
          <w:bCs/>
        </w:rPr>
      </w:pPr>
      <w:r w:rsidRPr="00917F98">
        <w:rPr>
          <w:bCs/>
        </w:rPr>
        <w:t xml:space="preserve">2.2. Слова </w:t>
      </w:r>
      <w:r w:rsidRPr="00917F98">
        <w:t>«МО «Поселок Айхал» заменить на слова «ГП «Поселок Айхал»:</w:t>
      </w:r>
      <w:r w:rsidRPr="00917F98">
        <w:rPr>
          <w:bCs/>
        </w:rPr>
        <w:t xml:space="preserve">  </w:t>
      </w:r>
    </w:p>
    <w:p w14:paraId="1EC9E0B9" w14:textId="77777777" w:rsidR="00E8657C" w:rsidRPr="00917F98" w:rsidRDefault="00E8657C" w:rsidP="00E8657C">
      <w:pPr>
        <w:jc w:val="both"/>
        <w:rPr>
          <w:bCs/>
        </w:rPr>
      </w:pPr>
      <w:r w:rsidRPr="00917F98">
        <w:rPr>
          <w:bCs/>
        </w:rPr>
        <w:t>- пункт 1, 2 главы I. «Общие положения»;</w:t>
      </w:r>
    </w:p>
    <w:p w14:paraId="41BED394" w14:textId="77777777" w:rsidR="00E8657C" w:rsidRPr="00917F98" w:rsidRDefault="00E8657C" w:rsidP="00E8657C">
      <w:pPr>
        <w:shd w:val="clear" w:color="auto" w:fill="FFFFFF"/>
        <w:ind w:firstLine="1"/>
        <w:textAlignment w:val="baseline"/>
        <w:rPr>
          <w:bCs/>
        </w:rPr>
      </w:pPr>
      <w:r w:rsidRPr="00917F98">
        <w:rPr>
          <w:bCs/>
        </w:rPr>
        <w:lastRenderedPageBreak/>
        <w:t>- пункт 1, 2, 3, 4 главы II. «Правила подачи заявления и документов, необходимых для получения меры социальной поддержки»;</w:t>
      </w:r>
    </w:p>
    <w:p w14:paraId="50C79B59" w14:textId="77777777" w:rsidR="00E8657C" w:rsidRPr="00917F98" w:rsidRDefault="00E8657C" w:rsidP="00E8657C">
      <w:pPr>
        <w:shd w:val="clear" w:color="auto" w:fill="FFFFFF"/>
        <w:ind w:firstLine="1"/>
        <w:textAlignment w:val="baseline"/>
        <w:rPr>
          <w:b/>
        </w:rPr>
      </w:pPr>
      <w:r w:rsidRPr="00917F98">
        <w:rPr>
          <w:bCs/>
        </w:rPr>
        <w:t xml:space="preserve">- пункт 1, 2, 3 главы </w:t>
      </w:r>
      <w:r w:rsidRPr="00917F98">
        <w:rPr>
          <w:lang w:val="en-US"/>
        </w:rPr>
        <w:t>III</w:t>
      </w:r>
      <w:r w:rsidRPr="00917F98">
        <w:t>. «Установка и обслуживание АДПИ»</w:t>
      </w:r>
    </w:p>
    <w:p w14:paraId="149F8338" w14:textId="77777777" w:rsidR="00E8657C" w:rsidRPr="00917F98" w:rsidRDefault="00E8657C" w:rsidP="00E8657C">
      <w:pPr>
        <w:shd w:val="clear" w:color="auto" w:fill="FFFFFF"/>
        <w:ind w:firstLine="1"/>
        <w:textAlignment w:val="baseline"/>
        <w:rPr>
          <w:bCs/>
        </w:rPr>
      </w:pPr>
      <w:r w:rsidRPr="00917F98">
        <w:rPr>
          <w:bCs/>
        </w:rPr>
        <w:t>- в Приложении № 1 к Порядку.</w:t>
      </w:r>
    </w:p>
    <w:p w14:paraId="4679C5AC" w14:textId="77777777" w:rsidR="00E8657C" w:rsidRPr="00917F98" w:rsidRDefault="00E8657C" w:rsidP="00E8657C">
      <w:pPr>
        <w:shd w:val="clear" w:color="auto" w:fill="FFFFFF"/>
        <w:ind w:firstLine="1"/>
        <w:jc w:val="both"/>
        <w:textAlignment w:val="baseline"/>
        <w:rPr>
          <w:bCs/>
        </w:rPr>
      </w:pPr>
      <w:r w:rsidRPr="00917F98">
        <w:rPr>
          <w:bCs/>
        </w:rPr>
        <w:t>3. Приложение № 2 «</w:t>
      </w:r>
      <w:r w:rsidRPr="00917F98">
        <w:t xml:space="preserve">Состав рабочей группы по определению мест проживания отдельных категорий граждан, подлежащих оборудованию автономными пожарными извещателями» </w:t>
      </w:r>
      <w:r w:rsidRPr="00917F98">
        <w:rPr>
          <w:bCs/>
        </w:rPr>
        <w:t xml:space="preserve">к постановлению Администрации </w:t>
      </w:r>
      <w:r w:rsidRPr="00917F98">
        <w:t>от 25.01.2024 № 11 «</w:t>
      </w:r>
      <w:r w:rsidRPr="00917F98">
        <w:rPr>
          <w:sz w:val="22"/>
          <w:szCs w:val="22"/>
        </w:rPr>
        <w:t>Об утверждении Порядка предоставления отдельным категориям граждан мер социальной поддержки по приобретению и установке автономных пожарных извещателей на территории МО «Поселок Айхал» Мирнинского района Республики Саха (Якутия)</w:t>
      </w:r>
      <w:r w:rsidRPr="00917F98">
        <w:t xml:space="preserve">» изложить в редакции согласно Приложению № 1 к настоящему постановлению. </w:t>
      </w:r>
    </w:p>
    <w:p w14:paraId="48A13884" w14:textId="77777777" w:rsidR="00E8657C" w:rsidRPr="00917F98" w:rsidRDefault="00E8657C" w:rsidP="0025545D">
      <w:pPr>
        <w:pStyle w:val="af1"/>
        <w:numPr>
          <w:ilvl w:val="0"/>
          <w:numId w:val="10"/>
        </w:numPr>
        <w:tabs>
          <w:tab w:val="left" w:pos="284"/>
        </w:tabs>
        <w:spacing w:after="0" w:line="240" w:lineRule="auto"/>
        <w:ind w:left="284"/>
        <w:jc w:val="both"/>
        <w:rPr>
          <w:rFonts w:ascii="Times New Roman" w:hAnsi="Times New Roman"/>
          <w:bCs/>
        </w:rPr>
      </w:pPr>
      <w:r w:rsidRPr="00917F98">
        <w:rPr>
          <w:rFonts w:ascii="Times New Roman" w:eastAsiaTheme="minorHAnsi" w:hAnsi="Times New Roman"/>
        </w:rPr>
        <w:t>Ведущему специалисту пресс - секретарю</w:t>
      </w:r>
      <w:r w:rsidRPr="00917F98">
        <w:rPr>
          <w:rFonts w:ascii="Times New Roman" w:eastAsiaTheme="minorHAnsi" w:hAnsi="Times New Roman"/>
          <w:lang w:val="x-none"/>
        </w:rPr>
        <w:t xml:space="preserve"> </w:t>
      </w:r>
      <w:r w:rsidRPr="00917F98">
        <w:rPr>
          <w:rFonts w:ascii="Times New Roman" w:eastAsiaTheme="minorHAnsi" w:hAnsi="Times New Roman"/>
        </w:rPr>
        <w:t>разместить</w:t>
      </w:r>
      <w:r w:rsidRPr="00917F98">
        <w:rPr>
          <w:rFonts w:ascii="Times New Roman" w:eastAsiaTheme="minorHAnsi" w:hAnsi="Times New Roman"/>
          <w:lang w:val="x-none"/>
        </w:rPr>
        <w:t xml:space="preserve"> настояще</w:t>
      </w:r>
      <w:r w:rsidRPr="00917F98">
        <w:rPr>
          <w:rFonts w:ascii="Times New Roman" w:eastAsiaTheme="minorHAnsi" w:hAnsi="Times New Roman"/>
        </w:rPr>
        <w:t>е</w:t>
      </w:r>
      <w:r w:rsidRPr="00917F98">
        <w:rPr>
          <w:rFonts w:ascii="Times New Roman" w:eastAsiaTheme="minorHAnsi" w:hAnsi="Times New Roman"/>
          <w:lang w:val="x-none"/>
        </w:rPr>
        <w:t xml:space="preserve"> </w:t>
      </w:r>
      <w:r w:rsidRPr="00917F98">
        <w:rPr>
          <w:rFonts w:ascii="Times New Roman" w:eastAsiaTheme="minorHAnsi" w:hAnsi="Times New Roman"/>
        </w:rPr>
        <w:t>по</w:t>
      </w:r>
      <w:r w:rsidRPr="00917F98">
        <w:rPr>
          <w:rFonts w:ascii="Times New Roman" w:eastAsiaTheme="minorHAnsi" w:hAnsi="Times New Roman"/>
          <w:lang w:val="x-none"/>
        </w:rPr>
        <w:t xml:space="preserve">становление </w:t>
      </w:r>
      <w:r w:rsidRPr="00917F98">
        <w:rPr>
          <w:rFonts w:ascii="Times New Roman" w:eastAsiaTheme="minorHAnsi" w:hAnsi="Times New Roman"/>
        </w:rPr>
        <w:t xml:space="preserve">в </w:t>
      </w:r>
      <w:r w:rsidRPr="00917F98">
        <w:rPr>
          <w:rFonts w:ascii="Times New Roman" w:eastAsiaTheme="minorHAnsi" w:hAnsi="Times New Roman"/>
          <w:lang w:val="x-none"/>
        </w:rPr>
        <w:t xml:space="preserve">информационном бюллетене «Вестник Айхала» и на официальном сайте Администрации </w:t>
      </w:r>
      <w:r w:rsidRPr="00917F98">
        <w:rPr>
          <w:rFonts w:ascii="Times New Roman" w:eastAsiaTheme="minorHAnsi" w:hAnsi="Times New Roman"/>
        </w:rPr>
        <w:t>ГП</w:t>
      </w:r>
      <w:r w:rsidRPr="00917F98">
        <w:rPr>
          <w:rFonts w:ascii="Times New Roman" w:eastAsiaTheme="minorHAnsi" w:hAnsi="Times New Roman"/>
          <w:lang w:val="x-none"/>
        </w:rPr>
        <w:t xml:space="preserve"> «Поселок Айхал» (</w:t>
      </w:r>
      <w:hyperlink r:id="rId11" w:history="1">
        <w:r w:rsidRPr="00917F98">
          <w:rPr>
            <w:rStyle w:val="a9"/>
            <w:rFonts w:ascii="Times New Roman" w:eastAsiaTheme="minorHAnsi" w:hAnsi="Times New Roman"/>
            <w:lang w:val="x-none"/>
          </w:rPr>
          <w:t>www.мо-айхал.рф</w:t>
        </w:r>
      </w:hyperlink>
      <w:r w:rsidRPr="00917F98">
        <w:rPr>
          <w:rFonts w:ascii="Times New Roman" w:eastAsiaTheme="minorHAnsi" w:hAnsi="Times New Roman"/>
          <w:lang w:val="x-none"/>
        </w:rPr>
        <w:t>).</w:t>
      </w:r>
    </w:p>
    <w:p w14:paraId="6C020268" w14:textId="77777777" w:rsidR="00E8657C" w:rsidRPr="00917F98" w:rsidRDefault="00E8657C" w:rsidP="0025545D">
      <w:pPr>
        <w:pStyle w:val="af1"/>
        <w:numPr>
          <w:ilvl w:val="0"/>
          <w:numId w:val="10"/>
        </w:numPr>
        <w:tabs>
          <w:tab w:val="left" w:pos="284"/>
        </w:tabs>
        <w:spacing w:after="0" w:line="240" w:lineRule="auto"/>
        <w:ind w:left="0" w:firstLine="0"/>
        <w:jc w:val="both"/>
        <w:rPr>
          <w:rFonts w:ascii="Times New Roman" w:hAnsi="Times New Roman"/>
          <w:bCs/>
        </w:rPr>
      </w:pPr>
      <w:r w:rsidRPr="00917F98">
        <w:rPr>
          <w:rFonts w:ascii="Times New Roman" w:eastAsiaTheme="minorHAnsi" w:hAnsi="Times New Roman"/>
        </w:rPr>
        <w:t>Настоящее постановление вступает в силу после его официального опубликования (обнародования).</w:t>
      </w:r>
    </w:p>
    <w:p w14:paraId="2423438C" w14:textId="77777777" w:rsidR="00E8657C" w:rsidRPr="00917F98" w:rsidRDefault="00E8657C" w:rsidP="0025545D">
      <w:pPr>
        <w:pStyle w:val="af1"/>
        <w:numPr>
          <w:ilvl w:val="0"/>
          <w:numId w:val="10"/>
        </w:numPr>
        <w:tabs>
          <w:tab w:val="left" w:pos="284"/>
        </w:tabs>
        <w:spacing w:after="0" w:line="240" w:lineRule="auto"/>
        <w:ind w:left="0" w:firstLine="0"/>
        <w:jc w:val="both"/>
        <w:rPr>
          <w:rFonts w:ascii="Times New Roman" w:hAnsi="Times New Roman"/>
          <w:bCs/>
        </w:rPr>
      </w:pPr>
      <w:r w:rsidRPr="00917F98">
        <w:rPr>
          <w:rFonts w:ascii="Times New Roman" w:hAnsi="Times New Roman"/>
        </w:rPr>
        <w:t>Контроль за исполнением настоящего постановления оставляю за собой.</w:t>
      </w:r>
    </w:p>
    <w:p w14:paraId="77E31DC2" w14:textId="77777777" w:rsidR="00E8657C" w:rsidRPr="00917F98" w:rsidRDefault="00E8657C" w:rsidP="00E8657C">
      <w:pPr>
        <w:tabs>
          <w:tab w:val="left" w:pos="567"/>
        </w:tabs>
        <w:jc w:val="both"/>
      </w:pPr>
    </w:p>
    <w:p w14:paraId="5EF99BC1" w14:textId="77777777" w:rsidR="00E8657C" w:rsidRPr="00917F98" w:rsidRDefault="00E8657C" w:rsidP="00E8657C">
      <w:pPr>
        <w:ind w:firstLine="709"/>
        <w:jc w:val="both"/>
      </w:pPr>
      <w:r w:rsidRPr="00917F98">
        <w:rPr>
          <w:highlight w:val="yellow"/>
        </w:rPr>
        <w:t xml:space="preserve">      </w:t>
      </w:r>
    </w:p>
    <w:p w14:paraId="28D913C1" w14:textId="77777777" w:rsidR="00E8657C" w:rsidRPr="00917F98" w:rsidRDefault="00E8657C" w:rsidP="00E8657C">
      <w:pPr>
        <w:rPr>
          <w:bCs/>
        </w:rPr>
      </w:pPr>
    </w:p>
    <w:p w14:paraId="2AD7A862" w14:textId="77777777" w:rsidR="00E8657C" w:rsidRPr="00917F98" w:rsidRDefault="00E8657C" w:rsidP="00E8657C">
      <w:pPr>
        <w:jc w:val="center"/>
        <w:rPr>
          <w:bCs/>
        </w:rPr>
      </w:pPr>
      <w:r w:rsidRPr="00917F98">
        <w:rPr>
          <w:b/>
          <w:szCs w:val="28"/>
        </w:rPr>
        <w:t xml:space="preserve">Глава поселка </w:t>
      </w:r>
      <w:r w:rsidRPr="00917F98">
        <w:rPr>
          <w:b/>
          <w:szCs w:val="28"/>
        </w:rPr>
        <w:tab/>
      </w:r>
      <w:r w:rsidRPr="00917F98">
        <w:rPr>
          <w:b/>
          <w:szCs w:val="28"/>
        </w:rPr>
        <w:tab/>
      </w:r>
      <w:r w:rsidRPr="00917F98">
        <w:rPr>
          <w:b/>
          <w:szCs w:val="28"/>
        </w:rPr>
        <w:tab/>
      </w:r>
      <w:r w:rsidRPr="00917F98">
        <w:rPr>
          <w:b/>
          <w:szCs w:val="28"/>
        </w:rPr>
        <w:tab/>
      </w:r>
      <w:r w:rsidRPr="00917F98">
        <w:rPr>
          <w:b/>
          <w:szCs w:val="28"/>
        </w:rPr>
        <w:tab/>
      </w:r>
      <w:r w:rsidRPr="00917F98">
        <w:rPr>
          <w:b/>
          <w:szCs w:val="28"/>
        </w:rPr>
        <w:tab/>
      </w:r>
      <w:r w:rsidRPr="00917F98">
        <w:rPr>
          <w:b/>
          <w:szCs w:val="28"/>
        </w:rPr>
        <w:tab/>
      </w:r>
      <w:r w:rsidRPr="00917F98">
        <w:rPr>
          <w:b/>
          <w:szCs w:val="28"/>
        </w:rPr>
        <w:tab/>
        <w:t xml:space="preserve"> Г.Ш. Петровская</w:t>
      </w:r>
    </w:p>
    <w:p w14:paraId="2E638634" w14:textId="77777777" w:rsidR="00E8657C" w:rsidRPr="00917F98" w:rsidRDefault="00E8657C" w:rsidP="00E8657C">
      <w:pPr>
        <w:rPr>
          <w:bCs/>
        </w:rPr>
      </w:pPr>
    </w:p>
    <w:p w14:paraId="3B20411F" w14:textId="77777777" w:rsidR="00E8657C" w:rsidRPr="00917F98" w:rsidRDefault="00E8657C" w:rsidP="00E8657C">
      <w:pPr>
        <w:rPr>
          <w:b/>
        </w:rPr>
      </w:pPr>
    </w:p>
    <w:p w14:paraId="5F6F1FFF" w14:textId="77777777" w:rsidR="00E8657C" w:rsidRPr="00917F98" w:rsidRDefault="00E8657C" w:rsidP="00E8657C">
      <w:pPr>
        <w:rPr>
          <w:b/>
        </w:rPr>
      </w:pPr>
    </w:p>
    <w:p w14:paraId="452B5C64" w14:textId="77777777" w:rsidR="00E8657C" w:rsidRPr="00917F98" w:rsidRDefault="00E8657C" w:rsidP="00E8657C">
      <w:pPr>
        <w:rPr>
          <w:b/>
        </w:rPr>
      </w:pPr>
    </w:p>
    <w:p w14:paraId="2B84519B" w14:textId="77777777" w:rsidR="00E8657C" w:rsidRPr="00917F98" w:rsidRDefault="00E8657C" w:rsidP="00E8657C">
      <w:pPr>
        <w:rPr>
          <w:b/>
        </w:rPr>
      </w:pPr>
    </w:p>
    <w:p w14:paraId="0E3B62A8" w14:textId="77777777" w:rsidR="00E8657C" w:rsidRPr="00917F98" w:rsidRDefault="00E8657C" w:rsidP="00E8657C">
      <w:pPr>
        <w:rPr>
          <w:b/>
        </w:rPr>
      </w:pPr>
    </w:p>
    <w:p w14:paraId="1744751D" w14:textId="77777777" w:rsidR="00E8657C" w:rsidRPr="00917F98" w:rsidRDefault="00E8657C" w:rsidP="00E8657C">
      <w:pPr>
        <w:rPr>
          <w:b/>
        </w:rPr>
      </w:pPr>
    </w:p>
    <w:p w14:paraId="384DA836" w14:textId="77777777" w:rsidR="00E8657C" w:rsidRPr="00917F98" w:rsidRDefault="00E8657C" w:rsidP="00E8657C">
      <w:pPr>
        <w:rPr>
          <w:b/>
        </w:rPr>
      </w:pPr>
    </w:p>
    <w:p w14:paraId="163AEED2" w14:textId="77777777" w:rsidR="00E8657C" w:rsidRPr="00917F98" w:rsidRDefault="00E8657C" w:rsidP="00E8657C">
      <w:pPr>
        <w:rPr>
          <w:b/>
        </w:rPr>
      </w:pPr>
    </w:p>
    <w:p w14:paraId="6DE8A18A" w14:textId="77777777" w:rsidR="00E8657C" w:rsidRPr="00917F98" w:rsidRDefault="00E8657C" w:rsidP="00E8657C">
      <w:pPr>
        <w:rPr>
          <w:b/>
        </w:rPr>
      </w:pPr>
    </w:p>
    <w:p w14:paraId="108A0E44" w14:textId="77777777" w:rsidR="00E8657C" w:rsidRPr="00917F98" w:rsidRDefault="00E8657C" w:rsidP="00E8657C">
      <w:pPr>
        <w:rPr>
          <w:b/>
        </w:rPr>
      </w:pPr>
    </w:p>
    <w:p w14:paraId="1B52062C" w14:textId="77777777" w:rsidR="00E8657C" w:rsidRPr="00917F98" w:rsidRDefault="00E8657C" w:rsidP="00E8657C">
      <w:pPr>
        <w:rPr>
          <w:b/>
        </w:rPr>
      </w:pPr>
    </w:p>
    <w:p w14:paraId="34C373B1" w14:textId="77777777" w:rsidR="00E8657C" w:rsidRPr="00917F98" w:rsidRDefault="00E8657C" w:rsidP="00E8657C">
      <w:pPr>
        <w:rPr>
          <w:b/>
        </w:rPr>
      </w:pPr>
    </w:p>
    <w:p w14:paraId="493A1F7F" w14:textId="77777777" w:rsidR="00E8657C" w:rsidRPr="00917F98" w:rsidRDefault="00E8657C" w:rsidP="00E8657C">
      <w:pPr>
        <w:rPr>
          <w:b/>
        </w:rPr>
      </w:pPr>
    </w:p>
    <w:p w14:paraId="55D72EF1" w14:textId="77777777" w:rsidR="00E8657C" w:rsidRPr="00917F98" w:rsidRDefault="00E8657C" w:rsidP="00E8657C">
      <w:pPr>
        <w:rPr>
          <w:b/>
        </w:rPr>
      </w:pPr>
    </w:p>
    <w:p w14:paraId="3B30AB4B" w14:textId="77777777" w:rsidR="00E8657C" w:rsidRPr="00917F98" w:rsidRDefault="00E8657C" w:rsidP="00E8657C">
      <w:pPr>
        <w:rPr>
          <w:b/>
        </w:rPr>
      </w:pPr>
    </w:p>
    <w:p w14:paraId="55282A9F" w14:textId="77777777" w:rsidR="00E8657C" w:rsidRPr="00917F98" w:rsidRDefault="00E8657C" w:rsidP="00E8657C">
      <w:pPr>
        <w:rPr>
          <w:b/>
        </w:rPr>
      </w:pPr>
    </w:p>
    <w:p w14:paraId="00F7EF74" w14:textId="77777777" w:rsidR="00E8657C" w:rsidRPr="00917F98" w:rsidRDefault="00E8657C" w:rsidP="00E8657C">
      <w:pPr>
        <w:rPr>
          <w:b/>
        </w:rPr>
      </w:pPr>
    </w:p>
    <w:p w14:paraId="42A9F8E0" w14:textId="77777777" w:rsidR="00E8657C" w:rsidRPr="00917F98" w:rsidRDefault="00E8657C" w:rsidP="00E8657C">
      <w:pPr>
        <w:rPr>
          <w:b/>
        </w:rPr>
      </w:pPr>
    </w:p>
    <w:p w14:paraId="0DBD8B03" w14:textId="77777777" w:rsidR="00E8657C" w:rsidRPr="00917F98" w:rsidRDefault="00E8657C" w:rsidP="00E8657C">
      <w:pPr>
        <w:rPr>
          <w:b/>
        </w:rPr>
      </w:pPr>
    </w:p>
    <w:p w14:paraId="3B8AA4AB" w14:textId="77777777" w:rsidR="00E8657C" w:rsidRPr="00917F98" w:rsidRDefault="00E8657C" w:rsidP="00E8657C">
      <w:pPr>
        <w:rPr>
          <w:b/>
        </w:rPr>
      </w:pPr>
    </w:p>
    <w:p w14:paraId="50DBFEE6" w14:textId="77777777" w:rsidR="00E8657C" w:rsidRPr="00917F98" w:rsidRDefault="00E8657C" w:rsidP="00E8657C">
      <w:pPr>
        <w:rPr>
          <w:b/>
        </w:rPr>
      </w:pPr>
    </w:p>
    <w:p w14:paraId="22CEA209" w14:textId="77777777" w:rsidR="00E8657C" w:rsidRPr="00917F98" w:rsidRDefault="00E8657C" w:rsidP="00E8657C">
      <w:pPr>
        <w:rPr>
          <w:b/>
        </w:rPr>
      </w:pPr>
    </w:p>
    <w:p w14:paraId="6C2AFCFF" w14:textId="77777777" w:rsidR="00E8657C" w:rsidRPr="00917F98" w:rsidRDefault="00E8657C" w:rsidP="00E8657C">
      <w:pPr>
        <w:rPr>
          <w:b/>
        </w:rPr>
      </w:pPr>
    </w:p>
    <w:p w14:paraId="4838B8A6" w14:textId="77777777" w:rsidR="00E8657C" w:rsidRPr="00917F98" w:rsidRDefault="00E8657C" w:rsidP="00E8657C">
      <w:pPr>
        <w:rPr>
          <w:b/>
        </w:rPr>
      </w:pPr>
    </w:p>
    <w:p w14:paraId="43109571" w14:textId="77777777" w:rsidR="00E8657C" w:rsidRPr="00917F98" w:rsidRDefault="00E8657C" w:rsidP="00E8657C">
      <w:pPr>
        <w:rPr>
          <w:b/>
        </w:rPr>
      </w:pPr>
    </w:p>
    <w:p w14:paraId="6E41E16C" w14:textId="77777777" w:rsidR="00E8657C" w:rsidRPr="00917F98" w:rsidRDefault="00E8657C" w:rsidP="00E8657C">
      <w:pPr>
        <w:rPr>
          <w:b/>
        </w:rPr>
      </w:pPr>
    </w:p>
    <w:p w14:paraId="7071D01C" w14:textId="77777777" w:rsidR="00E8657C" w:rsidRPr="00917F98" w:rsidRDefault="00E8657C" w:rsidP="00E8657C">
      <w:pPr>
        <w:rPr>
          <w:b/>
        </w:rPr>
      </w:pPr>
    </w:p>
    <w:p w14:paraId="5949C751" w14:textId="77777777" w:rsidR="00E8657C" w:rsidRPr="00917F98" w:rsidRDefault="00E8657C" w:rsidP="00E8657C">
      <w:pPr>
        <w:rPr>
          <w:b/>
        </w:rPr>
      </w:pPr>
    </w:p>
    <w:p w14:paraId="52460407" w14:textId="77777777" w:rsidR="00E8657C" w:rsidRPr="00917F98" w:rsidRDefault="00E8657C" w:rsidP="00E8657C">
      <w:pPr>
        <w:rPr>
          <w:b/>
        </w:rPr>
      </w:pPr>
    </w:p>
    <w:p w14:paraId="63156CE3" w14:textId="77777777" w:rsidR="00E8657C" w:rsidRPr="00917F98" w:rsidRDefault="00E8657C" w:rsidP="00E8657C">
      <w:pPr>
        <w:rPr>
          <w:b/>
        </w:rPr>
      </w:pPr>
    </w:p>
    <w:p w14:paraId="7E706615" w14:textId="77777777" w:rsidR="00E8657C" w:rsidRPr="00917F98" w:rsidRDefault="00E8657C" w:rsidP="00E8657C">
      <w:pPr>
        <w:rPr>
          <w:b/>
        </w:rPr>
      </w:pPr>
    </w:p>
    <w:tbl>
      <w:tblPr>
        <w:tblStyle w:val="af6"/>
        <w:tblW w:w="0" w:type="auto"/>
        <w:tblInd w:w="6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tblGrid>
      <w:tr w:rsidR="00E8657C" w:rsidRPr="00917F98" w14:paraId="5FA17F12" w14:textId="77777777" w:rsidTr="00E8657C">
        <w:tc>
          <w:tcPr>
            <w:tcW w:w="2943" w:type="dxa"/>
          </w:tcPr>
          <w:p w14:paraId="390936E7" w14:textId="77777777" w:rsidR="00E8657C" w:rsidRPr="00917F98" w:rsidRDefault="00E8657C" w:rsidP="00E8657C">
            <w:pPr>
              <w:pStyle w:val="5a"/>
              <w:shd w:val="clear" w:color="auto" w:fill="auto"/>
              <w:spacing w:after="0" w:line="240" w:lineRule="auto"/>
              <w:ind w:left="20" w:right="-35" w:firstLine="0"/>
              <w:jc w:val="center"/>
              <w:rPr>
                <w:rFonts w:ascii="Times New Roman" w:hAnsi="Times New Roman" w:cs="Times New Roman"/>
                <w:b/>
                <w:sz w:val="20"/>
                <w:szCs w:val="20"/>
              </w:rPr>
            </w:pPr>
            <w:r w:rsidRPr="00917F98">
              <w:rPr>
                <w:rFonts w:ascii="Times New Roman" w:hAnsi="Times New Roman" w:cs="Times New Roman"/>
                <w:b/>
                <w:sz w:val="20"/>
                <w:szCs w:val="20"/>
              </w:rPr>
              <w:t>Приложение № 1</w:t>
            </w:r>
          </w:p>
          <w:p w14:paraId="318C1EC0" w14:textId="77777777" w:rsidR="00E8657C" w:rsidRPr="00917F98" w:rsidRDefault="00E8657C" w:rsidP="00E8657C">
            <w:pPr>
              <w:pStyle w:val="5a"/>
              <w:shd w:val="clear" w:color="auto" w:fill="auto"/>
              <w:spacing w:after="0" w:line="240" w:lineRule="auto"/>
              <w:ind w:left="20" w:right="-35" w:firstLine="0"/>
              <w:jc w:val="left"/>
              <w:rPr>
                <w:rFonts w:ascii="Times New Roman" w:hAnsi="Times New Roman" w:cs="Times New Roman"/>
                <w:b/>
                <w:sz w:val="20"/>
                <w:szCs w:val="20"/>
              </w:rPr>
            </w:pPr>
            <w:r w:rsidRPr="00917F98">
              <w:rPr>
                <w:rFonts w:ascii="Times New Roman" w:hAnsi="Times New Roman" w:cs="Times New Roman"/>
                <w:b/>
                <w:sz w:val="20"/>
                <w:szCs w:val="20"/>
              </w:rPr>
              <w:lastRenderedPageBreak/>
              <w:t xml:space="preserve">к Постановлению  </w:t>
            </w:r>
          </w:p>
          <w:p w14:paraId="678475A1" w14:textId="77777777" w:rsidR="00E8657C" w:rsidRPr="00917F98" w:rsidRDefault="00E8657C" w:rsidP="00E8657C">
            <w:pPr>
              <w:pStyle w:val="2d"/>
              <w:shd w:val="clear" w:color="auto" w:fill="auto"/>
              <w:spacing w:line="240" w:lineRule="auto"/>
              <w:ind w:right="-34"/>
              <w:jc w:val="center"/>
              <w:rPr>
                <w:rFonts w:ascii="Times New Roman" w:hAnsi="Times New Roman" w:cs="Times New Roman"/>
                <w:b w:val="0"/>
                <w:sz w:val="24"/>
                <w:szCs w:val="24"/>
              </w:rPr>
            </w:pPr>
            <w:r w:rsidRPr="00917F98">
              <w:rPr>
                <w:rFonts w:ascii="Times New Roman" w:hAnsi="Times New Roman" w:cs="Times New Roman"/>
                <w:sz w:val="24"/>
                <w:szCs w:val="24"/>
              </w:rPr>
              <w:t xml:space="preserve">от </w:t>
            </w:r>
            <w:proofErr w:type="gramStart"/>
            <w:r w:rsidRPr="00917F98">
              <w:rPr>
                <w:rFonts w:ascii="Times New Roman" w:hAnsi="Times New Roman" w:cs="Times New Roman"/>
                <w:sz w:val="24"/>
                <w:szCs w:val="24"/>
              </w:rPr>
              <w:t>11.04.2025  №</w:t>
            </w:r>
            <w:proofErr w:type="gramEnd"/>
            <w:r w:rsidRPr="00917F98">
              <w:rPr>
                <w:rFonts w:ascii="Times New Roman" w:hAnsi="Times New Roman" w:cs="Times New Roman"/>
                <w:sz w:val="24"/>
                <w:szCs w:val="24"/>
              </w:rPr>
              <w:t xml:space="preserve"> 237</w:t>
            </w:r>
          </w:p>
        </w:tc>
      </w:tr>
    </w:tbl>
    <w:p w14:paraId="5194D0B8" w14:textId="77777777" w:rsidR="00E8657C" w:rsidRPr="00917F98" w:rsidRDefault="00E8657C" w:rsidP="00E8657C">
      <w:pPr>
        <w:rPr>
          <w:b/>
        </w:rPr>
      </w:pPr>
    </w:p>
    <w:p w14:paraId="5518145C" w14:textId="77777777" w:rsidR="00E8657C" w:rsidRPr="00917F98" w:rsidRDefault="00E8657C" w:rsidP="00E8657C">
      <w:pPr>
        <w:rPr>
          <w:b/>
        </w:rPr>
      </w:pPr>
    </w:p>
    <w:p w14:paraId="17D1EE62" w14:textId="77777777" w:rsidR="00E8657C" w:rsidRPr="00917F98" w:rsidRDefault="00E8657C" w:rsidP="00E8657C">
      <w:pPr>
        <w:pStyle w:val="2d"/>
        <w:shd w:val="clear" w:color="auto" w:fill="auto"/>
        <w:spacing w:line="240" w:lineRule="auto"/>
        <w:ind w:left="23" w:right="-34"/>
        <w:jc w:val="center"/>
        <w:rPr>
          <w:rFonts w:ascii="Times New Roman" w:hAnsi="Times New Roman" w:cs="Times New Roman"/>
          <w:b w:val="0"/>
          <w:sz w:val="24"/>
          <w:szCs w:val="24"/>
        </w:rPr>
      </w:pPr>
      <w:r w:rsidRPr="00917F98">
        <w:rPr>
          <w:rFonts w:ascii="Times New Roman" w:hAnsi="Times New Roman" w:cs="Times New Roman"/>
          <w:sz w:val="24"/>
          <w:szCs w:val="24"/>
        </w:rPr>
        <w:t>Состав</w:t>
      </w:r>
    </w:p>
    <w:p w14:paraId="6BB2DAB9" w14:textId="77777777" w:rsidR="00E8657C" w:rsidRPr="00917F98" w:rsidRDefault="00E8657C" w:rsidP="00E8657C">
      <w:pPr>
        <w:pStyle w:val="2d"/>
        <w:shd w:val="clear" w:color="auto" w:fill="auto"/>
        <w:spacing w:line="240" w:lineRule="auto"/>
        <w:ind w:left="23" w:right="-34"/>
        <w:jc w:val="center"/>
        <w:rPr>
          <w:rFonts w:ascii="Times New Roman" w:hAnsi="Times New Roman" w:cs="Times New Roman"/>
          <w:b w:val="0"/>
          <w:sz w:val="24"/>
          <w:szCs w:val="24"/>
        </w:rPr>
      </w:pPr>
      <w:r w:rsidRPr="00917F98">
        <w:rPr>
          <w:rFonts w:ascii="Times New Roman" w:hAnsi="Times New Roman" w:cs="Times New Roman"/>
          <w:sz w:val="24"/>
          <w:szCs w:val="24"/>
        </w:rPr>
        <w:t xml:space="preserve"> рабочей группы по определению мест проживания отдельных категорий граждан, подлежащих оборудованию автономными пожарными извещателями</w:t>
      </w:r>
    </w:p>
    <w:p w14:paraId="477DE318" w14:textId="77777777" w:rsidR="00E8657C" w:rsidRPr="00917F98" w:rsidRDefault="00E8657C" w:rsidP="00E8657C">
      <w:pPr>
        <w:pStyle w:val="2d"/>
        <w:shd w:val="clear" w:color="auto" w:fill="auto"/>
        <w:spacing w:line="240" w:lineRule="auto"/>
        <w:ind w:left="23" w:right="-34"/>
        <w:jc w:val="center"/>
        <w:rPr>
          <w:rFonts w:ascii="Times New Roman" w:hAnsi="Times New Roman" w:cs="Times New Roman"/>
          <w:b w:val="0"/>
          <w:sz w:val="24"/>
          <w:szCs w:val="24"/>
        </w:rPr>
      </w:pPr>
    </w:p>
    <w:p w14:paraId="437DDB2C" w14:textId="77777777" w:rsidR="00E8657C" w:rsidRPr="00917F98" w:rsidRDefault="00E8657C" w:rsidP="00E8657C">
      <w:pPr>
        <w:rPr>
          <w:b/>
        </w:rPr>
      </w:pPr>
    </w:p>
    <w:p w14:paraId="4E4DFD73" w14:textId="77777777" w:rsidR="00E8657C" w:rsidRPr="00917F98" w:rsidRDefault="00E8657C" w:rsidP="00E8657C">
      <w:pPr>
        <w:rPr>
          <w:b/>
        </w:rPr>
      </w:pPr>
    </w:p>
    <w:tbl>
      <w:tblPr>
        <w:tblStyle w:val="af6"/>
        <w:tblW w:w="9583" w:type="dxa"/>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9"/>
        <w:gridCol w:w="5954"/>
      </w:tblGrid>
      <w:tr w:rsidR="00E8657C" w:rsidRPr="00917F98" w14:paraId="11F2045C" w14:textId="77777777" w:rsidTr="00E8657C">
        <w:tc>
          <w:tcPr>
            <w:tcW w:w="3629" w:type="dxa"/>
          </w:tcPr>
          <w:p w14:paraId="21011625" w14:textId="77777777" w:rsidR="00E8657C" w:rsidRPr="00917F98" w:rsidRDefault="00E8657C" w:rsidP="00E8657C">
            <w:pPr>
              <w:pStyle w:val="2d"/>
              <w:shd w:val="clear" w:color="auto" w:fill="auto"/>
              <w:spacing w:line="240" w:lineRule="auto"/>
              <w:ind w:right="-34"/>
              <w:rPr>
                <w:rFonts w:ascii="Times New Roman" w:hAnsi="Times New Roman" w:cs="Times New Roman"/>
                <w:b w:val="0"/>
                <w:sz w:val="24"/>
                <w:szCs w:val="24"/>
              </w:rPr>
            </w:pPr>
            <w:r w:rsidRPr="00917F98">
              <w:rPr>
                <w:rFonts w:ascii="Times New Roman" w:hAnsi="Times New Roman" w:cs="Times New Roman"/>
                <w:sz w:val="24"/>
                <w:szCs w:val="24"/>
              </w:rPr>
              <w:t>Председатель</w:t>
            </w:r>
          </w:p>
        </w:tc>
        <w:tc>
          <w:tcPr>
            <w:tcW w:w="5954" w:type="dxa"/>
          </w:tcPr>
          <w:p w14:paraId="41BB5C76" w14:textId="77777777" w:rsidR="00E8657C" w:rsidRPr="00917F98" w:rsidRDefault="00E8657C" w:rsidP="00E8657C">
            <w:pPr>
              <w:pStyle w:val="2d"/>
              <w:shd w:val="clear" w:color="auto" w:fill="auto"/>
              <w:spacing w:line="240" w:lineRule="auto"/>
              <w:ind w:right="-34"/>
              <w:rPr>
                <w:rStyle w:val="2e"/>
                <w:rFonts w:ascii="Times New Roman" w:hAnsi="Times New Roman" w:cs="Times New Roman"/>
                <w:b/>
                <w:sz w:val="24"/>
                <w:szCs w:val="24"/>
              </w:rPr>
            </w:pPr>
            <w:r w:rsidRPr="00917F98">
              <w:rPr>
                <w:rFonts w:ascii="Times New Roman" w:hAnsi="Times New Roman" w:cs="Times New Roman"/>
                <w:sz w:val="24"/>
                <w:szCs w:val="24"/>
              </w:rPr>
              <w:t>Г</w:t>
            </w:r>
            <w:r w:rsidRPr="00917F98">
              <w:rPr>
                <w:rStyle w:val="2e"/>
                <w:rFonts w:ascii="Times New Roman" w:hAnsi="Times New Roman" w:cs="Times New Roman"/>
                <w:b/>
                <w:sz w:val="24"/>
                <w:szCs w:val="24"/>
              </w:rPr>
              <w:t>лава поселка (или иное исполняющее обязанности лицо)</w:t>
            </w:r>
          </w:p>
          <w:p w14:paraId="4BD6FE99" w14:textId="77777777" w:rsidR="00E8657C" w:rsidRPr="00917F98" w:rsidRDefault="00E8657C" w:rsidP="00E8657C">
            <w:pPr>
              <w:pStyle w:val="2d"/>
              <w:shd w:val="clear" w:color="auto" w:fill="auto"/>
              <w:spacing w:line="240" w:lineRule="auto"/>
              <w:ind w:right="-34"/>
              <w:rPr>
                <w:rFonts w:ascii="Times New Roman" w:hAnsi="Times New Roman" w:cs="Times New Roman"/>
                <w:b w:val="0"/>
                <w:sz w:val="24"/>
                <w:szCs w:val="24"/>
              </w:rPr>
            </w:pPr>
          </w:p>
        </w:tc>
      </w:tr>
      <w:tr w:rsidR="00E8657C" w:rsidRPr="00917F98" w14:paraId="0BD1EC3A" w14:textId="77777777" w:rsidTr="00E8657C">
        <w:tc>
          <w:tcPr>
            <w:tcW w:w="3629" w:type="dxa"/>
          </w:tcPr>
          <w:p w14:paraId="0C9DE98F" w14:textId="77777777" w:rsidR="00E8657C" w:rsidRPr="00917F98" w:rsidRDefault="00E8657C" w:rsidP="00E8657C">
            <w:pPr>
              <w:pStyle w:val="2d"/>
              <w:shd w:val="clear" w:color="auto" w:fill="auto"/>
              <w:spacing w:line="240" w:lineRule="auto"/>
              <w:ind w:right="-34"/>
              <w:rPr>
                <w:rFonts w:ascii="Times New Roman" w:hAnsi="Times New Roman" w:cs="Times New Roman"/>
                <w:b w:val="0"/>
                <w:sz w:val="24"/>
                <w:szCs w:val="24"/>
              </w:rPr>
            </w:pPr>
            <w:r w:rsidRPr="00917F98">
              <w:rPr>
                <w:rFonts w:ascii="Times New Roman" w:hAnsi="Times New Roman" w:cs="Times New Roman"/>
                <w:sz w:val="24"/>
                <w:szCs w:val="24"/>
              </w:rPr>
              <w:t>Члены рабочей группы</w:t>
            </w:r>
          </w:p>
        </w:tc>
        <w:tc>
          <w:tcPr>
            <w:tcW w:w="5954" w:type="dxa"/>
          </w:tcPr>
          <w:p w14:paraId="2115C5E7" w14:textId="77777777" w:rsidR="00E8657C" w:rsidRPr="00917F98" w:rsidRDefault="00E8657C" w:rsidP="00E8657C">
            <w:pPr>
              <w:pStyle w:val="2d"/>
              <w:shd w:val="clear" w:color="auto" w:fill="auto"/>
              <w:spacing w:line="240" w:lineRule="auto"/>
              <w:ind w:right="-34"/>
              <w:rPr>
                <w:rFonts w:ascii="Times New Roman" w:hAnsi="Times New Roman" w:cs="Times New Roman"/>
                <w:sz w:val="24"/>
                <w:szCs w:val="24"/>
              </w:rPr>
            </w:pPr>
            <w:r w:rsidRPr="00917F98">
              <w:rPr>
                <w:rFonts w:ascii="Times New Roman" w:hAnsi="Times New Roman" w:cs="Times New Roman"/>
                <w:sz w:val="24"/>
                <w:szCs w:val="24"/>
              </w:rPr>
              <w:t>Зам. Главы Администрации по ЖКХ (или иное замещающее лицо)</w:t>
            </w:r>
          </w:p>
          <w:p w14:paraId="5B55F62C" w14:textId="77777777" w:rsidR="00E8657C" w:rsidRPr="00917F98" w:rsidRDefault="00E8657C" w:rsidP="00E8657C">
            <w:pPr>
              <w:pStyle w:val="2d"/>
              <w:shd w:val="clear" w:color="auto" w:fill="auto"/>
              <w:spacing w:line="240" w:lineRule="auto"/>
              <w:ind w:right="-34"/>
              <w:rPr>
                <w:rFonts w:ascii="Times New Roman" w:hAnsi="Times New Roman" w:cs="Times New Roman"/>
                <w:b w:val="0"/>
                <w:sz w:val="24"/>
                <w:szCs w:val="24"/>
              </w:rPr>
            </w:pPr>
          </w:p>
        </w:tc>
      </w:tr>
      <w:tr w:rsidR="00E8657C" w:rsidRPr="00917F98" w14:paraId="2D3BB7E3" w14:textId="77777777" w:rsidTr="00E8657C">
        <w:tc>
          <w:tcPr>
            <w:tcW w:w="3629" w:type="dxa"/>
          </w:tcPr>
          <w:p w14:paraId="0F601250" w14:textId="77777777" w:rsidR="00E8657C" w:rsidRPr="00917F98" w:rsidRDefault="00E8657C" w:rsidP="00E8657C">
            <w:pPr>
              <w:pStyle w:val="2d"/>
              <w:shd w:val="clear" w:color="auto" w:fill="auto"/>
              <w:spacing w:line="240" w:lineRule="auto"/>
              <w:ind w:right="-34"/>
              <w:rPr>
                <w:rFonts w:ascii="Times New Roman" w:hAnsi="Times New Roman" w:cs="Times New Roman"/>
                <w:b w:val="0"/>
                <w:sz w:val="24"/>
                <w:szCs w:val="24"/>
              </w:rPr>
            </w:pPr>
          </w:p>
        </w:tc>
        <w:tc>
          <w:tcPr>
            <w:tcW w:w="5954" w:type="dxa"/>
          </w:tcPr>
          <w:p w14:paraId="73AB451A" w14:textId="77777777" w:rsidR="00E8657C" w:rsidRPr="00917F98" w:rsidRDefault="00E8657C" w:rsidP="00E8657C">
            <w:pPr>
              <w:pStyle w:val="2d"/>
              <w:shd w:val="clear" w:color="auto" w:fill="auto"/>
              <w:spacing w:line="240" w:lineRule="auto"/>
              <w:ind w:right="-34"/>
              <w:rPr>
                <w:rFonts w:ascii="Times New Roman" w:hAnsi="Times New Roman" w:cs="Times New Roman"/>
                <w:sz w:val="24"/>
                <w:szCs w:val="24"/>
              </w:rPr>
            </w:pPr>
            <w:r w:rsidRPr="00917F98">
              <w:rPr>
                <w:rFonts w:ascii="Times New Roman" w:hAnsi="Times New Roman" w:cs="Times New Roman"/>
                <w:sz w:val="24"/>
                <w:szCs w:val="24"/>
              </w:rPr>
              <w:t>Ведущий специалист по ГО, ЧС и ПБ Администрации ГП «Поселок Айхал» (или иное замещающее лицо)</w:t>
            </w:r>
          </w:p>
          <w:p w14:paraId="0C86DF93" w14:textId="77777777" w:rsidR="00E8657C" w:rsidRPr="00917F98" w:rsidRDefault="00E8657C" w:rsidP="00E8657C">
            <w:pPr>
              <w:pStyle w:val="2d"/>
              <w:shd w:val="clear" w:color="auto" w:fill="auto"/>
              <w:spacing w:line="240" w:lineRule="auto"/>
              <w:ind w:right="-34"/>
              <w:rPr>
                <w:rFonts w:ascii="Times New Roman" w:hAnsi="Times New Roman" w:cs="Times New Roman"/>
                <w:sz w:val="24"/>
                <w:szCs w:val="24"/>
              </w:rPr>
            </w:pPr>
          </w:p>
        </w:tc>
      </w:tr>
      <w:tr w:rsidR="00E8657C" w:rsidRPr="00917F98" w14:paraId="49DC8CDF" w14:textId="77777777" w:rsidTr="00E8657C">
        <w:trPr>
          <w:trHeight w:val="330"/>
        </w:trPr>
        <w:tc>
          <w:tcPr>
            <w:tcW w:w="3629" w:type="dxa"/>
          </w:tcPr>
          <w:p w14:paraId="670A3CC1" w14:textId="77777777" w:rsidR="00E8657C" w:rsidRPr="00917F98" w:rsidRDefault="00E8657C" w:rsidP="00E8657C">
            <w:pPr>
              <w:pStyle w:val="2d"/>
              <w:shd w:val="clear" w:color="auto" w:fill="auto"/>
              <w:spacing w:line="240" w:lineRule="auto"/>
              <w:ind w:left="20"/>
              <w:rPr>
                <w:rFonts w:ascii="Times New Roman" w:hAnsi="Times New Roman" w:cs="Times New Roman"/>
                <w:b w:val="0"/>
                <w:sz w:val="24"/>
                <w:szCs w:val="24"/>
              </w:rPr>
            </w:pPr>
          </w:p>
        </w:tc>
        <w:tc>
          <w:tcPr>
            <w:tcW w:w="5954" w:type="dxa"/>
          </w:tcPr>
          <w:p w14:paraId="0EC9A849" w14:textId="77777777" w:rsidR="00E8657C" w:rsidRPr="00917F98" w:rsidRDefault="00E8657C" w:rsidP="00E8657C">
            <w:pPr>
              <w:pStyle w:val="2d"/>
              <w:shd w:val="clear" w:color="auto" w:fill="auto"/>
              <w:spacing w:line="240" w:lineRule="auto"/>
              <w:ind w:right="-34"/>
              <w:rPr>
                <w:rStyle w:val="2e"/>
                <w:rFonts w:ascii="Times New Roman" w:hAnsi="Times New Roman" w:cs="Times New Roman"/>
                <w:b/>
                <w:sz w:val="24"/>
                <w:szCs w:val="24"/>
              </w:rPr>
            </w:pPr>
            <w:r w:rsidRPr="00917F98">
              <w:rPr>
                <w:rFonts w:ascii="Times New Roman" w:hAnsi="Times New Roman" w:cs="Times New Roman"/>
                <w:sz w:val="24"/>
                <w:szCs w:val="24"/>
              </w:rPr>
              <w:t xml:space="preserve">Ведущий специалист по социальным вопросам Администрации ГП «Поселок Айхал» </w:t>
            </w:r>
            <w:r w:rsidRPr="00917F98">
              <w:rPr>
                <w:rStyle w:val="2e"/>
                <w:rFonts w:ascii="Times New Roman" w:hAnsi="Times New Roman" w:cs="Times New Roman"/>
                <w:b/>
                <w:sz w:val="24"/>
                <w:szCs w:val="24"/>
              </w:rPr>
              <w:t>(или иное исполняющее обязанности лицо).</w:t>
            </w:r>
          </w:p>
          <w:p w14:paraId="6949A8C5" w14:textId="77777777" w:rsidR="00E8657C" w:rsidRPr="00917F98" w:rsidRDefault="00E8657C" w:rsidP="00E8657C">
            <w:pPr>
              <w:pStyle w:val="2d"/>
              <w:shd w:val="clear" w:color="auto" w:fill="auto"/>
              <w:spacing w:line="240" w:lineRule="auto"/>
              <w:ind w:right="-34"/>
              <w:rPr>
                <w:rFonts w:ascii="Times New Roman" w:hAnsi="Times New Roman" w:cs="Times New Roman"/>
                <w:sz w:val="24"/>
                <w:szCs w:val="24"/>
              </w:rPr>
            </w:pPr>
          </w:p>
        </w:tc>
      </w:tr>
      <w:tr w:rsidR="00E8657C" w:rsidRPr="00917F98" w14:paraId="6E043719" w14:textId="77777777" w:rsidTr="00E8657C">
        <w:trPr>
          <w:trHeight w:val="330"/>
        </w:trPr>
        <w:tc>
          <w:tcPr>
            <w:tcW w:w="3629" w:type="dxa"/>
          </w:tcPr>
          <w:p w14:paraId="2D1511CB" w14:textId="77777777" w:rsidR="00E8657C" w:rsidRPr="00917F98" w:rsidRDefault="00E8657C" w:rsidP="00E8657C">
            <w:pPr>
              <w:pStyle w:val="2d"/>
              <w:shd w:val="clear" w:color="auto" w:fill="auto"/>
              <w:spacing w:line="240" w:lineRule="auto"/>
              <w:ind w:left="20"/>
              <w:rPr>
                <w:rFonts w:ascii="Times New Roman" w:hAnsi="Times New Roman" w:cs="Times New Roman"/>
                <w:b w:val="0"/>
                <w:sz w:val="24"/>
                <w:szCs w:val="24"/>
              </w:rPr>
            </w:pPr>
          </w:p>
        </w:tc>
        <w:tc>
          <w:tcPr>
            <w:tcW w:w="5954" w:type="dxa"/>
          </w:tcPr>
          <w:p w14:paraId="1C5856DD" w14:textId="77777777" w:rsidR="00E8657C" w:rsidRPr="00917F98" w:rsidRDefault="00E8657C" w:rsidP="00E8657C">
            <w:pPr>
              <w:pStyle w:val="2d"/>
              <w:shd w:val="clear" w:color="auto" w:fill="auto"/>
              <w:spacing w:line="240" w:lineRule="auto"/>
              <w:ind w:right="-34"/>
              <w:rPr>
                <w:rStyle w:val="2e"/>
                <w:rFonts w:ascii="Times New Roman" w:hAnsi="Times New Roman" w:cs="Times New Roman"/>
                <w:b/>
                <w:sz w:val="24"/>
                <w:szCs w:val="24"/>
              </w:rPr>
            </w:pPr>
            <w:r w:rsidRPr="00917F98">
              <w:rPr>
                <w:rFonts w:ascii="Times New Roman" w:hAnsi="Times New Roman" w:cs="Times New Roman"/>
                <w:sz w:val="24"/>
                <w:szCs w:val="24"/>
              </w:rPr>
              <w:t xml:space="preserve">Главный специалист по жилищным вопросам Администрации ГП «Поселок Айхал» </w:t>
            </w:r>
            <w:r w:rsidRPr="00917F98">
              <w:rPr>
                <w:rStyle w:val="2e"/>
                <w:rFonts w:ascii="Times New Roman" w:hAnsi="Times New Roman" w:cs="Times New Roman"/>
                <w:b/>
                <w:sz w:val="24"/>
                <w:szCs w:val="24"/>
              </w:rPr>
              <w:t>(или иное исполняющее обязанности лицо)</w:t>
            </w:r>
          </w:p>
          <w:p w14:paraId="04092605" w14:textId="77777777" w:rsidR="00E8657C" w:rsidRPr="00917F98" w:rsidRDefault="00E8657C" w:rsidP="00E8657C">
            <w:pPr>
              <w:pStyle w:val="2d"/>
              <w:shd w:val="clear" w:color="auto" w:fill="auto"/>
              <w:spacing w:line="240" w:lineRule="auto"/>
              <w:ind w:right="-34"/>
              <w:rPr>
                <w:rFonts w:ascii="Times New Roman" w:hAnsi="Times New Roman" w:cs="Times New Roman"/>
                <w:sz w:val="24"/>
                <w:szCs w:val="24"/>
              </w:rPr>
            </w:pPr>
          </w:p>
        </w:tc>
      </w:tr>
      <w:tr w:rsidR="00E8657C" w:rsidRPr="00917F98" w14:paraId="560D33AD" w14:textId="77777777" w:rsidTr="00E8657C">
        <w:trPr>
          <w:trHeight w:val="330"/>
        </w:trPr>
        <w:tc>
          <w:tcPr>
            <w:tcW w:w="3629" w:type="dxa"/>
          </w:tcPr>
          <w:p w14:paraId="32C2BD82" w14:textId="77777777" w:rsidR="00E8657C" w:rsidRPr="00917F98" w:rsidRDefault="00E8657C" w:rsidP="00E8657C">
            <w:pPr>
              <w:pStyle w:val="2d"/>
              <w:shd w:val="clear" w:color="auto" w:fill="auto"/>
              <w:spacing w:line="240" w:lineRule="auto"/>
              <w:ind w:left="20"/>
              <w:rPr>
                <w:rFonts w:ascii="Times New Roman" w:hAnsi="Times New Roman" w:cs="Times New Roman"/>
                <w:b w:val="0"/>
                <w:sz w:val="24"/>
                <w:szCs w:val="24"/>
              </w:rPr>
            </w:pPr>
          </w:p>
        </w:tc>
        <w:tc>
          <w:tcPr>
            <w:tcW w:w="5954" w:type="dxa"/>
          </w:tcPr>
          <w:p w14:paraId="73ECEEC7" w14:textId="77777777" w:rsidR="00E8657C" w:rsidRPr="00917F98" w:rsidRDefault="00E8657C" w:rsidP="00E8657C">
            <w:r w:rsidRPr="00917F98">
              <w:t>Представитель ПЧ-6 (по согласованию).</w:t>
            </w:r>
          </w:p>
          <w:p w14:paraId="63913E3A" w14:textId="77777777" w:rsidR="00E8657C" w:rsidRPr="00917F98" w:rsidRDefault="00E8657C" w:rsidP="00E8657C"/>
        </w:tc>
      </w:tr>
    </w:tbl>
    <w:p w14:paraId="5384504F" w14:textId="77777777" w:rsidR="00E8657C" w:rsidRPr="00917F98" w:rsidRDefault="00E8657C" w:rsidP="00E8657C">
      <w:pPr>
        <w:rPr>
          <w:b/>
        </w:rPr>
      </w:pPr>
    </w:p>
    <w:p w14:paraId="1609C616" w14:textId="77777777" w:rsidR="00E8657C" w:rsidRPr="00917F98" w:rsidRDefault="00E8657C" w:rsidP="00E8657C">
      <w:pPr>
        <w:rPr>
          <w:b/>
        </w:rPr>
      </w:pPr>
    </w:p>
    <w:p w14:paraId="1000F63D" w14:textId="77777777" w:rsidR="00E8657C" w:rsidRPr="00917F98" w:rsidRDefault="00E8657C" w:rsidP="00E8657C">
      <w:pPr>
        <w:rPr>
          <w:b/>
        </w:rPr>
      </w:pPr>
    </w:p>
    <w:p w14:paraId="0FF33723" w14:textId="77777777" w:rsidR="00E8657C" w:rsidRPr="00917F98" w:rsidRDefault="00E8657C" w:rsidP="00E8657C">
      <w:pPr>
        <w:rPr>
          <w:b/>
        </w:rPr>
      </w:pPr>
    </w:p>
    <w:p w14:paraId="3A472A4E" w14:textId="77777777" w:rsidR="00E8657C" w:rsidRPr="00917F98" w:rsidRDefault="00E8657C" w:rsidP="00E8657C">
      <w:pPr>
        <w:rPr>
          <w:b/>
        </w:rPr>
      </w:pPr>
    </w:p>
    <w:p w14:paraId="572ECAC0" w14:textId="77777777" w:rsidR="00E8657C" w:rsidRPr="00917F98" w:rsidRDefault="00E8657C" w:rsidP="00E8657C">
      <w:pPr>
        <w:rPr>
          <w:b/>
        </w:rPr>
      </w:pPr>
    </w:p>
    <w:p w14:paraId="39250E7A" w14:textId="77777777" w:rsidR="00E8657C" w:rsidRPr="00917F98" w:rsidRDefault="00E8657C" w:rsidP="00E8657C">
      <w:pPr>
        <w:rPr>
          <w:b/>
        </w:rPr>
      </w:pPr>
    </w:p>
    <w:p w14:paraId="5DA93948" w14:textId="77777777" w:rsidR="00E8657C" w:rsidRPr="00917F98" w:rsidRDefault="00E8657C" w:rsidP="00E8657C">
      <w:pPr>
        <w:rPr>
          <w:b/>
        </w:rPr>
      </w:pPr>
    </w:p>
    <w:p w14:paraId="40076CA0" w14:textId="77777777" w:rsidR="00E8657C" w:rsidRPr="00917F98" w:rsidRDefault="00E8657C" w:rsidP="00E8657C">
      <w:pPr>
        <w:rPr>
          <w:b/>
        </w:rPr>
      </w:pPr>
    </w:p>
    <w:p w14:paraId="77DF1E6C" w14:textId="77777777" w:rsidR="00E8657C" w:rsidRPr="00917F98" w:rsidRDefault="00E8657C" w:rsidP="00E8657C">
      <w:pPr>
        <w:rPr>
          <w:b/>
        </w:rPr>
      </w:pPr>
    </w:p>
    <w:p w14:paraId="459F0F71" w14:textId="77777777" w:rsidR="00E8657C" w:rsidRPr="00917F98" w:rsidRDefault="00E8657C" w:rsidP="00E8657C">
      <w:pPr>
        <w:rPr>
          <w:b/>
        </w:rPr>
      </w:pPr>
    </w:p>
    <w:p w14:paraId="022045C9" w14:textId="77777777" w:rsidR="00E8657C" w:rsidRPr="00917F98" w:rsidRDefault="00E8657C" w:rsidP="00E8657C">
      <w:pPr>
        <w:rPr>
          <w:b/>
        </w:rPr>
      </w:pPr>
    </w:p>
    <w:p w14:paraId="0096FD4E" w14:textId="77777777" w:rsidR="00E8657C" w:rsidRPr="00917F98" w:rsidRDefault="00E8657C" w:rsidP="00E8657C">
      <w:pPr>
        <w:rPr>
          <w:b/>
        </w:rPr>
      </w:pPr>
    </w:p>
    <w:p w14:paraId="3B8046AB" w14:textId="77777777" w:rsidR="00E8657C" w:rsidRPr="00917F98" w:rsidRDefault="00E8657C" w:rsidP="00E8657C">
      <w:pPr>
        <w:rPr>
          <w:b/>
        </w:rPr>
      </w:pPr>
    </w:p>
    <w:p w14:paraId="4323E3D7" w14:textId="77777777" w:rsidR="00E8657C" w:rsidRPr="00917F98" w:rsidRDefault="00E8657C" w:rsidP="00E8657C">
      <w:pPr>
        <w:rPr>
          <w:b/>
        </w:rPr>
      </w:pPr>
    </w:p>
    <w:p w14:paraId="52E88C9D" w14:textId="77777777" w:rsidR="00E8657C" w:rsidRPr="00917F98" w:rsidRDefault="00E8657C" w:rsidP="00E8657C">
      <w:pPr>
        <w:rPr>
          <w:b/>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E8657C" w:rsidRPr="00917F98" w14:paraId="33D5523A" w14:textId="77777777" w:rsidTr="00E8657C">
        <w:trPr>
          <w:trHeight w:val="2202"/>
        </w:trPr>
        <w:tc>
          <w:tcPr>
            <w:tcW w:w="3837" w:type="dxa"/>
            <w:shd w:val="clear" w:color="auto" w:fill="auto"/>
          </w:tcPr>
          <w:p w14:paraId="075A064D" w14:textId="77777777" w:rsidR="00E8657C" w:rsidRPr="00917F98" w:rsidRDefault="00E8657C" w:rsidP="00E8657C">
            <w:pPr>
              <w:jc w:val="center"/>
              <w:rPr>
                <w:b/>
              </w:rPr>
            </w:pPr>
            <w:r w:rsidRPr="00917F98">
              <w:rPr>
                <w:b/>
              </w:rPr>
              <w:lastRenderedPageBreak/>
              <w:t>Администрация</w:t>
            </w:r>
          </w:p>
          <w:p w14:paraId="23B076EA" w14:textId="77777777" w:rsidR="00E8657C" w:rsidRPr="00917F98" w:rsidRDefault="00E8657C" w:rsidP="00E8657C">
            <w:pPr>
              <w:jc w:val="center"/>
              <w:rPr>
                <w:b/>
              </w:rPr>
            </w:pPr>
            <w:r w:rsidRPr="00917F98">
              <w:rPr>
                <w:b/>
              </w:rPr>
              <w:t xml:space="preserve">городского поселения </w:t>
            </w:r>
          </w:p>
          <w:p w14:paraId="43CEB8AA" w14:textId="77777777" w:rsidR="00E8657C" w:rsidRPr="00917F98" w:rsidRDefault="00E8657C" w:rsidP="00E8657C">
            <w:pPr>
              <w:jc w:val="center"/>
              <w:rPr>
                <w:b/>
              </w:rPr>
            </w:pPr>
            <w:r w:rsidRPr="00917F98">
              <w:rPr>
                <w:b/>
              </w:rPr>
              <w:t>«Поселок Айхал»</w:t>
            </w:r>
          </w:p>
          <w:p w14:paraId="6C8F1A70" w14:textId="77777777" w:rsidR="00E8657C" w:rsidRPr="00917F98" w:rsidRDefault="00E8657C" w:rsidP="00E8657C">
            <w:pPr>
              <w:jc w:val="center"/>
              <w:rPr>
                <w:b/>
              </w:rPr>
            </w:pPr>
            <w:r w:rsidRPr="00917F98">
              <w:rPr>
                <w:b/>
              </w:rPr>
              <w:t>муниципального района</w:t>
            </w:r>
          </w:p>
          <w:p w14:paraId="48F61BDF" w14:textId="77777777" w:rsidR="00E8657C" w:rsidRPr="00917F98" w:rsidRDefault="00E8657C" w:rsidP="00E8657C">
            <w:pPr>
              <w:jc w:val="center"/>
              <w:rPr>
                <w:b/>
              </w:rPr>
            </w:pPr>
            <w:r w:rsidRPr="00917F98">
              <w:rPr>
                <w:b/>
              </w:rPr>
              <w:t>«Мирнинский район»</w:t>
            </w:r>
          </w:p>
          <w:p w14:paraId="2498041E" w14:textId="77777777" w:rsidR="00E8657C" w:rsidRPr="00917F98" w:rsidRDefault="00E8657C" w:rsidP="00E8657C">
            <w:pPr>
              <w:jc w:val="center"/>
              <w:rPr>
                <w:b/>
              </w:rPr>
            </w:pPr>
            <w:r w:rsidRPr="00917F98">
              <w:rPr>
                <w:b/>
              </w:rPr>
              <w:t>Республики Саха (Якутия)</w:t>
            </w:r>
          </w:p>
          <w:p w14:paraId="76E2BF06" w14:textId="77777777" w:rsidR="00E8657C" w:rsidRPr="00917F98" w:rsidRDefault="00E8657C" w:rsidP="00E8657C">
            <w:pPr>
              <w:rPr>
                <w:b/>
                <w:bCs/>
                <w:kern w:val="32"/>
                <w:position w:val="6"/>
              </w:rPr>
            </w:pPr>
          </w:p>
          <w:p w14:paraId="73C737FF" w14:textId="77777777" w:rsidR="00E8657C" w:rsidRPr="00917F98" w:rsidRDefault="00E8657C" w:rsidP="00E8657C">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3CBC245A" w14:textId="77777777" w:rsidR="00E8657C" w:rsidRPr="00917F98" w:rsidRDefault="00E8657C" w:rsidP="00E8657C">
            <w:pPr>
              <w:jc w:val="center"/>
              <w:rPr>
                <w:noProof/>
              </w:rPr>
            </w:pPr>
            <w:r w:rsidRPr="00917F98">
              <w:rPr>
                <w:noProof/>
              </w:rPr>
              <w:drawing>
                <wp:anchor distT="0" distB="0" distL="114300" distR="114300" simplePos="0" relativeHeight="251663360" behindDoc="0" locked="0" layoutInCell="1" allowOverlap="1" wp14:anchorId="64A1632E" wp14:editId="1E66B9AC">
                  <wp:simplePos x="0" y="0"/>
                  <wp:positionH relativeFrom="column">
                    <wp:posOffset>15240</wp:posOffset>
                  </wp:positionH>
                  <wp:positionV relativeFrom="paragraph">
                    <wp:posOffset>-24765</wp:posOffset>
                  </wp:positionV>
                  <wp:extent cx="838200" cy="822960"/>
                  <wp:effectExtent l="0" t="0" r="0" b="0"/>
                  <wp:wrapNone/>
                  <wp:docPr id="2" name="Рисунок 2"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18CB6E22" w14:textId="77777777" w:rsidR="00E8657C" w:rsidRPr="00917F98" w:rsidRDefault="00E8657C" w:rsidP="00E8657C">
            <w:pPr>
              <w:jc w:val="center"/>
            </w:pPr>
          </w:p>
        </w:tc>
        <w:tc>
          <w:tcPr>
            <w:tcW w:w="3960" w:type="dxa"/>
            <w:shd w:val="clear" w:color="auto" w:fill="auto"/>
          </w:tcPr>
          <w:p w14:paraId="4F4CD53C" w14:textId="77777777" w:rsidR="00E8657C" w:rsidRPr="00917F98" w:rsidRDefault="00E8657C" w:rsidP="00E8657C">
            <w:pPr>
              <w:jc w:val="center"/>
              <w:rPr>
                <w:b/>
              </w:rPr>
            </w:pPr>
            <w:r w:rsidRPr="00917F98">
              <w:rPr>
                <w:b/>
              </w:rPr>
              <w:t>Саха ϴрɵспүүбүлүкэтин</w:t>
            </w:r>
          </w:p>
          <w:p w14:paraId="519D3231" w14:textId="77777777" w:rsidR="00E8657C" w:rsidRPr="00917F98" w:rsidRDefault="00E8657C" w:rsidP="00E8657C">
            <w:pPr>
              <w:jc w:val="center"/>
              <w:rPr>
                <w:b/>
              </w:rPr>
            </w:pPr>
            <w:r w:rsidRPr="00917F98">
              <w:rPr>
                <w:b/>
              </w:rPr>
              <w:t xml:space="preserve"> «Мииринэй оройуона» муниципальнай оройуон </w:t>
            </w:r>
          </w:p>
          <w:p w14:paraId="169B6203" w14:textId="77777777" w:rsidR="00E8657C" w:rsidRPr="00917F98" w:rsidRDefault="00E8657C" w:rsidP="00E8657C">
            <w:pPr>
              <w:jc w:val="center"/>
              <w:rPr>
                <w:rFonts w:eastAsia="Calibri"/>
                <w:b/>
                <w:lang w:eastAsia="en-US"/>
              </w:rPr>
            </w:pPr>
            <w:r w:rsidRPr="00917F98">
              <w:rPr>
                <w:rFonts w:eastAsia="Calibri"/>
                <w:b/>
                <w:lang w:eastAsia="en-US"/>
              </w:rPr>
              <w:t xml:space="preserve">«Айхал бɵһүɵлэгэ» </w:t>
            </w:r>
          </w:p>
          <w:p w14:paraId="620BC941" w14:textId="77777777" w:rsidR="00E8657C" w:rsidRPr="00917F98" w:rsidRDefault="00E8657C" w:rsidP="00E8657C">
            <w:pPr>
              <w:jc w:val="center"/>
              <w:rPr>
                <w:rFonts w:eastAsia="Calibri"/>
                <w:b/>
                <w:lang w:eastAsia="en-US"/>
              </w:rPr>
            </w:pPr>
            <w:r w:rsidRPr="00917F98">
              <w:rPr>
                <w:rFonts w:eastAsia="Calibri"/>
                <w:b/>
                <w:lang w:eastAsia="en-US"/>
              </w:rPr>
              <w:t xml:space="preserve">куорат сэлиэнньэтин </w:t>
            </w:r>
          </w:p>
          <w:p w14:paraId="7934BD58" w14:textId="77777777" w:rsidR="00E8657C" w:rsidRPr="00917F98" w:rsidRDefault="00E8657C" w:rsidP="00E8657C">
            <w:pPr>
              <w:jc w:val="center"/>
              <w:rPr>
                <w:b/>
                <w:position w:val="6"/>
                <w:sz w:val="28"/>
                <w:szCs w:val="28"/>
              </w:rPr>
            </w:pPr>
            <w:r w:rsidRPr="00917F98">
              <w:rPr>
                <w:b/>
              </w:rPr>
              <w:t>дьа</w:t>
            </w:r>
            <w:r w:rsidRPr="00917F98">
              <w:rPr>
                <w:b/>
                <w:lang w:val="en-US"/>
              </w:rPr>
              <w:t>h</w:t>
            </w:r>
            <w:r w:rsidRPr="00917F98">
              <w:rPr>
                <w:b/>
              </w:rPr>
              <w:t>алтата</w:t>
            </w:r>
          </w:p>
          <w:p w14:paraId="7750C709" w14:textId="77777777" w:rsidR="00E8657C" w:rsidRPr="00917F98" w:rsidRDefault="00E8657C" w:rsidP="00E8657C">
            <w:pPr>
              <w:rPr>
                <w:b/>
                <w:position w:val="6"/>
                <w:sz w:val="20"/>
                <w:szCs w:val="20"/>
              </w:rPr>
            </w:pPr>
          </w:p>
          <w:p w14:paraId="70F09E06" w14:textId="77777777" w:rsidR="00E8657C" w:rsidRPr="00917F98" w:rsidRDefault="00E8657C" w:rsidP="00E8657C">
            <w:pPr>
              <w:jc w:val="center"/>
              <w:rPr>
                <w:b/>
                <w:sz w:val="32"/>
                <w:szCs w:val="32"/>
              </w:rPr>
            </w:pPr>
            <w:r w:rsidRPr="00917F98">
              <w:rPr>
                <w:b/>
                <w:position w:val="6"/>
                <w:sz w:val="32"/>
                <w:szCs w:val="32"/>
              </w:rPr>
              <w:t>УУРААХ</w:t>
            </w:r>
          </w:p>
          <w:p w14:paraId="59EB52D3" w14:textId="77777777" w:rsidR="00E8657C" w:rsidRPr="00917F98" w:rsidRDefault="00E8657C" w:rsidP="00E8657C">
            <w:pPr>
              <w:jc w:val="center"/>
              <w:rPr>
                <w:b/>
                <w:bCs/>
                <w:kern w:val="32"/>
                <w:position w:val="6"/>
                <w:sz w:val="2"/>
                <w:szCs w:val="2"/>
              </w:rPr>
            </w:pPr>
          </w:p>
        </w:tc>
      </w:tr>
    </w:tbl>
    <w:p w14:paraId="19C0524A" w14:textId="77777777" w:rsidR="00E8657C" w:rsidRPr="00917F98" w:rsidRDefault="00E8657C" w:rsidP="00E8657C">
      <w:pPr>
        <w:tabs>
          <w:tab w:val="left" w:pos="7740"/>
        </w:tabs>
        <w:ind w:right="-284"/>
        <w:jc w:val="center"/>
        <w:rPr>
          <w:b/>
          <w:u w:val="single"/>
        </w:rPr>
      </w:pPr>
    </w:p>
    <w:p w14:paraId="0221A4D9" w14:textId="77777777" w:rsidR="00E8657C" w:rsidRPr="00917F98" w:rsidRDefault="00E8657C" w:rsidP="00E8657C">
      <w:pPr>
        <w:tabs>
          <w:tab w:val="left" w:pos="7740"/>
        </w:tabs>
        <w:ind w:right="-284"/>
        <w:rPr>
          <w:b/>
          <w:u w:val="single"/>
        </w:rPr>
      </w:pPr>
    </w:p>
    <w:p w14:paraId="5FBDC2A4" w14:textId="77777777" w:rsidR="00E8657C" w:rsidRPr="00917F98" w:rsidRDefault="00E8657C" w:rsidP="00E8657C">
      <w:pPr>
        <w:tabs>
          <w:tab w:val="left" w:pos="7740"/>
        </w:tabs>
        <w:ind w:right="-284"/>
        <w:rPr>
          <w:b/>
        </w:rPr>
      </w:pPr>
      <w:proofErr w:type="gramStart"/>
      <w:r w:rsidRPr="00917F98">
        <w:rPr>
          <w:b/>
        </w:rPr>
        <w:t>« 15</w:t>
      </w:r>
      <w:proofErr w:type="gramEnd"/>
      <w:r w:rsidRPr="00917F98">
        <w:rPr>
          <w:b/>
        </w:rPr>
        <w:t xml:space="preserve"> » апреля  2025  г. </w:t>
      </w:r>
      <w:r w:rsidRPr="00917F98">
        <w:rPr>
          <w:b/>
        </w:rPr>
        <w:tab/>
        <w:t xml:space="preserve">      №   239</w:t>
      </w:r>
    </w:p>
    <w:p w14:paraId="0DE0F50F" w14:textId="77777777" w:rsidR="00E8657C" w:rsidRPr="00917F98" w:rsidRDefault="00E8657C" w:rsidP="00E8657C">
      <w:pPr>
        <w:ind w:firstLine="709"/>
        <w:jc w:val="both"/>
      </w:pPr>
    </w:p>
    <w:tbl>
      <w:tblPr>
        <w:tblStyle w:val="af6"/>
        <w:tblW w:w="609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gridCol w:w="1127"/>
      </w:tblGrid>
      <w:tr w:rsidR="00E8657C" w:rsidRPr="00917F98" w14:paraId="0310D3FA" w14:textId="77777777" w:rsidTr="00E8657C">
        <w:trPr>
          <w:trHeight w:val="1191"/>
          <w:jc w:val="center"/>
        </w:trPr>
        <w:tc>
          <w:tcPr>
            <w:tcW w:w="4490" w:type="pct"/>
          </w:tcPr>
          <w:p w14:paraId="0A260503" w14:textId="77777777" w:rsidR="00E8657C" w:rsidRPr="00917F98" w:rsidRDefault="00E8657C" w:rsidP="00E8657C">
            <w:pPr>
              <w:ind w:left="-108"/>
              <w:jc w:val="both"/>
              <w:rPr>
                <w:b/>
                <w:highlight w:val="yellow"/>
              </w:rPr>
            </w:pPr>
          </w:p>
          <w:p w14:paraId="6F9AFF48" w14:textId="77777777" w:rsidR="00E8657C" w:rsidRPr="00917F98" w:rsidRDefault="00E8657C" w:rsidP="00E8657C">
            <w:pPr>
              <w:ind w:left="885" w:right="-106"/>
              <w:jc w:val="both"/>
              <w:rPr>
                <w:b/>
                <w:sz w:val="22"/>
                <w:szCs w:val="22"/>
              </w:rPr>
            </w:pPr>
            <w:r w:rsidRPr="00917F98">
              <w:rPr>
                <w:b/>
              </w:rPr>
              <w:t xml:space="preserve">О внесении изменений </w:t>
            </w:r>
            <w:r w:rsidRPr="00917F98">
              <w:rPr>
                <w:b/>
                <w:sz w:val="22"/>
                <w:szCs w:val="22"/>
              </w:rPr>
              <w:t xml:space="preserve">в постановление Администрации муниципального образования «Поселок Айхал» Мирнинского района Республики Саха (Якутия) от 27.12.2024 № 625 «Об утверждении муниципальной программы муниципального образования «Поселок </w:t>
            </w:r>
            <w:proofErr w:type="gramStart"/>
            <w:r w:rsidRPr="00917F98">
              <w:rPr>
                <w:b/>
                <w:sz w:val="22"/>
                <w:szCs w:val="22"/>
              </w:rPr>
              <w:t>Айхал»  Мирнинского</w:t>
            </w:r>
            <w:proofErr w:type="gramEnd"/>
            <w:r w:rsidRPr="00917F98">
              <w:rPr>
                <w:b/>
                <w:sz w:val="22"/>
                <w:szCs w:val="22"/>
              </w:rPr>
              <w:t xml:space="preserve"> района Республики Саха (Якутия) </w:t>
            </w:r>
            <w:r w:rsidRPr="00917F98">
              <w:rPr>
                <w:b/>
              </w:rPr>
              <w:t xml:space="preserve">«Социальная поддержка населения </w:t>
            </w:r>
            <w:r w:rsidRPr="00917F98">
              <w:rPr>
                <w:b/>
                <w:sz w:val="22"/>
                <w:szCs w:val="22"/>
              </w:rPr>
              <w:t>муниципального образования «Поселок Айхал» Мирнинского района Республики Саха (Якутия)</w:t>
            </w:r>
            <w:r w:rsidRPr="00917F98">
              <w:rPr>
                <w:b/>
              </w:rPr>
              <w:t xml:space="preserve">  на 2025-2030 годы»</w:t>
            </w:r>
          </w:p>
          <w:p w14:paraId="28405A07" w14:textId="77777777" w:rsidR="00E8657C" w:rsidRPr="00917F98" w:rsidRDefault="00E8657C" w:rsidP="00E8657C">
            <w:pPr>
              <w:jc w:val="both"/>
              <w:rPr>
                <w:b/>
              </w:rPr>
            </w:pPr>
          </w:p>
        </w:tc>
        <w:tc>
          <w:tcPr>
            <w:tcW w:w="510" w:type="pct"/>
          </w:tcPr>
          <w:p w14:paraId="47CA9589" w14:textId="77777777" w:rsidR="00E8657C" w:rsidRPr="00917F98" w:rsidRDefault="00E8657C" w:rsidP="00E8657C">
            <w:pPr>
              <w:spacing w:after="240"/>
              <w:ind w:firstLine="360"/>
              <w:rPr>
                <w:b/>
              </w:rPr>
            </w:pPr>
          </w:p>
          <w:p w14:paraId="41D77E30" w14:textId="77777777" w:rsidR="00E8657C" w:rsidRPr="00917F98" w:rsidRDefault="00E8657C" w:rsidP="00E8657C">
            <w:pPr>
              <w:ind w:left="66"/>
            </w:pPr>
          </w:p>
        </w:tc>
      </w:tr>
    </w:tbl>
    <w:p w14:paraId="37A0DDCF" w14:textId="77777777" w:rsidR="00E8657C" w:rsidRPr="00917F98" w:rsidRDefault="00E8657C" w:rsidP="00E8657C">
      <w:pPr>
        <w:ind w:firstLine="567"/>
        <w:jc w:val="both"/>
      </w:pPr>
      <w:r w:rsidRPr="00917F98">
        <w:t xml:space="preserve">В соответствии с Федеральным законом от 6 октября 2003 г. № 131-ФЗ «Об общих принципах организации местного самоуправления в Российской Федерации», Уставом городского поселения «Поселок Айхал» муниципального района «Мирнинский район» Республики Саха (Якутия): </w:t>
      </w:r>
    </w:p>
    <w:p w14:paraId="316A2CB0" w14:textId="77777777" w:rsidR="00E8657C" w:rsidRPr="00917F98" w:rsidRDefault="00E8657C" w:rsidP="00E8657C">
      <w:pPr>
        <w:ind w:firstLine="567"/>
        <w:jc w:val="both"/>
      </w:pPr>
      <w:r w:rsidRPr="00917F98">
        <w:rPr>
          <w:iCs/>
          <w:color w:val="000000" w:themeColor="text1"/>
        </w:rPr>
        <w:t xml:space="preserve">На основании </w:t>
      </w:r>
      <w:r w:rsidRPr="00917F98">
        <w:rPr>
          <w:rFonts w:eastAsia="Calibri"/>
          <w:color w:val="000000"/>
          <w:lang w:eastAsia="en-US"/>
        </w:rPr>
        <w:t xml:space="preserve">служебной записки от 11.04.2025, </w:t>
      </w:r>
      <w:r w:rsidRPr="00917F98">
        <w:rPr>
          <w:iCs/>
          <w:color w:val="000000"/>
        </w:rPr>
        <w:t xml:space="preserve">в </w:t>
      </w:r>
      <w:r w:rsidRPr="00917F98">
        <w:rPr>
          <w:iCs/>
        </w:rPr>
        <w:t xml:space="preserve">соответствии с </w:t>
      </w:r>
      <w:r w:rsidRPr="00917F98">
        <w:t>положением о разработке, реализации и оценке эффективности муниципальных программ городского поселения «Поселок Айхал» муниципального района «Мирнинский район» Республики Саха (Якутия) от 18.10.2021 г. № 414 (с изменениями и дополнениями):</w:t>
      </w:r>
    </w:p>
    <w:p w14:paraId="5141284A" w14:textId="77777777" w:rsidR="00E8657C" w:rsidRPr="00917F98" w:rsidRDefault="00E8657C" w:rsidP="00E8657C">
      <w:pPr>
        <w:ind w:firstLine="567"/>
        <w:jc w:val="both"/>
      </w:pPr>
      <w:r w:rsidRPr="00917F98">
        <w:t xml:space="preserve">1. Внести изменения в муниципальную программу «Социальная поддержка населения </w:t>
      </w:r>
      <w:r w:rsidRPr="00917F98">
        <w:rPr>
          <w:sz w:val="22"/>
          <w:szCs w:val="22"/>
        </w:rPr>
        <w:t>муниципального образования «Поселок Айхал» Мирнинского района Республики Саха (Якутия)</w:t>
      </w:r>
      <w:r w:rsidRPr="00917F98">
        <w:t xml:space="preserve"> на 2025-2030 годы</w:t>
      </w:r>
      <w:r w:rsidRPr="00917F98">
        <w:rPr>
          <w:b/>
        </w:rPr>
        <w:t>»</w:t>
      </w:r>
      <w:r w:rsidRPr="00917F98">
        <w:t>, утвержденную постановлением Администрации муниципального образования «Поселок Айхал» Мирнинского района Республики Саха (Якутия) от 27.12.2024 № 625 (с изменениями и дополнениями), следующие изменения:</w:t>
      </w:r>
    </w:p>
    <w:p w14:paraId="4BB37C3E" w14:textId="77777777" w:rsidR="00E8657C" w:rsidRPr="00917F98" w:rsidRDefault="00E8657C" w:rsidP="00E8657C">
      <w:pPr>
        <w:ind w:firstLine="491"/>
        <w:jc w:val="both"/>
      </w:pPr>
      <w:r w:rsidRPr="00917F98">
        <w:t xml:space="preserve">1.2. Раздел 3 «Перечень мероприятий и ресурсное обеспечение» муниципальной программы «Социальная поддержка населения </w:t>
      </w:r>
      <w:r w:rsidRPr="00917F98">
        <w:rPr>
          <w:sz w:val="22"/>
          <w:szCs w:val="22"/>
        </w:rPr>
        <w:t>муниципального образования «Поселок Айхал» Мирнинского района Республики Саха (Якутия)</w:t>
      </w:r>
      <w:r w:rsidRPr="00917F98">
        <w:t xml:space="preserve"> на 2025-2030 годы</w:t>
      </w:r>
      <w:r w:rsidRPr="00917F98">
        <w:rPr>
          <w:b/>
        </w:rPr>
        <w:t xml:space="preserve">» </w:t>
      </w:r>
      <w:r w:rsidRPr="00917F98">
        <w:t>изложить в редакции согласно приложению 1 к настоящему постановлению.</w:t>
      </w:r>
    </w:p>
    <w:p w14:paraId="3FB23CCD" w14:textId="77777777" w:rsidR="00E8657C" w:rsidRPr="00917F98" w:rsidRDefault="00E8657C" w:rsidP="00E8657C">
      <w:pPr>
        <w:ind w:firstLine="567"/>
        <w:jc w:val="both"/>
        <w:rPr>
          <w:bCs/>
        </w:rPr>
      </w:pPr>
      <w:r w:rsidRPr="00917F98">
        <w:rPr>
          <w:rFonts w:eastAsiaTheme="minorHAnsi"/>
        </w:rPr>
        <w:t>2. Ведущему специалисту пресс-секретарю</w:t>
      </w:r>
      <w:r w:rsidRPr="00917F98">
        <w:rPr>
          <w:rFonts w:eastAsiaTheme="minorHAnsi"/>
          <w:lang w:val="x-none"/>
        </w:rPr>
        <w:t xml:space="preserve"> </w:t>
      </w:r>
      <w:r w:rsidRPr="00917F98">
        <w:rPr>
          <w:rFonts w:eastAsiaTheme="minorHAnsi"/>
        </w:rPr>
        <w:t>разместить</w:t>
      </w:r>
      <w:r w:rsidRPr="00917F98">
        <w:rPr>
          <w:rFonts w:eastAsiaTheme="minorHAnsi"/>
          <w:lang w:val="x-none"/>
        </w:rPr>
        <w:t xml:space="preserve"> настояще</w:t>
      </w:r>
      <w:r w:rsidRPr="00917F98">
        <w:rPr>
          <w:rFonts w:eastAsiaTheme="minorHAnsi"/>
        </w:rPr>
        <w:t>е</w:t>
      </w:r>
      <w:r w:rsidRPr="00917F98">
        <w:rPr>
          <w:rFonts w:eastAsiaTheme="minorHAnsi"/>
          <w:lang w:val="x-none"/>
        </w:rPr>
        <w:t xml:space="preserve"> </w:t>
      </w:r>
      <w:r w:rsidRPr="00917F98">
        <w:rPr>
          <w:rFonts w:eastAsiaTheme="minorHAnsi"/>
        </w:rPr>
        <w:t>по</w:t>
      </w:r>
      <w:r w:rsidRPr="00917F98">
        <w:rPr>
          <w:rFonts w:eastAsiaTheme="minorHAnsi"/>
          <w:lang w:val="x-none"/>
        </w:rPr>
        <w:t xml:space="preserve">становление </w:t>
      </w:r>
      <w:r w:rsidRPr="00917F98">
        <w:rPr>
          <w:rFonts w:eastAsiaTheme="minorHAnsi"/>
        </w:rPr>
        <w:t xml:space="preserve">в </w:t>
      </w:r>
      <w:r w:rsidRPr="00917F98">
        <w:rPr>
          <w:rFonts w:eastAsiaTheme="minorHAnsi"/>
          <w:lang w:val="x-none"/>
        </w:rPr>
        <w:t xml:space="preserve">информационном бюллетене «Вестник Айхала» и на официальном сайте Администрации </w:t>
      </w:r>
      <w:r w:rsidRPr="00917F98">
        <w:rPr>
          <w:rFonts w:eastAsiaTheme="minorHAnsi"/>
        </w:rPr>
        <w:t>ГП</w:t>
      </w:r>
      <w:r w:rsidRPr="00917F98">
        <w:rPr>
          <w:rFonts w:eastAsiaTheme="minorHAnsi"/>
          <w:lang w:val="x-none"/>
        </w:rPr>
        <w:t xml:space="preserve"> «Поселок Айхал» (</w:t>
      </w:r>
      <w:hyperlink r:id="rId12" w:history="1">
        <w:r w:rsidRPr="00917F98">
          <w:rPr>
            <w:rStyle w:val="a9"/>
            <w:rFonts w:eastAsiaTheme="minorHAnsi"/>
            <w:lang w:val="x-none"/>
          </w:rPr>
          <w:t>www.мо-айхал.рф</w:t>
        </w:r>
      </w:hyperlink>
      <w:r w:rsidRPr="00917F98">
        <w:rPr>
          <w:rFonts w:eastAsiaTheme="minorHAnsi"/>
          <w:lang w:val="x-none"/>
        </w:rPr>
        <w:t>).</w:t>
      </w:r>
    </w:p>
    <w:p w14:paraId="33D35BFD" w14:textId="77777777" w:rsidR="00E8657C" w:rsidRPr="00917F98" w:rsidRDefault="00E8657C" w:rsidP="0025545D">
      <w:pPr>
        <w:pStyle w:val="af1"/>
        <w:numPr>
          <w:ilvl w:val="0"/>
          <w:numId w:val="11"/>
        </w:numPr>
        <w:spacing w:after="0" w:line="240" w:lineRule="auto"/>
        <w:ind w:left="0" w:firstLine="567"/>
        <w:jc w:val="both"/>
        <w:rPr>
          <w:rFonts w:ascii="Times New Roman" w:hAnsi="Times New Roman"/>
          <w:bCs/>
        </w:rPr>
      </w:pPr>
      <w:r w:rsidRPr="00917F98">
        <w:rPr>
          <w:rFonts w:ascii="Times New Roman" w:eastAsiaTheme="minorHAnsi" w:hAnsi="Times New Roman"/>
        </w:rPr>
        <w:t>Настоящее постановление вступает в силу после его официального опубликования (обнародования).</w:t>
      </w:r>
    </w:p>
    <w:p w14:paraId="4E7CD8BE" w14:textId="77777777" w:rsidR="00E8657C" w:rsidRPr="00917F98" w:rsidRDefault="00E8657C" w:rsidP="0025545D">
      <w:pPr>
        <w:pStyle w:val="af1"/>
        <w:numPr>
          <w:ilvl w:val="0"/>
          <w:numId w:val="11"/>
        </w:numPr>
        <w:spacing w:after="0" w:line="240" w:lineRule="auto"/>
        <w:ind w:left="0" w:firstLine="567"/>
        <w:jc w:val="both"/>
        <w:rPr>
          <w:rFonts w:ascii="Times New Roman" w:hAnsi="Times New Roman"/>
          <w:bCs/>
        </w:rPr>
      </w:pPr>
      <w:r w:rsidRPr="00917F98">
        <w:rPr>
          <w:rFonts w:ascii="Times New Roman" w:hAnsi="Times New Roman"/>
        </w:rPr>
        <w:t xml:space="preserve"> Контроль за исполнением настоящего постановления оставляю за собой.</w:t>
      </w:r>
    </w:p>
    <w:p w14:paraId="2693D714" w14:textId="77777777" w:rsidR="00E8657C" w:rsidRPr="00917F98" w:rsidRDefault="00E8657C" w:rsidP="00E8657C">
      <w:pPr>
        <w:tabs>
          <w:tab w:val="left" w:pos="567"/>
        </w:tabs>
        <w:jc w:val="both"/>
      </w:pPr>
    </w:p>
    <w:p w14:paraId="10AEDCE1" w14:textId="77777777" w:rsidR="00E8657C" w:rsidRPr="00917F98" w:rsidRDefault="00E8657C" w:rsidP="00E8657C">
      <w:pPr>
        <w:ind w:firstLine="709"/>
        <w:jc w:val="both"/>
      </w:pPr>
      <w:r w:rsidRPr="00917F98">
        <w:rPr>
          <w:highlight w:val="yellow"/>
        </w:rPr>
        <w:t xml:space="preserve">      </w:t>
      </w:r>
    </w:p>
    <w:p w14:paraId="1F5C6993" w14:textId="77777777" w:rsidR="00E8657C" w:rsidRPr="00917F98" w:rsidRDefault="00E8657C" w:rsidP="00E8657C">
      <w:pPr>
        <w:rPr>
          <w:bCs/>
        </w:rPr>
      </w:pPr>
      <w:r w:rsidRPr="00917F98">
        <w:rPr>
          <w:b/>
          <w:szCs w:val="28"/>
        </w:rPr>
        <w:t xml:space="preserve">Глава поселка </w:t>
      </w:r>
      <w:r w:rsidRPr="00917F98">
        <w:rPr>
          <w:b/>
          <w:szCs w:val="28"/>
        </w:rPr>
        <w:tab/>
      </w:r>
      <w:r w:rsidRPr="00917F98">
        <w:rPr>
          <w:b/>
          <w:szCs w:val="28"/>
        </w:rPr>
        <w:tab/>
      </w:r>
      <w:r w:rsidRPr="00917F98">
        <w:rPr>
          <w:b/>
          <w:szCs w:val="28"/>
        </w:rPr>
        <w:tab/>
      </w:r>
      <w:r w:rsidRPr="00917F98">
        <w:rPr>
          <w:b/>
          <w:szCs w:val="28"/>
        </w:rPr>
        <w:tab/>
      </w:r>
      <w:r w:rsidRPr="00917F98">
        <w:rPr>
          <w:b/>
          <w:szCs w:val="28"/>
        </w:rPr>
        <w:tab/>
      </w:r>
      <w:r w:rsidRPr="00917F98">
        <w:rPr>
          <w:b/>
          <w:szCs w:val="28"/>
        </w:rPr>
        <w:tab/>
      </w:r>
      <w:r w:rsidRPr="00917F98">
        <w:rPr>
          <w:b/>
          <w:szCs w:val="28"/>
        </w:rPr>
        <w:tab/>
      </w:r>
      <w:r w:rsidRPr="00917F98">
        <w:rPr>
          <w:b/>
          <w:szCs w:val="28"/>
        </w:rPr>
        <w:tab/>
        <w:t xml:space="preserve"> Г.Ш. Петровская</w:t>
      </w:r>
    </w:p>
    <w:p w14:paraId="374AEAF8" w14:textId="77777777" w:rsidR="00E8657C" w:rsidRPr="00917F98" w:rsidRDefault="00E8657C" w:rsidP="00E8657C">
      <w:pPr>
        <w:rPr>
          <w:bCs/>
        </w:rPr>
      </w:pPr>
    </w:p>
    <w:p w14:paraId="5024F945" w14:textId="77777777" w:rsidR="00E8657C" w:rsidRPr="00917F98" w:rsidRDefault="00E8657C" w:rsidP="00E8657C">
      <w:pPr>
        <w:rPr>
          <w:bCs/>
        </w:rPr>
      </w:pPr>
    </w:p>
    <w:p w14:paraId="357BA95A" w14:textId="77777777" w:rsidR="00E8657C" w:rsidRPr="00917F98" w:rsidRDefault="00E8657C" w:rsidP="00E8657C">
      <w:pPr>
        <w:sectPr w:rsidR="00E8657C" w:rsidRPr="00917F98" w:rsidSect="00E8657C">
          <w:footerReference w:type="default" r:id="rId13"/>
          <w:footerReference w:type="first" r:id="rId14"/>
          <w:pgSz w:w="11906" w:h="16838"/>
          <w:pgMar w:top="1134" w:right="1134" w:bottom="851" w:left="1701" w:header="720" w:footer="0" w:gutter="0"/>
          <w:cols w:space="708"/>
          <w:titlePg/>
          <w:docGrid w:linePitch="360"/>
        </w:sectPr>
      </w:pPr>
    </w:p>
    <w:p w14:paraId="641CC101" w14:textId="77777777" w:rsidR="00E8657C" w:rsidRPr="00917F98" w:rsidRDefault="00E8657C" w:rsidP="00E8657C"/>
    <w:p w14:paraId="3E251F00" w14:textId="77777777" w:rsidR="00E8657C" w:rsidRPr="00917F98" w:rsidRDefault="00E8657C" w:rsidP="00E8657C">
      <w:pPr>
        <w:pStyle w:val="ab"/>
        <w:jc w:val="right"/>
      </w:pPr>
      <w:r w:rsidRPr="00917F98">
        <w:t xml:space="preserve">Приложение </w:t>
      </w:r>
    </w:p>
    <w:p w14:paraId="31232276" w14:textId="77777777" w:rsidR="00E8657C" w:rsidRPr="00917F98" w:rsidRDefault="00E8657C" w:rsidP="00E8657C">
      <w:pPr>
        <w:pStyle w:val="ab"/>
        <w:jc w:val="right"/>
      </w:pPr>
      <w:r w:rsidRPr="00917F98">
        <w:t>к постановлению</w:t>
      </w:r>
    </w:p>
    <w:p w14:paraId="2BEDCC14" w14:textId="77777777" w:rsidR="00E8657C" w:rsidRPr="00917F98" w:rsidRDefault="00E8657C" w:rsidP="00E8657C">
      <w:pPr>
        <w:pStyle w:val="ab"/>
        <w:jc w:val="right"/>
      </w:pPr>
      <w:r w:rsidRPr="00917F98">
        <w:t>от 15.04.2025 № 239</w:t>
      </w:r>
    </w:p>
    <w:p w14:paraId="5CBAF27B" w14:textId="77777777" w:rsidR="00E8657C" w:rsidRPr="00917F98" w:rsidRDefault="00E8657C" w:rsidP="00E8657C">
      <w:pPr>
        <w:tabs>
          <w:tab w:val="left" w:pos="426"/>
        </w:tabs>
        <w:overflowPunct w:val="0"/>
        <w:contextualSpacing/>
        <w:jc w:val="center"/>
        <w:textAlignment w:val="baseline"/>
        <w:rPr>
          <w:b/>
        </w:rPr>
      </w:pPr>
    </w:p>
    <w:p w14:paraId="0AF54303" w14:textId="77777777" w:rsidR="00E8657C" w:rsidRPr="00917F98" w:rsidRDefault="00E8657C" w:rsidP="00E8657C">
      <w:pPr>
        <w:tabs>
          <w:tab w:val="left" w:pos="426"/>
        </w:tabs>
        <w:overflowPunct w:val="0"/>
        <w:contextualSpacing/>
        <w:jc w:val="center"/>
        <w:textAlignment w:val="baseline"/>
        <w:rPr>
          <w:b/>
        </w:rPr>
      </w:pPr>
    </w:p>
    <w:p w14:paraId="7E1873E5" w14:textId="77777777" w:rsidR="00E8657C" w:rsidRPr="00917F98" w:rsidRDefault="00E8657C" w:rsidP="00E8657C">
      <w:pPr>
        <w:tabs>
          <w:tab w:val="left" w:pos="426"/>
        </w:tabs>
        <w:overflowPunct w:val="0"/>
        <w:contextualSpacing/>
        <w:jc w:val="center"/>
        <w:textAlignment w:val="baseline"/>
        <w:rPr>
          <w:b/>
        </w:rPr>
      </w:pPr>
      <w:r w:rsidRPr="00917F98">
        <w:rPr>
          <w:b/>
        </w:rPr>
        <w:t>РАЗДЕЛ 3.</w:t>
      </w:r>
    </w:p>
    <w:p w14:paraId="0B232609" w14:textId="77777777" w:rsidR="00E8657C" w:rsidRPr="00917F98" w:rsidRDefault="00E8657C" w:rsidP="00E8657C">
      <w:pPr>
        <w:tabs>
          <w:tab w:val="left" w:pos="426"/>
        </w:tabs>
        <w:overflowPunct w:val="0"/>
        <w:contextualSpacing/>
        <w:jc w:val="center"/>
        <w:textAlignment w:val="baseline"/>
        <w:rPr>
          <w:b/>
        </w:rPr>
      </w:pPr>
      <w:r w:rsidRPr="00917F98">
        <w:rPr>
          <w:b/>
        </w:rPr>
        <w:t>ПЕРЕЧЕНЬ МЕРОПРИЯТИЙ И РЕСУРСНОЕ ОБЕСПЕЧЕНИЕ</w:t>
      </w:r>
    </w:p>
    <w:p w14:paraId="5E76D4E6" w14:textId="77777777" w:rsidR="00E8657C" w:rsidRPr="00917F98" w:rsidRDefault="00E8657C" w:rsidP="00E8657C">
      <w:pPr>
        <w:jc w:val="center"/>
        <w:rPr>
          <w:b/>
        </w:rPr>
      </w:pPr>
      <w:r w:rsidRPr="00917F98">
        <w:rPr>
          <w:b/>
        </w:rPr>
        <w:t xml:space="preserve">«Социальная поддержка населения городского поселения «Поселок Айхал» </w:t>
      </w:r>
    </w:p>
    <w:p w14:paraId="0FD26D26" w14:textId="77777777" w:rsidR="00E8657C" w:rsidRPr="00917F98" w:rsidRDefault="00E8657C" w:rsidP="00E8657C">
      <w:pPr>
        <w:jc w:val="center"/>
        <w:rPr>
          <w:b/>
        </w:rPr>
      </w:pPr>
      <w:r w:rsidRPr="00917F98">
        <w:rPr>
          <w:b/>
        </w:rPr>
        <w:t>муниципального района «Мирнинский район» Республики Саха (Якутия)</w:t>
      </w:r>
    </w:p>
    <w:p w14:paraId="16B20C5F" w14:textId="77777777" w:rsidR="00E8657C" w:rsidRPr="00917F98" w:rsidRDefault="00E8657C" w:rsidP="00E8657C">
      <w:pPr>
        <w:jc w:val="center"/>
        <w:rPr>
          <w:b/>
          <w:bCs/>
        </w:rPr>
      </w:pPr>
      <w:r w:rsidRPr="00917F98">
        <w:rPr>
          <w:b/>
        </w:rPr>
        <w:t xml:space="preserve">на 2025-2030 годы» </w:t>
      </w:r>
    </w:p>
    <w:p w14:paraId="47914984" w14:textId="77777777" w:rsidR="00E8657C" w:rsidRPr="00917F98" w:rsidRDefault="00E8657C" w:rsidP="00E8657C">
      <w:pPr>
        <w:tabs>
          <w:tab w:val="left" w:pos="284"/>
          <w:tab w:val="left" w:pos="567"/>
        </w:tabs>
        <w:jc w:val="center"/>
        <w:rPr>
          <w:b/>
          <w:bCs/>
        </w:rPr>
      </w:pPr>
    </w:p>
    <w:tbl>
      <w:tblPr>
        <w:tblW w:w="15339" w:type="dxa"/>
        <w:tblLayout w:type="fixed"/>
        <w:tblCellMar>
          <w:left w:w="30" w:type="dxa"/>
          <w:right w:w="30" w:type="dxa"/>
        </w:tblCellMar>
        <w:tblLook w:val="0000" w:firstRow="0" w:lastRow="0" w:firstColumn="0" w:lastColumn="0" w:noHBand="0" w:noVBand="0"/>
      </w:tblPr>
      <w:tblGrid>
        <w:gridCol w:w="313"/>
        <w:gridCol w:w="56"/>
        <w:gridCol w:w="2068"/>
        <w:gridCol w:w="2555"/>
        <w:gridCol w:w="1701"/>
        <w:gridCol w:w="2126"/>
        <w:gridCol w:w="1843"/>
        <w:gridCol w:w="1559"/>
        <w:gridCol w:w="1559"/>
        <w:gridCol w:w="1559"/>
      </w:tblGrid>
      <w:tr w:rsidR="00E8657C" w:rsidRPr="00917F98" w14:paraId="60747A50" w14:textId="77777777" w:rsidTr="00E8657C">
        <w:trPr>
          <w:trHeight w:val="209"/>
        </w:trPr>
        <w:tc>
          <w:tcPr>
            <w:tcW w:w="369" w:type="dxa"/>
            <w:gridSpan w:val="2"/>
            <w:tcBorders>
              <w:top w:val="single" w:sz="6" w:space="0" w:color="auto"/>
              <w:left w:val="single" w:sz="6" w:space="0" w:color="auto"/>
              <w:bottom w:val="nil"/>
              <w:right w:val="single" w:sz="6" w:space="0" w:color="auto"/>
            </w:tcBorders>
          </w:tcPr>
          <w:p w14:paraId="2BBE1EDA" w14:textId="77777777" w:rsidR="00E8657C" w:rsidRPr="00917F98" w:rsidRDefault="00E8657C" w:rsidP="00E8657C">
            <w:pPr>
              <w:jc w:val="center"/>
              <w:rPr>
                <w:b/>
                <w:bCs/>
                <w:color w:val="000000"/>
                <w:sz w:val="20"/>
                <w:szCs w:val="20"/>
              </w:rPr>
            </w:pPr>
            <w:r w:rsidRPr="00917F98">
              <w:rPr>
                <w:b/>
                <w:bCs/>
                <w:color w:val="000000"/>
                <w:sz w:val="20"/>
                <w:szCs w:val="20"/>
              </w:rPr>
              <w:t>№ п/п</w:t>
            </w:r>
          </w:p>
        </w:tc>
        <w:tc>
          <w:tcPr>
            <w:tcW w:w="2068" w:type="dxa"/>
            <w:tcBorders>
              <w:top w:val="single" w:sz="6" w:space="0" w:color="auto"/>
              <w:left w:val="single" w:sz="6" w:space="0" w:color="auto"/>
              <w:bottom w:val="nil"/>
              <w:right w:val="single" w:sz="6" w:space="0" w:color="auto"/>
            </w:tcBorders>
          </w:tcPr>
          <w:p w14:paraId="37B25921" w14:textId="77777777" w:rsidR="00E8657C" w:rsidRPr="00917F98" w:rsidRDefault="00E8657C" w:rsidP="00E8657C">
            <w:pPr>
              <w:jc w:val="center"/>
              <w:rPr>
                <w:b/>
                <w:bCs/>
                <w:color w:val="000000"/>
                <w:sz w:val="20"/>
                <w:szCs w:val="20"/>
              </w:rPr>
            </w:pPr>
            <w:r w:rsidRPr="00917F98">
              <w:rPr>
                <w:b/>
                <w:bCs/>
                <w:color w:val="000000"/>
                <w:sz w:val="20"/>
                <w:szCs w:val="20"/>
              </w:rPr>
              <w:t>Мероприятия по реализации программы</w:t>
            </w:r>
          </w:p>
        </w:tc>
        <w:tc>
          <w:tcPr>
            <w:tcW w:w="2555" w:type="dxa"/>
            <w:tcBorders>
              <w:top w:val="single" w:sz="6" w:space="0" w:color="auto"/>
              <w:left w:val="single" w:sz="6" w:space="0" w:color="auto"/>
              <w:bottom w:val="nil"/>
              <w:right w:val="single" w:sz="6" w:space="0" w:color="auto"/>
            </w:tcBorders>
          </w:tcPr>
          <w:p w14:paraId="501208D9" w14:textId="77777777" w:rsidR="00E8657C" w:rsidRPr="00917F98" w:rsidRDefault="00E8657C" w:rsidP="00E8657C">
            <w:pPr>
              <w:jc w:val="center"/>
              <w:rPr>
                <w:b/>
                <w:bCs/>
                <w:color w:val="000000"/>
                <w:sz w:val="20"/>
                <w:szCs w:val="20"/>
              </w:rPr>
            </w:pPr>
            <w:r w:rsidRPr="00917F98">
              <w:rPr>
                <w:b/>
                <w:bCs/>
                <w:color w:val="000000"/>
                <w:sz w:val="20"/>
                <w:szCs w:val="20"/>
              </w:rPr>
              <w:t>Источник финансирования</w:t>
            </w:r>
          </w:p>
        </w:tc>
        <w:tc>
          <w:tcPr>
            <w:tcW w:w="10347" w:type="dxa"/>
            <w:gridSpan w:val="6"/>
            <w:tcBorders>
              <w:top w:val="single" w:sz="6" w:space="0" w:color="auto"/>
              <w:left w:val="single" w:sz="6" w:space="0" w:color="auto"/>
              <w:bottom w:val="single" w:sz="6" w:space="0" w:color="auto"/>
              <w:right w:val="single" w:sz="6" w:space="0" w:color="auto"/>
            </w:tcBorders>
          </w:tcPr>
          <w:p w14:paraId="5EEA6012" w14:textId="77777777" w:rsidR="00E8657C" w:rsidRPr="00917F98" w:rsidRDefault="00E8657C" w:rsidP="00E8657C">
            <w:pPr>
              <w:jc w:val="center"/>
              <w:rPr>
                <w:b/>
                <w:bCs/>
                <w:color w:val="000000"/>
                <w:sz w:val="20"/>
                <w:szCs w:val="20"/>
              </w:rPr>
            </w:pPr>
            <w:r w:rsidRPr="00917F98">
              <w:rPr>
                <w:b/>
                <w:bCs/>
                <w:color w:val="000000"/>
                <w:sz w:val="20"/>
                <w:szCs w:val="20"/>
              </w:rPr>
              <w:t>Объем финансирования по годам</w:t>
            </w:r>
          </w:p>
        </w:tc>
      </w:tr>
      <w:tr w:rsidR="00E8657C" w:rsidRPr="00917F98" w14:paraId="1A419EAF" w14:textId="77777777" w:rsidTr="00E8657C">
        <w:trPr>
          <w:trHeight w:val="209"/>
        </w:trPr>
        <w:tc>
          <w:tcPr>
            <w:tcW w:w="369" w:type="dxa"/>
            <w:gridSpan w:val="2"/>
            <w:tcBorders>
              <w:top w:val="nil"/>
              <w:left w:val="single" w:sz="6" w:space="0" w:color="auto"/>
              <w:bottom w:val="single" w:sz="6" w:space="0" w:color="auto"/>
              <w:right w:val="single" w:sz="6" w:space="0" w:color="auto"/>
            </w:tcBorders>
          </w:tcPr>
          <w:p w14:paraId="6F853EDA" w14:textId="77777777" w:rsidR="00E8657C" w:rsidRPr="00917F98" w:rsidRDefault="00E8657C" w:rsidP="00E8657C">
            <w:pPr>
              <w:jc w:val="center"/>
              <w:rPr>
                <w:b/>
                <w:bCs/>
                <w:color w:val="000000"/>
                <w:sz w:val="20"/>
                <w:szCs w:val="20"/>
              </w:rPr>
            </w:pPr>
          </w:p>
        </w:tc>
        <w:tc>
          <w:tcPr>
            <w:tcW w:w="2068" w:type="dxa"/>
            <w:tcBorders>
              <w:top w:val="nil"/>
              <w:left w:val="single" w:sz="6" w:space="0" w:color="auto"/>
              <w:bottom w:val="single" w:sz="6" w:space="0" w:color="auto"/>
              <w:right w:val="single" w:sz="6" w:space="0" w:color="auto"/>
            </w:tcBorders>
          </w:tcPr>
          <w:p w14:paraId="65C931B2" w14:textId="77777777" w:rsidR="00E8657C" w:rsidRPr="00917F98" w:rsidRDefault="00E8657C" w:rsidP="00E8657C">
            <w:pPr>
              <w:jc w:val="center"/>
              <w:rPr>
                <w:b/>
                <w:bCs/>
                <w:color w:val="000000"/>
                <w:sz w:val="20"/>
                <w:szCs w:val="20"/>
              </w:rPr>
            </w:pPr>
          </w:p>
        </w:tc>
        <w:tc>
          <w:tcPr>
            <w:tcW w:w="2555" w:type="dxa"/>
            <w:tcBorders>
              <w:top w:val="nil"/>
              <w:left w:val="single" w:sz="6" w:space="0" w:color="auto"/>
              <w:bottom w:val="single" w:sz="6" w:space="0" w:color="auto"/>
              <w:right w:val="single" w:sz="6" w:space="0" w:color="auto"/>
            </w:tcBorders>
          </w:tcPr>
          <w:p w14:paraId="72846748" w14:textId="77777777" w:rsidR="00E8657C" w:rsidRPr="00917F98" w:rsidRDefault="00E8657C" w:rsidP="00E8657C">
            <w:pPr>
              <w:jc w:val="center"/>
              <w:rPr>
                <w:b/>
                <w:bCs/>
                <w:color w:val="00000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5C7B2B64" w14:textId="77777777" w:rsidR="00E8657C" w:rsidRPr="00917F98" w:rsidRDefault="00E8657C" w:rsidP="00E8657C">
            <w:pPr>
              <w:jc w:val="center"/>
              <w:rPr>
                <w:b/>
                <w:bCs/>
                <w:color w:val="000000"/>
                <w:sz w:val="20"/>
                <w:szCs w:val="20"/>
              </w:rPr>
            </w:pPr>
            <w:r w:rsidRPr="00917F98">
              <w:rPr>
                <w:b/>
                <w:bCs/>
                <w:color w:val="000000"/>
                <w:sz w:val="20"/>
                <w:szCs w:val="20"/>
              </w:rPr>
              <w:t>2025 год</w:t>
            </w:r>
          </w:p>
        </w:tc>
        <w:tc>
          <w:tcPr>
            <w:tcW w:w="2126" w:type="dxa"/>
            <w:tcBorders>
              <w:top w:val="single" w:sz="6" w:space="0" w:color="auto"/>
              <w:left w:val="single" w:sz="6" w:space="0" w:color="auto"/>
              <w:bottom w:val="single" w:sz="6" w:space="0" w:color="auto"/>
              <w:right w:val="single" w:sz="6" w:space="0" w:color="auto"/>
            </w:tcBorders>
          </w:tcPr>
          <w:p w14:paraId="7C3C8D71" w14:textId="77777777" w:rsidR="00E8657C" w:rsidRPr="00917F98" w:rsidRDefault="00E8657C" w:rsidP="00E8657C">
            <w:pPr>
              <w:jc w:val="center"/>
              <w:rPr>
                <w:b/>
                <w:bCs/>
                <w:color w:val="000000"/>
                <w:sz w:val="20"/>
                <w:szCs w:val="20"/>
              </w:rPr>
            </w:pPr>
            <w:r w:rsidRPr="00917F98">
              <w:rPr>
                <w:b/>
                <w:bCs/>
                <w:color w:val="000000"/>
                <w:sz w:val="20"/>
                <w:szCs w:val="20"/>
              </w:rPr>
              <w:t>2026 год</w:t>
            </w:r>
          </w:p>
        </w:tc>
        <w:tc>
          <w:tcPr>
            <w:tcW w:w="1843" w:type="dxa"/>
            <w:tcBorders>
              <w:top w:val="single" w:sz="6" w:space="0" w:color="auto"/>
              <w:left w:val="single" w:sz="6" w:space="0" w:color="auto"/>
              <w:bottom w:val="single" w:sz="6" w:space="0" w:color="auto"/>
              <w:right w:val="single" w:sz="6" w:space="0" w:color="auto"/>
            </w:tcBorders>
          </w:tcPr>
          <w:p w14:paraId="3A0B1A64" w14:textId="77777777" w:rsidR="00E8657C" w:rsidRPr="00917F98" w:rsidRDefault="00E8657C" w:rsidP="00E8657C">
            <w:pPr>
              <w:jc w:val="center"/>
              <w:rPr>
                <w:b/>
                <w:bCs/>
                <w:color w:val="000000"/>
                <w:sz w:val="20"/>
                <w:szCs w:val="20"/>
              </w:rPr>
            </w:pPr>
            <w:r w:rsidRPr="00917F98">
              <w:rPr>
                <w:b/>
                <w:bCs/>
                <w:color w:val="000000"/>
                <w:sz w:val="20"/>
                <w:szCs w:val="20"/>
              </w:rPr>
              <w:t>2027год</w:t>
            </w:r>
          </w:p>
        </w:tc>
        <w:tc>
          <w:tcPr>
            <w:tcW w:w="1559" w:type="dxa"/>
            <w:tcBorders>
              <w:top w:val="single" w:sz="6" w:space="0" w:color="auto"/>
              <w:left w:val="single" w:sz="6" w:space="0" w:color="auto"/>
              <w:bottom w:val="single" w:sz="6" w:space="0" w:color="auto"/>
              <w:right w:val="single" w:sz="6" w:space="0" w:color="auto"/>
            </w:tcBorders>
          </w:tcPr>
          <w:p w14:paraId="57004F5C" w14:textId="77777777" w:rsidR="00E8657C" w:rsidRPr="00917F98" w:rsidRDefault="00E8657C" w:rsidP="00E8657C">
            <w:pPr>
              <w:jc w:val="center"/>
              <w:rPr>
                <w:b/>
                <w:bCs/>
                <w:color w:val="000000"/>
                <w:sz w:val="20"/>
                <w:szCs w:val="20"/>
              </w:rPr>
            </w:pPr>
            <w:r w:rsidRPr="00917F98">
              <w:rPr>
                <w:b/>
                <w:bCs/>
                <w:color w:val="000000"/>
                <w:sz w:val="20"/>
                <w:szCs w:val="20"/>
              </w:rPr>
              <w:t>2028 год</w:t>
            </w:r>
          </w:p>
        </w:tc>
        <w:tc>
          <w:tcPr>
            <w:tcW w:w="1559" w:type="dxa"/>
            <w:tcBorders>
              <w:top w:val="single" w:sz="6" w:space="0" w:color="auto"/>
              <w:left w:val="single" w:sz="6" w:space="0" w:color="auto"/>
              <w:bottom w:val="single" w:sz="6" w:space="0" w:color="auto"/>
              <w:right w:val="single" w:sz="6" w:space="0" w:color="auto"/>
            </w:tcBorders>
          </w:tcPr>
          <w:p w14:paraId="41F15EE1" w14:textId="77777777" w:rsidR="00E8657C" w:rsidRPr="00917F98" w:rsidRDefault="00E8657C" w:rsidP="00E8657C">
            <w:pPr>
              <w:jc w:val="center"/>
              <w:rPr>
                <w:b/>
                <w:bCs/>
                <w:color w:val="000000"/>
                <w:sz w:val="20"/>
                <w:szCs w:val="20"/>
              </w:rPr>
            </w:pPr>
            <w:r w:rsidRPr="00917F98">
              <w:rPr>
                <w:b/>
                <w:bCs/>
                <w:color w:val="000000"/>
                <w:sz w:val="20"/>
                <w:szCs w:val="20"/>
              </w:rPr>
              <w:t>2029 год</w:t>
            </w:r>
          </w:p>
        </w:tc>
        <w:tc>
          <w:tcPr>
            <w:tcW w:w="1559" w:type="dxa"/>
            <w:tcBorders>
              <w:top w:val="single" w:sz="6" w:space="0" w:color="auto"/>
              <w:left w:val="single" w:sz="6" w:space="0" w:color="auto"/>
              <w:bottom w:val="single" w:sz="6" w:space="0" w:color="auto"/>
              <w:right w:val="single" w:sz="6" w:space="0" w:color="auto"/>
            </w:tcBorders>
          </w:tcPr>
          <w:p w14:paraId="63D1AB23" w14:textId="77777777" w:rsidR="00E8657C" w:rsidRPr="00917F98" w:rsidRDefault="00E8657C" w:rsidP="00E8657C">
            <w:pPr>
              <w:jc w:val="center"/>
              <w:rPr>
                <w:b/>
                <w:bCs/>
                <w:color w:val="000000"/>
                <w:sz w:val="20"/>
                <w:szCs w:val="20"/>
                <w:lang w:val="en-US"/>
              </w:rPr>
            </w:pPr>
            <w:r w:rsidRPr="00917F98">
              <w:rPr>
                <w:b/>
                <w:bCs/>
                <w:color w:val="000000"/>
                <w:sz w:val="20"/>
                <w:szCs w:val="20"/>
                <w:lang w:val="en-US"/>
              </w:rPr>
              <w:t>2030</w:t>
            </w:r>
          </w:p>
          <w:p w14:paraId="7D9F4FE7" w14:textId="77777777" w:rsidR="00E8657C" w:rsidRPr="00917F98" w:rsidRDefault="00E8657C" w:rsidP="00E8657C">
            <w:pPr>
              <w:jc w:val="center"/>
              <w:rPr>
                <w:b/>
                <w:bCs/>
                <w:color w:val="000000"/>
                <w:sz w:val="20"/>
                <w:szCs w:val="20"/>
                <w:lang w:val="en-US"/>
              </w:rPr>
            </w:pPr>
          </w:p>
          <w:p w14:paraId="63C94A3A" w14:textId="77777777" w:rsidR="00E8657C" w:rsidRPr="00917F98" w:rsidRDefault="00E8657C" w:rsidP="00E8657C">
            <w:pPr>
              <w:jc w:val="center"/>
              <w:rPr>
                <w:b/>
                <w:bCs/>
                <w:color w:val="000000"/>
                <w:sz w:val="20"/>
                <w:szCs w:val="20"/>
                <w:lang w:val="en-US"/>
              </w:rPr>
            </w:pPr>
          </w:p>
          <w:p w14:paraId="3C316FE8" w14:textId="77777777" w:rsidR="00E8657C" w:rsidRPr="00917F98" w:rsidRDefault="00E8657C" w:rsidP="00E8657C">
            <w:pPr>
              <w:jc w:val="center"/>
              <w:rPr>
                <w:b/>
                <w:bCs/>
                <w:color w:val="000000"/>
                <w:sz w:val="20"/>
                <w:szCs w:val="20"/>
                <w:lang w:val="en-US"/>
              </w:rPr>
            </w:pPr>
          </w:p>
          <w:p w14:paraId="4F9EF325" w14:textId="77777777" w:rsidR="00E8657C" w:rsidRPr="00917F98" w:rsidRDefault="00E8657C" w:rsidP="00E8657C">
            <w:pPr>
              <w:jc w:val="center"/>
              <w:rPr>
                <w:b/>
                <w:bCs/>
                <w:color w:val="000000"/>
                <w:sz w:val="20"/>
                <w:szCs w:val="20"/>
                <w:lang w:val="en-US"/>
              </w:rPr>
            </w:pPr>
          </w:p>
          <w:p w14:paraId="1FE2A072" w14:textId="77777777" w:rsidR="00E8657C" w:rsidRPr="00917F98" w:rsidRDefault="00E8657C" w:rsidP="00E8657C">
            <w:pPr>
              <w:jc w:val="center"/>
              <w:rPr>
                <w:b/>
                <w:bCs/>
                <w:color w:val="000000"/>
                <w:sz w:val="20"/>
                <w:szCs w:val="20"/>
                <w:lang w:val="en-US"/>
              </w:rPr>
            </w:pPr>
          </w:p>
          <w:p w14:paraId="5431EC43" w14:textId="77777777" w:rsidR="00E8657C" w:rsidRPr="00917F98" w:rsidRDefault="00E8657C" w:rsidP="00E8657C">
            <w:pPr>
              <w:jc w:val="center"/>
              <w:rPr>
                <w:b/>
                <w:bCs/>
                <w:color w:val="000000"/>
                <w:sz w:val="20"/>
                <w:szCs w:val="20"/>
                <w:lang w:val="en-US"/>
              </w:rPr>
            </w:pPr>
          </w:p>
        </w:tc>
      </w:tr>
      <w:tr w:rsidR="00E8657C" w:rsidRPr="00917F98" w14:paraId="316F012E" w14:textId="77777777" w:rsidTr="00E8657C">
        <w:trPr>
          <w:trHeight w:val="814"/>
        </w:trPr>
        <w:tc>
          <w:tcPr>
            <w:tcW w:w="15339" w:type="dxa"/>
            <w:gridSpan w:val="10"/>
            <w:tcBorders>
              <w:top w:val="single" w:sz="6" w:space="0" w:color="auto"/>
              <w:left w:val="single" w:sz="6" w:space="0" w:color="auto"/>
              <w:bottom w:val="single" w:sz="12" w:space="0" w:color="auto"/>
              <w:right w:val="single" w:sz="6" w:space="0" w:color="auto"/>
            </w:tcBorders>
          </w:tcPr>
          <w:p w14:paraId="627158F8" w14:textId="77777777" w:rsidR="00E8657C" w:rsidRPr="00917F98" w:rsidRDefault="00E8657C" w:rsidP="00E8657C">
            <w:pPr>
              <w:rPr>
                <w:b/>
                <w:bCs/>
                <w:color w:val="000000"/>
                <w:sz w:val="18"/>
                <w:szCs w:val="18"/>
              </w:rPr>
            </w:pPr>
            <w:r w:rsidRPr="00917F98">
              <w:rPr>
                <w:b/>
                <w:bCs/>
                <w:color w:val="000000"/>
                <w:sz w:val="18"/>
                <w:szCs w:val="18"/>
              </w:rPr>
              <w:t>Задача 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1.1 Оказание адресной социальной помощи жителям МО "Поселок Айхал"</w:t>
            </w:r>
          </w:p>
        </w:tc>
      </w:tr>
      <w:tr w:rsidR="00E8657C" w:rsidRPr="00917F98" w14:paraId="2341B32B" w14:textId="77777777" w:rsidTr="00E8657C">
        <w:trPr>
          <w:trHeight w:val="346"/>
        </w:trPr>
        <w:tc>
          <w:tcPr>
            <w:tcW w:w="369" w:type="dxa"/>
            <w:gridSpan w:val="2"/>
            <w:tcBorders>
              <w:top w:val="single" w:sz="12" w:space="0" w:color="auto"/>
              <w:left w:val="single" w:sz="12" w:space="0" w:color="auto"/>
              <w:bottom w:val="nil"/>
              <w:right w:val="single" w:sz="6" w:space="0" w:color="auto"/>
            </w:tcBorders>
          </w:tcPr>
          <w:p w14:paraId="0A8D0872" w14:textId="77777777" w:rsidR="00E8657C" w:rsidRPr="00917F98" w:rsidRDefault="00E8657C" w:rsidP="00E8657C">
            <w:pPr>
              <w:jc w:val="center"/>
              <w:rPr>
                <w:color w:val="000000"/>
                <w:sz w:val="20"/>
                <w:szCs w:val="20"/>
              </w:rPr>
            </w:pPr>
            <w:r w:rsidRPr="00917F98">
              <w:rPr>
                <w:color w:val="000000"/>
                <w:sz w:val="20"/>
                <w:szCs w:val="20"/>
              </w:rPr>
              <w:t>1</w:t>
            </w:r>
          </w:p>
        </w:tc>
        <w:tc>
          <w:tcPr>
            <w:tcW w:w="2068" w:type="dxa"/>
            <w:vMerge w:val="restart"/>
            <w:tcBorders>
              <w:top w:val="single" w:sz="12" w:space="0" w:color="auto"/>
              <w:left w:val="single" w:sz="6" w:space="0" w:color="auto"/>
              <w:right w:val="single" w:sz="6" w:space="0" w:color="auto"/>
            </w:tcBorders>
          </w:tcPr>
          <w:p w14:paraId="5F89C2DF" w14:textId="77777777" w:rsidR="00E8657C" w:rsidRPr="00917F98" w:rsidRDefault="00E8657C" w:rsidP="00E8657C">
            <w:pPr>
              <w:rPr>
                <w:color w:val="000000"/>
                <w:sz w:val="20"/>
                <w:szCs w:val="20"/>
              </w:rPr>
            </w:pPr>
            <w:r w:rsidRPr="00917F98">
              <w:rPr>
                <w:color w:val="000000"/>
                <w:sz w:val="20"/>
                <w:szCs w:val="20"/>
              </w:rPr>
              <w:t>Оказание адресной социальной помощи гражданам, находящимся в трудной жизненной ситуации, в том числе адаптация и социальная поддержка граждан, вернувшихся из мест лишения свободы</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4305CD76"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50A809A6" w14:textId="77777777" w:rsidR="00E8657C" w:rsidRPr="00917F98" w:rsidRDefault="00E8657C" w:rsidP="00E8657C">
            <w:pPr>
              <w:jc w:val="center"/>
              <w:rPr>
                <w:b/>
                <w:sz w:val="20"/>
                <w:szCs w:val="20"/>
              </w:rPr>
            </w:pPr>
            <w:r w:rsidRPr="00917F98">
              <w:rPr>
                <w:b/>
                <w:sz w:val="20"/>
                <w:szCs w:val="20"/>
              </w:rPr>
              <w:t>200 000,00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598700B7" w14:textId="77777777" w:rsidR="00E8657C" w:rsidRPr="00917F98" w:rsidRDefault="00E8657C" w:rsidP="00E8657C">
            <w:pPr>
              <w:jc w:val="center"/>
              <w:rPr>
                <w:b/>
                <w:sz w:val="20"/>
                <w:szCs w:val="20"/>
              </w:rPr>
            </w:pPr>
            <w:r w:rsidRPr="00917F98">
              <w:rPr>
                <w:b/>
                <w:sz w:val="20"/>
                <w:szCs w:val="20"/>
              </w:rPr>
              <w:t>200 000,00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2B335D66" w14:textId="77777777" w:rsidR="00E8657C" w:rsidRPr="00917F98" w:rsidRDefault="00E8657C" w:rsidP="00E8657C">
            <w:pPr>
              <w:jc w:val="center"/>
              <w:rPr>
                <w:b/>
                <w:sz w:val="20"/>
                <w:szCs w:val="20"/>
              </w:rPr>
            </w:pPr>
            <w:r w:rsidRPr="00917F98">
              <w:rPr>
                <w:b/>
                <w:sz w:val="20"/>
                <w:szCs w:val="20"/>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6C92E1A0" w14:textId="77777777" w:rsidR="00E8657C" w:rsidRPr="00917F98" w:rsidRDefault="00E8657C" w:rsidP="00E8657C">
            <w:pPr>
              <w:jc w:val="center"/>
              <w:rPr>
                <w:b/>
                <w:bCs/>
                <w:color w:val="000000"/>
                <w:sz w:val="20"/>
                <w:szCs w:val="20"/>
              </w:rPr>
            </w:pPr>
            <w:r w:rsidRPr="00917F98">
              <w:rPr>
                <w:b/>
                <w:bCs/>
                <w:color w:val="000000"/>
                <w:sz w:val="20"/>
                <w:szCs w:val="20"/>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59E6B394" w14:textId="77777777" w:rsidR="00E8657C" w:rsidRPr="00917F98" w:rsidRDefault="00E8657C" w:rsidP="00E8657C">
            <w:pPr>
              <w:jc w:val="center"/>
              <w:rPr>
                <w:b/>
                <w:bCs/>
                <w:color w:val="000000"/>
                <w:sz w:val="20"/>
                <w:szCs w:val="20"/>
              </w:rPr>
            </w:pPr>
            <w:r w:rsidRPr="00917F98">
              <w:rPr>
                <w:b/>
                <w:bCs/>
                <w:color w:val="000000"/>
                <w:sz w:val="20"/>
                <w:szCs w:val="20"/>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028429BC" w14:textId="77777777" w:rsidR="00E8657C" w:rsidRPr="00917F98" w:rsidRDefault="00E8657C" w:rsidP="00E8657C">
            <w:pPr>
              <w:jc w:val="center"/>
              <w:rPr>
                <w:b/>
                <w:sz w:val="20"/>
                <w:szCs w:val="20"/>
              </w:rPr>
            </w:pPr>
            <w:r w:rsidRPr="00917F98">
              <w:rPr>
                <w:b/>
                <w:sz w:val="20"/>
                <w:szCs w:val="20"/>
              </w:rPr>
              <w:t>200 000,00</w:t>
            </w:r>
          </w:p>
        </w:tc>
      </w:tr>
      <w:tr w:rsidR="00E8657C" w:rsidRPr="00917F98" w14:paraId="5B39D189" w14:textId="77777777" w:rsidTr="00E8657C">
        <w:trPr>
          <w:trHeight w:val="209"/>
        </w:trPr>
        <w:tc>
          <w:tcPr>
            <w:tcW w:w="369" w:type="dxa"/>
            <w:gridSpan w:val="2"/>
            <w:tcBorders>
              <w:top w:val="nil"/>
              <w:left w:val="single" w:sz="12" w:space="0" w:color="auto"/>
              <w:bottom w:val="nil"/>
              <w:right w:val="single" w:sz="6" w:space="0" w:color="auto"/>
            </w:tcBorders>
          </w:tcPr>
          <w:p w14:paraId="2A832FFF"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05D51D09"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5BC79C1D"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13BCE712"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50F94B8B" w14:textId="77777777" w:rsidR="00E8657C" w:rsidRPr="00917F98" w:rsidRDefault="00E8657C" w:rsidP="00E8657C">
            <w:pPr>
              <w:jc w:val="center"/>
              <w:rPr>
                <w:color w:val="000000"/>
                <w:sz w:val="20"/>
                <w:szCs w:val="20"/>
              </w:rPr>
            </w:pPr>
            <w:r w:rsidRPr="00917F98">
              <w:rPr>
                <w:color w:val="000000"/>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06D40192"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0E4CEB00"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37E011E1"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2A1AA507" w14:textId="77777777" w:rsidR="00E8657C" w:rsidRPr="00917F98" w:rsidRDefault="00E8657C" w:rsidP="00E8657C">
            <w:pPr>
              <w:jc w:val="center"/>
              <w:rPr>
                <w:sz w:val="20"/>
                <w:szCs w:val="20"/>
              </w:rPr>
            </w:pPr>
            <w:r w:rsidRPr="00917F98">
              <w:rPr>
                <w:sz w:val="20"/>
                <w:szCs w:val="20"/>
              </w:rPr>
              <w:t>0</w:t>
            </w:r>
          </w:p>
        </w:tc>
      </w:tr>
      <w:tr w:rsidR="00E8657C" w:rsidRPr="00917F98" w14:paraId="75BFCC88" w14:textId="77777777" w:rsidTr="00E8657C">
        <w:trPr>
          <w:trHeight w:val="418"/>
        </w:trPr>
        <w:tc>
          <w:tcPr>
            <w:tcW w:w="369" w:type="dxa"/>
            <w:gridSpan w:val="2"/>
            <w:tcBorders>
              <w:top w:val="nil"/>
              <w:left w:val="single" w:sz="12" w:space="0" w:color="auto"/>
              <w:bottom w:val="nil"/>
              <w:right w:val="single" w:sz="6" w:space="0" w:color="auto"/>
            </w:tcBorders>
          </w:tcPr>
          <w:p w14:paraId="5428665C"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2CEBBF59"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6B1890B2"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2873F4ED"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0387F01C" w14:textId="77777777" w:rsidR="00E8657C" w:rsidRPr="00917F98" w:rsidRDefault="00E8657C" w:rsidP="00E8657C">
            <w:pPr>
              <w:jc w:val="center"/>
              <w:rPr>
                <w:color w:val="000000"/>
                <w:sz w:val="20"/>
                <w:szCs w:val="20"/>
              </w:rPr>
            </w:pPr>
            <w:r w:rsidRPr="00917F98">
              <w:rPr>
                <w:color w:val="000000"/>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111304A4"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21A5D056"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71363507"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479D39D0" w14:textId="77777777" w:rsidR="00E8657C" w:rsidRPr="00917F98" w:rsidRDefault="00E8657C" w:rsidP="00E8657C">
            <w:pPr>
              <w:jc w:val="center"/>
              <w:rPr>
                <w:sz w:val="20"/>
                <w:szCs w:val="20"/>
              </w:rPr>
            </w:pPr>
            <w:r w:rsidRPr="00917F98">
              <w:rPr>
                <w:sz w:val="20"/>
                <w:szCs w:val="20"/>
              </w:rPr>
              <w:t>0</w:t>
            </w:r>
          </w:p>
        </w:tc>
      </w:tr>
      <w:tr w:rsidR="00E8657C" w:rsidRPr="00917F98" w14:paraId="79095F19" w14:textId="77777777" w:rsidTr="00E8657C">
        <w:trPr>
          <w:trHeight w:val="418"/>
        </w:trPr>
        <w:tc>
          <w:tcPr>
            <w:tcW w:w="369" w:type="dxa"/>
            <w:gridSpan w:val="2"/>
            <w:tcBorders>
              <w:top w:val="nil"/>
              <w:left w:val="single" w:sz="12" w:space="0" w:color="auto"/>
              <w:bottom w:val="nil"/>
              <w:right w:val="single" w:sz="6" w:space="0" w:color="auto"/>
            </w:tcBorders>
          </w:tcPr>
          <w:p w14:paraId="5A1673CB"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2A650C49"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019528AF"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52468515" w14:textId="77777777" w:rsidR="00E8657C" w:rsidRPr="00917F98" w:rsidRDefault="00E8657C" w:rsidP="00E8657C">
            <w:pPr>
              <w:jc w:val="center"/>
              <w:rPr>
                <w:sz w:val="20"/>
                <w:szCs w:val="20"/>
              </w:rPr>
            </w:pPr>
            <w:r w:rsidRPr="00917F98">
              <w:rPr>
                <w:sz w:val="20"/>
                <w:szCs w:val="20"/>
              </w:rPr>
              <w:t>200 000,00</w:t>
            </w:r>
          </w:p>
        </w:tc>
        <w:tc>
          <w:tcPr>
            <w:tcW w:w="2126" w:type="dxa"/>
            <w:tcBorders>
              <w:top w:val="single" w:sz="6" w:space="0" w:color="auto"/>
              <w:left w:val="single" w:sz="6" w:space="0" w:color="auto"/>
              <w:bottom w:val="single" w:sz="6" w:space="0" w:color="auto"/>
              <w:right w:val="single" w:sz="6" w:space="0" w:color="auto"/>
            </w:tcBorders>
          </w:tcPr>
          <w:p w14:paraId="766C69B8" w14:textId="77777777" w:rsidR="00E8657C" w:rsidRPr="00917F98" w:rsidRDefault="00E8657C" w:rsidP="00E8657C">
            <w:pPr>
              <w:jc w:val="center"/>
              <w:rPr>
                <w:sz w:val="20"/>
                <w:szCs w:val="20"/>
              </w:rPr>
            </w:pPr>
            <w:r w:rsidRPr="00917F98">
              <w:rPr>
                <w:sz w:val="20"/>
                <w:szCs w:val="20"/>
              </w:rPr>
              <w:t>200 000,00</w:t>
            </w:r>
          </w:p>
        </w:tc>
        <w:tc>
          <w:tcPr>
            <w:tcW w:w="1843" w:type="dxa"/>
            <w:tcBorders>
              <w:top w:val="single" w:sz="6" w:space="0" w:color="auto"/>
              <w:left w:val="single" w:sz="6" w:space="0" w:color="auto"/>
              <w:bottom w:val="single" w:sz="6" w:space="0" w:color="auto"/>
              <w:right w:val="single" w:sz="12" w:space="0" w:color="auto"/>
            </w:tcBorders>
          </w:tcPr>
          <w:p w14:paraId="38209D26" w14:textId="77777777" w:rsidR="00E8657C" w:rsidRPr="00917F98" w:rsidRDefault="00E8657C" w:rsidP="00E8657C">
            <w:pPr>
              <w:jc w:val="center"/>
              <w:rPr>
                <w:sz w:val="20"/>
                <w:szCs w:val="20"/>
              </w:rPr>
            </w:pPr>
            <w:r w:rsidRPr="00917F98">
              <w:rPr>
                <w:sz w:val="20"/>
                <w:szCs w:val="20"/>
              </w:rPr>
              <w:t>200 000,00</w:t>
            </w:r>
          </w:p>
        </w:tc>
        <w:tc>
          <w:tcPr>
            <w:tcW w:w="1559" w:type="dxa"/>
            <w:tcBorders>
              <w:top w:val="single" w:sz="6" w:space="0" w:color="auto"/>
              <w:left w:val="single" w:sz="12" w:space="0" w:color="auto"/>
              <w:bottom w:val="single" w:sz="6" w:space="0" w:color="auto"/>
              <w:right w:val="single" w:sz="12" w:space="0" w:color="auto"/>
            </w:tcBorders>
          </w:tcPr>
          <w:p w14:paraId="56398475" w14:textId="77777777" w:rsidR="00E8657C" w:rsidRPr="00917F98" w:rsidRDefault="00E8657C" w:rsidP="00E8657C">
            <w:pPr>
              <w:jc w:val="center"/>
              <w:rPr>
                <w:color w:val="000000"/>
                <w:sz w:val="20"/>
                <w:szCs w:val="20"/>
              </w:rPr>
            </w:pPr>
            <w:r w:rsidRPr="00917F98">
              <w:rPr>
                <w:color w:val="000000"/>
                <w:sz w:val="20"/>
                <w:szCs w:val="20"/>
              </w:rPr>
              <w:t>200 000</w:t>
            </w:r>
          </w:p>
        </w:tc>
        <w:tc>
          <w:tcPr>
            <w:tcW w:w="1559" w:type="dxa"/>
            <w:tcBorders>
              <w:top w:val="single" w:sz="6" w:space="0" w:color="auto"/>
              <w:left w:val="single" w:sz="12" w:space="0" w:color="auto"/>
              <w:bottom w:val="single" w:sz="6" w:space="0" w:color="auto"/>
              <w:right w:val="single" w:sz="12" w:space="0" w:color="auto"/>
            </w:tcBorders>
          </w:tcPr>
          <w:p w14:paraId="779B6B8B" w14:textId="77777777" w:rsidR="00E8657C" w:rsidRPr="00917F98" w:rsidRDefault="00E8657C" w:rsidP="00E8657C">
            <w:pPr>
              <w:jc w:val="center"/>
              <w:rPr>
                <w:color w:val="000000"/>
                <w:sz w:val="20"/>
                <w:szCs w:val="20"/>
              </w:rPr>
            </w:pPr>
            <w:r w:rsidRPr="00917F98">
              <w:rPr>
                <w:color w:val="000000"/>
                <w:sz w:val="20"/>
                <w:szCs w:val="20"/>
              </w:rPr>
              <w:t>200 000</w:t>
            </w:r>
          </w:p>
        </w:tc>
        <w:tc>
          <w:tcPr>
            <w:tcW w:w="1559" w:type="dxa"/>
            <w:tcBorders>
              <w:top w:val="single" w:sz="6" w:space="0" w:color="auto"/>
              <w:left w:val="single" w:sz="12" w:space="0" w:color="auto"/>
              <w:bottom w:val="single" w:sz="6" w:space="0" w:color="auto"/>
              <w:right w:val="single" w:sz="12" w:space="0" w:color="auto"/>
            </w:tcBorders>
          </w:tcPr>
          <w:p w14:paraId="2079BB0B" w14:textId="77777777" w:rsidR="00E8657C" w:rsidRPr="00917F98" w:rsidRDefault="00E8657C" w:rsidP="00E8657C">
            <w:pPr>
              <w:jc w:val="center"/>
              <w:rPr>
                <w:sz w:val="20"/>
                <w:szCs w:val="20"/>
              </w:rPr>
            </w:pPr>
            <w:r w:rsidRPr="00917F98">
              <w:rPr>
                <w:sz w:val="20"/>
                <w:szCs w:val="20"/>
              </w:rPr>
              <w:t>200 000</w:t>
            </w:r>
          </w:p>
        </w:tc>
      </w:tr>
      <w:tr w:rsidR="00E8657C" w:rsidRPr="00917F98" w14:paraId="61B78C3E" w14:textId="77777777" w:rsidTr="00E8657C">
        <w:trPr>
          <w:trHeight w:val="542"/>
        </w:trPr>
        <w:tc>
          <w:tcPr>
            <w:tcW w:w="369" w:type="dxa"/>
            <w:gridSpan w:val="2"/>
            <w:tcBorders>
              <w:top w:val="nil"/>
              <w:left w:val="single" w:sz="12" w:space="0" w:color="auto"/>
              <w:bottom w:val="single" w:sz="12" w:space="0" w:color="auto"/>
              <w:right w:val="single" w:sz="6" w:space="0" w:color="auto"/>
            </w:tcBorders>
          </w:tcPr>
          <w:p w14:paraId="77923492"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3EF7B3DC"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12" w:space="0" w:color="auto"/>
              <w:right w:val="single" w:sz="6" w:space="0" w:color="auto"/>
            </w:tcBorders>
          </w:tcPr>
          <w:p w14:paraId="3FBBCB46"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227219CB"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0E5440AA" w14:textId="77777777" w:rsidR="00E8657C" w:rsidRPr="00917F98" w:rsidRDefault="00E8657C" w:rsidP="00E8657C">
            <w:pPr>
              <w:jc w:val="center"/>
              <w:rPr>
                <w:color w:val="000000"/>
                <w:sz w:val="20"/>
                <w:szCs w:val="20"/>
              </w:rPr>
            </w:pPr>
            <w:r w:rsidRPr="00917F98">
              <w:rPr>
                <w:color w:val="000000"/>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51416AE9"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55AF4C7A"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4115CA5F"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7C01877C" w14:textId="77777777" w:rsidR="00E8657C" w:rsidRPr="00917F98" w:rsidRDefault="00E8657C" w:rsidP="00E8657C">
            <w:pPr>
              <w:jc w:val="center"/>
              <w:rPr>
                <w:sz w:val="20"/>
                <w:szCs w:val="20"/>
              </w:rPr>
            </w:pPr>
            <w:r w:rsidRPr="00917F98">
              <w:rPr>
                <w:sz w:val="20"/>
                <w:szCs w:val="20"/>
              </w:rPr>
              <w:t>0</w:t>
            </w:r>
          </w:p>
        </w:tc>
      </w:tr>
      <w:tr w:rsidR="00E8657C" w:rsidRPr="00917F98" w14:paraId="3C97B09A"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598C0B73" w14:textId="77777777" w:rsidR="00E8657C" w:rsidRPr="00917F98" w:rsidRDefault="00E8657C" w:rsidP="00E8657C">
            <w:pPr>
              <w:jc w:val="center"/>
              <w:rPr>
                <w:color w:val="000000"/>
                <w:sz w:val="20"/>
                <w:szCs w:val="20"/>
              </w:rPr>
            </w:pPr>
            <w:r w:rsidRPr="00917F98">
              <w:rPr>
                <w:color w:val="000000"/>
                <w:sz w:val="20"/>
                <w:szCs w:val="20"/>
              </w:rPr>
              <w:lastRenderedPageBreak/>
              <w:t>2</w:t>
            </w:r>
          </w:p>
        </w:tc>
        <w:tc>
          <w:tcPr>
            <w:tcW w:w="2068" w:type="dxa"/>
            <w:vMerge w:val="restart"/>
            <w:tcBorders>
              <w:top w:val="single" w:sz="12" w:space="0" w:color="auto"/>
              <w:left w:val="single" w:sz="6" w:space="0" w:color="auto"/>
              <w:right w:val="single" w:sz="6" w:space="0" w:color="auto"/>
            </w:tcBorders>
          </w:tcPr>
          <w:p w14:paraId="6CA02E50" w14:textId="77777777" w:rsidR="00E8657C" w:rsidRPr="00917F98" w:rsidRDefault="00E8657C" w:rsidP="00E8657C">
            <w:pPr>
              <w:rPr>
                <w:color w:val="000000"/>
                <w:sz w:val="20"/>
                <w:szCs w:val="20"/>
              </w:rPr>
            </w:pPr>
            <w:r w:rsidRPr="00917F98">
              <w:rPr>
                <w:color w:val="000000"/>
                <w:sz w:val="20"/>
                <w:szCs w:val="20"/>
              </w:rPr>
              <w:t>Оказание адресной социальной помощи детям инвалидам при лечении</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581DB6B6"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06F74381" w14:textId="77777777" w:rsidR="00E8657C" w:rsidRPr="00917F98" w:rsidRDefault="00E8657C" w:rsidP="00E8657C">
            <w:pPr>
              <w:jc w:val="center"/>
              <w:rPr>
                <w:b/>
                <w:bCs/>
                <w:color w:val="000000"/>
                <w:sz w:val="20"/>
                <w:szCs w:val="20"/>
              </w:rPr>
            </w:pPr>
            <w:r w:rsidRPr="00917F98">
              <w:rPr>
                <w:b/>
                <w:bCs/>
                <w:color w:val="000000"/>
                <w:sz w:val="20"/>
                <w:szCs w:val="20"/>
              </w:rPr>
              <w:t>280 000,0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56E5681B" w14:textId="77777777" w:rsidR="00E8657C" w:rsidRPr="00917F98" w:rsidRDefault="00E8657C" w:rsidP="00E8657C">
            <w:pPr>
              <w:jc w:val="center"/>
              <w:rPr>
                <w:b/>
                <w:bCs/>
                <w:color w:val="000000"/>
                <w:sz w:val="20"/>
                <w:szCs w:val="20"/>
              </w:rPr>
            </w:pPr>
            <w:r w:rsidRPr="00917F98">
              <w:rPr>
                <w:b/>
                <w:bCs/>
                <w:color w:val="000000"/>
                <w:sz w:val="20"/>
                <w:szCs w:val="20"/>
              </w:rPr>
              <w:t>280 000,0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39D7AF26" w14:textId="77777777" w:rsidR="00E8657C" w:rsidRPr="00917F98" w:rsidRDefault="00E8657C" w:rsidP="00E8657C">
            <w:pPr>
              <w:jc w:val="center"/>
              <w:rPr>
                <w:b/>
                <w:bCs/>
                <w:color w:val="000000"/>
                <w:sz w:val="20"/>
                <w:szCs w:val="20"/>
              </w:rPr>
            </w:pPr>
            <w:r w:rsidRPr="00917F98">
              <w:rPr>
                <w:b/>
                <w:bCs/>
                <w:color w:val="000000"/>
                <w:sz w:val="20"/>
                <w:szCs w:val="20"/>
              </w:rPr>
              <w:t>280 000,0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2670864" w14:textId="77777777" w:rsidR="00E8657C" w:rsidRPr="00917F98" w:rsidRDefault="00E8657C" w:rsidP="00E8657C">
            <w:pPr>
              <w:jc w:val="center"/>
              <w:rPr>
                <w:b/>
                <w:bCs/>
                <w:color w:val="000000"/>
                <w:sz w:val="20"/>
                <w:szCs w:val="20"/>
              </w:rPr>
            </w:pPr>
            <w:r w:rsidRPr="00917F98">
              <w:rPr>
                <w:b/>
                <w:bCs/>
                <w:color w:val="000000"/>
                <w:sz w:val="20"/>
                <w:szCs w:val="20"/>
              </w:rPr>
              <w:t>400 000,00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65B9B805" w14:textId="77777777" w:rsidR="00E8657C" w:rsidRPr="00917F98" w:rsidRDefault="00E8657C" w:rsidP="00E8657C">
            <w:pPr>
              <w:jc w:val="center"/>
              <w:rPr>
                <w:b/>
                <w:bCs/>
                <w:color w:val="000000"/>
                <w:sz w:val="20"/>
                <w:szCs w:val="20"/>
              </w:rPr>
            </w:pPr>
            <w:r w:rsidRPr="00917F98">
              <w:rPr>
                <w:b/>
                <w:bCs/>
                <w:color w:val="000000"/>
                <w:sz w:val="20"/>
                <w:szCs w:val="20"/>
              </w:rPr>
              <w:t>400 000,00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0D593E6" w14:textId="77777777" w:rsidR="00E8657C" w:rsidRPr="00917F98" w:rsidRDefault="00E8657C" w:rsidP="00E8657C">
            <w:pPr>
              <w:jc w:val="center"/>
              <w:rPr>
                <w:sz w:val="20"/>
                <w:szCs w:val="20"/>
              </w:rPr>
            </w:pPr>
            <w:r w:rsidRPr="00917F98">
              <w:rPr>
                <w:b/>
                <w:bCs/>
                <w:color w:val="000000"/>
                <w:sz w:val="20"/>
                <w:szCs w:val="20"/>
              </w:rPr>
              <w:t xml:space="preserve">400 </w:t>
            </w:r>
            <w:r w:rsidRPr="00917F98">
              <w:rPr>
                <w:sz w:val="20"/>
                <w:szCs w:val="20"/>
              </w:rPr>
              <w:t>000,00</w:t>
            </w:r>
          </w:p>
        </w:tc>
      </w:tr>
      <w:tr w:rsidR="00E8657C" w:rsidRPr="00917F98" w14:paraId="4C0645AD" w14:textId="77777777" w:rsidTr="00E8657C">
        <w:trPr>
          <w:trHeight w:val="209"/>
        </w:trPr>
        <w:tc>
          <w:tcPr>
            <w:tcW w:w="369" w:type="dxa"/>
            <w:gridSpan w:val="2"/>
            <w:tcBorders>
              <w:top w:val="nil"/>
              <w:left w:val="single" w:sz="12" w:space="0" w:color="auto"/>
              <w:bottom w:val="nil"/>
              <w:right w:val="single" w:sz="6" w:space="0" w:color="auto"/>
            </w:tcBorders>
          </w:tcPr>
          <w:p w14:paraId="225ED9D1"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2BD6E08C"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6D71287C"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292AFDC8"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7156A850" w14:textId="77777777" w:rsidR="00E8657C" w:rsidRPr="00917F98" w:rsidRDefault="00E8657C" w:rsidP="00E8657C">
            <w:pPr>
              <w:jc w:val="center"/>
              <w:rPr>
                <w:color w:val="000000"/>
                <w:sz w:val="20"/>
                <w:szCs w:val="20"/>
              </w:rPr>
            </w:pPr>
            <w:r w:rsidRPr="00917F98">
              <w:rPr>
                <w:color w:val="000000"/>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2483E9EB" w14:textId="77777777" w:rsidR="00E8657C" w:rsidRPr="00917F98" w:rsidRDefault="00E8657C" w:rsidP="00E8657C">
            <w:pPr>
              <w:jc w:val="center"/>
              <w:rPr>
                <w:color w:val="000000"/>
                <w:sz w:val="20"/>
                <w:szCs w:val="20"/>
              </w:rPr>
            </w:pPr>
          </w:p>
        </w:tc>
        <w:tc>
          <w:tcPr>
            <w:tcW w:w="1559" w:type="dxa"/>
            <w:tcBorders>
              <w:top w:val="single" w:sz="6" w:space="0" w:color="auto"/>
              <w:left w:val="single" w:sz="6" w:space="0" w:color="auto"/>
              <w:bottom w:val="single" w:sz="6" w:space="0" w:color="auto"/>
              <w:right w:val="single" w:sz="6" w:space="0" w:color="auto"/>
            </w:tcBorders>
          </w:tcPr>
          <w:p w14:paraId="73B1A2BA"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00BCA8EB"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0A8EFD9" w14:textId="77777777" w:rsidR="00E8657C" w:rsidRPr="00917F98" w:rsidRDefault="00E8657C" w:rsidP="00E8657C">
            <w:pPr>
              <w:jc w:val="center"/>
              <w:rPr>
                <w:sz w:val="20"/>
                <w:szCs w:val="20"/>
              </w:rPr>
            </w:pPr>
            <w:r w:rsidRPr="00917F98">
              <w:rPr>
                <w:sz w:val="20"/>
                <w:szCs w:val="20"/>
              </w:rPr>
              <w:t>0</w:t>
            </w:r>
          </w:p>
        </w:tc>
      </w:tr>
      <w:tr w:rsidR="00E8657C" w:rsidRPr="00917F98" w14:paraId="22413E0B" w14:textId="77777777" w:rsidTr="00E8657C">
        <w:trPr>
          <w:trHeight w:val="418"/>
        </w:trPr>
        <w:tc>
          <w:tcPr>
            <w:tcW w:w="369" w:type="dxa"/>
            <w:gridSpan w:val="2"/>
            <w:tcBorders>
              <w:top w:val="nil"/>
              <w:left w:val="single" w:sz="12" w:space="0" w:color="auto"/>
              <w:bottom w:val="nil"/>
              <w:right w:val="single" w:sz="6" w:space="0" w:color="auto"/>
            </w:tcBorders>
          </w:tcPr>
          <w:p w14:paraId="27ABEE18"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09D9C5F2"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028B8360"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3D3B9EAA"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3342C0B8" w14:textId="77777777" w:rsidR="00E8657C" w:rsidRPr="00917F98" w:rsidRDefault="00E8657C" w:rsidP="00E8657C">
            <w:pPr>
              <w:jc w:val="center"/>
              <w:rPr>
                <w:color w:val="000000"/>
                <w:sz w:val="20"/>
                <w:szCs w:val="20"/>
              </w:rPr>
            </w:pPr>
            <w:r w:rsidRPr="00917F98">
              <w:rPr>
                <w:color w:val="000000"/>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22E81EF9" w14:textId="77777777" w:rsidR="00E8657C" w:rsidRPr="00917F98" w:rsidRDefault="00E8657C" w:rsidP="00E8657C">
            <w:pPr>
              <w:jc w:val="center"/>
              <w:rPr>
                <w:color w:val="000000"/>
                <w:sz w:val="20"/>
                <w:szCs w:val="20"/>
              </w:rPr>
            </w:pPr>
          </w:p>
        </w:tc>
        <w:tc>
          <w:tcPr>
            <w:tcW w:w="1559" w:type="dxa"/>
            <w:tcBorders>
              <w:top w:val="single" w:sz="6" w:space="0" w:color="auto"/>
              <w:left w:val="single" w:sz="6" w:space="0" w:color="auto"/>
              <w:bottom w:val="single" w:sz="6" w:space="0" w:color="auto"/>
              <w:right w:val="single" w:sz="6" w:space="0" w:color="auto"/>
            </w:tcBorders>
          </w:tcPr>
          <w:p w14:paraId="3DF8FEEA"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1458234A"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144E7DEA" w14:textId="77777777" w:rsidR="00E8657C" w:rsidRPr="00917F98" w:rsidRDefault="00E8657C" w:rsidP="00E8657C">
            <w:pPr>
              <w:jc w:val="center"/>
              <w:rPr>
                <w:sz w:val="20"/>
                <w:szCs w:val="20"/>
              </w:rPr>
            </w:pPr>
            <w:r w:rsidRPr="00917F98">
              <w:rPr>
                <w:sz w:val="20"/>
                <w:szCs w:val="20"/>
              </w:rPr>
              <w:t>0</w:t>
            </w:r>
          </w:p>
        </w:tc>
      </w:tr>
      <w:tr w:rsidR="00E8657C" w:rsidRPr="00917F98" w14:paraId="447F7D0E" w14:textId="77777777" w:rsidTr="00E8657C">
        <w:trPr>
          <w:trHeight w:val="418"/>
        </w:trPr>
        <w:tc>
          <w:tcPr>
            <w:tcW w:w="369" w:type="dxa"/>
            <w:gridSpan w:val="2"/>
            <w:tcBorders>
              <w:top w:val="nil"/>
              <w:left w:val="single" w:sz="12" w:space="0" w:color="auto"/>
              <w:bottom w:val="nil"/>
              <w:right w:val="single" w:sz="6" w:space="0" w:color="auto"/>
            </w:tcBorders>
          </w:tcPr>
          <w:p w14:paraId="3BF60323"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67E33911"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13113BD6"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1731417C" w14:textId="77777777" w:rsidR="00E8657C" w:rsidRPr="00917F98" w:rsidRDefault="00E8657C" w:rsidP="00E8657C">
            <w:pPr>
              <w:jc w:val="center"/>
              <w:rPr>
                <w:color w:val="000000"/>
                <w:sz w:val="20"/>
                <w:szCs w:val="20"/>
                <w:lang w:val="en-US"/>
              </w:rPr>
            </w:pPr>
            <w:r w:rsidRPr="00917F98">
              <w:rPr>
                <w:bCs/>
                <w:color w:val="000000"/>
                <w:sz w:val="20"/>
                <w:szCs w:val="20"/>
              </w:rPr>
              <w:t>280 000,0</w:t>
            </w:r>
          </w:p>
        </w:tc>
        <w:tc>
          <w:tcPr>
            <w:tcW w:w="2126" w:type="dxa"/>
            <w:tcBorders>
              <w:top w:val="single" w:sz="6" w:space="0" w:color="auto"/>
              <w:left w:val="single" w:sz="6" w:space="0" w:color="auto"/>
              <w:bottom w:val="single" w:sz="6" w:space="0" w:color="auto"/>
              <w:right w:val="single" w:sz="6" w:space="0" w:color="auto"/>
            </w:tcBorders>
          </w:tcPr>
          <w:p w14:paraId="57A9E320" w14:textId="77777777" w:rsidR="00E8657C" w:rsidRPr="00917F98" w:rsidRDefault="00E8657C" w:rsidP="00E8657C">
            <w:pPr>
              <w:jc w:val="center"/>
              <w:rPr>
                <w:sz w:val="20"/>
                <w:szCs w:val="20"/>
              </w:rPr>
            </w:pPr>
            <w:r w:rsidRPr="00917F98">
              <w:rPr>
                <w:bCs/>
                <w:color w:val="000000"/>
                <w:sz w:val="20"/>
                <w:szCs w:val="20"/>
              </w:rPr>
              <w:t>280 000,0</w:t>
            </w:r>
          </w:p>
        </w:tc>
        <w:tc>
          <w:tcPr>
            <w:tcW w:w="1843" w:type="dxa"/>
            <w:tcBorders>
              <w:top w:val="single" w:sz="6" w:space="0" w:color="auto"/>
              <w:left w:val="single" w:sz="6" w:space="0" w:color="auto"/>
              <w:bottom w:val="single" w:sz="6" w:space="0" w:color="auto"/>
              <w:right w:val="single" w:sz="6" w:space="0" w:color="auto"/>
            </w:tcBorders>
          </w:tcPr>
          <w:p w14:paraId="2B7B1B7E" w14:textId="77777777" w:rsidR="00E8657C" w:rsidRPr="00917F98" w:rsidRDefault="00E8657C" w:rsidP="00E8657C">
            <w:pPr>
              <w:jc w:val="center"/>
              <w:rPr>
                <w:sz w:val="20"/>
                <w:szCs w:val="20"/>
              </w:rPr>
            </w:pPr>
            <w:r w:rsidRPr="00917F98">
              <w:rPr>
                <w:bCs/>
                <w:color w:val="000000"/>
                <w:sz w:val="20"/>
                <w:szCs w:val="20"/>
              </w:rPr>
              <w:t>280 000,0</w:t>
            </w:r>
          </w:p>
        </w:tc>
        <w:tc>
          <w:tcPr>
            <w:tcW w:w="1559" w:type="dxa"/>
            <w:tcBorders>
              <w:top w:val="single" w:sz="6" w:space="0" w:color="auto"/>
              <w:left w:val="single" w:sz="6" w:space="0" w:color="auto"/>
              <w:bottom w:val="single" w:sz="6" w:space="0" w:color="auto"/>
              <w:right w:val="single" w:sz="6" w:space="0" w:color="auto"/>
            </w:tcBorders>
          </w:tcPr>
          <w:p w14:paraId="2CDA7496" w14:textId="77777777" w:rsidR="00E8657C" w:rsidRPr="00917F98" w:rsidRDefault="00E8657C" w:rsidP="00E8657C">
            <w:pPr>
              <w:jc w:val="center"/>
              <w:rPr>
                <w:sz w:val="20"/>
                <w:szCs w:val="20"/>
              </w:rPr>
            </w:pPr>
            <w:r w:rsidRPr="00917F98">
              <w:rPr>
                <w:bCs/>
                <w:color w:val="000000"/>
                <w:sz w:val="20"/>
                <w:szCs w:val="20"/>
              </w:rPr>
              <w:t>400 000,0</w:t>
            </w:r>
            <w:r w:rsidRPr="00917F98">
              <w:rPr>
                <w:bCs/>
                <w:color w:val="000000"/>
                <w:sz w:val="20"/>
                <w:szCs w:val="20"/>
                <w:lang w:val="en-US"/>
              </w:rPr>
              <w:t>0</w:t>
            </w:r>
          </w:p>
        </w:tc>
        <w:tc>
          <w:tcPr>
            <w:tcW w:w="1559" w:type="dxa"/>
            <w:tcBorders>
              <w:top w:val="single" w:sz="6" w:space="0" w:color="auto"/>
              <w:left w:val="single" w:sz="6" w:space="0" w:color="auto"/>
              <w:bottom w:val="single" w:sz="6" w:space="0" w:color="auto"/>
              <w:right w:val="single" w:sz="6" w:space="0" w:color="auto"/>
            </w:tcBorders>
          </w:tcPr>
          <w:p w14:paraId="53B760BA" w14:textId="77777777" w:rsidR="00E8657C" w:rsidRPr="00917F98" w:rsidRDefault="00E8657C" w:rsidP="00E8657C">
            <w:pPr>
              <w:jc w:val="center"/>
              <w:rPr>
                <w:sz w:val="20"/>
                <w:szCs w:val="20"/>
              </w:rPr>
            </w:pPr>
            <w:r w:rsidRPr="00917F98">
              <w:rPr>
                <w:bCs/>
                <w:color w:val="000000"/>
                <w:sz w:val="20"/>
                <w:szCs w:val="20"/>
              </w:rPr>
              <w:t>400 000,0</w:t>
            </w:r>
            <w:r w:rsidRPr="00917F98">
              <w:rPr>
                <w:bCs/>
                <w:color w:val="000000"/>
                <w:sz w:val="20"/>
                <w:szCs w:val="20"/>
                <w:lang w:val="en-US"/>
              </w:rPr>
              <w:t>0</w:t>
            </w:r>
          </w:p>
        </w:tc>
        <w:tc>
          <w:tcPr>
            <w:tcW w:w="1559" w:type="dxa"/>
            <w:tcBorders>
              <w:top w:val="single" w:sz="6" w:space="0" w:color="auto"/>
              <w:left w:val="single" w:sz="6" w:space="0" w:color="auto"/>
              <w:bottom w:val="single" w:sz="6" w:space="0" w:color="auto"/>
              <w:right w:val="single" w:sz="6" w:space="0" w:color="auto"/>
            </w:tcBorders>
          </w:tcPr>
          <w:p w14:paraId="3D06AF4A" w14:textId="77777777" w:rsidR="00E8657C" w:rsidRPr="00917F98" w:rsidRDefault="00E8657C" w:rsidP="00E8657C">
            <w:pPr>
              <w:jc w:val="center"/>
              <w:rPr>
                <w:sz w:val="20"/>
                <w:szCs w:val="20"/>
              </w:rPr>
            </w:pPr>
            <w:r w:rsidRPr="00917F98">
              <w:rPr>
                <w:bCs/>
                <w:color w:val="000000"/>
                <w:sz w:val="20"/>
                <w:szCs w:val="20"/>
              </w:rPr>
              <w:t>400 000,0</w:t>
            </w:r>
            <w:r w:rsidRPr="00917F98">
              <w:rPr>
                <w:bCs/>
                <w:color w:val="000000"/>
                <w:sz w:val="20"/>
                <w:szCs w:val="20"/>
                <w:lang w:val="en-US"/>
              </w:rPr>
              <w:t>0</w:t>
            </w:r>
          </w:p>
        </w:tc>
      </w:tr>
      <w:tr w:rsidR="00E8657C" w:rsidRPr="00917F98" w14:paraId="52F6FB2B" w14:textId="77777777" w:rsidTr="00E8657C">
        <w:trPr>
          <w:trHeight w:val="482"/>
        </w:trPr>
        <w:tc>
          <w:tcPr>
            <w:tcW w:w="369" w:type="dxa"/>
            <w:gridSpan w:val="2"/>
            <w:tcBorders>
              <w:top w:val="nil"/>
              <w:left w:val="single" w:sz="12" w:space="0" w:color="auto"/>
              <w:bottom w:val="single" w:sz="12" w:space="0" w:color="auto"/>
              <w:right w:val="single" w:sz="6" w:space="0" w:color="auto"/>
            </w:tcBorders>
          </w:tcPr>
          <w:p w14:paraId="69ED4D63"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4FBEBDDC"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12" w:space="0" w:color="auto"/>
              <w:right w:val="single" w:sz="6" w:space="0" w:color="auto"/>
            </w:tcBorders>
          </w:tcPr>
          <w:p w14:paraId="6386742A"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382367E5"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4155809A" w14:textId="77777777" w:rsidR="00E8657C" w:rsidRPr="00917F98" w:rsidRDefault="00E8657C" w:rsidP="00E8657C">
            <w:pPr>
              <w:jc w:val="center"/>
              <w:rPr>
                <w:color w:val="000000"/>
                <w:sz w:val="20"/>
                <w:szCs w:val="20"/>
              </w:rPr>
            </w:pPr>
            <w:r w:rsidRPr="00917F98">
              <w:rPr>
                <w:color w:val="000000"/>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08336792"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3718F46D"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5365CFC4"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03E067B3" w14:textId="77777777" w:rsidR="00E8657C" w:rsidRPr="00917F98" w:rsidRDefault="00E8657C" w:rsidP="00E8657C">
            <w:pPr>
              <w:jc w:val="center"/>
              <w:rPr>
                <w:sz w:val="20"/>
                <w:szCs w:val="20"/>
                <w:lang w:val="en-US"/>
              </w:rPr>
            </w:pPr>
            <w:r w:rsidRPr="00917F98">
              <w:rPr>
                <w:sz w:val="20"/>
                <w:szCs w:val="20"/>
                <w:lang w:val="en-US"/>
              </w:rPr>
              <w:t>0</w:t>
            </w:r>
          </w:p>
        </w:tc>
      </w:tr>
      <w:tr w:rsidR="00E8657C" w:rsidRPr="00917F98" w14:paraId="7FFD7BF0"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680E82DA" w14:textId="77777777" w:rsidR="00E8657C" w:rsidRPr="00917F98" w:rsidRDefault="00E8657C" w:rsidP="00E8657C">
            <w:pPr>
              <w:jc w:val="center"/>
              <w:rPr>
                <w:color w:val="000000"/>
                <w:sz w:val="20"/>
                <w:szCs w:val="20"/>
              </w:rPr>
            </w:pPr>
            <w:r w:rsidRPr="00917F98">
              <w:rPr>
                <w:color w:val="000000"/>
                <w:sz w:val="20"/>
                <w:szCs w:val="20"/>
              </w:rPr>
              <w:t>3</w:t>
            </w:r>
          </w:p>
        </w:tc>
        <w:tc>
          <w:tcPr>
            <w:tcW w:w="2068" w:type="dxa"/>
            <w:vMerge w:val="restart"/>
            <w:tcBorders>
              <w:top w:val="single" w:sz="12" w:space="0" w:color="auto"/>
              <w:left w:val="single" w:sz="6" w:space="0" w:color="auto"/>
              <w:right w:val="single" w:sz="6" w:space="0" w:color="auto"/>
            </w:tcBorders>
          </w:tcPr>
          <w:p w14:paraId="0FBEC40F" w14:textId="77777777" w:rsidR="00E8657C" w:rsidRPr="00917F98" w:rsidRDefault="00E8657C" w:rsidP="00E8657C">
            <w:pPr>
              <w:rPr>
                <w:color w:val="000000"/>
                <w:sz w:val="20"/>
                <w:szCs w:val="20"/>
              </w:rPr>
            </w:pPr>
          </w:p>
          <w:p w14:paraId="24742547" w14:textId="77777777" w:rsidR="00E8657C" w:rsidRPr="00917F98" w:rsidRDefault="00E8657C" w:rsidP="00E8657C">
            <w:pPr>
              <w:rPr>
                <w:color w:val="000000"/>
                <w:sz w:val="20"/>
                <w:szCs w:val="20"/>
              </w:rPr>
            </w:pPr>
            <w:r w:rsidRPr="00917F98">
              <w:rPr>
                <w:color w:val="000000"/>
                <w:sz w:val="20"/>
                <w:szCs w:val="20"/>
              </w:rPr>
              <w:t>Оказание адресной социальной помощи инвалидам при лечении</w:t>
            </w:r>
          </w:p>
          <w:p w14:paraId="16C6E69E" w14:textId="77777777" w:rsidR="00E8657C" w:rsidRPr="00917F98" w:rsidRDefault="00E8657C" w:rsidP="00E8657C">
            <w:pPr>
              <w:rPr>
                <w:color w:val="000000"/>
                <w:sz w:val="20"/>
                <w:szCs w:val="20"/>
              </w:rPr>
            </w:pP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6789FC5C"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33A341C5" w14:textId="77777777" w:rsidR="00E8657C" w:rsidRPr="00917F98" w:rsidRDefault="00E8657C" w:rsidP="00E8657C">
            <w:pPr>
              <w:jc w:val="center"/>
              <w:rPr>
                <w:b/>
                <w:bCs/>
                <w:color w:val="000000"/>
                <w:sz w:val="20"/>
                <w:szCs w:val="20"/>
              </w:rPr>
            </w:pPr>
            <w:r w:rsidRPr="00917F98">
              <w:rPr>
                <w:b/>
                <w:bCs/>
                <w:color w:val="000000"/>
                <w:sz w:val="20"/>
                <w:szCs w:val="20"/>
              </w:rPr>
              <w:t>200 000,00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191EEF12" w14:textId="77777777" w:rsidR="00E8657C" w:rsidRPr="00917F98" w:rsidRDefault="00E8657C" w:rsidP="00E8657C">
            <w:pPr>
              <w:jc w:val="center"/>
              <w:rPr>
                <w:b/>
                <w:sz w:val="20"/>
                <w:szCs w:val="20"/>
              </w:rPr>
            </w:pPr>
            <w:r w:rsidRPr="00917F98">
              <w:rPr>
                <w:b/>
                <w:sz w:val="20"/>
                <w:szCs w:val="20"/>
              </w:rPr>
              <w:t>200 000,00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52C64A79" w14:textId="77777777" w:rsidR="00E8657C" w:rsidRPr="00917F98" w:rsidRDefault="00E8657C" w:rsidP="00E8657C">
            <w:pPr>
              <w:jc w:val="center"/>
              <w:rPr>
                <w:b/>
                <w:sz w:val="20"/>
                <w:szCs w:val="20"/>
              </w:rPr>
            </w:pPr>
            <w:r w:rsidRPr="00917F98">
              <w:rPr>
                <w:b/>
                <w:sz w:val="20"/>
                <w:szCs w:val="20"/>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1C23E1FF" w14:textId="77777777" w:rsidR="00E8657C" w:rsidRPr="00917F98" w:rsidRDefault="00E8657C" w:rsidP="00E8657C">
            <w:pPr>
              <w:jc w:val="center"/>
              <w:rPr>
                <w:b/>
                <w:sz w:val="20"/>
                <w:szCs w:val="20"/>
              </w:rPr>
            </w:pPr>
            <w:r w:rsidRPr="00917F98">
              <w:rPr>
                <w:b/>
                <w:sz w:val="20"/>
                <w:szCs w:val="20"/>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7A1A58A" w14:textId="77777777" w:rsidR="00E8657C" w:rsidRPr="00917F98" w:rsidRDefault="00E8657C" w:rsidP="00E8657C">
            <w:pPr>
              <w:jc w:val="center"/>
              <w:rPr>
                <w:b/>
                <w:sz w:val="20"/>
                <w:szCs w:val="20"/>
              </w:rPr>
            </w:pPr>
            <w:r w:rsidRPr="00917F98">
              <w:rPr>
                <w:b/>
                <w:sz w:val="20"/>
                <w:szCs w:val="20"/>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7F5877EB" w14:textId="77777777" w:rsidR="00E8657C" w:rsidRPr="00917F98" w:rsidRDefault="00E8657C" w:rsidP="00E8657C">
            <w:pPr>
              <w:jc w:val="center"/>
              <w:rPr>
                <w:b/>
                <w:sz w:val="20"/>
                <w:szCs w:val="20"/>
              </w:rPr>
            </w:pPr>
            <w:r w:rsidRPr="00917F98">
              <w:rPr>
                <w:b/>
                <w:sz w:val="20"/>
                <w:szCs w:val="20"/>
              </w:rPr>
              <w:t>200 000,00</w:t>
            </w:r>
          </w:p>
        </w:tc>
      </w:tr>
      <w:tr w:rsidR="00E8657C" w:rsidRPr="00917F98" w14:paraId="48102DB2" w14:textId="77777777" w:rsidTr="00E8657C">
        <w:trPr>
          <w:trHeight w:val="209"/>
        </w:trPr>
        <w:tc>
          <w:tcPr>
            <w:tcW w:w="369" w:type="dxa"/>
            <w:gridSpan w:val="2"/>
            <w:tcBorders>
              <w:top w:val="nil"/>
              <w:left w:val="single" w:sz="12" w:space="0" w:color="auto"/>
              <w:bottom w:val="nil"/>
              <w:right w:val="single" w:sz="6" w:space="0" w:color="auto"/>
            </w:tcBorders>
          </w:tcPr>
          <w:p w14:paraId="3A8892E9"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2478BDB4"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471259B0"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260790BA"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0B47F69B"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62CC5346"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53A3A2C2"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47A7CFC2"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0BDA12CE" w14:textId="77777777" w:rsidR="00E8657C" w:rsidRPr="00917F98" w:rsidRDefault="00E8657C" w:rsidP="00E8657C">
            <w:pPr>
              <w:jc w:val="center"/>
              <w:rPr>
                <w:sz w:val="20"/>
                <w:szCs w:val="20"/>
              </w:rPr>
            </w:pPr>
            <w:r w:rsidRPr="00917F98">
              <w:rPr>
                <w:sz w:val="20"/>
                <w:szCs w:val="20"/>
              </w:rPr>
              <w:t>0</w:t>
            </w:r>
          </w:p>
        </w:tc>
      </w:tr>
      <w:tr w:rsidR="00E8657C" w:rsidRPr="00917F98" w14:paraId="3C278139" w14:textId="77777777" w:rsidTr="00E8657C">
        <w:trPr>
          <w:trHeight w:val="418"/>
        </w:trPr>
        <w:tc>
          <w:tcPr>
            <w:tcW w:w="369" w:type="dxa"/>
            <w:gridSpan w:val="2"/>
            <w:tcBorders>
              <w:top w:val="nil"/>
              <w:left w:val="single" w:sz="12" w:space="0" w:color="auto"/>
              <w:bottom w:val="nil"/>
              <w:right w:val="single" w:sz="6" w:space="0" w:color="auto"/>
            </w:tcBorders>
          </w:tcPr>
          <w:p w14:paraId="2FB5DCBB"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6EE1CE51"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67B4F834"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24A2C99F"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141D8D5D"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4CC4EFE4"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3A33E621"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741053D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316CF609" w14:textId="77777777" w:rsidR="00E8657C" w:rsidRPr="00917F98" w:rsidRDefault="00E8657C" w:rsidP="00E8657C">
            <w:pPr>
              <w:jc w:val="center"/>
              <w:rPr>
                <w:sz w:val="20"/>
                <w:szCs w:val="20"/>
              </w:rPr>
            </w:pPr>
            <w:r w:rsidRPr="00917F98">
              <w:rPr>
                <w:sz w:val="20"/>
                <w:szCs w:val="20"/>
              </w:rPr>
              <w:t>0</w:t>
            </w:r>
          </w:p>
        </w:tc>
      </w:tr>
      <w:tr w:rsidR="00E8657C" w:rsidRPr="00917F98" w14:paraId="3784308A" w14:textId="77777777" w:rsidTr="00E8657C">
        <w:trPr>
          <w:trHeight w:val="418"/>
        </w:trPr>
        <w:tc>
          <w:tcPr>
            <w:tcW w:w="369" w:type="dxa"/>
            <w:gridSpan w:val="2"/>
            <w:tcBorders>
              <w:top w:val="nil"/>
              <w:left w:val="single" w:sz="12" w:space="0" w:color="auto"/>
              <w:bottom w:val="nil"/>
              <w:right w:val="single" w:sz="6" w:space="0" w:color="auto"/>
            </w:tcBorders>
          </w:tcPr>
          <w:p w14:paraId="52954C43"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449B770A"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1B32862A"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7C51B054" w14:textId="77777777" w:rsidR="00E8657C" w:rsidRPr="00917F98" w:rsidRDefault="00E8657C" w:rsidP="00E8657C">
            <w:pPr>
              <w:jc w:val="center"/>
              <w:rPr>
                <w:color w:val="000000"/>
                <w:sz w:val="20"/>
                <w:szCs w:val="20"/>
              </w:rPr>
            </w:pPr>
            <w:r w:rsidRPr="00917F98">
              <w:rPr>
                <w:color w:val="000000"/>
                <w:sz w:val="20"/>
                <w:szCs w:val="20"/>
              </w:rPr>
              <w:t>200 000,00</w:t>
            </w:r>
          </w:p>
        </w:tc>
        <w:tc>
          <w:tcPr>
            <w:tcW w:w="2126" w:type="dxa"/>
            <w:tcBorders>
              <w:top w:val="single" w:sz="6" w:space="0" w:color="auto"/>
              <w:left w:val="single" w:sz="6" w:space="0" w:color="auto"/>
              <w:bottom w:val="single" w:sz="6" w:space="0" w:color="auto"/>
              <w:right w:val="single" w:sz="6" w:space="0" w:color="auto"/>
            </w:tcBorders>
          </w:tcPr>
          <w:p w14:paraId="64E673C2" w14:textId="77777777" w:rsidR="00E8657C" w:rsidRPr="00917F98" w:rsidRDefault="00E8657C" w:rsidP="00E8657C">
            <w:pPr>
              <w:jc w:val="center"/>
              <w:rPr>
                <w:sz w:val="20"/>
                <w:szCs w:val="20"/>
              </w:rPr>
            </w:pPr>
            <w:r w:rsidRPr="00917F98">
              <w:rPr>
                <w:sz w:val="20"/>
                <w:szCs w:val="20"/>
              </w:rPr>
              <w:t>200 000,00</w:t>
            </w:r>
          </w:p>
        </w:tc>
        <w:tc>
          <w:tcPr>
            <w:tcW w:w="1843" w:type="dxa"/>
            <w:tcBorders>
              <w:top w:val="single" w:sz="6" w:space="0" w:color="auto"/>
              <w:left w:val="single" w:sz="6" w:space="0" w:color="auto"/>
              <w:bottom w:val="single" w:sz="6" w:space="0" w:color="auto"/>
              <w:right w:val="single" w:sz="6" w:space="0" w:color="auto"/>
            </w:tcBorders>
          </w:tcPr>
          <w:p w14:paraId="77F3D362" w14:textId="77777777" w:rsidR="00E8657C" w:rsidRPr="00917F98" w:rsidRDefault="00E8657C" w:rsidP="00E8657C">
            <w:pPr>
              <w:jc w:val="center"/>
              <w:rPr>
                <w:sz w:val="20"/>
                <w:szCs w:val="20"/>
              </w:rPr>
            </w:pPr>
            <w:r w:rsidRPr="00917F98">
              <w:rPr>
                <w:sz w:val="20"/>
                <w:szCs w:val="20"/>
              </w:rPr>
              <w:t>200 000,00</w:t>
            </w:r>
          </w:p>
        </w:tc>
        <w:tc>
          <w:tcPr>
            <w:tcW w:w="1559" w:type="dxa"/>
            <w:tcBorders>
              <w:top w:val="single" w:sz="6" w:space="0" w:color="auto"/>
              <w:left w:val="single" w:sz="6" w:space="0" w:color="auto"/>
              <w:bottom w:val="single" w:sz="6" w:space="0" w:color="auto"/>
              <w:right w:val="single" w:sz="6" w:space="0" w:color="auto"/>
            </w:tcBorders>
          </w:tcPr>
          <w:p w14:paraId="600144BF" w14:textId="77777777" w:rsidR="00E8657C" w:rsidRPr="00917F98" w:rsidRDefault="00E8657C" w:rsidP="00E8657C">
            <w:pPr>
              <w:jc w:val="center"/>
              <w:rPr>
                <w:sz w:val="20"/>
                <w:szCs w:val="20"/>
              </w:rPr>
            </w:pPr>
            <w:r w:rsidRPr="00917F98">
              <w:rPr>
                <w:sz w:val="20"/>
                <w:szCs w:val="20"/>
              </w:rPr>
              <w:t>200 000,00</w:t>
            </w:r>
          </w:p>
        </w:tc>
        <w:tc>
          <w:tcPr>
            <w:tcW w:w="1559" w:type="dxa"/>
            <w:tcBorders>
              <w:top w:val="single" w:sz="6" w:space="0" w:color="auto"/>
              <w:left w:val="single" w:sz="6" w:space="0" w:color="auto"/>
              <w:bottom w:val="single" w:sz="6" w:space="0" w:color="auto"/>
              <w:right w:val="single" w:sz="12" w:space="0" w:color="auto"/>
            </w:tcBorders>
          </w:tcPr>
          <w:p w14:paraId="2BB72DD4" w14:textId="77777777" w:rsidR="00E8657C" w:rsidRPr="00917F98" w:rsidRDefault="00E8657C" w:rsidP="00E8657C">
            <w:pPr>
              <w:jc w:val="center"/>
              <w:rPr>
                <w:sz w:val="20"/>
                <w:szCs w:val="20"/>
              </w:rPr>
            </w:pPr>
            <w:r w:rsidRPr="00917F98">
              <w:rPr>
                <w:sz w:val="20"/>
                <w:szCs w:val="20"/>
              </w:rPr>
              <w:t>200 000,00</w:t>
            </w:r>
          </w:p>
        </w:tc>
        <w:tc>
          <w:tcPr>
            <w:tcW w:w="1559" w:type="dxa"/>
            <w:tcBorders>
              <w:top w:val="single" w:sz="6" w:space="0" w:color="auto"/>
              <w:left w:val="single" w:sz="6" w:space="0" w:color="auto"/>
              <w:bottom w:val="single" w:sz="6" w:space="0" w:color="auto"/>
              <w:right w:val="single" w:sz="12" w:space="0" w:color="auto"/>
            </w:tcBorders>
          </w:tcPr>
          <w:p w14:paraId="2D65DAB6" w14:textId="77777777" w:rsidR="00E8657C" w:rsidRPr="00917F98" w:rsidRDefault="00E8657C" w:rsidP="00E8657C">
            <w:pPr>
              <w:jc w:val="center"/>
              <w:rPr>
                <w:sz w:val="20"/>
                <w:szCs w:val="20"/>
              </w:rPr>
            </w:pPr>
            <w:r w:rsidRPr="00917F98">
              <w:rPr>
                <w:sz w:val="20"/>
                <w:szCs w:val="20"/>
              </w:rPr>
              <w:t>200 000,00</w:t>
            </w:r>
          </w:p>
        </w:tc>
      </w:tr>
      <w:tr w:rsidR="00E8657C" w:rsidRPr="00917F98" w14:paraId="32E0E6E5" w14:textId="77777777" w:rsidTr="00E8657C">
        <w:trPr>
          <w:trHeight w:val="223"/>
        </w:trPr>
        <w:tc>
          <w:tcPr>
            <w:tcW w:w="369" w:type="dxa"/>
            <w:gridSpan w:val="2"/>
            <w:tcBorders>
              <w:top w:val="nil"/>
              <w:left w:val="single" w:sz="12" w:space="0" w:color="auto"/>
              <w:bottom w:val="single" w:sz="12" w:space="0" w:color="auto"/>
              <w:right w:val="single" w:sz="6" w:space="0" w:color="auto"/>
            </w:tcBorders>
          </w:tcPr>
          <w:p w14:paraId="6546EF5A"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6D594C00"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12" w:space="0" w:color="auto"/>
              <w:right w:val="single" w:sz="6" w:space="0" w:color="auto"/>
            </w:tcBorders>
          </w:tcPr>
          <w:p w14:paraId="15C582F4"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553D944B"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366EF04A"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59052810"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35DEDE3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41FF5C6A"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7C891B15" w14:textId="77777777" w:rsidR="00E8657C" w:rsidRPr="00917F98" w:rsidRDefault="00E8657C" w:rsidP="00E8657C">
            <w:pPr>
              <w:jc w:val="center"/>
              <w:rPr>
                <w:sz w:val="20"/>
                <w:szCs w:val="20"/>
              </w:rPr>
            </w:pPr>
            <w:r w:rsidRPr="00917F98">
              <w:rPr>
                <w:sz w:val="20"/>
                <w:szCs w:val="20"/>
              </w:rPr>
              <w:t>0</w:t>
            </w:r>
          </w:p>
        </w:tc>
      </w:tr>
      <w:tr w:rsidR="00E8657C" w:rsidRPr="00917F98" w14:paraId="0D58C647"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7906B92D" w14:textId="77777777" w:rsidR="00E8657C" w:rsidRPr="00917F98" w:rsidRDefault="00E8657C" w:rsidP="00E8657C">
            <w:pPr>
              <w:jc w:val="center"/>
              <w:rPr>
                <w:color w:val="000000"/>
                <w:sz w:val="20"/>
                <w:szCs w:val="20"/>
              </w:rPr>
            </w:pPr>
            <w:r w:rsidRPr="00917F98">
              <w:rPr>
                <w:color w:val="000000"/>
                <w:sz w:val="20"/>
                <w:szCs w:val="20"/>
              </w:rPr>
              <w:t>4</w:t>
            </w:r>
          </w:p>
        </w:tc>
        <w:tc>
          <w:tcPr>
            <w:tcW w:w="2068" w:type="dxa"/>
            <w:vMerge w:val="restart"/>
            <w:tcBorders>
              <w:top w:val="single" w:sz="12" w:space="0" w:color="auto"/>
              <w:left w:val="single" w:sz="6" w:space="0" w:color="auto"/>
              <w:right w:val="single" w:sz="6" w:space="0" w:color="auto"/>
            </w:tcBorders>
          </w:tcPr>
          <w:p w14:paraId="11FAF953" w14:textId="77777777" w:rsidR="00E8657C" w:rsidRPr="00917F98" w:rsidRDefault="00E8657C" w:rsidP="00E8657C">
            <w:pPr>
              <w:rPr>
                <w:color w:val="000000"/>
                <w:sz w:val="20"/>
                <w:szCs w:val="20"/>
              </w:rPr>
            </w:pPr>
            <w:r w:rsidRPr="00917F98">
              <w:rPr>
                <w:color w:val="000000"/>
                <w:sz w:val="20"/>
                <w:szCs w:val="20"/>
              </w:rPr>
              <w:t>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643B8FEF"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5C0DB929" w14:textId="77777777" w:rsidR="00E8657C" w:rsidRPr="00917F98" w:rsidRDefault="00E8657C" w:rsidP="00E8657C">
            <w:pPr>
              <w:jc w:val="center"/>
              <w:rPr>
                <w:b/>
                <w:sz w:val="20"/>
                <w:szCs w:val="20"/>
              </w:rPr>
            </w:pPr>
            <w:r w:rsidRPr="00917F98">
              <w:rPr>
                <w:b/>
                <w:sz w:val="20"/>
                <w:szCs w:val="20"/>
              </w:rPr>
              <w:t>150 000,00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158544F8" w14:textId="77777777" w:rsidR="00E8657C" w:rsidRPr="00917F98" w:rsidRDefault="00E8657C" w:rsidP="00E8657C">
            <w:pPr>
              <w:jc w:val="center"/>
              <w:rPr>
                <w:b/>
                <w:sz w:val="20"/>
                <w:szCs w:val="20"/>
              </w:rPr>
            </w:pPr>
            <w:r w:rsidRPr="00917F98">
              <w:rPr>
                <w:b/>
                <w:sz w:val="20"/>
                <w:szCs w:val="20"/>
              </w:rPr>
              <w:t>150 000,00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34B3A73A"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6B231A55"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3CB62CE9"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33E5AE34" w14:textId="77777777" w:rsidR="00E8657C" w:rsidRPr="00917F98" w:rsidRDefault="00E8657C" w:rsidP="00E8657C">
            <w:pPr>
              <w:jc w:val="center"/>
              <w:rPr>
                <w:b/>
                <w:sz w:val="20"/>
                <w:szCs w:val="20"/>
              </w:rPr>
            </w:pPr>
            <w:r w:rsidRPr="00917F98">
              <w:rPr>
                <w:b/>
                <w:sz w:val="20"/>
                <w:szCs w:val="20"/>
              </w:rPr>
              <w:t>150 000,00</w:t>
            </w:r>
          </w:p>
        </w:tc>
      </w:tr>
      <w:tr w:rsidR="00E8657C" w:rsidRPr="00917F98" w14:paraId="729B6F60" w14:textId="77777777" w:rsidTr="00E8657C">
        <w:trPr>
          <w:trHeight w:val="209"/>
        </w:trPr>
        <w:tc>
          <w:tcPr>
            <w:tcW w:w="369" w:type="dxa"/>
            <w:gridSpan w:val="2"/>
            <w:tcBorders>
              <w:top w:val="nil"/>
              <w:left w:val="single" w:sz="12" w:space="0" w:color="auto"/>
              <w:bottom w:val="nil"/>
              <w:right w:val="single" w:sz="6" w:space="0" w:color="auto"/>
            </w:tcBorders>
          </w:tcPr>
          <w:p w14:paraId="21BB4CEA"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29826C8C"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0B8B11E7"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713A72A1"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6A4C6EAA"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113E6A6B"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22854B9C"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EB2771C"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4F906C66" w14:textId="77777777" w:rsidR="00E8657C" w:rsidRPr="00917F98" w:rsidRDefault="00E8657C" w:rsidP="00E8657C">
            <w:pPr>
              <w:jc w:val="center"/>
              <w:rPr>
                <w:sz w:val="20"/>
                <w:szCs w:val="20"/>
              </w:rPr>
            </w:pPr>
            <w:r w:rsidRPr="00917F98">
              <w:rPr>
                <w:sz w:val="20"/>
                <w:szCs w:val="20"/>
              </w:rPr>
              <w:t>0</w:t>
            </w:r>
          </w:p>
        </w:tc>
      </w:tr>
      <w:tr w:rsidR="00E8657C" w:rsidRPr="00917F98" w14:paraId="488F2EE9" w14:textId="77777777" w:rsidTr="00E8657C">
        <w:trPr>
          <w:trHeight w:val="418"/>
        </w:trPr>
        <w:tc>
          <w:tcPr>
            <w:tcW w:w="369" w:type="dxa"/>
            <w:gridSpan w:val="2"/>
            <w:tcBorders>
              <w:top w:val="nil"/>
              <w:left w:val="single" w:sz="12" w:space="0" w:color="auto"/>
              <w:bottom w:val="nil"/>
              <w:right w:val="single" w:sz="6" w:space="0" w:color="auto"/>
            </w:tcBorders>
          </w:tcPr>
          <w:p w14:paraId="500CAC69"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113F1FC6"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3DB2AA6C"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0A40D39E"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74031AD4"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36292D54"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4BCC229"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38718626"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76341ED1" w14:textId="77777777" w:rsidR="00E8657C" w:rsidRPr="00917F98" w:rsidRDefault="00E8657C" w:rsidP="00E8657C">
            <w:pPr>
              <w:jc w:val="center"/>
              <w:rPr>
                <w:sz w:val="20"/>
                <w:szCs w:val="20"/>
              </w:rPr>
            </w:pPr>
            <w:r w:rsidRPr="00917F98">
              <w:rPr>
                <w:sz w:val="20"/>
                <w:szCs w:val="20"/>
              </w:rPr>
              <w:t>0</w:t>
            </w:r>
          </w:p>
        </w:tc>
      </w:tr>
      <w:tr w:rsidR="00E8657C" w:rsidRPr="00917F98" w14:paraId="1EC87115" w14:textId="77777777" w:rsidTr="00E8657C">
        <w:trPr>
          <w:trHeight w:val="418"/>
        </w:trPr>
        <w:tc>
          <w:tcPr>
            <w:tcW w:w="369" w:type="dxa"/>
            <w:gridSpan w:val="2"/>
            <w:tcBorders>
              <w:top w:val="nil"/>
              <w:left w:val="single" w:sz="12" w:space="0" w:color="auto"/>
              <w:bottom w:val="nil"/>
              <w:right w:val="single" w:sz="6" w:space="0" w:color="auto"/>
            </w:tcBorders>
          </w:tcPr>
          <w:p w14:paraId="38078B91"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14821B3C"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5E5B934E"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7A2EEE40" w14:textId="77777777" w:rsidR="00E8657C" w:rsidRPr="00917F98" w:rsidRDefault="00E8657C" w:rsidP="00E8657C">
            <w:pPr>
              <w:jc w:val="center"/>
              <w:rPr>
                <w:sz w:val="20"/>
                <w:szCs w:val="20"/>
              </w:rPr>
            </w:pPr>
            <w:r w:rsidRPr="00917F98">
              <w:rPr>
                <w:sz w:val="20"/>
                <w:szCs w:val="20"/>
              </w:rPr>
              <w:t>150 000,00</w:t>
            </w:r>
          </w:p>
        </w:tc>
        <w:tc>
          <w:tcPr>
            <w:tcW w:w="2126" w:type="dxa"/>
            <w:tcBorders>
              <w:top w:val="single" w:sz="6" w:space="0" w:color="auto"/>
              <w:left w:val="single" w:sz="6" w:space="0" w:color="auto"/>
              <w:bottom w:val="single" w:sz="6" w:space="0" w:color="auto"/>
              <w:right w:val="single" w:sz="6" w:space="0" w:color="auto"/>
            </w:tcBorders>
          </w:tcPr>
          <w:p w14:paraId="7577020F" w14:textId="77777777" w:rsidR="00E8657C" w:rsidRPr="00917F98" w:rsidRDefault="00E8657C" w:rsidP="00E8657C">
            <w:pPr>
              <w:jc w:val="center"/>
              <w:rPr>
                <w:sz w:val="20"/>
                <w:szCs w:val="20"/>
              </w:rPr>
            </w:pPr>
            <w:r w:rsidRPr="00917F98">
              <w:rPr>
                <w:sz w:val="20"/>
                <w:szCs w:val="20"/>
              </w:rPr>
              <w:t>150 000,00</w:t>
            </w:r>
          </w:p>
        </w:tc>
        <w:tc>
          <w:tcPr>
            <w:tcW w:w="1843" w:type="dxa"/>
            <w:tcBorders>
              <w:top w:val="single" w:sz="6" w:space="0" w:color="auto"/>
              <w:left w:val="single" w:sz="6" w:space="0" w:color="auto"/>
              <w:bottom w:val="single" w:sz="6" w:space="0" w:color="auto"/>
              <w:right w:val="single" w:sz="6" w:space="0" w:color="auto"/>
            </w:tcBorders>
          </w:tcPr>
          <w:p w14:paraId="7197008B"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48FCC184"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2398C9E2"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3785B047" w14:textId="77777777" w:rsidR="00E8657C" w:rsidRPr="00917F98" w:rsidRDefault="00E8657C" w:rsidP="00E8657C">
            <w:pPr>
              <w:jc w:val="center"/>
              <w:rPr>
                <w:sz w:val="20"/>
                <w:szCs w:val="20"/>
              </w:rPr>
            </w:pPr>
            <w:r w:rsidRPr="00917F98">
              <w:rPr>
                <w:sz w:val="20"/>
                <w:szCs w:val="20"/>
              </w:rPr>
              <w:t>150 000,00</w:t>
            </w:r>
          </w:p>
        </w:tc>
      </w:tr>
      <w:tr w:rsidR="00E8657C" w:rsidRPr="00917F98" w14:paraId="2E55E670" w14:textId="77777777" w:rsidTr="00E8657C">
        <w:trPr>
          <w:trHeight w:val="223"/>
        </w:trPr>
        <w:tc>
          <w:tcPr>
            <w:tcW w:w="369" w:type="dxa"/>
            <w:gridSpan w:val="2"/>
            <w:tcBorders>
              <w:top w:val="nil"/>
              <w:left w:val="single" w:sz="12" w:space="0" w:color="auto"/>
              <w:bottom w:val="single" w:sz="12" w:space="0" w:color="auto"/>
              <w:right w:val="single" w:sz="6" w:space="0" w:color="auto"/>
            </w:tcBorders>
          </w:tcPr>
          <w:p w14:paraId="0AA6EB94"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40A8420A"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12" w:space="0" w:color="auto"/>
              <w:right w:val="single" w:sz="6" w:space="0" w:color="auto"/>
            </w:tcBorders>
          </w:tcPr>
          <w:p w14:paraId="11FA5918"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4C38B0EE"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35E871AE" w14:textId="77777777" w:rsidR="00E8657C" w:rsidRPr="00917F98" w:rsidRDefault="00E8657C" w:rsidP="00E8657C">
            <w:pPr>
              <w:jc w:val="center"/>
              <w:rPr>
                <w:color w:val="000000"/>
                <w:sz w:val="20"/>
                <w:szCs w:val="20"/>
              </w:rPr>
            </w:pPr>
            <w:r w:rsidRPr="00917F98">
              <w:rPr>
                <w:color w:val="000000"/>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315DE42C"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7A073C28"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029BB203"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2A08CAB9" w14:textId="77777777" w:rsidR="00E8657C" w:rsidRPr="00917F98" w:rsidRDefault="00E8657C" w:rsidP="00E8657C">
            <w:pPr>
              <w:jc w:val="center"/>
              <w:rPr>
                <w:color w:val="000000"/>
                <w:sz w:val="20"/>
                <w:szCs w:val="20"/>
              </w:rPr>
            </w:pPr>
          </w:p>
        </w:tc>
      </w:tr>
      <w:tr w:rsidR="00E8657C" w:rsidRPr="00917F98" w14:paraId="2D189A83"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30762F41" w14:textId="77777777" w:rsidR="00E8657C" w:rsidRPr="00917F98" w:rsidRDefault="00E8657C" w:rsidP="00E8657C">
            <w:pPr>
              <w:jc w:val="center"/>
              <w:rPr>
                <w:color w:val="000000"/>
                <w:sz w:val="20"/>
                <w:szCs w:val="20"/>
              </w:rPr>
            </w:pPr>
            <w:r w:rsidRPr="00917F98">
              <w:rPr>
                <w:color w:val="000000"/>
                <w:sz w:val="20"/>
                <w:szCs w:val="20"/>
              </w:rPr>
              <w:t>5</w:t>
            </w:r>
          </w:p>
        </w:tc>
        <w:tc>
          <w:tcPr>
            <w:tcW w:w="2068" w:type="dxa"/>
            <w:vMerge w:val="restart"/>
            <w:tcBorders>
              <w:top w:val="single" w:sz="12" w:space="0" w:color="auto"/>
              <w:left w:val="single" w:sz="6" w:space="0" w:color="auto"/>
              <w:right w:val="single" w:sz="6" w:space="0" w:color="auto"/>
            </w:tcBorders>
          </w:tcPr>
          <w:p w14:paraId="40FF9EEA" w14:textId="77777777" w:rsidR="00E8657C" w:rsidRPr="00917F98" w:rsidRDefault="00E8657C" w:rsidP="00E8657C">
            <w:pPr>
              <w:rPr>
                <w:color w:val="000000"/>
                <w:sz w:val="20"/>
                <w:szCs w:val="20"/>
              </w:rPr>
            </w:pPr>
            <w:r w:rsidRPr="00917F98">
              <w:rPr>
                <w:color w:val="000000"/>
                <w:sz w:val="20"/>
                <w:szCs w:val="20"/>
              </w:rPr>
              <w:t>Приобретение    подарочной продукции к празднованию Дня Победы Советской армии и народа над фашистской Германией в Великой Отечественной войне</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298049BB"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399952CA" w14:textId="77777777" w:rsidR="00E8657C" w:rsidRPr="00917F98" w:rsidRDefault="00E8657C" w:rsidP="00E8657C">
            <w:pPr>
              <w:jc w:val="center"/>
              <w:rPr>
                <w:b/>
                <w:bCs/>
                <w:color w:val="000000"/>
                <w:sz w:val="20"/>
                <w:szCs w:val="20"/>
              </w:rPr>
            </w:pPr>
            <w:r w:rsidRPr="00917F98">
              <w:rPr>
                <w:b/>
                <w:bCs/>
                <w:color w:val="000000"/>
                <w:sz w:val="20"/>
                <w:szCs w:val="20"/>
              </w:rPr>
              <w:t>146 400,00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4A09F0A4" w14:textId="77777777" w:rsidR="00E8657C" w:rsidRPr="00917F98" w:rsidRDefault="00E8657C" w:rsidP="00E8657C">
            <w:pPr>
              <w:jc w:val="center"/>
              <w:rPr>
                <w:b/>
                <w:sz w:val="20"/>
                <w:szCs w:val="20"/>
              </w:rPr>
            </w:pPr>
            <w:r w:rsidRPr="00917F98">
              <w:rPr>
                <w:b/>
                <w:sz w:val="20"/>
                <w:szCs w:val="20"/>
              </w:rPr>
              <w:t>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7A619493" w14:textId="77777777" w:rsidR="00E8657C" w:rsidRPr="00917F98" w:rsidRDefault="00E8657C" w:rsidP="00E8657C">
            <w:pPr>
              <w:jc w:val="center"/>
              <w:rPr>
                <w:b/>
                <w:sz w:val="20"/>
                <w:szCs w:val="20"/>
              </w:rPr>
            </w:pPr>
            <w:r w:rsidRPr="00917F98">
              <w:rPr>
                <w:b/>
                <w:sz w:val="20"/>
                <w:szCs w:val="20"/>
              </w:rPr>
              <w:t>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0C8DB2CF" w14:textId="77777777" w:rsidR="00E8657C" w:rsidRPr="00917F98" w:rsidRDefault="00E8657C" w:rsidP="00E8657C">
            <w:pPr>
              <w:jc w:val="center"/>
              <w:rPr>
                <w:b/>
                <w:sz w:val="20"/>
                <w:szCs w:val="20"/>
              </w:rPr>
            </w:pPr>
            <w:r w:rsidRPr="00917F98">
              <w:rPr>
                <w:b/>
                <w:sz w:val="20"/>
                <w:szCs w:val="20"/>
              </w:rPr>
              <w:t>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331155CA" w14:textId="77777777" w:rsidR="00E8657C" w:rsidRPr="00917F98" w:rsidRDefault="00E8657C" w:rsidP="00E8657C">
            <w:pPr>
              <w:jc w:val="center"/>
              <w:rPr>
                <w:b/>
                <w:sz w:val="20"/>
                <w:szCs w:val="20"/>
              </w:rPr>
            </w:pPr>
            <w:r w:rsidRPr="00917F98">
              <w:rPr>
                <w:b/>
                <w:sz w:val="20"/>
                <w:szCs w:val="20"/>
              </w:rPr>
              <w:t>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3B14EEC4" w14:textId="77777777" w:rsidR="00E8657C" w:rsidRPr="00917F98" w:rsidRDefault="00E8657C" w:rsidP="00E8657C">
            <w:pPr>
              <w:jc w:val="center"/>
              <w:rPr>
                <w:b/>
                <w:sz w:val="20"/>
                <w:szCs w:val="20"/>
              </w:rPr>
            </w:pPr>
            <w:r w:rsidRPr="00917F98">
              <w:rPr>
                <w:b/>
                <w:sz w:val="20"/>
                <w:szCs w:val="20"/>
              </w:rPr>
              <w:t>0</w:t>
            </w:r>
          </w:p>
        </w:tc>
      </w:tr>
      <w:tr w:rsidR="00E8657C" w:rsidRPr="00917F98" w14:paraId="207D43AB" w14:textId="77777777" w:rsidTr="00E8657C">
        <w:trPr>
          <w:trHeight w:val="209"/>
        </w:trPr>
        <w:tc>
          <w:tcPr>
            <w:tcW w:w="369" w:type="dxa"/>
            <w:gridSpan w:val="2"/>
            <w:tcBorders>
              <w:top w:val="nil"/>
              <w:left w:val="single" w:sz="12" w:space="0" w:color="auto"/>
              <w:bottom w:val="nil"/>
              <w:right w:val="single" w:sz="6" w:space="0" w:color="auto"/>
            </w:tcBorders>
          </w:tcPr>
          <w:p w14:paraId="23EC6E1B"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4048C578"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42CC6742"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36A22093"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04C879D4"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19F66600"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1CB3D961"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3AA72DBD"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3A927AC9" w14:textId="77777777" w:rsidR="00E8657C" w:rsidRPr="00917F98" w:rsidRDefault="00E8657C" w:rsidP="00E8657C">
            <w:pPr>
              <w:jc w:val="center"/>
              <w:rPr>
                <w:sz w:val="20"/>
                <w:szCs w:val="20"/>
              </w:rPr>
            </w:pPr>
            <w:r w:rsidRPr="00917F98">
              <w:rPr>
                <w:sz w:val="20"/>
                <w:szCs w:val="20"/>
              </w:rPr>
              <w:t>0</w:t>
            </w:r>
          </w:p>
        </w:tc>
      </w:tr>
      <w:tr w:rsidR="00E8657C" w:rsidRPr="00917F98" w14:paraId="71B8F5BE" w14:textId="77777777" w:rsidTr="00E8657C">
        <w:trPr>
          <w:trHeight w:val="418"/>
        </w:trPr>
        <w:tc>
          <w:tcPr>
            <w:tcW w:w="369" w:type="dxa"/>
            <w:gridSpan w:val="2"/>
            <w:tcBorders>
              <w:top w:val="nil"/>
              <w:left w:val="single" w:sz="12" w:space="0" w:color="auto"/>
              <w:bottom w:val="nil"/>
              <w:right w:val="single" w:sz="6" w:space="0" w:color="auto"/>
            </w:tcBorders>
          </w:tcPr>
          <w:p w14:paraId="0099B803"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24350A1B"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21D17E6F"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7CEC3862"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0D3BF7CF"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509E8728"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CB3E3E4"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4C3AA447"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00BD1AC7" w14:textId="77777777" w:rsidR="00E8657C" w:rsidRPr="00917F98" w:rsidRDefault="00E8657C" w:rsidP="00E8657C">
            <w:pPr>
              <w:jc w:val="center"/>
              <w:rPr>
                <w:sz w:val="20"/>
                <w:szCs w:val="20"/>
              </w:rPr>
            </w:pPr>
            <w:r w:rsidRPr="00917F98">
              <w:rPr>
                <w:sz w:val="20"/>
                <w:szCs w:val="20"/>
              </w:rPr>
              <w:t>0</w:t>
            </w:r>
          </w:p>
        </w:tc>
      </w:tr>
      <w:tr w:rsidR="00E8657C" w:rsidRPr="00917F98" w14:paraId="227DA949" w14:textId="77777777" w:rsidTr="00E8657C">
        <w:trPr>
          <w:trHeight w:val="418"/>
        </w:trPr>
        <w:tc>
          <w:tcPr>
            <w:tcW w:w="369" w:type="dxa"/>
            <w:gridSpan w:val="2"/>
            <w:tcBorders>
              <w:top w:val="nil"/>
              <w:left w:val="single" w:sz="12" w:space="0" w:color="auto"/>
              <w:bottom w:val="nil"/>
              <w:right w:val="single" w:sz="6" w:space="0" w:color="auto"/>
            </w:tcBorders>
          </w:tcPr>
          <w:p w14:paraId="5FB875BB"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4289681E"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2C6C10EE"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48D23F9F" w14:textId="77777777" w:rsidR="00E8657C" w:rsidRPr="00917F98" w:rsidRDefault="00E8657C" w:rsidP="00E8657C">
            <w:pPr>
              <w:jc w:val="center"/>
              <w:rPr>
                <w:color w:val="000000"/>
                <w:sz w:val="20"/>
                <w:szCs w:val="20"/>
              </w:rPr>
            </w:pPr>
            <w:r w:rsidRPr="00917F98">
              <w:rPr>
                <w:color w:val="000000"/>
                <w:sz w:val="20"/>
                <w:szCs w:val="20"/>
              </w:rPr>
              <w:t>146 400,00</w:t>
            </w:r>
          </w:p>
        </w:tc>
        <w:tc>
          <w:tcPr>
            <w:tcW w:w="2126" w:type="dxa"/>
            <w:tcBorders>
              <w:top w:val="single" w:sz="6" w:space="0" w:color="auto"/>
              <w:left w:val="single" w:sz="6" w:space="0" w:color="auto"/>
              <w:bottom w:val="single" w:sz="6" w:space="0" w:color="auto"/>
              <w:right w:val="single" w:sz="6" w:space="0" w:color="auto"/>
            </w:tcBorders>
          </w:tcPr>
          <w:p w14:paraId="44DF8357"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4DBE6C82"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1D55912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76ADEAB7"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09126A1E" w14:textId="77777777" w:rsidR="00E8657C" w:rsidRPr="00917F98" w:rsidRDefault="00E8657C" w:rsidP="00E8657C">
            <w:pPr>
              <w:jc w:val="center"/>
              <w:rPr>
                <w:sz w:val="20"/>
                <w:szCs w:val="20"/>
              </w:rPr>
            </w:pPr>
            <w:r w:rsidRPr="00917F98">
              <w:rPr>
                <w:sz w:val="20"/>
                <w:szCs w:val="20"/>
              </w:rPr>
              <w:t>0</w:t>
            </w:r>
          </w:p>
        </w:tc>
      </w:tr>
      <w:tr w:rsidR="00E8657C" w:rsidRPr="00917F98" w14:paraId="2C203449" w14:textId="77777777" w:rsidTr="00E8657C">
        <w:trPr>
          <w:trHeight w:val="223"/>
        </w:trPr>
        <w:tc>
          <w:tcPr>
            <w:tcW w:w="369" w:type="dxa"/>
            <w:gridSpan w:val="2"/>
            <w:tcBorders>
              <w:top w:val="nil"/>
              <w:left w:val="single" w:sz="12" w:space="0" w:color="auto"/>
              <w:bottom w:val="single" w:sz="12" w:space="0" w:color="auto"/>
              <w:right w:val="single" w:sz="6" w:space="0" w:color="auto"/>
            </w:tcBorders>
          </w:tcPr>
          <w:p w14:paraId="49D42BB0"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6B9CD46E"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12" w:space="0" w:color="auto"/>
              <w:right w:val="single" w:sz="6" w:space="0" w:color="auto"/>
            </w:tcBorders>
          </w:tcPr>
          <w:p w14:paraId="7A8E6376"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438AAE76"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3A53C3CD"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3A8B6EA2"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12200A8E"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7241AAEC"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5C47088F" w14:textId="77777777" w:rsidR="00E8657C" w:rsidRPr="00917F98" w:rsidRDefault="00E8657C" w:rsidP="00E8657C">
            <w:pPr>
              <w:jc w:val="center"/>
              <w:rPr>
                <w:sz w:val="20"/>
                <w:szCs w:val="20"/>
              </w:rPr>
            </w:pPr>
            <w:r w:rsidRPr="00917F98">
              <w:rPr>
                <w:sz w:val="20"/>
                <w:szCs w:val="20"/>
              </w:rPr>
              <w:t>0</w:t>
            </w:r>
          </w:p>
        </w:tc>
      </w:tr>
      <w:tr w:rsidR="00E8657C" w:rsidRPr="00917F98" w14:paraId="48339955"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6A82A24B" w14:textId="77777777" w:rsidR="00E8657C" w:rsidRPr="00917F98" w:rsidRDefault="00E8657C" w:rsidP="00E8657C">
            <w:pPr>
              <w:jc w:val="center"/>
              <w:rPr>
                <w:color w:val="000000"/>
                <w:sz w:val="20"/>
                <w:szCs w:val="20"/>
              </w:rPr>
            </w:pPr>
            <w:r w:rsidRPr="00917F98">
              <w:rPr>
                <w:color w:val="000000"/>
                <w:sz w:val="20"/>
                <w:szCs w:val="20"/>
              </w:rPr>
              <w:t>6</w:t>
            </w:r>
          </w:p>
        </w:tc>
        <w:tc>
          <w:tcPr>
            <w:tcW w:w="2068" w:type="dxa"/>
            <w:vMerge w:val="restart"/>
            <w:tcBorders>
              <w:top w:val="single" w:sz="12" w:space="0" w:color="auto"/>
              <w:left w:val="single" w:sz="6" w:space="0" w:color="auto"/>
              <w:right w:val="single" w:sz="6" w:space="0" w:color="auto"/>
            </w:tcBorders>
          </w:tcPr>
          <w:p w14:paraId="309905EB" w14:textId="77777777" w:rsidR="00E8657C" w:rsidRPr="00917F98" w:rsidRDefault="00E8657C" w:rsidP="00E8657C">
            <w:pPr>
              <w:rPr>
                <w:color w:val="000000"/>
                <w:sz w:val="20"/>
                <w:szCs w:val="20"/>
              </w:rPr>
            </w:pPr>
            <w:r w:rsidRPr="00917F98">
              <w:rPr>
                <w:color w:val="000000"/>
                <w:sz w:val="20"/>
                <w:szCs w:val="20"/>
              </w:rPr>
              <w:t>Оказание адресной социальной помощи малообеспеченным неполным семьям с детьми, одиноким мамам</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7984C6B5"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75C812C0" w14:textId="77777777" w:rsidR="00E8657C" w:rsidRPr="00917F98" w:rsidRDefault="00E8657C" w:rsidP="00E8657C">
            <w:pPr>
              <w:jc w:val="center"/>
              <w:rPr>
                <w:b/>
                <w:sz w:val="20"/>
                <w:szCs w:val="20"/>
              </w:rPr>
            </w:pPr>
            <w:r w:rsidRPr="00917F98">
              <w:rPr>
                <w:b/>
                <w:sz w:val="20"/>
                <w:szCs w:val="20"/>
              </w:rPr>
              <w:t>150 000,00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1784397A" w14:textId="77777777" w:rsidR="00E8657C" w:rsidRPr="00917F98" w:rsidRDefault="00E8657C" w:rsidP="00E8657C">
            <w:pPr>
              <w:jc w:val="center"/>
              <w:rPr>
                <w:b/>
                <w:sz w:val="20"/>
                <w:szCs w:val="20"/>
              </w:rPr>
            </w:pPr>
            <w:r w:rsidRPr="00917F98">
              <w:rPr>
                <w:b/>
                <w:sz w:val="20"/>
                <w:szCs w:val="20"/>
              </w:rPr>
              <w:t>150 000,00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469DBC2F"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C494020"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112DD86E"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6D4AE68" w14:textId="77777777" w:rsidR="00E8657C" w:rsidRPr="00917F98" w:rsidRDefault="00E8657C" w:rsidP="00E8657C">
            <w:pPr>
              <w:jc w:val="center"/>
              <w:rPr>
                <w:b/>
                <w:sz w:val="20"/>
                <w:szCs w:val="20"/>
              </w:rPr>
            </w:pPr>
            <w:r w:rsidRPr="00917F98">
              <w:rPr>
                <w:b/>
                <w:sz w:val="20"/>
                <w:szCs w:val="20"/>
              </w:rPr>
              <w:t>150 000,00</w:t>
            </w:r>
          </w:p>
        </w:tc>
      </w:tr>
      <w:tr w:rsidR="00E8657C" w:rsidRPr="00917F98" w14:paraId="2D9ACE0B" w14:textId="77777777" w:rsidTr="00E8657C">
        <w:trPr>
          <w:trHeight w:val="209"/>
        </w:trPr>
        <w:tc>
          <w:tcPr>
            <w:tcW w:w="369" w:type="dxa"/>
            <w:gridSpan w:val="2"/>
            <w:tcBorders>
              <w:top w:val="nil"/>
              <w:left w:val="single" w:sz="12" w:space="0" w:color="auto"/>
              <w:bottom w:val="nil"/>
              <w:right w:val="single" w:sz="6" w:space="0" w:color="auto"/>
            </w:tcBorders>
          </w:tcPr>
          <w:p w14:paraId="7E8E2BA4"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2F2D23A5"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71BD4E86"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067A65DE"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20A29A71"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190B9BA6"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D5EE46D"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C6E217B"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58075D80" w14:textId="77777777" w:rsidR="00E8657C" w:rsidRPr="00917F98" w:rsidRDefault="00E8657C" w:rsidP="00E8657C">
            <w:pPr>
              <w:jc w:val="center"/>
              <w:rPr>
                <w:sz w:val="20"/>
                <w:szCs w:val="20"/>
              </w:rPr>
            </w:pPr>
            <w:r w:rsidRPr="00917F98">
              <w:rPr>
                <w:sz w:val="20"/>
                <w:szCs w:val="20"/>
              </w:rPr>
              <w:t>0</w:t>
            </w:r>
          </w:p>
        </w:tc>
      </w:tr>
      <w:tr w:rsidR="00E8657C" w:rsidRPr="00917F98" w14:paraId="3E495F46" w14:textId="77777777" w:rsidTr="00E8657C">
        <w:trPr>
          <w:trHeight w:val="418"/>
        </w:trPr>
        <w:tc>
          <w:tcPr>
            <w:tcW w:w="369" w:type="dxa"/>
            <w:gridSpan w:val="2"/>
            <w:tcBorders>
              <w:top w:val="nil"/>
              <w:left w:val="single" w:sz="12" w:space="0" w:color="auto"/>
              <w:bottom w:val="nil"/>
              <w:right w:val="single" w:sz="6" w:space="0" w:color="auto"/>
            </w:tcBorders>
          </w:tcPr>
          <w:p w14:paraId="26DF4DF8"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5FBEF1FE"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3B568161"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00AE337E"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35FA26AA"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58AA22F2"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120B856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5F09213F"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7C4D5882" w14:textId="77777777" w:rsidR="00E8657C" w:rsidRPr="00917F98" w:rsidRDefault="00E8657C" w:rsidP="00E8657C">
            <w:pPr>
              <w:jc w:val="center"/>
              <w:rPr>
                <w:sz w:val="20"/>
                <w:szCs w:val="20"/>
              </w:rPr>
            </w:pPr>
            <w:r w:rsidRPr="00917F98">
              <w:rPr>
                <w:sz w:val="20"/>
                <w:szCs w:val="20"/>
              </w:rPr>
              <w:t>0</w:t>
            </w:r>
          </w:p>
        </w:tc>
      </w:tr>
      <w:tr w:rsidR="00E8657C" w:rsidRPr="00917F98" w14:paraId="63681F40" w14:textId="77777777" w:rsidTr="00E8657C">
        <w:trPr>
          <w:trHeight w:val="418"/>
        </w:trPr>
        <w:tc>
          <w:tcPr>
            <w:tcW w:w="369" w:type="dxa"/>
            <w:gridSpan w:val="2"/>
            <w:tcBorders>
              <w:top w:val="nil"/>
              <w:left w:val="single" w:sz="12" w:space="0" w:color="auto"/>
              <w:bottom w:val="nil"/>
              <w:right w:val="single" w:sz="6" w:space="0" w:color="auto"/>
            </w:tcBorders>
          </w:tcPr>
          <w:p w14:paraId="1FD8D793"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5CD2DF64"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20D0F9FD" w14:textId="77777777" w:rsidR="00E8657C" w:rsidRPr="00917F98" w:rsidRDefault="00E8657C" w:rsidP="00E8657C">
            <w:pPr>
              <w:rPr>
                <w:color w:val="000000"/>
                <w:sz w:val="20"/>
                <w:szCs w:val="20"/>
              </w:rPr>
            </w:pPr>
            <w:r w:rsidRPr="00917F98">
              <w:rPr>
                <w:color w:val="000000"/>
                <w:sz w:val="20"/>
                <w:szCs w:val="20"/>
              </w:rPr>
              <w:t xml:space="preserve">Бюджет ГП "Поселок </w:t>
            </w:r>
            <w:r w:rsidRPr="00917F98">
              <w:rPr>
                <w:color w:val="000000"/>
                <w:sz w:val="20"/>
                <w:szCs w:val="20"/>
              </w:rPr>
              <w:lastRenderedPageBreak/>
              <w:t>Айхал"</w:t>
            </w:r>
          </w:p>
        </w:tc>
        <w:tc>
          <w:tcPr>
            <w:tcW w:w="1701" w:type="dxa"/>
            <w:tcBorders>
              <w:top w:val="single" w:sz="6" w:space="0" w:color="auto"/>
              <w:left w:val="single" w:sz="6" w:space="0" w:color="auto"/>
              <w:bottom w:val="single" w:sz="6" w:space="0" w:color="auto"/>
              <w:right w:val="single" w:sz="6" w:space="0" w:color="auto"/>
            </w:tcBorders>
          </w:tcPr>
          <w:p w14:paraId="0C131FA7" w14:textId="77777777" w:rsidR="00E8657C" w:rsidRPr="00917F98" w:rsidRDefault="00E8657C" w:rsidP="00E8657C">
            <w:pPr>
              <w:jc w:val="center"/>
              <w:rPr>
                <w:sz w:val="20"/>
                <w:szCs w:val="20"/>
              </w:rPr>
            </w:pPr>
            <w:r w:rsidRPr="00917F98">
              <w:rPr>
                <w:sz w:val="20"/>
                <w:szCs w:val="20"/>
              </w:rPr>
              <w:lastRenderedPageBreak/>
              <w:t>150 000,00</w:t>
            </w:r>
          </w:p>
        </w:tc>
        <w:tc>
          <w:tcPr>
            <w:tcW w:w="2126" w:type="dxa"/>
            <w:tcBorders>
              <w:top w:val="single" w:sz="6" w:space="0" w:color="auto"/>
              <w:left w:val="single" w:sz="6" w:space="0" w:color="auto"/>
              <w:bottom w:val="single" w:sz="6" w:space="0" w:color="auto"/>
              <w:right w:val="single" w:sz="6" w:space="0" w:color="auto"/>
            </w:tcBorders>
          </w:tcPr>
          <w:p w14:paraId="54B1FABF" w14:textId="77777777" w:rsidR="00E8657C" w:rsidRPr="00917F98" w:rsidRDefault="00E8657C" w:rsidP="00E8657C">
            <w:pPr>
              <w:jc w:val="center"/>
              <w:rPr>
                <w:sz w:val="20"/>
                <w:szCs w:val="20"/>
              </w:rPr>
            </w:pPr>
            <w:r w:rsidRPr="00917F98">
              <w:rPr>
                <w:sz w:val="20"/>
                <w:szCs w:val="20"/>
              </w:rPr>
              <w:t>150 000,00</w:t>
            </w:r>
          </w:p>
        </w:tc>
        <w:tc>
          <w:tcPr>
            <w:tcW w:w="1843" w:type="dxa"/>
            <w:tcBorders>
              <w:top w:val="single" w:sz="6" w:space="0" w:color="auto"/>
              <w:left w:val="single" w:sz="6" w:space="0" w:color="auto"/>
              <w:bottom w:val="single" w:sz="6" w:space="0" w:color="auto"/>
              <w:right w:val="single" w:sz="6" w:space="0" w:color="auto"/>
            </w:tcBorders>
          </w:tcPr>
          <w:p w14:paraId="4AED4A40"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0C46636D"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03610ED7"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3D82F119" w14:textId="77777777" w:rsidR="00E8657C" w:rsidRPr="00917F98" w:rsidRDefault="00E8657C" w:rsidP="00E8657C">
            <w:pPr>
              <w:jc w:val="center"/>
              <w:rPr>
                <w:sz w:val="20"/>
                <w:szCs w:val="20"/>
              </w:rPr>
            </w:pPr>
            <w:r w:rsidRPr="00917F98">
              <w:rPr>
                <w:sz w:val="20"/>
                <w:szCs w:val="20"/>
              </w:rPr>
              <w:t>150 000,00</w:t>
            </w:r>
          </w:p>
        </w:tc>
      </w:tr>
      <w:tr w:rsidR="00E8657C" w:rsidRPr="00917F98" w14:paraId="03E654FB" w14:textId="77777777" w:rsidTr="00E8657C">
        <w:trPr>
          <w:trHeight w:val="223"/>
        </w:trPr>
        <w:tc>
          <w:tcPr>
            <w:tcW w:w="369" w:type="dxa"/>
            <w:gridSpan w:val="2"/>
            <w:tcBorders>
              <w:top w:val="nil"/>
              <w:left w:val="single" w:sz="12" w:space="0" w:color="auto"/>
              <w:bottom w:val="single" w:sz="12" w:space="0" w:color="auto"/>
              <w:right w:val="single" w:sz="6" w:space="0" w:color="auto"/>
            </w:tcBorders>
          </w:tcPr>
          <w:p w14:paraId="2C83CBEB"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5732BEE7"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12" w:space="0" w:color="auto"/>
              <w:right w:val="single" w:sz="6" w:space="0" w:color="auto"/>
            </w:tcBorders>
          </w:tcPr>
          <w:p w14:paraId="50D2772A"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35325888" w14:textId="77777777" w:rsidR="00E8657C" w:rsidRPr="00917F98" w:rsidRDefault="00E8657C" w:rsidP="00E8657C">
            <w:pPr>
              <w:jc w:val="center"/>
              <w:rPr>
                <w:color w:val="000000"/>
                <w:sz w:val="20"/>
                <w:szCs w:val="20"/>
              </w:rPr>
            </w:pPr>
            <w:r w:rsidRPr="00917F98">
              <w:rPr>
                <w:color w:val="000000"/>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677B1DD0" w14:textId="77777777" w:rsidR="00E8657C" w:rsidRPr="00917F98" w:rsidRDefault="00E8657C" w:rsidP="00E8657C">
            <w:pPr>
              <w:jc w:val="center"/>
              <w:rPr>
                <w:color w:val="000000"/>
                <w:sz w:val="20"/>
                <w:szCs w:val="20"/>
              </w:rPr>
            </w:pPr>
            <w:r w:rsidRPr="00917F98">
              <w:rPr>
                <w:color w:val="000000"/>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7933AE8B"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4EBBFF9C"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1D49D9EB" w14:textId="77777777" w:rsidR="00E8657C" w:rsidRPr="00917F98" w:rsidRDefault="00E8657C" w:rsidP="00E8657C">
            <w:pPr>
              <w:jc w:val="center"/>
              <w:rPr>
                <w:color w:val="000000"/>
                <w:sz w:val="20"/>
                <w:szCs w:val="20"/>
              </w:rPr>
            </w:pPr>
            <w:r w:rsidRPr="00917F98">
              <w:rPr>
                <w:color w:val="000000"/>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3539C278" w14:textId="77777777" w:rsidR="00E8657C" w:rsidRPr="00917F98" w:rsidRDefault="00E8657C" w:rsidP="00E8657C">
            <w:pPr>
              <w:jc w:val="center"/>
              <w:rPr>
                <w:color w:val="000000"/>
                <w:sz w:val="20"/>
                <w:szCs w:val="20"/>
              </w:rPr>
            </w:pPr>
            <w:r w:rsidRPr="00917F98">
              <w:rPr>
                <w:color w:val="000000"/>
                <w:sz w:val="20"/>
                <w:szCs w:val="20"/>
              </w:rPr>
              <w:t>0</w:t>
            </w:r>
          </w:p>
        </w:tc>
      </w:tr>
      <w:tr w:rsidR="00E8657C" w:rsidRPr="00917F98" w14:paraId="3A471118"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3656DD6D" w14:textId="77777777" w:rsidR="00E8657C" w:rsidRPr="00917F98" w:rsidRDefault="00E8657C" w:rsidP="00E8657C">
            <w:pPr>
              <w:jc w:val="center"/>
              <w:rPr>
                <w:color w:val="000000"/>
                <w:sz w:val="20"/>
                <w:szCs w:val="20"/>
              </w:rPr>
            </w:pPr>
            <w:r w:rsidRPr="00917F98">
              <w:rPr>
                <w:color w:val="000000"/>
                <w:sz w:val="20"/>
                <w:szCs w:val="20"/>
              </w:rPr>
              <w:t>7</w:t>
            </w:r>
          </w:p>
        </w:tc>
        <w:tc>
          <w:tcPr>
            <w:tcW w:w="2068" w:type="dxa"/>
            <w:vMerge w:val="restart"/>
            <w:tcBorders>
              <w:top w:val="single" w:sz="12" w:space="0" w:color="auto"/>
              <w:left w:val="single" w:sz="6" w:space="0" w:color="auto"/>
              <w:right w:val="single" w:sz="6" w:space="0" w:color="auto"/>
            </w:tcBorders>
          </w:tcPr>
          <w:p w14:paraId="3D7979F0" w14:textId="77777777" w:rsidR="00E8657C" w:rsidRPr="00917F98" w:rsidRDefault="00E8657C" w:rsidP="00E8657C">
            <w:pPr>
              <w:rPr>
                <w:color w:val="000000"/>
                <w:sz w:val="20"/>
                <w:szCs w:val="20"/>
              </w:rPr>
            </w:pPr>
            <w:r w:rsidRPr="00917F98">
              <w:rPr>
                <w:color w:val="000000"/>
                <w:sz w:val="20"/>
                <w:szCs w:val="20"/>
              </w:rPr>
              <w:t xml:space="preserve">Оказание адресной социальной помощи малообеспеченным многодетным семьям </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7847AFC5"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712F129F" w14:textId="77777777" w:rsidR="00E8657C" w:rsidRPr="00917F98" w:rsidRDefault="00E8657C" w:rsidP="00E8657C">
            <w:pPr>
              <w:jc w:val="center"/>
              <w:rPr>
                <w:b/>
                <w:sz w:val="20"/>
                <w:szCs w:val="20"/>
              </w:rPr>
            </w:pPr>
            <w:r w:rsidRPr="00917F98">
              <w:rPr>
                <w:b/>
                <w:sz w:val="20"/>
                <w:szCs w:val="20"/>
              </w:rPr>
              <w:t>120 000,00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35EA59EB" w14:textId="77777777" w:rsidR="00E8657C" w:rsidRPr="00917F98" w:rsidRDefault="00E8657C" w:rsidP="00E8657C">
            <w:pPr>
              <w:jc w:val="center"/>
              <w:rPr>
                <w:b/>
                <w:sz w:val="20"/>
                <w:szCs w:val="20"/>
              </w:rPr>
            </w:pPr>
            <w:r w:rsidRPr="00917F98">
              <w:rPr>
                <w:b/>
                <w:sz w:val="20"/>
                <w:szCs w:val="20"/>
              </w:rPr>
              <w:t>120 000,00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7A886575" w14:textId="77777777" w:rsidR="00E8657C" w:rsidRPr="00917F98" w:rsidRDefault="00E8657C" w:rsidP="00E8657C">
            <w:pPr>
              <w:jc w:val="center"/>
              <w:rPr>
                <w:b/>
                <w:sz w:val="20"/>
                <w:szCs w:val="20"/>
              </w:rPr>
            </w:pPr>
            <w:r w:rsidRPr="00917F98">
              <w:rPr>
                <w:b/>
                <w:sz w:val="20"/>
                <w:szCs w:val="20"/>
              </w:rPr>
              <w:t>120 000,00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5DA93895" w14:textId="77777777" w:rsidR="00E8657C" w:rsidRPr="00917F98" w:rsidRDefault="00E8657C" w:rsidP="00E8657C">
            <w:pPr>
              <w:jc w:val="center"/>
              <w:rPr>
                <w:b/>
                <w:sz w:val="20"/>
                <w:szCs w:val="20"/>
              </w:rPr>
            </w:pPr>
            <w:r w:rsidRPr="00917F98">
              <w:rPr>
                <w:b/>
                <w:sz w:val="20"/>
                <w:szCs w:val="20"/>
              </w:rPr>
              <w:t>120 000,00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3FEC885E" w14:textId="77777777" w:rsidR="00E8657C" w:rsidRPr="00917F98" w:rsidRDefault="00E8657C" w:rsidP="00E8657C">
            <w:pPr>
              <w:jc w:val="center"/>
              <w:rPr>
                <w:b/>
                <w:sz w:val="20"/>
                <w:szCs w:val="20"/>
              </w:rPr>
            </w:pPr>
            <w:r w:rsidRPr="00917F98">
              <w:rPr>
                <w:b/>
                <w:sz w:val="20"/>
                <w:szCs w:val="20"/>
              </w:rPr>
              <w:t>120 000,00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703848A0" w14:textId="77777777" w:rsidR="00E8657C" w:rsidRPr="00917F98" w:rsidRDefault="00E8657C" w:rsidP="00E8657C">
            <w:pPr>
              <w:jc w:val="center"/>
              <w:rPr>
                <w:b/>
                <w:sz w:val="20"/>
                <w:szCs w:val="20"/>
              </w:rPr>
            </w:pPr>
            <w:r w:rsidRPr="00917F98">
              <w:rPr>
                <w:b/>
                <w:sz w:val="20"/>
                <w:szCs w:val="20"/>
              </w:rPr>
              <w:t>120 000,00</w:t>
            </w:r>
          </w:p>
        </w:tc>
      </w:tr>
      <w:tr w:rsidR="00E8657C" w:rsidRPr="00917F98" w14:paraId="22FFF05B" w14:textId="77777777" w:rsidTr="00E8657C">
        <w:trPr>
          <w:trHeight w:val="209"/>
        </w:trPr>
        <w:tc>
          <w:tcPr>
            <w:tcW w:w="369" w:type="dxa"/>
            <w:gridSpan w:val="2"/>
            <w:tcBorders>
              <w:top w:val="nil"/>
              <w:left w:val="single" w:sz="12" w:space="0" w:color="auto"/>
              <w:bottom w:val="nil"/>
              <w:right w:val="single" w:sz="6" w:space="0" w:color="auto"/>
            </w:tcBorders>
          </w:tcPr>
          <w:p w14:paraId="5367A002"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497241D8"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3F54E27F"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3681F29C"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324527A9"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220F41D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3E5D4E23"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1C8B72AD"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2CBB2825" w14:textId="77777777" w:rsidR="00E8657C" w:rsidRPr="00917F98" w:rsidRDefault="00E8657C" w:rsidP="00E8657C">
            <w:pPr>
              <w:jc w:val="center"/>
              <w:rPr>
                <w:sz w:val="20"/>
                <w:szCs w:val="20"/>
              </w:rPr>
            </w:pPr>
            <w:r w:rsidRPr="00917F98">
              <w:rPr>
                <w:sz w:val="20"/>
                <w:szCs w:val="20"/>
              </w:rPr>
              <w:t>0</w:t>
            </w:r>
          </w:p>
        </w:tc>
      </w:tr>
      <w:tr w:rsidR="00E8657C" w:rsidRPr="00917F98" w14:paraId="47D036B2" w14:textId="77777777" w:rsidTr="00E8657C">
        <w:trPr>
          <w:trHeight w:val="418"/>
        </w:trPr>
        <w:tc>
          <w:tcPr>
            <w:tcW w:w="369" w:type="dxa"/>
            <w:gridSpan w:val="2"/>
            <w:tcBorders>
              <w:top w:val="nil"/>
              <w:left w:val="single" w:sz="12" w:space="0" w:color="auto"/>
              <w:bottom w:val="nil"/>
              <w:right w:val="single" w:sz="6" w:space="0" w:color="auto"/>
            </w:tcBorders>
          </w:tcPr>
          <w:p w14:paraId="4FB48F86"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5CF2F7EC"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701DF651"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487F7C9C"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5DDC37D3"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64567A9C"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4AA8E28"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7E1C8C6A"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2843B053" w14:textId="77777777" w:rsidR="00E8657C" w:rsidRPr="00917F98" w:rsidRDefault="00E8657C" w:rsidP="00E8657C">
            <w:pPr>
              <w:jc w:val="center"/>
              <w:rPr>
                <w:sz w:val="20"/>
                <w:szCs w:val="20"/>
              </w:rPr>
            </w:pPr>
            <w:r w:rsidRPr="00917F98">
              <w:rPr>
                <w:sz w:val="20"/>
                <w:szCs w:val="20"/>
              </w:rPr>
              <w:t>0</w:t>
            </w:r>
          </w:p>
        </w:tc>
      </w:tr>
      <w:tr w:rsidR="00E8657C" w:rsidRPr="00917F98" w14:paraId="4955907C" w14:textId="77777777" w:rsidTr="00E8657C">
        <w:trPr>
          <w:trHeight w:val="418"/>
        </w:trPr>
        <w:tc>
          <w:tcPr>
            <w:tcW w:w="369" w:type="dxa"/>
            <w:gridSpan w:val="2"/>
            <w:tcBorders>
              <w:top w:val="nil"/>
              <w:left w:val="single" w:sz="12" w:space="0" w:color="auto"/>
              <w:bottom w:val="nil"/>
              <w:right w:val="single" w:sz="6" w:space="0" w:color="auto"/>
            </w:tcBorders>
          </w:tcPr>
          <w:p w14:paraId="19CF1CA3"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398A681D"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0DC904A5"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73C3D4D4" w14:textId="77777777" w:rsidR="00E8657C" w:rsidRPr="00917F98" w:rsidRDefault="00E8657C" w:rsidP="00E8657C">
            <w:pPr>
              <w:jc w:val="center"/>
              <w:rPr>
                <w:sz w:val="20"/>
                <w:szCs w:val="20"/>
              </w:rPr>
            </w:pPr>
            <w:r w:rsidRPr="00917F98">
              <w:rPr>
                <w:sz w:val="20"/>
                <w:szCs w:val="20"/>
              </w:rPr>
              <w:t>120 000</w:t>
            </w:r>
          </w:p>
        </w:tc>
        <w:tc>
          <w:tcPr>
            <w:tcW w:w="2126" w:type="dxa"/>
            <w:tcBorders>
              <w:top w:val="single" w:sz="6" w:space="0" w:color="auto"/>
              <w:left w:val="single" w:sz="6" w:space="0" w:color="auto"/>
              <w:bottom w:val="single" w:sz="6" w:space="0" w:color="auto"/>
              <w:right w:val="single" w:sz="6" w:space="0" w:color="auto"/>
            </w:tcBorders>
          </w:tcPr>
          <w:p w14:paraId="3AC8AD45" w14:textId="77777777" w:rsidR="00E8657C" w:rsidRPr="00917F98" w:rsidRDefault="00E8657C" w:rsidP="00E8657C">
            <w:pPr>
              <w:jc w:val="center"/>
              <w:rPr>
                <w:sz w:val="20"/>
                <w:szCs w:val="20"/>
              </w:rPr>
            </w:pPr>
            <w:r w:rsidRPr="00917F98">
              <w:rPr>
                <w:sz w:val="20"/>
                <w:szCs w:val="20"/>
              </w:rPr>
              <w:t>100 000</w:t>
            </w:r>
          </w:p>
        </w:tc>
        <w:tc>
          <w:tcPr>
            <w:tcW w:w="1843" w:type="dxa"/>
            <w:tcBorders>
              <w:top w:val="single" w:sz="6" w:space="0" w:color="auto"/>
              <w:left w:val="single" w:sz="6" w:space="0" w:color="auto"/>
              <w:bottom w:val="single" w:sz="6" w:space="0" w:color="auto"/>
              <w:right w:val="single" w:sz="6" w:space="0" w:color="auto"/>
            </w:tcBorders>
          </w:tcPr>
          <w:p w14:paraId="3FAC0B68" w14:textId="77777777" w:rsidR="00E8657C" w:rsidRPr="00917F98" w:rsidRDefault="00E8657C" w:rsidP="00E8657C">
            <w:pPr>
              <w:jc w:val="center"/>
              <w:rPr>
                <w:sz w:val="20"/>
                <w:szCs w:val="20"/>
              </w:rPr>
            </w:pPr>
            <w:r w:rsidRPr="00917F98">
              <w:rPr>
                <w:sz w:val="20"/>
                <w:szCs w:val="20"/>
              </w:rPr>
              <w:t>100 000</w:t>
            </w:r>
          </w:p>
        </w:tc>
        <w:tc>
          <w:tcPr>
            <w:tcW w:w="1559" w:type="dxa"/>
            <w:tcBorders>
              <w:top w:val="single" w:sz="6" w:space="0" w:color="auto"/>
              <w:left w:val="single" w:sz="6" w:space="0" w:color="auto"/>
              <w:bottom w:val="single" w:sz="6" w:space="0" w:color="auto"/>
              <w:right w:val="single" w:sz="6" w:space="0" w:color="auto"/>
            </w:tcBorders>
          </w:tcPr>
          <w:p w14:paraId="463E585E" w14:textId="77777777" w:rsidR="00E8657C" w:rsidRPr="00917F98" w:rsidRDefault="00E8657C" w:rsidP="00E8657C">
            <w:pPr>
              <w:jc w:val="center"/>
              <w:rPr>
                <w:sz w:val="20"/>
                <w:szCs w:val="20"/>
              </w:rPr>
            </w:pPr>
            <w:r w:rsidRPr="00917F98">
              <w:rPr>
                <w:sz w:val="20"/>
                <w:szCs w:val="20"/>
              </w:rPr>
              <w:t>100 000</w:t>
            </w:r>
          </w:p>
        </w:tc>
        <w:tc>
          <w:tcPr>
            <w:tcW w:w="1559" w:type="dxa"/>
            <w:tcBorders>
              <w:top w:val="single" w:sz="6" w:space="0" w:color="auto"/>
              <w:left w:val="single" w:sz="6" w:space="0" w:color="auto"/>
              <w:bottom w:val="single" w:sz="6" w:space="0" w:color="auto"/>
              <w:right w:val="single" w:sz="6" w:space="0" w:color="auto"/>
            </w:tcBorders>
          </w:tcPr>
          <w:p w14:paraId="60D0E1D7" w14:textId="77777777" w:rsidR="00E8657C" w:rsidRPr="00917F98" w:rsidRDefault="00E8657C" w:rsidP="00E8657C">
            <w:pPr>
              <w:jc w:val="center"/>
              <w:rPr>
                <w:sz w:val="20"/>
                <w:szCs w:val="20"/>
              </w:rPr>
            </w:pPr>
            <w:r w:rsidRPr="00917F98">
              <w:rPr>
                <w:sz w:val="20"/>
                <w:szCs w:val="20"/>
              </w:rPr>
              <w:t>100 000</w:t>
            </w:r>
          </w:p>
        </w:tc>
        <w:tc>
          <w:tcPr>
            <w:tcW w:w="1559" w:type="dxa"/>
            <w:tcBorders>
              <w:top w:val="single" w:sz="6" w:space="0" w:color="auto"/>
              <w:left w:val="single" w:sz="6" w:space="0" w:color="auto"/>
              <w:bottom w:val="single" w:sz="6" w:space="0" w:color="auto"/>
              <w:right w:val="single" w:sz="6" w:space="0" w:color="auto"/>
            </w:tcBorders>
          </w:tcPr>
          <w:p w14:paraId="4874F130" w14:textId="77777777" w:rsidR="00E8657C" w:rsidRPr="00917F98" w:rsidRDefault="00E8657C" w:rsidP="00E8657C">
            <w:pPr>
              <w:jc w:val="center"/>
              <w:rPr>
                <w:sz w:val="20"/>
                <w:szCs w:val="20"/>
              </w:rPr>
            </w:pPr>
            <w:r w:rsidRPr="00917F98">
              <w:rPr>
                <w:sz w:val="20"/>
                <w:szCs w:val="20"/>
              </w:rPr>
              <w:t>100 000</w:t>
            </w:r>
          </w:p>
        </w:tc>
      </w:tr>
      <w:tr w:rsidR="00E8657C" w:rsidRPr="00917F98" w14:paraId="39A5A93E" w14:textId="77777777" w:rsidTr="00E8657C">
        <w:trPr>
          <w:trHeight w:val="223"/>
        </w:trPr>
        <w:tc>
          <w:tcPr>
            <w:tcW w:w="369" w:type="dxa"/>
            <w:gridSpan w:val="2"/>
            <w:tcBorders>
              <w:top w:val="nil"/>
              <w:left w:val="single" w:sz="12" w:space="0" w:color="auto"/>
              <w:bottom w:val="single" w:sz="12" w:space="0" w:color="auto"/>
              <w:right w:val="single" w:sz="6" w:space="0" w:color="auto"/>
            </w:tcBorders>
          </w:tcPr>
          <w:p w14:paraId="7294BAE9"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4ED382FE"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12" w:space="0" w:color="auto"/>
              <w:right w:val="single" w:sz="6" w:space="0" w:color="auto"/>
            </w:tcBorders>
          </w:tcPr>
          <w:p w14:paraId="235517FA"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12859329"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296B4E5C"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14A9D752"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52B62B98"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31B35903"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486A860E" w14:textId="77777777" w:rsidR="00E8657C" w:rsidRPr="00917F98" w:rsidRDefault="00E8657C" w:rsidP="00E8657C">
            <w:pPr>
              <w:jc w:val="center"/>
              <w:rPr>
                <w:sz w:val="20"/>
                <w:szCs w:val="20"/>
              </w:rPr>
            </w:pPr>
            <w:r w:rsidRPr="00917F98">
              <w:rPr>
                <w:sz w:val="20"/>
                <w:szCs w:val="20"/>
              </w:rPr>
              <w:t>0</w:t>
            </w:r>
          </w:p>
        </w:tc>
      </w:tr>
      <w:tr w:rsidR="00E8657C" w:rsidRPr="00917F98" w14:paraId="298B01A8"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235A876B" w14:textId="77777777" w:rsidR="00E8657C" w:rsidRPr="00917F98" w:rsidRDefault="00E8657C" w:rsidP="00E8657C">
            <w:pPr>
              <w:jc w:val="center"/>
              <w:rPr>
                <w:color w:val="000000"/>
                <w:sz w:val="20"/>
                <w:szCs w:val="20"/>
              </w:rPr>
            </w:pPr>
            <w:r w:rsidRPr="00917F98">
              <w:rPr>
                <w:color w:val="000000"/>
                <w:sz w:val="20"/>
                <w:szCs w:val="20"/>
              </w:rPr>
              <w:t>8</w:t>
            </w:r>
          </w:p>
        </w:tc>
        <w:tc>
          <w:tcPr>
            <w:tcW w:w="2068" w:type="dxa"/>
            <w:vMerge w:val="restart"/>
            <w:tcBorders>
              <w:top w:val="single" w:sz="12" w:space="0" w:color="auto"/>
              <w:left w:val="single" w:sz="6" w:space="0" w:color="auto"/>
              <w:right w:val="single" w:sz="6" w:space="0" w:color="auto"/>
            </w:tcBorders>
          </w:tcPr>
          <w:p w14:paraId="6309C9D1" w14:textId="77777777" w:rsidR="00E8657C" w:rsidRPr="00917F98" w:rsidRDefault="00E8657C" w:rsidP="00E8657C">
            <w:pPr>
              <w:rPr>
                <w:color w:val="000000"/>
                <w:sz w:val="20"/>
                <w:szCs w:val="20"/>
              </w:rPr>
            </w:pPr>
            <w:r w:rsidRPr="00917F98">
              <w:rPr>
                <w:color w:val="000000"/>
                <w:sz w:val="20"/>
                <w:szCs w:val="20"/>
              </w:rPr>
              <w:t>Оказание адресной социальной помощи детям из многодетных малообеспеченных семей, детей инвалидов, детей участников специальной военной операции в натуральном виде к Новому году</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09904EBD"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00296D26" w14:textId="77777777" w:rsidR="00E8657C" w:rsidRPr="00917F98" w:rsidRDefault="00E8657C" w:rsidP="00E8657C">
            <w:pPr>
              <w:jc w:val="center"/>
              <w:rPr>
                <w:b/>
                <w:sz w:val="20"/>
                <w:szCs w:val="20"/>
              </w:rPr>
            </w:pPr>
            <w:r w:rsidRPr="00917F98">
              <w:rPr>
                <w:b/>
                <w:sz w:val="20"/>
                <w:szCs w:val="20"/>
              </w:rPr>
              <w:t>300 000,00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504CFF07" w14:textId="77777777" w:rsidR="00E8657C" w:rsidRPr="00917F98" w:rsidRDefault="00E8657C" w:rsidP="00E8657C">
            <w:pPr>
              <w:jc w:val="center"/>
              <w:rPr>
                <w:b/>
                <w:sz w:val="20"/>
                <w:szCs w:val="20"/>
              </w:rPr>
            </w:pPr>
            <w:r w:rsidRPr="00917F98">
              <w:rPr>
                <w:b/>
                <w:sz w:val="20"/>
                <w:szCs w:val="20"/>
              </w:rPr>
              <w:t>200 000,00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34E0A08A" w14:textId="77777777" w:rsidR="00E8657C" w:rsidRPr="00917F98" w:rsidRDefault="00E8657C" w:rsidP="00E8657C">
            <w:pPr>
              <w:jc w:val="center"/>
              <w:rPr>
                <w:b/>
                <w:sz w:val="20"/>
                <w:szCs w:val="20"/>
              </w:rPr>
            </w:pPr>
            <w:r w:rsidRPr="00917F98">
              <w:rPr>
                <w:b/>
                <w:sz w:val="20"/>
                <w:szCs w:val="20"/>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87B8CB3" w14:textId="77777777" w:rsidR="00E8657C" w:rsidRPr="00917F98" w:rsidRDefault="00E8657C" w:rsidP="00E8657C">
            <w:pPr>
              <w:jc w:val="center"/>
              <w:rPr>
                <w:b/>
                <w:sz w:val="20"/>
                <w:szCs w:val="20"/>
              </w:rPr>
            </w:pPr>
            <w:r w:rsidRPr="00917F98">
              <w:rPr>
                <w:b/>
                <w:sz w:val="20"/>
                <w:szCs w:val="20"/>
              </w:rPr>
              <w:t>300 000,00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6D17C35" w14:textId="77777777" w:rsidR="00E8657C" w:rsidRPr="00917F98" w:rsidRDefault="00E8657C" w:rsidP="00E8657C">
            <w:pPr>
              <w:jc w:val="center"/>
              <w:rPr>
                <w:b/>
                <w:sz w:val="20"/>
                <w:szCs w:val="20"/>
              </w:rPr>
            </w:pPr>
            <w:r w:rsidRPr="00917F98">
              <w:rPr>
                <w:b/>
                <w:sz w:val="20"/>
                <w:szCs w:val="20"/>
              </w:rPr>
              <w:t>300 000,00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4D96B42D" w14:textId="77777777" w:rsidR="00E8657C" w:rsidRPr="00917F98" w:rsidRDefault="00E8657C" w:rsidP="00E8657C">
            <w:pPr>
              <w:jc w:val="center"/>
              <w:rPr>
                <w:b/>
                <w:sz w:val="20"/>
                <w:szCs w:val="20"/>
              </w:rPr>
            </w:pPr>
            <w:r w:rsidRPr="00917F98">
              <w:rPr>
                <w:b/>
                <w:sz w:val="20"/>
                <w:szCs w:val="20"/>
              </w:rPr>
              <w:t>300 000,00</w:t>
            </w:r>
          </w:p>
        </w:tc>
      </w:tr>
      <w:tr w:rsidR="00E8657C" w:rsidRPr="00917F98" w14:paraId="14CB8358" w14:textId="77777777" w:rsidTr="00E8657C">
        <w:trPr>
          <w:trHeight w:val="209"/>
        </w:trPr>
        <w:tc>
          <w:tcPr>
            <w:tcW w:w="369" w:type="dxa"/>
            <w:gridSpan w:val="2"/>
            <w:tcBorders>
              <w:top w:val="nil"/>
              <w:left w:val="single" w:sz="12" w:space="0" w:color="auto"/>
              <w:bottom w:val="nil"/>
              <w:right w:val="single" w:sz="6" w:space="0" w:color="auto"/>
            </w:tcBorders>
          </w:tcPr>
          <w:p w14:paraId="54CB65AB"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1A083095"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473C8757"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7820EBD2"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2203C19D"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0527744A"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55A4DC99"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30AFCFBF"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3C19705" w14:textId="77777777" w:rsidR="00E8657C" w:rsidRPr="00917F98" w:rsidRDefault="00E8657C" w:rsidP="00E8657C">
            <w:pPr>
              <w:jc w:val="center"/>
              <w:rPr>
                <w:sz w:val="20"/>
                <w:szCs w:val="20"/>
              </w:rPr>
            </w:pPr>
            <w:r w:rsidRPr="00917F98">
              <w:rPr>
                <w:sz w:val="20"/>
                <w:szCs w:val="20"/>
              </w:rPr>
              <w:t>0</w:t>
            </w:r>
          </w:p>
        </w:tc>
      </w:tr>
      <w:tr w:rsidR="00E8657C" w:rsidRPr="00917F98" w14:paraId="62E1C0F2" w14:textId="77777777" w:rsidTr="00E8657C">
        <w:trPr>
          <w:trHeight w:val="418"/>
        </w:trPr>
        <w:tc>
          <w:tcPr>
            <w:tcW w:w="369" w:type="dxa"/>
            <w:gridSpan w:val="2"/>
            <w:tcBorders>
              <w:top w:val="nil"/>
              <w:left w:val="single" w:sz="12" w:space="0" w:color="auto"/>
              <w:bottom w:val="nil"/>
              <w:right w:val="single" w:sz="6" w:space="0" w:color="auto"/>
            </w:tcBorders>
          </w:tcPr>
          <w:p w14:paraId="5E7A895B"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1DF43F5A"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3E2F2AA0"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3283082E"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67DD8E32"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39A50AED"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0BA0FC1E"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39F4D27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003A97E4" w14:textId="77777777" w:rsidR="00E8657C" w:rsidRPr="00917F98" w:rsidRDefault="00E8657C" w:rsidP="00E8657C">
            <w:pPr>
              <w:jc w:val="center"/>
              <w:rPr>
                <w:sz w:val="20"/>
                <w:szCs w:val="20"/>
              </w:rPr>
            </w:pPr>
            <w:r w:rsidRPr="00917F98">
              <w:rPr>
                <w:sz w:val="20"/>
                <w:szCs w:val="20"/>
              </w:rPr>
              <w:t>0</w:t>
            </w:r>
          </w:p>
        </w:tc>
      </w:tr>
      <w:tr w:rsidR="00E8657C" w:rsidRPr="00917F98" w14:paraId="5A920595" w14:textId="77777777" w:rsidTr="00E8657C">
        <w:trPr>
          <w:trHeight w:val="418"/>
        </w:trPr>
        <w:tc>
          <w:tcPr>
            <w:tcW w:w="369" w:type="dxa"/>
            <w:gridSpan w:val="2"/>
            <w:tcBorders>
              <w:top w:val="nil"/>
              <w:left w:val="single" w:sz="12" w:space="0" w:color="auto"/>
              <w:bottom w:val="nil"/>
              <w:right w:val="single" w:sz="6" w:space="0" w:color="auto"/>
            </w:tcBorders>
          </w:tcPr>
          <w:p w14:paraId="09B3E9D2"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561DE059"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5334A5F9"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25D03406" w14:textId="77777777" w:rsidR="00E8657C" w:rsidRPr="00917F98" w:rsidRDefault="00E8657C" w:rsidP="00E8657C">
            <w:pPr>
              <w:jc w:val="center"/>
              <w:rPr>
                <w:sz w:val="20"/>
                <w:szCs w:val="20"/>
              </w:rPr>
            </w:pPr>
            <w:r w:rsidRPr="00917F98">
              <w:rPr>
                <w:sz w:val="20"/>
                <w:szCs w:val="20"/>
              </w:rPr>
              <w:t>300 000,00</w:t>
            </w:r>
          </w:p>
        </w:tc>
        <w:tc>
          <w:tcPr>
            <w:tcW w:w="2126" w:type="dxa"/>
            <w:tcBorders>
              <w:top w:val="single" w:sz="6" w:space="0" w:color="auto"/>
              <w:left w:val="single" w:sz="6" w:space="0" w:color="auto"/>
              <w:bottom w:val="single" w:sz="6" w:space="0" w:color="auto"/>
              <w:right w:val="single" w:sz="6" w:space="0" w:color="auto"/>
            </w:tcBorders>
          </w:tcPr>
          <w:p w14:paraId="3F68999B" w14:textId="77777777" w:rsidR="00E8657C" w:rsidRPr="00917F98" w:rsidRDefault="00E8657C" w:rsidP="00E8657C">
            <w:pPr>
              <w:jc w:val="center"/>
              <w:rPr>
                <w:sz w:val="20"/>
                <w:szCs w:val="20"/>
              </w:rPr>
            </w:pPr>
            <w:r w:rsidRPr="00917F98">
              <w:rPr>
                <w:sz w:val="20"/>
                <w:szCs w:val="20"/>
              </w:rPr>
              <w:t>200 000,00</w:t>
            </w:r>
          </w:p>
        </w:tc>
        <w:tc>
          <w:tcPr>
            <w:tcW w:w="1843" w:type="dxa"/>
            <w:tcBorders>
              <w:top w:val="single" w:sz="6" w:space="0" w:color="auto"/>
              <w:left w:val="single" w:sz="6" w:space="0" w:color="auto"/>
              <w:bottom w:val="single" w:sz="6" w:space="0" w:color="auto"/>
              <w:right w:val="single" w:sz="6" w:space="0" w:color="auto"/>
            </w:tcBorders>
          </w:tcPr>
          <w:p w14:paraId="2AD99777" w14:textId="77777777" w:rsidR="00E8657C" w:rsidRPr="00917F98" w:rsidRDefault="00E8657C" w:rsidP="00E8657C">
            <w:pPr>
              <w:jc w:val="center"/>
              <w:rPr>
                <w:sz w:val="20"/>
                <w:szCs w:val="20"/>
              </w:rPr>
            </w:pPr>
            <w:r w:rsidRPr="00917F98">
              <w:rPr>
                <w:sz w:val="20"/>
                <w:szCs w:val="20"/>
              </w:rPr>
              <w:t>200 000,00</w:t>
            </w:r>
          </w:p>
        </w:tc>
        <w:tc>
          <w:tcPr>
            <w:tcW w:w="1559" w:type="dxa"/>
            <w:tcBorders>
              <w:top w:val="single" w:sz="6" w:space="0" w:color="auto"/>
              <w:left w:val="single" w:sz="6" w:space="0" w:color="auto"/>
              <w:bottom w:val="single" w:sz="6" w:space="0" w:color="auto"/>
              <w:right w:val="single" w:sz="6" w:space="0" w:color="auto"/>
            </w:tcBorders>
          </w:tcPr>
          <w:p w14:paraId="789486FF" w14:textId="77777777" w:rsidR="00E8657C" w:rsidRPr="00917F98" w:rsidRDefault="00E8657C" w:rsidP="00E8657C">
            <w:pPr>
              <w:jc w:val="center"/>
              <w:rPr>
                <w:sz w:val="20"/>
                <w:szCs w:val="20"/>
              </w:rPr>
            </w:pPr>
            <w:r w:rsidRPr="00917F98">
              <w:rPr>
                <w:sz w:val="20"/>
                <w:szCs w:val="20"/>
              </w:rPr>
              <w:t>300 000,00</w:t>
            </w:r>
          </w:p>
        </w:tc>
        <w:tc>
          <w:tcPr>
            <w:tcW w:w="1559" w:type="dxa"/>
            <w:tcBorders>
              <w:top w:val="single" w:sz="6" w:space="0" w:color="auto"/>
              <w:left w:val="single" w:sz="6" w:space="0" w:color="auto"/>
              <w:bottom w:val="single" w:sz="6" w:space="0" w:color="auto"/>
              <w:right w:val="single" w:sz="6" w:space="0" w:color="auto"/>
            </w:tcBorders>
          </w:tcPr>
          <w:p w14:paraId="750BCB83" w14:textId="77777777" w:rsidR="00E8657C" w:rsidRPr="00917F98" w:rsidRDefault="00E8657C" w:rsidP="00E8657C">
            <w:pPr>
              <w:jc w:val="center"/>
              <w:rPr>
                <w:sz w:val="20"/>
                <w:szCs w:val="20"/>
              </w:rPr>
            </w:pPr>
            <w:r w:rsidRPr="00917F98">
              <w:rPr>
                <w:sz w:val="20"/>
                <w:szCs w:val="20"/>
              </w:rPr>
              <w:t>300 000,00</w:t>
            </w:r>
          </w:p>
        </w:tc>
        <w:tc>
          <w:tcPr>
            <w:tcW w:w="1559" w:type="dxa"/>
            <w:tcBorders>
              <w:top w:val="single" w:sz="6" w:space="0" w:color="auto"/>
              <w:left w:val="single" w:sz="6" w:space="0" w:color="auto"/>
              <w:bottom w:val="single" w:sz="6" w:space="0" w:color="auto"/>
              <w:right w:val="single" w:sz="6" w:space="0" w:color="auto"/>
            </w:tcBorders>
          </w:tcPr>
          <w:p w14:paraId="608B4990" w14:textId="77777777" w:rsidR="00E8657C" w:rsidRPr="00917F98" w:rsidRDefault="00E8657C" w:rsidP="00E8657C">
            <w:pPr>
              <w:jc w:val="center"/>
              <w:rPr>
                <w:sz w:val="20"/>
                <w:szCs w:val="20"/>
              </w:rPr>
            </w:pPr>
            <w:r w:rsidRPr="00917F98">
              <w:rPr>
                <w:sz w:val="20"/>
                <w:szCs w:val="20"/>
              </w:rPr>
              <w:t>300 000,00</w:t>
            </w:r>
          </w:p>
        </w:tc>
      </w:tr>
      <w:tr w:rsidR="00E8657C" w:rsidRPr="00917F98" w14:paraId="77CD9257" w14:textId="77777777" w:rsidTr="00E8657C">
        <w:trPr>
          <w:trHeight w:val="223"/>
        </w:trPr>
        <w:tc>
          <w:tcPr>
            <w:tcW w:w="369" w:type="dxa"/>
            <w:gridSpan w:val="2"/>
            <w:tcBorders>
              <w:top w:val="nil"/>
              <w:left w:val="single" w:sz="12" w:space="0" w:color="auto"/>
              <w:bottom w:val="single" w:sz="12" w:space="0" w:color="auto"/>
              <w:right w:val="single" w:sz="6" w:space="0" w:color="auto"/>
            </w:tcBorders>
          </w:tcPr>
          <w:p w14:paraId="2EED1107"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57B30299"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12" w:space="0" w:color="auto"/>
              <w:right w:val="single" w:sz="6" w:space="0" w:color="auto"/>
            </w:tcBorders>
          </w:tcPr>
          <w:p w14:paraId="0977853F"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493F774F"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22D0FF19"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46D71D0D"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458253B0"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33D16A38"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03E4B3AC" w14:textId="77777777" w:rsidR="00E8657C" w:rsidRPr="00917F98" w:rsidRDefault="00E8657C" w:rsidP="00E8657C">
            <w:pPr>
              <w:jc w:val="center"/>
              <w:rPr>
                <w:sz w:val="20"/>
                <w:szCs w:val="20"/>
              </w:rPr>
            </w:pPr>
            <w:r w:rsidRPr="00917F98">
              <w:rPr>
                <w:sz w:val="20"/>
                <w:szCs w:val="20"/>
              </w:rPr>
              <w:t>0</w:t>
            </w:r>
          </w:p>
        </w:tc>
      </w:tr>
      <w:tr w:rsidR="00E8657C" w:rsidRPr="00917F98" w14:paraId="263BE0DA"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2474110A" w14:textId="77777777" w:rsidR="00E8657C" w:rsidRPr="00917F98" w:rsidRDefault="00E8657C" w:rsidP="00E8657C">
            <w:pPr>
              <w:jc w:val="center"/>
              <w:rPr>
                <w:color w:val="000000"/>
                <w:sz w:val="20"/>
                <w:szCs w:val="20"/>
              </w:rPr>
            </w:pPr>
            <w:r w:rsidRPr="00917F98">
              <w:rPr>
                <w:color w:val="000000"/>
                <w:sz w:val="20"/>
                <w:szCs w:val="20"/>
              </w:rPr>
              <w:t>9</w:t>
            </w:r>
          </w:p>
        </w:tc>
        <w:tc>
          <w:tcPr>
            <w:tcW w:w="2068" w:type="dxa"/>
            <w:vMerge w:val="restart"/>
            <w:tcBorders>
              <w:top w:val="single" w:sz="12" w:space="0" w:color="auto"/>
              <w:left w:val="single" w:sz="6" w:space="0" w:color="auto"/>
              <w:right w:val="single" w:sz="6" w:space="0" w:color="auto"/>
            </w:tcBorders>
          </w:tcPr>
          <w:p w14:paraId="13BE62CF" w14:textId="77777777" w:rsidR="00E8657C" w:rsidRPr="00917F98" w:rsidRDefault="00E8657C" w:rsidP="00E8657C">
            <w:pPr>
              <w:rPr>
                <w:color w:val="000000"/>
                <w:sz w:val="20"/>
                <w:szCs w:val="20"/>
              </w:rPr>
            </w:pPr>
            <w:r w:rsidRPr="00917F98">
              <w:rPr>
                <w:color w:val="000000"/>
                <w:sz w:val="20"/>
                <w:szCs w:val="20"/>
              </w:rPr>
              <w:t>Организация и проведение праздничных мероприятий: День Матери, День Отца.</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09E15F31"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260D92ED" w14:textId="77777777" w:rsidR="00E8657C" w:rsidRPr="00917F98" w:rsidRDefault="00E8657C" w:rsidP="00E8657C">
            <w:pPr>
              <w:jc w:val="center"/>
              <w:rPr>
                <w:b/>
                <w:sz w:val="20"/>
                <w:szCs w:val="20"/>
              </w:rPr>
            </w:pPr>
            <w:r w:rsidRPr="00917F98">
              <w:rPr>
                <w:b/>
                <w:sz w:val="20"/>
                <w:szCs w:val="20"/>
              </w:rPr>
              <w:t>150 000,00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71CA4372" w14:textId="77777777" w:rsidR="00E8657C" w:rsidRPr="00917F98" w:rsidRDefault="00E8657C" w:rsidP="00E8657C">
            <w:pPr>
              <w:jc w:val="center"/>
              <w:rPr>
                <w:b/>
                <w:sz w:val="20"/>
                <w:szCs w:val="20"/>
              </w:rPr>
            </w:pPr>
            <w:r w:rsidRPr="00917F98">
              <w:rPr>
                <w:b/>
                <w:sz w:val="20"/>
                <w:szCs w:val="20"/>
              </w:rPr>
              <w:t>150 000,00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778A52D7"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1098E7A3"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54FB107C"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3EB44EB2" w14:textId="77777777" w:rsidR="00E8657C" w:rsidRPr="00917F98" w:rsidRDefault="00E8657C" w:rsidP="00E8657C">
            <w:pPr>
              <w:jc w:val="center"/>
              <w:rPr>
                <w:b/>
                <w:sz w:val="20"/>
                <w:szCs w:val="20"/>
              </w:rPr>
            </w:pPr>
            <w:r w:rsidRPr="00917F98">
              <w:rPr>
                <w:b/>
                <w:sz w:val="20"/>
                <w:szCs w:val="20"/>
              </w:rPr>
              <w:t>150 000,00</w:t>
            </w:r>
          </w:p>
        </w:tc>
      </w:tr>
      <w:tr w:rsidR="00E8657C" w:rsidRPr="00917F98" w14:paraId="62B9591A" w14:textId="77777777" w:rsidTr="00E8657C">
        <w:trPr>
          <w:trHeight w:val="209"/>
        </w:trPr>
        <w:tc>
          <w:tcPr>
            <w:tcW w:w="369" w:type="dxa"/>
            <w:gridSpan w:val="2"/>
            <w:tcBorders>
              <w:top w:val="nil"/>
              <w:left w:val="single" w:sz="12" w:space="0" w:color="auto"/>
              <w:bottom w:val="nil"/>
              <w:right w:val="single" w:sz="6" w:space="0" w:color="auto"/>
            </w:tcBorders>
          </w:tcPr>
          <w:p w14:paraId="622DCB08"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11D2E8D2"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633A7DE1"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55FC066A"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408EFD01"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488CE9CD"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0F24087"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48A259D4"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175CEB3E" w14:textId="77777777" w:rsidR="00E8657C" w:rsidRPr="00917F98" w:rsidRDefault="00E8657C" w:rsidP="00E8657C">
            <w:pPr>
              <w:jc w:val="center"/>
              <w:rPr>
                <w:sz w:val="20"/>
                <w:szCs w:val="20"/>
              </w:rPr>
            </w:pPr>
            <w:r w:rsidRPr="00917F98">
              <w:rPr>
                <w:sz w:val="20"/>
                <w:szCs w:val="20"/>
              </w:rPr>
              <w:t>0</w:t>
            </w:r>
          </w:p>
        </w:tc>
      </w:tr>
      <w:tr w:rsidR="00E8657C" w:rsidRPr="00917F98" w14:paraId="5A930870" w14:textId="77777777" w:rsidTr="00E8657C">
        <w:trPr>
          <w:trHeight w:val="418"/>
        </w:trPr>
        <w:tc>
          <w:tcPr>
            <w:tcW w:w="369" w:type="dxa"/>
            <w:gridSpan w:val="2"/>
            <w:tcBorders>
              <w:top w:val="nil"/>
              <w:left w:val="single" w:sz="12" w:space="0" w:color="auto"/>
              <w:bottom w:val="nil"/>
              <w:right w:val="single" w:sz="6" w:space="0" w:color="auto"/>
            </w:tcBorders>
          </w:tcPr>
          <w:p w14:paraId="7B9C2165"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2FBA0F90"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0FF3C222"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156B5C62"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52C3E0C2"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3F92656B"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E4985C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159DD6D9"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6347F51B" w14:textId="77777777" w:rsidR="00E8657C" w:rsidRPr="00917F98" w:rsidRDefault="00E8657C" w:rsidP="00E8657C">
            <w:pPr>
              <w:jc w:val="center"/>
              <w:rPr>
                <w:sz w:val="20"/>
                <w:szCs w:val="20"/>
              </w:rPr>
            </w:pPr>
            <w:r w:rsidRPr="00917F98">
              <w:rPr>
                <w:sz w:val="20"/>
                <w:szCs w:val="20"/>
              </w:rPr>
              <w:t>0</w:t>
            </w:r>
          </w:p>
        </w:tc>
      </w:tr>
      <w:tr w:rsidR="00E8657C" w:rsidRPr="00917F98" w14:paraId="404D97C7" w14:textId="77777777" w:rsidTr="00E8657C">
        <w:trPr>
          <w:trHeight w:val="418"/>
        </w:trPr>
        <w:tc>
          <w:tcPr>
            <w:tcW w:w="369" w:type="dxa"/>
            <w:gridSpan w:val="2"/>
            <w:tcBorders>
              <w:top w:val="nil"/>
              <w:left w:val="single" w:sz="12" w:space="0" w:color="auto"/>
              <w:bottom w:val="nil"/>
              <w:right w:val="single" w:sz="6" w:space="0" w:color="auto"/>
            </w:tcBorders>
          </w:tcPr>
          <w:p w14:paraId="55B7A5A6"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015ABFE7"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1180B84B"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122AD1A5" w14:textId="77777777" w:rsidR="00E8657C" w:rsidRPr="00917F98" w:rsidRDefault="00E8657C" w:rsidP="00E8657C">
            <w:pPr>
              <w:jc w:val="center"/>
              <w:rPr>
                <w:sz w:val="20"/>
                <w:szCs w:val="20"/>
              </w:rPr>
            </w:pPr>
            <w:r w:rsidRPr="00917F98">
              <w:rPr>
                <w:sz w:val="20"/>
                <w:szCs w:val="20"/>
              </w:rPr>
              <w:t>150 000,00</w:t>
            </w:r>
          </w:p>
        </w:tc>
        <w:tc>
          <w:tcPr>
            <w:tcW w:w="2126" w:type="dxa"/>
            <w:tcBorders>
              <w:top w:val="single" w:sz="6" w:space="0" w:color="auto"/>
              <w:left w:val="single" w:sz="6" w:space="0" w:color="auto"/>
              <w:bottom w:val="single" w:sz="6" w:space="0" w:color="auto"/>
              <w:right w:val="single" w:sz="6" w:space="0" w:color="auto"/>
            </w:tcBorders>
          </w:tcPr>
          <w:p w14:paraId="0FB94EFE" w14:textId="77777777" w:rsidR="00E8657C" w:rsidRPr="00917F98" w:rsidRDefault="00E8657C" w:rsidP="00E8657C">
            <w:pPr>
              <w:jc w:val="center"/>
              <w:rPr>
                <w:sz w:val="20"/>
                <w:szCs w:val="20"/>
              </w:rPr>
            </w:pPr>
            <w:r w:rsidRPr="00917F98">
              <w:rPr>
                <w:sz w:val="20"/>
                <w:szCs w:val="20"/>
              </w:rPr>
              <w:t>150 000,00</w:t>
            </w:r>
          </w:p>
        </w:tc>
        <w:tc>
          <w:tcPr>
            <w:tcW w:w="1843" w:type="dxa"/>
            <w:tcBorders>
              <w:top w:val="single" w:sz="6" w:space="0" w:color="auto"/>
              <w:left w:val="single" w:sz="6" w:space="0" w:color="auto"/>
              <w:bottom w:val="single" w:sz="6" w:space="0" w:color="auto"/>
              <w:right w:val="single" w:sz="6" w:space="0" w:color="auto"/>
            </w:tcBorders>
          </w:tcPr>
          <w:p w14:paraId="53183044"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6200758F"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46AAD0CE"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22195138" w14:textId="77777777" w:rsidR="00E8657C" w:rsidRPr="00917F98" w:rsidRDefault="00E8657C" w:rsidP="00E8657C">
            <w:pPr>
              <w:jc w:val="center"/>
              <w:rPr>
                <w:sz w:val="20"/>
                <w:szCs w:val="20"/>
              </w:rPr>
            </w:pPr>
            <w:r w:rsidRPr="00917F98">
              <w:rPr>
                <w:sz w:val="20"/>
                <w:szCs w:val="20"/>
              </w:rPr>
              <w:t>150 000,00</w:t>
            </w:r>
          </w:p>
        </w:tc>
      </w:tr>
      <w:tr w:rsidR="00E8657C" w:rsidRPr="00917F98" w14:paraId="0E56D543" w14:textId="77777777" w:rsidTr="00E8657C">
        <w:trPr>
          <w:trHeight w:val="223"/>
        </w:trPr>
        <w:tc>
          <w:tcPr>
            <w:tcW w:w="369" w:type="dxa"/>
            <w:gridSpan w:val="2"/>
            <w:tcBorders>
              <w:top w:val="nil"/>
              <w:left w:val="single" w:sz="12" w:space="0" w:color="auto"/>
              <w:bottom w:val="single" w:sz="12" w:space="0" w:color="auto"/>
              <w:right w:val="single" w:sz="6" w:space="0" w:color="auto"/>
            </w:tcBorders>
          </w:tcPr>
          <w:p w14:paraId="7BC47D3D"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3C058618"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12" w:space="0" w:color="auto"/>
              <w:right w:val="single" w:sz="6" w:space="0" w:color="auto"/>
            </w:tcBorders>
          </w:tcPr>
          <w:p w14:paraId="3AF62727"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1048D43E"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55031687"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7284283C"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530874EA"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12" w:space="0" w:color="auto"/>
            </w:tcBorders>
          </w:tcPr>
          <w:p w14:paraId="067A1D3D"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12" w:space="0" w:color="auto"/>
            </w:tcBorders>
          </w:tcPr>
          <w:p w14:paraId="15C053AD" w14:textId="77777777" w:rsidR="00E8657C" w:rsidRPr="00917F98" w:rsidRDefault="00E8657C" w:rsidP="00E8657C">
            <w:pPr>
              <w:jc w:val="center"/>
              <w:rPr>
                <w:sz w:val="20"/>
                <w:szCs w:val="20"/>
              </w:rPr>
            </w:pPr>
            <w:r w:rsidRPr="00917F98">
              <w:rPr>
                <w:sz w:val="20"/>
                <w:szCs w:val="20"/>
              </w:rPr>
              <w:t>0</w:t>
            </w:r>
          </w:p>
        </w:tc>
      </w:tr>
      <w:tr w:rsidR="00E8657C" w:rsidRPr="00917F98" w14:paraId="160C9A4D"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344034C5" w14:textId="77777777" w:rsidR="00E8657C" w:rsidRPr="00917F98" w:rsidRDefault="00E8657C" w:rsidP="00E8657C">
            <w:pPr>
              <w:jc w:val="center"/>
              <w:rPr>
                <w:color w:val="000000"/>
                <w:sz w:val="20"/>
                <w:szCs w:val="20"/>
              </w:rPr>
            </w:pPr>
            <w:r w:rsidRPr="00917F98">
              <w:rPr>
                <w:color w:val="000000"/>
                <w:sz w:val="20"/>
                <w:szCs w:val="20"/>
              </w:rPr>
              <w:t>10</w:t>
            </w:r>
          </w:p>
        </w:tc>
        <w:tc>
          <w:tcPr>
            <w:tcW w:w="2068" w:type="dxa"/>
            <w:vMerge w:val="restart"/>
            <w:tcBorders>
              <w:top w:val="single" w:sz="12" w:space="0" w:color="auto"/>
              <w:left w:val="single" w:sz="6" w:space="0" w:color="auto"/>
              <w:right w:val="single" w:sz="6" w:space="0" w:color="auto"/>
            </w:tcBorders>
          </w:tcPr>
          <w:p w14:paraId="1E3543B5" w14:textId="77777777" w:rsidR="00E8657C" w:rsidRPr="00917F98" w:rsidRDefault="00E8657C" w:rsidP="00E8657C">
            <w:pPr>
              <w:rPr>
                <w:color w:val="000000"/>
                <w:sz w:val="20"/>
                <w:szCs w:val="20"/>
              </w:rPr>
            </w:pPr>
            <w:r w:rsidRPr="00917F98">
              <w:rPr>
                <w:color w:val="000000"/>
                <w:sz w:val="20"/>
                <w:szCs w:val="20"/>
              </w:rPr>
              <w:t xml:space="preserve">Оказание адресной социальной помощи членам </w:t>
            </w:r>
            <w:proofErr w:type="gramStart"/>
            <w:r w:rsidRPr="00917F98">
              <w:rPr>
                <w:color w:val="000000"/>
                <w:sz w:val="20"/>
                <w:szCs w:val="20"/>
              </w:rPr>
              <w:t>семей  участников</w:t>
            </w:r>
            <w:proofErr w:type="gramEnd"/>
            <w:r w:rsidRPr="00917F98">
              <w:rPr>
                <w:color w:val="000000"/>
                <w:sz w:val="20"/>
                <w:szCs w:val="20"/>
              </w:rPr>
              <w:t xml:space="preserve"> специальной военной операции</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7C733DEF"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6C1BE917" w14:textId="77777777" w:rsidR="00E8657C" w:rsidRPr="00917F98" w:rsidRDefault="00E8657C" w:rsidP="00E8657C">
            <w:pPr>
              <w:jc w:val="center"/>
              <w:rPr>
                <w:b/>
                <w:sz w:val="20"/>
                <w:szCs w:val="20"/>
              </w:rPr>
            </w:pPr>
            <w:r w:rsidRPr="00917F98">
              <w:rPr>
                <w:b/>
                <w:sz w:val="20"/>
                <w:szCs w:val="20"/>
              </w:rPr>
              <w:t>1 553 600,00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05CA0D85" w14:textId="77777777" w:rsidR="00E8657C" w:rsidRPr="00917F98" w:rsidRDefault="00E8657C" w:rsidP="00E8657C">
            <w:pPr>
              <w:jc w:val="center"/>
              <w:rPr>
                <w:b/>
                <w:sz w:val="20"/>
                <w:szCs w:val="20"/>
              </w:rPr>
            </w:pPr>
            <w:r w:rsidRPr="00917F98">
              <w:rPr>
                <w:b/>
                <w:sz w:val="20"/>
                <w:szCs w:val="20"/>
              </w:rPr>
              <w:t>1 400 000,00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33756C07" w14:textId="77777777" w:rsidR="00E8657C" w:rsidRPr="00917F98" w:rsidRDefault="00E8657C" w:rsidP="00E8657C">
            <w:pPr>
              <w:jc w:val="center"/>
              <w:rPr>
                <w:b/>
                <w:sz w:val="20"/>
                <w:szCs w:val="20"/>
              </w:rPr>
            </w:pPr>
            <w:r w:rsidRPr="00917F98">
              <w:rPr>
                <w:b/>
                <w:sz w:val="20"/>
                <w:szCs w:val="20"/>
              </w:rPr>
              <w:t>1 400 000,00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3ABE11AC" w14:textId="77777777" w:rsidR="00E8657C" w:rsidRPr="00917F98" w:rsidRDefault="00E8657C" w:rsidP="00E8657C">
            <w:pPr>
              <w:jc w:val="center"/>
              <w:rPr>
                <w:b/>
                <w:sz w:val="20"/>
                <w:szCs w:val="20"/>
              </w:rPr>
            </w:pPr>
            <w:r w:rsidRPr="00917F98">
              <w:rPr>
                <w:b/>
                <w:sz w:val="20"/>
                <w:szCs w:val="20"/>
              </w:rPr>
              <w:t>1 400 000,00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28B8D81D" w14:textId="77777777" w:rsidR="00E8657C" w:rsidRPr="00917F98" w:rsidRDefault="00E8657C" w:rsidP="00E8657C">
            <w:pPr>
              <w:jc w:val="center"/>
              <w:rPr>
                <w:b/>
                <w:sz w:val="20"/>
                <w:szCs w:val="20"/>
              </w:rPr>
            </w:pPr>
            <w:r w:rsidRPr="00917F98">
              <w:rPr>
                <w:b/>
                <w:sz w:val="20"/>
                <w:szCs w:val="20"/>
              </w:rPr>
              <w:t>1 400 000,00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5647A833" w14:textId="77777777" w:rsidR="00E8657C" w:rsidRPr="00917F98" w:rsidRDefault="00E8657C" w:rsidP="00E8657C">
            <w:pPr>
              <w:jc w:val="center"/>
              <w:rPr>
                <w:b/>
                <w:sz w:val="20"/>
                <w:szCs w:val="20"/>
              </w:rPr>
            </w:pPr>
            <w:r w:rsidRPr="00917F98">
              <w:rPr>
                <w:b/>
                <w:sz w:val="20"/>
                <w:szCs w:val="20"/>
              </w:rPr>
              <w:t>1 400 000,00</w:t>
            </w:r>
          </w:p>
        </w:tc>
      </w:tr>
      <w:tr w:rsidR="00E8657C" w:rsidRPr="00917F98" w14:paraId="4B8BC9F3" w14:textId="77777777" w:rsidTr="00E8657C">
        <w:trPr>
          <w:trHeight w:val="209"/>
        </w:trPr>
        <w:tc>
          <w:tcPr>
            <w:tcW w:w="369" w:type="dxa"/>
            <w:gridSpan w:val="2"/>
            <w:tcBorders>
              <w:top w:val="nil"/>
              <w:left w:val="single" w:sz="12" w:space="0" w:color="auto"/>
              <w:bottom w:val="nil"/>
              <w:right w:val="single" w:sz="6" w:space="0" w:color="auto"/>
            </w:tcBorders>
          </w:tcPr>
          <w:p w14:paraId="7C88336B"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10297999"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222AA173"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58807B76"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540D5108"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1DEA80B7"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4858BA08"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0EE59EAC"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1A04F731" w14:textId="77777777" w:rsidR="00E8657C" w:rsidRPr="00917F98" w:rsidRDefault="00E8657C" w:rsidP="00E8657C">
            <w:pPr>
              <w:jc w:val="center"/>
              <w:rPr>
                <w:sz w:val="20"/>
                <w:szCs w:val="20"/>
              </w:rPr>
            </w:pPr>
            <w:r w:rsidRPr="00917F98">
              <w:rPr>
                <w:sz w:val="20"/>
                <w:szCs w:val="20"/>
              </w:rPr>
              <w:t>0</w:t>
            </w:r>
          </w:p>
        </w:tc>
      </w:tr>
      <w:tr w:rsidR="00E8657C" w:rsidRPr="00917F98" w14:paraId="02290C43" w14:textId="77777777" w:rsidTr="00E8657C">
        <w:trPr>
          <w:trHeight w:val="418"/>
        </w:trPr>
        <w:tc>
          <w:tcPr>
            <w:tcW w:w="369" w:type="dxa"/>
            <w:gridSpan w:val="2"/>
            <w:tcBorders>
              <w:top w:val="nil"/>
              <w:left w:val="single" w:sz="12" w:space="0" w:color="auto"/>
              <w:bottom w:val="nil"/>
              <w:right w:val="single" w:sz="6" w:space="0" w:color="auto"/>
            </w:tcBorders>
          </w:tcPr>
          <w:p w14:paraId="4CCF3D21"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4568EA43"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64EFECEC"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6360F8BE"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1A337727"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436EDCBF"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0F177377"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11B55B2C"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757770A3" w14:textId="77777777" w:rsidR="00E8657C" w:rsidRPr="00917F98" w:rsidRDefault="00E8657C" w:rsidP="00E8657C">
            <w:pPr>
              <w:jc w:val="center"/>
              <w:rPr>
                <w:sz w:val="20"/>
                <w:szCs w:val="20"/>
              </w:rPr>
            </w:pPr>
            <w:r w:rsidRPr="00917F98">
              <w:rPr>
                <w:sz w:val="20"/>
                <w:szCs w:val="20"/>
              </w:rPr>
              <w:t>0</w:t>
            </w:r>
          </w:p>
        </w:tc>
      </w:tr>
      <w:tr w:rsidR="00E8657C" w:rsidRPr="00917F98" w14:paraId="473ACAF4" w14:textId="77777777" w:rsidTr="00E8657C">
        <w:trPr>
          <w:trHeight w:val="418"/>
        </w:trPr>
        <w:tc>
          <w:tcPr>
            <w:tcW w:w="369" w:type="dxa"/>
            <w:gridSpan w:val="2"/>
            <w:tcBorders>
              <w:top w:val="nil"/>
              <w:left w:val="single" w:sz="12" w:space="0" w:color="auto"/>
              <w:bottom w:val="nil"/>
              <w:right w:val="single" w:sz="6" w:space="0" w:color="auto"/>
            </w:tcBorders>
          </w:tcPr>
          <w:p w14:paraId="7BC8214E"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47B2ABAB"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2C70931E"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75C8B120" w14:textId="77777777" w:rsidR="00E8657C" w:rsidRPr="00917F98" w:rsidRDefault="00E8657C" w:rsidP="00E8657C">
            <w:pPr>
              <w:jc w:val="center"/>
              <w:rPr>
                <w:sz w:val="20"/>
                <w:szCs w:val="20"/>
              </w:rPr>
            </w:pPr>
            <w:r w:rsidRPr="00917F98">
              <w:rPr>
                <w:b/>
                <w:sz w:val="20"/>
                <w:szCs w:val="20"/>
              </w:rPr>
              <w:t>1 553 600,00</w:t>
            </w:r>
          </w:p>
        </w:tc>
        <w:tc>
          <w:tcPr>
            <w:tcW w:w="2126" w:type="dxa"/>
            <w:tcBorders>
              <w:top w:val="single" w:sz="6" w:space="0" w:color="auto"/>
              <w:left w:val="single" w:sz="6" w:space="0" w:color="auto"/>
              <w:bottom w:val="single" w:sz="6" w:space="0" w:color="auto"/>
              <w:right w:val="single" w:sz="6" w:space="0" w:color="auto"/>
            </w:tcBorders>
          </w:tcPr>
          <w:p w14:paraId="2F40008D" w14:textId="77777777" w:rsidR="00E8657C" w:rsidRPr="00917F98" w:rsidRDefault="00E8657C" w:rsidP="00E8657C">
            <w:pPr>
              <w:jc w:val="center"/>
              <w:rPr>
                <w:sz w:val="20"/>
                <w:szCs w:val="20"/>
              </w:rPr>
            </w:pPr>
            <w:r w:rsidRPr="00917F98">
              <w:rPr>
                <w:sz w:val="20"/>
                <w:szCs w:val="20"/>
              </w:rPr>
              <w:t>1 400 000,00</w:t>
            </w:r>
          </w:p>
        </w:tc>
        <w:tc>
          <w:tcPr>
            <w:tcW w:w="1843" w:type="dxa"/>
            <w:tcBorders>
              <w:top w:val="single" w:sz="6" w:space="0" w:color="auto"/>
              <w:left w:val="single" w:sz="6" w:space="0" w:color="auto"/>
              <w:bottom w:val="single" w:sz="6" w:space="0" w:color="auto"/>
              <w:right w:val="single" w:sz="6" w:space="0" w:color="auto"/>
            </w:tcBorders>
          </w:tcPr>
          <w:p w14:paraId="4561F8AA" w14:textId="77777777" w:rsidR="00E8657C" w:rsidRPr="00917F98" w:rsidRDefault="00E8657C" w:rsidP="00E8657C">
            <w:pPr>
              <w:jc w:val="center"/>
              <w:rPr>
                <w:sz w:val="20"/>
                <w:szCs w:val="20"/>
              </w:rPr>
            </w:pPr>
            <w:r w:rsidRPr="00917F98">
              <w:rPr>
                <w:sz w:val="20"/>
                <w:szCs w:val="20"/>
              </w:rPr>
              <w:t>1 400 000,00</w:t>
            </w:r>
          </w:p>
        </w:tc>
        <w:tc>
          <w:tcPr>
            <w:tcW w:w="1559" w:type="dxa"/>
            <w:tcBorders>
              <w:top w:val="single" w:sz="6" w:space="0" w:color="auto"/>
              <w:left w:val="single" w:sz="6" w:space="0" w:color="auto"/>
              <w:bottom w:val="single" w:sz="6" w:space="0" w:color="auto"/>
              <w:right w:val="single" w:sz="6" w:space="0" w:color="auto"/>
            </w:tcBorders>
          </w:tcPr>
          <w:p w14:paraId="5A8D6A9F" w14:textId="77777777" w:rsidR="00E8657C" w:rsidRPr="00917F98" w:rsidRDefault="00E8657C" w:rsidP="00E8657C">
            <w:pPr>
              <w:jc w:val="center"/>
              <w:rPr>
                <w:sz w:val="20"/>
                <w:szCs w:val="20"/>
              </w:rPr>
            </w:pPr>
            <w:r w:rsidRPr="00917F98">
              <w:rPr>
                <w:sz w:val="20"/>
                <w:szCs w:val="20"/>
              </w:rPr>
              <w:t>1 400 000,00</w:t>
            </w:r>
          </w:p>
        </w:tc>
        <w:tc>
          <w:tcPr>
            <w:tcW w:w="1559" w:type="dxa"/>
            <w:tcBorders>
              <w:top w:val="single" w:sz="6" w:space="0" w:color="auto"/>
              <w:left w:val="single" w:sz="6" w:space="0" w:color="auto"/>
              <w:bottom w:val="single" w:sz="6" w:space="0" w:color="auto"/>
              <w:right w:val="single" w:sz="6" w:space="0" w:color="auto"/>
            </w:tcBorders>
          </w:tcPr>
          <w:p w14:paraId="7E403FEE" w14:textId="77777777" w:rsidR="00E8657C" w:rsidRPr="00917F98" w:rsidRDefault="00E8657C" w:rsidP="00E8657C">
            <w:pPr>
              <w:jc w:val="center"/>
              <w:rPr>
                <w:sz w:val="20"/>
                <w:szCs w:val="20"/>
              </w:rPr>
            </w:pPr>
            <w:r w:rsidRPr="00917F98">
              <w:rPr>
                <w:sz w:val="20"/>
                <w:szCs w:val="20"/>
              </w:rPr>
              <w:t>1 400 000,00</w:t>
            </w:r>
          </w:p>
        </w:tc>
        <w:tc>
          <w:tcPr>
            <w:tcW w:w="1559" w:type="dxa"/>
            <w:tcBorders>
              <w:top w:val="single" w:sz="6" w:space="0" w:color="auto"/>
              <w:left w:val="single" w:sz="6" w:space="0" w:color="auto"/>
              <w:bottom w:val="single" w:sz="6" w:space="0" w:color="auto"/>
              <w:right w:val="single" w:sz="6" w:space="0" w:color="auto"/>
            </w:tcBorders>
          </w:tcPr>
          <w:p w14:paraId="01E19C6E" w14:textId="77777777" w:rsidR="00E8657C" w:rsidRPr="00917F98" w:rsidRDefault="00E8657C" w:rsidP="00E8657C">
            <w:pPr>
              <w:jc w:val="center"/>
              <w:rPr>
                <w:sz w:val="20"/>
                <w:szCs w:val="20"/>
              </w:rPr>
            </w:pPr>
            <w:r w:rsidRPr="00917F98">
              <w:rPr>
                <w:sz w:val="20"/>
                <w:szCs w:val="20"/>
              </w:rPr>
              <w:t>1 400 000,00</w:t>
            </w:r>
          </w:p>
        </w:tc>
      </w:tr>
      <w:tr w:rsidR="00E8657C" w:rsidRPr="00917F98" w14:paraId="0BA4AD66" w14:textId="77777777" w:rsidTr="00E8657C">
        <w:trPr>
          <w:trHeight w:val="1380"/>
        </w:trPr>
        <w:tc>
          <w:tcPr>
            <w:tcW w:w="369" w:type="dxa"/>
            <w:gridSpan w:val="2"/>
            <w:tcBorders>
              <w:top w:val="nil"/>
              <w:left w:val="single" w:sz="12" w:space="0" w:color="auto"/>
              <w:bottom w:val="single" w:sz="6" w:space="0" w:color="auto"/>
              <w:right w:val="single" w:sz="6" w:space="0" w:color="auto"/>
            </w:tcBorders>
          </w:tcPr>
          <w:p w14:paraId="3588C5D0"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6" w:space="0" w:color="auto"/>
              <w:right w:val="single" w:sz="6" w:space="0" w:color="auto"/>
            </w:tcBorders>
          </w:tcPr>
          <w:p w14:paraId="5B199EDE"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00F0907B"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6" w:space="0" w:color="auto"/>
              <w:right w:val="single" w:sz="6" w:space="0" w:color="auto"/>
            </w:tcBorders>
          </w:tcPr>
          <w:p w14:paraId="27E36C64"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5AC20A86"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611AA5FC"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565E9AE6"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0669480B"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0FFD8359" w14:textId="77777777" w:rsidR="00E8657C" w:rsidRPr="00917F98" w:rsidRDefault="00E8657C" w:rsidP="00E8657C">
            <w:pPr>
              <w:jc w:val="center"/>
              <w:rPr>
                <w:sz w:val="20"/>
                <w:szCs w:val="20"/>
              </w:rPr>
            </w:pPr>
            <w:r w:rsidRPr="00917F98">
              <w:rPr>
                <w:sz w:val="20"/>
                <w:szCs w:val="20"/>
              </w:rPr>
              <w:t>0</w:t>
            </w:r>
          </w:p>
        </w:tc>
      </w:tr>
      <w:tr w:rsidR="00E8657C" w:rsidRPr="00917F98" w14:paraId="156B05A5" w14:textId="77777777" w:rsidTr="00E8657C">
        <w:trPr>
          <w:trHeight w:val="132"/>
        </w:trPr>
        <w:tc>
          <w:tcPr>
            <w:tcW w:w="313" w:type="dxa"/>
            <w:vMerge w:val="restart"/>
            <w:tcBorders>
              <w:top w:val="single" w:sz="4" w:space="0" w:color="auto"/>
              <w:left w:val="single" w:sz="4" w:space="0" w:color="auto"/>
              <w:right w:val="single" w:sz="4" w:space="0" w:color="auto"/>
            </w:tcBorders>
          </w:tcPr>
          <w:p w14:paraId="479CE125" w14:textId="77777777" w:rsidR="00E8657C" w:rsidRPr="00917F98" w:rsidRDefault="00E8657C" w:rsidP="00E8657C">
            <w:pPr>
              <w:jc w:val="center"/>
              <w:rPr>
                <w:bCs/>
                <w:color w:val="000000"/>
                <w:sz w:val="20"/>
                <w:szCs w:val="20"/>
              </w:rPr>
            </w:pPr>
            <w:r w:rsidRPr="00917F98">
              <w:rPr>
                <w:bCs/>
                <w:color w:val="000000"/>
                <w:sz w:val="20"/>
                <w:szCs w:val="20"/>
              </w:rPr>
              <w:t>11</w:t>
            </w:r>
          </w:p>
        </w:tc>
        <w:tc>
          <w:tcPr>
            <w:tcW w:w="2124" w:type="dxa"/>
            <w:gridSpan w:val="2"/>
            <w:vMerge w:val="restart"/>
            <w:tcBorders>
              <w:top w:val="single" w:sz="4" w:space="0" w:color="auto"/>
              <w:left w:val="single" w:sz="4" w:space="0" w:color="auto"/>
              <w:right w:val="single" w:sz="4" w:space="0" w:color="auto"/>
            </w:tcBorders>
          </w:tcPr>
          <w:p w14:paraId="68762008" w14:textId="77777777" w:rsidR="00E8657C" w:rsidRPr="00917F98" w:rsidRDefault="00E8657C" w:rsidP="00E8657C">
            <w:pPr>
              <w:rPr>
                <w:b/>
                <w:bCs/>
                <w:color w:val="000000"/>
                <w:sz w:val="20"/>
                <w:szCs w:val="20"/>
              </w:rPr>
            </w:pPr>
            <w:r w:rsidRPr="00917F98">
              <w:rPr>
                <w:sz w:val="20"/>
                <w:szCs w:val="20"/>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917F98">
              <w:rPr>
                <w:sz w:val="20"/>
                <w:szCs w:val="20"/>
              </w:rPr>
              <w:t xml:space="preserve"> на территории Донецкой Народной Республики, Луганской Народной Республики и Украины</w:t>
            </w:r>
          </w:p>
        </w:tc>
        <w:tc>
          <w:tcPr>
            <w:tcW w:w="2555" w:type="dxa"/>
            <w:tcBorders>
              <w:top w:val="single" w:sz="6" w:space="0" w:color="auto"/>
              <w:left w:val="single" w:sz="6" w:space="0" w:color="auto"/>
              <w:bottom w:val="single" w:sz="6" w:space="0" w:color="auto"/>
              <w:right w:val="single" w:sz="6" w:space="0" w:color="auto"/>
            </w:tcBorders>
          </w:tcPr>
          <w:p w14:paraId="16B7B9B6" w14:textId="77777777" w:rsidR="00E8657C" w:rsidRPr="00917F98" w:rsidRDefault="00E8657C" w:rsidP="00E8657C">
            <w:pPr>
              <w:rPr>
                <w:b/>
                <w:sz w:val="20"/>
                <w:szCs w:val="20"/>
              </w:rPr>
            </w:pPr>
            <w:r w:rsidRPr="00917F98">
              <w:rPr>
                <w:b/>
                <w:sz w:val="20"/>
                <w:szCs w:val="20"/>
              </w:rPr>
              <w:t>ВСЕГО:</w:t>
            </w:r>
          </w:p>
        </w:tc>
        <w:tc>
          <w:tcPr>
            <w:tcW w:w="1701" w:type="dxa"/>
            <w:tcBorders>
              <w:top w:val="single" w:sz="4" w:space="0" w:color="auto"/>
              <w:left w:val="single" w:sz="4" w:space="0" w:color="auto"/>
              <w:bottom w:val="single" w:sz="4" w:space="0" w:color="auto"/>
              <w:right w:val="single" w:sz="4" w:space="0" w:color="auto"/>
            </w:tcBorders>
          </w:tcPr>
          <w:p w14:paraId="215C36B0" w14:textId="77777777" w:rsidR="00E8657C" w:rsidRPr="00917F98" w:rsidRDefault="00E8657C" w:rsidP="00E8657C">
            <w:pPr>
              <w:jc w:val="center"/>
              <w:rPr>
                <w:b/>
                <w:bCs/>
                <w:sz w:val="20"/>
                <w:szCs w:val="20"/>
              </w:rPr>
            </w:pPr>
            <w:r w:rsidRPr="00917F98">
              <w:rPr>
                <w:b/>
                <w:bCs/>
                <w:sz w:val="20"/>
                <w:szCs w:val="20"/>
              </w:rPr>
              <w:t>0</w:t>
            </w:r>
          </w:p>
        </w:tc>
        <w:tc>
          <w:tcPr>
            <w:tcW w:w="2126" w:type="dxa"/>
            <w:tcBorders>
              <w:top w:val="single" w:sz="4" w:space="0" w:color="auto"/>
              <w:left w:val="single" w:sz="4" w:space="0" w:color="auto"/>
              <w:bottom w:val="single" w:sz="4" w:space="0" w:color="auto"/>
              <w:right w:val="single" w:sz="4" w:space="0" w:color="auto"/>
            </w:tcBorders>
          </w:tcPr>
          <w:p w14:paraId="69AAC0EC" w14:textId="77777777" w:rsidR="00E8657C" w:rsidRPr="00917F98" w:rsidRDefault="00E8657C" w:rsidP="00E8657C">
            <w:pPr>
              <w:jc w:val="center"/>
              <w:rPr>
                <w:b/>
                <w:bCs/>
                <w:sz w:val="20"/>
                <w:szCs w:val="20"/>
              </w:rPr>
            </w:pPr>
            <w:r w:rsidRPr="00917F98">
              <w:rPr>
                <w:b/>
                <w:bCs/>
                <w:sz w:val="20"/>
                <w:szCs w:val="20"/>
              </w:rPr>
              <w:t>0</w:t>
            </w:r>
          </w:p>
        </w:tc>
        <w:tc>
          <w:tcPr>
            <w:tcW w:w="1843" w:type="dxa"/>
            <w:tcBorders>
              <w:top w:val="single" w:sz="4" w:space="0" w:color="auto"/>
              <w:left w:val="single" w:sz="4" w:space="0" w:color="auto"/>
              <w:bottom w:val="single" w:sz="4" w:space="0" w:color="auto"/>
              <w:right w:val="single" w:sz="4" w:space="0" w:color="auto"/>
            </w:tcBorders>
          </w:tcPr>
          <w:p w14:paraId="56B80668"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4" w:space="0" w:color="auto"/>
            </w:tcBorders>
          </w:tcPr>
          <w:p w14:paraId="6CDABA77" w14:textId="77777777" w:rsidR="00E8657C" w:rsidRPr="00917F98" w:rsidRDefault="00E8657C" w:rsidP="00E8657C">
            <w:pPr>
              <w:jc w:val="center"/>
              <w:rPr>
                <w:sz w:val="20"/>
                <w:szCs w:val="20"/>
              </w:rPr>
            </w:pPr>
            <w:r w:rsidRPr="00917F98">
              <w:rPr>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1E305CA5" w14:textId="77777777" w:rsidR="00E8657C" w:rsidRPr="00917F98" w:rsidRDefault="00E8657C" w:rsidP="00E8657C">
            <w:pPr>
              <w:jc w:val="center"/>
              <w:rPr>
                <w:sz w:val="20"/>
                <w:szCs w:val="20"/>
              </w:rPr>
            </w:pPr>
            <w:r w:rsidRPr="00917F98">
              <w:rPr>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405EF1B2" w14:textId="77777777" w:rsidR="00E8657C" w:rsidRPr="00917F98" w:rsidRDefault="00E8657C" w:rsidP="00E8657C">
            <w:pPr>
              <w:jc w:val="center"/>
              <w:rPr>
                <w:sz w:val="20"/>
                <w:szCs w:val="20"/>
              </w:rPr>
            </w:pPr>
            <w:r w:rsidRPr="00917F98">
              <w:rPr>
                <w:sz w:val="20"/>
                <w:szCs w:val="20"/>
              </w:rPr>
              <w:t>0</w:t>
            </w:r>
          </w:p>
        </w:tc>
      </w:tr>
      <w:tr w:rsidR="00E8657C" w:rsidRPr="00917F98" w14:paraId="408E6B9C" w14:textId="77777777" w:rsidTr="00E8657C">
        <w:trPr>
          <w:trHeight w:val="132"/>
        </w:trPr>
        <w:tc>
          <w:tcPr>
            <w:tcW w:w="313" w:type="dxa"/>
            <w:vMerge/>
            <w:tcBorders>
              <w:left w:val="single" w:sz="4" w:space="0" w:color="auto"/>
              <w:right w:val="single" w:sz="4" w:space="0" w:color="auto"/>
            </w:tcBorders>
          </w:tcPr>
          <w:p w14:paraId="45C44576" w14:textId="77777777" w:rsidR="00E8657C" w:rsidRPr="00917F98" w:rsidRDefault="00E8657C" w:rsidP="00E8657C">
            <w:pPr>
              <w:jc w:val="center"/>
              <w:rPr>
                <w:bCs/>
                <w:color w:val="000000"/>
                <w:sz w:val="20"/>
                <w:szCs w:val="20"/>
              </w:rPr>
            </w:pPr>
          </w:p>
        </w:tc>
        <w:tc>
          <w:tcPr>
            <w:tcW w:w="2124" w:type="dxa"/>
            <w:gridSpan w:val="2"/>
            <w:vMerge/>
            <w:tcBorders>
              <w:left w:val="single" w:sz="4" w:space="0" w:color="auto"/>
              <w:right w:val="single" w:sz="4" w:space="0" w:color="auto"/>
            </w:tcBorders>
          </w:tcPr>
          <w:p w14:paraId="15A99464" w14:textId="77777777" w:rsidR="00E8657C" w:rsidRPr="00917F98" w:rsidRDefault="00E8657C" w:rsidP="00E8657C">
            <w:pPr>
              <w:jc w:val="center"/>
              <w:rPr>
                <w:b/>
                <w:bCs/>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25AE6F9C"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4" w:space="0" w:color="auto"/>
              <w:left w:val="single" w:sz="4" w:space="0" w:color="auto"/>
              <w:bottom w:val="single" w:sz="4" w:space="0" w:color="auto"/>
              <w:right w:val="single" w:sz="4" w:space="0" w:color="auto"/>
            </w:tcBorders>
          </w:tcPr>
          <w:p w14:paraId="2FFC7EC0"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2126" w:type="dxa"/>
            <w:tcBorders>
              <w:top w:val="single" w:sz="4" w:space="0" w:color="auto"/>
              <w:left w:val="single" w:sz="4" w:space="0" w:color="auto"/>
              <w:bottom w:val="single" w:sz="4" w:space="0" w:color="auto"/>
              <w:right w:val="single" w:sz="4" w:space="0" w:color="auto"/>
            </w:tcBorders>
          </w:tcPr>
          <w:p w14:paraId="049765BE"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tcPr>
          <w:p w14:paraId="3F26E34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4" w:space="0" w:color="auto"/>
            </w:tcBorders>
          </w:tcPr>
          <w:p w14:paraId="51E99F37" w14:textId="77777777" w:rsidR="00E8657C" w:rsidRPr="00917F98" w:rsidRDefault="00E8657C" w:rsidP="00E8657C">
            <w:pPr>
              <w:jc w:val="center"/>
              <w:rPr>
                <w:sz w:val="20"/>
                <w:szCs w:val="20"/>
              </w:rPr>
            </w:pPr>
            <w:r w:rsidRPr="00917F98">
              <w:rPr>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0A8DCFF5" w14:textId="77777777" w:rsidR="00E8657C" w:rsidRPr="00917F98" w:rsidRDefault="00E8657C" w:rsidP="00E8657C">
            <w:pPr>
              <w:jc w:val="center"/>
              <w:rPr>
                <w:sz w:val="20"/>
                <w:szCs w:val="20"/>
              </w:rPr>
            </w:pPr>
            <w:r w:rsidRPr="00917F98">
              <w:rPr>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7D6FAEB6" w14:textId="77777777" w:rsidR="00E8657C" w:rsidRPr="00917F98" w:rsidRDefault="00E8657C" w:rsidP="00E8657C">
            <w:pPr>
              <w:jc w:val="center"/>
              <w:rPr>
                <w:sz w:val="20"/>
                <w:szCs w:val="20"/>
              </w:rPr>
            </w:pPr>
            <w:r w:rsidRPr="00917F98">
              <w:rPr>
                <w:sz w:val="20"/>
                <w:szCs w:val="20"/>
              </w:rPr>
              <w:t>0</w:t>
            </w:r>
          </w:p>
        </w:tc>
      </w:tr>
      <w:tr w:rsidR="00E8657C" w:rsidRPr="00917F98" w14:paraId="32ADD261" w14:textId="77777777" w:rsidTr="00E8657C">
        <w:trPr>
          <w:trHeight w:val="131"/>
        </w:trPr>
        <w:tc>
          <w:tcPr>
            <w:tcW w:w="313" w:type="dxa"/>
            <w:vMerge/>
            <w:tcBorders>
              <w:left w:val="single" w:sz="4" w:space="0" w:color="auto"/>
              <w:right w:val="single" w:sz="4" w:space="0" w:color="auto"/>
            </w:tcBorders>
          </w:tcPr>
          <w:p w14:paraId="32C3244D" w14:textId="77777777" w:rsidR="00E8657C" w:rsidRPr="00917F98" w:rsidRDefault="00E8657C" w:rsidP="00E8657C">
            <w:pPr>
              <w:jc w:val="center"/>
              <w:rPr>
                <w:bCs/>
                <w:color w:val="000000"/>
                <w:sz w:val="20"/>
                <w:szCs w:val="20"/>
              </w:rPr>
            </w:pPr>
          </w:p>
        </w:tc>
        <w:tc>
          <w:tcPr>
            <w:tcW w:w="2124" w:type="dxa"/>
            <w:gridSpan w:val="2"/>
            <w:vMerge/>
            <w:tcBorders>
              <w:left w:val="single" w:sz="4" w:space="0" w:color="auto"/>
              <w:right w:val="single" w:sz="4" w:space="0" w:color="auto"/>
            </w:tcBorders>
          </w:tcPr>
          <w:p w14:paraId="035475A5" w14:textId="77777777" w:rsidR="00E8657C" w:rsidRPr="00917F98" w:rsidRDefault="00E8657C" w:rsidP="00E8657C">
            <w:pPr>
              <w:jc w:val="center"/>
              <w:rPr>
                <w:b/>
                <w:bCs/>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5A31DBFC"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4" w:space="0" w:color="auto"/>
              <w:left w:val="single" w:sz="4" w:space="0" w:color="auto"/>
              <w:bottom w:val="single" w:sz="4" w:space="0" w:color="auto"/>
              <w:right w:val="single" w:sz="4" w:space="0" w:color="auto"/>
            </w:tcBorders>
          </w:tcPr>
          <w:p w14:paraId="45D1305C"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2126" w:type="dxa"/>
            <w:tcBorders>
              <w:top w:val="single" w:sz="4" w:space="0" w:color="auto"/>
              <w:left w:val="single" w:sz="4" w:space="0" w:color="auto"/>
              <w:bottom w:val="single" w:sz="4" w:space="0" w:color="auto"/>
              <w:right w:val="single" w:sz="4" w:space="0" w:color="auto"/>
            </w:tcBorders>
          </w:tcPr>
          <w:p w14:paraId="053913CA"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tcPr>
          <w:p w14:paraId="79B8E21A"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4" w:space="0" w:color="auto"/>
            </w:tcBorders>
          </w:tcPr>
          <w:p w14:paraId="44C708B7" w14:textId="77777777" w:rsidR="00E8657C" w:rsidRPr="00917F98" w:rsidRDefault="00E8657C" w:rsidP="00E8657C">
            <w:pPr>
              <w:jc w:val="center"/>
              <w:rPr>
                <w:sz w:val="20"/>
                <w:szCs w:val="20"/>
              </w:rPr>
            </w:pPr>
            <w:r w:rsidRPr="00917F98">
              <w:rPr>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22A62555" w14:textId="77777777" w:rsidR="00E8657C" w:rsidRPr="00917F98" w:rsidRDefault="00E8657C" w:rsidP="00E8657C">
            <w:pPr>
              <w:jc w:val="center"/>
              <w:rPr>
                <w:sz w:val="20"/>
                <w:szCs w:val="20"/>
              </w:rPr>
            </w:pPr>
            <w:r w:rsidRPr="00917F98">
              <w:rPr>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5AF2E0FB" w14:textId="77777777" w:rsidR="00E8657C" w:rsidRPr="00917F98" w:rsidRDefault="00E8657C" w:rsidP="00E8657C">
            <w:pPr>
              <w:jc w:val="center"/>
              <w:rPr>
                <w:sz w:val="20"/>
                <w:szCs w:val="20"/>
              </w:rPr>
            </w:pPr>
            <w:r w:rsidRPr="00917F98">
              <w:rPr>
                <w:sz w:val="20"/>
                <w:szCs w:val="20"/>
              </w:rPr>
              <w:t>0</w:t>
            </w:r>
          </w:p>
        </w:tc>
      </w:tr>
      <w:tr w:rsidR="00E8657C" w:rsidRPr="00917F98" w14:paraId="202E7FCA" w14:textId="77777777" w:rsidTr="00E8657C">
        <w:trPr>
          <w:trHeight w:val="131"/>
        </w:trPr>
        <w:tc>
          <w:tcPr>
            <w:tcW w:w="313" w:type="dxa"/>
            <w:vMerge/>
            <w:tcBorders>
              <w:left w:val="single" w:sz="4" w:space="0" w:color="auto"/>
              <w:right w:val="single" w:sz="4" w:space="0" w:color="auto"/>
            </w:tcBorders>
          </w:tcPr>
          <w:p w14:paraId="516C9ADE" w14:textId="77777777" w:rsidR="00E8657C" w:rsidRPr="00917F98" w:rsidRDefault="00E8657C" w:rsidP="00E8657C">
            <w:pPr>
              <w:jc w:val="center"/>
              <w:rPr>
                <w:bCs/>
                <w:color w:val="000000"/>
                <w:sz w:val="20"/>
                <w:szCs w:val="20"/>
              </w:rPr>
            </w:pPr>
          </w:p>
        </w:tc>
        <w:tc>
          <w:tcPr>
            <w:tcW w:w="2124" w:type="dxa"/>
            <w:gridSpan w:val="2"/>
            <w:vMerge/>
            <w:tcBorders>
              <w:left w:val="single" w:sz="4" w:space="0" w:color="auto"/>
              <w:right w:val="single" w:sz="4" w:space="0" w:color="auto"/>
            </w:tcBorders>
          </w:tcPr>
          <w:p w14:paraId="4E7E295D" w14:textId="77777777" w:rsidR="00E8657C" w:rsidRPr="00917F98" w:rsidRDefault="00E8657C" w:rsidP="00E8657C">
            <w:pPr>
              <w:jc w:val="center"/>
              <w:rPr>
                <w:b/>
                <w:bCs/>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5905B225"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4" w:space="0" w:color="auto"/>
              <w:left w:val="single" w:sz="4" w:space="0" w:color="auto"/>
              <w:bottom w:val="single" w:sz="4" w:space="0" w:color="auto"/>
              <w:right w:val="single" w:sz="4" w:space="0" w:color="auto"/>
            </w:tcBorders>
          </w:tcPr>
          <w:p w14:paraId="4A901BB8"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2126" w:type="dxa"/>
            <w:tcBorders>
              <w:top w:val="single" w:sz="4" w:space="0" w:color="auto"/>
              <w:left w:val="single" w:sz="4" w:space="0" w:color="auto"/>
              <w:bottom w:val="single" w:sz="4" w:space="0" w:color="auto"/>
              <w:right w:val="single" w:sz="4" w:space="0" w:color="auto"/>
            </w:tcBorders>
          </w:tcPr>
          <w:p w14:paraId="1584395D"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tcPr>
          <w:p w14:paraId="0C995E42"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72C1C9AA" w14:textId="77777777" w:rsidR="00E8657C" w:rsidRPr="00917F98" w:rsidRDefault="00E8657C" w:rsidP="00E8657C">
            <w:pPr>
              <w:jc w:val="center"/>
              <w:rPr>
                <w:sz w:val="20"/>
                <w:szCs w:val="20"/>
              </w:rPr>
            </w:pPr>
            <w:r w:rsidRPr="00917F98">
              <w:rPr>
                <w:sz w:val="20"/>
                <w:szCs w:val="20"/>
              </w:rPr>
              <w:t>0</w:t>
            </w:r>
          </w:p>
        </w:tc>
        <w:tc>
          <w:tcPr>
            <w:tcW w:w="1559" w:type="dxa"/>
            <w:tcBorders>
              <w:top w:val="single" w:sz="4" w:space="0" w:color="auto"/>
              <w:left w:val="single" w:sz="6" w:space="0" w:color="auto"/>
              <w:bottom w:val="single" w:sz="4" w:space="0" w:color="auto"/>
              <w:right w:val="single" w:sz="6" w:space="0" w:color="auto"/>
            </w:tcBorders>
          </w:tcPr>
          <w:p w14:paraId="0F6267BC" w14:textId="77777777" w:rsidR="00E8657C" w:rsidRPr="00917F98" w:rsidRDefault="00E8657C" w:rsidP="00E8657C">
            <w:pPr>
              <w:jc w:val="center"/>
              <w:rPr>
                <w:sz w:val="20"/>
                <w:szCs w:val="20"/>
              </w:rPr>
            </w:pPr>
            <w:r w:rsidRPr="00917F98">
              <w:rPr>
                <w:sz w:val="20"/>
                <w:szCs w:val="20"/>
              </w:rPr>
              <w:t>0</w:t>
            </w:r>
          </w:p>
        </w:tc>
        <w:tc>
          <w:tcPr>
            <w:tcW w:w="1559" w:type="dxa"/>
            <w:tcBorders>
              <w:top w:val="single" w:sz="4" w:space="0" w:color="auto"/>
              <w:left w:val="single" w:sz="6" w:space="0" w:color="auto"/>
              <w:bottom w:val="single" w:sz="4" w:space="0" w:color="auto"/>
              <w:right w:val="single" w:sz="6" w:space="0" w:color="auto"/>
            </w:tcBorders>
          </w:tcPr>
          <w:p w14:paraId="4D325D34" w14:textId="77777777" w:rsidR="00E8657C" w:rsidRPr="00917F98" w:rsidRDefault="00E8657C" w:rsidP="00E8657C">
            <w:pPr>
              <w:jc w:val="center"/>
              <w:rPr>
                <w:sz w:val="20"/>
                <w:szCs w:val="20"/>
              </w:rPr>
            </w:pPr>
            <w:r w:rsidRPr="00917F98">
              <w:rPr>
                <w:sz w:val="20"/>
                <w:szCs w:val="20"/>
              </w:rPr>
              <w:t>0</w:t>
            </w:r>
          </w:p>
        </w:tc>
      </w:tr>
      <w:tr w:rsidR="00E8657C" w:rsidRPr="00917F98" w14:paraId="5569297A" w14:textId="77777777" w:rsidTr="00E8657C">
        <w:trPr>
          <w:trHeight w:val="842"/>
        </w:trPr>
        <w:tc>
          <w:tcPr>
            <w:tcW w:w="313" w:type="dxa"/>
            <w:vMerge/>
            <w:tcBorders>
              <w:left w:val="single" w:sz="4" w:space="0" w:color="auto"/>
              <w:bottom w:val="single" w:sz="4" w:space="0" w:color="auto"/>
              <w:right w:val="single" w:sz="4" w:space="0" w:color="auto"/>
            </w:tcBorders>
          </w:tcPr>
          <w:p w14:paraId="32E93170" w14:textId="77777777" w:rsidR="00E8657C" w:rsidRPr="00917F98" w:rsidRDefault="00E8657C" w:rsidP="00E8657C">
            <w:pPr>
              <w:jc w:val="center"/>
              <w:rPr>
                <w:bCs/>
                <w:color w:val="000000"/>
                <w:sz w:val="20"/>
                <w:szCs w:val="20"/>
              </w:rPr>
            </w:pPr>
          </w:p>
        </w:tc>
        <w:tc>
          <w:tcPr>
            <w:tcW w:w="2124" w:type="dxa"/>
            <w:gridSpan w:val="2"/>
            <w:vMerge/>
            <w:tcBorders>
              <w:left w:val="single" w:sz="4" w:space="0" w:color="auto"/>
              <w:bottom w:val="single" w:sz="4" w:space="0" w:color="auto"/>
              <w:right w:val="single" w:sz="4" w:space="0" w:color="auto"/>
            </w:tcBorders>
          </w:tcPr>
          <w:p w14:paraId="371A7359" w14:textId="77777777" w:rsidR="00E8657C" w:rsidRPr="00917F98" w:rsidRDefault="00E8657C" w:rsidP="00E8657C">
            <w:pPr>
              <w:jc w:val="center"/>
              <w:rPr>
                <w:b/>
                <w:bCs/>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0CC7F91F"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4" w:space="0" w:color="auto"/>
              <w:left w:val="single" w:sz="4" w:space="0" w:color="auto"/>
              <w:bottom w:val="single" w:sz="4" w:space="0" w:color="auto"/>
              <w:right w:val="single" w:sz="4" w:space="0" w:color="auto"/>
            </w:tcBorders>
          </w:tcPr>
          <w:p w14:paraId="6EACE14B"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2126" w:type="dxa"/>
            <w:tcBorders>
              <w:top w:val="single" w:sz="4" w:space="0" w:color="auto"/>
              <w:left w:val="single" w:sz="4" w:space="0" w:color="auto"/>
              <w:bottom w:val="single" w:sz="4" w:space="0" w:color="auto"/>
              <w:right w:val="single" w:sz="4" w:space="0" w:color="auto"/>
            </w:tcBorders>
          </w:tcPr>
          <w:p w14:paraId="794BDB93"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1843" w:type="dxa"/>
            <w:tcBorders>
              <w:top w:val="single" w:sz="4" w:space="0" w:color="auto"/>
              <w:left w:val="single" w:sz="4" w:space="0" w:color="auto"/>
              <w:bottom w:val="single" w:sz="4" w:space="0" w:color="auto"/>
              <w:right w:val="single" w:sz="4" w:space="0" w:color="auto"/>
            </w:tcBorders>
          </w:tcPr>
          <w:p w14:paraId="6E3394CE"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1559" w:type="dxa"/>
            <w:tcBorders>
              <w:top w:val="single" w:sz="6" w:space="0" w:color="auto"/>
              <w:left w:val="single" w:sz="6" w:space="0" w:color="auto"/>
              <w:bottom w:val="single" w:sz="6" w:space="0" w:color="auto"/>
              <w:right w:val="single" w:sz="4" w:space="0" w:color="auto"/>
            </w:tcBorders>
          </w:tcPr>
          <w:p w14:paraId="4BE08D29"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00942E26" w14:textId="77777777" w:rsidR="00E8657C" w:rsidRPr="00917F98" w:rsidRDefault="00E8657C" w:rsidP="00E8657C">
            <w:pPr>
              <w:jc w:val="center"/>
              <w:rPr>
                <w:bCs/>
                <w:color w:val="000000"/>
                <w:sz w:val="20"/>
                <w:szCs w:val="20"/>
              </w:rPr>
            </w:pPr>
            <w:r w:rsidRPr="00917F98">
              <w:rPr>
                <w:bCs/>
                <w:color w:val="000000"/>
                <w:sz w:val="20"/>
                <w:szCs w:val="20"/>
              </w:rPr>
              <w:t>0</w:t>
            </w:r>
          </w:p>
        </w:tc>
        <w:tc>
          <w:tcPr>
            <w:tcW w:w="1559" w:type="dxa"/>
            <w:tcBorders>
              <w:top w:val="single" w:sz="4" w:space="0" w:color="auto"/>
              <w:left w:val="single" w:sz="4" w:space="0" w:color="auto"/>
              <w:bottom w:val="single" w:sz="4" w:space="0" w:color="auto"/>
              <w:right w:val="single" w:sz="4" w:space="0" w:color="auto"/>
            </w:tcBorders>
          </w:tcPr>
          <w:p w14:paraId="4FBB0986" w14:textId="77777777" w:rsidR="00E8657C" w:rsidRPr="00917F98" w:rsidRDefault="00E8657C" w:rsidP="00E8657C">
            <w:pPr>
              <w:jc w:val="center"/>
              <w:rPr>
                <w:bCs/>
                <w:color w:val="000000"/>
                <w:sz w:val="20"/>
                <w:szCs w:val="20"/>
              </w:rPr>
            </w:pPr>
          </w:p>
        </w:tc>
      </w:tr>
      <w:tr w:rsidR="00E8657C" w:rsidRPr="00917F98" w14:paraId="123D734D" w14:textId="77777777" w:rsidTr="00E8657C">
        <w:trPr>
          <w:trHeight w:val="530"/>
        </w:trPr>
        <w:tc>
          <w:tcPr>
            <w:tcW w:w="15339" w:type="dxa"/>
            <w:gridSpan w:val="10"/>
            <w:tcBorders>
              <w:top w:val="single" w:sz="6" w:space="0" w:color="auto"/>
              <w:left w:val="single" w:sz="12" w:space="0" w:color="auto"/>
              <w:bottom w:val="single" w:sz="12" w:space="0" w:color="auto"/>
              <w:right w:val="single" w:sz="12" w:space="0" w:color="auto"/>
            </w:tcBorders>
          </w:tcPr>
          <w:p w14:paraId="3E6923C8" w14:textId="77777777" w:rsidR="00E8657C" w:rsidRPr="00917F98" w:rsidRDefault="00E8657C" w:rsidP="00E8657C">
            <w:pPr>
              <w:rPr>
                <w:b/>
                <w:bCs/>
                <w:color w:val="000000"/>
                <w:sz w:val="20"/>
                <w:szCs w:val="20"/>
              </w:rPr>
            </w:pPr>
            <w:r w:rsidRPr="00917F98">
              <w:rPr>
                <w:b/>
                <w:bCs/>
                <w:color w:val="000000"/>
                <w:sz w:val="20"/>
                <w:szCs w:val="20"/>
              </w:rPr>
              <w:t>Задача 2. Социальная интеграция граждан пожилого возраста, инвалидов, включая детей-инвалидов в общество.</w:t>
            </w:r>
          </w:p>
          <w:p w14:paraId="628E9029" w14:textId="77777777" w:rsidR="00E8657C" w:rsidRPr="00917F98" w:rsidRDefault="00E8657C" w:rsidP="00E8657C">
            <w:pPr>
              <w:rPr>
                <w:b/>
                <w:bCs/>
                <w:color w:val="000000"/>
                <w:sz w:val="20"/>
                <w:szCs w:val="20"/>
              </w:rPr>
            </w:pPr>
            <w:r w:rsidRPr="00917F98">
              <w:rPr>
                <w:b/>
                <w:bCs/>
                <w:color w:val="000000"/>
                <w:sz w:val="20"/>
                <w:szCs w:val="20"/>
              </w:rPr>
              <w:t>2.1. Проведение социально-значимых мероприятий</w:t>
            </w:r>
          </w:p>
        </w:tc>
      </w:tr>
      <w:tr w:rsidR="00E8657C" w:rsidRPr="00917F98" w14:paraId="6706B4F1"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5A7D14DB" w14:textId="77777777" w:rsidR="00E8657C" w:rsidRPr="00917F98" w:rsidRDefault="00E8657C" w:rsidP="00E8657C">
            <w:pPr>
              <w:jc w:val="center"/>
              <w:rPr>
                <w:color w:val="000000"/>
                <w:sz w:val="20"/>
                <w:szCs w:val="20"/>
              </w:rPr>
            </w:pPr>
            <w:r w:rsidRPr="00917F98">
              <w:rPr>
                <w:color w:val="000000"/>
                <w:sz w:val="20"/>
                <w:szCs w:val="20"/>
              </w:rPr>
              <w:t>1</w:t>
            </w:r>
          </w:p>
        </w:tc>
        <w:tc>
          <w:tcPr>
            <w:tcW w:w="2068" w:type="dxa"/>
            <w:vMerge w:val="restart"/>
            <w:tcBorders>
              <w:top w:val="single" w:sz="12" w:space="0" w:color="auto"/>
              <w:left w:val="single" w:sz="6" w:space="0" w:color="auto"/>
              <w:right w:val="single" w:sz="6" w:space="0" w:color="auto"/>
            </w:tcBorders>
          </w:tcPr>
          <w:p w14:paraId="0B960521" w14:textId="77777777" w:rsidR="00E8657C" w:rsidRPr="00917F98" w:rsidRDefault="00E8657C" w:rsidP="00E8657C">
            <w:pPr>
              <w:rPr>
                <w:color w:val="000000"/>
                <w:sz w:val="18"/>
                <w:szCs w:val="18"/>
              </w:rPr>
            </w:pPr>
            <w:r w:rsidRPr="00917F98">
              <w:rPr>
                <w:color w:val="000000"/>
                <w:sz w:val="18"/>
                <w:szCs w:val="18"/>
              </w:rPr>
              <w:t>Организация и проведение праздничных мероприятий для граждан старшего поколения ко Дню пожилого человека</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154F883A"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2729C641" w14:textId="77777777" w:rsidR="00E8657C" w:rsidRPr="00917F98" w:rsidRDefault="00E8657C" w:rsidP="00E8657C">
            <w:pPr>
              <w:jc w:val="center"/>
              <w:rPr>
                <w:b/>
                <w:sz w:val="20"/>
                <w:szCs w:val="20"/>
              </w:rPr>
            </w:pPr>
            <w:r w:rsidRPr="00917F98">
              <w:rPr>
                <w:b/>
                <w:sz w:val="20"/>
                <w:szCs w:val="20"/>
              </w:rPr>
              <w:t>100 000,00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08A77366" w14:textId="77777777" w:rsidR="00E8657C" w:rsidRPr="00917F98" w:rsidRDefault="00E8657C" w:rsidP="00E8657C">
            <w:pPr>
              <w:jc w:val="center"/>
              <w:rPr>
                <w:b/>
                <w:sz w:val="20"/>
                <w:szCs w:val="20"/>
              </w:rPr>
            </w:pPr>
            <w:r w:rsidRPr="00917F98">
              <w:rPr>
                <w:b/>
                <w:sz w:val="20"/>
                <w:szCs w:val="20"/>
              </w:rPr>
              <w:t>100 000,00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1B02C3FC" w14:textId="77777777" w:rsidR="00E8657C" w:rsidRPr="00917F98" w:rsidRDefault="00E8657C" w:rsidP="00E8657C">
            <w:pPr>
              <w:jc w:val="center"/>
              <w:rPr>
                <w:b/>
                <w:sz w:val="20"/>
                <w:szCs w:val="20"/>
              </w:rPr>
            </w:pPr>
            <w:r w:rsidRPr="00917F98">
              <w:rPr>
                <w:b/>
                <w:sz w:val="20"/>
                <w:szCs w:val="20"/>
              </w:rPr>
              <w:t>100 000,00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5425494D" w14:textId="77777777" w:rsidR="00E8657C" w:rsidRPr="00917F98" w:rsidRDefault="00E8657C" w:rsidP="00E8657C">
            <w:pPr>
              <w:jc w:val="center"/>
              <w:rPr>
                <w:b/>
                <w:sz w:val="20"/>
                <w:szCs w:val="20"/>
              </w:rPr>
            </w:pPr>
            <w:r w:rsidRPr="00917F98">
              <w:rPr>
                <w:b/>
                <w:sz w:val="20"/>
                <w:szCs w:val="20"/>
              </w:rPr>
              <w:t>100 000,00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3579F600" w14:textId="77777777" w:rsidR="00E8657C" w:rsidRPr="00917F98" w:rsidRDefault="00E8657C" w:rsidP="00E8657C">
            <w:pPr>
              <w:jc w:val="center"/>
              <w:rPr>
                <w:b/>
                <w:sz w:val="20"/>
                <w:szCs w:val="20"/>
              </w:rPr>
            </w:pPr>
            <w:r w:rsidRPr="00917F98">
              <w:rPr>
                <w:b/>
                <w:sz w:val="20"/>
                <w:szCs w:val="20"/>
              </w:rPr>
              <w:t>100 000,00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22DF2E7A" w14:textId="77777777" w:rsidR="00E8657C" w:rsidRPr="00917F98" w:rsidRDefault="00E8657C" w:rsidP="00E8657C">
            <w:pPr>
              <w:jc w:val="center"/>
              <w:rPr>
                <w:b/>
                <w:sz w:val="20"/>
                <w:szCs w:val="20"/>
              </w:rPr>
            </w:pPr>
            <w:r w:rsidRPr="00917F98">
              <w:rPr>
                <w:b/>
                <w:sz w:val="20"/>
                <w:szCs w:val="20"/>
              </w:rPr>
              <w:t>100 000,00</w:t>
            </w:r>
          </w:p>
        </w:tc>
      </w:tr>
      <w:tr w:rsidR="00E8657C" w:rsidRPr="00917F98" w14:paraId="4CB375C4" w14:textId="77777777" w:rsidTr="00E8657C">
        <w:trPr>
          <w:trHeight w:val="209"/>
        </w:trPr>
        <w:tc>
          <w:tcPr>
            <w:tcW w:w="369" w:type="dxa"/>
            <w:gridSpan w:val="2"/>
            <w:tcBorders>
              <w:top w:val="nil"/>
              <w:left w:val="single" w:sz="12" w:space="0" w:color="auto"/>
              <w:bottom w:val="nil"/>
              <w:right w:val="single" w:sz="6" w:space="0" w:color="auto"/>
            </w:tcBorders>
          </w:tcPr>
          <w:p w14:paraId="07586B5A"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661B2174"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39DF3D1A"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4437DFBE"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2E8F58F0"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4C53ABA7"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40ED15E9"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626E693A"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40C7D141" w14:textId="77777777" w:rsidR="00E8657C" w:rsidRPr="00917F98" w:rsidRDefault="00E8657C" w:rsidP="00E8657C">
            <w:pPr>
              <w:jc w:val="center"/>
              <w:rPr>
                <w:sz w:val="20"/>
                <w:szCs w:val="20"/>
              </w:rPr>
            </w:pPr>
            <w:r w:rsidRPr="00917F98">
              <w:rPr>
                <w:sz w:val="20"/>
                <w:szCs w:val="20"/>
              </w:rPr>
              <w:t>0</w:t>
            </w:r>
          </w:p>
        </w:tc>
      </w:tr>
      <w:tr w:rsidR="00E8657C" w:rsidRPr="00917F98" w14:paraId="468E9536" w14:textId="77777777" w:rsidTr="00E8657C">
        <w:trPr>
          <w:trHeight w:val="418"/>
        </w:trPr>
        <w:tc>
          <w:tcPr>
            <w:tcW w:w="369" w:type="dxa"/>
            <w:gridSpan w:val="2"/>
            <w:tcBorders>
              <w:top w:val="nil"/>
              <w:left w:val="single" w:sz="12" w:space="0" w:color="auto"/>
              <w:bottom w:val="nil"/>
              <w:right w:val="single" w:sz="6" w:space="0" w:color="auto"/>
            </w:tcBorders>
          </w:tcPr>
          <w:p w14:paraId="1BB9C12A"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40341D62"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2A580A20"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0E893915"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415F8ABC"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095A194E"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08971FE"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13E70102"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201E5423" w14:textId="77777777" w:rsidR="00E8657C" w:rsidRPr="00917F98" w:rsidRDefault="00E8657C" w:rsidP="00E8657C">
            <w:pPr>
              <w:jc w:val="center"/>
              <w:rPr>
                <w:sz w:val="20"/>
                <w:szCs w:val="20"/>
              </w:rPr>
            </w:pPr>
            <w:r w:rsidRPr="00917F98">
              <w:rPr>
                <w:sz w:val="20"/>
                <w:szCs w:val="20"/>
              </w:rPr>
              <w:t>0</w:t>
            </w:r>
          </w:p>
        </w:tc>
      </w:tr>
      <w:tr w:rsidR="00E8657C" w:rsidRPr="00917F98" w14:paraId="2067186D" w14:textId="77777777" w:rsidTr="00E8657C">
        <w:trPr>
          <w:trHeight w:val="418"/>
        </w:trPr>
        <w:tc>
          <w:tcPr>
            <w:tcW w:w="369" w:type="dxa"/>
            <w:gridSpan w:val="2"/>
            <w:tcBorders>
              <w:top w:val="nil"/>
              <w:left w:val="single" w:sz="12" w:space="0" w:color="auto"/>
              <w:bottom w:val="nil"/>
              <w:right w:val="single" w:sz="6" w:space="0" w:color="auto"/>
            </w:tcBorders>
          </w:tcPr>
          <w:p w14:paraId="66FF11EE"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625FC514"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0F188681"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3AECCE77" w14:textId="77777777" w:rsidR="00E8657C" w:rsidRPr="00917F98" w:rsidRDefault="00E8657C" w:rsidP="00E8657C">
            <w:pPr>
              <w:jc w:val="center"/>
              <w:rPr>
                <w:sz w:val="20"/>
                <w:szCs w:val="20"/>
              </w:rPr>
            </w:pPr>
            <w:r w:rsidRPr="00917F98">
              <w:rPr>
                <w:sz w:val="20"/>
                <w:szCs w:val="20"/>
              </w:rPr>
              <w:t>100 000,00</w:t>
            </w:r>
          </w:p>
        </w:tc>
        <w:tc>
          <w:tcPr>
            <w:tcW w:w="2126" w:type="dxa"/>
            <w:tcBorders>
              <w:top w:val="single" w:sz="6" w:space="0" w:color="auto"/>
              <w:left w:val="single" w:sz="6" w:space="0" w:color="auto"/>
              <w:bottom w:val="single" w:sz="6" w:space="0" w:color="auto"/>
              <w:right w:val="single" w:sz="6" w:space="0" w:color="auto"/>
            </w:tcBorders>
          </w:tcPr>
          <w:p w14:paraId="29B98FA3" w14:textId="77777777" w:rsidR="00E8657C" w:rsidRPr="00917F98" w:rsidRDefault="00E8657C" w:rsidP="00E8657C">
            <w:pPr>
              <w:jc w:val="center"/>
              <w:rPr>
                <w:sz w:val="20"/>
                <w:szCs w:val="20"/>
              </w:rPr>
            </w:pPr>
            <w:r w:rsidRPr="00917F98">
              <w:rPr>
                <w:sz w:val="20"/>
                <w:szCs w:val="20"/>
              </w:rPr>
              <w:t>100 000,00</w:t>
            </w:r>
          </w:p>
        </w:tc>
        <w:tc>
          <w:tcPr>
            <w:tcW w:w="1843" w:type="dxa"/>
            <w:tcBorders>
              <w:top w:val="single" w:sz="6" w:space="0" w:color="auto"/>
              <w:left w:val="single" w:sz="6" w:space="0" w:color="auto"/>
              <w:bottom w:val="single" w:sz="6" w:space="0" w:color="auto"/>
              <w:right w:val="single" w:sz="6" w:space="0" w:color="auto"/>
            </w:tcBorders>
          </w:tcPr>
          <w:p w14:paraId="4EC822FA" w14:textId="77777777" w:rsidR="00E8657C" w:rsidRPr="00917F98" w:rsidRDefault="00E8657C" w:rsidP="00E8657C">
            <w:pPr>
              <w:jc w:val="center"/>
              <w:rPr>
                <w:sz w:val="20"/>
                <w:szCs w:val="20"/>
              </w:rPr>
            </w:pPr>
            <w:r w:rsidRPr="00917F98">
              <w:rPr>
                <w:sz w:val="20"/>
                <w:szCs w:val="20"/>
              </w:rPr>
              <w:t>100 000,00</w:t>
            </w:r>
          </w:p>
        </w:tc>
        <w:tc>
          <w:tcPr>
            <w:tcW w:w="1559" w:type="dxa"/>
            <w:tcBorders>
              <w:top w:val="single" w:sz="6" w:space="0" w:color="auto"/>
              <w:left w:val="single" w:sz="6" w:space="0" w:color="auto"/>
              <w:bottom w:val="single" w:sz="6" w:space="0" w:color="auto"/>
              <w:right w:val="single" w:sz="6" w:space="0" w:color="auto"/>
            </w:tcBorders>
          </w:tcPr>
          <w:p w14:paraId="6EF2A496" w14:textId="77777777" w:rsidR="00E8657C" w:rsidRPr="00917F98" w:rsidRDefault="00E8657C" w:rsidP="00E8657C">
            <w:pPr>
              <w:jc w:val="center"/>
              <w:rPr>
                <w:sz w:val="20"/>
                <w:szCs w:val="20"/>
              </w:rPr>
            </w:pPr>
            <w:r w:rsidRPr="00917F98">
              <w:rPr>
                <w:sz w:val="20"/>
                <w:szCs w:val="20"/>
              </w:rPr>
              <w:t>100 000,00</w:t>
            </w:r>
          </w:p>
        </w:tc>
        <w:tc>
          <w:tcPr>
            <w:tcW w:w="1559" w:type="dxa"/>
            <w:tcBorders>
              <w:top w:val="single" w:sz="6" w:space="0" w:color="auto"/>
              <w:left w:val="single" w:sz="6" w:space="0" w:color="auto"/>
              <w:bottom w:val="single" w:sz="6" w:space="0" w:color="auto"/>
              <w:right w:val="single" w:sz="6" w:space="0" w:color="auto"/>
            </w:tcBorders>
          </w:tcPr>
          <w:p w14:paraId="6DA1118A" w14:textId="77777777" w:rsidR="00E8657C" w:rsidRPr="00917F98" w:rsidRDefault="00E8657C" w:rsidP="00E8657C">
            <w:pPr>
              <w:jc w:val="center"/>
              <w:rPr>
                <w:sz w:val="20"/>
                <w:szCs w:val="20"/>
              </w:rPr>
            </w:pPr>
            <w:r w:rsidRPr="00917F98">
              <w:rPr>
                <w:sz w:val="20"/>
                <w:szCs w:val="20"/>
              </w:rPr>
              <w:t>100 000,00</w:t>
            </w:r>
          </w:p>
        </w:tc>
        <w:tc>
          <w:tcPr>
            <w:tcW w:w="1559" w:type="dxa"/>
            <w:tcBorders>
              <w:top w:val="single" w:sz="6" w:space="0" w:color="auto"/>
              <w:left w:val="single" w:sz="6" w:space="0" w:color="auto"/>
              <w:bottom w:val="single" w:sz="6" w:space="0" w:color="auto"/>
              <w:right w:val="single" w:sz="6" w:space="0" w:color="auto"/>
            </w:tcBorders>
          </w:tcPr>
          <w:p w14:paraId="572ACF7F" w14:textId="77777777" w:rsidR="00E8657C" w:rsidRPr="00917F98" w:rsidRDefault="00E8657C" w:rsidP="00E8657C">
            <w:pPr>
              <w:jc w:val="center"/>
              <w:rPr>
                <w:sz w:val="20"/>
                <w:szCs w:val="20"/>
              </w:rPr>
            </w:pPr>
            <w:r w:rsidRPr="00917F98">
              <w:rPr>
                <w:sz w:val="20"/>
                <w:szCs w:val="20"/>
              </w:rPr>
              <w:t>100 000,00</w:t>
            </w:r>
          </w:p>
        </w:tc>
      </w:tr>
      <w:tr w:rsidR="00E8657C" w:rsidRPr="00917F98" w14:paraId="357E31A9" w14:textId="77777777" w:rsidTr="00E8657C">
        <w:trPr>
          <w:trHeight w:val="223"/>
        </w:trPr>
        <w:tc>
          <w:tcPr>
            <w:tcW w:w="369" w:type="dxa"/>
            <w:gridSpan w:val="2"/>
            <w:tcBorders>
              <w:top w:val="nil"/>
              <w:left w:val="single" w:sz="12" w:space="0" w:color="auto"/>
              <w:bottom w:val="single" w:sz="12" w:space="0" w:color="auto"/>
              <w:right w:val="single" w:sz="6" w:space="0" w:color="auto"/>
            </w:tcBorders>
          </w:tcPr>
          <w:p w14:paraId="2E20C68B"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3A6D9E22" w14:textId="77777777" w:rsidR="00E8657C" w:rsidRPr="00917F98" w:rsidRDefault="00E8657C" w:rsidP="00E8657C">
            <w:pPr>
              <w:rPr>
                <w:color w:val="000000"/>
                <w:sz w:val="18"/>
                <w:szCs w:val="18"/>
              </w:rPr>
            </w:pPr>
          </w:p>
        </w:tc>
        <w:tc>
          <w:tcPr>
            <w:tcW w:w="2555" w:type="dxa"/>
            <w:tcBorders>
              <w:top w:val="single" w:sz="6" w:space="0" w:color="auto"/>
              <w:left w:val="single" w:sz="6" w:space="0" w:color="auto"/>
              <w:bottom w:val="single" w:sz="12" w:space="0" w:color="auto"/>
              <w:right w:val="single" w:sz="6" w:space="0" w:color="auto"/>
            </w:tcBorders>
          </w:tcPr>
          <w:p w14:paraId="1A585DD0"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4B13B7C6"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4E7DFE25"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528BBBC4"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55AF1E60"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12" w:space="0" w:color="auto"/>
            </w:tcBorders>
          </w:tcPr>
          <w:p w14:paraId="3A2D305A"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12" w:space="0" w:color="auto"/>
            </w:tcBorders>
          </w:tcPr>
          <w:p w14:paraId="72A4C09D" w14:textId="77777777" w:rsidR="00E8657C" w:rsidRPr="00917F98" w:rsidRDefault="00E8657C" w:rsidP="00E8657C">
            <w:pPr>
              <w:jc w:val="center"/>
              <w:rPr>
                <w:sz w:val="20"/>
                <w:szCs w:val="20"/>
              </w:rPr>
            </w:pPr>
            <w:r w:rsidRPr="00917F98">
              <w:rPr>
                <w:sz w:val="20"/>
                <w:szCs w:val="20"/>
              </w:rPr>
              <w:t>0</w:t>
            </w:r>
          </w:p>
        </w:tc>
      </w:tr>
      <w:tr w:rsidR="00E8657C" w:rsidRPr="00917F98" w14:paraId="0AA37E75"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4543E627" w14:textId="77777777" w:rsidR="00E8657C" w:rsidRPr="00917F98" w:rsidRDefault="00E8657C" w:rsidP="00E8657C">
            <w:pPr>
              <w:jc w:val="center"/>
              <w:rPr>
                <w:color w:val="000000"/>
                <w:sz w:val="20"/>
                <w:szCs w:val="20"/>
              </w:rPr>
            </w:pPr>
            <w:r w:rsidRPr="00917F98">
              <w:rPr>
                <w:color w:val="000000"/>
                <w:sz w:val="20"/>
                <w:szCs w:val="20"/>
              </w:rPr>
              <w:t>2</w:t>
            </w:r>
          </w:p>
        </w:tc>
        <w:tc>
          <w:tcPr>
            <w:tcW w:w="2068" w:type="dxa"/>
            <w:vMerge w:val="restart"/>
            <w:tcBorders>
              <w:top w:val="single" w:sz="12" w:space="0" w:color="auto"/>
              <w:left w:val="single" w:sz="6" w:space="0" w:color="auto"/>
              <w:right w:val="single" w:sz="6" w:space="0" w:color="auto"/>
            </w:tcBorders>
          </w:tcPr>
          <w:p w14:paraId="58E14420" w14:textId="77777777" w:rsidR="00E8657C" w:rsidRPr="00917F98" w:rsidRDefault="00E8657C" w:rsidP="00E8657C">
            <w:pPr>
              <w:rPr>
                <w:color w:val="000000"/>
                <w:sz w:val="18"/>
                <w:szCs w:val="18"/>
              </w:rPr>
            </w:pPr>
            <w:r w:rsidRPr="00917F98">
              <w:rPr>
                <w:color w:val="000000"/>
                <w:sz w:val="18"/>
                <w:szCs w:val="18"/>
              </w:rPr>
              <w:t>Организация и проведение праздничных мероприятий для граждан с ограниченными возможностями к Международному Дню инвалида</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54FF7749"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6790086E" w14:textId="77777777" w:rsidR="00E8657C" w:rsidRPr="00917F98" w:rsidRDefault="00E8657C" w:rsidP="00E8657C">
            <w:pPr>
              <w:jc w:val="center"/>
              <w:rPr>
                <w:b/>
                <w:sz w:val="20"/>
                <w:szCs w:val="20"/>
              </w:rPr>
            </w:pPr>
            <w:r w:rsidRPr="00917F98">
              <w:rPr>
                <w:b/>
                <w:sz w:val="20"/>
                <w:szCs w:val="20"/>
              </w:rPr>
              <w:t>150 000,00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1BA046CB" w14:textId="77777777" w:rsidR="00E8657C" w:rsidRPr="00917F98" w:rsidRDefault="00E8657C" w:rsidP="00E8657C">
            <w:pPr>
              <w:jc w:val="center"/>
              <w:rPr>
                <w:b/>
                <w:sz w:val="20"/>
                <w:szCs w:val="20"/>
              </w:rPr>
            </w:pPr>
            <w:r w:rsidRPr="00917F98">
              <w:rPr>
                <w:b/>
                <w:sz w:val="20"/>
                <w:szCs w:val="20"/>
              </w:rPr>
              <w:t>150 000,00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6EC8A39F"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23A0EB6"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28533103" w14:textId="77777777" w:rsidR="00E8657C" w:rsidRPr="00917F98" w:rsidRDefault="00E8657C" w:rsidP="00E8657C">
            <w:pPr>
              <w:jc w:val="center"/>
              <w:rPr>
                <w:b/>
                <w:sz w:val="20"/>
                <w:szCs w:val="20"/>
              </w:rPr>
            </w:pPr>
            <w:r w:rsidRPr="00917F98">
              <w:rPr>
                <w:b/>
                <w:sz w:val="20"/>
                <w:szCs w:val="20"/>
              </w:rPr>
              <w:t>150 000,00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1A8C1237" w14:textId="77777777" w:rsidR="00E8657C" w:rsidRPr="00917F98" w:rsidRDefault="00E8657C" w:rsidP="00E8657C">
            <w:pPr>
              <w:jc w:val="center"/>
              <w:rPr>
                <w:b/>
                <w:sz w:val="20"/>
                <w:szCs w:val="20"/>
              </w:rPr>
            </w:pPr>
            <w:r w:rsidRPr="00917F98">
              <w:rPr>
                <w:b/>
                <w:sz w:val="20"/>
                <w:szCs w:val="20"/>
              </w:rPr>
              <w:t>150 000,00</w:t>
            </w:r>
          </w:p>
        </w:tc>
      </w:tr>
      <w:tr w:rsidR="00E8657C" w:rsidRPr="00917F98" w14:paraId="7F78084B" w14:textId="77777777" w:rsidTr="00E8657C">
        <w:trPr>
          <w:trHeight w:val="209"/>
        </w:trPr>
        <w:tc>
          <w:tcPr>
            <w:tcW w:w="369" w:type="dxa"/>
            <w:gridSpan w:val="2"/>
            <w:tcBorders>
              <w:top w:val="nil"/>
              <w:left w:val="single" w:sz="12" w:space="0" w:color="auto"/>
              <w:bottom w:val="nil"/>
              <w:right w:val="single" w:sz="6" w:space="0" w:color="auto"/>
            </w:tcBorders>
          </w:tcPr>
          <w:p w14:paraId="3D370401"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02A1685E" w14:textId="77777777" w:rsidR="00E8657C" w:rsidRPr="00917F98" w:rsidRDefault="00E8657C" w:rsidP="00E8657C">
            <w:pPr>
              <w:jc w:val="cente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052D9500"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40B9D2FB"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33DFB793"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28924923"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0F0C892D"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6EF7456F"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1F2F951C" w14:textId="77777777" w:rsidR="00E8657C" w:rsidRPr="00917F98" w:rsidRDefault="00E8657C" w:rsidP="00E8657C">
            <w:pPr>
              <w:jc w:val="center"/>
              <w:rPr>
                <w:sz w:val="20"/>
                <w:szCs w:val="20"/>
              </w:rPr>
            </w:pPr>
            <w:r w:rsidRPr="00917F98">
              <w:rPr>
                <w:sz w:val="20"/>
                <w:szCs w:val="20"/>
              </w:rPr>
              <w:t>0</w:t>
            </w:r>
          </w:p>
        </w:tc>
      </w:tr>
      <w:tr w:rsidR="00E8657C" w:rsidRPr="00917F98" w14:paraId="6AB410D6" w14:textId="77777777" w:rsidTr="00E8657C">
        <w:trPr>
          <w:trHeight w:val="418"/>
        </w:trPr>
        <w:tc>
          <w:tcPr>
            <w:tcW w:w="369" w:type="dxa"/>
            <w:gridSpan w:val="2"/>
            <w:tcBorders>
              <w:top w:val="nil"/>
              <w:left w:val="single" w:sz="12" w:space="0" w:color="auto"/>
              <w:bottom w:val="nil"/>
              <w:right w:val="single" w:sz="6" w:space="0" w:color="auto"/>
            </w:tcBorders>
          </w:tcPr>
          <w:p w14:paraId="3AE31D22"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35E16CCE" w14:textId="77777777" w:rsidR="00E8657C" w:rsidRPr="00917F98" w:rsidRDefault="00E8657C" w:rsidP="00E8657C">
            <w:pPr>
              <w:jc w:val="cente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2417F14E"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45910857"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67F9C4A0"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73F911DA"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352ECF5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5FD4C286"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003775EF" w14:textId="77777777" w:rsidR="00E8657C" w:rsidRPr="00917F98" w:rsidRDefault="00E8657C" w:rsidP="00E8657C">
            <w:pPr>
              <w:jc w:val="center"/>
              <w:rPr>
                <w:sz w:val="20"/>
                <w:szCs w:val="20"/>
              </w:rPr>
            </w:pPr>
            <w:r w:rsidRPr="00917F98">
              <w:rPr>
                <w:sz w:val="20"/>
                <w:szCs w:val="20"/>
              </w:rPr>
              <w:t>0</w:t>
            </w:r>
          </w:p>
        </w:tc>
      </w:tr>
      <w:tr w:rsidR="00E8657C" w:rsidRPr="00917F98" w14:paraId="69564654" w14:textId="77777777" w:rsidTr="00E8657C">
        <w:trPr>
          <w:trHeight w:val="418"/>
        </w:trPr>
        <w:tc>
          <w:tcPr>
            <w:tcW w:w="369" w:type="dxa"/>
            <w:gridSpan w:val="2"/>
            <w:tcBorders>
              <w:top w:val="nil"/>
              <w:left w:val="single" w:sz="12" w:space="0" w:color="auto"/>
              <w:bottom w:val="nil"/>
              <w:right w:val="single" w:sz="6" w:space="0" w:color="auto"/>
            </w:tcBorders>
          </w:tcPr>
          <w:p w14:paraId="18F6D8BC"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50E550E1" w14:textId="77777777" w:rsidR="00E8657C" w:rsidRPr="00917F98" w:rsidRDefault="00E8657C" w:rsidP="00E8657C">
            <w:pPr>
              <w:jc w:val="cente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085CA481"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651F9764" w14:textId="77777777" w:rsidR="00E8657C" w:rsidRPr="00917F98" w:rsidRDefault="00E8657C" w:rsidP="00E8657C">
            <w:pPr>
              <w:jc w:val="center"/>
              <w:rPr>
                <w:sz w:val="20"/>
                <w:szCs w:val="20"/>
              </w:rPr>
            </w:pPr>
            <w:r w:rsidRPr="00917F98">
              <w:rPr>
                <w:sz w:val="20"/>
                <w:szCs w:val="20"/>
              </w:rPr>
              <w:t>150 000,00</w:t>
            </w:r>
          </w:p>
        </w:tc>
        <w:tc>
          <w:tcPr>
            <w:tcW w:w="2126" w:type="dxa"/>
            <w:tcBorders>
              <w:top w:val="single" w:sz="6" w:space="0" w:color="auto"/>
              <w:left w:val="single" w:sz="6" w:space="0" w:color="auto"/>
              <w:bottom w:val="single" w:sz="6" w:space="0" w:color="auto"/>
              <w:right w:val="single" w:sz="6" w:space="0" w:color="auto"/>
            </w:tcBorders>
          </w:tcPr>
          <w:p w14:paraId="07FFCFD1" w14:textId="77777777" w:rsidR="00E8657C" w:rsidRPr="00917F98" w:rsidRDefault="00E8657C" w:rsidP="00E8657C">
            <w:pPr>
              <w:jc w:val="center"/>
              <w:rPr>
                <w:sz w:val="20"/>
                <w:szCs w:val="20"/>
              </w:rPr>
            </w:pPr>
            <w:r w:rsidRPr="00917F98">
              <w:rPr>
                <w:sz w:val="20"/>
                <w:szCs w:val="20"/>
              </w:rPr>
              <w:t>150 000,00</w:t>
            </w:r>
          </w:p>
        </w:tc>
        <w:tc>
          <w:tcPr>
            <w:tcW w:w="1843" w:type="dxa"/>
            <w:tcBorders>
              <w:top w:val="single" w:sz="6" w:space="0" w:color="auto"/>
              <w:left w:val="single" w:sz="6" w:space="0" w:color="auto"/>
              <w:bottom w:val="single" w:sz="6" w:space="0" w:color="auto"/>
              <w:right w:val="single" w:sz="6" w:space="0" w:color="auto"/>
            </w:tcBorders>
          </w:tcPr>
          <w:p w14:paraId="7BD43B65"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17F793EB"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0FF26C86" w14:textId="77777777" w:rsidR="00E8657C" w:rsidRPr="00917F98" w:rsidRDefault="00E8657C" w:rsidP="00E8657C">
            <w:pPr>
              <w:jc w:val="center"/>
              <w:rPr>
                <w:sz w:val="20"/>
                <w:szCs w:val="20"/>
              </w:rPr>
            </w:pPr>
            <w:r w:rsidRPr="00917F98">
              <w:rPr>
                <w:sz w:val="20"/>
                <w:szCs w:val="20"/>
              </w:rPr>
              <w:t>150 000,00</w:t>
            </w:r>
          </w:p>
        </w:tc>
        <w:tc>
          <w:tcPr>
            <w:tcW w:w="1559" w:type="dxa"/>
            <w:tcBorders>
              <w:top w:val="single" w:sz="6" w:space="0" w:color="auto"/>
              <w:left w:val="single" w:sz="6" w:space="0" w:color="auto"/>
              <w:bottom w:val="single" w:sz="6" w:space="0" w:color="auto"/>
              <w:right w:val="single" w:sz="6" w:space="0" w:color="auto"/>
            </w:tcBorders>
          </w:tcPr>
          <w:p w14:paraId="623A1576" w14:textId="77777777" w:rsidR="00E8657C" w:rsidRPr="00917F98" w:rsidRDefault="00E8657C" w:rsidP="00E8657C">
            <w:pPr>
              <w:jc w:val="center"/>
              <w:rPr>
                <w:sz w:val="20"/>
                <w:szCs w:val="20"/>
              </w:rPr>
            </w:pPr>
            <w:r w:rsidRPr="00917F98">
              <w:rPr>
                <w:sz w:val="20"/>
                <w:szCs w:val="20"/>
              </w:rPr>
              <w:t>150 000,00</w:t>
            </w:r>
          </w:p>
        </w:tc>
      </w:tr>
      <w:tr w:rsidR="00E8657C" w:rsidRPr="00917F98" w14:paraId="480E4854" w14:textId="77777777" w:rsidTr="00E8657C">
        <w:trPr>
          <w:trHeight w:val="209"/>
        </w:trPr>
        <w:tc>
          <w:tcPr>
            <w:tcW w:w="369" w:type="dxa"/>
            <w:gridSpan w:val="2"/>
            <w:tcBorders>
              <w:top w:val="nil"/>
              <w:left w:val="single" w:sz="12" w:space="0" w:color="auto"/>
              <w:bottom w:val="single" w:sz="6" w:space="0" w:color="auto"/>
              <w:right w:val="single" w:sz="6" w:space="0" w:color="auto"/>
            </w:tcBorders>
          </w:tcPr>
          <w:p w14:paraId="2DD4E506"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6" w:space="0" w:color="auto"/>
              <w:right w:val="single" w:sz="6" w:space="0" w:color="auto"/>
            </w:tcBorders>
          </w:tcPr>
          <w:p w14:paraId="5B62EF38" w14:textId="77777777" w:rsidR="00E8657C" w:rsidRPr="00917F98" w:rsidRDefault="00E8657C" w:rsidP="00E8657C">
            <w:pPr>
              <w:jc w:val="cente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7D802197"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6" w:space="0" w:color="auto"/>
              <w:right w:val="single" w:sz="6" w:space="0" w:color="auto"/>
            </w:tcBorders>
          </w:tcPr>
          <w:p w14:paraId="37958D6D"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7F5F53E7"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0722C5CC"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5C0AE6C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2943EE3B"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2E171F08" w14:textId="77777777" w:rsidR="00E8657C" w:rsidRPr="00917F98" w:rsidRDefault="00E8657C" w:rsidP="00E8657C">
            <w:pPr>
              <w:jc w:val="center"/>
              <w:rPr>
                <w:sz w:val="20"/>
                <w:szCs w:val="20"/>
              </w:rPr>
            </w:pPr>
            <w:r w:rsidRPr="00917F98">
              <w:rPr>
                <w:sz w:val="20"/>
                <w:szCs w:val="20"/>
              </w:rPr>
              <w:t>0</w:t>
            </w:r>
          </w:p>
        </w:tc>
      </w:tr>
      <w:tr w:rsidR="00E8657C" w:rsidRPr="00917F98" w14:paraId="0F3739AB" w14:textId="77777777" w:rsidTr="00E8657C">
        <w:trPr>
          <w:trHeight w:val="209"/>
        </w:trPr>
        <w:tc>
          <w:tcPr>
            <w:tcW w:w="15339" w:type="dxa"/>
            <w:gridSpan w:val="10"/>
            <w:tcBorders>
              <w:top w:val="single" w:sz="6" w:space="0" w:color="auto"/>
              <w:left w:val="single" w:sz="12" w:space="0" w:color="auto"/>
              <w:bottom w:val="single" w:sz="4" w:space="0" w:color="auto"/>
              <w:right w:val="single" w:sz="12" w:space="0" w:color="auto"/>
            </w:tcBorders>
          </w:tcPr>
          <w:p w14:paraId="66F990DC" w14:textId="77777777" w:rsidR="00E8657C" w:rsidRPr="00917F98" w:rsidRDefault="00E8657C" w:rsidP="00E8657C">
            <w:pPr>
              <w:jc w:val="both"/>
              <w:rPr>
                <w:b/>
                <w:bCs/>
                <w:color w:val="000000"/>
                <w:sz w:val="20"/>
                <w:szCs w:val="20"/>
              </w:rPr>
            </w:pPr>
            <w:r w:rsidRPr="00917F98">
              <w:rPr>
                <w:b/>
                <w:bCs/>
                <w:color w:val="000000"/>
                <w:sz w:val="20"/>
                <w:szCs w:val="20"/>
              </w:rPr>
              <w:t xml:space="preserve">Задача 3. Создание безбарьерной среды для инвалидов и других маломобильных групп населения    3.1.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 </w:t>
            </w:r>
          </w:p>
        </w:tc>
      </w:tr>
      <w:tr w:rsidR="00E8657C" w:rsidRPr="00917F98" w14:paraId="391025C7"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54ABFE41" w14:textId="77777777" w:rsidR="00E8657C" w:rsidRPr="00917F98" w:rsidRDefault="00E8657C" w:rsidP="00E8657C">
            <w:pPr>
              <w:jc w:val="center"/>
              <w:rPr>
                <w:color w:val="000000"/>
                <w:sz w:val="20"/>
                <w:szCs w:val="20"/>
              </w:rPr>
            </w:pPr>
            <w:r w:rsidRPr="00917F98">
              <w:rPr>
                <w:color w:val="000000"/>
                <w:sz w:val="20"/>
                <w:szCs w:val="20"/>
              </w:rPr>
              <w:lastRenderedPageBreak/>
              <w:t>1</w:t>
            </w:r>
          </w:p>
        </w:tc>
        <w:tc>
          <w:tcPr>
            <w:tcW w:w="2068" w:type="dxa"/>
            <w:vMerge w:val="restart"/>
            <w:tcBorders>
              <w:top w:val="single" w:sz="12" w:space="0" w:color="auto"/>
              <w:left w:val="single" w:sz="6" w:space="0" w:color="auto"/>
              <w:right w:val="single" w:sz="6" w:space="0" w:color="auto"/>
            </w:tcBorders>
          </w:tcPr>
          <w:p w14:paraId="6545F919" w14:textId="77777777" w:rsidR="00E8657C" w:rsidRPr="00917F98" w:rsidRDefault="00E8657C" w:rsidP="00E8657C">
            <w:pPr>
              <w:rPr>
                <w:color w:val="000000"/>
                <w:sz w:val="16"/>
                <w:szCs w:val="16"/>
              </w:rPr>
            </w:pPr>
            <w:r w:rsidRPr="00917F98">
              <w:rPr>
                <w:color w:val="000000"/>
                <w:sz w:val="16"/>
                <w:szCs w:val="16"/>
              </w:rPr>
              <w:t>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48722D17"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5F38B29B" w14:textId="77777777" w:rsidR="00E8657C" w:rsidRPr="00917F98" w:rsidRDefault="00E8657C" w:rsidP="00E8657C">
            <w:pPr>
              <w:jc w:val="center"/>
              <w:rPr>
                <w:b/>
                <w:sz w:val="20"/>
                <w:szCs w:val="20"/>
              </w:rPr>
            </w:pPr>
            <w:r w:rsidRPr="00917F98">
              <w:rPr>
                <w:b/>
                <w:sz w:val="20"/>
                <w:szCs w:val="20"/>
              </w:rPr>
              <w:t>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1D28C9B0" w14:textId="77777777" w:rsidR="00E8657C" w:rsidRPr="00917F98" w:rsidRDefault="00E8657C" w:rsidP="00E8657C">
            <w:pPr>
              <w:jc w:val="center"/>
              <w:rPr>
                <w:b/>
                <w:sz w:val="20"/>
                <w:szCs w:val="20"/>
              </w:rPr>
            </w:pPr>
            <w:r w:rsidRPr="00917F98">
              <w:rPr>
                <w:b/>
                <w:sz w:val="20"/>
                <w:szCs w:val="20"/>
              </w:rPr>
              <w:t>400 000,0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40CE3590" w14:textId="77777777" w:rsidR="00E8657C" w:rsidRPr="00917F98" w:rsidRDefault="00E8657C" w:rsidP="00E8657C">
            <w:pPr>
              <w:jc w:val="center"/>
              <w:rPr>
                <w:b/>
                <w:sz w:val="20"/>
                <w:szCs w:val="20"/>
              </w:rPr>
            </w:pPr>
            <w:r w:rsidRPr="00917F98">
              <w:rPr>
                <w:b/>
                <w:sz w:val="20"/>
                <w:szCs w:val="20"/>
              </w:rPr>
              <w:t>400 000,0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41E999DF" w14:textId="77777777" w:rsidR="00E8657C" w:rsidRPr="00917F98" w:rsidRDefault="00E8657C" w:rsidP="00E8657C">
            <w:pPr>
              <w:jc w:val="center"/>
              <w:rPr>
                <w:b/>
                <w:sz w:val="20"/>
                <w:szCs w:val="20"/>
              </w:rPr>
            </w:pPr>
            <w:r w:rsidRPr="00917F98">
              <w:rPr>
                <w:b/>
                <w:sz w:val="20"/>
                <w:szCs w:val="20"/>
              </w:rPr>
              <w:t>180 000,0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39C0E192" w14:textId="77777777" w:rsidR="00E8657C" w:rsidRPr="00917F98" w:rsidRDefault="00E8657C" w:rsidP="00E8657C">
            <w:pPr>
              <w:jc w:val="center"/>
              <w:rPr>
                <w:b/>
                <w:sz w:val="20"/>
                <w:szCs w:val="20"/>
              </w:rPr>
            </w:pPr>
            <w:r w:rsidRPr="00917F98">
              <w:rPr>
                <w:b/>
                <w:sz w:val="20"/>
                <w:szCs w:val="20"/>
              </w:rPr>
              <w:t>180 000,0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379A648C" w14:textId="77777777" w:rsidR="00E8657C" w:rsidRPr="00917F98" w:rsidRDefault="00E8657C" w:rsidP="00E8657C">
            <w:pPr>
              <w:jc w:val="center"/>
              <w:rPr>
                <w:b/>
                <w:sz w:val="20"/>
                <w:szCs w:val="20"/>
              </w:rPr>
            </w:pPr>
            <w:r w:rsidRPr="00917F98">
              <w:rPr>
                <w:b/>
                <w:sz w:val="20"/>
                <w:szCs w:val="20"/>
              </w:rPr>
              <w:t>180 000,0</w:t>
            </w:r>
          </w:p>
        </w:tc>
      </w:tr>
      <w:tr w:rsidR="00E8657C" w:rsidRPr="00917F98" w14:paraId="343D9C4C" w14:textId="77777777" w:rsidTr="00E8657C">
        <w:trPr>
          <w:trHeight w:val="247"/>
        </w:trPr>
        <w:tc>
          <w:tcPr>
            <w:tcW w:w="369" w:type="dxa"/>
            <w:gridSpan w:val="2"/>
            <w:tcBorders>
              <w:top w:val="nil"/>
              <w:left w:val="single" w:sz="12" w:space="0" w:color="auto"/>
              <w:bottom w:val="nil"/>
              <w:right w:val="single" w:sz="6" w:space="0" w:color="auto"/>
            </w:tcBorders>
          </w:tcPr>
          <w:p w14:paraId="3B8611BE"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216386AF"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0232A731"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6C44BE71"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244AE55F"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684E42B4"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1D61E163"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4F105F51"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422583C9" w14:textId="77777777" w:rsidR="00E8657C" w:rsidRPr="00917F98" w:rsidRDefault="00E8657C" w:rsidP="00E8657C">
            <w:pPr>
              <w:jc w:val="center"/>
              <w:rPr>
                <w:sz w:val="20"/>
                <w:szCs w:val="20"/>
              </w:rPr>
            </w:pPr>
            <w:r w:rsidRPr="00917F98">
              <w:rPr>
                <w:sz w:val="20"/>
                <w:szCs w:val="20"/>
              </w:rPr>
              <w:t>0</w:t>
            </w:r>
          </w:p>
        </w:tc>
      </w:tr>
      <w:tr w:rsidR="00E8657C" w:rsidRPr="00917F98" w14:paraId="11EC9A4F" w14:textId="77777777" w:rsidTr="00E8657C">
        <w:trPr>
          <w:trHeight w:val="418"/>
        </w:trPr>
        <w:tc>
          <w:tcPr>
            <w:tcW w:w="369" w:type="dxa"/>
            <w:gridSpan w:val="2"/>
            <w:tcBorders>
              <w:top w:val="nil"/>
              <w:left w:val="single" w:sz="12" w:space="0" w:color="auto"/>
              <w:bottom w:val="nil"/>
              <w:right w:val="single" w:sz="6" w:space="0" w:color="auto"/>
            </w:tcBorders>
          </w:tcPr>
          <w:p w14:paraId="3AA1E720"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702C9675"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7994EC8E"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6143ECB5"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05DCD5F7"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04092207"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6D6B09FB"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3E6ADF2A"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25002733" w14:textId="77777777" w:rsidR="00E8657C" w:rsidRPr="00917F98" w:rsidRDefault="00E8657C" w:rsidP="00E8657C">
            <w:pPr>
              <w:jc w:val="center"/>
              <w:rPr>
                <w:sz w:val="20"/>
                <w:szCs w:val="20"/>
              </w:rPr>
            </w:pPr>
            <w:r w:rsidRPr="00917F98">
              <w:rPr>
                <w:sz w:val="20"/>
                <w:szCs w:val="20"/>
              </w:rPr>
              <w:t>0</w:t>
            </w:r>
          </w:p>
        </w:tc>
      </w:tr>
      <w:tr w:rsidR="00E8657C" w:rsidRPr="00917F98" w14:paraId="49F24B45" w14:textId="77777777" w:rsidTr="00E8657C">
        <w:trPr>
          <w:trHeight w:val="418"/>
        </w:trPr>
        <w:tc>
          <w:tcPr>
            <w:tcW w:w="369" w:type="dxa"/>
            <w:gridSpan w:val="2"/>
            <w:tcBorders>
              <w:top w:val="nil"/>
              <w:left w:val="single" w:sz="12" w:space="0" w:color="auto"/>
              <w:bottom w:val="nil"/>
              <w:right w:val="single" w:sz="6" w:space="0" w:color="auto"/>
            </w:tcBorders>
          </w:tcPr>
          <w:p w14:paraId="3CE886D1"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3F88C9A8"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7DAD01AD"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71264D45"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656F40FB" w14:textId="77777777" w:rsidR="00E8657C" w:rsidRPr="00917F98" w:rsidRDefault="00E8657C" w:rsidP="00E8657C">
            <w:pPr>
              <w:jc w:val="center"/>
              <w:rPr>
                <w:sz w:val="20"/>
                <w:szCs w:val="20"/>
              </w:rPr>
            </w:pPr>
            <w:r w:rsidRPr="00917F98">
              <w:rPr>
                <w:sz w:val="20"/>
                <w:szCs w:val="20"/>
              </w:rPr>
              <w:t>400 000,0</w:t>
            </w:r>
          </w:p>
        </w:tc>
        <w:tc>
          <w:tcPr>
            <w:tcW w:w="1843" w:type="dxa"/>
            <w:tcBorders>
              <w:top w:val="single" w:sz="6" w:space="0" w:color="auto"/>
              <w:left w:val="single" w:sz="6" w:space="0" w:color="auto"/>
              <w:bottom w:val="single" w:sz="6" w:space="0" w:color="auto"/>
              <w:right w:val="single" w:sz="6" w:space="0" w:color="auto"/>
            </w:tcBorders>
          </w:tcPr>
          <w:p w14:paraId="781CD331" w14:textId="77777777" w:rsidR="00E8657C" w:rsidRPr="00917F98" w:rsidRDefault="00E8657C" w:rsidP="00E8657C">
            <w:pPr>
              <w:jc w:val="center"/>
              <w:rPr>
                <w:sz w:val="20"/>
                <w:szCs w:val="20"/>
              </w:rPr>
            </w:pPr>
            <w:r w:rsidRPr="00917F98">
              <w:rPr>
                <w:sz w:val="20"/>
                <w:szCs w:val="20"/>
              </w:rPr>
              <w:t>400 000,0</w:t>
            </w:r>
          </w:p>
        </w:tc>
        <w:tc>
          <w:tcPr>
            <w:tcW w:w="1559" w:type="dxa"/>
            <w:tcBorders>
              <w:top w:val="single" w:sz="6" w:space="0" w:color="auto"/>
              <w:left w:val="single" w:sz="6" w:space="0" w:color="auto"/>
              <w:bottom w:val="single" w:sz="6" w:space="0" w:color="auto"/>
              <w:right w:val="single" w:sz="6" w:space="0" w:color="auto"/>
            </w:tcBorders>
          </w:tcPr>
          <w:p w14:paraId="04DF023B" w14:textId="77777777" w:rsidR="00E8657C" w:rsidRPr="00917F98" w:rsidRDefault="00E8657C" w:rsidP="00E8657C">
            <w:pPr>
              <w:jc w:val="center"/>
              <w:rPr>
                <w:sz w:val="20"/>
                <w:szCs w:val="20"/>
              </w:rPr>
            </w:pPr>
            <w:r w:rsidRPr="00917F98">
              <w:rPr>
                <w:sz w:val="20"/>
                <w:szCs w:val="20"/>
              </w:rPr>
              <w:t>180 000,0</w:t>
            </w:r>
          </w:p>
        </w:tc>
        <w:tc>
          <w:tcPr>
            <w:tcW w:w="1559" w:type="dxa"/>
            <w:tcBorders>
              <w:top w:val="single" w:sz="6" w:space="0" w:color="auto"/>
              <w:left w:val="single" w:sz="6" w:space="0" w:color="auto"/>
              <w:bottom w:val="single" w:sz="6" w:space="0" w:color="auto"/>
              <w:right w:val="single" w:sz="6" w:space="0" w:color="auto"/>
            </w:tcBorders>
          </w:tcPr>
          <w:p w14:paraId="7A65359F" w14:textId="77777777" w:rsidR="00E8657C" w:rsidRPr="00917F98" w:rsidRDefault="00E8657C" w:rsidP="00E8657C">
            <w:pPr>
              <w:jc w:val="center"/>
              <w:rPr>
                <w:sz w:val="20"/>
                <w:szCs w:val="20"/>
              </w:rPr>
            </w:pPr>
            <w:r w:rsidRPr="00917F98">
              <w:rPr>
                <w:sz w:val="20"/>
                <w:szCs w:val="20"/>
              </w:rPr>
              <w:t>180 000,0</w:t>
            </w:r>
          </w:p>
        </w:tc>
        <w:tc>
          <w:tcPr>
            <w:tcW w:w="1559" w:type="dxa"/>
            <w:tcBorders>
              <w:top w:val="single" w:sz="6" w:space="0" w:color="auto"/>
              <w:left w:val="single" w:sz="6" w:space="0" w:color="auto"/>
              <w:bottom w:val="single" w:sz="6" w:space="0" w:color="auto"/>
              <w:right w:val="single" w:sz="6" w:space="0" w:color="auto"/>
            </w:tcBorders>
          </w:tcPr>
          <w:p w14:paraId="17C70AB4" w14:textId="77777777" w:rsidR="00E8657C" w:rsidRPr="00917F98" w:rsidRDefault="00E8657C" w:rsidP="00E8657C">
            <w:pPr>
              <w:jc w:val="center"/>
              <w:rPr>
                <w:sz w:val="20"/>
                <w:szCs w:val="20"/>
              </w:rPr>
            </w:pPr>
            <w:r w:rsidRPr="00917F98">
              <w:rPr>
                <w:sz w:val="20"/>
                <w:szCs w:val="20"/>
              </w:rPr>
              <w:t>180 000,0</w:t>
            </w:r>
          </w:p>
        </w:tc>
      </w:tr>
      <w:tr w:rsidR="00E8657C" w:rsidRPr="00917F98" w14:paraId="29215A85" w14:textId="77777777" w:rsidTr="00E8657C">
        <w:trPr>
          <w:trHeight w:val="259"/>
        </w:trPr>
        <w:tc>
          <w:tcPr>
            <w:tcW w:w="369" w:type="dxa"/>
            <w:gridSpan w:val="2"/>
            <w:tcBorders>
              <w:top w:val="nil"/>
              <w:left w:val="single" w:sz="12" w:space="0" w:color="auto"/>
              <w:bottom w:val="single" w:sz="12" w:space="0" w:color="auto"/>
              <w:right w:val="single" w:sz="6" w:space="0" w:color="auto"/>
            </w:tcBorders>
          </w:tcPr>
          <w:p w14:paraId="6F3E7286"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49BC846D"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12" w:space="0" w:color="auto"/>
              <w:right w:val="single" w:sz="6" w:space="0" w:color="auto"/>
            </w:tcBorders>
          </w:tcPr>
          <w:p w14:paraId="60312C47"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597C8219"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1897DEEA"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154F64B8"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21D792AE"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12" w:space="0" w:color="auto"/>
            </w:tcBorders>
          </w:tcPr>
          <w:p w14:paraId="6622DAA6"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12" w:space="0" w:color="auto"/>
            </w:tcBorders>
          </w:tcPr>
          <w:p w14:paraId="622B1068" w14:textId="77777777" w:rsidR="00E8657C" w:rsidRPr="00917F98" w:rsidRDefault="00E8657C" w:rsidP="00E8657C">
            <w:pPr>
              <w:jc w:val="center"/>
              <w:rPr>
                <w:sz w:val="20"/>
                <w:szCs w:val="20"/>
              </w:rPr>
            </w:pPr>
            <w:r w:rsidRPr="00917F98">
              <w:rPr>
                <w:sz w:val="20"/>
                <w:szCs w:val="20"/>
              </w:rPr>
              <w:t>0</w:t>
            </w:r>
          </w:p>
        </w:tc>
      </w:tr>
      <w:tr w:rsidR="00E8657C" w:rsidRPr="00917F98" w14:paraId="4C51F1CF" w14:textId="77777777" w:rsidTr="00E8657C">
        <w:trPr>
          <w:trHeight w:val="209"/>
        </w:trPr>
        <w:tc>
          <w:tcPr>
            <w:tcW w:w="369" w:type="dxa"/>
            <w:gridSpan w:val="2"/>
            <w:tcBorders>
              <w:top w:val="single" w:sz="12" w:space="0" w:color="auto"/>
              <w:left w:val="single" w:sz="12" w:space="0" w:color="auto"/>
              <w:bottom w:val="nil"/>
              <w:right w:val="single" w:sz="6" w:space="0" w:color="auto"/>
            </w:tcBorders>
          </w:tcPr>
          <w:p w14:paraId="7F9A7A01" w14:textId="77777777" w:rsidR="00E8657C" w:rsidRPr="00917F98" w:rsidRDefault="00E8657C" w:rsidP="00E8657C">
            <w:pPr>
              <w:jc w:val="center"/>
              <w:rPr>
                <w:color w:val="000000"/>
                <w:sz w:val="20"/>
                <w:szCs w:val="20"/>
              </w:rPr>
            </w:pPr>
            <w:r w:rsidRPr="00917F98">
              <w:rPr>
                <w:color w:val="000000"/>
                <w:sz w:val="20"/>
                <w:szCs w:val="20"/>
              </w:rPr>
              <w:t>2</w:t>
            </w:r>
          </w:p>
        </w:tc>
        <w:tc>
          <w:tcPr>
            <w:tcW w:w="2068" w:type="dxa"/>
            <w:vMerge w:val="restart"/>
            <w:tcBorders>
              <w:top w:val="single" w:sz="12" w:space="0" w:color="auto"/>
              <w:left w:val="single" w:sz="6" w:space="0" w:color="auto"/>
              <w:right w:val="single" w:sz="6" w:space="0" w:color="auto"/>
            </w:tcBorders>
          </w:tcPr>
          <w:p w14:paraId="64476276" w14:textId="77777777" w:rsidR="00E8657C" w:rsidRPr="00917F98" w:rsidRDefault="00E8657C" w:rsidP="00E8657C">
            <w:pPr>
              <w:rPr>
                <w:color w:val="000000"/>
                <w:sz w:val="16"/>
                <w:szCs w:val="16"/>
              </w:rPr>
            </w:pPr>
            <w:r w:rsidRPr="00917F98">
              <w:rPr>
                <w:color w:val="000000"/>
                <w:sz w:val="16"/>
                <w:szCs w:val="16"/>
              </w:rPr>
              <w:t>Оказание услуг по организации и осуществлению пассажирских перевозок льготной категории граждан (социальное такси)</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21992A80"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0C003DFB" w14:textId="77777777" w:rsidR="00E8657C" w:rsidRPr="00917F98" w:rsidRDefault="00E8657C" w:rsidP="00E8657C">
            <w:pPr>
              <w:jc w:val="center"/>
              <w:rPr>
                <w:b/>
                <w:sz w:val="20"/>
                <w:szCs w:val="20"/>
              </w:rPr>
            </w:pPr>
            <w:r w:rsidRPr="00917F98">
              <w:rPr>
                <w:b/>
                <w:sz w:val="20"/>
                <w:szCs w:val="20"/>
              </w:rPr>
              <w:t>100 000,00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0056729F" w14:textId="77777777" w:rsidR="00E8657C" w:rsidRPr="00917F98" w:rsidRDefault="00E8657C" w:rsidP="00E8657C">
            <w:pPr>
              <w:jc w:val="center"/>
              <w:rPr>
                <w:b/>
                <w:sz w:val="20"/>
                <w:szCs w:val="20"/>
              </w:rPr>
            </w:pPr>
            <w:r w:rsidRPr="00917F98">
              <w:rPr>
                <w:b/>
                <w:sz w:val="20"/>
                <w:szCs w:val="20"/>
              </w:rPr>
              <w:t>100 000,00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0F77E63A" w14:textId="77777777" w:rsidR="00E8657C" w:rsidRPr="00917F98" w:rsidRDefault="00E8657C" w:rsidP="00E8657C">
            <w:pPr>
              <w:jc w:val="center"/>
              <w:rPr>
                <w:b/>
                <w:sz w:val="20"/>
                <w:szCs w:val="20"/>
              </w:rPr>
            </w:pPr>
            <w:r w:rsidRPr="00917F98">
              <w:rPr>
                <w:b/>
                <w:sz w:val="20"/>
                <w:szCs w:val="20"/>
              </w:rPr>
              <w:t>100 000,00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05C7F5D9" w14:textId="77777777" w:rsidR="00E8657C" w:rsidRPr="00917F98" w:rsidRDefault="00E8657C" w:rsidP="00E8657C">
            <w:pPr>
              <w:jc w:val="center"/>
              <w:rPr>
                <w:b/>
                <w:sz w:val="20"/>
                <w:szCs w:val="20"/>
              </w:rPr>
            </w:pPr>
            <w:r w:rsidRPr="00917F98">
              <w:rPr>
                <w:b/>
                <w:sz w:val="20"/>
                <w:szCs w:val="20"/>
              </w:rPr>
              <w:t>100 000,00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632F3F35" w14:textId="77777777" w:rsidR="00E8657C" w:rsidRPr="00917F98" w:rsidRDefault="00E8657C" w:rsidP="00E8657C">
            <w:pPr>
              <w:jc w:val="center"/>
              <w:rPr>
                <w:b/>
                <w:sz w:val="20"/>
                <w:szCs w:val="20"/>
              </w:rPr>
            </w:pPr>
            <w:r w:rsidRPr="00917F98">
              <w:rPr>
                <w:b/>
                <w:sz w:val="20"/>
                <w:szCs w:val="20"/>
              </w:rPr>
              <w:t>100 000,00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2698BB30" w14:textId="77777777" w:rsidR="00E8657C" w:rsidRPr="00917F98" w:rsidRDefault="00E8657C" w:rsidP="00E8657C">
            <w:pPr>
              <w:jc w:val="center"/>
              <w:rPr>
                <w:b/>
                <w:sz w:val="20"/>
                <w:szCs w:val="20"/>
              </w:rPr>
            </w:pPr>
            <w:r w:rsidRPr="00917F98">
              <w:rPr>
                <w:b/>
                <w:sz w:val="20"/>
                <w:szCs w:val="20"/>
              </w:rPr>
              <w:t>100 000,00</w:t>
            </w:r>
          </w:p>
        </w:tc>
      </w:tr>
      <w:tr w:rsidR="00E8657C" w:rsidRPr="00917F98" w14:paraId="0BC48590" w14:textId="77777777" w:rsidTr="00E8657C">
        <w:trPr>
          <w:trHeight w:val="209"/>
        </w:trPr>
        <w:tc>
          <w:tcPr>
            <w:tcW w:w="369" w:type="dxa"/>
            <w:gridSpan w:val="2"/>
            <w:tcBorders>
              <w:top w:val="nil"/>
              <w:left w:val="single" w:sz="12" w:space="0" w:color="auto"/>
              <w:bottom w:val="nil"/>
              <w:right w:val="single" w:sz="6" w:space="0" w:color="auto"/>
            </w:tcBorders>
          </w:tcPr>
          <w:p w14:paraId="7EB67613"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38DCBBFA"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07243014"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125522F8"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672B444E"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01E857BB"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497A49EB"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7372A3EC"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100786A1" w14:textId="77777777" w:rsidR="00E8657C" w:rsidRPr="00917F98" w:rsidRDefault="00E8657C" w:rsidP="00E8657C">
            <w:pPr>
              <w:jc w:val="center"/>
              <w:rPr>
                <w:sz w:val="20"/>
                <w:szCs w:val="20"/>
              </w:rPr>
            </w:pPr>
            <w:r w:rsidRPr="00917F98">
              <w:rPr>
                <w:sz w:val="20"/>
                <w:szCs w:val="20"/>
              </w:rPr>
              <w:t>0</w:t>
            </w:r>
          </w:p>
        </w:tc>
      </w:tr>
      <w:tr w:rsidR="00E8657C" w:rsidRPr="00917F98" w14:paraId="5A246D2D" w14:textId="77777777" w:rsidTr="00E8657C">
        <w:trPr>
          <w:trHeight w:val="418"/>
        </w:trPr>
        <w:tc>
          <w:tcPr>
            <w:tcW w:w="369" w:type="dxa"/>
            <w:gridSpan w:val="2"/>
            <w:tcBorders>
              <w:top w:val="nil"/>
              <w:left w:val="single" w:sz="12" w:space="0" w:color="auto"/>
              <w:bottom w:val="nil"/>
              <w:right w:val="single" w:sz="6" w:space="0" w:color="auto"/>
            </w:tcBorders>
          </w:tcPr>
          <w:p w14:paraId="0D44AC33"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1E8ECD90"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6770C728" w14:textId="77777777" w:rsidR="00E8657C" w:rsidRPr="00917F98" w:rsidRDefault="00E8657C" w:rsidP="00E8657C">
            <w:pP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6C952C0F"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tcPr>
          <w:p w14:paraId="31C8362F"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tcPr>
          <w:p w14:paraId="68D370EE"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tcPr>
          <w:p w14:paraId="12A03BB9"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281FD2D8"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12" w:space="0" w:color="auto"/>
            </w:tcBorders>
          </w:tcPr>
          <w:p w14:paraId="67E86981" w14:textId="77777777" w:rsidR="00E8657C" w:rsidRPr="00917F98" w:rsidRDefault="00E8657C" w:rsidP="00E8657C">
            <w:pPr>
              <w:jc w:val="center"/>
              <w:rPr>
                <w:sz w:val="20"/>
                <w:szCs w:val="20"/>
              </w:rPr>
            </w:pPr>
            <w:r w:rsidRPr="00917F98">
              <w:rPr>
                <w:sz w:val="20"/>
                <w:szCs w:val="20"/>
              </w:rPr>
              <w:t>0</w:t>
            </w:r>
          </w:p>
        </w:tc>
      </w:tr>
      <w:tr w:rsidR="00E8657C" w:rsidRPr="00917F98" w14:paraId="400FB1C1" w14:textId="77777777" w:rsidTr="00E8657C">
        <w:trPr>
          <w:trHeight w:val="418"/>
        </w:trPr>
        <w:tc>
          <w:tcPr>
            <w:tcW w:w="369" w:type="dxa"/>
            <w:gridSpan w:val="2"/>
            <w:tcBorders>
              <w:top w:val="nil"/>
              <w:left w:val="single" w:sz="12" w:space="0" w:color="auto"/>
              <w:bottom w:val="nil"/>
              <w:right w:val="single" w:sz="6" w:space="0" w:color="auto"/>
            </w:tcBorders>
          </w:tcPr>
          <w:p w14:paraId="427D4618" w14:textId="77777777" w:rsidR="00E8657C" w:rsidRPr="00917F98" w:rsidRDefault="00E8657C" w:rsidP="00E8657C">
            <w:pPr>
              <w:jc w:val="center"/>
              <w:rPr>
                <w:color w:val="000000"/>
                <w:sz w:val="20"/>
                <w:szCs w:val="20"/>
              </w:rPr>
            </w:pPr>
          </w:p>
        </w:tc>
        <w:tc>
          <w:tcPr>
            <w:tcW w:w="2068" w:type="dxa"/>
            <w:vMerge/>
            <w:tcBorders>
              <w:left w:val="single" w:sz="6" w:space="0" w:color="auto"/>
              <w:right w:val="single" w:sz="6" w:space="0" w:color="auto"/>
            </w:tcBorders>
          </w:tcPr>
          <w:p w14:paraId="5AF6CC07" w14:textId="77777777" w:rsidR="00E8657C" w:rsidRPr="00917F98" w:rsidRDefault="00E8657C" w:rsidP="00E8657C">
            <w:pPr>
              <w:rPr>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tcPr>
          <w:p w14:paraId="48FE030E"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tcPr>
          <w:p w14:paraId="53C81A1C" w14:textId="77777777" w:rsidR="00E8657C" w:rsidRPr="00917F98" w:rsidRDefault="00E8657C" w:rsidP="00E8657C">
            <w:pPr>
              <w:jc w:val="center"/>
              <w:rPr>
                <w:sz w:val="20"/>
                <w:szCs w:val="20"/>
              </w:rPr>
            </w:pPr>
            <w:r w:rsidRPr="00917F98">
              <w:rPr>
                <w:sz w:val="20"/>
                <w:szCs w:val="20"/>
              </w:rPr>
              <w:t>100 000,00</w:t>
            </w:r>
          </w:p>
        </w:tc>
        <w:tc>
          <w:tcPr>
            <w:tcW w:w="2126" w:type="dxa"/>
            <w:tcBorders>
              <w:top w:val="single" w:sz="6" w:space="0" w:color="auto"/>
              <w:left w:val="single" w:sz="6" w:space="0" w:color="auto"/>
              <w:bottom w:val="single" w:sz="6" w:space="0" w:color="auto"/>
              <w:right w:val="single" w:sz="6" w:space="0" w:color="auto"/>
            </w:tcBorders>
          </w:tcPr>
          <w:p w14:paraId="3E9E7ED6" w14:textId="77777777" w:rsidR="00E8657C" w:rsidRPr="00917F98" w:rsidRDefault="00E8657C" w:rsidP="00E8657C">
            <w:pPr>
              <w:jc w:val="center"/>
              <w:rPr>
                <w:sz w:val="20"/>
                <w:szCs w:val="20"/>
              </w:rPr>
            </w:pPr>
            <w:r w:rsidRPr="00917F98">
              <w:rPr>
                <w:sz w:val="20"/>
                <w:szCs w:val="20"/>
              </w:rPr>
              <w:t>100 000,00</w:t>
            </w:r>
          </w:p>
        </w:tc>
        <w:tc>
          <w:tcPr>
            <w:tcW w:w="1843" w:type="dxa"/>
            <w:tcBorders>
              <w:top w:val="single" w:sz="6" w:space="0" w:color="auto"/>
              <w:left w:val="single" w:sz="6" w:space="0" w:color="auto"/>
              <w:bottom w:val="single" w:sz="6" w:space="0" w:color="auto"/>
              <w:right w:val="single" w:sz="6" w:space="0" w:color="auto"/>
            </w:tcBorders>
          </w:tcPr>
          <w:p w14:paraId="6174A956" w14:textId="77777777" w:rsidR="00E8657C" w:rsidRPr="00917F98" w:rsidRDefault="00E8657C" w:rsidP="00E8657C">
            <w:pPr>
              <w:jc w:val="center"/>
              <w:rPr>
                <w:sz w:val="20"/>
                <w:szCs w:val="20"/>
              </w:rPr>
            </w:pPr>
            <w:r w:rsidRPr="00917F98">
              <w:rPr>
                <w:sz w:val="20"/>
                <w:szCs w:val="20"/>
              </w:rPr>
              <w:t>100 000,00</w:t>
            </w:r>
          </w:p>
        </w:tc>
        <w:tc>
          <w:tcPr>
            <w:tcW w:w="1559" w:type="dxa"/>
            <w:tcBorders>
              <w:top w:val="single" w:sz="6" w:space="0" w:color="auto"/>
              <w:left w:val="single" w:sz="6" w:space="0" w:color="auto"/>
              <w:bottom w:val="single" w:sz="6" w:space="0" w:color="auto"/>
              <w:right w:val="single" w:sz="6" w:space="0" w:color="auto"/>
            </w:tcBorders>
          </w:tcPr>
          <w:p w14:paraId="53914107" w14:textId="77777777" w:rsidR="00E8657C" w:rsidRPr="00917F98" w:rsidRDefault="00E8657C" w:rsidP="00E8657C">
            <w:pPr>
              <w:jc w:val="center"/>
              <w:rPr>
                <w:sz w:val="20"/>
                <w:szCs w:val="20"/>
              </w:rPr>
            </w:pPr>
            <w:r w:rsidRPr="00917F98">
              <w:rPr>
                <w:sz w:val="20"/>
                <w:szCs w:val="20"/>
              </w:rPr>
              <w:t>100 000,00</w:t>
            </w:r>
          </w:p>
        </w:tc>
        <w:tc>
          <w:tcPr>
            <w:tcW w:w="1559" w:type="dxa"/>
            <w:tcBorders>
              <w:top w:val="single" w:sz="6" w:space="0" w:color="auto"/>
              <w:left w:val="single" w:sz="6" w:space="0" w:color="auto"/>
              <w:bottom w:val="single" w:sz="6" w:space="0" w:color="auto"/>
              <w:right w:val="single" w:sz="6" w:space="0" w:color="auto"/>
            </w:tcBorders>
          </w:tcPr>
          <w:p w14:paraId="06787BE5" w14:textId="77777777" w:rsidR="00E8657C" w:rsidRPr="00917F98" w:rsidRDefault="00E8657C" w:rsidP="00E8657C">
            <w:pPr>
              <w:jc w:val="center"/>
              <w:rPr>
                <w:sz w:val="20"/>
                <w:szCs w:val="20"/>
              </w:rPr>
            </w:pPr>
            <w:r w:rsidRPr="00917F98">
              <w:rPr>
                <w:sz w:val="20"/>
                <w:szCs w:val="20"/>
              </w:rPr>
              <w:t>100 000,00</w:t>
            </w:r>
          </w:p>
        </w:tc>
        <w:tc>
          <w:tcPr>
            <w:tcW w:w="1559" w:type="dxa"/>
            <w:tcBorders>
              <w:top w:val="single" w:sz="6" w:space="0" w:color="auto"/>
              <w:left w:val="single" w:sz="6" w:space="0" w:color="auto"/>
              <w:bottom w:val="single" w:sz="6" w:space="0" w:color="auto"/>
              <w:right w:val="single" w:sz="6" w:space="0" w:color="auto"/>
            </w:tcBorders>
          </w:tcPr>
          <w:p w14:paraId="5735A534" w14:textId="77777777" w:rsidR="00E8657C" w:rsidRPr="00917F98" w:rsidRDefault="00E8657C" w:rsidP="00E8657C">
            <w:pPr>
              <w:jc w:val="center"/>
              <w:rPr>
                <w:sz w:val="20"/>
                <w:szCs w:val="20"/>
              </w:rPr>
            </w:pPr>
            <w:r w:rsidRPr="00917F98">
              <w:rPr>
                <w:sz w:val="20"/>
                <w:szCs w:val="20"/>
              </w:rPr>
              <w:t>100 000,00</w:t>
            </w:r>
          </w:p>
        </w:tc>
      </w:tr>
      <w:tr w:rsidR="00E8657C" w:rsidRPr="00917F98" w14:paraId="47343DD5" w14:textId="77777777" w:rsidTr="00E8657C">
        <w:trPr>
          <w:trHeight w:val="223"/>
        </w:trPr>
        <w:tc>
          <w:tcPr>
            <w:tcW w:w="369" w:type="dxa"/>
            <w:gridSpan w:val="2"/>
            <w:tcBorders>
              <w:top w:val="nil"/>
              <w:left w:val="single" w:sz="12" w:space="0" w:color="auto"/>
              <w:bottom w:val="single" w:sz="12" w:space="0" w:color="auto"/>
              <w:right w:val="single" w:sz="6" w:space="0" w:color="auto"/>
            </w:tcBorders>
          </w:tcPr>
          <w:p w14:paraId="3523083D" w14:textId="77777777" w:rsidR="00E8657C" w:rsidRPr="00917F98" w:rsidRDefault="00E8657C" w:rsidP="00E8657C">
            <w:pPr>
              <w:jc w:val="center"/>
              <w:rPr>
                <w:color w:val="000000"/>
                <w:sz w:val="20"/>
                <w:szCs w:val="20"/>
              </w:rPr>
            </w:pPr>
          </w:p>
        </w:tc>
        <w:tc>
          <w:tcPr>
            <w:tcW w:w="2068" w:type="dxa"/>
            <w:vMerge/>
            <w:tcBorders>
              <w:left w:val="single" w:sz="6" w:space="0" w:color="auto"/>
              <w:bottom w:val="single" w:sz="12" w:space="0" w:color="auto"/>
              <w:right w:val="single" w:sz="6" w:space="0" w:color="auto"/>
            </w:tcBorders>
          </w:tcPr>
          <w:p w14:paraId="1BFFDECF" w14:textId="77777777" w:rsidR="00E8657C" w:rsidRPr="00917F98" w:rsidRDefault="00E8657C" w:rsidP="00E8657C">
            <w:pPr>
              <w:jc w:val="center"/>
              <w:rPr>
                <w:color w:val="000000"/>
                <w:sz w:val="20"/>
                <w:szCs w:val="20"/>
              </w:rPr>
            </w:pPr>
          </w:p>
        </w:tc>
        <w:tc>
          <w:tcPr>
            <w:tcW w:w="2555" w:type="dxa"/>
            <w:tcBorders>
              <w:top w:val="single" w:sz="6" w:space="0" w:color="auto"/>
              <w:left w:val="single" w:sz="6" w:space="0" w:color="auto"/>
              <w:bottom w:val="single" w:sz="12" w:space="0" w:color="auto"/>
              <w:right w:val="single" w:sz="6" w:space="0" w:color="auto"/>
            </w:tcBorders>
          </w:tcPr>
          <w:p w14:paraId="42136C16"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7E266D5E"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12" w:space="0" w:color="auto"/>
              <w:right w:val="single" w:sz="6" w:space="0" w:color="auto"/>
            </w:tcBorders>
          </w:tcPr>
          <w:p w14:paraId="233EA623"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12" w:space="0" w:color="auto"/>
              <w:right w:val="single" w:sz="6" w:space="0" w:color="auto"/>
            </w:tcBorders>
          </w:tcPr>
          <w:p w14:paraId="35785146"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6" w:space="0" w:color="auto"/>
            </w:tcBorders>
          </w:tcPr>
          <w:p w14:paraId="63D2CBFC"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12" w:space="0" w:color="auto"/>
            </w:tcBorders>
          </w:tcPr>
          <w:p w14:paraId="28E86F6B"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12" w:space="0" w:color="auto"/>
              <w:right w:val="single" w:sz="12" w:space="0" w:color="auto"/>
            </w:tcBorders>
          </w:tcPr>
          <w:p w14:paraId="780732C9" w14:textId="77777777" w:rsidR="00E8657C" w:rsidRPr="00917F98" w:rsidRDefault="00E8657C" w:rsidP="00E8657C">
            <w:pPr>
              <w:jc w:val="center"/>
              <w:rPr>
                <w:sz w:val="20"/>
                <w:szCs w:val="20"/>
              </w:rPr>
            </w:pPr>
            <w:r w:rsidRPr="00917F98">
              <w:rPr>
                <w:sz w:val="20"/>
                <w:szCs w:val="20"/>
              </w:rPr>
              <w:t>0</w:t>
            </w:r>
          </w:p>
        </w:tc>
      </w:tr>
      <w:tr w:rsidR="00E8657C" w:rsidRPr="00917F98" w14:paraId="7EC12548" w14:textId="77777777" w:rsidTr="00E8657C">
        <w:trPr>
          <w:trHeight w:val="382"/>
        </w:trPr>
        <w:tc>
          <w:tcPr>
            <w:tcW w:w="2437" w:type="dxa"/>
            <w:gridSpan w:val="3"/>
            <w:tcBorders>
              <w:top w:val="single" w:sz="12" w:space="0" w:color="auto"/>
              <w:left w:val="single" w:sz="12" w:space="0" w:color="auto"/>
              <w:bottom w:val="nil"/>
              <w:right w:val="single" w:sz="6" w:space="0" w:color="auto"/>
            </w:tcBorders>
            <w:shd w:val="solid" w:color="FFCC99" w:fill="auto"/>
          </w:tcPr>
          <w:p w14:paraId="3A34F51D" w14:textId="77777777" w:rsidR="00E8657C" w:rsidRPr="00917F98" w:rsidRDefault="00E8657C" w:rsidP="00E8657C">
            <w:pPr>
              <w:jc w:val="center"/>
              <w:rPr>
                <w:b/>
                <w:bCs/>
                <w:color w:val="000000"/>
                <w:sz w:val="20"/>
                <w:szCs w:val="20"/>
              </w:rPr>
            </w:pPr>
            <w:r w:rsidRPr="00917F98">
              <w:rPr>
                <w:b/>
                <w:bCs/>
                <w:color w:val="000000"/>
                <w:sz w:val="20"/>
                <w:szCs w:val="20"/>
              </w:rPr>
              <w:t>ИТОГО по программе</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1CAC201F" w14:textId="77777777" w:rsidR="00E8657C" w:rsidRPr="00917F98" w:rsidRDefault="00E8657C" w:rsidP="00E8657C">
            <w:pPr>
              <w:jc w:val="center"/>
              <w:rPr>
                <w:b/>
                <w:bCs/>
                <w:color w:val="000000"/>
                <w:sz w:val="20"/>
                <w:szCs w:val="20"/>
              </w:rPr>
            </w:pPr>
            <w:r w:rsidRPr="00917F98">
              <w:rPr>
                <w:b/>
                <w:bCs/>
                <w:color w:val="000000"/>
                <w:sz w:val="20"/>
                <w:szCs w:val="2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1258FCC9" w14:textId="77777777" w:rsidR="00E8657C" w:rsidRPr="00917F98" w:rsidRDefault="00E8657C" w:rsidP="00E8657C">
            <w:pPr>
              <w:jc w:val="center"/>
              <w:rPr>
                <w:b/>
                <w:bCs/>
                <w:color w:val="000000"/>
                <w:sz w:val="20"/>
                <w:szCs w:val="20"/>
              </w:rPr>
            </w:pPr>
            <w:r w:rsidRPr="00917F98">
              <w:rPr>
                <w:b/>
                <w:bCs/>
                <w:color w:val="000000"/>
                <w:sz w:val="20"/>
                <w:szCs w:val="20"/>
              </w:rPr>
              <w:t>3 600 000,00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7AE67558" w14:textId="77777777" w:rsidR="00E8657C" w:rsidRPr="00917F98" w:rsidRDefault="00E8657C" w:rsidP="00E8657C">
            <w:pPr>
              <w:jc w:val="center"/>
              <w:rPr>
                <w:sz w:val="20"/>
                <w:szCs w:val="20"/>
              </w:rPr>
            </w:pPr>
            <w:r w:rsidRPr="00917F98">
              <w:rPr>
                <w:b/>
                <w:bCs/>
                <w:color w:val="000000"/>
                <w:sz w:val="20"/>
                <w:szCs w:val="20"/>
              </w:rPr>
              <w:t>3 600 000,00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7630B85C" w14:textId="77777777" w:rsidR="00E8657C" w:rsidRPr="00917F98" w:rsidRDefault="00E8657C" w:rsidP="00E8657C">
            <w:pPr>
              <w:jc w:val="center"/>
              <w:rPr>
                <w:sz w:val="20"/>
                <w:szCs w:val="20"/>
              </w:rPr>
            </w:pPr>
            <w:r w:rsidRPr="00917F98">
              <w:rPr>
                <w:b/>
                <w:bCs/>
                <w:color w:val="000000"/>
                <w:sz w:val="20"/>
                <w:szCs w:val="20"/>
              </w:rPr>
              <w:t>3 600 000,00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461DAA51" w14:textId="77777777" w:rsidR="00E8657C" w:rsidRPr="00917F98" w:rsidRDefault="00E8657C" w:rsidP="00E8657C">
            <w:pPr>
              <w:jc w:val="center"/>
              <w:rPr>
                <w:sz w:val="20"/>
                <w:szCs w:val="20"/>
              </w:rPr>
            </w:pPr>
            <w:r w:rsidRPr="00917F98">
              <w:rPr>
                <w:b/>
                <w:bCs/>
                <w:color w:val="000000"/>
                <w:sz w:val="20"/>
                <w:szCs w:val="20"/>
              </w:rPr>
              <w:t>3 600 000,00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7B1BB9DE" w14:textId="77777777" w:rsidR="00E8657C" w:rsidRPr="00917F98" w:rsidRDefault="00E8657C" w:rsidP="00E8657C">
            <w:pPr>
              <w:jc w:val="center"/>
              <w:rPr>
                <w:sz w:val="20"/>
                <w:szCs w:val="20"/>
              </w:rPr>
            </w:pPr>
            <w:r w:rsidRPr="00917F98">
              <w:rPr>
                <w:b/>
                <w:bCs/>
                <w:color w:val="000000"/>
                <w:sz w:val="20"/>
                <w:szCs w:val="20"/>
              </w:rPr>
              <w:t>3 600 000,00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71B66EAF" w14:textId="77777777" w:rsidR="00E8657C" w:rsidRPr="00917F98" w:rsidRDefault="00E8657C" w:rsidP="00E8657C">
            <w:pPr>
              <w:jc w:val="center"/>
              <w:rPr>
                <w:sz w:val="20"/>
                <w:szCs w:val="20"/>
              </w:rPr>
            </w:pPr>
            <w:r w:rsidRPr="00917F98">
              <w:rPr>
                <w:b/>
                <w:bCs/>
                <w:color w:val="000000"/>
                <w:sz w:val="20"/>
                <w:szCs w:val="20"/>
              </w:rPr>
              <w:t>3 600 000,00</w:t>
            </w:r>
          </w:p>
        </w:tc>
      </w:tr>
      <w:tr w:rsidR="00E8657C" w:rsidRPr="00917F98" w14:paraId="2585CDDF" w14:textId="77777777" w:rsidTr="00E8657C">
        <w:trPr>
          <w:trHeight w:val="209"/>
        </w:trPr>
        <w:tc>
          <w:tcPr>
            <w:tcW w:w="369" w:type="dxa"/>
            <w:gridSpan w:val="2"/>
            <w:tcBorders>
              <w:top w:val="nil"/>
              <w:left w:val="single" w:sz="12" w:space="0" w:color="auto"/>
              <w:bottom w:val="nil"/>
              <w:right w:val="nil"/>
            </w:tcBorders>
            <w:shd w:val="solid" w:color="FFCC99" w:fill="auto"/>
          </w:tcPr>
          <w:p w14:paraId="52C04925" w14:textId="77777777" w:rsidR="00E8657C" w:rsidRPr="00917F98" w:rsidRDefault="00E8657C" w:rsidP="00E8657C">
            <w:pPr>
              <w:jc w:val="center"/>
              <w:rPr>
                <w:b/>
                <w:bCs/>
                <w:color w:val="000000"/>
                <w:sz w:val="20"/>
                <w:szCs w:val="20"/>
              </w:rPr>
            </w:pPr>
          </w:p>
        </w:tc>
        <w:tc>
          <w:tcPr>
            <w:tcW w:w="2068" w:type="dxa"/>
            <w:tcBorders>
              <w:top w:val="nil"/>
              <w:left w:val="nil"/>
              <w:bottom w:val="nil"/>
              <w:right w:val="single" w:sz="6" w:space="0" w:color="auto"/>
            </w:tcBorders>
            <w:shd w:val="solid" w:color="FFCC99" w:fill="auto"/>
          </w:tcPr>
          <w:p w14:paraId="35C2F260" w14:textId="77777777" w:rsidR="00E8657C" w:rsidRPr="00917F98" w:rsidRDefault="00E8657C" w:rsidP="00E8657C">
            <w:pPr>
              <w:jc w:val="center"/>
              <w:rPr>
                <w:b/>
                <w:bCs/>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shd w:val="solid" w:color="FFCC99" w:fill="auto"/>
          </w:tcPr>
          <w:p w14:paraId="12D90FDD" w14:textId="77777777" w:rsidR="00E8657C" w:rsidRPr="00917F98" w:rsidRDefault="00E8657C" w:rsidP="00E8657C">
            <w:pPr>
              <w:jc w:val="center"/>
              <w:rPr>
                <w:color w:val="000000"/>
                <w:sz w:val="20"/>
                <w:szCs w:val="20"/>
              </w:rPr>
            </w:pPr>
            <w:r w:rsidRPr="00917F98">
              <w:rPr>
                <w:color w:val="000000"/>
                <w:sz w:val="20"/>
                <w:szCs w:val="20"/>
              </w:rPr>
              <w:t>Федеральный бюджет</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14:paraId="2C425399"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078DE4E9"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69936754"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56EFF38E"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4E5F79F5"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3FD69102" w14:textId="77777777" w:rsidR="00E8657C" w:rsidRPr="00917F98" w:rsidRDefault="00E8657C" w:rsidP="00E8657C">
            <w:pPr>
              <w:jc w:val="center"/>
              <w:rPr>
                <w:color w:val="000000"/>
                <w:sz w:val="20"/>
                <w:szCs w:val="20"/>
              </w:rPr>
            </w:pPr>
            <w:r w:rsidRPr="00917F98">
              <w:rPr>
                <w:color w:val="000000"/>
                <w:sz w:val="20"/>
                <w:szCs w:val="20"/>
              </w:rPr>
              <w:t>0</w:t>
            </w:r>
          </w:p>
        </w:tc>
      </w:tr>
      <w:tr w:rsidR="00E8657C" w:rsidRPr="00917F98" w14:paraId="4DD3899D" w14:textId="77777777" w:rsidTr="00E8657C">
        <w:trPr>
          <w:trHeight w:val="418"/>
        </w:trPr>
        <w:tc>
          <w:tcPr>
            <w:tcW w:w="369" w:type="dxa"/>
            <w:gridSpan w:val="2"/>
            <w:tcBorders>
              <w:top w:val="nil"/>
              <w:left w:val="single" w:sz="12" w:space="0" w:color="auto"/>
              <w:bottom w:val="nil"/>
              <w:right w:val="nil"/>
            </w:tcBorders>
            <w:shd w:val="solid" w:color="FFCC99" w:fill="auto"/>
          </w:tcPr>
          <w:p w14:paraId="1937BD2E" w14:textId="77777777" w:rsidR="00E8657C" w:rsidRPr="00917F98" w:rsidRDefault="00E8657C" w:rsidP="00E8657C">
            <w:pPr>
              <w:jc w:val="center"/>
              <w:rPr>
                <w:b/>
                <w:bCs/>
                <w:color w:val="000000"/>
                <w:sz w:val="20"/>
                <w:szCs w:val="20"/>
              </w:rPr>
            </w:pPr>
          </w:p>
        </w:tc>
        <w:tc>
          <w:tcPr>
            <w:tcW w:w="2068" w:type="dxa"/>
            <w:tcBorders>
              <w:top w:val="nil"/>
              <w:left w:val="nil"/>
              <w:bottom w:val="nil"/>
              <w:right w:val="single" w:sz="6" w:space="0" w:color="auto"/>
            </w:tcBorders>
            <w:shd w:val="solid" w:color="FFCC99" w:fill="auto"/>
          </w:tcPr>
          <w:p w14:paraId="0A614709" w14:textId="77777777" w:rsidR="00E8657C" w:rsidRPr="00917F98" w:rsidRDefault="00E8657C" w:rsidP="00E8657C">
            <w:pPr>
              <w:jc w:val="center"/>
              <w:rPr>
                <w:b/>
                <w:bCs/>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shd w:val="solid" w:color="FFCC99" w:fill="auto"/>
          </w:tcPr>
          <w:p w14:paraId="50EED605" w14:textId="77777777" w:rsidR="00E8657C" w:rsidRPr="00917F98" w:rsidRDefault="00E8657C" w:rsidP="00E8657C">
            <w:pPr>
              <w:jc w:val="center"/>
              <w:rPr>
                <w:color w:val="000000"/>
                <w:sz w:val="20"/>
                <w:szCs w:val="20"/>
              </w:rPr>
            </w:pPr>
            <w:r w:rsidRPr="00917F98">
              <w:rPr>
                <w:color w:val="000000"/>
                <w:sz w:val="20"/>
                <w:szCs w:val="2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14:paraId="75956F08"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00D1715C"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7DF675D0"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7312B0E2"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2F18D14D"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662252E8" w14:textId="77777777" w:rsidR="00E8657C" w:rsidRPr="00917F98" w:rsidRDefault="00E8657C" w:rsidP="00E8657C">
            <w:pPr>
              <w:jc w:val="center"/>
              <w:rPr>
                <w:color w:val="000000"/>
                <w:sz w:val="20"/>
                <w:szCs w:val="20"/>
              </w:rPr>
            </w:pPr>
            <w:r w:rsidRPr="00917F98">
              <w:rPr>
                <w:color w:val="000000"/>
                <w:sz w:val="20"/>
                <w:szCs w:val="20"/>
              </w:rPr>
              <w:t>0</w:t>
            </w:r>
          </w:p>
        </w:tc>
      </w:tr>
      <w:tr w:rsidR="00E8657C" w:rsidRPr="00917F98" w14:paraId="623ED64C" w14:textId="77777777" w:rsidTr="00E8657C">
        <w:trPr>
          <w:trHeight w:val="418"/>
        </w:trPr>
        <w:tc>
          <w:tcPr>
            <w:tcW w:w="369" w:type="dxa"/>
            <w:gridSpan w:val="2"/>
            <w:tcBorders>
              <w:top w:val="nil"/>
              <w:left w:val="single" w:sz="12" w:space="0" w:color="auto"/>
              <w:bottom w:val="nil"/>
              <w:right w:val="nil"/>
            </w:tcBorders>
            <w:shd w:val="solid" w:color="FFCC99" w:fill="auto"/>
          </w:tcPr>
          <w:p w14:paraId="47532520" w14:textId="77777777" w:rsidR="00E8657C" w:rsidRPr="00917F98" w:rsidRDefault="00E8657C" w:rsidP="00E8657C">
            <w:pPr>
              <w:jc w:val="center"/>
              <w:rPr>
                <w:b/>
                <w:bCs/>
                <w:color w:val="000000"/>
                <w:sz w:val="20"/>
                <w:szCs w:val="20"/>
              </w:rPr>
            </w:pPr>
          </w:p>
        </w:tc>
        <w:tc>
          <w:tcPr>
            <w:tcW w:w="2068" w:type="dxa"/>
            <w:tcBorders>
              <w:top w:val="nil"/>
              <w:left w:val="nil"/>
              <w:bottom w:val="nil"/>
              <w:right w:val="single" w:sz="6" w:space="0" w:color="auto"/>
            </w:tcBorders>
            <w:shd w:val="solid" w:color="FFCC99" w:fill="auto"/>
          </w:tcPr>
          <w:p w14:paraId="5BC41557" w14:textId="77777777" w:rsidR="00E8657C" w:rsidRPr="00917F98" w:rsidRDefault="00E8657C" w:rsidP="00E8657C">
            <w:pPr>
              <w:jc w:val="center"/>
              <w:rPr>
                <w:b/>
                <w:bCs/>
                <w:color w:val="000000"/>
                <w:sz w:val="20"/>
                <w:szCs w:val="20"/>
              </w:rPr>
            </w:pPr>
          </w:p>
        </w:tc>
        <w:tc>
          <w:tcPr>
            <w:tcW w:w="2555" w:type="dxa"/>
            <w:tcBorders>
              <w:top w:val="single" w:sz="6" w:space="0" w:color="auto"/>
              <w:left w:val="single" w:sz="6" w:space="0" w:color="auto"/>
              <w:bottom w:val="single" w:sz="6" w:space="0" w:color="auto"/>
              <w:right w:val="single" w:sz="6" w:space="0" w:color="auto"/>
            </w:tcBorders>
            <w:shd w:val="solid" w:color="FFCC99" w:fill="auto"/>
          </w:tcPr>
          <w:p w14:paraId="0C7386D8" w14:textId="77777777" w:rsidR="00E8657C" w:rsidRPr="00917F98" w:rsidRDefault="00E8657C" w:rsidP="00E8657C">
            <w:pPr>
              <w:jc w:val="center"/>
              <w:rPr>
                <w:color w:val="000000"/>
                <w:sz w:val="20"/>
                <w:szCs w:val="20"/>
              </w:rPr>
            </w:pPr>
            <w:r w:rsidRPr="00917F98">
              <w:rPr>
                <w:color w:val="000000"/>
                <w:sz w:val="20"/>
                <w:szCs w:val="20"/>
              </w:rPr>
              <w:t>Бюджет ГП "Поселок Айхал"</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14:paraId="4708D6F3" w14:textId="77777777" w:rsidR="00E8657C" w:rsidRPr="00917F98" w:rsidRDefault="00E8657C" w:rsidP="00E8657C">
            <w:pPr>
              <w:jc w:val="center"/>
              <w:rPr>
                <w:sz w:val="20"/>
                <w:szCs w:val="20"/>
              </w:rPr>
            </w:pPr>
            <w:r w:rsidRPr="00917F98">
              <w:rPr>
                <w:sz w:val="20"/>
                <w:szCs w:val="20"/>
              </w:rPr>
              <w:t>3 600 000,00</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392AF0E2" w14:textId="77777777" w:rsidR="00E8657C" w:rsidRPr="00917F98" w:rsidRDefault="00E8657C" w:rsidP="00E8657C">
            <w:pPr>
              <w:jc w:val="center"/>
              <w:rPr>
                <w:sz w:val="20"/>
                <w:szCs w:val="20"/>
              </w:rPr>
            </w:pPr>
            <w:r w:rsidRPr="00917F98">
              <w:rPr>
                <w:sz w:val="20"/>
                <w:szCs w:val="20"/>
              </w:rPr>
              <w:t>3 600 000,00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3F67E851" w14:textId="77777777" w:rsidR="00E8657C" w:rsidRPr="00917F98" w:rsidRDefault="00E8657C" w:rsidP="00E8657C">
            <w:pPr>
              <w:jc w:val="center"/>
              <w:rPr>
                <w:sz w:val="20"/>
                <w:szCs w:val="20"/>
              </w:rPr>
            </w:pPr>
            <w:r w:rsidRPr="00917F98">
              <w:rPr>
                <w:sz w:val="20"/>
                <w:szCs w:val="20"/>
              </w:rPr>
              <w:t>3 600 000,00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10483994" w14:textId="77777777" w:rsidR="00E8657C" w:rsidRPr="00917F98" w:rsidRDefault="00E8657C" w:rsidP="00E8657C">
            <w:pPr>
              <w:jc w:val="center"/>
              <w:rPr>
                <w:sz w:val="20"/>
                <w:szCs w:val="20"/>
              </w:rPr>
            </w:pPr>
            <w:r w:rsidRPr="00917F98">
              <w:rPr>
                <w:sz w:val="20"/>
                <w:szCs w:val="20"/>
              </w:rPr>
              <w:t>3 600 000,00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3DD5A78D" w14:textId="77777777" w:rsidR="00E8657C" w:rsidRPr="00917F98" w:rsidRDefault="00E8657C" w:rsidP="00E8657C">
            <w:pPr>
              <w:jc w:val="center"/>
              <w:rPr>
                <w:sz w:val="20"/>
                <w:szCs w:val="20"/>
              </w:rPr>
            </w:pPr>
            <w:r w:rsidRPr="00917F98">
              <w:rPr>
                <w:sz w:val="20"/>
                <w:szCs w:val="20"/>
              </w:rPr>
              <w:t>3 600 000,00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48899C52" w14:textId="77777777" w:rsidR="00E8657C" w:rsidRPr="00917F98" w:rsidRDefault="00E8657C" w:rsidP="00E8657C">
            <w:pPr>
              <w:jc w:val="center"/>
              <w:rPr>
                <w:sz w:val="20"/>
                <w:szCs w:val="20"/>
              </w:rPr>
            </w:pPr>
            <w:r w:rsidRPr="00917F98">
              <w:rPr>
                <w:sz w:val="20"/>
                <w:szCs w:val="20"/>
              </w:rPr>
              <w:t>3 600 000,00</w:t>
            </w:r>
          </w:p>
        </w:tc>
      </w:tr>
      <w:tr w:rsidR="00E8657C" w:rsidRPr="00917F98" w14:paraId="46EE386B" w14:textId="77777777" w:rsidTr="00E8657C">
        <w:trPr>
          <w:trHeight w:val="223"/>
        </w:trPr>
        <w:tc>
          <w:tcPr>
            <w:tcW w:w="369" w:type="dxa"/>
            <w:gridSpan w:val="2"/>
            <w:tcBorders>
              <w:top w:val="nil"/>
              <w:left w:val="single" w:sz="12" w:space="0" w:color="auto"/>
              <w:bottom w:val="single" w:sz="12" w:space="0" w:color="auto"/>
              <w:right w:val="nil"/>
            </w:tcBorders>
            <w:shd w:val="solid" w:color="FFCC99" w:fill="auto"/>
          </w:tcPr>
          <w:p w14:paraId="1FAFF9A7" w14:textId="77777777" w:rsidR="00E8657C" w:rsidRPr="00917F98" w:rsidRDefault="00E8657C" w:rsidP="00E8657C">
            <w:pPr>
              <w:jc w:val="center"/>
              <w:rPr>
                <w:b/>
                <w:bCs/>
                <w:color w:val="000000"/>
                <w:sz w:val="20"/>
                <w:szCs w:val="20"/>
              </w:rPr>
            </w:pPr>
          </w:p>
        </w:tc>
        <w:tc>
          <w:tcPr>
            <w:tcW w:w="2068" w:type="dxa"/>
            <w:tcBorders>
              <w:top w:val="nil"/>
              <w:left w:val="nil"/>
              <w:bottom w:val="single" w:sz="12" w:space="0" w:color="auto"/>
              <w:right w:val="single" w:sz="6" w:space="0" w:color="auto"/>
            </w:tcBorders>
            <w:shd w:val="solid" w:color="FFCC99" w:fill="auto"/>
          </w:tcPr>
          <w:p w14:paraId="3D093F8E" w14:textId="77777777" w:rsidR="00E8657C" w:rsidRPr="00917F98" w:rsidRDefault="00E8657C" w:rsidP="00E8657C">
            <w:pPr>
              <w:jc w:val="center"/>
              <w:rPr>
                <w:b/>
                <w:bCs/>
                <w:color w:val="000000"/>
                <w:sz w:val="20"/>
                <w:szCs w:val="20"/>
              </w:rPr>
            </w:pPr>
          </w:p>
        </w:tc>
        <w:tc>
          <w:tcPr>
            <w:tcW w:w="2555" w:type="dxa"/>
            <w:tcBorders>
              <w:top w:val="single" w:sz="6" w:space="0" w:color="auto"/>
              <w:left w:val="single" w:sz="6" w:space="0" w:color="auto"/>
              <w:bottom w:val="single" w:sz="12" w:space="0" w:color="auto"/>
              <w:right w:val="single" w:sz="6" w:space="0" w:color="auto"/>
            </w:tcBorders>
            <w:shd w:val="solid" w:color="FFCC99" w:fill="auto"/>
          </w:tcPr>
          <w:p w14:paraId="26D7F3CB" w14:textId="77777777" w:rsidR="00E8657C" w:rsidRPr="00917F98" w:rsidRDefault="00E8657C" w:rsidP="00E8657C">
            <w:pPr>
              <w:jc w:val="center"/>
              <w:rPr>
                <w:color w:val="000000"/>
                <w:sz w:val="20"/>
                <w:szCs w:val="20"/>
              </w:rPr>
            </w:pPr>
            <w:r w:rsidRPr="00917F98">
              <w:rPr>
                <w:color w:val="000000"/>
                <w:sz w:val="20"/>
                <w:szCs w:val="20"/>
              </w:rPr>
              <w:t>Другие источники</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14:paraId="45B077FB" w14:textId="77777777" w:rsidR="00E8657C" w:rsidRPr="00917F98" w:rsidRDefault="00E8657C" w:rsidP="00E8657C">
            <w:pPr>
              <w:jc w:val="center"/>
              <w:rPr>
                <w:sz w:val="20"/>
                <w:szCs w:val="20"/>
              </w:rPr>
            </w:pPr>
            <w:r w:rsidRPr="00917F98">
              <w:rPr>
                <w:sz w:val="20"/>
                <w:szCs w:val="20"/>
              </w:rPr>
              <w:t>0</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1DF7ABBB" w14:textId="77777777" w:rsidR="00E8657C" w:rsidRPr="00917F98" w:rsidRDefault="00E8657C" w:rsidP="00E8657C">
            <w:pPr>
              <w:jc w:val="center"/>
              <w:rPr>
                <w:sz w:val="20"/>
                <w:szCs w:val="20"/>
              </w:rPr>
            </w:pPr>
            <w:r w:rsidRPr="00917F98">
              <w:rPr>
                <w:sz w:val="20"/>
                <w:szCs w:val="20"/>
              </w:rPr>
              <w:t>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4183ECB7"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7D1D02C4"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5D0014AF" w14:textId="77777777" w:rsidR="00E8657C" w:rsidRPr="00917F98" w:rsidRDefault="00E8657C" w:rsidP="00E8657C">
            <w:pPr>
              <w:jc w:val="center"/>
              <w:rPr>
                <w:sz w:val="20"/>
                <w:szCs w:val="20"/>
              </w:rPr>
            </w:pPr>
            <w:r w:rsidRPr="00917F98">
              <w:rPr>
                <w:sz w:val="20"/>
                <w:szCs w:val="20"/>
              </w:rPr>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67266499" w14:textId="77777777" w:rsidR="00E8657C" w:rsidRPr="00917F98" w:rsidRDefault="00E8657C" w:rsidP="00E8657C">
            <w:pPr>
              <w:jc w:val="center"/>
              <w:rPr>
                <w:color w:val="000000"/>
                <w:sz w:val="20"/>
                <w:szCs w:val="20"/>
              </w:rPr>
            </w:pPr>
          </w:p>
        </w:tc>
      </w:tr>
    </w:tbl>
    <w:p w14:paraId="3BF73DDC" w14:textId="77777777" w:rsidR="00E8657C" w:rsidRPr="00917F98" w:rsidRDefault="00E8657C" w:rsidP="00E8657C">
      <w:pPr>
        <w:sectPr w:rsidR="00E8657C" w:rsidRPr="00917F98" w:rsidSect="00E8657C">
          <w:footerReference w:type="default" r:id="rId15"/>
          <w:footerReference w:type="first" r:id="rId16"/>
          <w:pgSz w:w="16838" w:h="11906" w:orient="landscape"/>
          <w:pgMar w:top="1701" w:right="1134" w:bottom="1134" w:left="851" w:header="720" w:footer="0" w:gutter="0"/>
          <w:cols w:space="708"/>
          <w:titlePg/>
          <w:docGrid w:linePitch="360"/>
        </w:sectPr>
      </w:pPr>
    </w:p>
    <w:p w14:paraId="170CE45C" w14:textId="77777777" w:rsidR="00E8657C" w:rsidRPr="00917F98" w:rsidRDefault="00E8657C" w:rsidP="00E8657C"/>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E8657C" w:rsidRPr="00917F98" w14:paraId="6A2A906A" w14:textId="77777777" w:rsidTr="00E8657C">
        <w:trPr>
          <w:trHeight w:val="2202"/>
        </w:trPr>
        <w:tc>
          <w:tcPr>
            <w:tcW w:w="3837" w:type="dxa"/>
            <w:shd w:val="clear" w:color="auto" w:fill="auto"/>
          </w:tcPr>
          <w:p w14:paraId="1C143B73" w14:textId="77777777" w:rsidR="00E8657C" w:rsidRPr="00917F98" w:rsidRDefault="00E8657C" w:rsidP="00E8657C">
            <w:pPr>
              <w:jc w:val="center"/>
              <w:rPr>
                <w:b/>
              </w:rPr>
            </w:pPr>
            <w:r w:rsidRPr="00917F98">
              <w:rPr>
                <w:b/>
              </w:rPr>
              <w:t>Администрация</w:t>
            </w:r>
          </w:p>
          <w:p w14:paraId="4F396E23" w14:textId="77777777" w:rsidR="00E8657C" w:rsidRPr="00917F98" w:rsidRDefault="00E8657C" w:rsidP="00E8657C">
            <w:pPr>
              <w:jc w:val="center"/>
              <w:rPr>
                <w:b/>
              </w:rPr>
            </w:pPr>
            <w:r w:rsidRPr="00917F98">
              <w:rPr>
                <w:b/>
              </w:rPr>
              <w:t xml:space="preserve">городского поселения </w:t>
            </w:r>
          </w:p>
          <w:p w14:paraId="694319DE" w14:textId="77777777" w:rsidR="00E8657C" w:rsidRPr="00917F98" w:rsidRDefault="00E8657C" w:rsidP="00E8657C">
            <w:pPr>
              <w:jc w:val="center"/>
              <w:rPr>
                <w:b/>
              </w:rPr>
            </w:pPr>
            <w:r w:rsidRPr="00917F98">
              <w:rPr>
                <w:b/>
              </w:rPr>
              <w:t>«Поселок Айхал»</w:t>
            </w:r>
          </w:p>
          <w:p w14:paraId="4E443BBB" w14:textId="77777777" w:rsidR="00E8657C" w:rsidRPr="00917F98" w:rsidRDefault="00E8657C" w:rsidP="00E8657C">
            <w:pPr>
              <w:jc w:val="center"/>
              <w:rPr>
                <w:b/>
              </w:rPr>
            </w:pPr>
            <w:r w:rsidRPr="00917F98">
              <w:rPr>
                <w:b/>
              </w:rPr>
              <w:t>муниципального района</w:t>
            </w:r>
          </w:p>
          <w:p w14:paraId="2AB445DC" w14:textId="77777777" w:rsidR="00E8657C" w:rsidRPr="00917F98" w:rsidRDefault="00E8657C" w:rsidP="00E8657C">
            <w:pPr>
              <w:jc w:val="center"/>
              <w:rPr>
                <w:b/>
              </w:rPr>
            </w:pPr>
            <w:r w:rsidRPr="00917F98">
              <w:rPr>
                <w:b/>
              </w:rPr>
              <w:t>«Мирнинский район»</w:t>
            </w:r>
          </w:p>
          <w:p w14:paraId="60E8C2FD" w14:textId="77777777" w:rsidR="00E8657C" w:rsidRPr="00917F98" w:rsidRDefault="00E8657C" w:rsidP="00E8657C">
            <w:pPr>
              <w:jc w:val="center"/>
              <w:rPr>
                <w:b/>
              </w:rPr>
            </w:pPr>
            <w:r w:rsidRPr="00917F98">
              <w:rPr>
                <w:b/>
              </w:rPr>
              <w:t>Республики Саха (Якутия)</w:t>
            </w:r>
          </w:p>
          <w:p w14:paraId="5C8D5B58" w14:textId="77777777" w:rsidR="00E8657C" w:rsidRPr="00917F98" w:rsidRDefault="00E8657C" w:rsidP="00E8657C">
            <w:pPr>
              <w:rPr>
                <w:b/>
                <w:bCs/>
                <w:kern w:val="32"/>
                <w:position w:val="6"/>
              </w:rPr>
            </w:pPr>
          </w:p>
          <w:p w14:paraId="35F62D57" w14:textId="77777777" w:rsidR="00E8657C" w:rsidRPr="00917F98" w:rsidRDefault="00E8657C" w:rsidP="00E8657C">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40362B70" w14:textId="77777777" w:rsidR="00E8657C" w:rsidRPr="00917F98" w:rsidRDefault="00E8657C" w:rsidP="00E8657C">
            <w:pPr>
              <w:jc w:val="center"/>
              <w:rPr>
                <w:noProof/>
              </w:rPr>
            </w:pPr>
            <w:r w:rsidRPr="00917F98">
              <w:rPr>
                <w:noProof/>
              </w:rPr>
              <w:drawing>
                <wp:anchor distT="0" distB="0" distL="114300" distR="114300" simplePos="0" relativeHeight="251665408" behindDoc="0" locked="0" layoutInCell="1" allowOverlap="1" wp14:anchorId="60AD5EC2" wp14:editId="76192186">
                  <wp:simplePos x="0" y="0"/>
                  <wp:positionH relativeFrom="column">
                    <wp:posOffset>15240</wp:posOffset>
                  </wp:positionH>
                  <wp:positionV relativeFrom="paragraph">
                    <wp:posOffset>-24765</wp:posOffset>
                  </wp:positionV>
                  <wp:extent cx="838200" cy="822960"/>
                  <wp:effectExtent l="0" t="0" r="0" b="0"/>
                  <wp:wrapNone/>
                  <wp:docPr id="3" name="Рисунок 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792D3071" w14:textId="77777777" w:rsidR="00E8657C" w:rsidRPr="00917F98" w:rsidRDefault="00E8657C" w:rsidP="00E8657C">
            <w:pPr>
              <w:jc w:val="center"/>
            </w:pPr>
          </w:p>
        </w:tc>
        <w:tc>
          <w:tcPr>
            <w:tcW w:w="3960" w:type="dxa"/>
            <w:shd w:val="clear" w:color="auto" w:fill="auto"/>
          </w:tcPr>
          <w:p w14:paraId="55A84733" w14:textId="77777777" w:rsidR="00E8657C" w:rsidRPr="00917F98" w:rsidRDefault="00E8657C" w:rsidP="00E8657C">
            <w:pPr>
              <w:jc w:val="center"/>
              <w:rPr>
                <w:b/>
              </w:rPr>
            </w:pPr>
            <w:r w:rsidRPr="00917F98">
              <w:rPr>
                <w:b/>
              </w:rPr>
              <w:t>Саха ϴрɵспүүбүлүкэтин</w:t>
            </w:r>
          </w:p>
          <w:p w14:paraId="33C05BF3" w14:textId="77777777" w:rsidR="00E8657C" w:rsidRPr="00917F98" w:rsidRDefault="00E8657C" w:rsidP="00E8657C">
            <w:pPr>
              <w:jc w:val="center"/>
              <w:rPr>
                <w:b/>
              </w:rPr>
            </w:pPr>
            <w:r w:rsidRPr="00917F98">
              <w:rPr>
                <w:b/>
              </w:rPr>
              <w:t xml:space="preserve"> «Мииринэй оройуона» муниципальнай оройуон </w:t>
            </w:r>
          </w:p>
          <w:p w14:paraId="75944CBF" w14:textId="77777777" w:rsidR="00E8657C" w:rsidRPr="00917F98" w:rsidRDefault="00E8657C" w:rsidP="00E8657C">
            <w:pPr>
              <w:jc w:val="center"/>
              <w:rPr>
                <w:rFonts w:eastAsia="Calibri"/>
                <w:b/>
                <w:lang w:eastAsia="en-US"/>
              </w:rPr>
            </w:pPr>
            <w:r w:rsidRPr="00917F98">
              <w:rPr>
                <w:rFonts w:eastAsia="Calibri"/>
                <w:b/>
                <w:lang w:eastAsia="en-US"/>
              </w:rPr>
              <w:t xml:space="preserve">«Айхал бɵһүɵлэгэ» </w:t>
            </w:r>
          </w:p>
          <w:p w14:paraId="55512290" w14:textId="77777777" w:rsidR="00E8657C" w:rsidRPr="00917F98" w:rsidRDefault="00E8657C" w:rsidP="00E8657C">
            <w:pPr>
              <w:jc w:val="center"/>
              <w:rPr>
                <w:rFonts w:eastAsia="Calibri"/>
                <w:b/>
                <w:lang w:eastAsia="en-US"/>
              </w:rPr>
            </w:pPr>
            <w:r w:rsidRPr="00917F98">
              <w:rPr>
                <w:rFonts w:eastAsia="Calibri"/>
                <w:b/>
                <w:lang w:eastAsia="en-US"/>
              </w:rPr>
              <w:t xml:space="preserve">куорат сэлиэнньэтин </w:t>
            </w:r>
          </w:p>
          <w:p w14:paraId="24A7CCCD" w14:textId="77777777" w:rsidR="00E8657C" w:rsidRPr="00917F98" w:rsidRDefault="00E8657C" w:rsidP="00E8657C">
            <w:pPr>
              <w:jc w:val="center"/>
              <w:rPr>
                <w:b/>
                <w:position w:val="6"/>
                <w:sz w:val="28"/>
                <w:szCs w:val="28"/>
              </w:rPr>
            </w:pPr>
            <w:r w:rsidRPr="00917F98">
              <w:rPr>
                <w:b/>
              </w:rPr>
              <w:t>дьа</w:t>
            </w:r>
            <w:r w:rsidRPr="00917F98">
              <w:rPr>
                <w:b/>
                <w:lang w:val="en-US"/>
              </w:rPr>
              <w:t>h</w:t>
            </w:r>
            <w:r w:rsidRPr="00917F98">
              <w:rPr>
                <w:b/>
              </w:rPr>
              <w:t>алтата</w:t>
            </w:r>
          </w:p>
          <w:p w14:paraId="546889D2" w14:textId="77777777" w:rsidR="00E8657C" w:rsidRPr="00917F98" w:rsidRDefault="00E8657C" w:rsidP="00E8657C">
            <w:pPr>
              <w:rPr>
                <w:b/>
                <w:position w:val="6"/>
                <w:sz w:val="20"/>
                <w:szCs w:val="20"/>
              </w:rPr>
            </w:pPr>
          </w:p>
          <w:p w14:paraId="497C23B7" w14:textId="77777777" w:rsidR="00E8657C" w:rsidRPr="00917F98" w:rsidRDefault="00E8657C" w:rsidP="00E8657C">
            <w:pPr>
              <w:jc w:val="center"/>
              <w:rPr>
                <w:b/>
                <w:sz w:val="32"/>
                <w:szCs w:val="32"/>
              </w:rPr>
            </w:pPr>
            <w:r w:rsidRPr="00917F98">
              <w:rPr>
                <w:b/>
                <w:position w:val="6"/>
                <w:sz w:val="32"/>
                <w:szCs w:val="32"/>
              </w:rPr>
              <w:t>УУРААХ</w:t>
            </w:r>
          </w:p>
          <w:p w14:paraId="3A7308EF" w14:textId="77777777" w:rsidR="00E8657C" w:rsidRPr="00917F98" w:rsidRDefault="00E8657C" w:rsidP="00E8657C">
            <w:pPr>
              <w:jc w:val="center"/>
              <w:rPr>
                <w:b/>
                <w:bCs/>
                <w:kern w:val="32"/>
                <w:position w:val="6"/>
                <w:sz w:val="2"/>
                <w:szCs w:val="2"/>
              </w:rPr>
            </w:pPr>
          </w:p>
        </w:tc>
      </w:tr>
    </w:tbl>
    <w:p w14:paraId="7DF3194E" w14:textId="77777777" w:rsidR="00E8657C" w:rsidRPr="00917F98" w:rsidRDefault="00E8657C" w:rsidP="00E8657C">
      <w:pPr>
        <w:tabs>
          <w:tab w:val="left" w:pos="7740"/>
        </w:tabs>
        <w:ind w:right="-284"/>
        <w:jc w:val="center"/>
        <w:rPr>
          <w:b/>
          <w:u w:val="single"/>
        </w:rPr>
      </w:pPr>
    </w:p>
    <w:p w14:paraId="721ECDA1" w14:textId="77777777" w:rsidR="00E8657C" w:rsidRPr="00917F98" w:rsidRDefault="00E8657C" w:rsidP="00E8657C">
      <w:pPr>
        <w:tabs>
          <w:tab w:val="left" w:pos="7740"/>
        </w:tabs>
        <w:ind w:right="-284"/>
        <w:rPr>
          <w:b/>
          <w:u w:val="single"/>
        </w:rPr>
      </w:pPr>
    </w:p>
    <w:p w14:paraId="22C382EA" w14:textId="77777777" w:rsidR="00E8657C" w:rsidRPr="00917F98" w:rsidRDefault="00E8657C" w:rsidP="00E8657C">
      <w:pPr>
        <w:tabs>
          <w:tab w:val="left" w:pos="7740"/>
        </w:tabs>
        <w:ind w:right="-284"/>
      </w:pPr>
      <w:r w:rsidRPr="00917F98">
        <w:t xml:space="preserve">15.04.2025 г. </w:t>
      </w:r>
      <w:r w:rsidRPr="00917F98">
        <w:tab/>
        <w:t xml:space="preserve">      № 244</w:t>
      </w:r>
    </w:p>
    <w:tbl>
      <w:tblPr>
        <w:tblStyle w:val="a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2270"/>
        <w:gridCol w:w="1132"/>
      </w:tblGrid>
      <w:tr w:rsidR="00E8657C" w:rsidRPr="00917F98" w14:paraId="0283EE90" w14:textId="77777777" w:rsidTr="00E8657C">
        <w:trPr>
          <w:trHeight w:val="1800"/>
          <w:jc w:val="center"/>
        </w:trPr>
        <w:tc>
          <w:tcPr>
            <w:tcW w:w="3125" w:type="pct"/>
          </w:tcPr>
          <w:p w14:paraId="4182145D" w14:textId="77777777" w:rsidR="00E8657C" w:rsidRPr="00917F98" w:rsidRDefault="00E8657C" w:rsidP="00E8657C">
            <w:pPr>
              <w:ind w:left="-108"/>
              <w:rPr>
                <w:b/>
              </w:rPr>
            </w:pPr>
          </w:p>
          <w:p w14:paraId="365406F5" w14:textId="77777777" w:rsidR="00E8657C" w:rsidRPr="00917F98" w:rsidRDefault="00E8657C" w:rsidP="00E8657C">
            <w:pPr>
              <w:jc w:val="both"/>
              <w:rPr>
                <w:b/>
              </w:rPr>
            </w:pPr>
            <w:r w:rsidRPr="00917F98">
              <w:rPr>
                <w:b/>
              </w:rPr>
              <w:t xml:space="preserve">О внесении изменений в муниципальную программу ГП «Поселок Айхал» МР «Мирнинский район» Республики Саха (Якутия) «Благоустройство территорий поселка Айхал на 2022-2027 годы», </w:t>
            </w:r>
            <w:r w:rsidRPr="00917F98">
              <w:rPr>
                <w:b/>
                <w:sz w:val="22"/>
                <w:szCs w:val="22"/>
              </w:rPr>
              <w:t>утвержденную постановлением Главы поселка от 15.12.2021 №546 (в редакции от 18.03.2025 № 174)</w:t>
            </w:r>
          </w:p>
        </w:tc>
        <w:tc>
          <w:tcPr>
            <w:tcW w:w="1251" w:type="pct"/>
          </w:tcPr>
          <w:p w14:paraId="509BB04E" w14:textId="77777777" w:rsidR="00E8657C" w:rsidRPr="00917F98" w:rsidRDefault="00E8657C" w:rsidP="00E8657C">
            <w:pPr>
              <w:spacing w:after="240"/>
              <w:ind w:firstLine="360"/>
              <w:rPr>
                <w:b/>
              </w:rPr>
            </w:pPr>
          </w:p>
          <w:p w14:paraId="7FC78F3A" w14:textId="77777777" w:rsidR="00E8657C" w:rsidRPr="00917F98" w:rsidRDefault="00E8657C" w:rsidP="00E8657C">
            <w:pPr>
              <w:jc w:val="center"/>
              <w:rPr>
                <w:b/>
              </w:rPr>
            </w:pPr>
          </w:p>
        </w:tc>
        <w:tc>
          <w:tcPr>
            <w:tcW w:w="624" w:type="pct"/>
          </w:tcPr>
          <w:p w14:paraId="25CE9DAE" w14:textId="77777777" w:rsidR="00E8657C" w:rsidRPr="00917F98" w:rsidRDefault="00E8657C" w:rsidP="00E8657C">
            <w:pPr>
              <w:spacing w:after="240"/>
              <w:ind w:firstLine="360"/>
              <w:rPr>
                <w:b/>
              </w:rPr>
            </w:pPr>
          </w:p>
        </w:tc>
      </w:tr>
    </w:tbl>
    <w:p w14:paraId="1A63AF54" w14:textId="77777777" w:rsidR="00E8657C" w:rsidRPr="00917F98" w:rsidRDefault="00E8657C" w:rsidP="00E8657C">
      <w:pPr>
        <w:jc w:val="both"/>
      </w:pPr>
    </w:p>
    <w:p w14:paraId="7D49F903" w14:textId="77777777" w:rsidR="00E8657C" w:rsidRPr="00917F98" w:rsidRDefault="00E8657C" w:rsidP="00E8657C">
      <w:pPr>
        <w:ind w:firstLine="709"/>
        <w:jc w:val="both"/>
      </w:pPr>
      <w:r w:rsidRPr="00917F98">
        <w:t xml:space="preserve">В соответствии со статьей 179 Бюджетного кодекса Российской Федерации, в соответствии с Федеральным законом от 06.10.2003г. № 131 «Об общих принципах организации местного самоуправления в Российской Федерации», Федеральным законом от 28.06.2014 № 172 «О стратегическом планировании в Российской Федерации», Положением о разработке, реализации и оценке эффективности муниципальных программ МО «Посёлок Айхал» Мирнинского района Республики Саха (Якутия), утвержденным постановлением администрации от 18.10.2021 № 414, </w:t>
      </w:r>
    </w:p>
    <w:p w14:paraId="19E2F495" w14:textId="77777777" w:rsidR="00E8657C" w:rsidRPr="00917F98" w:rsidRDefault="00E8657C" w:rsidP="00E8657C">
      <w:pPr>
        <w:ind w:firstLine="709"/>
        <w:jc w:val="both"/>
        <w:rPr>
          <w:highlight w:val="yellow"/>
        </w:rPr>
      </w:pPr>
    </w:p>
    <w:p w14:paraId="32CDC1C9" w14:textId="77777777" w:rsidR="00E8657C" w:rsidRPr="00917F98" w:rsidRDefault="00E8657C" w:rsidP="00E8657C">
      <w:pPr>
        <w:pStyle w:val="af1"/>
        <w:numPr>
          <w:ilvl w:val="0"/>
          <w:numId w:val="5"/>
        </w:numPr>
        <w:spacing w:after="0" w:line="240" w:lineRule="auto"/>
        <w:ind w:left="0" w:firstLine="567"/>
        <w:jc w:val="both"/>
        <w:rPr>
          <w:rFonts w:ascii="Times New Roman" w:hAnsi="Times New Roman"/>
          <w:bCs/>
        </w:rPr>
      </w:pPr>
      <w:r w:rsidRPr="00917F98">
        <w:rPr>
          <w:rFonts w:ascii="Times New Roman" w:hAnsi="Times New Roman"/>
        </w:rPr>
        <w:t>Внести в муниципальную программу «Благоустройство территорий п. Айхал на 2022-2027 годы», утвержденную постановлением Главы поселка от 15.12.2021 № 546 (в редакции от 18.03.2025 № 174) следующие изменения:</w:t>
      </w:r>
    </w:p>
    <w:p w14:paraId="1A9004B4" w14:textId="77777777" w:rsidR="00E8657C" w:rsidRPr="00917F98" w:rsidRDefault="00E8657C" w:rsidP="00E8657C">
      <w:pPr>
        <w:pStyle w:val="af1"/>
        <w:ind w:left="567"/>
        <w:jc w:val="both"/>
        <w:rPr>
          <w:rFonts w:ascii="Times New Roman" w:hAnsi="Times New Roman"/>
          <w:bCs/>
        </w:rPr>
      </w:pPr>
    </w:p>
    <w:p w14:paraId="22112836" w14:textId="77777777" w:rsidR="00E8657C" w:rsidRPr="00917F98" w:rsidRDefault="00E8657C" w:rsidP="00E8657C">
      <w:pPr>
        <w:pStyle w:val="af1"/>
        <w:numPr>
          <w:ilvl w:val="1"/>
          <w:numId w:val="5"/>
        </w:numPr>
        <w:spacing w:after="0" w:line="240" w:lineRule="auto"/>
        <w:ind w:left="0" w:firstLine="567"/>
        <w:jc w:val="both"/>
        <w:rPr>
          <w:rFonts w:ascii="Times New Roman" w:hAnsi="Times New Roman"/>
        </w:rPr>
      </w:pPr>
      <w:r w:rsidRPr="00917F98">
        <w:rPr>
          <w:rFonts w:ascii="Times New Roman" w:hAnsi="Times New Roman"/>
        </w:rPr>
        <w:t xml:space="preserve">  в паспорте Программы, финансовое обеспечение изложить в новой редакции:</w:t>
      </w:r>
    </w:p>
    <w:p w14:paraId="074069A6" w14:textId="77777777" w:rsidR="00E8657C" w:rsidRPr="00917F98" w:rsidRDefault="00E8657C" w:rsidP="00E8657C">
      <w:pPr>
        <w:pStyle w:val="af1"/>
        <w:ind w:left="360"/>
        <w:jc w:val="both"/>
        <w:rPr>
          <w:rFonts w:ascii="Times New Roman" w:hAnsi="Times New Roman"/>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877"/>
        <w:gridCol w:w="1235"/>
        <w:gridCol w:w="1276"/>
        <w:gridCol w:w="1134"/>
        <w:gridCol w:w="1275"/>
        <w:gridCol w:w="1134"/>
        <w:gridCol w:w="1134"/>
      </w:tblGrid>
      <w:tr w:rsidR="00E8657C" w:rsidRPr="00917F98" w14:paraId="38DBE81A" w14:textId="77777777" w:rsidTr="00E8657C">
        <w:trPr>
          <w:trHeight w:val="43"/>
        </w:trPr>
        <w:tc>
          <w:tcPr>
            <w:tcW w:w="2877" w:type="dxa"/>
            <w:vMerge w:val="restart"/>
          </w:tcPr>
          <w:p w14:paraId="4D21CA77" w14:textId="77777777" w:rsidR="00E8657C" w:rsidRPr="00917F98" w:rsidRDefault="00E8657C" w:rsidP="00E8657C">
            <w:pPr>
              <w:rPr>
                <w:sz w:val="18"/>
                <w:szCs w:val="18"/>
              </w:rPr>
            </w:pPr>
            <w:r w:rsidRPr="00917F98">
              <w:rPr>
                <w:sz w:val="18"/>
                <w:szCs w:val="18"/>
              </w:rPr>
              <w:t>Финансовое обеспечение программы:</w:t>
            </w:r>
          </w:p>
        </w:tc>
        <w:tc>
          <w:tcPr>
            <w:tcW w:w="7188" w:type="dxa"/>
            <w:gridSpan w:val="6"/>
          </w:tcPr>
          <w:p w14:paraId="246103CF" w14:textId="77777777" w:rsidR="00E8657C" w:rsidRPr="00917F98" w:rsidRDefault="00E8657C" w:rsidP="00E8657C">
            <w:pPr>
              <w:jc w:val="center"/>
              <w:rPr>
                <w:bCs/>
                <w:sz w:val="18"/>
                <w:szCs w:val="18"/>
              </w:rPr>
            </w:pPr>
            <w:r w:rsidRPr="00917F98">
              <w:rPr>
                <w:bCs/>
                <w:sz w:val="18"/>
                <w:szCs w:val="18"/>
              </w:rPr>
              <w:t xml:space="preserve">Расходы </w:t>
            </w:r>
          </w:p>
        </w:tc>
      </w:tr>
      <w:tr w:rsidR="00E8657C" w:rsidRPr="00917F98" w14:paraId="53F3FA51" w14:textId="77777777" w:rsidTr="00E8657C">
        <w:trPr>
          <w:trHeight w:val="428"/>
        </w:trPr>
        <w:tc>
          <w:tcPr>
            <w:tcW w:w="2877" w:type="dxa"/>
            <w:vMerge/>
          </w:tcPr>
          <w:p w14:paraId="6764075B" w14:textId="77777777" w:rsidR="00E8657C" w:rsidRPr="00917F98" w:rsidRDefault="00E8657C" w:rsidP="00E8657C">
            <w:pPr>
              <w:rPr>
                <w:sz w:val="18"/>
                <w:szCs w:val="18"/>
              </w:rPr>
            </w:pPr>
          </w:p>
        </w:tc>
        <w:tc>
          <w:tcPr>
            <w:tcW w:w="1235" w:type="dxa"/>
          </w:tcPr>
          <w:p w14:paraId="037B2D11" w14:textId="77777777" w:rsidR="00E8657C" w:rsidRPr="00917F98" w:rsidRDefault="00E8657C" w:rsidP="00E8657C">
            <w:pPr>
              <w:jc w:val="center"/>
              <w:rPr>
                <w:bCs/>
                <w:sz w:val="18"/>
                <w:szCs w:val="18"/>
              </w:rPr>
            </w:pPr>
            <w:r w:rsidRPr="00917F98">
              <w:rPr>
                <w:bCs/>
                <w:sz w:val="18"/>
                <w:szCs w:val="18"/>
              </w:rPr>
              <w:t>2022 год</w:t>
            </w:r>
          </w:p>
        </w:tc>
        <w:tc>
          <w:tcPr>
            <w:tcW w:w="1276" w:type="dxa"/>
          </w:tcPr>
          <w:p w14:paraId="277C9415" w14:textId="77777777" w:rsidR="00E8657C" w:rsidRPr="00917F98" w:rsidRDefault="00E8657C" w:rsidP="00E8657C">
            <w:pPr>
              <w:jc w:val="center"/>
              <w:rPr>
                <w:bCs/>
                <w:sz w:val="18"/>
                <w:szCs w:val="18"/>
              </w:rPr>
            </w:pPr>
            <w:r w:rsidRPr="00917F98">
              <w:rPr>
                <w:bCs/>
                <w:sz w:val="18"/>
                <w:szCs w:val="18"/>
              </w:rPr>
              <w:t>2023 год</w:t>
            </w:r>
          </w:p>
        </w:tc>
        <w:tc>
          <w:tcPr>
            <w:tcW w:w="1134" w:type="dxa"/>
          </w:tcPr>
          <w:p w14:paraId="7149B83A" w14:textId="77777777" w:rsidR="00E8657C" w:rsidRPr="00917F98" w:rsidRDefault="00E8657C" w:rsidP="00E8657C">
            <w:pPr>
              <w:jc w:val="center"/>
              <w:rPr>
                <w:bCs/>
                <w:sz w:val="18"/>
                <w:szCs w:val="18"/>
              </w:rPr>
            </w:pPr>
            <w:r w:rsidRPr="00917F98">
              <w:rPr>
                <w:bCs/>
                <w:sz w:val="18"/>
                <w:szCs w:val="18"/>
              </w:rPr>
              <w:t>2024 год</w:t>
            </w:r>
          </w:p>
        </w:tc>
        <w:tc>
          <w:tcPr>
            <w:tcW w:w="1275" w:type="dxa"/>
          </w:tcPr>
          <w:p w14:paraId="342D77AA" w14:textId="77777777" w:rsidR="00E8657C" w:rsidRPr="00917F98" w:rsidRDefault="00E8657C" w:rsidP="00E8657C">
            <w:pPr>
              <w:jc w:val="center"/>
              <w:rPr>
                <w:bCs/>
                <w:sz w:val="18"/>
                <w:szCs w:val="18"/>
              </w:rPr>
            </w:pPr>
            <w:r w:rsidRPr="00917F98">
              <w:rPr>
                <w:bCs/>
                <w:sz w:val="18"/>
                <w:szCs w:val="18"/>
              </w:rPr>
              <w:t>2025 год</w:t>
            </w:r>
          </w:p>
        </w:tc>
        <w:tc>
          <w:tcPr>
            <w:tcW w:w="1134" w:type="dxa"/>
          </w:tcPr>
          <w:p w14:paraId="4F54927E" w14:textId="77777777" w:rsidR="00E8657C" w:rsidRPr="00917F98" w:rsidRDefault="00E8657C" w:rsidP="00E8657C">
            <w:pPr>
              <w:jc w:val="center"/>
              <w:rPr>
                <w:bCs/>
                <w:sz w:val="18"/>
                <w:szCs w:val="18"/>
              </w:rPr>
            </w:pPr>
            <w:r w:rsidRPr="00917F98">
              <w:rPr>
                <w:bCs/>
                <w:sz w:val="18"/>
                <w:szCs w:val="18"/>
              </w:rPr>
              <w:t>2026 год</w:t>
            </w:r>
          </w:p>
        </w:tc>
        <w:tc>
          <w:tcPr>
            <w:tcW w:w="1134" w:type="dxa"/>
          </w:tcPr>
          <w:p w14:paraId="7A84CE87" w14:textId="77777777" w:rsidR="00E8657C" w:rsidRPr="00917F98" w:rsidRDefault="00E8657C" w:rsidP="00E8657C">
            <w:pPr>
              <w:jc w:val="center"/>
              <w:rPr>
                <w:bCs/>
                <w:sz w:val="18"/>
                <w:szCs w:val="18"/>
              </w:rPr>
            </w:pPr>
            <w:r w:rsidRPr="00917F98">
              <w:rPr>
                <w:bCs/>
                <w:sz w:val="18"/>
                <w:szCs w:val="18"/>
              </w:rPr>
              <w:t>2027 год</w:t>
            </w:r>
          </w:p>
        </w:tc>
      </w:tr>
      <w:tr w:rsidR="00E8657C" w:rsidRPr="00917F98" w14:paraId="7502C3E8" w14:textId="77777777" w:rsidTr="00E8657C">
        <w:trPr>
          <w:trHeight w:val="222"/>
        </w:trPr>
        <w:tc>
          <w:tcPr>
            <w:tcW w:w="2877" w:type="dxa"/>
          </w:tcPr>
          <w:p w14:paraId="51D6D735" w14:textId="77777777" w:rsidR="00E8657C" w:rsidRPr="00917F98" w:rsidRDefault="00E8657C" w:rsidP="00E8657C">
            <w:pPr>
              <w:rPr>
                <w:sz w:val="18"/>
                <w:szCs w:val="18"/>
              </w:rPr>
            </w:pPr>
            <w:r w:rsidRPr="00917F98">
              <w:rPr>
                <w:sz w:val="18"/>
                <w:szCs w:val="18"/>
              </w:rPr>
              <w:t>Федеральный бюджет</w:t>
            </w:r>
          </w:p>
        </w:tc>
        <w:tc>
          <w:tcPr>
            <w:tcW w:w="1235" w:type="dxa"/>
          </w:tcPr>
          <w:p w14:paraId="3A0AE7AB" w14:textId="77777777" w:rsidR="00E8657C" w:rsidRPr="00917F98" w:rsidRDefault="00E8657C" w:rsidP="00E8657C">
            <w:pPr>
              <w:jc w:val="center"/>
              <w:rPr>
                <w:bCs/>
                <w:sz w:val="18"/>
                <w:szCs w:val="18"/>
              </w:rPr>
            </w:pPr>
            <w:r w:rsidRPr="00917F98">
              <w:rPr>
                <w:bCs/>
                <w:sz w:val="18"/>
                <w:szCs w:val="18"/>
              </w:rPr>
              <w:t>-</w:t>
            </w:r>
          </w:p>
        </w:tc>
        <w:tc>
          <w:tcPr>
            <w:tcW w:w="1276" w:type="dxa"/>
          </w:tcPr>
          <w:p w14:paraId="4F6655AD" w14:textId="77777777" w:rsidR="00E8657C" w:rsidRPr="00917F98" w:rsidRDefault="00E8657C" w:rsidP="00E8657C">
            <w:pPr>
              <w:jc w:val="center"/>
              <w:rPr>
                <w:bCs/>
                <w:sz w:val="18"/>
                <w:szCs w:val="18"/>
              </w:rPr>
            </w:pPr>
            <w:r w:rsidRPr="00917F98">
              <w:rPr>
                <w:bCs/>
                <w:sz w:val="18"/>
                <w:szCs w:val="18"/>
              </w:rPr>
              <w:t>-</w:t>
            </w:r>
          </w:p>
        </w:tc>
        <w:tc>
          <w:tcPr>
            <w:tcW w:w="1134" w:type="dxa"/>
          </w:tcPr>
          <w:p w14:paraId="23F19D6C" w14:textId="77777777" w:rsidR="00E8657C" w:rsidRPr="00917F98" w:rsidRDefault="00E8657C" w:rsidP="00E8657C">
            <w:pPr>
              <w:jc w:val="center"/>
              <w:rPr>
                <w:bCs/>
                <w:sz w:val="18"/>
                <w:szCs w:val="18"/>
              </w:rPr>
            </w:pPr>
            <w:r w:rsidRPr="00917F98">
              <w:rPr>
                <w:bCs/>
                <w:sz w:val="18"/>
                <w:szCs w:val="18"/>
              </w:rPr>
              <w:t>-</w:t>
            </w:r>
          </w:p>
        </w:tc>
        <w:tc>
          <w:tcPr>
            <w:tcW w:w="1275" w:type="dxa"/>
          </w:tcPr>
          <w:p w14:paraId="07310E55" w14:textId="77777777" w:rsidR="00E8657C" w:rsidRPr="00917F98" w:rsidRDefault="00E8657C" w:rsidP="00E8657C">
            <w:pPr>
              <w:jc w:val="center"/>
              <w:rPr>
                <w:bCs/>
                <w:sz w:val="18"/>
                <w:szCs w:val="18"/>
              </w:rPr>
            </w:pPr>
            <w:r w:rsidRPr="00917F98">
              <w:rPr>
                <w:bCs/>
                <w:sz w:val="18"/>
                <w:szCs w:val="18"/>
              </w:rPr>
              <w:t>-</w:t>
            </w:r>
          </w:p>
        </w:tc>
        <w:tc>
          <w:tcPr>
            <w:tcW w:w="1134" w:type="dxa"/>
          </w:tcPr>
          <w:p w14:paraId="7FFF7B09" w14:textId="77777777" w:rsidR="00E8657C" w:rsidRPr="00917F98" w:rsidRDefault="00E8657C" w:rsidP="00E8657C">
            <w:pPr>
              <w:jc w:val="center"/>
              <w:rPr>
                <w:bCs/>
                <w:sz w:val="18"/>
                <w:szCs w:val="18"/>
              </w:rPr>
            </w:pPr>
            <w:r w:rsidRPr="00917F98">
              <w:rPr>
                <w:bCs/>
                <w:sz w:val="18"/>
                <w:szCs w:val="18"/>
              </w:rPr>
              <w:t>-</w:t>
            </w:r>
          </w:p>
        </w:tc>
        <w:tc>
          <w:tcPr>
            <w:tcW w:w="1134" w:type="dxa"/>
          </w:tcPr>
          <w:p w14:paraId="07201643" w14:textId="77777777" w:rsidR="00E8657C" w:rsidRPr="00917F98" w:rsidRDefault="00E8657C" w:rsidP="00E8657C">
            <w:pPr>
              <w:jc w:val="center"/>
              <w:rPr>
                <w:bCs/>
                <w:sz w:val="18"/>
                <w:szCs w:val="18"/>
              </w:rPr>
            </w:pPr>
            <w:r w:rsidRPr="00917F98">
              <w:rPr>
                <w:bCs/>
                <w:sz w:val="18"/>
                <w:szCs w:val="18"/>
              </w:rPr>
              <w:t>-</w:t>
            </w:r>
          </w:p>
        </w:tc>
      </w:tr>
      <w:tr w:rsidR="00E8657C" w:rsidRPr="00917F98" w14:paraId="38833BF3" w14:textId="77777777" w:rsidTr="00E8657C">
        <w:trPr>
          <w:trHeight w:val="255"/>
        </w:trPr>
        <w:tc>
          <w:tcPr>
            <w:tcW w:w="2877" w:type="dxa"/>
          </w:tcPr>
          <w:p w14:paraId="062284A2" w14:textId="77777777" w:rsidR="00E8657C" w:rsidRPr="00917F98" w:rsidRDefault="00E8657C" w:rsidP="00E8657C">
            <w:pPr>
              <w:rPr>
                <w:sz w:val="18"/>
                <w:szCs w:val="18"/>
              </w:rPr>
            </w:pPr>
            <w:r w:rsidRPr="00917F98">
              <w:rPr>
                <w:sz w:val="18"/>
                <w:szCs w:val="18"/>
              </w:rPr>
              <w:t>Республиканский бюджет</w:t>
            </w:r>
          </w:p>
        </w:tc>
        <w:tc>
          <w:tcPr>
            <w:tcW w:w="1235" w:type="dxa"/>
          </w:tcPr>
          <w:p w14:paraId="7546FD4F" w14:textId="77777777" w:rsidR="00E8657C" w:rsidRPr="00917F98" w:rsidRDefault="00E8657C" w:rsidP="00E8657C">
            <w:pPr>
              <w:jc w:val="center"/>
              <w:rPr>
                <w:bCs/>
                <w:sz w:val="18"/>
                <w:szCs w:val="18"/>
              </w:rPr>
            </w:pPr>
            <w:r w:rsidRPr="00917F98">
              <w:rPr>
                <w:bCs/>
                <w:sz w:val="18"/>
                <w:szCs w:val="18"/>
              </w:rPr>
              <w:t>-</w:t>
            </w:r>
          </w:p>
        </w:tc>
        <w:tc>
          <w:tcPr>
            <w:tcW w:w="1276" w:type="dxa"/>
          </w:tcPr>
          <w:p w14:paraId="3F70C453" w14:textId="77777777" w:rsidR="00E8657C" w:rsidRPr="00917F98" w:rsidRDefault="00E8657C" w:rsidP="00E8657C">
            <w:pPr>
              <w:jc w:val="center"/>
              <w:rPr>
                <w:bCs/>
                <w:sz w:val="18"/>
                <w:szCs w:val="18"/>
              </w:rPr>
            </w:pPr>
            <w:r w:rsidRPr="00917F98">
              <w:rPr>
                <w:bCs/>
                <w:sz w:val="18"/>
                <w:szCs w:val="18"/>
              </w:rPr>
              <w:t>-</w:t>
            </w:r>
          </w:p>
        </w:tc>
        <w:tc>
          <w:tcPr>
            <w:tcW w:w="1134" w:type="dxa"/>
          </w:tcPr>
          <w:p w14:paraId="64286B1C" w14:textId="77777777" w:rsidR="00E8657C" w:rsidRPr="00917F98" w:rsidRDefault="00E8657C" w:rsidP="00E8657C">
            <w:pPr>
              <w:jc w:val="center"/>
              <w:rPr>
                <w:bCs/>
                <w:sz w:val="18"/>
                <w:szCs w:val="18"/>
              </w:rPr>
            </w:pPr>
            <w:r w:rsidRPr="00917F98">
              <w:rPr>
                <w:bCs/>
                <w:sz w:val="18"/>
                <w:szCs w:val="18"/>
              </w:rPr>
              <w:t>-</w:t>
            </w:r>
          </w:p>
        </w:tc>
        <w:tc>
          <w:tcPr>
            <w:tcW w:w="1275" w:type="dxa"/>
          </w:tcPr>
          <w:p w14:paraId="7DA1EB88" w14:textId="77777777" w:rsidR="00E8657C" w:rsidRPr="00917F98" w:rsidRDefault="00E8657C" w:rsidP="00E8657C">
            <w:pPr>
              <w:jc w:val="center"/>
              <w:rPr>
                <w:bCs/>
                <w:sz w:val="18"/>
                <w:szCs w:val="18"/>
              </w:rPr>
            </w:pPr>
            <w:r w:rsidRPr="00917F98">
              <w:rPr>
                <w:bCs/>
                <w:sz w:val="18"/>
                <w:szCs w:val="18"/>
              </w:rPr>
              <w:t>-</w:t>
            </w:r>
          </w:p>
        </w:tc>
        <w:tc>
          <w:tcPr>
            <w:tcW w:w="1134" w:type="dxa"/>
          </w:tcPr>
          <w:p w14:paraId="47D5C2DB" w14:textId="77777777" w:rsidR="00E8657C" w:rsidRPr="00917F98" w:rsidRDefault="00E8657C" w:rsidP="00E8657C">
            <w:pPr>
              <w:jc w:val="center"/>
              <w:rPr>
                <w:bCs/>
                <w:sz w:val="18"/>
                <w:szCs w:val="18"/>
              </w:rPr>
            </w:pPr>
            <w:r w:rsidRPr="00917F98">
              <w:rPr>
                <w:bCs/>
                <w:sz w:val="18"/>
                <w:szCs w:val="18"/>
              </w:rPr>
              <w:t>-</w:t>
            </w:r>
          </w:p>
        </w:tc>
        <w:tc>
          <w:tcPr>
            <w:tcW w:w="1134" w:type="dxa"/>
          </w:tcPr>
          <w:p w14:paraId="6EA12E89" w14:textId="77777777" w:rsidR="00E8657C" w:rsidRPr="00917F98" w:rsidRDefault="00E8657C" w:rsidP="00E8657C">
            <w:pPr>
              <w:jc w:val="center"/>
              <w:rPr>
                <w:bCs/>
                <w:sz w:val="18"/>
                <w:szCs w:val="18"/>
              </w:rPr>
            </w:pPr>
            <w:r w:rsidRPr="00917F98">
              <w:rPr>
                <w:bCs/>
                <w:sz w:val="18"/>
                <w:szCs w:val="18"/>
              </w:rPr>
              <w:t>-</w:t>
            </w:r>
          </w:p>
        </w:tc>
      </w:tr>
      <w:tr w:rsidR="00E8657C" w:rsidRPr="00917F98" w14:paraId="0395EE72" w14:textId="77777777" w:rsidTr="00E8657C">
        <w:trPr>
          <w:trHeight w:val="528"/>
        </w:trPr>
        <w:tc>
          <w:tcPr>
            <w:tcW w:w="2877" w:type="dxa"/>
          </w:tcPr>
          <w:p w14:paraId="1D9FAEA0" w14:textId="77777777" w:rsidR="00E8657C" w:rsidRPr="00917F98" w:rsidRDefault="00E8657C" w:rsidP="00E8657C">
            <w:pPr>
              <w:rPr>
                <w:sz w:val="18"/>
                <w:szCs w:val="18"/>
              </w:rPr>
            </w:pPr>
            <w:r w:rsidRPr="00917F98">
              <w:rPr>
                <w:sz w:val="18"/>
                <w:szCs w:val="18"/>
              </w:rPr>
              <w:t xml:space="preserve">Бюджет </w:t>
            </w:r>
          </w:p>
          <w:p w14:paraId="11FADF55" w14:textId="77777777" w:rsidR="00E8657C" w:rsidRPr="00917F98" w:rsidRDefault="00E8657C" w:rsidP="00E8657C">
            <w:pPr>
              <w:rPr>
                <w:sz w:val="18"/>
                <w:szCs w:val="18"/>
              </w:rPr>
            </w:pPr>
            <w:r w:rsidRPr="00917F98">
              <w:rPr>
                <w:sz w:val="18"/>
                <w:szCs w:val="18"/>
              </w:rPr>
              <w:t>МР «Мирнинский район»</w:t>
            </w:r>
          </w:p>
        </w:tc>
        <w:tc>
          <w:tcPr>
            <w:tcW w:w="1235" w:type="dxa"/>
          </w:tcPr>
          <w:p w14:paraId="605683FD" w14:textId="77777777" w:rsidR="00E8657C" w:rsidRPr="00917F98" w:rsidRDefault="00E8657C" w:rsidP="00E8657C">
            <w:pPr>
              <w:jc w:val="center"/>
              <w:rPr>
                <w:sz w:val="18"/>
                <w:szCs w:val="18"/>
              </w:rPr>
            </w:pPr>
            <w:r w:rsidRPr="00917F98">
              <w:rPr>
                <w:sz w:val="18"/>
                <w:szCs w:val="18"/>
              </w:rPr>
              <w:t>4 846 491,67</w:t>
            </w:r>
          </w:p>
        </w:tc>
        <w:tc>
          <w:tcPr>
            <w:tcW w:w="1276" w:type="dxa"/>
          </w:tcPr>
          <w:p w14:paraId="72125F04" w14:textId="77777777" w:rsidR="00E8657C" w:rsidRPr="00917F98" w:rsidRDefault="00E8657C" w:rsidP="00E8657C">
            <w:pPr>
              <w:jc w:val="center"/>
              <w:rPr>
                <w:sz w:val="18"/>
                <w:szCs w:val="18"/>
              </w:rPr>
            </w:pPr>
            <w:r w:rsidRPr="00917F98">
              <w:rPr>
                <w:sz w:val="18"/>
                <w:szCs w:val="18"/>
              </w:rPr>
              <w:t>2 919 379,41</w:t>
            </w:r>
          </w:p>
        </w:tc>
        <w:tc>
          <w:tcPr>
            <w:tcW w:w="1134" w:type="dxa"/>
          </w:tcPr>
          <w:p w14:paraId="45D4220D" w14:textId="77777777" w:rsidR="00E8657C" w:rsidRPr="00917F98" w:rsidRDefault="00E8657C" w:rsidP="00E8657C">
            <w:pPr>
              <w:jc w:val="center"/>
              <w:rPr>
                <w:sz w:val="18"/>
                <w:szCs w:val="18"/>
                <w:lang w:val="en-US"/>
              </w:rPr>
            </w:pPr>
            <w:r w:rsidRPr="00917F98">
              <w:rPr>
                <w:sz w:val="18"/>
                <w:szCs w:val="18"/>
                <w:lang w:val="en-US"/>
              </w:rPr>
              <w:t>659 767.33</w:t>
            </w:r>
          </w:p>
        </w:tc>
        <w:tc>
          <w:tcPr>
            <w:tcW w:w="1275" w:type="dxa"/>
          </w:tcPr>
          <w:p w14:paraId="762B2177" w14:textId="77777777" w:rsidR="00E8657C" w:rsidRPr="00917F98" w:rsidRDefault="00E8657C" w:rsidP="00E8657C">
            <w:pPr>
              <w:jc w:val="center"/>
              <w:rPr>
                <w:sz w:val="18"/>
                <w:szCs w:val="18"/>
              </w:rPr>
            </w:pPr>
            <w:r w:rsidRPr="00917F98">
              <w:rPr>
                <w:sz w:val="18"/>
                <w:szCs w:val="18"/>
              </w:rPr>
              <w:t>-</w:t>
            </w:r>
          </w:p>
        </w:tc>
        <w:tc>
          <w:tcPr>
            <w:tcW w:w="1134" w:type="dxa"/>
          </w:tcPr>
          <w:p w14:paraId="6FAFBCC7" w14:textId="77777777" w:rsidR="00E8657C" w:rsidRPr="00917F98" w:rsidRDefault="00E8657C" w:rsidP="00E8657C">
            <w:pPr>
              <w:jc w:val="center"/>
              <w:rPr>
                <w:sz w:val="18"/>
                <w:szCs w:val="18"/>
              </w:rPr>
            </w:pPr>
            <w:r w:rsidRPr="00917F98">
              <w:rPr>
                <w:sz w:val="18"/>
                <w:szCs w:val="18"/>
              </w:rPr>
              <w:t>-</w:t>
            </w:r>
          </w:p>
        </w:tc>
        <w:tc>
          <w:tcPr>
            <w:tcW w:w="1134" w:type="dxa"/>
          </w:tcPr>
          <w:p w14:paraId="43EA0385" w14:textId="77777777" w:rsidR="00E8657C" w:rsidRPr="00917F98" w:rsidRDefault="00E8657C" w:rsidP="00E8657C">
            <w:pPr>
              <w:jc w:val="center"/>
              <w:rPr>
                <w:sz w:val="18"/>
                <w:szCs w:val="18"/>
              </w:rPr>
            </w:pPr>
            <w:r w:rsidRPr="00917F98">
              <w:rPr>
                <w:sz w:val="18"/>
                <w:szCs w:val="18"/>
              </w:rPr>
              <w:t>-</w:t>
            </w:r>
          </w:p>
        </w:tc>
      </w:tr>
      <w:tr w:rsidR="00E8657C" w:rsidRPr="00917F98" w14:paraId="7DD14B89" w14:textId="77777777" w:rsidTr="00E8657C">
        <w:trPr>
          <w:trHeight w:val="418"/>
        </w:trPr>
        <w:tc>
          <w:tcPr>
            <w:tcW w:w="2877" w:type="dxa"/>
          </w:tcPr>
          <w:p w14:paraId="29E938D3" w14:textId="77777777" w:rsidR="00E8657C" w:rsidRPr="00917F98" w:rsidRDefault="00E8657C" w:rsidP="00E8657C">
            <w:pPr>
              <w:rPr>
                <w:sz w:val="18"/>
                <w:szCs w:val="18"/>
              </w:rPr>
            </w:pPr>
            <w:r w:rsidRPr="00917F98">
              <w:rPr>
                <w:sz w:val="18"/>
                <w:szCs w:val="18"/>
              </w:rPr>
              <w:t>Бюджет ГП «Поселок Айхал»</w:t>
            </w:r>
          </w:p>
        </w:tc>
        <w:tc>
          <w:tcPr>
            <w:tcW w:w="1235" w:type="dxa"/>
          </w:tcPr>
          <w:p w14:paraId="7335ACF9" w14:textId="77777777" w:rsidR="00E8657C" w:rsidRPr="00917F98" w:rsidRDefault="00E8657C" w:rsidP="00E8657C">
            <w:pPr>
              <w:jc w:val="center"/>
              <w:rPr>
                <w:sz w:val="18"/>
                <w:szCs w:val="18"/>
              </w:rPr>
            </w:pPr>
            <w:r w:rsidRPr="00917F98">
              <w:rPr>
                <w:sz w:val="18"/>
                <w:szCs w:val="18"/>
              </w:rPr>
              <w:t>18 594 491,47</w:t>
            </w:r>
          </w:p>
        </w:tc>
        <w:tc>
          <w:tcPr>
            <w:tcW w:w="1276" w:type="dxa"/>
          </w:tcPr>
          <w:p w14:paraId="6D39C0BE" w14:textId="77777777" w:rsidR="00E8657C" w:rsidRPr="00917F98" w:rsidRDefault="00E8657C" w:rsidP="00E8657C">
            <w:pPr>
              <w:jc w:val="center"/>
              <w:rPr>
                <w:sz w:val="18"/>
                <w:szCs w:val="18"/>
              </w:rPr>
            </w:pPr>
            <w:r w:rsidRPr="00917F98">
              <w:rPr>
                <w:sz w:val="18"/>
                <w:szCs w:val="18"/>
              </w:rPr>
              <w:t>15 810 667,99</w:t>
            </w:r>
          </w:p>
        </w:tc>
        <w:tc>
          <w:tcPr>
            <w:tcW w:w="1134" w:type="dxa"/>
          </w:tcPr>
          <w:p w14:paraId="5BA435A1" w14:textId="77777777" w:rsidR="00E8657C" w:rsidRPr="00917F98" w:rsidRDefault="00E8657C" w:rsidP="00E8657C">
            <w:pPr>
              <w:jc w:val="center"/>
              <w:rPr>
                <w:sz w:val="18"/>
                <w:szCs w:val="18"/>
                <w:lang w:val="en-US"/>
              </w:rPr>
            </w:pPr>
            <w:r w:rsidRPr="00917F98">
              <w:rPr>
                <w:sz w:val="18"/>
                <w:szCs w:val="18"/>
              </w:rPr>
              <w:t>21 </w:t>
            </w:r>
            <w:r w:rsidRPr="00917F98">
              <w:rPr>
                <w:sz w:val="18"/>
                <w:szCs w:val="18"/>
                <w:lang w:val="en-US"/>
              </w:rPr>
              <w:t>798 923</w:t>
            </w:r>
            <w:r w:rsidRPr="00917F98">
              <w:rPr>
                <w:sz w:val="18"/>
                <w:szCs w:val="18"/>
              </w:rPr>
              <w:t>,</w:t>
            </w:r>
            <w:r w:rsidRPr="00917F98">
              <w:rPr>
                <w:sz w:val="18"/>
                <w:szCs w:val="18"/>
                <w:lang w:val="en-US"/>
              </w:rPr>
              <w:t>11</w:t>
            </w:r>
          </w:p>
        </w:tc>
        <w:tc>
          <w:tcPr>
            <w:tcW w:w="1275" w:type="dxa"/>
          </w:tcPr>
          <w:p w14:paraId="45AA3E06" w14:textId="77777777" w:rsidR="00E8657C" w:rsidRPr="00917F98" w:rsidRDefault="00E8657C" w:rsidP="00E8657C">
            <w:pPr>
              <w:jc w:val="center"/>
              <w:rPr>
                <w:sz w:val="18"/>
                <w:szCs w:val="18"/>
              </w:rPr>
            </w:pPr>
            <w:r w:rsidRPr="00917F98">
              <w:rPr>
                <w:sz w:val="18"/>
                <w:szCs w:val="18"/>
              </w:rPr>
              <w:t>27 911 339,56</w:t>
            </w:r>
          </w:p>
        </w:tc>
        <w:tc>
          <w:tcPr>
            <w:tcW w:w="1134" w:type="dxa"/>
          </w:tcPr>
          <w:p w14:paraId="2F1A5288" w14:textId="77777777" w:rsidR="00E8657C" w:rsidRPr="00917F98" w:rsidRDefault="00E8657C" w:rsidP="00E8657C">
            <w:pPr>
              <w:jc w:val="center"/>
              <w:rPr>
                <w:sz w:val="18"/>
                <w:szCs w:val="18"/>
              </w:rPr>
            </w:pPr>
            <w:r w:rsidRPr="00917F98">
              <w:rPr>
                <w:sz w:val="18"/>
                <w:szCs w:val="18"/>
              </w:rPr>
              <w:t>26 751 167,38</w:t>
            </w:r>
          </w:p>
        </w:tc>
        <w:tc>
          <w:tcPr>
            <w:tcW w:w="1134" w:type="dxa"/>
          </w:tcPr>
          <w:p w14:paraId="1FDD09E5" w14:textId="77777777" w:rsidR="00E8657C" w:rsidRPr="00917F98" w:rsidRDefault="00E8657C" w:rsidP="00E8657C">
            <w:pPr>
              <w:jc w:val="center"/>
              <w:rPr>
                <w:sz w:val="18"/>
                <w:szCs w:val="18"/>
              </w:rPr>
            </w:pPr>
            <w:r w:rsidRPr="00917F98">
              <w:rPr>
                <w:sz w:val="18"/>
                <w:szCs w:val="18"/>
              </w:rPr>
              <w:t>26 683 331,16</w:t>
            </w:r>
          </w:p>
        </w:tc>
      </w:tr>
      <w:tr w:rsidR="00E8657C" w:rsidRPr="00917F98" w14:paraId="526C9211" w14:textId="77777777" w:rsidTr="00E8657C">
        <w:trPr>
          <w:trHeight w:val="322"/>
        </w:trPr>
        <w:tc>
          <w:tcPr>
            <w:tcW w:w="2877" w:type="dxa"/>
          </w:tcPr>
          <w:p w14:paraId="614BD38F" w14:textId="77777777" w:rsidR="00E8657C" w:rsidRPr="00917F98" w:rsidRDefault="00E8657C" w:rsidP="00E8657C">
            <w:pPr>
              <w:rPr>
                <w:sz w:val="18"/>
                <w:szCs w:val="18"/>
              </w:rPr>
            </w:pPr>
            <w:r w:rsidRPr="00917F98">
              <w:rPr>
                <w:sz w:val="18"/>
                <w:szCs w:val="18"/>
              </w:rPr>
              <w:t>Иные источники</w:t>
            </w:r>
          </w:p>
        </w:tc>
        <w:tc>
          <w:tcPr>
            <w:tcW w:w="1235" w:type="dxa"/>
          </w:tcPr>
          <w:p w14:paraId="34FFFA7A" w14:textId="77777777" w:rsidR="00E8657C" w:rsidRPr="00917F98" w:rsidRDefault="00E8657C" w:rsidP="00E8657C">
            <w:pPr>
              <w:jc w:val="center"/>
              <w:rPr>
                <w:sz w:val="18"/>
                <w:szCs w:val="18"/>
              </w:rPr>
            </w:pPr>
            <w:r w:rsidRPr="00917F98">
              <w:rPr>
                <w:sz w:val="18"/>
                <w:szCs w:val="18"/>
              </w:rPr>
              <w:t>12 934 000,00</w:t>
            </w:r>
          </w:p>
        </w:tc>
        <w:tc>
          <w:tcPr>
            <w:tcW w:w="1276" w:type="dxa"/>
          </w:tcPr>
          <w:p w14:paraId="5B38F8E1" w14:textId="77777777" w:rsidR="00E8657C" w:rsidRPr="00917F98" w:rsidRDefault="00E8657C" w:rsidP="00E8657C">
            <w:pPr>
              <w:jc w:val="center"/>
              <w:rPr>
                <w:sz w:val="18"/>
                <w:szCs w:val="18"/>
              </w:rPr>
            </w:pPr>
            <w:r w:rsidRPr="00917F98">
              <w:rPr>
                <w:sz w:val="18"/>
                <w:szCs w:val="18"/>
                <w:lang w:val="en-US"/>
              </w:rPr>
              <w:t>22 363 828,55</w:t>
            </w:r>
          </w:p>
        </w:tc>
        <w:tc>
          <w:tcPr>
            <w:tcW w:w="1134" w:type="dxa"/>
          </w:tcPr>
          <w:p w14:paraId="33B0B26B" w14:textId="77777777" w:rsidR="00E8657C" w:rsidRPr="00917F98" w:rsidRDefault="00E8657C" w:rsidP="00E8657C">
            <w:pPr>
              <w:jc w:val="center"/>
              <w:rPr>
                <w:sz w:val="18"/>
                <w:szCs w:val="18"/>
              </w:rPr>
            </w:pPr>
            <w:r w:rsidRPr="00917F98">
              <w:rPr>
                <w:sz w:val="18"/>
                <w:szCs w:val="18"/>
              </w:rPr>
              <w:t>-</w:t>
            </w:r>
          </w:p>
        </w:tc>
        <w:tc>
          <w:tcPr>
            <w:tcW w:w="1275" w:type="dxa"/>
          </w:tcPr>
          <w:p w14:paraId="1CB9952E" w14:textId="77777777" w:rsidR="00E8657C" w:rsidRPr="00917F98" w:rsidRDefault="00E8657C" w:rsidP="00E8657C">
            <w:pPr>
              <w:jc w:val="center"/>
              <w:rPr>
                <w:sz w:val="18"/>
                <w:szCs w:val="18"/>
              </w:rPr>
            </w:pPr>
            <w:r w:rsidRPr="00917F98">
              <w:rPr>
                <w:sz w:val="18"/>
                <w:szCs w:val="18"/>
              </w:rPr>
              <w:t>1 934 030,00</w:t>
            </w:r>
          </w:p>
        </w:tc>
        <w:tc>
          <w:tcPr>
            <w:tcW w:w="1134" w:type="dxa"/>
          </w:tcPr>
          <w:p w14:paraId="169CC52E" w14:textId="77777777" w:rsidR="00E8657C" w:rsidRPr="00917F98" w:rsidRDefault="00E8657C" w:rsidP="00E8657C">
            <w:pPr>
              <w:jc w:val="center"/>
              <w:rPr>
                <w:sz w:val="18"/>
                <w:szCs w:val="18"/>
              </w:rPr>
            </w:pPr>
            <w:r w:rsidRPr="00917F98">
              <w:rPr>
                <w:sz w:val="18"/>
                <w:szCs w:val="18"/>
              </w:rPr>
              <w:t>-</w:t>
            </w:r>
          </w:p>
        </w:tc>
        <w:tc>
          <w:tcPr>
            <w:tcW w:w="1134" w:type="dxa"/>
          </w:tcPr>
          <w:p w14:paraId="1745236C" w14:textId="77777777" w:rsidR="00E8657C" w:rsidRPr="00917F98" w:rsidRDefault="00E8657C" w:rsidP="00E8657C">
            <w:pPr>
              <w:jc w:val="center"/>
              <w:rPr>
                <w:sz w:val="18"/>
                <w:szCs w:val="18"/>
              </w:rPr>
            </w:pPr>
            <w:r w:rsidRPr="00917F98">
              <w:rPr>
                <w:sz w:val="18"/>
                <w:szCs w:val="18"/>
              </w:rPr>
              <w:t>-</w:t>
            </w:r>
          </w:p>
        </w:tc>
      </w:tr>
      <w:tr w:rsidR="00E8657C" w:rsidRPr="00917F98" w14:paraId="2B4B7082" w14:textId="77777777" w:rsidTr="00E8657C">
        <w:trPr>
          <w:trHeight w:val="354"/>
        </w:trPr>
        <w:tc>
          <w:tcPr>
            <w:tcW w:w="2877" w:type="dxa"/>
          </w:tcPr>
          <w:p w14:paraId="2A2C79FB" w14:textId="77777777" w:rsidR="00E8657C" w:rsidRPr="00917F98" w:rsidRDefault="00E8657C" w:rsidP="00E8657C">
            <w:pPr>
              <w:rPr>
                <w:sz w:val="18"/>
                <w:szCs w:val="18"/>
              </w:rPr>
            </w:pPr>
            <w:r w:rsidRPr="00917F98">
              <w:rPr>
                <w:sz w:val="18"/>
                <w:szCs w:val="18"/>
              </w:rPr>
              <w:t>ИТОГО</w:t>
            </w:r>
          </w:p>
        </w:tc>
        <w:tc>
          <w:tcPr>
            <w:tcW w:w="1235" w:type="dxa"/>
          </w:tcPr>
          <w:p w14:paraId="075069EE" w14:textId="77777777" w:rsidR="00E8657C" w:rsidRPr="00917F98" w:rsidRDefault="00E8657C" w:rsidP="00E8657C">
            <w:pPr>
              <w:rPr>
                <w:b/>
                <w:bCs/>
                <w:sz w:val="18"/>
                <w:szCs w:val="18"/>
              </w:rPr>
            </w:pPr>
            <w:r w:rsidRPr="00917F98">
              <w:rPr>
                <w:b/>
                <w:sz w:val="18"/>
                <w:szCs w:val="18"/>
              </w:rPr>
              <w:t>36374 983,14</w:t>
            </w:r>
          </w:p>
        </w:tc>
        <w:tc>
          <w:tcPr>
            <w:tcW w:w="1276" w:type="dxa"/>
          </w:tcPr>
          <w:p w14:paraId="32FC7779" w14:textId="77777777" w:rsidR="00E8657C" w:rsidRPr="00917F98" w:rsidRDefault="00E8657C" w:rsidP="00E8657C">
            <w:pPr>
              <w:rPr>
                <w:b/>
                <w:bCs/>
                <w:sz w:val="18"/>
                <w:szCs w:val="18"/>
              </w:rPr>
            </w:pPr>
            <w:r w:rsidRPr="00917F98">
              <w:rPr>
                <w:b/>
                <w:sz w:val="18"/>
                <w:szCs w:val="18"/>
              </w:rPr>
              <w:t>41 093 875,95</w:t>
            </w:r>
          </w:p>
        </w:tc>
        <w:tc>
          <w:tcPr>
            <w:tcW w:w="1134" w:type="dxa"/>
          </w:tcPr>
          <w:p w14:paraId="1A8036A6" w14:textId="77777777" w:rsidR="00E8657C" w:rsidRPr="00917F98" w:rsidRDefault="00E8657C" w:rsidP="00E8657C">
            <w:pPr>
              <w:rPr>
                <w:b/>
                <w:bCs/>
                <w:sz w:val="18"/>
                <w:szCs w:val="18"/>
              </w:rPr>
            </w:pPr>
            <w:r w:rsidRPr="00917F98">
              <w:rPr>
                <w:b/>
                <w:sz w:val="18"/>
                <w:szCs w:val="18"/>
              </w:rPr>
              <w:t>22 458 690,44</w:t>
            </w:r>
          </w:p>
        </w:tc>
        <w:tc>
          <w:tcPr>
            <w:tcW w:w="1275" w:type="dxa"/>
          </w:tcPr>
          <w:p w14:paraId="43BD420A" w14:textId="77777777" w:rsidR="00E8657C" w:rsidRPr="00917F98" w:rsidRDefault="00E8657C" w:rsidP="00E8657C">
            <w:pPr>
              <w:jc w:val="center"/>
              <w:rPr>
                <w:b/>
                <w:bCs/>
                <w:sz w:val="18"/>
                <w:szCs w:val="18"/>
              </w:rPr>
            </w:pPr>
            <w:r w:rsidRPr="00917F98">
              <w:rPr>
                <w:b/>
                <w:bCs/>
                <w:sz w:val="18"/>
                <w:szCs w:val="18"/>
              </w:rPr>
              <w:t>29 845 369,56</w:t>
            </w:r>
          </w:p>
        </w:tc>
        <w:tc>
          <w:tcPr>
            <w:tcW w:w="1134" w:type="dxa"/>
          </w:tcPr>
          <w:p w14:paraId="4E9B5B44" w14:textId="77777777" w:rsidR="00E8657C" w:rsidRPr="00917F98" w:rsidRDefault="00E8657C" w:rsidP="00E8657C">
            <w:pPr>
              <w:rPr>
                <w:b/>
                <w:bCs/>
                <w:sz w:val="18"/>
                <w:szCs w:val="18"/>
              </w:rPr>
            </w:pPr>
            <w:r w:rsidRPr="00917F98">
              <w:rPr>
                <w:b/>
                <w:bCs/>
                <w:sz w:val="18"/>
                <w:szCs w:val="18"/>
              </w:rPr>
              <w:t>26 751 167,38</w:t>
            </w:r>
          </w:p>
        </w:tc>
        <w:tc>
          <w:tcPr>
            <w:tcW w:w="1134" w:type="dxa"/>
          </w:tcPr>
          <w:p w14:paraId="39090D2E" w14:textId="77777777" w:rsidR="00E8657C" w:rsidRPr="00917F98" w:rsidRDefault="00E8657C" w:rsidP="00E8657C">
            <w:pPr>
              <w:jc w:val="both"/>
              <w:rPr>
                <w:b/>
                <w:bCs/>
                <w:sz w:val="18"/>
                <w:szCs w:val="18"/>
              </w:rPr>
            </w:pPr>
            <w:r w:rsidRPr="00917F98">
              <w:rPr>
                <w:b/>
                <w:bCs/>
                <w:sz w:val="18"/>
                <w:szCs w:val="18"/>
              </w:rPr>
              <w:t>26 683 331,16</w:t>
            </w:r>
          </w:p>
        </w:tc>
      </w:tr>
    </w:tbl>
    <w:p w14:paraId="0827FA0E" w14:textId="77777777" w:rsidR="00E8657C" w:rsidRPr="00917F98" w:rsidRDefault="00E8657C" w:rsidP="00E8657C">
      <w:pPr>
        <w:jc w:val="both"/>
        <w:rPr>
          <w:bCs/>
        </w:rPr>
      </w:pPr>
    </w:p>
    <w:p w14:paraId="00B0A1DD" w14:textId="77777777" w:rsidR="00E8657C" w:rsidRPr="00917F98" w:rsidRDefault="00E8657C" w:rsidP="00E8657C">
      <w:pPr>
        <w:jc w:val="both"/>
        <w:rPr>
          <w:bCs/>
        </w:rPr>
      </w:pPr>
    </w:p>
    <w:p w14:paraId="133E464C" w14:textId="77777777" w:rsidR="00E8657C" w:rsidRPr="00917F98" w:rsidRDefault="00E8657C" w:rsidP="00E8657C">
      <w:pPr>
        <w:pStyle w:val="af1"/>
        <w:numPr>
          <w:ilvl w:val="1"/>
          <w:numId w:val="5"/>
        </w:numPr>
        <w:spacing w:after="0" w:line="240" w:lineRule="auto"/>
        <w:ind w:left="0" w:firstLine="567"/>
        <w:jc w:val="both"/>
        <w:rPr>
          <w:rFonts w:ascii="Times New Roman" w:hAnsi="Times New Roman"/>
          <w:bCs/>
        </w:rPr>
      </w:pPr>
      <w:r w:rsidRPr="00917F98">
        <w:rPr>
          <w:rFonts w:ascii="Times New Roman" w:hAnsi="Times New Roman"/>
          <w:bCs/>
        </w:rPr>
        <w:t xml:space="preserve">  Раздел 3 программы «Перечень мероприятий и ресурсное обеспечение Программы» изложить в новой редакции, согласно приложению №1 к настоящему постановлению;</w:t>
      </w:r>
    </w:p>
    <w:p w14:paraId="571B8F20" w14:textId="77777777" w:rsidR="00E8657C" w:rsidRPr="00917F98" w:rsidRDefault="00E8657C" w:rsidP="00E8657C">
      <w:pPr>
        <w:pStyle w:val="af1"/>
        <w:numPr>
          <w:ilvl w:val="1"/>
          <w:numId w:val="5"/>
        </w:numPr>
        <w:spacing w:after="0" w:line="240" w:lineRule="auto"/>
        <w:ind w:left="0" w:firstLine="567"/>
        <w:jc w:val="both"/>
        <w:rPr>
          <w:rFonts w:ascii="Times New Roman" w:hAnsi="Times New Roman"/>
          <w:bCs/>
        </w:rPr>
      </w:pPr>
      <w:r w:rsidRPr="00917F98">
        <w:rPr>
          <w:rFonts w:ascii="Times New Roman" w:hAnsi="Times New Roman"/>
          <w:bCs/>
        </w:rPr>
        <w:lastRenderedPageBreak/>
        <w:t xml:space="preserve"> Раздел 4 «Перечень целевых индикаторов программы» и источник значений целевых индикаторов муниципальной программы изложить в новой редакции, согласно приложению №2 к настоящему постановлению;</w:t>
      </w:r>
    </w:p>
    <w:p w14:paraId="574EA8D6" w14:textId="77777777" w:rsidR="00E8657C" w:rsidRPr="00917F98" w:rsidRDefault="00E8657C" w:rsidP="00E8657C">
      <w:pPr>
        <w:pStyle w:val="af1"/>
        <w:numPr>
          <w:ilvl w:val="0"/>
          <w:numId w:val="5"/>
        </w:numPr>
        <w:spacing w:after="0" w:line="240" w:lineRule="auto"/>
        <w:jc w:val="both"/>
        <w:rPr>
          <w:rFonts w:ascii="Times New Roman" w:hAnsi="Times New Roman"/>
          <w:bCs/>
        </w:rPr>
      </w:pPr>
      <w:r w:rsidRPr="00917F98">
        <w:rPr>
          <w:rFonts w:ascii="Times New Roman" w:eastAsiaTheme="minorHAnsi" w:hAnsi="Times New Roman"/>
        </w:rPr>
        <w:t>Пресс – секретарю</w:t>
      </w:r>
      <w:r w:rsidRPr="00917F98">
        <w:rPr>
          <w:rFonts w:ascii="Times New Roman" w:eastAsiaTheme="minorHAnsi" w:hAnsi="Times New Roman"/>
          <w:lang w:val="x-none"/>
        </w:rPr>
        <w:t xml:space="preserve"> </w:t>
      </w:r>
      <w:r w:rsidRPr="00917F98">
        <w:rPr>
          <w:rFonts w:ascii="Times New Roman" w:eastAsiaTheme="minorHAnsi" w:hAnsi="Times New Roman"/>
        </w:rPr>
        <w:t>разместить</w:t>
      </w:r>
      <w:r w:rsidRPr="00917F98">
        <w:rPr>
          <w:rFonts w:ascii="Times New Roman" w:eastAsiaTheme="minorHAnsi" w:hAnsi="Times New Roman"/>
          <w:lang w:val="x-none"/>
        </w:rPr>
        <w:t xml:space="preserve"> настояще</w:t>
      </w:r>
      <w:r w:rsidRPr="00917F98">
        <w:rPr>
          <w:rFonts w:ascii="Times New Roman" w:eastAsiaTheme="minorHAnsi" w:hAnsi="Times New Roman"/>
        </w:rPr>
        <w:t>е</w:t>
      </w:r>
      <w:r w:rsidRPr="00917F98">
        <w:rPr>
          <w:rFonts w:ascii="Times New Roman" w:eastAsiaTheme="minorHAnsi" w:hAnsi="Times New Roman"/>
          <w:lang w:val="x-none"/>
        </w:rPr>
        <w:t xml:space="preserve"> </w:t>
      </w:r>
      <w:r w:rsidRPr="00917F98">
        <w:rPr>
          <w:rFonts w:ascii="Times New Roman" w:eastAsiaTheme="minorHAnsi" w:hAnsi="Times New Roman"/>
        </w:rPr>
        <w:t>по</w:t>
      </w:r>
      <w:r w:rsidRPr="00917F98">
        <w:rPr>
          <w:rFonts w:ascii="Times New Roman" w:eastAsiaTheme="minorHAnsi" w:hAnsi="Times New Roman"/>
          <w:lang w:val="x-none"/>
        </w:rPr>
        <w:t xml:space="preserve">становление с приложениями в информационном бюллетене «Вестник Айхала» и на официальном сайте Администрации </w:t>
      </w:r>
      <w:r w:rsidRPr="00917F98">
        <w:rPr>
          <w:rFonts w:ascii="Times New Roman" w:eastAsiaTheme="minorHAnsi" w:hAnsi="Times New Roman"/>
        </w:rPr>
        <w:t>ГП</w:t>
      </w:r>
      <w:r w:rsidRPr="00917F98">
        <w:rPr>
          <w:rFonts w:ascii="Times New Roman" w:eastAsiaTheme="minorHAnsi" w:hAnsi="Times New Roman"/>
          <w:lang w:val="x-none"/>
        </w:rPr>
        <w:t xml:space="preserve"> «Поселок Айхал» (</w:t>
      </w:r>
      <w:hyperlink r:id="rId17" w:history="1">
        <w:r w:rsidRPr="00917F98">
          <w:rPr>
            <w:rStyle w:val="a9"/>
            <w:rFonts w:ascii="Times New Roman" w:eastAsiaTheme="minorHAnsi" w:hAnsi="Times New Roman"/>
            <w:lang w:val="x-none"/>
          </w:rPr>
          <w:t>www.мо-айхал.рф</w:t>
        </w:r>
      </w:hyperlink>
      <w:r w:rsidRPr="00917F98">
        <w:rPr>
          <w:rFonts w:ascii="Times New Roman" w:eastAsiaTheme="minorHAnsi" w:hAnsi="Times New Roman"/>
          <w:lang w:val="x-none"/>
        </w:rPr>
        <w:t>)</w:t>
      </w:r>
      <w:r w:rsidRPr="00917F98">
        <w:rPr>
          <w:rFonts w:ascii="Times New Roman" w:eastAsiaTheme="minorHAnsi" w:hAnsi="Times New Roman"/>
        </w:rPr>
        <w:t>;</w:t>
      </w:r>
    </w:p>
    <w:p w14:paraId="7FAFF29B" w14:textId="77777777" w:rsidR="00E8657C" w:rsidRPr="00917F98" w:rsidRDefault="00E8657C" w:rsidP="00E8657C">
      <w:pPr>
        <w:pStyle w:val="af1"/>
        <w:numPr>
          <w:ilvl w:val="0"/>
          <w:numId w:val="5"/>
        </w:numPr>
        <w:spacing w:after="0" w:line="240" w:lineRule="auto"/>
        <w:jc w:val="both"/>
        <w:rPr>
          <w:rFonts w:ascii="Times New Roman" w:hAnsi="Times New Roman"/>
          <w:bCs/>
        </w:rPr>
      </w:pPr>
      <w:r w:rsidRPr="00917F98">
        <w:rPr>
          <w:rFonts w:ascii="Times New Roman" w:eastAsiaTheme="minorHAnsi" w:hAnsi="Times New Roman"/>
        </w:rPr>
        <w:t>Настоящее постановление вступает в силу после его официального опубликования (обнародования);</w:t>
      </w:r>
    </w:p>
    <w:p w14:paraId="1BFB0E7C" w14:textId="77777777" w:rsidR="00E8657C" w:rsidRPr="00917F98" w:rsidRDefault="00E8657C" w:rsidP="00E8657C">
      <w:pPr>
        <w:pStyle w:val="af1"/>
        <w:numPr>
          <w:ilvl w:val="0"/>
          <w:numId w:val="5"/>
        </w:numPr>
        <w:spacing w:after="0" w:line="240" w:lineRule="auto"/>
        <w:jc w:val="both"/>
        <w:rPr>
          <w:rFonts w:ascii="Times New Roman" w:hAnsi="Times New Roman"/>
          <w:bCs/>
        </w:rPr>
      </w:pPr>
      <w:r w:rsidRPr="00917F98">
        <w:rPr>
          <w:rFonts w:ascii="Times New Roman" w:hAnsi="Times New Roman"/>
        </w:rPr>
        <w:t>Контроль исполнения настоящего постановления оставляю за собой.</w:t>
      </w:r>
    </w:p>
    <w:p w14:paraId="09676D5D" w14:textId="77777777" w:rsidR="00E8657C" w:rsidRPr="00917F98" w:rsidRDefault="00E8657C" w:rsidP="00E8657C">
      <w:pPr>
        <w:tabs>
          <w:tab w:val="left" w:pos="567"/>
        </w:tabs>
        <w:jc w:val="both"/>
      </w:pPr>
    </w:p>
    <w:p w14:paraId="5FDB32BE" w14:textId="77777777" w:rsidR="00E8657C" w:rsidRPr="00917F98" w:rsidRDefault="00E8657C" w:rsidP="00E8657C">
      <w:pPr>
        <w:ind w:firstLine="709"/>
        <w:jc w:val="both"/>
      </w:pPr>
      <w:r w:rsidRPr="00917F98">
        <w:rPr>
          <w:highlight w:val="yellow"/>
        </w:rPr>
        <w:t xml:space="preserve">      </w:t>
      </w:r>
    </w:p>
    <w:p w14:paraId="7736986F" w14:textId="77777777" w:rsidR="00E8657C" w:rsidRPr="00917F98" w:rsidRDefault="00E8657C" w:rsidP="00E8657C">
      <w:pPr>
        <w:ind w:firstLine="709"/>
        <w:jc w:val="both"/>
      </w:pPr>
    </w:p>
    <w:p w14:paraId="0482CC5E" w14:textId="77777777" w:rsidR="00E8657C" w:rsidRPr="00917F98" w:rsidRDefault="00E8657C" w:rsidP="00E8657C">
      <w:pPr>
        <w:pStyle w:val="af1"/>
        <w:tabs>
          <w:tab w:val="left" w:pos="567"/>
        </w:tabs>
        <w:ind w:left="0"/>
        <w:jc w:val="both"/>
        <w:rPr>
          <w:rFonts w:ascii="Times New Roman" w:hAnsi="Times New Roman"/>
          <w:b/>
        </w:rPr>
      </w:pPr>
    </w:p>
    <w:p w14:paraId="28E6F74F" w14:textId="77777777" w:rsidR="00E8657C" w:rsidRPr="00917F98" w:rsidRDefault="00E8657C" w:rsidP="00E8657C">
      <w:pPr>
        <w:rPr>
          <w:bCs/>
        </w:rPr>
      </w:pPr>
    </w:p>
    <w:p w14:paraId="3FAA5E47" w14:textId="77777777" w:rsidR="00E8657C" w:rsidRPr="00917F98" w:rsidRDefault="00E8657C" w:rsidP="00E8657C">
      <w:pPr>
        <w:rPr>
          <w:b/>
          <w:szCs w:val="28"/>
        </w:rPr>
      </w:pPr>
      <w:r w:rsidRPr="00917F98">
        <w:rPr>
          <w:b/>
          <w:szCs w:val="28"/>
        </w:rPr>
        <w:t>Глава поселка</w:t>
      </w:r>
      <w:r w:rsidRPr="00917F98">
        <w:rPr>
          <w:b/>
          <w:szCs w:val="28"/>
        </w:rPr>
        <w:tab/>
        <w:t xml:space="preserve">                                                           </w:t>
      </w:r>
      <w:r w:rsidRPr="00917F98">
        <w:rPr>
          <w:b/>
          <w:szCs w:val="28"/>
        </w:rPr>
        <w:tab/>
        <w:t xml:space="preserve">           Г.Ш. Петровская</w:t>
      </w:r>
    </w:p>
    <w:p w14:paraId="05EF95B3" w14:textId="77777777" w:rsidR="00E8657C" w:rsidRPr="00917F98" w:rsidRDefault="00E8657C" w:rsidP="00E8657C">
      <w:pPr>
        <w:jc w:val="center"/>
        <w:rPr>
          <w:bCs/>
        </w:rPr>
      </w:pPr>
    </w:p>
    <w:p w14:paraId="534EA794" w14:textId="77777777" w:rsidR="00E8657C" w:rsidRPr="00917F98" w:rsidRDefault="00E8657C" w:rsidP="00E8657C">
      <w:pPr>
        <w:rPr>
          <w:bCs/>
        </w:rPr>
      </w:pPr>
    </w:p>
    <w:p w14:paraId="0B7FB169" w14:textId="77777777" w:rsidR="00E8657C" w:rsidRPr="00917F98" w:rsidRDefault="00E8657C" w:rsidP="00E8657C">
      <w:pPr>
        <w:rPr>
          <w:bCs/>
        </w:rPr>
      </w:pPr>
    </w:p>
    <w:p w14:paraId="3CC5B80D" w14:textId="77777777" w:rsidR="00E8657C" w:rsidRPr="00917F98" w:rsidRDefault="00E8657C" w:rsidP="00E8657C">
      <w:pPr>
        <w:rPr>
          <w:bCs/>
        </w:rPr>
      </w:pPr>
    </w:p>
    <w:p w14:paraId="08329953" w14:textId="77777777" w:rsidR="00E8657C" w:rsidRPr="00917F98" w:rsidRDefault="00E8657C" w:rsidP="00E8657C">
      <w:pPr>
        <w:rPr>
          <w:bCs/>
        </w:rPr>
      </w:pPr>
    </w:p>
    <w:p w14:paraId="1830CD63" w14:textId="77777777" w:rsidR="00E8657C" w:rsidRPr="00917F98" w:rsidRDefault="00E8657C" w:rsidP="00E8657C">
      <w:pPr>
        <w:rPr>
          <w:bCs/>
        </w:rPr>
      </w:pPr>
    </w:p>
    <w:p w14:paraId="23440657" w14:textId="77777777" w:rsidR="00E8657C" w:rsidRPr="00917F98" w:rsidRDefault="00E8657C" w:rsidP="00E8657C">
      <w:pPr>
        <w:rPr>
          <w:bCs/>
        </w:rPr>
      </w:pPr>
    </w:p>
    <w:p w14:paraId="03B3F400" w14:textId="77777777" w:rsidR="00E8657C" w:rsidRPr="00917F98" w:rsidRDefault="00E8657C" w:rsidP="00E8657C">
      <w:pPr>
        <w:rPr>
          <w:bCs/>
        </w:rPr>
      </w:pPr>
    </w:p>
    <w:p w14:paraId="29A466EA" w14:textId="77777777" w:rsidR="00E8657C" w:rsidRPr="00917F98" w:rsidRDefault="00E8657C" w:rsidP="00E8657C">
      <w:pPr>
        <w:rPr>
          <w:bCs/>
        </w:rPr>
      </w:pPr>
    </w:p>
    <w:p w14:paraId="230CDA5A" w14:textId="77777777" w:rsidR="00E8657C" w:rsidRPr="00917F98" w:rsidRDefault="00E8657C" w:rsidP="00E8657C">
      <w:pPr>
        <w:rPr>
          <w:bCs/>
        </w:rPr>
      </w:pPr>
    </w:p>
    <w:p w14:paraId="3F218324" w14:textId="77777777" w:rsidR="00E8657C" w:rsidRPr="00917F98" w:rsidRDefault="00E8657C" w:rsidP="00E8657C">
      <w:pPr>
        <w:sectPr w:rsidR="00E8657C" w:rsidRPr="00917F98" w:rsidSect="00E8657C">
          <w:footerReference w:type="default" r:id="rId18"/>
          <w:footerReference w:type="first" r:id="rId19"/>
          <w:pgSz w:w="11906" w:h="16838"/>
          <w:pgMar w:top="1134" w:right="1134" w:bottom="851" w:left="1701" w:header="720" w:footer="0" w:gutter="0"/>
          <w:cols w:space="708"/>
          <w:titlePg/>
          <w:docGrid w:linePitch="360"/>
        </w:sectPr>
      </w:pPr>
    </w:p>
    <w:p w14:paraId="03B0CAC2" w14:textId="77777777" w:rsidR="00E8657C" w:rsidRPr="00917F98" w:rsidRDefault="00E8657C" w:rsidP="00E8657C"/>
    <w:p w14:paraId="305F1D50" w14:textId="77777777" w:rsidR="00E8657C" w:rsidRPr="00917F98" w:rsidRDefault="00E8657C" w:rsidP="00E8657C"/>
    <w:p w14:paraId="4BF45FAD" w14:textId="77777777" w:rsidR="00E8657C" w:rsidRPr="00917F98" w:rsidRDefault="00E8657C" w:rsidP="00E8657C">
      <w:pPr>
        <w:overflowPunct w:val="0"/>
        <w:jc w:val="right"/>
        <w:textAlignment w:val="baseline"/>
      </w:pPr>
      <w:r w:rsidRPr="00917F98">
        <w:t xml:space="preserve">Приложение 1 </w:t>
      </w:r>
    </w:p>
    <w:p w14:paraId="790752FA" w14:textId="77777777" w:rsidR="00E8657C" w:rsidRPr="00917F98" w:rsidRDefault="00E8657C" w:rsidP="00E8657C">
      <w:pPr>
        <w:overflowPunct w:val="0"/>
        <w:jc w:val="right"/>
        <w:textAlignment w:val="baseline"/>
      </w:pPr>
      <w:r w:rsidRPr="00917F98">
        <w:t>к постановления</w:t>
      </w:r>
    </w:p>
    <w:p w14:paraId="29072693" w14:textId="77777777" w:rsidR="00E8657C" w:rsidRPr="00917F98" w:rsidRDefault="00E8657C" w:rsidP="00E8657C">
      <w:pPr>
        <w:overflowPunct w:val="0"/>
        <w:jc w:val="right"/>
        <w:textAlignment w:val="baseline"/>
      </w:pPr>
      <w:r w:rsidRPr="00917F98">
        <w:t>от 15.04.2025 г. № 244</w:t>
      </w:r>
    </w:p>
    <w:p w14:paraId="125FA2A8" w14:textId="77777777" w:rsidR="00E8657C" w:rsidRPr="00917F98" w:rsidRDefault="00E8657C" w:rsidP="00E8657C">
      <w:pPr>
        <w:tabs>
          <w:tab w:val="left" w:pos="426"/>
        </w:tabs>
        <w:overflowPunct w:val="0"/>
        <w:contextualSpacing/>
        <w:jc w:val="center"/>
        <w:textAlignment w:val="baseline"/>
        <w:rPr>
          <w:b/>
          <w:sz w:val="28"/>
        </w:rPr>
      </w:pPr>
      <w:r w:rsidRPr="00917F98">
        <w:rPr>
          <w:b/>
          <w:sz w:val="28"/>
        </w:rPr>
        <w:t>РАЗДЕЛ 3.</w:t>
      </w:r>
    </w:p>
    <w:p w14:paraId="79EFC4EB" w14:textId="77777777" w:rsidR="00E8657C" w:rsidRPr="00917F98" w:rsidRDefault="00E8657C" w:rsidP="00E8657C">
      <w:pPr>
        <w:tabs>
          <w:tab w:val="left" w:pos="426"/>
        </w:tabs>
        <w:overflowPunct w:val="0"/>
        <w:contextualSpacing/>
        <w:jc w:val="center"/>
        <w:textAlignment w:val="baseline"/>
        <w:rPr>
          <w:b/>
          <w:sz w:val="28"/>
        </w:rPr>
      </w:pPr>
      <w:r w:rsidRPr="00917F98">
        <w:rPr>
          <w:b/>
          <w:sz w:val="28"/>
        </w:rPr>
        <w:t>ПЕРЕЧЕНЬ МЕРОПРИЯТИЙ И РЕСУРСНОЕ ОБЕСПЕЧЕНИЕ</w:t>
      </w:r>
    </w:p>
    <w:p w14:paraId="7E626CEB" w14:textId="77777777" w:rsidR="00E8657C" w:rsidRPr="00917F98" w:rsidRDefault="00E8657C" w:rsidP="00E8657C">
      <w:pPr>
        <w:overflowPunct w:val="0"/>
        <w:jc w:val="center"/>
        <w:textAlignment w:val="baseline"/>
        <w:rPr>
          <w:b/>
          <w:sz w:val="28"/>
          <w:szCs w:val="28"/>
          <w:u w:val="single"/>
        </w:rPr>
      </w:pPr>
      <w:r w:rsidRPr="00917F98">
        <w:rPr>
          <w:b/>
          <w:sz w:val="28"/>
          <w:szCs w:val="28"/>
          <w:u w:val="single"/>
        </w:rPr>
        <w:t>«Благоустройство территорий п. Айхал»</w:t>
      </w:r>
    </w:p>
    <w:p w14:paraId="20F975D3" w14:textId="77777777" w:rsidR="00E8657C" w:rsidRPr="00917F98" w:rsidRDefault="00E8657C" w:rsidP="00E8657C">
      <w:pPr>
        <w:overflowPunct w:val="0"/>
        <w:jc w:val="center"/>
        <w:textAlignment w:val="baseline"/>
        <w:rPr>
          <w:b/>
        </w:rPr>
      </w:pPr>
      <w:r w:rsidRPr="00917F98">
        <w:rPr>
          <w:i/>
          <w:sz w:val="18"/>
          <w:szCs w:val="18"/>
        </w:rPr>
        <w:t xml:space="preserve">(наименование программы) </w:t>
      </w:r>
    </w:p>
    <w:tbl>
      <w:tblPr>
        <w:tblW w:w="15240" w:type="dxa"/>
        <w:tblInd w:w="15" w:type="dxa"/>
        <w:tblLook w:val="04A0" w:firstRow="1" w:lastRow="0" w:firstColumn="1" w:lastColumn="0" w:noHBand="0" w:noVBand="1"/>
      </w:tblPr>
      <w:tblGrid>
        <w:gridCol w:w="1069"/>
        <w:gridCol w:w="3515"/>
        <w:gridCol w:w="1831"/>
        <w:gridCol w:w="1435"/>
        <w:gridCol w:w="1435"/>
        <w:gridCol w:w="1435"/>
        <w:gridCol w:w="1435"/>
        <w:gridCol w:w="1651"/>
        <w:gridCol w:w="1434"/>
      </w:tblGrid>
      <w:tr w:rsidR="00E8657C" w:rsidRPr="00917F98" w14:paraId="764A8923" w14:textId="77777777" w:rsidTr="00E8657C">
        <w:trPr>
          <w:trHeight w:val="529"/>
        </w:trPr>
        <w:tc>
          <w:tcPr>
            <w:tcW w:w="1069" w:type="dxa"/>
            <w:vMerge w:val="restart"/>
            <w:tcBorders>
              <w:top w:val="single" w:sz="8" w:space="0" w:color="auto"/>
              <w:left w:val="single" w:sz="8" w:space="0" w:color="auto"/>
              <w:bottom w:val="single" w:sz="12" w:space="0" w:color="000000"/>
              <w:right w:val="single" w:sz="8" w:space="0" w:color="auto"/>
            </w:tcBorders>
            <w:shd w:val="clear" w:color="000000" w:fill="FFFFFF"/>
            <w:vAlign w:val="center"/>
            <w:hideMark/>
          </w:tcPr>
          <w:p w14:paraId="1D29DC46" w14:textId="77777777" w:rsidR="00E8657C" w:rsidRPr="00917F98" w:rsidRDefault="00E8657C" w:rsidP="00E8657C">
            <w:pPr>
              <w:rPr>
                <w:b/>
                <w:bCs/>
                <w:color w:val="000000"/>
                <w:sz w:val="20"/>
                <w:szCs w:val="20"/>
              </w:rPr>
            </w:pPr>
            <w:r w:rsidRPr="00917F98">
              <w:rPr>
                <w:b/>
                <w:bCs/>
                <w:color w:val="000000"/>
                <w:sz w:val="20"/>
                <w:szCs w:val="20"/>
              </w:rPr>
              <w:t>№ п/п</w:t>
            </w:r>
          </w:p>
        </w:tc>
        <w:tc>
          <w:tcPr>
            <w:tcW w:w="3515" w:type="dxa"/>
            <w:vMerge w:val="restart"/>
            <w:tcBorders>
              <w:top w:val="single" w:sz="8" w:space="0" w:color="auto"/>
              <w:left w:val="single" w:sz="8" w:space="0" w:color="auto"/>
              <w:bottom w:val="single" w:sz="12" w:space="0" w:color="000000"/>
              <w:right w:val="single" w:sz="8" w:space="0" w:color="auto"/>
            </w:tcBorders>
            <w:shd w:val="clear" w:color="000000" w:fill="FFFFFF"/>
            <w:vAlign w:val="center"/>
            <w:hideMark/>
          </w:tcPr>
          <w:p w14:paraId="69F41AE1" w14:textId="77777777" w:rsidR="00E8657C" w:rsidRPr="00917F98" w:rsidRDefault="00E8657C" w:rsidP="00E8657C">
            <w:pPr>
              <w:jc w:val="center"/>
              <w:rPr>
                <w:b/>
                <w:bCs/>
                <w:color w:val="000000"/>
                <w:sz w:val="20"/>
                <w:szCs w:val="20"/>
              </w:rPr>
            </w:pPr>
            <w:r w:rsidRPr="00917F98">
              <w:rPr>
                <w:b/>
                <w:bCs/>
                <w:color w:val="000000"/>
                <w:sz w:val="20"/>
                <w:szCs w:val="20"/>
              </w:rPr>
              <w:t>Мероприятия по реализации программы</w:t>
            </w:r>
          </w:p>
        </w:tc>
        <w:tc>
          <w:tcPr>
            <w:tcW w:w="1831" w:type="dxa"/>
            <w:vMerge w:val="restart"/>
            <w:tcBorders>
              <w:top w:val="single" w:sz="8" w:space="0" w:color="auto"/>
              <w:left w:val="single" w:sz="8" w:space="0" w:color="auto"/>
              <w:bottom w:val="single" w:sz="12" w:space="0" w:color="000000"/>
              <w:right w:val="single" w:sz="8" w:space="0" w:color="auto"/>
            </w:tcBorders>
            <w:shd w:val="clear" w:color="000000" w:fill="FFFFFF"/>
            <w:vAlign w:val="center"/>
            <w:hideMark/>
          </w:tcPr>
          <w:p w14:paraId="54B82572" w14:textId="77777777" w:rsidR="00E8657C" w:rsidRPr="00917F98" w:rsidRDefault="00E8657C" w:rsidP="00E8657C">
            <w:pPr>
              <w:jc w:val="center"/>
              <w:rPr>
                <w:b/>
                <w:bCs/>
                <w:color w:val="000000"/>
                <w:sz w:val="20"/>
                <w:szCs w:val="20"/>
              </w:rPr>
            </w:pPr>
            <w:r w:rsidRPr="00917F98">
              <w:rPr>
                <w:b/>
                <w:bCs/>
                <w:color w:val="000000"/>
                <w:sz w:val="20"/>
                <w:szCs w:val="20"/>
              </w:rPr>
              <w:t>Источники финансирования</w:t>
            </w:r>
          </w:p>
        </w:tc>
        <w:tc>
          <w:tcPr>
            <w:tcW w:w="8825" w:type="dxa"/>
            <w:gridSpan w:val="6"/>
            <w:tcBorders>
              <w:top w:val="single" w:sz="8" w:space="0" w:color="auto"/>
              <w:left w:val="nil"/>
              <w:bottom w:val="single" w:sz="8" w:space="0" w:color="auto"/>
              <w:right w:val="single" w:sz="8" w:space="0" w:color="auto"/>
            </w:tcBorders>
            <w:shd w:val="clear" w:color="000000" w:fill="FFFFFF"/>
            <w:vAlign w:val="center"/>
            <w:hideMark/>
          </w:tcPr>
          <w:p w14:paraId="37815BFC" w14:textId="77777777" w:rsidR="00E8657C" w:rsidRPr="00917F98" w:rsidRDefault="00E8657C" w:rsidP="00E8657C">
            <w:pPr>
              <w:jc w:val="center"/>
              <w:rPr>
                <w:b/>
                <w:bCs/>
                <w:color w:val="000000"/>
                <w:sz w:val="20"/>
                <w:szCs w:val="20"/>
              </w:rPr>
            </w:pPr>
            <w:r w:rsidRPr="00917F98">
              <w:rPr>
                <w:b/>
                <w:bCs/>
                <w:color w:val="000000"/>
                <w:sz w:val="20"/>
                <w:szCs w:val="20"/>
              </w:rPr>
              <w:t>Объем финансирования по годам (руб.)</w:t>
            </w:r>
          </w:p>
          <w:p w14:paraId="78B296A7"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1A14023C" w14:textId="77777777" w:rsidTr="00E8657C">
        <w:trPr>
          <w:trHeight w:val="780"/>
        </w:trPr>
        <w:tc>
          <w:tcPr>
            <w:tcW w:w="1069" w:type="dxa"/>
            <w:vMerge/>
            <w:tcBorders>
              <w:top w:val="single" w:sz="8" w:space="0" w:color="auto"/>
              <w:left w:val="single" w:sz="8" w:space="0" w:color="auto"/>
              <w:bottom w:val="single" w:sz="12" w:space="0" w:color="000000"/>
              <w:right w:val="single" w:sz="8" w:space="0" w:color="auto"/>
            </w:tcBorders>
            <w:vAlign w:val="center"/>
            <w:hideMark/>
          </w:tcPr>
          <w:p w14:paraId="247C0950" w14:textId="77777777" w:rsidR="00E8657C" w:rsidRPr="00917F98" w:rsidRDefault="00E8657C" w:rsidP="00E8657C">
            <w:pPr>
              <w:rPr>
                <w:b/>
                <w:bCs/>
                <w:color w:val="000000"/>
                <w:sz w:val="20"/>
                <w:szCs w:val="20"/>
              </w:rPr>
            </w:pPr>
          </w:p>
        </w:tc>
        <w:tc>
          <w:tcPr>
            <w:tcW w:w="3515" w:type="dxa"/>
            <w:vMerge/>
            <w:tcBorders>
              <w:top w:val="single" w:sz="8" w:space="0" w:color="auto"/>
              <w:left w:val="single" w:sz="8" w:space="0" w:color="auto"/>
              <w:bottom w:val="single" w:sz="12" w:space="0" w:color="000000"/>
              <w:right w:val="single" w:sz="8" w:space="0" w:color="auto"/>
            </w:tcBorders>
            <w:vAlign w:val="center"/>
            <w:hideMark/>
          </w:tcPr>
          <w:p w14:paraId="457E16CE" w14:textId="77777777" w:rsidR="00E8657C" w:rsidRPr="00917F98" w:rsidRDefault="00E8657C" w:rsidP="00E8657C">
            <w:pPr>
              <w:rPr>
                <w:b/>
                <w:bCs/>
                <w:color w:val="000000"/>
                <w:sz w:val="20"/>
                <w:szCs w:val="20"/>
              </w:rPr>
            </w:pPr>
          </w:p>
        </w:tc>
        <w:tc>
          <w:tcPr>
            <w:tcW w:w="1831" w:type="dxa"/>
            <w:vMerge/>
            <w:tcBorders>
              <w:top w:val="single" w:sz="8" w:space="0" w:color="auto"/>
              <w:left w:val="single" w:sz="8" w:space="0" w:color="auto"/>
              <w:bottom w:val="single" w:sz="12" w:space="0" w:color="000000"/>
              <w:right w:val="single" w:sz="8" w:space="0" w:color="auto"/>
            </w:tcBorders>
            <w:vAlign w:val="center"/>
            <w:hideMark/>
          </w:tcPr>
          <w:p w14:paraId="113DC763" w14:textId="77777777" w:rsidR="00E8657C" w:rsidRPr="00917F98" w:rsidRDefault="00E8657C" w:rsidP="00E8657C">
            <w:pPr>
              <w:rPr>
                <w:b/>
                <w:bCs/>
                <w:color w:val="000000"/>
                <w:sz w:val="20"/>
                <w:szCs w:val="20"/>
              </w:rPr>
            </w:pPr>
          </w:p>
        </w:tc>
        <w:tc>
          <w:tcPr>
            <w:tcW w:w="1435" w:type="dxa"/>
            <w:tcBorders>
              <w:top w:val="nil"/>
              <w:left w:val="nil"/>
              <w:bottom w:val="single" w:sz="12" w:space="0" w:color="auto"/>
              <w:right w:val="single" w:sz="8" w:space="0" w:color="auto"/>
            </w:tcBorders>
            <w:shd w:val="clear" w:color="000000" w:fill="FFFFFF"/>
            <w:vAlign w:val="center"/>
            <w:hideMark/>
          </w:tcPr>
          <w:p w14:paraId="0A16DFAF" w14:textId="77777777" w:rsidR="00E8657C" w:rsidRPr="00917F98" w:rsidRDefault="00E8657C" w:rsidP="00E8657C">
            <w:pPr>
              <w:jc w:val="center"/>
              <w:rPr>
                <w:b/>
                <w:bCs/>
                <w:color w:val="000000"/>
                <w:sz w:val="20"/>
                <w:szCs w:val="20"/>
              </w:rPr>
            </w:pPr>
            <w:r w:rsidRPr="00917F98">
              <w:rPr>
                <w:b/>
                <w:bCs/>
                <w:color w:val="000000"/>
                <w:sz w:val="20"/>
                <w:szCs w:val="20"/>
              </w:rPr>
              <w:t>2022 год планового периода</w:t>
            </w:r>
          </w:p>
        </w:tc>
        <w:tc>
          <w:tcPr>
            <w:tcW w:w="1435" w:type="dxa"/>
            <w:tcBorders>
              <w:top w:val="nil"/>
              <w:left w:val="nil"/>
              <w:bottom w:val="single" w:sz="12" w:space="0" w:color="auto"/>
              <w:right w:val="single" w:sz="8" w:space="0" w:color="auto"/>
            </w:tcBorders>
            <w:shd w:val="clear" w:color="000000" w:fill="FFFFFF"/>
            <w:vAlign w:val="center"/>
            <w:hideMark/>
          </w:tcPr>
          <w:p w14:paraId="2A8FF153" w14:textId="77777777" w:rsidR="00E8657C" w:rsidRPr="00917F98" w:rsidRDefault="00E8657C" w:rsidP="00E8657C">
            <w:pPr>
              <w:jc w:val="center"/>
              <w:rPr>
                <w:b/>
                <w:bCs/>
                <w:color w:val="000000"/>
                <w:sz w:val="20"/>
                <w:szCs w:val="20"/>
              </w:rPr>
            </w:pPr>
            <w:r w:rsidRPr="00917F98">
              <w:rPr>
                <w:b/>
                <w:bCs/>
                <w:color w:val="000000"/>
                <w:sz w:val="20"/>
                <w:szCs w:val="20"/>
              </w:rPr>
              <w:t>2023год планового периода</w:t>
            </w:r>
          </w:p>
        </w:tc>
        <w:tc>
          <w:tcPr>
            <w:tcW w:w="1435" w:type="dxa"/>
            <w:tcBorders>
              <w:top w:val="nil"/>
              <w:left w:val="nil"/>
              <w:bottom w:val="single" w:sz="12" w:space="0" w:color="auto"/>
              <w:right w:val="single" w:sz="8" w:space="0" w:color="auto"/>
            </w:tcBorders>
            <w:shd w:val="clear" w:color="000000" w:fill="FFFFFF"/>
            <w:vAlign w:val="center"/>
            <w:hideMark/>
          </w:tcPr>
          <w:p w14:paraId="6F29D232" w14:textId="77777777" w:rsidR="00E8657C" w:rsidRPr="00917F98" w:rsidRDefault="00E8657C" w:rsidP="00E8657C">
            <w:pPr>
              <w:jc w:val="center"/>
              <w:rPr>
                <w:b/>
                <w:bCs/>
                <w:color w:val="000000"/>
                <w:sz w:val="20"/>
                <w:szCs w:val="20"/>
              </w:rPr>
            </w:pPr>
            <w:r w:rsidRPr="00917F98">
              <w:rPr>
                <w:b/>
                <w:bCs/>
                <w:color w:val="000000"/>
                <w:sz w:val="20"/>
                <w:szCs w:val="20"/>
              </w:rPr>
              <w:t>2024 год планового периода</w:t>
            </w:r>
          </w:p>
        </w:tc>
        <w:tc>
          <w:tcPr>
            <w:tcW w:w="1435" w:type="dxa"/>
            <w:tcBorders>
              <w:top w:val="nil"/>
              <w:left w:val="nil"/>
              <w:bottom w:val="single" w:sz="12" w:space="0" w:color="auto"/>
              <w:right w:val="single" w:sz="8" w:space="0" w:color="auto"/>
            </w:tcBorders>
            <w:shd w:val="clear" w:color="000000" w:fill="FFFFFF"/>
            <w:vAlign w:val="center"/>
            <w:hideMark/>
          </w:tcPr>
          <w:p w14:paraId="3271A839" w14:textId="77777777" w:rsidR="00E8657C" w:rsidRPr="00917F98" w:rsidRDefault="00E8657C" w:rsidP="00E8657C">
            <w:pPr>
              <w:jc w:val="center"/>
              <w:rPr>
                <w:b/>
                <w:bCs/>
                <w:color w:val="000000"/>
                <w:sz w:val="20"/>
                <w:szCs w:val="20"/>
              </w:rPr>
            </w:pPr>
            <w:r w:rsidRPr="00917F98">
              <w:rPr>
                <w:b/>
                <w:bCs/>
                <w:color w:val="000000"/>
                <w:sz w:val="20"/>
                <w:szCs w:val="20"/>
              </w:rPr>
              <w:t>2025 год планового периода</w:t>
            </w:r>
          </w:p>
        </w:tc>
        <w:tc>
          <w:tcPr>
            <w:tcW w:w="1651" w:type="dxa"/>
            <w:tcBorders>
              <w:top w:val="nil"/>
              <w:left w:val="nil"/>
              <w:bottom w:val="nil"/>
              <w:right w:val="nil"/>
            </w:tcBorders>
            <w:shd w:val="clear" w:color="000000" w:fill="FFFFFF"/>
            <w:vAlign w:val="center"/>
            <w:hideMark/>
          </w:tcPr>
          <w:p w14:paraId="4D4F6773" w14:textId="77777777" w:rsidR="00E8657C" w:rsidRPr="00917F98" w:rsidRDefault="00E8657C" w:rsidP="00E8657C">
            <w:pPr>
              <w:jc w:val="center"/>
              <w:rPr>
                <w:b/>
                <w:bCs/>
                <w:color w:val="000000"/>
                <w:sz w:val="20"/>
                <w:szCs w:val="20"/>
              </w:rPr>
            </w:pPr>
            <w:r w:rsidRPr="00917F98">
              <w:rPr>
                <w:b/>
                <w:bCs/>
                <w:color w:val="000000"/>
                <w:sz w:val="20"/>
                <w:szCs w:val="20"/>
              </w:rPr>
              <w:t>2026 год планового периода</w:t>
            </w:r>
          </w:p>
        </w:tc>
        <w:tc>
          <w:tcPr>
            <w:tcW w:w="1434" w:type="dxa"/>
            <w:tcBorders>
              <w:top w:val="nil"/>
              <w:left w:val="single" w:sz="8" w:space="0" w:color="auto"/>
              <w:bottom w:val="single" w:sz="8" w:space="0" w:color="auto"/>
              <w:right w:val="single" w:sz="8" w:space="0" w:color="auto"/>
            </w:tcBorders>
            <w:shd w:val="clear" w:color="000000" w:fill="FFFFFF"/>
            <w:vAlign w:val="bottom"/>
            <w:hideMark/>
          </w:tcPr>
          <w:p w14:paraId="7A409152" w14:textId="77777777" w:rsidR="00E8657C" w:rsidRPr="00917F98" w:rsidRDefault="00E8657C" w:rsidP="00E8657C">
            <w:pPr>
              <w:jc w:val="center"/>
              <w:rPr>
                <w:b/>
                <w:bCs/>
                <w:color w:val="000000"/>
                <w:sz w:val="20"/>
                <w:szCs w:val="20"/>
              </w:rPr>
            </w:pPr>
            <w:r w:rsidRPr="00917F98">
              <w:rPr>
                <w:b/>
                <w:bCs/>
                <w:color w:val="000000"/>
                <w:sz w:val="20"/>
                <w:szCs w:val="20"/>
              </w:rPr>
              <w:t>2027 год планового периода</w:t>
            </w:r>
          </w:p>
        </w:tc>
      </w:tr>
      <w:tr w:rsidR="00E8657C" w:rsidRPr="00917F98" w14:paraId="5708A669" w14:textId="77777777" w:rsidTr="00E8657C">
        <w:trPr>
          <w:trHeight w:val="529"/>
        </w:trPr>
        <w:tc>
          <w:tcPr>
            <w:tcW w:w="1069"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CA66CA0" w14:textId="77777777" w:rsidR="00E8657C" w:rsidRPr="00917F98" w:rsidRDefault="00E8657C" w:rsidP="00E8657C">
            <w:pPr>
              <w:jc w:val="center"/>
              <w:rPr>
                <w:color w:val="000000"/>
                <w:sz w:val="20"/>
                <w:szCs w:val="20"/>
              </w:rPr>
            </w:pPr>
            <w:r w:rsidRPr="00917F98">
              <w:rPr>
                <w:color w:val="000000"/>
                <w:sz w:val="20"/>
                <w:szCs w:val="20"/>
              </w:rPr>
              <w:t>1.</w:t>
            </w:r>
          </w:p>
        </w:tc>
        <w:tc>
          <w:tcPr>
            <w:tcW w:w="35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7A1EBC6" w14:textId="77777777" w:rsidR="00E8657C" w:rsidRPr="00917F98" w:rsidRDefault="00E8657C" w:rsidP="00E8657C">
            <w:pPr>
              <w:rPr>
                <w:color w:val="000000"/>
                <w:sz w:val="20"/>
                <w:szCs w:val="20"/>
              </w:rPr>
            </w:pPr>
            <w:r w:rsidRPr="00917F98">
              <w:rPr>
                <w:color w:val="000000"/>
                <w:sz w:val="20"/>
                <w:szCs w:val="20"/>
              </w:rPr>
              <w:t>Очистка и посадка зеленой зоны</w:t>
            </w:r>
          </w:p>
        </w:tc>
        <w:tc>
          <w:tcPr>
            <w:tcW w:w="1831" w:type="dxa"/>
            <w:tcBorders>
              <w:top w:val="nil"/>
              <w:left w:val="nil"/>
              <w:bottom w:val="single" w:sz="8" w:space="0" w:color="auto"/>
              <w:right w:val="single" w:sz="8" w:space="0" w:color="auto"/>
            </w:tcBorders>
            <w:shd w:val="clear" w:color="000000" w:fill="FFFFFF"/>
            <w:vAlign w:val="center"/>
            <w:hideMark/>
          </w:tcPr>
          <w:p w14:paraId="49DEE6DE"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074BA79F" w14:textId="77777777" w:rsidR="00E8657C" w:rsidRPr="00917F98" w:rsidRDefault="00E8657C" w:rsidP="00E8657C">
            <w:pPr>
              <w:jc w:val="center"/>
              <w:rPr>
                <w:b/>
                <w:bCs/>
                <w:color w:val="000000"/>
                <w:sz w:val="20"/>
                <w:szCs w:val="20"/>
              </w:rPr>
            </w:pPr>
            <w:r w:rsidRPr="00917F98">
              <w:rPr>
                <w:b/>
                <w:bCs/>
                <w:color w:val="000000"/>
                <w:sz w:val="20"/>
                <w:szCs w:val="20"/>
              </w:rPr>
              <w:t>296 100,67</w:t>
            </w:r>
          </w:p>
        </w:tc>
        <w:tc>
          <w:tcPr>
            <w:tcW w:w="1435" w:type="dxa"/>
            <w:tcBorders>
              <w:top w:val="nil"/>
              <w:left w:val="nil"/>
              <w:bottom w:val="single" w:sz="8" w:space="0" w:color="auto"/>
              <w:right w:val="single" w:sz="8" w:space="0" w:color="auto"/>
            </w:tcBorders>
            <w:shd w:val="clear" w:color="000000" w:fill="FFFFFF"/>
            <w:vAlign w:val="center"/>
            <w:hideMark/>
          </w:tcPr>
          <w:p w14:paraId="7C6A317C" w14:textId="77777777" w:rsidR="00E8657C" w:rsidRPr="00917F98" w:rsidRDefault="00E8657C" w:rsidP="00E8657C">
            <w:pPr>
              <w:jc w:val="center"/>
              <w:rPr>
                <w:b/>
                <w:bCs/>
                <w:color w:val="000000"/>
                <w:sz w:val="20"/>
                <w:szCs w:val="20"/>
              </w:rPr>
            </w:pPr>
            <w:r w:rsidRPr="00917F98">
              <w:rPr>
                <w:b/>
                <w:bCs/>
                <w:color w:val="000000"/>
                <w:sz w:val="20"/>
                <w:szCs w:val="20"/>
              </w:rPr>
              <w:t>397 944,08</w:t>
            </w:r>
          </w:p>
        </w:tc>
        <w:tc>
          <w:tcPr>
            <w:tcW w:w="1435" w:type="dxa"/>
            <w:tcBorders>
              <w:top w:val="nil"/>
              <w:left w:val="nil"/>
              <w:bottom w:val="single" w:sz="8" w:space="0" w:color="auto"/>
              <w:right w:val="single" w:sz="8" w:space="0" w:color="auto"/>
            </w:tcBorders>
            <w:shd w:val="clear" w:color="000000" w:fill="FFFFFF"/>
            <w:vAlign w:val="center"/>
            <w:hideMark/>
          </w:tcPr>
          <w:p w14:paraId="10F96121" w14:textId="77777777" w:rsidR="00E8657C" w:rsidRPr="00917F98" w:rsidRDefault="00E8657C" w:rsidP="00E8657C">
            <w:pPr>
              <w:jc w:val="center"/>
              <w:rPr>
                <w:b/>
                <w:bCs/>
                <w:color w:val="000000"/>
                <w:sz w:val="20"/>
                <w:szCs w:val="20"/>
              </w:rPr>
            </w:pPr>
            <w:r w:rsidRPr="00917F98">
              <w:rPr>
                <w:b/>
                <w:bCs/>
                <w:color w:val="000000"/>
                <w:sz w:val="20"/>
                <w:szCs w:val="20"/>
              </w:rPr>
              <w:t>451 907,00</w:t>
            </w:r>
          </w:p>
        </w:tc>
        <w:tc>
          <w:tcPr>
            <w:tcW w:w="1435" w:type="dxa"/>
            <w:tcBorders>
              <w:top w:val="nil"/>
              <w:left w:val="nil"/>
              <w:bottom w:val="single" w:sz="8" w:space="0" w:color="auto"/>
              <w:right w:val="single" w:sz="8" w:space="0" w:color="auto"/>
            </w:tcBorders>
            <w:shd w:val="clear" w:color="000000" w:fill="FFFFFF"/>
            <w:vAlign w:val="center"/>
            <w:hideMark/>
          </w:tcPr>
          <w:p w14:paraId="4A0FE4DD" w14:textId="77777777" w:rsidR="00E8657C" w:rsidRPr="00917F98" w:rsidRDefault="00E8657C" w:rsidP="00E8657C">
            <w:pPr>
              <w:jc w:val="center"/>
              <w:rPr>
                <w:b/>
                <w:bCs/>
                <w:color w:val="000000"/>
                <w:sz w:val="20"/>
                <w:szCs w:val="20"/>
              </w:rPr>
            </w:pPr>
            <w:r w:rsidRPr="00917F98">
              <w:rPr>
                <w:b/>
                <w:bCs/>
                <w:color w:val="000000"/>
                <w:sz w:val="20"/>
                <w:szCs w:val="20"/>
              </w:rPr>
              <w:t>547 348,00</w:t>
            </w:r>
          </w:p>
        </w:tc>
        <w:tc>
          <w:tcPr>
            <w:tcW w:w="1651" w:type="dxa"/>
            <w:tcBorders>
              <w:top w:val="single" w:sz="8" w:space="0" w:color="auto"/>
              <w:left w:val="nil"/>
              <w:bottom w:val="single" w:sz="8" w:space="0" w:color="auto"/>
              <w:right w:val="nil"/>
            </w:tcBorders>
            <w:shd w:val="clear" w:color="000000" w:fill="FFFFFF"/>
            <w:vAlign w:val="center"/>
            <w:hideMark/>
          </w:tcPr>
          <w:p w14:paraId="5ECBBCC3" w14:textId="77777777" w:rsidR="00E8657C" w:rsidRPr="00917F98" w:rsidRDefault="00E8657C" w:rsidP="00E8657C">
            <w:pPr>
              <w:jc w:val="center"/>
              <w:rPr>
                <w:b/>
                <w:bCs/>
                <w:color w:val="000000"/>
                <w:sz w:val="20"/>
                <w:szCs w:val="20"/>
              </w:rPr>
            </w:pPr>
            <w:r w:rsidRPr="00917F98">
              <w:rPr>
                <w:b/>
                <w:bCs/>
                <w:color w:val="000000"/>
                <w:sz w:val="20"/>
                <w:szCs w:val="20"/>
              </w:rPr>
              <w:t>550 000,00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491573CF" w14:textId="77777777" w:rsidR="00E8657C" w:rsidRPr="00917F98" w:rsidRDefault="00E8657C" w:rsidP="00E8657C">
            <w:pPr>
              <w:jc w:val="right"/>
              <w:rPr>
                <w:b/>
                <w:bCs/>
                <w:color w:val="000000"/>
                <w:sz w:val="20"/>
                <w:szCs w:val="20"/>
              </w:rPr>
            </w:pPr>
            <w:r w:rsidRPr="00917F98">
              <w:rPr>
                <w:b/>
                <w:bCs/>
                <w:color w:val="000000"/>
                <w:sz w:val="20"/>
                <w:szCs w:val="20"/>
              </w:rPr>
              <w:t>200 000,00</w:t>
            </w:r>
          </w:p>
        </w:tc>
      </w:tr>
      <w:tr w:rsidR="00E8657C" w:rsidRPr="00917F98" w14:paraId="18E0267A" w14:textId="77777777" w:rsidTr="00E8657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01E4FEAA"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490A5E2E"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2DCBDAD0"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00962EB7"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C8ACB18"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39E1C6F"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3B57C98"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5479A022"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5901106E"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099EF7C9" w14:textId="77777777" w:rsidTr="00E8657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6A30D9FA"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6F274CD8"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51BBF26E" w14:textId="77777777" w:rsidR="00E8657C" w:rsidRPr="00917F98" w:rsidRDefault="00E8657C" w:rsidP="00E8657C">
            <w:pPr>
              <w:rPr>
                <w:color w:val="000000"/>
                <w:sz w:val="20"/>
                <w:szCs w:val="20"/>
              </w:rPr>
            </w:pPr>
            <w:r w:rsidRPr="00917F98">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32503875"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A92B9D1"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9EF748B"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256EEBB"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0C116E0E"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13B7B4C7"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79FDB599" w14:textId="77777777" w:rsidTr="00E8657C">
        <w:trPr>
          <w:trHeight w:val="885"/>
        </w:trPr>
        <w:tc>
          <w:tcPr>
            <w:tcW w:w="1069" w:type="dxa"/>
            <w:vMerge/>
            <w:tcBorders>
              <w:top w:val="nil"/>
              <w:left w:val="single" w:sz="8" w:space="0" w:color="auto"/>
              <w:bottom w:val="single" w:sz="12" w:space="0" w:color="000000"/>
              <w:right w:val="single" w:sz="8" w:space="0" w:color="auto"/>
            </w:tcBorders>
            <w:vAlign w:val="center"/>
            <w:hideMark/>
          </w:tcPr>
          <w:p w14:paraId="3294840E"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69AE31C"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7F074A5D" w14:textId="77777777" w:rsidR="00E8657C" w:rsidRPr="00917F98" w:rsidRDefault="00E8657C" w:rsidP="00E8657C">
            <w:pPr>
              <w:rPr>
                <w:color w:val="000000"/>
                <w:sz w:val="20"/>
                <w:szCs w:val="20"/>
              </w:rPr>
            </w:pPr>
            <w:r w:rsidRPr="00917F98">
              <w:rPr>
                <w:color w:val="000000"/>
                <w:sz w:val="20"/>
                <w:szCs w:val="20"/>
              </w:rPr>
              <w:t>Бюджет МР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55BCBD88"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4BFEC0A"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1CF091D"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E9D49F8"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032B7DEC"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68A7D82"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6B4DCF5F" w14:textId="77777777" w:rsidTr="00E8657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152CA978"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6D6E0FDF"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3263CF74"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3A1A6F48" w14:textId="77777777" w:rsidR="00E8657C" w:rsidRPr="00917F98" w:rsidRDefault="00E8657C" w:rsidP="00E8657C">
            <w:pPr>
              <w:jc w:val="center"/>
              <w:rPr>
                <w:color w:val="000000"/>
                <w:sz w:val="20"/>
                <w:szCs w:val="20"/>
              </w:rPr>
            </w:pPr>
            <w:r w:rsidRPr="00917F98">
              <w:rPr>
                <w:color w:val="000000"/>
                <w:sz w:val="20"/>
                <w:szCs w:val="20"/>
              </w:rPr>
              <w:t>296 100,67</w:t>
            </w:r>
          </w:p>
        </w:tc>
        <w:tc>
          <w:tcPr>
            <w:tcW w:w="1435" w:type="dxa"/>
            <w:tcBorders>
              <w:top w:val="nil"/>
              <w:left w:val="nil"/>
              <w:bottom w:val="single" w:sz="12" w:space="0" w:color="auto"/>
              <w:right w:val="single" w:sz="8" w:space="0" w:color="auto"/>
            </w:tcBorders>
            <w:shd w:val="clear" w:color="000000" w:fill="FFFFFF"/>
            <w:vAlign w:val="center"/>
            <w:hideMark/>
          </w:tcPr>
          <w:p w14:paraId="232BE457" w14:textId="77777777" w:rsidR="00E8657C" w:rsidRPr="00917F98" w:rsidRDefault="00E8657C" w:rsidP="00E8657C">
            <w:pPr>
              <w:jc w:val="center"/>
              <w:rPr>
                <w:color w:val="000000"/>
                <w:sz w:val="20"/>
                <w:szCs w:val="20"/>
              </w:rPr>
            </w:pPr>
            <w:r w:rsidRPr="00917F98">
              <w:rPr>
                <w:color w:val="000000"/>
                <w:sz w:val="20"/>
                <w:szCs w:val="20"/>
              </w:rPr>
              <w:t>397 944,08</w:t>
            </w:r>
          </w:p>
        </w:tc>
        <w:tc>
          <w:tcPr>
            <w:tcW w:w="1435" w:type="dxa"/>
            <w:tcBorders>
              <w:top w:val="nil"/>
              <w:left w:val="nil"/>
              <w:bottom w:val="single" w:sz="12" w:space="0" w:color="auto"/>
              <w:right w:val="single" w:sz="8" w:space="0" w:color="auto"/>
            </w:tcBorders>
            <w:shd w:val="clear" w:color="000000" w:fill="FFFFFF"/>
            <w:vAlign w:val="center"/>
            <w:hideMark/>
          </w:tcPr>
          <w:p w14:paraId="65E3A682" w14:textId="77777777" w:rsidR="00E8657C" w:rsidRPr="00917F98" w:rsidRDefault="00E8657C" w:rsidP="00E8657C">
            <w:pPr>
              <w:jc w:val="center"/>
              <w:rPr>
                <w:color w:val="000000"/>
                <w:sz w:val="20"/>
                <w:szCs w:val="20"/>
              </w:rPr>
            </w:pPr>
            <w:r w:rsidRPr="00917F98">
              <w:rPr>
                <w:color w:val="000000"/>
                <w:sz w:val="20"/>
                <w:szCs w:val="20"/>
              </w:rPr>
              <w:t>451 907,00</w:t>
            </w:r>
          </w:p>
        </w:tc>
        <w:tc>
          <w:tcPr>
            <w:tcW w:w="1435" w:type="dxa"/>
            <w:tcBorders>
              <w:top w:val="nil"/>
              <w:left w:val="nil"/>
              <w:bottom w:val="single" w:sz="12" w:space="0" w:color="auto"/>
              <w:right w:val="single" w:sz="8" w:space="0" w:color="auto"/>
            </w:tcBorders>
            <w:shd w:val="clear" w:color="000000" w:fill="FFFFFF"/>
            <w:vAlign w:val="center"/>
            <w:hideMark/>
          </w:tcPr>
          <w:p w14:paraId="6977BF50" w14:textId="77777777" w:rsidR="00E8657C" w:rsidRPr="00917F98" w:rsidRDefault="00E8657C" w:rsidP="00E8657C">
            <w:pPr>
              <w:jc w:val="center"/>
              <w:rPr>
                <w:color w:val="000000"/>
                <w:sz w:val="20"/>
                <w:szCs w:val="20"/>
              </w:rPr>
            </w:pPr>
            <w:r w:rsidRPr="00917F98">
              <w:rPr>
                <w:color w:val="000000"/>
                <w:sz w:val="20"/>
                <w:szCs w:val="20"/>
              </w:rPr>
              <w:t>547 348,00</w:t>
            </w:r>
          </w:p>
        </w:tc>
        <w:tc>
          <w:tcPr>
            <w:tcW w:w="1651" w:type="dxa"/>
            <w:tcBorders>
              <w:top w:val="nil"/>
              <w:left w:val="nil"/>
              <w:bottom w:val="single" w:sz="12" w:space="0" w:color="auto"/>
              <w:right w:val="nil"/>
            </w:tcBorders>
            <w:shd w:val="clear" w:color="000000" w:fill="FFFFFF"/>
            <w:vAlign w:val="center"/>
            <w:hideMark/>
          </w:tcPr>
          <w:p w14:paraId="31F34418" w14:textId="77777777" w:rsidR="00E8657C" w:rsidRPr="00917F98" w:rsidRDefault="00E8657C" w:rsidP="00E8657C">
            <w:pPr>
              <w:jc w:val="center"/>
              <w:rPr>
                <w:color w:val="000000"/>
                <w:sz w:val="20"/>
                <w:szCs w:val="20"/>
              </w:rPr>
            </w:pPr>
            <w:r w:rsidRPr="00917F98">
              <w:rPr>
                <w:color w:val="000000"/>
                <w:sz w:val="20"/>
                <w:szCs w:val="20"/>
              </w:rPr>
              <w:t>550 000,00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5C881300" w14:textId="77777777" w:rsidR="00E8657C" w:rsidRPr="00917F98" w:rsidRDefault="00E8657C" w:rsidP="00E8657C">
            <w:pPr>
              <w:jc w:val="right"/>
              <w:rPr>
                <w:color w:val="000000"/>
                <w:sz w:val="20"/>
                <w:szCs w:val="20"/>
              </w:rPr>
            </w:pPr>
            <w:r w:rsidRPr="00917F98">
              <w:rPr>
                <w:color w:val="000000"/>
                <w:sz w:val="20"/>
                <w:szCs w:val="20"/>
              </w:rPr>
              <w:t>200 000,00</w:t>
            </w:r>
          </w:p>
        </w:tc>
      </w:tr>
      <w:tr w:rsidR="00E8657C" w:rsidRPr="00917F98" w14:paraId="1324EB37" w14:textId="77777777" w:rsidTr="00E8657C">
        <w:trPr>
          <w:trHeight w:val="795"/>
        </w:trPr>
        <w:tc>
          <w:tcPr>
            <w:tcW w:w="1069" w:type="dxa"/>
            <w:vMerge/>
            <w:tcBorders>
              <w:top w:val="nil"/>
              <w:left w:val="single" w:sz="8" w:space="0" w:color="auto"/>
              <w:bottom w:val="single" w:sz="12" w:space="0" w:color="000000"/>
              <w:right w:val="single" w:sz="8" w:space="0" w:color="auto"/>
            </w:tcBorders>
            <w:vAlign w:val="center"/>
            <w:hideMark/>
          </w:tcPr>
          <w:p w14:paraId="231970B1"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2204EF79"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3263BF23"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37A874D0"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549613E5"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1C862B35"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6234631F"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12" w:space="0" w:color="auto"/>
              <w:right w:val="nil"/>
            </w:tcBorders>
            <w:shd w:val="clear" w:color="000000" w:fill="FFFFFF"/>
            <w:vAlign w:val="center"/>
            <w:hideMark/>
          </w:tcPr>
          <w:p w14:paraId="0ECB986C"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3A319E3"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7864932A" w14:textId="77777777" w:rsidTr="00E8657C">
        <w:trPr>
          <w:trHeight w:val="529"/>
        </w:trPr>
        <w:tc>
          <w:tcPr>
            <w:tcW w:w="1069"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A6056FB" w14:textId="77777777" w:rsidR="00E8657C" w:rsidRPr="00917F98" w:rsidRDefault="00E8657C" w:rsidP="00E8657C">
            <w:pPr>
              <w:jc w:val="center"/>
              <w:rPr>
                <w:color w:val="000000"/>
                <w:sz w:val="20"/>
                <w:szCs w:val="20"/>
              </w:rPr>
            </w:pPr>
            <w:r w:rsidRPr="00917F98">
              <w:rPr>
                <w:color w:val="000000"/>
                <w:sz w:val="20"/>
                <w:szCs w:val="20"/>
              </w:rPr>
              <w:t>2.</w:t>
            </w:r>
          </w:p>
        </w:tc>
        <w:tc>
          <w:tcPr>
            <w:tcW w:w="35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2CF57EED" w14:textId="77777777" w:rsidR="00E8657C" w:rsidRPr="00917F98" w:rsidRDefault="00E8657C" w:rsidP="00E8657C">
            <w:pPr>
              <w:rPr>
                <w:color w:val="000000"/>
                <w:sz w:val="20"/>
                <w:szCs w:val="20"/>
              </w:rPr>
            </w:pPr>
            <w:r w:rsidRPr="00917F98">
              <w:rPr>
                <w:color w:val="000000"/>
                <w:sz w:val="20"/>
                <w:szCs w:val="20"/>
              </w:rPr>
              <w:t xml:space="preserve"> Организация и утилизация бытовых и промышленных отходов, проведение рекультивации </w:t>
            </w:r>
          </w:p>
        </w:tc>
        <w:tc>
          <w:tcPr>
            <w:tcW w:w="1831" w:type="dxa"/>
            <w:tcBorders>
              <w:top w:val="nil"/>
              <w:left w:val="nil"/>
              <w:bottom w:val="single" w:sz="8" w:space="0" w:color="auto"/>
              <w:right w:val="single" w:sz="8" w:space="0" w:color="auto"/>
            </w:tcBorders>
            <w:shd w:val="clear" w:color="000000" w:fill="FFFFFF"/>
            <w:vAlign w:val="center"/>
            <w:hideMark/>
          </w:tcPr>
          <w:p w14:paraId="61131639"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34487787" w14:textId="77777777" w:rsidR="00E8657C" w:rsidRPr="00917F98" w:rsidRDefault="00E8657C" w:rsidP="00E8657C">
            <w:pPr>
              <w:jc w:val="center"/>
              <w:rPr>
                <w:b/>
                <w:bCs/>
                <w:color w:val="000000"/>
                <w:sz w:val="20"/>
                <w:szCs w:val="20"/>
              </w:rPr>
            </w:pPr>
            <w:r w:rsidRPr="00917F98">
              <w:rPr>
                <w:b/>
                <w:bCs/>
                <w:color w:val="000000"/>
                <w:sz w:val="20"/>
                <w:szCs w:val="20"/>
              </w:rPr>
              <w:t>1 260 011,15</w:t>
            </w:r>
          </w:p>
        </w:tc>
        <w:tc>
          <w:tcPr>
            <w:tcW w:w="1435" w:type="dxa"/>
            <w:tcBorders>
              <w:top w:val="nil"/>
              <w:left w:val="nil"/>
              <w:bottom w:val="single" w:sz="8" w:space="0" w:color="auto"/>
              <w:right w:val="single" w:sz="8" w:space="0" w:color="auto"/>
            </w:tcBorders>
            <w:shd w:val="clear" w:color="000000" w:fill="FFFFFF"/>
            <w:vAlign w:val="center"/>
            <w:hideMark/>
          </w:tcPr>
          <w:p w14:paraId="5B1E4252" w14:textId="77777777" w:rsidR="00E8657C" w:rsidRPr="00917F98" w:rsidRDefault="00E8657C" w:rsidP="00E8657C">
            <w:pPr>
              <w:jc w:val="center"/>
              <w:rPr>
                <w:b/>
                <w:bCs/>
                <w:color w:val="000000"/>
                <w:sz w:val="20"/>
                <w:szCs w:val="20"/>
              </w:rPr>
            </w:pPr>
            <w:r w:rsidRPr="00917F98">
              <w:rPr>
                <w:b/>
                <w:bCs/>
                <w:color w:val="000000"/>
                <w:sz w:val="20"/>
                <w:szCs w:val="20"/>
              </w:rPr>
              <w:t>0,00</w:t>
            </w:r>
          </w:p>
        </w:tc>
        <w:tc>
          <w:tcPr>
            <w:tcW w:w="1435" w:type="dxa"/>
            <w:tcBorders>
              <w:top w:val="nil"/>
              <w:left w:val="nil"/>
              <w:bottom w:val="single" w:sz="8" w:space="0" w:color="auto"/>
              <w:right w:val="single" w:sz="8" w:space="0" w:color="auto"/>
            </w:tcBorders>
            <w:shd w:val="clear" w:color="000000" w:fill="FFFFFF"/>
            <w:vAlign w:val="center"/>
            <w:hideMark/>
          </w:tcPr>
          <w:p w14:paraId="32E31A2F" w14:textId="77777777" w:rsidR="00E8657C" w:rsidRPr="00917F98" w:rsidRDefault="00E8657C" w:rsidP="00E8657C">
            <w:pPr>
              <w:jc w:val="center"/>
              <w:rPr>
                <w:b/>
                <w:bCs/>
                <w:color w:val="000000"/>
                <w:sz w:val="20"/>
                <w:szCs w:val="20"/>
              </w:rPr>
            </w:pPr>
            <w:r w:rsidRPr="00917F98">
              <w:rPr>
                <w:b/>
                <w:bCs/>
                <w:color w:val="000000"/>
                <w:sz w:val="20"/>
                <w:szCs w:val="20"/>
              </w:rPr>
              <w:t>0,00</w:t>
            </w:r>
          </w:p>
        </w:tc>
        <w:tc>
          <w:tcPr>
            <w:tcW w:w="1435" w:type="dxa"/>
            <w:tcBorders>
              <w:top w:val="nil"/>
              <w:left w:val="nil"/>
              <w:bottom w:val="single" w:sz="8" w:space="0" w:color="auto"/>
              <w:right w:val="single" w:sz="8" w:space="0" w:color="auto"/>
            </w:tcBorders>
            <w:shd w:val="clear" w:color="000000" w:fill="FFFFFF"/>
            <w:vAlign w:val="center"/>
            <w:hideMark/>
          </w:tcPr>
          <w:p w14:paraId="4D70411C" w14:textId="77777777" w:rsidR="00E8657C" w:rsidRPr="00917F98" w:rsidRDefault="00E8657C" w:rsidP="00E8657C">
            <w:pPr>
              <w:jc w:val="center"/>
              <w:rPr>
                <w:b/>
                <w:bCs/>
                <w:color w:val="000000"/>
                <w:sz w:val="20"/>
                <w:szCs w:val="20"/>
              </w:rPr>
            </w:pPr>
            <w:r w:rsidRPr="00917F98">
              <w:rPr>
                <w:b/>
                <w:bCs/>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667EA650" w14:textId="77777777" w:rsidR="00E8657C" w:rsidRPr="00917F98" w:rsidRDefault="00E8657C" w:rsidP="00E8657C">
            <w:pPr>
              <w:jc w:val="center"/>
              <w:rPr>
                <w:b/>
                <w:bCs/>
                <w:color w:val="000000"/>
                <w:sz w:val="20"/>
                <w:szCs w:val="20"/>
              </w:rPr>
            </w:pPr>
            <w:r w:rsidRPr="00917F98">
              <w:rPr>
                <w:b/>
                <w:bCs/>
                <w:color w:val="000000"/>
                <w:sz w:val="20"/>
                <w:szCs w:val="20"/>
              </w:rPr>
              <w:t>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23BF2E6B" w14:textId="77777777" w:rsidR="00E8657C" w:rsidRPr="00917F98" w:rsidRDefault="00E8657C" w:rsidP="00E8657C">
            <w:pPr>
              <w:jc w:val="right"/>
              <w:rPr>
                <w:b/>
                <w:bCs/>
                <w:color w:val="000000"/>
                <w:sz w:val="20"/>
                <w:szCs w:val="20"/>
              </w:rPr>
            </w:pPr>
            <w:r w:rsidRPr="00917F98">
              <w:rPr>
                <w:b/>
                <w:bCs/>
                <w:color w:val="000000"/>
                <w:sz w:val="20"/>
                <w:szCs w:val="20"/>
              </w:rPr>
              <w:t>0,00</w:t>
            </w:r>
          </w:p>
        </w:tc>
      </w:tr>
      <w:tr w:rsidR="00E8657C" w:rsidRPr="00917F98" w14:paraId="089FC8D1" w14:textId="77777777" w:rsidTr="00E8657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456E995C"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3EFE35DD"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39653827"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7B27F3FA"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6C7A66C"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4484696"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3C8E207"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1C93F200"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2B79A1A"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24FB558B" w14:textId="77777777" w:rsidTr="00E8657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74E7A6A8"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75F165BA"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48D88396" w14:textId="77777777" w:rsidR="00E8657C" w:rsidRPr="00917F98" w:rsidRDefault="00E8657C" w:rsidP="00E8657C">
            <w:pPr>
              <w:rPr>
                <w:color w:val="000000"/>
                <w:sz w:val="20"/>
                <w:szCs w:val="20"/>
              </w:rPr>
            </w:pPr>
            <w:r w:rsidRPr="00917F98">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353CE470"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C147972"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88405AC"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BDA69AE"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45151C04"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55E09D31"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4A34D85E" w14:textId="77777777" w:rsidTr="00E8657C">
        <w:trPr>
          <w:trHeight w:val="825"/>
        </w:trPr>
        <w:tc>
          <w:tcPr>
            <w:tcW w:w="1069" w:type="dxa"/>
            <w:vMerge/>
            <w:tcBorders>
              <w:top w:val="nil"/>
              <w:left w:val="single" w:sz="8" w:space="0" w:color="auto"/>
              <w:bottom w:val="single" w:sz="12" w:space="0" w:color="000000"/>
              <w:right w:val="single" w:sz="8" w:space="0" w:color="auto"/>
            </w:tcBorders>
            <w:vAlign w:val="center"/>
            <w:hideMark/>
          </w:tcPr>
          <w:p w14:paraId="590D68D2"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727B2A63"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7A15F998" w14:textId="77777777" w:rsidR="00E8657C" w:rsidRPr="00917F98" w:rsidRDefault="00E8657C" w:rsidP="00E8657C">
            <w:pPr>
              <w:rPr>
                <w:color w:val="000000"/>
                <w:sz w:val="20"/>
                <w:szCs w:val="20"/>
              </w:rPr>
            </w:pPr>
            <w:r w:rsidRPr="00917F98">
              <w:rPr>
                <w:color w:val="000000"/>
                <w:sz w:val="20"/>
                <w:szCs w:val="20"/>
              </w:rPr>
              <w:t>Бюджет МР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38153022" w14:textId="77777777" w:rsidR="00E8657C" w:rsidRPr="00917F98" w:rsidRDefault="00E8657C" w:rsidP="00E8657C">
            <w:pPr>
              <w:jc w:val="center"/>
              <w:rPr>
                <w:color w:val="000000"/>
                <w:sz w:val="20"/>
                <w:szCs w:val="20"/>
              </w:rPr>
            </w:pPr>
            <w:r w:rsidRPr="00917F98">
              <w:rPr>
                <w:color w:val="000000"/>
                <w:sz w:val="20"/>
                <w:szCs w:val="20"/>
              </w:rPr>
              <w:t>252 051,67</w:t>
            </w:r>
          </w:p>
        </w:tc>
        <w:tc>
          <w:tcPr>
            <w:tcW w:w="1435" w:type="dxa"/>
            <w:tcBorders>
              <w:top w:val="nil"/>
              <w:left w:val="nil"/>
              <w:bottom w:val="single" w:sz="8" w:space="0" w:color="auto"/>
              <w:right w:val="single" w:sz="8" w:space="0" w:color="auto"/>
            </w:tcBorders>
            <w:shd w:val="clear" w:color="000000" w:fill="FFFFFF"/>
            <w:vAlign w:val="center"/>
            <w:hideMark/>
          </w:tcPr>
          <w:p w14:paraId="1FE46231"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797C37A"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432D259"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1CBC6E8F"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3EA2FB5"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0ECC67E7" w14:textId="77777777" w:rsidTr="00E8657C">
        <w:trPr>
          <w:trHeight w:val="705"/>
        </w:trPr>
        <w:tc>
          <w:tcPr>
            <w:tcW w:w="1069" w:type="dxa"/>
            <w:vMerge/>
            <w:tcBorders>
              <w:top w:val="nil"/>
              <w:left w:val="single" w:sz="8" w:space="0" w:color="auto"/>
              <w:bottom w:val="single" w:sz="12" w:space="0" w:color="000000"/>
              <w:right w:val="single" w:sz="8" w:space="0" w:color="auto"/>
            </w:tcBorders>
            <w:vAlign w:val="center"/>
            <w:hideMark/>
          </w:tcPr>
          <w:p w14:paraId="685D6F07"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63795A6C"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418EDD3E"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20CA5E9B" w14:textId="77777777" w:rsidR="00E8657C" w:rsidRPr="00917F98" w:rsidRDefault="00E8657C" w:rsidP="00E8657C">
            <w:pPr>
              <w:jc w:val="center"/>
              <w:rPr>
                <w:color w:val="000000"/>
                <w:sz w:val="20"/>
                <w:szCs w:val="20"/>
              </w:rPr>
            </w:pPr>
            <w:r w:rsidRPr="00917F98">
              <w:rPr>
                <w:color w:val="000000"/>
                <w:sz w:val="20"/>
                <w:szCs w:val="20"/>
              </w:rPr>
              <w:t>1 007 959,48</w:t>
            </w:r>
          </w:p>
        </w:tc>
        <w:tc>
          <w:tcPr>
            <w:tcW w:w="1435" w:type="dxa"/>
            <w:tcBorders>
              <w:top w:val="nil"/>
              <w:left w:val="nil"/>
              <w:bottom w:val="single" w:sz="12" w:space="0" w:color="auto"/>
              <w:right w:val="single" w:sz="8" w:space="0" w:color="auto"/>
            </w:tcBorders>
            <w:shd w:val="clear" w:color="000000" w:fill="FFFFFF"/>
            <w:vAlign w:val="center"/>
            <w:hideMark/>
          </w:tcPr>
          <w:p w14:paraId="0E9C13F0" w14:textId="77777777" w:rsidR="00E8657C" w:rsidRPr="00917F98" w:rsidRDefault="00E8657C" w:rsidP="00E8657C">
            <w:pPr>
              <w:jc w:val="center"/>
              <w:rPr>
                <w:color w:val="000000"/>
                <w:sz w:val="20"/>
                <w:szCs w:val="20"/>
              </w:rPr>
            </w:pPr>
            <w:r w:rsidRPr="00917F98">
              <w:rPr>
                <w:color w:val="000000"/>
                <w:sz w:val="20"/>
                <w:szCs w:val="20"/>
              </w:rPr>
              <w:t>0,00</w:t>
            </w:r>
          </w:p>
        </w:tc>
        <w:tc>
          <w:tcPr>
            <w:tcW w:w="1435" w:type="dxa"/>
            <w:tcBorders>
              <w:top w:val="nil"/>
              <w:left w:val="nil"/>
              <w:bottom w:val="single" w:sz="12" w:space="0" w:color="auto"/>
              <w:right w:val="single" w:sz="8" w:space="0" w:color="auto"/>
            </w:tcBorders>
            <w:shd w:val="clear" w:color="000000" w:fill="FFFFFF"/>
            <w:vAlign w:val="center"/>
            <w:hideMark/>
          </w:tcPr>
          <w:p w14:paraId="14B59770" w14:textId="77777777" w:rsidR="00E8657C" w:rsidRPr="00917F98" w:rsidRDefault="00E8657C" w:rsidP="00E8657C">
            <w:pPr>
              <w:jc w:val="center"/>
              <w:rPr>
                <w:color w:val="000000"/>
                <w:sz w:val="20"/>
                <w:szCs w:val="20"/>
              </w:rPr>
            </w:pPr>
            <w:r w:rsidRPr="00917F98">
              <w:rPr>
                <w:color w:val="000000"/>
                <w:sz w:val="20"/>
                <w:szCs w:val="20"/>
              </w:rPr>
              <w:t>0,00</w:t>
            </w:r>
          </w:p>
        </w:tc>
        <w:tc>
          <w:tcPr>
            <w:tcW w:w="1435" w:type="dxa"/>
            <w:tcBorders>
              <w:top w:val="nil"/>
              <w:left w:val="nil"/>
              <w:bottom w:val="single" w:sz="12" w:space="0" w:color="auto"/>
              <w:right w:val="single" w:sz="8" w:space="0" w:color="auto"/>
            </w:tcBorders>
            <w:shd w:val="clear" w:color="000000" w:fill="FFFFFF"/>
            <w:vAlign w:val="center"/>
            <w:hideMark/>
          </w:tcPr>
          <w:p w14:paraId="157F4E79" w14:textId="77777777" w:rsidR="00E8657C" w:rsidRPr="00917F98" w:rsidRDefault="00E8657C" w:rsidP="00E8657C">
            <w:pPr>
              <w:jc w:val="center"/>
              <w:rPr>
                <w:color w:val="000000"/>
                <w:sz w:val="20"/>
                <w:szCs w:val="20"/>
              </w:rPr>
            </w:pPr>
            <w:r w:rsidRPr="00917F98">
              <w:rPr>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4FF246EE" w14:textId="77777777" w:rsidR="00E8657C" w:rsidRPr="00917F98" w:rsidRDefault="00E8657C" w:rsidP="00E8657C">
            <w:pPr>
              <w:jc w:val="center"/>
              <w:rPr>
                <w:color w:val="000000"/>
                <w:sz w:val="20"/>
                <w:szCs w:val="20"/>
              </w:rPr>
            </w:pPr>
            <w:r w:rsidRPr="00917F98">
              <w:rPr>
                <w:color w:val="000000"/>
                <w:sz w:val="20"/>
                <w:szCs w:val="20"/>
              </w:rPr>
              <w:t>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1C980389" w14:textId="77777777" w:rsidR="00E8657C" w:rsidRPr="00917F98" w:rsidRDefault="00E8657C" w:rsidP="00E8657C">
            <w:pPr>
              <w:jc w:val="right"/>
              <w:rPr>
                <w:color w:val="000000"/>
                <w:sz w:val="20"/>
                <w:szCs w:val="20"/>
              </w:rPr>
            </w:pPr>
            <w:r w:rsidRPr="00917F98">
              <w:rPr>
                <w:color w:val="000000"/>
                <w:sz w:val="20"/>
                <w:szCs w:val="20"/>
              </w:rPr>
              <w:t>0,00</w:t>
            </w:r>
          </w:p>
        </w:tc>
      </w:tr>
      <w:tr w:rsidR="00E8657C" w:rsidRPr="00917F98" w14:paraId="0354C6C1" w14:textId="77777777" w:rsidTr="00E8657C">
        <w:trPr>
          <w:trHeight w:val="615"/>
        </w:trPr>
        <w:tc>
          <w:tcPr>
            <w:tcW w:w="1069" w:type="dxa"/>
            <w:vMerge/>
            <w:tcBorders>
              <w:top w:val="nil"/>
              <w:left w:val="single" w:sz="8" w:space="0" w:color="auto"/>
              <w:bottom w:val="single" w:sz="12" w:space="0" w:color="000000"/>
              <w:right w:val="single" w:sz="8" w:space="0" w:color="auto"/>
            </w:tcBorders>
            <w:vAlign w:val="center"/>
            <w:hideMark/>
          </w:tcPr>
          <w:p w14:paraId="52BAC72F"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62782DBD"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377F996E"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352DEEC6"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3E2DE54A"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01C22D0A"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1146945B"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5BB6119E"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2CED1D5"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1790E287" w14:textId="77777777" w:rsidTr="00E8657C">
        <w:trPr>
          <w:trHeight w:val="529"/>
        </w:trPr>
        <w:tc>
          <w:tcPr>
            <w:tcW w:w="1069"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6597CA7" w14:textId="77777777" w:rsidR="00E8657C" w:rsidRPr="00917F98" w:rsidRDefault="00E8657C" w:rsidP="00E8657C">
            <w:pPr>
              <w:jc w:val="center"/>
              <w:rPr>
                <w:color w:val="000000"/>
                <w:sz w:val="20"/>
                <w:szCs w:val="20"/>
              </w:rPr>
            </w:pPr>
            <w:r w:rsidRPr="00917F98">
              <w:rPr>
                <w:color w:val="000000"/>
                <w:sz w:val="20"/>
                <w:szCs w:val="20"/>
              </w:rPr>
              <w:t>3.</w:t>
            </w:r>
          </w:p>
        </w:tc>
        <w:tc>
          <w:tcPr>
            <w:tcW w:w="35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21008C3" w14:textId="77777777" w:rsidR="00E8657C" w:rsidRPr="00917F98" w:rsidRDefault="00E8657C" w:rsidP="00E8657C">
            <w:pPr>
              <w:rPr>
                <w:color w:val="000000"/>
                <w:sz w:val="20"/>
                <w:szCs w:val="20"/>
              </w:rPr>
            </w:pPr>
            <w:r w:rsidRPr="00917F98">
              <w:rPr>
                <w:color w:val="000000"/>
                <w:sz w:val="20"/>
                <w:szCs w:val="20"/>
              </w:rPr>
              <w:t xml:space="preserve"> Содержание скверов и площадей</w:t>
            </w:r>
          </w:p>
        </w:tc>
        <w:tc>
          <w:tcPr>
            <w:tcW w:w="1831" w:type="dxa"/>
            <w:tcBorders>
              <w:top w:val="nil"/>
              <w:left w:val="nil"/>
              <w:bottom w:val="single" w:sz="8" w:space="0" w:color="auto"/>
              <w:right w:val="single" w:sz="8" w:space="0" w:color="auto"/>
            </w:tcBorders>
            <w:shd w:val="clear" w:color="000000" w:fill="FFFFFF"/>
            <w:vAlign w:val="center"/>
            <w:hideMark/>
          </w:tcPr>
          <w:p w14:paraId="0C2CCF26"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2E13A206" w14:textId="77777777" w:rsidR="00E8657C" w:rsidRPr="00917F98" w:rsidRDefault="00E8657C" w:rsidP="00E8657C">
            <w:pPr>
              <w:jc w:val="center"/>
              <w:rPr>
                <w:b/>
                <w:bCs/>
                <w:color w:val="000000"/>
                <w:sz w:val="20"/>
                <w:szCs w:val="20"/>
              </w:rPr>
            </w:pPr>
            <w:r w:rsidRPr="00917F98">
              <w:rPr>
                <w:b/>
                <w:bCs/>
                <w:color w:val="000000"/>
                <w:sz w:val="20"/>
                <w:szCs w:val="20"/>
              </w:rPr>
              <w:t>6 519 246,05</w:t>
            </w:r>
          </w:p>
        </w:tc>
        <w:tc>
          <w:tcPr>
            <w:tcW w:w="1435" w:type="dxa"/>
            <w:tcBorders>
              <w:top w:val="nil"/>
              <w:left w:val="nil"/>
              <w:bottom w:val="single" w:sz="8" w:space="0" w:color="auto"/>
              <w:right w:val="single" w:sz="8" w:space="0" w:color="auto"/>
            </w:tcBorders>
            <w:shd w:val="clear" w:color="000000" w:fill="FFFFFF"/>
            <w:vAlign w:val="center"/>
            <w:hideMark/>
          </w:tcPr>
          <w:p w14:paraId="423B8304" w14:textId="77777777" w:rsidR="00E8657C" w:rsidRPr="00917F98" w:rsidRDefault="00E8657C" w:rsidP="00E8657C">
            <w:pPr>
              <w:jc w:val="center"/>
              <w:rPr>
                <w:b/>
                <w:bCs/>
                <w:color w:val="000000"/>
                <w:sz w:val="20"/>
                <w:szCs w:val="20"/>
              </w:rPr>
            </w:pPr>
            <w:r w:rsidRPr="00917F98">
              <w:rPr>
                <w:b/>
                <w:bCs/>
                <w:color w:val="000000"/>
                <w:sz w:val="20"/>
                <w:szCs w:val="20"/>
              </w:rPr>
              <w:t>7 988 426,32</w:t>
            </w:r>
          </w:p>
        </w:tc>
        <w:tc>
          <w:tcPr>
            <w:tcW w:w="1435" w:type="dxa"/>
            <w:tcBorders>
              <w:top w:val="nil"/>
              <w:left w:val="nil"/>
              <w:bottom w:val="single" w:sz="8" w:space="0" w:color="auto"/>
              <w:right w:val="single" w:sz="8" w:space="0" w:color="auto"/>
            </w:tcBorders>
            <w:shd w:val="clear" w:color="000000" w:fill="FFFFFF"/>
            <w:vAlign w:val="center"/>
            <w:hideMark/>
          </w:tcPr>
          <w:p w14:paraId="001E0B32" w14:textId="77777777" w:rsidR="00E8657C" w:rsidRPr="00917F98" w:rsidRDefault="00E8657C" w:rsidP="00E8657C">
            <w:pPr>
              <w:jc w:val="center"/>
              <w:rPr>
                <w:b/>
                <w:bCs/>
                <w:color w:val="000000"/>
                <w:sz w:val="20"/>
                <w:szCs w:val="20"/>
              </w:rPr>
            </w:pPr>
            <w:r w:rsidRPr="00917F98">
              <w:rPr>
                <w:b/>
                <w:bCs/>
                <w:color w:val="000000"/>
                <w:sz w:val="20"/>
                <w:szCs w:val="20"/>
              </w:rPr>
              <w:t>10 372 768,90</w:t>
            </w:r>
          </w:p>
        </w:tc>
        <w:tc>
          <w:tcPr>
            <w:tcW w:w="1435" w:type="dxa"/>
            <w:tcBorders>
              <w:top w:val="nil"/>
              <w:left w:val="nil"/>
              <w:bottom w:val="single" w:sz="8" w:space="0" w:color="auto"/>
              <w:right w:val="single" w:sz="8" w:space="0" w:color="auto"/>
            </w:tcBorders>
            <w:shd w:val="clear" w:color="000000" w:fill="FFFFFF"/>
            <w:vAlign w:val="center"/>
            <w:hideMark/>
          </w:tcPr>
          <w:p w14:paraId="1BA02F5E" w14:textId="77777777" w:rsidR="00E8657C" w:rsidRPr="00917F98" w:rsidRDefault="00E8657C" w:rsidP="00E8657C">
            <w:pPr>
              <w:jc w:val="center"/>
              <w:rPr>
                <w:b/>
                <w:bCs/>
                <w:color w:val="000000"/>
                <w:sz w:val="20"/>
                <w:szCs w:val="20"/>
              </w:rPr>
            </w:pPr>
            <w:r w:rsidRPr="00917F98">
              <w:rPr>
                <w:b/>
                <w:bCs/>
                <w:color w:val="000000"/>
                <w:sz w:val="20"/>
                <w:szCs w:val="20"/>
              </w:rPr>
              <w:t>15 299 424,51</w:t>
            </w:r>
          </w:p>
        </w:tc>
        <w:tc>
          <w:tcPr>
            <w:tcW w:w="1651" w:type="dxa"/>
            <w:tcBorders>
              <w:top w:val="nil"/>
              <w:left w:val="nil"/>
              <w:bottom w:val="single" w:sz="8" w:space="0" w:color="auto"/>
              <w:right w:val="nil"/>
            </w:tcBorders>
            <w:shd w:val="clear" w:color="000000" w:fill="FFFFFF"/>
            <w:vAlign w:val="center"/>
            <w:hideMark/>
          </w:tcPr>
          <w:p w14:paraId="6B45F773" w14:textId="77777777" w:rsidR="00E8657C" w:rsidRPr="00917F98" w:rsidRDefault="00E8657C" w:rsidP="00E8657C">
            <w:pPr>
              <w:jc w:val="center"/>
              <w:rPr>
                <w:b/>
                <w:bCs/>
                <w:color w:val="000000"/>
                <w:sz w:val="20"/>
                <w:szCs w:val="20"/>
              </w:rPr>
            </w:pPr>
            <w:r w:rsidRPr="00917F98">
              <w:rPr>
                <w:b/>
                <w:bCs/>
                <w:color w:val="000000"/>
                <w:sz w:val="20"/>
                <w:szCs w:val="20"/>
              </w:rPr>
              <w:t>10 788 793,29</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632D7E2" w14:textId="77777777" w:rsidR="00E8657C" w:rsidRPr="00917F98" w:rsidRDefault="00E8657C" w:rsidP="00E8657C">
            <w:pPr>
              <w:jc w:val="right"/>
              <w:rPr>
                <w:b/>
                <w:bCs/>
                <w:color w:val="000000"/>
                <w:sz w:val="20"/>
                <w:szCs w:val="20"/>
              </w:rPr>
            </w:pPr>
            <w:r w:rsidRPr="00917F98">
              <w:rPr>
                <w:b/>
                <w:bCs/>
                <w:color w:val="000000"/>
                <w:sz w:val="20"/>
                <w:szCs w:val="20"/>
              </w:rPr>
              <w:t>11 002 721,38</w:t>
            </w:r>
          </w:p>
        </w:tc>
      </w:tr>
      <w:tr w:rsidR="00E8657C" w:rsidRPr="00917F98" w14:paraId="6F982AAF" w14:textId="77777777" w:rsidTr="00E8657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2C4F1E66"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724E0239"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35B83660"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770AC97A"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3E04DE5"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F193EB4"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6876A9E"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1411E02E"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CD201B5"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5B6D9C7D" w14:textId="77777777" w:rsidTr="00E8657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3BAA62AD"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12985E4B"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7A6615BF" w14:textId="77777777" w:rsidR="00E8657C" w:rsidRPr="00917F98" w:rsidRDefault="00E8657C" w:rsidP="00E8657C">
            <w:pPr>
              <w:rPr>
                <w:color w:val="000000"/>
                <w:sz w:val="20"/>
                <w:szCs w:val="20"/>
              </w:rPr>
            </w:pPr>
            <w:r w:rsidRPr="00917F98">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395D2A90"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63698A0"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78A0273"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48CC4D4"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6767C4B1"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12F1A5AD"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53491D33" w14:textId="77777777" w:rsidTr="00E8657C">
        <w:trPr>
          <w:trHeight w:val="660"/>
        </w:trPr>
        <w:tc>
          <w:tcPr>
            <w:tcW w:w="1069" w:type="dxa"/>
            <w:vMerge/>
            <w:tcBorders>
              <w:top w:val="nil"/>
              <w:left w:val="single" w:sz="8" w:space="0" w:color="auto"/>
              <w:bottom w:val="single" w:sz="12" w:space="0" w:color="000000"/>
              <w:right w:val="single" w:sz="8" w:space="0" w:color="auto"/>
            </w:tcBorders>
            <w:vAlign w:val="center"/>
            <w:hideMark/>
          </w:tcPr>
          <w:p w14:paraId="17193B8F"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3E0E8FC0"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4FAD986F" w14:textId="77777777" w:rsidR="00E8657C" w:rsidRPr="00917F98" w:rsidRDefault="00E8657C" w:rsidP="00E8657C">
            <w:pPr>
              <w:rPr>
                <w:color w:val="000000"/>
                <w:sz w:val="20"/>
                <w:szCs w:val="20"/>
              </w:rPr>
            </w:pPr>
            <w:r w:rsidRPr="00917F98">
              <w:rPr>
                <w:color w:val="000000"/>
                <w:sz w:val="20"/>
                <w:szCs w:val="20"/>
              </w:rPr>
              <w:t>Бюджет МР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51BDB270"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57363E7"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6CC805D"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E655BE8"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2183B13E"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nil"/>
              <w:right w:val="single" w:sz="8" w:space="0" w:color="auto"/>
            </w:tcBorders>
            <w:shd w:val="clear" w:color="000000" w:fill="FFFFFF"/>
            <w:vAlign w:val="center"/>
            <w:hideMark/>
          </w:tcPr>
          <w:p w14:paraId="543368D2"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465256C7" w14:textId="77777777" w:rsidTr="00E8657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36F2105C"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7F6A634C"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2F705E8F"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04E868D9" w14:textId="77777777" w:rsidR="00E8657C" w:rsidRPr="00917F98" w:rsidRDefault="00E8657C" w:rsidP="00E8657C">
            <w:pPr>
              <w:jc w:val="center"/>
              <w:rPr>
                <w:color w:val="000000"/>
                <w:sz w:val="20"/>
                <w:szCs w:val="20"/>
              </w:rPr>
            </w:pPr>
            <w:r w:rsidRPr="00917F98">
              <w:rPr>
                <w:color w:val="000000"/>
                <w:sz w:val="20"/>
                <w:szCs w:val="20"/>
              </w:rPr>
              <w:t>6 519 246,05</w:t>
            </w:r>
          </w:p>
        </w:tc>
        <w:tc>
          <w:tcPr>
            <w:tcW w:w="1435" w:type="dxa"/>
            <w:tcBorders>
              <w:top w:val="nil"/>
              <w:left w:val="nil"/>
              <w:bottom w:val="single" w:sz="12" w:space="0" w:color="auto"/>
              <w:right w:val="single" w:sz="8" w:space="0" w:color="auto"/>
            </w:tcBorders>
            <w:shd w:val="clear" w:color="000000" w:fill="FFFFFF"/>
            <w:vAlign w:val="center"/>
            <w:hideMark/>
          </w:tcPr>
          <w:p w14:paraId="630AF897" w14:textId="77777777" w:rsidR="00E8657C" w:rsidRPr="00917F98" w:rsidRDefault="00E8657C" w:rsidP="00E8657C">
            <w:pPr>
              <w:jc w:val="center"/>
              <w:rPr>
                <w:color w:val="000000"/>
                <w:sz w:val="20"/>
                <w:szCs w:val="20"/>
              </w:rPr>
            </w:pPr>
            <w:r w:rsidRPr="00917F98">
              <w:rPr>
                <w:color w:val="000000"/>
                <w:sz w:val="20"/>
                <w:szCs w:val="20"/>
              </w:rPr>
              <w:t>7 988 426,32</w:t>
            </w:r>
          </w:p>
        </w:tc>
        <w:tc>
          <w:tcPr>
            <w:tcW w:w="1435" w:type="dxa"/>
            <w:tcBorders>
              <w:top w:val="nil"/>
              <w:left w:val="nil"/>
              <w:bottom w:val="single" w:sz="12" w:space="0" w:color="auto"/>
              <w:right w:val="single" w:sz="8" w:space="0" w:color="auto"/>
            </w:tcBorders>
            <w:shd w:val="clear" w:color="000000" w:fill="FFFFFF"/>
            <w:vAlign w:val="center"/>
            <w:hideMark/>
          </w:tcPr>
          <w:p w14:paraId="36EF95B1" w14:textId="77777777" w:rsidR="00E8657C" w:rsidRPr="00917F98" w:rsidRDefault="00E8657C" w:rsidP="00E8657C">
            <w:pPr>
              <w:jc w:val="center"/>
              <w:rPr>
                <w:color w:val="000000"/>
                <w:sz w:val="20"/>
                <w:szCs w:val="20"/>
              </w:rPr>
            </w:pPr>
            <w:r w:rsidRPr="00917F98">
              <w:rPr>
                <w:color w:val="000000"/>
                <w:sz w:val="20"/>
                <w:szCs w:val="20"/>
              </w:rPr>
              <w:t>10 372 768,90</w:t>
            </w:r>
          </w:p>
        </w:tc>
        <w:tc>
          <w:tcPr>
            <w:tcW w:w="1435" w:type="dxa"/>
            <w:tcBorders>
              <w:top w:val="nil"/>
              <w:left w:val="nil"/>
              <w:bottom w:val="single" w:sz="12" w:space="0" w:color="auto"/>
              <w:right w:val="single" w:sz="8" w:space="0" w:color="auto"/>
            </w:tcBorders>
            <w:shd w:val="clear" w:color="000000" w:fill="FFFFFF"/>
            <w:vAlign w:val="center"/>
            <w:hideMark/>
          </w:tcPr>
          <w:p w14:paraId="204E832A" w14:textId="77777777" w:rsidR="00E8657C" w:rsidRPr="00917F98" w:rsidRDefault="00E8657C" w:rsidP="00E8657C">
            <w:pPr>
              <w:jc w:val="center"/>
              <w:rPr>
                <w:color w:val="000000"/>
                <w:sz w:val="20"/>
                <w:szCs w:val="20"/>
              </w:rPr>
            </w:pPr>
            <w:r w:rsidRPr="00917F98">
              <w:rPr>
                <w:color w:val="000000"/>
                <w:sz w:val="20"/>
                <w:szCs w:val="20"/>
              </w:rPr>
              <w:t>15 299 424,51</w:t>
            </w:r>
          </w:p>
        </w:tc>
        <w:tc>
          <w:tcPr>
            <w:tcW w:w="1651" w:type="dxa"/>
            <w:tcBorders>
              <w:top w:val="nil"/>
              <w:left w:val="nil"/>
              <w:bottom w:val="single" w:sz="12" w:space="0" w:color="auto"/>
              <w:right w:val="nil"/>
            </w:tcBorders>
            <w:shd w:val="clear" w:color="000000" w:fill="FFFFFF"/>
            <w:vAlign w:val="center"/>
            <w:hideMark/>
          </w:tcPr>
          <w:p w14:paraId="7F0AB041" w14:textId="77777777" w:rsidR="00E8657C" w:rsidRPr="00917F98" w:rsidRDefault="00E8657C" w:rsidP="00E8657C">
            <w:pPr>
              <w:jc w:val="center"/>
              <w:rPr>
                <w:color w:val="000000"/>
                <w:sz w:val="20"/>
                <w:szCs w:val="20"/>
              </w:rPr>
            </w:pPr>
            <w:r w:rsidRPr="00917F98">
              <w:rPr>
                <w:color w:val="000000"/>
                <w:sz w:val="20"/>
                <w:szCs w:val="20"/>
              </w:rPr>
              <w:t>10 788 793,29</w:t>
            </w:r>
          </w:p>
        </w:tc>
        <w:tc>
          <w:tcPr>
            <w:tcW w:w="14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18B130" w14:textId="77777777" w:rsidR="00E8657C" w:rsidRPr="00917F98" w:rsidRDefault="00E8657C" w:rsidP="00E8657C">
            <w:pPr>
              <w:jc w:val="right"/>
              <w:rPr>
                <w:color w:val="000000"/>
                <w:sz w:val="20"/>
                <w:szCs w:val="20"/>
              </w:rPr>
            </w:pPr>
            <w:r w:rsidRPr="00917F98">
              <w:rPr>
                <w:color w:val="000000"/>
                <w:sz w:val="20"/>
                <w:szCs w:val="20"/>
              </w:rPr>
              <w:t>11 002 721,38</w:t>
            </w:r>
          </w:p>
        </w:tc>
      </w:tr>
      <w:tr w:rsidR="00E8657C" w:rsidRPr="00917F98" w14:paraId="069B9F94" w14:textId="77777777" w:rsidTr="00E8657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5FD7F00D"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7A2101CE"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5F4F28EE"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7AE21E48"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4FB0989B"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44DB543D"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2D3B9183"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614A10E6"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1773E3D"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4CD52A02" w14:textId="77777777" w:rsidTr="00E8657C">
        <w:trPr>
          <w:trHeight w:val="529"/>
        </w:trPr>
        <w:tc>
          <w:tcPr>
            <w:tcW w:w="1069" w:type="dxa"/>
            <w:vMerge w:val="restart"/>
            <w:tcBorders>
              <w:top w:val="nil"/>
              <w:left w:val="single" w:sz="8" w:space="0" w:color="auto"/>
              <w:bottom w:val="nil"/>
              <w:right w:val="single" w:sz="8" w:space="0" w:color="auto"/>
            </w:tcBorders>
            <w:shd w:val="clear" w:color="000000" w:fill="FFFFFF"/>
            <w:vAlign w:val="center"/>
            <w:hideMark/>
          </w:tcPr>
          <w:p w14:paraId="1B459628" w14:textId="77777777" w:rsidR="00E8657C" w:rsidRPr="00917F98" w:rsidRDefault="00E8657C" w:rsidP="00E8657C">
            <w:pPr>
              <w:jc w:val="center"/>
              <w:rPr>
                <w:color w:val="000000"/>
                <w:sz w:val="20"/>
                <w:szCs w:val="20"/>
              </w:rPr>
            </w:pPr>
            <w:r w:rsidRPr="00917F98">
              <w:rPr>
                <w:color w:val="000000"/>
                <w:sz w:val="20"/>
                <w:szCs w:val="20"/>
              </w:rPr>
              <w:t>4.</w:t>
            </w:r>
          </w:p>
        </w:tc>
        <w:tc>
          <w:tcPr>
            <w:tcW w:w="3515" w:type="dxa"/>
            <w:vMerge w:val="restart"/>
            <w:tcBorders>
              <w:top w:val="nil"/>
              <w:left w:val="single" w:sz="8" w:space="0" w:color="auto"/>
              <w:bottom w:val="nil"/>
              <w:right w:val="single" w:sz="8" w:space="0" w:color="auto"/>
            </w:tcBorders>
            <w:shd w:val="clear" w:color="000000" w:fill="FFFFFF"/>
            <w:vAlign w:val="center"/>
            <w:hideMark/>
          </w:tcPr>
          <w:p w14:paraId="579E4882" w14:textId="77777777" w:rsidR="00E8657C" w:rsidRPr="00917F98" w:rsidRDefault="00E8657C" w:rsidP="00E8657C">
            <w:pPr>
              <w:rPr>
                <w:color w:val="000000"/>
                <w:sz w:val="20"/>
                <w:szCs w:val="20"/>
              </w:rPr>
            </w:pPr>
            <w:r w:rsidRPr="00917F98">
              <w:rPr>
                <w:color w:val="000000"/>
                <w:sz w:val="20"/>
                <w:szCs w:val="20"/>
              </w:rPr>
              <w:t xml:space="preserve">Прочие мероприятия по благоустройству </w:t>
            </w:r>
          </w:p>
        </w:tc>
        <w:tc>
          <w:tcPr>
            <w:tcW w:w="1831" w:type="dxa"/>
            <w:tcBorders>
              <w:top w:val="nil"/>
              <w:left w:val="nil"/>
              <w:bottom w:val="single" w:sz="8" w:space="0" w:color="auto"/>
              <w:right w:val="single" w:sz="8" w:space="0" w:color="auto"/>
            </w:tcBorders>
            <w:shd w:val="clear" w:color="000000" w:fill="FFFFFF"/>
            <w:vAlign w:val="center"/>
            <w:hideMark/>
          </w:tcPr>
          <w:p w14:paraId="6E50841B"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21E8FAB1" w14:textId="77777777" w:rsidR="00E8657C" w:rsidRPr="00917F98" w:rsidRDefault="00E8657C" w:rsidP="00E8657C">
            <w:pPr>
              <w:jc w:val="center"/>
              <w:rPr>
                <w:b/>
                <w:bCs/>
                <w:color w:val="000000"/>
                <w:sz w:val="20"/>
                <w:szCs w:val="20"/>
              </w:rPr>
            </w:pPr>
            <w:r w:rsidRPr="00917F98">
              <w:rPr>
                <w:b/>
                <w:bCs/>
                <w:color w:val="000000"/>
                <w:sz w:val="20"/>
                <w:szCs w:val="20"/>
              </w:rPr>
              <w:t>23 742 513,50</w:t>
            </w:r>
          </w:p>
        </w:tc>
        <w:tc>
          <w:tcPr>
            <w:tcW w:w="1435" w:type="dxa"/>
            <w:tcBorders>
              <w:top w:val="nil"/>
              <w:left w:val="nil"/>
              <w:bottom w:val="single" w:sz="8" w:space="0" w:color="auto"/>
              <w:right w:val="single" w:sz="8" w:space="0" w:color="auto"/>
            </w:tcBorders>
            <w:shd w:val="clear" w:color="000000" w:fill="FFFFFF"/>
            <w:vAlign w:val="center"/>
            <w:hideMark/>
          </w:tcPr>
          <w:p w14:paraId="01E62DF3" w14:textId="77777777" w:rsidR="00E8657C" w:rsidRPr="00917F98" w:rsidRDefault="00E8657C" w:rsidP="00E8657C">
            <w:pPr>
              <w:jc w:val="center"/>
              <w:rPr>
                <w:b/>
                <w:bCs/>
                <w:color w:val="000000"/>
                <w:sz w:val="20"/>
                <w:szCs w:val="20"/>
              </w:rPr>
            </w:pPr>
            <w:r w:rsidRPr="00917F98">
              <w:rPr>
                <w:b/>
                <w:bCs/>
                <w:color w:val="000000"/>
                <w:sz w:val="20"/>
                <w:szCs w:val="20"/>
              </w:rPr>
              <w:t>28 923 018,99</w:t>
            </w:r>
          </w:p>
        </w:tc>
        <w:tc>
          <w:tcPr>
            <w:tcW w:w="1435" w:type="dxa"/>
            <w:tcBorders>
              <w:top w:val="nil"/>
              <w:left w:val="nil"/>
              <w:bottom w:val="single" w:sz="8" w:space="0" w:color="auto"/>
              <w:right w:val="single" w:sz="8" w:space="0" w:color="auto"/>
            </w:tcBorders>
            <w:shd w:val="clear" w:color="000000" w:fill="FFFFFF"/>
            <w:vAlign w:val="center"/>
            <w:hideMark/>
          </w:tcPr>
          <w:p w14:paraId="767D67FD" w14:textId="77777777" w:rsidR="00E8657C" w:rsidRPr="00917F98" w:rsidRDefault="00E8657C" w:rsidP="00E8657C">
            <w:pPr>
              <w:jc w:val="center"/>
              <w:rPr>
                <w:b/>
                <w:bCs/>
                <w:color w:val="000000"/>
                <w:sz w:val="20"/>
                <w:szCs w:val="20"/>
              </w:rPr>
            </w:pPr>
            <w:r w:rsidRPr="00917F98">
              <w:rPr>
                <w:b/>
                <w:bCs/>
                <w:color w:val="000000"/>
                <w:sz w:val="20"/>
                <w:szCs w:val="20"/>
              </w:rPr>
              <w:t>5 266 722,16</w:t>
            </w:r>
          </w:p>
        </w:tc>
        <w:tc>
          <w:tcPr>
            <w:tcW w:w="1435" w:type="dxa"/>
            <w:tcBorders>
              <w:top w:val="nil"/>
              <w:left w:val="nil"/>
              <w:bottom w:val="single" w:sz="8" w:space="0" w:color="auto"/>
              <w:right w:val="single" w:sz="8" w:space="0" w:color="auto"/>
            </w:tcBorders>
            <w:shd w:val="clear" w:color="000000" w:fill="FFFFFF"/>
            <w:vAlign w:val="center"/>
            <w:hideMark/>
          </w:tcPr>
          <w:p w14:paraId="440B5544" w14:textId="77777777" w:rsidR="00E8657C" w:rsidRPr="00917F98" w:rsidRDefault="00E8657C" w:rsidP="00E8657C">
            <w:pPr>
              <w:jc w:val="center"/>
              <w:rPr>
                <w:b/>
                <w:bCs/>
                <w:color w:val="000000"/>
                <w:sz w:val="20"/>
                <w:szCs w:val="20"/>
              </w:rPr>
            </w:pPr>
            <w:r w:rsidRPr="00917F98">
              <w:rPr>
                <w:b/>
                <w:bCs/>
                <w:color w:val="000000"/>
                <w:sz w:val="20"/>
                <w:szCs w:val="20"/>
              </w:rPr>
              <w:t>7 287 956,27</w:t>
            </w:r>
          </w:p>
        </w:tc>
        <w:tc>
          <w:tcPr>
            <w:tcW w:w="1651" w:type="dxa"/>
            <w:tcBorders>
              <w:top w:val="nil"/>
              <w:left w:val="nil"/>
              <w:bottom w:val="single" w:sz="8" w:space="0" w:color="auto"/>
              <w:right w:val="nil"/>
            </w:tcBorders>
            <w:shd w:val="clear" w:color="000000" w:fill="FFFFFF"/>
            <w:vAlign w:val="center"/>
            <w:hideMark/>
          </w:tcPr>
          <w:p w14:paraId="01D2E1F5" w14:textId="77777777" w:rsidR="00E8657C" w:rsidRPr="00917F98" w:rsidRDefault="00E8657C" w:rsidP="00E8657C">
            <w:pPr>
              <w:jc w:val="center"/>
              <w:rPr>
                <w:b/>
                <w:bCs/>
                <w:color w:val="000000"/>
                <w:sz w:val="20"/>
                <w:szCs w:val="20"/>
              </w:rPr>
            </w:pPr>
            <w:r w:rsidRPr="00917F98">
              <w:rPr>
                <w:b/>
                <w:bCs/>
                <w:color w:val="000000"/>
                <w:sz w:val="20"/>
                <w:szCs w:val="20"/>
              </w:rPr>
              <w:t>3 967 074,73</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123315BA" w14:textId="77777777" w:rsidR="00E8657C" w:rsidRPr="00917F98" w:rsidRDefault="00E8657C" w:rsidP="00E8657C">
            <w:pPr>
              <w:jc w:val="right"/>
              <w:rPr>
                <w:b/>
                <w:bCs/>
                <w:color w:val="000000"/>
                <w:sz w:val="20"/>
                <w:szCs w:val="20"/>
              </w:rPr>
            </w:pPr>
            <w:r w:rsidRPr="00917F98">
              <w:rPr>
                <w:b/>
                <w:bCs/>
                <w:color w:val="000000"/>
                <w:sz w:val="20"/>
                <w:szCs w:val="20"/>
              </w:rPr>
              <w:t>3 287 240,77</w:t>
            </w:r>
          </w:p>
        </w:tc>
      </w:tr>
      <w:tr w:rsidR="00E8657C" w:rsidRPr="00917F98" w14:paraId="3267670B" w14:textId="77777777" w:rsidTr="00E8657C">
        <w:trPr>
          <w:trHeight w:val="529"/>
        </w:trPr>
        <w:tc>
          <w:tcPr>
            <w:tcW w:w="1069" w:type="dxa"/>
            <w:vMerge/>
            <w:tcBorders>
              <w:top w:val="nil"/>
              <w:left w:val="single" w:sz="8" w:space="0" w:color="auto"/>
              <w:bottom w:val="nil"/>
              <w:right w:val="single" w:sz="8" w:space="0" w:color="auto"/>
            </w:tcBorders>
            <w:vAlign w:val="center"/>
            <w:hideMark/>
          </w:tcPr>
          <w:p w14:paraId="28B96A5E" w14:textId="77777777" w:rsidR="00E8657C" w:rsidRPr="00917F98" w:rsidRDefault="00E8657C" w:rsidP="00E8657C">
            <w:pPr>
              <w:rPr>
                <w:color w:val="000000"/>
                <w:sz w:val="20"/>
                <w:szCs w:val="20"/>
              </w:rPr>
            </w:pPr>
          </w:p>
        </w:tc>
        <w:tc>
          <w:tcPr>
            <w:tcW w:w="3515" w:type="dxa"/>
            <w:vMerge/>
            <w:tcBorders>
              <w:top w:val="nil"/>
              <w:left w:val="single" w:sz="8" w:space="0" w:color="auto"/>
              <w:bottom w:val="nil"/>
              <w:right w:val="single" w:sz="8" w:space="0" w:color="auto"/>
            </w:tcBorders>
            <w:vAlign w:val="center"/>
            <w:hideMark/>
          </w:tcPr>
          <w:p w14:paraId="6C32513E"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6163A118"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46281360"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A7C14CF"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5536EEE3"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7776251"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7A038DD2"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564ADAB"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6670CDDB" w14:textId="77777777" w:rsidTr="00E8657C">
        <w:trPr>
          <w:trHeight w:val="529"/>
        </w:trPr>
        <w:tc>
          <w:tcPr>
            <w:tcW w:w="1069" w:type="dxa"/>
            <w:vMerge/>
            <w:tcBorders>
              <w:top w:val="nil"/>
              <w:left w:val="single" w:sz="8" w:space="0" w:color="auto"/>
              <w:bottom w:val="nil"/>
              <w:right w:val="single" w:sz="8" w:space="0" w:color="auto"/>
            </w:tcBorders>
            <w:vAlign w:val="center"/>
            <w:hideMark/>
          </w:tcPr>
          <w:p w14:paraId="43E8D674" w14:textId="77777777" w:rsidR="00E8657C" w:rsidRPr="00917F98" w:rsidRDefault="00E8657C" w:rsidP="00E8657C">
            <w:pPr>
              <w:rPr>
                <w:color w:val="000000"/>
                <w:sz w:val="20"/>
                <w:szCs w:val="20"/>
              </w:rPr>
            </w:pPr>
          </w:p>
        </w:tc>
        <w:tc>
          <w:tcPr>
            <w:tcW w:w="3515" w:type="dxa"/>
            <w:vMerge/>
            <w:tcBorders>
              <w:top w:val="nil"/>
              <w:left w:val="single" w:sz="8" w:space="0" w:color="auto"/>
              <w:bottom w:val="nil"/>
              <w:right w:val="single" w:sz="8" w:space="0" w:color="auto"/>
            </w:tcBorders>
            <w:vAlign w:val="center"/>
            <w:hideMark/>
          </w:tcPr>
          <w:p w14:paraId="56780897"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55EE6AA3" w14:textId="77777777" w:rsidR="00E8657C" w:rsidRPr="00917F98" w:rsidRDefault="00E8657C" w:rsidP="00E8657C">
            <w:pPr>
              <w:rPr>
                <w:color w:val="000000"/>
                <w:sz w:val="20"/>
                <w:szCs w:val="20"/>
              </w:rPr>
            </w:pPr>
            <w:r w:rsidRPr="00917F98">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367DCAA1"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2D34D0C"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F3F6E92"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F81AD22"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3CDBBFE0"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555CDC00"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3B48BBBD" w14:textId="77777777" w:rsidTr="00E8657C">
        <w:trPr>
          <w:trHeight w:val="930"/>
        </w:trPr>
        <w:tc>
          <w:tcPr>
            <w:tcW w:w="1069" w:type="dxa"/>
            <w:vMerge/>
            <w:tcBorders>
              <w:top w:val="nil"/>
              <w:left w:val="single" w:sz="8" w:space="0" w:color="auto"/>
              <w:bottom w:val="nil"/>
              <w:right w:val="single" w:sz="8" w:space="0" w:color="auto"/>
            </w:tcBorders>
            <w:vAlign w:val="center"/>
            <w:hideMark/>
          </w:tcPr>
          <w:p w14:paraId="10962CF1" w14:textId="77777777" w:rsidR="00E8657C" w:rsidRPr="00917F98" w:rsidRDefault="00E8657C" w:rsidP="00E8657C">
            <w:pPr>
              <w:rPr>
                <w:color w:val="000000"/>
                <w:sz w:val="20"/>
                <w:szCs w:val="20"/>
              </w:rPr>
            </w:pPr>
          </w:p>
        </w:tc>
        <w:tc>
          <w:tcPr>
            <w:tcW w:w="3515" w:type="dxa"/>
            <w:vMerge/>
            <w:tcBorders>
              <w:top w:val="nil"/>
              <w:left w:val="single" w:sz="8" w:space="0" w:color="auto"/>
              <w:bottom w:val="nil"/>
              <w:right w:val="single" w:sz="8" w:space="0" w:color="auto"/>
            </w:tcBorders>
            <w:vAlign w:val="center"/>
            <w:hideMark/>
          </w:tcPr>
          <w:p w14:paraId="6C46DFFB"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760B967E" w14:textId="77777777" w:rsidR="00E8657C" w:rsidRPr="00917F98" w:rsidRDefault="00E8657C" w:rsidP="00E8657C">
            <w:pPr>
              <w:rPr>
                <w:color w:val="000000"/>
                <w:sz w:val="20"/>
                <w:szCs w:val="20"/>
              </w:rPr>
            </w:pPr>
            <w:r w:rsidRPr="00917F98">
              <w:rPr>
                <w:color w:val="000000"/>
                <w:sz w:val="20"/>
                <w:szCs w:val="20"/>
              </w:rPr>
              <w:t>Бюджет МР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359958C9" w14:textId="77777777" w:rsidR="00E8657C" w:rsidRPr="00917F98" w:rsidRDefault="00E8657C" w:rsidP="00E8657C">
            <w:pPr>
              <w:jc w:val="center"/>
              <w:rPr>
                <w:color w:val="000000"/>
                <w:sz w:val="20"/>
                <w:szCs w:val="20"/>
              </w:rPr>
            </w:pPr>
            <w:r w:rsidRPr="00917F98">
              <w:rPr>
                <w:color w:val="000000"/>
                <w:sz w:val="20"/>
                <w:szCs w:val="20"/>
              </w:rPr>
              <w:t>3 457 100,00</w:t>
            </w:r>
          </w:p>
        </w:tc>
        <w:tc>
          <w:tcPr>
            <w:tcW w:w="1435" w:type="dxa"/>
            <w:tcBorders>
              <w:top w:val="nil"/>
              <w:left w:val="nil"/>
              <w:bottom w:val="single" w:sz="8" w:space="0" w:color="auto"/>
              <w:right w:val="single" w:sz="8" w:space="0" w:color="auto"/>
            </w:tcBorders>
            <w:shd w:val="clear" w:color="000000" w:fill="FFFFFF"/>
            <w:vAlign w:val="center"/>
            <w:hideMark/>
          </w:tcPr>
          <w:p w14:paraId="56EFD7FB" w14:textId="77777777" w:rsidR="00E8657C" w:rsidRPr="00917F98" w:rsidRDefault="00E8657C" w:rsidP="00E8657C">
            <w:pPr>
              <w:jc w:val="center"/>
              <w:rPr>
                <w:color w:val="000000"/>
                <w:sz w:val="20"/>
                <w:szCs w:val="20"/>
              </w:rPr>
            </w:pPr>
            <w:r w:rsidRPr="00917F98">
              <w:rPr>
                <w:color w:val="000000"/>
                <w:sz w:val="20"/>
                <w:szCs w:val="20"/>
              </w:rPr>
              <w:t>2 919 379,41</w:t>
            </w:r>
          </w:p>
        </w:tc>
        <w:tc>
          <w:tcPr>
            <w:tcW w:w="1435" w:type="dxa"/>
            <w:tcBorders>
              <w:top w:val="nil"/>
              <w:left w:val="nil"/>
              <w:bottom w:val="single" w:sz="8" w:space="0" w:color="auto"/>
              <w:right w:val="single" w:sz="8" w:space="0" w:color="auto"/>
            </w:tcBorders>
            <w:shd w:val="clear" w:color="000000" w:fill="FFFFFF"/>
            <w:vAlign w:val="center"/>
            <w:hideMark/>
          </w:tcPr>
          <w:p w14:paraId="4A3DA488" w14:textId="77777777" w:rsidR="00E8657C" w:rsidRPr="00917F98" w:rsidRDefault="00E8657C" w:rsidP="00E8657C">
            <w:pPr>
              <w:jc w:val="center"/>
              <w:rPr>
                <w:color w:val="000000"/>
                <w:sz w:val="20"/>
                <w:szCs w:val="20"/>
              </w:rPr>
            </w:pPr>
            <w:r w:rsidRPr="00917F98">
              <w:rPr>
                <w:color w:val="000000"/>
                <w:sz w:val="20"/>
                <w:szCs w:val="20"/>
              </w:rPr>
              <w:t>659 767,33</w:t>
            </w:r>
          </w:p>
        </w:tc>
        <w:tc>
          <w:tcPr>
            <w:tcW w:w="1435" w:type="dxa"/>
            <w:tcBorders>
              <w:top w:val="nil"/>
              <w:left w:val="nil"/>
              <w:bottom w:val="single" w:sz="8" w:space="0" w:color="auto"/>
              <w:right w:val="single" w:sz="8" w:space="0" w:color="auto"/>
            </w:tcBorders>
            <w:shd w:val="clear" w:color="000000" w:fill="FFFFFF"/>
            <w:vAlign w:val="center"/>
            <w:hideMark/>
          </w:tcPr>
          <w:p w14:paraId="39DDC1E9"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0B64CC95"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50927CD"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197B5344" w14:textId="77777777" w:rsidTr="00E8657C">
        <w:trPr>
          <w:trHeight w:val="735"/>
        </w:trPr>
        <w:tc>
          <w:tcPr>
            <w:tcW w:w="1069" w:type="dxa"/>
            <w:vMerge/>
            <w:tcBorders>
              <w:top w:val="nil"/>
              <w:left w:val="single" w:sz="8" w:space="0" w:color="auto"/>
              <w:bottom w:val="nil"/>
              <w:right w:val="single" w:sz="8" w:space="0" w:color="auto"/>
            </w:tcBorders>
            <w:vAlign w:val="center"/>
            <w:hideMark/>
          </w:tcPr>
          <w:p w14:paraId="70571A73" w14:textId="77777777" w:rsidR="00E8657C" w:rsidRPr="00917F98" w:rsidRDefault="00E8657C" w:rsidP="00E8657C">
            <w:pPr>
              <w:rPr>
                <w:color w:val="000000"/>
                <w:sz w:val="20"/>
                <w:szCs w:val="20"/>
              </w:rPr>
            </w:pPr>
          </w:p>
        </w:tc>
        <w:tc>
          <w:tcPr>
            <w:tcW w:w="3515" w:type="dxa"/>
            <w:vMerge/>
            <w:tcBorders>
              <w:top w:val="nil"/>
              <w:left w:val="single" w:sz="8" w:space="0" w:color="auto"/>
              <w:bottom w:val="nil"/>
              <w:right w:val="single" w:sz="8" w:space="0" w:color="auto"/>
            </w:tcBorders>
            <w:vAlign w:val="center"/>
            <w:hideMark/>
          </w:tcPr>
          <w:p w14:paraId="589E90FB"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562CD9E7"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11B06244" w14:textId="77777777" w:rsidR="00E8657C" w:rsidRPr="00917F98" w:rsidRDefault="00E8657C" w:rsidP="00E8657C">
            <w:pPr>
              <w:jc w:val="center"/>
              <w:rPr>
                <w:color w:val="000000"/>
                <w:sz w:val="20"/>
                <w:szCs w:val="20"/>
              </w:rPr>
            </w:pPr>
            <w:r w:rsidRPr="00917F98">
              <w:rPr>
                <w:color w:val="000000"/>
                <w:sz w:val="20"/>
                <w:szCs w:val="20"/>
              </w:rPr>
              <w:t>7 351 413,50</w:t>
            </w:r>
          </w:p>
        </w:tc>
        <w:tc>
          <w:tcPr>
            <w:tcW w:w="1435" w:type="dxa"/>
            <w:tcBorders>
              <w:top w:val="nil"/>
              <w:left w:val="nil"/>
              <w:bottom w:val="single" w:sz="12" w:space="0" w:color="auto"/>
              <w:right w:val="single" w:sz="8" w:space="0" w:color="auto"/>
            </w:tcBorders>
            <w:shd w:val="clear" w:color="000000" w:fill="FFFFFF"/>
            <w:vAlign w:val="center"/>
            <w:hideMark/>
          </w:tcPr>
          <w:p w14:paraId="36B67B08" w14:textId="77777777" w:rsidR="00E8657C" w:rsidRPr="00917F98" w:rsidRDefault="00E8657C" w:rsidP="00E8657C">
            <w:pPr>
              <w:jc w:val="center"/>
              <w:rPr>
                <w:color w:val="000000"/>
                <w:sz w:val="20"/>
                <w:szCs w:val="20"/>
              </w:rPr>
            </w:pPr>
            <w:r w:rsidRPr="00917F98">
              <w:rPr>
                <w:color w:val="000000"/>
                <w:sz w:val="20"/>
                <w:szCs w:val="20"/>
              </w:rPr>
              <w:t>3 639 811,03</w:t>
            </w:r>
          </w:p>
        </w:tc>
        <w:tc>
          <w:tcPr>
            <w:tcW w:w="1435" w:type="dxa"/>
            <w:tcBorders>
              <w:top w:val="nil"/>
              <w:left w:val="nil"/>
              <w:bottom w:val="single" w:sz="12" w:space="0" w:color="auto"/>
              <w:right w:val="single" w:sz="8" w:space="0" w:color="auto"/>
            </w:tcBorders>
            <w:shd w:val="clear" w:color="000000" w:fill="FFFFFF"/>
            <w:vAlign w:val="center"/>
            <w:hideMark/>
          </w:tcPr>
          <w:p w14:paraId="119AC1D1" w14:textId="77777777" w:rsidR="00E8657C" w:rsidRPr="00917F98" w:rsidRDefault="00E8657C" w:rsidP="00E8657C">
            <w:pPr>
              <w:jc w:val="center"/>
              <w:rPr>
                <w:color w:val="000000"/>
                <w:sz w:val="20"/>
                <w:szCs w:val="20"/>
              </w:rPr>
            </w:pPr>
            <w:r w:rsidRPr="00917F98">
              <w:rPr>
                <w:color w:val="000000"/>
                <w:sz w:val="20"/>
                <w:szCs w:val="20"/>
              </w:rPr>
              <w:t>4 606 954,83</w:t>
            </w:r>
          </w:p>
        </w:tc>
        <w:tc>
          <w:tcPr>
            <w:tcW w:w="1435" w:type="dxa"/>
            <w:tcBorders>
              <w:top w:val="nil"/>
              <w:left w:val="nil"/>
              <w:bottom w:val="single" w:sz="12" w:space="0" w:color="auto"/>
              <w:right w:val="single" w:sz="8" w:space="0" w:color="auto"/>
            </w:tcBorders>
            <w:shd w:val="clear" w:color="000000" w:fill="FFFFFF"/>
            <w:vAlign w:val="center"/>
            <w:hideMark/>
          </w:tcPr>
          <w:p w14:paraId="790A3594" w14:textId="77777777" w:rsidR="00E8657C" w:rsidRPr="00917F98" w:rsidRDefault="00E8657C" w:rsidP="00E8657C">
            <w:pPr>
              <w:jc w:val="center"/>
              <w:rPr>
                <w:color w:val="000000"/>
                <w:sz w:val="20"/>
                <w:szCs w:val="20"/>
              </w:rPr>
            </w:pPr>
            <w:r w:rsidRPr="00917F98">
              <w:rPr>
                <w:color w:val="000000"/>
                <w:sz w:val="20"/>
                <w:szCs w:val="20"/>
              </w:rPr>
              <w:t>6 362 166,43</w:t>
            </w:r>
          </w:p>
        </w:tc>
        <w:tc>
          <w:tcPr>
            <w:tcW w:w="1651" w:type="dxa"/>
            <w:tcBorders>
              <w:top w:val="nil"/>
              <w:left w:val="nil"/>
              <w:bottom w:val="single" w:sz="8" w:space="0" w:color="auto"/>
              <w:right w:val="nil"/>
            </w:tcBorders>
            <w:shd w:val="clear" w:color="000000" w:fill="FFFFFF"/>
            <w:vAlign w:val="center"/>
            <w:hideMark/>
          </w:tcPr>
          <w:p w14:paraId="17B679FC" w14:textId="77777777" w:rsidR="00E8657C" w:rsidRPr="00917F98" w:rsidRDefault="00E8657C" w:rsidP="00E8657C">
            <w:pPr>
              <w:jc w:val="center"/>
              <w:rPr>
                <w:color w:val="000000"/>
                <w:sz w:val="20"/>
                <w:szCs w:val="20"/>
              </w:rPr>
            </w:pPr>
            <w:r w:rsidRPr="00917F98">
              <w:rPr>
                <w:color w:val="000000"/>
                <w:sz w:val="20"/>
                <w:szCs w:val="20"/>
              </w:rPr>
              <w:t>3 967 074,73</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4E727EE7" w14:textId="77777777" w:rsidR="00E8657C" w:rsidRPr="00917F98" w:rsidRDefault="00E8657C" w:rsidP="00E8657C">
            <w:pPr>
              <w:jc w:val="right"/>
              <w:rPr>
                <w:color w:val="000000"/>
                <w:sz w:val="20"/>
                <w:szCs w:val="20"/>
              </w:rPr>
            </w:pPr>
            <w:r w:rsidRPr="00917F98">
              <w:rPr>
                <w:color w:val="000000"/>
                <w:sz w:val="20"/>
                <w:szCs w:val="20"/>
              </w:rPr>
              <w:t>3 287 240,77</w:t>
            </w:r>
          </w:p>
        </w:tc>
      </w:tr>
      <w:tr w:rsidR="00E8657C" w:rsidRPr="00917F98" w14:paraId="05D5F810" w14:textId="77777777" w:rsidTr="00E8657C">
        <w:trPr>
          <w:trHeight w:val="458"/>
        </w:trPr>
        <w:tc>
          <w:tcPr>
            <w:tcW w:w="1069" w:type="dxa"/>
            <w:vMerge/>
            <w:tcBorders>
              <w:top w:val="nil"/>
              <w:left w:val="single" w:sz="8" w:space="0" w:color="auto"/>
              <w:bottom w:val="nil"/>
              <w:right w:val="single" w:sz="8" w:space="0" w:color="auto"/>
            </w:tcBorders>
            <w:vAlign w:val="center"/>
            <w:hideMark/>
          </w:tcPr>
          <w:p w14:paraId="2B360809" w14:textId="77777777" w:rsidR="00E8657C" w:rsidRPr="00917F98" w:rsidRDefault="00E8657C" w:rsidP="00E8657C">
            <w:pPr>
              <w:rPr>
                <w:color w:val="000000"/>
                <w:sz w:val="20"/>
                <w:szCs w:val="20"/>
              </w:rPr>
            </w:pPr>
          </w:p>
        </w:tc>
        <w:tc>
          <w:tcPr>
            <w:tcW w:w="3515" w:type="dxa"/>
            <w:vMerge/>
            <w:tcBorders>
              <w:top w:val="nil"/>
              <w:left w:val="single" w:sz="8" w:space="0" w:color="auto"/>
              <w:bottom w:val="nil"/>
              <w:right w:val="single" w:sz="8" w:space="0" w:color="auto"/>
            </w:tcBorders>
            <w:vAlign w:val="center"/>
            <w:hideMark/>
          </w:tcPr>
          <w:p w14:paraId="52DEFAD0"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4F48EA95"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3B5C3AFC" w14:textId="77777777" w:rsidR="00E8657C" w:rsidRPr="00917F98" w:rsidRDefault="00E8657C" w:rsidP="00E8657C">
            <w:pPr>
              <w:jc w:val="center"/>
              <w:rPr>
                <w:color w:val="000000"/>
                <w:sz w:val="20"/>
                <w:szCs w:val="20"/>
              </w:rPr>
            </w:pPr>
            <w:r w:rsidRPr="00917F98">
              <w:rPr>
                <w:color w:val="000000"/>
                <w:sz w:val="20"/>
                <w:szCs w:val="20"/>
              </w:rPr>
              <w:t>12 934 000,00</w:t>
            </w:r>
          </w:p>
        </w:tc>
        <w:tc>
          <w:tcPr>
            <w:tcW w:w="1435" w:type="dxa"/>
            <w:tcBorders>
              <w:top w:val="nil"/>
              <w:left w:val="nil"/>
              <w:bottom w:val="single" w:sz="12" w:space="0" w:color="auto"/>
              <w:right w:val="single" w:sz="8" w:space="0" w:color="auto"/>
            </w:tcBorders>
            <w:shd w:val="clear" w:color="000000" w:fill="FFFFFF"/>
            <w:vAlign w:val="center"/>
            <w:hideMark/>
          </w:tcPr>
          <w:p w14:paraId="5C4F9BC1" w14:textId="77777777" w:rsidR="00E8657C" w:rsidRPr="00917F98" w:rsidRDefault="00E8657C" w:rsidP="00E8657C">
            <w:pPr>
              <w:jc w:val="center"/>
              <w:rPr>
                <w:color w:val="000000"/>
                <w:sz w:val="20"/>
                <w:szCs w:val="20"/>
              </w:rPr>
            </w:pPr>
            <w:r w:rsidRPr="00917F98">
              <w:rPr>
                <w:color w:val="000000"/>
                <w:sz w:val="20"/>
                <w:szCs w:val="20"/>
              </w:rPr>
              <w:t>22 363 828,55</w:t>
            </w:r>
          </w:p>
        </w:tc>
        <w:tc>
          <w:tcPr>
            <w:tcW w:w="1435" w:type="dxa"/>
            <w:tcBorders>
              <w:top w:val="nil"/>
              <w:left w:val="nil"/>
              <w:bottom w:val="single" w:sz="12" w:space="0" w:color="auto"/>
              <w:right w:val="single" w:sz="8" w:space="0" w:color="auto"/>
            </w:tcBorders>
            <w:shd w:val="clear" w:color="000000" w:fill="FFFFFF"/>
            <w:vAlign w:val="center"/>
            <w:hideMark/>
          </w:tcPr>
          <w:p w14:paraId="75171C84"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12ADF941" w14:textId="77777777" w:rsidR="00E8657C" w:rsidRPr="00917F98" w:rsidRDefault="00E8657C" w:rsidP="00E8657C">
            <w:pPr>
              <w:jc w:val="center"/>
              <w:rPr>
                <w:color w:val="000000"/>
                <w:sz w:val="20"/>
                <w:szCs w:val="20"/>
              </w:rPr>
            </w:pPr>
            <w:r w:rsidRPr="00917F98">
              <w:rPr>
                <w:color w:val="000000"/>
                <w:sz w:val="20"/>
                <w:szCs w:val="20"/>
              </w:rPr>
              <w:t>  1 934 030,00</w:t>
            </w:r>
          </w:p>
        </w:tc>
        <w:tc>
          <w:tcPr>
            <w:tcW w:w="1651" w:type="dxa"/>
            <w:tcBorders>
              <w:top w:val="nil"/>
              <w:left w:val="nil"/>
              <w:bottom w:val="single" w:sz="8" w:space="0" w:color="auto"/>
              <w:right w:val="nil"/>
            </w:tcBorders>
            <w:shd w:val="clear" w:color="000000" w:fill="FFFFFF"/>
            <w:vAlign w:val="center"/>
            <w:hideMark/>
          </w:tcPr>
          <w:p w14:paraId="373FEB7C"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nil"/>
              <w:right w:val="single" w:sz="8" w:space="0" w:color="auto"/>
            </w:tcBorders>
            <w:shd w:val="clear" w:color="000000" w:fill="FFFFFF"/>
            <w:vAlign w:val="center"/>
            <w:hideMark/>
          </w:tcPr>
          <w:p w14:paraId="2A39C8B8"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2B0D97B6" w14:textId="77777777" w:rsidTr="00E8657C">
        <w:trPr>
          <w:trHeight w:val="529"/>
        </w:trPr>
        <w:tc>
          <w:tcPr>
            <w:tcW w:w="1069" w:type="dxa"/>
            <w:vMerge w:val="restart"/>
            <w:tcBorders>
              <w:top w:val="nil"/>
              <w:left w:val="single" w:sz="8" w:space="0" w:color="auto"/>
              <w:bottom w:val="nil"/>
              <w:right w:val="single" w:sz="8" w:space="0" w:color="auto"/>
            </w:tcBorders>
            <w:shd w:val="clear" w:color="000000" w:fill="FFFFFF"/>
            <w:vAlign w:val="center"/>
            <w:hideMark/>
          </w:tcPr>
          <w:p w14:paraId="7C9A40A5" w14:textId="77777777" w:rsidR="00E8657C" w:rsidRPr="00917F98" w:rsidRDefault="00E8657C" w:rsidP="00E8657C">
            <w:pPr>
              <w:jc w:val="center"/>
              <w:rPr>
                <w:color w:val="000000"/>
                <w:sz w:val="20"/>
                <w:szCs w:val="20"/>
              </w:rPr>
            </w:pPr>
            <w:r w:rsidRPr="00917F98">
              <w:rPr>
                <w:color w:val="000000"/>
                <w:sz w:val="20"/>
                <w:szCs w:val="20"/>
              </w:rPr>
              <w:t>5.</w:t>
            </w:r>
          </w:p>
        </w:tc>
        <w:tc>
          <w:tcPr>
            <w:tcW w:w="3515" w:type="dxa"/>
            <w:vMerge w:val="restart"/>
            <w:tcBorders>
              <w:top w:val="single" w:sz="12" w:space="0" w:color="auto"/>
              <w:left w:val="single" w:sz="8" w:space="0" w:color="auto"/>
              <w:bottom w:val="single" w:sz="12" w:space="0" w:color="000000"/>
              <w:right w:val="single" w:sz="8" w:space="0" w:color="auto"/>
            </w:tcBorders>
            <w:shd w:val="clear" w:color="000000" w:fill="FFFFFF"/>
            <w:vAlign w:val="center"/>
            <w:hideMark/>
          </w:tcPr>
          <w:p w14:paraId="44AEFB0B" w14:textId="77777777" w:rsidR="00E8657C" w:rsidRPr="00917F98" w:rsidRDefault="00E8657C" w:rsidP="00E8657C">
            <w:pPr>
              <w:rPr>
                <w:color w:val="000000"/>
                <w:sz w:val="20"/>
                <w:szCs w:val="20"/>
              </w:rPr>
            </w:pPr>
            <w:r w:rsidRPr="00917F98">
              <w:rPr>
                <w:color w:val="000000"/>
                <w:sz w:val="20"/>
                <w:szCs w:val="20"/>
              </w:rPr>
              <w:t>Содержание и ремонт объектов уличного освещения</w:t>
            </w:r>
          </w:p>
        </w:tc>
        <w:tc>
          <w:tcPr>
            <w:tcW w:w="1831" w:type="dxa"/>
            <w:tcBorders>
              <w:top w:val="nil"/>
              <w:left w:val="nil"/>
              <w:bottom w:val="single" w:sz="8" w:space="0" w:color="auto"/>
              <w:right w:val="single" w:sz="8" w:space="0" w:color="auto"/>
            </w:tcBorders>
            <w:shd w:val="clear" w:color="000000" w:fill="FFFFFF"/>
            <w:vAlign w:val="center"/>
            <w:hideMark/>
          </w:tcPr>
          <w:p w14:paraId="07E1ADA4"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77CF1B7B" w14:textId="77777777" w:rsidR="00E8657C" w:rsidRPr="00917F98" w:rsidRDefault="00E8657C" w:rsidP="00E8657C">
            <w:pPr>
              <w:jc w:val="center"/>
              <w:rPr>
                <w:b/>
                <w:bCs/>
                <w:color w:val="000000"/>
                <w:sz w:val="20"/>
                <w:szCs w:val="20"/>
              </w:rPr>
            </w:pPr>
            <w:r w:rsidRPr="00917F98">
              <w:rPr>
                <w:b/>
                <w:bCs/>
                <w:color w:val="000000"/>
                <w:sz w:val="20"/>
                <w:szCs w:val="20"/>
              </w:rPr>
              <w:t>4 006 247,66</w:t>
            </w:r>
          </w:p>
        </w:tc>
        <w:tc>
          <w:tcPr>
            <w:tcW w:w="1435" w:type="dxa"/>
            <w:tcBorders>
              <w:top w:val="nil"/>
              <w:left w:val="nil"/>
              <w:bottom w:val="single" w:sz="8" w:space="0" w:color="auto"/>
              <w:right w:val="single" w:sz="8" w:space="0" w:color="auto"/>
            </w:tcBorders>
            <w:shd w:val="clear" w:color="000000" w:fill="FFFFFF"/>
            <w:vAlign w:val="center"/>
            <w:hideMark/>
          </w:tcPr>
          <w:p w14:paraId="5F5E32A5" w14:textId="77777777" w:rsidR="00E8657C" w:rsidRPr="00917F98" w:rsidRDefault="00E8657C" w:rsidP="00E8657C">
            <w:pPr>
              <w:jc w:val="center"/>
              <w:rPr>
                <w:b/>
                <w:bCs/>
                <w:color w:val="000000"/>
                <w:sz w:val="20"/>
                <w:szCs w:val="20"/>
              </w:rPr>
            </w:pPr>
            <w:r w:rsidRPr="00917F98">
              <w:rPr>
                <w:b/>
                <w:bCs/>
                <w:color w:val="000000"/>
                <w:sz w:val="20"/>
                <w:szCs w:val="20"/>
              </w:rPr>
              <w:t>3 206 265,54</w:t>
            </w:r>
          </w:p>
        </w:tc>
        <w:tc>
          <w:tcPr>
            <w:tcW w:w="1435" w:type="dxa"/>
            <w:tcBorders>
              <w:top w:val="nil"/>
              <w:left w:val="nil"/>
              <w:bottom w:val="single" w:sz="8" w:space="0" w:color="auto"/>
              <w:right w:val="single" w:sz="8" w:space="0" w:color="auto"/>
            </w:tcBorders>
            <w:shd w:val="clear" w:color="000000" w:fill="FFFFFF"/>
            <w:vAlign w:val="center"/>
            <w:hideMark/>
          </w:tcPr>
          <w:p w14:paraId="3BC9D29C" w14:textId="77777777" w:rsidR="00E8657C" w:rsidRPr="00917F98" w:rsidRDefault="00E8657C" w:rsidP="00E8657C">
            <w:pPr>
              <w:jc w:val="center"/>
              <w:rPr>
                <w:b/>
                <w:bCs/>
                <w:color w:val="000000"/>
                <w:sz w:val="20"/>
                <w:szCs w:val="20"/>
              </w:rPr>
            </w:pPr>
            <w:r w:rsidRPr="00917F98">
              <w:rPr>
                <w:b/>
                <w:bCs/>
                <w:color w:val="000000"/>
                <w:sz w:val="20"/>
                <w:szCs w:val="20"/>
              </w:rPr>
              <w:t>5 739 882,47</w:t>
            </w:r>
          </w:p>
        </w:tc>
        <w:tc>
          <w:tcPr>
            <w:tcW w:w="1435" w:type="dxa"/>
            <w:tcBorders>
              <w:top w:val="nil"/>
              <w:left w:val="nil"/>
              <w:bottom w:val="single" w:sz="8" w:space="0" w:color="auto"/>
              <w:right w:val="single" w:sz="8" w:space="0" w:color="auto"/>
            </w:tcBorders>
            <w:shd w:val="clear" w:color="000000" w:fill="FFFFFF"/>
            <w:vAlign w:val="center"/>
            <w:hideMark/>
          </w:tcPr>
          <w:p w14:paraId="48A18F60" w14:textId="77777777" w:rsidR="00E8657C" w:rsidRPr="00917F98" w:rsidRDefault="00E8657C" w:rsidP="00E8657C">
            <w:pPr>
              <w:jc w:val="center"/>
              <w:rPr>
                <w:b/>
                <w:bCs/>
                <w:color w:val="000000"/>
                <w:sz w:val="20"/>
                <w:szCs w:val="20"/>
              </w:rPr>
            </w:pPr>
            <w:r w:rsidRPr="00917F98">
              <w:rPr>
                <w:b/>
                <w:bCs/>
                <w:color w:val="000000"/>
                <w:sz w:val="20"/>
                <w:szCs w:val="20"/>
              </w:rPr>
              <w:t>8 296 196,43</w:t>
            </w:r>
          </w:p>
        </w:tc>
        <w:tc>
          <w:tcPr>
            <w:tcW w:w="1651" w:type="dxa"/>
            <w:tcBorders>
              <w:top w:val="nil"/>
              <w:left w:val="nil"/>
              <w:bottom w:val="single" w:sz="8" w:space="0" w:color="auto"/>
              <w:right w:val="nil"/>
            </w:tcBorders>
            <w:shd w:val="clear" w:color="000000" w:fill="FFFFFF"/>
            <w:vAlign w:val="center"/>
            <w:hideMark/>
          </w:tcPr>
          <w:p w14:paraId="79063482" w14:textId="77777777" w:rsidR="00E8657C" w:rsidRPr="00917F98" w:rsidRDefault="00E8657C" w:rsidP="00E8657C">
            <w:pPr>
              <w:jc w:val="center"/>
              <w:rPr>
                <w:b/>
                <w:bCs/>
                <w:color w:val="000000"/>
                <w:sz w:val="20"/>
                <w:szCs w:val="20"/>
              </w:rPr>
            </w:pPr>
            <w:r w:rsidRPr="00917F98">
              <w:rPr>
                <w:b/>
                <w:bCs/>
                <w:color w:val="000000"/>
                <w:sz w:val="20"/>
                <w:szCs w:val="20"/>
              </w:rPr>
              <w:t>10 847 180,72</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E1948DF" w14:textId="77777777" w:rsidR="00E8657C" w:rsidRPr="00917F98" w:rsidRDefault="00E8657C" w:rsidP="00E8657C">
            <w:pPr>
              <w:jc w:val="right"/>
              <w:rPr>
                <w:b/>
                <w:bCs/>
                <w:color w:val="000000"/>
                <w:sz w:val="20"/>
                <w:szCs w:val="20"/>
              </w:rPr>
            </w:pPr>
            <w:r w:rsidRPr="00917F98">
              <w:rPr>
                <w:b/>
                <w:bCs/>
                <w:color w:val="000000"/>
                <w:sz w:val="20"/>
                <w:szCs w:val="20"/>
              </w:rPr>
              <w:t>11 510 905,18</w:t>
            </w:r>
          </w:p>
        </w:tc>
      </w:tr>
      <w:tr w:rsidR="00E8657C" w:rsidRPr="00917F98" w14:paraId="7C1F619B" w14:textId="77777777" w:rsidTr="00E8657C">
        <w:trPr>
          <w:trHeight w:val="529"/>
        </w:trPr>
        <w:tc>
          <w:tcPr>
            <w:tcW w:w="1069" w:type="dxa"/>
            <w:vMerge/>
            <w:tcBorders>
              <w:top w:val="nil"/>
              <w:left w:val="single" w:sz="8" w:space="0" w:color="auto"/>
              <w:bottom w:val="nil"/>
              <w:right w:val="single" w:sz="8" w:space="0" w:color="auto"/>
            </w:tcBorders>
            <w:vAlign w:val="center"/>
            <w:hideMark/>
          </w:tcPr>
          <w:p w14:paraId="4381EEF8" w14:textId="77777777" w:rsidR="00E8657C" w:rsidRPr="00917F98" w:rsidRDefault="00E8657C" w:rsidP="00E8657C">
            <w:pPr>
              <w:rPr>
                <w:color w:val="000000"/>
                <w:sz w:val="20"/>
                <w:szCs w:val="20"/>
              </w:rPr>
            </w:pPr>
          </w:p>
        </w:tc>
        <w:tc>
          <w:tcPr>
            <w:tcW w:w="3515" w:type="dxa"/>
            <w:vMerge/>
            <w:tcBorders>
              <w:top w:val="single" w:sz="12" w:space="0" w:color="auto"/>
              <w:left w:val="single" w:sz="8" w:space="0" w:color="auto"/>
              <w:bottom w:val="single" w:sz="12" w:space="0" w:color="000000"/>
              <w:right w:val="single" w:sz="8" w:space="0" w:color="auto"/>
            </w:tcBorders>
            <w:vAlign w:val="center"/>
            <w:hideMark/>
          </w:tcPr>
          <w:p w14:paraId="6AB96F5E"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66F249BB"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780369F1"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60428AE"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589964DD"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FBF6155"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3C05B4B3"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41F2010F"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3220E317" w14:textId="77777777" w:rsidTr="00E8657C">
        <w:trPr>
          <w:trHeight w:val="529"/>
        </w:trPr>
        <w:tc>
          <w:tcPr>
            <w:tcW w:w="1069" w:type="dxa"/>
            <w:vMerge/>
            <w:tcBorders>
              <w:top w:val="nil"/>
              <w:left w:val="single" w:sz="8" w:space="0" w:color="auto"/>
              <w:bottom w:val="nil"/>
              <w:right w:val="single" w:sz="8" w:space="0" w:color="auto"/>
            </w:tcBorders>
            <w:vAlign w:val="center"/>
            <w:hideMark/>
          </w:tcPr>
          <w:p w14:paraId="5AF06A3F" w14:textId="77777777" w:rsidR="00E8657C" w:rsidRPr="00917F98" w:rsidRDefault="00E8657C" w:rsidP="00E8657C">
            <w:pPr>
              <w:rPr>
                <w:color w:val="000000"/>
                <w:sz w:val="20"/>
                <w:szCs w:val="20"/>
              </w:rPr>
            </w:pPr>
          </w:p>
        </w:tc>
        <w:tc>
          <w:tcPr>
            <w:tcW w:w="3515" w:type="dxa"/>
            <w:vMerge/>
            <w:tcBorders>
              <w:top w:val="single" w:sz="12" w:space="0" w:color="auto"/>
              <w:left w:val="single" w:sz="8" w:space="0" w:color="auto"/>
              <w:bottom w:val="single" w:sz="12" w:space="0" w:color="000000"/>
              <w:right w:val="single" w:sz="8" w:space="0" w:color="auto"/>
            </w:tcBorders>
            <w:vAlign w:val="center"/>
            <w:hideMark/>
          </w:tcPr>
          <w:p w14:paraId="5428E54D"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3FF1A2D3" w14:textId="77777777" w:rsidR="00E8657C" w:rsidRPr="00917F98" w:rsidRDefault="00E8657C" w:rsidP="00E8657C">
            <w:pPr>
              <w:rPr>
                <w:color w:val="000000"/>
                <w:sz w:val="20"/>
                <w:szCs w:val="20"/>
              </w:rPr>
            </w:pPr>
            <w:r w:rsidRPr="00917F98">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3400490D"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9FF4DBE"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2563995"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0EBCE83"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515E5912"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2B8BED71"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3120ED74" w14:textId="77777777" w:rsidTr="00E8657C">
        <w:trPr>
          <w:trHeight w:val="750"/>
        </w:trPr>
        <w:tc>
          <w:tcPr>
            <w:tcW w:w="1069" w:type="dxa"/>
            <w:vMerge/>
            <w:tcBorders>
              <w:top w:val="nil"/>
              <w:left w:val="single" w:sz="8" w:space="0" w:color="auto"/>
              <w:bottom w:val="nil"/>
              <w:right w:val="single" w:sz="8" w:space="0" w:color="auto"/>
            </w:tcBorders>
            <w:vAlign w:val="center"/>
            <w:hideMark/>
          </w:tcPr>
          <w:p w14:paraId="32B4B76F" w14:textId="77777777" w:rsidR="00E8657C" w:rsidRPr="00917F98" w:rsidRDefault="00E8657C" w:rsidP="00E8657C">
            <w:pPr>
              <w:rPr>
                <w:color w:val="000000"/>
                <w:sz w:val="20"/>
                <w:szCs w:val="20"/>
              </w:rPr>
            </w:pPr>
          </w:p>
        </w:tc>
        <w:tc>
          <w:tcPr>
            <w:tcW w:w="3515" w:type="dxa"/>
            <w:vMerge/>
            <w:tcBorders>
              <w:top w:val="single" w:sz="12" w:space="0" w:color="auto"/>
              <w:left w:val="single" w:sz="8" w:space="0" w:color="auto"/>
              <w:bottom w:val="single" w:sz="12" w:space="0" w:color="000000"/>
              <w:right w:val="single" w:sz="8" w:space="0" w:color="auto"/>
            </w:tcBorders>
            <w:vAlign w:val="center"/>
            <w:hideMark/>
          </w:tcPr>
          <w:p w14:paraId="59EDDB24"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14FCC84D" w14:textId="77777777" w:rsidR="00E8657C" w:rsidRPr="00917F98" w:rsidRDefault="00E8657C" w:rsidP="00E8657C">
            <w:pPr>
              <w:rPr>
                <w:color w:val="000000"/>
                <w:sz w:val="20"/>
                <w:szCs w:val="20"/>
              </w:rPr>
            </w:pPr>
            <w:r w:rsidRPr="00917F98">
              <w:rPr>
                <w:color w:val="000000"/>
                <w:sz w:val="20"/>
                <w:szCs w:val="20"/>
              </w:rPr>
              <w:t>Бюджет МР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409CEBBE" w14:textId="77777777" w:rsidR="00E8657C" w:rsidRPr="00917F98" w:rsidRDefault="00E8657C" w:rsidP="00E8657C">
            <w:pPr>
              <w:jc w:val="center"/>
              <w:rPr>
                <w:color w:val="000000"/>
                <w:sz w:val="20"/>
                <w:szCs w:val="20"/>
              </w:rPr>
            </w:pPr>
            <w:r w:rsidRPr="00917F98">
              <w:rPr>
                <w:color w:val="000000"/>
                <w:sz w:val="20"/>
                <w:szCs w:val="20"/>
              </w:rPr>
              <w:t>1 137 340,00</w:t>
            </w:r>
          </w:p>
        </w:tc>
        <w:tc>
          <w:tcPr>
            <w:tcW w:w="1435" w:type="dxa"/>
            <w:tcBorders>
              <w:top w:val="nil"/>
              <w:left w:val="nil"/>
              <w:bottom w:val="single" w:sz="8" w:space="0" w:color="auto"/>
              <w:right w:val="single" w:sz="8" w:space="0" w:color="auto"/>
            </w:tcBorders>
            <w:shd w:val="clear" w:color="000000" w:fill="FFFFFF"/>
            <w:vAlign w:val="center"/>
            <w:hideMark/>
          </w:tcPr>
          <w:p w14:paraId="5F0CB396"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55259FD"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352DFE1"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5D639194"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4FD4C89C"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0E8F01A1" w14:textId="77777777" w:rsidTr="00E8657C">
        <w:trPr>
          <w:trHeight w:val="529"/>
        </w:trPr>
        <w:tc>
          <w:tcPr>
            <w:tcW w:w="1069" w:type="dxa"/>
            <w:vMerge/>
            <w:tcBorders>
              <w:top w:val="nil"/>
              <w:left w:val="single" w:sz="8" w:space="0" w:color="auto"/>
              <w:bottom w:val="nil"/>
              <w:right w:val="single" w:sz="8" w:space="0" w:color="auto"/>
            </w:tcBorders>
            <w:vAlign w:val="center"/>
            <w:hideMark/>
          </w:tcPr>
          <w:p w14:paraId="57423A61" w14:textId="77777777" w:rsidR="00E8657C" w:rsidRPr="00917F98" w:rsidRDefault="00E8657C" w:rsidP="00E8657C">
            <w:pPr>
              <w:rPr>
                <w:color w:val="000000"/>
                <w:sz w:val="20"/>
                <w:szCs w:val="20"/>
              </w:rPr>
            </w:pPr>
          </w:p>
        </w:tc>
        <w:tc>
          <w:tcPr>
            <w:tcW w:w="3515" w:type="dxa"/>
            <w:vMerge/>
            <w:tcBorders>
              <w:top w:val="single" w:sz="12" w:space="0" w:color="auto"/>
              <w:left w:val="single" w:sz="8" w:space="0" w:color="auto"/>
              <w:bottom w:val="single" w:sz="12" w:space="0" w:color="000000"/>
              <w:right w:val="single" w:sz="8" w:space="0" w:color="auto"/>
            </w:tcBorders>
            <w:vAlign w:val="center"/>
            <w:hideMark/>
          </w:tcPr>
          <w:p w14:paraId="22C680C5"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3446BDC3"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18EAC486" w14:textId="77777777" w:rsidR="00E8657C" w:rsidRPr="00917F98" w:rsidRDefault="00E8657C" w:rsidP="00E8657C">
            <w:pPr>
              <w:jc w:val="center"/>
              <w:rPr>
                <w:color w:val="000000"/>
                <w:sz w:val="20"/>
                <w:szCs w:val="20"/>
              </w:rPr>
            </w:pPr>
            <w:r w:rsidRPr="00917F98">
              <w:rPr>
                <w:color w:val="000000"/>
                <w:sz w:val="20"/>
                <w:szCs w:val="20"/>
              </w:rPr>
              <w:t>2 868 907,66</w:t>
            </w:r>
          </w:p>
        </w:tc>
        <w:tc>
          <w:tcPr>
            <w:tcW w:w="1435" w:type="dxa"/>
            <w:tcBorders>
              <w:top w:val="nil"/>
              <w:left w:val="nil"/>
              <w:bottom w:val="single" w:sz="12" w:space="0" w:color="auto"/>
              <w:right w:val="single" w:sz="8" w:space="0" w:color="auto"/>
            </w:tcBorders>
            <w:shd w:val="clear" w:color="000000" w:fill="FFFFFF"/>
            <w:vAlign w:val="center"/>
            <w:hideMark/>
          </w:tcPr>
          <w:p w14:paraId="018204A0" w14:textId="77777777" w:rsidR="00E8657C" w:rsidRPr="00917F98" w:rsidRDefault="00E8657C" w:rsidP="00E8657C">
            <w:pPr>
              <w:jc w:val="center"/>
              <w:rPr>
                <w:color w:val="000000"/>
                <w:sz w:val="20"/>
                <w:szCs w:val="20"/>
              </w:rPr>
            </w:pPr>
            <w:r w:rsidRPr="00917F98">
              <w:rPr>
                <w:color w:val="000000"/>
                <w:sz w:val="20"/>
                <w:szCs w:val="20"/>
              </w:rPr>
              <w:t>3 206 265,54</w:t>
            </w:r>
          </w:p>
        </w:tc>
        <w:tc>
          <w:tcPr>
            <w:tcW w:w="1435" w:type="dxa"/>
            <w:tcBorders>
              <w:top w:val="nil"/>
              <w:left w:val="nil"/>
              <w:bottom w:val="single" w:sz="12" w:space="0" w:color="auto"/>
              <w:right w:val="single" w:sz="8" w:space="0" w:color="auto"/>
            </w:tcBorders>
            <w:shd w:val="clear" w:color="000000" w:fill="FFFFFF"/>
            <w:vAlign w:val="center"/>
            <w:hideMark/>
          </w:tcPr>
          <w:p w14:paraId="73F82D96" w14:textId="77777777" w:rsidR="00E8657C" w:rsidRPr="00917F98" w:rsidRDefault="00E8657C" w:rsidP="00E8657C">
            <w:pPr>
              <w:jc w:val="center"/>
              <w:rPr>
                <w:color w:val="000000"/>
                <w:sz w:val="20"/>
                <w:szCs w:val="20"/>
              </w:rPr>
            </w:pPr>
            <w:r w:rsidRPr="00917F98">
              <w:rPr>
                <w:color w:val="000000"/>
                <w:sz w:val="20"/>
                <w:szCs w:val="20"/>
              </w:rPr>
              <w:t>5 739 882,47</w:t>
            </w:r>
          </w:p>
        </w:tc>
        <w:tc>
          <w:tcPr>
            <w:tcW w:w="1435" w:type="dxa"/>
            <w:tcBorders>
              <w:top w:val="nil"/>
              <w:left w:val="nil"/>
              <w:bottom w:val="single" w:sz="12" w:space="0" w:color="auto"/>
              <w:right w:val="single" w:sz="8" w:space="0" w:color="auto"/>
            </w:tcBorders>
            <w:shd w:val="clear" w:color="000000" w:fill="FFFFFF"/>
            <w:vAlign w:val="center"/>
            <w:hideMark/>
          </w:tcPr>
          <w:p w14:paraId="12F9CDEE" w14:textId="77777777" w:rsidR="00E8657C" w:rsidRPr="00917F98" w:rsidRDefault="00E8657C" w:rsidP="00E8657C">
            <w:pPr>
              <w:jc w:val="center"/>
              <w:rPr>
                <w:color w:val="000000"/>
                <w:sz w:val="20"/>
                <w:szCs w:val="20"/>
              </w:rPr>
            </w:pPr>
            <w:r w:rsidRPr="00917F98">
              <w:rPr>
                <w:color w:val="000000"/>
                <w:sz w:val="20"/>
                <w:szCs w:val="20"/>
              </w:rPr>
              <w:t>8 296 196,43</w:t>
            </w:r>
          </w:p>
        </w:tc>
        <w:tc>
          <w:tcPr>
            <w:tcW w:w="1651" w:type="dxa"/>
            <w:tcBorders>
              <w:top w:val="nil"/>
              <w:left w:val="nil"/>
              <w:bottom w:val="single" w:sz="12" w:space="0" w:color="auto"/>
              <w:right w:val="nil"/>
            </w:tcBorders>
            <w:shd w:val="clear" w:color="000000" w:fill="FFFFFF"/>
            <w:vAlign w:val="center"/>
            <w:hideMark/>
          </w:tcPr>
          <w:p w14:paraId="145DDAD6" w14:textId="77777777" w:rsidR="00E8657C" w:rsidRPr="00917F98" w:rsidRDefault="00E8657C" w:rsidP="00E8657C">
            <w:pPr>
              <w:jc w:val="center"/>
              <w:rPr>
                <w:color w:val="000000"/>
                <w:sz w:val="20"/>
                <w:szCs w:val="20"/>
              </w:rPr>
            </w:pPr>
            <w:r w:rsidRPr="00917F98">
              <w:rPr>
                <w:color w:val="000000"/>
                <w:sz w:val="20"/>
                <w:szCs w:val="20"/>
              </w:rPr>
              <w:t>10 847 180,72</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6FA10022" w14:textId="77777777" w:rsidR="00E8657C" w:rsidRPr="00917F98" w:rsidRDefault="00E8657C" w:rsidP="00E8657C">
            <w:pPr>
              <w:jc w:val="right"/>
              <w:rPr>
                <w:color w:val="000000"/>
                <w:sz w:val="20"/>
                <w:szCs w:val="20"/>
              </w:rPr>
            </w:pPr>
            <w:r w:rsidRPr="00917F98">
              <w:rPr>
                <w:color w:val="000000"/>
                <w:sz w:val="20"/>
                <w:szCs w:val="20"/>
              </w:rPr>
              <w:t>11 510 905,18</w:t>
            </w:r>
          </w:p>
        </w:tc>
      </w:tr>
      <w:tr w:rsidR="00E8657C" w:rsidRPr="00917F98" w14:paraId="76B7D96F" w14:textId="77777777" w:rsidTr="00E8657C">
        <w:trPr>
          <w:trHeight w:val="529"/>
        </w:trPr>
        <w:tc>
          <w:tcPr>
            <w:tcW w:w="1069" w:type="dxa"/>
            <w:vMerge/>
            <w:tcBorders>
              <w:top w:val="nil"/>
              <w:left w:val="single" w:sz="8" w:space="0" w:color="auto"/>
              <w:bottom w:val="nil"/>
              <w:right w:val="single" w:sz="8" w:space="0" w:color="auto"/>
            </w:tcBorders>
            <w:vAlign w:val="center"/>
            <w:hideMark/>
          </w:tcPr>
          <w:p w14:paraId="1F3E38E9" w14:textId="77777777" w:rsidR="00E8657C" w:rsidRPr="00917F98" w:rsidRDefault="00E8657C" w:rsidP="00E8657C">
            <w:pPr>
              <w:rPr>
                <w:color w:val="000000"/>
                <w:sz w:val="20"/>
                <w:szCs w:val="20"/>
              </w:rPr>
            </w:pPr>
          </w:p>
        </w:tc>
        <w:tc>
          <w:tcPr>
            <w:tcW w:w="3515" w:type="dxa"/>
            <w:vMerge/>
            <w:tcBorders>
              <w:top w:val="single" w:sz="12" w:space="0" w:color="auto"/>
              <w:left w:val="single" w:sz="8" w:space="0" w:color="auto"/>
              <w:bottom w:val="single" w:sz="12" w:space="0" w:color="000000"/>
              <w:right w:val="single" w:sz="8" w:space="0" w:color="auto"/>
            </w:tcBorders>
            <w:vAlign w:val="center"/>
            <w:hideMark/>
          </w:tcPr>
          <w:p w14:paraId="3119F7B2"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4C403238"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55D35DEB"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28C6D677" w14:textId="77777777" w:rsidR="00E8657C" w:rsidRPr="00917F98" w:rsidRDefault="00E8657C" w:rsidP="00E8657C">
            <w:pPr>
              <w:jc w:val="center"/>
              <w:rPr>
                <w:color w:val="000000"/>
                <w:sz w:val="20"/>
                <w:szCs w:val="20"/>
              </w:rPr>
            </w:pPr>
            <w:r w:rsidRPr="00917F98">
              <w:rPr>
                <w:color w:val="000000"/>
                <w:sz w:val="20"/>
                <w:szCs w:val="20"/>
              </w:rPr>
              <w:t>0,00</w:t>
            </w:r>
          </w:p>
        </w:tc>
        <w:tc>
          <w:tcPr>
            <w:tcW w:w="1435" w:type="dxa"/>
            <w:tcBorders>
              <w:top w:val="nil"/>
              <w:left w:val="nil"/>
              <w:bottom w:val="single" w:sz="12" w:space="0" w:color="auto"/>
              <w:right w:val="single" w:sz="8" w:space="0" w:color="auto"/>
            </w:tcBorders>
            <w:shd w:val="clear" w:color="000000" w:fill="FFFFFF"/>
            <w:vAlign w:val="center"/>
            <w:hideMark/>
          </w:tcPr>
          <w:p w14:paraId="6F1E61C1"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7B9910BC" w14:textId="77777777" w:rsidR="00E8657C" w:rsidRPr="00917F98" w:rsidRDefault="00E8657C" w:rsidP="00E8657C">
            <w:pPr>
              <w:jc w:val="center"/>
              <w:rPr>
                <w:color w:val="000000"/>
                <w:sz w:val="20"/>
                <w:szCs w:val="20"/>
              </w:rPr>
            </w:pPr>
            <w:r w:rsidRPr="00917F98">
              <w:rPr>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3A240498" w14:textId="77777777" w:rsidR="00E8657C" w:rsidRPr="00917F98" w:rsidRDefault="00E8657C" w:rsidP="00E8657C">
            <w:pPr>
              <w:jc w:val="center"/>
              <w:rPr>
                <w:color w:val="000000"/>
                <w:sz w:val="20"/>
                <w:szCs w:val="20"/>
              </w:rPr>
            </w:pPr>
            <w:r w:rsidRPr="00917F98">
              <w:rPr>
                <w:color w:val="000000"/>
                <w:sz w:val="20"/>
                <w:szCs w:val="20"/>
              </w:rPr>
              <w:t>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12D0FE48"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1AA06105" w14:textId="77777777" w:rsidTr="00E8657C">
        <w:trPr>
          <w:trHeight w:val="529"/>
        </w:trPr>
        <w:tc>
          <w:tcPr>
            <w:tcW w:w="106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61D69E5" w14:textId="77777777" w:rsidR="00E8657C" w:rsidRPr="00917F98" w:rsidRDefault="00E8657C" w:rsidP="00E8657C">
            <w:pPr>
              <w:jc w:val="center"/>
              <w:rPr>
                <w:color w:val="000000"/>
                <w:sz w:val="20"/>
                <w:szCs w:val="20"/>
              </w:rPr>
            </w:pPr>
            <w:r w:rsidRPr="00917F98">
              <w:rPr>
                <w:color w:val="000000"/>
                <w:sz w:val="20"/>
                <w:szCs w:val="20"/>
              </w:rPr>
              <w:t>6.</w:t>
            </w:r>
          </w:p>
        </w:tc>
        <w:tc>
          <w:tcPr>
            <w:tcW w:w="35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31741F54" w14:textId="77777777" w:rsidR="00E8657C" w:rsidRPr="00917F98" w:rsidRDefault="00E8657C" w:rsidP="00E8657C">
            <w:pPr>
              <w:jc w:val="center"/>
              <w:rPr>
                <w:color w:val="000000"/>
                <w:sz w:val="20"/>
                <w:szCs w:val="20"/>
              </w:rPr>
            </w:pPr>
            <w:r w:rsidRPr="00917F98">
              <w:rPr>
                <w:color w:val="000000"/>
                <w:sz w:val="20"/>
                <w:szCs w:val="20"/>
              </w:rPr>
              <w:t>Организация ритуальных услуг и содержание мест захоронения</w:t>
            </w:r>
          </w:p>
        </w:tc>
        <w:tc>
          <w:tcPr>
            <w:tcW w:w="1831" w:type="dxa"/>
            <w:tcBorders>
              <w:top w:val="nil"/>
              <w:left w:val="nil"/>
              <w:bottom w:val="single" w:sz="8" w:space="0" w:color="auto"/>
              <w:right w:val="single" w:sz="8" w:space="0" w:color="auto"/>
            </w:tcBorders>
            <w:shd w:val="clear" w:color="000000" w:fill="FFFFFF"/>
            <w:vAlign w:val="center"/>
            <w:hideMark/>
          </w:tcPr>
          <w:p w14:paraId="4EE2A8A4"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686C6E39" w14:textId="77777777" w:rsidR="00E8657C" w:rsidRPr="00917F98" w:rsidRDefault="00E8657C" w:rsidP="00E8657C">
            <w:pPr>
              <w:jc w:val="center"/>
              <w:rPr>
                <w:b/>
                <w:bCs/>
                <w:color w:val="000000"/>
                <w:sz w:val="20"/>
                <w:szCs w:val="20"/>
              </w:rPr>
            </w:pPr>
            <w:r w:rsidRPr="00917F98">
              <w:rPr>
                <w:b/>
                <w:bCs/>
                <w:color w:val="000000"/>
                <w:sz w:val="20"/>
                <w:szCs w:val="20"/>
              </w:rPr>
              <w:t>550 864,11</w:t>
            </w:r>
          </w:p>
        </w:tc>
        <w:tc>
          <w:tcPr>
            <w:tcW w:w="1435" w:type="dxa"/>
            <w:tcBorders>
              <w:top w:val="nil"/>
              <w:left w:val="nil"/>
              <w:bottom w:val="single" w:sz="8" w:space="0" w:color="auto"/>
              <w:right w:val="single" w:sz="8" w:space="0" w:color="auto"/>
            </w:tcBorders>
            <w:shd w:val="clear" w:color="000000" w:fill="FFFFFF"/>
            <w:vAlign w:val="center"/>
            <w:hideMark/>
          </w:tcPr>
          <w:p w14:paraId="22CD67F6" w14:textId="77777777" w:rsidR="00E8657C" w:rsidRPr="00917F98" w:rsidRDefault="00E8657C" w:rsidP="00E8657C">
            <w:pPr>
              <w:jc w:val="center"/>
              <w:rPr>
                <w:b/>
                <w:bCs/>
                <w:color w:val="000000"/>
                <w:sz w:val="20"/>
                <w:szCs w:val="20"/>
              </w:rPr>
            </w:pPr>
            <w:r w:rsidRPr="00917F98">
              <w:rPr>
                <w:b/>
                <w:bCs/>
                <w:color w:val="000000"/>
                <w:sz w:val="20"/>
                <w:szCs w:val="20"/>
              </w:rPr>
              <w:t>578 221,02</w:t>
            </w:r>
          </w:p>
        </w:tc>
        <w:tc>
          <w:tcPr>
            <w:tcW w:w="1435" w:type="dxa"/>
            <w:tcBorders>
              <w:top w:val="nil"/>
              <w:left w:val="nil"/>
              <w:bottom w:val="single" w:sz="8" w:space="0" w:color="auto"/>
              <w:right w:val="single" w:sz="8" w:space="0" w:color="auto"/>
            </w:tcBorders>
            <w:shd w:val="clear" w:color="000000" w:fill="FFFFFF"/>
            <w:vAlign w:val="center"/>
            <w:hideMark/>
          </w:tcPr>
          <w:p w14:paraId="3D1A0762" w14:textId="77777777" w:rsidR="00E8657C" w:rsidRPr="00917F98" w:rsidRDefault="00E8657C" w:rsidP="00E8657C">
            <w:pPr>
              <w:jc w:val="center"/>
              <w:rPr>
                <w:b/>
                <w:bCs/>
                <w:color w:val="000000"/>
                <w:sz w:val="20"/>
                <w:szCs w:val="20"/>
              </w:rPr>
            </w:pPr>
            <w:r w:rsidRPr="00917F98">
              <w:rPr>
                <w:b/>
                <w:bCs/>
                <w:color w:val="000000"/>
                <w:sz w:val="20"/>
                <w:szCs w:val="20"/>
              </w:rPr>
              <w:t>627 409,91</w:t>
            </w:r>
          </w:p>
        </w:tc>
        <w:tc>
          <w:tcPr>
            <w:tcW w:w="1435" w:type="dxa"/>
            <w:tcBorders>
              <w:top w:val="nil"/>
              <w:left w:val="nil"/>
              <w:bottom w:val="single" w:sz="8" w:space="0" w:color="auto"/>
              <w:right w:val="single" w:sz="8" w:space="0" w:color="auto"/>
            </w:tcBorders>
            <w:shd w:val="clear" w:color="000000" w:fill="FFFFFF"/>
            <w:vAlign w:val="center"/>
            <w:hideMark/>
          </w:tcPr>
          <w:p w14:paraId="2A9A0B3A" w14:textId="77777777" w:rsidR="00E8657C" w:rsidRPr="00917F98" w:rsidRDefault="00E8657C" w:rsidP="00E8657C">
            <w:pPr>
              <w:jc w:val="center"/>
              <w:rPr>
                <w:b/>
                <w:bCs/>
                <w:color w:val="000000"/>
                <w:sz w:val="20"/>
                <w:szCs w:val="20"/>
              </w:rPr>
            </w:pPr>
            <w:r w:rsidRPr="00917F98">
              <w:rPr>
                <w:b/>
                <w:bCs/>
                <w:color w:val="000000"/>
                <w:sz w:val="20"/>
                <w:szCs w:val="20"/>
              </w:rPr>
              <w:t>589 449,83</w:t>
            </w:r>
          </w:p>
        </w:tc>
        <w:tc>
          <w:tcPr>
            <w:tcW w:w="1651" w:type="dxa"/>
            <w:tcBorders>
              <w:top w:val="nil"/>
              <w:left w:val="nil"/>
              <w:bottom w:val="single" w:sz="8" w:space="0" w:color="auto"/>
              <w:right w:val="nil"/>
            </w:tcBorders>
            <w:shd w:val="clear" w:color="000000" w:fill="FFFFFF"/>
            <w:vAlign w:val="center"/>
            <w:hideMark/>
          </w:tcPr>
          <w:p w14:paraId="72AD74A0" w14:textId="77777777" w:rsidR="00E8657C" w:rsidRPr="00917F98" w:rsidRDefault="00E8657C" w:rsidP="00E8657C">
            <w:pPr>
              <w:jc w:val="center"/>
              <w:rPr>
                <w:b/>
                <w:bCs/>
                <w:color w:val="000000"/>
                <w:sz w:val="20"/>
                <w:szCs w:val="20"/>
              </w:rPr>
            </w:pPr>
            <w:r w:rsidRPr="00917F98">
              <w:rPr>
                <w:b/>
                <w:bCs/>
                <w:color w:val="000000"/>
                <w:sz w:val="20"/>
                <w:szCs w:val="20"/>
              </w:rPr>
              <w:t>598 118,64</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360260D" w14:textId="77777777" w:rsidR="00E8657C" w:rsidRPr="00917F98" w:rsidRDefault="00E8657C" w:rsidP="00E8657C">
            <w:pPr>
              <w:jc w:val="right"/>
              <w:rPr>
                <w:b/>
                <w:bCs/>
                <w:color w:val="000000"/>
                <w:sz w:val="20"/>
                <w:szCs w:val="20"/>
              </w:rPr>
            </w:pPr>
            <w:r w:rsidRPr="00917F98">
              <w:rPr>
                <w:b/>
                <w:bCs/>
                <w:color w:val="000000"/>
                <w:sz w:val="20"/>
                <w:szCs w:val="20"/>
              </w:rPr>
              <w:t>682 463,83</w:t>
            </w:r>
          </w:p>
        </w:tc>
      </w:tr>
      <w:tr w:rsidR="00E8657C" w:rsidRPr="00917F98" w14:paraId="56AE5B2E" w14:textId="77777777" w:rsidTr="00E8657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15B6BB4F"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1E3C8BE9"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13D024B1" w14:textId="77777777" w:rsidR="00E8657C" w:rsidRPr="00917F98" w:rsidRDefault="00E8657C" w:rsidP="00E8657C">
            <w:pPr>
              <w:rPr>
                <w:color w:val="000000"/>
                <w:sz w:val="20"/>
                <w:szCs w:val="20"/>
              </w:rPr>
            </w:pPr>
            <w:r w:rsidRPr="00917F98">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331C52DF"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0A4142B"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1A6A9B0"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1C88646"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44D41441"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1719DFE0"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355E9792" w14:textId="77777777" w:rsidTr="00E8657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79ECE67F"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1053A0D5"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734DC73E" w14:textId="77777777" w:rsidR="00E8657C" w:rsidRPr="00917F98" w:rsidRDefault="00E8657C" w:rsidP="00E8657C">
            <w:pPr>
              <w:rPr>
                <w:color w:val="000000"/>
                <w:sz w:val="20"/>
                <w:szCs w:val="20"/>
              </w:rPr>
            </w:pPr>
            <w:r w:rsidRPr="00917F98">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09E19AC0"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EFA69BB"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57B6E454"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E62499A"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3BAE5FAE"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2B995BAC"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0B3B7D2D" w14:textId="77777777" w:rsidTr="00E8657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08E99DD3"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5585CB5" w14:textId="77777777" w:rsidR="00E8657C" w:rsidRPr="00917F98" w:rsidRDefault="00E8657C" w:rsidP="00E8657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29E92FF2" w14:textId="77777777" w:rsidR="00E8657C" w:rsidRPr="00917F98" w:rsidRDefault="00E8657C" w:rsidP="00E8657C">
            <w:pPr>
              <w:rPr>
                <w:color w:val="000000"/>
                <w:sz w:val="20"/>
                <w:szCs w:val="20"/>
              </w:rPr>
            </w:pPr>
            <w:r w:rsidRPr="00917F98">
              <w:rPr>
                <w:color w:val="000000"/>
                <w:sz w:val="20"/>
                <w:szCs w:val="20"/>
              </w:rPr>
              <w:t>Бюджет МР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71E1267C"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58E5F80"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1F2A677"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4E8EB75" w14:textId="77777777" w:rsidR="00E8657C" w:rsidRPr="00917F98" w:rsidRDefault="00E8657C" w:rsidP="00E8657C">
            <w:pPr>
              <w:jc w:val="center"/>
              <w:rPr>
                <w:color w:val="000000"/>
                <w:sz w:val="20"/>
                <w:szCs w:val="20"/>
              </w:rPr>
            </w:pPr>
            <w:r w:rsidRPr="00917F98">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269DEB9B" w14:textId="77777777" w:rsidR="00E8657C" w:rsidRPr="00917F98" w:rsidRDefault="00E8657C" w:rsidP="00E8657C">
            <w:pPr>
              <w:jc w:val="center"/>
              <w:rPr>
                <w:color w:val="000000"/>
                <w:sz w:val="20"/>
                <w:szCs w:val="20"/>
              </w:rPr>
            </w:pPr>
            <w:r w:rsidRPr="00917F98">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136455C7"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7B7E6578" w14:textId="77777777" w:rsidTr="00E8657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043DDE93"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54905BDB"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4120D213" w14:textId="77777777" w:rsidR="00E8657C" w:rsidRPr="00917F98" w:rsidRDefault="00E8657C" w:rsidP="00E8657C">
            <w:pPr>
              <w:rPr>
                <w:color w:val="000000"/>
                <w:sz w:val="20"/>
                <w:szCs w:val="20"/>
              </w:rPr>
            </w:pPr>
            <w:r w:rsidRPr="00917F98">
              <w:rPr>
                <w:color w:val="000000"/>
                <w:sz w:val="20"/>
                <w:szCs w:val="20"/>
              </w:rPr>
              <w:t>Бюджет ГП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232803DD" w14:textId="77777777" w:rsidR="00E8657C" w:rsidRPr="00917F98" w:rsidRDefault="00E8657C" w:rsidP="00E8657C">
            <w:pPr>
              <w:jc w:val="center"/>
              <w:rPr>
                <w:color w:val="000000"/>
                <w:sz w:val="20"/>
                <w:szCs w:val="20"/>
              </w:rPr>
            </w:pPr>
            <w:r w:rsidRPr="00917F98">
              <w:rPr>
                <w:color w:val="000000"/>
                <w:sz w:val="20"/>
                <w:szCs w:val="20"/>
              </w:rPr>
              <w:t>550 864,11</w:t>
            </w:r>
          </w:p>
        </w:tc>
        <w:tc>
          <w:tcPr>
            <w:tcW w:w="1435" w:type="dxa"/>
            <w:tcBorders>
              <w:top w:val="nil"/>
              <w:left w:val="nil"/>
              <w:bottom w:val="single" w:sz="12" w:space="0" w:color="auto"/>
              <w:right w:val="single" w:sz="8" w:space="0" w:color="auto"/>
            </w:tcBorders>
            <w:shd w:val="clear" w:color="000000" w:fill="FFFFFF"/>
            <w:vAlign w:val="center"/>
            <w:hideMark/>
          </w:tcPr>
          <w:p w14:paraId="5128EA69" w14:textId="77777777" w:rsidR="00E8657C" w:rsidRPr="00917F98" w:rsidRDefault="00E8657C" w:rsidP="00E8657C">
            <w:pPr>
              <w:jc w:val="center"/>
              <w:rPr>
                <w:color w:val="000000"/>
                <w:sz w:val="20"/>
                <w:szCs w:val="20"/>
              </w:rPr>
            </w:pPr>
            <w:r w:rsidRPr="00917F98">
              <w:rPr>
                <w:color w:val="000000"/>
                <w:sz w:val="20"/>
                <w:szCs w:val="20"/>
              </w:rPr>
              <w:t>578 221,02</w:t>
            </w:r>
          </w:p>
        </w:tc>
        <w:tc>
          <w:tcPr>
            <w:tcW w:w="1435" w:type="dxa"/>
            <w:tcBorders>
              <w:top w:val="nil"/>
              <w:left w:val="nil"/>
              <w:bottom w:val="single" w:sz="12" w:space="0" w:color="auto"/>
              <w:right w:val="single" w:sz="8" w:space="0" w:color="auto"/>
            </w:tcBorders>
            <w:shd w:val="clear" w:color="000000" w:fill="FFFFFF"/>
            <w:vAlign w:val="center"/>
            <w:hideMark/>
          </w:tcPr>
          <w:p w14:paraId="29B58FAB" w14:textId="77777777" w:rsidR="00E8657C" w:rsidRPr="00917F98" w:rsidRDefault="00E8657C" w:rsidP="00E8657C">
            <w:pPr>
              <w:jc w:val="center"/>
              <w:rPr>
                <w:color w:val="000000"/>
                <w:sz w:val="20"/>
                <w:szCs w:val="20"/>
              </w:rPr>
            </w:pPr>
            <w:r w:rsidRPr="00917F98">
              <w:rPr>
                <w:color w:val="000000"/>
                <w:sz w:val="20"/>
                <w:szCs w:val="20"/>
              </w:rPr>
              <w:t>627 409,91</w:t>
            </w:r>
          </w:p>
        </w:tc>
        <w:tc>
          <w:tcPr>
            <w:tcW w:w="1435" w:type="dxa"/>
            <w:tcBorders>
              <w:top w:val="nil"/>
              <w:left w:val="nil"/>
              <w:bottom w:val="single" w:sz="12" w:space="0" w:color="auto"/>
              <w:right w:val="single" w:sz="8" w:space="0" w:color="auto"/>
            </w:tcBorders>
            <w:shd w:val="clear" w:color="000000" w:fill="FFFFFF"/>
            <w:vAlign w:val="center"/>
            <w:hideMark/>
          </w:tcPr>
          <w:p w14:paraId="35555E93" w14:textId="77777777" w:rsidR="00E8657C" w:rsidRPr="00917F98" w:rsidRDefault="00E8657C" w:rsidP="00E8657C">
            <w:pPr>
              <w:jc w:val="center"/>
              <w:rPr>
                <w:color w:val="000000"/>
                <w:sz w:val="20"/>
                <w:szCs w:val="20"/>
              </w:rPr>
            </w:pPr>
            <w:r w:rsidRPr="00917F98">
              <w:rPr>
                <w:color w:val="000000"/>
                <w:sz w:val="20"/>
                <w:szCs w:val="20"/>
              </w:rPr>
              <w:t>589 449,83</w:t>
            </w:r>
          </w:p>
        </w:tc>
        <w:tc>
          <w:tcPr>
            <w:tcW w:w="1651" w:type="dxa"/>
            <w:tcBorders>
              <w:top w:val="nil"/>
              <w:left w:val="nil"/>
              <w:bottom w:val="single" w:sz="8" w:space="0" w:color="auto"/>
              <w:right w:val="nil"/>
            </w:tcBorders>
            <w:shd w:val="clear" w:color="000000" w:fill="FFFFFF"/>
            <w:vAlign w:val="center"/>
            <w:hideMark/>
          </w:tcPr>
          <w:p w14:paraId="271A03DF" w14:textId="77777777" w:rsidR="00E8657C" w:rsidRPr="00917F98" w:rsidRDefault="00E8657C" w:rsidP="00E8657C">
            <w:pPr>
              <w:jc w:val="center"/>
              <w:rPr>
                <w:color w:val="000000"/>
                <w:sz w:val="20"/>
                <w:szCs w:val="20"/>
              </w:rPr>
            </w:pPr>
            <w:r w:rsidRPr="00917F98">
              <w:rPr>
                <w:color w:val="000000"/>
                <w:sz w:val="20"/>
                <w:szCs w:val="20"/>
              </w:rPr>
              <w:t>598 118,64</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2C134D04" w14:textId="77777777" w:rsidR="00E8657C" w:rsidRPr="00917F98" w:rsidRDefault="00E8657C" w:rsidP="00E8657C">
            <w:pPr>
              <w:jc w:val="right"/>
              <w:rPr>
                <w:color w:val="000000"/>
                <w:sz w:val="20"/>
                <w:szCs w:val="20"/>
              </w:rPr>
            </w:pPr>
            <w:r w:rsidRPr="00917F98">
              <w:rPr>
                <w:color w:val="000000"/>
                <w:sz w:val="20"/>
                <w:szCs w:val="20"/>
              </w:rPr>
              <w:t>682 463,83</w:t>
            </w:r>
          </w:p>
        </w:tc>
      </w:tr>
      <w:tr w:rsidR="00E8657C" w:rsidRPr="00917F98" w14:paraId="1A39790B" w14:textId="77777777" w:rsidTr="00E8657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3B07B6B0"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31F84EC9" w14:textId="77777777" w:rsidR="00E8657C" w:rsidRPr="00917F98" w:rsidRDefault="00E8657C" w:rsidP="00E8657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1DF34E7C" w14:textId="77777777" w:rsidR="00E8657C" w:rsidRPr="00917F98" w:rsidRDefault="00E8657C" w:rsidP="00E8657C">
            <w:pPr>
              <w:rPr>
                <w:color w:val="000000"/>
                <w:sz w:val="20"/>
                <w:szCs w:val="20"/>
              </w:rPr>
            </w:pPr>
            <w:r w:rsidRPr="00917F98">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1A16C03E"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75D9D227" w14:textId="77777777" w:rsidR="00E8657C" w:rsidRPr="00917F98" w:rsidRDefault="00E8657C" w:rsidP="00E8657C">
            <w:pPr>
              <w:jc w:val="center"/>
              <w:rPr>
                <w:color w:val="000000"/>
                <w:sz w:val="20"/>
                <w:szCs w:val="20"/>
              </w:rPr>
            </w:pPr>
            <w:r w:rsidRPr="00917F98">
              <w:rPr>
                <w:color w:val="000000"/>
                <w:sz w:val="20"/>
                <w:szCs w:val="20"/>
              </w:rPr>
              <w:t>0,00</w:t>
            </w:r>
          </w:p>
        </w:tc>
        <w:tc>
          <w:tcPr>
            <w:tcW w:w="1435" w:type="dxa"/>
            <w:tcBorders>
              <w:top w:val="nil"/>
              <w:left w:val="nil"/>
              <w:bottom w:val="single" w:sz="12" w:space="0" w:color="auto"/>
              <w:right w:val="single" w:sz="8" w:space="0" w:color="auto"/>
            </w:tcBorders>
            <w:shd w:val="clear" w:color="000000" w:fill="FFFFFF"/>
            <w:vAlign w:val="center"/>
            <w:hideMark/>
          </w:tcPr>
          <w:p w14:paraId="406014E2" w14:textId="77777777" w:rsidR="00E8657C" w:rsidRPr="00917F98" w:rsidRDefault="00E8657C" w:rsidP="00E8657C">
            <w:pPr>
              <w:jc w:val="center"/>
              <w:rPr>
                <w:color w:val="000000"/>
                <w:sz w:val="20"/>
                <w:szCs w:val="20"/>
              </w:rPr>
            </w:pPr>
            <w:r w:rsidRPr="00917F98">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410DFF8A" w14:textId="77777777" w:rsidR="00E8657C" w:rsidRPr="00917F98" w:rsidRDefault="00E8657C" w:rsidP="00E8657C">
            <w:pPr>
              <w:jc w:val="center"/>
              <w:rPr>
                <w:color w:val="000000"/>
                <w:sz w:val="20"/>
                <w:szCs w:val="20"/>
              </w:rPr>
            </w:pPr>
            <w:r w:rsidRPr="00917F98">
              <w:rPr>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51111804" w14:textId="77777777" w:rsidR="00E8657C" w:rsidRPr="00917F98" w:rsidRDefault="00E8657C" w:rsidP="00E8657C">
            <w:pPr>
              <w:jc w:val="center"/>
              <w:rPr>
                <w:color w:val="000000"/>
                <w:sz w:val="20"/>
                <w:szCs w:val="20"/>
              </w:rPr>
            </w:pPr>
            <w:r w:rsidRPr="00917F98">
              <w:rPr>
                <w:color w:val="000000"/>
                <w:sz w:val="20"/>
                <w:szCs w:val="20"/>
              </w:rPr>
              <w:t>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17D324DA"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3AD1C550" w14:textId="77777777" w:rsidTr="00E8657C">
        <w:trPr>
          <w:trHeight w:val="810"/>
        </w:trPr>
        <w:tc>
          <w:tcPr>
            <w:tcW w:w="1069" w:type="dxa"/>
            <w:vMerge w:val="restart"/>
            <w:tcBorders>
              <w:top w:val="nil"/>
              <w:left w:val="single" w:sz="12" w:space="0" w:color="auto"/>
              <w:bottom w:val="single" w:sz="12" w:space="0" w:color="000000"/>
              <w:right w:val="single" w:sz="8" w:space="0" w:color="auto"/>
            </w:tcBorders>
            <w:shd w:val="clear" w:color="000000" w:fill="FFFFFF"/>
            <w:vAlign w:val="center"/>
            <w:hideMark/>
          </w:tcPr>
          <w:p w14:paraId="29E5572A" w14:textId="77777777" w:rsidR="00E8657C" w:rsidRPr="00917F98" w:rsidRDefault="00E8657C" w:rsidP="00E8657C">
            <w:pPr>
              <w:jc w:val="center"/>
              <w:rPr>
                <w:color w:val="000000"/>
                <w:sz w:val="20"/>
                <w:szCs w:val="20"/>
              </w:rPr>
            </w:pPr>
            <w:r w:rsidRPr="00917F98">
              <w:rPr>
                <w:color w:val="000000"/>
                <w:sz w:val="20"/>
                <w:szCs w:val="20"/>
              </w:rPr>
              <w:t> </w:t>
            </w:r>
          </w:p>
        </w:tc>
        <w:tc>
          <w:tcPr>
            <w:tcW w:w="35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5E4DBAA0" w14:textId="77777777" w:rsidR="00E8657C" w:rsidRPr="00917F98" w:rsidRDefault="00E8657C" w:rsidP="00E8657C">
            <w:pPr>
              <w:rPr>
                <w:b/>
                <w:bCs/>
                <w:color w:val="000000"/>
                <w:sz w:val="20"/>
                <w:szCs w:val="20"/>
              </w:rPr>
            </w:pPr>
            <w:r w:rsidRPr="00917F98">
              <w:rPr>
                <w:b/>
                <w:bCs/>
                <w:color w:val="000000"/>
                <w:sz w:val="20"/>
                <w:szCs w:val="20"/>
              </w:rPr>
              <w:t xml:space="preserve">ИТОГО по программе </w:t>
            </w:r>
          </w:p>
        </w:tc>
        <w:tc>
          <w:tcPr>
            <w:tcW w:w="1831" w:type="dxa"/>
            <w:tcBorders>
              <w:top w:val="nil"/>
              <w:left w:val="nil"/>
              <w:bottom w:val="single" w:sz="8" w:space="0" w:color="auto"/>
              <w:right w:val="single" w:sz="8" w:space="0" w:color="auto"/>
            </w:tcBorders>
            <w:shd w:val="clear" w:color="000000" w:fill="FFFFFF"/>
            <w:vAlign w:val="center"/>
            <w:hideMark/>
          </w:tcPr>
          <w:p w14:paraId="66FD7A31" w14:textId="77777777" w:rsidR="00E8657C" w:rsidRPr="00917F98" w:rsidRDefault="00E8657C" w:rsidP="00E8657C">
            <w:pPr>
              <w:rPr>
                <w:b/>
                <w:bCs/>
                <w:color w:val="000000"/>
                <w:sz w:val="20"/>
                <w:szCs w:val="20"/>
              </w:rPr>
            </w:pPr>
            <w:r w:rsidRPr="00917F98">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2545A37C" w14:textId="77777777" w:rsidR="00E8657C" w:rsidRPr="00917F98" w:rsidRDefault="00E8657C" w:rsidP="00E8657C">
            <w:pPr>
              <w:jc w:val="center"/>
              <w:rPr>
                <w:b/>
                <w:bCs/>
                <w:color w:val="000000"/>
                <w:sz w:val="20"/>
                <w:szCs w:val="20"/>
              </w:rPr>
            </w:pPr>
            <w:r w:rsidRPr="00917F98">
              <w:rPr>
                <w:b/>
                <w:bCs/>
                <w:color w:val="000000"/>
                <w:sz w:val="20"/>
                <w:szCs w:val="20"/>
              </w:rPr>
              <w:t>36 374 983,14</w:t>
            </w:r>
          </w:p>
        </w:tc>
        <w:tc>
          <w:tcPr>
            <w:tcW w:w="1435" w:type="dxa"/>
            <w:tcBorders>
              <w:top w:val="nil"/>
              <w:left w:val="nil"/>
              <w:bottom w:val="single" w:sz="8" w:space="0" w:color="auto"/>
              <w:right w:val="single" w:sz="8" w:space="0" w:color="auto"/>
            </w:tcBorders>
            <w:shd w:val="clear" w:color="000000" w:fill="FFFFFF"/>
            <w:vAlign w:val="center"/>
            <w:hideMark/>
          </w:tcPr>
          <w:p w14:paraId="7B9DA548" w14:textId="77777777" w:rsidR="00E8657C" w:rsidRPr="00917F98" w:rsidRDefault="00E8657C" w:rsidP="00E8657C">
            <w:pPr>
              <w:jc w:val="center"/>
              <w:rPr>
                <w:b/>
                <w:bCs/>
                <w:color w:val="000000"/>
                <w:sz w:val="20"/>
                <w:szCs w:val="20"/>
              </w:rPr>
            </w:pPr>
            <w:r w:rsidRPr="00917F98">
              <w:rPr>
                <w:b/>
                <w:bCs/>
                <w:color w:val="000000"/>
                <w:sz w:val="20"/>
                <w:szCs w:val="20"/>
              </w:rPr>
              <w:t>41 093 875,95</w:t>
            </w:r>
          </w:p>
        </w:tc>
        <w:tc>
          <w:tcPr>
            <w:tcW w:w="1435" w:type="dxa"/>
            <w:tcBorders>
              <w:top w:val="nil"/>
              <w:left w:val="nil"/>
              <w:bottom w:val="single" w:sz="8" w:space="0" w:color="auto"/>
              <w:right w:val="single" w:sz="8" w:space="0" w:color="auto"/>
            </w:tcBorders>
            <w:shd w:val="clear" w:color="000000" w:fill="FFFFFF"/>
            <w:vAlign w:val="center"/>
            <w:hideMark/>
          </w:tcPr>
          <w:p w14:paraId="69DAC82B" w14:textId="77777777" w:rsidR="00E8657C" w:rsidRPr="00917F98" w:rsidRDefault="00E8657C" w:rsidP="00E8657C">
            <w:pPr>
              <w:jc w:val="center"/>
              <w:rPr>
                <w:b/>
                <w:bCs/>
                <w:color w:val="000000"/>
                <w:sz w:val="20"/>
                <w:szCs w:val="20"/>
              </w:rPr>
            </w:pPr>
            <w:r w:rsidRPr="00917F98">
              <w:rPr>
                <w:b/>
                <w:bCs/>
                <w:color w:val="000000"/>
                <w:sz w:val="20"/>
                <w:szCs w:val="20"/>
              </w:rPr>
              <w:t>22 458 690,44</w:t>
            </w:r>
          </w:p>
        </w:tc>
        <w:tc>
          <w:tcPr>
            <w:tcW w:w="1435" w:type="dxa"/>
            <w:tcBorders>
              <w:top w:val="nil"/>
              <w:left w:val="nil"/>
              <w:bottom w:val="single" w:sz="8" w:space="0" w:color="auto"/>
              <w:right w:val="single" w:sz="8" w:space="0" w:color="auto"/>
            </w:tcBorders>
            <w:shd w:val="clear" w:color="000000" w:fill="FFFFFF"/>
            <w:vAlign w:val="center"/>
            <w:hideMark/>
          </w:tcPr>
          <w:p w14:paraId="093E1422" w14:textId="77777777" w:rsidR="00E8657C" w:rsidRPr="00917F98" w:rsidRDefault="00E8657C" w:rsidP="00E8657C">
            <w:pPr>
              <w:jc w:val="center"/>
              <w:rPr>
                <w:b/>
                <w:bCs/>
                <w:color w:val="000000"/>
                <w:sz w:val="20"/>
                <w:szCs w:val="20"/>
              </w:rPr>
            </w:pPr>
            <w:r w:rsidRPr="00917F98">
              <w:rPr>
                <w:b/>
                <w:bCs/>
                <w:color w:val="000000"/>
                <w:sz w:val="20"/>
                <w:szCs w:val="20"/>
              </w:rPr>
              <w:t>29 845 369,56</w:t>
            </w:r>
          </w:p>
        </w:tc>
        <w:tc>
          <w:tcPr>
            <w:tcW w:w="1651" w:type="dxa"/>
            <w:tcBorders>
              <w:top w:val="nil"/>
              <w:left w:val="nil"/>
              <w:bottom w:val="single" w:sz="8" w:space="0" w:color="auto"/>
              <w:right w:val="nil"/>
            </w:tcBorders>
            <w:shd w:val="clear" w:color="000000" w:fill="FFFFFF"/>
            <w:vAlign w:val="center"/>
            <w:hideMark/>
          </w:tcPr>
          <w:p w14:paraId="2D970F28" w14:textId="77777777" w:rsidR="00E8657C" w:rsidRPr="00917F98" w:rsidRDefault="00E8657C" w:rsidP="00E8657C">
            <w:pPr>
              <w:jc w:val="center"/>
              <w:rPr>
                <w:b/>
                <w:bCs/>
                <w:color w:val="000000"/>
                <w:sz w:val="20"/>
                <w:szCs w:val="20"/>
              </w:rPr>
            </w:pPr>
            <w:r w:rsidRPr="00917F98">
              <w:rPr>
                <w:b/>
                <w:bCs/>
                <w:color w:val="000000"/>
                <w:sz w:val="20"/>
                <w:szCs w:val="20"/>
              </w:rPr>
              <w:t>26 751 167,38</w:t>
            </w:r>
          </w:p>
        </w:tc>
        <w:tc>
          <w:tcPr>
            <w:tcW w:w="1434" w:type="dxa"/>
            <w:tcBorders>
              <w:top w:val="nil"/>
              <w:left w:val="single" w:sz="8" w:space="0" w:color="auto"/>
              <w:bottom w:val="nil"/>
              <w:right w:val="single" w:sz="8" w:space="0" w:color="auto"/>
            </w:tcBorders>
            <w:shd w:val="clear" w:color="000000" w:fill="FFFFFF"/>
            <w:vAlign w:val="center"/>
            <w:hideMark/>
          </w:tcPr>
          <w:p w14:paraId="172D2ADB" w14:textId="77777777" w:rsidR="00E8657C" w:rsidRPr="00917F98" w:rsidRDefault="00E8657C" w:rsidP="00E8657C">
            <w:pPr>
              <w:jc w:val="right"/>
              <w:rPr>
                <w:b/>
                <w:bCs/>
                <w:color w:val="000000"/>
                <w:sz w:val="20"/>
                <w:szCs w:val="20"/>
              </w:rPr>
            </w:pPr>
            <w:r w:rsidRPr="00917F98">
              <w:rPr>
                <w:b/>
                <w:bCs/>
                <w:color w:val="000000"/>
                <w:sz w:val="20"/>
                <w:szCs w:val="20"/>
              </w:rPr>
              <w:t>26 683 331,16</w:t>
            </w:r>
          </w:p>
        </w:tc>
      </w:tr>
      <w:tr w:rsidR="00E8657C" w:rsidRPr="00917F98" w14:paraId="39EF19CB" w14:textId="77777777" w:rsidTr="00E8657C">
        <w:trPr>
          <w:trHeight w:val="818"/>
        </w:trPr>
        <w:tc>
          <w:tcPr>
            <w:tcW w:w="1069" w:type="dxa"/>
            <w:vMerge/>
            <w:tcBorders>
              <w:top w:val="nil"/>
              <w:left w:val="single" w:sz="12" w:space="0" w:color="auto"/>
              <w:bottom w:val="single" w:sz="12" w:space="0" w:color="000000"/>
              <w:right w:val="single" w:sz="8" w:space="0" w:color="auto"/>
            </w:tcBorders>
            <w:vAlign w:val="center"/>
            <w:hideMark/>
          </w:tcPr>
          <w:p w14:paraId="1C8B58EB"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28DEF475" w14:textId="77777777" w:rsidR="00E8657C" w:rsidRPr="00917F98" w:rsidRDefault="00E8657C" w:rsidP="00E8657C">
            <w:pPr>
              <w:rPr>
                <w:b/>
                <w:bCs/>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0C54F21E" w14:textId="77777777" w:rsidR="00E8657C" w:rsidRPr="00917F98" w:rsidRDefault="00E8657C" w:rsidP="00E8657C">
            <w:pPr>
              <w:rPr>
                <w:b/>
                <w:bCs/>
                <w:color w:val="000000"/>
                <w:sz w:val="20"/>
                <w:szCs w:val="20"/>
              </w:rPr>
            </w:pPr>
            <w:r w:rsidRPr="00917F98">
              <w:rPr>
                <w:b/>
                <w:bCs/>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31D9128F"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FA9D17C"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0D68492"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0A8BF11"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04B6A37B"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DAA50EA"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4572C061" w14:textId="77777777" w:rsidTr="00E8657C">
        <w:trPr>
          <w:trHeight w:val="795"/>
        </w:trPr>
        <w:tc>
          <w:tcPr>
            <w:tcW w:w="1069" w:type="dxa"/>
            <w:vMerge/>
            <w:tcBorders>
              <w:top w:val="nil"/>
              <w:left w:val="single" w:sz="12" w:space="0" w:color="auto"/>
              <w:bottom w:val="single" w:sz="12" w:space="0" w:color="000000"/>
              <w:right w:val="single" w:sz="8" w:space="0" w:color="auto"/>
            </w:tcBorders>
            <w:vAlign w:val="center"/>
            <w:hideMark/>
          </w:tcPr>
          <w:p w14:paraId="24BD5318"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E298B1A" w14:textId="77777777" w:rsidR="00E8657C" w:rsidRPr="00917F98" w:rsidRDefault="00E8657C" w:rsidP="00E8657C">
            <w:pPr>
              <w:rPr>
                <w:b/>
                <w:bCs/>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6ACA0D94" w14:textId="77777777" w:rsidR="00E8657C" w:rsidRPr="00917F98" w:rsidRDefault="00E8657C" w:rsidP="00E8657C">
            <w:pPr>
              <w:rPr>
                <w:b/>
                <w:bCs/>
                <w:color w:val="000000"/>
                <w:sz w:val="20"/>
                <w:szCs w:val="20"/>
              </w:rPr>
            </w:pPr>
            <w:r w:rsidRPr="00917F98">
              <w:rPr>
                <w:b/>
                <w:bCs/>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6477DC40"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5497C42"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F30D73A"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FBDB173"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4B4D5966"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16B88FA"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7065395C" w14:textId="77777777" w:rsidTr="00E8657C">
        <w:trPr>
          <w:trHeight w:val="810"/>
        </w:trPr>
        <w:tc>
          <w:tcPr>
            <w:tcW w:w="1069" w:type="dxa"/>
            <w:vMerge/>
            <w:tcBorders>
              <w:top w:val="nil"/>
              <w:left w:val="single" w:sz="12" w:space="0" w:color="auto"/>
              <w:bottom w:val="single" w:sz="12" w:space="0" w:color="000000"/>
              <w:right w:val="single" w:sz="8" w:space="0" w:color="auto"/>
            </w:tcBorders>
            <w:vAlign w:val="center"/>
            <w:hideMark/>
          </w:tcPr>
          <w:p w14:paraId="5E4B0FE5"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0ADA90D" w14:textId="77777777" w:rsidR="00E8657C" w:rsidRPr="00917F98" w:rsidRDefault="00E8657C" w:rsidP="00E8657C">
            <w:pPr>
              <w:rPr>
                <w:b/>
                <w:bCs/>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213AF792" w14:textId="77777777" w:rsidR="00E8657C" w:rsidRPr="00917F98" w:rsidRDefault="00E8657C" w:rsidP="00E8657C">
            <w:pPr>
              <w:rPr>
                <w:b/>
                <w:bCs/>
                <w:color w:val="000000"/>
                <w:sz w:val="20"/>
                <w:szCs w:val="20"/>
              </w:rPr>
            </w:pPr>
            <w:r w:rsidRPr="00917F98">
              <w:rPr>
                <w:b/>
                <w:bCs/>
                <w:color w:val="000000"/>
                <w:sz w:val="20"/>
                <w:szCs w:val="20"/>
              </w:rPr>
              <w:t>Бюджет МР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6E385715" w14:textId="77777777" w:rsidR="00E8657C" w:rsidRPr="00917F98" w:rsidRDefault="00E8657C" w:rsidP="00E8657C">
            <w:pPr>
              <w:jc w:val="center"/>
              <w:rPr>
                <w:b/>
                <w:bCs/>
                <w:color w:val="000000"/>
                <w:sz w:val="20"/>
                <w:szCs w:val="20"/>
              </w:rPr>
            </w:pPr>
            <w:r w:rsidRPr="00917F98">
              <w:rPr>
                <w:b/>
                <w:bCs/>
                <w:color w:val="000000"/>
                <w:sz w:val="20"/>
                <w:szCs w:val="20"/>
              </w:rPr>
              <w:t>4 846 491,67</w:t>
            </w:r>
          </w:p>
        </w:tc>
        <w:tc>
          <w:tcPr>
            <w:tcW w:w="1435" w:type="dxa"/>
            <w:tcBorders>
              <w:top w:val="nil"/>
              <w:left w:val="nil"/>
              <w:bottom w:val="single" w:sz="8" w:space="0" w:color="auto"/>
              <w:right w:val="single" w:sz="8" w:space="0" w:color="auto"/>
            </w:tcBorders>
            <w:shd w:val="clear" w:color="000000" w:fill="FFFFFF"/>
            <w:vAlign w:val="center"/>
            <w:hideMark/>
          </w:tcPr>
          <w:p w14:paraId="0271AB12" w14:textId="77777777" w:rsidR="00E8657C" w:rsidRPr="00917F98" w:rsidRDefault="00E8657C" w:rsidP="00E8657C">
            <w:pPr>
              <w:jc w:val="center"/>
              <w:rPr>
                <w:b/>
                <w:bCs/>
                <w:color w:val="000000"/>
                <w:sz w:val="20"/>
                <w:szCs w:val="20"/>
              </w:rPr>
            </w:pPr>
            <w:r w:rsidRPr="00917F98">
              <w:rPr>
                <w:b/>
                <w:bCs/>
                <w:color w:val="000000"/>
                <w:sz w:val="20"/>
                <w:szCs w:val="20"/>
              </w:rPr>
              <w:t>2 919 379,41</w:t>
            </w:r>
          </w:p>
        </w:tc>
        <w:tc>
          <w:tcPr>
            <w:tcW w:w="1435" w:type="dxa"/>
            <w:tcBorders>
              <w:top w:val="nil"/>
              <w:left w:val="nil"/>
              <w:bottom w:val="single" w:sz="8" w:space="0" w:color="auto"/>
              <w:right w:val="single" w:sz="8" w:space="0" w:color="auto"/>
            </w:tcBorders>
            <w:shd w:val="clear" w:color="000000" w:fill="FFFFFF"/>
            <w:vAlign w:val="center"/>
            <w:hideMark/>
          </w:tcPr>
          <w:p w14:paraId="5DBC72BB" w14:textId="77777777" w:rsidR="00E8657C" w:rsidRPr="00917F98" w:rsidRDefault="00E8657C" w:rsidP="00E8657C">
            <w:pPr>
              <w:jc w:val="center"/>
              <w:rPr>
                <w:b/>
                <w:bCs/>
                <w:color w:val="000000"/>
                <w:sz w:val="20"/>
                <w:szCs w:val="20"/>
              </w:rPr>
            </w:pPr>
            <w:r w:rsidRPr="00917F98">
              <w:rPr>
                <w:b/>
                <w:bCs/>
                <w:color w:val="000000"/>
                <w:sz w:val="20"/>
                <w:szCs w:val="20"/>
              </w:rPr>
              <w:t>659 767,33</w:t>
            </w:r>
          </w:p>
        </w:tc>
        <w:tc>
          <w:tcPr>
            <w:tcW w:w="1435" w:type="dxa"/>
            <w:tcBorders>
              <w:top w:val="nil"/>
              <w:left w:val="nil"/>
              <w:bottom w:val="single" w:sz="8" w:space="0" w:color="auto"/>
              <w:right w:val="single" w:sz="8" w:space="0" w:color="auto"/>
            </w:tcBorders>
            <w:shd w:val="clear" w:color="000000" w:fill="FFFFFF"/>
            <w:vAlign w:val="center"/>
            <w:hideMark/>
          </w:tcPr>
          <w:p w14:paraId="218A5BAF"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53EC1AB2"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23C8FB81" w14:textId="77777777" w:rsidR="00E8657C" w:rsidRPr="00917F98" w:rsidRDefault="00E8657C" w:rsidP="00E8657C">
            <w:pPr>
              <w:rPr>
                <w:color w:val="000000"/>
                <w:sz w:val="20"/>
                <w:szCs w:val="20"/>
              </w:rPr>
            </w:pPr>
            <w:r w:rsidRPr="00917F98">
              <w:rPr>
                <w:color w:val="000000"/>
                <w:sz w:val="20"/>
                <w:szCs w:val="20"/>
              </w:rPr>
              <w:t> </w:t>
            </w:r>
          </w:p>
        </w:tc>
      </w:tr>
      <w:tr w:rsidR="00E8657C" w:rsidRPr="00917F98" w14:paraId="17424890" w14:textId="77777777" w:rsidTr="00E8657C">
        <w:trPr>
          <w:trHeight w:val="529"/>
        </w:trPr>
        <w:tc>
          <w:tcPr>
            <w:tcW w:w="1069" w:type="dxa"/>
            <w:vMerge/>
            <w:tcBorders>
              <w:top w:val="nil"/>
              <w:left w:val="single" w:sz="12" w:space="0" w:color="auto"/>
              <w:bottom w:val="single" w:sz="12" w:space="0" w:color="000000"/>
              <w:right w:val="single" w:sz="8" w:space="0" w:color="auto"/>
            </w:tcBorders>
            <w:vAlign w:val="center"/>
            <w:hideMark/>
          </w:tcPr>
          <w:p w14:paraId="765672C8"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6D7E664E" w14:textId="77777777" w:rsidR="00E8657C" w:rsidRPr="00917F98" w:rsidRDefault="00E8657C" w:rsidP="00E8657C">
            <w:pPr>
              <w:rPr>
                <w:b/>
                <w:bCs/>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25279DB9" w14:textId="77777777" w:rsidR="00E8657C" w:rsidRPr="00917F98" w:rsidRDefault="00E8657C" w:rsidP="00E8657C">
            <w:pPr>
              <w:rPr>
                <w:b/>
                <w:bCs/>
                <w:color w:val="000000"/>
                <w:sz w:val="20"/>
                <w:szCs w:val="20"/>
              </w:rPr>
            </w:pPr>
            <w:r w:rsidRPr="00917F98">
              <w:rPr>
                <w:b/>
                <w:bCs/>
                <w:color w:val="000000"/>
                <w:sz w:val="20"/>
                <w:szCs w:val="20"/>
              </w:rPr>
              <w:t>Бюджет ГП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7BDA7E85" w14:textId="77777777" w:rsidR="00E8657C" w:rsidRPr="00917F98" w:rsidRDefault="00E8657C" w:rsidP="00E8657C">
            <w:pPr>
              <w:jc w:val="center"/>
              <w:rPr>
                <w:b/>
                <w:bCs/>
                <w:color w:val="000000"/>
                <w:sz w:val="20"/>
                <w:szCs w:val="20"/>
              </w:rPr>
            </w:pPr>
            <w:r w:rsidRPr="00917F98">
              <w:rPr>
                <w:b/>
                <w:bCs/>
                <w:color w:val="000000"/>
                <w:sz w:val="20"/>
                <w:szCs w:val="20"/>
              </w:rPr>
              <w:t>18 594 491,47</w:t>
            </w:r>
          </w:p>
        </w:tc>
        <w:tc>
          <w:tcPr>
            <w:tcW w:w="1435" w:type="dxa"/>
            <w:tcBorders>
              <w:top w:val="nil"/>
              <w:left w:val="nil"/>
              <w:bottom w:val="single" w:sz="12" w:space="0" w:color="auto"/>
              <w:right w:val="single" w:sz="8" w:space="0" w:color="auto"/>
            </w:tcBorders>
            <w:shd w:val="clear" w:color="000000" w:fill="FFFFFF"/>
            <w:vAlign w:val="center"/>
            <w:hideMark/>
          </w:tcPr>
          <w:p w14:paraId="0834BCFD" w14:textId="77777777" w:rsidR="00E8657C" w:rsidRPr="00917F98" w:rsidRDefault="00E8657C" w:rsidP="00E8657C">
            <w:pPr>
              <w:jc w:val="center"/>
              <w:rPr>
                <w:b/>
                <w:bCs/>
                <w:color w:val="000000"/>
                <w:sz w:val="20"/>
                <w:szCs w:val="20"/>
              </w:rPr>
            </w:pPr>
            <w:r w:rsidRPr="00917F98">
              <w:rPr>
                <w:b/>
                <w:bCs/>
                <w:color w:val="000000"/>
                <w:sz w:val="20"/>
                <w:szCs w:val="20"/>
              </w:rPr>
              <w:t>15 810 667,99</w:t>
            </w:r>
          </w:p>
        </w:tc>
        <w:tc>
          <w:tcPr>
            <w:tcW w:w="1435" w:type="dxa"/>
            <w:tcBorders>
              <w:top w:val="nil"/>
              <w:left w:val="nil"/>
              <w:bottom w:val="single" w:sz="12" w:space="0" w:color="auto"/>
              <w:right w:val="single" w:sz="8" w:space="0" w:color="auto"/>
            </w:tcBorders>
            <w:shd w:val="clear" w:color="000000" w:fill="FFFFFF"/>
            <w:vAlign w:val="center"/>
            <w:hideMark/>
          </w:tcPr>
          <w:p w14:paraId="6A42F55F" w14:textId="77777777" w:rsidR="00E8657C" w:rsidRPr="00917F98" w:rsidRDefault="00E8657C" w:rsidP="00E8657C">
            <w:pPr>
              <w:jc w:val="center"/>
              <w:rPr>
                <w:b/>
                <w:bCs/>
                <w:color w:val="000000"/>
                <w:sz w:val="20"/>
                <w:szCs w:val="20"/>
              </w:rPr>
            </w:pPr>
            <w:r w:rsidRPr="00917F98">
              <w:rPr>
                <w:b/>
                <w:bCs/>
                <w:color w:val="000000"/>
                <w:sz w:val="20"/>
                <w:szCs w:val="20"/>
              </w:rPr>
              <w:t>21 798 923,11</w:t>
            </w:r>
          </w:p>
        </w:tc>
        <w:tc>
          <w:tcPr>
            <w:tcW w:w="1435" w:type="dxa"/>
            <w:tcBorders>
              <w:top w:val="nil"/>
              <w:left w:val="nil"/>
              <w:bottom w:val="single" w:sz="12" w:space="0" w:color="auto"/>
              <w:right w:val="single" w:sz="8" w:space="0" w:color="auto"/>
            </w:tcBorders>
            <w:shd w:val="clear" w:color="000000" w:fill="FFFFFF"/>
            <w:vAlign w:val="center"/>
            <w:hideMark/>
          </w:tcPr>
          <w:p w14:paraId="25CC37F2" w14:textId="77777777" w:rsidR="00E8657C" w:rsidRPr="00917F98" w:rsidRDefault="00E8657C" w:rsidP="00E8657C">
            <w:pPr>
              <w:jc w:val="center"/>
              <w:rPr>
                <w:b/>
                <w:bCs/>
                <w:color w:val="000000"/>
                <w:sz w:val="20"/>
                <w:szCs w:val="20"/>
              </w:rPr>
            </w:pPr>
            <w:r w:rsidRPr="00917F98">
              <w:rPr>
                <w:b/>
                <w:bCs/>
                <w:color w:val="000000"/>
                <w:sz w:val="20"/>
                <w:szCs w:val="20"/>
              </w:rPr>
              <w:t>27 911 339,56</w:t>
            </w:r>
          </w:p>
        </w:tc>
        <w:tc>
          <w:tcPr>
            <w:tcW w:w="1651" w:type="dxa"/>
            <w:tcBorders>
              <w:top w:val="nil"/>
              <w:left w:val="nil"/>
              <w:bottom w:val="single" w:sz="8" w:space="0" w:color="auto"/>
              <w:right w:val="nil"/>
            </w:tcBorders>
            <w:shd w:val="clear" w:color="000000" w:fill="FFFFFF"/>
            <w:vAlign w:val="center"/>
            <w:hideMark/>
          </w:tcPr>
          <w:p w14:paraId="268B111D" w14:textId="77777777" w:rsidR="00E8657C" w:rsidRPr="00917F98" w:rsidRDefault="00E8657C" w:rsidP="00E8657C">
            <w:pPr>
              <w:jc w:val="center"/>
              <w:rPr>
                <w:b/>
                <w:bCs/>
                <w:color w:val="000000"/>
                <w:sz w:val="20"/>
                <w:szCs w:val="20"/>
              </w:rPr>
            </w:pPr>
            <w:r w:rsidRPr="00917F98">
              <w:rPr>
                <w:b/>
                <w:bCs/>
                <w:color w:val="000000"/>
                <w:sz w:val="20"/>
                <w:szCs w:val="20"/>
              </w:rPr>
              <w:t>26 751 167,38</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401C42FA" w14:textId="77777777" w:rsidR="00E8657C" w:rsidRPr="00917F98" w:rsidRDefault="00E8657C" w:rsidP="00E8657C">
            <w:pPr>
              <w:jc w:val="right"/>
              <w:rPr>
                <w:b/>
                <w:bCs/>
                <w:color w:val="000000"/>
                <w:sz w:val="20"/>
                <w:szCs w:val="20"/>
              </w:rPr>
            </w:pPr>
            <w:r w:rsidRPr="00917F98">
              <w:rPr>
                <w:b/>
                <w:bCs/>
                <w:color w:val="000000"/>
                <w:sz w:val="20"/>
                <w:szCs w:val="20"/>
              </w:rPr>
              <w:t>26 683 331,16</w:t>
            </w:r>
          </w:p>
        </w:tc>
      </w:tr>
      <w:tr w:rsidR="00E8657C" w:rsidRPr="00917F98" w14:paraId="2D6C98FC" w14:textId="77777777" w:rsidTr="00E8657C">
        <w:trPr>
          <w:trHeight w:val="870"/>
        </w:trPr>
        <w:tc>
          <w:tcPr>
            <w:tcW w:w="1069" w:type="dxa"/>
            <w:vMerge/>
            <w:tcBorders>
              <w:top w:val="nil"/>
              <w:left w:val="single" w:sz="12" w:space="0" w:color="auto"/>
              <w:bottom w:val="single" w:sz="12" w:space="0" w:color="000000"/>
              <w:right w:val="single" w:sz="8" w:space="0" w:color="auto"/>
            </w:tcBorders>
            <w:vAlign w:val="center"/>
            <w:hideMark/>
          </w:tcPr>
          <w:p w14:paraId="64E68AB0" w14:textId="77777777" w:rsidR="00E8657C" w:rsidRPr="00917F98" w:rsidRDefault="00E8657C" w:rsidP="00E8657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7B635BA0" w14:textId="77777777" w:rsidR="00E8657C" w:rsidRPr="00917F98" w:rsidRDefault="00E8657C" w:rsidP="00E8657C">
            <w:pPr>
              <w:rPr>
                <w:b/>
                <w:bCs/>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2DBEF33A" w14:textId="77777777" w:rsidR="00E8657C" w:rsidRPr="00917F98" w:rsidRDefault="00E8657C" w:rsidP="00E8657C">
            <w:pPr>
              <w:rPr>
                <w:b/>
                <w:bCs/>
                <w:color w:val="000000"/>
                <w:sz w:val="20"/>
                <w:szCs w:val="20"/>
              </w:rPr>
            </w:pPr>
            <w:r w:rsidRPr="00917F98">
              <w:rPr>
                <w:b/>
                <w:bCs/>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1185B357" w14:textId="77777777" w:rsidR="00E8657C" w:rsidRPr="00917F98" w:rsidRDefault="00E8657C" w:rsidP="00E8657C">
            <w:pPr>
              <w:jc w:val="center"/>
              <w:rPr>
                <w:b/>
                <w:bCs/>
                <w:color w:val="000000"/>
                <w:sz w:val="20"/>
                <w:szCs w:val="20"/>
              </w:rPr>
            </w:pPr>
            <w:r w:rsidRPr="00917F98">
              <w:rPr>
                <w:b/>
                <w:bCs/>
                <w:color w:val="000000"/>
                <w:sz w:val="20"/>
                <w:szCs w:val="20"/>
              </w:rPr>
              <w:t>12 934 000,00</w:t>
            </w:r>
          </w:p>
        </w:tc>
        <w:tc>
          <w:tcPr>
            <w:tcW w:w="1435" w:type="dxa"/>
            <w:tcBorders>
              <w:top w:val="nil"/>
              <w:left w:val="nil"/>
              <w:bottom w:val="single" w:sz="12" w:space="0" w:color="auto"/>
              <w:right w:val="single" w:sz="8" w:space="0" w:color="auto"/>
            </w:tcBorders>
            <w:shd w:val="clear" w:color="000000" w:fill="FFFFFF"/>
            <w:vAlign w:val="center"/>
            <w:hideMark/>
          </w:tcPr>
          <w:p w14:paraId="513DDE15" w14:textId="77777777" w:rsidR="00E8657C" w:rsidRPr="00917F98" w:rsidRDefault="00E8657C" w:rsidP="00E8657C">
            <w:pPr>
              <w:jc w:val="center"/>
              <w:rPr>
                <w:b/>
                <w:bCs/>
                <w:color w:val="000000"/>
                <w:sz w:val="20"/>
                <w:szCs w:val="20"/>
              </w:rPr>
            </w:pPr>
            <w:r w:rsidRPr="00917F98">
              <w:rPr>
                <w:b/>
                <w:bCs/>
                <w:color w:val="000000"/>
                <w:sz w:val="20"/>
                <w:szCs w:val="20"/>
              </w:rPr>
              <w:t>22 363 828,55</w:t>
            </w:r>
          </w:p>
        </w:tc>
        <w:tc>
          <w:tcPr>
            <w:tcW w:w="1435" w:type="dxa"/>
            <w:tcBorders>
              <w:top w:val="nil"/>
              <w:left w:val="nil"/>
              <w:bottom w:val="single" w:sz="12" w:space="0" w:color="auto"/>
              <w:right w:val="single" w:sz="8" w:space="0" w:color="auto"/>
            </w:tcBorders>
            <w:shd w:val="clear" w:color="000000" w:fill="FFFFFF"/>
            <w:vAlign w:val="center"/>
            <w:hideMark/>
          </w:tcPr>
          <w:p w14:paraId="4D7D9E6D"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67338A6C" w14:textId="77777777" w:rsidR="00E8657C" w:rsidRPr="00917F98" w:rsidRDefault="00E8657C" w:rsidP="00E8657C">
            <w:pPr>
              <w:jc w:val="center"/>
              <w:rPr>
                <w:b/>
                <w:bCs/>
                <w:color w:val="000000"/>
                <w:sz w:val="20"/>
                <w:szCs w:val="20"/>
              </w:rPr>
            </w:pPr>
            <w:r w:rsidRPr="00917F98">
              <w:rPr>
                <w:b/>
                <w:bCs/>
                <w:color w:val="000000"/>
                <w:sz w:val="20"/>
                <w:szCs w:val="20"/>
              </w:rPr>
              <w:t>1 934 030,00 </w:t>
            </w:r>
          </w:p>
        </w:tc>
        <w:tc>
          <w:tcPr>
            <w:tcW w:w="1651" w:type="dxa"/>
            <w:tcBorders>
              <w:top w:val="nil"/>
              <w:left w:val="nil"/>
              <w:bottom w:val="single" w:sz="8" w:space="0" w:color="auto"/>
              <w:right w:val="nil"/>
            </w:tcBorders>
            <w:shd w:val="clear" w:color="000000" w:fill="FFFFFF"/>
            <w:vAlign w:val="center"/>
            <w:hideMark/>
          </w:tcPr>
          <w:p w14:paraId="3F522E5F" w14:textId="77777777" w:rsidR="00E8657C" w:rsidRPr="00917F98" w:rsidRDefault="00E8657C" w:rsidP="00E8657C">
            <w:pPr>
              <w:jc w:val="center"/>
              <w:rPr>
                <w:b/>
                <w:bCs/>
                <w:color w:val="000000"/>
                <w:sz w:val="20"/>
                <w:szCs w:val="20"/>
              </w:rPr>
            </w:pPr>
            <w:r w:rsidRPr="00917F98">
              <w:rPr>
                <w:b/>
                <w:bCs/>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4EC9C3E2" w14:textId="77777777" w:rsidR="00E8657C" w:rsidRPr="00917F98" w:rsidRDefault="00E8657C" w:rsidP="00E8657C">
            <w:pPr>
              <w:rPr>
                <w:color w:val="000000"/>
                <w:sz w:val="20"/>
                <w:szCs w:val="20"/>
              </w:rPr>
            </w:pPr>
            <w:r w:rsidRPr="00917F98">
              <w:rPr>
                <w:color w:val="000000"/>
                <w:sz w:val="20"/>
                <w:szCs w:val="20"/>
              </w:rPr>
              <w:t> </w:t>
            </w:r>
          </w:p>
        </w:tc>
      </w:tr>
    </w:tbl>
    <w:p w14:paraId="3A35B3E5" w14:textId="77777777" w:rsidR="00E8657C" w:rsidRPr="00917F98" w:rsidRDefault="00E8657C" w:rsidP="00E8657C">
      <w:pPr>
        <w:tabs>
          <w:tab w:val="left" w:pos="13470"/>
        </w:tabs>
        <w:sectPr w:rsidR="00E8657C" w:rsidRPr="00917F98" w:rsidSect="00E8657C">
          <w:pgSz w:w="16838" w:h="11906" w:orient="landscape"/>
          <w:pgMar w:top="284" w:right="1134" w:bottom="1134" w:left="851" w:header="720" w:footer="0" w:gutter="0"/>
          <w:cols w:space="708"/>
          <w:titlePg/>
          <w:docGrid w:linePitch="360"/>
        </w:sectPr>
      </w:pPr>
    </w:p>
    <w:p w14:paraId="39432272" w14:textId="77777777" w:rsidR="00E8657C" w:rsidRPr="00917F98" w:rsidRDefault="00E8657C" w:rsidP="00E8657C">
      <w:pPr>
        <w:overflowPunct w:val="0"/>
        <w:jc w:val="right"/>
        <w:textAlignment w:val="baseline"/>
      </w:pPr>
      <w:r w:rsidRPr="00917F98">
        <w:lastRenderedPageBreak/>
        <w:t xml:space="preserve">Приложение 2 </w:t>
      </w:r>
    </w:p>
    <w:p w14:paraId="5F8D497A" w14:textId="77777777" w:rsidR="00E8657C" w:rsidRPr="00917F98" w:rsidRDefault="00E8657C" w:rsidP="00E8657C">
      <w:pPr>
        <w:overflowPunct w:val="0"/>
        <w:jc w:val="right"/>
        <w:textAlignment w:val="baseline"/>
      </w:pPr>
      <w:r w:rsidRPr="00917F98">
        <w:t>к постановления</w:t>
      </w:r>
    </w:p>
    <w:p w14:paraId="4A48B3E6" w14:textId="77777777" w:rsidR="00E8657C" w:rsidRPr="00917F98" w:rsidRDefault="00E8657C" w:rsidP="00E8657C">
      <w:pPr>
        <w:tabs>
          <w:tab w:val="left" w:pos="11865"/>
        </w:tabs>
        <w:jc w:val="right"/>
      </w:pPr>
      <w:r w:rsidRPr="00917F98">
        <w:t>от 15.04.2025 г. № 244</w:t>
      </w:r>
    </w:p>
    <w:p w14:paraId="622A4B94" w14:textId="77777777" w:rsidR="00E8657C" w:rsidRPr="00917F98" w:rsidRDefault="00E8657C" w:rsidP="00E8657C">
      <w:pPr>
        <w:tabs>
          <w:tab w:val="left" w:pos="11865"/>
        </w:tabs>
      </w:pPr>
    </w:p>
    <w:p w14:paraId="0BA2627B" w14:textId="77777777" w:rsidR="00E8657C" w:rsidRPr="00917F98" w:rsidRDefault="00E8657C" w:rsidP="00E8657C">
      <w:pPr>
        <w:overflowPunct w:val="0"/>
        <w:jc w:val="center"/>
        <w:textAlignment w:val="baseline"/>
        <w:rPr>
          <w:b/>
          <w:sz w:val="28"/>
          <w:szCs w:val="28"/>
        </w:rPr>
      </w:pPr>
      <w:r w:rsidRPr="00917F98">
        <w:rPr>
          <w:b/>
          <w:sz w:val="28"/>
          <w:szCs w:val="28"/>
        </w:rPr>
        <w:t>РАЗДЕЛ 4.</w:t>
      </w:r>
    </w:p>
    <w:p w14:paraId="6FA8C9DE" w14:textId="77777777" w:rsidR="00E8657C" w:rsidRPr="00917F98" w:rsidRDefault="00E8657C" w:rsidP="00E8657C">
      <w:pPr>
        <w:overflowPunct w:val="0"/>
        <w:jc w:val="center"/>
        <w:textAlignment w:val="baseline"/>
        <w:rPr>
          <w:b/>
          <w:sz w:val="28"/>
          <w:szCs w:val="28"/>
        </w:rPr>
      </w:pPr>
      <w:r w:rsidRPr="00917F98">
        <w:rPr>
          <w:b/>
          <w:sz w:val="28"/>
          <w:szCs w:val="28"/>
        </w:rPr>
        <w:t xml:space="preserve">Перечень целевых индикаторов программы </w:t>
      </w:r>
    </w:p>
    <w:p w14:paraId="39554AE7" w14:textId="77777777" w:rsidR="00E8657C" w:rsidRPr="00917F98" w:rsidRDefault="00E8657C" w:rsidP="00E8657C">
      <w:pPr>
        <w:overflowPunct w:val="0"/>
        <w:jc w:val="center"/>
        <w:textAlignment w:val="baseline"/>
        <w:rPr>
          <w:b/>
          <w:sz w:val="28"/>
          <w:szCs w:val="28"/>
          <w:u w:val="single"/>
        </w:rPr>
      </w:pPr>
      <w:r w:rsidRPr="00917F98">
        <w:rPr>
          <w:b/>
          <w:sz w:val="28"/>
          <w:szCs w:val="28"/>
          <w:u w:val="single"/>
        </w:rPr>
        <w:t>«Благоустройство территорий п. Айхал»</w:t>
      </w:r>
      <w:r w:rsidRPr="00917F98">
        <w:rPr>
          <w:szCs w:val="20"/>
        </w:rPr>
        <w:fldChar w:fldCharType="begin"/>
      </w:r>
      <w:r w:rsidRPr="00917F98">
        <w:instrText xml:space="preserve"> LINK Excel.Sheet.12 "C:\\Users\\PavlovaS\\Desktop\\МП БЛАГОУСТРОЙСВО 2022-2026.xlsx" "ИНДИКАТОРЫ 2022-2026!R1C1:R30C9" \a \f 4 \h  \* MERGEFORMAT </w:instrText>
      </w:r>
      <w:r w:rsidRPr="00917F98">
        <w:rPr>
          <w:szCs w:val="20"/>
        </w:rPr>
        <w:fldChar w:fldCharType="separate"/>
      </w:r>
    </w:p>
    <w:p w14:paraId="18274022" w14:textId="77777777" w:rsidR="00E8657C" w:rsidRPr="00917F98" w:rsidRDefault="00E8657C" w:rsidP="00E8657C">
      <w:pPr>
        <w:overflowPunct w:val="0"/>
        <w:jc w:val="center"/>
        <w:textAlignment w:val="baseline"/>
        <w:rPr>
          <w:i/>
          <w:sz w:val="18"/>
          <w:szCs w:val="18"/>
        </w:rPr>
      </w:pPr>
      <w:r w:rsidRPr="00917F98">
        <w:rPr>
          <w:i/>
          <w:sz w:val="18"/>
          <w:szCs w:val="18"/>
        </w:rPr>
        <w:fldChar w:fldCharType="end"/>
      </w:r>
    </w:p>
    <w:p w14:paraId="34D42561" w14:textId="77777777" w:rsidR="00E8657C" w:rsidRPr="00917F98" w:rsidRDefault="00E8657C" w:rsidP="00E8657C">
      <w:pPr>
        <w:overflowPunct w:val="0"/>
        <w:jc w:val="center"/>
        <w:textAlignment w:val="baseline"/>
        <w:rPr>
          <w:i/>
          <w:sz w:val="18"/>
          <w:szCs w:val="18"/>
        </w:rPr>
      </w:pPr>
    </w:p>
    <w:tbl>
      <w:tblPr>
        <w:tblStyle w:val="af6"/>
        <w:tblW w:w="0" w:type="auto"/>
        <w:tblLook w:val="04A0" w:firstRow="1" w:lastRow="0" w:firstColumn="1" w:lastColumn="0" w:noHBand="0" w:noVBand="1"/>
      </w:tblPr>
      <w:tblGrid>
        <w:gridCol w:w="467"/>
        <w:gridCol w:w="3543"/>
        <w:gridCol w:w="1264"/>
        <w:gridCol w:w="1276"/>
        <w:gridCol w:w="1128"/>
        <w:gridCol w:w="1529"/>
        <w:gridCol w:w="1395"/>
        <w:gridCol w:w="1128"/>
        <w:gridCol w:w="1437"/>
        <w:gridCol w:w="1393"/>
      </w:tblGrid>
      <w:tr w:rsidR="00E8657C" w:rsidRPr="00917F98" w14:paraId="25EC649F" w14:textId="77777777" w:rsidTr="00E8657C">
        <w:trPr>
          <w:trHeight w:val="462"/>
        </w:trPr>
        <w:tc>
          <w:tcPr>
            <w:tcW w:w="467" w:type="dxa"/>
            <w:vMerge w:val="restart"/>
            <w:hideMark/>
          </w:tcPr>
          <w:p w14:paraId="49AAC996" w14:textId="77777777" w:rsidR="00E8657C" w:rsidRPr="00917F98" w:rsidRDefault="00E8657C" w:rsidP="00E8657C">
            <w:pPr>
              <w:overflowPunct w:val="0"/>
              <w:jc w:val="center"/>
              <w:textAlignment w:val="baseline"/>
              <w:rPr>
                <w:b/>
                <w:bCs/>
                <w:i/>
                <w:sz w:val="18"/>
                <w:szCs w:val="18"/>
              </w:rPr>
            </w:pPr>
            <w:r w:rsidRPr="00917F98">
              <w:rPr>
                <w:b/>
                <w:bCs/>
                <w:i/>
                <w:sz w:val="18"/>
                <w:szCs w:val="18"/>
              </w:rPr>
              <w:t>№ п/п</w:t>
            </w:r>
          </w:p>
        </w:tc>
        <w:tc>
          <w:tcPr>
            <w:tcW w:w="3543" w:type="dxa"/>
            <w:vMerge w:val="restart"/>
            <w:hideMark/>
          </w:tcPr>
          <w:p w14:paraId="3804670B" w14:textId="77777777" w:rsidR="00E8657C" w:rsidRPr="00917F98" w:rsidRDefault="00E8657C" w:rsidP="00E8657C">
            <w:pPr>
              <w:overflowPunct w:val="0"/>
              <w:jc w:val="center"/>
              <w:textAlignment w:val="baseline"/>
              <w:rPr>
                <w:b/>
                <w:bCs/>
                <w:i/>
                <w:sz w:val="18"/>
                <w:szCs w:val="18"/>
              </w:rPr>
            </w:pPr>
            <w:r w:rsidRPr="00917F98">
              <w:rPr>
                <w:b/>
                <w:bCs/>
                <w:i/>
                <w:sz w:val="18"/>
                <w:szCs w:val="18"/>
              </w:rPr>
              <w:t>Наименование индикатора</w:t>
            </w:r>
          </w:p>
        </w:tc>
        <w:tc>
          <w:tcPr>
            <w:tcW w:w="1264" w:type="dxa"/>
            <w:hideMark/>
          </w:tcPr>
          <w:p w14:paraId="1BF1EBE3" w14:textId="77777777" w:rsidR="00E8657C" w:rsidRPr="00917F98" w:rsidRDefault="00E8657C" w:rsidP="00E8657C">
            <w:pPr>
              <w:overflowPunct w:val="0"/>
              <w:jc w:val="center"/>
              <w:textAlignment w:val="baseline"/>
              <w:rPr>
                <w:b/>
                <w:bCs/>
                <w:i/>
                <w:sz w:val="18"/>
                <w:szCs w:val="18"/>
              </w:rPr>
            </w:pPr>
            <w:r w:rsidRPr="00917F98">
              <w:rPr>
                <w:b/>
                <w:bCs/>
                <w:i/>
                <w:sz w:val="18"/>
                <w:szCs w:val="18"/>
              </w:rPr>
              <w:t xml:space="preserve">Единица       </w:t>
            </w:r>
          </w:p>
        </w:tc>
        <w:tc>
          <w:tcPr>
            <w:tcW w:w="1276" w:type="dxa"/>
            <w:vMerge w:val="restart"/>
            <w:hideMark/>
          </w:tcPr>
          <w:p w14:paraId="2AF3239B" w14:textId="77777777" w:rsidR="00E8657C" w:rsidRPr="00917F98" w:rsidRDefault="00E8657C" w:rsidP="00E8657C">
            <w:pPr>
              <w:overflowPunct w:val="0"/>
              <w:jc w:val="center"/>
              <w:textAlignment w:val="baseline"/>
              <w:rPr>
                <w:b/>
                <w:bCs/>
                <w:i/>
                <w:sz w:val="18"/>
                <w:szCs w:val="18"/>
              </w:rPr>
            </w:pPr>
            <w:r w:rsidRPr="00917F98">
              <w:rPr>
                <w:b/>
                <w:bCs/>
                <w:i/>
                <w:sz w:val="18"/>
                <w:szCs w:val="18"/>
              </w:rPr>
              <w:t>Базовое значение индикатора</w:t>
            </w:r>
          </w:p>
        </w:tc>
        <w:tc>
          <w:tcPr>
            <w:tcW w:w="8010" w:type="dxa"/>
            <w:gridSpan w:val="6"/>
            <w:hideMark/>
          </w:tcPr>
          <w:p w14:paraId="4CA9B75E" w14:textId="77777777" w:rsidR="00E8657C" w:rsidRPr="00917F98" w:rsidRDefault="00E8657C" w:rsidP="00E8657C">
            <w:pPr>
              <w:overflowPunct w:val="0"/>
              <w:jc w:val="center"/>
              <w:textAlignment w:val="baseline"/>
              <w:rPr>
                <w:b/>
                <w:bCs/>
                <w:i/>
                <w:sz w:val="18"/>
                <w:szCs w:val="18"/>
              </w:rPr>
            </w:pPr>
            <w:r w:rsidRPr="00917F98">
              <w:rPr>
                <w:b/>
                <w:bCs/>
                <w:i/>
                <w:sz w:val="18"/>
                <w:szCs w:val="18"/>
              </w:rPr>
              <w:t>Планируемое значение индикатора по годам реализации (нарастающим итогом)</w:t>
            </w:r>
          </w:p>
        </w:tc>
      </w:tr>
      <w:tr w:rsidR="00E8657C" w:rsidRPr="00917F98" w14:paraId="143670E0" w14:textId="77777777" w:rsidTr="00E8657C">
        <w:trPr>
          <w:trHeight w:val="742"/>
        </w:trPr>
        <w:tc>
          <w:tcPr>
            <w:tcW w:w="467" w:type="dxa"/>
            <w:vMerge/>
            <w:hideMark/>
          </w:tcPr>
          <w:p w14:paraId="78DCE892" w14:textId="77777777" w:rsidR="00E8657C" w:rsidRPr="00917F98" w:rsidRDefault="00E8657C" w:rsidP="00E8657C">
            <w:pPr>
              <w:overflowPunct w:val="0"/>
              <w:jc w:val="center"/>
              <w:textAlignment w:val="baseline"/>
              <w:rPr>
                <w:b/>
                <w:bCs/>
                <w:i/>
                <w:sz w:val="18"/>
                <w:szCs w:val="18"/>
              </w:rPr>
            </w:pPr>
          </w:p>
        </w:tc>
        <w:tc>
          <w:tcPr>
            <w:tcW w:w="3543" w:type="dxa"/>
            <w:vMerge/>
            <w:hideMark/>
          </w:tcPr>
          <w:p w14:paraId="4DD32DD0" w14:textId="77777777" w:rsidR="00E8657C" w:rsidRPr="00917F98" w:rsidRDefault="00E8657C" w:rsidP="00E8657C">
            <w:pPr>
              <w:overflowPunct w:val="0"/>
              <w:jc w:val="center"/>
              <w:textAlignment w:val="baseline"/>
              <w:rPr>
                <w:b/>
                <w:bCs/>
                <w:i/>
                <w:sz w:val="18"/>
                <w:szCs w:val="18"/>
              </w:rPr>
            </w:pPr>
          </w:p>
        </w:tc>
        <w:tc>
          <w:tcPr>
            <w:tcW w:w="1264" w:type="dxa"/>
            <w:hideMark/>
          </w:tcPr>
          <w:p w14:paraId="3991594F" w14:textId="77777777" w:rsidR="00E8657C" w:rsidRPr="00917F98" w:rsidRDefault="00E8657C" w:rsidP="00E8657C">
            <w:pPr>
              <w:overflowPunct w:val="0"/>
              <w:jc w:val="center"/>
              <w:textAlignment w:val="baseline"/>
              <w:rPr>
                <w:b/>
                <w:bCs/>
                <w:i/>
                <w:sz w:val="18"/>
                <w:szCs w:val="18"/>
              </w:rPr>
            </w:pPr>
            <w:r w:rsidRPr="00917F98">
              <w:rPr>
                <w:b/>
                <w:bCs/>
                <w:i/>
                <w:sz w:val="18"/>
                <w:szCs w:val="18"/>
              </w:rPr>
              <w:t>измерения</w:t>
            </w:r>
          </w:p>
        </w:tc>
        <w:tc>
          <w:tcPr>
            <w:tcW w:w="1276" w:type="dxa"/>
            <w:vMerge/>
            <w:hideMark/>
          </w:tcPr>
          <w:p w14:paraId="181BEFE3" w14:textId="77777777" w:rsidR="00E8657C" w:rsidRPr="00917F98" w:rsidRDefault="00E8657C" w:rsidP="00E8657C">
            <w:pPr>
              <w:overflowPunct w:val="0"/>
              <w:jc w:val="center"/>
              <w:textAlignment w:val="baseline"/>
              <w:rPr>
                <w:b/>
                <w:bCs/>
                <w:i/>
                <w:sz w:val="18"/>
                <w:szCs w:val="18"/>
              </w:rPr>
            </w:pPr>
          </w:p>
        </w:tc>
        <w:tc>
          <w:tcPr>
            <w:tcW w:w="1128" w:type="dxa"/>
            <w:hideMark/>
          </w:tcPr>
          <w:p w14:paraId="02CE962F" w14:textId="77777777" w:rsidR="00E8657C" w:rsidRPr="00917F98" w:rsidRDefault="00E8657C" w:rsidP="00E8657C">
            <w:pPr>
              <w:overflowPunct w:val="0"/>
              <w:jc w:val="center"/>
              <w:textAlignment w:val="baseline"/>
              <w:rPr>
                <w:b/>
                <w:bCs/>
                <w:i/>
                <w:sz w:val="18"/>
                <w:szCs w:val="18"/>
              </w:rPr>
            </w:pPr>
            <w:r w:rsidRPr="00917F98">
              <w:rPr>
                <w:b/>
                <w:bCs/>
                <w:i/>
                <w:sz w:val="18"/>
                <w:szCs w:val="18"/>
              </w:rPr>
              <w:t>2022 год планового периода</w:t>
            </w:r>
          </w:p>
        </w:tc>
        <w:tc>
          <w:tcPr>
            <w:tcW w:w="1529" w:type="dxa"/>
            <w:hideMark/>
          </w:tcPr>
          <w:p w14:paraId="4A643DD3" w14:textId="77777777" w:rsidR="00E8657C" w:rsidRPr="00917F98" w:rsidRDefault="00E8657C" w:rsidP="00E8657C">
            <w:pPr>
              <w:overflowPunct w:val="0"/>
              <w:jc w:val="center"/>
              <w:textAlignment w:val="baseline"/>
              <w:rPr>
                <w:b/>
                <w:bCs/>
                <w:i/>
                <w:sz w:val="18"/>
                <w:szCs w:val="18"/>
              </w:rPr>
            </w:pPr>
            <w:r w:rsidRPr="00917F98">
              <w:rPr>
                <w:b/>
                <w:bCs/>
                <w:i/>
                <w:sz w:val="18"/>
                <w:szCs w:val="18"/>
              </w:rPr>
              <w:t>2023 год планового периода</w:t>
            </w:r>
          </w:p>
        </w:tc>
        <w:tc>
          <w:tcPr>
            <w:tcW w:w="1395" w:type="dxa"/>
            <w:hideMark/>
          </w:tcPr>
          <w:p w14:paraId="02A49CB4" w14:textId="77777777" w:rsidR="00E8657C" w:rsidRPr="00917F98" w:rsidRDefault="00E8657C" w:rsidP="00E8657C">
            <w:pPr>
              <w:overflowPunct w:val="0"/>
              <w:jc w:val="center"/>
              <w:textAlignment w:val="baseline"/>
              <w:rPr>
                <w:b/>
                <w:bCs/>
                <w:i/>
                <w:sz w:val="18"/>
                <w:szCs w:val="18"/>
              </w:rPr>
            </w:pPr>
            <w:r w:rsidRPr="00917F98">
              <w:rPr>
                <w:b/>
                <w:bCs/>
                <w:i/>
                <w:sz w:val="18"/>
                <w:szCs w:val="18"/>
              </w:rPr>
              <w:t>2024 год планового периода</w:t>
            </w:r>
          </w:p>
        </w:tc>
        <w:tc>
          <w:tcPr>
            <w:tcW w:w="1128" w:type="dxa"/>
            <w:hideMark/>
          </w:tcPr>
          <w:p w14:paraId="001C4FBB" w14:textId="77777777" w:rsidR="00E8657C" w:rsidRPr="00917F98" w:rsidRDefault="00E8657C" w:rsidP="00E8657C">
            <w:pPr>
              <w:overflowPunct w:val="0"/>
              <w:jc w:val="center"/>
              <w:textAlignment w:val="baseline"/>
              <w:rPr>
                <w:b/>
                <w:bCs/>
                <w:i/>
                <w:sz w:val="18"/>
                <w:szCs w:val="18"/>
              </w:rPr>
            </w:pPr>
            <w:r w:rsidRPr="00917F98">
              <w:rPr>
                <w:b/>
                <w:bCs/>
                <w:i/>
                <w:sz w:val="18"/>
                <w:szCs w:val="18"/>
              </w:rPr>
              <w:t>2025год планового периода</w:t>
            </w:r>
          </w:p>
        </w:tc>
        <w:tc>
          <w:tcPr>
            <w:tcW w:w="1437" w:type="dxa"/>
            <w:hideMark/>
          </w:tcPr>
          <w:p w14:paraId="592B5E19" w14:textId="77777777" w:rsidR="00E8657C" w:rsidRPr="00917F98" w:rsidRDefault="00E8657C" w:rsidP="00E8657C">
            <w:pPr>
              <w:overflowPunct w:val="0"/>
              <w:jc w:val="center"/>
              <w:textAlignment w:val="baseline"/>
              <w:rPr>
                <w:b/>
                <w:bCs/>
                <w:i/>
                <w:sz w:val="18"/>
                <w:szCs w:val="18"/>
              </w:rPr>
            </w:pPr>
            <w:r w:rsidRPr="00917F98">
              <w:rPr>
                <w:b/>
                <w:bCs/>
                <w:i/>
                <w:sz w:val="18"/>
                <w:szCs w:val="18"/>
              </w:rPr>
              <w:t>2026 год планового периода</w:t>
            </w:r>
          </w:p>
        </w:tc>
        <w:tc>
          <w:tcPr>
            <w:tcW w:w="1393" w:type="dxa"/>
          </w:tcPr>
          <w:p w14:paraId="6FC5D983" w14:textId="77777777" w:rsidR="00E8657C" w:rsidRPr="00917F98" w:rsidRDefault="00E8657C" w:rsidP="00E8657C">
            <w:pPr>
              <w:overflowPunct w:val="0"/>
              <w:jc w:val="center"/>
              <w:textAlignment w:val="baseline"/>
              <w:rPr>
                <w:b/>
                <w:bCs/>
                <w:i/>
                <w:sz w:val="18"/>
                <w:szCs w:val="18"/>
              </w:rPr>
            </w:pPr>
            <w:r w:rsidRPr="00917F98">
              <w:rPr>
                <w:b/>
                <w:bCs/>
                <w:i/>
                <w:sz w:val="18"/>
                <w:szCs w:val="18"/>
              </w:rPr>
              <w:t>2027 год планового периода</w:t>
            </w:r>
          </w:p>
        </w:tc>
      </w:tr>
      <w:tr w:rsidR="00E8657C" w:rsidRPr="00917F98" w14:paraId="2C94348D" w14:textId="77777777" w:rsidTr="00E8657C">
        <w:trPr>
          <w:trHeight w:val="554"/>
        </w:trPr>
        <w:tc>
          <w:tcPr>
            <w:tcW w:w="467" w:type="dxa"/>
            <w:hideMark/>
          </w:tcPr>
          <w:p w14:paraId="079505A3" w14:textId="77777777" w:rsidR="00E8657C" w:rsidRPr="00917F98" w:rsidRDefault="00E8657C" w:rsidP="00E8657C">
            <w:pPr>
              <w:overflowPunct w:val="0"/>
              <w:jc w:val="center"/>
              <w:textAlignment w:val="baseline"/>
              <w:rPr>
                <w:b/>
                <w:bCs/>
                <w:i/>
                <w:sz w:val="18"/>
                <w:szCs w:val="18"/>
              </w:rPr>
            </w:pPr>
            <w:r w:rsidRPr="00917F98">
              <w:rPr>
                <w:b/>
                <w:bCs/>
                <w:i/>
                <w:sz w:val="18"/>
                <w:szCs w:val="18"/>
              </w:rPr>
              <w:t>1.</w:t>
            </w:r>
          </w:p>
        </w:tc>
        <w:tc>
          <w:tcPr>
            <w:tcW w:w="3543" w:type="dxa"/>
            <w:hideMark/>
          </w:tcPr>
          <w:p w14:paraId="7B0603E5" w14:textId="77777777" w:rsidR="00E8657C" w:rsidRPr="00917F98" w:rsidRDefault="00E8657C" w:rsidP="00E8657C">
            <w:pPr>
              <w:overflowPunct w:val="0"/>
              <w:jc w:val="center"/>
              <w:textAlignment w:val="baseline"/>
              <w:rPr>
                <w:i/>
                <w:sz w:val="18"/>
                <w:szCs w:val="18"/>
              </w:rPr>
            </w:pPr>
            <w:r w:rsidRPr="00917F98">
              <w:rPr>
                <w:i/>
                <w:sz w:val="18"/>
                <w:szCs w:val="18"/>
              </w:rPr>
              <w:t xml:space="preserve">Количество цветочной рассады (для оформления    газонов, клумб) </w:t>
            </w:r>
          </w:p>
        </w:tc>
        <w:tc>
          <w:tcPr>
            <w:tcW w:w="1264" w:type="dxa"/>
            <w:hideMark/>
          </w:tcPr>
          <w:p w14:paraId="30D0658C" w14:textId="77777777" w:rsidR="00E8657C" w:rsidRPr="00917F98" w:rsidRDefault="00E8657C" w:rsidP="00E8657C">
            <w:pPr>
              <w:overflowPunct w:val="0"/>
              <w:jc w:val="center"/>
              <w:textAlignment w:val="baseline"/>
              <w:rPr>
                <w:i/>
                <w:sz w:val="18"/>
                <w:szCs w:val="18"/>
              </w:rPr>
            </w:pPr>
            <w:r w:rsidRPr="00917F98">
              <w:rPr>
                <w:i/>
                <w:sz w:val="18"/>
                <w:szCs w:val="18"/>
              </w:rPr>
              <w:t>шт.</w:t>
            </w:r>
          </w:p>
        </w:tc>
        <w:tc>
          <w:tcPr>
            <w:tcW w:w="1276" w:type="dxa"/>
            <w:hideMark/>
          </w:tcPr>
          <w:p w14:paraId="45D4815A" w14:textId="77777777" w:rsidR="00E8657C" w:rsidRPr="00917F98" w:rsidRDefault="00E8657C" w:rsidP="00E8657C">
            <w:pPr>
              <w:overflowPunct w:val="0"/>
              <w:jc w:val="center"/>
              <w:textAlignment w:val="baseline"/>
              <w:rPr>
                <w:i/>
                <w:sz w:val="18"/>
                <w:szCs w:val="18"/>
              </w:rPr>
            </w:pPr>
            <w:r w:rsidRPr="00917F98">
              <w:rPr>
                <w:i/>
                <w:sz w:val="18"/>
                <w:szCs w:val="18"/>
              </w:rPr>
              <w:t>2500</w:t>
            </w:r>
          </w:p>
        </w:tc>
        <w:tc>
          <w:tcPr>
            <w:tcW w:w="1128" w:type="dxa"/>
            <w:hideMark/>
          </w:tcPr>
          <w:p w14:paraId="04733D34" w14:textId="77777777" w:rsidR="00E8657C" w:rsidRPr="00917F98" w:rsidRDefault="00E8657C" w:rsidP="00E8657C">
            <w:pPr>
              <w:overflowPunct w:val="0"/>
              <w:jc w:val="center"/>
              <w:textAlignment w:val="baseline"/>
              <w:rPr>
                <w:i/>
                <w:sz w:val="18"/>
                <w:szCs w:val="18"/>
              </w:rPr>
            </w:pPr>
            <w:r w:rsidRPr="00917F98">
              <w:rPr>
                <w:i/>
                <w:sz w:val="18"/>
                <w:szCs w:val="18"/>
              </w:rPr>
              <w:t>2900</w:t>
            </w:r>
          </w:p>
        </w:tc>
        <w:tc>
          <w:tcPr>
            <w:tcW w:w="1529" w:type="dxa"/>
            <w:hideMark/>
          </w:tcPr>
          <w:p w14:paraId="53FFAFC2" w14:textId="77777777" w:rsidR="00E8657C" w:rsidRPr="00917F98" w:rsidRDefault="00E8657C" w:rsidP="00E8657C">
            <w:pPr>
              <w:overflowPunct w:val="0"/>
              <w:jc w:val="center"/>
              <w:textAlignment w:val="baseline"/>
              <w:rPr>
                <w:i/>
                <w:sz w:val="18"/>
                <w:szCs w:val="18"/>
              </w:rPr>
            </w:pPr>
            <w:r w:rsidRPr="00917F98">
              <w:rPr>
                <w:i/>
                <w:sz w:val="18"/>
                <w:szCs w:val="18"/>
              </w:rPr>
              <w:t>2900</w:t>
            </w:r>
          </w:p>
        </w:tc>
        <w:tc>
          <w:tcPr>
            <w:tcW w:w="1395" w:type="dxa"/>
            <w:hideMark/>
          </w:tcPr>
          <w:p w14:paraId="13068457" w14:textId="77777777" w:rsidR="00E8657C" w:rsidRPr="00917F98" w:rsidRDefault="00E8657C" w:rsidP="00E8657C">
            <w:pPr>
              <w:overflowPunct w:val="0"/>
              <w:jc w:val="center"/>
              <w:textAlignment w:val="baseline"/>
              <w:rPr>
                <w:i/>
                <w:sz w:val="18"/>
                <w:szCs w:val="18"/>
              </w:rPr>
            </w:pPr>
            <w:r w:rsidRPr="00917F98">
              <w:rPr>
                <w:i/>
                <w:sz w:val="18"/>
                <w:szCs w:val="18"/>
              </w:rPr>
              <w:t>2900</w:t>
            </w:r>
          </w:p>
        </w:tc>
        <w:tc>
          <w:tcPr>
            <w:tcW w:w="1128" w:type="dxa"/>
            <w:hideMark/>
          </w:tcPr>
          <w:p w14:paraId="7C0FAF6E" w14:textId="77777777" w:rsidR="00E8657C" w:rsidRPr="00917F98" w:rsidRDefault="00E8657C" w:rsidP="00E8657C">
            <w:pPr>
              <w:overflowPunct w:val="0"/>
              <w:jc w:val="center"/>
              <w:textAlignment w:val="baseline"/>
              <w:rPr>
                <w:i/>
                <w:sz w:val="18"/>
                <w:szCs w:val="18"/>
              </w:rPr>
            </w:pPr>
            <w:r w:rsidRPr="00917F98">
              <w:rPr>
                <w:i/>
                <w:sz w:val="18"/>
                <w:szCs w:val="18"/>
              </w:rPr>
              <w:t>2900</w:t>
            </w:r>
          </w:p>
        </w:tc>
        <w:tc>
          <w:tcPr>
            <w:tcW w:w="1437" w:type="dxa"/>
            <w:hideMark/>
          </w:tcPr>
          <w:p w14:paraId="00CA0726" w14:textId="77777777" w:rsidR="00E8657C" w:rsidRPr="00917F98" w:rsidRDefault="00E8657C" w:rsidP="00E8657C">
            <w:pPr>
              <w:overflowPunct w:val="0"/>
              <w:jc w:val="center"/>
              <w:textAlignment w:val="baseline"/>
              <w:rPr>
                <w:i/>
                <w:sz w:val="18"/>
                <w:szCs w:val="18"/>
              </w:rPr>
            </w:pPr>
            <w:r w:rsidRPr="00917F98">
              <w:rPr>
                <w:i/>
                <w:sz w:val="18"/>
                <w:szCs w:val="18"/>
              </w:rPr>
              <w:t>2900</w:t>
            </w:r>
          </w:p>
        </w:tc>
        <w:tc>
          <w:tcPr>
            <w:tcW w:w="1393" w:type="dxa"/>
          </w:tcPr>
          <w:p w14:paraId="6180FDC4" w14:textId="77777777" w:rsidR="00E8657C" w:rsidRPr="00917F98" w:rsidRDefault="00E8657C" w:rsidP="00E8657C">
            <w:pPr>
              <w:overflowPunct w:val="0"/>
              <w:jc w:val="center"/>
              <w:textAlignment w:val="baseline"/>
              <w:rPr>
                <w:i/>
                <w:sz w:val="18"/>
                <w:szCs w:val="18"/>
              </w:rPr>
            </w:pPr>
            <w:r w:rsidRPr="00917F98">
              <w:rPr>
                <w:i/>
                <w:sz w:val="18"/>
                <w:szCs w:val="18"/>
              </w:rPr>
              <w:t>2900</w:t>
            </w:r>
          </w:p>
        </w:tc>
      </w:tr>
      <w:tr w:rsidR="00E8657C" w:rsidRPr="00917F98" w14:paraId="30B09102" w14:textId="77777777" w:rsidTr="00E8657C">
        <w:trPr>
          <w:trHeight w:val="600"/>
        </w:trPr>
        <w:tc>
          <w:tcPr>
            <w:tcW w:w="467" w:type="dxa"/>
            <w:vMerge w:val="restart"/>
            <w:hideMark/>
          </w:tcPr>
          <w:p w14:paraId="4CB0DD30" w14:textId="77777777" w:rsidR="00E8657C" w:rsidRPr="00917F98" w:rsidRDefault="00E8657C" w:rsidP="00E8657C">
            <w:pPr>
              <w:overflowPunct w:val="0"/>
              <w:jc w:val="center"/>
              <w:textAlignment w:val="baseline"/>
              <w:rPr>
                <w:b/>
                <w:bCs/>
                <w:i/>
                <w:sz w:val="18"/>
                <w:szCs w:val="18"/>
              </w:rPr>
            </w:pPr>
            <w:r w:rsidRPr="00917F98">
              <w:rPr>
                <w:b/>
                <w:bCs/>
                <w:i/>
                <w:sz w:val="18"/>
                <w:szCs w:val="18"/>
              </w:rPr>
              <w:t>2.</w:t>
            </w:r>
          </w:p>
        </w:tc>
        <w:tc>
          <w:tcPr>
            <w:tcW w:w="3543" w:type="dxa"/>
            <w:hideMark/>
          </w:tcPr>
          <w:p w14:paraId="38225DB8" w14:textId="77777777" w:rsidR="00E8657C" w:rsidRPr="00917F98" w:rsidRDefault="00E8657C" w:rsidP="00E8657C">
            <w:pPr>
              <w:overflowPunct w:val="0"/>
              <w:jc w:val="center"/>
              <w:textAlignment w:val="baseline"/>
              <w:rPr>
                <w:i/>
                <w:sz w:val="18"/>
                <w:szCs w:val="18"/>
              </w:rPr>
            </w:pPr>
            <w:r w:rsidRPr="00917F98">
              <w:rPr>
                <w:i/>
                <w:sz w:val="18"/>
                <w:szCs w:val="18"/>
              </w:rPr>
              <w:t>Количество вывезенного металлолома (в т.ч. бесхозных автомобильных кузовов)</w:t>
            </w:r>
          </w:p>
        </w:tc>
        <w:tc>
          <w:tcPr>
            <w:tcW w:w="1264" w:type="dxa"/>
            <w:hideMark/>
          </w:tcPr>
          <w:p w14:paraId="1972292C" w14:textId="77777777" w:rsidR="00E8657C" w:rsidRPr="00917F98" w:rsidRDefault="00E8657C" w:rsidP="00E8657C">
            <w:pPr>
              <w:overflowPunct w:val="0"/>
              <w:jc w:val="center"/>
              <w:textAlignment w:val="baseline"/>
              <w:rPr>
                <w:i/>
                <w:sz w:val="18"/>
                <w:szCs w:val="18"/>
              </w:rPr>
            </w:pPr>
            <w:r w:rsidRPr="00917F98">
              <w:rPr>
                <w:i/>
                <w:sz w:val="18"/>
                <w:szCs w:val="18"/>
              </w:rPr>
              <w:t>т</w:t>
            </w:r>
          </w:p>
        </w:tc>
        <w:tc>
          <w:tcPr>
            <w:tcW w:w="1276" w:type="dxa"/>
            <w:hideMark/>
          </w:tcPr>
          <w:p w14:paraId="4BA241D8" w14:textId="77777777" w:rsidR="00E8657C" w:rsidRPr="00917F98" w:rsidRDefault="00E8657C" w:rsidP="00E8657C">
            <w:pPr>
              <w:overflowPunct w:val="0"/>
              <w:jc w:val="center"/>
              <w:textAlignment w:val="baseline"/>
              <w:rPr>
                <w:i/>
                <w:sz w:val="18"/>
                <w:szCs w:val="18"/>
              </w:rPr>
            </w:pPr>
            <w:r w:rsidRPr="00917F98">
              <w:rPr>
                <w:i/>
                <w:sz w:val="18"/>
                <w:szCs w:val="18"/>
              </w:rPr>
              <w:t>44</w:t>
            </w:r>
          </w:p>
        </w:tc>
        <w:tc>
          <w:tcPr>
            <w:tcW w:w="1128" w:type="dxa"/>
            <w:hideMark/>
          </w:tcPr>
          <w:p w14:paraId="2AC4D289" w14:textId="77777777" w:rsidR="00E8657C" w:rsidRPr="00917F98" w:rsidRDefault="00E8657C" w:rsidP="00E8657C">
            <w:pPr>
              <w:overflowPunct w:val="0"/>
              <w:jc w:val="center"/>
              <w:textAlignment w:val="baseline"/>
              <w:rPr>
                <w:i/>
                <w:sz w:val="18"/>
                <w:szCs w:val="18"/>
              </w:rPr>
            </w:pPr>
            <w:r w:rsidRPr="00917F98">
              <w:rPr>
                <w:i/>
                <w:sz w:val="18"/>
                <w:szCs w:val="18"/>
              </w:rPr>
              <w:t>44</w:t>
            </w:r>
          </w:p>
        </w:tc>
        <w:tc>
          <w:tcPr>
            <w:tcW w:w="1529" w:type="dxa"/>
            <w:hideMark/>
          </w:tcPr>
          <w:p w14:paraId="5BCDAE28"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395" w:type="dxa"/>
            <w:hideMark/>
          </w:tcPr>
          <w:p w14:paraId="7C9F0CF1"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128" w:type="dxa"/>
            <w:hideMark/>
          </w:tcPr>
          <w:p w14:paraId="7CC086A3" w14:textId="77777777" w:rsidR="00E8657C" w:rsidRPr="00917F98" w:rsidRDefault="00E8657C" w:rsidP="00E8657C">
            <w:pPr>
              <w:overflowPunct w:val="0"/>
              <w:jc w:val="center"/>
              <w:textAlignment w:val="baseline"/>
              <w:rPr>
                <w:i/>
                <w:sz w:val="18"/>
                <w:szCs w:val="18"/>
              </w:rPr>
            </w:pPr>
            <w:r w:rsidRPr="00917F98">
              <w:rPr>
                <w:i/>
                <w:sz w:val="18"/>
                <w:szCs w:val="18"/>
              </w:rPr>
              <w:t>120</w:t>
            </w:r>
          </w:p>
        </w:tc>
        <w:tc>
          <w:tcPr>
            <w:tcW w:w="1437" w:type="dxa"/>
            <w:hideMark/>
          </w:tcPr>
          <w:p w14:paraId="00FA1C9F" w14:textId="77777777" w:rsidR="00E8657C" w:rsidRPr="00917F98" w:rsidRDefault="00E8657C" w:rsidP="00E8657C">
            <w:pPr>
              <w:overflowPunct w:val="0"/>
              <w:jc w:val="center"/>
              <w:textAlignment w:val="baseline"/>
              <w:rPr>
                <w:i/>
                <w:sz w:val="18"/>
                <w:szCs w:val="18"/>
              </w:rPr>
            </w:pPr>
            <w:r w:rsidRPr="00917F98">
              <w:rPr>
                <w:i/>
                <w:sz w:val="18"/>
                <w:szCs w:val="18"/>
              </w:rPr>
              <w:t>150</w:t>
            </w:r>
          </w:p>
        </w:tc>
        <w:tc>
          <w:tcPr>
            <w:tcW w:w="1393" w:type="dxa"/>
          </w:tcPr>
          <w:p w14:paraId="1628A78D" w14:textId="77777777" w:rsidR="00E8657C" w:rsidRPr="00917F98" w:rsidRDefault="00E8657C" w:rsidP="00E8657C">
            <w:pPr>
              <w:overflowPunct w:val="0"/>
              <w:jc w:val="center"/>
              <w:textAlignment w:val="baseline"/>
              <w:rPr>
                <w:i/>
                <w:sz w:val="18"/>
                <w:szCs w:val="18"/>
              </w:rPr>
            </w:pPr>
            <w:r w:rsidRPr="00917F98">
              <w:rPr>
                <w:i/>
                <w:sz w:val="18"/>
                <w:szCs w:val="18"/>
              </w:rPr>
              <w:t>150</w:t>
            </w:r>
          </w:p>
        </w:tc>
      </w:tr>
      <w:tr w:rsidR="00E8657C" w:rsidRPr="00917F98" w14:paraId="41254FCE" w14:textId="77777777" w:rsidTr="00E8657C">
        <w:trPr>
          <w:trHeight w:val="315"/>
        </w:trPr>
        <w:tc>
          <w:tcPr>
            <w:tcW w:w="467" w:type="dxa"/>
            <w:vMerge/>
            <w:hideMark/>
          </w:tcPr>
          <w:p w14:paraId="00B7D555" w14:textId="77777777" w:rsidR="00E8657C" w:rsidRPr="00917F98" w:rsidRDefault="00E8657C" w:rsidP="00E8657C">
            <w:pPr>
              <w:overflowPunct w:val="0"/>
              <w:jc w:val="center"/>
              <w:textAlignment w:val="baseline"/>
              <w:rPr>
                <w:b/>
                <w:bCs/>
                <w:i/>
                <w:sz w:val="18"/>
                <w:szCs w:val="18"/>
              </w:rPr>
            </w:pPr>
          </w:p>
        </w:tc>
        <w:tc>
          <w:tcPr>
            <w:tcW w:w="3543" w:type="dxa"/>
            <w:hideMark/>
          </w:tcPr>
          <w:p w14:paraId="277FC04F" w14:textId="77777777" w:rsidR="00E8657C" w:rsidRPr="00917F98" w:rsidRDefault="00E8657C" w:rsidP="00E8657C">
            <w:pPr>
              <w:overflowPunct w:val="0"/>
              <w:jc w:val="center"/>
              <w:textAlignment w:val="baseline"/>
              <w:rPr>
                <w:i/>
                <w:sz w:val="18"/>
                <w:szCs w:val="18"/>
              </w:rPr>
            </w:pPr>
            <w:r w:rsidRPr="00917F98">
              <w:rPr>
                <w:i/>
                <w:sz w:val="18"/>
                <w:szCs w:val="18"/>
              </w:rPr>
              <w:t>Количество обезвреженных ртутьсодержащих отходов</w:t>
            </w:r>
          </w:p>
        </w:tc>
        <w:tc>
          <w:tcPr>
            <w:tcW w:w="1264" w:type="dxa"/>
            <w:hideMark/>
          </w:tcPr>
          <w:p w14:paraId="6B016F27" w14:textId="77777777" w:rsidR="00E8657C" w:rsidRPr="00917F98" w:rsidRDefault="00E8657C" w:rsidP="00E8657C">
            <w:pPr>
              <w:overflowPunct w:val="0"/>
              <w:jc w:val="center"/>
              <w:textAlignment w:val="baseline"/>
              <w:rPr>
                <w:i/>
                <w:sz w:val="18"/>
                <w:szCs w:val="18"/>
              </w:rPr>
            </w:pPr>
            <w:r w:rsidRPr="00917F98">
              <w:rPr>
                <w:i/>
                <w:sz w:val="18"/>
                <w:szCs w:val="18"/>
              </w:rPr>
              <w:t>шт.</w:t>
            </w:r>
          </w:p>
        </w:tc>
        <w:tc>
          <w:tcPr>
            <w:tcW w:w="1276" w:type="dxa"/>
            <w:hideMark/>
          </w:tcPr>
          <w:p w14:paraId="31120DB3" w14:textId="77777777" w:rsidR="00E8657C" w:rsidRPr="00917F98" w:rsidRDefault="00E8657C" w:rsidP="00E8657C">
            <w:pPr>
              <w:overflowPunct w:val="0"/>
              <w:jc w:val="center"/>
              <w:textAlignment w:val="baseline"/>
              <w:rPr>
                <w:i/>
                <w:sz w:val="18"/>
                <w:szCs w:val="18"/>
              </w:rPr>
            </w:pPr>
            <w:r w:rsidRPr="00917F98">
              <w:rPr>
                <w:i/>
                <w:sz w:val="18"/>
                <w:szCs w:val="18"/>
              </w:rPr>
              <w:t>500</w:t>
            </w:r>
          </w:p>
        </w:tc>
        <w:tc>
          <w:tcPr>
            <w:tcW w:w="1128" w:type="dxa"/>
            <w:hideMark/>
          </w:tcPr>
          <w:p w14:paraId="1CA46079" w14:textId="77777777" w:rsidR="00E8657C" w:rsidRPr="00917F98" w:rsidRDefault="00E8657C" w:rsidP="00E8657C">
            <w:pPr>
              <w:overflowPunct w:val="0"/>
              <w:jc w:val="center"/>
              <w:textAlignment w:val="baseline"/>
              <w:rPr>
                <w:i/>
                <w:sz w:val="18"/>
                <w:szCs w:val="18"/>
              </w:rPr>
            </w:pPr>
            <w:r w:rsidRPr="00917F98">
              <w:rPr>
                <w:i/>
                <w:sz w:val="18"/>
                <w:szCs w:val="18"/>
              </w:rPr>
              <w:t>250</w:t>
            </w:r>
          </w:p>
        </w:tc>
        <w:tc>
          <w:tcPr>
            <w:tcW w:w="1529" w:type="dxa"/>
            <w:hideMark/>
          </w:tcPr>
          <w:p w14:paraId="6915D0A1"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395" w:type="dxa"/>
            <w:hideMark/>
          </w:tcPr>
          <w:p w14:paraId="04F1A60E"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128" w:type="dxa"/>
            <w:hideMark/>
          </w:tcPr>
          <w:p w14:paraId="457C1A56"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437" w:type="dxa"/>
            <w:hideMark/>
          </w:tcPr>
          <w:p w14:paraId="450B385F"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393" w:type="dxa"/>
          </w:tcPr>
          <w:p w14:paraId="5A7E7A43" w14:textId="77777777" w:rsidR="00E8657C" w:rsidRPr="00917F98" w:rsidRDefault="00E8657C" w:rsidP="00E8657C">
            <w:pPr>
              <w:overflowPunct w:val="0"/>
              <w:jc w:val="center"/>
              <w:textAlignment w:val="baseline"/>
              <w:rPr>
                <w:i/>
                <w:sz w:val="18"/>
                <w:szCs w:val="18"/>
              </w:rPr>
            </w:pPr>
            <w:r w:rsidRPr="00917F98">
              <w:rPr>
                <w:i/>
                <w:sz w:val="18"/>
                <w:szCs w:val="18"/>
              </w:rPr>
              <w:t>0</w:t>
            </w:r>
          </w:p>
        </w:tc>
      </w:tr>
      <w:tr w:rsidR="00E8657C" w:rsidRPr="00917F98" w14:paraId="4F899C9B" w14:textId="77777777" w:rsidTr="00E8657C">
        <w:trPr>
          <w:trHeight w:val="383"/>
        </w:trPr>
        <w:tc>
          <w:tcPr>
            <w:tcW w:w="467" w:type="dxa"/>
            <w:vMerge/>
            <w:hideMark/>
          </w:tcPr>
          <w:p w14:paraId="4F736827" w14:textId="77777777" w:rsidR="00E8657C" w:rsidRPr="00917F98" w:rsidRDefault="00E8657C" w:rsidP="00E8657C">
            <w:pPr>
              <w:overflowPunct w:val="0"/>
              <w:jc w:val="center"/>
              <w:textAlignment w:val="baseline"/>
              <w:rPr>
                <w:b/>
                <w:bCs/>
                <w:i/>
                <w:sz w:val="18"/>
                <w:szCs w:val="18"/>
              </w:rPr>
            </w:pPr>
          </w:p>
        </w:tc>
        <w:tc>
          <w:tcPr>
            <w:tcW w:w="3543" w:type="dxa"/>
            <w:hideMark/>
          </w:tcPr>
          <w:p w14:paraId="196F839A" w14:textId="77777777" w:rsidR="00E8657C" w:rsidRPr="00917F98" w:rsidRDefault="00E8657C" w:rsidP="00E8657C">
            <w:pPr>
              <w:overflowPunct w:val="0"/>
              <w:jc w:val="center"/>
              <w:textAlignment w:val="baseline"/>
              <w:rPr>
                <w:i/>
                <w:sz w:val="18"/>
                <w:szCs w:val="18"/>
              </w:rPr>
            </w:pPr>
            <w:r w:rsidRPr="00917F98">
              <w:rPr>
                <w:i/>
                <w:sz w:val="18"/>
                <w:szCs w:val="18"/>
              </w:rPr>
              <w:t>Объем ликвидированных несанкционированных свалок ТКО</w:t>
            </w:r>
          </w:p>
        </w:tc>
        <w:tc>
          <w:tcPr>
            <w:tcW w:w="1264" w:type="dxa"/>
            <w:hideMark/>
          </w:tcPr>
          <w:p w14:paraId="66185FD8" w14:textId="77777777" w:rsidR="00E8657C" w:rsidRPr="00917F98" w:rsidRDefault="00E8657C" w:rsidP="00E8657C">
            <w:pPr>
              <w:overflowPunct w:val="0"/>
              <w:jc w:val="center"/>
              <w:textAlignment w:val="baseline"/>
              <w:rPr>
                <w:i/>
                <w:sz w:val="18"/>
                <w:szCs w:val="18"/>
              </w:rPr>
            </w:pPr>
            <w:r w:rsidRPr="00917F98">
              <w:rPr>
                <w:i/>
                <w:sz w:val="18"/>
                <w:szCs w:val="18"/>
              </w:rPr>
              <w:t>м3</w:t>
            </w:r>
          </w:p>
        </w:tc>
        <w:tc>
          <w:tcPr>
            <w:tcW w:w="1276" w:type="dxa"/>
            <w:hideMark/>
          </w:tcPr>
          <w:p w14:paraId="5021C473" w14:textId="77777777" w:rsidR="00E8657C" w:rsidRPr="00917F98" w:rsidRDefault="00E8657C" w:rsidP="00E8657C">
            <w:pPr>
              <w:overflowPunct w:val="0"/>
              <w:jc w:val="center"/>
              <w:textAlignment w:val="baseline"/>
              <w:rPr>
                <w:i/>
                <w:sz w:val="18"/>
                <w:szCs w:val="18"/>
              </w:rPr>
            </w:pPr>
            <w:r w:rsidRPr="00917F98">
              <w:rPr>
                <w:i/>
                <w:sz w:val="18"/>
                <w:szCs w:val="18"/>
              </w:rPr>
              <w:t>330</w:t>
            </w:r>
          </w:p>
        </w:tc>
        <w:tc>
          <w:tcPr>
            <w:tcW w:w="1128" w:type="dxa"/>
            <w:hideMark/>
          </w:tcPr>
          <w:p w14:paraId="3A7A4798" w14:textId="77777777" w:rsidR="00E8657C" w:rsidRPr="00917F98" w:rsidRDefault="00E8657C" w:rsidP="00E8657C">
            <w:pPr>
              <w:overflowPunct w:val="0"/>
              <w:jc w:val="center"/>
              <w:textAlignment w:val="baseline"/>
              <w:rPr>
                <w:i/>
                <w:sz w:val="18"/>
                <w:szCs w:val="18"/>
              </w:rPr>
            </w:pPr>
            <w:r w:rsidRPr="00917F98">
              <w:rPr>
                <w:i/>
                <w:sz w:val="18"/>
                <w:szCs w:val="18"/>
              </w:rPr>
              <w:t>450</w:t>
            </w:r>
          </w:p>
        </w:tc>
        <w:tc>
          <w:tcPr>
            <w:tcW w:w="1529" w:type="dxa"/>
            <w:hideMark/>
          </w:tcPr>
          <w:p w14:paraId="00196791"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395" w:type="dxa"/>
            <w:hideMark/>
          </w:tcPr>
          <w:p w14:paraId="69A6D4E1"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128" w:type="dxa"/>
            <w:hideMark/>
          </w:tcPr>
          <w:p w14:paraId="4041A637"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437" w:type="dxa"/>
            <w:hideMark/>
          </w:tcPr>
          <w:p w14:paraId="3192515E"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393" w:type="dxa"/>
          </w:tcPr>
          <w:p w14:paraId="55483E44" w14:textId="77777777" w:rsidR="00E8657C" w:rsidRPr="00917F98" w:rsidRDefault="00E8657C" w:rsidP="00E8657C">
            <w:pPr>
              <w:overflowPunct w:val="0"/>
              <w:jc w:val="center"/>
              <w:textAlignment w:val="baseline"/>
              <w:rPr>
                <w:i/>
                <w:sz w:val="18"/>
                <w:szCs w:val="18"/>
              </w:rPr>
            </w:pPr>
            <w:r w:rsidRPr="00917F98">
              <w:rPr>
                <w:i/>
                <w:sz w:val="18"/>
                <w:szCs w:val="18"/>
              </w:rPr>
              <w:t>0</w:t>
            </w:r>
          </w:p>
        </w:tc>
      </w:tr>
      <w:tr w:rsidR="00E8657C" w:rsidRPr="00917F98" w14:paraId="040A706B" w14:textId="77777777" w:rsidTr="00E8657C">
        <w:trPr>
          <w:trHeight w:val="600"/>
        </w:trPr>
        <w:tc>
          <w:tcPr>
            <w:tcW w:w="467" w:type="dxa"/>
            <w:vMerge w:val="restart"/>
            <w:hideMark/>
          </w:tcPr>
          <w:p w14:paraId="6D49C158" w14:textId="77777777" w:rsidR="00E8657C" w:rsidRPr="00917F98" w:rsidRDefault="00E8657C" w:rsidP="00E8657C">
            <w:pPr>
              <w:overflowPunct w:val="0"/>
              <w:jc w:val="center"/>
              <w:textAlignment w:val="baseline"/>
              <w:rPr>
                <w:b/>
                <w:bCs/>
                <w:i/>
                <w:sz w:val="18"/>
                <w:szCs w:val="18"/>
              </w:rPr>
            </w:pPr>
            <w:r w:rsidRPr="00917F98">
              <w:rPr>
                <w:b/>
                <w:bCs/>
                <w:i/>
                <w:sz w:val="18"/>
                <w:szCs w:val="18"/>
              </w:rPr>
              <w:t>3</w:t>
            </w:r>
          </w:p>
        </w:tc>
        <w:tc>
          <w:tcPr>
            <w:tcW w:w="3543" w:type="dxa"/>
            <w:hideMark/>
          </w:tcPr>
          <w:p w14:paraId="418B4168" w14:textId="77777777" w:rsidR="00E8657C" w:rsidRPr="00917F98" w:rsidRDefault="00E8657C" w:rsidP="00E8657C">
            <w:pPr>
              <w:overflowPunct w:val="0"/>
              <w:jc w:val="center"/>
              <w:textAlignment w:val="baseline"/>
              <w:rPr>
                <w:i/>
                <w:sz w:val="18"/>
                <w:szCs w:val="18"/>
              </w:rPr>
            </w:pPr>
            <w:r w:rsidRPr="00917F98">
              <w:rPr>
                <w:i/>
                <w:sz w:val="18"/>
                <w:szCs w:val="18"/>
              </w:rPr>
              <w:t>Площадь обслуживания памятных мест поселка, скверов, площадей и детских игровых площадок</w:t>
            </w:r>
          </w:p>
        </w:tc>
        <w:tc>
          <w:tcPr>
            <w:tcW w:w="1264" w:type="dxa"/>
            <w:hideMark/>
          </w:tcPr>
          <w:p w14:paraId="1659171D" w14:textId="77777777" w:rsidR="00E8657C" w:rsidRPr="00917F98" w:rsidRDefault="00E8657C" w:rsidP="00E8657C">
            <w:pPr>
              <w:overflowPunct w:val="0"/>
              <w:jc w:val="center"/>
              <w:textAlignment w:val="baseline"/>
              <w:rPr>
                <w:i/>
                <w:sz w:val="18"/>
                <w:szCs w:val="18"/>
              </w:rPr>
            </w:pPr>
            <w:r w:rsidRPr="00917F98">
              <w:rPr>
                <w:i/>
                <w:sz w:val="18"/>
                <w:szCs w:val="18"/>
              </w:rPr>
              <w:t>м2</w:t>
            </w:r>
          </w:p>
        </w:tc>
        <w:tc>
          <w:tcPr>
            <w:tcW w:w="1276" w:type="dxa"/>
            <w:hideMark/>
          </w:tcPr>
          <w:p w14:paraId="72D86F53" w14:textId="77777777" w:rsidR="00E8657C" w:rsidRPr="00917F98" w:rsidRDefault="00E8657C" w:rsidP="00E8657C">
            <w:pPr>
              <w:overflowPunct w:val="0"/>
              <w:jc w:val="center"/>
              <w:textAlignment w:val="baseline"/>
              <w:rPr>
                <w:i/>
                <w:sz w:val="18"/>
                <w:szCs w:val="18"/>
              </w:rPr>
            </w:pPr>
            <w:r w:rsidRPr="00917F98">
              <w:rPr>
                <w:i/>
                <w:sz w:val="18"/>
                <w:szCs w:val="18"/>
              </w:rPr>
              <w:t>12185,11</w:t>
            </w:r>
          </w:p>
        </w:tc>
        <w:tc>
          <w:tcPr>
            <w:tcW w:w="1128" w:type="dxa"/>
            <w:hideMark/>
          </w:tcPr>
          <w:p w14:paraId="7433C167" w14:textId="77777777" w:rsidR="00E8657C" w:rsidRPr="00917F98" w:rsidRDefault="00E8657C" w:rsidP="00E8657C">
            <w:pPr>
              <w:overflowPunct w:val="0"/>
              <w:jc w:val="center"/>
              <w:textAlignment w:val="baseline"/>
              <w:rPr>
                <w:i/>
                <w:sz w:val="18"/>
                <w:szCs w:val="18"/>
              </w:rPr>
            </w:pPr>
            <w:r w:rsidRPr="00917F98">
              <w:rPr>
                <w:i/>
                <w:sz w:val="18"/>
                <w:szCs w:val="18"/>
              </w:rPr>
              <w:t>12185,11</w:t>
            </w:r>
          </w:p>
        </w:tc>
        <w:tc>
          <w:tcPr>
            <w:tcW w:w="1529" w:type="dxa"/>
            <w:hideMark/>
          </w:tcPr>
          <w:p w14:paraId="008F8F2C" w14:textId="77777777" w:rsidR="00E8657C" w:rsidRPr="00917F98" w:rsidRDefault="00E8657C" w:rsidP="00E8657C">
            <w:pPr>
              <w:overflowPunct w:val="0"/>
              <w:jc w:val="center"/>
              <w:textAlignment w:val="baseline"/>
              <w:rPr>
                <w:i/>
                <w:sz w:val="18"/>
                <w:szCs w:val="18"/>
              </w:rPr>
            </w:pPr>
            <w:r w:rsidRPr="00917F98">
              <w:rPr>
                <w:i/>
                <w:sz w:val="18"/>
                <w:szCs w:val="18"/>
              </w:rPr>
              <w:t>12185,11</w:t>
            </w:r>
          </w:p>
        </w:tc>
        <w:tc>
          <w:tcPr>
            <w:tcW w:w="1395" w:type="dxa"/>
            <w:hideMark/>
          </w:tcPr>
          <w:p w14:paraId="1E743D1D" w14:textId="77777777" w:rsidR="00E8657C" w:rsidRPr="00917F98" w:rsidRDefault="00E8657C" w:rsidP="00E8657C">
            <w:pPr>
              <w:overflowPunct w:val="0"/>
              <w:jc w:val="center"/>
              <w:textAlignment w:val="baseline"/>
              <w:rPr>
                <w:i/>
                <w:sz w:val="18"/>
                <w:szCs w:val="18"/>
              </w:rPr>
            </w:pPr>
            <w:r w:rsidRPr="00917F98">
              <w:rPr>
                <w:i/>
                <w:sz w:val="18"/>
                <w:szCs w:val="18"/>
              </w:rPr>
              <w:t>12185,11</w:t>
            </w:r>
          </w:p>
        </w:tc>
        <w:tc>
          <w:tcPr>
            <w:tcW w:w="1128" w:type="dxa"/>
            <w:hideMark/>
          </w:tcPr>
          <w:p w14:paraId="6C5948DE" w14:textId="77777777" w:rsidR="00E8657C" w:rsidRPr="00917F98" w:rsidRDefault="00E8657C" w:rsidP="00E8657C">
            <w:pPr>
              <w:overflowPunct w:val="0"/>
              <w:jc w:val="center"/>
              <w:textAlignment w:val="baseline"/>
              <w:rPr>
                <w:i/>
                <w:sz w:val="18"/>
                <w:szCs w:val="18"/>
              </w:rPr>
            </w:pPr>
            <w:r w:rsidRPr="00917F98">
              <w:rPr>
                <w:i/>
                <w:sz w:val="18"/>
                <w:szCs w:val="18"/>
              </w:rPr>
              <w:t>12185,11</w:t>
            </w:r>
          </w:p>
        </w:tc>
        <w:tc>
          <w:tcPr>
            <w:tcW w:w="1437" w:type="dxa"/>
            <w:hideMark/>
          </w:tcPr>
          <w:p w14:paraId="384D4EFE" w14:textId="77777777" w:rsidR="00E8657C" w:rsidRPr="00917F98" w:rsidRDefault="00E8657C" w:rsidP="00E8657C">
            <w:pPr>
              <w:overflowPunct w:val="0"/>
              <w:jc w:val="center"/>
              <w:textAlignment w:val="baseline"/>
              <w:rPr>
                <w:i/>
                <w:sz w:val="18"/>
                <w:szCs w:val="18"/>
              </w:rPr>
            </w:pPr>
            <w:r w:rsidRPr="00917F98">
              <w:rPr>
                <w:i/>
                <w:sz w:val="18"/>
                <w:szCs w:val="18"/>
              </w:rPr>
              <w:t>12185,11</w:t>
            </w:r>
          </w:p>
        </w:tc>
        <w:tc>
          <w:tcPr>
            <w:tcW w:w="1393" w:type="dxa"/>
          </w:tcPr>
          <w:p w14:paraId="08DC3C85" w14:textId="77777777" w:rsidR="00E8657C" w:rsidRPr="00917F98" w:rsidRDefault="00E8657C" w:rsidP="00E8657C">
            <w:pPr>
              <w:overflowPunct w:val="0"/>
              <w:jc w:val="center"/>
              <w:textAlignment w:val="baseline"/>
              <w:rPr>
                <w:i/>
                <w:sz w:val="18"/>
                <w:szCs w:val="18"/>
              </w:rPr>
            </w:pPr>
            <w:r w:rsidRPr="00917F98">
              <w:rPr>
                <w:i/>
                <w:sz w:val="18"/>
                <w:szCs w:val="18"/>
              </w:rPr>
              <w:t>12185,11</w:t>
            </w:r>
          </w:p>
        </w:tc>
      </w:tr>
      <w:tr w:rsidR="00E8657C" w:rsidRPr="00917F98" w14:paraId="1FB6F0CD" w14:textId="77777777" w:rsidTr="00E8657C">
        <w:trPr>
          <w:trHeight w:val="600"/>
        </w:trPr>
        <w:tc>
          <w:tcPr>
            <w:tcW w:w="467" w:type="dxa"/>
            <w:vMerge/>
            <w:hideMark/>
          </w:tcPr>
          <w:p w14:paraId="1F8771E5" w14:textId="77777777" w:rsidR="00E8657C" w:rsidRPr="00917F98" w:rsidRDefault="00E8657C" w:rsidP="00E8657C">
            <w:pPr>
              <w:overflowPunct w:val="0"/>
              <w:jc w:val="center"/>
              <w:textAlignment w:val="baseline"/>
              <w:rPr>
                <w:b/>
                <w:bCs/>
                <w:i/>
                <w:sz w:val="18"/>
                <w:szCs w:val="18"/>
              </w:rPr>
            </w:pPr>
          </w:p>
        </w:tc>
        <w:tc>
          <w:tcPr>
            <w:tcW w:w="3543" w:type="dxa"/>
            <w:hideMark/>
          </w:tcPr>
          <w:p w14:paraId="2A291A6F" w14:textId="77777777" w:rsidR="00E8657C" w:rsidRPr="00917F98" w:rsidRDefault="00E8657C" w:rsidP="00E8657C">
            <w:pPr>
              <w:overflowPunct w:val="0"/>
              <w:jc w:val="center"/>
              <w:textAlignment w:val="baseline"/>
              <w:rPr>
                <w:i/>
                <w:sz w:val="18"/>
                <w:szCs w:val="18"/>
              </w:rPr>
            </w:pPr>
            <w:r w:rsidRPr="00917F98">
              <w:rPr>
                <w:i/>
                <w:sz w:val="18"/>
                <w:szCs w:val="18"/>
              </w:rPr>
              <w:t>Площадь обслуживания непридомовых территорий (трапы, лестницы)</w:t>
            </w:r>
          </w:p>
        </w:tc>
        <w:tc>
          <w:tcPr>
            <w:tcW w:w="1264" w:type="dxa"/>
            <w:hideMark/>
          </w:tcPr>
          <w:p w14:paraId="05E7EFAA" w14:textId="77777777" w:rsidR="00E8657C" w:rsidRPr="00917F98" w:rsidRDefault="00E8657C" w:rsidP="00E8657C">
            <w:pPr>
              <w:overflowPunct w:val="0"/>
              <w:jc w:val="center"/>
              <w:textAlignment w:val="baseline"/>
              <w:rPr>
                <w:i/>
                <w:sz w:val="18"/>
                <w:szCs w:val="18"/>
              </w:rPr>
            </w:pPr>
            <w:r w:rsidRPr="00917F98">
              <w:rPr>
                <w:i/>
                <w:sz w:val="18"/>
                <w:szCs w:val="18"/>
              </w:rPr>
              <w:t>м2</w:t>
            </w:r>
          </w:p>
        </w:tc>
        <w:tc>
          <w:tcPr>
            <w:tcW w:w="1276" w:type="dxa"/>
            <w:hideMark/>
          </w:tcPr>
          <w:p w14:paraId="2DE21058" w14:textId="77777777" w:rsidR="00E8657C" w:rsidRPr="00917F98" w:rsidRDefault="00E8657C" w:rsidP="00E8657C">
            <w:pPr>
              <w:overflowPunct w:val="0"/>
              <w:jc w:val="center"/>
              <w:textAlignment w:val="baseline"/>
              <w:rPr>
                <w:i/>
                <w:sz w:val="18"/>
                <w:szCs w:val="18"/>
              </w:rPr>
            </w:pPr>
            <w:r w:rsidRPr="00917F98">
              <w:rPr>
                <w:i/>
                <w:sz w:val="18"/>
                <w:szCs w:val="18"/>
              </w:rPr>
              <w:t>4356,31</w:t>
            </w:r>
          </w:p>
        </w:tc>
        <w:tc>
          <w:tcPr>
            <w:tcW w:w="1128" w:type="dxa"/>
            <w:hideMark/>
          </w:tcPr>
          <w:p w14:paraId="5499D3AA" w14:textId="77777777" w:rsidR="00E8657C" w:rsidRPr="00917F98" w:rsidRDefault="00E8657C" w:rsidP="00E8657C">
            <w:pPr>
              <w:overflowPunct w:val="0"/>
              <w:jc w:val="center"/>
              <w:textAlignment w:val="baseline"/>
              <w:rPr>
                <w:i/>
                <w:sz w:val="18"/>
                <w:szCs w:val="18"/>
              </w:rPr>
            </w:pPr>
            <w:r w:rsidRPr="00917F98">
              <w:rPr>
                <w:i/>
                <w:sz w:val="18"/>
                <w:szCs w:val="18"/>
              </w:rPr>
              <w:t>4356,31</w:t>
            </w:r>
          </w:p>
        </w:tc>
        <w:tc>
          <w:tcPr>
            <w:tcW w:w="1529" w:type="dxa"/>
            <w:hideMark/>
          </w:tcPr>
          <w:p w14:paraId="2C59F67A" w14:textId="77777777" w:rsidR="00E8657C" w:rsidRPr="00917F98" w:rsidRDefault="00E8657C" w:rsidP="00E8657C">
            <w:pPr>
              <w:overflowPunct w:val="0"/>
              <w:jc w:val="center"/>
              <w:textAlignment w:val="baseline"/>
              <w:rPr>
                <w:i/>
                <w:sz w:val="18"/>
                <w:szCs w:val="18"/>
              </w:rPr>
            </w:pPr>
            <w:r w:rsidRPr="00917F98">
              <w:rPr>
                <w:i/>
                <w:sz w:val="18"/>
                <w:szCs w:val="18"/>
              </w:rPr>
              <w:t>4356,31</w:t>
            </w:r>
          </w:p>
        </w:tc>
        <w:tc>
          <w:tcPr>
            <w:tcW w:w="1395" w:type="dxa"/>
            <w:hideMark/>
          </w:tcPr>
          <w:p w14:paraId="1251785F" w14:textId="77777777" w:rsidR="00E8657C" w:rsidRPr="00917F98" w:rsidRDefault="00E8657C" w:rsidP="00E8657C">
            <w:pPr>
              <w:overflowPunct w:val="0"/>
              <w:jc w:val="center"/>
              <w:textAlignment w:val="baseline"/>
              <w:rPr>
                <w:i/>
                <w:sz w:val="18"/>
                <w:szCs w:val="18"/>
              </w:rPr>
            </w:pPr>
            <w:r w:rsidRPr="00917F98">
              <w:rPr>
                <w:i/>
                <w:sz w:val="18"/>
                <w:szCs w:val="18"/>
              </w:rPr>
              <w:t>4356,31</w:t>
            </w:r>
          </w:p>
        </w:tc>
        <w:tc>
          <w:tcPr>
            <w:tcW w:w="1128" w:type="dxa"/>
            <w:hideMark/>
          </w:tcPr>
          <w:p w14:paraId="5A838404" w14:textId="77777777" w:rsidR="00E8657C" w:rsidRPr="00917F98" w:rsidRDefault="00E8657C" w:rsidP="00E8657C">
            <w:pPr>
              <w:overflowPunct w:val="0"/>
              <w:jc w:val="center"/>
              <w:textAlignment w:val="baseline"/>
              <w:rPr>
                <w:i/>
                <w:sz w:val="18"/>
                <w:szCs w:val="18"/>
              </w:rPr>
            </w:pPr>
            <w:r w:rsidRPr="00917F98">
              <w:rPr>
                <w:i/>
                <w:sz w:val="18"/>
                <w:szCs w:val="18"/>
              </w:rPr>
              <w:t>4356,31</w:t>
            </w:r>
          </w:p>
        </w:tc>
        <w:tc>
          <w:tcPr>
            <w:tcW w:w="1437" w:type="dxa"/>
            <w:hideMark/>
          </w:tcPr>
          <w:p w14:paraId="026C6D71" w14:textId="77777777" w:rsidR="00E8657C" w:rsidRPr="00917F98" w:rsidRDefault="00E8657C" w:rsidP="00E8657C">
            <w:pPr>
              <w:overflowPunct w:val="0"/>
              <w:jc w:val="center"/>
              <w:textAlignment w:val="baseline"/>
              <w:rPr>
                <w:i/>
                <w:sz w:val="18"/>
                <w:szCs w:val="18"/>
              </w:rPr>
            </w:pPr>
            <w:r w:rsidRPr="00917F98">
              <w:rPr>
                <w:i/>
                <w:sz w:val="18"/>
                <w:szCs w:val="18"/>
              </w:rPr>
              <w:t>4356,31</w:t>
            </w:r>
          </w:p>
        </w:tc>
        <w:tc>
          <w:tcPr>
            <w:tcW w:w="1393" w:type="dxa"/>
          </w:tcPr>
          <w:p w14:paraId="14AF2F51" w14:textId="77777777" w:rsidR="00E8657C" w:rsidRPr="00917F98" w:rsidRDefault="00E8657C" w:rsidP="00E8657C">
            <w:pPr>
              <w:overflowPunct w:val="0"/>
              <w:jc w:val="center"/>
              <w:textAlignment w:val="baseline"/>
              <w:rPr>
                <w:i/>
                <w:sz w:val="18"/>
                <w:szCs w:val="18"/>
              </w:rPr>
            </w:pPr>
            <w:r w:rsidRPr="00917F98">
              <w:rPr>
                <w:i/>
                <w:sz w:val="18"/>
                <w:szCs w:val="18"/>
              </w:rPr>
              <w:t>4356,31</w:t>
            </w:r>
          </w:p>
        </w:tc>
      </w:tr>
      <w:tr w:rsidR="00E8657C" w:rsidRPr="00917F98" w14:paraId="01D063A1" w14:textId="77777777" w:rsidTr="00E8657C">
        <w:trPr>
          <w:trHeight w:val="600"/>
        </w:trPr>
        <w:tc>
          <w:tcPr>
            <w:tcW w:w="467" w:type="dxa"/>
            <w:vMerge w:val="restart"/>
            <w:hideMark/>
          </w:tcPr>
          <w:p w14:paraId="48409FB2" w14:textId="77777777" w:rsidR="00E8657C" w:rsidRPr="00917F98" w:rsidRDefault="00E8657C" w:rsidP="00E8657C">
            <w:pPr>
              <w:overflowPunct w:val="0"/>
              <w:jc w:val="center"/>
              <w:textAlignment w:val="baseline"/>
              <w:rPr>
                <w:b/>
                <w:bCs/>
                <w:i/>
                <w:sz w:val="18"/>
                <w:szCs w:val="18"/>
              </w:rPr>
            </w:pPr>
            <w:r w:rsidRPr="00917F98">
              <w:rPr>
                <w:b/>
                <w:bCs/>
                <w:i/>
                <w:sz w:val="18"/>
                <w:szCs w:val="18"/>
              </w:rPr>
              <w:t>4</w:t>
            </w:r>
          </w:p>
        </w:tc>
        <w:tc>
          <w:tcPr>
            <w:tcW w:w="3543" w:type="dxa"/>
            <w:hideMark/>
          </w:tcPr>
          <w:p w14:paraId="723B447B" w14:textId="77777777" w:rsidR="00E8657C" w:rsidRPr="00917F98" w:rsidRDefault="00E8657C" w:rsidP="00E8657C">
            <w:pPr>
              <w:overflowPunct w:val="0"/>
              <w:jc w:val="center"/>
              <w:textAlignment w:val="baseline"/>
              <w:rPr>
                <w:i/>
                <w:sz w:val="18"/>
                <w:szCs w:val="18"/>
              </w:rPr>
            </w:pPr>
            <w:r w:rsidRPr="00917F98">
              <w:rPr>
                <w:i/>
                <w:sz w:val="18"/>
                <w:szCs w:val="18"/>
              </w:rPr>
              <w:t>Проведение мероприятий по уличному оформлению поселка</w:t>
            </w:r>
          </w:p>
        </w:tc>
        <w:tc>
          <w:tcPr>
            <w:tcW w:w="1264" w:type="dxa"/>
            <w:hideMark/>
          </w:tcPr>
          <w:p w14:paraId="66BF1433" w14:textId="77777777" w:rsidR="00E8657C" w:rsidRPr="00917F98" w:rsidRDefault="00E8657C" w:rsidP="00E8657C">
            <w:pPr>
              <w:overflowPunct w:val="0"/>
              <w:jc w:val="center"/>
              <w:textAlignment w:val="baseline"/>
              <w:rPr>
                <w:i/>
                <w:sz w:val="18"/>
                <w:szCs w:val="18"/>
              </w:rPr>
            </w:pPr>
            <w:r w:rsidRPr="00917F98">
              <w:rPr>
                <w:i/>
                <w:sz w:val="18"/>
                <w:szCs w:val="18"/>
              </w:rPr>
              <w:t>шт. </w:t>
            </w:r>
          </w:p>
        </w:tc>
        <w:tc>
          <w:tcPr>
            <w:tcW w:w="1276" w:type="dxa"/>
            <w:hideMark/>
          </w:tcPr>
          <w:p w14:paraId="4B76C98F" w14:textId="77777777" w:rsidR="00E8657C" w:rsidRPr="00917F98" w:rsidRDefault="00E8657C" w:rsidP="00E8657C">
            <w:pPr>
              <w:overflowPunct w:val="0"/>
              <w:jc w:val="center"/>
              <w:textAlignment w:val="baseline"/>
              <w:rPr>
                <w:i/>
                <w:sz w:val="18"/>
                <w:szCs w:val="18"/>
              </w:rPr>
            </w:pPr>
            <w:r w:rsidRPr="00917F98">
              <w:rPr>
                <w:i/>
                <w:sz w:val="18"/>
                <w:szCs w:val="18"/>
              </w:rPr>
              <w:t> 10</w:t>
            </w:r>
          </w:p>
        </w:tc>
        <w:tc>
          <w:tcPr>
            <w:tcW w:w="1128" w:type="dxa"/>
            <w:hideMark/>
          </w:tcPr>
          <w:p w14:paraId="271F5568" w14:textId="77777777" w:rsidR="00E8657C" w:rsidRPr="00917F98" w:rsidRDefault="00E8657C" w:rsidP="00E8657C">
            <w:pPr>
              <w:overflowPunct w:val="0"/>
              <w:jc w:val="center"/>
              <w:textAlignment w:val="baseline"/>
              <w:rPr>
                <w:i/>
                <w:sz w:val="18"/>
                <w:szCs w:val="18"/>
                <w:lang w:val="en-US"/>
              </w:rPr>
            </w:pPr>
            <w:r w:rsidRPr="00917F98">
              <w:rPr>
                <w:i/>
                <w:sz w:val="18"/>
                <w:szCs w:val="18"/>
              </w:rPr>
              <w:t> </w:t>
            </w:r>
            <w:r w:rsidRPr="00917F98">
              <w:rPr>
                <w:i/>
                <w:sz w:val="18"/>
                <w:szCs w:val="18"/>
                <w:lang w:val="en-US"/>
              </w:rPr>
              <w:t>12</w:t>
            </w:r>
          </w:p>
        </w:tc>
        <w:tc>
          <w:tcPr>
            <w:tcW w:w="1529" w:type="dxa"/>
            <w:hideMark/>
          </w:tcPr>
          <w:p w14:paraId="781C442E" w14:textId="77777777" w:rsidR="00E8657C" w:rsidRPr="00917F98" w:rsidRDefault="00E8657C" w:rsidP="00E8657C">
            <w:pPr>
              <w:overflowPunct w:val="0"/>
              <w:jc w:val="center"/>
              <w:textAlignment w:val="baseline"/>
              <w:rPr>
                <w:i/>
                <w:sz w:val="18"/>
                <w:szCs w:val="18"/>
                <w:lang w:val="en-US"/>
              </w:rPr>
            </w:pPr>
            <w:r w:rsidRPr="00917F98">
              <w:rPr>
                <w:i/>
                <w:sz w:val="18"/>
                <w:szCs w:val="18"/>
                <w:lang w:val="en-US"/>
              </w:rPr>
              <w:t>12</w:t>
            </w:r>
          </w:p>
        </w:tc>
        <w:tc>
          <w:tcPr>
            <w:tcW w:w="1395" w:type="dxa"/>
            <w:hideMark/>
          </w:tcPr>
          <w:p w14:paraId="6F708AE6" w14:textId="77777777" w:rsidR="00E8657C" w:rsidRPr="00917F98" w:rsidRDefault="00E8657C" w:rsidP="00E8657C">
            <w:pPr>
              <w:overflowPunct w:val="0"/>
              <w:jc w:val="center"/>
              <w:textAlignment w:val="baseline"/>
              <w:rPr>
                <w:i/>
                <w:sz w:val="18"/>
                <w:szCs w:val="18"/>
                <w:lang w:val="en-US"/>
              </w:rPr>
            </w:pPr>
            <w:r w:rsidRPr="00917F98">
              <w:rPr>
                <w:i/>
                <w:sz w:val="18"/>
                <w:szCs w:val="18"/>
                <w:lang w:val="en-US"/>
              </w:rPr>
              <w:t>12</w:t>
            </w:r>
          </w:p>
        </w:tc>
        <w:tc>
          <w:tcPr>
            <w:tcW w:w="1128" w:type="dxa"/>
            <w:hideMark/>
          </w:tcPr>
          <w:p w14:paraId="4B8D92DD" w14:textId="77777777" w:rsidR="00E8657C" w:rsidRPr="00917F98" w:rsidRDefault="00E8657C" w:rsidP="00E8657C">
            <w:pPr>
              <w:overflowPunct w:val="0"/>
              <w:jc w:val="center"/>
              <w:textAlignment w:val="baseline"/>
              <w:rPr>
                <w:i/>
                <w:sz w:val="18"/>
                <w:szCs w:val="18"/>
                <w:lang w:val="en-US"/>
              </w:rPr>
            </w:pPr>
            <w:r w:rsidRPr="00917F98">
              <w:rPr>
                <w:i/>
                <w:sz w:val="18"/>
                <w:szCs w:val="18"/>
                <w:lang w:val="en-US"/>
              </w:rPr>
              <w:t>12</w:t>
            </w:r>
          </w:p>
        </w:tc>
        <w:tc>
          <w:tcPr>
            <w:tcW w:w="1437" w:type="dxa"/>
            <w:hideMark/>
          </w:tcPr>
          <w:p w14:paraId="11480520" w14:textId="77777777" w:rsidR="00E8657C" w:rsidRPr="00917F98" w:rsidRDefault="00E8657C" w:rsidP="00E8657C">
            <w:pPr>
              <w:overflowPunct w:val="0"/>
              <w:jc w:val="center"/>
              <w:textAlignment w:val="baseline"/>
              <w:rPr>
                <w:i/>
                <w:sz w:val="18"/>
                <w:szCs w:val="18"/>
                <w:lang w:val="en-US"/>
              </w:rPr>
            </w:pPr>
            <w:r w:rsidRPr="00917F98">
              <w:rPr>
                <w:i/>
                <w:sz w:val="18"/>
                <w:szCs w:val="18"/>
                <w:lang w:val="en-US"/>
              </w:rPr>
              <w:t>12</w:t>
            </w:r>
          </w:p>
        </w:tc>
        <w:tc>
          <w:tcPr>
            <w:tcW w:w="1393" w:type="dxa"/>
          </w:tcPr>
          <w:p w14:paraId="12F95220" w14:textId="77777777" w:rsidR="00E8657C" w:rsidRPr="00917F98" w:rsidRDefault="00E8657C" w:rsidP="00E8657C">
            <w:pPr>
              <w:overflowPunct w:val="0"/>
              <w:jc w:val="center"/>
              <w:textAlignment w:val="baseline"/>
              <w:rPr>
                <w:i/>
                <w:sz w:val="18"/>
                <w:szCs w:val="18"/>
                <w:lang w:val="en-US"/>
              </w:rPr>
            </w:pPr>
            <w:r w:rsidRPr="00917F98">
              <w:rPr>
                <w:i/>
                <w:sz w:val="18"/>
                <w:szCs w:val="18"/>
                <w:lang w:val="en-US"/>
              </w:rPr>
              <w:t>12</w:t>
            </w:r>
          </w:p>
        </w:tc>
      </w:tr>
      <w:tr w:rsidR="00E8657C" w:rsidRPr="00917F98" w14:paraId="089B8890" w14:textId="77777777" w:rsidTr="00E8657C">
        <w:trPr>
          <w:trHeight w:val="600"/>
        </w:trPr>
        <w:tc>
          <w:tcPr>
            <w:tcW w:w="467" w:type="dxa"/>
            <w:vMerge/>
          </w:tcPr>
          <w:p w14:paraId="328ACE56" w14:textId="77777777" w:rsidR="00E8657C" w:rsidRPr="00917F98" w:rsidRDefault="00E8657C" w:rsidP="00E8657C">
            <w:pPr>
              <w:overflowPunct w:val="0"/>
              <w:jc w:val="center"/>
              <w:textAlignment w:val="baseline"/>
              <w:rPr>
                <w:b/>
                <w:bCs/>
                <w:i/>
                <w:sz w:val="18"/>
                <w:szCs w:val="18"/>
              </w:rPr>
            </w:pPr>
          </w:p>
        </w:tc>
        <w:tc>
          <w:tcPr>
            <w:tcW w:w="3543" w:type="dxa"/>
          </w:tcPr>
          <w:p w14:paraId="121A9197" w14:textId="77777777" w:rsidR="00E8657C" w:rsidRPr="00917F98" w:rsidRDefault="00E8657C" w:rsidP="00E8657C">
            <w:pPr>
              <w:overflowPunct w:val="0"/>
              <w:jc w:val="center"/>
              <w:textAlignment w:val="baseline"/>
              <w:rPr>
                <w:i/>
                <w:sz w:val="18"/>
                <w:szCs w:val="18"/>
              </w:rPr>
            </w:pPr>
            <w:r w:rsidRPr="00917F98">
              <w:rPr>
                <w:i/>
                <w:sz w:val="18"/>
                <w:szCs w:val="18"/>
              </w:rPr>
              <w:t>Проведение мероприятий по обустройству детских игровых и обучающих спортивных, оздоровительных площадок</w:t>
            </w:r>
          </w:p>
        </w:tc>
        <w:tc>
          <w:tcPr>
            <w:tcW w:w="1264" w:type="dxa"/>
          </w:tcPr>
          <w:p w14:paraId="204FF7E4" w14:textId="77777777" w:rsidR="00E8657C" w:rsidRPr="00917F98" w:rsidRDefault="00E8657C" w:rsidP="00E8657C">
            <w:pPr>
              <w:overflowPunct w:val="0"/>
              <w:jc w:val="center"/>
              <w:textAlignment w:val="baseline"/>
              <w:rPr>
                <w:i/>
                <w:sz w:val="18"/>
                <w:szCs w:val="18"/>
              </w:rPr>
            </w:pPr>
            <w:r w:rsidRPr="00917F98">
              <w:rPr>
                <w:i/>
                <w:sz w:val="18"/>
                <w:szCs w:val="18"/>
              </w:rPr>
              <w:t>шт.</w:t>
            </w:r>
          </w:p>
        </w:tc>
        <w:tc>
          <w:tcPr>
            <w:tcW w:w="1276" w:type="dxa"/>
          </w:tcPr>
          <w:p w14:paraId="36E5BBD9" w14:textId="77777777" w:rsidR="00E8657C" w:rsidRPr="00917F98" w:rsidRDefault="00E8657C" w:rsidP="00E8657C">
            <w:pPr>
              <w:overflowPunct w:val="0"/>
              <w:jc w:val="center"/>
              <w:textAlignment w:val="baseline"/>
              <w:rPr>
                <w:i/>
                <w:sz w:val="18"/>
                <w:szCs w:val="18"/>
              </w:rPr>
            </w:pPr>
          </w:p>
        </w:tc>
        <w:tc>
          <w:tcPr>
            <w:tcW w:w="1128" w:type="dxa"/>
          </w:tcPr>
          <w:p w14:paraId="26643B64" w14:textId="77777777" w:rsidR="00E8657C" w:rsidRPr="00917F98" w:rsidRDefault="00E8657C" w:rsidP="00E8657C">
            <w:pPr>
              <w:overflowPunct w:val="0"/>
              <w:jc w:val="center"/>
              <w:textAlignment w:val="baseline"/>
              <w:rPr>
                <w:i/>
                <w:sz w:val="18"/>
                <w:szCs w:val="18"/>
              </w:rPr>
            </w:pPr>
            <w:r w:rsidRPr="00917F98">
              <w:rPr>
                <w:i/>
                <w:sz w:val="18"/>
                <w:szCs w:val="18"/>
              </w:rPr>
              <w:t>2</w:t>
            </w:r>
          </w:p>
        </w:tc>
        <w:tc>
          <w:tcPr>
            <w:tcW w:w="1529" w:type="dxa"/>
          </w:tcPr>
          <w:p w14:paraId="6E4730B6" w14:textId="77777777" w:rsidR="00E8657C" w:rsidRPr="00917F98" w:rsidRDefault="00E8657C" w:rsidP="00E8657C">
            <w:pPr>
              <w:overflowPunct w:val="0"/>
              <w:jc w:val="center"/>
              <w:textAlignment w:val="baseline"/>
              <w:rPr>
                <w:i/>
                <w:sz w:val="18"/>
                <w:szCs w:val="18"/>
              </w:rPr>
            </w:pPr>
            <w:r w:rsidRPr="00917F98">
              <w:rPr>
                <w:i/>
                <w:sz w:val="18"/>
                <w:szCs w:val="18"/>
              </w:rPr>
              <w:t>8</w:t>
            </w:r>
          </w:p>
        </w:tc>
        <w:tc>
          <w:tcPr>
            <w:tcW w:w="1395" w:type="dxa"/>
          </w:tcPr>
          <w:p w14:paraId="3C249799" w14:textId="77777777" w:rsidR="00E8657C" w:rsidRPr="00917F98" w:rsidRDefault="00E8657C" w:rsidP="00E8657C">
            <w:pPr>
              <w:overflowPunct w:val="0"/>
              <w:jc w:val="center"/>
              <w:textAlignment w:val="baseline"/>
              <w:rPr>
                <w:i/>
                <w:sz w:val="18"/>
                <w:szCs w:val="18"/>
              </w:rPr>
            </w:pPr>
            <w:r w:rsidRPr="00917F98">
              <w:rPr>
                <w:i/>
                <w:sz w:val="18"/>
                <w:szCs w:val="18"/>
              </w:rPr>
              <w:t>1</w:t>
            </w:r>
          </w:p>
        </w:tc>
        <w:tc>
          <w:tcPr>
            <w:tcW w:w="1128" w:type="dxa"/>
          </w:tcPr>
          <w:p w14:paraId="62D8AE8F"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437" w:type="dxa"/>
          </w:tcPr>
          <w:p w14:paraId="2DAD85F5" w14:textId="77777777" w:rsidR="00E8657C" w:rsidRPr="00917F98" w:rsidRDefault="00E8657C" w:rsidP="00E8657C">
            <w:pPr>
              <w:overflowPunct w:val="0"/>
              <w:jc w:val="center"/>
              <w:textAlignment w:val="baseline"/>
              <w:rPr>
                <w:i/>
                <w:sz w:val="18"/>
                <w:szCs w:val="18"/>
              </w:rPr>
            </w:pPr>
            <w:r w:rsidRPr="00917F98">
              <w:rPr>
                <w:i/>
                <w:sz w:val="18"/>
                <w:szCs w:val="18"/>
              </w:rPr>
              <w:t>0</w:t>
            </w:r>
          </w:p>
        </w:tc>
        <w:tc>
          <w:tcPr>
            <w:tcW w:w="1393" w:type="dxa"/>
          </w:tcPr>
          <w:p w14:paraId="74F8D1F5" w14:textId="77777777" w:rsidR="00E8657C" w:rsidRPr="00917F98" w:rsidRDefault="00E8657C" w:rsidP="00E8657C">
            <w:pPr>
              <w:overflowPunct w:val="0"/>
              <w:jc w:val="center"/>
              <w:textAlignment w:val="baseline"/>
              <w:rPr>
                <w:i/>
                <w:sz w:val="18"/>
                <w:szCs w:val="18"/>
              </w:rPr>
            </w:pPr>
            <w:r w:rsidRPr="00917F98">
              <w:rPr>
                <w:i/>
                <w:sz w:val="18"/>
                <w:szCs w:val="18"/>
              </w:rPr>
              <w:t>0</w:t>
            </w:r>
          </w:p>
        </w:tc>
      </w:tr>
      <w:tr w:rsidR="00E8657C" w:rsidRPr="00917F98" w14:paraId="4EC869F3" w14:textId="77777777" w:rsidTr="00E8657C">
        <w:trPr>
          <w:trHeight w:val="315"/>
        </w:trPr>
        <w:tc>
          <w:tcPr>
            <w:tcW w:w="467" w:type="dxa"/>
          </w:tcPr>
          <w:p w14:paraId="51D2A6CC" w14:textId="77777777" w:rsidR="00E8657C" w:rsidRPr="00917F98" w:rsidRDefault="00E8657C" w:rsidP="00E8657C">
            <w:pPr>
              <w:overflowPunct w:val="0"/>
              <w:jc w:val="center"/>
              <w:textAlignment w:val="baseline"/>
              <w:rPr>
                <w:i/>
                <w:sz w:val="18"/>
                <w:szCs w:val="18"/>
              </w:rPr>
            </w:pPr>
            <w:r w:rsidRPr="00917F98">
              <w:rPr>
                <w:i/>
                <w:sz w:val="18"/>
                <w:szCs w:val="18"/>
              </w:rPr>
              <w:t>5</w:t>
            </w:r>
          </w:p>
        </w:tc>
        <w:tc>
          <w:tcPr>
            <w:tcW w:w="3543" w:type="dxa"/>
          </w:tcPr>
          <w:p w14:paraId="1955B994" w14:textId="77777777" w:rsidR="00E8657C" w:rsidRPr="00917F98" w:rsidRDefault="00E8657C" w:rsidP="00E8657C">
            <w:pPr>
              <w:overflowPunct w:val="0"/>
              <w:jc w:val="center"/>
              <w:textAlignment w:val="baseline"/>
              <w:rPr>
                <w:i/>
                <w:sz w:val="18"/>
                <w:szCs w:val="18"/>
              </w:rPr>
            </w:pPr>
            <w:r w:rsidRPr="00917F98">
              <w:rPr>
                <w:i/>
                <w:sz w:val="18"/>
                <w:szCs w:val="18"/>
              </w:rPr>
              <w:t>Содержание уличного освещения</w:t>
            </w:r>
          </w:p>
        </w:tc>
        <w:tc>
          <w:tcPr>
            <w:tcW w:w="1264" w:type="dxa"/>
          </w:tcPr>
          <w:p w14:paraId="08BD1199" w14:textId="77777777" w:rsidR="00E8657C" w:rsidRPr="00917F98" w:rsidRDefault="00E8657C" w:rsidP="00E8657C">
            <w:pPr>
              <w:overflowPunct w:val="0"/>
              <w:jc w:val="center"/>
              <w:textAlignment w:val="baseline"/>
              <w:rPr>
                <w:i/>
                <w:sz w:val="18"/>
                <w:szCs w:val="18"/>
              </w:rPr>
            </w:pPr>
            <w:r w:rsidRPr="00917F98">
              <w:rPr>
                <w:i/>
                <w:sz w:val="18"/>
                <w:szCs w:val="18"/>
              </w:rPr>
              <w:t>км</w:t>
            </w:r>
          </w:p>
        </w:tc>
        <w:tc>
          <w:tcPr>
            <w:tcW w:w="1276" w:type="dxa"/>
            <w:noWrap/>
          </w:tcPr>
          <w:p w14:paraId="5858E236" w14:textId="77777777" w:rsidR="00E8657C" w:rsidRPr="00917F98" w:rsidRDefault="00E8657C" w:rsidP="00E8657C">
            <w:pPr>
              <w:overflowPunct w:val="0"/>
              <w:jc w:val="center"/>
              <w:textAlignment w:val="baseline"/>
              <w:rPr>
                <w:i/>
                <w:sz w:val="18"/>
                <w:szCs w:val="18"/>
              </w:rPr>
            </w:pPr>
            <w:r w:rsidRPr="00917F98">
              <w:rPr>
                <w:i/>
                <w:sz w:val="18"/>
                <w:szCs w:val="18"/>
              </w:rPr>
              <w:t>8,2</w:t>
            </w:r>
          </w:p>
        </w:tc>
        <w:tc>
          <w:tcPr>
            <w:tcW w:w="1128" w:type="dxa"/>
          </w:tcPr>
          <w:p w14:paraId="64EB2455" w14:textId="77777777" w:rsidR="00E8657C" w:rsidRPr="00917F98" w:rsidRDefault="00E8657C" w:rsidP="00E8657C">
            <w:pPr>
              <w:overflowPunct w:val="0"/>
              <w:jc w:val="center"/>
              <w:textAlignment w:val="baseline"/>
              <w:rPr>
                <w:i/>
                <w:sz w:val="18"/>
                <w:szCs w:val="18"/>
              </w:rPr>
            </w:pPr>
            <w:r w:rsidRPr="00917F98">
              <w:rPr>
                <w:i/>
                <w:sz w:val="18"/>
                <w:szCs w:val="18"/>
              </w:rPr>
              <w:t>8,2</w:t>
            </w:r>
          </w:p>
        </w:tc>
        <w:tc>
          <w:tcPr>
            <w:tcW w:w="1529" w:type="dxa"/>
          </w:tcPr>
          <w:p w14:paraId="2BDDAE3E" w14:textId="77777777" w:rsidR="00E8657C" w:rsidRPr="00917F98" w:rsidRDefault="00E8657C" w:rsidP="00E8657C">
            <w:pPr>
              <w:overflowPunct w:val="0"/>
              <w:jc w:val="center"/>
              <w:textAlignment w:val="baseline"/>
              <w:rPr>
                <w:i/>
                <w:sz w:val="18"/>
                <w:szCs w:val="18"/>
              </w:rPr>
            </w:pPr>
            <w:r w:rsidRPr="00917F98">
              <w:rPr>
                <w:i/>
                <w:sz w:val="18"/>
                <w:szCs w:val="18"/>
              </w:rPr>
              <w:t>8,2</w:t>
            </w:r>
          </w:p>
        </w:tc>
        <w:tc>
          <w:tcPr>
            <w:tcW w:w="1395" w:type="dxa"/>
          </w:tcPr>
          <w:p w14:paraId="7272406F" w14:textId="77777777" w:rsidR="00E8657C" w:rsidRPr="00917F98" w:rsidRDefault="00E8657C" w:rsidP="00E8657C">
            <w:pPr>
              <w:overflowPunct w:val="0"/>
              <w:jc w:val="center"/>
              <w:textAlignment w:val="baseline"/>
              <w:rPr>
                <w:i/>
                <w:sz w:val="18"/>
                <w:szCs w:val="18"/>
              </w:rPr>
            </w:pPr>
            <w:r w:rsidRPr="00917F98">
              <w:rPr>
                <w:i/>
                <w:sz w:val="18"/>
                <w:szCs w:val="18"/>
              </w:rPr>
              <w:t>8,2</w:t>
            </w:r>
          </w:p>
        </w:tc>
        <w:tc>
          <w:tcPr>
            <w:tcW w:w="1128" w:type="dxa"/>
          </w:tcPr>
          <w:p w14:paraId="241EE035" w14:textId="77777777" w:rsidR="00E8657C" w:rsidRPr="00917F98" w:rsidRDefault="00E8657C" w:rsidP="00E8657C">
            <w:pPr>
              <w:overflowPunct w:val="0"/>
              <w:jc w:val="center"/>
              <w:textAlignment w:val="baseline"/>
              <w:rPr>
                <w:i/>
                <w:sz w:val="18"/>
                <w:szCs w:val="18"/>
              </w:rPr>
            </w:pPr>
            <w:r w:rsidRPr="00917F98">
              <w:rPr>
                <w:i/>
                <w:sz w:val="18"/>
                <w:szCs w:val="18"/>
              </w:rPr>
              <w:t>8,2</w:t>
            </w:r>
          </w:p>
        </w:tc>
        <w:tc>
          <w:tcPr>
            <w:tcW w:w="1437" w:type="dxa"/>
          </w:tcPr>
          <w:p w14:paraId="4F8C0AB9" w14:textId="77777777" w:rsidR="00E8657C" w:rsidRPr="00917F98" w:rsidRDefault="00E8657C" w:rsidP="00E8657C">
            <w:pPr>
              <w:overflowPunct w:val="0"/>
              <w:jc w:val="center"/>
              <w:textAlignment w:val="baseline"/>
              <w:rPr>
                <w:i/>
                <w:sz w:val="18"/>
                <w:szCs w:val="18"/>
              </w:rPr>
            </w:pPr>
            <w:r w:rsidRPr="00917F98">
              <w:rPr>
                <w:i/>
                <w:sz w:val="18"/>
                <w:szCs w:val="18"/>
              </w:rPr>
              <w:t>8,2</w:t>
            </w:r>
          </w:p>
        </w:tc>
        <w:tc>
          <w:tcPr>
            <w:tcW w:w="1393" w:type="dxa"/>
          </w:tcPr>
          <w:p w14:paraId="4A844142" w14:textId="77777777" w:rsidR="00E8657C" w:rsidRPr="00917F98" w:rsidRDefault="00E8657C" w:rsidP="00E8657C">
            <w:pPr>
              <w:overflowPunct w:val="0"/>
              <w:jc w:val="center"/>
              <w:textAlignment w:val="baseline"/>
              <w:rPr>
                <w:i/>
                <w:sz w:val="18"/>
                <w:szCs w:val="18"/>
              </w:rPr>
            </w:pPr>
            <w:r w:rsidRPr="00917F98">
              <w:rPr>
                <w:i/>
                <w:sz w:val="18"/>
                <w:szCs w:val="18"/>
              </w:rPr>
              <w:t>8,2</w:t>
            </w:r>
          </w:p>
        </w:tc>
      </w:tr>
      <w:tr w:rsidR="00E8657C" w:rsidRPr="00917F98" w14:paraId="5119631C" w14:textId="77777777" w:rsidTr="00E8657C">
        <w:trPr>
          <w:trHeight w:val="315"/>
        </w:trPr>
        <w:tc>
          <w:tcPr>
            <w:tcW w:w="467" w:type="dxa"/>
            <w:hideMark/>
          </w:tcPr>
          <w:p w14:paraId="79957B78" w14:textId="77777777" w:rsidR="00E8657C" w:rsidRPr="00917F98" w:rsidRDefault="00E8657C" w:rsidP="00E8657C">
            <w:pPr>
              <w:overflowPunct w:val="0"/>
              <w:jc w:val="center"/>
              <w:textAlignment w:val="baseline"/>
              <w:rPr>
                <w:i/>
                <w:sz w:val="18"/>
                <w:szCs w:val="18"/>
              </w:rPr>
            </w:pPr>
            <w:r w:rsidRPr="00917F98">
              <w:rPr>
                <w:i/>
                <w:sz w:val="18"/>
                <w:szCs w:val="18"/>
              </w:rPr>
              <w:t>6</w:t>
            </w:r>
          </w:p>
        </w:tc>
        <w:tc>
          <w:tcPr>
            <w:tcW w:w="3543" w:type="dxa"/>
            <w:hideMark/>
          </w:tcPr>
          <w:p w14:paraId="76AEB5E2" w14:textId="77777777" w:rsidR="00E8657C" w:rsidRPr="00917F98" w:rsidRDefault="00E8657C" w:rsidP="00E8657C">
            <w:pPr>
              <w:overflowPunct w:val="0"/>
              <w:jc w:val="center"/>
              <w:textAlignment w:val="baseline"/>
              <w:rPr>
                <w:i/>
                <w:sz w:val="18"/>
                <w:szCs w:val="18"/>
              </w:rPr>
            </w:pPr>
            <w:r w:rsidRPr="00917F98">
              <w:rPr>
                <w:i/>
                <w:sz w:val="18"/>
                <w:szCs w:val="18"/>
              </w:rPr>
              <w:t>Организация работы по содержание мест захоронений</w:t>
            </w:r>
          </w:p>
        </w:tc>
        <w:tc>
          <w:tcPr>
            <w:tcW w:w="1264" w:type="dxa"/>
            <w:hideMark/>
          </w:tcPr>
          <w:p w14:paraId="278492B8" w14:textId="77777777" w:rsidR="00E8657C" w:rsidRPr="00917F98" w:rsidRDefault="00E8657C" w:rsidP="00E8657C">
            <w:pPr>
              <w:overflowPunct w:val="0"/>
              <w:jc w:val="center"/>
              <w:textAlignment w:val="baseline"/>
              <w:rPr>
                <w:i/>
                <w:sz w:val="18"/>
                <w:szCs w:val="18"/>
              </w:rPr>
            </w:pPr>
            <w:r w:rsidRPr="00917F98">
              <w:rPr>
                <w:i/>
                <w:sz w:val="18"/>
                <w:szCs w:val="18"/>
              </w:rPr>
              <w:t>объект</w:t>
            </w:r>
          </w:p>
        </w:tc>
        <w:tc>
          <w:tcPr>
            <w:tcW w:w="1276" w:type="dxa"/>
            <w:noWrap/>
            <w:hideMark/>
          </w:tcPr>
          <w:p w14:paraId="23FD5AD0" w14:textId="77777777" w:rsidR="00E8657C" w:rsidRPr="00917F98" w:rsidRDefault="00E8657C" w:rsidP="00E8657C">
            <w:pPr>
              <w:overflowPunct w:val="0"/>
              <w:jc w:val="center"/>
              <w:textAlignment w:val="baseline"/>
              <w:rPr>
                <w:i/>
                <w:sz w:val="18"/>
                <w:szCs w:val="18"/>
              </w:rPr>
            </w:pPr>
            <w:r w:rsidRPr="00917F98">
              <w:rPr>
                <w:i/>
                <w:sz w:val="18"/>
                <w:szCs w:val="18"/>
              </w:rPr>
              <w:t>2</w:t>
            </w:r>
          </w:p>
        </w:tc>
        <w:tc>
          <w:tcPr>
            <w:tcW w:w="1128" w:type="dxa"/>
            <w:hideMark/>
          </w:tcPr>
          <w:p w14:paraId="4991995B" w14:textId="77777777" w:rsidR="00E8657C" w:rsidRPr="00917F98" w:rsidRDefault="00E8657C" w:rsidP="00E8657C">
            <w:pPr>
              <w:overflowPunct w:val="0"/>
              <w:jc w:val="center"/>
              <w:textAlignment w:val="baseline"/>
              <w:rPr>
                <w:i/>
                <w:sz w:val="18"/>
                <w:szCs w:val="18"/>
              </w:rPr>
            </w:pPr>
            <w:r w:rsidRPr="00917F98">
              <w:rPr>
                <w:i/>
                <w:sz w:val="18"/>
                <w:szCs w:val="18"/>
              </w:rPr>
              <w:t>2</w:t>
            </w:r>
          </w:p>
        </w:tc>
        <w:tc>
          <w:tcPr>
            <w:tcW w:w="1529" w:type="dxa"/>
            <w:hideMark/>
          </w:tcPr>
          <w:p w14:paraId="71B50FF2" w14:textId="77777777" w:rsidR="00E8657C" w:rsidRPr="00917F98" w:rsidRDefault="00E8657C" w:rsidP="00E8657C">
            <w:pPr>
              <w:overflowPunct w:val="0"/>
              <w:jc w:val="center"/>
              <w:textAlignment w:val="baseline"/>
              <w:rPr>
                <w:i/>
                <w:sz w:val="18"/>
                <w:szCs w:val="18"/>
              </w:rPr>
            </w:pPr>
            <w:r w:rsidRPr="00917F98">
              <w:rPr>
                <w:i/>
                <w:sz w:val="18"/>
                <w:szCs w:val="18"/>
              </w:rPr>
              <w:t>2</w:t>
            </w:r>
          </w:p>
        </w:tc>
        <w:tc>
          <w:tcPr>
            <w:tcW w:w="1395" w:type="dxa"/>
            <w:hideMark/>
          </w:tcPr>
          <w:p w14:paraId="4A31B997" w14:textId="77777777" w:rsidR="00E8657C" w:rsidRPr="00917F98" w:rsidRDefault="00E8657C" w:rsidP="00E8657C">
            <w:pPr>
              <w:overflowPunct w:val="0"/>
              <w:jc w:val="center"/>
              <w:textAlignment w:val="baseline"/>
              <w:rPr>
                <w:i/>
                <w:sz w:val="18"/>
                <w:szCs w:val="18"/>
              </w:rPr>
            </w:pPr>
            <w:r w:rsidRPr="00917F98">
              <w:rPr>
                <w:i/>
                <w:sz w:val="18"/>
                <w:szCs w:val="18"/>
              </w:rPr>
              <w:t>2</w:t>
            </w:r>
          </w:p>
        </w:tc>
        <w:tc>
          <w:tcPr>
            <w:tcW w:w="1128" w:type="dxa"/>
            <w:hideMark/>
          </w:tcPr>
          <w:p w14:paraId="70A9A74D" w14:textId="77777777" w:rsidR="00E8657C" w:rsidRPr="00917F98" w:rsidRDefault="00E8657C" w:rsidP="00E8657C">
            <w:pPr>
              <w:overflowPunct w:val="0"/>
              <w:jc w:val="center"/>
              <w:textAlignment w:val="baseline"/>
              <w:rPr>
                <w:i/>
                <w:sz w:val="18"/>
                <w:szCs w:val="18"/>
              </w:rPr>
            </w:pPr>
            <w:r w:rsidRPr="00917F98">
              <w:rPr>
                <w:i/>
                <w:sz w:val="18"/>
                <w:szCs w:val="18"/>
              </w:rPr>
              <w:t>2</w:t>
            </w:r>
          </w:p>
        </w:tc>
        <w:tc>
          <w:tcPr>
            <w:tcW w:w="1437" w:type="dxa"/>
            <w:hideMark/>
          </w:tcPr>
          <w:p w14:paraId="37841FD2" w14:textId="77777777" w:rsidR="00E8657C" w:rsidRPr="00917F98" w:rsidRDefault="00E8657C" w:rsidP="00E8657C">
            <w:pPr>
              <w:overflowPunct w:val="0"/>
              <w:jc w:val="center"/>
              <w:textAlignment w:val="baseline"/>
              <w:rPr>
                <w:i/>
                <w:sz w:val="18"/>
                <w:szCs w:val="18"/>
              </w:rPr>
            </w:pPr>
            <w:r w:rsidRPr="00917F98">
              <w:rPr>
                <w:i/>
                <w:sz w:val="18"/>
                <w:szCs w:val="18"/>
              </w:rPr>
              <w:t>2</w:t>
            </w:r>
          </w:p>
        </w:tc>
        <w:tc>
          <w:tcPr>
            <w:tcW w:w="1393" w:type="dxa"/>
          </w:tcPr>
          <w:p w14:paraId="62C59607" w14:textId="77777777" w:rsidR="00E8657C" w:rsidRPr="00917F98" w:rsidRDefault="00E8657C" w:rsidP="00E8657C">
            <w:pPr>
              <w:overflowPunct w:val="0"/>
              <w:jc w:val="center"/>
              <w:textAlignment w:val="baseline"/>
              <w:rPr>
                <w:i/>
                <w:sz w:val="18"/>
                <w:szCs w:val="18"/>
              </w:rPr>
            </w:pPr>
            <w:r w:rsidRPr="00917F98">
              <w:rPr>
                <w:i/>
                <w:sz w:val="18"/>
                <w:szCs w:val="18"/>
              </w:rPr>
              <w:t>2</w:t>
            </w:r>
          </w:p>
        </w:tc>
      </w:tr>
    </w:tbl>
    <w:p w14:paraId="55FBF779" w14:textId="77777777" w:rsidR="00E8657C" w:rsidRPr="00917F98" w:rsidRDefault="00E8657C" w:rsidP="00E8657C">
      <w:pPr>
        <w:tabs>
          <w:tab w:val="left" w:pos="11865"/>
        </w:tabs>
        <w:jc w:val="center"/>
        <w:sectPr w:rsidR="00E8657C" w:rsidRPr="00917F98" w:rsidSect="00E8657C">
          <w:pgSz w:w="16838" w:h="11906" w:orient="landscape"/>
          <w:pgMar w:top="851" w:right="1134" w:bottom="1134" w:left="851" w:header="720" w:footer="0" w:gutter="0"/>
          <w:cols w:space="708"/>
          <w:titlePg/>
          <w:docGrid w:linePitch="360"/>
        </w:sectPr>
      </w:pPr>
    </w:p>
    <w:p w14:paraId="3E51AFAE" w14:textId="77777777" w:rsidR="00E8657C" w:rsidRPr="00917F98" w:rsidRDefault="00E8657C" w:rsidP="00E8657C">
      <w:pPr>
        <w:overflowPunct w:val="0"/>
        <w:jc w:val="center"/>
        <w:textAlignment w:val="baseline"/>
        <w:rPr>
          <w:b/>
          <w:i/>
          <w:sz w:val="18"/>
          <w:szCs w:val="18"/>
        </w:rPr>
      </w:pPr>
      <w:r w:rsidRPr="00917F98">
        <w:rPr>
          <w:b/>
          <w:i/>
          <w:sz w:val="18"/>
          <w:szCs w:val="18"/>
        </w:rPr>
        <w:lastRenderedPageBreak/>
        <w:t>Источник значений целевых индикаторов муниципальной программы</w:t>
      </w:r>
    </w:p>
    <w:p w14:paraId="5ECD6E11" w14:textId="77777777" w:rsidR="00E8657C" w:rsidRPr="00917F98" w:rsidRDefault="00E8657C" w:rsidP="00E8657C">
      <w:pPr>
        <w:overflowPunct w:val="0"/>
        <w:textAlignment w:val="baseline"/>
        <w:rPr>
          <w:i/>
          <w:sz w:val="18"/>
          <w:szCs w:val="18"/>
        </w:rPr>
      </w:pPr>
    </w:p>
    <w:tbl>
      <w:tblPr>
        <w:tblW w:w="15168" w:type="dxa"/>
        <w:tblInd w:w="-431" w:type="dxa"/>
        <w:tblLayout w:type="fixed"/>
        <w:tblLook w:val="04A0" w:firstRow="1" w:lastRow="0" w:firstColumn="1" w:lastColumn="0" w:noHBand="0" w:noVBand="1"/>
      </w:tblPr>
      <w:tblGrid>
        <w:gridCol w:w="852"/>
        <w:gridCol w:w="5244"/>
        <w:gridCol w:w="1134"/>
        <w:gridCol w:w="1134"/>
        <w:gridCol w:w="2127"/>
        <w:gridCol w:w="2268"/>
        <w:gridCol w:w="2409"/>
      </w:tblGrid>
      <w:tr w:rsidR="00E8657C" w:rsidRPr="00917F98" w14:paraId="653BF472" w14:textId="77777777" w:rsidTr="00E8657C">
        <w:trPr>
          <w:trHeight w:val="441"/>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046370" w14:textId="77777777" w:rsidR="00E8657C" w:rsidRPr="00917F98" w:rsidRDefault="00E8657C" w:rsidP="00E8657C">
            <w:pPr>
              <w:overflowPunct w:val="0"/>
              <w:textAlignment w:val="baseline"/>
              <w:rPr>
                <w:i/>
                <w:sz w:val="18"/>
                <w:szCs w:val="18"/>
              </w:rPr>
            </w:pPr>
            <w:r w:rsidRPr="00917F98">
              <w:rPr>
                <w:i/>
                <w:sz w:val="18"/>
                <w:szCs w:val="18"/>
              </w:rPr>
              <w:t>№ п/п</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676A52" w14:textId="77777777" w:rsidR="00E8657C" w:rsidRPr="00917F98" w:rsidRDefault="00E8657C" w:rsidP="00E8657C">
            <w:pPr>
              <w:overflowPunct w:val="0"/>
              <w:textAlignment w:val="baseline"/>
              <w:rPr>
                <w:i/>
                <w:sz w:val="18"/>
                <w:szCs w:val="18"/>
              </w:rPr>
            </w:pPr>
            <w:r w:rsidRPr="00917F98">
              <w:rPr>
                <w:i/>
                <w:sz w:val="18"/>
                <w:szCs w:val="18"/>
              </w:rPr>
              <w:t>Наименование целевого индикатора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66B331" w14:textId="77777777" w:rsidR="00E8657C" w:rsidRPr="00917F98" w:rsidRDefault="00E8657C" w:rsidP="00E8657C">
            <w:pPr>
              <w:overflowPunct w:val="0"/>
              <w:textAlignment w:val="baseline"/>
              <w:rPr>
                <w:i/>
                <w:sz w:val="18"/>
                <w:szCs w:val="18"/>
              </w:rPr>
            </w:pPr>
            <w:r w:rsidRPr="00917F98">
              <w:rPr>
                <w:i/>
                <w:sz w:val="18"/>
                <w:szCs w:val="18"/>
              </w:rPr>
              <w:t>Единица измерения</w:t>
            </w:r>
          </w:p>
        </w:tc>
        <w:tc>
          <w:tcPr>
            <w:tcW w:w="3261" w:type="dxa"/>
            <w:gridSpan w:val="2"/>
            <w:tcBorders>
              <w:top w:val="single" w:sz="4" w:space="0" w:color="auto"/>
              <w:left w:val="nil"/>
              <w:bottom w:val="single" w:sz="4" w:space="0" w:color="auto"/>
              <w:right w:val="single" w:sz="4" w:space="0" w:color="auto"/>
            </w:tcBorders>
            <w:shd w:val="clear" w:color="auto" w:fill="auto"/>
            <w:hideMark/>
          </w:tcPr>
          <w:p w14:paraId="3DF52BC1" w14:textId="77777777" w:rsidR="00E8657C" w:rsidRPr="00917F98" w:rsidRDefault="00E8657C" w:rsidP="00E8657C">
            <w:pPr>
              <w:overflowPunct w:val="0"/>
              <w:textAlignment w:val="baseline"/>
              <w:rPr>
                <w:i/>
                <w:sz w:val="18"/>
                <w:szCs w:val="18"/>
              </w:rPr>
            </w:pPr>
            <w:r w:rsidRPr="00917F98">
              <w:rPr>
                <w:i/>
                <w:sz w:val="18"/>
                <w:szCs w:val="18"/>
              </w:rPr>
              <w:t>Расчет показателя целевого индикатора</w:t>
            </w:r>
          </w:p>
        </w:tc>
        <w:tc>
          <w:tcPr>
            <w:tcW w:w="4677" w:type="dxa"/>
            <w:gridSpan w:val="2"/>
            <w:tcBorders>
              <w:top w:val="single" w:sz="4" w:space="0" w:color="auto"/>
              <w:left w:val="nil"/>
              <w:bottom w:val="single" w:sz="4" w:space="0" w:color="auto"/>
              <w:right w:val="single" w:sz="4" w:space="0" w:color="auto"/>
            </w:tcBorders>
            <w:shd w:val="clear" w:color="auto" w:fill="auto"/>
            <w:hideMark/>
          </w:tcPr>
          <w:p w14:paraId="019C5380" w14:textId="77777777" w:rsidR="00E8657C" w:rsidRPr="00917F98" w:rsidRDefault="00E8657C" w:rsidP="00E8657C">
            <w:pPr>
              <w:overflowPunct w:val="0"/>
              <w:textAlignment w:val="baseline"/>
              <w:rPr>
                <w:i/>
                <w:sz w:val="18"/>
                <w:szCs w:val="18"/>
              </w:rPr>
            </w:pPr>
            <w:r w:rsidRPr="00917F98">
              <w:rPr>
                <w:i/>
                <w:sz w:val="18"/>
                <w:szCs w:val="18"/>
              </w:rPr>
              <w:t>Исходные данные для расчета значений показателя целевого индикатора</w:t>
            </w:r>
          </w:p>
        </w:tc>
      </w:tr>
      <w:tr w:rsidR="00E8657C" w:rsidRPr="00917F98" w14:paraId="21423CC1" w14:textId="77777777" w:rsidTr="00E8657C">
        <w:trPr>
          <w:trHeight w:val="986"/>
        </w:trPr>
        <w:tc>
          <w:tcPr>
            <w:tcW w:w="852" w:type="dxa"/>
            <w:vMerge/>
            <w:tcBorders>
              <w:top w:val="single" w:sz="4" w:space="0" w:color="auto"/>
              <w:left w:val="single" w:sz="4" w:space="0" w:color="auto"/>
              <w:bottom w:val="single" w:sz="4" w:space="0" w:color="auto"/>
              <w:right w:val="single" w:sz="4" w:space="0" w:color="auto"/>
            </w:tcBorders>
            <w:hideMark/>
          </w:tcPr>
          <w:p w14:paraId="481D93EE" w14:textId="77777777" w:rsidR="00E8657C" w:rsidRPr="00917F98" w:rsidRDefault="00E8657C" w:rsidP="00E8657C">
            <w:pPr>
              <w:overflowPunct w:val="0"/>
              <w:textAlignment w:val="baseline"/>
              <w:rPr>
                <w:i/>
                <w:sz w:val="18"/>
                <w:szCs w:val="18"/>
              </w:rPr>
            </w:pPr>
          </w:p>
        </w:tc>
        <w:tc>
          <w:tcPr>
            <w:tcW w:w="5244" w:type="dxa"/>
            <w:vMerge/>
            <w:tcBorders>
              <w:top w:val="single" w:sz="4" w:space="0" w:color="auto"/>
              <w:left w:val="single" w:sz="4" w:space="0" w:color="auto"/>
              <w:bottom w:val="single" w:sz="4" w:space="0" w:color="auto"/>
              <w:right w:val="single" w:sz="4" w:space="0" w:color="auto"/>
            </w:tcBorders>
            <w:hideMark/>
          </w:tcPr>
          <w:p w14:paraId="31C0E096" w14:textId="77777777" w:rsidR="00E8657C" w:rsidRPr="00917F98" w:rsidRDefault="00E8657C" w:rsidP="00E8657C">
            <w:pPr>
              <w:overflowPunct w:val="0"/>
              <w:textAlignment w:val="baseline"/>
              <w:rPr>
                <w:i/>
                <w:sz w:val="18"/>
                <w:szCs w:val="18"/>
              </w:rPr>
            </w:pPr>
          </w:p>
        </w:tc>
        <w:tc>
          <w:tcPr>
            <w:tcW w:w="1134" w:type="dxa"/>
            <w:vMerge/>
            <w:tcBorders>
              <w:top w:val="single" w:sz="4" w:space="0" w:color="auto"/>
              <w:left w:val="single" w:sz="4" w:space="0" w:color="auto"/>
              <w:bottom w:val="single" w:sz="4" w:space="0" w:color="auto"/>
              <w:right w:val="single" w:sz="4" w:space="0" w:color="auto"/>
            </w:tcBorders>
            <w:hideMark/>
          </w:tcPr>
          <w:p w14:paraId="4F74AD23" w14:textId="77777777" w:rsidR="00E8657C" w:rsidRPr="00917F98" w:rsidRDefault="00E8657C" w:rsidP="00E8657C">
            <w:pPr>
              <w:overflowPunct w:val="0"/>
              <w:textAlignment w:val="baseline"/>
              <w:rPr>
                <w:i/>
                <w:sz w:val="18"/>
                <w:szCs w:val="18"/>
              </w:rPr>
            </w:pPr>
          </w:p>
        </w:tc>
        <w:tc>
          <w:tcPr>
            <w:tcW w:w="1134" w:type="dxa"/>
            <w:tcBorders>
              <w:top w:val="nil"/>
              <w:left w:val="nil"/>
              <w:bottom w:val="single" w:sz="4" w:space="0" w:color="auto"/>
              <w:right w:val="single" w:sz="4" w:space="0" w:color="auto"/>
            </w:tcBorders>
            <w:shd w:val="clear" w:color="auto" w:fill="auto"/>
            <w:hideMark/>
          </w:tcPr>
          <w:p w14:paraId="4A22FEF7" w14:textId="77777777" w:rsidR="00E8657C" w:rsidRPr="00917F98" w:rsidRDefault="00E8657C" w:rsidP="00E8657C">
            <w:pPr>
              <w:overflowPunct w:val="0"/>
              <w:textAlignment w:val="baseline"/>
              <w:rPr>
                <w:i/>
                <w:sz w:val="18"/>
                <w:szCs w:val="18"/>
              </w:rPr>
            </w:pPr>
            <w:r w:rsidRPr="00917F98">
              <w:rPr>
                <w:i/>
                <w:sz w:val="18"/>
                <w:szCs w:val="18"/>
              </w:rPr>
              <w:t>формула расчета</w:t>
            </w:r>
          </w:p>
        </w:tc>
        <w:tc>
          <w:tcPr>
            <w:tcW w:w="2127" w:type="dxa"/>
            <w:tcBorders>
              <w:top w:val="nil"/>
              <w:left w:val="nil"/>
              <w:bottom w:val="single" w:sz="4" w:space="0" w:color="auto"/>
              <w:right w:val="single" w:sz="4" w:space="0" w:color="auto"/>
            </w:tcBorders>
            <w:shd w:val="clear" w:color="auto" w:fill="auto"/>
            <w:hideMark/>
          </w:tcPr>
          <w:p w14:paraId="3B9C2F1C" w14:textId="77777777" w:rsidR="00E8657C" w:rsidRPr="00917F98" w:rsidRDefault="00E8657C" w:rsidP="00E8657C">
            <w:pPr>
              <w:overflowPunct w:val="0"/>
              <w:textAlignment w:val="baseline"/>
              <w:rPr>
                <w:i/>
                <w:sz w:val="18"/>
                <w:szCs w:val="18"/>
              </w:rPr>
            </w:pPr>
            <w:r w:rsidRPr="00917F98">
              <w:rPr>
                <w:i/>
                <w:sz w:val="18"/>
                <w:szCs w:val="18"/>
              </w:rPr>
              <w:t>буквенное обозначение переменной в формуле расчета</w:t>
            </w:r>
          </w:p>
        </w:tc>
        <w:tc>
          <w:tcPr>
            <w:tcW w:w="2268" w:type="dxa"/>
            <w:tcBorders>
              <w:top w:val="nil"/>
              <w:left w:val="nil"/>
              <w:bottom w:val="single" w:sz="4" w:space="0" w:color="auto"/>
              <w:right w:val="single" w:sz="4" w:space="0" w:color="auto"/>
            </w:tcBorders>
            <w:shd w:val="clear" w:color="auto" w:fill="auto"/>
            <w:hideMark/>
          </w:tcPr>
          <w:p w14:paraId="71C815CB" w14:textId="77777777" w:rsidR="00E8657C" w:rsidRPr="00917F98" w:rsidRDefault="00E8657C" w:rsidP="00E8657C">
            <w:pPr>
              <w:overflowPunct w:val="0"/>
              <w:textAlignment w:val="baseline"/>
              <w:rPr>
                <w:i/>
                <w:sz w:val="18"/>
                <w:szCs w:val="18"/>
              </w:rPr>
            </w:pPr>
            <w:r w:rsidRPr="00917F98">
              <w:rPr>
                <w:i/>
                <w:sz w:val="18"/>
                <w:szCs w:val="18"/>
              </w:rPr>
              <w:t>источник исходных данных</w:t>
            </w:r>
          </w:p>
        </w:tc>
        <w:tc>
          <w:tcPr>
            <w:tcW w:w="2409" w:type="dxa"/>
            <w:tcBorders>
              <w:top w:val="nil"/>
              <w:left w:val="nil"/>
              <w:bottom w:val="single" w:sz="4" w:space="0" w:color="auto"/>
              <w:right w:val="single" w:sz="4" w:space="0" w:color="auto"/>
            </w:tcBorders>
            <w:shd w:val="clear" w:color="auto" w:fill="auto"/>
            <w:hideMark/>
          </w:tcPr>
          <w:p w14:paraId="23F8F7AC" w14:textId="77777777" w:rsidR="00E8657C" w:rsidRPr="00917F98" w:rsidRDefault="00E8657C" w:rsidP="00E8657C">
            <w:pPr>
              <w:overflowPunct w:val="0"/>
              <w:textAlignment w:val="baseline"/>
              <w:rPr>
                <w:i/>
                <w:sz w:val="18"/>
                <w:szCs w:val="18"/>
              </w:rPr>
            </w:pPr>
            <w:r w:rsidRPr="00917F98">
              <w:rPr>
                <w:i/>
                <w:sz w:val="18"/>
                <w:szCs w:val="18"/>
              </w:rPr>
              <w:t>метод сбора исходных данных</w:t>
            </w:r>
          </w:p>
        </w:tc>
      </w:tr>
      <w:tr w:rsidR="00E8657C" w:rsidRPr="00917F98" w14:paraId="4EA0FE1C" w14:textId="77777777" w:rsidTr="00E8657C">
        <w:trPr>
          <w:trHeight w:val="277"/>
        </w:trPr>
        <w:tc>
          <w:tcPr>
            <w:tcW w:w="852" w:type="dxa"/>
            <w:tcBorders>
              <w:top w:val="nil"/>
              <w:left w:val="single" w:sz="4" w:space="0" w:color="auto"/>
              <w:bottom w:val="single" w:sz="4" w:space="0" w:color="auto"/>
              <w:right w:val="single" w:sz="4" w:space="0" w:color="auto"/>
            </w:tcBorders>
            <w:shd w:val="clear" w:color="auto" w:fill="auto"/>
            <w:hideMark/>
          </w:tcPr>
          <w:p w14:paraId="05218598" w14:textId="77777777" w:rsidR="00E8657C" w:rsidRPr="00917F98" w:rsidRDefault="00E8657C" w:rsidP="00E8657C">
            <w:pPr>
              <w:overflowPunct w:val="0"/>
              <w:textAlignment w:val="baseline"/>
              <w:rPr>
                <w:bCs/>
                <w:i/>
                <w:iCs/>
                <w:sz w:val="18"/>
                <w:szCs w:val="18"/>
              </w:rPr>
            </w:pPr>
            <w:r w:rsidRPr="00917F98">
              <w:rPr>
                <w:bCs/>
                <w:i/>
                <w:iCs/>
                <w:sz w:val="18"/>
                <w:szCs w:val="18"/>
              </w:rPr>
              <w:t>1</w:t>
            </w:r>
          </w:p>
        </w:tc>
        <w:tc>
          <w:tcPr>
            <w:tcW w:w="5244" w:type="dxa"/>
            <w:tcBorders>
              <w:top w:val="nil"/>
              <w:left w:val="nil"/>
              <w:bottom w:val="single" w:sz="4" w:space="0" w:color="auto"/>
              <w:right w:val="single" w:sz="4" w:space="0" w:color="auto"/>
            </w:tcBorders>
            <w:shd w:val="clear" w:color="auto" w:fill="auto"/>
            <w:hideMark/>
          </w:tcPr>
          <w:p w14:paraId="720EC4A6" w14:textId="77777777" w:rsidR="00E8657C" w:rsidRPr="00917F98" w:rsidRDefault="00E8657C" w:rsidP="00E8657C">
            <w:pPr>
              <w:overflowPunct w:val="0"/>
              <w:textAlignment w:val="baseline"/>
              <w:rPr>
                <w:bCs/>
                <w:i/>
                <w:iCs/>
                <w:sz w:val="18"/>
                <w:szCs w:val="18"/>
              </w:rPr>
            </w:pPr>
            <w:r w:rsidRPr="00917F98">
              <w:rPr>
                <w:bCs/>
                <w:i/>
                <w:iCs/>
                <w:sz w:val="18"/>
                <w:szCs w:val="18"/>
              </w:rPr>
              <w:t>2</w:t>
            </w:r>
          </w:p>
        </w:tc>
        <w:tc>
          <w:tcPr>
            <w:tcW w:w="1134" w:type="dxa"/>
            <w:tcBorders>
              <w:top w:val="nil"/>
              <w:left w:val="nil"/>
              <w:bottom w:val="single" w:sz="4" w:space="0" w:color="auto"/>
              <w:right w:val="single" w:sz="4" w:space="0" w:color="auto"/>
            </w:tcBorders>
            <w:shd w:val="clear" w:color="auto" w:fill="auto"/>
            <w:hideMark/>
          </w:tcPr>
          <w:p w14:paraId="3B9B097E" w14:textId="77777777" w:rsidR="00E8657C" w:rsidRPr="00917F98" w:rsidRDefault="00E8657C" w:rsidP="00E8657C">
            <w:pPr>
              <w:overflowPunct w:val="0"/>
              <w:textAlignment w:val="baseline"/>
              <w:rPr>
                <w:i/>
                <w:sz w:val="18"/>
                <w:szCs w:val="18"/>
              </w:rPr>
            </w:pPr>
            <w:r w:rsidRPr="00917F98">
              <w:rPr>
                <w:i/>
                <w:sz w:val="18"/>
                <w:szCs w:val="18"/>
              </w:rPr>
              <w:t>3</w:t>
            </w:r>
          </w:p>
        </w:tc>
        <w:tc>
          <w:tcPr>
            <w:tcW w:w="1134" w:type="dxa"/>
            <w:tcBorders>
              <w:top w:val="nil"/>
              <w:left w:val="nil"/>
              <w:bottom w:val="single" w:sz="4" w:space="0" w:color="auto"/>
              <w:right w:val="single" w:sz="4" w:space="0" w:color="auto"/>
            </w:tcBorders>
            <w:shd w:val="clear" w:color="auto" w:fill="auto"/>
            <w:hideMark/>
          </w:tcPr>
          <w:p w14:paraId="45C803E9" w14:textId="77777777" w:rsidR="00E8657C" w:rsidRPr="00917F98" w:rsidRDefault="00E8657C" w:rsidP="00E8657C">
            <w:pPr>
              <w:overflowPunct w:val="0"/>
              <w:textAlignment w:val="baseline"/>
              <w:rPr>
                <w:bCs/>
                <w:i/>
                <w:iCs/>
                <w:sz w:val="18"/>
                <w:szCs w:val="18"/>
              </w:rPr>
            </w:pPr>
            <w:r w:rsidRPr="00917F98">
              <w:rPr>
                <w:bCs/>
                <w:i/>
                <w:iCs/>
                <w:sz w:val="18"/>
                <w:szCs w:val="18"/>
              </w:rPr>
              <w:t>4</w:t>
            </w:r>
          </w:p>
        </w:tc>
        <w:tc>
          <w:tcPr>
            <w:tcW w:w="2127" w:type="dxa"/>
            <w:tcBorders>
              <w:top w:val="nil"/>
              <w:left w:val="nil"/>
              <w:bottom w:val="single" w:sz="4" w:space="0" w:color="auto"/>
              <w:right w:val="single" w:sz="4" w:space="0" w:color="auto"/>
            </w:tcBorders>
            <w:shd w:val="clear" w:color="auto" w:fill="auto"/>
            <w:hideMark/>
          </w:tcPr>
          <w:p w14:paraId="254AD305" w14:textId="77777777" w:rsidR="00E8657C" w:rsidRPr="00917F98" w:rsidRDefault="00E8657C" w:rsidP="00E8657C">
            <w:pPr>
              <w:overflowPunct w:val="0"/>
              <w:textAlignment w:val="baseline"/>
              <w:rPr>
                <w:bCs/>
                <w:i/>
                <w:iCs/>
                <w:sz w:val="18"/>
                <w:szCs w:val="18"/>
              </w:rPr>
            </w:pPr>
            <w:r w:rsidRPr="00917F98">
              <w:rPr>
                <w:bCs/>
                <w:i/>
                <w:iCs/>
                <w:sz w:val="18"/>
                <w:szCs w:val="18"/>
              </w:rPr>
              <w:t>5</w:t>
            </w:r>
          </w:p>
        </w:tc>
        <w:tc>
          <w:tcPr>
            <w:tcW w:w="2268" w:type="dxa"/>
            <w:tcBorders>
              <w:top w:val="nil"/>
              <w:left w:val="nil"/>
              <w:bottom w:val="single" w:sz="4" w:space="0" w:color="auto"/>
              <w:right w:val="single" w:sz="4" w:space="0" w:color="auto"/>
            </w:tcBorders>
            <w:shd w:val="clear" w:color="auto" w:fill="auto"/>
            <w:hideMark/>
          </w:tcPr>
          <w:p w14:paraId="428E2455" w14:textId="77777777" w:rsidR="00E8657C" w:rsidRPr="00917F98" w:rsidRDefault="00E8657C" w:rsidP="00E8657C">
            <w:pPr>
              <w:overflowPunct w:val="0"/>
              <w:textAlignment w:val="baseline"/>
              <w:rPr>
                <w:bCs/>
                <w:i/>
                <w:iCs/>
                <w:sz w:val="18"/>
                <w:szCs w:val="18"/>
              </w:rPr>
            </w:pPr>
            <w:r w:rsidRPr="00917F98">
              <w:rPr>
                <w:bCs/>
                <w:i/>
                <w:iCs/>
                <w:sz w:val="18"/>
                <w:szCs w:val="18"/>
              </w:rPr>
              <w:t>6</w:t>
            </w:r>
          </w:p>
        </w:tc>
        <w:tc>
          <w:tcPr>
            <w:tcW w:w="2409" w:type="dxa"/>
            <w:tcBorders>
              <w:top w:val="nil"/>
              <w:left w:val="nil"/>
              <w:bottom w:val="single" w:sz="4" w:space="0" w:color="auto"/>
              <w:right w:val="single" w:sz="4" w:space="0" w:color="auto"/>
            </w:tcBorders>
            <w:shd w:val="clear" w:color="auto" w:fill="auto"/>
            <w:hideMark/>
          </w:tcPr>
          <w:p w14:paraId="6214AF96" w14:textId="77777777" w:rsidR="00E8657C" w:rsidRPr="00917F98" w:rsidRDefault="00E8657C" w:rsidP="00E8657C">
            <w:pPr>
              <w:overflowPunct w:val="0"/>
              <w:textAlignment w:val="baseline"/>
              <w:rPr>
                <w:bCs/>
                <w:i/>
                <w:iCs/>
                <w:sz w:val="18"/>
                <w:szCs w:val="18"/>
              </w:rPr>
            </w:pPr>
            <w:r w:rsidRPr="00917F98">
              <w:rPr>
                <w:bCs/>
                <w:i/>
                <w:iCs/>
                <w:sz w:val="18"/>
                <w:szCs w:val="18"/>
              </w:rPr>
              <w:t>7</w:t>
            </w:r>
          </w:p>
        </w:tc>
      </w:tr>
      <w:tr w:rsidR="00E8657C" w:rsidRPr="00917F98" w14:paraId="26D6AF34" w14:textId="77777777" w:rsidTr="00E8657C">
        <w:trPr>
          <w:trHeight w:val="329"/>
        </w:trPr>
        <w:tc>
          <w:tcPr>
            <w:tcW w:w="852" w:type="dxa"/>
            <w:tcBorders>
              <w:top w:val="nil"/>
              <w:left w:val="single" w:sz="4" w:space="0" w:color="auto"/>
              <w:bottom w:val="single" w:sz="4" w:space="0" w:color="auto"/>
              <w:right w:val="single" w:sz="4" w:space="0" w:color="auto"/>
            </w:tcBorders>
            <w:shd w:val="clear" w:color="auto" w:fill="auto"/>
            <w:hideMark/>
          </w:tcPr>
          <w:p w14:paraId="1141523D" w14:textId="77777777" w:rsidR="00E8657C" w:rsidRPr="00917F98" w:rsidRDefault="00E8657C" w:rsidP="00E8657C">
            <w:pPr>
              <w:overflowPunct w:val="0"/>
              <w:textAlignment w:val="baseline"/>
              <w:rPr>
                <w:i/>
                <w:sz w:val="18"/>
                <w:szCs w:val="18"/>
              </w:rPr>
            </w:pPr>
            <w:r w:rsidRPr="00917F98">
              <w:rPr>
                <w:i/>
                <w:sz w:val="18"/>
                <w:szCs w:val="18"/>
              </w:rPr>
              <w:t>1</w:t>
            </w:r>
          </w:p>
        </w:tc>
        <w:tc>
          <w:tcPr>
            <w:tcW w:w="5244" w:type="dxa"/>
            <w:tcBorders>
              <w:top w:val="nil"/>
              <w:left w:val="nil"/>
              <w:bottom w:val="single" w:sz="4" w:space="0" w:color="auto"/>
              <w:right w:val="single" w:sz="4" w:space="0" w:color="auto"/>
            </w:tcBorders>
            <w:shd w:val="clear" w:color="auto" w:fill="auto"/>
            <w:hideMark/>
          </w:tcPr>
          <w:p w14:paraId="11FCAE60" w14:textId="77777777" w:rsidR="00E8657C" w:rsidRPr="00917F98" w:rsidRDefault="00E8657C" w:rsidP="00E8657C">
            <w:pPr>
              <w:overflowPunct w:val="0"/>
              <w:textAlignment w:val="baseline"/>
              <w:rPr>
                <w:i/>
                <w:sz w:val="18"/>
                <w:szCs w:val="18"/>
              </w:rPr>
            </w:pPr>
            <w:r w:rsidRPr="00917F98">
              <w:rPr>
                <w:i/>
                <w:sz w:val="18"/>
                <w:szCs w:val="18"/>
              </w:rPr>
              <w:t>Количество цветочной рассады (для оформления    газонов, клумб)</w:t>
            </w:r>
          </w:p>
        </w:tc>
        <w:tc>
          <w:tcPr>
            <w:tcW w:w="1134" w:type="dxa"/>
            <w:tcBorders>
              <w:top w:val="nil"/>
              <w:left w:val="nil"/>
              <w:bottom w:val="single" w:sz="4" w:space="0" w:color="auto"/>
              <w:right w:val="single" w:sz="4" w:space="0" w:color="auto"/>
            </w:tcBorders>
            <w:shd w:val="clear" w:color="auto" w:fill="auto"/>
            <w:hideMark/>
          </w:tcPr>
          <w:p w14:paraId="25BA65E7" w14:textId="77777777" w:rsidR="00E8657C" w:rsidRPr="00917F98" w:rsidRDefault="00E8657C" w:rsidP="00E8657C">
            <w:pPr>
              <w:overflowPunct w:val="0"/>
              <w:textAlignment w:val="baseline"/>
              <w:rPr>
                <w:i/>
                <w:sz w:val="18"/>
                <w:szCs w:val="18"/>
              </w:rPr>
            </w:pPr>
            <w:r w:rsidRPr="00917F98">
              <w:rPr>
                <w:i/>
                <w:sz w:val="18"/>
                <w:szCs w:val="18"/>
              </w:rPr>
              <w:t>шт.</w:t>
            </w:r>
          </w:p>
        </w:tc>
        <w:tc>
          <w:tcPr>
            <w:tcW w:w="1134" w:type="dxa"/>
            <w:tcBorders>
              <w:top w:val="nil"/>
              <w:left w:val="nil"/>
              <w:bottom w:val="single" w:sz="4" w:space="0" w:color="auto"/>
              <w:right w:val="single" w:sz="4" w:space="0" w:color="auto"/>
            </w:tcBorders>
            <w:shd w:val="clear" w:color="auto" w:fill="auto"/>
            <w:hideMark/>
          </w:tcPr>
          <w:p w14:paraId="7AE41E44" w14:textId="77777777" w:rsidR="00E8657C" w:rsidRPr="00917F98" w:rsidRDefault="00E8657C" w:rsidP="00E8657C">
            <w:pPr>
              <w:overflowPunct w:val="0"/>
              <w:textAlignment w:val="baseline"/>
              <w:rPr>
                <w:i/>
                <w:sz w:val="18"/>
                <w:szCs w:val="18"/>
                <w:lang w:val="en-US"/>
              </w:rPr>
            </w:pPr>
            <w:r w:rsidRPr="00917F98">
              <w:rPr>
                <w:i/>
                <w:sz w:val="18"/>
                <w:szCs w:val="18"/>
              </w:rPr>
              <w:t> </w:t>
            </w:r>
            <w:r w:rsidRPr="00917F98">
              <w:rPr>
                <w:i/>
                <w:sz w:val="18"/>
                <w:szCs w:val="18"/>
                <w:lang w:val="en-US"/>
              </w:rPr>
              <w:t>-</w:t>
            </w:r>
          </w:p>
        </w:tc>
        <w:tc>
          <w:tcPr>
            <w:tcW w:w="2127" w:type="dxa"/>
            <w:tcBorders>
              <w:top w:val="nil"/>
              <w:left w:val="nil"/>
              <w:bottom w:val="single" w:sz="4" w:space="0" w:color="auto"/>
              <w:right w:val="single" w:sz="4" w:space="0" w:color="auto"/>
            </w:tcBorders>
            <w:shd w:val="clear" w:color="auto" w:fill="auto"/>
            <w:hideMark/>
          </w:tcPr>
          <w:p w14:paraId="1C69FE42" w14:textId="77777777" w:rsidR="00E8657C" w:rsidRPr="00917F98" w:rsidRDefault="00E8657C" w:rsidP="00E8657C">
            <w:pPr>
              <w:overflowPunct w:val="0"/>
              <w:textAlignment w:val="baseline"/>
              <w:rPr>
                <w:i/>
                <w:sz w:val="18"/>
                <w:szCs w:val="18"/>
                <w:lang w:val="en-US"/>
              </w:rPr>
            </w:pPr>
            <w:r w:rsidRPr="00917F98">
              <w:rPr>
                <w:i/>
                <w:sz w:val="18"/>
                <w:szCs w:val="18"/>
              </w:rPr>
              <w:t> </w:t>
            </w:r>
            <w:r w:rsidRPr="00917F98">
              <w:rPr>
                <w:i/>
                <w:sz w:val="18"/>
                <w:szCs w:val="18"/>
                <w:lang w:val="en-US"/>
              </w:rPr>
              <w:t>-</w:t>
            </w:r>
          </w:p>
        </w:tc>
        <w:tc>
          <w:tcPr>
            <w:tcW w:w="2268" w:type="dxa"/>
            <w:tcBorders>
              <w:top w:val="nil"/>
              <w:left w:val="nil"/>
              <w:bottom w:val="single" w:sz="4" w:space="0" w:color="auto"/>
              <w:right w:val="single" w:sz="4" w:space="0" w:color="auto"/>
            </w:tcBorders>
            <w:shd w:val="clear" w:color="auto" w:fill="auto"/>
            <w:hideMark/>
          </w:tcPr>
          <w:p w14:paraId="294BDEA7" w14:textId="77777777" w:rsidR="00E8657C" w:rsidRPr="00917F98" w:rsidRDefault="00E8657C" w:rsidP="00E8657C">
            <w:pPr>
              <w:overflowPunct w:val="0"/>
              <w:textAlignment w:val="baseline"/>
              <w:rPr>
                <w:i/>
                <w:sz w:val="18"/>
                <w:szCs w:val="18"/>
              </w:rPr>
            </w:pPr>
            <w:r w:rsidRPr="00917F98">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5EA97ABE" w14:textId="77777777" w:rsidR="00E8657C" w:rsidRPr="00917F98" w:rsidRDefault="00E8657C" w:rsidP="00E8657C">
            <w:pPr>
              <w:overflowPunct w:val="0"/>
              <w:textAlignment w:val="baseline"/>
              <w:rPr>
                <w:i/>
                <w:sz w:val="18"/>
                <w:szCs w:val="18"/>
              </w:rPr>
            </w:pPr>
            <w:r w:rsidRPr="00917F98">
              <w:rPr>
                <w:i/>
                <w:sz w:val="18"/>
                <w:szCs w:val="18"/>
              </w:rPr>
              <w:t>Обследование</w:t>
            </w:r>
          </w:p>
        </w:tc>
      </w:tr>
      <w:tr w:rsidR="00E8657C" w:rsidRPr="00917F98" w14:paraId="2C0BCBAA" w14:textId="77777777" w:rsidTr="00E8657C">
        <w:trPr>
          <w:trHeight w:val="323"/>
        </w:trPr>
        <w:tc>
          <w:tcPr>
            <w:tcW w:w="852" w:type="dxa"/>
            <w:tcBorders>
              <w:top w:val="nil"/>
              <w:left w:val="single" w:sz="4" w:space="0" w:color="auto"/>
              <w:bottom w:val="single" w:sz="4" w:space="0" w:color="auto"/>
              <w:right w:val="single" w:sz="4" w:space="0" w:color="auto"/>
            </w:tcBorders>
            <w:shd w:val="clear" w:color="auto" w:fill="auto"/>
            <w:hideMark/>
          </w:tcPr>
          <w:p w14:paraId="150C321D" w14:textId="77777777" w:rsidR="00E8657C" w:rsidRPr="00917F98" w:rsidRDefault="00E8657C" w:rsidP="00E8657C">
            <w:pPr>
              <w:overflowPunct w:val="0"/>
              <w:textAlignment w:val="baseline"/>
              <w:rPr>
                <w:i/>
                <w:sz w:val="18"/>
                <w:szCs w:val="18"/>
              </w:rPr>
            </w:pPr>
            <w:r w:rsidRPr="00917F98">
              <w:rPr>
                <w:i/>
                <w:sz w:val="18"/>
                <w:szCs w:val="18"/>
              </w:rPr>
              <w:t>2</w:t>
            </w:r>
          </w:p>
        </w:tc>
        <w:tc>
          <w:tcPr>
            <w:tcW w:w="5244" w:type="dxa"/>
            <w:tcBorders>
              <w:top w:val="nil"/>
              <w:left w:val="nil"/>
              <w:bottom w:val="single" w:sz="4" w:space="0" w:color="auto"/>
              <w:right w:val="single" w:sz="4" w:space="0" w:color="auto"/>
            </w:tcBorders>
            <w:shd w:val="clear" w:color="auto" w:fill="auto"/>
            <w:hideMark/>
          </w:tcPr>
          <w:p w14:paraId="0FEB3C4F" w14:textId="77777777" w:rsidR="00E8657C" w:rsidRPr="00917F98" w:rsidRDefault="00E8657C" w:rsidP="00E8657C">
            <w:pPr>
              <w:overflowPunct w:val="0"/>
              <w:textAlignment w:val="baseline"/>
              <w:rPr>
                <w:i/>
                <w:sz w:val="18"/>
                <w:szCs w:val="18"/>
              </w:rPr>
            </w:pPr>
            <w:r w:rsidRPr="00917F98">
              <w:rPr>
                <w:i/>
                <w:sz w:val="18"/>
                <w:szCs w:val="18"/>
              </w:rPr>
              <w:t>Количество вывезенного металлолома (в т.ч. бесхозных автомобильных кузовов)</w:t>
            </w:r>
          </w:p>
        </w:tc>
        <w:tc>
          <w:tcPr>
            <w:tcW w:w="1134" w:type="dxa"/>
            <w:tcBorders>
              <w:top w:val="nil"/>
              <w:left w:val="nil"/>
              <w:bottom w:val="single" w:sz="4" w:space="0" w:color="auto"/>
              <w:right w:val="single" w:sz="4" w:space="0" w:color="auto"/>
            </w:tcBorders>
            <w:shd w:val="clear" w:color="auto" w:fill="auto"/>
            <w:hideMark/>
          </w:tcPr>
          <w:p w14:paraId="4E7557E6" w14:textId="77777777" w:rsidR="00E8657C" w:rsidRPr="00917F98" w:rsidRDefault="00E8657C" w:rsidP="00E8657C">
            <w:pPr>
              <w:overflowPunct w:val="0"/>
              <w:textAlignment w:val="baseline"/>
              <w:rPr>
                <w:i/>
                <w:sz w:val="18"/>
                <w:szCs w:val="18"/>
              </w:rPr>
            </w:pPr>
            <w:r w:rsidRPr="00917F98">
              <w:rPr>
                <w:i/>
                <w:sz w:val="18"/>
                <w:szCs w:val="18"/>
                <w:lang w:val="en-US"/>
              </w:rPr>
              <w:t>т</w:t>
            </w:r>
            <w:r w:rsidRPr="00917F98">
              <w:rPr>
                <w:i/>
                <w:sz w:val="18"/>
                <w:szCs w:val="18"/>
              </w:rPr>
              <w:t>.</w:t>
            </w:r>
          </w:p>
        </w:tc>
        <w:tc>
          <w:tcPr>
            <w:tcW w:w="1134" w:type="dxa"/>
            <w:tcBorders>
              <w:top w:val="nil"/>
              <w:left w:val="nil"/>
              <w:bottom w:val="single" w:sz="4" w:space="0" w:color="auto"/>
              <w:right w:val="single" w:sz="4" w:space="0" w:color="auto"/>
            </w:tcBorders>
            <w:shd w:val="clear" w:color="auto" w:fill="auto"/>
            <w:hideMark/>
          </w:tcPr>
          <w:p w14:paraId="06B9EB0C" w14:textId="77777777" w:rsidR="00E8657C" w:rsidRPr="00917F98" w:rsidRDefault="00E8657C" w:rsidP="00E8657C">
            <w:pPr>
              <w:overflowPunct w:val="0"/>
              <w:textAlignment w:val="baseline"/>
              <w:rPr>
                <w:i/>
                <w:sz w:val="18"/>
                <w:szCs w:val="18"/>
              </w:rPr>
            </w:pPr>
            <w:r w:rsidRPr="00917F98">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257AF2B1" w14:textId="77777777" w:rsidR="00E8657C" w:rsidRPr="00917F98" w:rsidRDefault="00E8657C" w:rsidP="00E8657C">
            <w:pPr>
              <w:overflowPunct w:val="0"/>
              <w:textAlignment w:val="baseline"/>
              <w:rPr>
                <w:i/>
                <w:sz w:val="18"/>
                <w:szCs w:val="18"/>
              </w:rPr>
            </w:pPr>
            <w:r w:rsidRPr="00917F98">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78BD4724" w14:textId="77777777" w:rsidR="00E8657C" w:rsidRPr="00917F98" w:rsidRDefault="00E8657C" w:rsidP="00E8657C">
            <w:pPr>
              <w:overflowPunct w:val="0"/>
              <w:textAlignment w:val="baseline"/>
              <w:rPr>
                <w:i/>
                <w:sz w:val="18"/>
                <w:szCs w:val="18"/>
              </w:rPr>
            </w:pPr>
            <w:r w:rsidRPr="00917F98">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105F1DED" w14:textId="77777777" w:rsidR="00E8657C" w:rsidRPr="00917F98" w:rsidRDefault="00E8657C" w:rsidP="00E8657C">
            <w:pPr>
              <w:overflowPunct w:val="0"/>
              <w:textAlignment w:val="baseline"/>
              <w:rPr>
                <w:i/>
                <w:sz w:val="18"/>
                <w:szCs w:val="18"/>
              </w:rPr>
            </w:pPr>
            <w:r w:rsidRPr="00917F98">
              <w:rPr>
                <w:i/>
                <w:sz w:val="18"/>
                <w:szCs w:val="18"/>
              </w:rPr>
              <w:t>Обследование</w:t>
            </w:r>
          </w:p>
        </w:tc>
      </w:tr>
      <w:tr w:rsidR="00E8657C" w:rsidRPr="00917F98" w14:paraId="61BAC2F3" w14:textId="77777777" w:rsidTr="00E8657C">
        <w:trPr>
          <w:trHeight w:val="332"/>
        </w:trPr>
        <w:tc>
          <w:tcPr>
            <w:tcW w:w="852" w:type="dxa"/>
            <w:tcBorders>
              <w:top w:val="nil"/>
              <w:left w:val="single" w:sz="4" w:space="0" w:color="auto"/>
              <w:bottom w:val="single" w:sz="4" w:space="0" w:color="auto"/>
              <w:right w:val="single" w:sz="4" w:space="0" w:color="auto"/>
            </w:tcBorders>
            <w:shd w:val="clear" w:color="auto" w:fill="auto"/>
            <w:hideMark/>
          </w:tcPr>
          <w:p w14:paraId="5B9105EF" w14:textId="77777777" w:rsidR="00E8657C" w:rsidRPr="00917F98" w:rsidRDefault="00E8657C" w:rsidP="00E8657C">
            <w:pPr>
              <w:overflowPunct w:val="0"/>
              <w:textAlignment w:val="baseline"/>
              <w:rPr>
                <w:i/>
                <w:sz w:val="18"/>
                <w:szCs w:val="18"/>
              </w:rPr>
            </w:pPr>
            <w:r w:rsidRPr="00917F98">
              <w:rPr>
                <w:i/>
                <w:sz w:val="18"/>
                <w:szCs w:val="18"/>
              </w:rPr>
              <w:t>3</w:t>
            </w:r>
          </w:p>
        </w:tc>
        <w:tc>
          <w:tcPr>
            <w:tcW w:w="5244" w:type="dxa"/>
            <w:tcBorders>
              <w:top w:val="nil"/>
              <w:left w:val="nil"/>
              <w:bottom w:val="single" w:sz="4" w:space="0" w:color="auto"/>
              <w:right w:val="single" w:sz="4" w:space="0" w:color="auto"/>
            </w:tcBorders>
            <w:shd w:val="clear" w:color="auto" w:fill="auto"/>
            <w:hideMark/>
          </w:tcPr>
          <w:p w14:paraId="659D7F1C" w14:textId="77777777" w:rsidR="00E8657C" w:rsidRPr="00917F98" w:rsidRDefault="00E8657C" w:rsidP="00E8657C">
            <w:pPr>
              <w:overflowPunct w:val="0"/>
              <w:textAlignment w:val="baseline"/>
              <w:rPr>
                <w:i/>
                <w:sz w:val="18"/>
                <w:szCs w:val="18"/>
              </w:rPr>
            </w:pPr>
            <w:r w:rsidRPr="00917F98">
              <w:rPr>
                <w:i/>
                <w:sz w:val="18"/>
                <w:szCs w:val="18"/>
              </w:rPr>
              <w:t>Количество обезвреженных ртутьсодержащих отходов</w:t>
            </w:r>
          </w:p>
        </w:tc>
        <w:tc>
          <w:tcPr>
            <w:tcW w:w="1134" w:type="dxa"/>
            <w:tcBorders>
              <w:top w:val="nil"/>
              <w:left w:val="nil"/>
              <w:bottom w:val="single" w:sz="4" w:space="0" w:color="auto"/>
              <w:right w:val="single" w:sz="4" w:space="0" w:color="auto"/>
            </w:tcBorders>
            <w:shd w:val="clear" w:color="auto" w:fill="auto"/>
            <w:hideMark/>
          </w:tcPr>
          <w:p w14:paraId="6622347B" w14:textId="77777777" w:rsidR="00E8657C" w:rsidRPr="00917F98" w:rsidRDefault="00E8657C" w:rsidP="00E8657C">
            <w:pPr>
              <w:overflowPunct w:val="0"/>
              <w:textAlignment w:val="baseline"/>
              <w:rPr>
                <w:i/>
                <w:sz w:val="18"/>
                <w:szCs w:val="18"/>
              </w:rPr>
            </w:pPr>
            <w:r w:rsidRPr="00917F98">
              <w:rPr>
                <w:i/>
                <w:sz w:val="18"/>
                <w:szCs w:val="18"/>
              </w:rPr>
              <w:t>шт.</w:t>
            </w:r>
          </w:p>
        </w:tc>
        <w:tc>
          <w:tcPr>
            <w:tcW w:w="1134" w:type="dxa"/>
            <w:tcBorders>
              <w:top w:val="nil"/>
              <w:left w:val="nil"/>
              <w:bottom w:val="single" w:sz="4" w:space="0" w:color="auto"/>
              <w:right w:val="single" w:sz="4" w:space="0" w:color="auto"/>
            </w:tcBorders>
            <w:shd w:val="clear" w:color="auto" w:fill="auto"/>
            <w:hideMark/>
          </w:tcPr>
          <w:p w14:paraId="49442E52" w14:textId="77777777" w:rsidR="00E8657C" w:rsidRPr="00917F98" w:rsidRDefault="00E8657C" w:rsidP="00E8657C">
            <w:pPr>
              <w:overflowPunct w:val="0"/>
              <w:textAlignment w:val="baseline"/>
              <w:rPr>
                <w:i/>
                <w:sz w:val="18"/>
                <w:szCs w:val="18"/>
              </w:rPr>
            </w:pPr>
            <w:r w:rsidRPr="00917F98">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57B1DF3F" w14:textId="77777777" w:rsidR="00E8657C" w:rsidRPr="00917F98" w:rsidRDefault="00E8657C" w:rsidP="00E8657C">
            <w:pPr>
              <w:overflowPunct w:val="0"/>
              <w:textAlignment w:val="baseline"/>
              <w:rPr>
                <w:i/>
                <w:sz w:val="18"/>
                <w:szCs w:val="18"/>
              </w:rPr>
            </w:pPr>
            <w:r w:rsidRPr="00917F98">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5DCE5D76" w14:textId="77777777" w:rsidR="00E8657C" w:rsidRPr="00917F98" w:rsidRDefault="00E8657C" w:rsidP="00E8657C">
            <w:pPr>
              <w:overflowPunct w:val="0"/>
              <w:textAlignment w:val="baseline"/>
              <w:rPr>
                <w:i/>
                <w:sz w:val="18"/>
                <w:szCs w:val="18"/>
              </w:rPr>
            </w:pPr>
            <w:r w:rsidRPr="00917F98">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50E44F15" w14:textId="77777777" w:rsidR="00E8657C" w:rsidRPr="00917F98" w:rsidRDefault="00E8657C" w:rsidP="00E8657C">
            <w:pPr>
              <w:overflowPunct w:val="0"/>
              <w:textAlignment w:val="baseline"/>
              <w:rPr>
                <w:i/>
                <w:sz w:val="18"/>
                <w:szCs w:val="18"/>
              </w:rPr>
            </w:pPr>
            <w:r w:rsidRPr="00917F98">
              <w:rPr>
                <w:i/>
                <w:sz w:val="18"/>
                <w:szCs w:val="18"/>
              </w:rPr>
              <w:t>Обследование</w:t>
            </w:r>
          </w:p>
        </w:tc>
      </w:tr>
      <w:tr w:rsidR="00E8657C" w:rsidRPr="00917F98" w14:paraId="6E9A9D49" w14:textId="77777777" w:rsidTr="00E8657C">
        <w:trPr>
          <w:trHeight w:val="339"/>
        </w:trPr>
        <w:tc>
          <w:tcPr>
            <w:tcW w:w="852" w:type="dxa"/>
            <w:tcBorders>
              <w:top w:val="nil"/>
              <w:left w:val="single" w:sz="4" w:space="0" w:color="auto"/>
              <w:bottom w:val="single" w:sz="4" w:space="0" w:color="auto"/>
              <w:right w:val="single" w:sz="4" w:space="0" w:color="auto"/>
            </w:tcBorders>
            <w:shd w:val="clear" w:color="auto" w:fill="auto"/>
            <w:hideMark/>
          </w:tcPr>
          <w:p w14:paraId="54D5DAD0" w14:textId="77777777" w:rsidR="00E8657C" w:rsidRPr="00917F98" w:rsidRDefault="00E8657C" w:rsidP="00E8657C">
            <w:pPr>
              <w:overflowPunct w:val="0"/>
              <w:textAlignment w:val="baseline"/>
              <w:rPr>
                <w:i/>
                <w:sz w:val="18"/>
                <w:szCs w:val="18"/>
              </w:rPr>
            </w:pPr>
            <w:r w:rsidRPr="00917F98">
              <w:rPr>
                <w:i/>
                <w:sz w:val="18"/>
                <w:szCs w:val="18"/>
              </w:rPr>
              <w:t>4</w:t>
            </w:r>
          </w:p>
        </w:tc>
        <w:tc>
          <w:tcPr>
            <w:tcW w:w="5244" w:type="dxa"/>
            <w:tcBorders>
              <w:top w:val="nil"/>
              <w:left w:val="nil"/>
              <w:bottom w:val="single" w:sz="4" w:space="0" w:color="auto"/>
              <w:right w:val="single" w:sz="4" w:space="0" w:color="auto"/>
            </w:tcBorders>
            <w:shd w:val="clear" w:color="auto" w:fill="auto"/>
            <w:hideMark/>
          </w:tcPr>
          <w:p w14:paraId="2B38450A" w14:textId="77777777" w:rsidR="00E8657C" w:rsidRPr="00917F98" w:rsidRDefault="00E8657C" w:rsidP="00E8657C">
            <w:pPr>
              <w:overflowPunct w:val="0"/>
              <w:textAlignment w:val="baseline"/>
              <w:rPr>
                <w:i/>
                <w:sz w:val="18"/>
                <w:szCs w:val="18"/>
              </w:rPr>
            </w:pPr>
            <w:r w:rsidRPr="00917F98">
              <w:rPr>
                <w:i/>
                <w:sz w:val="18"/>
                <w:szCs w:val="18"/>
              </w:rPr>
              <w:t>Объем ликвидированных несанкционированных свалок ТКО</w:t>
            </w:r>
          </w:p>
        </w:tc>
        <w:tc>
          <w:tcPr>
            <w:tcW w:w="1134" w:type="dxa"/>
            <w:tcBorders>
              <w:top w:val="nil"/>
              <w:left w:val="nil"/>
              <w:bottom w:val="single" w:sz="4" w:space="0" w:color="auto"/>
              <w:right w:val="single" w:sz="4" w:space="0" w:color="auto"/>
            </w:tcBorders>
            <w:shd w:val="clear" w:color="auto" w:fill="auto"/>
            <w:hideMark/>
          </w:tcPr>
          <w:p w14:paraId="28BD648E" w14:textId="77777777" w:rsidR="00E8657C" w:rsidRPr="00917F98" w:rsidRDefault="00E8657C" w:rsidP="00E8657C">
            <w:pPr>
              <w:overflowPunct w:val="0"/>
              <w:textAlignment w:val="baseline"/>
              <w:rPr>
                <w:i/>
                <w:sz w:val="18"/>
                <w:szCs w:val="18"/>
              </w:rPr>
            </w:pPr>
            <w:r w:rsidRPr="00917F98">
              <w:rPr>
                <w:i/>
                <w:sz w:val="18"/>
                <w:szCs w:val="18"/>
              </w:rPr>
              <w:t>м3</w:t>
            </w:r>
          </w:p>
        </w:tc>
        <w:tc>
          <w:tcPr>
            <w:tcW w:w="1134" w:type="dxa"/>
            <w:tcBorders>
              <w:top w:val="nil"/>
              <w:left w:val="nil"/>
              <w:bottom w:val="single" w:sz="4" w:space="0" w:color="auto"/>
              <w:right w:val="single" w:sz="4" w:space="0" w:color="auto"/>
            </w:tcBorders>
            <w:shd w:val="clear" w:color="auto" w:fill="auto"/>
            <w:hideMark/>
          </w:tcPr>
          <w:p w14:paraId="04C75FD9" w14:textId="77777777" w:rsidR="00E8657C" w:rsidRPr="00917F98" w:rsidRDefault="00E8657C" w:rsidP="00E8657C">
            <w:pPr>
              <w:overflowPunct w:val="0"/>
              <w:textAlignment w:val="baseline"/>
              <w:rPr>
                <w:i/>
                <w:sz w:val="18"/>
                <w:szCs w:val="18"/>
              </w:rPr>
            </w:pPr>
            <w:r w:rsidRPr="00917F98">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6FB4CD83" w14:textId="77777777" w:rsidR="00E8657C" w:rsidRPr="00917F98" w:rsidRDefault="00E8657C" w:rsidP="00E8657C">
            <w:pPr>
              <w:overflowPunct w:val="0"/>
              <w:textAlignment w:val="baseline"/>
              <w:rPr>
                <w:i/>
                <w:sz w:val="18"/>
                <w:szCs w:val="18"/>
              </w:rPr>
            </w:pPr>
            <w:r w:rsidRPr="00917F98">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063D17F3" w14:textId="77777777" w:rsidR="00E8657C" w:rsidRPr="00917F98" w:rsidRDefault="00E8657C" w:rsidP="00E8657C">
            <w:pPr>
              <w:overflowPunct w:val="0"/>
              <w:textAlignment w:val="baseline"/>
              <w:rPr>
                <w:i/>
                <w:sz w:val="18"/>
                <w:szCs w:val="18"/>
              </w:rPr>
            </w:pPr>
            <w:r w:rsidRPr="00917F98">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70CC7468" w14:textId="77777777" w:rsidR="00E8657C" w:rsidRPr="00917F98" w:rsidRDefault="00E8657C" w:rsidP="00E8657C">
            <w:pPr>
              <w:overflowPunct w:val="0"/>
              <w:textAlignment w:val="baseline"/>
              <w:rPr>
                <w:i/>
                <w:sz w:val="18"/>
                <w:szCs w:val="18"/>
              </w:rPr>
            </w:pPr>
            <w:r w:rsidRPr="00917F98">
              <w:rPr>
                <w:i/>
                <w:sz w:val="18"/>
                <w:szCs w:val="18"/>
              </w:rPr>
              <w:t>Обследование</w:t>
            </w:r>
          </w:p>
        </w:tc>
      </w:tr>
      <w:tr w:rsidR="00E8657C" w:rsidRPr="00917F98" w14:paraId="3EFE2F5E" w14:textId="77777777" w:rsidTr="00E8657C">
        <w:trPr>
          <w:trHeight w:val="333"/>
        </w:trPr>
        <w:tc>
          <w:tcPr>
            <w:tcW w:w="852" w:type="dxa"/>
            <w:tcBorders>
              <w:top w:val="nil"/>
              <w:left w:val="single" w:sz="4" w:space="0" w:color="auto"/>
              <w:bottom w:val="single" w:sz="4" w:space="0" w:color="auto"/>
              <w:right w:val="single" w:sz="4" w:space="0" w:color="auto"/>
            </w:tcBorders>
            <w:shd w:val="clear" w:color="auto" w:fill="auto"/>
            <w:hideMark/>
          </w:tcPr>
          <w:p w14:paraId="3C90DBC0" w14:textId="77777777" w:rsidR="00E8657C" w:rsidRPr="00917F98" w:rsidRDefault="00E8657C" w:rsidP="00E8657C">
            <w:pPr>
              <w:overflowPunct w:val="0"/>
              <w:textAlignment w:val="baseline"/>
              <w:rPr>
                <w:i/>
                <w:sz w:val="18"/>
                <w:szCs w:val="18"/>
              </w:rPr>
            </w:pPr>
            <w:r w:rsidRPr="00917F98">
              <w:rPr>
                <w:i/>
                <w:sz w:val="18"/>
                <w:szCs w:val="18"/>
              </w:rPr>
              <w:t>5</w:t>
            </w:r>
          </w:p>
        </w:tc>
        <w:tc>
          <w:tcPr>
            <w:tcW w:w="5244" w:type="dxa"/>
            <w:tcBorders>
              <w:top w:val="nil"/>
              <w:left w:val="nil"/>
              <w:bottom w:val="single" w:sz="4" w:space="0" w:color="auto"/>
              <w:right w:val="single" w:sz="4" w:space="0" w:color="auto"/>
            </w:tcBorders>
            <w:shd w:val="clear" w:color="auto" w:fill="auto"/>
            <w:hideMark/>
          </w:tcPr>
          <w:p w14:paraId="1C4B33B0" w14:textId="77777777" w:rsidR="00E8657C" w:rsidRPr="00917F98" w:rsidRDefault="00E8657C" w:rsidP="00E8657C">
            <w:pPr>
              <w:overflowPunct w:val="0"/>
              <w:textAlignment w:val="baseline"/>
              <w:rPr>
                <w:i/>
                <w:sz w:val="18"/>
                <w:szCs w:val="18"/>
              </w:rPr>
            </w:pPr>
            <w:r w:rsidRPr="00917F98">
              <w:rPr>
                <w:i/>
                <w:sz w:val="18"/>
                <w:szCs w:val="18"/>
              </w:rPr>
              <w:t>Площадь обслуживания памятных мест поселка, скверов, площадей и детских игровых площадок</w:t>
            </w:r>
          </w:p>
        </w:tc>
        <w:tc>
          <w:tcPr>
            <w:tcW w:w="1134" w:type="dxa"/>
            <w:tcBorders>
              <w:top w:val="nil"/>
              <w:left w:val="nil"/>
              <w:bottom w:val="single" w:sz="4" w:space="0" w:color="auto"/>
              <w:right w:val="single" w:sz="4" w:space="0" w:color="auto"/>
            </w:tcBorders>
            <w:shd w:val="clear" w:color="auto" w:fill="auto"/>
            <w:hideMark/>
          </w:tcPr>
          <w:p w14:paraId="0C0A9FBD" w14:textId="77777777" w:rsidR="00E8657C" w:rsidRPr="00917F98" w:rsidRDefault="00E8657C" w:rsidP="00E8657C">
            <w:pPr>
              <w:overflowPunct w:val="0"/>
              <w:textAlignment w:val="baseline"/>
              <w:rPr>
                <w:i/>
                <w:sz w:val="18"/>
                <w:szCs w:val="18"/>
              </w:rPr>
            </w:pPr>
            <w:r w:rsidRPr="00917F98">
              <w:rPr>
                <w:i/>
                <w:sz w:val="18"/>
                <w:szCs w:val="18"/>
              </w:rPr>
              <w:t>м2</w:t>
            </w:r>
          </w:p>
        </w:tc>
        <w:tc>
          <w:tcPr>
            <w:tcW w:w="1134" w:type="dxa"/>
            <w:tcBorders>
              <w:top w:val="nil"/>
              <w:left w:val="nil"/>
              <w:bottom w:val="single" w:sz="4" w:space="0" w:color="auto"/>
              <w:right w:val="single" w:sz="4" w:space="0" w:color="auto"/>
            </w:tcBorders>
            <w:shd w:val="clear" w:color="auto" w:fill="auto"/>
            <w:hideMark/>
          </w:tcPr>
          <w:p w14:paraId="0E9EBD00" w14:textId="77777777" w:rsidR="00E8657C" w:rsidRPr="00917F98" w:rsidRDefault="00E8657C" w:rsidP="00E8657C">
            <w:pPr>
              <w:overflowPunct w:val="0"/>
              <w:textAlignment w:val="baseline"/>
              <w:rPr>
                <w:i/>
                <w:sz w:val="18"/>
                <w:szCs w:val="18"/>
              </w:rPr>
            </w:pPr>
            <w:r w:rsidRPr="00917F98">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7AC56A56" w14:textId="77777777" w:rsidR="00E8657C" w:rsidRPr="00917F98" w:rsidRDefault="00E8657C" w:rsidP="00E8657C">
            <w:pPr>
              <w:overflowPunct w:val="0"/>
              <w:textAlignment w:val="baseline"/>
              <w:rPr>
                <w:i/>
                <w:sz w:val="18"/>
                <w:szCs w:val="18"/>
              </w:rPr>
            </w:pPr>
            <w:r w:rsidRPr="00917F98">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028D4E12" w14:textId="77777777" w:rsidR="00E8657C" w:rsidRPr="00917F98" w:rsidRDefault="00E8657C" w:rsidP="00E8657C">
            <w:pPr>
              <w:overflowPunct w:val="0"/>
              <w:textAlignment w:val="baseline"/>
              <w:rPr>
                <w:i/>
                <w:sz w:val="18"/>
                <w:szCs w:val="18"/>
              </w:rPr>
            </w:pPr>
            <w:r w:rsidRPr="00917F98">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01F8C084" w14:textId="77777777" w:rsidR="00E8657C" w:rsidRPr="00917F98" w:rsidRDefault="00E8657C" w:rsidP="00E8657C">
            <w:pPr>
              <w:overflowPunct w:val="0"/>
              <w:textAlignment w:val="baseline"/>
              <w:rPr>
                <w:i/>
                <w:sz w:val="18"/>
                <w:szCs w:val="18"/>
              </w:rPr>
            </w:pPr>
            <w:r w:rsidRPr="00917F98">
              <w:rPr>
                <w:i/>
                <w:sz w:val="18"/>
                <w:szCs w:val="18"/>
              </w:rPr>
              <w:t>Обследование</w:t>
            </w:r>
          </w:p>
        </w:tc>
      </w:tr>
      <w:tr w:rsidR="00E8657C" w:rsidRPr="00917F98" w14:paraId="0A383FFE" w14:textId="77777777" w:rsidTr="00E8657C">
        <w:trPr>
          <w:trHeight w:val="498"/>
        </w:trPr>
        <w:tc>
          <w:tcPr>
            <w:tcW w:w="852" w:type="dxa"/>
            <w:tcBorders>
              <w:top w:val="nil"/>
              <w:left w:val="single" w:sz="4" w:space="0" w:color="auto"/>
              <w:bottom w:val="single" w:sz="4" w:space="0" w:color="auto"/>
              <w:right w:val="single" w:sz="4" w:space="0" w:color="auto"/>
            </w:tcBorders>
            <w:shd w:val="clear" w:color="auto" w:fill="auto"/>
            <w:hideMark/>
          </w:tcPr>
          <w:p w14:paraId="386C0874" w14:textId="77777777" w:rsidR="00E8657C" w:rsidRPr="00917F98" w:rsidRDefault="00E8657C" w:rsidP="00E8657C">
            <w:pPr>
              <w:overflowPunct w:val="0"/>
              <w:textAlignment w:val="baseline"/>
              <w:rPr>
                <w:i/>
                <w:sz w:val="18"/>
                <w:szCs w:val="18"/>
              </w:rPr>
            </w:pPr>
            <w:r w:rsidRPr="00917F98">
              <w:rPr>
                <w:i/>
                <w:sz w:val="18"/>
                <w:szCs w:val="18"/>
              </w:rPr>
              <w:t>6</w:t>
            </w:r>
          </w:p>
        </w:tc>
        <w:tc>
          <w:tcPr>
            <w:tcW w:w="5244" w:type="dxa"/>
            <w:tcBorders>
              <w:top w:val="nil"/>
              <w:left w:val="nil"/>
              <w:bottom w:val="single" w:sz="4" w:space="0" w:color="auto"/>
              <w:right w:val="single" w:sz="4" w:space="0" w:color="auto"/>
            </w:tcBorders>
            <w:shd w:val="clear" w:color="auto" w:fill="auto"/>
            <w:hideMark/>
          </w:tcPr>
          <w:p w14:paraId="238D1E23" w14:textId="77777777" w:rsidR="00E8657C" w:rsidRPr="00917F98" w:rsidRDefault="00E8657C" w:rsidP="00E8657C">
            <w:pPr>
              <w:overflowPunct w:val="0"/>
              <w:textAlignment w:val="baseline"/>
              <w:rPr>
                <w:i/>
                <w:sz w:val="18"/>
                <w:szCs w:val="18"/>
              </w:rPr>
            </w:pPr>
            <w:r w:rsidRPr="00917F98">
              <w:rPr>
                <w:i/>
                <w:sz w:val="18"/>
                <w:szCs w:val="18"/>
              </w:rPr>
              <w:t>Площадь обслуживания непридомовых территорий (трапы, лестницы)</w:t>
            </w:r>
          </w:p>
        </w:tc>
        <w:tc>
          <w:tcPr>
            <w:tcW w:w="1134" w:type="dxa"/>
            <w:tcBorders>
              <w:top w:val="nil"/>
              <w:left w:val="nil"/>
              <w:bottom w:val="single" w:sz="4" w:space="0" w:color="auto"/>
              <w:right w:val="single" w:sz="4" w:space="0" w:color="auto"/>
            </w:tcBorders>
            <w:shd w:val="clear" w:color="auto" w:fill="auto"/>
            <w:hideMark/>
          </w:tcPr>
          <w:p w14:paraId="77C9EFF1" w14:textId="77777777" w:rsidR="00E8657C" w:rsidRPr="00917F98" w:rsidRDefault="00E8657C" w:rsidP="00E8657C">
            <w:pPr>
              <w:overflowPunct w:val="0"/>
              <w:textAlignment w:val="baseline"/>
              <w:rPr>
                <w:i/>
                <w:sz w:val="18"/>
                <w:szCs w:val="18"/>
              </w:rPr>
            </w:pPr>
            <w:r w:rsidRPr="00917F98">
              <w:rPr>
                <w:i/>
                <w:sz w:val="18"/>
                <w:szCs w:val="18"/>
              </w:rPr>
              <w:t>м2</w:t>
            </w:r>
          </w:p>
        </w:tc>
        <w:tc>
          <w:tcPr>
            <w:tcW w:w="1134" w:type="dxa"/>
            <w:tcBorders>
              <w:top w:val="nil"/>
              <w:left w:val="nil"/>
              <w:bottom w:val="single" w:sz="4" w:space="0" w:color="auto"/>
              <w:right w:val="single" w:sz="4" w:space="0" w:color="auto"/>
            </w:tcBorders>
            <w:shd w:val="clear" w:color="auto" w:fill="auto"/>
            <w:hideMark/>
          </w:tcPr>
          <w:p w14:paraId="1906D87B" w14:textId="77777777" w:rsidR="00E8657C" w:rsidRPr="00917F98" w:rsidRDefault="00E8657C" w:rsidP="00E8657C">
            <w:pPr>
              <w:overflowPunct w:val="0"/>
              <w:textAlignment w:val="baseline"/>
              <w:rPr>
                <w:i/>
                <w:sz w:val="18"/>
                <w:szCs w:val="18"/>
              </w:rPr>
            </w:pPr>
            <w:r w:rsidRPr="00917F98">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36AB97C3" w14:textId="77777777" w:rsidR="00E8657C" w:rsidRPr="00917F98" w:rsidRDefault="00E8657C" w:rsidP="00E8657C">
            <w:pPr>
              <w:overflowPunct w:val="0"/>
              <w:textAlignment w:val="baseline"/>
              <w:rPr>
                <w:i/>
                <w:sz w:val="18"/>
                <w:szCs w:val="18"/>
              </w:rPr>
            </w:pPr>
            <w:r w:rsidRPr="00917F98">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6FE9ECB4" w14:textId="77777777" w:rsidR="00E8657C" w:rsidRPr="00917F98" w:rsidRDefault="00E8657C" w:rsidP="00E8657C">
            <w:pPr>
              <w:overflowPunct w:val="0"/>
              <w:textAlignment w:val="baseline"/>
              <w:rPr>
                <w:i/>
                <w:sz w:val="18"/>
                <w:szCs w:val="18"/>
              </w:rPr>
            </w:pPr>
            <w:r w:rsidRPr="00917F98">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7C2A9F90" w14:textId="77777777" w:rsidR="00E8657C" w:rsidRPr="00917F98" w:rsidRDefault="00E8657C" w:rsidP="00E8657C">
            <w:pPr>
              <w:overflowPunct w:val="0"/>
              <w:textAlignment w:val="baseline"/>
              <w:rPr>
                <w:i/>
                <w:sz w:val="18"/>
                <w:szCs w:val="18"/>
              </w:rPr>
            </w:pPr>
            <w:r w:rsidRPr="00917F98">
              <w:rPr>
                <w:i/>
                <w:sz w:val="18"/>
                <w:szCs w:val="18"/>
              </w:rPr>
              <w:t>Обследование</w:t>
            </w:r>
          </w:p>
        </w:tc>
      </w:tr>
      <w:tr w:rsidR="00E8657C" w:rsidRPr="00917F98" w14:paraId="3752FEEC" w14:textId="77777777" w:rsidTr="00E8657C">
        <w:trPr>
          <w:trHeight w:val="359"/>
        </w:trPr>
        <w:tc>
          <w:tcPr>
            <w:tcW w:w="852" w:type="dxa"/>
            <w:tcBorders>
              <w:top w:val="nil"/>
              <w:left w:val="single" w:sz="4" w:space="0" w:color="auto"/>
              <w:bottom w:val="single" w:sz="4" w:space="0" w:color="auto"/>
              <w:right w:val="single" w:sz="4" w:space="0" w:color="auto"/>
            </w:tcBorders>
            <w:shd w:val="clear" w:color="auto" w:fill="auto"/>
            <w:hideMark/>
          </w:tcPr>
          <w:p w14:paraId="2AFB9D4F" w14:textId="77777777" w:rsidR="00E8657C" w:rsidRPr="00917F98" w:rsidRDefault="00E8657C" w:rsidP="00E8657C">
            <w:pPr>
              <w:overflowPunct w:val="0"/>
              <w:textAlignment w:val="baseline"/>
              <w:rPr>
                <w:i/>
                <w:sz w:val="18"/>
                <w:szCs w:val="18"/>
              </w:rPr>
            </w:pPr>
            <w:r w:rsidRPr="00917F98">
              <w:rPr>
                <w:i/>
                <w:sz w:val="18"/>
                <w:szCs w:val="18"/>
              </w:rPr>
              <w:t>7</w:t>
            </w:r>
          </w:p>
        </w:tc>
        <w:tc>
          <w:tcPr>
            <w:tcW w:w="5244" w:type="dxa"/>
            <w:tcBorders>
              <w:top w:val="nil"/>
              <w:left w:val="nil"/>
              <w:bottom w:val="single" w:sz="4" w:space="0" w:color="auto"/>
              <w:right w:val="single" w:sz="4" w:space="0" w:color="auto"/>
            </w:tcBorders>
            <w:shd w:val="clear" w:color="auto" w:fill="auto"/>
            <w:hideMark/>
          </w:tcPr>
          <w:p w14:paraId="11CEB5B8" w14:textId="77777777" w:rsidR="00E8657C" w:rsidRPr="00917F98" w:rsidRDefault="00E8657C" w:rsidP="00E8657C">
            <w:pPr>
              <w:overflowPunct w:val="0"/>
              <w:textAlignment w:val="baseline"/>
              <w:rPr>
                <w:i/>
                <w:sz w:val="18"/>
                <w:szCs w:val="18"/>
              </w:rPr>
            </w:pPr>
            <w:r w:rsidRPr="00917F98">
              <w:rPr>
                <w:i/>
                <w:sz w:val="18"/>
                <w:szCs w:val="18"/>
              </w:rPr>
              <w:t>Проведение мероприятий по уличному оформлению поселка</w:t>
            </w:r>
          </w:p>
        </w:tc>
        <w:tc>
          <w:tcPr>
            <w:tcW w:w="1134" w:type="dxa"/>
            <w:tcBorders>
              <w:top w:val="nil"/>
              <w:left w:val="nil"/>
              <w:bottom w:val="single" w:sz="4" w:space="0" w:color="auto"/>
              <w:right w:val="single" w:sz="4" w:space="0" w:color="auto"/>
            </w:tcBorders>
            <w:shd w:val="clear" w:color="auto" w:fill="auto"/>
            <w:hideMark/>
          </w:tcPr>
          <w:p w14:paraId="421E1B67" w14:textId="77777777" w:rsidR="00E8657C" w:rsidRPr="00917F98" w:rsidRDefault="00E8657C" w:rsidP="00E8657C">
            <w:pPr>
              <w:overflowPunct w:val="0"/>
              <w:textAlignment w:val="baseline"/>
              <w:rPr>
                <w:i/>
                <w:sz w:val="18"/>
                <w:szCs w:val="18"/>
              </w:rPr>
            </w:pPr>
            <w:r w:rsidRPr="00917F98">
              <w:rPr>
                <w:i/>
                <w:sz w:val="18"/>
                <w:szCs w:val="18"/>
              </w:rPr>
              <w:t>шт.</w:t>
            </w:r>
          </w:p>
        </w:tc>
        <w:tc>
          <w:tcPr>
            <w:tcW w:w="1134" w:type="dxa"/>
            <w:tcBorders>
              <w:top w:val="nil"/>
              <w:left w:val="nil"/>
              <w:bottom w:val="single" w:sz="4" w:space="0" w:color="auto"/>
              <w:right w:val="single" w:sz="4" w:space="0" w:color="auto"/>
            </w:tcBorders>
            <w:shd w:val="clear" w:color="auto" w:fill="auto"/>
            <w:hideMark/>
          </w:tcPr>
          <w:p w14:paraId="180E03CE" w14:textId="77777777" w:rsidR="00E8657C" w:rsidRPr="00917F98" w:rsidRDefault="00E8657C" w:rsidP="00E8657C">
            <w:pPr>
              <w:overflowPunct w:val="0"/>
              <w:textAlignment w:val="baseline"/>
              <w:rPr>
                <w:b/>
                <w:bCs/>
                <w:i/>
                <w:iCs/>
                <w:sz w:val="18"/>
                <w:szCs w:val="18"/>
              </w:rPr>
            </w:pPr>
            <w:r w:rsidRPr="00917F98">
              <w:rPr>
                <w:b/>
                <w:bCs/>
                <w:i/>
                <w:iCs/>
                <w:sz w:val="18"/>
                <w:szCs w:val="18"/>
              </w:rPr>
              <w:t> -</w:t>
            </w:r>
          </w:p>
        </w:tc>
        <w:tc>
          <w:tcPr>
            <w:tcW w:w="2127" w:type="dxa"/>
            <w:tcBorders>
              <w:top w:val="nil"/>
              <w:left w:val="nil"/>
              <w:bottom w:val="single" w:sz="4" w:space="0" w:color="auto"/>
              <w:right w:val="single" w:sz="4" w:space="0" w:color="auto"/>
            </w:tcBorders>
            <w:shd w:val="clear" w:color="auto" w:fill="auto"/>
            <w:hideMark/>
          </w:tcPr>
          <w:p w14:paraId="6CB4B0F4" w14:textId="77777777" w:rsidR="00E8657C" w:rsidRPr="00917F98" w:rsidRDefault="00E8657C" w:rsidP="00E8657C">
            <w:pPr>
              <w:overflowPunct w:val="0"/>
              <w:textAlignment w:val="baseline"/>
              <w:rPr>
                <w:b/>
                <w:bCs/>
                <w:i/>
                <w:iCs/>
                <w:sz w:val="18"/>
                <w:szCs w:val="18"/>
              </w:rPr>
            </w:pPr>
            <w:r w:rsidRPr="00917F98">
              <w:rPr>
                <w:b/>
                <w:bCs/>
                <w:i/>
                <w:iCs/>
                <w:sz w:val="18"/>
                <w:szCs w:val="18"/>
              </w:rPr>
              <w:t> -</w:t>
            </w:r>
          </w:p>
        </w:tc>
        <w:tc>
          <w:tcPr>
            <w:tcW w:w="2268" w:type="dxa"/>
            <w:tcBorders>
              <w:top w:val="nil"/>
              <w:left w:val="nil"/>
              <w:bottom w:val="single" w:sz="4" w:space="0" w:color="auto"/>
              <w:right w:val="single" w:sz="4" w:space="0" w:color="auto"/>
            </w:tcBorders>
            <w:shd w:val="clear" w:color="auto" w:fill="auto"/>
            <w:hideMark/>
          </w:tcPr>
          <w:p w14:paraId="6AF5668A" w14:textId="77777777" w:rsidR="00E8657C" w:rsidRPr="00917F98" w:rsidRDefault="00E8657C" w:rsidP="00E8657C">
            <w:pPr>
              <w:overflowPunct w:val="0"/>
              <w:textAlignment w:val="baseline"/>
              <w:rPr>
                <w:i/>
                <w:sz w:val="18"/>
                <w:szCs w:val="18"/>
              </w:rPr>
            </w:pPr>
            <w:r w:rsidRPr="00917F98">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636BBD88" w14:textId="77777777" w:rsidR="00E8657C" w:rsidRPr="00917F98" w:rsidRDefault="00E8657C" w:rsidP="00E8657C">
            <w:pPr>
              <w:overflowPunct w:val="0"/>
              <w:textAlignment w:val="baseline"/>
              <w:rPr>
                <w:bCs/>
                <w:i/>
                <w:iCs/>
                <w:sz w:val="18"/>
                <w:szCs w:val="18"/>
              </w:rPr>
            </w:pPr>
            <w:r w:rsidRPr="00917F98">
              <w:rPr>
                <w:b/>
                <w:bCs/>
                <w:i/>
                <w:iCs/>
                <w:sz w:val="18"/>
                <w:szCs w:val="18"/>
              </w:rPr>
              <w:t> </w:t>
            </w:r>
            <w:r w:rsidRPr="00917F98">
              <w:rPr>
                <w:bCs/>
                <w:i/>
                <w:iCs/>
                <w:sz w:val="18"/>
                <w:szCs w:val="18"/>
              </w:rPr>
              <w:t>Обследование</w:t>
            </w:r>
          </w:p>
        </w:tc>
      </w:tr>
      <w:tr w:rsidR="00E8657C" w:rsidRPr="00917F98" w14:paraId="6264DBDA" w14:textId="77777777" w:rsidTr="00E8657C">
        <w:trPr>
          <w:trHeight w:val="556"/>
        </w:trPr>
        <w:tc>
          <w:tcPr>
            <w:tcW w:w="852" w:type="dxa"/>
            <w:tcBorders>
              <w:top w:val="nil"/>
              <w:left w:val="single" w:sz="4" w:space="0" w:color="auto"/>
              <w:bottom w:val="single" w:sz="4" w:space="0" w:color="auto"/>
              <w:right w:val="single" w:sz="4" w:space="0" w:color="auto"/>
            </w:tcBorders>
            <w:shd w:val="clear" w:color="auto" w:fill="auto"/>
            <w:hideMark/>
          </w:tcPr>
          <w:p w14:paraId="060A6886" w14:textId="77777777" w:rsidR="00E8657C" w:rsidRPr="00917F98" w:rsidRDefault="00E8657C" w:rsidP="00E8657C">
            <w:pPr>
              <w:overflowPunct w:val="0"/>
              <w:textAlignment w:val="baseline"/>
              <w:rPr>
                <w:i/>
                <w:sz w:val="18"/>
                <w:szCs w:val="18"/>
              </w:rPr>
            </w:pPr>
            <w:r w:rsidRPr="00917F98">
              <w:rPr>
                <w:i/>
                <w:sz w:val="18"/>
                <w:szCs w:val="18"/>
              </w:rPr>
              <w:t>8</w:t>
            </w:r>
          </w:p>
        </w:tc>
        <w:tc>
          <w:tcPr>
            <w:tcW w:w="5244" w:type="dxa"/>
            <w:tcBorders>
              <w:top w:val="nil"/>
              <w:left w:val="nil"/>
              <w:bottom w:val="single" w:sz="4" w:space="0" w:color="auto"/>
              <w:right w:val="single" w:sz="4" w:space="0" w:color="auto"/>
            </w:tcBorders>
            <w:shd w:val="clear" w:color="auto" w:fill="auto"/>
            <w:hideMark/>
          </w:tcPr>
          <w:p w14:paraId="5858866A" w14:textId="77777777" w:rsidR="00E8657C" w:rsidRPr="00917F98" w:rsidRDefault="00E8657C" w:rsidP="00E8657C">
            <w:pPr>
              <w:overflowPunct w:val="0"/>
              <w:textAlignment w:val="baseline"/>
              <w:rPr>
                <w:i/>
                <w:sz w:val="18"/>
                <w:szCs w:val="18"/>
              </w:rPr>
            </w:pPr>
            <w:r w:rsidRPr="00917F98">
              <w:rPr>
                <w:i/>
                <w:sz w:val="18"/>
                <w:szCs w:val="18"/>
              </w:rPr>
              <w:t>Проведение мероприятий по обустройству детских игровых и обучающих спортивных, оздоровительных площадок</w:t>
            </w:r>
          </w:p>
        </w:tc>
        <w:tc>
          <w:tcPr>
            <w:tcW w:w="1134" w:type="dxa"/>
            <w:tcBorders>
              <w:top w:val="nil"/>
              <w:left w:val="nil"/>
              <w:bottom w:val="single" w:sz="4" w:space="0" w:color="auto"/>
              <w:right w:val="single" w:sz="4" w:space="0" w:color="auto"/>
            </w:tcBorders>
            <w:shd w:val="clear" w:color="auto" w:fill="auto"/>
            <w:hideMark/>
          </w:tcPr>
          <w:p w14:paraId="57297104" w14:textId="77777777" w:rsidR="00E8657C" w:rsidRPr="00917F98" w:rsidRDefault="00E8657C" w:rsidP="00E8657C">
            <w:pPr>
              <w:overflowPunct w:val="0"/>
              <w:textAlignment w:val="baseline"/>
              <w:rPr>
                <w:i/>
                <w:sz w:val="18"/>
                <w:szCs w:val="18"/>
              </w:rPr>
            </w:pPr>
            <w:r w:rsidRPr="00917F98">
              <w:rPr>
                <w:i/>
                <w:sz w:val="18"/>
                <w:szCs w:val="18"/>
              </w:rPr>
              <w:t>шт.</w:t>
            </w:r>
          </w:p>
        </w:tc>
        <w:tc>
          <w:tcPr>
            <w:tcW w:w="1134" w:type="dxa"/>
            <w:tcBorders>
              <w:top w:val="nil"/>
              <w:left w:val="nil"/>
              <w:bottom w:val="single" w:sz="4" w:space="0" w:color="auto"/>
              <w:right w:val="single" w:sz="4" w:space="0" w:color="auto"/>
            </w:tcBorders>
            <w:shd w:val="clear" w:color="auto" w:fill="auto"/>
            <w:hideMark/>
          </w:tcPr>
          <w:p w14:paraId="6BE17E7E" w14:textId="77777777" w:rsidR="00E8657C" w:rsidRPr="00917F98" w:rsidRDefault="00E8657C" w:rsidP="00E8657C">
            <w:pPr>
              <w:overflowPunct w:val="0"/>
              <w:textAlignment w:val="baseline"/>
              <w:rPr>
                <w:i/>
                <w:sz w:val="18"/>
                <w:szCs w:val="18"/>
              </w:rPr>
            </w:pPr>
            <w:r w:rsidRPr="00917F98">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44BE9206" w14:textId="77777777" w:rsidR="00E8657C" w:rsidRPr="00917F98" w:rsidRDefault="00E8657C" w:rsidP="00E8657C">
            <w:pPr>
              <w:overflowPunct w:val="0"/>
              <w:textAlignment w:val="baseline"/>
              <w:rPr>
                <w:i/>
                <w:sz w:val="18"/>
                <w:szCs w:val="18"/>
              </w:rPr>
            </w:pPr>
            <w:r w:rsidRPr="00917F98">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5DF4B988" w14:textId="77777777" w:rsidR="00E8657C" w:rsidRPr="00917F98" w:rsidRDefault="00E8657C" w:rsidP="00E8657C">
            <w:pPr>
              <w:overflowPunct w:val="0"/>
              <w:textAlignment w:val="baseline"/>
              <w:rPr>
                <w:i/>
                <w:sz w:val="18"/>
                <w:szCs w:val="18"/>
              </w:rPr>
            </w:pPr>
            <w:r w:rsidRPr="00917F98">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107E8FF1" w14:textId="77777777" w:rsidR="00E8657C" w:rsidRPr="00917F98" w:rsidRDefault="00E8657C" w:rsidP="00E8657C">
            <w:pPr>
              <w:overflowPunct w:val="0"/>
              <w:textAlignment w:val="baseline"/>
              <w:rPr>
                <w:i/>
                <w:sz w:val="18"/>
                <w:szCs w:val="18"/>
              </w:rPr>
            </w:pPr>
            <w:r w:rsidRPr="00917F98">
              <w:rPr>
                <w:i/>
                <w:sz w:val="18"/>
                <w:szCs w:val="18"/>
              </w:rPr>
              <w:t> Обследование</w:t>
            </w:r>
          </w:p>
        </w:tc>
      </w:tr>
      <w:tr w:rsidR="00E8657C" w:rsidRPr="00917F98" w14:paraId="1AF0B8D1" w14:textId="77777777" w:rsidTr="00E8657C">
        <w:trPr>
          <w:trHeight w:val="416"/>
        </w:trPr>
        <w:tc>
          <w:tcPr>
            <w:tcW w:w="852" w:type="dxa"/>
            <w:tcBorders>
              <w:top w:val="nil"/>
              <w:left w:val="single" w:sz="4" w:space="0" w:color="auto"/>
              <w:bottom w:val="single" w:sz="4" w:space="0" w:color="auto"/>
              <w:right w:val="single" w:sz="4" w:space="0" w:color="auto"/>
            </w:tcBorders>
            <w:shd w:val="clear" w:color="auto" w:fill="auto"/>
            <w:hideMark/>
          </w:tcPr>
          <w:p w14:paraId="52532917" w14:textId="77777777" w:rsidR="00E8657C" w:rsidRPr="00917F98" w:rsidRDefault="00E8657C" w:rsidP="00E8657C">
            <w:pPr>
              <w:overflowPunct w:val="0"/>
              <w:textAlignment w:val="baseline"/>
              <w:rPr>
                <w:i/>
                <w:sz w:val="18"/>
                <w:szCs w:val="18"/>
              </w:rPr>
            </w:pPr>
            <w:r w:rsidRPr="00917F98">
              <w:rPr>
                <w:i/>
                <w:sz w:val="18"/>
                <w:szCs w:val="18"/>
              </w:rPr>
              <w:t>9</w:t>
            </w:r>
          </w:p>
        </w:tc>
        <w:tc>
          <w:tcPr>
            <w:tcW w:w="5244" w:type="dxa"/>
            <w:tcBorders>
              <w:top w:val="nil"/>
              <w:left w:val="nil"/>
              <w:bottom w:val="single" w:sz="4" w:space="0" w:color="auto"/>
              <w:right w:val="single" w:sz="4" w:space="0" w:color="auto"/>
            </w:tcBorders>
            <w:shd w:val="clear" w:color="auto" w:fill="auto"/>
            <w:hideMark/>
          </w:tcPr>
          <w:p w14:paraId="5B5C2A99" w14:textId="77777777" w:rsidR="00E8657C" w:rsidRPr="00917F98" w:rsidRDefault="00E8657C" w:rsidP="00E8657C">
            <w:pPr>
              <w:overflowPunct w:val="0"/>
              <w:textAlignment w:val="baseline"/>
              <w:rPr>
                <w:i/>
                <w:sz w:val="18"/>
                <w:szCs w:val="18"/>
              </w:rPr>
            </w:pPr>
            <w:r w:rsidRPr="00917F98">
              <w:rPr>
                <w:i/>
                <w:sz w:val="18"/>
                <w:szCs w:val="18"/>
              </w:rPr>
              <w:t>Содержание уличного освещения</w:t>
            </w:r>
          </w:p>
        </w:tc>
        <w:tc>
          <w:tcPr>
            <w:tcW w:w="1134" w:type="dxa"/>
            <w:tcBorders>
              <w:top w:val="nil"/>
              <w:left w:val="nil"/>
              <w:bottom w:val="single" w:sz="4" w:space="0" w:color="auto"/>
              <w:right w:val="single" w:sz="4" w:space="0" w:color="auto"/>
            </w:tcBorders>
            <w:shd w:val="clear" w:color="auto" w:fill="auto"/>
            <w:hideMark/>
          </w:tcPr>
          <w:p w14:paraId="79DB2837" w14:textId="77777777" w:rsidR="00E8657C" w:rsidRPr="00917F98" w:rsidRDefault="00E8657C" w:rsidP="00E8657C">
            <w:pPr>
              <w:overflowPunct w:val="0"/>
              <w:textAlignment w:val="baseline"/>
              <w:rPr>
                <w:i/>
                <w:sz w:val="18"/>
                <w:szCs w:val="18"/>
              </w:rPr>
            </w:pPr>
            <w:r w:rsidRPr="00917F98">
              <w:rPr>
                <w:i/>
                <w:sz w:val="18"/>
                <w:szCs w:val="18"/>
              </w:rPr>
              <w:t>км</w:t>
            </w:r>
          </w:p>
        </w:tc>
        <w:tc>
          <w:tcPr>
            <w:tcW w:w="1134" w:type="dxa"/>
            <w:tcBorders>
              <w:top w:val="nil"/>
              <w:left w:val="nil"/>
              <w:bottom w:val="single" w:sz="4" w:space="0" w:color="auto"/>
              <w:right w:val="single" w:sz="4" w:space="0" w:color="auto"/>
            </w:tcBorders>
            <w:shd w:val="clear" w:color="auto" w:fill="auto"/>
            <w:hideMark/>
          </w:tcPr>
          <w:p w14:paraId="67A2B0C0" w14:textId="77777777" w:rsidR="00E8657C" w:rsidRPr="00917F98" w:rsidRDefault="00E8657C" w:rsidP="00E8657C">
            <w:pPr>
              <w:overflowPunct w:val="0"/>
              <w:textAlignment w:val="baseline"/>
              <w:rPr>
                <w:i/>
                <w:sz w:val="18"/>
                <w:szCs w:val="18"/>
              </w:rPr>
            </w:pPr>
            <w:r w:rsidRPr="00917F98">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6763AFCE" w14:textId="77777777" w:rsidR="00E8657C" w:rsidRPr="00917F98" w:rsidRDefault="00E8657C" w:rsidP="00E8657C">
            <w:pPr>
              <w:overflowPunct w:val="0"/>
              <w:textAlignment w:val="baseline"/>
              <w:rPr>
                <w:i/>
                <w:sz w:val="18"/>
                <w:szCs w:val="18"/>
              </w:rPr>
            </w:pPr>
            <w:r w:rsidRPr="00917F98">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765C6DEA" w14:textId="77777777" w:rsidR="00E8657C" w:rsidRPr="00917F98" w:rsidRDefault="00E8657C" w:rsidP="00E8657C">
            <w:pPr>
              <w:overflowPunct w:val="0"/>
              <w:textAlignment w:val="baseline"/>
              <w:rPr>
                <w:i/>
                <w:sz w:val="18"/>
                <w:szCs w:val="18"/>
              </w:rPr>
            </w:pPr>
            <w:r w:rsidRPr="00917F98">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52F1A26B" w14:textId="77777777" w:rsidR="00E8657C" w:rsidRPr="00917F98" w:rsidRDefault="00E8657C" w:rsidP="00E8657C">
            <w:pPr>
              <w:overflowPunct w:val="0"/>
              <w:textAlignment w:val="baseline"/>
              <w:rPr>
                <w:i/>
                <w:sz w:val="18"/>
                <w:szCs w:val="18"/>
              </w:rPr>
            </w:pPr>
            <w:r w:rsidRPr="00917F98">
              <w:rPr>
                <w:i/>
                <w:sz w:val="18"/>
                <w:szCs w:val="18"/>
              </w:rPr>
              <w:t> </w:t>
            </w:r>
          </w:p>
        </w:tc>
      </w:tr>
      <w:tr w:rsidR="00E8657C" w:rsidRPr="00917F98" w14:paraId="31125566" w14:textId="77777777" w:rsidTr="00E8657C">
        <w:trPr>
          <w:trHeight w:val="339"/>
        </w:trPr>
        <w:tc>
          <w:tcPr>
            <w:tcW w:w="852" w:type="dxa"/>
            <w:tcBorders>
              <w:top w:val="nil"/>
              <w:left w:val="single" w:sz="4" w:space="0" w:color="auto"/>
              <w:bottom w:val="single" w:sz="4" w:space="0" w:color="auto"/>
              <w:right w:val="single" w:sz="4" w:space="0" w:color="auto"/>
            </w:tcBorders>
            <w:shd w:val="clear" w:color="auto" w:fill="auto"/>
            <w:hideMark/>
          </w:tcPr>
          <w:p w14:paraId="1FEEEA84" w14:textId="77777777" w:rsidR="00E8657C" w:rsidRPr="00917F98" w:rsidRDefault="00E8657C" w:rsidP="00E8657C">
            <w:pPr>
              <w:overflowPunct w:val="0"/>
              <w:textAlignment w:val="baseline"/>
              <w:rPr>
                <w:i/>
                <w:sz w:val="18"/>
                <w:szCs w:val="18"/>
              </w:rPr>
            </w:pPr>
            <w:r w:rsidRPr="00917F98">
              <w:rPr>
                <w:i/>
                <w:sz w:val="18"/>
                <w:szCs w:val="18"/>
              </w:rPr>
              <w:t>10</w:t>
            </w:r>
          </w:p>
        </w:tc>
        <w:tc>
          <w:tcPr>
            <w:tcW w:w="5244" w:type="dxa"/>
            <w:tcBorders>
              <w:top w:val="nil"/>
              <w:left w:val="nil"/>
              <w:bottom w:val="single" w:sz="4" w:space="0" w:color="auto"/>
              <w:right w:val="single" w:sz="4" w:space="0" w:color="auto"/>
            </w:tcBorders>
            <w:shd w:val="clear" w:color="auto" w:fill="auto"/>
            <w:hideMark/>
          </w:tcPr>
          <w:p w14:paraId="2BA79376" w14:textId="77777777" w:rsidR="00E8657C" w:rsidRPr="00917F98" w:rsidRDefault="00E8657C" w:rsidP="00E8657C">
            <w:pPr>
              <w:overflowPunct w:val="0"/>
              <w:textAlignment w:val="baseline"/>
              <w:rPr>
                <w:i/>
                <w:sz w:val="18"/>
                <w:szCs w:val="18"/>
              </w:rPr>
            </w:pPr>
            <w:r w:rsidRPr="00917F98">
              <w:rPr>
                <w:i/>
                <w:sz w:val="18"/>
                <w:szCs w:val="18"/>
              </w:rPr>
              <w:t>Организация работы по содержание мест захоронений</w:t>
            </w:r>
          </w:p>
        </w:tc>
        <w:tc>
          <w:tcPr>
            <w:tcW w:w="1134" w:type="dxa"/>
            <w:tcBorders>
              <w:top w:val="nil"/>
              <w:left w:val="nil"/>
              <w:bottom w:val="single" w:sz="4" w:space="0" w:color="auto"/>
              <w:right w:val="single" w:sz="4" w:space="0" w:color="auto"/>
            </w:tcBorders>
            <w:shd w:val="clear" w:color="auto" w:fill="auto"/>
            <w:hideMark/>
          </w:tcPr>
          <w:p w14:paraId="56D0D09C" w14:textId="77777777" w:rsidR="00E8657C" w:rsidRPr="00917F98" w:rsidRDefault="00E8657C" w:rsidP="00E8657C">
            <w:pPr>
              <w:overflowPunct w:val="0"/>
              <w:textAlignment w:val="baseline"/>
              <w:rPr>
                <w:i/>
                <w:sz w:val="18"/>
                <w:szCs w:val="18"/>
              </w:rPr>
            </w:pPr>
            <w:r w:rsidRPr="00917F98">
              <w:rPr>
                <w:i/>
                <w:sz w:val="18"/>
                <w:szCs w:val="18"/>
              </w:rPr>
              <w:t>объект</w:t>
            </w:r>
          </w:p>
        </w:tc>
        <w:tc>
          <w:tcPr>
            <w:tcW w:w="1134" w:type="dxa"/>
            <w:tcBorders>
              <w:top w:val="nil"/>
              <w:left w:val="nil"/>
              <w:bottom w:val="single" w:sz="4" w:space="0" w:color="auto"/>
              <w:right w:val="single" w:sz="4" w:space="0" w:color="auto"/>
            </w:tcBorders>
            <w:shd w:val="clear" w:color="auto" w:fill="auto"/>
            <w:hideMark/>
          </w:tcPr>
          <w:p w14:paraId="23DFDA19" w14:textId="77777777" w:rsidR="00E8657C" w:rsidRPr="00917F98" w:rsidRDefault="00E8657C" w:rsidP="00E8657C">
            <w:pPr>
              <w:overflowPunct w:val="0"/>
              <w:textAlignment w:val="baseline"/>
              <w:rPr>
                <w:i/>
                <w:sz w:val="18"/>
                <w:szCs w:val="18"/>
              </w:rPr>
            </w:pPr>
            <w:r w:rsidRPr="00917F98">
              <w:rPr>
                <w:i/>
                <w:sz w:val="18"/>
                <w:szCs w:val="18"/>
              </w:rPr>
              <w:t> -</w:t>
            </w:r>
          </w:p>
        </w:tc>
        <w:tc>
          <w:tcPr>
            <w:tcW w:w="2127" w:type="dxa"/>
            <w:tcBorders>
              <w:top w:val="nil"/>
              <w:left w:val="nil"/>
              <w:bottom w:val="single" w:sz="4" w:space="0" w:color="auto"/>
              <w:right w:val="single" w:sz="4" w:space="0" w:color="auto"/>
            </w:tcBorders>
            <w:shd w:val="clear" w:color="auto" w:fill="auto"/>
            <w:hideMark/>
          </w:tcPr>
          <w:p w14:paraId="5DBEBA5C" w14:textId="77777777" w:rsidR="00E8657C" w:rsidRPr="00917F98" w:rsidRDefault="00E8657C" w:rsidP="00E8657C">
            <w:pPr>
              <w:overflowPunct w:val="0"/>
              <w:textAlignment w:val="baseline"/>
              <w:rPr>
                <w:i/>
                <w:sz w:val="18"/>
                <w:szCs w:val="18"/>
              </w:rPr>
            </w:pPr>
            <w:r w:rsidRPr="00917F98">
              <w:rPr>
                <w:i/>
                <w:sz w:val="18"/>
                <w:szCs w:val="18"/>
              </w:rPr>
              <w:t> -</w:t>
            </w:r>
          </w:p>
        </w:tc>
        <w:tc>
          <w:tcPr>
            <w:tcW w:w="2268" w:type="dxa"/>
            <w:tcBorders>
              <w:top w:val="nil"/>
              <w:left w:val="nil"/>
              <w:bottom w:val="single" w:sz="4" w:space="0" w:color="auto"/>
              <w:right w:val="single" w:sz="4" w:space="0" w:color="auto"/>
            </w:tcBorders>
            <w:shd w:val="clear" w:color="auto" w:fill="auto"/>
            <w:hideMark/>
          </w:tcPr>
          <w:p w14:paraId="79004DFC" w14:textId="77777777" w:rsidR="00E8657C" w:rsidRPr="00917F98" w:rsidRDefault="00E8657C" w:rsidP="00E8657C">
            <w:pPr>
              <w:overflowPunct w:val="0"/>
              <w:textAlignment w:val="baseline"/>
              <w:rPr>
                <w:i/>
                <w:sz w:val="18"/>
                <w:szCs w:val="18"/>
              </w:rPr>
            </w:pPr>
            <w:r w:rsidRPr="00917F98">
              <w:rPr>
                <w:i/>
                <w:sz w:val="18"/>
                <w:szCs w:val="18"/>
              </w:rPr>
              <w:t>техническое задание</w:t>
            </w:r>
          </w:p>
        </w:tc>
        <w:tc>
          <w:tcPr>
            <w:tcW w:w="2409" w:type="dxa"/>
            <w:tcBorders>
              <w:top w:val="nil"/>
              <w:left w:val="nil"/>
              <w:bottom w:val="single" w:sz="4" w:space="0" w:color="auto"/>
              <w:right w:val="single" w:sz="4" w:space="0" w:color="auto"/>
            </w:tcBorders>
            <w:shd w:val="clear" w:color="auto" w:fill="auto"/>
            <w:hideMark/>
          </w:tcPr>
          <w:p w14:paraId="1BBCB256" w14:textId="77777777" w:rsidR="00E8657C" w:rsidRPr="00917F98" w:rsidRDefault="00E8657C" w:rsidP="00E8657C">
            <w:pPr>
              <w:overflowPunct w:val="0"/>
              <w:textAlignment w:val="baseline"/>
              <w:rPr>
                <w:i/>
                <w:sz w:val="18"/>
                <w:szCs w:val="18"/>
              </w:rPr>
            </w:pPr>
            <w:r w:rsidRPr="00917F98">
              <w:rPr>
                <w:i/>
                <w:sz w:val="18"/>
                <w:szCs w:val="18"/>
              </w:rPr>
              <w:t>Федеральным законом «О погребении и похоронном деле» от 12.01.1996 N8-ФЗ (в редакции от 30.04.2021года.). Статья 12. Гарантии погребения умерших (погибших), не имеющих супруга, близких родственников, иных родственников либо законного представителя умершего</w:t>
            </w:r>
          </w:p>
        </w:tc>
      </w:tr>
    </w:tbl>
    <w:p w14:paraId="276300D3" w14:textId="77777777" w:rsidR="00E8657C" w:rsidRPr="00917F98" w:rsidRDefault="00E8657C" w:rsidP="00E8657C">
      <w:pPr>
        <w:overflowPunct w:val="0"/>
        <w:textAlignment w:val="baseline"/>
        <w:rPr>
          <w:bCs/>
          <w:i/>
          <w:sz w:val="18"/>
          <w:szCs w:val="18"/>
        </w:rPr>
      </w:pPr>
    </w:p>
    <w:p w14:paraId="1C235F2B" w14:textId="77777777" w:rsidR="00E8657C" w:rsidRPr="00917F98" w:rsidRDefault="00E8657C" w:rsidP="00E8657C">
      <w:pPr>
        <w:overflowPunct w:val="0"/>
        <w:textAlignment w:val="baseline"/>
        <w:rPr>
          <w:i/>
          <w:sz w:val="18"/>
          <w:szCs w:val="18"/>
        </w:rPr>
        <w:sectPr w:rsidR="00E8657C" w:rsidRPr="00917F98" w:rsidSect="00E8657C">
          <w:pgSz w:w="16838" w:h="11906" w:orient="landscape"/>
          <w:pgMar w:top="993" w:right="1134" w:bottom="709" w:left="1134" w:header="720" w:footer="0" w:gutter="0"/>
          <w:cols w:space="708"/>
          <w:titlePg/>
          <w:docGrid w:linePitch="360"/>
        </w:sectPr>
      </w:pPr>
    </w:p>
    <w:p w14:paraId="1406B729" w14:textId="77777777" w:rsidR="00E8657C" w:rsidRPr="00917F98" w:rsidRDefault="00E8657C" w:rsidP="00E8657C">
      <w:pPr>
        <w:overflowPunct w:val="0"/>
        <w:textAlignment w:val="baseline"/>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E8657C" w:rsidRPr="00917F98" w14:paraId="4F9650B6" w14:textId="77777777" w:rsidTr="00E8657C">
        <w:trPr>
          <w:trHeight w:val="2202"/>
        </w:trPr>
        <w:tc>
          <w:tcPr>
            <w:tcW w:w="3837" w:type="dxa"/>
            <w:shd w:val="clear" w:color="auto" w:fill="auto"/>
          </w:tcPr>
          <w:p w14:paraId="52410C91" w14:textId="77777777" w:rsidR="00E8657C" w:rsidRPr="00917F98" w:rsidRDefault="00E8657C" w:rsidP="00E8657C">
            <w:pPr>
              <w:jc w:val="center"/>
              <w:rPr>
                <w:b/>
              </w:rPr>
            </w:pPr>
            <w:r w:rsidRPr="00917F98">
              <w:rPr>
                <w:b/>
              </w:rPr>
              <w:t>Администрация</w:t>
            </w:r>
          </w:p>
          <w:p w14:paraId="248C0845" w14:textId="77777777" w:rsidR="00E8657C" w:rsidRPr="00917F98" w:rsidRDefault="00E8657C" w:rsidP="00E8657C">
            <w:pPr>
              <w:jc w:val="center"/>
              <w:rPr>
                <w:b/>
              </w:rPr>
            </w:pPr>
            <w:r w:rsidRPr="00917F98">
              <w:rPr>
                <w:b/>
              </w:rPr>
              <w:t xml:space="preserve">городского поселения </w:t>
            </w:r>
          </w:p>
          <w:p w14:paraId="2B2600A1" w14:textId="77777777" w:rsidR="00E8657C" w:rsidRPr="00917F98" w:rsidRDefault="00E8657C" w:rsidP="00E8657C">
            <w:pPr>
              <w:jc w:val="center"/>
              <w:rPr>
                <w:b/>
              </w:rPr>
            </w:pPr>
            <w:r w:rsidRPr="00917F98">
              <w:rPr>
                <w:b/>
              </w:rPr>
              <w:t>«Поселок Айхал»</w:t>
            </w:r>
          </w:p>
          <w:p w14:paraId="6BF2F7DA" w14:textId="77777777" w:rsidR="00E8657C" w:rsidRPr="00917F98" w:rsidRDefault="00E8657C" w:rsidP="00E8657C">
            <w:pPr>
              <w:jc w:val="center"/>
              <w:rPr>
                <w:b/>
              </w:rPr>
            </w:pPr>
            <w:r w:rsidRPr="00917F98">
              <w:rPr>
                <w:b/>
              </w:rPr>
              <w:t>муниципального района</w:t>
            </w:r>
          </w:p>
          <w:p w14:paraId="631B5E74" w14:textId="77777777" w:rsidR="00E8657C" w:rsidRPr="00917F98" w:rsidRDefault="00E8657C" w:rsidP="00E8657C">
            <w:pPr>
              <w:jc w:val="center"/>
              <w:rPr>
                <w:b/>
              </w:rPr>
            </w:pPr>
            <w:r w:rsidRPr="00917F98">
              <w:rPr>
                <w:b/>
              </w:rPr>
              <w:t>«Мирнинский район»</w:t>
            </w:r>
          </w:p>
          <w:p w14:paraId="2C037683" w14:textId="77777777" w:rsidR="00E8657C" w:rsidRPr="00917F98" w:rsidRDefault="00E8657C" w:rsidP="00E8657C">
            <w:pPr>
              <w:jc w:val="center"/>
              <w:rPr>
                <w:b/>
              </w:rPr>
            </w:pPr>
            <w:r w:rsidRPr="00917F98">
              <w:rPr>
                <w:b/>
              </w:rPr>
              <w:t>Республики Саха (Якутия)</w:t>
            </w:r>
          </w:p>
          <w:p w14:paraId="1BE6486C" w14:textId="77777777" w:rsidR="00E8657C" w:rsidRPr="00917F98" w:rsidRDefault="00E8657C" w:rsidP="00E8657C">
            <w:pPr>
              <w:rPr>
                <w:b/>
                <w:bCs/>
                <w:kern w:val="32"/>
                <w:position w:val="6"/>
              </w:rPr>
            </w:pPr>
          </w:p>
          <w:p w14:paraId="6C751FFD" w14:textId="77777777" w:rsidR="00E8657C" w:rsidRPr="00917F98" w:rsidRDefault="00E8657C" w:rsidP="00E8657C">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6459150F" w14:textId="77777777" w:rsidR="00E8657C" w:rsidRPr="00917F98" w:rsidRDefault="00E8657C" w:rsidP="00E8657C">
            <w:pPr>
              <w:jc w:val="center"/>
              <w:rPr>
                <w:noProof/>
              </w:rPr>
            </w:pPr>
            <w:r w:rsidRPr="00917F98">
              <w:rPr>
                <w:noProof/>
              </w:rPr>
              <w:drawing>
                <wp:anchor distT="0" distB="0" distL="114300" distR="114300" simplePos="0" relativeHeight="251667456" behindDoc="0" locked="0" layoutInCell="1" allowOverlap="1" wp14:anchorId="4CCE0BB8" wp14:editId="17A47DE5">
                  <wp:simplePos x="0" y="0"/>
                  <wp:positionH relativeFrom="column">
                    <wp:posOffset>15240</wp:posOffset>
                  </wp:positionH>
                  <wp:positionV relativeFrom="paragraph">
                    <wp:posOffset>-24765</wp:posOffset>
                  </wp:positionV>
                  <wp:extent cx="838200" cy="822960"/>
                  <wp:effectExtent l="0" t="0" r="0" b="0"/>
                  <wp:wrapNone/>
                  <wp:docPr id="6" name="Рисунок 6"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4889CCDF" w14:textId="77777777" w:rsidR="00E8657C" w:rsidRPr="00917F98" w:rsidRDefault="00E8657C" w:rsidP="00E8657C">
            <w:pPr>
              <w:jc w:val="center"/>
            </w:pPr>
          </w:p>
        </w:tc>
        <w:tc>
          <w:tcPr>
            <w:tcW w:w="3960" w:type="dxa"/>
            <w:shd w:val="clear" w:color="auto" w:fill="auto"/>
          </w:tcPr>
          <w:p w14:paraId="69855A7B" w14:textId="77777777" w:rsidR="00E8657C" w:rsidRPr="00917F98" w:rsidRDefault="00E8657C" w:rsidP="00E8657C">
            <w:pPr>
              <w:jc w:val="center"/>
              <w:rPr>
                <w:b/>
              </w:rPr>
            </w:pPr>
            <w:r w:rsidRPr="00917F98">
              <w:rPr>
                <w:b/>
              </w:rPr>
              <w:t>Саха ϴрɵспүүбүлүкэтин</w:t>
            </w:r>
          </w:p>
          <w:p w14:paraId="3BED07DC" w14:textId="77777777" w:rsidR="00E8657C" w:rsidRPr="00917F98" w:rsidRDefault="00E8657C" w:rsidP="00E8657C">
            <w:pPr>
              <w:jc w:val="center"/>
              <w:rPr>
                <w:b/>
              </w:rPr>
            </w:pPr>
            <w:r w:rsidRPr="00917F98">
              <w:rPr>
                <w:b/>
              </w:rPr>
              <w:t xml:space="preserve"> «Мииринэй оройуона» муниципальнай оройуон </w:t>
            </w:r>
          </w:p>
          <w:p w14:paraId="0F536156" w14:textId="77777777" w:rsidR="00E8657C" w:rsidRPr="00917F98" w:rsidRDefault="00E8657C" w:rsidP="00E8657C">
            <w:pPr>
              <w:jc w:val="center"/>
              <w:rPr>
                <w:rFonts w:eastAsia="Calibri"/>
                <w:b/>
                <w:lang w:eastAsia="en-US"/>
              </w:rPr>
            </w:pPr>
            <w:r w:rsidRPr="00917F98">
              <w:rPr>
                <w:rFonts w:eastAsia="Calibri"/>
                <w:b/>
                <w:lang w:eastAsia="en-US"/>
              </w:rPr>
              <w:t xml:space="preserve">«Айхал бɵһүɵлэгэ» </w:t>
            </w:r>
          </w:p>
          <w:p w14:paraId="0CC9CEA0" w14:textId="77777777" w:rsidR="00E8657C" w:rsidRPr="00917F98" w:rsidRDefault="00E8657C" w:rsidP="00E8657C">
            <w:pPr>
              <w:jc w:val="center"/>
              <w:rPr>
                <w:rFonts w:eastAsia="Calibri"/>
                <w:b/>
                <w:lang w:eastAsia="en-US"/>
              </w:rPr>
            </w:pPr>
            <w:r w:rsidRPr="00917F98">
              <w:rPr>
                <w:rFonts w:eastAsia="Calibri"/>
                <w:b/>
                <w:lang w:eastAsia="en-US"/>
              </w:rPr>
              <w:t xml:space="preserve">куорат сэлиэнньэтин </w:t>
            </w:r>
          </w:p>
          <w:p w14:paraId="35089450" w14:textId="77777777" w:rsidR="00E8657C" w:rsidRPr="00917F98" w:rsidRDefault="00E8657C" w:rsidP="00E8657C">
            <w:pPr>
              <w:jc w:val="center"/>
              <w:rPr>
                <w:b/>
                <w:position w:val="6"/>
                <w:sz w:val="28"/>
                <w:szCs w:val="28"/>
              </w:rPr>
            </w:pPr>
            <w:r w:rsidRPr="00917F98">
              <w:rPr>
                <w:b/>
              </w:rPr>
              <w:t>дьа</w:t>
            </w:r>
            <w:r w:rsidRPr="00917F98">
              <w:rPr>
                <w:b/>
                <w:lang w:val="en-US"/>
              </w:rPr>
              <w:t>h</w:t>
            </w:r>
            <w:r w:rsidRPr="00917F98">
              <w:rPr>
                <w:b/>
              </w:rPr>
              <w:t>алтата</w:t>
            </w:r>
          </w:p>
          <w:p w14:paraId="252E7FC8" w14:textId="77777777" w:rsidR="00E8657C" w:rsidRPr="00917F98" w:rsidRDefault="00E8657C" w:rsidP="00E8657C">
            <w:pPr>
              <w:rPr>
                <w:b/>
                <w:position w:val="6"/>
                <w:sz w:val="20"/>
                <w:szCs w:val="20"/>
              </w:rPr>
            </w:pPr>
          </w:p>
          <w:p w14:paraId="03E8D069" w14:textId="77777777" w:rsidR="00E8657C" w:rsidRPr="00917F98" w:rsidRDefault="00E8657C" w:rsidP="00E8657C">
            <w:pPr>
              <w:jc w:val="center"/>
              <w:rPr>
                <w:b/>
                <w:sz w:val="32"/>
                <w:szCs w:val="32"/>
              </w:rPr>
            </w:pPr>
            <w:r w:rsidRPr="00917F98">
              <w:rPr>
                <w:b/>
                <w:position w:val="6"/>
                <w:sz w:val="32"/>
                <w:szCs w:val="32"/>
              </w:rPr>
              <w:t>УУРААХ</w:t>
            </w:r>
          </w:p>
          <w:p w14:paraId="158FFAD4" w14:textId="77777777" w:rsidR="00E8657C" w:rsidRPr="00917F98" w:rsidRDefault="00E8657C" w:rsidP="00E8657C">
            <w:pPr>
              <w:jc w:val="center"/>
              <w:rPr>
                <w:b/>
                <w:bCs/>
                <w:kern w:val="32"/>
                <w:position w:val="6"/>
                <w:sz w:val="2"/>
                <w:szCs w:val="2"/>
              </w:rPr>
            </w:pPr>
          </w:p>
        </w:tc>
      </w:tr>
    </w:tbl>
    <w:p w14:paraId="54A32AB6" w14:textId="77777777" w:rsidR="00E8657C" w:rsidRPr="00917F98" w:rsidRDefault="00E8657C" w:rsidP="00E8657C">
      <w:pPr>
        <w:ind w:right="-284"/>
      </w:pPr>
    </w:p>
    <w:p w14:paraId="12AA64BB" w14:textId="37625413" w:rsidR="00E8657C" w:rsidRPr="00917F98" w:rsidRDefault="00E8657C" w:rsidP="00E8657C">
      <w:pPr>
        <w:ind w:left="-709" w:right="-284" w:firstLine="709"/>
      </w:pPr>
      <w:r w:rsidRPr="00917F98">
        <w:t>«</w:t>
      </w:r>
      <w:proofErr w:type="gramStart"/>
      <w:r w:rsidRPr="00917F98">
        <w:t>16»  апреля</w:t>
      </w:r>
      <w:proofErr w:type="gramEnd"/>
      <w:r w:rsidRPr="00917F98">
        <w:t xml:space="preserve"> 2025г.</w:t>
      </w:r>
      <w:r w:rsidRPr="00917F98">
        <w:tab/>
      </w:r>
      <w:r w:rsidRPr="00917F98">
        <w:tab/>
      </w:r>
      <w:r w:rsidRPr="00917F98">
        <w:tab/>
      </w:r>
      <w:r w:rsidRPr="00917F98">
        <w:tab/>
      </w:r>
      <w:r w:rsidRPr="00917F98">
        <w:tab/>
      </w:r>
      <w:r w:rsidRPr="00917F98">
        <w:tab/>
      </w:r>
      <w:r w:rsidRPr="00917F98">
        <w:tab/>
      </w:r>
      <w:r w:rsidRPr="00917F98">
        <w:tab/>
      </w:r>
      <w:r w:rsidRPr="00917F98">
        <w:tab/>
      </w:r>
      <w:r w:rsidRPr="00917F98">
        <w:tab/>
        <w:t xml:space="preserve">    №245</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tblGrid>
      <w:tr w:rsidR="00E8657C" w:rsidRPr="00917F98" w14:paraId="02FF24E4" w14:textId="77777777" w:rsidTr="00E8657C">
        <w:trPr>
          <w:trHeight w:val="964"/>
        </w:trPr>
        <w:tc>
          <w:tcPr>
            <w:tcW w:w="5388" w:type="dxa"/>
          </w:tcPr>
          <w:p w14:paraId="2DE720E4" w14:textId="77777777" w:rsidR="00E8657C" w:rsidRPr="00917F98" w:rsidRDefault="00E8657C" w:rsidP="00E8657C">
            <w:pPr>
              <w:jc w:val="both"/>
              <w:rPr>
                <w:b/>
              </w:rPr>
            </w:pPr>
          </w:p>
          <w:p w14:paraId="16E5A532" w14:textId="77777777" w:rsidR="00E8657C" w:rsidRPr="00917F98" w:rsidRDefault="00E8657C" w:rsidP="00E8657C">
            <w:pPr>
              <w:jc w:val="both"/>
              <w:rPr>
                <w:b/>
                <w:lang w:val="x-none"/>
              </w:rPr>
            </w:pPr>
            <w:r w:rsidRPr="00917F98">
              <w:rPr>
                <w:b/>
              </w:rPr>
              <w:t xml:space="preserve">О проведении конкурса «Лучшее </w:t>
            </w:r>
            <w:r w:rsidRPr="00917F98">
              <w:rPr>
                <w:b/>
                <w:color w:val="000000"/>
              </w:rPr>
              <w:t xml:space="preserve">оформление фасадов зданий и прилегающих территорий </w:t>
            </w:r>
            <w:r w:rsidRPr="00917F98">
              <w:rPr>
                <w:b/>
              </w:rPr>
              <w:t>объектов потребительского рынка и бытового обслуживания</w:t>
            </w:r>
            <w:r w:rsidRPr="00917F98">
              <w:rPr>
                <w:b/>
                <w:color w:val="000000"/>
              </w:rPr>
              <w:t xml:space="preserve"> поселка к празднованию </w:t>
            </w:r>
            <w:r w:rsidRPr="00917F98">
              <w:rPr>
                <w:b/>
                <w:lang w:val="x-none"/>
              </w:rPr>
              <w:t>80‑летия Победы в Великой Отечественной войне</w:t>
            </w:r>
            <w:r w:rsidRPr="00917F98">
              <w:rPr>
                <w:b/>
                <w:color w:val="000000"/>
              </w:rPr>
              <w:t>»</w:t>
            </w:r>
          </w:p>
        </w:tc>
      </w:tr>
    </w:tbl>
    <w:p w14:paraId="1136FB60" w14:textId="77777777" w:rsidR="00E8657C" w:rsidRPr="00917F98" w:rsidRDefault="00E8657C" w:rsidP="00E8657C">
      <w:pPr>
        <w:rPr>
          <w:b/>
        </w:rPr>
      </w:pPr>
    </w:p>
    <w:p w14:paraId="05563C5E" w14:textId="77777777" w:rsidR="00E8657C" w:rsidRPr="00917F98" w:rsidRDefault="00E8657C" w:rsidP="00E8657C">
      <w:pPr>
        <w:ind w:firstLine="708"/>
        <w:jc w:val="both"/>
        <w:rPr>
          <w:shd w:val="clear" w:color="auto" w:fill="FFFFFF"/>
        </w:rPr>
      </w:pPr>
      <w:r w:rsidRPr="00917F98">
        <w:rPr>
          <w:shd w:val="clear" w:color="auto" w:fill="FFFFFF"/>
        </w:rPr>
        <w:t xml:space="preserve">В целях подготовки праздничного </w:t>
      </w:r>
      <w:r w:rsidRPr="00917F98">
        <w:rPr>
          <w:color w:val="000000"/>
        </w:rPr>
        <w:t xml:space="preserve">оформления фасадов зданий и прилегающих территорий </w:t>
      </w:r>
      <w:r w:rsidRPr="00917F98">
        <w:t>объектов потребительского рынка и бытового обслуживания</w:t>
      </w:r>
      <w:r w:rsidRPr="00917F98">
        <w:rPr>
          <w:color w:val="000000"/>
        </w:rPr>
        <w:t xml:space="preserve"> </w:t>
      </w:r>
      <w:r w:rsidRPr="00917F98">
        <w:rPr>
          <w:shd w:val="clear" w:color="auto" w:fill="FFFFFF"/>
        </w:rPr>
        <w:t xml:space="preserve">ГП «Поселок Айхал» к </w:t>
      </w:r>
      <w:r w:rsidRPr="00917F98">
        <w:rPr>
          <w:lang w:val="x-none"/>
        </w:rPr>
        <w:t>80‑лети</w:t>
      </w:r>
      <w:r w:rsidRPr="00917F98">
        <w:t>ю</w:t>
      </w:r>
      <w:r w:rsidRPr="00917F98">
        <w:rPr>
          <w:lang w:val="x-none"/>
        </w:rPr>
        <w:t xml:space="preserve"> Победы в Великой Отечественной войне</w:t>
      </w:r>
      <w:r w:rsidRPr="00917F98">
        <w:rPr>
          <w:shd w:val="clear" w:color="auto" w:fill="FFFFFF"/>
        </w:rPr>
        <w:t xml:space="preserve"> (9 мая 2025 года) постановляю:</w:t>
      </w:r>
    </w:p>
    <w:p w14:paraId="585685E3" w14:textId="77777777" w:rsidR="00E8657C" w:rsidRPr="00917F98" w:rsidRDefault="00E8657C" w:rsidP="00E8657C">
      <w:pPr>
        <w:ind w:firstLine="708"/>
        <w:jc w:val="both"/>
        <w:rPr>
          <w:lang w:val="x-none"/>
        </w:rPr>
      </w:pPr>
    </w:p>
    <w:p w14:paraId="0A5B47F5" w14:textId="77777777" w:rsidR="00E8657C" w:rsidRPr="00917F98" w:rsidRDefault="00E8657C" w:rsidP="0025545D">
      <w:pPr>
        <w:pStyle w:val="af1"/>
        <w:numPr>
          <w:ilvl w:val="0"/>
          <w:numId w:val="12"/>
        </w:numPr>
        <w:spacing w:after="0"/>
        <w:jc w:val="both"/>
        <w:rPr>
          <w:rFonts w:ascii="Times New Roman" w:hAnsi="Times New Roman"/>
          <w:color w:val="000000"/>
        </w:rPr>
      </w:pPr>
      <w:r w:rsidRPr="00917F98">
        <w:rPr>
          <w:rFonts w:ascii="Times New Roman" w:hAnsi="Times New Roman"/>
          <w:color w:val="000000"/>
        </w:rPr>
        <w:t xml:space="preserve">Провести конкурс на лучшее оформление фасадов зданий и прилегающих территорий </w:t>
      </w:r>
      <w:r w:rsidRPr="00917F98">
        <w:rPr>
          <w:rFonts w:ascii="Times New Roman" w:hAnsi="Times New Roman"/>
        </w:rPr>
        <w:t>объектов потребительского рынка и бытового обслуживания</w:t>
      </w:r>
      <w:r w:rsidRPr="00917F98">
        <w:rPr>
          <w:rFonts w:ascii="Times New Roman" w:hAnsi="Times New Roman"/>
          <w:color w:val="000000"/>
        </w:rPr>
        <w:t xml:space="preserve"> поселка к празднованию 80-летия Победы в Великой Отечественной войне среди </w:t>
      </w:r>
      <w:r w:rsidRPr="00917F98">
        <w:rPr>
          <w:rFonts w:ascii="Times New Roman" w:hAnsi="Times New Roman"/>
        </w:rPr>
        <w:t>торговых центров, магазинов, предприятий общественного питания, торговых комплексов, павильонов, киосков, аптек, предприятий бытового обслуживания,</w:t>
      </w:r>
      <w:r w:rsidRPr="00917F98">
        <w:rPr>
          <w:rFonts w:ascii="Times New Roman" w:hAnsi="Times New Roman"/>
          <w:color w:val="000000"/>
        </w:rPr>
        <w:t xml:space="preserve"> осуществляющих свою деятельность на территории ГП «Поселок Айхал», с 17 апреля 2025 года по 28 апреля 2025 года.</w:t>
      </w:r>
    </w:p>
    <w:p w14:paraId="6AE44A75" w14:textId="77777777" w:rsidR="00E8657C" w:rsidRPr="00917F98" w:rsidRDefault="00E8657C" w:rsidP="0025545D">
      <w:pPr>
        <w:pStyle w:val="af1"/>
        <w:numPr>
          <w:ilvl w:val="0"/>
          <w:numId w:val="12"/>
        </w:numPr>
        <w:spacing w:after="0"/>
        <w:jc w:val="both"/>
        <w:rPr>
          <w:rFonts w:ascii="Times New Roman" w:hAnsi="Times New Roman"/>
          <w:color w:val="000000"/>
        </w:rPr>
      </w:pPr>
      <w:r w:rsidRPr="00917F98">
        <w:rPr>
          <w:rFonts w:ascii="Times New Roman" w:hAnsi="Times New Roman"/>
          <w:color w:val="000000"/>
        </w:rPr>
        <w:t>Утвердить Состав конкурсной комиссии по организации и проведению конкурса «</w:t>
      </w:r>
      <w:r w:rsidRPr="00917F98">
        <w:rPr>
          <w:rFonts w:ascii="Times New Roman" w:hAnsi="Times New Roman"/>
        </w:rPr>
        <w:t xml:space="preserve">Лучшее </w:t>
      </w:r>
      <w:r w:rsidRPr="00917F98">
        <w:rPr>
          <w:rFonts w:ascii="Times New Roman" w:hAnsi="Times New Roman"/>
          <w:color w:val="000000"/>
        </w:rPr>
        <w:t xml:space="preserve">оформление фасадов зданий и прилегающих территорий </w:t>
      </w:r>
      <w:r w:rsidRPr="00917F98">
        <w:rPr>
          <w:rFonts w:ascii="Times New Roman" w:hAnsi="Times New Roman"/>
        </w:rPr>
        <w:t>объектов потребительского рынка и бытового обслуживания</w:t>
      </w:r>
      <w:r w:rsidRPr="00917F98">
        <w:rPr>
          <w:rFonts w:ascii="Times New Roman" w:hAnsi="Times New Roman"/>
          <w:color w:val="000000"/>
        </w:rPr>
        <w:t xml:space="preserve"> поселка к празднованию </w:t>
      </w:r>
      <w:r w:rsidRPr="00917F98">
        <w:rPr>
          <w:rFonts w:ascii="Times New Roman" w:hAnsi="Times New Roman"/>
          <w:lang w:val="x-none"/>
        </w:rPr>
        <w:t>80‑летия Победы в Великой Отечественной войне</w:t>
      </w:r>
      <w:r w:rsidRPr="00917F98">
        <w:rPr>
          <w:rFonts w:ascii="Times New Roman" w:hAnsi="Times New Roman"/>
          <w:color w:val="000000"/>
        </w:rPr>
        <w:t>», согласно приложению 1.</w:t>
      </w:r>
    </w:p>
    <w:p w14:paraId="53095D25" w14:textId="77777777" w:rsidR="00E8657C" w:rsidRPr="00917F98" w:rsidRDefault="00E8657C" w:rsidP="0025545D">
      <w:pPr>
        <w:pStyle w:val="af1"/>
        <w:numPr>
          <w:ilvl w:val="0"/>
          <w:numId w:val="12"/>
        </w:numPr>
        <w:spacing w:after="0"/>
        <w:jc w:val="both"/>
        <w:rPr>
          <w:rFonts w:ascii="Times New Roman" w:hAnsi="Times New Roman"/>
          <w:color w:val="000000"/>
        </w:rPr>
      </w:pPr>
      <w:r w:rsidRPr="00917F98">
        <w:rPr>
          <w:rFonts w:ascii="Times New Roman" w:hAnsi="Times New Roman"/>
          <w:color w:val="000000"/>
        </w:rPr>
        <w:t>Утвердить Положение о конкурсе «</w:t>
      </w:r>
      <w:r w:rsidRPr="00917F98">
        <w:rPr>
          <w:rFonts w:ascii="Times New Roman" w:hAnsi="Times New Roman"/>
        </w:rPr>
        <w:t xml:space="preserve">Лучшее </w:t>
      </w:r>
      <w:r w:rsidRPr="00917F98">
        <w:rPr>
          <w:rFonts w:ascii="Times New Roman" w:hAnsi="Times New Roman"/>
          <w:color w:val="000000"/>
        </w:rPr>
        <w:t xml:space="preserve">оформление фасадов зданий и прилегающих территорий </w:t>
      </w:r>
      <w:r w:rsidRPr="00917F98">
        <w:rPr>
          <w:rFonts w:ascii="Times New Roman" w:hAnsi="Times New Roman"/>
        </w:rPr>
        <w:t>объектов потребительского рынка и бытового обслуживания</w:t>
      </w:r>
      <w:r w:rsidRPr="00917F98">
        <w:rPr>
          <w:rFonts w:ascii="Times New Roman" w:hAnsi="Times New Roman"/>
          <w:color w:val="000000"/>
        </w:rPr>
        <w:t xml:space="preserve"> поселка к празднованию </w:t>
      </w:r>
      <w:r w:rsidRPr="00917F98">
        <w:rPr>
          <w:rFonts w:ascii="Times New Roman" w:hAnsi="Times New Roman"/>
          <w:lang w:val="x-none"/>
        </w:rPr>
        <w:t>80‑летия Победы в Великой Отечественной войне</w:t>
      </w:r>
      <w:r w:rsidRPr="00917F98">
        <w:rPr>
          <w:rFonts w:ascii="Times New Roman" w:hAnsi="Times New Roman"/>
          <w:color w:val="000000"/>
        </w:rPr>
        <w:t>», согласно приложению 2.</w:t>
      </w:r>
    </w:p>
    <w:p w14:paraId="29472AFC" w14:textId="77777777" w:rsidR="00E8657C" w:rsidRPr="00917F98" w:rsidRDefault="00E8657C" w:rsidP="0025545D">
      <w:pPr>
        <w:pStyle w:val="af1"/>
        <w:numPr>
          <w:ilvl w:val="0"/>
          <w:numId w:val="12"/>
        </w:numPr>
        <w:spacing w:after="0"/>
        <w:jc w:val="both"/>
        <w:rPr>
          <w:rFonts w:ascii="Times New Roman" w:hAnsi="Times New Roman"/>
          <w:color w:val="000000"/>
        </w:rPr>
      </w:pPr>
      <w:r w:rsidRPr="00917F98">
        <w:rPr>
          <w:rFonts w:ascii="Times New Roman" w:hAnsi="Times New Roman"/>
        </w:rPr>
        <w:t xml:space="preserve">Подведение итогов конкурса и награждение </w:t>
      </w:r>
      <w:proofErr w:type="gramStart"/>
      <w:r w:rsidRPr="00917F98">
        <w:rPr>
          <w:rFonts w:ascii="Times New Roman" w:hAnsi="Times New Roman"/>
        </w:rPr>
        <w:t xml:space="preserve">победителей  </w:t>
      </w:r>
      <w:r w:rsidRPr="00917F98">
        <w:rPr>
          <w:rFonts w:ascii="Times New Roman" w:hAnsi="Times New Roman"/>
          <w:color w:val="000000"/>
        </w:rPr>
        <w:t>«</w:t>
      </w:r>
      <w:proofErr w:type="gramEnd"/>
      <w:r w:rsidRPr="00917F98">
        <w:rPr>
          <w:rFonts w:ascii="Times New Roman" w:hAnsi="Times New Roman"/>
        </w:rPr>
        <w:t xml:space="preserve">Лучшее </w:t>
      </w:r>
      <w:r w:rsidRPr="00917F98">
        <w:rPr>
          <w:rFonts w:ascii="Times New Roman" w:hAnsi="Times New Roman"/>
          <w:color w:val="000000"/>
        </w:rPr>
        <w:t xml:space="preserve">оформление фасадов зданий и прилегающих территорий </w:t>
      </w:r>
      <w:r w:rsidRPr="00917F98">
        <w:rPr>
          <w:rFonts w:ascii="Times New Roman" w:hAnsi="Times New Roman"/>
        </w:rPr>
        <w:t>объектов потребительского рынка и бытового обслуживания</w:t>
      </w:r>
      <w:r w:rsidRPr="00917F98">
        <w:rPr>
          <w:rFonts w:ascii="Times New Roman" w:hAnsi="Times New Roman"/>
          <w:color w:val="000000"/>
        </w:rPr>
        <w:t xml:space="preserve"> поселка к празднованию </w:t>
      </w:r>
      <w:r w:rsidRPr="00917F98">
        <w:rPr>
          <w:rFonts w:ascii="Times New Roman" w:hAnsi="Times New Roman"/>
          <w:lang w:val="x-none"/>
        </w:rPr>
        <w:t>80‑летия Победы в Великой Отечественной войне</w:t>
      </w:r>
      <w:r w:rsidRPr="00917F98">
        <w:rPr>
          <w:rFonts w:ascii="Times New Roman" w:hAnsi="Times New Roman"/>
          <w:color w:val="000000"/>
        </w:rPr>
        <w:t>» провести 05.05.2025 г.</w:t>
      </w:r>
    </w:p>
    <w:p w14:paraId="2A48D785" w14:textId="77777777" w:rsidR="00E8657C" w:rsidRPr="00917F98" w:rsidRDefault="00E8657C" w:rsidP="0025545D">
      <w:pPr>
        <w:pStyle w:val="af1"/>
        <w:numPr>
          <w:ilvl w:val="0"/>
          <w:numId w:val="12"/>
        </w:numPr>
        <w:spacing w:after="0"/>
        <w:jc w:val="both"/>
        <w:rPr>
          <w:rFonts w:ascii="Times New Roman" w:hAnsi="Times New Roman"/>
          <w:color w:val="000000"/>
        </w:rPr>
      </w:pPr>
      <w:r w:rsidRPr="00917F98">
        <w:rPr>
          <w:rFonts w:ascii="Times New Roman" w:hAnsi="Times New Roman"/>
        </w:rPr>
        <w:t xml:space="preserve">Опубликовать настоящее постановление в информационном бюллетене «Вестник Айхала» и разместить на официальном сайте </w:t>
      </w:r>
      <w:r w:rsidRPr="00917F98">
        <w:rPr>
          <w:rFonts w:ascii="Times New Roman" w:eastAsia="Corbel" w:hAnsi="Times New Roman"/>
        </w:rPr>
        <w:t>Администрации МО «Поселок Айхал».</w:t>
      </w:r>
    </w:p>
    <w:p w14:paraId="4780D837" w14:textId="77777777" w:rsidR="00E8657C" w:rsidRPr="00917F98" w:rsidRDefault="00E8657C" w:rsidP="0025545D">
      <w:pPr>
        <w:pStyle w:val="af1"/>
        <w:numPr>
          <w:ilvl w:val="0"/>
          <w:numId w:val="12"/>
        </w:numPr>
        <w:spacing w:after="0"/>
        <w:jc w:val="both"/>
        <w:rPr>
          <w:rFonts w:ascii="Times New Roman" w:hAnsi="Times New Roman"/>
          <w:color w:val="000000"/>
        </w:rPr>
      </w:pPr>
      <w:r w:rsidRPr="00917F98">
        <w:rPr>
          <w:rFonts w:ascii="Times New Roman" w:eastAsia="Corbel" w:hAnsi="Times New Roman"/>
        </w:rPr>
        <w:t xml:space="preserve">Настоящее постановление вступает в силу со дня его официального </w:t>
      </w:r>
      <w:r w:rsidRPr="00917F98">
        <w:rPr>
          <w:rFonts w:ascii="Times New Roman" w:hAnsi="Times New Roman"/>
        </w:rPr>
        <w:t>обнародования</w:t>
      </w:r>
      <w:r w:rsidRPr="00917F98">
        <w:rPr>
          <w:rFonts w:ascii="Times New Roman" w:eastAsia="Corbel" w:hAnsi="Times New Roman"/>
        </w:rPr>
        <w:t>.</w:t>
      </w:r>
    </w:p>
    <w:p w14:paraId="34F39A16" w14:textId="77777777" w:rsidR="00E8657C" w:rsidRPr="00917F98" w:rsidRDefault="00E8657C" w:rsidP="0025545D">
      <w:pPr>
        <w:pStyle w:val="af1"/>
        <w:numPr>
          <w:ilvl w:val="0"/>
          <w:numId w:val="12"/>
        </w:numPr>
        <w:spacing w:after="0"/>
        <w:jc w:val="both"/>
        <w:rPr>
          <w:rFonts w:ascii="Times New Roman" w:hAnsi="Times New Roman"/>
          <w:color w:val="000000"/>
        </w:rPr>
      </w:pPr>
      <w:r w:rsidRPr="00917F98">
        <w:rPr>
          <w:rFonts w:ascii="Times New Roman" w:hAnsi="Times New Roman"/>
        </w:rPr>
        <w:t>Контроль исполнения настоящего постановления оставляю за собой.</w:t>
      </w:r>
    </w:p>
    <w:p w14:paraId="006B0B3F" w14:textId="77777777" w:rsidR="00E8657C" w:rsidRPr="00917F98" w:rsidRDefault="00E8657C" w:rsidP="00E8657C">
      <w:pPr>
        <w:ind w:left="360"/>
        <w:jc w:val="both"/>
        <w:rPr>
          <w:b/>
          <w:color w:val="000000"/>
        </w:rPr>
      </w:pPr>
    </w:p>
    <w:p w14:paraId="259B2DC8" w14:textId="77777777" w:rsidR="00E8657C" w:rsidRPr="00917F98" w:rsidRDefault="00E8657C" w:rsidP="00E8657C">
      <w:pPr>
        <w:ind w:left="360"/>
        <w:jc w:val="both"/>
        <w:rPr>
          <w:b/>
          <w:color w:val="000000"/>
        </w:rPr>
      </w:pPr>
      <w:r w:rsidRPr="00917F98">
        <w:rPr>
          <w:b/>
          <w:color w:val="000000"/>
        </w:rPr>
        <w:t>Исполняющий обязанности</w:t>
      </w:r>
    </w:p>
    <w:p w14:paraId="4D38067B" w14:textId="77777777" w:rsidR="00E8657C" w:rsidRPr="00917F98" w:rsidRDefault="00E8657C" w:rsidP="00E8657C">
      <w:pPr>
        <w:ind w:left="360"/>
        <w:jc w:val="both"/>
        <w:rPr>
          <w:color w:val="000000"/>
        </w:rPr>
      </w:pPr>
      <w:r w:rsidRPr="00917F98">
        <w:rPr>
          <w:b/>
          <w:color w:val="000000"/>
        </w:rPr>
        <w:t>Главы поселка</w:t>
      </w:r>
      <w:r w:rsidRPr="00917F98">
        <w:rPr>
          <w:b/>
          <w:color w:val="000000"/>
        </w:rPr>
        <w:tab/>
      </w:r>
      <w:r w:rsidRPr="00917F98">
        <w:rPr>
          <w:b/>
          <w:color w:val="000000"/>
        </w:rPr>
        <w:tab/>
      </w:r>
      <w:r w:rsidRPr="00917F98">
        <w:rPr>
          <w:b/>
          <w:color w:val="000000"/>
        </w:rPr>
        <w:tab/>
      </w:r>
      <w:r w:rsidRPr="00917F98">
        <w:rPr>
          <w:b/>
          <w:color w:val="000000"/>
        </w:rPr>
        <w:tab/>
      </w:r>
      <w:r w:rsidRPr="00917F98">
        <w:rPr>
          <w:b/>
          <w:color w:val="000000"/>
        </w:rPr>
        <w:tab/>
      </w:r>
      <w:r w:rsidRPr="00917F98">
        <w:rPr>
          <w:b/>
          <w:color w:val="000000"/>
        </w:rPr>
        <w:tab/>
        <w:t xml:space="preserve">             </w:t>
      </w:r>
      <w:r w:rsidRPr="00917F98">
        <w:rPr>
          <w:b/>
          <w:color w:val="000000"/>
        </w:rPr>
        <w:tab/>
        <w:t>Е.В. Лачинова</w:t>
      </w:r>
    </w:p>
    <w:p w14:paraId="52402894" w14:textId="77777777" w:rsidR="00E8657C" w:rsidRPr="00917F98" w:rsidRDefault="00E8657C" w:rsidP="00E8657C">
      <w:pPr>
        <w:jc w:val="right"/>
      </w:pPr>
    </w:p>
    <w:p w14:paraId="795D8432" w14:textId="77777777" w:rsidR="00E8657C" w:rsidRPr="00917F98" w:rsidRDefault="00E8657C" w:rsidP="00E8657C">
      <w:pPr>
        <w:jc w:val="right"/>
      </w:pPr>
      <w:r w:rsidRPr="00917F98">
        <w:t>Приложение № 1</w:t>
      </w:r>
    </w:p>
    <w:p w14:paraId="13A55CB7" w14:textId="77777777" w:rsidR="00E8657C" w:rsidRPr="00917F98" w:rsidRDefault="00E8657C" w:rsidP="00E8657C">
      <w:pPr>
        <w:jc w:val="right"/>
        <w:rPr>
          <w:color w:val="474145"/>
        </w:rPr>
      </w:pPr>
      <w:r w:rsidRPr="00917F98">
        <w:lastRenderedPageBreak/>
        <w:t>от «___</w:t>
      </w:r>
      <w:proofErr w:type="gramStart"/>
      <w:r w:rsidRPr="00917F98">
        <w:t>_»_</w:t>
      </w:r>
      <w:proofErr w:type="gramEnd"/>
      <w:r w:rsidRPr="00917F98">
        <w:t>________2025 года</w:t>
      </w:r>
    </w:p>
    <w:p w14:paraId="49E29758" w14:textId="77777777" w:rsidR="00E8657C" w:rsidRPr="00917F98" w:rsidRDefault="00E8657C" w:rsidP="00E8657C">
      <w:pPr>
        <w:rPr>
          <w:color w:val="474145"/>
        </w:rPr>
      </w:pPr>
    </w:p>
    <w:p w14:paraId="14D4F405" w14:textId="77777777" w:rsidR="00E8657C" w:rsidRPr="00917F98" w:rsidRDefault="00E8657C" w:rsidP="00E8657C">
      <w:pPr>
        <w:jc w:val="right"/>
        <w:rPr>
          <w:color w:val="000000"/>
        </w:rPr>
      </w:pPr>
    </w:p>
    <w:p w14:paraId="48A2309E" w14:textId="77777777" w:rsidR="00E8657C" w:rsidRPr="00917F98" w:rsidRDefault="00E8657C" w:rsidP="00E8657C">
      <w:pPr>
        <w:pStyle w:val="Heading"/>
        <w:jc w:val="center"/>
        <w:rPr>
          <w:rFonts w:ascii="Times New Roman" w:hAnsi="Times New Roman" w:cs="Times New Roman"/>
          <w:color w:val="000000"/>
          <w:sz w:val="24"/>
          <w:szCs w:val="24"/>
        </w:rPr>
      </w:pPr>
      <w:r w:rsidRPr="00917F98">
        <w:rPr>
          <w:rFonts w:ascii="Times New Roman" w:hAnsi="Times New Roman" w:cs="Times New Roman"/>
          <w:color w:val="000000"/>
          <w:sz w:val="24"/>
          <w:szCs w:val="24"/>
        </w:rPr>
        <w:t>Состав</w:t>
      </w:r>
    </w:p>
    <w:p w14:paraId="112FFE35" w14:textId="77777777" w:rsidR="00E8657C" w:rsidRPr="00917F98" w:rsidRDefault="00E8657C" w:rsidP="00E8657C">
      <w:pPr>
        <w:pStyle w:val="ab"/>
        <w:tabs>
          <w:tab w:val="clear" w:pos="4677"/>
          <w:tab w:val="clear" w:pos="9355"/>
        </w:tabs>
        <w:ind w:firstLine="708"/>
        <w:jc w:val="center"/>
        <w:rPr>
          <w:b/>
        </w:rPr>
      </w:pPr>
      <w:r w:rsidRPr="00917F98">
        <w:rPr>
          <w:b/>
        </w:rPr>
        <w:t xml:space="preserve">конкурсной комиссии по организации и проведению конкурса   </w:t>
      </w:r>
    </w:p>
    <w:p w14:paraId="793804CD" w14:textId="77777777" w:rsidR="00E8657C" w:rsidRPr="00917F98" w:rsidRDefault="00E8657C" w:rsidP="00E8657C">
      <w:pPr>
        <w:pStyle w:val="ab"/>
        <w:tabs>
          <w:tab w:val="clear" w:pos="4677"/>
          <w:tab w:val="clear" w:pos="9355"/>
        </w:tabs>
        <w:ind w:firstLine="708"/>
        <w:jc w:val="center"/>
        <w:rPr>
          <w:b/>
          <w:color w:val="000000"/>
        </w:rPr>
      </w:pPr>
      <w:r w:rsidRPr="00917F98">
        <w:rPr>
          <w:b/>
          <w:color w:val="000000"/>
        </w:rPr>
        <w:t>«</w:t>
      </w:r>
      <w:r w:rsidRPr="00917F98">
        <w:rPr>
          <w:b/>
        </w:rPr>
        <w:t xml:space="preserve">Лучшее </w:t>
      </w:r>
      <w:r w:rsidRPr="00917F98">
        <w:rPr>
          <w:b/>
          <w:color w:val="000000"/>
        </w:rPr>
        <w:t xml:space="preserve">оформление фасадов зданий и прилегающих территорий </w:t>
      </w:r>
      <w:r w:rsidRPr="00917F98">
        <w:rPr>
          <w:b/>
        </w:rPr>
        <w:t>объектов потребительского рынка и бытового обслуживания</w:t>
      </w:r>
      <w:r w:rsidRPr="00917F98">
        <w:rPr>
          <w:b/>
          <w:color w:val="000000"/>
        </w:rPr>
        <w:t xml:space="preserve"> поселка к празднованию </w:t>
      </w:r>
      <w:r w:rsidRPr="00917F98">
        <w:rPr>
          <w:b/>
          <w:lang w:val="x-none"/>
        </w:rPr>
        <w:t>80‑летия Победы в Великой Отечественной войне</w:t>
      </w:r>
      <w:r w:rsidRPr="00917F98">
        <w:rPr>
          <w:b/>
          <w:color w:val="000000"/>
        </w:rPr>
        <w:t>»</w:t>
      </w:r>
    </w:p>
    <w:p w14:paraId="751D2C99" w14:textId="77777777" w:rsidR="00E8657C" w:rsidRPr="00917F98" w:rsidRDefault="00E8657C" w:rsidP="00E8657C">
      <w:pPr>
        <w:pStyle w:val="ab"/>
        <w:tabs>
          <w:tab w:val="clear" w:pos="4677"/>
          <w:tab w:val="clear" w:pos="9355"/>
        </w:tabs>
        <w:ind w:firstLine="708"/>
        <w:jc w:val="center"/>
      </w:pPr>
    </w:p>
    <w:p w14:paraId="7B44DACC" w14:textId="77777777" w:rsidR="00E8657C" w:rsidRPr="00917F98" w:rsidRDefault="00E8657C" w:rsidP="00E8657C">
      <w:pPr>
        <w:spacing w:line="360" w:lineRule="auto"/>
        <w:ind w:firstLine="708"/>
        <w:jc w:val="both"/>
      </w:pPr>
      <w:r w:rsidRPr="00917F98">
        <w:t xml:space="preserve">Председатель – Глава поселка (или </w:t>
      </w:r>
      <w:proofErr w:type="gramStart"/>
      <w:r w:rsidRPr="00917F98">
        <w:t>иное лицо</w:t>
      </w:r>
      <w:proofErr w:type="gramEnd"/>
      <w:r w:rsidRPr="00917F98">
        <w:t xml:space="preserve"> исполняющее обязанности)</w:t>
      </w:r>
    </w:p>
    <w:p w14:paraId="1B8AAFA2" w14:textId="77777777" w:rsidR="00E8657C" w:rsidRPr="00917F98" w:rsidRDefault="00E8657C" w:rsidP="00E8657C">
      <w:pPr>
        <w:spacing w:line="360" w:lineRule="auto"/>
        <w:ind w:firstLine="708"/>
        <w:jc w:val="both"/>
      </w:pPr>
      <w:r w:rsidRPr="00917F98">
        <w:t>Секретарь – Главный специалист потребительского рынка и развития предпринимательства (или иное замещающее лицо)</w:t>
      </w:r>
    </w:p>
    <w:p w14:paraId="3280A681" w14:textId="77777777" w:rsidR="00E8657C" w:rsidRPr="00917F98" w:rsidRDefault="00E8657C" w:rsidP="00E8657C">
      <w:pPr>
        <w:spacing w:line="360" w:lineRule="auto"/>
        <w:ind w:firstLine="708"/>
        <w:jc w:val="both"/>
      </w:pPr>
      <w:r w:rsidRPr="00917F98">
        <w:t>Члены комиссии:</w:t>
      </w:r>
    </w:p>
    <w:p w14:paraId="0C8075BD" w14:textId="77777777" w:rsidR="00E8657C" w:rsidRPr="00917F98" w:rsidRDefault="00E8657C" w:rsidP="00E8657C">
      <w:pPr>
        <w:spacing w:line="360" w:lineRule="auto"/>
        <w:ind w:firstLine="708"/>
        <w:jc w:val="both"/>
      </w:pPr>
      <w:r w:rsidRPr="00917F98">
        <w:t>Заместитель Главы Администрации по ЖКХ (или иное замещающее лицо)</w:t>
      </w:r>
    </w:p>
    <w:p w14:paraId="37318317" w14:textId="77777777" w:rsidR="00E8657C" w:rsidRPr="00917F98" w:rsidRDefault="00E8657C" w:rsidP="00E8657C">
      <w:pPr>
        <w:spacing w:line="360" w:lineRule="auto"/>
        <w:ind w:firstLine="708"/>
        <w:jc w:val="both"/>
      </w:pPr>
      <w:r w:rsidRPr="00917F98">
        <w:t xml:space="preserve">Главный специалист по культуре, спорту и молодежной политике (или иное замещающее лицо) </w:t>
      </w:r>
    </w:p>
    <w:p w14:paraId="017EE260" w14:textId="77777777" w:rsidR="00E8657C" w:rsidRPr="00917F98" w:rsidRDefault="00E8657C" w:rsidP="00E8657C">
      <w:pPr>
        <w:spacing w:line="360" w:lineRule="auto"/>
        <w:ind w:firstLine="708"/>
        <w:jc w:val="both"/>
      </w:pPr>
      <w:r w:rsidRPr="00917F98">
        <w:t>Главный специалист по управлению имуществом (или иное замещающее лицо)</w:t>
      </w:r>
    </w:p>
    <w:p w14:paraId="7BBF2841" w14:textId="77777777" w:rsidR="00E8657C" w:rsidRPr="00917F98" w:rsidRDefault="00E8657C" w:rsidP="00E8657C">
      <w:pPr>
        <w:spacing w:line="360" w:lineRule="auto"/>
        <w:ind w:firstLine="708"/>
        <w:jc w:val="both"/>
      </w:pPr>
      <w:r w:rsidRPr="00917F98">
        <w:t>Главный специалист по ЖКХ (или иное замещающее лицо)</w:t>
      </w:r>
    </w:p>
    <w:p w14:paraId="6F784C55" w14:textId="77777777" w:rsidR="00E8657C" w:rsidRPr="00917F98" w:rsidRDefault="00E8657C" w:rsidP="00E8657C">
      <w:pPr>
        <w:spacing w:line="360" w:lineRule="auto"/>
        <w:ind w:firstLine="708"/>
        <w:jc w:val="both"/>
      </w:pPr>
      <w:r w:rsidRPr="00917F98">
        <w:t>Председатель поселкового Совета депутатов (или иное замещающее лицо)</w:t>
      </w:r>
    </w:p>
    <w:p w14:paraId="751554E2" w14:textId="77777777" w:rsidR="00E8657C" w:rsidRPr="00917F98" w:rsidRDefault="00E8657C" w:rsidP="00E8657C">
      <w:pPr>
        <w:spacing w:line="360" w:lineRule="auto"/>
        <w:ind w:firstLine="708"/>
        <w:jc w:val="both"/>
      </w:pPr>
    </w:p>
    <w:p w14:paraId="4E66539E" w14:textId="77777777" w:rsidR="00E8657C" w:rsidRPr="00917F98" w:rsidRDefault="00E8657C" w:rsidP="00E8657C">
      <w:pPr>
        <w:spacing w:line="360" w:lineRule="auto"/>
        <w:jc w:val="both"/>
      </w:pPr>
      <w:r w:rsidRPr="00917F98">
        <w:tab/>
      </w:r>
    </w:p>
    <w:p w14:paraId="46A2B56E" w14:textId="77777777" w:rsidR="00E8657C" w:rsidRPr="00917F98" w:rsidRDefault="00E8657C" w:rsidP="00E8657C">
      <w:pPr>
        <w:ind w:firstLine="708"/>
        <w:jc w:val="both"/>
      </w:pPr>
    </w:p>
    <w:p w14:paraId="6B171F6A" w14:textId="77777777" w:rsidR="00E8657C" w:rsidRPr="00917F98" w:rsidRDefault="00E8657C" w:rsidP="00E8657C">
      <w:pPr>
        <w:ind w:firstLine="708"/>
        <w:jc w:val="both"/>
      </w:pPr>
    </w:p>
    <w:p w14:paraId="711D1945" w14:textId="77777777" w:rsidR="00E8657C" w:rsidRPr="00917F98" w:rsidRDefault="00E8657C" w:rsidP="00E8657C">
      <w:pPr>
        <w:ind w:firstLine="708"/>
        <w:jc w:val="both"/>
      </w:pPr>
    </w:p>
    <w:p w14:paraId="045F5E56" w14:textId="77777777" w:rsidR="00E8657C" w:rsidRPr="00917F98" w:rsidRDefault="00E8657C" w:rsidP="00E8657C">
      <w:pPr>
        <w:ind w:firstLine="708"/>
        <w:jc w:val="both"/>
      </w:pPr>
    </w:p>
    <w:p w14:paraId="59B2BCDE" w14:textId="77777777" w:rsidR="00E8657C" w:rsidRPr="00917F98" w:rsidRDefault="00E8657C" w:rsidP="00E8657C">
      <w:pPr>
        <w:ind w:firstLine="708"/>
        <w:jc w:val="both"/>
      </w:pPr>
    </w:p>
    <w:p w14:paraId="39047042" w14:textId="77777777" w:rsidR="00E8657C" w:rsidRPr="00917F98" w:rsidRDefault="00E8657C" w:rsidP="00E8657C">
      <w:pPr>
        <w:ind w:firstLine="708"/>
        <w:jc w:val="both"/>
      </w:pPr>
    </w:p>
    <w:p w14:paraId="7A53651F" w14:textId="77777777" w:rsidR="00E8657C" w:rsidRPr="00917F98" w:rsidRDefault="00E8657C" w:rsidP="00E8657C">
      <w:pPr>
        <w:ind w:firstLine="708"/>
        <w:jc w:val="both"/>
      </w:pPr>
    </w:p>
    <w:p w14:paraId="6C5B4B99" w14:textId="77777777" w:rsidR="00E8657C" w:rsidRPr="00917F98" w:rsidRDefault="00E8657C" w:rsidP="00E8657C">
      <w:pPr>
        <w:ind w:firstLine="708"/>
        <w:jc w:val="both"/>
      </w:pPr>
    </w:p>
    <w:p w14:paraId="057017CF" w14:textId="77777777" w:rsidR="00E8657C" w:rsidRPr="00917F98" w:rsidRDefault="00E8657C" w:rsidP="00E8657C">
      <w:pPr>
        <w:jc w:val="both"/>
      </w:pPr>
    </w:p>
    <w:p w14:paraId="384E10FA" w14:textId="77777777" w:rsidR="00E8657C" w:rsidRPr="00917F98" w:rsidRDefault="00E8657C" w:rsidP="00E8657C">
      <w:pPr>
        <w:jc w:val="both"/>
      </w:pPr>
    </w:p>
    <w:p w14:paraId="25EE2A2D" w14:textId="77777777" w:rsidR="00E8657C" w:rsidRPr="00917F98" w:rsidRDefault="00E8657C" w:rsidP="00E8657C">
      <w:pPr>
        <w:jc w:val="both"/>
      </w:pPr>
    </w:p>
    <w:p w14:paraId="3CD4D4A4" w14:textId="77777777" w:rsidR="00E8657C" w:rsidRPr="00917F98" w:rsidRDefault="00E8657C" w:rsidP="00E8657C">
      <w:pPr>
        <w:jc w:val="both"/>
      </w:pPr>
    </w:p>
    <w:p w14:paraId="4BEE7EAE" w14:textId="77777777" w:rsidR="00E8657C" w:rsidRPr="00917F98" w:rsidRDefault="00E8657C" w:rsidP="00E8657C">
      <w:pPr>
        <w:jc w:val="both"/>
      </w:pPr>
    </w:p>
    <w:p w14:paraId="177EB0A8" w14:textId="77777777" w:rsidR="00E8657C" w:rsidRPr="00917F98" w:rsidRDefault="00E8657C" w:rsidP="00E8657C">
      <w:pPr>
        <w:jc w:val="both"/>
      </w:pPr>
    </w:p>
    <w:p w14:paraId="724BCF88" w14:textId="77777777" w:rsidR="00E8657C" w:rsidRPr="00917F98" w:rsidRDefault="00E8657C" w:rsidP="00E8657C">
      <w:pPr>
        <w:jc w:val="both"/>
      </w:pPr>
    </w:p>
    <w:p w14:paraId="61657E94" w14:textId="77777777" w:rsidR="00E8657C" w:rsidRPr="00917F98" w:rsidRDefault="00E8657C" w:rsidP="00E8657C">
      <w:pPr>
        <w:jc w:val="both"/>
      </w:pPr>
    </w:p>
    <w:p w14:paraId="0DB5DC72" w14:textId="77777777" w:rsidR="00E8657C" w:rsidRPr="00917F98" w:rsidRDefault="00E8657C" w:rsidP="00E8657C">
      <w:pPr>
        <w:jc w:val="both"/>
      </w:pPr>
    </w:p>
    <w:p w14:paraId="14D6AB60" w14:textId="77777777" w:rsidR="00E8657C" w:rsidRPr="00917F98" w:rsidRDefault="00E8657C" w:rsidP="00E8657C">
      <w:pPr>
        <w:jc w:val="both"/>
      </w:pPr>
    </w:p>
    <w:p w14:paraId="6B225FC6" w14:textId="77777777" w:rsidR="00E8657C" w:rsidRPr="00917F98" w:rsidRDefault="00E8657C" w:rsidP="00E8657C">
      <w:pPr>
        <w:jc w:val="both"/>
      </w:pPr>
    </w:p>
    <w:p w14:paraId="1C7E6AD3" w14:textId="77777777" w:rsidR="00E8657C" w:rsidRPr="00917F98" w:rsidRDefault="00E8657C" w:rsidP="00E8657C">
      <w:pPr>
        <w:jc w:val="both"/>
      </w:pPr>
    </w:p>
    <w:p w14:paraId="38D4CFB5" w14:textId="77777777" w:rsidR="00E8657C" w:rsidRPr="00917F98" w:rsidRDefault="00E8657C" w:rsidP="00E8657C">
      <w:pPr>
        <w:jc w:val="both"/>
      </w:pPr>
    </w:p>
    <w:p w14:paraId="57312F4A" w14:textId="77777777" w:rsidR="00E8657C" w:rsidRPr="00917F98" w:rsidRDefault="00E8657C" w:rsidP="00E8657C">
      <w:pPr>
        <w:jc w:val="both"/>
      </w:pPr>
    </w:p>
    <w:p w14:paraId="20C11A4E" w14:textId="77777777" w:rsidR="00E8657C" w:rsidRPr="00917F98" w:rsidRDefault="00E8657C" w:rsidP="00E8657C">
      <w:pPr>
        <w:jc w:val="both"/>
      </w:pPr>
    </w:p>
    <w:p w14:paraId="2B1AE10D" w14:textId="77777777" w:rsidR="00E8657C" w:rsidRPr="00917F98" w:rsidRDefault="00E8657C" w:rsidP="00E8657C">
      <w:pPr>
        <w:jc w:val="both"/>
      </w:pPr>
    </w:p>
    <w:p w14:paraId="313308C9" w14:textId="77777777" w:rsidR="00E8657C" w:rsidRPr="00917F98" w:rsidRDefault="00E8657C" w:rsidP="00E8657C">
      <w:pPr>
        <w:jc w:val="both"/>
      </w:pPr>
    </w:p>
    <w:p w14:paraId="0DE4E715" w14:textId="77777777" w:rsidR="00E8657C" w:rsidRPr="00917F98" w:rsidRDefault="00E8657C" w:rsidP="00E8657C">
      <w:pPr>
        <w:jc w:val="right"/>
      </w:pPr>
      <w:r w:rsidRPr="00917F98">
        <w:t>Приложение № 2</w:t>
      </w:r>
    </w:p>
    <w:p w14:paraId="2181BEDD" w14:textId="77777777" w:rsidR="00E8657C" w:rsidRPr="00917F98" w:rsidRDefault="00E8657C" w:rsidP="00E8657C">
      <w:pPr>
        <w:jc w:val="right"/>
      </w:pPr>
      <w:r w:rsidRPr="00917F98">
        <w:t>от «____» ___________ 2025 года</w:t>
      </w:r>
    </w:p>
    <w:p w14:paraId="0983DA89" w14:textId="77777777" w:rsidR="00E8657C" w:rsidRPr="00917F98" w:rsidRDefault="00E8657C" w:rsidP="00E8657C">
      <w:pPr>
        <w:ind w:firstLine="708"/>
        <w:jc w:val="right"/>
      </w:pPr>
    </w:p>
    <w:p w14:paraId="226380BB" w14:textId="77777777" w:rsidR="00E8657C" w:rsidRPr="00917F98" w:rsidRDefault="00E8657C" w:rsidP="00E8657C">
      <w:pPr>
        <w:ind w:firstLine="708"/>
        <w:jc w:val="both"/>
      </w:pPr>
    </w:p>
    <w:p w14:paraId="5E4E39EF" w14:textId="77777777" w:rsidR="00E8657C" w:rsidRPr="00917F98" w:rsidRDefault="00E8657C" w:rsidP="00E8657C">
      <w:pPr>
        <w:ind w:firstLine="708"/>
      </w:pPr>
    </w:p>
    <w:p w14:paraId="7A1161E8" w14:textId="77777777" w:rsidR="00E8657C" w:rsidRPr="00917F98" w:rsidRDefault="00E8657C" w:rsidP="00E8657C">
      <w:pPr>
        <w:ind w:firstLine="708"/>
        <w:jc w:val="center"/>
        <w:rPr>
          <w:b/>
        </w:rPr>
      </w:pPr>
      <w:r w:rsidRPr="00917F98">
        <w:rPr>
          <w:b/>
        </w:rPr>
        <w:t>Положение</w:t>
      </w:r>
    </w:p>
    <w:p w14:paraId="07E60A8E" w14:textId="77777777" w:rsidR="00E8657C" w:rsidRPr="00917F98" w:rsidRDefault="00E8657C" w:rsidP="00E8657C">
      <w:pPr>
        <w:pStyle w:val="ab"/>
        <w:tabs>
          <w:tab w:val="clear" w:pos="4677"/>
          <w:tab w:val="clear" w:pos="9355"/>
        </w:tabs>
        <w:jc w:val="center"/>
      </w:pPr>
      <w:r w:rsidRPr="00917F98">
        <w:rPr>
          <w:b/>
          <w:bCs/>
        </w:rPr>
        <w:t xml:space="preserve">о </w:t>
      </w:r>
      <w:r w:rsidRPr="00917F98">
        <w:rPr>
          <w:b/>
        </w:rPr>
        <w:t>конкурсе</w:t>
      </w:r>
      <w:r w:rsidRPr="00917F98">
        <w:t xml:space="preserve"> </w:t>
      </w:r>
      <w:r w:rsidRPr="00917F98">
        <w:rPr>
          <w:b/>
          <w:color w:val="000000"/>
        </w:rPr>
        <w:t>«</w:t>
      </w:r>
      <w:r w:rsidRPr="00917F98">
        <w:rPr>
          <w:b/>
        </w:rPr>
        <w:t xml:space="preserve">Лучшее </w:t>
      </w:r>
      <w:r w:rsidRPr="00917F98">
        <w:rPr>
          <w:b/>
          <w:color w:val="000000"/>
        </w:rPr>
        <w:t xml:space="preserve">оформление фасадов зданий и прилегающих территорий </w:t>
      </w:r>
      <w:r w:rsidRPr="00917F98">
        <w:rPr>
          <w:b/>
        </w:rPr>
        <w:t>объектов потребительского рынка и бытового обслуживания</w:t>
      </w:r>
      <w:r w:rsidRPr="00917F98">
        <w:rPr>
          <w:b/>
          <w:color w:val="000000"/>
        </w:rPr>
        <w:t xml:space="preserve"> поселка к празднованию </w:t>
      </w:r>
      <w:r w:rsidRPr="00917F98">
        <w:rPr>
          <w:b/>
          <w:lang w:val="x-none"/>
        </w:rPr>
        <w:t>80‑летия Победы в Великой Отечественной войне</w:t>
      </w:r>
      <w:r w:rsidRPr="00917F98">
        <w:rPr>
          <w:b/>
          <w:color w:val="000000"/>
        </w:rPr>
        <w:t>»</w:t>
      </w:r>
    </w:p>
    <w:p w14:paraId="1F2F9413" w14:textId="77777777" w:rsidR="00E8657C" w:rsidRPr="00917F98" w:rsidRDefault="00E8657C" w:rsidP="00E8657C">
      <w:pPr>
        <w:pStyle w:val="ab"/>
        <w:tabs>
          <w:tab w:val="clear" w:pos="4677"/>
          <w:tab w:val="clear" w:pos="9355"/>
        </w:tabs>
        <w:ind w:firstLine="708"/>
        <w:jc w:val="center"/>
      </w:pPr>
      <w:r w:rsidRPr="00917F98">
        <w:t>(далее – Положение)</w:t>
      </w:r>
    </w:p>
    <w:p w14:paraId="7F505000" w14:textId="77777777" w:rsidR="00E8657C" w:rsidRPr="00917F98" w:rsidRDefault="00E8657C" w:rsidP="00E8657C">
      <w:pPr>
        <w:ind w:firstLine="540"/>
      </w:pPr>
    </w:p>
    <w:p w14:paraId="471A0B8F"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 xml:space="preserve">Настоящее Положение определяет порядок, условия организации и проведения конкурса </w:t>
      </w:r>
      <w:r w:rsidRPr="00917F98">
        <w:rPr>
          <w:color w:val="000000"/>
        </w:rPr>
        <w:t>«</w:t>
      </w:r>
      <w:r w:rsidRPr="00917F98">
        <w:t xml:space="preserve">Лучшее </w:t>
      </w:r>
      <w:r w:rsidRPr="00917F98">
        <w:rPr>
          <w:color w:val="000000"/>
        </w:rPr>
        <w:t xml:space="preserve">оформление фасадов зданий и прилегающих территорий </w:t>
      </w:r>
      <w:r w:rsidRPr="00917F98">
        <w:t>объектов потребительского рынка и бытового обслуживания</w:t>
      </w:r>
      <w:r w:rsidRPr="00917F98">
        <w:rPr>
          <w:color w:val="000000"/>
        </w:rPr>
        <w:t xml:space="preserve"> поселка к празднованию </w:t>
      </w:r>
      <w:r w:rsidRPr="00917F98">
        <w:rPr>
          <w:lang w:val="x-none"/>
        </w:rPr>
        <w:t>80‑летия Победы в Великой Отечественной войне</w:t>
      </w:r>
      <w:r w:rsidRPr="00917F98">
        <w:rPr>
          <w:color w:val="000000"/>
        </w:rPr>
        <w:t>»</w:t>
      </w:r>
      <w:r w:rsidRPr="00917F98">
        <w:t xml:space="preserve"> (далее – конкурс).</w:t>
      </w:r>
    </w:p>
    <w:p w14:paraId="4D3A34A8" w14:textId="77777777" w:rsidR="00E8657C" w:rsidRPr="00917F98" w:rsidRDefault="00E8657C" w:rsidP="00E8657C">
      <w:pPr>
        <w:pStyle w:val="ab"/>
        <w:tabs>
          <w:tab w:val="clear" w:pos="4677"/>
          <w:tab w:val="clear" w:pos="9355"/>
        </w:tabs>
        <w:jc w:val="both"/>
        <w:rPr>
          <w:b/>
        </w:rPr>
      </w:pPr>
      <w:r w:rsidRPr="00917F98">
        <w:t xml:space="preserve">Целями конкурса являются: патриотическое воспитание подрастающего поколения, создание праздничной атмосферы для жителей и гостей поселка в преддверии и в период проведения праздника, формирование уважительного отношения общества к </w:t>
      </w:r>
      <w:hyperlink r:id="rId20" w:tooltip="История России" w:history="1">
        <w:r w:rsidRPr="00917F98">
          <w:rPr>
            <w:rStyle w:val="a9"/>
          </w:rPr>
          <w:t>истории России</w:t>
        </w:r>
      </w:hyperlink>
      <w:r w:rsidRPr="00917F98">
        <w:t>, повышения эстетической выразительности фасадов, входных зон, прилегающих территорий, подъем экономической, деловой и предпринимательской активности, поощрение представителей бизнеса</w:t>
      </w:r>
    </w:p>
    <w:p w14:paraId="4D02E45A"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Организатором конкурса является администрация ГП «Поселок Айхал» (далее – администрация).</w:t>
      </w:r>
    </w:p>
    <w:p w14:paraId="02FF29F0"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Конкурс проводится среди объектов потребительского рынка</w:t>
      </w:r>
      <w:r w:rsidRPr="00917F98">
        <w:rPr>
          <w:color w:val="000000"/>
        </w:rPr>
        <w:t xml:space="preserve"> поселка</w:t>
      </w:r>
      <w:r w:rsidRPr="00917F98">
        <w:t>: торговых центров, магазинов, предприятий общественного питания, торговых комплексов, павильонов, киосков, аптек, предприятий бытового обслуживания, осуществляющих свою деятельность на территории ГП «Поселок Айхал» (далее Участники конкурса), на лучшее праздничное оформление фасадов зданий, прилегающих территорий по следующим группам:</w:t>
      </w:r>
    </w:p>
    <w:p w14:paraId="11F89C7B" w14:textId="77777777" w:rsidR="00E8657C" w:rsidRPr="00917F98" w:rsidRDefault="00E8657C" w:rsidP="0025545D">
      <w:pPr>
        <w:pStyle w:val="af1"/>
        <w:numPr>
          <w:ilvl w:val="0"/>
          <w:numId w:val="14"/>
        </w:numPr>
        <w:spacing w:after="0" w:line="240" w:lineRule="auto"/>
        <w:contextualSpacing w:val="0"/>
        <w:jc w:val="both"/>
        <w:rPr>
          <w:rFonts w:ascii="Times New Roman" w:hAnsi="Times New Roman"/>
          <w:vanish/>
        </w:rPr>
      </w:pPr>
    </w:p>
    <w:p w14:paraId="0997C852" w14:textId="77777777" w:rsidR="00E8657C" w:rsidRPr="00917F98" w:rsidRDefault="00E8657C" w:rsidP="0025545D">
      <w:pPr>
        <w:pStyle w:val="af1"/>
        <w:numPr>
          <w:ilvl w:val="0"/>
          <w:numId w:val="14"/>
        </w:numPr>
        <w:spacing w:after="0" w:line="240" w:lineRule="auto"/>
        <w:contextualSpacing w:val="0"/>
        <w:jc w:val="both"/>
        <w:rPr>
          <w:rFonts w:ascii="Times New Roman" w:hAnsi="Times New Roman"/>
          <w:vanish/>
        </w:rPr>
      </w:pPr>
    </w:p>
    <w:p w14:paraId="1EECADA9" w14:textId="77777777" w:rsidR="00E8657C" w:rsidRPr="00917F98" w:rsidRDefault="00E8657C" w:rsidP="0025545D">
      <w:pPr>
        <w:pStyle w:val="af1"/>
        <w:numPr>
          <w:ilvl w:val="0"/>
          <w:numId w:val="14"/>
        </w:numPr>
        <w:spacing w:after="0" w:line="240" w:lineRule="auto"/>
        <w:contextualSpacing w:val="0"/>
        <w:jc w:val="both"/>
        <w:rPr>
          <w:rFonts w:ascii="Times New Roman" w:hAnsi="Times New Roman"/>
          <w:vanish/>
        </w:rPr>
      </w:pPr>
    </w:p>
    <w:p w14:paraId="78CEE4E3" w14:textId="77777777" w:rsidR="00E8657C" w:rsidRPr="00917F98" w:rsidRDefault="00E8657C" w:rsidP="0025545D">
      <w:pPr>
        <w:pStyle w:val="ab"/>
        <w:widowControl/>
        <w:numPr>
          <w:ilvl w:val="1"/>
          <w:numId w:val="14"/>
        </w:numPr>
        <w:tabs>
          <w:tab w:val="clear" w:pos="4677"/>
          <w:tab w:val="clear" w:pos="9355"/>
        </w:tabs>
        <w:autoSpaceDE/>
        <w:autoSpaceDN/>
        <w:adjustRightInd/>
        <w:jc w:val="both"/>
        <w:rPr>
          <w:b/>
        </w:rPr>
      </w:pPr>
      <w:r w:rsidRPr="00917F98">
        <w:t>Первая группа - предприятия розничной торговли;</w:t>
      </w:r>
    </w:p>
    <w:p w14:paraId="342FD705" w14:textId="77777777" w:rsidR="00E8657C" w:rsidRPr="00917F98" w:rsidRDefault="00E8657C" w:rsidP="0025545D">
      <w:pPr>
        <w:pStyle w:val="ab"/>
        <w:widowControl/>
        <w:numPr>
          <w:ilvl w:val="1"/>
          <w:numId w:val="14"/>
        </w:numPr>
        <w:tabs>
          <w:tab w:val="clear" w:pos="4677"/>
          <w:tab w:val="clear" w:pos="9355"/>
        </w:tabs>
        <w:autoSpaceDE/>
        <w:autoSpaceDN/>
        <w:adjustRightInd/>
        <w:jc w:val="both"/>
        <w:rPr>
          <w:b/>
        </w:rPr>
      </w:pPr>
      <w:r w:rsidRPr="00917F98">
        <w:t>Третья группа - предприятия общественного питания;</w:t>
      </w:r>
    </w:p>
    <w:p w14:paraId="2A58ACB7" w14:textId="77777777" w:rsidR="00E8657C" w:rsidRPr="00917F98" w:rsidRDefault="00E8657C" w:rsidP="0025545D">
      <w:pPr>
        <w:pStyle w:val="ab"/>
        <w:widowControl/>
        <w:numPr>
          <w:ilvl w:val="1"/>
          <w:numId w:val="14"/>
        </w:numPr>
        <w:tabs>
          <w:tab w:val="clear" w:pos="4677"/>
          <w:tab w:val="clear" w:pos="9355"/>
        </w:tabs>
        <w:autoSpaceDE/>
        <w:autoSpaceDN/>
        <w:adjustRightInd/>
        <w:jc w:val="both"/>
      </w:pPr>
      <w:r w:rsidRPr="00917F98">
        <w:t>Четвертая группа - предприятия бытового обслуживания, аптеки.</w:t>
      </w:r>
    </w:p>
    <w:p w14:paraId="26E6B06A"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Приобретение материалов и выполнение работ по оформлению осуществляется за счет средств участников конкурса.</w:t>
      </w:r>
    </w:p>
    <w:p w14:paraId="7B0A945E"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 xml:space="preserve">Для участия в конкурсе с 17 апреля до 28 апреля 2025 года необходимо предоставить заявки по форме согласно приложению 1 к Положению на адрес электронной почты: </w:t>
      </w:r>
      <w:proofErr w:type="gramStart"/>
      <w:r w:rsidRPr="00917F98">
        <w:rPr>
          <w:lang w:val="en-US"/>
        </w:rPr>
        <w:t>adm</w:t>
      </w:r>
      <w:r w:rsidRPr="00917F98">
        <w:t>-</w:t>
      </w:r>
      <w:r w:rsidRPr="00917F98">
        <w:rPr>
          <w:lang w:val="en-US"/>
        </w:rPr>
        <w:t>oprirp</w:t>
      </w:r>
      <w:r w:rsidRPr="00917F98">
        <w:t>@</w:t>
      </w:r>
      <w:r w:rsidRPr="00917F98">
        <w:rPr>
          <w:lang w:val="en-US"/>
        </w:rPr>
        <w:t>mail</w:t>
      </w:r>
      <w:r w:rsidRPr="00917F98">
        <w:t>.</w:t>
      </w:r>
      <w:r w:rsidRPr="00917F98">
        <w:rPr>
          <w:lang w:val="en-US"/>
        </w:rPr>
        <w:t>ru</w:t>
      </w:r>
      <w:r w:rsidRPr="00917F98">
        <w:t>,  телефон</w:t>
      </w:r>
      <w:proofErr w:type="gramEnd"/>
      <w:r w:rsidRPr="00917F98">
        <w:t xml:space="preserve"> для справок 4-96-36 (доб.2)</w:t>
      </w:r>
    </w:p>
    <w:p w14:paraId="5FEACD63"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Критериями оценки участников являются:</w:t>
      </w:r>
    </w:p>
    <w:p w14:paraId="4DD636E4" w14:textId="77777777" w:rsidR="00E8657C" w:rsidRPr="00917F98" w:rsidRDefault="00E8657C" w:rsidP="0025545D">
      <w:pPr>
        <w:pStyle w:val="ab"/>
        <w:widowControl/>
        <w:numPr>
          <w:ilvl w:val="0"/>
          <w:numId w:val="15"/>
        </w:numPr>
        <w:tabs>
          <w:tab w:val="clear" w:pos="4677"/>
          <w:tab w:val="clear" w:pos="9355"/>
        </w:tabs>
        <w:autoSpaceDE/>
        <w:autoSpaceDN/>
        <w:adjustRightInd/>
        <w:jc w:val="both"/>
        <w:rPr>
          <w:b/>
        </w:rPr>
      </w:pPr>
      <w:r w:rsidRPr="00917F98">
        <w:t>соответствие праздничной тематике (использование в оформлении символов Победы – знамен, наград, эмблем, фотографий памятников воинам освободителям, боевых сражений.</w:t>
      </w:r>
    </w:p>
    <w:p w14:paraId="2E04A032" w14:textId="77777777" w:rsidR="00E8657C" w:rsidRPr="00917F98" w:rsidRDefault="00E8657C" w:rsidP="0025545D">
      <w:pPr>
        <w:pStyle w:val="ab"/>
        <w:widowControl/>
        <w:numPr>
          <w:ilvl w:val="0"/>
          <w:numId w:val="15"/>
        </w:numPr>
        <w:tabs>
          <w:tab w:val="clear" w:pos="4677"/>
          <w:tab w:val="clear" w:pos="9355"/>
        </w:tabs>
        <w:autoSpaceDE/>
        <w:autoSpaceDN/>
        <w:adjustRightInd/>
        <w:jc w:val="both"/>
        <w:rPr>
          <w:b/>
        </w:rPr>
      </w:pPr>
      <w:r w:rsidRPr="00917F98">
        <w:t xml:space="preserve">архитектурно-стилистическое оформление </w:t>
      </w:r>
      <w:r w:rsidRPr="00917F98">
        <w:rPr>
          <w:bCs/>
        </w:rPr>
        <w:t xml:space="preserve">- художественное оформление витрин, витражей, входных групп, прилегающих территорий с использованием праздничной атрибутики в </w:t>
      </w:r>
      <w:proofErr w:type="gramStart"/>
      <w:r w:rsidRPr="00917F98">
        <w:rPr>
          <w:bCs/>
        </w:rPr>
        <w:t xml:space="preserve">соответствии </w:t>
      </w:r>
      <w:r w:rsidRPr="00917F98">
        <w:rPr>
          <w:color w:val="000000"/>
          <w:szCs w:val="20"/>
        </w:rPr>
        <w:t xml:space="preserve"> с</w:t>
      </w:r>
      <w:proofErr w:type="gramEnd"/>
      <w:r w:rsidRPr="00917F98">
        <w:rPr>
          <w:color w:val="000000"/>
          <w:szCs w:val="20"/>
        </w:rPr>
        <w:t xml:space="preserve"> правилами единой художественно-стилистической концепции (</w:t>
      </w:r>
      <w:hyperlink r:id="rId21" w:history="1">
        <w:r w:rsidRPr="00917F98">
          <w:rPr>
            <w:rStyle w:val="a9"/>
            <w:szCs w:val="20"/>
          </w:rPr>
          <w:t>https://may9.ru/Brandbook_Pobeda80.pdf</w:t>
        </w:r>
      </w:hyperlink>
      <w:r w:rsidRPr="00917F98">
        <w:rPr>
          <w:color w:val="000000"/>
          <w:szCs w:val="20"/>
        </w:rPr>
        <w:t>)</w:t>
      </w:r>
    </w:p>
    <w:p w14:paraId="02827011" w14:textId="77777777" w:rsidR="00E8657C" w:rsidRPr="00917F98" w:rsidRDefault="00E8657C" w:rsidP="0025545D">
      <w:pPr>
        <w:pStyle w:val="ab"/>
        <w:widowControl/>
        <w:numPr>
          <w:ilvl w:val="0"/>
          <w:numId w:val="15"/>
        </w:numPr>
        <w:tabs>
          <w:tab w:val="clear" w:pos="4677"/>
          <w:tab w:val="clear" w:pos="9355"/>
        </w:tabs>
        <w:autoSpaceDE/>
        <w:autoSpaceDN/>
        <w:adjustRightInd/>
        <w:jc w:val="both"/>
        <w:rPr>
          <w:b/>
        </w:rPr>
      </w:pPr>
      <w:r w:rsidRPr="00917F98">
        <w:t>применение нестандартных и новаторских решений в оформлении (использование современных разработок в области полиграфии, дизайна);</w:t>
      </w:r>
    </w:p>
    <w:p w14:paraId="6111DDBE" w14:textId="77777777" w:rsidR="00E8657C" w:rsidRPr="00917F98" w:rsidRDefault="00E8657C" w:rsidP="0025545D">
      <w:pPr>
        <w:pStyle w:val="ab"/>
        <w:widowControl/>
        <w:numPr>
          <w:ilvl w:val="0"/>
          <w:numId w:val="15"/>
        </w:numPr>
        <w:tabs>
          <w:tab w:val="clear" w:pos="4677"/>
          <w:tab w:val="clear" w:pos="9355"/>
        </w:tabs>
        <w:autoSpaceDE/>
        <w:autoSpaceDN/>
        <w:adjustRightInd/>
        <w:jc w:val="both"/>
        <w:rPr>
          <w:b/>
        </w:rPr>
      </w:pPr>
      <w:r w:rsidRPr="00917F98">
        <w:lastRenderedPageBreak/>
        <w:t xml:space="preserve">использование современных направлений и технологий (подсветка, проекция, световые эффекты, бегущая строка </w:t>
      </w:r>
      <w:proofErr w:type="gramStart"/>
      <w:r w:rsidRPr="00917F98">
        <w:t>и  др.</w:t>
      </w:r>
      <w:proofErr w:type="gramEnd"/>
      <w:r w:rsidRPr="00917F98">
        <w:t>)- масштабность оформления;</w:t>
      </w:r>
    </w:p>
    <w:p w14:paraId="0574AA41" w14:textId="77777777" w:rsidR="00E8657C" w:rsidRPr="00917F98" w:rsidRDefault="00E8657C" w:rsidP="0025545D">
      <w:pPr>
        <w:pStyle w:val="ab"/>
        <w:widowControl/>
        <w:numPr>
          <w:ilvl w:val="0"/>
          <w:numId w:val="15"/>
        </w:numPr>
        <w:tabs>
          <w:tab w:val="clear" w:pos="4677"/>
          <w:tab w:val="clear" w:pos="9355"/>
        </w:tabs>
        <w:autoSpaceDE/>
        <w:autoSpaceDN/>
        <w:adjustRightInd/>
        <w:jc w:val="both"/>
        <w:rPr>
          <w:b/>
        </w:rPr>
      </w:pPr>
      <w:r w:rsidRPr="00917F98">
        <w:t>оформление прилегающей территории, в т.ч. благоустройство (заборы, фасады, ухоженность входной группы: наличие урн, опрятность и чистота территории с учетом прилегающей).</w:t>
      </w:r>
    </w:p>
    <w:p w14:paraId="67B43D21" w14:textId="77777777" w:rsidR="00E8657C" w:rsidRPr="00917F98" w:rsidRDefault="00E8657C" w:rsidP="00E8657C">
      <w:r w:rsidRPr="00917F98">
        <w:t>Дополнительно могут быть представлены:</w:t>
      </w:r>
    </w:p>
    <w:p w14:paraId="0899F9B4" w14:textId="77777777" w:rsidR="00E8657C" w:rsidRPr="00917F98" w:rsidRDefault="00E8657C" w:rsidP="0025545D">
      <w:pPr>
        <w:pStyle w:val="af1"/>
        <w:numPr>
          <w:ilvl w:val="0"/>
          <w:numId w:val="15"/>
        </w:numPr>
        <w:spacing w:after="0" w:line="240" w:lineRule="auto"/>
        <w:rPr>
          <w:rFonts w:ascii="Times New Roman" w:hAnsi="Times New Roman"/>
        </w:rPr>
      </w:pPr>
      <w:r w:rsidRPr="00917F98">
        <w:rPr>
          <w:rFonts w:ascii="Times New Roman" w:hAnsi="Times New Roman"/>
        </w:rPr>
        <w:t>видеоматериал о предприятии;</w:t>
      </w:r>
    </w:p>
    <w:p w14:paraId="160D1249" w14:textId="77777777" w:rsidR="00E8657C" w:rsidRPr="00917F98" w:rsidRDefault="00E8657C" w:rsidP="0025545D">
      <w:pPr>
        <w:pStyle w:val="af1"/>
        <w:numPr>
          <w:ilvl w:val="0"/>
          <w:numId w:val="15"/>
        </w:numPr>
        <w:spacing w:after="0" w:line="240" w:lineRule="auto"/>
        <w:rPr>
          <w:rFonts w:ascii="Times New Roman" w:hAnsi="Times New Roman"/>
        </w:rPr>
      </w:pPr>
      <w:r w:rsidRPr="00917F98">
        <w:rPr>
          <w:rFonts w:ascii="Times New Roman" w:hAnsi="Times New Roman"/>
        </w:rPr>
        <w:t>рекламные буклеты;</w:t>
      </w:r>
    </w:p>
    <w:p w14:paraId="0E832E39" w14:textId="77777777" w:rsidR="00E8657C" w:rsidRPr="00917F98" w:rsidRDefault="00E8657C" w:rsidP="0025545D">
      <w:pPr>
        <w:pStyle w:val="af1"/>
        <w:numPr>
          <w:ilvl w:val="0"/>
          <w:numId w:val="15"/>
        </w:numPr>
        <w:spacing w:after="0" w:line="240" w:lineRule="auto"/>
        <w:rPr>
          <w:rFonts w:ascii="Times New Roman" w:hAnsi="Times New Roman"/>
        </w:rPr>
      </w:pPr>
      <w:r w:rsidRPr="00917F98">
        <w:rPr>
          <w:rFonts w:ascii="Times New Roman" w:hAnsi="Times New Roman"/>
        </w:rPr>
        <w:t>фотоматериалы и т.д.</w:t>
      </w:r>
    </w:p>
    <w:p w14:paraId="599100EB"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Оценка участников осуществляется по каждому критерию в баллах - от 1 до 5, согласно Приложению 2 к Положению.</w:t>
      </w:r>
    </w:p>
    <w:p w14:paraId="2ADD2AC3"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Решение о присуждении мест принимается простым большинством голосов членов комиссии путем открытого голосования.</w:t>
      </w:r>
    </w:p>
    <w:p w14:paraId="01BE4A31"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Победителями признаются Участники конкурса, набравшие наибольшее количество баллов.</w:t>
      </w:r>
    </w:p>
    <w:p w14:paraId="7C30FAFC"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Подведение итогов конкурса состоится 5 мая 2025 года.</w:t>
      </w:r>
    </w:p>
    <w:p w14:paraId="7E1996CC"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По результатам конкурса предусмотрено три призовых места в каждой группе участников конкурса, которые будут присуждаться в соответствии с набранным количеством баллов.</w:t>
      </w:r>
    </w:p>
    <w:p w14:paraId="36BB0D9D"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Решение комиссии по подведению итогов конкурса оформляется протоколом.</w:t>
      </w:r>
    </w:p>
    <w:p w14:paraId="41062377" w14:textId="77777777" w:rsidR="00E8657C" w:rsidRPr="00917F98" w:rsidRDefault="00E8657C" w:rsidP="0025545D">
      <w:pPr>
        <w:pStyle w:val="ab"/>
        <w:widowControl/>
        <w:numPr>
          <w:ilvl w:val="0"/>
          <w:numId w:val="13"/>
        </w:numPr>
        <w:tabs>
          <w:tab w:val="clear" w:pos="4677"/>
          <w:tab w:val="clear" w:pos="9355"/>
        </w:tabs>
        <w:autoSpaceDE/>
        <w:autoSpaceDN/>
        <w:adjustRightInd/>
        <w:ind w:left="0" w:firstLine="567"/>
        <w:jc w:val="both"/>
        <w:rPr>
          <w:b/>
        </w:rPr>
      </w:pPr>
      <w:r w:rsidRPr="00917F98">
        <w:t>Победители конкурса награждаются денежными премиями (с учетом налога):</w:t>
      </w:r>
    </w:p>
    <w:p w14:paraId="238B677F" w14:textId="77777777" w:rsidR="00E8657C" w:rsidRPr="00917F98" w:rsidRDefault="00E8657C" w:rsidP="00E8657C">
      <w:pPr>
        <w:pStyle w:val="af1"/>
        <w:jc w:val="both"/>
        <w:rPr>
          <w:rFonts w:ascii="Times New Roman" w:hAnsi="Times New Roman"/>
        </w:rPr>
      </w:pPr>
      <w:r w:rsidRPr="00917F98">
        <w:rPr>
          <w:rFonts w:ascii="Times New Roman" w:hAnsi="Times New Roman"/>
        </w:rPr>
        <w:t xml:space="preserve">1 место </w:t>
      </w:r>
      <w:proofErr w:type="gramStart"/>
      <w:r w:rsidRPr="00917F98">
        <w:rPr>
          <w:rFonts w:ascii="Times New Roman" w:hAnsi="Times New Roman"/>
        </w:rPr>
        <w:t>–  22988</w:t>
      </w:r>
      <w:proofErr w:type="gramEnd"/>
      <w:r w:rsidRPr="00917F98">
        <w:rPr>
          <w:rFonts w:ascii="Times New Roman" w:hAnsi="Times New Roman"/>
        </w:rPr>
        <w:t xml:space="preserve"> рублей</w:t>
      </w:r>
    </w:p>
    <w:p w14:paraId="360E2FC1" w14:textId="77777777" w:rsidR="00E8657C" w:rsidRPr="00917F98" w:rsidRDefault="00E8657C" w:rsidP="00E8657C">
      <w:pPr>
        <w:pStyle w:val="af1"/>
        <w:jc w:val="both"/>
        <w:rPr>
          <w:rFonts w:ascii="Times New Roman" w:hAnsi="Times New Roman"/>
        </w:rPr>
      </w:pPr>
      <w:r w:rsidRPr="00917F98">
        <w:rPr>
          <w:rFonts w:ascii="Times New Roman" w:hAnsi="Times New Roman"/>
        </w:rPr>
        <w:t>2 место – 17241 рублей</w:t>
      </w:r>
    </w:p>
    <w:p w14:paraId="594AD6EE" w14:textId="77777777" w:rsidR="00E8657C" w:rsidRPr="00917F98" w:rsidRDefault="00E8657C" w:rsidP="00E8657C">
      <w:pPr>
        <w:pStyle w:val="af1"/>
        <w:jc w:val="both"/>
        <w:rPr>
          <w:rFonts w:ascii="Times New Roman" w:hAnsi="Times New Roman"/>
        </w:rPr>
      </w:pPr>
      <w:r w:rsidRPr="00917F98">
        <w:rPr>
          <w:rFonts w:ascii="Times New Roman" w:hAnsi="Times New Roman"/>
        </w:rPr>
        <w:t xml:space="preserve">3 место </w:t>
      </w:r>
      <w:proofErr w:type="gramStart"/>
      <w:r w:rsidRPr="00917F98">
        <w:rPr>
          <w:rFonts w:ascii="Times New Roman" w:hAnsi="Times New Roman"/>
        </w:rPr>
        <w:t>–  11494</w:t>
      </w:r>
      <w:proofErr w:type="gramEnd"/>
      <w:r w:rsidRPr="00917F98">
        <w:rPr>
          <w:rFonts w:ascii="Times New Roman" w:hAnsi="Times New Roman"/>
        </w:rPr>
        <w:t xml:space="preserve"> рублей</w:t>
      </w:r>
    </w:p>
    <w:p w14:paraId="27243DCE" w14:textId="77777777" w:rsidR="00E8657C" w:rsidRPr="00917F98" w:rsidRDefault="00E8657C" w:rsidP="00E8657C">
      <w:pPr>
        <w:pStyle w:val="ab"/>
        <w:tabs>
          <w:tab w:val="clear" w:pos="4677"/>
          <w:tab w:val="clear" w:pos="9355"/>
        </w:tabs>
        <w:jc w:val="both"/>
        <w:rPr>
          <w:b/>
        </w:rPr>
      </w:pPr>
    </w:p>
    <w:p w14:paraId="3463DD68" w14:textId="77777777" w:rsidR="00E8657C" w:rsidRPr="00917F98" w:rsidRDefault="00E8657C" w:rsidP="00E8657C">
      <w:pPr>
        <w:pStyle w:val="ab"/>
        <w:tabs>
          <w:tab w:val="clear" w:pos="4677"/>
          <w:tab w:val="clear" w:pos="9355"/>
        </w:tabs>
        <w:jc w:val="both"/>
        <w:rPr>
          <w:b/>
        </w:rPr>
      </w:pPr>
    </w:p>
    <w:p w14:paraId="7631A2E3" w14:textId="77777777" w:rsidR="00E8657C" w:rsidRPr="00917F98" w:rsidRDefault="00E8657C" w:rsidP="00E8657C">
      <w:pPr>
        <w:pStyle w:val="ab"/>
        <w:tabs>
          <w:tab w:val="clear" w:pos="4677"/>
          <w:tab w:val="clear" w:pos="9355"/>
        </w:tabs>
        <w:jc w:val="both"/>
        <w:rPr>
          <w:b/>
        </w:rPr>
      </w:pPr>
    </w:p>
    <w:p w14:paraId="6942E2F0" w14:textId="77777777" w:rsidR="00E8657C" w:rsidRPr="00917F98" w:rsidRDefault="00E8657C" w:rsidP="00E8657C">
      <w:pPr>
        <w:pStyle w:val="ab"/>
        <w:tabs>
          <w:tab w:val="clear" w:pos="4677"/>
          <w:tab w:val="clear" w:pos="9355"/>
        </w:tabs>
        <w:jc w:val="both"/>
        <w:rPr>
          <w:b/>
        </w:rPr>
      </w:pPr>
    </w:p>
    <w:p w14:paraId="4608F06C" w14:textId="77777777" w:rsidR="00E8657C" w:rsidRPr="00917F98" w:rsidRDefault="00E8657C" w:rsidP="00E8657C">
      <w:pPr>
        <w:pStyle w:val="ab"/>
        <w:tabs>
          <w:tab w:val="clear" w:pos="4677"/>
          <w:tab w:val="clear" w:pos="9355"/>
        </w:tabs>
        <w:jc w:val="both"/>
        <w:rPr>
          <w:b/>
        </w:rPr>
      </w:pPr>
    </w:p>
    <w:p w14:paraId="5FFC33E7" w14:textId="77777777" w:rsidR="00E8657C" w:rsidRPr="00917F98" w:rsidRDefault="00E8657C" w:rsidP="00E8657C">
      <w:pPr>
        <w:pStyle w:val="ab"/>
        <w:tabs>
          <w:tab w:val="clear" w:pos="4677"/>
          <w:tab w:val="clear" w:pos="9355"/>
        </w:tabs>
        <w:jc w:val="both"/>
        <w:rPr>
          <w:b/>
        </w:rPr>
      </w:pPr>
    </w:p>
    <w:p w14:paraId="6960087F" w14:textId="77777777" w:rsidR="00E8657C" w:rsidRPr="00917F98" w:rsidRDefault="00E8657C" w:rsidP="00E8657C">
      <w:pPr>
        <w:pStyle w:val="ab"/>
        <w:tabs>
          <w:tab w:val="clear" w:pos="4677"/>
          <w:tab w:val="clear" w:pos="9355"/>
        </w:tabs>
        <w:jc w:val="both"/>
        <w:rPr>
          <w:b/>
        </w:rPr>
      </w:pPr>
    </w:p>
    <w:p w14:paraId="2432D957" w14:textId="77777777" w:rsidR="00E8657C" w:rsidRPr="00917F98" w:rsidRDefault="00E8657C" w:rsidP="00E8657C">
      <w:pPr>
        <w:pStyle w:val="ab"/>
        <w:tabs>
          <w:tab w:val="clear" w:pos="4677"/>
          <w:tab w:val="clear" w:pos="9355"/>
        </w:tabs>
        <w:jc w:val="both"/>
        <w:rPr>
          <w:b/>
        </w:rPr>
      </w:pPr>
    </w:p>
    <w:p w14:paraId="4DC892FB" w14:textId="77777777" w:rsidR="00E8657C" w:rsidRPr="00917F98" w:rsidRDefault="00E8657C" w:rsidP="00E8657C">
      <w:pPr>
        <w:pStyle w:val="ab"/>
        <w:tabs>
          <w:tab w:val="clear" w:pos="4677"/>
          <w:tab w:val="clear" w:pos="9355"/>
        </w:tabs>
        <w:jc w:val="both"/>
        <w:rPr>
          <w:b/>
        </w:rPr>
      </w:pPr>
    </w:p>
    <w:p w14:paraId="22BB7FC0" w14:textId="77777777" w:rsidR="00E8657C" w:rsidRPr="00917F98" w:rsidRDefault="00E8657C" w:rsidP="00E8657C">
      <w:pPr>
        <w:pStyle w:val="ab"/>
        <w:tabs>
          <w:tab w:val="clear" w:pos="4677"/>
          <w:tab w:val="clear" w:pos="9355"/>
        </w:tabs>
        <w:jc w:val="both"/>
        <w:rPr>
          <w:b/>
        </w:rPr>
      </w:pPr>
    </w:p>
    <w:p w14:paraId="0E20B70E" w14:textId="77777777" w:rsidR="00E8657C" w:rsidRPr="00917F98" w:rsidRDefault="00E8657C" w:rsidP="00E8657C">
      <w:pPr>
        <w:pStyle w:val="ab"/>
        <w:tabs>
          <w:tab w:val="clear" w:pos="4677"/>
          <w:tab w:val="clear" w:pos="9355"/>
        </w:tabs>
        <w:jc w:val="both"/>
        <w:rPr>
          <w:b/>
        </w:rPr>
      </w:pPr>
    </w:p>
    <w:p w14:paraId="181B4072" w14:textId="77777777" w:rsidR="00E8657C" w:rsidRPr="00917F98" w:rsidRDefault="00E8657C" w:rsidP="00E8657C">
      <w:pPr>
        <w:pStyle w:val="ab"/>
        <w:tabs>
          <w:tab w:val="clear" w:pos="4677"/>
          <w:tab w:val="clear" w:pos="9355"/>
        </w:tabs>
        <w:jc w:val="both"/>
        <w:rPr>
          <w:b/>
        </w:rPr>
      </w:pPr>
    </w:p>
    <w:p w14:paraId="68841D45" w14:textId="77777777" w:rsidR="00E8657C" w:rsidRPr="00917F98" w:rsidRDefault="00E8657C" w:rsidP="00E8657C">
      <w:pPr>
        <w:pStyle w:val="ab"/>
        <w:tabs>
          <w:tab w:val="clear" w:pos="4677"/>
          <w:tab w:val="clear" w:pos="9355"/>
        </w:tabs>
        <w:jc w:val="both"/>
        <w:rPr>
          <w:b/>
        </w:rPr>
      </w:pPr>
    </w:p>
    <w:p w14:paraId="2F63C153" w14:textId="77777777" w:rsidR="00E8657C" w:rsidRPr="00917F98" w:rsidRDefault="00E8657C" w:rsidP="00E8657C">
      <w:pPr>
        <w:pStyle w:val="ab"/>
        <w:tabs>
          <w:tab w:val="clear" w:pos="4677"/>
          <w:tab w:val="clear" w:pos="9355"/>
        </w:tabs>
        <w:jc w:val="both"/>
        <w:rPr>
          <w:b/>
        </w:rPr>
      </w:pPr>
    </w:p>
    <w:p w14:paraId="20FC5E27" w14:textId="77777777" w:rsidR="00E8657C" w:rsidRPr="00917F98" w:rsidRDefault="00E8657C" w:rsidP="00E8657C">
      <w:pPr>
        <w:pStyle w:val="ab"/>
        <w:tabs>
          <w:tab w:val="clear" w:pos="4677"/>
          <w:tab w:val="clear" w:pos="9355"/>
        </w:tabs>
        <w:jc w:val="both"/>
        <w:rPr>
          <w:b/>
        </w:rPr>
      </w:pPr>
    </w:p>
    <w:p w14:paraId="0CB4BF36" w14:textId="77777777" w:rsidR="00E8657C" w:rsidRPr="00917F98" w:rsidRDefault="00E8657C" w:rsidP="00E8657C">
      <w:pPr>
        <w:pStyle w:val="ab"/>
        <w:tabs>
          <w:tab w:val="clear" w:pos="4677"/>
          <w:tab w:val="clear" w:pos="9355"/>
        </w:tabs>
        <w:jc w:val="both"/>
        <w:rPr>
          <w:b/>
        </w:rPr>
      </w:pPr>
    </w:p>
    <w:p w14:paraId="0D182135" w14:textId="77777777" w:rsidR="00E8657C" w:rsidRPr="00917F98" w:rsidRDefault="00E8657C" w:rsidP="00E8657C">
      <w:pPr>
        <w:pStyle w:val="ab"/>
        <w:tabs>
          <w:tab w:val="clear" w:pos="4677"/>
          <w:tab w:val="clear" w:pos="9355"/>
        </w:tabs>
        <w:jc w:val="both"/>
        <w:rPr>
          <w:b/>
        </w:rPr>
      </w:pPr>
    </w:p>
    <w:p w14:paraId="71BEB6A2" w14:textId="77777777" w:rsidR="00E8657C" w:rsidRPr="00917F98" w:rsidRDefault="00E8657C" w:rsidP="00E8657C">
      <w:pPr>
        <w:pStyle w:val="ab"/>
        <w:tabs>
          <w:tab w:val="clear" w:pos="4677"/>
          <w:tab w:val="clear" w:pos="9355"/>
        </w:tabs>
        <w:jc w:val="both"/>
        <w:rPr>
          <w:b/>
        </w:rPr>
      </w:pPr>
    </w:p>
    <w:p w14:paraId="3C715086" w14:textId="77777777" w:rsidR="00E8657C" w:rsidRPr="00917F98" w:rsidRDefault="00E8657C" w:rsidP="00E8657C">
      <w:pPr>
        <w:pStyle w:val="ab"/>
        <w:tabs>
          <w:tab w:val="clear" w:pos="4677"/>
          <w:tab w:val="clear" w:pos="9355"/>
        </w:tabs>
        <w:jc w:val="both"/>
        <w:rPr>
          <w:b/>
        </w:rPr>
      </w:pPr>
    </w:p>
    <w:p w14:paraId="622AFF44" w14:textId="77777777" w:rsidR="00E8657C" w:rsidRPr="00917F98" w:rsidRDefault="00E8657C" w:rsidP="00E8657C">
      <w:pPr>
        <w:pStyle w:val="ab"/>
        <w:tabs>
          <w:tab w:val="clear" w:pos="4677"/>
          <w:tab w:val="clear" w:pos="9355"/>
        </w:tabs>
        <w:jc w:val="both"/>
        <w:rPr>
          <w:b/>
        </w:rPr>
      </w:pPr>
    </w:p>
    <w:p w14:paraId="268FC4B2" w14:textId="77777777" w:rsidR="00E8657C" w:rsidRPr="00917F98" w:rsidRDefault="00E8657C" w:rsidP="00E8657C">
      <w:pPr>
        <w:pStyle w:val="ab"/>
        <w:tabs>
          <w:tab w:val="clear" w:pos="4677"/>
          <w:tab w:val="clear" w:pos="9355"/>
        </w:tabs>
        <w:jc w:val="both"/>
        <w:rPr>
          <w:b/>
        </w:rPr>
      </w:pPr>
    </w:p>
    <w:p w14:paraId="697D9F03" w14:textId="77777777" w:rsidR="00E8657C" w:rsidRPr="00917F98" w:rsidRDefault="00E8657C" w:rsidP="00E8657C">
      <w:pPr>
        <w:pStyle w:val="ab"/>
        <w:tabs>
          <w:tab w:val="clear" w:pos="4677"/>
          <w:tab w:val="clear" w:pos="9355"/>
        </w:tabs>
        <w:jc w:val="both"/>
        <w:rPr>
          <w:b/>
        </w:rPr>
      </w:pPr>
    </w:p>
    <w:p w14:paraId="134A286F" w14:textId="77777777" w:rsidR="00E8657C" w:rsidRPr="00917F98" w:rsidRDefault="00E8657C" w:rsidP="00E8657C">
      <w:pPr>
        <w:pStyle w:val="ab"/>
        <w:tabs>
          <w:tab w:val="clear" w:pos="4677"/>
          <w:tab w:val="clear" w:pos="9355"/>
        </w:tabs>
        <w:jc w:val="both"/>
        <w:rPr>
          <w:b/>
        </w:rPr>
      </w:pPr>
    </w:p>
    <w:p w14:paraId="1EFDE4D8" w14:textId="77777777" w:rsidR="00E8657C" w:rsidRPr="00917F98" w:rsidRDefault="00E8657C" w:rsidP="00E8657C">
      <w:pPr>
        <w:pStyle w:val="ab"/>
        <w:tabs>
          <w:tab w:val="clear" w:pos="4677"/>
          <w:tab w:val="clear" w:pos="9355"/>
        </w:tabs>
        <w:jc w:val="both"/>
        <w:rPr>
          <w:b/>
        </w:rPr>
      </w:pPr>
    </w:p>
    <w:p w14:paraId="0D4106FE" w14:textId="77777777" w:rsidR="00E8657C" w:rsidRPr="00917F98" w:rsidRDefault="00E8657C" w:rsidP="00E8657C">
      <w:pPr>
        <w:pStyle w:val="ab"/>
        <w:tabs>
          <w:tab w:val="clear" w:pos="4677"/>
          <w:tab w:val="clear" w:pos="9355"/>
        </w:tabs>
        <w:jc w:val="both"/>
        <w:rPr>
          <w:b/>
        </w:rPr>
      </w:pPr>
    </w:p>
    <w:p w14:paraId="12B5ED8E" w14:textId="77777777" w:rsidR="00E8657C" w:rsidRPr="00917F98" w:rsidRDefault="00E8657C" w:rsidP="00E8657C">
      <w:pPr>
        <w:pStyle w:val="ab"/>
        <w:tabs>
          <w:tab w:val="clear" w:pos="4677"/>
          <w:tab w:val="clear" w:pos="9355"/>
        </w:tabs>
        <w:jc w:val="both"/>
        <w:rPr>
          <w:b/>
        </w:rPr>
      </w:pPr>
    </w:p>
    <w:p w14:paraId="68672BA9" w14:textId="77777777" w:rsidR="00E8657C" w:rsidRPr="00917F98" w:rsidRDefault="00E8657C" w:rsidP="00E8657C">
      <w:pPr>
        <w:pStyle w:val="ab"/>
        <w:tabs>
          <w:tab w:val="clear" w:pos="4677"/>
          <w:tab w:val="clear" w:pos="9355"/>
        </w:tabs>
        <w:jc w:val="both"/>
        <w:rPr>
          <w:b/>
        </w:rPr>
      </w:pPr>
    </w:p>
    <w:p w14:paraId="5902F2BF" w14:textId="77777777" w:rsidR="00E8657C" w:rsidRPr="00917F98" w:rsidRDefault="00E8657C" w:rsidP="00E8657C">
      <w:pPr>
        <w:pStyle w:val="ab"/>
        <w:tabs>
          <w:tab w:val="clear" w:pos="4677"/>
          <w:tab w:val="clear" w:pos="9355"/>
        </w:tabs>
        <w:jc w:val="both"/>
        <w:rPr>
          <w:b/>
        </w:rPr>
      </w:pPr>
    </w:p>
    <w:p w14:paraId="00399B5A" w14:textId="77777777" w:rsidR="00E8657C" w:rsidRPr="00917F98" w:rsidRDefault="00E8657C" w:rsidP="00E8657C">
      <w:pPr>
        <w:jc w:val="right"/>
      </w:pPr>
      <w:r w:rsidRPr="00917F98">
        <w:t>Приложение 1</w:t>
      </w:r>
    </w:p>
    <w:tbl>
      <w:tblPr>
        <w:tblStyle w:val="af6"/>
        <w:tblW w:w="0" w:type="auto"/>
        <w:tblInd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tblGrid>
      <w:tr w:rsidR="00E8657C" w:rsidRPr="00917F98" w14:paraId="73AAB330" w14:textId="77777777" w:rsidTr="00E8657C">
        <w:tc>
          <w:tcPr>
            <w:tcW w:w="4672" w:type="dxa"/>
          </w:tcPr>
          <w:p w14:paraId="3D096E76" w14:textId="77777777" w:rsidR="00E8657C" w:rsidRPr="00917F98" w:rsidRDefault="00E8657C" w:rsidP="00E8657C">
            <w:pPr>
              <w:jc w:val="both"/>
            </w:pPr>
            <w:r w:rsidRPr="00917F98">
              <w:t xml:space="preserve">к Положению о конкурсе </w:t>
            </w:r>
            <w:r w:rsidRPr="00917F98">
              <w:rPr>
                <w:color w:val="000000"/>
              </w:rPr>
              <w:t>«</w:t>
            </w:r>
            <w:r w:rsidRPr="00917F98">
              <w:t xml:space="preserve">Лучшее </w:t>
            </w:r>
            <w:r w:rsidRPr="00917F98">
              <w:rPr>
                <w:color w:val="000000"/>
              </w:rPr>
              <w:t xml:space="preserve">оформление фасадов зданий и прилегающих территорий </w:t>
            </w:r>
            <w:r w:rsidRPr="00917F98">
              <w:t>объектов потребительского рынка и бытового обслуживания</w:t>
            </w:r>
            <w:r w:rsidRPr="00917F98">
              <w:rPr>
                <w:color w:val="000000"/>
              </w:rPr>
              <w:t xml:space="preserve"> поселка к празднованию </w:t>
            </w:r>
            <w:r w:rsidRPr="00917F98">
              <w:rPr>
                <w:lang w:val="x-none"/>
              </w:rPr>
              <w:t>80‑летия Победы в Великой Отечественной войне</w:t>
            </w:r>
            <w:r w:rsidRPr="00917F98">
              <w:rPr>
                <w:color w:val="000000"/>
              </w:rPr>
              <w:t>»</w:t>
            </w:r>
          </w:p>
          <w:p w14:paraId="2DDF8980" w14:textId="77777777" w:rsidR="00E8657C" w:rsidRPr="00917F98" w:rsidRDefault="00E8657C" w:rsidP="00E8657C"/>
        </w:tc>
      </w:tr>
    </w:tbl>
    <w:p w14:paraId="76A92169" w14:textId="77777777" w:rsidR="00E8657C" w:rsidRPr="00917F98" w:rsidRDefault="00E8657C" w:rsidP="00E8657C"/>
    <w:p w14:paraId="5173A56A" w14:textId="77777777" w:rsidR="00E8657C" w:rsidRPr="00917F98" w:rsidRDefault="00E8657C" w:rsidP="00E8657C">
      <w:pPr>
        <w:pStyle w:val="ConsPlusNormal"/>
        <w:jc w:val="right"/>
        <w:rPr>
          <w:rFonts w:ascii="Times New Roman" w:hAnsi="Times New Roman" w:cs="Times New Roman"/>
          <w:sz w:val="24"/>
          <w:szCs w:val="24"/>
        </w:rPr>
      </w:pPr>
    </w:p>
    <w:p w14:paraId="5C9DBF7A" w14:textId="77777777" w:rsidR="00E8657C" w:rsidRPr="00917F98" w:rsidRDefault="00E8657C" w:rsidP="00E8657C">
      <w:pPr>
        <w:pStyle w:val="ConsPlusNormal"/>
        <w:jc w:val="right"/>
        <w:rPr>
          <w:rFonts w:ascii="Times New Roman" w:hAnsi="Times New Roman" w:cs="Times New Roman"/>
          <w:sz w:val="24"/>
          <w:szCs w:val="24"/>
        </w:rPr>
      </w:pPr>
    </w:p>
    <w:p w14:paraId="2AC7A1B5" w14:textId="77777777" w:rsidR="00E8657C" w:rsidRPr="00917F98" w:rsidRDefault="00E8657C" w:rsidP="00E8657C">
      <w:pPr>
        <w:ind w:left="284"/>
        <w:jc w:val="center"/>
      </w:pPr>
      <w:r w:rsidRPr="00917F98">
        <w:t>Заявка</w:t>
      </w:r>
    </w:p>
    <w:p w14:paraId="4793764B" w14:textId="77777777" w:rsidR="00E8657C" w:rsidRPr="00917F98" w:rsidRDefault="00E8657C" w:rsidP="00E8657C">
      <w:pPr>
        <w:pStyle w:val="ab"/>
        <w:tabs>
          <w:tab w:val="clear" w:pos="4677"/>
          <w:tab w:val="clear" w:pos="9355"/>
        </w:tabs>
        <w:ind w:firstLine="708"/>
        <w:jc w:val="center"/>
      </w:pPr>
      <w:r w:rsidRPr="00917F98">
        <w:t xml:space="preserve">на конкурс </w:t>
      </w:r>
      <w:r w:rsidRPr="00917F98">
        <w:rPr>
          <w:color w:val="000000"/>
        </w:rPr>
        <w:t>«</w:t>
      </w:r>
      <w:r w:rsidRPr="00917F98">
        <w:t xml:space="preserve">Лучшее </w:t>
      </w:r>
      <w:r w:rsidRPr="00917F98">
        <w:rPr>
          <w:color w:val="000000"/>
        </w:rPr>
        <w:t xml:space="preserve">оформление фасадов зданий и прилегающих территорий </w:t>
      </w:r>
      <w:r w:rsidRPr="00917F98">
        <w:t>объектов потребительского рынка и бытового обслуживания</w:t>
      </w:r>
      <w:r w:rsidRPr="00917F98">
        <w:rPr>
          <w:color w:val="000000"/>
        </w:rPr>
        <w:t xml:space="preserve"> поселка к празднованию </w:t>
      </w:r>
      <w:r w:rsidRPr="00917F98">
        <w:rPr>
          <w:lang w:val="x-none"/>
        </w:rPr>
        <w:t>80‑летия Победы в Великой Отечественной войне</w:t>
      </w:r>
      <w:r w:rsidRPr="00917F98">
        <w:rPr>
          <w:color w:val="000000"/>
        </w:rPr>
        <w:t>»</w:t>
      </w:r>
    </w:p>
    <w:p w14:paraId="7F2DF768" w14:textId="77777777" w:rsidR="00E8657C" w:rsidRPr="00917F98" w:rsidRDefault="00E8657C" w:rsidP="00E8657C">
      <w:pPr>
        <w:ind w:left="284"/>
        <w:jc w:val="center"/>
      </w:pPr>
    </w:p>
    <w:p w14:paraId="21793AA8" w14:textId="77777777" w:rsidR="00E8657C" w:rsidRPr="00917F98" w:rsidRDefault="00E8657C" w:rsidP="00E8657C">
      <w:pPr>
        <w:ind w:left="284"/>
        <w:jc w:val="center"/>
      </w:pPr>
    </w:p>
    <w:p w14:paraId="42CC0BD5" w14:textId="77777777" w:rsidR="00E8657C" w:rsidRPr="00917F98" w:rsidRDefault="00E8657C" w:rsidP="00E8657C">
      <w:r w:rsidRPr="00917F98">
        <w:rPr>
          <w:b/>
          <w:bCs/>
        </w:rPr>
        <w:t>в группе _________________</w:t>
      </w:r>
      <w:r w:rsidRPr="00917F98">
        <w:rPr>
          <w:b/>
          <w:bCs/>
        </w:rPr>
        <w:softHyphen/>
      </w:r>
      <w:r w:rsidRPr="00917F98">
        <w:rPr>
          <w:b/>
          <w:bCs/>
        </w:rPr>
        <w:softHyphen/>
      </w:r>
      <w:r w:rsidRPr="00917F98">
        <w:rPr>
          <w:b/>
          <w:bCs/>
        </w:rPr>
        <w:softHyphen/>
      </w:r>
      <w:r w:rsidRPr="00917F98">
        <w:rPr>
          <w:b/>
          <w:bCs/>
        </w:rPr>
        <w:softHyphen/>
      </w:r>
      <w:r w:rsidRPr="00917F98">
        <w:rPr>
          <w:b/>
          <w:bCs/>
        </w:rPr>
        <w:softHyphen/>
      </w:r>
      <w:r w:rsidRPr="00917F98">
        <w:rPr>
          <w:b/>
          <w:bCs/>
        </w:rPr>
        <w:softHyphen/>
      </w:r>
      <w:r w:rsidRPr="00917F98">
        <w:rPr>
          <w:b/>
          <w:bCs/>
        </w:rPr>
        <w:softHyphen/>
      </w:r>
      <w:r w:rsidRPr="00917F98">
        <w:rPr>
          <w:b/>
          <w:bCs/>
        </w:rPr>
        <w:softHyphen/>
      </w:r>
      <w:r w:rsidRPr="00917F98">
        <w:rPr>
          <w:b/>
          <w:bCs/>
        </w:rPr>
        <w:softHyphen/>
      </w:r>
      <w:r w:rsidRPr="00917F98">
        <w:rPr>
          <w:b/>
          <w:bCs/>
        </w:rPr>
        <w:softHyphen/>
      </w:r>
      <w:r w:rsidRPr="00917F98">
        <w:rPr>
          <w:b/>
          <w:bCs/>
        </w:rPr>
        <w:softHyphen/>
      </w:r>
      <w:r w:rsidRPr="00917F98">
        <w:rPr>
          <w:b/>
          <w:bCs/>
        </w:rPr>
        <w:softHyphen/>
      </w:r>
      <w:r w:rsidRPr="00917F98">
        <w:rPr>
          <w:b/>
          <w:bCs/>
        </w:rPr>
        <w:softHyphen/>
      </w:r>
      <w:r w:rsidRPr="00917F98">
        <w:rPr>
          <w:b/>
          <w:bCs/>
        </w:rPr>
        <w:softHyphen/>
      </w:r>
      <w:r w:rsidRPr="00917F98">
        <w:rPr>
          <w:b/>
          <w:bCs/>
        </w:rPr>
        <w:softHyphen/>
        <w:t>____________________________________________________</w:t>
      </w:r>
    </w:p>
    <w:p w14:paraId="28EECB30" w14:textId="77777777" w:rsidR="00E8657C" w:rsidRPr="00917F98" w:rsidRDefault="00E8657C" w:rsidP="00E8657C">
      <w:pPr>
        <w:jc w:val="center"/>
      </w:pPr>
      <w:r w:rsidRPr="00917F98">
        <w:rPr>
          <w:b/>
          <w:bCs/>
        </w:rPr>
        <w:t>(наименование группы)</w:t>
      </w:r>
    </w:p>
    <w:tbl>
      <w:tblPr>
        <w:tblW w:w="0" w:type="auto"/>
        <w:shd w:val="clear" w:color="auto" w:fill="FFFFFF"/>
        <w:tblCellMar>
          <w:left w:w="0" w:type="dxa"/>
          <w:right w:w="0" w:type="dxa"/>
        </w:tblCellMar>
        <w:tblLook w:val="04A0" w:firstRow="1" w:lastRow="0" w:firstColumn="1" w:lastColumn="0" w:noHBand="0" w:noVBand="1"/>
      </w:tblPr>
      <w:tblGrid>
        <w:gridCol w:w="9564"/>
        <w:gridCol w:w="6"/>
      </w:tblGrid>
      <w:tr w:rsidR="00E8657C" w:rsidRPr="00917F98" w14:paraId="3903F3B4" w14:textId="77777777" w:rsidTr="00E8657C">
        <w:tc>
          <w:tcPr>
            <w:tcW w:w="0" w:type="auto"/>
            <w:shd w:val="clear" w:color="auto" w:fill="FFFFFF"/>
            <w:vAlign w:val="center"/>
            <w:hideMark/>
          </w:tcPr>
          <w:p w14:paraId="6BF5BDFC" w14:textId="77777777" w:rsidR="00E8657C" w:rsidRPr="00917F98" w:rsidRDefault="00E8657C" w:rsidP="00E8657C"/>
        </w:tc>
        <w:tc>
          <w:tcPr>
            <w:tcW w:w="0" w:type="auto"/>
            <w:shd w:val="clear" w:color="auto" w:fill="FFFFFF"/>
            <w:vAlign w:val="center"/>
            <w:hideMark/>
          </w:tcPr>
          <w:p w14:paraId="4D866CAC" w14:textId="77777777" w:rsidR="00E8657C" w:rsidRPr="00917F98" w:rsidRDefault="00E8657C" w:rsidP="00E8657C"/>
        </w:tc>
      </w:tr>
      <w:tr w:rsidR="00E8657C" w:rsidRPr="00917F98" w14:paraId="78CC207B" w14:textId="77777777" w:rsidTr="00E8657C">
        <w:tc>
          <w:tcPr>
            <w:tcW w:w="0" w:type="auto"/>
            <w:shd w:val="clear" w:color="auto" w:fill="FFFFFF"/>
            <w:vAlign w:val="center"/>
            <w:hideMark/>
          </w:tcPr>
          <w:p w14:paraId="67A90579" w14:textId="77777777" w:rsidR="00E8657C" w:rsidRPr="00917F98" w:rsidRDefault="00E8657C" w:rsidP="00E8657C">
            <w:r w:rsidRPr="00917F98">
              <w:t>Полное (фирменное) наименование организации (предприятия)</w:t>
            </w:r>
          </w:p>
        </w:tc>
        <w:tc>
          <w:tcPr>
            <w:tcW w:w="0" w:type="auto"/>
            <w:shd w:val="clear" w:color="auto" w:fill="FFFFFF"/>
            <w:vAlign w:val="center"/>
            <w:hideMark/>
          </w:tcPr>
          <w:p w14:paraId="5A43DEED" w14:textId="77777777" w:rsidR="00E8657C" w:rsidRPr="00917F98" w:rsidRDefault="00E8657C" w:rsidP="00E8657C"/>
        </w:tc>
      </w:tr>
      <w:tr w:rsidR="00E8657C" w:rsidRPr="00917F98" w14:paraId="7CA30C69" w14:textId="77777777" w:rsidTr="00E8657C">
        <w:tc>
          <w:tcPr>
            <w:tcW w:w="0" w:type="auto"/>
            <w:shd w:val="clear" w:color="auto" w:fill="FFFFFF"/>
            <w:vAlign w:val="center"/>
          </w:tcPr>
          <w:p w14:paraId="4A070E96" w14:textId="77777777" w:rsidR="00E8657C" w:rsidRPr="00917F98" w:rsidRDefault="00E8657C" w:rsidP="00E8657C">
            <w:r w:rsidRPr="00917F98">
              <w:t>_____________________________________________________________________________</w:t>
            </w:r>
          </w:p>
        </w:tc>
        <w:tc>
          <w:tcPr>
            <w:tcW w:w="0" w:type="auto"/>
            <w:shd w:val="clear" w:color="auto" w:fill="FFFFFF"/>
            <w:vAlign w:val="center"/>
          </w:tcPr>
          <w:p w14:paraId="0BC76CBC" w14:textId="77777777" w:rsidR="00E8657C" w:rsidRPr="00917F98" w:rsidRDefault="00E8657C" w:rsidP="00E8657C"/>
        </w:tc>
      </w:tr>
      <w:tr w:rsidR="00E8657C" w:rsidRPr="00917F98" w14:paraId="3B281CC6" w14:textId="77777777" w:rsidTr="00E8657C">
        <w:tc>
          <w:tcPr>
            <w:tcW w:w="0" w:type="auto"/>
            <w:shd w:val="clear" w:color="auto" w:fill="FFFFFF"/>
            <w:vAlign w:val="center"/>
            <w:hideMark/>
          </w:tcPr>
          <w:p w14:paraId="1620071E" w14:textId="3EC88814" w:rsidR="00E8657C" w:rsidRPr="00917F98" w:rsidRDefault="00E8657C" w:rsidP="00E8657C">
            <w:r w:rsidRPr="00917F98">
              <w:t>Юридический адрес ___________________________________________________________ ___________________________________________________________________________</w:t>
            </w:r>
          </w:p>
        </w:tc>
        <w:tc>
          <w:tcPr>
            <w:tcW w:w="0" w:type="auto"/>
            <w:shd w:val="clear" w:color="auto" w:fill="FFFFFF"/>
            <w:vAlign w:val="center"/>
            <w:hideMark/>
          </w:tcPr>
          <w:p w14:paraId="65BDBDD2" w14:textId="77777777" w:rsidR="00E8657C" w:rsidRPr="00917F98" w:rsidRDefault="00E8657C" w:rsidP="00E8657C"/>
        </w:tc>
      </w:tr>
      <w:tr w:rsidR="00E8657C" w:rsidRPr="00917F98" w14:paraId="0B32964A" w14:textId="77777777" w:rsidTr="00E8657C">
        <w:tc>
          <w:tcPr>
            <w:tcW w:w="0" w:type="auto"/>
            <w:shd w:val="clear" w:color="auto" w:fill="FFFFFF"/>
            <w:vAlign w:val="center"/>
          </w:tcPr>
          <w:p w14:paraId="0CE49899" w14:textId="77777777" w:rsidR="00E8657C" w:rsidRPr="00917F98" w:rsidRDefault="00E8657C" w:rsidP="00E8657C"/>
        </w:tc>
        <w:tc>
          <w:tcPr>
            <w:tcW w:w="0" w:type="auto"/>
            <w:shd w:val="clear" w:color="auto" w:fill="FFFFFF"/>
            <w:vAlign w:val="center"/>
          </w:tcPr>
          <w:p w14:paraId="38BECFB1" w14:textId="77777777" w:rsidR="00E8657C" w:rsidRPr="00917F98" w:rsidRDefault="00E8657C" w:rsidP="00E8657C"/>
        </w:tc>
      </w:tr>
      <w:tr w:rsidR="00E8657C" w:rsidRPr="00917F98" w14:paraId="124F63D3" w14:textId="77777777" w:rsidTr="00E8657C">
        <w:tc>
          <w:tcPr>
            <w:tcW w:w="0" w:type="auto"/>
            <w:shd w:val="clear" w:color="auto" w:fill="FFFFFF"/>
            <w:vAlign w:val="center"/>
            <w:hideMark/>
          </w:tcPr>
          <w:p w14:paraId="2EBC5852" w14:textId="77777777" w:rsidR="00E8657C" w:rsidRPr="00917F98" w:rsidRDefault="00E8657C" w:rsidP="00E8657C">
            <w:r w:rsidRPr="00917F98">
              <w:t>ИНН, ОКВЭД _________________________________________________________________</w:t>
            </w:r>
          </w:p>
        </w:tc>
        <w:tc>
          <w:tcPr>
            <w:tcW w:w="0" w:type="auto"/>
            <w:shd w:val="clear" w:color="auto" w:fill="FFFFFF"/>
            <w:vAlign w:val="center"/>
            <w:hideMark/>
          </w:tcPr>
          <w:p w14:paraId="0A95078D" w14:textId="77777777" w:rsidR="00E8657C" w:rsidRPr="00917F98" w:rsidRDefault="00E8657C" w:rsidP="00E8657C"/>
        </w:tc>
      </w:tr>
      <w:tr w:rsidR="00E8657C" w:rsidRPr="00917F98" w14:paraId="0710BA22" w14:textId="77777777" w:rsidTr="00E8657C">
        <w:tc>
          <w:tcPr>
            <w:tcW w:w="0" w:type="auto"/>
            <w:shd w:val="clear" w:color="auto" w:fill="FFFFFF"/>
            <w:vAlign w:val="center"/>
            <w:hideMark/>
          </w:tcPr>
          <w:p w14:paraId="0AB54097" w14:textId="77777777" w:rsidR="00E8657C" w:rsidRPr="00917F98" w:rsidRDefault="00E8657C" w:rsidP="00E8657C"/>
          <w:p w14:paraId="667B9767" w14:textId="77777777" w:rsidR="00E8657C" w:rsidRPr="00917F98" w:rsidRDefault="00E8657C" w:rsidP="00E8657C">
            <w:r w:rsidRPr="00917F98">
              <w:t>Руководитель: Ф.И.О., должность ________________________________________________</w:t>
            </w:r>
          </w:p>
        </w:tc>
        <w:tc>
          <w:tcPr>
            <w:tcW w:w="0" w:type="auto"/>
            <w:shd w:val="clear" w:color="auto" w:fill="FFFFFF"/>
            <w:vAlign w:val="center"/>
            <w:hideMark/>
          </w:tcPr>
          <w:p w14:paraId="2E6C2D40" w14:textId="77777777" w:rsidR="00E8657C" w:rsidRPr="00917F98" w:rsidRDefault="00E8657C" w:rsidP="00E8657C"/>
        </w:tc>
      </w:tr>
      <w:tr w:rsidR="00E8657C" w:rsidRPr="00917F98" w14:paraId="18E55AE2" w14:textId="77777777" w:rsidTr="00E8657C">
        <w:tc>
          <w:tcPr>
            <w:tcW w:w="0" w:type="auto"/>
            <w:shd w:val="clear" w:color="auto" w:fill="FFFFFF"/>
            <w:vAlign w:val="center"/>
            <w:hideMark/>
          </w:tcPr>
          <w:p w14:paraId="27C16193" w14:textId="77777777" w:rsidR="00E8657C" w:rsidRPr="00917F98" w:rsidRDefault="00E8657C" w:rsidP="00E8657C"/>
          <w:p w14:paraId="40C91939" w14:textId="77777777" w:rsidR="00E8657C" w:rsidRPr="00917F98" w:rsidRDefault="00E8657C" w:rsidP="00E8657C">
            <w:r w:rsidRPr="00917F98">
              <w:t>Контактный телефон ___________________________________________________________</w:t>
            </w:r>
          </w:p>
        </w:tc>
        <w:tc>
          <w:tcPr>
            <w:tcW w:w="0" w:type="auto"/>
            <w:shd w:val="clear" w:color="auto" w:fill="FFFFFF"/>
            <w:vAlign w:val="center"/>
            <w:hideMark/>
          </w:tcPr>
          <w:p w14:paraId="7DD96ADB" w14:textId="77777777" w:rsidR="00E8657C" w:rsidRPr="00917F98" w:rsidRDefault="00E8657C" w:rsidP="00E8657C"/>
        </w:tc>
      </w:tr>
      <w:tr w:rsidR="00E8657C" w:rsidRPr="00917F98" w14:paraId="3FAFCD74" w14:textId="77777777" w:rsidTr="00E8657C">
        <w:tc>
          <w:tcPr>
            <w:tcW w:w="0" w:type="auto"/>
            <w:shd w:val="clear" w:color="auto" w:fill="FFFFFF"/>
            <w:vAlign w:val="center"/>
          </w:tcPr>
          <w:p w14:paraId="31DC4560" w14:textId="77777777" w:rsidR="00E8657C" w:rsidRPr="00917F98" w:rsidRDefault="00E8657C" w:rsidP="00E8657C"/>
        </w:tc>
        <w:tc>
          <w:tcPr>
            <w:tcW w:w="0" w:type="auto"/>
            <w:shd w:val="clear" w:color="auto" w:fill="FFFFFF"/>
            <w:vAlign w:val="center"/>
          </w:tcPr>
          <w:p w14:paraId="6A5E5355" w14:textId="77777777" w:rsidR="00E8657C" w:rsidRPr="00917F98" w:rsidRDefault="00E8657C" w:rsidP="00E8657C"/>
        </w:tc>
      </w:tr>
      <w:tr w:rsidR="00E8657C" w:rsidRPr="00917F98" w14:paraId="14157AC7" w14:textId="77777777" w:rsidTr="00E8657C">
        <w:tc>
          <w:tcPr>
            <w:tcW w:w="0" w:type="auto"/>
            <w:shd w:val="clear" w:color="auto" w:fill="FFFFFF"/>
            <w:vAlign w:val="center"/>
            <w:hideMark/>
          </w:tcPr>
          <w:p w14:paraId="5669B25B" w14:textId="77777777" w:rsidR="00E8657C" w:rsidRPr="00917F98" w:rsidRDefault="00E8657C" w:rsidP="00E8657C">
            <w:r w:rsidRPr="00917F98">
              <w:t>Площадь (общая/торговая (полезная)) (кв. м) ______________________________________</w:t>
            </w:r>
          </w:p>
        </w:tc>
        <w:tc>
          <w:tcPr>
            <w:tcW w:w="0" w:type="auto"/>
            <w:shd w:val="clear" w:color="auto" w:fill="FFFFFF"/>
            <w:vAlign w:val="center"/>
            <w:hideMark/>
          </w:tcPr>
          <w:p w14:paraId="2FEC3762" w14:textId="77777777" w:rsidR="00E8657C" w:rsidRPr="00917F98" w:rsidRDefault="00E8657C" w:rsidP="00E8657C"/>
        </w:tc>
      </w:tr>
      <w:tr w:rsidR="00E8657C" w:rsidRPr="00917F98" w14:paraId="55BFAFA6" w14:textId="77777777" w:rsidTr="00E8657C">
        <w:tc>
          <w:tcPr>
            <w:tcW w:w="0" w:type="auto"/>
            <w:shd w:val="clear" w:color="auto" w:fill="FFFFFF"/>
            <w:vAlign w:val="center"/>
          </w:tcPr>
          <w:p w14:paraId="1713E569" w14:textId="77777777" w:rsidR="00E8657C" w:rsidRPr="00917F98" w:rsidRDefault="00E8657C" w:rsidP="00E8657C"/>
        </w:tc>
        <w:tc>
          <w:tcPr>
            <w:tcW w:w="0" w:type="auto"/>
            <w:shd w:val="clear" w:color="auto" w:fill="FFFFFF"/>
            <w:vAlign w:val="center"/>
          </w:tcPr>
          <w:p w14:paraId="71549AB3" w14:textId="77777777" w:rsidR="00E8657C" w:rsidRPr="00917F98" w:rsidRDefault="00E8657C" w:rsidP="00E8657C"/>
        </w:tc>
      </w:tr>
    </w:tbl>
    <w:p w14:paraId="35C25F6D" w14:textId="080025E1" w:rsidR="00E8657C" w:rsidRPr="00917F98" w:rsidRDefault="00E8657C" w:rsidP="00E8657C">
      <w:r w:rsidRPr="00917F98">
        <w:t xml:space="preserve"> Дополнительная информация об объекте ________________________________________ _________ ________</w:t>
      </w:r>
    </w:p>
    <w:p w14:paraId="7CD3B68E" w14:textId="1967E00B" w:rsidR="00E8657C" w:rsidRPr="00917F98" w:rsidRDefault="00E8657C" w:rsidP="00E8657C">
      <w:r w:rsidRPr="00917F98">
        <w:t>______________________________________________________________________________________________________________________________________________________</w:t>
      </w:r>
    </w:p>
    <w:p w14:paraId="610F5D3F" w14:textId="77777777" w:rsidR="00E8657C" w:rsidRPr="00917F98" w:rsidRDefault="00E8657C" w:rsidP="00E8657C">
      <w:r w:rsidRPr="00917F98">
        <w:t> </w:t>
      </w:r>
    </w:p>
    <w:p w14:paraId="257916E0" w14:textId="77777777" w:rsidR="00E8657C" w:rsidRPr="00917F98" w:rsidRDefault="00E8657C" w:rsidP="00E8657C">
      <w:r w:rsidRPr="00917F98">
        <w:t>______________________</w:t>
      </w:r>
      <w:r w:rsidRPr="00917F98">
        <w:tab/>
      </w:r>
      <w:r w:rsidRPr="00917F98">
        <w:tab/>
        <w:t>______________</w:t>
      </w:r>
      <w:r w:rsidRPr="00917F98">
        <w:tab/>
      </w:r>
      <w:r w:rsidRPr="00917F98">
        <w:tab/>
        <w:t>________________________</w:t>
      </w:r>
    </w:p>
    <w:p w14:paraId="316F52D0" w14:textId="77777777" w:rsidR="00E8657C" w:rsidRPr="00917F98" w:rsidRDefault="00E8657C" w:rsidP="00E8657C">
      <w:r w:rsidRPr="00917F98">
        <w:t xml:space="preserve">(должность </w:t>
      </w:r>
      <w:proofErr w:type="gramStart"/>
      <w:r w:rsidRPr="00917F98">
        <w:t>руководителя)</w:t>
      </w:r>
      <w:r w:rsidRPr="00917F98">
        <w:tab/>
      </w:r>
      <w:proofErr w:type="gramEnd"/>
      <w:r w:rsidRPr="00917F98">
        <w:tab/>
        <w:t> (подпись) </w:t>
      </w:r>
      <w:r w:rsidRPr="00917F98">
        <w:tab/>
      </w:r>
      <w:r w:rsidRPr="00917F98">
        <w:tab/>
      </w:r>
      <w:r w:rsidRPr="00917F98">
        <w:tab/>
        <w:t>(расшифровка подписи)</w:t>
      </w:r>
    </w:p>
    <w:p w14:paraId="16C8BB53" w14:textId="77777777" w:rsidR="00E8657C" w:rsidRPr="00917F98" w:rsidRDefault="00E8657C" w:rsidP="00E8657C">
      <w:r w:rsidRPr="00917F98">
        <w:t> </w:t>
      </w:r>
    </w:p>
    <w:p w14:paraId="2DC716C0" w14:textId="77777777" w:rsidR="00E8657C" w:rsidRPr="00917F98" w:rsidRDefault="00E8657C" w:rsidP="00E8657C">
      <w:r w:rsidRPr="00917F98">
        <w:t>Дата ____________________</w:t>
      </w:r>
    </w:p>
    <w:p w14:paraId="49C0950C" w14:textId="77777777" w:rsidR="00E8657C" w:rsidRPr="00917F98" w:rsidRDefault="00E8657C" w:rsidP="00E8657C">
      <w:r w:rsidRPr="00917F98">
        <w:t> </w:t>
      </w:r>
    </w:p>
    <w:p w14:paraId="5DB69BE5" w14:textId="08B9D207" w:rsidR="00E8657C" w:rsidRPr="00917F98" w:rsidRDefault="00E8657C" w:rsidP="00E8657C">
      <w:r w:rsidRPr="00917F98">
        <w:t>М.П.</w:t>
      </w:r>
    </w:p>
    <w:p w14:paraId="27ADA184" w14:textId="77777777" w:rsidR="00E8657C" w:rsidRPr="00917F98" w:rsidRDefault="00E8657C" w:rsidP="00E8657C">
      <w:pPr>
        <w:jc w:val="right"/>
      </w:pPr>
      <w:r w:rsidRPr="00917F98">
        <w:t>Приложение 2</w:t>
      </w:r>
    </w:p>
    <w:tbl>
      <w:tblPr>
        <w:tblStyle w:val="af6"/>
        <w:tblW w:w="0" w:type="auto"/>
        <w:tblInd w:w="4815" w:type="dxa"/>
        <w:tblLook w:val="04A0" w:firstRow="1" w:lastRow="0" w:firstColumn="1" w:lastColumn="0" w:noHBand="0" w:noVBand="1"/>
      </w:tblPr>
      <w:tblGrid>
        <w:gridCol w:w="4530"/>
      </w:tblGrid>
      <w:tr w:rsidR="00E8657C" w:rsidRPr="00917F98" w14:paraId="363DE99D" w14:textId="77777777" w:rsidTr="00E8657C">
        <w:tc>
          <w:tcPr>
            <w:tcW w:w="4530" w:type="dxa"/>
            <w:tcBorders>
              <w:top w:val="nil"/>
              <w:left w:val="nil"/>
              <w:bottom w:val="nil"/>
              <w:right w:val="nil"/>
            </w:tcBorders>
          </w:tcPr>
          <w:p w14:paraId="4B1A0CBC" w14:textId="77777777" w:rsidR="00E8657C" w:rsidRPr="00917F98" w:rsidRDefault="00E8657C" w:rsidP="00E8657C">
            <w:pPr>
              <w:jc w:val="both"/>
            </w:pPr>
            <w:r w:rsidRPr="00917F98">
              <w:t xml:space="preserve">к Положению о конкурсе </w:t>
            </w:r>
            <w:r w:rsidRPr="00917F98">
              <w:rPr>
                <w:color w:val="000000"/>
              </w:rPr>
              <w:t>«</w:t>
            </w:r>
            <w:r w:rsidRPr="00917F98">
              <w:t xml:space="preserve">Лучшее </w:t>
            </w:r>
            <w:r w:rsidRPr="00917F98">
              <w:rPr>
                <w:color w:val="000000"/>
              </w:rPr>
              <w:t xml:space="preserve">оформление фасадов зданий и прилегающих территорий </w:t>
            </w:r>
            <w:r w:rsidRPr="00917F98">
              <w:t xml:space="preserve">объектов </w:t>
            </w:r>
            <w:r w:rsidRPr="00917F98">
              <w:lastRenderedPageBreak/>
              <w:t>потребительского рынка и бытового обслуживания</w:t>
            </w:r>
            <w:r w:rsidRPr="00917F98">
              <w:rPr>
                <w:color w:val="000000"/>
              </w:rPr>
              <w:t xml:space="preserve"> поселка к празднованию </w:t>
            </w:r>
            <w:r w:rsidRPr="00917F98">
              <w:rPr>
                <w:lang w:val="x-none"/>
              </w:rPr>
              <w:t>80‑летия Победы в Великой Отечественной войне</w:t>
            </w:r>
            <w:r w:rsidRPr="00917F98">
              <w:rPr>
                <w:color w:val="000000"/>
              </w:rPr>
              <w:t>»</w:t>
            </w:r>
          </w:p>
          <w:p w14:paraId="41676296" w14:textId="77777777" w:rsidR="00E8657C" w:rsidRPr="00917F98" w:rsidRDefault="00E8657C" w:rsidP="00E8657C">
            <w:pPr>
              <w:rPr>
                <w:b/>
              </w:rPr>
            </w:pPr>
          </w:p>
        </w:tc>
      </w:tr>
    </w:tbl>
    <w:p w14:paraId="0037ECB4" w14:textId="77777777" w:rsidR="00E8657C" w:rsidRPr="00917F98" w:rsidRDefault="00E8657C" w:rsidP="00E8657C">
      <w:r w:rsidRPr="00917F98">
        <w:lastRenderedPageBreak/>
        <w:t>   </w:t>
      </w:r>
    </w:p>
    <w:p w14:paraId="7C805F7F" w14:textId="77777777" w:rsidR="00E8657C" w:rsidRPr="00917F98" w:rsidRDefault="00E8657C" w:rsidP="00E8657C">
      <w:pPr>
        <w:jc w:val="center"/>
        <w:rPr>
          <w:color w:val="000000"/>
        </w:rPr>
      </w:pPr>
      <w:r w:rsidRPr="00917F98">
        <w:rPr>
          <w:bCs/>
        </w:rPr>
        <w:t>Критерии оценки участников конкурса на «</w:t>
      </w:r>
      <w:r w:rsidRPr="00917F98">
        <w:t xml:space="preserve">Лучшее </w:t>
      </w:r>
      <w:r w:rsidRPr="00917F98">
        <w:rPr>
          <w:color w:val="000000"/>
        </w:rPr>
        <w:t xml:space="preserve">оформление фасадов зданий и прилегающих территорий </w:t>
      </w:r>
      <w:r w:rsidRPr="00917F98">
        <w:t>объектов потребительского рынка и бытового обслуживания</w:t>
      </w:r>
      <w:r w:rsidRPr="00917F98">
        <w:rPr>
          <w:color w:val="000000"/>
        </w:rPr>
        <w:t xml:space="preserve"> поселка к празднованию </w:t>
      </w:r>
      <w:r w:rsidRPr="00917F98">
        <w:rPr>
          <w:lang w:val="x-none"/>
        </w:rPr>
        <w:t>80‑летия Победы в Великой Отечественной войне</w:t>
      </w:r>
      <w:r w:rsidRPr="00917F98">
        <w:rPr>
          <w:color w:val="000000"/>
        </w:rPr>
        <w:t>»</w:t>
      </w:r>
    </w:p>
    <w:p w14:paraId="63DC8E7C" w14:textId="77777777" w:rsidR="00E8657C" w:rsidRPr="00917F98" w:rsidRDefault="00E8657C" w:rsidP="00E8657C">
      <w:pPr>
        <w:jc w:val="center"/>
      </w:pPr>
      <w:r w:rsidRPr="00917F98">
        <w:rPr>
          <w:b/>
          <w:bCs/>
        </w:rPr>
        <w:t>_______________________________________________</w:t>
      </w:r>
    </w:p>
    <w:p w14:paraId="1F53234F" w14:textId="77777777" w:rsidR="00E8657C" w:rsidRPr="00917F98" w:rsidRDefault="00E8657C" w:rsidP="00E8657C">
      <w:pPr>
        <w:jc w:val="center"/>
      </w:pPr>
      <w:r w:rsidRPr="00917F98">
        <w:rPr>
          <w:b/>
          <w:bCs/>
        </w:rPr>
        <w:t>(полное наименование организации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35"/>
        <w:gridCol w:w="5329"/>
        <w:gridCol w:w="3066"/>
        <w:gridCol w:w="830"/>
      </w:tblGrid>
      <w:tr w:rsidR="00E8657C" w:rsidRPr="00917F98" w14:paraId="1C464B2D" w14:textId="77777777" w:rsidTr="00E8657C">
        <w:tc>
          <w:tcPr>
            <w:tcW w:w="337" w:type="dxa"/>
            <w:shd w:val="clear" w:color="auto" w:fill="FFFFFF"/>
            <w:vAlign w:val="center"/>
            <w:hideMark/>
          </w:tcPr>
          <w:p w14:paraId="537E55A1" w14:textId="77777777" w:rsidR="00E8657C" w:rsidRPr="00917F98" w:rsidRDefault="00E8657C" w:rsidP="00E8657C"/>
        </w:tc>
        <w:tc>
          <w:tcPr>
            <w:tcW w:w="5339" w:type="dxa"/>
            <w:shd w:val="clear" w:color="auto" w:fill="FFFFFF"/>
            <w:vAlign w:val="center"/>
            <w:hideMark/>
          </w:tcPr>
          <w:p w14:paraId="30A7E9B7" w14:textId="77777777" w:rsidR="00E8657C" w:rsidRPr="00917F98" w:rsidRDefault="00E8657C" w:rsidP="00E8657C"/>
        </w:tc>
        <w:tc>
          <w:tcPr>
            <w:tcW w:w="0" w:type="auto"/>
            <w:shd w:val="clear" w:color="auto" w:fill="FFFFFF"/>
            <w:vAlign w:val="center"/>
            <w:hideMark/>
          </w:tcPr>
          <w:p w14:paraId="34BDDE5C" w14:textId="77777777" w:rsidR="00E8657C" w:rsidRPr="00917F98" w:rsidRDefault="00E8657C" w:rsidP="00E8657C"/>
        </w:tc>
        <w:tc>
          <w:tcPr>
            <w:tcW w:w="0" w:type="auto"/>
            <w:shd w:val="clear" w:color="auto" w:fill="FFFFFF"/>
            <w:vAlign w:val="center"/>
            <w:hideMark/>
          </w:tcPr>
          <w:p w14:paraId="730830D5" w14:textId="77777777" w:rsidR="00E8657C" w:rsidRPr="00917F98" w:rsidRDefault="00E8657C" w:rsidP="00E8657C"/>
        </w:tc>
      </w:tr>
      <w:tr w:rsidR="00E8657C" w:rsidRPr="00917F98" w14:paraId="5A8AED6F" w14:textId="77777777" w:rsidTr="00E8657C">
        <w:tc>
          <w:tcPr>
            <w:tcW w:w="337" w:type="dxa"/>
            <w:shd w:val="clear" w:color="auto" w:fill="FFFFFF"/>
            <w:vAlign w:val="center"/>
            <w:hideMark/>
          </w:tcPr>
          <w:p w14:paraId="4FBEB11F" w14:textId="77777777" w:rsidR="00E8657C" w:rsidRPr="00917F98" w:rsidRDefault="00E8657C" w:rsidP="00E8657C">
            <w:r w:rsidRPr="00917F98">
              <w:t>N п/п</w:t>
            </w:r>
          </w:p>
        </w:tc>
        <w:tc>
          <w:tcPr>
            <w:tcW w:w="5339" w:type="dxa"/>
            <w:shd w:val="clear" w:color="auto" w:fill="FFFFFF"/>
            <w:vAlign w:val="center"/>
            <w:hideMark/>
          </w:tcPr>
          <w:p w14:paraId="619DDFCE" w14:textId="77777777" w:rsidR="00E8657C" w:rsidRPr="00917F98" w:rsidRDefault="00E8657C" w:rsidP="00E8657C">
            <w:r w:rsidRPr="00917F98">
              <w:t>Наименование показателей</w:t>
            </w:r>
          </w:p>
        </w:tc>
        <w:tc>
          <w:tcPr>
            <w:tcW w:w="0" w:type="auto"/>
            <w:shd w:val="clear" w:color="auto" w:fill="FFFFFF"/>
            <w:vAlign w:val="center"/>
            <w:hideMark/>
          </w:tcPr>
          <w:p w14:paraId="009FD11C" w14:textId="77777777" w:rsidR="00E8657C" w:rsidRPr="00917F98" w:rsidRDefault="00E8657C" w:rsidP="00E8657C">
            <w:r w:rsidRPr="00917F98">
              <w:t>Краткое описание</w:t>
            </w:r>
          </w:p>
        </w:tc>
        <w:tc>
          <w:tcPr>
            <w:tcW w:w="0" w:type="auto"/>
            <w:shd w:val="clear" w:color="auto" w:fill="FFFFFF"/>
            <w:vAlign w:val="center"/>
            <w:hideMark/>
          </w:tcPr>
          <w:p w14:paraId="0E25C889" w14:textId="77777777" w:rsidR="00E8657C" w:rsidRPr="00917F98" w:rsidRDefault="00E8657C" w:rsidP="00E8657C">
            <w:r w:rsidRPr="00917F98">
              <w:t>Оценка, балл</w:t>
            </w:r>
          </w:p>
        </w:tc>
      </w:tr>
      <w:tr w:rsidR="00E8657C" w:rsidRPr="00917F98" w14:paraId="50C320A5" w14:textId="77777777" w:rsidTr="00E8657C">
        <w:tc>
          <w:tcPr>
            <w:tcW w:w="337" w:type="dxa"/>
            <w:shd w:val="clear" w:color="auto" w:fill="FFFFFF"/>
            <w:vAlign w:val="center"/>
          </w:tcPr>
          <w:p w14:paraId="1EC3B379" w14:textId="77777777" w:rsidR="00E8657C" w:rsidRPr="00917F98" w:rsidRDefault="00E8657C" w:rsidP="00E8657C">
            <w:r w:rsidRPr="00917F98">
              <w:t>1</w:t>
            </w:r>
          </w:p>
        </w:tc>
        <w:tc>
          <w:tcPr>
            <w:tcW w:w="5339" w:type="dxa"/>
            <w:shd w:val="clear" w:color="auto" w:fill="FFFFFF"/>
            <w:vAlign w:val="center"/>
            <w:hideMark/>
          </w:tcPr>
          <w:p w14:paraId="54C8F994" w14:textId="77777777" w:rsidR="00E8657C" w:rsidRPr="00917F98" w:rsidRDefault="00E8657C" w:rsidP="00E8657C">
            <w:r w:rsidRPr="00917F98">
              <w:t>Санитарное состояние прилегающей территории</w:t>
            </w:r>
          </w:p>
        </w:tc>
        <w:tc>
          <w:tcPr>
            <w:tcW w:w="0" w:type="auto"/>
            <w:shd w:val="clear" w:color="auto" w:fill="FFFFFF"/>
            <w:vAlign w:val="center"/>
            <w:hideMark/>
          </w:tcPr>
          <w:p w14:paraId="3D1B8DB0" w14:textId="77777777" w:rsidR="00E8657C" w:rsidRPr="00917F98" w:rsidRDefault="00E8657C" w:rsidP="00E8657C">
            <w:r w:rsidRPr="00917F98">
              <w:t>Баллы - от 0 до 5</w:t>
            </w:r>
          </w:p>
        </w:tc>
        <w:tc>
          <w:tcPr>
            <w:tcW w:w="0" w:type="auto"/>
            <w:shd w:val="clear" w:color="auto" w:fill="FFFFFF"/>
            <w:vAlign w:val="center"/>
          </w:tcPr>
          <w:p w14:paraId="65177A7E" w14:textId="77777777" w:rsidR="00E8657C" w:rsidRPr="00917F98" w:rsidRDefault="00E8657C" w:rsidP="00E8657C"/>
        </w:tc>
      </w:tr>
      <w:tr w:rsidR="00E8657C" w:rsidRPr="00917F98" w14:paraId="571693CF" w14:textId="77777777" w:rsidTr="00E8657C">
        <w:tc>
          <w:tcPr>
            <w:tcW w:w="337" w:type="dxa"/>
            <w:shd w:val="clear" w:color="auto" w:fill="FFFFFF"/>
            <w:vAlign w:val="center"/>
          </w:tcPr>
          <w:p w14:paraId="68C830DB" w14:textId="77777777" w:rsidR="00E8657C" w:rsidRPr="00917F98" w:rsidRDefault="00E8657C" w:rsidP="00E8657C">
            <w:r w:rsidRPr="00917F98">
              <w:t>2</w:t>
            </w:r>
          </w:p>
        </w:tc>
        <w:tc>
          <w:tcPr>
            <w:tcW w:w="5339" w:type="dxa"/>
            <w:shd w:val="clear" w:color="auto" w:fill="FFFFFF"/>
            <w:vAlign w:val="center"/>
            <w:hideMark/>
          </w:tcPr>
          <w:p w14:paraId="6307365F" w14:textId="77777777" w:rsidR="00E8657C" w:rsidRPr="00917F98" w:rsidRDefault="00E8657C" w:rsidP="00E8657C">
            <w:pPr>
              <w:pStyle w:val="ab"/>
              <w:tabs>
                <w:tab w:val="clear" w:pos="4677"/>
                <w:tab w:val="clear" w:pos="9355"/>
              </w:tabs>
              <w:jc w:val="both"/>
              <w:rPr>
                <w:b/>
              </w:rPr>
            </w:pPr>
            <w:r w:rsidRPr="00917F98">
              <w:t>Благоустройство и оформление прилегающей территории, в т.ч. заборы, фасады, ухоженность входной группы: наличие урн, опрятность и чистота территории с учетом прилегающей.</w:t>
            </w:r>
          </w:p>
          <w:p w14:paraId="26BDBB2C" w14:textId="77777777" w:rsidR="00E8657C" w:rsidRPr="00917F98" w:rsidRDefault="00E8657C" w:rsidP="00E8657C"/>
        </w:tc>
        <w:tc>
          <w:tcPr>
            <w:tcW w:w="0" w:type="auto"/>
            <w:shd w:val="clear" w:color="auto" w:fill="FFFFFF"/>
            <w:vAlign w:val="center"/>
            <w:hideMark/>
          </w:tcPr>
          <w:p w14:paraId="57C24699" w14:textId="77777777" w:rsidR="00E8657C" w:rsidRPr="00917F98" w:rsidRDefault="00E8657C" w:rsidP="00E8657C">
            <w:r w:rsidRPr="00917F98">
              <w:t>Баллы - от 0 до 5</w:t>
            </w:r>
          </w:p>
        </w:tc>
        <w:tc>
          <w:tcPr>
            <w:tcW w:w="0" w:type="auto"/>
            <w:shd w:val="clear" w:color="auto" w:fill="FFFFFF"/>
            <w:vAlign w:val="center"/>
          </w:tcPr>
          <w:p w14:paraId="531B3D96" w14:textId="77777777" w:rsidR="00E8657C" w:rsidRPr="00917F98" w:rsidRDefault="00E8657C" w:rsidP="00E8657C"/>
        </w:tc>
      </w:tr>
      <w:tr w:rsidR="00E8657C" w:rsidRPr="00917F98" w14:paraId="1DD4D0A1" w14:textId="77777777" w:rsidTr="00E8657C">
        <w:tc>
          <w:tcPr>
            <w:tcW w:w="337" w:type="dxa"/>
            <w:shd w:val="clear" w:color="auto" w:fill="FFFFFF"/>
            <w:vAlign w:val="center"/>
          </w:tcPr>
          <w:p w14:paraId="183150C1" w14:textId="77777777" w:rsidR="00E8657C" w:rsidRPr="00917F98" w:rsidRDefault="00E8657C" w:rsidP="00E8657C">
            <w:r w:rsidRPr="00917F98">
              <w:t>3</w:t>
            </w:r>
          </w:p>
        </w:tc>
        <w:tc>
          <w:tcPr>
            <w:tcW w:w="5339" w:type="dxa"/>
            <w:shd w:val="clear" w:color="auto" w:fill="FFFFFF"/>
            <w:vAlign w:val="center"/>
            <w:hideMark/>
          </w:tcPr>
          <w:p w14:paraId="36F3CCD0" w14:textId="77777777" w:rsidR="00E8657C" w:rsidRPr="00917F98" w:rsidRDefault="00E8657C" w:rsidP="00E8657C">
            <w:r w:rsidRPr="00917F98">
              <w:rPr>
                <w:bCs/>
              </w:rPr>
              <w:t xml:space="preserve">Художественное оформление </w:t>
            </w:r>
            <w:r w:rsidRPr="00917F98">
              <w:t>фасада здания,</w:t>
            </w:r>
            <w:r w:rsidRPr="00917F98">
              <w:rPr>
                <w:bCs/>
              </w:rPr>
              <w:t xml:space="preserve"> витрин, витражей, входных групп, прилегающих территорий с использованием праздничной атрибутики в </w:t>
            </w:r>
            <w:proofErr w:type="gramStart"/>
            <w:r w:rsidRPr="00917F98">
              <w:rPr>
                <w:bCs/>
              </w:rPr>
              <w:t xml:space="preserve">соответствии </w:t>
            </w:r>
            <w:r w:rsidRPr="00917F98">
              <w:rPr>
                <w:color w:val="000000"/>
                <w:szCs w:val="20"/>
              </w:rPr>
              <w:t xml:space="preserve"> с</w:t>
            </w:r>
            <w:proofErr w:type="gramEnd"/>
            <w:r w:rsidRPr="00917F98">
              <w:rPr>
                <w:color w:val="000000"/>
                <w:szCs w:val="20"/>
              </w:rPr>
              <w:t xml:space="preserve"> правилами единой художественно-стилистической концепции(</w:t>
            </w:r>
            <w:hyperlink r:id="rId22" w:history="1">
              <w:r w:rsidRPr="00917F98">
                <w:rPr>
                  <w:rStyle w:val="a9"/>
                  <w:szCs w:val="20"/>
                </w:rPr>
                <w:t>https://may9.ru/Brandbook_Pobeda80.pdf</w:t>
              </w:r>
            </w:hyperlink>
            <w:r w:rsidRPr="00917F98">
              <w:rPr>
                <w:color w:val="000000"/>
                <w:szCs w:val="20"/>
              </w:rPr>
              <w:t>)</w:t>
            </w:r>
          </w:p>
        </w:tc>
        <w:tc>
          <w:tcPr>
            <w:tcW w:w="0" w:type="auto"/>
            <w:shd w:val="clear" w:color="auto" w:fill="FFFFFF"/>
            <w:vAlign w:val="center"/>
            <w:hideMark/>
          </w:tcPr>
          <w:p w14:paraId="42051317" w14:textId="77777777" w:rsidR="00E8657C" w:rsidRPr="00917F98" w:rsidRDefault="00E8657C" w:rsidP="00E8657C">
            <w:r w:rsidRPr="00917F98">
              <w:t>Баллы - от 0 до 5</w:t>
            </w:r>
          </w:p>
        </w:tc>
        <w:tc>
          <w:tcPr>
            <w:tcW w:w="0" w:type="auto"/>
            <w:shd w:val="clear" w:color="auto" w:fill="FFFFFF"/>
            <w:vAlign w:val="center"/>
          </w:tcPr>
          <w:p w14:paraId="57BA36CA" w14:textId="77777777" w:rsidR="00E8657C" w:rsidRPr="00917F98" w:rsidRDefault="00E8657C" w:rsidP="00E8657C"/>
        </w:tc>
      </w:tr>
      <w:tr w:rsidR="00E8657C" w:rsidRPr="00917F98" w14:paraId="0B78AF8C" w14:textId="77777777" w:rsidTr="00E8657C">
        <w:tc>
          <w:tcPr>
            <w:tcW w:w="337" w:type="dxa"/>
            <w:shd w:val="clear" w:color="auto" w:fill="FFFFFF"/>
            <w:vAlign w:val="center"/>
          </w:tcPr>
          <w:p w14:paraId="085483E3" w14:textId="77777777" w:rsidR="00E8657C" w:rsidRPr="00917F98" w:rsidRDefault="00E8657C" w:rsidP="00E8657C">
            <w:r w:rsidRPr="00917F98">
              <w:t>4</w:t>
            </w:r>
          </w:p>
        </w:tc>
        <w:tc>
          <w:tcPr>
            <w:tcW w:w="5339" w:type="dxa"/>
            <w:shd w:val="clear" w:color="auto" w:fill="FFFFFF"/>
            <w:vAlign w:val="center"/>
            <w:hideMark/>
          </w:tcPr>
          <w:p w14:paraId="2D545550" w14:textId="77777777" w:rsidR="00E8657C" w:rsidRPr="00917F98" w:rsidRDefault="00E8657C" w:rsidP="00E8657C">
            <w:r w:rsidRPr="00917F98">
              <w:t>Оформление интерьера, соответствие общей концепции, стилевое единство, оригинальность декоративных элементов</w:t>
            </w:r>
          </w:p>
        </w:tc>
        <w:tc>
          <w:tcPr>
            <w:tcW w:w="0" w:type="auto"/>
            <w:shd w:val="clear" w:color="auto" w:fill="FFFFFF"/>
            <w:vAlign w:val="center"/>
            <w:hideMark/>
          </w:tcPr>
          <w:p w14:paraId="17599A3C" w14:textId="77777777" w:rsidR="00E8657C" w:rsidRPr="00917F98" w:rsidRDefault="00E8657C" w:rsidP="00E8657C">
            <w:r w:rsidRPr="00917F98">
              <w:t>Баллы - от 0 до 5</w:t>
            </w:r>
          </w:p>
        </w:tc>
        <w:tc>
          <w:tcPr>
            <w:tcW w:w="0" w:type="auto"/>
            <w:shd w:val="clear" w:color="auto" w:fill="FFFFFF"/>
            <w:vAlign w:val="center"/>
          </w:tcPr>
          <w:p w14:paraId="637E9DCD" w14:textId="77777777" w:rsidR="00E8657C" w:rsidRPr="00917F98" w:rsidRDefault="00E8657C" w:rsidP="00E8657C"/>
        </w:tc>
      </w:tr>
      <w:tr w:rsidR="00E8657C" w:rsidRPr="00917F98" w14:paraId="4A4D0ECE" w14:textId="77777777" w:rsidTr="00E8657C">
        <w:tc>
          <w:tcPr>
            <w:tcW w:w="337" w:type="dxa"/>
            <w:shd w:val="clear" w:color="auto" w:fill="FFFFFF"/>
            <w:vAlign w:val="center"/>
          </w:tcPr>
          <w:p w14:paraId="2FF33AD1" w14:textId="77777777" w:rsidR="00E8657C" w:rsidRPr="00917F98" w:rsidRDefault="00E8657C" w:rsidP="00E8657C">
            <w:r w:rsidRPr="00917F98">
              <w:t>5</w:t>
            </w:r>
          </w:p>
        </w:tc>
        <w:tc>
          <w:tcPr>
            <w:tcW w:w="5339" w:type="dxa"/>
            <w:shd w:val="clear" w:color="auto" w:fill="FFFFFF"/>
            <w:vAlign w:val="center"/>
            <w:hideMark/>
          </w:tcPr>
          <w:p w14:paraId="21243D2B" w14:textId="77777777" w:rsidR="00E8657C" w:rsidRPr="00917F98" w:rsidRDefault="00E8657C" w:rsidP="00E8657C">
            <w:r w:rsidRPr="00917F98">
              <w:t>Соответствие праздничной тематике (использование в оформлении символов Победы – знамен, наград, эмблем, фотографий памятников воинам освободителям, боевых сражений</w:t>
            </w:r>
          </w:p>
        </w:tc>
        <w:tc>
          <w:tcPr>
            <w:tcW w:w="0" w:type="auto"/>
            <w:shd w:val="clear" w:color="auto" w:fill="FFFFFF"/>
            <w:vAlign w:val="center"/>
            <w:hideMark/>
          </w:tcPr>
          <w:p w14:paraId="064B5AEA" w14:textId="77777777" w:rsidR="00E8657C" w:rsidRPr="00917F98" w:rsidRDefault="00E8657C" w:rsidP="00E8657C">
            <w:r w:rsidRPr="00917F98">
              <w:t>Баллы - 0 или 5</w:t>
            </w:r>
          </w:p>
        </w:tc>
        <w:tc>
          <w:tcPr>
            <w:tcW w:w="0" w:type="auto"/>
            <w:shd w:val="clear" w:color="auto" w:fill="FFFFFF"/>
            <w:vAlign w:val="center"/>
          </w:tcPr>
          <w:p w14:paraId="13EB70A4" w14:textId="77777777" w:rsidR="00E8657C" w:rsidRPr="00917F98" w:rsidRDefault="00E8657C" w:rsidP="00E8657C"/>
        </w:tc>
      </w:tr>
      <w:tr w:rsidR="00E8657C" w:rsidRPr="00917F98" w14:paraId="4C2FCE4F" w14:textId="77777777" w:rsidTr="00E8657C">
        <w:tc>
          <w:tcPr>
            <w:tcW w:w="337" w:type="dxa"/>
            <w:shd w:val="clear" w:color="auto" w:fill="FFFFFF"/>
            <w:vAlign w:val="center"/>
          </w:tcPr>
          <w:p w14:paraId="093DDCC4" w14:textId="77777777" w:rsidR="00E8657C" w:rsidRPr="00917F98" w:rsidRDefault="00E8657C" w:rsidP="00E8657C">
            <w:r w:rsidRPr="00917F98">
              <w:t>6</w:t>
            </w:r>
          </w:p>
        </w:tc>
        <w:tc>
          <w:tcPr>
            <w:tcW w:w="5339" w:type="dxa"/>
            <w:shd w:val="clear" w:color="auto" w:fill="FFFFFF"/>
            <w:vAlign w:val="center"/>
            <w:hideMark/>
          </w:tcPr>
          <w:p w14:paraId="254AFC35" w14:textId="77777777" w:rsidR="00E8657C" w:rsidRPr="00917F98" w:rsidRDefault="00E8657C" w:rsidP="00E8657C">
            <w:r w:rsidRPr="00917F98">
              <w:t>Применение нестандартных и новаторских решений в оформлении (использование современных разработок в области полиграфии, дизайна)</w:t>
            </w:r>
          </w:p>
        </w:tc>
        <w:tc>
          <w:tcPr>
            <w:tcW w:w="2839" w:type="dxa"/>
            <w:shd w:val="clear" w:color="auto" w:fill="FFFFFF"/>
            <w:vAlign w:val="center"/>
          </w:tcPr>
          <w:p w14:paraId="48BA4F26" w14:textId="77777777" w:rsidR="00E8657C" w:rsidRPr="00917F98" w:rsidRDefault="00E8657C" w:rsidP="00E8657C">
            <w:r w:rsidRPr="00917F98">
              <w:t>Баллы - 0 или 5</w:t>
            </w:r>
          </w:p>
        </w:tc>
        <w:tc>
          <w:tcPr>
            <w:tcW w:w="830" w:type="dxa"/>
            <w:shd w:val="clear" w:color="auto" w:fill="FFFFFF"/>
            <w:vAlign w:val="center"/>
          </w:tcPr>
          <w:p w14:paraId="2E7B531A" w14:textId="77777777" w:rsidR="00E8657C" w:rsidRPr="00917F98" w:rsidRDefault="00E8657C" w:rsidP="00E8657C"/>
        </w:tc>
      </w:tr>
      <w:tr w:rsidR="00E8657C" w:rsidRPr="00917F98" w14:paraId="219C2087" w14:textId="77777777" w:rsidTr="00E8657C">
        <w:tc>
          <w:tcPr>
            <w:tcW w:w="337" w:type="dxa"/>
            <w:shd w:val="clear" w:color="auto" w:fill="FFFFFF"/>
            <w:vAlign w:val="center"/>
          </w:tcPr>
          <w:p w14:paraId="610A7993" w14:textId="77777777" w:rsidR="00E8657C" w:rsidRPr="00917F98" w:rsidRDefault="00E8657C" w:rsidP="00E8657C">
            <w:r w:rsidRPr="00917F98">
              <w:t>7</w:t>
            </w:r>
          </w:p>
        </w:tc>
        <w:tc>
          <w:tcPr>
            <w:tcW w:w="5339" w:type="dxa"/>
            <w:shd w:val="clear" w:color="auto" w:fill="FFFFFF"/>
            <w:vAlign w:val="center"/>
            <w:hideMark/>
          </w:tcPr>
          <w:p w14:paraId="69E6E42D" w14:textId="77777777" w:rsidR="00E8657C" w:rsidRPr="00917F98" w:rsidRDefault="00E8657C" w:rsidP="00E8657C">
            <w:r w:rsidRPr="00917F98">
              <w:t xml:space="preserve">Использование современных направлений и технологий (подсветка, проекция, световые эффекты, бегущая строка </w:t>
            </w:r>
            <w:proofErr w:type="gramStart"/>
            <w:r w:rsidRPr="00917F98">
              <w:t>и  др.</w:t>
            </w:r>
            <w:proofErr w:type="gramEnd"/>
            <w:r w:rsidRPr="00917F98">
              <w:t>)- масштабность оформления</w:t>
            </w:r>
          </w:p>
        </w:tc>
        <w:tc>
          <w:tcPr>
            <w:tcW w:w="0" w:type="auto"/>
            <w:shd w:val="clear" w:color="auto" w:fill="FFFFFF"/>
            <w:vAlign w:val="center"/>
            <w:hideMark/>
          </w:tcPr>
          <w:p w14:paraId="59CC8224" w14:textId="77777777" w:rsidR="00E8657C" w:rsidRPr="00917F98" w:rsidRDefault="00E8657C" w:rsidP="00E8657C">
            <w:r w:rsidRPr="00917F98">
              <w:t>Баллы - 0 или 5</w:t>
            </w:r>
          </w:p>
        </w:tc>
        <w:tc>
          <w:tcPr>
            <w:tcW w:w="0" w:type="auto"/>
            <w:shd w:val="clear" w:color="auto" w:fill="FFFFFF"/>
            <w:vAlign w:val="center"/>
          </w:tcPr>
          <w:p w14:paraId="15A97938" w14:textId="77777777" w:rsidR="00E8657C" w:rsidRPr="00917F98" w:rsidRDefault="00E8657C" w:rsidP="00E8657C"/>
        </w:tc>
      </w:tr>
      <w:tr w:rsidR="00E8657C" w:rsidRPr="00917F98" w14:paraId="7E08C7CF" w14:textId="77777777" w:rsidTr="00E8657C">
        <w:tc>
          <w:tcPr>
            <w:tcW w:w="337" w:type="dxa"/>
            <w:shd w:val="clear" w:color="auto" w:fill="FFFFFF"/>
            <w:vAlign w:val="center"/>
          </w:tcPr>
          <w:p w14:paraId="7D98A3F2" w14:textId="77777777" w:rsidR="00E8657C" w:rsidRPr="00917F98" w:rsidRDefault="00E8657C" w:rsidP="00E8657C">
            <w:r w:rsidRPr="00917F98">
              <w:t>8</w:t>
            </w:r>
          </w:p>
        </w:tc>
        <w:tc>
          <w:tcPr>
            <w:tcW w:w="5339" w:type="dxa"/>
            <w:shd w:val="clear" w:color="auto" w:fill="FFFFFF"/>
            <w:vAlign w:val="center"/>
            <w:hideMark/>
          </w:tcPr>
          <w:p w14:paraId="63D67100" w14:textId="77777777" w:rsidR="00E8657C" w:rsidRPr="00917F98" w:rsidRDefault="00E8657C" w:rsidP="00E8657C">
            <w:r w:rsidRPr="00917F98">
              <w:t>Отсутствие обоснованных жалоб со стороны потребителей за предшествующий год в органы местного самоуправления</w:t>
            </w:r>
          </w:p>
        </w:tc>
        <w:tc>
          <w:tcPr>
            <w:tcW w:w="0" w:type="auto"/>
            <w:shd w:val="clear" w:color="auto" w:fill="FFFFFF"/>
            <w:vAlign w:val="center"/>
            <w:hideMark/>
          </w:tcPr>
          <w:p w14:paraId="34B9F108" w14:textId="77777777" w:rsidR="00E8657C" w:rsidRPr="00917F98" w:rsidRDefault="00E8657C" w:rsidP="00E8657C">
            <w:r w:rsidRPr="00917F98">
              <w:t>Баллы: наличие обоснованных жалоб - 0; отсутствие жалоб - 5</w:t>
            </w:r>
          </w:p>
        </w:tc>
        <w:tc>
          <w:tcPr>
            <w:tcW w:w="0" w:type="auto"/>
            <w:shd w:val="clear" w:color="auto" w:fill="FFFFFF"/>
            <w:vAlign w:val="center"/>
          </w:tcPr>
          <w:p w14:paraId="5C608630" w14:textId="77777777" w:rsidR="00E8657C" w:rsidRPr="00917F98" w:rsidRDefault="00E8657C" w:rsidP="00E8657C"/>
        </w:tc>
      </w:tr>
      <w:tr w:rsidR="00E8657C" w:rsidRPr="00917F98" w14:paraId="46461353" w14:textId="77777777" w:rsidTr="00E8657C">
        <w:tc>
          <w:tcPr>
            <w:tcW w:w="0" w:type="auto"/>
            <w:gridSpan w:val="2"/>
            <w:shd w:val="clear" w:color="auto" w:fill="FFFFFF"/>
            <w:vAlign w:val="center"/>
            <w:hideMark/>
          </w:tcPr>
          <w:p w14:paraId="31E65160" w14:textId="77777777" w:rsidR="00E8657C" w:rsidRPr="00917F98" w:rsidRDefault="00E8657C" w:rsidP="00E8657C">
            <w:r w:rsidRPr="00917F98">
              <w:t>Итого:</w:t>
            </w:r>
          </w:p>
          <w:p w14:paraId="6BCCAF68" w14:textId="77777777" w:rsidR="00E8657C" w:rsidRPr="00917F98" w:rsidRDefault="00E8657C" w:rsidP="00E8657C"/>
        </w:tc>
        <w:tc>
          <w:tcPr>
            <w:tcW w:w="0" w:type="auto"/>
            <w:shd w:val="clear" w:color="auto" w:fill="FFFFFF"/>
            <w:vAlign w:val="center"/>
            <w:hideMark/>
          </w:tcPr>
          <w:p w14:paraId="26721953" w14:textId="77777777" w:rsidR="00E8657C" w:rsidRPr="00917F98" w:rsidRDefault="00E8657C" w:rsidP="00E8657C"/>
        </w:tc>
        <w:tc>
          <w:tcPr>
            <w:tcW w:w="0" w:type="auto"/>
            <w:shd w:val="clear" w:color="auto" w:fill="FFFFFF"/>
            <w:vAlign w:val="center"/>
            <w:hideMark/>
          </w:tcPr>
          <w:p w14:paraId="02425867" w14:textId="77777777" w:rsidR="00E8657C" w:rsidRPr="00917F98" w:rsidRDefault="00E8657C" w:rsidP="00E8657C"/>
        </w:tc>
      </w:tr>
    </w:tbl>
    <w:p w14:paraId="096041EE" w14:textId="77777777" w:rsidR="00E8657C" w:rsidRPr="00917F98" w:rsidRDefault="00E8657C" w:rsidP="00E8657C">
      <w:pPr>
        <w:rPr>
          <w:b/>
        </w:rPr>
      </w:pPr>
    </w:p>
    <w:p w14:paraId="1DAEA481" w14:textId="77777777" w:rsidR="004631B0" w:rsidRPr="00917F98" w:rsidRDefault="004631B0" w:rsidP="005A7E91">
      <w:pPr>
        <w:pStyle w:val="a4"/>
        <w:kinsoku w:val="0"/>
        <w:overflowPunct w:val="0"/>
        <w:ind w:left="142" w:firstLine="142"/>
        <w:rPr>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09D0133F" w14:textId="77777777" w:rsidTr="00403711">
        <w:trPr>
          <w:trHeight w:val="2202"/>
        </w:trPr>
        <w:tc>
          <w:tcPr>
            <w:tcW w:w="3837" w:type="dxa"/>
            <w:shd w:val="clear" w:color="auto" w:fill="auto"/>
          </w:tcPr>
          <w:p w14:paraId="10BD59C9" w14:textId="77777777" w:rsidR="00403711" w:rsidRPr="00917F98" w:rsidRDefault="00403711" w:rsidP="00403711">
            <w:pPr>
              <w:jc w:val="center"/>
              <w:rPr>
                <w:b/>
              </w:rPr>
            </w:pPr>
            <w:r w:rsidRPr="00917F98">
              <w:rPr>
                <w:b/>
              </w:rPr>
              <w:lastRenderedPageBreak/>
              <w:t>Администрация</w:t>
            </w:r>
          </w:p>
          <w:p w14:paraId="4B2A3249" w14:textId="77777777" w:rsidR="00403711" w:rsidRPr="00917F98" w:rsidRDefault="00403711" w:rsidP="00403711">
            <w:pPr>
              <w:jc w:val="center"/>
              <w:rPr>
                <w:b/>
              </w:rPr>
            </w:pPr>
            <w:r w:rsidRPr="00917F98">
              <w:rPr>
                <w:b/>
              </w:rPr>
              <w:t xml:space="preserve">городского поселения </w:t>
            </w:r>
          </w:p>
          <w:p w14:paraId="2CD7F230" w14:textId="77777777" w:rsidR="00403711" w:rsidRPr="00917F98" w:rsidRDefault="00403711" w:rsidP="00403711">
            <w:pPr>
              <w:jc w:val="center"/>
              <w:rPr>
                <w:b/>
              </w:rPr>
            </w:pPr>
            <w:r w:rsidRPr="00917F98">
              <w:rPr>
                <w:b/>
              </w:rPr>
              <w:t>«Поселок Айхал»</w:t>
            </w:r>
          </w:p>
          <w:p w14:paraId="7372E2D7" w14:textId="77777777" w:rsidR="00403711" w:rsidRPr="00917F98" w:rsidRDefault="00403711" w:rsidP="00403711">
            <w:pPr>
              <w:jc w:val="center"/>
              <w:rPr>
                <w:b/>
              </w:rPr>
            </w:pPr>
            <w:r w:rsidRPr="00917F98">
              <w:rPr>
                <w:b/>
              </w:rPr>
              <w:t>муниципального района</w:t>
            </w:r>
          </w:p>
          <w:p w14:paraId="19755648" w14:textId="77777777" w:rsidR="00403711" w:rsidRPr="00917F98" w:rsidRDefault="00403711" w:rsidP="00403711">
            <w:pPr>
              <w:jc w:val="center"/>
              <w:rPr>
                <w:b/>
              </w:rPr>
            </w:pPr>
            <w:r w:rsidRPr="00917F98">
              <w:rPr>
                <w:b/>
              </w:rPr>
              <w:t>«Мирнинский район»</w:t>
            </w:r>
          </w:p>
          <w:p w14:paraId="457BCB84" w14:textId="77777777" w:rsidR="00403711" w:rsidRPr="00917F98" w:rsidRDefault="00403711" w:rsidP="00403711">
            <w:pPr>
              <w:jc w:val="center"/>
              <w:rPr>
                <w:b/>
              </w:rPr>
            </w:pPr>
            <w:r w:rsidRPr="00917F98">
              <w:rPr>
                <w:b/>
              </w:rPr>
              <w:t>Республики Саха (Якутия)</w:t>
            </w:r>
          </w:p>
          <w:p w14:paraId="393B6C1B" w14:textId="77777777" w:rsidR="00403711" w:rsidRPr="00917F98" w:rsidRDefault="00403711" w:rsidP="00403711">
            <w:pPr>
              <w:rPr>
                <w:b/>
                <w:bCs/>
                <w:kern w:val="32"/>
                <w:position w:val="6"/>
              </w:rPr>
            </w:pPr>
          </w:p>
          <w:p w14:paraId="37AF29E4"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55E6E0C0" w14:textId="77777777" w:rsidR="00403711" w:rsidRPr="00917F98" w:rsidRDefault="00403711" w:rsidP="00403711">
            <w:pPr>
              <w:jc w:val="center"/>
              <w:rPr>
                <w:noProof/>
              </w:rPr>
            </w:pPr>
            <w:r w:rsidRPr="00917F98">
              <w:rPr>
                <w:noProof/>
              </w:rPr>
              <w:drawing>
                <wp:anchor distT="0" distB="0" distL="114300" distR="114300" simplePos="0" relativeHeight="251669504" behindDoc="0" locked="0" layoutInCell="1" allowOverlap="1" wp14:anchorId="7B8FDF39" wp14:editId="597375EE">
                  <wp:simplePos x="0" y="0"/>
                  <wp:positionH relativeFrom="column">
                    <wp:posOffset>15240</wp:posOffset>
                  </wp:positionH>
                  <wp:positionV relativeFrom="paragraph">
                    <wp:posOffset>-24765</wp:posOffset>
                  </wp:positionV>
                  <wp:extent cx="838200" cy="822960"/>
                  <wp:effectExtent l="0" t="0" r="0" b="0"/>
                  <wp:wrapNone/>
                  <wp:docPr id="35" name="Рисунок 3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15490630" w14:textId="77777777" w:rsidR="00403711" w:rsidRPr="00917F98" w:rsidRDefault="00403711" w:rsidP="00403711">
            <w:pPr>
              <w:jc w:val="center"/>
            </w:pPr>
          </w:p>
        </w:tc>
        <w:tc>
          <w:tcPr>
            <w:tcW w:w="3960" w:type="dxa"/>
            <w:shd w:val="clear" w:color="auto" w:fill="auto"/>
          </w:tcPr>
          <w:p w14:paraId="2D7F0A26" w14:textId="77777777" w:rsidR="00403711" w:rsidRPr="00917F98" w:rsidRDefault="00403711" w:rsidP="00403711">
            <w:pPr>
              <w:jc w:val="center"/>
              <w:rPr>
                <w:b/>
              </w:rPr>
            </w:pPr>
            <w:r w:rsidRPr="00917F98">
              <w:rPr>
                <w:b/>
              </w:rPr>
              <w:t>Саха ϴрɵспүүбүлүкэтин</w:t>
            </w:r>
          </w:p>
          <w:p w14:paraId="7DB51BCF" w14:textId="77777777" w:rsidR="00403711" w:rsidRPr="00917F98" w:rsidRDefault="00403711" w:rsidP="00403711">
            <w:pPr>
              <w:jc w:val="center"/>
              <w:rPr>
                <w:b/>
              </w:rPr>
            </w:pPr>
            <w:r w:rsidRPr="00917F98">
              <w:rPr>
                <w:b/>
              </w:rPr>
              <w:t xml:space="preserve"> «Мииринэй оройуона» муниципальнай оройуон </w:t>
            </w:r>
          </w:p>
          <w:p w14:paraId="27F8C365"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0D6CC273"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206C7791"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7C33BB95" w14:textId="77777777" w:rsidR="00403711" w:rsidRPr="00917F98" w:rsidRDefault="00403711" w:rsidP="00403711">
            <w:pPr>
              <w:rPr>
                <w:b/>
                <w:position w:val="6"/>
                <w:sz w:val="20"/>
                <w:szCs w:val="20"/>
              </w:rPr>
            </w:pPr>
          </w:p>
          <w:p w14:paraId="67B02F06" w14:textId="77777777" w:rsidR="00403711" w:rsidRPr="00917F98" w:rsidRDefault="00403711" w:rsidP="00403711">
            <w:pPr>
              <w:jc w:val="center"/>
              <w:rPr>
                <w:b/>
                <w:sz w:val="32"/>
                <w:szCs w:val="32"/>
              </w:rPr>
            </w:pPr>
            <w:r w:rsidRPr="00917F98">
              <w:rPr>
                <w:b/>
                <w:position w:val="6"/>
                <w:sz w:val="32"/>
                <w:szCs w:val="32"/>
              </w:rPr>
              <w:t>УУРААХ</w:t>
            </w:r>
          </w:p>
          <w:p w14:paraId="6D08E898" w14:textId="77777777" w:rsidR="00403711" w:rsidRPr="00917F98" w:rsidRDefault="00403711" w:rsidP="00403711">
            <w:pPr>
              <w:jc w:val="center"/>
              <w:rPr>
                <w:b/>
                <w:bCs/>
                <w:kern w:val="32"/>
                <w:position w:val="6"/>
                <w:sz w:val="2"/>
                <w:szCs w:val="2"/>
              </w:rPr>
            </w:pPr>
          </w:p>
        </w:tc>
      </w:tr>
    </w:tbl>
    <w:p w14:paraId="0E7F0D77" w14:textId="77777777" w:rsidR="00403711" w:rsidRPr="00917F98" w:rsidRDefault="00403711" w:rsidP="00403711">
      <w:pPr>
        <w:ind w:right="-284"/>
      </w:pPr>
    </w:p>
    <w:p w14:paraId="3B343CD6" w14:textId="77777777" w:rsidR="00403711" w:rsidRPr="00917F98" w:rsidRDefault="00403711" w:rsidP="00403711">
      <w:pPr>
        <w:ind w:left="-709" w:right="-284" w:firstLine="709"/>
      </w:pPr>
      <w:r w:rsidRPr="00917F98">
        <w:rPr>
          <w:u w:val="single"/>
        </w:rPr>
        <w:t>16 апреля 2025г</w:t>
      </w:r>
      <w:r w:rsidRPr="00917F98">
        <w:t>.</w:t>
      </w:r>
      <w:r w:rsidRPr="00917F98">
        <w:tab/>
      </w:r>
      <w:r w:rsidRPr="00917F98">
        <w:tab/>
      </w:r>
      <w:r w:rsidRPr="00917F98">
        <w:tab/>
      </w:r>
      <w:r w:rsidRPr="00917F98">
        <w:tab/>
      </w:r>
      <w:r w:rsidRPr="00917F98">
        <w:tab/>
      </w:r>
      <w:r w:rsidRPr="00917F98">
        <w:tab/>
      </w:r>
      <w:r w:rsidRPr="00917F98">
        <w:tab/>
        <w:t xml:space="preserve">      </w:t>
      </w:r>
      <w:r w:rsidRPr="00917F98">
        <w:tab/>
      </w:r>
      <w:r w:rsidRPr="00917F98">
        <w:rPr>
          <w:u w:val="single"/>
        </w:rPr>
        <w:t xml:space="preserve">    №250</w:t>
      </w:r>
    </w:p>
    <w:p w14:paraId="5E0EB6D5" w14:textId="77777777" w:rsidR="00403711" w:rsidRPr="00917F98" w:rsidRDefault="00403711" w:rsidP="00403711">
      <w:pPr>
        <w:rPr>
          <w:b/>
        </w:rPr>
      </w:pPr>
    </w:p>
    <w:p w14:paraId="7588E217" w14:textId="77777777" w:rsidR="00403711" w:rsidRPr="00917F98" w:rsidRDefault="00403711" w:rsidP="00403711">
      <w:pPr>
        <w:keepNext/>
        <w:keepLines/>
        <w:tabs>
          <w:tab w:val="left" w:pos="6096"/>
        </w:tabs>
        <w:spacing w:before="40"/>
        <w:ind w:right="3260"/>
        <w:jc w:val="both"/>
        <w:outlineLvl w:val="1"/>
      </w:pPr>
      <w:r w:rsidRPr="00917F98">
        <w:rPr>
          <w:rFonts w:eastAsiaTheme="majorEastAsia"/>
          <w:color w:val="000000" w:themeColor="text1"/>
        </w:rPr>
        <w:t xml:space="preserve">О внесении изменений </w:t>
      </w:r>
      <w:r w:rsidRPr="00917F98">
        <w:rPr>
          <w:color w:val="000000" w:themeColor="text1"/>
        </w:rPr>
        <w:t>в постановление</w:t>
      </w:r>
      <w:r w:rsidRPr="00917F98">
        <w:t xml:space="preserve"> администрации муниципального образования «Поселок Айхал» Мирнинского района Республики Саха (Якутия) от 23.09.2021 №373</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color w:val="000000" w:themeColor="text1"/>
          </w:rPr>
          <w:id w:val="518664845"/>
          <w:placeholder>
            <w:docPart w:val="B58F091899BC484D9C8179445B563AB2"/>
          </w:placeholder>
        </w:sdtPr>
        <w:sdtContent>
          <w:sdt>
            <w:sdtPr>
              <w:rPr>
                <w:b/>
                <w:color w:val="000000" w:themeColor="text1"/>
              </w:rPr>
              <w:id w:val="-1994332693"/>
              <w:placeholder>
                <w:docPart w:val="DC26FC6922B24E918EE7E1BDF2D2A0E2"/>
              </w:placeholder>
            </w:sdtPr>
            <w:sdtContent>
              <w:r w:rsidRPr="00917F98">
                <w:rPr>
                  <w:spacing w:val="1"/>
                </w:rPr>
                <w:t>Предоставление</w:t>
              </w:r>
              <w:r w:rsidRPr="00917F98">
                <w:rPr>
                  <w:spacing w:val="56"/>
                </w:rPr>
                <w:t xml:space="preserve"> </w:t>
              </w:r>
              <w:r w:rsidRPr="00917F98">
                <w:rPr>
                  <w:spacing w:val="1"/>
                </w:rPr>
                <w:t>земельного</w:t>
              </w:r>
              <w:r w:rsidRPr="00917F98">
                <w:rPr>
                  <w:spacing w:val="59"/>
                </w:rPr>
                <w:t xml:space="preserve"> </w:t>
              </w:r>
              <w:r w:rsidRPr="00917F98">
                <w:t>участка,</w:t>
              </w:r>
              <w:r w:rsidRPr="00917F98">
                <w:rPr>
                  <w:spacing w:val="8"/>
                </w:rPr>
                <w:t xml:space="preserve"> </w:t>
              </w:r>
              <w:r w:rsidRPr="00917F98">
                <w:rPr>
                  <w:spacing w:val="1"/>
                </w:rPr>
                <w:t>находящегося</w:t>
              </w:r>
              <w:r w:rsidRPr="00917F98">
                <w:rPr>
                  <w:spacing w:val="59"/>
                </w:rPr>
                <w:t xml:space="preserve"> </w:t>
              </w:r>
              <w:r w:rsidRPr="00917F98">
                <w:t>в</w:t>
              </w:r>
              <w:r w:rsidRPr="00917F98">
                <w:rPr>
                  <w:spacing w:val="59"/>
                </w:rPr>
                <w:t xml:space="preserve"> </w:t>
              </w:r>
              <w:r w:rsidRPr="00917F98">
                <w:rPr>
                  <w:spacing w:val="1"/>
                </w:rPr>
                <w:t>муниципальной</w:t>
              </w:r>
              <w:r w:rsidRPr="00917F98">
                <w:t xml:space="preserve"> </w:t>
              </w:r>
              <w:r w:rsidRPr="00917F98">
                <w:rPr>
                  <w:spacing w:val="1"/>
                </w:rPr>
                <w:t>собственности,</w:t>
              </w:r>
              <w:r w:rsidRPr="00917F98">
                <w:rPr>
                  <w:spacing w:val="52"/>
                </w:rPr>
                <w:t xml:space="preserve"> </w:t>
              </w:r>
              <w:r w:rsidRPr="00917F98">
                <w:rPr>
                  <w:spacing w:val="1"/>
                </w:rPr>
                <w:t>или</w:t>
              </w:r>
              <w:r w:rsidRPr="00917F98">
                <w:rPr>
                  <w:spacing w:val="41"/>
                </w:rPr>
                <w:t xml:space="preserve"> </w:t>
              </w:r>
              <w:r w:rsidRPr="00917F98">
                <w:rPr>
                  <w:spacing w:val="1"/>
                </w:rPr>
                <w:t>государственная</w:t>
              </w:r>
              <w:r w:rsidRPr="00917F98">
                <w:rPr>
                  <w:spacing w:val="40"/>
                </w:rPr>
                <w:t xml:space="preserve"> </w:t>
              </w:r>
              <w:r w:rsidRPr="00917F98">
                <w:rPr>
                  <w:spacing w:val="1"/>
                </w:rPr>
                <w:t>собственность</w:t>
              </w:r>
              <w:r w:rsidRPr="00917F98">
                <w:rPr>
                  <w:spacing w:val="39"/>
                </w:rPr>
                <w:t xml:space="preserve"> </w:t>
              </w:r>
              <w:r w:rsidRPr="00917F98">
                <w:rPr>
                  <w:spacing w:val="1"/>
                </w:rPr>
                <w:t>на</w:t>
              </w:r>
              <w:r w:rsidRPr="00917F98">
                <w:rPr>
                  <w:spacing w:val="39"/>
                </w:rPr>
                <w:t xml:space="preserve"> </w:t>
              </w:r>
              <w:r w:rsidRPr="00917F98">
                <w:rPr>
                  <w:spacing w:val="1"/>
                </w:rPr>
                <w:t>который</w:t>
              </w:r>
              <w:r w:rsidRPr="00917F98">
                <w:rPr>
                  <w:spacing w:val="39"/>
                </w:rPr>
                <w:t xml:space="preserve"> </w:t>
              </w:r>
              <w:r w:rsidRPr="00917F98">
                <w:rPr>
                  <w:spacing w:val="1"/>
                </w:rPr>
                <w:t>не</w:t>
              </w:r>
              <w:r w:rsidRPr="00917F98">
                <w:rPr>
                  <w:spacing w:val="39"/>
                </w:rPr>
                <w:t xml:space="preserve"> </w:t>
              </w:r>
              <w:r w:rsidRPr="00917F98">
                <w:rPr>
                  <w:spacing w:val="1"/>
                </w:rPr>
                <w:t>разграничена,</w:t>
              </w:r>
              <w:r w:rsidRPr="00917F98">
                <w:rPr>
                  <w:spacing w:val="37"/>
                </w:rPr>
                <w:t xml:space="preserve"> </w:t>
              </w:r>
              <w:r w:rsidRPr="00917F98">
                <w:t>на</w:t>
              </w:r>
              <w:r w:rsidRPr="00917F98">
                <w:rPr>
                  <w:spacing w:val="39"/>
                </w:rPr>
                <w:t xml:space="preserve"> </w:t>
              </w:r>
              <w:r w:rsidRPr="00917F98">
                <w:rPr>
                  <w:spacing w:val="4"/>
                </w:rPr>
                <w:t>торгах</w:t>
              </w:r>
            </w:sdtContent>
          </w:sdt>
        </w:sdtContent>
      </w:sdt>
      <w:r w:rsidRPr="00917F98">
        <w:t>» с изменениями и дополнениями</w:t>
      </w:r>
    </w:p>
    <w:p w14:paraId="1F568EF5" w14:textId="77777777" w:rsidR="00403711" w:rsidRPr="00917F98" w:rsidRDefault="00403711" w:rsidP="00403711">
      <w:pPr>
        <w:keepNext/>
        <w:keepLines/>
        <w:tabs>
          <w:tab w:val="left" w:pos="6096"/>
        </w:tabs>
        <w:spacing w:before="40"/>
        <w:ind w:right="3260"/>
        <w:jc w:val="both"/>
        <w:outlineLvl w:val="1"/>
      </w:pPr>
    </w:p>
    <w:p w14:paraId="56B7178E" w14:textId="77777777" w:rsidR="00403711" w:rsidRPr="00917F98" w:rsidRDefault="00403711" w:rsidP="00403711">
      <w:pPr>
        <w:ind w:firstLine="708"/>
        <w:jc w:val="both"/>
      </w:pPr>
      <w:r w:rsidRPr="00917F98">
        <w:t>В соответствии с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Уставом городского поселения «Поселок Айхал» муниципального района «Мирнинский район» Республики Саха (Якутия),</w:t>
      </w:r>
      <w:bookmarkStart w:id="5" w:name="_Hlk532287136"/>
      <w:r w:rsidRPr="00917F98">
        <w:t xml:space="preserve"> </w:t>
      </w:r>
      <w:bookmarkEnd w:id="5"/>
      <w:r w:rsidRPr="00917F98">
        <w:t>администрация постановляет:</w:t>
      </w:r>
    </w:p>
    <w:p w14:paraId="490F9886" w14:textId="77777777" w:rsidR="00403711" w:rsidRPr="00917F98" w:rsidRDefault="00403711" w:rsidP="00403711">
      <w:pPr>
        <w:pStyle w:val="a6"/>
        <w:spacing w:after="0" w:afterAutospacing="0"/>
        <w:ind w:firstLine="851"/>
        <w:jc w:val="both"/>
      </w:pPr>
      <w:r w:rsidRPr="00917F98">
        <w:t xml:space="preserve">1. Внести </w:t>
      </w:r>
      <w:r w:rsidRPr="00917F98">
        <w:rPr>
          <w:rFonts w:eastAsiaTheme="majorEastAsia"/>
          <w:color w:val="000000" w:themeColor="text1"/>
        </w:rPr>
        <w:t xml:space="preserve">в постановление от 23.09.2021 №373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color w:val="000000" w:themeColor="text1"/>
          </w:rPr>
          <w:id w:val="1356933509"/>
          <w:placeholder>
            <w:docPart w:val="5B4350DE81CF45F38E9AB0762362E875"/>
          </w:placeholder>
        </w:sdtPr>
        <w:sdtContent>
          <w:sdt>
            <w:sdtPr>
              <w:rPr>
                <w:b/>
                <w:color w:val="000000" w:themeColor="text1"/>
              </w:rPr>
              <w:id w:val="-534885679"/>
              <w:placeholder>
                <w:docPart w:val="FFEA393C881C4157BF52B22480FCF332"/>
              </w:placeholder>
            </w:sdtPr>
            <w:sdtContent>
              <w:r w:rsidRPr="00917F98">
                <w:rPr>
                  <w:spacing w:val="1"/>
                </w:rPr>
                <w:t>Предоставление</w:t>
              </w:r>
              <w:r w:rsidRPr="00917F98">
                <w:rPr>
                  <w:spacing w:val="56"/>
                </w:rPr>
                <w:t xml:space="preserve"> </w:t>
              </w:r>
              <w:r w:rsidRPr="00917F98">
                <w:rPr>
                  <w:spacing w:val="1"/>
                </w:rPr>
                <w:t>земельного</w:t>
              </w:r>
              <w:r w:rsidRPr="00917F98">
                <w:rPr>
                  <w:spacing w:val="59"/>
                </w:rPr>
                <w:t xml:space="preserve"> </w:t>
              </w:r>
              <w:r w:rsidRPr="00917F98">
                <w:t>участка,</w:t>
              </w:r>
              <w:r w:rsidRPr="00917F98">
                <w:rPr>
                  <w:spacing w:val="8"/>
                </w:rPr>
                <w:t xml:space="preserve"> </w:t>
              </w:r>
              <w:r w:rsidRPr="00917F98">
                <w:rPr>
                  <w:spacing w:val="1"/>
                </w:rPr>
                <w:t>находящегося</w:t>
              </w:r>
              <w:r w:rsidRPr="00917F98">
                <w:rPr>
                  <w:spacing w:val="59"/>
                </w:rPr>
                <w:t xml:space="preserve"> </w:t>
              </w:r>
              <w:r w:rsidRPr="00917F98">
                <w:t>в</w:t>
              </w:r>
              <w:r w:rsidRPr="00917F98">
                <w:rPr>
                  <w:spacing w:val="59"/>
                </w:rPr>
                <w:t xml:space="preserve"> </w:t>
              </w:r>
              <w:r w:rsidRPr="00917F98">
                <w:rPr>
                  <w:spacing w:val="1"/>
                </w:rPr>
                <w:t>муниципальной</w:t>
              </w:r>
              <w:r w:rsidRPr="00917F98">
                <w:t xml:space="preserve"> </w:t>
              </w:r>
              <w:r w:rsidRPr="00917F98">
                <w:rPr>
                  <w:spacing w:val="1"/>
                </w:rPr>
                <w:t>собственности,</w:t>
              </w:r>
              <w:r w:rsidRPr="00917F98">
                <w:rPr>
                  <w:spacing w:val="52"/>
                </w:rPr>
                <w:t xml:space="preserve"> </w:t>
              </w:r>
              <w:r w:rsidRPr="00917F98">
                <w:rPr>
                  <w:spacing w:val="1"/>
                </w:rPr>
                <w:t>или</w:t>
              </w:r>
              <w:r w:rsidRPr="00917F98">
                <w:rPr>
                  <w:spacing w:val="41"/>
                </w:rPr>
                <w:t xml:space="preserve"> </w:t>
              </w:r>
              <w:r w:rsidRPr="00917F98">
                <w:rPr>
                  <w:spacing w:val="1"/>
                </w:rPr>
                <w:t>государственная</w:t>
              </w:r>
              <w:r w:rsidRPr="00917F98">
                <w:rPr>
                  <w:spacing w:val="40"/>
                </w:rPr>
                <w:t xml:space="preserve"> </w:t>
              </w:r>
              <w:r w:rsidRPr="00917F98">
                <w:rPr>
                  <w:spacing w:val="1"/>
                </w:rPr>
                <w:t>собственность</w:t>
              </w:r>
              <w:r w:rsidRPr="00917F98">
                <w:rPr>
                  <w:spacing w:val="39"/>
                </w:rPr>
                <w:t xml:space="preserve"> </w:t>
              </w:r>
              <w:r w:rsidRPr="00917F98">
                <w:rPr>
                  <w:spacing w:val="1"/>
                </w:rPr>
                <w:t>на</w:t>
              </w:r>
              <w:r w:rsidRPr="00917F98">
                <w:rPr>
                  <w:spacing w:val="39"/>
                </w:rPr>
                <w:t xml:space="preserve"> </w:t>
              </w:r>
              <w:r w:rsidRPr="00917F98">
                <w:rPr>
                  <w:spacing w:val="1"/>
                </w:rPr>
                <w:t>который</w:t>
              </w:r>
              <w:r w:rsidRPr="00917F98">
                <w:rPr>
                  <w:spacing w:val="39"/>
                </w:rPr>
                <w:t xml:space="preserve"> </w:t>
              </w:r>
              <w:r w:rsidRPr="00917F98">
                <w:rPr>
                  <w:spacing w:val="1"/>
                </w:rPr>
                <w:t>не</w:t>
              </w:r>
              <w:r w:rsidRPr="00917F98">
                <w:rPr>
                  <w:spacing w:val="39"/>
                </w:rPr>
                <w:t xml:space="preserve"> </w:t>
              </w:r>
              <w:r w:rsidRPr="00917F98">
                <w:rPr>
                  <w:spacing w:val="1"/>
                </w:rPr>
                <w:t>разграничена,</w:t>
              </w:r>
              <w:r w:rsidRPr="00917F98">
                <w:rPr>
                  <w:spacing w:val="37"/>
                </w:rPr>
                <w:t xml:space="preserve"> </w:t>
              </w:r>
              <w:r w:rsidRPr="00917F98">
                <w:t>на</w:t>
              </w:r>
            </w:sdtContent>
          </w:sdt>
        </w:sdtContent>
      </w:sdt>
      <w:r w:rsidRPr="00917F98">
        <w:rPr>
          <w:spacing w:val="39"/>
        </w:rPr>
        <w:t xml:space="preserve"> </w:t>
      </w:r>
      <w:r w:rsidRPr="00917F98">
        <w:rPr>
          <w:spacing w:val="4"/>
        </w:rPr>
        <w:t>торгах</w:t>
      </w:r>
      <w:r w:rsidRPr="00917F98">
        <w:t>» в редакции постановлений от 11.05.2023 №215, от 26.07.2023 №414 следующие изменения:</w:t>
      </w:r>
    </w:p>
    <w:p w14:paraId="765B22C5" w14:textId="77777777" w:rsidR="00403711" w:rsidRPr="00917F98" w:rsidRDefault="00403711" w:rsidP="00403711">
      <w:pPr>
        <w:ind w:right="-1" w:firstLine="708"/>
        <w:jc w:val="both"/>
      </w:pPr>
      <w:r w:rsidRPr="00917F98">
        <w:t>1.1. Слова «муниципального образования «Поселок Айхал» Мирнинского района Республики Саха (Якутия) заменить словами «городского поселения «Поселок Айхал» муниципального района «Мирнинский район» Республики Саха (Якутия)».</w:t>
      </w:r>
    </w:p>
    <w:p w14:paraId="2151D475" w14:textId="77777777" w:rsidR="00403711" w:rsidRPr="00917F98" w:rsidRDefault="00403711" w:rsidP="00403711">
      <w:pPr>
        <w:ind w:right="-1" w:firstLine="708"/>
        <w:jc w:val="both"/>
      </w:pPr>
      <w:r w:rsidRPr="00917F98">
        <w:t>-в наименовании постановления;</w:t>
      </w:r>
    </w:p>
    <w:p w14:paraId="5B504DC4" w14:textId="77777777" w:rsidR="00403711" w:rsidRPr="00917F98" w:rsidRDefault="00403711" w:rsidP="00403711">
      <w:pPr>
        <w:ind w:right="-1" w:firstLine="708"/>
        <w:jc w:val="both"/>
      </w:pPr>
      <w:r w:rsidRPr="00917F98">
        <w:t>1.2.Слова «МО «Поселок Айхал» заменить на слова «ГП «Поселок Айхал»:</w:t>
      </w:r>
    </w:p>
    <w:p w14:paraId="32C43A10" w14:textId="77777777" w:rsidR="00403711" w:rsidRPr="00917F98" w:rsidRDefault="00403711" w:rsidP="00403711">
      <w:pPr>
        <w:ind w:right="-1" w:firstLine="708"/>
        <w:jc w:val="both"/>
      </w:pPr>
      <w:r w:rsidRPr="00917F98">
        <w:t xml:space="preserve">-в Приложении к постановлению администрации МО «Поселок Айхал» от 23.09.2021.2021 №373 </w:t>
      </w:r>
    </w:p>
    <w:p w14:paraId="2CF433D5" w14:textId="77777777" w:rsidR="00403711" w:rsidRPr="00917F98" w:rsidRDefault="00403711" w:rsidP="00403711">
      <w:pPr>
        <w:ind w:right="-1" w:firstLine="708"/>
        <w:jc w:val="both"/>
      </w:pPr>
      <w:r w:rsidRPr="00917F98">
        <w:t>-в подпункте 1.3.1 пункта 1.3 «Требования к порядку информирования о предоставлении муниципальной услуги».</w:t>
      </w:r>
    </w:p>
    <w:p w14:paraId="2F7538D0" w14:textId="77777777" w:rsidR="00403711" w:rsidRPr="00917F98" w:rsidRDefault="00403711" w:rsidP="00403711">
      <w:pPr>
        <w:ind w:right="-1" w:firstLine="708"/>
        <w:jc w:val="both"/>
        <w:rPr>
          <w:lang w:eastAsia="ar-SA"/>
        </w:rPr>
      </w:pPr>
      <w:r w:rsidRPr="00917F98">
        <w:rPr>
          <w:lang w:eastAsia="ar-SA"/>
        </w:rPr>
        <w:t>1.3. В абзаце втором подпункта 2.6.13. пункта 2.6 слова «до 01.01.2025» заменит на слова «до 01.01.2027».</w:t>
      </w:r>
    </w:p>
    <w:p w14:paraId="3F115383" w14:textId="77777777" w:rsidR="00403711" w:rsidRPr="00917F98" w:rsidRDefault="00403711" w:rsidP="00403711">
      <w:pPr>
        <w:ind w:right="-1" w:firstLine="708"/>
        <w:jc w:val="both"/>
      </w:pPr>
      <w:r w:rsidRPr="00917F98">
        <w:t xml:space="preserve">  2. Опубликовать (обнародовать) настоящее постановление в информационном бюллетене «Вестник Айхала» и разместить на официальном сайте Администрации ГП «Поселок Айхал» (</w:t>
      </w:r>
      <w:hyperlink r:id="rId23" w:history="1">
        <w:r w:rsidRPr="00917F98">
          <w:t>www.мо-айхал.рф</w:t>
        </w:r>
      </w:hyperlink>
      <w:r w:rsidRPr="00917F98">
        <w:t>).</w:t>
      </w:r>
    </w:p>
    <w:p w14:paraId="16BD9B2A" w14:textId="77777777" w:rsidR="00403711" w:rsidRPr="00917F98" w:rsidRDefault="00403711" w:rsidP="00403711">
      <w:pPr>
        <w:tabs>
          <w:tab w:val="right" w:pos="7920"/>
        </w:tabs>
        <w:spacing w:line="276" w:lineRule="auto"/>
        <w:ind w:firstLine="567"/>
        <w:jc w:val="both"/>
      </w:pPr>
      <w:r w:rsidRPr="00917F98">
        <w:t xml:space="preserve">3. </w:t>
      </w:r>
      <w:r w:rsidRPr="00917F98">
        <w:tab/>
        <w:t>Контроль над исполнением настоящего постановления возложить на Главу посёлка.</w:t>
      </w:r>
    </w:p>
    <w:p w14:paraId="02F6542E" w14:textId="77777777" w:rsidR="00403711" w:rsidRPr="00917F98" w:rsidRDefault="00403711" w:rsidP="00403711">
      <w:pPr>
        <w:tabs>
          <w:tab w:val="right" w:pos="7920"/>
        </w:tabs>
        <w:spacing w:line="276" w:lineRule="auto"/>
        <w:ind w:right="-340"/>
        <w:jc w:val="both"/>
      </w:pPr>
    </w:p>
    <w:p w14:paraId="3F082BD9" w14:textId="77777777" w:rsidR="00403711" w:rsidRPr="00917F98" w:rsidRDefault="00403711" w:rsidP="00403711">
      <w:pPr>
        <w:tabs>
          <w:tab w:val="right" w:pos="7920"/>
        </w:tabs>
        <w:spacing w:line="276" w:lineRule="auto"/>
        <w:ind w:right="-340"/>
        <w:jc w:val="both"/>
        <w:rPr>
          <w:b/>
        </w:rPr>
      </w:pPr>
      <w:r w:rsidRPr="00917F98">
        <w:rPr>
          <w:b/>
        </w:rPr>
        <w:t>Исполняющий обязанности</w:t>
      </w:r>
    </w:p>
    <w:p w14:paraId="3786F415" w14:textId="77777777" w:rsidR="00403711" w:rsidRPr="00917F98" w:rsidRDefault="00403711" w:rsidP="00403711">
      <w:pPr>
        <w:ind w:right="-1"/>
        <w:jc w:val="both"/>
        <w:rPr>
          <w:b/>
        </w:rPr>
      </w:pPr>
      <w:r w:rsidRPr="00917F98">
        <w:rPr>
          <w:b/>
        </w:rPr>
        <w:lastRenderedPageBreak/>
        <w:t>Главы поселка</w:t>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t xml:space="preserve">   Е.В. Лачинова</w:t>
      </w:r>
    </w:p>
    <w:p w14:paraId="4F4EA8B6" w14:textId="77777777" w:rsidR="00403711" w:rsidRPr="00917F98" w:rsidRDefault="00403711" w:rsidP="00403711"/>
    <w:p w14:paraId="17AB3B37" w14:textId="77777777" w:rsidR="00403711" w:rsidRPr="00917F98" w:rsidRDefault="00403711" w:rsidP="00403711"/>
    <w:p w14:paraId="1F0B7271" w14:textId="77777777" w:rsidR="00403711" w:rsidRPr="00917F98" w:rsidRDefault="00403711" w:rsidP="00403711">
      <w:pPr>
        <w:spacing w:before="48" w:line="276" w:lineRule="auto"/>
        <w:ind w:left="4962" w:right="194" w:hanging="240"/>
        <w:jc w:val="both"/>
      </w:pPr>
      <w:r w:rsidRPr="00917F98">
        <w:rPr>
          <w:spacing w:val="-1"/>
        </w:rPr>
        <w:t>Утвержден</w:t>
      </w:r>
      <w:r w:rsidRPr="00917F98">
        <w:t xml:space="preserve"> </w:t>
      </w:r>
      <w:r w:rsidRPr="00917F98">
        <w:rPr>
          <w:spacing w:val="-1"/>
        </w:rPr>
        <w:t>постановлением Администрации</w:t>
      </w:r>
      <w:r w:rsidRPr="00917F98">
        <w:rPr>
          <w:spacing w:val="51"/>
        </w:rPr>
        <w:t xml:space="preserve"> </w:t>
      </w:r>
      <w:r w:rsidRPr="00917F98">
        <w:t>ГП</w:t>
      </w:r>
      <w:r w:rsidRPr="00917F98">
        <w:rPr>
          <w:spacing w:val="4"/>
        </w:rPr>
        <w:t xml:space="preserve"> </w:t>
      </w:r>
      <w:r w:rsidRPr="00917F98">
        <w:rPr>
          <w:spacing w:val="-2"/>
        </w:rPr>
        <w:t>«Посёлок</w:t>
      </w:r>
      <w:r w:rsidRPr="00917F98">
        <w:t xml:space="preserve"> Айхал»</w:t>
      </w:r>
      <w:r w:rsidRPr="00917F98">
        <w:rPr>
          <w:spacing w:val="-3"/>
        </w:rPr>
        <w:t xml:space="preserve"> </w:t>
      </w:r>
      <w:r w:rsidRPr="00917F98">
        <w:rPr>
          <w:spacing w:val="-1"/>
        </w:rPr>
        <w:t>№373</w:t>
      </w:r>
      <w:r w:rsidRPr="00917F98">
        <w:t xml:space="preserve"> от 23.09.2021</w:t>
      </w:r>
      <w:r w:rsidRPr="00917F98">
        <w:rPr>
          <w:spacing w:val="30"/>
        </w:rPr>
        <w:t xml:space="preserve">  </w:t>
      </w:r>
      <w:r w:rsidRPr="00917F98">
        <w:rPr>
          <w:spacing w:val="-2"/>
        </w:rPr>
        <w:t xml:space="preserve"> в </w:t>
      </w:r>
      <w:r w:rsidRPr="00917F98">
        <w:rPr>
          <w:spacing w:val="-1"/>
        </w:rPr>
        <w:t>редакции</w:t>
      </w:r>
      <w:r w:rsidRPr="00917F98">
        <w:t xml:space="preserve"> </w:t>
      </w:r>
      <w:r w:rsidRPr="00917F98">
        <w:rPr>
          <w:spacing w:val="-1"/>
        </w:rPr>
        <w:t>постановления</w:t>
      </w:r>
      <w:r w:rsidRPr="00917F98">
        <w:t xml:space="preserve"> </w:t>
      </w:r>
      <w:r w:rsidRPr="00917F98">
        <w:rPr>
          <w:spacing w:val="-1"/>
        </w:rPr>
        <w:t>администрации</w:t>
      </w:r>
    </w:p>
    <w:p w14:paraId="15321B24" w14:textId="77777777" w:rsidR="00403711" w:rsidRPr="00917F98" w:rsidRDefault="00403711" w:rsidP="00403711">
      <w:pPr>
        <w:ind w:left="4842"/>
        <w:jc w:val="right"/>
        <w:rPr>
          <w:spacing w:val="-1"/>
        </w:rPr>
      </w:pPr>
      <w:r w:rsidRPr="00917F98">
        <w:t xml:space="preserve">от 11.05.2022 </w:t>
      </w:r>
      <w:r w:rsidRPr="00917F98">
        <w:rPr>
          <w:spacing w:val="-1"/>
        </w:rPr>
        <w:t>№215</w:t>
      </w:r>
    </w:p>
    <w:p w14:paraId="3E47EF7F" w14:textId="77777777" w:rsidR="00403711" w:rsidRPr="00917F98" w:rsidRDefault="00403711" w:rsidP="00403711">
      <w:pPr>
        <w:ind w:left="4842"/>
        <w:jc w:val="right"/>
      </w:pPr>
      <w:r w:rsidRPr="00917F98">
        <w:t>от 26.07.2023 №414</w:t>
      </w:r>
    </w:p>
    <w:p w14:paraId="68BBB68C" w14:textId="77777777" w:rsidR="00403711" w:rsidRPr="00917F98" w:rsidRDefault="00403711" w:rsidP="00403711">
      <w:pPr>
        <w:ind w:left="4842"/>
        <w:jc w:val="right"/>
      </w:pPr>
      <w:r w:rsidRPr="00917F98">
        <w:t>от16.04.2025 №250</w:t>
      </w:r>
    </w:p>
    <w:p w14:paraId="045709C8" w14:textId="77777777" w:rsidR="00403711" w:rsidRPr="00917F98" w:rsidRDefault="00403711" w:rsidP="00403711">
      <w:pPr>
        <w:keepNext/>
        <w:keepLines/>
        <w:spacing w:before="45"/>
        <w:ind w:right="548"/>
        <w:jc w:val="center"/>
        <w:outlineLvl w:val="1"/>
        <w:rPr>
          <w:rFonts w:eastAsiaTheme="majorEastAsia"/>
          <w:b/>
          <w:bCs/>
        </w:rPr>
      </w:pPr>
      <w:r w:rsidRPr="00917F98">
        <w:rPr>
          <w:rFonts w:eastAsiaTheme="majorEastAsia"/>
          <w:b/>
          <w:spacing w:val="-1"/>
        </w:rPr>
        <w:t>Административный</w:t>
      </w:r>
      <w:r w:rsidRPr="00917F98">
        <w:rPr>
          <w:rFonts w:eastAsiaTheme="majorEastAsia"/>
          <w:b/>
        </w:rPr>
        <w:t xml:space="preserve"> </w:t>
      </w:r>
      <w:r w:rsidRPr="00917F98">
        <w:rPr>
          <w:rFonts w:eastAsiaTheme="majorEastAsia"/>
          <w:b/>
          <w:spacing w:val="-1"/>
        </w:rPr>
        <w:t>регламент</w:t>
      </w:r>
      <w:r w:rsidRPr="00917F98">
        <w:rPr>
          <w:rFonts w:eastAsiaTheme="majorEastAsia"/>
          <w:b/>
          <w:spacing w:val="1"/>
        </w:rPr>
        <w:t xml:space="preserve"> </w:t>
      </w:r>
      <w:r w:rsidRPr="00917F98">
        <w:rPr>
          <w:rFonts w:eastAsiaTheme="majorEastAsia"/>
          <w:b/>
          <w:spacing w:val="-1"/>
        </w:rPr>
        <w:t>предоставления</w:t>
      </w:r>
      <w:r w:rsidRPr="00917F98">
        <w:rPr>
          <w:rFonts w:eastAsiaTheme="majorEastAsia"/>
          <w:b/>
        </w:rPr>
        <w:t xml:space="preserve"> </w:t>
      </w:r>
      <w:r w:rsidRPr="00917F98">
        <w:rPr>
          <w:rFonts w:eastAsiaTheme="majorEastAsia"/>
          <w:b/>
          <w:spacing w:val="-1"/>
        </w:rPr>
        <w:t>муниципальной</w:t>
      </w:r>
      <w:r w:rsidRPr="00917F98">
        <w:rPr>
          <w:rFonts w:eastAsiaTheme="majorEastAsia"/>
          <w:b/>
        </w:rPr>
        <w:t xml:space="preserve"> </w:t>
      </w:r>
      <w:r w:rsidRPr="00917F98">
        <w:rPr>
          <w:rFonts w:eastAsiaTheme="majorEastAsia"/>
          <w:b/>
          <w:spacing w:val="-1"/>
        </w:rPr>
        <w:t>услуги</w:t>
      </w:r>
    </w:p>
    <w:p w14:paraId="1A1EE6DF" w14:textId="77777777" w:rsidR="00403711" w:rsidRPr="00917F98" w:rsidRDefault="00403711" w:rsidP="00403711">
      <w:pPr>
        <w:spacing w:before="43" w:line="275" w:lineRule="auto"/>
        <w:ind w:left="200" w:right="214" w:firstLine="5"/>
        <w:jc w:val="center"/>
      </w:pPr>
      <w:r w:rsidRPr="00917F98">
        <w:rPr>
          <w:b/>
          <w:spacing w:val="-1"/>
        </w:rPr>
        <w:t>«Предоставление земельного</w:t>
      </w:r>
      <w:r w:rsidRPr="00917F98">
        <w:rPr>
          <w:b/>
        </w:rPr>
        <w:t xml:space="preserve"> </w:t>
      </w:r>
      <w:r w:rsidRPr="00917F98">
        <w:rPr>
          <w:b/>
          <w:spacing w:val="-1"/>
        </w:rPr>
        <w:t>участка,</w:t>
      </w:r>
      <w:r w:rsidRPr="00917F98">
        <w:rPr>
          <w:b/>
        </w:rPr>
        <w:t xml:space="preserve"> </w:t>
      </w:r>
      <w:r w:rsidRPr="00917F98">
        <w:rPr>
          <w:b/>
          <w:spacing w:val="-1"/>
        </w:rPr>
        <w:t>находящегося</w:t>
      </w:r>
      <w:r w:rsidRPr="00917F98">
        <w:rPr>
          <w:b/>
          <w:spacing w:val="4"/>
        </w:rPr>
        <w:t xml:space="preserve"> </w:t>
      </w:r>
      <w:r w:rsidRPr="00917F98">
        <w:rPr>
          <w:b/>
        </w:rPr>
        <w:t xml:space="preserve">в </w:t>
      </w:r>
      <w:r w:rsidRPr="00917F98">
        <w:rPr>
          <w:b/>
          <w:spacing w:val="-1"/>
        </w:rPr>
        <w:t>муниципальной</w:t>
      </w:r>
      <w:r w:rsidRPr="00917F98">
        <w:rPr>
          <w:b/>
          <w:spacing w:val="83"/>
        </w:rPr>
        <w:t xml:space="preserve"> </w:t>
      </w:r>
      <w:r w:rsidRPr="00917F98">
        <w:rPr>
          <w:b/>
          <w:spacing w:val="-1"/>
        </w:rPr>
        <w:t>собственности,</w:t>
      </w:r>
      <w:r w:rsidRPr="00917F98">
        <w:rPr>
          <w:b/>
          <w:spacing w:val="-3"/>
        </w:rPr>
        <w:t xml:space="preserve"> </w:t>
      </w:r>
      <w:r w:rsidRPr="00917F98">
        <w:rPr>
          <w:b/>
        </w:rPr>
        <w:t xml:space="preserve">или </w:t>
      </w:r>
      <w:r w:rsidRPr="00917F98">
        <w:rPr>
          <w:b/>
          <w:spacing w:val="-1"/>
        </w:rPr>
        <w:t>государственная</w:t>
      </w:r>
      <w:r w:rsidRPr="00917F98">
        <w:rPr>
          <w:b/>
        </w:rPr>
        <w:t xml:space="preserve"> </w:t>
      </w:r>
      <w:r w:rsidRPr="00917F98">
        <w:rPr>
          <w:b/>
          <w:spacing w:val="-1"/>
        </w:rPr>
        <w:t>собственность</w:t>
      </w:r>
      <w:r w:rsidRPr="00917F98">
        <w:rPr>
          <w:b/>
          <w:spacing w:val="-3"/>
        </w:rPr>
        <w:t xml:space="preserve"> </w:t>
      </w:r>
      <w:r w:rsidRPr="00917F98">
        <w:rPr>
          <w:b/>
        </w:rPr>
        <w:t xml:space="preserve">на </w:t>
      </w:r>
      <w:r w:rsidRPr="00917F98">
        <w:rPr>
          <w:b/>
          <w:spacing w:val="-1"/>
        </w:rPr>
        <w:t>который</w:t>
      </w:r>
      <w:r w:rsidRPr="00917F98">
        <w:rPr>
          <w:b/>
        </w:rPr>
        <w:t xml:space="preserve"> не</w:t>
      </w:r>
      <w:r w:rsidRPr="00917F98">
        <w:rPr>
          <w:b/>
          <w:spacing w:val="-4"/>
        </w:rPr>
        <w:t xml:space="preserve"> </w:t>
      </w:r>
      <w:r w:rsidRPr="00917F98">
        <w:rPr>
          <w:b/>
          <w:spacing w:val="-1"/>
        </w:rPr>
        <w:t>разграничена,</w:t>
      </w:r>
      <w:r w:rsidRPr="00917F98">
        <w:rPr>
          <w:b/>
        </w:rPr>
        <w:t xml:space="preserve"> на</w:t>
      </w:r>
      <w:r w:rsidRPr="00917F98">
        <w:rPr>
          <w:b/>
          <w:spacing w:val="79"/>
        </w:rPr>
        <w:t xml:space="preserve"> </w:t>
      </w:r>
      <w:r w:rsidRPr="00917F98">
        <w:rPr>
          <w:b/>
        </w:rPr>
        <w:t>торгах»</w:t>
      </w:r>
    </w:p>
    <w:p w14:paraId="2E8BA8BE" w14:textId="77777777" w:rsidR="00403711" w:rsidRPr="00917F98" w:rsidRDefault="00403711" w:rsidP="00403711">
      <w:pPr>
        <w:spacing w:before="8"/>
        <w:rPr>
          <w:b/>
          <w:bCs/>
          <w:sz w:val="27"/>
          <w:szCs w:val="27"/>
        </w:rPr>
      </w:pPr>
    </w:p>
    <w:p w14:paraId="3ED54F8C" w14:textId="77777777" w:rsidR="00403711" w:rsidRPr="00917F98" w:rsidRDefault="00403711" w:rsidP="0025545D">
      <w:pPr>
        <w:numPr>
          <w:ilvl w:val="0"/>
          <w:numId w:val="97"/>
        </w:numPr>
        <w:tabs>
          <w:tab w:val="left" w:pos="3828"/>
        </w:tabs>
        <w:autoSpaceDE/>
        <w:autoSpaceDN/>
        <w:adjustRightInd/>
        <w:ind w:hanging="720"/>
        <w:jc w:val="center"/>
      </w:pPr>
      <w:r w:rsidRPr="00917F98">
        <w:rPr>
          <w:b/>
        </w:rPr>
        <w:t xml:space="preserve">ОБЩИЕ </w:t>
      </w:r>
      <w:r w:rsidRPr="00917F98">
        <w:rPr>
          <w:b/>
          <w:spacing w:val="-1"/>
        </w:rPr>
        <w:t>ПОЛОЖЕНИЯ</w:t>
      </w:r>
    </w:p>
    <w:p w14:paraId="1859957D" w14:textId="77777777" w:rsidR="00403711" w:rsidRPr="00917F98" w:rsidRDefault="00403711" w:rsidP="00403711">
      <w:pPr>
        <w:spacing w:before="2"/>
        <w:rPr>
          <w:b/>
          <w:bCs/>
        </w:rPr>
      </w:pPr>
    </w:p>
    <w:p w14:paraId="3FC897E7" w14:textId="77777777" w:rsidR="00403711" w:rsidRPr="00917F98" w:rsidRDefault="00403711" w:rsidP="00403711">
      <w:pPr>
        <w:ind w:left="3592"/>
      </w:pPr>
      <w:r w:rsidRPr="00917F98">
        <w:rPr>
          <w:b/>
        </w:rPr>
        <w:t>1.1.</w:t>
      </w:r>
      <w:r w:rsidRPr="00917F98">
        <w:rPr>
          <w:b/>
          <w:spacing w:val="17"/>
        </w:rPr>
        <w:t xml:space="preserve"> </w:t>
      </w:r>
      <w:r w:rsidRPr="00917F98">
        <w:rPr>
          <w:b/>
          <w:spacing w:val="-1"/>
        </w:rPr>
        <w:t>Предмет</w:t>
      </w:r>
      <w:r w:rsidRPr="00917F98">
        <w:rPr>
          <w:b/>
          <w:spacing w:val="1"/>
        </w:rPr>
        <w:t xml:space="preserve"> </w:t>
      </w:r>
      <w:r w:rsidRPr="00917F98">
        <w:rPr>
          <w:b/>
          <w:spacing w:val="-1"/>
        </w:rPr>
        <w:t>регулирования</w:t>
      </w:r>
    </w:p>
    <w:p w14:paraId="0D785B4D" w14:textId="77777777" w:rsidR="00403711" w:rsidRPr="00917F98" w:rsidRDefault="00403711" w:rsidP="00403711">
      <w:pPr>
        <w:spacing w:before="2"/>
        <w:rPr>
          <w:b/>
          <w:bCs/>
          <w:sz w:val="27"/>
          <w:szCs w:val="27"/>
        </w:rPr>
      </w:pPr>
    </w:p>
    <w:p w14:paraId="5D535F67" w14:textId="77777777" w:rsidR="00403711" w:rsidRPr="00917F98" w:rsidRDefault="00403711" w:rsidP="00403711">
      <w:pPr>
        <w:tabs>
          <w:tab w:val="left" w:pos="3784"/>
          <w:tab w:val="left" w:pos="5042"/>
          <w:tab w:val="left" w:pos="6892"/>
          <w:tab w:val="left" w:pos="8742"/>
        </w:tabs>
        <w:ind w:left="954"/>
        <w:jc w:val="both"/>
      </w:pPr>
      <w:r w:rsidRPr="00917F98">
        <w:t>1.1.1</w:t>
      </w:r>
      <w:r w:rsidRPr="00917F98">
        <w:rPr>
          <w:spacing w:val="24"/>
        </w:rPr>
        <w:t xml:space="preserve"> </w:t>
      </w:r>
      <w:r w:rsidRPr="00917F98">
        <w:rPr>
          <w:spacing w:val="1"/>
        </w:rPr>
        <w:t>Административный</w:t>
      </w:r>
      <w:r w:rsidRPr="00917F98">
        <w:rPr>
          <w:spacing w:val="1"/>
        </w:rPr>
        <w:tab/>
        <w:t>регламент</w:t>
      </w:r>
      <w:r w:rsidRPr="00917F98">
        <w:rPr>
          <w:spacing w:val="1"/>
        </w:rPr>
        <w:tab/>
      </w:r>
      <w:r w:rsidRPr="00917F98">
        <w:rPr>
          <w:w w:val="95"/>
        </w:rPr>
        <w:t>предоставления</w:t>
      </w:r>
      <w:r w:rsidRPr="00917F98">
        <w:rPr>
          <w:w w:val="95"/>
        </w:rPr>
        <w:tab/>
      </w:r>
      <w:r w:rsidRPr="00917F98">
        <w:rPr>
          <w:spacing w:val="1"/>
        </w:rPr>
        <w:t>муниципальной</w:t>
      </w:r>
      <w:r w:rsidRPr="00917F98">
        <w:rPr>
          <w:spacing w:val="1"/>
        </w:rPr>
        <w:tab/>
      </w:r>
      <w:r w:rsidRPr="00917F98">
        <w:t>услуги</w:t>
      </w:r>
    </w:p>
    <w:p w14:paraId="627FE8BA" w14:textId="77777777" w:rsidR="00403711" w:rsidRPr="00917F98" w:rsidRDefault="00403711" w:rsidP="00403711">
      <w:pPr>
        <w:spacing w:before="41" w:line="276" w:lineRule="auto"/>
        <w:ind w:right="106"/>
        <w:jc w:val="both"/>
      </w:pPr>
      <w:r w:rsidRPr="00917F98">
        <w:rPr>
          <w:spacing w:val="1"/>
        </w:rPr>
        <w:t>«Предоставление</w:t>
      </w:r>
      <w:r w:rsidRPr="00917F98">
        <w:rPr>
          <w:spacing w:val="56"/>
        </w:rPr>
        <w:t xml:space="preserve"> </w:t>
      </w:r>
      <w:r w:rsidRPr="00917F98">
        <w:rPr>
          <w:spacing w:val="1"/>
        </w:rPr>
        <w:t>земельного</w:t>
      </w:r>
      <w:r w:rsidRPr="00917F98">
        <w:rPr>
          <w:spacing w:val="59"/>
        </w:rPr>
        <w:t xml:space="preserve"> </w:t>
      </w:r>
      <w:r w:rsidRPr="00917F98">
        <w:t>участка,</w:t>
      </w:r>
      <w:r w:rsidRPr="00917F98">
        <w:rPr>
          <w:spacing w:val="8"/>
        </w:rPr>
        <w:t xml:space="preserve"> </w:t>
      </w:r>
      <w:r w:rsidRPr="00917F98">
        <w:rPr>
          <w:spacing w:val="1"/>
        </w:rPr>
        <w:t>находящегося</w:t>
      </w:r>
      <w:r w:rsidRPr="00917F98">
        <w:rPr>
          <w:spacing w:val="59"/>
        </w:rPr>
        <w:t xml:space="preserve"> </w:t>
      </w:r>
      <w:r w:rsidRPr="00917F98">
        <w:t>в</w:t>
      </w:r>
      <w:r w:rsidRPr="00917F98">
        <w:rPr>
          <w:spacing w:val="59"/>
        </w:rPr>
        <w:t xml:space="preserve"> </w:t>
      </w:r>
      <w:r w:rsidRPr="00917F98">
        <w:rPr>
          <w:spacing w:val="1"/>
        </w:rPr>
        <w:t>муниципальной</w:t>
      </w:r>
      <w:r w:rsidRPr="00917F98">
        <w:t xml:space="preserve"> </w:t>
      </w:r>
      <w:r w:rsidRPr="00917F98">
        <w:rPr>
          <w:spacing w:val="1"/>
        </w:rPr>
        <w:t>собственности,</w:t>
      </w:r>
      <w:r w:rsidRPr="00917F98">
        <w:rPr>
          <w:spacing w:val="52"/>
        </w:rPr>
        <w:t xml:space="preserve"> </w:t>
      </w:r>
      <w:r w:rsidRPr="00917F98">
        <w:rPr>
          <w:spacing w:val="1"/>
        </w:rPr>
        <w:t>или</w:t>
      </w:r>
      <w:r w:rsidRPr="00917F98">
        <w:rPr>
          <w:spacing w:val="41"/>
        </w:rPr>
        <w:t xml:space="preserve"> </w:t>
      </w:r>
      <w:r w:rsidRPr="00917F98">
        <w:rPr>
          <w:spacing w:val="1"/>
        </w:rPr>
        <w:t>государственная</w:t>
      </w:r>
      <w:r w:rsidRPr="00917F98">
        <w:rPr>
          <w:spacing w:val="40"/>
        </w:rPr>
        <w:t xml:space="preserve"> </w:t>
      </w:r>
      <w:r w:rsidRPr="00917F98">
        <w:rPr>
          <w:spacing w:val="1"/>
        </w:rPr>
        <w:t>собственность</w:t>
      </w:r>
      <w:r w:rsidRPr="00917F98">
        <w:rPr>
          <w:spacing w:val="39"/>
        </w:rPr>
        <w:t xml:space="preserve"> </w:t>
      </w:r>
      <w:r w:rsidRPr="00917F98">
        <w:rPr>
          <w:spacing w:val="1"/>
        </w:rPr>
        <w:t>на</w:t>
      </w:r>
      <w:r w:rsidRPr="00917F98">
        <w:rPr>
          <w:spacing w:val="39"/>
        </w:rPr>
        <w:t xml:space="preserve"> </w:t>
      </w:r>
      <w:r w:rsidRPr="00917F98">
        <w:rPr>
          <w:spacing w:val="1"/>
        </w:rPr>
        <w:t>который</w:t>
      </w:r>
      <w:r w:rsidRPr="00917F98">
        <w:rPr>
          <w:spacing w:val="39"/>
        </w:rPr>
        <w:t xml:space="preserve"> </w:t>
      </w:r>
      <w:r w:rsidRPr="00917F98">
        <w:rPr>
          <w:spacing w:val="1"/>
        </w:rPr>
        <w:t>не</w:t>
      </w:r>
      <w:r w:rsidRPr="00917F98">
        <w:rPr>
          <w:spacing w:val="39"/>
        </w:rPr>
        <w:t xml:space="preserve"> </w:t>
      </w:r>
      <w:r w:rsidRPr="00917F98">
        <w:rPr>
          <w:spacing w:val="1"/>
        </w:rPr>
        <w:t>разграничена,</w:t>
      </w:r>
      <w:r w:rsidRPr="00917F98">
        <w:rPr>
          <w:spacing w:val="37"/>
        </w:rPr>
        <w:t xml:space="preserve"> </w:t>
      </w:r>
      <w:r w:rsidRPr="00917F98">
        <w:t>на</w:t>
      </w:r>
      <w:r w:rsidRPr="00917F98">
        <w:rPr>
          <w:spacing w:val="39"/>
        </w:rPr>
        <w:t xml:space="preserve"> </w:t>
      </w:r>
      <w:r w:rsidRPr="00917F98">
        <w:rPr>
          <w:spacing w:val="4"/>
        </w:rPr>
        <w:t>торгах»</w:t>
      </w:r>
      <w:r w:rsidRPr="00917F98">
        <w:rPr>
          <w:spacing w:val="33"/>
        </w:rPr>
        <w:t xml:space="preserve"> </w:t>
      </w:r>
      <w:r w:rsidRPr="00917F98">
        <w:rPr>
          <w:spacing w:val="1"/>
        </w:rPr>
        <w:t>(далее</w:t>
      </w:r>
      <w:r w:rsidRPr="00917F98">
        <w:rPr>
          <w:spacing w:val="39"/>
        </w:rPr>
        <w:t xml:space="preserve"> </w:t>
      </w:r>
      <w:r w:rsidRPr="00917F98">
        <w:rPr>
          <w:spacing w:val="1"/>
        </w:rPr>
        <w:t>по</w:t>
      </w:r>
      <w:r w:rsidRPr="00917F98">
        <w:rPr>
          <w:spacing w:val="38"/>
        </w:rPr>
        <w:t xml:space="preserve"> </w:t>
      </w:r>
      <w:r w:rsidRPr="00917F98">
        <w:rPr>
          <w:spacing w:val="2"/>
        </w:rPr>
        <w:t>тексту</w:t>
      </w:r>
      <w:r w:rsidRPr="00917F98">
        <w:rPr>
          <w:spacing w:val="44"/>
        </w:rPr>
        <w:t xml:space="preserve"> </w:t>
      </w:r>
      <w:r w:rsidRPr="00917F98">
        <w:t>-</w:t>
      </w:r>
      <w:r w:rsidRPr="00917F98">
        <w:rPr>
          <w:spacing w:val="49"/>
        </w:rPr>
        <w:t xml:space="preserve"> </w:t>
      </w:r>
      <w:r w:rsidRPr="00917F98">
        <w:rPr>
          <w:spacing w:val="1"/>
        </w:rPr>
        <w:t>Регламент)</w:t>
      </w:r>
      <w:r w:rsidRPr="00917F98">
        <w:rPr>
          <w:spacing w:val="49"/>
        </w:rPr>
        <w:t xml:space="preserve"> </w:t>
      </w:r>
      <w:r w:rsidRPr="00917F98">
        <w:rPr>
          <w:spacing w:val="1"/>
        </w:rPr>
        <w:t>разработан</w:t>
      </w:r>
      <w:r w:rsidRPr="00917F98">
        <w:rPr>
          <w:spacing w:val="51"/>
        </w:rPr>
        <w:t xml:space="preserve"> </w:t>
      </w:r>
      <w:r w:rsidRPr="00917F98">
        <w:t>в</w:t>
      </w:r>
      <w:r w:rsidRPr="00917F98">
        <w:rPr>
          <w:spacing w:val="47"/>
        </w:rPr>
        <w:t xml:space="preserve"> </w:t>
      </w:r>
      <w:r w:rsidRPr="00917F98">
        <w:rPr>
          <w:spacing w:val="1"/>
        </w:rPr>
        <w:t>соответствии</w:t>
      </w:r>
      <w:r w:rsidRPr="00917F98">
        <w:rPr>
          <w:spacing w:val="48"/>
        </w:rPr>
        <w:t xml:space="preserve"> </w:t>
      </w:r>
      <w:r w:rsidRPr="00917F98">
        <w:t>с</w:t>
      </w:r>
      <w:r w:rsidRPr="00917F98">
        <w:rPr>
          <w:spacing w:val="58"/>
        </w:rPr>
        <w:t xml:space="preserve"> </w:t>
      </w:r>
      <w:hyperlink r:id="rId24">
        <w:r w:rsidRPr="00917F98">
          <w:rPr>
            <w:spacing w:val="1"/>
          </w:rPr>
          <w:t>Федеральным</w:t>
        </w:r>
        <w:r w:rsidRPr="00917F98">
          <w:rPr>
            <w:spacing w:val="46"/>
          </w:rPr>
          <w:t xml:space="preserve"> </w:t>
        </w:r>
        <w:r w:rsidRPr="00917F98">
          <w:rPr>
            <w:spacing w:val="1"/>
          </w:rPr>
          <w:t>законом</w:t>
        </w:r>
        <w:r w:rsidRPr="00917F98">
          <w:rPr>
            <w:spacing w:val="49"/>
          </w:rPr>
          <w:t xml:space="preserve"> </w:t>
        </w:r>
        <w:r w:rsidRPr="00917F98">
          <w:t>от</w:t>
        </w:r>
        <w:r w:rsidRPr="00917F98">
          <w:rPr>
            <w:spacing w:val="50"/>
          </w:rPr>
          <w:t xml:space="preserve"> </w:t>
        </w:r>
        <w:r w:rsidRPr="00917F98">
          <w:rPr>
            <w:spacing w:val="1"/>
          </w:rPr>
          <w:t>27.07.2010</w:t>
        </w:r>
      </w:hyperlink>
    </w:p>
    <w:p w14:paraId="60102081" w14:textId="77777777" w:rsidR="00403711" w:rsidRPr="00917F98" w:rsidRDefault="00403711" w:rsidP="00403711">
      <w:pPr>
        <w:spacing w:line="275" w:lineRule="auto"/>
        <w:ind w:right="104"/>
        <w:jc w:val="both"/>
      </w:pPr>
      <w:hyperlink r:id="rId25">
        <w:r w:rsidRPr="00917F98">
          <w:rPr>
            <w:spacing w:val="1"/>
          </w:rPr>
          <w:t>№210-ФЗ</w:t>
        </w:r>
        <w:r w:rsidRPr="00917F98">
          <w:rPr>
            <w:spacing w:val="11"/>
          </w:rPr>
          <w:t xml:space="preserve"> </w:t>
        </w:r>
        <w:r w:rsidRPr="00917F98">
          <w:t>"Об</w:t>
        </w:r>
        <w:r w:rsidRPr="00917F98">
          <w:rPr>
            <w:spacing w:val="11"/>
          </w:rPr>
          <w:t xml:space="preserve"> </w:t>
        </w:r>
        <w:r w:rsidRPr="00917F98">
          <w:rPr>
            <w:spacing w:val="1"/>
          </w:rPr>
          <w:t>организации</w:t>
        </w:r>
        <w:r w:rsidRPr="00917F98">
          <w:rPr>
            <w:spacing w:val="10"/>
          </w:rPr>
          <w:t xml:space="preserve"> </w:t>
        </w:r>
        <w:r w:rsidRPr="00917F98">
          <w:rPr>
            <w:spacing w:val="1"/>
          </w:rPr>
          <w:t>предоставления</w:t>
        </w:r>
        <w:r w:rsidRPr="00917F98">
          <w:rPr>
            <w:spacing w:val="9"/>
          </w:rPr>
          <w:t xml:space="preserve"> </w:t>
        </w:r>
        <w:r w:rsidRPr="00917F98">
          <w:rPr>
            <w:spacing w:val="1"/>
          </w:rPr>
          <w:t>государственных</w:t>
        </w:r>
        <w:r w:rsidRPr="00917F98">
          <w:rPr>
            <w:spacing w:val="11"/>
          </w:rPr>
          <w:t xml:space="preserve"> </w:t>
        </w:r>
        <w:r w:rsidRPr="00917F98">
          <w:t>и</w:t>
        </w:r>
        <w:r w:rsidRPr="00917F98">
          <w:rPr>
            <w:spacing w:val="12"/>
          </w:rPr>
          <w:t xml:space="preserve"> </w:t>
        </w:r>
        <w:r w:rsidRPr="00917F98">
          <w:rPr>
            <w:spacing w:val="1"/>
          </w:rPr>
          <w:t>муниципальных</w:t>
        </w:r>
        <w:r w:rsidRPr="00917F98">
          <w:rPr>
            <w:spacing w:val="13"/>
          </w:rPr>
          <w:t xml:space="preserve"> </w:t>
        </w:r>
        <w:r w:rsidRPr="00917F98">
          <w:rPr>
            <w:spacing w:val="2"/>
          </w:rPr>
          <w:t>услуг"</w:t>
        </w:r>
      </w:hyperlink>
      <w:r w:rsidRPr="00917F98">
        <w:rPr>
          <w:spacing w:val="2"/>
        </w:rPr>
        <w:t>,</w:t>
      </w:r>
      <w:r w:rsidRPr="00917F98">
        <w:rPr>
          <w:spacing w:val="12"/>
        </w:rPr>
        <w:t xml:space="preserve"> </w:t>
      </w:r>
      <w:r w:rsidRPr="00917F98">
        <w:t>в</w:t>
      </w:r>
      <w:r w:rsidRPr="00917F98">
        <w:rPr>
          <w:spacing w:val="44"/>
        </w:rPr>
        <w:t xml:space="preserve"> </w:t>
      </w:r>
      <w:r w:rsidRPr="00917F98">
        <w:rPr>
          <w:spacing w:val="-1"/>
        </w:rPr>
        <w:t>целях</w:t>
      </w:r>
      <w:r w:rsidRPr="00917F98">
        <w:rPr>
          <w:spacing w:val="16"/>
        </w:rPr>
        <w:t xml:space="preserve"> </w:t>
      </w:r>
      <w:r w:rsidRPr="00917F98">
        <w:rPr>
          <w:spacing w:val="-1"/>
        </w:rPr>
        <w:t>повышения</w:t>
      </w:r>
      <w:r w:rsidRPr="00917F98">
        <w:rPr>
          <w:spacing w:val="16"/>
        </w:rPr>
        <w:t xml:space="preserve"> </w:t>
      </w:r>
      <w:r w:rsidRPr="00917F98">
        <w:rPr>
          <w:spacing w:val="-1"/>
        </w:rPr>
        <w:t>качества</w:t>
      </w:r>
      <w:r w:rsidRPr="00917F98">
        <w:rPr>
          <w:spacing w:val="15"/>
        </w:rPr>
        <w:t xml:space="preserve"> </w:t>
      </w:r>
      <w:r w:rsidRPr="00917F98">
        <w:t>и</w:t>
      </w:r>
      <w:r w:rsidRPr="00917F98">
        <w:rPr>
          <w:spacing w:val="17"/>
        </w:rPr>
        <w:t xml:space="preserve"> </w:t>
      </w:r>
      <w:r w:rsidRPr="00917F98">
        <w:rPr>
          <w:spacing w:val="-1"/>
        </w:rPr>
        <w:t>доступности</w:t>
      </w:r>
      <w:r w:rsidRPr="00917F98">
        <w:rPr>
          <w:spacing w:val="18"/>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16"/>
        </w:rPr>
        <w:t xml:space="preserve"> </w:t>
      </w:r>
      <w:r w:rsidRPr="00917F98">
        <w:t>создания</w:t>
      </w:r>
      <w:r w:rsidRPr="00917F98">
        <w:rPr>
          <w:spacing w:val="16"/>
        </w:rPr>
        <w:t xml:space="preserve"> </w:t>
      </w:r>
      <w:r w:rsidRPr="00917F98">
        <w:rPr>
          <w:spacing w:val="-1"/>
        </w:rPr>
        <w:t>комфортных</w:t>
      </w:r>
      <w:r w:rsidRPr="00917F98">
        <w:rPr>
          <w:spacing w:val="73"/>
        </w:rPr>
        <w:t xml:space="preserve"> </w:t>
      </w:r>
      <w:r w:rsidRPr="00917F98">
        <w:rPr>
          <w:spacing w:val="-1"/>
        </w:rPr>
        <w:t>условий</w:t>
      </w:r>
      <w:r w:rsidRPr="00917F98">
        <w:rPr>
          <w:spacing w:val="41"/>
        </w:rPr>
        <w:t xml:space="preserve"> </w:t>
      </w:r>
      <w:r w:rsidRPr="00917F98">
        <w:t>для</w:t>
      </w:r>
      <w:r w:rsidRPr="00917F98">
        <w:rPr>
          <w:spacing w:val="43"/>
        </w:rPr>
        <w:t xml:space="preserve"> </w:t>
      </w:r>
      <w:r w:rsidRPr="00917F98">
        <w:rPr>
          <w:spacing w:val="-1"/>
        </w:rPr>
        <w:t>участников</w:t>
      </w:r>
      <w:r w:rsidRPr="00917F98">
        <w:rPr>
          <w:spacing w:val="40"/>
        </w:rPr>
        <w:t xml:space="preserve"> </w:t>
      </w:r>
      <w:r w:rsidRPr="00917F98">
        <w:rPr>
          <w:spacing w:val="-1"/>
        </w:rPr>
        <w:t>правоотношений,</w:t>
      </w:r>
      <w:r w:rsidRPr="00917F98">
        <w:rPr>
          <w:spacing w:val="35"/>
        </w:rPr>
        <w:t xml:space="preserve"> </w:t>
      </w:r>
      <w:r w:rsidRPr="00917F98">
        <w:rPr>
          <w:spacing w:val="-1"/>
        </w:rPr>
        <w:t>возникающих</w:t>
      </w:r>
      <w:r w:rsidRPr="00917F98">
        <w:rPr>
          <w:spacing w:val="42"/>
        </w:rPr>
        <w:t xml:space="preserve"> </w:t>
      </w:r>
      <w:r w:rsidRPr="00917F98">
        <w:t>в</w:t>
      </w:r>
      <w:r w:rsidRPr="00917F98">
        <w:rPr>
          <w:spacing w:val="40"/>
        </w:rPr>
        <w:t xml:space="preserve"> </w:t>
      </w:r>
      <w:r w:rsidRPr="00917F98">
        <w:rPr>
          <w:spacing w:val="-1"/>
        </w:rPr>
        <w:t>процессе</w:t>
      </w:r>
      <w:r w:rsidRPr="00917F98">
        <w:rPr>
          <w:spacing w:val="39"/>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55"/>
        </w:rPr>
        <w:t xml:space="preserve"> </w:t>
      </w:r>
      <w:r w:rsidRPr="00917F98">
        <w:rPr>
          <w:spacing w:val="-2"/>
        </w:rPr>
        <w:t>услуги,</w:t>
      </w:r>
      <w:r w:rsidRPr="00917F98">
        <w:rPr>
          <w:spacing w:val="52"/>
        </w:rPr>
        <w:t xml:space="preserve"> </w:t>
      </w:r>
      <w:r w:rsidRPr="00917F98">
        <w:t>и</w:t>
      </w:r>
      <w:r w:rsidRPr="00917F98">
        <w:rPr>
          <w:spacing w:val="53"/>
        </w:rPr>
        <w:t xml:space="preserve"> </w:t>
      </w:r>
      <w:r w:rsidRPr="00917F98">
        <w:rPr>
          <w:spacing w:val="-1"/>
        </w:rPr>
        <w:t>определяет</w:t>
      </w:r>
      <w:r w:rsidRPr="00917F98">
        <w:rPr>
          <w:spacing w:val="53"/>
        </w:rPr>
        <w:t xml:space="preserve"> </w:t>
      </w:r>
      <w:r w:rsidRPr="00917F98">
        <w:rPr>
          <w:spacing w:val="-1"/>
        </w:rPr>
        <w:t>сроки,</w:t>
      </w:r>
      <w:r w:rsidRPr="00917F98">
        <w:rPr>
          <w:spacing w:val="52"/>
        </w:rPr>
        <w:t xml:space="preserve"> </w:t>
      </w:r>
      <w:r w:rsidRPr="00917F98">
        <w:rPr>
          <w:spacing w:val="-1"/>
        </w:rPr>
        <w:t>последовательность</w:t>
      </w:r>
      <w:r w:rsidRPr="00917F98">
        <w:rPr>
          <w:spacing w:val="51"/>
        </w:rPr>
        <w:t xml:space="preserve"> </w:t>
      </w:r>
      <w:r w:rsidRPr="00917F98">
        <w:rPr>
          <w:spacing w:val="-1"/>
        </w:rPr>
        <w:t>административных</w:t>
      </w:r>
      <w:r w:rsidRPr="00917F98">
        <w:rPr>
          <w:spacing w:val="95"/>
        </w:rPr>
        <w:t xml:space="preserve"> </w:t>
      </w:r>
      <w:r w:rsidRPr="00917F98">
        <w:rPr>
          <w:spacing w:val="-1"/>
        </w:rPr>
        <w:t>процедур</w:t>
      </w:r>
      <w:r w:rsidRPr="00917F98">
        <w:rPr>
          <w:spacing w:val="59"/>
        </w:rPr>
        <w:t xml:space="preserve"> </w:t>
      </w:r>
      <w:r w:rsidRPr="00917F98">
        <w:t xml:space="preserve">и </w:t>
      </w:r>
      <w:r w:rsidRPr="00917F98">
        <w:rPr>
          <w:spacing w:val="-1"/>
        </w:rPr>
        <w:t>административных</w:t>
      </w:r>
      <w:r w:rsidRPr="00917F98">
        <w:rPr>
          <w:spacing w:val="1"/>
        </w:rPr>
        <w:t xml:space="preserve"> </w:t>
      </w:r>
      <w:r w:rsidRPr="00917F98">
        <w:rPr>
          <w:spacing w:val="-1"/>
        </w:rPr>
        <w:t>действий.</w:t>
      </w:r>
      <w:r w:rsidRPr="00917F98">
        <w:rPr>
          <w:spacing w:val="57"/>
        </w:rPr>
        <w:t xml:space="preserve"> </w:t>
      </w:r>
      <w:r w:rsidRPr="00917F98">
        <w:rPr>
          <w:spacing w:val="-1"/>
        </w:rPr>
        <w:t>Предметом</w:t>
      </w:r>
      <w:r w:rsidRPr="00917F98">
        <w:rPr>
          <w:spacing w:val="59"/>
        </w:rPr>
        <w:t xml:space="preserve"> </w:t>
      </w:r>
      <w:r w:rsidRPr="00917F98">
        <w:rPr>
          <w:spacing w:val="-1"/>
        </w:rPr>
        <w:t>регулирования</w:t>
      </w:r>
      <w:r w:rsidRPr="00917F98">
        <w:rPr>
          <w:spacing w:val="59"/>
        </w:rPr>
        <w:t xml:space="preserve"> </w:t>
      </w:r>
      <w:r w:rsidRPr="00917F98">
        <w:rPr>
          <w:spacing w:val="-1"/>
        </w:rPr>
        <w:t>настоящего</w:t>
      </w:r>
      <w:r w:rsidRPr="00917F98">
        <w:rPr>
          <w:spacing w:val="91"/>
        </w:rPr>
        <w:t xml:space="preserve"> </w:t>
      </w:r>
      <w:r w:rsidRPr="00917F98">
        <w:rPr>
          <w:spacing w:val="-1"/>
        </w:rPr>
        <w:t>административного</w:t>
      </w:r>
      <w:r w:rsidRPr="00917F98">
        <w:rPr>
          <w:spacing w:val="4"/>
        </w:rPr>
        <w:t xml:space="preserve"> </w:t>
      </w:r>
      <w:r w:rsidRPr="00917F98">
        <w:rPr>
          <w:spacing w:val="-1"/>
        </w:rPr>
        <w:t>регламента</w:t>
      </w:r>
      <w:r w:rsidRPr="00917F98">
        <w:rPr>
          <w:spacing w:val="6"/>
        </w:rPr>
        <w:t xml:space="preserve"> </w:t>
      </w:r>
      <w:r w:rsidRPr="00917F98">
        <w:rPr>
          <w:spacing w:val="-1"/>
        </w:rPr>
        <w:t>является</w:t>
      </w:r>
      <w:r w:rsidRPr="00917F98">
        <w:rPr>
          <w:spacing w:val="6"/>
        </w:rPr>
        <w:t xml:space="preserve"> </w:t>
      </w:r>
      <w:r w:rsidRPr="00917F98">
        <w:rPr>
          <w:spacing w:val="-1"/>
        </w:rPr>
        <w:t>предоставление</w:t>
      </w:r>
      <w:r w:rsidRPr="00917F98">
        <w:rPr>
          <w:spacing w:val="6"/>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7"/>
        </w:rPr>
        <w:t xml:space="preserve"> </w:t>
      </w:r>
      <w:r w:rsidRPr="00917F98">
        <w:t>по</w:t>
      </w:r>
      <w:r w:rsidRPr="00917F98">
        <w:rPr>
          <w:spacing w:val="95"/>
        </w:rPr>
        <w:t xml:space="preserve"> </w:t>
      </w:r>
      <w:r w:rsidRPr="00917F98">
        <w:rPr>
          <w:spacing w:val="-1"/>
        </w:rPr>
        <w:t>предоставлению</w:t>
      </w:r>
      <w:r w:rsidRPr="00917F98">
        <w:rPr>
          <w:spacing w:val="21"/>
        </w:rPr>
        <w:t xml:space="preserve"> </w:t>
      </w:r>
      <w:r w:rsidRPr="00917F98">
        <w:rPr>
          <w:spacing w:val="-1"/>
        </w:rPr>
        <w:t>земельного</w:t>
      </w:r>
      <w:r w:rsidRPr="00917F98">
        <w:rPr>
          <w:spacing w:val="21"/>
        </w:rPr>
        <w:t xml:space="preserve"> </w:t>
      </w:r>
      <w:r w:rsidRPr="00917F98">
        <w:rPr>
          <w:spacing w:val="-1"/>
        </w:rPr>
        <w:t>участка,</w:t>
      </w:r>
      <w:r w:rsidRPr="00917F98">
        <w:rPr>
          <w:spacing w:val="18"/>
        </w:rPr>
        <w:t xml:space="preserve"> </w:t>
      </w:r>
      <w:r w:rsidRPr="00917F98">
        <w:rPr>
          <w:spacing w:val="-1"/>
        </w:rPr>
        <w:t>находящегося</w:t>
      </w:r>
      <w:r w:rsidRPr="00917F98">
        <w:rPr>
          <w:spacing w:val="18"/>
        </w:rPr>
        <w:t xml:space="preserve"> </w:t>
      </w:r>
      <w:r w:rsidRPr="00917F98">
        <w:t>в</w:t>
      </w:r>
      <w:r w:rsidRPr="00917F98">
        <w:rPr>
          <w:spacing w:val="20"/>
        </w:rPr>
        <w:t xml:space="preserve"> </w:t>
      </w:r>
      <w:r w:rsidRPr="00917F98">
        <w:rPr>
          <w:spacing w:val="-1"/>
        </w:rPr>
        <w:t>муниципальной</w:t>
      </w:r>
      <w:r w:rsidRPr="00917F98">
        <w:rPr>
          <w:spacing w:val="19"/>
        </w:rPr>
        <w:t xml:space="preserve"> </w:t>
      </w:r>
      <w:r w:rsidRPr="00917F98">
        <w:rPr>
          <w:spacing w:val="-1"/>
        </w:rPr>
        <w:t>собственности,</w:t>
      </w:r>
      <w:r w:rsidRPr="00917F98">
        <w:rPr>
          <w:spacing w:val="18"/>
        </w:rPr>
        <w:t xml:space="preserve"> </w:t>
      </w:r>
      <w:r w:rsidRPr="00917F98">
        <w:t>или</w:t>
      </w:r>
      <w:r w:rsidRPr="00917F98">
        <w:rPr>
          <w:spacing w:val="89"/>
        </w:rPr>
        <w:t xml:space="preserve"> </w:t>
      </w:r>
      <w:r w:rsidRPr="00917F98">
        <w:rPr>
          <w:spacing w:val="-1"/>
        </w:rPr>
        <w:t>государственная</w:t>
      </w:r>
      <w:r w:rsidRPr="00917F98">
        <w:t xml:space="preserve"> </w:t>
      </w:r>
      <w:r w:rsidRPr="00917F98">
        <w:rPr>
          <w:spacing w:val="-1"/>
        </w:rPr>
        <w:t>собственность</w:t>
      </w:r>
      <w:r w:rsidRPr="00917F98">
        <w:rPr>
          <w:spacing w:val="1"/>
        </w:rPr>
        <w:t xml:space="preserve"> </w:t>
      </w:r>
      <w:r w:rsidRPr="00917F98">
        <w:t>на</w:t>
      </w:r>
      <w:r w:rsidRPr="00917F98">
        <w:rPr>
          <w:spacing w:val="-1"/>
        </w:rPr>
        <w:t xml:space="preserve"> который</w:t>
      </w:r>
      <w:r w:rsidRPr="00917F98">
        <w:rPr>
          <w:spacing w:val="4"/>
        </w:rPr>
        <w:t xml:space="preserve"> </w:t>
      </w:r>
      <w:r w:rsidRPr="00917F98">
        <w:t>не</w:t>
      </w:r>
      <w:r w:rsidRPr="00917F98">
        <w:rPr>
          <w:spacing w:val="-4"/>
        </w:rPr>
        <w:t xml:space="preserve"> </w:t>
      </w:r>
      <w:r w:rsidRPr="00917F98">
        <w:rPr>
          <w:spacing w:val="-1"/>
        </w:rPr>
        <w:t>разграничена,</w:t>
      </w:r>
      <w:r w:rsidRPr="00917F98">
        <w:t xml:space="preserve"> на</w:t>
      </w:r>
      <w:r w:rsidRPr="00917F98">
        <w:rPr>
          <w:spacing w:val="-1"/>
        </w:rPr>
        <w:t xml:space="preserve"> </w:t>
      </w:r>
      <w:r w:rsidRPr="00917F98">
        <w:t>торгах.</w:t>
      </w:r>
    </w:p>
    <w:p w14:paraId="65BBD525" w14:textId="77777777" w:rsidR="00403711" w:rsidRPr="00917F98" w:rsidRDefault="00403711" w:rsidP="00403711">
      <w:pPr>
        <w:spacing w:before="9"/>
      </w:pPr>
    </w:p>
    <w:p w14:paraId="71ECD5F0" w14:textId="77777777" w:rsidR="00403711" w:rsidRPr="00917F98" w:rsidRDefault="00403711" w:rsidP="00403711">
      <w:pPr>
        <w:keepNext/>
        <w:keepLines/>
        <w:spacing w:before="40"/>
        <w:ind w:right="546"/>
        <w:jc w:val="center"/>
        <w:outlineLvl w:val="1"/>
        <w:rPr>
          <w:rFonts w:eastAsiaTheme="majorEastAsia"/>
          <w:b/>
          <w:bCs/>
          <w:color w:val="2F5496" w:themeColor="accent1" w:themeShade="BF"/>
          <w:sz w:val="26"/>
          <w:szCs w:val="26"/>
        </w:rPr>
      </w:pPr>
      <w:r w:rsidRPr="00917F98">
        <w:rPr>
          <w:rFonts w:eastAsiaTheme="majorEastAsia"/>
          <w:color w:val="2F5496" w:themeColor="accent1" w:themeShade="BF"/>
          <w:spacing w:val="2"/>
          <w:sz w:val="26"/>
          <w:szCs w:val="26"/>
        </w:rPr>
        <w:t>1.2.Круг</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заявителей</w:t>
      </w:r>
    </w:p>
    <w:p w14:paraId="25D84ECD" w14:textId="77777777" w:rsidR="00403711" w:rsidRPr="00917F98" w:rsidRDefault="00403711" w:rsidP="00403711">
      <w:pPr>
        <w:spacing w:before="2"/>
        <w:rPr>
          <w:b/>
          <w:bCs/>
          <w:sz w:val="27"/>
          <w:szCs w:val="27"/>
        </w:rPr>
      </w:pPr>
    </w:p>
    <w:p w14:paraId="7653D6A0" w14:textId="77777777" w:rsidR="00403711" w:rsidRPr="00917F98" w:rsidRDefault="00403711" w:rsidP="0025545D">
      <w:pPr>
        <w:numPr>
          <w:ilvl w:val="2"/>
          <w:numId w:val="96"/>
        </w:numPr>
        <w:tabs>
          <w:tab w:val="left" w:pos="1518"/>
        </w:tabs>
        <w:autoSpaceDE/>
        <w:autoSpaceDN/>
        <w:adjustRightInd/>
        <w:spacing w:line="275" w:lineRule="auto"/>
        <w:ind w:right="109" w:firstLine="852"/>
        <w:jc w:val="both"/>
      </w:pPr>
      <w:r w:rsidRPr="00917F98">
        <w:rPr>
          <w:spacing w:val="1"/>
        </w:rPr>
        <w:t>Получателем</w:t>
      </w:r>
      <w:r w:rsidRPr="00917F98">
        <w:rPr>
          <w:spacing w:val="3"/>
        </w:rPr>
        <w:t xml:space="preserve"> </w:t>
      </w:r>
      <w:r w:rsidRPr="00917F98">
        <w:rPr>
          <w:spacing w:val="1"/>
        </w:rPr>
        <w:t>муниципальной</w:t>
      </w:r>
      <w:r w:rsidRPr="00917F98">
        <w:rPr>
          <w:spacing w:val="7"/>
        </w:rPr>
        <w:t xml:space="preserve"> </w:t>
      </w:r>
      <w:r w:rsidRPr="00917F98">
        <w:t>услуги</w:t>
      </w:r>
      <w:r w:rsidRPr="00917F98">
        <w:rPr>
          <w:spacing w:val="5"/>
        </w:rPr>
        <w:t xml:space="preserve"> </w:t>
      </w:r>
      <w:r w:rsidRPr="00917F98">
        <w:rPr>
          <w:spacing w:val="1"/>
        </w:rPr>
        <w:t>являются</w:t>
      </w:r>
      <w:r w:rsidRPr="00917F98">
        <w:rPr>
          <w:spacing w:val="14"/>
        </w:rPr>
        <w:t xml:space="preserve"> </w:t>
      </w:r>
      <w:r w:rsidRPr="00917F98">
        <w:rPr>
          <w:i/>
          <w:spacing w:val="1"/>
        </w:rPr>
        <w:t>граждане</w:t>
      </w:r>
      <w:r w:rsidRPr="00917F98">
        <w:rPr>
          <w:i/>
          <w:spacing w:val="3"/>
        </w:rPr>
        <w:t xml:space="preserve"> </w:t>
      </w:r>
      <w:r w:rsidRPr="00917F98">
        <w:rPr>
          <w:i/>
        </w:rPr>
        <w:t>и</w:t>
      </w:r>
      <w:r w:rsidRPr="00917F98">
        <w:rPr>
          <w:i/>
          <w:spacing w:val="4"/>
        </w:rPr>
        <w:t xml:space="preserve"> </w:t>
      </w:r>
      <w:r w:rsidRPr="00917F98">
        <w:rPr>
          <w:i/>
          <w:spacing w:val="1"/>
        </w:rPr>
        <w:t>юридические</w:t>
      </w:r>
      <w:r w:rsidRPr="00917F98">
        <w:rPr>
          <w:i/>
          <w:spacing w:val="48"/>
        </w:rPr>
        <w:t xml:space="preserve"> </w:t>
      </w:r>
      <w:r w:rsidRPr="00917F98">
        <w:rPr>
          <w:i/>
          <w:spacing w:val="1"/>
        </w:rPr>
        <w:t>лица</w:t>
      </w:r>
      <w:r w:rsidRPr="00917F98">
        <w:rPr>
          <w:i/>
          <w:spacing w:val="5"/>
        </w:rPr>
        <w:t xml:space="preserve"> </w:t>
      </w:r>
      <w:r w:rsidRPr="00917F98">
        <w:rPr>
          <w:spacing w:val="1"/>
        </w:rPr>
        <w:t>(далее</w:t>
      </w:r>
      <w:r w:rsidRPr="00917F98">
        <w:rPr>
          <w:spacing w:val="5"/>
        </w:rPr>
        <w:t xml:space="preserve"> </w:t>
      </w:r>
      <w:r w:rsidRPr="00917F98">
        <w:t>–</w:t>
      </w:r>
      <w:r w:rsidRPr="00917F98">
        <w:rPr>
          <w:spacing w:val="2"/>
        </w:rPr>
        <w:t xml:space="preserve"> </w:t>
      </w:r>
      <w:r w:rsidRPr="00917F98">
        <w:rPr>
          <w:spacing w:val="1"/>
        </w:rPr>
        <w:t>заявитель)</w:t>
      </w:r>
    </w:p>
    <w:p w14:paraId="095DB542" w14:textId="77777777" w:rsidR="00403711" w:rsidRPr="00917F98" w:rsidRDefault="00403711" w:rsidP="0025545D">
      <w:pPr>
        <w:numPr>
          <w:ilvl w:val="2"/>
          <w:numId w:val="96"/>
        </w:numPr>
        <w:tabs>
          <w:tab w:val="left" w:pos="1518"/>
        </w:tabs>
        <w:autoSpaceDE/>
        <w:autoSpaceDN/>
        <w:adjustRightInd/>
        <w:spacing w:before="1" w:line="276" w:lineRule="auto"/>
        <w:ind w:right="105" w:firstLine="852"/>
        <w:jc w:val="both"/>
      </w:pPr>
      <w:r w:rsidRPr="00917F98">
        <w:t>С</w:t>
      </w:r>
      <w:r w:rsidRPr="00917F98">
        <w:rPr>
          <w:spacing w:val="43"/>
        </w:rPr>
        <w:t xml:space="preserve"> </w:t>
      </w:r>
      <w:r w:rsidRPr="00917F98">
        <w:rPr>
          <w:spacing w:val="-1"/>
        </w:rPr>
        <w:t>заявлением</w:t>
      </w:r>
      <w:r w:rsidRPr="00917F98">
        <w:rPr>
          <w:spacing w:val="42"/>
        </w:rPr>
        <w:t xml:space="preserve"> </w:t>
      </w:r>
      <w:r w:rsidRPr="00917F98">
        <w:rPr>
          <w:spacing w:val="-1"/>
        </w:rPr>
        <w:t>вправе</w:t>
      </w:r>
      <w:r w:rsidRPr="00917F98">
        <w:rPr>
          <w:spacing w:val="41"/>
        </w:rPr>
        <w:t xml:space="preserve"> </w:t>
      </w:r>
      <w:r w:rsidRPr="00917F98">
        <w:t>обратиться</w:t>
      </w:r>
      <w:r w:rsidRPr="00917F98">
        <w:rPr>
          <w:spacing w:val="42"/>
        </w:rPr>
        <w:t xml:space="preserve"> </w:t>
      </w:r>
      <w:r w:rsidRPr="00917F98">
        <w:rPr>
          <w:spacing w:val="-1"/>
        </w:rPr>
        <w:t>представители</w:t>
      </w:r>
      <w:r w:rsidRPr="00917F98">
        <w:rPr>
          <w:spacing w:val="43"/>
        </w:rPr>
        <w:t xml:space="preserve"> </w:t>
      </w:r>
      <w:r w:rsidRPr="00917F98">
        <w:rPr>
          <w:spacing w:val="-1"/>
        </w:rPr>
        <w:t>заявителя,</w:t>
      </w:r>
      <w:r w:rsidRPr="00917F98">
        <w:rPr>
          <w:spacing w:val="42"/>
        </w:rPr>
        <w:t xml:space="preserve"> </w:t>
      </w:r>
      <w:r w:rsidRPr="00917F98">
        <w:rPr>
          <w:spacing w:val="-1"/>
        </w:rPr>
        <w:t>действующие</w:t>
      </w:r>
      <w:r w:rsidRPr="00917F98">
        <w:rPr>
          <w:spacing w:val="42"/>
        </w:rPr>
        <w:t xml:space="preserve"> </w:t>
      </w:r>
      <w:r w:rsidRPr="00917F98">
        <w:t>в</w:t>
      </w:r>
      <w:r w:rsidRPr="00917F98">
        <w:rPr>
          <w:spacing w:val="81"/>
        </w:rPr>
        <w:t xml:space="preserve"> </w:t>
      </w:r>
      <w:r w:rsidRPr="00917F98">
        <w:t>силу</w:t>
      </w:r>
      <w:r w:rsidRPr="00917F98">
        <w:rPr>
          <w:spacing w:val="26"/>
        </w:rPr>
        <w:t xml:space="preserve"> </w:t>
      </w:r>
      <w:r w:rsidRPr="00917F98">
        <w:rPr>
          <w:spacing w:val="-1"/>
        </w:rPr>
        <w:t>полномочий,</w:t>
      </w:r>
      <w:r w:rsidRPr="00917F98">
        <w:rPr>
          <w:spacing w:val="33"/>
        </w:rPr>
        <w:t xml:space="preserve"> </w:t>
      </w:r>
      <w:r w:rsidRPr="00917F98">
        <w:rPr>
          <w:spacing w:val="-1"/>
        </w:rPr>
        <w:t>основанных</w:t>
      </w:r>
      <w:r w:rsidRPr="00917F98">
        <w:rPr>
          <w:spacing w:val="33"/>
        </w:rPr>
        <w:t xml:space="preserve"> </w:t>
      </w:r>
      <w:r w:rsidRPr="00917F98">
        <w:t>на</w:t>
      </w:r>
      <w:r w:rsidRPr="00917F98">
        <w:rPr>
          <w:spacing w:val="32"/>
        </w:rPr>
        <w:t xml:space="preserve"> </w:t>
      </w:r>
      <w:r w:rsidRPr="00917F98">
        <w:rPr>
          <w:spacing w:val="-1"/>
        </w:rPr>
        <w:t>оформленной</w:t>
      </w:r>
      <w:r w:rsidRPr="00917F98">
        <w:rPr>
          <w:spacing w:val="32"/>
        </w:rPr>
        <w:t xml:space="preserve"> </w:t>
      </w:r>
      <w:r w:rsidRPr="00917F98">
        <w:t>в</w:t>
      </w:r>
      <w:r w:rsidRPr="00917F98">
        <w:rPr>
          <w:spacing w:val="35"/>
        </w:rPr>
        <w:t xml:space="preserve"> </w:t>
      </w:r>
      <w:r w:rsidRPr="00917F98">
        <w:rPr>
          <w:spacing w:val="-1"/>
        </w:rPr>
        <w:t>установленном</w:t>
      </w:r>
      <w:r w:rsidRPr="00917F98">
        <w:rPr>
          <w:spacing w:val="32"/>
        </w:rPr>
        <w:t xml:space="preserve"> </w:t>
      </w:r>
      <w:r w:rsidRPr="00917F98">
        <w:rPr>
          <w:spacing w:val="-1"/>
        </w:rPr>
        <w:t>законодательством</w:t>
      </w:r>
      <w:r w:rsidRPr="00917F98">
        <w:rPr>
          <w:spacing w:val="93"/>
        </w:rPr>
        <w:t xml:space="preserve"> </w:t>
      </w:r>
      <w:r w:rsidRPr="00917F98">
        <w:rPr>
          <w:spacing w:val="-1"/>
        </w:rPr>
        <w:t>Российской</w:t>
      </w:r>
      <w:r w:rsidRPr="00917F98">
        <w:t xml:space="preserve"> </w:t>
      </w:r>
      <w:r w:rsidRPr="00917F98">
        <w:rPr>
          <w:spacing w:val="-1"/>
        </w:rPr>
        <w:t>Федерации</w:t>
      </w:r>
      <w:r w:rsidRPr="00917F98">
        <w:rPr>
          <w:spacing w:val="-2"/>
        </w:rPr>
        <w:t xml:space="preserve"> </w:t>
      </w:r>
      <w:r w:rsidRPr="00917F98">
        <w:t>порядке</w:t>
      </w:r>
      <w:r w:rsidRPr="00917F98">
        <w:rPr>
          <w:spacing w:val="-1"/>
        </w:rPr>
        <w:t xml:space="preserve"> доверенности.</w:t>
      </w:r>
    </w:p>
    <w:p w14:paraId="6AFF65A3" w14:textId="77777777" w:rsidR="00403711" w:rsidRPr="00917F98" w:rsidRDefault="00403711" w:rsidP="00403711">
      <w:pPr>
        <w:spacing w:before="5"/>
      </w:pPr>
    </w:p>
    <w:p w14:paraId="62EB150D" w14:textId="77777777" w:rsidR="00403711" w:rsidRPr="00917F98" w:rsidRDefault="00403711" w:rsidP="0025545D">
      <w:pPr>
        <w:numPr>
          <w:ilvl w:val="1"/>
          <w:numId w:val="95"/>
        </w:numPr>
        <w:tabs>
          <w:tab w:val="left" w:pos="1110"/>
        </w:tabs>
        <w:autoSpaceDE/>
        <w:autoSpaceDN/>
        <w:adjustRightInd/>
        <w:spacing w:line="275" w:lineRule="auto"/>
        <w:ind w:right="113" w:hanging="376"/>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Требования</w:t>
      </w:r>
      <w:r w:rsidRPr="00917F98">
        <w:rPr>
          <w:rFonts w:eastAsiaTheme="majorEastAsia"/>
          <w:color w:val="2F5496" w:themeColor="accent1" w:themeShade="BF"/>
          <w:spacing w:val="6"/>
          <w:sz w:val="26"/>
          <w:szCs w:val="26"/>
        </w:rPr>
        <w:t xml:space="preserve"> </w:t>
      </w:r>
      <w:r w:rsidRPr="00917F98">
        <w:rPr>
          <w:rFonts w:eastAsiaTheme="majorEastAsia"/>
          <w:color w:val="2F5496" w:themeColor="accent1" w:themeShade="BF"/>
          <w:sz w:val="26"/>
          <w:szCs w:val="26"/>
        </w:rPr>
        <w:t>к</w:t>
      </w:r>
      <w:r w:rsidRPr="00917F98">
        <w:rPr>
          <w:rFonts w:eastAsiaTheme="majorEastAsia"/>
          <w:color w:val="2F5496" w:themeColor="accent1" w:themeShade="BF"/>
          <w:spacing w:val="7"/>
          <w:sz w:val="26"/>
          <w:szCs w:val="26"/>
        </w:rPr>
        <w:t xml:space="preserve"> </w:t>
      </w:r>
      <w:r w:rsidRPr="00917F98">
        <w:rPr>
          <w:rFonts w:eastAsiaTheme="majorEastAsia"/>
          <w:color w:val="2F5496" w:themeColor="accent1" w:themeShade="BF"/>
          <w:spacing w:val="-1"/>
          <w:sz w:val="26"/>
          <w:szCs w:val="26"/>
        </w:rPr>
        <w:t>порядку</w:t>
      </w:r>
      <w:r w:rsidRPr="00917F98">
        <w:rPr>
          <w:rFonts w:eastAsiaTheme="majorEastAsia"/>
          <w:color w:val="2F5496" w:themeColor="accent1" w:themeShade="BF"/>
          <w:spacing w:val="6"/>
          <w:sz w:val="26"/>
          <w:szCs w:val="26"/>
        </w:rPr>
        <w:t xml:space="preserve"> </w:t>
      </w:r>
      <w:r w:rsidRPr="00917F98">
        <w:rPr>
          <w:rFonts w:eastAsiaTheme="majorEastAsia"/>
          <w:color w:val="2F5496" w:themeColor="accent1" w:themeShade="BF"/>
          <w:spacing w:val="-1"/>
          <w:sz w:val="26"/>
          <w:szCs w:val="26"/>
        </w:rPr>
        <w:t>информирования</w:t>
      </w:r>
      <w:r w:rsidRPr="00917F98">
        <w:rPr>
          <w:rFonts w:eastAsiaTheme="majorEastAsia"/>
          <w:color w:val="2F5496" w:themeColor="accent1" w:themeShade="BF"/>
          <w:spacing w:val="6"/>
          <w:sz w:val="26"/>
          <w:szCs w:val="26"/>
        </w:rPr>
        <w:t xml:space="preserve"> </w:t>
      </w:r>
      <w:r w:rsidRPr="00917F98">
        <w:rPr>
          <w:rFonts w:eastAsiaTheme="majorEastAsia"/>
          <w:color w:val="2F5496" w:themeColor="accent1" w:themeShade="BF"/>
          <w:sz w:val="26"/>
          <w:szCs w:val="26"/>
        </w:rPr>
        <w:t>о</w:t>
      </w:r>
      <w:r w:rsidRPr="00917F98">
        <w:rPr>
          <w:rFonts w:eastAsiaTheme="majorEastAsia"/>
          <w:color w:val="2F5496" w:themeColor="accent1" w:themeShade="BF"/>
          <w:spacing w:val="4"/>
          <w:sz w:val="26"/>
          <w:szCs w:val="26"/>
        </w:rPr>
        <w:t xml:space="preserve"> </w:t>
      </w:r>
      <w:r w:rsidRPr="00917F98">
        <w:rPr>
          <w:rFonts w:eastAsiaTheme="majorEastAsia"/>
          <w:color w:val="2F5496" w:themeColor="accent1" w:themeShade="BF"/>
          <w:spacing w:val="-1"/>
          <w:sz w:val="26"/>
          <w:szCs w:val="26"/>
        </w:rPr>
        <w:t>предоставлении</w:t>
      </w:r>
      <w:r w:rsidRPr="00917F98">
        <w:rPr>
          <w:rFonts w:eastAsiaTheme="majorEastAsia"/>
          <w:color w:val="2F5496" w:themeColor="accent1" w:themeShade="BF"/>
          <w:spacing w:val="7"/>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pacing w:val="63"/>
          <w:sz w:val="26"/>
          <w:szCs w:val="26"/>
        </w:rPr>
        <w:t xml:space="preserve"> </w:t>
      </w:r>
      <w:r w:rsidRPr="00917F98">
        <w:rPr>
          <w:rFonts w:eastAsiaTheme="majorEastAsia"/>
          <w:color w:val="2F5496" w:themeColor="accent1" w:themeShade="BF"/>
          <w:spacing w:val="-1"/>
          <w:sz w:val="26"/>
          <w:szCs w:val="26"/>
        </w:rPr>
        <w:t>услуги</w:t>
      </w:r>
    </w:p>
    <w:p w14:paraId="6F9370DB" w14:textId="77777777" w:rsidR="00403711" w:rsidRPr="00917F98" w:rsidRDefault="00403711" w:rsidP="00403711">
      <w:pPr>
        <w:spacing w:before="11"/>
        <w:rPr>
          <w:b/>
          <w:bCs/>
          <w:sz w:val="23"/>
          <w:szCs w:val="23"/>
        </w:rPr>
      </w:pPr>
    </w:p>
    <w:p w14:paraId="065D794C" w14:textId="77777777" w:rsidR="00403711" w:rsidRPr="00917F98" w:rsidRDefault="00403711" w:rsidP="0025545D">
      <w:pPr>
        <w:numPr>
          <w:ilvl w:val="2"/>
          <w:numId w:val="95"/>
        </w:numPr>
        <w:tabs>
          <w:tab w:val="left" w:pos="1518"/>
        </w:tabs>
        <w:autoSpaceDE/>
        <w:autoSpaceDN/>
        <w:adjustRightInd/>
        <w:spacing w:line="275" w:lineRule="auto"/>
        <w:ind w:right="104" w:firstLine="711"/>
        <w:jc w:val="both"/>
      </w:pPr>
      <w:r w:rsidRPr="00917F98">
        <w:rPr>
          <w:spacing w:val="-1"/>
        </w:rPr>
        <w:t>Местонахождение</w:t>
      </w:r>
      <w:r w:rsidRPr="00917F98">
        <w:rPr>
          <w:spacing w:val="39"/>
        </w:rPr>
        <w:t xml:space="preserve"> </w:t>
      </w:r>
      <w:r w:rsidRPr="00917F98">
        <w:rPr>
          <w:spacing w:val="-1"/>
        </w:rPr>
        <w:t>Администрации</w:t>
      </w:r>
      <w:r w:rsidRPr="00917F98">
        <w:rPr>
          <w:spacing w:val="41"/>
        </w:rPr>
        <w:t xml:space="preserve"> </w:t>
      </w:r>
      <w:r w:rsidRPr="00917F98">
        <w:t>ГП</w:t>
      </w:r>
      <w:r w:rsidRPr="00917F98">
        <w:rPr>
          <w:spacing w:val="42"/>
        </w:rPr>
        <w:t xml:space="preserve"> </w:t>
      </w:r>
      <w:r w:rsidRPr="00917F98">
        <w:rPr>
          <w:spacing w:val="-1"/>
        </w:rPr>
        <w:t>«Посёлок</w:t>
      </w:r>
      <w:r w:rsidRPr="00917F98">
        <w:rPr>
          <w:spacing w:val="41"/>
        </w:rPr>
        <w:t xml:space="preserve"> </w:t>
      </w:r>
      <w:r w:rsidRPr="00917F98">
        <w:t>Айхал»</w:t>
      </w:r>
      <w:r w:rsidRPr="00917F98">
        <w:rPr>
          <w:spacing w:val="20"/>
        </w:rPr>
        <w:t xml:space="preserve"> </w:t>
      </w:r>
      <w:r w:rsidRPr="00917F98">
        <w:rPr>
          <w:spacing w:val="-1"/>
        </w:rPr>
        <w:t>(далее</w:t>
      </w:r>
      <w:r w:rsidRPr="00917F98">
        <w:rPr>
          <w:spacing w:val="40"/>
        </w:rPr>
        <w:t xml:space="preserve"> </w:t>
      </w:r>
      <w:r w:rsidRPr="00917F98">
        <w:t>-</w:t>
      </w:r>
      <w:r w:rsidRPr="00917F98">
        <w:rPr>
          <w:spacing w:val="57"/>
        </w:rPr>
        <w:t xml:space="preserve"> </w:t>
      </w:r>
      <w:r w:rsidRPr="00917F98">
        <w:rPr>
          <w:spacing w:val="-1"/>
        </w:rPr>
        <w:t>Администрация):</w:t>
      </w:r>
      <w:r w:rsidRPr="00917F98">
        <w:rPr>
          <w:spacing w:val="20"/>
        </w:rPr>
        <w:t xml:space="preserve"> </w:t>
      </w:r>
      <w:r w:rsidRPr="00917F98">
        <w:rPr>
          <w:i/>
          <w:spacing w:val="-1"/>
        </w:rPr>
        <w:t>Российская</w:t>
      </w:r>
      <w:r w:rsidRPr="00917F98">
        <w:rPr>
          <w:i/>
          <w:spacing w:val="18"/>
        </w:rPr>
        <w:t xml:space="preserve"> </w:t>
      </w:r>
      <w:r w:rsidRPr="00917F98">
        <w:rPr>
          <w:i/>
          <w:spacing w:val="-1"/>
        </w:rPr>
        <w:t>Федерация,</w:t>
      </w:r>
      <w:r w:rsidRPr="00917F98">
        <w:rPr>
          <w:i/>
          <w:spacing w:val="18"/>
        </w:rPr>
        <w:t xml:space="preserve"> </w:t>
      </w:r>
      <w:r w:rsidRPr="00917F98">
        <w:rPr>
          <w:i/>
          <w:spacing w:val="-1"/>
        </w:rPr>
        <w:t>Республика</w:t>
      </w:r>
      <w:r w:rsidRPr="00917F98">
        <w:rPr>
          <w:i/>
          <w:spacing w:val="19"/>
        </w:rPr>
        <w:t xml:space="preserve"> </w:t>
      </w:r>
      <w:r w:rsidRPr="00917F98">
        <w:rPr>
          <w:i/>
          <w:spacing w:val="-1"/>
        </w:rPr>
        <w:t>Саха</w:t>
      </w:r>
      <w:r w:rsidRPr="00917F98">
        <w:rPr>
          <w:i/>
          <w:spacing w:val="18"/>
        </w:rPr>
        <w:t xml:space="preserve"> </w:t>
      </w:r>
      <w:r w:rsidRPr="00917F98">
        <w:rPr>
          <w:i/>
          <w:spacing w:val="-1"/>
        </w:rPr>
        <w:t>(Якутия)</w:t>
      </w:r>
      <w:r w:rsidRPr="00917F98">
        <w:rPr>
          <w:i/>
          <w:spacing w:val="18"/>
        </w:rPr>
        <w:t xml:space="preserve"> </w:t>
      </w:r>
      <w:r w:rsidRPr="00917F98">
        <w:rPr>
          <w:i/>
          <w:spacing w:val="-1"/>
        </w:rPr>
        <w:t>Мирнинский</w:t>
      </w:r>
      <w:r w:rsidRPr="00917F98">
        <w:rPr>
          <w:i/>
          <w:spacing w:val="19"/>
        </w:rPr>
        <w:t xml:space="preserve"> </w:t>
      </w:r>
      <w:r w:rsidRPr="00917F98">
        <w:rPr>
          <w:i/>
        </w:rPr>
        <w:t>район,</w:t>
      </w:r>
      <w:r w:rsidRPr="00917F98">
        <w:rPr>
          <w:i/>
          <w:spacing w:val="99"/>
        </w:rPr>
        <w:t xml:space="preserve"> </w:t>
      </w:r>
      <w:r w:rsidRPr="00917F98">
        <w:rPr>
          <w:i/>
        </w:rPr>
        <w:t xml:space="preserve">пгт. </w:t>
      </w:r>
      <w:r w:rsidRPr="00917F98">
        <w:rPr>
          <w:i/>
          <w:spacing w:val="-1"/>
        </w:rPr>
        <w:t>Айхал,</w:t>
      </w:r>
      <w:r w:rsidRPr="00917F98">
        <w:rPr>
          <w:i/>
        </w:rPr>
        <w:t xml:space="preserve"> </w:t>
      </w:r>
      <w:r w:rsidRPr="00917F98">
        <w:rPr>
          <w:i/>
          <w:spacing w:val="-1"/>
        </w:rPr>
        <w:t>ул.</w:t>
      </w:r>
      <w:r w:rsidRPr="00917F98">
        <w:rPr>
          <w:i/>
        </w:rPr>
        <w:t xml:space="preserve"> </w:t>
      </w:r>
      <w:r w:rsidRPr="00917F98">
        <w:rPr>
          <w:i/>
          <w:spacing w:val="-1"/>
        </w:rPr>
        <w:t>Юбилейная</w:t>
      </w:r>
      <w:r w:rsidRPr="00917F98">
        <w:rPr>
          <w:i/>
          <w:spacing w:val="-2"/>
        </w:rPr>
        <w:t xml:space="preserve"> </w:t>
      </w:r>
      <w:r w:rsidRPr="00917F98">
        <w:rPr>
          <w:i/>
        </w:rPr>
        <w:t xml:space="preserve">7А </w:t>
      </w:r>
      <w:proofErr w:type="gramStart"/>
      <w:r w:rsidRPr="00917F98">
        <w:rPr>
          <w:i/>
        </w:rPr>
        <w:t>( в</w:t>
      </w:r>
      <w:proofErr w:type="gramEnd"/>
      <w:r w:rsidRPr="00917F98">
        <w:rPr>
          <w:i/>
        </w:rPr>
        <w:t xml:space="preserve"> редакции постановления от 16.04.2025 №250)</w:t>
      </w:r>
    </w:p>
    <w:p w14:paraId="4B031646" w14:textId="77777777" w:rsidR="00403711" w:rsidRPr="00917F98" w:rsidRDefault="00403711" w:rsidP="00403711">
      <w:pPr>
        <w:spacing w:line="275" w:lineRule="exact"/>
        <w:ind w:left="954"/>
        <w:jc w:val="both"/>
      </w:pPr>
    </w:p>
    <w:p w14:paraId="507A6813" w14:textId="77777777" w:rsidR="00403711" w:rsidRPr="00917F98" w:rsidRDefault="00403711" w:rsidP="00403711">
      <w:pPr>
        <w:spacing w:line="275" w:lineRule="exact"/>
        <w:ind w:left="954"/>
        <w:jc w:val="both"/>
      </w:pPr>
      <w:r w:rsidRPr="00917F98">
        <w:lastRenderedPageBreak/>
        <w:t xml:space="preserve">График </w:t>
      </w:r>
      <w:r w:rsidRPr="00917F98">
        <w:rPr>
          <w:spacing w:val="-1"/>
        </w:rPr>
        <w:t>(режим)</w:t>
      </w:r>
      <w:r w:rsidRPr="00917F98">
        <w:t xml:space="preserve"> </w:t>
      </w:r>
      <w:r w:rsidRPr="00917F98">
        <w:rPr>
          <w:spacing w:val="-1"/>
        </w:rPr>
        <w:t>работы</w:t>
      </w:r>
      <w:r w:rsidRPr="00917F98">
        <w:t xml:space="preserve"> </w:t>
      </w:r>
      <w:r w:rsidRPr="00917F98">
        <w:rPr>
          <w:spacing w:val="-1"/>
        </w:rPr>
        <w:t>Администрации:</w:t>
      </w:r>
    </w:p>
    <w:p w14:paraId="02F78948" w14:textId="77777777" w:rsidR="00403711" w:rsidRPr="00917F98" w:rsidRDefault="00403711" w:rsidP="00403711">
      <w:pPr>
        <w:ind w:left="810" w:right="113" w:firstLine="60"/>
      </w:pPr>
      <w:r w:rsidRPr="00917F98">
        <w:rPr>
          <w:i/>
        </w:rPr>
        <w:t xml:space="preserve">Понедельник, </w:t>
      </w:r>
      <w:r w:rsidRPr="00917F98">
        <w:rPr>
          <w:i/>
          <w:spacing w:val="-1"/>
        </w:rPr>
        <w:t>Вторник,</w:t>
      </w:r>
      <w:r w:rsidRPr="00917F98">
        <w:rPr>
          <w:i/>
        </w:rPr>
        <w:t xml:space="preserve"> </w:t>
      </w:r>
      <w:r w:rsidRPr="00917F98">
        <w:rPr>
          <w:i/>
          <w:spacing w:val="-1"/>
        </w:rPr>
        <w:t>Среда,</w:t>
      </w:r>
      <w:r w:rsidRPr="00917F98">
        <w:rPr>
          <w:i/>
        </w:rPr>
        <w:t xml:space="preserve"> </w:t>
      </w:r>
      <w:r w:rsidRPr="00917F98">
        <w:rPr>
          <w:i/>
          <w:spacing w:val="-1"/>
        </w:rPr>
        <w:t xml:space="preserve">Четверг-с8часов </w:t>
      </w:r>
      <w:r w:rsidRPr="00917F98">
        <w:rPr>
          <w:i/>
        </w:rPr>
        <w:t xml:space="preserve">30 минут до 18 </w:t>
      </w:r>
      <w:r w:rsidRPr="00917F98">
        <w:rPr>
          <w:i/>
          <w:spacing w:val="-1"/>
        </w:rPr>
        <w:t xml:space="preserve">часов </w:t>
      </w:r>
      <w:r w:rsidRPr="00917F98">
        <w:rPr>
          <w:i/>
        </w:rPr>
        <w:t>00 минут</w:t>
      </w:r>
      <w:r w:rsidRPr="00917F98">
        <w:rPr>
          <w:i/>
          <w:spacing w:val="55"/>
        </w:rPr>
        <w:t xml:space="preserve"> </w:t>
      </w:r>
      <w:r w:rsidRPr="00917F98">
        <w:rPr>
          <w:i/>
          <w:spacing w:val="-1"/>
        </w:rPr>
        <w:t xml:space="preserve">перерыв </w:t>
      </w:r>
      <w:r w:rsidRPr="00917F98">
        <w:rPr>
          <w:i/>
        </w:rPr>
        <w:t xml:space="preserve">на </w:t>
      </w:r>
      <w:r w:rsidRPr="00917F98">
        <w:rPr>
          <w:i/>
          <w:spacing w:val="-1"/>
        </w:rPr>
        <w:t>обед</w:t>
      </w:r>
      <w:r w:rsidRPr="00917F98">
        <w:rPr>
          <w:i/>
        </w:rPr>
        <w:t xml:space="preserve"> с</w:t>
      </w:r>
      <w:r w:rsidRPr="00917F98">
        <w:rPr>
          <w:i/>
          <w:spacing w:val="-1"/>
        </w:rPr>
        <w:t xml:space="preserve"> </w:t>
      </w:r>
      <w:r w:rsidRPr="00917F98">
        <w:rPr>
          <w:i/>
        </w:rPr>
        <w:t>12часов</w:t>
      </w:r>
      <w:r w:rsidRPr="00917F98">
        <w:rPr>
          <w:i/>
          <w:spacing w:val="-1"/>
        </w:rPr>
        <w:t xml:space="preserve"> </w:t>
      </w:r>
      <w:r w:rsidRPr="00917F98">
        <w:rPr>
          <w:i/>
        </w:rPr>
        <w:t>30 минут до 14 часов</w:t>
      </w:r>
      <w:r w:rsidRPr="00917F98">
        <w:rPr>
          <w:i/>
          <w:spacing w:val="-1"/>
        </w:rPr>
        <w:t xml:space="preserve"> </w:t>
      </w:r>
      <w:r w:rsidRPr="00917F98">
        <w:rPr>
          <w:i/>
        </w:rPr>
        <w:t>00 минут</w:t>
      </w:r>
    </w:p>
    <w:p w14:paraId="6D5A439B" w14:textId="77777777" w:rsidR="00403711" w:rsidRPr="00917F98" w:rsidRDefault="00403711" w:rsidP="00403711">
      <w:pPr>
        <w:ind w:left="810"/>
      </w:pPr>
      <w:r w:rsidRPr="00917F98">
        <w:rPr>
          <w:i/>
          <w:spacing w:val="-1"/>
        </w:rPr>
        <w:t>Пятница:</w:t>
      </w:r>
      <w:r w:rsidRPr="00917F98">
        <w:rPr>
          <w:i/>
        </w:rPr>
        <w:t xml:space="preserve"> с</w:t>
      </w:r>
      <w:r w:rsidRPr="00917F98">
        <w:rPr>
          <w:i/>
          <w:spacing w:val="-2"/>
        </w:rPr>
        <w:t xml:space="preserve"> </w:t>
      </w:r>
      <w:r w:rsidRPr="00917F98">
        <w:rPr>
          <w:i/>
        </w:rPr>
        <w:t>8часов</w:t>
      </w:r>
      <w:r w:rsidRPr="00917F98">
        <w:rPr>
          <w:i/>
          <w:spacing w:val="-1"/>
        </w:rPr>
        <w:t xml:space="preserve"> </w:t>
      </w:r>
      <w:r w:rsidRPr="00917F98">
        <w:rPr>
          <w:i/>
        </w:rPr>
        <w:t xml:space="preserve">30 минут до 12 </w:t>
      </w:r>
      <w:r w:rsidRPr="00917F98">
        <w:rPr>
          <w:i/>
          <w:spacing w:val="-1"/>
        </w:rPr>
        <w:t xml:space="preserve">часов </w:t>
      </w:r>
      <w:r w:rsidRPr="00917F98">
        <w:rPr>
          <w:i/>
        </w:rPr>
        <w:t>30 минут.</w:t>
      </w:r>
    </w:p>
    <w:p w14:paraId="3AE070D8" w14:textId="77777777" w:rsidR="00403711" w:rsidRPr="00917F98" w:rsidRDefault="00403711" w:rsidP="00403711">
      <w:pPr>
        <w:rPr>
          <w:i/>
        </w:rPr>
      </w:pPr>
    </w:p>
    <w:p w14:paraId="4F55EFA6" w14:textId="77777777" w:rsidR="00403711" w:rsidRPr="00917F98" w:rsidRDefault="00403711" w:rsidP="00403711">
      <w:pPr>
        <w:spacing w:before="1"/>
        <w:rPr>
          <w:i/>
          <w:sz w:val="21"/>
          <w:szCs w:val="21"/>
        </w:rPr>
      </w:pPr>
    </w:p>
    <w:p w14:paraId="2ED7A3B3" w14:textId="77777777" w:rsidR="00403711" w:rsidRPr="00917F98" w:rsidRDefault="00403711" w:rsidP="00403711">
      <w:pPr>
        <w:ind w:left="243" w:right="106" w:firstLine="710"/>
        <w:jc w:val="both"/>
      </w:pPr>
      <w:r w:rsidRPr="00917F98">
        <w:rPr>
          <w:spacing w:val="-1"/>
        </w:rPr>
        <w:t>Структурное</w:t>
      </w:r>
      <w:r w:rsidRPr="00917F98">
        <w:rPr>
          <w:spacing w:val="10"/>
        </w:rPr>
        <w:t xml:space="preserve"> </w:t>
      </w:r>
      <w:r w:rsidRPr="00917F98">
        <w:rPr>
          <w:spacing w:val="-1"/>
        </w:rPr>
        <w:t>подразделение</w:t>
      </w:r>
      <w:r w:rsidRPr="00917F98">
        <w:rPr>
          <w:spacing w:val="10"/>
        </w:rPr>
        <w:t xml:space="preserve"> </w:t>
      </w:r>
      <w:r w:rsidRPr="00917F98">
        <w:rPr>
          <w:spacing w:val="-1"/>
        </w:rPr>
        <w:t>(отдел)</w:t>
      </w:r>
      <w:r w:rsidRPr="00917F98">
        <w:rPr>
          <w:spacing w:val="11"/>
        </w:rPr>
        <w:t xml:space="preserve"> </w:t>
      </w:r>
      <w:r w:rsidRPr="00917F98">
        <w:rPr>
          <w:spacing w:val="-1"/>
        </w:rPr>
        <w:t>Администрации,</w:t>
      </w:r>
      <w:r w:rsidRPr="00917F98">
        <w:rPr>
          <w:spacing w:val="11"/>
        </w:rPr>
        <w:t xml:space="preserve"> </w:t>
      </w:r>
      <w:r w:rsidRPr="00917F98">
        <w:rPr>
          <w:spacing w:val="-1"/>
        </w:rPr>
        <w:t>ответственное</w:t>
      </w:r>
      <w:r w:rsidRPr="00917F98">
        <w:rPr>
          <w:spacing w:val="10"/>
        </w:rPr>
        <w:t xml:space="preserve"> </w:t>
      </w:r>
      <w:r w:rsidRPr="00917F98">
        <w:rPr>
          <w:spacing w:val="-1"/>
        </w:rPr>
        <w:t>за</w:t>
      </w:r>
      <w:r w:rsidRPr="00917F98">
        <w:rPr>
          <w:spacing w:val="81"/>
        </w:rPr>
        <w:t xml:space="preserve"> </w:t>
      </w:r>
      <w:r w:rsidRPr="00917F98">
        <w:rPr>
          <w:spacing w:val="-1"/>
        </w:rPr>
        <w:t>предоставление</w:t>
      </w:r>
      <w:r w:rsidRPr="00917F98">
        <w:rPr>
          <w:spacing w:val="-6"/>
        </w:rPr>
        <w:t xml:space="preserve"> </w:t>
      </w:r>
      <w:r w:rsidRPr="00917F98">
        <w:rPr>
          <w:spacing w:val="-1"/>
        </w:rPr>
        <w:t>муниципальной</w:t>
      </w:r>
      <w:r w:rsidRPr="00917F98">
        <w:rPr>
          <w:spacing w:val="-2"/>
        </w:rPr>
        <w:t xml:space="preserve"> услуги</w:t>
      </w:r>
      <w:r w:rsidRPr="00917F98">
        <w:t xml:space="preserve"> –</w:t>
      </w:r>
      <w:r w:rsidRPr="00917F98">
        <w:rPr>
          <w:spacing w:val="-5"/>
        </w:rPr>
        <w:t xml:space="preserve"> </w:t>
      </w:r>
      <w:r w:rsidRPr="00917F98">
        <w:t>специалисты</w:t>
      </w:r>
      <w:r w:rsidRPr="00917F98">
        <w:rPr>
          <w:spacing w:val="-5"/>
        </w:rPr>
        <w:t xml:space="preserve"> </w:t>
      </w:r>
      <w:r w:rsidRPr="00917F98">
        <w:t>по</w:t>
      </w:r>
      <w:r w:rsidRPr="00917F98">
        <w:rPr>
          <w:spacing w:val="-5"/>
        </w:rPr>
        <w:t xml:space="preserve"> </w:t>
      </w:r>
      <w:r w:rsidRPr="00917F98">
        <w:rPr>
          <w:spacing w:val="-1"/>
        </w:rPr>
        <w:t>земельным</w:t>
      </w:r>
      <w:r w:rsidRPr="00917F98">
        <w:rPr>
          <w:spacing w:val="-6"/>
        </w:rPr>
        <w:t xml:space="preserve"> </w:t>
      </w:r>
      <w:r w:rsidRPr="00917F98">
        <w:t>отношениям</w:t>
      </w:r>
      <w:r w:rsidRPr="00917F98">
        <w:rPr>
          <w:spacing w:val="-2"/>
        </w:rPr>
        <w:t xml:space="preserve"> </w:t>
      </w:r>
      <w:r w:rsidRPr="00917F98">
        <w:rPr>
          <w:i/>
          <w:spacing w:val="-1"/>
        </w:rPr>
        <w:t>(далее-</w:t>
      </w:r>
      <w:r w:rsidRPr="00917F98">
        <w:rPr>
          <w:i/>
          <w:spacing w:val="55"/>
        </w:rPr>
        <w:t xml:space="preserve"> </w:t>
      </w:r>
      <w:r w:rsidRPr="00917F98">
        <w:rPr>
          <w:i/>
          <w:spacing w:val="-1"/>
        </w:rPr>
        <w:t>Отдел).</w:t>
      </w:r>
    </w:p>
    <w:p w14:paraId="21AFCF30" w14:textId="77777777" w:rsidR="00403711" w:rsidRPr="00917F98" w:rsidRDefault="00403711" w:rsidP="00403711">
      <w:pPr>
        <w:spacing w:before="46"/>
        <w:ind w:left="102" w:firstLine="707"/>
      </w:pPr>
      <w:proofErr w:type="gramStart"/>
      <w:r w:rsidRPr="00917F98">
        <w:rPr>
          <w:spacing w:val="-1"/>
        </w:rPr>
        <w:t>Местонахождение</w:t>
      </w:r>
      <w:r w:rsidRPr="00917F98">
        <w:t xml:space="preserve"> </w:t>
      </w:r>
      <w:r w:rsidRPr="00917F98">
        <w:rPr>
          <w:spacing w:val="46"/>
        </w:rPr>
        <w:t xml:space="preserve"> </w:t>
      </w:r>
      <w:r w:rsidRPr="00917F98">
        <w:rPr>
          <w:spacing w:val="-1"/>
        </w:rPr>
        <w:t>Отдела</w:t>
      </w:r>
      <w:proofErr w:type="gramEnd"/>
      <w:r w:rsidRPr="00917F98">
        <w:rPr>
          <w:spacing w:val="-1"/>
        </w:rPr>
        <w:t>:</w:t>
      </w:r>
      <w:r w:rsidRPr="00917F98">
        <w:t xml:space="preserve"> </w:t>
      </w:r>
      <w:r w:rsidRPr="00917F98">
        <w:rPr>
          <w:spacing w:val="50"/>
        </w:rPr>
        <w:t xml:space="preserve"> </w:t>
      </w:r>
      <w:r w:rsidRPr="00917F98">
        <w:rPr>
          <w:i/>
          <w:spacing w:val="-1"/>
        </w:rPr>
        <w:t>Российская</w:t>
      </w:r>
      <w:r w:rsidRPr="00917F98">
        <w:rPr>
          <w:i/>
        </w:rPr>
        <w:t xml:space="preserve"> </w:t>
      </w:r>
      <w:r w:rsidRPr="00917F98">
        <w:rPr>
          <w:i/>
          <w:spacing w:val="46"/>
        </w:rPr>
        <w:t xml:space="preserve"> </w:t>
      </w:r>
      <w:r w:rsidRPr="00917F98">
        <w:rPr>
          <w:i/>
          <w:spacing w:val="-1"/>
        </w:rPr>
        <w:t>Федерация,</w:t>
      </w:r>
      <w:r w:rsidRPr="00917F98">
        <w:rPr>
          <w:i/>
        </w:rPr>
        <w:t xml:space="preserve"> </w:t>
      </w:r>
      <w:r w:rsidRPr="00917F98">
        <w:rPr>
          <w:i/>
          <w:spacing w:val="47"/>
        </w:rPr>
        <w:t xml:space="preserve"> </w:t>
      </w:r>
      <w:r w:rsidRPr="00917F98">
        <w:rPr>
          <w:i/>
          <w:spacing w:val="-1"/>
        </w:rPr>
        <w:t>Республика</w:t>
      </w:r>
      <w:r w:rsidRPr="00917F98">
        <w:rPr>
          <w:i/>
        </w:rPr>
        <w:t xml:space="preserve"> </w:t>
      </w:r>
      <w:r w:rsidRPr="00917F98">
        <w:rPr>
          <w:i/>
          <w:spacing w:val="48"/>
        </w:rPr>
        <w:t xml:space="preserve"> </w:t>
      </w:r>
      <w:r w:rsidRPr="00917F98">
        <w:rPr>
          <w:i/>
          <w:spacing w:val="-1"/>
        </w:rPr>
        <w:t>Саха</w:t>
      </w:r>
      <w:r w:rsidRPr="00917F98">
        <w:rPr>
          <w:i/>
        </w:rPr>
        <w:t xml:space="preserve"> </w:t>
      </w:r>
      <w:r w:rsidRPr="00917F98">
        <w:rPr>
          <w:i/>
          <w:spacing w:val="47"/>
        </w:rPr>
        <w:t xml:space="preserve"> </w:t>
      </w:r>
      <w:r w:rsidRPr="00917F98">
        <w:rPr>
          <w:i/>
          <w:spacing w:val="-1"/>
        </w:rPr>
        <w:t>(Якутия)</w:t>
      </w:r>
      <w:r w:rsidRPr="00917F98">
        <w:rPr>
          <w:i/>
          <w:spacing w:val="89"/>
        </w:rPr>
        <w:t xml:space="preserve"> </w:t>
      </w:r>
      <w:r w:rsidRPr="00917F98">
        <w:rPr>
          <w:i/>
          <w:spacing w:val="-1"/>
        </w:rPr>
        <w:t>Мирнинский</w:t>
      </w:r>
      <w:r w:rsidRPr="00917F98">
        <w:rPr>
          <w:i/>
        </w:rPr>
        <w:t xml:space="preserve"> район, пгт. </w:t>
      </w:r>
      <w:r w:rsidRPr="00917F98">
        <w:rPr>
          <w:i/>
          <w:spacing w:val="-1"/>
        </w:rPr>
        <w:t>Айхал,</w:t>
      </w:r>
      <w:r w:rsidRPr="00917F98">
        <w:rPr>
          <w:i/>
        </w:rPr>
        <w:t xml:space="preserve"> </w:t>
      </w:r>
      <w:r w:rsidRPr="00917F98">
        <w:rPr>
          <w:i/>
          <w:spacing w:val="-1"/>
        </w:rPr>
        <w:t>ул.</w:t>
      </w:r>
      <w:r w:rsidRPr="00917F98">
        <w:rPr>
          <w:i/>
        </w:rPr>
        <w:t xml:space="preserve"> </w:t>
      </w:r>
      <w:r w:rsidRPr="00917F98">
        <w:rPr>
          <w:i/>
          <w:spacing w:val="-1"/>
        </w:rPr>
        <w:t>Юбилейная</w:t>
      </w:r>
      <w:r w:rsidRPr="00917F98">
        <w:rPr>
          <w:i/>
        </w:rPr>
        <w:t xml:space="preserve"> 7А</w:t>
      </w:r>
    </w:p>
    <w:p w14:paraId="70AC3103" w14:textId="77777777" w:rsidR="00403711" w:rsidRPr="00917F98" w:rsidRDefault="00403711" w:rsidP="00403711">
      <w:pPr>
        <w:rPr>
          <w:i/>
        </w:rPr>
      </w:pPr>
    </w:p>
    <w:p w14:paraId="18E1325C" w14:textId="77777777" w:rsidR="00403711" w:rsidRPr="00917F98" w:rsidRDefault="00403711" w:rsidP="00403711">
      <w:pPr>
        <w:ind w:left="810" w:right="2868" w:firstLine="144"/>
      </w:pPr>
      <w:r w:rsidRPr="00917F98">
        <w:t xml:space="preserve">График </w:t>
      </w:r>
      <w:r w:rsidRPr="00917F98">
        <w:rPr>
          <w:spacing w:val="-1"/>
        </w:rPr>
        <w:t>(режим)</w:t>
      </w:r>
      <w:r w:rsidRPr="00917F98">
        <w:t xml:space="preserve"> </w:t>
      </w:r>
      <w:r w:rsidRPr="00917F98">
        <w:rPr>
          <w:spacing w:val="-1"/>
        </w:rPr>
        <w:t>работы</w:t>
      </w:r>
      <w:r w:rsidRPr="00917F98">
        <w:t xml:space="preserve"> </w:t>
      </w:r>
      <w:r w:rsidRPr="00917F98">
        <w:rPr>
          <w:spacing w:val="-1"/>
        </w:rPr>
        <w:t xml:space="preserve">Отдела </w:t>
      </w:r>
      <w:r w:rsidRPr="00917F98">
        <w:t>с</w:t>
      </w:r>
      <w:r w:rsidRPr="00917F98">
        <w:rPr>
          <w:spacing w:val="-1"/>
        </w:rPr>
        <w:t xml:space="preserve"> заявителями:</w:t>
      </w:r>
      <w:r w:rsidRPr="00917F98">
        <w:rPr>
          <w:spacing w:val="45"/>
        </w:rPr>
        <w:t xml:space="preserve"> </w:t>
      </w:r>
      <w:r w:rsidRPr="00917F98">
        <w:rPr>
          <w:i/>
        </w:rPr>
        <w:t xml:space="preserve">Понедельник с </w:t>
      </w:r>
      <w:r w:rsidRPr="00917F98">
        <w:rPr>
          <w:i/>
          <w:spacing w:val="-1"/>
        </w:rPr>
        <w:t xml:space="preserve">8часов </w:t>
      </w:r>
      <w:r w:rsidRPr="00917F98">
        <w:rPr>
          <w:i/>
        </w:rPr>
        <w:t xml:space="preserve">30 минут до 12 </w:t>
      </w:r>
      <w:r w:rsidRPr="00917F98">
        <w:rPr>
          <w:i/>
          <w:spacing w:val="-1"/>
        </w:rPr>
        <w:t xml:space="preserve">часов </w:t>
      </w:r>
      <w:r w:rsidRPr="00917F98">
        <w:rPr>
          <w:i/>
        </w:rPr>
        <w:t>30 минут</w:t>
      </w:r>
      <w:r w:rsidRPr="00917F98">
        <w:rPr>
          <w:i/>
          <w:spacing w:val="20"/>
        </w:rPr>
        <w:t xml:space="preserve"> </w:t>
      </w:r>
      <w:r w:rsidRPr="00917F98">
        <w:rPr>
          <w:i/>
          <w:spacing w:val="-1"/>
        </w:rPr>
        <w:t>Вторник</w:t>
      </w:r>
      <w:r w:rsidRPr="00917F98">
        <w:rPr>
          <w:i/>
        </w:rPr>
        <w:t xml:space="preserve"> с 8 </w:t>
      </w:r>
      <w:r w:rsidRPr="00917F98">
        <w:rPr>
          <w:i/>
          <w:spacing w:val="-1"/>
        </w:rPr>
        <w:t xml:space="preserve">часов </w:t>
      </w:r>
      <w:r w:rsidRPr="00917F98">
        <w:rPr>
          <w:i/>
        </w:rPr>
        <w:t xml:space="preserve">30 минут до 18 </w:t>
      </w:r>
      <w:r w:rsidRPr="00917F98">
        <w:rPr>
          <w:i/>
          <w:spacing w:val="-1"/>
        </w:rPr>
        <w:t xml:space="preserve">часов </w:t>
      </w:r>
      <w:r w:rsidRPr="00917F98">
        <w:rPr>
          <w:i/>
        </w:rPr>
        <w:t>00 минут</w:t>
      </w:r>
    </w:p>
    <w:p w14:paraId="1255A70D" w14:textId="77777777" w:rsidR="00403711" w:rsidRPr="00917F98" w:rsidRDefault="00403711" w:rsidP="00403711">
      <w:pPr>
        <w:ind w:left="810"/>
      </w:pPr>
      <w:r w:rsidRPr="00917F98">
        <w:rPr>
          <w:i/>
          <w:spacing w:val="-1"/>
        </w:rPr>
        <w:t xml:space="preserve">Перерыв </w:t>
      </w:r>
      <w:r w:rsidRPr="00917F98">
        <w:rPr>
          <w:i/>
        </w:rPr>
        <w:t xml:space="preserve">на </w:t>
      </w:r>
      <w:r w:rsidRPr="00917F98">
        <w:rPr>
          <w:i/>
          <w:spacing w:val="-1"/>
        </w:rPr>
        <w:t>обед</w:t>
      </w:r>
      <w:r w:rsidRPr="00917F98">
        <w:rPr>
          <w:i/>
        </w:rPr>
        <w:t xml:space="preserve"> с 12 часов</w:t>
      </w:r>
      <w:r w:rsidRPr="00917F98">
        <w:rPr>
          <w:i/>
          <w:spacing w:val="-1"/>
        </w:rPr>
        <w:t xml:space="preserve"> </w:t>
      </w:r>
      <w:r w:rsidRPr="00917F98">
        <w:rPr>
          <w:i/>
        </w:rPr>
        <w:t xml:space="preserve">30 минут до 14 </w:t>
      </w:r>
      <w:r w:rsidRPr="00917F98">
        <w:rPr>
          <w:i/>
          <w:spacing w:val="-1"/>
        </w:rPr>
        <w:t xml:space="preserve">часов </w:t>
      </w:r>
      <w:r w:rsidRPr="00917F98">
        <w:rPr>
          <w:i/>
        </w:rPr>
        <w:t>00 минут</w:t>
      </w:r>
    </w:p>
    <w:p w14:paraId="7AF656F7" w14:textId="77777777" w:rsidR="00403711" w:rsidRPr="00917F98" w:rsidRDefault="00403711" w:rsidP="0025545D">
      <w:pPr>
        <w:numPr>
          <w:ilvl w:val="2"/>
          <w:numId w:val="95"/>
        </w:numPr>
        <w:tabs>
          <w:tab w:val="left" w:pos="1518"/>
        </w:tabs>
        <w:autoSpaceDE/>
        <w:autoSpaceDN/>
        <w:adjustRightInd/>
        <w:spacing w:before="2" w:line="276" w:lineRule="auto"/>
        <w:ind w:right="104" w:firstLine="711"/>
        <w:jc w:val="both"/>
      </w:pPr>
      <w:r w:rsidRPr="00917F98">
        <w:rPr>
          <w:spacing w:val="-1"/>
        </w:rPr>
        <w:t>Прием</w:t>
      </w:r>
      <w:r w:rsidRPr="00917F98">
        <w:rPr>
          <w:spacing w:val="54"/>
        </w:rPr>
        <w:t xml:space="preserve"> </w:t>
      </w:r>
      <w:r w:rsidRPr="00917F98">
        <w:rPr>
          <w:spacing w:val="-1"/>
        </w:rPr>
        <w:t>документов</w:t>
      </w:r>
      <w:r w:rsidRPr="00917F98">
        <w:rPr>
          <w:spacing w:val="55"/>
        </w:rPr>
        <w:t xml:space="preserve"> </w:t>
      </w:r>
      <w:r w:rsidRPr="00917F98">
        <w:t>и</w:t>
      </w:r>
      <w:r w:rsidRPr="00917F98">
        <w:rPr>
          <w:spacing w:val="55"/>
        </w:rPr>
        <w:t xml:space="preserve"> </w:t>
      </w:r>
      <w:r w:rsidRPr="00917F98">
        <w:rPr>
          <w:spacing w:val="-1"/>
        </w:rPr>
        <w:t>выдача</w:t>
      </w:r>
      <w:r w:rsidRPr="00917F98">
        <w:rPr>
          <w:spacing w:val="56"/>
        </w:rPr>
        <w:t xml:space="preserve"> </w:t>
      </w:r>
      <w:r w:rsidRPr="00917F98">
        <w:rPr>
          <w:spacing w:val="-1"/>
        </w:rPr>
        <w:t>результатов</w:t>
      </w:r>
      <w:r w:rsidRPr="00917F98">
        <w:rPr>
          <w:spacing w:val="54"/>
        </w:rPr>
        <w:t xml:space="preserve"> </w:t>
      </w:r>
      <w:r w:rsidRPr="00917F98">
        <w:rPr>
          <w:spacing w:val="-1"/>
        </w:rPr>
        <w:t>предоставления</w:t>
      </w:r>
      <w:r w:rsidRPr="00917F98">
        <w:rPr>
          <w:spacing w:val="54"/>
        </w:rPr>
        <w:t xml:space="preserve"> </w:t>
      </w:r>
      <w:r w:rsidRPr="00917F98">
        <w:rPr>
          <w:spacing w:val="-1"/>
        </w:rPr>
        <w:t>муниципальных</w:t>
      </w:r>
      <w:r w:rsidRPr="00917F98">
        <w:rPr>
          <w:spacing w:val="77"/>
        </w:rPr>
        <w:t xml:space="preserve"> </w:t>
      </w:r>
      <w:r w:rsidRPr="00917F98">
        <w:rPr>
          <w:spacing w:val="-1"/>
        </w:rPr>
        <w:t>услуг</w:t>
      </w:r>
      <w:r w:rsidRPr="00917F98">
        <w:rPr>
          <w:spacing w:val="26"/>
        </w:rPr>
        <w:t xml:space="preserve"> </w:t>
      </w:r>
      <w:r w:rsidRPr="00917F98">
        <w:t>в</w:t>
      </w:r>
      <w:r w:rsidRPr="00917F98">
        <w:rPr>
          <w:spacing w:val="25"/>
        </w:rPr>
        <w:t xml:space="preserve"> </w:t>
      </w:r>
      <w:r w:rsidRPr="00917F98">
        <w:rPr>
          <w:spacing w:val="-1"/>
        </w:rPr>
        <w:t>рамках</w:t>
      </w:r>
      <w:r w:rsidRPr="00917F98">
        <w:rPr>
          <w:spacing w:val="28"/>
        </w:rPr>
        <w:t xml:space="preserve"> </w:t>
      </w:r>
      <w:r w:rsidRPr="00917F98">
        <w:rPr>
          <w:spacing w:val="-1"/>
        </w:rPr>
        <w:t>данного</w:t>
      </w:r>
      <w:r w:rsidRPr="00917F98">
        <w:rPr>
          <w:spacing w:val="26"/>
        </w:rPr>
        <w:t xml:space="preserve"> </w:t>
      </w:r>
      <w:r w:rsidRPr="00917F98">
        <w:rPr>
          <w:spacing w:val="-1"/>
        </w:rPr>
        <w:t>Административного</w:t>
      </w:r>
      <w:r w:rsidRPr="00917F98">
        <w:rPr>
          <w:spacing w:val="23"/>
        </w:rPr>
        <w:t xml:space="preserve"> </w:t>
      </w:r>
      <w:r w:rsidRPr="00917F98">
        <w:rPr>
          <w:spacing w:val="-1"/>
        </w:rPr>
        <w:t>регламента</w:t>
      </w:r>
      <w:r w:rsidRPr="00917F98">
        <w:rPr>
          <w:spacing w:val="25"/>
        </w:rPr>
        <w:t xml:space="preserve"> </w:t>
      </w:r>
      <w:r w:rsidRPr="00917F98">
        <w:t>также</w:t>
      </w:r>
      <w:r w:rsidRPr="00917F98">
        <w:rPr>
          <w:spacing w:val="25"/>
        </w:rPr>
        <w:t xml:space="preserve"> </w:t>
      </w:r>
      <w:r w:rsidRPr="00917F98">
        <w:rPr>
          <w:spacing w:val="-1"/>
        </w:rPr>
        <w:t>может</w:t>
      </w:r>
      <w:r w:rsidRPr="00917F98">
        <w:rPr>
          <w:spacing w:val="26"/>
        </w:rPr>
        <w:t xml:space="preserve"> </w:t>
      </w:r>
      <w:r w:rsidRPr="00917F98">
        <w:rPr>
          <w:spacing w:val="-1"/>
        </w:rPr>
        <w:t>осуществляться</w:t>
      </w:r>
      <w:r w:rsidRPr="00917F98">
        <w:rPr>
          <w:spacing w:val="26"/>
        </w:rPr>
        <w:t xml:space="preserve"> </w:t>
      </w:r>
      <w:r w:rsidRPr="00917F98">
        <w:t>в</w:t>
      </w:r>
      <w:r w:rsidRPr="00917F98">
        <w:rPr>
          <w:spacing w:val="83"/>
        </w:rPr>
        <w:t xml:space="preserve"> </w:t>
      </w:r>
      <w:r w:rsidRPr="00917F98">
        <w:rPr>
          <w:spacing w:val="-1"/>
        </w:rPr>
        <w:t>отделение</w:t>
      </w:r>
      <w:r w:rsidRPr="00917F98">
        <w:rPr>
          <w:spacing w:val="58"/>
        </w:rPr>
        <w:t xml:space="preserve"> </w:t>
      </w:r>
      <w:r w:rsidRPr="00917F98">
        <w:rPr>
          <w:spacing w:val="-1"/>
        </w:rPr>
        <w:t>Государственного</w:t>
      </w:r>
      <w:r w:rsidRPr="00917F98">
        <w:rPr>
          <w:spacing w:val="59"/>
        </w:rPr>
        <w:t xml:space="preserve"> </w:t>
      </w:r>
      <w:r w:rsidRPr="00917F98">
        <w:rPr>
          <w:spacing w:val="-1"/>
        </w:rPr>
        <w:t>автономного</w:t>
      </w:r>
      <w:r w:rsidRPr="00917F98">
        <w:rPr>
          <w:spacing w:val="2"/>
        </w:rPr>
        <w:t xml:space="preserve"> </w:t>
      </w:r>
      <w:r w:rsidRPr="00917F98">
        <w:rPr>
          <w:spacing w:val="-1"/>
        </w:rPr>
        <w:t>учреждения</w:t>
      </w:r>
      <w:r w:rsidRPr="00917F98">
        <w:rPr>
          <w:spacing w:val="4"/>
        </w:rPr>
        <w:t xml:space="preserve"> </w:t>
      </w:r>
      <w:r w:rsidRPr="00917F98">
        <w:rPr>
          <w:spacing w:val="-1"/>
        </w:rPr>
        <w:t>«Многофункциональный</w:t>
      </w:r>
      <w:r w:rsidRPr="00917F98">
        <w:rPr>
          <w:spacing w:val="57"/>
        </w:rPr>
        <w:t xml:space="preserve"> </w:t>
      </w:r>
      <w:r w:rsidRPr="00917F98">
        <w:rPr>
          <w:spacing w:val="-1"/>
        </w:rPr>
        <w:t>центр</w:t>
      </w:r>
      <w:r w:rsidRPr="00917F98">
        <w:rPr>
          <w:spacing w:val="101"/>
        </w:rPr>
        <w:t xml:space="preserve"> </w:t>
      </w:r>
      <w:r w:rsidRPr="00917F98">
        <w:rPr>
          <w:spacing w:val="-1"/>
        </w:rPr>
        <w:t>предоставления</w:t>
      </w:r>
      <w:r w:rsidRPr="00917F98">
        <w:rPr>
          <w:spacing w:val="21"/>
        </w:rPr>
        <w:t xml:space="preserve"> </w:t>
      </w:r>
      <w:r w:rsidRPr="00917F98">
        <w:rPr>
          <w:spacing w:val="-1"/>
        </w:rPr>
        <w:t>государственных</w:t>
      </w:r>
      <w:r w:rsidRPr="00917F98">
        <w:rPr>
          <w:spacing w:val="23"/>
        </w:rPr>
        <w:t xml:space="preserve"> </w:t>
      </w:r>
      <w:r w:rsidRPr="00917F98">
        <w:t>и</w:t>
      </w:r>
      <w:r w:rsidRPr="00917F98">
        <w:rPr>
          <w:spacing w:val="22"/>
        </w:rPr>
        <w:t xml:space="preserve"> </w:t>
      </w:r>
      <w:r w:rsidRPr="00917F98">
        <w:rPr>
          <w:spacing w:val="-1"/>
        </w:rPr>
        <w:t>муниципальных</w:t>
      </w:r>
      <w:r w:rsidRPr="00917F98">
        <w:rPr>
          <w:spacing w:val="25"/>
        </w:rPr>
        <w:t xml:space="preserve"> </w:t>
      </w:r>
      <w:r w:rsidRPr="00917F98">
        <w:rPr>
          <w:spacing w:val="-2"/>
        </w:rPr>
        <w:t>услуг</w:t>
      </w:r>
      <w:r w:rsidRPr="00917F98">
        <w:rPr>
          <w:spacing w:val="23"/>
        </w:rPr>
        <w:t xml:space="preserve"> </w:t>
      </w:r>
      <w:r w:rsidRPr="00917F98">
        <w:t>в</w:t>
      </w:r>
      <w:r w:rsidRPr="00917F98">
        <w:rPr>
          <w:spacing w:val="20"/>
        </w:rPr>
        <w:t xml:space="preserve"> </w:t>
      </w:r>
      <w:r w:rsidRPr="00917F98">
        <w:t>Республике</w:t>
      </w:r>
      <w:r w:rsidRPr="00917F98">
        <w:rPr>
          <w:spacing w:val="20"/>
        </w:rPr>
        <w:t xml:space="preserve"> </w:t>
      </w:r>
      <w:r w:rsidRPr="00917F98">
        <w:t>Саха</w:t>
      </w:r>
      <w:r w:rsidRPr="00917F98">
        <w:rPr>
          <w:spacing w:val="20"/>
        </w:rPr>
        <w:t xml:space="preserve"> </w:t>
      </w:r>
      <w:r w:rsidRPr="00917F98">
        <w:rPr>
          <w:spacing w:val="-1"/>
        </w:rPr>
        <w:t>(Якутия)»</w:t>
      </w:r>
      <w:r w:rsidRPr="00917F98">
        <w:rPr>
          <w:spacing w:val="72"/>
        </w:rPr>
        <w:t xml:space="preserve"> </w:t>
      </w:r>
      <w:r w:rsidRPr="00917F98">
        <w:rPr>
          <w:i/>
        </w:rPr>
        <w:t>по</w:t>
      </w:r>
      <w:r w:rsidRPr="00917F98">
        <w:rPr>
          <w:i/>
          <w:spacing w:val="-1"/>
        </w:rPr>
        <w:t xml:space="preserve"> Мирнинскому</w:t>
      </w:r>
      <w:r w:rsidRPr="00917F98">
        <w:rPr>
          <w:i/>
        </w:rPr>
        <w:t xml:space="preserve"> району</w:t>
      </w:r>
      <w:r w:rsidRPr="00917F98">
        <w:rPr>
          <w:i/>
          <w:spacing w:val="-1"/>
        </w:rPr>
        <w:t xml:space="preserve"> </w:t>
      </w:r>
      <w:r w:rsidRPr="00917F98">
        <w:rPr>
          <w:spacing w:val="-1"/>
        </w:rPr>
        <w:t xml:space="preserve">(далее </w:t>
      </w:r>
      <w:r w:rsidRPr="00917F98">
        <w:t>по тексту</w:t>
      </w:r>
      <w:r w:rsidRPr="00917F98">
        <w:rPr>
          <w:spacing w:val="-4"/>
        </w:rPr>
        <w:t xml:space="preserve"> </w:t>
      </w:r>
      <w:r w:rsidRPr="00917F98">
        <w:t>-</w:t>
      </w:r>
      <w:r w:rsidRPr="00917F98">
        <w:rPr>
          <w:spacing w:val="-1"/>
        </w:rPr>
        <w:t xml:space="preserve"> </w:t>
      </w:r>
      <w:r w:rsidRPr="00917F98">
        <w:t>ГАУ</w:t>
      </w:r>
      <w:r w:rsidRPr="00917F98">
        <w:rPr>
          <w:spacing w:val="5"/>
        </w:rPr>
        <w:t xml:space="preserve"> </w:t>
      </w:r>
      <w:r w:rsidRPr="00917F98">
        <w:rPr>
          <w:spacing w:val="-2"/>
        </w:rPr>
        <w:t>«МФЦ</w:t>
      </w:r>
      <w:r w:rsidRPr="00917F98">
        <w:t xml:space="preserve"> </w:t>
      </w:r>
      <w:r w:rsidRPr="00917F98">
        <w:rPr>
          <w:spacing w:val="-1"/>
        </w:rPr>
        <w:t>РС(Я)»):</w:t>
      </w:r>
    </w:p>
    <w:p w14:paraId="5773393D" w14:textId="77777777" w:rsidR="00403711" w:rsidRPr="00917F98" w:rsidRDefault="00403711" w:rsidP="00403711">
      <w:pPr>
        <w:spacing w:before="1"/>
        <w:ind w:left="243" w:right="113" w:firstLine="710"/>
      </w:pPr>
      <w:r w:rsidRPr="00917F98">
        <w:rPr>
          <w:spacing w:val="-1"/>
        </w:rPr>
        <w:t>Местонахождения</w:t>
      </w:r>
      <w:r w:rsidRPr="00917F98">
        <w:t xml:space="preserve"> </w:t>
      </w:r>
      <w:proofErr w:type="gramStart"/>
      <w:r w:rsidRPr="00917F98">
        <w:rPr>
          <w:spacing w:val="38"/>
        </w:rPr>
        <w:t>отделения</w:t>
      </w:r>
      <w:r w:rsidRPr="00917F98">
        <w:t xml:space="preserve"> </w:t>
      </w:r>
      <w:r w:rsidRPr="00917F98">
        <w:rPr>
          <w:spacing w:val="38"/>
        </w:rPr>
        <w:t xml:space="preserve"> </w:t>
      </w:r>
      <w:r w:rsidRPr="00917F98">
        <w:t>ГАУ</w:t>
      </w:r>
      <w:proofErr w:type="gramEnd"/>
      <w:r w:rsidRPr="00917F98">
        <w:t xml:space="preserve"> </w:t>
      </w:r>
      <w:r w:rsidRPr="00917F98">
        <w:rPr>
          <w:spacing w:val="41"/>
        </w:rPr>
        <w:t xml:space="preserve"> </w:t>
      </w:r>
      <w:r w:rsidRPr="00917F98">
        <w:rPr>
          <w:spacing w:val="-2"/>
        </w:rPr>
        <w:t>«МФЦ</w:t>
      </w:r>
      <w:r w:rsidRPr="00917F98">
        <w:t xml:space="preserve"> </w:t>
      </w:r>
      <w:r w:rsidRPr="00917F98">
        <w:rPr>
          <w:spacing w:val="40"/>
        </w:rPr>
        <w:t xml:space="preserve"> </w:t>
      </w:r>
      <w:r w:rsidRPr="00917F98">
        <w:t xml:space="preserve">РС(Я) </w:t>
      </w:r>
      <w:r w:rsidRPr="00917F98">
        <w:rPr>
          <w:spacing w:val="42"/>
        </w:rPr>
        <w:t xml:space="preserve"> </w:t>
      </w:r>
      <w:r w:rsidRPr="00917F98">
        <w:rPr>
          <w:i/>
          <w:spacing w:val="-1"/>
        </w:rPr>
        <w:t>Республика</w:t>
      </w:r>
      <w:r w:rsidRPr="00917F98">
        <w:rPr>
          <w:i/>
        </w:rPr>
        <w:t xml:space="preserve"> </w:t>
      </w:r>
      <w:r w:rsidRPr="00917F98">
        <w:rPr>
          <w:i/>
          <w:spacing w:val="38"/>
        </w:rPr>
        <w:t xml:space="preserve"> </w:t>
      </w:r>
      <w:r w:rsidRPr="00917F98">
        <w:rPr>
          <w:i/>
          <w:spacing w:val="-1"/>
        </w:rPr>
        <w:t>Саха</w:t>
      </w:r>
      <w:r w:rsidRPr="00917F98">
        <w:rPr>
          <w:i/>
        </w:rPr>
        <w:t xml:space="preserve"> </w:t>
      </w:r>
      <w:r w:rsidRPr="00917F98">
        <w:rPr>
          <w:i/>
          <w:spacing w:val="40"/>
        </w:rPr>
        <w:t xml:space="preserve"> </w:t>
      </w:r>
      <w:r w:rsidRPr="00917F98">
        <w:rPr>
          <w:i/>
          <w:spacing w:val="-1"/>
        </w:rPr>
        <w:t>(Якутия),</w:t>
      </w:r>
      <w:r w:rsidRPr="00917F98">
        <w:rPr>
          <w:i/>
          <w:spacing w:val="49"/>
        </w:rPr>
        <w:t xml:space="preserve"> </w:t>
      </w:r>
      <w:r w:rsidRPr="00917F98">
        <w:rPr>
          <w:i/>
          <w:spacing w:val="-1"/>
        </w:rPr>
        <w:t>Мирнинский</w:t>
      </w:r>
      <w:r w:rsidRPr="00917F98">
        <w:rPr>
          <w:i/>
        </w:rPr>
        <w:t xml:space="preserve"> район, п. </w:t>
      </w:r>
      <w:r w:rsidRPr="00917F98">
        <w:rPr>
          <w:i/>
          <w:spacing w:val="-1"/>
        </w:rPr>
        <w:t>Айхал,</w:t>
      </w:r>
      <w:r w:rsidRPr="00917F98">
        <w:rPr>
          <w:i/>
        </w:rPr>
        <w:t xml:space="preserve"> </w:t>
      </w:r>
      <w:r w:rsidRPr="00917F98">
        <w:rPr>
          <w:i/>
          <w:spacing w:val="-1"/>
        </w:rPr>
        <w:t>ул.</w:t>
      </w:r>
      <w:r w:rsidRPr="00917F98">
        <w:rPr>
          <w:i/>
        </w:rPr>
        <w:t xml:space="preserve"> </w:t>
      </w:r>
      <w:r w:rsidRPr="00917F98">
        <w:rPr>
          <w:i/>
          <w:spacing w:val="-1"/>
        </w:rPr>
        <w:t>Юбилейная</w:t>
      </w:r>
      <w:r w:rsidRPr="00917F98">
        <w:rPr>
          <w:i/>
          <w:spacing w:val="-2"/>
        </w:rPr>
        <w:t xml:space="preserve"> </w:t>
      </w:r>
      <w:r w:rsidRPr="00917F98">
        <w:rPr>
          <w:i/>
        </w:rPr>
        <w:t>дом 11</w:t>
      </w:r>
    </w:p>
    <w:p w14:paraId="7A67CE92" w14:textId="77777777" w:rsidR="00403711" w:rsidRPr="00917F98" w:rsidRDefault="00403711" w:rsidP="00403711">
      <w:pPr>
        <w:ind w:left="954" w:right="2868"/>
      </w:pPr>
      <w:r w:rsidRPr="00917F98">
        <w:t xml:space="preserve">График </w:t>
      </w:r>
      <w:r w:rsidRPr="00917F98">
        <w:rPr>
          <w:spacing w:val="-1"/>
        </w:rPr>
        <w:t>работы</w:t>
      </w:r>
      <w:r w:rsidRPr="00917F98">
        <w:t xml:space="preserve"> </w:t>
      </w:r>
      <w:r w:rsidRPr="00917F98">
        <w:rPr>
          <w:spacing w:val="-1"/>
        </w:rPr>
        <w:t>отделения</w:t>
      </w:r>
      <w:r w:rsidRPr="00917F98">
        <w:t xml:space="preserve"> ГАУ</w:t>
      </w:r>
      <w:r w:rsidRPr="00917F98">
        <w:rPr>
          <w:spacing w:val="2"/>
        </w:rPr>
        <w:t xml:space="preserve"> </w:t>
      </w:r>
      <w:r w:rsidRPr="00917F98">
        <w:rPr>
          <w:spacing w:val="-2"/>
        </w:rPr>
        <w:t>«МФЦ</w:t>
      </w:r>
      <w:r w:rsidRPr="00917F98">
        <w:t xml:space="preserve"> </w:t>
      </w:r>
      <w:r w:rsidRPr="00917F98">
        <w:rPr>
          <w:spacing w:val="-1"/>
        </w:rPr>
        <w:t>РС(Я)»:</w:t>
      </w:r>
      <w:r w:rsidRPr="00917F98">
        <w:rPr>
          <w:spacing w:val="29"/>
        </w:rPr>
        <w:t xml:space="preserve"> </w:t>
      </w:r>
      <w:r w:rsidRPr="00917F98">
        <w:rPr>
          <w:i/>
          <w:spacing w:val="-1"/>
        </w:rPr>
        <w:t>Вторник,</w:t>
      </w:r>
      <w:r w:rsidRPr="00917F98">
        <w:rPr>
          <w:i/>
        </w:rPr>
        <w:t xml:space="preserve"> </w:t>
      </w:r>
      <w:r w:rsidRPr="00917F98">
        <w:rPr>
          <w:i/>
          <w:spacing w:val="-1"/>
        </w:rPr>
        <w:t>среда,</w:t>
      </w:r>
      <w:r w:rsidRPr="00917F98">
        <w:rPr>
          <w:i/>
        </w:rPr>
        <w:t xml:space="preserve"> </w:t>
      </w:r>
      <w:r w:rsidRPr="00917F98">
        <w:rPr>
          <w:i/>
          <w:spacing w:val="-1"/>
        </w:rPr>
        <w:t>четверг,</w:t>
      </w:r>
      <w:r w:rsidRPr="00917F98">
        <w:rPr>
          <w:i/>
        </w:rPr>
        <w:t xml:space="preserve"> </w:t>
      </w:r>
      <w:r w:rsidRPr="00917F98">
        <w:rPr>
          <w:i/>
          <w:spacing w:val="-1"/>
        </w:rPr>
        <w:t>пятница</w:t>
      </w:r>
      <w:r w:rsidRPr="00917F98">
        <w:rPr>
          <w:i/>
        </w:rPr>
        <w:t xml:space="preserve"> с 09.00 до 19.00</w:t>
      </w:r>
      <w:r w:rsidRPr="00917F98">
        <w:rPr>
          <w:i/>
          <w:spacing w:val="45"/>
        </w:rPr>
        <w:t xml:space="preserve"> </w:t>
      </w:r>
      <w:r w:rsidRPr="00917F98">
        <w:rPr>
          <w:i/>
          <w:spacing w:val="-1"/>
        </w:rPr>
        <w:t>Суббота</w:t>
      </w:r>
      <w:r w:rsidRPr="00917F98">
        <w:rPr>
          <w:i/>
        </w:rPr>
        <w:t xml:space="preserve"> с</w:t>
      </w:r>
      <w:r w:rsidRPr="00917F98">
        <w:rPr>
          <w:i/>
          <w:spacing w:val="-2"/>
        </w:rPr>
        <w:t xml:space="preserve"> </w:t>
      </w:r>
      <w:r w:rsidRPr="00917F98">
        <w:rPr>
          <w:i/>
        </w:rPr>
        <w:t>09.00 до 18.00</w:t>
      </w:r>
    </w:p>
    <w:p w14:paraId="7B6CA914" w14:textId="77777777" w:rsidR="00403711" w:rsidRPr="00917F98" w:rsidRDefault="00403711" w:rsidP="00403711">
      <w:pPr>
        <w:ind w:left="954"/>
      </w:pPr>
      <w:r w:rsidRPr="00917F98">
        <w:rPr>
          <w:i/>
          <w:spacing w:val="-1"/>
        </w:rPr>
        <w:t>Воскресенье,</w:t>
      </w:r>
      <w:r w:rsidRPr="00917F98">
        <w:rPr>
          <w:i/>
        </w:rPr>
        <w:t xml:space="preserve"> </w:t>
      </w:r>
      <w:r w:rsidRPr="00917F98">
        <w:rPr>
          <w:i/>
          <w:spacing w:val="-1"/>
        </w:rPr>
        <w:t>понедельник</w:t>
      </w:r>
      <w:r w:rsidRPr="00917F98">
        <w:rPr>
          <w:i/>
          <w:spacing w:val="2"/>
        </w:rPr>
        <w:t xml:space="preserve"> </w:t>
      </w:r>
      <w:r w:rsidRPr="00917F98">
        <w:rPr>
          <w:i/>
        </w:rPr>
        <w:t xml:space="preserve">– </w:t>
      </w:r>
      <w:r w:rsidRPr="00917F98">
        <w:rPr>
          <w:i/>
          <w:spacing w:val="-1"/>
        </w:rPr>
        <w:t>выходные</w:t>
      </w:r>
    </w:p>
    <w:p w14:paraId="129F4FCA" w14:textId="77777777" w:rsidR="00403711" w:rsidRPr="00917F98" w:rsidRDefault="00403711" w:rsidP="00403711">
      <w:pPr>
        <w:ind w:left="954"/>
        <w:jc w:val="both"/>
      </w:pPr>
      <w:r w:rsidRPr="00917F98">
        <w:rPr>
          <w:spacing w:val="-1"/>
        </w:rPr>
        <w:t>Консультирование,</w:t>
      </w:r>
      <w:r w:rsidRPr="00917F98">
        <w:rPr>
          <w:spacing w:val="45"/>
        </w:rPr>
        <w:t xml:space="preserve"> </w:t>
      </w:r>
      <w:r w:rsidRPr="00917F98">
        <w:rPr>
          <w:spacing w:val="-1"/>
        </w:rPr>
        <w:t>прием</w:t>
      </w:r>
      <w:r w:rsidRPr="00917F98">
        <w:rPr>
          <w:spacing w:val="44"/>
        </w:rPr>
        <w:t xml:space="preserve"> </w:t>
      </w:r>
      <w:r w:rsidRPr="00917F98">
        <w:rPr>
          <w:spacing w:val="-1"/>
        </w:rPr>
        <w:t>документов</w:t>
      </w:r>
      <w:r w:rsidRPr="00917F98">
        <w:rPr>
          <w:spacing w:val="45"/>
        </w:rPr>
        <w:t xml:space="preserve"> </w:t>
      </w:r>
      <w:r w:rsidRPr="00917F98">
        <w:t>и</w:t>
      </w:r>
      <w:r w:rsidRPr="00917F98">
        <w:rPr>
          <w:spacing w:val="46"/>
        </w:rPr>
        <w:t xml:space="preserve"> </w:t>
      </w:r>
      <w:r w:rsidRPr="00917F98">
        <w:rPr>
          <w:spacing w:val="-1"/>
        </w:rPr>
        <w:t>выдача</w:t>
      </w:r>
      <w:r w:rsidRPr="00917F98">
        <w:rPr>
          <w:spacing w:val="44"/>
        </w:rPr>
        <w:t xml:space="preserve"> </w:t>
      </w:r>
      <w:r w:rsidRPr="00917F98">
        <w:rPr>
          <w:spacing w:val="-1"/>
        </w:rPr>
        <w:t>результатов</w:t>
      </w:r>
      <w:r w:rsidRPr="00917F98">
        <w:rPr>
          <w:spacing w:val="45"/>
        </w:rPr>
        <w:t xml:space="preserve"> </w:t>
      </w:r>
      <w:r w:rsidRPr="00917F98">
        <w:t>в</w:t>
      </w:r>
      <w:r w:rsidRPr="00917F98">
        <w:rPr>
          <w:spacing w:val="44"/>
        </w:rPr>
        <w:t xml:space="preserve"> </w:t>
      </w:r>
      <w:r w:rsidRPr="00917F98">
        <w:rPr>
          <w:spacing w:val="-1"/>
        </w:rPr>
        <w:t>отделениях</w:t>
      </w:r>
      <w:r w:rsidRPr="00917F98">
        <w:rPr>
          <w:spacing w:val="47"/>
        </w:rPr>
        <w:t xml:space="preserve"> </w:t>
      </w:r>
      <w:r w:rsidRPr="00917F98">
        <w:rPr>
          <w:spacing w:val="-1"/>
        </w:rPr>
        <w:t>ГАУ</w:t>
      </w:r>
    </w:p>
    <w:p w14:paraId="04C4C50A" w14:textId="77777777" w:rsidR="00403711" w:rsidRPr="00917F98" w:rsidRDefault="00403711" w:rsidP="00403711">
      <w:pPr>
        <w:ind w:left="243"/>
        <w:jc w:val="both"/>
      </w:pPr>
      <w:r w:rsidRPr="00917F98">
        <w:rPr>
          <w:spacing w:val="-1"/>
        </w:rPr>
        <w:t>«МФЦ</w:t>
      </w:r>
      <w:r w:rsidRPr="00917F98">
        <w:rPr>
          <w:spacing w:val="40"/>
        </w:rPr>
        <w:t xml:space="preserve"> </w:t>
      </w:r>
      <w:r w:rsidRPr="00917F98">
        <w:t>РС(Я)»</w:t>
      </w:r>
      <w:r w:rsidRPr="00917F98">
        <w:rPr>
          <w:spacing w:val="33"/>
        </w:rPr>
        <w:t xml:space="preserve"> </w:t>
      </w:r>
      <w:r w:rsidRPr="00917F98">
        <w:t>осуществляется</w:t>
      </w:r>
      <w:r w:rsidRPr="00917F98">
        <w:rPr>
          <w:spacing w:val="40"/>
        </w:rPr>
        <w:t xml:space="preserve"> </w:t>
      </w:r>
      <w:r w:rsidRPr="00917F98">
        <w:t>в</w:t>
      </w:r>
      <w:r w:rsidRPr="00917F98">
        <w:rPr>
          <w:spacing w:val="40"/>
        </w:rPr>
        <w:t xml:space="preserve"> </w:t>
      </w:r>
      <w:r w:rsidRPr="00917F98">
        <w:rPr>
          <w:spacing w:val="-1"/>
        </w:rPr>
        <w:t>соответствии</w:t>
      </w:r>
      <w:r w:rsidRPr="00917F98">
        <w:rPr>
          <w:spacing w:val="41"/>
        </w:rPr>
        <w:t xml:space="preserve"> </w:t>
      </w:r>
      <w:r w:rsidRPr="00917F98">
        <w:t>с</w:t>
      </w:r>
      <w:r w:rsidRPr="00917F98">
        <w:rPr>
          <w:spacing w:val="42"/>
        </w:rPr>
        <w:t xml:space="preserve"> </w:t>
      </w:r>
      <w:r w:rsidRPr="00917F98">
        <w:rPr>
          <w:spacing w:val="-1"/>
        </w:rPr>
        <w:t>условиями</w:t>
      </w:r>
      <w:r w:rsidRPr="00917F98">
        <w:rPr>
          <w:spacing w:val="41"/>
        </w:rPr>
        <w:t xml:space="preserve"> </w:t>
      </w:r>
      <w:r w:rsidRPr="00917F98">
        <w:rPr>
          <w:spacing w:val="-1"/>
        </w:rPr>
        <w:t>заключенного</w:t>
      </w:r>
      <w:r w:rsidRPr="00917F98">
        <w:rPr>
          <w:spacing w:val="40"/>
        </w:rPr>
        <w:t xml:space="preserve"> </w:t>
      </w:r>
      <w:r w:rsidRPr="00917F98">
        <w:t>между</w:t>
      </w:r>
      <w:r w:rsidRPr="00917F98">
        <w:rPr>
          <w:spacing w:val="33"/>
        </w:rPr>
        <w:t xml:space="preserve"> </w:t>
      </w:r>
      <w:r w:rsidRPr="00917F98">
        <w:t>ГАУ</w:t>
      </w:r>
    </w:p>
    <w:p w14:paraId="0BC7BD25" w14:textId="77777777" w:rsidR="00403711" w:rsidRPr="00917F98" w:rsidRDefault="00403711" w:rsidP="00403711">
      <w:pPr>
        <w:ind w:left="243"/>
        <w:jc w:val="both"/>
      </w:pPr>
      <w:r w:rsidRPr="00917F98">
        <w:rPr>
          <w:spacing w:val="-1"/>
        </w:rPr>
        <w:t>«МФЦ</w:t>
      </w:r>
      <w:r w:rsidRPr="00917F98">
        <w:t xml:space="preserve"> РС(Я)»</w:t>
      </w:r>
      <w:r w:rsidRPr="00917F98">
        <w:rPr>
          <w:spacing w:val="-8"/>
        </w:rPr>
        <w:t xml:space="preserve"> </w:t>
      </w:r>
      <w:r w:rsidRPr="00917F98">
        <w:t>и</w:t>
      </w:r>
      <w:r w:rsidRPr="00917F98">
        <w:rPr>
          <w:spacing w:val="3"/>
        </w:rPr>
        <w:t xml:space="preserve"> </w:t>
      </w:r>
      <w:r w:rsidRPr="00917F98">
        <w:rPr>
          <w:spacing w:val="-1"/>
        </w:rPr>
        <w:t>Администрацией</w:t>
      </w:r>
      <w:r w:rsidRPr="00917F98">
        <w:t xml:space="preserve"> </w:t>
      </w:r>
      <w:r w:rsidRPr="00917F98">
        <w:rPr>
          <w:spacing w:val="-1"/>
        </w:rPr>
        <w:t>соглашения</w:t>
      </w:r>
      <w:r w:rsidRPr="00917F98">
        <w:rPr>
          <w:spacing w:val="-3"/>
        </w:rPr>
        <w:t xml:space="preserve"> </w:t>
      </w:r>
      <w:r w:rsidRPr="00917F98">
        <w:t xml:space="preserve">о </w:t>
      </w:r>
      <w:r w:rsidRPr="00917F98">
        <w:rPr>
          <w:spacing w:val="-1"/>
        </w:rPr>
        <w:t>взаимодействии.</w:t>
      </w:r>
    </w:p>
    <w:p w14:paraId="08AFE3E0" w14:textId="77777777" w:rsidR="00403711" w:rsidRPr="00917F98" w:rsidRDefault="00403711" w:rsidP="0025545D">
      <w:pPr>
        <w:numPr>
          <w:ilvl w:val="2"/>
          <w:numId w:val="95"/>
        </w:numPr>
        <w:tabs>
          <w:tab w:val="left" w:pos="1518"/>
        </w:tabs>
        <w:autoSpaceDE/>
        <w:autoSpaceDN/>
        <w:adjustRightInd/>
        <w:spacing w:before="2" w:line="275" w:lineRule="auto"/>
        <w:ind w:right="113" w:firstLine="711"/>
      </w:pPr>
      <w:r w:rsidRPr="00917F98">
        <w:rPr>
          <w:spacing w:val="-1"/>
        </w:rPr>
        <w:t>Местонахождение органов</w:t>
      </w:r>
      <w:r w:rsidRPr="00917F98">
        <w:t xml:space="preserve"> </w:t>
      </w:r>
      <w:r w:rsidRPr="00917F98">
        <w:rPr>
          <w:spacing w:val="-1"/>
        </w:rPr>
        <w:t>государственной</w:t>
      </w:r>
      <w:r w:rsidRPr="00917F98">
        <w:t xml:space="preserve"> и</w:t>
      </w:r>
      <w:r w:rsidRPr="00917F98">
        <w:rPr>
          <w:spacing w:val="-2"/>
        </w:rPr>
        <w:t xml:space="preserve"> </w:t>
      </w:r>
      <w:r w:rsidRPr="00917F98">
        <w:rPr>
          <w:spacing w:val="-1"/>
        </w:rPr>
        <w:t>муниципальной</w:t>
      </w:r>
      <w:r w:rsidRPr="00917F98">
        <w:t xml:space="preserve"> </w:t>
      </w:r>
      <w:r w:rsidRPr="00917F98">
        <w:rPr>
          <w:spacing w:val="-1"/>
        </w:rPr>
        <w:t xml:space="preserve">власти </w:t>
      </w:r>
      <w:r w:rsidRPr="00917F98">
        <w:t xml:space="preserve">и </w:t>
      </w:r>
      <w:r w:rsidRPr="00917F98">
        <w:rPr>
          <w:spacing w:val="-2"/>
        </w:rPr>
        <w:t>иных</w:t>
      </w:r>
      <w:r w:rsidRPr="00917F98">
        <w:rPr>
          <w:spacing w:val="77"/>
        </w:rPr>
        <w:t xml:space="preserve"> </w:t>
      </w:r>
      <w:r w:rsidRPr="00917F98">
        <w:rPr>
          <w:spacing w:val="-1"/>
        </w:rPr>
        <w:t>организаций,</w:t>
      </w:r>
      <w:r w:rsidRPr="00917F98">
        <w:rPr>
          <w:spacing w:val="2"/>
        </w:rPr>
        <w:t xml:space="preserve"> </w:t>
      </w:r>
      <w:r w:rsidRPr="00917F98">
        <w:rPr>
          <w:spacing w:val="-1"/>
        </w:rPr>
        <w:t>участвующих</w:t>
      </w:r>
      <w:r w:rsidRPr="00917F98">
        <w:rPr>
          <w:spacing w:val="2"/>
        </w:rPr>
        <w:t xml:space="preserve"> </w:t>
      </w:r>
      <w:r w:rsidRPr="00917F98">
        <w:t>в</w:t>
      </w:r>
      <w:r w:rsidRPr="00917F98">
        <w:rPr>
          <w:spacing w:val="-3"/>
        </w:rPr>
        <w:t xml:space="preserve"> </w:t>
      </w:r>
      <w:r w:rsidRPr="00917F98">
        <w:rPr>
          <w:spacing w:val="-1"/>
        </w:rPr>
        <w:t>предоставлении</w:t>
      </w:r>
      <w:r w:rsidRPr="00917F98">
        <w:rPr>
          <w:spacing w:val="-2"/>
        </w:rPr>
        <w:t xml:space="preserve"> </w:t>
      </w:r>
      <w:r w:rsidRPr="00917F98">
        <w:rPr>
          <w:spacing w:val="-1"/>
        </w:rPr>
        <w:t>муниципальной</w:t>
      </w:r>
      <w:r w:rsidRPr="00917F98">
        <w:rPr>
          <w:spacing w:val="3"/>
        </w:rPr>
        <w:t xml:space="preserve"> </w:t>
      </w:r>
      <w:r w:rsidRPr="00917F98">
        <w:rPr>
          <w:spacing w:val="-2"/>
        </w:rPr>
        <w:t>услуги:</w:t>
      </w:r>
    </w:p>
    <w:p w14:paraId="5EC5BB06" w14:textId="77777777" w:rsidR="00403711" w:rsidRPr="00917F98" w:rsidRDefault="00403711" w:rsidP="00403711">
      <w:pPr>
        <w:spacing w:before="198"/>
        <w:ind w:left="102" w:right="106" w:firstLine="539"/>
        <w:jc w:val="both"/>
      </w:pPr>
      <w:r w:rsidRPr="00917F98">
        <w:rPr>
          <w:spacing w:val="-1"/>
        </w:rPr>
        <w:t>-Управление</w:t>
      </w:r>
      <w:r w:rsidRPr="00917F98">
        <w:rPr>
          <w:spacing w:val="30"/>
        </w:rPr>
        <w:t xml:space="preserve"> </w:t>
      </w:r>
      <w:r w:rsidRPr="00917F98">
        <w:rPr>
          <w:spacing w:val="-1"/>
        </w:rPr>
        <w:t>Федеральной</w:t>
      </w:r>
      <w:r w:rsidRPr="00917F98">
        <w:rPr>
          <w:spacing w:val="31"/>
        </w:rPr>
        <w:t xml:space="preserve"> </w:t>
      </w:r>
      <w:r w:rsidRPr="00917F98">
        <w:rPr>
          <w:spacing w:val="-2"/>
        </w:rPr>
        <w:t>службы</w:t>
      </w:r>
      <w:r w:rsidRPr="00917F98">
        <w:rPr>
          <w:spacing w:val="32"/>
        </w:rPr>
        <w:t xml:space="preserve"> </w:t>
      </w:r>
      <w:r w:rsidRPr="00917F98">
        <w:rPr>
          <w:spacing w:val="-1"/>
        </w:rPr>
        <w:t>государственной</w:t>
      </w:r>
      <w:r w:rsidRPr="00917F98">
        <w:rPr>
          <w:spacing w:val="31"/>
        </w:rPr>
        <w:t xml:space="preserve"> </w:t>
      </w:r>
      <w:r w:rsidRPr="00917F98">
        <w:rPr>
          <w:spacing w:val="-1"/>
        </w:rPr>
        <w:t>регистрации,</w:t>
      </w:r>
      <w:r w:rsidRPr="00917F98">
        <w:rPr>
          <w:spacing w:val="30"/>
        </w:rPr>
        <w:t xml:space="preserve"> </w:t>
      </w:r>
      <w:r w:rsidRPr="00917F98">
        <w:rPr>
          <w:spacing w:val="-1"/>
        </w:rPr>
        <w:t>кадастра</w:t>
      </w:r>
      <w:r w:rsidRPr="00917F98">
        <w:rPr>
          <w:spacing w:val="30"/>
        </w:rPr>
        <w:t xml:space="preserve"> </w:t>
      </w:r>
      <w:r w:rsidRPr="00917F98">
        <w:t>и</w:t>
      </w:r>
      <w:r w:rsidRPr="00917F98">
        <w:rPr>
          <w:spacing w:val="97"/>
        </w:rPr>
        <w:t xml:space="preserve"> </w:t>
      </w:r>
      <w:r w:rsidRPr="00917F98">
        <w:t>картографии</w:t>
      </w:r>
      <w:r w:rsidRPr="00917F98">
        <w:rPr>
          <w:spacing w:val="53"/>
        </w:rPr>
        <w:t xml:space="preserve"> </w:t>
      </w:r>
      <w:r w:rsidRPr="00917F98">
        <w:t>по</w:t>
      </w:r>
      <w:r w:rsidRPr="00917F98">
        <w:rPr>
          <w:spacing w:val="50"/>
        </w:rPr>
        <w:t xml:space="preserve"> </w:t>
      </w:r>
      <w:r w:rsidRPr="00917F98">
        <w:rPr>
          <w:spacing w:val="-1"/>
        </w:rPr>
        <w:t>Республике</w:t>
      </w:r>
      <w:r w:rsidRPr="00917F98">
        <w:rPr>
          <w:spacing w:val="51"/>
        </w:rPr>
        <w:t xml:space="preserve"> </w:t>
      </w:r>
      <w:r w:rsidRPr="00917F98">
        <w:t>Саха</w:t>
      </w:r>
      <w:r w:rsidRPr="00917F98">
        <w:rPr>
          <w:spacing w:val="51"/>
        </w:rPr>
        <w:t xml:space="preserve"> </w:t>
      </w:r>
      <w:r w:rsidRPr="00917F98">
        <w:rPr>
          <w:spacing w:val="-1"/>
        </w:rPr>
        <w:t>(Якутия)</w:t>
      </w:r>
      <w:r w:rsidRPr="00917F98">
        <w:rPr>
          <w:spacing w:val="51"/>
        </w:rPr>
        <w:t xml:space="preserve"> </w:t>
      </w:r>
      <w:r w:rsidRPr="00917F98">
        <w:rPr>
          <w:spacing w:val="-1"/>
        </w:rPr>
        <w:t>(далее</w:t>
      </w:r>
      <w:r w:rsidRPr="00917F98">
        <w:rPr>
          <w:spacing w:val="57"/>
        </w:rPr>
        <w:t xml:space="preserve"> </w:t>
      </w:r>
      <w:r w:rsidRPr="00917F98">
        <w:t>-</w:t>
      </w:r>
      <w:r w:rsidRPr="00917F98">
        <w:rPr>
          <w:spacing w:val="54"/>
        </w:rPr>
        <w:t xml:space="preserve"> </w:t>
      </w:r>
      <w:r w:rsidRPr="00917F98">
        <w:rPr>
          <w:spacing w:val="-1"/>
        </w:rPr>
        <w:t>Управление</w:t>
      </w:r>
      <w:r w:rsidRPr="00917F98">
        <w:rPr>
          <w:spacing w:val="51"/>
        </w:rPr>
        <w:t xml:space="preserve"> </w:t>
      </w:r>
      <w:r w:rsidRPr="00917F98">
        <w:rPr>
          <w:spacing w:val="-1"/>
        </w:rPr>
        <w:t>Росреестра</w:t>
      </w:r>
      <w:r w:rsidRPr="00917F98">
        <w:rPr>
          <w:spacing w:val="52"/>
        </w:rPr>
        <w:t xml:space="preserve"> </w:t>
      </w:r>
      <w:r w:rsidRPr="00917F98">
        <w:t>по</w:t>
      </w:r>
      <w:r w:rsidRPr="00917F98">
        <w:rPr>
          <w:spacing w:val="52"/>
        </w:rPr>
        <w:t xml:space="preserve"> </w:t>
      </w:r>
      <w:r w:rsidRPr="00917F98">
        <w:rPr>
          <w:spacing w:val="-1"/>
        </w:rPr>
        <w:t>РС(Я)):</w:t>
      </w:r>
      <w:r w:rsidRPr="00917F98">
        <w:rPr>
          <w:spacing w:val="81"/>
        </w:rPr>
        <w:t xml:space="preserve"> </w:t>
      </w:r>
      <w:r w:rsidRPr="00917F98">
        <w:rPr>
          <w:spacing w:val="-1"/>
        </w:rPr>
        <w:t xml:space="preserve">Республика </w:t>
      </w:r>
      <w:r w:rsidRPr="00917F98">
        <w:t>Саха</w:t>
      </w:r>
      <w:r w:rsidRPr="00917F98">
        <w:rPr>
          <w:spacing w:val="-1"/>
        </w:rPr>
        <w:t xml:space="preserve"> (Якутия)</w:t>
      </w:r>
      <w:r w:rsidRPr="00917F98">
        <w:rPr>
          <w:spacing w:val="1"/>
        </w:rPr>
        <w:t xml:space="preserve"> </w:t>
      </w:r>
      <w:r w:rsidRPr="00917F98">
        <w:t xml:space="preserve">– </w:t>
      </w:r>
      <w:r w:rsidRPr="00917F98">
        <w:rPr>
          <w:i/>
          <w:spacing w:val="-1"/>
        </w:rPr>
        <w:t>Мирнинский</w:t>
      </w:r>
      <w:r w:rsidRPr="00917F98">
        <w:rPr>
          <w:i/>
        </w:rPr>
        <w:t xml:space="preserve"> </w:t>
      </w:r>
      <w:r w:rsidRPr="00917F98">
        <w:rPr>
          <w:i/>
          <w:spacing w:val="-1"/>
        </w:rPr>
        <w:t>район,</w:t>
      </w:r>
      <w:r w:rsidRPr="00917F98">
        <w:rPr>
          <w:i/>
          <w:spacing w:val="-5"/>
        </w:rPr>
        <w:t xml:space="preserve"> </w:t>
      </w:r>
      <w:r w:rsidRPr="00917F98">
        <w:rPr>
          <w:i/>
          <w:spacing w:val="-1"/>
        </w:rPr>
        <w:t>пгт.</w:t>
      </w:r>
      <w:r w:rsidRPr="00917F98">
        <w:rPr>
          <w:i/>
        </w:rPr>
        <w:t xml:space="preserve"> Айхал, </w:t>
      </w:r>
      <w:r w:rsidRPr="00917F98">
        <w:rPr>
          <w:i/>
          <w:spacing w:val="-1"/>
        </w:rPr>
        <w:t>ул.</w:t>
      </w:r>
      <w:r w:rsidRPr="00917F98">
        <w:rPr>
          <w:i/>
        </w:rPr>
        <w:t xml:space="preserve"> </w:t>
      </w:r>
      <w:r w:rsidRPr="00917F98">
        <w:rPr>
          <w:i/>
          <w:spacing w:val="-1"/>
        </w:rPr>
        <w:t>Юбилейная</w:t>
      </w:r>
      <w:r w:rsidRPr="00917F98">
        <w:rPr>
          <w:i/>
        </w:rPr>
        <w:t xml:space="preserve"> 7А</w:t>
      </w:r>
    </w:p>
    <w:p w14:paraId="62A4CD4A" w14:textId="77777777" w:rsidR="00403711" w:rsidRPr="00917F98" w:rsidRDefault="00403711" w:rsidP="00403711">
      <w:pPr>
        <w:spacing w:before="3" w:line="258" w:lineRule="auto"/>
        <w:ind w:left="641" w:right="1252" w:firstLine="55"/>
      </w:pPr>
      <w:r w:rsidRPr="00917F98">
        <w:rPr>
          <w:i/>
          <w:spacing w:val="-1"/>
        </w:rPr>
        <w:t>Режим</w:t>
      </w:r>
      <w:r w:rsidRPr="00917F98">
        <w:rPr>
          <w:i/>
          <w:spacing w:val="6"/>
        </w:rPr>
        <w:t xml:space="preserve"> </w:t>
      </w:r>
      <w:r w:rsidRPr="00917F98">
        <w:rPr>
          <w:i/>
          <w:spacing w:val="-1"/>
        </w:rPr>
        <w:t>работы:</w:t>
      </w:r>
      <w:r w:rsidRPr="00917F98">
        <w:rPr>
          <w:i/>
        </w:rPr>
        <w:t xml:space="preserve"> </w:t>
      </w:r>
      <w:r w:rsidRPr="00917F98">
        <w:rPr>
          <w:i/>
          <w:spacing w:val="-1"/>
        </w:rPr>
        <w:t>Понедельник,</w:t>
      </w:r>
      <w:r w:rsidRPr="00917F98">
        <w:rPr>
          <w:i/>
          <w:spacing w:val="-3"/>
        </w:rPr>
        <w:t xml:space="preserve"> </w:t>
      </w:r>
      <w:r w:rsidRPr="00917F98">
        <w:rPr>
          <w:i/>
          <w:spacing w:val="-1"/>
        </w:rPr>
        <w:t>среда:</w:t>
      </w:r>
      <w:r w:rsidRPr="00917F98">
        <w:rPr>
          <w:i/>
          <w:spacing w:val="-2"/>
        </w:rPr>
        <w:t xml:space="preserve"> </w:t>
      </w:r>
      <w:r w:rsidRPr="00917F98">
        <w:rPr>
          <w:i/>
        </w:rPr>
        <w:t>с 9.00</w:t>
      </w:r>
      <w:r w:rsidRPr="00917F98">
        <w:rPr>
          <w:i/>
          <w:spacing w:val="-2"/>
        </w:rPr>
        <w:t xml:space="preserve"> </w:t>
      </w:r>
      <w:r w:rsidRPr="00917F98">
        <w:rPr>
          <w:i/>
          <w:spacing w:val="-1"/>
        </w:rPr>
        <w:t>часов</w:t>
      </w:r>
      <w:r w:rsidRPr="00917F98">
        <w:rPr>
          <w:i/>
          <w:spacing w:val="-2"/>
        </w:rPr>
        <w:t xml:space="preserve"> </w:t>
      </w:r>
      <w:r w:rsidRPr="00917F98">
        <w:rPr>
          <w:i/>
        </w:rPr>
        <w:t>до 17</w:t>
      </w:r>
      <w:r w:rsidRPr="00917F98">
        <w:rPr>
          <w:i/>
          <w:spacing w:val="-3"/>
        </w:rPr>
        <w:t xml:space="preserve"> </w:t>
      </w:r>
      <w:r w:rsidRPr="00917F98">
        <w:rPr>
          <w:i/>
        </w:rPr>
        <w:t>часов</w:t>
      </w:r>
      <w:r w:rsidRPr="00917F98">
        <w:rPr>
          <w:i/>
          <w:spacing w:val="-2"/>
        </w:rPr>
        <w:t xml:space="preserve"> </w:t>
      </w:r>
      <w:r w:rsidRPr="00917F98">
        <w:rPr>
          <w:i/>
        </w:rPr>
        <w:t xml:space="preserve">30 </w:t>
      </w:r>
      <w:r w:rsidRPr="00917F98">
        <w:rPr>
          <w:i/>
          <w:spacing w:val="-1"/>
        </w:rPr>
        <w:t>минут</w:t>
      </w:r>
      <w:r w:rsidRPr="00917F98">
        <w:rPr>
          <w:i/>
          <w:spacing w:val="49"/>
        </w:rPr>
        <w:t xml:space="preserve"> </w:t>
      </w:r>
      <w:r w:rsidRPr="00917F98">
        <w:rPr>
          <w:i/>
          <w:spacing w:val="-1"/>
        </w:rPr>
        <w:t>(перерыв</w:t>
      </w:r>
      <w:r w:rsidRPr="00917F98">
        <w:rPr>
          <w:i/>
        </w:rPr>
        <w:t xml:space="preserve"> на</w:t>
      </w:r>
      <w:r w:rsidRPr="00917F98">
        <w:rPr>
          <w:i/>
          <w:spacing w:val="-3"/>
        </w:rPr>
        <w:t xml:space="preserve"> </w:t>
      </w:r>
      <w:r w:rsidRPr="00917F98">
        <w:rPr>
          <w:i/>
          <w:spacing w:val="-1"/>
        </w:rPr>
        <w:t>обед</w:t>
      </w:r>
      <w:r w:rsidRPr="00917F98">
        <w:rPr>
          <w:i/>
          <w:spacing w:val="1"/>
        </w:rPr>
        <w:t xml:space="preserve"> </w:t>
      </w:r>
      <w:r w:rsidRPr="00917F98">
        <w:rPr>
          <w:i/>
        </w:rPr>
        <w:t xml:space="preserve">с </w:t>
      </w:r>
      <w:r w:rsidRPr="00917F98">
        <w:rPr>
          <w:i/>
          <w:spacing w:val="-1"/>
        </w:rPr>
        <w:t>13.00</w:t>
      </w:r>
      <w:r w:rsidRPr="00917F98">
        <w:rPr>
          <w:i/>
          <w:spacing w:val="-3"/>
        </w:rPr>
        <w:t xml:space="preserve"> </w:t>
      </w:r>
      <w:r w:rsidRPr="00917F98">
        <w:rPr>
          <w:i/>
        </w:rPr>
        <w:t>часов</w:t>
      </w:r>
      <w:r w:rsidRPr="00917F98">
        <w:rPr>
          <w:i/>
          <w:spacing w:val="-2"/>
        </w:rPr>
        <w:t xml:space="preserve"> </w:t>
      </w:r>
      <w:r w:rsidRPr="00917F98">
        <w:rPr>
          <w:i/>
        </w:rPr>
        <w:t xml:space="preserve">до </w:t>
      </w:r>
      <w:r w:rsidRPr="00917F98">
        <w:rPr>
          <w:i/>
          <w:spacing w:val="-1"/>
        </w:rPr>
        <w:t>14.00.</w:t>
      </w:r>
      <w:r w:rsidRPr="00917F98">
        <w:rPr>
          <w:i/>
        </w:rPr>
        <w:t xml:space="preserve"> </w:t>
      </w:r>
      <w:r w:rsidRPr="00917F98">
        <w:rPr>
          <w:i/>
          <w:spacing w:val="-1"/>
        </w:rPr>
        <w:t>часов);</w:t>
      </w:r>
    </w:p>
    <w:p w14:paraId="6764703D" w14:textId="77777777" w:rsidR="00403711" w:rsidRPr="00917F98" w:rsidRDefault="00403711" w:rsidP="00403711">
      <w:pPr>
        <w:spacing w:before="2"/>
        <w:ind w:left="641"/>
      </w:pPr>
      <w:r w:rsidRPr="00917F98">
        <w:rPr>
          <w:i/>
          <w:spacing w:val="-1"/>
        </w:rPr>
        <w:t xml:space="preserve">Пятница: </w:t>
      </w:r>
      <w:r w:rsidRPr="00917F98">
        <w:rPr>
          <w:i/>
        </w:rPr>
        <w:t xml:space="preserve">с </w:t>
      </w:r>
      <w:r w:rsidRPr="00917F98">
        <w:rPr>
          <w:i/>
          <w:spacing w:val="-1"/>
        </w:rPr>
        <w:t>9.00</w:t>
      </w:r>
      <w:r w:rsidRPr="00917F98">
        <w:rPr>
          <w:i/>
        </w:rPr>
        <w:t xml:space="preserve"> </w:t>
      </w:r>
      <w:r w:rsidRPr="00917F98">
        <w:rPr>
          <w:i/>
          <w:spacing w:val="-1"/>
        </w:rPr>
        <w:t>часов</w:t>
      </w:r>
      <w:r w:rsidRPr="00917F98">
        <w:rPr>
          <w:i/>
        </w:rPr>
        <w:t xml:space="preserve"> </w:t>
      </w:r>
      <w:r w:rsidRPr="00917F98">
        <w:rPr>
          <w:i/>
          <w:spacing w:val="-1"/>
        </w:rPr>
        <w:t>до</w:t>
      </w:r>
      <w:r w:rsidRPr="00917F98">
        <w:rPr>
          <w:i/>
          <w:spacing w:val="-3"/>
        </w:rPr>
        <w:t xml:space="preserve"> </w:t>
      </w:r>
      <w:r w:rsidRPr="00917F98">
        <w:rPr>
          <w:i/>
        </w:rPr>
        <w:t xml:space="preserve">16.00 </w:t>
      </w:r>
      <w:r w:rsidRPr="00917F98">
        <w:rPr>
          <w:i/>
          <w:spacing w:val="-1"/>
        </w:rPr>
        <w:t>часов</w:t>
      </w:r>
      <w:r w:rsidRPr="00917F98">
        <w:rPr>
          <w:i/>
        </w:rPr>
        <w:t xml:space="preserve"> </w:t>
      </w:r>
      <w:r w:rsidRPr="00917F98">
        <w:rPr>
          <w:i/>
          <w:spacing w:val="-1"/>
        </w:rPr>
        <w:t>(перерыв</w:t>
      </w:r>
      <w:r w:rsidRPr="00917F98">
        <w:rPr>
          <w:i/>
        </w:rPr>
        <w:t xml:space="preserve"> на</w:t>
      </w:r>
      <w:r w:rsidRPr="00917F98">
        <w:rPr>
          <w:i/>
          <w:spacing w:val="-3"/>
        </w:rPr>
        <w:t xml:space="preserve"> </w:t>
      </w:r>
      <w:r w:rsidRPr="00917F98">
        <w:rPr>
          <w:i/>
          <w:spacing w:val="-1"/>
        </w:rPr>
        <w:t>обед</w:t>
      </w:r>
      <w:r w:rsidRPr="00917F98">
        <w:rPr>
          <w:i/>
          <w:spacing w:val="1"/>
        </w:rPr>
        <w:t xml:space="preserve"> </w:t>
      </w:r>
      <w:r w:rsidRPr="00917F98">
        <w:rPr>
          <w:i/>
        </w:rPr>
        <w:t xml:space="preserve">с </w:t>
      </w:r>
      <w:r w:rsidRPr="00917F98">
        <w:rPr>
          <w:i/>
          <w:spacing w:val="-1"/>
        </w:rPr>
        <w:t>13.00</w:t>
      </w:r>
      <w:r w:rsidRPr="00917F98">
        <w:rPr>
          <w:i/>
        </w:rPr>
        <w:t xml:space="preserve"> </w:t>
      </w:r>
      <w:r w:rsidRPr="00917F98">
        <w:rPr>
          <w:i/>
          <w:spacing w:val="-1"/>
        </w:rPr>
        <w:t>часов</w:t>
      </w:r>
      <w:r w:rsidRPr="00917F98">
        <w:rPr>
          <w:i/>
          <w:spacing w:val="-2"/>
        </w:rPr>
        <w:t xml:space="preserve"> </w:t>
      </w:r>
      <w:r w:rsidRPr="00917F98">
        <w:rPr>
          <w:i/>
        </w:rPr>
        <w:t xml:space="preserve">до </w:t>
      </w:r>
      <w:r w:rsidRPr="00917F98">
        <w:rPr>
          <w:i/>
          <w:spacing w:val="-1"/>
        </w:rPr>
        <w:t>14.00.</w:t>
      </w:r>
      <w:r w:rsidRPr="00917F98">
        <w:rPr>
          <w:i/>
        </w:rPr>
        <w:t xml:space="preserve"> </w:t>
      </w:r>
      <w:r w:rsidRPr="00917F98">
        <w:rPr>
          <w:i/>
          <w:spacing w:val="-1"/>
        </w:rPr>
        <w:t>часов);</w:t>
      </w:r>
    </w:p>
    <w:p w14:paraId="1332C4A1" w14:textId="77777777" w:rsidR="00403711" w:rsidRPr="00917F98" w:rsidRDefault="00403711" w:rsidP="00403711">
      <w:pPr>
        <w:spacing w:before="20" w:line="259" w:lineRule="auto"/>
        <w:ind w:left="102" w:right="101" w:firstLine="539"/>
        <w:jc w:val="both"/>
      </w:pPr>
      <w:r w:rsidRPr="00917F98">
        <w:rPr>
          <w:i/>
          <w:spacing w:val="-1"/>
        </w:rPr>
        <w:t>Вторник,</w:t>
      </w:r>
      <w:r w:rsidRPr="00917F98">
        <w:rPr>
          <w:i/>
          <w:spacing w:val="-8"/>
        </w:rPr>
        <w:t xml:space="preserve"> </w:t>
      </w:r>
      <w:r w:rsidRPr="00917F98">
        <w:rPr>
          <w:i/>
          <w:spacing w:val="-1"/>
        </w:rPr>
        <w:t>четверг:</w:t>
      </w:r>
      <w:r w:rsidRPr="00917F98">
        <w:rPr>
          <w:i/>
          <w:spacing w:val="-7"/>
        </w:rPr>
        <w:t xml:space="preserve"> </w:t>
      </w:r>
      <w:r w:rsidRPr="00917F98">
        <w:rPr>
          <w:i/>
          <w:spacing w:val="-1"/>
        </w:rPr>
        <w:t>работа</w:t>
      </w:r>
      <w:r w:rsidRPr="00917F98">
        <w:rPr>
          <w:i/>
          <w:spacing w:val="-8"/>
        </w:rPr>
        <w:t xml:space="preserve"> </w:t>
      </w:r>
      <w:r w:rsidRPr="00917F98">
        <w:rPr>
          <w:i/>
        </w:rPr>
        <w:t>с</w:t>
      </w:r>
      <w:r w:rsidRPr="00917F98">
        <w:rPr>
          <w:i/>
          <w:spacing w:val="-7"/>
        </w:rPr>
        <w:t xml:space="preserve"> </w:t>
      </w:r>
      <w:r w:rsidRPr="00917F98">
        <w:rPr>
          <w:i/>
          <w:spacing w:val="-1"/>
        </w:rPr>
        <w:t>документами</w:t>
      </w:r>
      <w:r w:rsidRPr="00917F98">
        <w:rPr>
          <w:i/>
          <w:spacing w:val="-8"/>
        </w:rPr>
        <w:t xml:space="preserve"> </w:t>
      </w:r>
      <w:r w:rsidRPr="00917F98">
        <w:rPr>
          <w:i/>
        </w:rPr>
        <w:t>с</w:t>
      </w:r>
      <w:r w:rsidRPr="00917F98">
        <w:rPr>
          <w:i/>
          <w:spacing w:val="-7"/>
        </w:rPr>
        <w:t xml:space="preserve"> </w:t>
      </w:r>
      <w:r w:rsidRPr="00917F98">
        <w:rPr>
          <w:i/>
          <w:spacing w:val="-1"/>
        </w:rPr>
        <w:t>9.00</w:t>
      </w:r>
      <w:r w:rsidRPr="00917F98">
        <w:rPr>
          <w:i/>
          <w:spacing w:val="-8"/>
        </w:rPr>
        <w:t xml:space="preserve"> </w:t>
      </w:r>
      <w:r w:rsidRPr="00917F98">
        <w:rPr>
          <w:i/>
          <w:spacing w:val="-1"/>
        </w:rPr>
        <w:t>часов</w:t>
      </w:r>
      <w:r w:rsidRPr="00917F98">
        <w:rPr>
          <w:i/>
          <w:spacing w:val="-7"/>
        </w:rPr>
        <w:t xml:space="preserve"> </w:t>
      </w:r>
      <w:r w:rsidRPr="00917F98">
        <w:rPr>
          <w:i/>
          <w:spacing w:val="-1"/>
        </w:rPr>
        <w:t>до</w:t>
      </w:r>
      <w:r w:rsidRPr="00917F98">
        <w:rPr>
          <w:i/>
          <w:spacing w:val="-8"/>
        </w:rPr>
        <w:t xml:space="preserve"> </w:t>
      </w:r>
      <w:r w:rsidRPr="00917F98">
        <w:rPr>
          <w:i/>
        </w:rPr>
        <w:t>17</w:t>
      </w:r>
      <w:r w:rsidRPr="00917F98">
        <w:rPr>
          <w:i/>
          <w:spacing w:val="-8"/>
        </w:rPr>
        <w:t xml:space="preserve"> </w:t>
      </w:r>
      <w:r w:rsidRPr="00917F98">
        <w:rPr>
          <w:i/>
          <w:spacing w:val="-1"/>
        </w:rPr>
        <w:t>часов</w:t>
      </w:r>
      <w:r w:rsidRPr="00917F98">
        <w:rPr>
          <w:i/>
          <w:spacing w:val="-7"/>
        </w:rPr>
        <w:t xml:space="preserve"> </w:t>
      </w:r>
      <w:r w:rsidRPr="00917F98">
        <w:rPr>
          <w:i/>
        </w:rPr>
        <w:t>30</w:t>
      </w:r>
      <w:r w:rsidRPr="00917F98">
        <w:rPr>
          <w:i/>
          <w:spacing w:val="-10"/>
        </w:rPr>
        <w:t xml:space="preserve"> </w:t>
      </w:r>
      <w:r w:rsidRPr="00917F98">
        <w:rPr>
          <w:i/>
          <w:spacing w:val="-1"/>
        </w:rPr>
        <w:t>минут</w:t>
      </w:r>
      <w:r w:rsidRPr="00917F98">
        <w:rPr>
          <w:i/>
          <w:spacing w:val="-10"/>
        </w:rPr>
        <w:t xml:space="preserve"> </w:t>
      </w:r>
      <w:r w:rsidRPr="00917F98">
        <w:rPr>
          <w:i/>
          <w:spacing w:val="-1"/>
        </w:rPr>
        <w:t>(перерыв</w:t>
      </w:r>
      <w:r w:rsidRPr="00917F98">
        <w:rPr>
          <w:i/>
          <w:spacing w:val="-3"/>
        </w:rPr>
        <w:t xml:space="preserve"> </w:t>
      </w:r>
      <w:r w:rsidRPr="00917F98">
        <w:rPr>
          <w:i/>
        </w:rPr>
        <w:t>на</w:t>
      </w:r>
      <w:r w:rsidRPr="00917F98">
        <w:rPr>
          <w:i/>
          <w:spacing w:val="-10"/>
        </w:rPr>
        <w:t xml:space="preserve"> </w:t>
      </w:r>
      <w:r w:rsidRPr="00917F98">
        <w:rPr>
          <w:i/>
          <w:spacing w:val="-1"/>
        </w:rPr>
        <w:t>обед</w:t>
      </w:r>
      <w:r w:rsidRPr="00917F98">
        <w:rPr>
          <w:i/>
          <w:spacing w:val="53"/>
        </w:rPr>
        <w:t xml:space="preserve"> </w:t>
      </w:r>
      <w:r w:rsidRPr="00917F98">
        <w:rPr>
          <w:i/>
        </w:rPr>
        <w:t xml:space="preserve">с 13.00 </w:t>
      </w:r>
      <w:r w:rsidRPr="00917F98">
        <w:rPr>
          <w:i/>
          <w:spacing w:val="-1"/>
        </w:rPr>
        <w:t>часов</w:t>
      </w:r>
      <w:r w:rsidRPr="00917F98">
        <w:rPr>
          <w:i/>
          <w:spacing w:val="-2"/>
        </w:rPr>
        <w:t xml:space="preserve"> </w:t>
      </w:r>
      <w:r w:rsidRPr="00917F98">
        <w:rPr>
          <w:i/>
        </w:rPr>
        <w:t xml:space="preserve">до </w:t>
      </w:r>
      <w:r w:rsidRPr="00917F98">
        <w:rPr>
          <w:i/>
          <w:spacing w:val="-1"/>
        </w:rPr>
        <w:t>14.00.</w:t>
      </w:r>
      <w:r w:rsidRPr="00917F98">
        <w:rPr>
          <w:i/>
        </w:rPr>
        <w:t xml:space="preserve"> </w:t>
      </w:r>
      <w:r w:rsidRPr="00917F98">
        <w:rPr>
          <w:i/>
          <w:spacing w:val="-1"/>
        </w:rPr>
        <w:t>часов);</w:t>
      </w:r>
    </w:p>
    <w:p w14:paraId="1DAE209E" w14:textId="77777777" w:rsidR="00403711" w:rsidRPr="00917F98" w:rsidRDefault="00403711" w:rsidP="00403711">
      <w:pPr>
        <w:spacing w:line="260" w:lineRule="auto"/>
        <w:ind w:left="102" w:right="106" w:firstLine="539"/>
        <w:jc w:val="both"/>
      </w:pPr>
      <w:r w:rsidRPr="00917F98">
        <w:rPr>
          <w:spacing w:val="-1"/>
        </w:rPr>
        <w:t>-Управление</w:t>
      </w:r>
      <w:r w:rsidRPr="00917F98">
        <w:rPr>
          <w:spacing w:val="22"/>
        </w:rPr>
        <w:t xml:space="preserve"> </w:t>
      </w:r>
      <w:r w:rsidRPr="00917F98">
        <w:rPr>
          <w:spacing w:val="-1"/>
        </w:rPr>
        <w:t>Федеральной</w:t>
      </w:r>
      <w:r w:rsidRPr="00917F98">
        <w:rPr>
          <w:spacing w:val="22"/>
        </w:rPr>
        <w:t xml:space="preserve"> </w:t>
      </w:r>
      <w:r w:rsidRPr="00917F98">
        <w:rPr>
          <w:spacing w:val="-1"/>
        </w:rPr>
        <w:t>налоговой</w:t>
      </w:r>
      <w:r w:rsidRPr="00917F98">
        <w:rPr>
          <w:spacing w:val="24"/>
        </w:rPr>
        <w:t xml:space="preserve"> </w:t>
      </w:r>
      <w:r w:rsidRPr="00917F98">
        <w:rPr>
          <w:spacing w:val="-2"/>
        </w:rPr>
        <w:t>службы</w:t>
      </w:r>
      <w:r w:rsidRPr="00917F98">
        <w:rPr>
          <w:spacing w:val="25"/>
        </w:rPr>
        <w:t xml:space="preserve"> </w:t>
      </w:r>
      <w:r w:rsidRPr="00917F98">
        <w:t>по</w:t>
      </w:r>
      <w:r w:rsidRPr="00917F98">
        <w:rPr>
          <w:spacing w:val="21"/>
        </w:rPr>
        <w:t xml:space="preserve"> </w:t>
      </w:r>
      <w:r w:rsidRPr="00917F98">
        <w:rPr>
          <w:spacing w:val="-1"/>
        </w:rPr>
        <w:t>Республике</w:t>
      </w:r>
      <w:r w:rsidRPr="00917F98">
        <w:rPr>
          <w:spacing w:val="22"/>
        </w:rPr>
        <w:t xml:space="preserve"> </w:t>
      </w:r>
      <w:r w:rsidRPr="00917F98">
        <w:t>Саха</w:t>
      </w:r>
      <w:r w:rsidRPr="00917F98">
        <w:rPr>
          <w:spacing w:val="22"/>
        </w:rPr>
        <w:t xml:space="preserve"> </w:t>
      </w:r>
      <w:r w:rsidRPr="00917F98">
        <w:rPr>
          <w:spacing w:val="-1"/>
        </w:rPr>
        <w:t>(Якутия)</w:t>
      </w:r>
      <w:r w:rsidRPr="00917F98">
        <w:rPr>
          <w:spacing w:val="23"/>
        </w:rPr>
        <w:t xml:space="preserve"> </w:t>
      </w:r>
      <w:r w:rsidRPr="00917F98">
        <w:rPr>
          <w:spacing w:val="-1"/>
        </w:rPr>
        <w:t>(далее</w:t>
      </w:r>
      <w:r w:rsidRPr="00917F98">
        <w:rPr>
          <w:spacing w:val="32"/>
        </w:rPr>
        <w:t xml:space="preserve"> </w:t>
      </w:r>
      <w:r w:rsidRPr="00917F98">
        <w:t>-</w:t>
      </w:r>
      <w:r w:rsidRPr="00917F98">
        <w:rPr>
          <w:spacing w:val="85"/>
        </w:rPr>
        <w:t xml:space="preserve"> </w:t>
      </w:r>
      <w:proofErr w:type="gramStart"/>
      <w:r w:rsidRPr="00917F98">
        <w:t xml:space="preserve">УФНС </w:t>
      </w:r>
      <w:r w:rsidRPr="00917F98">
        <w:rPr>
          <w:spacing w:val="17"/>
        </w:rPr>
        <w:t xml:space="preserve"> </w:t>
      </w:r>
      <w:r w:rsidRPr="00917F98">
        <w:rPr>
          <w:spacing w:val="-1"/>
        </w:rPr>
        <w:t>России</w:t>
      </w:r>
      <w:proofErr w:type="gramEnd"/>
      <w:r w:rsidRPr="00917F98">
        <w:t xml:space="preserve"> </w:t>
      </w:r>
      <w:r w:rsidRPr="00917F98">
        <w:rPr>
          <w:spacing w:val="17"/>
        </w:rPr>
        <w:t xml:space="preserve"> </w:t>
      </w:r>
      <w:r w:rsidRPr="00917F98">
        <w:t xml:space="preserve">по </w:t>
      </w:r>
      <w:r w:rsidRPr="00917F98">
        <w:rPr>
          <w:spacing w:val="14"/>
        </w:rPr>
        <w:t xml:space="preserve"> </w:t>
      </w:r>
      <w:r w:rsidRPr="00917F98">
        <w:rPr>
          <w:spacing w:val="-1"/>
        </w:rPr>
        <w:t>РС(Я)</w:t>
      </w:r>
      <w:r w:rsidRPr="00917F98">
        <w:t xml:space="preserve"> </w:t>
      </w:r>
      <w:r w:rsidRPr="00917F98">
        <w:rPr>
          <w:spacing w:val="19"/>
        </w:rPr>
        <w:t xml:space="preserve"> </w:t>
      </w:r>
      <w:r w:rsidRPr="00917F98">
        <w:t xml:space="preserve">- </w:t>
      </w:r>
      <w:r w:rsidRPr="00917F98">
        <w:rPr>
          <w:spacing w:val="16"/>
        </w:rPr>
        <w:t xml:space="preserve"> </w:t>
      </w:r>
      <w:r w:rsidRPr="00917F98">
        <w:rPr>
          <w:i/>
        </w:rPr>
        <w:t xml:space="preserve">Республика </w:t>
      </w:r>
      <w:r w:rsidRPr="00917F98">
        <w:rPr>
          <w:i/>
          <w:spacing w:val="16"/>
        </w:rPr>
        <w:t xml:space="preserve"> </w:t>
      </w:r>
      <w:r w:rsidRPr="00917F98">
        <w:rPr>
          <w:i/>
          <w:spacing w:val="-1"/>
        </w:rPr>
        <w:t>Саха</w:t>
      </w:r>
      <w:r w:rsidRPr="00917F98">
        <w:rPr>
          <w:i/>
        </w:rPr>
        <w:t xml:space="preserve"> </w:t>
      </w:r>
      <w:r w:rsidRPr="00917F98">
        <w:rPr>
          <w:i/>
          <w:spacing w:val="19"/>
        </w:rPr>
        <w:t xml:space="preserve"> </w:t>
      </w:r>
      <w:r w:rsidRPr="00917F98">
        <w:rPr>
          <w:i/>
          <w:spacing w:val="-1"/>
        </w:rPr>
        <w:t>(Якутия),</w:t>
      </w:r>
      <w:r w:rsidRPr="00917F98">
        <w:rPr>
          <w:i/>
        </w:rPr>
        <w:t xml:space="preserve"> </w:t>
      </w:r>
      <w:r w:rsidRPr="00917F98">
        <w:rPr>
          <w:i/>
          <w:spacing w:val="19"/>
        </w:rPr>
        <w:t xml:space="preserve"> </w:t>
      </w:r>
      <w:r w:rsidRPr="00917F98">
        <w:rPr>
          <w:i/>
          <w:spacing w:val="-1"/>
        </w:rPr>
        <w:t>Мирнинский</w:t>
      </w:r>
      <w:r w:rsidRPr="00917F98">
        <w:rPr>
          <w:i/>
        </w:rPr>
        <w:t xml:space="preserve"> </w:t>
      </w:r>
      <w:r w:rsidRPr="00917F98">
        <w:rPr>
          <w:i/>
          <w:spacing w:val="17"/>
        </w:rPr>
        <w:t xml:space="preserve"> </w:t>
      </w:r>
      <w:r w:rsidRPr="00917F98">
        <w:rPr>
          <w:i/>
          <w:spacing w:val="-1"/>
        </w:rPr>
        <w:t>район</w:t>
      </w:r>
      <w:r w:rsidRPr="00917F98">
        <w:rPr>
          <w:i/>
        </w:rPr>
        <w:t xml:space="preserve"> </w:t>
      </w:r>
      <w:r w:rsidRPr="00917F98">
        <w:rPr>
          <w:i/>
          <w:spacing w:val="20"/>
        </w:rPr>
        <w:t xml:space="preserve"> </w:t>
      </w:r>
      <w:r w:rsidRPr="00917F98">
        <w:rPr>
          <w:i/>
          <w:spacing w:val="-1"/>
        </w:rPr>
        <w:t>пгт.</w:t>
      </w:r>
      <w:r w:rsidRPr="00917F98">
        <w:rPr>
          <w:i/>
        </w:rPr>
        <w:t xml:space="preserve"> </w:t>
      </w:r>
      <w:r w:rsidRPr="00917F98">
        <w:rPr>
          <w:i/>
          <w:spacing w:val="19"/>
        </w:rPr>
        <w:t xml:space="preserve"> </w:t>
      </w:r>
      <w:proofErr w:type="gramStart"/>
      <w:r w:rsidRPr="00917F98">
        <w:rPr>
          <w:i/>
        </w:rPr>
        <w:t xml:space="preserve">Айхал, </w:t>
      </w:r>
      <w:r w:rsidRPr="00917F98">
        <w:rPr>
          <w:i/>
          <w:spacing w:val="16"/>
        </w:rPr>
        <w:t xml:space="preserve"> </w:t>
      </w:r>
      <w:r w:rsidRPr="00917F98">
        <w:rPr>
          <w:i/>
        </w:rPr>
        <w:t>ул.</w:t>
      </w:r>
      <w:proofErr w:type="gramEnd"/>
    </w:p>
    <w:p w14:paraId="3C2615DB" w14:textId="77777777" w:rsidR="00403711" w:rsidRPr="00917F98" w:rsidRDefault="00403711" w:rsidP="00403711">
      <w:pPr>
        <w:spacing w:line="251" w:lineRule="exact"/>
        <w:ind w:left="102"/>
      </w:pPr>
      <w:r w:rsidRPr="00917F98">
        <w:rPr>
          <w:i/>
          <w:spacing w:val="-1"/>
        </w:rPr>
        <w:t>Промышленная</w:t>
      </w:r>
      <w:r w:rsidRPr="00917F98">
        <w:rPr>
          <w:i/>
          <w:spacing w:val="-2"/>
        </w:rPr>
        <w:t xml:space="preserve"> </w:t>
      </w:r>
      <w:r w:rsidRPr="00917F98">
        <w:rPr>
          <w:i/>
        </w:rPr>
        <w:t>30</w:t>
      </w:r>
    </w:p>
    <w:p w14:paraId="1C213ED7" w14:textId="77777777" w:rsidR="00403711" w:rsidRPr="00917F98" w:rsidRDefault="00403711" w:rsidP="00403711">
      <w:pPr>
        <w:spacing w:before="18" w:line="259" w:lineRule="auto"/>
        <w:ind w:left="641" w:right="1577"/>
      </w:pPr>
      <w:r w:rsidRPr="00917F98">
        <w:rPr>
          <w:i/>
          <w:spacing w:val="-1"/>
        </w:rPr>
        <w:t>понедельник,</w:t>
      </w:r>
      <w:r w:rsidRPr="00917F98">
        <w:rPr>
          <w:i/>
          <w:spacing w:val="-3"/>
        </w:rPr>
        <w:t xml:space="preserve"> </w:t>
      </w:r>
      <w:r w:rsidRPr="00917F98">
        <w:rPr>
          <w:i/>
          <w:spacing w:val="-1"/>
        </w:rPr>
        <w:t>вторник,</w:t>
      </w:r>
      <w:r w:rsidRPr="00917F98">
        <w:rPr>
          <w:i/>
        </w:rPr>
        <w:t xml:space="preserve"> </w:t>
      </w:r>
      <w:r w:rsidRPr="00917F98">
        <w:rPr>
          <w:i/>
          <w:spacing w:val="-1"/>
        </w:rPr>
        <w:t>четверг</w:t>
      </w:r>
      <w:r w:rsidRPr="00917F98">
        <w:rPr>
          <w:i/>
        </w:rPr>
        <w:t xml:space="preserve"> с </w:t>
      </w:r>
      <w:r w:rsidRPr="00917F98">
        <w:rPr>
          <w:i/>
          <w:spacing w:val="-1"/>
        </w:rPr>
        <w:t>09часов00</w:t>
      </w:r>
      <w:r w:rsidRPr="00917F98">
        <w:rPr>
          <w:i/>
          <w:spacing w:val="-3"/>
        </w:rPr>
        <w:t xml:space="preserve"> </w:t>
      </w:r>
      <w:r w:rsidRPr="00917F98">
        <w:rPr>
          <w:i/>
          <w:spacing w:val="-1"/>
        </w:rPr>
        <w:t>минут</w:t>
      </w:r>
      <w:r w:rsidRPr="00917F98">
        <w:rPr>
          <w:i/>
        </w:rPr>
        <w:t xml:space="preserve"> до 12</w:t>
      </w:r>
      <w:r w:rsidRPr="00917F98">
        <w:rPr>
          <w:i/>
          <w:spacing w:val="-2"/>
        </w:rPr>
        <w:t xml:space="preserve"> </w:t>
      </w:r>
      <w:r w:rsidRPr="00917F98">
        <w:rPr>
          <w:i/>
        </w:rPr>
        <w:t>часов</w:t>
      </w:r>
      <w:r w:rsidRPr="00917F98">
        <w:rPr>
          <w:i/>
          <w:spacing w:val="-2"/>
        </w:rPr>
        <w:t xml:space="preserve"> </w:t>
      </w:r>
      <w:r w:rsidRPr="00917F98">
        <w:rPr>
          <w:i/>
        </w:rPr>
        <w:t xml:space="preserve">45 </w:t>
      </w:r>
      <w:r w:rsidRPr="00917F98">
        <w:rPr>
          <w:i/>
          <w:spacing w:val="-1"/>
        </w:rPr>
        <w:t>минут;</w:t>
      </w:r>
      <w:r w:rsidRPr="00917F98">
        <w:rPr>
          <w:i/>
          <w:spacing w:val="51"/>
        </w:rPr>
        <w:t xml:space="preserve"> </w:t>
      </w:r>
      <w:r w:rsidRPr="00917F98">
        <w:rPr>
          <w:i/>
          <w:spacing w:val="-1"/>
        </w:rPr>
        <w:t>среда</w:t>
      </w:r>
      <w:r w:rsidRPr="00917F98">
        <w:rPr>
          <w:i/>
        </w:rPr>
        <w:t xml:space="preserve"> с </w:t>
      </w:r>
      <w:r w:rsidRPr="00917F98">
        <w:rPr>
          <w:i/>
          <w:spacing w:val="-1"/>
        </w:rPr>
        <w:t>14часов</w:t>
      </w:r>
      <w:r w:rsidRPr="00917F98">
        <w:rPr>
          <w:i/>
          <w:spacing w:val="-2"/>
        </w:rPr>
        <w:t xml:space="preserve"> </w:t>
      </w:r>
      <w:r w:rsidRPr="00917F98">
        <w:rPr>
          <w:i/>
          <w:spacing w:val="-1"/>
        </w:rPr>
        <w:t>00минут</w:t>
      </w:r>
      <w:r w:rsidRPr="00917F98">
        <w:rPr>
          <w:i/>
          <w:spacing w:val="-3"/>
        </w:rPr>
        <w:t xml:space="preserve"> </w:t>
      </w:r>
      <w:r w:rsidRPr="00917F98">
        <w:rPr>
          <w:i/>
        </w:rPr>
        <w:t xml:space="preserve">до </w:t>
      </w:r>
      <w:r w:rsidRPr="00917F98">
        <w:rPr>
          <w:i/>
          <w:spacing w:val="-1"/>
        </w:rPr>
        <w:t>17часов</w:t>
      </w:r>
      <w:r w:rsidRPr="00917F98">
        <w:rPr>
          <w:i/>
          <w:spacing w:val="-2"/>
        </w:rPr>
        <w:t xml:space="preserve"> </w:t>
      </w:r>
      <w:r w:rsidRPr="00917F98">
        <w:rPr>
          <w:i/>
        </w:rPr>
        <w:t xml:space="preserve">15 </w:t>
      </w:r>
      <w:r w:rsidRPr="00917F98">
        <w:rPr>
          <w:i/>
          <w:spacing w:val="-2"/>
        </w:rPr>
        <w:t>минут;</w:t>
      </w:r>
    </w:p>
    <w:p w14:paraId="42746E22" w14:textId="77777777" w:rsidR="00403711" w:rsidRPr="00917F98" w:rsidRDefault="00403711" w:rsidP="00403711">
      <w:pPr>
        <w:spacing w:line="259" w:lineRule="auto"/>
        <w:ind w:left="641" w:right="3410"/>
      </w:pPr>
      <w:r w:rsidRPr="00917F98">
        <w:rPr>
          <w:i/>
        </w:rPr>
        <w:t>пятница</w:t>
      </w:r>
      <w:r w:rsidRPr="00917F98">
        <w:rPr>
          <w:i/>
          <w:spacing w:val="-2"/>
        </w:rPr>
        <w:t xml:space="preserve"> </w:t>
      </w:r>
      <w:r w:rsidRPr="00917F98">
        <w:rPr>
          <w:i/>
        </w:rPr>
        <w:t>с 09</w:t>
      </w:r>
      <w:r w:rsidRPr="00917F98">
        <w:rPr>
          <w:i/>
          <w:spacing w:val="-2"/>
        </w:rPr>
        <w:t xml:space="preserve"> </w:t>
      </w:r>
      <w:r w:rsidRPr="00917F98">
        <w:rPr>
          <w:i/>
        </w:rPr>
        <w:t>часов</w:t>
      </w:r>
      <w:r w:rsidRPr="00917F98">
        <w:rPr>
          <w:i/>
          <w:spacing w:val="-2"/>
        </w:rPr>
        <w:t xml:space="preserve"> </w:t>
      </w:r>
      <w:r w:rsidRPr="00917F98">
        <w:rPr>
          <w:i/>
          <w:spacing w:val="-1"/>
        </w:rPr>
        <w:t>00минут</w:t>
      </w:r>
      <w:r w:rsidRPr="00917F98">
        <w:rPr>
          <w:i/>
        </w:rPr>
        <w:t xml:space="preserve"> до 17</w:t>
      </w:r>
      <w:r w:rsidRPr="00917F98">
        <w:rPr>
          <w:i/>
          <w:spacing w:val="-2"/>
        </w:rPr>
        <w:t xml:space="preserve"> </w:t>
      </w:r>
      <w:r w:rsidRPr="00917F98">
        <w:rPr>
          <w:i/>
          <w:spacing w:val="-1"/>
        </w:rPr>
        <w:t>часов</w:t>
      </w:r>
      <w:r w:rsidRPr="00917F98">
        <w:rPr>
          <w:i/>
        </w:rPr>
        <w:t xml:space="preserve"> </w:t>
      </w:r>
      <w:r w:rsidRPr="00917F98">
        <w:rPr>
          <w:i/>
          <w:spacing w:val="-1"/>
        </w:rPr>
        <w:t>15минут</w:t>
      </w:r>
      <w:r w:rsidRPr="00917F98">
        <w:rPr>
          <w:i/>
          <w:spacing w:val="21"/>
        </w:rPr>
        <w:t xml:space="preserve"> </w:t>
      </w:r>
      <w:r w:rsidRPr="00917F98">
        <w:rPr>
          <w:i/>
          <w:spacing w:val="-1"/>
        </w:rPr>
        <w:t>(перерыв</w:t>
      </w:r>
      <w:r w:rsidRPr="00917F98">
        <w:rPr>
          <w:i/>
        </w:rPr>
        <w:t xml:space="preserve"> на</w:t>
      </w:r>
      <w:r w:rsidRPr="00917F98">
        <w:rPr>
          <w:i/>
          <w:spacing w:val="-3"/>
        </w:rPr>
        <w:t xml:space="preserve"> </w:t>
      </w:r>
      <w:r w:rsidRPr="00917F98">
        <w:rPr>
          <w:i/>
          <w:spacing w:val="-1"/>
        </w:rPr>
        <w:t>обед</w:t>
      </w:r>
      <w:r w:rsidRPr="00917F98">
        <w:rPr>
          <w:i/>
          <w:spacing w:val="1"/>
        </w:rPr>
        <w:t xml:space="preserve"> </w:t>
      </w:r>
      <w:r w:rsidRPr="00917F98">
        <w:rPr>
          <w:i/>
        </w:rPr>
        <w:t xml:space="preserve">с </w:t>
      </w:r>
      <w:r w:rsidRPr="00917F98">
        <w:rPr>
          <w:i/>
          <w:spacing w:val="-1"/>
        </w:rPr>
        <w:t>12часов</w:t>
      </w:r>
      <w:r w:rsidRPr="00917F98">
        <w:rPr>
          <w:i/>
        </w:rPr>
        <w:t xml:space="preserve"> 45 </w:t>
      </w:r>
      <w:r w:rsidRPr="00917F98">
        <w:rPr>
          <w:i/>
          <w:spacing w:val="-1"/>
        </w:rPr>
        <w:t>минут</w:t>
      </w:r>
      <w:r w:rsidRPr="00917F98">
        <w:rPr>
          <w:i/>
          <w:spacing w:val="-3"/>
        </w:rPr>
        <w:t xml:space="preserve"> </w:t>
      </w:r>
      <w:r w:rsidRPr="00917F98">
        <w:rPr>
          <w:i/>
        </w:rPr>
        <w:t>до 14</w:t>
      </w:r>
      <w:r w:rsidRPr="00917F98">
        <w:rPr>
          <w:i/>
          <w:spacing w:val="-3"/>
        </w:rPr>
        <w:t xml:space="preserve"> </w:t>
      </w:r>
      <w:r w:rsidRPr="00917F98">
        <w:rPr>
          <w:i/>
        </w:rPr>
        <w:t>часов</w:t>
      </w:r>
      <w:r w:rsidRPr="00917F98">
        <w:rPr>
          <w:i/>
          <w:spacing w:val="-2"/>
        </w:rPr>
        <w:t xml:space="preserve"> </w:t>
      </w:r>
      <w:r w:rsidRPr="00917F98">
        <w:rPr>
          <w:i/>
          <w:spacing w:val="-1"/>
        </w:rPr>
        <w:lastRenderedPageBreak/>
        <w:t>00минут</w:t>
      </w:r>
    </w:p>
    <w:p w14:paraId="07B1F8C1" w14:textId="77777777" w:rsidR="00403711" w:rsidRPr="00917F98" w:rsidRDefault="00403711" w:rsidP="00403711">
      <w:pPr>
        <w:spacing w:line="259" w:lineRule="auto"/>
        <w:ind w:right="104" w:firstLine="539"/>
        <w:jc w:val="both"/>
        <w:rPr>
          <w:sz w:val="22"/>
          <w:szCs w:val="22"/>
        </w:rPr>
      </w:pPr>
      <w:r w:rsidRPr="00917F98">
        <w:rPr>
          <w:spacing w:val="-1"/>
        </w:rPr>
        <w:t>-Филиал</w:t>
      </w:r>
      <w:r w:rsidRPr="00917F98">
        <w:rPr>
          <w:spacing w:val="33"/>
        </w:rPr>
        <w:t xml:space="preserve"> </w:t>
      </w:r>
      <w:r w:rsidRPr="00917F98">
        <w:rPr>
          <w:spacing w:val="-1"/>
        </w:rPr>
        <w:t>федерального</w:t>
      </w:r>
      <w:r w:rsidRPr="00917F98">
        <w:rPr>
          <w:spacing w:val="30"/>
        </w:rPr>
        <w:t xml:space="preserve"> </w:t>
      </w:r>
      <w:r w:rsidRPr="00917F98">
        <w:rPr>
          <w:spacing w:val="-1"/>
        </w:rPr>
        <w:t>государственного</w:t>
      </w:r>
      <w:r w:rsidRPr="00917F98">
        <w:rPr>
          <w:spacing w:val="33"/>
        </w:rPr>
        <w:t xml:space="preserve"> </w:t>
      </w:r>
      <w:r w:rsidRPr="00917F98">
        <w:t>бюджетного</w:t>
      </w:r>
      <w:r w:rsidRPr="00917F98">
        <w:rPr>
          <w:spacing w:val="35"/>
        </w:rPr>
        <w:t xml:space="preserve"> </w:t>
      </w:r>
      <w:r w:rsidRPr="00917F98">
        <w:rPr>
          <w:spacing w:val="-1"/>
        </w:rPr>
        <w:t>учреждения</w:t>
      </w:r>
      <w:r w:rsidRPr="00917F98">
        <w:rPr>
          <w:spacing w:val="38"/>
        </w:rPr>
        <w:t xml:space="preserve"> </w:t>
      </w:r>
      <w:r w:rsidRPr="00917F98">
        <w:rPr>
          <w:spacing w:val="-1"/>
        </w:rPr>
        <w:t>«Федеральная</w:t>
      </w:r>
      <w:r w:rsidRPr="00917F98">
        <w:rPr>
          <w:spacing w:val="65"/>
        </w:rPr>
        <w:t xml:space="preserve"> </w:t>
      </w:r>
      <w:r w:rsidRPr="00917F98">
        <w:rPr>
          <w:spacing w:val="-1"/>
        </w:rPr>
        <w:t>кадастровая</w:t>
      </w:r>
      <w:r w:rsidRPr="00917F98">
        <w:rPr>
          <w:spacing w:val="52"/>
        </w:rPr>
        <w:t xml:space="preserve"> </w:t>
      </w:r>
      <w:r w:rsidRPr="00917F98">
        <w:rPr>
          <w:spacing w:val="-1"/>
        </w:rPr>
        <w:t>палата</w:t>
      </w:r>
      <w:r w:rsidRPr="00917F98">
        <w:rPr>
          <w:spacing w:val="54"/>
        </w:rPr>
        <w:t xml:space="preserve"> </w:t>
      </w:r>
      <w:r w:rsidRPr="00917F98">
        <w:rPr>
          <w:spacing w:val="-1"/>
        </w:rPr>
        <w:t>Федеральной</w:t>
      </w:r>
      <w:r w:rsidRPr="00917F98">
        <w:rPr>
          <w:spacing w:val="53"/>
        </w:rPr>
        <w:t xml:space="preserve"> </w:t>
      </w:r>
      <w:r w:rsidRPr="00917F98">
        <w:rPr>
          <w:spacing w:val="-1"/>
        </w:rPr>
        <w:t>службы</w:t>
      </w:r>
      <w:r w:rsidRPr="00917F98">
        <w:rPr>
          <w:spacing w:val="52"/>
        </w:rPr>
        <w:t xml:space="preserve"> </w:t>
      </w:r>
      <w:r w:rsidRPr="00917F98">
        <w:rPr>
          <w:spacing w:val="-1"/>
        </w:rPr>
        <w:t>государственной</w:t>
      </w:r>
      <w:r w:rsidRPr="00917F98">
        <w:rPr>
          <w:spacing w:val="53"/>
        </w:rPr>
        <w:t xml:space="preserve"> </w:t>
      </w:r>
      <w:r w:rsidRPr="00917F98">
        <w:rPr>
          <w:spacing w:val="-1"/>
        </w:rPr>
        <w:t>регистрации,</w:t>
      </w:r>
      <w:r w:rsidRPr="00917F98">
        <w:rPr>
          <w:spacing w:val="50"/>
        </w:rPr>
        <w:t xml:space="preserve"> </w:t>
      </w:r>
      <w:r w:rsidRPr="00917F98">
        <w:rPr>
          <w:spacing w:val="-1"/>
        </w:rPr>
        <w:t>кадастра</w:t>
      </w:r>
      <w:r w:rsidRPr="00917F98">
        <w:rPr>
          <w:spacing w:val="52"/>
        </w:rPr>
        <w:t xml:space="preserve"> </w:t>
      </w:r>
      <w:r w:rsidRPr="00917F98">
        <w:t>и</w:t>
      </w:r>
      <w:r w:rsidRPr="00917F98">
        <w:rPr>
          <w:spacing w:val="101"/>
        </w:rPr>
        <w:t xml:space="preserve"> </w:t>
      </w:r>
      <w:r w:rsidRPr="00917F98">
        <w:t>картографии»</w:t>
      </w:r>
      <w:r w:rsidRPr="00917F98">
        <w:rPr>
          <w:spacing w:val="2"/>
        </w:rPr>
        <w:t xml:space="preserve"> </w:t>
      </w:r>
      <w:r w:rsidRPr="00917F98">
        <w:t>по</w:t>
      </w:r>
      <w:r w:rsidRPr="00917F98">
        <w:rPr>
          <w:spacing w:val="9"/>
        </w:rPr>
        <w:t xml:space="preserve"> </w:t>
      </w:r>
      <w:r w:rsidRPr="00917F98">
        <w:rPr>
          <w:spacing w:val="-1"/>
        </w:rPr>
        <w:t>Республике</w:t>
      </w:r>
      <w:r w:rsidRPr="00917F98">
        <w:rPr>
          <w:spacing w:val="8"/>
        </w:rPr>
        <w:t xml:space="preserve"> </w:t>
      </w:r>
      <w:r w:rsidRPr="00917F98">
        <w:rPr>
          <w:spacing w:val="-1"/>
        </w:rPr>
        <w:t>Саха</w:t>
      </w:r>
      <w:r w:rsidRPr="00917F98">
        <w:rPr>
          <w:spacing w:val="8"/>
        </w:rPr>
        <w:t xml:space="preserve"> </w:t>
      </w:r>
      <w:r w:rsidRPr="00917F98">
        <w:rPr>
          <w:spacing w:val="-1"/>
        </w:rPr>
        <w:t>(Якутия)</w:t>
      </w:r>
      <w:r w:rsidRPr="00917F98">
        <w:rPr>
          <w:spacing w:val="8"/>
        </w:rPr>
        <w:t xml:space="preserve"> </w:t>
      </w:r>
      <w:r w:rsidRPr="00917F98">
        <w:rPr>
          <w:spacing w:val="-1"/>
        </w:rPr>
        <w:t>(далее</w:t>
      </w:r>
      <w:r w:rsidRPr="00917F98">
        <w:rPr>
          <w:spacing w:val="13"/>
        </w:rPr>
        <w:t xml:space="preserve"> </w:t>
      </w:r>
      <w:r w:rsidRPr="00917F98">
        <w:t>-</w:t>
      </w:r>
      <w:r w:rsidRPr="00917F98">
        <w:rPr>
          <w:spacing w:val="8"/>
        </w:rPr>
        <w:t xml:space="preserve"> </w:t>
      </w:r>
      <w:r w:rsidRPr="00917F98">
        <w:t>ФГБУ</w:t>
      </w:r>
      <w:r w:rsidRPr="00917F98">
        <w:rPr>
          <w:spacing w:val="14"/>
        </w:rPr>
        <w:t xml:space="preserve"> </w:t>
      </w:r>
      <w:r w:rsidRPr="00917F98">
        <w:rPr>
          <w:spacing w:val="-2"/>
        </w:rPr>
        <w:t>«ФКП</w:t>
      </w:r>
      <w:r w:rsidRPr="00917F98">
        <w:rPr>
          <w:spacing w:val="8"/>
        </w:rPr>
        <w:t xml:space="preserve"> </w:t>
      </w:r>
      <w:r w:rsidRPr="00917F98">
        <w:t>Росреестра»</w:t>
      </w:r>
      <w:r w:rsidRPr="00917F98">
        <w:rPr>
          <w:spacing w:val="4"/>
        </w:rPr>
        <w:t xml:space="preserve"> </w:t>
      </w:r>
      <w:r w:rsidRPr="00917F98">
        <w:t>по</w:t>
      </w:r>
      <w:r w:rsidRPr="00917F98">
        <w:rPr>
          <w:spacing w:val="9"/>
        </w:rPr>
        <w:t xml:space="preserve"> </w:t>
      </w:r>
      <w:r w:rsidRPr="00917F98">
        <w:t>РС(Я))</w:t>
      </w:r>
      <w:r w:rsidRPr="00917F98">
        <w:rPr>
          <w:spacing w:val="11"/>
        </w:rPr>
        <w:t xml:space="preserve"> </w:t>
      </w:r>
      <w:r w:rsidRPr="00917F98">
        <w:t>-</w:t>
      </w:r>
      <w:r w:rsidRPr="00917F98">
        <w:rPr>
          <w:spacing w:val="47"/>
        </w:rPr>
        <w:t xml:space="preserve"> </w:t>
      </w:r>
      <w:r w:rsidRPr="00917F98">
        <w:rPr>
          <w:spacing w:val="-1"/>
        </w:rPr>
        <w:t xml:space="preserve">Республика </w:t>
      </w:r>
      <w:r w:rsidRPr="00917F98">
        <w:t>Саха</w:t>
      </w:r>
      <w:r w:rsidRPr="00917F98">
        <w:rPr>
          <w:spacing w:val="-1"/>
        </w:rPr>
        <w:t xml:space="preserve"> (Якутия)</w:t>
      </w:r>
      <w:r w:rsidRPr="00917F98">
        <w:rPr>
          <w:i/>
          <w:spacing w:val="-1"/>
          <w:sz w:val="22"/>
        </w:rPr>
        <w:t>,</w:t>
      </w:r>
      <w:r w:rsidRPr="00917F98">
        <w:rPr>
          <w:i/>
          <w:sz w:val="22"/>
        </w:rPr>
        <w:t xml:space="preserve"> </w:t>
      </w:r>
      <w:r w:rsidRPr="00917F98">
        <w:rPr>
          <w:i/>
          <w:spacing w:val="-1"/>
          <w:sz w:val="22"/>
        </w:rPr>
        <w:t>Мирнинский</w:t>
      </w:r>
      <w:r w:rsidRPr="00917F98">
        <w:rPr>
          <w:i/>
          <w:spacing w:val="-2"/>
          <w:sz w:val="22"/>
        </w:rPr>
        <w:t xml:space="preserve"> </w:t>
      </w:r>
      <w:r w:rsidRPr="00917F98">
        <w:rPr>
          <w:i/>
          <w:spacing w:val="-1"/>
          <w:sz w:val="22"/>
        </w:rPr>
        <w:t>район,</w:t>
      </w:r>
      <w:r w:rsidRPr="00917F98">
        <w:rPr>
          <w:i/>
          <w:sz w:val="22"/>
        </w:rPr>
        <w:t xml:space="preserve"> </w:t>
      </w:r>
      <w:r w:rsidRPr="00917F98">
        <w:rPr>
          <w:i/>
          <w:spacing w:val="-1"/>
          <w:sz w:val="22"/>
        </w:rPr>
        <w:t>пгт.</w:t>
      </w:r>
      <w:r w:rsidRPr="00917F98">
        <w:rPr>
          <w:i/>
          <w:sz w:val="22"/>
        </w:rPr>
        <w:t xml:space="preserve"> Айхал, ул.</w:t>
      </w:r>
      <w:r w:rsidRPr="00917F98">
        <w:rPr>
          <w:i/>
          <w:spacing w:val="-3"/>
          <w:sz w:val="22"/>
        </w:rPr>
        <w:t xml:space="preserve"> </w:t>
      </w:r>
      <w:r w:rsidRPr="00917F98">
        <w:rPr>
          <w:i/>
          <w:spacing w:val="-1"/>
          <w:sz w:val="22"/>
        </w:rPr>
        <w:t>Юбилейная</w:t>
      </w:r>
      <w:r w:rsidRPr="00917F98">
        <w:rPr>
          <w:i/>
          <w:spacing w:val="-2"/>
          <w:sz w:val="22"/>
        </w:rPr>
        <w:t xml:space="preserve"> </w:t>
      </w:r>
      <w:r w:rsidRPr="00917F98">
        <w:rPr>
          <w:i/>
          <w:sz w:val="22"/>
        </w:rPr>
        <w:t>7А</w:t>
      </w:r>
    </w:p>
    <w:p w14:paraId="51A0B4E4" w14:textId="77777777" w:rsidR="00403711" w:rsidRPr="00917F98" w:rsidRDefault="00403711" w:rsidP="00403711">
      <w:pPr>
        <w:spacing w:line="258" w:lineRule="auto"/>
        <w:ind w:left="641" w:right="1252" w:firstLine="55"/>
      </w:pPr>
      <w:r w:rsidRPr="00917F98">
        <w:rPr>
          <w:i/>
          <w:spacing w:val="-1"/>
        </w:rPr>
        <w:t>Режим</w:t>
      </w:r>
      <w:r w:rsidRPr="00917F98">
        <w:rPr>
          <w:i/>
          <w:spacing w:val="6"/>
        </w:rPr>
        <w:t xml:space="preserve"> </w:t>
      </w:r>
      <w:r w:rsidRPr="00917F98">
        <w:rPr>
          <w:i/>
          <w:spacing w:val="-1"/>
        </w:rPr>
        <w:t>работы:</w:t>
      </w:r>
      <w:r w:rsidRPr="00917F98">
        <w:rPr>
          <w:i/>
        </w:rPr>
        <w:t xml:space="preserve"> </w:t>
      </w:r>
      <w:r w:rsidRPr="00917F98">
        <w:rPr>
          <w:i/>
          <w:spacing w:val="-1"/>
        </w:rPr>
        <w:t>Понедельник,</w:t>
      </w:r>
      <w:r w:rsidRPr="00917F98">
        <w:rPr>
          <w:i/>
          <w:spacing w:val="-3"/>
        </w:rPr>
        <w:t xml:space="preserve"> </w:t>
      </w:r>
      <w:r w:rsidRPr="00917F98">
        <w:rPr>
          <w:i/>
          <w:spacing w:val="-1"/>
        </w:rPr>
        <w:t>среда:</w:t>
      </w:r>
      <w:r w:rsidRPr="00917F98">
        <w:rPr>
          <w:i/>
          <w:spacing w:val="-2"/>
        </w:rPr>
        <w:t xml:space="preserve"> </w:t>
      </w:r>
      <w:r w:rsidRPr="00917F98">
        <w:rPr>
          <w:i/>
        </w:rPr>
        <w:t>с 9.00</w:t>
      </w:r>
      <w:r w:rsidRPr="00917F98">
        <w:rPr>
          <w:i/>
          <w:spacing w:val="-2"/>
        </w:rPr>
        <w:t xml:space="preserve"> </w:t>
      </w:r>
      <w:r w:rsidRPr="00917F98">
        <w:rPr>
          <w:i/>
          <w:spacing w:val="-1"/>
        </w:rPr>
        <w:t>часов</w:t>
      </w:r>
      <w:r w:rsidRPr="00917F98">
        <w:rPr>
          <w:i/>
          <w:spacing w:val="-2"/>
        </w:rPr>
        <w:t xml:space="preserve"> </w:t>
      </w:r>
      <w:r w:rsidRPr="00917F98">
        <w:rPr>
          <w:i/>
        </w:rPr>
        <w:t>до 17</w:t>
      </w:r>
      <w:r w:rsidRPr="00917F98">
        <w:rPr>
          <w:i/>
          <w:spacing w:val="-3"/>
        </w:rPr>
        <w:t xml:space="preserve"> </w:t>
      </w:r>
      <w:r w:rsidRPr="00917F98">
        <w:rPr>
          <w:i/>
        </w:rPr>
        <w:t>часов</w:t>
      </w:r>
      <w:r w:rsidRPr="00917F98">
        <w:rPr>
          <w:i/>
          <w:spacing w:val="-2"/>
        </w:rPr>
        <w:t xml:space="preserve"> </w:t>
      </w:r>
      <w:r w:rsidRPr="00917F98">
        <w:rPr>
          <w:i/>
        </w:rPr>
        <w:t xml:space="preserve">30 </w:t>
      </w:r>
      <w:r w:rsidRPr="00917F98">
        <w:rPr>
          <w:i/>
          <w:spacing w:val="-1"/>
        </w:rPr>
        <w:t>минут</w:t>
      </w:r>
      <w:r w:rsidRPr="00917F98">
        <w:rPr>
          <w:i/>
          <w:spacing w:val="49"/>
        </w:rPr>
        <w:t xml:space="preserve"> </w:t>
      </w:r>
      <w:r w:rsidRPr="00917F98">
        <w:rPr>
          <w:i/>
          <w:spacing w:val="-1"/>
        </w:rPr>
        <w:t>(перерыв</w:t>
      </w:r>
      <w:r w:rsidRPr="00917F98">
        <w:rPr>
          <w:i/>
        </w:rPr>
        <w:t xml:space="preserve"> на</w:t>
      </w:r>
      <w:r w:rsidRPr="00917F98">
        <w:rPr>
          <w:i/>
          <w:spacing w:val="-3"/>
        </w:rPr>
        <w:t xml:space="preserve"> </w:t>
      </w:r>
      <w:r w:rsidRPr="00917F98">
        <w:rPr>
          <w:i/>
          <w:spacing w:val="-1"/>
        </w:rPr>
        <w:t>обед</w:t>
      </w:r>
      <w:r w:rsidRPr="00917F98">
        <w:rPr>
          <w:i/>
          <w:spacing w:val="1"/>
        </w:rPr>
        <w:t xml:space="preserve"> </w:t>
      </w:r>
      <w:r w:rsidRPr="00917F98">
        <w:rPr>
          <w:i/>
        </w:rPr>
        <w:t xml:space="preserve">с </w:t>
      </w:r>
      <w:r w:rsidRPr="00917F98">
        <w:rPr>
          <w:i/>
          <w:spacing w:val="-1"/>
        </w:rPr>
        <w:t>13.00</w:t>
      </w:r>
      <w:r w:rsidRPr="00917F98">
        <w:rPr>
          <w:i/>
          <w:spacing w:val="-3"/>
        </w:rPr>
        <w:t xml:space="preserve"> </w:t>
      </w:r>
      <w:r w:rsidRPr="00917F98">
        <w:rPr>
          <w:i/>
        </w:rPr>
        <w:t>часов</w:t>
      </w:r>
      <w:r w:rsidRPr="00917F98">
        <w:rPr>
          <w:i/>
          <w:spacing w:val="-2"/>
        </w:rPr>
        <w:t xml:space="preserve"> </w:t>
      </w:r>
      <w:r w:rsidRPr="00917F98">
        <w:rPr>
          <w:i/>
        </w:rPr>
        <w:t xml:space="preserve">до </w:t>
      </w:r>
      <w:r w:rsidRPr="00917F98">
        <w:rPr>
          <w:i/>
          <w:spacing w:val="-1"/>
        </w:rPr>
        <w:t>14.00.</w:t>
      </w:r>
      <w:r w:rsidRPr="00917F98">
        <w:rPr>
          <w:i/>
        </w:rPr>
        <w:t xml:space="preserve"> </w:t>
      </w:r>
      <w:r w:rsidRPr="00917F98">
        <w:rPr>
          <w:i/>
          <w:spacing w:val="-1"/>
        </w:rPr>
        <w:t>часов);</w:t>
      </w:r>
    </w:p>
    <w:p w14:paraId="1D48722F" w14:textId="77777777" w:rsidR="00403711" w:rsidRPr="00917F98" w:rsidRDefault="00403711" w:rsidP="00403711">
      <w:pPr>
        <w:spacing w:before="2"/>
        <w:ind w:left="641"/>
      </w:pPr>
      <w:r w:rsidRPr="00917F98">
        <w:rPr>
          <w:i/>
          <w:spacing w:val="-1"/>
        </w:rPr>
        <w:t xml:space="preserve">Пятница: </w:t>
      </w:r>
      <w:r w:rsidRPr="00917F98">
        <w:rPr>
          <w:i/>
        </w:rPr>
        <w:t xml:space="preserve">с </w:t>
      </w:r>
      <w:r w:rsidRPr="00917F98">
        <w:rPr>
          <w:i/>
          <w:spacing w:val="-1"/>
        </w:rPr>
        <w:t>9.00</w:t>
      </w:r>
      <w:r w:rsidRPr="00917F98">
        <w:rPr>
          <w:i/>
        </w:rPr>
        <w:t xml:space="preserve"> </w:t>
      </w:r>
      <w:r w:rsidRPr="00917F98">
        <w:rPr>
          <w:i/>
          <w:spacing w:val="-1"/>
        </w:rPr>
        <w:t>часов</w:t>
      </w:r>
      <w:r w:rsidRPr="00917F98">
        <w:rPr>
          <w:i/>
        </w:rPr>
        <w:t xml:space="preserve"> </w:t>
      </w:r>
      <w:r w:rsidRPr="00917F98">
        <w:rPr>
          <w:i/>
          <w:spacing w:val="-1"/>
        </w:rPr>
        <w:t>до</w:t>
      </w:r>
      <w:r w:rsidRPr="00917F98">
        <w:rPr>
          <w:i/>
          <w:spacing w:val="-3"/>
        </w:rPr>
        <w:t xml:space="preserve"> </w:t>
      </w:r>
      <w:r w:rsidRPr="00917F98">
        <w:rPr>
          <w:i/>
        </w:rPr>
        <w:t xml:space="preserve">16.00 </w:t>
      </w:r>
      <w:r w:rsidRPr="00917F98">
        <w:rPr>
          <w:i/>
          <w:spacing w:val="-1"/>
        </w:rPr>
        <w:t>часов</w:t>
      </w:r>
      <w:r w:rsidRPr="00917F98">
        <w:rPr>
          <w:i/>
        </w:rPr>
        <w:t xml:space="preserve"> </w:t>
      </w:r>
      <w:r w:rsidRPr="00917F98">
        <w:rPr>
          <w:i/>
          <w:spacing w:val="-1"/>
        </w:rPr>
        <w:t>(перерыв</w:t>
      </w:r>
      <w:r w:rsidRPr="00917F98">
        <w:rPr>
          <w:i/>
        </w:rPr>
        <w:t xml:space="preserve"> на</w:t>
      </w:r>
      <w:r w:rsidRPr="00917F98">
        <w:rPr>
          <w:i/>
          <w:spacing w:val="-3"/>
        </w:rPr>
        <w:t xml:space="preserve"> </w:t>
      </w:r>
      <w:r w:rsidRPr="00917F98">
        <w:rPr>
          <w:i/>
          <w:spacing w:val="-1"/>
        </w:rPr>
        <w:t>обед</w:t>
      </w:r>
      <w:r w:rsidRPr="00917F98">
        <w:rPr>
          <w:i/>
          <w:spacing w:val="1"/>
        </w:rPr>
        <w:t xml:space="preserve"> </w:t>
      </w:r>
      <w:r w:rsidRPr="00917F98">
        <w:rPr>
          <w:i/>
        </w:rPr>
        <w:t xml:space="preserve">с </w:t>
      </w:r>
      <w:r w:rsidRPr="00917F98">
        <w:rPr>
          <w:i/>
          <w:spacing w:val="-1"/>
        </w:rPr>
        <w:t>13.00</w:t>
      </w:r>
      <w:r w:rsidRPr="00917F98">
        <w:rPr>
          <w:i/>
        </w:rPr>
        <w:t xml:space="preserve"> </w:t>
      </w:r>
      <w:r w:rsidRPr="00917F98">
        <w:rPr>
          <w:i/>
          <w:spacing w:val="-1"/>
        </w:rPr>
        <w:t>часов</w:t>
      </w:r>
      <w:r w:rsidRPr="00917F98">
        <w:rPr>
          <w:i/>
          <w:spacing w:val="-2"/>
        </w:rPr>
        <w:t xml:space="preserve"> </w:t>
      </w:r>
      <w:r w:rsidRPr="00917F98">
        <w:rPr>
          <w:i/>
        </w:rPr>
        <w:t xml:space="preserve">до </w:t>
      </w:r>
      <w:r w:rsidRPr="00917F98">
        <w:rPr>
          <w:i/>
          <w:spacing w:val="-1"/>
        </w:rPr>
        <w:t>14.00.</w:t>
      </w:r>
      <w:r w:rsidRPr="00917F98">
        <w:rPr>
          <w:i/>
        </w:rPr>
        <w:t xml:space="preserve"> </w:t>
      </w:r>
      <w:r w:rsidRPr="00917F98">
        <w:rPr>
          <w:i/>
          <w:spacing w:val="-1"/>
        </w:rPr>
        <w:t>часов);</w:t>
      </w:r>
    </w:p>
    <w:p w14:paraId="7F51495D" w14:textId="77777777" w:rsidR="00403711" w:rsidRPr="00917F98" w:rsidRDefault="00403711" w:rsidP="00403711">
      <w:pPr>
        <w:spacing w:before="18" w:line="259" w:lineRule="auto"/>
        <w:ind w:left="102" w:right="102" w:firstLine="539"/>
        <w:jc w:val="both"/>
      </w:pPr>
      <w:r w:rsidRPr="00917F98">
        <w:rPr>
          <w:i/>
          <w:spacing w:val="-1"/>
        </w:rPr>
        <w:t>Вторник,</w:t>
      </w:r>
      <w:r w:rsidRPr="00917F98">
        <w:rPr>
          <w:i/>
          <w:spacing w:val="-8"/>
        </w:rPr>
        <w:t xml:space="preserve"> </w:t>
      </w:r>
      <w:r w:rsidRPr="00917F98">
        <w:rPr>
          <w:i/>
          <w:spacing w:val="-1"/>
        </w:rPr>
        <w:t>четверг:</w:t>
      </w:r>
      <w:r w:rsidRPr="00917F98">
        <w:rPr>
          <w:i/>
          <w:spacing w:val="-7"/>
        </w:rPr>
        <w:t xml:space="preserve"> </w:t>
      </w:r>
      <w:r w:rsidRPr="00917F98">
        <w:rPr>
          <w:i/>
          <w:spacing w:val="-1"/>
        </w:rPr>
        <w:t>работа</w:t>
      </w:r>
      <w:r w:rsidRPr="00917F98">
        <w:rPr>
          <w:i/>
          <w:spacing w:val="-8"/>
        </w:rPr>
        <w:t xml:space="preserve"> </w:t>
      </w:r>
      <w:r w:rsidRPr="00917F98">
        <w:rPr>
          <w:i/>
        </w:rPr>
        <w:t>с</w:t>
      </w:r>
      <w:r w:rsidRPr="00917F98">
        <w:rPr>
          <w:i/>
          <w:spacing w:val="-7"/>
        </w:rPr>
        <w:t xml:space="preserve"> </w:t>
      </w:r>
      <w:r w:rsidRPr="00917F98">
        <w:rPr>
          <w:i/>
          <w:spacing w:val="-1"/>
        </w:rPr>
        <w:t>документами</w:t>
      </w:r>
      <w:r w:rsidRPr="00917F98">
        <w:rPr>
          <w:i/>
          <w:spacing w:val="-8"/>
        </w:rPr>
        <w:t xml:space="preserve"> </w:t>
      </w:r>
      <w:r w:rsidRPr="00917F98">
        <w:rPr>
          <w:i/>
        </w:rPr>
        <w:t>с</w:t>
      </w:r>
      <w:r w:rsidRPr="00917F98">
        <w:rPr>
          <w:i/>
          <w:spacing w:val="-7"/>
        </w:rPr>
        <w:t xml:space="preserve"> </w:t>
      </w:r>
      <w:r w:rsidRPr="00917F98">
        <w:rPr>
          <w:i/>
          <w:spacing w:val="-1"/>
        </w:rPr>
        <w:t>9.00</w:t>
      </w:r>
      <w:r w:rsidRPr="00917F98">
        <w:rPr>
          <w:i/>
          <w:spacing w:val="-8"/>
        </w:rPr>
        <w:t xml:space="preserve"> </w:t>
      </w:r>
      <w:r w:rsidRPr="00917F98">
        <w:rPr>
          <w:i/>
          <w:spacing w:val="-1"/>
        </w:rPr>
        <w:t>часов</w:t>
      </w:r>
      <w:r w:rsidRPr="00917F98">
        <w:rPr>
          <w:i/>
          <w:spacing w:val="-7"/>
        </w:rPr>
        <w:t xml:space="preserve"> </w:t>
      </w:r>
      <w:r w:rsidRPr="00917F98">
        <w:rPr>
          <w:i/>
          <w:spacing w:val="-1"/>
        </w:rPr>
        <w:t>до</w:t>
      </w:r>
      <w:r w:rsidRPr="00917F98">
        <w:rPr>
          <w:i/>
          <w:spacing w:val="-8"/>
        </w:rPr>
        <w:t xml:space="preserve"> </w:t>
      </w:r>
      <w:r w:rsidRPr="00917F98">
        <w:rPr>
          <w:i/>
        </w:rPr>
        <w:t>17</w:t>
      </w:r>
      <w:r w:rsidRPr="00917F98">
        <w:rPr>
          <w:i/>
          <w:spacing w:val="-8"/>
        </w:rPr>
        <w:t xml:space="preserve"> </w:t>
      </w:r>
      <w:r w:rsidRPr="00917F98">
        <w:rPr>
          <w:i/>
          <w:spacing w:val="-1"/>
        </w:rPr>
        <w:t>часов</w:t>
      </w:r>
      <w:r w:rsidRPr="00917F98">
        <w:rPr>
          <w:i/>
          <w:spacing w:val="-7"/>
        </w:rPr>
        <w:t xml:space="preserve"> </w:t>
      </w:r>
      <w:r w:rsidRPr="00917F98">
        <w:rPr>
          <w:i/>
        </w:rPr>
        <w:t>30</w:t>
      </w:r>
      <w:r w:rsidRPr="00917F98">
        <w:rPr>
          <w:i/>
          <w:spacing w:val="-10"/>
        </w:rPr>
        <w:t xml:space="preserve"> </w:t>
      </w:r>
      <w:r w:rsidRPr="00917F98">
        <w:rPr>
          <w:i/>
          <w:spacing w:val="-1"/>
        </w:rPr>
        <w:t>минут</w:t>
      </w:r>
      <w:r w:rsidRPr="00917F98">
        <w:rPr>
          <w:i/>
          <w:spacing w:val="-7"/>
        </w:rPr>
        <w:t xml:space="preserve"> </w:t>
      </w:r>
      <w:r w:rsidRPr="00917F98">
        <w:rPr>
          <w:i/>
          <w:spacing w:val="-1"/>
        </w:rPr>
        <w:t>(перерыв</w:t>
      </w:r>
      <w:r w:rsidRPr="00917F98">
        <w:rPr>
          <w:i/>
          <w:spacing w:val="-7"/>
        </w:rPr>
        <w:t xml:space="preserve"> </w:t>
      </w:r>
      <w:r w:rsidRPr="00917F98">
        <w:rPr>
          <w:i/>
        </w:rPr>
        <w:t>на</w:t>
      </w:r>
      <w:r w:rsidRPr="00917F98">
        <w:rPr>
          <w:i/>
          <w:spacing w:val="-10"/>
        </w:rPr>
        <w:t xml:space="preserve"> </w:t>
      </w:r>
      <w:r w:rsidRPr="00917F98">
        <w:rPr>
          <w:i/>
          <w:spacing w:val="-1"/>
        </w:rPr>
        <w:t>обед</w:t>
      </w:r>
      <w:r w:rsidRPr="00917F98">
        <w:rPr>
          <w:i/>
          <w:spacing w:val="53"/>
        </w:rPr>
        <w:t xml:space="preserve"> </w:t>
      </w:r>
      <w:r w:rsidRPr="00917F98">
        <w:rPr>
          <w:i/>
        </w:rPr>
        <w:t xml:space="preserve">с 13.00 </w:t>
      </w:r>
      <w:r w:rsidRPr="00917F98">
        <w:rPr>
          <w:i/>
          <w:spacing w:val="-1"/>
        </w:rPr>
        <w:t>часов</w:t>
      </w:r>
      <w:r w:rsidRPr="00917F98">
        <w:rPr>
          <w:i/>
          <w:spacing w:val="-2"/>
        </w:rPr>
        <w:t xml:space="preserve"> </w:t>
      </w:r>
      <w:r w:rsidRPr="00917F98">
        <w:rPr>
          <w:i/>
        </w:rPr>
        <w:t xml:space="preserve">до </w:t>
      </w:r>
      <w:r w:rsidRPr="00917F98">
        <w:rPr>
          <w:i/>
          <w:spacing w:val="-1"/>
        </w:rPr>
        <w:t>14.00.</w:t>
      </w:r>
      <w:r w:rsidRPr="00917F98">
        <w:rPr>
          <w:i/>
        </w:rPr>
        <w:t xml:space="preserve"> </w:t>
      </w:r>
      <w:r w:rsidRPr="00917F98">
        <w:rPr>
          <w:i/>
          <w:spacing w:val="-1"/>
        </w:rPr>
        <w:t>часов);</w:t>
      </w:r>
    </w:p>
    <w:p w14:paraId="6C78823F" w14:textId="77777777" w:rsidR="00403711" w:rsidRPr="00917F98" w:rsidRDefault="00403711" w:rsidP="0025545D">
      <w:pPr>
        <w:numPr>
          <w:ilvl w:val="2"/>
          <w:numId w:val="95"/>
        </w:numPr>
        <w:tabs>
          <w:tab w:val="left" w:pos="1518"/>
        </w:tabs>
        <w:autoSpaceDE/>
        <w:autoSpaceDN/>
        <w:adjustRightInd/>
        <w:spacing w:before="1" w:line="275" w:lineRule="auto"/>
        <w:ind w:right="137" w:firstLine="711"/>
      </w:pPr>
      <w:r w:rsidRPr="00917F98">
        <w:rPr>
          <w:spacing w:val="-1"/>
        </w:rPr>
        <w:t>Способы</w:t>
      </w:r>
      <w:r w:rsidRPr="00917F98">
        <w:t xml:space="preserve"> </w:t>
      </w:r>
      <w:r w:rsidRPr="00917F98">
        <w:rPr>
          <w:spacing w:val="6"/>
        </w:rPr>
        <w:t>получения</w:t>
      </w:r>
      <w:r w:rsidRPr="00917F98">
        <w:t xml:space="preserve"> </w:t>
      </w:r>
      <w:r w:rsidRPr="00917F98">
        <w:rPr>
          <w:spacing w:val="6"/>
        </w:rPr>
        <w:t>информации</w:t>
      </w:r>
      <w:r w:rsidRPr="00917F98">
        <w:t xml:space="preserve"> </w:t>
      </w:r>
      <w:r w:rsidRPr="00917F98">
        <w:rPr>
          <w:spacing w:val="5"/>
        </w:rPr>
        <w:t>о</w:t>
      </w:r>
      <w:r w:rsidRPr="00917F98">
        <w:t xml:space="preserve"> </w:t>
      </w:r>
      <w:r w:rsidRPr="00917F98">
        <w:rPr>
          <w:spacing w:val="6"/>
        </w:rPr>
        <w:t>месте</w:t>
      </w:r>
      <w:r w:rsidRPr="00917F98">
        <w:t xml:space="preserve"> </w:t>
      </w:r>
      <w:r w:rsidRPr="00917F98">
        <w:rPr>
          <w:spacing w:val="6"/>
        </w:rPr>
        <w:t>нахождения</w:t>
      </w:r>
      <w:r w:rsidRPr="00917F98">
        <w:t xml:space="preserve"> </w:t>
      </w:r>
      <w:r w:rsidRPr="00917F98">
        <w:rPr>
          <w:spacing w:val="4"/>
        </w:rPr>
        <w:t>и</w:t>
      </w:r>
      <w:r w:rsidRPr="00917F98">
        <w:t xml:space="preserve"> </w:t>
      </w:r>
      <w:r w:rsidRPr="00917F98">
        <w:rPr>
          <w:spacing w:val="7"/>
        </w:rPr>
        <w:t>графике</w:t>
      </w:r>
      <w:r w:rsidRPr="00917F98">
        <w:t xml:space="preserve"> </w:t>
      </w:r>
      <w:r w:rsidRPr="00917F98">
        <w:rPr>
          <w:spacing w:val="6"/>
        </w:rPr>
        <w:t>работы</w:t>
      </w:r>
      <w:r w:rsidRPr="00917F98">
        <w:rPr>
          <w:spacing w:val="55"/>
        </w:rPr>
        <w:t xml:space="preserve"> </w:t>
      </w:r>
      <w:r w:rsidRPr="00917F98">
        <w:rPr>
          <w:spacing w:val="-1"/>
        </w:rPr>
        <w:t>Администрации,</w:t>
      </w:r>
      <w:r w:rsidRPr="00917F98">
        <w:t xml:space="preserve"> </w:t>
      </w:r>
      <w:r w:rsidRPr="00917F98">
        <w:rPr>
          <w:spacing w:val="-1"/>
        </w:rPr>
        <w:t>Отдела,</w:t>
      </w:r>
      <w:r w:rsidRPr="00917F98">
        <w:t xml:space="preserve"> </w:t>
      </w:r>
      <w:r w:rsidRPr="00917F98">
        <w:rPr>
          <w:spacing w:val="-1"/>
        </w:rPr>
        <w:t>предоставляющих</w:t>
      </w:r>
      <w:r w:rsidRPr="00917F98">
        <w:rPr>
          <w:spacing w:val="2"/>
        </w:rPr>
        <w:t xml:space="preserve"> </w:t>
      </w:r>
      <w:r w:rsidRPr="00917F98">
        <w:rPr>
          <w:spacing w:val="-2"/>
        </w:rPr>
        <w:t>муниципальную</w:t>
      </w:r>
      <w:r w:rsidRPr="00917F98">
        <w:rPr>
          <w:spacing w:val="5"/>
        </w:rPr>
        <w:t xml:space="preserve"> </w:t>
      </w:r>
      <w:r w:rsidRPr="00917F98">
        <w:rPr>
          <w:spacing w:val="-2"/>
        </w:rPr>
        <w:t>услугу,</w:t>
      </w:r>
      <w:r w:rsidRPr="00917F98">
        <w:t xml:space="preserve"> ГАУ</w:t>
      </w:r>
      <w:r w:rsidRPr="00917F98">
        <w:rPr>
          <w:spacing w:val="4"/>
        </w:rPr>
        <w:t xml:space="preserve"> </w:t>
      </w:r>
      <w:r w:rsidRPr="00917F98">
        <w:rPr>
          <w:spacing w:val="-2"/>
        </w:rPr>
        <w:t>«МФЦ</w:t>
      </w:r>
      <w:r w:rsidRPr="00917F98">
        <w:t xml:space="preserve"> </w:t>
      </w:r>
      <w:r w:rsidRPr="00917F98">
        <w:rPr>
          <w:spacing w:val="-1"/>
        </w:rPr>
        <w:t>РС(Я)»:</w:t>
      </w:r>
    </w:p>
    <w:p w14:paraId="6629A8B0" w14:textId="77777777" w:rsidR="00403711" w:rsidRPr="00917F98" w:rsidRDefault="00403711" w:rsidP="00403711">
      <w:pPr>
        <w:spacing w:line="275" w:lineRule="exact"/>
        <w:ind w:left="954"/>
        <w:jc w:val="both"/>
      </w:pPr>
      <w:r w:rsidRPr="00917F98">
        <w:rPr>
          <w:spacing w:val="-1"/>
        </w:rPr>
        <w:t>-Через</w:t>
      </w:r>
      <w:r w:rsidRPr="00917F98">
        <w:t xml:space="preserve"> </w:t>
      </w:r>
      <w:r w:rsidRPr="00917F98">
        <w:rPr>
          <w:spacing w:val="-1"/>
        </w:rPr>
        <w:t>официальные</w:t>
      </w:r>
      <w:r w:rsidRPr="00917F98">
        <w:rPr>
          <w:spacing w:val="-2"/>
        </w:rPr>
        <w:t xml:space="preserve"> </w:t>
      </w:r>
      <w:r w:rsidRPr="00917F98">
        <w:t xml:space="preserve">сайты </w:t>
      </w:r>
      <w:r w:rsidRPr="00917F98">
        <w:rPr>
          <w:spacing w:val="-1"/>
        </w:rPr>
        <w:t>ведомств:</w:t>
      </w:r>
    </w:p>
    <w:p w14:paraId="6739673D" w14:textId="77777777" w:rsidR="00403711" w:rsidRPr="00917F98" w:rsidRDefault="00403711" w:rsidP="0025545D">
      <w:pPr>
        <w:numPr>
          <w:ilvl w:val="0"/>
          <w:numId w:val="94"/>
        </w:numPr>
        <w:tabs>
          <w:tab w:val="left" w:pos="1578"/>
        </w:tabs>
        <w:autoSpaceDE/>
        <w:autoSpaceDN/>
        <w:adjustRightInd/>
        <w:spacing w:before="28"/>
        <w:ind w:left="1518" w:hanging="564"/>
      </w:pPr>
      <w:r w:rsidRPr="00917F98">
        <w:rPr>
          <w:spacing w:val="-1"/>
        </w:rPr>
        <w:t>Администрация</w:t>
      </w:r>
      <w:r w:rsidRPr="00917F98">
        <w:rPr>
          <w:spacing w:val="1"/>
        </w:rPr>
        <w:t xml:space="preserve"> </w:t>
      </w:r>
      <w:r w:rsidRPr="00917F98">
        <w:t xml:space="preserve">– </w:t>
      </w:r>
      <w:r w:rsidRPr="00917F98">
        <w:rPr>
          <w:spacing w:val="-1"/>
        </w:rPr>
        <w:t>мо-айхал.рф</w:t>
      </w:r>
    </w:p>
    <w:p w14:paraId="203A804E" w14:textId="77777777" w:rsidR="00403711" w:rsidRPr="00917F98" w:rsidRDefault="00403711" w:rsidP="0025545D">
      <w:pPr>
        <w:numPr>
          <w:ilvl w:val="0"/>
          <w:numId w:val="94"/>
        </w:numPr>
        <w:tabs>
          <w:tab w:val="left" w:pos="1578"/>
        </w:tabs>
        <w:autoSpaceDE/>
        <w:autoSpaceDN/>
        <w:adjustRightInd/>
        <w:spacing w:before="28"/>
        <w:ind w:left="1518" w:hanging="564"/>
      </w:pPr>
      <w:r w:rsidRPr="00917F98">
        <w:t>ГАУ</w:t>
      </w:r>
      <w:r w:rsidRPr="00917F98">
        <w:rPr>
          <w:spacing w:val="5"/>
        </w:rPr>
        <w:t xml:space="preserve"> </w:t>
      </w:r>
      <w:r w:rsidRPr="00917F98">
        <w:rPr>
          <w:spacing w:val="-2"/>
        </w:rPr>
        <w:t>«МФЦ</w:t>
      </w:r>
      <w:r w:rsidRPr="00917F98">
        <w:t xml:space="preserve"> </w:t>
      </w:r>
      <w:r w:rsidRPr="00917F98">
        <w:rPr>
          <w:spacing w:val="-1"/>
        </w:rPr>
        <w:t>РС(Я)»:</w:t>
      </w:r>
      <w:r w:rsidRPr="00917F98">
        <w:rPr>
          <w:spacing w:val="2"/>
        </w:rPr>
        <w:t xml:space="preserve"> </w:t>
      </w:r>
      <w:hyperlink r:id="rId26">
        <w:r w:rsidRPr="00917F98">
          <w:rPr>
            <w:spacing w:val="-1"/>
          </w:rPr>
          <w:t>www.mfcsakha.ru.</w:t>
        </w:r>
      </w:hyperlink>
    </w:p>
    <w:p w14:paraId="7F58EE73" w14:textId="77777777" w:rsidR="00403711" w:rsidRPr="00917F98" w:rsidRDefault="00403711" w:rsidP="0025545D">
      <w:pPr>
        <w:numPr>
          <w:ilvl w:val="0"/>
          <w:numId w:val="94"/>
        </w:numPr>
        <w:tabs>
          <w:tab w:val="left" w:pos="1518"/>
        </w:tabs>
        <w:autoSpaceDE/>
        <w:autoSpaceDN/>
        <w:adjustRightInd/>
        <w:spacing w:before="42" w:line="275" w:lineRule="auto"/>
        <w:ind w:right="104" w:firstLine="711"/>
        <w:jc w:val="both"/>
      </w:pPr>
      <w:r w:rsidRPr="00917F98">
        <w:rPr>
          <w:spacing w:val="-1"/>
        </w:rPr>
        <w:t>Федеральная</w:t>
      </w:r>
      <w:r w:rsidRPr="00917F98">
        <w:rPr>
          <w:spacing w:val="21"/>
        </w:rPr>
        <w:t xml:space="preserve"> </w:t>
      </w:r>
      <w:r w:rsidRPr="00917F98">
        <w:rPr>
          <w:spacing w:val="-1"/>
        </w:rPr>
        <w:t>государственная</w:t>
      </w:r>
      <w:r w:rsidRPr="00917F98">
        <w:rPr>
          <w:spacing w:val="21"/>
        </w:rPr>
        <w:t xml:space="preserve"> </w:t>
      </w:r>
      <w:r w:rsidRPr="00917F98">
        <w:rPr>
          <w:spacing w:val="-1"/>
        </w:rPr>
        <w:t>информационная</w:t>
      </w:r>
      <w:r w:rsidRPr="00917F98">
        <w:rPr>
          <w:spacing w:val="21"/>
        </w:rPr>
        <w:t xml:space="preserve"> </w:t>
      </w:r>
      <w:r w:rsidRPr="00917F98">
        <w:rPr>
          <w:spacing w:val="-1"/>
        </w:rPr>
        <w:t>система</w:t>
      </w:r>
      <w:r w:rsidRPr="00917F98">
        <w:rPr>
          <w:spacing w:val="25"/>
        </w:rPr>
        <w:t xml:space="preserve"> </w:t>
      </w:r>
      <w:r w:rsidRPr="00917F98">
        <w:rPr>
          <w:spacing w:val="-1"/>
        </w:rPr>
        <w:t>«Единый</w:t>
      </w:r>
      <w:r w:rsidRPr="00917F98">
        <w:rPr>
          <w:spacing w:val="21"/>
        </w:rPr>
        <w:t xml:space="preserve"> </w:t>
      </w:r>
      <w:r w:rsidRPr="00917F98">
        <w:rPr>
          <w:spacing w:val="-1"/>
        </w:rPr>
        <w:t>портал</w:t>
      </w:r>
      <w:r w:rsidRPr="00917F98">
        <w:rPr>
          <w:spacing w:val="71"/>
        </w:rPr>
        <w:t xml:space="preserve"> </w:t>
      </w:r>
      <w:r w:rsidRPr="00917F98">
        <w:rPr>
          <w:spacing w:val="-1"/>
        </w:rPr>
        <w:t>государственных</w:t>
      </w:r>
      <w:r w:rsidRPr="00917F98">
        <w:rPr>
          <w:spacing w:val="59"/>
        </w:rPr>
        <w:t xml:space="preserve"> </w:t>
      </w:r>
      <w:r w:rsidRPr="00917F98">
        <w:t>и</w:t>
      </w:r>
      <w:r w:rsidRPr="00917F98">
        <w:rPr>
          <w:spacing w:val="58"/>
        </w:rPr>
        <w:t xml:space="preserve"> </w:t>
      </w:r>
      <w:r w:rsidRPr="00917F98">
        <w:rPr>
          <w:spacing w:val="-1"/>
        </w:rPr>
        <w:t>муниципальных</w:t>
      </w:r>
      <w:r w:rsidRPr="00917F98">
        <w:rPr>
          <w:spacing w:val="1"/>
        </w:rPr>
        <w:t xml:space="preserve"> </w:t>
      </w:r>
      <w:r w:rsidRPr="00917F98">
        <w:rPr>
          <w:spacing w:val="-2"/>
        </w:rPr>
        <w:t>услуг</w:t>
      </w:r>
      <w:r w:rsidRPr="00917F98">
        <w:rPr>
          <w:spacing w:val="57"/>
        </w:rPr>
        <w:t xml:space="preserve"> </w:t>
      </w:r>
      <w:r w:rsidRPr="00917F98">
        <w:rPr>
          <w:spacing w:val="-1"/>
        </w:rPr>
        <w:t>(функций)</w:t>
      </w:r>
      <w:r w:rsidRPr="00917F98">
        <w:rPr>
          <w:spacing w:val="56"/>
        </w:rPr>
        <w:t xml:space="preserve"> </w:t>
      </w:r>
      <w:r w:rsidRPr="00917F98">
        <w:rPr>
          <w:spacing w:val="-1"/>
        </w:rPr>
        <w:t>(http://www.gosuslugi.ru)</w:t>
      </w:r>
      <w:r w:rsidRPr="00917F98">
        <w:rPr>
          <w:spacing w:val="56"/>
        </w:rPr>
        <w:t xml:space="preserve"> </w:t>
      </w:r>
      <w:r w:rsidRPr="00917F98">
        <w:rPr>
          <w:spacing w:val="-1"/>
        </w:rPr>
        <w:t>(далее</w:t>
      </w:r>
      <w:r w:rsidRPr="00917F98">
        <w:rPr>
          <w:spacing w:val="57"/>
        </w:rPr>
        <w:t xml:space="preserve"> </w:t>
      </w:r>
      <w:r w:rsidRPr="00917F98">
        <w:t>-</w:t>
      </w:r>
      <w:r w:rsidRPr="00917F98">
        <w:rPr>
          <w:spacing w:val="89"/>
        </w:rPr>
        <w:t xml:space="preserve"> </w:t>
      </w:r>
      <w:r w:rsidRPr="00917F98">
        <w:t>ЕПГУ)»</w:t>
      </w:r>
      <w:r w:rsidRPr="00917F98">
        <w:rPr>
          <w:spacing w:val="35"/>
        </w:rPr>
        <w:t xml:space="preserve"> </w:t>
      </w:r>
      <w:r w:rsidRPr="00917F98">
        <w:t>и/или</w:t>
      </w:r>
      <w:r w:rsidRPr="00917F98">
        <w:rPr>
          <w:spacing w:val="44"/>
        </w:rPr>
        <w:t xml:space="preserve"> </w:t>
      </w:r>
      <w:r w:rsidRPr="00917F98">
        <w:rPr>
          <w:spacing w:val="-1"/>
        </w:rPr>
        <w:t>государственной</w:t>
      </w:r>
      <w:r w:rsidRPr="00917F98">
        <w:rPr>
          <w:spacing w:val="43"/>
        </w:rPr>
        <w:t xml:space="preserve"> </w:t>
      </w:r>
      <w:r w:rsidRPr="00917F98">
        <w:rPr>
          <w:spacing w:val="-1"/>
        </w:rPr>
        <w:t>информационной</w:t>
      </w:r>
      <w:r w:rsidRPr="00917F98">
        <w:rPr>
          <w:spacing w:val="43"/>
        </w:rPr>
        <w:t xml:space="preserve"> </w:t>
      </w:r>
      <w:r w:rsidRPr="00917F98">
        <w:rPr>
          <w:spacing w:val="-1"/>
        </w:rPr>
        <w:t>системе</w:t>
      </w:r>
      <w:r w:rsidRPr="00917F98">
        <w:rPr>
          <w:spacing w:val="46"/>
        </w:rPr>
        <w:t xml:space="preserve"> </w:t>
      </w:r>
      <w:r w:rsidRPr="00917F98">
        <w:rPr>
          <w:spacing w:val="-1"/>
        </w:rPr>
        <w:t>«Портал</w:t>
      </w:r>
      <w:r w:rsidRPr="00917F98">
        <w:rPr>
          <w:spacing w:val="45"/>
        </w:rPr>
        <w:t xml:space="preserve"> </w:t>
      </w:r>
      <w:r w:rsidRPr="00917F98">
        <w:t>государственных</w:t>
      </w:r>
      <w:r w:rsidRPr="00917F98">
        <w:rPr>
          <w:spacing w:val="44"/>
        </w:rPr>
        <w:t xml:space="preserve"> </w:t>
      </w:r>
      <w:r w:rsidRPr="00917F98">
        <w:t>и</w:t>
      </w:r>
      <w:r w:rsidRPr="00917F98">
        <w:rPr>
          <w:spacing w:val="53"/>
        </w:rPr>
        <w:t xml:space="preserve"> </w:t>
      </w:r>
      <w:r w:rsidRPr="00917F98">
        <w:rPr>
          <w:spacing w:val="-1"/>
        </w:rPr>
        <w:t>муниципальных</w:t>
      </w:r>
      <w:r w:rsidRPr="00917F98">
        <w:rPr>
          <w:spacing w:val="25"/>
        </w:rPr>
        <w:t xml:space="preserve"> </w:t>
      </w:r>
      <w:r w:rsidRPr="00917F98">
        <w:rPr>
          <w:spacing w:val="-2"/>
        </w:rPr>
        <w:t>услуг</w:t>
      </w:r>
      <w:r w:rsidRPr="00917F98">
        <w:rPr>
          <w:spacing w:val="23"/>
        </w:rPr>
        <w:t xml:space="preserve"> </w:t>
      </w:r>
      <w:r w:rsidRPr="00917F98">
        <w:rPr>
          <w:spacing w:val="-1"/>
        </w:rPr>
        <w:t>(функций)</w:t>
      </w:r>
      <w:r w:rsidRPr="00917F98">
        <w:rPr>
          <w:spacing w:val="20"/>
        </w:rPr>
        <w:t xml:space="preserve"> </w:t>
      </w:r>
      <w:r w:rsidRPr="00917F98">
        <w:rPr>
          <w:spacing w:val="-1"/>
        </w:rPr>
        <w:t>Республики</w:t>
      </w:r>
      <w:r w:rsidRPr="00917F98">
        <w:rPr>
          <w:spacing w:val="22"/>
        </w:rPr>
        <w:t xml:space="preserve"> </w:t>
      </w:r>
      <w:r w:rsidRPr="00917F98">
        <w:t>Саха</w:t>
      </w:r>
      <w:r w:rsidRPr="00917F98">
        <w:rPr>
          <w:spacing w:val="20"/>
        </w:rPr>
        <w:t xml:space="preserve"> </w:t>
      </w:r>
      <w:r w:rsidRPr="00917F98">
        <w:rPr>
          <w:spacing w:val="-1"/>
        </w:rPr>
        <w:t>(Якутия)</w:t>
      </w:r>
      <w:r w:rsidRPr="00917F98">
        <w:rPr>
          <w:spacing w:val="20"/>
        </w:rPr>
        <w:t xml:space="preserve"> </w:t>
      </w:r>
      <w:r w:rsidRPr="00917F98">
        <w:t>(http://www.e-yakutia.ru)</w:t>
      </w:r>
      <w:r w:rsidRPr="00917F98">
        <w:rPr>
          <w:spacing w:val="54"/>
        </w:rPr>
        <w:t xml:space="preserve"> </w:t>
      </w:r>
      <w:r w:rsidRPr="00917F98">
        <w:rPr>
          <w:spacing w:val="-1"/>
        </w:rPr>
        <w:t>(далее</w:t>
      </w:r>
      <w:r w:rsidRPr="00917F98">
        <w:rPr>
          <w:spacing w:val="1"/>
        </w:rPr>
        <w:t xml:space="preserve"> </w:t>
      </w:r>
      <w:r w:rsidRPr="00917F98">
        <w:t>-</w:t>
      </w:r>
      <w:r w:rsidRPr="00917F98">
        <w:rPr>
          <w:spacing w:val="-1"/>
        </w:rPr>
        <w:t xml:space="preserve"> РПГУ)»;</w:t>
      </w:r>
    </w:p>
    <w:p w14:paraId="11C0A1E0" w14:textId="77777777" w:rsidR="00403711" w:rsidRPr="00917F98" w:rsidRDefault="00403711" w:rsidP="00403711">
      <w:pPr>
        <w:spacing w:line="275" w:lineRule="exact"/>
        <w:ind w:left="954"/>
        <w:jc w:val="both"/>
      </w:pPr>
      <w:r w:rsidRPr="00917F98">
        <w:rPr>
          <w:spacing w:val="-1"/>
        </w:rPr>
        <w:t>-На</w:t>
      </w:r>
      <w:r w:rsidRPr="00917F98">
        <w:rPr>
          <w:spacing w:val="-2"/>
        </w:rPr>
        <w:t xml:space="preserve"> </w:t>
      </w:r>
      <w:r w:rsidRPr="00917F98">
        <w:rPr>
          <w:spacing w:val="-1"/>
        </w:rPr>
        <w:t>информационных</w:t>
      </w:r>
      <w:r w:rsidRPr="00917F98">
        <w:rPr>
          <w:spacing w:val="2"/>
        </w:rPr>
        <w:t xml:space="preserve"> </w:t>
      </w:r>
      <w:r w:rsidRPr="00917F98">
        <w:rPr>
          <w:spacing w:val="-1"/>
        </w:rPr>
        <w:t>стендах</w:t>
      </w:r>
      <w:r w:rsidRPr="00917F98">
        <w:rPr>
          <w:spacing w:val="2"/>
        </w:rPr>
        <w:t xml:space="preserve"> </w:t>
      </w:r>
      <w:r w:rsidRPr="00917F98">
        <w:rPr>
          <w:spacing w:val="-1"/>
        </w:rPr>
        <w:t>Администрации,</w:t>
      </w:r>
      <w:r w:rsidRPr="00917F98">
        <w:t xml:space="preserve"> </w:t>
      </w:r>
      <w:r w:rsidRPr="00917F98">
        <w:rPr>
          <w:spacing w:val="-1"/>
        </w:rPr>
        <w:t>Отдела;</w:t>
      </w:r>
    </w:p>
    <w:p w14:paraId="260EB7AA" w14:textId="77777777" w:rsidR="00403711" w:rsidRPr="00917F98" w:rsidRDefault="00403711" w:rsidP="00403711">
      <w:pPr>
        <w:ind w:left="954"/>
        <w:jc w:val="both"/>
      </w:pPr>
      <w:r w:rsidRPr="00917F98">
        <w:rPr>
          <w:spacing w:val="-1"/>
        </w:rPr>
        <w:t>-Через</w:t>
      </w:r>
      <w:r w:rsidRPr="00917F98">
        <w:t xml:space="preserve"> </w:t>
      </w:r>
      <w:r w:rsidRPr="00917F98">
        <w:rPr>
          <w:spacing w:val="-1"/>
        </w:rPr>
        <w:t>инфоматы,</w:t>
      </w:r>
      <w:r w:rsidRPr="00917F98">
        <w:t xml:space="preserve"> </w:t>
      </w:r>
      <w:r w:rsidRPr="00917F98">
        <w:rPr>
          <w:spacing w:val="-1"/>
        </w:rPr>
        <w:t>расположенные</w:t>
      </w:r>
      <w:r w:rsidRPr="00917F98">
        <w:rPr>
          <w:spacing w:val="-2"/>
        </w:rPr>
        <w:t xml:space="preserve"> </w:t>
      </w:r>
      <w:r w:rsidRPr="00917F98">
        <w:t xml:space="preserve">в </w:t>
      </w:r>
      <w:r w:rsidRPr="00917F98">
        <w:rPr>
          <w:spacing w:val="-1"/>
        </w:rPr>
        <w:t>здании</w:t>
      </w:r>
      <w:r w:rsidRPr="00917F98">
        <w:rPr>
          <w:spacing w:val="-2"/>
        </w:rPr>
        <w:t xml:space="preserve"> </w:t>
      </w:r>
      <w:r w:rsidRPr="00917F98">
        <w:rPr>
          <w:spacing w:val="-1"/>
        </w:rPr>
        <w:t>ГАУ</w:t>
      </w:r>
      <w:r w:rsidRPr="00917F98">
        <w:rPr>
          <w:spacing w:val="4"/>
        </w:rPr>
        <w:t xml:space="preserve"> </w:t>
      </w:r>
      <w:r w:rsidRPr="00917F98">
        <w:rPr>
          <w:spacing w:val="-2"/>
        </w:rPr>
        <w:t>«МФЦ</w:t>
      </w:r>
      <w:r w:rsidRPr="00917F98">
        <w:t xml:space="preserve"> </w:t>
      </w:r>
      <w:r w:rsidRPr="00917F98">
        <w:rPr>
          <w:spacing w:val="-1"/>
        </w:rPr>
        <w:t>РС(Я)».</w:t>
      </w:r>
    </w:p>
    <w:p w14:paraId="1DA8AB75" w14:textId="77777777" w:rsidR="00403711" w:rsidRPr="00917F98" w:rsidRDefault="00403711" w:rsidP="0025545D">
      <w:pPr>
        <w:numPr>
          <w:ilvl w:val="2"/>
          <w:numId w:val="95"/>
        </w:numPr>
        <w:tabs>
          <w:tab w:val="left" w:pos="1518"/>
        </w:tabs>
        <w:autoSpaceDE/>
        <w:autoSpaceDN/>
        <w:adjustRightInd/>
        <w:spacing w:before="2" w:line="277" w:lineRule="auto"/>
        <w:ind w:right="110" w:firstLine="711"/>
        <w:jc w:val="both"/>
      </w:pPr>
      <w:r w:rsidRPr="00917F98">
        <w:rPr>
          <w:spacing w:val="-1"/>
        </w:rPr>
        <w:t>Информацию</w:t>
      </w:r>
      <w:r w:rsidRPr="00917F98">
        <w:rPr>
          <w:spacing w:val="17"/>
        </w:rPr>
        <w:t xml:space="preserve"> </w:t>
      </w:r>
      <w:r w:rsidRPr="00917F98">
        <w:t>по</w:t>
      </w:r>
      <w:r w:rsidRPr="00917F98">
        <w:rPr>
          <w:spacing w:val="14"/>
        </w:rPr>
        <w:t xml:space="preserve"> </w:t>
      </w:r>
      <w:r w:rsidRPr="00917F98">
        <w:rPr>
          <w:spacing w:val="-1"/>
        </w:rPr>
        <w:t>процедуре</w:t>
      </w:r>
      <w:r w:rsidRPr="00917F98">
        <w:rPr>
          <w:spacing w:val="15"/>
        </w:rPr>
        <w:t xml:space="preserve"> </w:t>
      </w:r>
      <w:r w:rsidRPr="00917F98">
        <w:t>предоставления</w:t>
      </w:r>
      <w:r w:rsidRPr="00917F98">
        <w:rPr>
          <w:spacing w:val="16"/>
        </w:rPr>
        <w:t xml:space="preserve"> </w:t>
      </w:r>
      <w:r w:rsidRPr="00917F98">
        <w:rPr>
          <w:spacing w:val="-1"/>
        </w:rPr>
        <w:t>муниципальной</w:t>
      </w:r>
      <w:r w:rsidRPr="00917F98">
        <w:rPr>
          <w:spacing w:val="17"/>
        </w:rPr>
        <w:t xml:space="preserve"> </w:t>
      </w:r>
      <w:r w:rsidRPr="00917F98">
        <w:rPr>
          <w:spacing w:val="-2"/>
        </w:rPr>
        <w:t>услуги</w:t>
      </w:r>
      <w:r w:rsidRPr="00917F98">
        <w:rPr>
          <w:spacing w:val="49"/>
        </w:rPr>
        <w:t xml:space="preserve"> </w:t>
      </w:r>
      <w:r w:rsidRPr="00917F98">
        <w:rPr>
          <w:spacing w:val="-1"/>
        </w:rPr>
        <w:t>заинтересованные</w:t>
      </w:r>
      <w:r w:rsidRPr="00917F98">
        <w:rPr>
          <w:spacing w:val="-2"/>
        </w:rPr>
        <w:t xml:space="preserve"> </w:t>
      </w:r>
      <w:r w:rsidRPr="00917F98">
        <w:t>лица</w:t>
      </w:r>
      <w:r w:rsidRPr="00917F98">
        <w:rPr>
          <w:spacing w:val="-4"/>
        </w:rPr>
        <w:t xml:space="preserve"> </w:t>
      </w:r>
      <w:r w:rsidRPr="00917F98">
        <w:rPr>
          <w:spacing w:val="-1"/>
        </w:rPr>
        <w:t>могут</w:t>
      </w:r>
      <w:r w:rsidRPr="00917F98">
        <w:t xml:space="preserve"> </w:t>
      </w:r>
      <w:r w:rsidRPr="00917F98">
        <w:rPr>
          <w:spacing w:val="-1"/>
        </w:rPr>
        <w:t>получить:</w:t>
      </w:r>
    </w:p>
    <w:p w14:paraId="6AC671E8" w14:textId="77777777" w:rsidR="00403711" w:rsidRPr="00917F98" w:rsidRDefault="00403711" w:rsidP="0025545D">
      <w:pPr>
        <w:numPr>
          <w:ilvl w:val="3"/>
          <w:numId w:val="95"/>
        </w:numPr>
        <w:tabs>
          <w:tab w:val="left" w:pos="1356"/>
        </w:tabs>
        <w:autoSpaceDE/>
        <w:autoSpaceDN/>
        <w:adjustRightInd/>
        <w:spacing w:line="273" w:lineRule="exact"/>
        <w:ind w:firstLine="993"/>
        <w:jc w:val="both"/>
      </w:pPr>
      <w:r w:rsidRPr="00917F98">
        <w:rPr>
          <w:spacing w:val="-1"/>
        </w:rPr>
        <w:t>При</w:t>
      </w:r>
      <w:r w:rsidRPr="00917F98">
        <w:t xml:space="preserve"> личном</w:t>
      </w:r>
      <w:r w:rsidRPr="00917F98">
        <w:rPr>
          <w:spacing w:val="-1"/>
        </w:rPr>
        <w:t xml:space="preserve"> обращении</w:t>
      </w:r>
      <w:r w:rsidRPr="00917F98">
        <w:rPr>
          <w:spacing w:val="-2"/>
        </w:rPr>
        <w:t xml:space="preserve"> </w:t>
      </w:r>
      <w:r w:rsidRPr="00917F98">
        <w:rPr>
          <w:spacing w:val="-1"/>
        </w:rPr>
        <w:t>посредством</w:t>
      </w:r>
      <w:r w:rsidRPr="00917F98">
        <w:t xml:space="preserve"> </w:t>
      </w:r>
      <w:r w:rsidRPr="00917F98">
        <w:rPr>
          <w:spacing w:val="-1"/>
        </w:rPr>
        <w:t>получения</w:t>
      </w:r>
      <w:r w:rsidRPr="00917F98">
        <w:t xml:space="preserve"> </w:t>
      </w:r>
      <w:r w:rsidRPr="00917F98">
        <w:rPr>
          <w:spacing w:val="-1"/>
        </w:rPr>
        <w:t>консультации:</w:t>
      </w:r>
    </w:p>
    <w:p w14:paraId="5A0CB948" w14:textId="77777777" w:rsidR="00403711" w:rsidRPr="00917F98" w:rsidRDefault="00403711" w:rsidP="0025545D">
      <w:pPr>
        <w:numPr>
          <w:ilvl w:val="0"/>
          <w:numId w:val="93"/>
        </w:numPr>
        <w:tabs>
          <w:tab w:val="left" w:pos="1394"/>
        </w:tabs>
        <w:autoSpaceDE/>
        <w:autoSpaceDN/>
        <w:adjustRightInd/>
        <w:spacing w:before="2" w:line="275" w:lineRule="auto"/>
        <w:ind w:right="113" w:firstLine="993"/>
        <w:jc w:val="both"/>
      </w:pPr>
      <w:r w:rsidRPr="00917F98">
        <w:t>у</w:t>
      </w:r>
      <w:r w:rsidRPr="00917F98">
        <w:rPr>
          <w:spacing w:val="30"/>
        </w:rPr>
        <w:t xml:space="preserve"> </w:t>
      </w:r>
      <w:r w:rsidRPr="00917F98">
        <w:rPr>
          <w:spacing w:val="-1"/>
        </w:rPr>
        <w:t>специалиста</w:t>
      </w:r>
      <w:r w:rsidRPr="00917F98">
        <w:rPr>
          <w:spacing w:val="35"/>
        </w:rPr>
        <w:t xml:space="preserve"> </w:t>
      </w:r>
      <w:r w:rsidRPr="00917F98">
        <w:rPr>
          <w:spacing w:val="-1"/>
        </w:rPr>
        <w:t>Администрации</w:t>
      </w:r>
      <w:r w:rsidRPr="00917F98">
        <w:rPr>
          <w:spacing w:val="34"/>
        </w:rPr>
        <w:t xml:space="preserve"> </w:t>
      </w:r>
      <w:r w:rsidRPr="00917F98">
        <w:t>для</w:t>
      </w:r>
      <w:r w:rsidRPr="00917F98">
        <w:rPr>
          <w:spacing w:val="36"/>
        </w:rPr>
        <w:t xml:space="preserve"> </w:t>
      </w:r>
      <w:r w:rsidRPr="00917F98">
        <w:rPr>
          <w:spacing w:val="-1"/>
        </w:rPr>
        <w:t>физических</w:t>
      </w:r>
      <w:r w:rsidRPr="00917F98">
        <w:rPr>
          <w:spacing w:val="37"/>
        </w:rPr>
        <w:t xml:space="preserve"> </w:t>
      </w:r>
      <w:r w:rsidRPr="00917F98">
        <w:rPr>
          <w:spacing w:val="-1"/>
        </w:rPr>
        <w:t>лиц,</w:t>
      </w:r>
      <w:r w:rsidRPr="00917F98">
        <w:rPr>
          <w:spacing w:val="33"/>
        </w:rPr>
        <w:t xml:space="preserve"> </w:t>
      </w:r>
      <w:r w:rsidRPr="00917F98">
        <w:rPr>
          <w:spacing w:val="-1"/>
        </w:rPr>
        <w:t>индивидуальных</w:t>
      </w:r>
      <w:r w:rsidRPr="00917F98">
        <w:rPr>
          <w:spacing w:val="45"/>
        </w:rPr>
        <w:t xml:space="preserve"> </w:t>
      </w:r>
      <w:r w:rsidRPr="00917F98">
        <w:rPr>
          <w:spacing w:val="-1"/>
        </w:rPr>
        <w:t>предпринимателей,</w:t>
      </w:r>
      <w:r w:rsidRPr="00917F98">
        <w:t xml:space="preserve"> </w:t>
      </w:r>
      <w:r w:rsidRPr="00917F98">
        <w:rPr>
          <w:spacing w:val="-1"/>
        </w:rPr>
        <w:t>юридических</w:t>
      </w:r>
      <w:r w:rsidRPr="00917F98">
        <w:rPr>
          <w:spacing w:val="2"/>
        </w:rPr>
        <w:t xml:space="preserve"> </w:t>
      </w:r>
      <w:r w:rsidRPr="00917F98">
        <w:rPr>
          <w:spacing w:val="-1"/>
        </w:rPr>
        <w:t>лиц</w:t>
      </w:r>
      <w:r w:rsidRPr="00917F98">
        <w:t xml:space="preserve"> </w:t>
      </w:r>
      <w:r w:rsidRPr="00917F98">
        <w:rPr>
          <w:spacing w:val="-1"/>
        </w:rPr>
        <w:t>при</w:t>
      </w:r>
      <w:r w:rsidRPr="00917F98">
        <w:t xml:space="preserve"> </w:t>
      </w:r>
      <w:r w:rsidRPr="00917F98">
        <w:rPr>
          <w:spacing w:val="-1"/>
        </w:rPr>
        <w:t>личном обращении</w:t>
      </w:r>
      <w:r w:rsidRPr="00917F98">
        <w:t xml:space="preserve"> в </w:t>
      </w:r>
      <w:r w:rsidRPr="00917F98">
        <w:rPr>
          <w:spacing w:val="-1"/>
        </w:rPr>
        <w:t>Администрацию;</w:t>
      </w:r>
    </w:p>
    <w:p w14:paraId="352CDD7E" w14:textId="77777777" w:rsidR="00403711" w:rsidRPr="00917F98" w:rsidRDefault="00403711" w:rsidP="0025545D">
      <w:pPr>
        <w:numPr>
          <w:ilvl w:val="0"/>
          <w:numId w:val="93"/>
        </w:numPr>
        <w:tabs>
          <w:tab w:val="left" w:pos="1329"/>
        </w:tabs>
        <w:autoSpaceDE/>
        <w:autoSpaceDN/>
        <w:adjustRightInd/>
        <w:ind w:right="113" w:firstLine="993"/>
        <w:jc w:val="both"/>
      </w:pPr>
      <w:r w:rsidRPr="00917F98">
        <w:t>у</w:t>
      </w:r>
      <w:r w:rsidRPr="00917F98">
        <w:rPr>
          <w:spacing w:val="24"/>
        </w:rPr>
        <w:t xml:space="preserve"> </w:t>
      </w:r>
      <w:r w:rsidRPr="00917F98">
        <w:t>сотрудника</w:t>
      </w:r>
      <w:r w:rsidRPr="00917F98">
        <w:rPr>
          <w:spacing w:val="27"/>
        </w:rPr>
        <w:t xml:space="preserve"> </w:t>
      </w:r>
      <w:r w:rsidRPr="00917F98">
        <w:t>ГАУ</w:t>
      </w:r>
      <w:r w:rsidRPr="00917F98">
        <w:rPr>
          <w:spacing w:val="29"/>
        </w:rPr>
        <w:t xml:space="preserve"> </w:t>
      </w:r>
      <w:r w:rsidRPr="00917F98">
        <w:rPr>
          <w:spacing w:val="-1"/>
        </w:rPr>
        <w:t>«МФЦ</w:t>
      </w:r>
      <w:r w:rsidRPr="00917F98">
        <w:rPr>
          <w:spacing w:val="28"/>
        </w:rPr>
        <w:t xml:space="preserve"> </w:t>
      </w:r>
      <w:r w:rsidRPr="00917F98">
        <w:t>РС(Я)»</w:t>
      </w:r>
      <w:r w:rsidRPr="00917F98">
        <w:rPr>
          <w:spacing w:val="23"/>
        </w:rPr>
        <w:t xml:space="preserve"> </w:t>
      </w:r>
      <w:r w:rsidRPr="00917F98">
        <w:t>для</w:t>
      </w:r>
      <w:r w:rsidRPr="00917F98">
        <w:rPr>
          <w:spacing w:val="31"/>
        </w:rPr>
        <w:t xml:space="preserve"> </w:t>
      </w:r>
      <w:r w:rsidRPr="00917F98">
        <w:rPr>
          <w:spacing w:val="-1"/>
        </w:rPr>
        <w:t>физических</w:t>
      </w:r>
      <w:r w:rsidRPr="00917F98">
        <w:rPr>
          <w:spacing w:val="30"/>
        </w:rPr>
        <w:t xml:space="preserve"> </w:t>
      </w:r>
      <w:r w:rsidRPr="00917F98">
        <w:rPr>
          <w:spacing w:val="-1"/>
        </w:rPr>
        <w:t>лиц,</w:t>
      </w:r>
      <w:r w:rsidRPr="00917F98">
        <w:rPr>
          <w:spacing w:val="28"/>
        </w:rPr>
        <w:t xml:space="preserve"> </w:t>
      </w:r>
      <w:r w:rsidRPr="00917F98">
        <w:rPr>
          <w:spacing w:val="-1"/>
        </w:rPr>
        <w:t>индивидуальных</w:t>
      </w:r>
      <w:r w:rsidRPr="00917F98">
        <w:rPr>
          <w:spacing w:val="35"/>
        </w:rPr>
        <w:t xml:space="preserve"> </w:t>
      </w:r>
      <w:r w:rsidRPr="00917F98">
        <w:rPr>
          <w:spacing w:val="-1"/>
        </w:rPr>
        <w:t>предпринимателей,</w:t>
      </w:r>
      <w:r w:rsidRPr="00917F98">
        <w:t xml:space="preserve"> </w:t>
      </w:r>
      <w:r w:rsidRPr="00917F98">
        <w:rPr>
          <w:spacing w:val="-1"/>
        </w:rPr>
        <w:t>юридических</w:t>
      </w:r>
      <w:r w:rsidRPr="00917F98">
        <w:rPr>
          <w:spacing w:val="2"/>
        </w:rPr>
        <w:t xml:space="preserve"> </w:t>
      </w:r>
      <w:r w:rsidRPr="00917F98">
        <w:rPr>
          <w:spacing w:val="-1"/>
        </w:rPr>
        <w:t>лиц</w:t>
      </w:r>
      <w:r w:rsidRPr="00917F98">
        <w:t xml:space="preserve"> </w:t>
      </w:r>
      <w:r w:rsidRPr="00917F98">
        <w:rPr>
          <w:spacing w:val="-1"/>
        </w:rPr>
        <w:t>при</w:t>
      </w:r>
      <w:r w:rsidRPr="00917F98">
        <w:t xml:space="preserve"> </w:t>
      </w:r>
      <w:r w:rsidRPr="00917F98">
        <w:rPr>
          <w:spacing w:val="-1"/>
        </w:rPr>
        <w:t>личном обращении</w:t>
      </w:r>
      <w:r w:rsidRPr="00917F98">
        <w:t xml:space="preserve"> в ГАУ</w:t>
      </w:r>
      <w:r w:rsidRPr="00917F98">
        <w:rPr>
          <w:spacing w:val="-3"/>
        </w:rPr>
        <w:t xml:space="preserve"> </w:t>
      </w:r>
      <w:r w:rsidRPr="00917F98">
        <w:rPr>
          <w:spacing w:val="-1"/>
        </w:rPr>
        <w:t>«МФЦ</w:t>
      </w:r>
      <w:r w:rsidRPr="00917F98">
        <w:t xml:space="preserve"> </w:t>
      </w:r>
      <w:r w:rsidRPr="00917F98">
        <w:rPr>
          <w:spacing w:val="-1"/>
        </w:rPr>
        <w:t>РС(Я)»;</w:t>
      </w:r>
    </w:p>
    <w:p w14:paraId="1539F88D" w14:textId="77777777" w:rsidR="00403711" w:rsidRPr="00917F98" w:rsidRDefault="00403711" w:rsidP="0025545D">
      <w:pPr>
        <w:numPr>
          <w:ilvl w:val="3"/>
          <w:numId w:val="95"/>
        </w:numPr>
        <w:tabs>
          <w:tab w:val="left" w:pos="1341"/>
        </w:tabs>
        <w:autoSpaceDE/>
        <w:autoSpaceDN/>
        <w:adjustRightInd/>
        <w:ind w:right="108" w:firstLine="993"/>
        <w:jc w:val="both"/>
      </w:pPr>
      <w:r w:rsidRPr="00917F98">
        <w:rPr>
          <w:spacing w:val="-1"/>
        </w:rPr>
        <w:t>Посредством</w:t>
      </w:r>
      <w:r w:rsidRPr="00917F98">
        <w:rPr>
          <w:spacing w:val="-16"/>
        </w:rPr>
        <w:t xml:space="preserve"> </w:t>
      </w:r>
      <w:r w:rsidRPr="00917F98">
        <w:rPr>
          <w:spacing w:val="-1"/>
        </w:rPr>
        <w:t>получения</w:t>
      </w:r>
      <w:r w:rsidRPr="00917F98">
        <w:rPr>
          <w:spacing w:val="-17"/>
        </w:rPr>
        <w:t xml:space="preserve"> </w:t>
      </w:r>
      <w:r w:rsidRPr="00917F98">
        <w:rPr>
          <w:spacing w:val="-1"/>
        </w:rPr>
        <w:t>письменной</w:t>
      </w:r>
      <w:r w:rsidRPr="00917F98">
        <w:rPr>
          <w:spacing w:val="-14"/>
        </w:rPr>
        <w:t xml:space="preserve"> </w:t>
      </w:r>
      <w:r w:rsidRPr="00917F98">
        <w:rPr>
          <w:spacing w:val="-1"/>
        </w:rPr>
        <w:t>консультации</w:t>
      </w:r>
      <w:r w:rsidRPr="00917F98">
        <w:rPr>
          <w:spacing w:val="-14"/>
        </w:rPr>
        <w:t xml:space="preserve"> </w:t>
      </w:r>
      <w:r w:rsidRPr="00917F98">
        <w:rPr>
          <w:spacing w:val="-1"/>
        </w:rPr>
        <w:t>через</w:t>
      </w:r>
      <w:r w:rsidRPr="00917F98">
        <w:rPr>
          <w:spacing w:val="-14"/>
        </w:rPr>
        <w:t xml:space="preserve"> </w:t>
      </w:r>
      <w:r w:rsidRPr="00917F98">
        <w:rPr>
          <w:spacing w:val="-1"/>
        </w:rPr>
        <w:t>почтовое</w:t>
      </w:r>
      <w:r w:rsidRPr="00917F98">
        <w:rPr>
          <w:spacing w:val="-16"/>
        </w:rPr>
        <w:t xml:space="preserve"> </w:t>
      </w:r>
      <w:r w:rsidRPr="00917F98">
        <w:rPr>
          <w:spacing w:val="-1"/>
        </w:rPr>
        <w:t>отправление</w:t>
      </w:r>
      <w:r w:rsidRPr="00917F98">
        <w:rPr>
          <w:spacing w:val="77"/>
        </w:rPr>
        <w:t xml:space="preserve"> </w:t>
      </w:r>
      <w:r w:rsidRPr="00917F98">
        <w:t>(в</w:t>
      </w:r>
      <w:r w:rsidRPr="00917F98">
        <w:rPr>
          <w:spacing w:val="39"/>
        </w:rPr>
        <w:t xml:space="preserve"> </w:t>
      </w:r>
      <w:r w:rsidRPr="00917F98">
        <w:t>том</w:t>
      </w:r>
      <w:r w:rsidRPr="00917F98">
        <w:rPr>
          <w:spacing w:val="42"/>
        </w:rPr>
        <w:t xml:space="preserve"> </w:t>
      </w:r>
      <w:r w:rsidRPr="00917F98">
        <w:rPr>
          <w:spacing w:val="-1"/>
        </w:rPr>
        <w:t>числе</w:t>
      </w:r>
      <w:r w:rsidRPr="00917F98">
        <w:rPr>
          <w:spacing w:val="39"/>
        </w:rPr>
        <w:t xml:space="preserve"> </w:t>
      </w:r>
      <w:r w:rsidRPr="00917F98">
        <w:t>электронное</w:t>
      </w:r>
      <w:r w:rsidRPr="00917F98">
        <w:rPr>
          <w:spacing w:val="39"/>
        </w:rPr>
        <w:t xml:space="preserve"> </w:t>
      </w:r>
      <w:r w:rsidRPr="00917F98">
        <w:rPr>
          <w:spacing w:val="-1"/>
        </w:rPr>
        <w:t>(указывается</w:t>
      </w:r>
      <w:r w:rsidRPr="00917F98">
        <w:rPr>
          <w:spacing w:val="42"/>
        </w:rPr>
        <w:t xml:space="preserve"> </w:t>
      </w:r>
      <w:r w:rsidRPr="00917F98">
        <w:t>адрес</w:t>
      </w:r>
      <w:r w:rsidRPr="00917F98">
        <w:rPr>
          <w:spacing w:val="44"/>
        </w:rPr>
        <w:t xml:space="preserve"> </w:t>
      </w:r>
      <w:r w:rsidRPr="00917F98">
        <w:t>электронной</w:t>
      </w:r>
      <w:r w:rsidRPr="00917F98">
        <w:rPr>
          <w:spacing w:val="41"/>
        </w:rPr>
        <w:t xml:space="preserve"> </w:t>
      </w:r>
      <w:r w:rsidRPr="00917F98">
        <w:rPr>
          <w:spacing w:val="-1"/>
        </w:rPr>
        <w:t>почты).</w:t>
      </w:r>
      <w:r w:rsidRPr="00917F98">
        <w:rPr>
          <w:spacing w:val="40"/>
        </w:rPr>
        <w:t xml:space="preserve"> </w:t>
      </w:r>
      <w:r w:rsidRPr="00917F98">
        <w:rPr>
          <w:spacing w:val="-1"/>
        </w:rPr>
        <w:t>Осуществляется</w:t>
      </w:r>
      <w:r w:rsidRPr="00917F98">
        <w:rPr>
          <w:spacing w:val="51"/>
        </w:rPr>
        <w:t xml:space="preserve"> </w:t>
      </w:r>
      <w:r w:rsidRPr="00917F98">
        <w:t>Отделом</w:t>
      </w:r>
      <w:r w:rsidRPr="00917F98">
        <w:rPr>
          <w:spacing w:val="-1"/>
        </w:rPr>
        <w:t xml:space="preserve"> </w:t>
      </w:r>
      <w:r w:rsidRPr="00917F98">
        <w:t xml:space="preserve">для </w:t>
      </w:r>
      <w:r w:rsidRPr="00917F98">
        <w:rPr>
          <w:spacing w:val="-1"/>
        </w:rPr>
        <w:t>физических лиц,</w:t>
      </w:r>
      <w:r w:rsidRPr="00917F98">
        <w:t xml:space="preserve"> </w:t>
      </w:r>
      <w:r w:rsidRPr="00917F98">
        <w:rPr>
          <w:spacing w:val="-1"/>
        </w:rPr>
        <w:t>индивидуальных</w:t>
      </w:r>
      <w:r w:rsidRPr="00917F98">
        <w:rPr>
          <w:spacing w:val="1"/>
        </w:rPr>
        <w:t xml:space="preserve"> </w:t>
      </w:r>
      <w:r w:rsidRPr="00917F98">
        <w:rPr>
          <w:spacing w:val="-1"/>
        </w:rPr>
        <w:t>предпринимателей,</w:t>
      </w:r>
      <w:r w:rsidRPr="00917F98">
        <w:t xml:space="preserve"> </w:t>
      </w:r>
      <w:r w:rsidRPr="00917F98">
        <w:rPr>
          <w:spacing w:val="-1"/>
        </w:rPr>
        <w:t>юридических</w:t>
      </w:r>
      <w:r w:rsidRPr="00917F98">
        <w:rPr>
          <w:spacing w:val="2"/>
        </w:rPr>
        <w:t xml:space="preserve"> </w:t>
      </w:r>
      <w:r w:rsidRPr="00917F98">
        <w:rPr>
          <w:spacing w:val="-1"/>
        </w:rPr>
        <w:t>лиц;</w:t>
      </w:r>
    </w:p>
    <w:p w14:paraId="6C010187" w14:textId="77777777" w:rsidR="00403711" w:rsidRPr="00917F98" w:rsidRDefault="00403711" w:rsidP="0025545D">
      <w:pPr>
        <w:numPr>
          <w:ilvl w:val="3"/>
          <w:numId w:val="95"/>
        </w:numPr>
        <w:tabs>
          <w:tab w:val="left" w:pos="1362"/>
        </w:tabs>
        <w:autoSpaceDE/>
        <w:autoSpaceDN/>
        <w:adjustRightInd/>
        <w:ind w:right="106" w:firstLine="993"/>
        <w:jc w:val="both"/>
      </w:pPr>
      <w:r w:rsidRPr="00917F98">
        <w:rPr>
          <w:spacing w:val="-1"/>
        </w:rPr>
        <w:t>Посредством</w:t>
      </w:r>
      <w:r w:rsidRPr="00917F98">
        <w:rPr>
          <w:spacing w:val="6"/>
        </w:rPr>
        <w:t xml:space="preserve"> </w:t>
      </w:r>
      <w:r w:rsidRPr="00917F98">
        <w:rPr>
          <w:spacing w:val="-1"/>
        </w:rPr>
        <w:t>получения</w:t>
      </w:r>
      <w:r w:rsidRPr="00917F98">
        <w:rPr>
          <w:spacing w:val="6"/>
        </w:rPr>
        <w:t xml:space="preserve"> </w:t>
      </w:r>
      <w:r w:rsidRPr="00917F98">
        <w:rPr>
          <w:spacing w:val="-1"/>
        </w:rPr>
        <w:t>консультации</w:t>
      </w:r>
      <w:r w:rsidRPr="00917F98">
        <w:rPr>
          <w:spacing w:val="7"/>
        </w:rPr>
        <w:t xml:space="preserve"> </w:t>
      </w:r>
      <w:r w:rsidRPr="00917F98">
        <w:t>по</w:t>
      </w:r>
      <w:r w:rsidRPr="00917F98">
        <w:rPr>
          <w:spacing w:val="6"/>
        </w:rPr>
        <w:t xml:space="preserve"> </w:t>
      </w:r>
      <w:r w:rsidRPr="00917F98">
        <w:rPr>
          <w:spacing w:val="-1"/>
        </w:rPr>
        <w:t>телефону.</w:t>
      </w:r>
      <w:r w:rsidRPr="00917F98">
        <w:rPr>
          <w:spacing w:val="6"/>
        </w:rPr>
        <w:t xml:space="preserve"> </w:t>
      </w:r>
      <w:r w:rsidRPr="00917F98">
        <w:rPr>
          <w:spacing w:val="-1"/>
        </w:rPr>
        <w:t>Осуществляется</w:t>
      </w:r>
      <w:r w:rsidRPr="00917F98">
        <w:rPr>
          <w:spacing w:val="6"/>
        </w:rPr>
        <w:t xml:space="preserve"> </w:t>
      </w:r>
      <w:r w:rsidRPr="00917F98">
        <w:t>Отделом</w:t>
      </w:r>
      <w:r w:rsidRPr="00917F98">
        <w:rPr>
          <w:spacing w:val="76"/>
        </w:rPr>
        <w:t xml:space="preserve"> </w:t>
      </w:r>
      <w:r w:rsidRPr="00917F98">
        <w:t>8</w:t>
      </w:r>
      <w:r w:rsidRPr="00917F98">
        <w:rPr>
          <w:spacing w:val="-12"/>
        </w:rPr>
        <w:t xml:space="preserve"> </w:t>
      </w:r>
      <w:r w:rsidRPr="00917F98">
        <w:t>41136</w:t>
      </w:r>
      <w:r w:rsidRPr="00917F98">
        <w:rPr>
          <w:spacing w:val="-12"/>
        </w:rPr>
        <w:t xml:space="preserve"> </w:t>
      </w:r>
      <w:r w:rsidRPr="00917F98">
        <w:rPr>
          <w:spacing w:val="-1"/>
        </w:rPr>
        <w:t>4-9661</w:t>
      </w:r>
      <w:r w:rsidRPr="00917F98">
        <w:rPr>
          <w:spacing w:val="-12"/>
        </w:rPr>
        <w:t xml:space="preserve"> </w:t>
      </w:r>
      <w:r w:rsidRPr="00917F98">
        <w:t>доб</w:t>
      </w:r>
      <w:r w:rsidRPr="00917F98">
        <w:rPr>
          <w:spacing w:val="-12"/>
        </w:rPr>
        <w:t xml:space="preserve"> </w:t>
      </w:r>
      <w:r w:rsidRPr="00917F98">
        <w:t>3</w:t>
      </w:r>
      <w:r w:rsidRPr="00917F98">
        <w:rPr>
          <w:spacing w:val="-12"/>
        </w:rPr>
        <w:t xml:space="preserve"> </w:t>
      </w:r>
      <w:r w:rsidRPr="00917F98">
        <w:t>ГАУ</w:t>
      </w:r>
      <w:r w:rsidRPr="00917F98">
        <w:rPr>
          <w:spacing w:val="-7"/>
        </w:rPr>
        <w:t xml:space="preserve"> </w:t>
      </w:r>
      <w:r w:rsidRPr="00917F98">
        <w:rPr>
          <w:spacing w:val="-2"/>
        </w:rPr>
        <w:t>«МФЦ</w:t>
      </w:r>
      <w:r w:rsidRPr="00917F98">
        <w:rPr>
          <w:spacing w:val="-13"/>
        </w:rPr>
        <w:t xml:space="preserve"> </w:t>
      </w:r>
      <w:r w:rsidRPr="00917F98">
        <w:t>РС(Я)»</w:t>
      </w:r>
      <w:r w:rsidRPr="00917F98">
        <w:rPr>
          <w:spacing w:val="-20"/>
        </w:rPr>
        <w:t xml:space="preserve"> </w:t>
      </w:r>
      <w:r w:rsidRPr="00917F98">
        <w:t>по</w:t>
      </w:r>
      <w:r w:rsidRPr="00917F98">
        <w:rPr>
          <w:spacing w:val="-12"/>
        </w:rPr>
        <w:t xml:space="preserve"> </w:t>
      </w:r>
      <w:r w:rsidRPr="00917F98">
        <w:t>телефону</w:t>
      </w:r>
      <w:r w:rsidRPr="00917F98">
        <w:rPr>
          <w:spacing w:val="-17"/>
        </w:rPr>
        <w:t xml:space="preserve"> </w:t>
      </w:r>
      <w:r w:rsidRPr="00917F98">
        <w:t>8-800-100-22-16</w:t>
      </w:r>
      <w:r w:rsidRPr="00917F98">
        <w:rPr>
          <w:spacing w:val="-12"/>
        </w:rPr>
        <w:t xml:space="preserve"> </w:t>
      </w:r>
      <w:r w:rsidRPr="00917F98">
        <w:t>(звонок</w:t>
      </w:r>
      <w:r w:rsidRPr="00917F98">
        <w:rPr>
          <w:spacing w:val="-12"/>
        </w:rPr>
        <w:t xml:space="preserve"> </w:t>
      </w:r>
      <w:r w:rsidRPr="00917F98">
        <w:rPr>
          <w:spacing w:val="-1"/>
        </w:rPr>
        <w:t>бесплатный);</w:t>
      </w:r>
    </w:p>
    <w:p w14:paraId="7DA47CBE" w14:textId="77777777" w:rsidR="00403711" w:rsidRPr="00917F98" w:rsidRDefault="00403711" w:rsidP="0025545D">
      <w:pPr>
        <w:numPr>
          <w:ilvl w:val="3"/>
          <w:numId w:val="95"/>
        </w:numPr>
        <w:tabs>
          <w:tab w:val="left" w:pos="1379"/>
        </w:tabs>
        <w:autoSpaceDE/>
        <w:autoSpaceDN/>
        <w:adjustRightInd/>
        <w:ind w:right="109" w:firstLine="993"/>
        <w:jc w:val="both"/>
      </w:pPr>
      <w:r w:rsidRPr="00917F98">
        <w:rPr>
          <w:spacing w:val="-1"/>
        </w:rPr>
        <w:t>Самостоятельно</w:t>
      </w:r>
      <w:r w:rsidRPr="00917F98">
        <w:rPr>
          <w:spacing w:val="23"/>
        </w:rPr>
        <w:t xml:space="preserve"> </w:t>
      </w:r>
      <w:r w:rsidRPr="00917F98">
        <w:rPr>
          <w:spacing w:val="-1"/>
        </w:rPr>
        <w:t>посредством</w:t>
      </w:r>
      <w:r w:rsidRPr="00917F98">
        <w:rPr>
          <w:spacing w:val="23"/>
        </w:rPr>
        <w:t xml:space="preserve"> </w:t>
      </w:r>
      <w:r w:rsidRPr="00917F98">
        <w:rPr>
          <w:spacing w:val="-1"/>
        </w:rPr>
        <w:t>ознакомления</w:t>
      </w:r>
      <w:r w:rsidRPr="00917F98">
        <w:rPr>
          <w:spacing w:val="23"/>
        </w:rPr>
        <w:t xml:space="preserve"> </w:t>
      </w:r>
      <w:r w:rsidRPr="00917F98">
        <w:t>с</w:t>
      </w:r>
      <w:r w:rsidRPr="00917F98">
        <w:rPr>
          <w:spacing w:val="22"/>
        </w:rPr>
        <w:t xml:space="preserve"> </w:t>
      </w:r>
      <w:r w:rsidRPr="00917F98">
        <w:rPr>
          <w:spacing w:val="-1"/>
        </w:rPr>
        <w:t>информацией,</w:t>
      </w:r>
      <w:r w:rsidRPr="00917F98">
        <w:rPr>
          <w:spacing w:val="23"/>
        </w:rPr>
        <w:t xml:space="preserve"> </w:t>
      </w:r>
      <w:r w:rsidRPr="00917F98">
        <w:rPr>
          <w:spacing w:val="-1"/>
        </w:rPr>
        <w:t>размещенной</w:t>
      </w:r>
      <w:r w:rsidRPr="00917F98">
        <w:rPr>
          <w:spacing w:val="22"/>
        </w:rPr>
        <w:t xml:space="preserve"> </w:t>
      </w:r>
      <w:r w:rsidRPr="00917F98">
        <w:t>на</w:t>
      </w:r>
      <w:r w:rsidRPr="00917F98">
        <w:rPr>
          <w:spacing w:val="69"/>
        </w:rPr>
        <w:t xml:space="preserve"> </w:t>
      </w:r>
      <w:r w:rsidRPr="00917F98">
        <w:rPr>
          <w:spacing w:val="-1"/>
        </w:rPr>
        <w:t>ЕПГУ</w:t>
      </w:r>
      <w:r w:rsidRPr="00917F98">
        <w:t xml:space="preserve"> </w:t>
      </w:r>
      <w:r w:rsidRPr="00917F98">
        <w:rPr>
          <w:spacing w:val="-1"/>
        </w:rPr>
        <w:t>и/или</w:t>
      </w:r>
      <w:r w:rsidRPr="00917F98">
        <w:t xml:space="preserve"> РПГУ.</w:t>
      </w:r>
    </w:p>
    <w:p w14:paraId="2A528A06" w14:textId="77777777" w:rsidR="00403711" w:rsidRPr="00917F98" w:rsidRDefault="00403711" w:rsidP="0025545D">
      <w:pPr>
        <w:numPr>
          <w:ilvl w:val="2"/>
          <w:numId w:val="95"/>
        </w:numPr>
        <w:tabs>
          <w:tab w:val="left" w:pos="2227"/>
        </w:tabs>
        <w:autoSpaceDE/>
        <w:autoSpaceDN/>
        <w:adjustRightInd/>
        <w:spacing w:before="2"/>
        <w:ind w:left="2226" w:hanging="1131"/>
      </w:pPr>
      <w:r w:rsidRPr="00917F98">
        <w:t>При</w:t>
      </w:r>
      <w:r w:rsidRPr="00917F98">
        <w:rPr>
          <w:spacing w:val="48"/>
        </w:rPr>
        <w:t xml:space="preserve"> </w:t>
      </w:r>
      <w:r w:rsidRPr="00917F98">
        <w:rPr>
          <w:spacing w:val="-1"/>
        </w:rPr>
        <w:t>консультировании</w:t>
      </w:r>
      <w:r w:rsidRPr="00917F98">
        <w:rPr>
          <w:spacing w:val="46"/>
        </w:rPr>
        <w:t xml:space="preserve"> </w:t>
      </w:r>
      <w:r w:rsidRPr="00917F98">
        <w:t>при</w:t>
      </w:r>
      <w:r w:rsidRPr="00917F98">
        <w:rPr>
          <w:spacing w:val="46"/>
        </w:rPr>
        <w:t xml:space="preserve"> </w:t>
      </w:r>
      <w:r w:rsidRPr="00917F98">
        <w:rPr>
          <w:spacing w:val="-1"/>
        </w:rPr>
        <w:t>личном</w:t>
      </w:r>
      <w:r w:rsidRPr="00917F98">
        <w:rPr>
          <w:spacing w:val="47"/>
        </w:rPr>
        <w:t xml:space="preserve"> </w:t>
      </w:r>
      <w:r w:rsidRPr="00917F98">
        <w:rPr>
          <w:spacing w:val="-1"/>
        </w:rPr>
        <w:t>обращении</w:t>
      </w:r>
      <w:r w:rsidRPr="00917F98">
        <w:rPr>
          <w:spacing w:val="48"/>
        </w:rPr>
        <w:t xml:space="preserve"> </w:t>
      </w:r>
      <w:r w:rsidRPr="00917F98">
        <w:t>в</w:t>
      </w:r>
      <w:r w:rsidRPr="00917F98">
        <w:rPr>
          <w:spacing w:val="50"/>
        </w:rPr>
        <w:t xml:space="preserve"> </w:t>
      </w:r>
      <w:r w:rsidRPr="00917F98">
        <w:rPr>
          <w:i/>
          <w:spacing w:val="-1"/>
        </w:rPr>
        <w:t>Отдел</w:t>
      </w:r>
      <w:r w:rsidRPr="00917F98">
        <w:rPr>
          <w:i/>
          <w:spacing w:val="49"/>
        </w:rPr>
        <w:t xml:space="preserve"> </w:t>
      </w:r>
      <w:r w:rsidRPr="00917F98">
        <w:rPr>
          <w:spacing w:val="-1"/>
        </w:rPr>
        <w:t>либо</w:t>
      </w:r>
      <w:r w:rsidRPr="00917F98">
        <w:rPr>
          <w:spacing w:val="48"/>
        </w:rPr>
        <w:t xml:space="preserve"> </w:t>
      </w:r>
      <w:r w:rsidRPr="00917F98">
        <w:t>ГАУ</w:t>
      </w:r>
    </w:p>
    <w:p w14:paraId="3B85CB8A" w14:textId="77777777" w:rsidR="00403711" w:rsidRPr="00917F98" w:rsidRDefault="00403711" w:rsidP="00403711">
      <w:pPr>
        <w:spacing w:before="41"/>
        <w:jc w:val="both"/>
      </w:pPr>
      <w:r w:rsidRPr="00917F98">
        <w:rPr>
          <w:spacing w:val="-1"/>
        </w:rPr>
        <w:t>«МФЦ</w:t>
      </w:r>
      <w:r w:rsidRPr="00917F98">
        <w:t xml:space="preserve"> РС(Я)»</w:t>
      </w:r>
      <w:r w:rsidRPr="00917F98">
        <w:rPr>
          <w:spacing w:val="-6"/>
        </w:rPr>
        <w:t xml:space="preserve"> </w:t>
      </w:r>
      <w:r w:rsidRPr="00917F98">
        <w:t xml:space="preserve">соблюдаются </w:t>
      </w:r>
      <w:r w:rsidRPr="00917F98">
        <w:rPr>
          <w:spacing w:val="-1"/>
        </w:rPr>
        <w:t xml:space="preserve">следующие </w:t>
      </w:r>
      <w:r w:rsidRPr="00917F98">
        <w:t>требования:</w:t>
      </w:r>
    </w:p>
    <w:p w14:paraId="16DE524A" w14:textId="77777777" w:rsidR="00403711" w:rsidRPr="00917F98" w:rsidRDefault="00403711" w:rsidP="00403711">
      <w:pPr>
        <w:spacing w:before="41"/>
        <w:ind w:right="107" w:firstLine="993"/>
        <w:jc w:val="both"/>
      </w:pPr>
      <w:r w:rsidRPr="00917F98">
        <w:rPr>
          <w:spacing w:val="-1"/>
        </w:rPr>
        <w:t>-Время</w:t>
      </w:r>
      <w:r w:rsidRPr="00917F98">
        <w:rPr>
          <w:spacing w:val="40"/>
        </w:rPr>
        <w:t xml:space="preserve"> </w:t>
      </w:r>
      <w:r w:rsidRPr="00917F98">
        <w:rPr>
          <w:spacing w:val="-1"/>
        </w:rPr>
        <w:t>ожидания</w:t>
      </w:r>
      <w:r w:rsidRPr="00917F98">
        <w:rPr>
          <w:spacing w:val="40"/>
        </w:rPr>
        <w:t xml:space="preserve"> </w:t>
      </w:r>
      <w:r w:rsidRPr="00917F98">
        <w:rPr>
          <w:spacing w:val="-1"/>
        </w:rPr>
        <w:t>заинтересованного</w:t>
      </w:r>
      <w:r w:rsidRPr="00917F98">
        <w:rPr>
          <w:spacing w:val="40"/>
        </w:rPr>
        <w:t xml:space="preserve"> </w:t>
      </w:r>
      <w:r w:rsidRPr="00917F98">
        <w:t>лица</w:t>
      </w:r>
      <w:r w:rsidRPr="00917F98">
        <w:rPr>
          <w:spacing w:val="37"/>
        </w:rPr>
        <w:t xml:space="preserve"> </w:t>
      </w:r>
      <w:r w:rsidRPr="00917F98">
        <w:t>при</w:t>
      </w:r>
      <w:r w:rsidRPr="00917F98">
        <w:rPr>
          <w:spacing w:val="47"/>
        </w:rPr>
        <w:t xml:space="preserve"> </w:t>
      </w:r>
      <w:r w:rsidRPr="00917F98">
        <w:rPr>
          <w:spacing w:val="-1"/>
        </w:rPr>
        <w:t>индивидуальном</w:t>
      </w:r>
      <w:r w:rsidRPr="00917F98">
        <w:rPr>
          <w:spacing w:val="39"/>
        </w:rPr>
        <w:t xml:space="preserve"> </w:t>
      </w:r>
      <w:r w:rsidRPr="00917F98">
        <w:t>личном</w:t>
      </w:r>
      <w:r w:rsidRPr="00917F98">
        <w:rPr>
          <w:spacing w:val="53"/>
        </w:rPr>
        <w:t xml:space="preserve"> </w:t>
      </w:r>
      <w:r w:rsidRPr="00917F98">
        <w:rPr>
          <w:spacing w:val="-1"/>
        </w:rPr>
        <w:t>консультировании</w:t>
      </w:r>
      <w:r w:rsidRPr="00917F98">
        <w:t xml:space="preserve"> не</w:t>
      </w:r>
      <w:r w:rsidRPr="00917F98">
        <w:rPr>
          <w:spacing w:val="-1"/>
        </w:rPr>
        <w:t xml:space="preserve"> может</w:t>
      </w:r>
      <w:r w:rsidRPr="00917F98">
        <w:t xml:space="preserve"> </w:t>
      </w:r>
      <w:r w:rsidRPr="00917F98">
        <w:rPr>
          <w:spacing w:val="-1"/>
        </w:rPr>
        <w:t>превышать</w:t>
      </w:r>
      <w:r w:rsidRPr="00917F98">
        <w:rPr>
          <w:spacing w:val="1"/>
        </w:rPr>
        <w:t xml:space="preserve"> </w:t>
      </w:r>
      <w:r w:rsidRPr="00917F98">
        <w:t xml:space="preserve">15 </w:t>
      </w:r>
      <w:r w:rsidRPr="00917F98">
        <w:rPr>
          <w:spacing w:val="-1"/>
        </w:rPr>
        <w:t>минут.</w:t>
      </w:r>
    </w:p>
    <w:p w14:paraId="6A079C99" w14:textId="77777777" w:rsidR="00403711" w:rsidRPr="00917F98" w:rsidRDefault="00403711" w:rsidP="00403711">
      <w:pPr>
        <w:ind w:right="109" w:firstLine="993"/>
        <w:jc w:val="both"/>
      </w:pPr>
      <w:r w:rsidRPr="00917F98">
        <w:rPr>
          <w:spacing w:val="-1"/>
        </w:rPr>
        <w:t>-Консультирование</w:t>
      </w:r>
      <w:r w:rsidRPr="00917F98">
        <w:rPr>
          <w:spacing w:val="6"/>
        </w:rPr>
        <w:t xml:space="preserve"> </w:t>
      </w:r>
      <w:r w:rsidRPr="00917F98">
        <w:rPr>
          <w:spacing w:val="-1"/>
        </w:rPr>
        <w:t>каждого</w:t>
      </w:r>
      <w:r w:rsidRPr="00917F98">
        <w:rPr>
          <w:spacing w:val="6"/>
        </w:rPr>
        <w:t xml:space="preserve"> </w:t>
      </w:r>
      <w:r w:rsidRPr="00917F98">
        <w:rPr>
          <w:spacing w:val="-1"/>
        </w:rPr>
        <w:t>заинтересованного</w:t>
      </w:r>
      <w:r w:rsidRPr="00917F98">
        <w:rPr>
          <w:spacing w:val="6"/>
        </w:rPr>
        <w:t xml:space="preserve"> </w:t>
      </w:r>
      <w:r w:rsidRPr="00917F98">
        <w:t>лица</w:t>
      </w:r>
      <w:r w:rsidRPr="00917F98">
        <w:rPr>
          <w:spacing w:val="6"/>
        </w:rPr>
        <w:t xml:space="preserve"> </w:t>
      </w:r>
      <w:r w:rsidRPr="00917F98">
        <w:rPr>
          <w:spacing w:val="-1"/>
        </w:rPr>
        <w:t>осуществляется</w:t>
      </w:r>
      <w:r w:rsidRPr="00917F98">
        <w:rPr>
          <w:spacing w:val="77"/>
        </w:rPr>
        <w:t xml:space="preserve"> </w:t>
      </w:r>
      <w:r w:rsidRPr="00917F98">
        <w:rPr>
          <w:spacing w:val="-1"/>
        </w:rPr>
        <w:t>специалистом</w:t>
      </w:r>
      <w:r w:rsidRPr="00917F98">
        <w:rPr>
          <w:spacing w:val="32"/>
        </w:rPr>
        <w:t xml:space="preserve"> </w:t>
      </w:r>
      <w:r w:rsidRPr="00917F98">
        <w:rPr>
          <w:i/>
          <w:spacing w:val="-1"/>
        </w:rPr>
        <w:t>Отдела</w:t>
      </w:r>
      <w:r w:rsidRPr="00917F98">
        <w:rPr>
          <w:i/>
          <w:spacing w:val="29"/>
        </w:rPr>
        <w:t xml:space="preserve"> </w:t>
      </w:r>
      <w:r w:rsidRPr="00917F98">
        <w:t>либо</w:t>
      </w:r>
      <w:r w:rsidRPr="00917F98">
        <w:rPr>
          <w:spacing w:val="31"/>
        </w:rPr>
        <w:t xml:space="preserve"> </w:t>
      </w:r>
      <w:r w:rsidRPr="00917F98">
        <w:rPr>
          <w:spacing w:val="-1"/>
        </w:rPr>
        <w:t>сотрудником</w:t>
      </w:r>
      <w:r w:rsidRPr="00917F98">
        <w:rPr>
          <w:spacing w:val="30"/>
        </w:rPr>
        <w:t xml:space="preserve"> </w:t>
      </w:r>
      <w:r w:rsidRPr="00917F98">
        <w:rPr>
          <w:spacing w:val="-1"/>
        </w:rPr>
        <w:t>ГАУ</w:t>
      </w:r>
      <w:r w:rsidRPr="00917F98">
        <w:rPr>
          <w:spacing w:val="33"/>
        </w:rPr>
        <w:t xml:space="preserve"> </w:t>
      </w:r>
      <w:r w:rsidRPr="00917F98">
        <w:rPr>
          <w:spacing w:val="-2"/>
        </w:rPr>
        <w:t>«МФЦ</w:t>
      </w:r>
      <w:r w:rsidRPr="00917F98">
        <w:rPr>
          <w:spacing w:val="30"/>
        </w:rPr>
        <w:t xml:space="preserve"> </w:t>
      </w:r>
      <w:r w:rsidRPr="00917F98">
        <w:t>РС(Я)»</w:t>
      </w:r>
      <w:r w:rsidRPr="00917F98">
        <w:rPr>
          <w:spacing w:val="21"/>
        </w:rPr>
        <w:t xml:space="preserve"> </w:t>
      </w:r>
      <w:r w:rsidRPr="00917F98">
        <w:t>и</w:t>
      </w:r>
      <w:r w:rsidRPr="00917F98">
        <w:rPr>
          <w:spacing w:val="31"/>
        </w:rPr>
        <w:t xml:space="preserve"> </w:t>
      </w:r>
      <w:r w:rsidRPr="00917F98">
        <w:t>не</w:t>
      </w:r>
      <w:r w:rsidRPr="00917F98">
        <w:rPr>
          <w:spacing w:val="30"/>
        </w:rPr>
        <w:t xml:space="preserve"> </w:t>
      </w:r>
      <w:r w:rsidRPr="00917F98">
        <w:rPr>
          <w:spacing w:val="-1"/>
        </w:rPr>
        <w:t>может</w:t>
      </w:r>
      <w:r w:rsidRPr="00917F98">
        <w:rPr>
          <w:spacing w:val="31"/>
        </w:rPr>
        <w:t xml:space="preserve"> </w:t>
      </w:r>
      <w:r w:rsidRPr="00917F98">
        <w:rPr>
          <w:spacing w:val="-1"/>
        </w:rPr>
        <w:t>превышать</w:t>
      </w:r>
      <w:r w:rsidRPr="00917F98">
        <w:rPr>
          <w:spacing w:val="32"/>
        </w:rPr>
        <w:t xml:space="preserve"> </w:t>
      </w:r>
      <w:r w:rsidRPr="00917F98">
        <w:t>15</w:t>
      </w:r>
      <w:r w:rsidRPr="00917F98">
        <w:rPr>
          <w:spacing w:val="65"/>
        </w:rPr>
        <w:t xml:space="preserve"> </w:t>
      </w:r>
      <w:r w:rsidRPr="00917F98">
        <w:rPr>
          <w:spacing w:val="-1"/>
        </w:rPr>
        <w:t>минут.</w:t>
      </w:r>
    </w:p>
    <w:p w14:paraId="410F90DE" w14:textId="77777777" w:rsidR="00403711" w:rsidRPr="00917F98" w:rsidRDefault="00403711" w:rsidP="0025545D">
      <w:pPr>
        <w:numPr>
          <w:ilvl w:val="2"/>
          <w:numId w:val="95"/>
        </w:numPr>
        <w:tabs>
          <w:tab w:val="left" w:pos="2227"/>
        </w:tabs>
        <w:autoSpaceDE/>
        <w:autoSpaceDN/>
        <w:adjustRightInd/>
        <w:spacing w:before="2" w:line="275" w:lineRule="auto"/>
        <w:ind w:left="102" w:right="107" w:firstLine="993"/>
        <w:jc w:val="both"/>
      </w:pPr>
      <w:r w:rsidRPr="00917F98">
        <w:t>При</w:t>
      </w:r>
      <w:r w:rsidRPr="00917F98">
        <w:rPr>
          <w:spacing w:val="57"/>
        </w:rPr>
        <w:t xml:space="preserve"> </w:t>
      </w:r>
      <w:r w:rsidRPr="00917F98">
        <w:rPr>
          <w:spacing w:val="-1"/>
        </w:rPr>
        <w:t>консультировании</w:t>
      </w:r>
      <w:r w:rsidRPr="00917F98">
        <w:rPr>
          <w:spacing w:val="56"/>
        </w:rPr>
        <w:t xml:space="preserve"> </w:t>
      </w:r>
      <w:r w:rsidRPr="00917F98">
        <w:rPr>
          <w:spacing w:val="-1"/>
        </w:rPr>
        <w:t>посредством</w:t>
      </w:r>
      <w:r w:rsidRPr="00917F98">
        <w:rPr>
          <w:spacing w:val="56"/>
        </w:rPr>
        <w:t xml:space="preserve"> </w:t>
      </w:r>
      <w:r w:rsidRPr="00917F98">
        <w:t>почтового</w:t>
      </w:r>
      <w:r w:rsidRPr="00917F98">
        <w:rPr>
          <w:spacing w:val="57"/>
        </w:rPr>
        <w:t xml:space="preserve"> </w:t>
      </w:r>
      <w:r w:rsidRPr="00917F98">
        <w:rPr>
          <w:spacing w:val="-1"/>
        </w:rPr>
        <w:t>отправления</w:t>
      </w:r>
      <w:r w:rsidRPr="00917F98">
        <w:rPr>
          <w:spacing w:val="57"/>
        </w:rPr>
        <w:t xml:space="preserve"> </w:t>
      </w:r>
      <w:r w:rsidRPr="00917F98">
        <w:t>(в</w:t>
      </w:r>
      <w:r w:rsidRPr="00917F98">
        <w:rPr>
          <w:spacing w:val="56"/>
        </w:rPr>
        <w:t xml:space="preserve"> </w:t>
      </w:r>
      <w:r w:rsidRPr="00917F98">
        <w:t>том</w:t>
      </w:r>
      <w:r w:rsidRPr="00917F98">
        <w:rPr>
          <w:spacing w:val="61"/>
        </w:rPr>
        <w:t xml:space="preserve"> </w:t>
      </w:r>
      <w:r w:rsidRPr="00917F98">
        <w:rPr>
          <w:spacing w:val="-1"/>
        </w:rPr>
        <w:t xml:space="preserve">числе </w:t>
      </w:r>
      <w:r w:rsidRPr="00917F98">
        <w:t>электронного)</w:t>
      </w:r>
      <w:r w:rsidRPr="00917F98">
        <w:rPr>
          <w:spacing w:val="-1"/>
        </w:rPr>
        <w:t xml:space="preserve"> соблюдаются</w:t>
      </w:r>
      <w:r w:rsidRPr="00917F98">
        <w:t xml:space="preserve"> </w:t>
      </w:r>
      <w:r w:rsidRPr="00917F98">
        <w:rPr>
          <w:spacing w:val="-1"/>
        </w:rPr>
        <w:t>следующие</w:t>
      </w:r>
      <w:r w:rsidRPr="00917F98">
        <w:rPr>
          <w:spacing w:val="1"/>
        </w:rPr>
        <w:t xml:space="preserve"> </w:t>
      </w:r>
      <w:r w:rsidRPr="00917F98">
        <w:rPr>
          <w:spacing w:val="-1"/>
        </w:rPr>
        <w:t>требования:</w:t>
      </w:r>
    </w:p>
    <w:p w14:paraId="0D357516" w14:textId="77777777" w:rsidR="00403711" w:rsidRPr="00917F98" w:rsidRDefault="00403711" w:rsidP="00403711">
      <w:pPr>
        <w:spacing w:line="275" w:lineRule="exact"/>
        <w:ind w:left="1095"/>
        <w:jc w:val="both"/>
      </w:pPr>
      <w:r w:rsidRPr="00917F98">
        <w:rPr>
          <w:spacing w:val="-1"/>
        </w:rPr>
        <w:t xml:space="preserve">-Консультирование </w:t>
      </w:r>
      <w:r w:rsidRPr="00917F98">
        <w:t>по</w:t>
      </w:r>
      <w:r w:rsidRPr="00917F98">
        <w:rPr>
          <w:spacing w:val="-3"/>
        </w:rPr>
        <w:t xml:space="preserve"> </w:t>
      </w:r>
      <w:r w:rsidRPr="00917F98">
        <w:rPr>
          <w:spacing w:val="-1"/>
        </w:rPr>
        <w:t>почте</w:t>
      </w:r>
      <w:r w:rsidRPr="00917F98">
        <w:t xml:space="preserve"> </w:t>
      </w:r>
      <w:r w:rsidRPr="00917F98">
        <w:rPr>
          <w:spacing w:val="-1"/>
        </w:rPr>
        <w:t>осуществляется</w:t>
      </w:r>
      <w:r w:rsidRPr="00917F98">
        <w:rPr>
          <w:spacing w:val="2"/>
        </w:rPr>
        <w:t xml:space="preserve"> </w:t>
      </w:r>
      <w:r w:rsidRPr="00917F98">
        <w:rPr>
          <w:spacing w:val="-1"/>
        </w:rPr>
        <w:t>специалистом</w:t>
      </w:r>
      <w:r w:rsidRPr="00917F98">
        <w:rPr>
          <w:spacing w:val="5"/>
        </w:rPr>
        <w:t xml:space="preserve"> </w:t>
      </w:r>
      <w:r w:rsidRPr="00917F98">
        <w:rPr>
          <w:i/>
          <w:spacing w:val="-1"/>
        </w:rPr>
        <w:t>Отдела</w:t>
      </w:r>
      <w:r w:rsidRPr="00917F98">
        <w:rPr>
          <w:spacing w:val="-1"/>
        </w:rPr>
        <w:t>;</w:t>
      </w:r>
    </w:p>
    <w:p w14:paraId="56D977B3" w14:textId="77777777" w:rsidR="00403711" w:rsidRPr="00917F98" w:rsidRDefault="00403711" w:rsidP="00403711">
      <w:pPr>
        <w:ind w:right="108" w:firstLine="993"/>
        <w:jc w:val="both"/>
      </w:pPr>
      <w:r w:rsidRPr="00917F98">
        <w:rPr>
          <w:spacing w:val="-1"/>
        </w:rPr>
        <w:t>-При</w:t>
      </w:r>
      <w:r w:rsidRPr="00917F98">
        <w:rPr>
          <w:spacing w:val="41"/>
        </w:rPr>
        <w:t xml:space="preserve"> </w:t>
      </w:r>
      <w:r w:rsidRPr="00917F98">
        <w:rPr>
          <w:spacing w:val="-1"/>
        </w:rPr>
        <w:t>консультировании</w:t>
      </w:r>
      <w:r w:rsidRPr="00917F98">
        <w:rPr>
          <w:spacing w:val="41"/>
        </w:rPr>
        <w:t xml:space="preserve"> </w:t>
      </w:r>
      <w:r w:rsidRPr="00917F98">
        <w:t>по</w:t>
      </w:r>
      <w:r w:rsidRPr="00917F98">
        <w:rPr>
          <w:spacing w:val="38"/>
        </w:rPr>
        <w:t xml:space="preserve"> </w:t>
      </w:r>
      <w:r w:rsidRPr="00917F98">
        <w:rPr>
          <w:spacing w:val="-1"/>
        </w:rPr>
        <w:t>почте</w:t>
      </w:r>
      <w:r w:rsidRPr="00917F98">
        <w:rPr>
          <w:spacing w:val="40"/>
        </w:rPr>
        <w:t xml:space="preserve"> </w:t>
      </w:r>
      <w:r w:rsidRPr="00917F98">
        <w:rPr>
          <w:spacing w:val="-1"/>
        </w:rPr>
        <w:t>ответ</w:t>
      </w:r>
      <w:r w:rsidRPr="00917F98">
        <w:rPr>
          <w:spacing w:val="41"/>
        </w:rPr>
        <w:t xml:space="preserve"> </w:t>
      </w:r>
      <w:r w:rsidRPr="00917F98">
        <w:t>на</w:t>
      </w:r>
      <w:r w:rsidRPr="00917F98">
        <w:rPr>
          <w:spacing w:val="39"/>
        </w:rPr>
        <w:t xml:space="preserve"> </w:t>
      </w:r>
      <w:r w:rsidRPr="00917F98">
        <w:rPr>
          <w:spacing w:val="-1"/>
        </w:rPr>
        <w:t>обращение</w:t>
      </w:r>
      <w:r w:rsidRPr="00917F98">
        <w:rPr>
          <w:spacing w:val="39"/>
        </w:rPr>
        <w:t xml:space="preserve"> </w:t>
      </w:r>
      <w:r w:rsidRPr="00917F98">
        <w:rPr>
          <w:spacing w:val="-1"/>
        </w:rPr>
        <w:t>заинтересованного</w:t>
      </w:r>
      <w:r w:rsidRPr="00917F98">
        <w:rPr>
          <w:spacing w:val="40"/>
        </w:rPr>
        <w:t xml:space="preserve"> </w:t>
      </w:r>
      <w:r w:rsidRPr="00917F98">
        <w:rPr>
          <w:spacing w:val="-1"/>
        </w:rPr>
        <w:t>лица</w:t>
      </w:r>
      <w:r w:rsidRPr="00917F98">
        <w:rPr>
          <w:spacing w:val="71"/>
        </w:rPr>
        <w:t xml:space="preserve"> </w:t>
      </w:r>
      <w:r w:rsidRPr="00917F98">
        <w:rPr>
          <w:spacing w:val="-1"/>
        </w:rPr>
        <w:t>направляется</w:t>
      </w:r>
      <w:r w:rsidRPr="00917F98">
        <w:rPr>
          <w:spacing w:val="24"/>
        </w:rPr>
        <w:t xml:space="preserve"> </w:t>
      </w:r>
      <w:r w:rsidRPr="00917F98">
        <w:rPr>
          <w:i/>
          <w:spacing w:val="-1"/>
        </w:rPr>
        <w:t>Отделом</w:t>
      </w:r>
      <w:r w:rsidRPr="00917F98">
        <w:rPr>
          <w:i/>
          <w:spacing w:val="25"/>
        </w:rPr>
        <w:t xml:space="preserve"> </w:t>
      </w:r>
      <w:r w:rsidRPr="00917F98">
        <w:t>в</w:t>
      </w:r>
      <w:r w:rsidRPr="00917F98">
        <w:rPr>
          <w:spacing w:val="23"/>
        </w:rPr>
        <w:t xml:space="preserve"> </w:t>
      </w:r>
      <w:r w:rsidRPr="00917F98">
        <w:rPr>
          <w:spacing w:val="-1"/>
        </w:rPr>
        <w:t>письменной</w:t>
      </w:r>
      <w:r w:rsidRPr="00917F98">
        <w:rPr>
          <w:spacing w:val="22"/>
        </w:rPr>
        <w:t xml:space="preserve"> </w:t>
      </w:r>
      <w:r w:rsidRPr="00917F98">
        <w:t>форме</w:t>
      </w:r>
      <w:r w:rsidRPr="00917F98">
        <w:rPr>
          <w:spacing w:val="22"/>
        </w:rPr>
        <w:t xml:space="preserve"> </w:t>
      </w:r>
      <w:r w:rsidRPr="00917F98">
        <w:t>в</w:t>
      </w:r>
      <w:r w:rsidRPr="00917F98">
        <w:rPr>
          <w:spacing w:val="23"/>
        </w:rPr>
        <w:t xml:space="preserve"> </w:t>
      </w:r>
      <w:r w:rsidRPr="00917F98">
        <w:rPr>
          <w:spacing w:val="-1"/>
        </w:rPr>
        <w:t>адрес</w:t>
      </w:r>
      <w:r w:rsidRPr="00917F98">
        <w:rPr>
          <w:spacing w:val="22"/>
        </w:rPr>
        <w:t xml:space="preserve"> </w:t>
      </w:r>
      <w:r w:rsidRPr="00917F98">
        <w:t>(в</w:t>
      </w:r>
      <w:r w:rsidRPr="00917F98">
        <w:rPr>
          <w:spacing w:val="22"/>
        </w:rPr>
        <w:t xml:space="preserve"> </w:t>
      </w:r>
      <w:r w:rsidRPr="00917F98">
        <w:t>том</w:t>
      </w:r>
      <w:r w:rsidRPr="00917F98">
        <w:rPr>
          <w:spacing w:val="23"/>
        </w:rPr>
        <w:t xml:space="preserve"> </w:t>
      </w:r>
      <w:r w:rsidRPr="00917F98">
        <w:rPr>
          <w:spacing w:val="-1"/>
        </w:rPr>
        <w:t>числе</w:t>
      </w:r>
      <w:r w:rsidRPr="00917F98">
        <w:rPr>
          <w:spacing w:val="23"/>
        </w:rPr>
        <w:t xml:space="preserve"> </w:t>
      </w:r>
      <w:r w:rsidRPr="00917F98">
        <w:t>на</w:t>
      </w:r>
      <w:r w:rsidRPr="00917F98">
        <w:rPr>
          <w:spacing w:val="22"/>
        </w:rPr>
        <w:t xml:space="preserve"> </w:t>
      </w:r>
      <w:r w:rsidRPr="00917F98">
        <w:rPr>
          <w:spacing w:val="-1"/>
        </w:rPr>
        <w:t>электронный</w:t>
      </w:r>
      <w:r w:rsidRPr="00917F98">
        <w:rPr>
          <w:spacing w:val="24"/>
        </w:rPr>
        <w:t xml:space="preserve"> </w:t>
      </w:r>
      <w:r w:rsidRPr="00917F98">
        <w:rPr>
          <w:spacing w:val="-1"/>
        </w:rPr>
        <w:t>адрес)</w:t>
      </w:r>
      <w:r w:rsidRPr="00917F98">
        <w:rPr>
          <w:spacing w:val="71"/>
        </w:rPr>
        <w:t xml:space="preserve"> </w:t>
      </w:r>
      <w:r w:rsidRPr="00917F98">
        <w:rPr>
          <w:spacing w:val="-1"/>
        </w:rPr>
        <w:lastRenderedPageBreak/>
        <w:t>заинтересованного</w:t>
      </w:r>
      <w:r w:rsidRPr="00917F98">
        <w:t xml:space="preserve"> </w:t>
      </w:r>
      <w:r w:rsidRPr="00917F98">
        <w:rPr>
          <w:spacing w:val="-1"/>
        </w:rPr>
        <w:t xml:space="preserve">лица </w:t>
      </w:r>
      <w:r w:rsidRPr="00917F98">
        <w:t xml:space="preserve">в </w:t>
      </w:r>
      <w:r w:rsidRPr="00917F98">
        <w:rPr>
          <w:spacing w:val="-1"/>
        </w:rPr>
        <w:t>месячный</w:t>
      </w:r>
      <w:r w:rsidRPr="00917F98">
        <w:t xml:space="preserve"> </w:t>
      </w:r>
      <w:r w:rsidRPr="00917F98">
        <w:rPr>
          <w:spacing w:val="-1"/>
        </w:rPr>
        <w:t>срок.</w:t>
      </w:r>
    </w:p>
    <w:p w14:paraId="6FD1FC65" w14:textId="77777777" w:rsidR="00403711" w:rsidRPr="00917F98" w:rsidRDefault="00403711" w:rsidP="0025545D">
      <w:pPr>
        <w:numPr>
          <w:ilvl w:val="2"/>
          <w:numId w:val="95"/>
        </w:numPr>
        <w:tabs>
          <w:tab w:val="left" w:pos="2227"/>
        </w:tabs>
        <w:autoSpaceDE/>
        <w:autoSpaceDN/>
        <w:adjustRightInd/>
        <w:spacing w:before="2" w:line="275" w:lineRule="auto"/>
        <w:ind w:left="102" w:right="112" w:firstLine="993"/>
        <w:jc w:val="both"/>
      </w:pPr>
      <w:r w:rsidRPr="00917F98">
        <w:t>При</w:t>
      </w:r>
      <w:r w:rsidRPr="00917F98">
        <w:rPr>
          <w:spacing w:val="50"/>
        </w:rPr>
        <w:t xml:space="preserve"> </w:t>
      </w:r>
      <w:r w:rsidRPr="00917F98">
        <w:rPr>
          <w:spacing w:val="-1"/>
        </w:rPr>
        <w:t>консультировании</w:t>
      </w:r>
      <w:r w:rsidRPr="00917F98">
        <w:rPr>
          <w:spacing w:val="51"/>
        </w:rPr>
        <w:t xml:space="preserve"> </w:t>
      </w:r>
      <w:r w:rsidRPr="00917F98">
        <w:t>по</w:t>
      </w:r>
      <w:r w:rsidRPr="00917F98">
        <w:rPr>
          <w:spacing w:val="47"/>
        </w:rPr>
        <w:t xml:space="preserve"> </w:t>
      </w:r>
      <w:r w:rsidRPr="00917F98">
        <w:t>телефону</w:t>
      </w:r>
      <w:r w:rsidRPr="00917F98">
        <w:rPr>
          <w:spacing w:val="45"/>
        </w:rPr>
        <w:t xml:space="preserve"> </w:t>
      </w:r>
      <w:r w:rsidRPr="00917F98">
        <w:rPr>
          <w:spacing w:val="-1"/>
        </w:rPr>
        <w:t>соблюдаются</w:t>
      </w:r>
      <w:r w:rsidRPr="00917F98">
        <w:rPr>
          <w:spacing w:val="49"/>
        </w:rPr>
        <w:t xml:space="preserve"> </w:t>
      </w:r>
      <w:r w:rsidRPr="00917F98">
        <w:rPr>
          <w:spacing w:val="-1"/>
        </w:rPr>
        <w:t>следующие</w:t>
      </w:r>
      <w:r w:rsidRPr="00917F98">
        <w:rPr>
          <w:spacing w:val="43"/>
        </w:rPr>
        <w:t xml:space="preserve"> </w:t>
      </w:r>
      <w:r w:rsidRPr="00917F98">
        <w:rPr>
          <w:spacing w:val="-1"/>
        </w:rPr>
        <w:t>требования:</w:t>
      </w:r>
    </w:p>
    <w:p w14:paraId="65CC9DE2" w14:textId="77777777" w:rsidR="00403711" w:rsidRPr="00917F98" w:rsidRDefault="00403711" w:rsidP="00403711">
      <w:pPr>
        <w:ind w:right="110" w:firstLine="993"/>
        <w:jc w:val="both"/>
      </w:pPr>
      <w:r w:rsidRPr="00917F98">
        <w:rPr>
          <w:spacing w:val="-1"/>
        </w:rPr>
        <w:t>-Ответ</w:t>
      </w:r>
      <w:r w:rsidRPr="00917F98">
        <w:rPr>
          <w:spacing w:val="5"/>
        </w:rPr>
        <w:t xml:space="preserve"> </w:t>
      </w:r>
      <w:r w:rsidRPr="00917F98">
        <w:t>на</w:t>
      </w:r>
      <w:r w:rsidRPr="00917F98">
        <w:rPr>
          <w:spacing w:val="3"/>
        </w:rPr>
        <w:t xml:space="preserve"> </w:t>
      </w:r>
      <w:r w:rsidRPr="00917F98">
        <w:t>телефонный</w:t>
      </w:r>
      <w:r w:rsidRPr="00917F98">
        <w:rPr>
          <w:spacing w:val="2"/>
        </w:rPr>
        <w:t xml:space="preserve"> </w:t>
      </w:r>
      <w:r w:rsidRPr="00917F98">
        <w:t>звонок</w:t>
      </w:r>
      <w:r w:rsidRPr="00917F98">
        <w:rPr>
          <w:spacing w:val="5"/>
        </w:rPr>
        <w:t xml:space="preserve"> </w:t>
      </w:r>
      <w:r w:rsidRPr="00917F98">
        <w:rPr>
          <w:spacing w:val="-1"/>
        </w:rPr>
        <w:t>должен</w:t>
      </w:r>
      <w:r w:rsidRPr="00917F98">
        <w:rPr>
          <w:spacing w:val="3"/>
        </w:rPr>
        <w:t xml:space="preserve"> </w:t>
      </w:r>
      <w:r w:rsidRPr="00917F98">
        <w:rPr>
          <w:spacing w:val="-1"/>
        </w:rPr>
        <w:t>начинаться</w:t>
      </w:r>
      <w:r w:rsidRPr="00917F98">
        <w:rPr>
          <w:spacing w:val="4"/>
        </w:rPr>
        <w:t xml:space="preserve"> </w:t>
      </w:r>
      <w:r w:rsidRPr="00917F98">
        <w:t>с</w:t>
      </w:r>
      <w:r w:rsidRPr="00917F98">
        <w:rPr>
          <w:spacing w:val="3"/>
        </w:rPr>
        <w:t xml:space="preserve"> </w:t>
      </w:r>
      <w:r w:rsidRPr="00917F98">
        <w:rPr>
          <w:spacing w:val="-1"/>
        </w:rPr>
        <w:t>информации</w:t>
      </w:r>
      <w:r w:rsidRPr="00917F98">
        <w:rPr>
          <w:spacing w:val="5"/>
        </w:rPr>
        <w:t xml:space="preserve"> </w:t>
      </w:r>
      <w:r w:rsidRPr="00917F98">
        <w:t>о</w:t>
      </w:r>
      <w:r w:rsidRPr="00917F98">
        <w:rPr>
          <w:spacing w:val="4"/>
        </w:rPr>
        <w:t xml:space="preserve"> </w:t>
      </w:r>
      <w:r w:rsidRPr="00917F98">
        <w:rPr>
          <w:spacing w:val="-1"/>
        </w:rPr>
        <w:t>наименовании</w:t>
      </w:r>
      <w:r w:rsidRPr="00917F98">
        <w:rPr>
          <w:spacing w:val="41"/>
        </w:rPr>
        <w:t xml:space="preserve"> </w:t>
      </w:r>
      <w:r w:rsidRPr="00917F98">
        <w:rPr>
          <w:i/>
          <w:spacing w:val="-1"/>
        </w:rPr>
        <w:t>Отдела</w:t>
      </w:r>
      <w:r w:rsidRPr="00917F98">
        <w:rPr>
          <w:i/>
          <w:spacing w:val="12"/>
        </w:rPr>
        <w:t xml:space="preserve"> </w:t>
      </w:r>
      <w:r w:rsidRPr="00917F98">
        <w:t>либо</w:t>
      </w:r>
      <w:r w:rsidRPr="00917F98">
        <w:rPr>
          <w:spacing w:val="10"/>
        </w:rPr>
        <w:t xml:space="preserve"> </w:t>
      </w:r>
      <w:r w:rsidRPr="00917F98">
        <w:t>ГАУ</w:t>
      </w:r>
      <w:r w:rsidRPr="00917F98">
        <w:rPr>
          <w:spacing w:val="14"/>
        </w:rPr>
        <w:t xml:space="preserve"> </w:t>
      </w:r>
      <w:r w:rsidRPr="00917F98">
        <w:rPr>
          <w:spacing w:val="-2"/>
        </w:rPr>
        <w:t>«МФЦ</w:t>
      </w:r>
      <w:r w:rsidRPr="00917F98">
        <w:rPr>
          <w:spacing w:val="11"/>
        </w:rPr>
        <w:t xml:space="preserve"> </w:t>
      </w:r>
      <w:r w:rsidRPr="00917F98">
        <w:rPr>
          <w:spacing w:val="-1"/>
        </w:rPr>
        <w:t>РС(Я)»,</w:t>
      </w:r>
      <w:r w:rsidRPr="00917F98">
        <w:rPr>
          <w:spacing w:val="11"/>
        </w:rPr>
        <w:t xml:space="preserve"> </w:t>
      </w:r>
      <w:r w:rsidRPr="00917F98">
        <w:t>в</w:t>
      </w:r>
      <w:r w:rsidRPr="00917F98">
        <w:rPr>
          <w:spacing w:val="11"/>
        </w:rPr>
        <w:t xml:space="preserve"> </w:t>
      </w:r>
      <w:r w:rsidRPr="00917F98">
        <w:t>который</w:t>
      </w:r>
      <w:r w:rsidRPr="00917F98">
        <w:rPr>
          <w:spacing w:val="12"/>
        </w:rPr>
        <w:t xml:space="preserve"> </w:t>
      </w:r>
      <w:r w:rsidRPr="00917F98">
        <w:rPr>
          <w:spacing w:val="-1"/>
        </w:rPr>
        <w:t>позвонил</w:t>
      </w:r>
      <w:r w:rsidRPr="00917F98">
        <w:rPr>
          <w:spacing w:val="12"/>
        </w:rPr>
        <w:t xml:space="preserve"> </w:t>
      </w:r>
      <w:r w:rsidRPr="00917F98">
        <w:rPr>
          <w:spacing w:val="-1"/>
        </w:rPr>
        <w:t>гражданин,</w:t>
      </w:r>
      <w:r w:rsidRPr="00917F98">
        <w:rPr>
          <w:spacing w:val="9"/>
        </w:rPr>
        <w:t xml:space="preserve"> </w:t>
      </w:r>
      <w:r w:rsidRPr="00917F98">
        <w:rPr>
          <w:spacing w:val="-1"/>
        </w:rPr>
        <w:t>фамилии,</w:t>
      </w:r>
      <w:r w:rsidRPr="00917F98">
        <w:rPr>
          <w:spacing w:val="9"/>
        </w:rPr>
        <w:t xml:space="preserve"> </w:t>
      </w:r>
      <w:r w:rsidRPr="00917F98">
        <w:rPr>
          <w:spacing w:val="-1"/>
        </w:rPr>
        <w:t>имени,</w:t>
      </w:r>
      <w:r w:rsidRPr="00917F98">
        <w:rPr>
          <w:spacing w:val="53"/>
        </w:rPr>
        <w:t xml:space="preserve"> </w:t>
      </w:r>
      <w:r w:rsidRPr="00917F98">
        <w:rPr>
          <w:spacing w:val="-1"/>
        </w:rPr>
        <w:t>отчестве</w:t>
      </w:r>
      <w:r w:rsidRPr="00917F98">
        <w:rPr>
          <w:spacing w:val="49"/>
        </w:rPr>
        <w:t xml:space="preserve"> </w:t>
      </w:r>
      <w:r w:rsidRPr="00917F98">
        <w:t>и</w:t>
      </w:r>
      <w:r w:rsidRPr="00917F98">
        <w:rPr>
          <w:spacing w:val="48"/>
        </w:rPr>
        <w:t xml:space="preserve"> </w:t>
      </w:r>
      <w:r w:rsidRPr="00917F98">
        <w:t>должности</w:t>
      </w:r>
      <w:r w:rsidRPr="00917F98">
        <w:rPr>
          <w:spacing w:val="49"/>
        </w:rPr>
        <w:t xml:space="preserve"> </w:t>
      </w:r>
      <w:r w:rsidRPr="00917F98">
        <w:rPr>
          <w:spacing w:val="-1"/>
        </w:rPr>
        <w:t>специалиста</w:t>
      </w:r>
      <w:r w:rsidRPr="00917F98">
        <w:rPr>
          <w:spacing w:val="51"/>
        </w:rPr>
        <w:t xml:space="preserve"> </w:t>
      </w:r>
      <w:r w:rsidRPr="00917F98">
        <w:rPr>
          <w:i/>
          <w:spacing w:val="-1"/>
        </w:rPr>
        <w:t>Отдела</w:t>
      </w:r>
      <w:r w:rsidRPr="00917F98">
        <w:rPr>
          <w:i/>
          <w:spacing w:val="48"/>
        </w:rPr>
        <w:t xml:space="preserve"> </w:t>
      </w:r>
      <w:r w:rsidRPr="00917F98">
        <w:t>либо</w:t>
      </w:r>
      <w:r w:rsidRPr="00917F98">
        <w:rPr>
          <w:spacing w:val="48"/>
        </w:rPr>
        <w:t xml:space="preserve"> </w:t>
      </w:r>
      <w:r w:rsidRPr="00917F98">
        <w:rPr>
          <w:spacing w:val="-1"/>
        </w:rPr>
        <w:t>сотрудника</w:t>
      </w:r>
      <w:r w:rsidRPr="00917F98">
        <w:rPr>
          <w:spacing w:val="46"/>
        </w:rPr>
        <w:t xml:space="preserve"> </w:t>
      </w:r>
      <w:r w:rsidRPr="00917F98">
        <w:t>ГАУ</w:t>
      </w:r>
      <w:r w:rsidRPr="00917F98">
        <w:rPr>
          <w:spacing w:val="52"/>
        </w:rPr>
        <w:t xml:space="preserve"> </w:t>
      </w:r>
      <w:r w:rsidRPr="00917F98">
        <w:rPr>
          <w:spacing w:val="-2"/>
        </w:rPr>
        <w:t>«МФЦ</w:t>
      </w:r>
      <w:r w:rsidRPr="00917F98">
        <w:rPr>
          <w:spacing w:val="47"/>
        </w:rPr>
        <w:t xml:space="preserve"> </w:t>
      </w:r>
      <w:r w:rsidRPr="00917F98">
        <w:rPr>
          <w:spacing w:val="-1"/>
        </w:rPr>
        <w:t>РС(Я)»,</w:t>
      </w:r>
      <w:r w:rsidRPr="00917F98">
        <w:rPr>
          <w:spacing w:val="65"/>
        </w:rPr>
        <w:t xml:space="preserve"> </w:t>
      </w:r>
      <w:r w:rsidRPr="00917F98">
        <w:rPr>
          <w:spacing w:val="-1"/>
        </w:rPr>
        <w:t>осуществляющего</w:t>
      </w:r>
      <w:r w:rsidRPr="00917F98">
        <w:t xml:space="preserve"> </w:t>
      </w:r>
      <w:r w:rsidRPr="00917F98">
        <w:rPr>
          <w:spacing w:val="-1"/>
        </w:rPr>
        <w:t xml:space="preserve">индивидуальное консультирование </w:t>
      </w:r>
      <w:r w:rsidRPr="00917F98">
        <w:t xml:space="preserve">по </w:t>
      </w:r>
      <w:r w:rsidRPr="00917F98">
        <w:rPr>
          <w:spacing w:val="-1"/>
        </w:rPr>
        <w:t>телефону.</w:t>
      </w:r>
    </w:p>
    <w:p w14:paraId="75D1D638" w14:textId="77777777" w:rsidR="00403711" w:rsidRPr="00917F98" w:rsidRDefault="00403711" w:rsidP="00403711">
      <w:pPr>
        <w:ind w:left="1095"/>
        <w:jc w:val="both"/>
      </w:pPr>
      <w:r w:rsidRPr="00917F98">
        <w:rPr>
          <w:spacing w:val="-1"/>
        </w:rPr>
        <w:t>-Время</w:t>
      </w:r>
      <w:r w:rsidRPr="00917F98">
        <w:t xml:space="preserve"> </w:t>
      </w:r>
      <w:r w:rsidRPr="00917F98">
        <w:rPr>
          <w:spacing w:val="-1"/>
        </w:rPr>
        <w:t>разговора</w:t>
      </w:r>
      <w:r w:rsidRPr="00917F98">
        <w:rPr>
          <w:spacing w:val="-2"/>
        </w:rPr>
        <w:t xml:space="preserve"> </w:t>
      </w:r>
      <w:r w:rsidRPr="00917F98">
        <w:t>не</w:t>
      </w:r>
      <w:r w:rsidRPr="00917F98">
        <w:rPr>
          <w:spacing w:val="-1"/>
        </w:rPr>
        <w:t xml:space="preserve"> </w:t>
      </w:r>
      <w:r w:rsidRPr="00917F98">
        <w:t xml:space="preserve">должно </w:t>
      </w:r>
      <w:r w:rsidRPr="00917F98">
        <w:rPr>
          <w:spacing w:val="-1"/>
        </w:rPr>
        <w:t>превышать</w:t>
      </w:r>
      <w:r w:rsidRPr="00917F98">
        <w:rPr>
          <w:spacing w:val="1"/>
        </w:rPr>
        <w:t xml:space="preserve"> </w:t>
      </w:r>
      <w:r w:rsidRPr="00917F98">
        <w:t xml:space="preserve">10 </w:t>
      </w:r>
      <w:r w:rsidRPr="00917F98">
        <w:rPr>
          <w:spacing w:val="-2"/>
        </w:rPr>
        <w:t>минут.</w:t>
      </w:r>
    </w:p>
    <w:p w14:paraId="0E140A7F" w14:textId="77777777" w:rsidR="00403711" w:rsidRPr="00917F98" w:rsidRDefault="00403711" w:rsidP="0025545D">
      <w:pPr>
        <w:numPr>
          <w:ilvl w:val="2"/>
          <w:numId w:val="95"/>
        </w:numPr>
        <w:tabs>
          <w:tab w:val="left" w:pos="2227"/>
        </w:tabs>
        <w:autoSpaceDE/>
        <w:autoSpaceDN/>
        <w:adjustRightInd/>
        <w:spacing w:before="2" w:line="276" w:lineRule="auto"/>
        <w:ind w:left="102" w:right="107" w:firstLine="993"/>
        <w:jc w:val="both"/>
      </w:pPr>
      <w:r w:rsidRPr="00917F98">
        <w:t>В</w:t>
      </w:r>
      <w:r w:rsidRPr="00917F98">
        <w:rPr>
          <w:spacing w:val="-2"/>
        </w:rPr>
        <w:t xml:space="preserve"> </w:t>
      </w:r>
      <w:r w:rsidRPr="00917F98">
        <w:t>том</w:t>
      </w:r>
      <w:r w:rsidRPr="00917F98">
        <w:rPr>
          <w:spacing w:val="2"/>
        </w:rPr>
        <w:t xml:space="preserve"> </w:t>
      </w:r>
      <w:r w:rsidRPr="00917F98">
        <w:rPr>
          <w:spacing w:val="-1"/>
        </w:rPr>
        <w:t>случае,</w:t>
      </w:r>
      <w:r w:rsidRPr="00917F98">
        <w:rPr>
          <w:spacing w:val="2"/>
        </w:rPr>
        <w:t xml:space="preserve"> </w:t>
      </w:r>
      <w:r w:rsidRPr="00917F98">
        <w:rPr>
          <w:spacing w:val="-1"/>
        </w:rPr>
        <w:t>если</w:t>
      </w:r>
      <w:r w:rsidRPr="00917F98">
        <w:rPr>
          <w:spacing w:val="1"/>
        </w:rPr>
        <w:t xml:space="preserve"> </w:t>
      </w:r>
      <w:r w:rsidRPr="00917F98">
        <w:rPr>
          <w:spacing w:val="-1"/>
        </w:rPr>
        <w:t>сотрудник,</w:t>
      </w:r>
      <w:r w:rsidRPr="00917F98">
        <w:t xml:space="preserve"> </w:t>
      </w:r>
      <w:r w:rsidRPr="00917F98">
        <w:rPr>
          <w:spacing w:val="-1"/>
        </w:rPr>
        <w:t>осуществляющий</w:t>
      </w:r>
      <w:r w:rsidRPr="00917F98">
        <w:t xml:space="preserve"> </w:t>
      </w:r>
      <w:r w:rsidRPr="00917F98">
        <w:rPr>
          <w:spacing w:val="-1"/>
        </w:rPr>
        <w:t xml:space="preserve">консультирование </w:t>
      </w:r>
      <w:r w:rsidRPr="00917F98">
        <w:t>по</w:t>
      </w:r>
      <w:r w:rsidRPr="00917F98">
        <w:rPr>
          <w:spacing w:val="66"/>
        </w:rPr>
        <w:t xml:space="preserve"> </w:t>
      </w:r>
      <w:r w:rsidRPr="00917F98">
        <w:rPr>
          <w:spacing w:val="-1"/>
        </w:rPr>
        <w:t>телефону,</w:t>
      </w:r>
      <w:r w:rsidRPr="00917F98">
        <w:rPr>
          <w:spacing w:val="35"/>
        </w:rPr>
        <w:t xml:space="preserve"> </w:t>
      </w:r>
      <w:r w:rsidRPr="00917F98">
        <w:t>не</w:t>
      </w:r>
      <w:r w:rsidRPr="00917F98">
        <w:rPr>
          <w:spacing w:val="34"/>
        </w:rPr>
        <w:t xml:space="preserve"> </w:t>
      </w:r>
      <w:r w:rsidRPr="00917F98">
        <w:rPr>
          <w:spacing w:val="-1"/>
        </w:rPr>
        <w:t>может</w:t>
      </w:r>
      <w:r w:rsidRPr="00917F98">
        <w:rPr>
          <w:spacing w:val="36"/>
        </w:rPr>
        <w:t xml:space="preserve"> </w:t>
      </w:r>
      <w:r w:rsidRPr="00917F98">
        <w:t>ответить</w:t>
      </w:r>
      <w:r w:rsidRPr="00917F98">
        <w:rPr>
          <w:spacing w:val="37"/>
        </w:rPr>
        <w:t xml:space="preserve"> </w:t>
      </w:r>
      <w:r w:rsidRPr="00917F98">
        <w:t>на</w:t>
      </w:r>
      <w:r w:rsidRPr="00917F98">
        <w:rPr>
          <w:spacing w:val="34"/>
        </w:rPr>
        <w:t xml:space="preserve"> </w:t>
      </w:r>
      <w:r w:rsidRPr="00917F98">
        <w:t>вопрос</w:t>
      </w:r>
      <w:r w:rsidRPr="00917F98">
        <w:rPr>
          <w:spacing w:val="34"/>
        </w:rPr>
        <w:t xml:space="preserve"> </w:t>
      </w:r>
      <w:r w:rsidRPr="00917F98">
        <w:t>по</w:t>
      </w:r>
      <w:r w:rsidRPr="00917F98">
        <w:rPr>
          <w:spacing w:val="35"/>
        </w:rPr>
        <w:t xml:space="preserve"> </w:t>
      </w:r>
      <w:r w:rsidRPr="00917F98">
        <w:rPr>
          <w:spacing w:val="-1"/>
        </w:rPr>
        <w:t>содержанию,</w:t>
      </w:r>
      <w:r w:rsidRPr="00917F98">
        <w:rPr>
          <w:spacing w:val="35"/>
        </w:rPr>
        <w:t xml:space="preserve"> </w:t>
      </w:r>
      <w:r w:rsidRPr="00917F98">
        <w:rPr>
          <w:spacing w:val="-1"/>
        </w:rPr>
        <w:t>связанному</w:t>
      </w:r>
      <w:r w:rsidRPr="00917F98">
        <w:rPr>
          <w:spacing w:val="33"/>
        </w:rPr>
        <w:t xml:space="preserve"> </w:t>
      </w:r>
      <w:r w:rsidRPr="00917F98">
        <w:t>с</w:t>
      </w:r>
      <w:r w:rsidRPr="00917F98">
        <w:rPr>
          <w:spacing w:val="36"/>
        </w:rPr>
        <w:t xml:space="preserve"> </w:t>
      </w:r>
      <w:r w:rsidRPr="00917F98">
        <w:rPr>
          <w:spacing w:val="-1"/>
        </w:rPr>
        <w:t>предоставлением</w:t>
      </w:r>
      <w:r w:rsidRPr="00917F98">
        <w:rPr>
          <w:spacing w:val="75"/>
        </w:rPr>
        <w:t xml:space="preserve"> </w:t>
      </w:r>
      <w:r w:rsidRPr="00917F98">
        <w:rPr>
          <w:spacing w:val="-1"/>
        </w:rPr>
        <w:t>муниципальной</w:t>
      </w:r>
      <w:r w:rsidRPr="00917F98">
        <w:rPr>
          <w:spacing w:val="36"/>
        </w:rPr>
        <w:t xml:space="preserve"> </w:t>
      </w:r>
      <w:r w:rsidRPr="00917F98">
        <w:rPr>
          <w:spacing w:val="-1"/>
        </w:rPr>
        <w:t>услуги,</w:t>
      </w:r>
      <w:r w:rsidRPr="00917F98">
        <w:rPr>
          <w:spacing w:val="35"/>
        </w:rPr>
        <w:t xml:space="preserve"> </w:t>
      </w:r>
      <w:r w:rsidRPr="00917F98">
        <w:t>он</w:t>
      </w:r>
      <w:r w:rsidRPr="00917F98">
        <w:rPr>
          <w:spacing w:val="34"/>
        </w:rPr>
        <w:t xml:space="preserve"> </w:t>
      </w:r>
      <w:r w:rsidRPr="00917F98">
        <w:t>обязан</w:t>
      </w:r>
      <w:r w:rsidRPr="00917F98">
        <w:rPr>
          <w:spacing w:val="34"/>
        </w:rPr>
        <w:t xml:space="preserve"> </w:t>
      </w:r>
      <w:r w:rsidRPr="00917F98">
        <w:rPr>
          <w:spacing w:val="-1"/>
        </w:rPr>
        <w:t>проинформировать</w:t>
      </w:r>
      <w:r w:rsidRPr="00917F98">
        <w:rPr>
          <w:spacing w:val="37"/>
        </w:rPr>
        <w:t xml:space="preserve"> </w:t>
      </w:r>
      <w:r w:rsidRPr="00917F98">
        <w:rPr>
          <w:spacing w:val="-1"/>
        </w:rPr>
        <w:t>заинтересованное</w:t>
      </w:r>
      <w:r w:rsidRPr="00917F98">
        <w:rPr>
          <w:spacing w:val="34"/>
        </w:rPr>
        <w:t xml:space="preserve"> </w:t>
      </w:r>
      <w:r w:rsidRPr="00917F98">
        <w:t>лицо</w:t>
      </w:r>
      <w:r w:rsidRPr="00917F98">
        <w:rPr>
          <w:spacing w:val="35"/>
        </w:rPr>
        <w:t xml:space="preserve"> </w:t>
      </w:r>
      <w:r w:rsidRPr="00917F98">
        <w:rPr>
          <w:spacing w:val="-2"/>
        </w:rPr>
        <w:t>об</w:t>
      </w:r>
      <w:r w:rsidRPr="00917F98">
        <w:rPr>
          <w:spacing w:val="51"/>
        </w:rPr>
        <w:t xml:space="preserve"> </w:t>
      </w:r>
      <w:r w:rsidRPr="00917F98">
        <w:rPr>
          <w:spacing w:val="-1"/>
        </w:rPr>
        <w:t>организациях</w:t>
      </w:r>
      <w:r w:rsidRPr="00917F98">
        <w:rPr>
          <w:spacing w:val="6"/>
        </w:rPr>
        <w:t xml:space="preserve"> </w:t>
      </w:r>
      <w:r w:rsidRPr="00917F98">
        <w:t>либо</w:t>
      </w:r>
      <w:r w:rsidRPr="00917F98">
        <w:rPr>
          <w:spacing w:val="4"/>
        </w:rPr>
        <w:t xml:space="preserve"> </w:t>
      </w:r>
      <w:r w:rsidRPr="00917F98">
        <w:rPr>
          <w:spacing w:val="-1"/>
        </w:rPr>
        <w:t>структурных</w:t>
      </w:r>
      <w:r w:rsidRPr="00917F98">
        <w:rPr>
          <w:spacing w:val="6"/>
        </w:rPr>
        <w:t xml:space="preserve"> </w:t>
      </w:r>
      <w:r w:rsidRPr="00917F98">
        <w:t>подразделениях,</w:t>
      </w:r>
      <w:r w:rsidRPr="00917F98">
        <w:rPr>
          <w:spacing w:val="4"/>
        </w:rPr>
        <w:t xml:space="preserve"> </w:t>
      </w:r>
      <w:r w:rsidRPr="00917F98">
        <w:t>которые</w:t>
      </w:r>
      <w:r w:rsidRPr="00917F98">
        <w:rPr>
          <w:spacing w:val="3"/>
        </w:rPr>
        <w:t xml:space="preserve"> </w:t>
      </w:r>
      <w:r w:rsidRPr="00917F98">
        <w:rPr>
          <w:spacing w:val="-1"/>
        </w:rPr>
        <w:t>располагают</w:t>
      </w:r>
      <w:r w:rsidRPr="00917F98">
        <w:rPr>
          <w:spacing w:val="5"/>
        </w:rPr>
        <w:t xml:space="preserve"> </w:t>
      </w:r>
      <w:r w:rsidRPr="00917F98">
        <w:rPr>
          <w:spacing w:val="-1"/>
        </w:rPr>
        <w:t>необходимыми</w:t>
      </w:r>
      <w:r w:rsidRPr="00917F98">
        <w:rPr>
          <w:spacing w:val="47"/>
        </w:rPr>
        <w:t xml:space="preserve"> </w:t>
      </w:r>
      <w:r w:rsidRPr="00917F98">
        <w:rPr>
          <w:spacing w:val="-1"/>
        </w:rPr>
        <w:t>сведениями.</w:t>
      </w:r>
    </w:p>
    <w:p w14:paraId="31E37032" w14:textId="77777777" w:rsidR="00403711" w:rsidRPr="00917F98" w:rsidRDefault="00403711" w:rsidP="0025545D">
      <w:pPr>
        <w:numPr>
          <w:ilvl w:val="2"/>
          <w:numId w:val="95"/>
        </w:numPr>
        <w:tabs>
          <w:tab w:val="left" w:pos="2227"/>
        </w:tabs>
        <w:autoSpaceDE/>
        <w:autoSpaceDN/>
        <w:adjustRightInd/>
        <w:spacing w:before="48" w:line="277" w:lineRule="auto"/>
        <w:ind w:left="102" w:right="113" w:firstLine="993"/>
        <w:jc w:val="both"/>
      </w:pPr>
      <w:r w:rsidRPr="00917F98">
        <w:t>С</w:t>
      </w:r>
      <w:r w:rsidRPr="00917F98">
        <w:rPr>
          <w:spacing w:val="57"/>
        </w:rPr>
        <w:t xml:space="preserve"> </w:t>
      </w:r>
      <w:r w:rsidRPr="00917F98">
        <w:rPr>
          <w:spacing w:val="-1"/>
        </w:rPr>
        <w:t>момента</w:t>
      </w:r>
      <w:r w:rsidRPr="00917F98">
        <w:rPr>
          <w:spacing w:val="57"/>
        </w:rPr>
        <w:t xml:space="preserve"> </w:t>
      </w:r>
      <w:r w:rsidRPr="00917F98">
        <w:rPr>
          <w:spacing w:val="-1"/>
        </w:rPr>
        <w:t>приема</w:t>
      </w:r>
      <w:r w:rsidRPr="00917F98">
        <w:rPr>
          <w:spacing w:val="56"/>
        </w:rPr>
        <w:t xml:space="preserve"> </w:t>
      </w:r>
      <w:r w:rsidRPr="00917F98">
        <w:rPr>
          <w:spacing w:val="-1"/>
        </w:rPr>
        <w:t>заявления</w:t>
      </w:r>
      <w:r w:rsidRPr="00917F98">
        <w:rPr>
          <w:spacing w:val="57"/>
        </w:rPr>
        <w:t xml:space="preserve"> </w:t>
      </w:r>
      <w:r w:rsidRPr="00917F98">
        <w:rPr>
          <w:spacing w:val="-1"/>
        </w:rPr>
        <w:t>заявитель</w:t>
      </w:r>
      <w:r w:rsidRPr="00917F98">
        <w:rPr>
          <w:spacing w:val="58"/>
        </w:rPr>
        <w:t xml:space="preserve"> </w:t>
      </w:r>
      <w:r w:rsidRPr="00917F98">
        <w:rPr>
          <w:spacing w:val="-1"/>
        </w:rPr>
        <w:t>имеет</w:t>
      </w:r>
      <w:r w:rsidRPr="00917F98">
        <w:rPr>
          <w:spacing w:val="58"/>
        </w:rPr>
        <w:t xml:space="preserve"> </w:t>
      </w:r>
      <w:r w:rsidRPr="00917F98">
        <w:rPr>
          <w:spacing w:val="-1"/>
        </w:rPr>
        <w:t>право</w:t>
      </w:r>
      <w:r w:rsidRPr="00917F98">
        <w:rPr>
          <w:spacing w:val="56"/>
        </w:rPr>
        <w:t xml:space="preserve"> </w:t>
      </w:r>
      <w:r w:rsidRPr="00917F98">
        <w:t>на</w:t>
      </w:r>
      <w:r w:rsidRPr="00917F98">
        <w:rPr>
          <w:spacing w:val="56"/>
        </w:rPr>
        <w:t xml:space="preserve"> </w:t>
      </w:r>
      <w:r w:rsidRPr="00917F98">
        <w:rPr>
          <w:spacing w:val="-1"/>
        </w:rPr>
        <w:t>получение</w:t>
      </w:r>
      <w:r w:rsidRPr="00917F98">
        <w:rPr>
          <w:spacing w:val="73"/>
        </w:rPr>
        <w:t xml:space="preserve"> </w:t>
      </w:r>
      <w:r w:rsidRPr="00917F98">
        <w:rPr>
          <w:spacing w:val="-1"/>
        </w:rPr>
        <w:t>сведений</w:t>
      </w:r>
      <w:r w:rsidRPr="00917F98">
        <w:rPr>
          <w:spacing w:val="-12"/>
        </w:rPr>
        <w:t xml:space="preserve"> </w:t>
      </w:r>
      <w:r w:rsidRPr="00917F98">
        <w:t>о</w:t>
      </w:r>
      <w:r w:rsidRPr="00917F98">
        <w:rPr>
          <w:spacing w:val="-12"/>
        </w:rPr>
        <w:t xml:space="preserve"> </w:t>
      </w:r>
      <w:r w:rsidRPr="00917F98">
        <w:t>ходе</w:t>
      </w:r>
      <w:r w:rsidRPr="00917F98">
        <w:rPr>
          <w:spacing w:val="-13"/>
        </w:rPr>
        <w:t xml:space="preserve"> </w:t>
      </w:r>
      <w:r w:rsidRPr="00917F98">
        <w:rPr>
          <w:spacing w:val="-1"/>
        </w:rPr>
        <w:t>исполнения</w:t>
      </w:r>
      <w:r w:rsidRPr="00917F98">
        <w:rPr>
          <w:spacing w:val="-12"/>
        </w:rPr>
        <w:t xml:space="preserve"> </w:t>
      </w:r>
      <w:r w:rsidRPr="00917F98">
        <w:rPr>
          <w:spacing w:val="-1"/>
        </w:rPr>
        <w:t>муниципальной</w:t>
      </w:r>
      <w:r w:rsidRPr="00917F98">
        <w:rPr>
          <w:spacing w:val="-9"/>
        </w:rPr>
        <w:t xml:space="preserve"> </w:t>
      </w:r>
      <w:r w:rsidRPr="00917F98">
        <w:rPr>
          <w:spacing w:val="-2"/>
        </w:rPr>
        <w:t>услуги</w:t>
      </w:r>
      <w:r w:rsidRPr="00917F98">
        <w:rPr>
          <w:spacing w:val="-12"/>
        </w:rPr>
        <w:t xml:space="preserve"> </w:t>
      </w:r>
      <w:r w:rsidRPr="00917F98">
        <w:t>по</w:t>
      </w:r>
      <w:r w:rsidRPr="00917F98">
        <w:rPr>
          <w:spacing w:val="-12"/>
        </w:rPr>
        <w:t xml:space="preserve"> </w:t>
      </w:r>
      <w:r w:rsidRPr="00917F98">
        <w:rPr>
          <w:spacing w:val="-1"/>
        </w:rPr>
        <w:t>телефону,</w:t>
      </w:r>
      <w:r w:rsidRPr="00917F98">
        <w:rPr>
          <w:spacing w:val="-12"/>
        </w:rPr>
        <w:t xml:space="preserve"> </w:t>
      </w:r>
      <w:r w:rsidRPr="00917F98">
        <w:rPr>
          <w:spacing w:val="-1"/>
        </w:rPr>
        <w:t>посредством</w:t>
      </w:r>
      <w:r w:rsidRPr="00917F98">
        <w:rPr>
          <w:spacing w:val="-13"/>
        </w:rPr>
        <w:t xml:space="preserve"> </w:t>
      </w:r>
      <w:r w:rsidRPr="00917F98">
        <w:t xml:space="preserve">электронной </w:t>
      </w:r>
      <w:r w:rsidRPr="00917F98">
        <w:rPr>
          <w:spacing w:val="-1"/>
        </w:rPr>
        <w:t>почты,</w:t>
      </w:r>
      <w:r w:rsidRPr="00917F98">
        <w:rPr>
          <w:spacing w:val="26"/>
        </w:rPr>
        <w:t xml:space="preserve"> </w:t>
      </w:r>
      <w:r w:rsidRPr="00917F98">
        <w:rPr>
          <w:spacing w:val="-1"/>
        </w:rPr>
        <w:t>ЕПГУ</w:t>
      </w:r>
      <w:r w:rsidRPr="00917F98">
        <w:rPr>
          <w:spacing w:val="26"/>
        </w:rPr>
        <w:t xml:space="preserve"> </w:t>
      </w:r>
      <w:r w:rsidRPr="00917F98">
        <w:t>и</w:t>
      </w:r>
      <w:r w:rsidRPr="00917F98">
        <w:rPr>
          <w:spacing w:val="27"/>
        </w:rPr>
        <w:t xml:space="preserve"> </w:t>
      </w:r>
      <w:r w:rsidRPr="00917F98">
        <w:t>(или)</w:t>
      </w:r>
      <w:r w:rsidRPr="00917F98">
        <w:rPr>
          <w:spacing w:val="23"/>
        </w:rPr>
        <w:t xml:space="preserve"> </w:t>
      </w:r>
      <w:r w:rsidRPr="00917F98">
        <w:t>РПГУ</w:t>
      </w:r>
      <w:r w:rsidRPr="00917F98">
        <w:rPr>
          <w:spacing w:val="26"/>
        </w:rPr>
        <w:t xml:space="preserve"> </w:t>
      </w:r>
      <w:r w:rsidRPr="00917F98">
        <w:t>или</w:t>
      </w:r>
      <w:r w:rsidRPr="00917F98">
        <w:rPr>
          <w:spacing w:val="24"/>
        </w:rPr>
        <w:t xml:space="preserve"> </w:t>
      </w:r>
      <w:r w:rsidRPr="00917F98">
        <w:t>при</w:t>
      </w:r>
      <w:r w:rsidRPr="00917F98">
        <w:rPr>
          <w:spacing w:val="27"/>
        </w:rPr>
        <w:t xml:space="preserve"> </w:t>
      </w:r>
      <w:r w:rsidRPr="00917F98">
        <w:rPr>
          <w:spacing w:val="-1"/>
        </w:rPr>
        <w:t>личном</w:t>
      </w:r>
      <w:r w:rsidRPr="00917F98">
        <w:rPr>
          <w:spacing w:val="23"/>
        </w:rPr>
        <w:t xml:space="preserve"> </w:t>
      </w:r>
      <w:r w:rsidRPr="00917F98">
        <w:rPr>
          <w:spacing w:val="-1"/>
        </w:rPr>
        <w:t>обращении</w:t>
      </w:r>
      <w:r w:rsidRPr="00917F98">
        <w:rPr>
          <w:spacing w:val="27"/>
        </w:rPr>
        <w:t xml:space="preserve"> </w:t>
      </w:r>
      <w:r w:rsidRPr="00917F98">
        <w:t>в</w:t>
      </w:r>
      <w:r w:rsidRPr="00917F98">
        <w:rPr>
          <w:spacing w:val="25"/>
        </w:rPr>
        <w:t xml:space="preserve"> </w:t>
      </w:r>
      <w:r w:rsidRPr="00917F98">
        <w:rPr>
          <w:spacing w:val="-1"/>
        </w:rPr>
        <w:t>порядке,</w:t>
      </w:r>
      <w:r w:rsidRPr="00917F98">
        <w:rPr>
          <w:spacing w:val="26"/>
        </w:rPr>
        <w:t xml:space="preserve"> </w:t>
      </w:r>
      <w:r w:rsidRPr="00917F98">
        <w:t>указанном</w:t>
      </w:r>
      <w:r w:rsidRPr="00917F98">
        <w:rPr>
          <w:spacing w:val="25"/>
        </w:rPr>
        <w:t xml:space="preserve"> </w:t>
      </w:r>
      <w:r w:rsidRPr="00917F98">
        <w:t>в</w:t>
      </w:r>
      <w:r w:rsidRPr="00917F98">
        <w:rPr>
          <w:spacing w:val="25"/>
        </w:rPr>
        <w:t xml:space="preserve"> </w:t>
      </w:r>
      <w:r w:rsidRPr="00917F98">
        <w:rPr>
          <w:spacing w:val="-1"/>
        </w:rPr>
        <w:t>части</w:t>
      </w:r>
      <w:r w:rsidRPr="00917F98">
        <w:rPr>
          <w:spacing w:val="27"/>
        </w:rPr>
        <w:t xml:space="preserve"> </w:t>
      </w:r>
      <w:r w:rsidRPr="00917F98">
        <w:t>1</w:t>
      </w:r>
      <w:r w:rsidRPr="00917F98">
        <w:rPr>
          <w:spacing w:val="61"/>
        </w:rPr>
        <w:t xml:space="preserve"> </w:t>
      </w:r>
      <w:r w:rsidRPr="00917F98">
        <w:rPr>
          <w:spacing w:val="-1"/>
        </w:rPr>
        <w:t>подпункта</w:t>
      </w:r>
      <w:r w:rsidRPr="00917F98">
        <w:t xml:space="preserve"> 1.3.5. </w:t>
      </w:r>
      <w:r w:rsidRPr="00917F98">
        <w:rPr>
          <w:spacing w:val="-1"/>
        </w:rPr>
        <w:t>настоящего</w:t>
      </w:r>
      <w:r w:rsidRPr="00917F98">
        <w:rPr>
          <w:spacing w:val="1"/>
        </w:rPr>
        <w:t xml:space="preserve"> </w:t>
      </w:r>
      <w:r w:rsidRPr="00917F98">
        <w:rPr>
          <w:spacing w:val="-1"/>
        </w:rPr>
        <w:t>Административного</w:t>
      </w:r>
      <w:r w:rsidRPr="00917F98">
        <w:t xml:space="preserve"> </w:t>
      </w:r>
      <w:r w:rsidRPr="00917F98">
        <w:rPr>
          <w:spacing w:val="-1"/>
        </w:rPr>
        <w:t>регламента.</w:t>
      </w:r>
    </w:p>
    <w:p w14:paraId="7D5401A1" w14:textId="77777777" w:rsidR="00403711" w:rsidRPr="00917F98" w:rsidRDefault="00403711" w:rsidP="0025545D">
      <w:pPr>
        <w:numPr>
          <w:ilvl w:val="2"/>
          <w:numId w:val="95"/>
        </w:numPr>
        <w:tabs>
          <w:tab w:val="left" w:pos="2227"/>
        </w:tabs>
        <w:autoSpaceDE/>
        <w:autoSpaceDN/>
        <w:adjustRightInd/>
        <w:spacing w:line="275" w:lineRule="auto"/>
        <w:ind w:left="102" w:right="109" w:firstLine="993"/>
        <w:jc w:val="both"/>
      </w:pPr>
      <w:r w:rsidRPr="00917F98">
        <w:rPr>
          <w:spacing w:val="-1"/>
        </w:rPr>
        <w:t>Специалисты</w:t>
      </w:r>
      <w:r w:rsidRPr="00917F98">
        <w:rPr>
          <w:spacing w:val="11"/>
        </w:rPr>
        <w:t xml:space="preserve"> </w:t>
      </w:r>
      <w:r w:rsidRPr="00917F98">
        <w:rPr>
          <w:i/>
          <w:spacing w:val="-1"/>
        </w:rPr>
        <w:t>Отдела</w:t>
      </w:r>
      <w:r w:rsidRPr="00917F98">
        <w:rPr>
          <w:i/>
          <w:spacing w:val="10"/>
        </w:rPr>
        <w:t xml:space="preserve"> </w:t>
      </w:r>
      <w:r w:rsidRPr="00917F98">
        <w:rPr>
          <w:spacing w:val="-1"/>
        </w:rPr>
        <w:t>либо</w:t>
      </w:r>
      <w:r w:rsidRPr="00917F98">
        <w:rPr>
          <w:spacing w:val="9"/>
        </w:rPr>
        <w:t xml:space="preserve"> </w:t>
      </w:r>
      <w:r w:rsidRPr="00917F98">
        <w:rPr>
          <w:spacing w:val="-1"/>
        </w:rPr>
        <w:t>сотрудник</w:t>
      </w:r>
      <w:r w:rsidRPr="00917F98">
        <w:rPr>
          <w:spacing w:val="10"/>
        </w:rPr>
        <w:t xml:space="preserve"> </w:t>
      </w:r>
      <w:r w:rsidRPr="00917F98">
        <w:t>ГАУ</w:t>
      </w:r>
      <w:r w:rsidRPr="00917F98">
        <w:rPr>
          <w:spacing w:val="12"/>
        </w:rPr>
        <w:t xml:space="preserve"> </w:t>
      </w:r>
      <w:r w:rsidRPr="00917F98">
        <w:rPr>
          <w:spacing w:val="-2"/>
        </w:rPr>
        <w:t>«МФЦ</w:t>
      </w:r>
      <w:r w:rsidRPr="00917F98">
        <w:rPr>
          <w:spacing w:val="9"/>
        </w:rPr>
        <w:t xml:space="preserve"> </w:t>
      </w:r>
      <w:r w:rsidRPr="00917F98">
        <w:t>РС(Я)»</w:t>
      </w:r>
      <w:r w:rsidRPr="00917F98">
        <w:rPr>
          <w:spacing w:val="-1"/>
        </w:rPr>
        <w:t xml:space="preserve"> </w:t>
      </w:r>
      <w:r w:rsidRPr="00917F98">
        <w:t>при</w:t>
      </w:r>
      <w:r w:rsidRPr="00917F98">
        <w:rPr>
          <w:spacing w:val="10"/>
        </w:rPr>
        <w:t xml:space="preserve"> </w:t>
      </w:r>
      <w:r w:rsidRPr="00917F98">
        <w:rPr>
          <w:spacing w:val="-1"/>
        </w:rPr>
        <w:t>ответе</w:t>
      </w:r>
      <w:r w:rsidRPr="00917F98">
        <w:rPr>
          <w:spacing w:val="49"/>
        </w:rPr>
        <w:t xml:space="preserve"> </w:t>
      </w:r>
      <w:r w:rsidRPr="00917F98">
        <w:t>на</w:t>
      </w:r>
      <w:r w:rsidRPr="00917F98">
        <w:rPr>
          <w:spacing w:val="-1"/>
        </w:rPr>
        <w:t xml:space="preserve"> обращения</w:t>
      </w:r>
      <w:r w:rsidRPr="00917F98">
        <w:t xml:space="preserve"> обязаны:</w:t>
      </w:r>
    </w:p>
    <w:p w14:paraId="1ACF8B08" w14:textId="77777777" w:rsidR="00403711" w:rsidRPr="00917F98" w:rsidRDefault="00403711" w:rsidP="0025545D">
      <w:pPr>
        <w:numPr>
          <w:ilvl w:val="0"/>
          <w:numId w:val="92"/>
        </w:numPr>
        <w:tabs>
          <w:tab w:val="left" w:pos="1233"/>
        </w:tabs>
        <w:autoSpaceDE/>
        <w:autoSpaceDN/>
        <w:adjustRightInd/>
        <w:ind w:right="109" w:firstLine="993"/>
        <w:jc w:val="both"/>
      </w:pPr>
      <w:r w:rsidRPr="00917F98">
        <w:t xml:space="preserve">при </w:t>
      </w:r>
      <w:r w:rsidRPr="00917F98">
        <w:rPr>
          <w:spacing w:val="-1"/>
        </w:rPr>
        <w:t>устном</w:t>
      </w:r>
      <w:r w:rsidRPr="00917F98">
        <w:rPr>
          <w:spacing w:val="-4"/>
        </w:rPr>
        <w:t xml:space="preserve"> </w:t>
      </w:r>
      <w:r w:rsidRPr="00917F98">
        <w:t>обращении</w:t>
      </w:r>
      <w:r w:rsidRPr="00917F98">
        <w:rPr>
          <w:spacing w:val="-2"/>
        </w:rPr>
        <w:t xml:space="preserve"> </w:t>
      </w:r>
      <w:r w:rsidRPr="00917F98">
        <w:rPr>
          <w:spacing w:val="-1"/>
        </w:rPr>
        <w:t>заинтересованного</w:t>
      </w:r>
      <w:r w:rsidRPr="00917F98">
        <w:rPr>
          <w:spacing w:val="-3"/>
        </w:rPr>
        <w:t xml:space="preserve"> </w:t>
      </w:r>
      <w:r w:rsidRPr="00917F98">
        <w:t>лица</w:t>
      </w:r>
      <w:r w:rsidRPr="00917F98">
        <w:rPr>
          <w:spacing w:val="-4"/>
        </w:rPr>
        <w:t xml:space="preserve"> </w:t>
      </w:r>
      <w:r w:rsidRPr="00917F98">
        <w:t>(по</w:t>
      </w:r>
      <w:r w:rsidRPr="00917F98">
        <w:rPr>
          <w:spacing w:val="-2"/>
        </w:rPr>
        <w:t xml:space="preserve"> </w:t>
      </w:r>
      <w:r w:rsidRPr="00917F98">
        <w:t>телефону</w:t>
      </w:r>
      <w:r w:rsidRPr="00917F98">
        <w:rPr>
          <w:spacing w:val="-8"/>
        </w:rPr>
        <w:t xml:space="preserve"> </w:t>
      </w:r>
      <w:r w:rsidRPr="00917F98">
        <w:t>или</w:t>
      </w:r>
      <w:r w:rsidRPr="00917F98">
        <w:rPr>
          <w:spacing w:val="-2"/>
        </w:rPr>
        <w:t xml:space="preserve"> </w:t>
      </w:r>
      <w:r w:rsidRPr="00917F98">
        <w:t>лично)</w:t>
      </w:r>
      <w:r w:rsidRPr="00917F98">
        <w:rPr>
          <w:spacing w:val="-4"/>
        </w:rPr>
        <w:t xml:space="preserve"> </w:t>
      </w:r>
      <w:r w:rsidRPr="00917F98">
        <w:rPr>
          <w:spacing w:val="-1"/>
        </w:rPr>
        <w:t>давать</w:t>
      </w:r>
      <w:r w:rsidRPr="00917F98">
        <w:rPr>
          <w:spacing w:val="33"/>
        </w:rPr>
        <w:t xml:space="preserve"> </w:t>
      </w:r>
      <w:r w:rsidRPr="00917F98">
        <w:rPr>
          <w:spacing w:val="-1"/>
        </w:rPr>
        <w:t>ответ</w:t>
      </w:r>
      <w:r w:rsidRPr="00917F98">
        <w:rPr>
          <w:spacing w:val="41"/>
        </w:rPr>
        <w:t xml:space="preserve"> </w:t>
      </w:r>
      <w:r w:rsidRPr="00917F98">
        <w:t>самостоятельно.</w:t>
      </w:r>
      <w:r w:rsidRPr="00917F98">
        <w:rPr>
          <w:spacing w:val="40"/>
        </w:rPr>
        <w:t xml:space="preserve"> </w:t>
      </w:r>
      <w:r w:rsidRPr="00917F98">
        <w:rPr>
          <w:spacing w:val="-1"/>
        </w:rPr>
        <w:t>Если</w:t>
      </w:r>
      <w:r w:rsidRPr="00917F98">
        <w:rPr>
          <w:spacing w:val="41"/>
        </w:rPr>
        <w:t xml:space="preserve"> </w:t>
      </w:r>
      <w:r w:rsidRPr="00917F98">
        <w:rPr>
          <w:spacing w:val="-1"/>
        </w:rPr>
        <w:t>специалист</w:t>
      </w:r>
      <w:r w:rsidRPr="00917F98">
        <w:rPr>
          <w:spacing w:val="43"/>
        </w:rPr>
        <w:t xml:space="preserve"> </w:t>
      </w:r>
      <w:r w:rsidRPr="00917F98">
        <w:rPr>
          <w:i/>
        </w:rPr>
        <w:t>Отдела</w:t>
      </w:r>
      <w:r w:rsidRPr="00917F98">
        <w:rPr>
          <w:i/>
          <w:spacing w:val="41"/>
        </w:rPr>
        <w:t xml:space="preserve"> </w:t>
      </w:r>
      <w:r w:rsidRPr="00917F98">
        <w:t>либо</w:t>
      </w:r>
      <w:r w:rsidRPr="00917F98">
        <w:rPr>
          <w:spacing w:val="40"/>
        </w:rPr>
        <w:t xml:space="preserve"> </w:t>
      </w:r>
      <w:r w:rsidRPr="00917F98">
        <w:rPr>
          <w:spacing w:val="-1"/>
        </w:rPr>
        <w:t>сотрудник</w:t>
      </w:r>
      <w:r w:rsidRPr="00917F98">
        <w:rPr>
          <w:spacing w:val="41"/>
        </w:rPr>
        <w:t xml:space="preserve"> </w:t>
      </w:r>
      <w:r w:rsidRPr="00917F98">
        <w:t>ГАУ</w:t>
      </w:r>
      <w:r w:rsidRPr="00917F98">
        <w:rPr>
          <w:spacing w:val="45"/>
        </w:rPr>
        <w:t xml:space="preserve"> </w:t>
      </w:r>
      <w:r w:rsidRPr="00917F98">
        <w:rPr>
          <w:spacing w:val="-2"/>
        </w:rPr>
        <w:t>«МФЦ</w:t>
      </w:r>
      <w:r w:rsidRPr="00917F98">
        <w:rPr>
          <w:spacing w:val="42"/>
        </w:rPr>
        <w:t xml:space="preserve"> </w:t>
      </w:r>
      <w:r w:rsidRPr="00917F98">
        <w:rPr>
          <w:spacing w:val="-1"/>
        </w:rPr>
        <w:t>РС(Я)»,</w:t>
      </w:r>
      <w:r w:rsidRPr="00917F98">
        <w:rPr>
          <w:spacing w:val="42"/>
        </w:rPr>
        <w:t xml:space="preserve"> </w:t>
      </w:r>
      <w:r w:rsidRPr="00917F98">
        <w:t>к</w:t>
      </w:r>
      <w:r w:rsidRPr="00917F98">
        <w:rPr>
          <w:spacing w:val="45"/>
        </w:rPr>
        <w:t xml:space="preserve"> </w:t>
      </w:r>
      <w:r w:rsidRPr="00917F98">
        <w:t>которому</w:t>
      </w:r>
      <w:r w:rsidRPr="00917F98">
        <w:rPr>
          <w:spacing w:val="-17"/>
        </w:rPr>
        <w:t xml:space="preserve"> </w:t>
      </w:r>
      <w:r w:rsidRPr="00917F98">
        <w:t>обратилось</w:t>
      </w:r>
      <w:r w:rsidRPr="00917F98">
        <w:rPr>
          <w:spacing w:val="-9"/>
        </w:rPr>
        <w:t xml:space="preserve"> </w:t>
      </w:r>
      <w:r w:rsidRPr="00917F98">
        <w:rPr>
          <w:spacing w:val="-1"/>
        </w:rPr>
        <w:t>заинтересованное</w:t>
      </w:r>
      <w:r w:rsidRPr="00917F98">
        <w:rPr>
          <w:spacing w:val="-11"/>
        </w:rPr>
        <w:t xml:space="preserve"> </w:t>
      </w:r>
      <w:r w:rsidRPr="00917F98">
        <w:t>лицо,</w:t>
      </w:r>
      <w:r w:rsidRPr="00917F98">
        <w:rPr>
          <w:spacing w:val="-12"/>
        </w:rPr>
        <w:t xml:space="preserve"> </w:t>
      </w:r>
      <w:r w:rsidRPr="00917F98">
        <w:rPr>
          <w:spacing w:val="-1"/>
        </w:rPr>
        <w:t>не</w:t>
      </w:r>
      <w:r w:rsidRPr="00917F98">
        <w:rPr>
          <w:spacing w:val="-11"/>
        </w:rPr>
        <w:t xml:space="preserve"> </w:t>
      </w:r>
      <w:r w:rsidRPr="00917F98">
        <w:rPr>
          <w:spacing w:val="-1"/>
        </w:rPr>
        <w:t>может</w:t>
      </w:r>
      <w:r w:rsidRPr="00917F98">
        <w:rPr>
          <w:spacing w:val="-9"/>
        </w:rPr>
        <w:t xml:space="preserve"> </w:t>
      </w:r>
      <w:r w:rsidRPr="00917F98">
        <w:t>ответить</w:t>
      </w:r>
      <w:r w:rsidRPr="00917F98">
        <w:rPr>
          <w:spacing w:val="-11"/>
        </w:rPr>
        <w:t xml:space="preserve"> </w:t>
      </w:r>
      <w:r w:rsidRPr="00917F98">
        <w:t>на</w:t>
      </w:r>
      <w:r w:rsidRPr="00917F98">
        <w:rPr>
          <w:spacing w:val="-11"/>
        </w:rPr>
        <w:t xml:space="preserve"> </w:t>
      </w:r>
      <w:r w:rsidRPr="00917F98">
        <w:rPr>
          <w:spacing w:val="-1"/>
        </w:rPr>
        <w:t>вопрос</w:t>
      </w:r>
      <w:r w:rsidRPr="00917F98">
        <w:rPr>
          <w:spacing w:val="-11"/>
        </w:rPr>
        <w:t xml:space="preserve"> </w:t>
      </w:r>
      <w:r w:rsidRPr="00917F98">
        <w:rPr>
          <w:spacing w:val="-1"/>
        </w:rPr>
        <w:t>самостоятельно,</w:t>
      </w:r>
      <w:r w:rsidRPr="00917F98">
        <w:rPr>
          <w:spacing w:val="59"/>
        </w:rPr>
        <w:t xml:space="preserve"> </w:t>
      </w:r>
      <w:r w:rsidRPr="00917F98">
        <w:t>то</w:t>
      </w:r>
      <w:r w:rsidRPr="00917F98">
        <w:rPr>
          <w:spacing w:val="24"/>
        </w:rPr>
        <w:t xml:space="preserve"> </w:t>
      </w:r>
      <w:r w:rsidRPr="00917F98">
        <w:t>он</w:t>
      </w:r>
      <w:r w:rsidRPr="00917F98">
        <w:rPr>
          <w:spacing w:val="24"/>
        </w:rPr>
        <w:t xml:space="preserve"> </w:t>
      </w:r>
      <w:r w:rsidRPr="00917F98">
        <w:rPr>
          <w:spacing w:val="-1"/>
        </w:rPr>
        <w:t>может</w:t>
      </w:r>
      <w:r w:rsidRPr="00917F98">
        <w:rPr>
          <w:spacing w:val="24"/>
        </w:rPr>
        <w:t xml:space="preserve"> </w:t>
      </w:r>
      <w:r w:rsidRPr="00917F98">
        <w:t>предложить</w:t>
      </w:r>
      <w:r w:rsidRPr="00917F98">
        <w:rPr>
          <w:spacing w:val="25"/>
        </w:rPr>
        <w:t xml:space="preserve"> </w:t>
      </w:r>
      <w:r w:rsidRPr="00917F98">
        <w:rPr>
          <w:spacing w:val="-1"/>
        </w:rPr>
        <w:t>заинтересованному</w:t>
      </w:r>
      <w:r w:rsidRPr="00917F98">
        <w:rPr>
          <w:spacing w:val="21"/>
        </w:rPr>
        <w:t xml:space="preserve"> </w:t>
      </w:r>
      <w:r w:rsidRPr="00917F98">
        <w:rPr>
          <w:spacing w:val="1"/>
        </w:rPr>
        <w:t>лицу</w:t>
      </w:r>
      <w:r w:rsidRPr="00917F98">
        <w:rPr>
          <w:spacing w:val="16"/>
        </w:rPr>
        <w:t xml:space="preserve"> </w:t>
      </w:r>
      <w:r w:rsidRPr="00917F98">
        <w:t>обратиться</w:t>
      </w:r>
      <w:r w:rsidRPr="00917F98">
        <w:rPr>
          <w:spacing w:val="23"/>
        </w:rPr>
        <w:t xml:space="preserve"> </w:t>
      </w:r>
      <w:r w:rsidRPr="00917F98">
        <w:rPr>
          <w:spacing w:val="-1"/>
        </w:rPr>
        <w:t>письменно</w:t>
      </w:r>
      <w:r w:rsidRPr="00917F98">
        <w:rPr>
          <w:spacing w:val="23"/>
        </w:rPr>
        <w:t xml:space="preserve"> </w:t>
      </w:r>
      <w:r w:rsidRPr="00917F98">
        <w:t>либо</w:t>
      </w:r>
      <w:r w:rsidRPr="00917F98">
        <w:rPr>
          <w:spacing w:val="24"/>
        </w:rPr>
        <w:t xml:space="preserve"> </w:t>
      </w:r>
      <w:r w:rsidRPr="00917F98">
        <w:rPr>
          <w:spacing w:val="-1"/>
        </w:rPr>
        <w:t>назначить</w:t>
      </w:r>
      <w:r w:rsidRPr="00917F98">
        <w:rPr>
          <w:spacing w:val="43"/>
        </w:rPr>
        <w:t xml:space="preserve"> </w:t>
      </w:r>
      <w:r w:rsidRPr="00917F98">
        <w:rPr>
          <w:spacing w:val="-1"/>
        </w:rPr>
        <w:t>другое</w:t>
      </w:r>
      <w:r w:rsidRPr="00917F98">
        <w:rPr>
          <w:spacing w:val="10"/>
        </w:rPr>
        <w:t xml:space="preserve"> </w:t>
      </w:r>
      <w:r w:rsidRPr="00917F98">
        <w:rPr>
          <w:spacing w:val="-1"/>
        </w:rPr>
        <w:t>удобное</w:t>
      </w:r>
      <w:r w:rsidRPr="00917F98">
        <w:rPr>
          <w:spacing w:val="6"/>
        </w:rPr>
        <w:t xml:space="preserve"> </w:t>
      </w:r>
      <w:r w:rsidRPr="00917F98">
        <w:t>для</w:t>
      </w:r>
      <w:r w:rsidRPr="00917F98">
        <w:rPr>
          <w:spacing w:val="7"/>
        </w:rPr>
        <w:t xml:space="preserve"> </w:t>
      </w:r>
      <w:r w:rsidRPr="00917F98">
        <w:rPr>
          <w:spacing w:val="-1"/>
        </w:rPr>
        <w:t>него</w:t>
      </w:r>
      <w:r w:rsidRPr="00917F98">
        <w:rPr>
          <w:spacing w:val="6"/>
        </w:rPr>
        <w:t xml:space="preserve"> </w:t>
      </w:r>
      <w:r w:rsidRPr="00917F98">
        <w:rPr>
          <w:spacing w:val="-1"/>
        </w:rPr>
        <w:t>время</w:t>
      </w:r>
      <w:r w:rsidRPr="00917F98">
        <w:rPr>
          <w:spacing w:val="6"/>
        </w:rPr>
        <w:t xml:space="preserve"> </w:t>
      </w:r>
      <w:r w:rsidRPr="00917F98">
        <w:rPr>
          <w:spacing w:val="-1"/>
        </w:rPr>
        <w:t>консультации,</w:t>
      </w:r>
      <w:r w:rsidRPr="00917F98">
        <w:rPr>
          <w:spacing w:val="4"/>
        </w:rPr>
        <w:t xml:space="preserve"> </w:t>
      </w:r>
      <w:r w:rsidRPr="00917F98">
        <w:t>либо</w:t>
      </w:r>
      <w:r w:rsidRPr="00917F98">
        <w:rPr>
          <w:spacing w:val="4"/>
        </w:rPr>
        <w:t xml:space="preserve"> </w:t>
      </w:r>
      <w:r w:rsidRPr="00917F98">
        <w:rPr>
          <w:spacing w:val="-1"/>
        </w:rPr>
        <w:t>переадресовать</w:t>
      </w:r>
      <w:r w:rsidRPr="00917F98">
        <w:rPr>
          <w:spacing w:val="8"/>
        </w:rPr>
        <w:t xml:space="preserve"> </w:t>
      </w:r>
      <w:r w:rsidRPr="00917F98">
        <w:rPr>
          <w:spacing w:val="-1"/>
        </w:rPr>
        <w:t>(перевести)</w:t>
      </w:r>
      <w:r w:rsidRPr="00917F98">
        <w:rPr>
          <w:spacing w:val="6"/>
        </w:rPr>
        <w:t xml:space="preserve"> </w:t>
      </w:r>
      <w:r w:rsidRPr="00917F98">
        <w:t>на</w:t>
      </w:r>
      <w:r w:rsidRPr="00917F98">
        <w:rPr>
          <w:spacing w:val="6"/>
        </w:rPr>
        <w:t xml:space="preserve"> </w:t>
      </w:r>
      <w:r w:rsidRPr="00917F98">
        <w:rPr>
          <w:spacing w:val="-1"/>
        </w:rPr>
        <w:t>другого</w:t>
      </w:r>
      <w:r w:rsidRPr="00917F98">
        <w:rPr>
          <w:spacing w:val="73"/>
        </w:rPr>
        <w:t xml:space="preserve"> </w:t>
      </w:r>
      <w:r w:rsidRPr="00917F98">
        <w:rPr>
          <w:spacing w:val="-1"/>
        </w:rPr>
        <w:t>специалиста</w:t>
      </w:r>
      <w:r w:rsidRPr="00917F98">
        <w:rPr>
          <w:spacing w:val="46"/>
        </w:rPr>
        <w:t xml:space="preserve"> </w:t>
      </w:r>
      <w:r w:rsidRPr="00917F98">
        <w:rPr>
          <w:i/>
          <w:spacing w:val="-1"/>
        </w:rPr>
        <w:t>Отдела,</w:t>
      </w:r>
      <w:r w:rsidRPr="00917F98">
        <w:rPr>
          <w:i/>
          <w:spacing w:val="46"/>
        </w:rPr>
        <w:t xml:space="preserve"> </w:t>
      </w:r>
      <w:r w:rsidRPr="00917F98">
        <w:t>либо</w:t>
      </w:r>
      <w:r w:rsidRPr="00917F98">
        <w:rPr>
          <w:spacing w:val="45"/>
        </w:rPr>
        <w:t xml:space="preserve"> </w:t>
      </w:r>
      <w:r w:rsidRPr="00917F98">
        <w:rPr>
          <w:spacing w:val="-1"/>
        </w:rPr>
        <w:t>сотрудника</w:t>
      </w:r>
      <w:r w:rsidRPr="00917F98">
        <w:rPr>
          <w:spacing w:val="44"/>
        </w:rPr>
        <w:t xml:space="preserve"> </w:t>
      </w:r>
      <w:r w:rsidRPr="00917F98">
        <w:t>ГАУ</w:t>
      </w:r>
      <w:r w:rsidRPr="00917F98">
        <w:rPr>
          <w:spacing w:val="50"/>
        </w:rPr>
        <w:t xml:space="preserve"> </w:t>
      </w:r>
      <w:r w:rsidRPr="00917F98">
        <w:rPr>
          <w:spacing w:val="-2"/>
        </w:rPr>
        <w:t>«МФЦ</w:t>
      </w:r>
      <w:r w:rsidRPr="00917F98">
        <w:rPr>
          <w:spacing w:val="47"/>
        </w:rPr>
        <w:t xml:space="preserve"> </w:t>
      </w:r>
      <w:r w:rsidRPr="00917F98">
        <w:rPr>
          <w:spacing w:val="-1"/>
        </w:rPr>
        <w:t>РС(Я)»,</w:t>
      </w:r>
      <w:r w:rsidRPr="00917F98">
        <w:rPr>
          <w:spacing w:val="47"/>
        </w:rPr>
        <w:t xml:space="preserve"> </w:t>
      </w:r>
      <w:r w:rsidRPr="00917F98">
        <w:t>или</w:t>
      </w:r>
      <w:r w:rsidRPr="00917F98">
        <w:rPr>
          <w:spacing w:val="46"/>
        </w:rPr>
        <w:t xml:space="preserve"> </w:t>
      </w:r>
      <w:r w:rsidRPr="00917F98">
        <w:t>сообщить</w:t>
      </w:r>
      <w:r w:rsidRPr="00917F98">
        <w:rPr>
          <w:spacing w:val="46"/>
        </w:rPr>
        <w:t xml:space="preserve"> </w:t>
      </w:r>
      <w:r w:rsidRPr="00917F98">
        <w:rPr>
          <w:spacing w:val="-1"/>
        </w:rPr>
        <w:t>телефонный</w:t>
      </w:r>
      <w:r w:rsidRPr="00917F98">
        <w:rPr>
          <w:spacing w:val="63"/>
        </w:rPr>
        <w:t xml:space="preserve"> </w:t>
      </w:r>
      <w:r w:rsidRPr="00917F98">
        <w:rPr>
          <w:spacing w:val="-1"/>
        </w:rPr>
        <w:t>номер,</w:t>
      </w:r>
      <w:r w:rsidRPr="00917F98">
        <w:t xml:space="preserve"> по которому</w:t>
      </w:r>
      <w:r w:rsidRPr="00917F98">
        <w:rPr>
          <w:spacing w:val="-6"/>
        </w:rPr>
        <w:t xml:space="preserve"> </w:t>
      </w:r>
      <w:r w:rsidRPr="00917F98">
        <w:t xml:space="preserve">можно </w:t>
      </w:r>
      <w:r w:rsidRPr="00917F98">
        <w:rPr>
          <w:spacing w:val="-1"/>
        </w:rPr>
        <w:t>получить</w:t>
      </w:r>
      <w:r w:rsidRPr="00917F98">
        <w:rPr>
          <w:spacing w:val="1"/>
        </w:rPr>
        <w:t xml:space="preserve"> </w:t>
      </w:r>
      <w:r w:rsidRPr="00917F98">
        <w:rPr>
          <w:spacing w:val="-1"/>
        </w:rPr>
        <w:t>необходимую</w:t>
      </w:r>
      <w:r w:rsidRPr="00917F98">
        <w:t xml:space="preserve"> </w:t>
      </w:r>
      <w:r w:rsidRPr="00917F98">
        <w:rPr>
          <w:spacing w:val="-1"/>
        </w:rPr>
        <w:t>информацию;</w:t>
      </w:r>
    </w:p>
    <w:p w14:paraId="27156A08" w14:textId="77777777" w:rsidR="00403711" w:rsidRPr="00917F98" w:rsidRDefault="00403711" w:rsidP="0025545D">
      <w:pPr>
        <w:numPr>
          <w:ilvl w:val="0"/>
          <w:numId w:val="92"/>
        </w:numPr>
        <w:tabs>
          <w:tab w:val="left" w:pos="1264"/>
        </w:tabs>
        <w:autoSpaceDE/>
        <w:autoSpaceDN/>
        <w:adjustRightInd/>
        <w:ind w:right="102" w:firstLine="993"/>
        <w:jc w:val="both"/>
      </w:pPr>
      <w:r w:rsidRPr="00917F98">
        <w:rPr>
          <w:spacing w:val="-1"/>
        </w:rPr>
        <w:t>специалисты</w:t>
      </w:r>
      <w:r w:rsidRPr="00917F98">
        <w:rPr>
          <w:spacing w:val="30"/>
        </w:rPr>
        <w:t xml:space="preserve"> </w:t>
      </w:r>
      <w:r w:rsidRPr="00917F98">
        <w:rPr>
          <w:i/>
          <w:spacing w:val="-1"/>
        </w:rPr>
        <w:t>Отдела</w:t>
      </w:r>
      <w:r w:rsidRPr="00917F98">
        <w:rPr>
          <w:i/>
          <w:spacing w:val="29"/>
        </w:rPr>
        <w:t xml:space="preserve"> </w:t>
      </w:r>
      <w:r w:rsidRPr="00917F98">
        <w:t>либо</w:t>
      </w:r>
      <w:r w:rsidRPr="00917F98">
        <w:rPr>
          <w:spacing w:val="28"/>
        </w:rPr>
        <w:t xml:space="preserve"> </w:t>
      </w:r>
      <w:r w:rsidRPr="00917F98">
        <w:rPr>
          <w:spacing w:val="-1"/>
        </w:rPr>
        <w:t>сотрудники</w:t>
      </w:r>
      <w:r w:rsidRPr="00917F98">
        <w:rPr>
          <w:spacing w:val="29"/>
        </w:rPr>
        <w:t xml:space="preserve"> </w:t>
      </w:r>
      <w:r w:rsidRPr="00917F98">
        <w:t>ГАУ</w:t>
      </w:r>
      <w:r w:rsidRPr="00917F98">
        <w:rPr>
          <w:spacing w:val="31"/>
        </w:rPr>
        <w:t xml:space="preserve"> </w:t>
      </w:r>
      <w:r w:rsidRPr="00917F98">
        <w:rPr>
          <w:spacing w:val="-2"/>
        </w:rPr>
        <w:t>«МФЦ</w:t>
      </w:r>
      <w:r w:rsidRPr="00917F98">
        <w:rPr>
          <w:spacing w:val="28"/>
        </w:rPr>
        <w:t xml:space="preserve"> </w:t>
      </w:r>
      <w:r w:rsidRPr="00917F98">
        <w:rPr>
          <w:spacing w:val="-1"/>
        </w:rPr>
        <w:t>РС(Я)»,</w:t>
      </w:r>
      <w:r w:rsidRPr="00917F98">
        <w:rPr>
          <w:spacing w:val="30"/>
        </w:rPr>
        <w:t xml:space="preserve"> </w:t>
      </w:r>
      <w:r w:rsidRPr="00917F98">
        <w:t>осуществляющие</w:t>
      </w:r>
      <w:r w:rsidRPr="00917F98">
        <w:rPr>
          <w:spacing w:val="49"/>
        </w:rPr>
        <w:t xml:space="preserve"> </w:t>
      </w:r>
      <w:r w:rsidRPr="00917F98">
        <w:rPr>
          <w:spacing w:val="-1"/>
        </w:rPr>
        <w:t>консультирование</w:t>
      </w:r>
      <w:r w:rsidRPr="00917F98">
        <w:rPr>
          <w:spacing w:val="6"/>
        </w:rPr>
        <w:t xml:space="preserve"> </w:t>
      </w:r>
      <w:r w:rsidRPr="00917F98">
        <w:t>(по</w:t>
      </w:r>
      <w:r w:rsidRPr="00917F98">
        <w:rPr>
          <w:spacing w:val="7"/>
        </w:rPr>
        <w:t xml:space="preserve"> </w:t>
      </w:r>
      <w:r w:rsidRPr="00917F98">
        <w:rPr>
          <w:spacing w:val="-1"/>
        </w:rPr>
        <w:t>телефону</w:t>
      </w:r>
      <w:r w:rsidRPr="00917F98">
        <w:rPr>
          <w:spacing w:val="2"/>
        </w:rPr>
        <w:t xml:space="preserve"> </w:t>
      </w:r>
      <w:r w:rsidRPr="00917F98">
        <w:t>или</w:t>
      </w:r>
      <w:r w:rsidRPr="00917F98">
        <w:rPr>
          <w:spacing w:val="8"/>
        </w:rPr>
        <w:t xml:space="preserve"> </w:t>
      </w:r>
      <w:r w:rsidRPr="00917F98">
        <w:t>лично),</w:t>
      </w:r>
      <w:r w:rsidRPr="00917F98">
        <w:rPr>
          <w:spacing w:val="6"/>
        </w:rPr>
        <w:t xml:space="preserve"> </w:t>
      </w:r>
      <w:r w:rsidRPr="00917F98">
        <w:rPr>
          <w:spacing w:val="-1"/>
        </w:rPr>
        <w:t>должны</w:t>
      </w:r>
      <w:r w:rsidRPr="00917F98">
        <w:rPr>
          <w:spacing w:val="6"/>
        </w:rPr>
        <w:t xml:space="preserve"> </w:t>
      </w:r>
      <w:r w:rsidRPr="00917F98">
        <w:rPr>
          <w:spacing w:val="-1"/>
        </w:rPr>
        <w:t>корректно</w:t>
      </w:r>
      <w:r w:rsidRPr="00917F98">
        <w:rPr>
          <w:spacing w:val="4"/>
        </w:rPr>
        <w:t xml:space="preserve"> </w:t>
      </w:r>
      <w:r w:rsidRPr="00917F98">
        <w:t>и</w:t>
      </w:r>
      <w:r w:rsidRPr="00917F98">
        <w:rPr>
          <w:spacing w:val="7"/>
        </w:rPr>
        <w:t xml:space="preserve"> </w:t>
      </w:r>
      <w:r w:rsidRPr="00917F98">
        <w:rPr>
          <w:spacing w:val="-1"/>
        </w:rPr>
        <w:t>внимательно</w:t>
      </w:r>
      <w:r w:rsidRPr="00917F98">
        <w:rPr>
          <w:spacing w:val="6"/>
        </w:rPr>
        <w:t xml:space="preserve"> </w:t>
      </w:r>
      <w:r w:rsidRPr="00917F98">
        <w:rPr>
          <w:spacing w:val="-1"/>
        </w:rPr>
        <w:t>относиться</w:t>
      </w:r>
      <w:r w:rsidRPr="00917F98">
        <w:rPr>
          <w:spacing w:val="75"/>
        </w:rPr>
        <w:t xml:space="preserve"> </w:t>
      </w:r>
      <w:r w:rsidRPr="00917F98">
        <w:t>к</w:t>
      </w:r>
      <w:r w:rsidRPr="00917F98">
        <w:rPr>
          <w:spacing w:val="14"/>
        </w:rPr>
        <w:t xml:space="preserve"> </w:t>
      </w:r>
      <w:r w:rsidRPr="00917F98">
        <w:rPr>
          <w:spacing w:val="-1"/>
        </w:rPr>
        <w:t>заинтересованным</w:t>
      </w:r>
      <w:r w:rsidRPr="00917F98">
        <w:rPr>
          <w:spacing w:val="12"/>
        </w:rPr>
        <w:t xml:space="preserve"> </w:t>
      </w:r>
      <w:r w:rsidRPr="00917F98">
        <w:rPr>
          <w:spacing w:val="-1"/>
        </w:rPr>
        <w:t>лицам.</w:t>
      </w:r>
      <w:r w:rsidRPr="00917F98">
        <w:rPr>
          <w:spacing w:val="14"/>
        </w:rPr>
        <w:t xml:space="preserve"> </w:t>
      </w:r>
      <w:r w:rsidRPr="00917F98">
        <w:rPr>
          <w:spacing w:val="-1"/>
        </w:rPr>
        <w:t>Во</w:t>
      </w:r>
      <w:r w:rsidRPr="00917F98">
        <w:rPr>
          <w:spacing w:val="14"/>
        </w:rPr>
        <w:t xml:space="preserve"> </w:t>
      </w:r>
      <w:r w:rsidRPr="00917F98">
        <w:rPr>
          <w:spacing w:val="-1"/>
        </w:rPr>
        <w:t>время</w:t>
      </w:r>
      <w:r w:rsidRPr="00917F98">
        <w:rPr>
          <w:spacing w:val="14"/>
        </w:rPr>
        <w:t xml:space="preserve"> </w:t>
      </w:r>
      <w:r w:rsidRPr="00917F98">
        <w:rPr>
          <w:spacing w:val="-1"/>
        </w:rPr>
        <w:t>разговора</w:t>
      </w:r>
      <w:r w:rsidRPr="00917F98">
        <w:rPr>
          <w:spacing w:val="12"/>
        </w:rPr>
        <w:t xml:space="preserve"> </w:t>
      </w:r>
      <w:r w:rsidRPr="00917F98">
        <w:rPr>
          <w:spacing w:val="-1"/>
        </w:rPr>
        <w:t>избегать</w:t>
      </w:r>
      <w:r w:rsidRPr="00917F98">
        <w:rPr>
          <w:spacing w:val="13"/>
        </w:rPr>
        <w:t xml:space="preserve"> </w:t>
      </w:r>
      <w:r w:rsidRPr="00917F98">
        <w:rPr>
          <w:spacing w:val="-1"/>
        </w:rPr>
        <w:t>параллельных</w:t>
      </w:r>
      <w:r w:rsidRPr="00917F98">
        <w:rPr>
          <w:spacing w:val="16"/>
        </w:rPr>
        <w:t xml:space="preserve"> </w:t>
      </w:r>
      <w:r w:rsidRPr="00917F98">
        <w:rPr>
          <w:spacing w:val="-1"/>
        </w:rPr>
        <w:t>разговоров</w:t>
      </w:r>
      <w:r w:rsidRPr="00917F98">
        <w:rPr>
          <w:spacing w:val="10"/>
        </w:rPr>
        <w:t xml:space="preserve"> </w:t>
      </w:r>
      <w:r w:rsidRPr="00917F98">
        <w:t>с</w:t>
      </w:r>
      <w:r w:rsidRPr="00917F98">
        <w:rPr>
          <w:spacing w:val="93"/>
        </w:rPr>
        <w:t xml:space="preserve"> </w:t>
      </w:r>
      <w:r w:rsidRPr="00917F98">
        <w:rPr>
          <w:spacing w:val="-1"/>
        </w:rPr>
        <w:t>окружающими</w:t>
      </w:r>
      <w:r w:rsidRPr="00917F98">
        <w:t xml:space="preserve"> </w:t>
      </w:r>
      <w:r w:rsidRPr="00917F98">
        <w:rPr>
          <w:spacing w:val="-1"/>
        </w:rPr>
        <w:t>людьми</w:t>
      </w:r>
      <w:r w:rsidRPr="00917F98">
        <w:rPr>
          <w:spacing w:val="-2"/>
        </w:rPr>
        <w:t xml:space="preserve"> </w:t>
      </w:r>
      <w:r w:rsidRPr="00917F98">
        <w:t>и не</w:t>
      </w:r>
      <w:r w:rsidRPr="00917F98">
        <w:rPr>
          <w:spacing w:val="-1"/>
        </w:rPr>
        <w:t xml:space="preserve"> прерывать</w:t>
      </w:r>
      <w:r w:rsidRPr="00917F98">
        <w:rPr>
          <w:spacing w:val="1"/>
        </w:rPr>
        <w:t xml:space="preserve"> </w:t>
      </w:r>
      <w:r w:rsidRPr="00917F98">
        <w:rPr>
          <w:spacing w:val="-1"/>
        </w:rPr>
        <w:t>разговор</w:t>
      </w:r>
      <w:r w:rsidRPr="00917F98">
        <w:t xml:space="preserve"> по </w:t>
      </w:r>
      <w:r w:rsidRPr="00917F98">
        <w:rPr>
          <w:spacing w:val="-1"/>
        </w:rPr>
        <w:t>причине поступления</w:t>
      </w:r>
      <w:r w:rsidRPr="00917F98">
        <w:t xml:space="preserve"> </w:t>
      </w:r>
      <w:r w:rsidRPr="00917F98">
        <w:rPr>
          <w:spacing w:val="-1"/>
        </w:rPr>
        <w:t xml:space="preserve">звонка </w:t>
      </w:r>
      <w:r w:rsidRPr="00917F98">
        <w:t>на</w:t>
      </w:r>
      <w:r w:rsidRPr="00917F98">
        <w:rPr>
          <w:spacing w:val="-1"/>
        </w:rPr>
        <w:t xml:space="preserve"> другой</w:t>
      </w:r>
      <w:r w:rsidRPr="00917F98">
        <w:rPr>
          <w:spacing w:val="71"/>
        </w:rPr>
        <w:t xml:space="preserve"> </w:t>
      </w:r>
      <w:r w:rsidRPr="00917F98">
        <w:rPr>
          <w:spacing w:val="-1"/>
        </w:rPr>
        <w:t>аппарат.</w:t>
      </w:r>
      <w:r w:rsidRPr="00917F98">
        <w:rPr>
          <w:spacing w:val="34"/>
        </w:rPr>
        <w:t xml:space="preserve"> </w:t>
      </w:r>
      <w:r w:rsidRPr="00917F98">
        <w:t>В</w:t>
      </w:r>
      <w:r w:rsidRPr="00917F98">
        <w:rPr>
          <w:spacing w:val="31"/>
        </w:rPr>
        <w:t xml:space="preserve"> </w:t>
      </w:r>
      <w:r w:rsidRPr="00917F98">
        <w:t>конце</w:t>
      </w:r>
      <w:r w:rsidRPr="00917F98">
        <w:rPr>
          <w:spacing w:val="32"/>
        </w:rPr>
        <w:t xml:space="preserve"> </w:t>
      </w:r>
      <w:r w:rsidRPr="00917F98">
        <w:rPr>
          <w:spacing w:val="-1"/>
        </w:rPr>
        <w:t>консультирования</w:t>
      </w:r>
      <w:r w:rsidRPr="00917F98">
        <w:rPr>
          <w:spacing w:val="33"/>
        </w:rPr>
        <w:t xml:space="preserve"> </w:t>
      </w:r>
      <w:r w:rsidRPr="00917F98">
        <w:rPr>
          <w:spacing w:val="-1"/>
        </w:rPr>
        <w:t>специалист</w:t>
      </w:r>
      <w:r w:rsidRPr="00917F98">
        <w:rPr>
          <w:spacing w:val="40"/>
        </w:rPr>
        <w:t xml:space="preserve"> </w:t>
      </w:r>
      <w:r w:rsidRPr="00917F98">
        <w:rPr>
          <w:i/>
          <w:spacing w:val="-1"/>
        </w:rPr>
        <w:t>Отдела,</w:t>
      </w:r>
      <w:r w:rsidRPr="00917F98">
        <w:rPr>
          <w:i/>
          <w:spacing w:val="34"/>
        </w:rPr>
        <w:t xml:space="preserve"> </w:t>
      </w:r>
      <w:r w:rsidRPr="00917F98">
        <w:rPr>
          <w:spacing w:val="-1"/>
        </w:rPr>
        <w:t>сотрудник</w:t>
      </w:r>
      <w:r w:rsidRPr="00917F98">
        <w:rPr>
          <w:spacing w:val="34"/>
        </w:rPr>
        <w:t xml:space="preserve"> </w:t>
      </w:r>
      <w:r w:rsidRPr="00917F98">
        <w:t>ГАУ</w:t>
      </w:r>
      <w:r w:rsidRPr="00917F98">
        <w:rPr>
          <w:spacing w:val="38"/>
        </w:rPr>
        <w:t xml:space="preserve"> </w:t>
      </w:r>
      <w:r w:rsidRPr="00917F98">
        <w:rPr>
          <w:spacing w:val="-2"/>
        </w:rPr>
        <w:t>«МФЦ</w:t>
      </w:r>
      <w:r w:rsidRPr="00917F98">
        <w:rPr>
          <w:spacing w:val="32"/>
        </w:rPr>
        <w:t xml:space="preserve"> </w:t>
      </w:r>
      <w:r w:rsidRPr="00917F98">
        <w:rPr>
          <w:spacing w:val="1"/>
        </w:rPr>
        <w:t>РС(Я)»</w:t>
      </w:r>
      <w:r w:rsidRPr="00917F98">
        <w:rPr>
          <w:spacing w:val="65"/>
        </w:rPr>
        <w:t xml:space="preserve"> </w:t>
      </w:r>
      <w:r w:rsidRPr="00917F98">
        <w:rPr>
          <w:spacing w:val="-1"/>
        </w:rPr>
        <w:t>должен</w:t>
      </w:r>
      <w:r w:rsidRPr="00917F98">
        <w:rPr>
          <w:spacing w:val="29"/>
        </w:rPr>
        <w:t xml:space="preserve"> </w:t>
      </w:r>
      <w:r w:rsidRPr="00917F98">
        <w:t>кратко</w:t>
      </w:r>
      <w:r w:rsidRPr="00917F98">
        <w:rPr>
          <w:spacing w:val="28"/>
        </w:rPr>
        <w:t xml:space="preserve"> </w:t>
      </w:r>
      <w:r w:rsidRPr="00917F98">
        <w:rPr>
          <w:spacing w:val="-1"/>
        </w:rPr>
        <w:t>подвести</w:t>
      </w:r>
      <w:r w:rsidRPr="00917F98">
        <w:rPr>
          <w:spacing w:val="30"/>
        </w:rPr>
        <w:t xml:space="preserve"> </w:t>
      </w:r>
      <w:r w:rsidRPr="00917F98">
        <w:t>итоги</w:t>
      </w:r>
      <w:r w:rsidRPr="00917F98">
        <w:rPr>
          <w:spacing w:val="30"/>
        </w:rPr>
        <w:t xml:space="preserve"> </w:t>
      </w:r>
      <w:r w:rsidRPr="00917F98">
        <w:t>и</w:t>
      </w:r>
      <w:r w:rsidRPr="00917F98">
        <w:rPr>
          <w:spacing w:val="29"/>
        </w:rPr>
        <w:t xml:space="preserve"> </w:t>
      </w:r>
      <w:r w:rsidRPr="00917F98">
        <w:rPr>
          <w:spacing w:val="-1"/>
        </w:rPr>
        <w:t>перечислить</w:t>
      </w:r>
      <w:r w:rsidRPr="00917F98">
        <w:rPr>
          <w:spacing w:val="27"/>
        </w:rPr>
        <w:t xml:space="preserve"> </w:t>
      </w:r>
      <w:r w:rsidRPr="00917F98">
        <w:rPr>
          <w:spacing w:val="-1"/>
        </w:rPr>
        <w:t>меры,</w:t>
      </w:r>
      <w:r w:rsidRPr="00917F98">
        <w:rPr>
          <w:spacing w:val="30"/>
        </w:rPr>
        <w:t xml:space="preserve"> </w:t>
      </w:r>
      <w:r w:rsidRPr="00917F98">
        <w:t>которые</w:t>
      </w:r>
      <w:r w:rsidRPr="00917F98">
        <w:rPr>
          <w:spacing w:val="27"/>
        </w:rPr>
        <w:t xml:space="preserve"> </w:t>
      </w:r>
      <w:r w:rsidRPr="00917F98">
        <w:rPr>
          <w:spacing w:val="-1"/>
        </w:rPr>
        <w:t>надо</w:t>
      </w:r>
      <w:r w:rsidRPr="00917F98">
        <w:rPr>
          <w:spacing w:val="28"/>
        </w:rPr>
        <w:t xml:space="preserve"> </w:t>
      </w:r>
      <w:r w:rsidRPr="00917F98">
        <w:t>принять</w:t>
      </w:r>
      <w:r w:rsidRPr="00917F98">
        <w:rPr>
          <w:spacing w:val="29"/>
        </w:rPr>
        <w:t xml:space="preserve"> </w:t>
      </w:r>
      <w:r w:rsidRPr="00917F98">
        <w:t>(кто</w:t>
      </w:r>
      <w:r w:rsidRPr="00917F98">
        <w:rPr>
          <w:spacing w:val="28"/>
        </w:rPr>
        <w:t xml:space="preserve"> </w:t>
      </w:r>
      <w:r w:rsidRPr="00917F98">
        <w:rPr>
          <w:spacing w:val="-1"/>
        </w:rPr>
        <w:t>именно,</w:t>
      </w:r>
      <w:r w:rsidRPr="00917F98">
        <w:rPr>
          <w:spacing w:val="57"/>
        </w:rPr>
        <w:t xml:space="preserve"> </w:t>
      </w:r>
      <w:r w:rsidRPr="00917F98">
        <w:t>когда</w:t>
      </w:r>
      <w:r w:rsidRPr="00917F98">
        <w:rPr>
          <w:spacing w:val="-1"/>
        </w:rPr>
        <w:t xml:space="preserve"> </w:t>
      </w:r>
      <w:r w:rsidRPr="00917F98">
        <w:t xml:space="preserve">и </w:t>
      </w:r>
      <w:r w:rsidRPr="00917F98">
        <w:rPr>
          <w:spacing w:val="-1"/>
        </w:rPr>
        <w:t>что</w:t>
      </w:r>
      <w:r w:rsidRPr="00917F98">
        <w:t xml:space="preserve"> </w:t>
      </w:r>
      <w:r w:rsidRPr="00917F98">
        <w:rPr>
          <w:spacing w:val="-1"/>
        </w:rPr>
        <w:t>должен</w:t>
      </w:r>
      <w:r w:rsidRPr="00917F98">
        <w:t xml:space="preserve"> </w:t>
      </w:r>
      <w:r w:rsidRPr="00917F98">
        <w:rPr>
          <w:spacing w:val="-1"/>
        </w:rPr>
        <w:t>сделать).</w:t>
      </w:r>
    </w:p>
    <w:p w14:paraId="7B916A40" w14:textId="77777777" w:rsidR="00403711" w:rsidRPr="00917F98" w:rsidRDefault="00403711" w:rsidP="0025545D">
      <w:pPr>
        <w:numPr>
          <w:ilvl w:val="2"/>
          <w:numId w:val="95"/>
        </w:numPr>
        <w:tabs>
          <w:tab w:val="left" w:pos="2227"/>
        </w:tabs>
        <w:autoSpaceDE/>
        <w:autoSpaceDN/>
        <w:adjustRightInd/>
        <w:spacing w:before="2" w:line="277" w:lineRule="auto"/>
        <w:ind w:left="102" w:right="108" w:firstLine="993"/>
        <w:jc w:val="both"/>
      </w:pPr>
      <w:r w:rsidRPr="00917F98">
        <w:rPr>
          <w:spacing w:val="-1"/>
        </w:rPr>
        <w:t>Ответы</w:t>
      </w:r>
      <w:r w:rsidRPr="00917F98">
        <w:rPr>
          <w:spacing w:val="24"/>
        </w:rPr>
        <w:t xml:space="preserve"> </w:t>
      </w:r>
      <w:r w:rsidRPr="00917F98">
        <w:t>на</w:t>
      </w:r>
      <w:r w:rsidRPr="00917F98">
        <w:rPr>
          <w:spacing w:val="22"/>
        </w:rPr>
        <w:t xml:space="preserve"> </w:t>
      </w:r>
      <w:r w:rsidRPr="00917F98">
        <w:rPr>
          <w:spacing w:val="-1"/>
        </w:rPr>
        <w:t>письменные</w:t>
      </w:r>
      <w:r w:rsidRPr="00917F98">
        <w:rPr>
          <w:spacing w:val="22"/>
        </w:rPr>
        <w:t xml:space="preserve"> </w:t>
      </w:r>
      <w:r w:rsidRPr="00917F98">
        <w:rPr>
          <w:spacing w:val="-1"/>
        </w:rPr>
        <w:t>обращения</w:t>
      </w:r>
      <w:r w:rsidRPr="00917F98">
        <w:rPr>
          <w:spacing w:val="23"/>
        </w:rPr>
        <w:t xml:space="preserve"> </w:t>
      </w:r>
      <w:r w:rsidRPr="00917F98">
        <w:rPr>
          <w:spacing w:val="-1"/>
        </w:rPr>
        <w:t>даются</w:t>
      </w:r>
      <w:r w:rsidRPr="00917F98">
        <w:rPr>
          <w:spacing w:val="23"/>
        </w:rPr>
        <w:t xml:space="preserve"> </w:t>
      </w:r>
      <w:r w:rsidRPr="00917F98">
        <w:t>в</w:t>
      </w:r>
      <w:r w:rsidRPr="00917F98">
        <w:rPr>
          <w:spacing w:val="23"/>
        </w:rPr>
        <w:t xml:space="preserve"> </w:t>
      </w:r>
      <w:r w:rsidRPr="00917F98">
        <w:rPr>
          <w:spacing w:val="-1"/>
        </w:rPr>
        <w:t>письменном</w:t>
      </w:r>
      <w:r w:rsidRPr="00917F98">
        <w:rPr>
          <w:spacing w:val="23"/>
        </w:rPr>
        <w:t xml:space="preserve"> </w:t>
      </w:r>
      <w:r w:rsidRPr="00917F98">
        <w:rPr>
          <w:spacing w:val="-1"/>
        </w:rPr>
        <w:t>виде</w:t>
      </w:r>
      <w:r w:rsidRPr="00917F98">
        <w:rPr>
          <w:spacing w:val="23"/>
        </w:rPr>
        <w:t xml:space="preserve"> </w:t>
      </w:r>
      <w:r w:rsidRPr="00917F98">
        <w:t>и</w:t>
      </w:r>
      <w:r w:rsidRPr="00917F98">
        <w:rPr>
          <w:spacing w:val="59"/>
        </w:rPr>
        <w:t xml:space="preserve"> </w:t>
      </w:r>
      <w:r w:rsidRPr="00917F98">
        <w:t xml:space="preserve">должны </w:t>
      </w:r>
      <w:r w:rsidRPr="00917F98">
        <w:rPr>
          <w:spacing w:val="-1"/>
        </w:rPr>
        <w:t>содержать:</w:t>
      </w:r>
    </w:p>
    <w:p w14:paraId="14A6260B" w14:textId="77777777" w:rsidR="00403711" w:rsidRPr="00917F98" w:rsidRDefault="00403711" w:rsidP="0025545D">
      <w:pPr>
        <w:numPr>
          <w:ilvl w:val="0"/>
          <w:numId w:val="91"/>
        </w:numPr>
        <w:tabs>
          <w:tab w:val="left" w:pos="1235"/>
        </w:tabs>
        <w:autoSpaceDE/>
        <w:autoSpaceDN/>
        <w:adjustRightInd/>
        <w:spacing w:line="273" w:lineRule="exact"/>
        <w:ind w:hanging="139"/>
      </w:pPr>
      <w:r w:rsidRPr="00917F98">
        <w:rPr>
          <w:spacing w:val="-1"/>
        </w:rPr>
        <w:t>ответы</w:t>
      </w:r>
      <w:r w:rsidRPr="00917F98">
        <w:t xml:space="preserve"> на</w:t>
      </w:r>
      <w:r w:rsidRPr="00917F98">
        <w:rPr>
          <w:spacing w:val="-1"/>
        </w:rPr>
        <w:t xml:space="preserve"> поставленные</w:t>
      </w:r>
      <w:r w:rsidRPr="00917F98">
        <w:rPr>
          <w:spacing w:val="-2"/>
        </w:rPr>
        <w:t xml:space="preserve"> </w:t>
      </w:r>
      <w:r w:rsidRPr="00917F98">
        <w:rPr>
          <w:spacing w:val="-1"/>
        </w:rPr>
        <w:t>вопросы;</w:t>
      </w:r>
    </w:p>
    <w:p w14:paraId="450E3329" w14:textId="77777777" w:rsidR="00403711" w:rsidRPr="00917F98" w:rsidRDefault="00403711" w:rsidP="0025545D">
      <w:pPr>
        <w:numPr>
          <w:ilvl w:val="0"/>
          <w:numId w:val="91"/>
        </w:numPr>
        <w:tabs>
          <w:tab w:val="left" w:pos="1235"/>
        </w:tabs>
        <w:autoSpaceDE/>
        <w:autoSpaceDN/>
        <w:adjustRightInd/>
        <w:ind w:hanging="139"/>
      </w:pPr>
      <w:r w:rsidRPr="00917F98">
        <w:t xml:space="preserve">должность, </w:t>
      </w:r>
      <w:r w:rsidRPr="00917F98">
        <w:rPr>
          <w:spacing w:val="-1"/>
        </w:rPr>
        <w:t>фамилию</w:t>
      </w:r>
      <w:r w:rsidRPr="00917F98">
        <w:rPr>
          <w:spacing w:val="-2"/>
        </w:rPr>
        <w:t xml:space="preserve"> </w:t>
      </w:r>
      <w:r w:rsidRPr="00917F98">
        <w:t xml:space="preserve">и </w:t>
      </w:r>
      <w:r w:rsidRPr="00917F98">
        <w:rPr>
          <w:spacing w:val="-1"/>
        </w:rPr>
        <w:t>инициалы</w:t>
      </w:r>
      <w:r w:rsidRPr="00917F98">
        <w:t xml:space="preserve"> </w:t>
      </w:r>
      <w:r w:rsidRPr="00917F98">
        <w:rPr>
          <w:spacing w:val="-1"/>
        </w:rPr>
        <w:t>лица,</w:t>
      </w:r>
      <w:r w:rsidRPr="00917F98">
        <w:rPr>
          <w:spacing w:val="-3"/>
        </w:rPr>
        <w:t xml:space="preserve"> </w:t>
      </w:r>
      <w:r w:rsidRPr="00917F98">
        <w:rPr>
          <w:spacing w:val="-1"/>
        </w:rPr>
        <w:t>подписавшего</w:t>
      </w:r>
      <w:r w:rsidRPr="00917F98">
        <w:t xml:space="preserve"> </w:t>
      </w:r>
      <w:r w:rsidRPr="00917F98">
        <w:rPr>
          <w:spacing w:val="-1"/>
        </w:rPr>
        <w:t>ответ;</w:t>
      </w:r>
    </w:p>
    <w:p w14:paraId="4CCD8A74" w14:textId="77777777" w:rsidR="00403711" w:rsidRPr="00917F98" w:rsidRDefault="00403711" w:rsidP="0025545D">
      <w:pPr>
        <w:numPr>
          <w:ilvl w:val="0"/>
          <w:numId w:val="91"/>
        </w:numPr>
        <w:tabs>
          <w:tab w:val="left" w:pos="1235"/>
        </w:tabs>
        <w:autoSpaceDE/>
        <w:autoSpaceDN/>
        <w:adjustRightInd/>
        <w:ind w:hanging="139"/>
      </w:pPr>
      <w:r w:rsidRPr="00917F98">
        <w:rPr>
          <w:spacing w:val="-1"/>
        </w:rPr>
        <w:t>фамилию</w:t>
      </w:r>
      <w:r w:rsidRPr="00917F98">
        <w:t xml:space="preserve"> и</w:t>
      </w:r>
      <w:r w:rsidRPr="00917F98">
        <w:rPr>
          <w:spacing w:val="-2"/>
        </w:rPr>
        <w:t xml:space="preserve"> </w:t>
      </w:r>
      <w:r w:rsidRPr="00917F98">
        <w:rPr>
          <w:spacing w:val="-1"/>
        </w:rPr>
        <w:t>инициалы</w:t>
      </w:r>
      <w:r w:rsidRPr="00917F98">
        <w:rPr>
          <w:spacing w:val="-3"/>
        </w:rPr>
        <w:t xml:space="preserve"> </w:t>
      </w:r>
      <w:r w:rsidRPr="00917F98">
        <w:rPr>
          <w:spacing w:val="-1"/>
        </w:rPr>
        <w:t>исполнителя;</w:t>
      </w:r>
    </w:p>
    <w:p w14:paraId="044566D3" w14:textId="77777777" w:rsidR="00403711" w:rsidRPr="00917F98" w:rsidRDefault="00403711" w:rsidP="0025545D">
      <w:pPr>
        <w:numPr>
          <w:ilvl w:val="0"/>
          <w:numId w:val="91"/>
        </w:numPr>
        <w:tabs>
          <w:tab w:val="left" w:pos="1235"/>
        </w:tabs>
        <w:autoSpaceDE/>
        <w:autoSpaceDN/>
        <w:adjustRightInd/>
        <w:ind w:hanging="139"/>
      </w:pPr>
      <w:r w:rsidRPr="00917F98">
        <w:rPr>
          <w:spacing w:val="-1"/>
        </w:rPr>
        <w:t>наименование структурного</w:t>
      </w:r>
      <w:r w:rsidRPr="00917F98">
        <w:t xml:space="preserve"> </w:t>
      </w:r>
      <w:r w:rsidRPr="00917F98">
        <w:rPr>
          <w:spacing w:val="-1"/>
        </w:rPr>
        <w:t>подразделения</w:t>
      </w:r>
      <w:r w:rsidRPr="00917F98">
        <w:rPr>
          <w:spacing w:val="3"/>
        </w:rPr>
        <w:t xml:space="preserve"> </w:t>
      </w:r>
      <w:r w:rsidRPr="00917F98">
        <w:t>-</w:t>
      </w:r>
      <w:r w:rsidRPr="00917F98">
        <w:rPr>
          <w:spacing w:val="-1"/>
        </w:rPr>
        <w:t xml:space="preserve"> исполнителя;</w:t>
      </w:r>
    </w:p>
    <w:p w14:paraId="75866898" w14:textId="77777777" w:rsidR="00403711" w:rsidRPr="00917F98" w:rsidRDefault="00403711" w:rsidP="0025545D">
      <w:pPr>
        <w:numPr>
          <w:ilvl w:val="0"/>
          <w:numId w:val="91"/>
        </w:numPr>
        <w:tabs>
          <w:tab w:val="left" w:pos="1235"/>
        </w:tabs>
        <w:autoSpaceDE/>
        <w:autoSpaceDN/>
        <w:adjustRightInd/>
        <w:ind w:hanging="139"/>
      </w:pPr>
      <w:r w:rsidRPr="00917F98">
        <w:rPr>
          <w:spacing w:val="-1"/>
        </w:rPr>
        <w:t>номер</w:t>
      </w:r>
      <w:r w:rsidRPr="00917F98">
        <w:t xml:space="preserve"> телефона</w:t>
      </w:r>
      <w:r w:rsidRPr="00917F98">
        <w:rPr>
          <w:spacing w:val="-1"/>
        </w:rPr>
        <w:t xml:space="preserve"> </w:t>
      </w:r>
      <w:r w:rsidRPr="00917F98">
        <w:t>исполнителя.</w:t>
      </w:r>
    </w:p>
    <w:p w14:paraId="4067750C" w14:textId="77777777" w:rsidR="00403711" w:rsidRPr="00917F98" w:rsidRDefault="00403711" w:rsidP="0025545D">
      <w:pPr>
        <w:numPr>
          <w:ilvl w:val="2"/>
          <w:numId w:val="95"/>
        </w:numPr>
        <w:tabs>
          <w:tab w:val="left" w:pos="2227"/>
        </w:tabs>
        <w:autoSpaceDE/>
        <w:autoSpaceDN/>
        <w:adjustRightInd/>
        <w:spacing w:before="2"/>
        <w:ind w:left="2226" w:hanging="1131"/>
      </w:pPr>
      <w:r w:rsidRPr="00917F98">
        <w:rPr>
          <w:spacing w:val="-1"/>
        </w:rPr>
        <w:t>Письменные</w:t>
      </w:r>
      <w:r w:rsidRPr="00917F98">
        <w:rPr>
          <w:spacing w:val="-16"/>
        </w:rPr>
        <w:t xml:space="preserve"> </w:t>
      </w:r>
      <w:r w:rsidRPr="00917F98">
        <w:rPr>
          <w:spacing w:val="-1"/>
        </w:rPr>
        <w:t>обращения,</w:t>
      </w:r>
      <w:r w:rsidRPr="00917F98">
        <w:rPr>
          <w:spacing w:val="-13"/>
        </w:rPr>
        <w:t xml:space="preserve"> </w:t>
      </w:r>
      <w:r w:rsidRPr="00917F98">
        <w:rPr>
          <w:spacing w:val="-1"/>
        </w:rPr>
        <w:t>рассматриваются</w:t>
      </w:r>
      <w:r w:rsidRPr="00917F98">
        <w:rPr>
          <w:spacing w:val="-15"/>
        </w:rPr>
        <w:t xml:space="preserve"> </w:t>
      </w:r>
      <w:r w:rsidRPr="00917F98">
        <w:t>в</w:t>
      </w:r>
      <w:r w:rsidRPr="00917F98">
        <w:rPr>
          <w:spacing w:val="-15"/>
        </w:rPr>
        <w:t xml:space="preserve"> </w:t>
      </w:r>
      <w:r w:rsidRPr="00917F98">
        <w:rPr>
          <w:spacing w:val="-1"/>
        </w:rPr>
        <w:t>срок</w:t>
      </w:r>
      <w:r w:rsidRPr="00917F98">
        <w:rPr>
          <w:spacing w:val="-14"/>
        </w:rPr>
        <w:t xml:space="preserve"> </w:t>
      </w:r>
      <w:r w:rsidRPr="00917F98">
        <w:rPr>
          <w:spacing w:val="-1"/>
        </w:rPr>
        <w:t>предусмотренный</w:t>
      </w:r>
      <w:r w:rsidRPr="00917F98">
        <w:rPr>
          <w:spacing w:val="-14"/>
        </w:rPr>
        <w:t xml:space="preserve"> </w:t>
      </w:r>
      <w:r w:rsidRPr="00917F98">
        <w:rPr>
          <w:spacing w:val="-1"/>
        </w:rPr>
        <w:t>ст.</w:t>
      </w:r>
    </w:p>
    <w:p w14:paraId="5C022181" w14:textId="77777777" w:rsidR="00403711" w:rsidRPr="00917F98" w:rsidRDefault="00403711" w:rsidP="00403711">
      <w:pPr>
        <w:spacing w:before="41" w:line="275" w:lineRule="auto"/>
        <w:ind w:right="113"/>
        <w:jc w:val="both"/>
      </w:pPr>
      <w:proofErr w:type="gramStart"/>
      <w:r w:rsidRPr="00917F98">
        <w:t xml:space="preserve">12 </w:t>
      </w:r>
      <w:r w:rsidRPr="00917F98">
        <w:rPr>
          <w:spacing w:val="2"/>
        </w:rPr>
        <w:t xml:space="preserve"> </w:t>
      </w:r>
      <w:r w:rsidRPr="00917F98">
        <w:rPr>
          <w:spacing w:val="-1"/>
        </w:rPr>
        <w:t>Федерального</w:t>
      </w:r>
      <w:proofErr w:type="gramEnd"/>
      <w:r w:rsidRPr="00917F98">
        <w:t xml:space="preserve"> </w:t>
      </w:r>
      <w:r w:rsidRPr="00917F98">
        <w:rPr>
          <w:spacing w:val="2"/>
        </w:rPr>
        <w:t xml:space="preserve"> </w:t>
      </w:r>
      <w:r w:rsidRPr="00917F98">
        <w:rPr>
          <w:spacing w:val="-1"/>
        </w:rPr>
        <w:t>закона</w:t>
      </w:r>
      <w:r w:rsidRPr="00917F98">
        <w:t xml:space="preserve"> </w:t>
      </w:r>
      <w:r w:rsidRPr="00917F98">
        <w:rPr>
          <w:spacing w:val="1"/>
        </w:rPr>
        <w:t xml:space="preserve"> </w:t>
      </w:r>
      <w:r w:rsidRPr="00917F98">
        <w:t xml:space="preserve">от </w:t>
      </w:r>
      <w:r w:rsidRPr="00917F98">
        <w:rPr>
          <w:spacing w:val="2"/>
        </w:rPr>
        <w:t xml:space="preserve"> </w:t>
      </w:r>
      <w:r w:rsidRPr="00917F98">
        <w:t xml:space="preserve">02.05.2006 </w:t>
      </w:r>
      <w:r w:rsidRPr="00917F98">
        <w:rPr>
          <w:spacing w:val="2"/>
        </w:rPr>
        <w:t xml:space="preserve"> </w:t>
      </w:r>
      <w:r w:rsidRPr="00917F98">
        <w:t>N</w:t>
      </w:r>
      <w:r w:rsidRPr="00917F98">
        <w:rPr>
          <w:spacing w:val="59"/>
        </w:rPr>
        <w:t xml:space="preserve"> </w:t>
      </w:r>
      <w:r w:rsidRPr="00917F98">
        <w:t xml:space="preserve">59-ФЗ </w:t>
      </w:r>
      <w:r w:rsidRPr="00917F98">
        <w:rPr>
          <w:spacing w:val="6"/>
        </w:rPr>
        <w:t xml:space="preserve"> </w:t>
      </w:r>
      <w:r w:rsidRPr="00917F98">
        <w:rPr>
          <w:spacing w:val="-4"/>
        </w:rPr>
        <w:t>«О</w:t>
      </w:r>
      <w:r w:rsidRPr="00917F98">
        <w:t xml:space="preserve"> </w:t>
      </w:r>
      <w:r w:rsidRPr="00917F98">
        <w:rPr>
          <w:spacing w:val="1"/>
        </w:rPr>
        <w:t xml:space="preserve"> </w:t>
      </w:r>
      <w:r w:rsidRPr="00917F98">
        <w:t xml:space="preserve">порядке </w:t>
      </w:r>
      <w:r w:rsidRPr="00917F98">
        <w:rPr>
          <w:spacing w:val="1"/>
        </w:rPr>
        <w:t xml:space="preserve"> </w:t>
      </w:r>
      <w:r w:rsidRPr="00917F98">
        <w:rPr>
          <w:spacing w:val="-1"/>
        </w:rPr>
        <w:t>рассмотрения</w:t>
      </w:r>
      <w:r w:rsidRPr="00917F98">
        <w:t xml:space="preserve"> </w:t>
      </w:r>
      <w:r w:rsidRPr="00917F98">
        <w:rPr>
          <w:spacing w:val="2"/>
        </w:rPr>
        <w:t xml:space="preserve"> </w:t>
      </w:r>
      <w:r w:rsidRPr="00917F98">
        <w:rPr>
          <w:spacing w:val="-1"/>
        </w:rPr>
        <w:t>обращений</w:t>
      </w:r>
      <w:r w:rsidRPr="00917F98">
        <w:rPr>
          <w:spacing w:val="53"/>
        </w:rPr>
        <w:t xml:space="preserve"> </w:t>
      </w:r>
      <w:r w:rsidRPr="00917F98">
        <w:rPr>
          <w:spacing w:val="-1"/>
        </w:rPr>
        <w:t>граждан</w:t>
      </w:r>
      <w:r w:rsidRPr="00917F98">
        <w:t xml:space="preserve"> </w:t>
      </w:r>
      <w:r w:rsidRPr="00917F98">
        <w:rPr>
          <w:spacing w:val="-1"/>
        </w:rPr>
        <w:t>Российской</w:t>
      </w:r>
      <w:r w:rsidRPr="00917F98">
        <w:t xml:space="preserve"> </w:t>
      </w:r>
      <w:r w:rsidRPr="00917F98">
        <w:rPr>
          <w:spacing w:val="-1"/>
        </w:rPr>
        <w:t>Федерации».</w:t>
      </w:r>
    </w:p>
    <w:p w14:paraId="58CC2B07" w14:textId="77777777" w:rsidR="00403711" w:rsidRPr="00917F98" w:rsidRDefault="00403711" w:rsidP="0025545D">
      <w:pPr>
        <w:numPr>
          <w:ilvl w:val="2"/>
          <w:numId w:val="95"/>
        </w:numPr>
        <w:tabs>
          <w:tab w:val="left" w:pos="2227"/>
        </w:tabs>
        <w:autoSpaceDE/>
        <w:autoSpaceDN/>
        <w:adjustRightInd/>
        <w:spacing w:before="1" w:line="276" w:lineRule="auto"/>
        <w:ind w:left="102" w:right="109" w:firstLine="993"/>
        <w:jc w:val="both"/>
      </w:pPr>
      <w:r w:rsidRPr="00917F98">
        <w:rPr>
          <w:spacing w:val="-1"/>
        </w:rPr>
        <w:t>Специалист</w:t>
      </w:r>
      <w:r w:rsidRPr="00917F98">
        <w:rPr>
          <w:spacing w:val="45"/>
        </w:rPr>
        <w:t xml:space="preserve"> </w:t>
      </w:r>
      <w:r w:rsidRPr="00917F98">
        <w:rPr>
          <w:i/>
          <w:spacing w:val="-1"/>
        </w:rPr>
        <w:t>Отдела</w:t>
      </w:r>
      <w:r w:rsidRPr="00917F98">
        <w:rPr>
          <w:i/>
          <w:spacing w:val="44"/>
        </w:rPr>
        <w:t xml:space="preserve"> </w:t>
      </w:r>
      <w:r w:rsidRPr="00917F98">
        <w:rPr>
          <w:spacing w:val="-1"/>
        </w:rPr>
        <w:t>либо</w:t>
      </w:r>
      <w:r w:rsidRPr="00917F98">
        <w:rPr>
          <w:spacing w:val="43"/>
        </w:rPr>
        <w:t xml:space="preserve"> </w:t>
      </w:r>
      <w:r w:rsidRPr="00917F98">
        <w:rPr>
          <w:spacing w:val="-1"/>
        </w:rPr>
        <w:t>сотрудник</w:t>
      </w:r>
      <w:r w:rsidRPr="00917F98">
        <w:rPr>
          <w:spacing w:val="43"/>
        </w:rPr>
        <w:t xml:space="preserve"> </w:t>
      </w:r>
      <w:r w:rsidRPr="00917F98">
        <w:t>ГАУ</w:t>
      </w:r>
      <w:r w:rsidRPr="00917F98">
        <w:rPr>
          <w:spacing w:val="45"/>
        </w:rPr>
        <w:t xml:space="preserve"> </w:t>
      </w:r>
      <w:r w:rsidRPr="00917F98">
        <w:rPr>
          <w:spacing w:val="-2"/>
        </w:rPr>
        <w:t>«МФЦ</w:t>
      </w:r>
      <w:r w:rsidRPr="00917F98">
        <w:rPr>
          <w:spacing w:val="42"/>
        </w:rPr>
        <w:t xml:space="preserve"> </w:t>
      </w:r>
      <w:r w:rsidRPr="00917F98">
        <w:t>РС(Я)»</w:t>
      </w:r>
      <w:r w:rsidRPr="00917F98">
        <w:rPr>
          <w:spacing w:val="33"/>
        </w:rPr>
        <w:t xml:space="preserve"> </w:t>
      </w:r>
      <w:r w:rsidRPr="00917F98">
        <w:t>не</w:t>
      </w:r>
      <w:r w:rsidRPr="00917F98">
        <w:rPr>
          <w:spacing w:val="42"/>
        </w:rPr>
        <w:t xml:space="preserve"> </w:t>
      </w:r>
      <w:r w:rsidRPr="00917F98">
        <w:t>вправе</w:t>
      </w:r>
      <w:r w:rsidRPr="00917F98">
        <w:rPr>
          <w:spacing w:val="41"/>
        </w:rPr>
        <w:t xml:space="preserve"> </w:t>
      </w:r>
      <w:r w:rsidRPr="00917F98">
        <w:rPr>
          <w:spacing w:val="-1"/>
        </w:rPr>
        <w:t>осуществлять</w:t>
      </w:r>
      <w:r w:rsidRPr="00917F98">
        <w:rPr>
          <w:spacing w:val="58"/>
        </w:rPr>
        <w:t xml:space="preserve"> </w:t>
      </w:r>
      <w:r w:rsidRPr="00917F98">
        <w:rPr>
          <w:spacing w:val="-1"/>
        </w:rPr>
        <w:t>консультирование</w:t>
      </w:r>
      <w:r w:rsidRPr="00917F98">
        <w:rPr>
          <w:spacing w:val="56"/>
        </w:rPr>
        <w:t xml:space="preserve"> </w:t>
      </w:r>
      <w:r w:rsidRPr="00917F98">
        <w:rPr>
          <w:spacing w:val="-1"/>
        </w:rPr>
        <w:t>заинтересованных</w:t>
      </w:r>
      <w:r w:rsidRPr="00917F98">
        <w:rPr>
          <w:spacing w:val="59"/>
        </w:rPr>
        <w:t xml:space="preserve"> </w:t>
      </w:r>
      <w:r w:rsidRPr="00917F98">
        <w:rPr>
          <w:spacing w:val="-1"/>
        </w:rPr>
        <w:t>лиц,</w:t>
      </w:r>
      <w:r w:rsidRPr="00917F98">
        <w:rPr>
          <w:spacing w:val="57"/>
        </w:rPr>
        <w:t xml:space="preserve"> </w:t>
      </w:r>
      <w:r w:rsidRPr="00917F98">
        <w:rPr>
          <w:spacing w:val="-1"/>
        </w:rPr>
        <w:t>выходящее</w:t>
      </w:r>
      <w:r w:rsidRPr="00917F98">
        <w:rPr>
          <w:spacing w:val="56"/>
        </w:rPr>
        <w:t xml:space="preserve"> </w:t>
      </w:r>
      <w:r w:rsidRPr="00917F98">
        <w:t>за</w:t>
      </w:r>
      <w:r w:rsidRPr="00917F98">
        <w:rPr>
          <w:spacing w:val="56"/>
        </w:rPr>
        <w:t xml:space="preserve"> </w:t>
      </w:r>
      <w:r w:rsidRPr="00917F98">
        <w:rPr>
          <w:spacing w:val="-1"/>
        </w:rPr>
        <w:t>рамки</w:t>
      </w:r>
      <w:r w:rsidRPr="00917F98">
        <w:rPr>
          <w:spacing w:val="85"/>
        </w:rPr>
        <w:t xml:space="preserve"> </w:t>
      </w:r>
      <w:r w:rsidRPr="00917F98">
        <w:rPr>
          <w:spacing w:val="-1"/>
        </w:rPr>
        <w:t>информирования</w:t>
      </w:r>
      <w:r w:rsidRPr="00917F98">
        <w:rPr>
          <w:spacing w:val="16"/>
        </w:rPr>
        <w:t xml:space="preserve"> </w:t>
      </w:r>
      <w:r w:rsidRPr="00917F98">
        <w:t>о</w:t>
      </w:r>
      <w:r w:rsidRPr="00917F98">
        <w:rPr>
          <w:spacing w:val="16"/>
        </w:rPr>
        <w:t xml:space="preserve"> </w:t>
      </w:r>
      <w:r w:rsidRPr="00917F98">
        <w:rPr>
          <w:spacing w:val="-1"/>
        </w:rPr>
        <w:t>стандартных</w:t>
      </w:r>
      <w:r w:rsidRPr="00917F98">
        <w:rPr>
          <w:spacing w:val="18"/>
        </w:rPr>
        <w:t xml:space="preserve"> </w:t>
      </w:r>
      <w:r w:rsidRPr="00917F98">
        <w:rPr>
          <w:spacing w:val="-1"/>
        </w:rPr>
        <w:t>процедурах</w:t>
      </w:r>
      <w:r w:rsidRPr="00917F98">
        <w:rPr>
          <w:spacing w:val="18"/>
        </w:rPr>
        <w:t xml:space="preserve"> </w:t>
      </w:r>
      <w:r w:rsidRPr="00917F98">
        <w:t>и</w:t>
      </w:r>
      <w:r w:rsidRPr="00917F98">
        <w:rPr>
          <w:spacing w:val="19"/>
        </w:rPr>
        <w:t xml:space="preserve"> </w:t>
      </w:r>
      <w:r w:rsidRPr="00917F98">
        <w:rPr>
          <w:spacing w:val="-1"/>
        </w:rPr>
        <w:t>условиях</w:t>
      </w:r>
      <w:r w:rsidRPr="00917F98">
        <w:rPr>
          <w:spacing w:val="18"/>
        </w:rPr>
        <w:t xml:space="preserve"> </w:t>
      </w:r>
      <w:r w:rsidRPr="00917F98">
        <w:rPr>
          <w:spacing w:val="-1"/>
        </w:rPr>
        <w:t>оказания</w:t>
      </w:r>
      <w:r w:rsidRPr="00917F98">
        <w:rPr>
          <w:spacing w:val="16"/>
        </w:rPr>
        <w:t xml:space="preserve"> </w:t>
      </w:r>
      <w:r w:rsidRPr="00917F98">
        <w:rPr>
          <w:spacing w:val="-1"/>
        </w:rPr>
        <w:t>муниципальной</w:t>
      </w:r>
      <w:r w:rsidRPr="00917F98">
        <w:rPr>
          <w:spacing w:val="19"/>
        </w:rPr>
        <w:t xml:space="preserve"> </w:t>
      </w:r>
      <w:r w:rsidRPr="00917F98">
        <w:rPr>
          <w:spacing w:val="-2"/>
        </w:rPr>
        <w:t>услуги,</w:t>
      </w:r>
      <w:r w:rsidRPr="00917F98">
        <w:rPr>
          <w:spacing w:val="69"/>
        </w:rPr>
        <w:t xml:space="preserve"> </w:t>
      </w:r>
      <w:r w:rsidRPr="00917F98">
        <w:rPr>
          <w:spacing w:val="-1"/>
        </w:rPr>
        <w:t>влияющее прямо</w:t>
      </w:r>
      <w:r w:rsidRPr="00917F98">
        <w:t xml:space="preserve"> или</w:t>
      </w:r>
      <w:r w:rsidRPr="00917F98">
        <w:rPr>
          <w:spacing w:val="-2"/>
        </w:rPr>
        <w:t xml:space="preserve"> </w:t>
      </w:r>
      <w:r w:rsidRPr="00917F98">
        <w:rPr>
          <w:spacing w:val="-1"/>
        </w:rPr>
        <w:t>косвенно</w:t>
      </w:r>
      <w:r w:rsidRPr="00917F98">
        <w:t xml:space="preserve"> на</w:t>
      </w:r>
      <w:r w:rsidRPr="00917F98">
        <w:rPr>
          <w:spacing w:val="-1"/>
        </w:rPr>
        <w:t xml:space="preserve"> индивидуальные</w:t>
      </w:r>
      <w:r w:rsidRPr="00917F98">
        <w:rPr>
          <w:spacing w:val="-2"/>
        </w:rPr>
        <w:t xml:space="preserve"> </w:t>
      </w:r>
      <w:r w:rsidRPr="00917F98">
        <w:rPr>
          <w:spacing w:val="-1"/>
        </w:rPr>
        <w:t>решения</w:t>
      </w:r>
      <w:r w:rsidRPr="00917F98">
        <w:t xml:space="preserve"> </w:t>
      </w:r>
      <w:r w:rsidRPr="00917F98">
        <w:rPr>
          <w:spacing w:val="-1"/>
        </w:rPr>
        <w:t>заинтересованных</w:t>
      </w:r>
      <w:r w:rsidRPr="00917F98">
        <w:rPr>
          <w:spacing w:val="1"/>
        </w:rPr>
        <w:t xml:space="preserve"> </w:t>
      </w:r>
      <w:r w:rsidRPr="00917F98">
        <w:rPr>
          <w:spacing w:val="-1"/>
        </w:rPr>
        <w:t>лиц.</w:t>
      </w:r>
    </w:p>
    <w:p w14:paraId="2B9B8B3A" w14:textId="77777777" w:rsidR="00403711" w:rsidRPr="00917F98" w:rsidRDefault="00403711" w:rsidP="0025545D">
      <w:pPr>
        <w:numPr>
          <w:ilvl w:val="2"/>
          <w:numId w:val="95"/>
        </w:numPr>
        <w:tabs>
          <w:tab w:val="left" w:pos="2227"/>
        </w:tabs>
        <w:autoSpaceDE/>
        <w:autoSpaceDN/>
        <w:adjustRightInd/>
        <w:spacing w:line="276" w:lineRule="auto"/>
        <w:ind w:left="102" w:right="104" w:firstLine="993"/>
        <w:jc w:val="both"/>
      </w:pPr>
      <w:r w:rsidRPr="00917F98">
        <w:rPr>
          <w:spacing w:val="-1"/>
        </w:rPr>
        <w:t>Заявители,</w:t>
      </w:r>
      <w:r w:rsidRPr="00917F98">
        <w:rPr>
          <w:spacing w:val="59"/>
        </w:rPr>
        <w:t xml:space="preserve"> </w:t>
      </w:r>
      <w:r w:rsidRPr="00917F98">
        <w:rPr>
          <w:spacing w:val="-1"/>
        </w:rPr>
        <w:t>представившие</w:t>
      </w:r>
      <w:r w:rsidRPr="00917F98">
        <w:rPr>
          <w:spacing w:val="58"/>
        </w:rPr>
        <w:t xml:space="preserve"> </w:t>
      </w:r>
      <w:r w:rsidRPr="00917F98">
        <w:t>в</w:t>
      </w:r>
      <w:r w:rsidRPr="00917F98">
        <w:rPr>
          <w:spacing w:val="1"/>
        </w:rPr>
        <w:t xml:space="preserve"> </w:t>
      </w:r>
      <w:r w:rsidRPr="00917F98">
        <w:rPr>
          <w:i/>
          <w:spacing w:val="-1"/>
        </w:rPr>
        <w:t>Отделе</w:t>
      </w:r>
      <w:r w:rsidRPr="00917F98">
        <w:rPr>
          <w:i/>
        </w:rPr>
        <w:t xml:space="preserve"> </w:t>
      </w:r>
      <w:r w:rsidRPr="00917F98">
        <w:t>либо ГАУ</w:t>
      </w:r>
      <w:r w:rsidRPr="00917F98">
        <w:rPr>
          <w:spacing w:val="5"/>
        </w:rPr>
        <w:t xml:space="preserve"> </w:t>
      </w:r>
      <w:r w:rsidRPr="00917F98">
        <w:rPr>
          <w:spacing w:val="-2"/>
        </w:rPr>
        <w:t>«МФЦ</w:t>
      </w:r>
      <w:r w:rsidRPr="00917F98">
        <w:rPr>
          <w:spacing w:val="59"/>
        </w:rPr>
        <w:t xml:space="preserve"> </w:t>
      </w:r>
      <w:r w:rsidRPr="00917F98">
        <w:t>РС(Я)»</w:t>
      </w:r>
      <w:r w:rsidRPr="00917F98">
        <w:rPr>
          <w:spacing w:val="53"/>
        </w:rPr>
        <w:t xml:space="preserve"> </w:t>
      </w:r>
      <w:r w:rsidRPr="00917F98">
        <w:rPr>
          <w:spacing w:val="-1"/>
        </w:rPr>
        <w:lastRenderedPageBreak/>
        <w:t>документы,</w:t>
      </w:r>
      <w:r w:rsidRPr="00917F98">
        <w:rPr>
          <w:spacing w:val="-15"/>
        </w:rPr>
        <w:t xml:space="preserve"> </w:t>
      </w:r>
      <w:r w:rsidRPr="00917F98">
        <w:t>в</w:t>
      </w:r>
      <w:r w:rsidRPr="00917F98">
        <w:rPr>
          <w:spacing w:val="-13"/>
        </w:rPr>
        <w:t xml:space="preserve"> </w:t>
      </w:r>
      <w:r w:rsidRPr="00917F98">
        <w:t>обязательном</w:t>
      </w:r>
      <w:r w:rsidRPr="00917F98">
        <w:rPr>
          <w:spacing w:val="-16"/>
        </w:rPr>
        <w:t xml:space="preserve"> </w:t>
      </w:r>
      <w:r w:rsidRPr="00917F98">
        <w:t>порядке</w:t>
      </w:r>
      <w:r w:rsidRPr="00917F98">
        <w:rPr>
          <w:spacing w:val="-16"/>
        </w:rPr>
        <w:t xml:space="preserve"> </w:t>
      </w:r>
      <w:r w:rsidRPr="00917F98">
        <w:rPr>
          <w:spacing w:val="-1"/>
        </w:rPr>
        <w:t>информируются</w:t>
      </w:r>
      <w:r w:rsidRPr="00917F98">
        <w:rPr>
          <w:spacing w:val="-12"/>
        </w:rPr>
        <w:t xml:space="preserve"> </w:t>
      </w:r>
      <w:r w:rsidRPr="00917F98">
        <w:rPr>
          <w:spacing w:val="-1"/>
        </w:rPr>
        <w:t>муниципальными</w:t>
      </w:r>
      <w:r w:rsidRPr="00917F98">
        <w:rPr>
          <w:spacing w:val="-14"/>
        </w:rPr>
        <w:t xml:space="preserve"> </w:t>
      </w:r>
      <w:r w:rsidRPr="00917F98">
        <w:rPr>
          <w:spacing w:val="-1"/>
        </w:rPr>
        <w:t>служащими</w:t>
      </w:r>
      <w:r w:rsidRPr="00917F98">
        <w:rPr>
          <w:spacing w:val="-7"/>
        </w:rPr>
        <w:t xml:space="preserve"> </w:t>
      </w:r>
      <w:r w:rsidRPr="00917F98">
        <w:rPr>
          <w:i/>
          <w:spacing w:val="-1"/>
        </w:rPr>
        <w:t>Отдела</w:t>
      </w:r>
      <w:r w:rsidRPr="00917F98">
        <w:rPr>
          <w:i/>
          <w:spacing w:val="49"/>
        </w:rPr>
        <w:t xml:space="preserve"> </w:t>
      </w:r>
      <w:r w:rsidRPr="00917F98">
        <w:t>либо</w:t>
      </w:r>
      <w:r w:rsidRPr="00917F98">
        <w:rPr>
          <w:spacing w:val="21"/>
        </w:rPr>
        <w:t xml:space="preserve"> </w:t>
      </w:r>
      <w:r w:rsidRPr="00917F98">
        <w:rPr>
          <w:spacing w:val="-1"/>
        </w:rPr>
        <w:t>сотрудниками</w:t>
      </w:r>
      <w:r w:rsidRPr="00917F98">
        <w:rPr>
          <w:spacing w:val="22"/>
        </w:rPr>
        <w:t xml:space="preserve"> </w:t>
      </w:r>
      <w:r w:rsidRPr="00917F98">
        <w:t>ГАУ</w:t>
      </w:r>
      <w:r w:rsidRPr="00917F98">
        <w:rPr>
          <w:spacing w:val="26"/>
        </w:rPr>
        <w:t xml:space="preserve"> </w:t>
      </w:r>
      <w:r w:rsidRPr="00917F98">
        <w:rPr>
          <w:spacing w:val="-2"/>
        </w:rPr>
        <w:t>«МФЦ</w:t>
      </w:r>
      <w:r w:rsidRPr="00917F98">
        <w:rPr>
          <w:spacing w:val="21"/>
        </w:rPr>
        <w:t xml:space="preserve"> </w:t>
      </w:r>
      <w:r w:rsidRPr="00917F98">
        <w:t>РС(Я)»</w:t>
      </w:r>
      <w:r w:rsidRPr="00917F98">
        <w:rPr>
          <w:spacing w:val="16"/>
        </w:rPr>
        <w:t xml:space="preserve"> </w:t>
      </w:r>
      <w:r w:rsidRPr="00917F98">
        <w:t>о</w:t>
      </w:r>
      <w:r w:rsidRPr="00917F98">
        <w:rPr>
          <w:spacing w:val="21"/>
        </w:rPr>
        <w:t xml:space="preserve"> </w:t>
      </w:r>
      <w:r w:rsidRPr="00917F98">
        <w:rPr>
          <w:spacing w:val="-1"/>
        </w:rPr>
        <w:t>возможном</w:t>
      </w:r>
      <w:r w:rsidRPr="00917F98">
        <w:rPr>
          <w:spacing w:val="20"/>
        </w:rPr>
        <w:t xml:space="preserve"> </w:t>
      </w:r>
      <w:r w:rsidRPr="00917F98">
        <w:rPr>
          <w:spacing w:val="-1"/>
        </w:rPr>
        <w:t>отказе</w:t>
      </w:r>
      <w:r w:rsidRPr="00917F98">
        <w:rPr>
          <w:spacing w:val="20"/>
        </w:rPr>
        <w:t xml:space="preserve"> </w:t>
      </w:r>
      <w:r w:rsidRPr="00917F98">
        <w:t>в</w:t>
      </w:r>
      <w:r w:rsidRPr="00917F98">
        <w:rPr>
          <w:spacing w:val="20"/>
        </w:rPr>
        <w:t xml:space="preserve"> </w:t>
      </w:r>
      <w:r w:rsidRPr="00917F98">
        <w:rPr>
          <w:spacing w:val="-1"/>
        </w:rPr>
        <w:t>предоставлении</w:t>
      </w:r>
      <w:r w:rsidRPr="00917F98">
        <w:rPr>
          <w:spacing w:val="61"/>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8"/>
        </w:rPr>
        <w:t xml:space="preserve"> </w:t>
      </w:r>
      <w:r w:rsidRPr="00917F98">
        <w:t>а</w:t>
      </w:r>
      <w:r w:rsidRPr="00917F98">
        <w:rPr>
          <w:spacing w:val="18"/>
        </w:rPr>
        <w:t xml:space="preserve"> </w:t>
      </w:r>
      <w:r w:rsidRPr="00917F98">
        <w:t>также</w:t>
      </w:r>
      <w:r w:rsidRPr="00917F98">
        <w:rPr>
          <w:spacing w:val="18"/>
        </w:rPr>
        <w:t xml:space="preserve"> </w:t>
      </w:r>
      <w:r w:rsidRPr="00917F98">
        <w:t>о</w:t>
      </w:r>
      <w:r w:rsidRPr="00917F98">
        <w:rPr>
          <w:spacing w:val="18"/>
        </w:rPr>
        <w:t xml:space="preserve"> </w:t>
      </w:r>
      <w:r w:rsidRPr="00917F98">
        <w:rPr>
          <w:spacing w:val="-1"/>
        </w:rPr>
        <w:t>сроке</w:t>
      </w:r>
      <w:r w:rsidRPr="00917F98">
        <w:rPr>
          <w:spacing w:val="15"/>
        </w:rPr>
        <w:t xml:space="preserve"> </w:t>
      </w:r>
      <w:r w:rsidRPr="00917F98">
        <w:rPr>
          <w:spacing w:val="-1"/>
        </w:rPr>
        <w:t>завершения</w:t>
      </w:r>
      <w:r w:rsidRPr="00917F98">
        <w:rPr>
          <w:spacing w:val="18"/>
        </w:rPr>
        <w:t xml:space="preserve"> </w:t>
      </w:r>
      <w:r w:rsidRPr="00917F98">
        <w:rPr>
          <w:spacing w:val="-1"/>
        </w:rPr>
        <w:t>оформления</w:t>
      </w:r>
      <w:r w:rsidRPr="00917F98">
        <w:rPr>
          <w:spacing w:val="18"/>
        </w:rPr>
        <w:t xml:space="preserve"> </w:t>
      </w:r>
      <w:r w:rsidRPr="00917F98">
        <w:rPr>
          <w:spacing w:val="-1"/>
        </w:rPr>
        <w:t>документов</w:t>
      </w:r>
      <w:r w:rsidRPr="00917F98">
        <w:rPr>
          <w:spacing w:val="19"/>
        </w:rPr>
        <w:t xml:space="preserve"> </w:t>
      </w:r>
      <w:r w:rsidRPr="00917F98">
        <w:t>и</w:t>
      </w:r>
      <w:r w:rsidRPr="00917F98">
        <w:rPr>
          <w:spacing w:val="63"/>
        </w:rPr>
        <w:t xml:space="preserve"> </w:t>
      </w:r>
      <w:r w:rsidRPr="00917F98">
        <w:rPr>
          <w:spacing w:val="-1"/>
        </w:rPr>
        <w:t>возможности</w:t>
      </w:r>
      <w:r w:rsidRPr="00917F98">
        <w:rPr>
          <w:spacing w:val="1"/>
        </w:rPr>
        <w:t xml:space="preserve"> </w:t>
      </w:r>
      <w:r w:rsidRPr="00917F98">
        <w:rPr>
          <w:spacing w:val="-1"/>
        </w:rPr>
        <w:t>их получения.</w:t>
      </w:r>
    </w:p>
    <w:p w14:paraId="09390831" w14:textId="77777777" w:rsidR="00403711" w:rsidRPr="00917F98" w:rsidRDefault="00403711" w:rsidP="0025545D">
      <w:pPr>
        <w:numPr>
          <w:ilvl w:val="1"/>
          <w:numId w:val="95"/>
        </w:numPr>
        <w:tabs>
          <w:tab w:val="left" w:pos="1324"/>
        </w:tabs>
        <w:autoSpaceDE/>
        <w:autoSpaceDN/>
        <w:adjustRightInd/>
        <w:spacing w:before="46" w:line="275" w:lineRule="exact"/>
        <w:ind w:left="1323"/>
        <w:outlineLvl w:val="1"/>
        <w:rPr>
          <w:rFonts w:eastAsiaTheme="majorEastAsia"/>
          <w:b/>
          <w:bCs/>
          <w:color w:val="2F5496" w:themeColor="accent1" w:themeShade="BF"/>
          <w:sz w:val="26"/>
          <w:szCs w:val="26"/>
        </w:rPr>
      </w:pPr>
      <w:proofErr w:type="gramStart"/>
      <w:r w:rsidRPr="00917F98">
        <w:rPr>
          <w:rFonts w:eastAsiaTheme="majorEastAsia"/>
          <w:color w:val="2F5496" w:themeColor="accent1" w:themeShade="BF"/>
          <w:spacing w:val="2"/>
          <w:sz w:val="26"/>
          <w:szCs w:val="26"/>
        </w:rPr>
        <w:t>.Форма</w:t>
      </w:r>
      <w:proofErr w:type="gramEnd"/>
      <w:r w:rsidRPr="00917F98">
        <w:rPr>
          <w:rFonts w:eastAsiaTheme="majorEastAsia"/>
          <w:color w:val="2F5496" w:themeColor="accent1" w:themeShade="BF"/>
          <w:spacing w:val="2"/>
          <w:sz w:val="26"/>
          <w:szCs w:val="26"/>
        </w:rPr>
        <w:t>,</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место</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размещения</w:t>
      </w:r>
      <w:r w:rsidRPr="00917F98">
        <w:rPr>
          <w:rFonts w:eastAsiaTheme="majorEastAsia"/>
          <w:color w:val="2F5496" w:themeColor="accent1" w:themeShade="BF"/>
          <w:sz w:val="26"/>
          <w:szCs w:val="26"/>
        </w:rPr>
        <w:t xml:space="preserve"> и </w:t>
      </w:r>
      <w:r w:rsidRPr="00917F98">
        <w:rPr>
          <w:rFonts w:eastAsiaTheme="majorEastAsia"/>
          <w:color w:val="2F5496" w:themeColor="accent1" w:themeShade="BF"/>
          <w:spacing w:val="-1"/>
          <w:sz w:val="26"/>
          <w:szCs w:val="26"/>
        </w:rPr>
        <w:t>содержание информации</w:t>
      </w:r>
      <w:r w:rsidRPr="00917F98">
        <w:rPr>
          <w:rFonts w:eastAsiaTheme="majorEastAsia"/>
          <w:color w:val="2F5496" w:themeColor="accent1" w:themeShade="BF"/>
          <w:sz w:val="26"/>
          <w:szCs w:val="26"/>
        </w:rPr>
        <w:t xml:space="preserve"> о </w:t>
      </w:r>
      <w:r w:rsidRPr="00917F98">
        <w:rPr>
          <w:rFonts w:eastAsiaTheme="majorEastAsia"/>
          <w:color w:val="2F5496" w:themeColor="accent1" w:themeShade="BF"/>
          <w:spacing w:val="-1"/>
          <w:sz w:val="26"/>
          <w:szCs w:val="26"/>
        </w:rPr>
        <w:t>предоставлении</w:t>
      </w:r>
    </w:p>
    <w:p w14:paraId="6BFBE44A" w14:textId="77777777" w:rsidR="00403711" w:rsidRPr="00917F98" w:rsidRDefault="00403711" w:rsidP="00403711">
      <w:pPr>
        <w:spacing w:line="274" w:lineRule="exact"/>
        <w:ind w:left="4051"/>
      </w:pPr>
      <w:r w:rsidRPr="00917F98">
        <w:rPr>
          <w:b/>
          <w:spacing w:val="-1"/>
        </w:rPr>
        <w:t>муниципальной</w:t>
      </w:r>
      <w:r w:rsidRPr="00917F98">
        <w:rPr>
          <w:b/>
        </w:rPr>
        <w:t xml:space="preserve"> </w:t>
      </w:r>
      <w:r w:rsidRPr="00917F98">
        <w:rPr>
          <w:b/>
          <w:spacing w:val="-1"/>
        </w:rPr>
        <w:t>услуги</w:t>
      </w:r>
    </w:p>
    <w:p w14:paraId="3971D655" w14:textId="77777777" w:rsidR="00403711" w:rsidRPr="00917F98" w:rsidRDefault="00403711" w:rsidP="0025545D">
      <w:pPr>
        <w:numPr>
          <w:ilvl w:val="2"/>
          <w:numId w:val="95"/>
        </w:numPr>
        <w:tabs>
          <w:tab w:val="left" w:pos="2227"/>
        </w:tabs>
        <w:autoSpaceDE/>
        <w:autoSpaceDN/>
        <w:adjustRightInd/>
        <w:spacing w:line="276" w:lineRule="auto"/>
        <w:ind w:left="102" w:right="103" w:firstLine="993"/>
        <w:jc w:val="both"/>
      </w:pPr>
      <w:r w:rsidRPr="00917F98">
        <w:rPr>
          <w:spacing w:val="-1"/>
        </w:rPr>
        <w:t>Информация</w:t>
      </w:r>
      <w:r w:rsidRPr="00917F98">
        <w:rPr>
          <w:spacing w:val="28"/>
        </w:rPr>
        <w:t xml:space="preserve"> </w:t>
      </w:r>
      <w:r w:rsidRPr="00917F98">
        <w:t>о</w:t>
      </w:r>
      <w:r w:rsidRPr="00917F98">
        <w:rPr>
          <w:spacing w:val="28"/>
        </w:rPr>
        <w:t xml:space="preserve"> </w:t>
      </w:r>
      <w:r w:rsidRPr="00917F98">
        <w:rPr>
          <w:spacing w:val="-1"/>
        </w:rPr>
        <w:t>порядке</w:t>
      </w:r>
      <w:r w:rsidRPr="00917F98">
        <w:rPr>
          <w:spacing w:val="27"/>
        </w:rPr>
        <w:t xml:space="preserve"> </w:t>
      </w:r>
      <w:r w:rsidRPr="00917F98">
        <w:rPr>
          <w:spacing w:val="-1"/>
        </w:rPr>
        <w:t>предоставления</w:t>
      </w:r>
      <w:r w:rsidRPr="00917F98">
        <w:rPr>
          <w:spacing w:val="28"/>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31"/>
        </w:rPr>
        <w:t xml:space="preserve"> </w:t>
      </w:r>
      <w:r w:rsidRPr="00917F98">
        <w:t>и</w:t>
      </w:r>
      <w:r w:rsidRPr="00917F98">
        <w:rPr>
          <w:spacing w:val="61"/>
        </w:rPr>
        <w:t xml:space="preserve"> </w:t>
      </w:r>
      <w:r w:rsidRPr="00917F98">
        <w:rPr>
          <w:spacing w:val="-1"/>
        </w:rPr>
        <w:t>услуг,</w:t>
      </w:r>
      <w:r w:rsidRPr="00917F98">
        <w:rPr>
          <w:spacing w:val="2"/>
        </w:rPr>
        <w:t xml:space="preserve"> </w:t>
      </w:r>
      <w:r w:rsidRPr="00917F98">
        <w:t>которые</w:t>
      </w:r>
      <w:r w:rsidRPr="00917F98">
        <w:rPr>
          <w:spacing w:val="1"/>
        </w:rPr>
        <w:t xml:space="preserve"> </w:t>
      </w:r>
      <w:r w:rsidRPr="00917F98">
        <w:t>являются</w:t>
      </w:r>
      <w:r w:rsidRPr="00917F98">
        <w:rPr>
          <w:spacing w:val="1"/>
        </w:rPr>
        <w:t xml:space="preserve"> </w:t>
      </w:r>
      <w:r w:rsidRPr="00917F98">
        <w:rPr>
          <w:spacing w:val="-1"/>
        </w:rPr>
        <w:t>необходимыми</w:t>
      </w:r>
      <w:r w:rsidRPr="00917F98">
        <w:t xml:space="preserve"> и</w:t>
      </w:r>
      <w:r w:rsidRPr="00917F98">
        <w:rPr>
          <w:spacing w:val="3"/>
        </w:rPr>
        <w:t xml:space="preserve"> </w:t>
      </w:r>
      <w:r w:rsidRPr="00917F98">
        <w:rPr>
          <w:spacing w:val="-1"/>
        </w:rPr>
        <w:t>обязательными</w:t>
      </w:r>
      <w:r w:rsidRPr="00917F98">
        <w:t xml:space="preserve"> для</w:t>
      </w:r>
      <w:r w:rsidRPr="00917F98">
        <w:rPr>
          <w:spacing w:val="9"/>
        </w:rPr>
        <w:t xml:space="preserve"> </w:t>
      </w:r>
      <w:r w:rsidRPr="00917F98">
        <w:rPr>
          <w:spacing w:val="-1"/>
        </w:rPr>
        <w:t>предоставления</w:t>
      </w:r>
      <w:r w:rsidRPr="00917F98">
        <w:rPr>
          <w:spacing w:val="65"/>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30"/>
        </w:rPr>
        <w:t xml:space="preserve"> </w:t>
      </w:r>
      <w:r w:rsidRPr="00917F98">
        <w:rPr>
          <w:spacing w:val="-1"/>
        </w:rPr>
        <w:t>размещаются</w:t>
      </w:r>
      <w:r w:rsidRPr="00917F98">
        <w:rPr>
          <w:spacing w:val="30"/>
        </w:rPr>
        <w:t xml:space="preserve"> </w:t>
      </w:r>
      <w:r w:rsidRPr="00917F98">
        <w:t>на</w:t>
      </w:r>
      <w:r w:rsidRPr="00917F98">
        <w:rPr>
          <w:spacing w:val="30"/>
        </w:rPr>
        <w:t xml:space="preserve"> </w:t>
      </w:r>
      <w:r w:rsidRPr="00917F98">
        <w:rPr>
          <w:spacing w:val="-1"/>
        </w:rPr>
        <w:t>официальном</w:t>
      </w:r>
      <w:r w:rsidRPr="00917F98">
        <w:rPr>
          <w:spacing w:val="30"/>
        </w:rPr>
        <w:t xml:space="preserve"> </w:t>
      </w:r>
      <w:r w:rsidRPr="00917F98">
        <w:rPr>
          <w:spacing w:val="-1"/>
        </w:rPr>
        <w:t>сайте</w:t>
      </w:r>
      <w:r w:rsidRPr="00917F98">
        <w:rPr>
          <w:spacing w:val="30"/>
        </w:rPr>
        <w:t xml:space="preserve"> </w:t>
      </w:r>
      <w:r w:rsidRPr="00917F98">
        <w:t>Администрации</w:t>
      </w:r>
      <w:r w:rsidRPr="00917F98">
        <w:rPr>
          <w:spacing w:val="31"/>
        </w:rPr>
        <w:t xml:space="preserve"> </w:t>
      </w:r>
      <w:r w:rsidRPr="00917F98">
        <w:t>в</w:t>
      </w:r>
      <w:r w:rsidRPr="00917F98">
        <w:rPr>
          <w:spacing w:val="30"/>
        </w:rPr>
        <w:t xml:space="preserve"> </w:t>
      </w:r>
      <w:r w:rsidRPr="00917F98">
        <w:rPr>
          <w:spacing w:val="-1"/>
        </w:rPr>
        <w:t>сети</w:t>
      </w:r>
      <w:r w:rsidRPr="00917F98">
        <w:rPr>
          <w:spacing w:val="61"/>
        </w:rPr>
        <w:t xml:space="preserve"> </w:t>
      </w:r>
      <w:r w:rsidRPr="00917F98">
        <w:rPr>
          <w:spacing w:val="-1"/>
        </w:rPr>
        <w:t>Интернет,</w:t>
      </w:r>
      <w:r w:rsidRPr="00917F98">
        <w:rPr>
          <w:spacing w:val="36"/>
        </w:rPr>
        <w:t xml:space="preserve"> </w:t>
      </w:r>
      <w:r w:rsidRPr="00917F98">
        <w:t>в</w:t>
      </w:r>
      <w:r w:rsidRPr="00917F98">
        <w:rPr>
          <w:spacing w:val="35"/>
        </w:rPr>
        <w:t xml:space="preserve"> </w:t>
      </w:r>
      <w:r w:rsidRPr="00917F98">
        <w:rPr>
          <w:spacing w:val="-1"/>
        </w:rPr>
        <w:t>региональной</w:t>
      </w:r>
      <w:r w:rsidRPr="00917F98">
        <w:rPr>
          <w:spacing w:val="36"/>
        </w:rPr>
        <w:t xml:space="preserve"> </w:t>
      </w:r>
      <w:r w:rsidRPr="00917F98">
        <w:rPr>
          <w:spacing w:val="-1"/>
        </w:rPr>
        <w:t>государственной</w:t>
      </w:r>
      <w:r w:rsidRPr="00917F98">
        <w:rPr>
          <w:spacing w:val="36"/>
        </w:rPr>
        <w:t xml:space="preserve"> </w:t>
      </w:r>
      <w:r w:rsidRPr="00917F98">
        <w:rPr>
          <w:spacing w:val="-1"/>
        </w:rPr>
        <w:t>информационной</w:t>
      </w:r>
      <w:r w:rsidRPr="00917F98">
        <w:rPr>
          <w:spacing w:val="34"/>
        </w:rPr>
        <w:t xml:space="preserve"> </w:t>
      </w:r>
      <w:r w:rsidRPr="00917F98">
        <w:rPr>
          <w:spacing w:val="-1"/>
        </w:rPr>
        <w:t>системе</w:t>
      </w:r>
      <w:r w:rsidRPr="00917F98">
        <w:rPr>
          <w:spacing w:val="39"/>
        </w:rPr>
        <w:t xml:space="preserve"> </w:t>
      </w:r>
      <w:r w:rsidRPr="00917F98">
        <w:rPr>
          <w:spacing w:val="-1"/>
        </w:rPr>
        <w:t>«Реестр</w:t>
      </w:r>
      <w:r w:rsidRPr="00917F98">
        <w:rPr>
          <w:spacing w:val="87"/>
        </w:rPr>
        <w:t xml:space="preserve"> </w:t>
      </w:r>
      <w:r w:rsidRPr="00917F98">
        <w:rPr>
          <w:spacing w:val="-1"/>
        </w:rPr>
        <w:t xml:space="preserve">государственных </w:t>
      </w:r>
      <w:r w:rsidRPr="00917F98">
        <w:t>и</w:t>
      </w:r>
      <w:r w:rsidRPr="00917F98">
        <w:rPr>
          <w:spacing w:val="-2"/>
        </w:rPr>
        <w:t xml:space="preserve"> </w:t>
      </w:r>
      <w:r w:rsidRPr="00917F98">
        <w:rPr>
          <w:spacing w:val="-1"/>
        </w:rPr>
        <w:t>муниципальных</w:t>
      </w:r>
      <w:r w:rsidRPr="00917F98">
        <w:rPr>
          <w:spacing w:val="2"/>
        </w:rPr>
        <w:t xml:space="preserve"> </w:t>
      </w:r>
      <w:r w:rsidRPr="00917F98">
        <w:rPr>
          <w:spacing w:val="-2"/>
        </w:rPr>
        <w:t>услуг</w:t>
      </w:r>
      <w:r w:rsidRPr="00917F98">
        <w:rPr>
          <w:spacing w:val="-1"/>
        </w:rPr>
        <w:t xml:space="preserve"> (функций)</w:t>
      </w:r>
      <w:r w:rsidRPr="00917F98">
        <w:rPr>
          <w:spacing w:val="-4"/>
        </w:rPr>
        <w:t xml:space="preserve"> </w:t>
      </w:r>
      <w:r w:rsidRPr="00917F98">
        <w:rPr>
          <w:spacing w:val="-1"/>
        </w:rPr>
        <w:t>Республики</w:t>
      </w:r>
      <w:r w:rsidRPr="00917F98">
        <w:rPr>
          <w:spacing w:val="-2"/>
        </w:rPr>
        <w:t xml:space="preserve"> </w:t>
      </w:r>
      <w:r w:rsidRPr="00917F98">
        <w:t>Саха</w:t>
      </w:r>
      <w:r w:rsidRPr="00917F98">
        <w:rPr>
          <w:spacing w:val="-6"/>
        </w:rPr>
        <w:t xml:space="preserve"> </w:t>
      </w:r>
      <w:r w:rsidRPr="00917F98">
        <w:rPr>
          <w:spacing w:val="-1"/>
        </w:rPr>
        <w:t xml:space="preserve">(Якутия)», </w:t>
      </w:r>
      <w:r w:rsidRPr="00917F98">
        <w:t>на</w:t>
      </w:r>
      <w:r w:rsidRPr="00917F98">
        <w:rPr>
          <w:spacing w:val="-4"/>
        </w:rPr>
        <w:t xml:space="preserve"> </w:t>
      </w:r>
      <w:r w:rsidRPr="00917F98">
        <w:t>ЕПГУ</w:t>
      </w:r>
      <w:r w:rsidRPr="00917F98">
        <w:rPr>
          <w:spacing w:val="72"/>
        </w:rPr>
        <w:t xml:space="preserve"> </w:t>
      </w:r>
      <w:r w:rsidRPr="00917F98">
        <w:t>и</w:t>
      </w:r>
      <w:r w:rsidRPr="00917F98">
        <w:rPr>
          <w:spacing w:val="12"/>
        </w:rPr>
        <w:t xml:space="preserve"> </w:t>
      </w:r>
      <w:r w:rsidRPr="00917F98">
        <w:rPr>
          <w:spacing w:val="-1"/>
        </w:rPr>
        <w:t>(или)</w:t>
      </w:r>
      <w:r w:rsidRPr="00917F98">
        <w:rPr>
          <w:spacing w:val="11"/>
        </w:rPr>
        <w:t xml:space="preserve"> </w:t>
      </w:r>
      <w:r w:rsidRPr="00917F98">
        <w:t>РПГУ,</w:t>
      </w:r>
      <w:r w:rsidRPr="00917F98">
        <w:rPr>
          <w:spacing w:val="9"/>
        </w:rPr>
        <w:t xml:space="preserve"> </w:t>
      </w:r>
      <w:r w:rsidRPr="00917F98">
        <w:t>на</w:t>
      </w:r>
      <w:r w:rsidRPr="00917F98">
        <w:rPr>
          <w:spacing w:val="8"/>
        </w:rPr>
        <w:t xml:space="preserve"> </w:t>
      </w:r>
      <w:r w:rsidRPr="00917F98">
        <w:rPr>
          <w:spacing w:val="-1"/>
        </w:rPr>
        <w:t>информационном</w:t>
      </w:r>
      <w:r w:rsidRPr="00917F98">
        <w:rPr>
          <w:spacing w:val="8"/>
        </w:rPr>
        <w:t xml:space="preserve"> </w:t>
      </w:r>
      <w:r w:rsidRPr="00917F98">
        <w:rPr>
          <w:spacing w:val="-1"/>
        </w:rPr>
        <w:t>стенде</w:t>
      </w:r>
      <w:r w:rsidRPr="00917F98">
        <w:rPr>
          <w:spacing w:val="11"/>
        </w:rPr>
        <w:t xml:space="preserve"> </w:t>
      </w:r>
      <w:r w:rsidRPr="00917F98">
        <w:rPr>
          <w:spacing w:val="-1"/>
        </w:rPr>
        <w:t>Администрации,</w:t>
      </w:r>
      <w:r w:rsidRPr="00917F98">
        <w:rPr>
          <w:spacing w:val="9"/>
        </w:rPr>
        <w:t xml:space="preserve"> </w:t>
      </w:r>
      <w:r w:rsidRPr="00917F98">
        <w:t>а</w:t>
      </w:r>
      <w:r w:rsidRPr="00917F98">
        <w:rPr>
          <w:spacing w:val="10"/>
        </w:rPr>
        <w:t xml:space="preserve"> </w:t>
      </w:r>
      <w:r w:rsidRPr="00917F98">
        <w:rPr>
          <w:spacing w:val="-1"/>
        </w:rPr>
        <w:t>также</w:t>
      </w:r>
      <w:r w:rsidRPr="00917F98">
        <w:rPr>
          <w:spacing w:val="10"/>
        </w:rPr>
        <w:t xml:space="preserve"> </w:t>
      </w:r>
      <w:r w:rsidRPr="00917F98">
        <w:rPr>
          <w:spacing w:val="-1"/>
        </w:rPr>
        <w:t>предоставляется</w:t>
      </w:r>
      <w:r w:rsidRPr="00917F98">
        <w:rPr>
          <w:spacing w:val="83"/>
        </w:rPr>
        <w:t xml:space="preserve"> </w:t>
      </w:r>
      <w:r w:rsidRPr="00917F98">
        <w:rPr>
          <w:spacing w:val="-1"/>
        </w:rPr>
        <w:t>непосредственно</w:t>
      </w:r>
      <w:r w:rsidRPr="00917F98">
        <w:t xml:space="preserve"> </w:t>
      </w:r>
      <w:r w:rsidRPr="00917F98">
        <w:rPr>
          <w:spacing w:val="-1"/>
        </w:rPr>
        <w:t>муниципальными</w:t>
      </w:r>
      <w:r w:rsidRPr="00917F98">
        <w:t xml:space="preserve"> </w:t>
      </w:r>
      <w:r w:rsidRPr="00917F98">
        <w:rPr>
          <w:spacing w:val="-1"/>
        </w:rPr>
        <w:t>служащими</w:t>
      </w:r>
      <w:r w:rsidRPr="00917F98">
        <w:t xml:space="preserve"> </w:t>
      </w:r>
      <w:r w:rsidRPr="00917F98">
        <w:rPr>
          <w:spacing w:val="-1"/>
        </w:rPr>
        <w:t>Отдела,</w:t>
      </w:r>
      <w:r w:rsidRPr="00917F98">
        <w:t xml:space="preserve"> </w:t>
      </w:r>
      <w:r w:rsidRPr="00917F98">
        <w:rPr>
          <w:spacing w:val="-1"/>
        </w:rPr>
        <w:t>сотрудниками</w:t>
      </w:r>
      <w:r w:rsidRPr="00917F98">
        <w:t xml:space="preserve"> ГАУ</w:t>
      </w:r>
      <w:r w:rsidRPr="00917F98">
        <w:rPr>
          <w:spacing w:val="2"/>
        </w:rPr>
        <w:t xml:space="preserve"> </w:t>
      </w:r>
      <w:r w:rsidRPr="00917F98">
        <w:rPr>
          <w:spacing w:val="-2"/>
        </w:rPr>
        <w:t>«МФЦ</w:t>
      </w:r>
      <w:r w:rsidRPr="00917F98">
        <w:t xml:space="preserve"> </w:t>
      </w:r>
      <w:r w:rsidRPr="00917F98">
        <w:rPr>
          <w:spacing w:val="1"/>
        </w:rPr>
        <w:t>РС(Я)»</w:t>
      </w:r>
      <w:r w:rsidRPr="00917F98">
        <w:rPr>
          <w:spacing w:val="57"/>
        </w:rPr>
        <w:t xml:space="preserve"> </w:t>
      </w:r>
      <w:r w:rsidRPr="00917F98">
        <w:t>в</w:t>
      </w:r>
      <w:r w:rsidRPr="00917F98">
        <w:rPr>
          <w:spacing w:val="4"/>
        </w:rPr>
        <w:t xml:space="preserve"> </w:t>
      </w:r>
      <w:r w:rsidRPr="00917F98">
        <w:t>порядке</w:t>
      </w:r>
      <w:r w:rsidRPr="00917F98">
        <w:rPr>
          <w:spacing w:val="3"/>
        </w:rPr>
        <w:t xml:space="preserve"> </w:t>
      </w:r>
      <w:r w:rsidRPr="00917F98">
        <w:rPr>
          <w:spacing w:val="-1"/>
        </w:rPr>
        <w:t>предусмотренном</w:t>
      </w:r>
      <w:r w:rsidRPr="00917F98">
        <w:rPr>
          <w:spacing w:val="3"/>
        </w:rPr>
        <w:t xml:space="preserve"> </w:t>
      </w:r>
      <w:r w:rsidRPr="00917F98">
        <w:rPr>
          <w:spacing w:val="-1"/>
        </w:rPr>
        <w:t>разделом</w:t>
      </w:r>
      <w:r w:rsidRPr="00917F98">
        <w:rPr>
          <w:spacing w:val="8"/>
        </w:rPr>
        <w:t xml:space="preserve"> </w:t>
      </w:r>
      <w:r w:rsidRPr="00917F98">
        <w:rPr>
          <w:spacing w:val="-1"/>
        </w:rPr>
        <w:t>«Требования</w:t>
      </w:r>
      <w:r w:rsidRPr="00917F98">
        <w:rPr>
          <w:spacing w:val="4"/>
        </w:rPr>
        <w:t xml:space="preserve"> </w:t>
      </w:r>
      <w:r w:rsidRPr="00917F98">
        <w:t>к</w:t>
      </w:r>
      <w:r w:rsidRPr="00917F98">
        <w:rPr>
          <w:spacing w:val="5"/>
        </w:rPr>
        <w:t xml:space="preserve"> </w:t>
      </w:r>
      <w:r w:rsidRPr="00917F98">
        <w:t>порядку</w:t>
      </w:r>
      <w:r w:rsidRPr="00917F98">
        <w:rPr>
          <w:spacing w:val="2"/>
        </w:rPr>
        <w:t xml:space="preserve"> </w:t>
      </w:r>
      <w:r w:rsidRPr="00917F98">
        <w:rPr>
          <w:spacing w:val="-1"/>
        </w:rPr>
        <w:t>информирования</w:t>
      </w:r>
      <w:r w:rsidRPr="00917F98">
        <w:rPr>
          <w:spacing w:val="4"/>
        </w:rPr>
        <w:t xml:space="preserve"> </w:t>
      </w:r>
      <w:r w:rsidRPr="00917F98">
        <w:t>о</w:t>
      </w:r>
      <w:r w:rsidRPr="00917F98">
        <w:rPr>
          <w:spacing w:val="67"/>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1"/>
        </w:rPr>
        <w:t>услуги»</w:t>
      </w:r>
      <w:r w:rsidRPr="00917F98">
        <w:rPr>
          <w:spacing w:val="-8"/>
        </w:rPr>
        <w:t xml:space="preserve"> </w:t>
      </w:r>
      <w:r w:rsidRPr="00917F98">
        <w:t xml:space="preserve">настоящего </w:t>
      </w:r>
      <w:r w:rsidRPr="00917F98">
        <w:rPr>
          <w:spacing w:val="-1"/>
        </w:rPr>
        <w:t>Административного</w:t>
      </w:r>
      <w:r w:rsidRPr="00917F98">
        <w:t xml:space="preserve"> </w:t>
      </w:r>
      <w:r w:rsidRPr="00917F98">
        <w:rPr>
          <w:spacing w:val="-1"/>
        </w:rPr>
        <w:t>регламента.</w:t>
      </w:r>
    </w:p>
    <w:p w14:paraId="5F3840A3" w14:textId="77777777" w:rsidR="00403711" w:rsidRPr="00917F98" w:rsidRDefault="00403711" w:rsidP="00403711">
      <w:pPr>
        <w:spacing w:line="276" w:lineRule="auto"/>
        <w:jc w:val="both"/>
        <w:sectPr w:rsidR="00403711" w:rsidRPr="00917F98">
          <w:pgSz w:w="11910" w:h="16840"/>
          <w:pgMar w:top="1060" w:right="740" w:bottom="280" w:left="1600" w:header="720" w:footer="720" w:gutter="0"/>
          <w:cols w:space="720"/>
        </w:sectPr>
      </w:pPr>
    </w:p>
    <w:p w14:paraId="0C148B2E" w14:textId="77777777" w:rsidR="00403711" w:rsidRPr="00917F98" w:rsidRDefault="00403711" w:rsidP="0025545D">
      <w:pPr>
        <w:numPr>
          <w:ilvl w:val="2"/>
          <w:numId w:val="95"/>
        </w:numPr>
        <w:tabs>
          <w:tab w:val="left" w:pos="2227"/>
          <w:tab w:val="left" w:pos="2766"/>
          <w:tab w:val="left" w:pos="4428"/>
          <w:tab w:val="left" w:pos="5241"/>
          <w:tab w:val="left" w:pos="7161"/>
          <w:tab w:val="left" w:pos="7535"/>
          <w:tab w:val="left" w:pos="8250"/>
        </w:tabs>
        <w:autoSpaceDE/>
        <w:autoSpaceDN/>
        <w:adjustRightInd/>
        <w:spacing w:before="48" w:line="277" w:lineRule="auto"/>
        <w:ind w:left="102" w:right="105" w:firstLine="993"/>
      </w:pPr>
      <w:r w:rsidRPr="00917F98">
        <w:lastRenderedPageBreak/>
        <w:t>На</w:t>
      </w:r>
      <w:r w:rsidRPr="00917F98">
        <w:tab/>
        <w:t>официальном</w:t>
      </w:r>
      <w:r w:rsidRPr="00917F98">
        <w:tab/>
      </w:r>
      <w:r w:rsidRPr="00917F98">
        <w:rPr>
          <w:spacing w:val="-1"/>
          <w:w w:val="95"/>
        </w:rPr>
        <w:t>сайте</w:t>
      </w:r>
      <w:r w:rsidRPr="00917F98">
        <w:rPr>
          <w:spacing w:val="-1"/>
          <w:w w:val="95"/>
        </w:rPr>
        <w:tab/>
      </w:r>
      <w:r w:rsidRPr="00917F98">
        <w:t>Администрации</w:t>
      </w:r>
      <w:r w:rsidRPr="00917F98">
        <w:tab/>
      </w:r>
      <w:r w:rsidRPr="00917F98">
        <w:rPr>
          <w:w w:val="95"/>
        </w:rPr>
        <w:t>в</w:t>
      </w:r>
      <w:r w:rsidRPr="00917F98">
        <w:rPr>
          <w:w w:val="95"/>
        </w:rPr>
        <w:tab/>
        <w:t>сети</w:t>
      </w:r>
      <w:proofErr w:type="gramStart"/>
      <w:r w:rsidRPr="00917F98">
        <w:rPr>
          <w:w w:val="95"/>
        </w:rPr>
        <w:tab/>
      </w:r>
      <w:r w:rsidRPr="00917F98">
        <w:rPr>
          <w:spacing w:val="-1"/>
        </w:rPr>
        <w:t>«</w:t>
      </w:r>
      <w:proofErr w:type="gramEnd"/>
      <w:r w:rsidRPr="00917F98">
        <w:rPr>
          <w:spacing w:val="-1"/>
        </w:rPr>
        <w:t>Интернет»</w:t>
      </w:r>
      <w:r w:rsidRPr="00917F98">
        <w:rPr>
          <w:spacing w:val="28"/>
        </w:rPr>
        <w:t xml:space="preserve"> </w:t>
      </w:r>
      <w:r w:rsidRPr="00917F98">
        <w:rPr>
          <w:spacing w:val="-1"/>
        </w:rPr>
        <w:t>размещаются:</w:t>
      </w:r>
    </w:p>
    <w:p w14:paraId="0B2C0EA6" w14:textId="77777777" w:rsidR="00403711" w:rsidRPr="00917F98" w:rsidRDefault="00403711" w:rsidP="0025545D">
      <w:pPr>
        <w:numPr>
          <w:ilvl w:val="0"/>
          <w:numId w:val="90"/>
        </w:numPr>
        <w:tabs>
          <w:tab w:val="left" w:pos="1235"/>
        </w:tabs>
        <w:autoSpaceDE/>
        <w:autoSpaceDN/>
        <w:adjustRightInd/>
        <w:spacing w:line="275" w:lineRule="exact"/>
        <w:ind w:firstLine="993"/>
      </w:pPr>
      <w:r w:rsidRPr="00917F98">
        <w:t xml:space="preserve">график </w:t>
      </w:r>
      <w:r w:rsidRPr="00917F98">
        <w:rPr>
          <w:spacing w:val="-1"/>
        </w:rPr>
        <w:t>(режим)</w:t>
      </w:r>
      <w:r w:rsidRPr="00917F98">
        <w:t xml:space="preserve"> работы;</w:t>
      </w:r>
    </w:p>
    <w:p w14:paraId="343AACDB" w14:textId="77777777" w:rsidR="00403711" w:rsidRPr="00917F98" w:rsidRDefault="00403711" w:rsidP="0025545D">
      <w:pPr>
        <w:numPr>
          <w:ilvl w:val="0"/>
          <w:numId w:val="90"/>
        </w:numPr>
        <w:tabs>
          <w:tab w:val="left" w:pos="1235"/>
        </w:tabs>
        <w:autoSpaceDE/>
        <w:autoSpaceDN/>
        <w:adjustRightInd/>
        <w:spacing w:before="41"/>
        <w:ind w:left="1234" w:hanging="139"/>
      </w:pPr>
      <w:r w:rsidRPr="00917F98">
        <w:rPr>
          <w:spacing w:val="-1"/>
        </w:rPr>
        <w:t>почтовый</w:t>
      </w:r>
      <w:r w:rsidRPr="00917F98">
        <w:t xml:space="preserve"> </w:t>
      </w:r>
      <w:r w:rsidRPr="00917F98">
        <w:rPr>
          <w:spacing w:val="-1"/>
        </w:rPr>
        <w:t xml:space="preserve">адрес </w:t>
      </w:r>
      <w:r w:rsidRPr="00917F98">
        <w:t>и адрес</w:t>
      </w:r>
      <w:r w:rsidRPr="00917F98">
        <w:rPr>
          <w:spacing w:val="-1"/>
        </w:rPr>
        <w:t xml:space="preserve"> </w:t>
      </w:r>
      <w:r w:rsidRPr="00917F98">
        <w:t>электронной</w:t>
      </w:r>
      <w:r w:rsidRPr="00917F98">
        <w:rPr>
          <w:spacing w:val="-2"/>
        </w:rPr>
        <w:t xml:space="preserve"> </w:t>
      </w:r>
      <w:r w:rsidRPr="00917F98">
        <w:rPr>
          <w:spacing w:val="-1"/>
        </w:rPr>
        <w:t>почты;</w:t>
      </w:r>
    </w:p>
    <w:p w14:paraId="4A060A07" w14:textId="77777777" w:rsidR="00403711" w:rsidRPr="00917F98" w:rsidRDefault="00403711" w:rsidP="0025545D">
      <w:pPr>
        <w:numPr>
          <w:ilvl w:val="0"/>
          <w:numId w:val="90"/>
        </w:numPr>
        <w:tabs>
          <w:tab w:val="left" w:pos="1247"/>
        </w:tabs>
        <w:autoSpaceDE/>
        <w:autoSpaceDN/>
        <w:adjustRightInd/>
        <w:spacing w:before="41" w:line="277" w:lineRule="auto"/>
        <w:ind w:right="137" w:firstLine="993"/>
      </w:pPr>
      <w:r w:rsidRPr="00917F98">
        <w:rPr>
          <w:spacing w:val="-1"/>
        </w:rPr>
        <w:t>сведения</w:t>
      </w:r>
      <w:r w:rsidRPr="00917F98">
        <w:rPr>
          <w:spacing w:val="11"/>
        </w:rPr>
        <w:t xml:space="preserve"> </w:t>
      </w:r>
      <w:r w:rsidRPr="00917F98">
        <w:t>о</w:t>
      </w:r>
      <w:r w:rsidRPr="00917F98">
        <w:rPr>
          <w:spacing w:val="11"/>
        </w:rPr>
        <w:t xml:space="preserve"> </w:t>
      </w:r>
      <w:r w:rsidRPr="00917F98">
        <w:rPr>
          <w:spacing w:val="-1"/>
        </w:rPr>
        <w:t>телефонных</w:t>
      </w:r>
      <w:r w:rsidRPr="00917F98">
        <w:rPr>
          <w:spacing w:val="13"/>
        </w:rPr>
        <w:t xml:space="preserve"> </w:t>
      </w:r>
      <w:r w:rsidRPr="00917F98">
        <w:rPr>
          <w:spacing w:val="-1"/>
        </w:rPr>
        <w:t>номерах</w:t>
      </w:r>
      <w:r w:rsidRPr="00917F98">
        <w:rPr>
          <w:spacing w:val="11"/>
        </w:rPr>
        <w:t xml:space="preserve"> </w:t>
      </w:r>
      <w:r w:rsidRPr="00917F98">
        <w:t>для</w:t>
      </w:r>
      <w:r w:rsidRPr="00917F98">
        <w:rPr>
          <w:spacing w:val="12"/>
        </w:rPr>
        <w:t xml:space="preserve"> </w:t>
      </w:r>
      <w:r w:rsidRPr="00917F98">
        <w:rPr>
          <w:spacing w:val="-1"/>
        </w:rPr>
        <w:t>получения</w:t>
      </w:r>
      <w:r w:rsidRPr="00917F98">
        <w:rPr>
          <w:spacing w:val="9"/>
        </w:rPr>
        <w:t xml:space="preserve"> </w:t>
      </w:r>
      <w:r w:rsidRPr="00917F98">
        <w:rPr>
          <w:spacing w:val="-1"/>
        </w:rPr>
        <w:t>информации</w:t>
      </w:r>
      <w:r w:rsidRPr="00917F98">
        <w:rPr>
          <w:spacing w:val="12"/>
        </w:rPr>
        <w:t xml:space="preserve"> </w:t>
      </w:r>
      <w:r w:rsidRPr="00917F98">
        <w:t>о</w:t>
      </w:r>
      <w:r w:rsidRPr="00917F98">
        <w:rPr>
          <w:spacing w:val="9"/>
        </w:rPr>
        <w:t xml:space="preserve"> </w:t>
      </w:r>
      <w:r w:rsidRPr="00917F98">
        <w:rPr>
          <w:spacing w:val="-1"/>
        </w:rPr>
        <w:t>предоставлении</w:t>
      </w:r>
      <w:r w:rsidRPr="00917F98">
        <w:rPr>
          <w:spacing w:val="71"/>
        </w:rPr>
        <w:t xml:space="preserve"> </w:t>
      </w:r>
      <w:r w:rsidRPr="00917F98">
        <w:rPr>
          <w:spacing w:val="-1"/>
        </w:rPr>
        <w:t>муниципальной</w:t>
      </w:r>
      <w:r w:rsidRPr="00917F98">
        <w:rPr>
          <w:spacing w:val="3"/>
        </w:rPr>
        <w:t xml:space="preserve"> </w:t>
      </w:r>
      <w:r w:rsidRPr="00917F98">
        <w:rPr>
          <w:spacing w:val="-2"/>
        </w:rPr>
        <w:t>услуги;</w:t>
      </w:r>
    </w:p>
    <w:p w14:paraId="64BB786C" w14:textId="77777777" w:rsidR="00403711" w:rsidRPr="00917F98" w:rsidRDefault="00403711" w:rsidP="0025545D">
      <w:pPr>
        <w:numPr>
          <w:ilvl w:val="0"/>
          <w:numId w:val="90"/>
        </w:numPr>
        <w:tabs>
          <w:tab w:val="left" w:pos="1235"/>
        </w:tabs>
        <w:autoSpaceDE/>
        <w:autoSpaceDN/>
        <w:adjustRightInd/>
        <w:spacing w:line="275" w:lineRule="exact"/>
        <w:ind w:left="1234" w:hanging="139"/>
      </w:pPr>
      <w:r w:rsidRPr="00917F98">
        <w:rPr>
          <w:spacing w:val="-1"/>
        </w:rPr>
        <w:t>информационные</w:t>
      </w:r>
      <w:r w:rsidRPr="00917F98">
        <w:rPr>
          <w:spacing w:val="-2"/>
        </w:rPr>
        <w:t xml:space="preserve"> </w:t>
      </w:r>
      <w:r w:rsidRPr="00917F98">
        <w:rPr>
          <w:spacing w:val="-1"/>
        </w:rPr>
        <w:t>материалы</w:t>
      </w:r>
      <w:r w:rsidRPr="00917F98">
        <w:t xml:space="preserve"> </w:t>
      </w:r>
      <w:r w:rsidRPr="00917F98">
        <w:rPr>
          <w:spacing w:val="-1"/>
        </w:rPr>
        <w:t>(брошюры,</w:t>
      </w:r>
      <w:r w:rsidRPr="00917F98">
        <w:t xml:space="preserve"> </w:t>
      </w:r>
      <w:r w:rsidRPr="00917F98">
        <w:rPr>
          <w:spacing w:val="-1"/>
        </w:rPr>
        <w:t>буклеты</w:t>
      </w:r>
      <w:r w:rsidRPr="00917F98">
        <w:t xml:space="preserve"> и</w:t>
      </w:r>
      <w:r w:rsidRPr="00917F98">
        <w:rPr>
          <w:spacing w:val="1"/>
        </w:rPr>
        <w:t xml:space="preserve"> </w:t>
      </w:r>
      <w:r w:rsidRPr="00917F98">
        <w:t>т.д.);</w:t>
      </w:r>
    </w:p>
    <w:p w14:paraId="0707A4D3" w14:textId="77777777" w:rsidR="00403711" w:rsidRPr="00917F98" w:rsidRDefault="00403711" w:rsidP="0025545D">
      <w:pPr>
        <w:numPr>
          <w:ilvl w:val="0"/>
          <w:numId w:val="90"/>
        </w:numPr>
        <w:tabs>
          <w:tab w:val="left" w:pos="1235"/>
        </w:tabs>
        <w:autoSpaceDE/>
        <w:autoSpaceDN/>
        <w:adjustRightInd/>
        <w:spacing w:before="41"/>
        <w:ind w:left="1234" w:hanging="139"/>
      </w:pPr>
      <w:r w:rsidRPr="00917F98">
        <w:rPr>
          <w:spacing w:val="-1"/>
        </w:rPr>
        <w:t>административный</w:t>
      </w:r>
      <w:r w:rsidRPr="00917F98">
        <w:t xml:space="preserve"> </w:t>
      </w:r>
      <w:r w:rsidRPr="00917F98">
        <w:rPr>
          <w:spacing w:val="-1"/>
        </w:rPr>
        <w:t>регламент</w:t>
      </w:r>
      <w:r w:rsidRPr="00917F98">
        <w:t xml:space="preserve"> с </w:t>
      </w:r>
      <w:r w:rsidRPr="00917F98">
        <w:rPr>
          <w:spacing w:val="-1"/>
        </w:rPr>
        <w:t>приложениями;</w:t>
      </w:r>
    </w:p>
    <w:p w14:paraId="4B4AE11C" w14:textId="77777777" w:rsidR="00403711" w:rsidRPr="00917F98" w:rsidRDefault="00403711" w:rsidP="0025545D">
      <w:pPr>
        <w:numPr>
          <w:ilvl w:val="0"/>
          <w:numId w:val="90"/>
        </w:numPr>
        <w:tabs>
          <w:tab w:val="left" w:pos="1278"/>
        </w:tabs>
        <w:autoSpaceDE/>
        <w:autoSpaceDN/>
        <w:adjustRightInd/>
        <w:spacing w:before="41"/>
        <w:ind w:left="1278" w:hanging="183"/>
      </w:pPr>
      <w:r w:rsidRPr="00917F98">
        <w:rPr>
          <w:spacing w:val="-1"/>
        </w:rPr>
        <w:t>нормативные</w:t>
      </w:r>
      <w:r w:rsidRPr="00917F98">
        <w:rPr>
          <w:spacing w:val="41"/>
        </w:rPr>
        <w:t xml:space="preserve"> </w:t>
      </w:r>
      <w:r w:rsidRPr="00917F98">
        <w:rPr>
          <w:spacing w:val="-1"/>
        </w:rPr>
        <w:t>правовые</w:t>
      </w:r>
      <w:r w:rsidRPr="00917F98">
        <w:rPr>
          <w:spacing w:val="41"/>
        </w:rPr>
        <w:t xml:space="preserve"> </w:t>
      </w:r>
      <w:r w:rsidRPr="00917F98">
        <w:rPr>
          <w:spacing w:val="-1"/>
        </w:rPr>
        <w:t>акты,</w:t>
      </w:r>
      <w:r w:rsidRPr="00917F98">
        <w:rPr>
          <w:spacing w:val="43"/>
        </w:rPr>
        <w:t xml:space="preserve"> </w:t>
      </w:r>
      <w:r w:rsidRPr="00917F98">
        <w:rPr>
          <w:spacing w:val="-1"/>
        </w:rPr>
        <w:t>регулирующие</w:t>
      </w:r>
      <w:r w:rsidRPr="00917F98">
        <w:rPr>
          <w:spacing w:val="42"/>
        </w:rPr>
        <w:t xml:space="preserve"> </w:t>
      </w:r>
      <w:r w:rsidRPr="00917F98">
        <w:rPr>
          <w:spacing w:val="-1"/>
        </w:rPr>
        <w:t>предоставление</w:t>
      </w:r>
      <w:r w:rsidRPr="00917F98">
        <w:rPr>
          <w:spacing w:val="42"/>
        </w:rPr>
        <w:t xml:space="preserve"> </w:t>
      </w:r>
      <w:r w:rsidRPr="00917F98">
        <w:rPr>
          <w:spacing w:val="-1"/>
        </w:rPr>
        <w:t>муниципальной</w:t>
      </w:r>
    </w:p>
    <w:p w14:paraId="12AABA54" w14:textId="77777777" w:rsidR="00403711" w:rsidRPr="00917F98" w:rsidRDefault="00403711" w:rsidP="00403711">
      <w:pPr>
        <w:sectPr w:rsidR="00403711" w:rsidRPr="00917F98">
          <w:pgSz w:w="11910" w:h="16840"/>
          <w:pgMar w:top="1060" w:right="740" w:bottom="280" w:left="1600" w:header="720" w:footer="720" w:gutter="0"/>
          <w:cols w:space="720"/>
        </w:sectPr>
      </w:pPr>
    </w:p>
    <w:p w14:paraId="3ABAE31C" w14:textId="77777777" w:rsidR="00403711" w:rsidRPr="00917F98" w:rsidRDefault="00403711" w:rsidP="00403711">
      <w:pPr>
        <w:spacing w:before="43"/>
        <w:jc w:val="both"/>
      </w:pPr>
      <w:r w:rsidRPr="00917F98">
        <w:rPr>
          <w:spacing w:val="-1"/>
        </w:rPr>
        <w:lastRenderedPageBreak/>
        <w:t>услуги;</w:t>
      </w:r>
    </w:p>
    <w:p w14:paraId="2EA784A9" w14:textId="77777777" w:rsidR="00403711" w:rsidRPr="00917F98" w:rsidRDefault="00403711" w:rsidP="00403711">
      <w:pPr>
        <w:spacing w:before="4"/>
        <w:rPr>
          <w:sz w:val="31"/>
          <w:szCs w:val="31"/>
        </w:rPr>
      </w:pPr>
      <w:r w:rsidRPr="00917F98">
        <w:br w:type="column"/>
      </w:r>
    </w:p>
    <w:p w14:paraId="6B9918EA" w14:textId="77777777" w:rsidR="00403711" w:rsidRPr="00917F98" w:rsidRDefault="00403711" w:rsidP="0025545D">
      <w:pPr>
        <w:numPr>
          <w:ilvl w:val="0"/>
          <w:numId w:val="89"/>
        </w:numPr>
        <w:tabs>
          <w:tab w:val="left" w:pos="434"/>
          <w:tab w:val="left" w:pos="1349"/>
          <w:tab w:val="left" w:pos="1730"/>
          <w:tab w:val="left" w:pos="2942"/>
          <w:tab w:val="left" w:pos="4990"/>
          <w:tab w:val="left" w:pos="6048"/>
          <w:tab w:val="left" w:pos="7656"/>
        </w:tabs>
        <w:autoSpaceDE/>
        <w:autoSpaceDN/>
        <w:adjustRightInd/>
        <w:ind w:hanging="331"/>
      </w:pPr>
      <w:r w:rsidRPr="00917F98">
        <w:rPr>
          <w:spacing w:val="-1"/>
        </w:rPr>
        <w:t>адреса</w:t>
      </w:r>
      <w:r w:rsidRPr="00917F98">
        <w:rPr>
          <w:spacing w:val="-1"/>
        </w:rPr>
        <w:tab/>
      </w:r>
      <w:r w:rsidRPr="00917F98">
        <w:t>и</w:t>
      </w:r>
      <w:r w:rsidRPr="00917F98">
        <w:tab/>
      </w:r>
      <w:r w:rsidRPr="00917F98">
        <w:rPr>
          <w:spacing w:val="-1"/>
          <w:w w:val="95"/>
        </w:rPr>
        <w:t>контакты</w:t>
      </w:r>
      <w:r w:rsidRPr="00917F98">
        <w:rPr>
          <w:spacing w:val="-1"/>
          <w:w w:val="95"/>
        </w:rPr>
        <w:tab/>
        <w:t>территориальных</w:t>
      </w:r>
      <w:r w:rsidRPr="00917F98">
        <w:rPr>
          <w:spacing w:val="-1"/>
          <w:w w:val="95"/>
        </w:rPr>
        <w:tab/>
      </w:r>
      <w:r w:rsidRPr="00917F98">
        <w:rPr>
          <w:spacing w:val="-1"/>
        </w:rPr>
        <w:t>органов</w:t>
      </w:r>
      <w:r w:rsidRPr="00917F98">
        <w:rPr>
          <w:spacing w:val="-1"/>
        </w:rPr>
        <w:tab/>
        <w:t>федеральных</w:t>
      </w:r>
      <w:r w:rsidRPr="00917F98">
        <w:rPr>
          <w:spacing w:val="-1"/>
        </w:rPr>
        <w:tab/>
        <w:t>органов</w:t>
      </w:r>
    </w:p>
    <w:p w14:paraId="6B5DBAD2" w14:textId="77777777" w:rsidR="00403711" w:rsidRPr="00917F98" w:rsidRDefault="00403711" w:rsidP="00403711">
      <w:pPr>
        <w:sectPr w:rsidR="00403711" w:rsidRPr="00917F98">
          <w:type w:val="continuous"/>
          <w:pgSz w:w="11910" w:h="16840"/>
          <w:pgMar w:top="1060" w:right="740" w:bottom="280" w:left="1600" w:header="720" w:footer="720" w:gutter="0"/>
          <w:cols w:num="2" w:space="720" w:equalWidth="0">
            <w:col w:w="860" w:space="134"/>
            <w:col w:w="8576"/>
          </w:cols>
        </w:sectPr>
      </w:pPr>
    </w:p>
    <w:p w14:paraId="05D50733" w14:textId="77777777" w:rsidR="00403711" w:rsidRPr="00917F98" w:rsidRDefault="00403711" w:rsidP="00403711">
      <w:pPr>
        <w:tabs>
          <w:tab w:val="left" w:pos="2085"/>
          <w:tab w:val="left" w:pos="3016"/>
          <w:tab w:val="left" w:pos="3397"/>
          <w:tab w:val="left" w:pos="4190"/>
          <w:tab w:val="left" w:pos="5792"/>
          <w:tab w:val="left" w:pos="7445"/>
          <w:tab w:val="left" w:pos="7812"/>
        </w:tabs>
        <w:spacing w:before="41" w:line="275" w:lineRule="auto"/>
        <w:ind w:right="112"/>
        <w:jc w:val="both"/>
      </w:pPr>
      <w:r w:rsidRPr="00917F98">
        <w:rPr>
          <w:spacing w:val="-1"/>
        </w:rPr>
        <w:lastRenderedPageBreak/>
        <w:t>государственной</w:t>
      </w:r>
      <w:r w:rsidRPr="00917F98">
        <w:rPr>
          <w:spacing w:val="-1"/>
        </w:rPr>
        <w:tab/>
        <w:t>власти</w:t>
      </w:r>
      <w:r w:rsidRPr="00917F98">
        <w:rPr>
          <w:spacing w:val="-1"/>
        </w:rPr>
        <w:tab/>
      </w:r>
      <w:r w:rsidRPr="00917F98">
        <w:rPr>
          <w:w w:val="95"/>
        </w:rPr>
        <w:t>и</w:t>
      </w:r>
      <w:r w:rsidRPr="00917F98">
        <w:rPr>
          <w:w w:val="95"/>
        </w:rPr>
        <w:tab/>
      </w:r>
      <w:r w:rsidRPr="00917F98">
        <w:rPr>
          <w:spacing w:val="-1"/>
        </w:rPr>
        <w:t>иных</w:t>
      </w:r>
      <w:r w:rsidRPr="00917F98">
        <w:rPr>
          <w:spacing w:val="-1"/>
        </w:rPr>
        <w:tab/>
      </w:r>
      <w:proofErr w:type="gramStart"/>
      <w:r w:rsidRPr="00917F98">
        <w:rPr>
          <w:spacing w:val="-1"/>
        </w:rPr>
        <w:t>организаций,</w:t>
      </w:r>
      <w:r w:rsidRPr="00917F98">
        <w:rPr>
          <w:spacing w:val="-1"/>
        </w:rPr>
        <w:tab/>
      </w:r>
      <w:proofErr w:type="gramEnd"/>
      <w:r w:rsidRPr="00917F98">
        <w:rPr>
          <w:spacing w:val="-1"/>
          <w:w w:val="95"/>
        </w:rPr>
        <w:t>участвующих</w:t>
      </w:r>
      <w:r w:rsidRPr="00917F98">
        <w:rPr>
          <w:spacing w:val="-1"/>
          <w:w w:val="95"/>
        </w:rPr>
        <w:tab/>
      </w:r>
      <w:r w:rsidRPr="00917F98">
        <w:rPr>
          <w:w w:val="95"/>
        </w:rPr>
        <w:t>в</w:t>
      </w:r>
      <w:r w:rsidRPr="00917F98">
        <w:rPr>
          <w:w w:val="95"/>
        </w:rPr>
        <w:tab/>
      </w:r>
      <w:r w:rsidRPr="00917F98">
        <w:rPr>
          <w:spacing w:val="-1"/>
        </w:rPr>
        <w:t>предоставлении</w:t>
      </w:r>
      <w:r w:rsidRPr="00917F98">
        <w:rPr>
          <w:spacing w:val="59"/>
        </w:rPr>
        <w:t xml:space="preserve"> </w:t>
      </w:r>
      <w:r w:rsidRPr="00917F98">
        <w:rPr>
          <w:spacing w:val="-1"/>
        </w:rPr>
        <w:t>муниципальной</w:t>
      </w:r>
      <w:r w:rsidRPr="00917F98">
        <w:rPr>
          <w:spacing w:val="3"/>
        </w:rPr>
        <w:t xml:space="preserve"> </w:t>
      </w:r>
      <w:r w:rsidRPr="00917F98">
        <w:rPr>
          <w:spacing w:val="-2"/>
        </w:rPr>
        <w:t>услуги;</w:t>
      </w:r>
    </w:p>
    <w:p w14:paraId="5881DB36" w14:textId="77777777" w:rsidR="00403711" w:rsidRPr="00917F98" w:rsidRDefault="00403711" w:rsidP="0025545D">
      <w:pPr>
        <w:numPr>
          <w:ilvl w:val="1"/>
          <w:numId w:val="89"/>
        </w:numPr>
        <w:tabs>
          <w:tab w:val="left" w:pos="1226"/>
        </w:tabs>
        <w:autoSpaceDE/>
        <w:autoSpaceDN/>
        <w:adjustRightInd/>
        <w:spacing w:before="4"/>
      </w:pPr>
      <w:r w:rsidRPr="00917F98">
        <w:rPr>
          <w:spacing w:val="-1"/>
        </w:rPr>
        <w:t>адреса</w:t>
      </w:r>
      <w:r w:rsidRPr="00917F98">
        <w:rPr>
          <w:spacing w:val="-11"/>
        </w:rPr>
        <w:t xml:space="preserve"> </w:t>
      </w:r>
      <w:r w:rsidRPr="00917F98">
        <w:t>и</w:t>
      </w:r>
      <w:r w:rsidRPr="00917F98">
        <w:rPr>
          <w:spacing w:val="-9"/>
        </w:rPr>
        <w:t xml:space="preserve"> </w:t>
      </w:r>
      <w:r w:rsidRPr="00917F98">
        <w:rPr>
          <w:spacing w:val="-1"/>
        </w:rPr>
        <w:t>контакты</w:t>
      </w:r>
      <w:r w:rsidRPr="00917F98">
        <w:rPr>
          <w:spacing w:val="-10"/>
        </w:rPr>
        <w:t xml:space="preserve"> </w:t>
      </w:r>
      <w:r w:rsidRPr="00917F98">
        <w:rPr>
          <w:spacing w:val="-1"/>
        </w:rPr>
        <w:t>организаций,</w:t>
      </w:r>
      <w:r w:rsidRPr="00917F98">
        <w:rPr>
          <w:spacing w:val="-10"/>
        </w:rPr>
        <w:t xml:space="preserve"> </w:t>
      </w:r>
      <w:r w:rsidRPr="00917F98">
        <w:rPr>
          <w:spacing w:val="-1"/>
        </w:rPr>
        <w:t>участвующих</w:t>
      </w:r>
      <w:r w:rsidRPr="00917F98">
        <w:rPr>
          <w:spacing w:val="-8"/>
        </w:rPr>
        <w:t xml:space="preserve"> </w:t>
      </w:r>
      <w:r w:rsidRPr="00917F98">
        <w:t>в</w:t>
      </w:r>
      <w:r w:rsidRPr="00917F98">
        <w:rPr>
          <w:spacing w:val="-13"/>
        </w:rPr>
        <w:t xml:space="preserve"> </w:t>
      </w:r>
      <w:r w:rsidRPr="00917F98">
        <w:rPr>
          <w:spacing w:val="-1"/>
        </w:rPr>
        <w:t>предоставлении</w:t>
      </w:r>
      <w:r w:rsidRPr="00917F98">
        <w:rPr>
          <w:spacing w:val="-11"/>
        </w:rPr>
        <w:t xml:space="preserve"> </w:t>
      </w:r>
      <w:r w:rsidRPr="00917F98">
        <w:rPr>
          <w:spacing w:val="-1"/>
        </w:rPr>
        <w:t>муниципальной</w:t>
      </w:r>
    </w:p>
    <w:p w14:paraId="08C37C7D" w14:textId="77777777" w:rsidR="00403711" w:rsidRPr="00917F98" w:rsidRDefault="00403711" w:rsidP="00403711">
      <w:pPr>
        <w:sectPr w:rsidR="00403711" w:rsidRPr="00917F98">
          <w:type w:val="continuous"/>
          <w:pgSz w:w="11910" w:h="16840"/>
          <w:pgMar w:top="1060" w:right="740" w:bottom="280" w:left="1600" w:header="720" w:footer="720" w:gutter="0"/>
          <w:cols w:space="720"/>
        </w:sectPr>
      </w:pPr>
    </w:p>
    <w:p w14:paraId="4E8B8108" w14:textId="77777777" w:rsidR="00403711" w:rsidRPr="00917F98" w:rsidRDefault="00403711" w:rsidP="00403711">
      <w:pPr>
        <w:spacing w:before="41"/>
        <w:jc w:val="both"/>
      </w:pPr>
      <w:r w:rsidRPr="00917F98">
        <w:rPr>
          <w:spacing w:val="-1"/>
        </w:rPr>
        <w:lastRenderedPageBreak/>
        <w:t>услуги;</w:t>
      </w:r>
    </w:p>
    <w:p w14:paraId="58E1DD88" w14:textId="77777777" w:rsidR="00403711" w:rsidRPr="00917F98" w:rsidRDefault="00403711" w:rsidP="00403711">
      <w:pPr>
        <w:spacing w:before="1"/>
        <w:rPr>
          <w:sz w:val="31"/>
          <w:szCs w:val="31"/>
        </w:rPr>
      </w:pPr>
      <w:r w:rsidRPr="00917F98">
        <w:br w:type="column"/>
      </w:r>
    </w:p>
    <w:p w14:paraId="6BFC8B23" w14:textId="77777777" w:rsidR="00403711" w:rsidRPr="00917F98" w:rsidRDefault="00403711" w:rsidP="0025545D">
      <w:pPr>
        <w:numPr>
          <w:ilvl w:val="2"/>
          <w:numId w:val="95"/>
        </w:numPr>
        <w:tabs>
          <w:tab w:val="left" w:pos="1234"/>
        </w:tabs>
        <w:autoSpaceDE/>
        <w:autoSpaceDN/>
        <w:adjustRightInd/>
        <w:ind w:left="1233" w:hanging="1131"/>
      </w:pPr>
      <w:r w:rsidRPr="00917F98">
        <w:t>На</w:t>
      </w:r>
      <w:r w:rsidRPr="00917F98">
        <w:rPr>
          <w:spacing w:val="-2"/>
        </w:rPr>
        <w:t xml:space="preserve"> </w:t>
      </w:r>
      <w:r w:rsidRPr="00917F98">
        <w:rPr>
          <w:spacing w:val="-1"/>
        </w:rPr>
        <w:t>информационном стенде Администрации,</w:t>
      </w:r>
      <w:r w:rsidRPr="00917F98">
        <w:rPr>
          <w:spacing w:val="-3"/>
        </w:rPr>
        <w:t xml:space="preserve"> </w:t>
      </w:r>
      <w:r w:rsidRPr="00917F98">
        <w:t>Отдела</w:t>
      </w:r>
      <w:r w:rsidRPr="00917F98">
        <w:rPr>
          <w:spacing w:val="-2"/>
        </w:rPr>
        <w:t xml:space="preserve"> </w:t>
      </w:r>
      <w:r w:rsidRPr="00917F98">
        <w:rPr>
          <w:spacing w:val="-1"/>
        </w:rPr>
        <w:t>размещаются:</w:t>
      </w:r>
    </w:p>
    <w:p w14:paraId="5272AAA9" w14:textId="77777777" w:rsidR="00403711" w:rsidRPr="00917F98" w:rsidRDefault="00403711" w:rsidP="0025545D">
      <w:pPr>
        <w:numPr>
          <w:ilvl w:val="0"/>
          <w:numId w:val="89"/>
        </w:numPr>
        <w:tabs>
          <w:tab w:val="left" w:pos="242"/>
        </w:tabs>
        <w:autoSpaceDE/>
        <w:autoSpaceDN/>
        <w:adjustRightInd/>
        <w:spacing w:before="41"/>
        <w:ind w:left="241" w:hanging="139"/>
      </w:pPr>
      <w:r w:rsidRPr="00917F98">
        <w:rPr>
          <w:spacing w:val="-1"/>
        </w:rPr>
        <w:t>режим приема заявителей;</w:t>
      </w:r>
    </w:p>
    <w:p w14:paraId="1409F36F" w14:textId="77777777" w:rsidR="00403711" w:rsidRPr="00917F98" w:rsidRDefault="00403711" w:rsidP="0025545D">
      <w:pPr>
        <w:numPr>
          <w:ilvl w:val="0"/>
          <w:numId w:val="89"/>
        </w:numPr>
        <w:tabs>
          <w:tab w:val="left" w:pos="367"/>
        </w:tabs>
        <w:autoSpaceDE/>
        <w:autoSpaceDN/>
        <w:adjustRightInd/>
        <w:spacing w:before="43"/>
        <w:ind w:left="366" w:hanging="264"/>
      </w:pPr>
      <w:r w:rsidRPr="00917F98">
        <w:rPr>
          <w:spacing w:val="-1"/>
        </w:rPr>
        <w:t>извлечения</w:t>
      </w:r>
      <w:r w:rsidRPr="00917F98">
        <w:t xml:space="preserve">  </w:t>
      </w:r>
      <w:r w:rsidRPr="00917F98">
        <w:rPr>
          <w:spacing w:val="4"/>
        </w:rPr>
        <w:t xml:space="preserve"> </w:t>
      </w:r>
      <w:r w:rsidRPr="00917F98">
        <w:t xml:space="preserve">из  </w:t>
      </w:r>
      <w:r w:rsidRPr="00917F98">
        <w:rPr>
          <w:spacing w:val="5"/>
        </w:rPr>
        <w:t xml:space="preserve"> </w:t>
      </w:r>
      <w:r w:rsidRPr="00917F98">
        <w:rPr>
          <w:spacing w:val="-1"/>
        </w:rPr>
        <w:t>законодательных</w:t>
      </w:r>
      <w:r w:rsidRPr="00917F98">
        <w:t xml:space="preserve">  </w:t>
      </w:r>
      <w:r w:rsidRPr="00917F98">
        <w:rPr>
          <w:spacing w:val="6"/>
        </w:rPr>
        <w:t xml:space="preserve"> </w:t>
      </w:r>
      <w:r w:rsidRPr="00917F98">
        <w:t xml:space="preserve">и  </w:t>
      </w:r>
      <w:r w:rsidRPr="00917F98">
        <w:rPr>
          <w:spacing w:val="5"/>
        </w:rPr>
        <w:t xml:space="preserve"> </w:t>
      </w:r>
      <w:r w:rsidRPr="00917F98">
        <w:rPr>
          <w:spacing w:val="-2"/>
        </w:rPr>
        <w:t>иных</w:t>
      </w:r>
      <w:r w:rsidRPr="00917F98">
        <w:t xml:space="preserve">  </w:t>
      </w:r>
      <w:r w:rsidRPr="00917F98">
        <w:rPr>
          <w:spacing w:val="4"/>
        </w:rPr>
        <w:t xml:space="preserve"> </w:t>
      </w:r>
      <w:r w:rsidRPr="00917F98">
        <w:rPr>
          <w:spacing w:val="-1"/>
        </w:rPr>
        <w:t>нормативных</w:t>
      </w:r>
      <w:r w:rsidRPr="00917F98">
        <w:t xml:space="preserve">  </w:t>
      </w:r>
      <w:r w:rsidRPr="00917F98">
        <w:rPr>
          <w:spacing w:val="3"/>
        </w:rPr>
        <w:t xml:space="preserve"> </w:t>
      </w:r>
      <w:r w:rsidRPr="00917F98">
        <w:rPr>
          <w:spacing w:val="-1"/>
        </w:rPr>
        <w:t>правовых</w:t>
      </w:r>
      <w:r w:rsidRPr="00917F98">
        <w:t xml:space="preserve">  </w:t>
      </w:r>
      <w:r w:rsidRPr="00917F98">
        <w:rPr>
          <w:spacing w:val="14"/>
        </w:rPr>
        <w:t xml:space="preserve"> </w:t>
      </w:r>
      <w:r w:rsidRPr="00917F98">
        <w:rPr>
          <w:spacing w:val="-1"/>
        </w:rPr>
        <w:t>актов,</w:t>
      </w:r>
    </w:p>
    <w:p w14:paraId="5CCC9B3A" w14:textId="77777777" w:rsidR="00403711" w:rsidRPr="00917F98" w:rsidRDefault="00403711" w:rsidP="00403711">
      <w:pPr>
        <w:sectPr w:rsidR="00403711" w:rsidRPr="00917F98">
          <w:type w:val="continuous"/>
          <w:pgSz w:w="11910" w:h="16840"/>
          <w:pgMar w:top="1060" w:right="740" w:bottom="280" w:left="1600" w:header="720" w:footer="720" w:gutter="0"/>
          <w:cols w:num="2" w:space="720" w:equalWidth="0">
            <w:col w:w="860" w:space="134"/>
            <w:col w:w="8576"/>
          </w:cols>
        </w:sectPr>
      </w:pPr>
    </w:p>
    <w:p w14:paraId="306BD8DD" w14:textId="77777777" w:rsidR="00403711" w:rsidRPr="00917F98" w:rsidRDefault="00403711" w:rsidP="00403711">
      <w:pPr>
        <w:spacing w:before="41" w:line="275" w:lineRule="auto"/>
        <w:ind w:right="137"/>
        <w:jc w:val="both"/>
      </w:pPr>
      <w:proofErr w:type="gramStart"/>
      <w:r w:rsidRPr="00917F98">
        <w:rPr>
          <w:spacing w:val="-1"/>
        </w:rPr>
        <w:lastRenderedPageBreak/>
        <w:t>содержащих</w:t>
      </w:r>
      <w:r w:rsidRPr="00917F98">
        <w:t xml:space="preserve"> </w:t>
      </w:r>
      <w:r w:rsidRPr="00917F98">
        <w:rPr>
          <w:spacing w:val="30"/>
        </w:rPr>
        <w:t xml:space="preserve"> </w:t>
      </w:r>
      <w:r w:rsidRPr="00917F98">
        <w:rPr>
          <w:spacing w:val="-1"/>
        </w:rPr>
        <w:t>нормы</w:t>
      </w:r>
      <w:proofErr w:type="gramEnd"/>
      <w:r w:rsidRPr="00917F98">
        <w:rPr>
          <w:spacing w:val="-1"/>
        </w:rPr>
        <w:t>,</w:t>
      </w:r>
      <w:r w:rsidRPr="00917F98">
        <w:t xml:space="preserve"> </w:t>
      </w:r>
      <w:r w:rsidRPr="00917F98">
        <w:rPr>
          <w:spacing w:val="28"/>
        </w:rPr>
        <w:t xml:space="preserve"> </w:t>
      </w:r>
      <w:r w:rsidRPr="00917F98">
        <w:rPr>
          <w:spacing w:val="-1"/>
        </w:rPr>
        <w:t>регулирующие</w:t>
      </w:r>
      <w:r w:rsidRPr="00917F98">
        <w:t xml:space="preserve"> </w:t>
      </w:r>
      <w:r w:rsidRPr="00917F98">
        <w:rPr>
          <w:spacing w:val="27"/>
        </w:rPr>
        <w:t xml:space="preserve"> </w:t>
      </w:r>
      <w:r w:rsidRPr="00917F98">
        <w:rPr>
          <w:spacing w:val="-1"/>
        </w:rPr>
        <w:t>деятельность</w:t>
      </w:r>
      <w:r w:rsidRPr="00917F98">
        <w:t xml:space="preserve"> </w:t>
      </w:r>
      <w:r w:rsidRPr="00917F98">
        <w:rPr>
          <w:spacing w:val="27"/>
        </w:rPr>
        <w:t xml:space="preserve"> </w:t>
      </w:r>
      <w:r w:rsidRPr="00917F98">
        <w:t xml:space="preserve">по </w:t>
      </w:r>
      <w:r w:rsidRPr="00917F98">
        <w:rPr>
          <w:spacing w:val="26"/>
        </w:rPr>
        <w:t xml:space="preserve"> </w:t>
      </w:r>
      <w:r w:rsidRPr="00917F98">
        <w:rPr>
          <w:spacing w:val="-1"/>
        </w:rPr>
        <w:t>предоставлению</w:t>
      </w:r>
      <w:r w:rsidRPr="00917F98">
        <w:t xml:space="preserve"> </w:t>
      </w:r>
      <w:r w:rsidRPr="00917F98">
        <w:rPr>
          <w:spacing w:val="26"/>
        </w:rPr>
        <w:t xml:space="preserve"> </w:t>
      </w:r>
      <w:r w:rsidRPr="00917F98">
        <w:rPr>
          <w:spacing w:val="-1"/>
        </w:rPr>
        <w:t>муниципальной</w:t>
      </w:r>
      <w:r w:rsidRPr="00917F98">
        <w:rPr>
          <w:spacing w:val="77"/>
        </w:rPr>
        <w:t xml:space="preserve"> </w:t>
      </w:r>
      <w:r w:rsidRPr="00917F98">
        <w:rPr>
          <w:spacing w:val="-1"/>
        </w:rPr>
        <w:t>услуги;</w:t>
      </w:r>
    </w:p>
    <w:p w14:paraId="346B5321" w14:textId="77777777" w:rsidR="00403711" w:rsidRPr="00917F98" w:rsidRDefault="00403711" w:rsidP="0025545D">
      <w:pPr>
        <w:numPr>
          <w:ilvl w:val="1"/>
          <w:numId w:val="89"/>
        </w:numPr>
        <w:tabs>
          <w:tab w:val="left" w:pos="1235"/>
        </w:tabs>
        <w:autoSpaceDE/>
        <w:autoSpaceDN/>
        <w:adjustRightInd/>
        <w:spacing w:before="1"/>
        <w:ind w:left="102" w:firstLine="993"/>
      </w:pPr>
      <w:r w:rsidRPr="00917F98">
        <w:rPr>
          <w:spacing w:val="-1"/>
        </w:rPr>
        <w:t>извлечения</w:t>
      </w:r>
      <w:r w:rsidRPr="00917F98">
        <w:t xml:space="preserve"> из</w:t>
      </w:r>
      <w:r w:rsidRPr="00917F98">
        <w:rPr>
          <w:spacing w:val="-2"/>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r w:rsidRPr="00917F98">
        <w:t xml:space="preserve"> с</w:t>
      </w:r>
      <w:r w:rsidRPr="00917F98">
        <w:rPr>
          <w:spacing w:val="63"/>
        </w:rPr>
        <w:t xml:space="preserve"> </w:t>
      </w:r>
      <w:r w:rsidRPr="00917F98">
        <w:rPr>
          <w:spacing w:val="-1"/>
        </w:rPr>
        <w:t>приложениями;</w:t>
      </w:r>
    </w:p>
    <w:p w14:paraId="1460DF59" w14:textId="77777777" w:rsidR="00403711" w:rsidRPr="00917F98" w:rsidRDefault="00403711" w:rsidP="0025545D">
      <w:pPr>
        <w:numPr>
          <w:ilvl w:val="1"/>
          <w:numId w:val="89"/>
        </w:numPr>
        <w:tabs>
          <w:tab w:val="left" w:pos="1235"/>
        </w:tabs>
        <w:autoSpaceDE/>
        <w:autoSpaceDN/>
        <w:adjustRightInd/>
        <w:spacing w:before="43" w:line="275" w:lineRule="auto"/>
        <w:ind w:left="102" w:right="110" w:firstLine="993"/>
        <w:jc w:val="both"/>
      </w:pPr>
      <w:r w:rsidRPr="00917F98">
        <w:rPr>
          <w:spacing w:val="-1"/>
        </w:rPr>
        <w:t>перечни</w:t>
      </w:r>
      <w:r w:rsidRPr="00917F98">
        <w:t xml:space="preserve"> </w:t>
      </w:r>
      <w:r w:rsidRPr="00917F98">
        <w:rPr>
          <w:spacing w:val="-1"/>
        </w:rPr>
        <w:t>документов,</w:t>
      </w:r>
      <w:r w:rsidRPr="00917F98">
        <w:rPr>
          <w:spacing w:val="2"/>
        </w:rPr>
        <w:t xml:space="preserve"> </w:t>
      </w:r>
      <w:r w:rsidRPr="00917F98">
        <w:rPr>
          <w:spacing w:val="-1"/>
        </w:rPr>
        <w:t>необходимых</w:t>
      </w:r>
      <w:r w:rsidRPr="00917F98">
        <w:rPr>
          <w:spacing w:val="1"/>
        </w:rPr>
        <w:t xml:space="preserve"> </w:t>
      </w:r>
      <w:r w:rsidRPr="00917F98">
        <w:t xml:space="preserve">для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r w:rsidRPr="00917F98">
        <w:rPr>
          <w:spacing w:val="69"/>
        </w:rPr>
        <w:t xml:space="preserve"> </w:t>
      </w:r>
      <w:r w:rsidRPr="00917F98">
        <w:t xml:space="preserve">и </w:t>
      </w:r>
      <w:r w:rsidRPr="00917F98">
        <w:rPr>
          <w:spacing w:val="-1"/>
        </w:rPr>
        <w:t>требования,</w:t>
      </w:r>
      <w:r w:rsidRPr="00917F98">
        <w:t xml:space="preserve"> </w:t>
      </w:r>
      <w:r w:rsidRPr="00917F98">
        <w:rPr>
          <w:spacing w:val="-1"/>
        </w:rPr>
        <w:t>предъявляемые</w:t>
      </w:r>
      <w:r w:rsidRPr="00917F98">
        <w:rPr>
          <w:spacing w:val="-2"/>
        </w:rPr>
        <w:t xml:space="preserve"> </w:t>
      </w:r>
      <w:r w:rsidRPr="00917F98">
        <w:t>к этим</w:t>
      </w:r>
      <w:r w:rsidRPr="00917F98">
        <w:rPr>
          <w:spacing w:val="-1"/>
        </w:rPr>
        <w:t xml:space="preserve"> документам.</w:t>
      </w:r>
    </w:p>
    <w:p w14:paraId="6365224F" w14:textId="77777777" w:rsidR="00403711" w:rsidRPr="00917F98" w:rsidRDefault="00403711" w:rsidP="0025545D">
      <w:pPr>
        <w:numPr>
          <w:ilvl w:val="2"/>
          <w:numId w:val="95"/>
        </w:numPr>
        <w:tabs>
          <w:tab w:val="left" w:pos="2227"/>
        </w:tabs>
        <w:autoSpaceDE/>
        <w:autoSpaceDN/>
        <w:adjustRightInd/>
        <w:spacing w:before="1"/>
        <w:ind w:left="2226" w:hanging="1131"/>
      </w:pPr>
      <w:r w:rsidRPr="00917F98">
        <w:t>На</w:t>
      </w:r>
      <w:r w:rsidRPr="00917F98">
        <w:rPr>
          <w:spacing w:val="-2"/>
        </w:rPr>
        <w:t xml:space="preserve"> </w:t>
      </w:r>
      <w:r w:rsidRPr="00917F98">
        <w:rPr>
          <w:spacing w:val="-1"/>
        </w:rPr>
        <w:t>ЕПГУ</w:t>
      </w:r>
      <w:r w:rsidRPr="00917F98">
        <w:t xml:space="preserve"> и (или) РПГУ</w:t>
      </w:r>
      <w:r w:rsidRPr="00917F98">
        <w:rPr>
          <w:spacing w:val="-2"/>
        </w:rPr>
        <w:t xml:space="preserve"> </w:t>
      </w:r>
      <w:r w:rsidRPr="00917F98">
        <w:rPr>
          <w:spacing w:val="-1"/>
        </w:rPr>
        <w:t>размещается</w:t>
      </w:r>
      <w:r w:rsidRPr="00917F98">
        <w:t xml:space="preserve"> информация:</w:t>
      </w:r>
    </w:p>
    <w:p w14:paraId="39E22DC1" w14:textId="77777777" w:rsidR="00403711" w:rsidRPr="00917F98" w:rsidRDefault="00403711" w:rsidP="0025545D">
      <w:pPr>
        <w:numPr>
          <w:ilvl w:val="0"/>
          <w:numId w:val="88"/>
        </w:numPr>
        <w:tabs>
          <w:tab w:val="left" w:pos="1518"/>
        </w:tabs>
        <w:autoSpaceDE/>
        <w:autoSpaceDN/>
        <w:adjustRightInd/>
        <w:spacing w:before="40" w:line="274" w:lineRule="auto"/>
        <w:ind w:right="109" w:firstLine="993"/>
        <w:jc w:val="both"/>
      </w:pPr>
      <w:r w:rsidRPr="00917F98">
        <w:t>полное</w:t>
      </w:r>
      <w:r w:rsidRPr="00917F98">
        <w:rPr>
          <w:spacing w:val="1"/>
        </w:rPr>
        <w:t xml:space="preserve"> </w:t>
      </w:r>
      <w:r w:rsidRPr="00917F98">
        <w:rPr>
          <w:spacing w:val="-1"/>
        </w:rPr>
        <w:t>наименование,</w:t>
      </w:r>
      <w:r w:rsidRPr="00917F98">
        <w:rPr>
          <w:spacing w:val="4"/>
        </w:rPr>
        <w:t xml:space="preserve"> </w:t>
      </w:r>
      <w:r w:rsidRPr="00917F98">
        <w:t>полные</w:t>
      </w:r>
      <w:r w:rsidRPr="00917F98">
        <w:rPr>
          <w:spacing w:val="60"/>
        </w:rPr>
        <w:t xml:space="preserve"> </w:t>
      </w:r>
      <w:r w:rsidRPr="00917F98">
        <w:rPr>
          <w:spacing w:val="-1"/>
        </w:rPr>
        <w:t>почтовые</w:t>
      </w:r>
      <w:r w:rsidRPr="00917F98">
        <w:rPr>
          <w:spacing w:val="3"/>
        </w:rPr>
        <w:t xml:space="preserve"> </w:t>
      </w:r>
      <w:r w:rsidRPr="00917F98">
        <w:rPr>
          <w:spacing w:val="-1"/>
        </w:rPr>
        <w:t>адреса</w:t>
      </w:r>
      <w:r w:rsidRPr="00917F98">
        <w:rPr>
          <w:spacing w:val="3"/>
        </w:rPr>
        <w:t xml:space="preserve"> </w:t>
      </w:r>
      <w:r w:rsidRPr="00917F98">
        <w:t>и</w:t>
      </w:r>
      <w:r w:rsidRPr="00917F98">
        <w:rPr>
          <w:spacing w:val="5"/>
        </w:rPr>
        <w:t xml:space="preserve"> </w:t>
      </w:r>
      <w:r w:rsidRPr="00917F98">
        <w:t>график</w:t>
      </w:r>
      <w:r w:rsidRPr="00917F98">
        <w:rPr>
          <w:spacing w:val="3"/>
        </w:rPr>
        <w:t xml:space="preserve"> </w:t>
      </w:r>
      <w:r w:rsidRPr="00917F98">
        <w:rPr>
          <w:spacing w:val="-1"/>
        </w:rPr>
        <w:t>работы</w:t>
      </w:r>
      <w:r w:rsidRPr="00917F98">
        <w:rPr>
          <w:spacing w:val="49"/>
        </w:rPr>
        <w:t xml:space="preserve"> </w:t>
      </w:r>
      <w:r w:rsidRPr="00917F98">
        <w:rPr>
          <w:spacing w:val="-1"/>
        </w:rPr>
        <w:t>Администрации,</w:t>
      </w:r>
      <w:r w:rsidRPr="00917F98">
        <w:rPr>
          <w:spacing w:val="1"/>
        </w:rPr>
        <w:t xml:space="preserve"> </w:t>
      </w:r>
      <w:r w:rsidRPr="00917F98">
        <w:rPr>
          <w:i/>
          <w:spacing w:val="-1"/>
        </w:rPr>
        <w:t>Отдела</w:t>
      </w:r>
      <w:r w:rsidRPr="00917F98">
        <w:rPr>
          <w:spacing w:val="-1"/>
        </w:rPr>
        <w:t>,</w:t>
      </w:r>
      <w:r w:rsidRPr="00917F98">
        <w:t xml:space="preserve"> </w:t>
      </w:r>
      <w:r w:rsidRPr="00917F98">
        <w:rPr>
          <w:spacing w:val="-1"/>
        </w:rPr>
        <w:t xml:space="preserve">ответственных </w:t>
      </w:r>
      <w:r w:rsidRPr="00917F98">
        <w:t>за</w:t>
      </w:r>
      <w:r w:rsidRPr="00917F98">
        <w:rPr>
          <w:spacing w:val="-1"/>
        </w:rPr>
        <w:t xml:space="preserve"> предоставление муниципальной</w:t>
      </w:r>
      <w:r w:rsidRPr="00917F98">
        <w:rPr>
          <w:spacing w:val="3"/>
        </w:rPr>
        <w:t xml:space="preserve"> </w:t>
      </w:r>
      <w:r w:rsidRPr="00917F98">
        <w:rPr>
          <w:spacing w:val="-2"/>
        </w:rPr>
        <w:t>услуги;</w:t>
      </w:r>
    </w:p>
    <w:p w14:paraId="35022506" w14:textId="77777777" w:rsidR="00403711" w:rsidRPr="00917F98" w:rsidRDefault="00403711" w:rsidP="0025545D">
      <w:pPr>
        <w:numPr>
          <w:ilvl w:val="0"/>
          <w:numId w:val="88"/>
        </w:numPr>
        <w:tabs>
          <w:tab w:val="left" w:pos="1518"/>
        </w:tabs>
        <w:autoSpaceDE/>
        <w:autoSpaceDN/>
        <w:adjustRightInd/>
        <w:spacing w:before="2" w:line="272" w:lineRule="auto"/>
        <w:ind w:right="104" w:firstLine="993"/>
        <w:jc w:val="both"/>
      </w:pPr>
      <w:r w:rsidRPr="00917F98">
        <w:rPr>
          <w:spacing w:val="-1"/>
        </w:rPr>
        <w:t>справочные</w:t>
      </w:r>
      <w:r w:rsidRPr="00917F98">
        <w:rPr>
          <w:spacing w:val="55"/>
        </w:rPr>
        <w:t xml:space="preserve"> </w:t>
      </w:r>
      <w:r w:rsidRPr="00917F98">
        <w:t>телефоны,</w:t>
      </w:r>
      <w:r w:rsidRPr="00917F98">
        <w:rPr>
          <w:spacing w:val="56"/>
        </w:rPr>
        <w:t xml:space="preserve"> </w:t>
      </w:r>
      <w:r w:rsidRPr="00917F98">
        <w:rPr>
          <w:spacing w:val="-1"/>
        </w:rPr>
        <w:t>адреса</w:t>
      </w:r>
      <w:r w:rsidRPr="00917F98">
        <w:rPr>
          <w:spacing w:val="56"/>
        </w:rPr>
        <w:t xml:space="preserve"> </w:t>
      </w:r>
      <w:r w:rsidRPr="00917F98">
        <w:t>электронной</w:t>
      </w:r>
      <w:r w:rsidRPr="00917F98">
        <w:rPr>
          <w:spacing w:val="56"/>
        </w:rPr>
        <w:t xml:space="preserve"> </w:t>
      </w:r>
      <w:r w:rsidRPr="00917F98">
        <w:rPr>
          <w:spacing w:val="-1"/>
        </w:rPr>
        <w:t>почты</w:t>
      </w:r>
      <w:r w:rsidRPr="00917F98">
        <w:rPr>
          <w:spacing w:val="59"/>
        </w:rPr>
        <w:t xml:space="preserve"> </w:t>
      </w:r>
      <w:r w:rsidRPr="00917F98">
        <w:t>по</w:t>
      </w:r>
      <w:r w:rsidRPr="00917F98">
        <w:rPr>
          <w:spacing w:val="57"/>
        </w:rPr>
        <w:t xml:space="preserve"> </w:t>
      </w:r>
      <w:r w:rsidRPr="00917F98">
        <w:rPr>
          <w:spacing w:val="-1"/>
        </w:rPr>
        <w:t>которым</w:t>
      </w:r>
      <w:r w:rsidRPr="00917F98">
        <w:rPr>
          <w:spacing w:val="56"/>
        </w:rPr>
        <w:t xml:space="preserve"> </w:t>
      </w:r>
      <w:r w:rsidRPr="00917F98">
        <w:rPr>
          <w:spacing w:val="-1"/>
        </w:rPr>
        <w:t>можно</w:t>
      </w:r>
      <w:r w:rsidRPr="00917F98">
        <w:rPr>
          <w:spacing w:val="43"/>
        </w:rPr>
        <w:t xml:space="preserve"> </w:t>
      </w:r>
      <w:r w:rsidRPr="00917F98">
        <w:rPr>
          <w:spacing w:val="-1"/>
        </w:rPr>
        <w:t>получить</w:t>
      </w:r>
      <w:r w:rsidRPr="00917F98">
        <w:rPr>
          <w:spacing w:val="1"/>
        </w:rPr>
        <w:t xml:space="preserve"> </w:t>
      </w:r>
      <w:r w:rsidRPr="00917F98">
        <w:rPr>
          <w:spacing w:val="-1"/>
        </w:rPr>
        <w:t>консультацию</w:t>
      </w:r>
      <w:r w:rsidRPr="00917F98">
        <w:t xml:space="preserve"> о порядке</w:t>
      </w:r>
      <w:r w:rsidRPr="00917F98">
        <w:rPr>
          <w:spacing w:val="-1"/>
        </w:rPr>
        <w:t xml:space="preserve"> 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2E531DD7" w14:textId="77777777" w:rsidR="00403711" w:rsidRPr="00917F98" w:rsidRDefault="00403711" w:rsidP="0025545D">
      <w:pPr>
        <w:numPr>
          <w:ilvl w:val="0"/>
          <w:numId w:val="88"/>
        </w:numPr>
        <w:tabs>
          <w:tab w:val="left" w:pos="1518"/>
        </w:tabs>
        <w:autoSpaceDE/>
        <w:autoSpaceDN/>
        <w:adjustRightInd/>
        <w:spacing w:before="6" w:line="272" w:lineRule="auto"/>
        <w:ind w:right="112" w:firstLine="993"/>
        <w:jc w:val="both"/>
      </w:pPr>
      <w:r w:rsidRPr="00917F98">
        <w:rPr>
          <w:spacing w:val="-1"/>
        </w:rPr>
        <w:t>перечень</w:t>
      </w:r>
      <w:r w:rsidRPr="00917F98">
        <w:rPr>
          <w:spacing w:val="17"/>
        </w:rPr>
        <w:t xml:space="preserve"> </w:t>
      </w:r>
      <w:r w:rsidRPr="00917F98">
        <w:rPr>
          <w:spacing w:val="-1"/>
        </w:rPr>
        <w:t>категорий</w:t>
      </w:r>
      <w:r w:rsidRPr="00917F98">
        <w:rPr>
          <w:spacing w:val="15"/>
        </w:rPr>
        <w:t xml:space="preserve"> </w:t>
      </w:r>
      <w:r w:rsidRPr="00917F98">
        <w:rPr>
          <w:spacing w:val="-1"/>
        </w:rPr>
        <w:t>заявителей,</w:t>
      </w:r>
      <w:r w:rsidRPr="00917F98">
        <w:rPr>
          <w:spacing w:val="16"/>
        </w:rPr>
        <w:t xml:space="preserve"> </w:t>
      </w:r>
      <w:r w:rsidRPr="00917F98">
        <w:rPr>
          <w:spacing w:val="-1"/>
        </w:rPr>
        <w:t>имеющих</w:t>
      </w:r>
      <w:r w:rsidRPr="00917F98">
        <w:rPr>
          <w:spacing w:val="16"/>
        </w:rPr>
        <w:t xml:space="preserve"> </w:t>
      </w:r>
      <w:r w:rsidRPr="00917F98">
        <w:rPr>
          <w:spacing w:val="-1"/>
        </w:rPr>
        <w:t>право</w:t>
      </w:r>
      <w:r w:rsidRPr="00917F98">
        <w:rPr>
          <w:spacing w:val="16"/>
        </w:rPr>
        <w:t xml:space="preserve"> </w:t>
      </w:r>
      <w:r w:rsidRPr="00917F98">
        <w:t>на</w:t>
      </w:r>
      <w:r w:rsidRPr="00917F98">
        <w:rPr>
          <w:spacing w:val="15"/>
        </w:rPr>
        <w:t xml:space="preserve"> </w:t>
      </w:r>
      <w:r w:rsidRPr="00917F98">
        <w:rPr>
          <w:spacing w:val="-1"/>
        </w:rPr>
        <w:t>получение</w:t>
      </w:r>
      <w:r w:rsidRPr="00917F98">
        <w:rPr>
          <w:spacing w:val="67"/>
        </w:rPr>
        <w:t xml:space="preserve"> </w:t>
      </w:r>
      <w:r w:rsidRPr="00917F98">
        <w:rPr>
          <w:spacing w:val="-1"/>
        </w:rPr>
        <w:t>муниципальной</w:t>
      </w:r>
      <w:r w:rsidRPr="00917F98">
        <w:rPr>
          <w:spacing w:val="3"/>
        </w:rPr>
        <w:t xml:space="preserve"> </w:t>
      </w:r>
      <w:r w:rsidRPr="00917F98">
        <w:rPr>
          <w:spacing w:val="-2"/>
        </w:rPr>
        <w:t>услуги;</w:t>
      </w:r>
    </w:p>
    <w:p w14:paraId="45AC7F98" w14:textId="77777777" w:rsidR="00403711" w:rsidRPr="00917F98" w:rsidRDefault="00403711" w:rsidP="0025545D">
      <w:pPr>
        <w:numPr>
          <w:ilvl w:val="0"/>
          <w:numId w:val="88"/>
        </w:numPr>
        <w:tabs>
          <w:tab w:val="left" w:pos="1518"/>
        </w:tabs>
        <w:autoSpaceDE/>
        <w:autoSpaceDN/>
        <w:adjustRightInd/>
        <w:spacing w:before="4" w:line="275" w:lineRule="auto"/>
        <w:ind w:right="110" w:firstLine="993"/>
        <w:jc w:val="both"/>
      </w:pPr>
      <w:r w:rsidRPr="00917F98">
        <w:rPr>
          <w:spacing w:val="-1"/>
        </w:rPr>
        <w:t>перечень</w:t>
      </w:r>
      <w:r w:rsidRPr="00917F98">
        <w:rPr>
          <w:spacing w:val="29"/>
        </w:rPr>
        <w:t xml:space="preserve"> </w:t>
      </w:r>
      <w:r w:rsidRPr="00917F98">
        <w:rPr>
          <w:spacing w:val="-1"/>
        </w:rPr>
        <w:t>документов,</w:t>
      </w:r>
      <w:r w:rsidRPr="00917F98">
        <w:rPr>
          <w:spacing w:val="28"/>
        </w:rPr>
        <w:t xml:space="preserve"> </w:t>
      </w:r>
      <w:r w:rsidRPr="00917F98">
        <w:rPr>
          <w:spacing w:val="-1"/>
        </w:rPr>
        <w:t>необходимых</w:t>
      </w:r>
      <w:r w:rsidRPr="00917F98">
        <w:rPr>
          <w:spacing w:val="30"/>
        </w:rPr>
        <w:t xml:space="preserve"> </w:t>
      </w:r>
      <w:r w:rsidRPr="00917F98">
        <w:t>для</w:t>
      </w:r>
      <w:r w:rsidRPr="00917F98">
        <w:rPr>
          <w:spacing w:val="29"/>
        </w:rPr>
        <w:t xml:space="preserve"> </w:t>
      </w:r>
      <w:r w:rsidRPr="00917F98">
        <w:rPr>
          <w:spacing w:val="-1"/>
        </w:rPr>
        <w:t>предоставления</w:t>
      </w:r>
      <w:r w:rsidRPr="00917F98">
        <w:rPr>
          <w:spacing w:val="28"/>
        </w:rPr>
        <w:t xml:space="preserve"> </w:t>
      </w:r>
      <w:r w:rsidRPr="00917F98">
        <w:rPr>
          <w:spacing w:val="-1"/>
        </w:rPr>
        <w:t>муниципальной</w:t>
      </w:r>
      <w:r w:rsidRPr="00917F98">
        <w:rPr>
          <w:spacing w:val="67"/>
        </w:rPr>
        <w:t xml:space="preserve"> </w:t>
      </w:r>
      <w:r w:rsidRPr="00917F98">
        <w:rPr>
          <w:spacing w:val="-1"/>
        </w:rPr>
        <w:t>услуги</w:t>
      </w:r>
      <w:r w:rsidRPr="00917F98">
        <w:rPr>
          <w:spacing w:val="48"/>
        </w:rPr>
        <w:t xml:space="preserve"> </w:t>
      </w:r>
      <w:r w:rsidRPr="00917F98">
        <w:t>и</w:t>
      </w:r>
      <w:r w:rsidRPr="00917F98">
        <w:rPr>
          <w:spacing w:val="48"/>
        </w:rPr>
        <w:t xml:space="preserve"> </w:t>
      </w:r>
      <w:r w:rsidRPr="00917F98">
        <w:rPr>
          <w:spacing w:val="-1"/>
        </w:rPr>
        <w:t>предоставляемых</w:t>
      </w:r>
      <w:r w:rsidRPr="00917F98">
        <w:rPr>
          <w:spacing w:val="49"/>
        </w:rPr>
        <w:t xml:space="preserve"> </w:t>
      </w:r>
      <w:r w:rsidRPr="00917F98">
        <w:rPr>
          <w:spacing w:val="-1"/>
        </w:rPr>
        <w:t>самостоятельно</w:t>
      </w:r>
      <w:r w:rsidRPr="00917F98">
        <w:rPr>
          <w:spacing w:val="47"/>
        </w:rPr>
        <w:t xml:space="preserve"> </w:t>
      </w:r>
      <w:r w:rsidRPr="00917F98">
        <w:rPr>
          <w:spacing w:val="-1"/>
        </w:rPr>
        <w:t>заявителем</w:t>
      </w:r>
      <w:r w:rsidRPr="00917F98">
        <w:rPr>
          <w:spacing w:val="47"/>
        </w:rPr>
        <w:t xml:space="preserve"> </w:t>
      </w:r>
      <w:r w:rsidRPr="00917F98">
        <w:t>либо</w:t>
      </w:r>
      <w:r w:rsidRPr="00917F98">
        <w:rPr>
          <w:spacing w:val="48"/>
        </w:rPr>
        <w:t xml:space="preserve"> </w:t>
      </w:r>
      <w:r w:rsidRPr="00917F98">
        <w:rPr>
          <w:spacing w:val="-1"/>
        </w:rPr>
        <w:t>получаемых</w:t>
      </w:r>
      <w:r w:rsidRPr="00917F98">
        <w:rPr>
          <w:spacing w:val="49"/>
        </w:rPr>
        <w:t xml:space="preserve"> </w:t>
      </w:r>
      <w:r w:rsidRPr="00917F98">
        <w:t>по</w:t>
      </w:r>
      <w:r w:rsidRPr="00917F98">
        <w:rPr>
          <w:spacing w:val="47"/>
        </w:rPr>
        <w:t xml:space="preserve"> </w:t>
      </w:r>
      <w:r w:rsidRPr="00917F98">
        <w:rPr>
          <w:spacing w:val="-1"/>
        </w:rPr>
        <w:t>запросу</w:t>
      </w:r>
      <w:r w:rsidRPr="00917F98">
        <w:rPr>
          <w:spacing w:val="42"/>
        </w:rPr>
        <w:t xml:space="preserve"> </w:t>
      </w:r>
      <w:r w:rsidRPr="00917F98">
        <w:t>из</w:t>
      </w:r>
      <w:r w:rsidRPr="00917F98">
        <w:rPr>
          <w:spacing w:val="71"/>
        </w:rPr>
        <w:t xml:space="preserve"> </w:t>
      </w:r>
      <w:r w:rsidRPr="00917F98">
        <w:rPr>
          <w:spacing w:val="-1"/>
        </w:rPr>
        <w:t>органов</w:t>
      </w:r>
      <w:r w:rsidRPr="00917F98">
        <w:t xml:space="preserve"> </w:t>
      </w:r>
      <w:r w:rsidRPr="00917F98">
        <w:rPr>
          <w:spacing w:val="-1"/>
        </w:rPr>
        <w:t>(организаций);</w:t>
      </w:r>
    </w:p>
    <w:p w14:paraId="05A7D6CB" w14:textId="77777777" w:rsidR="00403711" w:rsidRPr="00917F98" w:rsidRDefault="00403711" w:rsidP="0025545D">
      <w:pPr>
        <w:numPr>
          <w:ilvl w:val="0"/>
          <w:numId w:val="88"/>
        </w:numPr>
        <w:tabs>
          <w:tab w:val="left" w:pos="1518"/>
        </w:tabs>
        <w:autoSpaceDE/>
        <w:autoSpaceDN/>
        <w:adjustRightInd/>
        <w:spacing w:before="1" w:line="274" w:lineRule="auto"/>
        <w:ind w:right="112" w:firstLine="993"/>
        <w:jc w:val="both"/>
      </w:pPr>
      <w:r w:rsidRPr="00917F98">
        <w:t>формы</w:t>
      </w:r>
      <w:r w:rsidRPr="00917F98">
        <w:rPr>
          <w:spacing w:val="49"/>
        </w:rPr>
        <w:t xml:space="preserve"> </w:t>
      </w:r>
      <w:r w:rsidRPr="00917F98">
        <w:t>и</w:t>
      </w:r>
      <w:r w:rsidRPr="00917F98">
        <w:rPr>
          <w:spacing w:val="51"/>
        </w:rPr>
        <w:t xml:space="preserve"> </w:t>
      </w:r>
      <w:r w:rsidRPr="00917F98">
        <w:rPr>
          <w:spacing w:val="-1"/>
        </w:rPr>
        <w:t>образцы</w:t>
      </w:r>
      <w:r w:rsidRPr="00917F98">
        <w:rPr>
          <w:spacing w:val="49"/>
        </w:rPr>
        <w:t xml:space="preserve"> </w:t>
      </w:r>
      <w:r w:rsidRPr="00917F98">
        <w:rPr>
          <w:spacing w:val="-1"/>
        </w:rPr>
        <w:t>заполнения</w:t>
      </w:r>
      <w:r w:rsidRPr="00917F98">
        <w:rPr>
          <w:spacing w:val="50"/>
        </w:rPr>
        <w:t xml:space="preserve"> </w:t>
      </w:r>
      <w:r w:rsidRPr="00917F98">
        <w:rPr>
          <w:spacing w:val="-1"/>
        </w:rPr>
        <w:t>заявлений</w:t>
      </w:r>
      <w:r w:rsidRPr="00917F98">
        <w:rPr>
          <w:spacing w:val="51"/>
        </w:rPr>
        <w:t xml:space="preserve"> </w:t>
      </w:r>
      <w:r w:rsidRPr="00917F98">
        <w:t>для</w:t>
      </w:r>
      <w:r w:rsidRPr="00917F98">
        <w:rPr>
          <w:spacing w:val="50"/>
        </w:rPr>
        <w:t xml:space="preserve"> </w:t>
      </w:r>
      <w:r w:rsidRPr="00917F98">
        <w:rPr>
          <w:spacing w:val="-1"/>
        </w:rPr>
        <w:t>получателей</w:t>
      </w:r>
      <w:r w:rsidRPr="00917F98">
        <w:rPr>
          <w:spacing w:val="51"/>
        </w:rPr>
        <w:t xml:space="preserve"> </w:t>
      </w:r>
      <w:r w:rsidRPr="00917F98">
        <w:rPr>
          <w:spacing w:val="-1"/>
        </w:rPr>
        <w:t>муниципальной</w:t>
      </w:r>
      <w:r w:rsidRPr="00917F98">
        <w:rPr>
          <w:spacing w:val="63"/>
        </w:rPr>
        <w:t xml:space="preserve"> </w:t>
      </w:r>
      <w:r w:rsidRPr="00917F98">
        <w:rPr>
          <w:spacing w:val="-1"/>
        </w:rPr>
        <w:t>услуги</w:t>
      </w:r>
      <w:r w:rsidRPr="00917F98">
        <w:t xml:space="preserve"> с</w:t>
      </w:r>
      <w:r w:rsidRPr="00917F98">
        <w:rPr>
          <w:spacing w:val="-1"/>
        </w:rPr>
        <w:t xml:space="preserve"> </w:t>
      </w:r>
      <w:r w:rsidRPr="00917F98">
        <w:t xml:space="preserve">возможностями </w:t>
      </w:r>
      <w:r w:rsidRPr="00917F98">
        <w:rPr>
          <w:spacing w:val="-1"/>
        </w:rPr>
        <w:t>онлайн</w:t>
      </w:r>
      <w:r w:rsidRPr="00917F98">
        <w:t xml:space="preserve"> </w:t>
      </w:r>
      <w:r w:rsidRPr="00917F98">
        <w:rPr>
          <w:spacing w:val="-1"/>
        </w:rPr>
        <w:t>заполнения,</w:t>
      </w:r>
      <w:r w:rsidRPr="00917F98">
        <w:rPr>
          <w:spacing w:val="-3"/>
        </w:rPr>
        <w:t xml:space="preserve"> </w:t>
      </w:r>
      <w:r w:rsidRPr="00917F98">
        <w:rPr>
          <w:spacing w:val="-1"/>
        </w:rPr>
        <w:t>проверки</w:t>
      </w:r>
      <w:r w:rsidRPr="00917F98">
        <w:t xml:space="preserve"> и </w:t>
      </w:r>
      <w:r w:rsidRPr="00917F98">
        <w:rPr>
          <w:spacing w:val="-1"/>
        </w:rPr>
        <w:t>распечатки;</w:t>
      </w:r>
    </w:p>
    <w:p w14:paraId="12E7E4CB" w14:textId="77777777" w:rsidR="00403711" w:rsidRPr="00917F98" w:rsidRDefault="00403711" w:rsidP="0025545D">
      <w:pPr>
        <w:numPr>
          <w:ilvl w:val="0"/>
          <w:numId w:val="88"/>
        </w:numPr>
        <w:tabs>
          <w:tab w:val="left" w:pos="1518"/>
        </w:tabs>
        <w:autoSpaceDE/>
        <w:autoSpaceDN/>
        <w:adjustRightInd/>
        <w:spacing w:before="2"/>
        <w:ind w:left="1518"/>
      </w:pPr>
      <w:r w:rsidRPr="00917F98">
        <w:rPr>
          <w:spacing w:val="-1"/>
        </w:rPr>
        <w:t>рекомендации</w:t>
      </w:r>
      <w:r w:rsidRPr="00917F98">
        <w:t xml:space="preserve"> и</w:t>
      </w:r>
      <w:r w:rsidRPr="00917F98">
        <w:rPr>
          <w:spacing w:val="-2"/>
        </w:rPr>
        <w:t xml:space="preserve"> </w:t>
      </w:r>
      <w:r w:rsidRPr="00917F98">
        <w:rPr>
          <w:spacing w:val="-1"/>
        </w:rPr>
        <w:t>требования</w:t>
      </w:r>
      <w:r w:rsidRPr="00917F98">
        <w:t xml:space="preserve"> к </w:t>
      </w:r>
      <w:r w:rsidRPr="00917F98">
        <w:rPr>
          <w:spacing w:val="-1"/>
        </w:rPr>
        <w:t>заполнению</w:t>
      </w:r>
      <w:r w:rsidRPr="00917F98">
        <w:t xml:space="preserve"> заявлений;</w:t>
      </w:r>
    </w:p>
    <w:p w14:paraId="6540F851" w14:textId="77777777" w:rsidR="00403711" w:rsidRPr="00917F98" w:rsidRDefault="00403711" w:rsidP="0025545D">
      <w:pPr>
        <w:numPr>
          <w:ilvl w:val="0"/>
          <w:numId w:val="88"/>
        </w:numPr>
        <w:tabs>
          <w:tab w:val="left" w:pos="1518"/>
        </w:tabs>
        <w:autoSpaceDE/>
        <w:autoSpaceDN/>
        <w:adjustRightInd/>
        <w:spacing w:before="39"/>
        <w:ind w:left="1518"/>
      </w:pPr>
      <w:r w:rsidRPr="00917F98">
        <w:rPr>
          <w:spacing w:val="-1"/>
        </w:rPr>
        <w:t>основания</w:t>
      </w:r>
      <w:r w:rsidRPr="00917F98">
        <w:t xml:space="preserve"> для </w:t>
      </w:r>
      <w:r w:rsidRPr="00917F98">
        <w:rPr>
          <w:spacing w:val="-1"/>
        </w:rPr>
        <w:t xml:space="preserve">отказа </w:t>
      </w:r>
      <w:r w:rsidRPr="00917F98">
        <w:t>в</w:t>
      </w:r>
      <w:r w:rsidRPr="00917F98">
        <w:rPr>
          <w:spacing w:val="-3"/>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08831A97" w14:textId="77777777" w:rsidR="00403711" w:rsidRPr="00917F98" w:rsidRDefault="00403711" w:rsidP="0025545D">
      <w:pPr>
        <w:numPr>
          <w:ilvl w:val="0"/>
          <w:numId w:val="88"/>
        </w:numPr>
        <w:tabs>
          <w:tab w:val="left" w:pos="1518"/>
        </w:tabs>
        <w:autoSpaceDE/>
        <w:autoSpaceDN/>
        <w:adjustRightInd/>
        <w:spacing w:before="42" w:line="272" w:lineRule="auto"/>
        <w:ind w:right="111" w:firstLine="993"/>
        <w:jc w:val="both"/>
      </w:pPr>
      <w:r w:rsidRPr="00917F98">
        <w:rPr>
          <w:spacing w:val="-1"/>
        </w:rPr>
        <w:t>извлечения</w:t>
      </w:r>
      <w:r w:rsidRPr="00917F98">
        <w:rPr>
          <w:spacing w:val="16"/>
        </w:rPr>
        <w:t xml:space="preserve"> </w:t>
      </w:r>
      <w:r w:rsidRPr="00917F98">
        <w:t>из</w:t>
      </w:r>
      <w:r w:rsidRPr="00917F98">
        <w:rPr>
          <w:spacing w:val="17"/>
        </w:rPr>
        <w:t xml:space="preserve"> </w:t>
      </w:r>
      <w:r w:rsidRPr="00917F98">
        <w:rPr>
          <w:spacing w:val="-1"/>
        </w:rPr>
        <w:t>нормативных</w:t>
      </w:r>
      <w:r w:rsidRPr="00917F98">
        <w:rPr>
          <w:spacing w:val="18"/>
        </w:rPr>
        <w:t xml:space="preserve"> </w:t>
      </w:r>
      <w:r w:rsidRPr="00917F98">
        <w:rPr>
          <w:spacing w:val="-1"/>
        </w:rPr>
        <w:t>правовых</w:t>
      </w:r>
      <w:r w:rsidRPr="00917F98">
        <w:rPr>
          <w:spacing w:val="16"/>
        </w:rPr>
        <w:t xml:space="preserve"> </w:t>
      </w:r>
      <w:r w:rsidRPr="00917F98">
        <w:rPr>
          <w:spacing w:val="-1"/>
        </w:rPr>
        <w:t>актов,</w:t>
      </w:r>
      <w:r w:rsidRPr="00917F98">
        <w:rPr>
          <w:spacing w:val="19"/>
        </w:rPr>
        <w:t xml:space="preserve"> </w:t>
      </w:r>
      <w:r w:rsidRPr="00917F98">
        <w:rPr>
          <w:spacing w:val="-1"/>
        </w:rPr>
        <w:t>содержащих</w:t>
      </w:r>
      <w:r w:rsidRPr="00917F98">
        <w:rPr>
          <w:spacing w:val="18"/>
        </w:rPr>
        <w:t xml:space="preserve"> </w:t>
      </w:r>
      <w:r w:rsidRPr="00917F98">
        <w:rPr>
          <w:spacing w:val="-1"/>
        </w:rPr>
        <w:t>нормы,</w:t>
      </w:r>
      <w:r w:rsidRPr="00917F98">
        <w:rPr>
          <w:spacing w:val="71"/>
        </w:rPr>
        <w:t xml:space="preserve"> </w:t>
      </w:r>
      <w:r w:rsidRPr="00917F98">
        <w:rPr>
          <w:spacing w:val="-1"/>
        </w:rPr>
        <w:t>регулирующие деятельность</w:t>
      </w:r>
      <w:r w:rsidRPr="00917F98">
        <w:rPr>
          <w:spacing w:val="1"/>
        </w:rPr>
        <w:t xml:space="preserve"> </w:t>
      </w:r>
      <w:r w:rsidRPr="00917F98">
        <w:t>по</w:t>
      </w:r>
      <w:r w:rsidRPr="00917F98">
        <w:rPr>
          <w:spacing w:val="-3"/>
        </w:rPr>
        <w:t xml:space="preserve"> </w:t>
      </w:r>
      <w:r w:rsidRPr="00917F98">
        <w:rPr>
          <w:spacing w:val="-1"/>
        </w:rPr>
        <w:t>предоставлению</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289FBA32" w14:textId="77777777" w:rsidR="00403711" w:rsidRPr="00917F98" w:rsidRDefault="00403711" w:rsidP="0025545D">
      <w:pPr>
        <w:numPr>
          <w:ilvl w:val="0"/>
          <w:numId w:val="88"/>
        </w:numPr>
        <w:tabs>
          <w:tab w:val="left" w:pos="1518"/>
        </w:tabs>
        <w:autoSpaceDE/>
        <w:autoSpaceDN/>
        <w:adjustRightInd/>
        <w:spacing w:before="4" w:line="274" w:lineRule="auto"/>
        <w:ind w:right="104" w:firstLine="993"/>
        <w:jc w:val="both"/>
      </w:pPr>
      <w:r w:rsidRPr="00917F98">
        <w:rPr>
          <w:spacing w:val="-1"/>
        </w:rPr>
        <w:t>административные</w:t>
      </w:r>
      <w:r w:rsidRPr="00917F98">
        <w:rPr>
          <w:spacing w:val="24"/>
        </w:rPr>
        <w:t xml:space="preserve"> </w:t>
      </w:r>
      <w:r w:rsidRPr="00917F98">
        <w:rPr>
          <w:spacing w:val="-1"/>
        </w:rPr>
        <w:t>процедуры</w:t>
      </w:r>
      <w:r w:rsidRPr="00917F98">
        <w:rPr>
          <w:spacing w:val="25"/>
        </w:rPr>
        <w:t xml:space="preserve"> </w:t>
      </w:r>
      <w:r w:rsidRPr="00917F98">
        <w:rPr>
          <w:spacing w:val="-1"/>
        </w:rPr>
        <w:t>предоставления</w:t>
      </w:r>
      <w:r w:rsidRPr="00917F98">
        <w:rPr>
          <w:spacing w:val="26"/>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36"/>
        </w:rPr>
        <w:t xml:space="preserve"> </w:t>
      </w:r>
      <w:r w:rsidRPr="00917F98">
        <w:t>(в</w:t>
      </w:r>
      <w:r w:rsidRPr="00917F98">
        <w:rPr>
          <w:spacing w:val="73"/>
        </w:rPr>
        <w:t xml:space="preserve"> </w:t>
      </w:r>
      <w:r w:rsidRPr="00917F98">
        <w:t>виде</w:t>
      </w:r>
      <w:r w:rsidRPr="00917F98">
        <w:rPr>
          <w:spacing w:val="-1"/>
        </w:rPr>
        <w:t xml:space="preserve"> блок-схемы);</w:t>
      </w:r>
    </w:p>
    <w:p w14:paraId="12B6D181" w14:textId="77777777" w:rsidR="00403711" w:rsidRPr="00917F98" w:rsidRDefault="00403711" w:rsidP="0025545D">
      <w:pPr>
        <w:numPr>
          <w:ilvl w:val="0"/>
          <w:numId w:val="88"/>
        </w:numPr>
        <w:tabs>
          <w:tab w:val="left" w:pos="1518"/>
        </w:tabs>
        <w:autoSpaceDE/>
        <w:autoSpaceDN/>
        <w:adjustRightInd/>
        <w:spacing w:before="2" w:line="275" w:lineRule="auto"/>
        <w:ind w:right="111" w:firstLine="993"/>
        <w:jc w:val="both"/>
      </w:pPr>
      <w:r w:rsidRPr="00917F98">
        <w:t>порядок</w:t>
      </w:r>
      <w:r w:rsidRPr="00917F98">
        <w:rPr>
          <w:spacing w:val="55"/>
        </w:rPr>
        <w:t xml:space="preserve"> </w:t>
      </w:r>
      <w:r w:rsidRPr="00917F98">
        <w:rPr>
          <w:spacing w:val="-1"/>
        </w:rPr>
        <w:t>получения</w:t>
      </w:r>
      <w:r w:rsidRPr="00917F98">
        <w:rPr>
          <w:spacing w:val="57"/>
        </w:rPr>
        <w:t xml:space="preserve"> </w:t>
      </w:r>
      <w:r w:rsidRPr="00917F98">
        <w:rPr>
          <w:spacing w:val="-1"/>
        </w:rPr>
        <w:t>информации</w:t>
      </w:r>
      <w:r w:rsidRPr="00917F98">
        <w:rPr>
          <w:spacing w:val="55"/>
        </w:rPr>
        <w:t xml:space="preserve"> </w:t>
      </w:r>
      <w:r w:rsidRPr="00917F98">
        <w:rPr>
          <w:spacing w:val="-1"/>
        </w:rPr>
        <w:t>заинтересованными</w:t>
      </w:r>
      <w:r w:rsidRPr="00917F98">
        <w:rPr>
          <w:spacing w:val="58"/>
        </w:rPr>
        <w:t xml:space="preserve"> </w:t>
      </w:r>
      <w:r w:rsidRPr="00917F98">
        <w:rPr>
          <w:spacing w:val="-1"/>
        </w:rPr>
        <w:t>лицами</w:t>
      </w:r>
      <w:r w:rsidRPr="00917F98">
        <w:rPr>
          <w:spacing w:val="58"/>
        </w:rPr>
        <w:t xml:space="preserve"> </w:t>
      </w:r>
      <w:r w:rsidRPr="00917F98">
        <w:t>по</w:t>
      </w:r>
      <w:r w:rsidRPr="00917F98">
        <w:rPr>
          <w:spacing w:val="57"/>
        </w:rPr>
        <w:t xml:space="preserve"> </w:t>
      </w:r>
      <w:r w:rsidRPr="00917F98">
        <w:rPr>
          <w:spacing w:val="-1"/>
        </w:rPr>
        <w:t>вопросам</w:t>
      </w:r>
      <w:r w:rsidRPr="00917F98">
        <w:rPr>
          <w:spacing w:val="51"/>
        </w:rPr>
        <w:t xml:space="preserve"> </w:t>
      </w:r>
      <w:r w:rsidRPr="00917F98">
        <w:rPr>
          <w:spacing w:val="-1"/>
        </w:rPr>
        <w:t>предоставления</w:t>
      </w:r>
      <w:r w:rsidRPr="00917F98">
        <w:rPr>
          <w:spacing w:val="23"/>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6"/>
        </w:rPr>
        <w:t xml:space="preserve"> </w:t>
      </w:r>
      <w:r w:rsidRPr="00917F98">
        <w:rPr>
          <w:spacing w:val="-1"/>
        </w:rPr>
        <w:t>сведений</w:t>
      </w:r>
      <w:r w:rsidRPr="00917F98">
        <w:rPr>
          <w:spacing w:val="24"/>
        </w:rPr>
        <w:t xml:space="preserve"> </w:t>
      </w:r>
      <w:r w:rsidRPr="00917F98">
        <w:t>о</w:t>
      </w:r>
      <w:r w:rsidRPr="00917F98">
        <w:rPr>
          <w:spacing w:val="23"/>
        </w:rPr>
        <w:t xml:space="preserve"> </w:t>
      </w:r>
      <w:r w:rsidRPr="00917F98">
        <w:rPr>
          <w:spacing w:val="-1"/>
        </w:rPr>
        <w:t>результате</w:t>
      </w:r>
      <w:r w:rsidRPr="00917F98">
        <w:rPr>
          <w:spacing w:val="23"/>
        </w:rPr>
        <w:t xml:space="preserve"> </w:t>
      </w:r>
      <w:r w:rsidRPr="00917F98">
        <w:rPr>
          <w:spacing w:val="-1"/>
        </w:rPr>
        <w:t>предоставления</w:t>
      </w:r>
      <w:r w:rsidRPr="00917F98">
        <w:rPr>
          <w:spacing w:val="77"/>
        </w:rPr>
        <w:t xml:space="preserve"> </w:t>
      </w:r>
      <w:r w:rsidRPr="00917F98">
        <w:rPr>
          <w:spacing w:val="-1"/>
        </w:rPr>
        <w:t>муниципальной</w:t>
      </w:r>
      <w:r w:rsidRPr="00917F98">
        <w:rPr>
          <w:spacing w:val="3"/>
        </w:rPr>
        <w:t xml:space="preserve"> </w:t>
      </w:r>
      <w:r w:rsidRPr="00917F98">
        <w:rPr>
          <w:spacing w:val="-2"/>
        </w:rPr>
        <w:t>услуги;</w:t>
      </w:r>
    </w:p>
    <w:p w14:paraId="0A900454" w14:textId="77777777" w:rsidR="00403711" w:rsidRPr="00917F98" w:rsidRDefault="00403711" w:rsidP="0025545D">
      <w:pPr>
        <w:numPr>
          <w:ilvl w:val="0"/>
          <w:numId w:val="88"/>
        </w:numPr>
        <w:tabs>
          <w:tab w:val="left" w:pos="1518"/>
        </w:tabs>
        <w:autoSpaceDE/>
        <w:autoSpaceDN/>
        <w:adjustRightInd/>
        <w:spacing w:before="1"/>
        <w:ind w:left="1518"/>
      </w:pPr>
      <w:proofErr w:type="gramStart"/>
      <w:r w:rsidRPr="00917F98">
        <w:lastRenderedPageBreak/>
        <w:t xml:space="preserve">порядок </w:t>
      </w:r>
      <w:r w:rsidRPr="00917F98">
        <w:rPr>
          <w:spacing w:val="17"/>
        </w:rPr>
        <w:t xml:space="preserve"> </w:t>
      </w:r>
      <w:r w:rsidRPr="00917F98">
        <w:rPr>
          <w:spacing w:val="-1"/>
        </w:rPr>
        <w:t>обжалования</w:t>
      </w:r>
      <w:proofErr w:type="gramEnd"/>
      <w:r w:rsidRPr="00917F98">
        <w:t xml:space="preserve"> </w:t>
      </w:r>
      <w:r w:rsidRPr="00917F98">
        <w:rPr>
          <w:spacing w:val="11"/>
        </w:rPr>
        <w:t xml:space="preserve"> </w:t>
      </w:r>
      <w:r w:rsidRPr="00917F98">
        <w:rPr>
          <w:spacing w:val="-1"/>
        </w:rPr>
        <w:t>решений,</w:t>
      </w:r>
      <w:r w:rsidRPr="00917F98">
        <w:t xml:space="preserve"> </w:t>
      </w:r>
      <w:r w:rsidRPr="00917F98">
        <w:rPr>
          <w:spacing w:val="16"/>
        </w:rPr>
        <w:t xml:space="preserve"> </w:t>
      </w:r>
      <w:r w:rsidRPr="00917F98">
        <w:rPr>
          <w:spacing w:val="-1"/>
        </w:rPr>
        <w:t>действий</w:t>
      </w:r>
      <w:r w:rsidRPr="00917F98">
        <w:t xml:space="preserve"> </w:t>
      </w:r>
      <w:r w:rsidRPr="00917F98">
        <w:rPr>
          <w:spacing w:val="17"/>
        </w:rPr>
        <w:t xml:space="preserve"> </w:t>
      </w:r>
      <w:r w:rsidRPr="00917F98">
        <w:rPr>
          <w:spacing w:val="-1"/>
        </w:rPr>
        <w:t>(бездействия),</w:t>
      </w:r>
      <w:r w:rsidRPr="00917F98">
        <w:t xml:space="preserve"> </w:t>
      </w:r>
      <w:r w:rsidRPr="00917F98">
        <w:rPr>
          <w:spacing w:val="15"/>
        </w:rPr>
        <w:t xml:space="preserve"> </w:t>
      </w:r>
      <w:r w:rsidRPr="00917F98">
        <w:rPr>
          <w:spacing w:val="-1"/>
        </w:rPr>
        <w:t>Администрации,</w:t>
      </w:r>
    </w:p>
    <w:p w14:paraId="5202C269" w14:textId="77777777" w:rsidR="00403711" w:rsidRPr="00917F98" w:rsidRDefault="00403711" w:rsidP="00403711">
      <w:pPr>
        <w:spacing w:before="40"/>
        <w:jc w:val="both"/>
      </w:pPr>
      <w:r w:rsidRPr="00917F98">
        <w:rPr>
          <w:i/>
          <w:spacing w:val="-1"/>
        </w:rPr>
        <w:t>Отдела</w:t>
      </w:r>
      <w:r w:rsidRPr="00917F98">
        <w:rPr>
          <w:spacing w:val="-1"/>
        </w:rPr>
        <w:t>,</w:t>
      </w:r>
      <w:r w:rsidRPr="00917F98">
        <w:t xml:space="preserve"> ГАУ</w:t>
      </w:r>
      <w:r w:rsidRPr="00917F98">
        <w:rPr>
          <w:spacing w:val="5"/>
        </w:rPr>
        <w:t xml:space="preserve"> </w:t>
      </w:r>
      <w:r w:rsidRPr="00917F98">
        <w:rPr>
          <w:spacing w:val="-2"/>
        </w:rPr>
        <w:t>«МФЦ</w:t>
      </w:r>
      <w:r w:rsidRPr="00917F98">
        <w:t xml:space="preserve"> </w:t>
      </w:r>
      <w:r w:rsidRPr="00917F98">
        <w:rPr>
          <w:spacing w:val="-1"/>
        </w:rPr>
        <w:t>РС(Я)»,</w:t>
      </w:r>
      <w:r w:rsidRPr="00917F98">
        <w:t xml:space="preserve"> их</w:t>
      </w:r>
      <w:r w:rsidRPr="00917F98">
        <w:rPr>
          <w:spacing w:val="2"/>
        </w:rPr>
        <w:t xml:space="preserve"> </w:t>
      </w:r>
      <w:r w:rsidRPr="00917F98">
        <w:rPr>
          <w:spacing w:val="-1"/>
        </w:rPr>
        <w:t>должностных</w:t>
      </w:r>
      <w:r w:rsidRPr="00917F98">
        <w:t xml:space="preserve"> лиц.</w:t>
      </w:r>
    </w:p>
    <w:p w14:paraId="4EE92351" w14:textId="77777777" w:rsidR="00403711" w:rsidRPr="00917F98" w:rsidRDefault="00403711" w:rsidP="00403711">
      <w:pPr>
        <w:sectPr w:rsidR="00403711" w:rsidRPr="00917F98">
          <w:type w:val="continuous"/>
          <w:pgSz w:w="11910" w:h="16840"/>
          <w:pgMar w:top="1060" w:right="740" w:bottom="280" w:left="1600" w:header="720" w:footer="720" w:gutter="0"/>
          <w:cols w:space="720"/>
        </w:sectPr>
      </w:pPr>
    </w:p>
    <w:p w14:paraId="60FCA6DA" w14:textId="77777777" w:rsidR="00403711" w:rsidRPr="00917F98" w:rsidRDefault="00403711" w:rsidP="0025545D">
      <w:pPr>
        <w:numPr>
          <w:ilvl w:val="0"/>
          <w:numId w:val="97"/>
        </w:numPr>
        <w:tabs>
          <w:tab w:val="left" w:pos="1461"/>
        </w:tabs>
        <w:autoSpaceDE/>
        <w:autoSpaceDN/>
        <w:adjustRightInd/>
        <w:spacing w:before="45"/>
        <w:ind w:left="1460" w:hanging="278"/>
      </w:pPr>
      <w:r w:rsidRPr="00917F98">
        <w:rPr>
          <w:spacing w:val="-1"/>
        </w:rPr>
        <w:lastRenderedPageBreak/>
        <w:t>СТАНДАРТ</w:t>
      </w:r>
      <w:r w:rsidRPr="00917F98">
        <w:t xml:space="preserve"> </w:t>
      </w:r>
      <w:r w:rsidRPr="00917F98">
        <w:rPr>
          <w:spacing w:val="-1"/>
        </w:rPr>
        <w:t>ПРЕДОСТАВЛЕНИЯ</w:t>
      </w:r>
      <w:r w:rsidRPr="00917F98">
        <w:t xml:space="preserve"> </w:t>
      </w:r>
      <w:r w:rsidRPr="00917F98">
        <w:rPr>
          <w:spacing w:val="-1"/>
        </w:rPr>
        <w:t>МУНИЦИПАЛЬНОЙ</w:t>
      </w:r>
      <w:r w:rsidRPr="00917F98">
        <w:t xml:space="preserve"> УСЛУГИ</w:t>
      </w:r>
    </w:p>
    <w:p w14:paraId="5799DD86" w14:textId="77777777" w:rsidR="00403711" w:rsidRPr="00917F98" w:rsidRDefault="00403711" w:rsidP="0025545D">
      <w:pPr>
        <w:numPr>
          <w:ilvl w:val="1"/>
          <w:numId w:val="87"/>
        </w:numPr>
        <w:tabs>
          <w:tab w:val="left" w:pos="556"/>
        </w:tabs>
        <w:autoSpaceDE/>
        <w:autoSpaceDN/>
        <w:adjustRightInd/>
        <w:spacing w:before="41"/>
        <w:jc w:val="both"/>
        <w:rPr>
          <w:sz w:val="26"/>
          <w:szCs w:val="26"/>
        </w:rPr>
      </w:pPr>
      <w:r w:rsidRPr="00917F98">
        <w:rPr>
          <w:color w:val="365F91"/>
          <w:sz w:val="26"/>
        </w:rPr>
        <w:t>Наименование</w:t>
      </w:r>
      <w:r w:rsidRPr="00917F98">
        <w:rPr>
          <w:color w:val="365F91"/>
          <w:spacing w:val="-19"/>
          <w:sz w:val="26"/>
        </w:rPr>
        <w:t xml:space="preserve"> </w:t>
      </w:r>
      <w:r w:rsidRPr="00917F98">
        <w:rPr>
          <w:color w:val="365F91"/>
          <w:sz w:val="26"/>
        </w:rPr>
        <w:t>муниципальной</w:t>
      </w:r>
      <w:r w:rsidRPr="00917F98">
        <w:rPr>
          <w:color w:val="365F91"/>
          <w:spacing w:val="-17"/>
          <w:sz w:val="26"/>
        </w:rPr>
        <w:t xml:space="preserve"> </w:t>
      </w:r>
      <w:r w:rsidRPr="00917F98">
        <w:rPr>
          <w:color w:val="365F91"/>
          <w:spacing w:val="-1"/>
          <w:sz w:val="26"/>
        </w:rPr>
        <w:t>услуги</w:t>
      </w:r>
    </w:p>
    <w:p w14:paraId="44D43FD6" w14:textId="77777777" w:rsidR="00403711" w:rsidRPr="00917F98" w:rsidRDefault="00403711" w:rsidP="0025545D">
      <w:pPr>
        <w:numPr>
          <w:ilvl w:val="2"/>
          <w:numId w:val="87"/>
        </w:numPr>
        <w:tabs>
          <w:tab w:val="left" w:pos="1578"/>
        </w:tabs>
        <w:autoSpaceDE/>
        <w:autoSpaceDN/>
        <w:adjustRightInd/>
        <w:spacing w:line="275" w:lineRule="auto"/>
        <w:ind w:right="109" w:firstLine="708"/>
        <w:jc w:val="both"/>
      </w:pPr>
      <w:r w:rsidRPr="00917F98">
        <w:rPr>
          <w:spacing w:val="-1"/>
        </w:rPr>
        <w:t>Предоставление</w:t>
      </w:r>
      <w:r w:rsidRPr="00917F98">
        <w:rPr>
          <w:spacing w:val="27"/>
        </w:rPr>
        <w:t xml:space="preserve"> </w:t>
      </w:r>
      <w:r w:rsidRPr="00917F98">
        <w:rPr>
          <w:spacing w:val="-1"/>
        </w:rPr>
        <w:t>земельного</w:t>
      </w:r>
      <w:r w:rsidRPr="00917F98">
        <w:rPr>
          <w:spacing w:val="30"/>
        </w:rPr>
        <w:t xml:space="preserve"> </w:t>
      </w:r>
      <w:r w:rsidRPr="00917F98">
        <w:rPr>
          <w:spacing w:val="-1"/>
        </w:rPr>
        <w:t>участка,</w:t>
      </w:r>
      <w:r w:rsidRPr="00917F98">
        <w:rPr>
          <w:spacing w:val="30"/>
        </w:rPr>
        <w:t xml:space="preserve"> </w:t>
      </w:r>
      <w:r w:rsidRPr="00917F98">
        <w:rPr>
          <w:spacing w:val="-1"/>
        </w:rPr>
        <w:t>находящегося</w:t>
      </w:r>
      <w:r w:rsidRPr="00917F98">
        <w:rPr>
          <w:spacing w:val="28"/>
        </w:rPr>
        <w:t xml:space="preserve"> </w:t>
      </w:r>
      <w:r w:rsidRPr="00917F98">
        <w:t>в</w:t>
      </w:r>
      <w:r w:rsidRPr="00917F98">
        <w:rPr>
          <w:spacing w:val="28"/>
        </w:rPr>
        <w:t xml:space="preserve"> </w:t>
      </w:r>
      <w:r w:rsidRPr="00917F98">
        <w:rPr>
          <w:spacing w:val="-1"/>
        </w:rPr>
        <w:t>муниципальной</w:t>
      </w:r>
      <w:r w:rsidRPr="00917F98">
        <w:rPr>
          <w:spacing w:val="69"/>
        </w:rPr>
        <w:t xml:space="preserve"> </w:t>
      </w:r>
      <w:r w:rsidRPr="00917F98">
        <w:rPr>
          <w:spacing w:val="-1"/>
        </w:rPr>
        <w:t>собственности,</w:t>
      </w:r>
      <w:r w:rsidRPr="00917F98">
        <w:rPr>
          <w:spacing w:val="4"/>
        </w:rPr>
        <w:t xml:space="preserve"> </w:t>
      </w:r>
      <w:r w:rsidRPr="00917F98">
        <w:rPr>
          <w:spacing w:val="-1"/>
        </w:rPr>
        <w:t>или</w:t>
      </w:r>
      <w:r w:rsidRPr="00917F98">
        <w:rPr>
          <w:spacing w:val="5"/>
        </w:rPr>
        <w:t xml:space="preserve"> </w:t>
      </w:r>
      <w:r w:rsidRPr="00917F98">
        <w:rPr>
          <w:spacing w:val="-1"/>
        </w:rPr>
        <w:t>государственная</w:t>
      </w:r>
      <w:r w:rsidRPr="00917F98">
        <w:rPr>
          <w:spacing w:val="4"/>
        </w:rPr>
        <w:t xml:space="preserve"> </w:t>
      </w:r>
      <w:r w:rsidRPr="00917F98">
        <w:rPr>
          <w:spacing w:val="-1"/>
        </w:rPr>
        <w:t>собственность</w:t>
      </w:r>
      <w:r w:rsidRPr="00917F98">
        <w:rPr>
          <w:spacing w:val="3"/>
        </w:rPr>
        <w:t xml:space="preserve"> </w:t>
      </w:r>
      <w:r w:rsidRPr="00917F98">
        <w:t>на</w:t>
      </w:r>
      <w:r w:rsidRPr="00917F98">
        <w:rPr>
          <w:spacing w:val="8"/>
        </w:rPr>
        <w:t xml:space="preserve"> </w:t>
      </w:r>
      <w:r w:rsidRPr="00917F98">
        <w:rPr>
          <w:spacing w:val="-1"/>
        </w:rPr>
        <w:t>который</w:t>
      </w:r>
      <w:r w:rsidRPr="00917F98">
        <w:rPr>
          <w:spacing w:val="5"/>
        </w:rPr>
        <w:t xml:space="preserve"> </w:t>
      </w:r>
      <w:r w:rsidRPr="00917F98">
        <w:t>не</w:t>
      </w:r>
      <w:r w:rsidRPr="00917F98">
        <w:rPr>
          <w:spacing w:val="3"/>
        </w:rPr>
        <w:t xml:space="preserve"> </w:t>
      </w:r>
      <w:r w:rsidRPr="00917F98">
        <w:rPr>
          <w:spacing w:val="-1"/>
        </w:rPr>
        <w:t>разграничена,</w:t>
      </w:r>
      <w:r w:rsidRPr="00917F98">
        <w:rPr>
          <w:spacing w:val="4"/>
        </w:rPr>
        <w:t xml:space="preserve"> </w:t>
      </w:r>
      <w:r w:rsidRPr="00917F98">
        <w:t>на</w:t>
      </w:r>
      <w:r w:rsidRPr="00917F98">
        <w:rPr>
          <w:spacing w:val="1"/>
        </w:rPr>
        <w:t xml:space="preserve"> </w:t>
      </w:r>
      <w:r w:rsidRPr="00917F98">
        <w:rPr>
          <w:spacing w:val="-1"/>
        </w:rPr>
        <w:t>торгах</w:t>
      </w:r>
      <w:r w:rsidRPr="00917F98">
        <w:rPr>
          <w:spacing w:val="83"/>
        </w:rPr>
        <w:t xml:space="preserve"> </w:t>
      </w:r>
      <w:r w:rsidRPr="00917F98">
        <w:rPr>
          <w:spacing w:val="1"/>
        </w:rPr>
        <w:t>(далее</w:t>
      </w:r>
      <w:r w:rsidRPr="00917F98">
        <w:rPr>
          <w:spacing w:val="3"/>
        </w:rPr>
        <w:t xml:space="preserve"> </w:t>
      </w:r>
      <w:r w:rsidRPr="00917F98">
        <w:rPr>
          <w:spacing w:val="1"/>
        </w:rPr>
        <w:t>по</w:t>
      </w:r>
      <w:r w:rsidRPr="00917F98">
        <w:rPr>
          <w:spacing w:val="4"/>
        </w:rPr>
        <w:t xml:space="preserve"> </w:t>
      </w:r>
      <w:r w:rsidRPr="00917F98">
        <w:rPr>
          <w:spacing w:val="1"/>
        </w:rPr>
        <w:t xml:space="preserve">тексту </w:t>
      </w:r>
      <w:r w:rsidRPr="00917F98">
        <w:t>-</w:t>
      </w:r>
      <w:r w:rsidRPr="00917F98">
        <w:rPr>
          <w:spacing w:val="4"/>
        </w:rPr>
        <w:t xml:space="preserve"> </w:t>
      </w:r>
      <w:r w:rsidRPr="00917F98">
        <w:rPr>
          <w:spacing w:val="1"/>
        </w:rPr>
        <w:t>муниципальная</w:t>
      </w:r>
      <w:r w:rsidRPr="00917F98">
        <w:rPr>
          <w:spacing w:val="6"/>
        </w:rPr>
        <w:t xml:space="preserve"> </w:t>
      </w:r>
      <w:r w:rsidRPr="00917F98">
        <w:t>услуга).</w:t>
      </w:r>
    </w:p>
    <w:p w14:paraId="1DA1CCA3" w14:textId="77777777" w:rsidR="00403711" w:rsidRPr="00917F98" w:rsidRDefault="00403711" w:rsidP="0025545D">
      <w:pPr>
        <w:numPr>
          <w:ilvl w:val="1"/>
          <w:numId w:val="87"/>
        </w:numPr>
        <w:tabs>
          <w:tab w:val="left" w:pos="604"/>
        </w:tabs>
        <w:autoSpaceDE/>
        <w:autoSpaceDN/>
        <w:adjustRightInd/>
        <w:spacing w:before="43"/>
        <w:ind w:right="114"/>
        <w:jc w:val="both"/>
        <w:rPr>
          <w:sz w:val="26"/>
          <w:szCs w:val="26"/>
        </w:rPr>
      </w:pPr>
      <w:r w:rsidRPr="00917F98">
        <w:rPr>
          <w:color w:val="365F91"/>
          <w:sz w:val="26"/>
        </w:rPr>
        <w:t>Наименование</w:t>
      </w:r>
      <w:r w:rsidRPr="00917F98">
        <w:rPr>
          <w:color w:val="365F91"/>
          <w:spacing w:val="37"/>
          <w:sz w:val="26"/>
        </w:rPr>
        <w:t xml:space="preserve"> </w:t>
      </w:r>
      <w:r w:rsidRPr="00917F98">
        <w:rPr>
          <w:color w:val="365F91"/>
          <w:sz w:val="26"/>
        </w:rPr>
        <w:t>органа,</w:t>
      </w:r>
      <w:r w:rsidRPr="00917F98">
        <w:rPr>
          <w:color w:val="365F91"/>
          <w:spacing w:val="35"/>
          <w:sz w:val="26"/>
        </w:rPr>
        <w:t xml:space="preserve"> </w:t>
      </w:r>
      <w:r w:rsidRPr="00917F98">
        <w:rPr>
          <w:color w:val="365F91"/>
          <w:sz w:val="26"/>
        </w:rPr>
        <w:t>предоставляющего</w:t>
      </w:r>
      <w:r w:rsidRPr="00917F98">
        <w:rPr>
          <w:color w:val="365F91"/>
          <w:spacing w:val="37"/>
          <w:sz w:val="26"/>
        </w:rPr>
        <w:t xml:space="preserve"> </w:t>
      </w:r>
      <w:r w:rsidRPr="00917F98">
        <w:rPr>
          <w:color w:val="365F91"/>
          <w:sz w:val="26"/>
        </w:rPr>
        <w:t>муниципальную</w:t>
      </w:r>
      <w:r w:rsidRPr="00917F98">
        <w:rPr>
          <w:color w:val="365F91"/>
          <w:spacing w:val="38"/>
          <w:sz w:val="26"/>
        </w:rPr>
        <w:t xml:space="preserve"> </w:t>
      </w:r>
      <w:r w:rsidRPr="00917F98">
        <w:rPr>
          <w:color w:val="365F91"/>
          <w:spacing w:val="-1"/>
          <w:sz w:val="26"/>
        </w:rPr>
        <w:t>услугу,</w:t>
      </w:r>
      <w:r w:rsidRPr="00917F98">
        <w:rPr>
          <w:color w:val="365F91"/>
          <w:spacing w:val="37"/>
          <w:sz w:val="26"/>
        </w:rPr>
        <w:t xml:space="preserve"> </w:t>
      </w:r>
      <w:r w:rsidRPr="00917F98">
        <w:rPr>
          <w:color w:val="365F91"/>
          <w:sz w:val="26"/>
        </w:rPr>
        <w:t>и</w:t>
      </w:r>
      <w:r w:rsidRPr="00917F98">
        <w:rPr>
          <w:color w:val="365F91"/>
          <w:spacing w:val="36"/>
          <w:sz w:val="26"/>
        </w:rPr>
        <w:t xml:space="preserve"> </w:t>
      </w:r>
      <w:r w:rsidRPr="00917F98">
        <w:rPr>
          <w:color w:val="365F91"/>
          <w:sz w:val="26"/>
        </w:rPr>
        <w:t>органов</w:t>
      </w:r>
      <w:r w:rsidRPr="00917F98">
        <w:rPr>
          <w:color w:val="365F91"/>
          <w:spacing w:val="30"/>
          <w:w w:val="99"/>
          <w:sz w:val="26"/>
        </w:rPr>
        <w:t xml:space="preserve"> </w:t>
      </w:r>
      <w:r w:rsidRPr="00917F98">
        <w:rPr>
          <w:color w:val="365F91"/>
          <w:sz w:val="26"/>
        </w:rPr>
        <w:t>государственной</w:t>
      </w:r>
      <w:r w:rsidRPr="00917F98">
        <w:rPr>
          <w:color w:val="365F91"/>
          <w:spacing w:val="45"/>
          <w:sz w:val="26"/>
        </w:rPr>
        <w:t xml:space="preserve"> </w:t>
      </w:r>
      <w:r w:rsidRPr="00917F98">
        <w:rPr>
          <w:color w:val="365F91"/>
          <w:sz w:val="26"/>
        </w:rPr>
        <w:t>и</w:t>
      </w:r>
      <w:r w:rsidRPr="00917F98">
        <w:rPr>
          <w:color w:val="365F91"/>
          <w:spacing w:val="45"/>
          <w:sz w:val="26"/>
        </w:rPr>
        <w:t xml:space="preserve"> </w:t>
      </w:r>
      <w:r w:rsidRPr="00917F98">
        <w:rPr>
          <w:color w:val="365F91"/>
          <w:sz w:val="26"/>
        </w:rPr>
        <w:t>муниципальной</w:t>
      </w:r>
      <w:r w:rsidRPr="00917F98">
        <w:rPr>
          <w:color w:val="365F91"/>
          <w:spacing w:val="45"/>
          <w:sz w:val="26"/>
        </w:rPr>
        <w:t xml:space="preserve"> </w:t>
      </w:r>
      <w:r w:rsidRPr="00917F98">
        <w:rPr>
          <w:color w:val="365F91"/>
          <w:sz w:val="26"/>
        </w:rPr>
        <w:t>власти,</w:t>
      </w:r>
      <w:r w:rsidRPr="00917F98">
        <w:rPr>
          <w:color w:val="365F91"/>
          <w:spacing w:val="43"/>
          <w:sz w:val="26"/>
        </w:rPr>
        <w:t xml:space="preserve"> </w:t>
      </w:r>
      <w:r w:rsidRPr="00917F98">
        <w:rPr>
          <w:color w:val="365F91"/>
          <w:sz w:val="26"/>
        </w:rPr>
        <w:t>и</w:t>
      </w:r>
      <w:r w:rsidRPr="00917F98">
        <w:rPr>
          <w:color w:val="365F91"/>
          <w:spacing w:val="43"/>
          <w:sz w:val="26"/>
        </w:rPr>
        <w:t xml:space="preserve"> </w:t>
      </w:r>
      <w:r w:rsidRPr="00917F98">
        <w:rPr>
          <w:color w:val="365F91"/>
          <w:sz w:val="26"/>
        </w:rPr>
        <w:t>иных</w:t>
      </w:r>
      <w:r w:rsidRPr="00917F98">
        <w:rPr>
          <w:color w:val="365F91"/>
          <w:spacing w:val="44"/>
          <w:sz w:val="26"/>
        </w:rPr>
        <w:t xml:space="preserve"> </w:t>
      </w:r>
      <w:r w:rsidRPr="00917F98">
        <w:rPr>
          <w:color w:val="365F91"/>
          <w:sz w:val="26"/>
        </w:rPr>
        <w:t>организаций,</w:t>
      </w:r>
      <w:r w:rsidRPr="00917F98">
        <w:rPr>
          <w:color w:val="365F91"/>
          <w:spacing w:val="47"/>
          <w:sz w:val="26"/>
        </w:rPr>
        <w:t xml:space="preserve"> </w:t>
      </w:r>
      <w:r w:rsidRPr="00917F98">
        <w:rPr>
          <w:color w:val="365F91"/>
          <w:spacing w:val="-1"/>
          <w:sz w:val="26"/>
        </w:rPr>
        <w:t>участвующих</w:t>
      </w:r>
      <w:r w:rsidRPr="00917F98">
        <w:rPr>
          <w:color w:val="365F91"/>
          <w:spacing w:val="45"/>
          <w:sz w:val="26"/>
        </w:rPr>
        <w:t xml:space="preserve"> </w:t>
      </w:r>
      <w:r w:rsidRPr="00917F98">
        <w:rPr>
          <w:color w:val="365F91"/>
          <w:sz w:val="26"/>
        </w:rPr>
        <w:t>в</w:t>
      </w:r>
      <w:r w:rsidRPr="00917F98">
        <w:rPr>
          <w:color w:val="365F91"/>
          <w:spacing w:val="28"/>
          <w:w w:val="99"/>
          <w:sz w:val="26"/>
        </w:rPr>
        <w:t xml:space="preserve"> </w:t>
      </w:r>
      <w:r w:rsidRPr="00917F98">
        <w:rPr>
          <w:color w:val="365F91"/>
          <w:sz w:val="26"/>
        </w:rPr>
        <w:t>предоставлении</w:t>
      </w:r>
      <w:r w:rsidRPr="00917F98">
        <w:rPr>
          <w:color w:val="365F91"/>
          <w:spacing w:val="-19"/>
          <w:sz w:val="26"/>
        </w:rPr>
        <w:t xml:space="preserve"> </w:t>
      </w:r>
      <w:r w:rsidRPr="00917F98">
        <w:rPr>
          <w:color w:val="365F91"/>
          <w:sz w:val="26"/>
        </w:rPr>
        <w:t>муниципальной</w:t>
      </w:r>
      <w:r w:rsidRPr="00917F98">
        <w:rPr>
          <w:color w:val="365F91"/>
          <w:spacing w:val="-17"/>
          <w:sz w:val="26"/>
        </w:rPr>
        <w:t xml:space="preserve"> </w:t>
      </w:r>
      <w:r w:rsidRPr="00917F98">
        <w:rPr>
          <w:color w:val="365F91"/>
          <w:spacing w:val="-1"/>
          <w:sz w:val="26"/>
        </w:rPr>
        <w:t>услуги</w:t>
      </w:r>
    </w:p>
    <w:p w14:paraId="63343F29" w14:textId="77777777" w:rsidR="00403711" w:rsidRPr="00917F98" w:rsidRDefault="00403711" w:rsidP="0025545D">
      <w:pPr>
        <w:numPr>
          <w:ilvl w:val="2"/>
          <w:numId w:val="86"/>
        </w:numPr>
        <w:tabs>
          <w:tab w:val="left" w:pos="1518"/>
        </w:tabs>
        <w:autoSpaceDE/>
        <w:autoSpaceDN/>
        <w:adjustRightInd/>
        <w:spacing w:before="3" w:line="276" w:lineRule="auto"/>
        <w:ind w:right="110" w:firstLine="708"/>
        <w:jc w:val="both"/>
      </w:pPr>
      <w:r w:rsidRPr="00917F98">
        <w:rPr>
          <w:spacing w:val="-1"/>
        </w:rPr>
        <w:t>Предоставление</w:t>
      </w:r>
      <w:r w:rsidRPr="00917F98">
        <w:rPr>
          <w:spacing w:val="8"/>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10"/>
        </w:rPr>
        <w:t xml:space="preserve"> </w:t>
      </w:r>
      <w:r w:rsidRPr="00917F98">
        <w:rPr>
          <w:spacing w:val="-1"/>
        </w:rPr>
        <w:t>осуществляется</w:t>
      </w:r>
      <w:r w:rsidRPr="00917F98">
        <w:rPr>
          <w:spacing w:val="9"/>
        </w:rPr>
        <w:t xml:space="preserve"> </w:t>
      </w:r>
      <w:r w:rsidRPr="00917F98">
        <w:rPr>
          <w:spacing w:val="-1"/>
        </w:rPr>
        <w:t>Администрацией.</w:t>
      </w:r>
      <w:r w:rsidRPr="00917F98">
        <w:rPr>
          <w:spacing w:val="75"/>
        </w:rPr>
        <w:t xml:space="preserve"> </w:t>
      </w:r>
      <w:r w:rsidRPr="00917F98">
        <w:rPr>
          <w:spacing w:val="-1"/>
        </w:rPr>
        <w:t>Ответственным</w:t>
      </w:r>
      <w:r w:rsidRPr="00917F98">
        <w:rPr>
          <w:spacing w:val="32"/>
        </w:rPr>
        <w:t xml:space="preserve"> </w:t>
      </w:r>
      <w:r w:rsidRPr="00917F98">
        <w:rPr>
          <w:spacing w:val="-1"/>
        </w:rPr>
        <w:t>структурным</w:t>
      </w:r>
      <w:r w:rsidRPr="00917F98">
        <w:rPr>
          <w:spacing w:val="32"/>
        </w:rPr>
        <w:t xml:space="preserve"> </w:t>
      </w:r>
      <w:r w:rsidRPr="00917F98">
        <w:rPr>
          <w:spacing w:val="-1"/>
        </w:rPr>
        <w:t>подразделением</w:t>
      </w:r>
      <w:r w:rsidRPr="00917F98">
        <w:rPr>
          <w:spacing w:val="32"/>
        </w:rPr>
        <w:t xml:space="preserve"> </w:t>
      </w:r>
      <w:r w:rsidRPr="00917F98">
        <w:rPr>
          <w:spacing w:val="-1"/>
        </w:rPr>
        <w:t>Администрации</w:t>
      </w:r>
      <w:r w:rsidRPr="00917F98">
        <w:rPr>
          <w:spacing w:val="31"/>
        </w:rPr>
        <w:t xml:space="preserve"> </w:t>
      </w:r>
      <w:r w:rsidRPr="00917F98">
        <w:t>при</w:t>
      </w:r>
      <w:r w:rsidRPr="00917F98">
        <w:rPr>
          <w:spacing w:val="31"/>
        </w:rPr>
        <w:t xml:space="preserve"> </w:t>
      </w:r>
      <w:r w:rsidRPr="00917F98">
        <w:rPr>
          <w:spacing w:val="-1"/>
        </w:rPr>
        <w:t>предоставлении</w:t>
      </w:r>
      <w:r w:rsidRPr="00917F98">
        <w:rPr>
          <w:spacing w:val="85"/>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rPr>
          <w:spacing w:val="-1"/>
        </w:rPr>
        <w:t>является</w:t>
      </w:r>
      <w:r w:rsidRPr="00917F98">
        <w:t xml:space="preserve"> </w:t>
      </w:r>
      <w:r w:rsidRPr="00917F98">
        <w:rPr>
          <w:spacing w:val="-1"/>
        </w:rPr>
        <w:t>Отдел</w:t>
      </w:r>
      <w:r w:rsidRPr="00917F98">
        <w:t xml:space="preserve"> по </w:t>
      </w:r>
      <w:r w:rsidRPr="00917F98">
        <w:rPr>
          <w:spacing w:val="-1"/>
        </w:rPr>
        <w:t>земельным</w:t>
      </w:r>
      <w:r w:rsidRPr="00917F98">
        <w:rPr>
          <w:spacing w:val="-2"/>
        </w:rPr>
        <w:t xml:space="preserve"> </w:t>
      </w:r>
      <w:r w:rsidRPr="00917F98">
        <w:rPr>
          <w:spacing w:val="-1"/>
        </w:rPr>
        <w:t>отношениям.</w:t>
      </w:r>
    </w:p>
    <w:p w14:paraId="6667FFB4" w14:textId="77777777" w:rsidR="00403711" w:rsidRPr="00917F98" w:rsidRDefault="00403711" w:rsidP="0025545D">
      <w:pPr>
        <w:numPr>
          <w:ilvl w:val="2"/>
          <w:numId w:val="86"/>
        </w:numPr>
        <w:tabs>
          <w:tab w:val="left" w:pos="1578"/>
        </w:tabs>
        <w:autoSpaceDE/>
        <w:autoSpaceDN/>
        <w:adjustRightInd/>
        <w:spacing w:line="275" w:lineRule="auto"/>
        <w:ind w:right="111" w:firstLine="708"/>
        <w:jc w:val="both"/>
      </w:pPr>
      <w:r w:rsidRPr="00917F98">
        <w:rPr>
          <w:spacing w:val="-1"/>
        </w:rPr>
        <w:t>Наименование</w:t>
      </w:r>
      <w:r w:rsidRPr="00917F98">
        <w:rPr>
          <w:spacing w:val="44"/>
        </w:rPr>
        <w:t xml:space="preserve"> </w:t>
      </w:r>
      <w:r w:rsidRPr="00917F98">
        <w:t>органов</w:t>
      </w:r>
      <w:r w:rsidRPr="00917F98">
        <w:rPr>
          <w:spacing w:val="44"/>
        </w:rPr>
        <w:t xml:space="preserve"> </w:t>
      </w:r>
      <w:r w:rsidRPr="00917F98">
        <w:t>государственной</w:t>
      </w:r>
      <w:r w:rsidRPr="00917F98">
        <w:rPr>
          <w:spacing w:val="46"/>
        </w:rPr>
        <w:t xml:space="preserve"> </w:t>
      </w:r>
      <w:r w:rsidRPr="00917F98">
        <w:t>и</w:t>
      </w:r>
      <w:r w:rsidRPr="00917F98">
        <w:rPr>
          <w:spacing w:val="46"/>
        </w:rPr>
        <w:t xml:space="preserve"> </w:t>
      </w:r>
      <w:r w:rsidRPr="00917F98">
        <w:rPr>
          <w:spacing w:val="-1"/>
        </w:rPr>
        <w:t>муниципальной</w:t>
      </w:r>
      <w:r w:rsidRPr="00917F98">
        <w:rPr>
          <w:spacing w:val="46"/>
        </w:rPr>
        <w:t xml:space="preserve"> </w:t>
      </w:r>
      <w:r w:rsidRPr="00917F98">
        <w:rPr>
          <w:spacing w:val="-1"/>
        </w:rPr>
        <w:t>власти</w:t>
      </w:r>
      <w:r w:rsidRPr="00917F98">
        <w:rPr>
          <w:spacing w:val="44"/>
        </w:rPr>
        <w:t xml:space="preserve"> </w:t>
      </w:r>
      <w:r w:rsidRPr="00917F98">
        <w:t>и</w:t>
      </w:r>
      <w:r w:rsidRPr="00917F98">
        <w:rPr>
          <w:spacing w:val="46"/>
        </w:rPr>
        <w:t xml:space="preserve"> </w:t>
      </w:r>
      <w:r w:rsidRPr="00917F98">
        <w:rPr>
          <w:spacing w:val="-2"/>
        </w:rPr>
        <w:t>иных</w:t>
      </w:r>
      <w:r w:rsidRPr="00917F98">
        <w:rPr>
          <w:spacing w:val="37"/>
        </w:rPr>
        <w:t xml:space="preserve"> </w:t>
      </w:r>
      <w:r w:rsidRPr="00917F98">
        <w:rPr>
          <w:spacing w:val="-1"/>
        </w:rPr>
        <w:t>организаций,</w:t>
      </w:r>
      <w:r w:rsidRPr="00917F98">
        <w:rPr>
          <w:spacing w:val="33"/>
        </w:rPr>
        <w:t xml:space="preserve"> </w:t>
      </w:r>
      <w:r w:rsidRPr="00917F98">
        <w:rPr>
          <w:spacing w:val="-1"/>
        </w:rPr>
        <w:t>обращение</w:t>
      </w:r>
      <w:r w:rsidRPr="00917F98">
        <w:rPr>
          <w:spacing w:val="32"/>
        </w:rPr>
        <w:t xml:space="preserve"> </w:t>
      </w:r>
      <w:r w:rsidRPr="00917F98">
        <w:t>в</w:t>
      </w:r>
      <w:r w:rsidRPr="00917F98">
        <w:rPr>
          <w:spacing w:val="32"/>
        </w:rPr>
        <w:t xml:space="preserve"> </w:t>
      </w:r>
      <w:r w:rsidRPr="00917F98">
        <w:t>которые</w:t>
      </w:r>
      <w:r w:rsidRPr="00917F98">
        <w:rPr>
          <w:spacing w:val="32"/>
        </w:rPr>
        <w:t xml:space="preserve"> </w:t>
      </w:r>
      <w:r w:rsidRPr="00917F98">
        <w:t>необходимо</w:t>
      </w:r>
      <w:r w:rsidRPr="00917F98">
        <w:rPr>
          <w:spacing w:val="33"/>
        </w:rPr>
        <w:t xml:space="preserve"> </w:t>
      </w:r>
      <w:r w:rsidRPr="00917F98">
        <w:t>для</w:t>
      </w:r>
      <w:r w:rsidRPr="00917F98">
        <w:rPr>
          <w:spacing w:val="33"/>
        </w:rPr>
        <w:t xml:space="preserve"> </w:t>
      </w:r>
      <w:r w:rsidRPr="00917F98">
        <w:rPr>
          <w:spacing w:val="-1"/>
        </w:rPr>
        <w:t>предоставления</w:t>
      </w:r>
      <w:r w:rsidRPr="00917F98">
        <w:rPr>
          <w:spacing w:val="33"/>
        </w:rPr>
        <w:t xml:space="preserve"> </w:t>
      </w:r>
      <w:r w:rsidRPr="00917F98">
        <w:rPr>
          <w:spacing w:val="-1"/>
        </w:rPr>
        <w:t>муниципальной</w:t>
      </w:r>
      <w:r w:rsidRPr="00917F98">
        <w:rPr>
          <w:spacing w:val="57"/>
        </w:rPr>
        <w:t xml:space="preserve"> </w:t>
      </w:r>
      <w:r w:rsidRPr="00917F98">
        <w:rPr>
          <w:spacing w:val="-1"/>
        </w:rPr>
        <w:t>услуги:</w:t>
      </w:r>
    </w:p>
    <w:p w14:paraId="3EC9873D" w14:textId="77777777" w:rsidR="00403711" w:rsidRPr="00917F98" w:rsidRDefault="00403711" w:rsidP="0025545D">
      <w:pPr>
        <w:numPr>
          <w:ilvl w:val="0"/>
          <w:numId w:val="85"/>
        </w:numPr>
        <w:tabs>
          <w:tab w:val="left" w:pos="1518"/>
        </w:tabs>
        <w:autoSpaceDE/>
        <w:autoSpaceDN/>
        <w:adjustRightInd/>
        <w:spacing w:before="3"/>
      </w:pPr>
      <w:r w:rsidRPr="00917F98">
        <w:rPr>
          <w:spacing w:val="-1"/>
        </w:rPr>
        <w:t>Управление Росреестра</w:t>
      </w:r>
      <w:r w:rsidRPr="00917F98">
        <w:rPr>
          <w:spacing w:val="1"/>
        </w:rPr>
        <w:t xml:space="preserve"> </w:t>
      </w:r>
      <w:r w:rsidRPr="00917F98">
        <w:t>по РС(Я)</w:t>
      </w:r>
    </w:p>
    <w:p w14:paraId="545609BF" w14:textId="77777777" w:rsidR="00403711" w:rsidRPr="00917F98" w:rsidRDefault="00403711" w:rsidP="0025545D">
      <w:pPr>
        <w:numPr>
          <w:ilvl w:val="0"/>
          <w:numId w:val="85"/>
        </w:numPr>
        <w:tabs>
          <w:tab w:val="left" w:pos="1518"/>
        </w:tabs>
        <w:autoSpaceDE/>
        <w:autoSpaceDN/>
        <w:adjustRightInd/>
        <w:spacing w:before="39"/>
      </w:pPr>
      <w:r w:rsidRPr="00917F98">
        <w:t xml:space="preserve">УФНС </w:t>
      </w:r>
      <w:r w:rsidRPr="00917F98">
        <w:rPr>
          <w:spacing w:val="-1"/>
        </w:rPr>
        <w:t>России</w:t>
      </w:r>
      <w:r w:rsidRPr="00917F98">
        <w:t xml:space="preserve"> по</w:t>
      </w:r>
      <w:r w:rsidRPr="00917F98">
        <w:rPr>
          <w:spacing w:val="-3"/>
        </w:rPr>
        <w:t xml:space="preserve"> </w:t>
      </w:r>
      <w:r w:rsidRPr="00917F98">
        <w:rPr>
          <w:spacing w:val="-1"/>
        </w:rPr>
        <w:t>РС(Я)</w:t>
      </w:r>
    </w:p>
    <w:p w14:paraId="03C0D562" w14:textId="77777777" w:rsidR="00403711" w:rsidRPr="00917F98" w:rsidRDefault="00403711" w:rsidP="0025545D">
      <w:pPr>
        <w:numPr>
          <w:ilvl w:val="0"/>
          <w:numId w:val="85"/>
        </w:numPr>
        <w:tabs>
          <w:tab w:val="left" w:pos="1518"/>
        </w:tabs>
        <w:autoSpaceDE/>
        <w:autoSpaceDN/>
        <w:adjustRightInd/>
        <w:spacing w:before="39"/>
      </w:pPr>
      <w:r w:rsidRPr="00917F98">
        <w:t>ФГБУ</w:t>
      </w:r>
      <w:r w:rsidRPr="00917F98">
        <w:rPr>
          <w:spacing w:val="4"/>
        </w:rPr>
        <w:t xml:space="preserve"> </w:t>
      </w:r>
      <w:r w:rsidRPr="00917F98">
        <w:rPr>
          <w:spacing w:val="-2"/>
        </w:rPr>
        <w:t>«ФКП</w:t>
      </w:r>
      <w:r w:rsidRPr="00917F98">
        <w:t xml:space="preserve"> Росреестра»</w:t>
      </w:r>
      <w:r w:rsidRPr="00917F98">
        <w:rPr>
          <w:spacing w:val="-8"/>
        </w:rPr>
        <w:t xml:space="preserve"> </w:t>
      </w:r>
      <w:r w:rsidRPr="00917F98">
        <w:t>по РС(Я)</w:t>
      </w:r>
    </w:p>
    <w:p w14:paraId="17C6C0C9" w14:textId="77777777" w:rsidR="00403711" w:rsidRPr="00917F98" w:rsidRDefault="00403711" w:rsidP="0025545D">
      <w:pPr>
        <w:numPr>
          <w:ilvl w:val="0"/>
          <w:numId w:val="85"/>
        </w:numPr>
        <w:tabs>
          <w:tab w:val="left" w:pos="1518"/>
        </w:tabs>
        <w:autoSpaceDE/>
        <w:autoSpaceDN/>
        <w:adjustRightInd/>
        <w:spacing w:before="42" w:line="293" w:lineRule="exact"/>
      </w:pPr>
      <w:r w:rsidRPr="00917F98">
        <w:rPr>
          <w:spacing w:val="-1"/>
        </w:rPr>
        <w:t>ПАО</w:t>
      </w:r>
      <w:r w:rsidRPr="00917F98">
        <w:rPr>
          <w:spacing w:val="4"/>
        </w:rPr>
        <w:t xml:space="preserve"> </w:t>
      </w:r>
      <w:r w:rsidRPr="00917F98">
        <w:rPr>
          <w:spacing w:val="-1"/>
        </w:rPr>
        <w:t>«Якутскэнерго»;</w:t>
      </w:r>
    </w:p>
    <w:p w14:paraId="3EDE8AA1" w14:textId="77777777" w:rsidR="00403711" w:rsidRPr="00917F98" w:rsidRDefault="00403711" w:rsidP="0025545D">
      <w:pPr>
        <w:numPr>
          <w:ilvl w:val="0"/>
          <w:numId w:val="85"/>
        </w:numPr>
        <w:tabs>
          <w:tab w:val="left" w:pos="1518"/>
        </w:tabs>
        <w:autoSpaceDE/>
        <w:autoSpaceDN/>
        <w:adjustRightInd/>
        <w:spacing w:line="293" w:lineRule="exact"/>
      </w:pPr>
      <w:r w:rsidRPr="00917F98">
        <w:rPr>
          <w:spacing w:val="-1"/>
        </w:rPr>
        <w:t>ООО</w:t>
      </w:r>
      <w:r w:rsidRPr="00917F98">
        <w:rPr>
          <w:spacing w:val="4"/>
        </w:rPr>
        <w:t xml:space="preserve"> </w:t>
      </w:r>
      <w:r w:rsidRPr="00917F98">
        <w:rPr>
          <w:spacing w:val="-1"/>
        </w:rPr>
        <w:t>«ПТВС»</w:t>
      </w:r>
    </w:p>
    <w:p w14:paraId="7A791162" w14:textId="77777777" w:rsidR="00403711" w:rsidRPr="00917F98" w:rsidRDefault="00403711" w:rsidP="00403711">
      <w:pPr>
        <w:spacing w:before="11"/>
        <w:rPr>
          <w:sz w:val="19"/>
          <w:szCs w:val="19"/>
        </w:rPr>
      </w:pPr>
    </w:p>
    <w:p w14:paraId="119CE712" w14:textId="77777777" w:rsidR="00403711" w:rsidRPr="00917F98" w:rsidRDefault="00403711" w:rsidP="0025545D">
      <w:pPr>
        <w:numPr>
          <w:ilvl w:val="2"/>
          <w:numId w:val="86"/>
        </w:numPr>
        <w:tabs>
          <w:tab w:val="left" w:pos="1518"/>
        </w:tabs>
        <w:autoSpaceDE/>
        <w:autoSpaceDN/>
        <w:adjustRightInd/>
        <w:spacing w:line="276" w:lineRule="auto"/>
        <w:ind w:right="109" w:firstLine="708"/>
        <w:jc w:val="both"/>
      </w:pPr>
      <w:r w:rsidRPr="00917F98">
        <w:rPr>
          <w:spacing w:val="-1"/>
        </w:rPr>
        <w:t>Специалисты</w:t>
      </w:r>
      <w:r w:rsidRPr="00917F98">
        <w:rPr>
          <w:spacing w:val="31"/>
        </w:rPr>
        <w:t xml:space="preserve"> </w:t>
      </w:r>
      <w:r w:rsidRPr="00917F98">
        <w:t>Отдела,</w:t>
      </w:r>
      <w:r w:rsidRPr="00917F98">
        <w:rPr>
          <w:spacing w:val="30"/>
        </w:rPr>
        <w:t xml:space="preserve"> </w:t>
      </w:r>
      <w:r w:rsidRPr="00917F98">
        <w:rPr>
          <w:spacing w:val="-1"/>
        </w:rPr>
        <w:t>сотрудники</w:t>
      </w:r>
      <w:r w:rsidRPr="00917F98">
        <w:rPr>
          <w:spacing w:val="31"/>
        </w:rPr>
        <w:t xml:space="preserve"> </w:t>
      </w:r>
      <w:r w:rsidRPr="00917F98">
        <w:t>ГАУ</w:t>
      </w:r>
      <w:r w:rsidRPr="00917F98">
        <w:rPr>
          <w:spacing w:val="33"/>
        </w:rPr>
        <w:t xml:space="preserve"> </w:t>
      </w:r>
      <w:r w:rsidRPr="00917F98">
        <w:rPr>
          <w:spacing w:val="-2"/>
        </w:rPr>
        <w:t>«МФЦ</w:t>
      </w:r>
      <w:r w:rsidRPr="00917F98">
        <w:rPr>
          <w:spacing w:val="30"/>
        </w:rPr>
        <w:t xml:space="preserve"> </w:t>
      </w:r>
      <w:r w:rsidRPr="00917F98">
        <w:t>РС(Я)»</w:t>
      </w:r>
      <w:r w:rsidRPr="00917F98">
        <w:rPr>
          <w:spacing w:val="23"/>
        </w:rPr>
        <w:t xml:space="preserve"> </w:t>
      </w:r>
      <w:r w:rsidRPr="00917F98">
        <w:t>не</w:t>
      </w:r>
      <w:r w:rsidRPr="00917F98">
        <w:rPr>
          <w:spacing w:val="30"/>
        </w:rPr>
        <w:t xml:space="preserve"> </w:t>
      </w:r>
      <w:r w:rsidRPr="00917F98">
        <w:t>вправе</w:t>
      </w:r>
      <w:r w:rsidRPr="00917F98">
        <w:rPr>
          <w:spacing w:val="30"/>
        </w:rPr>
        <w:t xml:space="preserve"> </w:t>
      </w:r>
      <w:r w:rsidRPr="00917F98">
        <w:rPr>
          <w:spacing w:val="-1"/>
        </w:rPr>
        <w:t>требовать</w:t>
      </w:r>
      <w:r w:rsidRPr="00917F98">
        <w:rPr>
          <w:spacing w:val="49"/>
        </w:rPr>
        <w:t xml:space="preserve"> </w:t>
      </w:r>
      <w:r w:rsidRPr="00917F98">
        <w:rPr>
          <w:spacing w:val="-1"/>
        </w:rPr>
        <w:t>осуществления</w:t>
      </w:r>
      <w:r w:rsidRPr="00917F98">
        <w:rPr>
          <w:spacing w:val="2"/>
        </w:rPr>
        <w:t xml:space="preserve"> </w:t>
      </w:r>
      <w:r w:rsidRPr="00917F98">
        <w:rPr>
          <w:spacing w:val="-1"/>
        </w:rPr>
        <w:t>действий,</w:t>
      </w:r>
      <w:r w:rsidRPr="00917F98">
        <w:rPr>
          <w:spacing w:val="2"/>
        </w:rPr>
        <w:t xml:space="preserve"> </w:t>
      </w:r>
      <w:r w:rsidRPr="00917F98">
        <w:t>в</w:t>
      </w:r>
      <w:r w:rsidRPr="00917F98">
        <w:rPr>
          <w:spacing w:val="59"/>
        </w:rPr>
        <w:t xml:space="preserve"> </w:t>
      </w:r>
      <w:r w:rsidRPr="00917F98">
        <w:t>том</w:t>
      </w:r>
      <w:r w:rsidRPr="00917F98">
        <w:rPr>
          <w:spacing w:val="2"/>
        </w:rPr>
        <w:t xml:space="preserve"> </w:t>
      </w:r>
      <w:r w:rsidRPr="00917F98">
        <w:rPr>
          <w:spacing w:val="-1"/>
        </w:rPr>
        <w:t>числе</w:t>
      </w:r>
      <w:r w:rsidRPr="00917F98">
        <w:rPr>
          <w:spacing w:val="1"/>
        </w:rPr>
        <w:t xml:space="preserve"> </w:t>
      </w:r>
      <w:r w:rsidRPr="00917F98">
        <w:rPr>
          <w:spacing w:val="-1"/>
        </w:rPr>
        <w:t>согласований,</w:t>
      </w:r>
      <w:r w:rsidRPr="00917F98">
        <w:rPr>
          <w:spacing w:val="2"/>
        </w:rPr>
        <w:t xml:space="preserve"> </w:t>
      </w:r>
      <w:r w:rsidRPr="00917F98">
        <w:rPr>
          <w:spacing w:val="-1"/>
        </w:rPr>
        <w:t>необходимых</w:t>
      </w:r>
      <w:r w:rsidRPr="00917F98">
        <w:rPr>
          <w:spacing w:val="3"/>
        </w:rPr>
        <w:t xml:space="preserve"> </w:t>
      </w:r>
      <w:r w:rsidRPr="00917F98">
        <w:t xml:space="preserve">для </w:t>
      </w:r>
      <w:r w:rsidRPr="00917F98">
        <w:rPr>
          <w:spacing w:val="-1"/>
        </w:rPr>
        <w:t>получения</w:t>
      </w:r>
      <w:r w:rsidRPr="00917F98">
        <w:rPr>
          <w:spacing w:val="67"/>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9"/>
        </w:rPr>
        <w:t xml:space="preserve"> </w:t>
      </w:r>
      <w:r w:rsidRPr="00917F98">
        <w:rPr>
          <w:spacing w:val="-1"/>
        </w:rPr>
        <w:t>связанных</w:t>
      </w:r>
      <w:r w:rsidRPr="00917F98">
        <w:rPr>
          <w:spacing w:val="8"/>
        </w:rPr>
        <w:t xml:space="preserve"> </w:t>
      </w:r>
      <w:r w:rsidRPr="00917F98">
        <w:t>с</w:t>
      </w:r>
      <w:r w:rsidRPr="00917F98">
        <w:rPr>
          <w:spacing w:val="6"/>
        </w:rPr>
        <w:t xml:space="preserve"> </w:t>
      </w:r>
      <w:r w:rsidRPr="00917F98">
        <w:rPr>
          <w:spacing w:val="-1"/>
        </w:rPr>
        <w:t>обращением</w:t>
      </w:r>
      <w:r w:rsidRPr="00917F98">
        <w:rPr>
          <w:spacing w:val="6"/>
        </w:rPr>
        <w:t xml:space="preserve"> </w:t>
      </w:r>
      <w:r w:rsidRPr="00917F98">
        <w:t>в</w:t>
      </w:r>
      <w:r w:rsidRPr="00917F98">
        <w:rPr>
          <w:spacing w:val="6"/>
        </w:rPr>
        <w:t xml:space="preserve"> </w:t>
      </w:r>
      <w:r w:rsidRPr="00917F98">
        <w:t>территориальные</w:t>
      </w:r>
      <w:r w:rsidRPr="00917F98">
        <w:rPr>
          <w:spacing w:val="3"/>
        </w:rPr>
        <w:t xml:space="preserve"> </w:t>
      </w:r>
      <w:r w:rsidRPr="00917F98">
        <w:rPr>
          <w:spacing w:val="-1"/>
        </w:rPr>
        <w:t>органы</w:t>
      </w:r>
      <w:r w:rsidRPr="00917F98">
        <w:rPr>
          <w:spacing w:val="6"/>
        </w:rPr>
        <w:t xml:space="preserve"> </w:t>
      </w:r>
      <w:r w:rsidRPr="00917F98">
        <w:rPr>
          <w:spacing w:val="-1"/>
        </w:rPr>
        <w:t>федеральных</w:t>
      </w:r>
      <w:r w:rsidRPr="00917F98">
        <w:rPr>
          <w:spacing w:val="65"/>
        </w:rPr>
        <w:t xml:space="preserve"> </w:t>
      </w:r>
      <w:r w:rsidRPr="00917F98">
        <w:rPr>
          <w:spacing w:val="-1"/>
        </w:rPr>
        <w:t>органов</w:t>
      </w:r>
      <w:r w:rsidRPr="00917F98">
        <w:rPr>
          <w:spacing w:val="35"/>
        </w:rPr>
        <w:t xml:space="preserve"> </w:t>
      </w:r>
      <w:r w:rsidRPr="00917F98">
        <w:rPr>
          <w:spacing w:val="-1"/>
        </w:rPr>
        <w:t>государственной</w:t>
      </w:r>
      <w:r w:rsidRPr="00917F98">
        <w:rPr>
          <w:spacing w:val="36"/>
        </w:rPr>
        <w:t xml:space="preserve"> </w:t>
      </w:r>
      <w:r w:rsidRPr="00917F98">
        <w:rPr>
          <w:spacing w:val="-1"/>
        </w:rPr>
        <w:t>власти</w:t>
      </w:r>
      <w:r w:rsidRPr="00917F98">
        <w:rPr>
          <w:spacing w:val="37"/>
        </w:rPr>
        <w:t xml:space="preserve"> </w:t>
      </w:r>
      <w:r w:rsidRPr="00917F98">
        <w:t>и</w:t>
      </w:r>
      <w:r w:rsidRPr="00917F98">
        <w:rPr>
          <w:spacing w:val="34"/>
        </w:rPr>
        <w:t xml:space="preserve"> </w:t>
      </w:r>
      <w:r w:rsidRPr="00917F98">
        <w:t>иные</w:t>
      </w:r>
      <w:r w:rsidRPr="00917F98">
        <w:rPr>
          <w:spacing w:val="34"/>
        </w:rPr>
        <w:t xml:space="preserve"> </w:t>
      </w:r>
      <w:r w:rsidRPr="00917F98">
        <w:rPr>
          <w:spacing w:val="-1"/>
        </w:rPr>
        <w:t>организации,</w:t>
      </w:r>
      <w:r w:rsidRPr="00917F98">
        <w:rPr>
          <w:spacing w:val="38"/>
        </w:rPr>
        <w:t xml:space="preserve"> </w:t>
      </w:r>
      <w:r w:rsidRPr="00917F98">
        <w:rPr>
          <w:spacing w:val="-2"/>
        </w:rPr>
        <w:t>указанные</w:t>
      </w:r>
      <w:r w:rsidRPr="00917F98">
        <w:rPr>
          <w:spacing w:val="34"/>
        </w:rPr>
        <w:t xml:space="preserve"> </w:t>
      </w:r>
      <w:r w:rsidRPr="00917F98">
        <w:t>в</w:t>
      </w:r>
      <w:r w:rsidRPr="00917F98">
        <w:rPr>
          <w:spacing w:val="35"/>
        </w:rPr>
        <w:t xml:space="preserve"> </w:t>
      </w:r>
      <w:r w:rsidRPr="00917F98">
        <w:rPr>
          <w:spacing w:val="-1"/>
        </w:rPr>
        <w:t>подпункте</w:t>
      </w:r>
      <w:r w:rsidRPr="00917F98">
        <w:rPr>
          <w:spacing w:val="35"/>
        </w:rPr>
        <w:t xml:space="preserve"> </w:t>
      </w:r>
      <w:r w:rsidRPr="00917F98">
        <w:t>2.2.2</w:t>
      </w:r>
      <w:r w:rsidRPr="00917F98">
        <w:rPr>
          <w:spacing w:val="85"/>
        </w:rPr>
        <w:t xml:space="preserve"> </w:t>
      </w:r>
      <w:r w:rsidRPr="00917F98">
        <w:rPr>
          <w:spacing w:val="-1"/>
        </w:rPr>
        <w:t>Административного</w:t>
      </w:r>
      <w:r w:rsidRPr="00917F98">
        <w:t xml:space="preserve"> </w:t>
      </w:r>
      <w:r w:rsidRPr="00917F98">
        <w:rPr>
          <w:spacing w:val="-1"/>
        </w:rPr>
        <w:t>регламента.</w:t>
      </w:r>
    </w:p>
    <w:p w14:paraId="4B596ACA" w14:textId="77777777" w:rsidR="00403711" w:rsidRPr="00917F98" w:rsidRDefault="00403711" w:rsidP="0025545D">
      <w:pPr>
        <w:numPr>
          <w:ilvl w:val="1"/>
          <w:numId w:val="84"/>
        </w:numPr>
        <w:tabs>
          <w:tab w:val="left" w:pos="1360"/>
        </w:tabs>
        <w:autoSpaceDE/>
        <w:autoSpaceDN/>
        <w:adjustRightInd/>
        <w:spacing w:before="205" w:line="297" w:lineRule="exact"/>
        <w:ind w:hanging="453"/>
        <w:outlineLvl w:val="0"/>
        <w:rPr>
          <w:bCs/>
          <w:i/>
          <w:sz w:val="28"/>
          <w:szCs w:val="20"/>
        </w:rPr>
      </w:pPr>
      <w:r w:rsidRPr="00917F98">
        <w:rPr>
          <w:b/>
          <w:i/>
          <w:sz w:val="28"/>
          <w:szCs w:val="20"/>
        </w:rPr>
        <w:t>Описание</w:t>
      </w:r>
      <w:r w:rsidRPr="00917F98">
        <w:rPr>
          <w:b/>
          <w:i/>
          <w:spacing w:val="-19"/>
          <w:sz w:val="28"/>
          <w:szCs w:val="20"/>
        </w:rPr>
        <w:t xml:space="preserve"> </w:t>
      </w:r>
      <w:r w:rsidRPr="00917F98">
        <w:rPr>
          <w:b/>
          <w:i/>
          <w:sz w:val="28"/>
          <w:szCs w:val="20"/>
        </w:rPr>
        <w:t>результата</w:t>
      </w:r>
      <w:r w:rsidRPr="00917F98">
        <w:rPr>
          <w:b/>
          <w:i/>
          <w:spacing w:val="-19"/>
          <w:sz w:val="28"/>
          <w:szCs w:val="20"/>
        </w:rPr>
        <w:t xml:space="preserve"> </w:t>
      </w:r>
      <w:r w:rsidRPr="00917F98">
        <w:rPr>
          <w:b/>
          <w:i/>
          <w:sz w:val="28"/>
          <w:szCs w:val="20"/>
        </w:rPr>
        <w:t>предоставления</w:t>
      </w:r>
      <w:r w:rsidRPr="00917F98">
        <w:rPr>
          <w:b/>
          <w:i/>
          <w:spacing w:val="-19"/>
          <w:sz w:val="28"/>
          <w:szCs w:val="20"/>
        </w:rPr>
        <w:t xml:space="preserve"> </w:t>
      </w:r>
      <w:r w:rsidRPr="00917F98">
        <w:rPr>
          <w:b/>
          <w:i/>
          <w:sz w:val="28"/>
          <w:szCs w:val="20"/>
        </w:rPr>
        <w:t>муниципальной</w:t>
      </w:r>
      <w:r w:rsidRPr="00917F98">
        <w:rPr>
          <w:b/>
          <w:i/>
          <w:spacing w:val="-18"/>
          <w:sz w:val="28"/>
          <w:szCs w:val="20"/>
        </w:rPr>
        <w:t xml:space="preserve"> </w:t>
      </w:r>
      <w:r w:rsidRPr="00917F98">
        <w:rPr>
          <w:b/>
          <w:i/>
          <w:sz w:val="28"/>
          <w:szCs w:val="20"/>
        </w:rPr>
        <w:t>услуги</w:t>
      </w:r>
    </w:p>
    <w:p w14:paraId="4062ABA3" w14:textId="77777777" w:rsidR="00403711" w:rsidRPr="00917F98" w:rsidRDefault="00403711" w:rsidP="0025545D">
      <w:pPr>
        <w:numPr>
          <w:ilvl w:val="2"/>
          <w:numId w:val="84"/>
        </w:numPr>
        <w:tabs>
          <w:tab w:val="left" w:pos="1567"/>
        </w:tabs>
        <w:autoSpaceDE/>
        <w:autoSpaceDN/>
        <w:adjustRightInd/>
        <w:spacing w:line="274" w:lineRule="exact"/>
        <w:ind w:hanging="612"/>
        <w:jc w:val="both"/>
      </w:pPr>
      <w:r w:rsidRPr="00917F98">
        <w:rPr>
          <w:spacing w:val="1"/>
        </w:rPr>
        <w:t>Результатом предоставления</w:t>
      </w:r>
      <w:r w:rsidRPr="00917F98">
        <w:rPr>
          <w:spacing w:val="4"/>
        </w:rPr>
        <w:t xml:space="preserve"> </w:t>
      </w:r>
      <w:r w:rsidRPr="00917F98">
        <w:rPr>
          <w:spacing w:val="1"/>
        </w:rPr>
        <w:t>муниципальной</w:t>
      </w:r>
      <w:r w:rsidRPr="00917F98">
        <w:rPr>
          <w:spacing w:val="7"/>
        </w:rPr>
        <w:t xml:space="preserve"> </w:t>
      </w:r>
      <w:r w:rsidRPr="00917F98">
        <w:rPr>
          <w:spacing w:val="-1"/>
        </w:rPr>
        <w:t>услуги</w:t>
      </w:r>
      <w:r w:rsidRPr="00917F98">
        <w:rPr>
          <w:spacing w:val="5"/>
        </w:rPr>
        <w:t xml:space="preserve"> </w:t>
      </w:r>
      <w:r w:rsidRPr="00917F98">
        <w:rPr>
          <w:spacing w:val="1"/>
        </w:rPr>
        <w:t>является:</w:t>
      </w:r>
    </w:p>
    <w:p w14:paraId="245F6768" w14:textId="77777777" w:rsidR="00403711" w:rsidRPr="00917F98" w:rsidRDefault="00403711" w:rsidP="0025545D">
      <w:pPr>
        <w:numPr>
          <w:ilvl w:val="0"/>
          <w:numId w:val="83"/>
        </w:numPr>
        <w:tabs>
          <w:tab w:val="left" w:pos="929"/>
        </w:tabs>
        <w:autoSpaceDE/>
        <w:autoSpaceDN/>
        <w:adjustRightInd/>
        <w:spacing w:before="38"/>
        <w:ind w:right="113" w:firstLine="566"/>
        <w:jc w:val="both"/>
      </w:pPr>
      <w:r w:rsidRPr="00917F98">
        <w:rPr>
          <w:spacing w:val="-1"/>
        </w:rPr>
        <w:t xml:space="preserve">Решение </w:t>
      </w:r>
      <w:r w:rsidRPr="00917F98">
        <w:t>об</w:t>
      </w:r>
      <w:r w:rsidRPr="00917F98">
        <w:rPr>
          <w:spacing w:val="2"/>
        </w:rPr>
        <w:t xml:space="preserve"> </w:t>
      </w:r>
      <w:r w:rsidRPr="00917F98">
        <w:rPr>
          <w:spacing w:val="-1"/>
        </w:rPr>
        <w:t>утверждении</w:t>
      </w:r>
      <w:r w:rsidRPr="00917F98">
        <w:t xml:space="preserve"> </w:t>
      </w:r>
      <w:r w:rsidRPr="00917F98">
        <w:rPr>
          <w:spacing w:val="-1"/>
        </w:rPr>
        <w:t>схемы</w:t>
      </w:r>
      <w:r w:rsidRPr="00917F98">
        <w:t xml:space="preserve"> </w:t>
      </w:r>
      <w:r w:rsidRPr="00917F98">
        <w:rPr>
          <w:spacing w:val="-1"/>
        </w:rPr>
        <w:t>расположения</w:t>
      </w:r>
      <w:r w:rsidRPr="00917F98">
        <w:t xml:space="preserve"> </w:t>
      </w:r>
      <w:r w:rsidRPr="00917F98">
        <w:rPr>
          <w:spacing w:val="-1"/>
        </w:rPr>
        <w:t>земельного</w:t>
      </w:r>
      <w:r w:rsidRPr="00917F98">
        <w:rPr>
          <w:spacing w:val="2"/>
        </w:rPr>
        <w:t xml:space="preserve"> </w:t>
      </w:r>
      <w:r w:rsidRPr="00917F98">
        <w:rPr>
          <w:spacing w:val="-2"/>
        </w:rPr>
        <w:t>участка</w:t>
      </w:r>
      <w:r w:rsidRPr="00917F98">
        <w:rPr>
          <w:spacing w:val="-1"/>
        </w:rPr>
        <w:t xml:space="preserve"> </w:t>
      </w:r>
      <w:r w:rsidRPr="00917F98">
        <w:t>на</w:t>
      </w:r>
      <w:r w:rsidRPr="00917F98">
        <w:rPr>
          <w:spacing w:val="-1"/>
        </w:rPr>
        <w:t xml:space="preserve"> кадастровом</w:t>
      </w:r>
      <w:r w:rsidRPr="00917F98">
        <w:rPr>
          <w:spacing w:val="87"/>
        </w:rPr>
        <w:t xml:space="preserve"> </w:t>
      </w:r>
      <w:r w:rsidRPr="00917F98">
        <w:rPr>
          <w:spacing w:val="-1"/>
        </w:rPr>
        <w:t xml:space="preserve">плане </w:t>
      </w:r>
      <w:r w:rsidRPr="00917F98">
        <w:t xml:space="preserve">территории </w:t>
      </w:r>
      <w:r w:rsidRPr="00917F98">
        <w:rPr>
          <w:spacing w:val="-1"/>
        </w:rPr>
        <w:t>(форма решения</w:t>
      </w:r>
      <w:r w:rsidRPr="00917F98">
        <w:t xml:space="preserve"> </w:t>
      </w:r>
      <w:r w:rsidRPr="00917F98">
        <w:rPr>
          <w:spacing w:val="-1"/>
        </w:rPr>
        <w:t xml:space="preserve">приведена </w:t>
      </w:r>
      <w:r w:rsidRPr="00917F98">
        <w:t xml:space="preserve">в </w:t>
      </w:r>
      <w:r w:rsidRPr="00917F98">
        <w:rPr>
          <w:spacing w:val="-1"/>
        </w:rPr>
        <w:t>приложении</w:t>
      </w:r>
      <w:r w:rsidRPr="00917F98">
        <w:t xml:space="preserve"> </w:t>
      </w:r>
      <w:r w:rsidRPr="00917F98">
        <w:rPr>
          <w:spacing w:val="-1"/>
        </w:rPr>
        <w:t>№1)</w:t>
      </w:r>
    </w:p>
    <w:p w14:paraId="7B0EB66D" w14:textId="77777777" w:rsidR="00403711" w:rsidRPr="00917F98" w:rsidRDefault="00403711" w:rsidP="0025545D">
      <w:pPr>
        <w:numPr>
          <w:ilvl w:val="0"/>
          <w:numId w:val="83"/>
        </w:numPr>
        <w:tabs>
          <w:tab w:val="left" w:pos="929"/>
        </w:tabs>
        <w:autoSpaceDE/>
        <w:autoSpaceDN/>
        <w:adjustRightInd/>
        <w:ind w:left="928"/>
        <w:jc w:val="both"/>
      </w:pPr>
      <w:r w:rsidRPr="00917F98">
        <w:rPr>
          <w:spacing w:val="-1"/>
        </w:rPr>
        <w:t xml:space="preserve">решение </w:t>
      </w:r>
      <w:r w:rsidRPr="00917F98">
        <w:t xml:space="preserve">об </w:t>
      </w:r>
      <w:r w:rsidRPr="00917F98">
        <w:rPr>
          <w:spacing w:val="-1"/>
        </w:rPr>
        <w:t xml:space="preserve">отказе </w:t>
      </w:r>
      <w:r w:rsidRPr="00917F98">
        <w:t xml:space="preserve">в </w:t>
      </w:r>
      <w:r w:rsidRPr="00917F98">
        <w:rPr>
          <w:spacing w:val="-1"/>
        </w:rPr>
        <w:t>утверждении</w:t>
      </w:r>
      <w:r w:rsidRPr="00917F98">
        <w:t xml:space="preserve"> </w:t>
      </w:r>
      <w:r w:rsidRPr="00917F98">
        <w:rPr>
          <w:spacing w:val="-1"/>
        </w:rPr>
        <w:t>схемы</w:t>
      </w:r>
      <w:r w:rsidRPr="00917F98">
        <w:t xml:space="preserve"> </w:t>
      </w:r>
      <w:r w:rsidRPr="00917F98">
        <w:rPr>
          <w:spacing w:val="-1"/>
        </w:rPr>
        <w:t>расположения</w:t>
      </w:r>
      <w:r w:rsidRPr="00917F98">
        <w:rPr>
          <w:spacing w:val="-3"/>
        </w:rPr>
        <w:t xml:space="preserve"> </w:t>
      </w:r>
      <w:r w:rsidRPr="00917F98">
        <w:rPr>
          <w:spacing w:val="-1"/>
        </w:rPr>
        <w:t>земельного</w:t>
      </w:r>
      <w:r w:rsidRPr="00917F98">
        <w:t xml:space="preserve"> </w:t>
      </w:r>
      <w:r w:rsidRPr="00917F98">
        <w:rPr>
          <w:spacing w:val="-1"/>
        </w:rPr>
        <w:t>участка;</w:t>
      </w:r>
    </w:p>
    <w:p w14:paraId="7E7975E5" w14:textId="77777777" w:rsidR="00403711" w:rsidRPr="00917F98" w:rsidRDefault="00403711" w:rsidP="0025545D">
      <w:pPr>
        <w:numPr>
          <w:ilvl w:val="0"/>
          <w:numId w:val="83"/>
        </w:numPr>
        <w:tabs>
          <w:tab w:val="left" w:pos="929"/>
        </w:tabs>
        <w:autoSpaceDE/>
        <w:autoSpaceDN/>
        <w:adjustRightInd/>
        <w:ind w:left="928"/>
        <w:jc w:val="both"/>
      </w:pPr>
      <w:r w:rsidRPr="00917F98">
        <w:rPr>
          <w:spacing w:val="-1"/>
        </w:rPr>
        <w:t xml:space="preserve">решение </w:t>
      </w:r>
      <w:r w:rsidRPr="00917F98">
        <w:t xml:space="preserve">об </w:t>
      </w:r>
      <w:r w:rsidRPr="00917F98">
        <w:rPr>
          <w:spacing w:val="-1"/>
        </w:rPr>
        <w:t xml:space="preserve">отказе </w:t>
      </w:r>
      <w:r w:rsidRPr="00917F98">
        <w:t xml:space="preserve">в </w:t>
      </w:r>
      <w:r w:rsidRPr="00917F98">
        <w:rPr>
          <w:spacing w:val="-1"/>
        </w:rPr>
        <w:t>проведении</w:t>
      </w:r>
      <w:r w:rsidRPr="00917F98">
        <w:t xml:space="preserve"> </w:t>
      </w:r>
      <w:r w:rsidRPr="00917F98">
        <w:rPr>
          <w:spacing w:val="-1"/>
        </w:rPr>
        <w:t>аукциона;</w:t>
      </w:r>
    </w:p>
    <w:p w14:paraId="14ACCD9A" w14:textId="77777777" w:rsidR="00403711" w:rsidRPr="00917F98" w:rsidRDefault="00403711" w:rsidP="0025545D">
      <w:pPr>
        <w:numPr>
          <w:ilvl w:val="0"/>
          <w:numId w:val="83"/>
        </w:numPr>
        <w:tabs>
          <w:tab w:val="left" w:pos="933"/>
        </w:tabs>
        <w:autoSpaceDE/>
        <w:autoSpaceDN/>
        <w:adjustRightInd/>
        <w:ind w:right="107" w:firstLine="566"/>
        <w:jc w:val="both"/>
      </w:pPr>
      <w:r w:rsidRPr="00917F98">
        <w:t>протокол</w:t>
      </w:r>
      <w:r w:rsidRPr="00917F98">
        <w:rPr>
          <w:spacing w:val="4"/>
        </w:rPr>
        <w:t xml:space="preserve"> </w:t>
      </w:r>
      <w:r w:rsidRPr="00917F98">
        <w:t>о</w:t>
      </w:r>
      <w:r w:rsidRPr="00917F98">
        <w:rPr>
          <w:spacing w:val="2"/>
        </w:rPr>
        <w:t xml:space="preserve"> </w:t>
      </w:r>
      <w:r w:rsidRPr="00917F98">
        <w:rPr>
          <w:spacing w:val="-1"/>
        </w:rPr>
        <w:t>результатах</w:t>
      </w:r>
      <w:r w:rsidRPr="00917F98">
        <w:rPr>
          <w:spacing w:val="6"/>
        </w:rPr>
        <w:t xml:space="preserve"> </w:t>
      </w:r>
      <w:r w:rsidRPr="00917F98">
        <w:rPr>
          <w:spacing w:val="-1"/>
        </w:rPr>
        <w:t>аукциона,</w:t>
      </w:r>
      <w:r w:rsidRPr="00917F98">
        <w:rPr>
          <w:spacing w:val="4"/>
        </w:rPr>
        <w:t xml:space="preserve"> </w:t>
      </w:r>
      <w:r w:rsidRPr="00917F98">
        <w:t>договор</w:t>
      </w:r>
      <w:r w:rsidRPr="00917F98">
        <w:rPr>
          <w:spacing w:val="4"/>
        </w:rPr>
        <w:t xml:space="preserve"> </w:t>
      </w:r>
      <w:r w:rsidRPr="00917F98">
        <w:rPr>
          <w:spacing w:val="-1"/>
        </w:rPr>
        <w:t>купли-продажи</w:t>
      </w:r>
      <w:r w:rsidRPr="00917F98">
        <w:rPr>
          <w:spacing w:val="5"/>
        </w:rPr>
        <w:t xml:space="preserve"> </w:t>
      </w:r>
      <w:r w:rsidRPr="00917F98">
        <w:rPr>
          <w:spacing w:val="-1"/>
        </w:rPr>
        <w:t>земельного</w:t>
      </w:r>
      <w:r w:rsidRPr="00917F98">
        <w:rPr>
          <w:spacing w:val="6"/>
        </w:rPr>
        <w:t xml:space="preserve"> </w:t>
      </w:r>
      <w:r w:rsidRPr="00917F98">
        <w:rPr>
          <w:spacing w:val="-1"/>
        </w:rPr>
        <w:t>участка</w:t>
      </w:r>
      <w:r w:rsidRPr="00917F98">
        <w:rPr>
          <w:spacing w:val="3"/>
        </w:rPr>
        <w:t xml:space="preserve"> </w:t>
      </w:r>
      <w:r w:rsidRPr="00917F98">
        <w:t>или</w:t>
      </w:r>
      <w:r w:rsidRPr="00917F98">
        <w:rPr>
          <w:spacing w:val="55"/>
        </w:rPr>
        <w:t xml:space="preserve"> </w:t>
      </w:r>
      <w:r w:rsidRPr="00917F98">
        <w:t xml:space="preserve">договор </w:t>
      </w:r>
      <w:r w:rsidRPr="00917F98">
        <w:rPr>
          <w:spacing w:val="-1"/>
        </w:rPr>
        <w:t>аренды</w:t>
      </w:r>
      <w:r w:rsidRPr="00917F98">
        <w:t xml:space="preserve"> земельного</w:t>
      </w:r>
      <w:r w:rsidRPr="00917F98">
        <w:rPr>
          <w:spacing w:val="2"/>
        </w:rPr>
        <w:t xml:space="preserve"> </w:t>
      </w:r>
      <w:r w:rsidRPr="00917F98">
        <w:rPr>
          <w:spacing w:val="-1"/>
        </w:rPr>
        <w:t>участка;</w:t>
      </w:r>
    </w:p>
    <w:p w14:paraId="445846B7" w14:textId="77777777" w:rsidR="00403711" w:rsidRPr="00917F98" w:rsidRDefault="00403711" w:rsidP="0025545D">
      <w:pPr>
        <w:numPr>
          <w:ilvl w:val="0"/>
          <w:numId w:val="83"/>
        </w:numPr>
        <w:tabs>
          <w:tab w:val="left" w:pos="929"/>
        </w:tabs>
        <w:autoSpaceDE/>
        <w:autoSpaceDN/>
        <w:adjustRightInd/>
        <w:ind w:right="102" w:firstLine="566"/>
        <w:jc w:val="both"/>
      </w:pPr>
      <w:r w:rsidRPr="00917F98">
        <w:t xml:space="preserve">протокол о </w:t>
      </w:r>
      <w:r w:rsidRPr="00917F98">
        <w:rPr>
          <w:spacing w:val="-1"/>
        </w:rPr>
        <w:t>признании</w:t>
      </w:r>
      <w:r w:rsidRPr="00917F98">
        <w:t xml:space="preserve"> </w:t>
      </w:r>
      <w:r w:rsidRPr="00917F98">
        <w:rPr>
          <w:spacing w:val="-1"/>
        </w:rPr>
        <w:t>аукциона несостоявшимся,</w:t>
      </w:r>
      <w:r w:rsidRPr="00917F98">
        <w:t xml:space="preserve"> </w:t>
      </w:r>
      <w:r w:rsidRPr="00917F98">
        <w:rPr>
          <w:spacing w:val="-1"/>
        </w:rPr>
        <w:t>если</w:t>
      </w:r>
      <w:r w:rsidRPr="00917F98">
        <w:rPr>
          <w:spacing w:val="1"/>
        </w:rPr>
        <w:t xml:space="preserve"> </w:t>
      </w:r>
      <w:r w:rsidRPr="00917F98">
        <w:t xml:space="preserve">по </w:t>
      </w:r>
      <w:r w:rsidRPr="00917F98">
        <w:rPr>
          <w:spacing w:val="-1"/>
        </w:rPr>
        <w:t>окончании</w:t>
      </w:r>
      <w:r w:rsidRPr="00917F98">
        <w:t xml:space="preserve"> </w:t>
      </w:r>
      <w:r w:rsidRPr="00917F98">
        <w:rPr>
          <w:spacing w:val="-1"/>
        </w:rPr>
        <w:t>срока подачи</w:t>
      </w:r>
      <w:r w:rsidRPr="00917F98">
        <w:rPr>
          <w:spacing w:val="77"/>
        </w:rPr>
        <w:t xml:space="preserve"> </w:t>
      </w:r>
      <w:r w:rsidRPr="00917F98">
        <w:rPr>
          <w:spacing w:val="-1"/>
        </w:rPr>
        <w:t>заявок</w:t>
      </w:r>
      <w:r w:rsidRPr="00917F98">
        <w:rPr>
          <w:spacing w:val="24"/>
        </w:rPr>
        <w:t xml:space="preserve"> </w:t>
      </w:r>
      <w:r w:rsidRPr="00917F98">
        <w:t>на</w:t>
      </w:r>
      <w:r w:rsidRPr="00917F98">
        <w:rPr>
          <w:spacing w:val="25"/>
        </w:rPr>
        <w:t xml:space="preserve"> </w:t>
      </w:r>
      <w:r w:rsidRPr="00917F98">
        <w:rPr>
          <w:spacing w:val="-1"/>
        </w:rPr>
        <w:t>участие</w:t>
      </w:r>
      <w:r w:rsidRPr="00917F98">
        <w:rPr>
          <w:spacing w:val="22"/>
        </w:rPr>
        <w:t xml:space="preserve"> </w:t>
      </w:r>
      <w:r w:rsidRPr="00917F98">
        <w:t>в</w:t>
      </w:r>
      <w:r w:rsidRPr="00917F98">
        <w:rPr>
          <w:spacing w:val="25"/>
        </w:rPr>
        <w:t xml:space="preserve"> </w:t>
      </w:r>
      <w:r w:rsidRPr="00917F98">
        <w:rPr>
          <w:spacing w:val="-1"/>
        </w:rPr>
        <w:t>аукционе</w:t>
      </w:r>
      <w:r w:rsidRPr="00917F98">
        <w:rPr>
          <w:spacing w:val="22"/>
        </w:rPr>
        <w:t xml:space="preserve"> </w:t>
      </w:r>
      <w:r w:rsidRPr="00917F98">
        <w:rPr>
          <w:spacing w:val="-1"/>
        </w:rPr>
        <w:t>подана</w:t>
      </w:r>
      <w:r w:rsidRPr="00917F98">
        <w:rPr>
          <w:spacing w:val="22"/>
        </w:rPr>
        <w:t xml:space="preserve"> </w:t>
      </w:r>
      <w:r w:rsidRPr="00917F98">
        <w:rPr>
          <w:spacing w:val="-1"/>
        </w:rPr>
        <w:t>только</w:t>
      </w:r>
      <w:r w:rsidRPr="00917F98">
        <w:rPr>
          <w:spacing w:val="23"/>
        </w:rPr>
        <w:t xml:space="preserve"> </w:t>
      </w:r>
      <w:r w:rsidRPr="00917F98">
        <w:t>одна</w:t>
      </w:r>
      <w:r w:rsidRPr="00917F98">
        <w:rPr>
          <w:spacing w:val="22"/>
        </w:rPr>
        <w:t xml:space="preserve"> </w:t>
      </w:r>
      <w:r w:rsidRPr="00917F98">
        <w:rPr>
          <w:spacing w:val="-1"/>
        </w:rPr>
        <w:t>заявка</w:t>
      </w:r>
      <w:r w:rsidRPr="00917F98">
        <w:rPr>
          <w:spacing w:val="23"/>
        </w:rPr>
        <w:t xml:space="preserve"> </w:t>
      </w:r>
      <w:r w:rsidRPr="00917F98">
        <w:t>на</w:t>
      </w:r>
      <w:r w:rsidRPr="00917F98">
        <w:rPr>
          <w:spacing w:val="25"/>
        </w:rPr>
        <w:t xml:space="preserve"> </w:t>
      </w:r>
      <w:r w:rsidRPr="00917F98">
        <w:t>участие</w:t>
      </w:r>
      <w:r w:rsidRPr="00917F98">
        <w:rPr>
          <w:spacing w:val="22"/>
        </w:rPr>
        <w:t xml:space="preserve"> </w:t>
      </w:r>
      <w:r w:rsidRPr="00917F98">
        <w:t>в</w:t>
      </w:r>
      <w:r w:rsidRPr="00917F98">
        <w:rPr>
          <w:spacing w:val="23"/>
        </w:rPr>
        <w:t xml:space="preserve"> </w:t>
      </w:r>
      <w:r w:rsidRPr="00917F98">
        <w:rPr>
          <w:spacing w:val="-1"/>
        </w:rPr>
        <w:t>аукционе,</w:t>
      </w:r>
      <w:r w:rsidRPr="00917F98">
        <w:rPr>
          <w:spacing w:val="23"/>
        </w:rPr>
        <w:t xml:space="preserve"> </w:t>
      </w:r>
      <w:r w:rsidRPr="00917F98">
        <w:t>договор</w:t>
      </w:r>
      <w:r w:rsidRPr="00917F98">
        <w:rPr>
          <w:spacing w:val="74"/>
        </w:rPr>
        <w:t xml:space="preserve"> </w:t>
      </w:r>
      <w:r w:rsidRPr="00917F98">
        <w:rPr>
          <w:spacing w:val="-1"/>
        </w:rPr>
        <w:t>купли-продажи</w:t>
      </w:r>
      <w:r w:rsidRPr="00917F98">
        <w:rPr>
          <w:spacing w:val="58"/>
        </w:rPr>
        <w:t xml:space="preserve"> </w:t>
      </w:r>
      <w:r w:rsidRPr="00917F98">
        <w:rPr>
          <w:spacing w:val="-1"/>
        </w:rPr>
        <w:t>земельного</w:t>
      </w:r>
      <w:r w:rsidRPr="00917F98">
        <w:rPr>
          <w:spacing w:val="59"/>
        </w:rPr>
        <w:t xml:space="preserve"> </w:t>
      </w:r>
      <w:r w:rsidRPr="00917F98">
        <w:rPr>
          <w:spacing w:val="-1"/>
        </w:rPr>
        <w:t>участка</w:t>
      </w:r>
      <w:r w:rsidRPr="00917F98">
        <w:rPr>
          <w:spacing w:val="56"/>
        </w:rPr>
        <w:t xml:space="preserve"> </w:t>
      </w:r>
      <w:r w:rsidRPr="00917F98">
        <w:t>или</w:t>
      </w:r>
      <w:r w:rsidRPr="00917F98">
        <w:rPr>
          <w:spacing w:val="58"/>
        </w:rPr>
        <w:t xml:space="preserve"> </w:t>
      </w:r>
      <w:r w:rsidRPr="00917F98">
        <w:rPr>
          <w:spacing w:val="-1"/>
        </w:rPr>
        <w:t>договор</w:t>
      </w:r>
      <w:r w:rsidRPr="00917F98">
        <w:rPr>
          <w:spacing w:val="56"/>
        </w:rPr>
        <w:t xml:space="preserve"> </w:t>
      </w:r>
      <w:r w:rsidRPr="00917F98">
        <w:rPr>
          <w:spacing w:val="-1"/>
        </w:rPr>
        <w:t>аренды</w:t>
      </w:r>
      <w:r w:rsidRPr="00917F98">
        <w:rPr>
          <w:spacing w:val="57"/>
        </w:rPr>
        <w:t xml:space="preserve"> </w:t>
      </w:r>
      <w:r w:rsidRPr="00917F98">
        <w:t>земельного</w:t>
      </w:r>
      <w:r w:rsidRPr="00917F98">
        <w:rPr>
          <w:spacing w:val="59"/>
        </w:rPr>
        <w:t xml:space="preserve"> </w:t>
      </w:r>
      <w:r w:rsidRPr="00917F98">
        <w:rPr>
          <w:spacing w:val="-1"/>
        </w:rPr>
        <w:t>участка</w:t>
      </w:r>
      <w:r w:rsidRPr="00917F98">
        <w:rPr>
          <w:spacing w:val="56"/>
        </w:rPr>
        <w:t xml:space="preserve"> </w:t>
      </w:r>
      <w:r w:rsidRPr="00917F98">
        <w:rPr>
          <w:spacing w:val="-1"/>
        </w:rPr>
        <w:t>(если</w:t>
      </w:r>
      <w:r w:rsidRPr="00917F98">
        <w:rPr>
          <w:spacing w:val="57"/>
        </w:rPr>
        <w:t xml:space="preserve"> </w:t>
      </w:r>
      <w:r w:rsidRPr="00917F98">
        <w:rPr>
          <w:spacing w:val="-1"/>
        </w:rPr>
        <w:t>единственная</w:t>
      </w:r>
      <w:r w:rsidRPr="00917F98">
        <w:rPr>
          <w:spacing w:val="57"/>
        </w:rPr>
        <w:t xml:space="preserve"> </w:t>
      </w:r>
      <w:r w:rsidRPr="00917F98">
        <w:rPr>
          <w:spacing w:val="-1"/>
        </w:rPr>
        <w:t>заявка</w:t>
      </w:r>
      <w:r w:rsidRPr="00917F98">
        <w:rPr>
          <w:spacing w:val="56"/>
        </w:rPr>
        <w:t xml:space="preserve"> </w:t>
      </w:r>
      <w:r w:rsidRPr="00917F98">
        <w:t>на</w:t>
      </w:r>
      <w:r w:rsidRPr="00917F98">
        <w:rPr>
          <w:spacing w:val="1"/>
        </w:rPr>
        <w:t xml:space="preserve"> </w:t>
      </w:r>
      <w:r w:rsidRPr="00917F98">
        <w:rPr>
          <w:spacing w:val="-1"/>
        </w:rPr>
        <w:t>участие</w:t>
      </w:r>
      <w:r w:rsidRPr="00917F98">
        <w:rPr>
          <w:spacing w:val="56"/>
        </w:rPr>
        <w:t xml:space="preserve"> </w:t>
      </w:r>
      <w:r w:rsidRPr="00917F98">
        <w:t>в</w:t>
      </w:r>
      <w:r w:rsidRPr="00917F98">
        <w:rPr>
          <w:spacing w:val="59"/>
        </w:rPr>
        <w:t xml:space="preserve"> </w:t>
      </w:r>
      <w:r w:rsidRPr="00917F98">
        <w:rPr>
          <w:spacing w:val="-1"/>
        </w:rPr>
        <w:t>аукционе</w:t>
      </w:r>
      <w:r w:rsidRPr="00917F98">
        <w:rPr>
          <w:spacing w:val="58"/>
        </w:rPr>
        <w:t xml:space="preserve"> </w:t>
      </w:r>
      <w:r w:rsidRPr="00917F98">
        <w:t>и</w:t>
      </w:r>
      <w:r w:rsidRPr="00917F98">
        <w:rPr>
          <w:spacing w:val="58"/>
        </w:rPr>
        <w:t xml:space="preserve"> </w:t>
      </w:r>
      <w:r w:rsidRPr="00917F98">
        <w:rPr>
          <w:spacing w:val="-1"/>
        </w:rPr>
        <w:t>заявитель,</w:t>
      </w:r>
      <w:r w:rsidRPr="00917F98">
        <w:rPr>
          <w:spacing w:val="57"/>
        </w:rPr>
        <w:t xml:space="preserve"> </w:t>
      </w:r>
      <w:r w:rsidRPr="00917F98">
        <w:rPr>
          <w:spacing w:val="-1"/>
        </w:rPr>
        <w:t>подавший</w:t>
      </w:r>
      <w:r w:rsidRPr="00917F98">
        <w:rPr>
          <w:spacing w:val="58"/>
        </w:rPr>
        <w:t xml:space="preserve"> </w:t>
      </w:r>
      <w:r w:rsidRPr="00917F98">
        <w:rPr>
          <w:spacing w:val="-1"/>
        </w:rPr>
        <w:t>указанную</w:t>
      </w:r>
      <w:r w:rsidRPr="00917F98">
        <w:rPr>
          <w:spacing w:val="57"/>
        </w:rPr>
        <w:t xml:space="preserve"> </w:t>
      </w:r>
      <w:r w:rsidRPr="00917F98">
        <w:rPr>
          <w:spacing w:val="-1"/>
        </w:rPr>
        <w:t>заявку,</w:t>
      </w:r>
      <w:r w:rsidRPr="00917F98">
        <w:rPr>
          <w:spacing w:val="79"/>
        </w:rPr>
        <w:t xml:space="preserve"> </w:t>
      </w:r>
      <w:r w:rsidRPr="00917F98">
        <w:rPr>
          <w:spacing w:val="-1"/>
        </w:rPr>
        <w:t>соответствуют</w:t>
      </w:r>
      <w:r w:rsidRPr="00917F98">
        <w:rPr>
          <w:spacing w:val="26"/>
        </w:rPr>
        <w:t xml:space="preserve"> </w:t>
      </w:r>
      <w:r w:rsidRPr="00917F98">
        <w:rPr>
          <w:spacing w:val="-1"/>
        </w:rPr>
        <w:t>всем</w:t>
      </w:r>
      <w:r w:rsidRPr="00917F98">
        <w:rPr>
          <w:spacing w:val="25"/>
        </w:rPr>
        <w:t xml:space="preserve"> </w:t>
      </w:r>
      <w:r w:rsidRPr="00917F98">
        <w:rPr>
          <w:spacing w:val="-1"/>
        </w:rPr>
        <w:t>требованиям</w:t>
      </w:r>
      <w:r w:rsidRPr="00917F98">
        <w:rPr>
          <w:spacing w:val="25"/>
        </w:rPr>
        <w:t xml:space="preserve"> </w:t>
      </w:r>
      <w:r w:rsidRPr="00917F98">
        <w:t>и</w:t>
      </w:r>
      <w:r w:rsidRPr="00917F98">
        <w:rPr>
          <w:spacing w:val="29"/>
        </w:rPr>
        <w:t xml:space="preserve"> </w:t>
      </w:r>
      <w:r w:rsidRPr="00917F98">
        <w:rPr>
          <w:spacing w:val="-2"/>
        </w:rPr>
        <w:t>указанным</w:t>
      </w:r>
      <w:r w:rsidRPr="00917F98">
        <w:rPr>
          <w:spacing w:val="24"/>
        </w:rPr>
        <w:t xml:space="preserve"> </w:t>
      </w:r>
      <w:r w:rsidRPr="00917F98">
        <w:t>в</w:t>
      </w:r>
      <w:r w:rsidRPr="00917F98">
        <w:rPr>
          <w:spacing w:val="25"/>
        </w:rPr>
        <w:t xml:space="preserve"> </w:t>
      </w:r>
      <w:r w:rsidRPr="00917F98">
        <w:rPr>
          <w:spacing w:val="-1"/>
        </w:rPr>
        <w:t>извещении</w:t>
      </w:r>
      <w:r w:rsidRPr="00917F98">
        <w:rPr>
          <w:spacing w:val="27"/>
        </w:rPr>
        <w:t xml:space="preserve"> </w:t>
      </w:r>
      <w:r w:rsidRPr="00917F98">
        <w:t>о</w:t>
      </w:r>
      <w:r w:rsidRPr="00917F98">
        <w:rPr>
          <w:spacing w:val="23"/>
        </w:rPr>
        <w:t xml:space="preserve"> </w:t>
      </w:r>
      <w:r w:rsidRPr="00917F98">
        <w:rPr>
          <w:spacing w:val="-1"/>
        </w:rPr>
        <w:t>проведении</w:t>
      </w:r>
      <w:r w:rsidRPr="00917F98">
        <w:rPr>
          <w:spacing w:val="27"/>
        </w:rPr>
        <w:t xml:space="preserve"> </w:t>
      </w:r>
      <w:r w:rsidRPr="00917F98">
        <w:t>аукциона</w:t>
      </w:r>
      <w:r w:rsidRPr="00917F98">
        <w:rPr>
          <w:spacing w:val="77"/>
        </w:rPr>
        <w:t xml:space="preserve"> </w:t>
      </w:r>
      <w:r w:rsidRPr="00917F98">
        <w:rPr>
          <w:spacing w:val="-1"/>
        </w:rPr>
        <w:t>условиям аукциона).</w:t>
      </w:r>
    </w:p>
    <w:p w14:paraId="099DB60C" w14:textId="77777777" w:rsidR="00403711" w:rsidRPr="00917F98" w:rsidRDefault="00403711" w:rsidP="00403711">
      <w:pPr>
        <w:spacing w:before="2" w:line="276" w:lineRule="auto"/>
        <w:ind w:right="105" w:firstLine="851"/>
        <w:jc w:val="both"/>
      </w:pPr>
      <w:r w:rsidRPr="00917F98">
        <w:t>2.3.2.</w:t>
      </w:r>
      <w:r w:rsidRPr="00917F98">
        <w:rPr>
          <w:spacing w:val="-36"/>
        </w:rPr>
        <w:t xml:space="preserve"> </w:t>
      </w:r>
      <w:r w:rsidRPr="00917F98">
        <w:t>В</w:t>
      </w:r>
      <w:r w:rsidRPr="00917F98">
        <w:rPr>
          <w:spacing w:val="36"/>
        </w:rPr>
        <w:t xml:space="preserve"> </w:t>
      </w:r>
      <w:r w:rsidRPr="00917F98">
        <w:rPr>
          <w:spacing w:val="-1"/>
        </w:rPr>
        <w:t>случаях,</w:t>
      </w:r>
      <w:r w:rsidRPr="00917F98">
        <w:rPr>
          <w:spacing w:val="39"/>
        </w:rPr>
        <w:t xml:space="preserve"> </w:t>
      </w:r>
      <w:r w:rsidRPr="00917F98">
        <w:rPr>
          <w:spacing w:val="-1"/>
        </w:rPr>
        <w:t>предусмотренных</w:t>
      </w:r>
      <w:r w:rsidRPr="00917F98">
        <w:rPr>
          <w:spacing w:val="37"/>
        </w:rPr>
        <w:t xml:space="preserve"> </w:t>
      </w:r>
      <w:r w:rsidRPr="00917F98">
        <w:rPr>
          <w:spacing w:val="-1"/>
        </w:rPr>
        <w:t>законодательством</w:t>
      </w:r>
      <w:r w:rsidRPr="00917F98">
        <w:rPr>
          <w:spacing w:val="37"/>
        </w:rPr>
        <w:t xml:space="preserve"> </w:t>
      </w:r>
      <w:r w:rsidRPr="00917F98">
        <w:rPr>
          <w:spacing w:val="-1"/>
        </w:rPr>
        <w:t>Российской</w:t>
      </w:r>
      <w:r w:rsidRPr="00917F98">
        <w:rPr>
          <w:spacing w:val="36"/>
        </w:rPr>
        <w:t xml:space="preserve"> </w:t>
      </w:r>
      <w:r w:rsidRPr="00917F98">
        <w:rPr>
          <w:spacing w:val="-1"/>
        </w:rPr>
        <w:t>Федерации</w:t>
      </w:r>
      <w:r w:rsidRPr="00917F98">
        <w:rPr>
          <w:spacing w:val="77"/>
        </w:rPr>
        <w:t xml:space="preserve"> </w:t>
      </w:r>
      <w:r w:rsidRPr="00917F98">
        <w:rPr>
          <w:spacing w:val="-1"/>
        </w:rPr>
        <w:t>(субъекта</w:t>
      </w:r>
      <w:r w:rsidRPr="00917F98">
        <w:rPr>
          <w:spacing w:val="59"/>
        </w:rPr>
        <w:t xml:space="preserve"> </w:t>
      </w:r>
      <w:r w:rsidRPr="00917F98">
        <w:rPr>
          <w:spacing w:val="-1"/>
        </w:rPr>
        <w:t>Российской</w:t>
      </w:r>
      <w:r w:rsidRPr="00917F98">
        <w:t xml:space="preserve"> </w:t>
      </w:r>
      <w:r w:rsidRPr="00917F98">
        <w:rPr>
          <w:spacing w:val="-1"/>
        </w:rPr>
        <w:t>Федерации)</w:t>
      </w:r>
      <w:r w:rsidRPr="00917F98">
        <w:rPr>
          <w:spacing w:val="59"/>
        </w:rPr>
        <w:t xml:space="preserve"> </w:t>
      </w:r>
      <w:r w:rsidRPr="00917F98">
        <w:t xml:space="preserve">и при </w:t>
      </w:r>
      <w:r w:rsidRPr="00917F98">
        <w:rPr>
          <w:spacing w:val="-1"/>
        </w:rPr>
        <w:t>наличии</w:t>
      </w:r>
      <w:r w:rsidRPr="00917F98">
        <w:t xml:space="preserve"> </w:t>
      </w:r>
      <w:r w:rsidRPr="00917F98">
        <w:rPr>
          <w:spacing w:val="-1"/>
        </w:rPr>
        <w:t>технической</w:t>
      </w:r>
      <w:r w:rsidRPr="00917F98">
        <w:t xml:space="preserve"> </w:t>
      </w:r>
      <w:r w:rsidRPr="00917F98">
        <w:rPr>
          <w:spacing w:val="-1"/>
        </w:rPr>
        <w:t>возможности</w:t>
      </w:r>
      <w:r w:rsidRPr="00917F98">
        <w:rPr>
          <w:spacing w:val="1"/>
        </w:rPr>
        <w:t xml:space="preserve"> </w:t>
      </w:r>
      <w:r w:rsidRPr="00917F98">
        <w:rPr>
          <w:spacing w:val="-1"/>
        </w:rPr>
        <w:t>результат</w:t>
      </w:r>
      <w:r w:rsidRPr="00917F98">
        <w:rPr>
          <w:spacing w:val="79"/>
        </w:rPr>
        <w:t xml:space="preserve"> </w:t>
      </w:r>
      <w:r w:rsidRPr="00917F98">
        <w:rPr>
          <w:spacing w:val="-1"/>
        </w:rPr>
        <w:t>предоставления</w:t>
      </w:r>
      <w:r w:rsidRPr="00917F98">
        <w:rPr>
          <w:spacing w:val="-15"/>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14"/>
        </w:rPr>
        <w:t xml:space="preserve"> </w:t>
      </w:r>
      <w:r w:rsidRPr="00917F98">
        <w:rPr>
          <w:spacing w:val="-1"/>
        </w:rPr>
        <w:t>должен</w:t>
      </w:r>
      <w:r w:rsidRPr="00917F98">
        <w:rPr>
          <w:spacing w:val="-12"/>
        </w:rPr>
        <w:t xml:space="preserve"> </w:t>
      </w:r>
      <w:r w:rsidRPr="00917F98">
        <w:t>быть</w:t>
      </w:r>
      <w:r w:rsidRPr="00917F98">
        <w:rPr>
          <w:spacing w:val="-14"/>
        </w:rPr>
        <w:t xml:space="preserve"> </w:t>
      </w:r>
      <w:r w:rsidRPr="00917F98">
        <w:rPr>
          <w:spacing w:val="-1"/>
        </w:rPr>
        <w:t>внесен</w:t>
      </w:r>
      <w:r w:rsidRPr="00917F98">
        <w:rPr>
          <w:spacing w:val="-14"/>
        </w:rPr>
        <w:t xml:space="preserve"> </w:t>
      </w:r>
      <w:r w:rsidRPr="00917F98">
        <w:t>в</w:t>
      </w:r>
      <w:r w:rsidRPr="00917F98">
        <w:rPr>
          <w:spacing w:val="-15"/>
        </w:rPr>
        <w:t xml:space="preserve"> </w:t>
      </w:r>
      <w:r w:rsidRPr="00917F98">
        <w:rPr>
          <w:spacing w:val="-1"/>
        </w:rPr>
        <w:t>реестр</w:t>
      </w:r>
      <w:r w:rsidRPr="00917F98">
        <w:rPr>
          <w:spacing w:val="-14"/>
        </w:rPr>
        <w:t xml:space="preserve"> </w:t>
      </w:r>
      <w:r w:rsidRPr="00917F98">
        <w:t>юридически</w:t>
      </w:r>
      <w:r w:rsidRPr="00917F98">
        <w:rPr>
          <w:spacing w:val="-14"/>
        </w:rPr>
        <w:t xml:space="preserve"> </w:t>
      </w:r>
      <w:r w:rsidRPr="00917F98">
        <w:t>значимых</w:t>
      </w:r>
      <w:r w:rsidRPr="00917F98">
        <w:rPr>
          <w:spacing w:val="67"/>
        </w:rPr>
        <w:t xml:space="preserve"> </w:t>
      </w:r>
      <w:r w:rsidRPr="00917F98">
        <w:rPr>
          <w:spacing w:val="-1"/>
        </w:rPr>
        <w:t>записей</w:t>
      </w:r>
      <w:r w:rsidRPr="00917F98">
        <w:t xml:space="preserve"> и </w:t>
      </w:r>
      <w:r w:rsidRPr="00917F98">
        <w:rPr>
          <w:spacing w:val="-1"/>
        </w:rPr>
        <w:t>выдан</w:t>
      </w:r>
      <w:r w:rsidRPr="00917F98">
        <w:t xml:space="preserve"> в </w:t>
      </w:r>
      <w:r w:rsidRPr="00917F98">
        <w:rPr>
          <w:spacing w:val="-1"/>
        </w:rPr>
        <w:t>виде</w:t>
      </w:r>
      <w:r w:rsidRPr="00917F98">
        <w:rPr>
          <w:spacing w:val="-4"/>
        </w:rPr>
        <w:t xml:space="preserve"> </w:t>
      </w:r>
      <w:r w:rsidRPr="00917F98">
        <w:rPr>
          <w:spacing w:val="-1"/>
        </w:rPr>
        <w:t>выписки</w:t>
      </w:r>
      <w:r w:rsidRPr="00917F98">
        <w:rPr>
          <w:spacing w:val="-2"/>
        </w:rPr>
        <w:t xml:space="preserve"> </w:t>
      </w:r>
      <w:r w:rsidRPr="00917F98">
        <w:t xml:space="preserve">из </w:t>
      </w:r>
      <w:r w:rsidRPr="00917F98">
        <w:rPr>
          <w:spacing w:val="-1"/>
        </w:rPr>
        <w:t>реестра.</w:t>
      </w:r>
    </w:p>
    <w:p w14:paraId="025D9C7E" w14:textId="77777777" w:rsidR="00403711" w:rsidRPr="00917F98" w:rsidRDefault="00403711" w:rsidP="00403711">
      <w:pPr>
        <w:ind w:right="112" w:firstLine="851"/>
        <w:jc w:val="both"/>
      </w:pPr>
      <w:r w:rsidRPr="00917F98">
        <w:t>2.3.3.</w:t>
      </w:r>
      <w:r w:rsidRPr="00917F98">
        <w:rPr>
          <w:spacing w:val="18"/>
        </w:rPr>
        <w:t xml:space="preserve"> </w:t>
      </w:r>
      <w:r w:rsidRPr="00917F98">
        <w:rPr>
          <w:spacing w:val="-1"/>
        </w:rPr>
        <w:t>Заявителю</w:t>
      </w:r>
      <w:r w:rsidRPr="00917F98">
        <w:rPr>
          <w:spacing w:val="19"/>
        </w:rPr>
        <w:t xml:space="preserve"> </w:t>
      </w:r>
      <w:r w:rsidRPr="00917F98">
        <w:t>в</w:t>
      </w:r>
      <w:r w:rsidRPr="00917F98">
        <w:rPr>
          <w:spacing w:val="18"/>
        </w:rPr>
        <w:t xml:space="preserve"> </w:t>
      </w:r>
      <w:r w:rsidRPr="00917F98">
        <w:rPr>
          <w:spacing w:val="-1"/>
        </w:rPr>
        <w:t>качестве</w:t>
      </w:r>
      <w:r w:rsidRPr="00917F98">
        <w:rPr>
          <w:spacing w:val="18"/>
        </w:rPr>
        <w:t xml:space="preserve"> </w:t>
      </w:r>
      <w:r w:rsidRPr="00917F98">
        <w:rPr>
          <w:spacing w:val="-1"/>
        </w:rPr>
        <w:t>результата</w:t>
      </w:r>
      <w:r w:rsidRPr="00917F98">
        <w:rPr>
          <w:spacing w:val="18"/>
        </w:rPr>
        <w:t xml:space="preserve"> </w:t>
      </w:r>
      <w:r w:rsidRPr="00917F98">
        <w:rPr>
          <w:spacing w:val="-1"/>
        </w:rPr>
        <w:t>предоставления</w:t>
      </w:r>
      <w:r w:rsidRPr="00917F98">
        <w:rPr>
          <w:spacing w:val="21"/>
        </w:rPr>
        <w:t xml:space="preserve"> </w:t>
      </w:r>
      <w:r w:rsidRPr="00917F98">
        <w:rPr>
          <w:spacing w:val="-2"/>
        </w:rPr>
        <w:t>услуги</w:t>
      </w:r>
      <w:r w:rsidRPr="00917F98">
        <w:rPr>
          <w:spacing w:val="19"/>
        </w:rPr>
        <w:t xml:space="preserve"> </w:t>
      </w:r>
      <w:r w:rsidRPr="00917F98">
        <w:rPr>
          <w:spacing w:val="-1"/>
        </w:rPr>
        <w:t>обеспечивается</w:t>
      </w:r>
      <w:r w:rsidRPr="00917F98">
        <w:rPr>
          <w:spacing w:val="18"/>
        </w:rPr>
        <w:t xml:space="preserve"> </w:t>
      </w:r>
      <w:r w:rsidRPr="00917F98">
        <w:t>по</w:t>
      </w:r>
      <w:r w:rsidRPr="00917F98">
        <w:rPr>
          <w:spacing w:val="99"/>
        </w:rPr>
        <w:t xml:space="preserve"> </w:t>
      </w:r>
      <w:r w:rsidRPr="00917F98">
        <w:rPr>
          <w:spacing w:val="-1"/>
        </w:rPr>
        <w:t>его</w:t>
      </w:r>
      <w:r w:rsidRPr="00917F98">
        <w:t xml:space="preserve"> выбору</w:t>
      </w:r>
      <w:r w:rsidRPr="00917F98">
        <w:rPr>
          <w:spacing w:val="-5"/>
        </w:rPr>
        <w:t xml:space="preserve"> </w:t>
      </w:r>
      <w:r w:rsidRPr="00917F98">
        <w:rPr>
          <w:spacing w:val="-1"/>
        </w:rPr>
        <w:t>возможность</w:t>
      </w:r>
      <w:r w:rsidRPr="00917F98">
        <w:rPr>
          <w:spacing w:val="1"/>
        </w:rPr>
        <w:t xml:space="preserve"> </w:t>
      </w:r>
      <w:r w:rsidRPr="00917F98">
        <w:rPr>
          <w:spacing w:val="-1"/>
        </w:rPr>
        <w:t>получения:</w:t>
      </w:r>
    </w:p>
    <w:p w14:paraId="5C492EBE" w14:textId="77777777" w:rsidR="00403711" w:rsidRPr="00917F98" w:rsidRDefault="00403711" w:rsidP="00403711">
      <w:pPr>
        <w:ind w:right="108" w:firstLine="851"/>
        <w:jc w:val="both"/>
      </w:pPr>
      <w:r w:rsidRPr="00917F98">
        <w:rPr>
          <w:spacing w:val="-1"/>
        </w:rPr>
        <w:lastRenderedPageBreak/>
        <w:t>а)</w:t>
      </w:r>
      <w:r w:rsidRPr="00917F98">
        <w:rPr>
          <w:spacing w:val="-8"/>
        </w:rPr>
        <w:t xml:space="preserve"> </w:t>
      </w:r>
      <w:r w:rsidRPr="00917F98">
        <w:t>электронного</w:t>
      </w:r>
      <w:r w:rsidRPr="00917F98">
        <w:rPr>
          <w:spacing w:val="-8"/>
        </w:rPr>
        <w:t xml:space="preserve"> </w:t>
      </w:r>
      <w:r w:rsidRPr="00917F98">
        <w:rPr>
          <w:spacing w:val="-1"/>
        </w:rPr>
        <w:t>документа,</w:t>
      </w:r>
      <w:r w:rsidRPr="00917F98">
        <w:rPr>
          <w:spacing w:val="-8"/>
        </w:rPr>
        <w:t xml:space="preserve"> </w:t>
      </w:r>
      <w:r w:rsidRPr="00917F98">
        <w:rPr>
          <w:spacing w:val="-1"/>
        </w:rPr>
        <w:t>подписанного</w:t>
      </w:r>
      <w:r w:rsidRPr="00917F98">
        <w:rPr>
          <w:spacing w:val="-5"/>
        </w:rPr>
        <w:t xml:space="preserve"> </w:t>
      </w:r>
      <w:r w:rsidRPr="00917F98">
        <w:rPr>
          <w:spacing w:val="-1"/>
        </w:rPr>
        <w:t>уполномоченным</w:t>
      </w:r>
      <w:r w:rsidRPr="00917F98">
        <w:rPr>
          <w:spacing w:val="-9"/>
        </w:rPr>
        <w:t xml:space="preserve"> </w:t>
      </w:r>
      <w:r w:rsidRPr="00917F98">
        <w:t>должностным</w:t>
      </w:r>
      <w:r w:rsidRPr="00917F98">
        <w:rPr>
          <w:spacing w:val="-9"/>
        </w:rPr>
        <w:t xml:space="preserve"> </w:t>
      </w:r>
      <w:r w:rsidRPr="00917F98">
        <w:t>лицом</w:t>
      </w:r>
      <w:r w:rsidRPr="00917F98">
        <w:rPr>
          <w:spacing w:val="-8"/>
        </w:rPr>
        <w:t xml:space="preserve"> </w:t>
      </w:r>
      <w:r w:rsidRPr="00917F98">
        <w:t>с</w:t>
      </w:r>
      <w:r w:rsidRPr="00917F98">
        <w:rPr>
          <w:spacing w:val="43"/>
        </w:rPr>
        <w:t xml:space="preserve"> </w:t>
      </w:r>
      <w:r w:rsidRPr="00917F98">
        <w:rPr>
          <w:spacing w:val="-1"/>
        </w:rPr>
        <w:t>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rPr>
          <w:spacing w:val="-2"/>
        </w:rPr>
        <w:t xml:space="preserve"> </w:t>
      </w:r>
      <w:r w:rsidRPr="00917F98">
        <w:rPr>
          <w:spacing w:val="-1"/>
        </w:rPr>
        <w:t>подписи;</w:t>
      </w:r>
    </w:p>
    <w:p w14:paraId="7E9305DD" w14:textId="77777777" w:rsidR="00403711" w:rsidRPr="00917F98" w:rsidRDefault="00403711" w:rsidP="00403711">
      <w:pPr>
        <w:jc w:val="both"/>
        <w:sectPr w:rsidR="00403711" w:rsidRPr="00917F98">
          <w:pgSz w:w="11910" w:h="16840"/>
          <w:pgMar w:top="1380" w:right="740" w:bottom="280" w:left="1600" w:header="720" w:footer="720" w:gutter="0"/>
          <w:cols w:space="720"/>
        </w:sectPr>
      </w:pPr>
    </w:p>
    <w:p w14:paraId="6954F421" w14:textId="77777777" w:rsidR="00403711" w:rsidRPr="00917F98" w:rsidRDefault="00403711" w:rsidP="00403711">
      <w:pPr>
        <w:spacing w:before="46"/>
        <w:ind w:right="110" w:firstLine="851"/>
        <w:jc w:val="both"/>
      </w:pPr>
      <w:r w:rsidRPr="00917F98">
        <w:lastRenderedPageBreak/>
        <w:t>б)</w:t>
      </w:r>
      <w:r w:rsidRPr="00917F98">
        <w:rPr>
          <w:spacing w:val="4"/>
        </w:rPr>
        <w:t xml:space="preserve"> </w:t>
      </w:r>
      <w:r w:rsidRPr="00917F98">
        <w:rPr>
          <w:spacing w:val="-1"/>
        </w:rPr>
        <w:t>документа</w:t>
      </w:r>
      <w:r w:rsidRPr="00917F98">
        <w:rPr>
          <w:spacing w:val="4"/>
        </w:rPr>
        <w:t xml:space="preserve"> </w:t>
      </w:r>
      <w:r w:rsidRPr="00917F98">
        <w:t>на</w:t>
      </w:r>
      <w:r w:rsidRPr="00917F98">
        <w:rPr>
          <w:spacing w:val="3"/>
        </w:rPr>
        <w:t xml:space="preserve"> </w:t>
      </w:r>
      <w:r w:rsidRPr="00917F98">
        <w:rPr>
          <w:spacing w:val="-1"/>
        </w:rPr>
        <w:t>бумажном</w:t>
      </w:r>
      <w:r w:rsidRPr="00917F98">
        <w:rPr>
          <w:spacing w:val="3"/>
        </w:rPr>
        <w:t xml:space="preserve"> </w:t>
      </w:r>
      <w:r w:rsidRPr="00917F98">
        <w:rPr>
          <w:spacing w:val="-1"/>
        </w:rPr>
        <w:t>носителе,</w:t>
      </w:r>
      <w:r w:rsidRPr="00917F98">
        <w:rPr>
          <w:spacing w:val="2"/>
        </w:rPr>
        <w:t xml:space="preserve"> </w:t>
      </w:r>
      <w:r w:rsidRPr="00917F98">
        <w:rPr>
          <w:spacing w:val="-1"/>
        </w:rPr>
        <w:t>подтверждающего</w:t>
      </w:r>
      <w:r w:rsidRPr="00917F98">
        <w:rPr>
          <w:spacing w:val="4"/>
        </w:rPr>
        <w:t xml:space="preserve"> </w:t>
      </w:r>
      <w:r w:rsidRPr="00917F98">
        <w:rPr>
          <w:spacing w:val="-1"/>
        </w:rPr>
        <w:t>содержание</w:t>
      </w:r>
      <w:r w:rsidRPr="00917F98">
        <w:rPr>
          <w:spacing w:val="3"/>
        </w:rPr>
        <w:t xml:space="preserve"> </w:t>
      </w:r>
      <w:r w:rsidRPr="00917F98">
        <w:rPr>
          <w:spacing w:val="-1"/>
        </w:rPr>
        <w:t>электронного</w:t>
      </w:r>
      <w:r w:rsidRPr="00917F98">
        <w:rPr>
          <w:spacing w:val="85"/>
        </w:rPr>
        <w:t xml:space="preserve"> </w:t>
      </w:r>
      <w:r w:rsidRPr="00917F98">
        <w:rPr>
          <w:spacing w:val="-1"/>
        </w:rPr>
        <w:t>документа,</w:t>
      </w:r>
      <w:r w:rsidRPr="00917F98">
        <w:t xml:space="preserve"> </w:t>
      </w:r>
      <w:r w:rsidRPr="00917F98">
        <w:rPr>
          <w:spacing w:val="-1"/>
        </w:rPr>
        <w:t>направленного</w:t>
      </w:r>
      <w:r w:rsidRPr="00917F98">
        <w:rPr>
          <w:spacing w:val="2"/>
        </w:rPr>
        <w:t xml:space="preserve"> </w:t>
      </w:r>
      <w:r w:rsidRPr="00917F98">
        <w:rPr>
          <w:spacing w:val="-1"/>
        </w:rPr>
        <w:t>уполномоченным</w:t>
      </w:r>
      <w:r w:rsidRPr="00917F98">
        <w:rPr>
          <w:spacing w:val="-2"/>
        </w:rPr>
        <w:t xml:space="preserve"> </w:t>
      </w:r>
      <w:r w:rsidRPr="00917F98">
        <w:rPr>
          <w:spacing w:val="-1"/>
        </w:rPr>
        <w:t>органом,</w:t>
      </w:r>
      <w:r w:rsidRPr="00917F98">
        <w:t xml:space="preserve"> в </w:t>
      </w:r>
      <w:r w:rsidRPr="00917F98">
        <w:rPr>
          <w:spacing w:val="-1"/>
        </w:rPr>
        <w:t>многофункциональном центре;</w:t>
      </w:r>
    </w:p>
    <w:p w14:paraId="7B269823" w14:textId="77777777" w:rsidR="00403711" w:rsidRPr="00917F98" w:rsidRDefault="00403711" w:rsidP="00403711">
      <w:pPr>
        <w:ind w:right="105" w:firstLine="851"/>
        <w:jc w:val="both"/>
      </w:pPr>
      <w:r w:rsidRPr="00917F98">
        <w:t>в)</w:t>
      </w:r>
      <w:r w:rsidRPr="00917F98">
        <w:rPr>
          <w:spacing w:val="36"/>
        </w:rPr>
        <w:t xml:space="preserve"> </w:t>
      </w:r>
      <w:r w:rsidRPr="00917F98">
        <w:rPr>
          <w:spacing w:val="-1"/>
        </w:rPr>
        <w:t>информации</w:t>
      </w:r>
      <w:r w:rsidRPr="00917F98">
        <w:rPr>
          <w:spacing w:val="36"/>
        </w:rPr>
        <w:t xml:space="preserve"> </w:t>
      </w:r>
      <w:r w:rsidRPr="00917F98">
        <w:t>из</w:t>
      </w:r>
      <w:r w:rsidRPr="00917F98">
        <w:rPr>
          <w:spacing w:val="34"/>
        </w:rPr>
        <w:t xml:space="preserve"> </w:t>
      </w:r>
      <w:r w:rsidRPr="00917F98">
        <w:rPr>
          <w:spacing w:val="-1"/>
        </w:rPr>
        <w:t>государственных</w:t>
      </w:r>
      <w:r w:rsidRPr="00917F98">
        <w:rPr>
          <w:spacing w:val="39"/>
        </w:rPr>
        <w:t xml:space="preserve"> </w:t>
      </w:r>
      <w:r w:rsidRPr="00917F98">
        <w:rPr>
          <w:spacing w:val="-1"/>
        </w:rPr>
        <w:t>информационных</w:t>
      </w:r>
      <w:r w:rsidRPr="00917F98">
        <w:rPr>
          <w:spacing w:val="40"/>
        </w:rPr>
        <w:t xml:space="preserve"> </w:t>
      </w:r>
      <w:r w:rsidRPr="00917F98">
        <w:rPr>
          <w:spacing w:val="-1"/>
        </w:rPr>
        <w:t>систем</w:t>
      </w:r>
      <w:r w:rsidRPr="00917F98">
        <w:rPr>
          <w:spacing w:val="37"/>
        </w:rPr>
        <w:t xml:space="preserve"> </w:t>
      </w:r>
      <w:r w:rsidRPr="00917F98">
        <w:t>в</w:t>
      </w:r>
      <w:r w:rsidRPr="00917F98">
        <w:rPr>
          <w:spacing w:val="37"/>
        </w:rPr>
        <w:t xml:space="preserve"> </w:t>
      </w:r>
      <w:r w:rsidRPr="00917F98">
        <w:t>случаях,</w:t>
      </w:r>
      <w:r w:rsidRPr="00917F98">
        <w:rPr>
          <w:spacing w:val="53"/>
        </w:rPr>
        <w:t xml:space="preserve"> </w:t>
      </w:r>
      <w:r w:rsidRPr="00917F98">
        <w:rPr>
          <w:spacing w:val="-1"/>
        </w:rPr>
        <w:t>предусмотренных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12A7641D" w14:textId="77777777" w:rsidR="00403711" w:rsidRPr="00917F98" w:rsidRDefault="00403711" w:rsidP="00403711">
      <w:pPr>
        <w:spacing w:before="4"/>
        <w:rPr>
          <w:sz w:val="30"/>
          <w:szCs w:val="30"/>
        </w:rPr>
      </w:pPr>
    </w:p>
    <w:p w14:paraId="3AB86781" w14:textId="77777777" w:rsidR="00403711" w:rsidRPr="00917F98" w:rsidRDefault="00403711" w:rsidP="0025545D">
      <w:pPr>
        <w:numPr>
          <w:ilvl w:val="1"/>
          <w:numId w:val="82"/>
        </w:numPr>
        <w:tabs>
          <w:tab w:val="left" w:pos="2313"/>
        </w:tabs>
        <w:autoSpaceDE/>
        <w:autoSpaceDN/>
        <w:adjustRightInd/>
        <w:spacing w:line="296" w:lineRule="exact"/>
        <w:ind w:firstLine="913"/>
        <w:outlineLvl w:val="0"/>
        <w:rPr>
          <w:bCs/>
          <w:i/>
          <w:sz w:val="28"/>
          <w:szCs w:val="20"/>
        </w:rPr>
      </w:pPr>
      <w:r w:rsidRPr="00917F98">
        <w:rPr>
          <w:b/>
          <w:i/>
          <w:sz w:val="28"/>
          <w:szCs w:val="20"/>
        </w:rPr>
        <w:t>Срок</w:t>
      </w:r>
      <w:r w:rsidRPr="00917F98">
        <w:rPr>
          <w:b/>
          <w:i/>
          <w:spacing w:val="-19"/>
          <w:sz w:val="28"/>
          <w:szCs w:val="20"/>
        </w:rPr>
        <w:t xml:space="preserve"> </w:t>
      </w:r>
      <w:r w:rsidRPr="00917F98">
        <w:rPr>
          <w:b/>
          <w:i/>
          <w:sz w:val="28"/>
          <w:szCs w:val="20"/>
        </w:rPr>
        <w:t>предоставления</w:t>
      </w:r>
      <w:r w:rsidRPr="00917F98">
        <w:rPr>
          <w:b/>
          <w:i/>
          <w:spacing w:val="-19"/>
          <w:sz w:val="28"/>
          <w:szCs w:val="20"/>
        </w:rPr>
        <w:t xml:space="preserve"> </w:t>
      </w:r>
      <w:r w:rsidRPr="00917F98">
        <w:rPr>
          <w:b/>
          <w:i/>
          <w:sz w:val="28"/>
          <w:szCs w:val="20"/>
        </w:rPr>
        <w:t>муниципальной</w:t>
      </w:r>
      <w:r w:rsidRPr="00917F98">
        <w:rPr>
          <w:b/>
          <w:i/>
          <w:spacing w:val="-19"/>
          <w:sz w:val="28"/>
          <w:szCs w:val="20"/>
        </w:rPr>
        <w:t xml:space="preserve"> </w:t>
      </w:r>
      <w:r w:rsidRPr="00917F98">
        <w:rPr>
          <w:b/>
          <w:i/>
          <w:sz w:val="28"/>
          <w:szCs w:val="20"/>
        </w:rPr>
        <w:t>услуги</w:t>
      </w:r>
    </w:p>
    <w:p w14:paraId="4F6797D4" w14:textId="77777777" w:rsidR="00403711" w:rsidRPr="00917F98" w:rsidRDefault="00403711" w:rsidP="00403711">
      <w:pPr>
        <w:spacing w:line="273" w:lineRule="exact"/>
        <w:ind w:left="810"/>
        <w:jc w:val="both"/>
      </w:pPr>
      <w:r w:rsidRPr="00917F98">
        <w:t xml:space="preserve">2.4.1 Срок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5438834B" w14:textId="77777777" w:rsidR="00403711" w:rsidRPr="00917F98" w:rsidRDefault="00403711" w:rsidP="00403711">
      <w:pPr>
        <w:spacing w:before="42"/>
        <w:ind w:left="102" w:right="108" w:firstLine="539"/>
        <w:jc w:val="both"/>
      </w:pPr>
      <w:r w:rsidRPr="00917F98">
        <w:rPr>
          <w:spacing w:val="-1"/>
        </w:rPr>
        <w:t>Максимальный</w:t>
      </w:r>
      <w:r w:rsidRPr="00917F98">
        <w:rPr>
          <w:spacing w:val="23"/>
        </w:rPr>
        <w:t xml:space="preserve"> </w:t>
      </w:r>
      <w:r w:rsidRPr="00917F98">
        <w:rPr>
          <w:spacing w:val="-1"/>
        </w:rPr>
        <w:t>срок</w:t>
      </w:r>
      <w:r w:rsidRPr="00917F98">
        <w:rPr>
          <w:spacing w:val="22"/>
        </w:rPr>
        <w:t xml:space="preserve"> </w:t>
      </w:r>
      <w:r w:rsidRPr="00917F98">
        <w:rPr>
          <w:spacing w:val="-1"/>
        </w:rPr>
        <w:t>предоставления</w:t>
      </w:r>
      <w:r w:rsidRPr="00917F98">
        <w:rPr>
          <w:spacing w:val="20"/>
        </w:rPr>
        <w:t xml:space="preserve"> </w:t>
      </w:r>
      <w:r w:rsidRPr="00917F98">
        <w:rPr>
          <w:spacing w:val="-1"/>
        </w:rPr>
        <w:t>государственной</w:t>
      </w:r>
      <w:r w:rsidRPr="00917F98">
        <w:rPr>
          <w:spacing w:val="23"/>
        </w:rPr>
        <w:t xml:space="preserve"> </w:t>
      </w:r>
      <w:r w:rsidRPr="00917F98">
        <w:rPr>
          <w:spacing w:val="-1"/>
        </w:rPr>
        <w:t>услуги</w:t>
      </w:r>
      <w:r w:rsidRPr="00917F98">
        <w:rPr>
          <w:spacing w:val="23"/>
        </w:rPr>
        <w:t xml:space="preserve"> </w:t>
      </w:r>
      <w:r w:rsidRPr="00917F98">
        <w:rPr>
          <w:spacing w:val="-1"/>
        </w:rPr>
        <w:t>составляет</w:t>
      </w:r>
      <w:r w:rsidRPr="00917F98">
        <w:rPr>
          <w:spacing w:val="20"/>
        </w:rPr>
        <w:t xml:space="preserve"> </w:t>
      </w:r>
      <w:r w:rsidRPr="00917F98">
        <w:rPr>
          <w:spacing w:val="-2"/>
        </w:rPr>
        <w:t>90</w:t>
      </w:r>
      <w:r w:rsidRPr="00917F98">
        <w:rPr>
          <w:spacing w:val="24"/>
        </w:rPr>
        <w:t xml:space="preserve"> </w:t>
      </w:r>
      <w:r w:rsidRPr="00917F98">
        <w:t>дней,</w:t>
      </w:r>
      <w:r w:rsidRPr="00917F98">
        <w:rPr>
          <w:spacing w:val="21"/>
        </w:rPr>
        <w:t xml:space="preserve"> </w:t>
      </w:r>
      <w:r w:rsidRPr="00917F98">
        <w:rPr>
          <w:spacing w:val="-1"/>
        </w:rPr>
        <w:t>без</w:t>
      </w:r>
      <w:r w:rsidRPr="00917F98">
        <w:rPr>
          <w:spacing w:val="23"/>
        </w:rPr>
        <w:t xml:space="preserve"> </w:t>
      </w:r>
      <w:r w:rsidRPr="00917F98">
        <w:rPr>
          <w:spacing w:val="-1"/>
        </w:rPr>
        <w:t>учета</w:t>
      </w:r>
      <w:r w:rsidRPr="00917F98">
        <w:rPr>
          <w:spacing w:val="67"/>
        </w:rPr>
        <w:t xml:space="preserve"> </w:t>
      </w:r>
      <w:r w:rsidRPr="00917F98">
        <w:rPr>
          <w:spacing w:val="-1"/>
        </w:rPr>
        <w:t xml:space="preserve">времени </w:t>
      </w:r>
      <w:r w:rsidRPr="00917F98">
        <w:t>на:</w:t>
      </w:r>
    </w:p>
    <w:p w14:paraId="1711C7F0" w14:textId="77777777" w:rsidR="00403711" w:rsidRPr="00917F98" w:rsidRDefault="00403711" w:rsidP="0025545D">
      <w:pPr>
        <w:numPr>
          <w:ilvl w:val="0"/>
          <w:numId w:val="16"/>
        </w:numPr>
        <w:tabs>
          <w:tab w:val="left" w:pos="870"/>
        </w:tabs>
        <w:autoSpaceDE/>
        <w:autoSpaceDN/>
        <w:adjustRightInd/>
        <w:ind w:right="101" w:firstLine="540"/>
        <w:jc w:val="both"/>
      </w:pPr>
      <w:r w:rsidRPr="00917F98">
        <w:rPr>
          <w:spacing w:val="-1"/>
        </w:rPr>
        <w:t>размещение</w:t>
      </w:r>
      <w:r w:rsidRPr="00917F98">
        <w:rPr>
          <w:spacing w:val="48"/>
        </w:rPr>
        <w:t xml:space="preserve"> </w:t>
      </w:r>
      <w:r w:rsidRPr="00917F98">
        <w:rPr>
          <w:spacing w:val="-1"/>
        </w:rPr>
        <w:t>извещения</w:t>
      </w:r>
      <w:r w:rsidRPr="00917F98">
        <w:rPr>
          <w:spacing w:val="47"/>
        </w:rPr>
        <w:t xml:space="preserve"> </w:t>
      </w:r>
      <w:r w:rsidRPr="00917F98">
        <w:t>о</w:t>
      </w:r>
      <w:r w:rsidRPr="00917F98">
        <w:rPr>
          <w:spacing w:val="48"/>
        </w:rPr>
        <w:t xml:space="preserve"> </w:t>
      </w:r>
      <w:r w:rsidRPr="00917F98">
        <w:rPr>
          <w:spacing w:val="-1"/>
        </w:rPr>
        <w:t>проведении</w:t>
      </w:r>
      <w:r w:rsidRPr="00917F98">
        <w:rPr>
          <w:spacing w:val="47"/>
        </w:rPr>
        <w:t xml:space="preserve"> </w:t>
      </w:r>
      <w:r w:rsidRPr="00917F98">
        <w:rPr>
          <w:spacing w:val="-1"/>
        </w:rPr>
        <w:t>аукциона</w:t>
      </w:r>
      <w:r w:rsidRPr="00917F98">
        <w:rPr>
          <w:spacing w:val="48"/>
        </w:rPr>
        <w:t xml:space="preserve"> </w:t>
      </w:r>
      <w:r w:rsidRPr="00917F98">
        <w:t>на</w:t>
      </w:r>
      <w:r w:rsidRPr="00917F98">
        <w:rPr>
          <w:spacing w:val="45"/>
        </w:rPr>
        <w:t xml:space="preserve"> </w:t>
      </w:r>
      <w:r w:rsidRPr="00917F98">
        <w:rPr>
          <w:spacing w:val="-1"/>
        </w:rPr>
        <w:t>официальном</w:t>
      </w:r>
      <w:r w:rsidRPr="00917F98">
        <w:rPr>
          <w:spacing w:val="45"/>
        </w:rPr>
        <w:t xml:space="preserve"> </w:t>
      </w:r>
      <w:r w:rsidRPr="00917F98">
        <w:rPr>
          <w:spacing w:val="-1"/>
        </w:rPr>
        <w:t>сайте</w:t>
      </w:r>
      <w:r w:rsidRPr="00917F98">
        <w:rPr>
          <w:spacing w:val="48"/>
        </w:rPr>
        <w:t xml:space="preserve"> </w:t>
      </w:r>
      <w:r w:rsidRPr="00917F98">
        <w:rPr>
          <w:spacing w:val="-1"/>
        </w:rPr>
        <w:t>Российской</w:t>
      </w:r>
      <w:r w:rsidRPr="00917F98">
        <w:rPr>
          <w:spacing w:val="47"/>
        </w:rPr>
        <w:t xml:space="preserve"> </w:t>
      </w:r>
      <w:r w:rsidRPr="00917F98">
        <w:rPr>
          <w:spacing w:val="-1"/>
        </w:rPr>
        <w:t>Федерации</w:t>
      </w:r>
      <w:r w:rsidRPr="00917F98">
        <w:rPr>
          <w:spacing w:val="16"/>
        </w:rPr>
        <w:t xml:space="preserve"> </w:t>
      </w:r>
      <w:r w:rsidRPr="00917F98">
        <w:t>в</w:t>
      </w:r>
      <w:r w:rsidRPr="00917F98">
        <w:rPr>
          <w:spacing w:val="14"/>
        </w:rPr>
        <w:t xml:space="preserve"> </w:t>
      </w:r>
      <w:r w:rsidRPr="00917F98">
        <w:rPr>
          <w:spacing w:val="-1"/>
        </w:rPr>
        <w:t>информационно-телекоммуникационной</w:t>
      </w:r>
      <w:r w:rsidRPr="00917F98">
        <w:rPr>
          <w:spacing w:val="16"/>
        </w:rPr>
        <w:t xml:space="preserve"> </w:t>
      </w:r>
      <w:r w:rsidRPr="00917F98">
        <w:t>сети</w:t>
      </w:r>
      <w:r w:rsidRPr="00917F98">
        <w:rPr>
          <w:spacing w:val="14"/>
        </w:rPr>
        <w:t xml:space="preserve"> </w:t>
      </w:r>
      <w:r w:rsidRPr="00917F98">
        <w:rPr>
          <w:spacing w:val="-1"/>
        </w:rPr>
        <w:t>"Интернет"</w:t>
      </w:r>
      <w:r w:rsidRPr="00917F98">
        <w:rPr>
          <w:spacing w:val="15"/>
        </w:rPr>
        <w:t xml:space="preserve"> </w:t>
      </w:r>
      <w:r w:rsidRPr="00917F98">
        <w:t>для</w:t>
      </w:r>
      <w:r w:rsidRPr="00917F98">
        <w:rPr>
          <w:spacing w:val="17"/>
        </w:rPr>
        <w:t xml:space="preserve"> </w:t>
      </w:r>
      <w:r w:rsidRPr="00917F98">
        <w:rPr>
          <w:spacing w:val="-1"/>
        </w:rPr>
        <w:t>размещения</w:t>
      </w:r>
      <w:r w:rsidRPr="00917F98">
        <w:rPr>
          <w:spacing w:val="35"/>
        </w:rPr>
        <w:t xml:space="preserve"> </w:t>
      </w:r>
      <w:r w:rsidRPr="00917F98">
        <w:rPr>
          <w:spacing w:val="-1"/>
        </w:rPr>
        <w:t>информации</w:t>
      </w:r>
      <w:r w:rsidRPr="00917F98">
        <w:rPr>
          <w:spacing w:val="30"/>
        </w:rPr>
        <w:t xml:space="preserve"> </w:t>
      </w:r>
      <w:r w:rsidRPr="00917F98">
        <w:t>о</w:t>
      </w:r>
      <w:r w:rsidRPr="00917F98">
        <w:rPr>
          <w:spacing w:val="31"/>
        </w:rPr>
        <w:t xml:space="preserve"> </w:t>
      </w:r>
      <w:r w:rsidRPr="00917F98">
        <w:rPr>
          <w:spacing w:val="-1"/>
        </w:rPr>
        <w:t>проведении</w:t>
      </w:r>
      <w:r w:rsidRPr="00917F98">
        <w:rPr>
          <w:spacing w:val="30"/>
        </w:rPr>
        <w:t xml:space="preserve"> </w:t>
      </w:r>
      <w:r w:rsidRPr="00917F98">
        <w:rPr>
          <w:spacing w:val="-1"/>
        </w:rPr>
        <w:t>торгов,</w:t>
      </w:r>
      <w:r w:rsidRPr="00917F98">
        <w:rPr>
          <w:spacing w:val="31"/>
        </w:rPr>
        <w:t xml:space="preserve"> </w:t>
      </w:r>
      <w:r w:rsidRPr="00917F98">
        <w:rPr>
          <w:spacing w:val="-1"/>
        </w:rPr>
        <w:t>определенном</w:t>
      </w:r>
      <w:r w:rsidRPr="00917F98">
        <w:rPr>
          <w:spacing w:val="30"/>
        </w:rPr>
        <w:t xml:space="preserve"> </w:t>
      </w:r>
      <w:r w:rsidRPr="00917F98">
        <w:rPr>
          <w:spacing w:val="-1"/>
        </w:rPr>
        <w:t>Правительством</w:t>
      </w:r>
      <w:r w:rsidRPr="00917F98">
        <w:rPr>
          <w:spacing w:val="30"/>
        </w:rPr>
        <w:t xml:space="preserve"> </w:t>
      </w:r>
      <w:r w:rsidRPr="00917F98">
        <w:rPr>
          <w:spacing w:val="-1"/>
        </w:rPr>
        <w:t>Российской</w:t>
      </w:r>
      <w:r w:rsidRPr="00917F98">
        <w:rPr>
          <w:spacing w:val="30"/>
        </w:rPr>
        <w:t xml:space="preserve"> </w:t>
      </w:r>
      <w:r w:rsidRPr="00917F98">
        <w:rPr>
          <w:spacing w:val="-1"/>
        </w:rPr>
        <w:t>Федерации,</w:t>
      </w:r>
      <w:r w:rsidRPr="00917F98">
        <w:rPr>
          <w:spacing w:val="35"/>
        </w:rPr>
        <w:t xml:space="preserve"> </w:t>
      </w:r>
      <w:r w:rsidRPr="00917F98">
        <w:t>-</w:t>
      </w:r>
      <w:r w:rsidRPr="00917F98">
        <w:rPr>
          <w:spacing w:val="93"/>
        </w:rPr>
        <w:t xml:space="preserve"> </w:t>
      </w:r>
      <w:r w:rsidRPr="00917F98">
        <w:rPr>
          <w:spacing w:val="-1"/>
        </w:rPr>
        <w:t>https://torgi.gov.ru/;</w:t>
      </w:r>
    </w:p>
    <w:p w14:paraId="2030070D" w14:textId="77777777" w:rsidR="00403711" w:rsidRPr="00917F98" w:rsidRDefault="00403711" w:rsidP="0025545D">
      <w:pPr>
        <w:numPr>
          <w:ilvl w:val="0"/>
          <w:numId w:val="16"/>
        </w:numPr>
        <w:tabs>
          <w:tab w:val="left" w:pos="834"/>
        </w:tabs>
        <w:autoSpaceDE/>
        <w:autoSpaceDN/>
        <w:adjustRightInd/>
        <w:ind w:right="106" w:firstLine="540"/>
        <w:jc w:val="both"/>
      </w:pPr>
      <w:r w:rsidRPr="00917F98">
        <w:rPr>
          <w:spacing w:val="-1"/>
        </w:rPr>
        <w:t>направление</w:t>
      </w:r>
      <w:r w:rsidRPr="00917F98">
        <w:rPr>
          <w:spacing w:val="10"/>
        </w:rPr>
        <w:t xml:space="preserve"> </w:t>
      </w:r>
      <w:r w:rsidRPr="00917F98">
        <w:rPr>
          <w:spacing w:val="-1"/>
        </w:rPr>
        <w:t>заявителю</w:t>
      </w:r>
      <w:r w:rsidRPr="00917F98">
        <w:rPr>
          <w:spacing w:val="10"/>
        </w:rPr>
        <w:t xml:space="preserve"> </w:t>
      </w:r>
      <w:r w:rsidRPr="00917F98">
        <w:rPr>
          <w:spacing w:val="-1"/>
        </w:rPr>
        <w:t>договора</w:t>
      </w:r>
      <w:r w:rsidRPr="00917F98">
        <w:rPr>
          <w:spacing w:val="10"/>
        </w:rPr>
        <w:t xml:space="preserve"> </w:t>
      </w:r>
      <w:r w:rsidRPr="00917F98">
        <w:rPr>
          <w:spacing w:val="-1"/>
        </w:rPr>
        <w:t>купли-продажи</w:t>
      </w:r>
      <w:r w:rsidRPr="00917F98">
        <w:rPr>
          <w:spacing w:val="11"/>
        </w:rPr>
        <w:t xml:space="preserve"> </w:t>
      </w:r>
      <w:r w:rsidRPr="00917F98">
        <w:rPr>
          <w:spacing w:val="-1"/>
        </w:rPr>
        <w:t>либо</w:t>
      </w:r>
      <w:r w:rsidRPr="00917F98">
        <w:rPr>
          <w:spacing w:val="10"/>
        </w:rPr>
        <w:t xml:space="preserve"> </w:t>
      </w:r>
      <w:r w:rsidRPr="00917F98">
        <w:rPr>
          <w:spacing w:val="-1"/>
        </w:rPr>
        <w:t>договора</w:t>
      </w:r>
      <w:r w:rsidRPr="00917F98">
        <w:rPr>
          <w:spacing w:val="10"/>
        </w:rPr>
        <w:t xml:space="preserve"> </w:t>
      </w:r>
      <w:r w:rsidRPr="00917F98">
        <w:rPr>
          <w:spacing w:val="-1"/>
        </w:rPr>
        <w:t>аренды</w:t>
      </w:r>
      <w:r w:rsidRPr="00917F98">
        <w:rPr>
          <w:spacing w:val="10"/>
        </w:rPr>
        <w:t xml:space="preserve"> </w:t>
      </w:r>
      <w:r w:rsidRPr="00917F98">
        <w:t>и</w:t>
      </w:r>
      <w:r w:rsidRPr="00917F98">
        <w:rPr>
          <w:spacing w:val="11"/>
        </w:rPr>
        <w:t xml:space="preserve"> </w:t>
      </w:r>
      <w:r w:rsidRPr="00917F98">
        <w:rPr>
          <w:spacing w:val="-1"/>
        </w:rPr>
        <w:t>подписание</w:t>
      </w:r>
      <w:r w:rsidRPr="00917F98">
        <w:rPr>
          <w:spacing w:val="73"/>
        </w:rPr>
        <w:t xml:space="preserve"> </w:t>
      </w:r>
      <w:r w:rsidRPr="00917F98">
        <w:rPr>
          <w:spacing w:val="-1"/>
        </w:rPr>
        <w:t>договоров заявителем;</w:t>
      </w:r>
    </w:p>
    <w:p w14:paraId="6D8B2E6C" w14:textId="77777777" w:rsidR="00403711" w:rsidRPr="00917F98" w:rsidRDefault="00403711" w:rsidP="0025545D">
      <w:pPr>
        <w:numPr>
          <w:ilvl w:val="0"/>
          <w:numId w:val="16"/>
        </w:numPr>
        <w:tabs>
          <w:tab w:val="left" w:pos="808"/>
        </w:tabs>
        <w:autoSpaceDE/>
        <w:autoSpaceDN/>
        <w:adjustRightInd/>
        <w:spacing w:before="2"/>
        <w:ind w:right="107" w:firstLine="540"/>
        <w:jc w:val="both"/>
      </w:pPr>
      <w:r w:rsidRPr="00917F98">
        <w:rPr>
          <w:spacing w:val="-1"/>
        </w:rPr>
        <w:t>поступление</w:t>
      </w:r>
      <w:r w:rsidRPr="00917F98">
        <w:rPr>
          <w:spacing w:val="41"/>
        </w:rPr>
        <w:t xml:space="preserve"> </w:t>
      </w:r>
      <w:r w:rsidRPr="00917F98">
        <w:rPr>
          <w:spacing w:val="-1"/>
        </w:rPr>
        <w:t>денежных</w:t>
      </w:r>
      <w:r w:rsidRPr="00917F98">
        <w:rPr>
          <w:spacing w:val="38"/>
        </w:rPr>
        <w:t xml:space="preserve"> </w:t>
      </w:r>
      <w:r w:rsidRPr="00917F98">
        <w:rPr>
          <w:spacing w:val="-1"/>
        </w:rPr>
        <w:t>средств</w:t>
      </w:r>
      <w:r w:rsidRPr="00917F98">
        <w:rPr>
          <w:spacing w:val="39"/>
        </w:rPr>
        <w:t xml:space="preserve"> </w:t>
      </w:r>
      <w:r w:rsidRPr="00917F98">
        <w:rPr>
          <w:spacing w:val="-1"/>
        </w:rPr>
        <w:t>за</w:t>
      </w:r>
      <w:r w:rsidRPr="00917F98">
        <w:rPr>
          <w:spacing w:val="38"/>
        </w:rPr>
        <w:t xml:space="preserve"> </w:t>
      </w:r>
      <w:r w:rsidRPr="00917F98">
        <w:rPr>
          <w:spacing w:val="-1"/>
        </w:rPr>
        <w:t>выкуп</w:t>
      </w:r>
      <w:r w:rsidRPr="00917F98">
        <w:rPr>
          <w:spacing w:val="40"/>
        </w:rPr>
        <w:t xml:space="preserve"> </w:t>
      </w:r>
      <w:r w:rsidRPr="00917F98">
        <w:rPr>
          <w:spacing w:val="-1"/>
        </w:rPr>
        <w:t>земельного</w:t>
      </w:r>
      <w:r w:rsidRPr="00917F98">
        <w:rPr>
          <w:spacing w:val="41"/>
        </w:rPr>
        <w:t xml:space="preserve"> </w:t>
      </w:r>
      <w:r w:rsidRPr="00917F98">
        <w:rPr>
          <w:spacing w:val="-1"/>
        </w:rPr>
        <w:t>участка</w:t>
      </w:r>
      <w:r w:rsidRPr="00917F98">
        <w:rPr>
          <w:spacing w:val="38"/>
        </w:rPr>
        <w:t xml:space="preserve"> </w:t>
      </w:r>
      <w:r w:rsidRPr="00917F98">
        <w:t>(при</w:t>
      </w:r>
      <w:r w:rsidRPr="00917F98">
        <w:rPr>
          <w:spacing w:val="39"/>
        </w:rPr>
        <w:t xml:space="preserve"> </w:t>
      </w:r>
      <w:r w:rsidRPr="00917F98">
        <w:rPr>
          <w:spacing w:val="-1"/>
        </w:rPr>
        <w:t>заключении</w:t>
      </w:r>
      <w:r w:rsidRPr="00917F98">
        <w:rPr>
          <w:spacing w:val="40"/>
        </w:rPr>
        <w:t xml:space="preserve"> </w:t>
      </w:r>
      <w:r w:rsidRPr="00917F98">
        <w:rPr>
          <w:spacing w:val="-1"/>
        </w:rPr>
        <w:t>договора</w:t>
      </w:r>
      <w:r w:rsidRPr="00917F98">
        <w:rPr>
          <w:spacing w:val="59"/>
        </w:rPr>
        <w:t xml:space="preserve"> </w:t>
      </w:r>
      <w:r w:rsidRPr="00917F98">
        <w:rPr>
          <w:spacing w:val="-1"/>
        </w:rPr>
        <w:t>купли-продажи</w:t>
      </w:r>
      <w:r w:rsidRPr="00917F98">
        <w:t xml:space="preserve"> </w:t>
      </w:r>
      <w:r w:rsidRPr="00917F98">
        <w:rPr>
          <w:spacing w:val="-1"/>
        </w:rPr>
        <w:t>земельного</w:t>
      </w:r>
      <w:r w:rsidRPr="00917F98">
        <w:t xml:space="preserve"> </w:t>
      </w:r>
      <w:r w:rsidRPr="00917F98">
        <w:rPr>
          <w:spacing w:val="-1"/>
        </w:rPr>
        <w:t>участка);</w:t>
      </w:r>
    </w:p>
    <w:p w14:paraId="0F80E7FD" w14:textId="77777777" w:rsidR="00403711" w:rsidRPr="00917F98" w:rsidRDefault="00403711" w:rsidP="0025545D">
      <w:pPr>
        <w:numPr>
          <w:ilvl w:val="0"/>
          <w:numId w:val="16"/>
        </w:numPr>
        <w:tabs>
          <w:tab w:val="left" w:pos="878"/>
        </w:tabs>
        <w:autoSpaceDE/>
        <w:autoSpaceDN/>
        <w:adjustRightInd/>
        <w:spacing w:before="1"/>
        <w:ind w:right="106" w:firstLine="540"/>
        <w:jc w:val="both"/>
      </w:pPr>
      <w:r w:rsidRPr="00917F98">
        <w:rPr>
          <w:spacing w:val="-1"/>
        </w:rPr>
        <w:t>направления</w:t>
      </w:r>
      <w:r w:rsidRPr="00917F98">
        <w:rPr>
          <w:spacing w:val="54"/>
        </w:rPr>
        <w:t xml:space="preserve"> </w:t>
      </w:r>
      <w:r w:rsidRPr="00917F98">
        <w:t>в</w:t>
      </w:r>
      <w:r w:rsidRPr="00917F98">
        <w:rPr>
          <w:spacing w:val="54"/>
        </w:rPr>
        <w:t xml:space="preserve"> </w:t>
      </w:r>
      <w:r w:rsidRPr="00917F98">
        <w:rPr>
          <w:spacing w:val="-1"/>
        </w:rPr>
        <w:t>Управление</w:t>
      </w:r>
      <w:r w:rsidRPr="00917F98">
        <w:t xml:space="preserve"> </w:t>
      </w:r>
      <w:r w:rsidRPr="00917F98">
        <w:rPr>
          <w:spacing w:val="-1"/>
        </w:rPr>
        <w:t>Росреестра</w:t>
      </w:r>
      <w:r w:rsidRPr="00917F98">
        <w:t xml:space="preserve"> по</w:t>
      </w:r>
      <w:r w:rsidRPr="00917F98">
        <w:rPr>
          <w:spacing w:val="52"/>
        </w:rPr>
        <w:t xml:space="preserve"> </w:t>
      </w:r>
      <w:r w:rsidRPr="00917F98">
        <w:rPr>
          <w:spacing w:val="-1"/>
        </w:rPr>
        <w:t>Республике</w:t>
      </w:r>
      <w:r w:rsidRPr="00917F98">
        <w:t xml:space="preserve"> </w:t>
      </w:r>
      <w:r w:rsidRPr="00917F98">
        <w:rPr>
          <w:spacing w:val="-1"/>
        </w:rPr>
        <w:t>Саха</w:t>
      </w:r>
      <w:r w:rsidRPr="00917F98">
        <w:rPr>
          <w:spacing w:val="53"/>
        </w:rPr>
        <w:t xml:space="preserve"> </w:t>
      </w:r>
      <w:r w:rsidRPr="00917F98">
        <w:rPr>
          <w:spacing w:val="-1"/>
        </w:rPr>
        <w:t>(Якутия)</w:t>
      </w:r>
      <w:r w:rsidRPr="00917F98">
        <w:rPr>
          <w:spacing w:val="1"/>
        </w:rPr>
        <w:t xml:space="preserve"> </w:t>
      </w:r>
      <w:r w:rsidRPr="00917F98">
        <w:rPr>
          <w:spacing w:val="-1"/>
        </w:rPr>
        <w:t>заявления</w:t>
      </w:r>
      <w:r w:rsidRPr="00917F98">
        <w:rPr>
          <w:spacing w:val="54"/>
        </w:rPr>
        <w:t xml:space="preserve"> </w:t>
      </w:r>
      <w:r w:rsidRPr="00917F98">
        <w:t>о</w:t>
      </w:r>
      <w:r w:rsidRPr="00917F98">
        <w:rPr>
          <w:spacing w:val="69"/>
        </w:rPr>
        <w:t xml:space="preserve"> </w:t>
      </w:r>
      <w:r w:rsidRPr="00917F98">
        <w:rPr>
          <w:spacing w:val="-1"/>
        </w:rPr>
        <w:t>государственном</w:t>
      </w:r>
      <w:r w:rsidRPr="00917F98">
        <w:rPr>
          <w:spacing w:val="4"/>
        </w:rPr>
        <w:t xml:space="preserve"> </w:t>
      </w:r>
      <w:r w:rsidRPr="00917F98">
        <w:rPr>
          <w:spacing w:val="-1"/>
        </w:rPr>
        <w:t>кадастровом</w:t>
      </w:r>
      <w:r w:rsidRPr="00917F98">
        <w:rPr>
          <w:spacing w:val="6"/>
        </w:rPr>
        <w:t xml:space="preserve"> </w:t>
      </w:r>
      <w:r w:rsidRPr="00917F98">
        <w:rPr>
          <w:spacing w:val="-1"/>
        </w:rPr>
        <w:t>учете</w:t>
      </w:r>
      <w:r w:rsidRPr="00917F98">
        <w:rPr>
          <w:spacing w:val="7"/>
        </w:rPr>
        <w:t xml:space="preserve"> </w:t>
      </w:r>
      <w:r w:rsidRPr="00917F98">
        <w:t>и</w:t>
      </w:r>
      <w:r w:rsidRPr="00917F98">
        <w:rPr>
          <w:spacing w:val="6"/>
        </w:rPr>
        <w:t xml:space="preserve"> </w:t>
      </w:r>
      <w:r w:rsidRPr="00917F98">
        <w:rPr>
          <w:spacing w:val="-1"/>
        </w:rPr>
        <w:t>(или)</w:t>
      </w:r>
      <w:r w:rsidRPr="00917F98">
        <w:rPr>
          <w:spacing w:val="5"/>
        </w:rPr>
        <w:t xml:space="preserve"> </w:t>
      </w:r>
      <w:r w:rsidRPr="00917F98">
        <w:rPr>
          <w:spacing w:val="-1"/>
        </w:rPr>
        <w:t>государственной</w:t>
      </w:r>
      <w:r w:rsidRPr="00917F98">
        <w:rPr>
          <w:spacing w:val="6"/>
        </w:rPr>
        <w:t xml:space="preserve"> </w:t>
      </w:r>
      <w:r w:rsidRPr="00917F98">
        <w:rPr>
          <w:spacing w:val="-1"/>
        </w:rPr>
        <w:t>регистрации</w:t>
      </w:r>
      <w:r w:rsidRPr="00917F98">
        <w:rPr>
          <w:spacing w:val="6"/>
        </w:rPr>
        <w:t xml:space="preserve"> </w:t>
      </w:r>
      <w:r w:rsidRPr="00917F98">
        <w:t>прав</w:t>
      </w:r>
      <w:r w:rsidRPr="00917F98">
        <w:rPr>
          <w:spacing w:val="6"/>
        </w:rPr>
        <w:t xml:space="preserve"> </w:t>
      </w:r>
      <w:r w:rsidRPr="00917F98">
        <w:t>на</w:t>
      </w:r>
      <w:r w:rsidRPr="00917F98">
        <w:rPr>
          <w:spacing w:val="7"/>
        </w:rPr>
        <w:t xml:space="preserve"> </w:t>
      </w:r>
      <w:r w:rsidRPr="00917F98">
        <w:rPr>
          <w:spacing w:val="-1"/>
        </w:rPr>
        <w:t>основании</w:t>
      </w:r>
      <w:r w:rsidRPr="00917F98">
        <w:rPr>
          <w:spacing w:val="69"/>
        </w:rPr>
        <w:t xml:space="preserve"> </w:t>
      </w:r>
      <w:r w:rsidRPr="00917F98">
        <w:rPr>
          <w:spacing w:val="-1"/>
        </w:rPr>
        <w:t>договора</w:t>
      </w:r>
      <w:r w:rsidRPr="00917F98">
        <w:rPr>
          <w:spacing w:val="-2"/>
        </w:rPr>
        <w:t xml:space="preserve"> </w:t>
      </w:r>
      <w:r w:rsidRPr="00917F98">
        <w:rPr>
          <w:spacing w:val="-1"/>
        </w:rPr>
        <w:t>купли-продажи</w:t>
      </w:r>
      <w:r w:rsidRPr="00917F98">
        <w:t xml:space="preserve"> </w:t>
      </w:r>
      <w:r w:rsidRPr="00917F98">
        <w:rPr>
          <w:spacing w:val="-1"/>
        </w:rPr>
        <w:t>либо</w:t>
      </w:r>
      <w:r w:rsidRPr="00917F98">
        <w:t xml:space="preserve"> </w:t>
      </w:r>
      <w:r w:rsidRPr="00917F98">
        <w:rPr>
          <w:spacing w:val="-1"/>
        </w:rPr>
        <w:t>аренды</w:t>
      </w:r>
      <w:r w:rsidRPr="00917F98">
        <w:t xml:space="preserve"> </w:t>
      </w:r>
      <w:r w:rsidRPr="00917F98">
        <w:rPr>
          <w:spacing w:val="-1"/>
        </w:rPr>
        <w:t>земельного</w:t>
      </w:r>
      <w:r w:rsidRPr="00917F98">
        <w:rPr>
          <w:spacing w:val="-3"/>
        </w:rPr>
        <w:t xml:space="preserve"> </w:t>
      </w:r>
      <w:r w:rsidRPr="00917F98">
        <w:rPr>
          <w:spacing w:val="-1"/>
        </w:rPr>
        <w:t>участка.</w:t>
      </w:r>
    </w:p>
    <w:p w14:paraId="5F508709" w14:textId="77777777" w:rsidR="00403711" w:rsidRPr="00917F98" w:rsidRDefault="00403711" w:rsidP="00403711">
      <w:pPr>
        <w:spacing w:before="1"/>
        <w:ind w:left="102" w:right="104" w:firstLine="539"/>
        <w:jc w:val="both"/>
      </w:pPr>
      <w:r w:rsidRPr="00917F98">
        <w:rPr>
          <w:spacing w:val="-1"/>
        </w:rPr>
        <w:t>При</w:t>
      </w:r>
      <w:r w:rsidRPr="00917F98">
        <w:rPr>
          <w:spacing w:val="25"/>
        </w:rPr>
        <w:t xml:space="preserve"> </w:t>
      </w:r>
      <w:r w:rsidRPr="00917F98">
        <w:rPr>
          <w:spacing w:val="-1"/>
        </w:rPr>
        <w:t>отсутствии</w:t>
      </w:r>
      <w:r w:rsidRPr="00917F98">
        <w:rPr>
          <w:spacing w:val="25"/>
        </w:rPr>
        <w:t xml:space="preserve"> </w:t>
      </w:r>
      <w:r w:rsidRPr="00917F98">
        <w:t>в</w:t>
      </w:r>
      <w:r w:rsidRPr="00917F98">
        <w:rPr>
          <w:spacing w:val="25"/>
        </w:rPr>
        <w:t xml:space="preserve"> </w:t>
      </w:r>
      <w:r w:rsidRPr="00917F98">
        <w:t>необходимости</w:t>
      </w:r>
      <w:r w:rsidRPr="00917F98">
        <w:rPr>
          <w:spacing w:val="25"/>
        </w:rPr>
        <w:t xml:space="preserve"> </w:t>
      </w:r>
      <w:r w:rsidRPr="00917F98">
        <w:t>в</w:t>
      </w:r>
      <w:r w:rsidRPr="00917F98">
        <w:rPr>
          <w:spacing w:val="25"/>
        </w:rPr>
        <w:t xml:space="preserve"> </w:t>
      </w:r>
      <w:r w:rsidRPr="00917F98">
        <w:rPr>
          <w:spacing w:val="-1"/>
        </w:rPr>
        <w:t>утверждении</w:t>
      </w:r>
      <w:r w:rsidRPr="00917F98">
        <w:rPr>
          <w:spacing w:val="23"/>
        </w:rPr>
        <w:t xml:space="preserve"> </w:t>
      </w:r>
      <w:r w:rsidRPr="00917F98">
        <w:t>схемы</w:t>
      </w:r>
      <w:r w:rsidRPr="00917F98">
        <w:rPr>
          <w:spacing w:val="26"/>
        </w:rPr>
        <w:t xml:space="preserve"> </w:t>
      </w:r>
      <w:r w:rsidRPr="00917F98">
        <w:rPr>
          <w:spacing w:val="-1"/>
        </w:rPr>
        <w:t>расположения</w:t>
      </w:r>
      <w:r w:rsidRPr="00917F98">
        <w:rPr>
          <w:spacing w:val="30"/>
        </w:rPr>
        <w:t xml:space="preserve"> </w:t>
      </w:r>
      <w:r w:rsidRPr="00917F98">
        <w:rPr>
          <w:spacing w:val="-1"/>
        </w:rPr>
        <w:t>земельного</w:t>
      </w:r>
      <w:r w:rsidRPr="00917F98">
        <w:rPr>
          <w:spacing w:val="26"/>
        </w:rPr>
        <w:t xml:space="preserve"> </w:t>
      </w:r>
      <w:r w:rsidRPr="00917F98">
        <w:rPr>
          <w:spacing w:val="-1"/>
        </w:rPr>
        <w:t>участка,</w:t>
      </w:r>
      <w:r w:rsidRPr="00917F98">
        <w:rPr>
          <w:spacing w:val="47"/>
        </w:rPr>
        <w:t xml:space="preserve"> </w:t>
      </w:r>
      <w:r w:rsidRPr="00917F98">
        <w:rPr>
          <w:spacing w:val="-1"/>
        </w:rPr>
        <w:t>максимальный</w:t>
      </w:r>
      <w:r w:rsidRPr="00917F98">
        <w:t xml:space="preserve"> </w:t>
      </w:r>
      <w:r w:rsidRPr="00917F98">
        <w:rPr>
          <w:spacing w:val="-1"/>
        </w:rPr>
        <w:t>срок</w:t>
      </w:r>
      <w:r w:rsidRPr="00917F98">
        <w:t xml:space="preserve"> </w:t>
      </w:r>
      <w:r w:rsidRPr="00917F98">
        <w:rPr>
          <w:spacing w:val="-1"/>
        </w:rPr>
        <w:t>предоставления</w:t>
      </w:r>
      <w:r w:rsidRPr="00917F98">
        <w:rPr>
          <w:spacing w:val="-2"/>
        </w:rPr>
        <w:t xml:space="preserve"> </w:t>
      </w:r>
      <w:r w:rsidRPr="00917F98">
        <w:rPr>
          <w:spacing w:val="-1"/>
        </w:rPr>
        <w:t>государственной услуги</w:t>
      </w:r>
      <w:r w:rsidRPr="00917F98">
        <w:t xml:space="preserve"> </w:t>
      </w:r>
      <w:r w:rsidRPr="00917F98">
        <w:rPr>
          <w:spacing w:val="-1"/>
        </w:rPr>
        <w:t xml:space="preserve">составляет </w:t>
      </w:r>
      <w:r w:rsidRPr="00917F98">
        <w:t>54</w:t>
      </w:r>
      <w:r w:rsidRPr="00917F98">
        <w:rPr>
          <w:spacing w:val="-3"/>
        </w:rPr>
        <w:t xml:space="preserve"> </w:t>
      </w:r>
      <w:r w:rsidRPr="00917F98">
        <w:rPr>
          <w:spacing w:val="-1"/>
        </w:rPr>
        <w:t>дня.</w:t>
      </w:r>
    </w:p>
    <w:p w14:paraId="2F5951F7" w14:textId="77777777" w:rsidR="00403711" w:rsidRPr="00917F98" w:rsidRDefault="00403711" w:rsidP="0025545D">
      <w:pPr>
        <w:numPr>
          <w:ilvl w:val="2"/>
          <w:numId w:val="81"/>
        </w:numPr>
        <w:tabs>
          <w:tab w:val="left" w:pos="1418"/>
        </w:tabs>
        <w:autoSpaceDE/>
        <w:autoSpaceDN/>
        <w:adjustRightInd/>
        <w:ind w:right="137" w:firstLine="708"/>
        <w:jc w:val="both"/>
      </w:pPr>
      <w:r w:rsidRPr="00917F98">
        <w:rPr>
          <w:spacing w:val="-1"/>
        </w:rPr>
        <w:t>Если</w:t>
      </w:r>
      <w:r w:rsidRPr="00917F98">
        <w:rPr>
          <w:spacing w:val="5"/>
        </w:rPr>
        <w:t xml:space="preserve"> </w:t>
      </w:r>
      <w:r w:rsidRPr="00917F98">
        <w:rPr>
          <w:spacing w:val="-1"/>
        </w:rPr>
        <w:t>заявление</w:t>
      </w:r>
      <w:r w:rsidRPr="00917F98">
        <w:rPr>
          <w:spacing w:val="3"/>
        </w:rPr>
        <w:t xml:space="preserve"> </w:t>
      </w:r>
      <w:r w:rsidRPr="00917F98">
        <w:t>было</w:t>
      </w:r>
      <w:r w:rsidRPr="00917F98">
        <w:rPr>
          <w:spacing w:val="4"/>
        </w:rPr>
        <w:t xml:space="preserve"> </w:t>
      </w:r>
      <w:r w:rsidRPr="00917F98">
        <w:rPr>
          <w:spacing w:val="-1"/>
        </w:rPr>
        <w:t>подано</w:t>
      </w:r>
      <w:r w:rsidRPr="00917F98">
        <w:rPr>
          <w:spacing w:val="4"/>
        </w:rPr>
        <w:t xml:space="preserve"> </w:t>
      </w:r>
      <w:r w:rsidRPr="00917F98">
        <w:rPr>
          <w:spacing w:val="-1"/>
        </w:rPr>
        <w:t>через</w:t>
      </w:r>
      <w:r w:rsidRPr="00917F98">
        <w:rPr>
          <w:spacing w:val="5"/>
        </w:rPr>
        <w:t xml:space="preserve"> </w:t>
      </w:r>
      <w:r w:rsidRPr="00917F98">
        <w:rPr>
          <w:spacing w:val="-1"/>
        </w:rPr>
        <w:t>ЕПГУ</w:t>
      </w:r>
      <w:r w:rsidRPr="00917F98">
        <w:rPr>
          <w:spacing w:val="5"/>
        </w:rPr>
        <w:t xml:space="preserve"> </w:t>
      </w:r>
      <w:r w:rsidRPr="00917F98">
        <w:t>и(или)</w:t>
      </w:r>
      <w:r w:rsidRPr="00917F98">
        <w:rPr>
          <w:spacing w:val="3"/>
        </w:rPr>
        <w:t xml:space="preserve"> </w:t>
      </w:r>
      <w:r w:rsidRPr="00917F98">
        <w:rPr>
          <w:spacing w:val="-1"/>
        </w:rPr>
        <w:t>РПГУ,</w:t>
      </w:r>
      <w:r w:rsidRPr="00917F98">
        <w:rPr>
          <w:spacing w:val="5"/>
        </w:rPr>
        <w:t xml:space="preserve"> </w:t>
      </w:r>
      <w:r w:rsidRPr="00917F98">
        <w:t>то</w:t>
      </w:r>
      <w:r w:rsidRPr="00917F98">
        <w:rPr>
          <w:spacing w:val="5"/>
        </w:rPr>
        <w:t xml:space="preserve"> </w:t>
      </w:r>
      <w:r w:rsidRPr="00917F98">
        <w:rPr>
          <w:spacing w:val="-1"/>
        </w:rPr>
        <w:t>срок</w:t>
      </w:r>
      <w:r w:rsidRPr="00917F98">
        <w:rPr>
          <w:spacing w:val="5"/>
        </w:rPr>
        <w:t xml:space="preserve"> </w:t>
      </w:r>
      <w:r w:rsidRPr="00917F98">
        <w:rPr>
          <w:spacing w:val="-1"/>
        </w:rPr>
        <w:t>исчисляется</w:t>
      </w:r>
      <w:r w:rsidRPr="00917F98">
        <w:rPr>
          <w:spacing w:val="4"/>
        </w:rPr>
        <w:t xml:space="preserve"> </w:t>
      </w:r>
      <w:r w:rsidRPr="00917F98">
        <w:t>с</w:t>
      </w:r>
      <w:r w:rsidRPr="00917F98">
        <w:rPr>
          <w:spacing w:val="63"/>
        </w:rPr>
        <w:t xml:space="preserve"> </w:t>
      </w:r>
      <w:r w:rsidRPr="00917F98">
        <w:rPr>
          <w:spacing w:val="-1"/>
        </w:rPr>
        <w:t>момента</w:t>
      </w:r>
      <w:r w:rsidRPr="00917F98">
        <w:t xml:space="preserve"> </w:t>
      </w:r>
      <w:r w:rsidRPr="00917F98">
        <w:rPr>
          <w:spacing w:val="-1"/>
        </w:rPr>
        <w:t>личного</w:t>
      </w:r>
      <w:r w:rsidRPr="00917F98">
        <w:t xml:space="preserve"> </w:t>
      </w:r>
      <w:r w:rsidRPr="00917F98">
        <w:rPr>
          <w:spacing w:val="-1"/>
        </w:rPr>
        <w:t>обращения</w:t>
      </w:r>
      <w:r w:rsidRPr="00917F98">
        <w:t xml:space="preserve"> в </w:t>
      </w:r>
      <w:r w:rsidRPr="00917F98">
        <w:rPr>
          <w:spacing w:val="-1"/>
        </w:rPr>
        <w:t>подразделение</w:t>
      </w:r>
      <w:r w:rsidRPr="00917F98">
        <w:rPr>
          <w:spacing w:val="-4"/>
        </w:rPr>
        <w:t xml:space="preserve"> </w:t>
      </w:r>
      <w:r w:rsidRPr="00917F98">
        <w:t>с</w:t>
      </w:r>
      <w:r w:rsidRPr="00917F98">
        <w:rPr>
          <w:spacing w:val="-1"/>
        </w:rPr>
        <w:t xml:space="preserve"> оригиналами</w:t>
      </w:r>
      <w:r w:rsidRPr="00917F98">
        <w:t xml:space="preserve"> </w:t>
      </w:r>
      <w:r w:rsidRPr="00917F98">
        <w:rPr>
          <w:spacing w:val="-1"/>
        </w:rPr>
        <w:t>документов.</w:t>
      </w:r>
    </w:p>
    <w:p w14:paraId="10AA4793" w14:textId="77777777" w:rsidR="00403711" w:rsidRPr="00917F98" w:rsidRDefault="00403711" w:rsidP="0025545D">
      <w:pPr>
        <w:numPr>
          <w:ilvl w:val="2"/>
          <w:numId w:val="81"/>
        </w:numPr>
        <w:tabs>
          <w:tab w:val="left" w:pos="1547"/>
          <w:tab w:val="left" w:pos="7117"/>
        </w:tabs>
        <w:autoSpaceDE/>
        <w:autoSpaceDN/>
        <w:adjustRightInd/>
        <w:ind w:right="111" w:firstLine="708"/>
        <w:jc w:val="both"/>
      </w:pPr>
      <w:r w:rsidRPr="00917F98">
        <w:t xml:space="preserve">В  </w:t>
      </w:r>
      <w:r w:rsidRPr="00917F98">
        <w:rPr>
          <w:spacing w:val="14"/>
        </w:rPr>
        <w:t xml:space="preserve"> </w:t>
      </w:r>
      <w:r w:rsidRPr="00917F98">
        <w:rPr>
          <w:spacing w:val="-1"/>
        </w:rPr>
        <w:t>случае</w:t>
      </w:r>
      <w:r w:rsidRPr="00917F98">
        <w:t xml:space="preserve">  </w:t>
      </w:r>
      <w:r w:rsidRPr="00917F98">
        <w:rPr>
          <w:spacing w:val="15"/>
        </w:rPr>
        <w:t xml:space="preserve"> </w:t>
      </w:r>
      <w:r w:rsidRPr="00917F98">
        <w:rPr>
          <w:spacing w:val="-1"/>
        </w:rPr>
        <w:t>представления</w:t>
      </w:r>
      <w:r w:rsidRPr="00917F98">
        <w:t xml:space="preserve">  </w:t>
      </w:r>
      <w:r w:rsidRPr="00917F98">
        <w:rPr>
          <w:spacing w:val="16"/>
        </w:rPr>
        <w:t xml:space="preserve"> </w:t>
      </w:r>
      <w:r w:rsidRPr="00917F98">
        <w:rPr>
          <w:spacing w:val="-1"/>
        </w:rPr>
        <w:t>заявления</w:t>
      </w:r>
      <w:r w:rsidRPr="00917F98">
        <w:t xml:space="preserve">  </w:t>
      </w:r>
      <w:r w:rsidRPr="00917F98">
        <w:rPr>
          <w:spacing w:val="14"/>
        </w:rPr>
        <w:t xml:space="preserve"> </w:t>
      </w:r>
      <w:r w:rsidRPr="00917F98">
        <w:rPr>
          <w:spacing w:val="-1"/>
        </w:rPr>
        <w:t>через</w:t>
      </w:r>
      <w:r w:rsidRPr="00917F98">
        <w:t xml:space="preserve">  </w:t>
      </w:r>
      <w:r w:rsidRPr="00917F98">
        <w:rPr>
          <w:spacing w:val="17"/>
        </w:rPr>
        <w:t xml:space="preserve"> </w:t>
      </w:r>
      <w:r w:rsidRPr="00917F98">
        <w:t>ГАУ</w:t>
      </w:r>
      <w:proofErr w:type="gramStart"/>
      <w:r w:rsidRPr="00917F98">
        <w:tab/>
      </w:r>
      <w:r w:rsidRPr="00917F98">
        <w:rPr>
          <w:spacing w:val="-2"/>
        </w:rPr>
        <w:t>«</w:t>
      </w:r>
      <w:proofErr w:type="gramEnd"/>
      <w:r w:rsidRPr="00917F98">
        <w:rPr>
          <w:spacing w:val="-2"/>
        </w:rPr>
        <w:t>МФЦ</w:t>
      </w:r>
      <w:r w:rsidRPr="00917F98">
        <w:t xml:space="preserve">  </w:t>
      </w:r>
      <w:r w:rsidRPr="00917F98">
        <w:rPr>
          <w:spacing w:val="16"/>
        </w:rPr>
        <w:t xml:space="preserve"> </w:t>
      </w:r>
      <w:r w:rsidRPr="00917F98">
        <w:rPr>
          <w:spacing w:val="-1"/>
        </w:rPr>
        <w:t>РС(Я)»,</w:t>
      </w:r>
      <w:r w:rsidRPr="00917F98">
        <w:t xml:space="preserve">  </w:t>
      </w:r>
      <w:r w:rsidRPr="00917F98">
        <w:rPr>
          <w:spacing w:val="16"/>
        </w:rPr>
        <w:t xml:space="preserve"> </w:t>
      </w:r>
      <w:r w:rsidRPr="00917F98">
        <w:rPr>
          <w:spacing w:val="-1"/>
        </w:rPr>
        <w:t>срок</w:t>
      </w:r>
      <w:r w:rsidRPr="00917F98">
        <w:rPr>
          <w:spacing w:val="57"/>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5"/>
        </w:rPr>
        <w:t xml:space="preserve"> </w:t>
      </w:r>
      <w:r w:rsidRPr="00917F98">
        <w:rPr>
          <w:spacing w:val="-1"/>
        </w:rPr>
        <w:t>увеличивается</w:t>
      </w:r>
      <w:r w:rsidRPr="00917F98">
        <w:t xml:space="preserve"> на</w:t>
      </w:r>
      <w:r w:rsidRPr="00917F98">
        <w:rPr>
          <w:spacing w:val="-1"/>
        </w:rPr>
        <w:t xml:space="preserve"> </w:t>
      </w:r>
      <w:r w:rsidRPr="00917F98">
        <w:t xml:space="preserve">3 </w:t>
      </w:r>
      <w:r w:rsidRPr="00917F98">
        <w:rPr>
          <w:spacing w:val="-1"/>
        </w:rPr>
        <w:t>рабочих</w:t>
      </w:r>
      <w:r w:rsidRPr="00917F98">
        <w:rPr>
          <w:spacing w:val="2"/>
        </w:rPr>
        <w:t xml:space="preserve"> </w:t>
      </w:r>
      <w:r w:rsidRPr="00917F98">
        <w:t>дня.</w:t>
      </w:r>
    </w:p>
    <w:p w14:paraId="6F8899E2" w14:textId="77777777" w:rsidR="00403711" w:rsidRPr="00917F98" w:rsidRDefault="00403711" w:rsidP="0025545D">
      <w:pPr>
        <w:numPr>
          <w:ilvl w:val="2"/>
          <w:numId w:val="81"/>
        </w:numPr>
        <w:tabs>
          <w:tab w:val="left" w:pos="1403"/>
        </w:tabs>
        <w:autoSpaceDE/>
        <w:autoSpaceDN/>
        <w:adjustRightInd/>
        <w:ind w:left="1402" w:hanging="592"/>
        <w:jc w:val="both"/>
      </w:pPr>
      <w:r w:rsidRPr="00917F98">
        <w:t>Срок</w:t>
      </w:r>
      <w:r w:rsidRPr="00917F98">
        <w:rPr>
          <w:spacing w:val="-7"/>
        </w:rPr>
        <w:t xml:space="preserve"> </w:t>
      </w:r>
      <w:r w:rsidRPr="00917F98">
        <w:rPr>
          <w:spacing w:val="-1"/>
        </w:rPr>
        <w:t>предоставления</w:t>
      </w:r>
      <w:r w:rsidRPr="00917F98">
        <w:rPr>
          <w:spacing w:val="-8"/>
        </w:rPr>
        <w:t xml:space="preserve"> </w:t>
      </w:r>
      <w:r w:rsidRPr="00917F98">
        <w:rPr>
          <w:spacing w:val="-1"/>
        </w:rPr>
        <w:t>муниципальной</w:t>
      </w:r>
      <w:r w:rsidRPr="00917F98">
        <w:rPr>
          <w:spacing w:val="-4"/>
        </w:rPr>
        <w:t xml:space="preserve"> </w:t>
      </w:r>
      <w:r w:rsidRPr="00917F98">
        <w:rPr>
          <w:spacing w:val="-2"/>
        </w:rPr>
        <w:t>услуги</w:t>
      </w:r>
      <w:r w:rsidRPr="00917F98">
        <w:rPr>
          <w:spacing w:val="-7"/>
        </w:rPr>
        <w:t xml:space="preserve"> </w:t>
      </w:r>
      <w:r w:rsidRPr="00917F98">
        <w:t>в</w:t>
      </w:r>
      <w:r w:rsidRPr="00917F98">
        <w:rPr>
          <w:spacing w:val="-8"/>
        </w:rPr>
        <w:t xml:space="preserve"> </w:t>
      </w:r>
      <w:r w:rsidRPr="00917F98">
        <w:t>электронной</w:t>
      </w:r>
      <w:r w:rsidRPr="00917F98">
        <w:rPr>
          <w:spacing w:val="-9"/>
        </w:rPr>
        <w:t xml:space="preserve"> </w:t>
      </w:r>
      <w:r w:rsidRPr="00917F98">
        <w:rPr>
          <w:spacing w:val="-1"/>
        </w:rPr>
        <w:t>форме</w:t>
      </w:r>
      <w:r w:rsidRPr="00917F98">
        <w:rPr>
          <w:spacing w:val="-9"/>
        </w:rPr>
        <w:t xml:space="preserve"> </w:t>
      </w:r>
      <w:r w:rsidRPr="00917F98">
        <w:rPr>
          <w:spacing w:val="-1"/>
        </w:rPr>
        <w:t>составляет:</w:t>
      </w:r>
    </w:p>
    <w:p w14:paraId="668457E1" w14:textId="77777777" w:rsidR="00403711" w:rsidRPr="00917F98" w:rsidRDefault="00403711" w:rsidP="00403711">
      <w:pPr>
        <w:spacing w:before="2" w:line="275" w:lineRule="auto"/>
        <w:ind w:right="110" w:firstLine="767"/>
        <w:jc w:val="both"/>
      </w:pPr>
      <w:r w:rsidRPr="00917F98">
        <w:t>-</w:t>
      </w:r>
      <w:r w:rsidRPr="00917F98">
        <w:rPr>
          <w:spacing w:val="23"/>
        </w:rPr>
        <w:t xml:space="preserve"> </w:t>
      </w:r>
      <w:r w:rsidRPr="00917F98">
        <w:rPr>
          <w:spacing w:val="1"/>
        </w:rPr>
        <w:t>при</w:t>
      </w:r>
      <w:r w:rsidRPr="00917F98">
        <w:rPr>
          <w:spacing w:val="24"/>
        </w:rPr>
        <w:t xml:space="preserve"> </w:t>
      </w:r>
      <w:r w:rsidRPr="00917F98">
        <w:t>обращении</w:t>
      </w:r>
      <w:r w:rsidRPr="00917F98">
        <w:rPr>
          <w:spacing w:val="24"/>
        </w:rPr>
        <w:t xml:space="preserve"> </w:t>
      </w:r>
      <w:r w:rsidRPr="00917F98">
        <w:t>с</w:t>
      </w:r>
      <w:r w:rsidRPr="00917F98">
        <w:rPr>
          <w:spacing w:val="22"/>
        </w:rPr>
        <w:t xml:space="preserve"> </w:t>
      </w:r>
      <w:r w:rsidRPr="00917F98">
        <w:rPr>
          <w:spacing w:val="1"/>
        </w:rPr>
        <w:t>заявлением</w:t>
      </w:r>
      <w:r w:rsidRPr="00917F98">
        <w:rPr>
          <w:spacing w:val="22"/>
        </w:rPr>
        <w:t xml:space="preserve"> </w:t>
      </w:r>
      <w:r w:rsidRPr="00917F98">
        <w:rPr>
          <w:spacing w:val="1"/>
        </w:rPr>
        <w:t>об</w:t>
      </w:r>
      <w:r w:rsidRPr="00917F98">
        <w:rPr>
          <w:spacing w:val="23"/>
        </w:rPr>
        <w:t xml:space="preserve"> </w:t>
      </w:r>
      <w:r w:rsidRPr="00917F98">
        <w:rPr>
          <w:spacing w:val="1"/>
        </w:rPr>
        <w:t>утверждении</w:t>
      </w:r>
      <w:r w:rsidRPr="00917F98">
        <w:rPr>
          <w:spacing w:val="24"/>
        </w:rPr>
        <w:t xml:space="preserve"> </w:t>
      </w:r>
      <w:r w:rsidRPr="00917F98">
        <w:rPr>
          <w:spacing w:val="1"/>
        </w:rPr>
        <w:t>схемы</w:t>
      </w:r>
      <w:r w:rsidRPr="00917F98">
        <w:rPr>
          <w:spacing w:val="23"/>
        </w:rPr>
        <w:t xml:space="preserve"> </w:t>
      </w:r>
      <w:r w:rsidRPr="00917F98">
        <w:rPr>
          <w:spacing w:val="2"/>
        </w:rPr>
        <w:t>расположения</w:t>
      </w:r>
      <w:r w:rsidRPr="00917F98">
        <w:rPr>
          <w:spacing w:val="23"/>
        </w:rPr>
        <w:t xml:space="preserve"> </w:t>
      </w:r>
      <w:r w:rsidRPr="00917F98">
        <w:rPr>
          <w:spacing w:val="1"/>
        </w:rPr>
        <w:t>земельного</w:t>
      </w:r>
      <w:r w:rsidRPr="00917F98">
        <w:rPr>
          <w:spacing w:val="42"/>
        </w:rPr>
        <w:t xml:space="preserve"> </w:t>
      </w:r>
      <w:r w:rsidRPr="00917F98">
        <w:rPr>
          <w:spacing w:val="1"/>
        </w:rPr>
        <w:t>участка</w:t>
      </w:r>
      <w:r w:rsidRPr="00917F98">
        <w:rPr>
          <w:spacing w:val="4"/>
        </w:rPr>
        <w:t xml:space="preserve"> </w:t>
      </w:r>
      <w:r w:rsidRPr="00917F98">
        <w:t>-</w:t>
      </w:r>
      <w:r w:rsidRPr="00917F98">
        <w:rPr>
          <w:spacing w:val="4"/>
        </w:rPr>
        <w:t xml:space="preserve"> </w:t>
      </w:r>
      <w:r w:rsidRPr="00917F98">
        <w:rPr>
          <w:spacing w:val="1"/>
        </w:rPr>
        <w:t>15</w:t>
      </w:r>
      <w:r w:rsidRPr="00917F98">
        <w:rPr>
          <w:spacing w:val="4"/>
        </w:rPr>
        <w:t xml:space="preserve"> </w:t>
      </w:r>
      <w:r w:rsidRPr="00917F98">
        <w:rPr>
          <w:spacing w:val="1"/>
        </w:rPr>
        <w:t>рабочих</w:t>
      </w:r>
      <w:r w:rsidRPr="00917F98">
        <w:rPr>
          <w:spacing w:val="4"/>
        </w:rPr>
        <w:t xml:space="preserve"> </w:t>
      </w:r>
      <w:r w:rsidRPr="00917F98">
        <w:rPr>
          <w:spacing w:val="1"/>
        </w:rPr>
        <w:t>дней.</w:t>
      </w:r>
    </w:p>
    <w:p w14:paraId="7E2C386A" w14:textId="77777777" w:rsidR="00403711" w:rsidRPr="00917F98" w:rsidRDefault="00403711" w:rsidP="00403711">
      <w:pPr>
        <w:spacing w:before="2" w:line="275" w:lineRule="auto"/>
        <w:ind w:firstLine="707"/>
        <w:jc w:val="both"/>
      </w:pPr>
      <w:r w:rsidRPr="00917F98">
        <w:rPr>
          <w:spacing w:val="1"/>
        </w:rPr>
        <w:t>-при</w:t>
      </w:r>
      <w:r w:rsidRPr="00917F98">
        <w:rPr>
          <w:spacing w:val="19"/>
        </w:rPr>
        <w:t xml:space="preserve"> </w:t>
      </w:r>
      <w:r w:rsidRPr="00917F98">
        <w:rPr>
          <w:spacing w:val="1"/>
        </w:rPr>
        <w:t>обращении</w:t>
      </w:r>
      <w:r w:rsidRPr="00917F98">
        <w:rPr>
          <w:spacing w:val="22"/>
        </w:rPr>
        <w:t xml:space="preserve"> </w:t>
      </w:r>
      <w:r w:rsidRPr="00917F98">
        <w:t>с</w:t>
      </w:r>
      <w:r w:rsidRPr="00917F98">
        <w:rPr>
          <w:spacing w:val="17"/>
        </w:rPr>
        <w:t xml:space="preserve"> </w:t>
      </w:r>
      <w:r w:rsidRPr="00917F98">
        <w:rPr>
          <w:spacing w:val="1"/>
        </w:rPr>
        <w:t>заявлением</w:t>
      </w:r>
      <w:r w:rsidRPr="00917F98">
        <w:rPr>
          <w:spacing w:val="20"/>
        </w:rPr>
        <w:t xml:space="preserve"> </w:t>
      </w:r>
      <w:r w:rsidRPr="00917F98">
        <w:t>об</w:t>
      </w:r>
      <w:r w:rsidRPr="00917F98">
        <w:rPr>
          <w:spacing w:val="21"/>
        </w:rPr>
        <w:t xml:space="preserve"> </w:t>
      </w:r>
      <w:r w:rsidRPr="00917F98">
        <w:rPr>
          <w:spacing w:val="1"/>
        </w:rPr>
        <w:t>организации</w:t>
      </w:r>
      <w:r w:rsidRPr="00917F98">
        <w:rPr>
          <w:spacing w:val="22"/>
        </w:rPr>
        <w:t xml:space="preserve"> </w:t>
      </w:r>
      <w:r w:rsidRPr="00917F98">
        <w:rPr>
          <w:spacing w:val="1"/>
        </w:rPr>
        <w:t>аукциона</w:t>
      </w:r>
      <w:r w:rsidRPr="00917F98">
        <w:rPr>
          <w:spacing w:val="17"/>
        </w:rPr>
        <w:t xml:space="preserve"> </w:t>
      </w:r>
      <w:r w:rsidRPr="00917F98">
        <w:rPr>
          <w:spacing w:val="1"/>
        </w:rPr>
        <w:t>на</w:t>
      </w:r>
      <w:r w:rsidRPr="00917F98">
        <w:rPr>
          <w:spacing w:val="17"/>
        </w:rPr>
        <w:t xml:space="preserve"> </w:t>
      </w:r>
      <w:r w:rsidRPr="00917F98">
        <w:rPr>
          <w:spacing w:val="1"/>
        </w:rPr>
        <w:t>право</w:t>
      </w:r>
      <w:r w:rsidRPr="00917F98">
        <w:rPr>
          <w:spacing w:val="21"/>
        </w:rPr>
        <w:t xml:space="preserve"> </w:t>
      </w:r>
      <w:r w:rsidRPr="00917F98">
        <w:rPr>
          <w:spacing w:val="1"/>
        </w:rPr>
        <w:t>предоставления</w:t>
      </w:r>
      <w:r w:rsidRPr="00917F98">
        <w:rPr>
          <w:spacing w:val="38"/>
        </w:rPr>
        <w:t xml:space="preserve"> </w:t>
      </w:r>
      <w:r w:rsidRPr="00917F98">
        <w:rPr>
          <w:spacing w:val="1"/>
        </w:rPr>
        <w:t>земельного</w:t>
      </w:r>
      <w:r w:rsidRPr="00917F98">
        <w:rPr>
          <w:spacing w:val="6"/>
        </w:rPr>
        <w:t xml:space="preserve"> </w:t>
      </w:r>
      <w:r w:rsidRPr="00917F98">
        <w:t>участка</w:t>
      </w:r>
      <w:r w:rsidRPr="00917F98">
        <w:rPr>
          <w:spacing w:val="3"/>
        </w:rPr>
        <w:t xml:space="preserve"> </w:t>
      </w:r>
      <w:r w:rsidRPr="00917F98">
        <w:t>в</w:t>
      </w:r>
      <w:r w:rsidRPr="00917F98">
        <w:rPr>
          <w:spacing w:val="3"/>
        </w:rPr>
        <w:t xml:space="preserve"> </w:t>
      </w:r>
      <w:r w:rsidRPr="00917F98">
        <w:rPr>
          <w:spacing w:val="1"/>
        </w:rPr>
        <w:t>аренду</w:t>
      </w:r>
      <w:r w:rsidRPr="00917F98">
        <w:rPr>
          <w:spacing w:val="-3"/>
        </w:rPr>
        <w:t xml:space="preserve"> </w:t>
      </w:r>
      <w:r w:rsidRPr="00917F98">
        <w:rPr>
          <w:spacing w:val="1"/>
        </w:rPr>
        <w:t>или</w:t>
      </w:r>
      <w:r w:rsidRPr="00917F98">
        <w:rPr>
          <w:spacing w:val="5"/>
        </w:rPr>
        <w:t xml:space="preserve"> </w:t>
      </w:r>
      <w:r w:rsidRPr="00917F98">
        <w:t>в</w:t>
      </w:r>
      <w:r w:rsidRPr="00917F98">
        <w:rPr>
          <w:spacing w:val="3"/>
        </w:rPr>
        <w:t xml:space="preserve"> </w:t>
      </w:r>
      <w:r w:rsidRPr="00917F98">
        <w:rPr>
          <w:spacing w:val="1"/>
        </w:rPr>
        <w:t>собственность</w:t>
      </w:r>
      <w:r w:rsidRPr="00917F98">
        <w:rPr>
          <w:spacing w:val="17"/>
        </w:rPr>
        <w:t xml:space="preserve"> </w:t>
      </w:r>
      <w:r w:rsidRPr="00917F98">
        <w:t>-</w:t>
      </w:r>
      <w:r w:rsidRPr="00917F98">
        <w:rPr>
          <w:spacing w:val="4"/>
        </w:rPr>
        <w:t xml:space="preserve"> </w:t>
      </w:r>
      <w:r w:rsidRPr="00917F98">
        <w:rPr>
          <w:spacing w:val="1"/>
        </w:rPr>
        <w:t>60</w:t>
      </w:r>
      <w:r w:rsidRPr="00917F98">
        <w:rPr>
          <w:spacing w:val="2"/>
        </w:rPr>
        <w:t xml:space="preserve"> </w:t>
      </w:r>
      <w:r w:rsidRPr="00917F98">
        <w:rPr>
          <w:spacing w:val="1"/>
        </w:rPr>
        <w:t>дней.</w:t>
      </w:r>
    </w:p>
    <w:p w14:paraId="017D2702" w14:textId="77777777" w:rsidR="00403711" w:rsidRPr="00917F98" w:rsidRDefault="00403711" w:rsidP="00403711">
      <w:pPr>
        <w:spacing w:before="3"/>
        <w:rPr>
          <w:sz w:val="30"/>
          <w:szCs w:val="30"/>
        </w:rPr>
      </w:pPr>
    </w:p>
    <w:p w14:paraId="394E2BCD" w14:textId="77777777" w:rsidR="00403711" w:rsidRPr="00917F98" w:rsidRDefault="00403711" w:rsidP="0025545D">
      <w:pPr>
        <w:numPr>
          <w:ilvl w:val="1"/>
          <w:numId w:val="82"/>
        </w:numPr>
        <w:tabs>
          <w:tab w:val="left" w:pos="933"/>
        </w:tabs>
        <w:autoSpaceDE/>
        <w:autoSpaceDN/>
        <w:adjustRightInd/>
        <w:ind w:right="488" w:hanging="468"/>
        <w:outlineLvl w:val="0"/>
        <w:rPr>
          <w:bCs/>
          <w:i/>
          <w:sz w:val="28"/>
          <w:szCs w:val="20"/>
        </w:rPr>
      </w:pPr>
      <w:r w:rsidRPr="00917F98">
        <w:rPr>
          <w:b/>
          <w:i/>
          <w:sz w:val="28"/>
          <w:szCs w:val="20"/>
        </w:rPr>
        <w:t>Перечень</w:t>
      </w:r>
      <w:r w:rsidRPr="00917F98">
        <w:rPr>
          <w:b/>
          <w:i/>
          <w:spacing w:val="-15"/>
          <w:sz w:val="28"/>
          <w:szCs w:val="20"/>
        </w:rPr>
        <w:t xml:space="preserve"> </w:t>
      </w:r>
      <w:r w:rsidRPr="00917F98">
        <w:rPr>
          <w:b/>
          <w:i/>
          <w:sz w:val="28"/>
          <w:szCs w:val="20"/>
        </w:rPr>
        <w:t>нормативных</w:t>
      </w:r>
      <w:r w:rsidRPr="00917F98">
        <w:rPr>
          <w:b/>
          <w:i/>
          <w:spacing w:val="-15"/>
          <w:sz w:val="28"/>
          <w:szCs w:val="20"/>
        </w:rPr>
        <w:t xml:space="preserve"> </w:t>
      </w:r>
      <w:r w:rsidRPr="00917F98">
        <w:rPr>
          <w:b/>
          <w:i/>
          <w:sz w:val="28"/>
          <w:szCs w:val="20"/>
        </w:rPr>
        <w:t>правовых</w:t>
      </w:r>
      <w:r w:rsidRPr="00917F98">
        <w:rPr>
          <w:b/>
          <w:i/>
          <w:spacing w:val="-14"/>
          <w:sz w:val="28"/>
          <w:szCs w:val="20"/>
        </w:rPr>
        <w:t xml:space="preserve"> </w:t>
      </w:r>
      <w:r w:rsidRPr="00917F98">
        <w:rPr>
          <w:b/>
          <w:i/>
          <w:spacing w:val="-1"/>
          <w:sz w:val="28"/>
          <w:szCs w:val="20"/>
        </w:rPr>
        <w:t>актов,</w:t>
      </w:r>
      <w:r w:rsidRPr="00917F98">
        <w:rPr>
          <w:b/>
          <w:i/>
          <w:spacing w:val="-15"/>
          <w:sz w:val="28"/>
          <w:szCs w:val="20"/>
        </w:rPr>
        <w:t xml:space="preserve"> </w:t>
      </w:r>
      <w:r w:rsidRPr="00917F98">
        <w:rPr>
          <w:b/>
          <w:i/>
          <w:sz w:val="28"/>
          <w:szCs w:val="20"/>
        </w:rPr>
        <w:t>регулирующих</w:t>
      </w:r>
      <w:r w:rsidRPr="00917F98">
        <w:rPr>
          <w:b/>
          <w:i/>
          <w:spacing w:val="-15"/>
          <w:sz w:val="28"/>
          <w:szCs w:val="20"/>
        </w:rPr>
        <w:t xml:space="preserve"> </w:t>
      </w:r>
      <w:r w:rsidRPr="00917F98">
        <w:rPr>
          <w:b/>
          <w:i/>
          <w:spacing w:val="-1"/>
          <w:sz w:val="28"/>
          <w:szCs w:val="20"/>
        </w:rPr>
        <w:t>отношения,</w:t>
      </w:r>
      <w:r w:rsidRPr="00917F98">
        <w:rPr>
          <w:b/>
          <w:i/>
          <w:spacing w:val="36"/>
          <w:w w:val="99"/>
          <w:sz w:val="28"/>
          <w:szCs w:val="20"/>
        </w:rPr>
        <w:t xml:space="preserve"> </w:t>
      </w:r>
      <w:r w:rsidRPr="00917F98">
        <w:rPr>
          <w:b/>
          <w:i/>
          <w:sz w:val="28"/>
          <w:szCs w:val="20"/>
        </w:rPr>
        <w:t>возникающие</w:t>
      </w:r>
      <w:r w:rsidRPr="00917F98">
        <w:rPr>
          <w:b/>
          <w:i/>
          <w:spacing w:val="-11"/>
          <w:sz w:val="28"/>
          <w:szCs w:val="20"/>
        </w:rPr>
        <w:t xml:space="preserve"> </w:t>
      </w:r>
      <w:r w:rsidRPr="00917F98">
        <w:rPr>
          <w:b/>
          <w:i/>
          <w:sz w:val="28"/>
          <w:szCs w:val="20"/>
        </w:rPr>
        <w:t>в</w:t>
      </w:r>
      <w:r w:rsidRPr="00917F98">
        <w:rPr>
          <w:b/>
          <w:i/>
          <w:spacing w:val="-13"/>
          <w:sz w:val="28"/>
          <w:szCs w:val="20"/>
        </w:rPr>
        <w:t xml:space="preserve"> </w:t>
      </w:r>
      <w:r w:rsidRPr="00917F98">
        <w:rPr>
          <w:b/>
          <w:i/>
          <w:sz w:val="28"/>
          <w:szCs w:val="20"/>
        </w:rPr>
        <w:t>связи</w:t>
      </w:r>
      <w:r w:rsidRPr="00917F98">
        <w:rPr>
          <w:b/>
          <w:i/>
          <w:spacing w:val="-13"/>
          <w:sz w:val="28"/>
          <w:szCs w:val="20"/>
        </w:rPr>
        <w:t xml:space="preserve"> </w:t>
      </w:r>
      <w:r w:rsidRPr="00917F98">
        <w:rPr>
          <w:b/>
          <w:i/>
          <w:sz w:val="28"/>
          <w:szCs w:val="20"/>
        </w:rPr>
        <w:t>с</w:t>
      </w:r>
      <w:r w:rsidRPr="00917F98">
        <w:rPr>
          <w:b/>
          <w:i/>
          <w:spacing w:val="-13"/>
          <w:sz w:val="28"/>
          <w:szCs w:val="20"/>
        </w:rPr>
        <w:t xml:space="preserve"> </w:t>
      </w:r>
      <w:r w:rsidRPr="00917F98">
        <w:rPr>
          <w:b/>
          <w:i/>
          <w:sz w:val="28"/>
          <w:szCs w:val="20"/>
        </w:rPr>
        <w:t>предоставлением</w:t>
      </w:r>
      <w:r w:rsidRPr="00917F98">
        <w:rPr>
          <w:b/>
          <w:i/>
          <w:spacing w:val="-9"/>
          <w:sz w:val="28"/>
          <w:szCs w:val="20"/>
        </w:rPr>
        <w:t xml:space="preserve"> </w:t>
      </w:r>
      <w:r w:rsidRPr="00917F98">
        <w:rPr>
          <w:b/>
          <w:i/>
          <w:sz w:val="28"/>
          <w:szCs w:val="20"/>
        </w:rPr>
        <w:t>муниципальной</w:t>
      </w:r>
      <w:r w:rsidRPr="00917F98">
        <w:rPr>
          <w:b/>
          <w:i/>
          <w:spacing w:val="-12"/>
          <w:sz w:val="28"/>
          <w:szCs w:val="20"/>
        </w:rPr>
        <w:t xml:space="preserve"> </w:t>
      </w:r>
      <w:r w:rsidRPr="00917F98">
        <w:rPr>
          <w:b/>
          <w:i/>
          <w:sz w:val="28"/>
          <w:szCs w:val="20"/>
        </w:rPr>
        <w:t>услуги</w:t>
      </w:r>
    </w:p>
    <w:p w14:paraId="06F33A88" w14:textId="77777777" w:rsidR="00403711" w:rsidRPr="00917F98" w:rsidRDefault="00403711" w:rsidP="00403711">
      <w:pPr>
        <w:spacing w:line="275" w:lineRule="auto"/>
        <w:ind w:right="110" w:firstLine="851"/>
        <w:jc w:val="both"/>
      </w:pPr>
      <w:r w:rsidRPr="00917F98">
        <w:t>2.5.1</w:t>
      </w:r>
      <w:r w:rsidRPr="00917F98">
        <w:rPr>
          <w:spacing w:val="-8"/>
        </w:rPr>
        <w:t xml:space="preserve"> </w:t>
      </w:r>
      <w:r w:rsidRPr="00917F98">
        <w:rPr>
          <w:spacing w:val="-1"/>
        </w:rPr>
        <w:t>Нормативные</w:t>
      </w:r>
      <w:r w:rsidRPr="00917F98">
        <w:rPr>
          <w:spacing w:val="-9"/>
        </w:rPr>
        <w:t xml:space="preserve"> </w:t>
      </w:r>
      <w:r w:rsidRPr="00917F98">
        <w:rPr>
          <w:spacing w:val="-1"/>
        </w:rPr>
        <w:t>правовые</w:t>
      </w:r>
      <w:r w:rsidRPr="00917F98">
        <w:rPr>
          <w:spacing w:val="-9"/>
        </w:rPr>
        <w:t xml:space="preserve"> </w:t>
      </w:r>
      <w:r w:rsidRPr="00917F98">
        <w:rPr>
          <w:spacing w:val="-1"/>
        </w:rPr>
        <w:t>акты,</w:t>
      </w:r>
      <w:r w:rsidRPr="00917F98">
        <w:rPr>
          <w:spacing w:val="-7"/>
        </w:rPr>
        <w:t xml:space="preserve"> </w:t>
      </w:r>
      <w:r w:rsidRPr="00917F98">
        <w:rPr>
          <w:spacing w:val="-1"/>
        </w:rPr>
        <w:t>регулирующие</w:t>
      </w:r>
      <w:r w:rsidRPr="00917F98">
        <w:rPr>
          <w:spacing w:val="-9"/>
        </w:rPr>
        <w:t xml:space="preserve"> </w:t>
      </w:r>
      <w:r w:rsidRPr="00917F98">
        <w:rPr>
          <w:spacing w:val="-1"/>
        </w:rPr>
        <w:t>предоставление</w:t>
      </w:r>
      <w:r w:rsidRPr="00917F98">
        <w:rPr>
          <w:spacing w:val="-9"/>
        </w:rPr>
        <w:t xml:space="preserve"> </w:t>
      </w:r>
      <w:r w:rsidRPr="00917F98">
        <w:rPr>
          <w:spacing w:val="-1"/>
        </w:rPr>
        <w:t>муниципальной</w:t>
      </w:r>
      <w:r w:rsidRPr="00917F98">
        <w:rPr>
          <w:spacing w:val="85"/>
        </w:rPr>
        <w:t xml:space="preserve"> </w:t>
      </w:r>
      <w:r w:rsidRPr="00917F98">
        <w:rPr>
          <w:spacing w:val="-1"/>
        </w:rPr>
        <w:t>услуги</w:t>
      </w:r>
      <w:r w:rsidRPr="00917F98">
        <w:t xml:space="preserve"> </w:t>
      </w:r>
      <w:r w:rsidRPr="00917F98">
        <w:rPr>
          <w:spacing w:val="-1"/>
        </w:rPr>
        <w:t>размещены</w:t>
      </w:r>
      <w:r w:rsidRPr="00917F98">
        <w:t xml:space="preserve"> на</w:t>
      </w:r>
      <w:r w:rsidRPr="00917F98">
        <w:rPr>
          <w:spacing w:val="-1"/>
        </w:rPr>
        <w:t xml:space="preserve"> официальном сайте</w:t>
      </w:r>
      <w:r w:rsidRPr="00917F98">
        <w:t xml:space="preserve"> </w:t>
      </w:r>
      <w:r w:rsidRPr="00917F98">
        <w:rPr>
          <w:spacing w:val="-1"/>
        </w:rPr>
        <w:t>(указать</w:t>
      </w:r>
      <w:r w:rsidRPr="00917F98">
        <w:rPr>
          <w:spacing w:val="1"/>
        </w:rPr>
        <w:t xml:space="preserve"> </w:t>
      </w:r>
      <w:r w:rsidRPr="00917F98">
        <w:rPr>
          <w:spacing w:val="-1"/>
        </w:rPr>
        <w:t>сайт).</w:t>
      </w:r>
    </w:p>
    <w:p w14:paraId="3C19374B" w14:textId="77777777" w:rsidR="00403711" w:rsidRPr="00917F98" w:rsidRDefault="00403711" w:rsidP="00403711">
      <w:pPr>
        <w:ind w:right="110" w:firstLine="851"/>
        <w:jc w:val="both"/>
      </w:pPr>
      <w:r w:rsidRPr="00917F98">
        <w:t>2.5.2.</w:t>
      </w:r>
      <w:r w:rsidRPr="00917F98">
        <w:rPr>
          <w:spacing w:val="54"/>
        </w:rPr>
        <w:t xml:space="preserve"> </w:t>
      </w:r>
      <w:r w:rsidRPr="00917F98">
        <w:rPr>
          <w:spacing w:val="-1"/>
        </w:rPr>
        <w:t>Ответственным</w:t>
      </w:r>
      <w:r w:rsidRPr="00917F98">
        <w:rPr>
          <w:spacing w:val="55"/>
        </w:rPr>
        <w:t xml:space="preserve"> </w:t>
      </w:r>
      <w:r w:rsidRPr="00917F98">
        <w:t>за</w:t>
      </w:r>
      <w:r w:rsidRPr="00917F98">
        <w:rPr>
          <w:spacing w:val="54"/>
        </w:rPr>
        <w:t xml:space="preserve"> </w:t>
      </w:r>
      <w:r w:rsidRPr="00917F98">
        <w:rPr>
          <w:spacing w:val="-1"/>
        </w:rPr>
        <w:t>размещение</w:t>
      </w:r>
      <w:r w:rsidRPr="00917F98">
        <w:rPr>
          <w:spacing w:val="54"/>
        </w:rPr>
        <w:t xml:space="preserve"> </w:t>
      </w:r>
      <w:r w:rsidRPr="00917F98">
        <w:t>в</w:t>
      </w:r>
      <w:r w:rsidRPr="00917F98">
        <w:rPr>
          <w:spacing w:val="56"/>
        </w:rPr>
        <w:t xml:space="preserve"> </w:t>
      </w:r>
      <w:r w:rsidRPr="00917F98">
        <w:rPr>
          <w:spacing w:val="-1"/>
        </w:rPr>
        <w:t>сети</w:t>
      </w:r>
      <w:r w:rsidRPr="00917F98">
        <w:rPr>
          <w:spacing w:val="1"/>
        </w:rPr>
        <w:t xml:space="preserve"> </w:t>
      </w:r>
      <w:r w:rsidRPr="00917F98">
        <w:rPr>
          <w:spacing w:val="-1"/>
        </w:rPr>
        <w:t>«Интернет»</w:t>
      </w:r>
      <w:r w:rsidRPr="00917F98">
        <w:rPr>
          <w:spacing w:val="52"/>
        </w:rPr>
        <w:t xml:space="preserve"> </w:t>
      </w:r>
      <w:r w:rsidRPr="00917F98">
        <w:t>и</w:t>
      </w:r>
      <w:r w:rsidRPr="00917F98">
        <w:rPr>
          <w:spacing w:val="55"/>
        </w:rPr>
        <w:t xml:space="preserve"> </w:t>
      </w:r>
      <w:r w:rsidRPr="00917F98">
        <w:t>в</w:t>
      </w:r>
      <w:r w:rsidRPr="00917F98">
        <w:rPr>
          <w:spacing w:val="54"/>
        </w:rPr>
        <w:t xml:space="preserve"> </w:t>
      </w:r>
      <w:r w:rsidRPr="00917F98">
        <w:rPr>
          <w:spacing w:val="-1"/>
        </w:rPr>
        <w:t>Реестре</w:t>
      </w:r>
      <w:r w:rsidRPr="00917F98">
        <w:rPr>
          <w:spacing w:val="67"/>
        </w:rPr>
        <w:t xml:space="preserve"> </w:t>
      </w:r>
      <w:r w:rsidRPr="00917F98">
        <w:rPr>
          <w:spacing w:val="-1"/>
        </w:rPr>
        <w:t>государственных</w:t>
      </w:r>
      <w:r w:rsidRPr="00917F98">
        <w:rPr>
          <w:spacing w:val="47"/>
        </w:rPr>
        <w:t xml:space="preserve"> </w:t>
      </w:r>
      <w:r w:rsidRPr="00917F98">
        <w:t>и</w:t>
      </w:r>
      <w:r w:rsidRPr="00917F98">
        <w:rPr>
          <w:spacing w:val="41"/>
        </w:rPr>
        <w:t xml:space="preserve"> </w:t>
      </w:r>
      <w:r w:rsidRPr="00917F98">
        <w:rPr>
          <w:spacing w:val="-1"/>
        </w:rPr>
        <w:t>муниципальных</w:t>
      </w:r>
      <w:r w:rsidRPr="00917F98">
        <w:rPr>
          <w:spacing w:val="47"/>
        </w:rPr>
        <w:t xml:space="preserve"> </w:t>
      </w:r>
      <w:r w:rsidRPr="00917F98">
        <w:rPr>
          <w:spacing w:val="-2"/>
        </w:rPr>
        <w:t>услуг</w:t>
      </w:r>
      <w:r w:rsidRPr="00917F98">
        <w:rPr>
          <w:spacing w:val="47"/>
        </w:rPr>
        <w:t xml:space="preserve"> </w:t>
      </w:r>
      <w:r w:rsidRPr="00917F98">
        <w:rPr>
          <w:spacing w:val="-1"/>
        </w:rPr>
        <w:t>(функций)</w:t>
      </w:r>
      <w:r w:rsidRPr="00917F98">
        <w:rPr>
          <w:spacing w:val="44"/>
        </w:rPr>
        <w:t xml:space="preserve"> </w:t>
      </w:r>
      <w:r w:rsidRPr="00917F98">
        <w:rPr>
          <w:spacing w:val="-1"/>
        </w:rPr>
        <w:t>Республики</w:t>
      </w:r>
      <w:r w:rsidRPr="00917F98">
        <w:rPr>
          <w:spacing w:val="44"/>
        </w:rPr>
        <w:t xml:space="preserve"> </w:t>
      </w:r>
      <w:r w:rsidRPr="00917F98">
        <w:rPr>
          <w:spacing w:val="-1"/>
        </w:rPr>
        <w:t>Саха</w:t>
      </w:r>
      <w:r w:rsidRPr="00917F98">
        <w:rPr>
          <w:spacing w:val="44"/>
        </w:rPr>
        <w:t xml:space="preserve"> </w:t>
      </w:r>
      <w:r w:rsidRPr="00917F98">
        <w:rPr>
          <w:spacing w:val="-1"/>
        </w:rPr>
        <w:t>(Якутия)</w:t>
      </w:r>
      <w:r w:rsidRPr="00917F98">
        <w:rPr>
          <w:spacing w:val="59"/>
        </w:rPr>
        <w:t xml:space="preserve"> </w:t>
      </w:r>
      <w:r w:rsidRPr="00917F98">
        <w:rPr>
          <w:spacing w:val="-1"/>
        </w:rPr>
        <w:t>административного</w:t>
      </w:r>
      <w:r w:rsidRPr="00917F98">
        <w:t xml:space="preserve"> </w:t>
      </w:r>
      <w:r w:rsidRPr="00917F98">
        <w:rPr>
          <w:spacing w:val="-1"/>
        </w:rPr>
        <w:t>регламента</w:t>
      </w:r>
      <w:r w:rsidRPr="00917F98">
        <w:t xml:space="preserve"> </w:t>
      </w:r>
      <w:r w:rsidRPr="00917F98">
        <w:rPr>
          <w:spacing w:val="-1"/>
        </w:rPr>
        <w:t>является</w:t>
      </w:r>
      <w:r w:rsidRPr="00917F98">
        <w:t xml:space="preserve"> </w:t>
      </w:r>
      <w:r w:rsidRPr="00917F98">
        <w:rPr>
          <w:spacing w:val="-1"/>
        </w:rPr>
        <w:t>Администрация.</w:t>
      </w:r>
    </w:p>
    <w:p w14:paraId="2E6B0174" w14:textId="77777777" w:rsidR="00403711" w:rsidRPr="00917F98" w:rsidRDefault="00403711" w:rsidP="00403711">
      <w:pPr>
        <w:spacing w:before="5"/>
      </w:pPr>
    </w:p>
    <w:p w14:paraId="5A238460" w14:textId="77777777" w:rsidR="00403711" w:rsidRPr="00917F98" w:rsidRDefault="00403711" w:rsidP="0025545D">
      <w:pPr>
        <w:numPr>
          <w:ilvl w:val="1"/>
          <w:numId w:val="80"/>
        </w:numPr>
        <w:tabs>
          <w:tab w:val="left" w:pos="872"/>
        </w:tabs>
        <w:autoSpaceDE/>
        <w:autoSpaceDN/>
        <w:adjustRightInd/>
        <w:ind w:right="331" w:firstLine="115"/>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Исчерпывающий</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перечень</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документов,</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необходимых</w:t>
      </w:r>
      <w:r w:rsidRPr="00917F98">
        <w:rPr>
          <w:rFonts w:eastAsiaTheme="majorEastAsia"/>
          <w:color w:val="2F5496" w:themeColor="accent1" w:themeShade="BF"/>
          <w:spacing w:val="4"/>
          <w:sz w:val="26"/>
          <w:szCs w:val="26"/>
        </w:rPr>
        <w:t xml:space="preserve"> </w:t>
      </w:r>
      <w:r w:rsidRPr="00917F98">
        <w:rPr>
          <w:rFonts w:eastAsiaTheme="majorEastAsia"/>
          <w:color w:val="2F5496" w:themeColor="accent1" w:themeShade="BF"/>
          <w:spacing w:val="1"/>
          <w:sz w:val="26"/>
          <w:szCs w:val="26"/>
        </w:rPr>
        <w:t>для предоставления</w:t>
      </w:r>
      <w:r w:rsidRPr="00917F98">
        <w:rPr>
          <w:rFonts w:eastAsiaTheme="majorEastAsia"/>
          <w:color w:val="2F5496" w:themeColor="accent1" w:themeShade="BF"/>
          <w:spacing w:val="50"/>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pacing w:val="5"/>
          <w:sz w:val="26"/>
          <w:szCs w:val="26"/>
        </w:rPr>
        <w:t xml:space="preserve"> </w:t>
      </w:r>
      <w:r w:rsidRPr="00917F98">
        <w:rPr>
          <w:rFonts w:eastAsiaTheme="majorEastAsia"/>
          <w:color w:val="2F5496" w:themeColor="accent1" w:themeShade="BF"/>
          <w:spacing w:val="1"/>
          <w:sz w:val="26"/>
          <w:szCs w:val="26"/>
        </w:rPr>
        <w:t>услуги,</w:t>
      </w:r>
      <w:r w:rsidRPr="00917F98">
        <w:rPr>
          <w:rFonts w:eastAsiaTheme="majorEastAsia"/>
          <w:color w:val="2F5496" w:themeColor="accent1" w:themeShade="BF"/>
          <w:spacing w:val="9"/>
          <w:sz w:val="26"/>
          <w:szCs w:val="26"/>
        </w:rPr>
        <w:t xml:space="preserve"> </w:t>
      </w:r>
      <w:r w:rsidRPr="00917F98">
        <w:rPr>
          <w:rFonts w:eastAsiaTheme="majorEastAsia"/>
          <w:color w:val="2F5496" w:themeColor="accent1" w:themeShade="BF"/>
          <w:spacing w:val="-2"/>
          <w:sz w:val="26"/>
          <w:szCs w:val="26"/>
        </w:rPr>
        <w:t>подлежащих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представлению заявителем</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z w:val="26"/>
          <w:szCs w:val="26"/>
        </w:rPr>
        <w:t>самостоятельно</w:t>
      </w:r>
    </w:p>
    <w:p w14:paraId="1F9A2A6C" w14:textId="77777777" w:rsidR="00403711" w:rsidRPr="00917F98" w:rsidRDefault="00403711" w:rsidP="00403711">
      <w:pPr>
        <w:spacing w:before="9"/>
        <w:rPr>
          <w:b/>
          <w:bCs/>
          <w:sz w:val="23"/>
          <w:szCs w:val="23"/>
        </w:rPr>
      </w:pPr>
    </w:p>
    <w:p w14:paraId="785A3903" w14:textId="77777777" w:rsidR="00403711" w:rsidRPr="00917F98" w:rsidRDefault="00403711" w:rsidP="0025545D">
      <w:pPr>
        <w:numPr>
          <w:ilvl w:val="2"/>
          <w:numId w:val="80"/>
        </w:numPr>
        <w:tabs>
          <w:tab w:val="left" w:pos="1578"/>
        </w:tabs>
        <w:autoSpaceDE/>
        <w:autoSpaceDN/>
        <w:adjustRightInd/>
        <w:spacing w:line="276" w:lineRule="auto"/>
        <w:ind w:right="105" w:firstLine="852"/>
        <w:jc w:val="both"/>
      </w:pPr>
      <w:r w:rsidRPr="00917F98">
        <w:rPr>
          <w:spacing w:val="-1"/>
        </w:rPr>
        <w:t>Муниципальная</w:t>
      </w:r>
      <w:r w:rsidRPr="00917F98">
        <w:rPr>
          <w:spacing w:val="33"/>
        </w:rPr>
        <w:t xml:space="preserve"> </w:t>
      </w:r>
      <w:r w:rsidRPr="00917F98">
        <w:rPr>
          <w:spacing w:val="-1"/>
        </w:rPr>
        <w:t>услуга</w:t>
      </w:r>
      <w:r w:rsidRPr="00917F98">
        <w:rPr>
          <w:spacing w:val="30"/>
        </w:rPr>
        <w:t xml:space="preserve"> </w:t>
      </w:r>
      <w:r w:rsidRPr="00917F98">
        <w:rPr>
          <w:spacing w:val="-1"/>
        </w:rPr>
        <w:t>предоставляется</w:t>
      </w:r>
      <w:r w:rsidRPr="00917F98">
        <w:rPr>
          <w:spacing w:val="30"/>
        </w:rPr>
        <w:t xml:space="preserve"> </w:t>
      </w:r>
      <w:r w:rsidRPr="00917F98">
        <w:t>при</w:t>
      </w:r>
      <w:r w:rsidRPr="00917F98">
        <w:rPr>
          <w:spacing w:val="31"/>
        </w:rPr>
        <w:t xml:space="preserve"> </w:t>
      </w:r>
      <w:r w:rsidRPr="00917F98">
        <w:rPr>
          <w:spacing w:val="-1"/>
        </w:rPr>
        <w:t>поступлении</w:t>
      </w:r>
      <w:r w:rsidRPr="00917F98">
        <w:rPr>
          <w:spacing w:val="31"/>
        </w:rPr>
        <w:t xml:space="preserve"> </w:t>
      </w:r>
      <w:r w:rsidRPr="00917F98">
        <w:rPr>
          <w:spacing w:val="-1"/>
        </w:rPr>
        <w:t>заявления</w:t>
      </w:r>
      <w:r w:rsidRPr="00917F98">
        <w:rPr>
          <w:spacing w:val="30"/>
        </w:rPr>
        <w:t xml:space="preserve"> </w:t>
      </w:r>
      <w:r w:rsidRPr="00917F98">
        <w:rPr>
          <w:spacing w:val="-2"/>
        </w:rPr>
        <w:t>об</w:t>
      </w:r>
      <w:r w:rsidRPr="00917F98">
        <w:rPr>
          <w:spacing w:val="59"/>
        </w:rPr>
        <w:t xml:space="preserve"> </w:t>
      </w:r>
      <w:r w:rsidRPr="00917F98">
        <w:rPr>
          <w:spacing w:val="-1"/>
        </w:rPr>
        <w:t>утверждении</w:t>
      </w:r>
      <w:r w:rsidRPr="00917F98">
        <w:rPr>
          <w:spacing w:val="3"/>
        </w:rPr>
        <w:t xml:space="preserve"> </w:t>
      </w:r>
      <w:r w:rsidRPr="00917F98">
        <w:rPr>
          <w:spacing w:val="-1"/>
        </w:rPr>
        <w:t>схемы</w:t>
      </w:r>
      <w:r w:rsidRPr="00917F98">
        <w:rPr>
          <w:spacing w:val="1"/>
        </w:rPr>
        <w:t xml:space="preserve"> </w:t>
      </w:r>
      <w:r w:rsidRPr="00917F98">
        <w:rPr>
          <w:spacing w:val="-1"/>
        </w:rPr>
        <w:t>расположения</w:t>
      </w:r>
      <w:r w:rsidRPr="00917F98">
        <w:rPr>
          <w:spacing w:val="2"/>
        </w:rPr>
        <w:t xml:space="preserve"> </w:t>
      </w:r>
      <w:r w:rsidRPr="00917F98">
        <w:rPr>
          <w:spacing w:val="-1"/>
        </w:rPr>
        <w:t>земельного</w:t>
      </w:r>
      <w:r w:rsidRPr="00917F98">
        <w:t xml:space="preserve"> </w:t>
      </w:r>
      <w:r w:rsidRPr="00917F98">
        <w:rPr>
          <w:spacing w:val="-1"/>
        </w:rPr>
        <w:t>участка,</w:t>
      </w:r>
      <w:r w:rsidRPr="00917F98">
        <w:rPr>
          <w:spacing w:val="2"/>
        </w:rPr>
        <w:t xml:space="preserve"> </w:t>
      </w:r>
      <w:r w:rsidRPr="00917F98">
        <w:t>если</w:t>
      </w:r>
      <w:r w:rsidRPr="00917F98">
        <w:rPr>
          <w:spacing w:val="3"/>
        </w:rPr>
        <w:t xml:space="preserve"> </w:t>
      </w:r>
      <w:r w:rsidRPr="00917F98">
        <w:rPr>
          <w:spacing w:val="-1"/>
        </w:rPr>
        <w:t>земельный</w:t>
      </w:r>
      <w:r w:rsidRPr="00917F98">
        <w:rPr>
          <w:spacing w:val="5"/>
        </w:rPr>
        <w:t xml:space="preserve"> </w:t>
      </w:r>
      <w:r w:rsidRPr="00917F98">
        <w:rPr>
          <w:spacing w:val="-1"/>
        </w:rPr>
        <w:t>участок</w:t>
      </w:r>
      <w:r w:rsidRPr="00917F98">
        <w:rPr>
          <w:spacing w:val="3"/>
        </w:rPr>
        <w:t xml:space="preserve"> </w:t>
      </w:r>
      <w:r w:rsidRPr="00917F98">
        <w:rPr>
          <w:spacing w:val="-1"/>
        </w:rPr>
        <w:t>предстоит</w:t>
      </w:r>
      <w:r w:rsidRPr="00917F98">
        <w:rPr>
          <w:spacing w:val="95"/>
        </w:rPr>
        <w:t xml:space="preserve"> </w:t>
      </w:r>
      <w:r w:rsidRPr="00917F98">
        <w:rPr>
          <w:spacing w:val="-1"/>
        </w:rPr>
        <w:t>образовать</w:t>
      </w:r>
      <w:r w:rsidRPr="00917F98">
        <w:rPr>
          <w:spacing w:val="27"/>
        </w:rPr>
        <w:t xml:space="preserve"> </w:t>
      </w:r>
      <w:r w:rsidRPr="00917F98">
        <w:t>и</w:t>
      </w:r>
      <w:r w:rsidRPr="00917F98">
        <w:rPr>
          <w:spacing w:val="24"/>
        </w:rPr>
        <w:t xml:space="preserve"> </w:t>
      </w:r>
      <w:r w:rsidRPr="00917F98">
        <w:t>не</w:t>
      </w:r>
      <w:r w:rsidRPr="00917F98">
        <w:rPr>
          <w:spacing w:val="27"/>
        </w:rPr>
        <w:t xml:space="preserve"> </w:t>
      </w:r>
      <w:r w:rsidRPr="00917F98">
        <w:rPr>
          <w:spacing w:val="-1"/>
        </w:rPr>
        <w:t>утвержден</w:t>
      </w:r>
      <w:r w:rsidRPr="00917F98">
        <w:rPr>
          <w:spacing w:val="27"/>
        </w:rPr>
        <w:t xml:space="preserve"> </w:t>
      </w:r>
      <w:r w:rsidRPr="00917F98">
        <w:rPr>
          <w:spacing w:val="-1"/>
        </w:rPr>
        <w:t>проект</w:t>
      </w:r>
      <w:r w:rsidRPr="00917F98">
        <w:rPr>
          <w:spacing w:val="26"/>
        </w:rPr>
        <w:t xml:space="preserve"> </w:t>
      </w:r>
      <w:r w:rsidRPr="00917F98">
        <w:rPr>
          <w:spacing w:val="-1"/>
        </w:rPr>
        <w:t>межевания</w:t>
      </w:r>
      <w:r w:rsidRPr="00917F98">
        <w:rPr>
          <w:spacing w:val="26"/>
        </w:rPr>
        <w:t xml:space="preserve"> </w:t>
      </w:r>
      <w:r w:rsidRPr="00917F98">
        <w:rPr>
          <w:spacing w:val="-1"/>
        </w:rPr>
        <w:t>территории,</w:t>
      </w:r>
      <w:r w:rsidRPr="00917F98">
        <w:rPr>
          <w:spacing w:val="23"/>
        </w:rPr>
        <w:t xml:space="preserve"> </w:t>
      </w:r>
      <w:r w:rsidRPr="00917F98">
        <w:t>в</w:t>
      </w:r>
      <w:r w:rsidRPr="00917F98">
        <w:rPr>
          <w:spacing w:val="25"/>
        </w:rPr>
        <w:t xml:space="preserve"> </w:t>
      </w:r>
      <w:r w:rsidRPr="00917F98">
        <w:rPr>
          <w:spacing w:val="-1"/>
        </w:rPr>
        <w:t>границах</w:t>
      </w:r>
      <w:r w:rsidRPr="00917F98">
        <w:rPr>
          <w:spacing w:val="25"/>
        </w:rPr>
        <w:t xml:space="preserve"> </w:t>
      </w:r>
      <w:r w:rsidRPr="00917F98">
        <w:rPr>
          <w:spacing w:val="-1"/>
        </w:rPr>
        <w:t>которой</w:t>
      </w:r>
      <w:r w:rsidRPr="00917F98">
        <w:rPr>
          <w:spacing w:val="67"/>
        </w:rPr>
        <w:t xml:space="preserve"> </w:t>
      </w:r>
      <w:r w:rsidRPr="00917F98">
        <w:rPr>
          <w:spacing w:val="-1"/>
        </w:rPr>
        <w:lastRenderedPageBreak/>
        <w:t>предусмотрено</w:t>
      </w:r>
      <w:r w:rsidRPr="00917F98">
        <w:rPr>
          <w:spacing w:val="-5"/>
        </w:rPr>
        <w:t xml:space="preserve"> </w:t>
      </w:r>
      <w:r w:rsidRPr="00917F98">
        <w:rPr>
          <w:spacing w:val="-1"/>
        </w:rPr>
        <w:t>образование</w:t>
      </w:r>
      <w:r w:rsidRPr="00917F98">
        <w:rPr>
          <w:spacing w:val="-6"/>
        </w:rPr>
        <w:t xml:space="preserve"> </w:t>
      </w:r>
      <w:r w:rsidRPr="00917F98">
        <w:rPr>
          <w:spacing w:val="-1"/>
        </w:rPr>
        <w:t>земельного</w:t>
      </w:r>
      <w:r w:rsidRPr="00917F98">
        <w:rPr>
          <w:spacing w:val="-3"/>
        </w:rPr>
        <w:t xml:space="preserve"> </w:t>
      </w:r>
      <w:r w:rsidRPr="00917F98">
        <w:rPr>
          <w:spacing w:val="-2"/>
        </w:rPr>
        <w:t>участка</w:t>
      </w:r>
      <w:r w:rsidRPr="00917F98">
        <w:rPr>
          <w:spacing w:val="-6"/>
        </w:rPr>
        <w:t xml:space="preserve"> </w:t>
      </w:r>
      <w:r w:rsidRPr="00917F98">
        <w:rPr>
          <w:spacing w:val="-1"/>
        </w:rPr>
        <w:t>(далее</w:t>
      </w:r>
      <w:r w:rsidRPr="00917F98">
        <w:rPr>
          <w:spacing w:val="-5"/>
        </w:rPr>
        <w:t xml:space="preserve"> </w:t>
      </w:r>
      <w:r w:rsidRPr="00917F98">
        <w:t>-</w:t>
      </w:r>
      <w:r w:rsidRPr="00917F98">
        <w:rPr>
          <w:spacing w:val="-6"/>
        </w:rPr>
        <w:t xml:space="preserve"> </w:t>
      </w:r>
      <w:r w:rsidRPr="00917F98">
        <w:rPr>
          <w:spacing w:val="-1"/>
        </w:rPr>
        <w:t>заявление</w:t>
      </w:r>
      <w:r w:rsidRPr="00917F98">
        <w:rPr>
          <w:spacing w:val="-6"/>
        </w:rPr>
        <w:t xml:space="preserve"> </w:t>
      </w:r>
      <w:r w:rsidRPr="00917F98">
        <w:t>об</w:t>
      </w:r>
      <w:r w:rsidRPr="00917F98">
        <w:rPr>
          <w:spacing w:val="-5"/>
        </w:rPr>
        <w:t xml:space="preserve"> </w:t>
      </w:r>
      <w:r w:rsidRPr="00917F98">
        <w:rPr>
          <w:spacing w:val="-1"/>
        </w:rPr>
        <w:t>утверждении</w:t>
      </w:r>
      <w:r w:rsidRPr="00917F98">
        <w:rPr>
          <w:spacing w:val="-4"/>
        </w:rPr>
        <w:t xml:space="preserve"> </w:t>
      </w:r>
      <w:r w:rsidRPr="00917F98">
        <w:rPr>
          <w:spacing w:val="-1"/>
        </w:rPr>
        <w:t>схемы).</w:t>
      </w:r>
    </w:p>
    <w:p w14:paraId="384A28BE" w14:textId="77777777" w:rsidR="00403711" w:rsidRPr="00917F98" w:rsidRDefault="00403711" w:rsidP="0025545D">
      <w:pPr>
        <w:numPr>
          <w:ilvl w:val="2"/>
          <w:numId w:val="80"/>
        </w:numPr>
        <w:tabs>
          <w:tab w:val="left" w:pos="1518"/>
        </w:tabs>
        <w:autoSpaceDE/>
        <w:autoSpaceDN/>
        <w:adjustRightInd/>
        <w:spacing w:line="277" w:lineRule="auto"/>
        <w:ind w:right="109" w:firstLine="852"/>
        <w:jc w:val="both"/>
      </w:pPr>
      <w:r w:rsidRPr="00917F98">
        <w:t>В</w:t>
      </w:r>
      <w:r w:rsidRPr="00917F98">
        <w:rPr>
          <w:spacing w:val="19"/>
        </w:rPr>
        <w:t xml:space="preserve"> </w:t>
      </w:r>
      <w:r w:rsidRPr="00917F98">
        <w:rPr>
          <w:spacing w:val="-1"/>
        </w:rPr>
        <w:t>заявлении</w:t>
      </w:r>
      <w:r w:rsidRPr="00917F98">
        <w:rPr>
          <w:spacing w:val="22"/>
        </w:rPr>
        <w:t xml:space="preserve"> </w:t>
      </w:r>
      <w:r w:rsidRPr="00917F98">
        <w:t>об</w:t>
      </w:r>
      <w:r w:rsidRPr="00917F98">
        <w:rPr>
          <w:spacing w:val="24"/>
        </w:rPr>
        <w:t xml:space="preserve"> </w:t>
      </w:r>
      <w:r w:rsidRPr="00917F98">
        <w:rPr>
          <w:spacing w:val="-1"/>
        </w:rPr>
        <w:t>утверждении</w:t>
      </w:r>
      <w:r w:rsidRPr="00917F98">
        <w:rPr>
          <w:spacing w:val="22"/>
        </w:rPr>
        <w:t xml:space="preserve"> </w:t>
      </w:r>
      <w:r w:rsidRPr="00917F98">
        <w:rPr>
          <w:spacing w:val="-1"/>
        </w:rPr>
        <w:t>схемы</w:t>
      </w:r>
      <w:r w:rsidRPr="00917F98">
        <w:rPr>
          <w:spacing w:val="23"/>
        </w:rPr>
        <w:t xml:space="preserve"> </w:t>
      </w:r>
      <w:r w:rsidRPr="00917F98">
        <w:rPr>
          <w:spacing w:val="-1"/>
        </w:rPr>
        <w:t>указываются:</w:t>
      </w:r>
      <w:r w:rsidRPr="00917F98">
        <w:rPr>
          <w:spacing w:val="27"/>
        </w:rPr>
        <w:t xml:space="preserve"> </w:t>
      </w:r>
      <w:r w:rsidRPr="00917F98">
        <w:t>-</w:t>
      </w:r>
      <w:r w:rsidRPr="00917F98">
        <w:rPr>
          <w:spacing w:val="20"/>
        </w:rPr>
        <w:t xml:space="preserve"> </w:t>
      </w:r>
      <w:r w:rsidRPr="00917F98">
        <w:rPr>
          <w:spacing w:val="-1"/>
        </w:rPr>
        <w:t>фамилия,</w:t>
      </w:r>
      <w:r w:rsidRPr="00917F98">
        <w:rPr>
          <w:spacing w:val="21"/>
        </w:rPr>
        <w:t xml:space="preserve"> </w:t>
      </w:r>
      <w:r w:rsidRPr="00917F98">
        <w:rPr>
          <w:spacing w:val="-1"/>
        </w:rPr>
        <w:t>имя,</w:t>
      </w:r>
      <w:r w:rsidRPr="00917F98">
        <w:rPr>
          <w:spacing w:val="21"/>
        </w:rPr>
        <w:t xml:space="preserve"> </w:t>
      </w:r>
      <w:r w:rsidRPr="00917F98">
        <w:rPr>
          <w:spacing w:val="-1"/>
        </w:rPr>
        <w:t>отчество</w:t>
      </w:r>
      <w:r w:rsidRPr="00917F98">
        <w:rPr>
          <w:spacing w:val="59"/>
        </w:rPr>
        <w:t xml:space="preserve"> </w:t>
      </w:r>
      <w:r w:rsidRPr="00917F98">
        <w:rPr>
          <w:spacing w:val="-1"/>
        </w:rPr>
        <w:t>заявителя</w:t>
      </w:r>
      <w:r w:rsidRPr="00917F98">
        <w:t xml:space="preserve"> или</w:t>
      </w:r>
      <w:r w:rsidRPr="00917F98">
        <w:rPr>
          <w:spacing w:val="-2"/>
        </w:rPr>
        <w:t xml:space="preserve"> </w:t>
      </w:r>
      <w:r w:rsidRPr="00917F98">
        <w:rPr>
          <w:spacing w:val="-1"/>
        </w:rPr>
        <w:t>наименование организации;</w:t>
      </w:r>
    </w:p>
    <w:p w14:paraId="1009D638" w14:textId="77777777" w:rsidR="00403711" w:rsidRPr="00917F98" w:rsidRDefault="00403711" w:rsidP="0025545D">
      <w:pPr>
        <w:numPr>
          <w:ilvl w:val="0"/>
          <w:numId w:val="79"/>
        </w:numPr>
        <w:tabs>
          <w:tab w:val="left" w:pos="1094"/>
        </w:tabs>
        <w:autoSpaceDE/>
        <w:autoSpaceDN/>
        <w:adjustRightInd/>
        <w:spacing w:line="273" w:lineRule="exact"/>
        <w:ind w:firstLine="852"/>
      </w:pPr>
      <w:r w:rsidRPr="00917F98">
        <w:rPr>
          <w:spacing w:val="-1"/>
        </w:rPr>
        <w:t>сведения</w:t>
      </w:r>
      <w:r w:rsidRPr="00917F98">
        <w:t xml:space="preserve"> </w:t>
      </w:r>
      <w:r w:rsidRPr="00917F98">
        <w:rPr>
          <w:spacing w:val="-1"/>
        </w:rPr>
        <w:t>ИНН;</w:t>
      </w:r>
    </w:p>
    <w:p w14:paraId="646BE9F9" w14:textId="77777777" w:rsidR="00403711" w:rsidRPr="00917F98" w:rsidRDefault="00403711" w:rsidP="0025545D">
      <w:pPr>
        <w:numPr>
          <w:ilvl w:val="0"/>
          <w:numId w:val="79"/>
        </w:numPr>
        <w:tabs>
          <w:tab w:val="left" w:pos="1115"/>
        </w:tabs>
        <w:autoSpaceDE/>
        <w:autoSpaceDN/>
        <w:adjustRightInd/>
        <w:spacing w:before="46"/>
        <w:ind w:right="105" w:firstLine="852"/>
      </w:pPr>
      <w:r w:rsidRPr="00917F98">
        <w:rPr>
          <w:spacing w:val="-1"/>
        </w:rPr>
        <w:t>сведения</w:t>
      </w:r>
      <w:r w:rsidRPr="00917F98">
        <w:t xml:space="preserve"> </w:t>
      </w:r>
      <w:r w:rsidRPr="00917F98">
        <w:rPr>
          <w:spacing w:val="-1"/>
        </w:rPr>
        <w:t>ОГРН/</w:t>
      </w:r>
      <w:proofErr w:type="gramStart"/>
      <w:r w:rsidRPr="00917F98">
        <w:rPr>
          <w:spacing w:val="-1"/>
        </w:rPr>
        <w:t>ОГРИП;почтовый</w:t>
      </w:r>
      <w:proofErr w:type="gramEnd"/>
      <w:r w:rsidRPr="00917F98">
        <w:rPr>
          <w:spacing w:val="22"/>
        </w:rPr>
        <w:t xml:space="preserve"> </w:t>
      </w:r>
      <w:r w:rsidRPr="00917F98">
        <w:rPr>
          <w:spacing w:val="-1"/>
        </w:rPr>
        <w:t>адрес,</w:t>
      </w:r>
      <w:r w:rsidRPr="00917F98">
        <w:rPr>
          <w:spacing w:val="21"/>
        </w:rPr>
        <w:t xml:space="preserve"> </w:t>
      </w:r>
      <w:r w:rsidRPr="00917F98">
        <w:t>по</w:t>
      </w:r>
      <w:r w:rsidRPr="00917F98">
        <w:rPr>
          <w:spacing w:val="21"/>
        </w:rPr>
        <w:t xml:space="preserve"> </w:t>
      </w:r>
      <w:r w:rsidRPr="00917F98">
        <w:t>которому</w:t>
      </w:r>
      <w:r w:rsidRPr="00917F98">
        <w:rPr>
          <w:spacing w:val="16"/>
        </w:rPr>
        <w:t xml:space="preserve"> </w:t>
      </w:r>
      <w:r w:rsidRPr="00917F98">
        <w:rPr>
          <w:spacing w:val="-1"/>
        </w:rPr>
        <w:t>должен</w:t>
      </w:r>
      <w:r w:rsidRPr="00917F98">
        <w:rPr>
          <w:spacing w:val="22"/>
        </w:rPr>
        <w:t xml:space="preserve"> </w:t>
      </w:r>
      <w:r w:rsidRPr="00917F98">
        <w:t>быть</w:t>
      </w:r>
      <w:r w:rsidRPr="00917F98">
        <w:rPr>
          <w:spacing w:val="22"/>
        </w:rPr>
        <w:t xml:space="preserve"> </w:t>
      </w:r>
      <w:r w:rsidRPr="00917F98">
        <w:t>направлен</w:t>
      </w:r>
      <w:r w:rsidRPr="00917F98">
        <w:rPr>
          <w:spacing w:val="22"/>
        </w:rPr>
        <w:t xml:space="preserve"> </w:t>
      </w:r>
      <w:r w:rsidRPr="00917F98">
        <w:rPr>
          <w:spacing w:val="-1"/>
        </w:rPr>
        <w:t>ответ</w:t>
      </w:r>
      <w:r w:rsidRPr="00917F98">
        <w:rPr>
          <w:spacing w:val="22"/>
        </w:rPr>
        <w:t xml:space="preserve"> </w:t>
      </w:r>
      <w:r w:rsidRPr="00917F98">
        <w:t>или</w:t>
      </w:r>
      <w:r w:rsidRPr="00917F98">
        <w:rPr>
          <w:spacing w:val="24"/>
        </w:rPr>
        <w:t xml:space="preserve"> </w:t>
      </w:r>
      <w:r w:rsidRPr="00917F98">
        <w:rPr>
          <w:spacing w:val="-1"/>
        </w:rPr>
        <w:t>уведомление</w:t>
      </w:r>
      <w:r w:rsidRPr="00917F98">
        <w:rPr>
          <w:spacing w:val="20"/>
        </w:rPr>
        <w:t xml:space="preserve"> </w:t>
      </w:r>
      <w:r w:rsidRPr="00917F98">
        <w:t>о</w:t>
      </w:r>
      <w:r w:rsidRPr="00917F98">
        <w:rPr>
          <w:spacing w:val="49"/>
        </w:rPr>
        <w:t xml:space="preserve"> </w:t>
      </w:r>
      <w:r w:rsidRPr="00917F98">
        <w:rPr>
          <w:spacing w:val="-1"/>
        </w:rPr>
        <w:t>переадресации</w:t>
      </w:r>
      <w:r w:rsidRPr="00917F98">
        <w:t xml:space="preserve"> </w:t>
      </w:r>
      <w:r w:rsidRPr="00917F98">
        <w:rPr>
          <w:spacing w:val="-1"/>
        </w:rPr>
        <w:t>заявления;</w:t>
      </w:r>
    </w:p>
    <w:p w14:paraId="1AFBE82D" w14:textId="77777777" w:rsidR="00403711" w:rsidRPr="00917F98" w:rsidRDefault="00403711" w:rsidP="0025545D">
      <w:pPr>
        <w:numPr>
          <w:ilvl w:val="0"/>
          <w:numId w:val="79"/>
        </w:numPr>
        <w:tabs>
          <w:tab w:val="left" w:pos="1094"/>
        </w:tabs>
        <w:autoSpaceDE/>
        <w:autoSpaceDN/>
        <w:adjustRightInd/>
        <w:ind w:left="1093" w:hanging="139"/>
      </w:pPr>
      <w:r w:rsidRPr="00917F98">
        <w:rPr>
          <w:spacing w:val="-1"/>
        </w:rPr>
        <w:t>местоположение земельного</w:t>
      </w:r>
      <w:r w:rsidRPr="00917F98">
        <w:rPr>
          <w:spacing w:val="2"/>
        </w:rPr>
        <w:t xml:space="preserve"> </w:t>
      </w:r>
      <w:r w:rsidRPr="00917F98">
        <w:rPr>
          <w:spacing w:val="-2"/>
        </w:rPr>
        <w:t>участка;</w:t>
      </w:r>
    </w:p>
    <w:p w14:paraId="4D06BD58" w14:textId="77777777" w:rsidR="00403711" w:rsidRPr="00917F98" w:rsidRDefault="00403711" w:rsidP="0025545D">
      <w:pPr>
        <w:numPr>
          <w:ilvl w:val="0"/>
          <w:numId w:val="79"/>
        </w:numPr>
        <w:tabs>
          <w:tab w:val="left" w:pos="1094"/>
        </w:tabs>
        <w:autoSpaceDE/>
        <w:autoSpaceDN/>
        <w:adjustRightInd/>
        <w:ind w:left="1093" w:hanging="139"/>
      </w:pPr>
      <w:r w:rsidRPr="00917F98">
        <w:rPr>
          <w:spacing w:val="-1"/>
        </w:rPr>
        <w:t>ориентировочная</w:t>
      </w:r>
      <w:r w:rsidRPr="00917F98">
        <w:t xml:space="preserve"> </w:t>
      </w:r>
      <w:r w:rsidRPr="00917F98">
        <w:rPr>
          <w:spacing w:val="-1"/>
        </w:rPr>
        <w:t>площадь;</w:t>
      </w:r>
    </w:p>
    <w:p w14:paraId="169ABF40" w14:textId="77777777" w:rsidR="00403711" w:rsidRPr="00917F98" w:rsidRDefault="00403711" w:rsidP="0025545D">
      <w:pPr>
        <w:numPr>
          <w:ilvl w:val="0"/>
          <w:numId w:val="79"/>
        </w:numPr>
        <w:tabs>
          <w:tab w:val="left" w:pos="1094"/>
        </w:tabs>
        <w:autoSpaceDE/>
        <w:autoSpaceDN/>
        <w:adjustRightInd/>
        <w:ind w:left="1093" w:hanging="139"/>
      </w:pPr>
      <w:r w:rsidRPr="00917F98">
        <w:rPr>
          <w:spacing w:val="-1"/>
        </w:rPr>
        <w:t>цель</w:t>
      </w:r>
      <w:r w:rsidRPr="00917F98">
        <w:t xml:space="preserve"> </w:t>
      </w:r>
      <w:r w:rsidRPr="00917F98">
        <w:rPr>
          <w:spacing w:val="-1"/>
        </w:rPr>
        <w:t>использования</w:t>
      </w:r>
      <w:r w:rsidRPr="00917F98">
        <w:rPr>
          <w:spacing w:val="-3"/>
        </w:rPr>
        <w:t xml:space="preserve"> </w:t>
      </w:r>
      <w:r w:rsidRPr="00917F98">
        <w:rPr>
          <w:spacing w:val="-1"/>
        </w:rPr>
        <w:t>земельного</w:t>
      </w:r>
      <w:r w:rsidRPr="00917F98">
        <w:rPr>
          <w:spacing w:val="2"/>
        </w:rPr>
        <w:t xml:space="preserve"> </w:t>
      </w:r>
      <w:r w:rsidRPr="00917F98">
        <w:rPr>
          <w:spacing w:val="-1"/>
        </w:rPr>
        <w:t>участка;</w:t>
      </w:r>
    </w:p>
    <w:p w14:paraId="49A7AB67" w14:textId="77777777" w:rsidR="00403711" w:rsidRPr="00917F98" w:rsidRDefault="00403711" w:rsidP="0025545D">
      <w:pPr>
        <w:numPr>
          <w:ilvl w:val="0"/>
          <w:numId w:val="79"/>
        </w:numPr>
        <w:tabs>
          <w:tab w:val="left" w:pos="1154"/>
        </w:tabs>
        <w:autoSpaceDE/>
        <w:autoSpaceDN/>
        <w:adjustRightInd/>
        <w:ind w:left="1153" w:hanging="139"/>
      </w:pPr>
      <w:r w:rsidRPr="00917F98">
        <w:rPr>
          <w:spacing w:val="-1"/>
        </w:rPr>
        <w:t>личная</w:t>
      </w:r>
      <w:r w:rsidRPr="00917F98">
        <w:t xml:space="preserve"> </w:t>
      </w:r>
      <w:r w:rsidRPr="00917F98">
        <w:rPr>
          <w:spacing w:val="-1"/>
        </w:rPr>
        <w:t>подпись</w:t>
      </w:r>
      <w:r w:rsidRPr="00917F98">
        <w:t xml:space="preserve"> и </w:t>
      </w:r>
      <w:r w:rsidRPr="00917F98">
        <w:rPr>
          <w:spacing w:val="-1"/>
        </w:rPr>
        <w:t>дата.</w:t>
      </w:r>
    </w:p>
    <w:p w14:paraId="40676E40" w14:textId="77777777" w:rsidR="00403711" w:rsidRPr="00917F98" w:rsidRDefault="00403711" w:rsidP="0025545D">
      <w:pPr>
        <w:numPr>
          <w:ilvl w:val="2"/>
          <w:numId w:val="80"/>
        </w:numPr>
        <w:tabs>
          <w:tab w:val="left" w:pos="1578"/>
        </w:tabs>
        <w:autoSpaceDE/>
        <w:autoSpaceDN/>
        <w:adjustRightInd/>
        <w:spacing w:before="2"/>
        <w:ind w:left="1578"/>
        <w:jc w:val="both"/>
      </w:pPr>
      <w:r w:rsidRPr="00917F98">
        <w:t xml:space="preserve">К </w:t>
      </w:r>
      <w:r w:rsidRPr="00917F98">
        <w:rPr>
          <w:spacing w:val="-1"/>
        </w:rPr>
        <w:t>заявлению</w:t>
      </w:r>
      <w:r w:rsidRPr="00917F98">
        <w:t xml:space="preserve"> об</w:t>
      </w:r>
      <w:r w:rsidRPr="00917F98">
        <w:rPr>
          <w:spacing w:val="2"/>
        </w:rPr>
        <w:t xml:space="preserve"> </w:t>
      </w:r>
      <w:r w:rsidRPr="00917F98">
        <w:rPr>
          <w:spacing w:val="-1"/>
        </w:rPr>
        <w:t>утверждении</w:t>
      </w:r>
      <w:r w:rsidRPr="00917F98">
        <w:t xml:space="preserve"> </w:t>
      </w:r>
      <w:r w:rsidRPr="00917F98">
        <w:rPr>
          <w:spacing w:val="-1"/>
        </w:rPr>
        <w:t>схемы</w:t>
      </w:r>
      <w:r w:rsidRPr="00917F98">
        <w:t xml:space="preserve"> </w:t>
      </w:r>
      <w:r w:rsidRPr="00917F98">
        <w:rPr>
          <w:spacing w:val="-1"/>
        </w:rPr>
        <w:t>прилагаются:</w:t>
      </w:r>
    </w:p>
    <w:p w14:paraId="5AFD734D" w14:textId="77777777" w:rsidR="00403711" w:rsidRPr="00917F98" w:rsidRDefault="00403711" w:rsidP="0025545D">
      <w:pPr>
        <w:numPr>
          <w:ilvl w:val="0"/>
          <w:numId w:val="78"/>
        </w:numPr>
        <w:tabs>
          <w:tab w:val="left" w:pos="1218"/>
        </w:tabs>
        <w:autoSpaceDE/>
        <w:autoSpaceDN/>
        <w:adjustRightInd/>
        <w:spacing w:before="41"/>
        <w:ind w:right="108" w:firstLine="852"/>
        <w:jc w:val="both"/>
      </w:pPr>
      <w:r w:rsidRPr="00917F98">
        <w:t>копия</w:t>
      </w:r>
      <w:r w:rsidRPr="00917F98">
        <w:rPr>
          <w:spacing w:val="4"/>
        </w:rPr>
        <w:t xml:space="preserve"> </w:t>
      </w:r>
      <w:r w:rsidRPr="00917F98">
        <w:rPr>
          <w:spacing w:val="-1"/>
        </w:rPr>
        <w:t>документа,</w:t>
      </w:r>
      <w:r w:rsidRPr="00917F98">
        <w:rPr>
          <w:spacing w:val="9"/>
        </w:rPr>
        <w:t xml:space="preserve"> </w:t>
      </w:r>
      <w:r w:rsidRPr="00917F98">
        <w:rPr>
          <w:spacing w:val="-1"/>
        </w:rPr>
        <w:t>удостоверяющего</w:t>
      </w:r>
      <w:r w:rsidRPr="00917F98">
        <w:rPr>
          <w:spacing w:val="4"/>
        </w:rPr>
        <w:t xml:space="preserve"> </w:t>
      </w:r>
      <w:r w:rsidRPr="00917F98">
        <w:t>личность</w:t>
      </w:r>
      <w:r w:rsidRPr="00917F98">
        <w:rPr>
          <w:spacing w:val="6"/>
        </w:rPr>
        <w:t xml:space="preserve"> </w:t>
      </w:r>
      <w:r w:rsidRPr="00917F98">
        <w:rPr>
          <w:spacing w:val="-1"/>
        </w:rPr>
        <w:t>заявителя</w:t>
      </w:r>
      <w:r w:rsidRPr="00917F98">
        <w:rPr>
          <w:spacing w:val="4"/>
        </w:rPr>
        <w:t xml:space="preserve"> </w:t>
      </w:r>
      <w:r w:rsidRPr="00917F98">
        <w:t>(для</w:t>
      </w:r>
      <w:r w:rsidRPr="00917F98">
        <w:rPr>
          <w:spacing w:val="4"/>
        </w:rPr>
        <w:t xml:space="preserve"> </w:t>
      </w:r>
      <w:r w:rsidRPr="00917F98">
        <w:rPr>
          <w:spacing w:val="-1"/>
        </w:rPr>
        <w:t>гражданина),</w:t>
      </w:r>
      <w:r w:rsidRPr="00917F98">
        <w:rPr>
          <w:spacing w:val="3"/>
        </w:rPr>
        <w:t xml:space="preserve"> </w:t>
      </w:r>
      <w:r w:rsidRPr="00917F98">
        <w:rPr>
          <w:spacing w:val="-1"/>
        </w:rPr>
        <w:t>либо</w:t>
      </w:r>
      <w:r w:rsidRPr="00917F98">
        <w:rPr>
          <w:spacing w:val="75"/>
        </w:rPr>
        <w:t xml:space="preserve"> </w:t>
      </w:r>
      <w:r w:rsidRPr="00917F98">
        <w:rPr>
          <w:spacing w:val="-1"/>
        </w:rPr>
        <w:t>личность представителя</w:t>
      </w:r>
      <w:r w:rsidRPr="00917F98">
        <w:t xml:space="preserve"> </w:t>
      </w:r>
      <w:r w:rsidRPr="00917F98">
        <w:rPr>
          <w:spacing w:val="-1"/>
        </w:rPr>
        <w:t>заявителя;</w:t>
      </w:r>
    </w:p>
    <w:p w14:paraId="483D39F2" w14:textId="77777777" w:rsidR="00403711" w:rsidRPr="00917F98" w:rsidRDefault="00403711" w:rsidP="0025545D">
      <w:pPr>
        <w:numPr>
          <w:ilvl w:val="0"/>
          <w:numId w:val="78"/>
        </w:numPr>
        <w:tabs>
          <w:tab w:val="left" w:pos="1365"/>
        </w:tabs>
        <w:autoSpaceDE/>
        <w:autoSpaceDN/>
        <w:adjustRightInd/>
        <w:ind w:right="109" w:firstLine="852"/>
        <w:jc w:val="both"/>
      </w:pPr>
      <w:r w:rsidRPr="00917F98">
        <w:t>копия</w:t>
      </w:r>
      <w:r w:rsidRPr="00917F98">
        <w:rPr>
          <w:spacing w:val="30"/>
        </w:rPr>
        <w:t xml:space="preserve"> </w:t>
      </w:r>
      <w:r w:rsidRPr="00917F98">
        <w:rPr>
          <w:spacing w:val="-1"/>
        </w:rPr>
        <w:t>документа,</w:t>
      </w:r>
      <w:r w:rsidRPr="00917F98">
        <w:rPr>
          <w:spacing w:val="33"/>
        </w:rPr>
        <w:t xml:space="preserve"> </w:t>
      </w:r>
      <w:r w:rsidRPr="00917F98">
        <w:rPr>
          <w:spacing w:val="-1"/>
        </w:rPr>
        <w:t>удостоверяющего</w:t>
      </w:r>
      <w:r w:rsidRPr="00917F98">
        <w:rPr>
          <w:spacing w:val="30"/>
        </w:rPr>
        <w:t xml:space="preserve"> </w:t>
      </w:r>
      <w:r w:rsidRPr="00917F98">
        <w:t>права</w:t>
      </w:r>
      <w:r w:rsidRPr="00917F98">
        <w:rPr>
          <w:spacing w:val="31"/>
        </w:rPr>
        <w:t xml:space="preserve"> </w:t>
      </w:r>
      <w:r w:rsidRPr="00917F98">
        <w:rPr>
          <w:spacing w:val="-1"/>
        </w:rPr>
        <w:t>(полномочия)</w:t>
      </w:r>
      <w:r w:rsidRPr="00917F98">
        <w:rPr>
          <w:spacing w:val="30"/>
        </w:rPr>
        <w:t xml:space="preserve"> </w:t>
      </w:r>
      <w:r w:rsidRPr="00917F98">
        <w:rPr>
          <w:spacing w:val="-1"/>
        </w:rPr>
        <w:t>представителя</w:t>
      </w:r>
      <w:r w:rsidRPr="00917F98">
        <w:rPr>
          <w:spacing w:val="75"/>
        </w:rPr>
        <w:t xml:space="preserve"> </w:t>
      </w:r>
      <w:r w:rsidRPr="00917F98">
        <w:rPr>
          <w:spacing w:val="-1"/>
        </w:rPr>
        <w:t>гражданина</w:t>
      </w:r>
      <w:r w:rsidRPr="00917F98">
        <w:rPr>
          <w:spacing w:val="49"/>
        </w:rPr>
        <w:t xml:space="preserve"> </w:t>
      </w:r>
      <w:r w:rsidRPr="00917F98">
        <w:rPr>
          <w:spacing w:val="-1"/>
        </w:rPr>
        <w:t>или</w:t>
      </w:r>
      <w:r w:rsidRPr="00917F98">
        <w:rPr>
          <w:spacing w:val="51"/>
        </w:rPr>
        <w:t xml:space="preserve"> </w:t>
      </w:r>
      <w:r w:rsidRPr="00917F98">
        <w:rPr>
          <w:spacing w:val="-1"/>
        </w:rPr>
        <w:t>юридического</w:t>
      </w:r>
      <w:r w:rsidRPr="00917F98">
        <w:rPr>
          <w:spacing w:val="50"/>
        </w:rPr>
        <w:t xml:space="preserve"> </w:t>
      </w:r>
      <w:r w:rsidRPr="00917F98">
        <w:t>лица,</w:t>
      </w:r>
      <w:r w:rsidRPr="00917F98">
        <w:rPr>
          <w:spacing w:val="50"/>
        </w:rPr>
        <w:t xml:space="preserve"> </w:t>
      </w:r>
      <w:r w:rsidRPr="00917F98">
        <w:rPr>
          <w:spacing w:val="-1"/>
        </w:rPr>
        <w:t>если</w:t>
      </w:r>
      <w:r w:rsidRPr="00917F98">
        <w:rPr>
          <w:spacing w:val="49"/>
        </w:rPr>
        <w:t xml:space="preserve"> </w:t>
      </w:r>
      <w:r w:rsidRPr="00917F98">
        <w:t>с</w:t>
      </w:r>
      <w:r w:rsidRPr="00917F98">
        <w:rPr>
          <w:spacing w:val="49"/>
        </w:rPr>
        <w:t xml:space="preserve"> </w:t>
      </w:r>
      <w:r w:rsidRPr="00917F98">
        <w:rPr>
          <w:spacing w:val="-1"/>
        </w:rPr>
        <w:t>заявлением</w:t>
      </w:r>
      <w:r w:rsidRPr="00917F98">
        <w:rPr>
          <w:spacing w:val="49"/>
        </w:rPr>
        <w:t xml:space="preserve"> </w:t>
      </w:r>
      <w:r w:rsidRPr="00917F98">
        <w:rPr>
          <w:spacing w:val="-1"/>
        </w:rPr>
        <w:t>обращается</w:t>
      </w:r>
      <w:r w:rsidRPr="00917F98">
        <w:rPr>
          <w:spacing w:val="49"/>
        </w:rPr>
        <w:t xml:space="preserve"> </w:t>
      </w:r>
      <w:r w:rsidRPr="00917F98">
        <w:rPr>
          <w:spacing w:val="-1"/>
        </w:rPr>
        <w:t>представитель</w:t>
      </w:r>
      <w:r w:rsidRPr="00917F98">
        <w:rPr>
          <w:spacing w:val="77"/>
        </w:rPr>
        <w:t xml:space="preserve"> </w:t>
      </w:r>
      <w:r w:rsidRPr="00917F98">
        <w:rPr>
          <w:spacing w:val="-1"/>
        </w:rPr>
        <w:t>заявителя;</w:t>
      </w:r>
    </w:p>
    <w:p w14:paraId="6FE4E51C" w14:textId="77777777" w:rsidR="00403711" w:rsidRPr="00917F98" w:rsidRDefault="00403711" w:rsidP="0025545D">
      <w:pPr>
        <w:numPr>
          <w:ilvl w:val="0"/>
          <w:numId w:val="78"/>
        </w:numPr>
        <w:tabs>
          <w:tab w:val="left" w:pos="1209"/>
        </w:tabs>
        <w:autoSpaceDE/>
        <w:autoSpaceDN/>
        <w:adjustRightInd/>
        <w:ind w:right="108" w:firstLine="852"/>
        <w:jc w:val="both"/>
      </w:pPr>
      <w:r w:rsidRPr="00917F98">
        <w:rPr>
          <w:spacing w:val="-1"/>
        </w:rPr>
        <w:t>схема</w:t>
      </w:r>
      <w:r w:rsidRPr="00917F98">
        <w:rPr>
          <w:spacing w:val="-6"/>
        </w:rPr>
        <w:t xml:space="preserve"> </w:t>
      </w:r>
      <w:r w:rsidRPr="00917F98">
        <w:t>расположения</w:t>
      </w:r>
      <w:r w:rsidRPr="00917F98">
        <w:rPr>
          <w:spacing w:val="-5"/>
        </w:rPr>
        <w:t xml:space="preserve"> </w:t>
      </w:r>
      <w:r w:rsidRPr="00917F98">
        <w:rPr>
          <w:spacing w:val="-1"/>
        </w:rPr>
        <w:t>земельного</w:t>
      </w:r>
      <w:r w:rsidRPr="00917F98">
        <w:rPr>
          <w:spacing w:val="-3"/>
        </w:rPr>
        <w:t xml:space="preserve"> </w:t>
      </w:r>
      <w:r w:rsidRPr="00917F98">
        <w:rPr>
          <w:spacing w:val="-1"/>
        </w:rPr>
        <w:t>участка</w:t>
      </w:r>
      <w:r w:rsidRPr="00917F98">
        <w:rPr>
          <w:spacing w:val="-6"/>
        </w:rPr>
        <w:t xml:space="preserve"> </w:t>
      </w:r>
      <w:r w:rsidRPr="00917F98">
        <w:t>на</w:t>
      </w:r>
      <w:r w:rsidRPr="00917F98">
        <w:rPr>
          <w:spacing w:val="-6"/>
        </w:rPr>
        <w:t xml:space="preserve"> </w:t>
      </w:r>
      <w:r w:rsidRPr="00917F98">
        <w:rPr>
          <w:spacing w:val="-1"/>
        </w:rPr>
        <w:t>кадастровом</w:t>
      </w:r>
      <w:r w:rsidRPr="00917F98">
        <w:rPr>
          <w:spacing w:val="-6"/>
        </w:rPr>
        <w:t xml:space="preserve"> </w:t>
      </w:r>
      <w:r w:rsidRPr="00917F98">
        <w:rPr>
          <w:spacing w:val="-1"/>
        </w:rPr>
        <w:t>плане</w:t>
      </w:r>
      <w:r w:rsidRPr="00917F98">
        <w:rPr>
          <w:spacing w:val="-6"/>
        </w:rPr>
        <w:t xml:space="preserve"> </w:t>
      </w:r>
      <w:r w:rsidRPr="00917F98">
        <w:t>территории,</w:t>
      </w:r>
      <w:r w:rsidRPr="00917F98">
        <w:rPr>
          <w:spacing w:val="-5"/>
        </w:rPr>
        <w:t xml:space="preserve"> </w:t>
      </w:r>
      <w:r w:rsidRPr="00917F98">
        <w:rPr>
          <w:spacing w:val="-2"/>
        </w:rPr>
        <w:t>если</w:t>
      </w:r>
      <w:r w:rsidRPr="00917F98">
        <w:rPr>
          <w:spacing w:val="65"/>
        </w:rPr>
        <w:t xml:space="preserve"> </w:t>
      </w:r>
      <w:r w:rsidRPr="00917F98">
        <w:rPr>
          <w:spacing w:val="-1"/>
        </w:rPr>
        <w:t>земельный</w:t>
      </w:r>
      <w:r w:rsidRPr="00917F98">
        <w:rPr>
          <w:spacing w:val="9"/>
        </w:rPr>
        <w:t xml:space="preserve"> </w:t>
      </w:r>
      <w:r w:rsidRPr="00917F98">
        <w:rPr>
          <w:spacing w:val="-2"/>
        </w:rPr>
        <w:t>участок</w:t>
      </w:r>
      <w:r w:rsidRPr="00917F98">
        <w:rPr>
          <w:spacing w:val="8"/>
        </w:rPr>
        <w:t xml:space="preserve"> </w:t>
      </w:r>
      <w:r w:rsidRPr="00917F98">
        <w:t>предстоит</w:t>
      </w:r>
      <w:r w:rsidRPr="00917F98">
        <w:rPr>
          <w:spacing w:val="7"/>
        </w:rPr>
        <w:t xml:space="preserve"> </w:t>
      </w:r>
      <w:r w:rsidRPr="00917F98">
        <w:rPr>
          <w:spacing w:val="-1"/>
        </w:rPr>
        <w:t>образовать</w:t>
      </w:r>
      <w:r w:rsidRPr="00917F98">
        <w:rPr>
          <w:spacing w:val="8"/>
        </w:rPr>
        <w:t xml:space="preserve"> </w:t>
      </w:r>
      <w:r w:rsidRPr="00917F98">
        <w:t>и</w:t>
      </w:r>
      <w:r w:rsidRPr="00917F98">
        <w:rPr>
          <w:spacing w:val="5"/>
        </w:rPr>
        <w:t xml:space="preserve"> </w:t>
      </w:r>
      <w:r w:rsidRPr="00917F98">
        <w:t>не</w:t>
      </w:r>
      <w:r w:rsidRPr="00917F98">
        <w:rPr>
          <w:spacing w:val="6"/>
        </w:rPr>
        <w:t xml:space="preserve"> </w:t>
      </w:r>
      <w:r w:rsidRPr="00917F98">
        <w:rPr>
          <w:spacing w:val="-1"/>
        </w:rPr>
        <w:t>утвержден</w:t>
      </w:r>
      <w:r w:rsidRPr="00917F98">
        <w:rPr>
          <w:spacing w:val="7"/>
        </w:rPr>
        <w:t xml:space="preserve"> </w:t>
      </w:r>
      <w:r w:rsidRPr="00917F98">
        <w:rPr>
          <w:spacing w:val="-1"/>
        </w:rPr>
        <w:t>проект</w:t>
      </w:r>
      <w:r w:rsidRPr="00917F98">
        <w:rPr>
          <w:spacing w:val="7"/>
        </w:rPr>
        <w:t xml:space="preserve"> </w:t>
      </w:r>
      <w:r w:rsidRPr="00917F98">
        <w:rPr>
          <w:spacing w:val="-1"/>
        </w:rPr>
        <w:t>межевания</w:t>
      </w:r>
      <w:r w:rsidRPr="00917F98">
        <w:rPr>
          <w:spacing w:val="6"/>
        </w:rPr>
        <w:t xml:space="preserve"> </w:t>
      </w:r>
      <w:r w:rsidRPr="00917F98">
        <w:t>территории,</w:t>
      </w:r>
      <w:r w:rsidRPr="00917F98">
        <w:rPr>
          <w:spacing w:val="5"/>
        </w:rPr>
        <w:t xml:space="preserve"> </w:t>
      </w:r>
      <w:r w:rsidRPr="00917F98">
        <w:t>в</w:t>
      </w:r>
      <w:r w:rsidRPr="00917F98">
        <w:rPr>
          <w:spacing w:val="71"/>
        </w:rPr>
        <w:t xml:space="preserve"> </w:t>
      </w:r>
      <w:r w:rsidRPr="00917F98">
        <w:rPr>
          <w:spacing w:val="-1"/>
        </w:rPr>
        <w:t>границах</w:t>
      </w:r>
      <w:r w:rsidRPr="00917F98">
        <w:rPr>
          <w:spacing w:val="2"/>
        </w:rPr>
        <w:t xml:space="preserve"> </w:t>
      </w:r>
      <w:r w:rsidRPr="00917F98">
        <w:rPr>
          <w:spacing w:val="-1"/>
        </w:rPr>
        <w:t>которой</w:t>
      </w:r>
      <w:r w:rsidRPr="00917F98">
        <w:t xml:space="preserve"> </w:t>
      </w:r>
      <w:r w:rsidRPr="00917F98">
        <w:rPr>
          <w:spacing w:val="-1"/>
        </w:rPr>
        <w:t>предусмотрено</w:t>
      </w:r>
      <w:r w:rsidRPr="00917F98">
        <w:t xml:space="preserve"> </w:t>
      </w:r>
      <w:r w:rsidRPr="00917F98">
        <w:rPr>
          <w:spacing w:val="-1"/>
        </w:rPr>
        <w:t>образование земельного</w:t>
      </w:r>
      <w:r w:rsidRPr="00917F98">
        <w:rPr>
          <w:spacing w:val="2"/>
        </w:rPr>
        <w:t xml:space="preserve"> </w:t>
      </w:r>
      <w:r w:rsidRPr="00917F98">
        <w:rPr>
          <w:spacing w:val="-1"/>
        </w:rPr>
        <w:t>участка.</w:t>
      </w:r>
    </w:p>
    <w:p w14:paraId="3B36481A" w14:textId="77777777" w:rsidR="00403711" w:rsidRPr="00917F98" w:rsidRDefault="00403711" w:rsidP="0025545D">
      <w:pPr>
        <w:numPr>
          <w:ilvl w:val="0"/>
          <w:numId w:val="78"/>
        </w:numPr>
        <w:tabs>
          <w:tab w:val="left" w:pos="1300"/>
        </w:tabs>
        <w:autoSpaceDE/>
        <w:autoSpaceDN/>
        <w:adjustRightInd/>
        <w:ind w:right="104" w:firstLine="852"/>
        <w:jc w:val="both"/>
      </w:pPr>
      <w:r w:rsidRPr="00917F98">
        <w:rPr>
          <w:spacing w:val="-1"/>
        </w:rPr>
        <w:t>Технические</w:t>
      </w:r>
      <w:r w:rsidRPr="00917F98">
        <w:rPr>
          <w:spacing w:val="27"/>
        </w:rPr>
        <w:t xml:space="preserve"> </w:t>
      </w:r>
      <w:r w:rsidRPr="00917F98">
        <w:rPr>
          <w:spacing w:val="-1"/>
        </w:rPr>
        <w:t>условия</w:t>
      </w:r>
      <w:r w:rsidRPr="00917F98">
        <w:rPr>
          <w:spacing w:val="26"/>
        </w:rPr>
        <w:t xml:space="preserve"> </w:t>
      </w:r>
      <w:r w:rsidRPr="00917F98">
        <w:t>для</w:t>
      </w:r>
      <w:r w:rsidRPr="00917F98">
        <w:rPr>
          <w:spacing w:val="26"/>
        </w:rPr>
        <w:t xml:space="preserve"> </w:t>
      </w:r>
      <w:r w:rsidRPr="00917F98">
        <w:rPr>
          <w:spacing w:val="-1"/>
        </w:rPr>
        <w:t>подключения</w:t>
      </w:r>
      <w:r w:rsidRPr="00917F98">
        <w:rPr>
          <w:spacing w:val="23"/>
        </w:rPr>
        <w:t xml:space="preserve"> </w:t>
      </w:r>
      <w:r w:rsidRPr="00917F98">
        <w:t>(технологического</w:t>
      </w:r>
      <w:r w:rsidRPr="00917F98">
        <w:rPr>
          <w:spacing w:val="26"/>
        </w:rPr>
        <w:t xml:space="preserve"> </w:t>
      </w:r>
      <w:r w:rsidRPr="00917F98">
        <w:rPr>
          <w:spacing w:val="-1"/>
        </w:rPr>
        <w:t>присоединения)</w:t>
      </w:r>
      <w:r w:rsidRPr="00917F98">
        <w:rPr>
          <w:spacing w:val="55"/>
        </w:rPr>
        <w:t xml:space="preserve"> </w:t>
      </w:r>
      <w:r w:rsidRPr="00917F98">
        <w:rPr>
          <w:spacing w:val="-1"/>
        </w:rPr>
        <w:t>планируемых</w:t>
      </w:r>
      <w:r w:rsidRPr="00917F98">
        <w:rPr>
          <w:spacing w:val="-8"/>
        </w:rPr>
        <w:t xml:space="preserve"> </w:t>
      </w:r>
      <w:r w:rsidRPr="00917F98">
        <w:t>к</w:t>
      </w:r>
      <w:r w:rsidRPr="00917F98">
        <w:rPr>
          <w:spacing w:val="-9"/>
        </w:rPr>
        <w:t xml:space="preserve"> </w:t>
      </w:r>
      <w:r w:rsidRPr="00917F98">
        <w:rPr>
          <w:spacing w:val="-1"/>
        </w:rPr>
        <w:t>строительству</w:t>
      </w:r>
      <w:r w:rsidRPr="00917F98">
        <w:rPr>
          <w:spacing w:val="-15"/>
        </w:rPr>
        <w:t xml:space="preserve"> </w:t>
      </w:r>
      <w:r w:rsidRPr="00917F98">
        <w:t>и</w:t>
      </w:r>
      <w:r w:rsidRPr="00917F98">
        <w:rPr>
          <w:spacing w:val="-9"/>
        </w:rPr>
        <w:t xml:space="preserve"> </w:t>
      </w:r>
      <w:r w:rsidRPr="00917F98">
        <w:t>(или)</w:t>
      </w:r>
      <w:r w:rsidRPr="00917F98">
        <w:rPr>
          <w:spacing w:val="-11"/>
        </w:rPr>
        <w:t xml:space="preserve"> </w:t>
      </w:r>
      <w:r w:rsidRPr="00917F98">
        <w:rPr>
          <w:spacing w:val="-1"/>
        </w:rPr>
        <w:t>реконструкции</w:t>
      </w:r>
      <w:r w:rsidRPr="00917F98">
        <w:rPr>
          <w:spacing w:val="-9"/>
        </w:rPr>
        <w:t xml:space="preserve"> </w:t>
      </w:r>
      <w:r w:rsidRPr="00917F98">
        <w:rPr>
          <w:spacing w:val="-1"/>
        </w:rPr>
        <w:t>объектов</w:t>
      </w:r>
      <w:r w:rsidRPr="00917F98">
        <w:rPr>
          <w:spacing w:val="-10"/>
        </w:rPr>
        <w:t xml:space="preserve"> </w:t>
      </w:r>
      <w:r w:rsidRPr="00917F98">
        <w:rPr>
          <w:spacing w:val="-1"/>
        </w:rPr>
        <w:t>капитального</w:t>
      </w:r>
      <w:r w:rsidRPr="00917F98">
        <w:rPr>
          <w:spacing w:val="-10"/>
        </w:rPr>
        <w:t xml:space="preserve"> </w:t>
      </w:r>
      <w:r w:rsidRPr="00917F98">
        <w:rPr>
          <w:spacing w:val="-1"/>
        </w:rPr>
        <w:t>строительства</w:t>
      </w:r>
      <w:r w:rsidRPr="00917F98">
        <w:rPr>
          <w:spacing w:val="93"/>
        </w:rPr>
        <w:t xml:space="preserve"> </w:t>
      </w:r>
      <w:r w:rsidRPr="00917F98">
        <w:t xml:space="preserve">к </w:t>
      </w:r>
      <w:r w:rsidRPr="00917F98">
        <w:rPr>
          <w:spacing w:val="-1"/>
        </w:rPr>
        <w:t>сетям</w:t>
      </w:r>
      <w:r w:rsidRPr="00917F98">
        <w:t xml:space="preserve"> </w:t>
      </w:r>
      <w:r w:rsidRPr="00917F98">
        <w:rPr>
          <w:spacing w:val="-1"/>
        </w:rPr>
        <w:t>инженерно-технического</w:t>
      </w:r>
      <w:r w:rsidRPr="00917F98">
        <w:t xml:space="preserve"> </w:t>
      </w:r>
      <w:r w:rsidRPr="00917F98">
        <w:rPr>
          <w:spacing w:val="-1"/>
        </w:rPr>
        <w:t>обеспечения</w:t>
      </w:r>
    </w:p>
    <w:p w14:paraId="2C78DAB3" w14:textId="77777777" w:rsidR="00403711" w:rsidRPr="00917F98" w:rsidRDefault="00403711" w:rsidP="0025545D">
      <w:pPr>
        <w:numPr>
          <w:ilvl w:val="2"/>
          <w:numId w:val="80"/>
        </w:numPr>
        <w:tabs>
          <w:tab w:val="left" w:pos="1578"/>
        </w:tabs>
        <w:autoSpaceDE/>
        <w:autoSpaceDN/>
        <w:adjustRightInd/>
        <w:spacing w:before="2" w:line="275" w:lineRule="auto"/>
        <w:ind w:right="107" w:firstLine="852"/>
        <w:jc w:val="both"/>
      </w:pPr>
      <w:r w:rsidRPr="00917F98">
        <w:t>Форма</w:t>
      </w:r>
      <w:r w:rsidRPr="00917F98">
        <w:rPr>
          <w:spacing w:val="17"/>
        </w:rPr>
        <w:t xml:space="preserve"> </w:t>
      </w:r>
      <w:r w:rsidRPr="00917F98">
        <w:rPr>
          <w:spacing w:val="-1"/>
        </w:rPr>
        <w:t>заявления</w:t>
      </w:r>
      <w:r w:rsidRPr="00917F98">
        <w:rPr>
          <w:spacing w:val="18"/>
        </w:rPr>
        <w:t xml:space="preserve"> </w:t>
      </w:r>
      <w:r w:rsidRPr="00917F98">
        <w:rPr>
          <w:spacing w:val="-1"/>
        </w:rPr>
        <w:t>приведена</w:t>
      </w:r>
      <w:r w:rsidRPr="00917F98">
        <w:rPr>
          <w:spacing w:val="18"/>
        </w:rPr>
        <w:t xml:space="preserve"> </w:t>
      </w:r>
      <w:r w:rsidRPr="00917F98">
        <w:t>в</w:t>
      </w:r>
      <w:r w:rsidRPr="00917F98">
        <w:rPr>
          <w:spacing w:val="18"/>
        </w:rPr>
        <w:t xml:space="preserve"> </w:t>
      </w:r>
      <w:r w:rsidRPr="00917F98">
        <w:rPr>
          <w:spacing w:val="-1"/>
        </w:rPr>
        <w:t>приложении</w:t>
      </w:r>
      <w:r w:rsidRPr="00917F98">
        <w:rPr>
          <w:spacing w:val="19"/>
        </w:rPr>
        <w:t xml:space="preserve"> </w:t>
      </w:r>
      <w:r w:rsidRPr="00917F98">
        <w:t>N</w:t>
      </w:r>
      <w:r w:rsidRPr="00917F98">
        <w:rPr>
          <w:spacing w:val="18"/>
        </w:rPr>
        <w:t xml:space="preserve"> </w:t>
      </w:r>
      <w:r w:rsidRPr="00917F98">
        <w:t>4</w:t>
      </w:r>
      <w:r w:rsidRPr="00917F98">
        <w:rPr>
          <w:spacing w:val="18"/>
        </w:rPr>
        <w:t xml:space="preserve"> </w:t>
      </w:r>
      <w:r w:rsidRPr="00917F98">
        <w:t>к</w:t>
      </w:r>
      <w:r w:rsidRPr="00917F98">
        <w:rPr>
          <w:spacing w:val="17"/>
        </w:rPr>
        <w:t xml:space="preserve"> </w:t>
      </w:r>
      <w:r w:rsidRPr="00917F98">
        <w:t>настоящему</w:t>
      </w:r>
      <w:r w:rsidRPr="00917F98">
        <w:rPr>
          <w:spacing w:val="43"/>
        </w:rPr>
        <w:t xml:space="preserve"> </w:t>
      </w:r>
      <w:r w:rsidRPr="00917F98">
        <w:rPr>
          <w:spacing w:val="-1"/>
        </w:rPr>
        <w:t>Административному</w:t>
      </w:r>
      <w:r w:rsidRPr="00917F98">
        <w:rPr>
          <w:spacing w:val="-5"/>
        </w:rPr>
        <w:t xml:space="preserve"> </w:t>
      </w:r>
      <w:r w:rsidRPr="00917F98">
        <w:rPr>
          <w:spacing w:val="-1"/>
        </w:rPr>
        <w:t>регламенту.</w:t>
      </w:r>
    </w:p>
    <w:p w14:paraId="336AC2EB" w14:textId="77777777" w:rsidR="00403711" w:rsidRPr="00917F98" w:rsidRDefault="00403711" w:rsidP="0025545D">
      <w:pPr>
        <w:numPr>
          <w:ilvl w:val="2"/>
          <w:numId w:val="80"/>
        </w:numPr>
        <w:tabs>
          <w:tab w:val="left" w:pos="1578"/>
        </w:tabs>
        <w:autoSpaceDE/>
        <w:autoSpaceDN/>
        <w:adjustRightInd/>
        <w:spacing w:before="1" w:line="275" w:lineRule="auto"/>
        <w:ind w:right="109" w:firstLine="852"/>
        <w:jc w:val="both"/>
      </w:pPr>
      <w:r w:rsidRPr="00917F98">
        <w:rPr>
          <w:spacing w:val="-1"/>
        </w:rPr>
        <w:t>Муниципальная</w:t>
      </w:r>
      <w:r w:rsidRPr="00917F98">
        <w:rPr>
          <w:spacing w:val="54"/>
        </w:rPr>
        <w:t xml:space="preserve"> </w:t>
      </w:r>
      <w:r w:rsidRPr="00917F98">
        <w:rPr>
          <w:spacing w:val="-2"/>
        </w:rPr>
        <w:t>услуга</w:t>
      </w:r>
      <w:r w:rsidRPr="00917F98">
        <w:rPr>
          <w:spacing w:val="51"/>
        </w:rPr>
        <w:t xml:space="preserve"> </w:t>
      </w:r>
      <w:r w:rsidRPr="00917F98">
        <w:rPr>
          <w:spacing w:val="-1"/>
        </w:rPr>
        <w:t>предоставляется</w:t>
      </w:r>
      <w:r w:rsidRPr="00917F98">
        <w:rPr>
          <w:spacing w:val="52"/>
        </w:rPr>
        <w:t xml:space="preserve"> </w:t>
      </w:r>
      <w:r w:rsidRPr="00917F98">
        <w:t>при</w:t>
      </w:r>
      <w:r w:rsidRPr="00917F98">
        <w:rPr>
          <w:spacing w:val="53"/>
        </w:rPr>
        <w:t xml:space="preserve"> </w:t>
      </w:r>
      <w:r w:rsidRPr="00917F98">
        <w:rPr>
          <w:spacing w:val="-1"/>
        </w:rPr>
        <w:t>поступлении</w:t>
      </w:r>
      <w:r w:rsidRPr="00917F98">
        <w:rPr>
          <w:spacing w:val="51"/>
        </w:rPr>
        <w:t xml:space="preserve"> </w:t>
      </w:r>
      <w:r w:rsidRPr="00917F98">
        <w:rPr>
          <w:spacing w:val="-1"/>
        </w:rPr>
        <w:t>заявления</w:t>
      </w:r>
      <w:r w:rsidRPr="00917F98">
        <w:rPr>
          <w:spacing w:val="50"/>
        </w:rPr>
        <w:t xml:space="preserve"> </w:t>
      </w:r>
      <w:r w:rsidRPr="00917F98">
        <w:t>о</w:t>
      </w:r>
      <w:r w:rsidRPr="00917F98">
        <w:rPr>
          <w:spacing w:val="65"/>
        </w:rPr>
        <w:t xml:space="preserve"> </w:t>
      </w:r>
      <w:r w:rsidRPr="00917F98">
        <w:rPr>
          <w:spacing w:val="-1"/>
        </w:rPr>
        <w:t>проведении</w:t>
      </w:r>
      <w:r w:rsidRPr="00917F98">
        <w:t xml:space="preserve"> торгов.</w:t>
      </w:r>
    </w:p>
    <w:p w14:paraId="21C48C90" w14:textId="77777777" w:rsidR="00403711" w:rsidRPr="00917F98" w:rsidRDefault="00403711" w:rsidP="0025545D">
      <w:pPr>
        <w:numPr>
          <w:ilvl w:val="2"/>
          <w:numId w:val="80"/>
        </w:numPr>
        <w:tabs>
          <w:tab w:val="left" w:pos="1578"/>
        </w:tabs>
        <w:autoSpaceDE/>
        <w:autoSpaceDN/>
        <w:adjustRightInd/>
        <w:spacing w:before="4"/>
        <w:ind w:left="1578"/>
        <w:jc w:val="both"/>
      </w:pPr>
      <w:r w:rsidRPr="00917F98">
        <w:t>В</w:t>
      </w:r>
      <w:r w:rsidRPr="00917F98">
        <w:rPr>
          <w:spacing w:val="-2"/>
        </w:rPr>
        <w:t xml:space="preserve"> </w:t>
      </w:r>
      <w:r w:rsidRPr="00917F98">
        <w:rPr>
          <w:spacing w:val="-1"/>
        </w:rPr>
        <w:t>заявлении</w:t>
      </w:r>
      <w:r w:rsidRPr="00917F98">
        <w:t xml:space="preserve"> о </w:t>
      </w:r>
      <w:r w:rsidRPr="00917F98">
        <w:rPr>
          <w:spacing w:val="-1"/>
        </w:rPr>
        <w:t>проведении</w:t>
      </w:r>
      <w:r w:rsidRPr="00917F98">
        <w:t xml:space="preserve"> </w:t>
      </w:r>
      <w:r w:rsidRPr="00917F98">
        <w:rPr>
          <w:spacing w:val="-1"/>
        </w:rPr>
        <w:t>аукциона</w:t>
      </w:r>
      <w:r w:rsidRPr="00917F98">
        <w:rPr>
          <w:spacing w:val="1"/>
        </w:rPr>
        <w:t xml:space="preserve"> </w:t>
      </w:r>
      <w:r w:rsidRPr="00917F98">
        <w:rPr>
          <w:spacing w:val="-1"/>
        </w:rPr>
        <w:t>указываются:</w:t>
      </w:r>
    </w:p>
    <w:p w14:paraId="0C5125F7" w14:textId="77777777" w:rsidR="00403711" w:rsidRPr="00917F98" w:rsidRDefault="00403711" w:rsidP="0025545D">
      <w:pPr>
        <w:numPr>
          <w:ilvl w:val="0"/>
          <w:numId w:val="79"/>
        </w:numPr>
        <w:tabs>
          <w:tab w:val="left" w:pos="1094"/>
        </w:tabs>
        <w:autoSpaceDE/>
        <w:autoSpaceDN/>
        <w:adjustRightInd/>
        <w:spacing w:before="38"/>
        <w:ind w:left="1093" w:hanging="139"/>
      </w:pPr>
      <w:r w:rsidRPr="00917F98">
        <w:rPr>
          <w:spacing w:val="-1"/>
        </w:rPr>
        <w:t>фамилия,</w:t>
      </w:r>
      <w:r w:rsidRPr="00917F98">
        <w:t xml:space="preserve"> </w:t>
      </w:r>
      <w:r w:rsidRPr="00917F98">
        <w:rPr>
          <w:spacing w:val="-1"/>
        </w:rPr>
        <w:t>имя,</w:t>
      </w:r>
      <w:r w:rsidRPr="00917F98">
        <w:t xml:space="preserve"> </w:t>
      </w:r>
      <w:r w:rsidRPr="00917F98">
        <w:rPr>
          <w:spacing w:val="-1"/>
        </w:rPr>
        <w:t>отчество</w:t>
      </w:r>
      <w:r w:rsidRPr="00917F98">
        <w:t xml:space="preserve"> заявителя или</w:t>
      </w:r>
      <w:r w:rsidRPr="00917F98">
        <w:rPr>
          <w:spacing w:val="-2"/>
        </w:rPr>
        <w:t xml:space="preserve"> </w:t>
      </w:r>
      <w:r w:rsidRPr="00917F98">
        <w:rPr>
          <w:spacing w:val="-1"/>
        </w:rPr>
        <w:t>наименование организации;</w:t>
      </w:r>
    </w:p>
    <w:p w14:paraId="202A2A4E" w14:textId="77777777" w:rsidR="00403711" w:rsidRPr="00917F98" w:rsidRDefault="00403711" w:rsidP="0025545D">
      <w:pPr>
        <w:numPr>
          <w:ilvl w:val="0"/>
          <w:numId w:val="79"/>
        </w:numPr>
        <w:tabs>
          <w:tab w:val="left" w:pos="1094"/>
        </w:tabs>
        <w:autoSpaceDE/>
        <w:autoSpaceDN/>
        <w:adjustRightInd/>
        <w:ind w:left="1093" w:hanging="139"/>
      </w:pPr>
      <w:r w:rsidRPr="00917F98">
        <w:rPr>
          <w:spacing w:val="-1"/>
        </w:rPr>
        <w:t>сведения</w:t>
      </w:r>
      <w:r w:rsidRPr="00917F98">
        <w:t xml:space="preserve"> </w:t>
      </w:r>
      <w:r w:rsidRPr="00917F98">
        <w:rPr>
          <w:spacing w:val="-1"/>
        </w:rPr>
        <w:t>ИНН;</w:t>
      </w:r>
    </w:p>
    <w:p w14:paraId="0CA5C74F" w14:textId="77777777" w:rsidR="00403711" w:rsidRPr="00917F98" w:rsidRDefault="00403711" w:rsidP="0025545D">
      <w:pPr>
        <w:numPr>
          <w:ilvl w:val="0"/>
          <w:numId w:val="79"/>
        </w:numPr>
        <w:tabs>
          <w:tab w:val="left" w:pos="1094"/>
        </w:tabs>
        <w:autoSpaceDE/>
        <w:autoSpaceDN/>
        <w:adjustRightInd/>
        <w:ind w:left="1093" w:hanging="139"/>
      </w:pPr>
      <w:r w:rsidRPr="00917F98">
        <w:rPr>
          <w:spacing w:val="-1"/>
        </w:rPr>
        <w:t>сведения</w:t>
      </w:r>
      <w:r w:rsidRPr="00917F98">
        <w:t xml:space="preserve"> </w:t>
      </w:r>
      <w:r w:rsidRPr="00917F98">
        <w:rPr>
          <w:spacing w:val="-1"/>
        </w:rPr>
        <w:t>ОГРН/ОГРИП;</w:t>
      </w:r>
    </w:p>
    <w:p w14:paraId="4EDBD46D" w14:textId="77777777" w:rsidR="00403711" w:rsidRPr="00917F98" w:rsidRDefault="00403711" w:rsidP="0025545D">
      <w:pPr>
        <w:numPr>
          <w:ilvl w:val="0"/>
          <w:numId w:val="79"/>
        </w:numPr>
        <w:tabs>
          <w:tab w:val="left" w:pos="1115"/>
        </w:tabs>
        <w:autoSpaceDE/>
        <w:autoSpaceDN/>
        <w:adjustRightInd/>
        <w:ind w:right="107" w:firstLine="852"/>
        <w:jc w:val="both"/>
      </w:pPr>
      <w:r w:rsidRPr="00917F98">
        <w:rPr>
          <w:spacing w:val="-1"/>
        </w:rPr>
        <w:t>почтовый</w:t>
      </w:r>
      <w:r w:rsidRPr="00917F98">
        <w:rPr>
          <w:spacing w:val="22"/>
        </w:rPr>
        <w:t xml:space="preserve"> </w:t>
      </w:r>
      <w:r w:rsidRPr="00917F98">
        <w:rPr>
          <w:spacing w:val="-1"/>
        </w:rPr>
        <w:t>адрес,</w:t>
      </w:r>
      <w:r w:rsidRPr="00917F98">
        <w:rPr>
          <w:spacing w:val="21"/>
        </w:rPr>
        <w:t xml:space="preserve"> </w:t>
      </w:r>
      <w:r w:rsidRPr="00917F98">
        <w:t>по</w:t>
      </w:r>
      <w:r w:rsidRPr="00917F98">
        <w:rPr>
          <w:spacing w:val="21"/>
        </w:rPr>
        <w:t xml:space="preserve"> </w:t>
      </w:r>
      <w:r w:rsidRPr="00917F98">
        <w:t>которому</w:t>
      </w:r>
      <w:r w:rsidRPr="00917F98">
        <w:rPr>
          <w:spacing w:val="19"/>
        </w:rPr>
        <w:t xml:space="preserve"> </w:t>
      </w:r>
      <w:r w:rsidRPr="00917F98">
        <w:rPr>
          <w:spacing w:val="-1"/>
        </w:rPr>
        <w:t>должен</w:t>
      </w:r>
      <w:r w:rsidRPr="00917F98">
        <w:rPr>
          <w:spacing w:val="22"/>
        </w:rPr>
        <w:t xml:space="preserve"> </w:t>
      </w:r>
      <w:r w:rsidRPr="00917F98">
        <w:t>быть</w:t>
      </w:r>
      <w:r w:rsidRPr="00917F98">
        <w:rPr>
          <w:spacing w:val="22"/>
        </w:rPr>
        <w:t xml:space="preserve"> </w:t>
      </w:r>
      <w:r w:rsidRPr="00917F98">
        <w:rPr>
          <w:spacing w:val="-1"/>
        </w:rPr>
        <w:t>направлен</w:t>
      </w:r>
      <w:r w:rsidRPr="00917F98">
        <w:rPr>
          <w:spacing w:val="22"/>
        </w:rPr>
        <w:t xml:space="preserve"> </w:t>
      </w:r>
      <w:r w:rsidRPr="00917F98">
        <w:rPr>
          <w:spacing w:val="-1"/>
        </w:rPr>
        <w:t>ответ</w:t>
      </w:r>
      <w:r w:rsidRPr="00917F98">
        <w:rPr>
          <w:spacing w:val="22"/>
        </w:rPr>
        <w:t xml:space="preserve"> </w:t>
      </w:r>
      <w:r w:rsidRPr="00917F98">
        <w:t>или</w:t>
      </w:r>
      <w:r w:rsidRPr="00917F98">
        <w:rPr>
          <w:spacing w:val="24"/>
        </w:rPr>
        <w:t xml:space="preserve"> </w:t>
      </w:r>
      <w:r w:rsidRPr="00917F98">
        <w:rPr>
          <w:spacing w:val="-1"/>
        </w:rPr>
        <w:t>уведомление</w:t>
      </w:r>
      <w:r w:rsidRPr="00917F98">
        <w:rPr>
          <w:spacing w:val="20"/>
        </w:rPr>
        <w:t xml:space="preserve"> </w:t>
      </w:r>
      <w:r w:rsidRPr="00917F98">
        <w:t>о</w:t>
      </w:r>
      <w:r w:rsidRPr="00917F98">
        <w:rPr>
          <w:spacing w:val="55"/>
        </w:rPr>
        <w:t xml:space="preserve"> </w:t>
      </w:r>
      <w:r w:rsidRPr="00917F98">
        <w:rPr>
          <w:spacing w:val="-1"/>
        </w:rPr>
        <w:t>переадресации</w:t>
      </w:r>
      <w:r w:rsidRPr="00917F98">
        <w:t xml:space="preserve"> </w:t>
      </w:r>
      <w:r w:rsidRPr="00917F98">
        <w:rPr>
          <w:spacing w:val="-1"/>
        </w:rPr>
        <w:t>заявления;</w:t>
      </w:r>
    </w:p>
    <w:p w14:paraId="62713250" w14:textId="77777777" w:rsidR="00403711" w:rsidRPr="00917F98" w:rsidRDefault="00403711" w:rsidP="0025545D">
      <w:pPr>
        <w:numPr>
          <w:ilvl w:val="0"/>
          <w:numId w:val="79"/>
        </w:numPr>
        <w:tabs>
          <w:tab w:val="left" w:pos="1094"/>
        </w:tabs>
        <w:autoSpaceDE/>
        <w:autoSpaceDN/>
        <w:adjustRightInd/>
        <w:ind w:left="1093" w:hanging="139"/>
      </w:pPr>
      <w:r w:rsidRPr="00917F98">
        <w:rPr>
          <w:spacing w:val="-1"/>
        </w:rPr>
        <w:t>местоположение земельного</w:t>
      </w:r>
      <w:r w:rsidRPr="00917F98">
        <w:rPr>
          <w:spacing w:val="2"/>
        </w:rPr>
        <w:t xml:space="preserve"> </w:t>
      </w:r>
      <w:r w:rsidRPr="00917F98">
        <w:rPr>
          <w:spacing w:val="-2"/>
        </w:rPr>
        <w:t>участка;</w:t>
      </w:r>
    </w:p>
    <w:p w14:paraId="2BA4034D" w14:textId="77777777" w:rsidR="00403711" w:rsidRPr="00917F98" w:rsidRDefault="00403711" w:rsidP="0025545D">
      <w:pPr>
        <w:numPr>
          <w:ilvl w:val="0"/>
          <w:numId w:val="79"/>
        </w:numPr>
        <w:tabs>
          <w:tab w:val="left" w:pos="1094"/>
        </w:tabs>
        <w:autoSpaceDE/>
        <w:autoSpaceDN/>
        <w:adjustRightInd/>
        <w:ind w:left="1093" w:hanging="139"/>
      </w:pPr>
      <w:r w:rsidRPr="00917F98">
        <w:rPr>
          <w:spacing w:val="-1"/>
        </w:rPr>
        <w:t>кадастровый</w:t>
      </w:r>
      <w:r w:rsidRPr="00917F98">
        <w:t xml:space="preserve"> </w:t>
      </w:r>
      <w:r w:rsidRPr="00917F98">
        <w:rPr>
          <w:spacing w:val="-1"/>
        </w:rPr>
        <w:t>номер</w:t>
      </w:r>
      <w:r w:rsidRPr="00917F98">
        <w:t xml:space="preserve"> </w:t>
      </w:r>
      <w:r w:rsidRPr="00917F98">
        <w:rPr>
          <w:spacing w:val="-1"/>
        </w:rPr>
        <w:t>земельного</w:t>
      </w:r>
      <w:r w:rsidRPr="00917F98">
        <w:rPr>
          <w:spacing w:val="2"/>
        </w:rPr>
        <w:t xml:space="preserve"> </w:t>
      </w:r>
      <w:r w:rsidRPr="00917F98">
        <w:rPr>
          <w:spacing w:val="-1"/>
        </w:rPr>
        <w:t>участка;</w:t>
      </w:r>
    </w:p>
    <w:p w14:paraId="4E1F6B73" w14:textId="77777777" w:rsidR="00403711" w:rsidRPr="00917F98" w:rsidRDefault="00403711" w:rsidP="0025545D">
      <w:pPr>
        <w:numPr>
          <w:ilvl w:val="0"/>
          <w:numId w:val="79"/>
        </w:numPr>
        <w:tabs>
          <w:tab w:val="left" w:pos="1094"/>
        </w:tabs>
        <w:autoSpaceDE/>
        <w:autoSpaceDN/>
        <w:adjustRightInd/>
        <w:ind w:left="1093" w:hanging="139"/>
      </w:pPr>
      <w:r w:rsidRPr="00917F98">
        <w:rPr>
          <w:spacing w:val="-1"/>
        </w:rPr>
        <w:t>цель</w:t>
      </w:r>
      <w:r w:rsidRPr="00917F98">
        <w:t xml:space="preserve"> </w:t>
      </w:r>
      <w:r w:rsidRPr="00917F98">
        <w:rPr>
          <w:spacing w:val="-1"/>
        </w:rPr>
        <w:t>использования</w:t>
      </w:r>
      <w:r w:rsidRPr="00917F98">
        <w:rPr>
          <w:spacing w:val="-3"/>
        </w:rPr>
        <w:t xml:space="preserve"> </w:t>
      </w:r>
      <w:r w:rsidRPr="00917F98">
        <w:rPr>
          <w:spacing w:val="-1"/>
        </w:rPr>
        <w:t>земельного</w:t>
      </w:r>
      <w:r w:rsidRPr="00917F98">
        <w:rPr>
          <w:spacing w:val="2"/>
        </w:rPr>
        <w:t xml:space="preserve"> </w:t>
      </w:r>
      <w:r w:rsidRPr="00917F98">
        <w:rPr>
          <w:spacing w:val="-1"/>
        </w:rPr>
        <w:t>участка;</w:t>
      </w:r>
    </w:p>
    <w:p w14:paraId="266A09BF" w14:textId="77777777" w:rsidR="00403711" w:rsidRPr="00917F98" w:rsidRDefault="00403711" w:rsidP="0025545D">
      <w:pPr>
        <w:numPr>
          <w:ilvl w:val="0"/>
          <w:numId w:val="79"/>
        </w:numPr>
        <w:tabs>
          <w:tab w:val="left" w:pos="1163"/>
        </w:tabs>
        <w:autoSpaceDE/>
        <w:autoSpaceDN/>
        <w:adjustRightInd/>
        <w:ind w:right="103" w:firstLine="852"/>
        <w:jc w:val="both"/>
      </w:pPr>
      <w:r w:rsidRPr="00917F98">
        <w:t>вид</w:t>
      </w:r>
      <w:r w:rsidRPr="00917F98">
        <w:rPr>
          <w:spacing w:val="9"/>
        </w:rPr>
        <w:t xml:space="preserve"> </w:t>
      </w:r>
      <w:r w:rsidRPr="00917F98">
        <w:rPr>
          <w:spacing w:val="-1"/>
        </w:rPr>
        <w:t>права</w:t>
      </w:r>
      <w:r w:rsidRPr="00917F98">
        <w:rPr>
          <w:spacing w:val="7"/>
        </w:rPr>
        <w:t xml:space="preserve"> </w:t>
      </w:r>
      <w:r w:rsidRPr="00917F98">
        <w:t>(в</w:t>
      </w:r>
      <w:r w:rsidRPr="00917F98">
        <w:rPr>
          <w:spacing w:val="8"/>
        </w:rPr>
        <w:t xml:space="preserve"> </w:t>
      </w:r>
      <w:r w:rsidRPr="00917F98">
        <w:rPr>
          <w:spacing w:val="-1"/>
        </w:rPr>
        <w:t>случае,</w:t>
      </w:r>
      <w:r w:rsidRPr="00917F98">
        <w:rPr>
          <w:spacing w:val="9"/>
        </w:rPr>
        <w:t xml:space="preserve"> </w:t>
      </w:r>
      <w:r w:rsidRPr="00917F98">
        <w:rPr>
          <w:spacing w:val="-1"/>
        </w:rPr>
        <w:t>если</w:t>
      </w:r>
      <w:r w:rsidRPr="00917F98">
        <w:rPr>
          <w:spacing w:val="10"/>
        </w:rPr>
        <w:t xml:space="preserve"> </w:t>
      </w:r>
      <w:r w:rsidRPr="00917F98">
        <w:t>в</w:t>
      </w:r>
      <w:r w:rsidRPr="00917F98">
        <w:rPr>
          <w:spacing w:val="8"/>
        </w:rPr>
        <w:t xml:space="preserve"> </w:t>
      </w:r>
      <w:r w:rsidRPr="00917F98">
        <w:rPr>
          <w:spacing w:val="-1"/>
        </w:rPr>
        <w:t>соответствии</w:t>
      </w:r>
      <w:r w:rsidRPr="00917F98">
        <w:rPr>
          <w:spacing w:val="8"/>
        </w:rPr>
        <w:t xml:space="preserve"> </w:t>
      </w:r>
      <w:r w:rsidRPr="00917F98">
        <w:t>с</w:t>
      </w:r>
      <w:r w:rsidRPr="00917F98">
        <w:rPr>
          <w:spacing w:val="8"/>
        </w:rPr>
        <w:t xml:space="preserve"> </w:t>
      </w:r>
      <w:r w:rsidRPr="00917F98">
        <w:rPr>
          <w:spacing w:val="-1"/>
        </w:rPr>
        <w:t>основным</w:t>
      </w:r>
      <w:r w:rsidRPr="00917F98">
        <w:rPr>
          <w:spacing w:val="8"/>
        </w:rPr>
        <w:t xml:space="preserve"> </w:t>
      </w:r>
      <w:r w:rsidRPr="00917F98">
        <w:t>видом</w:t>
      </w:r>
      <w:r w:rsidRPr="00917F98">
        <w:rPr>
          <w:spacing w:val="8"/>
        </w:rPr>
        <w:t xml:space="preserve"> </w:t>
      </w:r>
      <w:r w:rsidRPr="00917F98">
        <w:rPr>
          <w:spacing w:val="-1"/>
        </w:rPr>
        <w:t>разрешенного</w:t>
      </w:r>
      <w:r w:rsidRPr="00917F98">
        <w:rPr>
          <w:spacing w:val="75"/>
        </w:rPr>
        <w:t xml:space="preserve"> </w:t>
      </w:r>
      <w:r w:rsidRPr="00917F98">
        <w:rPr>
          <w:spacing w:val="-1"/>
        </w:rPr>
        <w:t>использования</w:t>
      </w:r>
      <w:r w:rsidRPr="00917F98">
        <w:rPr>
          <w:spacing w:val="6"/>
        </w:rPr>
        <w:t xml:space="preserve"> </w:t>
      </w:r>
      <w:r w:rsidRPr="00917F98">
        <w:rPr>
          <w:spacing w:val="-1"/>
        </w:rPr>
        <w:t>земельного</w:t>
      </w:r>
      <w:r w:rsidRPr="00917F98">
        <w:rPr>
          <w:spacing w:val="9"/>
        </w:rPr>
        <w:t xml:space="preserve"> </w:t>
      </w:r>
      <w:r w:rsidRPr="00917F98">
        <w:rPr>
          <w:spacing w:val="-1"/>
        </w:rPr>
        <w:t>участка</w:t>
      </w:r>
      <w:r w:rsidRPr="00917F98">
        <w:rPr>
          <w:spacing w:val="6"/>
        </w:rPr>
        <w:t xml:space="preserve"> </w:t>
      </w:r>
      <w:r w:rsidRPr="00917F98">
        <w:rPr>
          <w:spacing w:val="-1"/>
        </w:rPr>
        <w:t>предусматривается</w:t>
      </w:r>
      <w:r w:rsidRPr="00917F98">
        <w:rPr>
          <w:spacing w:val="6"/>
        </w:rPr>
        <w:t xml:space="preserve"> </w:t>
      </w:r>
      <w:r w:rsidRPr="00917F98">
        <w:rPr>
          <w:spacing w:val="-1"/>
        </w:rPr>
        <w:t>строительство</w:t>
      </w:r>
      <w:r w:rsidRPr="00917F98">
        <w:rPr>
          <w:spacing w:val="7"/>
        </w:rPr>
        <w:t xml:space="preserve"> </w:t>
      </w:r>
      <w:r w:rsidRPr="00917F98">
        <w:rPr>
          <w:spacing w:val="-1"/>
        </w:rPr>
        <w:t>зданий,</w:t>
      </w:r>
      <w:r w:rsidRPr="00917F98">
        <w:rPr>
          <w:spacing w:val="6"/>
        </w:rPr>
        <w:t xml:space="preserve"> </w:t>
      </w:r>
      <w:r w:rsidRPr="00917F98">
        <w:rPr>
          <w:spacing w:val="-1"/>
        </w:rPr>
        <w:t>сооружений,</w:t>
      </w:r>
      <w:r w:rsidRPr="00917F98">
        <w:rPr>
          <w:spacing w:val="97"/>
        </w:rPr>
        <w:t xml:space="preserve"> </w:t>
      </w:r>
      <w:r w:rsidRPr="00917F98">
        <w:rPr>
          <w:spacing w:val="-1"/>
        </w:rPr>
        <w:t>предоставление</w:t>
      </w:r>
      <w:r w:rsidRPr="00917F98">
        <w:rPr>
          <w:spacing w:val="3"/>
        </w:rPr>
        <w:t xml:space="preserve"> </w:t>
      </w:r>
      <w:r w:rsidRPr="00917F98">
        <w:t>такого</w:t>
      </w:r>
      <w:r w:rsidRPr="00917F98">
        <w:rPr>
          <w:spacing w:val="7"/>
        </w:rPr>
        <w:t xml:space="preserve"> </w:t>
      </w:r>
      <w:r w:rsidRPr="00917F98">
        <w:rPr>
          <w:spacing w:val="-1"/>
        </w:rPr>
        <w:t>земельного</w:t>
      </w:r>
      <w:r w:rsidRPr="00917F98">
        <w:rPr>
          <w:spacing w:val="6"/>
        </w:rPr>
        <w:t xml:space="preserve"> </w:t>
      </w:r>
      <w:r w:rsidRPr="00917F98">
        <w:rPr>
          <w:spacing w:val="-1"/>
        </w:rPr>
        <w:t>участка</w:t>
      </w:r>
      <w:r w:rsidRPr="00917F98">
        <w:rPr>
          <w:spacing w:val="3"/>
        </w:rPr>
        <w:t xml:space="preserve"> </w:t>
      </w:r>
      <w:r w:rsidRPr="00917F98">
        <w:rPr>
          <w:spacing w:val="-1"/>
        </w:rPr>
        <w:t>осуществляется</w:t>
      </w:r>
      <w:r w:rsidRPr="00917F98">
        <w:rPr>
          <w:spacing w:val="6"/>
        </w:rPr>
        <w:t xml:space="preserve"> </w:t>
      </w:r>
      <w:r w:rsidRPr="00917F98">
        <w:rPr>
          <w:spacing w:val="-1"/>
        </w:rPr>
        <w:t>путем</w:t>
      </w:r>
      <w:r w:rsidRPr="00917F98">
        <w:rPr>
          <w:spacing w:val="5"/>
        </w:rPr>
        <w:t xml:space="preserve"> </w:t>
      </w:r>
      <w:r w:rsidRPr="00917F98">
        <w:rPr>
          <w:spacing w:val="-1"/>
        </w:rPr>
        <w:t>проведения</w:t>
      </w:r>
      <w:r w:rsidRPr="00917F98">
        <w:rPr>
          <w:spacing w:val="4"/>
        </w:rPr>
        <w:t xml:space="preserve"> </w:t>
      </w:r>
      <w:r w:rsidRPr="00917F98">
        <w:rPr>
          <w:spacing w:val="-1"/>
        </w:rPr>
        <w:t>аукциона</w:t>
      </w:r>
      <w:r w:rsidRPr="00917F98">
        <w:rPr>
          <w:spacing w:val="3"/>
        </w:rPr>
        <w:t xml:space="preserve"> </w:t>
      </w:r>
      <w:r w:rsidRPr="00917F98">
        <w:t>на</w:t>
      </w:r>
      <w:r w:rsidRPr="00917F98">
        <w:rPr>
          <w:spacing w:val="91"/>
        </w:rPr>
        <w:t xml:space="preserve"> </w:t>
      </w:r>
      <w:r w:rsidRPr="00917F98">
        <w:rPr>
          <w:spacing w:val="-1"/>
        </w:rPr>
        <w:t>право</w:t>
      </w:r>
      <w:r w:rsidRPr="00917F98">
        <w:t xml:space="preserve"> </w:t>
      </w:r>
      <w:r w:rsidRPr="00917F98">
        <w:rPr>
          <w:spacing w:val="-1"/>
        </w:rPr>
        <w:t>заключения</w:t>
      </w:r>
      <w:r w:rsidRPr="00917F98">
        <w:t xml:space="preserve"> </w:t>
      </w:r>
      <w:r w:rsidRPr="00917F98">
        <w:rPr>
          <w:spacing w:val="-1"/>
        </w:rPr>
        <w:t>договора</w:t>
      </w:r>
      <w:r w:rsidRPr="00917F98">
        <w:rPr>
          <w:spacing w:val="-2"/>
        </w:rPr>
        <w:t xml:space="preserve"> </w:t>
      </w:r>
      <w:r w:rsidRPr="00917F98">
        <w:rPr>
          <w:spacing w:val="-1"/>
        </w:rPr>
        <w:t>аренды</w:t>
      </w:r>
      <w:r w:rsidRPr="00917F98">
        <w:t xml:space="preserve"> </w:t>
      </w:r>
      <w:r w:rsidRPr="00917F98">
        <w:rPr>
          <w:spacing w:val="-1"/>
        </w:rPr>
        <w:t>земельного</w:t>
      </w:r>
      <w:r w:rsidRPr="00917F98">
        <w:rPr>
          <w:spacing w:val="2"/>
        </w:rPr>
        <w:t xml:space="preserve"> </w:t>
      </w:r>
      <w:r w:rsidRPr="00917F98">
        <w:rPr>
          <w:spacing w:val="-1"/>
        </w:rPr>
        <w:t>участка);</w:t>
      </w:r>
    </w:p>
    <w:p w14:paraId="4D04BE9A" w14:textId="77777777" w:rsidR="00403711" w:rsidRPr="00917F98" w:rsidRDefault="00403711" w:rsidP="0025545D">
      <w:pPr>
        <w:numPr>
          <w:ilvl w:val="0"/>
          <w:numId w:val="79"/>
        </w:numPr>
        <w:tabs>
          <w:tab w:val="left" w:pos="1094"/>
        </w:tabs>
        <w:autoSpaceDE/>
        <w:autoSpaceDN/>
        <w:adjustRightInd/>
        <w:ind w:left="1093" w:hanging="139"/>
      </w:pPr>
      <w:r w:rsidRPr="00917F98">
        <w:rPr>
          <w:spacing w:val="-1"/>
        </w:rPr>
        <w:t>личная</w:t>
      </w:r>
      <w:r w:rsidRPr="00917F98">
        <w:t xml:space="preserve"> </w:t>
      </w:r>
      <w:r w:rsidRPr="00917F98">
        <w:rPr>
          <w:spacing w:val="-1"/>
        </w:rPr>
        <w:t>подпись</w:t>
      </w:r>
      <w:r w:rsidRPr="00917F98">
        <w:t xml:space="preserve"> и </w:t>
      </w:r>
      <w:r w:rsidRPr="00917F98">
        <w:rPr>
          <w:spacing w:val="-1"/>
        </w:rPr>
        <w:t>дата.</w:t>
      </w:r>
    </w:p>
    <w:p w14:paraId="4A10E818" w14:textId="77777777" w:rsidR="00403711" w:rsidRPr="00917F98" w:rsidRDefault="00403711" w:rsidP="0025545D">
      <w:pPr>
        <w:numPr>
          <w:ilvl w:val="2"/>
          <w:numId w:val="80"/>
        </w:numPr>
        <w:tabs>
          <w:tab w:val="left" w:pos="1578"/>
        </w:tabs>
        <w:autoSpaceDE/>
        <w:autoSpaceDN/>
        <w:adjustRightInd/>
        <w:spacing w:before="2"/>
        <w:ind w:left="1578"/>
        <w:jc w:val="both"/>
      </w:pPr>
      <w:r w:rsidRPr="00917F98">
        <w:t xml:space="preserve">К </w:t>
      </w:r>
      <w:r w:rsidRPr="00917F98">
        <w:rPr>
          <w:spacing w:val="-1"/>
        </w:rPr>
        <w:t>заявлению</w:t>
      </w:r>
      <w:r w:rsidRPr="00917F98">
        <w:t xml:space="preserve"> о</w:t>
      </w:r>
      <w:r w:rsidRPr="00917F98">
        <w:rPr>
          <w:spacing w:val="-3"/>
        </w:rPr>
        <w:t xml:space="preserve"> </w:t>
      </w:r>
      <w:r w:rsidRPr="00917F98">
        <w:rPr>
          <w:spacing w:val="-1"/>
        </w:rPr>
        <w:t>проведении</w:t>
      </w:r>
      <w:r w:rsidRPr="00917F98">
        <w:t xml:space="preserve"> </w:t>
      </w:r>
      <w:r w:rsidRPr="00917F98">
        <w:rPr>
          <w:spacing w:val="-1"/>
        </w:rPr>
        <w:t>аукциона прилагаются:</w:t>
      </w:r>
    </w:p>
    <w:p w14:paraId="05A4CBDF" w14:textId="77777777" w:rsidR="00403711" w:rsidRPr="00917F98" w:rsidRDefault="00403711" w:rsidP="0025545D">
      <w:pPr>
        <w:numPr>
          <w:ilvl w:val="0"/>
          <w:numId w:val="77"/>
        </w:numPr>
        <w:tabs>
          <w:tab w:val="left" w:pos="1218"/>
        </w:tabs>
        <w:autoSpaceDE/>
        <w:autoSpaceDN/>
        <w:adjustRightInd/>
        <w:spacing w:before="38"/>
        <w:ind w:right="111" w:firstLine="852"/>
        <w:jc w:val="both"/>
      </w:pPr>
      <w:r w:rsidRPr="00917F98">
        <w:t>копия</w:t>
      </w:r>
      <w:r w:rsidRPr="00917F98">
        <w:rPr>
          <w:spacing w:val="4"/>
        </w:rPr>
        <w:t xml:space="preserve"> </w:t>
      </w:r>
      <w:r w:rsidRPr="00917F98">
        <w:rPr>
          <w:spacing w:val="-1"/>
        </w:rPr>
        <w:t>документа,</w:t>
      </w:r>
      <w:r w:rsidRPr="00917F98">
        <w:rPr>
          <w:spacing w:val="9"/>
        </w:rPr>
        <w:t xml:space="preserve"> </w:t>
      </w:r>
      <w:r w:rsidRPr="00917F98">
        <w:rPr>
          <w:spacing w:val="-1"/>
        </w:rPr>
        <w:t>удостоверяющего</w:t>
      </w:r>
      <w:r w:rsidRPr="00917F98">
        <w:rPr>
          <w:spacing w:val="4"/>
        </w:rPr>
        <w:t xml:space="preserve"> </w:t>
      </w:r>
      <w:r w:rsidRPr="00917F98">
        <w:t>личность</w:t>
      </w:r>
      <w:r w:rsidRPr="00917F98">
        <w:rPr>
          <w:spacing w:val="6"/>
        </w:rPr>
        <w:t xml:space="preserve"> </w:t>
      </w:r>
      <w:r w:rsidRPr="00917F98">
        <w:rPr>
          <w:spacing w:val="-1"/>
        </w:rPr>
        <w:t>заявителя</w:t>
      </w:r>
      <w:r w:rsidRPr="00917F98">
        <w:rPr>
          <w:spacing w:val="4"/>
        </w:rPr>
        <w:t xml:space="preserve"> </w:t>
      </w:r>
      <w:r w:rsidRPr="00917F98">
        <w:t>(для</w:t>
      </w:r>
      <w:r w:rsidRPr="00917F98">
        <w:rPr>
          <w:spacing w:val="4"/>
        </w:rPr>
        <w:t xml:space="preserve"> </w:t>
      </w:r>
      <w:r w:rsidRPr="00917F98">
        <w:rPr>
          <w:spacing w:val="-1"/>
        </w:rPr>
        <w:t>гражданина),</w:t>
      </w:r>
      <w:r w:rsidRPr="00917F98">
        <w:rPr>
          <w:spacing w:val="3"/>
        </w:rPr>
        <w:t xml:space="preserve"> </w:t>
      </w:r>
      <w:r w:rsidRPr="00917F98">
        <w:rPr>
          <w:spacing w:val="-1"/>
        </w:rPr>
        <w:t>либо</w:t>
      </w:r>
      <w:r w:rsidRPr="00917F98">
        <w:rPr>
          <w:spacing w:val="69"/>
        </w:rPr>
        <w:t xml:space="preserve"> </w:t>
      </w:r>
      <w:r w:rsidRPr="00917F98">
        <w:rPr>
          <w:spacing w:val="-1"/>
        </w:rPr>
        <w:t>личность представителя</w:t>
      </w:r>
      <w:r w:rsidRPr="00917F98">
        <w:t xml:space="preserve"> </w:t>
      </w:r>
      <w:r w:rsidRPr="00917F98">
        <w:rPr>
          <w:spacing w:val="-1"/>
        </w:rPr>
        <w:t>заявителя;</w:t>
      </w:r>
    </w:p>
    <w:p w14:paraId="1E2DD3C0" w14:textId="77777777" w:rsidR="00403711" w:rsidRPr="00917F98" w:rsidRDefault="00403711" w:rsidP="0025545D">
      <w:pPr>
        <w:numPr>
          <w:ilvl w:val="0"/>
          <w:numId w:val="77"/>
        </w:numPr>
        <w:tabs>
          <w:tab w:val="left" w:pos="1365"/>
        </w:tabs>
        <w:autoSpaceDE/>
        <w:autoSpaceDN/>
        <w:adjustRightInd/>
        <w:ind w:right="109" w:firstLine="852"/>
        <w:jc w:val="both"/>
      </w:pPr>
      <w:r w:rsidRPr="00917F98">
        <w:t>копия</w:t>
      </w:r>
      <w:r w:rsidRPr="00917F98">
        <w:rPr>
          <w:spacing w:val="30"/>
        </w:rPr>
        <w:t xml:space="preserve"> </w:t>
      </w:r>
      <w:r w:rsidRPr="00917F98">
        <w:rPr>
          <w:spacing w:val="-1"/>
        </w:rPr>
        <w:t>документа,</w:t>
      </w:r>
      <w:r w:rsidRPr="00917F98">
        <w:rPr>
          <w:spacing w:val="33"/>
        </w:rPr>
        <w:t xml:space="preserve"> </w:t>
      </w:r>
      <w:r w:rsidRPr="00917F98">
        <w:rPr>
          <w:spacing w:val="-1"/>
        </w:rPr>
        <w:t>удостоверяющего</w:t>
      </w:r>
      <w:r w:rsidRPr="00917F98">
        <w:rPr>
          <w:spacing w:val="30"/>
        </w:rPr>
        <w:t xml:space="preserve"> </w:t>
      </w:r>
      <w:r w:rsidRPr="00917F98">
        <w:t>права</w:t>
      </w:r>
      <w:r w:rsidRPr="00917F98">
        <w:rPr>
          <w:spacing w:val="31"/>
        </w:rPr>
        <w:t xml:space="preserve"> </w:t>
      </w:r>
      <w:r w:rsidRPr="00917F98">
        <w:rPr>
          <w:spacing w:val="-1"/>
        </w:rPr>
        <w:t>(полномочия)</w:t>
      </w:r>
      <w:r w:rsidRPr="00917F98">
        <w:rPr>
          <w:spacing w:val="30"/>
        </w:rPr>
        <w:t xml:space="preserve"> </w:t>
      </w:r>
      <w:r w:rsidRPr="00917F98">
        <w:rPr>
          <w:spacing w:val="-1"/>
        </w:rPr>
        <w:t>представителя</w:t>
      </w:r>
      <w:r w:rsidRPr="00917F98">
        <w:rPr>
          <w:spacing w:val="75"/>
        </w:rPr>
        <w:t xml:space="preserve"> </w:t>
      </w:r>
      <w:r w:rsidRPr="00917F98">
        <w:rPr>
          <w:spacing w:val="-1"/>
        </w:rPr>
        <w:t>гражданина</w:t>
      </w:r>
      <w:r w:rsidRPr="00917F98">
        <w:rPr>
          <w:spacing w:val="49"/>
        </w:rPr>
        <w:t xml:space="preserve"> </w:t>
      </w:r>
      <w:r w:rsidRPr="00917F98">
        <w:rPr>
          <w:spacing w:val="-1"/>
        </w:rPr>
        <w:t>или</w:t>
      </w:r>
      <w:r w:rsidRPr="00917F98">
        <w:rPr>
          <w:spacing w:val="51"/>
        </w:rPr>
        <w:t xml:space="preserve"> </w:t>
      </w:r>
      <w:r w:rsidRPr="00917F98">
        <w:rPr>
          <w:spacing w:val="-1"/>
        </w:rPr>
        <w:t>юридического</w:t>
      </w:r>
      <w:r w:rsidRPr="00917F98">
        <w:rPr>
          <w:spacing w:val="53"/>
        </w:rPr>
        <w:t xml:space="preserve"> </w:t>
      </w:r>
      <w:r w:rsidRPr="00917F98">
        <w:t>лица,</w:t>
      </w:r>
      <w:r w:rsidRPr="00917F98">
        <w:rPr>
          <w:spacing w:val="50"/>
        </w:rPr>
        <w:t xml:space="preserve"> </w:t>
      </w:r>
      <w:r w:rsidRPr="00917F98">
        <w:rPr>
          <w:spacing w:val="-1"/>
        </w:rPr>
        <w:t>если</w:t>
      </w:r>
      <w:r w:rsidRPr="00917F98">
        <w:rPr>
          <w:spacing w:val="49"/>
        </w:rPr>
        <w:t xml:space="preserve"> </w:t>
      </w:r>
      <w:r w:rsidRPr="00917F98">
        <w:t>с</w:t>
      </w:r>
      <w:r w:rsidRPr="00917F98">
        <w:rPr>
          <w:spacing w:val="49"/>
        </w:rPr>
        <w:t xml:space="preserve"> </w:t>
      </w:r>
      <w:r w:rsidRPr="00917F98">
        <w:rPr>
          <w:spacing w:val="-1"/>
        </w:rPr>
        <w:t>заявлением</w:t>
      </w:r>
      <w:r w:rsidRPr="00917F98">
        <w:rPr>
          <w:spacing w:val="49"/>
        </w:rPr>
        <w:t xml:space="preserve"> </w:t>
      </w:r>
      <w:r w:rsidRPr="00917F98">
        <w:rPr>
          <w:spacing w:val="-1"/>
        </w:rPr>
        <w:t>обращается</w:t>
      </w:r>
      <w:r w:rsidRPr="00917F98">
        <w:rPr>
          <w:spacing w:val="49"/>
        </w:rPr>
        <w:t xml:space="preserve"> </w:t>
      </w:r>
      <w:r w:rsidRPr="00917F98">
        <w:rPr>
          <w:spacing w:val="-1"/>
        </w:rPr>
        <w:t>представитель</w:t>
      </w:r>
      <w:r w:rsidRPr="00917F98">
        <w:rPr>
          <w:spacing w:val="77"/>
        </w:rPr>
        <w:t xml:space="preserve"> </w:t>
      </w:r>
      <w:r w:rsidRPr="00917F98">
        <w:rPr>
          <w:spacing w:val="-1"/>
        </w:rPr>
        <w:t>заявителя;</w:t>
      </w:r>
    </w:p>
    <w:p w14:paraId="5F2126E5" w14:textId="77777777" w:rsidR="00403711" w:rsidRPr="00917F98" w:rsidRDefault="00403711" w:rsidP="0025545D">
      <w:pPr>
        <w:numPr>
          <w:ilvl w:val="0"/>
          <w:numId w:val="77"/>
        </w:numPr>
        <w:tabs>
          <w:tab w:val="left" w:pos="1300"/>
        </w:tabs>
        <w:autoSpaceDE/>
        <w:autoSpaceDN/>
        <w:adjustRightInd/>
        <w:ind w:right="110" w:firstLine="852"/>
        <w:jc w:val="both"/>
      </w:pPr>
      <w:r w:rsidRPr="00917F98">
        <w:rPr>
          <w:spacing w:val="-1"/>
        </w:rPr>
        <w:t>Технические</w:t>
      </w:r>
      <w:r w:rsidRPr="00917F98">
        <w:rPr>
          <w:spacing w:val="27"/>
        </w:rPr>
        <w:t xml:space="preserve"> </w:t>
      </w:r>
      <w:r w:rsidRPr="00917F98">
        <w:rPr>
          <w:spacing w:val="-1"/>
        </w:rPr>
        <w:t>условия</w:t>
      </w:r>
      <w:r w:rsidRPr="00917F98">
        <w:rPr>
          <w:spacing w:val="26"/>
        </w:rPr>
        <w:t xml:space="preserve"> </w:t>
      </w:r>
      <w:r w:rsidRPr="00917F98">
        <w:t>для</w:t>
      </w:r>
      <w:r w:rsidRPr="00917F98">
        <w:rPr>
          <w:spacing w:val="26"/>
        </w:rPr>
        <w:t xml:space="preserve"> </w:t>
      </w:r>
      <w:r w:rsidRPr="00917F98">
        <w:rPr>
          <w:spacing w:val="-1"/>
        </w:rPr>
        <w:t>подключения</w:t>
      </w:r>
      <w:r w:rsidRPr="00917F98">
        <w:rPr>
          <w:spacing w:val="23"/>
        </w:rPr>
        <w:t xml:space="preserve"> </w:t>
      </w:r>
      <w:r w:rsidRPr="00917F98">
        <w:rPr>
          <w:spacing w:val="-1"/>
        </w:rPr>
        <w:t>(технологического</w:t>
      </w:r>
      <w:r w:rsidRPr="00917F98">
        <w:rPr>
          <w:spacing w:val="26"/>
        </w:rPr>
        <w:t xml:space="preserve"> </w:t>
      </w:r>
      <w:r w:rsidRPr="00917F98">
        <w:rPr>
          <w:spacing w:val="-1"/>
        </w:rPr>
        <w:t>присоединения)</w:t>
      </w:r>
      <w:r w:rsidRPr="00917F98">
        <w:rPr>
          <w:spacing w:val="77"/>
        </w:rPr>
        <w:t xml:space="preserve"> </w:t>
      </w:r>
      <w:r w:rsidRPr="00917F98">
        <w:rPr>
          <w:spacing w:val="-1"/>
        </w:rPr>
        <w:t>планируемых</w:t>
      </w:r>
      <w:r w:rsidRPr="00917F98">
        <w:rPr>
          <w:spacing w:val="-8"/>
        </w:rPr>
        <w:t xml:space="preserve"> </w:t>
      </w:r>
      <w:r w:rsidRPr="00917F98">
        <w:t>к</w:t>
      </w:r>
      <w:r w:rsidRPr="00917F98">
        <w:rPr>
          <w:spacing w:val="-9"/>
        </w:rPr>
        <w:t xml:space="preserve"> </w:t>
      </w:r>
      <w:r w:rsidRPr="00917F98">
        <w:rPr>
          <w:spacing w:val="-1"/>
        </w:rPr>
        <w:t>строительству</w:t>
      </w:r>
      <w:r w:rsidRPr="00917F98">
        <w:rPr>
          <w:spacing w:val="-15"/>
        </w:rPr>
        <w:t xml:space="preserve"> </w:t>
      </w:r>
      <w:r w:rsidRPr="00917F98">
        <w:t>и</w:t>
      </w:r>
      <w:r w:rsidRPr="00917F98">
        <w:rPr>
          <w:spacing w:val="-9"/>
        </w:rPr>
        <w:t xml:space="preserve"> </w:t>
      </w:r>
      <w:r w:rsidRPr="00917F98">
        <w:t>(или)</w:t>
      </w:r>
      <w:r w:rsidRPr="00917F98">
        <w:rPr>
          <w:spacing w:val="-11"/>
        </w:rPr>
        <w:t xml:space="preserve"> </w:t>
      </w:r>
      <w:r w:rsidRPr="00917F98">
        <w:rPr>
          <w:spacing w:val="-1"/>
        </w:rPr>
        <w:t>реконструкции</w:t>
      </w:r>
      <w:r w:rsidRPr="00917F98">
        <w:rPr>
          <w:spacing w:val="-9"/>
        </w:rPr>
        <w:t xml:space="preserve"> </w:t>
      </w:r>
      <w:r w:rsidRPr="00917F98">
        <w:rPr>
          <w:spacing w:val="-1"/>
        </w:rPr>
        <w:t>объектов</w:t>
      </w:r>
      <w:r w:rsidRPr="00917F98">
        <w:rPr>
          <w:spacing w:val="-10"/>
        </w:rPr>
        <w:t xml:space="preserve"> </w:t>
      </w:r>
      <w:r w:rsidRPr="00917F98">
        <w:rPr>
          <w:spacing w:val="-1"/>
        </w:rPr>
        <w:t>капитального</w:t>
      </w:r>
      <w:r w:rsidRPr="00917F98">
        <w:rPr>
          <w:spacing w:val="-10"/>
        </w:rPr>
        <w:t xml:space="preserve"> </w:t>
      </w:r>
      <w:r w:rsidRPr="00917F98">
        <w:rPr>
          <w:spacing w:val="-1"/>
        </w:rPr>
        <w:t>строительства</w:t>
      </w:r>
      <w:r w:rsidRPr="00917F98">
        <w:rPr>
          <w:spacing w:val="93"/>
        </w:rPr>
        <w:t xml:space="preserve"> </w:t>
      </w:r>
      <w:r w:rsidRPr="00917F98">
        <w:t xml:space="preserve">к </w:t>
      </w:r>
      <w:r w:rsidRPr="00917F98">
        <w:rPr>
          <w:spacing w:val="-1"/>
        </w:rPr>
        <w:t>сетям</w:t>
      </w:r>
      <w:r w:rsidRPr="00917F98">
        <w:t xml:space="preserve"> </w:t>
      </w:r>
      <w:r w:rsidRPr="00917F98">
        <w:rPr>
          <w:spacing w:val="-1"/>
        </w:rPr>
        <w:t>инженерно-технического</w:t>
      </w:r>
      <w:r w:rsidRPr="00917F98">
        <w:t xml:space="preserve"> </w:t>
      </w:r>
      <w:r w:rsidRPr="00917F98">
        <w:rPr>
          <w:spacing w:val="-1"/>
        </w:rPr>
        <w:t>обеспечения</w:t>
      </w:r>
    </w:p>
    <w:p w14:paraId="15DDF73C" w14:textId="77777777" w:rsidR="00403711" w:rsidRPr="00917F98" w:rsidRDefault="00403711" w:rsidP="0025545D">
      <w:pPr>
        <w:numPr>
          <w:ilvl w:val="2"/>
          <w:numId w:val="80"/>
        </w:numPr>
        <w:tabs>
          <w:tab w:val="left" w:pos="1518"/>
        </w:tabs>
        <w:autoSpaceDE/>
        <w:autoSpaceDN/>
        <w:adjustRightInd/>
        <w:spacing w:before="2" w:line="275" w:lineRule="auto"/>
        <w:ind w:right="106" w:firstLine="852"/>
        <w:jc w:val="both"/>
      </w:pPr>
      <w:r w:rsidRPr="00917F98">
        <w:lastRenderedPageBreak/>
        <w:t>Форма</w:t>
      </w:r>
      <w:r w:rsidRPr="00917F98">
        <w:rPr>
          <w:spacing w:val="25"/>
        </w:rPr>
        <w:t xml:space="preserve"> </w:t>
      </w:r>
      <w:r w:rsidRPr="00917F98">
        <w:rPr>
          <w:color w:val="0000FF"/>
          <w:u w:val="single" w:color="0000FF"/>
        </w:rPr>
        <w:t>з</w:t>
      </w:r>
      <w:r w:rsidRPr="00917F98">
        <w:rPr>
          <w:color w:val="0000FF"/>
          <w:spacing w:val="-1"/>
          <w:u w:val="single" w:color="0000FF"/>
        </w:rPr>
        <w:t>аявлен</w:t>
      </w:r>
      <w:r w:rsidRPr="00917F98">
        <w:rPr>
          <w:color w:val="0000FF"/>
          <w:u w:val="single" w:color="0000FF"/>
        </w:rPr>
        <w:t>ия</w:t>
      </w:r>
      <w:r w:rsidRPr="00917F98">
        <w:rPr>
          <w:color w:val="0000FF"/>
          <w:spacing w:val="27"/>
          <w:u w:val="single" w:color="0000FF"/>
        </w:rPr>
        <w:t xml:space="preserve"> </w:t>
      </w:r>
      <w:r w:rsidRPr="00917F98">
        <w:rPr>
          <w:spacing w:val="-1"/>
        </w:rPr>
        <w:t>приведена</w:t>
      </w:r>
      <w:r w:rsidRPr="00917F98">
        <w:rPr>
          <w:spacing w:val="25"/>
        </w:rPr>
        <w:t xml:space="preserve"> </w:t>
      </w:r>
      <w:r w:rsidRPr="00917F98">
        <w:t>в</w:t>
      </w:r>
      <w:r w:rsidRPr="00917F98">
        <w:rPr>
          <w:spacing w:val="25"/>
        </w:rPr>
        <w:t xml:space="preserve"> </w:t>
      </w:r>
      <w:r w:rsidRPr="00917F98">
        <w:rPr>
          <w:spacing w:val="-1"/>
        </w:rPr>
        <w:t>приложении</w:t>
      </w:r>
      <w:r w:rsidRPr="00917F98">
        <w:rPr>
          <w:spacing w:val="27"/>
        </w:rPr>
        <w:t xml:space="preserve"> </w:t>
      </w:r>
      <w:r w:rsidRPr="00917F98">
        <w:t>N</w:t>
      </w:r>
      <w:r w:rsidRPr="00917F98">
        <w:rPr>
          <w:spacing w:val="25"/>
        </w:rPr>
        <w:t xml:space="preserve"> </w:t>
      </w:r>
      <w:r w:rsidRPr="00917F98">
        <w:t>5</w:t>
      </w:r>
      <w:r w:rsidRPr="00917F98">
        <w:rPr>
          <w:spacing w:val="26"/>
        </w:rPr>
        <w:t xml:space="preserve"> </w:t>
      </w:r>
      <w:r w:rsidRPr="00917F98">
        <w:t>к</w:t>
      </w:r>
      <w:r w:rsidRPr="00917F98">
        <w:rPr>
          <w:spacing w:val="26"/>
        </w:rPr>
        <w:t xml:space="preserve"> </w:t>
      </w:r>
      <w:r w:rsidRPr="00917F98">
        <w:t>настоящему</w:t>
      </w:r>
      <w:r w:rsidRPr="00917F98">
        <w:rPr>
          <w:spacing w:val="37"/>
        </w:rPr>
        <w:t xml:space="preserve"> </w:t>
      </w:r>
      <w:r w:rsidRPr="00917F98">
        <w:rPr>
          <w:spacing w:val="-1"/>
        </w:rPr>
        <w:t>Административному</w:t>
      </w:r>
      <w:r w:rsidRPr="00917F98">
        <w:rPr>
          <w:spacing w:val="-5"/>
        </w:rPr>
        <w:t xml:space="preserve"> </w:t>
      </w:r>
      <w:r w:rsidRPr="00917F98">
        <w:rPr>
          <w:spacing w:val="-1"/>
        </w:rPr>
        <w:t>регламенту.</w:t>
      </w:r>
    </w:p>
    <w:p w14:paraId="7F627CAE" w14:textId="77777777" w:rsidR="00403711" w:rsidRPr="00917F98" w:rsidRDefault="00403711" w:rsidP="0025545D">
      <w:pPr>
        <w:numPr>
          <w:ilvl w:val="2"/>
          <w:numId w:val="80"/>
        </w:numPr>
        <w:tabs>
          <w:tab w:val="left" w:pos="1518"/>
        </w:tabs>
        <w:autoSpaceDE/>
        <w:autoSpaceDN/>
        <w:adjustRightInd/>
        <w:spacing w:before="48" w:line="276" w:lineRule="auto"/>
        <w:ind w:right="108" w:firstLine="852"/>
        <w:jc w:val="both"/>
      </w:pPr>
      <w:r w:rsidRPr="00917F98">
        <w:rPr>
          <w:spacing w:val="-1"/>
        </w:rPr>
        <w:t>Заявление</w:t>
      </w:r>
      <w:r w:rsidRPr="00917F98">
        <w:rPr>
          <w:spacing w:val="46"/>
        </w:rPr>
        <w:t xml:space="preserve"> </w:t>
      </w:r>
      <w:r w:rsidRPr="00917F98">
        <w:rPr>
          <w:spacing w:val="-1"/>
        </w:rPr>
        <w:t>заполняется</w:t>
      </w:r>
      <w:r w:rsidRPr="00917F98">
        <w:rPr>
          <w:spacing w:val="47"/>
        </w:rPr>
        <w:t xml:space="preserve"> </w:t>
      </w:r>
      <w:r w:rsidRPr="00917F98">
        <w:t>с</w:t>
      </w:r>
      <w:r w:rsidRPr="00917F98">
        <w:rPr>
          <w:spacing w:val="46"/>
        </w:rPr>
        <w:t xml:space="preserve"> </w:t>
      </w:r>
      <w:r w:rsidRPr="00917F98">
        <w:rPr>
          <w:spacing w:val="-1"/>
        </w:rPr>
        <w:t>помощью</w:t>
      </w:r>
      <w:r w:rsidRPr="00917F98">
        <w:rPr>
          <w:spacing w:val="48"/>
        </w:rPr>
        <w:t xml:space="preserve"> </w:t>
      </w:r>
      <w:r w:rsidRPr="00917F98">
        <w:rPr>
          <w:spacing w:val="-1"/>
        </w:rPr>
        <w:t>средств</w:t>
      </w:r>
      <w:r w:rsidRPr="00917F98">
        <w:rPr>
          <w:spacing w:val="48"/>
        </w:rPr>
        <w:t xml:space="preserve"> </w:t>
      </w:r>
      <w:r w:rsidRPr="00917F98">
        <w:rPr>
          <w:spacing w:val="-1"/>
        </w:rPr>
        <w:t>электронно-вычислительной</w:t>
      </w:r>
      <w:r w:rsidRPr="00917F98">
        <w:rPr>
          <w:spacing w:val="93"/>
        </w:rPr>
        <w:t xml:space="preserve"> </w:t>
      </w:r>
      <w:r w:rsidRPr="00917F98">
        <w:rPr>
          <w:spacing w:val="-1"/>
        </w:rPr>
        <w:t>техники</w:t>
      </w:r>
      <w:r w:rsidRPr="00917F98">
        <w:t xml:space="preserve"> </w:t>
      </w:r>
      <w:r w:rsidRPr="00917F98">
        <w:rPr>
          <w:spacing w:val="-1"/>
        </w:rPr>
        <w:t>или</w:t>
      </w:r>
      <w:r w:rsidRPr="00917F98">
        <w:t xml:space="preserve"> от </w:t>
      </w:r>
      <w:r w:rsidRPr="00917F98">
        <w:rPr>
          <w:spacing w:val="-2"/>
        </w:rPr>
        <w:t>руки</w:t>
      </w:r>
      <w:r w:rsidRPr="00917F98">
        <w:t xml:space="preserve"> разборчиво </w:t>
      </w:r>
      <w:r w:rsidRPr="00917F98">
        <w:rPr>
          <w:spacing w:val="-1"/>
        </w:rPr>
        <w:t>печатными</w:t>
      </w:r>
      <w:r w:rsidRPr="00917F98">
        <w:t xml:space="preserve"> </w:t>
      </w:r>
      <w:r w:rsidRPr="00917F98">
        <w:rPr>
          <w:spacing w:val="-1"/>
        </w:rPr>
        <w:t>буквами</w:t>
      </w:r>
      <w:r w:rsidRPr="00917F98">
        <w:t xml:space="preserve"> </w:t>
      </w:r>
      <w:r w:rsidRPr="00917F98">
        <w:rPr>
          <w:spacing w:val="-1"/>
        </w:rPr>
        <w:t>чернилами</w:t>
      </w:r>
      <w:r w:rsidRPr="00917F98">
        <w:t xml:space="preserve"> </w:t>
      </w:r>
      <w:r w:rsidRPr="00917F98">
        <w:rPr>
          <w:spacing w:val="-1"/>
        </w:rPr>
        <w:t>черного</w:t>
      </w:r>
      <w:r w:rsidRPr="00917F98">
        <w:t xml:space="preserve"> или</w:t>
      </w:r>
      <w:r w:rsidRPr="00917F98">
        <w:rPr>
          <w:spacing w:val="1"/>
        </w:rPr>
        <w:t xml:space="preserve"> </w:t>
      </w:r>
      <w:r w:rsidRPr="00917F98">
        <w:t xml:space="preserve">синего </w:t>
      </w:r>
      <w:r w:rsidRPr="00917F98">
        <w:rPr>
          <w:spacing w:val="-1"/>
        </w:rPr>
        <w:t>цвета.</w:t>
      </w:r>
      <w:r w:rsidRPr="00917F98">
        <w:rPr>
          <w:spacing w:val="71"/>
        </w:rPr>
        <w:t xml:space="preserve"> </w:t>
      </w:r>
      <w:r w:rsidRPr="00917F98">
        <w:t>Не</w:t>
      </w:r>
      <w:r w:rsidRPr="00917F98">
        <w:rPr>
          <w:spacing w:val="39"/>
        </w:rPr>
        <w:t xml:space="preserve"> </w:t>
      </w:r>
      <w:r w:rsidRPr="00917F98">
        <w:rPr>
          <w:spacing w:val="-1"/>
        </w:rPr>
        <w:t>допускается</w:t>
      </w:r>
      <w:r w:rsidRPr="00917F98">
        <w:rPr>
          <w:spacing w:val="40"/>
        </w:rPr>
        <w:t xml:space="preserve"> </w:t>
      </w:r>
      <w:r w:rsidRPr="00917F98">
        <w:rPr>
          <w:spacing w:val="-1"/>
        </w:rPr>
        <w:t>исправление</w:t>
      </w:r>
      <w:r w:rsidRPr="00917F98">
        <w:rPr>
          <w:spacing w:val="39"/>
        </w:rPr>
        <w:t xml:space="preserve"> </w:t>
      </w:r>
      <w:r w:rsidRPr="00917F98">
        <w:t>ошибок</w:t>
      </w:r>
      <w:r w:rsidRPr="00917F98">
        <w:rPr>
          <w:spacing w:val="39"/>
        </w:rPr>
        <w:t xml:space="preserve"> </w:t>
      </w:r>
      <w:r w:rsidRPr="00917F98">
        <w:rPr>
          <w:spacing w:val="-1"/>
        </w:rPr>
        <w:t>путем</w:t>
      </w:r>
      <w:r w:rsidRPr="00917F98">
        <w:rPr>
          <w:spacing w:val="39"/>
        </w:rPr>
        <w:t xml:space="preserve"> </w:t>
      </w:r>
      <w:r w:rsidRPr="00917F98">
        <w:rPr>
          <w:spacing w:val="-1"/>
        </w:rPr>
        <w:t>зачеркивания,</w:t>
      </w:r>
      <w:r w:rsidRPr="00917F98">
        <w:rPr>
          <w:spacing w:val="40"/>
        </w:rPr>
        <w:t xml:space="preserve"> </w:t>
      </w:r>
      <w:r w:rsidRPr="00917F98">
        <w:t>с</w:t>
      </w:r>
      <w:r w:rsidRPr="00917F98">
        <w:rPr>
          <w:spacing w:val="39"/>
        </w:rPr>
        <w:t xml:space="preserve"> </w:t>
      </w:r>
      <w:r w:rsidRPr="00917F98">
        <w:rPr>
          <w:spacing w:val="-1"/>
        </w:rPr>
        <w:t>помощью</w:t>
      </w:r>
      <w:r w:rsidRPr="00917F98">
        <w:rPr>
          <w:spacing w:val="41"/>
        </w:rPr>
        <w:t xml:space="preserve"> </w:t>
      </w:r>
      <w:r w:rsidRPr="00917F98">
        <w:rPr>
          <w:spacing w:val="-1"/>
        </w:rPr>
        <w:t>корректирующих</w:t>
      </w:r>
      <w:r w:rsidRPr="00917F98">
        <w:rPr>
          <w:spacing w:val="77"/>
        </w:rPr>
        <w:t xml:space="preserve"> </w:t>
      </w:r>
      <w:r w:rsidRPr="00917F98">
        <w:rPr>
          <w:spacing w:val="-1"/>
        </w:rPr>
        <w:t>средств.</w:t>
      </w:r>
    </w:p>
    <w:p w14:paraId="00560EC9" w14:textId="77777777" w:rsidR="00403711" w:rsidRPr="00917F98" w:rsidRDefault="00403711" w:rsidP="0025545D">
      <w:pPr>
        <w:numPr>
          <w:ilvl w:val="2"/>
          <w:numId w:val="80"/>
        </w:numPr>
        <w:tabs>
          <w:tab w:val="left" w:pos="1518"/>
        </w:tabs>
        <w:autoSpaceDE/>
        <w:autoSpaceDN/>
        <w:adjustRightInd/>
        <w:spacing w:before="48" w:line="276" w:lineRule="auto"/>
        <w:ind w:right="108" w:firstLine="852"/>
        <w:jc w:val="both"/>
      </w:pPr>
      <w:r w:rsidRPr="00917F98">
        <w:rPr>
          <w:spacing w:val="-1"/>
        </w:rPr>
        <w:t>Заявления,</w:t>
      </w:r>
      <w:r w:rsidRPr="00917F98">
        <w:rPr>
          <w:spacing w:val="26"/>
        </w:rPr>
        <w:t xml:space="preserve"> </w:t>
      </w:r>
      <w:r w:rsidRPr="00917F98">
        <w:rPr>
          <w:spacing w:val="-1"/>
        </w:rPr>
        <w:t>указанные</w:t>
      </w:r>
      <w:r w:rsidRPr="00917F98">
        <w:rPr>
          <w:spacing w:val="22"/>
        </w:rPr>
        <w:t xml:space="preserve"> </w:t>
      </w:r>
      <w:r w:rsidRPr="00917F98">
        <w:t>в</w:t>
      </w:r>
      <w:r w:rsidRPr="00917F98">
        <w:rPr>
          <w:spacing w:val="23"/>
        </w:rPr>
        <w:t xml:space="preserve"> </w:t>
      </w:r>
      <w:r w:rsidRPr="00917F98">
        <w:rPr>
          <w:spacing w:val="-1"/>
        </w:rPr>
        <w:t>пунктах</w:t>
      </w:r>
      <w:r w:rsidRPr="00917F98">
        <w:rPr>
          <w:spacing w:val="25"/>
        </w:rPr>
        <w:t xml:space="preserve"> </w:t>
      </w:r>
      <w:r w:rsidRPr="00917F98">
        <w:t>2.6.1</w:t>
      </w:r>
      <w:r w:rsidRPr="00917F98">
        <w:rPr>
          <w:spacing w:val="23"/>
        </w:rPr>
        <w:t xml:space="preserve"> </w:t>
      </w:r>
      <w:r w:rsidRPr="00917F98">
        <w:t>и</w:t>
      </w:r>
      <w:r w:rsidRPr="00917F98">
        <w:rPr>
          <w:spacing w:val="24"/>
        </w:rPr>
        <w:t xml:space="preserve"> </w:t>
      </w:r>
      <w:r w:rsidRPr="00917F98">
        <w:t>2.6.5</w:t>
      </w:r>
      <w:r w:rsidRPr="00917F98">
        <w:rPr>
          <w:spacing w:val="23"/>
        </w:rPr>
        <w:t xml:space="preserve"> </w:t>
      </w:r>
      <w:r w:rsidRPr="00917F98">
        <w:rPr>
          <w:spacing w:val="-1"/>
        </w:rPr>
        <w:t>настоящего</w:t>
      </w:r>
      <w:r w:rsidRPr="00917F98">
        <w:rPr>
          <w:spacing w:val="35"/>
        </w:rPr>
        <w:t xml:space="preserve"> </w:t>
      </w:r>
      <w:r w:rsidRPr="00917F98">
        <w:rPr>
          <w:spacing w:val="-1"/>
        </w:rPr>
        <w:t>Административного</w:t>
      </w:r>
      <w:r w:rsidRPr="00917F98">
        <w:rPr>
          <w:spacing w:val="26"/>
        </w:rPr>
        <w:t xml:space="preserve"> </w:t>
      </w:r>
      <w:r w:rsidRPr="00917F98">
        <w:rPr>
          <w:spacing w:val="-1"/>
        </w:rPr>
        <w:t>регламента,</w:t>
      </w:r>
      <w:r w:rsidRPr="00917F98">
        <w:rPr>
          <w:spacing w:val="25"/>
        </w:rPr>
        <w:t xml:space="preserve"> </w:t>
      </w:r>
      <w:r w:rsidRPr="00917F98">
        <w:t>с</w:t>
      </w:r>
      <w:r w:rsidRPr="00917F98">
        <w:rPr>
          <w:spacing w:val="25"/>
        </w:rPr>
        <w:t xml:space="preserve"> </w:t>
      </w:r>
      <w:r w:rsidRPr="00917F98">
        <w:rPr>
          <w:spacing w:val="-1"/>
        </w:rPr>
        <w:t>приложениями</w:t>
      </w:r>
      <w:r w:rsidRPr="00917F98">
        <w:rPr>
          <w:spacing w:val="27"/>
        </w:rPr>
        <w:t xml:space="preserve"> </w:t>
      </w:r>
      <w:r w:rsidRPr="00917F98">
        <w:rPr>
          <w:spacing w:val="-1"/>
        </w:rPr>
        <w:t>может</w:t>
      </w:r>
      <w:r w:rsidRPr="00917F98">
        <w:rPr>
          <w:spacing w:val="26"/>
        </w:rPr>
        <w:t xml:space="preserve"> </w:t>
      </w:r>
      <w:r w:rsidRPr="00917F98">
        <w:t>быть</w:t>
      </w:r>
      <w:r w:rsidRPr="00917F98">
        <w:rPr>
          <w:spacing w:val="27"/>
        </w:rPr>
        <w:t xml:space="preserve"> </w:t>
      </w:r>
      <w:r w:rsidRPr="00917F98">
        <w:rPr>
          <w:spacing w:val="-1"/>
        </w:rPr>
        <w:t>подано</w:t>
      </w:r>
      <w:r w:rsidRPr="00917F98">
        <w:rPr>
          <w:spacing w:val="26"/>
        </w:rPr>
        <w:t xml:space="preserve"> </w:t>
      </w:r>
      <w:r w:rsidRPr="00917F98">
        <w:rPr>
          <w:spacing w:val="-1"/>
        </w:rPr>
        <w:t>непосредственно</w:t>
      </w:r>
      <w:r w:rsidRPr="00917F98">
        <w:rPr>
          <w:spacing w:val="26"/>
        </w:rPr>
        <w:t xml:space="preserve"> </w:t>
      </w:r>
      <w:r w:rsidRPr="00917F98">
        <w:t>в</w:t>
      </w:r>
      <w:r w:rsidRPr="00917F98">
        <w:rPr>
          <w:spacing w:val="81"/>
        </w:rPr>
        <w:t xml:space="preserve"> </w:t>
      </w:r>
      <w:r w:rsidRPr="00917F98">
        <w:rPr>
          <w:i/>
          <w:spacing w:val="-1"/>
        </w:rPr>
        <w:t>Отдел</w:t>
      </w:r>
      <w:r w:rsidRPr="00917F98">
        <w:rPr>
          <w:i/>
          <w:spacing w:val="1"/>
        </w:rPr>
        <w:t xml:space="preserve"> </w:t>
      </w:r>
      <w:r w:rsidRPr="00917F98">
        <w:t xml:space="preserve">при </w:t>
      </w:r>
      <w:r w:rsidRPr="00917F98">
        <w:rPr>
          <w:spacing w:val="-1"/>
        </w:rPr>
        <w:t>личном обращении.</w:t>
      </w:r>
    </w:p>
    <w:p w14:paraId="0081D3F8" w14:textId="77777777" w:rsidR="00403711" w:rsidRPr="00917F98" w:rsidRDefault="00403711" w:rsidP="0025545D">
      <w:pPr>
        <w:numPr>
          <w:ilvl w:val="2"/>
          <w:numId w:val="80"/>
        </w:numPr>
        <w:tabs>
          <w:tab w:val="left" w:pos="2287"/>
        </w:tabs>
        <w:autoSpaceDE/>
        <w:autoSpaceDN/>
        <w:adjustRightInd/>
        <w:spacing w:line="276" w:lineRule="auto"/>
        <w:ind w:right="107" w:firstLine="852"/>
        <w:jc w:val="both"/>
      </w:pPr>
      <w:r w:rsidRPr="00917F98">
        <w:rPr>
          <w:spacing w:val="-1"/>
        </w:rPr>
        <w:t>Заявления,</w:t>
      </w:r>
      <w:r w:rsidRPr="00917F98">
        <w:rPr>
          <w:spacing w:val="16"/>
        </w:rPr>
        <w:t xml:space="preserve"> </w:t>
      </w:r>
      <w:r w:rsidRPr="00917F98">
        <w:rPr>
          <w:spacing w:val="-1"/>
        </w:rPr>
        <w:t>указанные</w:t>
      </w:r>
      <w:r w:rsidRPr="00917F98">
        <w:rPr>
          <w:spacing w:val="12"/>
        </w:rPr>
        <w:t xml:space="preserve"> </w:t>
      </w:r>
      <w:r w:rsidRPr="00917F98">
        <w:t>в</w:t>
      </w:r>
      <w:r w:rsidRPr="00917F98">
        <w:rPr>
          <w:spacing w:val="13"/>
        </w:rPr>
        <w:t xml:space="preserve"> </w:t>
      </w:r>
      <w:r w:rsidRPr="00917F98">
        <w:rPr>
          <w:spacing w:val="-1"/>
        </w:rPr>
        <w:t>пунктах</w:t>
      </w:r>
      <w:r w:rsidRPr="00917F98">
        <w:rPr>
          <w:spacing w:val="16"/>
        </w:rPr>
        <w:t xml:space="preserve"> </w:t>
      </w:r>
      <w:r w:rsidRPr="00917F98">
        <w:t>2.6.1</w:t>
      </w:r>
      <w:r w:rsidRPr="00917F98">
        <w:rPr>
          <w:spacing w:val="14"/>
        </w:rPr>
        <w:t xml:space="preserve"> </w:t>
      </w:r>
      <w:r w:rsidRPr="00917F98">
        <w:t>и</w:t>
      </w:r>
      <w:r w:rsidRPr="00917F98">
        <w:rPr>
          <w:spacing w:val="15"/>
        </w:rPr>
        <w:t xml:space="preserve"> </w:t>
      </w:r>
      <w:r w:rsidRPr="00917F98">
        <w:t>2.6.5</w:t>
      </w:r>
      <w:r w:rsidRPr="00917F98">
        <w:rPr>
          <w:spacing w:val="14"/>
        </w:rPr>
        <w:t xml:space="preserve"> </w:t>
      </w:r>
      <w:r w:rsidRPr="00917F98">
        <w:rPr>
          <w:spacing w:val="-1"/>
        </w:rPr>
        <w:t>настоящего</w:t>
      </w:r>
      <w:r w:rsidRPr="00917F98">
        <w:rPr>
          <w:spacing w:val="43"/>
        </w:rPr>
        <w:t xml:space="preserve"> </w:t>
      </w:r>
      <w:r w:rsidRPr="00917F98">
        <w:rPr>
          <w:spacing w:val="-1"/>
        </w:rPr>
        <w:t>Административного</w:t>
      </w:r>
      <w:r w:rsidRPr="00917F98">
        <w:rPr>
          <w:spacing w:val="45"/>
        </w:rPr>
        <w:t xml:space="preserve"> </w:t>
      </w:r>
      <w:r w:rsidRPr="00917F98">
        <w:rPr>
          <w:spacing w:val="-1"/>
        </w:rPr>
        <w:t>регламента,</w:t>
      </w:r>
      <w:r w:rsidRPr="00917F98">
        <w:rPr>
          <w:spacing w:val="45"/>
        </w:rPr>
        <w:t xml:space="preserve"> </w:t>
      </w:r>
      <w:r w:rsidRPr="00917F98">
        <w:t>с</w:t>
      </w:r>
      <w:r w:rsidRPr="00917F98">
        <w:rPr>
          <w:spacing w:val="44"/>
        </w:rPr>
        <w:t xml:space="preserve"> </w:t>
      </w:r>
      <w:r w:rsidRPr="00917F98">
        <w:rPr>
          <w:spacing w:val="-1"/>
        </w:rPr>
        <w:t>приложениями</w:t>
      </w:r>
      <w:r w:rsidRPr="00917F98">
        <w:rPr>
          <w:spacing w:val="46"/>
        </w:rPr>
        <w:t xml:space="preserve"> </w:t>
      </w:r>
      <w:r w:rsidRPr="00917F98">
        <w:rPr>
          <w:spacing w:val="-1"/>
        </w:rPr>
        <w:t>может</w:t>
      </w:r>
      <w:r w:rsidRPr="00917F98">
        <w:rPr>
          <w:spacing w:val="46"/>
        </w:rPr>
        <w:t xml:space="preserve"> </w:t>
      </w:r>
      <w:r w:rsidRPr="00917F98">
        <w:t>быть</w:t>
      </w:r>
      <w:r w:rsidRPr="00917F98">
        <w:rPr>
          <w:spacing w:val="44"/>
        </w:rPr>
        <w:t xml:space="preserve"> </w:t>
      </w:r>
      <w:r w:rsidRPr="00917F98">
        <w:rPr>
          <w:spacing w:val="-1"/>
        </w:rPr>
        <w:t>направлено</w:t>
      </w:r>
      <w:r w:rsidRPr="00917F98">
        <w:rPr>
          <w:spacing w:val="45"/>
        </w:rPr>
        <w:t xml:space="preserve"> </w:t>
      </w:r>
      <w:r w:rsidRPr="00917F98">
        <w:rPr>
          <w:spacing w:val="-1"/>
        </w:rPr>
        <w:t>заявителем</w:t>
      </w:r>
      <w:r w:rsidRPr="00917F98">
        <w:rPr>
          <w:spacing w:val="44"/>
        </w:rPr>
        <w:t xml:space="preserve"> </w:t>
      </w:r>
      <w:r w:rsidRPr="00917F98">
        <w:t>в</w:t>
      </w:r>
      <w:r w:rsidRPr="00917F98">
        <w:rPr>
          <w:spacing w:val="77"/>
        </w:rPr>
        <w:t xml:space="preserve"> </w:t>
      </w:r>
      <w:r w:rsidRPr="00917F98">
        <w:rPr>
          <w:i/>
          <w:spacing w:val="-1"/>
        </w:rPr>
        <w:t>Отдел</w:t>
      </w:r>
      <w:r w:rsidRPr="00917F98">
        <w:rPr>
          <w:i/>
          <w:spacing w:val="-9"/>
        </w:rPr>
        <w:t xml:space="preserve"> </w:t>
      </w:r>
      <w:r w:rsidRPr="00917F98">
        <w:rPr>
          <w:spacing w:val="-1"/>
        </w:rPr>
        <w:t>посредством</w:t>
      </w:r>
      <w:r w:rsidRPr="00917F98">
        <w:rPr>
          <w:spacing w:val="-11"/>
        </w:rPr>
        <w:t xml:space="preserve"> </w:t>
      </w:r>
      <w:r w:rsidRPr="00917F98">
        <w:rPr>
          <w:spacing w:val="-1"/>
        </w:rPr>
        <w:t>почтовой</w:t>
      </w:r>
      <w:r w:rsidRPr="00917F98">
        <w:rPr>
          <w:spacing w:val="-9"/>
        </w:rPr>
        <w:t xml:space="preserve"> </w:t>
      </w:r>
      <w:r w:rsidRPr="00917F98">
        <w:rPr>
          <w:spacing w:val="-1"/>
        </w:rPr>
        <w:t>связи.</w:t>
      </w:r>
      <w:r w:rsidRPr="00917F98">
        <w:rPr>
          <w:spacing w:val="-10"/>
        </w:rPr>
        <w:t xml:space="preserve"> </w:t>
      </w:r>
      <w:r w:rsidRPr="00917F98">
        <w:t>В</w:t>
      </w:r>
      <w:r w:rsidRPr="00917F98">
        <w:rPr>
          <w:spacing w:val="-12"/>
        </w:rPr>
        <w:t xml:space="preserve"> </w:t>
      </w:r>
      <w:r w:rsidRPr="00917F98">
        <w:rPr>
          <w:spacing w:val="-1"/>
        </w:rPr>
        <w:t>случае</w:t>
      </w:r>
      <w:r w:rsidRPr="00917F98">
        <w:rPr>
          <w:spacing w:val="-11"/>
        </w:rPr>
        <w:t xml:space="preserve"> </w:t>
      </w:r>
      <w:r w:rsidRPr="00917F98">
        <w:rPr>
          <w:spacing w:val="-1"/>
        </w:rPr>
        <w:t>направления</w:t>
      </w:r>
      <w:r w:rsidRPr="00917F98">
        <w:rPr>
          <w:spacing w:val="-10"/>
        </w:rPr>
        <w:t xml:space="preserve"> </w:t>
      </w:r>
      <w:r w:rsidRPr="00917F98">
        <w:rPr>
          <w:spacing w:val="-1"/>
        </w:rPr>
        <w:t>заявления</w:t>
      </w:r>
      <w:r w:rsidRPr="00917F98">
        <w:rPr>
          <w:spacing w:val="-10"/>
        </w:rPr>
        <w:t xml:space="preserve"> </w:t>
      </w:r>
      <w:r w:rsidRPr="00917F98">
        <w:t>с</w:t>
      </w:r>
      <w:r w:rsidRPr="00917F98">
        <w:rPr>
          <w:spacing w:val="-13"/>
        </w:rPr>
        <w:t xml:space="preserve"> </w:t>
      </w:r>
      <w:r w:rsidRPr="00917F98">
        <w:t>полным</w:t>
      </w:r>
      <w:r w:rsidRPr="00917F98">
        <w:rPr>
          <w:spacing w:val="-11"/>
        </w:rPr>
        <w:t xml:space="preserve"> </w:t>
      </w:r>
      <w:r w:rsidRPr="00917F98">
        <w:rPr>
          <w:spacing w:val="-1"/>
        </w:rPr>
        <w:t>комплектом</w:t>
      </w:r>
      <w:r w:rsidRPr="00917F98">
        <w:rPr>
          <w:spacing w:val="89"/>
        </w:rPr>
        <w:t xml:space="preserve"> </w:t>
      </w:r>
      <w:r w:rsidRPr="00917F98">
        <w:rPr>
          <w:spacing w:val="-1"/>
        </w:rPr>
        <w:t>документов</w:t>
      </w:r>
      <w:r w:rsidRPr="00917F98">
        <w:rPr>
          <w:spacing w:val="36"/>
        </w:rPr>
        <w:t xml:space="preserve"> </w:t>
      </w:r>
      <w:r w:rsidRPr="00917F98">
        <w:rPr>
          <w:spacing w:val="-1"/>
        </w:rPr>
        <w:t>посредством</w:t>
      </w:r>
      <w:r w:rsidRPr="00917F98">
        <w:rPr>
          <w:spacing w:val="35"/>
        </w:rPr>
        <w:t xml:space="preserve"> </w:t>
      </w:r>
      <w:r w:rsidRPr="00917F98">
        <w:t>почтовой</w:t>
      </w:r>
      <w:r w:rsidRPr="00917F98">
        <w:rPr>
          <w:spacing w:val="36"/>
        </w:rPr>
        <w:t xml:space="preserve"> </w:t>
      </w:r>
      <w:r w:rsidRPr="00917F98">
        <w:rPr>
          <w:spacing w:val="-1"/>
        </w:rPr>
        <w:t>связи</w:t>
      </w:r>
      <w:r w:rsidRPr="00917F98">
        <w:rPr>
          <w:spacing w:val="36"/>
        </w:rPr>
        <w:t xml:space="preserve"> </w:t>
      </w:r>
      <w:r w:rsidRPr="00917F98">
        <w:t>в</w:t>
      </w:r>
      <w:r w:rsidRPr="00917F98">
        <w:rPr>
          <w:spacing w:val="37"/>
        </w:rPr>
        <w:t xml:space="preserve"> </w:t>
      </w:r>
      <w:r w:rsidRPr="00917F98">
        <w:rPr>
          <w:i/>
          <w:spacing w:val="-1"/>
        </w:rPr>
        <w:t>Отдел</w:t>
      </w:r>
      <w:r w:rsidRPr="00917F98">
        <w:rPr>
          <w:i/>
          <w:spacing w:val="37"/>
        </w:rPr>
        <w:t xml:space="preserve"> </w:t>
      </w:r>
      <w:r w:rsidRPr="00917F98">
        <w:t>копии</w:t>
      </w:r>
      <w:r w:rsidRPr="00917F98">
        <w:rPr>
          <w:spacing w:val="36"/>
        </w:rPr>
        <w:t xml:space="preserve"> </w:t>
      </w:r>
      <w:r w:rsidRPr="00917F98">
        <w:rPr>
          <w:spacing w:val="-1"/>
        </w:rPr>
        <w:t>документов</w:t>
      </w:r>
      <w:r w:rsidRPr="00917F98">
        <w:rPr>
          <w:spacing w:val="36"/>
        </w:rPr>
        <w:t xml:space="preserve"> </w:t>
      </w:r>
      <w:r w:rsidRPr="00917F98">
        <w:t>должны</w:t>
      </w:r>
      <w:r w:rsidRPr="00917F98">
        <w:rPr>
          <w:spacing w:val="35"/>
        </w:rPr>
        <w:t xml:space="preserve"> </w:t>
      </w:r>
      <w:r w:rsidRPr="00917F98">
        <w:t>быть</w:t>
      </w:r>
      <w:r w:rsidRPr="00917F98">
        <w:rPr>
          <w:spacing w:val="60"/>
        </w:rPr>
        <w:t xml:space="preserve"> </w:t>
      </w:r>
      <w:r w:rsidRPr="00917F98">
        <w:rPr>
          <w:spacing w:val="-1"/>
        </w:rPr>
        <w:t>нотариально</w:t>
      </w:r>
      <w:r w:rsidRPr="00917F98">
        <w:rPr>
          <w:spacing w:val="-3"/>
        </w:rPr>
        <w:t xml:space="preserve"> </w:t>
      </w:r>
      <w:r w:rsidRPr="00917F98">
        <w:rPr>
          <w:spacing w:val="-1"/>
        </w:rPr>
        <w:t>заверены.</w:t>
      </w:r>
    </w:p>
    <w:p w14:paraId="0FAD8540" w14:textId="77777777" w:rsidR="00403711" w:rsidRPr="00917F98" w:rsidRDefault="00403711" w:rsidP="0025545D">
      <w:pPr>
        <w:numPr>
          <w:ilvl w:val="2"/>
          <w:numId w:val="80"/>
        </w:numPr>
        <w:tabs>
          <w:tab w:val="left" w:pos="2227"/>
        </w:tabs>
        <w:autoSpaceDE/>
        <w:autoSpaceDN/>
        <w:adjustRightInd/>
        <w:spacing w:before="1" w:line="276" w:lineRule="auto"/>
        <w:ind w:right="108" w:firstLine="852"/>
        <w:jc w:val="both"/>
      </w:pPr>
      <w:r w:rsidRPr="00917F98">
        <w:rPr>
          <w:spacing w:val="-1"/>
        </w:rPr>
        <w:t>Заявления,</w:t>
      </w:r>
      <w:r w:rsidRPr="00917F98">
        <w:rPr>
          <w:spacing w:val="26"/>
        </w:rPr>
        <w:t xml:space="preserve"> </w:t>
      </w:r>
      <w:r w:rsidRPr="00917F98">
        <w:rPr>
          <w:spacing w:val="-1"/>
        </w:rPr>
        <w:t>указанные</w:t>
      </w:r>
      <w:r w:rsidRPr="00917F98">
        <w:rPr>
          <w:spacing w:val="22"/>
        </w:rPr>
        <w:t xml:space="preserve"> </w:t>
      </w:r>
      <w:r w:rsidRPr="00917F98">
        <w:t>в</w:t>
      </w:r>
      <w:r w:rsidRPr="00917F98">
        <w:rPr>
          <w:spacing w:val="23"/>
        </w:rPr>
        <w:t xml:space="preserve"> </w:t>
      </w:r>
      <w:r w:rsidRPr="00917F98">
        <w:rPr>
          <w:spacing w:val="-1"/>
        </w:rPr>
        <w:t>пунктах</w:t>
      </w:r>
      <w:r w:rsidRPr="00917F98">
        <w:rPr>
          <w:spacing w:val="25"/>
        </w:rPr>
        <w:t xml:space="preserve"> </w:t>
      </w:r>
      <w:r w:rsidRPr="00917F98">
        <w:t>2.6.1</w:t>
      </w:r>
      <w:r w:rsidRPr="00917F98">
        <w:rPr>
          <w:spacing w:val="23"/>
        </w:rPr>
        <w:t xml:space="preserve"> </w:t>
      </w:r>
      <w:r w:rsidRPr="00917F98">
        <w:t>и</w:t>
      </w:r>
      <w:r w:rsidRPr="00917F98">
        <w:rPr>
          <w:spacing w:val="24"/>
        </w:rPr>
        <w:t xml:space="preserve"> </w:t>
      </w:r>
      <w:r w:rsidRPr="00917F98">
        <w:t>2.6.5</w:t>
      </w:r>
      <w:r w:rsidRPr="00917F98">
        <w:rPr>
          <w:spacing w:val="23"/>
        </w:rPr>
        <w:t xml:space="preserve"> </w:t>
      </w:r>
      <w:r w:rsidRPr="00917F98">
        <w:rPr>
          <w:spacing w:val="-1"/>
        </w:rPr>
        <w:t>настоящего</w:t>
      </w:r>
      <w:r w:rsidRPr="00917F98">
        <w:rPr>
          <w:spacing w:val="35"/>
        </w:rPr>
        <w:t xml:space="preserve"> </w:t>
      </w:r>
      <w:r w:rsidRPr="00917F98">
        <w:rPr>
          <w:spacing w:val="-1"/>
        </w:rPr>
        <w:t>Административного</w:t>
      </w:r>
      <w:r w:rsidRPr="00917F98">
        <w:rPr>
          <w:spacing w:val="47"/>
        </w:rPr>
        <w:t xml:space="preserve"> </w:t>
      </w:r>
      <w:r w:rsidRPr="00917F98">
        <w:rPr>
          <w:spacing w:val="-1"/>
        </w:rPr>
        <w:t>регламента,</w:t>
      </w:r>
      <w:r w:rsidRPr="00917F98">
        <w:rPr>
          <w:spacing w:val="47"/>
        </w:rPr>
        <w:t xml:space="preserve"> </w:t>
      </w:r>
      <w:r w:rsidRPr="00917F98">
        <w:t>с</w:t>
      </w:r>
      <w:r w:rsidRPr="00917F98">
        <w:rPr>
          <w:spacing w:val="46"/>
        </w:rPr>
        <w:t xml:space="preserve"> </w:t>
      </w:r>
      <w:r w:rsidRPr="00917F98">
        <w:rPr>
          <w:spacing w:val="-1"/>
        </w:rPr>
        <w:t>приложениями</w:t>
      </w:r>
      <w:r w:rsidRPr="00917F98">
        <w:rPr>
          <w:spacing w:val="48"/>
        </w:rPr>
        <w:t xml:space="preserve"> </w:t>
      </w:r>
      <w:r w:rsidRPr="00917F98">
        <w:rPr>
          <w:spacing w:val="-1"/>
        </w:rPr>
        <w:t>может</w:t>
      </w:r>
      <w:r w:rsidRPr="00917F98">
        <w:rPr>
          <w:spacing w:val="48"/>
        </w:rPr>
        <w:t xml:space="preserve"> </w:t>
      </w:r>
      <w:r w:rsidRPr="00917F98">
        <w:t>быть</w:t>
      </w:r>
      <w:r w:rsidRPr="00917F98">
        <w:rPr>
          <w:spacing w:val="46"/>
        </w:rPr>
        <w:t xml:space="preserve"> </w:t>
      </w:r>
      <w:r w:rsidRPr="00917F98">
        <w:rPr>
          <w:spacing w:val="-1"/>
        </w:rPr>
        <w:t>подано</w:t>
      </w:r>
      <w:r w:rsidRPr="00917F98">
        <w:rPr>
          <w:spacing w:val="47"/>
        </w:rPr>
        <w:t xml:space="preserve"> </w:t>
      </w:r>
      <w:r w:rsidRPr="00917F98">
        <w:rPr>
          <w:spacing w:val="-1"/>
        </w:rPr>
        <w:t>заявителем</w:t>
      </w:r>
      <w:r w:rsidRPr="00917F98">
        <w:rPr>
          <w:spacing w:val="47"/>
        </w:rPr>
        <w:t xml:space="preserve"> </w:t>
      </w:r>
      <w:r w:rsidRPr="00917F98">
        <w:rPr>
          <w:spacing w:val="-1"/>
        </w:rPr>
        <w:t>через</w:t>
      </w:r>
      <w:r w:rsidRPr="00917F98">
        <w:rPr>
          <w:spacing w:val="75"/>
        </w:rPr>
        <w:t xml:space="preserve"> </w:t>
      </w:r>
      <w:r w:rsidRPr="00917F98">
        <w:t xml:space="preserve">ГАУ </w:t>
      </w:r>
      <w:r w:rsidRPr="00917F98">
        <w:rPr>
          <w:spacing w:val="-2"/>
        </w:rPr>
        <w:t>«МФЦ</w:t>
      </w:r>
      <w:r w:rsidRPr="00917F98">
        <w:rPr>
          <w:spacing w:val="-6"/>
        </w:rPr>
        <w:t xml:space="preserve"> </w:t>
      </w:r>
      <w:r w:rsidRPr="00917F98">
        <w:rPr>
          <w:spacing w:val="-1"/>
        </w:rPr>
        <w:t>РС(Я)».</w:t>
      </w:r>
      <w:r w:rsidRPr="00917F98">
        <w:rPr>
          <w:spacing w:val="-3"/>
        </w:rPr>
        <w:t xml:space="preserve"> </w:t>
      </w:r>
      <w:r w:rsidRPr="00917F98">
        <w:t>В</w:t>
      </w:r>
      <w:r w:rsidRPr="00917F98">
        <w:rPr>
          <w:spacing w:val="-7"/>
        </w:rPr>
        <w:t xml:space="preserve"> </w:t>
      </w:r>
      <w:r w:rsidRPr="00917F98">
        <w:rPr>
          <w:spacing w:val="-1"/>
        </w:rPr>
        <w:t>случае</w:t>
      </w:r>
      <w:r w:rsidRPr="00917F98">
        <w:rPr>
          <w:spacing w:val="-6"/>
        </w:rPr>
        <w:t xml:space="preserve"> </w:t>
      </w:r>
      <w:r w:rsidRPr="00917F98">
        <w:rPr>
          <w:spacing w:val="-1"/>
        </w:rPr>
        <w:t>подачи</w:t>
      </w:r>
      <w:r w:rsidRPr="00917F98">
        <w:rPr>
          <w:spacing w:val="-4"/>
        </w:rPr>
        <w:t xml:space="preserve"> </w:t>
      </w:r>
      <w:r w:rsidRPr="00917F98">
        <w:rPr>
          <w:spacing w:val="-1"/>
        </w:rPr>
        <w:t>заявления</w:t>
      </w:r>
      <w:r w:rsidRPr="00917F98">
        <w:rPr>
          <w:spacing w:val="-5"/>
        </w:rPr>
        <w:t xml:space="preserve"> </w:t>
      </w:r>
      <w:r w:rsidRPr="00917F98">
        <w:rPr>
          <w:spacing w:val="-1"/>
        </w:rPr>
        <w:t>через</w:t>
      </w:r>
      <w:r w:rsidRPr="00917F98">
        <w:rPr>
          <w:spacing w:val="-4"/>
        </w:rPr>
        <w:t xml:space="preserve"> </w:t>
      </w:r>
      <w:r w:rsidRPr="00917F98">
        <w:rPr>
          <w:spacing w:val="1"/>
        </w:rPr>
        <w:t>ГАУ</w:t>
      </w:r>
      <w:r w:rsidRPr="00917F98">
        <w:t xml:space="preserve"> </w:t>
      </w:r>
      <w:r w:rsidRPr="00917F98">
        <w:rPr>
          <w:spacing w:val="-2"/>
        </w:rPr>
        <w:t>«МФЦ</w:t>
      </w:r>
      <w:r w:rsidRPr="00917F98">
        <w:rPr>
          <w:spacing w:val="-6"/>
        </w:rPr>
        <w:t xml:space="preserve"> </w:t>
      </w:r>
      <w:r w:rsidRPr="00917F98">
        <w:t>РС(Я)»</w:t>
      </w:r>
      <w:r w:rsidRPr="00917F98">
        <w:rPr>
          <w:spacing w:val="-12"/>
        </w:rPr>
        <w:t xml:space="preserve"> </w:t>
      </w:r>
      <w:r w:rsidRPr="00917F98">
        <w:rPr>
          <w:spacing w:val="-1"/>
        </w:rPr>
        <w:t>заявитель</w:t>
      </w:r>
      <w:r w:rsidRPr="00917F98">
        <w:rPr>
          <w:spacing w:val="-5"/>
        </w:rPr>
        <w:t xml:space="preserve"> </w:t>
      </w:r>
      <w:r w:rsidRPr="00917F98">
        <w:rPr>
          <w:spacing w:val="-1"/>
        </w:rPr>
        <w:t>вместе</w:t>
      </w:r>
      <w:r w:rsidRPr="00917F98">
        <w:rPr>
          <w:spacing w:val="63"/>
        </w:rPr>
        <w:t xml:space="preserve"> </w:t>
      </w:r>
      <w:r w:rsidRPr="00917F98">
        <w:t>с</w:t>
      </w:r>
      <w:r w:rsidRPr="00917F98">
        <w:rPr>
          <w:spacing w:val="6"/>
        </w:rPr>
        <w:t xml:space="preserve"> </w:t>
      </w:r>
      <w:r w:rsidRPr="00917F98">
        <w:rPr>
          <w:spacing w:val="-1"/>
        </w:rPr>
        <w:t>копиями</w:t>
      </w:r>
      <w:r w:rsidRPr="00917F98">
        <w:rPr>
          <w:spacing w:val="7"/>
        </w:rPr>
        <w:t xml:space="preserve"> </w:t>
      </w:r>
      <w:r w:rsidRPr="00917F98">
        <w:rPr>
          <w:spacing w:val="-1"/>
        </w:rPr>
        <w:t>предъявляет</w:t>
      </w:r>
      <w:r w:rsidRPr="00917F98">
        <w:rPr>
          <w:spacing w:val="5"/>
        </w:rPr>
        <w:t xml:space="preserve"> </w:t>
      </w:r>
      <w:r w:rsidRPr="00917F98">
        <w:rPr>
          <w:spacing w:val="-1"/>
        </w:rPr>
        <w:t>оригиналы</w:t>
      </w:r>
      <w:r w:rsidRPr="00917F98">
        <w:rPr>
          <w:spacing w:val="6"/>
        </w:rPr>
        <w:t xml:space="preserve"> </w:t>
      </w:r>
      <w:r w:rsidRPr="00917F98">
        <w:rPr>
          <w:spacing w:val="-1"/>
        </w:rPr>
        <w:t>документов</w:t>
      </w:r>
      <w:r w:rsidRPr="00917F98">
        <w:rPr>
          <w:spacing w:val="9"/>
        </w:rPr>
        <w:t xml:space="preserve"> </w:t>
      </w:r>
      <w:r w:rsidRPr="00917F98">
        <w:t>для</w:t>
      </w:r>
      <w:r w:rsidRPr="00917F98">
        <w:rPr>
          <w:spacing w:val="7"/>
        </w:rPr>
        <w:t xml:space="preserve"> </w:t>
      </w:r>
      <w:r w:rsidRPr="00917F98">
        <w:rPr>
          <w:spacing w:val="-1"/>
        </w:rPr>
        <w:t>сверки</w:t>
      </w:r>
      <w:r w:rsidRPr="00917F98">
        <w:rPr>
          <w:spacing w:val="7"/>
        </w:rPr>
        <w:t xml:space="preserve"> </w:t>
      </w:r>
      <w:r w:rsidRPr="00917F98">
        <w:t>либо</w:t>
      </w:r>
      <w:r w:rsidRPr="00917F98">
        <w:rPr>
          <w:spacing w:val="7"/>
        </w:rPr>
        <w:t xml:space="preserve"> </w:t>
      </w:r>
      <w:r w:rsidRPr="00917F98">
        <w:rPr>
          <w:spacing w:val="-1"/>
        </w:rPr>
        <w:t>представляет</w:t>
      </w:r>
      <w:r w:rsidRPr="00917F98">
        <w:rPr>
          <w:spacing w:val="7"/>
        </w:rPr>
        <w:t xml:space="preserve"> </w:t>
      </w:r>
      <w:r w:rsidRPr="00917F98">
        <w:rPr>
          <w:spacing w:val="-1"/>
        </w:rPr>
        <w:t>нотариально</w:t>
      </w:r>
      <w:r w:rsidRPr="00917F98">
        <w:rPr>
          <w:spacing w:val="91"/>
        </w:rPr>
        <w:t xml:space="preserve"> </w:t>
      </w:r>
      <w:r w:rsidRPr="00917F98">
        <w:rPr>
          <w:spacing w:val="-1"/>
        </w:rPr>
        <w:t>заверенные</w:t>
      </w:r>
      <w:r w:rsidRPr="00917F98">
        <w:rPr>
          <w:spacing w:val="-2"/>
        </w:rPr>
        <w:t xml:space="preserve"> </w:t>
      </w:r>
      <w:r w:rsidRPr="00917F98">
        <w:t>копии.</w:t>
      </w:r>
    </w:p>
    <w:p w14:paraId="0EDD93EC" w14:textId="77777777" w:rsidR="00403711" w:rsidRPr="00917F98" w:rsidRDefault="00403711" w:rsidP="0025545D">
      <w:pPr>
        <w:numPr>
          <w:ilvl w:val="2"/>
          <w:numId w:val="80"/>
        </w:numPr>
        <w:tabs>
          <w:tab w:val="left" w:pos="2287"/>
        </w:tabs>
        <w:autoSpaceDE/>
        <w:autoSpaceDN/>
        <w:adjustRightInd/>
        <w:spacing w:before="4" w:line="275" w:lineRule="auto"/>
        <w:ind w:right="105" w:firstLine="852"/>
        <w:jc w:val="both"/>
      </w:pPr>
      <w:r w:rsidRPr="00917F98">
        <w:rPr>
          <w:spacing w:val="-1"/>
        </w:rPr>
        <w:t>Заявления,</w:t>
      </w:r>
      <w:r w:rsidRPr="00917F98">
        <w:rPr>
          <w:spacing w:val="16"/>
        </w:rPr>
        <w:t xml:space="preserve"> </w:t>
      </w:r>
      <w:r w:rsidRPr="00917F98">
        <w:rPr>
          <w:spacing w:val="-1"/>
        </w:rPr>
        <w:t>указанные</w:t>
      </w:r>
      <w:r w:rsidRPr="00917F98">
        <w:rPr>
          <w:spacing w:val="12"/>
        </w:rPr>
        <w:t xml:space="preserve"> </w:t>
      </w:r>
      <w:r w:rsidRPr="00917F98">
        <w:t>в</w:t>
      </w:r>
      <w:r w:rsidRPr="00917F98">
        <w:rPr>
          <w:spacing w:val="13"/>
        </w:rPr>
        <w:t xml:space="preserve"> </w:t>
      </w:r>
      <w:r w:rsidRPr="00917F98">
        <w:rPr>
          <w:spacing w:val="-1"/>
        </w:rPr>
        <w:t>пунктах</w:t>
      </w:r>
      <w:r w:rsidRPr="00917F98">
        <w:rPr>
          <w:spacing w:val="16"/>
        </w:rPr>
        <w:t xml:space="preserve"> </w:t>
      </w:r>
      <w:r w:rsidRPr="00917F98">
        <w:t>2.6.1</w:t>
      </w:r>
      <w:r w:rsidRPr="00917F98">
        <w:rPr>
          <w:spacing w:val="14"/>
        </w:rPr>
        <w:t xml:space="preserve"> </w:t>
      </w:r>
      <w:r w:rsidRPr="00917F98">
        <w:t>и</w:t>
      </w:r>
      <w:r w:rsidRPr="00917F98">
        <w:rPr>
          <w:spacing w:val="15"/>
        </w:rPr>
        <w:t xml:space="preserve"> </w:t>
      </w:r>
      <w:r w:rsidRPr="00917F98">
        <w:t>2.6.5</w:t>
      </w:r>
      <w:r w:rsidRPr="00917F98">
        <w:rPr>
          <w:spacing w:val="14"/>
        </w:rPr>
        <w:t xml:space="preserve"> </w:t>
      </w:r>
      <w:r w:rsidRPr="00917F98">
        <w:rPr>
          <w:spacing w:val="-1"/>
        </w:rPr>
        <w:t>настоящего</w:t>
      </w:r>
      <w:r w:rsidRPr="00917F98">
        <w:rPr>
          <w:spacing w:val="43"/>
        </w:rPr>
        <w:t xml:space="preserve"> </w:t>
      </w:r>
      <w:r w:rsidRPr="00917F98">
        <w:rPr>
          <w:spacing w:val="-1"/>
        </w:rPr>
        <w:t>Административного</w:t>
      </w:r>
      <w:r w:rsidRPr="00917F98">
        <w:rPr>
          <w:spacing w:val="40"/>
        </w:rPr>
        <w:t xml:space="preserve"> </w:t>
      </w:r>
      <w:r w:rsidRPr="00917F98">
        <w:rPr>
          <w:spacing w:val="-1"/>
        </w:rPr>
        <w:t>регламента,</w:t>
      </w:r>
      <w:r w:rsidRPr="00917F98">
        <w:rPr>
          <w:spacing w:val="42"/>
        </w:rPr>
        <w:t xml:space="preserve"> </w:t>
      </w:r>
      <w:r w:rsidRPr="00917F98">
        <w:t>с</w:t>
      </w:r>
      <w:r w:rsidRPr="00917F98">
        <w:rPr>
          <w:spacing w:val="39"/>
        </w:rPr>
        <w:t xml:space="preserve"> </w:t>
      </w:r>
      <w:r w:rsidRPr="00917F98">
        <w:rPr>
          <w:spacing w:val="-1"/>
        </w:rPr>
        <w:t>приложениями</w:t>
      </w:r>
      <w:r w:rsidRPr="00917F98">
        <w:rPr>
          <w:spacing w:val="41"/>
        </w:rPr>
        <w:t xml:space="preserve"> </w:t>
      </w:r>
      <w:r w:rsidRPr="00917F98">
        <w:rPr>
          <w:spacing w:val="-1"/>
        </w:rPr>
        <w:t>может</w:t>
      </w:r>
      <w:r w:rsidRPr="00917F98">
        <w:rPr>
          <w:spacing w:val="41"/>
        </w:rPr>
        <w:t xml:space="preserve"> </w:t>
      </w:r>
      <w:r w:rsidRPr="00917F98">
        <w:t>быть</w:t>
      </w:r>
      <w:r w:rsidRPr="00917F98">
        <w:rPr>
          <w:spacing w:val="41"/>
        </w:rPr>
        <w:t xml:space="preserve"> </w:t>
      </w:r>
      <w:r w:rsidRPr="00917F98">
        <w:rPr>
          <w:spacing w:val="-1"/>
        </w:rPr>
        <w:t>подано</w:t>
      </w:r>
      <w:r w:rsidRPr="00917F98">
        <w:rPr>
          <w:spacing w:val="40"/>
        </w:rPr>
        <w:t xml:space="preserve"> </w:t>
      </w:r>
      <w:r w:rsidRPr="00917F98">
        <w:t>заявителем</w:t>
      </w:r>
      <w:r w:rsidRPr="00917F98">
        <w:rPr>
          <w:spacing w:val="39"/>
        </w:rPr>
        <w:t xml:space="preserve"> </w:t>
      </w:r>
      <w:r w:rsidRPr="00917F98">
        <w:t>в</w:t>
      </w:r>
      <w:r w:rsidRPr="00917F98">
        <w:rPr>
          <w:spacing w:val="79"/>
        </w:rPr>
        <w:t xml:space="preserve"> </w:t>
      </w:r>
      <w:r w:rsidRPr="00917F98">
        <w:rPr>
          <w:spacing w:val="-1"/>
        </w:rPr>
        <w:t>электронной</w:t>
      </w:r>
      <w:r w:rsidRPr="00917F98">
        <w:rPr>
          <w:spacing w:val="17"/>
        </w:rPr>
        <w:t xml:space="preserve"> </w:t>
      </w:r>
      <w:r w:rsidRPr="00917F98">
        <w:t>форме</w:t>
      </w:r>
      <w:r w:rsidRPr="00917F98">
        <w:rPr>
          <w:spacing w:val="15"/>
        </w:rPr>
        <w:t xml:space="preserve"> </w:t>
      </w:r>
      <w:r w:rsidRPr="00917F98">
        <w:rPr>
          <w:spacing w:val="-1"/>
        </w:rPr>
        <w:t>посредством</w:t>
      </w:r>
      <w:r w:rsidRPr="00917F98">
        <w:rPr>
          <w:spacing w:val="18"/>
        </w:rPr>
        <w:t xml:space="preserve"> </w:t>
      </w:r>
      <w:r w:rsidRPr="00917F98">
        <w:rPr>
          <w:spacing w:val="-1"/>
        </w:rPr>
        <w:t>заполнения</w:t>
      </w:r>
      <w:r w:rsidRPr="00917F98">
        <w:rPr>
          <w:spacing w:val="16"/>
        </w:rPr>
        <w:t xml:space="preserve"> </w:t>
      </w:r>
      <w:r w:rsidRPr="00917F98">
        <w:rPr>
          <w:spacing w:val="-1"/>
        </w:rPr>
        <w:t>электронной</w:t>
      </w:r>
      <w:r w:rsidRPr="00917F98">
        <w:rPr>
          <w:spacing w:val="17"/>
        </w:rPr>
        <w:t xml:space="preserve"> </w:t>
      </w:r>
      <w:r w:rsidRPr="00917F98">
        <w:t>формы</w:t>
      </w:r>
      <w:r w:rsidRPr="00917F98">
        <w:rPr>
          <w:spacing w:val="15"/>
        </w:rPr>
        <w:t xml:space="preserve"> </w:t>
      </w:r>
      <w:r w:rsidRPr="00917F98">
        <w:rPr>
          <w:spacing w:val="-1"/>
        </w:rPr>
        <w:t>заявления</w:t>
      </w:r>
      <w:r w:rsidRPr="00917F98">
        <w:rPr>
          <w:spacing w:val="16"/>
        </w:rPr>
        <w:t xml:space="preserve"> </w:t>
      </w:r>
      <w:r w:rsidRPr="00917F98">
        <w:t>с</w:t>
      </w:r>
      <w:r w:rsidRPr="00917F98">
        <w:rPr>
          <w:spacing w:val="73"/>
        </w:rPr>
        <w:t xml:space="preserve"> </w:t>
      </w:r>
      <w:r w:rsidRPr="00917F98">
        <w:rPr>
          <w:spacing w:val="-1"/>
        </w:rPr>
        <w:t>использованием ЕПГУ</w:t>
      </w:r>
      <w:r w:rsidRPr="00917F98">
        <w:t xml:space="preserve"> и (или) РПГУ.</w:t>
      </w:r>
    </w:p>
    <w:p w14:paraId="65808F36" w14:textId="77777777" w:rsidR="00403711" w:rsidRPr="00917F98" w:rsidRDefault="00403711" w:rsidP="00403711">
      <w:pPr>
        <w:tabs>
          <w:tab w:val="left" w:pos="2287"/>
        </w:tabs>
        <w:spacing w:before="4" w:line="275" w:lineRule="auto"/>
        <w:ind w:right="105" w:firstLine="567"/>
        <w:jc w:val="both"/>
        <w:rPr>
          <w:rFonts w:eastAsia="Calibri"/>
        </w:rPr>
      </w:pPr>
      <w:r w:rsidRPr="00917F98">
        <w:rPr>
          <w:rFonts w:eastAsia="Calibri"/>
        </w:rPr>
        <w:t xml:space="preserve">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 572-ФЗ «Об осуществлении идентификации и (или)аутентификации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Федеральный закон № 572-ФЗ) или подписано до 01.01.2027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 572-ФЗ, при наличии сведений о физическом лице в единой системе идентификации и аутентификации и в случае, если личность физического </w:t>
      </w:r>
      <w:r w:rsidRPr="00917F98">
        <w:rPr>
          <w:rFonts w:eastAsia="Calibri"/>
        </w:rPr>
        <w:lastRenderedPageBreak/>
        <w:t>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1002F997" w14:textId="77777777" w:rsidR="00403711" w:rsidRPr="00917F98" w:rsidRDefault="00403711" w:rsidP="00403711">
      <w:pPr>
        <w:tabs>
          <w:tab w:val="left" w:pos="2287"/>
        </w:tabs>
        <w:spacing w:before="4" w:line="275" w:lineRule="auto"/>
        <w:ind w:right="105" w:firstLine="567"/>
        <w:jc w:val="center"/>
        <w:rPr>
          <w:i/>
          <w:color w:val="FF0000"/>
        </w:rPr>
      </w:pPr>
      <w:r w:rsidRPr="00917F98">
        <w:rPr>
          <w:rFonts w:eastAsia="Calibri"/>
          <w:i/>
        </w:rPr>
        <w:t>(Абзац введен постановлением от 26.07.2023 №414)</w:t>
      </w:r>
    </w:p>
    <w:p w14:paraId="5D2DC9B4" w14:textId="77777777" w:rsidR="00403711" w:rsidRPr="00917F98" w:rsidRDefault="00403711" w:rsidP="0025545D">
      <w:pPr>
        <w:numPr>
          <w:ilvl w:val="2"/>
          <w:numId w:val="80"/>
        </w:numPr>
        <w:tabs>
          <w:tab w:val="left" w:pos="2227"/>
        </w:tabs>
        <w:autoSpaceDE/>
        <w:autoSpaceDN/>
        <w:adjustRightInd/>
        <w:spacing w:before="4" w:line="275" w:lineRule="auto"/>
        <w:ind w:right="108" w:firstLine="852"/>
        <w:jc w:val="both"/>
      </w:pPr>
      <w:r w:rsidRPr="00917F98">
        <w:t>При</w:t>
      </w:r>
      <w:r w:rsidRPr="00917F98">
        <w:rPr>
          <w:spacing w:val="36"/>
        </w:rPr>
        <w:t xml:space="preserve"> </w:t>
      </w:r>
      <w:r w:rsidRPr="00917F98">
        <w:rPr>
          <w:spacing w:val="-1"/>
        </w:rPr>
        <w:t>обращении</w:t>
      </w:r>
      <w:r w:rsidRPr="00917F98">
        <w:rPr>
          <w:spacing w:val="36"/>
        </w:rPr>
        <w:t xml:space="preserve"> </w:t>
      </w:r>
      <w:r w:rsidRPr="00917F98">
        <w:t>в</w:t>
      </w:r>
      <w:r w:rsidRPr="00917F98">
        <w:rPr>
          <w:spacing w:val="35"/>
        </w:rPr>
        <w:t xml:space="preserve"> </w:t>
      </w:r>
      <w:r w:rsidRPr="00917F98">
        <w:rPr>
          <w:spacing w:val="-1"/>
        </w:rPr>
        <w:t>электронной</w:t>
      </w:r>
      <w:r w:rsidRPr="00917F98">
        <w:rPr>
          <w:spacing w:val="36"/>
        </w:rPr>
        <w:t xml:space="preserve"> </w:t>
      </w:r>
      <w:r w:rsidRPr="00917F98">
        <w:t>форме</w:t>
      </w:r>
      <w:r w:rsidRPr="00917F98">
        <w:rPr>
          <w:spacing w:val="34"/>
        </w:rPr>
        <w:t xml:space="preserve"> </w:t>
      </w:r>
      <w:r w:rsidRPr="00917F98">
        <w:rPr>
          <w:spacing w:val="-1"/>
        </w:rPr>
        <w:t>заявителю</w:t>
      </w:r>
      <w:r w:rsidRPr="00917F98">
        <w:rPr>
          <w:spacing w:val="36"/>
        </w:rPr>
        <w:t xml:space="preserve"> </w:t>
      </w:r>
      <w:r w:rsidRPr="00917F98">
        <w:rPr>
          <w:spacing w:val="-1"/>
        </w:rPr>
        <w:t>необходимо</w:t>
      </w:r>
      <w:r w:rsidRPr="00917F98">
        <w:rPr>
          <w:spacing w:val="57"/>
        </w:rPr>
        <w:t xml:space="preserve"> </w:t>
      </w:r>
      <w:r w:rsidRPr="00917F98">
        <w:rPr>
          <w:spacing w:val="-1"/>
        </w:rPr>
        <w:t>ознакомиться</w:t>
      </w:r>
      <w:r w:rsidRPr="00917F98">
        <w:rPr>
          <w:spacing w:val="2"/>
        </w:rPr>
        <w:t xml:space="preserve"> </w:t>
      </w:r>
      <w:r w:rsidRPr="00917F98">
        <w:t>с</w:t>
      </w:r>
      <w:r w:rsidRPr="00917F98">
        <w:rPr>
          <w:spacing w:val="1"/>
        </w:rPr>
        <w:t xml:space="preserve"> </w:t>
      </w:r>
      <w:r w:rsidRPr="00917F98">
        <w:rPr>
          <w:spacing w:val="-1"/>
        </w:rPr>
        <w:t>информацией</w:t>
      </w:r>
      <w:r w:rsidRPr="00917F98">
        <w:rPr>
          <w:spacing w:val="3"/>
        </w:rPr>
        <w:t xml:space="preserve"> </w:t>
      </w:r>
      <w:r w:rsidRPr="00917F98">
        <w:t>о</w:t>
      </w:r>
      <w:r w:rsidRPr="00917F98">
        <w:rPr>
          <w:spacing w:val="2"/>
        </w:rPr>
        <w:t xml:space="preserve"> </w:t>
      </w:r>
      <w:r w:rsidRPr="00917F98">
        <w:t>порядке</w:t>
      </w:r>
      <w:r w:rsidRPr="00917F98">
        <w:rPr>
          <w:spacing w:val="1"/>
        </w:rPr>
        <w:t xml:space="preserve"> </w:t>
      </w:r>
      <w:r w:rsidRPr="00917F98">
        <w:t>и</w:t>
      </w:r>
      <w:r w:rsidRPr="00917F98">
        <w:rPr>
          <w:spacing w:val="3"/>
        </w:rPr>
        <w:t xml:space="preserve"> </w:t>
      </w:r>
      <w:r w:rsidRPr="00917F98">
        <w:rPr>
          <w:spacing w:val="-1"/>
        </w:rPr>
        <w:t>сроках</w:t>
      </w:r>
      <w:r w:rsidRPr="00917F98">
        <w:rPr>
          <w:spacing w:val="4"/>
        </w:rPr>
        <w:t xml:space="preserve"> </w:t>
      </w:r>
      <w:r w:rsidRPr="00917F98">
        <w:rPr>
          <w:spacing w:val="-1"/>
        </w:rPr>
        <w:t>предоставления</w:t>
      </w:r>
      <w:r w:rsidRPr="00917F98">
        <w:rPr>
          <w:spacing w:val="2"/>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3"/>
        </w:rPr>
        <w:t xml:space="preserve"> </w:t>
      </w:r>
      <w:r w:rsidRPr="00917F98">
        <w:t>в</w:t>
      </w:r>
      <w:r w:rsidRPr="00917F98">
        <w:rPr>
          <w:spacing w:val="81"/>
        </w:rPr>
        <w:t xml:space="preserve"> </w:t>
      </w:r>
      <w:r w:rsidRPr="00917F98">
        <w:rPr>
          <w:spacing w:val="-1"/>
        </w:rPr>
        <w:t>электронной</w:t>
      </w:r>
      <w:r w:rsidRPr="00917F98">
        <w:t xml:space="preserve"> форме</w:t>
      </w:r>
      <w:r w:rsidRPr="00917F98">
        <w:rPr>
          <w:spacing w:val="-2"/>
        </w:rPr>
        <w:t xml:space="preserve"> </w:t>
      </w:r>
      <w:r w:rsidRPr="00917F98">
        <w:t xml:space="preserve">и </w:t>
      </w:r>
      <w:r w:rsidRPr="00917F98">
        <w:rPr>
          <w:spacing w:val="-1"/>
        </w:rPr>
        <w:t>полностью</w:t>
      </w:r>
      <w:r w:rsidRPr="00917F98">
        <w:rPr>
          <w:spacing w:val="-2"/>
        </w:rPr>
        <w:t xml:space="preserve"> </w:t>
      </w:r>
      <w:r w:rsidRPr="00917F98">
        <w:rPr>
          <w:spacing w:val="-1"/>
        </w:rPr>
        <w:t>заполнить</w:t>
      </w:r>
      <w:r w:rsidRPr="00917F98">
        <w:rPr>
          <w:spacing w:val="1"/>
        </w:rPr>
        <w:t xml:space="preserve"> </w:t>
      </w:r>
      <w:r w:rsidRPr="00917F98">
        <w:rPr>
          <w:spacing w:val="-2"/>
        </w:rPr>
        <w:t>все</w:t>
      </w:r>
      <w:r w:rsidRPr="00917F98">
        <w:rPr>
          <w:spacing w:val="-1"/>
        </w:rPr>
        <w:t xml:space="preserve"> </w:t>
      </w:r>
      <w:r w:rsidRPr="00917F98">
        <w:t xml:space="preserve">поля </w:t>
      </w:r>
      <w:r w:rsidRPr="00917F98">
        <w:rPr>
          <w:spacing w:val="-1"/>
        </w:rPr>
        <w:t>заявления.</w:t>
      </w:r>
    </w:p>
    <w:p w14:paraId="409FF2E8" w14:textId="77777777" w:rsidR="00403711" w:rsidRPr="00917F98" w:rsidRDefault="00403711" w:rsidP="0025545D">
      <w:pPr>
        <w:numPr>
          <w:ilvl w:val="2"/>
          <w:numId w:val="80"/>
        </w:numPr>
        <w:tabs>
          <w:tab w:val="left" w:pos="2227"/>
        </w:tabs>
        <w:autoSpaceDE/>
        <w:autoSpaceDN/>
        <w:adjustRightInd/>
        <w:spacing w:before="1" w:line="276" w:lineRule="auto"/>
        <w:ind w:right="109" w:firstLine="852"/>
        <w:jc w:val="both"/>
      </w:pPr>
      <w:r w:rsidRPr="00917F98">
        <w:rPr>
          <w:spacing w:val="-1"/>
        </w:rPr>
        <w:t>Подача</w:t>
      </w:r>
      <w:r w:rsidRPr="00917F98">
        <w:rPr>
          <w:spacing w:val="37"/>
        </w:rPr>
        <w:t xml:space="preserve"> </w:t>
      </w:r>
      <w:r w:rsidRPr="00917F98">
        <w:t>запроса</w:t>
      </w:r>
      <w:r w:rsidRPr="00917F98">
        <w:rPr>
          <w:spacing w:val="37"/>
        </w:rPr>
        <w:t xml:space="preserve"> </w:t>
      </w:r>
      <w:r w:rsidRPr="00917F98">
        <w:t>в</w:t>
      </w:r>
      <w:r w:rsidRPr="00917F98">
        <w:rPr>
          <w:spacing w:val="37"/>
        </w:rPr>
        <w:t xml:space="preserve"> </w:t>
      </w:r>
      <w:r w:rsidRPr="00917F98">
        <w:t>электронной</w:t>
      </w:r>
      <w:r w:rsidRPr="00917F98">
        <w:rPr>
          <w:spacing w:val="39"/>
        </w:rPr>
        <w:t xml:space="preserve"> </w:t>
      </w:r>
      <w:r w:rsidRPr="00917F98">
        <w:t>форме</w:t>
      </w:r>
      <w:r w:rsidRPr="00917F98">
        <w:rPr>
          <w:spacing w:val="36"/>
        </w:rPr>
        <w:t xml:space="preserve"> </w:t>
      </w:r>
      <w:r w:rsidRPr="00917F98">
        <w:rPr>
          <w:spacing w:val="-1"/>
        </w:rPr>
        <w:t>через</w:t>
      </w:r>
      <w:r w:rsidRPr="00917F98">
        <w:rPr>
          <w:spacing w:val="39"/>
        </w:rPr>
        <w:t xml:space="preserve"> </w:t>
      </w:r>
      <w:r w:rsidRPr="00917F98">
        <w:rPr>
          <w:spacing w:val="-1"/>
        </w:rPr>
        <w:t>ЕПГУ</w:t>
      </w:r>
      <w:r w:rsidRPr="00917F98">
        <w:rPr>
          <w:spacing w:val="38"/>
        </w:rPr>
        <w:t xml:space="preserve"> </w:t>
      </w:r>
      <w:r w:rsidRPr="00917F98">
        <w:rPr>
          <w:spacing w:val="-1"/>
        </w:rPr>
        <w:t>и/или</w:t>
      </w:r>
      <w:r w:rsidRPr="00917F98">
        <w:rPr>
          <w:spacing w:val="39"/>
        </w:rPr>
        <w:t xml:space="preserve"> </w:t>
      </w:r>
      <w:r w:rsidRPr="00917F98">
        <w:rPr>
          <w:spacing w:val="-1"/>
        </w:rPr>
        <w:t>РПГУ</w:t>
      </w:r>
      <w:r w:rsidRPr="00917F98">
        <w:rPr>
          <w:spacing w:val="35"/>
        </w:rPr>
        <w:t xml:space="preserve"> </w:t>
      </w:r>
      <w:r w:rsidRPr="00917F98">
        <w:rPr>
          <w:spacing w:val="-1"/>
        </w:rPr>
        <w:t>подтверждает</w:t>
      </w:r>
      <w:r w:rsidRPr="00917F98">
        <w:t xml:space="preserve"> </w:t>
      </w:r>
      <w:r w:rsidRPr="00917F98">
        <w:rPr>
          <w:spacing w:val="-1"/>
        </w:rPr>
        <w:t>ознакомление заявителя</w:t>
      </w:r>
      <w:r w:rsidRPr="00917F98">
        <w:t xml:space="preserve"> с</w:t>
      </w:r>
      <w:r w:rsidRPr="00917F98">
        <w:rPr>
          <w:spacing w:val="-1"/>
        </w:rPr>
        <w:t xml:space="preserve"> </w:t>
      </w:r>
      <w:r w:rsidRPr="00917F98">
        <w:t>порядком</w:t>
      </w:r>
      <w:r w:rsidRPr="00917F98">
        <w:rPr>
          <w:spacing w:val="-1"/>
        </w:rPr>
        <w:t xml:space="preserve"> подачи</w:t>
      </w:r>
      <w:r w:rsidRPr="00917F98">
        <w:t xml:space="preserve"> </w:t>
      </w:r>
      <w:r w:rsidRPr="00917F98">
        <w:rPr>
          <w:spacing w:val="-1"/>
        </w:rPr>
        <w:t>заявления</w:t>
      </w:r>
      <w:r w:rsidRPr="00917F98">
        <w:t xml:space="preserve"> в </w:t>
      </w:r>
      <w:r w:rsidRPr="00917F98">
        <w:rPr>
          <w:spacing w:val="-1"/>
        </w:rPr>
        <w:t>электронной</w:t>
      </w:r>
      <w:r w:rsidRPr="00917F98">
        <w:t xml:space="preserve"> </w:t>
      </w:r>
      <w:r w:rsidRPr="00917F98">
        <w:rPr>
          <w:spacing w:val="-1"/>
        </w:rPr>
        <w:t>форме,</w:t>
      </w:r>
      <w:r w:rsidRPr="00917F98">
        <w:rPr>
          <w:spacing w:val="97"/>
        </w:rPr>
        <w:t xml:space="preserve"> </w:t>
      </w:r>
      <w:r w:rsidRPr="00917F98">
        <w:t>а</w:t>
      </w:r>
      <w:r w:rsidRPr="00917F98">
        <w:rPr>
          <w:spacing w:val="-1"/>
        </w:rPr>
        <w:t xml:space="preserve"> </w:t>
      </w:r>
      <w:r w:rsidRPr="00917F98">
        <w:t xml:space="preserve">также </w:t>
      </w:r>
      <w:r w:rsidRPr="00917F98">
        <w:rPr>
          <w:spacing w:val="-1"/>
        </w:rPr>
        <w:t xml:space="preserve">согласие </w:t>
      </w:r>
      <w:r w:rsidRPr="00917F98">
        <w:t>на</w:t>
      </w:r>
      <w:r w:rsidRPr="00917F98">
        <w:rPr>
          <w:spacing w:val="-1"/>
        </w:rPr>
        <w:t xml:space="preserve"> </w:t>
      </w:r>
      <w:r w:rsidRPr="00917F98">
        <w:t>передачу</w:t>
      </w:r>
      <w:r w:rsidRPr="00917F98">
        <w:rPr>
          <w:spacing w:val="-5"/>
        </w:rPr>
        <w:t xml:space="preserve"> </w:t>
      </w:r>
      <w:r w:rsidRPr="00917F98">
        <w:rPr>
          <w:spacing w:val="-1"/>
        </w:rPr>
        <w:t xml:space="preserve">запроса </w:t>
      </w:r>
      <w:r w:rsidRPr="00917F98">
        <w:t>по открытым</w:t>
      </w:r>
      <w:r w:rsidRPr="00917F98">
        <w:rPr>
          <w:spacing w:val="-1"/>
        </w:rPr>
        <w:t xml:space="preserve"> </w:t>
      </w:r>
      <w:r w:rsidRPr="00917F98">
        <w:t>каналам</w:t>
      </w:r>
      <w:r w:rsidRPr="00917F98">
        <w:rPr>
          <w:spacing w:val="-1"/>
        </w:rPr>
        <w:t xml:space="preserve"> связи</w:t>
      </w:r>
      <w:r w:rsidRPr="00917F98">
        <w:t xml:space="preserve"> </w:t>
      </w:r>
      <w:r w:rsidRPr="00917F98">
        <w:rPr>
          <w:spacing w:val="-1"/>
        </w:rPr>
        <w:t>сети</w:t>
      </w:r>
      <w:r w:rsidRPr="00917F98">
        <w:rPr>
          <w:spacing w:val="6"/>
        </w:rPr>
        <w:t xml:space="preserve"> </w:t>
      </w:r>
      <w:r w:rsidRPr="00917F98">
        <w:rPr>
          <w:spacing w:val="-2"/>
        </w:rPr>
        <w:t>«Интернет».</w:t>
      </w:r>
    </w:p>
    <w:p w14:paraId="53367311" w14:textId="77777777" w:rsidR="00403711" w:rsidRPr="00917F98" w:rsidRDefault="00403711" w:rsidP="0025545D">
      <w:pPr>
        <w:numPr>
          <w:ilvl w:val="2"/>
          <w:numId w:val="80"/>
        </w:numPr>
        <w:tabs>
          <w:tab w:val="left" w:pos="2227"/>
        </w:tabs>
        <w:autoSpaceDE/>
        <w:autoSpaceDN/>
        <w:adjustRightInd/>
        <w:ind w:left="2226" w:hanging="1272"/>
        <w:jc w:val="both"/>
      </w:pPr>
      <w:r w:rsidRPr="00917F98">
        <w:t>Электронные</w:t>
      </w:r>
      <w:r w:rsidRPr="00917F98">
        <w:rPr>
          <w:spacing w:val="-2"/>
        </w:rPr>
        <w:t xml:space="preserve"> </w:t>
      </w:r>
      <w:r w:rsidRPr="00917F98">
        <w:t xml:space="preserve">формы </w:t>
      </w:r>
      <w:r w:rsidRPr="00917F98">
        <w:rPr>
          <w:spacing w:val="-1"/>
        </w:rPr>
        <w:t>заявлений</w:t>
      </w:r>
      <w:r w:rsidRPr="00917F98">
        <w:t xml:space="preserve"> </w:t>
      </w:r>
      <w:r w:rsidRPr="00917F98">
        <w:rPr>
          <w:spacing w:val="-1"/>
        </w:rPr>
        <w:t>размещены</w:t>
      </w:r>
      <w:r w:rsidRPr="00917F98">
        <w:t xml:space="preserve"> на</w:t>
      </w:r>
      <w:r w:rsidRPr="00917F98">
        <w:rPr>
          <w:spacing w:val="-1"/>
        </w:rPr>
        <w:t xml:space="preserve"> ЕПГУ</w:t>
      </w:r>
      <w:r w:rsidRPr="00917F98">
        <w:t xml:space="preserve"> </w:t>
      </w:r>
      <w:r w:rsidRPr="00917F98">
        <w:rPr>
          <w:spacing w:val="-1"/>
        </w:rPr>
        <w:t>и/или</w:t>
      </w:r>
      <w:r w:rsidRPr="00917F98">
        <w:t xml:space="preserve"> РПГУ.</w:t>
      </w:r>
    </w:p>
    <w:p w14:paraId="6AE92346" w14:textId="77777777" w:rsidR="00403711" w:rsidRPr="00917F98" w:rsidRDefault="00403711" w:rsidP="0025545D">
      <w:pPr>
        <w:numPr>
          <w:ilvl w:val="2"/>
          <w:numId w:val="80"/>
        </w:numPr>
        <w:tabs>
          <w:tab w:val="left" w:pos="2227"/>
        </w:tabs>
        <w:autoSpaceDE/>
        <w:autoSpaceDN/>
        <w:adjustRightInd/>
        <w:spacing w:before="41" w:line="275" w:lineRule="auto"/>
        <w:ind w:right="110" w:firstLine="852"/>
        <w:jc w:val="both"/>
      </w:pPr>
      <w:r w:rsidRPr="00917F98">
        <w:t>При</w:t>
      </w:r>
      <w:r w:rsidRPr="00917F98">
        <w:rPr>
          <w:spacing w:val="-2"/>
        </w:rPr>
        <w:t xml:space="preserve"> </w:t>
      </w:r>
      <w:r w:rsidRPr="00917F98">
        <w:rPr>
          <w:spacing w:val="-1"/>
        </w:rPr>
        <w:t>обращении</w:t>
      </w:r>
      <w:r w:rsidRPr="00917F98">
        <w:rPr>
          <w:spacing w:val="-2"/>
        </w:rPr>
        <w:t xml:space="preserve"> </w:t>
      </w:r>
      <w:r w:rsidRPr="00917F98">
        <w:t>в</w:t>
      </w:r>
      <w:r w:rsidRPr="00917F98">
        <w:rPr>
          <w:spacing w:val="-3"/>
        </w:rPr>
        <w:t xml:space="preserve"> </w:t>
      </w:r>
      <w:r w:rsidRPr="00917F98">
        <w:rPr>
          <w:spacing w:val="-1"/>
        </w:rPr>
        <w:t>электронной</w:t>
      </w:r>
      <w:r w:rsidRPr="00917F98">
        <w:rPr>
          <w:spacing w:val="-4"/>
        </w:rPr>
        <w:t xml:space="preserve"> </w:t>
      </w:r>
      <w:r w:rsidRPr="00917F98">
        <w:t>форме</w:t>
      </w:r>
      <w:r w:rsidRPr="00917F98">
        <w:rPr>
          <w:spacing w:val="-4"/>
        </w:rPr>
        <w:t xml:space="preserve"> </w:t>
      </w:r>
      <w:r w:rsidRPr="00917F98">
        <w:rPr>
          <w:spacing w:val="-1"/>
        </w:rPr>
        <w:t>заявитель</w:t>
      </w:r>
      <w:r w:rsidRPr="00917F98">
        <w:rPr>
          <w:spacing w:val="-2"/>
        </w:rPr>
        <w:t xml:space="preserve"> </w:t>
      </w:r>
      <w:r w:rsidRPr="00917F98">
        <w:t xml:space="preserve">обязан </w:t>
      </w:r>
      <w:r w:rsidRPr="00917F98">
        <w:rPr>
          <w:spacing w:val="-2"/>
        </w:rPr>
        <w:t>указать</w:t>
      </w:r>
      <w:r w:rsidRPr="00917F98">
        <w:rPr>
          <w:spacing w:val="-1"/>
        </w:rPr>
        <w:t xml:space="preserve"> способ</w:t>
      </w:r>
      <w:r w:rsidRPr="00917F98">
        <w:rPr>
          <w:spacing w:val="65"/>
        </w:rPr>
        <w:t xml:space="preserve"> </w:t>
      </w:r>
      <w:r w:rsidRPr="00917F98">
        <w:rPr>
          <w:spacing w:val="-1"/>
        </w:rPr>
        <w:t>получения</w:t>
      </w:r>
      <w:r w:rsidRPr="00917F98">
        <w:t xml:space="preserve"> </w:t>
      </w:r>
      <w:r w:rsidRPr="00917F98">
        <w:rPr>
          <w:spacing w:val="-1"/>
        </w:rPr>
        <w:t>результата</w:t>
      </w:r>
      <w:r w:rsidRPr="00917F98">
        <w:rPr>
          <w:spacing w:val="4"/>
        </w:rPr>
        <w:t xml:space="preserve"> </w:t>
      </w:r>
      <w:r w:rsidRPr="00917F98">
        <w:rPr>
          <w:spacing w:val="-1"/>
        </w:rPr>
        <w:t>услуги:</w:t>
      </w:r>
    </w:p>
    <w:p w14:paraId="0CFB14F1" w14:textId="77777777" w:rsidR="00403711" w:rsidRPr="00917F98" w:rsidRDefault="00403711" w:rsidP="0025545D">
      <w:pPr>
        <w:numPr>
          <w:ilvl w:val="0"/>
          <w:numId w:val="79"/>
        </w:numPr>
        <w:tabs>
          <w:tab w:val="left" w:pos="1094"/>
        </w:tabs>
        <w:autoSpaceDE/>
        <w:autoSpaceDN/>
        <w:adjustRightInd/>
        <w:spacing w:before="1"/>
        <w:ind w:left="1093" w:hanging="139"/>
      </w:pPr>
      <w:r w:rsidRPr="00917F98">
        <w:t>личное</w:t>
      </w:r>
      <w:r w:rsidRPr="00917F98">
        <w:rPr>
          <w:spacing w:val="-1"/>
        </w:rPr>
        <w:t xml:space="preserve"> получение </w:t>
      </w:r>
      <w:r w:rsidRPr="00917F98">
        <w:t>в</w:t>
      </w:r>
      <w:r w:rsidRPr="00917F98">
        <w:rPr>
          <w:spacing w:val="4"/>
        </w:rPr>
        <w:t xml:space="preserve"> </w:t>
      </w:r>
      <w:r w:rsidRPr="00917F98">
        <w:rPr>
          <w:spacing w:val="-1"/>
        </w:rPr>
        <w:t>уполномоченном органе;</w:t>
      </w:r>
    </w:p>
    <w:p w14:paraId="175F133B" w14:textId="77777777" w:rsidR="00403711" w:rsidRPr="00917F98" w:rsidRDefault="00403711" w:rsidP="0025545D">
      <w:pPr>
        <w:numPr>
          <w:ilvl w:val="0"/>
          <w:numId w:val="79"/>
        </w:numPr>
        <w:tabs>
          <w:tab w:val="left" w:pos="1194"/>
        </w:tabs>
        <w:autoSpaceDE/>
        <w:autoSpaceDN/>
        <w:adjustRightInd/>
        <w:ind w:right="109" w:firstLine="852"/>
        <w:jc w:val="both"/>
      </w:pPr>
      <w:r w:rsidRPr="00917F98">
        <w:t>личное</w:t>
      </w:r>
      <w:r w:rsidRPr="00917F98">
        <w:rPr>
          <w:spacing w:val="39"/>
        </w:rPr>
        <w:t xml:space="preserve"> </w:t>
      </w:r>
      <w:r w:rsidRPr="00917F98">
        <w:rPr>
          <w:spacing w:val="-1"/>
        </w:rPr>
        <w:t>получение</w:t>
      </w:r>
      <w:r w:rsidRPr="00917F98">
        <w:rPr>
          <w:spacing w:val="42"/>
        </w:rPr>
        <w:t xml:space="preserve"> </w:t>
      </w:r>
      <w:r w:rsidRPr="00917F98">
        <w:t>в</w:t>
      </w:r>
      <w:r w:rsidRPr="00917F98">
        <w:rPr>
          <w:spacing w:val="40"/>
        </w:rPr>
        <w:t xml:space="preserve"> </w:t>
      </w:r>
      <w:r w:rsidRPr="00917F98">
        <w:t>ГАУ</w:t>
      </w:r>
      <w:r w:rsidRPr="00917F98">
        <w:rPr>
          <w:spacing w:val="45"/>
        </w:rPr>
        <w:t xml:space="preserve"> </w:t>
      </w:r>
      <w:r w:rsidRPr="00917F98">
        <w:rPr>
          <w:spacing w:val="-2"/>
        </w:rPr>
        <w:t>«МФЦ</w:t>
      </w:r>
      <w:r w:rsidRPr="00917F98">
        <w:rPr>
          <w:spacing w:val="46"/>
        </w:rPr>
        <w:t xml:space="preserve"> </w:t>
      </w:r>
      <w:r w:rsidRPr="00917F98">
        <w:t>РС(Я)»</w:t>
      </w:r>
      <w:r w:rsidRPr="00917F98">
        <w:rPr>
          <w:spacing w:val="37"/>
        </w:rPr>
        <w:t xml:space="preserve"> </w:t>
      </w:r>
      <w:r w:rsidRPr="00917F98">
        <w:t>при</w:t>
      </w:r>
      <w:r w:rsidRPr="00917F98">
        <w:rPr>
          <w:spacing w:val="41"/>
        </w:rPr>
        <w:t xml:space="preserve"> </w:t>
      </w:r>
      <w:r w:rsidRPr="00917F98">
        <w:rPr>
          <w:spacing w:val="-1"/>
        </w:rPr>
        <w:t>наличии</w:t>
      </w:r>
      <w:r w:rsidRPr="00917F98">
        <w:rPr>
          <w:spacing w:val="41"/>
        </w:rPr>
        <w:t xml:space="preserve"> </w:t>
      </w:r>
      <w:r w:rsidRPr="00917F98">
        <w:rPr>
          <w:spacing w:val="-1"/>
        </w:rPr>
        <w:t>соответствующего</w:t>
      </w:r>
      <w:r w:rsidRPr="00917F98">
        <w:rPr>
          <w:spacing w:val="39"/>
        </w:rPr>
        <w:t xml:space="preserve"> </w:t>
      </w:r>
      <w:r w:rsidRPr="00917F98">
        <w:rPr>
          <w:spacing w:val="-1"/>
        </w:rPr>
        <w:t>соглашения;</w:t>
      </w:r>
    </w:p>
    <w:p w14:paraId="35718252" w14:textId="77777777" w:rsidR="00403711" w:rsidRPr="00917F98" w:rsidRDefault="00403711" w:rsidP="0025545D">
      <w:pPr>
        <w:numPr>
          <w:ilvl w:val="0"/>
          <w:numId w:val="79"/>
        </w:numPr>
        <w:tabs>
          <w:tab w:val="left" w:pos="1146"/>
        </w:tabs>
        <w:autoSpaceDE/>
        <w:autoSpaceDN/>
        <w:adjustRightInd/>
        <w:ind w:right="112" w:firstLine="852"/>
        <w:jc w:val="both"/>
      </w:pPr>
      <w:r w:rsidRPr="00917F98">
        <w:rPr>
          <w:spacing w:val="-1"/>
        </w:rPr>
        <w:t>получение</w:t>
      </w:r>
      <w:r w:rsidRPr="00917F98">
        <w:rPr>
          <w:spacing w:val="51"/>
        </w:rPr>
        <w:t xml:space="preserve"> </w:t>
      </w:r>
      <w:r w:rsidRPr="00917F98">
        <w:rPr>
          <w:spacing w:val="-1"/>
        </w:rPr>
        <w:t>результата</w:t>
      </w:r>
      <w:r w:rsidRPr="00917F98">
        <w:rPr>
          <w:spacing w:val="54"/>
        </w:rPr>
        <w:t xml:space="preserve"> </w:t>
      </w:r>
      <w:r w:rsidRPr="00917F98">
        <w:rPr>
          <w:spacing w:val="-2"/>
        </w:rPr>
        <w:t>услуги</w:t>
      </w:r>
      <w:r w:rsidRPr="00917F98">
        <w:rPr>
          <w:spacing w:val="53"/>
        </w:rPr>
        <w:t xml:space="preserve"> </w:t>
      </w:r>
      <w:r w:rsidRPr="00917F98">
        <w:t>в</w:t>
      </w:r>
      <w:r w:rsidRPr="00917F98">
        <w:rPr>
          <w:spacing w:val="52"/>
        </w:rPr>
        <w:t xml:space="preserve"> </w:t>
      </w:r>
      <w:r w:rsidRPr="00917F98">
        <w:rPr>
          <w:spacing w:val="-1"/>
        </w:rPr>
        <w:t>электронной</w:t>
      </w:r>
      <w:r w:rsidRPr="00917F98">
        <w:rPr>
          <w:spacing w:val="53"/>
        </w:rPr>
        <w:t xml:space="preserve"> </w:t>
      </w:r>
      <w:r w:rsidRPr="00917F98">
        <w:rPr>
          <w:spacing w:val="-1"/>
        </w:rPr>
        <w:t>форме,</w:t>
      </w:r>
      <w:r w:rsidRPr="00917F98">
        <w:rPr>
          <w:spacing w:val="52"/>
        </w:rPr>
        <w:t xml:space="preserve"> </w:t>
      </w:r>
      <w:r w:rsidRPr="00917F98">
        <w:rPr>
          <w:spacing w:val="-1"/>
        </w:rPr>
        <w:t>заверенного</w:t>
      </w:r>
      <w:r w:rsidRPr="00917F98">
        <w:rPr>
          <w:spacing w:val="50"/>
        </w:rPr>
        <w:t xml:space="preserve"> </w:t>
      </w:r>
      <w:r w:rsidRPr="00917F98">
        <w:rPr>
          <w:spacing w:val="-1"/>
        </w:rPr>
        <w:t>электронной</w:t>
      </w:r>
      <w:r w:rsidRPr="00917F98">
        <w:rPr>
          <w:spacing w:val="86"/>
        </w:rPr>
        <w:t xml:space="preserve"> </w:t>
      </w:r>
      <w:r w:rsidRPr="00917F98">
        <w:rPr>
          <w:spacing w:val="-1"/>
        </w:rPr>
        <w:t>подписью</w:t>
      </w:r>
      <w:r w:rsidRPr="00917F98">
        <w:rPr>
          <w:spacing w:val="2"/>
        </w:rPr>
        <w:t xml:space="preserve"> </w:t>
      </w:r>
      <w:r w:rsidRPr="00917F98">
        <w:rPr>
          <w:spacing w:val="-1"/>
        </w:rPr>
        <w:t>уполномоченного</w:t>
      </w:r>
      <w:r w:rsidRPr="00917F98">
        <w:t xml:space="preserve"> </w:t>
      </w:r>
      <w:r w:rsidRPr="00917F98">
        <w:rPr>
          <w:spacing w:val="-1"/>
        </w:rPr>
        <w:t>лица,</w:t>
      </w:r>
      <w:r w:rsidRPr="00917F98">
        <w:t xml:space="preserve"> в </w:t>
      </w:r>
      <w:r w:rsidRPr="00917F98">
        <w:rPr>
          <w:spacing w:val="-1"/>
        </w:rPr>
        <w:t>личном кабинете</w:t>
      </w:r>
      <w:r w:rsidRPr="00917F98">
        <w:t xml:space="preserve"> на</w:t>
      </w:r>
      <w:r w:rsidRPr="00917F98">
        <w:rPr>
          <w:spacing w:val="-1"/>
        </w:rPr>
        <w:t xml:space="preserve"> ЕПГУ</w:t>
      </w:r>
      <w:r w:rsidRPr="00917F98">
        <w:t xml:space="preserve"> </w:t>
      </w:r>
      <w:r w:rsidRPr="00917F98">
        <w:rPr>
          <w:spacing w:val="-1"/>
        </w:rPr>
        <w:t>и/или</w:t>
      </w:r>
      <w:r w:rsidRPr="00917F98">
        <w:rPr>
          <w:spacing w:val="-2"/>
        </w:rPr>
        <w:t xml:space="preserve"> </w:t>
      </w:r>
      <w:r w:rsidRPr="00917F98">
        <w:t>РПГУ;</w:t>
      </w:r>
    </w:p>
    <w:p w14:paraId="5EA14CFE" w14:textId="77777777" w:rsidR="00403711" w:rsidRPr="00917F98" w:rsidRDefault="00403711" w:rsidP="0025545D">
      <w:pPr>
        <w:numPr>
          <w:ilvl w:val="0"/>
          <w:numId w:val="79"/>
        </w:numPr>
        <w:tabs>
          <w:tab w:val="left" w:pos="1094"/>
        </w:tabs>
        <w:autoSpaceDE/>
        <w:autoSpaceDN/>
        <w:adjustRightInd/>
        <w:ind w:left="1093" w:hanging="139"/>
      </w:pPr>
      <w:r w:rsidRPr="00917F98">
        <w:rPr>
          <w:spacing w:val="-1"/>
        </w:rPr>
        <w:t>почтовое отправление.</w:t>
      </w:r>
    </w:p>
    <w:p w14:paraId="6D1397DE" w14:textId="77777777" w:rsidR="00403711" w:rsidRPr="00917F98" w:rsidRDefault="00403711" w:rsidP="00403711">
      <w:pPr>
        <w:spacing w:before="7"/>
      </w:pPr>
    </w:p>
    <w:p w14:paraId="23B6198F" w14:textId="77777777" w:rsidR="00403711" w:rsidRPr="00917F98" w:rsidRDefault="00403711" w:rsidP="0025545D">
      <w:pPr>
        <w:numPr>
          <w:ilvl w:val="1"/>
          <w:numId w:val="80"/>
        </w:numPr>
        <w:tabs>
          <w:tab w:val="left" w:pos="2330"/>
        </w:tabs>
        <w:autoSpaceDE/>
        <w:autoSpaceDN/>
        <w:adjustRightInd/>
        <w:spacing w:line="275" w:lineRule="auto"/>
        <w:ind w:left="591" w:right="603" w:firstLine="1174"/>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Исчерпывающий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перечень</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документов,</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z w:val="26"/>
          <w:szCs w:val="26"/>
        </w:rPr>
        <w:t>необходимых для</w:t>
      </w:r>
      <w:r w:rsidRPr="00917F98">
        <w:rPr>
          <w:rFonts w:eastAsiaTheme="majorEastAsia"/>
          <w:color w:val="2F5496" w:themeColor="accent1" w:themeShade="BF"/>
          <w:spacing w:val="47"/>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которые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находятся</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распоряжении</w:t>
      </w:r>
      <w:r w:rsidRPr="00917F98">
        <w:rPr>
          <w:rFonts w:eastAsiaTheme="majorEastAsia"/>
          <w:color w:val="2F5496" w:themeColor="accent1" w:themeShade="BF"/>
          <w:spacing w:val="73"/>
          <w:sz w:val="26"/>
          <w:szCs w:val="26"/>
        </w:rPr>
        <w:t xml:space="preserve"> </w:t>
      </w:r>
      <w:r w:rsidRPr="00917F98">
        <w:rPr>
          <w:rFonts w:eastAsiaTheme="majorEastAsia"/>
          <w:color w:val="2F5496" w:themeColor="accent1" w:themeShade="BF"/>
          <w:spacing w:val="-1"/>
          <w:sz w:val="26"/>
          <w:szCs w:val="26"/>
        </w:rPr>
        <w:t>государственных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органов</w:t>
      </w:r>
      <w:r w:rsidRPr="00917F98">
        <w:rPr>
          <w:rFonts w:eastAsiaTheme="majorEastAsia"/>
          <w:color w:val="2F5496" w:themeColor="accent1" w:themeShade="BF"/>
          <w:sz w:val="26"/>
          <w:szCs w:val="26"/>
        </w:rPr>
        <w:t xml:space="preserve"> и иных </w:t>
      </w:r>
      <w:r w:rsidRPr="00917F98">
        <w:rPr>
          <w:rFonts w:eastAsiaTheme="majorEastAsia"/>
          <w:color w:val="2F5496" w:themeColor="accent1" w:themeShade="BF"/>
          <w:spacing w:val="-1"/>
          <w:sz w:val="26"/>
          <w:szCs w:val="26"/>
        </w:rPr>
        <w:t>органов,</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участвующих</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предоставлении</w:t>
      </w:r>
    </w:p>
    <w:p w14:paraId="1BFF4ACF" w14:textId="77777777" w:rsidR="00403711" w:rsidRPr="00917F98" w:rsidRDefault="00403711" w:rsidP="00403711">
      <w:pPr>
        <w:spacing w:before="2"/>
        <w:ind w:left="296"/>
      </w:pPr>
      <w:r w:rsidRPr="00917F98">
        <w:rPr>
          <w:b/>
          <w:spacing w:val="-1"/>
        </w:rPr>
        <w:t>муниципальной</w:t>
      </w:r>
      <w:r w:rsidRPr="00917F98">
        <w:rPr>
          <w:b/>
        </w:rPr>
        <w:t xml:space="preserve"> </w:t>
      </w:r>
      <w:r w:rsidRPr="00917F98">
        <w:rPr>
          <w:b/>
          <w:spacing w:val="-1"/>
        </w:rPr>
        <w:t>услуги,</w:t>
      </w:r>
      <w:r w:rsidRPr="00917F98">
        <w:rPr>
          <w:b/>
        </w:rPr>
        <w:t xml:space="preserve"> и </w:t>
      </w:r>
      <w:r w:rsidRPr="00917F98">
        <w:rPr>
          <w:b/>
          <w:spacing w:val="-1"/>
        </w:rPr>
        <w:t>которые</w:t>
      </w:r>
      <w:r w:rsidRPr="00917F98">
        <w:rPr>
          <w:b/>
          <w:spacing w:val="-2"/>
        </w:rPr>
        <w:t xml:space="preserve"> </w:t>
      </w:r>
      <w:r w:rsidRPr="00917F98">
        <w:rPr>
          <w:b/>
          <w:spacing w:val="-1"/>
        </w:rPr>
        <w:t>заявитель</w:t>
      </w:r>
      <w:r w:rsidRPr="00917F98">
        <w:rPr>
          <w:b/>
        </w:rPr>
        <w:t xml:space="preserve"> вправе</w:t>
      </w:r>
      <w:r w:rsidRPr="00917F98">
        <w:rPr>
          <w:b/>
          <w:spacing w:val="-1"/>
        </w:rPr>
        <w:t xml:space="preserve"> представить</w:t>
      </w:r>
      <w:r w:rsidRPr="00917F98">
        <w:rPr>
          <w:b/>
          <w:spacing w:val="-3"/>
        </w:rPr>
        <w:t xml:space="preserve"> </w:t>
      </w:r>
      <w:r w:rsidRPr="00917F98">
        <w:rPr>
          <w:b/>
          <w:spacing w:val="-1"/>
        </w:rPr>
        <w:t>самостоятельно</w:t>
      </w:r>
    </w:p>
    <w:p w14:paraId="2BE5A218" w14:textId="77777777" w:rsidR="00403711" w:rsidRPr="00917F98" w:rsidRDefault="00403711" w:rsidP="00403711">
      <w:pPr>
        <w:spacing w:before="4"/>
        <w:rPr>
          <w:b/>
          <w:bCs/>
          <w:sz w:val="27"/>
          <w:szCs w:val="27"/>
        </w:rPr>
      </w:pPr>
    </w:p>
    <w:p w14:paraId="238843B8" w14:textId="77777777" w:rsidR="00403711" w:rsidRPr="00917F98" w:rsidRDefault="00403711" w:rsidP="0025545D">
      <w:pPr>
        <w:numPr>
          <w:ilvl w:val="2"/>
          <w:numId w:val="76"/>
        </w:numPr>
        <w:tabs>
          <w:tab w:val="left" w:pos="1518"/>
        </w:tabs>
        <w:autoSpaceDE/>
        <w:autoSpaceDN/>
        <w:adjustRightInd/>
        <w:spacing w:line="275" w:lineRule="auto"/>
        <w:ind w:right="108" w:firstLine="852"/>
        <w:jc w:val="both"/>
      </w:pPr>
      <w:r w:rsidRPr="00917F98">
        <w:rPr>
          <w:spacing w:val="-1"/>
        </w:rPr>
        <w:t>Перечень</w:t>
      </w:r>
      <w:r w:rsidRPr="00917F98">
        <w:rPr>
          <w:spacing w:val="22"/>
        </w:rPr>
        <w:t xml:space="preserve"> </w:t>
      </w:r>
      <w:r w:rsidRPr="00917F98">
        <w:rPr>
          <w:spacing w:val="-1"/>
        </w:rPr>
        <w:t>документов,</w:t>
      </w:r>
      <w:r w:rsidRPr="00917F98">
        <w:rPr>
          <w:spacing w:val="21"/>
        </w:rPr>
        <w:t xml:space="preserve"> </w:t>
      </w:r>
      <w:r w:rsidRPr="00917F98">
        <w:rPr>
          <w:spacing w:val="-1"/>
        </w:rPr>
        <w:t>необходимых</w:t>
      </w:r>
      <w:r w:rsidRPr="00917F98">
        <w:rPr>
          <w:spacing w:val="23"/>
        </w:rPr>
        <w:t xml:space="preserve"> </w:t>
      </w:r>
      <w:r w:rsidRPr="00917F98">
        <w:t>для</w:t>
      </w:r>
      <w:r w:rsidRPr="00917F98">
        <w:rPr>
          <w:spacing w:val="19"/>
        </w:rPr>
        <w:t xml:space="preserve"> </w:t>
      </w:r>
      <w:r w:rsidRPr="00917F98">
        <w:rPr>
          <w:spacing w:val="-1"/>
        </w:rPr>
        <w:t>предоставления</w:t>
      </w:r>
      <w:r w:rsidRPr="00917F98">
        <w:rPr>
          <w:spacing w:val="21"/>
        </w:rPr>
        <w:t xml:space="preserve"> </w:t>
      </w:r>
      <w:r w:rsidRPr="00917F98">
        <w:rPr>
          <w:spacing w:val="-1"/>
        </w:rPr>
        <w:t>муниципальной</w:t>
      </w:r>
      <w:r w:rsidRPr="00917F98">
        <w:rPr>
          <w:spacing w:val="59"/>
        </w:rPr>
        <w:t xml:space="preserve"> </w:t>
      </w:r>
      <w:r w:rsidRPr="00917F98">
        <w:rPr>
          <w:spacing w:val="-1"/>
        </w:rPr>
        <w:t>услуги,</w:t>
      </w:r>
      <w:r w:rsidRPr="00917F98">
        <w:rPr>
          <w:spacing w:val="45"/>
        </w:rPr>
        <w:t xml:space="preserve"> </w:t>
      </w:r>
      <w:r w:rsidRPr="00917F98">
        <w:t>которые</w:t>
      </w:r>
      <w:r w:rsidRPr="00917F98">
        <w:rPr>
          <w:spacing w:val="44"/>
        </w:rPr>
        <w:t xml:space="preserve"> </w:t>
      </w:r>
      <w:r w:rsidRPr="00917F98">
        <w:t>находятся</w:t>
      </w:r>
      <w:r w:rsidRPr="00917F98">
        <w:rPr>
          <w:spacing w:val="45"/>
        </w:rPr>
        <w:t xml:space="preserve"> </w:t>
      </w:r>
      <w:r w:rsidRPr="00917F98">
        <w:t>в</w:t>
      </w:r>
      <w:r w:rsidRPr="00917F98">
        <w:rPr>
          <w:spacing w:val="44"/>
        </w:rPr>
        <w:t xml:space="preserve"> </w:t>
      </w:r>
      <w:r w:rsidRPr="00917F98">
        <w:rPr>
          <w:spacing w:val="-1"/>
        </w:rPr>
        <w:t>распоряжении</w:t>
      </w:r>
      <w:r w:rsidRPr="00917F98">
        <w:rPr>
          <w:spacing w:val="46"/>
        </w:rPr>
        <w:t xml:space="preserve"> </w:t>
      </w:r>
      <w:r w:rsidRPr="00917F98">
        <w:rPr>
          <w:spacing w:val="-1"/>
        </w:rPr>
        <w:t>органов</w:t>
      </w:r>
      <w:r w:rsidRPr="00917F98">
        <w:rPr>
          <w:spacing w:val="44"/>
        </w:rPr>
        <w:t xml:space="preserve"> </w:t>
      </w:r>
      <w:r w:rsidRPr="00917F98">
        <w:rPr>
          <w:spacing w:val="-1"/>
        </w:rPr>
        <w:t>государственной</w:t>
      </w:r>
      <w:r w:rsidRPr="00917F98">
        <w:rPr>
          <w:spacing w:val="46"/>
        </w:rPr>
        <w:t xml:space="preserve"> </w:t>
      </w:r>
      <w:r w:rsidRPr="00917F98">
        <w:t>и</w:t>
      </w:r>
      <w:r w:rsidRPr="00917F98">
        <w:rPr>
          <w:spacing w:val="46"/>
        </w:rPr>
        <w:t xml:space="preserve"> </w:t>
      </w:r>
      <w:r w:rsidRPr="00917F98">
        <w:rPr>
          <w:spacing w:val="-1"/>
        </w:rPr>
        <w:t>муниципальной</w:t>
      </w:r>
      <w:r w:rsidRPr="00917F98">
        <w:rPr>
          <w:spacing w:val="59"/>
        </w:rPr>
        <w:t xml:space="preserve"> </w:t>
      </w:r>
      <w:r w:rsidRPr="00917F98">
        <w:rPr>
          <w:spacing w:val="-1"/>
        </w:rPr>
        <w:t>власти</w:t>
      </w:r>
      <w:r w:rsidRPr="00917F98">
        <w:rPr>
          <w:spacing w:val="23"/>
        </w:rPr>
        <w:t xml:space="preserve"> </w:t>
      </w:r>
      <w:r w:rsidRPr="00917F98">
        <w:t>и</w:t>
      </w:r>
      <w:r w:rsidRPr="00917F98">
        <w:rPr>
          <w:spacing w:val="19"/>
        </w:rPr>
        <w:t xml:space="preserve"> </w:t>
      </w:r>
      <w:r w:rsidRPr="00917F98">
        <w:rPr>
          <w:spacing w:val="-1"/>
        </w:rPr>
        <w:t>иных</w:t>
      </w:r>
      <w:r w:rsidRPr="00917F98">
        <w:rPr>
          <w:spacing w:val="23"/>
        </w:rPr>
        <w:t xml:space="preserve"> </w:t>
      </w:r>
      <w:r w:rsidRPr="00917F98">
        <w:rPr>
          <w:spacing w:val="-1"/>
        </w:rPr>
        <w:t>организаций,</w:t>
      </w:r>
      <w:r w:rsidRPr="00917F98">
        <w:rPr>
          <w:spacing w:val="23"/>
        </w:rPr>
        <w:t xml:space="preserve"> </w:t>
      </w:r>
      <w:r w:rsidRPr="00917F98">
        <w:rPr>
          <w:spacing w:val="-2"/>
        </w:rPr>
        <w:t>участвующих</w:t>
      </w:r>
      <w:r w:rsidRPr="00917F98">
        <w:rPr>
          <w:spacing w:val="23"/>
        </w:rPr>
        <w:t xml:space="preserve"> </w:t>
      </w:r>
      <w:r w:rsidRPr="00917F98">
        <w:t>в</w:t>
      </w:r>
      <w:r w:rsidRPr="00917F98">
        <w:rPr>
          <w:spacing w:val="20"/>
        </w:rPr>
        <w:t xml:space="preserve"> </w:t>
      </w:r>
      <w:r w:rsidRPr="00917F98">
        <w:rPr>
          <w:spacing w:val="-1"/>
        </w:rPr>
        <w:t>предоставлении</w:t>
      </w:r>
      <w:r w:rsidRPr="00917F98">
        <w:rPr>
          <w:spacing w:val="20"/>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69"/>
        </w:rPr>
        <w:t xml:space="preserve"> </w:t>
      </w:r>
      <w:r w:rsidRPr="00917F98">
        <w:rPr>
          <w:spacing w:val="-1"/>
        </w:rPr>
        <w:t>указанных</w:t>
      </w:r>
      <w:r w:rsidRPr="00917F98">
        <w:rPr>
          <w:spacing w:val="1"/>
        </w:rPr>
        <w:t xml:space="preserve"> </w:t>
      </w:r>
      <w:r w:rsidRPr="00917F98">
        <w:t xml:space="preserve">в </w:t>
      </w:r>
      <w:r w:rsidRPr="00917F98">
        <w:rPr>
          <w:spacing w:val="-1"/>
        </w:rPr>
        <w:t>подпункте</w:t>
      </w:r>
      <w:r w:rsidRPr="00917F98">
        <w:t xml:space="preserve"> 1.3.3. </w:t>
      </w:r>
      <w:r w:rsidRPr="00917F98">
        <w:rPr>
          <w:spacing w:val="-1"/>
        </w:rPr>
        <w:t>административного</w:t>
      </w:r>
      <w:r w:rsidRPr="00917F98">
        <w:t xml:space="preserve"> регламента</w:t>
      </w:r>
      <w:r w:rsidRPr="00917F98">
        <w:rPr>
          <w:i/>
        </w:rPr>
        <w:t>:</w:t>
      </w:r>
    </w:p>
    <w:p w14:paraId="3D9AAAE2" w14:textId="77777777" w:rsidR="00403711" w:rsidRPr="00917F98" w:rsidRDefault="00403711" w:rsidP="00403711">
      <w:pPr>
        <w:spacing w:before="3" w:line="272" w:lineRule="auto"/>
        <w:ind w:left="102" w:right="111" w:firstLine="851"/>
        <w:jc w:val="both"/>
      </w:pPr>
      <w:r w:rsidRPr="00917F98">
        <w:rPr>
          <w:rFonts w:eastAsia="Symbol"/>
        </w:rPr>
        <w:t></w:t>
      </w:r>
      <w:r w:rsidRPr="00917F98">
        <w:rPr>
          <w:i/>
        </w:rPr>
        <w:t>Кадастровый</w:t>
      </w:r>
      <w:r w:rsidRPr="00917F98">
        <w:rPr>
          <w:i/>
          <w:spacing w:val="11"/>
        </w:rPr>
        <w:t xml:space="preserve"> </w:t>
      </w:r>
      <w:r w:rsidRPr="00917F98">
        <w:rPr>
          <w:i/>
        </w:rPr>
        <w:t>план</w:t>
      </w:r>
      <w:r w:rsidRPr="00917F98">
        <w:rPr>
          <w:i/>
          <w:spacing w:val="12"/>
        </w:rPr>
        <w:t xml:space="preserve"> </w:t>
      </w:r>
      <w:r w:rsidRPr="00917F98">
        <w:rPr>
          <w:i/>
        </w:rPr>
        <w:t>территории</w:t>
      </w:r>
      <w:r w:rsidRPr="00917F98">
        <w:rPr>
          <w:i/>
          <w:spacing w:val="11"/>
        </w:rPr>
        <w:t xml:space="preserve"> </w:t>
      </w:r>
      <w:r w:rsidRPr="00917F98">
        <w:rPr>
          <w:i/>
        </w:rPr>
        <w:t>с</w:t>
      </w:r>
      <w:r w:rsidRPr="00917F98">
        <w:rPr>
          <w:i/>
          <w:spacing w:val="12"/>
        </w:rPr>
        <w:t xml:space="preserve"> </w:t>
      </w:r>
      <w:r w:rsidRPr="00917F98">
        <w:rPr>
          <w:i/>
          <w:spacing w:val="-1"/>
        </w:rPr>
        <w:t>указанием</w:t>
      </w:r>
      <w:r w:rsidRPr="00917F98">
        <w:rPr>
          <w:i/>
          <w:spacing w:val="12"/>
        </w:rPr>
        <w:t xml:space="preserve"> </w:t>
      </w:r>
      <w:r w:rsidRPr="00917F98">
        <w:rPr>
          <w:i/>
        </w:rPr>
        <w:t>границ</w:t>
      </w:r>
      <w:r w:rsidRPr="00917F98">
        <w:rPr>
          <w:i/>
          <w:spacing w:val="11"/>
        </w:rPr>
        <w:t xml:space="preserve"> </w:t>
      </w:r>
      <w:r w:rsidRPr="00917F98">
        <w:rPr>
          <w:i/>
        </w:rPr>
        <w:t>земельного</w:t>
      </w:r>
      <w:r w:rsidRPr="00917F98">
        <w:rPr>
          <w:i/>
          <w:spacing w:val="11"/>
        </w:rPr>
        <w:t xml:space="preserve"> </w:t>
      </w:r>
      <w:r w:rsidRPr="00917F98">
        <w:rPr>
          <w:i/>
          <w:spacing w:val="-1"/>
        </w:rPr>
        <w:t>участка</w:t>
      </w:r>
      <w:r w:rsidRPr="00917F98">
        <w:rPr>
          <w:i/>
          <w:spacing w:val="37"/>
        </w:rPr>
        <w:t xml:space="preserve"> </w:t>
      </w:r>
      <w:r w:rsidRPr="00917F98">
        <w:rPr>
          <w:i/>
          <w:spacing w:val="-1"/>
        </w:rPr>
        <w:t>(выдается</w:t>
      </w:r>
      <w:r w:rsidRPr="00917F98">
        <w:rPr>
          <w:i/>
          <w:spacing w:val="-2"/>
        </w:rPr>
        <w:t xml:space="preserve"> </w:t>
      </w:r>
      <w:r w:rsidRPr="00917F98">
        <w:rPr>
          <w:i/>
        </w:rPr>
        <w:t>филиалом ФГБУ</w:t>
      </w:r>
      <w:r w:rsidRPr="00917F98">
        <w:rPr>
          <w:i/>
          <w:spacing w:val="-1"/>
        </w:rPr>
        <w:t xml:space="preserve"> </w:t>
      </w:r>
      <w:r w:rsidRPr="00917F98">
        <w:rPr>
          <w:i/>
        </w:rPr>
        <w:t xml:space="preserve">"ФКП </w:t>
      </w:r>
      <w:r w:rsidRPr="00917F98">
        <w:rPr>
          <w:i/>
          <w:spacing w:val="-1"/>
        </w:rPr>
        <w:t>Росреестра"</w:t>
      </w:r>
      <w:r w:rsidRPr="00917F98">
        <w:rPr>
          <w:i/>
          <w:spacing w:val="2"/>
        </w:rPr>
        <w:t xml:space="preserve"> </w:t>
      </w:r>
      <w:r w:rsidRPr="00917F98">
        <w:rPr>
          <w:i/>
        </w:rPr>
        <w:t xml:space="preserve">по </w:t>
      </w:r>
      <w:r w:rsidRPr="00917F98">
        <w:rPr>
          <w:i/>
          <w:spacing w:val="-1"/>
        </w:rPr>
        <w:t>Республике</w:t>
      </w:r>
      <w:r w:rsidRPr="00917F98">
        <w:rPr>
          <w:i/>
        </w:rPr>
        <w:t xml:space="preserve"> </w:t>
      </w:r>
      <w:r w:rsidRPr="00917F98">
        <w:rPr>
          <w:i/>
          <w:spacing w:val="-1"/>
        </w:rPr>
        <w:t>Саха</w:t>
      </w:r>
      <w:r w:rsidRPr="00917F98">
        <w:rPr>
          <w:i/>
          <w:spacing w:val="2"/>
        </w:rPr>
        <w:t xml:space="preserve"> </w:t>
      </w:r>
      <w:r w:rsidRPr="00917F98">
        <w:rPr>
          <w:i/>
          <w:spacing w:val="-1"/>
        </w:rPr>
        <w:t>(Якутия);</w:t>
      </w:r>
    </w:p>
    <w:p w14:paraId="719A6D0D" w14:textId="77777777" w:rsidR="00403711" w:rsidRPr="00917F98" w:rsidRDefault="00403711" w:rsidP="00403711">
      <w:pPr>
        <w:spacing w:before="4" w:line="274" w:lineRule="auto"/>
        <w:ind w:left="102" w:right="109" w:firstLine="851"/>
        <w:jc w:val="both"/>
      </w:pPr>
      <w:r w:rsidRPr="00917F98">
        <w:rPr>
          <w:rFonts w:eastAsia="Symbol"/>
        </w:rPr>
        <w:t></w:t>
      </w:r>
      <w:r w:rsidRPr="00917F98">
        <w:rPr>
          <w:i/>
        </w:rPr>
        <w:t>выписка</w:t>
      </w:r>
      <w:r w:rsidRPr="00917F98">
        <w:rPr>
          <w:i/>
          <w:spacing w:val="19"/>
        </w:rPr>
        <w:t xml:space="preserve"> </w:t>
      </w:r>
      <w:r w:rsidRPr="00917F98">
        <w:rPr>
          <w:i/>
        </w:rPr>
        <w:t>из</w:t>
      </w:r>
      <w:r w:rsidRPr="00917F98">
        <w:rPr>
          <w:i/>
          <w:spacing w:val="18"/>
        </w:rPr>
        <w:t xml:space="preserve"> </w:t>
      </w:r>
      <w:r w:rsidRPr="00917F98">
        <w:rPr>
          <w:i/>
          <w:spacing w:val="-1"/>
        </w:rPr>
        <w:t>государственных</w:t>
      </w:r>
      <w:r w:rsidRPr="00917F98">
        <w:rPr>
          <w:i/>
          <w:spacing w:val="18"/>
        </w:rPr>
        <w:t xml:space="preserve"> </w:t>
      </w:r>
      <w:r w:rsidRPr="00917F98">
        <w:rPr>
          <w:i/>
          <w:spacing w:val="-1"/>
        </w:rPr>
        <w:t>реестров</w:t>
      </w:r>
      <w:r w:rsidRPr="00917F98">
        <w:rPr>
          <w:i/>
          <w:spacing w:val="17"/>
        </w:rPr>
        <w:t xml:space="preserve"> </w:t>
      </w:r>
      <w:r w:rsidRPr="00917F98">
        <w:rPr>
          <w:i/>
        </w:rPr>
        <w:t>о</w:t>
      </w:r>
      <w:r w:rsidRPr="00917F98">
        <w:rPr>
          <w:i/>
          <w:spacing w:val="18"/>
        </w:rPr>
        <w:t xml:space="preserve"> </w:t>
      </w:r>
      <w:r w:rsidRPr="00917F98">
        <w:rPr>
          <w:i/>
          <w:spacing w:val="-1"/>
        </w:rPr>
        <w:t>юридическом</w:t>
      </w:r>
      <w:r w:rsidRPr="00917F98">
        <w:rPr>
          <w:i/>
          <w:spacing w:val="19"/>
        </w:rPr>
        <w:t xml:space="preserve"> </w:t>
      </w:r>
      <w:r w:rsidRPr="00917F98">
        <w:rPr>
          <w:i/>
        </w:rPr>
        <w:t>лице</w:t>
      </w:r>
      <w:r w:rsidRPr="00917F98">
        <w:rPr>
          <w:i/>
          <w:spacing w:val="18"/>
        </w:rPr>
        <w:t xml:space="preserve"> </w:t>
      </w:r>
      <w:r w:rsidRPr="00917F98">
        <w:rPr>
          <w:i/>
        </w:rPr>
        <w:t>или</w:t>
      </w:r>
      <w:r w:rsidRPr="00917F98">
        <w:rPr>
          <w:i/>
          <w:spacing w:val="16"/>
        </w:rPr>
        <w:t xml:space="preserve"> </w:t>
      </w:r>
      <w:r w:rsidRPr="00917F98">
        <w:rPr>
          <w:i/>
          <w:spacing w:val="-1"/>
        </w:rPr>
        <w:t>индивидуальных</w:t>
      </w:r>
      <w:r w:rsidRPr="00917F98">
        <w:rPr>
          <w:i/>
          <w:spacing w:val="81"/>
        </w:rPr>
        <w:t xml:space="preserve"> </w:t>
      </w:r>
      <w:r w:rsidRPr="00917F98">
        <w:rPr>
          <w:i/>
          <w:spacing w:val="-1"/>
        </w:rPr>
        <w:t>предпринимателях;</w:t>
      </w:r>
    </w:p>
    <w:p w14:paraId="4C567A77" w14:textId="77777777" w:rsidR="00403711" w:rsidRPr="00917F98" w:rsidRDefault="00403711" w:rsidP="00403711">
      <w:pPr>
        <w:spacing w:before="2"/>
        <w:ind w:left="954"/>
      </w:pPr>
      <w:r w:rsidRPr="00917F98">
        <w:rPr>
          <w:rFonts w:eastAsia="Symbol"/>
        </w:rPr>
        <w:t></w:t>
      </w:r>
      <w:r w:rsidRPr="00917F98">
        <w:rPr>
          <w:i/>
        </w:rPr>
        <w:t>выписка из Единого</w:t>
      </w:r>
      <w:r w:rsidRPr="00917F98">
        <w:rPr>
          <w:i/>
          <w:spacing w:val="1"/>
        </w:rPr>
        <w:t xml:space="preserve"> </w:t>
      </w:r>
      <w:r w:rsidRPr="00917F98">
        <w:rPr>
          <w:i/>
          <w:spacing w:val="-1"/>
        </w:rPr>
        <w:t>государственного</w:t>
      </w:r>
      <w:r w:rsidRPr="00917F98">
        <w:rPr>
          <w:i/>
        </w:rPr>
        <w:t xml:space="preserve"> </w:t>
      </w:r>
      <w:r w:rsidRPr="00917F98">
        <w:rPr>
          <w:i/>
          <w:spacing w:val="-1"/>
        </w:rPr>
        <w:t>реестра</w:t>
      </w:r>
      <w:r w:rsidRPr="00917F98">
        <w:rPr>
          <w:i/>
          <w:spacing w:val="1"/>
        </w:rPr>
        <w:t xml:space="preserve"> </w:t>
      </w:r>
      <w:r w:rsidRPr="00917F98">
        <w:rPr>
          <w:i/>
          <w:spacing w:val="-1"/>
        </w:rPr>
        <w:t>недвижимости</w:t>
      </w:r>
    </w:p>
    <w:p w14:paraId="2CA5130E" w14:textId="77777777" w:rsidR="00403711" w:rsidRPr="00917F98" w:rsidRDefault="00403711" w:rsidP="00403711">
      <w:pPr>
        <w:spacing w:before="28" w:line="275" w:lineRule="auto"/>
        <w:ind w:left="102" w:right="103" w:firstLine="851"/>
        <w:jc w:val="both"/>
      </w:pPr>
      <w:r w:rsidRPr="00917F98">
        <w:rPr>
          <w:rFonts w:eastAsia="Symbol"/>
        </w:rPr>
        <w:t></w:t>
      </w:r>
      <w:r w:rsidRPr="00917F98">
        <w:rPr>
          <w:i/>
        </w:rPr>
        <w:t>Сведения</w:t>
      </w:r>
      <w:r w:rsidRPr="00917F98">
        <w:rPr>
          <w:i/>
          <w:spacing w:val="20"/>
        </w:rPr>
        <w:t xml:space="preserve"> </w:t>
      </w:r>
      <w:r w:rsidRPr="00917F98">
        <w:rPr>
          <w:i/>
        </w:rPr>
        <w:t>о</w:t>
      </w:r>
      <w:r w:rsidRPr="00917F98">
        <w:rPr>
          <w:i/>
          <w:spacing w:val="21"/>
        </w:rPr>
        <w:t xml:space="preserve"> </w:t>
      </w:r>
      <w:r w:rsidRPr="00917F98">
        <w:rPr>
          <w:i/>
        </w:rPr>
        <w:t>наличии</w:t>
      </w:r>
      <w:r w:rsidRPr="00917F98">
        <w:rPr>
          <w:i/>
          <w:spacing w:val="21"/>
        </w:rPr>
        <w:t xml:space="preserve"> </w:t>
      </w:r>
      <w:r w:rsidRPr="00917F98">
        <w:rPr>
          <w:i/>
          <w:spacing w:val="-1"/>
        </w:rPr>
        <w:t>технической</w:t>
      </w:r>
      <w:r w:rsidRPr="00917F98">
        <w:rPr>
          <w:i/>
          <w:spacing w:val="21"/>
        </w:rPr>
        <w:t xml:space="preserve"> </w:t>
      </w:r>
      <w:r w:rsidRPr="00917F98">
        <w:rPr>
          <w:i/>
        </w:rPr>
        <w:t>возможности</w:t>
      </w:r>
      <w:r w:rsidRPr="00917F98">
        <w:rPr>
          <w:i/>
          <w:spacing w:val="21"/>
        </w:rPr>
        <w:t xml:space="preserve"> </w:t>
      </w:r>
      <w:r w:rsidRPr="00917F98">
        <w:rPr>
          <w:i/>
          <w:spacing w:val="-1"/>
        </w:rPr>
        <w:t>подключения</w:t>
      </w:r>
      <w:r w:rsidRPr="00917F98">
        <w:rPr>
          <w:i/>
          <w:spacing w:val="20"/>
        </w:rPr>
        <w:t xml:space="preserve"> </w:t>
      </w:r>
      <w:r w:rsidRPr="00917F98">
        <w:rPr>
          <w:i/>
          <w:spacing w:val="-1"/>
        </w:rPr>
        <w:t>объектов</w:t>
      </w:r>
      <w:r w:rsidRPr="00917F98">
        <w:rPr>
          <w:i/>
          <w:spacing w:val="20"/>
        </w:rPr>
        <w:t xml:space="preserve"> </w:t>
      </w:r>
      <w:r w:rsidRPr="00917F98">
        <w:rPr>
          <w:i/>
        </w:rPr>
        <w:t>к</w:t>
      </w:r>
      <w:r w:rsidRPr="00917F98">
        <w:rPr>
          <w:i/>
          <w:spacing w:val="21"/>
        </w:rPr>
        <w:t xml:space="preserve"> </w:t>
      </w:r>
      <w:r w:rsidRPr="00917F98">
        <w:rPr>
          <w:i/>
          <w:spacing w:val="-1"/>
        </w:rPr>
        <w:t>сетям</w:t>
      </w:r>
      <w:r w:rsidRPr="00917F98">
        <w:rPr>
          <w:i/>
          <w:spacing w:val="61"/>
        </w:rPr>
        <w:t xml:space="preserve"> </w:t>
      </w:r>
      <w:r w:rsidRPr="00917F98">
        <w:rPr>
          <w:i/>
          <w:spacing w:val="-1"/>
        </w:rPr>
        <w:t>инженерно-технического</w:t>
      </w:r>
      <w:r w:rsidRPr="00917F98">
        <w:rPr>
          <w:i/>
          <w:spacing w:val="2"/>
        </w:rPr>
        <w:t xml:space="preserve"> </w:t>
      </w:r>
      <w:r w:rsidRPr="00917F98">
        <w:rPr>
          <w:i/>
          <w:spacing w:val="-1"/>
        </w:rPr>
        <w:t>обеспечения</w:t>
      </w:r>
      <w:r w:rsidRPr="00917F98">
        <w:rPr>
          <w:i/>
          <w:spacing w:val="1"/>
        </w:rPr>
        <w:t xml:space="preserve"> </w:t>
      </w:r>
      <w:r w:rsidRPr="00917F98">
        <w:rPr>
          <w:i/>
        </w:rPr>
        <w:t>и</w:t>
      </w:r>
      <w:r w:rsidRPr="00917F98">
        <w:rPr>
          <w:i/>
          <w:spacing w:val="2"/>
        </w:rPr>
        <w:t xml:space="preserve"> </w:t>
      </w:r>
      <w:r w:rsidRPr="00917F98">
        <w:rPr>
          <w:i/>
        </w:rPr>
        <w:t>плате за</w:t>
      </w:r>
      <w:r w:rsidRPr="00917F98">
        <w:rPr>
          <w:i/>
          <w:spacing w:val="2"/>
        </w:rPr>
        <w:t xml:space="preserve"> </w:t>
      </w:r>
      <w:r w:rsidRPr="00917F98">
        <w:rPr>
          <w:i/>
          <w:spacing w:val="-1"/>
        </w:rPr>
        <w:t>подключение</w:t>
      </w:r>
      <w:r w:rsidRPr="00917F98">
        <w:rPr>
          <w:i/>
          <w:spacing w:val="1"/>
        </w:rPr>
        <w:t xml:space="preserve"> </w:t>
      </w:r>
      <w:r w:rsidRPr="00917F98">
        <w:rPr>
          <w:i/>
          <w:spacing w:val="-1"/>
        </w:rPr>
        <w:t>объектов</w:t>
      </w:r>
      <w:r w:rsidRPr="00917F98">
        <w:rPr>
          <w:i/>
          <w:spacing w:val="1"/>
        </w:rPr>
        <w:t xml:space="preserve"> </w:t>
      </w:r>
      <w:r w:rsidRPr="00917F98">
        <w:rPr>
          <w:i/>
        </w:rPr>
        <w:t>к</w:t>
      </w:r>
      <w:r w:rsidRPr="00917F98">
        <w:rPr>
          <w:i/>
          <w:spacing w:val="2"/>
        </w:rPr>
        <w:t xml:space="preserve"> </w:t>
      </w:r>
      <w:r w:rsidRPr="00917F98">
        <w:rPr>
          <w:i/>
          <w:spacing w:val="-1"/>
        </w:rPr>
        <w:t>сетям</w:t>
      </w:r>
      <w:r w:rsidRPr="00917F98">
        <w:rPr>
          <w:i/>
          <w:spacing w:val="89"/>
        </w:rPr>
        <w:t xml:space="preserve"> </w:t>
      </w:r>
      <w:r w:rsidRPr="00917F98">
        <w:rPr>
          <w:i/>
          <w:spacing w:val="-1"/>
        </w:rPr>
        <w:t>инженерно-технического</w:t>
      </w:r>
      <w:r w:rsidRPr="00917F98">
        <w:rPr>
          <w:i/>
          <w:spacing w:val="18"/>
        </w:rPr>
        <w:t xml:space="preserve"> </w:t>
      </w:r>
      <w:r w:rsidRPr="00917F98">
        <w:rPr>
          <w:i/>
          <w:spacing w:val="-1"/>
        </w:rPr>
        <w:t>обеспечения</w:t>
      </w:r>
      <w:r w:rsidRPr="00917F98">
        <w:rPr>
          <w:i/>
          <w:spacing w:val="20"/>
        </w:rPr>
        <w:t xml:space="preserve"> </w:t>
      </w:r>
      <w:r w:rsidRPr="00917F98">
        <w:rPr>
          <w:i/>
          <w:spacing w:val="-1"/>
        </w:rPr>
        <w:t>(выдаются</w:t>
      </w:r>
      <w:r w:rsidRPr="00917F98">
        <w:rPr>
          <w:i/>
          <w:spacing w:val="17"/>
        </w:rPr>
        <w:t xml:space="preserve"> </w:t>
      </w:r>
      <w:r w:rsidRPr="00917F98">
        <w:rPr>
          <w:i/>
          <w:spacing w:val="-1"/>
        </w:rPr>
        <w:t>ПАО</w:t>
      </w:r>
      <w:r w:rsidRPr="00917F98">
        <w:rPr>
          <w:i/>
          <w:spacing w:val="18"/>
        </w:rPr>
        <w:t xml:space="preserve"> </w:t>
      </w:r>
      <w:r w:rsidRPr="00917F98">
        <w:rPr>
          <w:i/>
        </w:rPr>
        <w:t>"Якутскэнерго",</w:t>
      </w:r>
      <w:r w:rsidRPr="00917F98">
        <w:rPr>
          <w:i/>
          <w:spacing w:val="18"/>
        </w:rPr>
        <w:t xml:space="preserve"> </w:t>
      </w:r>
      <w:r w:rsidRPr="00917F98">
        <w:rPr>
          <w:i/>
        </w:rPr>
        <w:t>АО</w:t>
      </w:r>
      <w:r w:rsidRPr="00917F98">
        <w:rPr>
          <w:i/>
          <w:spacing w:val="13"/>
        </w:rPr>
        <w:t xml:space="preserve"> </w:t>
      </w:r>
      <w:r w:rsidRPr="00917F98">
        <w:rPr>
          <w:i/>
        </w:rPr>
        <w:t>"Водоканал",</w:t>
      </w:r>
      <w:r w:rsidRPr="00917F98">
        <w:rPr>
          <w:i/>
          <w:spacing w:val="69"/>
        </w:rPr>
        <w:t xml:space="preserve"> </w:t>
      </w:r>
      <w:r w:rsidRPr="00917F98">
        <w:rPr>
          <w:i/>
        </w:rPr>
        <w:t>УГРС</w:t>
      </w:r>
      <w:r w:rsidRPr="00917F98">
        <w:rPr>
          <w:i/>
          <w:spacing w:val="23"/>
        </w:rPr>
        <w:t xml:space="preserve"> </w:t>
      </w:r>
      <w:r w:rsidRPr="00917F98">
        <w:rPr>
          <w:i/>
          <w:spacing w:val="-1"/>
        </w:rPr>
        <w:t>ОАО</w:t>
      </w:r>
      <w:r w:rsidRPr="00917F98">
        <w:rPr>
          <w:i/>
          <w:spacing w:val="23"/>
        </w:rPr>
        <w:t xml:space="preserve"> </w:t>
      </w:r>
      <w:r w:rsidRPr="00917F98">
        <w:rPr>
          <w:i/>
          <w:spacing w:val="-1"/>
        </w:rPr>
        <w:t>"Сахатранснефтегаз"</w:t>
      </w:r>
      <w:r w:rsidRPr="00917F98">
        <w:rPr>
          <w:i/>
          <w:spacing w:val="25"/>
        </w:rPr>
        <w:t xml:space="preserve"> </w:t>
      </w:r>
      <w:r w:rsidRPr="00917F98">
        <w:rPr>
          <w:i/>
        </w:rPr>
        <w:t>и</w:t>
      </w:r>
      <w:r w:rsidRPr="00917F98">
        <w:rPr>
          <w:i/>
          <w:spacing w:val="23"/>
        </w:rPr>
        <w:t xml:space="preserve"> </w:t>
      </w:r>
      <w:r w:rsidRPr="00917F98">
        <w:rPr>
          <w:i/>
        </w:rPr>
        <w:t>иными</w:t>
      </w:r>
      <w:r w:rsidRPr="00917F98">
        <w:rPr>
          <w:i/>
          <w:spacing w:val="24"/>
        </w:rPr>
        <w:t xml:space="preserve"> </w:t>
      </w:r>
      <w:r w:rsidRPr="00917F98">
        <w:rPr>
          <w:i/>
          <w:spacing w:val="-1"/>
        </w:rPr>
        <w:t>ресурсными</w:t>
      </w:r>
      <w:r w:rsidRPr="00917F98">
        <w:rPr>
          <w:i/>
          <w:spacing w:val="24"/>
        </w:rPr>
        <w:t xml:space="preserve"> </w:t>
      </w:r>
      <w:r w:rsidRPr="00917F98">
        <w:rPr>
          <w:i/>
          <w:spacing w:val="-1"/>
        </w:rPr>
        <w:t>организациями)</w:t>
      </w:r>
      <w:r w:rsidRPr="00917F98">
        <w:rPr>
          <w:i/>
          <w:spacing w:val="23"/>
        </w:rPr>
        <w:t xml:space="preserve"> </w:t>
      </w:r>
      <w:r w:rsidRPr="00917F98">
        <w:rPr>
          <w:i/>
        </w:rPr>
        <w:t>(за</w:t>
      </w:r>
      <w:r w:rsidRPr="00917F98">
        <w:rPr>
          <w:i/>
          <w:spacing w:val="23"/>
        </w:rPr>
        <w:t xml:space="preserve"> </w:t>
      </w:r>
      <w:r w:rsidRPr="00917F98">
        <w:rPr>
          <w:i/>
        </w:rPr>
        <w:t>исключением</w:t>
      </w:r>
      <w:r w:rsidRPr="00917F98">
        <w:rPr>
          <w:i/>
          <w:spacing w:val="81"/>
        </w:rPr>
        <w:t xml:space="preserve"> </w:t>
      </w:r>
      <w:r w:rsidRPr="00917F98">
        <w:rPr>
          <w:i/>
          <w:spacing w:val="-1"/>
        </w:rPr>
        <w:t>случаев,</w:t>
      </w:r>
      <w:r w:rsidRPr="00917F98">
        <w:rPr>
          <w:i/>
          <w:spacing w:val="6"/>
        </w:rPr>
        <w:t xml:space="preserve"> </w:t>
      </w:r>
      <w:r w:rsidRPr="00917F98">
        <w:rPr>
          <w:i/>
          <w:spacing w:val="-1"/>
        </w:rPr>
        <w:t>если</w:t>
      </w:r>
      <w:r w:rsidRPr="00917F98">
        <w:rPr>
          <w:i/>
          <w:spacing w:val="6"/>
        </w:rPr>
        <w:t xml:space="preserve"> </w:t>
      </w:r>
      <w:r w:rsidRPr="00917F98">
        <w:rPr>
          <w:i/>
        </w:rPr>
        <w:t>в</w:t>
      </w:r>
      <w:r w:rsidRPr="00917F98">
        <w:rPr>
          <w:i/>
          <w:spacing w:val="3"/>
        </w:rPr>
        <w:t xml:space="preserve"> </w:t>
      </w:r>
      <w:r w:rsidRPr="00917F98">
        <w:rPr>
          <w:i/>
          <w:spacing w:val="-1"/>
        </w:rPr>
        <w:t>соответствии</w:t>
      </w:r>
      <w:r w:rsidRPr="00917F98">
        <w:rPr>
          <w:i/>
          <w:spacing w:val="4"/>
        </w:rPr>
        <w:t xml:space="preserve"> </w:t>
      </w:r>
      <w:r w:rsidRPr="00917F98">
        <w:rPr>
          <w:i/>
        </w:rPr>
        <w:t>с</w:t>
      </w:r>
      <w:r w:rsidRPr="00917F98">
        <w:rPr>
          <w:i/>
          <w:spacing w:val="5"/>
        </w:rPr>
        <w:t xml:space="preserve"> </w:t>
      </w:r>
      <w:r w:rsidRPr="00917F98">
        <w:rPr>
          <w:i/>
          <w:spacing w:val="-1"/>
        </w:rPr>
        <w:t>разрешенным</w:t>
      </w:r>
      <w:r w:rsidRPr="00917F98">
        <w:rPr>
          <w:i/>
          <w:spacing w:val="5"/>
        </w:rPr>
        <w:t xml:space="preserve"> </w:t>
      </w:r>
      <w:r w:rsidRPr="00917F98">
        <w:rPr>
          <w:i/>
          <w:spacing w:val="-1"/>
        </w:rPr>
        <w:t>использованием</w:t>
      </w:r>
      <w:r w:rsidRPr="00917F98">
        <w:rPr>
          <w:i/>
          <w:spacing w:val="5"/>
        </w:rPr>
        <w:t xml:space="preserve"> </w:t>
      </w:r>
      <w:r w:rsidRPr="00917F98">
        <w:rPr>
          <w:i/>
        </w:rPr>
        <w:t>земельного</w:t>
      </w:r>
      <w:r w:rsidRPr="00917F98">
        <w:rPr>
          <w:i/>
          <w:spacing w:val="4"/>
        </w:rPr>
        <w:t xml:space="preserve"> </w:t>
      </w:r>
      <w:r w:rsidRPr="00917F98">
        <w:rPr>
          <w:i/>
          <w:spacing w:val="-1"/>
        </w:rPr>
        <w:t>участка</w:t>
      </w:r>
      <w:r w:rsidRPr="00917F98">
        <w:rPr>
          <w:i/>
          <w:spacing w:val="4"/>
        </w:rPr>
        <w:t xml:space="preserve"> </w:t>
      </w:r>
      <w:r w:rsidRPr="00917F98">
        <w:rPr>
          <w:i/>
        </w:rPr>
        <w:t>не</w:t>
      </w:r>
      <w:r w:rsidRPr="00917F98">
        <w:rPr>
          <w:i/>
          <w:spacing w:val="87"/>
        </w:rPr>
        <w:t xml:space="preserve"> </w:t>
      </w:r>
      <w:r w:rsidRPr="00917F98">
        <w:rPr>
          <w:i/>
          <w:spacing w:val="-1"/>
        </w:rPr>
        <w:t>предусматривается</w:t>
      </w:r>
      <w:r w:rsidRPr="00917F98">
        <w:rPr>
          <w:i/>
          <w:spacing w:val="22"/>
        </w:rPr>
        <w:t xml:space="preserve"> </w:t>
      </w:r>
      <w:r w:rsidRPr="00917F98">
        <w:rPr>
          <w:i/>
        </w:rPr>
        <w:t>возможность</w:t>
      </w:r>
      <w:r w:rsidRPr="00917F98">
        <w:rPr>
          <w:i/>
          <w:spacing w:val="24"/>
        </w:rPr>
        <w:t xml:space="preserve"> </w:t>
      </w:r>
      <w:r w:rsidRPr="00917F98">
        <w:rPr>
          <w:i/>
          <w:spacing w:val="-1"/>
        </w:rPr>
        <w:t>строительства</w:t>
      </w:r>
      <w:r w:rsidRPr="00917F98">
        <w:rPr>
          <w:i/>
          <w:spacing w:val="23"/>
        </w:rPr>
        <w:t xml:space="preserve"> </w:t>
      </w:r>
      <w:r w:rsidRPr="00917F98">
        <w:rPr>
          <w:i/>
        </w:rPr>
        <w:t>зданий,</w:t>
      </w:r>
      <w:r w:rsidRPr="00917F98">
        <w:rPr>
          <w:i/>
          <w:spacing w:val="23"/>
        </w:rPr>
        <w:t xml:space="preserve"> </w:t>
      </w:r>
      <w:r w:rsidRPr="00917F98">
        <w:rPr>
          <w:i/>
          <w:spacing w:val="-1"/>
        </w:rPr>
        <w:t>сооружений,</w:t>
      </w:r>
      <w:r w:rsidRPr="00917F98">
        <w:rPr>
          <w:i/>
          <w:spacing w:val="23"/>
        </w:rPr>
        <w:t xml:space="preserve"> </w:t>
      </w:r>
      <w:r w:rsidRPr="00917F98">
        <w:rPr>
          <w:i/>
        </w:rPr>
        <w:t>и</w:t>
      </w:r>
      <w:r w:rsidRPr="00917F98">
        <w:rPr>
          <w:i/>
          <w:spacing w:val="23"/>
        </w:rPr>
        <w:t xml:space="preserve"> </w:t>
      </w:r>
      <w:r w:rsidRPr="00917F98">
        <w:rPr>
          <w:i/>
          <w:spacing w:val="-1"/>
        </w:rPr>
        <w:t>случаев</w:t>
      </w:r>
      <w:r w:rsidRPr="00917F98">
        <w:rPr>
          <w:i/>
          <w:spacing w:val="81"/>
        </w:rPr>
        <w:t xml:space="preserve"> </w:t>
      </w:r>
      <w:r w:rsidRPr="00917F98">
        <w:rPr>
          <w:i/>
          <w:spacing w:val="-1"/>
        </w:rPr>
        <w:t>проведения</w:t>
      </w:r>
      <w:r w:rsidRPr="00917F98">
        <w:rPr>
          <w:i/>
          <w:spacing w:val="22"/>
        </w:rPr>
        <w:t xml:space="preserve"> </w:t>
      </w:r>
      <w:r w:rsidRPr="00917F98">
        <w:rPr>
          <w:i/>
        </w:rPr>
        <w:t>аукциона</w:t>
      </w:r>
      <w:r w:rsidRPr="00917F98">
        <w:rPr>
          <w:i/>
          <w:spacing w:val="23"/>
        </w:rPr>
        <w:t xml:space="preserve"> </w:t>
      </w:r>
      <w:r w:rsidRPr="00917F98">
        <w:rPr>
          <w:i/>
        </w:rPr>
        <w:t>на</w:t>
      </w:r>
      <w:r w:rsidRPr="00917F98">
        <w:rPr>
          <w:i/>
          <w:spacing w:val="23"/>
        </w:rPr>
        <w:t xml:space="preserve"> </w:t>
      </w:r>
      <w:r w:rsidRPr="00917F98">
        <w:rPr>
          <w:i/>
          <w:spacing w:val="-1"/>
        </w:rPr>
        <w:t>право</w:t>
      </w:r>
      <w:r w:rsidRPr="00917F98">
        <w:rPr>
          <w:i/>
          <w:spacing w:val="23"/>
        </w:rPr>
        <w:t xml:space="preserve"> </w:t>
      </w:r>
      <w:r w:rsidRPr="00917F98">
        <w:rPr>
          <w:i/>
          <w:spacing w:val="-1"/>
        </w:rPr>
        <w:t>заключения</w:t>
      </w:r>
      <w:r w:rsidRPr="00917F98">
        <w:rPr>
          <w:i/>
          <w:spacing w:val="20"/>
        </w:rPr>
        <w:t xml:space="preserve"> </w:t>
      </w:r>
      <w:r w:rsidRPr="00917F98">
        <w:rPr>
          <w:i/>
          <w:spacing w:val="-1"/>
        </w:rPr>
        <w:t>договора</w:t>
      </w:r>
      <w:r w:rsidRPr="00917F98">
        <w:rPr>
          <w:i/>
          <w:spacing w:val="23"/>
        </w:rPr>
        <w:t xml:space="preserve"> </w:t>
      </w:r>
      <w:r w:rsidRPr="00917F98">
        <w:rPr>
          <w:i/>
          <w:spacing w:val="-1"/>
        </w:rPr>
        <w:t>аренды</w:t>
      </w:r>
      <w:r w:rsidRPr="00917F98">
        <w:rPr>
          <w:i/>
          <w:spacing w:val="24"/>
        </w:rPr>
        <w:t xml:space="preserve"> </w:t>
      </w:r>
      <w:r w:rsidRPr="00917F98">
        <w:rPr>
          <w:i/>
          <w:spacing w:val="-1"/>
        </w:rPr>
        <w:t>земельного</w:t>
      </w:r>
      <w:r w:rsidRPr="00917F98">
        <w:rPr>
          <w:i/>
          <w:spacing w:val="21"/>
        </w:rPr>
        <w:t xml:space="preserve"> </w:t>
      </w:r>
      <w:r w:rsidRPr="00917F98">
        <w:rPr>
          <w:i/>
          <w:spacing w:val="-1"/>
        </w:rPr>
        <w:t>участка</w:t>
      </w:r>
      <w:r w:rsidRPr="00917F98">
        <w:rPr>
          <w:i/>
          <w:spacing w:val="23"/>
        </w:rPr>
        <w:t xml:space="preserve"> </w:t>
      </w:r>
      <w:r w:rsidRPr="00917F98">
        <w:rPr>
          <w:i/>
        </w:rPr>
        <w:t>для</w:t>
      </w:r>
      <w:r w:rsidRPr="00917F98">
        <w:rPr>
          <w:i/>
          <w:spacing w:val="87"/>
        </w:rPr>
        <w:t xml:space="preserve"> </w:t>
      </w:r>
      <w:r w:rsidRPr="00917F98">
        <w:rPr>
          <w:i/>
          <w:spacing w:val="-1"/>
        </w:rPr>
        <w:lastRenderedPageBreak/>
        <w:t>комплексного</w:t>
      </w:r>
      <w:r w:rsidRPr="00917F98">
        <w:rPr>
          <w:i/>
        </w:rPr>
        <w:t xml:space="preserve"> </w:t>
      </w:r>
      <w:r w:rsidRPr="00917F98">
        <w:rPr>
          <w:i/>
          <w:spacing w:val="-1"/>
        </w:rPr>
        <w:t>освоения</w:t>
      </w:r>
      <w:r w:rsidRPr="00917F98">
        <w:rPr>
          <w:i/>
        </w:rPr>
        <w:t xml:space="preserve"> </w:t>
      </w:r>
      <w:r w:rsidRPr="00917F98">
        <w:rPr>
          <w:i/>
          <w:spacing w:val="-1"/>
        </w:rPr>
        <w:t>территории;</w:t>
      </w:r>
    </w:p>
    <w:p w14:paraId="53D8C22C" w14:textId="77777777" w:rsidR="00403711" w:rsidRPr="00917F98" w:rsidRDefault="00403711" w:rsidP="0025545D">
      <w:pPr>
        <w:numPr>
          <w:ilvl w:val="2"/>
          <w:numId w:val="76"/>
        </w:numPr>
        <w:tabs>
          <w:tab w:val="left" w:pos="1518"/>
        </w:tabs>
        <w:autoSpaceDE/>
        <w:autoSpaceDN/>
        <w:adjustRightInd/>
        <w:spacing w:before="3" w:line="276" w:lineRule="auto"/>
        <w:ind w:right="108" w:firstLine="852"/>
        <w:jc w:val="both"/>
      </w:pPr>
      <w:r w:rsidRPr="00917F98">
        <w:rPr>
          <w:spacing w:val="-1"/>
        </w:rPr>
        <w:t>Документы</w:t>
      </w:r>
      <w:r w:rsidRPr="00917F98">
        <w:rPr>
          <w:spacing w:val="33"/>
        </w:rPr>
        <w:t xml:space="preserve"> </w:t>
      </w:r>
      <w:r w:rsidRPr="00917F98">
        <w:t>и</w:t>
      </w:r>
      <w:r w:rsidRPr="00917F98">
        <w:rPr>
          <w:spacing w:val="34"/>
        </w:rPr>
        <w:t xml:space="preserve"> </w:t>
      </w:r>
      <w:r w:rsidRPr="00917F98">
        <w:rPr>
          <w:spacing w:val="-1"/>
        </w:rPr>
        <w:t>материалы,</w:t>
      </w:r>
      <w:r w:rsidRPr="00917F98">
        <w:rPr>
          <w:spacing w:val="35"/>
        </w:rPr>
        <w:t xml:space="preserve"> </w:t>
      </w:r>
      <w:r w:rsidRPr="00917F98">
        <w:rPr>
          <w:spacing w:val="-1"/>
        </w:rPr>
        <w:t>указанные</w:t>
      </w:r>
      <w:r w:rsidRPr="00917F98">
        <w:rPr>
          <w:spacing w:val="31"/>
        </w:rPr>
        <w:t xml:space="preserve"> </w:t>
      </w:r>
      <w:r w:rsidRPr="00917F98">
        <w:t>в</w:t>
      </w:r>
      <w:r w:rsidRPr="00917F98">
        <w:rPr>
          <w:spacing w:val="32"/>
        </w:rPr>
        <w:t xml:space="preserve"> </w:t>
      </w:r>
      <w:r w:rsidRPr="00917F98">
        <w:rPr>
          <w:spacing w:val="-1"/>
        </w:rPr>
        <w:t>подпункте</w:t>
      </w:r>
      <w:r w:rsidRPr="00917F98">
        <w:rPr>
          <w:spacing w:val="33"/>
        </w:rPr>
        <w:t xml:space="preserve"> </w:t>
      </w:r>
      <w:r w:rsidRPr="00917F98">
        <w:t>2.7.1.</w:t>
      </w:r>
      <w:r w:rsidRPr="00917F98">
        <w:rPr>
          <w:spacing w:val="33"/>
        </w:rPr>
        <w:t xml:space="preserve"> </w:t>
      </w:r>
      <w:r w:rsidRPr="00917F98">
        <w:rPr>
          <w:spacing w:val="-1"/>
        </w:rPr>
        <w:t>настоящего</w:t>
      </w:r>
      <w:r w:rsidRPr="00917F98">
        <w:rPr>
          <w:spacing w:val="45"/>
        </w:rPr>
        <w:t xml:space="preserve"> </w:t>
      </w:r>
      <w:r w:rsidRPr="00917F98">
        <w:rPr>
          <w:spacing w:val="-1"/>
        </w:rPr>
        <w:t>Административного</w:t>
      </w:r>
      <w:r w:rsidRPr="00917F98">
        <w:rPr>
          <w:spacing w:val="14"/>
        </w:rPr>
        <w:t xml:space="preserve"> </w:t>
      </w:r>
      <w:r w:rsidRPr="00917F98">
        <w:rPr>
          <w:spacing w:val="-1"/>
        </w:rPr>
        <w:t>регламента,</w:t>
      </w:r>
      <w:r w:rsidRPr="00917F98">
        <w:rPr>
          <w:spacing w:val="13"/>
        </w:rPr>
        <w:t xml:space="preserve"> </w:t>
      </w:r>
      <w:r w:rsidRPr="00917F98">
        <w:rPr>
          <w:spacing w:val="-1"/>
        </w:rPr>
        <w:t>запрашиваются</w:t>
      </w:r>
      <w:r w:rsidRPr="00917F98">
        <w:rPr>
          <w:spacing w:val="13"/>
        </w:rPr>
        <w:t xml:space="preserve"> </w:t>
      </w:r>
      <w:r w:rsidRPr="00917F98">
        <w:rPr>
          <w:spacing w:val="-1"/>
        </w:rPr>
        <w:t>Администрацией</w:t>
      </w:r>
      <w:r w:rsidRPr="00917F98">
        <w:rPr>
          <w:spacing w:val="15"/>
        </w:rPr>
        <w:t xml:space="preserve"> </w:t>
      </w:r>
      <w:r w:rsidRPr="00917F98">
        <w:rPr>
          <w:spacing w:val="-1"/>
        </w:rPr>
        <w:t>самостоятельно</w:t>
      </w:r>
      <w:r w:rsidRPr="00917F98">
        <w:rPr>
          <w:spacing w:val="16"/>
        </w:rPr>
        <w:t xml:space="preserve"> </w:t>
      </w:r>
      <w:r w:rsidRPr="00917F98">
        <w:t>у</w:t>
      </w:r>
      <w:r w:rsidRPr="00917F98">
        <w:rPr>
          <w:spacing w:val="101"/>
        </w:rPr>
        <w:t xml:space="preserve"> </w:t>
      </w:r>
      <w:r w:rsidRPr="00917F98">
        <w:rPr>
          <w:spacing w:val="-1"/>
        </w:rPr>
        <w:t>органов,</w:t>
      </w:r>
      <w:r w:rsidRPr="00917F98">
        <w:rPr>
          <w:spacing w:val="35"/>
        </w:rPr>
        <w:t xml:space="preserve"> </w:t>
      </w:r>
      <w:r w:rsidRPr="00917F98">
        <w:rPr>
          <w:spacing w:val="-1"/>
        </w:rPr>
        <w:t>предоставляющих</w:t>
      </w:r>
      <w:r w:rsidRPr="00917F98">
        <w:rPr>
          <w:spacing w:val="37"/>
        </w:rPr>
        <w:t xml:space="preserve"> </w:t>
      </w:r>
      <w:r w:rsidRPr="00917F98">
        <w:rPr>
          <w:spacing w:val="-1"/>
        </w:rPr>
        <w:t>государственные</w:t>
      </w:r>
      <w:r w:rsidRPr="00917F98">
        <w:rPr>
          <w:spacing w:val="36"/>
        </w:rPr>
        <w:t xml:space="preserve"> </w:t>
      </w:r>
      <w:r w:rsidRPr="00917F98">
        <w:rPr>
          <w:spacing w:val="-1"/>
        </w:rPr>
        <w:t>услуги,</w:t>
      </w:r>
      <w:r w:rsidRPr="00917F98">
        <w:rPr>
          <w:spacing w:val="35"/>
        </w:rPr>
        <w:t xml:space="preserve"> </w:t>
      </w:r>
      <w:r w:rsidRPr="00917F98">
        <w:rPr>
          <w:spacing w:val="-1"/>
        </w:rPr>
        <w:t>органов,</w:t>
      </w:r>
      <w:r w:rsidRPr="00917F98">
        <w:rPr>
          <w:spacing w:val="35"/>
        </w:rPr>
        <w:t xml:space="preserve"> </w:t>
      </w:r>
      <w:r w:rsidRPr="00917F98">
        <w:rPr>
          <w:spacing w:val="-1"/>
        </w:rPr>
        <w:t>предоставляющих</w:t>
      </w:r>
      <w:r w:rsidRPr="00917F98">
        <w:rPr>
          <w:spacing w:val="99"/>
        </w:rPr>
        <w:t xml:space="preserve"> </w:t>
      </w:r>
      <w:r w:rsidRPr="00917F98">
        <w:rPr>
          <w:spacing w:val="-1"/>
        </w:rPr>
        <w:t>муниципальные</w:t>
      </w:r>
      <w:r w:rsidRPr="00917F98">
        <w:rPr>
          <w:spacing w:val="-4"/>
        </w:rPr>
        <w:t xml:space="preserve"> </w:t>
      </w:r>
      <w:r w:rsidRPr="00917F98">
        <w:rPr>
          <w:spacing w:val="-1"/>
        </w:rPr>
        <w:t>услуги,</w:t>
      </w:r>
      <w:r w:rsidRPr="00917F98">
        <w:rPr>
          <w:spacing w:val="-5"/>
        </w:rPr>
        <w:t xml:space="preserve"> </w:t>
      </w:r>
      <w:r w:rsidRPr="00917F98">
        <w:rPr>
          <w:spacing w:val="-1"/>
        </w:rPr>
        <w:t>иных</w:t>
      </w:r>
      <w:r w:rsidRPr="00917F98">
        <w:rPr>
          <w:spacing w:val="-5"/>
        </w:rPr>
        <w:t xml:space="preserve"> </w:t>
      </w:r>
      <w:r w:rsidRPr="00917F98">
        <w:rPr>
          <w:spacing w:val="-1"/>
        </w:rPr>
        <w:t>государственных</w:t>
      </w:r>
      <w:r w:rsidRPr="00917F98">
        <w:rPr>
          <w:spacing w:val="-6"/>
        </w:rPr>
        <w:t xml:space="preserve"> </w:t>
      </w:r>
      <w:r w:rsidRPr="00917F98">
        <w:rPr>
          <w:spacing w:val="-1"/>
        </w:rPr>
        <w:t>органов,</w:t>
      </w:r>
      <w:r w:rsidRPr="00917F98">
        <w:rPr>
          <w:spacing w:val="-6"/>
        </w:rPr>
        <w:t xml:space="preserve"> </w:t>
      </w:r>
      <w:r w:rsidRPr="00917F98">
        <w:rPr>
          <w:spacing w:val="-1"/>
        </w:rPr>
        <w:t>органов</w:t>
      </w:r>
      <w:r w:rsidRPr="00917F98">
        <w:rPr>
          <w:spacing w:val="-6"/>
        </w:rPr>
        <w:t xml:space="preserve"> </w:t>
      </w:r>
      <w:r w:rsidRPr="00917F98">
        <w:rPr>
          <w:spacing w:val="-1"/>
        </w:rPr>
        <w:t>местного</w:t>
      </w:r>
      <w:r w:rsidRPr="00917F98">
        <w:rPr>
          <w:spacing w:val="-6"/>
        </w:rPr>
        <w:t xml:space="preserve"> </w:t>
      </w:r>
      <w:r w:rsidRPr="00917F98">
        <w:rPr>
          <w:spacing w:val="-1"/>
        </w:rPr>
        <w:t>самоуправления</w:t>
      </w:r>
      <w:r w:rsidRPr="00917F98">
        <w:rPr>
          <w:spacing w:val="83"/>
        </w:rPr>
        <w:t xml:space="preserve"> </w:t>
      </w:r>
      <w:r w:rsidRPr="00917F98">
        <w:t>либо</w:t>
      </w:r>
      <w:r w:rsidRPr="00917F98">
        <w:rPr>
          <w:spacing w:val="7"/>
        </w:rPr>
        <w:t xml:space="preserve"> </w:t>
      </w:r>
      <w:r w:rsidRPr="00917F98">
        <w:rPr>
          <w:spacing w:val="-1"/>
        </w:rPr>
        <w:t>подведомственных</w:t>
      </w:r>
      <w:r w:rsidRPr="00917F98">
        <w:rPr>
          <w:spacing w:val="8"/>
        </w:rPr>
        <w:t xml:space="preserve"> </w:t>
      </w:r>
      <w:r w:rsidRPr="00917F98">
        <w:rPr>
          <w:spacing w:val="-1"/>
        </w:rPr>
        <w:t>государственным</w:t>
      </w:r>
      <w:r w:rsidRPr="00917F98">
        <w:rPr>
          <w:spacing w:val="5"/>
        </w:rPr>
        <w:t xml:space="preserve"> </w:t>
      </w:r>
      <w:r w:rsidRPr="00917F98">
        <w:rPr>
          <w:spacing w:val="-1"/>
        </w:rPr>
        <w:t>органам</w:t>
      </w:r>
      <w:r w:rsidRPr="00917F98">
        <w:rPr>
          <w:spacing w:val="6"/>
        </w:rPr>
        <w:t xml:space="preserve"> </w:t>
      </w:r>
      <w:r w:rsidRPr="00917F98">
        <w:t>или</w:t>
      </w:r>
      <w:r w:rsidRPr="00917F98">
        <w:rPr>
          <w:spacing w:val="8"/>
        </w:rPr>
        <w:t xml:space="preserve"> </w:t>
      </w:r>
      <w:r w:rsidRPr="00917F98">
        <w:rPr>
          <w:spacing w:val="-1"/>
        </w:rPr>
        <w:t>органам</w:t>
      </w:r>
      <w:r w:rsidRPr="00917F98">
        <w:rPr>
          <w:spacing w:val="6"/>
        </w:rPr>
        <w:t xml:space="preserve"> </w:t>
      </w:r>
      <w:r w:rsidRPr="00917F98">
        <w:t>местного</w:t>
      </w:r>
      <w:r w:rsidRPr="00917F98">
        <w:rPr>
          <w:spacing w:val="6"/>
        </w:rPr>
        <w:t xml:space="preserve"> </w:t>
      </w:r>
      <w:r w:rsidRPr="00917F98">
        <w:rPr>
          <w:spacing w:val="-1"/>
        </w:rPr>
        <w:t>самоуправления</w:t>
      </w:r>
      <w:r w:rsidRPr="00917F98">
        <w:rPr>
          <w:spacing w:val="75"/>
        </w:rPr>
        <w:t xml:space="preserve"> </w:t>
      </w:r>
      <w:r w:rsidRPr="00917F98">
        <w:rPr>
          <w:spacing w:val="-1"/>
        </w:rPr>
        <w:t>организаций,</w:t>
      </w:r>
      <w:r w:rsidRPr="00917F98">
        <w:rPr>
          <w:spacing w:val="2"/>
        </w:rPr>
        <w:t xml:space="preserve"> </w:t>
      </w:r>
      <w:r w:rsidRPr="00917F98">
        <w:rPr>
          <w:spacing w:val="-1"/>
        </w:rPr>
        <w:t>участвующих</w:t>
      </w:r>
      <w:r w:rsidRPr="00917F98">
        <w:rPr>
          <w:spacing w:val="2"/>
        </w:rPr>
        <w:t xml:space="preserve"> </w:t>
      </w:r>
      <w:r w:rsidRPr="00917F98">
        <w:t>в</w:t>
      </w:r>
      <w:r w:rsidRPr="00917F98">
        <w:rPr>
          <w:spacing w:val="-3"/>
        </w:rPr>
        <w:t xml:space="preserve"> </w:t>
      </w:r>
      <w:r w:rsidRPr="00917F98">
        <w:rPr>
          <w:spacing w:val="-1"/>
        </w:rPr>
        <w:t>предоставлении</w:t>
      </w:r>
      <w:r w:rsidRPr="00917F98">
        <w:rPr>
          <w:spacing w:val="-2"/>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3D9DF3C4" w14:textId="77777777" w:rsidR="00403711" w:rsidRPr="00917F98" w:rsidRDefault="00403711" w:rsidP="0025545D">
      <w:pPr>
        <w:numPr>
          <w:ilvl w:val="2"/>
          <w:numId w:val="76"/>
        </w:numPr>
        <w:tabs>
          <w:tab w:val="left" w:pos="1578"/>
        </w:tabs>
        <w:autoSpaceDE/>
        <w:autoSpaceDN/>
        <w:adjustRightInd/>
        <w:spacing w:before="1" w:line="276" w:lineRule="auto"/>
        <w:ind w:right="106" w:firstLine="852"/>
        <w:jc w:val="both"/>
      </w:pPr>
      <w:r w:rsidRPr="00917F98">
        <w:t>По</w:t>
      </w:r>
      <w:r w:rsidRPr="00917F98">
        <w:rPr>
          <w:spacing w:val="6"/>
        </w:rPr>
        <w:t xml:space="preserve"> </w:t>
      </w:r>
      <w:r w:rsidRPr="00917F98">
        <w:rPr>
          <w:spacing w:val="-1"/>
        </w:rPr>
        <w:t>межведомственным</w:t>
      </w:r>
      <w:r w:rsidRPr="00917F98">
        <w:rPr>
          <w:spacing w:val="5"/>
        </w:rPr>
        <w:t xml:space="preserve"> </w:t>
      </w:r>
      <w:r w:rsidRPr="00917F98">
        <w:rPr>
          <w:spacing w:val="-1"/>
        </w:rPr>
        <w:t>запросам</w:t>
      </w:r>
      <w:r w:rsidRPr="00917F98">
        <w:rPr>
          <w:spacing w:val="6"/>
        </w:rPr>
        <w:t xml:space="preserve"> </w:t>
      </w:r>
      <w:r w:rsidRPr="00917F98">
        <w:rPr>
          <w:spacing w:val="-1"/>
        </w:rPr>
        <w:t>органов,</w:t>
      </w:r>
      <w:r w:rsidRPr="00917F98">
        <w:rPr>
          <w:spacing w:val="8"/>
        </w:rPr>
        <w:t xml:space="preserve"> </w:t>
      </w:r>
      <w:r w:rsidRPr="00917F98">
        <w:rPr>
          <w:spacing w:val="-1"/>
        </w:rPr>
        <w:t>указанных</w:t>
      </w:r>
      <w:r w:rsidRPr="00917F98">
        <w:rPr>
          <w:spacing w:val="8"/>
        </w:rPr>
        <w:t xml:space="preserve"> </w:t>
      </w:r>
      <w:r w:rsidRPr="00917F98">
        <w:t>в</w:t>
      </w:r>
      <w:r w:rsidRPr="00917F98">
        <w:rPr>
          <w:spacing w:val="4"/>
        </w:rPr>
        <w:t xml:space="preserve"> </w:t>
      </w:r>
      <w:r w:rsidRPr="00917F98">
        <w:rPr>
          <w:spacing w:val="-1"/>
        </w:rPr>
        <w:t>пункте</w:t>
      </w:r>
      <w:r w:rsidRPr="00917F98">
        <w:rPr>
          <w:spacing w:val="6"/>
        </w:rPr>
        <w:t xml:space="preserve"> </w:t>
      </w:r>
      <w:r w:rsidRPr="00917F98">
        <w:t>1.3.3.</w:t>
      </w:r>
      <w:r w:rsidRPr="00917F98">
        <w:rPr>
          <w:spacing w:val="53"/>
        </w:rPr>
        <w:t xml:space="preserve"> </w:t>
      </w:r>
      <w:r w:rsidRPr="00917F98">
        <w:rPr>
          <w:spacing w:val="-1"/>
        </w:rPr>
        <w:t>настоящего</w:t>
      </w:r>
      <w:r w:rsidRPr="00917F98">
        <w:rPr>
          <w:spacing w:val="11"/>
        </w:rPr>
        <w:t xml:space="preserve"> </w:t>
      </w:r>
      <w:r w:rsidRPr="00917F98">
        <w:rPr>
          <w:spacing w:val="-1"/>
        </w:rPr>
        <w:t>административного</w:t>
      </w:r>
      <w:r w:rsidRPr="00917F98">
        <w:rPr>
          <w:spacing w:val="11"/>
        </w:rPr>
        <w:t xml:space="preserve"> </w:t>
      </w:r>
      <w:r w:rsidRPr="00917F98">
        <w:rPr>
          <w:spacing w:val="-1"/>
        </w:rPr>
        <w:t>регламента</w:t>
      </w:r>
      <w:r w:rsidRPr="00917F98">
        <w:rPr>
          <w:spacing w:val="11"/>
        </w:rPr>
        <w:t xml:space="preserve"> </w:t>
      </w:r>
      <w:r w:rsidRPr="00917F98">
        <w:rPr>
          <w:spacing w:val="-1"/>
        </w:rPr>
        <w:t>(их</w:t>
      </w:r>
      <w:r w:rsidRPr="00917F98">
        <w:rPr>
          <w:spacing w:val="11"/>
        </w:rPr>
        <w:t xml:space="preserve"> </w:t>
      </w:r>
      <w:r w:rsidRPr="00917F98">
        <w:rPr>
          <w:spacing w:val="-1"/>
        </w:rPr>
        <w:t>копии</w:t>
      </w:r>
      <w:r w:rsidRPr="00917F98">
        <w:rPr>
          <w:spacing w:val="10"/>
        </w:rPr>
        <w:t xml:space="preserve"> </w:t>
      </w:r>
      <w:r w:rsidRPr="00917F98">
        <w:rPr>
          <w:spacing w:val="-1"/>
        </w:rPr>
        <w:t>или</w:t>
      </w:r>
      <w:r w:rsidRPr="00917F98">
        <w:rPr>
          <w:spacing w:val="12"/>
        </w:rPr>
        <w:t xml:space="preserve"> </w:t>
      </w:r>
      <w:r w:rsidRPr="00917F98">
        <w:rPr>
          <w:spacing w:val="-1"/>
        </w:rPr>
        <w:t>сведения,</w:t>
      </w:r>
      <w:r w:rsidRPr="00917F98">
        <w:rPr>
          <w:spacing w:val="9"/>
        </w:rPr>
        <w:t xml:space="preserve"> </w:t>
      </w:r>
      <w:r w:rsidRPr="00917F98">
        <w:rPr>
          <w:spacing w:val="-1"/>
        </w:rPr>
        <w:t>содержащиеся</w:t>
      </w:r>
      <w:r w:rsidRPr="00917F98">
        <w:rPr>
          <w:spacing w:val="11"/>
        </w:rPr>
        <w:t xml:space="preserve"> </w:t>
      </w:r>
      <w:r w:rsidRPr="00917F98">
        <w:t>в</w:t>
      </w:r>
      <w:r w:rsidRPr="00917F98">
        <w:rPr>
          <w:spacing w:val="11"/>
        </w:rPr>
        <w:t xml:space="preserve"> </w:t>
      </w:r>
      <w:r w:rsidRPr="00917F98">
        <w:t>них)</w:t>
      </w:r>
      <w:r w:rsidRPr="00917F98">
        <w:rPr>
          <w:spacing w:val="87"/>
        </w:rPr>
        <w:t xml:space="preserve"> </w:t>
      </w:r>
      <w:r w:rsidRPr="00917F98">
        <w:rPr>
          <w:spacing w:val="-1"/>
        </w:rPr>
        <w:t>предоставляются</w:t>
      </w:r>
      <w:r w:rsidRPr="00917F98">
        <w:rPr>
          <w:spacing w:val="13"/>
        </w:rPr>
        <w:t xml:space="preserve"> </w:t>
      </w:r>
      <w:r w:rsidRPr="00917F98">
        <w:rPr>
          <w:spacing w:val="-1"/>
        </w:rPr>
        <w:t>государственными</w:t>
      </w:r>
      <w:r w:rsidRPr="00917F98">
        <w:rPr>
          <w:spacing w:val="15"/>
        </w:rPr>
        <w:t xml:space="preserve"> </w:t>
      </w:r>
      <w:r w:rsidRPr="00917F98">
        <w:rPr>
          <w:spacing w:val="-1"/>
        </w:rPr>
        <w:t>органами,</w:t>
      </w:r>
      <w:r w:rsidRPr="00917F98">
        <w:rPr>
          <w:spacing w:val="16"/>
        </w:rPr>
        <w:t xml:space="preserve"> </w:t>
      </w:r>
      <w:r w:rsidRPr="00917F98">
        <w:rPr>
          <w:spacing w:val="-1"/>
        </w:rPr>
        <w:t>территориальными</w:t>
      </w:r>
      <w:r w:rsidRPr="00917F98">
        <w:rPr>
          <w:spacing w:val="21"/>
        </w:rPr>
        <w:t xml:space="preserve"> </w:t>
      </w:r>
      <w:r w:rsidRPr="00917F98">
        <w:rPr>
          <w:spacing w:val="-1"/>
        </w:rPr>
        <w:t>органами</w:t>
      </w:r>
      <w:r w:rsidRPr="00917F98">
        <w:rPr>
          <w:spacing w:val="15"/>
        </w:rPr>
        <w:t xml:space="preserve"> </w:t>
      </w:r>
      <w:r w:rsidRPr="00917F98">
        <w:rPr>
          <w:spacing w:val="-1"/>
        </w:rPr>
        <w:t>федеральных</w:t>
      </w:r>
      <w:r w:rsidRPr="00917F98">
        <w:rPr>
          <w:spacing w:val="107"/>
        </w:rPr>
        <w:t xml:space="preserve"> </w:t>
      </w:r>
      <w:r w:rsidRPr="00917F98">
        <w:rPr>
          <w:spacing w:val="-1"/>
        </w:rPr>
        <w:t>органов</w:t>
      </w:r>
      <w:r w:rsidRPr="00917F98">
        <w:rPr>
          <w:spacing w:val="56"/>
        </w:rPr>
        <w:t xml:space="preserve"> </w:t>
      </w:r>
      <w:r w:rsidRPr="00917F98">
        <w:rPr>
          <w:spacing w:val="-1"/>
        </w:rPr>
        <w:t>государственной</w:t>
      </w:r>
      <w:r w:rsidRPr="00917F98">
        <w:rPr>
          <w:spacing w:val="58"/>
        </w:rPr>
        <w:t xml:space="preserve"> </w:t>
      </w:r>
      <w:r w:rsidRPr="00917F98">
        <w:rPr>
          <w:spacing w:val="-1"/>
        </w:rPr>
        <w:t>власти</w:t>
      </w:r>
      <w:r w:rsidRPr="00917F98">
        <w:rPr>
          <w:spacing w:val="59"/>
        </w:rPr>
        <w:t xml:space="preserve"> </w:t>
      </w:r>
      <w:r w:rsidRPr="00917F98">
        <w:t>и</w:t>
      </w:r>
      <w:r w:rsidRPr="00917F98">
        <w:rPr>
          <w:spacing w:val="58"/>
        </w:rPr>
        <w:t xml:space="preserve"> </w:t>
      </w:r>
      <w:r w:rsidRPr="00917F98">
        <w:rPr>
          <w:spacing w:val="-1"/>
        </w:rPr>
        <w:t>подведомственных</w:t>
      </w:r>
      <w:r w:rsidRPr="00917F98">
        <w:rPr>
          <w:spacing w:val="59"/>
        </w:rPr>
        <w:t xml:space="preserve"> </w:t>
      </w:r>
      <w:r w:rsidRPr="00917F98">
        <w:rPr>
          <w:spacing w:val="-1"/>
        </w:rPr>
        <w:t>государственным</w:t>
      </w:r>
      <w:r w:rsidRPr="00917F98">
        <w:rPr>
          <w:spacing w:val="56"/>
        </w:rPr>
        <w:t xml:space="preserve"> </w:t>
      </w:r>
      <w:r w:rsidRPr="00917F98">
        <w:rPr>
          <w:spacing w:val="-1"/>
        </w:rPr>
        <w:t>органам</w:t>
      </w:r>
      <w:r w:rsidRPr="00917F98">
        <w:rPr>
          <w:spacing w:val="95"/>
        </w:rPr>
        <w:t xml:space="preserve"> </w:t>
      </w:r>
      <w:r w:rsidRPr="00917F98">
        <w:rPr>
          <w:spacing w:val="-1"/>
        </w:rPr>
        <w:t>организациях,</w:t>
      </w:r>
      <w:r w:rsidRPr="00917F98">
        <w:rPr>
          <w:spacing w:val="-5"/>
        </w:rPr>
        <w:t xml:space="preserve"> </w:t>
      </w:r>
      <w:r w:rsidRPr="00917F98">
        <w:t>в</w:t>
      </w:r>
      <w:r w:rsidRPr="00917F98">
        <w:rPr>
          <w:spacing w:val="-6"/>
        </w:rPr>
        <w:t xml:space="preserve"> </w:t>
      </w:r>
      <w:r w:rsidRPr="00917F98">
        <w:rPr>
          <w:spacing w:val="-1"/>
        </w:rPr>
        <w:t>распоряжении</w:t>
      </w:r>
      <w:r w:rsidRPr="00917F98">
        <w:rPr>
          <w:spacing w:val="-4"/>
        </w:rPr>
        <w:t xml:space="preserve"> </w:t>
      </w:r>
      <w:r w:rsidRPr="00917F98">
        <w:rPr>
          <w:spacing w:val="-1"/>
        </w:rPr>
        <w:t>которых</w:t>
      </w:r>
      <w:r w:rsidRPr="00917F98">
        <w:rPr>
          <w:spacing w:val="-5"/>
        </w:rPr>
        <w:t xml:space="preserve"> </w:t>
      </w:r>
      <w:r w:rsidRPr="00917F98">
        <w:rPr>
          <w:spacing w:val="-1"/>
        </w:rPr>
        <w:t>находятся</w:t>
      </w:r>
      <w:r w:rsidRPr="00917F98">
        <w:rPr>
          <w:spacing w:val="-3"/>
        </w:rPr>
        <w:t xml:space="preserve"> </w:t>
      </w:r>
      <w:r w:rsidRPr="00917F98">
        <w:rPr>
          <w:spacing w:val="-1"/>
        </w:rPr>
        <w:t>указанные</w:t>
      </w:r>
      <w:r w:rsidRPr="00917F98">
        <w:rPr>
          <w:spacing w:val="-7"/>
        </w:rPr>
        <w:t xml:space="preserve"> </w:t>
      </w:r>
      <w:r w:rsidRPr="00917F98">
        <w:rPr>
          <w:spacing w:val="-1"/>
        </w:rPr>
        <w:t>документы,</w:t>
      </w:r>
      <w:r w:rsidRPr="00917F98">
        <w:rPr>
          <w:spacing w:val="-5"/>
        </w:rPr>
        <w:t xml:space="preserve"> </w:t>
      </w:r>
      <w:r w:rsidRPr="00917F98">
        <w:t>в</w:t>
      </w:r>
      <w:r w:rsidRPr="00917F98">
        <w:rPr>
          <w:spacing w:val="-6"/>
        </w:rPr>
        <w:t xml:space="preserve"> </w:t>
      </w:r>
      <w:r w:rsidRPr="00917F98">
        <w:rPr>
          <w:spacing w:val="-1"/>
        </w:rPr>
        <w:t>срок</w:t>
      </w:r>
      <w:r w:rsidRPr="00917F98">
        <w:rPr>
          <w:spacing w:val="-5"/>
        </w:rPr>
        <w:t xml:space="preserve"> </w:t>
      </w:r>
      <w:r w:rsidRPr="00917F98">
        <w:t>не</w:t>
      </w:r>
      <w:r w:rsidRPr="00917F98">
        <w:rPr>
          <w:spacing w:val="-6"/>
        </w:rPr>
        <w:t xml:space="preserve"> </w:t>
      </w:r>
      <w:r w:rsidRPr="00917F98">
        <w:rPr>
          <w:spacing w:val="-1"/>
        </w:rPr>
        <w:t>позднее</w:t>
      </w:r>
      <w:r w:rsidRPr="00917F98">
        <w:rPr>
          <w:spacing w:val="81"/>
        </w:rPr>
        <w:t xml:space="preserve"> </w:t>
      </w:r>
      <w:r w:rsidRPr="00917F98">
        <w:t>трех</w:t>
      </w:r>
      <w:r w:rsidRPr="00917F98">
        <w:rPr>
          <w:spacing w:val="1"/>
        </w:rPr>
        <w:t xml:space="preserve"> </w:t>
      </w:r>
      <w:r w:rsidRPr="00917F98">
        <w:rPr>
          <w:spacing w:val="-1"/>
        </w:rPr>
        <w:t>рабочих</w:t>
      </w:r>
      <w:r w:rsidRPr="00917F98">
        <w:rPr>
          <w:spacing w:val="2"/>
        </w:rPr>
        <w:t xml:space="preserve"> </w:t>
      </w:r>
      <w:r w:rsidRPr="00917F98">
        <w:t xml:space="preserve">дней </w:t>
      </w:r>
      <w:r w:rsidRPr="00917F98">
        <w:rPr>
          <w:spacing w:val="-1"/>
        </w:rPr>
        <w:t>со</w:t>
      </w:r>
      <w:r w:rsidRPr="00917F98">
        <w:t xml:space="preserve"> </w:t>
      </w:r>
      <w:r w:rsidRPr="00917F98">
        <w:rPr>
          <w:spacing w:val="-1"/>
        </w:rPr>
        <w:t>дня</w:t>
      </w:r>
      <w:r w:rsidRPr="00917F98">
        <w:t xml:space="preserve"> </w:t>
      </w:r>
      <w:r w:rsidRPr="00917F98">
        <w:rPr>
          <w:spacing w:val="-1"/>
        </w:rPr>
        <w:t>получения</w:t>
      </w:r>
      <w:r w:rsidRPr="00917F98">
        <w:t xml:space="preserve"> </w:t>
      </w:r>
      <w:r w:rsidRPr="00917F98">
        <w:rPr>
          <w:spacing w:val="-1"/>
        </w:rPr>
        <w:t>соответствующего</w:t>
      </w:r>
      <w:r w:rsidRPr="00917F98">
        <w:rPr>
          <w:spacing w:val="2"/>
        </w:rPr>
        <w:t xml:space="preserve"> </w:t>
      </w:r>
      <w:r w:rsidRPr="00917F98">
        <w:rPr>
          <w:spacing w:val="-1"/>
        </w:rPr>
        <w:t>межведомственного</w:t>
      </w:r>
      <w:r w:rsidRPr="00917F98">
        <w:t xml:space="preserve"> запроса.</w:t>
      </w:r>
    </w:p>
    <w:p w14:paraId="6F9D819D" w14:textId="77777777" w:rsidR="00403711" w:rsidRPr="00917F98" w:rsidRDefault="00403711" w:rsidP="0025545D">
      <w:pPr>
        <w:numPr>
          <w:ilvl w:val="2"/>
          <w:numId w:val="76"/>
        </w:numPr>
        <w:tabs>
          <w:tab w:val="left" w:pos="1518"/>
        </w:tabs>
        <w:autoSpaceDE/>
        <w:autoSpaceDN/>
        <w:adjustRightInd/>
        <w:spacing w:before="1" w:line="277" w:lineRule="auto"/>
        <w:ind w:right="112" w:firstLine="852"/>
        <w:jc w:val="both"/>
      </w:pPr>
      <w:r w:rsidRPr="00917F98">
        <w:rPr>
          <w:spacing w:val="-1"/>
        </w:rPr>
        <w:t>Заявитель</w:t>
      </w:r>
      <w:r w:rsidRPr="00917F98">
        <w:rPr>
          <w:spacing w:val="41"/>
        </w:rPr>
        <w:t xml:space="preserve"> </w:t>
      </w:r>
      <w:r w:rsidRPr="00917F98">
        <w:rPr>
          <w:spacing w:val="-1"/>
        </w:rPr>
        <w:t>вправе</w:t>
      </w:r>
      <w:r w:rsidRPr="00917F98">
        <w:rPr>
          <w:spacing w:val="39"/>
        </w:rPr>
        <w:t xml:space="preserve"> </w:t>
      </w:r>
      <w:r w:rsidRPr="00917F98">
        <w:rPr>
          <w:spacing w:val="-1"/>
        </w:rPr>
        <w:t>представить</w:t>
      </w:r>
      <w:r w:rsidRPr="00917F98">
        <w:rPr>
          <w:spacing w:val="42"/>
        </w:rPr>
        <w:t xml:space="preserve"> </w:t>
      </w:r>
      <w:r w:rsidRPr="00917F98">
        <w:rPr>
          <w:spacing w:val="-1"/>
        </w:rPr>
        <w:t>документы</w:t>
      </w:r>
      <w:r w:rsidRPr="00917F98">
        <w:rPr>
          <w:spacing w:val="43"/>
        </w:rPr>
        <w:t xml:space="preserve"> </w:t>
      </w:r>
      <w:r w:rsidRPr="00917F98">
        <w:t>и</w:t>
      </w:r>
      <w:r w:rsidRPr="00917F98">
        <w:rPr>
          <w:spacing w:val="41"/>
        </w:rPr>
        <w:t xml:space="preserve"> </w:t>
      </w:r>
      <w:r w:rsidRPr="00917F98">
        <w:rPr>
          <w:spacing w:val="-1"/>
        </w:rPr>
        <w:t>информацию,</w:t>
      </w:r>
      <w:r w:rsidRPr="00917F98">
        <w:rPr>
          <w:spacing w:val="42"/>
        </w:rPr>
        <w:t xml:space="preserve"> </w:t>
      </w:r>
      <w:r w:rsidRPr="00917F98">
        <w:rPr>
          <w:spacing w:val="-1"/>
        </w:rPr>
        <w:t>указанные</w:t>
      </w:r>
      <w:r w:rsidRPr="00917F98">
        <w:rPr>
          <w:spacing w:val="39"/>
        </w:rPr>
        <w:t xml:space="preserve"> </w:t>
      </w:r>
      <w:r w:rsidRPr="00917F98">
        <w:t>в</w:t>
      </w:r>
      <w:r w:rsidRPr="00917F98">
        <w:rPr>
          <w:spacing w:val="73"/>
        </w:rPr>
        <w:t xml:space="preserve"> </w:t>
      </w:r>
      <w:r w:rsidRPr="00917F98">
        <w:rPr>
          <w:spacing w:val="-1"/>
        </w:rPr>
        <w:t>подпункте</w:t>
      </w:r>
      <w:r w:rsidRPr="00917F98">
        <w:t xml:space="preserve"> 2.7.1.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r w:rsidRPr="00917F98">
        <w:t xml:space="preserve"> по </w:t>
      </w:r>
      <w:r w:rsidRPr="00917F98">
        <w:rPr>
          <w:spacing w:val="-1"/>
        </w:rPr>
        <w:t>собственной</w:t>
      </w:r>
      <w:r w:rsidRPr="00917F98">
        <w:t xml:space="preserve"> </w:t>
      </w:r>
      <w:r w:rsidRPr="00917F98">
        <w:rPr>
          <w:spacing w:val="-1"/>
        </w:rPr>
        <w:t>инициативе.</w:t>
      </w:r>
    </w:p>
    <w:p w14:paraId="088254F5" w14:textId="77777777" w:rsidR="00403711" w:rsidRPr="00917F98" w:rsidRDefault="00403711" w:rsidP="0025545D">
      <w:pPr>
        <w:numPr>
          <w:ilvl w:val="2"/>
          <w:numId w:val="76"/>
        </w:numPr>
        <w:tabs>
          <w:tab w:val="left" w:pos="1518"/>
        </w:tabs>
        <w:autoSpaceDE/>
        <w:autoSpaceDN/>
        <w:adjustRightInd/>
        <w:spacing w:line="276" w:lineRule="auto"/>
        <w:ind w:right="107" w:firstLine="852"/>
        <w:jc w:val="both"/>
      </w:pPr>
      <w:r w:rsidRPr="00917F98">
        <w:rPr>
          <w:spacing w:val="-1"/>
        </w:rPr>
        <w:t>Документы</w:t>
      </w:r>
      <w:r w:rsidRPr="00917F98">
        <w:rPr>
          <w:spacing w:val="33"/>
        </w:rPr>
        <w:t xml:space="preserve"> </w:t>
      </w:r>
      <w:r w:rsidRPr="00917F98">
        <w:t>и</w:t>
      </w:r>
      <w:r w:rsidRPr="00917F98">
        <w:rPr>
          <w:spacing w:val="34"/>
        </w:rPr>
        <w:t xml:space="preserve"> </w:t>
      </w:r>
      <w:r w:rsidRPr="00917F98">
        <w:rPr>
          <w:spacing w:val="-1"/>
        </w:rPr>
        <w:t>материалы,</w:t>
      </w:r>
      <w:r w:rsidRPr="00917F98">
        <w:rPr>
          <w:spacing w:val="35"/>
        </w:rPr>
        <w:t xml:space="preserve"> </w:t>
      </w:r>
      <w:r w:rsidRPr="00917F98">
        <w:rPr>
          <w:spacing w:val="-1"/>
        </w:rPr>
        <w:t>указанные</w:t>
      </w:r>
      <w:r w:rsidRPr="00917F98">
        <w:rPr>
          <w:spacing w:val="31"/>
        </w:rPr>
        <w:t xml:space="preserve"> </w:t>
      </w:r>
      <w:r w:rsidRPr="00917F98">
        <w:t>в</w:t>
      </w:r>
      <w:r w:rsidRPr="00917F98">
        <w:rPr>
          <w:spacing w:val="32"/>
        </w:rPr>
        <w:t xml:space="preserve"> </w:t>
      </w:r>
      <w:r w:rsidRPr="00917F98">
        <w:rPr>
          <w:spacing w:val="-1"/>
        </w:rPr>
        <w:t>подпункте</w:t>
      </w:r>
      <w:r w:rsidRPr="00917F98">
        <w:rPr>
          <w:spacing w:val="33"/>
        </w:rPr>
        <w:t xml:space="preserve"> </w:t>
      </w:r>
      <w:r w:rsidRPr="00917F98">
        <w:t>2.7.1.</w:t>
      </w:r>
      <w:r w:rsidRPr="00917F98">
        <w:rPr>
          <w:spacing w:val="33"/>
        </w:rPr>
        <w:t xml:space="preserve"> </w:t>
      </w:r>
      <w:r w:rsidRPr="00917F98">
        <w:rPr>
          <w:spacing w:val="-1"/>
        </w:rPr>
        <w:t>настоящего</w:t>
      </w:r>
      <w:r w:rsidRPr="00917F98">
        <w:rPr>
          <w:spacing w:val="45"/>
        </w:rPr>
        <w:t xml:space="preserve"> </w:t>
      </w:r>
      <w:r w:rsidRPr="00917F98">
        <w:rPr>
          <w:spacing w:val="-1"/>
        </w:rPr>
        <w:t>Административного</w:t>
      </w:r>
      <w:r w:rsidRPr="00917F98">
        <w:rPr>
          <w:spacing w:val="35"/>
        </w:rPr>
        <w:t xml:space="preserve"> </w:t>
      </w:r>
      <w:r w:rsidRPr="00917F98">
        <w:rPr>
          <w:spacing w:val="-1"/>
        </w:rPr>
        <w:t>регламента,</w:t>
      </w:r>
      <w:r w:rsidRPr="00917F98">
        <w:rPr>
          <w:spacing w:val="35"/>
        </w:rPr>
        <w:t xml:space="preserve"> </w:t>
      </w:r>
      <w:r w:rsidRPr="00917F98">
        <w:t>при</w:t>
      </w:r>
      <w:r w:rsidRPr="00917F98">
        <w:rPr>
          <w:spacing w:val="36"/>
        </w:rPr>
        <w:t xml:space="preserve"> </w:t>
      </w:r>
      <w:r w:rsidRPr="00917F98">
        <w:t>наличии</w:t>
      </w:r>
      <w:r w:rsidRPr="00917F98">
        <w:rPr>
          <w:spacing w:val="36"/>
        </w:rPr>
        <w:t xml:space="preserve"> </w:t>
      </w:r>
      <w:r w:rsidRPr="00917F98">
        <w:rPr>
          <w:spacing w:val="-1"/>
        </w:rPr>
        <w:t>технической</w:t>
      </w:r>
      <w:r w:rsidRPr="00917F98">
        <w:rPr>
          <w:spacing w:val="36"/>
        </w:rPr>
        <w:t xml:space="preserve"> </w:t>
      </w:r>
      <w:r w:rsidRPr="00917F98">
        <w:rPr>
          <w:spacing w:val="-1"/>
        </w:rPr>
        <w:t>возможности</w:t>
      </w:r>
      <w:r w:rsidRPr="00917F98">
        <w:rPr>
          <w:spacing w:val="37"/>
        </w:rPr>
        <w:t xml:space="preserve"> </w:t>
      </w:r>
      <w:r w:rsidRPr="00917F98">
        <w:rPr>
          <w:spacing w:val="-2"/>
        </w:rPr>
        <w:t>могут</w:t>
      </w:r>
      <w:r w:rsidRPr="00917F98">
        <w:rPr>
          <w:spacing w:val="36"/>
        </w:rPr>
        <w:t xml:space="preserve"> </w:t>
      </w:r>
      <w:r w:rsidRPr="00917F98">
        <w:t>быть</w:t>
      </w:r>
      <w:r w:rsidRPr="00917F98">
        <w:rPr>
          <w:spacing w:val="69"/>
        </w:rPr>
        <w:t xml:space="preserve"> </w:t>
      </w:r>
      <w:r w:rsidRPr="00917F98">
        <w:rPr>
          <w:spacing w:val="-1"/>
        </w:rPr>
        <w:t>запрошены</w:t>
      </w:r>
      <w:r w:rsidRPr="00917F98">
        <w:rPr>
          <w:spacing w:val="13"/>
        </w:rPr>
        <w:t xml:space="preserve"> </w:t>
      </w:r>
      <w:r w:rsidRPr="00917F98">
        <w:rPr>
          <w:spacing w:val="-1"/>
        </w:rPr>
        <w:t>Администрацией</w:t>
      </w:r>
      <w:r w:rsidRPr="00917F98">
        <w:rPr>
          <w:spacing w:val="15"/>
        </w:rPr>
        <w:t xml:space="preserve"> </w:t>
      </w:r>
      <w:r w:rsidRPr="00917F98">
        <w:t>в</w:t>
      </w:r>
      <w:r w:rsidRPr="00917F98">
        <w:rPr>
          <w:spacing w:val="13"/>
        </w:rPr>
        <w:t xml:space="preserve"> </w:t>
      </w:r>
      <w:r w:rsidRPr="00917F98">
        <w:rPr>
          <w:spacing w:val="-1"/>
        </w:rPr>
        <w:t>автоматическом</w:t>
      </w:r>
      <w:r w:rsidRPr="00917F98">
        <w:rPr>
          <w:spacing w:val="13"/>
        </w:rPr>
        <w:t xml:space="preserve"> </w:t>
      </w:r>
      <w:r w:rsidRPr="00917F98">
        <w:rPr>
          <w:spacing w:val="-1"/>
        </w:rPr>
        <w:t>режиме,</w:t>
      </w:r>
      <w:r w:rsidRPr="00917F98">
        <w:rPr>
          <w:spacing w:val="14"/>
        </w:rPr>
        <w:t xml:space="preserve"> </w:t>
      </w:r>
      <w:r w:rsidRPr="00917F98">
        <w:rPr>
          <w:spacing w:val="-1"/>
        </w:rPr>
        <w:t>посредством</w:t>
      </w:r>
      <w:r w:rsidRPr="00917F98">
        <w:rPr>
          <w:spacing w:val="13"/>
        </w:rPr>
        <w:t xml:space="preserve"> </w:t>
      </w:r>
      <w:r w:rsidRPr="00917F98">
        <w:rPr>
          <w:spacing w:val="-1"/>
        </w:rPr>
        <w:t>автоматического</w:t>
      </w:r>
      <w:r w:rsidRPr="00917F98">
        <w:rPr>
          <w:spacing w:val="103"/>
        </w:rPr>
        <w:t xml:space="preserve"> </w:t>
      </w:r>
      <w:r w:rsidRPr="00917F98">
        <w:rPr>
          <w:spacing w:val="-1"/>
        </w:rPr>
        <w:t>направления</w:t>
      </w:r>
      <w:r w:rsidRPr="00917F98">
        <w:rPr>
          <w:spacing w:val="14"/>
        </w:rPr>
        <w:t xml:space="preserve"> </w:t>
      </w:r>
      <w:r w:rsidRPr="00917F98">
        <w:t>и</w:t>
      </w:r>
      <w:r w:rsidRPr="00917F98">
        <w:rPr>
          <w:spacing w:val="12"/>
        </w:rPr>
        <w:t xml:space="preserve"> </w:t>
      </w:r>
      <w:r w:rsidRPr="00917F98">
        <w:rPr>
          <w:spacing w:val="-1"/>
        </w:rPr>
        <w:t>обработки</w:t>
      </w:r>
      <w:r w:rsidRPr="00917F98">
        <w:rPr>
          <w:spacing w:val="15"/>
        </w:rPr>
        <w:t xml:space="preserve"> </w:t>
      </w:r>
      <w:r w:rsidRPr="00917F98">
        <w:rPr>
          <w:spacing w:val="-1"/>
        </w:rPr>
        <w:t>межведомственных</w:t>
      </w:r>
      <w:r w:rsidRPr="00917F98">
        <w:rPr>
          <w:spacing w:val="13"/>
        </w:rPr>
        <w:t xml:space="preserve"> </w:t>
      </w:r>
      <w:r w:rsidRPr="00917F98">
        <w:rPr>
          <w:spacing w:val="-1"/>
        </w:rPr>
        <w:t>запросов</w:t>
      </w:r>
      <w:r w:rsidRPr="00917F98">
        <w:rPr>
          <w:spacing w:val="13"/>
        </w:rPr>
        <w:t xml:space="preserve"> </w:t>
      </w:r>
      <w:r w:rsidRPr="00917F98">
        <w:t>в</w:t>
      </w:r>
      <w:r w:rsidRPr="00917F98">
        <w:rPr>
          <w:spacing w:val="13"/>
        </w:rPr>
        <w:t xml:space="preserve"> </w:t>
      </w:r>
      <w:r w:rsidRPr="00917F98">
        <w:rPr>
          <w:spacing w:val="-1"/>
        </w:rPr>
        <w:t>режиме</w:t>
      </w:r>
      <w:r w:rsidRPr="00917F98">
        <w:rPr>
          <w:spacing w:val="13"/>
        </w:rPr>
        <w:t xml:space="preserve"> </w:t>
      </w:r>
      <w:r w:rsidRPr="00917F98">
        <w:rPr>
          <w:spacing w:val="-1"/>
        </w:rPr>
        <w:t>онлайн.</w:t>
      </w:r>
      <w:r w:rsidRPr="00917F98">
        <w:rPr>
          <w:spacing w:val="14"/>
        </w:rPr>
        <w:t xml:space="preserve"> </w:t>
      </w:r>
      <w:r w:rsidRPr="00917F98">
        <w:rPr>
          <w:spacing w:val="-1"/>
        </w:rPr>
        <w:t>Автоматическое</w:t>
      </w:r>
      <w:r w:rsidRPr="00917F98">
        <w:rPr>
          <w:spacing w:val="91"/>
        </w:rPr>
        <w:t xml:space="preserve"> </w:t>
      </w:r>
      <w:r w:rsidRPr="00917F98">
        <w:rPr>
          <w:spacing w:val="-1"/>
        </w:rPr>
        <w:t>направление</w:t>
      </w:r>
      <w:r w:rsidRPr="00917F98">
        <w:rPr>
          <w:spacing w:val="18"/>
        </w:rPr>
        <w:t xml:space="preserve"> </w:t>
      </w:r>
      <w:r w:rsidRPr="00917F98">
        <w:rPr>
          <w:spacing w:val="-1"/>
        </w:rPr>
        <w:t>межведомственных</w:t>
      </w:r>
      <w:r w:rsidRPr="00917F98">
        <w:rPr>
          <w:spacing w:val="20"/>
        </w:rPr>
        <w:t xml:space="preserve"> </w:t>
      </w:r>
      <w:r w:rsidRPr="00917F98">
        <w:rPr>
          <w:spacing w:val="-1"/>
        </w:rPr>
        <w:t>запросов</w:t>
      </w:r>
      <w:r w:rsidRPr="00917F98">
        <w:rPr>
          <w:spacing w:val="18"/>
        </w:rPr>
        <w:t xml:space="preserve"> </w:t>
      </w:r>
      <w:r w:rsidRPr="00917F98">
        <w:rPr>
          <w:spacing w:val="-1"/>
        </w:rPr>
        <w:t>осуществляется</w:t>
      </w:r>
      <w:r w:rsidRPr="00917F98">
        <w:rPr>
          <w:spacing w:val="21"/>
        </w:rPr>
        <w:t xml:space="preserve"> </w:t>
      </w:r>
      <w:r w:rsidRPr="00917F98">
        <w:t>в</w:t>
      </w:r>
      <w:r w:rsidRPr="00917F98">
        <w:rPr>
          <w:spacing w:val="18"/>
        </w:rPr>
        <w:t xml:space="preserve"> </w:t>
      </w:r>
      <w:r w:rsidRPr="00917F98">
        <w:t>течение</w:t>
      </w:r>
      <w:r w:rsidRPr="00917F98">
        <w:rPr>
          <w:spacing w:val="18"/>
        </w:rPr>
        <w:t xml:space="preserve"> </w:t>
      </w:r>
      <w:r w:rsidRPr="00917F98">
        <w:t>1</w:t>
      </w:r>
      <w:r w:rsidRPr="00917F98">
        <w:rPr>
          <w:spacing w:val="18"/>
        </w:rPr>
        <w:t xml:space="preserve"> </w:t>
      </w:r>
      <w:r w:rsidRPr="00917F98">
        <w:rPr>
          <w:spacing w:val="-1"/>
        </w:rPr>
        <w:t>минуты</w:t>
      </w:r>
      <w:r w:rsidRPr="00917F98">
        <w:rPr>
          <w:spacing w:val="21"/>
        </w:rPr>
        <w:t xml:space="preserve"> </w:t>
      </w:r>
      <w:r w:rsidRPr="00917F98">
        <w:t>с</w:t>
      </w:r>
      <w:r w:rsidRPr="00917F98">
        <w:rPr>
          <w:spacing w:val="20"/>
        </w:rPr>
        <w:t xml:space="preserve"> </w:t>
      </w:r>
      <w:r w:rsidRPr="00917F98">
        <w:rPr>
          <w:spacing w:val="-1"/>
        </w:rPr>
        <w:t>момента</w:t>
      </w:r>
      <w:r w:rsidRPr="00917F98">
        <w:rPr>
          <w:spacing w:val="91"/>
        </w:rPr>
        <w:t xml:space="preserve"> </w:t>
      </w:r>
      <w:r w:rsidRPr="00917F98">
        <w:rPr>
          <w:spacing w:val="-1"/>
        </w:rPr>
        <w:t>возникновения</w:t>
      </w:r>
      <w:r w:rsidRPr="00917F98">
        <w:rPr>
          <w:spacing w:val="9"/>
        </w:rPr>
        <w:t xml:space="preserve"> </w:t>
      </w:r>
      <w:r w:rsidRPr="00917F98">
        <w:rPr>
          <w:spacing w:val="-1"/>
        </w:rPr>
        <w:t>обстоятельств,</w:t>
      </w:r>
      <w:r w:rsidRPr="00917F98">
        <w:rPr>
          <w:spacing w:val="9"/>
        </w:rPr>
        <w:t xml:space="preserve"> </w:t>
      </w:r>
      <w:r w:rsidRPr="00917F98">
        <w:rPr>
          <w:spacing w:val="-1"/>
        </w:rPr>
        <w:t>предполагающих</w:t>
      </w:r>
      <w:r w:rsidRPr="00917F98">
        <w:rPr>
          <w:spacing w:val="9"/>
        </w:rPr>
        <w:t xml:space="preserve"> </w:t>
      </w:r>
      <w:r w:rsidRPr="00917F98">
        <w:rPr>
          <w:spacing w:val="-1"/>
        </w:rPr>
        <w:t>информационное</w:t>
      </w:r>
      <w:r w:rsidRPr="00917F98">
        <w:rPr>
          <w:spacing w:val="8"/>
        </w:rPr>
        <w:t xml:space="preserve"> </w:t>
      </w:r>
      <w:r w:rsidRPr="00917F98">
        <w:rPr>
          <w:spacing w:val="-1"/>
        </w:rPr>
        <w:t>взаимодействие,</w:t>
      </w:r>
      <w:r w:rsidRPr="00917F98">
        <w:rPr>
          <w:spacing w:val="6"/>
        </w:rPr>
        <w:t xml:space="preserve"> </w:t>
      </w:r>
      <w:r w:rsidRPr="00917F98">
        <w:t>и</w:t>
      </w:r>
      <w:r w:rsidRPr="00917F98">
        <w:rPr>
          <w:spacing w:val="101"/>
        </w:rPr>
        <w:t xml:space="preserve"> </w:t>
      </w:r>
      <w:r w:rsidRPr="00917F98">
        <w:rPr>
          <w:spacing w:val="-1"/>
        </w:rPr>
        <w:t>обработка</w:t>
      </w:r>
      <w:r w:rsidRPr="00917F98">
        <w:rPr>
          <w:spacing w:val="18"/>
        </w:rPr>
        <w:t xml:space="preserve"> </w:t>
      </w:r>
      <w:r w:rsidRPr="00917F98">
        <w:rPr>
          <w:spacing w:val="-1"/>
        </w:rPr>
        <w:t>ответов</w:t>
      </w:r>
      <w:r w:rsidRPr="00917F98">
        <w:rPr>
          <w:spacing w:val="19"/>
        </w:rPr>
        <w:t xml:space="preserve"> </w:t>
      </w:r>
      <w:r w:rsidRPr="00917F98">
        <w:t>на</w:t>
      </w:r>
      <w:r w:rsidRPr="00917F98">
        <w:rPr>
          <w:spacing w:val="15"/>
        </w:rPr>
        <w:t xml:space="preserve"> </w:t>
      </w:r>
      <w:r w:rsidRPr="00917F98">
        <w:rPr>
          <w:spacing w:val="-1"/>
        </w:rPr>
        <w:t>них</w:t>
      </w:r>
      <w:r w:rsidRPr="00917F98">
        <w:rPr>
          <w:spacing w:val="18"/>
        </w:rPr>
        <w:t xml:space="preserve"> </w:t>
      </w:r>
      <w:r w:rsidRPr="00917F98">
        <w:t>в</w:t>
      </w:r>
      <w:r w:rsidRPr="00917F98">
        <w:rPr>
          <w:spacing w:val="18"/>
        </w:rPr>
        <w:t xml:space="preserve"> </w:t>
      </w:r>
      <w:r w:rsidRPr="00917F98">
        <w:rPr>
          <w:spacing w:val="-1"/>
        </w:rPr>
        <w:t>течение</w:t>
      </w:r>
      <w:r w:rsidRPr="00917F98">
        <w:rPr>
          <w:spacing w:val="18"/>
        </w:rPr>
        <w:t xml:space="preserve"> </w:t>
      </w:r>
      <w:r w:rsidRPr="00917F98">
        <w:t>1</w:t>
      </w:r>
      <w:r w:rsidRPr="00917F98">
        <w:rPr>
          <w:spacing w:val="18"/>
        </w:rPr>
        <w:t xml:space="preserve"> </w:t>
      </w:r>
      <w:r w:rsidRPr="00917F98">
        <w:rPr>
          <w:spacing w:val="-1"/>
        </w:rPr>
        <w:t>часа</w:t>
      </w:r>
      <w:r w:rsidRPr="00917F98">
        <w:rPr>
          <w:spacing w:val="18"/>
        </w:rPr>
        <w:t xml:space="preserve"> </w:t>
      </w:r>
      <w:r w:rsidRPr="00917F98">
        <w:t>с</w:t>
      </w:r>
      <w:r w:rsidRPr="00917F98">
        <w:rPr>
          <w:spacing w:val="18"/>
        </w:rPr>
        <w:t xml:space="preserve"> </w:t>
      </w:r>
      <w:r w:rsidRPr="00917F98">
        <w:rPr>
          <w:spacing w:val="-1"/>
        </w:rPr>
        <w:t>момента</w:t>
      </w:r>
      <w:r w:rsidRPr="00917F98">
        <w:rPr>
          <w:spacing w:val="18"/>
        </w:rPr>
        <w:t xml:space="preserve"> </w:t>
      </w:r>
      <w:r w:rsidRPr="00917F98">
        <w:rPr>
          <w:spacing w:val="-1"/>
        </w:rPr>
        <w:t>поступления</w:t>
      </w:r>
      <w:r w:rsidRPr="00917F98">
        <w:rPr>
          <w:spacing w:val="16"/>
        </w:rPr>
        <w:t xml:space="preserve"> </w:t>
      </w:r>
      <w:r w:rsidRPr="00917F98">
        <w:t>такого</w:t>
      </w:r>
      <w:r w:rsidRPr="00917F98">
        <w:rPr>
          <w:spacing w:val="17"/>
        </w:rPr>
        <w:t xml:space="preserve"> </w:t>
      </w:r>
      <w:r w:rsidRPr="00917F98">
        <w:rPr>
          <w:spacing w:val="-1"/>
        </w:rPr>
        <w:t>запроса.</w:t>
      </w:r>
      <w:r w:rsidRPr="00917F98">
        <w:rPr>
          <w:spacing w:val="75"/>
        </w:rPr>
        <w:t xml:space="preserve"> </w:t>
      </w:r>
      <w:r w:rsidRPr="00917F98">
        <w:rPr>
          <w:spacing w:val="-1"/>
        </w:rPr>
        <w:t>Организация</w:t>
      </w:r>
      <w:r w:rsidRPr="00917F98">
        <w:rPr>
          <w:spacing w:val="2"/>
        </w:rPr>
        <w:t xml:space="preserve"> </w:t>
      </w:r>
      <w:r w:rsidRPr="00917F98">
        <w:t>и</w:t>
      </w:r>
      <w:r w:rsidRPr="00917F98">
        <w:rPr>
          <w:spacing w:val="5"/>
        </w:rPr>
        <w:t xml:space="preserve"> </w:t>
      </w:r>
      <w:r w:rsidRPr="00917F98">
        <w:rPr>
          <w:spacing w:val="-1"/>
        </w:rPr>
        <w:t>осуществление</w:t>
      </w:r>
      <w:r w:rsidRPr="00917F98">
        <w:rPr>
          <w:spacing w:val="3"/>
        </w:rPr>
        <w:t xml:space="preserve"> </w:t>
      </w:r>
      <w:r w:rsidRPr="00917F98">
        <w:rPr>
          <w:spacing w:val="-1"/>
        </w:rPr>
        <w:t>информационного</w:t>
      </w:r>
      <w:r w:rsidRPr="00917F98">
        <w:rPr>
          <w:spacing w:val="4"/>
        </w:rPr>
        <w:t xml:space="preserve"> </w:t>
      </w:r>
      <w:r w:rsidRPr="00917F98">
        <w:rPr>
          <w:spacing w:val="-1"/>
        </w:rPr>
        <w:t>взаимодействия</w:t>
      </w:r>
      <w:r w:rsidRPr="00917F98">
        <w:rPr>
          <w:spacing w:val="4"/>
        </w:rPr>
        <w:t xml:space="preserve"> </w:t>
      </w:r>
      <w:r w:rsidRPr="00917F98">
        <w:rPr>
          <w:spacing w:val="-1"/>
        </w:rPr>
        <w:t>осуществляется</w:t>
      </w:r>
      <w:r w:rsidRPr="00917F98">
        <w:rPr>
          <w:spacing w:val="4"/>
        </w:rPr>
        <w:t xml:space="preserve"> </w:t>
      </w:r>
      <w:r w:rsidRPr="00917F98">
        <w:t>с</w:t>
      </w:r>
      <w:r w:rsidRPr="00917F98">
        <w:rPr>
          <w:spacing w:val="83"/>
        </w:rPr>
        <w:t xml:space="preserve"> </w:t>
      </w:r>
      <w:r w:rsidRPr="00917F98">
        <w:rPr>
          <w:spacing w:val="-1"/>
        </w:rPr>
        <w:t>использованием</w:t>
      </w:r>
      <w:r w:rsidRPr="00917F98">
        <w:rPr>
          <w:spacing w:val="1"/>
        </w:rPr>
        <w:t xml:space="preserve"> </w:t>
      </w:r>
      <w:r w:rsidRPr="00917F98">
        <w:rPr>
          <w:spacing w:val="-1"/>
        </w:rPr>
        <w:t>реестра</w:t>
      </w:r>
      <w:r w:rsidRPr="00917F98">
        <w:rPr>
          <w:spacing w:val="1"/>
        </w:rPr>
        <w:t xml:space="preserve"> </w:t>
      </w:r>
      <w:r w:rsidRPr="00917F98">
        <w:rPr>
          <w:spacing w:val="-1"/>
        </w:rPr>
        <w:t>информационных</w:t>
      </w:r>
      <w:r w:rsidRPr="00917F98">
        <w:rPr>
          <w:spacing w:val="3"/>
        </w:rPr>
        <w:t xml:space="preserve"> </w:t>
      </w:r>
      <w:r w:rsidRPr="00917F98">
        <w:rPr>
          <w:spacing w:val="-1"/>
        </w:rPr>
        <w:t>взаимодействий</w:t>
      </w:r>
      <w:r w:rsidRPr="00917F98">
        <w:rPr>
          <w:spacing w:val="3"/>
        </w:rPr>
        <w:t xml:space="preserve"> </w:t>
      </w:r>
      <w:r w:rsidRPr="00917F98">
        <w:t>(или</w:t>
      </w:r>
      <w:r w:rsidRPr="00917F98">
        <w:rPr>
          <w:spacing w:val="3"/>
        </w:rPr>
        <w:t xml:space="preserve"> </w:t>
      </w:r>
      <w:r w:rsidRPr="00917F98">
        <w:rPr>
          <w:spacing w:val="-1"/>
        </w:rPr>
        <w:t>аналога)</w:t>
      </w:r>
      <w:r w:rsidRPr="00917F98">
        <w:rPr>
          <w:spacing w:val="1"/>
        </w:rPr>
        <w:t xml:space="preserve"> </w:t>
      </w:r>
      <w:r w:rsidRPr="00917F98">
        <w:t>и</w:t>
      </w:r>
      <w:r w:rsidRPr="00917F98">
        <w:rPr>
          <w:spacing w:val="3"/>
        </w:rPr>
        <w:t xml:space="preserve"> </w:t>
      </w:r>
      <w:r w:rsidRPr="00917F98">
        <w:t>не</w:t>
      </w:r>
      <w:r w:rsidRPr="00917F98">
        <w:rPr>
          <w:spacing w:val="3"/>
        </w:rPr>
        <w:t xml:space="preserve"> </w:t>
      </w:r>
      <w:r w:rsidRPr="00917F98">
        <w:rPr>
          <w:spacing w:val="-1"/>
        </w:rPr>
        <w:t>допускается</w:t>
      </w:r>
      <w:r w:rsidRPr="00917F98">
        <w:rPr>
          <w:spacing w:val="85"/>
        </w:rPr>
        <w:t xml:space="preserve"> </w:t>
      </w:r>
      <w:r w:rsidRPr="00917F98">
        <w:rPr>
          <w:spacing w:val="-1"/>
        </w:rPr>
        <w:t>предоставление</w:t>
      </w:r>
      <w:r w:rsidRPr="00917F98">
        <w:rPr>
          <w:spacing w:val="10"/>
        </w:rPr>
        <w:t xml:space="preserve"> </w:t>
      </w:r>
      <w:r w:rsidRPr="00917F98">
        <w:rPr>
          <w:spacing w:val="-1"/>
        </w:rPr>
        <w:t>сведений</w:t>
      </w:r>
      <w:r w:rsidRPr="00917F98">
        <w:rPr>
          <w:spacing w:val="12"/>
        </w:rPr>
        <w:t xml:space="preserve"> </w:t>
      </w:r>
      <w:r w:rsidRPr="00917F98">
        <w:t>в</w:t>
      </w:r>
      <w:r w:rsidRPr="00917F98">
        <w:rPr>
          <w:spacing w:val="11"/>
        </w:rPr>
        <w:t xml:space="preserve"> </w:t>
      </w:r>
      <w:r w:rsidRPr="00917F98">
        <w:rPr>
          <w:spacing w:val="-1"/>
        </w:rPr>
        <w:t>случае,</w:t>
      </w:r>
      <w:r w:rsidRPr="00917F98">
        <w:rPr>
          <w:spacing w:val="14"/>
        </w:rPr>
        <w:t xml:space="preserve"> </w:t>
      </w:r>
      <w:r w:rsidRPr="00917F98">
        <w:rPr>
          <w:spacing w:val="-1"/>
        </w:rPr>
        <w:t>если</w:t>
      </w:r>
      <w:r w:rsidRPr="00917F98">
        <w:rPr>
          <w:spacing w:val="12"/>
        </w:rPr>
        <w:t xml:space="preserve"> </w:t>
      </w:r>
      <w:r w:rsidRPr="00917F98">
        <w:rPr>
          <w:spacing w:val="-1"/>
        </w:rPr>
        <w:t>соответствующие</w:t>
      </w:r>
      <w:r w:rsidRPr="00917F98">
        <w:rPr>
          <w:spacing w:val="10"/>
        </w:rPr>
        <w:t xml:space="preserve"> </w:t>
      </w:r>
      <w:r w:rsidRPr="00917F98">
        <w:t>виды</w:t>
      </w:r>
      <w:r w:rsidRPr="00917F98">
        <w:rPr>
          <w:spacing w:val="11"/>
        </w:rPr>
        <w:t xml:space="preserve"> </w:t>
      </w:r>
      <w:r w:rsidRPr="00917F98">
        <w:t>сведений</w:t>
      </w:r>
      <w:r w:rsidRPr="00917F98">
        <w:rPr>
          <w:spacing w:val="10"/>
        </w:rPr>
        <w:t xml:space="preserve"> </w:t>
      </w:r>
      <w:r w:rsidRPr="00917F98">
        <w:t>или</w:t>
      </w:r>
      <w:r w:rsidRPr="00917F98">
        <w:rPr>
          <w:spacing w:val="10"/>
        </w:rPr>
        <w:t xml:space="preserve"> </w:t>
      </w:r>
      <w:r w:rsidRPr="00917F98">
        <w:rPr>
          <w:spacing w:val="-1"/>
        </w:rPr>
        <w:t>получатели</w:t>
      </w:r>
      <w:r w:rsidRPr="00917F98">
        <w:rPr>
          <w:spacing w:val="71"/>
        </w:rPr>
        <w:t xml:space="preserve"> </w:t>
      </w:r>
      <w:r w:rsidRPr="00917F98">
        <w:rPr>
          <w:spacing w:val="-1"/>
        </w:rPr>
        <w:t>сведений</w:t>
      </w:r>
      <w:r w:rsidRPr="00917F98">
        <w:t xml:space="preserve"> не</w:t>
      </w:r>
      <w:r w:rsidRPr="00917F98">
        <w:rPr>
          <w:spacing w:val="-1"/>
        </w:rPr>
        <w:t xml:space="preserve"> включены</w:t>
      </w:r>
      <w:r w:rsidRPr="00917F98">
        <w:t xml:space="preserve"> в</w:t>
      </w:r>
      <w:r w:rsidRPr="00917F98">
        <w:rPr>
          <w:spacing w:val="-1"/>
        </w:rPr>
        <w:t xml:space="preserve"> реестр</w:t>
      </w:r>
      <w:r w:rsidRPr="00917F98">
        <w:t xml:space="preserve"> </w:t>
      </w:r>
      <w:r w:rsidRPr="00917F98">
        <w:rPr>
          <w:spacing w:val="-1"/>
        </w:rPr>
        <w:t>информационных</w:t>
      </w:r>
      <w:r w:rsidRPr="00917F98">
        <w:rPr>
          <w:spacing w:val="1"/>
        </w:rPr>
        <w:t xml:space="preserve"> </w:t>
      </w:r>
      <w:r w:rsidRPr="00917F98">
        <w:rPr>
          <w:spacing w:val="-1"/>
        </w:rPr>
        <w:t>взаимодействий</w:t>
      </w:r>
      <w:r w:rsidRPr="00917F98">
        <w:t xml:space="preserve"> </w:t>
      </w:r>
      <w:r w:rsidRPr="00917F98">
        <w:rPr>
          <w:spacing w:val="-1"/>
        </w:rPr>
        <w:t>(или</w:t>
      </w:r>
      <w:r w:rsidRPr="00917F98">
        <w:t xml:space="preserve"> </w:t>
      </w:r>
      <w:r w:rsidRPr="00917F98">
        <w:rPr>
          <w:spacing w:val="-1"/>
        </w:rPr>
        <w:t>аналога).</w:t>
      </w:r>
    </w:p>
    <w:p w14:paraId="0B01E44B" w14:textId="77777777" w:rsidR="00403711" w:rsidRPr="00917F98" w:rsidRDefault="00403711" w:rsidP="00403711">
      <w:pPr>
        <w:spacing w:before="3"/>
        <w:rPr>
          <w:sz w:val="28"/>
          <w:szCs w:val="28"/>
        </w:rPr>
      </w:pPr>
    </w:p>
    <w:p w14:paraId="629FC7F1" w14:textId="77777777" w:rsidR="00403711" w:rsidRPr="00917F98" w:rsidRDefault="00403711" w:rsidP="0025545D">
      <w:pPr>
        <w:numPr>
          <w:ilvl w:val="1"/>
          <w:numId w:val="80"/>
        </w:numPr>
        <w:tabs>
          <w:tab w:val="left" w:pos="1550"/>
        </w:tabs>
        <w:autoSpaceDE/>
        <w:autoSpaceDN/>
        <w:adjustRightInd/>
        <w:ind w:left="1549" w:hanging="708"/>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Указание</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z w:val="26"/>
          <w:szCs w:val="26"/>
        </w:rPr>
        <w:t>на</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запрет</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требовать</w:t>
      </w:r>
      <w:r w:rsidRPr="00917F98">
        <w:rPr>
          <w:rFonts w:eastAsiaTheme="majorEastAsia"/>
          <w:color w:val="2F5496" w:themeColor="accent1" w:themeShade="BF"/>
          <w:sz w:val="26"/>
          <w:szCs w:val="26"/>
        </w:rPr>
        <w:t xml:space="preserve"> от</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заявителя</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документов</w:t>
      </w:r>
    </w:p>
    <w:p w14:paraId="26C65952" w14:textId="77777777" w:rsidR="00403711" w:rsidRPr="00917F98" w:rsidRDefault="00403711" w:rsidP="00403711">
      <w:pPr>
        <w:spacing w:before="41"/>
        <w:ind w:left="3754" w:right="3757"/>
        <w:jc w:val="center"/>
      </w:pPr>
      <w:r w:rsidRPr="00917F98">
        <w:rPr>
          <w:b/>
        </w:rPr>
        <w:t xml:space="preserve">и </w:t>
      </w:r>
      <w:r w:rsidRPr="00917F98">
        <w:rPr>
          <w:b/>
          <w:spacing w:val="-1"/>
        </w:rPr>
        <w:t>информации</w:t>
      </w:r>
    </w:p>
    <w:p w14:paraId="225D606E" w14:textId="77777777" w:rsidR="00403711" w:rsidRPr="00917F98" w:rsidRDefault="00403711" w:rsidP="00403711">
      <w:pPr>
        <w:spacing w:before="8"/>
        <w:rPr>
          <w:b/>
          <w:bCs/>
          <w:sz w:val="20"/>
          <w:szCs w:val="20"/>
        </w:rPr>
      </w:pPr>
    </w:p>
    <w:p w14:paraId="734913EE" w14:textId="77777777" w:rsidR="00403711" w:rsidRPr="00917F98" w:rsidRDefault="00403711" w:rsidP="00403711">
      <w:pPr>
        <w:ind w:left="810"/>
        <w:jc w:val="both"/>
      </w:pPr>
      <w:r w:rsidRPr="00917F98">
        <w:t xml:space="preserve">2.8.1. </w:t>
      </w:r>
      <w:r w:rsidRPr="00917F98">
        <w:rPr>
          <w:spacing w:val="-1"/>
        </w:rPr>
        <w:t>Администрация</w:t>
      </w:r>
      <w:r w:rsidRPr="00917F98">
        <w:t xml:space="preserve"> </w:t>
      </w:r>
      <w:r w:rsidRPr="00917F98">
        <w:rPr>
          <w:spacing w:val="-1"/>
        </w:rPr>
        <w:t>не вправе</w:t>
      </w:r>
      <w:r w:rsidRPr="00917F98">
        <w:rPr>
          <w:spacing w:val="-2"/>
        </w:rPr>
        <w:t xml:space="preserve"> </w:t>
      </w:r>
      <w:r w:rsidRPr="00917F98">
        <w:t>требовать</w:t>
      </w:r>
      <w:r w:rsidRPr="00917F98">
        <w:rPr>
          <w:spacing w:val="1"/>
        </w:rPr>
        <w:t xml:space="preserve"> </w:t>
      </w:r>
      <w:r w:rsidRPr="00917F98">
        <w:t xml:space="preserve">от </w:t>
      </w:r>
      <w:r w:rsidRPr="00917F98">
        <w:rPr>
          <w:spacing w:val="-1"/>
        </w:rPr>
        <w:t>заявителя:</w:t>
      </w:r>
    </w:p>
    <w:p w14:paraId="558E8599" w14:textId="77777777" w:rsidR="00403711" w:rsidRPr="00917F98" w:rsidRDefault="00403711" w:rsidP="0025545D">
      <w:pPr>
        <w:numPr>
          <w:ilvl w:val="0"/>
          <w:numId w:val="75"/>
        </w:numPr>
        <w:tabs>
          <w:tab w:val="left" w:pos="1235"/>
        </w:tabs>
        <w:autoSpaceDE/>
        <w:autoSpaceDN/>
        <w:adjustRightInd/>
        <w:spacing w:before="40" w:line="275" w:lineRule="auto"/>
        <w:ind w:right="105" w:firstLine="708"/>
        <w:jc w:val="both"/>
      </w:pPr>
      <w:r w:rsidRPr="00917F98">
        <w:rPr>
          <w:spacing w:val="-1"/>
        </w:rPr>
        <w:t>представления</w:t>
      </w:r>
      <w:r w:rsidRPr="00917F98">
        <w:rPr>
          <w:spacing w:val="14"/>
        </w:rPr>
        <w:t xml:space="preserve"> </w:t>
      </w:r>
      <w:r w:rsidRPr="00917F98">
        <w:rPr>
          <w:spacing w:val="-1"/>
        </w:rPr>
        <w:t>документов</w:t>
      </w:r>
      <w:r w:rsidRPr="00917F98">
        <w:rPr>
          <w:spacing w:val="14"/>
        </w:rPr>
        <w:t xml:space="preserve"> </w:t>
      </w:r>
      <w:r w:rsidRPr="00917F98">
        <w:t>и</w:t>
      </w:r>
      <w:r w:rsidRPr="00917F98">
        <w:rPr>
          <w:spacing w:val="12"/>
        </w:rPr>
        <w:t xml:space="preserve"> </w:t>
      </w:r>
      <w:r w:rsidRPr="00917F98">
        <w:rPr>
          <w:spacing w:val="-1"/>
        </w:rPr>
        <w:t>информации</w:t>
      </w:r>
      <w:r w:rsidRPr="00917F98">
        <w:rPr>
          <w:spacing w:val="12"/>
        </w:rPr>
        <w:t xml:space="preserve"> </w:t>
      </w:r>
      <w:r w:rsidRPr="00917F98">
        <w:t>или</w:t>
      </w:r>
      <w:r w:rsidRPr="00917F98">
        <w:rPr>
          <w:spacing w:val="13"/>
        </w:rPr>
        <w:t xml:space="preserve"> </w:t>
      </w:r>
      <w:r w:rsidRPr="00917F98">
        <w:rPr>
          <w:spacing w:val="-1"/>
        </w:rPr>
        <w:t>осуществления</w:t>
      </w:r>
      <w:r w:rsidRPr="00917F98">
        <w:rPr>
          <w:spacing w:val="14"/>
        </w:rPr>
        <w:t xml:space="preserve"> </w:t>
      </w:r>
      <w:r w:rsidRPr="00917F98">
        <w:rPr>
          <w:spacing w:val="-1"/>
        </w:rPr>
        <w:t>действий,</w:t>
      </w:r>
      <w:r w:rsidRPr="00917F98">
        <w:rPr>
          <w:spacing w:val="69"/>
        </w:rPr>
        <w:t xml:space="preserve"> </w:t>
      </w:r>
      <w:r w:rsidRPr="00917F98">
        <w:rPr>
          <w:spacing w:val="-1"/>
        </w:rPr>
        <w:t>представление</w:t>
      </w:r>
      <w:r w:rsidRPr="00917F98">
        <w:rPr>
          <w:spacing w:val="22"/>
        </w:rPr>
        <w:t xml:space="preserve"> </w:t>
      </w:r>
      <w:r w:rsidRPr="00917F98">
        <w:t>или</w:t>
      </w:r>
      <w:r w:rsidRPr="00917F98">
        <w:rPr>
          <w:spacing w:val="24"/>
        </w:rPr>
        <w:t xml:space="preserve"> </w:t>
      </w:r>
      <w:r w:rsidRPr="00917F98">
        <w:rPr>
          <w:spacing w:val="-1"/>
        </w:rPr>
        <w:t>осуществление</w:t>
      </w:r>
      <w:r w:rsidRPr="00917F98">
        <w:rPr>
          <w:spacing w:val="22"/>
        </w:rPr>
        <w:t xml:space="preserve"> </w:t>
      </w:r>
      <w:r w:rsidRPr="00917F98">
        <w:t>которых</w:t>
      </w:r>
      <w:r w:rsidRPr="00917F98">
        <w:rPr>
          <w:spacing w:val="26"/>
        </w:rPr>
        <w:t xml:space="preserve"> </w:t>
      </w:r>
      <w:r w:rsidRPr="00917F98">
        <w:rPr>
          <w:spacing w:val="-1"/>
        </w:rPr>
        <w:t>не</w:t>
      </w:r>
      <w:r w:rsidRPr="00917F98">
        <w:rPr>
          <w:spacing w:val="22"/>
        </w:rPr>
        <w:t xml:space="preserve"> </w:t>
      </w:r>
      <w:r w:rsidRPr="00917F98">
        <w:rPr>
          <w:spacing w:val="-1"/>
        </w:rPr>
        <w:t>предусмотрено</w:t>
      </w:r>
      <w:r w:rsidRPr="00917F98">
        <w:rPr>
          <w:spacing w:val="23"/>
        </w:rPr>
        <w:t xml:space="preserve"> </w:t>
      </w:r>
      <w:r w:rsidRPr="00917F98">
        <w:t>нормативными</w:t>
      </w:r>
      <w:r w:rsidRPr="00917F98">
        <w:rPr>
          <w:spacing w:val="24"/>
        </w:rPr>
        <w:t xml:space="preserve"> </w:t>
      </w:r>
      <w:r w:rsidRPr="00917F98">
        <w:rPr>
          <w:spacing w:val="-1"/>
        </w:rPr>
        <w:t>правовыми</w:t>
      </w:r>
      <w:r w:rsidRPr="00917F98">
        <w:rPr>
          <w:spacing w:val="73"/>
        </w:rPr>
        <w:t xml:space="preserve"> </w:t>
      </w:r>
      <w:r w:rsidRPr="00917F98">
        <w:rPr>
          <w:spacing w:val="-1"/>
        </w:rPr>
        <w:t>актами,</w:t>
      </w:r>
      <w:r w:rsidRPr="00917F98">
        <w:rPr>
          <w:spacing w:val="6"/>
        </w:rPr>
        <w:t xml:space="preserve"> </w:t>
      </w:r>
      <w:r w:rsidRPr="00917F98">
        <w:rPr>
          <w:spacing w:val="-1"/>
        </w:rPr>
        <w:t>регулирующими</w:t>
      </w:r>
      <w:r w:rsidRPr="00917F98">
        <w:rPr>
          <w:spacing w:val="7"/>
        </w:rPr>
        <w:t xml:space="preserve"> </w:t>
      </w:r>
      <w:r w:rsidRPr="00917F98">
        <w:t>отношения,</w:t>
      </w:r>
      <w:r w:rsidRPr="00917F98">
        <w:rPr>
          <w:spacing w:val="6"/>
        </w:rPr>
        <w:t xml:space="preserve"> </w:t>
      </w:r>
      <w:r w:rsidRPr="00917F98">
        <w:rPr>
          <w:spacing w:val="-1"/>
        </w:rPr>
        <w:t>возникающие</w:t>
      </w:r>
      <w:r w:rsidRPr="00917F98">
        <w:rPr>
          <w:spacing w:val="6"/>
        </w:rPr>
        <w:t xml:space="preserve"> </w:t>
      </w:r>
      <w:r w:rsidRPr="00917F98">
        <w:t>в</w:t>
      </w:r>
      <w:r w:rsidRPr="00917F98">
        <w:rPr>
          <w:spacing w:val="6"/>
        </w:rPr>
        <w:t xml:space="preserve"> </w:t>
      </w:r>
      <w:r w:rsidRPr="00917F98">
        <w:rPr>
          <w:spacing w:val="-1"/>
        </w:rPr>
        <w:t>связи</w:t>
      </w:r>
      <w:r w:rsidRPr="00917F98">
        <w:rPr>
          <w:spacing w:val="5"/>
        </w:rPr>
        <w:t xml:space="preserve"> </w:t>
      </w:r>
      <w:r w:rsidRPr="00917F98">
        <w:t>с</w:t>
      </w:r>
      <w:r w:rsidRPr="00917F98">
        <w:rPr>
          <w:spacing w:val="6"/>
        </w:rPr>
        <w:t xml:space="preserve"> </w:t>
      </w:r>
      <w:r w:rsidRPr="00917F98">
        <w:rPr>
          <w:spacing w:val="-1"/>
        </w:rPr>
        <w:t>предоставлением</w:t>
      </w:r>
      <w:r w:rsidRPr="00917F98">
        <w:rPr>
          <w:spacing w:val="67"/>
        </w:rPr>
        <w:t xml:space="preserve"> </w:t>
      </w:r>
      <w:r w:rsidRPr="00917F98">
        <w:rPr>
          <w:spacing w:val="-1"/>
        </w:rPr>
        <w:t>муниципальной</w:t>
      </w:r>
      <w:r w:rsidRPr="00917F98">
        <w:rPr>
          <w:spacing w:val="3"/>
        </w:rPr>
        <w:t xml:space="preserve"> </w:t>
      </w:r>
      <w:r w:rsidRPr="00917F98">
        <w:rPr>
          <w:spacing w:val="-2"/>
        </w:rPr>
        <w:t>услуги;</w:t>
      </w:r>
    </w:p>
    <w:p w14:paraId="57A82D66" w14:textId="77777777" w:rsidR="00403711" w:rsidRPr="00917F98" w:rsidRDefault="00403711" w:rsidP="0025545D">
      <w:pPr>
        <w:numPr>
          <w:ilvl w:val="0"/>
          <w:numId w:val="75"/>
        </w:numPr>
        <w:tabs>
          <w:tab w:val="left" w:pos="1235"/>
        </w:tabs>
        <w:autoSpaceDE/>
        <w:autoSpaceDN/>
        <w:adjustRightInd/>
        <w:spacing w:before="1" w:line="275" w:lineRule="auto"/>
        <w:ind w:right="108" w:firstLine="708"/>
        <w:jc w:val="both"/>
      </w:pPr>
      <w:r w:rsidRPr="00917F98">
        <w:rPr>
          <w:spacing w:val="-1"/>
        </w:rPr>
        <w:t>представления</w:t>
      </w:r>
      <w:r w:rsidRPr="00917F98">
        <w:rPr>
          <w:spacing w:val="50"/>
        </w:rPr>
        <w:t xml:space="preserve"> </w:t>
      </w:r>
      <w:r w:rsidRPr="00917F98">
        <w:rPr>
          <w:spacing w:val="-1"/>
        </w:rPr>
        <w:t>документов</w:t>
      </w:r>
      <w:r w:rsidRPr="00917F98">
        <w:rPr>
          <w:spacing w:val="50"/>
        </w:rPr>
        <w:t xml:space="preserve"> </w:t>
      </w:r>
      <w:r w:rsidRPr="00917F98">
        <w:t>и</w:t>
      </w:r>
      <w:r w:rsidRPr="00917F98">
        <w:rPr>
          <w:spacing w:val="48"/>
        </w:rPr>
        <w:t xml:space="preserve"> </w:t>
      </w:r>
      <w:r w:rsidRPr="00917F98">
        <w:rPr>
          <w:spacing w:val="-1"/>
        </w:rPr>
        <w:t>информации,</w:t>
      </w:r>
      <w:r w:rsidRPr="00917F98">
        <w:rPr>
          <w:spacing w:val="50"/>
        </w:rPr>
        <w:t xml:space="preserve"> </w:t>
      </w:r>
      <w:r w:rsidRPr="00917F98">
        <w:rPr>
          <w:spacing w:val="-1"/>
        </w:rPr>
        <w:t>которые</w:t>
      </w:r>
      <w:r w:rsidRPr="00917F98">
        <w:rPr>
          <w:spacing w:val="49"/>
        </w:rPr>
        <w:t xml:space="preserve"> </w:t>
      </w:r>
      <w:r w:rsidRPr="00917F98">
        <w:t>в</w:t>
      </w:r>
      <w:r w:rsidRPr="00917F98">
        <w:rPr>
          <w:spacing w:val="49"/>
        </w:rPr>
        <w:t xml:space="preserve"> </w:t>
      </w:r>
      <w:r w:rsidRPr="00917F98">
        <w:rPr>
          <w:spacing w:val="-1"/>
        </w:rPr>
        <w:t>соответствии</w:t>
      </w:r>
      <w:r w:rsidRPr="00917F98">
        <w:rPr>
          <w:spacing w:val="51"/>
        </w:rPr>
        <w:t xml:space="preserve"> </w:t>
      </w:r>
      <w:r w:rsidRPr="00917F98">
        <w:t>с</w:t>
      </w:r>
      <w:r w:rsidRPr="00917F98">
        <w:rPr>
          <w:spacing w:val="67"/>
        </w:rPr>
        <w:t xml:space="preserve"> </w:t>
      </w:r>
      <w:r w:rsidRPr="00917F98">
        <w:rPr>
          <w:spacing w:val="-1"/>
        </w:rPr>
        <w:t>нормативными</w:t>
      </w:r>
      <w:r w:rsidRPr="00917F98">
        <w:rPr>
          <w:spacing w:val="27"/>
        </w:rPr>
        <w:t xml:space="preserve"> </w:t>
      </w:r>
      <w:r w:rsidRPr="00917F98">
        <w:rPr>
          <w:spacing w:val="-1"/>
        </w:rPr>
        <w:t>правовыми</w:t>
      </w:r>
      <w:r w:rsidRPr="00917F98">
        <w:rPr>
          <w:spacing w:val="27"/>
        </w:rPr>
        <w:t xml:space="preserve"> </w:t>
      </w:r>
      <w:r w:rsidRPr="00917F98">
        <w:rPr>
          <w:spacing w:val="-1"/>
        </w:rPr>
        <w:t>актами</w:t>
      </w:r>
      <w:r w:rsidRPr="00917F98">
        <w:rPr>
          <w:spacing w:val="27"/>
        </w:rPr>
        <w:t xml:space="preserve"> </w:t>
      </w:r>
      <w:r w:rsidRPr="00917F98">
        <w:rPr>
          <w:spacing w:val="-1"/>
        </w:rPr>
        <w:t>Российской</w:t>
      </w:r>
      <w:r w:rsidRPr="00917F98">
        <w:rPr>
          <w:spacing w:val="27"/>
        </w:rPr>
        <w:t xml:space="preserve"> </w:t>
      </w:r>
      <w:r w:rsidRPr="00917F98">
        <w:rPr>
          <w:spacing w:val="-1"/>
        </w:rPr>
        <w:t>Федерации,</w:t>
      </w:r>
      <w:r w:rsidRPr="00917F98">
        <w:rPr>
          <w:spacing w:val="23"/>
        </w:rPr>
        <w:t xml:space="preserve"> </w:t>
      </w:r>
      <w:r w:rsidRPr="00917F98">
        <w:rPr>
          <w:spacing w:val="-1"/>
        </w:rPr>
        <w:t>нормативными</w:t>
      </w:r>
      <w:r w:rsidRPr="00917F98">
        <w:rPr>
          <w:spacing w:val="24"/>
        </w:rPr>
        <w:t xml:space="preserve"> </w:t>
      </w:r>
      <w:r w:rsidRPr="00917F98">
        <w:rPr>
          <w:spacing w:val="-1"/>
        </w:rPr>
        <w:t>правовыми</w:t>
      </w:r>
      <w:r w:rsidRPr="00917F98">
        <w:rPr>
          <w:spacing w:val="83"/>
        </w:rPr>
        <w:t xml:space="preserve"> </w:t>
      </w:r>
      <w:r w:rsidRPr="00917F98">
        <w:rPr>
          <w:spacing w:val="-1"/>
        </w:rPr>
        <w:t>актами</w:t>
      </w:r>
      <w:r w:rsidRPr="00917F98">
        <w:rPr>
          <w:spacing w:val="-4"/>
        </w:rPr>
        <w:t xml:space="preserve"> </w:t>
      </w:r>
      <w:r w:rsidRPr="00917F98">
        <w:rPr>
          <w:spacing w:val="-1"/>
        </w:rPr>
        <w:t>субъектов</w:t>
      </w:r>
      <w:r w:rsidRPr="00917F98">
        <w:rPr>
          <w:spacing w:val="-5"/>
        </w:rPr>
        <w:t xml:space="preserve"> </w:t>
      </w:r>
      <w:r w:rsidRPr="00917F98">
        <w:t>Российской</w:t>
      </w:r>
      <w:r w:rsidRPr="00917F98">
        <w:rPr>
          <w:spacing w:val="-4"/>
        </w:rPr>
        <w:t xml:space="preserve"> </w:t>
      </w:r>
      <w:r w:rsidRPr="00917F98">
        <w:rPr>
          <w:spacing w:val="-1"/>
        </w:rPr>
        <w:t>Федерации</w:t>
      </w:r>
      <w:r w:rsidRPr="00917F98">
        <w:rPr>
          <w:spacing w:val="-6"/>
        </w:rPr>
        <w:t xml:space="preserve"> </w:t>
      </w:r>
      <w:r w:rsidRPr="00917F98">
        <w:t>и</w:t>
      </w:r>
      <w:r w:rsidRPr="00917F98">
        <w:rPr>
          <w:spacing w:val="-4"/>
        </w:rPr>
        <w:t xml:space="preserve"> </w:t>
      </w:r>
      <w:r w:rsidRPr="00917F98">
        <w:rPr>
          <w:spacing w:val="-1"/>
        </w:rPr>
        <w:t>муниципальными</w:t>
      </w:r>
      <w:r w:rsidRPr="00917F98">
        <w:rPr>
          <w:spacing w:val="-6"/>
        </w:rPr>
        <w:t xml:space="preserve"> </w:t>
      </w:r>
      <w:r w:rsidRPr="00917F98">
        <w:rPr>
          <w:spacing w:val="-1"/>
        </w:rPr>
        <w:t>правовыми</w:t>
      </w:r>
      <w:r w:rsidRPr="00917F98">
        <w:rPr>
          <w:spacing w:val="-4"/>
        </w:rPr>
        <w:t xml:space="preserve"> </w:t>
      </w:r>
      <w:r w:rsidRPr="00917F98">
        <w:rPr>
          <w:spacing w:val="-1"/>
        </w:rPr>
        <w:t>актами</w:t>
      </w:r>
      <w:r w:rsidRPr="00917F98">
        <w:rPr>
          <w:spacing w:val="-4"/>
        </w:rPr>
        <w:t xml:space="preserve"> </w:t>
      </w:r>
      <w:r w:rsidRPr="00917F98">
        <w:rPr>
          <w:spacing w:val="-1"/>
        </w:rPr>
        <w:t>находятся</w:t>
      </w:r>
      <w:r w:rsidRPr="00917F98">
        <w:rPr>
          <w:spacing w:val="63"/>
        </w:rPr>
        <w:t xml:space="preserve"> </w:t>
      </w:r>
      <w:r w:rsidRPr="00917F98">
        <w:t>в</w:t>
      </w:r>
      <w:r w:rsidRPr="00917F98">
        <w:rPr>
          <w:spacing w:val="20"/>
        </w:rPr>
        <w:t xml:space="preserve"> </w:t>
      </w:r>
      <w:r w:rsidRPr="00917F98">
        <w:rPr>
          <w:spacing w:val="-1"/>
        </w:rPr>
        <w:t>распоряжении</w:t>
      </w:r>
      <w:r w:rsidRPr="00917F98">
        <w:rPr>
          <w:spacing w:val="22"/>
        </w:rPr>
        <w:t xml:space="preserve"> </w:t>
      </w:r>
      <w:r w:rsidRPr="00917F98">
        <w:rPr>
          <w:spacing w:val="-1"/>
        </w:rPr>
        <w:t>государственных</w:t>
      </w:r>
      <w:r w:rsidRPr="00917F98">
        <w:rPr>
          <w:spacing w:val="23"/>
        </w:rPr>
        <w:t xml:space="preserve"> </w:t>
      </w:r>
      <w:r w:rsidRPr="00917F98">
        <w:rPr>
          <w:spacing w:val="-1"/>
        </w:rPr>
        <w:t>органов,</w:t>
      </w:r>
      <w:r w:rsidRPr="00917F98">
        <w:rPr>
          <w:spacing w:val="20"/>
        </w:rPr>
        <w:t xml:space="preserve"> </w:t>
      </w:r>
      <w:r w:rsidRPr="00917F98">
        <w:rPr>
          <w:spacing w:val="-1"/>
        </w:rPr>
        <w:t>предоставляющих</w:t>
      </w:r>
      <w:r w:rsidRPr="00917F98">
        <w:rPr>
          <w:spacing w:val="23"/>
        </w:rPr>
        <w:t xml:space="preserve"> </w:t>
      </w:r>
      <w:r w:rsidRPr="00917F98">
        <w:rPr>
          <w:spacing w:val="-1"/>
        </w:rPr>
        <w:t>муниципальную</w:t>
      </w:r>
      <w:r w:rsidRPr="00917F98">
        <w:rPr>
          <w:spacing w:val="24"/>
        </w:rPr>
        <w:t xml:space="preserve"> </w:t>
      </w:r>
      <w:r w:rsidRPr="00917F98">
        <w:rPr>
          <w:spacing w:val="-1"/>
        </w:rPr>
        <w:t>услугу,</w:t>
      </w:r>
      <w:r w:rsidRPr="00917F98">
        <w:rPr>
          <w:spacing w:val="78"/>
        </w:rPr>
        <w:t xml:space="preserve"> </w:t>
      </w:r>
      <w:r w:rsidRPr="00917F98">
        <w:rPr>
          <w:spacing w:val="-1"/>
        </w:rPr>
        <w:t>иных</w:t>
      </w:r>
      <w:r w:rsidRPr="00917F98">
        <w:t xml:space="preserve">    </w:t>
      </w:r>
      <w:r w:rsidRPr="00917F98">
        <w:rPr>
          <w:spacing w:val="4"/>
        </w:rPr>
        <w:t xml:space="preserve"> </w:t>
      </w:r>
      <w:r w:rsidRPr="00917F98">
        <w:rPr>
          <w:spacing w:val="-1"/>
        </w:rPr>
        <w:t>государственных</w:t>
      </w:r>
      <w:r w:rsidRPr="00917F98">
        <w:t xml:space="preserve">    </w:t>
      </w:r>
      <w:r w:rsidRPr="00917F98">
        <w:rPr>
          <w:spacing w:val="3"/>
        </w:rPr>
        <w:t xml:space="preserve"> </w:t>
      </w:r>
      <w:proofErr w:type="gramStart"/>
      <w:r w:rsidRPr="00917F98">
        <w:rPr>
          <w:spacing w:val="-1"/>
        </w:rPr>
        <w:t>органов,</w:t>
      </w:r>
      <w:r w:rsidRPr="00917F98">
        <w:t xml:space="preserve">   </w:t>
      </w:r>
      <w:proofErr w:type="gramEnd"/>
      <w:r w:rsidRPr="00917F98">
        <w:t xml:space="preserve"> </w:t>
      </w:r>
      <w:r w:rsidRPr="00917F98">
        <w:rPr>
          <w:spacing w:val="1"/>
        </w:rPr>
        <w:t xml:space="preserve"> </w:t>
      </w:r>
      <w:r w:rsidRPr="00917F98">
        <w:rPr>
          <w:spacing w:val="-1"/>
        </w:rPr>
        <w:t>органов</w:t>
      </w:r>
      <w:r w:rsidRPr="00917F98">
        <w:t xml:space="preserve">    </w:t>
      </w:r>
      <w:r w:rsidRPr="00917F98">
        <w:rPr>
          <w:spacing w:val="1"/>
        </w:rPr>
        <w:t xml:space="preserve"> </w:t>
      </w:r>
      <w:r w:rsidRPr="00917F98">
        <w:rPr>
          <w:spacing w:val="-1"/>
        </w:rPr>
        <w:t>местного</w:t>
      </w:r>
      <w:r w:rsidRPr="00917F98">
        <w:t xml:space="preserve">    </w:t>
      </w:r>
      <w:r w:rsidRPr="00917F98">
        <w:rPr>
          <w:spacing w:val="2"/>
        </w:rPr>
        <w:t xml:space="preserve"> </w:t>
      </w:r>
      <w:r w:rsidRPr="00917F98">
        <w:rPr>
          <w:spacing w:val="-1"/>
        </w:rPr>
        <w:t>самоуправления</w:t>
      </w:r>
      <w:r w:rsidRPr="00917F98">
        <w:t xml:space="preserve">    </w:t>
      </w:r>
      <w:r w:rsidRPr="00917F98">
        <w:rPr>
          <w:spacing w:val="2"/>
        </w:rPr>
        <w:t xml:space="preserve"> </w:t>
      </w:r>
      <w:r w:rsidRPr="00917F98">
        <w:t xml:space="preserve">и    </w:t>
      </w:r>
      <w:r w:rsidRPr="00917F98">
        <w:rPr>
          <w:spacing w:val="3"/>
        </w:rPr>
        <w:t xml:space="preserve"> </w:t>
      </w:r>
      <w:r w:rsidRPr="00917F98">
        <w:rPr>
          <w:spacing w:val="-1"/>
        </w:rPr>
        <w:t>(или)</w:t>
      </w:r>
    </w:p>
    <w:p w14:paraId="69E294B1" w14:textId="77777777" w:rsidR="00403711" w:rsidRPr="00917F98" w:rsidRDefault="00403711" w:rsidP="00403711">
      <w:pPr>
        <w:spacing w:before="48" w:line="276" w:lineRule="auto"/>
        <w:ind w:right="106"/>
        <w:jc w:val="both"/>
      </w:pPr>
      <w:r w:rsidRPr="00917F98">
        <w:rPr>
          <w:spacing w:val="-1"/>
        </w:rPr>
        <w:t>подведомственных</w:t>
      </w:r>
      <w:r w:rsidRPr="00917F98">
        <w:rPr>
          <w:spacing w:val="23"/>
        </w:rPr>
        <w:t xml:space="preserve"> </w:t>
      </w:r>
      <w:r w:rsidRPr="00917F98">
        <w:rPr>
          <w:spacing w:val="-1"/>
        </w:rPr>
        <w:t>государственным</w:t>
      </w:r>
      <w:r w:rsidRPr="00917F98">
        <w:rPr>
          <w:spacing w:val="20"/>
        </w:rPr>
        <w:t xml:space="preserve"> </w:t>
      </w:r>
      <w:r w:rsidRPr="00917F98">
        <w:t>органам</w:t>
      </w:r>
      <w:r w:rsidRPr="00917F98">
        <w:rPr>
          <w:spacing w:val="20"/>
        </w:rPr>
        <w:t xml:space="preserve"> </w:t>
      </w:r>
      <w:r w:rsidRPr="00917F98">
        <w:t>и</w:t>
      </w:r>
      <w:r w:rsidRPr="00917F98">
        <w:rPr>
          <w:spacing w:val="22"/>
        </w:rPr>
        <w:t xml:space="preserve"> </w:t>
      </w:r>
      <w:r w:rsidRPr="00917F98">
        <w:rPr>
          <w:spacing w:val="-1"/>
        </w:rPr>
        <w:t>органам</w:t>
      </w:r>
      <w:r w:rsidRPr="00917F98">
        <w:rPr>
          <w:spacing w:val="23"/>
        </w:rPr>
        <w:t xml:space="preserve"> </w:t>
      </w:r>
      <w:r w:rsidRPr="00917F98">
        <w:t>местного</w:t>
      </w:r>
      <w:r w:rsidRPr="00917F98">
        <w:rPr>
          <w:spacing w:val="21"/>
        </w:rPr>
        <w:t xml:space="preserve"> </w:t>
      </w:r>
      <w:r w:rsidRPr="00917F98">
        <w:rPr>
          <w:spacing w:val="-1"/>
        </w:rPr>
        <w:t>самоуправления</w:t>
      </w:r>
      <w:r w:rsidRPr="00917F98">
        <w:rPr>
          <w:spacing w:val="75"/>
        </w:rPr>
        <w:t xml:space="preserve"> </w:t>
      </w:r>
      <w:r w:rsidRPr="00917F98">
        <w:rPr>
          <w:spacing w:val="-1"/>
        </w:rPr>
        <w:t>организаций,</w:t>
      </w:r>
      <w:r w:rsidRPr="00917F98">
        <w:rPr>
          <w:spacing w:val="6"/>
        </w:rPr>
        <w:t xml:space="preserve"> </w:t>
      </w:r>
      <w:r w:rsidRPr="00917F98">
        <w:rPr>
          <w:spacing w:val="-1"/>
        </w:rPr>
        <w:t>участвующих</w:t>
      </w:r>
      <w:r w:rsidRPr="00917F98">
        <w:rPr>
          <w:spacing w:val="6"/>
        </w:rPr>
        <w:t xml:space="preserve"> </w:t>
      </w:r>
      <w:r w:rsidRPr="00917F98">
        <w:t>в</w:t>
      </w:r>
      <w:r w:rsidRPr="00917F98">
        <w:rPr>
          <w:spacing w:val="4"/>
        </w:rPr>
        <w:t xml:space="preserve"> </w:t>
      </w:r>
      <w:r w:rsidRPr="00917F98">
        <w:rPr>
          <w:spacing w:val="-1"/>
        </w:rPr>
        <w:t>предоставлении</w:t>
      </w:r>
      <w:r w:rsidRPr="00917F98">
        <w:rPr>
          <w:spacing w:val="3"/>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4"/>
        </w:rPr>
        <w:t xml:space="preserve"> </w:t>
      </w:r>
      <w:r w:rsidRPr="00917F98">
        <w:t>за</w:t>
      </w:r>
      <w:r w:rsidRPr="00917F98">
        <w:rPr>
          <w:spacing w:val="3"/>
        </w:rPr>
        <w:t xml:space="preserve"> </w:t>
      </w:r>
      <w:r w:rsidRPr="00917F98">
        <w:rPr>
          <w:spacing w:val="-1"/>
        </w:rPr>
        <w:t>исключением</w:t>
      </w:r>
      <w:r w:rsidRPr="00917F98">
        <w:rPr>
          <w:spacing w:val="73"/>
        </w:rPr>
        <w:t xml:space="preserve"> </w:t>
      </w:r>
      <w:r w:rsidRPr="00917F98">
        <w:rPr>
          <w:spacing w:val="-1"/>
        </w:rPr>
        <w:t>документов,</w:t>
      </w:r>
      <w:r w:rsidRPr="00917F98">
        <w:rPr>
          <w:spacing w:val="26"/>
        </w:rPr>
        <w:t xml:space="preserve"> </w:t>
      </w:r>
      <w:r w:rsidRPr="00917F98">
        <w:rPr>
          <w:spacing w:val="-1"/>
        </w:rPr>
        <w:t>указанных</w:t>
      </w:r>
      <w:r w:rsidRPr="00917F98">
        <w:rPr>
          <w:spacing w:val="20"/>
        </w:rPr>
        <w:t xml:space="preserve"> </w:t>
      </w:r>
      <w:r w:rsidRPr="00917F98">
        <w:t>в</w:t>
      </w:r>
      <w:r w:rsidRPr="00917F98">
        <w:rPr>
          <w:spacing w:val="23"/>
        </w:rPr>
        <w:t xml:space="preserve"> </w:t>
      </w:r>
      <w:hyperlink r:id="rId27">
        <w:r w:rsidRPr="00917F98">
          <w:rPr>
            <w:spacing w:val="-1"/>
          </w:rPr>
          <w:t>части</w:t>
        </w:r>
        <w:r w:rsidRPr="00917F98">
          <w:rPr>
            <w:spacing w:val="23"/>
          </w:rPr>
          <w:t xml:space="preserve"> </w:t>
        </w:r>
        <w:r w:rsidRPr="00917F98">
          <w:t>6</w:t>
        </w:r>
        <w:r w:rsidRPr="00917F98">
          <w:rPr>
            <w:spacing w:val="21"/>
          </w:rPr>
          <w:t xml:space="preserve"> </w:t>
        </w:r>
        <w:r w:rsidRPr="00917F98">
          <w:t>статьи</w:t>
        </w:r>
        <w:r w:rsidRPr="00917F98">
          <w:rPr>
            <w:spacing w:val="22"/>
          </w:rPr>
          <w:t xml:space="preserve"> </w:t>
        </w:r>
        <w:r w:rsidRPr="00917F98">
          <w:t>7</w:t>
        </w:r>
      </w:hyperlink>
      <w:r w:rsidRPr="00917F98">
        <w:rPr>
          <w:spacing w:val="23"/>
        </w:rPr>
        <w:t xml:space="preserve"> </w:t>
      </w:r>
      <w:r w:rsidRPr="00917F98">
        <w:rPr>
          <w:spacing w:val="-1"/>
        </w:rPr>
        <w:t>Федерального</w:t>
      </w:r>
      <w:r w:rsidRPr="00917F98">
        <w:rPr>
          <w:spacing w:val="21"/>
        </w:rPr>
        <w:t xml:space="preserve"> </w:t>
      </w:r>
      <w:r w:rsidRPr="00917F98">
        <w:rPr>
          <w:spacing w:val="-1"/>
        </w:rPr>
        <w:t>закона</w:t>
      </w:r>
      <w:r w:rsidRPr="00917F98">
        <w:rPr>
          <w:spacing w:val="20"/>
        </w:rPr>
        <w:t xml:space="preserve"> </w:t>
      </w:r>
      <w:r w:rsidRPr="00917F98">
        <w:t>от</w:t>
      </w:r>
      <w:r w:rsidRPr="00917F98">
        <w:rPr>
          <w:spacing w:val="22"/>
        </w:rPr>
        <w:t xml:space="preserve"> </w:t>
      </w:r>
      <w:r w:rsidRPr="00917F98">
        <w:rPr>
          <w:spacing w:val="-2"/>
        </w:rPr>
        <w:t>27</w:t>
      </w:r>
      <w:r w:rsidRPr="00917F98">
        <w:rPr>
          <w:spacing w:val="21"/>
        </w:rPr>
        <w:t xml:space="preserve"> </w:t>
      </w:r>
      <w:r w:rsidRPr="00917F98">
        <w:t>июля</w:t>
      </w:r>
      <w:r w:rsidRPr="00917F98">
        <w:rPr>
          <w:spacing w:val="21"/>
        </w:rPr>
        <w:t xml:space="preserve"> </w:t>
      </w:r>
      <w:r w:rsidRPr="00917F98">
        <w:t>2010</w:t>
      </w:r>
      <w:r w:rsidRPr="00917F98">
        <w:rPr>
          <w:spacing w:val="21"/>
        </w:rPr>
        <w:t xml:space="preserve"> </w:t>
      </w:r>
      <w:r w:rsidRPr="00917F98">
        <w:t>года</w:t>
      </w:r>
      <w:r w:rsidRPr="00917F98">
        <w:rPr>
          <w:spacing w:val="20"/>
        </w:rPr>
        <w:t xml:space="preserve"> </w:t>
      </w:r>
      <w:r w:rsidRPr="00917F98">
        <w:t>№</w:t>
      </w:r>
      <w:r w:rsidRPr="00917F98">
        <w:rPr>
          <w:spacing w:val="61"/>
        </w:rPr>
        <w:t xml:space="preserve"> </w:t>
      </w:r>
      <w:r w:rsidRPr="00917F98">
        <w:rPr>
          <w:spacing w:val="-1"/>
        </w:rPr>
        <w:t>210-ФЗ</w:t>
      </w:r>
      <w:r w:rsidRPr="00917F98">
        <w:rPr>
          <w:spacing w:val="4"/>
        </w:rPr>
        <w:t xml:space="preserve"> </w:t>
      </w:r>
      <w:r w:rsidRPr="00917F98">
        <w:rPr>
          <w:spacing w:val="-3"/>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3"/>
        </w:rPr>
        <w:t xml:space="preserve"> </w:t>
      </w:r>
      <w:r w:rsidRPr="00917F98">
        <w:rPr>
          <w:spacing w:val="-2"/>
        </w:rPr>
        <w:t>услуг»;</w:t>
      </w:r>
    </w:p>
    <w:p w14:paraId="346F470F" w14:textId="77777777" w:rsidR="00403711" w:rsidRPr="00917F98" w:rsidRDefault="00403711" w:rsidP="0025545D">
      <w:pPr>
        <w:numPr>
          <w:ilvl w:val="1"/>
          <w:numId w:val="75"/>
        </w:numPr>
        <w:tabs>
          <w:tab w:val="left" w:pos="1518"/>
        </w:tabs>
        <w:autoSpaceDE/>
        <w:autoSpaceDN/>
        <w:adjustRightInd/>
        <w:ind w:right="104" w:firstLine="900"/>
        <w:jc w:val="both"/>
      </w:pPr>
      <w:r w:rsidRPr="00917F98">
        <w:rPr>
          <w:spacing w:val="-3"/>
        </w:rPr>
        <w:lastRenderedPageBreak/>
        <w:t>«-</w:t>
      </w:r>
      <w:r w:rsidRPr="00917F98">
        <w:rPr>
          <w:spacing w:val="57"/>
        </w:rPr>
        <w:t xml:space="preserve"> </w:t>
      </w:r>
      <w:r w:rsidRPr="00917F98">
        <w:rPr>
          <w:spacing w:val="-1"/>
        </w:rPr>
        <w:t>осуществления</w:t>
      </w:r>
      <w:r w:rsidRPr="00917F98">
        <w:rPr>
          <w:spacing w:val="54"/>
        </w:rPr>
        <w:t xml:space="preserve"> </w:t>
      </w:r>
      <w:r w:rsidRPr="00917F98">
        <w:rPr>
          <w:spacing w:val="-1"/>
        </w:rPr>
        <w:t>действий,</w:t>
      </w:r>
      <w:r w:rsidRPr="00917F98">
        <w:rPr>
          <w:spacing w:val="54"/>
        </w:rPr>
        <w:t xml:space="preserve"> </w:t>
      </w:r>
      <w:r w:rsidRPr="00917F98">
        <w:t>в</w:t>
      </w:r>
      <w:r w:rsidRPr="00917F98">
        <w:rPr>
          <w:spacing w:val="54"/>
        </w:rPr>
        <w:t xml:space="preserve"> </w:t>
      </w:r>
      <w:r w:rsidRPr="00917F98">
        <w:t>том</w:t>
      </w:r>
      <w:r w:rsidRPr="00917F98">
        <w:rPr>
          <w:spacing w:val="54"/>
        </w:rPr>
        <w:t xml:space="preserve"> </w:t>
      </w:r>
      <w:r w:rsidRPr="00917F98">
        <w:rPr>
          <w:spacing w:val="-1"/>
        </w:rPr>
        <w:t>числе</w:t>
      </w:r>
      <w:r w:rsidRPr="00917F98">
        <w:rPr>
          <w:spacing w:val="54"/>
        </w:rPr>
        <w:t xml:space="preserve"> </w:t>
      </w:r>
      <w:r w:rsidRPr="00917F98">
        <w:rPr>
          <w:spacing w:val="-1"/>
        </w:rPr>
        <w:t>согласований,</w:t>
      </w:r>
      <w:r w:rsidRPr="00917F98">
        <w:rPr>
          <w:spacing w:val="54"/>
        </w:rPr>
        <w:t xml:space="preserve"> </w:t>
      </w:r>
      <w:r w:rsidRPr="00917F98">
        <w:rPr>
          <w:spacing w:val="-1"/>
        </w:rPr>
        <w:t>необходимых</w:t>
      </w:r>
      <w:r w:rsidRPr="00917F98">
        <w:rPr>
          <w:spacing w:val="56"/>
        </w:rPr>
        <w:t xml:space="preserve"> </w:t>
      </w:r>
      <w:r w:rsidRPr="00917F98">
        <w:t>для</w:t>
      </w:r>
      <w:r w:rsidRPr="00917F98">
        <w:rPr>
          <w:spacing w:val="71"/>
        </w:rPr>
        <w:t xml:space="preserve"> </w:t>
      </w:r>
      <w:r w:rsidRPr="00917F98">
        <w:rPr>
          <w:spacing w:val="-1"/>
        </w:rPr>
        <w:t>получения</w:t>
      </w:r>
      <w:r w:rsidRPr="00917F98">
        <w:rPr>
          <w:spacing w:val="33"/>
        </w:rPr>
        <w:t xml:space="preserve"> </w:t>
      </w:r>
      <w:r w:rsidRPr="00917F98">
        <w:rPr>
          <w:spacing w:val="-1"/>
        </w:rPr>
        <w:t>государственных</w:t>
      </w:r>
      <w:r w:rsidRPr="00917F98">
        <w:rPr>
          <w:spacing w:val="35"/>
        </w:rPr>
        <w:t xml:space="preserve"> </w:t>
      </w:r>
      <w:r w:rsidRPr="00917F98">
        <w:t>и</w:t>
      </w:r>
      <w:r w:rsidRPr="00917F98">
        <w:rPr>
          <w:spacing w:val="38"/>
        </w:rPr>
        <w:t xml:space="preserve"> </w:t>
      </w:r>
      <w:r w:rsidRPr="00917F98">
        <w:rPr>
          <w:spacing w:val="-1"/>
        </w:rPr>
        <w:t>муниципальных</w:t>
      </w:r>
      <w:r w:rsidRPr="00917F98">
        <w:rPr>
          <w:spacing w:val="37"/>
        </w:rPr>
        <w:t xml:space="preserve"> </w:t>
      </w:r>
      <w:r w:rsidRPr="00917F98">
        <w:rPr>
          <w:spacing w:val="-2"/>
        </w:rPr>
        <w:t>услуг</w:t>
      </w:r>
      <w:r w:rsidRPr="00917F98">
        <w:rPr>
          <w:spacing w:val="33"/>
        </w:rPr>
        <w:t xml:space="preserve"> </w:t>
      </w:r>
      <w:r w:rsidRPr="00917F98">
        <w:t>и</w:t>
      </w:r>
      <w:r w:rsidRPr="00917F98">
        <w:rPr>
          <w:spacing w:val="34"/>
        </w:rPr>
        <w:t xml:space="preserve"> </w:t>
      </w:r>
      <w:r w:rsidRPr="00917F98">
        <w:rPr>
          <w:spacing w:val="-1"/>
        </w:rPr>
        <w:t>связанных</w:t>
      </w:r>
      <w:r w:rsidRPr="00917F98">
        <w:rPr>
          <w:spacing w:val="35"/>
        </w:rPr>
        <w:t xml:space="preserve"> </w:t>
      </w:r>
      <w:r w:rsidRPr="00917F98">
        <w:t>с</w:t>
      </w:r>
      <w:r w:rsidRPr="00917F98">
        <w:rPr>
          <w:spacing w:val="32"/>
        </w:rPr>
        <w:t xml:space="preserve"> </w:t>
      </w:r>
      <w:r w:rsidRPr="00917F98">
        <w:rPr>
          <w:spacing w:val="-1"/>
        </w:rPr>
        <w:t>обращением</w:t>
      </w:r>
      <w:r w:rsidRPr="00917F98">
        <w:rPr>
          <w:spacing w:val="32"/>
        </w:rPr>
        <w:t xml:space="preserve"> </w:t>
      </w:r>
      <w:r w:rsidRPr="00917F98">
        <w:t>в</w:t>
      </w:r>
      <w:r w:rsidRPr="00917F98">
        <w:rPr>
          <w:spacing w:val="32"/>
        </w:rPr>
        <w:t xml:space="preserve"> </w:t>
      </w:r>
      <w:r w:rsidRPr="00917F98">
        <w:t>иные</w:t>
      </w:r>
      <w:r w:rsidRPr="00917F98">
        <w:rPr>
          <w:spacing w:val="71"/>
        </w:rPr>
        <w:t xml:space="preserve"> </w:t>
      </w:r>
      <w:r w:rsidRPr="00917F98">
        <w:rPr>
          <w:spacing w:val="-1"/>
        </w:rPr>
        <w:t>государственные</w:t>
      </w:r>
      <w:r w:rsidRPr="00917F98">
        <w:rPr>
          <w:spacing w:val="5"/>
        </w:rPr>
        <w:t xml:space="preserve"> </w:t>
      </w:r>
      <w:r w:rsidRPr="00917F98">
        <w:t>органы,</w:t>
      </w:r>
      <w:r w:rsidRPr="00917F98">
        <w:rPr>
          <w:spacing w:val="6"/>
        </w:rPr>
        <w:t xml:space="preserve"> </w:t>
      </w:r>
      <w:r w:rsidRPr="00917F98">
        <w:rPr>
          <w:spacing w:val="-1"/>
        </w:rPr>
        <w:t>органы</w:t>
      </w:r>
      <w:r w:rsidRPr="00917F98">
        <w:rPr>
          <w:spacing w:val="6"/>
        </w:rPr>
        <w:t xml:space="preserve"> </w:t>
      </w:r>
      <w:r w:rsidRPr="00917F98">
        <w:t>местного</w:t>
      </w:r>
      <w:r w:rsidRPr="00917F98">
        <w:rPr>
          <w:spacing w:val="6"/>
        </w:rPr>
        <w:t xml:space="preserve"> </w:t>
      </w:r>
      <w:r w:rsidRPr="00917F98">
        <w:rPr>
          <w:spacing w:val="-1"/>
        </w:rPr>
        <w:t>самоуправления,</w:t>
      </w:r>
      <w:r w:rsidRPr="00917F98">
        <w:rPr>
          <w:spacing w:val="6"/>
        </w:rPr>
        <w:t xml:space="preserve"> </w:t>
      </w:r>
      <w:r w:rsidRPr="00917F98">
        <w:rPr>
          <w:spacing w:val="-1"/>
        </w:rPr>
        <w:t>организации,</w:t>
      </w:r>
      <w:r w:rsidRPr="00917F98">
        <w:rPr>
          <w:spacing w:val="6"/>
        </w:rPr>
        <w:t xml:space="preserve"> </w:t>
      </w:r>
      <w:r w:rsidRPr="00917F98">
        <w:t>за</w:t>
      </w:r>
      <w:r w:rsidRPr="00917F98">
        <w:rPr>
          <w:spacing w:val="6"/>
        </w:rPr>
        <w:t xml:space="preserve"> </w:t>
      </w:r>
      <w:r w:rsidRPr="00917F98">
        <w:rPr>
          <w:spacing w:val="-1"/>
        </w:rPr>
        <w:t>исключением</w:t>
      </w:r>
      <w:r w:rsidRPr="00917F98">
        <w:rPr>
          <w:spacing w:val="79"/>
        </w:rPr>
        <w:t xml:space="preserve"> </w:t>
      </w:r>
      <w:r w:rsidRPr="00917F98">
        <w:rPr>
          <w:spacing w:val="-1"/>
        </w:rPr>
        <w:t>получения</w:t>
      </w:r>
      <w:r w:rsidRPr="00917F98">
        <w:rPr>
          <w:spacing w:val="30"/>
        </w:rPr>
        <w:t xml:space="preserve"> </w:t>
      </w:r>
      <w:r w:rsidRPr="00917F98">
        <w:rPr>
          <w:spacing w:val="-1"/>
        </w:rPr>
        <w:t>услуг</w:t>
      </w:r>
      <w:r w:rsidRPr="00917F98">
        <w:rPr>
          <w:spacing w:val="28"/>
        </w:rPr>
        <w:t xml:space="preserve"> </w:t>
      </w:r>
      <w:r w:rsidRPr="00917F98">
        <w:t>и</w:t>
      </w:r>
      <w:r w:rsidRPr="00917F98">
        <w:rPr>
          <w:spacing w:val="29"/>
        </w:rPr>
        <w:t xml:space="preserve"> </w:t>
      </w:r>
      <w:r w:rsidRPr="00917F98">
        <w:rPr>
          <w:spacing w:val="-1"/>
        </w:rPr>
        <w:t>получения</w:t>
      </w:r>
      <w:r w:rsidRPr="00917F98">
        <w:rPr>
          <w:spacing w:val="28"/>
        </w:rPr>
        <w:t xml:space="preserve"> </w:t>
      </w:r>
      <w:r w:rsidRPr="00917F98">
        <w:rPr>
          <w:spacing w:val="-1"/>
        </w:rPr>
        <w:t>документов</w:t>
      </w:r>
      <w:r w:rsidRPr="00917F98">
        <w:rPr>
          <w:spacing w:val="28"/>
        </w:rPr>
        <w:t xml:space="preserve"> </w:t>
      </w:r>
      <w:r w:rsidRPr="00917F98">
        <w:t>и</w:t>
      </w:r>
      <w:r w:rsidRPr="00917F98">
        <w:rPr>
          <w:spacing w:val="29"/>
        </w:rPr>
        <w:t xml:space="preserve"> </w:t>
      </w:r>
      <w:r w:rsidRPr="00917F98">
        <w:rPr>
          <w:spacing w:val="-1"/>
        </w:rPr>
        <w:t>информации,</w:t>
      </w:r>
      <w:r w:rsidRPr="00917F98">
        <w:rPr>
          <w:spacing w:val="26"/>
        </w:rPr>
        <w:t xml:space="preserve"> </w:t>
      </w:r>
      <w:r w:rsidRPr="00917F98">
        <w:rPr>
          <w:spacing w:val="-1"/>
        </w:rPr>
        <w:t>предоставляемых</w:t>
      </w:r>
      <w:r w:rsidRPr="00917F98">
        <w:rPr>
          <w:spacing w:val="30"/>
        </w:rPr>
        <w:t xml:space="preserve"> </w:t>
      </w:r>
      <w:r w:rsidRPr="00917F98">
        <w:t>в</w:t>
      </w:r>
      <w:r w:rsidRPr="00917F98">
        <w:rPr>
          <w:spacing w:val="28"/>
        </w:rPr>
        <w:t xml:space="preserve"> </w:t>
      </w:r>
      <w:r w:rsidRPr="00917F98">
        <w:rPr>
          <w:spacing w:val="-1"/>
        </w:rPr>
        <w:t>результате</w:t>
      </w:r>
      <w:r w:rsidRPr="00917F98">
        <w:rPr>
          <w:spacing w:val="88"/>
        </w:rPr>
        <w:t xml:space="preserve"> </w:t>
      </w:r>
      <w:r w:rsidRPr="00917F98">
        <w:rPr>
          <w:spacing w:val="-1"/>
        </w:rPr>
        <w:t>предоставления</w:t>
      </w:r>
      <w:r w:rsidRPr="00917F98">
        <w:rPr>
          <w:spacing w:val="23"/>
        </w:rPr>
        <w:t xml:space="preserve"> </w:t>
      </w:r>
      <w:r w:rsidRPr="00917F98">
        <w:t>таких</w:t>
      </w:r>
      <w:r w:rsidRPr="00917F98">
        <w:rPr>
          <w:spacing w:val="25"/>
        </w:rPr>
        <w:t xml:space="preserve"> </w:t>
      </w:r>
      <w:r w:rsidRPr="00917F98">
        <w:rPr>
          <w:spacing w:val="-2"/>
        </w:rPr>
        <w:t>услуг,</w:t>
      </w:r>
      <w:r w:rsidRPr="00917F98">
        <w:rPr>
          <w:spacing w:val="23"/>
        </w:rPr>
        <w:t xml:space="preserve"> </w:t>
      </w:r>
      <w:r w:rsidRPr="00917F98">
        <w:rPr>
          <w:spacing w:val="-1"/>
        </w:rPr>
        <w:t>включенных</w:t>
      </w:r>
      <w:r w:rsidRPr="00917F98">
        <w:rPr>
          <w:spacing w:val="27"/>
        </w:rPr>
        <w:t xml:space="preserve"> </w:t>
      </w:r>
      <w:r w:rsidRPr="00917F98">
        <w:t>в</w:t>
      </w:r>
      <w:r w:rsidRPr="00917F98">
        <w:rPr>
          <w:spacing w:val="23"/>
        </w:rPr>
        <w:t xml:space="preserve"> </w:t>
      </w:r>
      <w:r w:rsidRPr="00917F98">
        <w:rPr>
          <w:spacing w:val="-1"/>
        </w:rPr>
        <w:t>перечни,</w:t>
      </w:r>
      <w:r w:rsidRPr="00917F98">
        <w:rPr>
          <w:spacing w:val="26"/>
        </w:rPr>
        <w:t xml:space="preserve"> </w:t>
      </w:r>
      <w:r w:rsidRPr="00917F98">
        <w:rPr>
          <w:spacing w:val="-2"/>
        </w:rPr>
        <w:t>указанные</w:t>
      </w:r>
      <w:r w:rsidRPr="00917F98">
        <w:rPr>
          <w:spacing w:val="24"/>
        </w:rPr>
        <w:t xml:space="preserve"> </w:t>
      </w:r>
      <w:r w:rsidRPr="00917F98">
        <w:t>в</w:t>
      </w:r>
      <w:r w:rsidRPr="00917F98">
        <w:rPr>
          <w:spacing w:val="23"/>
        </w:rPr>
        <w:t xml:space="preserve"> </w:t>
      </w:r>
      <w:r w:rsidRPr="00917F98">
        <w:rPr>
          <w:spacing w:val="-1"/>
        </w:rPr>
        <w:t>части</w:t>
      </w:r>
      <w:r w:rsidRPr="00917F98">
        <w:rPr>
          <w:spacing w:val="25"/>
        </w:rPr>
        <w:t xml:space="preserve"> </w:t>
      </w:r>
      <w:r w:rsidRPr="00917F98">
        <w:t>1</w:t>
      </w:r>
      <w:r w:rsidRPr="00917F98">
        <w:rPr>
          <w:spacing w:val="23"/>
        </w:rPr>
        <w:t xml:space="preserve"> </w:t>
      </w:r>
      <w:r w:rsidRPr="00917F98">
        <w:t>статьи</w:t>
      </w:r>
      <w:r w:rsidRPr="00917F98">
        <w:rPr>
          <w:spacing w:val="22"/>
        </w:rPr>
        <w:t xml:space="preserve"> </w:t>
      </w:r>
      <w:r w:rsidRPr="00917F98">
        <w:t>9</w:t>
      </w:r>
      <w:r w:rsidRPr="00917F98">
        <w:rPr>
          <w:spacing w:val="77"/>
        </w:rPr>
        <w:t xml:space="preserve"> </w:t>
      </w:r>
      <w:r w:rsidRPr="00917F98">
        <w:rPr>
          <w:spacing w:val="-1"/>
        </w:rPr>
        <w:t>Федерального</w:t>
      </w:r>
      <w:r w:rsidRPr="00917F98">
        <w:rPr>
          <w:spacing w:val="26"/>
        </w:rPr>
        <w:t xml:space="preserve"> </w:t>
      </w:r>
      <w:r w:rsidRPr="00917F98">
        <w:rPr>
          <w:spacing w:val="-1"/>
        </w:rPr>
        <w:t>закона</w:t>
      </w:r>
      <w:r w:rsidRPr="00917F98">
        <w:rPr>
          <w:spacing w:val="25"/>
        </w:rPr>
        <w:t xml:space="preserve"> </w:t>
      </w:r>
      <w:r w:rsidRPr="00917F98">
        <w:t>от</w:t>
      </w:r>
      <w:r w:rsidRPr="00917F98">
        <w:rPr>
          <w:spacing w:val="26"/>
        </w:rPr>
        <w:t xml:space="preserve"> </w:t>
      </w:r>
      <w:r w:rsidRPr="00917F98">
        <w:t>27.07.2010года</w:t>
      </w:r>
      <w:r w:rsidRPr="00917F98">
        <w:rPr>
          <w:spacing w:val="25"/>
        </w:rPr>
        <w:t xml:space="preserve"> </w:t>
      </w:r>
      <w:r w:rsidRPr="00917F98">
        <w:t>№</w:t>
      </w:r>
      <w:r w:rsidRPr="00917F98">
        <w:rPr>
          <w:spacing w:val="29"/>
        </w:rPr>
        <w:t xml:space="preserve"> </w:t>
      </w:r>
      <w:r w:rsidRPr="00917F98">
        <w:t>210-ФЗ</w:t>
      </w:r>
      <w:r w:rsidRPr="00917F98">
        <w:rPr>
          <w:spacing w:val="30"/>
        </w:rPr>
        <w:t xml:space="preserve"> </w:t>
      </w:r>
      <w:r w:rsidRPr="00917F98">
        <w:rPr>
          <w:spacing w:val="-3"/>
        </w:rPr>
        <w:t>«Об</w:t>
      </w:r>
      <w:r w:rsidRPr="00917F98">
        <w:rPr>
          <w:spacing w:val="26"/>
        </w:rPr>
        <w:t xml:space="preserve"> </w:t>
      </w:r>
      <w:r w:rsidRPr="00917F98">
        <w:t>организации</w:t>
      </w:r>
      <w:r w:rsidRPr="00917F98">
        <w:rPr>
          <w:spacing w:val="27"/>
        </w:rPr>
        <w:t xml:space="preserve"> </w:t>
      </w:r>
      <w:r w:rsidRPr="00917F98">
        <w:rPr>
          <w:spacing w:val="-1"/>
        </w:rPr>
        <w:t>предоставления</w:t>
      </w:r>
      <w:r w:rsidRPr="00917F98">
        <w:rPr>
          <w:spacing w:val="57"/>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2C05CE7C" w14:textId="77777777" w:rsidR="00403711" w:rsidRPr="00917F98" w:rsidRDefault="00403711" w:rsidP="0025545D">
      <w:pPr>
        <w:numPr>
          <w:ilvl w:val="0"/>
          <w:numId w:val="75"/>
        </w:numPr>
        <w:tabs>
          <w:tab w:val="left" w:pos="1235"/>
        </w:tabs>
        <w:autoSpaceDE/>
        <w:autoSpaceDN/>
        <w:adjustRightInd/>
        <w:spacing w:before="2" w:line="274" w:lineRule="auto"/>
        <w:ind w:right="112" w:firstLine="708"/>
        <w:jc w:val="both"/>
      </w:pPr>
      <w:r w:rsidRPr="00917F98">
        <w:rPr>
          <w:spacing w:val="-1"/>
        </w:rPr>
        <w:t>представления</w:t>
      </w:r>
      <w:r w:rsidRPr="00917F98">
        <w:rPr>
          <w:spacing w:val="16"/>
        </w:rPr>
        <w:t xml:space="preserve"> </w:t>
      </w:r>
      <w:r w:rsidRPr="00917F98">
        <w:rPr>
          <w:spacing w:val="-1"/>
        </w:rPr>
        <w:t>документов</w:t>
      </w:r>
      <w:r w:rsidRPr="00917F98">
        <w:rPr>
          <w:spacing w:val="16"/>
        </w:rPr>
        <w:t xml:space="preserve"> </w:t>
      </w:r>
      <w:r w:rsidRPr="00917F98">
        <w:t>и</w:t>
      </w:r>
      <w:r w:rsidRPr="00917F98">
        <w:rPr>
          <w:spacing w:val="15"/>
        </w:rPr>
        <w:t xml:space="preserve"> </w:t>
      </w:r>
      <w:r w:rsidRPr="00917F98">
        <w:rPr>
          <w:spacing w:val="-1"/>
        </w:rPr>
        <w:t>информации,</w:t>
      </w:r>
      <w:r w:rsidRPr="00917F98">
        <w:rPr>
          <w:spacing w:val="16"/>
        </w:rPr>
        <w:t xml:space="preserve"> </w:t>
      </w:r>
      <w:r w:rsidRPr="00917F98">
        <w:rPr>
          <w:spacing w:val="-1"/>
        </w:rPr>
        <w:t>отсутствие</w:t>
      </w:r>
      <w:r w:rsidRPr="00917F98">
        <w:rPr>
          <w:spacing w:val="15"/>
        </w:rPr>
        <w:t xml:space="preserve"> </w:t>
      </w:r>
      <w:r w:rsidRPr="00917F98">
        <w:t>и</w:t>
      </w:r>
      <w:r w:rsidRPr="00917F98">
        <w:rPr>
          <w:spacing w:val="17"/>
        </w:rPr>
        <w:t xml:space="preserve"> </w:t>
      </w:r>
      <w:r w:rsidRPr="00917F98">
        <w:t>(или)</w:t>
      </w:r>
      <w:r w:rsidRPr="00917F98">
        <w:rPr>
          <w:spacing w:val="15"/>
        </w:rPr>
        <w:t xml:space="preserve"> </w:t>
      </w:r>
      <w:r w:rsidRPr="00917F98">
        <w:rPr>
          <w:spacing w:val="-1"/>
        </w:rPr>
        <w:t>недостоверность</w:t>
      </w:r>
      <w:r w:rsidRPr="00917F98">
        <w:rPr>
          <w:spacing w:val="67"/>
        </w:rPr>
        <w:t xml:space="preserve"> </w:t>
      </w:r>
      <w:r w:rsidRPr="00917F98">
        <w:t>которых</w:t>
      </w:r>
      <w:r w:rsidRPr="00917F98">
        <w:rPr>
          <w:spacing w:val="24"/>
        </w:rPr>
        <w:t xml:space="preserve"> </w:t>
      </w:r>
      <w:r w:rsidRPr="00917F98">
        <w:t>не</w:t>
      </w:r>
      <w:r w:rsidRPr="00917F98">
        <w:rPr>
          <w:spacing w:val="25"/>
        </w:rPr>
        <w:t xml:space="preserve"> </w:t>
      </w:r>
      <w:r w:rsidRPr="00917F98">
        <w:rPr>
          <w:spacing w:val="-1"/>
        </w:rPr>
        <w:t>указывались</w:t>
      </w:r>
      <w:r w:rsidRPr="00917F98">
        <w:rPr>
          <w:spacing w:val="24"/>
        </w:rPr>
        <w:t xml:space="preserve"> </w:t>
      </w:r>
      <w:r w:rsidRPr="00917F98">
        <w:rPr>
          <w:spacing w:val="-1"/>
        </w:rPr>
        <w:t>при</w:t>
      </w:r>
      <w:r w:rsidRPr="00917F98">
        <w:rPr>
          <w:spacing w:val="24"/>
        </w:rPr>
        <w:t xml:space="preserve"> </w:t>
      </w:r>
      <w:r w:rsidRPr="00917F98">
        <w:rPr>
          <w:spacing w:val="-1"/>
        </w:rPr>
        <w:t>первоначальном</w:t>
      </w:r>
      <w:r w:rsidRPr="00917F98">
        <w:rPr>
          <w:spacing w:val="20"/>
        </w:rPr>
        <w:t xml:space="preserve"> </w:t>
      </w:r>
      <w:r w:rsidRPr="00917F98">
        <w:t>отказе</w:t>
      </w:r>
      <w:r w:rsidRPr="00917F98">
        <w:rPr>
          <w:spacing w:val="22"/>
        </w:rPr>
        <w:t xml:space="preserve"> </w:t>
      </w:r>
      <w:r w:rsidRPr="00917F98">
        <w:t>в</w:t>
      </w:r>
      <w:r w:rsidRPr="00917F98">
        <w:rPr>
          <w:spacing w:val="23"/>
        </w:rPr>
        <w:t xml:space="preserve"> </w:t>
      </w:r>
      <w:r w:rsidRPr="00917F98">
        <w:rPr>
          <w:spacing w:val="-1"/>
        </w:rPr>
        <w:t>приеме</w:t>
      </w:r>
      <w:r w:rsidRPr="00917F98">
        <w:rPr>
          <w:spacing w:val="22"/>
        </w:rPr>
        <w:t xml:space="preserve"> </w:t>
      </w:r>
      <w:r w:rsidRPr="00917F98">
        <w:rPr>
          <w:spacing w:val="-1"/>
        </w:rPr>
        <w:t>документов,</w:t>
      </w:r>
      <w:r w:rsidRPr="00917F98">
        <w:rPr>
          <w:spacing w:val="24"/>
        </w:rPr>
        <w:t xml:space="preserve"> </w:t>
      </w:r>
      <w:r w:rsidRPr="00917F98">
        <w:rPr>
          <w:spacing w:val="-1"/>
        </w:rPr>
        <w:t>необходимых</w:t>
      </w:r>
      <w:r w:rsidRPr="00917F98">
        <w:rPr>
          <w:spacing w:val="55"/>
        </w:rPr>
        <w:t xml:space="preserve"> </w:t>
      </w:r>
      <w:r w:rsidRPr="00917F98">
        <w:t>для</w:t>
      </w:r>
      <w:r w:rsidRPr="00917F98">
        <w:rPr>
          <w:spacing w:val="-12"/>
        </w:rPr>
        <w:t xml:space="preserve"> </w:t>
      </w:r>
      <w:r w:rsidRPr="00917F98">
        <w:rPr>
          <w:spacing w:val="-1"/>
        </w:rPr>
        <w:t>предоставления</w:t>
      </w:r>
      <w:r w:rsidRPr="00917F98">
        <w:rPr>
          <w:spacing w:val="-12"/>
        </w:rPr>
        <w:t xml:space="preserve"> </w:t>
      </w:r>
      <w:r w:rsidRPr="00917F98">
        <w:rPr>
          <w:spacing w:val="-1"/>
        </w:rPr>
        <w:t>муниципальной</w:t>
      </w:r>
      <w:r w:rsidRPr="00917F98">
        <w:rPr>
          <w:spacing w:val="-11"/>
        </w:rPr>
        <w:t xml:space="preserve"> </w:t>
      </w:r>
      <w:r w:rsidRPr="00917F98">
        <w:rPr>
          <w:spacing w:val="-1"/>
        </w:rPr>
        <w:t>услуги,</w:t>
      </w:r>
      <w:r w:rsidRPr="00917F98">
        <w:rPr>
          <w:spacing w:val="-12"/>
        </w:rPr>
        <w:t xml:space="preserve"> </w:t>
      </w:r>
      <w:r w:rsidRPr="00917F98">
        <w:rPr>
          <w:spacing w:val="-1"/>
        </w:rPr>
        <w:t>либо</w:t>
      </w:r>
      <w:r w:rsidRPr="00917F98">
        <w:rPr>
          <w:spacing w:val="-12"/>
        </w:rPr>
        <w:t xml:space="preserve"> </w:t>
      </w:r>
      <w:r w:rsidRPr="00917F98">
        <w:t>в</w:t>
      </w:r>
      <w:r w:rsidRPr="00917F98">
        <w:rPr>
          <w:spacing w:val="-13"/>
        </w:rPr>
        <w:t xml:space="preserve"> </w:t>
      </w:r>
      <w:r w:rsidRPr="00917F98">
        <w:rPr>
          <w:spacing w:val="-1"/>
        </w:rPr>
        <w:t>предоставлении</w:t>
      </w:r>
      <w:r w:rsidRPr="00917F98">
        <w:rPr>
          <w:spacing w:val="-12"/>
        </w:rPr>
        <w:t xml:space="preserve"> </w:t>
      </w:r>
      <w:r w:rsidRPr="00917F98">
        <w:rPr>
          <w:spacing w:val="-1"/>
        </w:rPr>
        <w:t>муниципальной</w:t>
      </w:r>
      <w:r w:rsidRPr="00917F98">
        <w:rPr>
          <w:spacing w:val="-11"/>
        </w:rPr>
        <w:t xml:space="preserve"> </w:t>
      </w:r>
      <w:r w:rsidRPr="00917F98">
        <w:rPr>
          <w:spacing w:val="-1"/>
        </w:rPr>
        <w:t>услуги,</w:t>
      </w:r>
      <w:r w:rsidRPr="00917F98">
        <w:rPr>
          <w:spacing w:val="63"/>
        </w:rPr>
        <w:t xml:space="preserve"> </w:t>
      </w:r>
      <w:r w:rsidRPr="00917F98">
        <w:t>за</w:t>
      </w:r>
      <w:r w:rsidRPr="00917F98">
        <w:rPr>
          <w:spacing w:val="-1"/>
        </w:rPr>
        <w:t xml:space="preserve"> исключением следующих</w:t>
      </w:r>
      <w:r w:rsidRPr="00917F98">
        <w:rPr>
          <w:spacing w:val="2"/>
        </w:rPr>
        <w:t xml:space="preserve"> </w:t>
      </w:r>
      <w:r w:rsidRPr="00917F98">
        <w:rPr>
          <w:spacing w:val="-1"/>
        </w:rPr>
        <w:t>случаев:</w:t>
      </w:r>
    </w:p>
    <w:p w14:paraId="75CF422F" w14:textId="77777777" w:rsidR="00403711" w:rsidRPr="00917F98" w:rsidRDefault="00403711" w:rsidP="00403711">
      <w:pPr>
        <w:spacing w:before="2"/>
        <w:ind w:right="107" w:firstLine="707"/>
        <w:jc w:val="both"/>
      </w:pPr>
      <w:r w:rsidRPr="00917F98">
        <w:rPr>
          <w:spacing w:val="-1"/>
        </w:rPr>
        <w:t>а)</w:t>
      </w:r>
      <w:r w:rsidRPr="00917F98">
        <w:rPr>
          <w:spacing w:val="-16"/>
        </w:rPr>
        <w:t xml:space="preserve"> </w:t>
      </w:r>
      <w:r w:rsidRPr="00917F98">
        <w:rPr>
          <w:spacing w:val="-1"/>
        </w:rPr>
        <w:t>изменение</w:t>
      </w:r>
      <w:r w:rsidRPr="00917F98">
        <w:rPr>
          <w:spacing w:val="-16"/>
        </w:rPr>
        <w:t xml:space="preserve"> </w:t>
      </w:r>
      <w:r w:rsidRPr="00917F98">
        <w:rPr>
          <w:spacing w:val="-1"/>
        </w:rPr>
        <w:t>требований</w:t>
      </w:r>
      <w:r w:rsidRPr="00917F98">
        <w:rPr>
          <w:spacing w:val="-14"/>
        </w:rPr>
        <w:t xml:space="preserve"> </w:t>
      </w:r>
      <w:r w:rsidRPr="00917F98">
        <w:rPr>
          <w:spacing w:val="-1"/>
        </w:rPr>
        <w:t>нормативных</w:t>
      </w:r>
      <w:r w:rsidRPr="00917F98">
        <w:rPr>
          <w:spacing w:val="-13"/>
        </w:rPr>
        <w:t xml:space="preserve"> </w:t>
      </w:r>
      <w:r w:rsidRPr="00917F98">
        <w:rPr>
          <w:spacing w:val="-1"/>
        </w:rPr>
        <w:t>правовых</w:t>
      </w:r>
      <w:r w:rsidRPr="00917F98">
        <w:rPr>
          <w:spacing w:val="-13"/>
        </w:rPr>
        <w:t xml:space="preserve"> </w:t>
      </w:r>
      <w:r w:rsidRPr="00917F98">
        <w:rPr>
          <w:spacing w:val="-1"/>
        </w:rPr>
        <w:t>актов,</w:t>
      </w:r>
      <w:r w:rsidRPr="00917F98">
        <w:rPr>
          <w:spacing w:val="-15"/>
        </w:rPr>
        <w:t xml:space="preserve"> </w:t>
      </w:r>
      <w:r w:rsidRPr="00917F98">
        <w:rPr>
          <w:spacing w:val="-1"/>
        </w:rPr>
        <w:t>касающихся</w:t>
      </w:r>
      <w:r w:rsidRPr="00917F98">
        <w:rPr>
          <w:spacing w:val="-15"/>
        </w:rPr>
        <w:t xml:space="preserve"> </w:t>
      </w:r>
      <w:r w:rsidRPr="00917F98">
        <w:t>предоставления</w:t>
      </w:r>
      <w:r w:rsidRPr="00917F98">
        <w:rPr>
          <w:spacing w:val="87"/>
        </w:rPr>
        <w:t xml:space="preserve"> </w:t>
      </w:r>
      <w:r w:rsidRPr="00917F98">
        <w:rPr>
          <w:spacing w:val="-1"/>
        </w:rPr>
        <w:t>муниципальной</w:t>
      </w:r>
      <w:r w:rsidRPr="00917F98">
        <w:rPr>
          <w:spacing w:val="58"/>
        </w:rPr>
        <w:t xml:space="preserve"> </w:t>
      </w:r>
      <w:r w:rsidRPr="00917F98">
        <w:rPr>
          <w:spacing w:val="-1"/>
        </w:rPr>
        <w:t>услуги,</w:t>
      </w:r>
      <w:r w:rsidRPr="00917F98">
        <w:rPr>
          <w:spacing w:val="54"/>
        </w:rPr>
        <w:t xml:space="preserve"> </w:t>
      </w:r>
      <w:r w:rsidRPr="00917F98">
        <w:rPr>
          <w:spacing w:val="-1"/>
        </w:rPr>
        <w:t>после</w:t>
      </w:r>
      <w:r w:rsidRPr="00917F98">
        <w:rPr>
          <w:spacing w:val="54"/>
        </w:rPr>
        <w:t xml:space="preserve"> </w:t>
      </w:r>
      <w:r w:rsidRPr="00917F98">
        <w:rPr>
          <w:spacing w:val="-1"/>
        </w:rPr>
        <w:t>первоначальной</w:t>
      </w:r>
      <w:r w:rsidRPr="00917F98">
        <w:rPr>
          <w:spacing w:val="55"/>
        </w:rPr>
        <w:t xml:space="preserve"> </w:t>
      </w:r>
      <w:r w:rsidRPr="00917F98">
        <w:rPr>
          <w:spacing w:val="-1"/>
        </w:rPr>
        <w:t>подачи</w:t>
      </w:r>
      <w:r w:rsidRPr="00917F98">
        <w:rPr>
          <w:spacing w:val="55"/>
        </w:rPr>
        <w:t xml:space="preserve"> </w:t>
      </w:r>
      <w:r w:rsidRPr="00917F98">
        <w:rPr>
          <w:spacing w:val="-1"/>
        </w:rPr>
        <w:t>заявления</w:t>
      </w:r>
      <w:r w:rsidRPr="00917F98">
        <w:rPr>
          <w:spacing w:val="54"/>
        </w:rPr>
        <w:t xml:space="preserve"> </w:t>
      </w:r>
      <w:r w:rsidRPr="00917F98">
        <w:t>о</w:t>
      </w:r>
      <w:r w:rsidRPr="00917F98">
        <w:rPr>
          <w:spacing w:val="54"/>
        </w:rPr>
        <w:t xml:space="preserve"> </w:t>
      </w:r>
      <w:r w:rsidRPr="00917F98">
        <w:rPr>
          <w:spacing w:val="-1"/>
        </w:rPr>
        <w:t>предоставлении</w:t>
      </w:r>
      <w:r w:rsidRPr="00917F98">
        <w:rPr>
          <w:spacing w:val="87"/>
        </w:rPr>
        <w:t xml:space="preserve"> </w:t>
      </w:r>
      <w:r w:rsidRPr="00917F98">
        <w:rPr>
          <w:spacing w:val="-1"/>
        </w:rPr>
        <w:t>муниципальной</w:t>
      </w:r>
      <w:r w:rsidRPr="00917F98">
        <w:rPr>
          <w:spacing w:val="3"/>
        </w:rPr>
        <w:t xml:space="preserve"> </w:t>
      </w:r>
      <w:r w:rsidRPr="00917F98">
        <w:rPr>
          <w:spacing w:val="-2"/>
        </w:rPr>
        <w:t>услуги;</w:t>
      </w:r>
    </w:p>
    <w:p w14:paraId="2B2B0ECB" w14:textId="77777777" w:rsidR="00403711" w:rsidRPr="00917F98" w:rsidRDefault="00403711" w:rsidP="00403711">
      <w:pPr>
        <w:ind w:right="112" w:firstLine="707"/>
        <w:jc w:val="both"/>
      </w:pPr>
      <w:r w:rsidRPr="00917F98">
        <w:t>б)</w:t>
      </w:r>
      <w:r w:rsidRPr="00917F98">
        <w:rPr>
          <w:spacing w:val="40"/>
        </w:rPr>
        <w:t xml:space="preserve"> </w:t>
      </w:r>
      <w:r w:rsidRPr="00917F98">
        <w:rPr>
          <w:spacing w:val="-1"/>
        </w:rPr>
        <w:t>наличие</w:t>
      </w:r>
      <w:r w:rsidRPr="00917F98">
        <w:rPr>
          <w:spacing w:val="39"/>
        </w:rPr>
        <w:t xml:space="preserve"> </w:t>
      </w:r>
      <w:r w:rsidRPr="00917F98">
        <w:t>ошибок</w:t>
      </w:r>
      <w:r w:rsidRPr="00917F98">
        <w:rPr>
          <w:spacing w:val="41"/>
        </w:rPr>
        <w:t xml:space="preserve"> </w:t>
      </w:r>
      <w:r w:rsidRPr="00917F98">
        <w:t>в</w:t>
      </w:r>
      <w:r w:rsidRPr="00917F98">
        <w:rPr>
          <w:spacing w:val="40"/>
        </w:rPr>
        <w:t xml:space="preserve"> </w:t>
      </w:r>
      <w:r w:rsidRPr="00917F98">
        <w:rPr>
          <w:spacing w:val="-1"/>
        </w:rPr>
        <w:t>заявлении</w:t>
      </w:r>
      <w:r w:rsidRPr="00917F98">
        <w:rPr>
          <w:spacing w:val="41"/>
        </w:rPr>
        <w:t xml:space="preserve"> </w:t>
      </w:r>
      <w:r w:rsidRPr="00917F98">
        <w:t>о</w:t>
      </w:r>
      <w:r w:rsidRPr="00917F98">
        <w:rPr>
          <w:spacing w:val="40"/>
        </w:rPr>
        <w:t xml:space="preserve"> </w:t>
      </w:r>
      <w:r w:rsidRPr="00917F98">
        <w:rPr>
          <w:spacing w:val="-1"/>
        </w:rPr>
        <w:t>предоставлении</w:t>
      </w:r>
      <w:r w:rsidRPr="00917F98">
        <w:rPr>
          <w:spacing w:val="41"/>
        </w:rPr>
        <w:t xml:space="preserve"> </w:t>
      </w:r>
      <w:r w:rsidRPr="00917F98">
        <w:rPr>
          <w:spacing w:val="-1"/>
        </w:rPr>
        <w:t>муниципальной</w:t>
      </w:r>
      <w:r w:rsidRPr="00917F98">
        <w:rPr>
          <w:spacing w:val="43"/>
        </w:rPr>
        <w:t xml:space="preserve"> </w:t>
      </w:r>
      <w:r w:rsidRPr="00917F98">
        <w:rPr>
          <w:spacing w:val="-2"/>
        </w:rPr>
        <w:t>услуги</w:t>
      </w:r>
      <w:r w:rsidRPr="00917F98">
        <w:rPr>
          <w:spacing w:val="41"/>
        </w:rPr>
        <w:t xml:space="preserve"> </w:t>
      </w:r>
      <w:r w:rsidRPr="00917F98">
        <w:t>и</w:t>
      </w:r>
      <w:r w:rsidRPr="00917F98">
        <w:rPr>
          <w:spacing w:val="63"/>
        </w:rPr>
        <w:t xml:space="preserve"> </w:t>
      </w:r>
      <w:r w:rsidRPr="00917F98">
        <w:rPr>
          <w:spacing w:val="-1"/>
        </w:rPr>
        <w:t>документах,</w:t>
      </w:r>
      <w:r w:rsidRPr="00917F98">
        <w:rPr>
          <w:spacing w:val="45"/>
        </w:rPr>
        <w:t xml:space="preserve"> </w:t>
      </w:r>
      <w:r w:rsidRPr="00917F98">
        <w:rPr>
          <w:spacing w:val="-1"/>
        </w:rPr>
        <w:t>поданных</w:t>
      </w:r>
      <w:r w:rsidRPr="00917F98">
        <w:rPr>
          <w:spacing w:val="45"/>
        </w:rPr>
        <w:t xml:space="preserve"> </w:t>
      </w:r>
      <w:r w:rsidRPr="00917F98">
        <w:rPr>
          <w:spacing w:val="-1"/>
        </w:rPr>
        <w:t>заявителем</w:t>
      </w:r>
      <w:r w:rsidRPr="00917F98">
        <w:rPr>
          <w:spacing w:val="44"/>
        </w:rPr>
        <w:t xml:space="preserve"> </w:t>
      </w:r>
      <w:r w:rsidRPr="00917F98">
        <w:rPr>
          <w:spacing w:val="-1"/>
        </w:rPr>
        <w:t>после</w:t>
      </w:r>
      <w:r w:rsidRPr="00917F98">
        <w:rPr>
          <w:spacing w:val="44"/>
        </w:rPr>
        <w:t xml:space="preserve"> </w:t>
      </w:r>
      <w:r w:rsidRPr="00917F98">
        <w:rPr>
          <w:spacing w:val="-1"/>
        </w:rPr>
        <w:t>первоначального</w:t>
      </w:r>
      <w:r w:rsidRPr="00917F98">
        <w:rPr>
          <w:spacing w:val="45"/>
        </w:rPr>
        <w:t xml:space="preserve"> </w:t>
      </w:r>
      <w:r w:rsidRPr="00917F98">
        <w:t>отказа</w:t>
      </w:r>
      <w:r w:rsidRPr="00917F98">
        <w:rPr>
          <w:spacing w:val="44"/>
        </w:rPr>
        <w:t xml:space="preserve"> </w:t>
      </w:r>
      <w:r w:rsidRPr="00917F98">
        <w:t>в</w:t>
      </w:r>
      <w:r w:rsidRPr="00917F98">
        <w:rPr>
          <w:spacing w:val="44"/>
        </w:rPr>
        <w:t xml:space="preserve"> </w:t>
      </w:r>
      <w:r w:rsidRPr="00917F98">
        <w:rPr>
          <w:spacing w:val="-1"/>
        </w:rPr>
        <w:t>приеме</w:t>
      </w:r>
      <w:r w:rsidRPr="00917F98">
        <w:rPr>
          <w:spacing w:val="44"/>
        </w:rPr>
        <w:t xml:space="preserve"> </w:t>
      </w:r>
      <w:r w:rsidRPr="00917F98">
        <w:rPr>
          <w:spacing w:val="-1"/>
        </w:rPr>
        <w:t>документов,</w:t>
      </w:r>
      <w:r w:rsidRPr="00917F98">
        <w:rPr>
          <w:spacing w:val="93"/>
        </w:rPr>
        <w:t xml:space="preserve"> </w:t>
      </w:r>
      <w:r w:rsidRPr="00917F98">
        <w:rPr>
          <w:spacing w:val="-1"/>
        </w:rPr>
        <w:t>необходимых</w:t>
      </w:r>
      <w:r w:rsidRPr="00917F98">
        <w:rPr>
          <w:spacing w:val="13"/>
        </w:rPr>
        <w:t xml:space="preserve"> </w:t>
      </w:r>
      <w:r w:rsidRPr="00917F98">
        <w:t>для</w:t>
      </w:r>
      <w:r w:rsidRPr="00917F98">
        <w:rPr>
          <w:spacing w:val="14"/>
        </w:rPr>
        <w:t xml:space="preserve"> </w:t>
      </w:r>
      <w:r w:rsidRPr="00917F98">
        <w:rPr>
          <w:spacing w:val="-1"/>
        </w:rPr>
        <w:t>предоставления</w:t>
      </w:r>
      <w:r w:rsidRPr="00917F98">
        <w:rPr>
          <w:spacing w:val="14"/>
        </w:rPr>
        <w:t xml:space="preserve"> </w:t>
      </w:r>
      <w:r w:rsidRPr="00917F98">
        <w:rPr>
          <w:spacing w:val="-1"/>
        </w:rPr>
        <w:t>муниципальной</w:t>
      </w:r>
      <w:r w:rsidRPr="00917F98">
        <w:rPr>
          <w:spacing w:val="17"/>
        </w:rPr>
        <w:t xml:space="preserve"> </w:t>
      </w:r>
      <w:r w:rsidRPr="00917F98">
        <w:rPr>
          <w:spacing w:val="-1"/>
        </w:rPr>
        <w:t>услуги,</w:t>
      </w:r>
      <w:r w:rsidRPr="00917F98">
        <w:rPr>
          <w:spacing w:val="14"/>
        </w:rPr>
        <w:t xml:space="preserve"> </w:t>
      </w:r>
      <w:r w:rsidRPr="00917F98">
        <w:rPr>
          <w:spacing w:val="-1"/>
        </w:rPr>
        <w:t>либо</w:t>
      </w:r>
      <w:r w:rsidRPr="00917F98">
        <w:rPr>
          <w:spacing w:val="14"/>
        </w:rPr>
        <w:t xml:space="preserve"> </w:t>
      </w:r>
      <w:r w:rsidRPr="00917F98">
        <w:t>в</w:t>
      </w:r>
      <w:r w:rsidRPr="00917F98">
        <w:rPr>
          <w:spacing w:val="13"/>
        </w:rPr>
        <w:t xml:space="preserve"> </w:t>
      </w:r>
      <w:r w:rsidRPr="00917F98">
        <w:rPr>
          <w:spacing w:val="-1"/>
        </w:rPr>
        <w:t>предоставлении</w:t>
      </w:r>
      <w:r w:rsidRPr="00917F98">
        <w:rPr>
          <w:spacing w:val="61"/>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и не</w:t>
      </w:r>
      <w:r w:rsidRPr="00917F98">
        <w:rPr>
          <w:spacing w:val="-1"/>
        </w:rPr>
        <w:t xml:space="preserve"> включенных</w:t>
      </w:r>
      <w:r w:rsidRPr="00917F98">
        <w:rPr>
          <w:spacing w:val="2"/>
        </w:rPr>
        <w:t xml:space="preserve"> </w:t>
      </w:r>
      <w:r w:rsidRPr="00917F98">
        <w:t xml:space="preserve">в </w:t>
      </w:r>
      <w:r w:rsidRPr="00917F98">
        <w:rPr>
          <w:spacing w:val="-1"/>
        </w:rPr>
        <w:t>представленный</w:t>
      </w:r>
      <w:r w:rsidRPr="00917F98">
        <w:t xml:space="preserve"> </w:t>
      </w:r>
      <w:r w:rsidRPr="00917F98">
        <w:rPr>
          <w:spacing w:val="-1"/>
        </w:rPr>
        <w:t>ранее комплект</w:t>
      </w:r>
      <w:r w:rsidRPr="00917F98">
        <w:t xml:space="preserve"> </w:t>
      </w:r>
      <w:r w:rsidRPr="00917F98">
        <w:rPr>
          <w:spacing w:val="-1"/>
        </w:rPr>
        <w:t>документов;</w:t>
      </w:r>
    </w:p>
    <w:p w14:paraId="2DE35631" w14:textId="77777777" w:rsidR="00403711" w:rsidRPr="00917F98" w:rsidRDefault="00403711" w:rsidP="00403711">
      <w:pPr>
        <w:ind w:right="106" w:firstLine="707"/>
        <w:jc w:val="both"/>
      </w:pPr>
      <w:r w:rsidRPr="00917F98">
        <w:t>в)</w:t>
      </w:r>
      <w:r w:rsidRPr="00917F98">
        <w:rPr>
          <w:spacing w:val="51"/>
        </w:rPr>
        <w:t xml:space="preserve"> </w:t>
      </w:r>
      <w:r w:rsidRPr="00917F98">
        <w:rPr>
          <w:spacing w:val="-1"/>
        </w:rPr>
        <w:t>истечение</w:t>
      </w:r>
      <w:r w:rsidRPr="00917F98">
        <w:rPr>
          <w:spacing w:val="51"/>
        </w:rPr>
        <w:t xml:space="preserve"> </w:t>
      </w:r>
      <w:r w:rsidRPr="00917F98">
        <w:rPr>
          <w:spacing w:val="-1"/>
        </w:rPr>
        <w:t>срока</w:t>
      </w:r>
      <w:r w:rsidRPr="00917F98">
        <w:rPr>
          <w:spacing w:val="51"/>
        </w:rPr>
        <w:t xml:space="preserve"> </w:t>
      </w:r>
      <w:r w:rsidRPr="00917F98">
        <w:t>действия</w:t>
      </w:r>
      <w:r w:rsidRPr="00917F98">
        <w:rPr>
          <w:spacing w:val="52"/>
        </w:rPr>
        <w:t xml:space="preserve"> </w:t>
      </w:r>
      <w:r w:rsidRPr="00917F98">
        <w:rPr>
          <w:spacing w:val="-1"/>
        </w:rPr>
        <w:t>документов</w:t>
      </w:r>
      <w:r w:rsidRPr="00917F98">
        <w:rPr>
          <w:spacing w:val="55"/>
        </w:rPr>
        <w:t xml:space="preserve"> </w:t>
      </w:r>
      <w:r w:rsidRPr="00917F98">
        <w:t>или</w:t>
      </w:r>
      <w:r w:rsidRPr="00917F98">
        <w:rPr>
          <w:spacing w:val="53"/>
        </w:rPr>
        <w:t xml:space="preserve"> </w:t>
      </w:r>
      <w:r w:rsidRPr="00917F98">
        <w:rPr>
          <w:spacing w:val="-1"/>
        </w:rPr>
        <w:t>изменение</w:t>
      </w:r>
      <w:r w:rsidRPr="00917F98">
        <w:rPr>
          <w:spacing w:val="51"/>
        </w:rPr>
        <w:t xml:space="preserve"> </w:t>
      </w:r>
      <w:r w:rsidRPr="00917F98">
        <w:rPr>
          <w:spacing w:val="-1"/>
        </w:rPr>
        <w:t>информации</w:t>
      </w:r>
      <w:r w:rsidRPr="00917F98">
        <w:rPr>
          <w:spacing w:val="53"/>
        </w:rPr>
        <w:t xml:space="preserve"> </w:t>
      </w:r>
      <w:r w:rsidRPr="00917F98">
        <w:rPr>
          <w:spacing w:val="-1"/>
        </w:rPr>
        <w:t>после</w:t>
      </w:r>
      <w:r w:rsidRPr="00917F98">
        <w:rPr>
          <w:spacing w:val="63"/>
        </w:rPr>
        <w:t xml:space="preserve"> </w:t>
      </w:r>
      <w:r w:rsidRPr="00917F98">
        <w:rPr>
          <w:spacing w:val="-1"/>
        </w:rPr>
        <w:t>первоначального</w:t>
      </w:r>
      <w:r w:rsidRPr="00917F98">
        <w:rPr>
          <w:spacing w:val="28"/>
        </w:rPr>
        <w:t xml:space="preserve"> </w:t>
      </w:r>
      <w:r w:rsidRPr="00917F98">
        <w:t>отказа</w:t>
      </w:r>
      <w:r w:rsidRPr="00917F98">
        <w:rPr>
          <w:spacing w:val="27"/>
        </w:rPr>
        <w:t xml:space="preserve"> </w:t>
      </w:r>
      <w:r w:rsidRPr="00917F98">
        <w:t>в</w:t>
      </w:r>
      <w:r w:rsidRPr="00917F98">
        <w:rPr>
          <w:spacing w:val="28"/>
        </w:rPr>
        <w:t xml:space="preserve"> </w:t>
      </w:r>
      <w:r w:rsidRPr="00917F98">
        <w:rPr>
          <w:spacing w:val="-1"/>
        </w:rPr>
        <w:t>приеме</w:t>
      </w:r>
      <w:r w:rsidRPr="00917F98">
        <w:rPr>
          <w:spacing w:val="27"/>
        </w:rPr>
        <w:t xml:space="preserve"> </w:t>
      </w:r>
      <w:r w:rsidRPr="00917F98">
        <w:t>документов,</w:t>
      </w:r>
      <w:r w:rsidRPr="00917F98">
        <w:rPr>
          <w:spacing w:val="28"/>
        </w:rPr>
        <w:t xml:space="preserve"> </w:t>
      </w:r>
      <w:r w:rsidRPr="00917F98">
        <w:rPr>
          <w:spacing w:val="-1"/>
        </w:rPr>
        <w:t>необходимых</w:t>
      </w:r>
      <w:r w:rsidRPr="00917F98">
        <w:rPr>
          <w:spacing w:val="30"/>
        </w:rPr>
        <w:t xml:space="preserve"> </w:t>
      </w:r>
      <w:r w:rsidRPr="00917F98">
        <w:t>для</w:t>
      </w:r>
      <w:r w:rsidRPr="00917F98">
        <w:rPr>
          <w:spacing w:val="29"/>
        </w:rPr>
        <w:t xml:space="preserve"> </w:t>
      </w:r>
      <w:r w:rsidRPr="00917F98">
        <w:rPr>
          <w:spacing w:val="-1"/>
        </w:rPr>
        <w:t>предоставления</w:t>
      </w:r>
      <w:r w:rsidRPr="00917F98">
        <w:rPr>
          <w:spacing w:val="71"/>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2"/>
        </w:rPr>
        <w:t xml:space="preserve"> </w:t>
      </w:r>
      <w:r w:rsidRPr="00917F98">
        <w:t xml:space="preserve">либо в </w:t>
      </w:r>
      <w:r w:rsidRPr="00917F98">
        <w:rPr>
          <w:spacing w:val="-1"/>
        </w:rPr>
        <w:t>предоставлении</w:t>
      </w:r>
      <w:r w:rsidRPr="00917F98">
        <w:rPr>
          <w:spacing w:val="-2"/>
        </w:rPr>
        <w:t xml:space="preserve"> </w:t>
      </w:r>
      <w:r w:rsidRPr="00917F98">
        <w:rPr>
          <w:spacing w:val="-1"/>
        </w:rPr>
        <w:t>муниципальной</w:t>
      </w:r>
      <w:r w:rsidRPr="00917F98">
        <w:rPr>
          <w:spacing w:val="3"/>
        </w:rPr>
        <w:t xml:space="preserve"> </w:t>
      </w:r>
      <w:r w:rsidRPr="00917F98">
        <w:rPr>
          <w:spacing w:val="-1"/>
        </w:rPr>
        <w:t>услуги;</w:t>
      </w:r>
    </w:p>
    <w:p w14:paraId="056E647B" w14:textId="77777777" w:rsidR="00403711" w:rsidRPr="00917F98" w:rsidRDefault="00403711" w:rsidP="00403711">
      <w:pPr>
        <w:ind w:right="105" w:firstLine="707"/>
        <w:jc w:val="both"/>
      </w:pPr>
      <w:r w:rsidRPr="00917F98">
        <w:t>г)</w:t>
      </w:r>
      <w:r w:rsidRPr="00917F98">
        <w:rPr>
          <w:spacing w:val="20"/>
        </w:rPr>
        <w:t xml:space="preserve"> </w:t>
      </w:r>
      <w:r w:rsidRPr="00917F98">
        <w:rPr>
          <w:spacing w:val="-1"/>
        </w:rPr>
        <w:t>выявление</w:t>
      </w:r>
      <w:r w:rsidRPr="00917F98">
        <w:rPr>
          <w:spacing w:val="20"/>
        </w:rPr>
        <w:t xml:space="preserve"> </w:t>
      </w:r>
      <w:r w:rsidRPr="00917F98">
        <w:rPr>
          <w:spacing w:val="-1"/>
        </w:rPr>
        <w:t>документально</w:t>
      </w:r>
      <w:r w:rsidRPr="00917F98">
        <w:rPr>
          <w:spacing w:val="21"/>
        </w:rPr>
        <w:t xml:space="preserve"> </w:t>
      </w:r>
      <w:r w:rsidRPr="00917F98">
        <w:rPr>
          <w:spacing w:val="-1"/>
        </w:rPr>
        <w:t>подтвержденного</w:t>
      </w:r>
      <w:r w:rsidRPr="00917F98">
        <w:rPr>
          <w:spacing w:val="21"/>
        </w:rPr>
        <w:t xml:space="preserve"> </w:t>
      </w:r>
      <w:r w:rsidRPr="00917F98">
        <w:t>факта</w:t>
      </w:r>
      <w:r w:rsidRPr="00917F98">
        <w:rPr>
          <w:spacing w:val="20"/>
        </w:rPr>
        <w:t xml:space="preserve"> </w:t>
      </w:r>
      <w:r w:rsidRPr="00917F98">
        <w:t>(признаков)</w:t>
      </w:r>
      <w:r w:rsidRPr="00917F98">
        <w:rPr>
          <w:spacing w:val="20"/>
        </w:rPr>
        <w:t xml:space="preserve"> </w:t>
      </w:r>
      <w:r w:rsidRPr="00917F98">
        <w:rPr>
          <w:spacing w:val="-1"/>
        </w:rPr>
        <w:t>ошибочного</w:t>
      </w:r>
      <w:r w:rsidRPr="00917F98">
        <w:rPr>
          <w:spacing w:val="22"/>
        </w:rPr>
        <w:t xml:space="preserve"> </w:t>
      </w:r>
      <w:r w:rsidRPr="00917F98">
        <w:rPr>
          <w:spacing w:val="-1"/>
        </w:rPr>
        <w:t>или</w:t>
      </w:r>
      <w:r w:rsidRPr="00917F98">
        <w:rPr>
          <w:spacing w:val="69"/>
        </w:rPr>
        <w:t xml:space="preserve"> </w:t>
      </w:r>
      <w:r w:rsidRPr="00917F98">
        <w:rPr>
          <w:spacing w:val="-1"/>
        </w:rPr>
        <w:t>противоправного</w:t>
      </w:r>
      <w:r w:rsidRPr="00917F98">
        <w:rPr>
          <w:spacing w:val="45"/>
        </w:rPr>
        <w:t xml:space="preserve"> </w:t>
      </w:r>
      <w:r w:rsidRPr="00917F98">
        <w:rPr>
          <w:spacing w:val="-1"/>
        </w:rPr>
        <w:t>действия</w:t>
      </w:r>
      <w:r w:rsidRPr="00917F98">
        <w:rPr>
          <w:spacing w:val="45"/>
        </w:rPr>
        <w:t xml:space="preserve"> </w:t>
      </w:r>
      <w:r w:rsidRPr="00917F98">
        <w:rPr>
          <w:spacing w:val="-1"/>
        </w:rPr>
        <w:t>(бездействия)</w:t>
      </w:r>
      <w:r w:rsidRPr="00917F98">
        <w:rPr>
          <w:spacing w:val="44"/>
        </w:rPr>
        <w:t xml:space="preserve"> </w:t>
      </w:r>
      <w:r w:rsidRPr="00917F98">
        <w:t>должностного</w:t>
      </w:r>
      <w:r w:rsidRPr="00917F98">
        <w:rPr>
          <w:spacing w:val="45"/>
        </w:rPr>
        <w:t xml:space="preserve"> </w:t>
      </w:r>
      <w:r w:rsidRPr="00917F98">
        <w:rPr>
          <w:spacing w:val="-1"/>
        </w:rPr>
        <w:t>лица</w:t>
      </w:r>
      <w:r w:rsidRPr="00917F98">
        <w:rPr>
          <w:spacing w:val="44"/>
        </w:rPr>
        <w:t xml:space="preserve"> </w:t>
      </w:r>
      <w:r w:rsidRPr="00917F98">
        <w:rPr>
          <w:spacing w:val="-1"/>
        </w:rPr>
        <w:t>органа,</w:t>
      </w:r>
      <w:r w:rsidRPr="00917F98">
        <w:rPr>
          <w:spacing w:val="45"/>
        </w:rPr>
        <w:t xml:space="preserve"> </w:t>
      </w:r>
      <w:r w:rsidRPr="00917F98">
        <w:t>предоставляющего</w:t>
      </w:r>
      <w:r w:rsidRPr="00917F98">
        <w:rPr>
          <w:spacing w:val="85"/>
        </w:rPr>
        <w:t xml:space="preserve"> </w:t>
      </w:r>
      <w:r w:rsidRPr="00917F98">
        <w:rPr>
          <w:spacing w:val="-1"/>
        </w:rPr>
        <w:t>муниципальную</w:t>
      </w:r>
      <w:r w:rsidRPr="00917F98">
        <w:rPr>
          <w:spacing w:val="50"/>
        </w:rPr>
        <w:t xml:space="preserve"> </w:t>
      </w:r>
      <w:r w:rsidRPr="00917F98">
        <w:rPr>
          <w:spacing w:val="-2"/>
        </w:rPr>
        <w:t>услугу,</w:t>
      </w:r>
      <w:r w:rsidRPr="00917F98">
        <w:rPr>
          <w:spacing w:val="47"/>
        </w:rPr>
        <w:t xml:space="preserve"> </w:t>
      </w:r>
      <w:r w:rsidRPr="00917F98">
        <w:rPr>
          <w:spacing w:val="-1"/>
        </w:rPr>
        <w:t>муниципального</w:t>
      </w:r>
      <w:r w:rsidRPr="00917F98">
        <w:rPr>
          <w:spacing w:val="45"/>
        </w:rPr>
        <w:t xml:space="preserve"> </w:t>
      </w:r>
      <w:r w:rsidRPr="00917F98">
        <w:rPr>
          <w:spacing w:val="-1"/>
        </w:rPr>
        <w:t>служащего,</w:t>
      </w:r>
      <w:r w:rsidRPr="00917F98">
        <w:rPr>
          <w:spacing w:val="45"/>
        </w:rPr>
        <w:t xml:space="preserve"> </w:t>
      </w:r>
      <w:r w:rsidRPr="00917F98">
        <w:rPr>
          <w:spacing w:val="-1"/>
        </w:rPr>
        <w:t>работника</w:t>
      </w:r>
      <w:r w:rsidRPr="00917F98">
        <w:rPr>
          <w:spacing w:val="44"/>
        </w:rPr>
        <w:t xml:space="preserve"> </w:t>
      </w:r>
      <w:r w:rsidRPr="00917F98">
        <w:rPr>
          <w:spacing w:val="-1"/>
        </w:rPr>
        <w:t>многофункционального</w:t>
      </w:r>
      <w:r w:rsidRPr="00917F98">
        <w:rPr>
          <w:spacing w:val="73"/>
        </w:rPr>
        <w:t xml:space="preserve"> </w:t>
      </w:r>
      <w:r w:rsidRPr="00917F98">
        <w:rPr>
          <w:spacing w:val="-1"/>
        </w:rPr>
        <w:t>центра,</w:t>
      </w:r>
      <w:r w:rsidRPr="00917F98">
        <w:rPr>
          <w:spacing w:val="6"/>
        </w:rPr>
        <w:t xml:space="preserve"> </w:t>
      </w:r>
      <w:r w:rsidRPr="00917F98">
        <w:rPr>
          <w:spacing w:val="-1"/>
        </w:rPr>
        <w:t>работника</w:t>
      </w:r>
      <w:r w:rsidRPr="00917F98">
        <w:rPr>
          <w:spacing w:val="6"/>
        </w:rPr>
        <w:t xml:space="preserve"> </w:t>
      </w:r>
      <w:r w:rsidRPr="00917F98">
        <w:rPr>
          <w:spacing w:val="-1"/>
        </w:rPr>
        <w:t>организации,</w:t>
      </w:r>
      <w:r w:rsidRPr="00917F98">
        <w:rPr>
          <w:spacing w:val="4"/>
        </w:rPr>
        <w:t xml:space="preserve"> </w:t>
      </w:r>
      <w:r w:rsidRPr="00917F98">
        <w:rPr>
          <w:spacing w:val="-1"/>
        </w:rPr>
        <w:t>предусмотренной</w:t>
      </w:r>
      <w:r w:rsidRPr="00917F98">
        <w:rPr>
          <w:spacing w:val="5"/>
        </w:rPr>
        <w:t xml:space="preserve"> </w:t>
      </w:r>
      <w:r w:rsidRPr="00917F98">
        <w:rPr>
          <w:spacing w:val="-1"/>
        </w:rPr>
        <w:t>частью</w:t>
      </w:r>
      <w:r w:rsidRPr="00917F98">
        <w:rPr>
          <w:spacing w:val="7"/>
        </w:rPr>
        <w:t xml:space="preserve"> </w:t>
      </w:r>
      <w:r w:rsidRPr="00917F98">
        <w:t>1.1</w:t>
      </w:r>
      <w:r w:rsidRPr="00917F98">
        <w:rPr>
          <w:spacing w:val="6"/>
        </w:rPr>
        <w:t xml:space="preserve"> </w:t>
      </w:r>
      <w:r w:rsidRPr="00917F98">
        <w:rPr>
          <w:spacing w:val="-1"/>
        </w:rPr>
        <w:t>статьи</w:t>
      </w:r>
      <w:r w:rsidRPr="00917F98">
        <w:rPr>
          <w:spacing w:val="7"/>
        </w:rPr>
        <w:t xml:space="preserve"> </w:t>
      </w:r>
      <w:r w:rsidRPr="00917F98">
        <w:t>16</w:t>
      </w:r>
      <w:r w:rsidRPr="00917F98">
        <w:rPr>
          <w:spacing w:val="6"/>
        </w:rPr>
        <w:t xml:space="preserve"> </w:t>
      </w:r>
      <w:r w:rsidRPr="00917F98">
        <w:rPr>
          <w:spacing w:val="-1"/>
        </w:rPr>
        <w:t>Федерального</w:t>
      </w:r>
      <w:r w:rsidRPr="00917F98">
        <w:rPr>
          <w:spacing w:val="83"/>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27.07.2010</w:t>
      </w:r>
      <w:r w:rsidRPr="00917F98">
        <w:rPr>
          <w:spacing w:val="6"/>
        </w:rPr>
        <w:t xml:space="preserve"> </w:t>
      </w:r>
      <w:r w:rsidRPr="00917F98">
        <w:t>№</w:t>
      </w:r>
      <w:r w:rsidRPr="00917F98">
        <w:rPr>
          <w:spacing w:val="10"/>
        </w:rPr>
        <w:t xml:space="preserve"> </w:t>
      </w:r>
      <w:r w:rsidRPr="00917F98">
        <w:t>210-ФЗ</w:t>
      </w:r>
      <w:r w:rsidRPr="00917F98">
        <w:rPr>
          <w:spacing w:val="16"/>
        </w:rPr>
        <w:t xml:space="preserve"> </w:t>
      </w:r>
      <w:r w:rsidRPr="00917F98">
        <w:rPr>
          <w:spacing w:val="-3"/>
        </w:rPr>
        <w:t>«Об</w:t>
      </w:r>
      <w:r w:rsidRPr="00917F98">
        <w:rPr>
          <w:spacing w:val="11"/>
        </w:rPr>
        <w:t xml:space="preserve"> </w:t>
      </w:r>
      <w:r w:rsidRPr="00917F98">
        <w:rPr>
          <w:spacing w:val="-1"/>
        </w:rPr>
        <w:t>организации</w:t>
      </w:r>
      <w:r w:rsidRPr="00917F98">
        <w:rPr>
          <w:spacing w:val="10"/>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1"/>
        </w:rPr>
        <w:t xml:space="preserve"> </w:t>
      </w:r>
      <w:r w:rsidRPr="00917F98">
        <w:t>и</w:t>
      </w:r>
      <w:r w:rsidRPr="00917F98">
        <w:rPr>
          <w:spacing w:val="73"/>
        </w:rPr>
        <w:t xml:space="preserve"> </w:t>
      </w:r>
      <w:r w:rsidRPr="00917F98">
        <w:rPr>
          <w:spacing w:val="-1"/>
        </w:rPr>
        <w:t>муниципальных</w:t>
      </w:r>
      <w:r w:rsidRPr="00917F98">
        <w:rPr>
          <w:spacing w:val="32"/>
        </w:rPr>
        <w:t xml:space="preserve"> </w:t>
      </w:r>
      <w:r w:rsidRPr="00917F98">
        <w:rPr>
          <w:spacing w:val="-1"/>
        </w:rPr>
        <w:t>услуг»,</w:t>
      </w:r>
      <w:r w:rsidRPr="00917F98">
        <w:rPr>
          <w:spacing w:val="30"/>
        </w:rPr>
        <w:t xml:space="preserve"> </w:t>
      </w:r>
      <w:r w:rsidRPr="00917F98">
        <w:t>при</w:t>
      </w:r>
      <w:r w:rsidRPr="00917F98">
        <w:rPr>
          <w:spacing w:val="29"/>
        </w:rPr>
        <w:t xml:space="preserve"> </w:t>
      </w:r>
      <w:r w:rsidRPr="00917F98">
        <w:rPr>
          <w:spacing w:val="-1"/>
        </w:rPr>
        <w:t>первоначальном</w:t>
      </w:r>
      <w:r w:rsidRPr="00917F98">
        <w:rPr>
          <w:spacing w:val="30"/>
        </w:rPr>
        <w:t xml:space="preserve"> </w:t>
      </w:r>
      <w:r w:rsidRPr="00917F98">
        <w:t>отказе</w:t>
      </w:r>
      <w:r w:rsidRPr="00917F98">
        <w:rPr>
          <w:spacing w:val="30"/>
        </w:rPr>
        <w:t xml:space="preserve"> </w:t>
      </w:r>
      <w:r w:rsidRPr="00917F98">
        <w:t>в</w:t>
      </w:r>
      <w:r w:rsidRPr="00917F98">
        <w:rPr>
          <w:spacing w:val="30"/>
        </w:rPr>
        <w:t xml:space="preserve"> </w:t>
      </w:r>
      <w:r w:rsidRPr="00917F98">
        <w:rPr>
          <w:spacing w:val="-1"/>
        </w:rPr>
        <w:t>приеме</w:t>
      </w:r>
      <w:r w:rsidRPr="00917F98">
        <w:rPr>
          <w:spacing w:val="30"/>
        </w:rPr>
        <w:t xml:space="preserve"> </w:t>
      </w:r>
      <w:r w:rsidRPr="00917F98">
        <w:rPr>
          <w:spacing w:val="-1"/>
        </w:rPr>
        <w:t>документов,</w:t>
      </w:r>
      <w:r w:rsidRPr="00917F98">
        <w:rPr>
          <w:spacing w:val="31"/>
        </w:rPr>
        <w:t xml:space="preserve"> </w:t>
      </w:r>
      <w:r w:rsidRPr="00917F98">
        <w:rPr>
          <w:spacing w:val="-1"/>
        </w:rPr>
        <w:t>необходимых</w:t>
      </w:r>
      <w:r w:rsidRPr="00917F98">
        <w:rPr>
          <w:spacing w:val="65"/>
        </w:rPr>
        <w:t xml:space="preserve"> </w:t>
      </w:r>
      <w:r w:rsidRPr="00917F98">
        <w:t>для</w:t>
      </w:r>
      <w:r w:rsidRPr="00917F98">
        <w:rPr>
          <w:spacing w:val="-12"/>
        </w:rPr>
        <w:t xml:space="preserve"> </w:t>
      </w:r>
      <w:r w:rsidRPr="00917F98">
        <w:rPr>
          <w:spacing w:val="-1"/>
        </w:rPr>
        <w:t>предоставления</w:t>
      </w:r>
      <w:r w:rsidRPr="00917F98">
        <w:rPr>
          <w:spacing w:val="-12"/>
        </w:rPr>
        <w:t xml:space="preserve"> </w:t>
      </w:r>
      <w:r w:rsidRPr="00917F98">
        <w:rPr>
          <w:spacing w:val="-1"/>
        </w:rPr>
        <w:t>муниципальной</w:t>
      </w:r>
      <w:r w:rsidRPr="00917F98">
        <w:rPr>
          <w:spacing w:val="-11"/>
        </w:rPr>
        <w:t xml:space="preserve"> </w:t>
      </w:r>
      <w:r w:rsidRPr="00917F98">
        <w:rPr>
          <w:spacing w:val="-1"/>
        </w:rPr>
        <w:t>услуги,</w:t>
      </w:r>
      <w:r w:rsidRPr="00917F98">
        <w:rPr>
          <w:spacing w:val="-12"/>
        </w:rPr>
        <w:t xml:space="preserve"> </w:t>
      </w:r>
      <w:r w:rsidRPr="00917F98">
        <w:rPr>
          <w:spacing w:val="-1"/>
        </w:rPr>
        <w:t>либо</w:t>
      </w:r>
      <w:r w:rsidRPr="00917F98">
        <w:rPr>
          <w:spacing w:val="-12"/>
        </w:rPr>
        <w:t xml:space="preserve"> </w:t>
      </w:r>
      <w:r w:rsidRPr="00917F98">
        <w:t>в</w:t>
      </w:r>
      <w:r w:rsidRPr="00917F98">
        <w:rPr>
          <w:spacing w:val="-13"/>
        </w:rPr>
        <w:t xml:space="preserve"> </w:t>
      </w:r>
      <w:r w:rsidRPr="00917F98">
        <w:rPr>
          <w:spacing w:val="-1"/>
        </w:rPr>
        <w:t>предоставлении</w:t>
      </w:r>
      <w:r w:rsidRPr="00917F98">
        <w:rPr>
          <w:spacing w:val="-12"/>
        </w:rPr>
        <w:t xml:space="preserve"> </w:t>
      </w:r>
      <w:r w:rsidRPr="00917F98">
        <w:rPr>
          <w:spacing w:val="-1"/>
        </w:rPr>
        <w:t>муниципальной</w:t>
      </w:r>
      <w:r w:rsidRPr="00917F98">
        <w:rPr>
          <w:spacing w:val="-11"/>
        </w:rPr>
        <w:t xml:space="preserve"> </w:t>
      </w:r>
      <w:r w:rsidRPr="00917F98">
        <w:rPr>
          <w:spacing w:val="-1"/>
        </w:rPr>
        <w:t>услуги,</w:t>
      </w:r>
      <w:r w:rsidRPr="00917F98">
        <w:rPr>
          <w:spacing w:val="63"/>
        </w:rPr>
        <w:t xml:space="preserve"> </w:t>
      </w:r>
      <w:r w:rsidRPr="00917F98">
        <w:t>о</w:t>
      </w:r>
      <w:r w:rsidRPr="00917F98">
        <w:rPr>
          <w:spacing w:val="9"/>
        </w:rPr>
        <w:t xml:space="preserve"> </w:t>
      </w:r>
      <w:r w:rsidRPr="00917F98">
        <w:rPr>
          <w:spacing w:val="-1"/>
        </w:rPr>
        <w:t>чем</w:t>
      </w:r>
      <w:r w:rsidRPr="00917F98">
        <w:rPr>
          <w:spacing w:val="8"/>
        </w:rPr>
        <w:t xml:space="preserve"> </w:t>
      </w:r>
      <w:r w:rsidRPr="00917F98">
        <w:t>в</w:t>
      </w:r>
      <w:r w:rsidRPr="00917F98">
        <w:rPr>
          <w:spacing w:val="8"/>
        </w:rPr>
        <w:t xml:space="preserve"> </w:t>
      </w:r>
      <w:r w:rsidRPr="00917F98">
        <w:rPr>
          <w:spacing w:val="-1"/>
        </w:rPr>
        <w:t>письменном</w:t>
      </w:r>
      <w:r w:rsidRPr="00917F98">
        <w:rPr>
          <w:spacing w:val="6"/>
        </w:rPr>
        <w:t xml:space="preserve"> </w:t>
      </w:r>
      <w:r w:rsidRPr="00917F98">
        <w:t>виде</w:t>
      </w:r>
      <w:r w:rsidRPr="00917F98">
        <w:rPr>
          <w:spacing w:val="8"/>
        </w:rPr>
        <w:t xml:space="preserve"> </w:t>
      </w:r>
      <w:r w:rsidRPr="00917F98">
        <w:t>за</w:t>
      </w:r>
      <w:r w:rsidRPr="00917F98">
        <w:rPr>
          <w:spacing w:val="8"/>
        </w:rPr>
        <w:t xml:space="preserve"> </w:t>
      </w:r>
      <w:r w:rsidRPr="00917F98">
        <w:rPr>
          <w:spacing w:val="-1"/>
        </w:rPr>
        <w:t>подписью</w:t>
      </w:r>
      <w:r w:rsidRPr="00917F98">
        <w:rPr>
          <w:spacing w:val="7"/>
        </w:rPr>
        <w:t xml:space="preserve"> </w:t>
      </w:r>
      <w:r w:rsidRPr="00917F98">
        <w:rPr>
          <w:spacing w:val="-1"/>
        </w:rPr>
        <w:t>руководителя</w:t>
      </w:r>
      <w:r w:rsidRPr="00917F98">
        <w:rPr>
          <w:spacing w:val="9"/>
        </w:rPr>
        <w:t xml:space="preserve"> </w:t>
      </w:r>
      <w:r w:rsidRPr="00917F98">
        <w:rPr>
          <w:spacing w:val="-1"/>
        </w:rPr>
        <w:t>органа,</w:t>
      </w:r>
      <w:r w:rsidRPr="00917F98">
        <w:rPr>
          <w:spacing w:val="9"/>
        </w:rPr>
        <w:t xml:space="preserve"> </w:t>
      </w:r>
      <w:r w:rsidRPr="00917F98">
        <w:rPr>
          <w:spacing w:val="-1"/>
        </w:rPr>
        <w:t>предоставляющего</w:t>
      </w:r>
      <w:r w:rsidRPr="00917F98">
        <w:rPr>
          <w:spacing w:val="75"/>
        </w:rPr>
        <w:t xml:space="preserve"> </w:t>
      </w:r>
      <w:r w:rsidRPr="00917F98">
        <w:rPr>
          <w:spacing w:val="-1"/>
        </w:rPr>
        <w:t>муниципальную</w:t>
      </w:r>
      <w:r w:rsidRPr="00917F98">
        <w:t xml:space="preserve"> </w:t>
      </w:r>
      <w:r w:rsidRPr="00917F98">
        <w:rPr>
          <w:spacing w:val="-1"/>
        </w:rPr>
        <w:t>услугу,</w:t>
      </w:r>
      <w:r w:rsidRPr="00917F98">
        <w:rPr>
          <w:spacing w:val="-5"/>
        </w:rPr>
        <w:t xml:space="preserve"> </w:t>
      </w:r>
      <w:r w:rsidRPr="00917F98">
        <w:t>руководителя</w:t>
      </w:r>
      <w:r w:rsidRPr="00917F98">
        <w:rPr>
          <w:spacing w:val="-5"/>
        </w:rPr>
        <w:t xml:space="preserve"> </w:t>
      </w:r>
      <w:r w:rsidRPr="00917F98">
        <w:rPr>
          <w:spacing w:val="-1"/>
        </w:rPr>
        <w:t>многофункционального</w:t>
      </w:r>
      <w:r w:rsidRPr="00917F98">
        <w:rPr>
          <w:spacing w:val="-5"/>
        </w:rPr>
        <w:t xml:space="preserve"> </w:t>
      </w:r>
      <w:r w:rsidRPr="00917F98">
        <w:rPr>
          <w:spacing w:val="-1"/>
        </w:rPr>
        <w:t>центра</w:t>
      </w:r>
      <w:r w:rsidRPr="00917F98">
        <w:rPr>
          <w:spacing w:val="-6"/>
        </w:rPr>
        <w:t xml:space="preserve"> </w:t>
      </w:r>
      <w:r w:rsidRPr="00917F98">
        <w:t>при</w:t>
      </w:r>
      <w:r w:rsidRPr="00917F98">
        <w:rPr>
          <w:spacing w:val="-4"/>
        </w:rPr>
        <w:t xml:space="preserve"> </w:t>
      </w:r>
      <w:r w:rsidRPr="00917F98">
        <w:rPr>
          <w:spacing w:val="-1"/>
        </w:rPr>
        <w:t>первоначальном</w:t>
      </w:r>
      <w:r w:rsidRPr="00917F98">
        <w:rPr>
          <w:spacing w:val="57"/>
        </w:rPr>
        <w:t xml:space="preserve"> </w:t>
      </w:r>
      <w:r w:rsidRPr="00917F98">
        <w:t>отказе</w:t>
      </w:r>
      <w:r w:rsidRPr="00917F98">
        <w:rPr>
          <w:spacing w:val="42"/>
        </w:rPr>
        <w:t xml:space="preserve"> </w:t>
      </w:r>
      <w:r w:rsidRPr="00917F98">
        <w:t>в</w:t>
      </w:r>
      <w:r w:rsidRPr="00917F98">
        <w:rPr>
          <w:spacing w:val="42"/>
        </w:rPr>
        <w:t xml:space="preserve"> </w:t>
      </w:r>
      <w:r w:rsidRPr="00917F98">
        <w:rPr>
          <w:spacing w:val="-1"/>
        </w:rPr>
        <w:t>приеме</w:t>
      </w:r>
      <w:r w:rsidRPr="00917F98">
        <w:rPr>
          <w:spacing w:val="42"/>
        </w:rPr>
        <w:t xml:space="preserve"> </w:t>
      </w:r>
      <w:r w:rsidRPr="00917F98">
        <w:t>документов,</w:t>
      </w:r>
      <w:r w:rsidRPr="00917F98">
        <w:rPr>
          <w:spacing w:val="43"/>
        </w:rPr>
        <w:t xml:space="preserve"> </w:t>
      </w:r>
      <w:r w:rsidRPr="00917F98">
        <w:rPr>
          <w:spacing w:val="-1"/>
        </w:rPr>
        <w:t>необходимых</w:t>
      </w:r>
      <w:r w:rsidRPr="00917F98">
        <w:rPr>
          <w:spacing w:val="44"/>
        </w:rPr>
        <w:t xml:space="preserve"> </w:t>
      </w:r>
      <w:r w:rsidRPr="00917F98">
        <w:rPr>
          <w:spacing w:val="-1"/>
        </w:rPr>
        <w:t>для</w:t>
      </w:r>
      <w:r w:rsidRPr="00917F98">
        <w:rPr>
          <w:spacing w:val="43"/>
        </w:rPr>
        <w:t xml:space="preserve"> </w:t>
      </w:r>
      <w:r w:rsidRPr="00917F98">
        <w:rPr>
          <w:spacing w:val="-1"/>
        </w:rPr>
        <w:t>предоставления</w:t>
      </w:r>
      <w:r w:rsidRPr="00917F98">
        <w:rPr>
          <w:spacing w:val="42"/>
        </w:rPr>
        <w:t xml:space="preserve"> </w:t>
      </w:r>
      <w:r w:rsidRPr="00917F98">
        <w:rPr>
          <w:spacing w:val="-1"/>
        </w:rPr>
        <w:t>муниципальной</w:t>
      </w:r>
      <w:r w:rsidRPr="00917F98">
        <w:rPr>
          <w:spacing w:val="46"/>
        </w:rPr>
        <w:t xml:space="preserve"> </w:t>
      </w:r>
      <w:r w:rsidRPr="00917F98">
        <w:rPr>
          <w:spacing w:val="-2"/>
        </w:rPr>
        <w:t>услуги,</w:t>
      </w:r>
      <w:r w:rsidRPr="00917F98">
        <w:rPr>
          <w:spacing w:val="69"/>
        </w:rPr>
        <w:t xml:space="preserve"> </w:t>
      </w:r>
      <w:r w:rsidRPr="00917F98">
        <w:t>либо</w:t>
      </w:r>
      <w:r w:rsidRPr="00917F98">
        <w:rPr>
          <w:spacing w:val="55"/>
        </w:rPr>
        <w:t xml:space="preserve"> </w:t>
      </w:r>
      <w:r w:rsidRPr="00917F98">
        <w:rPr>
          <w:spacing w:val="-1"/>
        </w:rPr>
        <w:t>руководителя</w:t>
      </w:r>
      <w:r w:rsidRPr="00917F98">
        <w:rPr>
          <w:spacing w:val="54"/>
        </w:rPr>
        <w:t xml:space="preserve"> </w:t>
      </w:r>
      <w:r w:rsidRPr="00917F98">
        <w:rPr>
          <w:spacing w:val="-1"/>
        </w:rPr>
        <w:t>организации,</w:t>
      </w:r>
      <w:r w:rsidRPr="00917F98">
        <w:rPr>
          <w:spacing w:val="54"/>
        </w:rPr>
        <w:t xml:space="preserve"> </w:t>
      </w:r>
      <w:r w:rsidRPr="00917F98">
        <w:rPr>
          <w:spacing w:val="-1"/>
        </w:rPr>
        <w:t>предусмотренной</w:t>
      </w:r>
      <w:r w:rsidRPr="00917F98">
        <w:rPr>
          <w:spacing w:val="55"/>
        </w:rPr>
        <w:t xml:space="preserve"> </w:t>
      </w:r>
      <w:r w:rsidRPr="00917F98">
        <w:rPr>
          <w:spacing w:val="-1"/>
        </w:rPr>
        <w:t>частью</w:t>
      </w:r>
      <w:r w:rsidRPr="00917F98">
        <w:rPr>
          <w:spacing w:val="55"/>
        </w:rPr>
        <w:t xml:space="preserve"> </w:t>
      </w:r>
      <w:r w:rsidRPr="00917F98">
        <w:t>1.1</w:t>
      </w:r>
      <w:r w:rsidRPr="00917F98">
        <w:rPr>
          <w:spacing w:val="54"/>
        </w:rPr>
        <w:t xml:space="preserve"> </w:t>
      </w:r>
      <w:r w:rsidRPr="00917F98">
        <w:t>статьи</w:t>
      </w:r>
      <w:r w:rsidRPr="00917F98">
        <w:rPr>
          <w:spacing w:val="55"/>
        </w:rPr>
        <w:t xml:space="preserve"> </w:t>
      </w:r>
      <w:r w:rsidRPr="00917F98">
        <w:t>16</w:t>
      </w:r>
      <w:r w:rsidRPr="00917F98">
        <w:rPr>
          <w:spacing w:val="54"/>
        </w:rPr>
        <w:t xml:space="preserve"> </w:t>
      </w:r>
      <w:r w:rsidRPr="00917F98">
        <w:rPr>
          <w:spacing w:val="-1"/>
        </w:rPr>
        <w:t>Федерального</w:t>
      </w:r>
      <w:r w:rsidRPr="00917F98">
        <w:rPr>
          <w:spacing w:val="77"/>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27.07.2010</w:t>
      </w:r>
      <w:r w:rsidRPr="00917F98">
        <w:rPr>
          <w:spacing w:val="6"/>
        </w:rPr>
        <w:t xml:space="preserve"> </w:t>
      </w:r>
      <w:r w:rsidRPr="00917F98">
        <w:t>№</w:t>
      </w:r>
      <w:r w:rsidRPr="00917F98">
        <w:rPr>
          <w:spacing w:val="10"/>
        </w:rPr>
        <w:t xml:space="preserve"> </w:t>
      </w:r>
      <w:r w:rsidRPr="00917F98">
        <w:t>210-ФЗ</w:t>
      </w:r>
      <w:r w:rsidRPr="00917F98">
        <w:rPr>
          <w:spacing w:val="16"/>
        </w:rPr>
        <w:t xml:space="preserve"> </w:t>
      </w:r>
      <w:r w:rsidRPr="00917F98">
        <w:rPr>
          <w:spacing w:val="-3"/>
        </w:rPr>
        <w:t>«Об</w:t>
      </w:r>
      <w:r w:rsidRPr="00917F98">
        <w:rPr>
          <w:spacing w:val="11"/>
        </w:rPr>
        <w:t xml:space="preserve"> </w:t>
      </w:r>
      <w:r w:rsidRPr="00917F98">
        <w:rPr>
          <w:spacing w:val="-1"/>
        </w:rPr>
        <w:t>организации</w:t>
      </w:r>
      <w:r w:rsidRPr="00917F98">
        <w:rPr>
          <w:spacing w:val="10"/>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1"/>
        </w:rPr>
        <w:t xml:space="preserve"> </w:t>
      </w:r>
      <w:r w:rsidRPr="00917F98">
        <w:t>и</w:t>
      </w:r>
      <w:r w:rsidRPr="00917F98">
        <w:rPr>
          <w:spacing w:val="73"/>
        </w:rPr>
        <w:t xml:space="preserve"> </w:t>
      </w:r>
      <w:r w:rsidRPr="00917F98">
        <w:rPr>
          <w:spacing w:val="-1"/>
        </w:rPr>
        <w:t>муниципальных</w:t>
      </w:r>
      <w:r w:rsidRPr="00917F98">
        <w:rPr>
          <w:spacing w:val="54"/>
        </w:rPr>
        <w:t xml:space="preserve"> </w:t>
      </w:r>
      <w:r w:rsidRPr="00917F98">
        <w:rPr>
          <w:spacing w:val="-2"/>
        </w:rPr>
        <w:t>услуг»,</w:t>
      </w:r>
      <w:r w:rsidRPr="00917F98">
        <w:rPr>
          <w:spacing w:val="57"/>
        </w:rPr>
        <w:t xml:space="preserve"> </w:t>
      </w:r>
      <w:r w:rsidRPr="00917F98">
        <w:rPr>
          <w:spacing w:val="-1"/>
        </w:rPr>
        <w:t>уведомляется</w:t>
      </w:r>
      <w:r w:rsidRPr="00917F98">
        <w:rPr>
          <w:spacing w:val="49"/>
        </w:rPr>
        <w:t xml:space="preserve"> </w:t>
      </w:r>
      <w:r w:rsidRPr="00917F98">
        <w:t>заявитель,</w:t>
      </w:r>
      <w:r w:rsidRPr="00917F98">
        <w:rPr>
          <w:spacing w:val="50"/>
        </w:rPr>
        <w:t xml:space="preserve"> </w:t>
      </w:r>
      <w:r w:rsidRPr="00917F98">
        <w:t>а</w:t>
      </w:r>
      <w:r w:rsidRPr="00917F98">
        <w:rPr>
          <w:spacing w:val="49"/>
        </w:rPr>
        <w:t xml:space="preserve"> </w:t>
      </w:r>
      <w:r w:rsidRPr="00917F98">
        <w:t>также</w:t>
      </w:r>
      <w:r w:rsidRPr="00917F98">
        <w:rPr>
          <w:spacing w:val="49"/>
        </w:rPr>
        <w:t xml:space="preserve"> </w:t>
      </w:r>
      <w:r w:rsidRPr="00917F98">
        <w:rPr>
          <w:spacing w:val="-1"/>
        </w:rPr>
        <w:t>приносятся</w:t>
      </w:r>
      <w:r w:rsidRPr="00917F98">
        <w:rPr>
          <w:spacing w:val="49"/>
        </w:rPr>
        <w:t xml:space="preserve"> </w:t>
      </w:r>
      <w:r w:rsidRPr="00917F98">
        <w:rPr>
          <w:spacing w:val="-1"/>
        </w:rPr>
        <w:t>извинения</w:t>
      </w:r>
      <w:r w:rsidRPr="00917F98">
        <w:rPr>
          <w:spacing w:val="50"/>
        </w:rPr>
        <w:t xml:space="preserve"> </w:t>
      </w:r>
      <w:r w:rsidRPr="00917F98">
        <w:rPr>
          <w:spacing w:val="-1"/>
        </w:rPr>
        <w:t>за</w:t>
      </w:r>
      <w:r w:rsidRPr="00917F98">
        <w:rPr>
          <w:spacing w:val="55"/>
        </w:rPr>
        <w:t xml:space="preserve"> </w:t>
      </w:r>
      <w:r w:rsidRPr="00917F98">
        <w:rPr>
          <w:spacing w:val="-1"/>
        </w:rPr>
        <w:t>доставленные</w:t>
      </w:r>
      <w:r w:rsidRPr="00917F98">
        <w:rPr>
          <w:spacing w:val="-2"/>
        </w:rPr>
        <w:t xml:space="preserve"> </w:t>
      </w:r>
      <w:r w:rsidRPr="00917F98">
        <w:rPr>
          <w:spacing w:val="-1"/>
        </w:rPr>
        <w:t>неудобства.</w:t>
      </w:r>
    </w:p>
    <w:p w14:paraId="77116B84" w14:textId="77777777" w:rsidR="00403711" w:rsidRPr="00917F98" w:rsidRDefault="00403711" w:rsidP="0025545D">
      <w:pPr>
        <w:numPr>
          <w:ilvl w:val="0"/>
          <w:numId w:val="75"/>
        </w:numPr>
        <w:tabs>
          <w:tab w:val="left" w:pos="1235"/>
        </w:tabs>
        <w:autoSpaceDE/>
        <w:autoSpaceDN/>
        <w:adjustRightInd/>
        <w:spacing w:before="2" w:line="275" w:lineRule="auto"/>
        <w:ind w:right="106" w:firstLine="708"/>
        <w:jc w:val="both"/>
      </w:pPr>
      <w:r w:rsidRPr="00917F98">
        <w:rPr>
          <w:spacing w:val="-1"/>
        </w:rPr>
        <w:t>предоставления</w:t>
      </w:r>
      <w:r w:rsidRPr="00917F98">
        <w:rPr>
          <w:spacing w:val="-8"/>
        </w:rPr>
        <w:t xml:space="preserve"> </w:t>
      </w:r>
      <w:r w:rsidRPr="00917F98">
        <w:t>на</w:t>
      </w:r>
      <w:r w:rsidRPr="00917F98">
        <w:rPr>
          <w:spacing w:val="-9"/>
        </w:rPr>
        <w:t xml:space="preserve"> </w:t>
      </w:r>
      <w:r w:rsidRPr="00917F98">
        <w:rPr>
          <w:spacing w:val="-1"/>
        </w:rPr>
        <w:t>бумажном</w:t>
      </w:r>
      <w:r w:rsidRPr="00917F98">
        <w:rPr>
          <w:spacing w:val="-8"/>
        </w:rPr>
        <w:t xml:space="preserve"> </w:t>
      </w:r>
      <w:r w:rsidRPr="00917F98">
        <w:rPr>
          <w:spacing w:val="-1"/>
        </w:rPr>
        <w:t>носителе</w:t>
      </w:r>
      <w:r w:rsidRPr="00917F98">
        <w:rPr>
          <w:spacing w:val="-9"/>
        </w:rPr>
        <w:t xml:space="preserve"> </w:t>
      </w:r>
      <w:r w:rsidRPr="00917F98">
        <w:t>документов</w:t>
      </w:r>
      <w:r w:rsidRPr="00917F98">
        <w:rPr>
          <w:spacing w:val="-7"/>
        </w:rPr>
        <w:t xml:space="preserve"> </w:t>
      </w:r>
      <w:r w:rsidRPr="00917F98">
        <w:t>и</w:t>
      </w:r>
      <w:r w:rsidRPr="00917F98">
        <w:rPr>
          <w:spacing w:val="-7"/>
        </w:rPr>
        <w:t xml:space="preserve"> </w:t>
      </w:r>
      <w:r w:rsidRPr="00917F98">
        <w:rPr>
          <w:spacing w:val="-1"/>
        </w:rPr>
        <w:t>информации,</w:t>
      </w:r>
      <w:r w:rsidRPr="00917F98">
        <w:rPr>
          <w:spacing w:val="-8"/>
        </w:rPr>
        <w:t xml:space="preserve"> </w:t>
      </w:r>
      <w:r w:rsidRPr="00917F98">
        <w:rPr>
          <w:spacing w:val="-1"/>
        </w:rPr>
        <w:t>электронные</w:t>
      </w:r>
      <w:r w:rsidRPr="00917F98">
        <w:rPr>
          <w:spacing w:val="75"/>
        </w:rPr>
        <w:t xml:space="preserve"> </w:t>
      </w:r>
      <w:r w:rsidRPr="00917F98">
        <w:rPr>
          <w:spacing w:val="-1"/>
        </w:rPr>
        <w:t>образы</w:t>
      </w:r>
      <w:r w:rsidRPr="00917F98">
        <w:rPr>
          <w:spacing w:val="47"/>
        </w:rPr>
        <w:t xml:space="preserve"> </w:t>
      </w:r>
      <w:r w:rsidRPr="00917F98">
        <w:rPr>
          <w:spacing w:val="-1"/>
        </w:rPr>
        <w:t>которых</w:t>
      </w:r>
      <w:r w:rsidRPr="00917F98">
        <w:rPr>
          <w:spacing w:val="49"/>
        </w:rPr>
        <w:t xml:space="preserve"> </w:t>
      </w:r>
      <w:r w:rsidRPr="00917F98">
        <w:rPr>
          <w:spacing w:val="-1"/>
        </w:rPr>
        <w:t>ранее</w:t>
      </w:r>
      <w:r w:rsidRPr="00917F98">
        <w:rPr>
          <w:spacing w:val="46"/>
        </w:rPr>
        <w:t xml:space="preserve"> </w:t>
      </w:r>
      <w:r w:rsidRPr="00917F98">
        <w:t>были</w:t>
      </w:r>
      <w:r w:rsidRPr="00917F98">
        <w:rPr>
          <w:spacing w:val="48"/>
        </w:rPr>
        <w:t xml:space="preserve"> </w:t>
      </w:r>
      <w:r w:rsidRPr="00917F98">
        <w:rPr>
          <w:spacing w:val="-1"/>
        </w:rPr>
        <w:t>заверены</w:t>
      </w:r>
      <w:r w:rsidRPr="00917F98">
        <w:rPr>
          <w:spacing w:val="47"/>
        </w:rPr>
        <w:t xml:space="preserve"> </w:t>
      </w:r>
      <w:r w:rsidRPr="00917F98">
        <w:t>в</w:t>
      </w:r>
      <w:r w:rsidRPr="00917F98">
        <w:rPr>
          <w:spacing w:val="51"/>
        </w:rPr>
        <w:t xml:space="preserve"> </w:t>
      </w:r>
      <w:r w:rsidRPr="00917F98">
        <w:rPr>
          <w:spacing w:val="-1"/>
        </w:rPr>
        <w:t>соответствии</w:t>
      </w:r>
      <w:r w:rsidRPr="00917F98">
        <w:rPr>
          <w:spacing w:val="48"/>
        </w:rPr>
        <w:t xml:space="preserve"> </w:t>
      </w:r>
      <w:r w:rsidRPr="00917F98">
        <w:t>с</w:t>
      </w:r>
      <w:r w:rsidRPr="00917F98">
        <w:rPr>
          <w:spacing w:val="46"/>
        </w:rPr>
        <w:t xml:space="preserve"> </w:t>
      </w:r>
      <w:r w:rsidRPr="00917F98">
        <w:rPr>
          <w:spacing w:val="-1"/>
        </w:rPr>
        <w:t>пунктом</w:t>
      </w:r>
      <w:r w:rsidRPr="00917F98">
        <w:rPr>
          <w:spacing w:val="47"/>
        </w:rPr>
        <w:t xml:space="preserve"> </w:t>
      </w:r>
      <w:r w:rsidRPr="00917F98">
        <w:t>7.2</w:t>
      </w:r>
      <w:r w:rsidRPr="00917F98">
        <w:rPr>
          <w:spacing w:val="47"/>
        </w:rPr>
        <w:t xml:space="preserve"> </w:t>
      </w:r>
      <w:r w:rsidRPr="00917F98">
        <w:rPr>
          <w:spacing w:val="-1"/>
        </w:rPr>
        <w:t>части</w:t>
      </w:r>
      <w:r w:rsidRPr="00917F98">
        <w:rPr>
          <w:spacing w:val="49"/>
        </w:rPr>
        <w:t xml:space="preserve"> </w:t>
      </w:r>
      <w:r w:rsidRPr="00917F98">
        <w:t>1</w:t>
      </w:r>
      <w:r w:rsidRPr="00917F98">
        <w:rPr>
          <w:spacing w:val="47"/>
        </w:rPr>
        <w:t xml:space="preserve"> </w:t>
      </w:r>
      <w:r w:rsidRPr="00917F98">
        <w:t>статьи</w:t>
      </w:r>
      <w:r w:rsidRPr="00917F98">
        <w:rPr>
          <w:spacing w:val="46"/>
        </w:rPr>
        <w:t xml:space="preserve"> </w:t>
      </w:r>
      <w:r w:rsidRPr="00917F98">
        <w:rPr>
          <w:spacing w:val="-2"/>
        </w:rPr>
        <w:t>16</w:t>
      </w:r>
      <w:r w:rsidRPr="00917F98">
        <w:rPr>
          <w:spacing w:val="63"/>
        </w:rPr>
        <w:t xml:space="preserve"> </w:t>
      </w:r>
      <w:r w:rsidRPr="00917F98">
        <w:rPr>
          <w:spacing w:val="-1"/>
        </w:rPr>
        <w:t>Федерального</w:t>
      </w:r>
      <w:r w:rsidRPr="00917F98">
        <w:rPr>
          <w:spacing w:val="30"/>
        </w:rPr>
        <w:t xml:space="preserve"> </w:t>
      </w:r>
      <w:r w:rsidRPr="00917F98">
        <w:rPr>
          <w:spacing w:val="-1"/>
        </w:rPr>
        <w:t>закона</w:t>
      </w:r>
      <w:r w:rsidRPr="00917F98">
        <w:rPr>
          <w:spacing w:val="30"/>
        </w:rPr>
        <w:t xml:space="preserve"> </w:t>
      </w:r>
      <w:r w:rsidRPr="00917F98">
        <w:rPr>
          <w:spacing w:val="-2"/>
        </w:rPr>
        <w:t>от</w:t>
      </w:r>
      <w:r w:rsidRPr="00917F98">
        <w:rPr>
          <w:spacing w:val="31"/>
        </w:rPr>
        <w:t xml:space="preserve"> </w:t>
      </w:r>
      <w:r w:rsidRPr="00917F98">
        <w:t>27</w:t>
      </w:r>
      <w:r w:rsidRPr="00917F98">
        <w:rPr>
          <w:spacing w:val="30"/>
        </w:rPr>
        <w:t xml:space="preserve"> </w:t>
      </w:r>
      <w:r w:rsidRPr="00917F98">
        <w:t>июля</w:t>
      </w:r>
      <w:r w:rsidRPr="00917F98">
        <w:rPr>
          <w:spacing w:val="31"/>
        </w:rPr>
        <w:t xml:space="preserve"> </w:t>
      </w:r>
      <w:r w:rsidRPr="00917F98">
        <w:t>2010</w:t>
      </w:r>
      <w:r w:rsidRPr="00917F98">
        <w:rPr>
          <w:spacing w:val="30"/>
        </w:rPr>
        <w:t xml:space="preserve"> </w:t>
      </w:r>
      <w:r w:rsidRPr="00917F98">
        <w:t>года</w:t>
      </w:r>
      <w:r w:rsidRPr="00917F98">
        <w:rPr>
          <w:spacing w:val="27"/>
        </w:rPr>
        <w:t xml:space="preserve"> </w:t>
      </w:r>
      <w:r w:rsidRPr="00917F98">
        <w:t>№</w:t>
      </w:r>
      <w:r w:rsidRPr="00917F98">
        <w:rPr>
          <w:spacing w:val="30"/>
        </w:rPr>
        <w:t xml:space="preserve"> </w:t>
      </w:r>
      <w:r w:rsidRPr="00917F98">
        <w:t>210-ФЗ</w:t>
      </w:r>
      <w:r w:rsidRPr="00917F98">
        <w:rPr>
          <w:spacing w:val="35"/>
        </w:rPr>
        <w:t xml:space="preserve"> </w:t>
      </w:r>
      <w:r w:rsidRPr="00917F98">
        <w:rPr>
          <w:spacing w:val="-3"/>
        </w:rPr>
        <w:t>«Об</w:t>
      </w:r>
      <w:r w:rsidRPr="00917F98">
        <w:rPr>
          <w:spacing w:val="31"/>
        </w:rPr>
        <w:t xml:space="preserve"> </w:t>
      </w:r>
      <w:r w:rsidRPr="00917F98">
        <w:rPr>
          <w:spacing w:val="-1"/>
        </w:rPr>
        <w:t>организации</w:t>
      </w:r>
      <w:r w:rsidRPr="00917F98">
        <w:rPr>
          <w:spacing w:val="31"/>
        </w:rPr>
        <w:t xml:space="preserve"> </w:t>
      </w:r>
      <w:r w:rsidRPr="00917F98">
        <w:rPr>
          <w:spacing w:val="-1"/>
        </w:rPr>
        <w:t>предоставления</w:t>
      </w:r>
      <w:r w:rsidRPr="00917F98">
        <w:rPr>
          <w:spacing w:val="75"/>
        </w:rPr>
        <w:t xml:space="preserve"> </w:t>
      </w:r>
      <w:r w:rsidRPr="00917F98">
        <w:rPr>
          <w:spacing w:val="-1"/>
        </w:rPr>
        <w:t>государственных</w:t>
      </w:r>
      <w:r w:rsidRPr="00917F98">
        <w:rPr>
          <w:spacing w:val="20"/>
        </w:rPr>
        <w:t xml:space="preserve"> </w:t>
      </w:r>
      <w:r w:rsidRPr="00917F98">
        <w:t>и</w:t>
      </w:r>
      <w:r w:rsidRPr="00917F98">
        <w:rPr>
          <w:spacing w:val="17"/>
        </w:rPr>
        <w:t xml:space="preserve"> </w:t>
      </w:r>
      <w:r w:rsidRPr="00917F98">
        <w:rPr>
          <w:spacing w:val="-1"/>
        </w:rPr>
        <w:t>муниципальных</w:t>
      </w:r>
      <w:r w:rsidRPr="00917F98">
        <w:rPr>
          <w:spacing w:val="23"/>
        </w:rPr>
        <w:t xml:space="preserve"> </w:t>
      </w:r>
      <w:r w:rsidRPr="00917F98">
        <w:rPr>
          <w:spacing w:val="-2"/>
        </w:rPr>
        <w:t>услуг»,</w:t>
      </w:r>
      <w:r w:rsidRPr="00917F98">
        <w:rPr>
          <w:spacing w:val="23"/>
        </w:rPr>
        <w:t xml:space="preserve"> </w:t>
      </w:r>
      <w:r w:rsidRPr="00917F98">
        <w:t>за</w:t>
      </w:r>
      <w:r w:rsidRPr="00917F98">
        <w:rPr>
          <w:spacing w:val="18"/>
        </w:rPr>
        <w:t xml:space="preserve"> </w:t>
      </w:r>
      <w:r w:rsidRPr="00917F98">
        <w:rPr>
          <w:spacing w:val="-1"/>
        </w:rPr>
        <w:t>исключением</w:t>
      </w:r>
      <w:r w:rsidRPr="00917F98">
        <w:rPr>
          <w:spacing w:val="18"/>
        </w:rPr>
        <w:t xml:space="preserve"> </w:t>
      </w:r>
      <w:r w:rsidRPr="00917F98">
        <w:rPr>
          <w:spacing w:val="-1"/>
        </w:rPr>
        <w:t>случаев,</w:t>
      </w:r>
      <w:r w:rsidRPr="00917F98">
        <w:rPr>
          <w:spacing w:val="18"/>
        </w:rPr>
        <w:t xml:space="preserve"> </w:t>
      </w:r>
      <w:r w:rsidRPr="00917F98">
        <w:rPr>
          <w:spacing w:val="-1"/>
        </w:rPr>
        <w:t>если</w:t>
      </w:r>
      <w:r w:rsidRPr="00917F98">
        <w:rPr>
          <w:spacing w:val="20"/>
        </w:rPr>
        <w:t xml:space="preserve"> </w:t>
      </w:r>
      <w:r w:rsidRPr="00917F98">
        <w:rPr>
          <w:spacing w:val="-1"/>
        </w:rPr>
        <w:t>нанесение</w:t>
      </w:r>
      <w:r w:rsidRPr="00917F98">
        <w:rPr>
          <w:spacing w:val="57"/>
        </w:rPr>
        <w:t xml:space="preserve"> </w:t>
      </w:r>
      <w:r w:rsidRPr="00917F98">
        <w:rPr>
          <w:spacing w:val="-1"/>
        </w:rPr>
        <w:t>отметок</w:t>
      </w:r>
      <w:r w:rsidRPr="00917F98">
        <w:rPr>
          <w:spacing w:val="20"/>
        </w:rPr>
        <w:t xml:space="preserve"> </w:t>
      </w:r>
      <w:r w:rsidRPr="00917F98">
        <w:t>на</w:t>
      </w:r>
      <w:r w:rsidRPr="00917F98">
        <w:rPr>
          <w:spacing w:val="15"/>
        </w:rPr>
        <w:t xml:space="preserve"> </w:t>
      </w:r>
      <w:r w:rsidRPr="00917F98">
        <w:t>такие</w:t>
      </w:r>
      <w:r w:rsidRPr="00917F98">
        <w:rPr>
          <w:spacing w:val="18"/>
        </w:rPr>
        <w:t xml:space="preserve"> </w:t>
      </w:r>
      <w:r w:rsidRPr="00917F98">
        <w:rPr>
          <w:spacing w:val="-1"/>
        </w:rPr>
        <w:t>документы</w:t>
      </w:r>
      <w:r w:rsidRPr="00917F98">
        <w:rPr>
          <w:spacing w:val="19"/>
        </w:rPr>
        <w:t xml:space="preserve"> </w:t>
      </w:r>
      <w:r w:rsidRPr="00917F98">
        <w:t>либо</w:t>
      </w:r>
      <w:r w:rsidRPr="00917F98">
        <w:rPr>
          <w:spacing w:val="19"/>
        </w:rPr>
        <w:t xml:space="preserve"> </w:t>
      </w:r>
      <w:r w:rsidRPr="00917F98">
        <w:rPr>
          <w:spacing w:val="-1"/>
        </w:rPr>
        <w:t>их</w:t>
      </w:r>
      <w:r w:rsidRPr="00917F98">
        <w:rPr>
          <w:spacing w:val="16"/>
        </w:rPr>
        <w:t xml:space="preserve"> </w:t>
      </w:r>
      <w:r w:rsidRPr="00917F98">
        <w:rPr>
          <w:spacing w:val="-1"/>
        </w:rPr>
        <w:t>изъятие</w:t>
      </w:r>
      <w:r w:rsidRPr="00917F98">
        <w:rPr>
          <w:spacing w:val="18"/>
        </w:rPr>
        <w:t xml:space="preserve"> </w:t>
      </w:r>
      <w:r w:rsidRPr="00917F98">
        <w:t>является</w:t>
      </w:r>
      <w:r w:rsidRPr="00917F98">
        <w:rPr>
          <w:spacing w:val="18"/>
        </w:rPr>
        <w:t xml:space="preserve"> </w:t>
      </w:r>
      <w:r w:rsidRPr="00917F98">
        <w:rPr>
          <w:spacing w:val="-1"/>
        </w:rPr>
        <w:t>необходимым</w:t>
      </w:r>
      <w:r w:rsidRPr="00917F98">
        <w:rPr>
          <w:spacing w:val="20"/>
        </w:rPr>
        <w:t xml:space="preserve"> </w:t>
      </w:r>
      <w:r w:rsidRPr="00917F98">
        <w:rPr>
          <w:spacing w:val="-1"/>
        </w:rPr>
        <w:t>условием</w:t>
      </w:r>
      <w:r w:rsidRPr="00917F98">
        <w:rPr>
          <w:spacing w:val="51"/>
        </w:rPr>
        <w:t xml:space="preserve"> </w:t>
      </w:r>
      <w:r w:rsidRPr="00917F98">
        <w:rPr>
          <w:spacing w:val="-1"/>
        </w:rPr>
        <w:t>предоставления</w:t>
      </w:r>
      <w:r w:rsidRPr="00917F98">
        <w:rPr>
          <w:spacing w:val="6"/>
        </w:rPr>
        <w:t xml:space="preserve"> </w:t>
      </w:r>
      <w:r w:rsidRPr="00917F98">
        <w:rPr>
          <w:spacing w:val="-1"/>
        </w:rPr>
        <w:t>государственной</w:t>
      </w:r>
      <w:r w:rsidRPr="00917F98">
        <w:rPr>
          <w:spacing w:val="7"/>
        </w:rPr>
        <w:t xml:space="preserve"> </w:t>
      </w:r>
      <w:r w:rsidRPr="00917F98">
        <w:rPr>
          <w:spacing w:val="-1"/>
        </w:rPr>
        <w:t>или</w:t>
      </w:r>
      <w:r w:rsidRPr="00917F98">
        <w:rPr>
          <w:spacing w:val="7"/>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9"/>
        </w:rPr>
        <w:t xml:space="preserve"> </w:t>
      </w:r>
      <w:r w:rsidRPr="00917F98">
        <w:t>и</w:t>
      </w:r>
      <w:r w:rsidRPr="00917F98">
        <w:rPr>
          <w:spacing w:val="7"/>
        </w:rPr>
        <w:t xml:space="preserve"> </w:t>
      </w:r>
      <w:r w:rsidRPr="00917F98">
        <w:rPr>
          <w:spacing w:val="-2"/>
        </w:rPr>
        <w:t>иных</w:t>
      </w:r>
      <w:r w:rsidRPr="00917F98">
        <w:rPr>
          <w:spacing w:val="9"/>
        </w:rPr>
        <w:t xml:space="preserve"> </w:t>
      </w:r>
      <w:r w:rsidRPr="00917F98">
        <w:rPr>
          <w:spacing w:val="-1"/>
        </w:rPr>
        <w:t>случаев,</w:t>
      </w:r>
      <w:r w:rsidRPr="00917F98">
        <w:rPr>
          <w:spacing w:val="67"/>
        </w:rPr>
        <w:t xml:space="preserve"> </w:t>
      </w:r>
      <w:r w:rsidRPr="00917F98">
        <w:rPr>
          <w:spacing w:val="-1"/>
        </w:rPr>
        <w:t>установленных</w:t>
      </w:r>
      <w:r w:rsidRPr="00917F98">
        <w:rPr>
          <w:spacing w:val="1"/>
        </w:rPr>
        <w:t xml:space="preserve"> </w:t>
      </w:r>
      <w:r w:rsidRPr="00917F98">
        <w:rPr>
          <w:spacing w:val="-1"/>
        </w:rPr>
        <w:t>федеральными</w:t>
      </w:r>
      <w:r w:rsidRPr="00917F98">
        <w:t xml:space="preserve"> </w:t>
      </w:r>
      <w:r w:rsidRPr="00917F98">
        <w:rPr>
          <w:spacing w:val="-1"/>
        </w:rPr>
        <w:t>законами.</w:t>
      </w:r>
    </w:p>
    <w:p w14:paraId="7256A6EE" w14:textId="77777777" w:rsidR="00403711" w:rsidRPr="00917F98" w:rsidRDefault="00403711" w:rsidP="00403711">
      <w:pPr>
        <w:spacing w:before="6"/>
      </w:pPr>
    </w:p>
    <w:p w14:paraId="014EDB98" w14:textId="77777777" w:rsidR="00403711" w:rsidRPr="00917F98" w:rsidRDefault="00403711" w:rsidP="00403711">
      <w:pPr>
        <w:keepNext/>
        <w:keepLines/>
        <w:tabs>
          <w:tab w:val="left" w:pos="1467"/>
        </w:tabs>
        <w:spacing w:before="40"/>
        <w:ind w:left="901"/>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2.9.</w:t>
      </w:r>
      <w:r w:rsidRPr="00917F98">
        <w:rPr>
          <w:rFonts w:eastAsiaTheme="majorEastAsia"/>
          <w:color w:val="2F5496" w:themeColor="accent1" w:themeShade="BF"/>
          <w:sz w:val="26"/>
          <w:szCs w:val="26"/>
        </w:rPr>
        <w:tab/>
      </w:r>
      <w:r w:rsidRPr="00917F98">
        <w:rPr>
          <w:rFonts w:eastAsiaTheme="majorEastAsia"/>
          <w:color w:val="2F5496" w:themeColor="accent1" w:themeShade="BF"/>
          <w:spacing w:val="-1"/>
          <w:sz w:val="26"/>
          <w:szCs w:val="26"/>
        </w:rPr>
        <w:t>Исчерпывающий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перечень</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оснований</w:t>
      </w:r>
      <w:r w:rsidRPr="00917F98">
        <w:rPr>
          <w:rFonts w:eastAsiaTheme="majorEastAsia"/>
          <w:color w:val="2F5496" w:themeColor="accent1" w:themeShade="BF"/>
          <w:sz w:val="26"/>
          <w:szCs w:val="26"/>
        </w:rPr>
        <w:t xml:space="preserve"> для </w:t>
      </w:r>
      <w:r w:rsidRPr="00917F98">
        <w:rPr>
          <w:rFonts w:eastAsiaTheme="majorEastAsia"/>
          <w:color w:val="2F5496" w:themeColor="accent1" w:themeShade="BF"/>
          <w:spacing w:val="-1"/>
          <w:sz w:val="26"/>
          <w:szCs w:val="26"/>
        </w:rPr>
        <w:t>отказа</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приеме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документов</w:t>
      </w:r>
    </w:p>
    <w:p w14:paraId="494B15AF" w14:textId="77777777" w:rsidR="00403711" w:rsidRPr="00917F98" w:rsidRDefault="00403711" w:rsidP="00403711">
      <w:pPr>
        <w:spacing w:before="10"/>
        <w:rPr>
          <w:b/>
          <w:bCs/>
          <w:sz w:val="30"/>
          <w:szCs w:val="30"/>
        </w:rPr>
      </w:pPr>
    </w:p>
    <w:p w14:paraId="608BAEA5" w14:textId="77777777" w:rsidR="00403711" w:rsidRPr="00917F98" w:rsidRDefault="00403711" w:rsidP="00403711">
      <w:pPr>
        <w:spacing w:line="275" w:lineRule="auto"/>
        <w:ind w:right="113"/>
        <w:jc w:val="both"/>
      </w:pPr>
      <w:r w:rsidRPr="00917F98">
        <w:t>2.9.1</w:t>
      </w:r>
      <w:r w:rsidRPr="00917F98">
        <w:rPr>
          <w:spacing w:val="26"/>
        </w:rPr>
        <w:t xml:space="preserve"> </w:t>
      </w:r>
      <w:r w:rsidRPr="00917F98">
        <w:rPr>
          <w:spacing w:val="-1"/>
        </w:rPr>
        <w:t>Исчерпывающий</w:t>
      </w:r>
      <w:r w:rsidRPr="00917F98">
        <w:t xml:space="preserve">  </w:t>
      </w:r>
      <w:r w:rsidRPr="00917F98">
        <w:rPr>
          <w:spacing w:val="12"/>
        </w:rPr>
        <w:t xml:space="preserve"> </w:t>
      </w:r>
      <w:r w:rsidRPr="00917F98">
        <w:rPr>
          <w:spacing w:val="-1"/>
        </w:rPr>
        <w:t>перечень</w:t>
      </w:r>
      <w:r w:rsidRPr="00917F98">
        <w:t xml:space="preserve">  </w:t>
      </w:r>
      <w:r w:rsidRPr="00917F98">
        <w:rPr>
          <w:spacing w:val="12"/>
        </w:rPr>
        <w:t xml:space="preserve"> </w:t>
      </w:r>
      <w:r w:rsidRPr="00917F98">
        <w:rPr>
          <w:spacing w:val="-1"/>
        </w:rPr>
        <w:t>оснований</w:t>
      </w:r>
      <w:r w:rsidRPr="00917F98">
        <w:t xml:space="preserve">  </w:t>
      </w:r>
      <w:r w:rsidRPr="00917F98">
        <w:rPr>
          <w:spacing w:val="10"/>
        </w:rPr>
        <w:t xml:space="preserve"> </w:t>
      </w:r>
      <w:r w:rsidRPr="00917F98">
        <w:t xml:space="preserve">для  </w:t>
      </w:r>
      <w:r w:rsidRPr="00917F98">
        <w:rPr>
          <w:spacing w:val="9"/>
        </w:rPr>
        <w:t xml:space="preserve"> </w:t>
      </w:r>
      <w:r w:rsidRPr="00917F98">
        <w:t xml:space="preserve">отказа  </w:t>
      </w:r>
      <w:r w:rsidRPr="00917F98">
        <w:rPr>
          <w:spacing w:val="10"/>
        </w:rPr>
        <w:t xml:space="preserve"> </w:t>
      </w:r>
      <w:r w:rsidRPr="00917F98">
        <w:t xml:space="preserve">в  </w:t>
      </w:r>
      <w:r w:rsidRPr="00917F98">
        <w:rPr>
          <w:spacing w:val="8"/>
        </w:rPr>
        <w:t xml:space="preserve"> </w:t>
      </w:r>
      <w:r w:rsidRPr="00917F98">
        <w:rPr>
          <w:spacing w:val="-1"/>
        </w:rPr>
        <w:t>приеме</w:t>
      </w:r>
      <w:r w:rsidRPr="00917F98">
        <w:t xml:space="preserve">  </w:t>
      </w:r>
      <w:r w:rsidRPr="00917F98">
        <w:rPr>
          <w:spacing w:val="17"/>
        </w:rPr>
        <w:t xml:space="preserve"> </w:t>
      </w:r>
      <w:r w:rsidRPr="00917F98">
        <w:rPr>
          <w:spacing w:val="-1"/>
        </w:rPr>
        <w:t>документов,</w:t>
      </w:r>
      <w:r w:rsidRPr="00917F98">
        <w:rPr>
          <w:spacing w:val="49"/>
        </w:rPr>
        <w:t xml:space="preserve"> </w:t>
      </w:r>
      <w:r w:rsidRPr="00917F98">
        <w:rPr>
          <w:spacing w:val="-1"/>
        </w:rPr>
        <w:t>необходимых</w:t>
      </w:r>
      <w:r w:rsidRPr="00917F98">
        <w:rPr>
          <w:spacing w:val="1"/>
        </w:rPr>
        <w:t xml:space="preserve"> </w:t>
      </w:r>
      <w:r w:rsidRPr="00917F98">
        <w:rPr>
          <w:spacing w:val="-1"/>
        </w:rPr>
        <w:t>для</w:t>
      </w:r>
      <w:r w:rsidRPr="00917F98">
        <w:t xml:space="preserve"> </w:t>
      </w:r>
      <w:r w:rsidRPr="00917F98">
        <w:rPr>
          <w:spacing w:val="-1"/>
        </w:rPr>
        <w:t>предоставления</w:t>
      </w:r>
      <w:r w:rsidRPr="00917F98">
        <w:rPr>
          <w:spacing w:val="2"/>
        </w:rPr>
        <w:t xml:space="preserve"> </w:t>
      </w:r>
      <w:r w:rsidRPr="00917F98">
        <w:rPr>
          <w:spacing w:val="-1"/>
        </w:rPr>
        <w:t>услуги:</w:t>
      </w:r>
    </w:p>
    <w:p w14:paraId="69B7CD99" w14:textId="77777777" w:rsidR="00403711" w:rsidRPr="00917F98" w:rsidRDefault="00403711" w:rsidP="0025545D">
      <w:pPr>
        <w:numPr>
          <w:ilvl w:val="0"/>
          <w:numId w:val="74"/>
        </w:numPr>
        <w:tabs>
          <w:tab w:val="left" w:pos="945"/>
        </w:tabs>
        <w:autoSpaceDE/>
        <w:autoSpaceDN/>
        <w:adjustRightInd/>
        <w:spacing w:before="48" w:line="277" w:lineRule="auto"/>
        <w:ind w:right="114" w:firstLine="566"/>
        <w:jc w:val="both"/>
      </w:pPr>
      <w:r w:rsidRPr="00917F98">
        <w:rPr>
          <w:spacing w:val="-1"/>
        </w:rPr>
        <w:t>заявление</w:t>
      </w:r>
      <w:r w:rsidRPr="00917F98">
        <w:rPr>
          <w:spacing w:val="15"/>
        </w:rPr>
        <w:t xml:space="preserve"> </w:t>
      </w:r>
      <w:r w:rsidRPr="00917F98">
        <w:rPr>
          <w:spacing w:val="-1"/>
        </w:rPr>
        <w:t>(уведомление)</w:t>
      </w:r>
      <w:r w:rsidRPr="00917F98">
        <w:rPr>
          <w:spacing w:val="15"/>
        </w:rPr>
        <w:t xml:space="preserve"> </w:t>
      </w:r>
      <w:r w:rsidRPr="00917F98">
        <w:rPr>
          <w:spacing w:val="-1"/>
        </w:rPr>
        <w:t>подано</w:t>
      </w:r>
      <w:r w:rsidRPr="00917F98">
        <w:rPr>
          <w:spacing w:val="16"/>
        </w:rPr>
        <w:t xml:space="preserve"> </w:t>
      </w:r>
      <w:r w:rsidRPr="00917F98">
        <w:t>в</w:t>
      </w:r>
      <w:r w:rsidRPr="00917F98">
        <w:rPr>
          <w:spacing w:val="16"/>
        </w:rPr>
        <w:t xml:space="preserve"> </w:t>
      </w:r>
      <w:r w:rsidRPr="00917F98">
        <w:rPr>
          <w:spacing w:val="-1"/>
        </w:rPr>
        <w:t>орган</w:t>
      </w:r>
      <w:r w:rsidRPr="00917F98">
        <w:rPr>
          <w:spacing w:val="17"/>
        </w:rPr>
        <w:t xml:space="preserve"> </w:t>
      </w:r>
      <w:r w:rsidRPr="00917F98">
        <w:rPr>
          <w:spacing w:val="-1"/>
        </w:rPr>
        <w:t>государственной</w:t>
      </w:r>
      <w:r w:rsidRPr="00917F98">
        <w:rPr>
          <w:spacing w:val="17"/>
        </w:rPr>
        <w:t xml:space="preserve"> </w:t>
      </w:r>
      <w:r w:rsidRPr="00917F98">
        <w:rPr>
          <w:spacing w:val="-1"/>
        </w:rPr>
        <w:t>власти,</w:t>
      </w:r>
      <w:r w:rsidRPr="00917F98">
        <w:rPr>
          <w:spacing w:val="18"/>
        </w:rPr>
        <w:t xml:space="preserve"> </w:t>
      </w:r>
      <w:r w:rsidRPr="00917F98">
        <w:rPr>
          <w:spacing w:val="-1"/>
        </w:rPr>
        <w:t>орган</w:t>
      </w:r>
      <w:r w:rsidRPr="00917F98">
        <w:rPr>
          <w:spacing w:val="17"/>
        </w:rPr>
        <w:t xml:space="preserve"> </w:t>
      </w:r>
      <w:r w:rsidRPr="00917F98">
        <w:rPr>
          <w:spacing w:val="-1"/>
        </w:rPr>
        <w:t>местного</w:t>
      </w:r>
      <w:r w:rsidRPr="00917F98">
        <w:rPr>
          <w:spacing w:val="105"/>
        </w:rPr>
        <w:t xml:space="preserve"> </w:t>
      </w:r>
      <w:r w:rsidRPr="00917F98">
        <w:rPr>
          <w:spacing w:val="-1"/>
        </w:rPr>
        <w:lastRenderedPageBreak/>
        <w:t>самоуправления,</w:t>
      </w:r>
      <w:r w:rsidRPr="00917F98">
        <w:t xml:space="preserve"> в </w:t>
      </w:r>
      <w:r w:rsidRPr="00917F98">
        <w:rPr>
          <w:spacing w:val="-1"/>
        </w:rPr>
        <w:t>полномочия</w:t>
      </w:r>
      <w:r w:rsidRPr="00917F98">
        <w:t xml:space="preserve"> </w:t>
      </w:r>
      <w:r w:rsidRPr="00917F98">
        <w:rPr>
          <w:spacing w:val="-1"/>
        </w:rPr>
        <w:t>которых</w:t>
      </w:r>
      <w:r w:rsidRPr="00917F98">
        <w:rPr>
          <w:spacing w:val="2"/>
        </w:rPr>
        <w:t xml:space="preserve"> </w:t>
      </w:r>
      <w:r w:rsidRPr="00917F98">
        <w:t>не</w:t>
      </w:r>
      <w:r w:rsidRPr="00917F98">
        <w:rPr>
          <w:spacing w:val="-1"/>
        </w:rPr>
        <w:t xml:space="preserve"> входит</w:t>
      </w:r>
      <w:r w:rsidRPr="00917F98">
        <w:t xml:space="preserve"> </w:t>
      </w:r>
      <w:r w:rsidRPr="00917F98">
        <w:rPr>
          <w:spacing w:val="-1"/>
        </w:rPr>
        <w:t>предоставление</w:t>
      </w:r>
      <w:r w:rsidRPr="00917F98">
        <w:rPr>
          <w:spacing w:val="1"/>
        </w:rPr>
        <w:t xml:space="preserve"> </w:t>
      </w:r>
      <w:r w:rsidRPr="00917F98">
        <w:rPr>
          <w:spacing w:val="-1"/>
        </w:rPr>
        <w:t>услуги;</w:t>
      </w:r>
    </w:p>
    <w:p w14:paraId="4B5768BB" w14:textId="77777777" w:rsidR="00403711" w:rsidRPr="00917F98" w:rsidRDefault="00403711" w:rsidP="0025545D">
      <w:pPr>
        <w:numPr>
          <w:ilvl w:val="0"/>
          <w:numId w:val="74"/>
        </w:numPr>
        <w:tabs>
          <w:tab w:val="left" w:pos="990"/>
        </w:tabs>
        <w:autoSpaceDE/>
        <w:autoSpaceDN/>
        <w:adjustRightInd/>
        <w:spacing w:line="275" w:lineRule="auto"/>
        <w:ind w:right="107" w:firstLine="566"/>
        <w:jc w:val="both"/>
      </w:pPr>
      <w:r w:rsidRPr="00917F98">
        <w:t>неполное</w:t>
      </w:r>
      <w:r w:rsidRPr="00917F98">
        <w:rPr>
          <w:spacing w:val="1"/>
        </w:rPr>
        <w:t xml:space="preserve"> </w:t>
      </w:r>
      <w:r w:rsidRPr="00917F98">
        <w:rPr>
          <w:spacing w:val="-1"/>
        </w:rPr>
        <w:t>заполнение</w:t>
      </w:r>
      <w:r w:rsidRPr="00917F98">
        <w:rPr>
          <w:spacing w:val="1"/>
        </w:rPr>
        <w:t xml:space="preserve"> </w:t>
      </w:r>
      <w:r w:rsidRPr="00917F98">
        <w:rPr>
          <w:spacing w:val="-1"/>
        </w:rPr>
        <w:t>полей</w:t>
      </w:r>
      <w:r w:rsidRPr="00917F98">
        <w:rPr>
          <w:spacing w:val="3"/>
        </w:rPr>
        <w:t xml:space="preserve"> </w:t>
      </w:r>
      <w:r w:rsidRPr="00917F98">
        <w:t>в</w:t>
      </w:r>
      <w:r w:rsidRPr="00917F98">
        <w:rPr>
          <w:spacing w:val="1"/>
        </w:rPr>
        <w:t xml:space="preserve"> </w:t>
      </w:r>
      <w:r w:rsidRPr="00917F98">
        <w:t xml:space="preserve">форме </w:t>
      </w:r>
      <w:r w:rsidRPr="00917F98">
        <w:rPr>
          <w:spacing w:val="-1"/>
        </w:rPr>
        <w:t>заявления</w:t>
      </w:r>
      <w:r w:rsidRPr="00917F98">
        <w:rPr>
          <w:spacing w:val="2"/>
        </w:rPr>
        <w:t xml:space="preserve"> </w:t>
      </w:r>
      <w:r w:rsidRPr="00917F98">
        <w:t>(уведомления),</w:t>
      </w:r>
      <w:r w:rsidRPr="00917F98">
        <w:rPr>
          <w:spacing w:val="1"/>
        </w:rPr>
        <w:t xml:space="preserve"> </w:t>
      </w:r>
      <w:r w:rsidRPr="00917F98">
        <w:t>в</w:t>
      </w:r>
      <w:r w:rsidRPr="00917F98">
        <w:rPr>
          <w:spacing w:val="1"/>
        </w:rPr>
        <w:t xml:space="preserve"> </w:t>
      </w:r>
      <w:r w:rsidRPr="00917F98">
        <w:t>том</w:t>
      </w:r>
      <w:r w:rsidRPr="00917F98">
        <w:rPr>
          <w:spacing w:val="2"/>
        </w:rPr>
        <w:t xml:space="preserve"> </w:t>
      </w:r>
      <w:r w:rsidRPr="00917F98">
        <w:rPr>
          <w:spacing w:val="-1"/>
        </w:rPr>
        <w:t>числе</w:t>
      </w:r>
      <w:r w:rsidRPr="00917F98">
        <w:rPr>
          <w:spacing w:val="1"/>
        </w:rPr>
        <w:t xml:space="preserve"> </w:t>
      </w:r>
      <w:r w:rsidRPr="00917F98">
        <w:t>в</w:t>
      </w:r>
      <w:r w:rsidRPr="00917F98">
        <w:rPr>
          <w:spacing w:val="27"/>
        </w:rPr>
        <w:t xml:space="preserve"> </w:t>
      </w:r>
      <w:r w:rsidRPr="00917F98">
        <w:rPr>
          <w:spacing w:val="-1"/>
        </w:rPr>
        <w:t>интерактивной</w:t>
      </w:r>
      <w:r w:rsidRPr="00917F98">
        <w:rPr>
          <w:spacing w:val="-2"/>
        </w:rPr>
        <w:t xml:space="preserve"> </w:t>
      </w:r>
      <w:r w:rsidRPr="00917F98">
        <w:t>форме</w:t>
      </w:r>
      <w:r w:rsidRPr="00917F98">
        <w:rPr>
          <w:spacing w:val="-2"/>
        </w:rPr>
        <w:t xml:space="preserve"> </w:t>
      </w:r>
      <w:r w:rsidRPr="00917F98">
        <w:rPr>
          <w:spacing w:val="-1"/>
        </w:rPr>
        <w:t>заявления</w:t>
      </w:r>
      <w:r w:rsidRPr="00917F98">
        <w:t xml:space="preserve"> </w:t>
      </w:r>
      <w:r w:rsidRPr="00917F98">
        <w:rPr>
          <w:spacing w:val="-1"/>
        </w:rPr>
        <w:t xml:space="preserve">(уведомления) </w:t>
      </w:r>
      <w:r w:rsidRPr="00917F98">
        <w:t>на</w:t>
      </w:r>
      <w:r w:rsidRPr="00917F98">
        <w:rPr>
          <w:spacing w:val="-1"/>
        </w:rPr>
        <w:t xml:space="preserve"> ЕПГУ,</w:t>
      </w:r>
      <w:r w:rsidRPr="00917F98">
        <w:t xml:space="preserve"> РПГУ;</w:t>
      </w:r>
    </w:p>
    <w:p w14:paraId="7359BB53" w14:textId="77777777" w:rsidR="00403711" w:rsidRPr="00917F98" w:rsidRDefault="00403711" w:rsidP="0025545D">
      <w:pPr>
        <w:numPr>
          <w:ilvl w:val="0"/>
          <w:numId w:val="74"/>
        </w:numPr>
        <w:tabs>
          <w:tab w:val="left" w:pos="988"/>
        </w:tabs>
        <w:autoSpaceDE/>
        <w:autoSpaceDN/>
        <w:adjustRightInd/>
        <w:spacing w:before="1" w:line="277" w:lineRule="auto"/>
        <w:ind w:right="114" w:firstLine="566"/>
        <w:jc w:val="both"/>
      </w:pPr>
      <w:r w:rsidRPr="00917F98">
        <w:rPr>
          <w:spacing w:val="-1"/>
        </w:rPr>
        <w:t>непредставление</w:t>
      </w:r>
      <w:r w:rsidRPr="00917F98">
        <w:rPr>
          <w:spacing w:val="58"/>
        </w:rPr>
        <w:t xml:space="preserve"> </w:t>
      </w:r>
      <w:r w:rsidRPr="00917F98">
        <w:rPr>
          <w:spacing w:val="-1"/>
        </w:rPr>
        <w:t>документов,</w:t>
      </w:r>
      <w:r w:rsidRPr="00917F98">
        <w:t xml:space="preserve"> </w:t>
      </w:r>
      <w:r w:rsidRPr="00917F98">
        <w:rPr>
          <w:spacing w:val="-1"/>
        </w:rPr>
        <w:t>предусмотренных</w:t>
      </w:r>
      <w:r w:rsidRPr="00917F98">
        <w:rPr>
          <w:spacing w:val="1"/>
        </w:rPr>
        <w:t xml:space="preserve"> </w:t>
      </w:r>
      <w:r w:rsidRPr="00917F98">
        <w:rPr>
          <w:spacing w:val="-1"/>
        </w:rPr>
        <w:t>законодательством</w:t>
      </w:r>
      <w:r w:rsidRPr="00917F98">
        <w:rPr>
          <w:spacing w:val="59"/>
        </w:rPr>
        <w:t xml:space="preserve"> </w:t>
      </w:r>
      <w:r w:rsidRPr="00917F98">
        <w:rPr>
          <w:spacing w:val="-1"/>
        </w:rPr>
        <w:t>Российской</w:t>
      </w:r>
      <w:r w:rsidRPr="00917F98">
        <w:rPr>
          <w:spacing w:val="83"/>
        </w:rPr>
        <w:t xml:space="preserve"> </w:t>
      </w:r>
      <w:r w:rsidRPr="00917F98">
        <w:rPr>
          <w:spacing w:val="-1"/>
        </w:rPr>
        <w:t>Федерации;</w:t>
      </w:r>
    </w:p>
    <w:p w14:paraId="547466D9" w14:textId="77777777" w:rsidR="00403711" w:rsidRPr="00917F98" w:rsidRDefault="00403711" w:rsidP="0025545D">
      <w:pPr>
        <w:numPr>
          <w:ilvl w:val="0"/>
          <w:numId w:val="74"/>
        </w:numPr>
        <w:tabs>
          <w:tab w:val="left" w:pos="1007"/>
        </w:tabs>
        <w:autoSpaceDE/>
        <w:autoSpaceDN/>
        <w:adjustRightInd/>
        <w:spacing w:line="276" w:lineRule="auto"/>
        <w:ind w:right="109" w:firstLine="566"/>
        <w:jc w:val="both"/>
      </w:pPr>
      <w:r w:rsidRPr="00917F98">
        <w:rPr>
          <w:spacing w:val="-1"/>
        </w:rPr>
        <w:t>представленные</w:t>
      </w:r>
      <w:r w:rsidRPr="00917F98">
        <w:rPr>
          <w:spacing w:val="17"/>
        </w:rPr>
        <w:t xml:space="preserve"> </w:t>
      </w:r>
      <w:r w:rsidRPr="00917F98">
        <w:rPr>
          <w:spacing w:val="-1"/>
        </w:rPr>
        <w:t>документы</w:t>
      </w:r>
      <w:r w:rsidRPr="00917F98">
        <w:rPr>
          <w:spacing w:val="24"/>
        </w:rPr>
        <w:t xml:space="preserve"> </w:t>
      </w:r>
      <w:r w:rsidRPr="00917F98">
        <w:rPr>
          <w:spacing w:val="-1"/>
        </w:rPr>
        <w:t>утратили</w:t>
      </w:r>
      <w:r w:rsidRPr="00917F98">
        <w:rPr>
          <w:spacing w:val="20"/>
        </w:rPr>
        <w:t xml:space="preserve"> </w:t>
      </w:r>
      <w:r w:rsidRPr="00917F98">
        <w:rPr>
          <w:spacing w:val="-1"/>
        </w:rPr>
        <w:t>силу</w:t>
      </w:r>
      <w:r w:rsidRPr="00917F98">
        <w:rPr>
          <w:spacing w:val="14"/>
        </w:rPr>
        <w:t xml:space="preserve"> </w:t>
      </w:r>
      <w:r w:rsidRPr="00917F98">
        <w:rPr>
          <w:spacing w:val="1"/>
        </w:rPr>
        <w:t>на</w:t>
      </w:r>
      <w:r w:rsidRPr="00917F98">
        <w:rPr>
          <w:spacing w:val="18"/>
        </w:rPr>
        <w:t xml:space="preserve"> </w:t>
      </w:r>
      <w:r w:rsidRPr="00917F98">
        <w:rPr>
          <w:spacing w:val="-1"/>
        </w:rPr>
        <w:t>момент</w:t>
      </w:r>
      <w:r w:rsidRPr="00917F98">
        <w:rPr>
          <w:spacing w:val="19"/>
        </w:rPr>
        <w:t xml:space="preserve"> </w:t>
      </w:r>
      <w:r w:rsidRPr="00917F98">
        <w:rPr>
          <w:spacing w:val="-1"/>
        </w:rPr>
        <w:t>обращения</w:t>
      </w:r>
      <w:r w:rsidRPr="00917F98">
        <w:rPr>
          <w:spacing w:val="18"/>
        </w:rPr>
        <w:t xml:space="preserve"> </w:t>
      </w:r>
      <w:r w:rsidRPr="00917F98">
        <w:t>за</w:t>
      </w:r>
      <w:r w:rsidRPr="00917F98">
        <w:rPr>
          <w:spacing w:val="20"/>
        </w:rPr>
        <w:t xml:space="preserve"> </w:t>
      </w:r>
      <w:r w:rsidRPr="00917F98">
        <w:rPr>
          <w:spacing w:val="-1"/>
        </w:rPr>
        <w:t>услугой</w:t>
      </w:r>
      <w:r w:rsidRPr="00917F98">
        <w:rPr>
          <w:spacing w:val="61"/>
        </w:rPr>
        <w:t xml:space="preserve"> </w:t>
      </w:r>
      <w:r w:rsidRPr="00917F98">
        <w:rPr>
          <w:spacing w:val="-1"/>
        </w:rPr>
        <w:t>(документ,</w:t>
      </w:r>
      <w:r w:rsidRPr="00917F98">
        <w:rPr>
          <w:spacing w:val="50"/>
        </w:rPr>
        <w:t xml:space="preserve"> </w:t>
      </w:r>
      <w:r w:rsidRPr="00917F98">
        <w:rPr>
          <w:spacing w:val="-1"/>
        </w:rPr>
        <w:t>удостоверяющий</w:t>
      </w:r>
      <w:r w:rsidRPr="00917F98">
        <w:rPr>
          <w:spacing w:val="46"/>
        </w:rPr>
        <w:t xml:space="preserve"> </w:t>
      </w:r>
      <w:r w:rsidRPr="00917F98">
        <w:rPr>
          <w:spacing w:val="-1"/>
        </w:rPr>
        <w:t>личность;</w:t>
      </w:r>
      <w:r w:rsidRPr="00917F98">
        <w:rPr>
          <w:spacing w:val="45"/>
        </w:rPr>
        <w:t xml:space="preserve"> </w:t>
      </w:r>
      <w:r w:rsidRPr="00917F98">
        <w:rPr>
          <w:spacing w:val="-1"/>
        </w:rPr>
        <w:t>документ,</w:t>
      </w:r>
      <w:r w:rsidRPr="00917F98">
        <w:rPr>
          <w:spacing w:val="50"/>
        </w:rPr>
        <w:t xml:space="preserve"> </w:t>
      </w:r>
      <w:r w:rsidRPr="00917F98">
        <w:rPr>
          <w:spacing w:val="-1"/>
        </w:rPr>
        <w:t>удостоверяющий</w:t>
      </w:r>
      <w:r w:rsidRPr="00917F98">
        <w:rPr>
          <w:spacing w:val="46"/>
        </w:rPr>
        <w:t xml:space="preserve"> </w:t>
      </w:r>
      <w:r w:rsidRPr="00917F98">
        <w:rPr>
          <w:spacing w:val="-1"/>
        </w:rPr>
        <w:t>полномочия</w:t>
      </w:r>
      <w:r w:rsidRPr="00917F98">
        <w:rPr>
          <w:spacing w:val="77"/>
        </w:rPr>
        <w:t xml:space="preserve"> </w:t>
      </w:r>
      <w:r w:rsidRPr="00917F98">
        <w:rPr>
          <w:spacing w:val="-1"/>
        </w:rPr>
        <w:t>представителя</w:t>
      </w:r>
      <w:r w:rsidRPr="00917F98">
        <w:rPr>
          <w:spacing w:val="21"/>
        </w:rPr>
        <w:t xml:space="preserve"> </w:t>
      </w:r>
      <w:r w:rsidRPr="00917F98">
        <w:rPr>
          <w:spacing w:val="-1"/>
        </w:rPr>
        <w:t>заявителя,</w:t>
      </w:r>
      <w:r w:rsidRPr="00917F98">
        <w:rPr>
          <w:spacing w:val="21"/>
        </w:rPr>
        <w:t xml:space="preserve"> </w:t>
      </w:r>
      <w:r w:rsidRPr="00917F98">
        <w:t>в</w:t>
      </w:r>
      <w:r w:rsidRPr="00917F98">
        <w:rPr>
          <w:spacing w:val="20"/>
        </w:rPr>
        <w:t xml:space="preserve"> </w:t>
      </w:r>
      <w:r w:rsidRPr="00917F98">
        <w:rPr>
          <w:spacing w:val="-1"/>
        </w:rPr>
        <w:t>случае</w:t>
      </w:r>
      <w:r w:rsidRPr="00917F98">
        <w:rPr>
          <w:spacing w:val="20"/>
        </w:rPr>
        <w:t xml:space="preserve"> </w:t>
      </w:r>
      <w:r w:rsidRPr="00917F98">
        <w:rPr>
          <w:spacing w:val="-1"/>
        </w:rPr>
        <w:t>обращения</w:t>
      </w:r>
      <w:r w:rsidRPr="00917F98">
        <w:rPr>
          <w:spacing w:val="21"/>
        </w:rPr>
        <w:t xml:space="preserve"> </w:t>
      </w:r>
      <w:r w:rsidRPr="00917F98">
        <w:t>за</w:t>
      </w:r>
      <w:r w:rsidRPr="00917F98">
        <w:rPr>
          <w:spacing w:val="18"/>
        </w:rPr>
        <w:t xml:space="preserve"> </w:t>
      </w:r>
      <w:r w:rsidRPr="00917F98">
        <w:rPr>
          <w:spacing w:val="-1"/>
        </w:rPr>
        <w:t>предоставлением</w:t>
      </w:r>
      <w:r w:rsidRPr="00917F98">
        <w:rPr>
          <w:spacing w:val="23"/>
        </w:rPr>
        <w:t xml:space="preserve"> </w:t>
      </w:r>
      <w:r w:rsidRPr="00917F98">
        <w:rPr>
          <w:spacing w:val="-2"/>
        </w:rPr>
        <w:t>услуги</w:t>
      </w:r>
      <w:r w:rsidRPr="00917F98">
        <w:rPr>
          <w:spacing w:val="24"/>
        </w:rPr>
        <w:t xml:space="preserve"> </w:t>
      </w:r>
      <w:r w:rsidRPr="00917F98">
        <w:rPr>
          <w:spacing w:val="-1"/>
        </w:rPr>
        <w:t>указанным</w:t>
      </w:r>
      <w:r w:rsidRPr="00917F98">
        <w:rPr>
          <w:spacing w:val="85"/>
        </w:rPr>
        <w:t xml:space="preserve"> </w:t>
      </w:r>
      <w:r w:rsidRPr="00917F98">
        <w:t>лицом);</w:t>
      </w:r>
    </w:p>
    <w:p w14:paraId="109A6AE0" w14:textId="77777777" w:rsidR="00403711" w:rsidRPr="00917F98" w:rsidRDefault="00403711" w:rsidP="0025545D">
      <w:pPr>
        <w:numPr>
          <w:ilvl w:val="0"/>
          <w:numId w:val="74"/>
        </w:numPr>
        <w:tabs>
          <w:tab w:val="left" w:pos="1043"/>
        </w:tabs>
        <w:autoSpaceDE/>
        <w:autoSpaceDN/>
        <w:adjustRightInd/>
        <w:spacing w:line="275" w:lineRule="auto"/>
        <w:ind w:right="111" w:firstLine="566"/>
        <w:jc w:val="both"/>
      </w:pPr>
      <w:r w:rsidRPr="00917F98">
        <w:rPr>
          <w:spacing w:val="-1"/>
        </w:rPr>
        <w:t>представленные</w:t>
      </w:r>
      <w:r w:rsidRPr="00917F98">
        <w:rPr>
          <w:spacing w:val="53"/>
        </w:rPr>
        <w:t xml:space="preserve"> </w:t>
      </w:r>
      <w:r w:rsidRPr="00917F98">
        <w:rPr>
          <w:spacing w:val="-1"/>
        </w:rPr>
        <w:t>документы</w:t>
      </w:r>
      <w:r w:rsidRPr="00917F98">
        <w:rPr>
          <w:spacing w:val="55"/>
        </w:rPr>
        <w:t xml:space="preserve"> </w:t>
      </w:r>
      <w:r w:rsidRPr="00917F98">
        <w:rPr>
          <w:spacing w:val="-1"/>
        </w:rPr>
        <w:t>содержат</w:t>
      </w:r>
      <w:r w:rsidRPr="00917F98">
        <w:rPr>
          <w:spacing w:val="55"/>
        </w:rPr>
        <w:t xml:space="preserve"> </w:t>
      </w:r>
      <w:r w:rsidRPr="00917F98">
        <w:t>подчистки</w:t>
      </w:r>
      <w:r w:rsidRPr="00917F98">
        <w:rPr>
          <w:spacing w:val="55"/>
        </w:rPr>
        <w:t xml:space="preserve"> </w:t>
      </w:r>
      <w:r w:rsidRPr="00917F98">
        <w:t>и</w:t>
      </w:r>
      <w:r w:rsidRPr="00917F98">
        <w:rPr>
          <w:spacing w:val="53"/>
        </w:rPr>
        <w:t xml:space="preserve"> </w:t>
      </w:r>
      <w:r w:rsidRPr="00917F98">
        <w:rPr>
          <w:spacing w:val="-1"/>
        </w:rPr>
        <w:t>исправления</w:t>
      </w:r>
      <w:r w:rsidRPr="00917F98">
        <w:rPr>
          <w:spacing w:val="54"/>
        </w:rPr>
        <w:t xml:space="preserve"> </w:t>
      </w:r>
      <w:r w:rsidRPr="00917F98">
        <w:t>текста,</w:t>
      </w:r>
      <w:r w:rsidRPr="00917F98">
        <w:rPr>
          <w:spacing w:val="54"/>
        </w:rPr>
        <w:t xml:space="preserve"> </w:t>
      </w:r>
      <w:r w:rsidRPr="00917F98">
        <w:t>не</w:t>
      </w:r>
      <w:r w:rsidRPr="00917F98">
        <w:rPr>
          <w:spacing w:val="59"/>
        </w:rPr>
        <w:t xml:space="preserve"> </w:t>
      </w:r>
      <w:r w:rsidRPr="00917F98">
        <w:rPr>
          <w:spacing w:val="-1"/>
        </w:rPr>
        <w:t>заверенные</w:t>
      </w:r>
      <w:r w:rsidRPr="00917F98">
        <w:rPr>
          <w:spacing w:val="-2"/>
        </w:rPr>
        <w:t xml:space="preserve"> </w:t>
      </w:r>
      <w:r w:rsidRPr="00917F98">
        <w:t xml:space="preserve">в </w:t>
      </w:r>
      <w:r w:rsidRPr="00917F98">
        <w:rPr>
          <w:spacing w:val="-1"/>
        </w:rPr>
        <w:t>порядке,</w:t>
      </w:r>
      <w:r w:rsidRPr="00917F98">
        <w:t xml:space="preserve"> </w:t>
      </w:r>
      <w:r w:rsidRPr="00917F98">
        <w:rPr>
          <w:spacing w:val="-1"/>
        </w:rPr>
        <w:t>установленном</w:t>
      </w:r>
      <w:r w:rsidRPr="00917F98">
        <w:rPr>
          <w:spacing w:val="2"/>
        </w:rPr>
        <w:t xml:space="preserve"> </w:t>
      </w:r>
      <w:r w:rsidRPr="00917F98">
        <w:rPr>
          <w:spacing w:val="-1"/>
        </w:rPr>
        <w:t>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0F02D743" w14:textId="77777777" w:rsidR="00403711" w:rsidRPr="00917F98" w:rsidRDefault="00403711" w:rsidP="0025545D">
      <w:pPr>
        <w:numPr>
          <w:ilvl w:val="0"/>
          <w:numId w:val="74"/>
        </w:numPr>
        <w:tabs>
          <w:tab w:val="left" w:pos="954"/>
        </w:tabs>
        <w:autoSpaceDE/>
        <w:autoSpaceDN/>
        <w:adjustRightInd/>
        <w:spacing w:before="1" w:line="276" w:lineRule="auto"/>
        <w:ind w:right="110" w:firstLine="566"/>
        <w:jc w:val="both"/>
      </w:pPr>
      <w:r w:rsidRPr="00917F98">
        <w:rPr>
          <w:spacing w:val="-1"/>
        </w:rPr>
        <w:t>представленные</w:t>
      </w:r>
      <w:r w:rsidRPr="00917F98">
        <w:rPr>
          <w:spacing w:val="24"/>
        </w:rPr>
        <w:t xml:space="preserve"> </w:t>
      </w:r>
      <w:r w:rsidRPr="00917F98">
        <w:t>в</w:t>
      </w:r>
      <w:r w:rsidRPr="00917F98">
        <w:rPr>
          <w:spacing w:val="25"/>
        </w:rPr>
        <w:t xml:space="preserve"> </w:t>
      </w:r>
      <w:r w:rsidRPr="00917F98">
        <w:t>электронном</w:t>
      </w:r>
      <w:r w:rsidRPr="00917F98">
        <w:rPr>
          <w:spacing w:val="25"/>
        </w:rPr>
        <w:t xml:space="preserve"> </w:t>
      </w:r>
      <w:r w:rsidRPr="00917F98">
        <w:t>виде</w:t>
      </w:r>
      <w:r w:rsidRPr="00917F98">
        <w:rPr>
          <w:spacing w:val="25"/>
        </w:rPr>
        <w:t xml:space="preserve"> </w:t>
      </w:r>
      <w:r w:rsidRPr="00917F98">
        <w:rPr>
          <w:spacing w:val="-1"/>
        </w:rPr>
        <w:t>документы</w:t>
      </w:r>
      <w:r w:rsidRPr="00917F98">
        <w:rPr>
          <w:spacing w:val="26"/>
        </w:rPr>
        <w:t xml:space="preserve"> </w:t>
      </w:r>
      <w:r w:rsidRPr="00917F98">
        <w:rPr>
          <w:spacing w:val="-1"/>
        </w:rPr>
        <w:t>содержат</w:t>
      </w:r>
      <w:r w:rsidRPr="00917F98">
        <w:rPr>
          <w:spacing w:val="26"/>
        </w:rPr>
        <w:t xml:space="preserve"> </w:t>
      </w:r>
      <w:r w:rsidRPr="00917F98">
        <w:rPr>
          <w:spacing w:val="-1"/>
        </w:rPr>
        <w:t>повреждения,</w:t>
      </w:r>
      <w:r w:rsidRPr="00917F98">
        <w:rPr>
          <w:spacing w:val="26"/>
        </w:rPr>
        <w:t xml:space="preserve"> </w:t>
      </w:r>
      <w:r w:rsidRPr="00917F98">
        <w:rPr>
          <w:spacing w:val="-1"/>
        </w:rPr>
        <w:t>наличие</w:t>
      </w:r>
      <w:r w:rsidRPr="00917F98">
        <w:rPr>
          <w:spacing w:val="73"/>
        </w:rPr>
        <w:t xml:space="preserve"> </w:t>
      </w:r>
      <w:r w:rsidRPr="00917F98">
        <w:t>которых</w:t>
      </w:r>
      <w:r w:rsidRPr="00917F98">
        <w:rPr>
          <w:spacing w:val="21"/>
        </w:rPr>
        <w:t xml:space="preserve"> </w:t>
      </w:r>
      <w:r w:rsidRPr="00917F98">
        <w:t>не</w:t>
      </w:r>
      <w:r w:rsidRPr="00917F98">
        <w:rPr>
          <w:spacing w:val="18"/>
        </w:rPr>
        <w:t xml:space="preserve"> </w:t>
      </w:r>
      <w:r w:rsidRPr="00917F98">
        <w:rPr>
          <w:spacing w:val="-1"/>
        </w:rPr>
        <w:t>позволяет</w:t>
      </w:r>
      <w:r w:rsidRPr="00917F98">
        <w:rPr>
          <w:spacing w:val="22"/>
        </w:rPr>
        <w:t xml:space="preserve"> </w:t>
      </w:r>
      <w:r w:rsidRPr="00917F98">
        <w:t>в</w:t>
      </w:r>
      <w:r w:rsidRPr="00917F98">
        <w:rPr>
          <w:spacing w:val="20"/>
        </w:rPr>
        <w:t xml:space="preserve"> </w:t>
      </w:r>
      <w:r w:rsidRPr="00917F98">
        <w:rPr>
          <w:spacing w:val="-1"/>
        </w:rPr>
        <w:t>полном</w:t>
      </w:r>
      <w:r w:rsidRPr="00917F98">
        <w:rPr>
          <w:spacing w:val="20"/>
        </w:rPr>
        <w:t xml:space="preserve"> </w:t>
      </w:r>
      <w:r w:rsidRPr="00917F98">
        <w:rPr>
          <w:spacing w:val="-1"/>
        </w:rPr>
        <w:t>объеме</w:t>
      </w:r>
      <w:r w:rsidRPr="00917F98">
        <w:rPr>
          <w:spacing w:val="20"/>
        </w:rPr>
        <w:t xml:space="preserve"> </w:t>
      </w:r>
      <w:r w:rsidRPr="00917F98">
        <w:rPr>
          <w:spacing w:val="-1"/>
        </w:rPr>
        <w:t>использовать</w:t>
      </w:r>
      <w:r w:rsidRPr="00917F98">
        <w:rPr>
          <w:spacing w:val="20"/>
        </w:rPr>
        <w:t xml:space="preserve"> </w:t>
      </w:r>
      <w:r w:rsidRPr="00917F98">
        <w:rPr>
          <w:spacing w:val="-1"/>
        </w:rPr>
        <w:t>информацию</w:t>
      </w:r>
      <w:r w:rsidRPr="00917F98">
        <w:rPr>
          <w:spacing w:val="21"/>
        </w:rPr>
        <w:t xml:space="preserve"> </w:t>
      </w:r>
      <w:r w:rsidRPr="00917F98">
        <w:t>и</w:t>
      </w:r>
      <w:r w:rsidRPr="00917F98">
        <w:rPr>
          <w:spacing w:val="20"/>
        </w:rPr>
        <w:t xml:space="preserve"> </w:t>
      </w:r>
      <w:r w:rsidRPr="00917F98">
        <w:rPr>
          <w:spacing w:val="-1"/>
        </w:rPr>
        <w:t>сведения,</w:t>
      </w:r>
      <w:r w:rsidRPr="00917F98">
        <w:rPr>
          <w:spacing w:val="61"/>
        </w:rPr>
        <w:t xml:space="preserve"> </w:t>
      </w:r>
      <w:r w:rsidRPr="00917F98">
        <w:rPr>
          <w:spacing w:val="-1"/>
        </w:rPr>
        <w:t>содержащиеся</w:t>
      </w:r>
      <w:r w:rsidRPr="00917F98">
        <w:rPr>
          <w:spacing w:val="2"/>
        </w:rPr>
        <w:t xml:space="preserve"> </w:t>
      </w:r>
      <w:r w:rsidRPr="00917F98">
        <w:t xml:space="preserve">в </w:t>
      </w:r>
      <w:r w:rsidRPr="00917F98">
        <w:rPr>
          <w:spacing w:val="-1"/>
        </w:rPr>
        <w:t>документах</w:t>
      </w:r>
      <w:r w:rsidRPr="00917F98">
        <w:rPr>
          <w:spacing w:val="1"/>
        </w:rPr>
        <w:t xml:space="preserve"> </w:t>
      </w:r>
      <w:r w:rsidRPr="00917F98">
        <w:rPr>
          <w:spacing w:val="-1"/>
        </w:rPr>
        <w:t>для</w:t>
      </w:r>
      <w:r w:rsidRPr="00917F98">
        <w:t xml:space="preserve"> </w:t>
      </w:r>
      <w:r w:rsidRPr="00917F98">
        <w:rPr>
          <w:spacing w:val="-1"/>
        </w:rPr>
        <w:t>предоставления</w:t>
      </w:r>
      <w:r w:rsidRPr="00917F98">
        <w:rPr>
          <w:spacing w:val="2"/>
        </w:rPr>
        <w:t xml:space="preserve"> </w:t>
      </w:r>
      <w:r w:rsidRPr="00917F98">
        <w:rPr>
          <w:spacing w:val="-1"/>
        </w:rPr>
        <w:t>услуги;</w:t>
      </w:r>
    </w:p>
    <w:p w14:paraId="7B08EE8B" w14:textId="77777777" w:rsidR="00403711" w:rsidRPr="00917F98" w:rsidRDefault="00403711" w:rsidP="0025545D">
      <w:pPr>
        <w:numPr>
          <w:ilvl w:val="0"/>
          <w:numId w:val="74"/>
        </w:numPr>
        <w:tabs>
          <w:tab w:val="left" w:pos="1007"/>
        </w:tabs>
        <w:autoSpaceDE/>
        <w:autoSpaceDN/>
        <w:adjustRightInd/>
        <w:spacing w:line="275" w:lineRule="auto"/>
        <w:ind w:right="114" w:firstLine="566"/>
        <w:jc w:val="both"/>
      </w:pPr>
      <w:r w:rsidRPr="00917F98">
        <w:rPr>
          <w:spacing w:val="-1"/>
        </w:rPr>
        <w:t>заявление</w:t>
      </w:r>
      <w:r w:rsidRPr="00917F98">
        <w:rPr>
          <w:spacing w:val="18"/>
        </w:rPr>
        <w:t xml:space="preserve"> </w:t>
      </w:r>
      <w:r w:rsidRPr="00917F98">
        <w:t>и</w:t>
      </w:r>
      <w:r w:rsidRPr="00917F98">
        <w:rPr>
          <w:spacing w:val="19"/>
        </w:rPr>
        <w:t xml:space="preserve"> </w:t>
      </w:r>
      <w:r w:rsidRPr="00917F98">
        <w:rPr>
          <w:spacing w:val="-1"/>
        </w:rPr>
        <w:t>документы,</w:t>
      </w:r>
      <w:r w:rsidRPr="00917F98">
        <w:rPr>
          <w:spacing w:val="19"/>
        </w:rPr>
        <w:t xml:space="preserve"> </w:t>
      </w:r>
      <w:r w:rsidRPr="00917F98">
        <w:rPr>
          <w:spacing w:val="-1"/>
        </w:rPr>
        <w:t>необходимые</w:t>
      </w:r>
      <w:r w:rsidRPr="00917F98">
        <w:rPr>
          <w:spacing w:val="17"/>
        </w:rPr>
        <w:t xml:space="preserve"> </w:t>
      </w:r>
      <w:r w:rsidRPr="00917F98">
        <w:t>для</w:t>
      </w:r>
      <w:r w:rsidRPr="00917F98">
        <w:rPr>
          <w:spacing w:val="19"/>
        </w:rPr>
        <w:t xml:space="preserve"> </w:t>
      </w:r>
      <w:r w:rsidRPr="00917F98">
        <w:rPr>
          <w:spacing w:val="-1"/>
        </w:rPr>
        <w:t>предоставления</w:t>
      </w:r>
      <w:r w:rsidRPr="00917F98">
        <w:rPr>
          <w:spacing w:val="21"/>
        </w:rPr>
        <w:t xml:space="preserve"> </w:t>
      </w:r>
      <w:r w:rsidRPr="00917F98">
        <w:rPr>
          <w:spacing w:val="-1"/>
        </w:rPr>
        <w:t>услуги,</w:t>
      </w:r>
      <w:r w:rsidRPr="00917F98">
        <w:rPr>
          <w:spacing w:val="18"/>
        </w:rPr>
        <w:t xml:space="preserve"> </w:t>
      </w:r>
      <w:r w:rsidRPr="00917F98">
        <w:rPr>
          <w:spacing w:val="-1"/>
        </w:rPr>
        <w:t>поданы</w:t>
      </w:r>
      <w:r w:rsidRPr="00917F98">
        <w:rPr>
          <w:spacing w:val="18"/>
        </w:rPr>
        <w:t xml:space="preserve"> </w:t>
      </w:r>
      <w:r w:rsidRPr="00917F98">
        <w:t>в</w:t>
      </w:r>
      <w:r w:rsidRPr="00917F98">
        <w:rPr>
          <w:spacing w:val="82"/>
        </w:rPr>
        <w:t xml:space="preserve"> </w:t>
      </w:r>
      <w:r w:rsidRPr="00917F98">
        <w:rPr>
          <w:spacing w:val="-1"/>
        </w:rPr>
        <w:t>электронной</w:t>
      </w:r>
      <w:r w:rsidRPr="00917F98">
        <w:t xml:space="preserve"> форме</w:t>
      </w:r>
      <w:r w:rsidRPr="00917F98">
        <w:rPr>
          <w:spacing w:val="-2"/>
        </w:rPr>
        <w:t xml:space="preserve"> </w:t>
      </w:r>
      <w:r w:rsidRPr="00917F98">
        <w:t>с</w:t>
      </w:r>
      <w:r w:rsidRPr="00917F98">
        <w:rPr>
          <w:spacing w:val="-1"/>
        </w:rPr>
        <w:t xml:space="preserve"> нарушением</w:t>
      </w:r>
      <w:r w:rsidRPr="00917F98">
        <w:rPr>
          <w:spacing w:val="3"/>
        </w:rPr>
        <w:t xml:space="preserve"> </w:t>
      </w:r>
      <w:r w:rsidRPr="00917F98">
        <w:rPr>
          <w:spacing w:val="-1"/>
        </w:rPr>
        <w:t>установленных требований;</w:t>
      </w:r>
    </w:p>
    <w:p w14:paraId="20B43618" w14:textId="77777777" w:rsidR="00403711" w:rsidRPr="00917F98" w:rsidRDefault="00403711" w:rsidP="0025545D">
      <w:pPr>
        <w:numPr>
          <w:ilvl w:val="0"/>
          <w:numId w:val="74"/>
        </w:numPr>
        <w:tabs>
          <w:tab w:val="left" w:pos="990"/>
        </w:tabs>
        <w:autoSpaceDE/>
        <w:autoSpaceDN/>
        <w:adjustRightInd/>
        <w:spacing w:before="4" w:line="275" w:lineRule="auto"/>
        <w:ind w:right="104" w:firstLine="566"/>
        <w:jc w:val="both"/>
      </w:pPr>
      <w:r w:rsidRPr="00917F98">
        <w:rPr>
          <w:spacing w:val="-1"/>
        </w:rPr>
        <w:t>выявлено</w:t>
      </w:r>
      <w:r w:rsidRPr="00917F98">
        <w:rPr>
          <w:spacing w:val="2"/>
        </w:rPr>
        <w:t xml:space="preserve"> </w:t>
      </w:r>
      <w:r w:rsidRPr="00917F98">
        <w:rPr>
          <w:spacing w:val="-1"/>
        </w:rPr>
        <w:t>несоблюдение</w:t>
      </w:r>
      <w:r w:rsidRPr="00917F98">
        <w:rPr>
          <w:spacing w:val="3"/>
        </w:rPr>
        <w:t xml:space="preserve"> </w:t>
      </w:r>
      <w:r w:rsidRPr="00917F98">
        <w:rPr>
          <w:spacing w:val="-1"/>
        </w:rPr>
        <w:t>установленных</w:t>
      </w:r>
      <w:r w:rsidRPr="00917F98">
        <w:rPr>
          <w:spacing w:val="3"/>
        </w:rPr>
        <w:t xml:space="preserve"> </w:t>
      </w:r>
      <w:r w:rsidRPr="00917F98">
        <w:rPr>
          <w:spacing w:val="-1"/>
        </w:rPr>
        <w:t>статьей</w:t>
      </w:r>
      <w:r w:rsidRPr="00917F98">
        <w:rPr>
          <w:spacing w:val="3"/>
        </w:rPr>
        <w:t xml:space="preserve"> </w:t>
      </w:r>
      <w:r w:rsidRPr="00917F98">
        <w:t>11</w:t>
      </w:r>
      <w:r w:rsidRPr="00917F98">
        <w:rPr>
          <w:spacing w:val="2"/>
        </w:rPr>
        <w:t xml:space="preserve"> </w:t>
      </w:r>
      <w:r w:rsidRPr="00917F98">
        <w:rPr>
          <w:spacing w:val="-1"/>
        </w:rPr>
        <w:t>Федерального</w:t>
      </w:r>
      <w:r w:rsidRPr="00917F98">
        <w:rPr>
          <w:spacing w:val="2"/>
        </w:rPr>
        <w:t xml:space="preserve"> </w:t>
      </w:r>
      <w:r w:rsidRPr="00917F98">
        <w:rPr>
          <w:spacing w:val="-1"/>
        </w:rPr>
        <w:t>закона</w:t>
      </w:r>
      <w:r w:rsidRPr="00917F98">
        <w:rPr>
          <w:spacing w:val="1"/>
        </w:rPr>
        <w:t xml:space="preserve"> </w:t>
      </w:r>
      <w:r w:rsidRPr="00917F98">
        <w:t>от</w:t>
      </w:r>
      <w:r w:rsidRPr="00917F98">
        <w:rPr>
          <w:spacing w:val="2"/>
        </w:rPr>
        <w:t xml:space="preserve"> </w:t>
      </w:r>
      <w:r w:rsidRPr="00917F98">
        <w:t>6</w:t>
      </w:r>
      <w:r w:rsidRPr="00917F98">
        <w:rPr>
          <w:spacing w:val="83"/>
        </w:rPr>
        <w:t xml:space="preserve"> </w:t>
      </w:r>
      <w:r w:rsidRPr="00917F98">
        <w:rPr>
          <w:spacing w:val="-1"/>
        </w:rPr>
        <w:t>апреля</w:t>
      </w:r>
      <w:r w:rsidRPr="00917F98">
        <w:rPr>
          <w:spacing w:val="7"/>
        </w:rPr>
        <w:t xml:space="preserve"> </w:t>
      </w:r>
      <w:r w:rsidRPr="00917F98">
        <w:t>2011</w:t>
      </w:r>
      <w:r w:rsidRPr="00917F98">
        <w:rPr>
          <w:spacing w:val="6"/>
        </w:rPr>
        <w:t xml:space="preserve"> </w:t>
      </w:r>
      <w:r w:rsidRPr="00917F98">
        <w:t>г.</w:t>
      </w:r>
      <w:r w:rsidRPr="00917F98">
        <w:rPr>
          <w:spacing w:val="6"/>
        </w:rPr>
        <w:t xml:space="preserve"> </w:t>
      </w:r>
      <w:r w:rsidRPr="00917F98">
        <w:t>№</w:t>
      </w:r>
      <w:r w:rsidRPr="00917F98">
        <w:rPr>
          <w:spacing w:val="6"/>
        </w:rPr>
        <w:t xml:space="preserve"> </w:t>
      </w:r>
      <w:r w:rsidRPr="00917F98">
        <w:t>63-ФЗ</w:t>
      </w:r>
      <w:r w:rsidRPr="00917F98">
        <w:rPr>
          <w:spacing w:val="11"/>
        </w:rPr>
        <w:t xml:space="preserve"> </w:t>
      </w:r>
      <w:r w:rsidRPr="00917F98">
        <w:rPr>
          <w:spacing w:val="-3"/>
        </w:rPr>
        <w:t>«Об</w:t>
      </w:r>
      <w:r w:rsidRPr="00917F98">
        <w:rPr>
          <w:spacing w:val="6"/>
        </w:rPr>
        <w:t xml:space="preserve"> </w:t>
      </w:r>
      <w:r w:rsidRPr="00917F98">
        <w:t>электронной</w:t>
      </w:r>
      <w:r w:rsidRPr="00917F98">
        <w:rPr>
          <w:spacing w:val="5"/>
        </w:rPr>
        <w:t xml:space="preserve"> </w:t>
      </w:r>
      <w:r w:rsidRPr="00917F98">
        <w:rPr>
          <w:spacing w:val="-1"/>
        </w:rPr>
        <w:t>подписи»</w:t>
      </w:r>
      <w:r w:rsidRPr="00917F98">
        <w:rPr>
          <w:spacing w:val="4"/>
        </w:rPr>
        <w:t xml:space="preserve"> </w:t>
      </w:r>
      <w:r w:rsidRPr="00917F98">
        <w:rPr>
          <w:spacing w:val="-1"/>
        </w:rPr>
        <w:t>условий</w:t>
      </w:r>
      <w:r w:rsidRPr="00917F98">
        <w:rPr>
          <w:spacing w:val="7"/>
        </w:rPr>
        <w:t xml:space="preserve"> </w:t>
      </w:r>
      <w:r w:rsidRPr="00917F98">
        <w:rPr>
          <w:spacing w:val="-1"/>
        </w:rPr>
        <w:t>признания</w:t>
      </w:r>
      <w:r w:rsidRPr="00917F98">
        <w:rPr>
          <w:spacing w:val="6"/>
        </w:rPr>
        <w:t xml:space="preserve"> </w:t>
      </w:r>
      <w:r w:rsidRPr="00917F98">
        <w:rPr>
          <w:spacing w:val="-1"/>
        </w:rPr>
        <w:t>действительности,</w:t>
      </w:r>
      <w:r w:rsidRPr="00917F98">
        <w:rPr>
          <w:spacing w:val="65"/>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t xml:space="preserve"> </w:t>
      </w:r>
      <w:r w:rsidRPr="00917F98">
        <w:rPr>
          <w:spacing w:val="-1"/>
        </w:rPr>
        <w:t>подписи.</w:t>
      </w:r>
    </w:p>
    <w:p w14:paraId="3C8C0A44" w14:textId="77777777" w:rsidR="00403711" w:rsidRPr="00917F98" w:rsidRDefault="00403711" w:rsidP="00403711">
      <w:pPr>
        <w:spacing w:before="2"/>
        <w:rPr>
          <w:sz w:val="28"/>
          <w:szCs w:val="28"/>
        </w:rPr>
      </w:pPr>
    </w:p>
    <w:p w14:paraId="63729A7C" w14:textId="77777777" w:rsidR="00403711" w:rsidRPr="00917F98" w:rsidRDefault="00403711" w:rsidP="00403711">
      <w:pPr>
        <w:keepNext/>
        <w:ind w:left="694" w:right="113" w:firstLine="770"/>
        <w:outlineLvl w:val="0"/>
        <w:rPr>
          <w:bCs/>
          <w:i/>
          <w:sz w:val="28"/>
          <w:szCs w:val="20"/>
        </w:rPr>
      </w:pPr>
      <w:r w:rsidRPr="00917F98">
        <w:rPr>
          <w:b/>
          <w:i/>
          <w:sz w:val="28"/>
          <w:szCs w:val="20"/>
        </w:rPr>
        <w:t>2.10.</w:t>
      </w:r>
      <w:r w:rsidRPr="00917F98">
        <w:rPr>
          <w:b/>
          <w:i/>
          <w:spacing w:val="-11"/>
          <w:sz w:val="28"/>
          <w:szCs w:val="20"/>
        </w:rPr>
        <w:t xml:space="preserve"> </w:t>
      </w:r>
      <w:r w:rsidRPr="00917F98">
        <w:rPr>
          <w:b/>
          <w:i/>
          <w:sz w:val="28"/>
          <w:szCs w:val="20"/>
        </w:rPr>
        <w:t>Перечень</w:t>
      </w:r>
      <w:r w:rsidRPr="00917F98">
        <w:rPr>
          <w:b/>
          <w:i/>
          <w:spacing w:val="-9"/>
          <w:sz w:val="28"/>
          <w:szCs w:val="20"/>
        </w:rPr>
        <w:t xml:space="preserve"> </w:t>
      </w:r>
      <w:r w:rsidRPr="00917F98">
        <w:rPr>
          <w:b/>
          <w:i/>
          <w:sz w:val="28"/>
          <w:szCs w:val="20"/>
        </w:rPr>
        <w:t>оснований</w:t>
      </w:r>
      <w:r w:rsidRPr="00917F98">
        <w:rPr>
          <w:b/>
          <w:i/>
          <w:spacing w:val="-9"/>
          <w:sz w:val="28"/>
          <w:szCs w:val="20"/>
        </w:rPr>
        <w:t xml:space="preserve"> </w:t>
      </w:r>
      <w:r w:rsidRPr="00917F98">
        <w:rPr>
          <w:b/>
          <w:i/>
          <w:sz w:val="28"/>
          <w:szCs w:val="20"/>
        </w:rPr>
        <w:t>для</w:t>
      </w:r>
      <w:r w:rsidRPr="00917F98">
        <w:rPr>
          <w:b/>
          <w:i/>
          <w:spacing w:val="-11"/>
          <w:sz w:val="28"/>
          <w:szCs w:val="20"/>
        </w:rPr>
        <w:t xml:space="preserve"> </w:t>
      </w:r>
      <w:r w:rsidRPr="00917F98">
        <w:rPr>
          <w:b/>
          <w:i/>
          <w:sz w:val="28"/>
          <w:szCs w:val="20"/>
        </w:rPr>
        <w:t>приостановления</w:t>
      </w:r>
      <w:r w:rsidRPr="00917F98">
        <w:rPr>
          <w:b/>
          <w:i/>
          <w:spacing w:val="-11"/>
          <w:sz w:val="28"/>
          <w:szCs w:val="20"/>
        </w:rPr>
        <w:t xml:space="preserve"> </w:t>
      </w:r>
      <w:r w:rsidRPr="00917F98">
        <w:rPr>
          <w:b/>
          <w:i/>
          <w:sz w:val="28"/>
          <w:szCs w:val="20"/>
        </w:rPr>
        <w:t>или</w:t>
      </w:r>
      <w:r w:rsidRPr="00917F98">
        <w:rPr>
          <w:b/>
          <w:i/>
          <w:spacing w:val="-11"/>
          <w:sz w:val="28"/>
          <w:szCs w:val="20"/>
        </w:rPr>
        <w:t xml:space="preserve"> </w:t>
      </w:r>
      <w:r w:rsidRPr="00917F98">
        <w:rPr>
          <w:b/>
          <w:i/>
          <w:spacing w:val="-1"/>
          <w:sz w:val="28"/>
          <w:szCs w:val="20"/>
        </w:rPr>
        <w:t>отказа</w:t>
      </w:r>
      <w:r w:rsidRPr="00917F98">
        <w:rPr>
          <w:b/>
          <w:i/>
          <w:spacing w:val="-9"/>
          <w:sz w:val="28"/>
          <w:szCs w:val="20"/>
        </w:rPr>
        <w:t xml:space="preserve"> </w:t>
      </w:r>
      <w:r w:rsidRPr="00917F98">
        <w:rPr>
          <w:b/>
          <w:i/>
          <w:sz w:val="28"/>
          <w:szCs w:val="20"/>
        </w:rPr>
        <w:t>в</w:t>
      </w:r>
      <w:r w:rsidRPr="00917F98">
        <w:rPr>
          <w:b/>
          <w:i/>
          <w:spacing w:val="26"/>
          <w:w w:val="99"/>
          <w:sz w:val="28"/>
          <w:szCs w:val="20"/>
        </w:rPr>
        <w:t xml:space="preserve"> </w:t>
      </w:r>
      <w:r w:rsidRPr="00917F98">
        <w:rPr>
          <w:b/>
          <w:i/>
          <w:sz w:val="28"/>
          <w:szCs w:val="20"/>
        </w:rPr>
        <w:t>предоставлении</w:t>
      </w:r>
      <w:r w:rsidRPr="00917F98">
        <w:rPr>
          <w:b/>
          <w:i/>
          <w:spacing w:val="-17"/>
          <w:sz w:val="28"/>
          <w:szCs w:val="20"/>
        </w:rPr>
        <w:t xml:space="preserve"> </w:t>
      </w:r>
      <w:r w:rsidRPr="00917F98">
        <w:rPr>
          <w:b/>
          <w:i/>
          <w:sz w:val="28"/>
          <w:szCs w:val="20"/>
        </w:rPr>
        <w:t>муниципальной</w:t>
      </w:r>
      <w:r w:rsidRPr="00917F98">
        <w:rPr>
          <w:b/>
          <w:i/>
          <w:spacing w:val="-18"/>
          <w:sz w:val="28"/>
          <w:szCs w:val="20"/>
        </w:rPr>
        <w:t xml:space="preserve"> </w:t>
      </w:r>
      <w:r w:rsidRPr="00917F98">
        <w:rPr>
          <w:b/>
          <w:i/>
          <w:sz w:val="28"/>
          <w:szCs w:val="20"/>
        </w:rPr>
        <w:t>услуги</w:t>
      </w:r>
      <w:r w:rsidRPr="00917F98">
        <w:rPr>
          <w:b/>
          <w:i/>
          <w:spacing w:val="-16"/>
          <w:sz w:val="28"/>
          <w:szCs w:val="20"/>
        </w:rPr>
        <w:t xml:space="preserve"> </w:t>
      </w:r>
      <w:r w:rsidRPr="00917F98">
        <w:rPr>
          <w:b/>
          <w:i/>
          <w:sz w:val="28"/>
          <w:szCs w:val="20"/>
        </w:rPr>
        <w:t>(направление</w:t>
      </w:r>
      <w:r w:rsidRPr="00917F98">
        <w:rPr>
          <w:b/>
          <w:i/>
          <w:spacing w:val="-17"/>
          <w:sz w:val="28"/>
          <w:szCs w:val="20"/>
        </w:rPr>
        <w:t xml:space="preserve"> </w:t>
      </w:r>
      <w:r w:rsidRPr="00917F98">
        <w:rPr>
          <w:b/>
          <w:i/>
          <w:sz w:val="28"/>
          <w:szCs w:val="20"/>
        </w:rPr>
        <w:t>уведомления</w:t>
      </w:r>
      <w:r w:rsidRPr="00917F98">
        <w:rPr>
          <w:b/>
          <w:i/>
          <w:spacing w:val="-16"/>
          <w:sz w:val="28"/>
          <w:szCs w:val="20"/>
        </w:rPr>
        <w:t xml:space="preserve"> </w:t>
      </w:r>
      <w:r w:rsidRPr="00917F98">
        <w:rPr>
          <w:b/>
          <w:i/>
          <w:sz w:val="28"/>
          <w:szCs w:val="20"/>
        </w:rPr>
        <w:t>о</w:t>
      </w:r>
    </w:p>
    <w:p w14:paraId="3E9D6156" w14:textId="77777777" w:rsidR="00403711" w:rsidRPr="00917F98" w:rsidRDefault="00403711" w:rsidP="00403711">
      <w:pPr>
        <w:spacing w:line="298" w:lineRule="exact"/>
        <w:ind w:left="3754" w:right="3763"/>
        <w:jc w:val="center"/>
        <w:rPr>
          <w:sz w:val="26"/>
          <w:szCs w:val="26"/>
        </w:rPr>
      </w:pPr>
      <w:r w:rsidRPr="00917F98">
        <w:rPr>
          <w:b/>
          <w:sz w:val="26"/>
        </w:rPr>
        <w:t>несоответствии):</w:t>
      </w:r>
    </w:p>
    <w:p w14:paraId="36ABF55D" w14:textId="77777777" w:rsidR="00403711" w:rsidRPr="00917F98" w:rsidRDefault="00403711" w:rsidP="00403711">
      <w:pPr>
        <w:rPr>
          <w:b/>
          <w:bCs/>
          <w:sz w:val="27"/>
          <w:szCs w:val="27"/>
        </w:rPr>
      </w:pPr>
    </w:p>
    <w:p w14:paraId="7DF0B172" w14:textId="77777777" w:rsidR="00403711" w:rsidRPr="00917F98" w:rsidRDefault="00403711" w:rsidP="0025545D">
      <w:pPr>
        <w:numPr>
          <w:ilvl w:val="2"/>
          <w:numId w:val="73"/>
        </w:numPr>
        <w:tabs>
          <w:tab w:val="left" w:pos="1518"/>
        </w:tabs>
        <w:autoSpaceDE/>
        <w:autoSpaceDN/>
        <w:adjustRightInd/>
        <w:ind w:right="103" w:firstLine="566"/>
        <w:jc w:val="both"/>
      </w:pPr>
      <w:r w:rsidRPr="00917F98">
        <w:rPr>
          <w:spacing w:val="-1"/>
        </w:rPr>
        <w:t>Приостановление</w:t>
      </w:r>
      <w:r w:rsidRPr="00917F98">
        <w:rPr>
          <w:spacing w:val="8"/>
        </w:rPr>
        <w:t xml:space="preserve"> </w:t>
      </w:r>
      <w:r w:rsidRPr="00917F98">
        <w:rPr>
          <w:spacing w:val="-1"/>
        </w:rPr>
        <w:t>предоставления</w:t>
      </w:r>
      <w:r w:rsidRPr="00917F98">
        <w:rPr>
          <w:spacing w:val="9"/>
        </w:rPr>
        <w:t xml:space="preserve"> </w:t>
      </w:r>
      <w:r w:rsidRPr="00917F98">
        <w:t>государственной</w:t>
      </w:r>
      <w:r w:rsidRPr="00917F98">
        <w:rPr>
          <w:spacing w:val="12"/>
        </w:rPr>
        <w:t xml:space="preserve"> </w:t>
      </w:r>
      <w:r w:rsidRPr="00917F98">
        <w:rPr>
          <w:spacing w:val="-2"/>
        </w:rPr>
        <w:t>услуги</w:t>
      </w:r>
      <w:r w:rsidRPr="00917F98">
        <w:rPr>
          <w:spacing w:val="10"/>
        </w:rPr>
        <w:t xml:space="preserve"> </w:t>
      </w:r>
      <w:r w:rsidRPr="00917F98">
        <w:rPr>
          <w:spacing w:val="-1"/>
        </w:rPr>
        <w:t>осуществляется</w:t>
      </w:r>
      <w:r w:rsidRPr="00917F98">
        <w:rPr>
          <w:spacing w:val="9"/>
        </w:rPr>
        <w:t xml:space="preserve"> </w:t>
      </w:r>
      <w:r w:rsidRPr="00917F98">
        <w:t>в</w:t>
      </w:r>
      <w:r w:rsidRPr="00917F98">
        <w:rPr>
          <w:spacing w:val="78"/>
        </w:rPr>
        <w:t xml:space="preserve"> </w:t>
      </w:r>
      <w:r w:rsidRPr="00917F98">
        <w:rPr>
          <w:spacing w:val="-1"/>
        </w:rPr>
        <w:t>случае,</w:t>
      </w:r>
      <w:r w:rsidRPr="00917F98">
        <w:rPr>
          <w:spacing w:val="9"/>
        </w:rPr>
        <w:t xml:space="preserve"> </w:t>
      </w:r>
      <w:r w:rsidRPr="00917F98">
        <w:rPr>
          <w:spacing w:val="-1"/>
        </w:rPr>
        <w:t>если</w:t>
      </w:r>
      <w:r w:rsidRPr="00917F98">
        <w:rPr>
          <w:spacing w:val="8"/>
        </w:rPr>
        <w:t xml:space="preserve"> </w:t>
      </w:r>
      <w:r w:rsidRPr="00917F98">
        <w:t>на</w:t>
      </w:r>
      <w:r w:rsidRPr="00917F98">
        <w:rPr>
          <w:spacing w:val="6"/>
        </w:rPr>
        <w:t xml:space="preserve"> </w:t>
      </w:r>
      <w:r w:rsidRPr="00917F98">
        <w:rPr>
          <w:spacing w:val="-1"/>
        </w:rPr>
        <w:t>момент</w:t>
      </w:r>
      <w:r w:rsidRPr="00917F98">
        <w:rPr>
          <w:spacing w:val="7"/>
        </w:rPr>
        <w:t xml:space="preserve"> </w:t>
      </w:r>
      <w:r w:rsidRPr="00917F98">
        <w:rPr>
          <w:spacing w:val="-1"/>
        </w:rPr>
        <w:t>поступления</w:t>
      </w:r>
      <w:r w:rsidRPr="00917F98">
        <w:rPr>
          <w:spacing w:val="6"/>
        </w:rPr>
        <w:t xml:space="preserve"> </w:t>
      </w:r>
      <w:r w:rsidRPr="00917F98">
        <w:rPr>
          <w:spacing w:val="-1"/>
        </w:rPr>
        <w:t>заявления</w:t>
      </w:r>
      <w:r w:rsidRPr="00917F98">
        <w:rPr>
          <w:spacing w:val="6"/>
        </w:rPr>
        <w:t xml:space="preserve"> </w:t>
      </w:r>
      <w:r w:rsidRPr="00917F98">
        <w:t>об</w:t>
      </w:r>
      <w:r w:rsidRPr="00917F98">
        <w:rPr>
          <w:spacing w:val="9"/>
        </w:rPr>
        <w:t xml:space="preserve"> </w:t>
      </w:r>
      <w:r w:rsidRPr="00917F98">
        <w:rPr>
          <w:spacing w:val="-1"/>
        </w:rPr>
        <w:t>утверждении</w:t>
      </w:r>
      <w:r w:rsidRPr="00917F98">
        <w:rPr>
          <w:spacing w:val="7"/>
        </w:rPr>
        <w:t xml:space="preserve"> </w:t>
      </w:r>
      <w:r w:rsidRPr="00917F98">
        <w:rPr>
          <w:spacing w:val="-1"/>
        </w:rPr>
        <w:t>схемы</w:t>
      </w:r>
      <w:r w:rsidRPr="00917F98">
        <w:rPr>
          <w:spacing w:val="6"/>
        </w:rPr>
        <w:t xml:space="preserve"> </w:t>
      </w:r>
      <w:r w:rsidRPr="00917F98">
        <w:rPr>
          <w:spacing w:val="-1"/>
        </w:rPr>
        <w:t>расположения</w:t>
      </w:r>
      <w:r w:rsidRPr="00917F98">
        <w:rPr>
          <w:spacing w:val="65"/>
        </w:rPr>
        <w:t xml:space="preserve"> </w:t>
      </w:r>
      <w:r w:rsidRPr="00917F98">
        <w:rPr>
          <w:spacing w:val="-1"/>
        </w:rPr>
        <w:t>земельного</w:t>
      </w:r>
      <w:r w:rsidRPr="00917F98">
        <w:rPr>
          <w:spacing w:val="2"/>
        </w:rPr>
        <w:t xml:space="preserve"> </w:t>
      </w:r>
      <w:r w:rsidRPr="00917F98">
        <w:rPr>
          <w:spacing w:val="-1"/>
        </w:rPr>
        <w:t xml:space="preserve">участка </w:t>
      </w:r>
      <w:r w:rsidRPr="00917F98">
        <w:t>на</w:t>
      </w:r>
      <w:r w:rsidRPr="00917F98">
        <w:rPr>
          <w:spacing w:val="3"/>
        </w:rPr>
        <w:t xml:space="preserve"> </w:t>
      </w:r>
      <w:r w:rsidRPr="00917F98">
        <w:rPr>
          <w:spacing w:val="-1"/>
        </w:rPr>
        <w:t>рассмотрении</w:t>
      </w:r>
      <w:r w:rsidRPr="00917F98">
        <w:t xml:space="preserve"> </w:t>
      </w:r>
      <w:r w:rsidRPr="00917F98">
        <w:rPr>
          <w:spacing w:val="-1"/>
        </w:rPr>
        <w:t>находится</w:t>
      </w:r>
      <w:r w:rsidRPr="00917F98">
        <w:t xml:space="preserve"> </w:t>
      </w:r>
      <w:r w:rsidRPr="00917F98">
        <w:rPr>
          <w:spacing w:val="-1"/>
        </w:rPr>
        <w:t>представленная</w:t>
      </w:r>
      <w:r w:rsidRPr="00917F98">
        <w:t xml:space="preserve"> ранее</w:t>
      </w:r>
      <w:r w:rsidRPr="00917F98">
        <w:rPr>
          <w:spacing w:val="1"/>
        </w:rPr>
        <w:t xml:space="preserve"> </w:t>
      </w:r>
      <w:r w:rsidRPr="00917F98">
        <w:rPr>
          <w:spacing w:val="-1"/>
        </w:rPr>
        <w:t>другим</w:t>
      </w:r>
      <w:r w:rsidRPr="00917F98">
        <w:rPr>
          <w:spacing w:val="1"/>
        </w:rPr>
        <w:t xml:space="preserve"> </w:t>
      </w:r>
      <w:r w:rsidRPr="00917F98">
        <w:t>лицом</w:t>
      </w:r>
      <w:r w:rsidRPr="00917F98">
        <w:rPr>
          <w:spacing w:val="-1"/>
        </w:rPr>
        <w:t xml:space="preserve"> схема</w:t>
      </w:r>
      <w:r w:rsidRPr="00917F98">
        <w:rPr>
          <w:spacing w:val="81"/>
        </w:rPr>
        <w:t xml:space="preserve"> </w:t>
      </w:r>
      <w:r w:rsidRPr="00917F98">
        <w:rPr>
          <w:spacing w:val="-1"/>
        </w:rPr>
        <w:t>расположения</w:t>
      </w:r>
      <w:r w:rsidRPr="00917F98">
        <w:rPr>
          <w:spacing w:val="52"/>
        </w:rPr>
        <w:t xml:space="preserve"> </w:t>
      </w:r>
      <w:r w:rsidRPr="00917F98">
        <w:rPr>
          <w:spacing w:val="-1"/>
        </w:rPr>
        <w:t>земельного</w:t>
      </w:r>
      <w:r w:rsidRPr="00917F98">
        <w:rPr>
          <w:spacing w:val="54"/>
        </w:rPr>
        <w:t xml:space="preserve"> </w:t>
      </w:r>
      <w:r w:rsidRPr="00917F98">
        <w:rPr>
          <w:spacing w:val="-1"/>
        </w:rPr>
        <w:t>участка</w:t>
      </w:r>
      <w:r w:rsidRPr="00917F98">
        <w:rPr>
          <w:spacing w:val="51"/>
        </w:rPr>
        <w:t xml:space="preserve"> </w:t>
      </w:r>
      <w:r w:rsidRPr="00917F98">
        <w:t>и</w:t>
      </w:r>
      <w:r w:rsidRPr="00917F98">
        <w:rPr>
          <w:spacing w:val="53"/>
        </w:rPr>
        <w:t xml:space="preserve"> </w:t>
      </w:r>
      <w:r w:rsidRPr="00917F98">
        <w:rPr>
          <w:spacing w:val="-1"/>
        </w:rPr>
        <w:t>местоположение</w:t>
      </w:r>
      <w:r w:rsidRPr="00917F98">
        <w:rPr>
          <w:spacing w:val="51"/>
        </w:rPr>
        <w:t xml:space="preserve"> </w:t>
      </w:r>
      <w:r w:rsidRPr="00917F98">
        <w:rPr>
          <w:spacing w:val="-1"/>
        </w:rPr>
        <w:t>земельных</w:t>
      </w:r>
      <w:r w:rsidRPr="00917F98">
        <w:rPr>
          <w:spacing w:val="57"/>
        </w:rPr>
        <w:t xml:space="preserve"> </w:t>
      </w:r>
      <w:r w:rsidRPr="00917F98">
        <w:rPr>
          <w:spacing w:val="-1"/>
        </w:rPr>
        <w:t>участков,</w:t>
      </w:r>
      <w:r w:rsidRPr="00917F98">
        <w:rPr>
          <w:spacing w:val="52"/>
        </w:rPr>
        <w:t xml:space="preserve"> </w:t>
      </w:r>
      <w:r w:rsidRPr="00917F98">
        <w:rPr>
          <w:spacing w:val="-1"/>
        </w:rPr>
        <w:t>образование</w:t>
      </w:r>
      <w:r w:rsidRPr="00917F98">
        <w:rPr>
          <w:spacing w:val="85"/>
        </w:rPr>
        <w:t xml:space="preserve"> </w:t>
      </w:r>
      <w:r w:rsidRPr="00917F98">
        <w:t xml:space="preserve">которых </w:t>
      </w:r>
      <w:r w:rsidRPr="00917F98">
        <w:rPr>
          <w:spacing w:val="-1"/>
        </w:rPr>
        <w:t>предусмотрено</w:t>
      </w:r>
      <w:r w:rsidRPr="00917F98">
        <w:t xml:space="preserve"> </w:t>
      </w:r>
      <w:r w:rsidRPr="00917F98">
        <w:rPr>
          <w:spacing w:val="-1"/>
        </w:rPr>
        <w:t>этими</w:t>
      </w:r>
      <w:r w:rsidRPr="00917F98">
        <w:t xml:space="preserve"> </w:t>
      </w:r>
      <w:r w:rsidRPr="00917F98">
        <w:rPr>
          <w:spacing w:val="-1"/>
        </w:rPr>
        <w:t>схемами,</w:t>
      </w:r>
      <w:r w:rsidRPr="00917F98">
        <w:t xml:space="preserve"> частично или</w:t>
      </w:r>
      <w:r w:rsidRPr="00917F98">
        <w:rPr>
          <w:spacing w:val="-2"/>
        </w:rPr>
        <w:t xml:space="preserve"> </w:t>
      </w:r>
      <w:r w:rsidRPr="00917F98">
        <w:rPr>
          <w:spacing w:val="-1"/>
        </w:rPr>
        <w:t>полностью</w:t>
      </w:r>
      <w:r w:rsidRPr="00917F98">
        <w:t xml:space="preserve"> </w:t>
      </w:r>
      <w:r w:rsidRPr="00917F98">
        <w:rPr>
          <w:spacing w:val="-1"/>
        </w:rPr>
        <w:t>совпадает.</w:t>
      </w:r>
    </w:p>
    <w:p w14:paraId="15D45941" w14:textId="77777777" w:rsidR="00403711" w:rsidRPr="00917F98" w:rsidRDefault="00403711" w:rsidP="00403711">
      <w:pPr>
        <w:spacing w:before="3"/>
        <w:rPr>
          <w:sz w:val="19"/>
          <w:szCs w:val="19"/>
        </w:rPr>
      </w:pPr>
    </w:p>
    <w:p w14:paraId="0E70C964" w14:textId="77777777" w:rsidR="00403711" w:rsidRPr="00917F98" w:rsidRDefault="00403711" w:rsidP="0025545D">
      <w:pPr>
        <w:numPr>
          <w:ilvl w:val="2"/>
          <w:numId w:val="73"/>
        </w:numPr>
        <w:tabs>
          <w:tab w:val="left" w:pos="1518"/>
        </w:tabs>
        <w:autoSpaceDE/>
        <w:autoSpaceDN/>
        <w:adjustRightInd/>
        <w:spacing w:line="239" w:lineRule="auto"/>
        <w:ind w:right="104" w:firstLine="566"/>
        <w:jc w:val="both"/>
      </w:pPr>
      <w:r w:rsidRPr="00917F98">
        <w:rPr>
          <w:spacing w:val="-1"/>
        </w:rPr>
        <w:t>Решением</w:t>
      </w:r>
      <w:r w:rsidRPr="00917F98">
        <w:rPr>
          <w:spacing w:val="54"/>
        </w:rPr>
        <w:t xml:space="preserve"> </w:t>
      </w:r>
      <w:r w:rsidRPr="00917F98">
        <w:rPr>
          <w:spacing w:val="-1"/>
        </w:rPr>
        <w:t>Администрации</w:t>
      </w:r>
      <w:r w:rsidRPr="00917F98">
        <w:rPr>
          <w:spacing w:val="53"/>
        </w:rPr>
        <w:t xml:space="preserve"> </w:t>
      </w:r>
      <w:r w:rsidRPr="00917F98">
        <w:rPr>
          <w:spacing w:val="-1"/>
        </w:rPr>
        <w:t>приостанавливается</w:t>
      </w:r>
      <w:r w:rsidRPr="00917F98">
        <w:rPr>
          <w:spacing w:val="54"/>
        </w:rPr>
        <w:t xml:space="preserve"> </w:t>
      </w:r>
      <w:r w:rsidRPr="00917F98">
        <w:rPr>
          <w:spacing w:val="-1"/>
        </w:rPr>
        <w:t>рассмотрение</w:t>
      </w:r>
      <w:r w:rsidRPr="00917F98">
        <w:rPr>
          <w:spacing w:val="54"/>
        </w:rPr>
        <w:t xml:space="preserve"> </w:t>
      </w:r>
      <w:r w:rsidRPr="00917F98">
        <w:rPr>
          <w:spacing w:val="-1"/>
        </w:rPr>
        <w:t>поданного</w:t>
      </w:r>
      <w:r w:rsidRPr="00917F98">
        <w:rPr>
          <w:spacing w:val="81"/>
        </w:rPr>
        <w:t xml:space="preserve"> </w:t>
      </w:r>
      <w:r w:rsidRPr="00917F98">
        <w:rPr>
          <w:spacing w:val="-1"/>
        </w:rPr>
        <w:t>позднее</w:t>
      </w:r>
      <w:r w:rsidRPr="00917F98">
        <w:rPr>
          <w:spacing w:val="10"/>
        </w:rPr>
        <w:t xml:space="preserve"> </w:t>
      </w:r>
      <w:r w:rsidRPr="00917F98">
        <w:rPr>
          <w:spacing w:val="-1"/>
        </w:rPr>
        <w:t>заявления</w:t>
      </w:r>
      <w:r w:rsidRPr="00917F98">
        <w:rPr>
          <w:spacing w:val="11"/>
        </w:rPr>
        <w:t xml:space="preserve"> </w:t>
      </w:r>
      <w:r w:rsidRPr="00917F98">
        <w:t>об</w:t>
      </w:r>
      <w:r w:rsidRPr="00917F98">
        <w:rPr>
          <w:spacing w:val="12"/>
        </w:rPr>
        <w:t xml:space="preserve"> </w:t>
      </w:r>
      <w:r w:rsidRPr="00917F98">
        <w:rPr>
          <w:spacing w:val="-1"/>
        </w:rPr>
        <w:t>утверждении</w:t>
      </w:r>
      <w:r w:rsidRPr="00917F98">
        <w:rPr>
          <w:spacing w:val="12"/>
        </w:rPr>
        <w:t xml:space="preserve"> </w:t>
      </w:r>
      <w:r w:rsidRPr="00917F98">
        <w:rPr>
          <w:spacing w:val="-1"/>
        </w:rPr>
        <w:t>схемы</w:t>
      </w:r>
      <w:r w:rsidRPr="00917F98">
        <w:rPr>
          <w:spacing w:val="8"/>
        </w:rPr>
        <w:t xml:space="preserve"> </w:t>
      </w:r>
      <w:r w:rsidRPr="00917F98">
        <w:rPr>
          <w:spacing w:val="-1"/>
        </w:rPr>
        <w:t>расположения</w:t>
      </w:r>
      <w:r w:rsidRPr="00917F98">
        <w:rPr>
          <w:spacing w:val="11"/>
        </w:rPr>
        <w:t xml:space="preserve"> </w:t>
      </w:r>
      <w:r w:rsidRPr="00917F98">
        <w:rPr>
          <w:spacing w:val="-1"/>
        </w:rPr>
        <w:t>земельного</w:t>
      </w:r>
      <w:r w:rsidRPr="00917F98">
        <w:rPr>
          <w:spacing w:val="14"/>
        </w:rPr>
        <w:t xml:space="preserve"> </w:t>
      </w:r>
      <w:r w:rsidRPr="00917F98">
        <w:rPr>
          <w:spacing w:val="-1"/>
        </w:rPr>
        <w:t>участка</w:t>
      </w:r>
      <w:r w:rsidRPr="00917F98">
        <w:rPr>
          <w:spacing w:val="10"/>
        </w:rPr>
        <w:t xml:space="preserve"> </w:t>
      </w:r>
      <w:r w:rsidRPr="00917F98">
        <w:rPr>
          <w:spacing w:val="-1"/>
        </w:rPr>
        <w:t>(далее</w:t>
      </w:r>
      <w:r w:rsidRPr="00917F98">
        <w:rPr>
          <w:spacing w:val="19"/>
        </w:rPr>
        <w:t xml:space="preserve"> </w:t>
      </w:r>
      <w:r w:rsidRPr="00917F98">
        <w:t>-</w:t>
      </w:r>
      <w:r w:rsidRPr="00917F98">
        <w:rPr>
          <w:spacing w:val="71"/>
        </w:rPr>
        <w:t xml:space="preserve"> </w:t>
      </w:r>
      <w:r w:rsidRPr="00917F98">
        <w:rPr>
          <w:spacing w:val="-1"/>
        </w:rPr>
        <w:t>решение</w:t>
      </w:r>
      <w:r w:rsidRPr="00917F98">
        <w:rPr>
          <w:spacing w:val="34"/>
        </w:rPr>
        <w:t xml:space="preserve"> </w:t>
      </w:r>
      <w:r w:rsidRPr="00917F98">
        <w:t>о</w:t>
      </w:r>
      <w:r w:rsidRPr="00917F98">
        <w:rPr>
          <w:spacing w:val="35"/>
        </w:rPr>
        <w:t xml:space="preserve"> </w:t>
      </w:r>
      <w:r w:rsidRPr="00917F98">
        <w:t>приостановлении).</w:t>
      </w:r>
      <w:r w:rsidRPr="00917F98">
        <w:rPr>
          <w:spacing w:val="35"/>
        </w:rPr>
        <w:t xml:space="preserve"> </w:t>
      </w:r>
      <w:r w:rsidRPr="00917F98">
        <w:rPr>
          <w:spacing w:val="-1"/>
        </w:rPr>
        <w:t>Специалист</w:t>
      </w:r>
      <w:r w:rsidRPr="00917F98">
        <w:rPr>
          <w:spacing w:val="36"/>
        </w:rPr>
        <w:t xml:space="preserve"> </w:t>
      </w:r>
      <w:r w:rsidRPr="00917F98">
        <w:rPr>
          <w:spacing w:val="-1"/>
        </w:rPr>
        <w:t>Администрации</w:t>
      </w:r>
      <w:r w:rsidRPr="00917F98">
        <w:rPr>
          <w:spacing w:val="36"/>
        </w:rPr>
        <w:t xml:space="preserve"> </w:t>
      </w:r>
      <w:r w:rsidRPr="00917F98">
        <w:rPr>
          <w:spacing w:val="-1"/>
        </w:rPr>
        <w:t>после</w:t>
      </w:r>
      <w:r w:rsidRPr="00917F98">
        <w:rPr>
          <w:spacing w:val="35"/>
        </w:rPr>
        <w:t xml:space="preserve"> </w:t>
      </w:r>
      <w:r w:rsidRPr="00917F98">
        <w:rPr>
          <w:spacing w:val="-1"/>
        </w:rPr>
        <w:t>подписания</w:t>
      </w:r>
      <w:r w:rsidRPr="00917F98">
        <w:rPr>
          <w:spacing w:val="35"/>
        </w:rPr>
        <w:t xml:space="preserve"> </w:t>
      </w:r>
      <w:r w:rsidRPr="00917F98">
        <w:rPr>
          <w:spacing w:val="-1"/>
        </w:rPr>
        <w:t>такого</w:t>
      </w:r>
      <w:r w:rsidRPr="00917F98">
        <w:rPr>
          <w:spacing w:val="69"/>
        </w:rPr>
        <w:t xml:space="preserve"> </w:t>
      </w:r>
      <w:r w:rsidRPr="00917F98">
        <w:rPr>
          <w:spacing w:val="-1"/>
        </w:rPr>
        <w:t>решения</w:t>
      </w:r>
      <w:r w:rsidRPr="00917F98">
        <w:t xml:space="preserve"> о </w:t>
      </w:r>
      <w:r w:rsidRPr="00917F98">
        <w:rPr>
          <w:spacing w:val="-1"/>
        </w:rPr>
        <w:t>приостановлении</w:t>
      </w:r>
      <w:r w:rsidRPr="00917F98">
        <w:rPr>
          <w:spacing w:val="-2"/>
        </w:rPr>
        <w:t xml:space="preserve"> </w:t>
      </w:r>
      <w:r w:rsidRPr="00917F98">
        <w:rPr>
          <w:spacing w:val="-1"/>
        </w:rPr>
        <w:t>направляет</w:t>
      </w:r>
      <w:r w:rsidRPr="00917F98">
        <w:t xml:space="preserve"> его </w:t>
      </w:r>
      <w:r w:rsidRPr="00917F98">
        <w:rPr>
          <w:spacing w:val="-1"/>
        </w:rPr>
        <w:t>заявителю.</w:t>
      </w:r>
    </w:p>
    <w:p w14:paraId="17EAAC57" w14:textId="77777777" w:rsidR="00403711" w:rsidRPr="00917F98" w:rsidRDefault="00403711" w:rsidP="0025545D">
      <w:pPr>
        <w:numPr>
          <w:ilvl w:val="2"/>
          <w:numId w:val="73"/>
        </w:numPr>
        <w:tabs>
          <w:tab w:val="left" w:pos="1518"/>
        </w:tabs>
        <w:autoSpaceDE/>
        <w:autoSpaceDN/>
        <w:adjustRightInd/>
        <w:spacing w:before="2" w:line="276" w:lineRule="auto"/>
        <w:ind w:right="112" w:firstLine="566"/>
        <w:jc w:val="both"/>
      </w:pPr>
      <w:r w:rsidRPr="00917F98">
        <w:rPr>
          <w:spacing w:val="-1"/>
        </w:rPr>
        <w:t>Исчерпывающий</w:t>
      </w:r>
      <w:r w:rsidRPr="00917F98">
        <w:rPr>
          <w:spacing w:val="7"/>
        </w:rPr>
        <w:t xml:space="preserve"> </w:t>
      </w:r>
      <w:r w:rsidRPr="00917F98">
        <w:rPr>
          <w:spacing w:val="-1"/>
        </w:rPr>
        <w:t>перечень</w:t>
      </w:r>
      <w:r w:rsidRPr="00917F98">
        <w:rPr>
          <w:spacing w:val="7"/>
        </w:rPr>
        <w:t xml:space="preserve"> </w:t>
      </w:r>
      <w:r w:rsidRPr="00917F98">
        <w:rPr>
          <w:spacing w:val="-1"/>
        </w:rPr>
        <w:t>оснований</w:t>
      </w:r>
      <w:r w:rsidRPr="00917F98">
        <w:rPr>
          <w:spacing w:val="7"/>
        </w:rPr>
        <w:t xml:space="preserve"> </w:t>
      </w:r>
      <w:r w:rsidRPr="00917F98">
        <w:t>для</w:t>
      </w:r>
      <w:r w:rsidRPr="00917F98">
        <w:rPr>
          <w:spacing w:val="7"/>
        </w:rPr>
        <w:t xml:space="preserve"> </w:t>
      </w:r>
      <w:r w:rsidRPr="00917F98">
        <w:rPr>
          <w:spacing w:val="-1"/>
        </w:rPr>
        <w:t>отказа</w:t>
      </w:r>
      <w:r w:rsidRPr="00917F98">
        <w:rPr>
          <w:spacing w:val="6"/>
        </w:rPr>
        <w:t xml:space="preserve"> </w:t>
      </w:r>
      <w:r w:rsidRPr="00917F98">
        <w:t>в</w:t>
      </w:r>
      <w:r w:rsidRPr="00917F98">
        <w:rPr>
          <w:spacing w:val="6"/>
        </w:rPr>
        <w:t xml:space="preserve"> </w:t>
      </w:r>
      <w:r w:rsidRPr="00917F98">
        <w:rPr>
          <w:spacing w:val="-1"/>
        </w:rPr>
        <w:t>предоставлении</w:t>
      </w:r>
      <w:r w:rsidRPr="00917F98">
        <w:rPr>
          <w:spacing w:val="10"/>
        </w:rPr>
        <w:t xml:space="preserve"> </w:t>
      </w:r>
      <w:r w:rsidRPr="00917F98">
        <w:rPr>
          <w:spacing w:val="-2"/>
        </w:rPr>
        <w:t>услуги</w:t>
      </w:r>
      <w:r w:rsidRPr="00917F98">
        <w:rPr>
          <w:spacing w:val="7"/>
        </w:rPr>
        <w:t xml:space="preserve"> </w:t>
      </w:r>
      <w:r w:rsidRPr="00917F98">
        <w:t>(в</w:t>
      </w:r>
      <w:r w:rsidRPr="00917F98">
        <w:rPr>
          <w:spacing w:val="65"/>
        </w:rPr>
        <w:t xml:space="preserve"> </w:t>
      </w:r>
      <w:r w:rsidRPr="00917F98">
        <w:rPr>
          <w:spacing w:val="-1"/>
        </w:rPr>
        <w:t>случае</w:t>
      </w:r>
      <w:r w:rsidRPr="00917F98">
        <w:rPr>
          <w:spacing w:val="10"/>
        </w:rPr>
        <w:t xml:space="preserve"> </w:t>
      </w:r>
      <w:r w:rsidRPr="00917F98">
        <w:t>обращения</w:t>
      </w:r>
      <w:r w:rsidRPr="00917F98">
        <w:rPr>
          <w:spacing w:val="11"/>
        </w:rPr>
        <w:t xml:space="preserve"> </w:t>
      </w:r>
      <w:r w:rsidRPr="00917F98">
        <w:t>с</w:t>
      </w:r>
      <w:r w:rsidRPr="00917F98">
        <w:rPr>
          <w:spacing w:val="10"/>
        </w:rPr>
        <w:t xml:space="preserve"> </w:t>
      </w:r>
      <w:r w:rsidRPr="00917F98">
        <w:rPr>
          <w:spacing w:val="-1"/>
        </w:rPr>
        <w:t>заявлением</w:t>
      </w:r>
      <w:r w:rsidRPr="00917F98">
        <w:rPr>
          <w:spacing w:val="11"/>
        </w:rPr>
        <w:t xml:space="preserve"> </w:t>
      </w:r>
      <w:r w:rsidRPr="00917F98">
        <w:t>об</w:t>
      </w:r>
      <w:r w:rsidRPr="00917F98">
        <w:rPr>
          <w:spacing w:val="14"/>
        </w:rPr>
        <w:t xml:space="preserve"> </w:t>
      </w:r>
      <w:r w:rsidRPr="00917F98">
        <w:rPr>
          <w:spacing w:val="-1"/>
        </w:rPr>
        <w:t>утверждении</w:t>
      </w:r>
      <w:r w:rsidRPr="00917F98">
        <w:rPr>
          <w:spacing w:val="12"/>
        </w:rPr>
        <w:t xml:space="preserve"> </w:t>
      </w:r>
      <w:r w:rsidRPr="00917F98">
        <w:rPr>
          <w:spacing w:val="-1"/>
        </w:rPr>
        <w:t>схемы</w:t>
      </w:r>
      <w:r w:rsidRPr="00917F98">
        <w:rPr>
          <w:spacing w:val="11"/>
        </w:rPr>
        <w:t xml:space="preserve"> </w:t>
      </w:r>
      <w:r w:rsidRPr="00917F98">
        <w:rPr>
          <w:spacing w:val="-1"/>
        </w:rPr>
        <w:t>расположения</w:t>
      </w:r>
      <w:r w:rsidRPr="00917F98">
        <w:rPr>
          <w:spacing w:val="11"/>
        </w:rPr>
        <w:t xml:space="preserve"> </w:t>
      </w:r>
      <w:r w:rsidRPr="00917F98">
        <w:rPr>
          <w:spacing w:val="-1"/>
        </w:rPr>
        <w:t>земельного</w:t>
      </w:r>
      <w:r w:rsidRPr="00917F98">
        <w:rPr>
          <w:spacing w:val="14"/>
        </w:rPr>
        <w:t xml:space="preserve"> </w:t>
      </w:r>
      <w:r w:rsidRPr="00917F98">
        <w:rPr>
          <w:spacing w:val="-1"/>
        </w:rPr>
        <w:t>участка</w:t>
      </w:r>
      <w:r w:rsidRPr="00917F98">
        <w:rPr>
          <w:spacing w:val="61"/>
        </w:rPr>
        <w:t xml:space="preserve"> </w:t>
      </w:r>
      <w:r w:rsidRPr="00917F98">
        <w:t>на</w:t>
      </w:r>
      <w:r w:rsidRPr="00917F98">
        <w:rPr>
          <w:spacing w:val="-1"/>
        </w:rPr>
        <w:t xml:space="preserve"> кадастровом</w:t>
      </w:r>
      <w:r w:rsidRPr="00917F98">
        <w:t xml:space="preserve"> </w:t>
      </w:r>
      <w:r w:rsidRPr="00917F98">
        <w:rPr>
          <w:spacing w:val="-1"/>
        </w:rPr>
        <w:t xml:space="preserve">плане </w:t>
      </w:r>
      <w:r w:rsidRPr="00917F98">
        <w:t>территории):</w:t>
      </w:r>
    </w:p>
    <w:p w14:paraId="20E24320" w14:textId="77777777" w:rsidR="00403711" w:rsidRPr="00917F98" w:rsidRDefault="00403711" w:rsidP="0025545D">
      <w:pPr>
        <w:numPr>
          <w:ilvl w:val="0"/>
          <w:numId w:val="72"/>
        </w:numPr>
        <w:tabs>
          <w:tab w:val="left" w:pos="957"/>
        </w:tabs>
        <w:autoSpaceDE/>
        <w:autoSpaceDN/>
        <w:adjustRightInd/>
        <w:ind w:right="105" w:firstLine="566"/>
        <w:jc w:val="both"/>
      </w:pPr>
      <w:r w:rsidRPr="00917F98">
        <w:rPr>
          <w:spacing w:val="-1"/>
        </w:rPr>
        <w:t>несоответствие</w:t>
      </w:r>
      <w:r w:rsidRPr="00917F98">
        <w:rPr>
          <w:spacing w:val="27"/>
        </w:rPr>
        <w:t xml:space="preserve"> </w:t>
      </w:r>
      <w:r w:rsidRPr="00917F98">
        <w:rPr>
          <w:spacing w:val="-1"/>
        </w:rPr>
        <w:t>схемы</w:t>
      </w:r>
      <w:r w:rsidRPr="00917F98">
        <w:rPr>
          <w:spacing w:val="28"/>
        </w:rPr>
        <w:t xml:space="preserve"> </w:t>
      </w:r>
      <w:r w:rsidRPr="00917F98">
        <w:rPr>
          <w:spacing w:val="-1"/>
        </w:rPr>
        <w:t>расположения</w:t>
      </w:r>
      <w:r w:rsidRPr="00917F98">
        <w:rPr>
          <w:spacing w:val="28"/>
        </w:rPr>
        <w:t xml:space="preserve"> </w:t>
      </w:r>
      <w:r w:rsidRPr="00917F98">
        <w:rPr>
          <w:spacing w:val="-1"/>
        </w:rPr>
        <w:t>земельного</w:t>
      </w:r>
      <w:r w:rsidRPr="00917F98">
        <w:rPr>
          <w:spacing w:val="30"/>
        </w:rPr>
        <w:t xml:space="preserve"> </w:t>
      </w:r>
      <w:r w:rsidRPr="00917F98">
        <w:rPr>
          <w:spacing w:val="-2"/>
        </w:rPr>
        <w:t>участка</w:t>
      </w:r>
      <w:r w:rsidRPr="00917F98">
        <w:rPr>
          <w:spacing w:val="27"/>
        </w:rPr>
        <w:t xml:space="preserve"> </w:t>
      </w:r>
      <w:r w:rsidRPr="00917F98">
        <w:rPr>
          <w:spacing w:val="-1"/>
        </w:rPr>
        <w:t>ее</w:t>
      </w:r>
      <w:r w:rsidRPr="00917F98">
        <w:rPr>
          <w:spacing w:val="27"/>
        </w:rPr>
        <w:t xml:space="preserve"> </w:t>
      </w:r>
      <w:r w:rsidRPr="00917F98">
        <w:t>форме,</w:t>
      </w:r>
      <w:r w:rsidRPr="00917F98">
        <w:rPr>
          <w:spacing w:val="28"/>
        </w:rPr>
        <w:t xml:space="preserve"> </w:t>
      </w:r>
      <w:r w:rsidRPr="00917F98">
        <w:t>формату</w:t>
      </w:r>
      <w:r w:rsidRPr="00917F98">
        <w:rPr>
          <w:spacing w:val="23"/>
        </w:rPr>
        <w:t xml:space="preserve"> </w:t>
      </w:r>
      <w:r w:rsidRPr="00917F98">
        <w:t>или</w:t>
      </w:r>
      <w:r w:rsidRPr="00917F98">
        <w:rPr>
          <w:spacing w:val="89"/>
        </w:rPr>
        <w:t xml:space="preserve"> </w:t>
      </w:r>
      <w:r w:rsidRPr="00917F98">
        <w:rPr>
          <w:spacing w:val="-1"/>
        </w:rPr>
        <w:t>требованиям</w:t>
      </w:r>
      <w:r w:rsidRPr="00917F98">
        <w:rPr>
          <w:spacing w:val="30"/>
        </w:rPr>
        <w:t xml:space="preserve"> </w:t>
      </w:r>
      <w:r w:rsidRPr="00917F98">
        <w:t>к</w:t>
      </w:r>
      <w:r w:rsidRPr="00917F98">
        <w:rPr>
          <w:spacing w:val="31"/>
        </w:rPr>
        <w:t xml:space="preserve"> </w:t>
      </w:r>
      <w:r w:rsidRPr="00917F98">
        <w:rPr>
          <w:spacing w:val="-1"/>
        </w:rPr>
        <w:t>ее</w:t>
      </w:r>
      <w:r w:rsidRPr="00917F98">
        <w:rPr>
          <w:spacing w:val="27"/>
        </w:rPr>
        <w:t xml:space="preserve"> </w:t>
      </w:r>
      <w:r w:rsidRPr="00917F98">
        <w:rPr>
          <w:spacing w:val="-1"/>
        </w:rPr>
        <w:t>подготовке,</w:t>
      </w:r>
      <w:r w:rsidRPr="00917F98">
        <w:rPr>
          <w:spacing w:val="30"/>
        </w:rPr>
        <w:t xml:space="preserve"> </w:t>
      </w:r>
      <w:r w:rsidRPr="00917F98">
        <w:t>которые</w:t>
      </w:r>
      <w:r w:rsidRPr="00917F98">
        <w:rPr>
          <w:spacing w:val="32"/>
        </w:rPr>
        <w:t xml:space="preserve"> </w:t>
      </w:r>
      <w:r w:rsidRPr="00917F98">
        <w:rPr>
          <w:spacing w:val="-1"/>
        </w:rPr>
        <w:t>установлены</w:t>
      </w:r>
      <w:r w:rsidRPr="00917F98">
        <w:rPr>
          <w:spacing w:val="30"/>
        </w:rPr>
        <w:t xml:space="preserve"> </w:t>
      </w:r>
      <w:r w:rsidRPr="00917F98">
        <w:t>в</w:t>
      </w:r>
      <w:r w:rsidRPr="00917F98">
        <w:rPr>
          <w:spacing w:val="30"/>
        </w:rPr>
        <w:t xml:space="preserve"> </w:t>
      </w:r>
      <w:r w:rsidRPr="00917F98">
        <w:rPr>
          <w:spacing w:val="-1"/>
        </w:rPr>
        <w:t>соответствии</w:t>
      </w:r>
      <w:r w:rsidRPr="00917F98">
        <w:rPr>
          <w:spacing w:val="29"/>
        </w:rPr>
        <w:t xml:space="preserve"> </w:t>
      </w:r>
      <w:r w:rsidRPr="00917F98">
        <w:t>с</w:t>
      </w:r>
      <w:r w:rsidRPr="00917F98">
        <w:rPr>
          <w:spacing w:val="30"/>
        </w:rPr>
        <w:t xml:space="preserve"> </w:t>
      </w:r>
      <w:r w:rsidRPr="00917F98">
        <w:rPr>
          <w:spacing w:val="-1"/>
        </w:rPr>
        <w:t>пунктом</w:t>
      </w:r>
      <w:r w:rsidRPr="00917F98">
        <w:rPr>
          <w:spacing w:val="30"/>
        </w:rPr>
        <w:t xml:space="preserve"> </w:t>
      </w:r>
      <w:r w:rsidRPr="00917F98">
        <w:t>12</w:t>
      </w:r>
      <w:r w:rsidRPr="00917F98">
        <w:rPr>
          <w:spacing w:val="30"/>
        </w:rPr>
        <w:t xml:space="preserve"> </w:t>
      </w:r>
      <w:r w:rsidRPr="00917F98">
        <w:rPr>
          <w:spacing w:val="-1"/>
        </w:rPr>
        <w:t>статьи</w:t>
      </w:r>
    </w:p>
    <w:p w14:paraId="2335DAF9" w14:textId="77777777" w:rsidR="00403711" w:rsidRPr="00917F98" w:rsidRDefault="00403711" w:rsidP="00403711">
      <w:pPr>
        <w:jc w:val="both"/>
      </w:pPr>
      <w:r w:rsidRPr="00917F98">
        <w:t>11.10 ЗК РФ;</w:t>
      </w:r>
    </w:p>
    <w:p w14:paraId="641E4CB6" w14:textId="77777777" w:rsidR="00403711" w:rsidRPr="00917F98" w:rsidRDefault="00403711" w:rsidP="0025545D">
      <w:pPr>
        <w:numPr>
          <w:ilvl w:val="0"/>
          <w:numId w:val="72"/>
        </w:numPr>
        <w:tabs>
          <w:tab w:val="left" w:pos="1091"/>
        </w:tabs>
        <w:autoSpaceDE/>
        <w:autoSpaceDN/>
        <w:adjustRightInd/>
        <w:ind w:right="112" w:firstLine="566"/>
        <w:jc w:val="both"/>
      </w:pPr>
      <w:r w:rsidRPr="00917F98">
        <w:t>полное</w:t>
      </w:r>
      <w:r w:rsidRPr="00917F98">
        <w:rPr>
          <w:spacing w:val="42"/>
        </w:rPr>
        <w:t xml:space="preserve"> </w:t>
      </w:r>
      <w:r w:rsidRPr="00917F98">
        <w:t>или</w:t>
      </w:r>
      <w:r w:rsidRPr="00917F98">
        <w:rPr>
          <w:spacing w:val="44"/>
        </w:rPr>
        <w:t xml:space="preserve"> </w:t>
      </w:r>
      <w:r w:rsidRPr="00917F98">
        <w:rPr>
          <w:spacing w:val="-1"/>
        </w:rPr>
        <w:t>частичное</w:t>
      </w:r>
      <w:r w:rsidRPr="00917F98">
        <w:rPr>
          <w:spacing w:val="42"/>
        </w:rPr>
        <w:t xml:space="preserve"> </w:t>
      </w:r>
      <w:r w:rsidRPr="00917F98">
        <w:rPr>
          <w:spacing w:val="-1"/>
        </w:rPr>
        <w:t>совпадение</w:t>
      </w:r>
      <w:r w:rsidRPr="00917F98">
        <w:rPr>
          <w:spacing w:val="42"/>
        </w:rPr>
        <w:t xml:space="preserve"> </w:t>
      </w:r>
      <w:r w:rsidRPr="00917F98">
        <w:rPr>
          <w:spacing w:val="-1"/>
        </w:rPr>
        <w:t>местоположения</w:t>
      </w:r>
      <w:r w:rsidRPr="00917F98">
        <w:rPr>
          <w:spacing w:val="42"/>
        </w:rPr>
        <w:t xml:space="preserve"> </w:t>
      </w:r>
      <w:r w:rsidRPr="00917F98">
        <w:rPr>
          <w:spacing w:val="-1"/>
        </w:rPr>
        <w:t>земельного</w:t>
      </w:r>
      <w:r w:rsidRPr="00917F98">
        <w:rPr>
          <w:spacing w:val="45"/>
        </w:rPr>
        <w:t xml:space="preserve"> </w:t>
      </w:r>
      <w:r w:rsidRPr="00917F98">
        <w:rPr>
          <w:spacing w:val="-1"/>
        </w:rPr>
        <w:t>участка,</w:t>
      </w:r>
      <w:r w:rsidRPr="00917F98">
        <w:rPr>
          <w:spacing w:val="65"/>
        </w:rPr>
        <w:t xml:space="preserve"> </w:t>
      </w:r>
      <w:r w:rsidRPr="00917F98">
        <w:rPr>
          <w:spacing w:val="-1"/>
        </w:rPr>
        <w:t>образование</w:t>
      </w:r>
      <w:r w:rsidRPr="00917F98">
        <w:rPr>
          <w:spacing w:val="30"/>
        </w:rPr>
        <w:t xml:space="preserve"> </w:t>
      </w:r>
      <w:r w:rsidRPr="00917F98">
        <w:t>которого</w:t>
      </w:r>
      <w:r w:rsidRPr="00917F98">
        <w:rPr>
          <w:spacing w:val="28"/>
        </w:rPr>
        <w:t xml:space="preserve"> </w:t>
      </w:r>
      <w:r w:rsidRPr="00917F98">
        <w:rPr>
          <w:spacing w:val="-1"/>
        </w:rPr>
        <w:t>предусмотрено</w:t>
      </w:r>
      <w:r w:rsidRPr="00917F98">
        <w:rPr>
          <w:spacing w:val="30"/>
        </w:rPr>
        <w:t xml:space="preserve"> </w:t>
      </w:r>
      <w:r w:rsidRPr="00917F98">
        <w:t>схемой</w:t>
      </w:r>
      <w:r w:rsidRPr="00917F98">
        <w:rPr>
          <w:spacing w:val="31"/>
        </w:rPr>
        <w:t xml:space="preserve"> </w:t>
      </w:r>
      <w:r w:rsidRPr="00917F98">
        <w:rPr>
          <w:spacing w:val="-1"/>
        </w:rPr>
        <w:t>его</w:t>
      </w:r>
      <w:r w:rsidRPr="00917F98">
        <w:rPr>
          <w:spacing w:val="30"/>
        </w:rPr>
        <w:t xml:space="preserve"> </w:t>
      </w:r>
      <w:r w:rsidRPr="00917F98">
        <w:rPr>
          <w:spacing w:val="-1"/>
        </w:rPr>
        <w:t>расположения,</w:t>
      </w:r>
      <w:r w:rsidRPr="00917F98">
        <w:rPr>
          <w:spacing w:val="30"/>
        </w:rPr>
        <w:t xml:space="preserve"> </w:t>
      </w:r>
      <w:r w:rsidRPr="00917F98">
        <w:t>с</w:t>
      </w:r>
      <w:r w:rsidRPr="00917F98">
        <w:rPr>
          <w:spacing w:val="30"/>
        </w:rPr>
        <w:t xml:space="preserve"> </w:t>
      </w:r>
      <w:r w:rsidRPr="00917F98">
        <w:rPr>
          <w:spacing w:val="-1"/>
        </w:rPr>
        <w:t>местоположением</w:t>
      </w:r>
      <w:r w:rsidRPr="00917F98">
        <w:rPr>
          <w:spacing w:val="87"/>
        </w:rPr>
        <w:t xml:space="preserve"> </w:t>
      </w:r>
      <w:r w:rsidRPr="00917F98">
        <w:rPr>
          <w:spacing w:val="-1"/>
        </w:rPr>
        <w:t>земельного</w:t>
      </w:r>
      <w:r w:rsidRPr="00917F98">
        <w:rPr>
          <w:spacing w:val="2"/>
        </w:rPr>
        <w:t xml:space="preserve"> </w:t>
      </w:r>
      <w:r w:rsidRPr="00917F98">
        <w:rPr>
          <w:spacing w:val="-1"/>
        </w:rPr>
        <w:t>участка,</w:t>
      </w:r>
      <w:r w:rsidRPr="00917F98">
        <w:rPr>
          <w:spacing w:val="2"/>
        </w:rPr>
        <w:t xml:space="preserve"> </w:t>
      </w:r>
      <w:r w:rsidRPr="00917F98">
        <w:rPr>
          <w:spacing w:val="-1"/>
        </w:rPr>
        <w:t>образуемого</w:t>
      </w:r>
      <w:r w:rsidRPr="00917F98">
        <w:rPr>
          <w:spacing w:val="1"/>
        </w:rPr>
        <w:t xml:space="preserve"> </w:t>
      </w:r>
      <w:r w:rsidRPr="00917F98">
        <w:t>в</w:t>
      </w:r>
      <w:r w:rsidRPr="00917F98">
        <w:rPr>
          <w:spacing w:val="59"/>
        </w:rPr>
        <w:t xml:space="preserve"> </w:t>
      </w:r>
      <w:r w:rsidRPr="00917F98">
        <w:t>соответствии с</w:t>
      </w:r>
      <w:r w:rsidRPr="00917F98">
        <w:rPr>
          <w:spacing w:val="58"/>
        </w:rPr>
        <w:t xml:space="preserve"> </w:t>
      </w:r>
      <w:r w:rsidRPr="00917F98">
        <w:rPr>
          <w:spacing w:val="-1"/>
        </w:rPr>
        <w:t>ранее</w:t>
      </w:r>
      <w:r w:rsidRPr="00917F98">
        <w:rPr>
          <w:spacing w:val="58"/>
        </w:rPr>
        <w:t xml:space="preserve"> </w:t>
      </w:r>
      <w:r w:rsidRPr="00917F98">
        <w:rPr>
          <w:spacing w:val="-1"/>
        </w:rPr>
        <w:t>принятым</w:t>
      </w:r>
      <w:r w:rsidRPr="00917F98">
        <w:rPr>
          <w:spacing w:val="59"/>
        </w:rPr>
        <w:t xml:space="preserve"> </w:t>
      </w:r>
      <w:r w:rsidRPr="00917F98">
        <w:rPr>
          <w:spacing w:val="-1"/>
        </w:rPr>
        <w:t>решением</w:t>
      </w:r>
      <w:r w:rsidRPr="00917F98">
        <w:rPr>
          <w:spacing w:val="59"/>
        </w:rPr>
        <w:t xml:space="preserve"> </w:t>
      </w:r>
      <w:r w:rsidRPr="00917F98">
        <w:t>об</w:t>
      </w:r>
      <w:r w:rsidRPr="00917F98">
        <w:rPr>
          <w:spacing w:val="63"/>
        </w:rPr>
        <w:t xml:space="preserve"> </w:t>
      </w:r>
      <w:r w:rsidRPr="00917F98">
        <w:rPr>
          <w:spacing w:val="-1"/>
        </w:rPr>
        <w:t>утверждении</w:t>
      </w:r>
      <w:r w:rsidRPr="00917F98">
        <w:t xml:space="preserve"> </w:t>
      </w:r>
      <w:r w:rsidRPr="00917F98">
        <w:rPr>
          <w:spacing w:val="-1"/>
        </w:rPr>
        <w:t>схемы</w:t>
      </w:r>
      <w:r w:rsidRPr="00917F98">
        <w:t xml:space="preserve"> </w:t>
      </w:r>
      <w:r w:rsidRPr="00917F98">
        <w:rPr>
          <w:spacing w:val="-1"/>
        </w:rPr>
        <w:t>расположения</w:t>
      </w:r>
      <w:r w:rsidRPr="00917F98">
        <w:rPr>
          <w:spacing w:val="-3"/>
        </w:rPr>
        <w:t xml:space="preserve"> </w:t>
      </w:r>
      <w:r w:rsidRPr="00917F98">
        <w:rPr>
          <w:spacing w:val="-1"/>
        </w:rPr>
        <w:t>земельного</w:t>
      </w:r>
      <w:r w:rsidRPr="00917F98">
        <w:t xml:space="preserve"> </w:t>
      </w:r>
      <w:r w:rsidRPr="00917F98">
        <w:rPr>
          <w:spacing w:val="-1"/>
        </w:rPr>
        <w:t>участка,</w:t>
      </w:r>
      <w:r w:rsidRPr="00917F98">
        <w:t xml:space="preserve"> </w:t>
      </w:r>
      <w:r w:rsidRPr="00917F98">
        <w:rPr>
          <w:spacing w:val="-1"/>
        </w:rPr>
        <w:t>срок</w:t>
      </w:r>
      <w:r w:rsidRPr="00917F98">
        <w:t xml:space="preserve"> </w:t>
      </w:r>
      <w:r w:rsidRPr="00917F98">
        <w:rPr>
          <w:spacing w:val="-1"/>
        </w:rPr>
        <w:t>действия</w:t>
      </w:r>
      <w:r w:rsidRPr="00917F98">
        <w:t xml:space="preserve"> которого не</w:t>
      </w:r>
      <w:r w:rsidRPr="00917F98">
        <w:rPr>
          <w:spacing w:val="-1"/>
        </w:rPr>
        <w:t xml:space="preserve"> истек;</w:t>
      </w:r>
    </w:p>
    <w:p w14:paraId="7971BC2E" w14:textId="77777777" w:rsidR="00403711" w:rsidRPr="00917F98" w:rsidRDefault="00403711" w:rsidP="0025545D">
      <w:pPr>
        <w:numPr>
          <w:ilvl w:val="0"/>
          <w:numId w:val="72"/>
        </w:numPr>
        <w:tabs>
          <w:tab w:val="left" w:pos="1158"/>
        </w:tabs>
        <w:autoSpaceDE/>
        <w:autoSpaceDN/>
        <w:adjustRightInd/>
        <w:ind w:right="110" w:firstLine="566"/>
        <w:jc w:val="both"/>
      </w:pPr>
      <w:r w:rsidRPr="00917F98">
        <w:rPr>
          <w:spacing w:val="-1"/>
        </w:rPr>
        <w:t>разработка</w:t>
      </w:r>
      <w:r w:rsidRPr="00917F98">
        <w:rPr>
          <w:spacing w:val="49"/>
        </w:rPr>
        <w:t xml:space="preserve"> </w:t>
      </w:r>
      <w:r w:rsidRPr="00917F98">
        <w:t>схемы</w:t>
      </w:r>
      <w:r w:rsidRPr="00917F98">
        <w:rPr>
          <w:spacing w:val="49"/>
        </w:rPr>
        <w:t xml:space="preserve"> </w:t>
      </w:r>
      <w:r w:rsidRPr="00917F98">
        <w:rPr>
          <w:spacing w:val="-1"/>
        </w:rPr>
        <w:t>расположения</w:t>
      </w:r>
      <w:r w:rsidRPr="00917F98">
        <w:rPr>
          <w:spacing w:val="50"/>
        </w:rPr>
        <w:t xml:space="preserve"> </w:t>
      </w:r>
      <w:r w:rsidRPr="00917F98">
        <w:rPr>
          <w:spacing w:val="-1"/>
        </w:rPr>
        <w:t>земельного</w:t>
      </w:r>
      <w:r w:rsidRPr="00917F98">
        <w:rPr>
          <w:spacing w:val="52"/>
        </w:rPr>
        <w:t xml:space="preserve"> </w:t>
      </w:r>
      <w:r w:rsidRPr="00917F98">
        <w:rPr>
          <w:spacing w:val="-1"/>
        </w:rPr>
        <w:t>участка</w:t>
      </w:r>
      <w:r w:rsidRPr="00917F98">
        <w:rPr>
          <w:spacing w:val="51"/>
        </w:rPr>
        <w:t xml:space="preserve"> </w:t>
      </w:r>
      <w:r w:rsidRPr="00917F98">
        <w:t>с</w:t>
      </w:r>
      <w:r w:rsidRPr="00917F98">
        <w:rPr>
          <w:spacing w:val="51"/>
        </w:rPr>
        <w:t xml:space="preserve"> </w:t>
      </w:r>
      <w:r w:rsidRPr="00917F98">
        <w:rPr>
          <w:spacing w:val="-1"/>
        </w:rPr>
        <w:t>нарушением</w:t>
      </w:r>
      <w:r w:rsidRPr="00917F98">
        <w:rPr>
          <w:spacing w:val="71"/>
        </w:rPr>
        <w:t xml:space="preserve"> </w:t>
      </w:r>
      <w:r w:rsidRPr="00917F98">
        <w:rPr>
          <w:spacing w:val="-1"/>
        </w:rPr>
        <w:t>предусмотренных</w:t>
      </w:r>
      <w:r w:rsidRPr="00917F98">
        <w:rPr>
          <w:spacing w:val="1"/>
        </w:rPr>
        <w:t xml:space="preserve"> </w:t>
      </w:r>
      <w:r w:rsidRPr="00917F98">
        <w:rPr>
          <w:spacing w:val="-1"/>
        </w:rPr>
        <w:t>статьей</w:t>
      </w:r>
      <w:r w:rsidRPr="00917F98">
        <w:t xml:space="preserve"> 11.9</w:t>
      </w:r>
      <w:r w:rsidRPr="00917F98">
        <w:rPr>
          <w:spacing w:val="2"/>
        </w:rPr>
        <w:t xml:space="preserve"> </w:t>
      </w:r>
      <w:r w:rsidRPr="00917F98">
        <w:t xml:space="preserve">ЗК РФ </w:t>
      </w:r>
      <w:r w:rsidRPr="00917F98">
        <w:rPr>
          <w:spacing w:val="-1"/>
        </w:rPr>
        <w:t>требований</w:t>
      </w:r>
      <w:r w:rsidRPr="00917F98">
        <w:t xml:space="preserve"> к </w:t>
      </w:r>
      <w:r w:rsidRPr="00917F98">
        <w:rPr>
          <w:spacing w:val="-1"/>
        </w:rPr>
        <w:t>образуемым земельным</w:t>
      </w:r>
      <w:r w:rsidRPr="00917F98">
        <w:t xml:space="preserve"> </w:t>
      </w:r>
      <w:r w:rsidRPr="00917F98">
        <w:rPr>
          <w:spacing w:val="-1"/>
        </w:rPr>
        <w:t>участкам;</w:t>
      </w:r>
    </w:p>
    <w:p w14:paraId="1B4D174A" w14:textId="77777777" w:rsidR="00403711" w:rsidRPr="00917F98" w:rsidRDefault="00403711" w:rsidP="0025545D">
      <w:pPr>
        <w:numPr>
          <w:ilvl w:val="0"/>
          <w:numId w:val="72"/>
        </w:numPr>
        <w:tabs>
          <w:tab w:val="left" w:pos="947"/>
        </w:tabs>
        <w:autoSpaceDE/>
        <w:autoSpaceDN/>
        <w:adjustRightInd/>
        <w:ind w:right="108" w:firstLine="566"/>
        <w:jc w:val="both"/>
      </w:pPr>
      <w:r w:rsidRPr="00917F98">
        <w:rPr>
          <w:spacing w:val="-1"/>
        </w:rPr>
        <w:t>несоответствие</w:t>
      </w:r>
      <w:r w:rsidRPr="00917F98">
        <w:rPr>
          <w:spacing w:val="18"/>
        </w:rPr>
        <w:t xml:space="preserve"> </w:t>
      </w:r>
      <w:r w:rsidRPr="00917F98">
        <w:rPr>
          <w:spacing w:val="-1"/>
        </w:rPr>
        <w:t>схемы</w:t>
      </w:r>
      <w:r w:rsidRPr="00917F98">
        <w:rPr>
          <w:spacing w:val="18"/>
        </w:rPr>
        <w:t xml:space="preserve"> </w:t>
      </w:r>
      <w:r w:rsidRPr="00917F98">
        <w:rPr>
          <w:spacing w:val="-1"/>
        </w:rPr>
        <w:t>расположения</w:t>
      </w:r>
      <w:r w:rsidRPr="00917F98">
        <w:rPr>
          <w:spacing w:val="18"/>
        </w:rPr>
        <w:t xml:space="preserve"> </w:t>
      </w:r>
      <w:r w:rsidRPr="00917F98">
        <w:rPr>
          <w:spacing w:val="-1"/>
        </w:rPr>
        <w:t>земельного</w:t>
      </w:r>
      <w:r w:rsidRPr="00917F98">
        <w:rPr>
          <w:spacing w:val="21"/>
        </w:rPr>
        <w:t xml:space="preserve"> </w:t>
      </w:r>
      <w:r w:rsidRPr="00917F98">
        <w:rPr>
          <w:spacing w:val="-2"/>
        </w:rPr>
        <w:t>участка</w:t>
      </w:r>
      <w:r w:rsidRPr="00917F98">
        <w:rPr>
          <w:spacing w:val="20"/>
        </w:rPr>
        <w:t xml:space="preserve"> </w:t>
      </w:r>
      <w:r w:rsidRPr="00917F98">
        <w:rPr>
          <w:spacing w:val="-1"/>
        </w:rPr>
        <w:t>утвержденному</w:t>
      </w:r>
      <w:r w:rsidRPr="00917F98">
        <w:rPr>
          <w:spacing w:val="11"/>
        </w:rPr>
        <w:t xml:space="preserve"> </w:t>
      </w:r>
      <w:r w:rsidRPr="00917F98">
        <w:t>проекту</w:t>
      </w:r>
      <w:r w:rsidRPr="00917F98">
        <w:rPr>
          <w:spacing w:val="105"/>
        </w:rPr>
        <w:t xml:space="preserve"> </w:t>
      </w:r>
      <w:r w:rsidRPr="00917F98">
        <w:rPr>
          <w:spacing w:val="-1"/>
        </w:rPr>
        <w:lastRenderedPageBreak/>
        <w:t>планировки</w:t>
      </w:r>
      <w:r w:rsidRPr="00917F98">
        <w:rPr>
          <w:spacing w:val="29"/>
        </w:rPr>
        <w:t xml:space="preserve"> </w:t>
      </w:r>
      <w:r w:rsidRPr="00917F98">
        <w:rPr>
          <w:spacing w:val="-1"/>
        </w:rPr>
        <w:t>территории,</w:t>
      </w:r>
      <w:r w:rsidRPr="00917F98">
        <w:rPr>
          <w:spacing w:val="28"/>
        </w:rPr>
        <w:t xml:space="preserve"> </w:t>
      </w:r>
      <w:r w:rsidRPr="00917F98">
        <w:rPr>
          <w:spacing w:val="-1"/>
        </w:rPr>
        <w:t>землеустроительной</w:t>
      </w:r>
      <w:r w:rsidRPr="00917F98">
        <w:rPr>
          <w:spacing w:val="29"/>
        </w:rPr>
        <w:t xml:space="preserve"> </w:t>
      </w:r>
      <w:r w:rsidRPr="00917F98">
        <w:rPr>
          <w:spacing w:val="-1"/>
        </w:rPr>
        <w:t>документации,</w:t>
      </w:r>
      <w:r w:rsidRPr="00917F98">
        <w:rPr>
          <w:spacing w:val="28"/>
        </w:rPr>
        <w:t xml:space="preserve"> </w:t>
      </w:r>
      <w:r w:rsidRPr="00917F98">
        <w:rPr>
          <w:spacing w:val="-1"/>
        </w:rPr>
        <w:t>положению</w:t>
      </w:r>
      <w:r w:rsidRPr="00917F98">
        <w:rPr>
          <w:spacing w:val="29"/>
        </w:rPr>
        <w:t xml:space="preserve"> </w:t>
      </w:r>
      <w:r w:rsidRPr="00917F98">
        <w:t>об</w:t>
      </w:r>
      <w:r w:rsidRPr="00917F98">
        <w:rPr>
          <w:spacing w:val="28"/>
        </w:rPr>
        <w:t xml:space="preserve"> </w:t>
      </w:r>
      <w:r w:rsidRPr="00917F98">
        <w:rPr>
          <w:spacing w:val="-1"/>
        </w:rPr>
        <w:t>особо</w:t>
      </w:r>
      <w:r w:rsidRPr="00917F98">
        <w:rPr>
          <w:spacing w:val="93"/>
        </w:rPr>
        <w:t xml:space="preserve"> </w:t>
      </w:r>
      <w:r w:rsidRPr="00917F98">
        <w:rPr>
          <w:spacing w:val="-1"/>
        </w:rPr>
        <w:t>охраняемой</w:t>
      </w:r>
      <w:r w:rsidRPr="00917F98">
        <w:t xml:space="preserve"> </w:t>
      </w:r>
      <w:r w:rsidRPr="00917F98">
        <w:rPr>
          <w:spacing w:val="-1"/>
        </w:rPr>
        <w:t>природной</w:t>
      </w:r>
      <w:r w:rsidRPr="00917F98">
        <w:rPr>
          <w:spacing w:val="-2"/>
        </w:rPr>
        <w:t xml:space="preserve"> </w:t>
      </w:r>
      <w:r w:rsidRPr="00917F98">
        <w:t>территории;</w:t>
      </w:r>
    </w:p>
    <w:p w14:paraId="77833EFB" w14:textId="77777777" w:rsidR="00403711" w:rsidRPr="00917F98" w:rsidRDefault="00403711" w:rsidP="0025545D">
      <w:pPr>
        <w:numPr>
          <w:ilvl w:val="0"/>
          <w:numId w:val="72"/>
        </w:numPr>
        <w:tabs>
          <w:tab w:val="left" w:pos="961"/>
        </w:tabs>
        <w:autoSpaceDE/>
        <w:autoSpaceDN/>
        <w:adjustRightInd/>
        <w:spacing w:before="46"/>
        <w:ind w:right="112" w:firstLine="566"/>
        <w:jc w:val="both"/>
      </w:pPr>
      <w:r w:rsidRPr="00917F98">
        <w:rPr>
          <w:spacing w:val="-1"/>
        </w:rPr>
        <w:t>расположение</w:t>
      </w:r>
      <w:r w:rsidRPr="00917F98">
        <w:rPr>
          <w:spacing w:val="32"/>
        </w:rPr>
        <w:t xml:space="preserve"> </w:t>
      </w:r>
      <w:r w:rsidRPr="00917F98">
        <w:t>земельного</w:t>
      </w:r>
      <w:r w:rsidRPr="00917F98">
        <w:rPr>
          <w:spacing w:val="35"/>
        </w:rPr>
        <w:t xml:space="preserve"> </w:t>
      </w:r>
      <w:r w:rsidRPr="00917F98">
        <w:rPr>
          <w:spacing w:val="-1"/>
        </w:rPr>
        <w:t>участка,</w:t>
      </w:r>
      <w:r w:rsidRPr="00917F98">
        <w:rPr>
          <w:spacing w:val="33"/>
        </w:rPr>
        <w:t xml:space="preserve"> </w:t>
      </w:r>
      <w:r w:rsidRPr="00917F98">
        <w:rPr>
          <w:spacing w:val="-1"/>
        </w:rPr>
        <w:t>образование</w:t>
      </w:r>
      <w:r w:rsidRPr="00917F98">
        <w:rPr>
          <w:spacing w:val="32"/>
        </w:rPr>
        <w:t xml:space="preserve"> </w:t>
      </w:r>
      <w:r w:rsidRPr="00917F98">
        <w:t>которого</w:t>
      </w:r>
      <w:r w:rsidRPr="00917F98">
        <w:rPr>
          <w:spacing w:val="33"/>
        </w:rPr>
        <w:t xml:space="preserve"> </w:t>
      </w:r>
      <w:r w:rsidRPr="00917F98">
        <w:rPr>
          <w:spacing w:val="-1"/>
        </w:rPr>
        <w:t>предусмотрено</w:t>
      </w:r>
      <w:r w:rsidRPr="00917F98">
        <w:rPr>
          <w:spacing w:val="33"/>
        </w:rPr>
        <w:t xml:space="preserve"> </w:t>
      </w:r>
      <w:r w:rsidRPr="00917F98">
        <w:rPr>
          <w:spacing w:val="-1"/>
        </w:rPr>
        <w:t>схемой</w:t>
      </w:r>
      <w:r w:rsidRPr="00917F98">
        <w:rPr>
          <w:spacing w:val="71"/>
        </w:rPr>
        <w:t xml:space="preserve"> </w:t>
      </w:r>
      <w:r w:rsidRPr="00917F98">
        <w:rPr>
          <w:spacing w:val="-1"/>
        </w:rPr>
        <w:t>расположения</w:t>
      </w:r>
      <w:r w:rsidRPr="00917F98">
        <w:rPr>
          <w:spacing w:val="11"/>
        </w:rPr>
        <w:t xml:space="preserve"> </w:t>
      </w:r>
      <w:r w:rsidRPr="00917F98">
        <w:rPr>
          <w:spacing w:val="-1"/>
        </w:rPr>
        <w:t>земельного</w:t>
      </w:r>
      <w:r w:rsidRPr="00917F98">
        <w:rPr>
          <w:spacing w:val="14"/>
        </w:rPr>
        <w:t xml:space="preserve"> </w:t>
      </w:r>
      <w:r w:rsidRPr="00917F98">
        <w:rPr>
          <w:spacing w:val="-1"/>
        </w:rPr>
        <w:t>участка,</w:t>
      </w:r>
      <w:r w:rsidRPr="00917F98">
        <w:rPr>
          <w:spacing w:val="11"/>
        </w:rPr>
        <w:t xml:space="preserve"> </w:t>
      </w:r>
      <w:r w:rsidRPr="00917F98">
        <w:t>в</w:t>
      </w:r>
      <w:r w:rsidRPr="00917F98">
        <w:rPr>
          <w:spacing w:val="11"/>
        </w:rPr>
        <w:t xml:space="preserve"> </w:t>
      </w:r>
      <w:r w:rsidRPr="00917F98">
        <w:rPr>
          <w:spacing w:val="-1"/>
        </w:rPr>
        <w:t>границах</w:t>
      </w:r>
      <w:r w:rsidRPr="00917F98">
        <w:rPr>
          <w:spacing w:val="11"/>
        </w:rPr>
        <w:t xml:space="preserve"> </w:t>
      </w:r>
      <w:r w:rsidRPr="00917F98">
        <w:rPr>
          <w:spacing w:val="-1"/>
        </w:rPr>
        <w:t>территории,</w:t>
      </w:r>
      <w:r w:rsidRPr="00917F98">
        <w:rPr>
          <w:spacing w:val="9"/>
        </w:rPr>
        <w:t xml:space="preserve"> </w:t>
      </w:r>
      <w:r w:rsidRPr="00917F98">
        <w:t>для</w:t>
      </w:r>
      <w:r w:rsidRPr="00917F98">
        <w:rPr>
          <w:spacing w:val="12"/>
        </w:rPr>
        <w:t xml:space="preserve"> </w:t>
      </w:r>
      <w:r w:rsidRPr="00917F98">
        <w:rPr>
          <w:spacing w:val="-1"/>
        </w:rPr>
        <w:t>которой</w:t>
      </w:r>
      <w:r w:rsidRPr="00917F98">
        <w:rPr>
          <w:spacing w:val="15"/>
        </w:rPr>
        <w:t xml:space="preserve"> </w:t>
      </w:r>
      <w:r w:rsidRPr="00917F98">
        <w:rPr>
          <w:spacing w:val="-1"/>
        </w:rPr>
        <w:t>утвержден</w:t>
      </w:r>
      <w:r w:rsidRPr="00917F98">
        <w:rPr>
          <w:spacing w:val="12"/>
        </w:rPr>
        <w:t xml:space="preserve"> </w:t>
      </w:r>
      <w:r w:rsidRPr="00917F98">
        <w:rPr>
          <w:spacing w:val="-1"/>
        </w:rPr>
        <w:t>проект</w:t>
      </w:r>
      <w:r w:rsidRPr="00917F98">
        <w:rPr>
          <w:spacing w:val="73"/>
        </w:rPr>
        <w:t xml:space="preserve"> </w:t>
      </w:r>
      <w:r w:rsidRPr="00917F98">
        <w:rPr>
          <w:spacing w:val="-1"/>
        </w:rPr>
        <w:t>межевания</w:t>
      </w:r>
      <w:r w:rsidRPr="00917F98">
        <w:t xml:space="preserve"> территории.</w:t>
      </w:r>
    </w:p>
    <w:p w14:paraId="01141FDE" w14:textId="77777777" w:rsidR="00403711" w:rsidRPr="00917F98" w:rsidRDefault="00403711" w:rsidP="0025545D">
      <w:pPr>
        <w:numPr>
          <w:ilvl w:val="0"/>
          <w:numId w:val="72"/>
        </w:numPr>
        <w:tabs>
          <w:tab w:val="left" w:pos="942"/>
        </w:tabs>
        <w:autoSpaceDE/>
        <w:autoSpaceDN/>
        <w:adjustRightInd/>
        <w:ind w:right="110" w:firstLine="566"/>
        <w:jc w:val="both"/>
      </w:pPr>
      <w:r w:rsidRPr="00917F98">
        <w:t>в</w:t>
      </w:r>
      <w:r w:rsidRPr="00917F98">
        <w:rPr>
          <w:spacing w:val="13"/>
        </w:rPr>
        <w:t xml:space="preserve"> </w:t>
      </w:r>
      <w:r w:rsidRPr="00917F98">
        <w:t>отношении</w:t>
      </w:r>
      <w:r w:rsidRPr="00917F98">
        <w:rPr>
          <w:spacing w:val="12"/>
        </w:rPr>
        <w:t xml:space="preserve"> </w:t>
      </w:r>
      <w:r w:rsidRPr="00917F98">
        <w:rPr>
          <w:spacing w:val="-1"/>
        </w:rPr>
        <w:t>земельного</w:t>
      </w:r>
      <w:r w:rsidRPr="00917F98">
        <w:rPr>
          <w:spacing w:val="16"/>
        </w:rPr>
        <w:t xml:space="preserve"> </w:t>
      </w:r>
      <w:r w:rsidRPr="00917F98">
        <w:rPr>
          <w:spacing w:val="-1"/>
        </w:rPr>
        <w:t>участка</w:t>
      </w:r>
      <w:r w:rsidRPr="00917F98">
        <w:rPr>
          <w:spacing w:val="13"/>
        </w:rPr>
        <w:t xml:space="preserve"> </w:t>
      </w:r>
      <w:r w:rsidRPr="00917F98">
        <w:t>не</w:t>
      </w:r>
      <w:r w:rsidRPr="00917F98">
        <w:rPr>
          <w:spacing w:val="15"/>
        </w:rPr>
        <w:t xml:space="preserve"> </w:t>
      </w:r>
      <w:r w:rsidRPr="00917F98">
        <w:rPr>
          <w:spacing w:val="-1"/>
        </w:rPr>
        <w:t>установлено</w:t>
      </w:r>
      <w:r w:rsidRPr="00917F98">
        <w:rPr>
          <w:spacing w:val="14"/>
        </w:rPr>
        <w:t xml:space="preserve"> </w:t>
      </w:r>
      <w:r w:rsidRPr="00917F98">
        <w:rPr>
          <w:spacing w:val="-1"/>
        </w:rPr>
        <w:t>разрешенное</w:t>
      </w:r>
      <w:r w:rsidRPr="00917F98">
        <w:rPr>
          <w:spacing w:val="13"/>
        </w:rPr>
        <w:t xml:space="preserve"> </w:t>
      </w:r>
      <w:r w:rsidRPr="00917F98">
        <w:rPr>
          <w:spacing w:val="-1"/>
        </w:rPr>
        <w:t>использование</w:t>
      </w:r>
      <w:r w:rsidRPr="00917F98">
        <w:rPr>
          <w:spacing w:val="13"/>
        </w:rPr>
        <w:t xml:space="preserve"> </w:t>
      </w:r>
      <w:r w:rsidRPr="00917F98">
        <w:rPr>
          <w:spacing w:val="-2"/>
        </w:rPr>
        <w:t>или</w:t>
      </w:r>
      <w:r w:rsidRPr="00917F98">
        <w:rPr>
          <w:spacing w:val="65"/>
        </w:rPr>
        <w:t xml:space="preserve"> </w:t>
      </w:r>
      <w:r w:rsidRPr="00917F98">
        <w:rPr>
          <w:spacing w:val="-1"/>
        </w:rPr>
        <w:t>разрешенное</w:t>
      </w:r>
      <w:r w:rsidRPr="00917F98">
        <w:rPr>
          <w:spacing w:val="51"/>
        </w:rPr>
        <w:t xml:space="preserve"> </w:t>
      </w:r>
      <w:r w:rsidRPr="00917F98">
        <w:rPr>
          <w:spacing w:val="-1"/>
        </w:rPr>
        <w:t>использование</w:t>
      </w:r>
      <w:r w:rsidRPr="00917F98">
        <w:rPr>
          <w:spacing w:val="51"/>
        </w:rPr>
        <w:t xml:space="preserve"> </w:t>
      </w:r>
      <w:r w:rsidRPr="00917F98">
        <w:rPr>
          <w:spacing w:val="-1"/>
        </w:rPr>
        <w:t>земельного</w:t>
      </w:r>
      <w:r w:rsidRPr="00917F98">
        <w:rPr>
          <w:spacing w:val="54"/>
        </w:rPr>
        <w:t xml:space="preserve"> </w:t>
      </w:r>
      <w:r w:rsidRPr="00917F98">
        <w:rPr>
          <w:spacing w:val="-1"/>
        </w:rPr>
        <w:t>участка</w:t>
      </w:r>
      <w:r w:rsidRPr="00917F98">
        <w:rPr>
          <w:spacing w:val="51"/>
        </w:rPr>
        <w:t xml:space="preserve"> </w:t>
      </w:r>
      <w:r w:rsidRPr="00917F98">
        <w:t>не</w:t>
      </w:r>
      <w:r w:rsidRPr="00917F98">
        <w:rPr>
          <w:spacing w:val="51"/>
        </w:rPr>
        <w:t xml:space="preserve"> </w:t>
      </w:r>
      <w:r w:rsidRPr="00917F98">
        <w:rPr>
          <w:spacing w:val="-1"/>
        </w:rPr>
        <w:t>соответствует</w:t>
      </w:r>
      <w:r w:rsidRPr="00917F98">
        <w:rPr>
          <w:spacing w:val="55"/>
        </w:rPr>
        <w:t xml:space="preserve"> </w:t>
      </w:r>
      <w:r w:rsidRPr="00917F98">
        <w:rPr>
          <w:spacing w:val="-1"/>
        </w:rPr>
        <w:t>целям</w:t>
      </w:r>
      <w:r w:rsidRPr="00917F98">
        <w:rPr>
          <w:spacing w:val="52"/>
        </w:rPr>
        <w:t xml:space="preserve"> </w:t>
      </w:r>
      <w:r w:rsidRPr="00917F98">
        <w:rPr>
          <w:spacing w:val="-1"/>
        </w:rPr>
        <w:t>использования</w:t>
      </w:r>
      <w:r w:rsidRPr="00917F98">
        <w:rPr>
          <w:spacing w:val="85"/>
        </w:rPr>
        <w:t xml:space="preserve"> </w:t>
      </w:r>
      <w:r w:rsidRPr="00917F98">
        <w:rPr>
          <w:spacing w:val="-1"/>
        </w:rPr>
        <w:t>земельного</w:t>
      </w:r>
      <w:r w:rsidRPr="00917F98">
        <w:rPr>
          <w:spacing w:val="2"/>
        </w:rPr>
        <w:t xml:space="preserve"> </w:t>
      </w:r>
      <w:r w:rsidRPr="00917F98">
        <w:rPr>
          <w:spacing w:val="-1"/>
        </w:rPr>
        <w:t>участка,</w:t>
      </w:r>
      <w:r w:rsidRPr="00917F98">
        <w:rPr>
          <w:spacing w:val="2"/>
        </w:rPr>
        <w:t xml:space="preserve"> </w:t>
      </w:r>
      <w:r w:rsidRPr="00917F98">
        <w:rPr>
          <w:spacing w:val="-1"/>
        </w:rPr>
        <w:t>указанным</w:t>
      </w:r>
      <w:r w:rsidRPr="00917F98">
        <w:rPr>
          <w:spacing w:val="-2"/>
        </w:rPr>
        <w:t xml:space="preserve"> </w:t>
      </w:r>
      <w:r w:rsidRPr="00917F98">
        <w:t xml:space="preserve">в </w:t>
      </w:r>
      <w:r w:rsidRPr="00917F98">
        <w:rPr>
          <w:spacing w:val="-1"/>
        </w:rPr>
        <w:t>заявлении</w:t>
      </w:r>
      <w:r w:rsidRPr="00917F98">
        <w:t xml:space="preserve"> о</w:t>
      </w:r>
      <w:r w:rsidRPr="00917F98">
        <w:rPr>
          <w:spacing w:val="-3"/>
        </w:rPr>
        <w:t xml:space="preserve"> </w:t>
      </w:r>
      <w:r w:rsidRPr="00917F98">
        <w:rPr>
          <w:spacing w:val="-1"/>
        </w:rPr>
        <w:t>проведении</w:t>
      </w:r>
      <w:r w:rsidRPr="00917F98">
        <w:t xml:space="preserve"> </w:t>
      </w:r>
      <w:r w:rsidRPr="00917F98">
        <w:rPr>
          <w:spacing w:val="-1"/>
        </w:rPr>
        <w:t>аукциона;</w:t>
      </w:r>
    </w:p>
    <w:p w14:paraId="7C1744B6" w14:textId="77777777" w:rsidR="00403711" w:rsidRPr="00917F98" w:rsidRDefault="00403711" w:rsidP="0025545D">
      <w:pPr>
        <w:numPr>
          <w:ilvl w:val="0"/>
          <w:numId w:val="72"/>
        </w:numPr>
        <w:tabs>
          <w:tab w:val="left" w:pos="935"/>
        </w:tabs>
        <w:autoSpaceDE/>
        <w:autoSpaceDN/>
        <w:adjustRightInd/>
        <w:ind w:right="109" w:firstLine="566"/>
        <w:jc w:val="both"/>
      </w:pPr>
      <w:r w:rsidRPr="00917F98">
        <w:rPr>
          <w:spacing w:val="-1"/>
        </w:rPr>
        <w:t>земельный</w:t>
      </w:r>
      <w:r w:rsidRPr="00917F98">
        <w:rPr>
          <w:spacing w:val="9"/>
        </w:rPr>
        <w:t xml:space="preserve"> </w:t>
      </w:r>
      <w:r w:rsidRPr="00917F98">
        <w:rPr>
          <w:spacing w:val="-1"/>
        </w:rPr>
        <w:t>участок</w:t>
      </w:r>
      <w:r w:rsidRPr="00917F98">
        <w:rPr>
          <w:spacing w:val="8"/>
        </w:rPr>
        <w:t xml:space="preserve"> </w:t>
      </w:r>
      <w:r w:rsidRPr="00917F98">
        <w:t>полностью</w:t>
      </w:r>
      <w:r w:rsidRPr="00917F98">
        <w:rPr>
          <w:spacing w:val="7"/>
        </w:rPr>
        <w:t xml:space="preserve"> </w:t>
      </w:r>
      <w:r w:rsidRPr="00917F98">
        <w:rPr>
          <w:spacing w:val="-1"/>
        </w:rPr>
        <w:t>расположен</w:t>
      </w:r>
      <w:r w:rsidRPr="00917F98">
        <w:rPr>
          <w:spacing w:val="7"/>
        </w:rPr>
        <w:t xml:space="preserve"> </w:t>
      </w:r>
      <w:r w:rsidRPr="00917F98">
        <w:t>в</w:t>
      </w:r>
      <w:r w:rsidRPr="00917F98">
        <w:rPr>
          <w:spacing w:val="6"/>
        </w:rPr>
        <w:t xml:space="preserve"> </w:t>
      </w:r>
      <w:r w:rsidRPr="00917F98">
        <w:rPr>
          <w:spacing w:val="-1"/>
        </w:rPr>
        <w:t>границах</w:t>
      </w:r>
      <w:r w:rsidRPr="00917F98">
        <w:rPr>
          <w:spacing w:val="9"/>
        </w:rPr>
        <w:t xml:space="preserve"> </w:t>
      </w:r>
      <w:r w:rsidRPr="00917F98">
        <w:rPr>
          <w:spacing w:val="-1"/>
        </w:rPr>
        <w:t>зоны</w:t>
      </w:r>
      <w:r w:rsidRPr="00917F98">
        <w:rPr>
          <w:spacing w:val="6"/>
        </w:rPr>
        <w:t xml:space="preserve"> </w:t>
      </w:r>
      <w:r w:rsidRPr="00917F98">
        <w:t>с</w:t>
      </w:r>
      <w:r w:rsidRPr="00917F98">
        <w:rPr>
          <w:spacing w:val="6"/>
        </w:rPr>
        <w:t xml:space="preserve"> </w:t>
      </w:r>
      <w:r w:rsidRPr="00917F98">
        <w:rPr>
          <w:spacing w:val="-1"/>
        </w:rPr>
        <w:t>особыми</w:t>
      </w:r>
      <w:r w:rsidRPr="00917F98">
        <w:rPr>
          <w:spacing w:val="10"/>
        </w:rPr>
        <w:t xml:space="preserve"> </w:t>
      </w:r>
      <w:r w:rsidRPr="00917F98">
        <w:rPr>
          <w:spacing w:val="-1"/>
        </w:rPr>
        <w:t>условиями</w:t>
      </w:r>
      <w:r w:rsidRPr="00917F98">
        <w:rPr>
          <w:spacing w:val="63"/>
        </w:rPr>
        <w:t xml:space="preserve"> </w:t>
      </w:r>
      <w:r w:rsidRPr="00917F98">
        <w:rPr>
          <w:spacing w:val="-1"/>
        </w:rPr>
        <w:t>использования</w:t>
      </w:r>
      <w:r w:rsidRPr="00917F98">
        <w:rPr>
          <w:spacing w:val="47"/>
        </w:rPr>
        <w:t xml:space="preserve"> </w:t>
      </w:r>
      <w:r w:rsidRPr="00917F98">
        <w:rPr>
          <w:spacing w:val="-1"/>
        </w:rPr>
        <w:t>территории,</w:t>
      </w:r>
      <w:r w:rsidRPr="00917F98">
        <w:rPr>
          <w:spacing w:val="50"/>
        </w:rPr>
        <w:t xml:space="preserve"> </w:t>
      </w:r>
      <w:r w:rsidRPr="00917F98">
        <w:rPr>
          <w:spacing w:val="-1"/>
        </w:rPr>
        <w:t>установленные</w:t>
      </w:r>
      <w:r w:rsidRPr="00917F98">
        <w:rPr>
          <w:spacing w:val="50"/>
        </w:rPr>
        <w:t xml:space="preserve"> </w:t>
      </w:r>
      <w:r w:rsidRPr="00917F98">
        <w:rPr>
          <w:spacing w:val="-1"/>
        </w:rPr>
        <w:t>ограничения</w:t>
      </w:r>
      <w:r w:rsidRPr="00917F98">
        <w:rPr>
          <w:spacing w:val="47"/>
        </w:rPr>
        <w:t xml:space="preserve"> </w:t>
      </w:r>
      <w:r w:rsidRPr="00917F98">
        <w:rPr>
          <w:spacing w:val="-1"/>
        </w:rPr>
        <w:t>использования</w:t>
      </w:r>
      <w:r w:rsidRPr="00917F98">
        <w:rPr>
          <w:spacing w:val="45"/>
        </w:rPr>
        <w:t xml:space="preserve"> </w:t>
      </w:r>
      <w:r w:rsidRPr="00917F98">
        <w:rPr>
          <w:spacing w:val="-1"/>
        </w:rPr>
        <w:t>земельных</w:t>
      </w:r>
      <w:r w:rsidRPr="00917F98">
        <w:rPr>
          <w:spacing w:val="73"/>
        </w:rPr>
        <w:t xml:space="preserve"> </w:t>
      </w:r>
      <w:r w:rsidRPr="00917F98">
        <w:rPr>
          <w:spacing w:val="-1"/>
        </w:rPr>
        <w:t>участков</w:t>
      </w:r>
      <w:r w:rsidRPr="00917F98">
        <w:rPr>
          <w:spacing w:val="52"/>
        </w:rPr>
        <w:t xml:space="preserve"> </w:t>
      </w:r>
      <w:r w:rsidRPr="00917F98">
        <w:t>в</w:t>
      </w:r>
      <w:r w:rsidRPr="00917F98">
        <w:rPr>
          <w:spacing w:val="52"/>
        </w:rPr>
        <w:t xml:space="preserve"> </w:t>
      </w:r>
      <w:r w:rsidRPr="00917F98">
        <w:t>которой</w:t>
      </w:r>
      <w:r w:rsidRPr="00917F98">
        <w:rPr>
          <w:spacing w:val="53"/>
        </w:rPr>
        <w:t xml:space="preserve"> </w:t>
      </w:r>
      <w:r w:rsidRPr="00917F98">
        <w:t>не</w:t>
      </w:r>
      <w:r w:rsidRPr="00917F98">
        <w:rPr>
          <w:spacing w:val="51"/>
        </w:rPr>
        <w:t xml:space="preserve"> </w:t>
      </w:r>
      <w:r w:rsidRPr="00917F98">
        <w:rPr>
          <w:spacing w:val="-1"/>
        </w:rPr>
        <w:t>допускают</w:t>
      </w:r>
      <w:r w:rsidRPr="00917F98">
        <w:rPr>
          <w:spacing w:val="53"/>
        </w:rPr>
        <w:t xml:space="preserve"> </w:t>
      </w:r>
      <w:r w:rsidRPr="00917F98">
        <w:rPr>
          <w:spacing w:val="-1"/>
        </w:rPr>
        <w:t>использования</w:t>
      </w:r>
      <w:r w:rsidRPr="00917F98">
        <w:rPr>
          <w:spacing w:val="52"/>
        </w:rPr>
        <w:t xml:space="preserve"> </w:t>
      </w:r>
      <w:r w:rsidRPr="00917F98">
        <w:rPr>
          <w:spacing w:val="-1"/>
        </w:rPr>
        <w:t>земельного</w:t>
      </w:r>
      <w:r w:rsidRPr="00917F98">
        <w:rPr>
          <w:spacing w:val="54"/>
        </w:rPr>
        <w:t xml:space="preserve"> </w:t>
      </w:r>
      <w:r w:rsidRPr="00917F98">
        <w:rPr>
          <w:spacing w:val="-1"/>
        </w:rPr>
        <w:t>участка</w:t>
      </w:r>
      <w:r w:rsidRPr="00917F98">
        <w:rPr>
          <w:spacing w:val="51"/>
        </w:rPr>
        <w:t xml:space="preserve"> </w:t>
      </w:r>
      <w:r w:rsidRPr="00917F98">
        <w:t>в</w:t>
      </w:r>
      <w:r w:rsidRPr="00917F98">
        <w:rPr>
          <w:spacing w:val="52"/>
        </w:rPr>
        <w:t xml:space="preserve"> </w:t>
      </w:r>
      <w:r w:rsidRPr="00917F98">
        <w:t>соответствии</w:t>
      </w:r>
      <w:r w:rsidRPr="00917F98">
        <w:rPr>
          <w:spacing w:val="53"/>
        </w:rPr>
        <w:t xml:space="preserve"> </w:t>
      </w:r>
      <w:r w:rsidRPr="00917F98">
        <w:t>с</w:t>
      </w:r>
      <w:r w:rsidRPr="00917F98">
        <w:rPr>
          <w:spacing w:val="55"/>
        </w:rPr>
        <w:t xml:space="preserve"> </w:t>
      </w:r>
      <w:r w:rsidRPr="00917F98">
        <w:rPr>
          <w:spacing w:val="-1"/>
        </w:rPr>
        <w:t>целями</w:t>
      </w:r>
      <w:r w:rsidRPr="00917F98">
        <w:rPr>
          <w:spacing w:val="19"/>
        </w:rPr>
        <w:t xml:space="preserve"> </w:t>
      </w:r>
      <w:r w:rsidRPr="00917F98">
        <w:rPr>
          <w:spacing w:val="-1"/>
        </w:rPr>
        <w:t>использования</w:t>
      </w:r>
      <w:r w:rsidRPr="00917F98">
        <w:rPr>
          <w:spacing w:val="16"/>
        </w:rPr>
        <w:t xml:space="preserve"> </w:t>
      </w:r>
      <w:r w:rsidRPr="00917F98">
        <w:t>такого</w:t>
      </w:r>
      <w:r w:rsidRPr="00917F98">
        <w:rPr>
          <w:spacing w:val="19"/>
        </w:rPr>
        <w:t xml:space="preserve"> </w:t>
      </w:r>
      <w:r w:rsidRPr="00917F98">
        <w:rPr>
          <w:spacing w:val="-1"/>
        </w:rPr>
        <w:t>земельного</w:t>
      </w:r>
      <w:r w:rsidRPr="00917F98">
        <w:rPr>
          <w:spacing w:val="21"/>
        </w:rPr>
        <w:t xml:space="preserve"> </w:t>
      </w:r>
      <w:r w:rsidRPr="00917F98">
        <w:rPr>
          <w:spacing w:val="-1"/>
        </w:rPr>
        <w:t>участка,</w:t>
      </w:r>
      <w:r w:rsidRPr="00917F98">
        <w:rPr>
          <w:spacing w:val="21"/>
        </w:rPr>
        <w:t xml:space="preserve"> </w:t>
      </w:r>
      <w:r w:rsidRPr="00917F98">
        <w:rPr>
          <w:spacing w:val="-1"/>
        </w:rPr>
        <w:t>указанными</w:t>
      </w:r>
      <w:r w:rsidRPr="00917F98">
        <w:rPr>
          <w:spacing w:val="19"/>
        </w:rPr>
        <w:t xml:space="preserve"> </w:t>
      </w:r>
      <w:r w:rsidRPr="00917F98">
        <w:t>в</w:t>
      </w:r>
      <w:r w:rsidRPr="00917F98">
        <w:rPr>
          <w:spacing w:val="18"/>
        </w:rPr>
        <w:t xml:space="preserve"> </w:t>
      </w:r>
      <w:r w:rsidRPr="00917F98">
        <w:rPr>
          <w:spacing w:val="-1"/>
        </w:rPr>
        <w:t>заявлении</w:t>
      </w:r>
      <w:r w:rsidRPr="00917F98">
        <w:rPr>
          <w:spacing w:val="19"/>
        </w:rPr>
        <w:t xml:space="preserve"> </w:t>
      </w:r>
      <w:r w:rsidRPr="00917F98">
        <w:t>о</w:t>
      </w:r>
      <w:r w:rsidRPr="00917F98">
        <w:rPr>
          <w:spacing w:val="18"/>
        </w:rPr>
        <w:t xml:space="preserve"> </w:t>
      </w:r>
      <w:r w:rsidRPr="00917F98">
        <w:rPr>
          <w:spacing w:val="-1"/>
        </w:rPr>
        <w:t>проведении</w:t>
      </w:r>
      <w:r w:rsidRPr="00917F98">
        <w:rPr>
          <w:spacing w:val="73"/>
        </w:rPr>
        <w:t xml:space="preserve"> </w:t>
      </w:r>
      <w:r w:rsidRPr="00917F98">
        <w:rPr>
          <w:spacing w:val="-1"/>
        </w:rPr>
        <w:t>аукциона;</w:t>
      </w:r>
    </w:p>
    <w:p w14:paraId="23B3FBBF" w14:textId="77777777" w:rsidR="00403711" w:rsidRPr="00917F98" w:rsidRDefault="00403711" w:rsidP="0025545D">
      <w:pPr>
        <w:numPr>
          <w:ilvl w:val="0"/>
          <w:numId w:val="72"/>
        </w:numPr>
        <w:tabs>
          <w:tab w:val="left" w:pos="929"/>
        </w:tabs>
        <w:autoSpaceDE/>
        <w:autoSpaceDN/>
        <w:adjustRightInd/>
        <w:ind w:left="928" w:hanging="260"/>
        <w:jc w:val="both"/>
      </w:pPr>
      <w:r w:rsidRPr="00917F98">
        <w:rPr>
          <w:spacing w:val="-1"/>
        </w:rPr>
        <w:t>земельный</w:t>
      </w:r>
      <w:r w:rsidRPr="00917F98">
        <w:rPr>
          <w:spacing w:val="2"/>
        </w:rPr>
        <w:t xml:space="preserve"> </w:t>
      </w:r>
      <w:r w:rsidRPr="00917F98">
        <w:rPr>
          <w:spacing w:val="-1"/>
        </w:rPr>
        <w:t>участок</w:t>
      </w:r>
      <w:r w:rsidRPr="00917F98">
        <w:rPr>
          <w:spacing w:val="1"/>
        </w:rPr>
        <w:t xml:space="preserve"> </w:t>
      </w:r>
      <w:r w:rsidRPr="00917F98">
        <w:t>не</w:t>
      </w:r>
      <w:r w:rsidRPr="00917F98">
        <w:rPr>
          <w:spacing w:val="-1"/>
        </w:rPr>
        <w:t xml:space="preserve"> отнесен</w:t>
      </w:r>
      <w:r w:rsidRPr="00917F98">
        <w:t xml:space="preserve"> к </w:t>
      </w:r>
      <w:r w:rsidRPr="00917F98">
        <w:rPr>
          <w:spacing w:val="-1"/>
        </w:rPr>
        <w:t>определенной</w:t>
      </w:r>
      <w:r w:rsidRPr="00917F98">
        <w:t xml:space="preserve"> </w:t>
      </w:r>
      <w:r w:rsidRPr="00917F98">
        <w:rPr>
          <w:spacing w:val="-1"/>
        </w:rPr>
        <w:t>категории</w:t>
      </w:r>
      <w:r w:rsidRPr="00917F98">
        <w:rPr>
          <w:spacing w:val="-2"/>
        </w:rPr>
        <w:t xml:space="preserve"> </w:t>
      </w:r>
      <w:r w:rsidRPr="00917F98">
        <w:rPr>
          <w:spacing w:val="-1"/>
        </w:rPr>
        <w:t>земель;</w:t>
      </w:r>
    </w:p>
    <w:p w14:paraId="4ACD968B" w14:textId="77777777" w:rsidR="00403711" w:rsidRPr="00917F98" w:rsidRDefault="00403711" w:rsidP="0025545D">
      <w:pPr>
        <w:numPr>
          <w:ilvl w:val="0"/>
          <w:numId w:val="72"/>
        </w:numPr>
        <w:tabs>
          <w:tab w:val="left" w:pos="923"/>
        </w:tabs>
        <w:autoSpaceDE/>
        <w:autoSpaceDN/>
        <w:adjustRightInd/>
        <w:ind w:right="111" w:firstLine="566"/>
        <w:jc w:val="both"/>
      </w:pPr>
      <w:r w:rsidRPr="00917F98">
        <w:rPr>
          <w:spacing w:val="-1"/>
        </w:rPr>
        <w:t>земельный</w:t>
      </w:r>
      <w:r w:rsidRPr="00917F98">
        <w:rPr>
          <w:spacing w:val="-2"/>
        </w:rPr>
        <w:t xml:space="preserve"> </w:t>
      </w:r>
      <w:r w:rsidRPr="00917F98">
        <w:rPr>
          <w:spacing w:val="-1"/>
        </w:rPr>
        <w:t>участок</w:t>
      </w:r>
      <w:r w:rsidRPr="00917F98">
        <w:rPr>
          <w:spacing w:val="-4"/>
        </w:rPr>
        <w:t xml:space="preserve"> </w:t>
      </w:r>
      <w:r w:rsidRPr="00917F98">
        <w:rPr>
          <w:spacing w:val="-1"/>
        </w:rPr>
        <w:t>предоставлен</w:t>
      </w:r>
      <w:r w:rsidRPr="00917F98">
        <w:rPr>
          <w:spacing w:val="-4"/>
        </w:rPr>
        <w:t xml:space="preserve"> </w:t>
      </w:r>
      <w:r w:rsidRPr="00917F98">
        <w:t>на</w:t>
      </w:r>
      <w:r w:rsidRPr="00917F98">
        <w:rPr>
          <w:spacing w:val="-6"/>
        </w:rPr>
        <w:t xml:space="preserve"> </w:t>
      </w:r>
      <w:r w:rsidRPr="00917F98">
        <w:rPr>
          <w:spacing w:val="-1"/>
        </w:rPr>
        <w:t>праве</w:t>
      </w:r>
      <w:r w:rsidRPr="00917F98">
        <w:rPr>
          <w:spacing w:val="-7"/>
        </w:rPr>
        <w:t xml:space="preserve"> </w:t>
      </w:r>
      <w:r w:rsidRPr="00917F98">
        <w:t>постоянного</w:t>
      </w:r>
      <w:r w:rsidRPr="00917F98">
        <w:rPr>
          <w:spacing w:val="-5"/>
        </w:rPr>
        <w:t xml:space="preserve"> </w:t>
      </w:r>
      <w:r w:rsidRPr="00917F98">
        <w:rPr>
          <w:spacing w:val="-1"/>
        </w:rPr>
        <w:t>(бессрочного)</w:t>
      </w:r>
      <w:r w:rsidRPr="00917F98">
        <w:rPr>
          <w:spacing w:val="-6"/>
        </w:rPr>
        <w:t xml:space="preserve"> </w:t>
      </w:r>
      <w:r w:rsidRPr="00917F98">
        <w:rPr>
          <w:spacing w:val="-1"/>
        </w:rPr>
        <w:t>пользования,</w:t>
      </w:r>
      <w:r w:rsidRPr="00917F98">
        <w:rPr>
          <w:spacing w:val="67"/>
        </w:rPr>
        <w:t xml:space="preserve"> </w:t>
      </w:r>
      <w:r w:rsidRPr="00917F98">
        <w:rPr>
          <w:spacing w:val="-1"/>
        </w:rPr>
        <w:t>безвозмездного</w:t>
      </w:r>
      <w:r w:rsidRPr="00917F98">
        <w:t xml:space="preserve"> </w:t>
      </w:r>
      <w:r w:rsidRPr="00917F98">
        <w:rPr>
          <w:spacing w:val="-1"/>
        </w:rPr>
        <w:t>пользования,</w:t>
      </w:r>
      <w:r w:rsidRPr="00917F98">
        <w:t xml:space="preserve"> </w:t>
      </w:r>
      <w:r w:rsidRPr="00917F98">
        <w:rPr>
          <w:spacing w:val="-1"/>
        </w:rPr>
        <w:t>пожизненного</w:t>
      </w:r>
      <w:r w:rsidRPr="00917F98">
        <w:t xml:space="preserve"> </w:t>
      </w:r>
      <w:r w:rsidRPr="00917F98">
        <w:rPr>
          <w:spacing w:val="-1"/>
        </w:rPr>
        <w:t>наследуемого</w:t>
      </w:r>
      <w:r w:rsidRPr="00917F98">
        <w:t xml:space="preserve"> </w:t>
      </w:r>
      <w:r w:rsidRPr="00917F98">
        <w:rPr>
          <w:spacing w:val="-1"/>
        </w:rPr>
        <w:t>владения</w:t>
      </w:r>
      <w:r w:rsidRPr="00917F98">
        <w:t xml:space="preserve"> или</w:t>
      </w:r>
      <w:r w:rsidRPr="00917F98">
        <w:rPr>
          <w:spacing w:val="1"/>
        </w:rPr>
        <w:t xml:space="preserve"> </w:t>
      </w:r>
      <w:r w:rsidRPr="00917F98">
        <w:rPr>
          <w:spacing w:val="-1"/>
        </w:rPr>
        <w:t>аренды;</w:t>
      </w:r>
    </w:p>
    <w:p w14:paraId="4C152943" w14:textId="77777777" w:rsidR="00403711" w:rsidRPr="00917F98" w:rsidRDefault="00403711" w:rsidP="0025545D">
      <w:pPr>
        <w:numPr>
          <w:ilvl w:val="0"/>
          <w:numId w:val="72"/>
        </w:numPr>
        <w:tabs>
          <w:tab w:val="left" w:pos="1062"/>
        </w:tabs>
        <w:autoSpaceDE/>
        <w:autoSpaceDN/>
        <w:adjustRightInd/>
        <w:ind w:right="111" w:firstLine="566"/>
        <w:jc w:val="both"/>
      </w:pPr>
      <w:r w:rsidRPr="00917F98">
        <w:t>на</w:t>
      </w:r>
      <w:r w:rsidRPr="00917F98">
        <w:rPr>
          <w:spacing w:val="13"/>
        </w:rPr>
        <w:t xml:space="preserve"> </w:t>
      </w:r>
      <w:r w:rsidRPr="00917F98">
        <w:rPr>
          <w:spacing w:val="-1"/>
        </w:rPr>
        <w:t>земельном</w:t>
      </w:r>
      <w:r w:rsidRPr="00917F98">
        <w:rPr>
          <w:spacing w:val="15"/>
        </w:rPr>
        <w:t xml:space="preserve"> </w:t>
      </w:r>
      <w:r w:rsidRPr="00917F98">
        <w:rPr>
          <w:spacing w:val="-1"/>
        </w:rPr>
        <w:t>участке</w:t>
      </w:r>
      <w:r w:rsidRPr="00917F98">
        <w:rPr>
          <w:spacing w:val="13"/>
        </w:rPr>
        <w:t xml:space="preserve"> </w:t>
      </w:r>
      <w:r w:rsidRPr="00917F98">
        <w:rPr>
          <w:spacing w:val="-1"/>
        </w:rPr>
        <w:t>расположены</w:t>
      </w:r>
      <w:r w:rsidRPr="00917F98">
        <w:rPr>
          <w:spacing w:val="13"/>
        </w:rPr>
        <w:t xml:space="preserve"> </w:t>
      </w:r>
      <w:r w:rsidRPr="00917F98">
        <w:rPr>
          <w:spacing w:val="-1"/>
        </w:rPr>
        <w:t>здание,</w:t>
      </w:r>
      <w:r w:rsidRPr="00917F98">
        <w:rPr>
          <w:spacing w:val="14"/>
        </w:rPr>
        <w:t xml:space="preserve"> </w:t>
      </w:r>
      <w:r w:rsidRPr="00917F98">
        <w:rPr>
          <w:spacing w:val="-1"/>
        </w:rPr>
        <w:t>сооружение,</w:t>
      </w:r>
      <w:r w:rsidRPr="00917F98">
        <w:rPr>
          <w:spacing w:val="14"/>
        </w:rPr>
        <w:t xml:space="preserve"> </w:t>
      </w:r>
      <w:r w:rsidRPr="00917F98">
        <w:rPr>
          <w:spacing w:val="-1"/>
        </w:rPr>
        <w:t>объект</w:t>
      </w:r>
      <w:r w:rsidRPr="00917F98">
        <w:rPr>
          <w:spacing w:val="14"/>
        </w:rPr>
        <w:t xml:space="preserve"> </w:t>
      </w:r>
      <w:r w:rsidRPr="00917F98">
        <w:rPr>
          <w:spacing w:val="-1"/>
        </w:rPr>
        <w:t>незавершенного</w:t>
      </w:r>
      <w:r w:rsidRPr="00917F98">
        <w:rPr>
          <w:spacing w:val="75"/>
        </w:rPr>
        <w:t xml:space="preserve"> </w:t>
      </w:r>
      <w:r w:rsidRPr="00917F98">
        <w:rPr>
          <w:spacing w:val="-1"/>
        </w:rPr>
        <w:t>строительства,</w:t>
      </w:r>
      <w:r w:rsidRPr="00917F98">
        <w:rPr>
          <w:spacing w:val="23"/>
        </w:rPr>
        <w:t xml:space="preserve"> </w:t>
      </w:r>
      <w:r w:rsidRPr="00917F98">
        <w:rPr>
          <w:spacing w:val="-1"/>
        </w:rPr>
        <w:t>принадлежащие</w:t>
      </w:r>
      <w:r w:rsidRPr="00917F98">
        <w:rPr>
          <w:spacing w:val="22"/>
        </w:rPr>
        <w:t xml:space="preserve"> </w:t>
      </w:r>
      <w:r w:rsidRPr="00917F98">
        <w:rPr>
          <w:spacing w:val="-1"/>
        </w:rPr>
        <w:t>гражданам</w:t>
      </w:r>
      <w:r w:rsidRPr="00917F98">
        <w:rPr>
          <w:spacing w:val="23"/>
        </w:rPr>
        <w:t xml:space="preserve"> </w:t>
      </w:r>
      <w:r w:rsidRPr="00917F98">
        <w:rPr>
          <w:spacing w:val="1"/>
        </w:rPr>
        <w:t>или</w:t>
      </w:r>
      <w:r w:rsidRPr="00917F98">
        <w:rPr>
          <w:spacing w:val="24"/>
        </w:rPr>
        <w:t xml:space="preserve"> </w:t>
      </w:r>
      <w:r w:rsidRPr="00917F98">
        <w:rPr>
          <w:spacing w:val="-1"/>
        </w:rPr>
        <w:t>юридическим</w:t>
      </w:r>
      <w:r w:rsidRPr="00917F98">
        <w:rPr>
          <w:spacing w:val="23"/>
        </w:rPr>
        <w:t xml:space="preserve"> </w:t>
      </w:r>
      <w:r w:rsidRPr="00917F98">
        <w:rPr>
          <w:spacing w:val="-1"/>
        </w:rPr>
        <w:t>лицам,</w:t>
      </w:r>
      <w:r w:rsidRPr="00917F98">
        <w:rPr>
          <w:spacing w:val="23"/>
        </w:rPr>
        <w:t xml:space="preserve"> </w:t>
      </w:r>
      <w:r w:rsidRPr="00917F98">
        <w:t>за</w:t>
      </w:r>
      <w:r w:rsidRPr="00917F98">
        <w:rPr>
          <w:spacing w:val="22"/>
        </w:rPr>
        <w:t xml:space="preserve"> </w:t>
      </w:r>
      <w:r w:rsidRPr="00917F98">
        <w:rPr>
          <w:spacing w:val="-1"/>
        </w:rPr>
        <w:t>исключением</w:t>
      </w:r>
      <w:r w:rsidRPr="00917F98">
        <w:rPr>
          <w:spacing w:val="81"/>
        </w:rPr>
        <w:t xml:space="preserve"> </w:t>
      </w:r>
      <w:r w:rsidRPr="00917F98">
        <w:rPr>
          <w:spacing w:val="-1"/>
        </w:rPr>
        <w:t>случаев,</w:t>
      </w:r>
      <w:r w:rsidRPr="00917F98">
        <w:rPr>
          <w:spacing w:val="28"/>
        </w:rPr>
        <w:t xml:space="preserve"> </w:t>
      </w:r>
      <w:r w:rsidRPr="00917F98">
        <w:rPr>
          <w:spacing w:val="-1"/>
        </w:rPr>
        <w:t>если</w:t>
      </w:r>
      <w:r w:rsidRPr="00917F98">
        <w:rPr>
          <w:spacing w:val="29"/>
        </w:rPr>
        <w:t xml:space="preserve"> </w:t>
      </w:r>
      <w:r w:rsidRPr="00917F98">
        <w:t>на</w:t>
      </w:r>
      <w:r w:rsidRPr="00917F98">
        <w:rPr>
          <w:spacing w:val="27"/>
        </w:rPr>
        <w:t xml:space="preserve"> </w:t>
      </w:r>
      <w:r w:rsidRPr="00917F98">
        <w:rPr>
          <w:spacing w:val="-1"/>
        </w:rPr>
        <w:t>земельном</w:t>
      </w:r>
      <w:r w:rsidRPr="00917F98">
        <w:rPr>
          <w:spacing w:val="30"/>
        </w:rPr>
        <w:t xml:space="preserve"> </w:t>
      </w:r>
      <w:r w:rsidRPr="00917F98">
        <w:rPr>
          <w:spacing w:val="-1"/>
        </w:rPr>
        <w:t>участке</w:t>
      </w:r>
      <w:r w:rsidRPr="00917F98">
        <w:rPr>
          <w:spacing w:val="27"/>
        </w:rPr>
        <w:t xml:space="preserve"> </w:t>
      </w:r>
      <w:r w:rsidRPr="00917F98">
        <w:rPr>
          <w:spacing w:val="-1"/>
        </w:rPr>
        <w:t>расположены</w:t>
      </w:r>
      <w:r w:rsidRPr="00917F98">
        <w:rPr>
          <w:spacing w:val="28"/>
        </w:rPr>
        <w:t xml:space="preserve"> </w:t>
      </w:r>
      <w:r w:rsidRPr="00917F98">
        <w:rPr>
          <w:spacing w:val="-1"/>
        </w:rPr>
        <w:t>сооружения</w:t>
      </w:r>
      <w:r w:rsidRPr="00917F98">
        <w:rPr>
          <w:spacing w:val="28"/>
        </w:rPr>
        <w:t xml:space="preserve"> </w:t>
      </w:r>
      <w:r w:rsidRPr="00917F98">
        <w:t>(в</w:t>
      </w:r>
      <w:r w:rsidRPr="00917F98">
        <w:rPr>
          <w:spacing w:val="27"/>
        </w:rPr>
        <w:t xml:space="preserve"> </w:t>
      </w:r>
      <w:r w:rsidRPr="00917F98">
        <w:t>том</w:t>
      </w:r>
      <w:r w:rsidRPr="00917F98">
        <w:rPr>
          <w:spacing w:val="28"/>
        </w:rPr>
        <w:t xml:space="preserve"> </w:t>
      </w:r>
      <w:r w:rsidRPr="00917F98">
        <w:rPr>
          <w:spacing w:val="-1"/>
        </w:rPr>
        <w:t>числе</w:t>
      </w:r>
      <w:r w:rsidRPr="00917F98">
        <w:rPr>
          <w:spacing w:val="27"/>
        </w:rPr>
        <w:t xml:space="preserve"> </w:t>
      </w:r>
      <w:r w:rsidRPr="00917F98">
        <w:rPr>
          <w:spacing w:val="-1"/>
        </w:rPr>
        <w:t>сооружения,</w:t>
      </w:r>
      <w:r w:rsidRPr="00917F98">
        <w:rPr>
          <w:spacing w:val="86"/>
        </w:rPr>
        <w:t xml:space="preserve"> </w:t>
      </w:r>
      <w:r w:rsidRPr="00917F98">
        <w:rPr>
          <w:spacing w:val="-1"/>
        </w:rPr>
        <w:t>строительство</w:t>
      </w:r>
      <w:r w:rsidRPr="00917F98">
        <w:rPr>
          <w:spacing w:val="52"/>
        </w:rPr>
        <w:t xml:space="preserve"> </w:t>
      </w:r>
      <w:r w:rsidRPr="00917F98">
        <w:t>которых</w:t>
      </w:r>
      <w:r w:rsidRPr="00917F98">
        <w:rPr>
          <w:spacing w:val="52"/>
        </w:rPr>
        <w:t xml:space="preserve"> </w:t>
      </w:r>
      <w:r w:rsidRPr="00917F98">
        <w:t>не</w:t>
      </w:r>
      <w:r w:rsidRPr="00917F98">
        <w:rPr>
          <w:spacing w:val="51"/>
        </w:rPr>
        <w:t xml:space="preserve"> </w:t>
      </w:r>
      <w:r w:rsidRPr="00917F98">
        <w:rPr>
          <w:spacing w:val="-1"/>
        </w:rPr>
        <w:t>завершено),</w:t>
      </w:r>
      <w:r w:rsidRPr="00917F98">
        <w:rPr>
          <w:spacing w:val="51"/>
        </w:rPr>
        <w:t xml:space="preserve"> </w:t>
      </w:r>
      <w:r w:rsidRPr="00917F98">
        <w:t>размещение</w:t>
      </w:r>
      <w:r w:rsidRPr="00917F98">
        <w:rPr>
          <w:spacing w:val="51"/>
        </w:rPr>
        <w:t xml:space="preserve"> </w:t>
      </w:r>
      <w:r w:rsidRPr="00917F98">
        <w:t>которых</w:t>
      </w:r>
      <w:r w:rsidRPr="00917F98">
        <w:rPr>
          <w:spacing w:val="54"/>
        </w:rPr>
        <w:t xml:space="preserve"> </w:t>
      </w:r>
      <w:r w:rsidRPr="00917F98">
        <w:rPr>
          <w:spacing w:val="-1"/>
        </w:rPr>
        <w:t>допускается</w:t>
      </w:r>
      <w:r w:rsidRPr="00917F98">
        <w:rPr>
          <w:spacing w:val="52"/>
        </w:rPr>
        <w:t xml:space="preserve"> </w:t>
      </w:r>
      <w:r w:rsidRPr="00917F98">
        <w:t>на</w:t>
      </w:r>
      <w:r w:rsidRPr="00917F98">
        <w:rPr>
          <w:spacing w:val="51"/>
        </w:rPr>
        <w:t xml:space="preserve"> </w:t>
      </w:r>
      <w:r w:rsidRPr="00917F98">
        <w:rPr>
          <w:spacing w:val="-1"/>
        </w:rPr>
        <w:t>основании</w:t>
      </w:r>
      <w:r w:rsidRPr="00917F98">
        <w:rPr>
          <w:spacing w:val="65"/>
        </w:rPr>
        <w:t xml:space="preserve"> </w:t>
      </w:r>
      <w:r w:rsidRPr="00917F98">
        <w:rPr>
          <w:spacing w:val="-1"/>
        </w:rPr>
        <w:t>сервитута,</w:t>
      </w:r>
      <w:r w:rsidRPr="00917F98">
        <w:rPr>
          <w:spacing w:val="35"/>
        </w:rPr>
        <w:t xml:space="preserve"> </w:t>
      </w:r>
      <w:r w:rsidRPr="00917F98">
        <w:rPr>
          <w:spacing w:val="-1"/>
        </w:rPr>
        <w:t>публичного</w:t>
      </w:r>
      <w:r w:rsidRPr="00917F98">
        <w:rPr>
          <w:spacing w:val="37"/>
        </w:rPr>
        <w:t xml:space="preserve"> </w:t>
      </w:r>
      <w:r w:rsidRPr="00917F98">
        <w:rPr>
          <w:spacing w:val="-1"/>
        </w:rPr>
        <w:t>сервитута,</w:t>
      </w:r>
      <w:r w:rsidRPr="00917F98">
        <w:rPr>
          <w:spacing w:val="35"/>
        </w:rPr>
        <w:t xml:space="preserve"> </w:t>
      </w:r>
      <w:r w:rsidRPr="00917F98">
        <w:t>или</w:t>
      </w:r>
      <w:r w:rsidRPr="00917F98">
        <w:rPr>
          <w:spacing w:val="36"/>
        </w:rPr>
        <w:t xml:space="preserve"> </w:t>
      </w:r>
      <w:r w:rsidRPr="00917F98">
        <w:rPr>
          <w:spacing w:val="-1"/>
        </w:rPr>
        <w:t>объекты,</w:t>
      </w:r>
      <w:r w:rsidRPr="00917F98">
        <w:rPr>
          <w:spacing w:val="35"/>
        </w:rPr>
        <w:t xml:space="preserve"> </w:t>
      </w:r>
      <w:r w:rsidRPr="00917F98">
        <w:rPr>
          <w:spacing w:val="-1"/>
        </w:rPr>
        <w:t>размещенные</w:t>
      </w:r>
      <w:r w:rsidRPr="00917F98">
        <w:rPr>
          <w:spacing w:val="34"/>
        </w:rPr>
        <w:t xml:space="preserve"> </w:t>
      </w:r>
      <w:r w:rsidRPr="00917F98">
        <w:t>в</w:t>
      </w:r>
      <w:r w:rsidRPr="00917F98">
        <w:rPr>
          <w:spacing w:val="35"/>
        </w:rPr>
        <w:t xml:space="preserve"> </w:t>
      </w:r>
      <w:r w:rsidRPr="00917F98">
        <w:rPr>
          <w:spacing w:val="-1"/>
        </w:rPr>
        <w:t>соответствии</w:t>
      </w:r>
      <w:r w:rsidRPr="00917F98">
        <w:rPr>
          <w:spacing w:val="36"/>
        </w:rPr>
        <w:t xml:space="preserve"> </w:t>
      </w:r>
      <w:r w:rsidRPr="00917F98">
        <w:rPr>
          <w:spacing w:val="-1"/>
        </w:rPr>
        <w:t>со</w:t>
      </w:r>
      <w:r w:rsidRPr="00917F98">
        <w:rPr>
          <w:spacing w:val="35"/>
        </w:rPr>
        <w:t xml:space="preserve"> </w:t>
      </w:r>
      <w:r w:rsidRPr="00917F98">
        <w:rPr>
          <w:spacing w:val="-1"/>
        </w:rPr>
        <w:t>статьей</w:t>
      </w:r>
    </w:p>
    <w:p w14:paraId="62DCD637" w14:textId="77777777" w:rsidR="00403711" w:rsidRPr="00917F98" w:rsidRDefault="00403711" w:rsidP="00403711">
      <w:pPr>
        <w:ind w:right="106"/>
        <w:jc w:val="both"/>
      </w:pPr>
      <w:r w:rsidRPr="00917F98">
        <w:t>39.36</w:t>
      </w:r>
      <w:r w:rsidRPr="00917F98">
        <w:rPr>
          <w:spacing w:val="6"/>
        </w:rPr>
        <w:t xml:space="preserve"> </w:t>
      </w:r>
      <w:r w:rsidRPr="00917F98">
        <w:t>ЗК</w:t>
      </w:r>
      <w:r w:rsidRPr="00917F98">
        <w:rPr>
          <w:spacing w:val="7"/>
        </w:rPr>
        <w:t xml:space="preserve"> </w:t>
      </w:r>
      <w:r w:rsidRPr="00917F98">
        <w:t>РФ,</w:t>
      </w:r>
      <w:r w:rsidRPr="00917F98">
        <w:rPr>
          <w:spacing w:val="6"/>
        </w:rPr>
        <w:t xml:space="preserve"> </w:t>
      </w:r>
      <w:r w:rsidRPr="00917F98">
        <w:t>а</w:t>
      </w:r>
      <w:r w:rsidRPr="00917F98">
        <w:rPr>
          <w:spacing w:val="6"/>
        </w:rPr>
        <w:t xml:space="preserve"> </w:t>
      </w:r>
      <w:r w:rsidRPr="00917F98">
        <w:t>также</w:t>
      </w:r>
      <w:r w:rsidRPr="00917F98">
        <w:rPr>
          <w:spacing w:val="8"/>
        </w:rPr>
        <w:t xml:space="preserve"> </w:t>
      </w:r>
      <w:r w:rsidRPr="00917F98">
        <w:rPr>
          <w:spacing w:val="-1"/>
        </w:rPr>
        <w:t>случаев</w:t>
      </w:r>
      <w:r w:rsidRPr="00917F98">
        <w:rPr>
          <w:spacing w:val="6"/>
        </w:rPr>
        <w:t xml:space="preserve"> </w:t>
      </w:r>
      <w:r w:rsidRPr="00917F98">
        <w:rPr>
          <w:spacing w:val="-1"/>
        </w:rPr>
        <w:t>проведения</w:t>
      </w:r>
      <w:r w:rsidRPr="00917F98">
        <w:rPr>
          <w:spacing w:val="6"/>
        </w:rPr>
        <w:t xml:space="preserve"> </w:t>
      </w:r>
      <w:r w:rsidRPr="00917F98">
        <w:rPr>
          <w:spacing w:val="-1"/>
        </w:rPr>
        <w:t>аукциона</w:t>
      </w:r>
      <w:r w:rsidRPr="00917F98">
        <w:rPr>
          <w:spacing w:val="6"/>
        </w:rPr>
        <w:t xml:space="preserve"> </w:t>
      </w:r>
      <w:r w:rsidRPr="00917F98">
        <w:t>на</w:t>
      </w:r>
      <w:r w:rsidRPr="00917F98">
        <w:rPr>
          <w:spacing w:val="6"/>
        </w:rPr>
        <w:t xml:space="preserve"> </w:t>
      </w:r>
      <w:r w:rsidRPr="00917F98">
        <w:rPr>
          <w:spacing w:val="-1"/>
        </w:rPr>
        <w:t>право</w:t>
      </w:r>
      <w:r w:rsidRPr="00917F98">
        <w:rPr>
          <w:spacing w:val="6"/>
        </w:rPr>
        <w:t xml:space="preserve"> </w:t>
      </w:r>
      <w:r w:rsidRPr="00917F98">
        <w:rPr>
          <w:spacing w:val="-1"/>
        </w:rPr>
        <w:t>заключения</w:t>
      </w:r>
      <w:r w:rsidRPr="00917F98">
        <w:rPr>
          <w:spacing w:val="6"/>
        </w:rPr>
        <w:t xml:space="preserve"> </w:t>
      </w:r>
      <w:r w:rsidRPr="00917F98">
        <w:t>договора</w:t>
      </w:r>
      <w:r w:rsidRPr="00917F98">
        <w:rPr>
          <w:spacing w:val="5"/>
        </w:rPr>
        <w:t xml:space="preserve"> </w:t>
      </w:r>
      <w:r w:rsidRPr="00917F98">
        <w:rPr>
          <w:spacing w:val="-1"/>
        </w:rPr>
        <w:t>аренды</w:t>
      </w:r>
      <w:r w:rsidRPr="00917F98">
        <w:rPr>
          <w:spacing w:val="63"/>
        </w:rPr>
        <w:t xml:space="preserve"> </w:t>
      </w:r>
      <w:r w:rsidRPr="00917F98">
        <w:rPr>
          <w:spacing w:val="-1"/>
        </w:rPr>
        <w:t>земельного</w:t>
      </w:r>
      <w:r w:rsidRPr="00917F98">
        <w:rPr>
          <w:spacing w:val="-3"/>
        </w:rPr>
        <w:t xml:space="preserve"> </w:t>
      </w:r>
      <w:r w:rsidRPr="00917F98">
        <w:rPr>
          <w:spacing w:val="-1"/>
        </w:rPr>
        <w:t>участка,</w:t>
      </w:r>
      <w:r w:rsidRPr="00917F98">
        <w:rPr>
          <w:spacing w:val="-5"/>
        </w:rPr>
        <w:t xml:space="preserve"> </w:t>
      </w:r>
      <w:r w:rsidRPr="00917F98">
        <w:t>если</w:t>
      </w:r>
      <w:r w:rsidRPr="00917F98">
        <w:rPr>
          <w:spacing w:val="-4"/>
        </w:rPr>
        <w:t xml:space="preserve"> </w:t>
      </w:r>
      <w:r w:rsidRPr="00917F98">
        <w:t>в</w:t>
      </w:r>
      <w:r w:rsidRPr="00917F98">
        <w:rPr>
          <w:spacing w:val="-6"/>
        </w:rPr>
        <w:t xml:space="preserve"> </w:t>
      </w:r>
      <w:r w:rsidRPr="00917F98">
        <w:rPr>
          <w:spacing w:val="-1"/>
        </w:rPr>
        <w:t>отношении</w:t>
      </w:r>
      <w:r w:rsidRPr="00917F98">
        <w:rPr>
          <w:spacing w:val="-4"/>
        </w:rPr>
        <w:t xml:space="preserve"> </w:t>
      </w:r>
      <w:r w:rsidRPr="00917F98">
        <w:rPr>
          <w:spacing w:val="-1"/>
        </w:rPr>
        <w:t>расположенных</w:t>
      </w:r>
      <w:r w:rsidRPr="00917F98">
        <w:rPr>
          <w:spacing w:val="-6"/>
        </w:rPr>
        <w:t xml:space="preserve"> </w:t>
      </w:r>
      <w:r w:rsidRPr="00917F98">
        <w:t>на</w:t>
      </w:r>
      <w:r w:rsidRPr="00917F98">
        <w:rPr>
          <w:spacing w:val="-9"/>
        </w:rPr>
        <w:t xml:space="preserve"> </w:t>
      </w:r>
      <w:r w:rsidRPr="00917F98">
        <w:rPr>
          <w:spacing w:val="-1"/>
        </w:rPr>
        <w:t>нем</w:t>
      </w:r>
      <w:r w:rsidRPr="00917F98">
        <w:rPr>
          <w:spacing w:val="-6"/>
        </w:rPr>
        <w:t xml:space="preserve"> </w:t>
      </w:r>
      <w:r w:rsidRPr="00917F98">
        <w:rPr>
          <w:spacing w:val="-1"/>
        </w:rPr>
        <w:t>здания,</w:t>
      </w:r>
      <w:r w:rsidRPr="00917F98">
        <w:rPr>
          <w:spacing w:val="-8"/>
        </w:rPr>
        <w:t xml:space="preserve"> </w:t>
      </w:r>
      <w:r w:rsidRPr="00917F98">
        <w:rPr>
          <w:spacing w:val="-1"/>
        </w:rPr>
        <w:t>сооружения,</w:t>
      </w:r>
      <w:r w:rsidRPr="00917F98">
        <w:rPr>
          <w:spacing w:val="-5"/>
        </w:rPr>
        <w:t xml:space="preserve"> </w:t>
      </w:r>
      <w:r w:rsidRPr="00917F98">
        <w:rPr>
          <w:spacing w:val="-1"/>
        </w:rPr>
        <w:t>объекта</w:t>
      </w:r>
      <w:r w:rsidRPr="00917F98">
        <w:rPr>
          <w:spacing w:val="73"/>
        </w:rPr>
        <w:t xml:space="preserve"> </w:t>
      </w:r>
      <w:r w:rsidRPr="00917F98">
        <w:rPr>
          <w:spacing w:val="-1"/>
        </w:rPr>
        <w:t>незавершенного</w:t>
      </w:r>
      <w:r w:rsidRPr="00917F98">
        <w:rPr>
          <w:spacing w:val="59"/>
        </w:rPr>
        <w:t xml:space="preserve"> </w:t>
      </w:r>
      <w:r w:rsidRPr="00917F98">
        <w:rPr>
          <w:spacing w:val="-1"/>
        </w:rPr>
        <w:t>строительства</w:t>
      </w:r>
      <w:r w:rsidRPr="00917F98">
        <w:rPr>
          <w:spacing w:val="56"/>
        </w:rPr>
        <w:t xml:space="preserve"> </w:t>
      </w:r>
      <w:r w:rsidRPr="00917F98">
        <w:t>принято</w:t>
      </w:r>
      <w:r w:rsidRPr="00917F98">
        <w:rPr>
          <w:spacing w:val="58"/>
        </w:rPr>
        <w:t xml:space="preserve"> </w:t>
      </w:r>
      <w:r w:rsidRPr="00917F98">
        <w:rPr>
          <w:spacing w:val="-1"/>
        </w:rPr>
        <w:t>решение</w:t>
      </w:r>
      <w:r w:rsidRPr="00917F98">
        <w:rPr>
          <w:spacing w:val="56"/>
        </w:rPr>
        <w:t xml:space="preserve"> </w:t>
      </w:r>
      <w:r w:rsidRPr="00917F98">
        <w:t>о</w:t>
      </w:r>
      <w:r w:rsidRPr="00917F98">
        <w:rPr>
          <w:spacing w:val="57"/>
        </w:rPr>
        <w:t xml:space="preserve"> </w:t>
      </w:r>
      <w:r w:rsidRPr="00917F98">
        <w:rPr>
          <w:spacing w:val="-1"/>
        </w:rPr>
        <w:t>сносе</w:t>
      </w:r>
      <w:r w:rsidRPr="00917F98">
        <w:rPr>
          <w:spacing w:val="56"/>
        </w:rPr>
        <w:t xml:space="preserve"> </w:t>
      </w:r>
      <w:r w:rsidRPr="00917F98">
        <w:t>самовольной</w:t>
      </w:r>
      <w:r w:rsidRPr="00917F98">
        <w:rPr>
          <w:spacing w:val="55"/>
        </w:rPr>
        <w:t xml:space="preserve"> </w:t>
      </w:r>
      <w:r w:rsidRPr="00917F98">
        <w:rPr>
          <w:spacing w:val="-1"/>
        </w:rPr>
        <w:t>постройки</w:t>
      </w:r>
      <w:r w:rsidRPr="00917F98">
        <w:rPr>
          <w:spacing w:val="58"/>
        </w:rPr>
        <w:t xml:space="preserve"> </w:t>
      </w:r>
      <w:r w:rsidRPr="00917F98">
        <w:rPr>
          <w:spacing w:val="-1"/>
        </w:rPr>
        <w:t>либо</w:t>
      </w:r>
      <w:r w:rsidRPr="00917F98">
        <w:rPr>
          <w:spacing w:val="71"/>
        </w:rPr>
        <w:t xml:space="preserve"> </w:t>
      </w:r>
      <w:r w:rsidRPr="00917F98">
        <w:rPr>
          <w:spacing w:val="-1"/>
        </w:rPr>
        <w:t>решение</w:t>
      </w:r>
      <w:r w:rsidRPr="00917F98">
        <w:rPr>
          <w:spacing w:val="22"/>
        </w:rPr>
        <w:t xml:space="preserve"> </w:t>
      </w:r>
      <w:r w:rsidRPr="00917F98">
        <w:t>о</w:t>
      </w:r>
      <w:r w:rsidRPr="00917F98">
        <w:rPr>
          <w:spacing w:val="23"/>
        </w:rPr>
        <w:t xml:space="preserve"> </w:t>
      </w:r>
      <w:r w:rsidRPr="00917F98">
        <w:rPr>
          <w:spacing w:val="-1"/>
        </w:rPr>
        <w:t>сносе</w:t>
      </w:r>
      <w:r w:rsidRPr="00917F98">
        <w:rPr>
          <w:spacing w:val="22"/>
        </w:rPr>
        <w:t xml:space="preserve"> </w:t>
      </w:r>
      <w:r w:rsidRPr="00917F98">
        <w:rPr>
          <w:spacing w:val="-1"/>
        </w:rPr>
        <w:t>самовольной</w:t>
      </w:r>
      <w:r w:rsidRPr="00917F98">
        <w:rPr>
          <w:spacing w:val="22"/>
        </w:rPr>
        <w:t xml:space="preserve"> </w:t>
      </w:r>
      <w:r w:rsidRPr="00917F98">
        <w:rPr>
          <w:spacing w:val="-1"/>
        </w:rPr>
        <w:t>постройки</w:t>
      </w:r>
      <w:r w:rsidRPr="00917F98">
        <w:rPr>
          <w:spacing w:val="22"/>
        </w:rPr>
        <w:t xml:space="preserve"> </w:t>
      </w:r>
      <w:r w:rsidRPr="00917F98">
        <w:t>или</w:t>
      </w:r>
      <w:r w:rsidRPr="00917F98">
        <w:rPr>
          <w:spacing w:val="22"/>
        </w:rPr>
        <w:t xml:space="preserve"> </w:t>
      </w:r>
      <w:r w:rsidRPr="00917F98">
        <w:rPr>
          <w:spacing w:val="-1"/>
        </w:rPr>
        <w:t>ее</w:t>
      </w:r>
      <w:r w:rsidRPr="00917F98">
        <w:rPr>
          <w:spacing w:val="22"/>
        </w:rPr>
        <w:t xml:space="preserve"> </w:t>
      </w:r>
      <w:r w:rsidRPr="00917F98">
        <w:rPr>
          <w:spacing w:val="-1"/>
        </w:rPr>
        <w:t>приведении</w:t>
      </w:r>
      <w:r w:rsidRPr="00917F98">
        <w:rPr>
          <w:spacing w:val="22"/>
        </w:rPr>
        <w:t xml:space="preserve"> </w:t>
      </w:r>
      <w:r w:rsidRPr="00917F98">
        <w:t>в</w:t>
      </w:r>
      <w:r w:rsidRPr="00917F98">
        <w:rPr>
          <w:spacing w:val="23"/>
        </w:rPr>
        <w:t xml:space="preserve"> </w:t>
      </w:r>
      <w:r w:rsidRPr="00917F98">
        <w:rPr>
          <w:spacing w:val="-1"/>
        </w:rPr>
        <w:t>соответствие</w:t>
      </w:r>
      <w:r w:rsidRPr="00917F98">
        <w:rPr>
          <w:spacing w:val="22"/>
        </w:rPr>
        <w:t xml:space="preserve"> </w:t>
      </w:r>
      <w:r w:rsidRPr="00917F98">
        <w:t>с</w:t>
      </w:r>
      <w:r w:rsidRPr="00917F98">
        <w:rPr>
          <w:spacing w:val="83"/>
        </w:rPr>
        <w:t xml:space="preserve"> </w:t>
      </w:r>
      <w:r w:rsidRPr="00917F98">
        <w:rPr>
          <w:spacing w:val="-1"/>
        </w:rPr>
        <w:t>установленными</w:t>
      </w:r>
      <w:r w:rsidRPr="00917F98">
        <w:rPr>
          <w:spacing w:val="10"/>
        </w:rPr>
        <w:t xml:space="preserve"> </w:t>
      </w:r>
      <w:r w:rsidRPr="00917F98">
        <w:rPr>
          <w:spacing w:val="-1"/>
        </w:rPr>
        <w:t>требованиями</w:t>
      </w:r>
      <w:r w:rsidRPr="00917F98">
        <w:rPr>
          <w:spacing w:val="10"/>
        </w:rPr>
        <w:t xml:space="preserve"> </w:t>
      </w:r>
      <w:r w:rsidRPr="00917F98">
        <w:t>и</w:t>
      </w:r>
      <w:r w:rsidRPr="00917F98">
        <w:rPr>
          <w:spacing w:val="10"/>
        </w:rPr>
        <w:t xml:space="preserve"> </w:t>
      </w:r>
      <w:r w:rsidRPr="00917F98">
        <w:t>в</w:t>
      </w:r>
      <w:r w:rsidRPr="00917F98">
        <w:rPr>
          <w:spacing w:val="8"/>
        </w:rPr>
        <w:t xml:space="preserve"> </w:t>
      </w:r>
      <w:r w:rsidRPr="00917F98">
        <w:rPr>
          <w:spacing w:val="-1"/>
        </w:rPr>
        <w:t>сроки,</w:t>
      </w:r>
      <w:r w:rsidRPr="00917F98">
        <w:rPr>
          <w:spacing w:val="11"/>
        </w:rPr>
        <w:t xml:space="preserve"> </w:t>
      </w:r>
      <w:r w:rsidRPr="00917F98">
        <w:rPr>
          <w:spacing w:val="-1"/>
        </w:rPr>
        <w:t>установленные</w:t>
      </w:r>
      <w:r w:rsidRPr="00917F98">
        <w:rPr>
          <w:spacing w:val="10"/>
        </w:rPr>
        <w:t xml:space="preserve"> </w:t>
      </w:r>
      <w:r w:rsidRPr="00917F98">
        <w:rPr>
          <w:spacing w:val="-1"/>
        </w:rPr>
        <w:t>указанными</w:t>
      </w:r>
      <w:r w:rsidRPr="00917F98">
        <w:rPr>
          <w:spacing w:val="10"/>
        </w:rPr>
        <w:t xml:space="preserve"> </w:t>
      </w:r>
      <w:r w:rsidRPr="00917F98">
        <w:rPr>
          <w:spacing w:val="-1"/>
        </w:rPr>
        <w:t>решениями,</w:t>
      </w:r>
      <w:r w:rsidRPr="00917F98">
        <w:rPr>
          <w:spacing w:val="9"/>
        </w:rPr>
        <w:t xml:space="preserve"> </w:t>
      </w:r>
      <w:r w:rsidRPr="00917F98">
        <w:t>не</w:t>
      </w:r>
      <w:r w:rsidRPr="00917F98">
        <w:rPr>
          <w:spacing w:val="75"/>
        </w:rPr>
        <w:t xml:space="preserve"> </w:t>
      </w:r>
      <w:r w:rsidRPr="00917F98">
        <w:rPr>
          <w:spacing w:val="-1"/>
        </w:rPr>
        <w:t>выполнены</w:t>
      </w:r>
      <w:r w:rsidRPr="00917F98">
        <w:rPr>
          <w:spacing w:val="47"/>
        </w:rPr>
        <w:t xml:space="preserve"> </w:t>
      </w:r>
      <w:r w:rsidRPr="00917F98">
        <w:rPr>
          <w:spacing w:val="-1"/>
        </w:rPr>
        <w:t>обязанности,</w:t>
      </w:r>
      <w:r w:rsidRPr="00917F98">
        <w:rPr>
          <w:spacing w:val="47"/>
        </w:rPr>
        <w:t xml:space="preserve"> </w:t>
      </w:r>
      <w:r w:rsidRPr="00917F98">
        <w:rPr>
          <w:spacing w:val="-1"/>
        </w:rPr>
        <w:t>предусмотренные</w:t>
      </w:r>
      <w:r w:rsidRPr="00917F98">
        <w:rPr>
          <w:spacing w:val="46"/>
        </w:rPr>
        <w:t xml:space="preserve"> </w:t>
      </w:r>
      <w:r w:rsidRPr="00917F98">
        <w:t>частью</w:t>
      </w:r>
      <w:r w:rsidRPr="00917F98">
        <w:rPr>
          <w:spacing w:val="48"/>
        </w:rPr>
        <w:t xml:space="preserve"> </w:t>
      </w:r>
      <w:r w:rsidRPr="00917F98">
        <w:t>11</w:t>
      </w:r>
      <w:r w:rsidRPr="00917F98">
        <w:rPr>
          <w:spacing w:val="47"/>
        </w:rPr>
        <w:t xml:space="preserve"> </w:t>
      </w:r>
      <w:r w:rsidRPr="00917F98">
        <w:t>статьи</w:t>
      </w:r>
      <w:r w:rsidRPr="00917F98">
        <w:rPr>
          <w:spacing w:val="48"/>
        </w:rPr>
        <w:t xml:space="preserve"> </w:t>
      </w:r>
      <w:r w:rsidRPr="00917F98">
        <w:t>55.32</w:t>
      </w:r>
      <w:r w:rsidRPr="00917F98">
        <w:rPr>
          <w:spacing w:val="49"/>
        </w:rPr>
        <w:t xml:space="preserve"> </w:t>
      </w:r>
      <w:r w:rsidRPr="00917F98">
        <w:rPr>
          <w:spacing w:val="-1"/>
        </w:rPr>
        <w:t>Градостроительного</w:t>
      </w:r>
      <w:r w:rsidRPr="00917F98">
        <w:rPr>
          <w:spacing w:val="93"/>
        </w:rPr>
        <w:t xml:space="preserve"> </w:t>
      </w:r>
      <w:r w:rsidRPr="00917F98">
        <w:rPr>
          <w:spacing w:val="-1"/>
        </w:rPr>
        <w:t>кодекса Российской</w:t>
      </w:r>
      <w:r w:rsidRPr="00917F98">
        <w:t xml:space="preserve"> </w:t>
      </w:r>
      <w:r w:rsidRPr="00917F98">
        <w:rPr>
          <w:spacing w:val="-1"/>
        </w:rPr>
        <w:t>Федерации;</w:t>
      </w:r>
    </w:p>
    <w:p w14:paraId="4D12E4E1" w14:textId="77777777" w:rsidR="00403711" w:rsidRPr="00917F98" w:rsidRDefault="00403711" w:rsidP="0025545D">
      <w:pPr>
        <w:numPr>
          <w:ilvl w:val="0"/>
          <w:numId w:val="72"/>
        </w:numPr>
        <w:tabs>
          <w:tab w:val="left" w:pos="1062"/>
        </w:tabs>
        <w:autoSpaceDE/>
        <w:autoSpaceDN/>
        <w:adjustRightInd/>
        <w:ind w:right="106" w:firstLine="566"/>
        <w:jc w:val="both"/>
      </w:pPr>
      <w:r w:rsidRPr="00917F98">
        <w:t>на</w:t>
      </w:r>
      <w:r w:rsidRPr="00917F98">
        <w:rPr>
          <w:spacing w:val="13"/>
        </w:rPr>
        <w:t xml:space="preserve"> </w:t>
      </w:r>
      <w:r w:rsidRPr="00917F98">
        <w:rPr>
          <w:spacing w:val="-1"/>
        </w:rPr>
        <w:t>земельном</w:t>
      </w:r>
      <w:r w:rsidRPr="00917F98">
        <w:rPr>
          <w:spacing w:val="15"/>
        </w:rPr>
        <w:t xml:space="preserve"> </w:t>
      </w:r>
      <w:r w:rsidRPr="00917F98">
        <w:rPr>
          <w:spacing w:val="-1"/>
        </w:rPr>
        <w:t>участке</w:t>
      </w:r>
      <w:r w:rsidRPr="00917F98">
        <w:rPr>
          <w:spacing w:val="13"/>
        </w:rPr>
        <w:t xml:space="preserve"> </w:t>
      </w:r>
      <w:r w:rsidRPr="00917F98">
        <w:rPr>
          <w:spacing w:val="-1"/>
        </w:rPr>
        <w:t>расположены</w:t>
      </w:r>
      <w:r w:rsidRPr="00917F98">
        <w:rPr>
          <w:spacing w:val="13"/>
        </w:rPr>
        <w:t xml:space="preserve"> </w:t>
      </w:r>
      <w:r w:rsidRPr="00917F98">
        <w:rPr>
          <w:spacing w:val="-1"/>
        </w:rPr>
        <w:t>здание,</w:t>
      </w:r>
      <w:r w:rsidRPr="00917F98">
        <w:rPr>
          <w:spacing w:val="14"/>
        </w:rPr>
        <w:t xml:space="preserve"> </w:t>
      </w:r>
      <w:r w:rsidRPr="00917F98">
        <w:rPr>
          <w:spacing w:val="-1"/>
        </w:rPr>
        <w:t>сооружение,</w:t>
      </w:r>
      <w:r w:rsidRPr="00917F98">
        <w:rPr>
          <w:spacing w:val="14"/>
        </w:rPr>
        <w:t xml:space="preserve"> </w:t>
      </w:r>
      <w:r w:rsidRPr="00917F98">
        <w:rPr>
          <w:spacing w:val="-1"/>
        </w:rPr>
        <w:t>объект</w:t>
      </w:r>
      <w:r w:rsidRPr="00917F98">
        <w:rPr>
          <w:spacing w:val="14"/>
        </w:rPr>
        <w:t xml:space="preserve"> </w:t>
      </w:r>
      <w:r w:rsidRPr="00917F98">
        <w:rPr>
          <w:spacing w:val="-1"/>
        </w:rPr>
        <w:t>незавершенного</w:t>
      </w:r>
      <w:r w:rsidRPr="00917F98">
        <w:rPr>
          <w:spacing w:val="75"/>
        </w:rPr>
        <w:t xml:space="preserve"> </w:t>
      </w:r>
      <w:r w:rsidRPr="00917F98">
        <w:rPr>
          <w:spacing w:val="-1"/>
        </w:rPr>
        <w:t>строительства,</w:t>
      </w:r>
      <w:r w:rsidRPr="00917F98">
        <w:rPr>
          <w:spacing w:val="18"/>
        </w:rPr>
        <w:t xml:space="preserve"> </w:t>
      </w:r>
      <w:r w:rsidRPr="00917F98">
        <w:rPr>
          <w:spacing w:val="-1"/>
        </w:rPr>
        <w:t>находящиеся</w:t>
      </w:r>
      <w:r w:rsidRPr="00917F98">
        <w:rPr>
          <w:spacing w:val="18"/>
        </w:rPr>
        <w:t xml:space="preserve"> </w:t>
      </w:r>
      <w:r w:rsidRPr="00917F98">
        <w:t>в</w:t>
      </w:r>
      <w:r w:rsidRPr="00917F98">
        <w:rPr>
          <w:spacing w:val="18"/>
        </w:rPr>
        <w:t xml:space="preserve"> </w:t>
      </w:r>
      <w:r w:rsidRPr="00917F98">
        <w:rPr>
          <w:spacing w:val="-1"/>
        </w:rPr>
        <w:t>государственной</w:t>
      </w:r>
      <w:r w:rsidRPr="00917F98">
        <w:rPr>
          <w:spacing w:val="17"/>
        </w:rPr>
        <w:t xml:space="preserve"> </w:t>
      </w:r>
      <w:r w:rsidRPr="00917F98">
        <w:t>или</w:t>
      </w:r>
      <w:r w:rsidRPr="00917F98">
        <w:rPr>
          <w:spacing w:val="18"/>
        </w:rPr>
        <w:t xml:space="preserve"> </w:t>
      </w:r>
      <w:r w:rsidRPr="00917F98">
        <w:rPr>
          <w:spacing w:val="-1"/>
        </w:rPr>
        <w:t>муниципальной</w:t>
      </w:r>
      <w:r w:rsidRPr="00917F98">
        <w:rPr>
          <w:spacing w:val="19"/>
        </w:rPr>
        <w:t xml:space="preserve"> </w:t>
      </w:r>
      <w:r w:rsidRPr="00917F98">
        <w:rPr>
          <w:spacing w:val="-1"/>
        </w:rPr>
        <w:t>собственности,</w:t>
      </w:r>
      <w:r w:rsidRPr="00917F98">
        <w:rPr>
          <w:spacing w:val="14"/>
        </w:rPr>
        <w:t xml:space="preserve"> </w:t>
      </w:r>
      <w:r w:rsidRPr="00917F98">
        <w:t>и</w:t>
      </w:r>
      <w:r w:rsidRPr="00917F98">
        <w:rPr>
          <w:spacing w:val="87"/>
        </w:rPr>
        <w:t xml:space="preserve"> </w:t>
      </w:r>
      <w:r w:rsidRPr="00917F98">
        <w:rPr>
          <w:spacing w:val="-1"/>
        </w:rPr>
        <w:t>продажа</w:t>
      </w:r>
      <w:r w:rsidRPr="00917F98">
        <w:rPr>
          <w:spacing w:val="36"/>
        </w:rPr>
        <w:t xml:space="preserve"> </w:t>
      </w:r>
      <w:r w:rsidRPr="00917F98">
        <w:t>или</w:t>
      </w:r>
      <w:r w:rsidRPr="00917F98">
        <w:rPr>
          <w:spacing w:val="39"/>
        </w:rPr>
        <w:t xml:space="preserve"> </w:t>
      </w:r>
      <w:r w:rsidRPr="00917F98">
        <w:rPr>
          <w:spacing w:val="-1"/>
        </w:rPr>
        <w:t>предоставление</w:t>
      </w:r>
      <w:r w:rsidRPr="00917F98">
        <w:rPr>
          <w:spacing w:val="39"/>
        </w:rPr>
        <w:t xml:space="preserve"> </w:t>
      </w:r>
      <w:r w:rsidRPr="00917F98">
        <w:t>в</w:t>
      </w:r>
      <w:r w:rsidRPr="00917F98">
        <w:rPr>
          <w:spacing w:val="37"/>
        </w:rPr>
        <w:t xml:space="preserve"> </w:t>
      </w:r>
      <w:r w:rsidRPr="00917F98">
        <w:t>аренду</w:t>
      </w:r>
      <w:r w:rsidRPr="00917F98">
        <w:rPr>
          <w:spacing w:val="38"/>
        </w:rPr>
        <w:t xml:space="preserve"> </w:t>
      </w:r>
      <w:r w:rsidRPr="00917F98">
        <w:rPr>
          <w:spacing w:val="-1"/>
        </w:rPr>
        <w:t>указанных</w:t>
      </w:r>
      <w:r w:rsidRPr="00917F98">
        <w:rPr>
          <w:spacing w:val="39"/>
        </w:rPr>
        <w:t xml:space="preserve"> </w:t>
      </w:r>
      <w:r w:rsidRPr="00917F98">
        <w:rPr>
          <w:spacing w:val="-1"/>
        </w:rPr>
        <w:t>здания,</w:t>
      </w:r>
      <w:r w:rsidRPr="00917F98">
        <w:rPr>
          <w:spacing w:val="38"/>
        </w:rPr>
        <w:t xml:space="preserve"> </w:t>
      </w:r>
      <w:r w:rsidRPr="00917F98">
        <w:rPr>
          <w:spacing w:val="-1"/>
        </w:rPr>
        <w:t>сооружения,</w:t>
      </w:r>
      <w:r w:rsidRPr="00917F98">
        <w:rPr>
          <w:spacing w:val="38"/>
        </w:rPr>
        <w:t xml:space="preserve"> </w:t>
      </w:r>
      <w:r w:rsidRPr="00917F98">
        <w:rPr>
          <w:spacing w:val="-1"/>
        </w:rPr>
        <w:t>объекта</w:t>
      </w:r>
      <w:r w:rsidRPr="00917F98">
        <w:rPr>
          <w:spacing w:val="81"/>
        </w:rPr>
        <w:t xml:space="preserve"> </w:t>
      </w:r>
      <w:r w:rsidRPr="00917F98">
        <w:rPr>
          <w:spacing w:val="-1"/>
        </w:rPr>
        <w:t>незавершенного</w:t>
      </w:r>
      <w:r w:rsidRPr="00917F98">
        <w:rPr>
          <w:spacing w:val="14"/>
        </w:rPr>
        <w:t xml:space="preserve"> </w:t>
      </w:r>
      <w:r w:rsidRPr="00917F98">
        <w:rPr>
          <w:spacing w:val="-1"/>
        </w:rPr>
        <w:t>строительства</w:t>
      </w:r>
      <w:r w:rsidRPr="00917F98">
        <w:rPr>
          <w:spacing w:val="13"/>
        </w:rPr>
        <w:t xml:space="preserve"> </w:t>
      </w:r>
      <w:r w:rsidRPr="00917F98">
        <w:rPr>
          <w:spacing w:val="-1"/>
        </w:rPr>
        <w:t>является</w:t>
      </w:r>
      <w:r w:rsidRPr="00917F98">
        <w:rPr>
          <w:spacing w:val="13"/>
        </w:rPr>
        <w:t xml:space="preserve"> </w:t>
      </w:r>
      <w:r w:rsidRPr="00917F98">
        <w:rPr>
          <w:spacing w:val="-1"/>
        </w:rPr>
        <w:t>предметом</w:t>
      </w:r>
      <w:r w:rsidRPr="00917F98">
        <w:rPr>
          <w:spacing w:val="14"/>
        </w:rPr>
        <w:t xml:space="preserve"> </w:t>
      </w:r>
      <w:r w:rsidRPr="00917F98">
        <w:rPr>
          <w:spacing w:val="-1"/>
        </w:rPr>
        <w:t>другого</w:t>
      </w:r>
      <w:r w:rsidRPr="00917F98">
        <w:rPr>
          <w:spacing w:val="14"/>
        </w:rPr>
        <w:t xml:space="preserve"> </w:t>
      </w:r>
      <w:r w:rsidRPr="00917F98">
        <w:rPr>
          <w:spacing w:val="-1"/>
        </w:rPr>
        <w:t>аукциона</w:t>
      </w:r>
      <w:r w:rsidRPr="00917F98">
        <w:rPr>
          <w:spacing w:val="13"/>
        </w:rPr>
        <w:t xml:space="preserve"> </w:t>
      </w:r>
      <w:r w:rsidRPr="00917F98">
        <w:t>либо</w:t>
      </w:r>
      <w:r w:rsidRPr="00917F98">
        <w:rPr>
          <w:spacing w:val="14"/>
        </w:rPr>
        <w:t xml:space="preserve"> </w:t>
      </w:r>
      <w:r w:rsidRPr="00917F98">
        <w:rPr>
          <w:spacing w:val="-2"/>
        </w:rPr>
        <w:t>указанные</w:t>
      </w:r>
      <w:r w:rsidRPr="00917F98">
        <w:rPr>
          <w:spacing w:val="101"/>
        </w:rPr>
        <w:t xml:space="preserve"> </w:t>
      </w:r>
      <w:r w:rsidRPr="00917F98">
        <w:rPr>
          <w:spacing w:val="-1"/>
        </w:rPr>
        <w:t>здание,</w:t>
      </w:r>
      <w:r w:rsidRPr="00917F98">
        <w:rPr>
          <w:spacing w:val="16"/>
        </w:rPr>
        <w:t xml:space="preserve"> </w:t>
      </w:r>
      <w:r w:rsidRPr="00917F98">
        <w:rPr>
          <w:spacing w:val="-1"/>
        </w:rPr>
        <w:t>сооружение,</w:t>
      </w:r>
      <w:r w:rsidRPr="00917F98">
        <w:rPr>
          <w:spacing w:val="16"/>
        </w:rPr>
        <w:t xml:space="preserve"> </w:t>
      </w:r>
      <w:r w:rsidRPr="00917F98">
        <w:rPr>
          <w:spacing w:val="-1"/>
        </w:rPr>
        <w:t>объект</w:t>
      </w:r>
      <w:r w:rsidRPr="00917F98">
        <w:rPr>
          <w:spacing w:val="17"/>
        </w:rPr>
        <w:t xml:space="preserve"> </w:t>
      </w:r>
      <w:r w:rsidRPr="00917F98">
        <w:rPr>
          <w:spacing w:val="-1"/>
        </w:rPr>
        <w:t>незавершенного</w:t>
      </w:r>
      <w:r w:rsidRPr="00917F98">
        <w:rPr>
          <w:spacing w:val="16"/>
        </w:rPr>
        <w:t xml:space="preserve"> </w:t>
      </w:r>
      <w:r w:rsidRPr="00917F98">
        <w:rPr>
          <w:spacing w:val="-1"/>
        </w:rPr>
        <w:t>строительства</w:t>
      </w:r>
      <w:r w:rsidRPr="00917F98">
        <w:rPr>
          <w:spacing w:val="15"/>
        </w:rPr>
        <w:t xml:space="preserve"> </w:t>
      </w:r>
      <w:r w:rsidRPr="00917F98">
        <w:t>не</w:t>
      </w:r>
      <w:r w:rsidRPr="00917F98">
        <w:rPr>
          <w:spacing w:val="15"/>
        </w:rPr>
        <w:t xml:space="preserve"> </w:t>
      </w:r>
      <w:r w:rsidRPr="00917F98">
        <w:rPr>
          <w:spacing w:val="-1"/>
        </w:rPr>
        <w:t>продаются</w:t>
      </w:r>
      <w:r w:rsidRPr="00917F98">
        <w:rPr>
          <w:spacing w:val="16"/>
        </w:rPr>
        <w:t xml:space="preserve"> </w:t>
      </w:r>
      <w:r w:rsidRPr="00917F98">
        <w:t>или</w:t>
      </w:r>
      <w:r w:rsidRPr="00917F98">
        <w:rPr>
          <w:spacing w:val="15"/>
        </w:rPr>
        <w:t xml:space="preserve"> </w:t>
      </w:r>
      <w:r w:rsidRPr="00917F98">
        <w:t>не</w:t>
      </w:r>
      <w:r w:rsidRPr="00917F98">
        <w:rPr>
          <w:spacing w:val="81"/>
        </w:rPr>
        <w:t xml:space="preserve"> </w:t>
      </w:r>
      <w:r w:rsidRPr="00917F98">
        <w:rPr>
          <w:spacing w:val="-1"/>
        </w:rPr>
        <w:t>передаются</w:t>
      </w:r>
      <w:r w:rsidRPr="00917F98">
        <w:rPr>
          <w:spacing w:val="57"/>
        </w:rPr>
        <w:t xml:space="preserve"> </w:t>
      </w:r>
      <w:r w:rsidRPr="00917F98">
        <w:t>в</w:t>
      </w:r>
      <w:r w:rsidRPr="00917F98">
        <w:rPr>
          <w:spacing w:val="56"/>
        </w:rPr>
        <w:t xml:space="preserve"> </w:t>
      </w:r>
      <w:r w:rsidRPr="00917F98">
        <w:t>аренду</w:t>
      </w:r>
      <w:r w:rsidRPr="00917F98">
        <w:rPr>
          <w:spacing w:val="54"/>
        </w:rPr>
        <w:t xml:space="preserve"> </w:t>
      </w:r>
      <w:r w:rsidRPr="00917F98">
        <w:t>на</w:t>
      </w:r>
      <w:r w:rsidRPr="00917F98">
        <w:rPr>
          <w:spacing w:val="56"/>
        </w:rPr>
        <w:t xml:space="preserve"> </w:t>
      </w:r>
      <w:r w:rsidRPr="00917F98">
        <w:t>этом</w:t>
      </w:r>
      <w:r w:rsidRPr="00917F98">
        <w:rPr>
          <w:spacing w:val="56"/>
        </w:rPr>
        <w:t xml:space="preserve"> </w:t>
      </w:r>
      <w:r w:rsidRPr="00917F98">
        <w:rPr>
          <w:spacing w:val="-1"/>
        </w:rPr>
        <w:t>аукционе</w:t>
      </w:r>
      <w:r w:rsidRPr="00917F98">
        <w:rPr>
          <w:spacing w:val="54"/>
        </w:rPr>
        <w:t xml:space="preserve"> </w:t>
      </w:r>
      <w:r w:rsidRPr="00917F98">
        <w:rPr>
          <w:spacing w:val="-1"/>
        </w:rPr>
        <w:t>одновременно</w:t>
      </w:r>
      <w:r w:rsidRPr="00917F98">
        <w:rPr>
          <w:spacing w:val="57"/>
        </w:rPr>
        <w:t xml:space="preserve"> </w:t>
      </w:r>
      <w:r w:rsidRPr="00917F98">
        <w:t>с</w:t>
      </w:r>
      <w:r w:rsidRPr="00917F98">
        <w:rPr>
          <w:spacing w:val="3"/>
        </w:rPr>
        <w:t xml:space="preserve"> </w:t>
      </w:r>
      <w:r w:rsidRPr="00917F98">
        <w:rPr>
          <w:spacing w:val="-1"/>
        </w:rPr>
        <w:t>земельным</w:t>
      </w:r>
      <w:r w:rsidRPr="00917F98">
        <w:rPr>
          <w:spacing w:val="58"/>
        </w:rPr>
        <w:t xml:space="preserve"> </w:t>
      </w:r>
      <w:r w:rsidRPr="00917F98">
        <w:rPr>
          <w:spacing w:val="-1"/>
        </w:rPr>
        <w:t>участком,</w:t>
      </w:r>
      <w:r w:rsidRPr="00917F98">
        <w:rPr>
          <w:spacing w:val="57"/>
        </w:rPr>
        <w:t xml:space="preserve"> </w:t>
      </w:r>
      <w:r w:rsidRPr="00917F98">
        <w:t>за</w:t>
      </w:r>
      <w:r w:rsidRPr="00917F98">
        <w:rPr>
          <w:spacing w:val="47"/>
        </w:rPr>
        <w:t xml:space="preserve"> </w:t>
      </w:r>
      <w:r w:rsidRPr="00917F98">
        <w:rPr>
          <w:spacing w:val="-1"/>
        </w:rPr>
        <w:t>исключением</w:t>
      </w:r>
      <w:r w:rsidRPr="00917F98">
        <w:rPr>
          <w:spacing w:val="18"/>
        </w:rPr>
        <w:t xml:space="preserve"> </w:t>
      </w:r>
      <w:r w:rsidRPr="00917F98">
        <w:rPr>
          <w:spacing w:val="-1"/>
        </w:rPr>
        <w:t>случаев,</w:t>
      </w:r>
      <w:r w:rsidRPr="00917F98">
        <w:rPr>
          <w:spacing w:val="18"/>
        </w:rPr>
        <w:t xml:space="preserve"> </w:t>
      </w:r>
      <w:r w:rsidRPr="00917F98">
        <w:rPr>
          <w:spacing w:val="-1"/>
        </w:rPr>
        <w:t>если</w:t>
      </w:r>
      <w:r w:rsidRPr="00917F98">
        <w:rPr>
          <w:spacing w:val="20"/>
        </w:rPr>
        <w:t xml:space="preserve"> </w:t>
      </w:r>
      <w:r w:rsidRPr="00917F98">
        <w:t>на</w:t>
      </w:r>
      <w:r w:rsidRPr="00917F98">
        <w:rPr>
          <w:spacing w:val="18"/>
        </w:rPr>
        <w:t xml:space="preserve"> </w:t>
      </w:r>
      <w:r w:rsidRPr="00917F98">
        <w:rPr>
          <w:spacing w:val="-1"/>
        </w:rPr>
        <w:t>земельном</w:t>
      </w:r>
      <w:r w:rsidRPr="00917F98">
        <w:rPr>
          <w:spacing w:val="20"/>
        </w:rPr>
        <w:t xml:space="preserve"> </w:t>
      </w:r>
      <w:r w:rsidRPr="00917F98">
        <w:rPr>
          <w:spacing w:val="-2"/>
        </w:rPr>
        <w:t>участке</w:t>
      </w:r>
      <w:r w:rsidRPr="00917F98">
        <w:rPr>
          <w:spacing w:val="18"/>
        </w:rPr>
        <w:t xml:space="preserve"> </w:t>
      </w:r>
      <w:r w:rsidRPr="00917F98">
        <w:rPr>
          <w:spacing w:val="-1"/>
        </w:rPr>
        <w:t>расположены</w:t>
      </w:r>
      <w:r w:rsidRPr="00917F98">
        <w:rPr>
          <w:spacing w:val="18"/>
        </w:rPr>
        <w:t xml:space="preserve"> </w:t>
      </w:r>
      <w:r w:rsidRPr="00917F98">
        <w:rPr>
          <w:spacing w:val="-1"/>
        </w:rPr>
        <w:t>сооружения</w:t>
      </w:r>
      <w:r w:rsidRPr="00917F98">
        <w:rPr>
          <w:spacing w:val="18"/>
        </w:rPr>
        <w:t xml:space="preserve"> </w:t>
      </w:r>
      <w:r w:rsidRPr="00917F98">
        <w:t>(в</w:t>
      </w:r>
      <w:r w:rsidRPr="00917F98">
        <w:rPr>
          <w:spacing w:val="17"/>
        </w:rPr>
        <w:t xml:space="preserve"> </w:t>
      </w:r>
      <w:r w:rsidRPr="00917F98">
        <w:t>том</w:t>
      </w:r>
      <w:r w:rsidRPr="00917F98">
        <w:rPr>
          <w:spacing w:val="18"/>
        </w:rPr>
        <w:t xml:space="preserve"> </w:t>
      </w:r>
      <w:r w:rsidRPr="00917F98">
        <w:rPr>
          <w:spacing w:val="-1"/>
        </w:rPr>
        <w:t>числе</w:t>
      </w:r>
      <w:r w:rsidRPr="00917F98">
        <w:rPr>
          <w:spacing w:val="79"/>
        </w:rPr>
        <w:t xml:space="preserve"> </w:t>
      </w:r>
      <w:r w:rsidRPr="00917F98">
        <w:rPr>
          <w:spacing w:val="-1"/>
        </w:rPr>
        <w:t>сооружения,</w:t>
      </w:r>
      <w:r w:rsidRPr="00917F98">
        <w:rPr>
          <w:spacing w:val="28"/>
        </w:rPr>
        <w:t xml:space="preserve"> </w:t>
      </w:r>
      <w:r w:rsidRPr="00917F98">
        <w:rPr>
          <w:spacing w:val="-1"/>
        </w:rPr>
        <w:t>строительство</w:t>
      </w:r>
      <w:r w:rsidRPr="00917F98">
        <w:rPr>
          <w:spacing w:val="28"/>
        </w:rPr>
        <w:t xml:space="preserve"> </w:t>
      </w:r>
      <w:r w:rsidRPr="00917F98">
        <w:t>которых</w:t>
      </w:r>
      <w:r w:rsidRPr="00917F98">
        <w:rPr>
          <w:spacing w:val="28"/>
        </w:rPr>
        <w:t xml:space="preserve"> </w:t>
      </w:r>
      <w:r w:rsidRPr="00917F98">
        <w:t>не</w:t>
      </w:r>
      <w:r w:rsidRPr="00917F98">
        <w:rPr>
          <w:spacing w:val="25"/>
        </w:rPr>
        <w:t xml:space="preserve"> </w:t>
      </w:r>
      <w:r w:rsidRPr="00917F98">
        <w:rPr>
          <w:spacing w:val="-1"/>
        </w:rPr>
        <w:t>завершено),</w:t>
      </w:r>
      <w:r w:rsidRPr="00917F98">
        <w:rPr>
          <w:spacing w:val="27"/>
        </w:rPr>
        <w:t xml:space="preserve"> </w:t>
      </w:r>
      <w:r w:rsidRPr="00917F98">
        <w:rPr>
          <w:spacing w:val="-1"/>
        </w:rPr>
        <w:t>размещение</w:t>
      </w:r>
      <w:r w:rsidRPr="00917F98">
        <w:rPr>
          <w:spacing w:val="27"/>
        </w:rPr>
        <w:t xml:space="preserve"> </w:t>
      </w:r>
      <w:r w:rsidRPr="00917F98">
        <w:rPr>
          <w:spacing w:val="-1"/>
        </w:rPr>
        <w:t>которых</w:t>
      </w:r>
      <w:r w:rsidRPr="00917F98">
        <w:rPr>
          <w:spacing w:val="30"/>
        </w:rPr>
        <w:t xml:space="preserve"> </w:t>
      </w:r>
      <w:r w:rsidRPr="00917F98">
        <w:rPr>
          <w:spacing w:val="-1"/>
        </w:rPr>
        <w:t>допускается</w:t>
      </w:r>
      <w:r w:rsidRPr="00917F98">
        <w:rPr>
          <w:spacing w:val="28"/>
        </w:rPr>
        <w:t xml:space="preserve"> </w:t>
      </w:r>
      <w:r w:rsidRPr="00917F98">
        <w:t>на</w:t>
      </w:r>
      <w:r w:rsidRPr="00917F98">
        <w:rPr>
          <w:spacing w:val="77"/>
        </w:rPr>
        <w:t xml:space="preserve"> </w:t>
      </w:r>
      <w:r w:rsidRPr="00917F98">
        <w:rPr>
          <w:spacing w:val="-1"/>
        </w:rPr>
        <w:t>основании</w:t>
      </w:r>
      <w:r w:rsidRPr="00917F98">
        <w:t xml:space="preserve"> </w:t>
      </w:r>
      <w:r w:rsidRPr="00917F98">
        <w:rPr>
          <w:spacing w:val="-1"/>
        </w:rPr>
        <w:t>сервитута,</w:t>
      </w:r>
      <w:r w:rsidRPr="00917F98">
        <w:t xml:space="preserve"> </w:t>
      </w:r>
      <w:r w:rsidRPr="00917F98">
        <w:rPr>
          <w:spacing w:val="-1"/>
        </w:rPr>
        <w:t>публичного</w:t>
      </w:r>
      <w:r w:rsidRPr="00917F98">
        <w:t xml:space="preserve"> </w:t>
      </w:r>
      <w:r w:rsidRPr="00917F98">
        <w:rPr>
          <w:spacing w:val="-1"/>
        </w:rPr>
        <w:t>сервитута,</w:t>
      </w:r>
      <w:r w:rsidRPr="00917F98">
        <w:t xml:space="preserve"> или</w:t>
      </w:r>
      <w:r w:rsidRPr="00917F98">
        <w:rPr>
          <w:spacing w:val="1"/>
        </w:rPr>
        <w:t xml:space="preserve"> </w:t>
      </w:r>
      <w:r w:rsidRPr="00917F98">
        <w:rPr>
          <w:spacing w:val="-1"/>
        </w:rPr>
        <w:t>объекты,</w:t>
      </w:r>
      <w:r w:rsidRPr="00917F98">
        <w:t xml:space="preserve"> </w:t>
      </w:r>
      <w:r w:rsidRPr="00917F98">
        <w:rPr>
          <w:spacing w:val="-1"/>
        </w:rPr>
        <w:t>размещенные</w:t>
      </w:r>
      <w:r w:rsidRPr="00917F98">
        <w:rPr>
          <w:spacing w:val="4"/>
        </w:rPr>
        <w:t xml:space="preserve"> </w:t>
      </w:r>
      <w:r w:rsidRPr="00917F98">
        <w:t xml:space="preserve">в </w:t>
      </w:r>
      <w:r w:rsidRPr="00917F98">
        <w:rPr>
          <w:spacing w:val="-1"/>
        </w:rPr>
        <w:t>соответствии</w:t>
      </w:r>
      <w:r w:rsidRPr="00917F98">
        <w:t xml:space="preserve"> </w:t>
      </w:r>
      <w:r w:rsidRPr="00917F98">
        <w:rPr>
          <w:spacing w:val="-1"/>
        </w:rPr>
        <w:t>со</w:t>
      </w:r>
      <w:r w:rsidRPr="00917F98">
        <w:rPr>
          <w:spacing w:val="95"/>
        </w:rPr>
        <w:t xml:space="preserve"> </w:t>
      </w:r>
      <w:r w:rsidRPr="00917F98">
        <w:rPr>
          <w:spacing w:val="-1"/>
        </w:rPr>
        <w:t>статьей</w:t>
      </w:r>
      <w:r w:rsidRPr="00917F98">
        <w:t xml:space="preserve"> 39.36 ЗК РФ;</w:t>
      </w:r>
    </w:p>
    <w:p w14:paraId="68E370F7" w14:textId="77777777" w:rsidR="00403711" w:rsidRPr="00917F98" w:rsidRDefault="00403711" w:rsidP="0025545D">
      <w:pPr>
        <w:numPr>
          <w:ilvl w:val="0"/>
          <w:numId w:val="72"/>
        </w:numPr>
        <w:tabs>
          <w:tab w:val="left" w:pos="1046"/>
        </w:tabs>
        <w:autoSpaceDE/>
        <w:autoSpaceDN/>
        <w:adjustRightInd/>
        <w:ind w:right="110" w:firstLine="566"/>
        <w:jc w:val="both"/>
      </w:pPr>
      <w:r w:rsidRPr="00917F98">
        <w:rPr>
          <w:spacing w:val="-1"/>
        </w:rPr>
        <w:t>земельный</w:t>
      </w:r>
      <w:r w:rsidRPr="00917F98">
        <w:t xml:space="preserve"> </w:t>
      </w:r>
      <w:r w:rsidRPr="00917F98">
        <w:rPr>
          <w:spacing w:val="-1"/>
        </w:rPr>
        <w:t>участок</w:t>
      </w:r>
      <w:r w:rsidRPr="00917F98">
        <w:rPr>
          <w:spacing w:val="1"/>
        </w:rPr>
        <w:t xml:space="preserve"> </w:t>
      </w:r>
      <w:r w:rsidRPr="00917F98">
        <w:rPr>
          <w:spacing w:val="-1"/>
        </w:rPr>
        <w:t>расположен</w:t>
      </w:r>
      <w:r w:rsidRPr="00917F98">
        <w:rPr>
          <w:spacing w:val="-2"/>
        </w:rPr>
        <w:t xml:space="preserve"> </w:t>
      </w:r>
      <w:r w:rsidRPr="00917F98">
        <w:t>в</w:t>
      </w:r>
      <w:r w:rsidRPr="00917F98">
        <w:rPr>
          <w:spacing w:val="-3"/>
        </w:rPr>
        <w:t xml:space="preserve"> </w:t>
      </w:r>
      <w:r w:rsidRPr="00917F98">
        <w:rPr>
          <w:spacing w:val="-1"/>
        </w:rPr>
        <w:t>границах застроенной</w:t>
      </w:r>
      <w:r w:rsidRPr="00917F98">
        <w:rPr>
          <w:spacing w:val="-2"/>
        </w:rPr>
        <w:t xml:space="preserve"> </w:t>
      </w:r>
      <w:r w:rsidRPr="00917F98">
        <w:rPr>
          <w:spacing w:val="-1"/>
        </w:rPr>
        <w:t>территории,</w:t>
      </w:r>
      <w:r w:rsidRPr="00917F98">
        <w:rPr>
          <w:spacing w:val="-3"/>
        </w:rPr>
        <w:t xml:space="preserve"> </w:t>
      </w:r>
      <w:r w:rsidRPr="00917F98">
        <w:t>в</w:t>
      </w:r>
      <w:r w:rsidRPr="00917F98">
        <w:rPr>
          <w:spacing w:val="-3"/>
        </w:rPr>
        <w:t xml:space="preserve"> </w:t>
      </w:r>
      <w:r w:rsidRPr="00917F98">
        <w:rPr>
          <w:spacing w:val="-1"/>
        </w:rPr>
        <w:t>отношении</w:t>
      </w:r>
      <w:r w:rsidRPr="00917F98">
        <w:rPr>
          <w:spacing w:val="87"/>
        </w:rPr>
        <w:t xml:space="preserve"> </w:t>
      </w:r>
      <w:r w:rsidRPr="00917F98">
        <w:t>которой</w:t>
      </w:r>
      <w:r w:rsidRPr="00917F98">
        <w:rPr>
          <w:spacing w:val="5"/>
        </w:rPr>
        <w:t xml:space="preserve"> </w:t>
      </w:r>
      <w:r w:rsidRPr="00917F98">
        <w:rPr>
          <w:spacing w:val="-1"/>
        </w:rPr>
        <w:t>заключен</w:t>
      </w:r>
      <w:r w:rsidRPr="00917F98">
        <w:rPr>
          <w:spacing w:val="7"/>
        </w:rPr>
        <w:t xml:space="preserve"> </w:t>
      </w:r>
      <w:r w:rsidRPr="00917F98">
        <w:rPr>
          <w:spacing w:val="-1"/>
        </w:rPr>
        <w:t>договор</w:t>
      </w:r>
      <w:r w:rsidRPr="00917F98">
        <w:rPr>
          <w:spacing w:val="6"/>
        </w:rPr>
        <w:t xml:space="preserve"> </w:t>
      </w:r>
      <w:r w:rsidRPr="00917F98">
        <w:t>о</w:t>
      </w:r>
      <w:r w:rsidRPr="00917F98">
        <w:rPr>
          <w:spacing w:val="6"/>
        </w:rPr>
        <w:t xml:space="preserve"> </w:t>
      </w:r>
      <w:r w:rsidRPr="00917F98">
        <w:rPr>
          <w:spacing w:val="-1"/>
        </w:rPr>
        <w:t>ее</w:t>
      </w:r>
      <w:r w:rsidRPr="00917F98">
        <w:rPr>
          <w:spacing w:val="6"/>
        </w:rPr>
        <w:t xml:space="preserve"> </w:t>
      </w:r>
      <w:r w:rsidRPr="00917F98">
        <w:t>развитии,</w:t>
      </w:r>
      <w:r w:rsidRPr="00917F98">
        <w:rPr>
          <w:spacing w:val="6"/>
        </w:rPr>
        <w:t xml:space="preserve"> </w:t>
      </w:r>
      <w:r w:rsidRPr="00917F98">
        <w:rPr>
          <w:spacing w:val="-1"/>
        </w:rPr>
        <w:t>или</w:t>
      </w:r>
      <w:r w:rsidRPr="00917F98">
        <w:rPr>
          <w:spacing w:val="5"/>
        </w:rPr>
        <w:t xml:space="preserve"> </w:t>
      </w:r>
      <w:r w:rsidRPr="00917F98">
        <w:t>территории,</w:t>
      </w:r>
      <w:r w:rsidRPr="00917F98">
        <w:rPr>
          <w:spacing w:val="7"/>
        </w:rPr>
        <w:t xml:space="preserve"> </w:t>
      </w:r>
      <w:r w:rsidRPr="00917F98">
        <w:t>в</w:t>
      </w:r>
      <w:r w:rsidRPr="00917F98">
        <w:rPr>
          <w:spacing w:val="6"/>
        </w:rPr>
        <w:t xml:space="preserve"> </w:t>
      </w:r>
      <w:r w:rsidRPr="00917F98">
        <w:rPr>
          <w:spacing w:val="-1"/>
        </w:rPr>
        <w:t>отношении</w:t>
      </w:r>
      <w:r w:rsidRPr="00917F98">
        <w:rPr>
          <w:spacing w:val="7"/>
        </w:rPr>
        <w:t xml:space="preserve"> </w:t>
      </w:r>
      <w:r w:rsidRPr="00917F98">
        <w:rPr>
          <w:spacing w:val="-1"/>
        </w:rPr>
        <w:t>которой</w:t>
      </w:r>
      <w:r w:rsidRPr="00917F98">
        <w:rPr>
          <w:spacing w:val="6"/>
        </w:rPr>
        <w:t xml:space="preserve"> </w:t>
      </w:r>
      <w:r w:rsidRPr="00917F98">
        <w:rPr>
          <w:spacing w:val="-1"/>
        </w:rPr>
        <w:t>заключен</w:t>
      </w:r>
      <w:r w:rsidRPr="00917F98">
        <w:rPr>
          <w:spacing w:val="47"/>
        </w:rPr>
        <w:t xml:space="preserve"> </w:t>
      </w:r>
      <w:r w:rsidRPr="00917F98">
        <w:t xml:space="preserve">договор о </w:t>
      </w:r>
      <w:r w:rsidRPr="00917F98">
        <w:rPr>
          <w:spacing w:val="-1"/>
        </w:rPr>
        <w:t>ее комплексном освоении;</w:t>
      </w:r>
    </w:p>
    <w:p w14:paraId="78719CC7" w14:textId="77777777" w:rsidR="00403711" w:rsidRPr="00917F98" w:rsidRDefault="00403711" w:rsidP="0025545D">
      <w:pPr>
        <w:numPr>
          <w:ilvl w:val="0"/>
          <w:numId w:val="72"/>
        </w:numPr>
        <w:tabs>
          <w:tab w:val="left" w:pos="1271"/>
        </w:tabs>
        <w:autoSpaceDE/>
        <w:autoSpaceDN/>
        <w:adjustRightInd/>
        <w:ind w:right="111" w:firstLine="566"/>
        <w:jc w:val="both"/>
      </w:pPr>
      <w:r w:rsidRPr="00917F98">
        <w:rPr>
          <w:spacing w:val="-1"/>
        </w:rPr>
        <w:t>земельный</w:t>
      </w:r>
      <w:r w:rsidRPr="00917F98">
        <w:rPr>
          <w:spacing w:val="45"/>
        </w:rPr>
        <w:t xml:space="preserve"> </w:t>
      </w:r>
      <w:r w:rsidRPr="00917F98">
        <w:rPr>
          <w:spacing w:val="-1"/>
        </w:rPr>
        <w:t>участок</w:t>
      </w:r>
      <w:r w:rsidRPr="00917F98">
        <w:rPr>
          <w:spacing w:val="44"/>
        </w:rPr>
        <w:t xml:space="preserve"> </w:t>
      </w:r>
      <w:r w:rsidRPr="00917F98">
        <w:t>в</w:t>
      </w:r>
      <w:r w:rsidRPr="00917F98">
        <w:rPr>
          <w:spacing w:val="42"/>
        </w:rPr>
        <w:t xml:space="preserve"> </w:t>
      </w:r>
      <w:r w:rsidRPr="00917F98">
        <w:rPr>
          <w:spacing w:val="-1"/>
        </w:rPr>
        <w:t>соответствии</w:t>
      </w:r>
      <w:r w:rsidRPr="00917F98">
        <w:rPr>
          <w:spacing w:val="41"/>
        </w:rPr>
        <w:t xml:space="preserve"> </w:t>
      </w:r>
      <w:r w:rsidRPr="00917F98">
        <w:t>с</w:t>
      </w:r>
      <w:r w:rsidRPr="00917F98">
        <w:rPr>
          <w:spacing w:val="44"/>
        </w:rPr>
        <w:t xml:space="preserve"> </w:t>
      </w:r>
      <w:r w:rsidRPr="00917F98">
        <w:rPr>
          <w:spacing w:val="-1"/>
        </w:rPr>
        <w:t>утвержденными</w:t>
      </w:r>
      <w:r w:rsidRPr="00917F98">
        <w:rPr>
          <w:spacing w:val="43"/>
        </w:rPr>
        <w:t xml:space="preserve"> </w:t>
      </w:r>
      <w:r w:rsidRPr="00917F98">
        <w:rPr>
          <w:spacing w:val="-1"/>
        </w:rPr>
        <w:t>документами</w:t>
      </w:r>
      <w:r w:rsidRPr="00917F98">
        <w:rPr>
          <w:spacing w:val="49"/>
        </w:rPr>
        <w:t xml:space="preserve"> </w:t>
      </w:r>
      <w:r w:rsidRPr="00917F98">
        <w:rPr>
          <w:spacing w:val="-1"/>
        </w:rPr>
        <w:t>территориального</w:t>
      </w:r>
      <w:r w:rsidRPr="00917F98">
        <w:rPr>
          <w:spacing w:val="52"/>
        </w:rPr>
        <w:t xml:space="preserve"> </w:t>
      </w:r>
      <w:r w:rsidRPr="00917F98">
        <w:rPr>
          <w:spacing w:val="-1"/>
        </w:rPr>
        <w:t>планирования</w:t>
      </w:r>
      <w:r w:rsidRPr="00917F98">
        <w:rPr>
          <w:spacing w:val="50"/>
        </w:rPr>
        <w:t xml:space="preserve"> </w:t>
      </w:r>
      <w:r w:rsidRPr="00917F98">
        <w:t>и</w:t>
      </w:r>
      <w:r w:rsidRPr="00917F98">
        <w:rPr>
          <w:spacing w:val="53"/>
        </w:rPr>
        <w:t xml:space="preserve"> </w:t>
      </w:r>
      <w:r w:rsidRPr="00917F98">
        <w:rPr>
          <w:spacing w:val="-1"/>
        </w:rPr>
        <w:t>(или)</w:t>
      </w:r>
      <w:r w:rsidRPr="00917F98">
        <w:rPr>
          <w:spacing w:val="51"/>
        </w:rPr>
        <w:t xml:space="preserve"> </w:t>
      </w:r>
      <w:r w:rsidRPr="00917F98">
        <w:rPr>
          <w:spacing w:val="-1"/>
        </w:rPr>
        <w:t>документацией</w:t>
      </w:r>
      <w:r w:rsidRPr="00917F98">
        <w:rPr>
          <w:spacing w:val="53"/>
        </w:rPr>
        <w:t xml:space="preserve"> </w:t>
      </w:r>
      <w:r w:rsidRPr="00917F98">
        <w:t>по</w:t>
      </w:r>
      <w:r w:rsidRPr="00917F98">
        <w:rPr>
          <w:spacing w:val="52"/>
        </w:rPr>
        <w:t xml:space="preserve"> </w:t>
      </w:r>
      <w:r w:rsidRPr="00917F98">
        <w:rPr>
          <w:spacing w:val="-1"/>
        </w:rPr>
        <w:t>планировке</w:t>
      </w:r>
      <w:r w:rsidRPr="00917F98">
        <w:rPr>
          <w:spacing w:val="52"/>
        </w:rPr>
        <w:t xml:space="preserve"> </w:t>
      </w:r>
      <w:r w:rsidRPr="00917F98">
        <w:rPr>
          <w:spacing w:val="-1"/>
        </w:rPr>
        <w:t>территории</w:t>
      </w:r>
      <w:r w:rsidRPr="00917F98">
        <w:rPr>
          <w:spacing w:val="87"/>
        </w:rPr>
        <w:t xml:space="preserve"> </w:t>
      </w:r>
      <w:r w:rsidRPr="00917F98">
        <w:rPr>
          <w:spacing w:val="-1"/>
        </w:rPr>
        <w:t>предназначен</w:t>
      </w:r>
      <w:r w:rsidRPr="00917F98">
        <w:rPr>
          <w:spacing w:val="27"/>
        </w:rPr>
        <w:t xml:space="preserve"> </w:t>
      </w:r>
      <w:r w:rsidRPr="00917F98">
        <w:t>для</w:t>
      </w:r>
      <w:r w:rsidRPr="00917F98">
        <w:rPr>
          <w:spacing w:val="26"/>
        </w:rPr>
        <w:t xml:space="preserve"> </w:t>
      </w:r>
      <w:r w:rsidRPr="00917F98">
        <w:rPr>
          <w:spacing w:val="-1"/>
        </w:rPr>
        <w:t>размещения</w:t>
      </w:r>
      <w:r w:rsidRPr="00917F98">
        <w:rPr>
          <w:spacing w:val="26"/>
        </w:rPr>
        <w:t xml:space="preserve"> </w:t>
      </w:r>
      <w:r w:rsidRPr="00917F98">
        <w:rPr>
          <w:spacing w:val="-1"/>
        </w:rPr>
        <w:t>объектов</w:t>
      </w:r>
      <w:r w:rsidRPr="00917F98">
        <w:rPr>
          <w:spacing w:val="26"/>
        </w:rPr>
        <w:t xml:space="preserve"> </w:t>
      </w:r>
      <w:r w:rsidRPr="00917F98">
        <w:rPr>
          <w:spacing w:val="-1"/>
        </w:rPr>
        <w:t>федерального</w:t>
      </w:r>
      <w:r w:rsidRPr="00917F98">
        <w:rPr>
          <w:spacing w:val="26"/>
        </w:rPr>
        <w:t xml:space="preserve"> </w:t>
      </w:r>
      <w:r w:rsidRPr="00917F98">
        <w:rPr>
          <w:spacing w:val="-1"/>
        </w:rPr>
        <w:t>значения,</w:t>
      </w:r>
      <w:r w:rsidRPr="00917F98">
        <w:rPr>
          <w:spacing w:val="26"/>
        </w:rPr>
        <w:t xml:space="preserve"> </w:t>
      </w:r>
      <w:r w:rsidRPr="00917F98">
        <w:rPr>
          <w:spacing w:val="-1"/>
        </w:rPr>
        <w:t>объектов</w:t>
      </w:r>
      <w:r w:rsidRPr="00917F98">
        <w:rPr>
          <w:spacing w:val="26"/>
        </w:rPr>
        <w:t xml:space="preserve"> </w:t>
      </w:r>
      <w:r w:rsidRPr="00917F98">
        <w:rPr>
          <w:spacing w:val="-1"/>
        </w:rPr>
        <w:t>регионального</w:t>
      </w:r>
      <w:r w:rsidRPr="00917F98">
        <w:rPr>
          <w:spacing w:val="103"/>
        </w:rPr>
        <w:t xml:space="preserve"> </w:t>
      </w:r>
      <w:r w:rsidRPr="00917F98">
        <w:rPr>
          <w:spacing w:val="-1"/>
        </w:rPr>
        <w:t>значения</w:t>
      </w:r>
      <w:r w:rsidRPr="00917F98">
        <w:t xml:space="preserve"> </w:t>
      </w:r>
      <w:r w:rsidRPr="00917F98">
        <w:rPr>
          <w:spacing w:val="-1"/>
        </w:rPr>
        <w:t>или</w:t>
      </w:r>
      <w:r w:rsidRPr="00917F98">
        <w:t xml:space="preserve"> </w:t>
      </w:r>
      <w:r w:rsidRPr="00917F98">
        <w:rPr>
          <w:spacing w:val="-1"/>
        </w:rPr>
        <w:t>объектов</w:t>
      </w:r>
      <w:r w:rsidRPr="00917F98">
        <w:t xml:space="preserve"> </w:t>
      </w:r>
      <w:r w:rsidRPr="00917F98">
        <w:rPr>
          <w:spacing w:val="-1"/>
        </w:rPr>
        <w:t>местного</w:t>
      </w:r>
      <w:r w:rsidRPr="00917F98">
        <w:t xml:space="preserve"> </w:t>
      </w:r>
      <w:r w:rsidRPr="00917F98">
        <w:rPr>
          <w:spacing w:val="-1"/>
        </w:rPr>
        <w:t>значения;</w:t>
      </w:r>
    </w:p>
    <w:p w14:paraId="39987175" w14:textId="77777777" w:rsidR="00403711" w:rsidRPr="00917F98" w:rsidRDefault="00403711" w:rsidP="0025545D">
      <w:pPr>
        <w:numPr>
          <w:ilvl w:val="0"/>
          <w:numId w:val="72"/>
        </w:numPr>
        <w:tabs>
          <w:tab w:val="left" w:pos="1118"/>
        </w:tabs>
        <w:autoSpaceDE/>
        <w:autoSpaceDN/>
        <w:adjustRightInd/>
        <w:ind w:right="112" w:firstLine="566"/>
        <w:jc w:val="both"/>
      </w:pPr>
      <w:r w:rsidRPr="00917F98">
        <w:rPr>
          <w:spacing w:val="-1"/>
        </w:rPr>
        <w:t>земельный</w:t>
      </w:r>
      <w:r w:rsidRPr="00917F98">
        <w:rPr>
          <w:spacing w:val="12"/>
        </w:rPr>
        <w:t xml:space="preserve"> </w:t>
      </w:r>
      <w:r w:rsidRPr="00917F98">
        <w:rPr>
          <w:spacing w:val="-1"/>
        </w:rPr>
        <w:t>участок</w:t>
      </w:r>
      <w:r w:rsidRPr="00917F98">
        <w:rPr>
          <w:spacing w:val="10"/>
        </w:rPr>
        <w:t xml:space="preserve"> </w:t>
      </w:r>
      <w:r w:rsidRPr="00917F98">
        <w:rPr>
          <w:spacing w:val="-1"/>
        </w:rPr>
        <w:t>предназначен</w:t>
      </w:r>
      <w:r w:rsidRPr="00917F98">
        <w:rPr>
          <w:spacing w:val="10"/>
        </w:rPr>
        <w:t xml:space="preserve"> </w:t>
      </w:r>
      <w:r w:rsidRPr="00917F98">
        <w:t>для</w:t>
      </w:r>
      <w:r w:rsidRPr="00917F98">
        <w:rPr>
          <w:spacing w:val="9"/>
        </w:rPr>
        <w:t xml:space="preserve"> </w:t>
      </w:r>
      <w:r w:rsidRPr="00917F98">
        <w:rPr>
          <w:spacing w:val="-1"/>
        </w:rPr>
        <w:t>размещения</w:t>
      </w:r>
      <w:r w:rsidRPr="00917F98">
        <w:rPr>
          <w:spacing w:val="9"/>
        </w:rPr>
        <w:t xml:space="preserve"> </w:t>
      </w:r>
      <w:r w:rsidRPr="00917F98">
        <w:rPr>
          <w:spacing w:val="-1"/>
        </w:rPr>
        <w:t>здания</w:t>
      </w:r>
      <w:r w:rsidRPr="00917F98">
        <w:rPr>
          <w:spacing w:val="9"/>
        </w:rPr>
        <w:t xml:space="preserve"> </w:t>
      </w:r>
      <w:r w:rsidRPr="00917F98">
        <w:rPr>
          <w:spacing w:val="-1"/>
        </w:rPr>
        <w:t>или</w:t>
      </w:r>
      <w:r w:rsidRPr="00917F98">
        <w:rPr>
          <w:spacing w:val="8"/>
        </w:rPr>
        <w:t xml:space="preserve"> </w:t>
      </w:r>
      <w:r w:rsidRPr="00917F98">
        <w:rPr>
          <w:spacing w:val="-1"/>
        </w:rPr>
        <w:t>сооружения</w:t>
      </w:r>
      <w:r w:rsidRPr="00917F98">
        <w:rPr>
          <w:spacing w:val="9"/>
        </w:rPr>
        <w:t xml:space="preserve"> </w:t>
      </w:r>
      <w:r w:rsidRPr="00917F98">
        <w:t>в</w:t>
      </w:r>
      <w:r w:rsidRPr="00917F98">
        <w:rPr>
          <w:spacing w:val="63"/>
        </w:rPr>
        <w:t xml:space="preserve"> </w:t>
      </w:r>
      <w:r w:rsidRPr="00917F98">
        <w:rPr>
          <w:spacing w:val="-1"/>
        </w:rPr>
        <w:t>соответствии</w:t>
      </w:r>
      <w:r w:rsidRPr="00917F98">
        <w:rPr>
          <w:spacing w:val="12"/>
        </w:rPr>
        <w:t xml:space="preserve"> </w:t>
      </w:r>
      <w:r w:rsidRPr="00917F98">
        <w:t>с</w:t>
      </w:r>
      <w:r w:rsidRPr="00917F98">
        <w:rPr>
          <w:spacing w:val="10"/>
        </w:rPr>
        <w:t xml:space="preserve"> </w:t>
      </w:r>
      <w:r w:rsidRPr="00917F98">
        <w:rPr>
          <w:spacing w:val="-1"/>
        </w:rPr>
        <w:t>государственной</w:t>
      </w:r>
      <w:r w:rsidRPr="00917F98">
        <w:rPr>
          <w:spacing w:val="12"/>
        </w:rPr>
        <w:t xml:space="preserve"> </w:t>
      </w:r>
      <w:r w:rsidRPr="00917F98">
        <w:rPr>
          <w:spacing w:val="-1"/>
        </w:rPr>
        <w:t>программой</w:t>
      </w:r>
      <w:r w:rsidRPr="00917F98">
        <w:rPr>
          <w:spacing w:val="10"/>
        </w:rPr>
        <w:t xml:space="preserve"> </w:t>
      </w:r>
      <w:r w:rsidRPr="00917F98">
        <w:rPr>
          <w:spacing w:val="-1"/>
        </w:rPr>
        <w:t>Российской</w:t>
      </w:r>
      <w:r w:rsidRPr="00917F98">
        <w:rPr>
          <w:spacing w:val="12"/>
        </w:rPr>
        <w:t xml:space="preserve"> </w:t>
      </w:r>
      <w:r w:rsidRPr="00917F98">
        <w:rPr>
          <w:spacing w:val="-1"/>
        </w:rPr>
        <w:t>Федерации,</w:t>
      </w:r>
      <w:r w:rsidRPr="00917F98">
        <w:rPr>
          <w:spacing w:val="11"/>
        </w:rPr>
        <w:t xml:space="preserve"> </w:t>
      </w:r>
      <w:r w:rsidRPr="00917F98">
        <w:rPr>
          <w:spacing w:val="-1"/>
        </w:rPr>
        <w:t>государственной</w:t>
      </w:r>
      <w:r w:rsidRPr="00917F98">
        <w:rPr>
          <w:spacing w:val="107"/>
        </w:rPr>
        <w:t xml:space="preserve"> </w:t>
      </w:r>
      <w:r w:rsidRPr="00917F98">
        <w:rPr>
          <w:spacing w:val="-1"/>
        </w:rPr>
        <w:t>программой</w:t>
      </w:r>
      <w:r w:rsidRPr="00917F98">
        <w:t xml:space="preserve"> </w:t>
      </w:r>
      <w:r w:rsidRPr="00917F98">
        <w:rPr>
          <w:spacing w:val="-1"/>
        </w:rPr>
        <w:t>субъекта</w:t>
      </w:r>
      <w:r w:rsidRPr="00917F98">
        <w:t xml:space="preserve"> </w:t>
      </w:r>
      <w:r w:rsidRPr="00917F98">
        <w:rPr>
          <w:spacing w:val="-1"/>
        </w:rPr>
        <w:t>Российской</w:t>
      </w:r>
      <w:r w:rsidRPr="00917F98">
        <w:t xml:space="preserve"> </w:t>
      </w:r>
      <w:r w:rsidRPr="00917F98">
        <w:rPr>
          <w:spacing w:val="-1"/>
        </w:rPr>
        <w:t>Федерации</w:t>
      </w:r>
      <w:r w:rsidRPr="00917F98">
        <w:rPr>
          <w:spacing w:val="-2"/>
        </w:rPr>
        <w:t xml:space="preserve"> </w:t>
      </w:r>
      <w:r w:rsidRPr="00917F98">
        <w:rPr>
          <w:spacing w:val="-1"/>
        </w:rPr>
        <w:t>или</w:t>
      </w:r>
      <w:r w:rsidRPr="00917F98">
        <w:rPr>
          <w:spacing w:val="1"/>
        </w:rPr>
        <w:t xml:space="preserve"> </w:t>
      </w:r>
      <w:r w:rsidRPr="00917F98">
        <w:rPr>
          <w:spacing w:val="-1"/>
        </w:rPr>
        <w:t>адресной</w:t>
      </w:r>
      <w:r w:rsidRPr="00917F98">
        <w:t xml:space="preserve"> </w:t>
      </w:r>
      <w:r w:rsidRPr="00917F98">
        <w:rPr>
          <w:spacing w:val="-1"/>
        </w:rPr>
        <w:t>инвестиционной</w:t>
      </w:r>
      <w:r w:rsidRPr="00917F98">
        <w:rPr>
          <w:spacing w:val="-2"/>
        </w:rPr>
        <w:t xml:space="preserve"> </w:t>
      </w:r>
      <w:r w:rsidRPr="00917F98">
        <w:rPr>
          <w:spacing w:val="-1"/>
        </w:rPr>
        <w:t>программой;</w:t>
      </w:r>
    </w:p>
    <w:p w14:paraId="28457663" w14:textId="77777777" w:rsidR="00403711" w:rsidRPr="00917F98" w:rsidRDefault="00403711" w:rsidP="0025545D">
      <w:pPr>
        <w:numPr>
          <w:ilvl w:val="0"/>
          <w:numId w:val="72"/>
        </w:numPr>
        <w:tabs>
          <w:tab w:val="left" w:pos="1192"/>
        </w:tabs>
        <w:autoSpaceDE/>
        <w:autoSpaceDN/>
        <w:adjustRightInd/>
        <w:ind w:right="107" w:firstLine="566"/>
        <w:jc w:val="both"/>
      </w:pPr>
      <w:r w:rsidRPr="00917F98">
        <w:t>в</w:t>
      </w:r>
      <w:r w:rsidRPr="00917F98">
        <w:rPr>
          <w:spacing w:val="23"/>
        </w:rPr>
        <w:t xml:space="preserve"> </w:t>
      </w:r>
      <w:r w:rsidRPr="00917F98">
        <w:t>отношении</w:t>
      </w:r>
      <w:r w:rsidRPr="00917F98">
        <w:rPr>
          <w:spacing w:val="24"/>
        </w:rPr>
        <w:t xml:space="preserve"> </w:t>
      </w:r>
      <w:r w:rsidRPr="00917F98">
        <w:t>земельного</w:t>
      </w:r>
      <w:r w:rsidRPr="00917F98">
        <w:rPr>
          <w:spacing w:val="26"/>
        </w:rPr>
        <w:t xml:space="preserve"> </w:t>
      </w:r>
      <w:r w:rsidRPr="00917F98">
        <w:rPr>
          <w:spacing w:val="-1"/>
        </w:rPr>
        <w:t>участка</w:t>
      </w:r>
      <w:r w:rsidRPr="00917F98">
        <w:rPr>
          <w:spacing w:val="22"/>
        </w:rPr>
        <w:t xml:space="preserve"> </w:t>
      </w:r>
      <w:r w:rsidRPr="00917F98">
        <w:t>принято</w:t>
      </w:r>
      <w:r w:rsidRPr="00917F98">
        <w:rPr>
          <w:spacing w:val="24"/>
        </w:rPr>
        <w:t xml:space="preserve"> </w:t>
      </w:r>
      <w:r w:rsidRPr="00917F98">
        <w:rPr>
          <w:spacing w:val="-1"/>
        </w:rPr>
        <w:t>решение</w:t>
      </w:r>
      <w:r w:rsidRPr="00917F98">
        <w:rPr>
          <w:spacing w:val="22"/>
        </w:rPr>
        <w:t xml:space="preserve"> </w:t>
      </w:r>
      <w:r w:rsidRPr="00917F98">
        <w:t>о</w:t>
      </w:r>
      <w:r w:rsidRPr="00917F98">
        <w:rPr>
          <w:spacing w:val="23"/>
        </w:rPr>
        <w:t xml:space="preserve"> </w:t>
      </w:r>
      <w:r w:rsidRPr="00917F98">
        <w:rPr>
          <w:spacing w:val="-1"/>
        </w:rPr>
        <w:t>предварительном</w:t>
      </w:r>
      <w:r w:rsidRPr="00917F98">
        <w:rPr>
          <w:spacing w:val="43"/>
        </w:rPr>
        <w:t xml:space="preserve"> </w:t>
      </w:r>
      <w:r w:rsidRPr="00917F98">
        <w:rPr>
          <w:spacing w:val="-1"/>
        </w:rPr>
        <w:t>согласовании</w:t>
      </w:r>
      <w:r w:rsidRPr="00917F98">
        <w:t xml:space="preserve"> </w:t>
      </w:r>
      <w:r w:rsidRPr="00917F98">
        <w:rPr>
          <w:spacing w:val="-1"/>
        </w:rPr>
        <w:t>его</w:t>
      </w:r>
      <w:r w:rsidRPr="00917F98">
        <w:t xml:space="preserve"> </w:t>
      </w:r>
      <w:r w:rsidRPr="00917F98">
        <w:rPr>
          <w:spacing w:val="-1"/>
        </w:rPr>
        <w:t>предоставления;</w:t>
      </w:r>
    </w:p>
    <w:p w14:paraId="0BDB887D" w14:textId="77777777" w:rsidR="00403711" w:rsidRPr="00917F98" w:rsidRDefault="00403711" w:rsidP="0025545D">
      <w:pPr>
        <w:numPr>
          <w:ilvl w:val="0"/>
          <w:numId w:val="72"/>
        </w:numPr>
        <w:tabs>
          <w:tab w:val="left" w:pos="1146"/>
        </w:tabs>
        <w:autoSpaceDE/>
        <w:autoSpaceDN/>
        <w:adjustRightInd/>
        <w:ind w:right="110" w:firstLine="566"/>
        <w:jc w:val="both"/>
      </w:pPr>
      <w:r w:rsidRPr="00917F98">
        <w:t>в</w:t>
      </w:r>
      <w:r w:rsidRPr="00917F98">
        <w:rPr>
          <w:spacing w:val="37"/>
        </w:rPr>
        <w:t xml:space="preserve"> </w:t>
      </w:r>
      <w:r w:rsidRPr="00917F98">
        <w:t>отношении</w:t>
      </w:r>
      <w:r w:rsidRPr="00917F98">
        <w:rPr>
          <w:spacing w:val="39"/>
        </w:rPr>
        <w:t xml:space="preserve"> </w:t>
      </w:r>
      <w:r w:rsidRPr="00917F98">
        <w:rPr>
          <w:spacing w:val="-1"/>
        </w:rPr>
        <w:t>земельного</w:t>
      </w:r>
      <w:r w:rsidRPr="00917F98">
        <w:rPr>
          <w:spacing w:val="40"/>
        </w:rPr>
        <w:t xml:space="preserve"> </w:t>
      </w:r>
      <w:r w:rsidRPr="00917F98">
        <w:rPr>
          <w:spacing w:val="-1"/>
        </w:rPr>
        <w:t>участка</w:t>
      </w:r>
      <w:r w:rsidRPr="00917F98">
        <w:rPr>
          <w:spacing w:val="37"/>
        </w:rPr>
        <w:t xml:space="preserve"> </w:t>
      </w:r>
      <w:r w:rsidRPr="00917F98">
        <w:rPr>
          <w:spacing w:val="-1"/>
        </w:rPr>
        <w:t>поступило</w:t>
      </w:r>
      <w:r w:rsidRPr="00917F98">
        <w:rPr>
          <w:spacing w:val="38"/>
        </w:rPr>
        <w:t xml:space="preserve"> </w:t>
      </w:r>
      <w:r w:rsidRPr="00917F98">
        <w:rPr>
          <w:spacing w:val="-1"/>
        </w:rPr>
        <w:t>заявление</w:t>
      </w:r>
      <w:r w:rsidRPr="00917F98">
        <w:rPr>
          <w:spacing w:val="37"/>
        </w:rPr>
        <w:t xml:space="preserve"> </w:t>
      </w:r>
      <w:r w:rsidRPr="00917F98">
        <w:t>о</w:t>
      </w:r>
      <w:r w:rsidRPr="00917F98">
        <w:rPr>
          <w:spacing w:val="38"/>
        </w:rPr>
        <w:t xml:space="preserve"> </w:t>
      </w:r>
      <w:r w:rsidRPr="00917F98">
        <w:rPr>
          <w:spacing w:val="-1"/>
        </w:rPr>
        <w:t>предварительном</w:t>
      </w:r>
      <w:r w:rsidRPr="00917F98">
        <w:rPr>
          <w:spacing w:val="59"/>
        </w:rPr>
        <w:t xml:space="preserve"> </w:t>
      </w:r>
      <w:r w:rsidRPr="00917F98">
        <w:rPr>
          <w:spacing w:val="-1"/>
        </w:rPr>
        <w:lastRenderedPageBreak/>
        <w:t>согласовании</w:t>
      </w:r>
      <w:r w:rsidRPr="00917F98">
        <w:rPr>
          <w:spacing w:val="15"/>
        </w:rPr>
        <w:t xml:space="preserve"> </w:t>
      </w:r>
      <w:r w:rsidRPr="00917F98">
        <w:rPr>
          <w:spacing w:val="-1"/>
        </w:rPr>
        <w:t>его</w:t>
      </w:r>
      <w:r w:rsidRPr="00917F98">
        <w:rPr>
          <w:spacing w:val="14"/>
        </w:rPr>
        <w:t xml:space="preserve"> </w:t>
      </w:r>
      <w:r w:rsidRPr="00917F98">
        <w:rPr>
          <w:spacing w:val="-1"/>
        </w:rPr>
        <w:t>предоставления</w:t>
      </w:r>
      <w:r w:rsidRPr="00917F98">
        <w:rPr>
          <w:spacing w:val="14"/>
        </w:rPr>
        <w:t xml:space="preserve"> </w:t>
      </w:r>
      <w:r w:rsidRPr="00917F98">
        <w:t>или</w:t>
      </w:r>
      <w:r w:rsidRPr="00917F98">
        <w:rPr>
          <w:spacing w:val="15"/>
        </w:rPr>
        <w:t xml:space="preserve"> </w:t>
      </w:r>
      <w:r w:rsidRPr="00917F98">
        <w:rPr>
          <w:spacing w:val="-1"/>
        </w:rPr>
        <w:t>заявление</w:t>
      </w:r>
      <w:r w:rsidRPr="00917F98">
        <w:rPr>
          <w:spacing w:val="13"/>
        </w:rPr>
        <w:t xml:space="preserve"> </w:t>
      </w:r>
      <w:r w:rsidRPr="00917F98">
        <w:t>о</w:t>
      </w:r>
      <w:r w:rsidRPr="00917F98">
        <w:rPr>
          <w:spacing w:val="14"/>
        </w:rPr>
        <w:t xml:space="preserve"> </w:t>
      </w:r>
      <w:r w:rsidRPr="00917F98">
        <w:rPr>
          <w:spacing w:val="-1"/>
        </w:rPr>
        <w:t>предоставлении</w:t>
      </w:r>
      <w:r w:rsidRPr="00917F98">
        <w:rPr>
          <w:spacing w:val="15"/>
        </w:rPr>
        <w:t xml:space="preserve"> </w:t>
      </w:r>
      <w:r w:rsidRPr="00917F98">
        <w:rPr>
          <w:spacing w:val="-1"/>
        </w:rPr>
        <w:t>земельного</w:t>
      </w:r>
      <w:r w:rsidRPr="00917F98">
        <w:rPr>
          <w:spacing w:val="16"/>
        </w:rPr>
        <w:t xml:space="preserve"> </w:t>
      </w:r>
      <w:r w:rsidRPr="00917F98">
        <w:rPr>
          <w:spacing w:val="-1"/>
        </w:rPr>
        <w:t>участка,</w:t>
      </w:r>
      <w:r w:rsidRPr="00917F98">
        <w:rPr>
          <w:spacing w:val="14"/>
        </w:rPr>
        <w:t xml:space="preserve"> </w:t>
      </w:r>
      <w:r w:rsidRPr="00917F98">
        <w:t>за</w:t>
      </w:r>
      <w:r w:rsidRPr="00917F98">
        <w:rPr>
          <w:spacing w:val="93"/>
        </w:rPr>
        <w:t xml:space="preserve"> </w:t>
      </w:r>
      <w:r w:rsidRPr="00917F98">
        <w:rPr>
          <w:spacing w:val="-1"/>
        </w:rPr>
        <w:t>исключением</w:t>
      </w:r>
      <w:r w:rsidRPr="00917F98">
        <w:rPr>
          <w:spacing w:val="23"/>
        </w:rPr>
        <w:t xml:space="preserve"> </w:t>
      </w:r>
      <w:r w:rsidRPr="00917F98">
        <w:rPr>
          <w:spacing w:val="-1"/>
        </w:rPr>
        <w:t>случаев,</w:t>
      </w:r>
      <w:r w:rsidRPr="00917F98">
        <w:rPr>
          <w:spacing w:val="25"/>
        </w:rPr>
        <w:t xml:space="preserve"> </w:t>
      </w:r>
      <w:r w:rsidRPr="00917F98">
        <w:rPr>
          <w:spacing w:val="-1"/>
        </w:rPr>
        <w:t>если</w:t>
      </w:r>
      <w:r w:rsidRPr="00917F98">
        <w:rPr>
          <w:spacing w:val="24"/>
        </w:rPr>
        <w:t xml:space="preserve"> </w:t>
      </w:r>
      <w:r w:rsidRPr="00917F98">
        <w:rPr>
          <w:spacing w:val="-1"/>
        </w:rPr>
        <w:t>принято</w:t>
      </w:r>
      <w:r w:rsidRPr="00917F98">
        <w:rPr>
          <w:spacing w:val="24"/>
        </w:rPr>
        <w:t xml:space="preserve"> </w:t>
      </w:r>
      <w:r w:rsidRPr="00917F98">
        <w:rPr>
          <w:spacing w:val="-1"/>
        </w:rPr>
        <w:t>решение</w:t>
      </w:r>
      <w:r w:rsidRPr="00917F98">
        <w:rPr>
          <w:spacing w:val="20"/>
        </w:rPr>
        <w:t xml:space="preserve"> </w:t>
      </w:r>
      <w:r w:rsidRPr="00917F98">
        <w:t>об</w:t>
      </w:r>
      <w:r w:rsidRPr="00917F98">
        <w:rPr>
          <w:spacing w:val="24"/>
        </w:rPr>
        <w:t xml:space="preserve"> </w:t>
      </w:r>
      <w:r w:rsidRPr="00917F98">
        <w:t>отказе</w:t>
      </w:r>
      <w:r w:rsidRPr="00917F98">
        <w:rPr>
          <w:spacing w:val="22"/>
        </w:rPr>
        <w:t xml:space="preserve"> </w:t>
      </w:r>
      <w:r w:rsidRPr="00917F98">
        <w:t>в</w:t>
      </w:r>
      <w:r w:rsidRPr="00917F98">
        <w:rPr>
          <w:spacing w:val="23"/>
        </w:rPr>
        <w:t xml:space="preserve"> </w:t>
      </w:r>
      <w:r w:rsidRPr="00917F98">
        <w:rPr>
          <w:spacing w:val="-1"/>
        </w:rPr>
        <w:t>предварительном</w:t>
      </w:r>
      <w:r w:rsidRPr="00917F98">
        <w:rPr>
          <w:spacing w:val="23"/>
        </w:rPr>
        <w:t xml:space="preserve"> </w:t>
      </w:r>
      <w:r w:rsidRPr="00917F98">
        <w:rPr>
          <w:spacing w:val="-1"/>
        </w:rPr>
        <w:t>согласовании</w:t>
      </w:r>
      <w:r w:rsidRPr="00917F98">
        <w:rPr>
          <w:spacing w:val="79"/>
        </w:rPr>
        <w:t xml:space="preserve"> </w:t>
      </w:r>
      <w:r w:rsidRPr="00917F98">
        <w:rPr>
          <w:spacing w:val="-1"/>
        </w:rPr>
        <w:t>предоставления</w:t>
      </w:r>
      <w:r w:rsidRPr="00917F98">
        <w:t xml:space="preserve"> такого </w:t>
      </w:r>
      <w:r w:rsidRPr="00917F98">
        <w:rPr>
          <w:spacing w:val="-1"/>
        </w:rPr>
        <w:t>земельного</w:t>
      </w:r>
      <w:r w:rsidRPr="00917F98">
        <w:rPr>
          <w:spacing w:val="2"/>
        </w:rPr>
        <w:t xml:space="preserve"> </w:t>
      </w:r>
      <w:r w:rsidRPr="00917F98">
        <w:rPr>
          <w:spacing w:val="-1"/>
        </w:rPr>
        <w:t xml:space="preserve">участка </w:t>
      </w:r>
      <w:r w:rsidRPr="00917F98">
        <w:t>или</w:t>
      </w:r>
      <w:r w:rsidRPr="00917F98">
        <w:rPr>
          <w:spacing w:val="-1"/>
        </w:rPr>
        <w:t xml:space="preserve"> решение </w:t>
      </w:r>
      <w:r w:rsidRPr="00917F98">
        <w:t xml:space="preserve">об </w:t>
      </w:r>
      <w:r w:rsidRPr="00917F98">
        <w:rPr>
          <w:spacing w:val="-1"/>
        </w:rPr>
        <w:t xml:space="preserve">отказе </w:t>
      </w:r>
      <w:r w:rsidRPr="00917F98">
        <w:t xml:space="preserve">в </w:t>
      </w:r>
      <w:r w:rsidRPr="00917F98">
        <w:rPr>
          <w:spacing w:val="-1"/>
        </w:rPr>
        <w:t>его</w:t>
      </w:r>
      <w:r w:rsidRPr="00917F98">
        <w:t xml:space="preserve"> </w:t>
      </w:r>
      <w:r w:rsidRPr="00917F98">
        <w:rPr>
          <w:spacing w:val="-1"/>
        </w:rPr>
        <w:t>предоставлении;</w:t>
      </w:r>
    </w:p>
    <w:p w14:paraId="000FD2B2" w14:textId="77777777" w:rsidR="00403711" w:rsidRPr="00917F98" w:rsidRDefault="00403711" w:rsidP="0025545D">
      <w:pPr>
        <w:numPr>
          <w:ilvl w:val="0"/>
          <w:numId w:val="72"/>
        </w:numPr>
        <w:tabs>
          <w:tab w:val="left" w:pos="1137"/>
        </w:tabs>
        <w:autoSpaceDE/>
        <w:autoSpaceDN/>
        <w:adjustRightInd/>
        <w:ind w:right="112" w:firstLine="566"/>
        <w:jc w:val="both"/>
      </w:pPr>
      <w:r w:rsidRPr="00917F98">
        <w:rPr>
          <w:spacing w:val="-1"/>
        </w:rPr>
        <w:t>земельный</w:t>
      </w:r>
      <w:r w:rsidRPr="00917F98">
        <w:rPr>
          <w:spacing w:val="33"/>
        </w:rPr>
        <w:t xml:space="preserve"> </w:t>
      </w:r>
      <w:r w:rsidRPr="00917F98">
        <w:rPr>
          <w:spacing w:val="-1"/>
        </w:rPr>
        <w:t>участок</w:t>
      </w:r>
      <w:r w:rsidRPr="00917F98">
        <w:rPr>
          <w:spacing w:val="30"/>
        </w:rPr>
        <w:t xml:space="preserve"> </w:t>
      </w:r>
      <w:r w:rsidRPr="00917F98">
        <w:rPr>
          <w:spacing w:val="-1"/>
        </w:rPr>
        <w:t>является</w:t>
      </w:r>
      <w:r w:rsidRPr="00917F98">
        <w:rPr>
          <w:spacing w:val="28"/>
        </w:rPr>
        <w:t xml:space="preserve"> </w:t>
      </w:r>
      <w:r w:rsidRPr="00917F98">
        <w:rPr>
          <w:spacing w:val="-1"/>
        </w:rPr>
        <w:t>земельным</w:t>
      </w:r>
      <w:r w:rsidRPr="00917F98">
        <w:rPr>
          <w:spacing w:val="29"/>
        </w:rPr>
        <w:t xml:space="preserve"> </w:t>
      </w:r>
      <w:r w:rsidRPr="00917F98">
        <w:rPr>
          <w:spacing w:val="-1"/>
        </w:rPr>
        <w:t>участком</w:t>
      </w:r>
      <w:r w:rsidRPr="00917F98">
        <w:rPr>
          <w:spacing w:val="27"/>
        </w:rPr>
        <w:t xml:space="preserve"> </w:t>
      </w:r>
      <w:r w:rsidRPr="00917F98">
        <w:rPr>
          <w:spacing w:val="-1"/>
        </w:rPr>
        <w:t>общего</w:t>
      </w:r>
      <w:r w:rsidRPr="00917F98">
        <w:rPr>
          <w:spacing w:val="28"/>
        </w:rPr>
        <w:t xml:space="preserve"> </w:t>
      </w:r>
      <w:r w:rsidRPr="00917F98">
        <w:t>пользования</w:t>
      </w:r>
      <w:r w:rsidRPr="00917F98">
        <w:rPr>
          <w:spacing w:val="28"/>
        </w:rPr>
        <w:t xml:space="preserve"> </w:t>
      </w:r>
      <w:r w:rsidRPr="00917F98">
        <w:rPr>
          <w:spacing w:val="-1"/>
        </w:rPr>
        <w:t>или</w:t>
      </w:r>
      <w:r w:rsidRPr="00917F98">
        <w:rPr>
          <w:spacing w:val="63"/>
        </w:rPr>
        <w:t xml:space="preserve"> </w:t>
      </w:r>
      <w:r w:rsidRPr="00917F98">
        <w:rPr>
          <w:spacing w:val="-1"/>
        </w:rPr>
        <w:t>расположен</w:t>
      </w:r>
      <w:r w:rsidRPr="00917F98">
        <w:t xml:space="preserve"> в </w:t>
      </w:r>
      <w:r w:rsidRPr="00917F98">
        <w:rPr>
          <w:spacing w:val="-1"/>
        </w:rPr>
        <w:t>границах земель</w:t>
      </w:r>
      <w:r w:rsidRPr="00917F98">
        <w:t xml:space="preserve"> общего </w:t>
      </w:r>
      <w:r w:rsidRPr="00917F98">
        <w:rPr>
          <w:spacing w:val="-1"/>
        </w:rPr>
        <w:t>пользования,</w:t>
      </w:r>
      <w:r w:rsidRPr="00917F98">
        <w:t xml:space="preserve"> </w:t>
      </w:r>
      <w:r w:rsidRPr="00917F98">
        <w:rPr>
          <w:spacing w:val="-1"/>
        </w:rPr>
        <w:t>территории</w:t>
      </w:r>
      <w:r w:rsidRPr="00917F98">
        <w:t xml:space="preserve"> </w:t>
      </w:r>
      <w:r w:rsidRPr="00917F98">
        <w:rPr>
          <w:spacing w:val="-1"/>
        </w:rPr>
        <w:t>общего</w:t>
      </w:r>
      <w:r w:rsidRPr="00917F98">
        <w:t xml:space="preserve"> </w:t>
      </w:r>
      <w:r w:rsidRPr="00917F98">
        <w:rPr>
          <w:spacing w:val="-1"/>
        </w:rPr>
        <w:t>пользования;</w:t>
      </w:r>
    </w:p>
    <w:p w14:paraId="7A129B60" w14:textId="77777777" w:rsidR="00403711" w:rsidRPr="00917F98" w:rsidRDefault="00403711" w:rsidP="0025545D">
      <w:pPr>
        <w:numPr>
          <w:ilvl w:val="0"/>
          <w:numId w:val="72"/>
        </w:numPr>
        <w:tabs>
          <w:tab w:val="left" w:pos="1105"/>
        </w:tabs>
        <w:autoSpaceDE/>
        <w:autoSpaceDN/>
        <w:adjustRightInd/>
        <w:spacing w:before="46"/>
        <w:ind w:right="105" w:firstLine="566"/>
        <w:jc w:val="both"/>
      </w:pPr>
      <w:r w:rsidRPr="00917F98">
        <w:rPr>
          <w:spacing w:val="-1"/>
        </w:rPr>
        <w:t>земельный</w:t>
      </w:r>
      <w:r w:rsidRPr="00917F98">
        <w:rPr>
          <w:spacing w:val="60"/>
        </w:rPr>
        <w:t xml:space="preserve"> </w:t>
      </w:r>
      <w:r w:rsidRPr="00917F98">
        <w:rPr>
          <w:spacing w:val="-1"/>
        </w:rPr>
        <w:t>участок</w:t>
      </w:r>
      <w:r w:rsidRPr="00917F98">
        <w:rPr>
          <w:spacing w:val="58"/>
        </w:rPr>
        <w:t xml:space="preserve"> </w:t>
      </w:r>
      <w:r w:rsidRPr="00917F98">
        <w:rPr>
          <w:spacing w:val="-1"/>
        </w:rPr>
        <w:t>изъят</w:t>
      </w:r>
      <w:r w:rsidRPr="00917F98">
        <w:rPr>
          <w:spacing w:val="58"/>
        </w:rPr>
        <w:t xml:space="preserve"> </w:t>
      </w:r>
      <w:r w:rsidRPr="00917F98">
        <w:t>для</w:t>
      </w:r>
      <w:r w:rsidRPr="00917F98">
        <w:rPr>
          <w:spacing w:val="55"/>
        </w:rPr>
        <w:t xml:space="preserve"> </w:t>
      </w:r>
      <w:r w:rsidRPr="00917F98">
        <w:rPr>
          <w:spacing w:val="-1"/>
        </w:rPr>
        <w:t>государственных</w:t>
      </w:r>
      <w:r w:rsidRPr="00917F98">
        <w:rPr>
          <w:spacing w:val="56"/>
        </w:rPr>
        <w:t xml:space="preserve"> </w:t>
      </w:r>
      <w:r w:rsidRPr="00917F98">
        <w:t>или</w:t>
      </w:r>
      <w:r w:rsidRPr="00917F98">
        <w:rPr>
          <w:spacing w:val="56"/>
        </w:rPr>
        <w:t xml:space="preserve"> </w:t>
      </w:r>
      <w:r w:rsidRPr="00917F98">
        <w:rPr>
          <w:spacing w:val="-1"/>
        </w:rPr>
        <w:t>муниципальных</w:t>
      </w:r>
      <w:r w:rsidRPr="00917F98">
        <w:rPr>
          <w:spacing w:val="59"/>
        </w:rPr>
        <w:t xml:space="preserve"> </w:t>
      </w:r>
      <w:r w:rsidRPr="00917F98">
        <w:rPr>
          <w:spacing w:val="-1"/>
        </w:rPr>
        <w:t>нужд,</w:t>
      </w:r>
      <w:r w:rsidRPr="00917F98">
        <w:rPr>
          <w:spacing w:val="57"/>
        </w:rPr>
        <w:t xml:space="preserve"> </w:t>
      </w:r>
      <w:r w:rsidRPr="00917F98">
        <w:t>за</w:t>
      </w:r>
      <w:r w:rsidRPr="00917F98">
        <w:rPr>
          <w:spacing w:val="43"/>
        </w:rPr>
        <w:t xml:space="preserve"> </w:t>
      </w:r>
      <w:r w:rsidRPr="00917F98">
        <w:rPr>
          <w:spacing w:val="-1"/>
        </w:rPr>
        <w:t>исключением</w:t>
      </w:r>
      <w:r w:rsidRPr="00917F98">
        <w:rPr>
          <w:spacing w:val="-16"/>
        </w:rPr>
        <w:t xml:space="preserve"> </w:t>
      </w:r>
      <w:r w:rsidRPr="00917F98">
        <w:rPr>
          <w:spacing w:val="-1"/>
        </w:rPr>
        <w:t>земельных</w:t>
      </w:r>
      <w:r w:rsidRPr="00917F98">
        <w:rPr>
          <w:spacing w:val="-10"/>
        </w:rPr>
        <w:t xml:space="preserve"> </w:t>
      </w:r>
      <w:r w:rsidRPr="00917F98">
        <w:rPr>
          <w:spacing w:val="-1"/>
        </w:rPr>
        <w:t>участков,</w:t>
      </w:r>
      <w:r w:rsidRPr="00917F98">
        <w:rPr>
          <w:spacing w:val="-15"/>
        </w:rPr>
        <w:t xml:space="preserve"> </w:t>
      </w:r>
      <w:r w:rsidRPr="00917F98">
        <w:rPr>
          <w:spacing w:val="-1"/>
        </w:rPr>
        <w:t>изъятых</w:t>
      </w:r>
      <w:r w:rsidRPr="00917F98">
        <w:rPr>
          <w:spacing w:val="-13"/>
        </w:rPr>
        <w:t xml:space="preserve"> </w:t>
      </w:r>
      <w:r w:rsidRPr="00917F98">
        <w:t>для</w:t>
      </w:r>
      <w:r w:rsidRPr="00917F98">
        <w:rPr>
          <w:spacing w:val="-17"/>
        </w:rPr>
        <w:t xml:space="preserve"> </w:t>
      </w:r>
      <w:r w:rsidRPr="00917F98">
        <w:rPr>
          <w:spacing w:val="-1"/>
        </w:rPr>
        <w:t>государственных</w:t>
      </w:r>
      <w:r w:rsidRPr="00917F98">
        <w:rPr>
          <w:spacing w:val="-13"/>
        </w:rPr>
        <w:t xml:space="preserve"> </w:t>
      </w:r>
      <w:r w:rsidRPr="00917F98">
        <w:t>или</w:t>
      </w:r>
      <w:r w:rsidRPr="00917F98">
        <w:rPr>
          <w:spacing w:val="-16"/>
        </w:rPr>
        <w:t xml:space="preserve"> </w:t>
      </w:r>
      <w:r w:rsidRPr="00917F98">
        <w:rPr>
          <w:spacing w:val="-1"/>
        </w:rPr>
        <w:t>муниципальных</w:t>
      </w:r>
      <w:r w:rsidRPr="00917F98">
        <w:rPr>
          <w:spacing w:val="-13"/>
        </w:rPr>
        <w:t xml:space="preserve"> </w:t>
      </w:r>
      <w:r w:rsidRPr="00917F98">
        <w:rPr>
          <w:spacing w:val="-2"/>
        </w:rPr>
        <w:t>нужд</w:t>
      </w:r>
      <w:r w:rsidRPr="00917F98">
        <w:rPr>
          <w:spacing w:val="63"/>
        </w:rPr>
        <w:t xml:space="preserve"> </w:t>
      </w:r>
      <w:r w:rsidRPr="00917F98">
        <w:t>в</w:t>
      </w:r>
      <w:r w:rsidRPr="00917F98">
        <w:rPr>
          <w:spacing w:val="28"/>
        </w:rPr>
        <w:t xml:space="preserve"> </w:t>
      </w:r>
      <w:r w:rsidRPr="00917F98">
        <w:rPr>
          <w:spacing w:val="-1"/>
        </w:rPr>
        <w:t>связи</w:t>
      </w:r>
      <w:r w:rsidRPr="00917F98">
        <w:rPr>
          <w:spacing w:val="29"/>
        </w:rPr>
        <w:t xml:space="preserve"> </w:t>
      </w:r>
      <w:r w:rsidRPr="00917F98">
        <w:t>с</w:t>
      </w:r>
      <w:r w:rsidRPr="00917F98">
        <w:rPr>
          <w:spacing w:val="27"/>
        </w:rPr>
        <w:t xml:space="preserve"> </w:t>
      </w:r>
      <w:r w:rsidRPr="00917F98">
        <w:rPr>
          <w:spacing w:val="-1"/>
        </w:rPr>
        <w:t>признанием</w:t>
      </w:r>
      <w:r w:rsidRPr="00917F98">
        <w:rPr>
          <w:spacing w:val="25"/>
        </w:rPr>
        <w:t xml:space="preserve"> </w:t>
      </w:r>
      <w:r w:rsidRPr="00917F98">
        <w:rPr>
          <w:spacing w:val="-1"/>
        </w:rPr>
        <w:t>многоквартирного</w:t>
      </w:r>
      <w:r w:rsidRPr="00917F98">
        <w:rPr>
          <w:spacing w:val="28"/>
        </w:rPr>
        <w:t xml:space="preserve"> </w:t>
      </w:r>
      <w:r w:rsidRPr="00917F98">
        <w:rPr>
          <w:spacing w:val="-1"/>
        </w:rPr>
        <w:t>дома,</w:t>
      </w:r>
      <w:r w:rsidRPr="00917F98">
        <w:rPr>
          <w:spacing w:val="28"/>
        </w:rPr>
        <w:t xml:space="preserve"> </w:t>
      </w:r>
      <w:r w:rsidRPr="00917F98">
        <w:t>который</w:t>
      </w:r>
      <w:r w:rsidRPr="00917F98">
        <w:rPr>
          <w:spacing w:val="29"/>
        </w:rPr>
        <w:t xml:space="preserve"> </w:t>
      </w:r>
      <w:r w:rsidRPr="00917F98">
        <w:rPr>
          <w:spacing w:val="-1"/>
        </w:rPr>
        <w:t>расположен</w:t>
      </w:r>
      <w:r w:rsidRPr="00917F98">
        <w:rPr>
          <w:spacing w:val="29"/>
        </w:rPr>
        <w:t xml:space="preserve"> </w:t>
      </w:r>
      <w:r w:rsidRPr="00917F98">
        <w:t>на</w:t>
      </w:r>
      <w:r w:rsidRPr="00917F98">
        <w:rPr>
          <w:spacing w:val="27"/>
        </w:rPr>
        <w:t xml:space="preserve"> </w:t>
      </w:r>
      <w:r w:rsidRPr="00917F98">
        <w:t>таком</w:t>
      </w:r>
      <w:r w:rsidRPr="00917F98">
        <w:rPr>
          <w:spacing w:val="28"/>
        </w:rPr>
        <w:t xml:space="preserve"> </w:t>
      </w:r>
      <w:r w:rsidRPr="00917F98">
        <w:rPr>
          <w:spacing w:val="-1"/>
        </w:rPr>
        <w:t>земельном</w:t>
      </w:r>
      <w:r w:rsidRPr="00917F98">
        <w:rPr>
          <w:spacing w:val="87"/>
        </w:rPr>
        <w:t xml:space="preserve"> </w:t>
      </w:r>
      <w:r w:rsidRPr="00917F98">
        <w:rPr>
          <w:spacing w:val="-1"/>
        </w:rPr>
        <w:t>участке,</w:t>
      </w:r>
      <w:r w:rsidRPr="00917F98">
        <w:t xml:space="preserve"> </w:t>
      </w:r>
      <w:r w:rsidRPr="00917F98">
        <w:rPr>
          <w:spacing w:val="-1"/>
        </w:rPr>
        <w:t>аварийным</w:t>
      </w:r>
      <w:r w:rsidRPr="00917F98">
        <w:rPr>
          <w:spacing w:val="-2"/>
        </w:rPr>
        <w:t xml:space="preserve"> </w:t>
      </w:r>
      <w:r w:rsidRPr="00917F98">
        <w:t xml:space="preserve">и </w:t>
      </w:r>
      <w:r w:rsidRPr="00917F98">
        <w:rPr>
          <w:spacing w:val="-1"/>
        </w:rPr>
        <w:t xml:space="preserve">подлежащим </w:t>
      </w:r>
      <w:r w:rsidRPr="00917F98">
        <w:t>сносу</w:t>
      </w:r>
      <w:r w:rsidRPr="00917F98">
        <w:rPr>
          <w:spacing w:val="-5"/>
        </w:rPr>
        <w:t xml:space="preserve"> </w:t>
      </w:r>
      <w:r w:rsidRPr="00917F98">
        <w:t>или</w:t>
      </w:r>
      <w:r w:rsidRPr="00917F98">
        <w:rPr>
          <w:spacing w:val="1"/>
        </w:rPr>
        <w:t xml:space="preserve"> </w:t>
      </w:r>
      <w:r w:rsidRPr="00917F98">
        <w:rPr>
          <w:spacing w:val="-1"/>
        </w:rPr>
        <w:t>реконструкции.</w:t>
      </w:r>
    </w:p>
    <w:p w14:paraId="36DFB23B" w14:textId="77777777" w:rsidR="00403711" w:rsidRPr="00917F98" w:rsidRDefault="00403711" w:rsidP="00403711">
      <w:pPr>
        <w:ind w:right="111"/>
        <w:jc w:val="both"/>
      </w:pPr>
      <w:r w:rsidRPr="00917F98">
        <w:t>2.10.4.</w:t>
      </w:r>
      <w:r w:rsidRPr="00917F98">
        <w:rPr>
          <w:spacing w:val="18"/>
        </w:rPr>
        <w:t xml:space="preserve"> </w:t>
      </w:r>
      <w:r w:rsidRPr="00917F98">
        <w:rPr>
          <w:spacing w:val="-1"/>
        </w:rPr>
        <w:t>Исчерпывающий</w:t>
      </w:r>
      <w:r w:rsidRPr="00917F98">
        <w:rPr>
          <w:spacing w:val="19"/>
        </w:rPr>
        <w:t xml:space="preserve"> </w:t>
      </w:r>
      <w:r w:rsidRPr="00917F98">
        <w:rPr>
          <w:spacing w:val="-1"/>
        </w:rPr>
        <w:t>перечень</w:t>
      </w:r>
      <w:r w:rsidRPr="00917F98">
        <w:rPr>
          <w:spacing w:val="19"/>
        </w:rPr>
        <w:t xml:space="preserve"> </w:t>
      </w:r>
      <w:r w:rsidRPr="00917F98">
        <w:rPr>
          <w:spacing w:val="-1"/>
        </w:rPr>
        <w:t>оснований</w:t>
      </w:r>
      <w:r w:rsidRPr="00917F98">
        <w:rPr>
          <w:spacing w:val="19"/>
        </w:rPr>
        <w:t xml:space="preserve"> </w:t>
      </w:r>
      <w:r w:rsidRPr="00917F98">
        <w:t>для</w:t>
      </w:r>
      <w:r w:rsidRPr="00917F98">
        <w:rPr>
          <w:spacing w:val="19"/>
        </w:rPr>
        <w:t xml:space="preserve"> </w:t>
      </w:r>
      <w:r w:rsidRPr="00917F98">
        <w:t>отказа</w:t>
      </w:r>
      <w:r w:rsidRPr="00917F98">
        <w:rPr>
          <w:spacing w:val="18"/>
        </w:rPr>
        <w:t xml:space="preserve"> </w:t>
      </w:r>
      <w:r w:rsidRPr="00917F98">
        <w:t>в</w:t>
      </w:r>
      <w:r w:rsidRPr="00917F98">
        <w:rPr>
          <w:spacing w:val="18"/>
        </w:rPr>
        <w:t xml:space="preserve"> </w:t>
      </w:r>
      <w:r w:rsidRPr="00917F98">
        <w:rPr>
          <w:spacing w:val="-1"/>
        </w:rPr>
        <w:t>предоставлении</w:t>
      </w:r>
      <w:r w:rsidRPr="00917F98">
        <w:rPr>
          <w:spacing w:val="22"/>
        </w:rPr>
        <w:t xml:space="preserve"> </w:t>
      </w:r>
      <w:r w:rsidRPr="00917F98">
        <w:rPr>
          <w:spacing w:val="-2"/>
        </w:rPr>
        <w:t>услуги</w:t>
      </w:r>
      <w:r w:rsidRPr="00917F98">
        <w:rPr>
          <w:spacing w:val="19"/>
        </w:rPr>
        <w:t xml:space="preserve"> </w:t>
      </w:r>
      <w:r w:rsidRPr="00917F98">
        <w:t>(в</w:t>
      </w:r>
      <w:r w:rsidRPr="00917F98">
        <w:rPr>
          <w:spacing w:val="75"/>
        </w:rPr>
        <w:t xml:space="preserve"> </w:t>
      </w:r>
      <w:r w:rsidRPr="00917F98">
        <w:rPr>
          <w:spacing w:val="-1"/>
        </w:rPr>
        <w:t>случае</w:t>
      </w:r>
      <w:r w:rsidRPr="00917F98">
        <w:rPr>
          <w:spacing w:val="18"/>
        </w:rPr>
        <w:t xml:space="preserve"> </w:t>
      </w:r>
      <w:r w:rsidRPr="00917F98">
        <w:t>обращения</w:t>
      </w:r>
      <w:r w:rsidRPr="00917F98">
        <w:rPr>
          <w:spacing w:val="18"/>
        </w:rPr>
        <w:t xml:space="preserve"> </w:t>
      </w:r>
      <w:r w:rsidRPr="00917F98">
        <w:t>с</w:t>
      </w:r>
      <w:r w:rsidRPr="00917F98">
        <w:rPr>
          <w:spacing w:val="18"/>
        </w:rPr>
        <w:t xml:space="preserve"> </w:t>
      </w:r>
      <w:r w:rsidRPr="00917F98">
        <w:rPr>
          <w:spacing w:val="-1"/>
        </w:rPr>
        <w:t>заявлением</w:t>
      </w:r>
      <w:r w:rsidRPr="00917F98">
        <w:rPr>
          <w:spacing w:val="18"/>
        </w:rPr>
        <w:t xml:space="preserve"> </w:t>
      </w:r>
      <w:r w:rsidRPr="00917F98">
        <w:t>об</w:t>
      </w:r>
      <w:r w:rsidRPr="00917F98">
        <w:rPr>
          <w:spacing w:val="19"/>
        </w:rPr>
        <w:t xml:space="preserve"> </w:t>
      </w:r>
      <w:r w:rsidRPr="00917F98">
        <w:rPr>
          <w:spacing w:val="-1"/>
        </w:rPr>
        <w:t>организации</w:t>
      </w:r>
      <w:r w:rsidRPr="00917F98">
        <w:rPr>
          <w:spacing w:val="19"/>
        </w:rPr>
        <w:t xml:space="preserve"> </w:t>
      </w:r>
      <w:r w:rsidRPr="00917F98">
        <w:rPr>
          <w:spacing w:val="-1"/>
        </w:rPr>
        <w:t>аукциона</w:t>
      </w:r>
      <w:r w:rsidRPr="00917F98">
        <w:rPr>
          <w:spacing w:val="18"/>
        </w:rPr>
        <w:t xml:space="preserve"> </w:t>
      </w:r>
      <w:r w:rsidRPr="00917F98">
        <w:t>на</w:t>
      </w:r>
      <w:r w:rsidRPr="00917F98">
        <w:rPr>
          <w:spacing w:val="18"/>
        </w:rPr>
        <w:t xml:space="preserve"> </w:t>
      </w:r>
      <w:r w:rsidRPr="00917F98">
        <w:rPr>
          <w:spacing w:val="-1"/>
        </w:rPr>
        <w:t>право</w:t>
      </w:r>
      <w:r w:rsidRPr="00917F98">
        <w:rPr>
          <w:spacing w:val="16"/>
        </w:rPr>
        <w:t xml:space="preserve"> </w:t>
      </w:r>
      <w:r w:rsidRPr="00917F98">
        <w:rPr>
          <w:spacing w:val="-1"/>
        </w:rPr>
        <w:t>оформления</w:t>
      </w:r>
      <w:r w:rsidRPr="00917F98">
        <w:rPr>
          <w:spacing w:val="18"/>
        </w:rPr>
        <w:t xml:space="preserve"> </w:t>
      </w:r>
      <w:r w:rsidRPr="00917F98">
        <w:t>договора</w:t>
      </w:r>
      <w:r w:rsidRPr="00917F98">
        <w:rPr>
          <w:spacing w:val="53"/>
        </w:rPr>
        <w:t xml:space="preserve"> </w:t>
      </w:r>
      <w:r w:rsidRPr="00917F98">
        <w:rPr>
          <w:spacing w:val="-1"/>
        </w:rPr>
        <w:t>аренды</w:t>
      </w:r>
      <w:r w:rsidRPr="00917F98">
        <w:t xml:space="preserve"> или</w:t>
      </w:r>
      <w:r w:rsidRPr="00917F98">
        <w:rPr>
          <w:spacing w:val="1"/>
        </w:rPr>
        <w:t xml:space="preserve"> </w:t>
      </w:r>
      <w:r w:rsidRPr="00917F98">
        <w:rPr>
          <w:spacing w:val="-1"/>
        </w:rPr>
        <w:t>купли-продажи</w:t>
      </w:r>
      <w:r w:rsidRPr="00917F98">
        <w:t xml:space="preserve"> на</w:t>
      </w:r>
      <w:r w:rsidRPr="00917F98">
        <w:rPr>
          <w:spacing w:val="-1"/>
        </w:rPr>
        <w:t xml:space="preserve"> земельный</w:t>
      </w:r>
      <w:r w:rsidRPr="00917F98">
        <w:rPr>
          <w:spacing w:val="2"/>
        </w:rPr>
        <w:t xml:space="preserve"> </w:t>
      </w:r>
      <w:r w:rsidRPr="00917F98">
        <w:rPr>
          <w:spacing w:val="-1"/>
        </w:rPr>
        <w:t>участок):</w:t>
      </w:r>
    </w:p>
    <w:p w14:paraId="3EC54864" w14:textId="77777777" w:rsidR="00403711" w:rsidRPr="00917F98" w:rsidRDefault="00403711" w:rsidP="0025545D">
      <w:pPr>
        <w:numPr>
          <w:ilvl w:val="0"/>
          <w:numId w:val="71"/>
        </w:numPr>
        <w:tabs>
          <w:tab w:val="left" w:pos="940"/>
        </w:tabs>
        <w:autoSpaceDE/>
        <w:autoSpaceDN/>
        <w:adjustRightInd/>
        <w:ind w:right="115" w:firstLine="566"/>
        <w:jc w:val="both"/>
      </w:pPr>
      <w:r w:rsidRPr="00917F98">
        <w:rPr>
          <w:spacing w:val="-1"/>
        </w:rPr>
        <w:t>границы</w:t>
      </w:r>
      <w:r w:rsidRPr="00917F98">
        <w:rPr>
          <w:spacing w:val="11"/>
        </w:rPr>
        <w:t xml:space="preserve"> </w:t>
      </w:r>
      <w:r w:rsidRPr="00917F98">
        <w:rPr>
          <w:spacing w:val="-1"/>
        </w:rPr>
        <w:t>земельного</w:t>
      </w:r>
      <w:r w:rsidRPr="00917F98">
        <w:rPr>
          <w:spacing w:val="9"/>
        </w:rPr>
        <w:t xml:space="preserve"> </w:t>
      </w:r>
      <w:r w:rsidRPr="00917F98">
        <w:rPr>
          <w:spacing w:val="-1"/>
        </w:rPr>
        <w:t>участка</w:t>
      </w:r>
      <w:r w:rsidRPr="00917F98">
        <w:rPr>
          <w:spacing w:val="10"/>
        </w:rPr>
        <w:t xml:space="preserve"> </w:t>
      </w:r>
      <w:r w:rsidRPr="00917F98">
        <w:rPr>
          <w:spacing w:val="-1"/>
        </w:rPr>
        <w:t>подлежат</w:t>
      </w:r>
      <w:r w:rsidRPr="00917F98">
        <w:rPr>
          <w:spacing w:val="17"/>
        </w:rPr>
        <w:t xml:space="preserve"> </w:t>
      </w:r>
      <w:r w:rsidRPr="00917F98">
        <w:rPr>
          <w:spacing w:val="-1"/>
        </w:rPr>
        <w:t>уточнению</w:t>
      </w:r>
      <w:r w:rsidRPr="00917F98">
        <w:rPr>
          <w:spacing w:val="12"/>
        </w:rPr>
        <w:t xml:space="preserve"> </w:t>
      </w:r>
      <w:r w:rsidRPr="00917F98">
        <w:t>в</w:t>
      </w:r>
      <w:r w:rsidRPr="00917F98">
        <w:rPr>
          <w:spacing w:val="11"/>
        </w:rPr>
        <w:t xml:space="preserve"> </w:t>
      </w:r>
      <w:r w:rsidRPr="00917F98">
        <w:rPr>
          <w:spacing w:val="-1"/>
        </w:rPr>
        <w:t>соответствии</w:t>
      </w:r>
      <w:r w:rsidRPr="00917F98">
        <w:rPr>
          <w:spacing w:val="10"/>
        </w:rPr>
        <w:t xml:space="preserve"> </w:t>
      </w:r>
      <w:r w:rsidRPr="00917F98">
        <w:t>с</w:t>
      </w:r>
      <w:r w:rsidRPr="00917F98">
        <w:rPr>
          <w:spacing w:val="10"/>
        </w:rPr>
        <w:t xml:space="preserve"> </w:t>
      </w:r>
      <w:r w:rsidRPr="00917F98">
        <w:rPr>
          <w:spacing w:val="-1"/>
        </w:rPr>
        <w:t>требованиями</w:t>
      </w:r>
      <w:r w:rsidRPr="00917F98">
        <w:rPr>
          <w:spacing w:val="95"/>
        </w:rPr>
        <w:t xml:space="preserve"> </w:t>
      </w:r>
      <w:r w:rsidRPr="00917F98">
        <w:rPr>
          <w:spacing w:val="-1"/>
        </w:rPr>
        <w:t>Федерального</w:t>
      </w:r>
      <w:r w:rsidRPr="00917F98">
        <w:t xml:space="preserve"> </w:t>
      </w:r>
      <w:r w:rsidRPr="00917F98">
        <w:rPr>
          <w:spacing w:val="-1"/>
        </w:rPr>
        <w:t>закона</w:t>
      </w:r>
      <w:r w:rsidRPr="00917F98">
        <w:rPr>
          <w:spacing w:val="3"/>
        </w:rPr>
        <w:t xml:space="preserve"> </w:t>
      </w:r>
      <w:r w:rsidRPr="00917F98">
        <w:rPr>
          <w:spacing w:val="-3"/>
        </w:rPr>
        <w:t>«О</w:t>
      </w:r>
      <w:r w:rsidRPr="00917F98">
        <w:t xml:space="preserve"> </w:t>
      </w:r>
      <w:r w:rsidRPr="00917F98">
        <w:rPr>
          <w:spacing w:val="-1"/>
        </w:rPr>
        <w:t>государственной</w:t>
      </w:r>
      <w:r w:rsidRPr="00917F98">
        <w:t xml:space="preserve"> </w:t>
      </w:r>
      <w:r w:rsidRPr="00917F98">
        <w:rPr>
          <w:spacing w:val="-1"/>
        </w:rPr>
        <w:t>регистрации</w:t>
      </w:r>
      <w:r w:rsidRPr="00917F98">
        <w:rPr>
          <w:spacing w:val="-2"/>
        </w:rPr>
        <w:t xml:space="preserve"> </w:t>
      </w:r>
      <w:r w:rsidRPr="00917F98">
        <w:rPr>
          <w:spacing w:val="-1"/>
        </w:rPr>
        <w:t>недвижимости»;</w:t>
      </w:r>
    </w:p>
    <w:p w14:paraId="3176FEB1" w14:textId="77777777" w:rsidR="00403711" w:rsidRPr="00917F98" w:rsidRDefault="00403711" w:rsidP="0025545D">
      <w:pPr>
        <w:numPr>
          <w:ilvl w:val="0"/>
          <w:numId w:val="71"/>
        </w:numPr>
        <w:tabs>
          <w:tab w:val="left" w:pos="942"/>
        </w:tabs>
        <w:autoSpaceDE/>
        <w:autoSpaceDN/>
        <w:adjustRightInd/>
        <w:ind w:right="105" w:firstLine="566"/>
        <w:jc w:val="both"/>
      </w:pPr>
      <w:r w:rsidRPr="00917F98">
        <w:t>в</w:t>
      </w:r>
      <w:r w:rsidRPr="00917F98">
        <w:rPr>
          <w:spacing w:val="13"/>
        </w:rPr>
        <w:t xml:space="preserve"> </w:t>
      </w:r>
      <w:r w:rsidRPr="00917F98">
        <w:t>отношении</w:t>
      </w:r>
      <w:r w:rsidRPr="00917F98">
        <w:rPr>
          <w:spacing w:val="12"/>
        </w:rPr>
        <w:t xml:space="preserve"> </w:t>
      </w:r>
      <w:r w:rsidRPr="00917F98">
        <w:rPr>
          <w:spacing w:val="-1"/>
        </w:rPr>
        <w:t>земельного</w:t>
      </w:r>
      <w:r w:rsidRPr="00917F98">
        <w:rPr>
          <w:spacing w:val="16"/>
        </w:rPr>
        <w:t xml:space="preserve"> </w:t>
      </w:r>
      <w:r w:rsidRPr="00917F98">
        <w:rPr>
          <w:spacing w:val="-1"/>
        </w:rPr>
        <w:t>участка</w:t>
      </w:r>
      <w:r w:rsidRPr="00917F98">
        <w:rPr>
          <w:spacing w:val="13"/>
        </w:rPr>
        <w:t xml:space="preserve"> </w:t>
      </w:r>
      <w:r w:rsidRPr="00917F98">
        <w:t>не</w:t>
      </w:r>
      <w:r w:rsidRPr="00917F98">
        <w:rPr>
          <w:spacing w:val="15"/>
        </w:rPr>
        <w:t xml:space="preserve"> </w:t>
      </w:r>
      <w:r w:rsidRPr="00917F98">
        <w:rPr>
          <w:spacing w:val="-1"/>
        </w:rPr>
        <w:t>установлено</w:t>
      </w:r>
      <w:r w:rsidRPr="00917F98">
        <w:rPr>
          <w:spacing w:val="14"/>
        </w:rPr>
        <w:t xml:space="preserve"> </w:t>
      </w:r>
      <w:r w:rsidRPr="00917F98">
        <w:rPr>
          <w:spacing w:val="-1"/>
        </w:rPr>
        <w:t>разрешенное</w:t>
      </w:r>
      <w:r w:rsidRPr="00917F98">
        <w:rPr>
          <w:spacing w:val="13"/>
        </w:rPr>
        <w:t xml:space="preserve"> </w:t>
      </w:r>
      <w:r w:rsidRPr="00917F98">
        <w:t>использование</w:t>
      </w:r>
      <w:r w:rsidRPr="00917F98">
        <w:rPr>
          <w:spacing w:val="13"/>
        </w:rPr>
        <w:t xml:space="preserve"> </w:t>
      </w:r>
      <w:r w:rsidRPr="00917F98">
        <w:rPr>
          <w:spacing w:val="-2"/>
        </w:rPr>
        <w:t>или</w:t>
      </w:r>
      <w:r w:rsidRPr="00917F98">
        <w:rPr>
          <w:spacing w:val="55"/>
        </w:rPr>
        <w:t xml:space="preserve"> </w:t>
      </w:r>
      <w:r w:rsidRPr="00917F98">
        <w:rPr>
          <w:spacing w:val="-1"/>
        </w:rPr>
        <w:t>разрешенное</w:t>
      </w:r>
      <w:r w:rsidRPr="00917F98">
        <w:rPr>
          <w:spacing w:val="51"/>
        </w:rPr>
        <w:t xml:space="preserve"> </w:t>
      </w:r>
      <w:r w:rsidRPr="00917F98">
        <w:rPr>
          <w:spacing w:val="-1"/>
        </w:rPr>
        <w:t>использование</w:t>
      </w:r>
      <w:r w:rsidRPr="00917F98">
        <w:rPr>
          <w:spacing w:val="51"/>
        </w:rPr>
        <w:t xml:space="preserve"> </w:t>
      </w:r>
      <w:r w:rsidRPr="00917F98">
        <w:rPr>
          <w:spacing w:val="-1"/>
        </w:rPr>
        <w:t>земельного</w:t>
      </w:r>
      <w:r w:rsidRPr="00917F98">
        <w:rPr>
          <w:spacing w:val="54"/>
        </w:rPr>
        <w:t xml:space="preserve"> </w:t>
      </w:r>
      <w:r w:rsidRPr="00917F98">
        <w:rPr>
          <w:spacing w:val="-1"/>
        </w:rPr>
        <w:t>участка</w:t>
      </w:r>
      <w:r w:rsidRPr="00917F98">
        <w:rPr>
          <w:spacing w:val="51"/>
        </w:rPr>
        <w:t xml:space="preserve"> </w:t>
      </w:r>
      <w:r w:rsidRPr="00917F98">
        <w:t>не</w:t>
      </w:r>
      <w:r w:rsidRPr="00917F98">
        <w:rPr>
          <w:spacing w:val="51"/>
        </w:rPr>
        <w:t xml:space="preserve"> </w:t>
      </w:r>
      <w:r w:rsidRPr="00917F98">
        <w:rPr>
          <w:spacing w:val="-1"/>
        </w:rPr>
        <w:t>соответствует</w:t>
      </w:r>
      <w:r w:rsidRPr="00917F98">
        <w:rPr>
          <w:spacing w:val="55"/>
        </w:rPr>
        <w:t xml:space="preserve"> </w:t>
      </w:r>
      <w:r w:rsidRPr="00917F98">
        <w:rPr>
          <w:spacing w:val="-1"/>
        </w:rPr>
        <w:t>целям</w:t>
      </w:r>
      <w:r w:rsidRPr="00917F98">
        <w:rPr>
          <w:spacing w:val="52"/>
        </w:rPr>
        <w:t xml:space="preserve"> </w:t>
      </w:r>
      <w:r w:rsidRPr="00917F98">
        <w:rPr>
          <w:spacing w:val="-1"/>
        </w:rPr>
        <w:t>использования</w:t>
      </w:r>
      <w:r w:rsidRPr="00917F98">
        <w:rPr>
          <w:spacing w:val="83"/>
        </w:rPr>
        <w:t xml:space="preserve"> </w:t>
      </w:r>
      <w:r w:rsidRPr="00917F98">
        <w:rPr>
          <w:spacing w:val="-1"/>
        </w:rPr>
        <w:t>земельного</w:t>
      </w:r>
      <w:r w:rsidRPr="00917F98">
        <w:rPr>
          <w:spacing w:val="2"/>
        </w:rPr>
        <w:t xml:space="preserve"> </w:t>
      </w:r>
      <w:r w:rsidRPr="00917F98">
        <w:rPr>
          <w:spacing w:val="-1"/>
        </w:rPr>
        <w:t>участка,</w:t>
      </w:r>
      <w:r w:rsidRPr="00917F98">
        <w:rPr>
          <w:spacing w:val="2"/>
        </w:rPr>
        <w:t xml:space="preserve"> </w:t>
      </w:r>
      <w:r w:rsidRPr="00917F98">
        <w:rPr>
          <w:spacing w:val="-1"/>
        </w:rPr>
        <w:t>указанным</w:t>
      </w:r>
      <w:r w:rsidRPr="00917F98">
        <w:rPr>
          <w:spacing w:val="-2"/>
        </w:rPr>
        <w:t xml:space="preserve"> </w:t>
      </w:r>
      <w:r w:rsidRPr="00917F98">
        <w:t xml:space="preserve">в </w:t>
      </w:r>
      <w:r w:rsidRPr="00917F98">
        <w:rPr>
          <w:spacing w:val="-1"/>
        </w:rPr>
        <w:t>заявлении</w:t>
      </w:r>
      <w:r w:rsidRPr="00917F98">
        <w:t xml:space="preserve"> о</w:t>
      </w:r>
      <w:r w:rsidRPr="00917F98">
        <w:rPr>
          <w:spacing w:val="-3"/>
        </w:rPr>
        <w:t xml:space="preserve"> </w:t>
      </w:r>
      <w:r w:rsidRPr="00917F98">
        <w:rPr>
          <w:spacing w:val="-1"/>
        </w:rPr>
        <w:t>проведении</w:t>
      </w:r>
      <w:r w:rsidRPr="00917F98">
        <w:t xml:space="preserve"> </w:t>
      </w:r>
      <w:r w:rsidRPr="00917F98">
        <w:rPr>
          <w:spacing w:val="-1"/>
        </w:rPr>
        <w:t>аукциона;</w:t>
      </w:r>
    </w:p>
    <w:p w14:paraId="3D15A863" w14:textId="77777777" w:rsidR="00403711" w:rsidRPr="00917F98" w:rsidRDefault="00403711" w:rsidP="0025545D">
      <w:pPr>
        <w:numPr>
          <w:ilvl w:val="0"/>
          <w:numId w:val="71"/>
        </w:numPr>
        <w:tabs>
          <w:tab w:val="left" w:pos="935"/>
        </w:tabs>
        <w:autoSpaceDE/>
        <w:autoSpaceDN/>
        <w:adjustRightInd/>
        <w:ind w:right="111" w:firstLine="566"/>
        <w:jc w:val="both"/>
      </w:pPr>
      <w:r w:rsidRPr="00917F98">
        <w:rPr>
          <w:spacing w:val="-1"/>
        </w:rPr>
        <w:t>земельный</w:t>
      </w:r>
      <w:r w:rsidRPr="00917F98">
        <w:rPr>
          <w:spacing w:val="9"/>
        </w:rPr>
        <w:t xml:space="preserve"> </w:t>
      </w:r>
      <w:r w:rsidRPr="00917F98">
        <w:rPr>
          <w:spacing w:val="-1"/>
        </w:rPr>
        <w:t>участок</w:t>
      </w:r>
      <w:r w:rsidRPr="00917F98">
        <w:rPr>
          <w:spacing w:val="8"/>
        </w:rPr>
        <w:t xml:space="preserve"> </w:t>
      </w:r>
      <w:r w:rsidRPr="00917F98">
        <w:t>полностью</w:t>
      </w:r>
      <w:r w:rsidRPr="00917F98">
        <w:rPr>
          <w:spacing w:val="7"/>
        </w:rPr>
        <w:t xml:space="preserve"> </w:t>
      </w:r>
      <w:r w:rsidRPr="00917F98">
        <w:rPr>
          <w:spacing w:val="-1"/>
        </w:rPr>
        <w:t>расположен</w:t>
      </w:r>
      <w:r w:rsidRPr="00917F98">
        <w:rPr>
          <w:spacing w:val="7"/>
        </w:rPr>
        <w:t xml:space="preserve"> </w:t>
      </w:r>
      <w:r w:rsidRPr="00917F98">
        <w:t>в</w:t>
      </w:r>
      <w:r w:rsidRPr="00917F98">
        <w:rPr>
          <w:spacing w:val="6"/>
        </w:rPr>
        <w:t xml:space="preserve"> </w:t>
      </w:r>
      <w:r w:rsidRPr="00917F98">
        <w:rPr>
          <w:spacing w:val="-1"/>
        </w:rPr>
        <w:t>границах</w:t>
      </w:r>
      <w:r w:rsidRPr="00917F98">
        <w:rPr>
          <w:spacing w:val="9"/>
        </w:rPr>
        <w:t xml:space="preserve"> </w:t>
      </w:r>
      <w:r w:rsidRPr="00917F98">
        <w:rPr>
          <w:spacing w:val="-1"/>
        </w:rPr>
        <w:t>зоны</w:t>
      </w:r>
      <w:r w:rsidRPr="00917F98">
        <w:rPr>
          <w:spacing w:val="6"/>
        </w:rPr>
        <w:t xml:space="preserve"> </w:t>
      </w:r>
      <w:r w:rsidRPr="00917F98">
        <w:t>с</w:t>
      </w:r>
      <w:r w:rsidRPr="00917F98">
        <w:rPr>
          <w:spacing w:val="6"/>
        </w:rPr>
        <w:t xml:space="preserve"> </w:t>
      </w:r>
      <w:r w:rsidRPr="00917F98">
        <w:rPr>
          <w:spacing w:val="-1"/>
        </w:rPr>
        <w:t>особыми</w:t>
      </w:r>
      <w:r w:rsidRPr="00917F98">
        <w:rPr>
          <w:spacing w:val="10"/>
        </w:rPr>
        <w:t xml:space="preserve"> </w:t>
      </w:r>
      <w:r w:rsidRPr="00917F98">
        <w:rPr>
          <w:spacing w:val="-1"/>
        </w:rPr>
        <w:t>условиями</w:t>
      </w:r>
      <w:r w:rsidRPr="00917F98">
        <w:rPr>
          <w:spacing w:val="63"/>
        </w:rPr>
        <w:t xml:space="preserve"> </w:t>
      </w:r>
      <w:r w:rsidRPr="00917F98">
        <w:rPr>
          <w:spacing w:val="-1"/>
        </w:rPr>
        <w:t>использования</w:t>
      </w:r>
      <w:r w:rsidRPr="00917F98">
        <w:rPr>
          <w:spacing w:val="49"/>
        </w:rPr>
        <w:t xml:space="preserve"> </w:t>
      </w:r>
      <w:r w:rsidRPr="00917F98">
        <w:rPr>
          <w:spacing w:val="-1"/>
        </w:rPr>
        <w:t>территории,</w:t>
      </w:r>
      <w:r w:rsidRPr="00917F98">
        <w:rPr>
          <w:spacing w:val="50"/>
        </w:rPr>
        <w:t xml:space="preserve"> </w:t>
      </w:r>
      <w:r w:rsidRPr="00917F98">
        <w:rPr>
          <w:spacing w:val="-1"/>
        </w:rPr>
        <w:t>установленные</w:t>
      </w:r>
      <w:r w:rsidRPr="00917F98">
        <w:rPr>
          <w:spacing w:val="46"/>
        </w:rPr>
        <w:t xml:space="preserve"> </w:t>
      </w:r>
      <w:r w:rsidRPr="00917F98">
        <w:rPr>
          <w:spacing w:val="-1"/>
        </w:rPr>
        <w:t>ограничения</w:t>
      </w:r>
      <w:r w:rsidRPr="00917F98">
        <w:rPr>
          <w:spacing w:val="47"/>
        </w:rPr>
        <w:t xml:space="preserve"> </w:t>
      </w:r>
      <w:r w:rsidRPr="00917F98">
        <w:rPr>
          <w:spacing w:val="-1"/>
        </w:rPr>
        <w:t>использования</w:t>
      </w:r>
      <w:r w:rsidRPr="00917F98">
        <w:rPr>
          <w:spacing w:val="45"/>
        </w:rPr>
        <w:t xml:space="preserve"> </w:t>
      </w:r>
      <w:r w:rsidRPr="00917F98">
        <w:rPr>
          <w:spacing w:val="-1"/>
        </w:rPr>
        <w:t>земельных</w:t>
      </w:r>
      <w:r w:rsidRPr="00917F98">
        <w:rPr>
          <w:spacing w:val="73"/>
        </w:rPr>
        <w:t xml:space="preserve"> </w:t>
      </w:r>
      <w:r w:rsidRPr="00917F98">
        <w:rPr>
          <w:spacing w:val="-1"/>
        </w:rPr>
        <w:t>участков</w:t>
      </w:r>
      <w:r w:rsidRPr="00917F98">
        <w:rPr>
          <w:spacing w:val="52"/>
        </w:rPr>
        <w:t xml:space="preserve"> </w:t>
      </w:r>
      <w:r w:rsidRPr="00917F98">
        <w:t>в</w:t>
      </w:r>
      <w:r w:rsidRPr="00917F98">
        <w:rPr>
          <w:spacing w:val="52"/>
        </w:rPr>
        <w:t xml:space="preserve"> </w:t>
      </w:r>
      <w:r w:rsidRPr="00917F98">
        <w:t>которой</w:t>
      </w:r>
      <w:r w:rsidRPr="00917F98">
        <w:rPr>
          <w:spacing w:val="53"/>
        </w:rPr>
        <w:t xml:space="preserve"> </w:t>
      </w:r>
      <w:r w:rsidRPr="00917F98">
        <w:t>не</w:t>
      </w:r>
      <w:r w:rsidRPr="00917F98">
        <w:rPr>
          <w:spacing w:val="51"/>
        </w:rPr>
        <w:t xml:space="preserve"> </w:t>
      </w:r>
      <w:r w:rsidRPr="00917F98">
        <w:rPr>
          <w:spacing w:val="-1"/>
        </w:rPr>
        <w:t>допускают</w:t>
      </w:r>
      <w:r w:rsidRPr="00917F98">
        <w:rPr>
          <w:spacing w:val="53"/>
        </w:rPr>
        <w:t xml:space="preserve"> </w:t>
      </w:r>
      <w:r w:rsidRPr="00917F98">
        <w:rPr>
          <w:spacing w:val="-1"/>
        </w:rPr>
        <w:t>использования</w:t>
      </w:r>
      <w:r w:rsidRPr="00917F98">
        <w:rPr>
          <w:spacing w:val="52"/>
        </w:rPr>
        <w:t xml:space="preserve"> </w:t>
      </w:r>
      <w:r w:rsidRPr="00917F98">
        <w:rPr>
          <w:spacing w:val="-1"/>
        </w:rPr>
        <w:t>земельного</w:t>
      </w:r>
      <w:r w:rsidRPr="00917F98">
        <w:rPr>
          <w:spacing w:val="54"/>
        </w:rPr>
        <w:t xml:space="preserve"> </w:t>
      </w:r>
      <w:r w:rsidRPr="00917F98">
        <w:rPr>
          <w:spacing w:val="-1"/>
        </w:rPr>
        <w:t>участка</w:t>
      </w:r>
      <w:r w:rsidRPr="00917F98">
        <w:rPr>
          <w:spacing w:val="51"/>
        </w:rPr>
        <w:t xml:space="preserve"> </w:t>
      </w:r>
      <w:r w:rsidRPr="00917F98">
        <w:t>в</w:t>
      </w:r>
      <w:r w:rsidRPr="00917F98">
        <w:rPr>
          <w:spacing w:val="52"/>
        </w:rPr>
        <w:t xml:space="preserve"> </w:t>
      </w:r>
      <w:r w:rsidRPr="00917F98">
        <w:t>соответствии</w:t>
      </w:r>
      <w:r w:rsidRPr="00917F98">
        <w:rPr>
          <w:spacing w:val="53"/>
        </w:rPr>
        <w:t xml:space="preserve"> </w:t>
      </w:r>
      <w:r w:rsidRPr="00917F98">
        <w:t>с</w:t>
      </w:r>
      <w:r w:rsidRPr="00917F98">
        <w:rPr>
          <w:spacing w:val="55"/>
        </w:rPr>
        <w:t xml:space="preserve"> </w:t>
      </w:r>
      <w:r w:rsidRPr="00917F98">
        <w:rPr>
          <w:spacing w:val="-1"/>
        </w:rPr>
        <w:t>целями</w:t>
      </w:r>
      <w:r w:rsidRPr="00917F98">
        <w:rPr>
          <w:spacing w:val="19"/>
        </w:rPr>
        <w:t xml:space="preserve"> </w:t>
      </w:r>
      <w:r w:rsidRPr="00917F98">
        <w:rPr>
          <w:spacing w:val="-1"/>
        </w:rPr>
        <w:t>использования</w:t>
      </w:r>
      <w:r w:rsidRPr="00917F98">
        <w:rPr>
          <w:spacing w:val="16"/>
        </w:rPr>
        <w:t xml:space="preserve"> </w:t>
      </w:r>
      <w:r w:rsidRPr="00917F98">
        <w:t>такого</w:t>
      </w:r>
      <w:r w:rsidRPr="00917F98">
        <w:rPr>
          <w:spacing w:val="19"/>
        </w:rPr>
        <w:t xml:space="preserve"> </w:t>
      </w:r>
      <w:r w:rsidRPr="00917F98">
        <w:rPr>
          <w:spacing w:val="-1"/>
        </w:rPr>
        <w:t>земельного</w:t>
      </w:r>
      <w:r w:rsidRPr="00917F98">
        <w:rPr>
          <w:spacing w:val="21"/>
        </w:rPr>
        <w:t xml:space="preserve"> </w:t>
      </w:r>
      <w:r w:rsidRPr="00917F98">
        <w:rPr>
          <w:spacing w:val="-1"/>
        </w:rPr>
        <w:t>участка,</w:t>
      </w:r>
      <w:r w:rsidRPr="00917F98">
        <w:rPr>
          <w:spacing w:val="21"/>
        </w:rPr>
        <w:t xml:space="preserve"> </w:t>
      </w:r>
      <w:r w:rsidRPr="00917F98">
        <w:rPr>
          <w:spacing w:val="-1"/>
        </w:rPr>
        <w:t>указанными</w:t>
      </w:r>
      <w:r w:rsidRPr="00917F98">
        <w:rPr>
          <w:spacing w:val="19"/>
        </w:rPr>
        <w:t xml:space="preserve"> </w:t>
      </w:r>
      <w:r w:rsidRPr="00917F98">
        <w:t>в</w:t>
      </w:r>
      <w:r w:rsidRPr="00917F98">
        <w:rPr>
          <w:spacing w:val="18"/>
        </w:rPr>
        <w:t xml:space="preserve"> </w:t>
      </w:r>
      <w:r w:rsidRPr="00917F98">
        <w:rPr>
          <w:spacing w:val="-1"/>
        </w:rPr>
        <w:t>заявлении</w:t>
      </w:r>
      <w:r w:rsidRPr="00917F98">
        <w:rPr>
          <w:spacing w:val="19"/>
        </w:rPr>
        <w:t xml:space="preserve"> </w:t>
      </w:r>
      <w:r w:rsidRPr="00917F98">
        <w:t>о</w:t>
      </w:r>
      <w:r w:rsidRPr="00917F98">
        <w:rPr>
          <w:spacing w:val="18"/>
        </w:rPr>
        <w:t xml:space="preserve"> </w:t>
      </w:r>
      <w:r w:rsidRPr="00917F98">
        <w:rPr>
          <w:spacing w:val="-1"/>
        </w:rPr>
        <w:t>проведении</w:t>
      </w:r>
      <w:r w:rsidRPr="00917F98">
        <w:rPr>
          <w:spacing w:val="73"/>
        </w:rPr>
        <w:t xml:space="preserve"> </w:t>
      </w:r>
      <w:r w:rsidRPr="00917F98">
        <w:rPr>
          <w:spacing w:val="-1"/>
        </w:rPr>
        <w:t>аукциона;</w:t>
      </w:r>
    </w:p>
    <w:p w14:paraId="02E9C0E0" w14:textId="77777777" w:rsidR="00403711" w:rsidRPr="00917F98" w:rsidRDefault="00403711" w:rsidP="0025545D">
      <w:pPr>
        <w:numPr>
          <w:ilvl w:val="0"/>
          <w:numId w:val="71"/>
        </w:numPr>
        <w:tabs>
          <w:tab w:val="left" w:pos="929"/>
        </w:tabs>
        <w:autoSpaceDE/>
        <w:autoSpaceDN/>
        <w:adjustRightInd/>
        <w:ind w:left="928" w:hanging="260"/>
        <w:jc w:val="both"/>
      </w:pPr>
      <w:r w:rsidRPr="00917F98">
        <w:rPr>
          <w:spacing w:val="-1"/>
        </w:rPr>
        <w:t>земельный</w:t>
      </w:r>
      <w:r w:rsidRPr="00917F98">
        <w:rPr>
          <w:spacing w:val="2"/>
        </w:rPr>
        <w:t xml:space="preserve"> </w:t>
      </w:r>
      <w:r w:rsidRPr="00917F98">
        <w:rPr>
          <w:spacing w:val="-1"/>
        </w:rPr>
        <w:t>участок</w:t>
      </w:r>
      <w:r w:rsidRPr="00917F98">
        <w:t xml:space="preserve"> не</w:t>
      </w:r>
      <w:r w:rsidRPr="00917F98">
        <w:rPr>
          <w:spacing w:val="-1"/>
        </w:rPr>
        <w:t xml:space="preserve"> отнесен</w:t>
      </w:r>
      <w:r w:rsidRPr="00917F98">
        <w:t xml:space="preserve"> к </w:t>
      </w:r>
      <w:r w:rsidRPr="00917F98">
        <w:rPr>
          <w:spacing w:val="-1"/>
        </w:rPr>
        <w:t>определенной</w:t>
      </w:r>
      <w:r w:rsidRPr="00917F98">
        <w:t xml:space="preserve"> </w:t>
      </w:r>
      <w:r w:rsidRPr="00917F98">
        <w:rPr>
          <w:spacing w:val="-1"/>
        </w:rPr>
        <w:t>категории</w:t>
      </w:r>
      <w:r w:rsidRPr="00917F98">
        <w:rPr>
          <w:spacing w:val="-2"/>
        </w:rPr>
        <w:t xml:space="preserve"> </w:t>
      </w:r>
      <w:r w:rsidRPr="00917F98">
        <w:rPr>
          <w:spacing w:val="-1"/>
        </w:rPr>
        <w:t>земель;</w:t>
      </w:r>
    </w:p>
    <w:p w14:paraId="5C98FBDC" w14:textId="77777777" w:rsidR="00403711" w:rsidRPr="00917F98" w:rsidRDefault="00403711" w:rsidP="0025545D">
      <w:pPr>
        <w:numPr>
          <w:ilvl w:val="0"/>
          <w:numId w:val="71"/>
        </w:numPr>
        <w:tabs>
          <w:tab w:val="left" w:pos="923"/>
        </w:tabs>
        <w:autoSpaceDE/>
        <w:autoSpaceDN/>
        <w:adjustRightInd/>
        <w:ind w:right="111" w:firstLine="566"/>
        <w:jc w:val="both"/>
      </w:pPr>
      <w:r w:rsidRPr="00917F98">
        <w:rPr>
          <w:spacing w:val="-1"/>
        </w:rPr>
        <w:t>земельный</w:t>
      </w:r>
      <w:r w:rsidRPr="00917F98">
        <w:rPr>
          <w:spacing w:val="-2"/>
        </w:rPr>
        <w:t xml:space="preserve"> </w:t>
      </w:r>
      <w:r w:rsidRPr="00917F98">
        <w:rPr>
          <w:spacing w:val="-1"/>
        </w:rPr>
        <w:t>участок</w:t>
      </w:r>
      <w:r w:rsidRPr="00917F98">
        <w:rPr>
          <w:spacing w:val="-4"/>
        </w:rPr>
        <w:t xml:space="preserve"> </w:t>
      </w:r>
      <w:r w:rsidRPr="00917F98">
        <w:rPr>
          <w:spacing w:val="-1"/>
        </w:rPr>
        <w:t>предоставлен</w:t>
      </w:r>
      <w:r w:rsidRPr="00917F98">
        <w:rPr>
          <w:spacing w:val="-4"/>
        </w:rPr>
        <w:t xml:space="preserve"> </w:t>
      </w:r>
      <w:r w:rsidRPr="00917F98">
        <w:t>на</w:t>
      </w:r>
      <w:r w:rsidRPr="00917F98">
        <w:rPr>
          <w:spacing w:val="-6"/>
        </w:rPr>
        <w:t xml:space="preserve"> </w:t>
      </w:r>
      <w:r w:rsidRPr="00917F98">
        <w:rPr>
          <w:spacing w:val="-1"/>
        </w:rPr>
        <w:t>праве</w:t>
      </w:r>
      <w:r w:rsidRPr="00917F98">
        <w:rPr>
          <w:spacing w:val="-7"/>
        </w:rPr>
        <w:t xml:space="preserve"> </w:t>
      </w:r>
      <w:r w:rsidRPr="00917F98">
        <w:t>постоянного</w:t>
      </w:r>
      <w:r w:rsidRPr="00917F98">
        <w:rPr>
          <w:spacing w:val="-5"/>
        </w:rPr>
        <w:t xml:space="preserve"> </w:t>
      </w:r>
      <w:r w:rsidRPr="00917F98">
        <w:rPr>
          <w:spacing w:val="-1"/>
        </w:rPr>
        <w:t>(бессрочного)</w:t>
      </w:r>
      <w:r w:rsidRPr="00917F98">
        <w:rPr>
          <w:spacing w:val="-6"/>
        </w:rPr>
        <w:t xml:space="preserve"> </w:t>
      </w:r>
      <w:r w:rsidRPr="00917F98">
        <w:rPr>
          <w:spacing w:val="-1"/>
        </w:rPr>
        <w:t>пользования,</w:t>
      </w:r>
      <w:r w:rsidRPr="00917F98">
        <w:rPr>
          <w:spacing w:val="67"/>
        </w:rPr>
        <w:t xml:space="preserve"> </w:t>
      </w:r>
      <w:r w:rsidRPr="00917F98">
        <w:rPr>
          <w:spacing w:val="-1"/>
        </w:rPr>
        <w:t>безвозмездного</w:t>
      </w:r>
      <w:r w:rsidRPr="00917F98">
        <w:t xml:space="preserve"> </w:t>
      </w:r>
      <w:r w:rsidRPr="00917F98">
        <w:rPr>
          <w:spacing w:val="-1"/>
        </w:rPr>
        <w:t>пользования,</w:t>
      </w:r>
      <w:r w:rsidRPr="00917F98">
        <w:t xml:space="preserve"> </w:t>
      </w:r>
      <w:r w:rsidRPr="00917F98">
        <w:rPr>
          <w:spacing w:val="-1"/>
        </w:rPr>
        <w:t>пожизненного</w:t>
      </w:r>
      <w:r w:rsidRPr="00917F98">
        <w:t xml:space="preserve"> </w:t>
      </w:r>
      <w:r w:rsidRPr="00917F98">
        <w:rPr>
          <w:spacing w:val="-1"/>
        </w:rPr>
        <w:t>наследуемого</w:t>
      </w:r>
      <w:r w:rsidRPr="00917F98">
        <w:t xml:space="preserve"> </w:t>
      </w:r>
      <w:r w:rsidRPr="00917F98">
        <w:rPr>
          <w:spacing w:val="-1"/>
        </w:rPr>
        <w:t>владения</w:t>
      </w:r>
      <w:r w:rsidRPr="00917F98">
        <w:t xml:space="preserve"> или</w:t>
      </w:r>
      <w:r w:rsidRPr="00917F98">
        <w:rPr>
          <w:spacing w:val="1"/>
        </w:rPr>
        <w:t xml:space="preserve"> </w:t>
      </w:r>
      <w:r w:rsidRPr="00917F98">
        <w:rPr>
          <w:spacing w:val="-1"/>
        </w:rPr>
        <w:t>аренды;</w:t>
      </w:r>
    </w:p>
    <w:p w14:paraId="74030063" w14:textId="77777777" w:rsidR="00403711" w:rsidRPr="00917F98" w:rsidRDefault="00403711" w:rsidP="0025545D">
      <w:pPr>
        <w:numPr>
          <w:ilvl w:val="0"/>
          <w:numId w:val="71"/>
        </w:numPr>
        <w:tabs>
          <w:tab w:val="left" w:pos="957"/>
        </w:tabs>
        <w:autoSpaceDE/>
        <w:autoSpaceDN/>
        <w:adjustRightInd/>
        <w:ind w:right="104" w:firstLine="566"/>
        <w:jc w:val="both"/>
      </w:pPr>
      <w:r w:rsidRPr="00917F98">
        <w:t>на</w:t>
      </w:r>
      <w:r w:rsidRPr="00917F98">
        <w:rPr>
          <w:spacing w:val="27"/>
        </w:rPr>
        <w:t xml:space="preserve"> </w:t>
      </w:r>
      <w:r w:rsidRPr="00917F98">
        <w:rPr>
          <w:spacing w:val="-1"/>
        </w:rPr>
        <w:t>земельном</w:t>
      </w:r>
      <w:r w:rsidRPr="00917F98">
        <w:rPr>
          <w:spacing w:val="32"/>
        </w:rPr>
        <w:t xml:space="preserve"> </w:t>
      </w:r>
      <w:r w:rsidRPr="00917F98">
        <w:rPr>
          <w:spacing w:val="-1"/>
        </w:rPr>
        <w:t>участке</w:t>
      </w:r>
      <w:r w:rsidRPr="00917F98">
        <w:rPr>
          <w:spacing w:val="27"/>
        </w:rPr>
        <w:t xml:space="preserve"> </w:t>
      </w:r>
      <w:r w:rsidRPr="00917F98">
        <w:rPr>
          <w:spacing w:val="-1"/>
        </w:rPr>
        <w:t>расположены</w:t>
      </w:r>
      <w:r w:rsidRPr="00917F98">
        <w:rPr>
          <w:spacing w:val="28"/>
        </w:rPr>
        <w:t xml:space="preserve"> </w:t>
      </w:r>
      <w:r w:rsidRPr="00917F98">
        <w:rPr>
          <w:spacing w:val="-1"/>
        </w:rPr>
        <w:t>здание,</w:t>
      </w:r>
      <w:r w:rsidRPr="00917F98">
        <w:rPr>
          <w:spacing w:val="28"/>
        </w:rPr>
        <w:t xml:space="preserve"> </w:t>
      </w:r>
      <w:r w:rsidRPr="00917F98">
        <w:t>сооружение,</w:t>
      </w:r>
      <w:r w:rsidRPr="00917F98">
        <w:rPr>
          <w:spacing w:val="28"/>
        </w:rPr>
        <w:t xml:space="preserve"> </w:t>
      </w:r>
      <w:r w:rsidRPr="00917F98">
        <w:rPr>
          <w:spacing w:val="-1"/>
        </w:rPr>
        <w:t>объект</w:t>
      </w:r>
      <w:r w:rsidRPr="00917F98">
        <w:rPr>
          <w:spacing w:val="31"/>
        </w:rPr>
        <w:t xml:space="preserve"> </w:t>
      </w:r>
      <w:r w:rsidRPr="00917F98">
        <w:rPr>
          <w:spacing w:val="-1"/>
        </w:rPr>
        <w:t>незавершенного</w:t>
      </w:r>
      <w:r w:rsidRPr="00917F98">
        <w:rPr>
          <w:spacing w:val="75"/>
        </w:rPr>
        <w:t xml:space="preserve"> </w:t>
      </w:r>
      <w:r w:rsidRPr="00917F98">
        <w:rPr>
          <w:spacing w:val="-1"/>
        </w:rPr>
        <w:t>строительства,</w:t>
      </w:r>
      <w:r w:rsidRPr="00917F98">
        <w:rPr>
          <w:spacing w:val="23"/>
        </w:rPr>
        <w:t xml:space="preserve"> </w:t>
      </w:r>
      <w:r w:rsidRPr="00917F98">
        <w:rPr>
          <w:spacing w:val="-1"/>
        </w:rPr>
        <w:t>принадлежащие</w:t>
      </w:r>
      <w:r w:rsidRPr="00917F98">
        <w:rPr>
          <w:spacing w:val="22"/>
        </w:rPr>
        <w:t xml:space="preserve"> </w:t>
      </w:r>
      <w:r w:rsidRPr="00917F98">
        <w:rPr>
          <w:spacing w:val="-1"/>
        </w:rPr>
        <w:t>гражданам</w:t>
      </w:r>
      <w:r w:rsidRPr="00917F98">
        <w:rPr>
          <w:spacing w:val="23"/>
        </w:rPr>
        <w:t xml:space="preserve"> </w:t>
      </w:r>
      <w:r w:rsidRPr="00917F98">
        <w:rPr>
          <w:spacing w:val="1"/>
        </w:rPr>
        <w:t>или</w:t>
      </w:r>
      <w:r w:rsidRPr="00917F98">
        <w:rPr>
          <w:spacing w:val="24"/>
        </w:rPr>
        <w:t xml:space="preserve"> </w:t>
      </w:r>
      <w:r w:rsidRPr="00917F98">
        <w:rPr>
          <w:spacing w:val="-1"/>
        </w:rPr>
        <w:t>юридическим</w:t>
      </w:r>
      <w:r w:rsidRPr="00917F98">
        <w:rPr>
          <w:spacing w:val="23"/>
        </w:rPr>
        <w:t xml:space="preserve"> </w:t>
      </w:r>
      <w:r w:rsidRPr="00917F98">
        <w:rPr>
          <w:spacing w:val="-1"/>
        </w:rPr>
        <w:t>лицам,</w:t>
      </w:r>
      <w:r w:rsidRPr="00917F98">
        <w:rPr>
          <w:spacing w:val="23"/>
        </w:rPr>
        <w:t xml:space="preserve"> </w:t>
      </w:r>
      <w:r w:rsidRPr="00917F98">
        <w:t>за</w:t>
      </w:r>
      <w:r w:rsidRPr="00917F98">
        <w:rPr>
          <w:spacing w:val="22"/>
        </w:rPr>
        <w:t xml:space="preserve"> </w:t>
      </w:r>
      <w:r w:rsidRPr="00917F98">
        <w:rPr>
          <w:spacing w:val="-1"/>
        </w:rPr>
        <w:t>исключением</w:t>
      </w:r>
      <w:r w:rsidRPr="00917F98">
        <w:rPr>
          <w:spacing w:val="81"/>
        </w:rPr>
        <w:t xml:space="preserve"> </w:t>
      </w:r>
      <w:r w:rsidRPr="00917F98">
        <w:rPr>
          <w:spacing w:val="-1"/>
        </w:rPr>
        <w:t>случаев,</w:t>
      </w:r>
      <w:r w:rsidRPr="00917F98">
        <w:rPr>
          <w:spacing w:val="28"/>
        </w:rPr>
        <w:t xml:space="preserve"> </w:t>
      </w:r>
      <w:r w:rsidRPr="00917F98">
        <w:rPr>
          <w:spacing w:val="-1"/>
        </w:rPr>
        <w:t>если</w:t>
      </w:r>
      <w:r w:rsidRPr="00917F98">
        <w:rPr>
          <w:spacing w:val="29"/>
        </w:rPr>
        <w:t xml:space="preserve"> </w:t>
      </w:r>
      <w:r w:rsidRPr="00917F98">
        <w:t>на</w:t>
      </w:r>
      <w:r w:rsidRPr="00917F98">
        <w:rPr>
          <w:spacing w:val="27"/>
        </w:rPr>
        <w:t xml:space="preserve"> </w:t>
      </w:r>
      <w:r w:rsidRPr="00917F98">
        <w:rPr>
          <w:spacing w:val="-1"/>
        </w:rPr>
        <w:t>земельном</w:t>
      </w:r>
      <w:r w:rsidRPr="00917F98">
        <w:rPr>
          <w:spacing w:val="30"/>
        </w:rPr>
        <w:t xml:space="preserve"> </w:t>
      </w:r>
      <w:r w:rsidRPr="00917F98">
        <w:rPr>
          <w:spacing w:val="-1"/>
        </w:rPr>
        <w:t>участке</w:t>
      </w:r>
      <w:r w:rsidRPr="00917F98">
        <w:rPr>
          <w:spacing w:val="27"/>
        </w:rPr>
        <w:t xml:space="preserve"> </w:t>
      </w:r>
      <w:r w:rsidRPr="00917F98">
        <w:rPr>
          <w:spacing w:val="-1"/>
        </w:rPr>
        <w:t>расположены</w:t>
      </w:r>
      <w:r w:rsidRPr="00917F98">
        <w:rPr>
          <w:spacing w:val="28"/>
        </w:rPr>
        <w:t xml:space="preserve"> </w:t>
      </w:r>
      <w:r w:rsidRPr="00917F98">
        <w:rPr>
          <w:spacing w:val="-1"/>
        </w:rPr>
        <w:t>сооружения</w:t>
      </w:r>
      <w:r w:rsidRPr="00917F98">
        <w:rPr>
          <w:spacing w:val="28"/>
        </w:rPr>
        <w:t xml:space="preserve"> </w:t>
      </w:r>
      <w:r w:rsidRPr="00917F98">
        <w:t>(в</w:t>
      </w:r>
      <w:r w:rsidRPr="00917F98">
        <w:rPr>
          <w:spacing w:val="27"/>
        </w:rPr>
        <w:t xml:space="preserve"> </w:t>
      </w:r>
      <w:r w:rsidRPr="00917F98">
        <w:t>том</w:t>
      </w:r>
      <w:r w:rsidRPr="00917F98">
        <w:rPr>
          <w:spacing w:val="28"/>
        </w:rPr>
        <w:t xml:space="preserve"> </w:t>
      </w:r>
      <w:r w:rsidRPr="00917F98">
        <w:rPr>
          <w:spacing w:val="-1"/>
        </w:rPr>
        <w:t>числе</w:t>
      </w:r>
      <w:r w:rsidRPr="00917F98">
        <w:rPr>
          <w:spacing w:val="27"/>
        </w:rPr>
        <w:t xml:space="preserve"> </w:t>
      </w:r>
      <w:r w:rsidRPr="00917F98">
        <w:rPr>
          <w:spacing w:val="-1"/>
        </w:rPr>
        <w:t>сооружения,</w:t>
      </w:r>
      <w:r w:rsidRPr="00917F98">
        <w:rPr>
          <w:spacing w:val="86"/>
        </w:rPr>
        <w:t xml:space="preserve"> </w:t>
      </w:r>
      <w:r w:rsidRPr="00917F98">
        <w:rPr>
          <w:spacing w:val="-1"/>
        </w:rPr>
        <w:t>строительство</w:t>
      </w:r>
      <w:r w:rsidRPr="00917F98">
        <w:rPr>
          <w:spacing w:val="52"/>
        </w:rPr>
        <w:t xml:space="preserve"> </w:t>
      </w:r>
      <w:r w:rsidRPr="00917F98">
        <w:t>которых</w:t>
      </w:r>
      <w:r w:rsidRPr="00917F98">
        <w:rPr>
          <w:spacing w:val="52"/>
        </w:rPr>
        <w:t xml:space="preserve"> </w:t>
      </w:r>
      <w:r w:rsidRPr="00917F98">
        <w:t>не</w:t>
      </w:r>
      <w:r w:rsidRPr="00917F98">
        <w:rPr>
          <w:spacing w:val="51"/>
        </w:rPr>
        <w:t xml:space="preserve"> </w:t>
      </w:r>
      <w:r w:rsidRPr="00917F98">
        <w:rPr>
          <w:spacing w:val="-1"/>
        </w:rPr>
        <w:t>завершено),</w:t>
      </w:r>
      <w:r w:rsidRPr="00917F98">
        <w:rPr>
          <w:spacing w:val="51"/>
        </w:rPr>
        <w:t xml:space="preserve"> </w:t>
      </w:r>
      <w:r w:rsidRPr="00917F98">
        <w:t>размещение</w:t>
      </w:r>
      <w:r w:rsidRPr="00917F98">
        <w:rPr>
          <w:spacing w:val="51"/>
        </w:rPr>
        <w:t xml:space="preserve"> </w:t>
      </w:r>
      <w:r w:rsidRPr="00917F98">
        <w:t>которых</w:t>
      </w:r>
      <w:r w:rsidRPr="00917F98">
        <w:rPr>
          <w:spacing w:val="54"/>
        </w:rPr>
        <w:t xml:space="preserve"> </w:t>
      </w:r>
      <w:r w:rsidRPr="00917F98">
        <w:rPr>
          <w:spacing w:val="-1"/>
        </w:rPr>
        <w:t>допускается</w:t>
      </w:r>
      <w:r w:rsidRPr="00917F98">
        <w:rPr>
          <w:spacing w:val="52"/>
        </w:rPr>
        <w:t xml:space="preserve"> </w:t>
      </w:r>
      <w:r w:rsidRPr="00917F98">
        <w:t>на</w:t>
      </w:r>
      <w:r w:rsidRPr="00917F98">
        <w:rPr>
          <w:spacing w:val="59"/>
        </w:rPr>
        <w:t xml:space="preserve"> </w:t>
      </w:r>
      <w:r w:rsidRPr="00917F98">
        <w:rPr>
          <w:spacing w:val="-1"/>
        </w:rPr>
        <w:t>основании</w:t>
      </w:r>
      <w:r w:rsidRPr="00917F98">
        <w:rPr>
          <w:spacing w:val="65"/>
        </w:rPr>
        <w:t xml:space="preserve"> </w:t>
      </w:r>
      <w:r w:rsidRPr="00917F98">
        <w:rPr>
          <w:spacing w:val="-1"/>
        </w:rPr>
        <w:t>сервитута,</w:t>
      </w:r>
      <w:r w:rsidRPr="00917F98">
        <w:rPr>
          <w:spacing w:val="35"/>
        </w:rPr>
        <w:t xml:space="preserve"> </w:t>
      </w:r>
      <w:r w:rsidRPr="00917F98">
        <w:rPr>
          <w:spacing w:val="-1"/>
        </w:rPr>
        <w:t>публичного</w:t>
      </w:r>
      <w:r w:rsidRPr="00917F98">
        <w:rPr>
          <w:spacing w:val="37"/>
        </w:rPr>
        <w:t xml:space="preserve"> </w:t>
      </w:r>
      <w:r w:rsidRPr="00917F98">
        <w:rPr>
          <w:spacing w:val="-1"/>
        </w:rPr>
        <w:t>сервитута,</w:t>
      </w:r>
      <w:r w:rsidRPr="00917F98">
        <w:rPr>
          <w:spacing w:val="35"/>
        </w:rPr>
        <w:t xml:space="preserve"> </w:t>
      </w:r>
      <w:r w:rsidRPr="00917F98">
        <w:t>или</w:t>
      </w:r>
      <w:r w:rsidRPr="00917F98">
        <w:rPr>
          <w:spacing w:val="36"/>
        </w:rPr>
        <w:t xml:space="preserve"> </w:t>
      </w:r>
      <w:r w:rsidRPr="00917F98">
        <w:rPr>
          <w:spacing w:val="-1"/>
        </w:rPr>
        <w:t>объекты,</w:t>
      </w:r>
      <w:r w:rsidRPr="00917F98">
        <w:rPr>
          <w:spacing w:val="35"/>
        </w:rPr>
        <w:t xml:space="preserve"> </w:t>
      </w:r>
      <w:r w:rsidRPr="00917F98">
        <w:rPr>
          <w:spacing w:val="-1"/>
        </w:rPr>
        <w:t>размещенные</w:t>
      </w:r>
      <w:r w:rsidRPr="00917F98">
        <w:rPr>
          <w:spacing w:val="34"/>
        </w:rPr>
        <w:t xml:space="preserve"> </w:t>
      </w:r>
      <w:r w:rsidRPr="00917F98">
        <w:t>в</w:t>
      </w:r>
      <w:r w:rsidRPr="00917F98">
        <w:rPr>
          <w:spacing w:val="35"/>
        </w:rPr>
        <w:t xml:space="preserve"> </w:t>
      </w:r>
      <w:r w:rsidRPr="00917F98">
        <w:rPr>
          <w:spacing w:val="-1"/>
        </w:rPr>
        <w:t>соответствии</w:t>
      </w:r>
      <w:r w:rsidRPr="00917F98">
        <w:rPr>
          <w:spacing w:val="36"/>
        </w:rPr>
        <w:t xml:space="preserve"> </w:t>
      </w:r>
      <w:r w:rsidRPr="00917F98">
        <w:rPr>
          <w:spacing w:val="-1"/>
        </w:rPr>
        <w:t>со</w:t>
      </w:r>
      <w:r w:rsidRPr="00917F98">
        <w:rPr>
          <w:spacing w:val="35"/>
        </w:rPr>
        <w:t xml:space="preserve"> </w:t>
      </w:r>
      <w:r w:rsidRPr="00917F98">
        <w:rPr>
          <w:spacing w:val="-1"/>
        </w:rPr>
        <w:t>статьей</w:t>
      </w:r>
    </w:p>
    <w:p w14:paraId="3232C22A" w14:textId="77777777" w:rsidR="00403711" w:rsidRPr="00917F98" w:rsidRDefault="00403711" w:rsidP="00403711">
      <w:pPr>
        <w:ind w:right="103"/>
        <w:jc w:val="both"/>
      </w:pPr>
      <w:r w:rsidRPr="00917F98">
        <w:t>39.36</w:t>
      </w:r>
      <w:r w:rsidRPr="00917F98">
        <w:rPr>
          <w:spacing w:val="6"/>
        </w:rPr>
        <w:t xml:space="preserve"> </w:t>
      </w:r>
      <w:r w:rsidRPr="00917F98">
        <w:t>ЗК</w:t>
      </w:r>
      <w:r w:rsidRPr="00917F98">
        <w:rPr>
          <w:spacing w:val="7"/>
        </w:rPr>
        <w:t xml:space="preserve"> </w:t>
      </w:r>
      <w:r w:rsidRPr="00917F98">
        <w:t>РФ,</w:t>
      </w:r>
      <w:r w:rsidRPr="00917F98">
        <w:rPr>
          <w:spacing w:val="6"/>
        </w:rPr>
        <w:t xml:space="preserve"> </w:t>
      </w:r>
      <w:r w:rsidRPr="00917F98">
        <w:t>а</w:t>
      </w:r>
      <w:r w:rsidRPr="00917F98">
        <w:rPr>
          <w:spacing w:val="6"/>
        </w:rPr>
        <w:t xml:space="preserve"> </w:t>
      </w:r>
      <w:r w:rsidRPr="00917F98">
        <w:t>также</w:t>
      </w:r>
      <w:r w:rsidRPr="00917F98">
        <w:rPr>
          <w:spacing w:val="8"/>
        </w:rPr>
        <w:t xml:space="preserve"> </w:t>
      </w:r>
      <w:r w:rsidRPr="00917F98">
        <w:rPr>
          <w:spacing w:val="-1"/>
        </w:rPr>
        <w:t>случаев</w:t>
      </w:r>
      <w:r w:rsidRPr="00917F98">
        <w:rPr>
          <w:spacing w:val="6"/>
        </w:rPr>
        <w:t xml:space="preserve"> </w:t>
      </w:r>
      <w:r w:rsidRPr="00917F98">
        <w:rPr>
          <w:spacing w:val="-1"/>
        </w:rPr>
        <w:t>проведения</w:t>
      </w:r>
      <w:r w:rsidRPr="00917F98">
        <w:rPr>
          <w:spacing w:val="6"/>
        </w:rPr>
        <w:t xml:space="preserve"> </w:t>
      </w:r>
      <w:r w:rsidRPr="00917F98">
        <w:rPr>
          <w:spacing w:val="-1"/>
        </w:rPr>
        <w:t>аукциона</w:t>
      </w:r>
      <w:r w:rsidRPr="00917F98">
        <w:rPr>
          <w:spacing w:val="6"/>
        </w:rPr>
        <w:t xml:space="preserve"> </w:t>
      </w:r>
      <w:r w:rsidRPr="00917F98">
        <w:t>на</w:t>
      </w:r>
      <w:r w:rsidRPr="00917F98">
        <w:rPr>
          <w:spacing w:val="6"/>
        </w:rPr>
        <w:t xml:space="preserve"> </w:t>
      </w:r>
      <w:r w:rsidRPr="00917F98">
        <w:rPr>
          <w:spacing w:val="-1"/>
        </w:rPr>
        <w:t>право</w:t>
      </w:r>
      <w:r w:rsidRPr="00917F98">
        <w:rPr>
          <w:spacing w:val="6"/>
        </w:rPr>
        <w:t xml:space="preserve"> </w:t>
      </w:r>
      <w:r w:rsidRPr="00917F98">
        <w:rPr>
          <w:spacing w:val="-1"/>
        </w:rPr>
        <w:t>заключения</w:t>
      </w:r>
      <w:r w:rsidRPr="00917F98">
        <w:rPr>
          <w:spacing w:val="6"/>
        </w:rPr>
        <w:t xml:space="preserve"> </w:t>
      </w:r>
      <w:r w:rsidRPr="00917F98">
        <w:t>договора</w:t>
      </w:r>
      <w:r w:rsidRPr="00917F98">
        <w:rPr>
          <w:spacing w:val="5"/>
        </w:rPr>
        <w:t xml:space="preserve"> </w:t>
      </w:r>
      <w:r w:rsidRPr="00917F98">
        <w:rPr>
          <w:spacing w:val="-1"/>
        </w:rPr>
        <w:t>аренды</w:t>
      </w:r>
      <w:r w:rsidRPr="00917F98">
        <w:rPr>
          <w:spacing w:val="63"/>
        </w:rPr>
        <w:t xml:space="preserve"> </w:t>
      </w:r>
      <w:r w:rsidRPr="00917F98">
        <w:rPr>
          <w:spacing w:val="-1"/>
        </w:rPr>
        <w:t>земельного</w:t>
      </w:r>
      <w:r w:rsidRPr="00917F98">
        <w:rPr>
          <w:spacing w:val="-3"/>
        </w:rPr>
        <w:t xml:space="preserve"> </w:t>
      </w:r>
      <w:r w:rsidRPr="00917F98">
        <w:rPr>
          <w:spacing w:val="-1"/>
        </w:rPr>
        <w:t>участка,</w:t>
      </w:r>
      <w:r w:rsidRPr="00917F98">
        <w:rPr>
          <w:spacing w:val="-5"/>
        </w:rPr>
        <w:t xml:space="preserve"> </w:t>
      </w:r>
      <w:r w:rsidRPr="00917F98">
        <w:t>если</w:t>
      </w:r>
      <w:r w:rsidRPr="00917F98">
        <w:rPr>
          <w:spacing w:val="-4"/>
        </w:rPr>
        <w:t xml:space="preserve"> </w:t>
      </w:r>
      <w:r w:rsidRPr="00917F98">
        <w:t>в</w:t>
      </w:r>
      <w:r w:rsidRPr="00917F98">
        <w:rPr>
          <w:spacing w:val="-6"/>
        </w:rPr>
        <w:t xml:space="preserve"> </w:t>
      </w:r>
      <w:r w:rsidRPr="00917F98">
        <w:rPr>
          <w:spacing w:val="-1"/>
        </w:rPr>
        <w:t>отношении</w:t>
      </w:r>
      <w:r w:rsidRPr="00917F98">
        <w:rPr>
          <w:spacing w:val="-4"/>
        </w:rPr>
        <w:t xml:space="preserve"> </w:t>
      </w:r>
      <w:r w:rsidRPr="00917F98">
        <w:rPr>
          <w:spacing w:val="-1"/>
        </w:rPr>
        <w:t>расположенных</w:t>
      </w:r>
      <w:r w:rsidRPr="00917F98">
        <w:rPr>
          <w:spacing w:val="-6"/>
        </w:rPr>
        <w:t xml:space="preserve"> </w:t>
      </w:r>
      <w:r w:rsidRPr="00917F98">
        <w:t>на</w:t>
      </w:r>
      <w:r w:rsidRPr="00917F98">
        <w:rPr>
          <w:spacing w:val="-9"/>
        </w:rPr>
        <w:t xml:space="preserve"> </w:t>
      </w:r>
      <w:r w:rsidRPr="00917F98">
        <w:rPr>
          <w:spacing w:val="-1"/>
        </w:rPr>
        <w:t>нем</w:t>
      </w:r>
      <w:r w:rsidRPr="00917F98">
        <w:rPr>
          <w:spacing w:val="-6"/>
        </w:rPr>
        <w:t xml:space="preserve"> </w:t>
      </w:r>
      <w:r w:rsidRPr="00917F98">
        <w:rPr>
          <w:spacing w:val="-1"/>
        </w:rPr>
        <w:t>здания,</w:t>
      </w:r>
      <w:r w:rsidRPr="00917F98">
        <w:rPr>
          <w:spacing w:val="-8"/>
        </w:rPr>
        <w:t xml:space="preserve"> </w:t>
      </w:r>
      <w:r w:rsidRPr="00917F98">
        <w:t>сооружения,</w:t>
      </w:r>
      <w:r w:rsidRPr="00917F98">
        <w:rPr>
          <w:spacing w:val="-5"/>
        </w:rPr>
        <w:t xml:space="preserve"> </w:t>
      </w:r>
      <w:r w:rsidRPr="00917F98">
        <w:rPr>
          <w:spacing w:val="-1"/>
        </w:rPr>
        <w:t>объекта</w:t>
      </w:r>
      <w:r w:rsidRPr="00917F98">
        <w:rPr>
          <w:spacing w:val="63"/>
        </w:rPr>
        <w:t xml:space="preserve"> </w:t>
      </w:r>
      <w:r w:rsidRPr="00917F98">
        <w:rPr>
          <w:spacing w:val="-1"/>
        </w:rPr>
        <w:t>незавершенного</w:t>
      </w:r>
      <w:r w:rsidRPr="00917F98">
        <w:rPr>
          <w:spacing w:val="57"/>
        </w:rPr>
        <w:t xml:space="preserve"> </w:t>
      </w:r>
      <w:r w:rsidRPr="00917F98">
        <w:rPr>
          <w:spacing w:val="-1"/>
        </w:rPr>
        <w:t>строительства</w:t>
      </w:r>
      <w:r w:rsidRPr="00917F98">
        <w:rPr>
          <w:spacing w:val="56"/>
        </w:rPr>
        <w:t xml:space="preserve"> </w:t>
      </w:r>
      <w:r w:rsidRPr="00917F98">
        <w:t>принято</w:t>
      </w:r>
      <w:r w:rsidRPr="00917F98">
        <w:rPr>
          <w:spacing w:val="58"/>
        </w:rPr>
        <w:t xml:space="preserve"> </w:t>
      </w:r>
      <w:r w:rsidRPr="00917F98">
        <w:rPr>
          <w:spacing w:val="-1"/>
        </w:rPr>
        <w:t>решение</w:t>
      </w:r>
      <w:r w:rsidRPr="00917F98">
        <w:rPr>
          <w:spacing w:val="56"/>
        </w:rPr>
        <w:t xml:space="preserve"> </w:t>
      </w:r>
      <w:r w:rsidRPr="00917F98">
        <w:t>о</w:t>
      </w:r>
      <w:r w:rsidRPr="00917F98">
        <w:rPr>
          <w:spacing w:val="57"/>
        </w:rPr>
        <w:t xml:space="preserve"> </w:t>
      </w:r>
      <w:r w:rsidRPr="00917F98">
        <w:rPr>
          <w:spacing w:val="-1"/>
        </w:rPr>
        <w:t>сносе</w:t>
      </w:r>
      <w:r w:rsidRPr="00917F98">
        <w:rPr>
          <w:spacing w:val="56"/>
        </w:rPr>
        <w:t xml:space="preserve"> </w:t>
      </w:r>
      <w:r w:rsidRPr="00917F98">
        <w:t>самовольной</w:t>
      </w:r>
      <w:r w:rsidRPr="00917F98">
        <w:rPr>
          <w:spacing w:val="55"/>
        </w:rPr>
        <w:t xml:space="preserve"> </w:t>
      </w:r>
      <w:r w:rsidRPr="00917F98">
        <w:rPr>
          <w:spacing w:val="-1"/>
        </w:rPr>
        <w:t>постройки</w:t>
      </w:r>
      <w:r w:rsidRPr="00917F98">
        <w:rPr>
          <w:spacing w:val="58"/>
        </w:rPr>
        <w:t xml:space="preserve"> </w:t>
      </w:r>
      <w:r w:rsidRPr="00917F98">
        <w:rPr>
          <w:spacing w:val="-1"/>
        </w:rPr>
        <w:t>либо</w:t>
      </w:r>
      <w:r w:rsidRPr="00917F98">
        <w:rPr>
          <w:spacing w:val="71"/>
        </w:rPr>
        <w:t xml:space="preserve"> </w:t>
      </w:r>
      <w:r w:rsidRPr="00917F98">
        <w:rPr>
          <w:spacing w:val="-1"/>
        </w:rPr>
        <w:t>решение</w:t>
      </w:r>
      <w:r w:rsidRPr="00917F98">
        <w:rPr>
          <w:spacing w:val="22"/>
        </w:rPr>
        <w:t xml:space="preserve"> </w:t>
      </w:r>
      <w:r w:rsidRPr="00917F98">
        <w:t>о</w:t>
      </w:r>
      <w:r w:rsidRPr="00917F98">
        <w:rPr>
          <w:spacing w:val="23"/>
        </w:rPr>
        <w:t xml:space="preserve"> </w:t>
      </w:r>
      <w:r w:rsidRPr="00917F98">
        <w:rPr>
          <w:spacing w:val="-1"/>
        </w:rPr>
        <w:t>сносе</w:t>
      </w:r>
      <w:r w:rsidRPr="00917F98">
        <w:rPr>
          <w:spacing w:val="22"/>
        </w:rPr>
        <w:t xml:space="preserve"> </w:t>
      </w:r>
      <w:r w:rsidRPr="00917F98">
        <w:rPr>
          <w:spacing w:val="-1"/>
        </w:rPr>
        <w:t>самовольной</w:t>
      </w:r>
      <w:r w:rsidRPr="00917F98">
        <w:rPr>
          <w:spacing w:val="22"/>
        </w:rPr>
        <w:t xml:space="preserve"> </w:t>
      </w:r>
      <w:r w:rsidRPr="00917F98">
        <w:rPr>
          <w:spacing w:val="-1"/>
        </w:rPr>
        <w:t>постройки</w:t>
      </w:r>
      <w:r w:rsidRPr="00917F98">
        <w:rPr>
          <w:spacing w:val="22"/>
        </w:rPr>
        <w:t xml:space="preserve"> </w:t>
      </w:r>
      <w:r w:rsidRPr="00917F98">
        <w:t>или</w:t>
      </w:r>
      <w:r w:rsidRPr="00917F98">
        <w:rPr>
          <w:spacing w:val="22"/>
        </w:rPr>
        <w:t xml:space="preserve"> </w:t>
      </w:r>
      <w:r w:rsidRPr="00917F98">
        <w:rPr>
          <w:spacing w:val="-1"/>
        </w:rPr>
        <w:t>ее</w:t>
      </w:r>
      <w:r w:rsidRPr="00917F98">
        <w:rPr>
          <w:spacing w:val="22"/>
        </w:rPr>
        <w:t xml:space="preserve"> </w:t>
      </w:r>
      <w:r w:rsidRPr="00917F98">
        <w:rPr>
          <w:spacing w:val="-1"/>
        </w:rPr>
        <w:t>приведении</w:t>
      </w:r>
      <w:r w:rsidRPr="00917F98">
        <w:rPr>
          <w:spacing w:val="22"/>
        </w:rPr>
        <w:t xml:space="preserve"> </w:t>
      </w:r>
      <w:r w:rsidRPr="00917F98">
        <w:t>в</w:t>
      </w:r>
      <w:r w:rsidRPr="00917F98">
        <w:rPr>
          <w:spacing w:val="23"/>
        </w:rPr>
        <w:t xml:space="preserve"> </w:t>
      </w:r>
      <w:r w:rsidRPr="00917F98">
        <w:rPr>
          <w:spacing w:val="-1"/>
        </w:rPr>
        <w:t>соответствие</w:t>
      </w:r>
      <w:r w:rsidRPr="00917F98">
        <w:rPr>
          <w:spacing w:val="22"/>
        </w:rPr>
        <w:t xml:space="preserve"> </w:t>
      </w:r>
      <w:r w:rsidRPr="00917F98">
        <w:t>с</w:t>
      </w:r>
      <w:r w:rsidRPr="00917F98">
        <w:rPr>
          <w:spacing w:val="83"/>
        </w:rPr>
        <w:t xml:space="preserve"> </w:t>
      </w:r>
      <w:r w:rsidRPr="00917F98">
        <w:rPr>
          <w:spacing w:val="-1"/>
        </w:rPr>
        <w:t>установленными</w:t>
      </w:r>
      <w:r w:rsidRPr="00917F98">
        <w:rPr>
          <w:spacing w:val="10"/>
        </w:rPr>
        <w:t xml:space="preserve"> </w:t>
      </w:r>
      <w:r w:rsidRPr="00917F98">
        <w:rPr>
          <w:spacing w:val="-1"/>
        </w:rPr>
        <w:t>требованиями</w:t>
      </w:r>
      <w:r w:rsidRPr="00917F98">
        <w:rPr>
          <w:spacing w:val="10"/>
        </w:rPr>
        <w:t xml:space="preserve"> </w:t>
      </w:r>
      <w:r w:rsidRPr="00917F98">
        <w:t>и</w:t>
      </w:r>
      <w:r w:rsidRPr="00917F98">
        <w:rPr>
          <w:spacing w:val="10"/>
        </w:rPr>
        <w:t xml:space="preserve"> </w:t>
      </w:r>
      <w:r w:rsidRPr="00917F98">
        <w:t>в</w:t>
      </w:r>
      <w:r w:rsidRPr="00917F98">
        <w:rPr>
          <w:spacing w:val="8"/>
        </w:rPr>
        <w:t xml:space="preserve"> </w:t>
      </w:r>
      <w:r w:rsidRPr="00917F98">
        <w:rPr>
          <w:spacing w:val="-1"/>
        </w:rPr>
        <w:t>сроки,</w:t>
      </w:r>
      <w:r w:rsidRPr="00917F98">
        <w:rPr>
          <w:spacing w:val="11"/>
        </w:rPr>
        <w:t xml:space="preserve"> </w:t>
      </w:r>
      <w:r w:rsidRPr="00917F98">
        <w:rPr>
          <w:spacing w:val="-1"/>
        </w:rPr>
        <w:t>установленные</w:t>
      </w:r>
      <w:r w:rsidRPr="00917F98">
        <w:rPr>
          <w:spacing w:val="10"/>
        </w:rPr>
        <w:t xml:space="preserve"> </w:t>
      </w:r>
      <w:r w:rsidRPr="00917F98">
        <w:rPr>
          <w:spacing w:val="-1"/>
        </w:rPr>
        <w:t>указанными</w:t>
      </w:r>
      <w:r w:rsidRPr="00917F98">
        <w:rPr>
          <w:spacing w:val="10"/>
        </w:rPr>
        <w:t xml:space="preserve"> </w:t>
      </w:r>
      <w:r w:rsidRPr="00917F98">
        <w:rPr>
          <w:spacing w:val="-1"/>
        </w:rPr>
        <w:t>решениями,</w:t>
      </w:r>
      <w:r w:rsidRPr="00917F98">
        <w:rPr>
          <w:spacing w:val="9"/>
        </w:rPr>
        <w:t xml:space="preserve"> </w:t>
      </w:r>
      <w:r w:rsidRPr="00917F98">
        <w:t>не</w:t>
      </w:r>
      <w:r w:rsidRPr="00917F98">
        <w:rPr>
          <w:spacing w:val="75"/>
        </w:rPr>
        <w:t xml:space="preserve"> </w:t>
      </w:r>
      <w:r w:rsidRPr="00917F98">
        <w:rPr>
          <w:spacing w:val="-1"/>
        </w:rPr>
        <w:t>выполнены</w:t>
      </w:r>
      <w:r w:rsidRPr="00917F98">
        <w:rPr>
          <w:spacing w:val="47"/>
        </w:rPr>
        <w:t xml:space="preserve"> </w:t>
      </w:r>
      <w:r w:rsidRPr="00917F98">
        <w:rPr>
          <w:spacing w:val="-1"/>
        </w:rPr>
        <w:t>обязанности,</w:t>
      </w:r>
      <w:r w:rsidRPr="00917F98">
        <w:rPr>
          <w:spacing w:val="47"/>
        </w:rPr>
        <w:t xml:space="preserve"> </w:t>
      </w:r>
      <w:r w:rsidRPr="00917F98">
        <w:rPr>
          <w:spacing w:val="-1"/>
        </w:rPr>
        <w:t>предусмотренные</w:t>
      </w:r>
      <w:r w:rsidRPr="00917F98">
        <w:rPr>
          <w:spacing w:val="46"/>
        </w:rPr>
        <w:t xml:space="preserve"> </w:t>
      </w:r>
      <w:r w:rsidRPr="00917F98">
        <w:t>частью</w:t>
      </w:r>
      <w:r w:rsidRPr="00917F98">
        <w:rPr>
          <w:spacing w:val="48"/>
        </w:rPr>
        <w:t xml:space="preserve"> </w:t>
      </w:r>
      <w:r w:rsidRPr="00917F98">
        <w:t>11</w:t>
      </w:r>
      <w:r w:rsidRPr="00917F98">
        <w:rPr>
          <w:spacing w:val="47"/>
        </w:rPr>
        <w:t xml:space="preserve"> </w:t>
      </w:r>
      <w:r w:rsidRPr="00917F98">
        <w:t>статьи</w:t>
      </w:r>
      <w:r w:rsidRPr="00917F98">
        <w:rPr>
          <w:spacing w:val="48"/>
        </w:rPr>
        <w:t xml:space="preserve"> </w:t>
      </w:r>
      <w:r w:rsidRPr="00917F98">
        <w:t>55.32</w:t>
      </w:r>
      <w:r w:rsidRPr="00917F98">
        <w:rPr>
          <w:spacing w:val="49"/>
        </w:rPr>
        <w:t xml:space="preserve"> </w:t>
      </w:r>
      <w:r w:rsidRPr="00917F98">
        <w:rPr>
          <w:spacing w:val="-1"/>
        </w:rPr>
        <w:t>Градостроительного</w:t>
      </w:r>
      <w:r w:rsidRPr="00917F98">
        <w:rPr>
          <w:spacing w:val="85"/>
        </w:rPr>
        <w:t xml:space="preserve"> </w:t>
      </w:r>
      <w:r w:rsidRPr="00917F98">
        <w:rPr>
          <w:spacing w:val="-1"/>
        </w:rPr>
        <w:t>кодекса Российской</w:t>
      </w:r>
      <w:r w:rsidRPr="00917F98">
        <w:t xml:space="preserve"> </w:t>
      </w:r>
      <w:r w:rsidRPr="00917F98">
        <w:rPr>
          <w:spacing w:val="-1"/>
        </w:rPr>
        <w:t>Федерации;</w:t>
      </w:r>
    </w:p>
    <w:p w14:paraId="604F83D2" w14:textId="77777777" w:rsidR="00403711" w:rsidRPr="00917F98" w:rsidRDefault="00403711" w:rsidP="0025545D">
      <w:pPr>
        <w:numPr>
          <w:ilvl w:val="0"/>
          <w:numId w:val="71"/>
        </w:numPr>
        <w:tabs>
          <w:tab w:val="left" w:pos="957"/>
        </w:tabs>
        <w:autoSpaceDE/>
        <w:autoSpaceDN/>
        <w:adjustRightInd/>
        <w:ind w:right="108" w:firstLine="566"/>
        <w:jc w:val="both"/>
      </w:pPr>
      <w:r w:rsidRPr="00917F98">
        <w:t>на</w:t>
      </w:r>
      <w:r w:rsidRPr="00917F98">
        <w:rPr>
          <w:spacing w:val="27"/>
        </w:rPr>
        <w:t xml:space="preserve"> </w:t>
      </w:r>
      <w:r w:rsidRPr="00917F98">
        <w:rPr>
          <w:spacing w:val="-1"/>
        </w:rPr>
        <w:t>земельном</w:t>
      </w:r>
      <w:r w:rsidRPr="00917F98">
        <w:rPr>
          <w:spacing w:val="32"/>
        </w:rPr>
        <w:t xml:space="preserve"> </w:t>
      </w:r>
      <w:r w:rsidRPr="00917F98">
        <w:rPr>
          <w:spacing w:val="-1"/>
        </w:rPr>
        <w:t>участке</w:t>
      </w:r>
      <w:r w:rsidRPr="00917F98">
        <w:rPr>
          <w:spacing w:val="27"/>
        </w:rPr>
        <w:t xml:space="preserve"> </w:t>
      </w:r>
      <w:r w:rsidRPr="00917F98">
        <w:rPr>
          <w:spacing w:val="-1"/>
        </w:rPr>
        <w:t>расположены</w:t>
      </w:r>
      <w:r w:rsidRPr="00917F98">
        <w:rPr>
          <w:spacing w:val="28"/>
        </w:rPr>
        <w:t xml:space="preserve"> </w:t>
      </w:r>
      <w:r w:rsidRPr="00917F98">
        <w:rPr>
          <w:spacing w:val="-1"/>
        </w:rPr>
        <w:t>здание,</w:t>
      </w:r>
      <w:r w:rsidRPr="00917F98">
        <w:rPr>
          <w:spacing w:val="28"/>
        </w:rPr>
        <w:t xml:space="preserve"> </w:t>
      </w:r>
      <w:r w:rsidRPr="00917F98">
        <w:rPr>
          <w:spacing w:val="-1"/>
        </w:rPr>
        <w:t>сооружение,</w:t>
      </w:r>
      <w:r w:rsidRPr="00917F98">
        <w:rPr>
          <w:spacing w:val="28"/>
        </w:rPr>
        <w:t xml:space="preserve"> </w:t>
      </w:r>
      <w:r w:rsidRPr="00917F98">
        <w:rPr>
          <w:spacing w:val="-1"/>
        </w:rPr>
        <w:t>объект</w:t>
      </w:r>
      <w:r w:rsidRPr="00917F98">
        <w:rPr>
          <w:spacing w:val="31"/>
        </w:rPr>
        <w:t xml:space="preserve"> </w:t>
      </w:r>
      <w:r w:rsidRPr="00917F98">
        <w:rPr>
          <w:spacing w:val="-1"/>
        </w:rPr>
        <w:t>незавершенного</w:t>
      </w:r>
      <w:r w:rsidRPr="00917F98">
        <w:rPr>
          <w:spacing w:val="83"/>
        </w:rPr>
        <w:t xml:space="preserve"> </w:t>
      </w:r>
      <w:r w:rsidRPr="00917F98">
        <w:rPr>
          <w:spacing w:val="-1"/>
        </w:rPr>
        <w:t>строительства,</w:t>
      </w:r>
      <w:r w:rsidRPr="00917F98">
        <w:rPr>
          <w:spacing w:val="18"/>
        </w:rPr>
        <w:t xml:space="preserve"> </w:t>
      </w:r>
      <w:r w:rsidRPr="00917F98">
        <w:rPr>
          <w:spacing w:val="-1"/>
        </w:rPr>
        <w:t>находящиеся</w:t>
      </w:r>
      <w:r w:rsidRPr="00917F98">
        <w:rPr>
          <w:spacing w:val="18"/>
        </w:rPr>
        <w:t xml:space="preserve"> </w:t>
      </w:r>
      <w:r w:rsidRPr="00917F98">
        <w:t>в</w:t>
      </w:r>
      <w:r w:rsidRPr="00917F98">
        <w:rPr>
          <w:spacing w:val="18"/>
        </w:rPr>
        <w:t xml:space="preserve"> </w:t>
      </w:r>
      <w:r w:rsidRPr="00917F98">
        <w:rPr>
          <w:spacing w:val="-1"/>
        </w:rPr>
        <w:t>государственной</w:t>
      </w:r>
      <w:r w:rsidRPr="00917F98">
        <w:rPr>
          <w:spacing w:val="17"/>
        </w:rPr>
        <w:t xml:space="preserve"> </w:t>
      </w:r>
      <w:r w:rsidRPr="00917F98">
        <w:t>или</w:t>
      </w:r>
      <w:r w:rsidRPr="00917F98">
        <w:rPr>
          <w:spacing w:val="18"/>
        </w:rPr>
        <w:t xml:space="preserve"> </w:t>
      </w:r>
      <w:r w:rsidRPr="00917F98">
        <w:rPr>
          <w:spacing w:val="-1"/>
        </w:rPr>
        <w:t>муниципальной</w:t>
      </w:r>
      <w:r w:rsidRPr="00917F98">
        <w:rPr>
          <w:spacing w:val="19"/>
        </w:rPr>
        <w:t xml:space="preserve"> </w:t>
      </w:r>
      <w:r w:rsidRPr="00917F98">
        <w:rPr>
          <w:spacing w:val="-1"/>
        </w:rPr>
        <w:t>собственности,</w:t>
      </w:r>
      <w:r w:rsidRPr="00917F98">
        <w:rPr>
          <w:spacing w:val="14"/>
        </w:rPr>
        <w:t xml:space="preserve"> </w:t>
      </w:r>
      <w:r w:rsidRPr="00917F98">
        <w:t>и</w:t>
      </w:r>
      <w:r w:rsidRPr="00917F98">
        <w:rPr>
          <w:spacing w:val="87"/>
        </w:rPr>
        <w:t xml:space="preserve"> </w:t>
      </w:r>
      <w:r w:rsidRPr="00917F98">
        <w:t>продажа</w:t>
      </w:r>
      <w:r w:rsidRPr="00917F98">
        <w:rPr>
          <w:spacing w:val="36"/>
        </w:rPr>
        <w:t xml:space="preserve"> </w:t>
      </w:r>
      <w:r w:rsidRPr="00917F98">
        <w:t>или</w:t>
      </w:r>
      <w:r w:rsidRPr="00917F98">
        <w:rPr>
          <w:spacing w:val="39"/>
        </w:rPr>
        <w:t xml:space="preserve"> </w:t>
      </w:r>
      <w:r w:rsidRPr="00917F98">
        <w:rPr>
          <w:spacing w:val="-1"/>
        </w:rPr>
        <w:t>предоставление</w:t>
      </w:r>
      <w:r w:rsidRPr="00917F98">
        <w:rPr>
          <w:spacing w:val="37"/>
        </w:rPr>
        <w:t xml:space="preserve"> </w:t>
      </w:r>
      <w:r w:rsidRPr="00917F98">
        <w:t>в</w:t>
      </w:r>
      <w:r w:rsidRPr="00917F98">
        <w:rPr>
          <w:spacing w:val="37"/>
        </w:rPr>
        <w:t xml:space="preserve"> </w:t>
      </w:r>
      <w:r w:rsidRPr="00917F98">
        <w:t>аренду</w:t>
      </w:r>
      <w:r w:rsidRPr="00917F98">
        <w:rPr>
          <w:spacing w:val="38"/>
        </w:rPr>
        <w:t xml:space="preserve"> </w:t>
      </w:r>
      <w:r w:rsidRPr="00917F98">
        <w:rPr>
          <w:spacing w:val="-1"/>
        </w:rPr>
        <w:t>указанных</w:t>
      </w:r>
      <w:r w:rsidRPr="00917F98">
        <w:rPr>
          <w:spacing w:val="39"/>
        </w:rPr>
        <w:t xml:space="preserve"> </w:t>
      </w:r>
      <w:r w:rsidRPr="00917F98">
        <w:rPr>
          <w:spacing w:val="-1"/>
        </w:rPr>
        <w:t>здания,</w:t>
      </w:r>
      <w:r w:rsidRPr="00917F98">
        <w:rPr>
          <w:spacing w:val="38"/>
        </w:rPr>
        <w:t xml:space="preserve"> </w:t>
      </w:r>
      <w:r w:rsidRPr="00917F98">
        <w:rPr>
          <w:spacing w:val="-1"/>
        </w:rPr>
        <w:t>сооружения,</w:t>
      </w:r>
      <w:r w:rsidRPr="00917F98">
        <w:rPr>
          <w:spacing w:val="38"/>
        </w:rPr>
        <w:t xml:space="preserve"> </w:t>
      </w:r>
      <w:r w:rsidRPr="00917F98">
        <w:rPr>
          <w:spacing w:val="-1"/>
        </w:rPr>
        <w:t>объекта</w:t>
      </w:r>
      <w:r w:rsidRPr="00917F98">
        <w:rPr>
          <w:spacing w:val="69"/>
        </w:rPr>
        <w:t xml:space="preserve"> </w:t>
      </w:r>
      <w:r w:rsidRPr="00917F98">
        <w:rPr>
          <w:spacing w:val="-1"/>
        </w:rPr>
        <w:t>незавершенного</w:t>
      </w:r>
      <w:r w:rsidRPr="00917F98">
        <w:rPr>
          <w:spacing w:val="14"/>
        </w:rPr>
        <w:t xml:space="preserve"> </w:t>
      </w:r>
      <w:r w:rsidRPr="00917F98">
        <w:rPr>
          <w:spacing w:val="-1"/>
        </w:rPr>
        <w:t>строительства</w:t>
      </w:r>
      <w:r w:rsidRPr="00917F98">
        <w:rPr>
          <w:spacing w:val="13"/>
        </w:rPr>
        <w:t xml:space="preserve"> </w:t>
      </w:r>
      <w:r w:rsidRPr="00917F98">
        <w:rPr>
          <w:spacing w:val="-1"/>
        </w:rPr>
        <w:t>является</w:t>
      </w:r>
      <w:r w:rsidRPr="00917F98">
        <w:rPr>
          <w:spacing w:val="13"/>
        </w:rPr>
        <w:t xml:space="preserve"> </w:t>
      </w:r>
      <w:r w:rsidRPr="00917F98">
        <w:rPr>
          <w:spacing w:val="-1"/>
        </w:rPr>
        <w:t>предметом</w:t>
      </w:r>
      <w:r w:rsidRPr="00917F98">
        <w:rPr>
          <w:spacing w:val="14"/>
        </w:rPr>
        <w:t xml:space="preserve"> </w:t>
      </w:r>
      <w:r w:rsidRPr="00917F98">
        <w:rPr>
          <w:spacing w:val="-1"/>
        </w:rPr>
        <w:t>другого</w:t>
      </w:r>
      <w:r w:rsidRPr="00917F98">
        <w:rPr>
          <w:spacing w:val="14"/>
        </w:rPr>
        <w:t xml:space="preserve"> </w:t>
      </w:r>
      <w:r w:rsidRPr="00917F98">
        <w:rPr>
          <w:spacing w:val="-1"/>
        </w:rPr>
        <w:t>аукциона</w:t>
      </w:r>
      <w:r w:rsidRPr="00917F98">
        <w:rPr>
          <w:spacing w:val="13"/>
        </w:rPr>
        <w:t xml:space="preserve"> </w:t>
      </w:r>
      <w:r w:rsidRPr="00917F98">
        <w:t>либо</w:t>
      </w:r>
      <w:r w:rsidRPr="00917F98">
        <w:rPr>
          <w:spacing w:val="14"/>
        </w:rPr>
        <w:t xml:space="preserve"> </w:t>
      </w:r>
      <w:r w:rsidRPr="00917F98">
        <w:rPr>
          <w:spacing w:val="-2"/>
        </w:rPr>
        <w:t>указанные</w:t>
      </w:r>
      <w:r w:rsidRPr="00917F98">
        <w:rPr>
          <w:spacing w:val="101"/>
        </w:rPr>
        <w:t xml:space="preserve"> </w:t>
      </w:r>
      <w:r w:rsidRPr="00917F98">
        <w:rPr>
          <w:spacing w:val="-1"/>
        </w:rPr>
        <w:t>здание,</w:t>
      </w:r>
      <w:r w:rsidRPr="00917F98">
        <w:rPr>
          <w:spacing w:val="16"/>
        </w:rPr>
        <w:t xml:space="preserve"> </w:t>
      </w:r>
      <w:r w:rsidRPr="00917F98">
        <w:rPr>
          <w:spacing w:val="-1"/>
        </w:rPr>
        <w:t>сооружение,</w:t>
      </w:r>
      <w:r w:rsidRPr="00917F98">
        <w:rPr>
          <w:spacing w:val="16"/>
        </w:rPr>
        <w:t xml:space="preserve"> </w:t>
      </w:r>
      <w:r w:rsidRPr="00917F98">
        <w:rPr>
          <w:spacing w:val="-1"/>
        </w:rPr>
        <w:t>объект</w:t>
      </w:r>
      <w:r w:rsidRPr="00917F98">
        <w:rPr>
          <w:spacing w:val="17"/>
        </w:rPr>
        <w:t xml:space="preserve"> </w:t>
      </w:r>
      <w:r w:rsidRPr="00917F98">
        <w:rPr>
          <w:spacing w:val="-1"/>
        </w:rPr>
        <w:t>незавершенного</w:t>
      </w:r>
      <w:r w:rsidRPr="00917F98">
        <w:rPr>
          <w:spacing w:val="16"/>
        </w:rPr>
        <w:t xml:space="preserve"> </w:t>
      </w:r>
      <w:r w:rsidRPr="00917F98">
        <w:rPr>
          <w:spacing w:val="-1"/>
        </w:rPr>
        <w:t>строительства</w:t>
      </w:r>
      <w:r w:rsidRPr="00917F98">
        <w:rPr>
          <w:spacing w:val="15"/>
        </w:rPr>
        <w:t xml:space="preserve"> </w:t>
      </w:r>
      <w:r w:rsidRPr="00917F98">
        <w:t>не</w:t>
      </w:r>
      <w:r w:rsidRPr="00917F98">
        <w:rPr>
          <w:spacing w:val="15"/>
        </w:rPr>
        <w:t xml:space="preserve"> </w:t>
      </w:r>
      <w:r w:rsidRPr="00917F98">
        <w:rPr>
          <w:spacing w:val="-1"/>
        </w:rPr>
        <w:t>продаются</w:t>
      </w:r>
      <w:r w:rsidRPr="00917F98">
        <w:rPr>
          <w:spacing w:val="16"/>
        </w:rPr>
        <w:t xml:space="preserve"> </w:t>
      </w:r>
      <w:r w:rsidRPr="00917F98">
        <w:t>или</w:t>
      </w:r>
      <w:r w:rsidRPr="00917F98">
        <w:rPr>
          <w:spacing w:val="15"/>
        </w:rPr>
        <w:t xml:space="preserve"> </w:t>
      </w:r>
      <w:r w:rsidRPr="00917F98">
        <w:t>не</w:t>
      </w:r>
      <w:r w:rsidRPr="00917F98">
        <w:rPr>
          <w:spacing w:val="81"/>
        </w:rPr>
        <w:t xml:space="preserve"> </w:t>
      </w:r>
      <w:r w:rsidRPr="00917F98">
        <w:rPr>
          <w:spacing w:val="-1"/>
        </w:rPr>
        <w:t>передаются</w:t>
      </w:r>
      <w:r w:rsidRPr="00917F98">
        <w:rPr>
          <w:spacing w:val="57"/>
        </w:rPr>
        <w:t xml:space="preserve"> </w:t>
      </w:r>
      <w:r w:rsidRPr="00917F98">
        <w:t>в</w:t>
      </w:r>
      <w:r w:rsidRPr="00917F98">
        <w:rPr>
          <w:spacing w:val="56"/>
        </w:rPr>
        <w:t xml:space="preserve"> </w:t>
      </w:r>
      <w:r w:rsidRPr="00917F98">
        <w:t>аренду</w:t>
      </w:r>
      <w:r w:rsidRPr="00917F98">
        <w:rPr>
          <w:spacing w:val="54"/>
        </w:rPr>
        <w:t xml:space="preserve"> </w:t>
      </w:r>
      <w:r w:rsidRPr="00917F98">
        <w:t>на</w:t>
      </w:r>
      <w:r w:rsidRPr="00917F98">
        <w:rPr>
          <w:spacing w:val="56"/>
        </w:rPr>
        <w:t xml:space="preserve"> </w:t>
      </w:r>
      <w:r w:rsidRPr="00917F98">
        <w:t>этом</w:t>
      </w:r>
      <w:r w:rsidRPr="00917F98">
        <w:rPr>
          <w:spacing w:val="59"/>
        </w:rPr>
        <w:t xml:space="preserve"> </w:t>
      </w:r>
      <w:r w:rsidRPr="00917F98">
        <w:rPr>
          <w:spacing w:val="-1"/>
        </w:rPr>
        <w:t>аукционе</w:t>
      </w:r>
      <w:r w:rsidRPr="00917F98">
        <w:rPr>
          <w:spacing w:val="54"/>
        </w:rPr>
        <w:t xml:space="preserve"> </w:t>
      </w:r>
      <w:r w:rsidRPr="00917F98">
        <w:rPr>
          <w:spacing w:val="-1"/>
        </w:rPr>
        <w:t>одновременно</w:t>
      </w:r>
      <w:r w:rsidRPr="00917F98">
        <w:rPr>
          <w:spacing w:val="57"/>
        </w:rPr>
        <w:t xml:space="preserve"> </w:t>
      </w:r>
      <w:r w:rsidRPr="00917F98">
        <w:t>с</w:t>
      </w:r>
      <w:r w:rsidRPr="00917F98">
        <w:rPr>
          <w:spacing w:val="56"/>
        </w:rPr>
        <w:t xml:space="preserve"> </w:t>
      </w:r>
      <w:r w:rsidRPr="00917F98">
        <w:rPr>
          <w:spacing w:val="-1"/>
        </w:rPr>
        <w:t>земельным</w:t>
      </w:r>
      <w:r w:rsidRPr="00917F98">
        <w:rPr>
          <w:spacing w:val="58"/>
        </w:rPr>
        <w:t xml:space="preserve"> </w:t>
      </w:r>
      <w:r w:rsidRPr="00917F98">
        <w:rPr>
          <w:spacing w:val="-1"/>
        </w:rPr>
        <w:t>участком,</w:t>
      </w:r>
      <w:r w:rsidRPr="00917F98">
        <w:rPr>
          <w:spacing w:val="57"/>
        </w:rPr>
        <w:t xml:space="preserve"> </w:t>
      </w:r>
      <w:r w:rsidRPr="00917F98">
        <w:t>за</w:t>
      </w:r>
      <w:r w:rsidRPr="00917F98">
        <w:rPr>
          <w:spacing w:val="47"/>
        </w:rPr>
        <w:t xml:space="preserve"> </w:t>
      </w:r>
      <w:r w:rsidRPr="00917F98">
        <w:rPr>
          <w:spacing w:val="-1"/>
        </w:rPr>
        <w:t>исключением</w:t>
      </w:r>
      <w:r w:rsidRPr="00917F98">
        <w:rPr>
          <w:spacing w:val="18"/>
        </w:rPr>
        <w:t xml:space="preserve"> </w:t>
      </w:r>
      <w:r w:rsidRPr="00917F98">
        <w:rPr>
          <w:spacing w:val="-1"/>
        </w:rPr>
        <w:t>случаев,</w:t>
      </w:r>
      <w:r w:rsidRPr="00917F98">
        <w:rPr>
          <w:spacing w:val="18"/>
        </w:rPr>
        <w:t xml:space="preserve"> </w:t>
      </w:r>
      <w:r w:rsidRPr="00917F98">
        <w:rPr>
          <w:spacing w:val="-1"/>
        </w:rPr>
        <w:t>если</w:t>
      </w:r>
      <w:r w:rsidRPr="00917F98">
        <w:rPr>
          <w:spacing w:val="20"/>
        </w:rPr>
        <w:t xml:space="preserve"> </w:t>
      </w:r>
      <w:r w:rsidRPr="00917F98">
        <w:t>на</w:t>
      </w:r>
      <w:r w:rsidRPr="00917F98">
        <w:rPr>
          <w:spacing w:val="18"/>
        </w:rPr>
        <w:t xml:space="preserve"> </w:t>
      </w:r>
      <w:r w:rsidRPr="00917F98">
        <w:rPr>
          <w:spacing w:val="-1"/>
        </w:rPr>
        <w:t>земельном</w:t>
      </w:r>
      <w:r w:rsidRPr="00917F98">
        <w:rPr>
          <w:spacing w:val="20"/>
        </w:rPr>
        <w:t xml:space="preserve"> </w:t>
      </w:r>
      <w:r w:rsidRPr="00917F98">
        <w:rPr>
          <w:spacing w:val="-2"/>
        </w:rPr>
        <w:t>участке</w:t>
      </w:r>
      <w:r w:rsidRPr="00917F98">
        <w:rPr>
          <w:spacing w:val="18"/>
        </w:rPr>
        <w:t xml:space="preserve"> </w:t>
      </w:r>
      <w:r w:rsidRPr="00917F98">
        <w:rPr>
          <w:spacing w:val="-1"/>
        </w:rPr>
        <w:t>расположены</w:t>
      </w:r>
      <w:r w:rsidRPr="00917F98">
        <w:rPr>
          <w:spacing w:val="18"/>
        </w:rPr>
        <w:t xml:space="preserve"> </w:t>
      </w:r>
      <w:r w:rsidRPr="00917F98">
        <w:rPr>
          <w:spacing w:val="-1"/>
        </w:rPr>
        <w:t>сооружения</w:t>
      </w:r>
      <w:r w:rsidRPr="00917F98">
        <w:rPr>
          <w:spacing w:val="18"/>
        </w:rPr>
        <w:t xml:space="preserve"> </w:t>
      </w:r>
      <w:r w:rsidRPr="00917F98">
        <w:t>(в</w:t>
      </w:r>
      <w:r w:rsidRPr="00917F98">
        <w:rPr>
          <w:spacing w:val="17"/>
        </w:rPr>
        <w:t xml:space="preserve"> </w:t>
      </w:r>
      <w:r w:rsidRPr="00917F98">
        <w:t>том</w:t>
      </w:r>
      <w:r w:rsidRPr="00917F98">
        <w:rPr>
          <w:spacing w:val="18"/>
        </w:rPr>
        <w:t xml:space="preserve"> </w:t>
      </w:r>
      <w:r w:rsidRPr="00917F98">
        <w:rPr>
          <w:spacing w:val="-1"/>
        </w:rPr>
        <w:t>числе</w:t>
      </w:r>
      <w:r w:rsidRPr="00917F98">
        <w:rPr>
          <w:spacing w:val="79"/>
        </w:rPr>
        <w:t xml:space="preserve"> </w:t>
      </w:r>
      <w:r w:rsidRPr="00917F98">
        <w:rPr>
          <w:spacing w:val="-1"/>
        </w:rPr>
        <w:t>сооружения,</w:t>
      </w:r>
      <w:r w:rsidRPr="00917F98">
        <w:rPr>
          <w:spacing w:val="28"/>
        </w:rPr>
        <w:t xml:space="preserve"> </w:t>
      </w:r>
      <w:r w:rsidRPr="00917F98">
        <w:rPr>
          <w:spacing w:val="-1"/>
        </w:rPr>
        <w:t>строительство</w:t>
      </w:r>
      <w:r w:rsidRPr="00917F98">
        <w:rPr>
          <w:spacing w:val="28"/>
        </w:rPr>
        <w:t xml:space="preserve"> </w:t>
      </w:r>
      <w:r w:rsidRPr="00917F98">
        <w:t>которых</w:t>
      </w:r>
      <w:r w:rsidRPr="00917F98">
        <w:rPr>
          <w:spacing w:val="28"/>
        </w:rPr>
        <w:t xml:space="preserve"> </w:t>
      </w:r>
      <w:r w:rsidRPr="00917F98">
        <w:t>не</w:t>
      </w:r>
      <w:r w:rsidRPr="00917F98">
        <w:rPr>
          <w:spacing w:val="25"/>
        </w:rPr>
        <w:t xml:space="preserve"> </w:t>
      </w:r>
      <w:r w:rsidRPr="00917F98">
        <w:rPr>
          <w:spacing w:val="-1"/>
        </w:rPr>
        <w:t>завершено),</w:t>
      </w:r>
      <w:r w:rsidRPr="00917F98">
        <w:rPr>
          <w:spacing w:val="27"/>
        </w:rPr>
        <w:t xml:space="preserve"> </w:t>
      </w:r>
      <w:r w:rsidRPr="00917F98">
        <w:rPr>
          <w:spacing w:val="-1"/>
        </w:rPr>
        <w:t>размещение</w:t>
      </w:r>
      <w:r w:rsidRPr="00917F98">
        <w:rPr>
          <w:spacing w:val="27"/>
        </w:rPr>
        <w:t xml:space="preserve"> </w:t>
      </w:r>
      <w:r w:rsidRPr="00917F98">
        <w:rPr>
          <w:spacing w:val="-1"/>
        </w:rPr>
        <w:t>которых</w:t>
      </w:r>
      <w:r w:rsidRPr="00917F98">
        <w:rPr>
          <w:spacing w:val="30"/>
        </w:rPr>
        <w:t xml:space="preserve"> </w:t>
      </w:r>
      <w:r w:rsidRPr="00917F98">
        <w:rPr>
          <w:spacing w:val="-1"/>
        </w:rPr>
        <w:t>допускается</w:t>
      </w:r>
      <w:r w:rsidRPr="00917F98">
        <w:rPr>
          <w:spacing w:val="28"/>
        </w:rPr>
        <w:t xml:space="preserve"> </w:t>
      </w:r>
      <w:r w:rsidRPr="00917F98">
        <w:t>на</w:t>
      </w:r>
      <w:r w:rsidRPr="00917F98">
        <w:rPr>
          <w:spacing w:val="77"/>
        </w:rPr>
        <w:t xml:space="preserve"> </w:t>
      </w:r>
      <w:r w:rsidRPr="00917F98">
        <w:rPr>
          <w:spacing w:val="-1"/>
        </w:rPr>
        <w:t>основании</w:t>
      </w:r>
      <w:r w:rsidRPr="00917F98">
        <w:t xml:space="preserve"> </w:t>
      </w:r>
      <w:r w:rsidRPr="00917F98">
        <w:rPr>
          <w:spacing w:val="-1"/>
        </w:rPr>
        <w:t>сервитута,</w:t>
      </w:r>
      <w:r w:rsidRPr="00917F98">
        <w:t xml:space="preserve"> </w:t>
      </w:r>
      <w:r w:rsidRPr="00917F98">
        <w:rPr>
          <w:spacing w:val="-1"/>
        </w:rPr>
        <w:t>публичного</w:t>
      </w:r>
      <w:r w:rsidRPr="00917F98">
        <w:t xml:space="preserve"> </w:t>
      </w:r>
      <w:r w:rsidRPr="00917F98">
        <w:rPr>
          <w:spacing w:val="-1"/>
        </w:rPr>
        <w:t>сервитута,</w:t>
      </w:r>
      <w:r w:rsidRPr="00917F98">
        <w:rPr>
          <w:spacing w:val="4"/>
        </w:rPr>
        <w:t xml:space="preserve"> </w:t>
      </w:r>
      <w:r w:rsidRPr="00917F98">
        <w:t>или</w:t>
      </w:r>
      <w:r w:rsidRPr="00917F98">
        <w:rPr>
          <w:spacing w:val="1"/>
        </w:rPr>
        <w:t xml:space="preserve"> </w:t>
      </w:r>
      <w:r w:rsidRPr="00917F98">
        <w:rPr>
          <w:spacing w:val="-1"/>
        </w:rPr>
        <w:t>объекты,</w:t>
      </w:r>
      <w:r w:rsidRPr="00917F98">
        <w:t xml:space="preserve"> </w:t>
      </w:r>
      <w:r w:rsidRPr="00917F98">
        <w:rPr>
          <w:spacing w:val="-1"/>
        </w:rPr>
        <w:t>размещенные</w:t>
      </w:r>
      <w:r w:rsidRPr="00917F98">
        <w:rPr>
          <w:spacing w:val="-2"/>
        </w:rPr>
        <w:t xml:space="preserve"> </w:t>
      </w:r>
      <w:r w:rsidRPr="00917F98">
        <w:t xml:space="preserve">в </w:t>
      </w:r>
      <w:r w:rsidRPr="00917F98">
        <w:rPr>
          <w:spacing w:val="-1"/>
        </w:rPr>
        <w:t>соответствии</w:t>
      </w:r>
      <w:r w:rsidRPr="00917F98">
        <w:t xml:space="preserve"> </w:t>
      </w:r>
      <w:r w:rsidRPr="00917F98">
        <w:rPr>
          <w:spacing w:val="-1"/>
        </w:rPr>
        <w:t>со</w:t>
      </w:r>
      <w:r w:rsidRPr="00917F98">
        <w:rPr>
          <w:spacing w:val="95"/>
        </w:rPr>
        <w:t xml:space="preserve"> </w:t>
      </w:r>
      <w:r w:rsidRPr="00917F98">
        <w:rPr>
          <w:spacing w:val="-1"/>
        </w:rPr>
        <w:t>статьей</w:t>
      </w:r>
      <w:r w:rsidRPr="00917F98">
        <w:t xml:space="preserve"> 39.36 ЗК РФ;</w:t>
      </w:r>
    </w:p>
    <w:p w14:paraId="658102D4" w14:textId="77777777" w:rsidR="00403711" w:rsidRPr="00917F98" w:rsidRDefault="00403711" w:rsidP="0025545D">
      <w:pPr>
        <w:numPr>
          <w:ilvl w:val="0"/>
          <w:numId w:val="71"/>
        </w:numPr>
        <w:tabs>
          <w:tab w:val="left" w:pos="1002"/>
        </w:tabs>
        <w:autoSpaceDE/>
        <w:autoSpaceDN/>
        <w:adjustRightInd/>
        <w:ind w:right="114" w:firstLine="566"/>
        <w:jc w:val="both"/>
      </w:pPr>
      <w:r w:rsidRPr="00917F98">
        <w:rPr>
          <w:spacing w:val="-1"/>
        </w:rPr>
        <w:t>земельный</w:t>
      </w:r>
      <w:r w:rsidRPr="00917F98">
        <w:rPr>
          <w:spacing w:val="19"/>
        </w:rPr>
        <w:t xml:space="preserve"> </w:t>
      </w:r>
      <w:r w:rsidRPr="00917F98">
        <w:rPr>
          <w:spacing w:val="-1"/>
        </w:rPr>
        <w:t>участок</w:t>
      </w:r>
      <w:r w:rsidRPr="00917F98">
        <w:rPr>
          <w:spacing w:val="15"/>
        </w:rPr>
        <w:t xml:space="preserve"> </w:t>
      </w:r>
      <w:r w:rsidRPr="00917F98">
        <w:t>изъят</w:t>
      </w:r>
      <w:r w:rsidRPr="00917F98">
        <w:rPr>
          <w:spacing w:val="14"/>
        </w:rPr>
        <w:t xml:space="preserve"> </w:t>
      </w:r>
      <w:r w:rsidRPr="00917F98">
        <w:rPr>
          <w:spacing w:val="-1"/>
        </w:rPr>
        <w:t>из</w:t>
      </w:r>
      <w:r w:rsidRPr="00917F98">
        <w:rPr>
          <w:spacing w:val="15"/>
        </w:rPr>
        <w:t xml:space="preserve"> </w:t>
      </w:r>
      <w:r w:rsidRPr="00917F98">
        <w:rPr>
          <w:spacing w:val="-1"/>
        </w:rPr>
        <w:t>оборота,</w:t>
      </w:r>
      <w:r w:rsidRPr="00917F98">
        <w:rPr>
          <w:spacing w:val="14"/>
        </w:rPr>
        <w:t xml:space="preserve"> </w:t>
      </w:r>
      <w:r w:rsidRPr="00917F98">
        <w:t>за</w:t>
      </w:r>
      <w:r w:rsidRPr="00917F98">
        <w:rPr>
          <w:spacing w:val="13"/>
        </w:rPr>
        <w:t xml:space="preserve"> </w:t>
      </w:r>
      <w:r w:rsidRPr="00917F98">
        <w:rPr>
          <w:spacing w:val="-1"/>
        </w:rPr>
        <w:t>исключением</w:t>
      </w:r>
      <w:r w:rsidRPr="00917F98">
        <w:rPr>
          <w:spacing w:val="13"/>
        </w:rPr>
        <w:t xml:space="preserve"> </w:t>
      </w:r>
      <w:r w:rsidRPr="00917F98">
        <w:rPr>
          <w:spacing w:val="-1"/>
        </w:rPr>
        <w:t>случаев,</w:t>
      </w:r>
      <w:r w:rsidRPr="00917F98">
        <w:rPr>
          <w:spacing w:val="13"/>
        </w:rPr>
        <w:t xml:space="preserve"> </w:t>
      </w:r>
      <w:r w:rsidRPr="00917F98">
        <w:t>в</w:t>
      </w:r>
      <w:r w:rsidRPr="00917F98">
        <w:rPr>
          <w:spacing w:val="13"/>
        </w:rPr>
        <w:t xml:space="preserve"> </w:t>
      </w:r>
      <w:r w:rsidRPr="00917F98">
        <w:t>которых</w:t>
      </w:r>
      <w:r w:rsidRPr="00917F98">
        <w:rPr>
          <w:spacing w:val="16"/>
        </w:rPr>
        <w:t xml:space="preserve"> </w:t>
      </w:r>
      <w:r w:rsidRPr="00917F98">
        <w:t>в</w:t>
      </w:r>
      <w:r w:rsidRPr="00917F98">
        <w:rPr>
          <w:spacing w:val="57"/>
        </w:rPr>
        <w:t xml:space="preserve"> </w:t>
      </w:r>
      <w:r w:rsidRPr="00917F98">
        <w:rPr>
          <w:spacing w:val="-1"/>
        </w:rPr>
        <w:t>соответствии</w:t>
      </w:r>
      <w:r w:rsidRPr="00917F98">
        <w:rPr>
          <w:spacing w:val="22"/>
        </w:rPr>
        <w:t xml:space="preserve"> </w:t>
      </w:r>
      <w:r w:rsidRPr="00917F98">
        <w:t>с</w:t>
      </w:r>
      <w:r w:rsidRPr="00917F98">
        <w:rPr>
          <w:spacing w:val="20"/>
        </w:rPr>
        <w:t xml:space="preserve"> </w:t>
      </w:r>
      <w:r w:rsidRPr="00917F98">
        <w:rPr>
          <w:spacing w:val="-1"/>
        </w:rPr>
        <w:t>федеральным</w:t>
      </w:r>
      <w:r w:rsidRPr="00917F98">
        <w:rPr>
          <w:spacing w:val="20"/>
        </w:rPr>
        <w:t xml:space="preserve"> </w:t>
      </w:r>
      <w:r w:rsidRPr="00917F98">
        <w:rPr>
          <w:spacing w:val="-1"/>
        </w:rPr>
        <w:t>законом</w:t>
      </w:r>
      <w:r w:rsidRPr="00917F98">
        <w:rPr>
          <w:spacing w:val="18"/>
        </w:rPr>
        <w:t xml:space="preserve"> </w:t>
      </w:r>
      <w:r w:rsidRPr="00917F98">
        <w:rPr>
          <w:spacing w:val="-1"/>
        </w:rPr>
        <w:t>изъятые</w:t>
      </w:r>
      <w:r w:rsidRPr="00917F98">
        <w:rPr>
          <w:spacing w:val="20"/>
        </w:rPr>
        <w:t xml:space="preserve"> </w:t>
      </w:r>
      <w:r w:rsidRPr="00917F98">
        <w:t>из</w:t>
      </w:r>
      <w:r w:rsidRPr="00917F98">
        <w:rPr>
          <w:spacing w:val="22"/>
        </w:rPr>
        <w:t xml:space="preserve"> </w:t>
      </w:r>
      <w:r w:rsidRPr="00917F98">
        <w:t>оборота</w:t>
      </w:r>
      <w:r w:rsidRPr="00917F98">
        <w:rPr>
          <w:spacing w:val="20"/>
        </w:rPr>
        <w:t xml:space="preserve"> </w:t>
      </w:r>
      <w:r w:rsidRPr="00917F98">
        <w:rPr>
          <w:spacing w:val="-1"/>
        </w:rPr>
        <w:t>земельные</w:t>
      </w:r>
      <w:r w:rsidRPr="00917F98">
        <w:rPr>
          <w:spacing w:val="22"/>
        </w:rPr>
        <w:t xml:space="preserve"> </w:t>
      </w:r>
      <w:r w:rsidRPr="00917F98">
        <w:rPr>
          <w:spacing w:val="-1"/>
        </w:rPr>
        <w:t>участки</w:t>
      </w:r>
      <w:r w:rsidRPr="00917F98">
        <w:rPr>
          <w:spacing w:val="22"/>
        </w:rPr>
        <w:t xml:space="preserve"> </w:t>
      </w:r>
      <w:r w:rsidRPr="00917F98">
        <w:rPr>
          <w:spacing w:val="-1"/>
        </w:rPr>
        <w:t>могут</w:t>
      </w:r>
      <w:r w:rsidRPr="00917F98">
        <w:rPr>
          <w:spacing w:val="22"/>
        </w:rPr>
        <w:t xml:space="preserve"> </w:t>
      </w:r>
      <w:r w:rsidRPr="00917F98">
        <w:t>быть</w:t>
      </w:r>
      <w:r w:rsidRPr="00917F98">
        <w:rPr>
          <w:spacing w:val="73"/>
        </w:rPr>
        <w:t xml:space="preserve"> </w:t>
      </w:r>
      <w:r w:rsidRPr="00917F98">
        <w:rPr>
          <w:spacing w:val="-1"/>
        </w:rPr>
        <w:t>предметом</w:t>
      </w:r>
      <w:r w:rsidRPr="00917F98">
        <w:t xml:space="preserve"> договора</w:t>
      </w:r>
      <w:r w:rsidRPr="00917F98">
        <w:rPr>
          <w:spacing w:val="-2"/>
        </w:rPr>
        <w:t xml:space="preserve"> </w:t>
      </w:r>
      <w:r w:rsidRPr="00917F98">
        <w:t>аренды;</w:t>
      </w:r>
    </w:p>
    <w:p w14:paraId="21565C4E" w14:textId="77777777" w:rsidR="00403711" w:rsidRPr="00917F98" w:rsidRDefault="00403711" w:rsidP="0025545D">
      <w:pPr>
        <w:numPr>
          <w:ilvl w:val="0"/>
          <w:numId w:val="71"/>
        </w:numPr>
        <w:tabs>
          <w:tab w:val="left" w:pos="1000"/>
        </w:tabs>
        <w:autoSpaceDE/>
        <w:autoSpaceDN/>
        <w:adjustRightInd/>
        <w:ind w:right="111" w:firstLine="566"/>
        <w:jc w:val="both"/>
      </w:pPr>
      <w:r w:rsidRPr="00917F98">
        <w:rPr>
          <w:spacing w:val="-1"/>
        </w:rPr>
        <w:t>земельный</w:t>
      </w:r>
      <w:r w:rsidRPr="00917F98">
        <w:rPr>
          <w:spacing w:val="14"/>
        </w:rPr>
        <w:t xml:space="preserve"> </w:t>
      </w:r>
      <w:r w:rsidRPr="00917F98">
        <w:rPr>
          <w:spacing w:val="-2"/>
        </w:rPr>
        <w:t>участок</w:t>
      </w:r>
      <w:r w:rsidRPr="00917F98">
        <w:rPr>
          <w:spacing w:val="13"/>
        </w:rPr>
        <w:t xml:space="preserve"> </w:t>
      </w:r>
      <w:r w:rsidRPr="00917F98">
        <w:rPr>
          <w:spacing w:val="-1"/>
        </w:rPr>
        <w:t>ограничен</w:t>
      </w:r>
      <w:r w:rsidRPr="00917F98">
        <w:rPr>
          <w:spacing w:val="12"/>
        </w:rPr>
        <w:t xml:space="preserve"> </w:t>
      </w:r>
      <w:r w:rsidRPr="00917F98">
        <w:t>в</w:t>
      </w:r>
      <w:r w:rsidRPr="00917F98">
        <w:rPr>
          <w:spacing w:val="11"/>
        </w:rPr>
        <w:t xml:space="preserve"> </w:t>
      </w:r>
      <w:r w:rsidRPr="00917F98">
        <w:rPr>
          <w:spacing w:val="-1"/>
        </w:rPr>
        <w:t>обороте,</w:t>
      </w:r>
      <w:r w:rsidRPr="00917F98">
        <w:rPr>
          <w:spacing w:val="11"/>
        </w:rPr>
        <w:t xml:space="preserve"> </w:t>
      </w:r>
      <w:r w:rsidRPr="00917F98">
        <w:t>за</w:t>
      </w:r>
      <w:r w:rsidRPr="00917F98">
        <w:rPr>
          <w:spacing w:val="10"/>
        </w:rPr>
        <w:t xml:space="preserve"> </w:t>
      </w:r>
      <w:r w:rsidRPr="00917F98">
        <w:rPr>
          <w:spacing w:val="-1"/>
        </w:rPr>
        <w:t>исключением</w:t>
      </w:r>
      <w:r w:rsidRPr="00917F98">
        <w:rPr>
          <w:spacing w:val="11"/>
        </w:rPr>
        <w:t xml:space="preserve"> </w:t>
      </w:r>
      <w:r w:rsidRPr="00917F98">
        <w:rPr>
          <w:spacing w:val="-1"/>
        </w:rPr>
        <w:t>случая</w:t>
      </w:r>
      <w:r w:rsidRPr="00917F98">
        <w:rPr>
          <w:spacing w:val="11"/>
        </w:rPr>
        <w:t xml:space="preserve"> </w:t>
      </w:r>
      <w:r w:rsidRPr="00917F98">
        <w:rPr>
          <w:spacing w:val="-1"/>
        </w:rPr>
        <w:t>проведения</w:t>
      </w:r>
      <w:r w:rsidRPr="00917F98">
        <w:rPr>
          <w:spacing w:val="73"/>
        </w:rPr>
        <w:t xml:space="preserve"> </w:t>
      </w:r>
      <w:r w:rsidRPr="00917F98">
        <w:rPr>
          <w:spacing w:val="-1"/>
        </w:rPr>
        <w:lastRenderedPageBreak/>
        <w:t xml:space="preserve">аукциона </w:t>
      </w:r>
      <w:r w:rsidRPr="00917F98">
        <w:t>на</w:t>
      </w:r>
      <w:r w:rsidRPr="00917F98">
        <w:rPr>
          <w:spacing w:val="-1"/>
        </w:rPr>
        <w:t xml:space="preserve"> право</w:t>
      </w:r>
      <w:r w:rsidRPr="00917F98">
        <w:t xml:space="preserve"> </w:t>
      </w:r>
      <w:r w:rsidRPr="00917F98">
        <w:rPr>
          <w:spacing w:val="-1"/>
        </w:rPr>
        <w:t>заключения</w:t>
      </w:r>
      <w:r w:rsidRPr="00917F98">
        <w:t xml:space="preserve"> договора</w:t>
      </w:r>
      <w:r w:rsidRPr="00917F98">
        <w:rPr>
          <w:spacing w:val="-2"/>
        </w:rPr>
        <w:t xml:space="preserve"> </w:t>
      </w:r>
      <w:r w:rsidRPr="00917F98">
        <w:rPr>
          <w:spacing w:val="-1"/>
        </w:rPr>
        <w:t>аренды</w:t>
      </w:r>
      <w:r w:rsidRPr="00917F98">
        <w:t xml:space="preserve"> </w:t>
      </w:r>
      <w:r w:rsidRPr="00917F98">
        <w:rPr>
          <w:spacing w:val="-1"/>
        </w:rPr>
        <w:t>земельного</w:t>
      </w:r>
      <w:r w:rsidRPr="00917F98">
        <w:rPr>
          <w:spacing w:val="2"/>
        </w:rPr>
        <w:t xml:space="preserve"> </w:t>
      </w:r>
      <w:r w:rsidRPr="00917F98">
        <w:rPr>
          <w:spacing w:val="-1"/>
        </w:rPr>
        <w:t>участка;</w:t>
      </w:r>
    </w:p>
    <w:p w14:paraId="091FD549" w14:textId="77777777" w:rsidR="00403711" w:rsidRPr="00917F98" w:rsidRDefault="00403711" w:rsidP="0025545D">
      <w:pPr>
        <w:numPr>
          <w:ilvl w:val="0"/>
          <w:numId w:val="71"/>
        </w:numPr>
        <w:tabs>
          <w:tab w:val="left" w:pos="1108"/>
        </w:tabs>
        <w:autoSpaceDE/>
        <w:autoSpaceDN/>
        <w:adjustRightInd/>
        <w:ind w:right="106" w:firstLine="566"/>
        <w:jc w:val="both"/>
      </w:pPr>
      <w:r w:rsidRPr="00917F98">
        <w:rPr>
          <w:spacing w:val="-1"/>
        </w:rPr>
        <w:t>земельный</w:t>
      </w:r>
      <w:r w:rsidRPr="00917F98">
        <w:rPr>
          <w:spacing w:val="2"/>
        </w:rPr>
        <w:t xml:space="preserve"> </w:t>
      </w:r>
      <w:r w:rsidRPr="00917F98">
        <w:rPr>
          <w:spacing w:val="-1"/>
        </w:rPr>
        <w:t>участок</w:t>
      </w:r>
      <w:r w:rsidRPr="00917F98">
        <w:t xml:space="preserve"> </w:t>
      </w:r>
      <w:r w:rsidRPr="00917F98">
        <w:rPr>
          <w:spacing w:val="-1"/>
        </w:rPr>
        <w:t>зарезервирован</w:t>
      </w:r>
      <w:r w:rsidRPr="00917F98">
        <w:t xml:space="preserve"> для</w:t>
      </w:r>
      <w:r w:rsidRPr="00917F98">
        <w:rPr>
          <w:spacing w:val="57"/>
        </w:rPr>
        <w:t xml:space="preserve"> </w:t>
      </w:r>
      <w:r w:rsidRPr="00917F98">
        <w:rPr>
          <w:spacing w:val="-1"/>
        </w:rPr>
        <w:t>государственных</w:t>
      </w:r>
      <w:r w:rsidRPr="00917F98">
        <w:rPr>
          <w:spacing w:val="1"/>
        </w:rPr>
        <w:t xml:space="preserve"> </w:t>
      </w:r>
      <w:r w:rsidRPr="00917F98">
        <w:rPr>
          <w:spacing w:val="-1"/>
        </w:rPr>
        <w:t>или</w:t>
      </w:r>
      <w:r w:rsidRPr="00917F98">
        <w:rPr>
          <w:spacing w:val="58"/>
        </w:rPr>
        <w:t xml:space="preserve"> </w:t>
      </w:r>
      <w:r w:rsidRPr="00917F98">
        <w:rPr>
          <w:spacing w:val="-1"/>
        </w:rPr>
        <w:t>муниципальных</w:t>
      </w:r>
      <w:r w:rsidRPr="00917F98">
        <w:rPr>
          <w:spacing w:val="57"/>
        </w:rPr>
        <w:t xml:space="preserve"> </w:t>
      </w:r>
      <w:r w:rsidRPr="00917F98">
        <w:rPr>
          <w:spacing w:val="-1"/>
        </w:rPr>
        <w:t>нужд,</w:t>
      </w:r>
      <w:r w:rsidRPr="00917F98">
        <w:rPr>
          <w:spacing w:val="4"/>
        </w:rPr>
        <w:t xml:space="preserve"> </w:t>
      </w:r>
      <w:r w:rsidRPr="00917F98">
        <w:t>за</w:t>
      </w:r>
      <w:r w:rsidRPr="00917F98">
        <w:rPr>
          <w:spacing w:val="3"/>
        </w:rPr>
        <w:t xml:space="preserve"> </w:t>
      </w:r>
      <w:r w:rsidRPr="00917F98">
        <w:rPr>
          <w:spacing w:val="-1"/>
        </w:rPr>
        <w:t>исключением</w:t>
      </w:r>
      <w:r w:rsidRPr="00917F98">
        <w:rPr>
          <w:spacing w:val="1"/>
        </w:rPr>
        <w:t xml:space="preserve"> </w:t>
      </w:r>
      <w:r w:rsidRPr="00917F98">
        <w:rPr>
          <w:spacing w:val="-1"/>
        </w:rPr>
        <w:t>случая</w:t>
      </w:r>
      <w:r w:rsidRPr="00917F98">
        <w:rPr>
          <w:spacing w:val="4"/>
        </w:rPr>
        <w:t xml:space="preserve"> </w:t>
      </w:r>
      <w:r w:rsidRPr="00917F98">
        <w:rPr>
          <w:spacing w:val="-1"/>
        </w:rPr>
        <w:t>проведения</w:t>
      </w:r>
      <w:r w:rsidRPr="00917F98">
        <w:rPr>
          <w:spacing w:val="4"/>
        </w:rPr>
        <w:t xml:space="preserve"> </w:t>
      </w:r>
      <w:r w:rsidRPr="00917F98">
        <w:t>аукциона</w:t>
      </w:r>
      <w:r w:rsidRPr="00917F98">
        <w:rPr>
          <w:spacing w:val="1"/>
        </w:rPr>
        <w:t xml:space="preserve"> </w:t>
      </w:r>
      <w:r w:rsidRPr="00917F98">
        <w:t>на</w:t>
      </w:r>
      <w:r w:rsidRPr="00917F98">
        <w:rPr>
          <w:spacing w:val="3"/>
        </w:rPr>
        <w:t xml:space="preserve"> </w:t>
      </w:r>
      <w:r w:rsidRPr="00917F98">
        <w:rPr>
          <w:spacing w:val="-1"/>
        </w:rPr>
        <w:t>право</w:t>
      </w:r>
      <w:r w:rsidRPr="00917F98">
        <w:rPr>
          <w:spacing w:val="4"/>
        </w:rPr>
        <w:t xml:space="preserve"> </w:t>
      </w:r>
      <w:r w:rsidRPr="00917F98">
        <w:rPr>
          <w:spacing w:val="-1"/>
        </w:rPr>
        <w:t>заключения</w:t>
      </w:r>
      <w:r w:rsidRPr="00917F98">
        <w:rPr>
          <w:spacing w:val="4"/>
        </w:rPr>
        <w:t xml:space="preserve"> </w:t>
      </w:r>
      <w:r w:rsidRPr="00917F98">
        <w:t>договора</w:t>
      </w:r>
      <w:r w:rsidRPr="00917F98">
        <w:rPr>
          <w:spacing w:val="3"/>
        </w:rPr>
        <w:t xml:space="preserve"> </w:t>
      </w:r>
      <w:r w:rsidRPr="00917F98">
        <w:rPr>
          <w:spacing w:val="-1"/>
        </w:rPr>
        <w:t>аренды</w:t>
      </w:r>
      <w:r w:rsidRPr="00917F98">
        <w:rPr>
          <w:spacing w:val="73"/>
        </w:rPr>
        <w:t xml:space="preserve"> </w:t>
      </w:r>
      <w:r w:rsidRPr="00917F98">
        <w:rPr>
          <w:spacing w:val="-1"/>
        </w:rPr>
        <w:t>земельного</w:t>
      </w:r>
      <w:r w:rsidRPr="00917F98">
        <w:rPr>
          <w:spacing w:val="2"/>
        </w:rPr>
        <w:t xml:space="preserve"> </w:t>
      </w:r>
      <w:r w:rsidRPr="00917F98">
        <w:rPr>
          <w:spacing w:val="-1"/>
        </w:rPr>
        <w:t xml:space="preserve">участка </w:t>
      </w:r>
      <w:r w:rsidRPr="00917F98">
        <w:t>на</w:t>
      </w:r>
      <w:r w:rsidRPr="00917F98">
        <w:rPr>
          <w:spacing w:val="-1"/>
        </w:rPr>
        <w:t xml:space="preserve"> срок,</w:t>
      </w:r>
      <w:r w:rsidRPr="00917F98">
        <w:t xml:space="preserve"> не</w:t>
      </w:r>
      <w:r w:rsidRPr="00917F98">
        <w:rPr>
          <w:spacing w:val="-1"/>
        </w:rPr>
        <w:t xml:space="preserve"> превышающий</w:t>
      </w:r>
      <w:r w:rsidRPr="00917F98">
        <w:rPr>
          <w:spacing w:val="-2"/>
        </w:rPr>
        <w:t xml:space="preserve"> </w:t>
      </w:r>
      <w:r w:rsidRPr="00917F98">
        <w:rPr>
          <w:spacing w:val="-1"/>
        </w:rPr>
        <w:t>срока резервирования</w:t>
      </w:r>
      <w:r w:rsidRPr="00917F98">
        <w:t xml:space="preserve"> </w:t>
      </w:r>
      <w:r w:rsidRPr="00917F98">
        <w:rPr>
          <w:spacing w:val="-1"/>
        </w:rPr>
        <w:t>земельного</w:t>
      </w:r>
      <w:r w:rsidRPr="00917F98">
        <w:rPr>
          <w:spacing w:val="2"/>
        </w:rPr>
        <w:t xml:space="preserve"> </w:t>
      </w:r>
      <w:r w:rsidRPr="00917F98">
        <w:rPr>
          <w:spacing w:val="-1"/>
        </w:rPr>
        <w:t>участка;</w:t>
      </w:r>
    </w:p>
    <w:p w14:paraId="254606CC" w14:textId="77777777" w:rsidR="00403711" w:rsidRPr="00917F98" w:rsidRDefault="00403711" w:rsidP="0025545D">
      <w:pPr>
        <w:numPr>
          <w:ilvl w:val="0"/>
          <w:numId w:val="71"/>
        </w:numPr>
        <w:tabs>
          <w:tab w:val="left" w:pos="1046"/>
        </w:tabs>
        <w:autoSpaceDE/>
        <w:autoSpaceDN/>
        <w:adjustRightInd/>
        <w:ind w:right="108" w:firstLine="566"/>
        <w:jc w:val="both"/>
      </w:pPr>
      <w:r w:rsidRPr="00917F98">
        <w:rPr>
          <w:spacing w:val="-1"/>
        </w:rPr>
        <w:t>земельный</w:t>
      </w:r>
      <w:r w:rsidRPr="00917F98">
        <w:t xml:space="preserve"> </w:t>
      </w:r>
      <w:r w:rsidRPr="00917F98">
        <w:rPr>
          <w:spacing w:val="-1"/>
        </w:rPr>
        <w:t>участок</w:t>
      </w:r>
      <w:r w:rsidRPr="00917F98">
        <w:rPr>
          <w:spacing w:val="1"/>
        </w:rPr>
        <w:t xml:space="preserve"> </w:t>
      </w:r>
      <w:r w:rsidRPr="00917F98">
        <w:rPr>
          <w:spacing w:val="-1"/>
        </w:rPr>
        <w:t>расположен</w:t>
      </w:r>
      <w:r w:rsidRPr="00917F98">
        <w:rPr>
          <w:spacing w:val="-2"/>
        </w:rPr>
        <w:t xml:space="preserve"> </w:t>
      </w:r>
      <w:r w:rsidRPr="00917F98">
        <w:t>в</w:t>
      </w:r>
      <w:r w:rsidRPr="00917F98">
        <w:rPr>
          <w:spacing w:val="-3"/>
        </w:rPr>
        <w:t xml:space="preserve"> </w:t>
      </w:r>
      <w:r w:rsidRPr="00917F98">
        <w:rPr>
          <w:spacing w:val="-1"/>
        </w:rPr>
        <w:t>границах застроенной</w:t>
      </w:r>
      <w:r w:rsidRPr="00917F98">
        <w:rPr>
          <w:spacing w:val="-2"/>
        </w:rPr>
        <w:t xml:space="preserve"> </w:t>
      </w:r>
      <w:r w:rsidRPr="00917F98">
        <w:rPr>
          <w:spacing w:val="-1"/>
        </w:rPr>
        <w:t>территории,</w:t>
      </w:r>
      <w:r w:rsidRPr="00917F98">
        <w:rPr>
          <w:spacing w:val="-3"/>
        </w:rPr>
        <w:t xml:space="preserve"> </w:t>
      </w:r>
      <w:r w:rsidRPr="00917F98">
        <w:t>в</w:t>
      </w:r>
      <w:r w:rsidRPr="00917F98">
        <w:rPr>
          <w:spacing w:val="-3"/>
        </w:rPr>
        <w:t xml:space="preserve"> </w:t>
      </w:r>
      <w:r w:rsidRPr="00917F98">
        <w:rPr>
          <w:spacing w:val="-1"/>
        </w:rPr>
        <w:t>отношении</w:t>
      </w:r>
      <w:r w:rsidRPr="00917F98">
        <w:rPr>
          <w:spacing w:val="87"/>
        </w:rPr>
        <w:t xml:space="preserve"> </w:t>
      </w:r>
      <w:r w:rsidRPr="00917F98">
        <w:t>которой</w:t>
      </w:r>
      <w:r w:rsidRPr="00917F98">
        <w:rPr>
          <w:spacing w:val="5"/>
        </w:rPr>
        <w:t xml:space="preserve"> </w:t>
      </w:r>
      <w:r w:rsidRPr="00917F98">
        <w:rPr>
          <w:spacing w:val="-1"/>
        </w:rPr>
        <w:t>заключен</w:t>
      </w:r>
      <w:r w:rsidRPr="00917F98">
        <w:rPr>
          <w:spacing w:val="7"/>
        </w:rPr>
        <w:t xml:space="preserve"> </w:t>
      </w:r>
      <w:r w:rsidRPr="00917F98">
        <w:rPr>
          <w:spacing w:val="-1"/>
        </w:rPr>
        <w:t>договор</w:t>
      </w:r>
      <w:r w:rsidRPr="00917F98">
        <w:rPr>
          <w:spacing w:val="6"/>
        </w:rPr>
        <w:t xml:space="preserve"> </w:t>
      </w:r>
      <w:r w:rsidRPr="00917F98">
        <w:t>о</w:t>
      </w:r>
      <w:r w:rsidRPr="00917F98">
        <w:rPr>
          <w:spacing w:val="6"/>
        </w:rPr>
        <w:t xml:space="preserve"> </w:t>
      </w:r>
      <w:r w:rsidRPr="00917F98">
        <w:rPr>
          <w:spacing w:val="-1"/>
        </w:rPr>
        <w:t>ее</w:t>
      </w:r>
      <w:r w:rsidRPr="00917F98">
        <w:rPr>
          <w:spacing w:val="6"/>
        </w:rPr>
        <w:t xml:space="preserve"> </w:t>
      </w:r>
      <w:r w:rsidRPr="00917F98">
        <w:t>развитии,</w:t>
      </w:r>
      <w:r w:rsidRPr="00917F98">
        <w:rPr>
          <w:spacing w:val="6"/>
        </w:rPr>
        <w:t xml:space="preserve"> </w:t>
      </w:r>
      <w:r w:rsidRPr="00917F98">
        <w:rPr>
          <w:spacing w:val="-1"/>
        </w:rPr>
        <w:t>или</w:t>
      </w:r>
      <w:r w:rsidRPr="00917F98">
        <w:rPr>
          <w:spacing w:val="5"/>
        </w:rPr>
        <w:t xml:space="preserve"> </w:t>
      </w:r>
      <w:r w:rsidRPr="00917F98">
        <w:t>территории,</w:t>
      </w:r>
      <w:r w:rsidRPr="00917F98">
        <w:rPr>
          <w:spacing w:val="6"/>
        </w:rPr>
        <w:t xml:space="preserve"> </w:t>
      </w:r>
      <w:r w:rsidRPr="00917F98">
        <w:t>в</w:t>
      </w:r>
      <w:r w:rsidRPr="00917F98">
        <w:rPr>
          <w:spacing w:val="6"/>
        </w:rPr>
        <w:t xml:space="preserve"> </w:t>
      </w:r>
      <w:r w:rsidRPr="00917F98">
        <w:rPr>
          <w:spacing w:val="-1"/>
        </w:rPr>
        <w:t>отношении</w:t>
      </w:r>
      <w:r w:rsidRPr="00917F98">
        <w:rPr>
          <w:spacing w:val="7"/>
        </w:rPr>
        <w:t xml:space="preserve"> </w:t>
      </w:r>
      <w:r w:rsidRPr="00917F98">
        <w:rPr>
          <w:spacing w:val="-1"/>
        </w:rPr>
        <w:t>которой</w:t>
      </w:r>
      <w:r w:rsidRPr="00917F98">
        <w:rPr>
          <w:spacing w:val="6"/>
        </w:rPr>
        <w:t xml:space="preserve"> </w:t>
      </w:r>
      <w:r w:rsidRPr="00917F98">
        <w:rPr>
          <w:spacing w:val="-1"/>
        </w:rPr>
        <w:t>заключен</w:t>
      </w:r>
      <w:r w:rsidRPr="00917F98">
        <w:rPr>
          <w:spacing w:val="55"/>
        </w:rPr>
        <w:t xml:space="preserve"> </w:t>
      </w:r>
      <w:r w:rsidRPr="00917F98">
        <w:t xml:space="preserve">договор о </w:t>
      </w:r>
      <w:r w:rsidRPr="00917F98">
        <w:rPr>
          <w:spacing w:val="-1"/>
        </w:rPr>
        <w:t>ее комплексном освоении;</w:t>
      </w:r>
    </w:p>
    <w:p w14:paraId="0A7F7935" w14:textId="77777777" w:rsidR="00403711" w:rsidRPr="00917F98" w:rsidRDefault="00403711" w:rsidP="0025545D">
      <w:pPr>
        <w:numPr>
          <w:ilvl w:val="0"/>
          <w:numId w:val="71"/>
        </w:numPr>
        <w:tabs>
          <w:tab w:val="left" w:pos="1271"/>
        </w:tabs>
        <w:autoSpaceDE/>
        <w:autoSpaceDN/>
        <w:adjustRightInd/>
        <w:spacing w:before="46"/>
        <w:ind w:right="106" w:firstLine="566"/>
        <w:jc w:val="both"/>
      </w:pPr>
      <w:r w:rsidRPr="00917F98">
        <w:rPr>
          <w:spacing w:val="-1"/>
        </w:rPr>
        <w:t>земельный</w:t>
      </w:r>
      <w:r w:rsidRPr="00917F98">
        <w:rPr>
          <w:spacing w:val="45"/>
        </w:rPr>
        <w:t xml:space="preserve"> </w:t>
      </w:r>
      <w:r w:rsidRPr="00917F98">
        <w:rPr>
          <w:spacing w:val="-1"/>
        </w:rPr>
        <w:t>участок</w:t>
      </w:r>
      <w:r w:rsidRPr="00917F98">
        <w:rPr>
          <w:spacing w:val="44"/>
        </w:rPr>
        <w:t xml:space="preserve"> </w:t>
      </w:r>
      <w:r w:rsidRPr="00917F98">
        <w:t>в</w:t>
      </w:r>
      <w:r w:rsidRPr="00917F98">
        <w:rPr>
          <w:spacing w:val="42"/>
        </w:rPr>
        <w:t xml:space="preserve"> </w:t>
      </w:r>
      <w:r w:rsidRPr="00917F98">
        <w:rPr>
          <w:spacing w:val="-1"/>
        </w:rPr>
        <w:t>соответствии</w:t>
      </w:r>
      <w:r w:rsidRPr="00917F98">
        <w:rPr>
          <w:spacing w:val="41"/>
        </w:rPr>
        <w:t xml:space="preserve"> </w:t>
      </w:r>
      <w:r w:rsidRPr="00917F98">
        <w:t>с</w:t>
      </w:r>
      <w:r w:rsidRPr="00917F98">
        <w:rPr>
          <w:spacing w:val="44"/>
        </w:rPr>
        <w:t xml:space="preserve"> </w:t>
      </w:r>
      <w:r w:rsidRPr="00917F98">
        <w:rPr>
          <w:spacing w:val="-1"/>
        </w:rPr>
        <w:t>утвержденными</w:t>
      </w:r>
      <w:r w:rsidRPr="00917F98">
        <w:rPr>
          <w:spacing w:val="43"/>
        </w:rPr>
        <w:t xml:space="preserve"> </w:t>
      </w:r>
      <w:r w:rsidRPr="00917F98">
        <w:rPr>
          <w:spacing w:val="-1"/>
        </w:rPr>
        <w:t>документами</w:t>
      </w:r>
      <w:r w:rsidRPr="00917F98">
        <w:rPr>
          <w:spacing w:val="45"/>
        </w:rPr>
        <w:t xml:space="preserve"> </w:t>
      </w:r>
      <w:r w:rsidRPr="00917F98">
        <w:rPr>
          <w:spacing w:val="-1"/>
        </w:rPr>
        <w:t>территориального</w:t>
      </w:r>
      <w:r w:rsidRPr="00917F98">
        <w:rPr>
          <w:spacing w:val="52"/>
        </w:rPr>
        <w:t xml:space="preserve"> </w:t>
      </w:r>
      <w:r w:rsidRPr="00917F98">
        <w:rPr>
          <w:spacing w:val="-1"/>
        </w:rPr>
        <w:t>планирования</w:t>
      </w:r>
      <w:r w:rsidRPr="00917F98">
        <w:rPr>
          <w:spacing w:val="50"/>
        </w:rPr>
        <w:t xml:space="preserve"> </w:t>
      </w:r>
      <w:r w:rsidRPr="00917F98">
        <w:t>и</w:t>
      </w:r>
      <w:r w:rsidRPr="00917F98">
        <w:rPr>
          <w:spacing w:val="53"/>
        </w:rPr>
        <w:t xml:space="preserve"> </w:t>
      </w:r>
      <w:r w:rsidRPr="00917F98">
        <w:rPr>
          <w:spacing w:val="-1"/>
        </w:rPr>
        <w:t>(или)</w:t>
      </w:r>
      <w:r w:rsidRPr="00917F98">
        <w:rPr>
          <w:spacing w:val="51"/>
        </w:rPr>
        <w:t xml:space="preserve"> </w:t>
      </w:r>
      <w:r w:rsidRPr="00917F98">
        <w:rPr>
          <w:spacing w:val="-1"/>
        </w:rPr>
        <w:t>документацией</w:t>
      </w:r>
      <w:r w:rsidRPr="00917F98">
        <w:rPr>
          <w:spacing w:val="53"/>
        </w:rPr>
        <w:t xml:space="preserve"> </w:t>
      </w:r>
      <w:r w:rsidRPr="00917F98">
        <w:t>по</w:t>
      </w:r>
      <w:r w:rsidRPr="00917F98">
        <w:rPr>
          <w:spacing w:val="52"/>
        </w:rPr>
        <w:t xml:space="preserve"> </w:t>
      </w:r>
      <w:r w:rsidRPr="00917F98">
        <w:rPr>
          <w:spacing w:val="-1"/>
        </w:rPr>
        <w:t>планировке</w:t>
      </w:r>
      <w:r w:rsidRPr="00917F98">
        <w:rPr>
          <w:spacing w:val="52"/>
        </w:rPr>
        <w:t xml:space="preserve"> </w:t>
      </w:r>
      <w:r w:rsidRPr="00917F98">
        <w:rPr>
          <w:spacing w:val="-1"/>
        </w:rPr>
        <w:t>территории</w:t>
      </w:r>
      <w:r w:rsidRPr="00917F98">
        <w:rPr>
          <w:spacing w:val="87"/>
        </w:rPr>
        <w:t xml:space="preserve"> </w:t>
      </w:r>
      <w:r w:rsidRPr="00917F98">
        <w:rPr>
          <w:spacing w:val="-1"/>
        </w:rPr>
        <w:t>предназначен</w:t>
      </w:r>
      <w:r w:rsidRPr="00917F98">
        <w:rPr>
          <w:spacing w:val="27"/>
        </w:rPr>
        <w:t xml:space="preserve"> </w:t>
      </w:r>
      <w:r w:rsidRPr="00917F98">
        <w:t>для</w:t>
      </w:r>
      <w:r w:rsidRPr="00917F98">
        <w:rPr>
          <w:spacing w:val="26"/>
        </w:rPr>
        <w:t xml:space="preserve"> </w:t>
      </w:r>
      <w:r w:rsidRPr="00917F98">
        <w:rPr>
          <w:spacing w:val="-1"/>
        </w:rPr>
        <w:t>размещения</w:t>
      </w:r>
      <w:r w:rsidRPr="00917F98">
        <w:rPr>
          <w:spacing w:val="26"/>
        </w:rPr>
        <w:t xml:space="preserve"> </w:t>
      </w:r>
      <w:r w:rsidRPr="00917F98">
        <w:rPr>
          <w:spacing w:val="-1"/>
        </w:rPr>
        <w:t>объектов</w:t>
      </w:r>
      <w:r w:rsidRPr="00917F98">
        <w:rPr>
          <w:spacing w:val="26"/>
        </w:rPr>
        <w:t xml:space="preserve"> </w:t>
      </w:r>
      <w:r w:rsidRPr="00917F98">
        <w:t>федерального</w:t>
      </w:r>
      <w:r w:rsidRPr="00917F98">
        <w:rPr>
          <w:spacing w:val="26"/>
        </w:rPr>
        <w:t xml:space="preserve"> </w:t>
      </w:r>
      <w:r w:rsidRPr="00917F98">
        <w:rPr>
          <w:spacing w:val="-1"/>
        </w:rPr>
        <w:t>значения,</w:t>
      </w:r>
      <w:r w:rsidRPr="00917F98">
        <w:rPr>
          <w:spacing w:val="26"/>
        </w:rPr>
        <w:t xml:space="preserve"> </w:t>
      </w:r>
      <w:r w:rsidRPr="00917F98">
        <w:rPr>
          <w:spacing w:val="-1"/>
        </w:rPr>
        <w:t>объектов</w:t>
      </w:r>
      <w:r w:rsidRPr="00917F98">
        <w:rPr>
          <w:spacing w:val="26"/>
        </w:rPr>
        <w:t xml:space="preserve"> </w:t>
      </w:r>
      <w:r w:rsidRPr="00917F98">
        <w:rPr>
          <w:spacing w:val="-1"/>
        </w:rPr>
        <w:t>регионального</w:t>
      </w:r>
      <w:r w:rsidRPr="00917F98">
        <w:rPr>
          <w:spacing w:val="89"/>
        </w:rPr>
        <w:t xml:space="preserve"> </w:t>
      </w:r>
      <w:r w:rsidRPr="00917F98">
        <w:rPr>
          <w:spacing w:val="-1"/>
        </w:rPr>
        <w:t>значения</w:t>
      </w:r>
      <w:r w:rsidRPr="00917F98">
        <w:t xml:space="preserve"> </w:t>
      </w:r>
      <w:r w:rsidRPr="00917F98">
        <w:rPr>
          <w:spacing w:val="-1"/>
        </w:rPr>
        <w:t>или</w:t>
      </w:r>
      <w:r w:rsidRPr="00917F98">
        <w:t xml:space="preserve"> </w:t>
      </w:r>
      <w:r w:rsidRPr="00917F98">
        <w:rPr>
          <w:spacing w:val="-1"/>
        </w:rPr>
        <w:t>объектов</w:t>
      </w:r>
      <w:r w:rsidRPr="00917F98">
        <w:t xml:space="preserve"> </w:t>
      </w:r>
      <w:r w:rsidRPr="00917F98">
        <w:rPr>
          <w:spacing w:val="-1"/>
        </w:rPr>
        <w:t>местного</w:t>
      </w:r>
      <w:r w:rsidRPr="00917F98">
        <w:t xml:space="preserve"> </w:t>
      </w:r>
      <w:r w:rsidRPr="00917F98">
        <w:rPr>
          <w:spacing w:val="-1"/>
        </w:rPr>
        <w:t>значения;</w:t>
      </w:r>
    </w:p>
    <w:p w14:paraId="5759A977" w14:textId="77777777" w:rsidR="00403711" w:rsidRPr="00917F98" w:rsidRDefault="00403711" w:rsidP="0025545D">
      <w:pPr>
        <w:numPr>
          <w:ilvl w:val="0"/>
          <w:numId w:val="71"/>
        </w:numPr>
        <w:tabs>
          <w:tab w:val="left" w:pos="1117"/>
        </w:tabs>
        <w:autoSpaceDE/>
        <w:autoSpaceDN/>
        <w:adjustRightInd/>
        <w:ind w:right="112" w:firstLine="566"/>
        <w:jc w:val="both"/>
      </w:pPr>
      <w:r w:rsidRPr="00917F98">
        <w:rPr>
          <w:spacing w:val="-1"/>
        </w:rPr>
        <w:t>земельный</w:t>
      </w:r>
      <w:r w:rsidRPr="00917F98">
        <w:rPr>
          <w:spacing w:val="12"/>
        </w:rPr>
        <w:t xml:space="preserve"> </w:t>
      </w:r>
      <w:r w:rsidRPr="00917F98">
        <w:rPr>
          <w:spacing w:val="-1"/>
        </w:rPr>
        <w:t>участок</w:t>
      </w:r>
      <w:r w:rsidRPr="00917F98">
        <w:rPr>
          <w:spacing w:val="10"/>
        </w:rPr>
        <w:t xml:space="preserve"> </w:t>
      </w:r>
      <w:r w:rsidRPr="00917F98">
        <w:rPr>
          <w:spacing w:val="-1"/>
        </w:rPr>
        <w:t>предназначен</w:t>
      </w:r>
      <w:r w:rsidRPr="00917F98">
        <w:rPr>
          <w:spacing w:val="10"/>
        </w:rPr>
        <w:t xml:space="preserve"> </w:t>
      </w:r>
      <w:r w:rsidRPr="00917F98">
        <w:t>для</w:t>
      </w:r>
      <w:r w:rsidRPr="00917F98">
        <w:rPr>
          <w:spacing w:val="9"/>
        </w:rPr>
        <w:t xml:space="preserve"> </w:t>
      </w:r>
      <w:r w:rsidRPr="00917F98">
        <w:rPr>
          <w:spacing w:val="-1"/>
        </w:rPr>
        <w:t>размещения</w:t>
      </w:r>
      <w:r w:rsidRPr="00917F98">
        <w:rPr>
          <w:spacing w:val="9"/>
        </w:rPr>
        <w:t xml:space="preserve"> </w:t>
      </w:r>
      <w:r w:rsidRPr="00917F98">
        <w:rPr>
          <w:spacing w:val="-1"/>
        </w:rPr>
        <w:t>здания</w:t>
      </w:r>
      <w:r w:rsidRPr="00917F98">
        <w:rPr>
          <w:spacing w:val="9"/>
        </w:rPr>
        <w:t xml:space="preserve"> </w:t>
      </w:r>
      <w:r w:rsidRPr="00917F98">
        <w:rPr>
          <w:spacing w:val="-1"/>
        </w:rPr>
        <w:t>или</w:t>
      </w:r>
      <w:r w:rsidRPr="00917F98">
        <w:rPr>
          <w:spacing w:val="8"/>
        </w:rPr>
        <w:t xml:space="preserve"> </w:t>
      </w:r>
      <w:r w:rsidRPr="00917F98">
        <w:rPr>
          <w:spacing w:val="-1"/>
        </w:rPr>
        <w:t>сооружения</w:t>
      </w:r>
      <w:r w:rsidRPr="00917F98">
        <w:rPr>
          <w:spacing w:val="9"/>
        </w:rPr>
        <w:t xml:space="preserve"> </w:t>
      </w:r>
      <w:r w:rsidRPr="00917F98">
        <w:t>в</w:t>
      </w:r>
      <w:r w:rsidRPr="00917F98">
        <w:rPr>
          <w:spacing w:val="63"/>
        </w:rPr>
        <w:t xml:space="preserve"> </w:t>
      </w:r>
      <w:r w:rsidRPr="00917F98">
        <w:rPr>
          <w:spacing w:val="-1"/>
        </w:rPr>
        <w:t>соответствии</w:t>
      </w:r>
      <w:r w:rsidRPr="00917F98">
        <w:rPr>
          <w:spacing w:val="12"/>
        </w:rPr>
        <w:t xml:space="preserve"> </w:t>
      </w:r>
      <w:r w:rsidRPr="00917F98">
        <w:t>с</w:t>
      </w:r>
      <w:r w:rsidRPr="00917F98">
        <w:rPr>
          <w:spacing w:val="10"/>
        </w:rPr>
        <w:t xml:space="preserve"> </w:t>
      </w:r>
      <w:r w:rsidRPr="00917F98">
        <w:rPr>
          <w:spacing w:val="-1"/>
        </w:rPr>
        <w:t>государственной</w:t>
      </w:r>
      <w:r w:rsidRPr="00917F98">
        <w:rPr>
          <w:spacing w:val="12"/>
        </w:rPr>
        <w:t xml:space="preserve"> </w:t>
      </w:r>
      <w:r w:rsidRPr="00917F98">
        <w:rPr>
          <w:spacing w:val="-1"/>
        </w:rPr>
        <w:t>программой</w:t>
      </w:r>
      <w:r w:rsidRPr="00917F98">
        <w:rPr>
          <w:spacing w:val="10"/>
        </w:rPr>
        <w:t xml:space="preserve"> </w:t>
      </w:r>
      <w:r w:rsidRPr="00917F98">
        <w:rPr>
          <w:spacing w:val="-1"/>
        </w:rPr>
        <w:t>Российской</w:t>
      </w:r>
      <w:r w:rsidRPr="00917F98">
        <w:rPr>
          <w:spacing w:val="12"/>
        </w:rPr>
        <w:t xml:space="preserve"> </w:t>
      </w:r>
      <w:r w:rsidRPr="00917F98">
        <w:rPr>
          <w:spacing w:val="-1"/>
        </w:rPr>
        <w:t>Федерации,</w:t>
      </w:r>
      <w:r w:rsidRPr="00917F98">
        <w:rPr>
          <w:spacing w:val="11"/>
        </w:rPr>
        <w:t xml:space="preserve"> </w:t>
      </w:r>
      <w:r w:rsidRPr="00917F98">
        <w:rPr>
          <w:spacing w:val="-1"/>
        </w:rPr>
        <w:t>государственной</w:t>
      </w:r>
      <w:r w:rsidRPr="00917F98">
        <w:rPr>
          <w:spacing w:val="107"/>
        </w:rPr>
        <w:t xml:space="preserve"> </w:t>
      </w:r>
      <w:r w:rsidRPr="00917F98">
        <w:rPr>
          <w:spacing w:val="-1"/>
        </w:rPr>
        <w:t>программой</w:t>
      </w:r>
      <w:r w:rsidRPr="00917F98">
        <w:t xml:space="preserve"> </w:t>
      </w:r>
      <w:r w:rsidRPr="00917F98">
        <w:rPr>
          <w:spacing w:val="-1"/>
        </w:rPr>
        <w:t>субъекта</w:t>
      </w:r>
      <w:r w:rsidRPr="00917F98">
        <w:t xml:space="preserve"> Российской </w:t>
      </w:r>
      <w:r w:rsidRPr="00917F98">
        <w:rPr>
          <w:spacing w:val="-1"/>
        </w:rPr>
        <w:t>Федерации</w:t>
      </w:r>
      <w:r w:rsidRPr="00917F98">
        <w:rPr>
          <w:spacing w:val="-2"/>
        </w:rPr>
        <w:t xml:space="preserve"> </w:t>
      </w:r>
      <w:r w:rsidRPr="00917F98">
        <w:rPr>
          <w:spacing w:val="-1"/>
        </w:rPr>
        <w:t>или</w:t>
      </w:r>
      <w:r w:rsidRPr="00917F98">
        <w:rPr>
          <w:spacing w:val="1"/>
        </w:rPr>
        <w:t xml:space="preserve"> </w:t>
      </w:r>
      <w:r w:rsidRPr="00917F98">
        <w:rPr>
          <w:spacing w:val="-1"/>
        </w:rPr>
        <w:t>адресной</w:t>
      </w:r>
      <w:r w:rsidRPr="00917F98">
        <w:t xml:space="preserve"> </w:t>
      </w:r>
      <w:r w:rsidRPr="00917F98">
        <w:rPr>
          <w:spacing w:val="-1"/>
        </w:rPr>
        <w:t>инвестиционной</w:t>
      </w:r>
      <w:r w:rsidRPr="00917F98">
        <w:rPr>
          <w:spacing w:val="-2"/>
        </w:rPr>
        <w:t xml:space="preserve"> </w:t>
      </w:r>
      <w:r w:rsidRPr="00917F98">
        <w:rPr>
          <w:spacing w:val="-1"/>
        </w:rPr>
        <w:t>программой;</w:t>
      </w:r>
    </w:p>
    <w:p w14:paraId="25C71173" w14:textId="77777777" w:rsidR="00403711" w:rsidRPr="00917F98" w:rsidRDefault="00403711" w:rsidP="0025545D">
      <w:pPr>
        <w:numPr>
          <w:ilvl w:val="0"/>
          <w:numId w:val="71"/>
        </w:numPr>
        <w:tabs>
          <w:tab w:val="left" w:pos="1192"/>
        </w:tabs>
        <w:autoSpaceDE/>
        <w:autoSpaceDN/>
        <w:adjustRightInd/>
        <w:ind w:right="110" w:firstLine="566"/>
        <w:jc w:val="both"/>
      </w:pPr>
      <w:r w:rsidRPr="00917F98">
        <w:t>в</w:t>
      </w:r>
      <w:r w:rsidRPr="00917F98">
        <w:rPr>
          <w:spacing w:val="23"/>
        </w:rPr>
        <w:t xml:space="preserve"> </w:t>
      </w:r>
      <w:r w:rsidRPr="00917F98">
        <w:t>отношении</w:t>
      </w:r>
      <w:r w:rsidRPr="00917F98">
        <w:rPr>
          <w:spacing w:val="24"/>
        </w:rPr>
        <w:t xml:space="preserve"> </w:t>
      </w:r>
      <w:r w:rsidRPr="00917F98">
        <w:rPr>
          <w:spacing w:val="-1"/>
        </w:rPr>
        <w:t>земельного</w:t>
      </w:r>
      <w:r w:rsidRPr="00917F98">
        <w:rPr>
          <w:spacing w:val="26"/>
        </w:rPr>
        <w:t xml:space="preserve"> </w:t>
      </w:r>
      <w:r w:rsidRPr="00917F98">
        <w:rPr>
          <w:spacing w:val="-1"/>
        </w:rPr>
        <w:t>участка</w:t>
      </w:r>
      <w:r w:rsidRPr="00917F98">
        <w:rPr>
          <w:spacing w:val="22"/>
        </w:rPr>
        <w:t xml:space="preserve"> </w:t>
      </w:r>
      <w:r w:rsidRPr="00917F98">
        <w:t>принято</w:t>
      </w:r>
      <w:r w:rsidRPr="00917F98">
        <w:rPr>
          <w:spacing w:val="24"/>
        </w:rPr>
        <w:t xml:space="preserve"> </w:t>
      </w:r>
      <w:r w:rsidRPr="00917F98">
        <w:rPr>
          <w:spacing w:val="-1"/>
        </w:rPr>
        <w:t>решение</w:t>
      </w:r>
      <w:r w:rsidRPr="00917F98">
        <w:rPr>
          <w:spacing w:val="22"/>
        </w:rPr>
        <w:t xml:space="preserve"> </w:t>
      </w:r>
      <w:r w:rsidRPr="00917F98">
        <w:t>о</w:t>
      </w:r>
      <w:r w:rsidRPr="00917F98">
        <w:rPr>
          <w:spacing w:val="23"/>
        </w:rPr>
        <w:t xml:space="preserve"> </w:t>
      </w:r>
      <w:r w:rsidRPr="00917F98">
        <w:rPr>
          <w:spacing w:val="-1"/>
        </w:rPr>
        <w:t>предварительном</w:t>
      </w:r>
      <w:r w:rsidRPr="00917F98">
        <w:rPr>
          <w:spacing w:val="57"/>
        </w:rPr>
        <w:t xml:space="preserve"> </w:t>
      </w:r>
      <w:r w:rsidRPr="00917F98">
        <w:rPr>
          <w:spacing w:val="-1"/>
        </w:rPr>
        <w:t>согласовании</w:t>
      </w:r>
      <w:r w:rsidRPr="00917F98">
        <w:t xml:space="preserve"> </w:t>
      </w:r>
      <w:r w:rsidRPr="00917F98">
        <w:rPr>
          <w:spacing w:val="-1"/>
        </w:rPr>
        <w:t>его</w:t>
      </w:r>
      <w:r w:rsidRPr="00917F98">
        <w:t xml:space="preserve"> </w:t>
      </w:r>
      <w:r w:rsidRPr="00917F98">
        <w:rPr>
          <w:spacing w:val="-1"/>
        </w:rPr>
        <w:t>предоставления;</w:t>
      </w:r>
    </w:p>
    <w:p w14:paraId="60F52CBC" w14:textId="77777777" w:rsidR="00403711" w:rsidRPr="00917F98" w:rsidRDefault="00403711" w:rsidP="0025545D">
      <w:pPr>
        <w:numPr>
          <w:ilvl w:val="0"/>
          <w:numId w:val="71"/>
        </w:numPr>
        <w:tabs>
          <w:tab w:val="left" w:pos="1146"/>
        </w:tabs>
        <w:autoSpaceDE/>
        <w:autoSpaceDN/>
        <w:adjustRightInd/>
        <w:ind w:right="111" w:firstLine="566"/>
        <w:jc w:val="both"/>
      </w:pPr>
      <w:r w:rsidRPr="00917F98">
        <w:t>в</w:t>
      </w:r>
      <w:r w:rsidRPr="00917F98">
        <w:rPr>
          <w:spacing w:val="37"/>
        </w:rPr>
        <w:t xml:space="preserve"> </w:t>
      </w:r>
      <w:r w:rsidRPr="00917F98">
        <w:t>отношении</w:t>
      </w:r>
      <w:r w:rsidRPr="00917F98">
        <w:rPr>
          <w:spacing w:val="39"/>
        </w:rPr>
        <w:t xml:space="preserve"> </w:t>
      </w:r>
      <w:r w:rsidRPr="00917F98">
        <w:rPr>
          <w:spacing w:val="-1"/>
        </w:rPr>
        <w:t>земельного</w:t>
      </w:r>
      <w:r w:rsidRPr="00917F98">
        <w:rPr>
          <w:spacing w:val="40"/>
        </w:rPr>
        <w:t xml:space="preserve"> </w:t>
      </w:r>
      <w:r w:rsidRPr="00917F98">
        <w:rPr>
          <w:spacing w:val="-1"/>
        </w:rPr>
        <w:t>участка</w:t>
      </w:r>
      <w:r w:rsidRPr="00917F98">
        <w:rPr>
          <w:spacing w:val="37"/>
        </w:rPr>
        <w:t xml:space="preserve"> </w:t>
      </w:r>
      <w:r w:rsidRPr="00917F98">
        <w:rPr>
          <w:spacing w:val="-1"/>
        </w:rPr>
        <w:t>поступило</w:t>
      </w:r>
      <w:r w:rsidRPr="00917F98">
        <w:rPr>
          <w:spacing w:val="38"/>
        </w:rPr>
        <w:t xml:space="preserve"> </w:t>
      </w:r>
      <w:r w:rsidRPr="00917F98">
        <w:rPr>
          <w:spacing w:val="-1"/>
        </w:rPr>
        <w:t>заявление</w:t>
      </w:r>
      <w:r w:rsidRPr="00917F98">
        <w:rPr>
          <w:spacing w:val="37"/>
        </w:rPr>
        <w:t xml:space="preserve"> </w:t>
      </w:r>
      <w:r w:rsidRPr="00917F98">
        <w:t>о</w:t>
      </w:r>
      <w:r w:rsidRPr="00917F98">
        <w:rPr>
          <w:spacing w:val="38"/>
        </w:rPr>
        <w:t xml:space="preserve"> </w:t>
      </w:r>
      <w:r w:rsidRPr="00917F98">
        <w:rPr>
          <w:spacing w:val="-1"/>
        </w:rPr>
        <w:t>предварительном</w:t>
      </w:r>
      <w:r w:rsidRPr="00917F98">
        <w:rPr>
          <w:spacing w:val="59"/>
        </w:rPr>
        <w:t xml:space="preserve"> </w:t>
      </w:r>
      <w:r w:rsidRPr="00917F98">
        <w:rPr>
          <w:spacing w:val="-1"/>
        </w:rPr>
        <w:t>согласовании</w:t>
      </w:r>
      <w:r w:rsidRPr="00917F98">
        <w:rPr>
          <w:spacing w:val="15"/>
        </w:rPr>
        <w:t xml:space="preserve"> </w:t>
      </w:r>
      <w:r w:rsidRPr="00917F98">
        <w:rPr>
          <w:spacing w:val="-1"/>
        </w:rPr>
        <w:t>его</w:t>
      </w:r>
      <w:r w:rsidRPr="00917F98">
        <w:rPr>
          <w:spacing w:val="14"/>
        </w:rPr>
        <w:t xml:space="preserve"> </w:t>
      </w:r>
      <w:r w:rsidRPr="00917F98">
        <w:rPr>
          <w:spacing w:val="-1"/>
        </w:rPr>
        <w:t>предоставления</w:t>
      </w:r>
      <w:r w:rsidRPr="00917F98">
        <w:rPr>
          <w:spacing w:val="14"/>
        </w:rPr>
        <w:t xml:space="preserve"> </w:t>
      </w:r>
      <w:r w:rsidRPr="00917F98">
        <w:t>или</w:t>
      </w:r>
      <w:r w:rsidRPr="00917F98">
        <w:rPr>
          <w:spacing w:val="15"/>
        </w:rPr>
        <w:t xml:space="preserve"> </w:t>
      </w:r>
      <w:r w:rsidRPr="00917F98">
        <w:rPr>
          <w:spacing w:val="-1"/>
        </w:rPr>
        <w:t>заявление</w:t>
      </w:r>
      <w:r w:rsidRPr="00917F98">
        <w:rPr>
          <w:spacing w:val="13"/>
        </w:rPr>
        <w:t xml:space="preserve"> </w:t>
      </w:r>
      <w:r w:rsidRPr="00917F98">
        <w:t>о</w:t>
      </w:r>
      <w:r w:rsidRPr="00917F98">
        <w:rPr>
          <w:spacing w:val="14"/>
        </w:rPr>
        <w:t xml:space="preserve"> </w:t>
      </w:r>
      <w:r w:rsidRPr="00917F98">
        <w:rPr>
          <w:spacing w:val="-1"/>
        </w:rPr>
        <w:t>предоставлении</w:t>
      </w:r>
      <w:r w:rsidRPr="00917F98">
        <w:rPr>
          <w:spacing w:val="15"/>
        </w:rPr>
        <w:t xml:space="preserve"> </w:t>
      </w:r>
      <w:r w:rsidRPr="00917F98">
        <w:rPr>
          <w:spacing w:val="-1"/>
        </w:rPr>
        <w:t>земельного</w:t>
      </w:r>
      <w:r w:rsidRPr="00917F98">
        <w:rPr>
          <w:spacing w:val="16"/>
        </w:rPr>
        <w:t xml:space="preserve"> </w:t>
      </w:r>
      <w:r w:rsidRPr="00917F98">
        <w:rPr>
          <w:spacing w:val="-1"/>
        </w:rPr>
        <w:t>участка,</w:t>
      </w:r>
      <w:r w:rsidRPr="00917F98">
        <w:rPr>
          <w:spacing w:val="14"/>
        </w:rPr>
        <w:t xml:space="preserve"> </w:t>
      </w:r>
      <w:r w:rsidRPr="00917F98">
        <w:t>за</w:t>
      </w:r>
      <w:r w:rsidRPr="00917F98">
        <w:rPr>
          <w:spacing w:val="95"/>
        </w:rPr>
        <w:t xml:space="preserve"> </w:t>
      </w:r>
      <w:r w:rsidRPr="00917F98">
        <w:rPr>
          <w:spacing w:val="-1"/>
        </w:rPr>
        <w:t>исключением</w:t>
      </w:r>
      <w:r w:rsidRPr="00917F98">
        <w:rPr>
          <w:spacing w:val="23"/>
        </w:rPr>
        <w:t xml:space="preserve"> </w:t>
      </w:r>
      <w:r w:rsidRPr="00917F98">
        <w:rPr>
          <w:spacing w:val="-1"/>
        </w:rPr>
        <w:t>случаев,</w:t>
      </w:r>
      <w:r w:rsidRPr="00917F98">
        <w:rPr>
          <w:spacing w:val="25"/>
        </w:rPr>
        <w:t xml:space="preserve"> </w:t>
      </w:r>
      <w:r w:rsidRPr="00917F98">
        <w:rPr>
          <w:spacing w:val="-1"/>
        </w:rPr>
        <w:t>если</w:t>
      </w:r>
      <w:r w:rsidRPr="00917F98">
        <w:rPr>
          <w:spacing w:val="24"/>
        </w:rPr>
        <w:t xml:space="preserve"> </w:t>
      </w:r>
      <w:r w:rsidRPr="00917F98">
        <w:rPr>
          <w:spacing w:val="-1"/>
        </w:rPr>
        <w:t>принято</w:t>
      </w:r>
      <w:r w:rsidRPr="00917F98">
        <w:rPr>
          <w:spacing w:val="24"/>
        </w:rPr>
        <w:t xml:space="preserve"> </w:t>
      </w:r>
      <w:r w:rsidRPr="00917F98">
        <w:rPr>
          <w:spacing w:val="-1"/>
        </w:rPr>
        <w:t>решение</w:t>
      </w:r>
      <w:r w:rsidRPr="00917F98">
        <w:rPr>
          <w:spacing w:val="20"/>
        </w:rPr>
        <w:t xml:space="preserve"> </w:t>
      </w:r>
      <w:r w:rsidRPr="00917F98">
        <w:t>об</w:t>
      </w:r>
      <w:r w:rsidRPr="00917F98">
        <w:rPr>
          <w:spacing w:val="24"/>
        </w:rPr>
        <w:t xml:space="preserve"> </w:t>
      </w:r>
      <w:r w:rsidRPr="00917F98">
        <w:t>отказе</w:t>
      </w:r>
      <w:r w:rsidRPr="00917F98">
        <w:rPr>
          <w:spacing w:val="22"/>
        </w:rPr>
        <w:t xml:space="preserve"> </w:t>
      </w:r>
      <w:r w:rsidRPr="00917F98">
        <w:t>в</w:t>
      </w:r>
      <w:r w:rsidRPr="00917F98">
        <w:rPr>
          <w:spacing w:val="23"/>
        </w:rPr>
        <w:t xml:space="preserve"> </w:t>
      </w:r>
      <w:r w:rsidRPr="00917F98">
        <w:rPr>
          <w:spacing w:val="-1"/>
        </w:rPr>
        <w:t>предварительном</w:t>
      </w:r>
      <w:r w:rsidRPr="00917F98">
        <w:rPr>
          <w:spacing w:val="23"/>
        </w:rPr>
        <w:t xml:space="preserve"> </w:t>
      </w:r>
      <w:r w:rsidRPr="00917F98">
        <w:rPr>
          <w:spacing w:val="-1"/>
        </w:rPr>
        <w:t>согласовании</w:t>
      </w:r>
      <w:r w:rsidRPr="00917F98">
        <w:rPr>
          <w:spacing w:val="75"/>
        </w:rPr>
        <w:t xml:space="preserve"> </w:t>
      </w:r>
      <w:r w:rsidRPr="00917F98">
        <w:rPr>
          <w:spacing w:val="-1"/>
        </w:rPr>
        <w:t>предоставления</w:t>
      </w:r>
      <w:r w:rsidRPr="00917F98">
        <w:t xml:space="preserve"> такого </w:t>
      </w:r>
      <w:r w:rsidRPr="00917F98">
        <w:rPr>
          <w:spacing w:val="-1"/>
        </w:rPr>
        <w:t>земельного</w:t>
      </w:r>
      <w:r w:rsidRPr="00917F98">
        <w:rPr>
          <w:spacing w:val="2"/>
        </w:rPr>
        <w:t xml:space="preserve"> </w:t>
      </w:r>
      <w:r w:rsidRPr="00917F98">
        <w:rPr>
          <w:spacing w:val="-1"/>
        </w:rPr>
        <w:t xml:space="preserve">участка </w:t>
      </w:r>
      <w:r w:rsidRPr="00917F98">
        <w:t>или</w:t>
      </w:r>
      <w:r w:rsidRPr="00917F98">
        <w:rPr>
          <w:spacing w:val="-1"/>
        </w:rPr>
        <w:t xml:space="preserve"> решение </w:t>
      </w:r>
      <w:r w:rsidRPr="00917F98">
        <w:t xml:space="preserve">об </w:t>
      </w:r>
      <w:r w:rsidRPr="00917F98">
        <w:rPr>
          <w:spacing w:val="-1"/>
        </w:rPr>
        <w:t xml:space="preserve">отказе </w:t>
      </w:r>
      <w:r w:rsidRPr="00917F98">
        <w:t xml:space="preserve">в </w:t>
      </w:r>
      <w:r w:rsidRPr="00917F98">
        <w:rPr>
          <w:spacing w:val="-1"/>
        </w:rPr>
        <w:t>его</w:t>
      </w:r>
      <w:r w:rsidRPr="00917F98">
        <w:t xml:space="preserve"> </w:t>
      </w:r>
      <w:r w:rsidRPr="00917F98">
        <w:rPr>
          <w:spacing w:val="-1"/>
        </w:rPr>
        <w:t>предоставлении;</w:t>
      </w:r>
    </w:p>
    <w:p w14:paraId="38C21ED6" w14:textId="77777777" w:rsidR="00403711" w:rsidRPr="00917F98" w:rsidRDefault="00403711" w:rsidP="0025545D">
      <w:pPr>
        <w:numPr>
          <w:ilvl w:val="0"/>
          <w:numId w:val="71"/>
        </w:numPr>
        <w:tabs>
          <w:tab w:val="left" w:pos="1137"/>
        </w:tabs>
        <w:autoSpaceDE/>
        <w:autoSpaceDN/>
        <w:adjustRightInd/>
        <w:ind w:right="109" w:firstLine="566"/>
        <w:jc w:val="both"/>
      </w:pPr>
      <w:r w:rsidRPr="00917F98">
        <w:rPr>
          <w:spacing w:val="-1"/>
        </w:rPr>
        <w:t>земельный</w:t>
      </w:r>
      <w:r w:rsidRPr="00917F98">
        <w:rPr>
          <w:spacing w:val="33"/>
        </w:rPr>
        <w:t xml:space="preserve"> </w:t>
      </w:r>
      <w:r w:rsidRPr="00917F98">
        <w:rPr>
          <w:spacing w:val="-1"/>
        </w:rPr>
        <w:t>участок</w:t>
      </w:r>
      <w:r w:rsidRPr="00917F98">
        <w:rPr>
          <w:spacing w:val="30"/>
        </w:rPr>
        <w:t xml:space="preserve"> </w:t>
      </w:r>
      <w:r w:rsidRPr="00917F98">
        <w:t>является</w:t>
      </w:r>
      <w:r w:rsidRPr="00917F98">
        <w:rPr>
          <w:spacing w:val="28"/>
        </w:rPr>
        <w:t xml:space="preserve"> </w:t>
      </w:r>
      <w:r w:rsidRPr="00917F98">
        <w:rPr>
          <w:spacing w:val="-1"/>
        </w:rPr>
        <w:t>земельным</w:t>
      </w:r>
      <w:r w:rsidRPr="00917F98">
        <w:rPr>
          <w:spacing w:val="29"/>
        </w:rPr>
        <w:t xml:space="preserve"> </w:t>
      </w:r>
      <w:r w:rsidRPr="00917F98">
        <w:rPr>
          <w:spacing w:val="-1"/>
        </w:rPr>
        <w:t>участком</w:t>
      </w:r>
      <w:r w:rsidRPr="00917F98">
        <w:rPr>
          <w:spacing w:val="27"/>
        </w:rPr>
        <w:t xml:space="preserve"> </w:t>
      </w:r>
      <w:r w:rsidRPr="00917F98">
        <w:rPr>
          <w:spacing w:val="-1"/>
        </w:rPr>
        <w:t>общего</w:t>
      </w:r>
      <w:r w:rsidRPr="00917F98">
        <w:rPr>
          <w:spacing w:val="28"/>
        </w:rPr>
        <w:t xml:space="preserve"> </w:t>
      </w:r>
      <w:r w:rsidRPr="00917F98">
        <w:t>пользования</w:t>
      </w:r>
      <w:r w:rsidRPr="00917F98">
        <w:rPr>
          <w:spacing w:val="28"/>
        </w:rPr>
        <w:t xml:space="preserve"> </w:t>
      </w:r>
      <w:r w:rsidRPr="00917F98">
        <w:rPr>
          <w:spacing w:val="-1"/>
        </w:rPr>
        <w:t>или</w:t>
      </w:r>
      <w:r w:rsidRPr="00917F98">
        <w:rPr>
          <w:spacing w:val="53"/>
        </w:rPr>
        <w:t xml:space="preserve"> </w:t>
      </w:r>
      <w:r w:rsidRPr="00917F98">
        <w:rPr>
          <w:spacing w:val="-1"/>
        </w:rPr>
        <w:t>расположен</w:t>
      </w:r>
      <w:r w:rsidRPr="00917F98">
        <w:t xml:space="preserve"> в </w:t>
      </w:r>
      <w:r w:rsidRPr="00917F98">
        <w:rPr>
          <w:spacing w:val="-1"/>
        </w:rPr>
        <w:t>границах земель</w:t>
      </w:r>
      <w:r w:rsidRPr="00917F98">
        <w:t xml:space="preserve"> </w:t>
      </w:r>
      <w:r w:rsidRPr="00917F98">
        <w:rPr>
          <w:spacing w:val="-1"/>
        </w:rPr>
        <w:t>общего</w:t>
      </w:r>
      <w:r w:rsidRPr="00917F98">
        <w:t xml:space="preserve"> </w:t>
      </w:r>
      <w:r w:rsidRPr="00917F98">
        <w:rPr>
          <w:spacing w:val="-1"/>
        </w:rPr>
        <w:t>пользования,</w:t>
      </w:r>
      <w:r w:rsidRPr="00917F98">
        <w:t xml:space="preserve"> </w:t>
      </w:r>
      <w:r w:rsidRPr="00917F98">
        <w:rPr>
          <w:spacing w:val="-1"/>
        </w:rPr>
        <w:t>территории</w:t>
      </w:r>
      <w:r w:rsidRPr="00917F98">
        <w:t xml:space="preserve"> </w:t>
      </w:r>
      <w:r w:rsidRPr="00917F98">
        <w:rPr>
          <w:spacing w:val="-1"/>
        </w:rPr>
        <w:t>общего</w:t>
      </w:r>
      <w:r w:rsidRPr="00917F98">
        <w:t xml:space="preserve"> </w:t>
      </w:r>
      <w:r w:rsidRPr="00917F98">
        <w:rPr>
          <w:spacing w:val="-1"/>
        </w:rPr>
        <w:t>пользования;</w:t>
      </w:r>
    </w:p>
    <w:p w14:paraId="0A25B8DC" w14:textId="77777777" w:rsidR="00403711" w:rsidRPr="00917F98" w:rsidRDefault="00403711" w:rsidP="0025545D">
      <w:pPr>
        <w:numPr>
          <w:ilvl w:val="0"/>
          <w:numId w:val="71"/>
        </w:numPr>
        <w:tabs>
          <w:tab w:val="left" w:pos="1105"/>
        </w:tabs>
        <w:autoSpaceDE/>
        <w:autoSpaceDN/>
        <w:adjustRightInd/>
        <w:ind w:right="109" w:firstLine="566"/>
        <w:jc w:val="both"/>
      </w:pPr>
      <w:r w:rsidRPr="00917F98">
        <w:rPr>
          <w:spacing w:val="-1"/>
        </w:rPr>
        <w:t>земельный</w:t>
      </w:r>
      <w:r w:rsidRPr="00917F98">
        <w:rPr>
          <w:spacing w:val="60"/>
        </w:rPr>
        <w:t xml:space="preserve"> </w:t>
      </w:r>
      <w:r w:rsidRPr="00917F98">
        <w:rPr>
          <w:spacing w:val="-1"/>
        </w:rPr>
        <w:t>участок</w:t>
      </w:r>
      <w:r w:rsidRPr="00917F98">
        <w:rPr>
          <w:spacing w:val="58"/>
        </w:rPr>
        <w:t xml:space="preserve"> </w:t>
      </w:r>
      <w:r w:rsidRPr="00917F98">
        <w:rPr>
          <w:spacing w:val="-1"/>
        </w:rPr>
        <w:t>изъят</w:t>
      </w:r>
      <w:r w:rsidRPr="00917F98">
        <w:rPr>
          <w:spacing w:val="58"/>
        </w:rPr>
        <w:t xml:space="preserve"> </w:t>
      </w:r>
      <w:r w:rsidRPr="00917F98">
        <w:t>для</w:t>
      </w:r>
      <w:r w:rsidRPr="00917F98">
        <w:rPr>
          <w:spacing w:val="55"/>
        </w:rPr>
        <w:t xml:space="preserve"> </w:t>
      </w:r>
      <w:r w:rsidRPr="00917F98">
        <w:rPr>
          <w:spacing w:val="-1"/>
        </w:rPr>
        <w:t>государственных</w:t>
      </w:r>
      <w:r w:rsidRPr="00917F98">
        <w:rPr>
          <w:spacing w:val="56"/>
        </w:rPr>
        <w:t xml:space="preserve"> </w:t>
      </w:r>
      <w:r w:rsidRPr="00917F98">
        <w:t>или</w:t>
      </w:r>
      <w:r w:rsidRPr="00917F98">
        <w:rPr>
          <w:spacing w:val="56"/>
        </w:rPr>
        <w:t xml:space="preserve"> </w:t>
      </w:r>
      <w:r w:rsidRPr="00917F98">
        <w:rPr>
          <w:spacing w:val="-1"/>
        </w:rPr>
        <w:t>муниципальных</w:t>
      </w:r>
      <w:r w:rsidRPr="00917F98">
        <w:rPr>
          <w:spacing w:val="59"/>
        </w:rPr>
        <w:t xml:space="preserve"> </w:t>
      </w:r>
      <w:r w:rsidRPr="00917F98">
        <w:rPr>
          <w:spacing w:val="-1"/>
        </w:rPr>
        <w:t>нужд,</w:t>
      </w:r>
      <w:r w:rsidRPr="00917F98">
        <w:rPr>
          <w:spacing w:val="57"/>
        </w:rPr>
        <w:t xml:space="preserve"> </w:t>
      </w:r>
      <w:r w:rsidRPr="00917F98">
        <w:t>за</w:t>
      </w:r>
      <w:r w:rsidRPr="00917F98">
        <w:rPr>
          <w:spacing w:val="43"/>
        </w:rPr>
        <w:t xml:space="preserve"> </w:t>
      </w:r>
      <w:r w:rsidRPr="00917F98">
        <w:rPr>
          <w:spacing w:val="-1"/>
        </w:rPr>
        <w:t>исключением</w:t>
      </w:r>
      <w:r w:rsidRPr="00917F98">
        <w:rPr>
          <w:spacing w:val="-16"/>
        </w:rPr>
        <w:t xml:space="preserve"> </w:t>
      </w:r>
      <w:r w:rsidRPr="00917F98">
        <w:rPr>
          <w:spacing w:val="-1"/>
        </w:rPr>
        <w:t>земельных</w:t>
      </w:r>
      <w:r w:rsidRPr="00917F98">
        <w:rPr>
          <w:spacing w:val="-10"/>
        </w:rPr>
        <w:t xml:space="preserve"> </w:t>
      </w:r>
      <w:r w:rsidRPr="00917F98">
        <w:rPr>
          <w:spacing w:val="-1"/>
        </w:rPr>
        <w:t>участков,</w:t>
      </w:r>
      <w:r w:rsidRPr="00917F98">
        <w:rPr>
          <w:spacing w:val="-15"/>
        </w:rPr>
        <w:t xml:space="preserve"> </w:t>
      </w:r>
      <w:r w:rsidRPr="00917F98">
        <w:rPr>
          <w:spacing w:val="-1"/>
        </w:rPr>
        <w:t>изъятых</w:t>
      </w:r>
      <w:r w:rsidRPr="00917F98">
        <w:rPr>
          <w:spacing w:val="-13"/>
        </w:rPr>
        <w:t xml:space="preserve"> </w:t>
      </w:r>
      <w:r w:rsidRPr="00917F98">
        <w:t>для</w:t>
      </w:r>
      <w:r w:rsidRPr="00917F98">
        <w:rPr>
          <w:spacing w:val="-17"/>
        </w:rPr>
        <w:t xml:space="preserve"> </w:t>
      </w:r>
      <w:r w:rsidRPr="00917F98">
        <w:t>государственных</w:t>
      </w:r>
      <w:r w:rsidRPr="00917F98">
        <w:rPr>
          <w:spacing w:val="-13"/>
        </w:rPr>
        <w:t xml:space="preserve"> </w:t>
      </w:r>
      <w:r w:rsidRPr="00917F98">
        <w:t>или</w:t>
      </w:r>
      <w:r w:rsidRPr="00917F98">
        <w:rPr>
          <w:spacing w:val="-16"/>
        </w:rPr>
        <w:t xml:space="preserve"> </w:t>
      </w:r>
      <w:r w:rsidRPr="00917F98">
        <w:rPr>
          <w:spacing w:val="-1"/>
        </w:rPr>
        <w:t>муниципальных</w:t>
      </w:r>
      <w:r w:rsidRPr="00917F98">
        <w:rPr>
          <w:spacing w:val="-13"/>
        </w:rPr>
        <w:t xml:space="preserve"> </w:t>
      </w:r>
      <w:r w:rsidRPr="00917F98">
        <w:rPr>
          <w:spacing w:val="-2"/>
        </w:rPr>
        <w:t>нужд</w:t>
      </w:r>
      <w:r w:rsidRPr="00917F98">
        <w:rPr>
          <w:spacing w:val="43"/>
        </w:rPr>
        <w:t xml:space="preserve"> </w:t>
      </w:r>
      <w:r w:rsidRPr="00917F98">
        <w:t>в</w:t>
      </w:r>
      <w:r w:rsidRPr="00917F98">
        <w:rPr>
          <w:spacing w:val="28"/>
        </w:rPr>
        <w:t xml:space="preserve"> </w:t>
      </w:r>
      <w:r w:rsidRPr="00917F98">
        <w:rPr>
          <w:spacing w:val="-1"/>
        </w:rPr>
        <w:t>связи</w:t>
      </w:r>
      <w:r w:rsidRPr="00917F98">
        <w:rPr>
          <w:spacing w:val="29"/>
        </w:rPr>
        <w:t xml:space="preserve"> </w:t>
      </w:r>
      <w:r w:rsidRPr="00917F98">
        <w:t>с</w:t>
      </w:r>
      <w:r w:rsidRPr="00917F98">
        <w:rPr>
          <w:spacing w:val="27"/>
        </w:rPr>
        <w:t xml:space="preserve"> </w:t>
      </w:r>
      <w:r w:rsidRPr="00917F98">
        <w:rPr>
          <w:spacing w:val="-1"/>
        </w:rPr>
        <w:t>признанием</w:t>
      </w:r>
      <w:r w:rsidRPr="00917F98">
        <w:rPr>
          <w:spacing w:val="25"/>
        </w:rPr>
        <w:t xml:space="preserve"> </w:t>
      </w:r>
      <w:r w:rsidRPr="00917F98">
        <w:rPr>
          <w:spacing w:val="-1"/>
        </w:rPr>
        <w:t>многоквартирного</w:t>
      </w:r>
      <w:r w:rsidRPr="00917F98">
        <w:rPr>
          <w:spacing w:val="28"/>
        </w:rPr>
        <w:t xml:space="preserve"> </w:t>
      </w:r>
      <w:r w:rsidRPr="00917F98">
        <w:rPr>
          <w:spacing w:val="-1"/>
        </w:rPr>
        <w:t>дома,</w:t>
      </w:r>
      <w:r w:rsidRPr="00917F98">
        <w:rPr>
          <w:spacing w:val="28"/>
        </w:rPr>
        <w:t xml:space="preserve"> </w:t>
      </w:r>
      <w:r w:rsidRPr="00917F98">
        <w:t>который</w:t>
      </w:r>
      <w:r w:rsidRPr="00917F98">
        <w:rPr>
          <w:spacing w:val="29"/>
        </w:rPr>
        <w:t xml:space="preserve"> </w:t>
      </w:r>
      <w:r w:rsidRPr="00917F98">
        <w:rPr>
          <w:spacing w:val="-1"/>
        </w:rPr>
        <w:t>расположен</w:t>
      </w:r>
      <w:r w:rsidRPr="00917F98">
        <w:rPr>
          <w:spacing w:val="29"/>
        </w:rPr>
        <w:t xml:space="preserve"> </w:t>
      </w:r>
      <w:r w:rsidRPr="00917F98">
        <w:t>на</w:t>
      </w:r>
      <w:r w:rsidRPr="00917F98">
        <w:rPr>
          <w:spacing w:val="27"/>
        </w:rPr>
        <w:t xml:space="preserve"> </w:t>
      </w:r>
      <w:r w:rsidRPr="00917F98">
        <w:t>таком</w:t>
      </w:r>
      <w:r w:rsidRPr="00917F98">
        <w:rPr>
          <w:spacing w:val="28"/>
        </w:rPr>
        <w:t xml:space="preserve"> </w:t>
      </w:r>
      <w:r w:rsidRPr="00917F98">
        <w:rPr>
          <w:spacing w:val="-1"/>
        </w:rPr>
        <w:t>земельном</w:t>
      </w:r>
      <w:r w:rsidRPr="00917F98">
        <w:rPr>
          <w:spacing w:val="77"/>
        </w:rPr>
        <w:t xml:space="preserve"> </w:t>
      </w:r>
      <w:r w:rsidRPr="00917F98">
        <w:rPr>
          <w:spacing w:val="-1"/>
        </w:rPr>
        <w:t>участке,</w:t>
      </w:r>
      <w:r w:rsidRPr="00917F98">
        <w:t xml:space="preserve"> </w:t>
      </w:r>
      <w:r w:rsidRPr="00917F98">
        <w:rPr>
          <w:spacing w:val="-1"/>
        </w:rPr>
        <w:t>аварийным</w:t>
      </w:r>
      <w:r w:rsidRPr="00917F98">
        <w:rPr>
          <w:spacing w:val="-2"/>
        </w:rPr>
        <w:t xml:space="preserve"> </w:t>
      </w:r>
      <w:r w:rsidRPr="00917F98">
        <w:t xml:space="preserve">и </w:t>
      </w:r>
      <w:r w:rsidRPr="00917F98">
        <w:rPr>
          <w:spacing w:val="-1"/>
        </w:rPr>
        <w:t xml:space="preserve">подлежащим </w:t>
      </w:r>
      <w:r w:rsidRPr="00917F98">
        <w:t>сносу</w:t>
      </w:r>
      <w:r w:rsidRPr="00917F98">
        <w:rPr>
          <w:spacing w:val="-5"/>
        </w:rPr>
        <w:t xml:space="preserve"> </w:t>
      </w:r>
      <w:r w:rsidRPr="00917F98">
        <w:t>или</w:t>
      </w:r>
      <w:r w:rsidRPr="00917F98">
        <w:rPr>
          <w:spacing w:val="1"/>
        </w:rPr>
        <w:t xml:space="preserve"> </w:t>
      </w:r>
      <w:r w:rsidRPr="00917F98">
        <w:rPr>
          <w:spacing w:val="-1"/>
        </w:rPr>
        <w:t>реконструкции</w:t>
      </w:r>
    </w:p>
    <w:p w14:paraId="64317D7A" w14:textId="77777777" w:rsidR="00403711" w:rsidRPr="00917F98" w:rsidRDefault="00403711" w:rsidP="00403711">
      <w:pPr>
        <w:spacing w:before="7"/>
      </w:pPr>
    </w:p>
    <w:p w14:paraId="59A79BF1" w14:textId="77777777" w:rsidR="00403711" w:rsidRPr="00917F98" w:rsidRDefault="00403711" w:rsidP="00403711">
      <w:pPr>
        <w:keepNext/>
        <w:keepLines/>
        <w:tabs>
          <w:tab w:val="left" w:pos="1153"/>
        </w:tabs>
        <w:spacing w:before="40" w:line="277" w:lineRule="auto"/>
        <w:ind w:left="608" w:right="455" w:hanging="164"/>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2.11.</w:t>
      </w:r>
      <w:r w:rsidRPr="00917F98">
        <w:rPr>
          <w:rFonts w:eastAsiaTheme="majorEastAsia"/>
          <w:color w:val="2F5496" w:themeColor="accent1" w:themeShade="BF"/>
          <w:sz w:val="26"/>
          <w:szCs w:val="26"/>
        </w:rPr>
        <w:tab/>
      </w:r>
      <w:r w:rsidRPr="00917F98">
        <w:rPr>
          <w:rFonts w:eastAsiaTheme="majorEastAsia"/>
          <w:color w:val="2F5496" w:themeColor="accent1" w:themeShade="BF"/>
          <w:spacing w:val="-1"/>
          <w:sz w:val="26"/>
          <w:szCs w:val="26"/>
        </w:rPr>
        <w:t>Перечень</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w:t>
      </w:r>
      <w:r w:rsidRPr="00917F98">
        <w:rPr>
          <w:rFonts w:eastAsiaTheme="majorEastAsia"/>
          <w:color w:val="2F5496" w:themeColor="accent1" w:themeShade="BF"/>
          <w:sz w:val="26"/>
          <w:szCs w:val="26"/>
        </w:rPr>
        <w:t xml:space="preserve"> которые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являются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необходимыми</w:t>
      </w:r>
      <w:r w:rsidRPr="00917F98">
        <w:rPr>
          <w:rFonts w:eastAsiaTheme="majorEastAsia"/>
          <w:color w:val="2F5496" w:themeColor="accent1" w:themeShade="BF"/>
          <w:sz w:val="26"/>
          <w:szCs w:val="26"/>
        </w:rPr>
        <w:t xml:space="preserve"> и </w:t>
      </w:r>
      <w:r w:rsidRPr="00917F98">
        <w:rPr>
          <w:rFonts w:eastAsiaTheme="majorEastAsia"/>
          <w:color w:val="2F5496" w:themeColor="accent1" w:themeShade="BF"/>
          <w:spacing w:val="-1"/>
          <w:sz w:val="26"/>
          <w:szCs w:val="26"/>
        </w:rPr>
        <w:t>обязательными</w:t>
      </w:r>
      <w:r w:rsidRPr="00917F98">
        <w:rPr>
          <w:rFonts w:eastAsiaTheme="majorEastAsia"/>
          <w:color w:val="2F5496" w:themeColor="accent1" w:themeShade="BF"/>
          <w:sz w:val="26"/>
          <w:szCs w:val="26"/>
        </w:rPr>
        <w:t xml:space="preserve"> для</w:t>
      </w:r>
      <w:r w:rsidRPr="00917F98">
        <w:rPr>
          <w:rFonts w:eastAsiaTheme="majorEastAsia"/>
          <w:color w:val="2F5496" w:themeColor="accent1" w:themeShade="BF"/>
          <w:spacing w:val="69"/>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услуги,</w:t>
      </w:r>
      <w:r w:rsidRPr="00917F98">
        <w:rPr>
          <w:rFonts w:eastAsiaTheme="majorEastAsia"/>
          <w:color w:val="2F5496" w:themeColor="accent1" w:themeShade="BF"/>
          <w:sz w:val="26"/>
          <w:szCs w:val="26"/>
        </w:rPr>
        <w:t xml:space="preserve"> в том </w:t>
      </w:r>
      <w:r w:rsidRPr="00917F98">
        <w:rPr>
          <w:rFonts w:eastAsiaTheme="majorEastAsia"/>
          <w:color w:val="2F5496" w:themeColor="accent1" w:themeShade="BF"/>
          <w:spacing w:val="-1"/>
          <w:sz w:val="26"/>
          <w:szCs w:val="26"/>
        </w:rPr>
        <w:t>числе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сведения</w:t>
      </w:r>
      <w:r w:rsidRPr="00917F98">
        <w:rPr>
          <w:rFonts w:eastAsiaTheme="majorEastAsia"/>
          <w:color w:val="2F5496" w:themeColor="accent1" w:themeShade="BF"/>
          <w:sz w:val="26"/>
          <w:szCs w:val="26"/>
        </w:rPr>
        <w:t xml:space="preserve"> о </w:t>
      </w:r>
      <w:r w:rsidRPr="00917F98">
        <w:rPr>
          <w:rFonts w:eastAsiaTheme="majorEastAsia"/>
          <w:color w:val="2F5496" w:themeColor="accent1" w:themeShade="BF"/>
          <w:spacing w:val="-1"/>
          <w:sz w:val="26"/>
          <w:szCs w:val="26"/>
        </w:rPr>
        <w:t>документах,</w:t>
      </w:r>
    </w:p>
    <w:p w14:paraId="0E16589A" w14:textId="77777777" w:rsidR="00403711" w:rsidRPr="00917F98" w:rsidRDefault="00403711" w:rsidP="00403711">
      <w:pPr>
        <w:spacing w:line="275" w:lineRule="auto"/>
        <w:ind w:left="4415" w:right="315" w:hanging="4007"/>
      </w:pPr>
      <w:r w:rsidRPr="00917F98">
        <w:rPr>
          <w:b/>
          <w:spacing w:val="-1"/>
        </w:rPr>
        <w:t>выдаваемых</w:t>
      </w:r>
      <w:r w:rsidRPr="00917F98">
        <w:rPr>
          <w:b/>
        </w:rPr>
        <w:t xml:space="preserve"> организациями, </w:t>
      </w:r>
      <w:r w:rsidRPr="00917F98">
        <w:rPr>
          <w:b/>
          <w:spacing w:val="-1"/>
        </w:rPr>
        <w:t>участвующими</w:t>
      </w:r>
      <w:r w:rsidRPr="00917F98">
        <w:rPr>
          <w:b/>
        </w:rPr>
        <w:t xml:space="preserve"> в </w:t>
      </w:r>
      <w:r w:rsidRPr="00917F98">
        <w:rPr>
          <w:b/>
          <w:spacing w:val="-1"/>
        </w:rPr>
        <w:t>предоставлении</w:t>
      </w:r>
      <w:r w:rsidRPr="00917F98">
        <w:rPr>
          <w:b/>
        </w:rPr>
        <w:t xml:space="preserve"> </w:t>
      </w:r>
      <w:r w:rsidRPr="00917F98">
        <w:rPr>
          <w:b/>
          <w:spacing w:val="-1"/>
        </w:rPr>
        <w:t>муниципальной</w:t>
      </w:r>
      <w:r w:rsidRPr="00917F98">
        <w:rPr>
          <w:b/>
          <w:spacing w:val="59"/>
        </w:rPr>
        <w:t xml:space="preserve"> </w:t>
      </w:r>
      <w:r w:rsidRPr="00917F98">
        <w:rPr>
          <w:b/>
          <w:spacing w:val="-1"/>
        </w:rPr>
        <w:t>услуги</w:t>
      </w:r>
    </w:p>
    <w:p w14:paraId="0A51BC94" w14:textId="77777777" w:rsidR="00403711" w:rsidRPr="00917F98" w:rsidRDefault="00403711" w:rsidP="00403711">
      <w:pPr>
        <w:spacing w:before="196"/>
        <w:ind w:right="137" w:firstLine="707"/>
        <w:jc w:val="both"/>
      </w:pPr>
      <w:r w:rsidRPr="00917F98">
        <w:t>2.11.1</w:t>
      </w:r>
      <w:r w:rsidRPr="00917F98">
        <w:rPr>
          <w:spacing w:val="-12"/>
        </w:rPr>
        <w:t xml:space="preserve"> </w:t>
      </w:r>
      <w:r w:rsidRPr="00917F98">
        <w:rPr>
          <w:spacing w:val="-1"/>
        </w:rPr>
        <w:t>Государственный</w:t>
      </w:r>
      <w:r w:rsidRPr="00917F98">
        <w:rPr>
          <w:spacing w:val="-12"/>
        </w:rPr>
        <w:t xml:space="preserve"> </w:t>
      </w:r>
      <w:r w:rsidRPr="00917F98">
        <w:rPr>
          <w:spacing w:val="-1"/>
        </w:rPr>
        <w:t>кадастровый</w:t>
      </w:r>
      <w:r w:rsidRPr="00917F98">
        <w:rPr>
          <w:spacing w:val="-9"/>
        </w:rPr>
        <w:t xml:space="preserve"> </w:t>
      </w:r>
      <w:r w:rsidRPr="00917F98">
        <w:rPr>
          <w:spacing w:val="-2"/>
        </w:rPr>
        <w:t>учет</w:t>
      </w:r>
      <w:r w:rsidRPr="00917F98">
        <w:rPr>
          <w:spacing w:val="-12"/>
        </w:rPr>
        <w:t xml:space="preserve"> </w:t>
      </w:r>
      <w:r w:rsidRPr="00917F98">
        <w:t>и</w:t>
      </w:r>
      <w:r w:rsidRPr="00917F98">
        <w:rPr>
          <w:spacing w:val="-12"/>
        </w:rPr>
        <w:t xml:space="preserve"> </w:t>
      </w:r>
      <w:r w:rsidRPr="00917F98">
        <w:t>(или)</w:t>
      </w:r>
      <w:r w:rsidRPr="00917F98">
        <w:rPr>
          <w:spacing w:val="-13"/>
        </w:rPr>
        <w:t xml:space="preserve"> </w:t>
      </w:r>
      <w:r w:rsidRPr="00917F98">
        <w:rPr>
          <w:spacing w:val="-1"/>
        </w:rPr>
        <w:t>государственная</w:t>
      </w:r>
      <w:r w:rsidRPr="00917F98">
        <w:rPr>
          <w:spacing w:val="-12"/>
        </w:rPr>
        <w:t xml:space="preserve"> </w:t>
      </w:r>
      <w:r w:rsidRPr="00917F98">
        <w:t>регистрация</w:t>
      </w:r>
      <w:r w:rsidRPr="00917F98">
        <w:rPr>
          <w:spacing w:val="-12"/>
        </w:rPr>
        <w:t xml:space="preserve"> </w:t>
      </w:r>
      <w:r w:rsidRPr="00917F98">
        <w:rPr>
          <w:spacing w:val="-1"/>
        </w:rPr>
        <w:t>прав</w:t>
      </w:r>
      <w:r w:rsidRPr="00917F98">
        <w:rPr>
          <w:spacing w:val="71"/>
        </w:rPr>
        <w:t xml:space="preserve"> </w:t>
      </w:r>
      <w:r w:rsidRPr="00917F98">
        <w:t>на</w:t>
      </w:r>
      <w:r w:rsidRPr="00917F98">
        <w:rPr>
          <w:spacing w:val="-1"/>
        </w:rPr>
        <w:t xml:space="preserve"> недвижимое имущество</w:t>
      </w:r>
      <w:r w:rsidRPr="00917F98">
        <w:t xml:space="preserve"> и</w:t>
      </w:r>
      <w:r w:rsidRPr="00917F98">
        <w:rPr>
          <w:spacing w:val="1"/>
        </w:rPr>
        <w:t xml:space="preserve"> </w:t>
      </w:r>
      <w:r w:rsidRPr="00917F98">
        <w:rPr>
          <w:spacing w:val="-1"/>
        </w:rPr>
        <w:t>сделок</w:t>
      </w:r>
      <w:r w:rsidRPr="00917F98">
        <w:t xml:space="preserve"> с</w:t>
      </w:r>
      <w:r w:rsidRPr="00917F98">
        <w:rPr>
          <w:spacing w:val="-1"/>
        </w:rPr>
        <w:t xml:space="preserve"> ним.</w:t>
      </w:r>
    </w:p>
    <w:p w14:paraId="7CBC28D1" w14:textId="77777777" w:rsidR="00403711" w:rsidRPr="00917F98" w:rsidRDefault="00403711" w:rsidP="00403711">
      <w:pPr>
        <w:spacing w:before="3"/>
        <w:rPr>
          <w:sz w:val="28"/>
          <w:szCs w:val="28"/>
        </w:rPr>
      </w:pPr>
    </w:p>
    <w:p w14:paraId="5976DCD3" w14:textId="77777777" w:rsidR="00403711" w:rsidRPr="00917F98" w:rsidRDefault="00403711" w:rsidP="00403711">
      <w:pPr>
        <w:keepNext/>
        <w:ind w:left="855" w:right="113" w:hanging="600"/>
        <w:outlineLvl w:val="0"/>
        <w:rPr>
          <w:bCs/>
          <w:i/>
          <w:sz w:val="28"/>
          <w:szCs w:val="20"/>
        </w:rPr>
      </w:pPr>
      <w:r w:rsidRPr="00917F98">
        <w:rPr>
          <w:b/>
          <w:i/>
          <w:sz w:val="28"/>
          <w:szCs w:val="20"/>
        </w:rPr>
        <w:t>2.12.</w:t>
      </w:r>
      <w:r w:rsidRPr="00917F98">
        <w:rPr>
          <w:b/>
          <w:i/>
          <w:spacing w:val="-12"/>
          <w:sz w:val="28"/>
          <w:szCs w:val="20"/>
        </w:rPr>
        <w:t xml:space="preserve"> </w:t>
      </w:r>
      <w:r w:rsidRPr="00917F98">
        <w:rPr>
          <w:b/>
          <w:i/>
          <w:sz w:val="28"/>
          <w:szCs w:val="20"/>
        </w:rPr>
        <w:t>Порядок,</w:t>
      </w:r>
      <w:r w:rsidRPr="00917F98">
        <w:rPr>
          <w:b/>
          <w:i/>
          <w:spacing w:val="-12"/>
          <w:sz w:val="28"/>
          <w:szCs w:val="20"/>
        </w:rPr>
        <w:t xml:space="preserve"> </w:t>
      </w:r>
      <w:r w:rsidRPr="00917F98">
        <w:rPr>
          <w:b/>
          <w:i/>
          <w:sz w:val="28"/>
          <w:szCs w:val="20"/>
        </w:rPr>
        <w:t>размер</w:t>
      </w:r>
      <w:r w:rsidRPr="00917F98">
        <w:rPr>
          <w:b/>
          <w:i/>
          <w:spacing w:val="-11"/>
          <w:sz w:val="28"/>
          <w:szCs w:val="20"/>
        </w:rPr>
        <w:t xml:space="preserve"> </w:t>
      </w:r>
      <w:r w:rsidRPr="00917F98">
        <w:rPr>
          <w:b/>
          <w:i/>
          <w:sz w:val="28"/>
          <w:szCs w:val="20"/>
        </w:rPr>
        <w:t>и</w:t>
      </w:r>
      <w:r w:rsidRPr="00917F98">
        <w:rPr>
          <w:b/>
          <w:i/>
          <w:spacing w:val="-12"/>
          <w:sz w:val="28"/>
          <w:szCs w:val="20"/>
        </w:rPr>
        <w:t xml:space="preserve"> </w:t>
      </w:r>
      <w:r w:rsidRPr="00917F98">
        <w:rPr>
          <w:b/>
          <w:i/>
          <w:sz w:val="28"/>
          <w:szCs w:val="20"/>
        </w:rPr>
        <w:t>основания</w:t>
      </w:r>
      <w:r w:rsidRPr="00917F98">
        <w:rPr>
          <w:b/>
          <w:i/>
          <w:spacing w:val="-13"/>
          <w:sz w:val="28"/>
          <w:szCs w:val="20"/>
        </w:rPr>
        <w:t xml:space="preserve"> </w:t>
      </w:r>
      <w:r w:rsidRPr="00917F98">
        <w:rPr>
          <w:b/>
          <w:i/>
          <w:spacing w:val="-1"/>
          <w:sz w:val="28"/>
          <w:szCs w:val="20"/>
        </w:rPr>
        <w:t>взимания</w:t>
      </w:r>
      <w:r w:rsidRPr="00917F98">
        <w:rPr>
          <w:b/>
          <w:i/>
          <w:spacing w:val="-10"/>
          <w:sz w:val="28"/>
          <w:szCs w:val="20"/>
        </w:rPr>
        <w:t xml:space="preserve"> </w:t>
      </w:r>
      <w:r w:rsidRPr="00917F98">
        <w:rPr>
          <w:b/>
          <w:i/>
          <w:sz w:val="28"/>
          <w:szCs w:val="20"/>
        </w:rPr>
        <w:t>государственной</w:t>
      </w:r>
      <w:r w:rsidRPr="00917F98">
        <w:rPr>
          <w:b/>
          <w:i/>
          <w:spacing w:val="-12"/>
          <w:sz w:val="28"/>
          <w:szCs w:val="20"/>
        </w:rPr>
        <w:t xml:space="preserve"> </w:t>
      </w:r>
      <w:r w:rsidRPr="00917F98">
        <w:rPr>
          <w:b/>
          <w:i/>
          <w:sz w:val="28"/>
          <w:szCs w:val="20"/>
        </w:rPr>
        <w:t>пошлины</w:t>
      </w:r>
      <w:r w:rsidRPr="00917F98">
        <w:rPr>
          <w:b/>
          <w:i/>
          <w:spacing w:val="-12"/>
          <w:sz w:val="28"/>
          <w:szCs w:val="20"/>
        </w:rPr>
        <w:t xml:space="preserve"> </w:t>
      </w:r>
      <w:r w:rsidRPr="00917F98">
        <w:rPr>
          <w:b/>
          <w:i/>
          <w:sz w:val="28"/>
          <w:szCs w:val="20"/>
        </w:rPr>
        <w:t>или</w:t>
      </w:r>
      <w:r w:rsidRPr="00917F98">
        <w:rPr>
          <w:b/>
          <w:i/>
          <w:spacing w:val="30"/>
          <w:w w:val="99"/>
          <w:sz w:val="28"/>
          <w:szCs w:val="20"/>
        </w:rPr>
        <w:t xml:space="preserve"> </w:t>
      </w:r>
      <w:r w:rsidRPr="00917F98">
        <w:rPr>
          <w:b/>
          <w:i/>
          <w:spacing w:val="-1"/>
          <w:sz w:val="28"/>
          <w:szCs w:val="20"/>
        </w:rPr>
        <w:t>иной</w:t>
      </w:r>
      <w:r w:rsidRPr="00917F98">
        <w:rPr>
          <w:b/>
          <w:i/>
          <w:spacing w:val="-12"/>
          <w:sz w:val="28"/>
          <w:szCs w:val="20"/>
        </w:rPr>
        <w:t xml:space="preserve"> </w:t>
      </w:r>
      <w:r w:rsidRPr="00917F98">
        <w:rPr>
          <w:b/>
          <w:i/>
          <w:sz w:val="28"/>
          <w:szCs w:val="20"/>
        </w:rPr>
        <w:t>платы,</w:t>
      </w:r>
      <w:r w:rsidRPr="00917F98">
        <w:rPr>
          <w:b/>
          <w:i/>
          <w:spacing w:val="-14"/>
          <w:sz w:val="28"/>
          <w:szCs w:val="20"/>
        </w:rPr>
        <w:t xml:space="preserve"> </w:t>
      </w:r>
      <w:r w:rsidRPr="00917F98">
        <w:rPr>
          <w:b/>
          <w:i/>
          <w:sz w:val="28"/>
          <w:szCs w:val="20"/>
        </w:rPr>
        <w:t>взимаемой</w:t>
      </w:r>
      <w:r w:rsidRPr="00917F98">
        <w:rPr>
          <w:b/>
          <w:i/>
          <w:spacing w:val="-13"/>
          <w:sz w:val="28"/>
          <w:szCs w:val="20"/>
        </w:rPr>
        <w:t xml:space="preserve"> </w:t>
      </w:r>
      <w:r w:rsidRPr="00917F98">
        <w:rPr>
          <w:b/>
          <w:i/>
          <w:spacing w:val="-1"/>
          <w:sz w:val="28"/>
          <w:szCs w:val="20"/>
        </w:rPr>
        <w:t>за</w:t>
      </w:r>
      <w:r w:rsidRPr="00917F98">
        <w:rPr>
          <w:b/>
          <w:i/>
          <w:spacing w:val="-12"/>
          <w:sz w:val="28"/>
          <w:szCs w:val="20"/>
        </w:rPr>
        <w:t xml:space="preserve"> </w:t>
      </w:r>
      <w:r w:rsidRPr="00917F98">
        <w:rPr>
          <w:b/>
          <w:i/>
          <w:sz w:val="28"/>
          <w:szCs w:val="20"/>
        </w:rPr>
        <w:t>предоставление</w:t>
      </w:r>
      <w:r w:rsidRPr="00917F98">
        <w:rPr>
          <w:b/>
          <w:i/>
          <w:spacing w:val="-13"/>
          <w:sz w:val="28"/>
          <w:szCs w:val="20"/>
        </w:rPr>
        <w:t xml:space="preserve"> </w:t>
      </w:r>
      <w:r w:rsidRPr="00917F98">
        <w:rPr>
          <w:b/>
          <w:i/>
          <w:sz w:val="28"/>
          <w:szCs w:val="20"/>
        </w:rPr>
        <w:t>муниципальной</w:t>
      </w:r>
      <w:r w:rsidRPr="00917F98">
        <w:rPr>
          <w:b/>
          <w:i/>
          <w:spacing w:val="-14"/>
          <w:sz w:val="28"/>
          <w:szCs w:val="20"/>
        </w:rPr>
        <w:t xml:space="preserve"> </w:t>
      </w:r>
      <w:r w:rsidRPr="00917F98">
        <w:rPr>
          <w:b/>
          <w:i/>
          <w:sz w:val="28"/>
          <w:szCs w:val="20"/>
        </w:rPr>
        <w:t>услуги</w:t>
      </w:r>
    </w:p>
    <w:p w14:paraId="40027114" w14:textId="77777777" w:rsidR="00403711" w:rsidRPr="00917F98" w:rsidRDefault="00403711" w:rsidP="00403711">
      <w:pPr>
        <w:spacing w:before="2"/>
        <w:rPr>
          <w:b/>
          <w:bCs/>
          <w:sz w:val="23"/>
          <w:szCs w:val="23"/>
        </w:rPr>
      </w:pPr>
    </w:p>
    <w:p w14:paraId="38B8F1B8" w14:textId="77777777" w:rsidR="00403711" w:rsidRPr="00917F98" w:rsidRDefault="00403711" w:rsidP="00403711">
      <w:pPr>
        <w:ind w:left="296" w:firstLine="513"/>
        <w:jc w:val="both"/>
      </w:pPr>
      <w:r w:rsidRPr="00917F98">
        <w:t xml:space="preserve">2.12.1 </w:t>
      </w:r>
      <w:r w:rsidRPr="00917F98">
        <w:rPr>
          <w:spacing w:val="-1"/>
        </w:rPr>
        <w:t>Муниципальная</w:t>
      </w:r>
      <w:r w:rsidRPr="00917F98">
        <w:rPr>
          <w:spacing w:val="-3"/>
        </w:rPr>
        <w:t xml:space="preserve"> </w:t>
      </w:r>
      <w:r w:rsidRPr="00917F98">
        <w:rPr>
          <w:spacing w:val="-1"/>
        </w:rPr>
        <w:t>услуга предоставляется</w:t>
      </w:r>
      <w:r w:rsidRPr="00917F98">
        <w:rPr>
          <w:spacing w:val="1"/>
        </w:rPr>
        <w:t xml:space="preserve"> </w:t>
      </w:r>
      <w:r w:rsidRPr="00917F98">
        <w:rPr>
          <w:spacing w:val="-1"/>
        </w:rPr>
        <w:t>бесплатно.</w:t>
      </w:r>
    </w:p>
    <w:p w14:paraId="2A1DF770" w14:textId="77777777" w:rsidR="00403711" w:rsidRPr="00917F98" w:rsidRDefault="00403711" w:rsidP="00403711">
      <w:pPr>
        <w:spacing w:before="3"/>
        <w:rPr>
          <w:sz w:val="28"/>
          <w:szCs w:val="28"/>
        </w:rPr>
      </w:pPr>
    </w:p>
    <w:p w14:paraId="5AAA4420" w14:textId="77777777" w:rsidR="00403711" w:rsidRPr="00917F98" w:rsidRDefault="00403711" w:rsidP="00403711">
      <w:pPr>
        <w:keepNext/>
        <w:ind w:left="102" w:right="137" w:firstLine="194"/>
        <w:outlineLvl w:val="0"/>
        <w:rPr>
          <w:b/>
          <w:i/>
          <w:sz w:val="28"/>
          <w:szCs w:val="20"/>
        </w:rPr>
      </w:pPr>
      <w:r w:rsidRPr="00917F98">
        <w:rPr>
          <w:b/>
          <w:i/>
          <w:sz w:val="28"/>
          <w:szCs w:val="20"/>
        </w:rPr>
        <w:t>2.13.Максимальный</w:t>
      </w:r>
      <w:r w:rsidRPr="00917F98">
        <w:rPr>
          <w:b/>
          <w:i/>
          <w:spacing w:val="-11"/>
          <w:sz w:val="28"/>
          <w:szCs w:val="20"/>
        </w:rPr>
        <w:t xml:space="preserve"> </w:t>
      </w:r>
      <w:r w:rsidRPr="00917F98">
        <w:rPr>
          <w:b/>
          <w:i/>
          <w:sz w:val="28"/>
          <w:szCs w:val="20"/>
        </w:rPr>
        <w:t>срок</w:t>
      </w:r>
      <w:r w:rsidRPr="00917F98">
        <w:rPr>
          <w:b/>
          <w:i/>
          <w:spacing w:val="-10"/>
          <w:sz w:val="28"/>
          <w:szCs w:val="20"/>
        </w:rPr>
        <w:t xml:space="preserve"> </w:t>
      </w:r>
      <w:r w:rsidRPr="00917F98">
        <w:rPr>
          <w:b/>
          <w:i/>
          <w:sz w:val="28"/>
          <w:szCs w:val="20"/>
        </w:rPr>
        <w:t>ожидания</w:t>
      </w:r>
      <w:r w:rsidRPr="00917F98">
        <w:rPr>
          <w:b/>
          <w:i/>
          <w:spacing w:val="-10"/>
          <w:sz w:val="28"/>
          <w:szCs w:val="20"/>
        </w:rPr>
        <w:t xml:space="preserve"> </w:t>
      </w:r>
      <w:r w:rsidRPr="00917F98">
        <w:rPr>
          <w:b/>
          <w:i/>
          <w:sz w:val="28"/>
          <w:szCs w:val="20"/>
        </w:rPr>
        <w:t>в</w:t>
      </w:r>
      <w:r w:rsidRPr="00917F98">
        <w:rPr>
          <w:b/>
          <w:i/>
          <w:spacing w:val="-10"/>
          <w:sz w:val="28"/>
          <w:szCs w:val="20"/>
        </w:rPr>
        <w:t xml:space="preserve"> </w:t>
      </w:r>
      <w:r w:rsidRPr="00917F98">
        <w:rPr>
          <w:b/>
          <w:i/>
          <w:sz w:val="28"/>
          <w:szCs w:val="20"/>
        </w:rPr>
        <w:t>очереди</w:t>
      </w:r>
      <w:r w:rsidRPr="00917F98">
        <w:rPr>
          <w:b/>
          <w:i/>
          <w:spacing w:val="-11"/>
          <w:sz w:val="28"/>
          <w:szCs w:val="20"/>
        </w:rPr>
        <w:t xml:space="preserve"> </w:t>
      </w:r>
      <w:r w:rsidRPr="00917F98">
        <w:rPr>
          <w:b/>
          <w:i/>
          <w:sz w:val="28"/>
          <w:szCs w:val="20"/>
        </w:rPr>
        <w:t>при</w:t>
      </w:r>
      <w:r w:rsidRPr="00917F98">
        <w:rPr>
          <w:b/>
          <w:i/>
          <w:spacing w:val="-11"/>
          <w:sz w:val="28"/>
          <w:szCs w:val="20"/>
        </w:rPr>
        <w:t xml:space="preserve"> </w:t>
      </w:r>
      <w:r w:rsidRPr="00917F98">
        <w:rPr>
          <w:b/>
          <w:i/>
          <w:sz w:val="28"/>
          <w:szCs w:val="20"/>
        </w:rPr>
        <w:t>подаче</w:t>
      </w:r>
      <w:r w:rsidRPr="00917F98">
        <w:rPr>
          <w:b/>
          <w:i/>
          <w:spacing w:val="-10"/>
          <w:sz w:val="28"/>
          <w:szCs w:val="20"/>
        </w:rPr>
        <w:t xml:space="preserve"> </w:t>
      </w:r>
      <w:r w:rsidRPr="00917F98">
        <w:rPr>
          <w:b/>
          <w:i/>
          <w:spacing w:val="-1"/>
          <w:sz w:val="28"/>
          <w:szCs w:val="20"/>
        </w:rPr>
        <w:t>заявлений</w:t>
      </w:r>
      <w:r w:rsidRPr="00917F98">
        <w:rPr>
          <w:b/>
          <w:i/>
          <w:spacing w:val="-9"/>
          <w:sz w:val="28"/>
          <w:szCs w:val="20"/>
        </w:rPr>
        <w:t xml:space="preserve"> </w:t>
      </w:r>
      <w:r w:rsidRPr="00917F98">
        <w:rPr>
          <w:b/>
          <w:i/>
          <w:sz w:val="28"/>
          <w:szCs w:val="20"/>
        </w:rPr>
        <w:t>о</w:t>
      </w:r>
      <w:r w:rsidRPr="00917F98">
        <w:rPr>
          <w:b/>
          <w:i/>
          <w:spacing w:val="30"/>
          <w:w w:val="99"/>
          <w:sz w:val="28"/>
          <w:szCs w:val="20"/>
        </w:rPr>
        <w:t xml:space="preserve"> </w:t>
      </w:r>
      <w:r w:rsidRPr="00917F98">
        <w:rPr>
          <w:b/>
          <w:i/>
          <w:sz w:val="28"/>
          <w:szCs w:val="20"/>
        </w:rPr>
        <w:t>предоставлении</w:t>
      </w:r>
      <w:r w:rsidRPr="00917F98">
        <w:rPr>
          <w:b/>
          <w:i/>
          <w:spacing w:val="-14"/>
          <w:sz w:val="28"/>
          <w:szCs w:val="20"/>
        </w:rPr>
        <w:t xml:space="preserve"> </w:t>
      </w:r>
      <w:r w:rsidRPr="00917F98">
        <w:rPr>
          <w:b/>
          <w:i/>
          <w:sz w:val="28"/>
          <w:szCs w:val="20"/>
        </w:rPr>
        <w:t>муниципальной</w:t>
      </w:r>
      <w:r w:rsidRPr="00917F98">
        <w:rPr>
          <w:b/>
          <w:i/>
          <w:spacing w:val="-15"/>
          <w:sz w:val="28"/>
          <w:szCs w:val="20"/>
        </w:rPr>
        <w:t xml:space="preserve"> </w:t>
      </w:r>
      <w:r w:rsidRPr="00917F98">
        <w:rPr>
          <w:b/>
          <w:i/>
          <w:sz w:val="28"/>
          <w:szCs w:val="20"/>
        </w:rPr>
        <w:t>услуги</w:t>
      </w:r>
      <w:r w:rsidRPr="00917F98">
        <w:rPr>
          <w:b/>
          <w:i/>
          <w:spacing w:val="-14"/>
          <w:sz w:val="28"/>
          <w:szCs w:val="20"/>
        </w:rPr>
        <w:t xml:space="preserve"> </w:t>
      </w:r>
      <w:r w:rsidRPr="00917F98">
        <w:rPr>
          <w:b/>
          <w:i/>
          <w:sz w:val="28"/>
          <w:szCs w:val="20"/>
        </w:rPr>
        <w:t>и</w:t>
      </w:r>
      <w:r w:rsidRPr="00917F98">
        <w:rPr>
          <w:b/>
          <w:i/>
          <w:spacing w:val="-15"/>
          <w:sz w:val="28"/>
          <w:szCs w:val="20"/>
        </w:rPr>
        <w:t xml:space="preserve"> </w:t>
      </w:r>
      <w:r w:rsidRPr="00917F98">
        <w:rPr>
          <w:b/>
          <w:i/>
          <w:sz w:val="28"/>
          <w:szCs w:val="20"/>
        </w:rPr>
        <w:t>при</w:t>
      </w:r>
      <w:r w:rsidRPr="00917F98">
        <w:rPr>
          <w:b/>
          <w:i/>
          <w:spacing w:val="-14"/>
          <w:sz w:val="28"/>
          <w:szCs w:val="20"/>
        </w:rPr>
        <w:t xml:space="preserve"> </w:t>
      </w:r>
      <w:r w:rsidRPr="00917F98">
        <w:rPr>
          <w:b/>
          <w:i/>
          <w:sz w:val="28"/>
          <w:szCs w:val="20"/>
        </w:rPr>
        <w:t>получении</w:t>
      </w:r>
      <w:r w:rsidRPr="00917F98">
        <w:rPr>
          <w:b/>
          <w:i/>
          <w:spacing w:val="-14"/>
          <w:sz w:val="28"/>
          <w:szCs w:val="20"/>
        </w:rPr>
        <w:t xml:space="preserve"> </w:t>
      </w:r>
      <w:r w:rsidRPr="00917F98">
        <w:rPr>
          <w:b/>
          <w:i/>
          <w:sz w:val="28"/>
          <w:szCs w:val="20"/>
        </w:rPr>
        <w:t>результата</w:t>
      </w:r>
      <w:r w:rsidRPr="00917F98">
        <w:rPr>
          <w:b/>
          <w:i/>
          <w:spacing w:val="30"/>
          <w:w w:val="99"/>
          <w:sz w:val="28"/>
          <w:szCs w:val="20"/>
        </w:rPr>
        <w:t xml:space="preserve"> </w:t>
      </w:r>
      <w:r w:rsidRPr="00917F98">
        <w:rPr>
          <w:b/>
          <w:i/>
          <w:sz w:val="28"/>
          <w:szCs w:val="20"/>
        </w:rPr>
        <w:t>предоставления</w:t>
      </w:r>
      <w:r w:rsidRPr="00917F98">
        <w:rPr>
          <w:b/>
          <w:i/>
          <w:spacing w:val="-25"/>
          <w:sz w:val="28"/>
          <w:szCs w:val="20"/>
        </w:rPr>
        <w:t xml:space="preserve"> </w:t>
      </w:r>
      <w:r w:rsidRPr="00917F98">
        <w:rPr>
          <w:b/>
          <w:i/>
          <w:sz w:val="28"/>
          <w:szCs w:val="20"/>
        </w:rPr>
        <w:t>муниципальной</w:t>
      </w:r>
      <w:r w:rsidRPr="00917F98">
        <w:rPr>
          <w:b/>
          <w:i/>
          <w:spacing w:val="-25"/>
          <w:sz w:val="28"/>
          <w:szCs w:val="20"/>
        </w:rPr>
        <w:t xml:space="preserve"> </w:t>
      </w:r>
      <w:r w:rsidRPr="00917F98">
        <w:rPr>
          <w:b/>
          <w:i/>
          <w:sz w:val="28"/>
          <w:szCs w:val="20"/>
        </w:rPr>
        <w:t>услуги</w:t>
      </w:r>
    </w:p>
    <w:p w14:paraId="5104618E" w14:textId="77777777" w:rsidR="00403711" w:rsidRPr="00917F98" w:rsidRDefault="00403711" w:rsidP="00403711">
      <w:pPr>
        <w:jc w:val="both"/>
      </w:pPr>
      <w:r w:rsidRPr="00917F98">
        <w:rPr>
          <w:spacing w:val="-1"/>
        </w:rPr>
        <w:t>2.13.1.Время</w:t>
      </w:r>
      <w:r w:rsidRPr="00917F98">
        <w:rPr>
          <w:spacing w:val="38"/>
        </w:rPr>
        <w:t xml:space="preserve"> </w:t>
      </w:r>
      <w:r w:rsidRPr="00917F98">
        <w:rPr>
          <w:spacing w:val="-1"/>
        </w:rPr>
        <w:t>ожидания</w:t>
      </w:r>
      <w:r w:rsidRPr="00917F98">
        <w:rPr>
          <w:spacing w:val="38"/>
        </w:rPr>
        <w:t xml:space="preserve"> </w:t>
      </w:r>
      <w:r w:rsidRPr="00917F98">
        <w:t>в</w:t>
      </w:r>
      <w:r w:rsidRPr="00917F98">
        <w:rPr>
          <w:spacing w:val="37"/>
        </w:rPr>
        <w:t xml:space="preserve"> </w:t>
      </w:r>
      <w:r w:rsidRPr="00917F98">
        <w:rPr>
          <w:spacing w:val="-1"/>
        </w:rPr>
        <w:t>очереди</w:t>
      </w:r>
      <w:r w:rsidRPr="00917F98">
        <w:rPr>
          <w:spacing w:val="39"/>
        </w:rPr>
        <w:t xml:space="preserve"> </w:t>
      </w:r>
      <w:r w:rsidRPr="00917F98">
        <w:t>для</w:t>
      </w:r>
      <w:r w:rsidRPr="00917F98">
        <w:rPr>
          <w:spacing w:val="38"/>
        </w:rPr>
        <w:t xml:space="preserve"> </w:t>
      </w:r>
      <w:r w:rsidRPr="00917F98">
        <w:rPr>
          <w:spacing w:val="-1"/>
        </w:rPr>
        <w:t>подачи</w:t>
      </w:r>
      <w:r w:rsidRPr="00917F98">
        <w:rPr>
          <w:spacing w:val="36"/>
        </w:rPr>
        <w:t xml:space="preserve"> </w:t>
      </w:r>
      <w:r w:rsidRPr="00917F98">
        <w:rPr>
          <w:spacing w:val="-1"/>
        </w:rPr>
        <w:t>заявлений</w:t>
      </w:r>
      <w:r w:rsidRPr="00917F98">
        <w:rPr>
          <w:spacing w:val="36"/>
        </w:rPr>
        <w:t xml:space="preserve"> </w:t>
      </w:r>
      <w:r w:rsidRPr="00917F98">
        <w:t>не</w:t>
      </w:r>
      <w:r w:rsidRPr="00917F98">
        <w:rPr>
          <w:spacing w:val="37"/>
        </w:rPr>
        <w:t xml:space="preserve"> </w:t>
      </w:r>
      <w:r w:rsidRPr="00917F98">
        <w:rPr>
          <w:spacing w:val="-1"/>
        </w:rPr>
        <w:t>может</w:t>
      </w:r>
      <w:r w:rsidRPr="00917F98">
        <w:rPr>
          <w:spacing w:val="38"/>
        </w:rPr>
        <w:t xml:space="preserve"> </w:t>
      </w:r>
      <w:r w:rsidRPr="00917F98">
        <w:rPr>
          <w:spacing w:val="-1"/>
        </w:rPr>
        <w:t>превышать</w:t>
      </w:r>
      <w:r w:rsidRPr="00917F98">
        <w:rPr>
          <w:spacing w:val="39"/>
        </w:rPr>
        <w:t xml:space="preserve"> </w:t>
      </w:r>
      <w:r w:rsidRPr="00917F98">
        <w:t>15</w:t>
      </w:r>
    </w:p>
    <w:p w14:paraId="301F6DF0" w14:textId="77777777" w:rsidR="00403711" w:rsidRPr="00917F98" w:rsidRDefault="00403711" w:rsidP="00403711">
      <w:r w:rsidRPr="00917F98">
        <w:t>минут.</w:t>
      </w:r>
    </w:p>
    <w:p w14:paraId="40C95280" w14:textId="77777777" w:rsidR="00403711" w:rsidRPr="00917F98" w:rsidRDefault="00403711" w:rsidP="00403711">
      <w:pPr>
        <w:tabs>
          <w:tab w:val="left" w:pos="734"/>
        </w:tabs>
        <w:ind w:left="-23"/>
      </w:pPr>
      <w:proofErr w:type="gramStart"/>
      <w:r w:rsidRPr="00917F98">
        <w:rPr>
          <w:spacing w:val="-1"/>
        </w:rPr>
        <w:t>2.13.2.Время</w:t>
      </w:r>
      <w:r w:rsidRPr="00917F98">
        <w:t xml:space="preserve"> </w:t>
      </w:r>
      <w:r w:rsidRPr="00917F98">
        <w:rPr>
          <w:spacing w:val="35"/>
        </w:rPr>
        <w:t xml:space="preserve"> </w:t>
      </w:r>
      <w:r w:rsidRPr="00917F98">
        <w:t>ожидания</w:t>
      </w:r>
      <w:proofErr w:type="gramEnd"/>
      <w:r w:rsidRPr="00917F98">
        <w:t xml:space="preserve"> </w:t>
      </w:r>
      <w:r w:rsidRPr="00917F98">
        <w:rPr>
          <w:spacing w:val="35"/>
        </w:rPr>
        <w:t xml:space="preserve"> </w:t>
      </w:r>
      <w:r w:rsidRPr="00917F98">
        <w:t xml:space="preserve">в </w:t>
      </w:r>
      <w:r w:rsidRPr="00917F98">
        <w:rPr>
          <w:spacing w:val="35"/>
        </w:rPr>
        <w:t xml:space="preserve"> </w:t>
      </w:r>
      <w:r w:rsidRPr="00917F98">
        <w:rPr>
          <w:spacing w:val="-1"/>
        </w:rPr>
        <w:t>очереди</w:t>
      </w:r>
      <w:r w:rsidRPr="00917F98">
        <w:t xml:space="preserve"> </w:t>
      </w:r>
      <w:r w:rsidRPr="00917F98">
        <w:rPr>
          <w:spacing w:val="36"/>
        </w:rPr>
        <w:t xml:space="preserve"> </w:t>
      </w:r>
      <w:r w:rsidRPr="00917F98">
        <w:t xml:space="preserve">при </w:t>
      </w:r>
      <w:r w:rsidRPr="00917F98">
        <w:rPr>
          <w:spacing w:val="36"/>
        </w:rPr>
        <w:t xml:space="preserve"> </w:t>
      </w:r>
      <w:r w:rsidRPr="00917F98">
        <w:rPr>
          <w:spacing w:val="-1"/>
        </w:rPr>
        <w:t>получении</w:t>
      </w:r>
      <w:r w:rsidRPr="00917F98">
        <w:t xml:space="preserve"> </w:t>
      </w:r>
      <w:r w:rsidRPr="00917F98">
        <w:rPr>
          <w:spacing w:val="36"/>
        </w:rPr>
        <w:t xml:space="preserve"> </w:t>
      </w:r>
      <w:r w:rsidRPr="00917F98">
        <w:rPr>
          <w:spacing w:val="-1"/>
        </w:rPr>
        <w:t>результата</w:t>
      </w:r>
      <w:r w:rsidRPr="00917F98">
        <w:t xml:space="preserve"> </w:t>
      </w:r>
      <w:r w:rsidRPr="00917F98">
        <w:rPr>
          <w:spacing w:val="37"/>
        </w:rPr>
        <w:t xml:space="preserve"> </w:t>
      </w:r>
      <w:r w:rsidRPr="00917F98">
        <w:rPr>
          <w:spacing w:val="-1"/>
        </w:rPr>
        <w:t>предоставления</w:t>
      </w:r>
    </w:p>
    <w:p w14:paraId="066EC8D4" w14:textId="77777777" w:rsidR="00403711" w:rsidRPr="00917F98" w:rsidRDefault="00403711" w:rsidP="00403711"/>
    <w:p w14:paraId="631B15B3" w14:textId="77777777" w:rsidR="00403711" w:rsidRPr="00917F98" w:rsidRDefault="00403711" w:rsidP="00403711">
      <w:pPr>
        <w:jc w:val="both"/>
      </w:pPr>
      <w:r w:rsidRPr="00917F98">
        <w:rPr>
          <w:spacing w:val="-1"/>
        </w:rPr>
        <w:lastRenderedPageBreak/>
        <w:t>муниципальной</w:t>
      </w:r>
      <w:r w:rsidRPr="00917F98">
        <w:rPr>
          <w:spacing w:val="3"/>
        </w:rPr>
        <w:t xml:space="preserve"> </w:t>
      </w:r>
      <w:r w:rsidRPr="00917F98">
        <w:rPr>
          <w:spacing w:val="-2"/>
        </w:rPr>
        <w:t>услуги</w:t>
      </w:r>
      <w:r w:rsidRPr="00917F98">
        <w:rPr>
          <w:spacing w:val="3"/>
        </w:rPr>
        <w:t xml:space="preserve"> </w:t>
      </w:r>
      <w:r w:rsidRPr="00917F98">
        <w:t>не</w:t>
      </w:r>
      <w:r w:rsidRPr="00917F98">
        <w:rPr>
          <w:spacing w:val="-1"/>
        </w:rPr>
        <w:t xml:space="preserve"> может</w:t>
      </w:r>
      <w:r w:rsidRPr="00917F98">
        <w:t xml:space="preserve"> </w:t>
      </w:r>
      <w:r w:rsidRPr="00917F98">
        <w:rPr>
          <w:spacing w:val="-1"/>
        </w:rPr>
        <w:t>превышать</w:t>
      </w:r>
      <w:r w:rsidRPr="00917F98">
        <w:rPr>
          <w:spacing w:val="1"/>
        </w:rPr>
        <w:t xml:space="preserve"> </w:t>
      </w:r>
      <w:r w:rsidRPr="00917F98">
        <w:t xml:space="preserve">15 </w:t>
      </w:r>
      <w:r w:rsidRPr="00917F98">
        <w:rPr>
          <w:spacing w:val="-1"/>
        </w:rPr>
        <w:t>минут.</w:t>
      </w:r>
    </w:p>
    <w:p w14:paraId="211C6612" w14:textId="77777777" w:rsidR="00403711" w:rsidRPr="00917F98" w:rsidRDefault="00403711" w:rsidP="00403711">
      <w:pPr>
        <w:spacing w:before="3"/>
        <w:rPr>
          <w:sz w:val="28"/>
          <w:szCs w:val="28"/>
        </w:rPr>
      </w:pPr>
    </w:p>
    <w:p w14:paraId="5984858C" w14:textId="77777777" w:rsidR="00403711" w:rsidRPr="00917F98" w:rsidRDefault="00403711" w:rsidP="0025545D">
      <w:pPr>
        <w:numPr>
          <w:ilvl w:val="1"/>
          <w:numId w:val="70"/>
        </w:numPr>
        <w:tabs>
          <w:tab w:val="left" w:pos="1166"/>
        </w:tabs>
        <w:autoSpaceDE/>
        <w:autoSpaceDN/>
        <w:adjustRightInd/>
        <w:ind w:right="603" w:hanging="772"/>
        <w:outlineLvl w:val="0"/>
        <w:rPr>
          <w:bCs/>
          <w:i/>
          <w:sz w:val="28"/>
          <w:szCs w:val="20"/>
        </w:rPr>
      </w:pPr>
      <w:r w:rsidRPr="00917F98">
        <w:rPr>
          <w:b/>
          <w:i/>
          <w:sz w:val="28"/>
          <w:szCs w:val="20"/>
        </w:rPr>
        <w:t>Срок</w:t>
      </w:r>
      <w:r w:rsidRPr="00917F98">
        <w:rPr>
          <w:b/>
          <w:i/>
          <w:spacing w:val="-12"/>
          <w:sz w:val="28"/>
          <w:szCs w:val="20"/>
        </w:rPr>
        <w:t xml:space="preserve"> </w:t>
      </w:r>
      <w:r w:rsidRPr="00917F98">
        <w:rPr>
          <w:b/>
          <w:i/>
          <w:sz w:val="28"/>
          <w:szCs w:val="20"/>
        </w:rPr>
        <w:t>и</w:t>
      </w:r>
      <w:r w:rsidRPr="00917F98">
        <w:rPr>
          <w:b/>
          <w:i/>
          <w:spacing w:val="-10"/>
          <w:sz w:val="28"/>
          <w:szCs w:val="20"/>
        </w:rPr>
        <w:t xml:space="preserve"> </w:t>
      </w:r>
      <w:r w:rsidRPr="00917F98">
        <w:rPr>
          <w:b/>
          <w:i/>
          <w:spacing w:val="-1"/>
          <w:sz w:val="28"/>
          <w:szCs w:val="20"/>
        </w:rPr>
        <w:t>порядок</w:t>
      </w:r>
      <w:r w:rsidRPr="00917F98">
        <w:rPr>
          <w:b/>
          <w:i/>
          <w:spacing w:val="-10"/>
          <w:sz w:val="28"/>
          <w:szCs w:val="20"/>
        </w:rPr>
        <w:t xml:space="preserve"> </w:t>
      </w:r>
      <w:r w:rsidRPr="00917F98">
        <w:rPr>
          <w:b/>
          <w:i/>
          <w:sz w:val="28"/>
          <w:szCs w:val="20"/>
        </w:rPr>
        <w:t>регистрации</w:t>
      </w:r>
      <w:r w:rsidRPr="00917F98">
        <w:rPr>
          <w:b/>
          <w:i/>
          <w:spacing w:val="-11"/>
          <w:sz w:val="28"/>
          <w:szCs w:val="20"/>
        </w:rPr>
        <w:t xml:space="preserve"> </w:t>
      </w:r>
      <w:r w:rsidRPr="00917F98">
        <w:rPr>
          <w:b/>
          <w:i/>
          <w:sz w:val="28"/>
          <w:szCs w:val="20"/>
        </w:rPr>
        <w:t>запроса</w:t>
      </w:r>
      <w:r w:rsidRPr="00917F98">
        <w:rPr>
          <w:b/>
          <w:i/>
          <w:spacing w:val="-11"/>
          <w:sz w:val="28"/>
          <w:szCs w:val="20"/>
        </w:rPr>
        <w:t xml:space="preserve"> </w:t>
      </w:r>
      <w:r w:rsidRPr="00917F98">
        <w:rPr>
          <w:b/>
          <w:i/>
          <w:spacing w:val="-1"/>
          <w:sz w:val="28"/>
          <w:szCs w:val="20"/>
        </w:rPr>
        <w:t>заявителя</w:t>
      </w:r>
      <w:r w:rsidRPr="00917F98">
        <w:rPr>
          <w:b/>
          <w:i/>
          <w:spacing w:val="-11"/>
          <w:sz w:val="28"/>
          <w:szCs w:val="20"/>
        </w:rPr>
        <w:t xml:space="preserve"> </w:t>
      </w:r>
      <w:r w:rsidRPr="00917F98">
        <w:rPr>
          <w:b/>
          <w:i/>
          <w:sz w:val="28"/>
          <w:szCs w:val="20"/>
        </w:rPr>
        <w:t>о</w:t>
      </w:r>
      <w:r w:rsidRPr="00917F98">
        <w:rPr>
          <w:b/>
          <w:i/>
          <w:spacing w:val="-10"/>
          <w:sz w:val="28"/>
          <w:szCs w:val="20"/>
        </w:rPr>
        <w:t xml:space="preserve"> </w:t>
      </w:r>
      <w:r w:rsidRPr="00917F98">
        <w:rPr>
          <w:b/>
          <w:i/>
          <w:sz w:val="28"/>
          <w:szCs w:val="20"/>
        </w:rPr>
        <w:t>предоставлении</w:t>
      </w:r>
      <w:r w:rsidRPr="00917F98">
        <w:rPr>
          <w:b/>
          <w:i/>
          <w:spacing w:val="42"/>
          <w:w w:val="99"/>
          <w:sz w:val="28"/>
          <w:szCs w:val="20"/>
        </w:rPr>
        <w:t xml:space="preserve"> </w:t>
      </w:r>
      <w:r w:rsidRPr="00917F98">
        <w:rPr>
          <w:b/>
          <w:i/>
          <w:sz w:val="28"/>
          <w:szCs w:val="20"/>
        </w:rPr>
        <w:t>муниципальной</w:t>
      </w:r>
      <w:r w:rsidRPr="00917F98">
        <w:rPr>
          <w:b/>
          <w:i/>
          <w:spacing w:val="-11"/>
          <w:sz w:val="28"/>
          <w:szCs w:val="20"/>
        </w:rPr>
        <w:t xml:space="preserve"> </w:t>
      </w:r>
      <w:r w:rsidRPr="00917F98">
        <w:rPr>
          <w:b/>
          <w:i/>
          <w:sz w:val="28"/>
          <w:szCs w:val="20"/>
        </w:rPr>
        <w:t>услуги,</w:t>
      </w:r>
      <w:r w:rsidRPr="00917F98">
        <w:rPr>
          <w:b/>
          <w:i/>
          <w:spacing w:val="-10"/>
          <w:sz w:val="28"/>
          <w:szCs w:val="20"/>
        </w:rPr>
        <w:t xml:space="preserve"> </w:t>
      </w:r>
      <w:r w:rsidRPr="00917F98">
        <w:rPr>
          <w:b/>
          <w:i/>
          <w:sz w:val="28"/>
          <w:szCs w:val="20"/>
        </w:rPr>
        <w:t>в</w:t>
      </w:r>
      <w:r w:rsidRPr="00917F98">
        <w:rPr>
          <w:b/>
          <w:i/>
          <w:spacing w:val="-11"/>
          <w:sz w:val="28"/>
          <w:szCs w:val="20"/>
        </w:rPr>
        <w:t xml:space="preserve"> </w:t>
      </w:r>
      <w:r w:rsidRPr="00917F98">
        <w:rPr>
          <w:b/>
          <w:i/>
          <w:sz w:val="28"/>
          <w:szCs w:val="20"/>
        </w:rPr>
        <w:t>том</w:t>
      </w:r>
      <w:r w:rsidRPr="00917F98">
        <w:rPr>
          <w:b/>
          <w:i/>
          <w:spacing w:val="-10"/>
          <w:sz w:val="28"/>
          <w:szCs w:val="20"/>
        </w:rPr>
        <w:t xml:space="preserve"> </w:t>
      </w:r>
      <w:r w:rsidRPr="00917F98">
        <w:rPr>
          <w:b/>
          <w:i/>
          <w:sz w:val="28"/>
          <w:szCs w:val="20"/>
        </w:rPr>
        <w:t>числе</w:t>
      </w:r>
      <w:r w:rsidRPr="00917F98">
        <w:rPr>
          <w:b/>
          <w:i/>
          <w:spacing w:val="-7"/>
          <w:sz w:val="28"/>
          <w:szCs w:val="20"/>
        </w:rPr>
        <w:t xml:space="preserve"> </w:t>
      </w:r>
      <w:r w:rsidRPr="00917F98">
        <w:rPr>
          <w:b/>
          <w:i/>
          <w:sz w:val="28"/>
          <w:szCs w:val="20"/>
        </w:rPr>
        <w:t>в</w:t>
      </w:r>
      <w:r w:rsidRPr="00917F98">
        <w:rPr>
          <w:b/>
          <w:i/>
          <w:spacing w:val="-10"/>
          <w:sz w:val="28"/>
          <w:szCs w:val="20"/>
        </w:rPr>
        <w:t xml:space="preserve"> </w:t>
      </w:r>
      <w:r w:rsidRPr="00917F98">
        <w:rPr>
          <w:b/>
          <w:i/>
          <w:sz w:val="28"/>
          <w:szCs w:val="20"/>
        </w:rPr>
        <w:t>электронной</w:t>
      </w:r>
      <w:r w:rsidRPr="00917F98">
        <w:rPr>
          <w:b/>
          <w:i/>
          <w:spacing w:val="-8"/>
          <w:sz w:val="28"/>
          <w:szCs w:val="20"/>
        </w:rPr>
        <w:t xml:space="preserve"> </w:t>
      </w:r>
      <w:r w:rsidRPr="00917F98">
        <w:rPr>
          <w:b/>
          <w:i/>
          <w:spacing w:val="-1"/>
          <w:sz w:val="28"/>
          <w:szCs w:val="20"/>
        </w:rPr>
        <w:t>форме</w:t>
      </w:r>
    </w:p>
    <w:p w14:paraId="4C0430DD" w14:textId="77777777" w:rsidR="00403711" w:rsidRPr="00917F98" w:rsidRDefault="00403711" w:rsidP="00403711">
      <w:pPr>
        <w:spacing w:before="5"/>
        <w:rPr>
          <w:b/>
          <w:bCs/>
          <w:sz w:val="23"/>
          <w:szCs w:val="23"/>
        </w:rPr>
      </w:pPr>
    </w:p>
    <w:p w14:paraId="57D3626E" w14:textId="77777777" w:rsidR="00403711" w:rsidRPr="00917F98" w:rsidRDefault="00403711" w:rsidP="00403711">
      <w:pPr>
        <w:tabs>
          <w:tab w:val="left" w:pos="1518"/>
        </w:tabs>
        <w:spacing w:line="276" w:lineRule="auto"/>
        <w:ind w:left="810" w:right="109"/>
      </w:pPr>
      <w:r w:rsidRPr="00917F98">
        <w:rPr>
          <w:spacing w:val="-1"/>
        </w:rPr>
        <w:t>2.14.1Заявление</w:t>
      </w:r>
      <w:r w:rsidRPr="00917F98">
        <w:rPr>
          <w:spacing w:val="6"/>
        </w:rPr>
        <w:t xml:space="preserve"> </w:t>
      </w:r>
      <w:r w:rsidRPr="00917F98">
        <w:t>и</w:t>
      </w:r>
      <w:r w:rsidRPr="00917F98">
        <w:rPr>
          <w:spacing w:val="7"/>
        </w:rPr>
        <w:t xml:space="preserve"> </w:t>
      </w:r>
      <w:r w:rsidRPr="00917F98">
        <w:rPr>
          <w:spacing w:val="-1"/>
        </w:rPr>
        <w:t>необходимые</w:t>
      </w:r>
      <w:r w:rsidRPr="00917F98">
        <w:rPr>
          <w:spacing w:val="5"/>
        </w:rPr>
        <w:t xml:space="preserve"> </w:t>
      </w:r>
      <w:r w:rsidRPr="00917F98">
        <w:rPr>
          <w:spacing w:val="-1"/>
        </w:rPr>
        <w:t>документы</w:t>
      </w:r>
      <w:r w:rsidRPr="00917F98">
        <w:rPr>
          <w:spacing w:val="7"/>
        </w:rPr>
        <w:t xml:space="preserve"> </w:t>
      </w:r>
      <w:r w:rsidRPr="00917F98">
        <w:rPr>
          <w:spacing w:val="-1"/>
        </w:rPr>
        <w:t>могут</w:t>
      </w:r>
      <w:r w:rsidRPr="00917F98">
        <w:rPr>
          <w:spacing w:val="7"/>
        </w:rPr>
        <w:t xml:space="preserve"> </w:t>
      </w:r>
      <w:r w:rsidRPr="00917F98">
        <w:t>быть</w:t>
      </w:r>
      <w:r w:rsidRPr="00917F98">
        <w:rPr>
          <w:spacing w:val="8"/>
        </w:rPr>
        <w:t xml:space="preserve"> </w:t>
      </w:r>
      <w:r w:rsidRPr="00917F98">
        <w:rPr>
          <w:spacing w:val="-1"/>
        </w:rPr>
        <w:t>поданы</w:t>
      </w:r>
      <w:r w:rsidRPr="00917F98">
        <w:rPr>
          <w:spacing w:val="4"/>
        </w:rPr>
        <w:t xml:space="preserve"> </w:t>
      </w:r>
      <w:r w:rsidRPr="00917F98">
        <w:rPr>
          <w:spacing w:val="-1"/>
        </w:rPr>
        <w:t>непосредственно</w:t>
      </w:r>
      <w:r w:rsidRPr="00917F98">
        <w:rPr>
          <w:spacing w:val="6"/>
        </w:rPr>
        <w:t xml:space="preserve"> </w:t>
      </w:r>
      <w:r w:rsidRPr="00917F98">
        <w:t>в</w:t>
      </w:r>
      <w:r w:rsidRPr="00917F98">
        <w:rPr>
          <w:spacing w:val="69"/>
        </w:rPr>
        <w:t xml:space="preserve"> </w:t>
      </w:r>
      <w:r w:rsidRPr="00917F98">
        <w:t>Отдел,</w:t>
      </w:r>
      <w:r w:rsidRPr="00917F98">
        <w:rPr>
          <w:spacing w:val="49"/>
        </w:rPr>
        <w:t xml:space="preserve"> </w:t>
      </w:r>
      <w:r w:rsidRPr="00917F98">
        <w:rPr>
          <w:spacing w:val="-1"/>
        </w:rPr>
        <w:t>через</w:t>
      </w:r>
      <w:r w:rsidRPr="00917F98">
        <w:rPr>
          <w:spacing w:val="51"/>
        </w:rPr>
        <w:t xml:space="preserve"> </w:t>
      </w:r>
      <w:r w:rsidRPr="00917F98">
        <w:rPr>
          <w:spacing w:val="-1"/>
        </w:rPr>
        <w:t>многофункциональный</w:t>
      </w:r>
      <w:r w:rsidRPr="00917F98">
        <w:rPr>
          <w:spacing w:val="48"/>
        </w:rPr>
        <w:t xml:space="preserve"> </w:t>
      </w:r>
      <w:r w:rsidRPr="00917F98">
        <w:rPr>
          <w:spacing w:val="-1"/>
        </w:rPr>
        <w:t>центр,</w:t>
      </w:r>
      <w:r w:rsidRPr="00917F98">
        <w:rPr>
          <w:spacing w:val="48"/>
        </w:rPr>
        <w:t xml:space="preserve"> </w:t>
      </w:r>
      <w:r w:rsidRPr="00917F98">
        <w:rPr>
          <w:spacing w:val="-1"/>
        </w:rPr>
        <w:t>направлены</w:t>
      </w:r>
      <w:r w:rsidRPr="00917F98">
        <w:rPr>
          <w:spacing w:val="49"/>
        </w:rPr>
        <w:t xml:space="preserve"> </w:t>
      </w:r>
      <w:r w:rsidRPr="00917F98">
        <w:rPr>
          <w:spacing w:val="-1"/>
        </w:rPr>
        <w:t>посредством</w:t>
      </w:r>
      <w:r w:rsidRPr="00917F98">
        <w:rPr>
          <w:spacing w:val="49"/>
        </w:rPr>
        <w:t xml:space="preserve"> </w:t>
      </w:r>
      <w:r w:rsidRPr="00917F98">
        <w:rPr>
          <w:spacing w:val="-1"/>
        </w:rPr>
        <w:t>почтовой</w:t>
      </w:r>
      <w:r w:rsidRPr="00917F98">
        <w:rPr>
          <w:spacing w:val="51"/>
        </w:rPr>
        <w:t xml:space="preserve"> </w:t>
      </w:r>
      <w:r w:rsidRPr="00917F98">
        <w:rPr>
          <w:spacing w:val="-1"/>
        </w:rPr>
        <w:t>связи,</w:t>
      </w:r>
      <w:r w:rsidRPr="00917F98">
        <w:rPr>
          <w:spacing w:val="47"/>
        </w:rPr>
        <w:t xml:space="preserve"> </w:t>
      </w:r>
      <w:r w:rsidRPr="00917F98">
        <w:t>а</w:t>
      </w:r>
      <w:r w:rsidRPr="00917F98">
        <w:rPr>
          <w:spacing w:val="91"/>
        </w:rPr>
        <w:t xml:space="preserve"> </w:t>
      </w:r>
      <w:r w:rsidRPr="00917F98">
        <w:t>также</w:t>
      </w:r>
      <w:r w:rsidRPr="00917F98">
        <w:rPr>
          <w:spacing w:val="37"/>
        </w:rPr>
        <w:t xml:space="preserve"> </w:t>
      </w:r>
      <w:r w:rsidRPr="00917F98">
        <w:t>в</w:t>
      </w:r>
      <w:r w:rsidRPr="00917F98">
        <w:rPr>
          <w:spacing w:val="37"/>
        </w:rPr>
        <w:t xml:space="preserve"> </w:t>
      </w:r>
      <w:r w:rsidRPr="00917F98">
        <w:t>форме</w:t>
      </w:r>
      <w:r w:rsidRPr="00917F98">
        <w:rPr>
          <w:spacing w:val="36"/>
        </w:rPr>
        <w:t xml:space="preserve"> </w:t>
      </w:r>
      <w:r w:rsidRPr="00917F98">
        <w:t>электронного</w:t>
      </w:r>
      <w:r w:rsidRPr="00917F98">
        <w:rPr>
          <w:spacing w:val="38"/>
        </w:rPr>
        <w:t xml:space="preserve"> </w:t>
      </w:r>
      <w:r w:rsidRPr="00917F98">
        <w:rPr>
          <w:spacing w:val="-1"/>
        </w:rPr>
        <w:t>документа</w:t>
      </w:r>
      <w:r w:rsidRPr="00917F98">
        <w:rPr>
          <w:spacing w:val="37"/>
        </w:rPr>
        <w:t xml:space="preserve"> </w:t>
      </w:r>
      <w:r w:rsidRPr="00917F98">
        <w:t>с</w:t>
      </w:r>
      <w:r w:rsidRPr="00917F98">
        <w:rPr>
          <w:spacing w:val="39"/>
        </w:rPr>
        <w:t xml:space="preserve"> </w:t>
      </w:r>
      <w:r w:rsidRPr="00917F98">
        <w:rPr>
          <w:spacing w:val="-1"/>
        </w:rPr>
        <w:t>использованием</w:t>
      </w:r>
      <w:r w:rsidRPr="00917F98">
        <w:rPr>
          <w:spacing w:val="37"/>
        </w:rPr>
        <w:t xml:space="preserve"> </w:t>
      </w:r>
      <w:r w:rsidRPr="00917F98">
        <w:rPr>
          <w:spacing w:val="-1"/>
        </w:rPr>
        <w:t>электронных</w:t>
      </w:r>
      <w:r w:rsidRPr="00917F98">
        <w:rPr>
          <w:spacing w:val="39"/>
        </w:rPr>
        <w:t xml:space="preserve"> </w:t>
      </w:r>
      <w:r w:rsidRPr="00917F98">
        <w:rPr>
          <w:spacing w:val="-1"/>
        </w:rPr>
        <w:t>носителей</w:t>
      </w:r>
      <w:r w:rsidRPr="00917F98">
        <w:rPr>
          <w:spacing w:val="39"/>
        </w:rPr>
        <w:t xml:space="preserve"> </w:t>
      </w:r>
      <w:r w:rsidRPr="00917F98">
        <w:rPr>
          <w:spacing w:val="-1"/>
        </w:rPr>
        <w:t>либо</w:t>
      </w:r>
      <w:r w:rsidRPr="00917F98">
        <w:rPr>
          <w:spacing w:val="55"/>
        </w:rPr>
        <w:t xml:space="preserve"> </w:t>
      </w:r>
      <w:r w:rsidRPr="00917F98">
        <w:rPr>
          <w:spacing w:val="-1"/>
        </w:rPr>
        <w:t>посредством</w:t>
      </w:r>
      <w:r w:rsidRPr="00917F98">
        <w:t xml:space="preserve"> </w:t>
      </w:r>
      <w:r w:rsidRPr="00917F98">
        <w:rPr>
          <w:spacing w:val="-1"/>
        </w:rPr>
        <w:t>ЕПГУ</w:t>
      </w:r>
      <w:r w:rsidRPr="00917F98">
        <w:t xml:space="preserve"> и</w:t>
      </w:r>
      <w:r w:rsidRPr="00917F98">
        <w:rPr>
          <w:spacing w:val="1"/>
        </w:rPr>
        <w:t xml:space="preserve"> </w:t>
      </w:r>
      <w:r w:rsidRPr="00917F98">
        <w:t>(или) РПГУ.</w:t>
      </w:r>
    </w:p>
    <w:p w14:paraId="6373EF20" w14:textId="77777777" w:rsidR="00403711" w:rsidRPr="00917F98" w:rsidRDefault="00403711" w:rsidP="00403711">
      <w:pPr>
        <w:tabs>
          <w:tab w:val="left" w:pos="1578"/>
        </w:tabs>
        <w:spacing w:line="277" w:lineRule="auto"/>
        <w:ind w:left="810" w:right="114"/>
      </w:pPr>
      <w:r w:rsidRPr="00917F98">
        <w:t>2.14.2.Срок</w:t>
      </w:r>
      <w:r w:rsidRPr="00917F98">
        <w:rPr>
          <w:spacing w:val="38"/>
        </w:rPr>
        <w:t xml:space="preserve"> </w:t>
      </w:r>
      <w:r w:rsidRPr="00917F98">
        <w:rPr>
          <w:spacing w:val="-1"/>
        </w:rPr>
        <w:t>регистрации</w:t>
      </w:r>
      <w:r w:rsidRPr="00917F98">
        <w:rPr>
          <w:spacing w:val="36"/>
        </w:rPr>
        <w:t xml:space="preserve"> </w:t>
      </w:r>
      <w:r w:rsidRPr="00917F98">
        <w:rPr>
          <w:spacing w:val="-1"/>
        </w:rPr>
        <w:t>заявления</w:t>
      </w:r>
      <w:r w:rsidRPr="00917F98">
        <w:rPr>
          <w:spacing w:val="38"/>
        </w:rPr>
        <w:t xml:space="preserve"> </w:t>
      </w:r>
      <w:r w:rsidRPr="00917F98">
        <w:t>о</w:t>
      </w:r>
      <w:r w:rsidRPr="00917F98">
        <w:rPr>
          <w:spacing w:val="38"/>
        </w:rPr>
        <w:t xml:space="preserve"> </w:t>
      </w:r>
      <w:r w:rsidRPr="00917F98">
        <w:rPr>
          <w:spacing w:val="-1"/>
        </w:rPr>
        <w:t>предоставлении</w:t>
      </w:r>
      <w:r w:rsidRPr="00917F98">
        <w:rPr>
          <w:spacing w:val="39"/>
        </w:rPr>
        <w:t xml:space="preserve"> </w:t>
      </w:r>
      <w:r w:rsidRPr="00917F98">
        <w:rPr>
          <w:spacing w:val="-1"/>
        </w:rPr>
        <w:t>муниципальной</w:t>
      </w:r>
      <w:r w:rsidRPr="00917F98">
        <w:rPr>
          <w:spacing w:val="41"/>
        </w:rPr>
        <w:t xml:space="preserve"> </w:t>
      </w:r>
      <w:r w:rsidRPr="00917F98">
        <w:rPr>
          <w:spacing w:val="-1"/>
        </w:rPr>
        <w:t>услуги,</w:t>
      </w:r>
      <w:r w:rsidRPr="00917F98">
        <w:rPr>
          <w:spacing w:val="38"/>
        </w:rPr>
        <w:t xml:space="preserve"> </w:t>
      </w:r>
      <w:r w:rsidRPr="00917F98">
        <w:t>не</w:t>
      </w:r>
      <w:r w:rsidRPr="00917F98">
        <w:rPr>
          <w:spacing w:val="55"/>
        </w:rPr>
        <w:t xml:space="preserve"> </w:t>
      </w:r>
      <w:r w:rsidRPr="00917F98">
        <w:rPr>
          <w:spacing w:val="-1"/>
        </w:rPr>
        <w:t>должен</w:t>
      </w:r>
      <w:r w:rsidRPr="00917F98">
        <w:rPr>
          <w:spacing w:val="1"/>
        </w:rPr>
        <w:t xml:space="preserve"> </w:t>
      </w:r>
      <w:r w:rsidRPr="00917F98">
        <w:rPr>
          <w:spacing w:val="-1"/>
        </w:rPr>
        <w:t>превышать</w:t>
      </w:r>
      <w:r w:rsidRPr="00917F98">
        <w:rPr>
          <w:spacing w:val="1"/>
        </w:rPr>
        <w:t xml:space="preserve"> </w:t>
      </w:r>
      <w:r w:rsidRPr="00917F98">
        <w:rPr>
          <w:spacing w:val="-1"/>
        </w:rPr>
        <w:t>один</w:t>
      </w:r>
      <w:r w:rsidRPr="00917F98">
        <w:t xml:space="preserve"> </w:t>
      </w:r>
      <w:r w:rsidRPr="00917F98">
        <w:rPr>
          <w:spacing w:val="-1"/>
        </w:rPr>
        <w:t>рабочий</w:t>
      </w:r>
      <w:r w:rsidRPr="00917F98">
        <w:rPr>
          <w:spacing w:val="1"/>
        </w:rPr>
        <w:t xml:space="preserve"> </w:t>
      </w:r>
      <w:r w:rsidRPr="00917F98">
        <w:rPr>
          <w:spacing w:val="-1"/>
        </w:rPr>
        <w:t>день</w:t>
      </w:r>
      <w:r w:rsidRPr="00917F98">
        <w:t xml:space="preserve"> </w:t>
      </w:r>
      <w:r w:rsidRPr="00917F98">
        <w:rPr>
          <w:spacing w:val="-1"/>
        </w:rPr>
        <w:t>со</w:t>
      </w:r>
      <w:r w:rsidRPr="00917F98">
        <w:t xml:space="preserve"> </w:t>
      </w:r>
      <w:r w:rsidRPr="00917F98">
        <w:rPr>
          <w:spacing w:val="-1"/>
        </w:rPr>
        <w:t>дня</w:t>
      </w:r>
      <w:r w:rsidRPr="00917F98">
        <w:t xml:space="preserve"> </w:t>
      </w:r>
      <w:r w:rsidRPr="00917F98">
        <w:rPr>
          <w:spacing w:val="-1"/>
        </w:rPr>
        <w:t>его</w:t>
      </w:r>
      <w:r w:rsidRPr="00917F98">
        <w:t xml:space="preserve"> </w:t>
      </w:r>
      <w:r w:rsidRPr="00917F98">
        <w:rPr>
          <w:spacing w:val="-1"/>
        </w:rPr>
        <w:t>получения</w:t>
      </w:r>
      <w:r w:rsidRPr="00917F98">
        <w:rPr>
          <w:spacing w:val="4"/>
        </w:rPr>
        <w:t xml:space="preserve"> </w:t>
      </w:r>
      <w:r w:rsidRPr="00917F98">
        <w:rPr>
          <w:i/>
          <w:spacing w:val="-1"/>
        </w:rPr>
        <w:t>Отделом.</w:t>
      </w:r>
    </w:p>
    <w:p w14:paraId="71A97E4E" w14:textId="77777777" w:rsidR="00403711" w:rsidRPr="00917F98" w:rsidRDefault="00403711" w:rsidP="0025545D">
      <w:pPr>
        <w:numPr>
          <w:ilvl w:val="2"/>
          <w:numId w:val="69"/>
        </w:numPr>
        <w:tabs>
          <w:tab w:val="left" w:pos="1518"/>
        </w:tabs>
        <w:autoSpaceDE/>
        <w:autoSpaceDN/>
        <w:adjustRightInd/>
        <w:spacing w:before="48" w:line="276" w:lineRule="auto"/>
        <w:ind w:right="147" w:firstLine="708"/>
        <w:jc w:val="both"/>
      </w:pPr>
      <w:r w:rsidRPr="00917F98">
        <w:rPr>
          <w:spacing w:val="-1"/>
        </w:rPr>
        <w:t>Заявление</w:t>
      </w:r>
      <w:r w:rsidRPr="00917F98">
        <w:rPr>
          <w:spacing w:val="15"/>
        </w:rPr>
        <w:t xml:space="preserve"> </w:t>
      </w:r>
      <w:r w:rsidRPr="00917F98">
        <w:t>о</w:t>
      </w:r>
      <w:r w:rsidRPr="00917F98">
        <w:rPr>
          <w:spacing w:val="16"/>
        </w:rPr>
        <w:t xml:space="preserve"> </w:t>
      </w:r>
      <w:r w:rsidRPr="00917F98">
        <w:rPr>
          <w:spacing w:val="-1"/>
        </w:rPr>
        <w:t>предоставлении</w:t>
      </w:r>
      <w:r w:rsidRPr="00917F98">
        <w:rPr>
          <w:spacing w:val="17"/>
        </w:rPr>
        <w:t xml:space="preserve"> </w:t>
      </w:r>
      <w:r w:rsidRPr="00917F98">
        <w:rPr>
          <w:spacing w:val="-1"/>
        </w:rPr>
        <w:t>муниципальной</w:t>
      </w:r>
      <w:r w:rsidRPr="00917F98">
        <w:rPr>
          <w:spacing w:val="19"/>
        </w:rPr>
        <w:t xml:space="preserve"> </w:t>
      </w:r>
      <w:r w:rsidRPr="00917F98">
        <w:rPr>
          <w:spacing w:val="-1"/>
        </w:rPr>
        <w:t>услуги,</w:t>
      </w:r>
      <w:r w:rsidRPr="00917F98">
        <w:rPr>
          <w:spacing w:val="16"/>
        </w:rPr>
        <w:t xml:space="preserve"> </w:t>
      </w:r>
      <w:r w:rsidRPr="00917F98">
        <w:t>в</w:t>
      </w:r>
      <w:r w:rsidRPr="00917F98">
        <w:rPr>
          <w:spacing w:val="16"/>
        </w:rPr>
        <w:t xml:space="preserve"> </w:t>
      </w:r>
      <w:r w:rsidRPr="00917F98">
        <w:t>том</w:t>
      </w:r>
      <w:r w:rsidRPr="00917F98">
        <w:rPr>
          <w:spacing w:val="16"/>
        </w:rPr>
        <w:t xml:space="preserve"> </w:t>
      </w:r>
      <w:r w:rsidRPr="00917F98">
        <w:t>числе</w:t>
      </w:r>
      <w:r w:rsidRPr="00917F98">
        <w:rPr>
          <w:spacing w:val="15"/>
        </w:rPr>
        <w:t xml:space="preserve"> </w:t>
      </w:r>
      <w:r w:rsidRPr="00917F98">
        <w:t>в</w:t>
      </w:r>
      <w:r w:rsidRPr="00917F98">
        <w:rPr>
          <w:spacing w:val="37"/>
        </w:rPr>
        <w:t xml:space="preserve"> </w:t>
      </w:r>
      <w:r w:rsidRPr="00917F98">
        <w:rPr>
          <w:spacing w:val="-1"/>
        </w:rPr>
        <w:t>электронной</w:t>
      </w:r>
      <w:r w:rsidRPr="00917F98">
        <w:rPr>
          <w:spacing w:val="-12"/>
        </w:rPr>
        <w:t xml:space="preserve"> </w:t>
      </w:r>
      <w:r w:rsidRPr="00917F98">
        <w:t>форме</w:t>
      </w:r>
      <w:r w:rsidRPr="00917F98">
        <w:rPr>
          <w:spacing w:val="-14"/>
        </w:rPr>
        <w:t xml:space="preserve"> </w:t>
      </w:r>
      <w:r w:rsidRPr="00917F98">
        <w:t>с</w:t>
      </w:r>
      <w:r w:rsidRPr="00917F98">
        <w:rPr>
          <w:spacing w:val="-13"/>
        </w:rPr>
        <w:t xml:space="preserve"> </w:t>
      </w:r>
      <w:r w:rsidRPr="00917F98">
        <w:rPr>
          <w:spacing w:val="-1"/>
        </w:rPr>
        <w:t>использованием</w:t>
      </w:r>
      <w:r w:rsidRPr="00917F98">
        <w:rPr>
          <w:spacing w:val="-13"/>
        </w:rPr>
        <w:t xml:space="preserve"> </w:t>
      </w:r>
      <w:r w:rsidRPr="00917F98">
        <w:rPr>
          <w:spacing w:val="-1"/>
        </w:rPr>
        <w:t>ЕПГУ</w:t>
      </w:r>
      <w:r w:rsidRPr="00917F98">
        <w:rPr>
          <w:spacing w:val="-12"/>
        </w:rPr>
        <w:t xml:space="preserve"> </w:t>
      </w:r>
      <w:r w:rsidRPr="00917F98">
        <w:t>и</w:t>
      </w:r>
      <w:r w:rsidRPr="00917F98">
        <w:rPr>
          <w:spacing w:val="-12"/>
        </w:rPr>
        <w:t xml:space="preserve"> </w:t>
      </w:r>
      <w:r w:rsidRPr="00917F98">
        <w:t>(или)</w:t>
      </w:r>
      <w:r w:rsidRPr="00917F98">
        <w:rPr>
          <w:spacing w:val="-13"/>
        </w:rPr>
        <w:t xml:space="preserve"> </w:t>
      </w:r>
      <w:r w:rsidRPr="00917F98">
        <w:t>РПГУ</w:t>
      </w:r>
      <w:r w:rsidRPr="00917F98">
        <w:rPr>
          <w:spacing w:val="-12"/>
        </w:rPr>
        <w:t xml:space="preserve"> </w:t>
      </w:r>
      <w:r w:rsidRPr="00917F98">
        <w:rPr>
          <w:spacing w:val="-1"/>
        </w:rPr>
        <w:t>регистрируется</w:t>
      </w:r>
      <w:r w:rsidRPr="00917F98">
        <w:rPr>
          <w:spacing w:val="-13"/>
        </w:rPr>
        <w:t xml:space="preserve"> </w:t>
      </w:r>
      <w:r w:rsidRPr="00917F98">
        <w:t>в</w:t>
      </w:r>
      <w:r w:rsidRPr="00917F98">
        <w:rPr>
          <w:spacing w:val="-13"/>
        </w:rPr>
        <w:t xml:space="preserve"> </w:t>
      </w:r>
      <w:r w:rsidRPr="00917F98">
        <w:rPr>
          <w:spacing w:val="-1"/>
        </w:rPr>
        <w:t>ведомственной</w:t>
      </w:r>
      <w:r w:rsidRPr="00917F98">
        <w:rPr>
          <w:spacing w:val="77"/>
        </w:rPr>
        <w:t xml:space="preserve"> </w:t>
      </w:r>
      <w:r w:rsidRPr="00917F98">
        <w:rPr>
          <w:spacing w:val="-1"/>
        </w:rPr>
        <w:t>системе</w:t>
      </w:r>
      <w:r w:rsidRPr="00917F98">
        <w:rPr>
          <w:spacing w:val="8"/>
        </w:rPr>
        <w:t xml:space="preserve"> </w:t>
      </w:r>
      <w:r w:rsidRPr="00917F98">
        <w:t>электронного</w:t>
      </w:r>
      <w:r w:rsidRPr="00917F98">
        <w:rPr>
          <w:spacing w:val="6"/>
        </w:rPr>
        <w:t xml:space="preserve"> </w:t>
      </w:r>
      <w:r w:rsidRPr="00917F98">
        <w:rPr>
          <w:spacing w:val="-1"/>
        </w:rPr>
        <w:t>документооборота</w:t>
      </w:r>
      <w:r w:rsidRPr="00917F98">
        <w:rPr>
          <w:spacing w:val="9"/>
        </w:rPr>
        <w:t xml:space="preserve"> </w:t>
      </w:r>
      <w:r w:rsidRPr="00917F98">
        <w:rPr>
          <w:spacing w:val="-1"/>
        </w:rPr>
        <w:t>Администрации</w:t>
      </w:r>
      <w:r w:rsidRPr="00917F98">
        <w:rPr>
          <w:spacing w:val="15"/>
        </w:rPr>
        <w:t xml:space="preserve"> </w:t>
      </w:r>
      <w:r w:rsidRPr="00917F98">
        <w:t>с</w:t>
      </w:r>
      <w:r w:rsidRPr="00917F98">
        <w:rPr>
          <w:spacing w:val="6"/>
        </w:rPr>
        <w:t xml:space="preserve"> </w:t>
      </w:r>
      <w:r w:rsidRPr="00917F98">
        <w:rPr>
          <w:spacing w:val="-1"/>
        </w:rPr>
        <w:t>присвоением</w:t>
      </w:r>
      <w:r w:rsidRPr="00917F98">
        <w:rPr>
          <w:spacing w:val="8"/>
        </w:rPr>
        <w:t xml:space="preserve"> </w:t>
      </w:r>
      <w:r w:rsidRPr="00917F98">
        <w:rPr>
          <w:spacing w:val="-1"/>
        </w:rPr>
        <w:t>заявления</w:t>
      </w:r>
      <w:r w:rsidRPr="00917F98">
        <w:rPr>
          <w:spacing w:val="71"/>
        </w:rPr>
        <w:t xml:space="preserve"> </w:t>
      </w:r>
      <w:r w:rsidRPr="00917F98">
        <w:t xml:space="preserve">входящего </w:t>
      </w:r>
      <w:r w:rsidRPr="00917F98">
        <w:rPr>
          <w:spacing w:val="-1"/>
        </w:rPr>
        <w:t xml:space="preserve">номера </w:t>
      </w:r>
      <w:r w:rsidRPr="00917F98">
        <w:t>и</w:t>
      </w:r>
      <w:r w:rsidRPr="00917F98">
        <w:rPr>
          <w:spacing w:val="3"/>
        </w:rPr>
        <w:t xml:space="preserve"> </w:t>
      </w:r>
      <w:r w:rsidRPr="00917F98">
        <w:rPr>
          <w:spacing w:val="-1"/>
        </w:rPr>
        <w:t>указанием даты</w:t>
      </w:r>
      <w:r w:rsidRPr="00917F98">
        <w:t xml:space="preserve"> </w:t>
      </w:r>
      <w:r w:rsidRPr="00917F98">
        <w:rPr>
          <w:spacing w:val="-1"/>
        </w:rPr>
        <w:t>его</w:t>
      </w:r>
      <w:r w:rsidRPr="00917F98">
        <w:t xml:space="preserve"> </w:t>
      </w:r>
      <w:r w:rsidRPr="00917F98">
        <w:rPr>
          <w:spacing w:val="-1"/>
        </w:rPr>
        <w:t>получения.</w:t>
      </w:r>
    </w:p>
    <w:p w14:paraId="0E5F74D1" w14:textId="77777777" w:rsidR="00403711" w:rsidRPr="00917F98" w:rsidRDefault="00403711" w:rsidP="0025545D">
      <w:pPr>
        <w:numPr>
          <w:ilvl w:val="2"/>
          <w:numId w:val="69"/>
        </w:numPr>
        <w:tabs>
          <w:tab w:val="left" w:pos="1518"/>
        </w:tabs>
        <w:autoSpaceDE/>
        <w:autoSpaceDN/>
        <w:adjustRightInd/>
        <w:spacing w:line="277" w:lineRule="auto"/>
        <w:ind w:right="151" w:firstLine="708"/>
        <w:jc w:val="both"/>
      </w:pPr>
      <w:r w:rsidRPr="00917F98">
        <w:rPr>
          <w:spacing w:val="-1"/>
        </w:rPr>
        <w:t>Заявление</w:t>
      </w:r>
      <w:r w:rsidRPr="00917F98">
        <w:rPr>
          <w:spacing w:val="27"/>
        </w:rPr>
        <w:t xml:space="preserve"> </w:t>
      </w:r>
      <w:r w:rsidRPr="00917F98">
        <w:t>о</w:t>
      </w:r>
      <w:r w:rsidRPr="00917F98">
        <w:rPr>
          <w:spacing w:val="28"/>
        </w:rPr>
        <w:t xml:space="preserve"> </w:t>
      </w:r>
      <w:r w:rsidRPr="00917F98">
        <w:rPr>
          <w:spacing w:val="-1"/>
        </w:rPr>
        <w:t>предоставлении</w:t>
      </w:r>
      <w:r w:rsidRPr="00917F98">
        <w:rPr>
          <w:spacing w:val="29"/>
        </w:rPr>
        <w:t xml:space="preserve"> </w:t>
      </w:r>
      <w:r w:rsidRPr="00917F98">
        <w:rPr>
          <w:spacing w:val="-1"/>
        </w:rPr>
        <w:t>муниципальной</w:t>
      </w:r>
      <w:r w:rsidRPr="00917F98">
        <w:rPr>
          <w:spacing w:val="31"/>
        </w:rPr>
        <w:t xml:space="preserve"> </w:t>
      </w:r>
      <w:r w:rsidRPr="00917F98">
        <w:rPr>
          <w:spacing w:val="-1"/>
        </w:rPr>
        <w:t>услуги,</w:t>
      </w:r>
      <w:r w:rsidRPr="00917F98">
        <w:rPr>
          <w:spacing w:val="28"/>
        </w:rPr>
        <w:t xml:space="preserve"> </w:t>
      </w:r>
      <w:r w:rsidRPr="00917F98">
        <w:rPr>
          <w:spacing w:val="-1"/>
        </w:rPr>
        <w:t>поступивший</w:t>
      </w:r>
      <w:r w:rsidRPr="00917F98">
        <w:rPr>
          <w:spacing w:val="27"/>
        </w:rPr>
        <w:t xml:space="preserve"> </w:t>
      </w:r>
      <w:r w:rsidRPr="00917F98">
        <w:t>в</w:t>
      </w:r>
      <w:r w:rsidRPr="00917F98">
        <w:rPr>
          <w:spacing w:val="55"/>
        </w:rPr>
        <w:t xml:space="preserve"> </w:t>
      </w:r>
      <w:r w:rsidRPr="00917F98">
        <w:rPr>
          <w:spacing w:val="-1"/>
        </w:rPr>
        <w:t>нерабочее время,</w:t>
      </w:r>
      <w:r w:rsidRPr="00917F98">
        <w:t xml:space="preserve"> </w:t>
      </w:r>
      <w:r w:rsidRPr="00917F98">
        <w:rPr>
          <w:spacing w:val="-1"/>
        </w:rPr>
        <w:t>регистрируется</w:t>
      </w:r>
      <w:r w:rsidRPr="00917F98">
        <w:t xml:space="preserve"> на</w:t>
      </w:r>
      <w:r w:rsidRPr="00917F98">
        <w:rPr>
          <w:spacing w:val="-1"/>
        </w:rPr>
        <w:t xml:space="preserve"> следующий</w:t>
      </w:r>
      <w:r w:rsidRPr="00917F98">
        <w:t xml:space="preserve"> </w:t>
      </w:r>
      <w:r w:rsidRPr="00917F98">
        <w:rPr>
          <w:spacing w:val="-1"/>
        </w:rPr>
        <w:t>рабочий</w:t>
      </w:r>
      <w:r w:rsidRPr="00917F98">
        <w:rPr>
          <w:spacing w:val="1"/>
        </w:rPr>
        <w:t xml:space="preserve"> </w:t>
      </w:r>
      <w:r w:rsidRPr="00917F98">
        <w:rPr>
          <w:spacing w:val="-1"/>
        </w:rPr>
        <w:t>день.</w:t>
      </w:r>
    </w:p>
    <w:p w14:paraId="7F1140C7" w14:textId="77777777" w:rsidR="00403711" w:rsidRPr="00917F98" w:rsidRDefault="00403711" w:rsidP="0025545D">
      <w:pPr>
        <w:numPr>
          <w:ilvl w:val="2"/>
          <w:numId w:val="69"/>
        </w:numPr>
        <w:tabs>
          <w:tab w:val="left" w:pos="1518"/>
        </w:tabs>
        <w:autoSpaceDE/>
        <w:autoSpaceDN/>
        <w:adjustRightInd/>
        <w:spacing w:line="276" w:lineRule="auto"/>
        <w:ind w:right="144" w:firstLine="708"/>
        <w:jc w:val="both"/>
      </w:pPr>
      <w:r w:rsidRPr="00917F98">
        <w:rPr>
          <w:spacing w:val="-1"/>
        </w:rPr>
        <w:t>Заявления,</w:t>
      </w:r>
      <w:r w:rsidRPr="00917F98">
        <w:rPr>
          <w:spacing w:val="9"/>
        </w:rPr>
        <w:t xml:space="preserve"> </w:t>
      </w:r>
      <w:r w:rsidRPr="00917F98">
        <w:rPr>
          <w:spacing w:val="-1"/>
        </w:rPr>
        <w:t>направленные</w:t>
      </w:r>
      <w:r w:rsidRPr="00917F98">
        <w:rPr>
          <w:spacing w:val="7"/>
        </w:rPr>
        <w:t xml:space="preserve"> </w:t>
      </w:r>
      <w:r w:rsidRPr="00917F98">
        <w:rPr>
          <w:spacing w:val="-1"/>
        </w:rPr>
        <w:t>посредством</w:t>
      </w:r>
      <w:r w:rsidRPr="00917F98">
        <w:rPr>
          <w:spacing w:val="11"/>
        </w:rPr>
        <w:t xml:space="preserve"> </w:t>
      </w:r>
      <w:r w:rsidRPr="00917F98">
        <w:rPr>
          <w:spacing w:val="-1"/>
        </w:rPr>
        <w:t>почтовой</w:t>
      </w:r>
      <w:r w:rsidRPr="00917F98">
        <w:rPr>
          <w:spacing w:val="10"/>
        </w:rPr>
        <w:t xml:space="preserve"> </w:t>
      </w:r>
      <w:r w:rsidRPr="00917F98">
        <w:rPr>
          <w:spacing w:val="-1"/>
        </w:rPr>
        <w:t>связи,</w:t>
      </w:r>
      <w:r w:rsidRPr="00917F98">
        <w:rPr>
          <w:spacing w:val="9"/>
        </w:rPr>
        <w:t xml:space="preserve"> </w:t>
      </w:r>
      <w:r w:rsidRPr="00917F98">
        <w:t>а</w:t>
      </w:r>
      <w:r w:rsidRPr="00917F98">
        <w:rPr>
          <w:spacing w:val="8"/>
        </w:rPr>
        <w:t xml:space="preserve"> </w:t>
      </w:r>
      <w:r w:rsidRPr="00917F98">
        <w:t>также</w:t>
      </w:r>
      <w:r w:rsidRPr="00917F98">
        <w:rPr>
          <w:spacing w:val="15"/>
        </w:rPr>
        <w:t xml:space="preserve"> </w:t>
      </w:r>
      <w:r w:rsidRPr="00917F98">
        <w:t>в</w:t>
      </w:r>
      <w:r w:rsidRPr="00917F98">
        <w:rPr>
          <w:spacing w:val="11"/>
        </w:rPr>
        <w:t xml:space="preserve"> </w:t>
      </w:r>
      <w:r w:rsidRPr="00917F98">
        <w:t>форме</w:t>
      </w:r>
      <w:r w:rsidRPr="00917F98">
        <w:rPr>
          <w:spacing w:val="65"/>
        </w:rPr>
        <w:t xml:space="preserve"> </w:t>
      </w:r>
      <w:r w:rsidRPr="00917F98">
        <w:t>электронного</w:t>
      </w:r>
      <w:r w:rsidRPr="00917F98">
        <w:rPr>
          <w:spacing w:val="14"/>
        </w:rPr>
        <w:t xml:space="preserve"> </w:t>
      </w:r>
      <w:r w:rsidRPr="00917F98">
        <w:rPr>
          <w:spacing w:val="-1"/>
        </w:rPr>
        <w:t>документа</w:t>
      </w:r>
      <w:r w:rsidRPr="00917F98">
        <w:rPr>
          <w:spacing w:val="16"/>
        </w:rPr>
        <w:t xml:space="preserve"> </w:t>
      </w:r>
      <w:r w:rsidRPr="00917F98">
        <w:t>с</w:t>
      </w:r>
      <w:r w:rsidRPr="00917F98">
        <w:rPr>
          <w:spacing w:val="15"/>
        </w:rPr>
        <w:t xml:space="preserve"> </w:t>
      </w:r>
      <w:r w:rsidRPr="00917F98">
        <w:rPr>
          <w:spacing w:val="-1"/>
        </w:rPr>
        <w:t>использованием</w:t>
      </w:r>
      <w:r w:rsidRPr="00917F98">
        <w:rPr>
          <w:spacing w:val="15"/>
        </w:rPr>
        <w:t xml:space="preserve"> </w:t>
      </w:r>
      <w:r w:rsidRPr="00917F98">
        <w:rPr>
          <w:spacing w:val="-1"/>
        </w:rPr>
        <w:t>электронных</w:t>
      </w:r>
      <w:r w:rsidRPr="00917F98">
        <w:rPr>
          <w:spacing w:val="16"/>
        </w:rPr>
        <w:t xml:space="preserve"> </w:t>
      </w:r>
      <w:r w:rsidRPr="00917F98">
        <w:rPr>
          <w:spacing w:val="-1"/>
        </w:rPr>
        <w:t>носителей</w:t>
      </w:r>
      <w:r w:rsidRPr="00917F98">
        <w:rPr>
          <w:spacing w:val="17"/>
        </w:rPr>
        <w:t xml:space="preserve"> </w:t>
      </w:r>
      <w:r w:rsidRPr="00917F98">
        <w:t>либо</w:t>
      </w:r>
      <w:r w:rsidRPr="00917F98">
        <w:rPr>
          <w:spacing w:val="14"/>
        </w:rPr>
        <w:t xml:space="preserve"> </w:t>
      </w:r>
      <w:r w:rsidRPr="00917F98">
        <w:rPr>
          <w:spacing w:val="-1"/>
        </w:rPr>
        <w:t>посредством</w:t>
      </w:r>
      <w:r w:rsidRPr="00917F98">
        <w:rPr>
          <w:spacing w:val="67"/>
        </w:rPr>
        <w:t xml:space="preserve"> </w:t>
      </w:r>
      <w:r w:rsidRPr="00917F98">
        <w:rPr>
          <w:spacing w:val="-1"/>
        </w:rPr>
        <w:t>ЕПГУ</w:t>
      </w:r>
      <w:r w:rsidRPr="00917F98">
        <w:rPr>
          <w:spacing w:val="-7"/>
        </w:rPr>
        <w:t xml:space="preserve"> </w:t>
      </w:r>
      <w:r w:rsidRPr="00917F98">
        <w:t>и</w:t>
      </w:r>
      <w:r w:rsidRPr="00917F98">
        <w:rPr>
          <w:spacing w:val="-7"/>
        </w:rPr>
        <w:t xml:space="preserve"> </w:t>
      </w:r>
      <w:r w:rsidRPr="00917F98">
        <w:t>(или)</w:t>
      </w:r>
      <w:r w:rsidRPr="00917F98">
        <w:rPr>
          <w:spacing w:val="-8"/>
        </w:rPr>
        <w:t xml:space="preserve"> </w:t>
      </w:r>
      <w:r w:rsidRPr="00917F98">
        <w:t>РПГУ</w:t>
      </w:r>
      <w:r w:rsidRPr="00917F98">
        <w:rPr>
          <w:spacing w:val="-7"/>
        </w:rPr>
        <w:t xml:space="preserve"> </w:t>
      </w:r>
      <w:r w:rsidRPr="00917F98">
        <w:rPr>
          <w:spacing w:val="-1"/>
        </w:rPr>
        <w:t>регистрируются</w:t>
      </w:r>
      <w:r w:rsidRPr="00917F98">
        <w:rPr>
          <w:spacing w:val="-8"/>
        </w:rPr>
        <w:t xml:space="preserve"> </w:t>
      </w:r>
      <w:r w:rsidRPr="00917F98">
        <w:t>не</w:t>
      </w:r>
      <w:r w:rsidRPr="00917F98">
        <w:rPr>
          <w:spacing w:val="-9"/>
        </w:rPr>
        <w:t xml:space="preserve"> </w:t>
      </w:r>
      <w:r w:rsidRPr="00917F98">
        <w:t>позднее</w:t>
      </w:r>
      <w:r w:rsidRPr="00917F98">
        <w:rPr>
          <w:spacing w:val="-9"/>
        </w:rPr>
        <w:t xml:space="preserve"> </w:t>
      </w:r>
      <w:r w:rsidRPr="00917F98">
        <w:rPr>
          <w:spacing w:val="-1"/>
        </w:rPr>
        <w:t>первого</w:t>
      </w:r>
      <w:r w:rsidRPr="00917F98">
        <w:rPr>
          <w:spacing w:val="-8"/>
        </w:rPr>
        <w:t xml:space="preserve"> </w:t>
      </w:r>
      <w:r w:rsidRPr="00917F98">
        <w:rPr>
          <w:spacing w:val="-1"/>
        </w:rPr>
        <w:t>рабочего</w:t>
      </w:r>
      <w:r w:rsidRPr="00917F98">
        <w:rPr>
          <w:spacing w:val="-8"/>
        </w:rPr>
        <w:t xml:space="preserve"> </w:t>
      </w:r>
      <w:r w:rsidRPr="00917F98">
        <w:t>дня,</w:t>
      </w:r>
      <w:r w:rsidRPr="00917F98">
        <w:rPr>
          <w:spacing w:val="-8"/>
        </w:rPr>
        <w:t xml:space="preserve"> </w:t>
      </w:r>
      <w:r w:rsidRPr="00917F98">
        <w:rPr>
          <w:spacing w:val="-1"/>
        </w:rPr>
        <w:t>следующего</w:t>
      </w:r>
      <w:r w:rsidRPr="00917F98">
        <w:rPr>
          <w:spacing w:val="-8"/>
        </w:rPr>
        <w:t xml:space="preserve"> </w:t>
      </w:r>
      <w:r w:rsidRPr="00917F98">
        <w:t>за</w:t>
      </w:r>
      <w:r w:rsidRPr="00917F98">
        <w:rPr>
          <w:spacing w:val="-9"/>
        </w:rPr>
        <w:t xml:space="preserve"> </w:t>
      </w:r>
      <w:r w:rsidRPr="00917F98">
        <w:t>днем</w:t>
      </w:r>
      <w:r w:rsidRPr="00917F98">
        <w:rPr>
          <w:spacing w:val="55"/>
        </w:rPr>
        <w:t xml:space="preserve"> </w:t>
      </w:r>
      <w:r w:rsidRPr="00917F98">
        <w:rPr>
          <w:spacing w:val="-1"/>
        </w:rPr>
        <w:t>его</w:t>
      </w:r>
      <w:r w:rsidRPr="00917F98">
        <w:t xml:space="preserve"> </w:t>
      </w:r>
      <w:r w:rsidRPr="00917F98">
        <w:rPr>
          <w:spacing w:val="-1"/>
        </w:rPr>
        <w:t>получения</w:t>
      </w:r>
      <w:r w:rsidRPr="00917F98">
        <w:rPr>
          <w:spacing w:val="1"/>
        </w:rPr>
        <w:t xml:space="preserve"> </w:t>
      </w:r>
      <w:r w:rsidRPr="00917F98">
        <w:rPr>
          <w:i/>
          <w:spacing w:val="-1"/>
        </w:rPr>
        <w:t>Отделом</w:t>
      </w:r>
      <w:r w:rsidRPr="00917F98">
        <w:rPr>
          <w:i/>
          <w:spacing w:val="1"/>
        </w:rPr>
        <w:t xml:space="preserve"> </w:t>
      </w:r>
      <w:r w:rsidRPr="00917F98">
        <w:t>с</w:t>
      </w:r>
      <w:r w:rsidRPr="00917F98">
        <w:rPr>
          <w:spacing w:val="-1"/>
        </w:rPr>
        <w:t xml:space="preserve"> копиями</w:t>
      </w:r>
      <w:r w:rsidRPr="00917F98">
        <w:rPr>
          <w:spacing w:val="-2"/>
        </w:rPr>
        <w:t xml:space="preserve"> </w:t>
      </w:r>
      <w:r w:rsidRPr="00917F98">
        <w:rPr>
          <w:spacing w:val="-1"/>
        </w:rPr>
        <w:t>необходимых</w:t>
      </w:r>
      <w:r w:rsidRPr="00917F98">
        <w:rPr>
          <w:spacing w:val="1"/>
        </w:rPr>
        <w:t xml:space="preserve"> </w:t>
      </w:r>
      <w:r w:rsidRPr="00917F98">
        <w:rPr>
          <w:spacing w:val="-1"/>
        </w:rPr>
        <w:t>документов.</w:t>
      </w:r>
    </w:p>
    <w:p w14:paraId="53EEFDBD" w14:textId="77777777" w:rsidR="00403711" w:rsidRPr="00917F98" w:rsidRDefault="00403711" w:rsidP="0025545D">
      <w:pPr>
        <w:numPr>
          <w:ilvl w:val="1"/>
          <w:numId w:val="70"/>
        </w:numPr>
        <w:tabs>
          <w:tab w:val="left" w:pos="1293"/>
        </w:tabs>
        <w:autoSpaceDE/>
        <w:autoSpaceDN/>
        <w:adjustRightInd/>
        <w:spacing w:before="205"/>
        <w:ind w:left="750" w:right="757" w:hanging="41"/>
        <w:outlineLvl w:val="0"/>
        <w:rPr>
          <w:bCs/>
          <w:i/>
          <w:sz w:val="28"/>
          <w:szCs w:val="20"/>
        </w:rPr>
      </w:pPr>
      <w:r w:rsidRPr="00917F98">
        <w:rPr>
          <w:b/>
          <w:i/>
          <w:sz w:val="28"/>
          <w:szCs w:val="20"/>
        </w:rPr>
        <w:t>Требования</w:t>
      </w:r>
      <w:r w:rsidRPr="00917F98">
        <w:rPr>
          <w:b/>
          <w:i/>
          <w:spacing w:val="-12"/>
          <w:sz w:val="28"/>
          <w:szCs w:val="20"/>
        </w:rPr>
        <w:t xml:space="preserve"> </w:t>
      </w:r>
      <w:r w:rsidRPr="00917F98">
        <w:rPr>
          <w:b/>
          <w:i/>
          <w:sz w:val="28"/>
          <w:szCs w:val="20"/>
        </w:rPr>
        <w:t>к</w:t>
      </w:r>
      <w:r w:rsidRPr="00917F98">
        <w:rPr>
          <w:b/>
          <w:i/>
          <w:spacing w:val="-10"/>
          <w:sz w:val="28"/>
          <w:szCs w:val="20"/>
        </w:rPr>
        <w:t xml:space="preserve"> </w:t>
      </w:r>
      <w:r w:rsidRPr="00917F98">
        <w:rPr>
          <w:b/>
          <w:i/>
          <w:sz w:val="28"/>
          <w:szCs w:val="20"/>
        </w:rPr>
        <w:t>помещениям,</w:t>
      </w:r>
      <w:r w:rsidRPr="00917F98">
        <w:rPr>
          <w:b/>
          <w:i/>
          <w:spacing w:val="-9"/>
          <w:sz w:val="28"/>
          <w:szCs w:val="20"/>
        </w:rPr>
        <w:t xml:space="preserve"> </w:t>
      </w:r>
      <w:r w:rsidRPr="00917F98">
        <w:rPr>
          <w:b/>
          <w:i/>
          <w:sz w:val="28"/>
          <w:szCs w:val="20"/>
        </w:rPr>
        <w:t>в</w:t>
      </w:r>
      <w:r w:rsidRPr="00917F98">
        <w:rPr>
          <w:b/>
          <w:i/>
          <w:spacing w:val="-11"/>
          <w:sz w:val="28"/>
          <w:szCs w:val="20"/>
        </w:rPr>
        <w:t xml:space="preserve"> </w:t>
      </w:r>
      <w:r w:rsidRPr="00917F98">
        <w:rPr>
          <w:b/>
          <w:i/>
          <w:sz w:val="28"/>
          <w:szCs w:val="20"/>
        </w:rPr>
        <w:t>которых</w:t>
      </w:r>
      <w:r w:rsidRPr="00917F98">
        <w:rPr>
          <w:b/>
          <w:i/>
          <w:spacing w:val="-10"/>
          <w:sz w:val="28"/>
          <w:szCs w:val="20"/>
        </w:rPr>
        <w:t xml:space="preserve"> </w:t>
      </w:r>
      <w:r w:rsidRPr="00917F98">
        <w:rPr>
          <w:b/>
          <w:i/>
          <w:sz w:val="28"/>
          <w:szCs w:val="20"/>
        </w:rPr>
        <w:t>располагаются</w:t>
      </w:r>
      <w:r w:rsidRPr="00917F98">
        <w:rPr>
          <w:b/>
          <w:i/>
          <w:spacing w:val="-11"/>
          <w:sz w:val="28"/>
          <w:szCs w:val="20"/>
        </w:rPr>
        <w:t xml:space="preserve"> </w:t>
      </w:r>
      <w:r w:rsidRPr="00917F98">
        <w:rPr>
          <w:b/>
          <w:i/>
          <w:sz w:val="28"/>
          <w:szCs w:val="20"/>
        </w:rPr>
        <w:t>органы</w:t>
      </w:r>
      <w:r w:rsidRPr="00917F98">
        <w:rPr>
          <w:b/>
          <w:i/>
          <w:spacing w:val="-11"/>
          <w:sz w:val="28"/>
          <w:szCs w:val="20"/>
        </w:rPr>
        <w:t xml:space="preserve"> </w:t>
      </w:r>
      <w:r w:rsidRPr="00917F98">
        <w:rPr>
          <w:b/>
          <w:i/>
          <w:sz w:val="28"/>
          <w:szCs w:val="20"/>
        </w:rPr>
        <w:t>и</w:t>
      </w:r>
      <w:r w:rsidRPr="00917F98">
        <w:rPr>
          <w:b/>
          <w:i/>
          <w:spacing w:val="30"/>
          <w:w w:val="99"/>
          <w:sz w:val="28"/>
          <w:szCs w:val="20"/>
        </w:rPr>
        <w:t xml:space="preserve"> </w:t>
      </w:r>
      <w:r w:rsidRPr="00917F98">
        <w:rPr>
          <w:b/>
          <w:i/>
          <w:sz w:val="28"/>
          <w:szCs w:val="20"/>
        </w:rPr>
        <w:t>организации,</w:t>
      </w:r>
      <w:r w:rsidRPr="00917F98">
        <w:rPr>
          <w:b/>
          <w:i/>
          <w:spacing w:val="-21"/>
          <w:sz w:val="28"/>
          <w:szCs w:val="20"/>
        </w:rPr>
        <w:t xml:space="preserve"> </w:t>
      </w:r>
      <w:r w:rsidRPr="00917F98">
        <w:rPr>
          <w:b/>
          <w:i/>
          <w:sz w:val="28"/>
          <w:szCs w:val="20"/>
        </w:rPr>
        <w:t>непосредственно</w:t>
      </w:r>
      <w:r w:rsidRPr="00917F98">
        <w:rPr>
          <w:b/>
          <w:i/>
          <w:spacing w:val="-20"/>
          <w:sz w:val="28"/>
          <w:szCs w:val="20"/>
        </w:rPr>
        <w:t xml:space="preserve"> </w:t>
      </w:r>
      <w:r w:rsidRPr="00917F98">
        <w:rPr>
          <w:b/>
          <w:i/>
          <w:sz w:val="28"/>
          <w:szCs w:val="20"/>
        </w:rPr>
        <w:t>осуществляющие</w:t>
      </w:r>
      <w:r w:rsidRPr="00917F98">
        <w:rPr>
          <w:b/>
          <w:i/>
          <w:spacing w:val="-18"/>
          <w:sz w:val="28"/>
          <w:szCs w:val="20"/>
        </w:rPr>
        <w:t xml:space="preserve"> </w:t>
      </w:r>
      <w:r w:rsidRPr="00917F98">
        <w:rPr>
          <w:b/>
          <w:i/>
          <w:spacing w:val="-1"/>
          <w:sz w:val="28"/>
          <w:szCs w:val="20"/>
        </w:rPr>
        <w:t>прием</w:t>
      </w:r>
      <w:r w:rsidRPr="00917F98">
        <w:rPr>
          <w:b/>
          <w:i/>
          <w:spacing w:val="-19"/>
          <w:sz w:val="28"/>
          <w:szCs w:val="20"/>
        </w:rPr>
        <w:t xml:space="preserve"> </w:t>
      </w:r>
      <w:r w:rsidRPr="00917F98">
        <w:rPr>
          <w:b/>
          <w:i/>
          <w:sz w:val="28"/>
          <w:szCs w:val="20"/>
        </w:rPr>
        <w:t>документов,</w:t>
      </w:r>
    </w:p>
    <w:p w14:paraId="128927C9" w14:textId="77777777" w:rsidR="00403711" w:rsidRPr="00917F98" w:rsidRDefault="00403711" w:rsidP="00403711">
      <w:pPr>
        <w:spacing w:line="298" w:lineRule="exact"/>
        <w:ind w:left="1412"/>
        <w:rPr>
          <w:sz w:val="26"/>
          <w:szCs w:val="26"/>
        </w:rPr>
      </w:pPr>
      <w:r w:rsidRPr="00917F98">
        <w:rPr>
          <w:b/>
          <w:sz w:val="26"/>
        </w:rPr>
        <w:t>необходимых</w:t>
      </w:r>
      <w:r w:rsidRPr="00917F98">
        <w:rPr>
          <w:b/>
          <w:spacing w:val="-16"/>
          <w:sz w:val="26"/>
        </w:rPr>
        <w:t xml:space="preserve"> </w:t>
      </w:r>
      <w:r w:rsidRPr="00917F98">
        <w:rPr>
          <w:b/>
          <w:sz w:val="26"/>
        </w:rPr>
        <w:t>для</w:t>
      </w:r>
      <w:r w:rsidRPr="00917F98">
        <w:rPr>
          <w:b/>
          <w:spacing w:val="-18"/>
          <w:sz w:val="26"/>
        </w:rPr>
        <w:t xml:space="preserve"> </w:t>
      </w:r>
      <w:r w:rsidRPr="00917F98">
        <w:rPr>
          <w:b/>
          <w:sz w:val="26"/>
        </w:rPr>
        <w:t>предоставления</w:t>
      </w:r>
      <w:r w:rsidRPr="00917F98">
        <w:rPr>
          <w:b/>
          <w:spacing w:val="-18"/>
          <w:sz w:val="26"/>
        </w:rPr>
        <w:t xml:space="preserve"> </w:t>
      </w:r>
      <w:r w:rsidRPr="00917F98">
        <w:rPr>
          <w:b/>
          <w:sz w:val="26"/>
        </w:rPr>
        <w:t>муниципальных</w:t>
      </w:r>
      <w:r w:rsidRPr="00917F98">
        <w:rPr>
          <w:b/>
          <w:spacing w:val="-15"/>
          <w:sz w:val="26"/>
        </w:rPr>
        <w:t xml:space="preserve"> </w:t>
      </w:r>
      <w:r w:rsidRPr="00917F98">
        <w:rPr>
          <w:b/>
          <w:sz w:val="26"/>
        </w:rPr>
        <w:t>услуг</w:t>
      </w:r>
    </w:p>
    <w:p w14:paraId="32C8019E" w14:textId="77777777" w:rsidR="00403711" w:rsidRPr="00917F98" w:rsidRDefault="00403711" w:rsidP="00403711">
      <w:pPr>
        <w:spacing w:before="5"/>
        <w:rPr>
          <w:b/>
          <w:bCs/>
          <w:sz w:val="23"/>
          <w:szCs w:val="23"/>
        </w:rPr>
      </w:pPr>
    </w:p>
    <w:p w14:paraId="3DF2DBB2" w14:textId="77777777" w:rsidR="00403711" w:rsidRPr="00917F98" w:rsidRDefault="00403711" w:rsidP="0025545D">
      <w:pPr>
        <w:numPr>
          <w:ilvl w:val="2"/>
          <w:numId w:val="70"/>
        </w:numPr>
        <w:tabs>
          <w:tab w:val="left" w:pos="1518"/>
        </w:tabs>
        <w:autoSpaceDE/>
        <w:autoSpaceDN/>
        <w:adjustRightInd/>
        <w:ind w:right="147" w:firstLine="708"/>
        <w:jc w:val="both"/>
      </w:pPr>
      <w:r w:rsidRPr="00917F98">
        <w:rPr>
          <w:spacing w:val="-1"/>
        </w:rPr>
        <w:t>Предоставление</w:t>
      </w:r>
      <w:r w:rsidRPr="00917F98">
        <w:rPr>
          <w:spacing w:val="27"/>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29"/>
        </w:rPr>
        <w:t xml:space="preserve"> </w:t>
      </w:r>
      <w:r w:rsidRPr="00917F98">
        <w:rPr>
          <w:spacing w:val="-1"/>
        </w:rPr>
        <w:t>осуществляется</w:t>
      </w:r>
      <w:r w:rsidRPr="00917F98">
        <w:rPr>
          <w:spacing w:val="28"/>
        </w:rPr>
        <w:t xml:space="preserve"> </w:t>
      </w:r>
      <w:r w:rsidRPr="00917F98">
        <w:t>в</w:t>
      </w:r>
      <w:r w:rsidRPr="00917F98">
        <w:rPr>
          <w:spacing w:val="28"/>
        </w:rPr>
        <w:t xml:space="preserve"> </w:t>
      </w:r>
      <w:r w:rsidRPr="00917F98">
        <w:rPr>
          <w:spacing w:val="-1"/>
        </w:rPr>
        <w:t>специально</w:t>
      </w:r>
      <w:r w:rsidRPr="00917F98">
        <w:rPr>
          <w:spacing w:val="77"/>
        </w:rPr>
        <w:t xml:space="preserve"> </w:t>
      </w:r>
      <w:r w:rsidRPr="00917F98">
        <w:rPr>
          <w:spacing w:val="-1"/>
        </w:rPr>
        <w:t>предназначенных</w:t>
      </w:r>
      <w:r w:rsidRPr="00917F98">
        <w:rPr>
          <w:spacing w:val="30"/>
        </w:rPr>
        <w:t xml:space="preserve"> </w:t>
      </w:r>
      <w:r w:rsidRPr="00917F98">
        <w:t>для</w:t>
      </w:r>
      <w:r w:rsidRPr="00917F98">
        <w:rPr>
          <w:spacing w:val="26"/>
        </w:rPr>
        <w:t xml:space="preserve"> </w:t>
      </w:r>
      <w:r w:rsidRPr="00917F98">
        <w:rPr>
          <w:spacing w:val="-1"/>
        </w:rPr>
        <w:t>этих</w:t>
      </w:r>
      <w:r w:rsidRPr="00917F98">
        <w:rPr>
          <w:spacing w:val="30"/>
        </w:rPr>
        <w:t xml:space="preserve"> </w:t>
      </w:r>
      <w:r w:rsidRPr="00917F98">
        <w:rPr>
          <w:spacing w:val="-1"/>
        </w:rPr>
        <w:t>целей</w:t>
      </w:r>
      <w:r w:rsidRPr="00917F98">
        <w:rPr>
          <w:spacing w:val="29"/>
        </w:rPr>
        <w:t xml:space="preserve"> </w:t>
      </w:r>
      <w:r w:rsidRPr="00917F98">
        <w:rPr>
          <w:spacing w:val="-1"/>
        </w:rPr>
        <w:t>помещениях</w:t>
      </w:r>
      <w:r w:rsidRPr="00917F98">
        <w:rPr>
          <w:spacing w:val="33"/>
        </w:rPr>
        <w:t xml:space="preserve"> </w:t>
      </w:r>
      <w:r w:rsidRPr="00917F98">
        <w:rPr>
          <w:spacing w:val="-1"/>
        </w:rPr>
        <w:t>приема</w:t>
      </w:r>
      <w:r w:rsidRPr="00917F98">
        <w:rPr>
          <w:spacing w:val="27"/>
        </w:rPr>
        <w:t xml:space="preserve"> </w:t>
      </w:r>
      <w:r w:rsidRPr="00917F98">
        <w:t>и</w:t>
      </w:r>
      <w:r w:rsidRPr="00917F98">
        <w:rPr>
          <w:spacing w:val="29"/>
        </w:rPr>
        <w:t xml:space="preserve"> </w:t>
      </w:r>
      <w:r w:rsidRPr="00917F98">
        <w:rPr>
          <w:spacing w:val="-1"/>
        </w:rPr>
        <w:t>выдачи</w:t>
      </w:r>
      <w:r w:rsidRPr="00917F98">
        <w:rPr>
          <w:spacing w:val="29"/>
        </w:rPr>
        <w:t xml:space="preserve"> </w:t>
      </w:r>
      <w:r w:rsidRPr="00917F98">
        <w:rPr>
          <w:spacing w:val="-1"/>
        </w:rPr>
        <w:t>документов.</w:t>
      </w:r>
      <w:r w:rsidRPr="00917F98">
        <w:rPr>
          <w:spacing w:val="28"/>
        </w:rPr>
        <w:t xml:space="preserve"> </w:t>
      </w:r>
      <w:r w:rsidRPr="00917F98">
        <w:t>Места</w:t>
      </w:r>
      <w:r w:rsidRPr="00917F98">
        <w:rPr>
          <w:spacing w:val="65"/>
        </w:rPr>
        <w:t xml:space="preserve"> </w:t>
      </w:r>
      <w:r w:rsidRPr="00917F98">
        <w:rPr>
          <w:spacing w:val="-1"/>
        </w:rPr>
        <w:t>ожидания</w:t>
      </w:r>
      <w:r w:rsidRPr="00917F98">
        <w:rPr>
          <w:spacing w:val="26"/>
        </w:rPr>
        <w:t xml:space="preserve"> </w:t>
      </w:r>
      <w:r w:rsidRPr="00917F98">
        <w:t>в</w:t>
      </w:r>
      <w:r w:rsidRPr="00917F98">
        <w:rPr>
          <w:spacing w:val="23"/>
        </w:rPr>
        <w:t xml:space="preserve"> </w:t>
      </w:r>
      <w:r w:rsidRPr="00917F98">
        <w:rPr>
          <w:spacing w:val="-1"/>
        </w:rPr>
        <w:t>очереди</w:t>
      </w:r>
      <w:r w:rsidRPr="00917F98">
        <w:rPr>
          <w:spacing w:val="27"/>
        </w:rPr>
        <w:t xml:space="preserve"> </w:t>
      </w:r>
      <w:r w:rsidRPr="00917F98">
        <w:rPr>
          <w:spacing w:val="-1"/>
        </w:rPr>
        <w:t>оборудуются</w:t>
      </w:r>
      <w:r w:rsidRPr="00917F98">
        <w:rPr>
          <w:spacing w:val="25"/>
        </w:rPr>
        <w:t xml:space="preserve"> </w:t>
      </w:r>
      <w:r w:rsidRPr="00917F98">
        <w:t>стульями</w:t>
      </w:r>
      <w:r w:rsidRPr="00917F98">
        <w:rPr>
          <w:spacing w:val="27"/>
        </w:rPr>
        <w:t xml:space="preserve"> </w:t>
      </w:r>
      <w:r w:rsidRPr="00917F98">
        <w:rPr>
          <w:spacing w:val="-1"/>
        </w:rPr>
        <w:t>или</w:t>
      </w:r>
      <w:r w:rsidRPr="00917F98">
        <w:rPr>
          <w:spacing w:val="27"/>
        </w:rPr>
        <w:t xml:space="preserve"> </w:t>
      </w:r>
      <w:r w:rsidRPr="00917F98">
        <w:rPr>
          <w:spacing w:val="-1"/>
        </w:rPr>
        <w:t>кресельными</w:t>
      </w:r>
      <w:r w:rsidRPr="00917F98">
        <w:rPr>
          <w:spacing w:val="24"/>
        </w:rPr>
        <w:t xml:space="preserve"> </w:t>
      </w:r>
      <w:r w:rsidRPr="00917F98">
        <w:rPr>
          <w:spacing w:val="-1"/>
        </w:rPr>
        <w:t>секциями.</w:t>
      </w:r>
      <w:r w:rsidRPr="00917F98">
        <w:rPr>
          <w:spacing w:val="23"/>
        </w:rPr>
        <w:t xml:space="preserve"> </w:t>
      </w:r>
      <w:r w:rsidRPr="00917F98">
        <w:rPr>
          <w:spacing w:val="-1"/>
        </w:rPr>
        <w:t>Места,</w:t>
      </w:r>
      <w:r w:rsidRPr="00917F98">
        <w:rPr>
          <w:spacing w:val="63"/>
        </w:rPr>
        <w:t xml:space="preserve"> </w:t>
      </w:r>
      <w:r w:rsidRPr="00917F98">
        <w:rPr>
          <w:spacing w:val="-1"/>
        </w:rPr>
        <w:t>предназначенные</w:t>
      </w:r>
      <w:r w:rsidRPr="00917F98">
        <w:rPr>
          <w:spacing w:val="15"/>
        </w:rPr>
        <w:t xml:space="preserve"> </w:t>
      </w:r>
      <w:r w:rsidRPr="00917F98">
        <w:t>для</w:t>
      </w:r>
      <w:r w:rsidRPr="00917F98">
        <w:rPr>
          <w:spacing w:val="14"/>
        </w:rPr>
        <w:t xml:space="preserve"> </w:t>
      </w:r>
      <w:r w:rsidRPr="00917F98">
        <w:rPr>
          <w:spacing w:val="-1"/>
        </w:rPr>
        <w:t>ознакомления</w:t>
      </w:r>
      <w:r w:rsidRPr="00917F98">
        <w:rPr>
          <w:spacing w:val="14"/>
        </w:rPr>
        <w:t xml:space="preserve"> </w:t>
      </w:r>
      <w:r w:rsidRPr="00917F98">
        <w:rPr>
          <w:spacing w:val="-1"/>
        </w:rPr>
        <w:t>заявителей</w:t>
      </w:r>
      <w:r w:rsidRPr="00917F98">
        <w:rPr>
          <w:spacing w:val="17"/>
        </w:rPr>
        <w:t xml:space="preserve"> </w:t>
      </w:r>
      <w:r w:rsidRPr="00917F98">
        <w:t>с</w:t>
      </w:r>
      <w:r w:rsidRPr="00917F98">
        <w:rPr>
          <w:spacing w:val="15"/>
        </w:rPr>
        <w:t xml:space="preserve"> </w:t>
      </w:r>
      <w:r w:rsidRPr="00917F98">
        <w:rPr>
          <w:spacing w:val="-1"/>
        </w:rPr>
        <w:t>информационными</w:t>
      </w:r>
      <w:r w:rsidRPr="00917F98">
        <w:rPr>
          <w:spacing w:val="17"/>
        </w:rPr>
        <w:t xml:space="preserve"> </w:t>
      </w:r>
      <w:r w:rsidRPr="00917F98">
        <w:rPr>
          <w:spacing w:val="-1"/>
        </w:rPr>
        <w:t>материалами,</w:t>
      </w:r>
      <w:r w:rsidRPr="00917F98">
        <w:rPr>
          <w:spacing w:val="75"/>
        </w:rPr>
        <w:t xml:space="preserve"> </w:t>
      </w:r>
      <w:r w:rsidRPr="00917F98">
        <w:rPr>
          <w:spacing w:val="-1"/>
        </w:rPr>
        <w:t>оборудуются</w:t>
      </w:r>
      <w:r w:rsidRPr="00917F98">
        <w:t xml:space="preserve"> </w:t>
      </w:r>
      <w:r w:rsidRPr="00917F98">
        <w:rPr>
          <w:spacing w:val="-1"/>
        </w:rPr>
        <w:t>информационными</w:t>
      </w:r>
      <w:r w:rsidRPr="00917F98">
        <w:t xml:space="preserve"> </w:t>
      </w:r>
      <w:r w:rsidRPr="00917F98">
        <w:rPr>
          <w:spacing w:val="-1"/>
        </w:rPr>
        <w:t>стендами.</w:t>
      </w:r>
    </w:p>
    <w:p w14:paraId="28E31894" w14:textId="77777777" w:rsidR="00403711" w:rsidRPr="00917F98" w:rsidRDefault="00403711" w:rsidP="00403711">
      <w:pPr>
        <w:ind w:right="146" w:firstLine="707"/>
        <w:jc w:val="both"/>
      </w:pPr>
      <w:r w:rsidRPr="00917F98">
        <w:rPr>
          <w:spacing w:val="-1"/>
        </w:rPr>
        <w:t>Предоставление</w:t>
      </w:r>
      <w:r w:rsidRPr="00917F98">
        <w:rPr>
          <w:spacing w:val="46"/>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53"/>
        </w:rPr>
        <w:t xml:space="preserve"> </w:t>
      </w:r>
      <w:r w:rsidRPr="00917F98">
        <w:rPr>
          <w:spacing w:val="-1"/>
        </w:rPr>
        <w:t>инвалидам</w:t>
      </w:r>
      <w:r w:rsidRPr="00917F98">
        <w:rPr>
          <w:spacing w:val="47"/>
        </w:rPr>
        <w:t xml:space="preserve"> </w:t>
      </w:r>
      <w:r w:rsidRPr="00917F98">
        <w:rPr>
          <w:spacing w:val="-1"/>
        </w:rPr>
        <w:t>осуществляется</w:t>
      </w:r>
      <w:r w:rsidRPr="00917F98">
        <w:rPr>
          <w:spacing w:val="49"/>
        </w:rPr>
        <w:t xml:space="preserve"> </w:t>
      </w:r>
      <w:r w:rsidRPr="00917F98">
        <w:t>в</w:t>
      </w:r>
      <w:r w:rsidRPr="00917F98">
        <w:rPr>
          <w:spacing w:val="47"/>
        </w:rPr>
        <w:t xml:space="preserve"> </w:t>
      </w:r>
      <w:r w:rsidRPr="00917F98">
        <w:rPr>
          <w:spacing w:val="-1"/>
        </w:rPr>
        <w:t>специально</w:t>
      </w:r>
      <w:r w:rsidRPr="00917F98">
        <w:rPr>
          <w:spacing w:val="75"/>
        </w:rPr>
        <w:t xml:space="preserve"> </w:t>
      </w:r>
      <w:r w:rsidRPr="00917F98">
        <w:rPr>
          <w:spacing w:val="-1"/>
        </w:rPr>
        <w:t>выделенном</w:t>
      </w:r>
      <w:r w:rsidRPr="00917F98">
        <w:rPr>
          <w:spacing w:val="18"/>
        </w:rPr>
        <w:t xml:space="preserve"> </w:t>
      </w:r>
      <w:r w:rsidRPr="00917F98">
        <w:t>для</w:t>
      </w:r>
      <w:r w:rsidRPr="00917F98">
        <w:rPr>
          <w:spacing w:val="19"/>
        </w:rPr>
        <w:t xml:space="preserve"> </w:t>
      </w:r>
      <w:r w:rsidRPr="00917F98">
        <w:rPr>
          <w:spacing w:val="-1"/>
        </w:rPr>
        <w:t>этих</w:t>
      </w:r>
      <w:r w:rsidRPr="00917F98">
        <w:rPr>
          <w:spacing w:val="18"/>
        </w:rPr>
        <w:t xml:space="preserve"> </w:t>
      </w:r>
      <w:r w:rsidRPr="00917F98">
        <w:rPr>
          <w:spacing w:val="-1"/>
        </w:rPr>
        <w:t>целей</w:t>
      </w:r>
      <w:r w:rsidRPr="00917F98">
        <w:rPr>
          <w:spacing w:val="19"/>
        </w:rPr>
        <w:t xml:space="preserve"> </w:t>
      </w:r>
      <w:r w:rsidRPr="00917F98">
        <w:rPr>
          <w:spacing w:val="-1"/>
        </w:rPr>
        <w:t>помещении,</w:t>
      </w:r>
      <w:r w:rsidRPr="00917F98">
        <w:rPr>
          <w:spacing w:val="18"/>
        </w:rPr>
        <w:t xml:space="preserve"> </w:t>
      </w:r>
      <w:r w:rsidRPr="00917F98">
        <w:rPr>
          <w:spacing w:val="-1"/>
        </w:rPr>
        <w:t>расположенном</w:t>
      </w:r>
      <w:r w:rsidRPr="00917F98">
        <w:rPr>
          <w:spacing w:val="18"/>
        </w:rPr>
        <w:t xml:space="preserve"> </w:t>
      </w:r>
      <w:r w:rsidRPr="00917F98">
        <w:t>на</w:t>
      </w:r>
      <w:r w:rsidRPr="00917F98">
        <w:rPr>
          <w:spacing w:val="18"/>
        </w:rPr>
        <w:t xml:space="preserve"> </w:t>
      </w:r>
      <w:r w:rsidRPr="00917F98">
        <w:rPr>
          <w:spacing w:val="-1"/>
        </w:rPr>
        <w:t>нижнем</w:t>
      </w:r>
      <w:r w:rsidRPr="00917F98">
        <w:rPr>
          <w:spacing w:val="18"/>
        </w:rPr>
        <w:t xml:space="preserve"> </w:t>
      </w:r>
      <w:r w:rsidRPr="00917F98">
        <w:rPr>
          <w:spacing w:val="-1"/>
        </w:rPr>
        <w:t>этаже</w:t>
      </w:r>
      <w:r w:rsidRPr="00917F98">
        <w:rPr>
          <w:spacing w:val="17"/>
        </w:rPr>
        <w:t xml:space="preserve"> </w:t>
      </w:r>
      <w:r w:rsidRPr="00917F98">
        <w:rPr>
          <w:spacing w:val="-1"/>
        </w:rPr>
        <w:t>здания</w:t>
      </w:r>
      <w:r w:rsidRPr="00917F98">
        <w:rPr>
          <w:spacing w:val="14"/>
        </w:rPr>
        <w:t xml:space="preserve"> </w:t>
      </w:r>
      <w:r w:rsidRPr="00917F98">
        <w:t>и</w:t>
      </w:r>
      <w:r w:rsidRPr="00917F98">
        <w:rPr>
          <w:spacing w:val="67"/>
        </w:rPr>
        <w:t xml:space="preserve"> </w:t>
      </w:r>
      <w:r w:rsidRPr="00917F98">
        <w:rPr>
          <w:spacing w:val="-1"/>
        </w:rPr>
        <w:t>оборудованном</w:t>
      </w:r>
      <w:r w:rsidRPr="00917F98">
        <w:rPr>
          <w:spacing w:val="54"/>
        </w:rPr>
        <w:t xml:space="preserve"> </w:t>
      </w:r>
      <w:r w:rsidRPr="00917F98">
        <w:rPr>
          <w:spacing w:val="-1"/>
        </w:rPr>
        <w:t>пандусами,</w:t>
      </w:r>
      <w:r w:rsidRPr="00917F98">
        <w:rPr>
          <w:spacing w:val="54"/>
        </w:rPr>
        <w:t xml:space="preserve"> </w:t>
      </w:r>
      <w:r w:rsidRPr="00917F98">
        <w:rPr>
          <w:spacing w:val="-1"/>
        </w:rPr>
        <w:t>специальными</w:t>
      </w:r>
      <w:r w:rsidRPr="00917F98">
        <w:rPr>
          <w:spacing w:val="53"/>
        </w:rPr>
        <w:t xml:space="preserve"> </w:t>
      </w:r>
      <w:r w:rsidRPr="00917F98">
        <w:rPr>
          <w:spacing w:val="-1"/>
        </w:rPr>
        <w:t>ограждениями,</w:t>
      </w:r>
      <w:r w:rsidRPr="00917F98">
        <w:rPr>
          <w:spacing w:val="54"/>
        </w:rPr>
        <w:t xml:space="preserve"> </w:t>
      </w:r>
      <w:r w:rsidRPr="00917F98">
        <w:rPr>
          <w:spacing w:val="-1"/>
        </w:rPr>
        <w:t>перилами,</w:t>
      </w:r>
      <w:r w:rsidRPr="00917F98">
        <w:rPr>
          <w:spacing w:val="54"/>
        </w:rPr>
        <w:t xml:space="preserve"> </w:t>
      </w:r>
      <w:r w:rsidRPr="00917F98">
        <w:rPr>
          <w:spacing w:val="-1"/>
        </w:rPr>
        <w:t>обеспечивающими</w:t>
      </w:r>
      <w:r w:rsidRPr="00917F98">
        <w:rPr>
          <w:spacing w:val="79"/>
        </w:rPr>
        <w:t xml:space="preserve"> </w:t>
      </w:r>
      <w:r w:rsidRPr="00917F98">
        <w:rPr>
          <w:spacing w:val="-1"/>
        </w:rPr>
        <w:t>беспрепятственное</w:t>
      </w:r>
      <w:r w:rsidRPr="00917F98">
        <w:rPr>
          <w:spacing w:val="-16"/>
        </w:rPr>
        <w:t xml:space="preserve"> </w:t>
      </w:r>
      <w:r w:rsidRPr="00917F98">
        <w:rPr>
          <w:spacing w:val="-1"/>
        </w:rPr>
        <w:t>передвижение</w:t>
      </w:r>
      <w:r w:rsidRPr="00917F98">
        <w:rPr>
          <w:spacing w:val="-16"/>
        </w:rPr>
        <w:t xml:space="preserve"> </w:t>
      </w:r>
      <w:r w:rsidRPr="00917F98">
        <w:t>и</w:t>
      </w:r>
      <w:r w:rsidRPr="00917F98">
        <w:rPr>
          <w:spacing w:val="-14"/>
        </w:rPr>
        <w:t xml:space="preserve"> </w:t>
      </w:r>
      <w:r w:rsidRPr="00917F98">
        <w:rPr>
          <w:spacing w:val="-1"/>
        </w:rPr>
        <w:t>разворот</w:t>
      </w:r>
      <w:r w:rsidRPr="00917F98">
        <w:rPr>
          <w:spacing w:val="-15"/>
        </w:rPr>
        <w:t xml:space="preserve"> </w:t>
      </w:r>
      <w:r w:rsidRPr="00917F98">
        <w:rPr>
          <w:spacing w:val="-1"/>
        </w:rPr>
        <w:t>инвалидных</w:t>
      </w:r>
      <w:r w:rsidRPr="00917F98">
        <w:rPr>
          <w:spacing w:val="-13"/>
        </w:rPr>
        <w:t xml:space="preserve"> </w:t>
      </w:r>
      <w:r w:rsidRPr="00917F98">
        <w:rPr>
          <w:spacing w:val="-1"/>
        </w:rPr>
        <w:t>колясок,</w:t>
      </w:r>
      <w:r w:rsidRPr="00917F98">
        <w:rPr>
          <w:spacing w:val="-15"/>
        </w:rPr>
        <w:t xml:space="preserve"> </w:t>
      </w:r>
      <w:r w:rsidRPr="00917F98">
        <w:t>столами,</w:t>
      </w:r>
      <w:r w:rsidRPr="00917F98">
        <w:rPr>
          <w:spacing w:val="-15"/>
        </w:rPr>
        <w:t xml:space="preserve"> </w:t>
      </w:r>
      <w:r w:rsidRPr="00917F98">
        <w:rPr>
          <w:spacing w:val="-1"/>
        </w:rPr>
        <w:t>размещенными</w:t>
      </w:r>
      <w:r w:rsidRPr="00917F98">
        <w:rPr>
          <w:spacing w:val="97"/>
        </w:rPr>
        <w:t xml:space="preserve"> </w:t>
      </w:r>
      <w:r w:rsidRPr="00917F98">
        <w:t xml:space="preserve">в </w:t>
      </w:r>
      <w:r w:rsidRPr="00917F98">
        <w:rPr>
          <w:spacing w:val="-1"/>
        </w:rPr>
        <w:t xml:space="preserve">стороне </w:t>
      </w:r>
      <w:r w:rsidRPr="00917F98">
        <w:t>от входа</w:t>
      </w:r>
      <w:r w:rsidRPr="00917F98">
        <w:rPr>
          <w:spacing w:val="-1"/>
        </w:rPr>
        <w:t xml:space="preserve"> </w:t>
      </w:r>
      <w:r w:rsidRPr="00917F98">
        <w:t>для</w:t>
      </w:r>
      <w:r w:rsidRPr="00917F98">
        <w:rPr>
          <w:spacing w:val="-2"/>
        </w:rPr>
        <w:t xml:space="preserve"> </w:t>
      </w:r>
      <w:r w:rsidRPr="00917F98">
        <w:rPr>
          <w:spacing w:val="-1"/>
        </w:rPr>
        <w:t>беспрепятственного</w:t>
      </w:r>
      <w:r w:rsidRPr="00917F98">
        <w:t xml:space="preserve"> </w:t>
      </w:r>
      <w:r w:rsidRPr="00917F98">
        <w:rPr>
          <w:spacing w:val="-1"/>
        </w:rPr>
        <w:t xml:space="preserve">подъезда </w:t>
      </w:r>
      <w:r w:rsidRPr="00917F98">
        <w:t xml:space="preserve">и </w:t>
      </w:r>
      <w:r w:rsidRPr="00917F98">
        <w:rPr>
          <w:spacing w:val="-1"/>
        </w:rPr>
        <w:t>разворота</w:t>
      </w:r>
      <w:r w:rsidRPr="00917F98">
        <w:t xml:space="preserve"> </w:t>
      </w:r>
      <w:r w:rsidRPr="00917F98">
        <w:rPr>
          <w:spacing w:val="-1"/>
        </w:rPr>
        <w:t>колясок.</w:t>
      </w:r>
    </w:p>
    <w:p w14:paraId="2B32A23C" w14:textId="77777777" w:rsidR="00403711" w:rsidRPr="00917F98" w:rsidRDefault="00403711" w:rsidP="00403711">
      <w:pPr>
        <w:ind w:right="144" w:firstLine="707"/>
        <w:jc w:val="both"/>
      </w:pPr>
      <w:r w:rsidRPr="00917F98">
        <w:t>При</w:t>
      </w:r>
      <w:r w:rsidRPr="00917F98">
        <w:rPr>
          <w:spacing w:val="26"/>
        </w:rPr>
        <w:t xml:space="preserve"> </w:t>
      </w:r>
      <w:r w:rsidRPr="00917F98">
        <w:rPr>
          <w:spacing w:val="-1"/>
        </w:rPr>
        <w:t>необходимости</w:t>
      </w:r>
      <w:r w:rsidRPr="00917F98">
        <w:rPr>
          <w:spacing w:val="27"/>
        </w:rPr>
        <w:t xml:space="preserve"> </w:t>
      </w:r>
      <w:r w:rsidRPr="00917F98">
        <w:rPr>
          <w:spacing w:val="-1"/>
        </w:rPr>
        <w:t>обеспечивается</w:t>
      </w:r>
      <w:r w:rsidRPr="00917F98">
        <w:rPr>
          <w:spacing w:val="26"/>
        </w:rPr>
        <w:t xml:space="preserve"> </w:t>
      </w:r>
      <w:r w:rsidRPr="00917F98">
        <w:rPr>
          <w:spacing w:val="-1"/>
        </w:rPr>
        <w:t>сопровождение</w:t>
      </w:r>
      <w:r w:rsidRPr="00917F98">
        <w:rPr>
          <w:spacing w:val="25"/>
        </w:rPr>
        <w:t xml:space="preserve"> </w:t>
      </w:r>
      <w:r w:rsidRPr="00917F98">
        <w:rPr>
          <w:spacing w:val="-1"/>
        </w:rPr>
        <w:t>инвалидов,</w:t>
      </w:r>
      <w:r w:rsidRPr="00917F98">
        <w:rPr>
          <w:spacing w:val="25"/>
        </w:rPr>
        <w:t xml:space="preserve"> </w:t>
      </w:r>
      <w:r w:rsidRPr="00917F98">
        <w:rPr>
          <w:spacing w:val="-1"/>
        </w:rPr>
        <w:t>имеющих</w:t>
      </w:r>
      <w:r w:rsidRPr="00917F98">
        <w:rPr>
          <w:spacing w:val="28"/>
        </w:rPr>
        <w:t xml:space="preserve"> </w:t>
      </w:r>
      <w:r w:rsidRPr="00917F98">
        <w:rPr>
          <w:spacing w:val="-1"/>
        </w:rPr>
        <w:t>стойкие</w:t>
      </w:r>
      <w:r w:rsidRPr="00917F98">
        <w:rPr>
          <w:spacing w:val="81"/>
        </w:rPr>
        <w:t xml:space="preserve"> </w:t>
      </w:r>
      <w:r w:rsidRPr="00917F98">
        <w:rPr>
          <w:spacing w:val="-1"/>
        </w:rPr>
        <w:t>расстройства</w:t>
      </w:r>
      <w:r w:rsidRPr="00917F98">
        <w:rPr>
          <w:spacing w:val="25"/>
        </w:rPr>
        <w:t xml:space="preserve"> </w:t>
      </w:r>
      <w:r w:rsidRPr="00917F98">
        <w:rPr>
          <w:spacing w:val="-1"/>
        </w:rPr>
        <w:t>функций</w:t>
      </w:r>
      <w:r w:rsidRPr="00917F98">
        <w:rPr>
          <w:spacing w:val="22"/>
        </w:rPr>
        <w:t xml:space="preserve"> </w:t>
      </w:r>
      <w:r w:rsidRPr="00917F98">
        <w:rPr>
          <w:spacing w:val="-1"/>
        </w:rPr>
        <w:t>зрения</w:t>
      </w:r>
      <w:r w:rsidRPr="00917F98">
        <w:rPr>
          <w:spacing w:val="23"/>
        </w:rPr>
        <w:t xml:space="preserve"> </w:t>
      </w:r>
      <w:r w:rsidRPr="00917F98">
        <w:t>и</w:t>
      </w:r>
      <w:r w:rsidRPr="00917F98">
        <w:rPr>
          <w:spacing w:val="24"/>
        </w:rPr>
        <w:t xml:space="preserve"> </w:t>
      </w:r>
      <w:r w:rsidRPr="00917F98">
        <w:rPr>
          <w:spacing w:val="-1"/>
        </w:rPr>
        <w:t>самостоятельного</w:t>
      </w:r>
      <w:r w:rsidRPr="00917F98">
        <w:rPr>
          <w:spacing w:val="23"/>
        </w:rPr>
        <w:t xml:space="preserve"> </w:t>
      </w:r>
      <w:r w:rsidRPr="00917F98">
        <w:rPr>
          <w:spacing w:val="-1"/>
        </w:rPr>
        <w:t>передвижения,</w:t>
      </w:r>
      <w:r w:rsidRPr="00917F98">
        <w:rPr>
          <w:spacing w:val="23"/>
        </w:rPr>
        <w:t xml:space="preserve"> </w:t>
      </w:r>
      <w:r w:rsidRPr="00917F98">
        <w:rPr>
          <w:spacing w:val="-1"/>
        </w:rPr>
        <w:t>осуществляется</w:t>
      </w:r>
      <w:r w:rsidRPr="00917F98">
        <w:rPr>
          <w:spacing w:val="25"/>
        </w:rPr>
        <w:t xml:space="preserve"> </w:t>
      </w:r>
      <w:r w:rsidRPr="00917F98">
        <w:rPr>
          <w:spacing w:val="-1"/>
        </w:rPr>
        <w:t>допуск</w:t>
      </w:r>
      <w:r w:rsidRPr="00917F98">
        <w:rPr>
          <w:spacing w:val="103"/>
        </w:rPr>
        <w:t xml:space="preserve"> </w:t>
      </w:r>
      <w:r w:rsidRPr="00917F98">
        <w:rPr>
          <w:spacing w:val="-1"/>
        </w:rPr>
        <w:t>сурдопереводчика</w:t>
      </w:r>
      <w:r w:rsidRPr="00917F98">
        <w:rPr>
          <w:spacing w:val="1"/>
        </w:rPr>
        <w:t xml:space="preserve"> </w:t>
      </w:r>
      <w:r w:rsidRPr="00917F98">
        <w:t>и</w:t>
      </w:r>
      <w:r w:rsidRPr="00917F98">
        <w:rPr>
          <w:spacing w:val="3"/>
        </w:rPr>
        <w:t xml:space="preserve"> </w:t>
      </w:r>
      <w:r w:rsidRPr="00917F98">
        <w:rPr>
          <w:spacing w:val="-1"/>
        </w:rPr>
        <w:t>тифлосурдопереводчика,</w:t>
      </w:r>
      <w:r w:rsidRPr="00917F98">
        <w:rPr>
          <w:spacing w:val="2"/>
        </w:rPr>
        <w:t xml:space="preserve"> </w:t>
      </w:r>
      <w:r w:rsidRPr="00917F98">
        <w:rPr>
          <w:spacing w:val="-1"/>
        </w:rPr>
        <w:t>надлежащее</w:t>
      </w:r>
      <w:r w:rsidRPr="00917F98">
        <w:rPr>
          <w:spacing w:val="3"/>
        </w:rPr>
        <w:t xml:space="preserve"> </w:t>
      </w:r>
      <w:r w:rsidRPr="00917F98">
        <w:rPr>
          <w:spacing w:val="-1"/>
        </w:rPr>
        <w:t>размещение</w:t>
      </w:r>
      <w:r w:rsidRPr="00917F98">
        <w:rPr>
          <w:spacing w:val="1"/>
        </w:rPr>
        <w:t xml:space="preserve"> </w:t>
      </w:r>
      <w:r w:rsidRPr="00917F98">
        <w:rPr>
          <w:spacing w:val="-1"/>
        </w:rPr>
        <w:t>оборудования</w:t>
      </w:r>
      <w:r w:rsidRPr="00917F98">
        <w:rPr>
          <w:spacing w:val="2"/>
        </w:rPr>
        <w:t xml:space="preserve"> </w:t>
      </w:r>
      <w:r w:rsidRPr="00917F98">
        <w:t>и</w:t>
      </w:r>
      <w:r w:rsidRPr="00917F98">
        <w:rPr>
          <w:spacing w:val="101"/>
        </w:rPr>
        <w:t xml:space="preserve"> </w:t>
      </w:r>
      <w:r w:rsidRPr="00917F98">
        <w:rPr>
          <w:spacing w:val="-1"/>
        </w:rPr>
        <w:t>носитель</w:t>
      </w:r>
      <w:r w:rsidRPr="00917F98">
        <w:rPr>
          <w:spacing w:val="14"/>
        </w:rPr>
        <w:t xml:space="preserve"> </w:t>
      </w:r>
      <w:r w:rsidRPr="00917F98">
        <w:rPr>
          <w:spacing w:val="-1"/>
        </w:rPr>
        <w:t>информации,</w:t>
      </w:r>
      <w:r w:rsidRPr="00917F98">
        <w:rPr>
          <w:spacing w:val="14"/>
        </w:rPr>
        <w:t xml:space="preserve"> </w:t>
      </w:r>
      <w:r w:rsidRPr="00917F98">
        <w:rPr>
          <w:spacing w:val="-1"/>
        </w:rPr>
        <w:t>необходимых</w:t>
      </w:r>
      <w:r w:rsidRPr="00917F98">
        <w:rPr>
          <w:spacing w:val="15"/>
        </w:rPr>
        <w:t xml:space="preserve"> </w:t>
      </w:r>
      <w:r w:rsidRPr="00917F98">
        <w:t>для</w:t>
      </w:r>
      <w:r w:rsidRPr="00917F98">
        <w:rPr>
          <w:spacing w:val="12"/>
        </w:rPr>
        <w:t xml:space="preserve"> </w:t>
      </w:r>
      <w:r w:rsidRPr="00917F98">
        <w:rPr>
          <w:spacing w:val="-1"/>
        </w:rPr>
        <w:t>обеспечения</w:t>
      </w:r>
      <w:r w:rsidRPr="00917F98">
        <w:rPr>
          <w:spacing w:val="14"/>
        </w:rPr>
        <w:t xml:space="preserve"> </w:t>
      </w:r>
      <w:r w:rsidRPr="00917F98">
        <w:rPr>
          <w:spacing w:val="-1"/>
        </w:rPr>
        <w:t>беспрепятственного</w:t>
      </w:r>
      <w:r w:rsidRPr="00917F98">
        <w:rPr>
          <w:spacing w:val="14"/>
        </w:rPr>
        <w:t xml:space="preserve"> </w:t>
      </w:r>
      <w:r w:rsidRPr="00917F98">
        <w:rPr>
          <w:spacing w:val="-1"/>
        </w:rPr>
        <w:t>доступа</w:t>
      </w:r>
      <w:r w:rsidRPr="00917F98">
        <w:rPr>
          <w:spacing w:val="87"/>
        </w:rPr>
        <w:t xml:space="preserve"> </w:t>
      </w:r>
      <w:r w:rsidRPr="00917F98">
        <w:rPr>
          <w:spacing w:val="-1"/>
        </w:rPr>
        <w:t>инвалидов</w:t>
      </w:r>
      <w:r w:rsidRPr="00917F98">
        <w:rPr>
          <w:spacing w:val="1"/>
        </w:rPr>
        <w:t xml:space="preserve"> </w:t>
      </w:r>
      <w:r w:rsidRPr="00917F98">
        <w:t>к</w:t>
      </w:r>
      <w:r w:rsidRPr="00917F98">
        <w:rPr>
          <w:spacing w:val="2"/>
        </w:rPr>
        <w:t xml:space="preserve"> </w:t>
      </w:r>
      <w:r w:rsidRPr="00917F98">
        <w:rPr>
          <w:spacing w:val="-1"/>
        </w:rPr>
        <w:t>объектам</w:t>
      </w:r>
      <w:r w:rsidRPr="00917F98">
        <w:rPr>
          <w:spacing w:val="1"/>
        </w:rPr>
        <w:t xml:space="preserve"> </w:t>
      </w:r>
      <w:r w:rsidRPr="00917F98">
        <w:rPr>
          <w:spacing w:val="-1"/>
        </w:rPr>
        <w:t>(зданиям,</w:t>
      </w:r>
      <w:r w:rsidRPr="00917F98">
        <w:rPr>
          <w:spacing w:val="2"/>
        </w:rPr>
        <w:t xml:space="preserve"> </w:t>
      </w:r>
      <w:r w:rsidRPr="00917F98">
        <w:rPr>
          <w:spacing w:val="-1"/>
        </w:rPr>
        <w:t>помещениям),</w:t>
      </w:r>
      <w:r w:rsidRPr="00917F98">
        <w:rPr>
          <w:spacing w:val="1"/>
        </w:rPr>
        <w:t xml:space="preserve"> </w:t>
      </w:r>
      <w:r w:rsidRPr="00917F98">
        <w:t>в</w:t>
      </w:r>
      <w:r w:rsidRPr="00917F98">
        <w:rPr>
          <w:spacing w:val="1"/>
        </w:rPr>
        <w:t xml:space="preserve"> </w:t>
      </w:r>
      <w:r w:rsidRPr="00917F98">
        <w:t>которых</w:t>
      </w:r>
      <w:r w:rsidRPr="00917F98">
        <w:rPr>
          <w:spacing w:val="4"/>
        </w:rPr>
        <w:t xml:space="preserve"> </w:t>
      </w:r>
      <w:r w:rsidRPr="00917F98">
        <w:rPr>
          <w:spacing w:val="-1"/>
        </w:rPr>
        <w:t>предоставляется</w:t>
      </w:r>
      <w:r w:rsidRPr="00917F98">
        <w:rPr>
          <w:spacing w:val="1"/>
        </w:rPr>
        <w:t xml:space="preserve"> </w:t>
      </w:r>
      <w:r w:rsidRPr="00917F98">
        <w:rPr>
          <w:spacing w:val="-1"/>
        </w:rPr>
        <w:t>муниципальная</w:t>
      </w:r>
      <w:r w:rsidRPr="00917F98">
        <w:rPr>
          <w:spacing w:val="97"/>
        </w:rPr>
        <w:t xml:space="preserve"> </w:t>
      </w:r>
      <w:r w:rsidRPr="00917F98">
        <w:rPr>
          <w:spacing w:val="-1"/>
        </w:rPr>
        <w:t>услуга,</w:t>
      </w:r>
      <w:r w:rsidRPr="00917F98">
        <w:rPr>
          <w:spacing w:val="6"/>
        </w:rPr>
        <w:t xml:space="preserve"> </w:t>
      </w:r>
      <w:r w:rsidRPr="00917F98">
        <w:t>с</w:t>
      </w:r>
      <w:r w:rsidRPr="00917F98">
        <w:rPr>
          <w:spacing w:val="12"/>
        </w:rPr>
        <w:t xml:space="preserve"> </w:t>
      </w:r>
      <w:r w:rsidRPr="00917F98">
        <w:rPr>
          <w:spacing w:val="-2"/>
        </w:rPr>
        <w:t>учетом</w:t>
      </w:r>
      <w:r w:rsidRPr="00917F98">
        <w:rPr>
          <w:spacing w:val="9"/>
        </w:rPr>
        <w:t xml:space="preserve"> </w:t>
      </w:r>
      <w:r w:rsidRPr="00917F98">
        <w:t>ограничений</w:t>
      </w:r>
      <w:r w:rsidRPr="00917F98">
        <w:rPr>
          <w:spacing w:val="7"/>
        </w:rPr>
        <w:t xml:space="preserve"> </w:t>
      </w:r>
      <w:r w:rsidRPr="00917F98">
        <w:rPr>
          <w:spacing w:val="-1"/>
        </w:rPr>
        <w:t>их</w:t>
      </w:r>
      <w:r w:rsidRPr="00917F98">
        <w:rPr>
          <w:spacing w:val="9"/>
        </w:rPr>
        <w:t xml:space="preserve"> </w:t>
      </w:r>
      <w:r w:rsidRPr="00917F98">
        <w:rPr>
          <w:spacing w:val="-1"/>
        </w:rPr>
        <w:t>жизнедеятельности,</w:t>
      </w:r>
      <w:r w:rsidRPr="00917F98">
        <w:rPr>
          <w:spacing w:val="6"/>
        </w:rPr>
        <w:t xml:space="preserve"> </w:t>
      </w:r>
      <w:r w:rsidRPr="00917F98">
        <w:rPr>
          <w:spacing w:val="-1"/>
        </w:rPr>
        <w:t>дублирование</w:t>
      </w:r>
      <w:r w:rsidRPr="00917F98">
        <w:rPr>
          <w:spacing w:val="6"/>
        </w:rPr>
        <w:t xml:space="preserve"> </w:t>
      </w:r>
      <w:r w:rsidRPr="00917F98">
        <w:t>необходимой</w:t>
      </w:r>
      <w:r w:rsidRPr="00917F98">
        <w:rPr>
          <w:spacing w:val="7"/>
        </w:rPr>
        <w:t xml:space="preserve"> </w:t>
      </w:r>
      <w:r w:rsidRPr="00917F98">
        <w:t>для</w:t>
      </w:r>
      <w:r w:rsidRPr="00917F98">
        <w:rPr>
          <w:spacing w:val="51"/>
        </w:rPr>
        <w:t xml:space="preserve"> </w:t>
      </w:r>
      <w:r w:rsidRPr="00917F98">
        <w:rPr>
          <w:spacing w:val="-1"/>
        </w:rPr>
        <w:t>инвалидов</w:t>
      </w:r>
      <w:r w:rsidRPr="00917F98">
        <w:rPr>
          <w:spacing w:val="-3"/>
        </w:rPr>
        <w:t xml:space="preserve"> </w:t>
      </w:r>
      <w:r w:rsidRPr="00917F98">
        <w:rPr>
          <w:spacing w:val="-1"/>
        </w:rPr>
        <w:t>звуковой</w:t>
      </w:r>
      <w:r w:rsidRPr="00917F98">
        <w:t xml:space="preserve"> и </w:t>
      </w:r>
      <w:r w:rsidRPr="00917F98">
        <w:rPr>
          <w:spacing w:val="-1"/>
        </w:rPr>
        <w:t>зрительной</w:t>
      </w:r>
      <w:r w:rsidRPr="00917F98">
        <w:rPr>
          <w:spacing w:val="-2"/>
        </w:rPr>
        <w:t xml:space="preserve"> </w:t>
      </w:r>
      <w:r w:rsidRPr="00917F98">
        <w:rPr>
          <w:spacing w:val="-1"/>
        </w:rPr>
        <w:t>информации,</w:t>
      </w:r>
      <w:r w:rsidRPr="00917F98">
        <w:t xml:space="preserve"> а</w:t>
      </w:r>
      <w:r w:rsidRPr="00917F98">
        <w:rPr>
          <w:spacing w:val="-1"/>
        </w:rPr>
        <w:t xml:space="preserve"> </w:t>
      </w:r>
      <w:r w:rsidRPr="00917F98">
        <w:t xml:space="preserve">также </w:t>
      </w:r>
      <w:r w:rsidRPr="00917F98">
        <w:rPr>
          <w:spacing w:val="-1"/>
        </w:rPr>
        <w:t>надписей,</w:t>
      </w:r>
      <w:r w:rsidRPr="00917F98">
        <w:rPr>
          <w:spacing w:val="-3"/>
        </w:rPr>
        <w:t xml:space="preserve"> </w:t>
      </w:r>
      <w:r w:rsidRPr="00917F98">
        <w:rPr>
          <w:spacing w:val="-1"/>
        </w:rPr>
        <w:t>знаков</w:t>
      </w:r>
      <w:r w:rsidRPr="00917F98">
        <w:t xml:space="preserve"> и</w:t>
      </w:r>
      <w:r w:rsidRPr="00917F98">
        <w:rPr>
          <w:spacing w:val="-2"/>
        </w:rPr>
        <w:t xml:space="preserve"> </w:t>
      </w:r>
      <w:r w:rsidRPr="00917F98">
        <w:rPr>
          <w:spacing w:val="-1"/>
        </w:rPr>
        <w:t>иной</w:t>
      </w:r>
      <w:r w:rsidRPr="00917F98">
        <w:rPr>
          <w:spacing w:val="-2"/>
        </w:rPr>
        <w:t xml:space="preserve"> </w:t>
      </w:r>
      <w:r w:rsidRPr="00917F98">
        <w:rPr>
          <w:spacing w:val="-1"/>
        </w:rPr>
        <w:t>текстовой</w:t>
      </w:r>
      <w:r w:rsidRPr="00917F98">
        <w:rPr>
          <w:spacing w:val="67"/>
        </w:rPr>
        <w:t xml:space="preserve"> </w:t>
      </w:r>
      <w:r w:rsidRPr="00917F98">
        <w:t>и</w:t>
      </w:r>
      <w:r w:rsidRPr="00917F98">
        <w:rPr>
          <w:spacing w:val="-9"/>
        </w:rPr>
        <w:t xml:space="preserve"> </w:t>
      </w:r>
      <w:r w:rsidRPr="00917F98">
        <w:rPr>
          <w:spacing w:val="-1"/>
        </w:rPr>
        <w:t>графической</w:t>
      </w:r>
      <w:r w:rsidRPr="00917F98">
        <w:rPr>
          <w:spacing w:val="-12"/>
        </w:rPr>
        <w:t xml:space="preserve"> </w:t>
      </w:r>
      <w:r w:rsidRPr="00917F98">
        <w:rPr>
          <w:spacing w:val="-1"/>
        </w:rPr>
        <w:t>информации</w:t>
      </w:r>
      <w:r w:rsidRPr="00917F98">
        <w:rPr>
          <w:spacing w:val="-11"/>
        </w:rPr>
        <w:t xml:space="preserve"> </w:t>
      </w:r>
      <w:r w:rsidRPr="00917F98">
        <w:rPr>
          <w:spacing w:val="-1"/>
        </w:rPr>
        <w:t>знаками,</w:t>
      </w:r>
      <w:r w:rsidRPr="00917F98">
        <w:rPr>
          <w:spacing w:val="-10"/>
        </w:rPr>
        <w:t xml:space="preserve"> </w:t>
      </w:r>
      <w:r w:rsidRPr="00917F98">
        <w:rPr>
          <w:spacing w:val="-1"/>
        </w:rPr>
        <w:t>выполненными</w:t>
      </w:r>
      <w:r w:rsidRPr="00917F98">
        <w:rPr>
          <w:spacing w:val="-9"/>
        </w:rPr>
        <w:t xml:space="preserve"> </w:t>
      </w:r>
      <w:r w:rsidRPr="00917F98">
        <w:rPr>
          <w:spacing w:val="-1"/>
        </w:rPr>
        <w:t>рельефно-точечным</w:t>
      </w:r>
      <w:r w:rsidRPr="00917F98">
        <w:rPr>
          <w:spacing w:val="-11"/>
        </w:rPr>
        <w:t xml:space="preserve"> </w:t>
      </w:r>
      <w:r w:rsidRPr="00917F98">
        <w:t>шрифтом</w:t>
      </w:r>
      <w:r w:rsidRPr="00917F98">
        <w:rPr>
          <w:spacing w:val="-11"/>
        </w:rPr>
        <w:t xml:space="preserve"> </w:t>
      </w:r>
      <w:r w:rsidRPr="00917F98">
        <w:rPr>
          <w:spacing w:val="-1"/>
        </w:rPr>
        <w:t>Брайля,</w:t>
      </w:r>
      <w:r w:rsidRPr="00917F98">
        <w:rPr>
          <w:spacing w:val="83"/>
        </w:rPr>
        <w:t xml:space="preserve"> </w:t>
      </w:r>
      <w:r w:rsidRPr="00917F98">
        <w:rPr>
          <w:spacing w:val="-1"/>
        </w:rPr>
        <w:t>допуск</w:t>
      </w:r>
      <w:r w:rsidRPr="00917F98">
        <w:rPr>
          <w:spacing w:val="36"/>
        </w:rPr>
        <w:t xml:space="preserve"> </w:t>
      </w:r>
      <w:r w:rsidRPr="00917F98">
        <w:rPr>
          <w:spacing w:val="-1"/>
        </w:rPr>
        <w:t>собаки-проводника</w:t>
      </w:r>
      <w:r w:rsidRPr="00917F98">
        <w:rPr>
          <w:spacing w:val="34"/>
        </w:rPr>
        <w:t xml:space="preserve"> </w:t>
      </w:r>
      <w:r w:rsidRPr="00917F98">
        <w:t>на</w:t>
      </w:r>
      <w:r w:rsidRPr="00917F98">
        <w:rPr>
          <w:spacing w:val="34"/>
        </w:rPr>
        <w:t xml:space="preserve"> </w:t>
      </w:r>
      <w:r w:rsidRPr="00917F98">
        <w:t>объекты</w:t>
      </w:r>
      <w:r w:rsidRPr="00917F98">
        <w:rPr>
          <w:spacing w:val="36"/>
        </w:rPr>
        <w:t xml:space="preserve"> </w:t>
      </w:r>
      <w:r w:rsidRPr="00917F98">
        <w:rPr>
          <w:spacing w:val="-1"/>
        </w:rPr>
        <w:t>(здания,</w:t>
      </w:r>
      <w:r w:rsidRPr="00917F98">
        <w:rPr>
          <w:spacing w:val="35"/>
        </w:rPr>
        <w:t xml:space="preserve"> </w:t>
      </w:r>
      <w:r w:rsidRPr="00917F98">
        <w:rPr>
          <w:spacing w:val="-1"/>
        </w:rPr>
        <w:t>помещения),</w:t>
      </w:r>
      <w:r w:rsidRPr="00917F98">
        <w:rPr>
          <w:spacing w:val="35"/>
        </w:rPr>
        <w:t xml:space="preserve"> </w:t>
      </w:r>
      <w:r w:rsidRPr="00917F98">
        <w:t>в</w:t>
      </w:r>
      <w:r w:rsidRPr="00917F98">
        <w:rPr>
          <w:spacing w:val="35"/>
        </w:rPr>
        <w:t xml:space="preserve"> </w:t>
      </w:r>
      <w:r w:rsidRPr="00917F98">
        <w:t>которых</w:t>
      </w:r>
      <w:r w:rsidRPr="00917F98">
        <w:rPr>
          <w:spacing w:val="38"/>
        </w:rPr>
        <w:t xml:space="preserve"> </w:t>
      </w:r>
      <w:r w:rsidRPr="00917F98">
        <w:rPr>
          <w:spacing w:val="-1"/>
        </w:rPr>
        <w:t>предоставляется</w:t>
      </w:r>
      <w:r w:rsidRPr="00917F98">
        <w:rPr>
          <w:spacing w:val="87"/>
        </w:rPr>
        <w:t xml:space="preserve"> </w:t>
      </w:r>
      <w:r w:rsidRPr="00917F98">
        <w:rPr>
          <w:spacing w:val="-1"/>
        </w:rPr>
        <w:t>муниципальная</w:t>
      </w:r>
      <w:r w:rsidRPr="00917F98">
        <w:rPr>
          <w:spacing w:val="2"/>
        </w:rPr>
        <w:t xml:space="preserve"> </w:t>
      </w:r>
      <w:r w:rsidRPr="00917F98">
        <w:rPr>
          <w:spacing w:val="-2"/>
        </w:rPr>
        <w:t>услуга.</w:t>
      </w:r>
    </w:p>
    <w:p w14:paraId="5086A1AD" w14:textId="77777777" w:rsidR="00403711" w:rsidRPr="00917F98" w:rsidRDefault="00403711" w:rsidP="0025545D">
      <w:pPr>
        <w:numPr>
          <w:ilvl w:val="2"/>
          <w:numId w:val="70"/>
        </w:numPr>
        <w:tabs>
          <w:tab w:val="left" w:pos="1518"/>
        </w:tabs>
        <w:autoSpaceDE/>
        <w:autoSpaceDN/>
        <w:adjustRightInd/>
        <w:ind w:right="151" w:firstLine="708"/>
        <w:jc w:val="both"/>
      </w:pPr>
      <w:r w:rsidRPr="00917F98">
        <w:rPr>
          <w:spacing w:val="-1"/>
        </w:rPr>
        <w:lastRenderedPageBreak/>
        <w:t>Здания</w:t>
      </w:r>
      <w:r w:rsidRPr="00917F98">
        <w:rPr>
          <w:spacing w:val="16"/>
        </w:rPr>
        <w:t xml:space="preserve"> </w:t>
      </w:r>
      <w:r w:rsidRPr="00917F98">
        <w:t>и</w:t>
      </w:r>
      <w:r w:rsidRPr="00917F98">
        <w:rPr>
          <w:spacing w:val="15"/>
        </w:rPr>
        <w:t xml:space="preserve"> </w:t>
      </w:r>
      <w:r w:rsidRPr="00917F98">
        <w:rPr>
          <w:spacing w:val="-1"/>
        </w:rPr>
        <w:t>расположенные</w:t>
      </w:r>
      <w:r w:rsidRPr="00917F98">
        <w:rPr>
          <w:spacing w:val="15"/>
        </w:rPr>
        <w:t xml:space="preserve"> </w:t>
      </w:r>
      <w:r w:rsidRPr="00917F98">
        <w:t>в</w:t>
      </w:r>
      <w:r w:rsidRPr="00917F98">
        <w:rPr>
          <w:spacing w:val="16"/>
        </w:rPr>
        <w:t xml:space="preserve"> </w:t>
      </w:r>
      <w:r w:rsidRPr="00917F98">
        <w:rPr>
          <w:spacing w:val="-1"/>
        </w:rPr>
        <w:t>нем</w:t>
      </w:r>
      <w:r w:rsidRPr="00917F98">
        <w:rPr>
          <w:spacing w:val="15"/>
        </w:rPr>
        <w:t xml:space="preserve"> </w:t>
      </w:r>
      <w:r w:rsidRPr="00917F98">
        <w:rPr>
          <w:spacing w:val="-1"/>
        </w:rPr>
        <w:t>помещения,</w:t>
      </w:r>
      <w:r w:rsidRPr="00917F98">
        <w:rPr>
          <w:spacing w:val="16"/>
        </w:rPr>
        <w:t xml:space="preserve"> </w:t>
      </w:r>
      <w:r w:rsidRPr="00917F98">
        <w:t>в</w:t>
      </w:r>
      <w:r w:rsidRPr="00917F98">
        <w:rPr>
          <w:spacing w:val="16"/>
        </w:rPr>
        <w:t xml:space="preserve"> </w:t>
      </w:r>
      <w:r w:rsidRPr="00917F98">
        <w:rPr>
          <w:spacing w:val="-1"/>
        </w:rPr>
        <w:t>которых</w:t>
      </w:r>
      <w:r w:rsidRPr="00917F98">
        <w:rPr>
          <w:spacing w:val="16"/>
        </w:rPr>
        <w:t xml:space="preserve"> </w:t>
      </w:r>
      <w:r w:rsidRPr="00917F98">
        <w:rPr>
          <w:spacing w:val="-1"/>
        </w:rPr>
        <w:t>предоставляется</w:t>
      </w:r>
      <w:r w:rsidRPr="00917F98">
        <w:rPr>
          <w:spacing w:val="75"/>
        </w:rPr>
        <w:t xml:space="preserve"> </w:t>
      </w:r>
      <w:r w:rsidRPr="00917F98">
        <w:rPr>
          <w:spacing w:val="-1"/>
        </w:rPr>
        <w:t>муниципальная</w:t>
      </w:r>
      <w:r w:rsidRPr="00917F98">
        <w:rPr>
          <w:spacing w:val="2"/>
        </w:rPr>
        <w:t xml:space="preserve"> </w:t>
      </w:r>
      <w:r w:rsidRPr="00917F98">
        <w:rPr>
          <w:spacing w:val="-2"/>
        </w:rPr>
        <w:t>услуга,</w:t>
      </w:r>
      <w:r w:rsidRPr="00917F98">
        <w:rPr>
          <w:spacing w:val="2"/>
        </w:rPr>
        <w:t xml:space="preserve"> </w:t>
      </w:r>
      <w:r w:rsidRPr="00917F98">
        <w:t>должны:</w:t>
      </w:r>
    </w:p>
    <w:p w14:paraId="57F5476F" w14:textId="77777777" w:rsidR="00403711" w:rsidRPr="00917F98" w:rsidRDefault="00403711" w:rsidP="0025545D">
      <w:pPr>
        <w:numPr>
          <w:ilvl w:val="0"/>
          <w:numId w:val="68"/>
        </w:numPr>
        <w:tabs>
          <w:tab w:val="left" w:pos="993"/>
        </w:tabs>
        <w:autoSpaceDE/>
        <w:autoSpaceDN/>
        <w:adjustRightInd/>
        <w:ind w:right="146" w:firstLine="708"/>
        <w:jc w:val="both"/>
      </w:pPr>
      <w:r w:rsidRPr="00917F98">
        <w:rPr>
          <w:spacing w:val="-1"/>
        </w:rPr>
        <w:t>оборудоваться</w:t>
      </w:r>
      <w:r w:rsidRPr="00917F98">
        <w:rPr>
          <w:spacing w:val="42"/>
        </w:rPr>
        <w:t xml:space="preserve"> </w:t>
      </w:r>
      <w:r w:rsidRPr="00917F98">
        <w:rPr>
          <w:spacing w:val="-1"/>
        </w:rPr>
        <w:t>информационными</w:t>
      </w:r>
      <w:r w:rsidRPr="00917F98">
        <w:rPr>
          <w:spacing w:val="41"/>
        </w:rPr>
        <w:t xml:space="preserve"> </w:t>
      </w:r>
      <w:r w:rsidRPr="00917F98">
        <w:rPr>
          <w:spacing w:val="-1"/>
        </w:rPr>
        <w:t>табличками</w:t>
      </w:r>
      <w:r w:rsidRPr="00917F98">
        <w:rPr>
          <w:spacing w:val="43"/>
        </w:rPr>
        <w:t xml:space="preserve"> </w:t>
      </w:r>
      <w:r w:rsidRPr="00917F98">
        <w:rPr>
          <w:spacing w:val="-1"/>
        </w:rPr>
        <w:t>(вывесками)</w:t>
      </w:r>
      <w:r w:rsidRPr="00917F98">
        <w:rPr>
          <w:spacing w:val="42"/>
        </w:rPr>
        <w:t xml:space="preserve"> </w:t>
      </w:r>
      <w:r w:rsidRPr="00917F98">
        <w:t>с</w:t>
      </w:r>
      <w:r w:rsidRPr="00917F98">
        <w:rPr>
          <w:spacing w:val="46"/>
        </w:rPr>
        <w:t xml:space="preserve"> </w:t>
      </w:r>
      <w:r w:rsidRPr="00917F98">
        <w:rPr>
          <w:spacing w:val="-1"/>
        </w:rPr>
        <w:t>указанием</w:t>
      </w:r>
      <w:r w:rsidRPr="00917F98">
        <w:rPr>
          <w:spacing w:val="42"/>
        </w:rPr>
        <w:t xml:space="preserve"> </w:t>
      </w:r>
      <w:r w:rsidRPr="00917F98">
        <w:rPr>
          <w:spacing w:val="-1"/>
        </w:rPr>
        <w:t>номера</w:t>
      </w:r>
      <w:r w:rsidRPr="00917F98">
        <w:rPr>
          <w:spacing w:val="63"/>
        </w:rPr>
        <w:t xml:space="preserve"> </w:t>
      </w:r>
      <w:r w:rsidRPr="00917F98">
        <w:rPr>
          <w:spacing w:val="-1"/>
        </w:rPr>
        <w:t>кабинета,</w:t>
      </w:r>
      <w:r w:rsidRPr="00917F98">
        <w:rPr>
          <w:spacing w:val="-5"/>
        </w:rPr>
        <w:t xml:space="preserve"> </w:t>
      </w:r>
      <w:r w:rsidRPr="00917F98">
        <w:rPr>
          <w:spacing w:val="-1"/>
        </w:rPr>
        <w:t>фамилии,</w:t>
      </w:r>
      <w:r w:rsidRPr="00917F98">
        <w:rPr>
          <w:spacing w:val="-5"/>
        </w:rPr>
        <w:t xml:space="preserve"> </w:t>
      </w:r>
      <w:r w:rsidRPr="00917F98">
        <w:rPr>
          <w:spacing w:val="-1"/>
        </w:rPr>
        <w:t>имени,</w:t>
      </w:r>
      <w:r w:rsidRPr="00917F98">
        <w:rPr>
          <w:spacing w:val="-5"/>
        </w:rPr>
        <w:t xml:space="preserve"> </w:t>
      </w:r>
      <w:r w:rsidRPr="00917F98">
        <w:rPr>
          <w:spacing w:val="-1"/>
        </w:rPr>
        <w:t>отчества</w:t>
      </w:r>
      <w:r w:rsidRPr="00917F98">
        <w:rPr>
          <w:spacing w:val="-6"/>
        </w:rPr>
        <w:t xml:space="preserve"> </w:t>
      </w:r>
      <w:r w:rsidRPr="00917F98">
        <w:rPr>
          <w:spacing w:val="-1"/>
        </w:rPr>
        <w:t xml:space="preserve">(последнее </w:t>
      </w:r>
      <w:r w:rsidRPr="00917F98">
        <w:t>–</w:t>
      </w:r>
      <w:r w:rsidRPr="00917F98">
        <w:rPr>
          <w:spacing w:val="-5"/>
        </w:rPr>
        <w:t xml:space="preserve"> </w:t>
      </w:r>
      <w:r w:rsidRPr="00917F98">
        <w:t>при</w:t>
      </w:r>
      <w:r w:rsidRPr="00917F98">
        <w:rPr>
          <w:spacing w:val="-7"/>
        </w:rPr>
        <w:t xml:space="preserve"> </w:t>
      </w:r>
      <w:r w:rsidRPr="00917F98">
        <w:rPr>
          <w:spacing w:val="-1"/>
        </w:rPr>
        <w:t>наличии)</w:t>
      </w:r>
      <w:r w:rsidRPr="00917F98">
        <w:rPr>
          <w:spacing w:val="-6"/>
        </w:rPr>
        <w:t xml:space="preserve"> </w:t>
      </w:r>
      <w:r w:rsidRPr="00917F98">
        <w:t>и</w:t>
      </w:r>
      <w:r w:rsidRPr="00917F98">
        <w:rPr>
          <w:spacing w:val="-4"/>
        </w:rPr>
        <w:t xml:space="preserve"> </w:t>
      </w:r>
      <w:r w:rsidRPr="00917F98">
        <w:rPr>
          <w:spacing w:val="-1"/>
        </w:rPr>
        <w:t>должности</w:t>
      </w:r>
      <w:r w:rsidRPr="00917F98">
        <w:rPr>
          <w:spacing w:val="-4"/>
        </w:rPr>
        <w:t xml:space="preserve"> </w:t>
      </w:r>
      <w:r w:rsidRPr="00917F98">
        <w:rPr>
          <w:spacing w:val="-1"/>
        </w:rPr>
        <w:t>должностного</w:t>
      </w:r>
      <w:r w:rsidRPr="00917F98">
        <w:rPr>
          <w:spacing w:val="89"/>
        </w:rPr>
        <w:t xml:space="preserve"> </w:t>
      </w:r>
      <w:r w:rsidRPr="00917F98">
        <w:t>лица</w:t>
      </w:r>
      <w:r w:rsidRPr="00917F98">
        <w:rPr>
          <w:spacing w:val="25"/>
        </w:rPr>
        <w:t xml:space="preserve"> </w:t>
      </w:r>
      <w:r w:rsidRPr="00917F98">
        <w:rPr>
          <w:spacing w:val="-1"/>
        </w:rPr>
        <w:t>Администрации,</w:t>
      </w:r>
      <w:r w:rsidRPr="00917F98">
        <w:rPr>
          <w:spacing w:val="23"/>
        </w:rPr>
        <w:t xml:space="preserve"> </w:t>
      </w:r>
      <w:r w:rsidRPr="00917F98">
        <w:rPr>
          <w:spacing w:val="-1"/>
        </w:rPr>
        <w:t>режима</w:t>
      </w:r>
      <w:r w:rsidRPr="00917F98">
        <w:rPr>
          <w:spacing w:val="25"/>
        </w:rPr>
        <w:t xml:space="preserve"> </w:t>
      </w:r>
      <w:r w:rsidRPr="00917F98">
        <w:rPr>
          <w:spacing w:val="-1"/>
        </w:rPr>
        <w:t>работы,</w:t>
      </w:r>
      <w:r w:rsidRPr="00917F98">
        <w:rPr>
          <w:spacing w:val="25"/>
        </w:rPr>
        <w:t xml:space="preserve"> </w:t>
      </w:r>
      <w:r w:rsidRPr="00917F98">
        <w:t>а</w:t>
      </w:r>
      <w:r w:rsidRPr="00917F98">
        <w:rPr>
          <w:spacing w:val="25"/>
        </w:rPr>
        <w:t xml:space="preserve"> </w:t>
      </w:r>
      <w:r w:rsidRPr="00917F98">
        <w:t>также</w:t>
      </w:r>
      <w:r w:rsidRPr="00917F98">
        <w:rPr>
          <w:spacing w:val="25"/>
        </w:rPr>
        <w:t xml:space="preserve"> </w:t>
      </w:r>
      <w:r w:rsidRPr="00917F98">
        <w:rPr>
          <w:spacing w:val="-1"/>
        </w:rPr>
        <w:t>информационными</w:t>
      </w:r>
      <w:r w:rsidRPr="00917F98">
        <w:rPr>
          <w:spacing w:val="27"/>
        </w:rPr>
        <w:t xml:space="preserve"> </w:t>
      </w:r>
      <w:r w:rsidRPr="00917F98">
        <w:rPr>
          <w:spacing w:val="-1"/>
        </w:rPr>
        <w:t>стендами,</w:t>
      </w:r>
      <w:r w:rsidRPr="00917F98">
        <w:rPr>
          <w:spacing w:val="26"/>
        </w:rPr>
        <w:t xml:space="preserve"> </w:t>
      </w:r>
      <w:r w:rsidRPr="00917F98">
        <w:t>на</w:t>
      </w:r>
      <w:r w:rsidRPr="00917F98">
        <w:rPr>
          <w:spacing w:val="25"/>
        </w:rPr>
        <w:t xml:space="preserve"> </w:t>
      </w:r>
      <w:r w:rsidRPr="00917F98">
        <w:rPr>
          <w:spacing w:val="-1"/>
        </w:rPr>
        <w:t>которых</w:t>
      </w:r>
      <w:r w:rsidRPr="00917F98">
        <w:rPr>
          <w:spacing w:val="73"/>
        </w:rPr>
        <w:t xml:space="preserve"> </w:t>
      </w:r>
      <w:r w:rsidRPr="00917F98">
        <w:rPr>
          <w:spacing w:val="-1"/>
        </w:rPr>
        <w:t>размещается</w:t>
      </w:r>
      <w:r w:rsidRPr="00917F98">
        <w:rPr>
          <w:spacing w:val="1"/>
        </w:rPr>
        <w:t xml:space="preserve"> </w:t>
      </w:r>
      <w:r w:rsidRPr="00917F98">
        <w:rPr>
          <w:spacing w:val="-1"/>
        </w:rPr>
        <w:t>следующая</w:t>
      </w:r>
      <w:r w:rsidRPr="00917F98">
        <w:t xml:space="preserve"> </w:t>
      </w:r>
      <w:r w:rsidRPr="00917F98">
        <w:rPr>
          <w:spacing w:val="-1"/>
        </w:rPr>
        <w:t>информация:</w:t>
      </w:r>
    </w:p>
    <w:p w14:paraId="77C24224" w14:textId="77777777" w:rsidR="00403711" w:rsidRPr="00917F98" w:rsidRDefault="00403711" w:rsidP="0025545D">
      <w:pPr>
        <w:numPr>
          <w:ilvl w:val="0"/>
          <w:numId w:val="67"/>
        </w:numPr>
        <w:tabs>
          <w:tab w:val="left" w:pos="1518"/>
        </w:tabs>
        <w:autoSpaceDE/>
        <w:autoSpaceDN/>
        <w:adjustRightInd/>
        <w:ind w:firstLine="708"/>
        <w:jc w:val="both"/>
      </w:pPr>
      <w:r w:rsidRPr="00917F98">
        <w:rPr>
          <w:spacing w:val="-1"/>
        </w:rPr>
        <w:t>Справочная</w:t>
      </w:r>
      <w:r w:rsidRPr="00917F98">
        <w:t xml:space="preserve"> </w:t>
      </w:r>
      <w:r w:rsidRPr="00917F98">
        <w:rPr>
          <w:spacing w:val="-1"/>
        </w:rPr>
        <w:t>информация;</w:t>
      </w:r>
    </w:p>
    <w:p w14:paraId="72705097" w14:textId="77777777" w:rsidR="00403711" w:rsidRPr="00917F98" w:rsidRDefault="00403711" w:rsidP="0025545D">
      <w:pPr>
        <w:numPr>
          <w:ilvl w:val="0"/>
          <w:numId w:val="67"/>
        </w:numPr>
        <w:tabs>
          <w:tab w:val="left" w:pos="1518"/>
        </w:tabs>
        <w:autoSpaceDE/>
        <w:autoSpaceDN/>
        <w:adjustRightInd/>
        <w:ind w:right="144" w:firstLine="708"/>
        <w:jc w:val="both"/>
      </w:pPr>
      <w:r w:rsidRPr="00917F98">
        <w:rPr>
          <w:spacing w:val="-1"/>
        </w:rPr>
        <w:t>Исчерпывающий</w:t>
      </w:r>
      <w:r w:rsidRPr="00917F98">
        <w:rPr>
          <w:spacing w:val="3"/>
        </w:rPr>
        <w:t xml:space="preserve"> </w:t>
      </w:r>
      <w:r w:rsidRPr="00917F98">
        <w:rPr>
          <w:spacing w:val="-1"/>
        </w:rPr>
        <w:t>перечень</w:t>
      </w:r>
      <w:r w:rsidRPr="00917F98">
        <w:rPr>
          <w:spacing w:val="2"/>
        </w:rPr>
        <w:t xml:space="preserve"> </w:t>
      </w:r>
      <w:r w:rsidRPr="00917F98">
        <w:rPr>
          <w:spacing w:val="-1"/>
        </w:rPr>
        <w:t>документов,</w:t>
      </w:r>
      <w:r w:rsidRPr="00917F98">
        <w:rPr>
          <w:spacing w:val="2"/>
        </w:rPr>
        <w:t xml:space="preserve"> </w:t>
      </w:r>
      <w:r w:rsidRPr="00917F98">
        <w:t>необходимых</w:t>
      </w:r>
      <w:r w:rsidRPr="00917F98">
        <w:rPr>
          <w:spacing w:val="3"/>
        </w:rPr>
        <w:t xml:space="preserve"> </w:t>
      </w:r>
      <w:r w:rsidRPr="00917F98">
        <w:t>для</w:t>
      </w:r>
      <w:r w:rsidRPr="00917F98">
        <w:rPr>
          <w:spacing w:val="2"/>
        </w:rPr>
        <w:t xml:space="preserve"> </w:t>
      </w:r>
      <w:r w:rsidRPr="00917F98">
        <w:rPr>
          <w:spacing w:val="-1"/>
        </w:rPr>
        <w:t>предоставления</w:t>
      </w:r>
      <w:r w:rsidRPr="00917F98">
        <w:rPr>
          <w:spacing w:val="71"/>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4"/>
        </w:rPr>
        <w:t xml:space="preserve"> </w:t>
      </w:r>
      <w:r w:rsidRPr="00917F98">
        <w:rPr>
          <w:spacing w:val="-1"/>
        </w:rPr>
        <w:t>требования</w:t>
      </w:r>
      <w:r w:rsidRPr="00917F98">
        <w:rPr>
          <w:spacing w:val="2"/>
        </w:rPr>
        <w:t xml:space="preserve"> </w:t>
      </w:r>
      <w:r w:rsidRPr="00917F98">
        <w:t>к</w:t>
      </w:r>
      <w:r w:rsidRPr="00917F98">
        <w:rPr>
          <w:spacing w:val="5"/>
        </w:rPr>
        <w:t xml:space="preserve"> </w:t>
      </w:r>
      <w:r w:rsidRPr="00917F98">
        <w:rPr>
          <w:spacing w:val="-1"/>
        </w:rPr>
        <w:t>оформлению</w:t>
      </w:r>
      <w:r w:rsidRPr="00917F98">
        <w:rPr>
          <w:spacing w:val="5"/>
        </w:rPr>
        <w:t xml:space="preserve"> </w:t>
      </w:r>
      <w:r w:rsidRPr="00917F98">
        <w:rPr>
          <w:spacing w:val="-1"/>
        </w:rPr>
        <w:t>документов,</w:t>
      </w:r>
      <w:r w:rsidRPr="00917F98">
        <w:rPr>
          <w:spacing w:val="6"/>
        </w:rPr>
        <w:t xml:space="preserve"> </w:t>
      </w:r>
      <w:r w:rsidRPr="00917F98">
        <w:t>а</w:t>
      </w:r>
      <w:r w:rsidRPr="00917F98">
        <w:rPr>
          <w:spacing w:val="3"/>
        </w:rPr>
        <w:t xml:space="preserve"> </w:t>
      </w:r>
      <w:r w:rsidRPr="00917F98">
        <w:t>также</w:t>
      </w:r>
      <w:r w:rsidRPr="00917F98">
        <w:rPr>
          <w:spacing w:val="4"/>
        </w:rPr>
        <w:t xml:space="preserve"> </w:t>
      </w:r>
      <w:r w:rsidRPr="00917F98">
        <w:rPr>
          <w:spacing w:val="-1"/>
        </w:rPr>
        <w:t>перечень</w:t>
      </w:r>
      <w:r w:rsidRPr="00917F98">
        <w:rPr>
          <w:spacing w:val="65"/>
        </w:rPr>
        <w:t xml:space="preserve"> </w:t>
      </w:r>
      <w:r w:rsidRPr="00917F98">
        <w:rPr>
          <w:spacing w:val="-1"/>
        </w:rPr>
        <w:t>документов,</w:t>
      </w:r>
      <w:r w:rsidRPr="00917F98">
        <w:t xml:space="preserve"> которые</w:t>
      </w:r>
      <w:r w:rsidRPr="00917F98">
        <w:rPr>
          <w:spacing w:val="-1"/>
        </w:rPr>
        <w:t xml:space="preserve"> заявитель</w:t>
      </w:r>
      <w:r w:rsidRPr="00917F98">
        <w:t xml:space="preserve"> </w:t>
      </w:r>
      <w:r w:rsidRPr="00917F98">
        <w:rPr>
          <w:spacing w:val="-1"/>
        </w:rPr>
        <w:t>вправе</w:t>
      </w:r>
      <w:r w:rsidRPr="00917F98">
        <w:rPr>
          <w:spacing w:val="-2"/>
        </w:rPr>
        <w:t xml:space="preserve"> </w:t>
      </w:r>
      <w:r w:rsidRPr="00917F98">
        <w:rPr>
          <w:spacing w:val="-1"/>
        </w:rPr>
        <w:t>представить</w:t>
      </w:r>
      <w:r w:rsidRPr="00917F98">
        <w:rPr>
          <w:spacing w:val="1"/>
        </w:rPr>
        <w:t xml:space="preserve"> </w:t>
      </w:r>
      <w:r w:rsidRPr="00917F98">
        <w:t xml:space="preserve">по </w:t>
      </w:r>
      <w:r w:rsidRPr="00917F98">
        <w:rPr>
          <w:spacing w:val="-1"/>
        </w:rPr>
        <w:t>собственной</w:t>
      </w:r>
      <w:r w:rsidRPr="00917F98">
        <w:t xml:space="preserve"> </w:t>
      </w:r>
      <w:r w:rsidRPr="00917F98">
        <w:rPr>
          <w:spacing w:val="-1"/>
        </w:rPr>
        <w:t>инициативе;</w:t>
      </w:r>
    </w:p>
    <w:p w14:paraId="59D0B840" w14:textId="77777777" w:rsidR="00403711" w:rsidRPr="00917F98" w:rsidRDefault="00403711" w:rsidP="0025545D">
      <w:pPr>
        <w:numPr>
          <w:ilvl w:val="0"/>
          <w:numId w:val="67"/>
        </w:numPr>
        <w:tabs>
          <w:tab w:val="left" w:pos="1518"/>
        </w:tabs>
        <w:autoSpaceDE/>
        <w:autoSpaceDN/>
        <w:adjustRightInd/>
        <w:ind w:left="1518"/>
        <w:jc w:val="both"/>
      </w:pPr>
      <w:r w:rsidRPr="00917F98">
        <w:rPr>
          <w:spacing w:val="-1"/>
        </w:rPr>
        <w:t>Круг</w:t>
      </w:r>
      <w:r w:rsidRPr="00917F98">
        <w:t xml:space="preserve"> </w:t>
      </w:r>
      <w:r w:rsidRPr="00917F98">
        <w:rPr>
          <w:spacing w:val="-1"/>
        </w:rPr>
        <w:t>заявителей;</w:t>
      </w:r>
    </w:p>
    <w:p w14:paraId="373951C8" w14:textId="77777777" w:rsidR="00403711" w:rsidRPr="00917F98" w:rsidRDefault="00403711" w:rsidP="0025545D">
      <w:pPr>
        <w:numPr>
          <w:ilvl w:val="0"/>
          <w:numId w:val="67"/>
        </w:numPr>
        <w:tabs>
          <w:tab w:val="left" w:pos="1518"/>
        </w:tabs>
        <w:autoSpaceDE/>
        <w:autoSpaceDN/>
        <w:adjustRightInd/>
        <w:ind w:right="144" w:firstLine="708"/>
        <w:jc w:val="both"/>
      </w:pPr>
      <w:r w:rsidRPr="00917F98">
        <w:t>Порядок,</w:t>
      </w:r>
      <w:r w:rsidRPr="00917F98">
        <w:rPr>
          <w:spacing w:val="9"/>
        </w:rPr>
        <w:t xml:space="preserve"> </w:t>
      </w:r>
      <w:r w:rsidRPr="00917F98">
        <w:rPr>
          <w:spacing w:val="-1"/>
        </w:rPr>
        <w:t>размер</w:t>
      </w:r>
      <w:r w:rsidRPr="00917F98">
        <w:rPr>
          <w:spacing w:val="9"/>
        </w:rPr>
        <w:t xml:space="preserve"> </w:t>
      </w:r>
      <w:r w:rsidRPr="00917F98">
        <w:t>и</w:t>
      </w:r>
      <w:r w:rsidRPr="00917F98">
        <w:rPr>
          <w:spacing w:val="10"/>
        </w:rPr>
        <w:t xml:space="preserve"> </w:t>
      </w:r>
      <w:r w:rsidRPr="00917F98">
        <w:t>основания</w:t>
      </w:r>
      <w:r w:rsidRPr="00917F98">
        <w:rPr>
          <w:spacing w:val="9"/>
        </w:rPr>
        <w:t xml:space="preserve"> </w:t>
      </w:r>
      <w:r w:rsidRPr="00917F98">
        <w:rPr>
          <w:spacing w:val="-1"/>
        </w:rPr>
        <w:t>взимания</w:t>
      </w:r>
      <w:r w:rsidRPr="00917F98">
        <w:rPr>
          <w:spacing w:val="9"/>
        </w:rPr>
        <w:t xml:space="preserve"> </w:t>
      </w:r>
      <w:r w:rsidRPr="00917F98">
        <w:rPr>
          <w:spacing w:val="-1"/>
        </w:rPr>
        <w:t>государственной</w:t>
      </w:r>
      <w:r w:rsidRPr="00917F98">
        <w:rPr>
          <w:spacing w:val="10"/>
        </w:rPr>
        <w:t xml:space="preserve"> </w:t>
      </w:r>
      <w:r w:rsidRPr="00917F98">
        <w:rPr>
          <w:spacing w:val="-1"/>
        </w:rPr>
        <w:t>пошлины</w:t>
      </w:r>
      <w:r w:rsidRPr="00917F98">
        <w:rPr>
          <w:spacing w:val="8"/>
        </w:rPr>
        <w:t xml:space="preserve"> </w:t>
      </w:r>
      <w:r w:rsidRPr="00917F98">
        <w:rPr>
          <w:spacing w:val="-1"/>
        </w:rPr>
        <w:t>или</w:t>
      </w:r>
      <w:r w:rsidRPr="00917F98">
        <w:rPr>
          <w:spacing w:val="18"/>
        </w:rPr>
        <w:t xml:space="preserve"> </w:t>
      </w:r>
      <w:r w:rsidRPr="00917F98">
        <w:rPr>
          <w:spacing w:val="-1"/>
        </w:rPr>
        <w:t>иной</w:t>
      </w:r>
      <w:r w:rsidRPr="00917F98">
        <w:rPr>
          <w:spacing w:val="49"/>
        </w:rPr>
        <w:t xml:space="preserve"> </w:t>
      </w:r>
      <w:r w:rsidRPr="00917F98">
        <w:rPr>
          <w:spacing w:val="-1"/>
        </w:rPr>
        <w:t>платы</w:t>
      </w:r>
      <w:r w:rsidRPr="00917F98">
        <w:t xml:space="preserve"> за</w:t>
      </w:r>
      <w:r w:rsidRPr="00917F98">
        <w:rPr>
          <w:spacing w:val="-1"/>
        </w:rPr>
        <w:t xml:space="preserve"> предоставление муниципальной</w:t>
      </w:r>
      <w:r w:rsidRPr="00917F98">
        <w:rPr>
          <w:spacing w:val="3"/>
        </w:rPr>
        <w:t xml:space="preserve"> </w:t>
      </w:r>
      <w:r w:rsidRPr="00917F98">
        <w:rPr>
          <w:spacing w:val="-1"/>
        </w:rPr>
        <w:t>услуги;</w:t>
      </w:r>
    </w:p>
    <w:p w14:paraId="2D033A07" w14:textId="77777777" w:rsidR="00403711" w:rsidRPr="00917F98" w:rsidRDefault="00403711" w:rsidP="00403711">
      <w:pPr>
        <w:rPr>
          <w:sz w:val="3"/>
          <w:szCs w:val="3"/>
        </w:rPr>
      </w:pPr>
    </w:p>
    <w:tbl>
      <w:tblPr>
        <w:tblStyle w:val="TableNormal"/>
        <w:tblW w:w="0" w:type="auto"/>
        <w:tblInd w:w="755" w:type="dxa"/>
        <w:tblLayout w:type="fixed"/>
        <w:tblLook w:val="01E0" w:firstRow="1" w:lastRow="1" w:firstColumn="1" w:lastColumn="1" w:noHBand="0" w:noVBand="0"/>
      </w:tblPr>
      <w:tblGrid>
        <w:gridCol w:w="499"/>
        <w:gridCol w:w="5265"/>
        <w:gridCol w:w="2986"/>
      </w:tblGrid>
      <w:tr w:rsidR="00403711" w:rsidRPr="00917F98" w14:paraId="6209D485" w14:textId="77777777" w:rsidTr="00403711">
        <w:trPr>
          <w:trHeight w:hRule="exact" w:val="254"/>
        </w:trPr>
        <w:tc>
          <w:tcPr>
            <w:tcW w:w="499" w:type="dxa"/>
            <w:tcBorders>
              <w:top w:val="nil"/>
              <w:left w:val="nil"/>
              <w:bottom w:val="nil"/>
              <w:right w:val="nil"/>
            </w:tcBorders>
          </w:tcPr>
          <w:p w14:paraId="6FD5E63F" w14:textId="77777777" w:rsidR="00403711" w:rsidRPr="00917F98" w:rsidRDefault="00403711" w:rsidP="00403711">
            <w:pPr>
              <w:spacing w:line="241" w:lineRule="exact"/>
              <w:ind w:left="55"/>
            </w:pPr>
            <w:r w:rsidRPr="00917F98">
              <w:rPr>
                <w:szCs w:val="22"/>
              </w:rPr>
              <w:t>5.</w:t>
            </w:r>
          </w:p>
        </w:tc>
        <w:tc>
          <w:tcPr>
            <w:tcW w:w="5265" w:type="dxa"/>
            <w:tcBorders>
              <w:top w:val="nil"/>
              <w:left w:val="nil"/>
              <w:bottom w:val="nil"/>
              <w:right w:val="nil"/>
            </w:tcBorders>
          </w:tcPr>
          <w:p w14:paraId="7BEEF891" w14:textId="77777777" w:rsidR="00403711" w:rsidRPr="00917F98" w:rsidRDefault="00403711" w:rsidP="00403711">
            <w:pPr>
              <w:spacing w:line="241" w:lineRule="exact"/>
              <w:ind w:left="263"/>
            </w:pPr>
            <w:r w:rsidRPr="00917F98">
              <w:rPr>
                <w:szCs w:val="22"/>
              </w:rPr>
              <w:t xml:space="preserve">Срок </w:t>
            </w:r>
            <w:r w:rsidRPr="00917F98">
              <w:rPr>
                <w:spacing w:val="-1"/>
                <w:szCs w:val="22"/>
              </w:rPr>
              <w:t>предоставления</w:t>
            </w:r>
            <w:r w:rsidRPr="00917F98">
              <w:rPr>
                <w:szCs w:val="22"/>
              </w:rPr>
              <w:t xml:space="preserve"> </w:t>
            </w:r>
            <w:r w:rsidRPr="00917F98">
              <w:rPr>
                <w:spacing w:val="-1"/>
                <w:szCs w:val="22"/>
              </w:rPr>
              <w:t>муниципальной</w:t>
            </w:r>
            <w:r w:rsidRPr="00917F98">
              <w:rPr>
                <w:spacing w:val="3"/>
                <w:szCs w:val="22"/>
              </w:rPr>
              <w:t xml:space="preserve"> </w:t>
            </w:r>
            <w:r w:rsidRPr="00917F98">
              <w:rPr>
                <w:spacing w:val="-2"/>
                <w:szCs w:val="22"/>
              </w:rPr>
              <w:t>услуги;</w:t>
            </w:r>
          </w:p>
        </w:tc>
        <w:tc>
          <w:tcPr>
            <w:tcW w:w="2986" w:type="dxa"/>
            <w:tcBorders>
              <w:top w:val="nil"/>
              <w:left w:val="nil"/>
              <w:bottom w:val="nil"/>
              <w:right w:val="nil"/>
            </w:tcBorders>
          </w:tcPr>
          <w:p w14:paraId="19C2D248" w14:textId="77777777" w:rsidR="00403711" w:rsidRPr="00917F98" w:rsidRDefault="00403711" w:rsidP="00403711"/>
        </w:tc>
      </w:tr>
      <w:tr w:rsidR="00403711" w:rsidRPr="00917F98" w14:paraId="02F32B6D" w14:textId="77777777" w:rsidTr="00403711">
        <w:trPr>
          <w:trHeight w:hRule="exact" w:val="254"/>
        </w:trPr>
        <w:tc>
          <w:tcPr>
            <w:tcW w:w="499" w:type="dxa"/>
            <w:tcBorders>
              <w:top w:val="nil"/>
              <w:left w:val="nil"/>
              <w:bottom w:val="nil"/>
              <w:right w:val="nil"/>
            </w:tcBorders>
          </w:tcPr>
          <w:p w14:paraId="2E2ACD48" w14:textId="77777777" w:rsidR="00403711" w:rsidRPr="00917F98" w:rsidRDefault="00403711" w:rsidP="00403711">
            <w:pPr>
              <w:spacing w:line="254" w:lineRule="exact"/>
              <w:ind w:left="55"/>
            </w:pPr>
            <w:r w:rsidRPr="00917F98">
              <w:rPr>
                <w:szCs w:val="22"/>
              </w:rPr>
              <w:t>6.</w:t>
            </w:r>
          </w:p>
        </w:tc>
        <w:tc>
          <w:tcPr>
            <w:tcW w:w="5265" w:type="dxa"/>
            <w:tcBorders>
              <w:top w:val="nil"/>
              <w:left w:val="nil"/>
              <w:bottom w:val="nil"/>
              <w:right w:val="nil"/>
            </w:tcBorders>
          </w:tcPr>
          <w:p w14:paraId="3B120A44" w14:textId="77777777" w:rsidR="00403711" w:rsidRPr="00917F98" w:rsidRDefault="00403711" w:rsidP="00403711">
            <w:pPr>
              <w:tabs>
                <w:tab w:val="left" w:pos="1659"/>
                <w:tab w:val="left" w:pos="3520"/>
              </w:tabs>
              <w:spacing w:line="254" w:lineRule="exact"/>
              <w:ind w:left="263"/>
            </w:pPr>
            <w:r w:rsidRPr="00917F98">
              <w:rPr>
                <w:spacing w:val="-1"/>
                <w:szCs w:val="22"/>
              </w:rPr>
              <w:t>Результаты</w:t>
            </w:r>
            <w:r w:rsidRPr="00917F98">
              <w:rPr>
                <w:spacing w:val="-1"/>
                <w:szCs w:val="22"/>
              </w:rPr>
              <w:tab/>
              <w:t>предоставления</w:t>
            </w:r>
            <w:r w:rsidRPr="00917F98">
              <w:rPr>
                <w:spacing w:val="-1"/>
                <w:szCs w:val="22"/>
              </w:rPr>
              <w:tab/>
              <w:t>муниципальной</w:t>
            </w:r>
          </w:p>
        </w:tc>
        <w:tc>
          <w:tcPr>
            <w:tcW w:w="2986" w:type="dxa"/>
            <w:tcBorders>
              <w:top w:val="nil"/>
              <w:left w:val="nil"/>
              <w:bottom w:val="nil"/>
              <w:right w:val="nil"/>
            </w:tcBorders>
          </w:tcPr>
          <w:p w14:paraId="3E2094A4" w14:textId="77777777" w:rsidR="00403711" w:rsidRPr="00917F98" w:rsidRDefault="00403711" w:rsidP="00403711">
            <w:pPr>
              <w:tabs>
                <w:tab w:val="left" w:pos="1105"/>
                <w:tab w:val="left" w:pos="2180"/>
              </w:tabs>
              <w:spacing w:line="254" w:lineRule="exact"/>
              <w:ind w:left="120"/>
            </w:pPr>
            <w:r w:rsidRPr="00917F98">
              <w:rPr>
                <w:spacing w:val="-1"/>
                <w:szCs w:val="22"/>
              </w:rPr>
              <w:t>услуги,</w:t>
            </w:r>
            <w:r w:rsidRPr="00917F98">
              <w:rPr>
                <w:spacing w:val="-1"/>
                <w:szCs w:val="22"/>
              </w:rPr>
              <w:tab/>
            </w:r>
            <w:r w:rsidRPr="00917F98">
              <w:rPr>
                <w:w w:val="95"/>
                <w:szCs w:val="22"/>
              </w:rPr>
              <w:t>порядок</w:t>
            </w:r>
            <w:r w:rsidRPr="00917F98">
              <w:rPr>
                <w:w w:val="95"/>
                <w:szCs w:val="22"/>
              </w:rPr>
              <w:tab/>
            </w:r>
            <w:r w:rsidRPr="00917F98">
              <w:rPr>
                <w:spacing w:val="-1"/>
                <w:szCs w:val="22"/>
              </w:rPr>
              <w:t>выдачи</w:t>
            </w:r>
          </w:p>
        </w:tc>
      </w:tr>
    </w:tbl>
    <w:p w14:paraId="45D5B1E4" w14:textId="77777777" w:rsidR="00403711" w:rsidRPr="00917F98" w:rsidRDefault="00403711" w:rsidP="00403711">
      <w:pPr>
        <w:spacing w:before="9"/>
        <w:ind w:right="181"/>
        <w:jc w:val="both"/>
      </w:pPr>
      <w:r w:rsidRPr="00917F98">
        <w:rPr>
          <w:spacing w:val="-1"/>
        </w:rPr>
        <w:t>(</w:t>
      </w:r>
      <w:proofErr w:type="gramStart"/>
      <w:r w:rsidRPr="00917F98">
        <w:rPr>
          <w:spacing w:val="-1"/>
        </w:rPr>
        <w:t>направления)</w:t>
      </w:r>
      <w:r w:rsidRPr="00917F98">
        <w:t xml:space="preserve"> </w:t>
      </w:r>
      <w:r w:rsidRPr="00917F98">
        <w:rPr>
          <w:spacing w:val="59"/>
        </w:rPr>
        <w:t xml:space="preserve"> </w:t>
      </w:r>
      <w:r w:rsidRPr="00917F98">
        <w:rPr>
          <w:spacing w:val="-1"/>
        </w:rPr>
        <w:t>документа</w:t>
      </w:r>
      <w:proofErr w:type="gramEnd"/>
      <w:r w:rsidRPr="00917F98">
        <w:rPr>
          <w:spacing w:val="-1"/>
        </w:rPr>
        <w:t>,</w:t>
      </w:r>
      <w:r w:rsidRPr="00917F98">
        <w:t xml:space="preserve"> </w:t>
      </w:r>
      <w:r w:rsidRPr="00917F98">
        <w:rPr>
          <w:spacing w:val="59"/>
        </w:rPr>
        <w:t xml:space="preserve"> </w:t>
      </w:r>
      <w:r w:rsidRPr="00917F98">
        <w:rPr>
          <w:spacing w:val="-1"/>
        </w:rPr>
        <w:t>являющегося</w:t>
      </w:r>
      <w:r w:rsidRPr="00917F98">
        <w:t xml:space="preserve"> </w:t>
      </w:r>
      <w:r w:rsidRPr="00917F98">
        <w:rPr>
          <w:spacing w:val="59"/>
        </w:rPr>
        <w:t xml:space="preserve"> </w:t>
      </w:r>
      <w:r w:rsidRPr="00917F98">
        <w:rPr>
          <w:spacing w:val="-1"/>
        </w:rPr>
        <w:t>результатом</w:t>
      </w:r>
      <w:r w:rsidRPr="00917F98">
        <w:t xml:space="preserve"> </w:t>
      </w:r>
      <w:r w:rsidRPr="00917F98">
        <w:rPr>
          <w:spacing w:val="59"/>
        </w:rPr>
        <w:t xml:space="preserve"> </w:t>
      </w:r>
      <w:r w:rsidRPr="00917F98">
        <w:rPr>
          <w:spacing w:val="-1"/>
        </w:rPr>
        <w:t>предоставления</w:t>
      </w:r>
      <w:r w:rsidRPr="00917F98">
        <w:t xml:space="preserve"> </w:t>
      </w:r>
      <w:r w:rsidRPr="00917F98">
        <w:rPr>
          <w:spacing w:val="59"/>
        </w:rPr>
        <w:t xml:space="preserve"> </w:t>
      </w:r>
      <w:r w:rsidRPr="00917F98">
        <w:rPr>
          <w:spacing w:val="-2"/>
        </w:rPr>
        <w:t>муниципальной</w:t>
      </w:r>
      <w:r w:rsidRPr="00917F98">
        <w:rPr>
          <w:spacing w:val="113"/>
        </w:rPr>
        <w:t xml:space="preserve"> </w:t>
      </w:r>
      <w:r w:rsidRPr="00917F98">
        <w:rPr>
          <w:spacing w:val="-1"/>
        </w:rPr>
        <w:t>услуги;</w:t>
      </w:r>
    </w:p>
    <w:p w14:paraId="321641A3" w14:textId="77777777" w:rsidR="00403711" w:rsidRPr="00917F98" w:rsidRDefault="00403711" w:rsidP="0025545D">
      <w:pPr>
        <w:numPr>
          <w:ilvl w:val="0"/>
          <w:numId w:val="66"/>
        </w:numPr>
        <w:tabs>
          <w:tab w:val="left" w:pos="1518"/>
        </w:tabs>
        <w:autoSpaceDE/>
        <w:autoSpaceDN/>
        <w:adjustRightInd/>
        <w:spacing w:before="46"/>
        <w:ind w:right="111" w:firstLine="708"/>
        <w:jc w:val="both"/>
      </w:pPr>
      <w:r w:rsidRPr="00917F98">
        <w:rPr>
          <w:spacing w:val="-1"/>
        </w:rPr>
        <w:t>Исчерпывающий</w:t>
      </w:r>
      <w:r w:rsidRPr="00917F98">
        <w:rPr>
          <w:spacing w:val="12"/>
        </w:rPr>
        <w:t xml:space="preserve"> </w:t>
      </w:r>
      <w:r w:rsidRPr="00917F98">
        <w:rPr>
          <w:spacing w:val="-1"/>
        </w:rPr>
        <w:t>перечень</w:t>
      </w:r>
      <w:r w:rsidRPr="00917F98">
        <w:rPr>
          <w:spacing w:val="10"/>
        </w:rPr>
        <w:t xml:space="preserve"> </w:t>
      </w:r>
      <w:r w:rsidRPr="00917F98">
        <w:rPr>
          <w:spacing w:val="-1"/>
        </w:rPr>
        <w:t>оснований</w:t>
      </w:r>
      <w:r w:rsidRPr="00917F98">
        <w:rPr>
          <w:spacing w:val="10"/>
        </w:rPr>
        <w:t xml:space="preserve"> </w:t>
      </w:r>
      <w:r w:rsidRPr="00917F98">
        <w:t>для</w:t>
      </w:r>
      <w:r w:rsidRPr="00917F98">
        <w:rPr>
          <w:spacing w:val="9"/>
        </w:rPr>
        <w:t xml:space="preserve"> </w:t>
      </w:r>
      <w:r w:rsidRPr="00917F98">
        <w:rPr>
          <w:spacing w:val="-1"/>
        </w:rPr>
        <w:t>приостановления</w:t>
      </w:r>
      <w:r w:rsidRPr="00917F98">
        <w:rPr>
          <w:spacing w:val="9"/>
        </w:rPr>
        <w:t xml:space="preserve"> </w:t>
      </w:r>
      <w:r w:rsidRPr="00917F98">
        <w:rPr>
          <w:spacing w:val="-1"/>
        </w:rPr>
        <w:t>или</w:t>
      </w:r>
      <w:r w:rsidRPr="00917F98">
        <w:rPr>
          <w:spacing w:val="10"/>
        </w:rPr>
        <w:t xml:space="preserve"> </w:t>
      </w:r>
      <w:r w:rsidRPr="00917F98">
        <w:t>отказа</w:t>
      </w:r>
      <w:r w:rsidRPr="00917F98">
        <w:rPr>
          <w:spacing w:val="8"/>
        </w:rPr>
        <w:t xml:space="preserve"> </w:t>
      </w:r>
      <w:r w:rsidRPr="00917F98">
        <w:t>в</w:t>
      </w:r>
      <w:r w:rsidRPr="00917F98">
        <w:rPr>
          <w:spacing w:val="59"/>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AE0D179" w14:textId="77777777" w:rsidR="00403711" w:rsidRPr="00917F98" w:rsidRDefault="00403711" w:rsidP="0025545D">
      <w:pPr>
        <w:numPr>
          <w:ilvl w:val="0"/>
          <w:numId w:val="66"/>
        </w:numPr>
        <w:tabs>
          <w:tab w:val="left" w:pos="1518"/>
        </w:tabs>
        <w:autoSpaceDE/>
        <w:autoSpaceDN/>
        <w:adjustRightInd/>
        <w:ind w:right="109" w:firstLine="708"/>
        <w:jc w:val="both"/>
      </w:pPr>
      <w:r w:rsidRPr="00917F98">
        <w:t>О</w:t>
      </w:r>
      <w:r w:rsidRPr="00917F98">
        <w:rPr>
          <w:spacing w:val="-13"/>
        </w:rPr>
        <w:t xml:space="preserve"> </w:t>
      </w:r>
      <w:r w:rsidRPr="00917F98">
        <w:rPr>
          <w:spacing w:val="-1"/>
        </w:rPr>
        <w:t>праве</w:t>
      </w:r>
      <w:r w:rsidRPr="00917F98">
        <w:rPr>
          <w:spacing w:val="-12"/>
        </w:rPr>
        <w:t xml:space="preserve"> </w:t>
      </w:r>
      <w:r w:rsidRPr="00917F98">
        <w:rPr>
          <w:spacing w:val="-1"/>
        </w:rPr>
        <w:t>заявителя</w:t>
      </w:r>
      <w:r w:rsidRPr="00917F98">
        <w:rPr>
          <w:spacing w:val="-12"/>
        </w:rPr>
        <w:t xml:space="preserve"> </w:t>
      </w:r>
      <w:r w:rsidRPr="00917F98">
        <w:t>на</w:t>
      </w:r>
      <w:r w:rsidRPr="00917F98">
        <w:rPr>
          <w:spacing w:val="-13"/>
        </w:rPr>
        <w:t xml:space="preserve"> </w:t>
      </w:r>
      <w:r w:rsidRPr="00917F98">
        <w:t>досудебное</w:t>
      </w:r>
      <w:r w:rsidRPr="00917F98">
        <w:rPr>
          <w:spacing w:val="-13"/>
        </w:rPr>
        <w:t xml:space="preserve"> </w:t>
      </w:r>
      <w:r w:rsidRPr="00917F98">
        <w:rPr>
          <w:spacing w:val="-1"/>
        </w:rPr>
        <w:t>(внесудебное)</w:t>
      </w:r>
      <w:r w:rsidRPr="00917F98">
        <w:rPr>
          <w:spacing w:val="-11"/>
        </w:rPr>
        <w:t xml:space="preserve"> </w:t>
      </w:r>
      <w:r w:rsidRPr="00917F98">
        <w:rPr>
          <w:spacing w:val="-1"/>
        </w:rPr>
        <w:t>обжалование</w:t>
      </w:r>
      <w:r w:rsidRPr="00917F98">
        <w:rPr>
          <w:spacing w:val="-13"/>
        </w:rPr>
        <w:t xml:space="preserve"> </w:t>
      </w:r>
      <w:r w:rsidRPr="00917F98">
        <w:t>решений</w:t>
      </w:r>
      <w:r w:rsidRPr="00917F98">
        <w:rPr>
          <w:spacing w:val="-12"/>
        </w:rPr>
        <w:t xml:space="preserve"> </w:t>
      </w:r>
      <w:r w:rsidRPr="00917F98">
        <w:t>и</w:t>
      </w:r>
      <w:r w:rsidRPr="00917F98">
        <w:rPr>
          <w:spacing w:val="-12"/>
        </w:rPr>
        <w:t xml:space="preserve"> </w:t>
      </w:r>
      <w:r w:rsidRPr="00917F98">
        <w:t>(или)</w:t>
      </w:r>
      <w:r w:rsidRPr="00917F98">
        <w:rPr>
          <w:spacing w:val="60"/>
        </w:rPr>
        <w:t xml:space="preserve"> </w:t>
      </w:r>
      <w:r w:rsidRPr="00917F98">
        <w:rPr>
          <w:spacing w:val="-1"/>
        </w:rPr>
        <w:t>действий</w:t>
      </w:r>
      <w:r w:rsidRPr="00917F98">
        <w:rPr>
          <w:spacing w:val="10"/>
        </w:rPr>
        <w:t xml:space="preserve"> </w:t>
      </w:r>
      <w:r w:rsidRPr="00917F98">
        <w:rPr>
          <w:spacing w:val="-1"/>
        </w:rPr>
        <w:t>(бездействия),</w:t>
      </w:r>
      <w:r w:rsidRPr="00917F98">
        <w:rPr>
          <w:spacing w:val="8"/>
        </w:rPr>
        <w:t xml:space="preserve"> </w:t>
      </w:r>
      <w:r w:rsidRPr="00917F98">
        <w:rPr>
          <w:spacing w:val="-1"/>
        </w:rPr>
        <w:t>принятых</w:t>
      </w:r>
      <w:r w:rsidRPr="00917F98">
        <w:rPr>
          <w:spacing w:val="11"/>
        </w:rPr>
        <w:t xml:space="preserve"> </w:t>
      </w:r>
      <w:r w:rsidRPr="00917F98">
        <w:rPr>
          <w:spacing w:val="-1"/>
        </w:rPr>
        <w:t>(осуществляемых)</w:t>
      </w:r>
      <w:r w:rsidRPr="00917F98">
        <w:rPr>
          <w:spacing w:val="8"/>
        </w:rPr>
        <w:t xml:space="preserve"> </w:t>
      </w:r>
      <w:r w:rsidRPr="00917F98">
        <w:t>в</w:t>
      </w:r>
      <w:r w:rsidRPr="00917F98">
        <w:rPr>
          <w:spacing w:val="8"/>
        </w:rPr>
        <w:t xml:space="preserve"> </w:t>
      </w:r>
      <w:r w:rsidRPr="00917F98">
        <w:t>ходе</w:t>
      </w:r>
      <w:r w:rsidRPr="00917F98">
        <w:rPr>
          <w:spacing w:val="8"/>
        </w:rPr>
        <w:t xml:space="preserve"> </w:t>
      </w:r>
      <w:r w:rsidRPr="00917F98">
        <w:rPr>
          <w:spacing w:val="-1"/>
        </w:rPr>
        <w:t>предоставления</w:t>
      </w:r>
      <w:r w:rsidRPr="00917F98">
        <w:rPr>
          <w:spacing w:val="79"/>
        </w:rPr>
        <w:t xml:space="preserve"> </w:t>
      </w:r>
      <w:r w:rsidRPr="00917F98">
        <w:rPr>
          <w:spacing w:val="-1"/>
        </w:rPr>
        <w:t>муниципальной</w:t>
      </w:r>
      <w:r w:rsidRPr="00917F98">
        <w:rPr>
          <w:spacing w:val="3"/>
        </w:rPr>
        <w:t xml:space="preserve"> </w:t>
      </w:r>
      <w:r w:rsidRPr="00917F98">
        <w:rPr>
          <w:spacing w:val="-2"/>
        </w:rPr>
        <w:t>услуги;</w:t>
      </w:r>
    </w:p>
    <w:p w14:paraId="3DD0DED5" w14:textId="77777777" w:rsidR="00403711" w:rsidRPr="00917F98" w:rsidRDefault="00403711" w:rsidP="0025545D">
      <w:pPr>
        <w:numPr>
          <w:ilvl w:val="0"/>
          <w:numId w:val="66"/>
        </w:numPr>
        <w:tabs>
          <w:tab w:val="left" w:pos="1518"/>
        </w:tabs>
        <w:autoSpaceDE/>
        <w:autoSpaceDN/>
        <w:adjustRightInd/>
        <w:ind w:right="111" w:firstLine="708"/>
        <w:jc w:val="both"/>
      </w:pPr>
      <w:r w:rsidRPr="00917F98">
        <w:t>Формы</w:t>
      </w:r>
      <w:r w:rsidRPr="00917F98">
        <w:rPr>
          <w:spacing w:val="20"/>
        </w:rPr>
        <w:t xml:space="preserve"> </w:t>
      </w:r>
      <w:r w:rsidRPr="00917F98">
        <w:rPr>
          <w:spacing w:val="-1"/>
        </w:rPr>
        <w:t>заявлений</w:t>
      </w:r>
      <w:r w:rsidRPr="00917F98">
        <w:rPr>
          <w:spacing w:val="19"/>
        </w:rPr>
        <w:t xml:space="preserve"> </w:t>
      </w:r>
      <w:r w:rsidRPr="00917F98">
        <w:rPr>
          <w:spacing w:val="-1"/>
        </w:rPr>
        <w:t>(уведомлений,</w:t>
      </w:r>
      <w:r w:rsidRPr="00917F98">
        <w:rPr>
          <w:spacing w:val="21"/>
        </w:rPr>
        <w:t xml:space="preserve"> </w:t>
      </w:r>
      <w:r w:rsidRPr="00917F98">
        <w:rPr>
          <w:spacing w:val="-1"/>
        </w:rPr>
        <w:t>сообщений)</w:t>
      </w:r>
      <w:r w:rsidRPr="00917F98">
        <w:rPr>
          <w:spacing w:val="20"/>
        </w:rPr>
        <w:t xml:space="preserve"> </w:t>
      </w:r>
      <w:r w:rsidRPr="00917F98">
        <w:rPr>
          <w:spacing w:val="-1"/>
        </w:rPr>
        <w:t>используемых</w:t>
      </w:r>
      <w:r w:rsidRPr="00917F98">
        <w:rPr>
          <w:spacing w:val="21"/>
        </w:rPr>
        <w:t xml:space="preserve"> </w:t>
      </w:r>
      <w:r w:rsidRPr="00917F98">
        <w:t>при</w:t>
      </w:r>
      <w:r w:rsidRPr="00917F98">
        <w:rPr>
          <w:spacing w:val="47"/>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1015CFC" w14:textId="77777777" w:rsidR="00403711" w:rsidRPr="00917F98" w:rsidRDefault="00403711" w:rsidP="0025545D">
      <w:pPr>
        <w:numPr>
          <w:ilvl w:val="0"/>
          <w:numId w:val="68"/>
        </w:numPr>
        <w:tabs>
          <w:tab w:val="left" w:pos="971"/>
        </w:tabs>
        <w:autoSpaceDE/>
        <w:autoSpaceDN/>
        <w:adjustRightInd/>
        <w:ind w:right="108" w:firstLine="708"/>
        <w:jc w:val="both"/>
      </w:pPr>
      <w:r w:rsidRPr="00917F98">
        <w:rPr>
          <w:spacing w:val="-1"/>
        </w:rPr>
        <w:t>соответствовать</w:t>
      </w:r>
      <w:r w:rsidRPr="00917F98">
        <w:rPr>
          <w:spacing w:val="22"/>
        </w:rPr>
        <w:t xml:space="preserve"> </w:t>
      </w:r>
      <w:r w:rsidRPr="00917F98">
        <w:rPr>
          <w:spacing w:val="-1"/>
        </w:rPr>
        <w:t>комфортным</w:t>
      </w:r>
      <w:r w:rsidRPr="00917F98">
        <w:rPr>
          <w:spacing w:val="22"/>
        </w:rPr>
        <w:t xml:space="preserve"> </w:t>
      </w:r>
      <w:r w:rsidRPr="00917F98">
        <w:rPr>
          <w:spacing w:val="-1"/>
        </w:rPr>
        <w:t>условиям</w:t>
      </w:r>
      <w:r w:rsidRPr="00917F98">
        <w:rPr>
          <w:spacing w:val="20"/>
        </w:rPr>
        <w:t xml:space="preserve"> </w:t>
      </w:r>
      <w:r w:rsidRPr="00917F98">
        <w:t>для</w:t>
      </w:r>
      <w:r w:rsidRPr="00917F98">
        <w:rPr>
          <w:spacing w:val="21"/>
        </w:rPr>
        <w:t xml:space="preserve"> </w:t>
      </w:r>
      <w:r w:rsidRPr="00917F98">
        <w:rPr>
          <w:spacing w:val="-1"/>
        </w:rPr>
        <w:t>заявителей,</w:t>
      </w:r>
      <w:r w:rsidRPr="00917F98">
        <w:rPr>
          <w:spacing w:val="21"/>
        </w:rPr>
        <w:t xml:space="preserve"> </w:t>
      </w:r>
      <w:r w:rsidRPr="00917F98">
        <w:t>в</w:t>
      </w:r>
      <w:r w:rsidRPr="00917F98">
        <w:rPr>
          <w:spacing w:val="20"/>
        </w:rPr>
        <w:t xml:space="preserve"> </w:t>
      </w:r>
      <w:r w:rsidRPr="00917F98">
        <w:t>том</w:t>
      </w:r>
      <w:r w:rsidRPr="00917F98">
        <w:rPr>
          <w:spacing w:val="21"/>
        </w:rPr>
        <w:t xml:space="preserve"> </w:t>
      </w:r>
      <w:r w:rsidRPr="00917F98">
        <w:rPr>
          <w:spacing w:val="-1"/>
        </w:rPr>
        <w:t>числе</w:t>
      </w:r>
      <w:r w:rsidRPr="00917F98">
        <w:rPr>
          <w:spacing w:val="18"/>
        </w:rPr>
        <w:t xml:space="preserve"> </w:t>
      </w:r>
      <w:r w:rsidRPr="00917F98">
        <w:t>являющихся</w:t>
      </w:r>
      <w:r w:rsidRPr="00917F98">
        <w:rPr>
          <w:spacing w:val="65"/>
        </w:rPr>
        <w:t xml:space="preserve"> </w:t>
      </w:r>
      <w:r w:rsidRPr="00917F98">
        <w:rPr>
          <w:spacing w:val="-1"/>
        </w:rPr>
        <w:t>инвалидами,</w:t>
      </w:r>
      <w:r w:rsidRPr="00917F98">
        <w:rPr>
          <w:spacing w:val="38"/>
        </w:rPr>
        <w:t xml:space="preserve"> </w:t>
      </w:r>
      <w:r w:rsidRPr="00917F98">
        <w:t>и</w:t>
      </w:r>
      <w:r w:rsidRPr="00917F98">
        <w:rPr>
          <w:spacing w:val="41"/>
        </w:rPr>
        <w:t xml:space="preserve"> </w:t>
      </w:r>
      <w:r w:rsidRPr="00917F98">
        <w:rPr>
          <w:spacing w:val="-1"/>
        </w:rPr>
        <w:t>оптимальным</w:t>
      </w:r>
      <w:r w:rsidRPr="00917F98">
        <w:rPr>
          <w:spacing w:val="41"/>
        </w:rPr>
        <w:t xml:space="preserve"> </w:t>
      </w:r>
      <w:r w:rsidRPr="00917F98">
        <w:rPr>
          <w:spacing w:val="-1"/>
        </w:rPr>
        <w:t>условиям</w:t>
      </w:r>
      <w:r w:rsidRPr="00917F98">
        <w:rPr>
          <w:spacing w:val="39"/>
        </w:rPr>
        <w:t xml:space="preserve"> </w:t>
      </w:r>
      <w:r w:rsidRPr="00917F98">
        <w:t>работы</w:t>
      </w:r>
      <w:r w:rsidRPr="00917F98">
        <w:rPr>
          <w:spacing w:val="40"/>
        </w:rPr>
        <w:t xml:space="preserve"> </w:t>
      </w:r>
      <w:r w:rsidRPr="00917F98">
        <w:rPr>
          <w:spacing w:val="-1"/>
        </w:rPr>
        <w:t>должностных</w:t>
      </w:r>
      <w:r w:rsidRPr="00917F98">
        <w:rPr>
          <w:spacing w:val="42"/>
        </w:rPr>
        <w:t xml:space="preserve"> </w:t>
      </w:r>
      <w:r w:rsidRPr="00917F98">
        <w:rPr>
          <w:spacing w:val="-2"/>
        </w:rPr>
        <w:t>лиц</w:t>
      </w:r>
      <w:r w:rsidRPr="00917F98">
        <w:rPr>
          <w:spacing w:val="41"/>
        </w:rPr>
        <w:t xml:space="preserve"> </w:t>
      </w:r>
      <w:r w:rsidRPr="00917F98">
        <w:rPr>
          <w:spacing w:val="-1"/>
        </w:rPr>
        <w:t>Администрации</w:t>
      </w:r>
      <w:r w:rsidRPr="00917F98">
        <w:rPr>
          <w:spacing w:val="41"/>
        </w:rPr>
        <w:t xml:space="preserve"> </w:t>
      </w:r>
      <w:r w:rsidRPr="00917F98">
        <w:t>с</w:t>
      </w:r>
      <w:r w:rsidRPr="00917F98">
        <w:rPr>
          <w:spacing w:val="67"/>
        </w:rPr>
        <w:t xml:space="preserve"> </w:t>
      </w:r>
      <w:r w:rsidRPr="00917F98">
        <w:rPr>
          <w:spacing w:val="-1"/>
        </w:rPr>
        <w:t>заявителями,</w:t>
      </w:r>
      <w:r w:rsidRPr="00917F98">
        <w:rPr>
          <w:spacing w:val="59"/>
        </w:rPr>
        <w:t xml:space="preserve"> </w:t>
      </w:r>
      <w:r w:rsidRPr="00917F98">
        <w:t>являющихся</w:t>
      </w:r>
      <w:r w:rsidRPr="00917F98">
        <w:rPr>
          <w:spacing w:val="59"/>
        </w:rPr>
        <w:t xml:space="preserve"> </w:t>
      </w:r>
      <w:r w:rsidRPr="00917F98">
        <w:rPr>
          <w:spacing w:val="-1"/>
        </w:rPr>
        <w:t>инвалидами,</w:t>
      </w:r>
      <w:r w:rsidRPr="00917F98">
        <w:rPr>
          <w:spacing w:val="59"/>
        </w:rPr>
        <w:t xml:space="preserve"> </w:t>
      </w:r>
      <w:r w:rsidRPr="00917F98">
        <w:t>по</w:t>
      </w:r>
      <w:r w:rsidRPr="00917F98">
        <w:rPr>
          <w:spacing w:val="59"/>
        </w:rPr>
        <w:t xml:space="preserve"> </w:t>
      </w:r>
      <w:r w:rsidRPr="00917F98">
        <w:rPr>
          <w:spacing w:val="-1"/>
        </w:rPr>
        <w:t>оказанию</w:t>
      </w:r>
      <w:r w:rsidRPr="00917F98">
        <w:rPr>
          <w:spacing w:val="57"/>
        </w:rPr>
        <w:t xml:space="preserve"> </w:t>
      </w:r>
      <w:r w:rsidRPr="00917F98">
        <w:rPr>
          <w:spacing w:val="-1"/>
        </w:rPr>
        <w:t>помощи</w:t>
      </w:r>
      <w:r w:rsidRPr="00917F98">
        <w:t xml:space="preserve"> в</w:t>
      </w:r>
      <w:r w:rsidRPr="00917F98">
        <w:rPr>
          <w:spacing w:val="59"/>
        </w:rPr>
        <w:t xml:space="preserve"> </w:t>
      </w:r>
      <w:r w:rsidRPr="00917F98">
        <w:rPr>
          <w:spacing w:val="-1"/>
        </w:rPr>
        <w:t>преодолении</w:t>
      </w:r>
      <w:r w:rsidRPr="00917F98">
        <w:t xml:space="preserve"> </w:t>
      </w:r>
      <w:r w:rsidRPr="00917F98">
        <w:rPr>
          <w:spacing w:val="-1"/>
        </w:rPr>
        <w:t>барьеров,</w:t>
      </w:r>
      <w:r w:rsidRPr="00917F98">
        <w:rPr>
          <w:spacing w:val="79"/>
        </w:rPr>
        <w:t xml:space="preserve"> </w:t>
      </w:r>
      <w:r w:rsidRPr="00917F98">
        <w:rPr>
          <w:spacing w:val="-1"/>
        </w:rPr>
        <w:t>мешающих</w:t>
      </w:r>
      <w:r w:rsidRPr="00917F98">
        <w:rPr>
          <w:spacing w:val="2"/>
        </w:rPr>
        <w:t xml:space="preserve"> </w:t>
      </w:r>
      <w:r w:rsidRPr="00917F98">
        <w:rPr>
          <w:spacing w:val="-1"/>
        </w:rPr>
        <w:t>получению</w:t>
      </w:r>
      <w:r w:rsidRPr="00917F98">
        <w:t xml:space="preserve"> </w:t>
      </w:r>
      <w:r w:rsidRPr="00917F98">
        <w:rPr>
          <w:spacing w:val="-1"/>
        </w:rPr>
        <w:t>ими</w:t>
      </w:r>
      <w:r w:rsidRPr="00917F98">
        <w:rPr>
          <w:spacing w:val="3"/>
        </w:rPr>
        <w:t xml:space="preserve"> </w:t>
      </w:r>
      <w:r w:rsidRPr="00917F98">
        <w:rPr>
          <w:spacing w:val="-2"/>
        </w:rPr>
        <w:t>услуг</w:t>
      </w:r>
      <w:r w:rsidRPr="00917F98">
        <w:t xml:space="preserve"> </w:t>
      </w:r>
      <w:r w:rsidRPr="00917F98">
        <w:rPr>
          <w:spacing w:val="-1"/>
        </w:rPr>
        <w:t xml:space="preserve">наравне </w:t>
      </w:r>
      <w:r w:rsidRPr="00917F98">
        <w:t xml:space="preserve">в </w:t>
      </w:r>
      <w:r w:rsidRPr="00917F98">
        <w:rPr>
          <w:spacing w:val="-1"/>
        </w:rPr>
        <w:t>другими</w:t>
      </w:r>
      <w:r w:rsidRPr="00917F98">
        <w:t xml:space="preserve"> </w:t>
      </w:r>
      <w:r w:rsidRPr="00917F98">
        <w:rPr>
          <w:spacing w:val="-1"/>
        </w:rPr>
        <w:t>лицами;</w:t>
      </w:r>
    </w:p>
    <w:p w14:paraId="7C58ED96" w14:textId="77777777" w:rsidR="00403711" w:rsidRPr="00917F98" w:rsidRDefault="00403711" w:rsidP="0025545D">
      <w:pPr>
        <w:numPr>
          <w:ilvl w:val="0"/>
          <w:numId w:val="68"/>
        </w:numPr>
        <w:tabs>
          <w:tab w:val="left" w:pos="1091"/>
        </w:tabs>
        <w:autoSpaceDE/>
        <w:autoSpaceDN/>
        <w:adjustRightInd/>
        <w:ind w:right="110" w:firstLine="708"/>
        <w:jc w:val="both"/>
      </w:pPr>
      <w:r w:rsidRPr="00917F98">
        <w:rPr>
          <w:spacing w:val="-1"/>
        </w:rPr>
        <w:t>удовлетворять</w:t>
      </w:r>
      <w:r w:rsidRPr="00917F98">
        <w:rPr>
          <w:spacing w:val="19"/>
        </w:rPr>
        <w:t xml:space="preserve"> </w:t>
      </w:r>
      <w:r w:rsidRPr="00917F98">
        <w:rPr>
          <w:spacing w:val="-1"/>
        </w:rPr>
        <w:t>санитарным</w:t>
      </w:r>
      <w:r w:rsidRPr="00917F98">
        <w:rPr>
          <w:spacing w:val="17"/>
        </w:rPr>
        <w:t xml:space="preserve"> </w:t>
      </w:r>
      <w:r w:rsidRPr="00917F98">
        <w:rPr>
          <w:spacing w:val="-1"/>
        </w:rPr>
        <w:t>правилам,</w:t>
      </w:r>
      <w:r w:rsidRPr="00917F98">
        <w:rPr>
          <w:spacing w:val="18"/>
        </w:rPr>
        <w:t xml:space="preserve"> </w:t>
      </w:r>
      <w:r w:rsidRPr="00917F98">
        <w:t>а</w:t>
      </w:r>
      <w:r w:rsidRPr="00917F98">
        <w:rPr>
          <w:spacing w:val="18"/>
        </w:rPr>
        <w:t xml:space="preserve"> </w:t>
      </w:r>
      <w:r w:rsidRPr="00917F98">
        <w:t>также</w:t>
      </w:r>
      <w:r w:rsidRPr="00917F98">
        <w:rPr>
          <w:spacing w:val="18"/>
        </w:rPr>
        <w:t xml:space="preserve"> </w:t>
      </w:r>
      <w:r w:rsidRPr="00917F98">
        <w:rPr>
          <w:spacing w:val="-1"/>
        </w:rPr>
        <w:t>обеспечивать</w:t>
      </w:r>
      <w:r w:rsidRPr="00917F98">
        <w:rPr>
          <w:spacing w:val="20"/>
        </w:rPr>
        <w:t xml:space="preserve"> </w:t>
      </w:r>
      <w:r w:rsidRPr="00917F98">
        <w:rPr>
          <w:spacing w:val="-1"/>
        </w:rPr>
        <w:t>возможность</w:t>
      </w:r>
      <w:r w:rsidRPr="00917F98">
        <w:rPr>
          <w:spacing w:val="73"/>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инвалидам.</w:t>
      </w:r>
    </w:p>
    <w:p w14:paraId="7A9F7C9D" w14:textId="77777777" w:rsidR="00403711" w:rsidRPr="00917F98" w:rsidRDefault="00403711" w:rsidP="0025545D">
      <w:pPr>
        <w:numPr>
          <w:ilvl w:val="0"/>
          <w:numId w:val="68"/>
        </w:numPr>
        <w:tabs>
          <w:tab w:val="left" w:pos="993"/>
        </w:tabs>
        <w:autoSpaceDE/>
        <w:autoSpaceDN/>
        <w:adjustRightInd/>
        <w:ind w:right="111" w:firstLine="708"/>
        <w:jc w:val="both"/>
      </w:pPr>
      <w:r w:rsidRPr="00917F98">
        <w:t>территория,</w:t>
      </w:r>
      <w:r w:rsidRPr="00917F98">
        <w:rPr>
          <w:spacing w:val="44"/>
        </w:rPr>
        <w:t xml:space="preserve"> </w:t>
      </w:r>
      <w:r w:rsidRPr="00917F98">
        <w:t>на</w:t>
      </w:r>
      <w:r w:rsidRPr="00917F98">
        <w:rPr>
          <w:spacing w:val="42"/>
        </w:rPr>
        <w:t xml:space="preserve"> </w:t>
      </w:r>
      <w:r w:rsidRPr="00917F98">
        <w:rPr>
          <w:spacing w:val="-1"/>
        </w:rPr>
        <w:t>которой</w:t>
      </w:r>
      <w:r w:rsidRPr="00917F98">
        <w:rPr>
          <w:spacing w:val="43"/>
        </w:rPr>
        <w:t xml:space="preserve"> </w:t>
      </w:r>
      <w:r w:rsidRPr="00917F98">
        <w:rPr>
          <w:spacing w:val="-1"/>
        </w:rPr>
        <w:t>расположены</w:t>
      </w:r>
      <w:r w:rsidRPr="00917F98">
        <w:rPr>
          <w:spacing w:val="42"/>
        </w:rPr>
        <w:t xml:space="preserve"> </w:t>
      </w:r>
      <w:r w:rsidRPr="00917F98">
        <w:rPr>
          <w:spacing w:val="-1"/>
        </w:rPr>
        <w:t>объекты</w:t>
      </w:r>
      <w:r w:rsidRPr="00917F98">
        <w:rPr>
          <w:spacing w:val="43"/>
        </w:rPr>
        <w:t xml:space="preserve"> </w:t>
      </w:r>
      <w:r w:rsidRPr="00917F98">
        <w:rPr>
          <w:spacing w:val="-1"/>
        </w:rPr>
        <w:t>(здания,</w:t>
      </w:r>
      <w:r w:rsidRPr="00917F98">
        <w:rPr>
          <w:spacing w:val="40"/>
        </w:rPr>
        <w:t xml:space="preserve"> </w:t>
      </w:r>
      <w:r w:rsidRPr="00917F98">
        <w:rPr>
          <w:spacing w:val="-1"/>
        </w:rPr>
        <w:t>помещения),</w:t>
      </w:r>
      <w:r w:rsidRPr="00917F98">
        <w:rPr>
          <w:spacing w:val="42"/>
        </w:rPr>
        <w:t xml:space="preserve"> </w:t>
      </w:r>
      <w:r w:rsidRPr="00917F98">
        <w:t>в</w:t>
      </w:r>
      <w:r w:rsidRPr="00917F98">
        <w:rPr>
          <w:spacing w:val="42"/>
        </w:rPr>
        <w:t xml:space="preserve"> </w:t>
      </w:r>
      <w:r w:rsidRPr="00917F98">
        <w:t>которых</w:t>
      </w:r>
      <w:r w:rsidRPr="00917F98">
        <w:rPr>
          <w:spacing w:val="61"/>
        </w:rPr>
        <w:t xml:space="preserve"> </w:t>
      </w:r>
      <w:r w:rsidRPr="00917F98">
        <w:rPr>
          <w:spacing w:val="-1"/>
        </w:rPr>
        <w:t>предоставляется</w:t>
      </w:r>
      <w:r w:rsidRPr="00917F98">
        <w:rPr>
          <w:spacing w:val="1"/>
        </w:rPr>
        <w:t xml:space="preserve"> </w:t>
      </w:r>
      <w:r w:rsidRPr="00917F98">
        <w:rPr>
          <w:spacing w:val="-1"/>
        </w:rPr>
        <w:t>муниципальная</w:t>
      </w:r>
      <w:r w:rsidRPr="00917F98">
        <w:rPr>
          <w:spacing w:val="4"/>
        </w:rPr>
        <w:t xml:space="preserve"> </w:t>
      </w:r>
      <w:r w:rsidRPr="00917F98">
        <w:rPr>
          <w:spacing w:val="-1"/>
        </w:rPr>
        <w:t>услуга,</w:t>
      </w:r>
      <w:r w:rsidRPr="00917F98">
        <w:rPr>
          <w:spacing w:val="2"/>
        </w:rPr>
        <w:t xml:space="preserve"> </w:t>
      </w:r>
      <w:r w:rsidRPr="00917F98">
        <w:t>должна</w:t>
      </w:r>
      <w:r w:rsidRPr="00917F98">
        <w:rPr>
          <w:spacing w:val="1"/>
        </w:rPr>
        <w:t xml:space="preserve"> </w:t>
      </w:r>
      <w:r w:rsidRPr="00917F98">
        <w:rPr>
          <w:spacing w:val="-1"/>
        </w:rPr>
        <w:t>обеспечивать</w:t>
      </w:r>
      <w:r w:rsidRPr="00917F98">
        <w:rPr>
          <w:spacing w:val="3"/>
        </w:rPr>
        <w:t xml:space="preserve"> </w:t>
      </w:r>
      <w:r w:rsidRPr="00917F98">
        <w:t>для</w:t>
      </w:r>
      <w:r w:rsidRPr="00917F98">
        <w:rPr>
          <w:spacing w:val="2"/>
        </w:rPr>
        <w:t xml:space="preserve"> </w:t>
      </w:r>
      <w:r w:rsidRPr="00917F98">
        <w:rPr>
          <w:spacing w:val="-1"/>
        </w:rPr>
        <w:t>инвалидов</w:t>
      </w:r>
      <w:r w:rsidRPr="00917F98">
        <w:rPr>
          <w:spacing w:val="1"/>
        </w:rPr>
        <w:t xml:space="preserve"> </w:t>
      </w:r>
      <w:r w:rsidRPr="00917F98">
        <w:rPr>
          <w:spacing w:val="-1"/>
        </w:rPr>
        <w:t>возможность</w:t>
      </w:r>
      <w:r w:rsidRPr="00917F98">
        <w:rPr>
          <w:spacing w:val="87"/>
        </w:rPr>
        <w:t xml:space="preserve"> </w:t>
      </w:r>
      <w:r w:rsidRPr="00917F98">
        <w:rPr>
          <w:spacing w:val="-1"/>
        </w:rPr>
        <w:t>самостоятельного</w:t>
      </w:r>
      <w:r w:rsidRPr="00917F98">
        <w:rPr>
          <w:spacing w:val="6"/>
        </w:rPr>
        <w:t xml:space="preserve"> </w:t>
      </w:r>
      <w:r w:rsidRPr="00917F98">
        <w:rPr>
          <w:spacing w:val="-1"/>
        </w:rPr>
        <w:t>передвижения,</w:t>
      </w:r>
      <w:r w:rsidRPr="00917F98">
        <w:rPr>
          <w:spacing w:val="6"/>
        </w:rPr>
        <w:t xml:space="preserve"> </w:t>
      </w:r>
      <w:r w:rsidRPr="00917F98">
        <w:t>входа</w:t>
      </w:r>
      <w:r w:rsidRPr="00917F98">
        <w:rPr>
          <w:spacing w:val="6"/>
        </w:rPr>
        <w:t xml:space="preserve"> </w:t>
      </w:r>
      <w:r w:rsidRPr="00917F98">
        <w:t>в</w:t>
      </w:r>
      <w:r w:rsidRPr="00917F98">
        <w:rPr>
          <w:spacing w:val="6"/>
        </w:rPr>
        <w:t xml:space="preserve"> </w:t>
      </w:r>
      <w:r w:rsidRPr="00917F98">
        <w:t>такие</w:t>
      </w:r>
      <w:r w:rsidRPr="00917F98">
        <w:rPr>
          <w:spacing w:val="6"/>
        </w:rPr>
        <w:t xml:space="preserve"> </w:t>
      </w:r>
      <w:r w:rsidRPr="00917F98">
        <w:rPr>
          <w:spacing w:val="-1"/>
        </w:rPr>
        <w:t>объекты</w:t>
      </w:r>
      <w:r w:rsidRPr="00917F98">
        <w:rPr>
          <w:spacing w:val="7"/>
        </w:rPr>
        <w:t xml:space="preserve"> </w:t>
      </w:r>
      <w:r w:rsidRPr="00917F98">
        <w:t>и</w:t>
      </w:r>
      <w:r w:rsidRPr="00917F98">
        <w:rPr>
          <w:spacing w:val="7"/>
        </w:rPr>
        <w:t xml:space="preserve"> </w:t>
      </w:r>
      <w:r w:rsidRPr="00917F98">
        <w:rPr>
          <w:spacing w:val="-1"/>
        </w:rPr>
        <w:t>выхода</w:t>
      </w:r>
      <w:r w:rsidRPr="00917F98">
        <w:rPr>
          <w:spacing w:val="6"/>
        </w:rPr>
        <w:t xml:space="preserve"> </w:t>
      </w:r>
      <w:r w:rsidRPr="00917F98">
        <w:t>из</w:t>
      </w:r>
      <w:r w:rsidRPr="00917F98">
        <w:rPr>
          <w:spacing w:val="7"/>
        </w:rPr>
        <w:t xml:space="preserve"> </w:t>
      </w:r>
      <w:r w:rsidRPr="00917F98">
        <w:t>них,</w:t>
      </w:r>
      <w:r w:rsidRPr="00917F98">
        <w:rPr>
          <w:spacing w:val="6"/>
        </w:rPr>
        <w:t xml:space="preserve"> </w:t>
      </w:r>
      <w:r w:rsidRPr="00917F98">
        <w:rPr>
          <w:spacing w:val="-1"/>
        </w:rPr>
        <w:t>посадки</w:t>
      </w:r>
      <w:r w:rsidRPr="00917F98">
        <w:rPr>
          <w:spacing w:val="7"/>
        </w:rPr>
        <w:t xml:space="preserve"> </w:t>
      </w:r>
      <w:r w:rsidRPr="00917F98">
        <w:t>в</w:t>
      </w:r>
      <w:r w:rsidRPr="00917F98">
        <w:rPr>
          <w:spacing w:val="81"/>
        </w:rPr>
        <w:t xml:space="preserve"> </w:t>
      </w:r>
      <w:r w:rsidRPr="00917F98">
        <w:t>транспортное</w:t>
      </w:r>
      <w:r w:rsidRPr="00917F98">
        <w:rPr>
          <w:spacing w:val="-1"/>
        </w:rPr>
        <w:t xml:space="preserve"> средство</w:t>
      </w:r>
      <w:r w:rsidRPr="00917F98">
        <w:t xml:space="preserve"> и</w:t>
      </w:r>
      <w:r w:rsidRPr="00917F98">
        <w:rPr>
          <w:spacing w:val="1"/>
        </w:rPr>
        <w:t xml:space="preserve"> </w:t>
      </w:r>
      <w:r w:rsidRPr="00917F98">
        <w:rPr>
          <w:spacing w:val="-1"/>
        </w:rPr>
        <w:t>высадки</w:t>
      </w:r>
      <w:r w:rsidRPr="00917F98">
        <w:t xml:space="preserve"> из</w:t>
      </w:r>
      <w:r w:rsidRPr="00917F98">
        <w:rPr>
          <w:spacing w:val="-2"/>
        </w:rPr>
        <w:t xml:space="preserve"> </w:t>
      </w:r>
      <w:r w:rsidRPr="00917F98">
        <w:rPr>
          <w:spacing w:val="-1"/>
        </w:rPr>
        <w:t>него,</w:t>
      </w:r>
      <w:r w:rsidRPr="00917F98">
        <w:t xml:space="preserve"> в том </w:t>
      </w:r>
      <w:r w:rsidRPr="00917F98">
        <w:rPr>
          <w:spacing w:val="-1"/>
        </w:rPr>
        <w:t xml:space="preserve">числе </w:t>
      </w:r>
      <w:r w:rsidRPr="00917F98">
        <w:t>с</w:t>
      </w:r>
      <w:r w:rsidRPr="00917F98">
        <w:rPr>
          <w:spacing w:val="-1"/>
        </w:rPr>
        <w:t xml:space="preserve"> использованием </w:t>
      </w:r>
      <w:r w:rsidRPr="00917F98">
        <w:t>кресла-коляски.</w:t>
      </w:r>
    </w:p>
    <w:p w14:paraId="537C8D3E" w14:textId="77777777" w:rsidR="00403711" w:rsidRPr="00917F98" w:rsidRDefault="00403711" w:rsidP="00403711">
      <w:pPr>
        <w:spacing w:before="9"/>
        <w:rPr>
          <w:sz w:val="31"/>
          <w:szCs w:val="31"/>
        </w:rPr>
      </w:pPr>
    </w:p>
    <w:p w14:paraId="6C436740" w14:textId="77777777" w:rsidR="00403711" w:rsidRPr="00917F98" w:rsidRDefault="00403711" w:rsidP="0025545D">
      <w:pPr>
        <w:numPr>
          <w:ilvl w:val="1"/>
          <w:numId w:val="70"/>
        </w:numPr>
        <w:tabs>
          <w:tab w:val="left" w:pos="787"/>
        </w:tabs>
        <w:autoSpaceDE/>
        <w:autoSpaceDN/>
        <w:adjustRightInd/>
        <w:spacing w:line="275" w:lineRule="auto"/>
        <w:ind w:left="728" w:right="215" w:hanging="526"/>
        <w:outlineLvl w:val="0"/>
        <w:rPr>
          <w:bCs/>
          <w:i/>
          <w:sz w:val="28"/>
          <w:szCs w:val="20"/>
        </w:rPr>
      </w:pPr>
      <w:r w:rsidRPr="00917F98">
        <w:rPr>
          <w:b/>
          <w:i/>
          <w:sz w:val="28"/>
          <w:szCs w:val="20"/>
        </w:rPr>
        <w:t>Показатели</w:t>
      </w:r>
      <w:r w:rsidRPr="00917F98">
        <w:rPr>
          <w:b/>
          <w:i/>
          <w:spacing w:val="-11"/>
          <w:sz w:val="28"/>
          <w:szCs w:val="20"/>
        </w:rPr>
        <w:t xml:space="preserve"> </w:t>
      </w:r>
      <w:r w:rsidRPr="00917F98">
        <w:rPr>
          <w:b/>
          <w:i/>
          <w:sz w:val="28"/>
          <w:szCs w:val="20"/>
        </w:rPr>
        <w:t>доступности</w:t>
      </w:r>
      <w:r w:rsidRPr="00917F98">
        <w:rPr>
          <w:b/>
          <w:i/>
          <w:spacing w:val="-10"/>
          <w:sz w:val="28"/>
          <w:szCs w:val="20"/>
        </w:rPr>
        <w:t xml:space="preserve"> </w:t>
      </w:r>
      <w:r w:rsidRPr="00917F98">
        <w:rPr>
          <w:b/>
          <w:i/>
          <w:sz w:val="28"/>
          <w:szCs w:val="20"/>
        </w:rPr>
        <w:t>и</w:t>
      </w:r>
      <w:r w:rsidRPr="00917F98">
        <w:rPr>
          <w:b/>
          <w:i/>
          <w:spacing w:val="-11"/>
          <w:sz w:val="28"/>
          <w:szCs w:val="20"/>
        </w:rPr>
        <w:t xml:space="preserve"> </w:t>
      </w:r>
      <w:r w:rsidRPr="00917F98">
        <w:rPr>
          <w:b/>
          <w:i/>
          <w:sz w:val="28"/>
          <w:szCs w:val="20"/>
        </w:rPr>
        <w:t>качества</w:t>
      </w:r>
      <w:r w:rsidRPr="00917F98">
        <w:rPr>
          <w:b/>
          <w:i/>
          <w:spacing w:val="-9"/>
          <w:sz w:val="28"/>
          <w:szCs w:val="20"/>
        </w:rPr>
        <w:t xml:space="preserve"> </w:t>
      </w:r>
      <w:r w:rsidRPr="00917F98">
        <w:rPr>
          <w:b/>
          <w:i/>
          <w:sz w:val="28"/>
          <w:szCs w:val="20"/>
        </w:rPr>
        <w:t>муниципальной</w:t>
      </w:r>
      <w:r w:rsidRPr="00917F98">
        <w:rPr>
          <w:b/>
          <w:i/>
          <w:spacing w:val="-10"/>
          <w:sz w:val="28"/>
          <w:szCs w:val="20"/>
        </w:rPr>
        <w:t xml:space="preserve"> </w:t>
      </w:r>
      <w:r w:rsidRPr="00917F98">
        <w:rPr>
          <w:b/>
          <w:i/>
          <w:sz w:val="28"/>
          <w:szCs w:val="20"/>
        </w:rPr>
        <w:t>услуги,</w:t>
      </w:r>
      <w:r w:rsidRPr="00917F98">
        <w:rPr>
          <w:b/>
          <w:i/>
          <w:spacing w:val="-11"/>
          <w:sz w:val="28"/>
          <w:szCs w:val="20"/>
        </w:rPr>
        <w:t xml:space="preserve"> </w:t>
      </w:r>
      <w:r w:rsidRPr="00917F98">
        <w:rPr>
          <w:b/>
          <w:i/>
          <w:sz w:val="28"/>
          <w:szCs w:val="20"/>
        </w:rPr>
        <w:t>в</w:t>
      </w:r>
      <w:r w:rsidRPr="00917F98">
        <w:rPr>
          <w:b/>
          <w:i/>
          <w:spacing w:val="-12"/>
          <w:sz w:val="28"/>
          <w:szCs w:val="20"/>
        </w:rPr>
        <w:t xml:space="preserve"> </w:t>
      </w:r>
      <w:r w:rsidRPr="00917F98">
        <w:rPr>
          <w:b/>
          <w:i/>
          <w:sz w:val="28"/>
          <w:szCs w:val="20"/>
        </w:rPr>
        <w:t>том</w:t>
      </w:r>
      <w:r w:rsidRPr="00917F98">
        <w:rPr>
          <w:b/>
          <w:i/>
          <w:spacing w:val="-10"/>
          <w:sz w:val="28"/>
          <w:szCs w:val="20"/>
        </w:rPr>
        <w:t xml:space="preserve"> </w:t>
      </w:r>
      <w:r w:rsidRPr="00917F98">
        <w:rPr>
          <w:b/>
          <w:i/>
          <w:sz w:val="28"/>
          <w:szCs w:val="20"/>
        </w:rPr>
        <w:t>числе</w:t>
      </w:r>
      <w:r w:rsidRPr="00917F98">
        <w:rPr>
          <w:b/>
          <w:i/>
          <w:spacing w:val="28"/>
          <w:w w:val="99"/>
          <w:sz w:val="28"/>
          <w:szCs w:val="20"/>
        </w:rPr>
        <w:t xml:space="preserve"> </w:t>
      </w:r>
      <w:r w:rsidRPr="00917F98">
        <w:rPr>
          <w:b/>
          <w:i/>
          <w:sz w:val="28"/>
          <w:szCs w:val="20"/>
        </w:rPr>
        <w:t>количество</w:t>
      </w:r>
      <w:r w:rsidRPr="00917F98">
        <w:rPr>
          <w:b/>
          <w:i/>
          <w:spacing w:val="-13"/>
          <w:sz w:val="28"/>
          <w:szCs w:val="20"/>
        </w:rPr>
        <w:t xml:space="preserve"> </w:t>
      </w:r>
      <w:r w:rsidRPr="00917F98">
        <w:rPr>
          <w:b/>
          <w:i/>
          <w:sz w:val="28"/>
          <w:szCs w:val="20"/>
        </w:rPr>
        <w:t>взаимодействий</w:t>
      </w:r>
      <w:r w:rsidRPr="00917F98">
        <w:rPr>
          <w:b/>
          <w:i/>
          <w:spacing w:val="-12"/>
          <w:sz w:val="28"/>
          <w:szCs w:val="20"/>
        </w:rPr>
        <w:t xml:space="preserve"> </w:t>
      </w:r>
      <w:r w:rsidRPr="00917F98">
        <w:rPr>
          <w:b/>
          <w:i/>
          <w:spacing w:val="-1"/>
          <w:sz w:val="28"/>
          <w:szCs w:val="20"/>
        </w:rPr>
        <w:t>заявителя</w:t>
      </w:r>
      <w:r w:rsidRPr="00917F98">
        <w:rPr>
          <w:b/>
          <w:i/>
          <w:spacing w:val="-14"/>
          <w:sz w:val="28"/>
          <w:szCs w:val="20"/>
        </w:rPr>
        <w:t xml:space="preserve"> </w:t>
      </w:r>
      <w:r w:rsidRPr="00917F98">
        <w:rPr>
          <w:b/>
          <w:i/>
          <w:sz w:val="28"/>
          <w:szCs w:val="20"/>
        </w:rPr>
        <w:t>с</w:t>
      </w:r>
      <w:r w:rsidRPr="00917F98">
        <w:rPr>
          <w:b/>
          <w:i/>
          <w:spacing w:val="-12"/>
          <w:sz w:val="28"/>
          <w:szCs w:val="20"/>
        </w:rPr>
        <w:t xml:space="preserve"> </w:t>
      </w:r>
      <w:r w:rsidRPr="00917F98">
        <w:rPr>
          <w:b/>
          <w:i/>
          <w:spacing w:val="-1"/>
          <w:sz w:val="28"/>
          <w:szCs w:val="20"/>
        </w:rPr>
        <w:t>должностными</w:t>
      </w:r>
      <w:r w:rsidRPr="00917F98">
        <w:rPr>
          <w:b/>
          <w:i/>
          <w:spacing w:val="-12"/>
          <w:sz w:val="28"/>
          <w:szCs w:val="20"/>
        </w:rPr>
        <w:t xml:space="preserve"> </w:t>
      </w:r>
      <w:r w:rsidRPr="00917F98">
        <w:rPr>
          <w:b/>
          <w:i/>
          <w:sz w:val="28"/>
          <w:szCs w:val="20"/>
        </w:rPr>
        <w:t>лицами</w:t>
      </w:r>
      <w:r w:rsidRPr="00917F98">
        <w:rPr>
          <w:b/>
          <w:i/>
          <w:spacing w:val="-14"/>
          <w:sz w:val="28"/>
          <w:szCs w:val="20"/>
        </w:rPr>
        <w:t xml:space="preserve"> </w:t>
      </w:r>
      <w:r w:rsidRPr="00917F98">
        <w:rPr>
          <w:b/>
          <w:i/>
          <w:spacing w:val="-1"/>
          <w:sz w:val="28"/>
          <w:szCs w:val="20"/>
        </w:rPr>
        <w:t>при</w:t>
      </w:r>
    </w:p>
    <w:p w14:paraId="70DCF962" w14:textId="77777777" w:rsidR="00403711" w:rsidRPr="00917F98" w:rsidRDefault="00403711" w:rsidP="00403711">
      <w:pPr>
        <w:spacing w:before="4" w:line="275" w:lineRule="auto"/>
        <w:ind w:left="174" w:right="188" w:firstLine="5"/>
        <w:jc w:val="center"/>
        <w:rPr>
          <w:sz w:val="26"/>
          <w:szCs w:val="26"/>
        </w:rPr>
      </w:pPr>
      <w:r w:rsidRPr="00917F98">
        <w:rPr>
          <w:b/>
          <w:sz w:val="26"/>
        </w:rPr>
        <w:t>предоставлении</w:t>
      </w:r>
      <w:r w:rsidRPr="00917F98">
        <w:rPr>
          <w:b/>
          <w:spacing w:val="-16"/>
          <w:sz w:val="26"/>
        </w:rPr>
        <w:t xml:space="preserve"> </w:t>
      </w:r>
      <w:r w:rsidRPr="00917F98">
        <w:rPr>
          <w:b/>
          <w:sz w:val="26"/>
        </w:rPr>
        <w:t>муниципальной</w:t>
      </w:r>
      <w:r w:rsidRPr="00917F98">
        <w:rPr>
          <w:b/>
          <w:spacing w:val="-17"/>
          <w:sz w:val="26"/>
        </w:rPr>
        <w:t xml:space="preserve"> </w:t>
      </w:r>
      <w:r w:rsidRPr="00917F98">
        <w:rPr>
          <w:b/>
          <w:sz w:val="26"/>
        </w:rPr>
        <w:t>услуги</w:t>
      </w:r>
      <w:r w:rsidRPr="00917F98">
        <w:rPr>
          <w:b/>
          <w:spacing w:val="-16"/>
          <w:sz w:val="26"/>
        </w:rPr>
        <w:t xml:space="preserve"> </w:t>
      </w:r>
      <w:r w:rsidRPr="00917F98">
        <w:rPr>
          <w:b/>
          <w:sz w:val="26"/>
        </w:rPr>
        <w:t>и</w:t>
      </w:r>
      <w:r w:rsidRPr="00917F98">
        <w:rPr>
          <w:b/>
          <w:spacing w:val="-16"/>
          <w:sz w:val="26"/>
        </w:rPr>
        <w:t xml:space="preserve"> </w:t>
      </w:r>
      <w:r w:rsidRPr="00917F98">
        <w:rPr>
          <w:b/>
          <w:sz w:val="26"/>
        </w:rPr>
        <w:t>их</w:t>
      </w:r>
      <w:r w:rsidRPr="00917F98">
        <w:rPr>
          <w:b/>
          <w:spacing w:val="-15"/>
          <w:sz w:val="26"/>
        </w:rPr>
        <w:t xml:space="preserve"> </w:t>
      </w:r>
      <w:r w:rsidRPr="00917F98">
        <w:rPr>
          <w:b/>
          <w:sz w:val="26"/>
        </w:rPr>
        <w:t>продолжительность,</w:t>
      </w:r>
      <w:r w:rsidRPr="00917F98">
        <w:rPr>
          <w:b/>
          <w:spacing w:val="28"/>
          <w:w w:val="99"/>
          <w:sz w:val="26"/>
        </w:rPr>
        <w:t xml:space="preserve"> </w:t>
      </w:r>
      <w:r w:rsidRPr="00917F98">
        <w:rPr>
          <w:b/>
          <w:sz w:val="26"/>
        </w:rPr>
        <w:t>возможность</w:t>
      </w:r>
      <w:r w:rsidRPr="00917F98">
        <w:rPr>
          <w:b/>
          <w:spacing w:val="-17"/>
          <w:sz w:val="26"/>
        </w:rPr>
        <w:t xml:space="preserve"> </w:t>
      </w:r>
      <w:r w:rsidRPr="00917F98">
        <w:rPr>
          <w:b/>
          <w:sz w:val="26"/>
        </w:rPr>
        <w:t>получения</w:t>
      </w:r>
      <w:r w:rsidRPr="00917F98">
        <w:rPr>
          <w:b/>
          <w:spacing w:val="-17"/>
          <w:sz w:val="26"/>
        </w:rPr>
        <w:t xml:space="preserve"> </w:t>
      </w:r>
      <w:r w:rsidRPr="00917F98">
        <w:rPr>
          <w:b/>
          <w:sz w:val="26"/>
        </w:rPr>
        <w:t>муниципальной</w:t>
      </w:r>
      <w:r w:rsidRPr="00917F98">
        <w:rPr>
          <w:b/>
          <w:spacing w:val="-17"/>
          <w:sz w:val="26"/>
        </w:rPr>
        <w:t xml:space="preserve"> </w:t>
      </w:r>
      <w:r w:rsidRPr="00917F98">
        <w:rPr>
          <w:b/>
          <w:sz w:val="26"/>
        </w:rPr>
        <w:t>услуги</w:t>
      </w:r>
      <w:r w:rsidRPr="00917F98">
        <w:rPr>
          <w:b/>
          <w:spacing w:val="-18"/>
          <w:sz w:val="26"/>
        </w:rPr>
        <w:t xml:space="preserve"> </w:t>
      </w:r>
      <w:r w:rsidRPr="00917F98">
        <w:rPr>
          <w:b/>
          <w:sz w:val="26"/>
        </w:rPr>
        <w:t>в</w:t>
      </w:r>
      <w:r w:rsidRPr="00917F98">
        <w:rPr>
          <w:b/>
          <w:spacing w:val="-18"/>
          <w:sz w:val="26"/>
        </w:rPr>
        <w:t xml:space="preserve"> </w:t>
      </w:r>
      <w:r w:rsidRPr="00917F98">
        <w:rPr>
          <w:b/>
          <w:sz w:val="26"/>
        </w:rPr>
        <w:t>многофункциональном</w:t>
      </w:r>
      <w:r w:rsidRPr="00917F98">
        <w:rPr>
          <w:b/>
          <w:spacing w:val="29"/>
          <w:w w:val="99"/>
          <w:sz w:val="26"/>
        </w:rPr>
        <w:t xml:space="preserve"> </w:t>
      </w:r>
      <w:r w:rsidRPr="00917F98">
        <w:rPr>
          <w:b/>
          <w:spacing w:val="-1"/>
          <w:sz w:val="26"/>
        </w:rPr>
        <w:t>центре</w:t>
      </w:r>
      <w:r w:rsidRPr="00917F98">
        <w:rPr>
          <w:b/>
          <w:spacing w:val="-15"/>
          <w:sz w:val="26"/>
        </w:rPr>
        <w:t xml:space="preserve"> </w:t>
      </w:r>
      <w:r w:rsidRPr="00917F98">
        <w:rPr>
          <w:b/>
          <w:sz w:val="26"/>
        </w:rPr>
        <w:t>предоставления</w:t>
      </w:r>
      <w:r w:rsidRPr="00917F98">
        <w:rPr>
          <w:b/>
          <w:spacing w:val="-15"/>
          <w:sz w:val="26"/>
        </w:rPr>
        <w:t xml:space="preserve"> </w:t>
      </w:r>
      <w:r w:rsidRPr="00917F98">
        <w:rPr>
          <w:b/>
          <w:sz w:val="26"/>
        </w:rPr>
        <w:t>государственных</w:t>
      </w:r>
      <w:r w:rsidRPr="00917F98">
        <w:rPr>
          <w:b/>
          <w:spacing w:val="-14"/>
          <w:sz w:val="26"/>
        </w:rPr>
        <w:t xml:space="preserve"> </w:t>
      </w:r>
      <w:r w:rsidRPr="00917F98">
        <w:rPr>
          <w:b/>
          <w:sz w:val="26"/>
        </w:rPr>
        <w:t>и</w:t>
      </w:r>
      <w:r w:rsidRPr="00917F98">
        <w:rPr>
          <w:b/>
          <w:spacing w:val="-16"/>
          <w:sz w:val="26"/>
        </w:rPr>
        <w:t xml:space="preserve"> </w:t>
      </w:r>
      <w:r w:rsidRPr="00917F98">
        <w:rPr>
          <w:b/>
          <w:spacing w:val="-1"/>
          <w:sz w:val="26"/>
        </w:rPr>
        <w:t>муниципальных</w:t>
      </w:r>
      <w:r w:rsidRPr="00917F98">
        <w:rPr>
          <w:b/>
          <w:spacing w:val="-14"/>
          <w:sz w:val="26"/>
        </w:rPr>
        <w:t xml:space="preserve"> </w:t>
      </w:r>
      <w:r w:rsidRPr="00917F98">
        <w:rPr>
          <w:b/>
          <w:sz w:val="26"/>
        </w:rPr>
        <w:t>услуг,</w:t>
      </w:r>
      <w:r w:rsidRPr="00917F98">
        <w:rPr>
          <w:b/>
          <w:spacing w:val="48"/>
          <w:w w:val="99"/>
          <w:sz w:val="26"/>
        </w:rPr>
        <w:t xml:space="preserve"> </w:t>
      </w:r>
      <w:r w:rsidRPr="00917F98">
        <w:rPr>
          <w:b/>
          <w:sz w:val="26"/>
        </w:rPr>
        <w:t>возможность</w:t>
      </w:r>
      <w:r w:rsidRPr="00917F98">
        <w:rPr>
          <w:b/>
          <w:spacing w:val="-12"/>
          <w:sz w:val="26"/>
        </w:rPr>
        <w:t xml:space="preserve"> </w:t>
      </w:r>
      <w:r w:rsidRPr="00917F98">
        <w:rPr>
          <w:b/>
          <w:sz w:val="26"/>
        </w:rPr>
        <w:t>либо</w:t>
      </w:r>
      <w:r w:rsidRPr="00917F98">
        <w:rPr>
          <w:b/>
          <w:spacing w:val="-14"/>
          <w:sz w:val="26"/>
        </w:rPr>
        <w:t xml:space="preserve"> </w:t>
      </w:r>
      <w:r w:rsidRPr="00917F98">
        <w:rPr>
          <w:b/>
          <w:sz w:val="26"/>
        </w:rPr>
        <w:t>невозможность</w:t>
      </w:r>
      <w:r w:rsidRPr="00917F98">
        <w:rPr>
          <w:b/>
          <w:spacing w:val="-12"/>
          <w:sz w:val="26"/>
        </w:rPr>
        <w:t xml:space="preserve"> </w:t>
      </w:r>
      <w:r w:rsidRPr="00917F98">
        <w:rPr>
          <w:b/>
          <w:sz w:val="26"/>
        </w:rPr>
        <w:t>получения</w:t>
      </w:r>
      <w:r w:rsidRPr="00917F98">
        <w:rPr>
          <w:b/>
          <w:spacing w:val="-14"/>
          <w:sz w:val="26"/>
        </w:rPr>
        <w:t xml:space="preserve"> </w:t>
      </w:r>
      <w:r w:rsidRPr="00917F98">
        <w:rPr>
          <w:b/>
          <w:sz w:val="26"/>
        </w:rPr>
        <w:t>муниципальной</w:t>
      </w:r>
      <w:r w:rsidRPr="00917F98">
        <w:rPr>
          <w:b/>
          <w:spacing w:val="-13"/>
          <w:sz w:val="26"/>
        </w:rPr>
        <w:t xml:space="preserve"> </w:t>
      </w:r>
      <w:r w:rsidRPr="00917F98">
        <w:rPr>
          <w:b/>
          <w:sz w:val="26"/>
        </w:rPr>
        <w:t>услуги</w:t>
      </w:r>
      <w:r w:rsidRPr="00917F98">
        <w:rPr>
          <w:b/>
          <w:spacing w:val="-14"/>
          <w:sz w:val="26"/>
        </w:rPr>
        <w:t xml:space="preserve"> </w:t>
      </w:r>
      <w:r w:rsidRPr="00917F98">
        <w:rPr>
          <w:b/>
          <w:sz w:val="26"/>
        </w:rPr>
        <w:t>в</w:t>
      </w:r>
      <w:r w:rsidRPr="00917F98">
        <w:rPr>
          <w:b/>
          <w:spacing w:val="-14"/>
          <w:sz w:val="26"/>
        </w:rPr>
        <w:t xml:space="preserve"> </w:t>
      </w:r>
      <w:r w:rsidRPr="00917F98">
        <w:rPr>
          <w:b/>
          <w:sz w:val="26"/>
        </w:rPr>
        <w:t>любом</w:t>
      </w:r>
      <w:r w:rsidRPr="00917F98">
        <w:rPr>
          <w:b/>
          <w:spacing w:val="24"/>
          <w:w w:val="99"/>
          <w:sz w:val="26"/>
        </w:rPr>
        <w:t xml:space="preserve"> </w:t>
      </w:r>
      <w:r w:rsidRPr="00917F98">
        <w:rPr>
          <w:b/>
          <w:sz w:val="26"/>
        </w:rPr>
        <w:t>территориальном</w:t>
      </w:r>
      <w:r w:rsidRPr="00917F98">
        <w:rPr>
          <w:b/>
          <w:spacing w:val="-17"/>
          <w:sz w:val="26"/>
        </w:rPr>
        <w:t xml:space="preserve"> </w:t>
      </w:r>
      <w:r w:rsidRPr="00917F98">
        <w:rPr>
          <w:b/>
          <w:sz w:val="26"/>
        </w:rPr>
        <w:t>подразделении</w:t>
      </w:r>
      <w:r w:rsidRPr="00917F98">
        <w:rPr>
          <w:b/>
          <w:spacing w:val="-17"/>
          <w:sz w:val="26"/>
        </w:rPr>
        <w:t xml:space="preserve"> </w:t>
      </w:r>
      <w:r w:rsidRPr="00917F98">
        <w:rPr>
          <w:b/>
          <w:sz w:val="26"/>
        </w:rPr>
        <w:t>исполнительного</w:t>
      </w:r>
      <w:r w:rsidRPr="00917F98">
        <w:rPr>
          <w:b/>
          <w:spacing w:val="-17"/>
          <w:sz w:val="26"/>
        </w:rPr>
        <w:t xml:space="preserve"> </w:t>
      </w:r>
      <w:r w:rsidRPr="00917F98">
        <w:rPr>
          <w:b/>
          <w:sz w:val="26"/>
        </w:rPr>
        <w:t>органа,</w:t>
      </w:r>
      <w:r w:rsidRPr="00917F98">
        <w:rPr>
          <w:b/>
          <w:spacing w:val="-15"/>
          <w:sz w:val="26"/>
        </w:rPr>
        <w:t xml:space="preserve"> </w:t>
      </w:r>
      <w:r w:rsidRPr="00917F98">
        <w:rPr>
          <w:b/>
          <w:sz w:val="26"/>
        </w:rPr>
        <w:t>по</w:t>
      </w:r>
      <w:r w:rsidRPr="00917F98">
        <w:rPr>
          <w:b/>
          <w:spacing w:val="-17"/>
          <w:sz w:val="26"/>
        </w:rPr>
        <w:t xml:space="preserve"> </w:t>
      </w:r>
      <w:r w:rsidRPr="00917F98">
        <w:rPr>
          <w:b/>
          <w:sz w:val="26"/>
        </w:rPr>
        <w:t>выбору</w:t>
      </w:r>
      <w:r w:rsidRPr="00917F98">
        <w:rPr>
          <w:b/>
          <w:spacing w:val="24"/>
          <w:w w:val="99"/>
          <w:sz w:val="26"/>
        </w:rPr>
        <w:t xml:space="preserve"> </w:t>
      </w:r>
      <w:r w:rsidRPr="00917F98">
        <w:rPr>
          <w:b/>
          <w:spacing w:val="-1"/>
          <w:sz w:val="26"/>
        </w:rPr>
        <w:t>заявителя</w:t>
      </w:r>
      <w:r w:rsidRPr="00917F98">
        <w:rPr>
          <w:b/>
          <w:spacing w:val="-22"/>
          <w:sz w:val="26"/>
        </w:rPr>
        <w:t xml:space="preserve"> </w:t>
      </w:r>
      <w:r w:rsidRPr="00917F98">
        <w:rPr>
          <w:b/>
          <w:sz w:val="26"/>
        </w:rPr>
        <w:t>(экстерриториальный</w:t>
      </w:r>
      <w:r w:rsidRPr="00917F98">
        <w:rPr>
          <w:b/>
          <w:spacing w:val="-20"/>
          <w:sz w:val="26"/>
        </w:rPr>
        <w:t xml:space="preserve"> </w:t>
      </w:r>
      <w:r w:rsidRPr="00917F98">
        <w:rPr>
          <w:b/>
          <w:sz w:val="26"/>
        </w:rPr>
        <w:t>принцип),</w:t>
      </w:r>
      <w:r w:rsidRPr="00917F98">
        <w:rPr>
          <w:b/>
          <w:spacing w:val="-20"/>
          <w:sz w:val="26"/>
        </w:rPr>
        <w:t xml:space="preserve"> </w:t>
      </w:r>
      <w:r w:rsidRPr="00917F98">
        <w:rPr>
          <w:b/>
          <w:spacing w:val="-1"/>
          <w:sz w:val="26"/>
        </w:rPr>
        <w:t>возможность</w:t>
      </w:r>
      <w:r w:rsidRPr="00917F98">
        <w:rPr>
          <w:b/>
          <w:spacing w:val="-19"/>
          <w:sz w:val="26"/>
        </w:rPr>
        <w:t xml:space="preserve"> </w:t>
      </w:r>
      <w:r w:rsidRPr="00917F98">
        <w:rPr>
          <w:b/>
          <w:sz w:val="26"/>
        </w:rPr>
        <w:t>получения</w:t>
      </w:r>
      <w:r w:rsidRPr="00917F98">
        <w:rPr>
          <w:b/>
          <w:spacing w:val="60"/>
          <w:w w:val="99"/>
          <w:sz w:val="26"/>
        </w:rPr>
        <w:t xml:space="preserve"> </w:t>
      </w:r>
      <w:r w:rsidRPr="00917F98">
        <w:rPr>
          <w:b/>
          <w:spacing w:val="-1"/>
          <w:sz w:val="26"/>
        </w:rPr>
        <w:t>информации</w:t>
      </w:r>
      <w:r w:rsidRPr="00917F98">
        <w:rPr>
          <w:b/>
          <w:spacing w:val="-13"/>
          <w:sz w:val="26"/>
        </w:rPr>
        <w:t xml:space="preserve"> </w:t>
      </w:r>
      <w:r w:rsidRPr="00917F98">
        <w:rPr>
          <w:b/>
          <w:sz w:val="26"/>
        </w:rPr>
        <w:t>о</w:t>
      </w:r>
      <w:r w:rsidRPr="00917F98">
        <w:rPr>
          <w:b/>
          <w:spacing w:val="-15"/>
          <w:sz w:val="26"/>
        </w:rPr>
        <w:t xml:space="preserve"> </w:t>
      </w:r>
      <w:r w:rsidRPr="00917F98">
        <w:rPr>
          <w:b/>
          <w:sz w:val="26"/>
        </w:rPr>
        <w:t>ходе</w:t>
      </w:r>
      <w:r w:rsidRPr="00917F98">
        <w:rPr>
          <w:b/>
          <w:spacing w:val="-14"/>
          <w:sz w:val="26"/>
        </w:rPr>
        <w:t xml:space="preserve"> </w:t>
      </w:r>
      <w:r w:rsidRPr="00917F98">
        <w:rPr>
          <w:b/>
          <w:sz w:val="26"/>
        </w:rPr>
        <w:t>предоставления</w:t>
      </w:r>
      <w:r w:rsidRPr="00917F98">
        <w:rPr>
          <w:b/>
          <w:spacing w:val="-15"/>
          <w:sz w:val="26"/>
        </w:rPr>
        <w:t xml:space="preserve"> </w:t>
      </w:r>
      <w:r w:rsidRPr="00917F98">
        <w:rPr>
          <w:b/>
          <w:sz w:val="26"/>
        </w:rPr>
        <w:t>муниципальной</w:t>
      </w:r>
      <w:r w:rsidRPr="00917F98">
        <w:rPr>
          <w:b/>
          <w:spacing w:val="-16"/>
          <w:sz w:val="26"/>
        </w:rPr>
        <w:t xml:space="preserve"> </w:t>
      </w:r>
      <w:r w:rsidRPr="00917F98">
        <w:rPr>
          <w:b/>
          <w:sz w:val="26"/>
        </w:rPr>
        <w:t>услуги</w:t>
      </w:r>
    </w:p>
    <w:p w14:paraId="68581D9C" w14:textId="77777777" w:rsidR="00403711" w:rsidRPr="00917F98" w:rsidRDefault="00403711" w:rsidP="00403711">
      <w:pPr>
        <w:spacing w:before="10"/>
        <w:rPr>
          <w:b/>
          <w:bCs/>
          <w:sz w:val="23"/>
          <w:szCs w:val="23"/>
        </w:rPr>
      </w:pPr>
    </w:p>
    <w:p w14:paraId="1774D100" w14:textId="77777777" w:rsidR="00403711" w:rsidRPr="00917F98" w:rsidRDefault="00403711" w:rsidP="0025545D">
      <w:pPr>
        <w:numPr>
          <w:ilvl w:val="2"/>
          <w:numId w:val="70"/>
        </w:numPr>
        <w:tabs>
          <w:tab w:val="left" w:pos="1578"/>
        </w:tabs>
        <w:autoSpaceDE/>
        <w:autoSpaceDN/>
        <w:adjustRightInd/>
        <w:spacing w:line="275" w:lineRule="auto"/>
        <w:ind w:right="113" w:firstLine="708"/>
        <w:jc w:val="both"/>
      </w:pPr>
      <w:r w:rsidRPr="00917F98">
        <w:rPr>
          <w:spacing w:val="-1"/>
        </w:rPr>
        <w:t>Показателями</w:t>
      </w:r>
      <w:r w:rsidRPr="00917F98">
        <w:rPr>
          <w:spacing w:val="3"/>
        </w:rPr>
        <w:t xml:space="preserve"> </w:t>
      </w:r>
      <w:r w:rsidRPr="00917F98">
        <w:rPr>
          <w:spacing w:val="-1"/>
        </w:rPr>
        <w:t>доступности</w:t>
      </w:r>
      <w:r w:rsidRPr="00917F98">
        <w:rPr>
          <w:spacing w:val="1"/>
        </w:rPr>
        <w:t xml:space="preserve"> </w:t>
      </w:r>
      <w:r w:rsidRPr="00917F98">
        <w:rPr>
          <w:spacing w:val="-1"/>
        </w:rPr>
        <w:t>предоставления</w:t>
      </w:r>
      <w:r w:rsidRPr="00917F98">
        <w:rPr>
          <w:spacing w:val="2"/>
        </w:rPr>
        <w:t xml:space="preserve"> </w:t>
      </w:r>
      <w:proofErr w:type="gramStart"/>
      <w:r w:rsidRPr="00917F98">
        <w:rPr>
          <w:spacing w:val="-1"/>
        </w:rPr>
        <w:t>муниципальной</w:t>
      </w:r>
      <w:r w:rsidRPr="00917F98">
        <w:t xml:space="preserve"> </w:t>
      </w:r>
      <w:r w:rsidRPr="00917F98">
        <w:rPr>
          <w:spacing w:val="3"/>
        </w:rPr>
        <w:t xml:space="preserve"> </w:t>
      </w:r>
      <w:r w:rsidRPr="00917F98">
        <w:rPr>
          <w:spacing w:val="-2"/>
        </w:rPr>
        <w:t>услуги</w:t>
      </w:r>
      <w:proofErr w:type="gramEnd"/>
      <w:r w:rsidRPr="00917F98">
        <w:rPr>
          <w:spacing w:val="71"/>
        </w:rPr>
        <w:t xml:space="preserve"> </w:t>
      </w:r>
      <w:r w:rsidRPr="00917F98">
        <w:rPr>
          <w:spacing w:val="-1"/>
        </w:rPr>
        <w:t>являются:</w:t>
      </w:r>
    </w:p>
    <w:p w14:paraId="7782B2FB" w14:textId="77777777" w:rsidR="00403711" w:rsidRPr="00917F98" w:rsidRDefault="00403711" w:rsidP="00403711">
      <w:pPr>
        <w:ind w:right="105" w:firstLine="707"/>
        <w:jc w:val="both"/>
      </w:pPr>
      <w:r w:rsidRPr="00917F98">
        <w:rPr>
          <w:spacing w:val="-1"/>
        </w:rPr>
        <w:lastRenderedPageBreak/>
        <w:t>а)</w:t>
      </w:r>
      <w:r w:rsidRPr="00917F98">
        <w:rPr>
          <w:spacing w:val="6"/>
        </w:rPr>
        <w:t xml:space="preserve"> </w:t>
      </w:r>
      <w:r w:rsidRPr="00917F98">
        <w:rPr>
          <w:spacing w:val="-1"/>
        </w:rPr>
        <w:t>возможность</w:t>
      </w:r>
      <w:r w:rsidRPr="00917F98">
        <w:rPr>
          <w:spacing w:val="8"/>
        </w:rPr>
        <w:t xml:space="preserve"> </w:t>
      </w:r>
      <w:r w:rsidRPr="00917F98">
        <w:rPr>
          <w:spacing w:val="-1"/>
        </w:rPr>
        <w:t>получения</w:t>
      </w:r>
      <w:r w:rsidRPr="00917F98">
        <w:rPr>
          <w:spacing w:val="6"/>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7"/>
        </w:rPr>
        <w:t xml:space="preserve"> </w:t>
      </w:r>
      <w:r w:rsidRPr="00917F98">
        <w:rPr>
          <w:spacing w:val="-1"/>
        </w:rPr>
        <w:t>своевременно</w:t>
      </w:r>
      <w:r w:rsidRPr="00917F98">
        <w:rPr>
          <w:spacing w:val="6"/>
        </w:rPr>
        <w:t xml:space="preserve"> </w:t>
      </w:r>
      <w:r w:rsidRPr="00917F98">
        <w:t>и</w:t>
      </w:r>
      <w:r w:rsidRPr="00917F98">
        <w:rPr>
          <w:spacing w:val="7"/>
        </w:rPr>
        <w:t xml:space="preserve"> </w:t>
      </w:r>
      <w:r w:rsidRPr="00917F98">
        <w:t>в</w:t>
      </w:r>
      <w:r w:rsidRPr="00917F98">
        <w:rPr>
          <w:spacing w:val="13"/>
        </w:rPr>
        <w:t xml:space="preserve"> </w:t>
      </w:r>
      <w:r w:rsidRPr="00917F98">
        <w:rPr>
          <w:spacing w:val="-1"/>
        </w:rPr>
        <w:t>соответствии</w:t>
      </w:r>
      <w:r w:rsidRPr="00917F98">
        <w:rPr>
          <w:spacing w:val="7"/>
        </w:rPr>
        <w:t xml:space="preserve"> </w:t>
      </w:r>
      <w:r w:rsidRPr="00917F98">
        <w:t>с</w:t>
      </w:r>
      <w:r w:rsidRPr="00917F98">
        <w:rPr>
          <w:spacing w:val="65"/>
        </w:rPr>
        <w:t xml:space="preserve"> </w:t>
      </w:r>
      <w:r w:rsidRPr="00917F98">
        <w:rPr>
          <w:spacing w:val="-1"/>
        </w:rPr>
        <w:t>настоящим Административным</w:t>
      </w:r>
      <w:r w:rsidRPr="00917F98">
        <w:rPr>
          <w:spacing w:val="-2"/>
        </w:rPr>
        <w:t xml:space="preserve"> </w:t>
      </w:r>
      <w:r w:rsidRPr="00917F98">
        <w:rPr>
          <w:spacing w:val="-1"/>
        </w:rPr>
        <w:t>регламентом;</w:t>
      </w:r>
    </w:p>
    <w:p w14:paraId="6C193A0C" w14:textId="77777777" w:rsidR="00403711" w:rsidRPr="00917F98" w:rsidRDefault="00403711" w:rsidP="00403711">
      <w:pPr>
        <w:ind w:right="113" w:firstLine="707"/>
        <w:jc w:val="both"/>
      </w:pPr>
      <w:r w:rsidRPr="00917F98">
        <w:t>б)</w:t>
      </w:r>
      <w:r w:rsidRPr="00917F98">
        <w:rPr>
          <w:spacing w:val="8"/>
        </w:rPr>
        <w:t xml:space="preserve"> </w:t>
      </w:r>
      <w:r w:rsidRPr="00917F98">
        <w:rPr>
          <w:spacing w:val="-1"/>
        </w:rPr>
        <w:t>доступность</w:t>
      </w:r>
      <w:r w:rsidRPr="00917F98">
        <w:rPr>
          <w:spacing w:val="10"/>
        </w:rPr>
        <w:t xml:space="preserve"> </w:t>
      </w:r>
      <w:r w:rsidRPr="00917F98">
        <w:rPr>
          <w:spacing w:val="-1"/>
        </w:rPr>
        <w:t>обращения</w:t>
      </w:r>
      <w:r w:rsidRPr="00917F98">
        <w:rPr>
          <w:spacing w:val="6"/>
        </w:rPr>
        <w:t xml:space="preserve"> </w:t>
      </w:r>
      <w:r w:rsidRPr="00917F98">
        <w:t>за</w:t>
      </w:r>
      <w:r w:rsidRPr="00917F98">
        <w:rPr>
          <w:spacing w:val="8"/>
        </w:rPr>
        <w:t xml:space="preserve"> </w:t>
      </w:r>
      <w:r w:rsidRPr="00917F98">
        <w:rPr>
          <w:spacing w:val="-1"/>
        </w:rPr>
        <w:t>предоставлением</w:t>
      </w:r>
      <w:r w:rsidRPr="00917F98">
        <w:rPr>
          <w:spacing w:val="8"/>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9"/>
        </w:rPr>
        <w:t xml:space="preserve"> </w:t>
      </w:r>
      <w:r w:rsidRPr="00917F98">
        <w:t>в</w:t>
      </w:r>
      <w:r w:rsidRPr="00917F98">
        <w:rPr>
          <w:spacing w:val="8"/>
        </w:rPr>
        <w:t xml:space="preserve"> </w:t>
      </w:r>
      <w:r w:rsidRPr="00917F98">
        <w:t>том</w:t>
      </w:r>
      <w:r w:rsidRPr="00917F98">
        <w:rPr>
          <w:spacing w:val="9"/>
        </w:rPr>
        <w:t xml:space="preserve"> </w:t>
      </w:r>
      <w:r w:rsidRPr="00917F98">
        <w:rPr>
          <w:spacing w:val="-1"/>
        </w:rPr>
        <w:t>числе</w:t>
      </w:r>
      <w:r w:rsidRPr="00917F98">
        <w:rPr>
          <w:spacing w:val="77"/>
        </w:rPr>
        <w:t xml:space="preserve"> </w:t>
      </w:r>
      <w:r w:rsidRPr="00917F98">
        <w:rPr>
          <w:spacing w:val="-1"/>
        </w:rPr>
        <w:t>лицами</w:t>
      </w:r>
      <w:r w:rsidRPr="00917F98">
        <w:t xml:space="preserve"> с</w:t>
      </w:r>
      <w:r w:rsidRPr="00917F98">
        <w:rPr>
          <w:spacing w:val="-1"/>
        </w:rPr>
        <w:t xml:space="preserve"> ограниченными</w:t>
      </w:r>
      <w:r w:rsidRPr="00917F98">
        <w:t xml:space="preserve"> </w:t>
      </w:r>
      <w:r w:rsidRPr="00917F98">
        <w:rPr>
          <w:spacing w:val="-1"/>
        </w:rPr>
        <w:t>физическими</w:t>
      </w:r>
      <w:r w:rsidRPr="00917F98">
        <w:t xml:space="preserve"> </w:t>
      </w:r>
      <w:r w:rsidRPr="00917F98">
        <w:rPr>
          <w:spacing w:val="-1"/>
        </w:rPr>
        <w:t>возможностями;</w:t>
      </w:r>
    </w:p>
    <w:p w14:paraId="1ED4C9BC" w14:textId="77777777" w:rsidR="00403711" w:rsidRPr="00917F98" w:rsidRDefault="00403711" w:rsidP="00403711">
      <w:pPr>
        <w:ind w:right="99" w:firstLine="707"/>
        <w:jc w:val="both"/>
      </w:pPr>
      <w:r w:rsidRPr="00917F98">
        <w:t>в)</w:t>
      </w:r>
      <w:r w:rsidRPr="00917F98">
        <w:rPr>
          <w:spacing w:val="-16"/>
        </w:rPr>
        <w:t xml:space="preserve"> </w:t>
      </w:r>
      <w:r w:rsidRPr="00917F98">
        <w:rPr>
          <w:spacing w:val="-1"/>
        </w:rPr>
        <w:t>возможность</w:t>
      </w:r>
      <w:r w:rsidRPr="00917F98">
        <w:rPr>
          <w:spacing w:val="-13"/>
        </w:rPr>
        <w:t xml:space="preserve"> </w:t>
      </w:r>
      <w:r w:rsidRPr="00917F98">
        <w:rPr>
          <w:spacing w:val="-1"/>
        </w:rPr>
        <w:t>получения</w:t>
      </w:r>
      <w:r w:rsidRPr="00917F98">
        <w:rPr>
          <w:spacing w:val="-15"/>
        </w:rPr>
        <w:t xml:space="preserve"> </w:t>
      </w:r>
      <w:r w:rsidRPr="00917F98">
        <w:rPr>
          <w:spacing w:val="-1"/>
        </w:rPr>
        <w:t>полной,</w:t>
      </w:r>
      <w:r w:rsidRPr="00917F98">
        <w:rPr>
          <w:spacing w:val="-15"/>
        </w:rPr>
        <w:t xml:space="preserve"> </w:t>
      </w:r>
      <w:r w:rsidRPr="00917F98">
        <w:rPr>
          <w:spacing w:val="-1"/>
        </w:rPr>
        <w:t>актуальной</w:t>
      </w:r>
      <w:r w:rsidRPr="00917F98">
        <w:rPr>
          <w:spacing w:val="-16"/>
        </w:rPr>
        <w:t xml:space="preserve"> </w:t>
      </w:r>
      <w:r w:rsidRPr="00917F98">
        <w:t>и</w:t>
      </w:r>
      <w:r w:rsidRPr="00917F98">
        <w:rPr>
          <w:spacing w:val="-14"/>
        </w:rPr>
        <w:t xml:space="preserve"> </w:t>
      </w:r>
      <w:r w:rsidRPr="00917F98">
        <w:rPr>
          <w:spacing w:val="-1"/>
        </w:rPr>
        <w:t>достоверной</w:t>
      </w:r>
      <w:r w:rsidRPr="00917F98">
        <w:rPr>
          <w:spacing w:val="-14"/>
        </w:rPr>
        <w:t xml:space="preserve"> </w:t>
      </w:r>
      <w:r w:rsidRPr="00917F98">
        <w:rPr>
          <w:spacing w:val="-1"/>
        </w:rPr>
        <w:t>информации</w:t>
      </w:r>
      <w:r w:rsidRPr="00917F98">
        <w:rPr>
          <w:spacing w:val="-14"/>
        </w:rPr>
        <w:t xml:space="preserve"> </w:t>
      </w:r>
      <w:r w:rsidRPr="00917F98">
        <w:t>о</w:t>
      </w:r>
      <w:r w:rsidRPr="00917F98">
        <w:rPr>
          <w:spacing w:val="-15"/>
        </w:rPr>
        <w:t xml:space="preserve"> </w:t>
      </w:r>
      <w:r w:rsidRPr="00917F98">
        <w:t>порядке</w:t>
      </w:r>
      <w:r w:rsidRPr="00917F98">
        <w:rPr>
          <w:spacing w:val="79"/>
        </w:rPr>
        <w:t xml:space="preserve"> </w:t>
      </w:r>
      <w:r w:rsidRPr="00917F98">
        <w:rPr>
          <w:spacing w:val="-1"/>
        </w:rPr>
        <w:t>предоставления</w:t>
      </w:r>
      <w:r w:rsidRPr="00917F98">
        <w:rPr>
          <w:spacing w:val="35"/>
        </w:rPr>
        <w:t xml:space="preserve"> </w:t>
      </w:r>
      <w:r w:rsidRPr="00917F98">
        <w:rPr>
          <w:spacing w:val="-1"/>
        </w:rPr>
        <w:t>муниципальной</w:t>
      </w:r>
      <w:r w:rsidRPr="00917F98">
        <w:rPr>
          <w:spacing w:val="39"/>
        </w:rPr>
        <w:t xml:space="preserve"> </w:t>
      </w:r>
      <w:r w:rsidRPr="00917F98">
        <w:rPr>
          <w:spacing w:val="-2"/>
        </w:rPr>
        <w:t>услуги,</w:t>
      </w:r>
      <w:r w:rsidRPr="00917F98">
        <w:rPr>
          <w:spacing w:val="35"/>
        </w:rPr>
        <w:t xml:space="preserve"> </w:t>
      </w:r>
      <w:r w:rsidRPr="00917F98">
        <w:t>в</w:t>
      </w:r>
      <w:r w:rsidRPr="00917F98">
        <w:rPr>
          <w:spacing w:val="35"/>
        </w:rPr>
        <w:t xml:space="preserve"> </w:t>
      </w:r>
      <w:r w:rsidRPr="00917F98">
        <w:t>том</w:t>
      </w:r>
      <w:r w:rsidRPr="00917F98">
        <w:rPr>
          <w:spacing w:val="35"/>
        </w:rPr>
        <w:t xml:space="preserve"> </w:t>
      </w:r>
      <w:r w:rsidRPr="00917F98">
        <w:rPr>
          <w:spacing w:val="-1"/>
        </w:rPr>
        <w:t>числе</w:t>
      </w:r>
      <w:r w:rsidRPr="00917F98">
        <w:rPr>
          <w:spacing w:val="35"/>
        </w:rPr>
        <w:t xml:space="preserve"> </w:t>
      </w:r>
      <w:r w:rsidRPr="00917F98">
        <w:t>с</w:t>
      </w:r>
      <w:r w:rsidRPr="00917F98">
        <w:rPr>
          <w:spacing w:val="34"/>
        </w:rPr>
        <w:t xml:space="preserve"> </w:t>
      </w:r>
      <w:r w:rsidRPr="00917F98">
        <w:rPr>
          <w:spacing w:val="-1"/>
        </w:rPr>
        <w:t>использованием</w:t>
      </w:r>
      <w:r w:rsidRPr="00917F98">
        <w:rPr>
          <w:spacing w:val="35"/>
        </w:rPr>
        <w:t xml:space="preserve"> </w:t>
      </w:r>
      <w:r w:rsidRPr="00917F98">
        <w:t>информационно-</w:t>
      </w:r>
      <w:r w:rsidRPr="00917F98">
        <w:rPr>
          <w:spacing w:val="81"/>
        </w:rPr>
        <w:t xml:space="preserve"> </w:t>
      </w:r>
      <w:r w:rsidRPr="00917F98">
        <w:rPr>
          <w:spacing w:val="-1"/>
        </w:rPr>
        <w:t>коммуникационных</w:t>
      </w:r>
      <w:r w:rsidRPr="00917F98">
        <w:rPr>
          <w:spacing w:val="2"/>
        </w:rPr>
        <w:t xml:space="preserve"> </w:t>
      </w:r>
      <w:r w:rsidRPr="00917F98">
        <w:rPr>
          <w:spacing w:val="-1"/>
        </w:rPr>
        <w:t>технологий;</w:t>
      </w:r>
    </w:p>
    <w:p w14:paraId="644BF003" w14:textId="77777777" w:rsidR="00403711" w:rsidRPr="00917F98" w:rsidRDefault="00403711" w:rsidP="00403711">
      <w:pPr>
        <w:ind w:right="105" w:firstLine="707"/>
        <w:jc w:val="both"/>
      </w:pPr>
      <w:r w:rsidRPr="00917F98">
        <w:t>г)</w:t>
      </w:r>
      <w:r w:rsidRPr="00917F98">
        <w:rPr>
          <w:spacing w:val="23"/>
        </w:rPr>
        <w:t xml:space="preserve"> </w:t>
      </w:r>
      <w:r w:rsidRPr="00917F98">
        <w:rPr>
          <w:spacing w:val="-1"/>
        </w:rPr>
        <w:t>возможность</w:t>
      </w:r>
      <w:r w:rsidRPr="00917F98">
        <w:rPr>
          <w:spacing w:val="25"/>
        </w:rPr>
        <w:t xml:space="preserve"> </w:t>
      </w:r>
      <w:r w:rsidRPr="00917F98">
        <w:t>обращения</w:t>
      </w:r>
      <w:r w:rsidRPr="00917F98">
        <w:rPr>
          <w:spacing w:val="23"/>
        </w:rPr>
        <w:t xml:space="preserve"> </w:t>
      </w:r>
      <w:r w:rsidRPr="00917F98">
        <w:t>за</w:t>
      </w:r>
      <w:r w:rsidRPr="00917F98">
        <w:rPr>
          <w:spacing w:val="22"/>
        </w:rPr>
        <w:t xml:space="preserve"> </w:t>
      </w:r>
      <w:r w:rsidRPr="00917F98">
        <w:rPr>
          <w:spacing w:val="-1"/>
        </w:rPr>
        <w:t>муниципальной</w:t>
      </w:r>
      <w:r w:rsidRPr="00917F98">
        <w:rPr>
          <w:spacing w:val="27"/>
        </w:rPr>
        <w:t xml:space="preserve"> </w:t>
      </w:r>
      <w:r w:rsidRPr="00917F98">
        <w:rPr>
          <w:spacing w:val="-1"/>
        </w:rPr>
        <w:t>услугой</w:t>
      </w:r>
      <w:r w:rsidRPr="00917F98">
        <w:rPr>
          <w:spacing w:val="24"/>
        </w:rPr>
        <w:t xml:space="preserve"> </w:t>
      </w:r>
      <w:r w:rsidRPr="00917F98">
        <w:rPr>
          <w:spacing w:val="-1"/>
        </w:rPr>
        <w:t>различными</w:t>
      </w:r>
      <w:r w:rsidRPr="00917F98">
        <w:rPr>
          <w:spacing w:val="24"/>
        </w:rPr>
        <w:t xml:space="preserve"> </w:t>
      </w:r>
      <w:r w:rsidRPr="00917F98">
        <w:rPr>
          <w:spacing w:val="-1"/>
        </w:rPr>
        <w:t>способами</w:t>
      </w:r>
      <w:r w:rsidRPr="00917F98">
        <w:rPr>
          <w:spacing w:val="55"/>
        </w:rPr>
        <w:t xml:space="preserve"> </w:t>
      </w:r>
      <w:r w:rsidRPr="00917F98">
        <w:rPr>
          <w:spacing w:val="-1"/>
        </w:rPr>
        <w:t>(личное</w:t>
      </w:r>
      <w:r w:rsidRPr="00917F98">
        <w:rPr>
          <w:spacing w:val="8"/>
        </w:rPr>
        <w:t xml:space="preserve"> </w:t>
      </w:r>
      <w:r w:rsidRPr="00917F98">
        <w:rPr>
          <w:spacing w:val="-1"/>
        </w:rPr>
        <w:t>обращение</w:t>
      </w:r>
      <w:r w:rsidRPr="00917F98">
        <w:rPr>
          <w:spacing w:val="8"/>
        </w:rPr>
        <w:t xml:space="preserve"> </w:t>
      </w:r>
      <w:r w:rsidRPr="00917F98">
        <w:t>в</w:t>
      </w:r>
      <w:r w:rsidRPr="00917F98">
        <w:rPr>
          <w:spacing w:val="11"/>
        </w:rPr>
        <w:t xml:space="preserve"> </w:t>
      </w:r>
      <w:r w:rsidRPr="00917F98">
        <w:rPr>
          <w:spacing w:val="-1"/>
        </w:rPr>
        <w:t>уполномоченный</w:t>
      </w:r>
      <w:r w:rsidRPr="00917F98">
        <w:rPr>
          <w:spacing w:val="9"/>
        </w:rPr>
        <w:t xml:space="preserve"> </w:t>
      </w:r>
      <w:r w:rsidRPr="00917F98">
        <w:rPr>
          <w:spacing w:val="-1"/>
        </w:rPr>
        <w:t>орган,</w:t>
      </w:r>
      <w:r w:rsidRPr="00917F98">
        <w:rPr>
          <w:spacing w:val="6"/>
        </w:rPr>
        <w:t xml:space="preserve"> </w:t>
      </w:r>
      <w:r w:rsidRPr="00917F98">
        <w:rPr>
          <w:spacing w:val="-1"/>
        </w:rPr>
        <w:t>посредством</w:t>
      </w:r>
      <w:r w:rsidRPr="00917F98">
        <w:rPr>
          <w:spacing w:val="8"/>
        </w:rPr>
        <w:t xml:space="preserve"> </w:t>
      </w:r>
      <w:r w:rsidRPr="00917F98">
        <w:rPr>
          <w:spacing w:val="-1"/>
        </w:rPr>
        <w:t>ЕПГУ</w:t>
      </w:r>
      <w:r w:rsidRPr="00917F98">
        <w:rPr>
          <w:spacing w:val="10"/>
        </w:rPr>
        <w:t xml:space="preserve"> </w:t>
      </w:r>
      <w:r w:rsidRPr="00917F98">
        <w:t>и</w:t>
      </w:r>
      <w:r w:rsidRPr="00917F98">
        <w:rPr>
          <w:spacing w:val="10"/>
        </w:rPr>
        <w:t xml:space="preserve"> </w:t>
      </w:r>
      <w:r w:rsidRPr="00917F98">
        <w:t>(или)</w:t>
      </w:r>
      <w:r w:rsidRPr="00917F98">
        <w:rPr>
          <w:spacing w:val="8"/>
        </w:rPr>
        <w:t xml:space="preserve"> </w:t>
      </w:r>
      <w:r w:rsidRPr="00917F98">
        <w:rPr>
          <w:spacing w:val="1"/>
        </w:rPr>
        <w:t>РПГУ</w:t>
      </w:r>
      <w:r w:rsidRPr="00917F98">
        <w:rPr>
          <w:spacing w:val="7"/>
        </w:rPr>
        <w:t xml:space="preserve"> </w:t>
      </w:r>
      <w:r w:rsidRPr="00917F98">
        <w:t>или</w:t>
      </w:r>
      <w:r w:rsidRPr="00917F98">
        <w:rPr>
          <w:spacing w:val="10"/>
        </w:rPr>
        <w:t xml:space="preserve"> </w:t>
      </w:r>
      <w:r w:rsidRPr="00917F98">
        <w:rPr>
          <w:spacing w:val="-2"/>
        </w:rPr>
        <w:t>через</w:t>
      </w:r>
      <w:r w:rsidRPr="00917F98">
        <w:rPr>
          <w:spacing w:val="95"/>
        </w:rPr>
        <w:t xml:space="preserve"> </w:t>
      </w:r>
      <w:r w:rsidRPr="00917F98">
        <w:rPr>
          <w:spacing w:val="-1"/>
        </w:rPr>
        <w:t>многофункциональный</w:t>
      </w:r>
      <w:r w:rsidRPr="00917F98">
        <w:rPr>
          <w:spacing w:val="-2"/>
        </w:rPr>
        <w:t xml:space="preserve"> </w:t>
      </w:r>
      <w:r w:rsidRPr="00917F98">
        <w:rPr>
          <w:spacing w:val="-1"/>
        </w:rPr>
        <w:t>центр);</w:t>
      </w:r>
    </w:p>
    <w:p w14:paraId="50437E34" w14:textId="77777777" w:rsidR="00403711" w:rsidRPr="00917F98" w:rsidRDefault="00403711" w:rsidP="00403711">
      <w:pPr>
        <w:ind w:right="113" w:firstLine="707"/>
        <w:jc w:val="both"/>
      </w:pPr>
      <w:r w:rsidRPr="00917F98">
        <w:t>д)</w:t>
      </w:r>
      <w:r w:rsidRPr="00917F98">
        <w:rPr>
          <w:spacing w:val="44"/>
        </w:rPr>
        <w:t xml:space="preserve"> </w:t>
      </w:r>
      <w:r w:rsidRPr="00917F98">
        <w:rPr>
          <w:spacing w:val="-1"/>
        </w:rPr>
        <w:t>возможность</w:t>
      </w:r>
      <w:r w:rsidRPr="00917F98">
        <w:rPr>
          <w:spacing w:val="46"/>
        </w:rPr>
        <w:t xml:space="preserve"> </w:t>
      </w:r>
      <w:r w:rsidRPr="00917F98">
        <w:t>обращения</w:t>
      </w:r>
      <w:r w:rsidRPr="00917F98">
        <w:rPr>
          <w:spacing w:val="45"/>
        </w:rPr>
        <w:t xml:space="preserve"> </w:t>
      </w:r>
      <w:r w:rsidRPr="00917F98">
        <w:t>за</w:t>
      </w:r>
      <w:r w:rsidRPr="00917F98">
        <w:rPr>
          <w:spacing w:val="44"/>
        </w:rPr>
        <w:t xml:space="preserve"> </w:t>
      </w:r>
      <w:r w:rsidRPr="00917F98">
        <w:rPr>
          <w:spacing w:val="-1"/>
        </w:rPr>
        <w:t>муниципальной</w:t>
      </w:r>
      <w:r w:rsidRPr="00917F98">
        <w:rPr>
          <w:spacing w:val="48"/>
        </w:rPr>
        <w:t xml:space="preserve"> </w:t>
      </w:r>
      <w:r w:rsidRPr="00917F98">
        <w:rPr>
          <w:spacing w:val="-1"/>
        </w:rPr>
        <w:t>услугой</w:t>
      </w:r>
      <w:r w:rsidRPr="00917F98">
        <w:rPr>
          <w:spacing w:val="46"/>
        </w:rPr>
        <w:t xml:space="preserve"> </w:t>
      </w:r>
      <w:r w:rsidRPr="00917F98">
        <w:t>по</w:t>
      </w:r>
      <w:r w:rsidRPr="00917F98">
        <w:rPr>
          <w:spacing w:val="47"/>
        </w:rPr>
        <w:t xml:space="preserve"> </w:t>
      </w:r>
      <w:r w:rsidRPr="00917F98">
        <w:t>месту</w:t>
      </w:r>
      <w:r w:rsidRPr="00917F98">
        <w:rPr>
          <w:spacing w:val="42"/>
        </w:rPr>
        <w:t xml:space="preserve"> </w:t>
      </w:r>
      <w:r w:rsidRPr="00917F98">
        <w:t>жительства</w:t>
      </w:r>
      <w:r w:rsidRPr="00917F98">
        <w:rPr>
          <w:spacing w:val="44"/>
        </w:rPr>
        <w:t xml:space="preserve"> </w:t>
      </w:r>
      <w:r w:rsidRPr="00917F98">
        <w:rPr>
          <w:spacing w:val="-1"/>
        </w:rPr>
        <w:t>или</w:t>
      </w:r>
      <w:r w:rsidRPr="00917F98">
        <w:rPr>
          <w:spacing w:val="31"/>
        </w:rPr>
        <w:t xml:space="preserve"> </w:t>
      </w:r>
      <w:r w:rsidRPr="00917F98">
        <w:t>месту</w:t>
      </w:r>
      <w:r w:rsidRPr="00917F98">
        <w:rPr>
          <w:spacing w:val="-5"/>
        </w:rPr>
        <w:t xml:space="preserve"> </w:t>
      </w:r>
      <w:r w:rsidRPr="00917F98">
        <w:rPr>
          <w:spacing w:val="-1"/>
        </w:rPr>
        <w:t>фактического</w:t>
      </w:r>
      <w:r w:rsidRPr="00917F98">
        <w:t xml:space="preserve"> </w:t>
      </w:r>
      <w:r w:rsidRPr="00917F98">
        <w:rPr>
          <w:spacing w:val="-1"/>
        </w:rPr>
        <w:t>проживания</w:t>
      </w:r>
      <w:r w:rsidRPr="00917F98">
        <w:t xml:space="preserve"> </w:t>
      </w:r>
      <w:r w:rsidRPr="00917F98">
        <w:rPr>
          <w:spacing w:val="-1"/>
        </w:rPr>
        <w:t>(пребывания) заявителей;</w:t>
      </w:r>
    </w:p>
    <w:p w14:paraId="484D65EF" w14:textId="77777777" w:rsidR="00403711" w:rsidRPr="00917F98" w:rsidRDefault="00403711" w:rsidP="00403711">
      <w:pPr>
        <w:ind w:right="102" w:firstLine="707"/>
        <w:jc w:val="both"/>
      </w:pPr>
      <w:r w:rsidRPr="00917F98">
        <w:rPr>
          <w:spacing w:val="-1"/>
        </w:rPr>
        <w:t>е)</w:t>
      </w:r>
      <w:r w:rsidRPr="00917F98">
        <w:rPr>
          <w:spacing w:val="27"/>
        </w:rPr>
        <w:t xml:space="preserve"> </w:t>
      </w:r>
      <w:r w:rsidRPr="00917F98">
        <w:rPr>
          <w:spacing w:val="-1"/>
        </w:rPr>
        <w:t>возможность</w:t>
      </w:r>
      <w:r w:rsidRPr="00917F98">
        <w:rPr>
          <w:spacing w:val="30"/>
        </w:rPr>
        <w:t xml:space="preserve"> </w:t>
      </w:r>
      <w:r w:rsidRPr="00917F98">
        <w:t>обращения</w:t>
      </w:r>
      <w:r w:rsidRPr="00917F98">
        <w:rPr>
          <w:spacing w:val="28"/>
        </w:rPr>
        <w:t xml:space="preserve"> </w:t>
      </w:r>
      <w:r w:rsidRPr="00917F98">
        <w:t>за</w:t>
      </w:r>
      <w:r w:rsidRPr="00917F98">
        <w:rPr>
          <w:spacing w:val="27"/>
        </w:rPr>
        <w:t xml:space="preserve"> </w:t>
      </w:r>
      <w:r w:rsidRPr="00917F98">
        <w:rPr>
          <w:spacing w:val="-1"/>
        </w:rPr>
        <w:t>муниципальной</w:t>
      </w:r>
      <w:r w:rsidRPr="00917F98">
        <w:rPr>
          <w:spacing w:val="31"/>
        </w:rPr>
        <w:t xml:space="preserve"> </w:t>
      </w:r>
      <w:r w:rsidRPr="00917F98">
        <w:rPr>
          <w:spacing w:val="-1"/>
        </w:rPr>
        <w:t>услугой</w:t>
      </w:r>
      <w:r w:rsidRPr="00917F98">
        <w:rPr>
          <w:spacing w:val="29"/>
        </w:rPr>
        <w:t xml:space="preserve"> </w:t>
      </w:r>
      <w:r w:rsidRPr="00917F98">
        <w:rPr>
          <w:spacing w:val="-1"/>
        </w:rPr>
        <w:t>посредством</w:t>
      </w:r>
      <w:r w:rsidRPr="00917F98">
        <w:rPr>
          <w:spacing w:val="30"/>
        </w:rPr>
        <w:t xml:space="preserve"> </w:t>
      </w:r>
      <w:r w:rsidRPr="00917F98">
        <w:rPr>
          <w:spacing w:val="-1"/>
        </w:rPr>
        <w:t>комплексного</w:t>
      </w:r>
      <w:r w:rsidRPr="00917F98">
        <w:rPr>
          <w:spacing w:val="59"/>
        </w:rPr>
        <w:t xml:space="preserve"> </w:t>
      </w:r>
      <w:r w:rsidRPr="00917F98">
        <w:rPr>
          <w:spacing w:val="-1"/>
        </w:rPr>
        <w:t>запроса</w:t>
      </w:r>
      <w:r w:rsidRPr="00917F98">
        <w:rPr>
          <w:spacing w:val="13"/>
        </w:rPr>
        <w:t xml:space="preserve"> </w:t>
      </w:r>
      <w:r w:rsidRPr="00917F98">
        <w:t>о</w:t>
      </w:r>
      <w:r w:rsidRPr="00917F98">
        <w:rPr>
          <w:spacing w:val="14"/>
        </w:rPr>
        <w:t xml:space="preserve"> </w:t>
      </w:r>
      <w:r w:rsidRPr="00917F98">
        <w:t>предоставлении</w:t>
      </w:r>
      <w:r w:rsidRPr="00917F98">
        <w:rPr>
          <w:spacing w:val="12"/>
        </w:rPr>
        <w:t xml:space="preserve"> </w:t>
      </w:r>
      <w:r w:rsidRPr="00917F98">
        <w:rPr>
          <w:spacing w:val="-1"/>
        </w:rPr>
        <w:t>нескольких</w:t>
      </w:r>
      <w:r w:rsidRPr="00917F98">
        <w:rPr>
          <w:spacing w:val="16"/>
        </w:rPr>
        <w:t xml:space="preserve"> </w:t>
      </w:r>
      <w:r w:rsidRPr="00917F98">
        <w:rPr>
          <w:spacing w:val="-1"/>
        </w:rPr>
        <w:t>муниципальной</w:t>
      </w:r>
      <w:r w:rsidRPr="00917F98">
        <w:rPr>
          <w:spacing w:val="17"/>
        </w:rPr>
        <w:t xml:space="preserve"> </w:t>
      </w:r>
      <w:r w:rsidRPr="00917F98">
        <w:rPr>
          <w:spacing w:val="-2"/>
        </w:rPr>
        <w:t>услуг</w:t>
      </w:r>
      <w:r w:rsidRPr="00917F98">
        <w:rPr>
          <w:spacing w:val="16"/>
        </w:rPr>
        <w:t xml:space="preserve"> </w:t>
      </w:r>
      <w:r w:rsidRPr="00917F98">
        <w:t>в</w:t>
      </w:r>
      <w:r w:rsidRPr="00917F98">
        <w:rPr>
          <w:spacing w:val="13"/>
        </w:rPr>
        <w:t xml:space="preserve"> </w:t>
      </w:r>
      <w:r w:rsidRPr="00917F98">
        <w:rPr>
          <w:spacing w:val="-1"/>
        </w:rPr>
        <w:t>многофункциональных</w:t>
      </w:r>
      <w:r w:rsidRPr="00917F98">
        <w:rPr>
          <w:spacing w:val="47"/>
        </w:rPr>
        <w:t xml:space="preserve"> </w:t>
      </w:r>
      <w:r w:rsidRPr="00917F98">
        <w:t>центрах,</w:t>
      </w:r>
      <w:r w:rsidRPr="00917F98">
        <w:rPr>
          <w:spacing w:val="-3"/>
        </w:rPr>
        <w:t xml:space="preserve"> </w:t>
      </w:r>
      <w:r w:rsidRPr="00917F98">
        <w:rPr>
          <w:spacing w:val="-1"/>
        </w:rPr>
        <w:t>предусмотренного</w:t>
      </w:r>
      <w:r w:rsidRPr="00917F98">
        <w:t xml:space="preserve"> </w:t>
      </w:r>
      <w:r w:rsidRPr="00917F98">
        <w:rPr>
          <w:spacing w:val="-1"/>
        </w:rPr>
        <w:t>статьей</w:t>
      </w:r>
      <w:r w:rsidRPr="00917F98">
        <w:rPr>
          <w:spacing w:val="-2"/>
        </w:rPr>
        <w:t xml:space="preserve"> </w:t>
      </w:r>
      <w:r w:rsidRPr="00917F98">
        <w:t xml:space="preserve">15.1 </w:t>
      </w:r>
      <w:r w:rsidRPr="00917F98">
        <w:rPr>
          <w:spacing w:val="-1"/>
        </w:rPr>
        <w:t>Федерального</w:t>
      </w:r>
      <w:r w:rsidRPr="00917F98">
        <w:t xml:space="preserve"> </w:t>
      </w:r>
      <w:r w:rsidRPr="00917F98">
        <w:rPr>
          <w:spacing w:val="-1"/>
        </w:rPr>
        <w:t xml:space="preserve">закона </w:t>
      </w:r>
      <w:r w:rsidRPr="00917F98">
        <w:t>от</w:t>
      </w:r>
      <w:r w:rsidRPr="00917F98">
        <w:rPr>
          <w:spacing w:val="-2"/>
        </w:rPr>
        <w:t xml:space="preserve"> </w:t>
      </w:r>
      <w:r w:rsidRPr="00917F98">
        <w:t>27</w:t>
      </w:r>
      <w:r w:rsidRPr="00917F98">
        <w:rPr>
          <w:spacing w:val="-3"/>
        </w:rPr>
        <w:t xml:space="preserve"> </w:t>
      </w:r>
      <w:r w:rsidRPr="00917F98">
        <w:rPr>
          <w:spacing w:val="-1"/>
        </w:rPr>
        <w:t>июля</w:t>
      </w:r>
      <w:r w:rsidRPr="00917F98">
        <w:t xml:space="preserve"> 2010 г.</w:t>
      </w:r>
      <w:r w:rsidRPr="00917F98">
        <w:rPr>
          <w:spacing w:val="-3"/>
        </w:rPr>
        <w:t xml:space="preserve"> </w:t>
      </w:r>
      <w:r w:rsidRPr="00917F98">
        <w:t>N 210-ФЗ</w:t>
      </w:r>
    </w:p>
    <w:p w14:paraId="5C4C61E2" w14:textId="77777777" w:rsidR="00403711" w:rsidRPr="00917F98" w:rsidRDefault="00403711" w:rsidP="00403711">
      <w:pPr>
        <w:jc w:val="both"/>
      </w:pPr>
      <w:r w:rsidRPr="00917F98">
        <w:rPr>
          <w:spacing w:val="-2"/>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 xml:space="preserve">муниципальных </w:t>
      </w:r>
      <w:r w:rsidRPr="00917F98">
        <w:rPr>
          <w:spacing w:val="-2"/>
        </w:rPr>
        <w:t>услуг»;</w:t>
      </w:r>
    </w:p>
    <w:p w14:paraId="7953EFB1" w14:textId="77777777" w:rsidR="00403711" w:rsidRPr="00917F98" w:rsidRDefault="00403711" w:rsidP="00403711">
      <w:pPr>
        <w:ind w:right="106" w:firstLine="707"/>
        <w:jc w:val="both"/>
      </w:pPr>
      <w:r w:rsidRPr="00917F98">
        <w:t>ж)</w:t>
      </w:r>
      <w:r w:rsidRPr="00917F98">
        <w:rPr>
          <w:spacing w:val="-13"/>
        </w:rPr>
        <w:t xml:space="preserve"> </w:t>
      </w:r>
      <w:r w:rsidRPr="00917F98">
        <w:rPr>
          <w:spacing w:val="-1"/>
        </w:rPr>
        <w:t>количество</w:t>
      </w:r>
      <w:r w:rsidRPr="00917F98">
        <w:rPr>
          <w:spacing w:val="-12"/>
        </w:rPr>
        <w:t xml:space="preserve"> </w:t>
      </w:r>
      <w:r w:rsidRPr="00917F98">
        <w:rPr>
          <w:spacing w:val="-1"/>
        </w:rPr>
        <w:t>взаимодействий</w:t>
      </w:r>
      <w:r w:rsidRPr="00917F98">
        <w:rPr>
          <w:spacing w:val="-14"/>
        </w:rPr>
        <w:t xml:space="preserve"> </w:t>
      </w:r>
      <w:r w:rsidRPr="00917F98">
        <w:t>заявителя</w:t>
      </w:r>
      <w:r w:rsidRPr="00917F98">
        <w:rPr>
          <w:spacing w:val="-12"/>
        </w:rPr>
        <w:t xml:space="preserve"> </w:t>
      </w:r>
      <w:r w:rsidRPr="00917F98">
        <w:t>с</w:t>
      </w:r>
      <w:r w:rsidRPr="00917F98">
        <w:rPr>
          <w:spacing w:val="-13"/>
        </w:rPr>
        <w:t xml:space="preserve"> </w:t>
      </w:r>
      <w:r w:rsidRPr="00917F98">
        <w:rPr>
          <w:spacing w:val="-1"/>
        </w:rPr>
        <w:t>должностными</w:t>
      </w:r>
      <w:r w:rsidRPr="00917F98">
        <w:rPr>
          <w:spacing w:val="-12"/>
        </w:rPr>
        <w:t xml:space="preserve"> </w:t>
      </w:r>
      <w:r w:rsidRPr="00917F98">
        <w:rPr>
          <w:spacing w:val="-1"/>
        </w:rPr>
        <w:t>лицами</w:t>
      </w:r>
      <w:r w:rsidRPr="00917F98">
        <w:rPr>
          <w:spacing w:val="-9"/>
        </w:rPr>
        <w:t xml:space="preserve"> </w:t>
      </w:r>
      <w:r w:rsidRPr="00917F98">
        <w:rPr>
          <w:spacing w:val="-1"/>
        </w:rPr>
        <w:t>уполномоченного</w:t>
      </w:r>
      <w:r w:rsidRPr="00917F98">
        <w:rPr>
          <w:spacing w:val="89"/>
        </w:rPr>
        <w:t xml:space="preserve"> </w:t>
      </w:r>
      <w:r w:rsidRPr="00917F98">
        <w:rPr>
          <w:spacing w:val="-1"/>
        </w:rPr>
        <w:t xml:space="preserve">органа </w:t>
      </w:r>
      <w:r w:rsidRPr="00917F98">
        <w:t xml:space="preserve">при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и </w:t>
      </w:r>
      <w:r w:rsidRPr="00917F98">
        <w:rPr>
          <w:spacing w:val="-1"/>
        </w:rPr>
        <w:t>их</w:t>
      </w:r>
      <w:r w:rsidRPr="00917F98">
        <w:rPr>
          <w:spacing w:val="2"/>
        </w:rPr>
        <w:t xml:space="preserve"> </w:t>
      </w:r>
      <w:r w:rsidRPr="00917F98">
        <w:rPr>
          <w:spacing w:val="-1"/>
        </w:rPr>
        <w:t>продолжительность;</w:t>
      </w:r>
    </w:p>
    <w:p w14:paraId="241F5C47" w14:textId="77777777" w:rsidR="00403711" w:rsidRPr="00917F98" w:rsidRDefault="00403711" w:rsidP="00403711">
      <w:pPr>
        <w:ind w:right="103" w:firstLine="707"/>
        <w:jc w:val="both"/>
        <w:rPr>
          <w:spacing w:val="-2"/>
        </w:rPr>
      </w:pPr>
      <w:r w:rsidRPr="00917F98">
        <w:t>з)</w:t>
      </w:r>
      <w:r w:rsidRPr="00917F98">
        <w:rPr>
          <w:spacing w:val="13"/>
        </w:rPr>
        <w:t xml:space="preserve"> </w:t>
      </w:r>
      <w:r w:rsidRPr="00917F98">
        <w:rPr>
          <w:spacing w:val="-1"/>
        </w:rPr>
        <w:t>возможность</w:t>
      </w:r>
      <w:r w:rsidRPr="00917F98">
        <w:rPr>
          <w:spacing w:val="13"/>
        </w:rPr>
        <w:t xml:space="preserve"> </w:t>
      </w:r>
      <w:r w:rsidRPr="00917F98">
        <w:rPr>
          <w:spacing w:val="-1"/>
        </w:rPr>
        <w:t>досудебного</w:t>
      </w:r>
      <w:r w:rsidRPr="00917F98">
        <w:rPr>
          <w:spacing w:val="14"/>
        </w:rPr>
        <w:t xml:space="preserve"> </w:t>
      </w:r>
      <w:r w:rsidRPr="00917F98">
        <w:rPr>
          <w:spacing w:val="-1"/>
        </w:rPr>
        <w:t>рассмотрения</w:t>
      </w:r>
      <w:r w:rsidRPr="00917F98">
        <w:rPr>
          <w:spacing w:val="14"/>
        </w:rPr>
        <w:t xml:space="preserve"> </w:t>
      </w:r>
      <w:r w:rsidRPr="00917F98">
        <w:rPr>
          <w:spacing w:val="-1"/>
        </w:rPr>
        <w:t>жалоб</w:t>
      </w:r>
      <w:r w:rsidRPr="00917F98">
        <w:rPr>
          <w:spacing w:val="14"/>
        </w:rPr>
        <w:t xml:space="preserve"> </w:t>
      </w:r>
      <w:r w:rsidRPr="00917F98">
        <w:rPr>
          <w:spacing w:val="-1"/>
        </w:rPr>
        <w:t>заявителей</w:t>
      </w:r>
      <w:r w:rsidRPr="00917F98">
        <w:rPr>
          <w:spacing w:val="12"/>
        </w:rPr>
        <w:t xml:space="preserve"> </w:t>
      </w:r>
      <w:r w:rsidRPr="00917F98">
        <w:t>на</w:t>
      </w:r>
      <w:r w:rsidRPr="00917F98">
        <w:rPr>
          <w:spacing w:val="13"/>
        </w:rPr>
        <w:t xml:space="preserve"> </w:t>
      </w:r>
      <w:r w:rsidRPr="00917F98">
        <w:rPr>
          <w:spacing w:val="-1"/>
        </w:rPr>
        <w:t>решения,</w:t>
      </w:r>
      <w:r w:rsidRPr="00917F98">
        <w:rPr>
          <w:spacing w:val="11"/>
        </w:rPr>
        <w:t xml:space="preserve"> </w:t>
      </w:r>
      <w:r w:rsidRPr="00917F98">
        <w:rPr>
          <w:spacing w:val="-1"/>
        </w:rPr>
        <w:t>действия</w:t>
      </w:r>
      <w:r w:rsidRPr="00917F98">
        <w:rPr>
          <w:spacing w:val="95"/>
        </w:rPr>
        <w:t xml:space="preserve"> </w:t>
      </w:r>
      <w:r w:rsidRPr="00917F98">
        <w:rPr>
          <w:spacing w:val="-1"/>
        </w:rPr>
        <w:t>(бездействие)</w:t>
      </w:r>
      <w:r w:rsidRPr="00917F98">
        <w:rPr>
          <w:spacing w:val="13"/>
        </w:rPr>
        <w:t xml:space="preserve"> </w:t>
      </w:r>
      <w:r w:rsidRPr="00917F98">
        <w:t>должностных</w:t>
      </w:r>
      <w:r w:rsidRPr="00917F98">
        <w:rPr>
          <w:spacing w:val="15"/>
        </w:rPr>
        <w:t xml:space="preserve"> </w:t>
      </w:r>
      <w:r w:rsidRPr="00917F98">
        <w:rPr>
          <w:spacing w:val="-1"/>
        </w:rPr>
        <w:t>лиц</w:t>
      </w:r>
      <w:r w:rsidRPr="00917F98">
        <w:rPr>
          <w:spacing w:val="17"/>
        </w:rPr>
        <w:t xml:space="preserve"> </w:t>
      </w:r>
      <w:r w:rsidRPr="00917F98">
        <w:rPr>
          <w:spacing w:val="-1"/>
        </w:rPr>
        <w:t>уполномоченного</w:t>
      </w:r>
      <w:r w:rsidRPr="00917F98">
        <w:rPr>
          <w:spacing w:val="14"/>
        </w:rPr>
        <w:t xml:space="preserve"> </w:t>
      </w:r>
      <w:r w:rsidRPr="00917F98">
        <w:rPr>
          <w:spacing w:val="-1"/>
        </w:rPr>
        <w:t>органа,</w:t>
      </w:r>
      <w:r w:rsidRPr="00917F98">
        <w:rPr>
          <w:spacing w:val="16"/>
        </w:rPr>
        <w:t xml:space="preserve"> </w:t>
      </w:r>
      <w:r w:rsidRPr="00917F98">
        <w:t>ответственных</w:t>
      </w:r>
      <w:r w:rsidRPr="00917F98">
        <w:rPr>
          <w:spacing w:val="15"/>
        </w:rPr>
        <w:t xml:space="preserve"> </w:t>
      </w:r>
      <w:r w:rsidRPr="00917F98">
        <w:t>за</w:t>
      </w:r>
      <w:r w:rsidRPr="00917F98">
        <w:rPr>
          <w:spacing w:val="51"/>
        </w:rPr>
        <w:t xml:space="preserve"> </w:t>
      </w:r>
      <w:r w:rsidRPr="00917F98">
        <w:rPr>
          <w:spacing w:val="-1"/>
        </w:rPr>
        <w:t>предоставление муниципальной</w:t>
      </w:r>
      <w:r w:rsidRPr="00917F98">
        <w:rPr>
          <w:spacing w:val="3"/>
        </w:rPr>
        <w:t xml:space="preserve"> </w:t>
      </w:r>
      <w:r w:rsidRPr="00917F98">
        <w:rPr>
          <w:spacing w:val="-2"/>
        </w:rPr>
        <w:t>услуги.</w:t>
      </w:r>
    </w:p>
    <w:p w14:paraId="6223D6C0" w14:textId="77777777" w:rsidR="00403711" w:rsidRPr="00917F98" w:rsidRDefault="00403711" w:rsidP="00403711">
      <w:pPr>
        <w:ind w:right="103" w:firstLine="707"/>
        <w:jc w:val="both"/>
      </w:pPr>
      <w:r w:rsidRPr="00917F98">
        <w:rPr>
          <w:spacing w:val="-1"/>
        </w:rPr>
        <w:t>Качество</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r w:rsidRPr="00917F98">
        <w:t xml:space="preserve"> </w:t>
      </w:r>
      <w:r w:rsidRPr="00917F98">
        <w:rPr>
          <w:spacing w:val="-1"/>
        </w:rPr>
        <w:t>характеризуется:</w:t>
      </w:r>
    </w:p>
    <w:p w14:paraId="13F25E1E" w14:textId="77777777" w:rsidR="00403711" w:rsidRPr="00917F98" w:rsidRDefault="00403711" w:rsidP="0025545D">
      <w:pPr>
        <w:numPr>
          <w:ilvl w:val="0"/>
          <w:numId w:val="65"/>
        </w:numPr>
        <w:tabs>
          <w:tab w:val="left" w:pos="1518"/>
        </w:tabs>
        <w:autoSpaceDE/>
        <w:autoSpaceDN/>
        <w:adjustRightInd/>
        <w:spacing w:before="42" w:line="272" w:lineRule="auto"/>
        <w:ind w:right="113" w:firstLine="708"/>
      </w:pPr>
      <w:r w:rsidRPr="00917F98">
        <w:rPr>
          <w:spacing w:val="-1"/>
        </w:rPr>
        <w:t>удовлетворенностью</w:t>
      </w:r>
      <w:r w:rsidRPr="00917F98">
        <w:rPr>
          <w:spacing w:val="24"/>
        </w:rPr>
        <w:t xml:space="preserve"> </w:t>
      </w:r>
      <w:r w:rsidRPr="00917F98">
        <w:rPr>
          <w:spacing w:val="-1"/>
        </w:rPr>
        <w:t>заявителей</w:t>
      </w:r>
      <w:r w:rsidRPr="00917F98">
        <w:rPr>
          <w:spacing w:val="24"/>
        </w:rPr>
        <w:t xml:space="preserve"> </w:t>
      </w:r>
      <w:r w:rsidRPr="00917F98">
        <w:rPr>
          <w:spacing w:val="-1"/>
        </w:rPr>
        <w:t>качеством</w:t>
      </w:r>
      <w:r w:rsidRPr="00917F98">
        <w:rPr>
          <w:spacing w:val="25"/>
        </w:rPr>
        <w:t xml:space="preserve"> </w:t>
      </w:r>
      <w:r w:rsidRPr="00917F98">
        <w:t>и</w:t>
      </w:r>
      <w:r w:rsidRPr="00917F98">
        <w:rPr>
          <w:spacing w:val="27"/>
        </w:rPr>
        <w:t xml:space="preserve"> </w:t>
      </w:r>
      <w:r w:rsidRPr="00917F98">
        <w:rPr>
          <w:spacing w:val="-1"/>
        </w:rPr>
        <w:t>доступностью</w:t>
      </w:r>
      <w:r w:rsidRPr="00917F98">
        <w:rPr>
          <w:spacing w:val="24"/>
        </w:rPr>
        <w:t xml:space="preserve"> </w:t>
      </w:r>
      <w:r w:rsidRPr="00917F98">
        <w:rPr>
          <w:spacing w:val="-1"/>
        </w:rPr>
        <w:t>муниципальной</w:t>
      </w:r>
      <w:r w:rsidRPr="00917F98">
        <w:rPr>
          <w:spacing w:val="71"/>
        </w:rPr>
        <w:t xml:space="preserve"> </w:t>
      </w:r>
      <w:r w:rsidRPr="00917F98">
        <w:rPr>
          <w:spacing w:val="-1"/>
        </w:rPr>
        <w:t>услуги;</w:t>
      </w:r>
    </w:p>
    <w:p w14:paraId="54115A9F" w14:textId="77777777" w:rsidR="00403711" w:rsidRPr="00917F98" w:rsidRDefault="00403711" w:rsidP="0025545D">
      <w:pPr>
        <w:numPr>
          <w:ilvl w:val="0"/>
          <w:numId w:val="65"/>
        </w:numPr>
        <w:tabs>
          <w:tab w:val="left" w:pos="1518"/>
        </w:tabs>
        <w:autoSpaceDE/>
        <w:autoSpaceDN/>
        <w:adjustRightInd/>
        <w:spacing w:before="4"/>
        <w:ind w:left="1518"/>
      </w:pPr>
      <w:r w:rsidRPr="00917F98">
        <w:rPr>
          <w:spacing w:val="-1"/>
        </w:rPr>
        <w:t xml:space="preserve">отсутствием </w:t>
      </w:r>
      <w:r w:rsidRPr="00917F98">
        <w:t xml:space="preserve">очередей при </w:t>
      </w:r>
      <w:r w:rsidRPr="00917F98">
        <w:rPr>
          <w:spacing w:val="-1"/>
        </w:rPr>
        <w:t xml:space="preserve">приеме </w:t>
      </w:r>
      <w:r w:rsidRPr="00917F98">
        <w:t xml:space="preserve">и </w:t>
      </w:r>
      <w:r w:rsidRPr="00917F98">
        <w:rPr>
          <w:spacing w:val="-1"/>
        </w:rPr>
        <w:t>выдаче документов</w:t>
      </w:r>
      <w:r w:rsidRPr="00917F98">
        <w:t xml:space="preserve"> </w:t>
      </w:r>
      <w:r w:rsidRPr="00917F98">
        <w:rPr>
          <w:spacing w:val="-1"/>
        </w:rPr>
        <w:t>заявителям;</w:t>
      </w:r>
    </w:p>
    <w:p w14:paraId="38CE68AB" w14:textId="77777777" w:rsidR="00403711" w:rsidRPr="00917F98" w:rsidRDefault="00403711" w:rsidP="0025545D">
      <w:pPr>
        <w:numPr>
          <w:ilvl w:val="0"/>
          <w:numId w:val="65"/>
        </w:numPr>
        <w:tabs>
          <w:tab w:val="left" w:pos="1518"/>
        </w:tabs>
        <w:autoSpaceDE/>
        <w:autoSpaceDN/>
        <w:adjustRightInd/>
        <w:spacing w:before="42"/>
        <w:ind w:left="1518"/>
      </w:pPr>
      <w:r w:rsidRPr="00917F98">
        <w:rPr>
          <w:spacing w:val="-1"/>
        </w:rPr>
        <w:t>отсутствием нарушений</w:t>
      </w:r>
      <w:r w:rsidRPr="00917F98">
        <w:t xml:space="preserve"> </w:t>
      </w:r>
      <w:r w:rsidRPr="00917F98">
        <w:rPr>
          <w:spacing w:val="-1"/>
        </w:rPr>
        <w:t>сроков</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619238F8" w14:textId="77777777" w:rsidR="00403711" w:rsidRPr="00917F98" w:rsidRDefault="00403711" w:rsidP="0025545D">
      <w:pPr>
        <w:numPr>
          <w:ilvl w:val="0"/>
          <w:numId w:val="65"/>
        </w:numPr>
        <w:tabs>
          <w:tab w:val="left" w:pos="1518"/>
          <w:tab w:val="left" w:pos="3096"/>
          <w:tab w:val="left" w:pos="4043"/>
          <w:tab w:val="left" w:pos="4590"/>
          <w:tab w:val="left" w:pos="6355"/>
          <w:tab w:val="left" w:pos="8327"/>
        </w:tabs>
        <w:autoSpaceDE/>
        <w:autoSpaceDN/>
        <w:adjustRightInd/>
        <w:spacing w:before="39" w:line="274" w:lineRule="auto"/>
        <w:ind w:right="108" w:firstLine="708"/>
      </w:pPr>
      <w:r w:rsidRPr="00917F98">
        <w:rPr>
          <w:spacing w:val="-1"/>
          <w:w w:val="95"/>
        </w:rPr>
        <w:t>отсутствием</w:t>
      </w:r>
      <w:r w:rsidRPr="00917F98">
        <w:rPr>
          <w:spacing w:val="-1"/>
          <w:w w:val="95"/>
        </w:rPr>
        <w:tab/>
      </w:r>
      <w:r w:rsidRPr="00917F98">
        <w:rPr>
          <w:spacing w:val="-1"/>
        </w:rPr>
        <w:t>жалоб</w:t>
      </w:r>
      <w:r w:rsidRPr="00917F98">
        <w:rPr>
          <w:spacing w:val="-1"/>
        </w:rPr>
        <w:tab/>
      </w:r>
      <w:r w:rsidRPr="00917F98">
        <w:rPr>
          <w:w w:val="95"/>
        </w:rPr>
        <w:t>на</w:t>
      </w:r>
      <w:r w:rsidRPr="00917F98">
        <w:rPr>
          <w:w w:val="95"/>
        </w:rPr>
        <w:tab/>
      </w:r>
      <w:proofErr w:type="gramStart"/>
      <w:r w:rsidRPr="00917F98">
        <w:rPr>
          <w:spacing w:val="-1"/>
        </w:rPr>
        <w:t>некорректное,</w:t>
      </w:r>
      <w:r w:rsidRPr="00917F98">
        <w:rPr>
          <w:spacing w:val="-1"/>
        </w:rPr>
        <w:tab/>
      </w:r>
      <w:proofErr w:type="gramEnd"/>
      <w:r w:rsidRPr="00917F98">
        <w:rPr>
          <w:spacing w:val="-1"/>
        </w:rPr>
        <w:t>невнимательное</w:t>
      </w:r>
      <w:r w:rsidRPr="00917F98">
        <w:rPr>
          <w:spacing w:val="-1"/>
        </w:rPr>
        <w:tab/>
        <w:t>отношение</w:t>
      </w:r>
      <w:r w:rsidRPr="00917F98">
        <w:rPr>
          <w:spacing w:val="77"/>
        </w:rPr>
        <w:t xml:space="preserve"> </w:t>
      </w:r>
      <w:r w:rsidRPr="00917F98">
        <w:rPr>
          <w:spacing w:val="-1"/>
        </w:rPr>
        <w:t>специалистов</w:t>
      </w:r>
      <w:r w:rsidRPr="00917F98">
        <w:t xml:space="preserve"> к </w:t>
      </w:r>
      <w:r w:rsidRPr="00917F98">
        <w:rPr>
          <w:spacing w:val="-1"/>
        </w:rPr>
        <w:t xml:space="preserve">заявителям </w:t>
      </w:r>
      <w:r w:rsidRPr="00917F98">
        <w:t>(их</w:t>
      </w:r>
      <w:r w:rsidRPr="00917F98">
        <w:rPr>
          <w:spacing w:val="2"/>
        </w:rPr>
        <w:t xml:space="preserve"> </w:t>
      </w:r>
      <w:r w:rsidRPr="00917F98">
        <w:rPr>
          <w:spacing w:val="-1"/>
        </w:rPr>
        <w:t>представителям).</w:t>
      </w:r>
    </w:p>
    <w:p w14:paraId="41A05B8F" w14:textId="77777777" w:rsidR="00403711" w:rsidRPr="00917F98" w:rsidRDefault="00403711" w:rsidP="0025545D">
      <w:pPr>
        <w:numPr>
          <w:ilvl w:val="2"/>
          <w:numId w:val="70"/>
        </w:numPr>
        <w:tabs>
          <w:tab w:val="left" w:pos="1518"/>
        </w:tabs>
        <w:autoSpaceDE/>
        <w:autoSpaceDN/>
        <w:adjustRightInd/>
        <w:spacing w:before="2" w:line="275" w:lineRule="auto"/>
        <w:ind w:right="107" w:firstLine="708"/>
        <w:jc w:val="both"/>
      </w:pPr>
      <w:r w:rsidRPr="00917F98">
        <w:rPr>
          <w:spacing w:val="-1"/>
        </w:rPr>
        <w:t>Продолжительность</w:t>
      </w:r>
      <w:r w:rsidRPr="00917F98">
        <w:rPr>
          <w:spacing w:val="-5"/>
        </w:rPr>
        <w:t xml:space="preserve"> </w:t>
      </w:r>
      <w:r w:rsidRPr="00917F98">
        <w:t>одного</w:t>
      </w:r>
      <w:r w:rsidRPr="00917F98">
        <w:rPr>
          <w:spacing w:val="-5"/>
        </w:rPr>
        <w:t xml:space="preserve"> </w:t>
      </w:r>
      <w:r w:rsidRPr="00917F98">
        <w:rPr>
          <w:spacing w:val="-1"/>
        </w:rPr>
        <w:t>взаимодействия</w:t>
      </w:r>
      <w:r w:rsidRPr="00917F98">
        <w:rPr>
          <w:spacing w:val="-5"/>
        </w:rPr>
        <w:t xml:space="preserve"> </w:t>
      </w:r>
      <w:r w:rsidRPr="00917F98">
        <w:rPr>
          <w:spacing w:val="-1"/>
        </w:rPr>
        <w:t>заявителя</w:t>
      </w:r>
      <w:r w:rsidRPr="00917F98">
        <w:rPr>
          <w:spacing w:val="-5"/>
        </w:rPr>
        <w:t xml:space="preserve"> </w:t>
      </w:r>
      <w:r w:rsidRPr="00917F98">
        <w:t>с</w:t>
      </w:r>
      <w:r w:rsidRPr="00917F98">
        <w:rPr>
          <w:spacing w:val="-6"/>
        </w:rPr>
        <w:t xml:space="preserve"> </w:t>
      </w:r>
      <w:r w:rsidRPr="00917F98">
        <w:t>должностным</w:t>
      </w:r>
      <w:r w:rsidRPr="00917F98">
        <w:rPr>
          <w:spacing w:val="-6"/>
        </w:rPr>
        <w:t xml:space="preserve"> </w:t>
      </w:r>
      <w:r w:rsidRPr="00917F98">
        <w:t>лицом</w:t>
      </w:r>
      <w:r w:rsidRPr="00917F98">
        <w:rPr>
          <w:spacing w:val="73"/>
        </w:rPr>
        <w:t xml:space="preserve"> </w:t>
      </w:r>
      <w:r w:rsidRPr="00917F98">
        <w:rPr>
          <w:spacing w:val="-1"/>
        </w:rPr>
        <w:t>уполномоченного</w:t>
      </w:r>
      <w:r w:rsidRPr="00917F98">
        <w:rPr>
          <w:spacing w:val="40"/>
        </w:rPr>
        <w:t xml:space="preserve"> </w:t>
      </w:r>
      <w:r w:rsidRPr="00917F98">
        <w:t>органа</w:t>
      </w:r>
      <w:r w:rsidRPr="00917F98">
        <w:rPr>
          <w:spacing w:val="39"/>
        </w:rPr>
        <w:t xml:space="preserve"> </w:t>
      </w:r>
      <w:r w:rsidRPr="00917F98">
        <w:t>при</w:t>
      </w:r>
      <w:r w:rsidRPr="00917F98">
        <w:rPr>
          <w:spacing w:val="39"/>
        </w:rPr>
        <w:t xml:space="preserve"> </w:t>
      </w:r>
      <w:r w:rsidRPr="00917F98">
        <w:rPr>
          <w:spacing w:val="-1"/>
        </w:rPr>
        <w:t>предоставлении</w:t>
      </w:r>
      <w:r w:rsidRPr="00917F98">
        <w:rPr>
          <w:spacing w:val="39"/>
        </w:rPr>
        <w:t xml:space="preserve"> </w:t>
      </w:r>
      <w:r w:rsidRPr="00917F98">
        <w:rPr>
          <w:spacing w:val="-1"/>
        </w:rPr>
        <w:t>государственной</w:t>
      </w:r>
      <w:r w:rsidRPr="00917F98">
        <w:rPr>
          <w:spacing w:val="43"/>
        </w:rPr>
        <w:t xml:space="preserve"> </w:t>
      </w:r>
      <w:r w:rsidRPr="00917F98">
        <w:rPr>
          <w:spacing w:val="-2"/>
        </w:rPr>
        <w:t>услуги</w:t>
      </w:r>
      <w:r w:rsidRPr="00917F98">
        <w:rPr>
          <w:spacing w:val="41"/>
        </w:rPr>
        <w:t xml:space="preserve"> </w:t>
      </w:r>
      <w:r w:rsidRPr="00917F98">
        <w:t>не</w:t>
      </w:r>
      <w:r w:rsidRPr="00917F98">
        <w:rPr>
          <w:spacing w:val="37"/>
        </w:rPr>
        <w:t xml:space="preserve"> </w:t>
      </w:r>
      <w:r w:rsidRPr="00917F98">
        <w:rPr>
          <w:spacing w:val="-1"/>
        </w:rPr>
        <w:t>превышает</w:t>
      </w:r>
      <w:r w:rsidRPr="00917F98">
        <w:rPr>
          <w:spacing w:val="41"/>
        </w:rPr>
        <w:t xml:space="preserve"> </w:t>
      </w:r>
      <w:r w:rsidRPr="00917F98">
        <w:t>15</w:t>
      </w:r>
      <w:r w:rsidRPr="00917F98">
        <w:rPr>
          <w:spacing w:val="77"/>
        </w:rPr>
        <w:t xml:space="preserve"> </w:t>
      </w:r>
      <w:r w:rsidRPr="00917F98">
        <w:rPr>
          <w:spacing w:val="-1"/>
        </w:rPr>
        <w:t>минут.</w:t>
      </w:r>
    </w:p>
    <w:p w14:paraId="3FE55225" w14:textId="77777777" w:rsidR="00403711" w:rsidRPr="00917F98" w:rsidRDefault="00403711" w:rsidP="0025545D">
      <w:pPr>
        <w:numPr>
          <w:ilvl w:val="2"/>
          <w:numId w:val="70"/>
        </w:numPr>
        <w:tabs>
          <w:tab w:val="left" w:pos="1518"/>
        </w:tabs>
        <w:autoSpaceDE/>
        <w:autoSpaceDN/>
        <w:adjustRightInd/>
        <w:spacing w:before="4" w:line="276" w:lineRule="auto"/>
        <w:ind w:right="106" w:firstLine="708"/>
        <w:jc w:val="both"/>
      </w:pPr>
      <w:r w:rsidRPr="00917F98">
        <w:rPr>
          <w:spacing w:val="-1"/>
        </w:rPr>
        <w:t>Взаимодействие</w:t>
      </w:r>
      <w:r w:rsidRPr="00917F98">
        <w:rPr>
          <w:spacing w:val="15"/>
        </w:rPr>
        <w:t xml:space="preserve"> </w:t>
      </w:r>
      <w:r w:rsidRPr="00917F98">
        <w:rPr>
          <w:spacing w:val="-1"/>
        </w:rPr>
        <w:t>заявителя</w:t>
      </w:r>
      <w:r w:rsidRPr="00917F98">
        <w:rPr>
          <w:spacing w:val="16"/>
        </w:rPr>
        <w:t xml:space="preserve"> </w:t>
      </w:r>
      <w:r w:rsidRPr="00917F98">
        <w:t>с</w:t>
      </w:r>
      <w:r w:rsidRPr="00917F98">
        <w:rPr>
          <w:spacing w:val="15"/>
        </w:rPr>
        <w:t xml:space="preserve"> </w:t>
      </w:r>
      <w:r w:rsidRPr="00917F98">
        <w:rPr>
          <w:spacing w:val="-1"/>
        </w:rPr>
        <w:t>должностными</w:t>
      </w:r>
      <w:r w:rsidRPr="00917F98">
        <w:rPr>
          <w:spacing w:val="17"/>
        </w:rPr>
        <w:t xml:space="preserve"> </w:t>
      </w:r>
      <w:r w:rsidRPr="00917F98">
        <w:rPr>
          <w:spacing w:val="-1"/>
        </w:rPr>
        <w:t>лицами</w:t>
      </w:r>
      <w:r w:rsidRPr="00917F98">
        <w:rPr>
          <w:spacing w:val="17"/>
        </w:rPr>
        <w:t xml:space="preserve"> </w:t>
      </w:r>
      <w:r w:rsidRPr="00917F98">
        <w:rPr>
          <w:spacing w:val="-1"/>
        </w:rPr>
        <w:t>при</w:t>
      </w:r>
      <w:r w:rsidRPr="00917F98">
        <w:rPr>
          <w:spacing w:val="17"/>
        </w:rPr>
        <w:t xml:space="preserve"> </w:t>
      </w:r>
      <w:r w:rsidRPr="00917F98">
        <w:rPr>
          <w:spacing w:val="-1"/>
        </w:rPr>
        <w:t>предоставлении</w:t>
      </w:r>
      <w:r w:rsidRPr="00917F98">
        <w:rPr>
          <w:spacing w:val="81"/>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2"/>
        </w:rPr>
        <w:t xml:space="preserve"> </w:t>
      </w:r>
      <w:r w:rsidRPr="00917F98">
        <w:rPr>
          <w:spacing w:val="-1"/>
        </w:rPr>
        <w:t>осуществляется</w:t>
      </w:r>
      <w:r w:rsidRPr="00917F98">
        <w:rPr>
          <w:spacing w:val="21"/>
        </w:rPr>
        <w:t xml:space="preserve"> </w:t>
      </w:r>
      <w:r w:rsidRPr="00917F98">
        <w:t>два</w:t>
      </w:r>
      <w:r w:rsidRPr="00917F98">
        <w:rPr>
          <w:spacing w:val="20"/>
        </w:rPr>
        <w:t xml:space="preserve"> </w:t>
      </w:r>
      <w:r w:rsidRPr="00917F98">
        <w:t>раза</w:t>
      </w:r>
      <w:r w:rsidRPr="00917F98">
        <w:rPr>
          <w:spacing w:val="26"/>
        </w:rPr>
        <w:t xml:space="preserve"> </w:t>
      </w:r>
      <w:r w:rsidRPr="00917F98">
        <w:t>-</w:t>
      </w:r>
      <w:r w:rsidRPr="00917F98">
        <w:rPr>
          <w:spacing w:val="20"/>
        </w:rPr>
        <w:t xml:space="preserve"> </w:t>
      </w:r>
      <w:r w:rsidRPr="00917F98">
        <w:t>при</w:t>
      </w:r>
      <w:r w:rsidRPr="00917F98">
        <w:rPr>
          <w:spacing w:val="19"/>
        </w:rPr>
        <w:t xml:space="preserve"> </w:t>
      </w:r>
      <w:r w:rsidRPr="00917F98">
        <w:rPr>
          <w:spacing w:val="-1"/>
        </w:rPr>
        <w:t>представлении</w:t>
      </w:r>
      <w:r w:rsidRPr="00917F98">
        <w:rPr>
          <w:spacing w:val="20"/>
        </w:rPr>
        <w:t xml:space="preserve"> </w:t>
      </w:r>
      <w:r w:rsidRPr="00917F98">
        <w:rPr>
          <w:spacing w:val="-1"/>
        </w:rPr>
        <w:t>Заявления,</w:t>
      </w:r>
      <w:r w:rsidRPr="00917F98">
        <w:rPr>
          <w:spacing w:val="21"/>
        </w:rPr>
        <w:t xml:space="preserve"> </w:t>
      </w:r>
      <w:r w:rsidRPr="00917F98">
        <w:rPr>
          <w:spacing w:val="-1"/>
        </w:rPr>
        <w:t>полного</w:t>
      </w:r>
      <w:r w:rsidRPr="00917F98">
        <w:rPr>
          <w:spacing w:val="79"/>
        </w:rPr>
        <w:t xml:space="preserve"> </w:t>
      </w:r>
      <w:r w:rsidRPr="00917F98">
        <w:rPr>
          <w:spacing w:val="-1"/>
        </w:rPr>
        <w:t>пакета</w:t>
      </w:r>
      <w:r w:rsidRPr="00917F98">
        <w:rPr>
          <w:spacing w:val="45"/>
        </w:rPr>
        <w:t xml:space="preserve"> </w:t>
      </w:r>
      <w:r w:rsidRPr="00917F98">
        <w:rPr>
          <w:spacing w:val="-1"/>
        </w:rPr>
        <w:t>документов</w:t>
      </w:r>
      <w:r w:rsidRPr="00917F98">
        <w:rPr>
          <w:spacing w:val="45"/>
        </w:rPr>
        <w:t xml:space="preserve"> </w:t>
      </w:r>
      <w:r w:rsidRPr="00917F98">
        <w:t>и</w:t>
      </w:r>
      <w:r w:rsidRPr="00917F98">
        <w:rPr>
          <w:spacing w:val="46"/>
        </w:rPr>
        <w:t xml:space="preserve"> </w:t>
      </w:r>
      <w:r w:rsidRPr="00917F98">
        <w:rPr>
          <w:spacing w:val="-1"/>
        </w:rPr>
        <w:t>при</w:t>
      </w:r>
      <w:r w:rsidRPr="00917F98">
        <w:rPr>
          <w:spacing w:val="46"/>
        </w:rPr>
        <w:t xml:space="preserve"> </w:t>
      </w:r>
      <w:r w:rsidRPr="00917F98">
        <w:rPr>
          <w:spacing w:val="-1"/>
        </w:rPr>
        <w:t>получении</w:t>
      </w:r>
      <w:r w:rsidRPr="00917F98">
        <w:rPr>
          <w:spacing w:val="46"/>
        </w:rPr>
        <w:t xml:space="preserve"> </w:t>
      </w:r>
      <w:r w:rsidRPr="00917F98">
        <w:t>результата</w:t>
      </w:r>
      <w:r w:rsidRPr="00917F98">
        <w:rPr>
          <w:spacing w:val="44"/>
        </w:rPr>
        <w:t xml:space="preserve"> </w:t>
      </w:r>
      <w:r w:rsidRPr="00917F98">
        <w:rPr>
          <w:spacing w:val="-1"/>
        </w:rPr>
        <w:t>предоставления</w:t>
      </w:r>
      <w:r w:rsidRPr="00917F98">
        <w:rPr>
          <w:spacing w:val="45"/>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59"/>
        </w:rPr>
        <w:t xml:space="preserve"> </w:t>
      </w:r>
      <w:r w:rsidRPr="00917F98">
        <w:rPr>
          <w:spacing w:val="-1"/>
        </w:rPr>
        <w:t>заявителем</w:t>
      </w:r>
      <w:r w:rsidRPr="00917F98">
        <w:rPr>
          <w:spacing w:val="25"/>
        </w:rPr>
        <w:t xml:space="preserve"> </w:t>
      </w:r>
      <w:r w:rsidRPr="00917F98">
        <w:rPr>
          <w:spacing w:val="-1"/>
        </w:rPr>
        <w:t>непосредственно.</w:t>
      </w:r>
      <w:r w:rsidRPr="00917F98">
        <w:rPr>
          <w:spacing w:val="26"/>
        </w:rPr>
        <w:t xml:space="preserve"> </w:t>
      </w:r>
      <w:r w:rsidRPr="00917F98">
        <w:rPr>
          <w:spacing w:val="-1"/>
        </w:rPr>
        <w:t>Продолжительность</w:t>
      </w:r>
      <w:r w:rsidRPr="00917F98">
        <w:rPr>
          <w:spacing w:val="27"/>
        </w:rPr>
        <w:t xml:space="preserve"> </w:t>
      </w:r>
      <w:r w:rsidRPr="00917F98">
        <w:t>одного</w:t>
      </w:r>
      <w:r w:rsidRPr="00917F98">
        <w:rPr>
          <w:spacing w:val="26"/>
        </w:rPr>
        <w:t xml:space="preserve"> </w:t>
      </w:r>
      <w:r w:rsidRPr="00917F98">
        <w:rPr>
          <w:spacing w:val="-1"/>
        </w:rPr>
        <w:t>взаимодействия</w:t>
      </w:r>
      <w:r w:rsidRPr="00917F98">
        <w:rPr>
          <w:spacing w:val="26"/>
        </w:rPr>
        <w:t xml:space="preserve"> </w:t>
      </w:r>
      <w:r w:rsidRPr="00917F98">
        <w:rPr>
          <w:spacing w:val="-1"/>
        </w:rPr>
        <w:t>заявителя</w:t>
      </w:r>
      <w:r w:rsidRPr="00917F98">
        <w:rPr>
          <w:spacing w:val="23"/>
        </w:rPr>
        <w:t xml:space="preserve"> </w:t>
      </w:r>
      <w:r w:rsidRPr="00917F98">
        <w:t>с</w:t>
      </w:r>
      <w:r w:rsidRPr="00917F98">
        <w:rPr>
          <w:spacing w:val="109"/>
        </w:rPr>
        <w:t xml:space="preserve"> </w:t>
      </w:r>
      <w:r w:rsidRPr="00917F98">
        <w:t>должностным</w:t>
      </w:r>
      <w:r w:rsidRPr="00917F98">
        <w:rPr>
          <w:spacing w:val="-2"/>
        </w:rPr>
        <w:t xml:space="preserve"> </w:t>
      </w:r>
      <w:r w:rsidRPr="00917F98">
        <w:rPr>
          <w:spacing w:val="-1"/>
        </w:rPr>
        <w:t>лицом при</w:t>
      </w:r>
      <w:r w:rsidRPr="00917F98">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не</w:t>
      </w:r>
      <w:r w:rsidRPr="00917F98">
        <w:rPr>
          <w:spacing w:val="-1"/>
        </w:rPr>
        <w:t xml:space="preserve"> превышает</w:t>
      </w:r>
      <w:r w:rsidRPr="00917F98">
        <w:t xml:space="preserve"> 15 </w:t>
      </w:r>
      <w:r w:rsidRPr="00917F98">
        <w:rPr>
          <w:spacing w:val="-1"/>
        </w:rPr>
        <w:t>минут.</w:t>
      </w:r>
    </w:p>
    <w:p w14:paraId="5B8D1D12" w14:textId="77777777" w:rsidR="00403711" w:rsidRPr="00917F98" w:rsidRDefault="00403711" w:rsidP="00403711">
      <w:pPr>
        <w:keepNext/>
        <w:keepLines/>
        <w:spacing w:before="204" w:line="275" w:lineRule="auto"/>
        <w:ind w:left="726" w:right="113" w:firstLine="957"/>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2.17. Иные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требования,</w:t>
      </w:r>
      <w:r w:rsidRPr="00917F98">
        <w:rPr>
          <w:rFonts w:eastAsiaTheme="majorEastAsia"/>
          <w:color w:val="2F5496" w:themeColor="accent1" w:themeShade="BF"/>
          <w:sz w:val="26"/>
          <w:szCs w:val="26"/>
        </w:rPr>
        <w:t xml:space="preserve"> в том </w:t>
      </w:r>
      <w:r w:rsidRPr="00917F98">
        <w:rPr>
          <w:rFonts w:eastAsiaTheme="majorEastAsia"/>
          <w:color w:val="2F5496" w:themeColor="accent1" w:themeShade="BF"/>
          <w:spacing w:val="-1"/>
          <w:sz w:val="26"/>
          <w:szCs w:val="26"/>
        </w:rPr>
        <w:t>числе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 xml:space="preserve">учитывающие </w:t>
      </w:r>
      <w:r w:rsidRPr="00917F98">
        <w:rPr>
          <w:rFonts w:eastAsiaTheme="majorEastAsia"/>
          <w:color w:val="2F5496" w:themeColor="accent1" w:themeShade="BF"/>
          <w:sz w:val="26"/>
          <w:szCs w:val="26"/>
        </w:rPr>
        <w:t>особенности</w:t>
      </w:r>
      <w:r w:rsidRPr="00917F98">
        <w:rPr>
          <w:rFonts w:eastAsiaTheme="majorEastAsia"/>
          <w:color w:val="2F5496" w:themeColor="accent1" w:themeShade="BF"/>
          <w:spacing w:val="47"/>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услуги</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многофункциональных</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центрах</w:t>
      </w:r>
    </w:p>
    <w:p w14:paraId="4FA12E41" w14:textId="77777777" w:rsidR="00403711" w:rsidRPr="00917F98" w:rsidRDefault="00403711" w:rsidP="00403711">
      <w:pPr>
        <w:spacing w:before="2"/>
        <w:ind w:left="2485"/>
      </w:pPr>
      <w:r w:rsidRPr="00917F98">
        <w:rPr>
          <w:b/>
          <w:spacing w:val="-1"/>
        </w:rPr>
        <w:t>государственных</w:t>
      </w:r>
      <w:r w:rsidRPr="00917F98">
        <w:rPr>
          <w:b/>
        </w:rPr>
        <w:t xml:space="preserve"> и </w:t>
      </w:r>
      <w:r w:rsidRPr="00917F98">
        <w:rPr>
          <w:b/>
          <w:spacing w:val="-1"/>
        </w:rPr>
        <w:t>муниципальных</w:t>
      </w:r>
      <w:r w:rsidRPr="00917F98">
        <w:rPr>
          <w:b/>
        </w:rPr>
        <w:t xml:space="preserve"> </w:t>
      </w:r>
      <w:r w:rsidRPr="00917F98">
        <w:rPr>
          <w:b/>
          <w:spacing w:val="-1"/>
        </w:rPr>
        <w:t>услуг</w:t>
      </w:r>
    </w:p>
    <w:p w14:paraId="757850F9" w14:textId="77777777" w:rsidR="00403711" w:rsidRPr="00917F98" w:rsidRDefault="00403711" w:rsidP="00403711">
      <w:pPr>
        <w:spacing w:before="2"/>
        <w:rPr>
          <w:b/>
          <w:bCs/>
          <w:sz w:val="23"/>
          <w:szCs w:val="23"/>
        </w:rPr>
      </w:pPr>
    </w:p>
    <w:p w14:paraId="23C746BC" w14:textId="77777777" w:rsidR="00403711" w:rsidRPr="00917F98" w:rsidRDefault="00403711" w:rsidP="0025545D">
      <w:pPr>
        <w:numPr>
          <w:ilvl w:val="2"/>
          <w:numId w:val="62"/>
        </w:numPr>
        <w:tabs>
          <w:tab w:val="left" w:pos="1518"/>
        </w:tabs>
        <w:autoSpaceDE/>
        <w:autoSpaceDN/>
        <w:adjustRightInd/>
        <w:spacing w:line="275" w:lineRule="auto"/>
        <w:ind w:right="115" w:firstLine="708"/>
        <w:jc w:val="both"/>
      </w:pPr>
      <w:r w:rsidRPr="00917F98">
        <w:rPr>
          <w:spacing w:val="-1"/>
        </w:rPr>
        <w:t>Предоставление</w:t>
      </w:r>
      <w:r w:rsidRPr="00917F98">
        <w:rPr>
          <w:spacing w:val="18"/>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9"/>
        </w:rPr>
        <w:t xml:space="preserve"> </w:t>
      </w:r>
      <w:r w:rsidRPr="00917F98">
        <w:rPr>
          <w:spacing w:val="-1"/>
        </w:rPr>
        <w:t>предусмотрено</w:t>
      </w:r>
      <w:r w:rsidRPr="00917F98">
        <w:rPr>
          <w:spacing w:val="18"/>
        </w:rPr>
        <w:t xml:space="preserve"> </w:t>
      </w:r>
      <w:r w:rsidRPr="00917F98">
        <w:t>на</w:t>
      </w:r>
      <w:r w:rsidRPr="00917F98">
        <w:rPr>
          <w:spacing w:val="18"/>
        </w:rPr>
        <w:t xml:space="preserve"> </w:t>
      </w:r>
      <w:r w:rsidRPr="00917F98">
        <w:rPr>
          <w:spacing w:val="-1"/>
        </w:rPr>
        <w:t>базе</w:t>
      </w:r>
      <w:r w:rsidRPr="00917F98">
        <w:rPr>
          <w:spacing w:val="18"/>
        </w:rPr>
        <w:t xml:space="preserve"> </w:t>
      </w:r>
      <w:r w:rsidRPr="00917F98">
        <w:t>ГАУ</w:t>
      </w:r>
      <w:r w:rsidRPr="00917F98">
        <w:rPr>
          <w:spacing w:val="21"/>
        </w:rPr>
        <w:t xml:space="preserve"> </w:t>
      </w:r>
      <w:r w:rsidRPr="00917F98">
        <w:rPr>
          <w:spacing w:val="-1"/>
        </w:rPr>
        <w:t>«МФЦ</w:t>
      </w:r>
      <w:r w:rsidRPr="00917F98">
        <w:rPr>
          <w:spacing w:val="71"/>
        </w:rPr>
        <w:t xml:space="preserve"> </w:t>
      </w:r>
      <w:r w:rsidRPr="00917F98">
        <w:rPr>
          <w:spacing w:val="-1"/>
        </w:rPr>
        <w:t>РС(Я)».</w:t>
      </w:r>
    </w:p>
    <w:p w14:paraId="2EF171E4" w14:textId="77777777" w:rsidR="00403711" w:rsidRPr="00917F98" w:rsidRDefault="00403711" w:rsidP="0025545D">
      <w:pPr>
        <w:numPr>
          <w:ilvl w:val="2"/>
          <w:numId w:val="62"/>
        </w:numPr>
        <w:tabs>
          <w:tab w:val="left" w:pos="1518"/>
        </w:tabs>
        <w:autoSpaceDE/>
        <w:autoSpaceDN/>
        <w:adjustRightInd/>
        <w:spacing w:before="4" w:line="275" w:lineRule="auto"/>
        <w:ind w:right="104" w:firstLine="708"/>
        <w:jc w:val="both"/>
      </w:pPr>
      <w:r w:rsidRPr="00917F98">
        <w:rPr>
          <w:spacing w:val="-1"/>
        </w:rPr>
        <w:t>Предоставление</w:t>
      </w:r>
      <w:r w:rsidRPr="00917F98">
        <w:rPr>
          <w:spacing w:val="32"/>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4"/>
        </w:rPr>
        <w:t xml:space="preserve"> </w:t>
      </w:r>
      <w:r w:rsidRPr="00917F98">
        <w:t>в</w:t>
      </w:r>
      <w:r w:rsidRPr="00917F98">
        <w:rPr>
          <w:spacing w:val="35"/>
        </w:rPr>
        <w:t xml:space="preserve"> </w:t>
      </w:r>
      <w:r w:rsidRPr="00917F98">
        <w:rPr>
          <w:spacing w:val="-1"/>
        </w:rPr>
        <w:t>многофункциональном</w:t>
      </w:r>
      <w:r w:rsidRPr="00917F98">
        <w:rPr>
          <w:spacing w:val="30"/>
        </w:rPr>
        <w:t xml:space="preserve"> </w:t>
      </w:r>
      <w:r w:rsidRPr="00917F98">
        <w:rPr>
          <w:spacing w:val="-1"/>
        </w:rPr>
        <w:t>центре</w:t>
      </w:r>
      <w:r w:rsidRPr="00917F98">
        <w:rPr>
          <w:spacing w:val="69"/>
        </w:rPr>
        <w:t xml:space="preserve"> </w:t>
      </w:r>
      <w:r w:rsidRPr="00917F98">
        <w:rPr>
          <w:spacing w:val="-1"/>
        </w:rPr>
        <w:t>осуществляется</w:t>
      </w:r>
      <w:r w:rsidRPr="00917F98">
        <w:rPr>
          <w:spacing w:val="40"/>
        </w:rPr>
        <w:t xml:space="preserve"> </w:t>
      </w:r>
      <w:r w:rsidRPr="00917F98">
        <w:t>по</w:t>
      </w:r>
      <w:r w:rsidRPr="00917F98">
        <w:rPr>
          <w:spacing w:val="40"/>
        </w:rPr>
        <w:t xml:space="preserve"> </w:t>
      </w:r>
      <w:r w:rsidRPr="00917F98">
        <w:t>принципу</w:t>
      </w:r>
      <w:r w:rsidRPr="00917F98">
        <w:rPr>
          <w:spacing w:val="38"/>
        </w:rPr>
        <w:t xml:space="preserve"> </w:t>
      </w:r>
      <w:r w:rsidRPr="00917F98">
        <w:rPr>
          <w:spacing w:val="-1"/>
        </w:rPr>
        <w:t>«одного</w:t>
      </w:r>
      <w:r w:rsidRPr="00917F98">
        <w:rPr>
          <w:spacing w:val="40"/>
        </w:rPr>
        <w:t xml:space="preserve"> </w:t>
      </w:r>
      <w:r w:rsidRPr="00917F98">
        <w:rPr>
          <w:spacing w:val="-1"/>
        </w:rPr>
        <w:t>окна»,</w:t>
      </w:r>
      <w:r w:rsidRPr="00917F98">
        <w:rPr>
          <w:spacing w:val="42"/>
        </w:rPr>
        <w:t xml:space="preserve"> </w:t>
      </w:r>
      <w:r w:rsidRPr="00917F98">
        <w:t>в</w:t>
      </w:r>
      <w:r w:rsidRPr="00917F98">
        <w:rPr>
          <w:spacing w:val="40"/>
        </w:rPr>
        <w:t xml:space="preserve"> </w:t>
      </w:r>
      <w:r w:rsidRPr="00917F98">
        <w:rPr>
          <w:spacing w:val="-1"/>
        </w:rPr>
        <w:t>соответствии</w:t>
      </w:r>
      <w:r w:rsidRPr="00917F98">
        <w:rPr>
          <w:spacing w:val="41"/>
        </w:rPr>
        <w:t xml:space="preserve"> </w:t>
      </w:r>
      <w:r w:rsidRPr="00917F98">
        <w:t>с</w:t>
      </w:r>
      <w:r w:rsidRPr="00917F98">
        <w:rPr>
          <w:spacing w:val="39"/>
        </w:rPr>
        <w:t xml:space="preserve"> </w:t>
      </w:r>
      <w:r w:rsidRPr="00917F98">
        <w:rPr>
          <w:spacing w:val="-1"/>
        </w:rPr>
        <w:t>которым</w:t>
      </w:r>
      <w:r w:rsidRPr="00917F98">
        <w:rPr>
          <w:spacing w:val="39"/>
        </w:rPr>
        <w:t xml:space="preserve"> </w:t>
      </w:r>
      <w:r w:rsidRPr="00917F98">
        <w:rPr>
          <w:spacing w:val="-1"/>
        </w:rPr>
        <w:t>предоставление</w:t>
      </w:r>
      <w:r w:rsidRPr="00917F98">
        <w:rPr>
          <w:spacing w:val="77"/>
        </w:rPr>
        <w:t xml:space="preserve"> </w:t>
      </w:r>
      <w:r w:rsidRPr="00917F98">
        <w:rPr>
          <w:spacing w:val="-1"/>
        </w:rPr>
        <w:t>муниципальной</w:t>
      </w:r>
      <w:r w:rsidRPr="00917F98">
        <w:rPr>
          <w:spacing w:val="53"/>
        </w:rPr>
        <w:t xml:space="preserve"> </w:t>
      </w:r>
      <w:r w:rsidRPr="00917F98">
        <w:rPr>
          <w:spacing w:val="-1"/>
        </w:rPr>
        <w:t>услуги</w:t>
      </w:r>
      <w:r w:rsidRPr="00917F98">
        <w:rPr>
          <w:spacing w:val="51"/>
        </w:rPr>
        <w:t xml:space="preserve"> </w:t>
      </w:r>
      <w:r w:rsidRPr="00917F98">
        <w:rPr>
          <w:spacing w:val="-1"/>
        </w:rPr>
        <w:t>осуществляется</w:t>
      </w:r>
      <w:r w:rsidRPr="00917F98">
        <w:rPr>
          <w:spacing w:val="52"/>
        </w:rPr>
        <w:t xml:space="preserve"> </w:t>
      </w:r>
      <w:r w:rsidRPr="00917F98">
        <w:t>после</w:t>
      </w:r>
      <w:r w:rsidRPr="00917F98">
        <w:rPr>
          <w:spacing w:val="49"/>
        </w:rPr>
        <w:t xml:space="preserve"> </w:t>
      </w:r>
      <w:r w:rsidRPr="00917F98">
        <w:t>однократного</w:t>
      </w:r>
      <w:r w:rsidRPr="00917F98">
        <w:rPr>
          <w:spacing w:val="50"/>
        </w:rPr>
        <w:t xml:space="preserve"> </w:t>
      </w:r>
      <w:r w:rsidRPr="00917F98">
        <w:rPr>
          <w:spacing w:val="-1"/>
        </w:rPr>
        <w:t>обращения</w:t>
      </w:r>
      <w:r w:rsidRPr="00917F98">
        <w:rPr>
          <w:spacing w:val="50"/>
        </w:rPr>
        <w:t xml:space="preserve"> </w:t>
      </w:r>
      <w:r w:rsidRPr="00917F98">
        <w:rPr>
          <w:spacing w:val="-1"/>
        </w:rPr>
        <w:t>заявителя</w:t>
      </w:r>
      <w:r w:rsidRPr="00917F98">
        <w:rPr>
          <w:spacing w:val="50"/>
        </w:rPr>
        <w:t xml:space="preserve"> </w:t>
      </w:r>
      <w:r w:rsidRPr="00917F98">
        <w:t>с</w:t>
      </w:r>
      <w:r w:rsidRPr="00917F98">
        <w:rPr>
          <w:spacing w:val="66"/>
        </w:rPr>
        <w:t xml:space="preserve"> </w:t>
      </w:r>
      <w:r w:rsidRPr="00917F98">
        <w:rPr>
          <w:spacing w:val="-1"/>
        </w:rPr>
        <w:t>соответствующим</w:t>
      </w:r>
      <w:r w:rsidRPr="00917F98">
        <w:rPr>
          <w:spacing w:val="27"/>
        </w:rPr>
        <w:t xml:space="preserve"> </w:t>
      </w:r>
      <w:r w:rsidRPr="00917F98">
        <w:rPr>
          <w:spacing w:val="-1"/>
        </w:rPr>
        <w:t>заявлением,</w:t>
      </w:r>
      <w:r w:rsidRPr="00917F98">
        <w:rPr>
          <w:spacing w:val="28"/>
        </w:rPr>
        <w:t xml:space="preserve"> </w:t>
      </w:r>
      <w:r w:rsidRPr="00917F98">
        <w:t>а</w:t>
      </w:r>
      <w:r w:rsidRPr="00917F98">
        <w:rPr>
          <w:spacing w:val="27"/>
        </w:rPr>
        <w:t xml:space="preserve"> </w:t>
      </w:r>
      <w:r w:rsidRPr="00917F98">
        <w:t>взаимодействие</w:t>
      </w:r>
      <w:r w:rsidRPr="00917F98">
        <w:rPr>
          <w:spacing w:val="27"/>
        </w:rPr>
        <w:t xml:space="preserve"> </w:t>
      </w:r>
      <w:r w:rsidRPr="00917F98">
        <w:t>с</w:t>
      </w:r>
      <w:r w:rsidRPr="00917F98">
        <w:rPr>
          <w:spacing w:val="27"/>
        </w:rPr>
        <w:t xml:space="preserve"> </w:t>
      </w:r>
      <w:r w:rsidRPr="00917F98">
        <w:rPr>
          <w:spacing w:val="-1"/>
        </w:rPr>
        <w:t>органом,</w:t>
      </w:r>
      <w:r w:rsidRPr="00917F98">
        <w:rPr>
          <w:spacing w:val="30"/>
        </w:rPr>
        <w:t xml:space="preserve"> </w:t>
      </w:r>
      <w:r w:rsidRPr="00917F98">
        <w:rPr>
          <w:spacing w:val="-1"/>
        </w:rPr>
        <w:t>предоставляющим</w:t>
      </w:r>
      <w:r w:rsidRPr="00917F98">
        <w:rPr>
          <w:spacing w:val="71"/>
        </w:rPr>
        <w:t xml:space="preserve"> </w:t>
      </w:r>
      <w:r w:rsidRPr="00917F98">
        <w:rPr>
          <w:spacing w:val="-1"/>
        </w:rPr>
        <w:t>муниципальную</w:t>
      </w:r>
      <w:r w:rsidRPr="00917F98">
        <w:rPr>
          <w:spacing w:val="36"/>
        </w:rPr>
        <w:t xml:space="preserve"> </w:t>
      </w:r>
      <w:r w:rsidRPr="00917F98">
        <w:rPr>
          <w:spacing w:val="-2"/>
        </w:rPr>
        <w:t>услугу,</w:t>
      </w:r>
      <w:r w:rsidRPr="00917F98">
        <w:rPr>
          <w:spacing w:val="33"/>
        </w:rPr>
        <w:t xml:space="preserve"> </w:t>
      </w:r>
      <w:r w:rsidRPr="00917F98">
        <w:rPr>
          <w:spacing w:val="-1"/>
        </w:rPr>
        <w:t>осуществляется</w:t>
      </w:r>
      <w:r w:rsidRPr="00917F98">
        <w:rPr>
          <w:spacing w:val="30"/>
        </w:rPr>
        <w:t xml:space="preserve"> </w:t>
      </w:r>
      <w:r w:rsidRPr="00917F98">
        <w:rPr>
          <w:spacing w:val="-1"/>
        </w:rPr>
        <w:t>многофункциональным</w:t>
      </w:r>
      <w:r w:rsidRPr="00917F98">
        <w:rPr>
          <w:spacing w:val="29"/>
        </w:rPr>
        <w:t xml:space="preserve"> </w:t>
      </w:r>
      <w:r w:rsidRPr="00917F98">
        <w:rPr>
          <w:spacing w:val="-1"/>
        </w:rPr>
        <w:t>центром</w:t>
      </w:r>
      <w:r w:rsidRPr="00917F98">
        <w:rPr>
          <w:spacing w:val="30"/>
        </w:rPr>
        <w:t xml:space="preserve"> </w:t>
      </w:r>
      <w:r w:rsidRPr="00917F98">
        <w:rPr>
          <w:spacing w:val="-1"/>
        </w:rPr>
        <w:t>без</w:t>
      </w:r>
      <w:r w:rsidRPr="00917F98">
        <w:rPr>
          <w:spacing w:val="34"/>
        </w:rPr>
        <w:t xml:space="preserve"> </w:t>
      </w:r>
      <w:r w:rsidRPr="00917F98">
        <w:rPr>
          <w:spacing w:val="-1"/>
        </w:rPr>
        <w:t>участия</w:t>
      </w:r>
      <w:r w:rsidRPr="00917F98">
        <w:rPr>
          <w:spacing w:val="84"/>
        </w:rPr>
        <w:t xml:space="preserve"> </w:t>
      </w:r>
      <w:r w:rsidRPr="00917F98">
        <w:rPr>
          <w:spacing w:val="-1"/>
        </w:rPr>
        <w:lastRenderedPageBreak/>
        <w:t>заявителя</w:t>
      </w:r>
      <w:r w:rsidRPr="00917F98">
        <w:rPr>
          <w:spacing w:val="28"/>
        </w:rPr>
        <w:t xml:space="preserve"> </w:t>
      </w:r>
      <w:r w:rsidRPr="00917F98">
        <w:t>в</w:t>
      </w:r>
      <w:r w:rsidRPr="00917F98">
        <w:rPr>
          <w:spacing w:val="28"/>
        </w:rPr>
        <w:t xml:space="preserve"> </w:t>
      </w:r>
      <w:r w:rsidRPr="00917F98">
        <w:t>соответствии</w:t>
      </w:r>
      <w:r w:rsidRPr="00917F98">
        <w:rPr>
          <w:spacing w:val="29"/>
        </w:rPr>
        <w:t xml:space="preserve"> </w:t>
      </w:r>
      <w:r w:rsidRPr="00917F98">
        <w:t>с</w:t>
      </w:r>
      <w:r w:rsidRPr="00917F98">
        <w:rPr>
          <w:spacing w:val="27"/>
        </w:rPr>
        <w:t xml:space="preserve"> </w:t>
      </w:r>
      <w:r w:rsidRPr="00917F98">
        <w:rPr>
          <w:spacing w:val="-1"/>
        </w:rPr>
        <w:t>требованиями</w:t>
      </w:r>
      <w:r w:rsidRPr="00917F98">
        <w:rPr>
          <w:spacing w:val="27"/>
        </w:rPr>
        <w:t xml:space="preserve"> </w:t>
      </w:r>
      <w:r w:rsidRPr="00917F98">
        <w:rPr>
          <w:spacing w:val="-1"/>
        </w:rPr>
        <w:t>законов</w:t>
      </w:r>
      <w:r w:rsidRPr="00917F98">
        <w:rPr>
          <w:spacing w:val="28"/>
        </w:rPr>
        <w:t xml:space="preserve"> </w:t>
      </w:r>
      <w:r w:rsidRPr="00917F98">
        <w:t>и</w:t>
      </w:r>
      <w:r w:rsidRPr="00917F98">
        <w:rPr>
          <w:spacing w:val="29"/>
        </w:rPr>
        <w:t xml:space="preserve"> </w:t>
      </w:r>
      <w:r w:rsidRPr="00917F98">
        <w:rPr>
          <w:spacing w:val="-1"/>
        </w:rPr>
        <w:t>иных</w:t>
      </w:r>
      <w:r w:rsidRPr="00917F98">
        <w:rPr>
          <w:spacing w:val="27"/>
        </w:rPr>
        <w:t xml:space="preserve"> </w:t>
      </w:r>
      <w:r w:rsidRPr="00917F98">
        <w:rPr>
          <w:spacing w:val="-1"/>
        </w:rPr>
        <w:t>нормативных</w:t>
      </w:r>
      <w:r w:rsidRPr="00917F98">
        <w:rPr>
          <w:spacing w:val="27"/>
        </w:rPr>
        <w:t xml:space="preserve"> </w:t>
      </w:r>
      <w:r w:rsidRPr="00917F98">
        <w:rPr>
          <w:spacing w:val="-1"/>
        </w:rPr>
        <w:t>правовых</w:t>
      </w:r>
      <w:r w:rsidRPr="00917F98">
        <w:rPr>
          <w:spacing w:val="30"/>
        </w:rPr>
        <w:t xml:space="preserve"> </w:t>
      </w:r>
      <w:r w:rsidRPr="00917F98">
        <w:rPr>
          <w:spacing w:val="-1"/>
        </w:rPr>
        <w:t>актов,</w:t>
      </w:r>
      <w:r w:rsidRPr="00917F98">
        <w:rPr>
          <w:spacing w:val="83"/>
        </w:rPr>
        <w:t xml:space="preserve"> </w:t>
      </w:r>
      <w:r w:rsidRPr="00917F98">
        <w:rPr>
          <w:spacing w:val="-1"/>
        </w:rPr>
        <w:t>муниципальных</w:t>
      </w:r>
      <w:r w:rsidRPr="00917F98">
        <w:rPr>
          <w:spacing w:val="-3"/>
        </w:rPr>
        <w:t xml:space="preserve"> </w:t>
      </w:r>
      <w:r w:rsidRPr="00917F98">
        <w:rPr>
          <w:spacing w:val="-1"/>
        </w:rPr>
        <w:t>правовых актов</w:t>
      </w:r>
      <w:r w:rsidRPr="00917F98">
        <w:rPr>
          <w:spacing w:val="-5"/>
        </w:rPr>
        <w:t xml:space="preserve"> </w:t>
      </w:r>
      <w:r w:rsidRPr="00917F98">
        <w:t xml:space="preserve">и </w:t>
      </w:r>
      <w:r w:rsidRPr="00917F98">
        <w:rPr>
          <w:spacing w:val="-2"/>
        </w:rPr>
        <w:t xml:space="preserve">условиями </w:t>
      </w:r>
      <w:r w:rsidRPr="00917F98">
        <w:rPr>
          <w:spacing w:val="-1"/>
        </w:rPr>
        <w:t>заключенного</w:t>
      </w:r>
      <w:r w:rsidRPr="00917F98">
        <w:rPr>
          <w:spacing w:val="-3"/>
        </w:rPr>
        <w:t xml:space="preserve"> </w:t>
      </w:r>
      <w:r w:rsidRPr="00917F98">
        <w:t>между</w:t>
      </w:r>
      <w:r w:rsidRPr="00917F98">
        <w:rPr>
          <w:spacing w:val="-2"/>
        </w:rPr>
        <w:t xml:space="preserve"> </w:t>
      </w:r>
      <w:r w:rsidRPr="00917F98">
        <w:rPr>
          <w:spacing w:val="-1"/>
        </w:rPr>
        <w:t>многофункциональным</w:t>
      </w:r>
      <w:r w:rsidRPr="00917F98">
        <w:rPr>
          <w:spacing w:val="83"/>
        </w:rPr>
        <w:t xml:space="preserve"> </w:t>
      </w:r>
      <w:r w:rsidRPr="00917F98">
        <w:rPr>
          <w:spacing w:val="-1"/>
        </w:rPr>
        <w:t>центром</w:t>
      </w:r>
      <w:r w:rsidRPr="00917F98">
        <w:t xml:space="preserve"> и </w:t>
      </w:r>
      <w:r w:rsidRPr="00917F98">
        <w:rPr>
          <w:spacing w:val="-1"/>
        </w:rPr>
        <w:t>Администрацией</w:t>
      </w:r>
      <w:r w:rsidRPr="00917F98">
        <w:t xml:space="preserve"> </w:t>
      </w:r>
      <w:r w:rsidRPr="00917F98">
        <w:rPr>
          <w:spacing w:val="-1"/>
        </w:rPr>
        <w:t>соглашения</w:t>
      </w:r>
      <w:r w:rsidRPr="00917F98">
        <w:t xml:space="preserve"> о </w:t>
      </w:r>
      <w:r w:rsidRPr="00917F98">
        <w:rPr>
          <w:spacing w:val="-1"/>
        </w:rPr>
        <w:t>взаимодействии.</w:t>
      </w:r>
    </w:p>
    <w:p w14:paraId="7FAAF843" w14:textId="77777777" w:rsidR="00403711" w:rsidRPr="00917F98" w:rsidRDefault="00403711" w:rsidP="0025545D">
      <w:pPr>
        <w:numPr>
          <w:ilvl w:val="2"/>
          <w:numId w:val="62"/>
        </w:numPr>
        <w:tabs>
          <w:tab w:val="left" w:pos="1518"/>
        </w:tabs>
        <w:autoSpaceDE/>
        <w:autoSpaceDN/>
        <w:adjustRightInd/>
        <w:spacing w:before="48" w:line="276" w:lineRule="auto"/>
        <w:ind w:right="108" w:firstLine="708"/>
        <w:jc w:val="both"/>
      </w:pPr>
      <w:r w:rsidRPr="00917F98">
        <w:rPr>
          <w:spacing w:val="-1"/>
        </w:rPr>
        <w:t>Документы,</w:t>
      </w:r>
      <w:r w:rsidRPr="00917F98">
        <w:t xml:space="preserve"> необходимые</w:t>
      </w:r>
      <w:r w:rsidRPr="00917F98">
        <w:rPr>
          <w:spacing w:val="58"/>
        </w:rPr>
        <w:t xml:space="preserve"> </w:t>
      </w:r>
      <w:r w:rsidRPr="00917F98">
        <w:t>для получения</w:t>
      </w:r>
      <w:r w:rsidRPr="00917F98">
        <w:rPr>
          <w:spacing w:val="59"/>
        </w:rPr>
        <w:t xml:space="preserve"> </w:t>
      </w:r>
      <w:r w:rsidRPr="00917F98">
        <w:rPr>
          <w:spacing w:val="-1"/>
        </w:rPr>
        <w:t>муниципальной</w:t>
      </w:r>
      <w:r w:rsidRPr="00917F98">
        <w:t xml:space="preserve"> </w:t>
      </w:r>
      <w:r w:rsidRPr="00917F98">
        <w:rPr>
          <w:spacing w:val="-1"/>
        </w:rPr>
        <w:t>услуги,</w:t>
      </w:r>
      <w:r w:rsidRPr="00917F98">
        <w:rPr>
          <w:spacing w:val="28"/>
        </w:rPr>
        <w:t xml:space="preserve"> </w:t>
      </w:r>
      <w:r w:rsidRPr="00917F98">
        <w:rPr>
          <w:spacing w:val="-1"/>
        </w:rPr>
        <w:t>предусмотренной</w:t>
      </w:r>
      <w:r w:rsidRPr="00917F98">
        <w:rPr>
          <w:spacing w:val="31"/>
        </w:rPr>
        <w:t xml:space="preserve"> </w:t>
      </w:r>
      <w:r w:rsidRPr="00917F98">
        <w:rPr>
          <w:spacing w:val="-1"/>
        </w:rPr>
        <w:t>настоящим</w:t>
      </w:r>
      <w:r w:rsidRPr="00917F98">
        <w:rPr>
          <w:spacing w:val="30"/>
        </w:rPr>
        <w:t xml:space="preserve"> </w:t>
      </w:r>
      <w:r w:rsidRPr="00917F98">
        <w:rPr>
          <w:spacing w:val="-1"/>
        </w:rPr>
        <w:t>Административным</w:t>
      </w:r>
      <w:r w:rsidRPr="00917F98">
        <w:rPr>
          <w:spacing w:val="29"/>
        </w:rPr>
        <w:t xml:space="preserve"> </w:t>
      </w:r>
      <w:r w:rsidRPr="00917F98">
        <w:rPr>
          <w:spacing w:val="-1"/>
        </w:rPr>
        <w:t>регламентом,</w:t>
      </w:r>
      <w:r w:rsidRPr="00917F98">
        <w:rPr>
          <w:spacing w:val="30"/>
        </w:rPr>
        <w:t xml:space="preserve"> </w:t>
      </w:r>
      <w:r w:rsidRPr="00917F98">
        <w:rPr>
          <w:spacing w:val="-1"/>
        </w:rPr>
        <w:t>представляются</w:t>
      </w:r>
      <w:r w:rsidRPr="00917F98">
        <w:rPr>
          <w:spacing w:val="95"/>
        </w:rPr>
        <w:t xml:space="preserve"> </w:t>
      </w:r>
      <w:r w:rsidRPr="00917F98">
        <w:rPr>
          <w:spacing w:val="-1"/>
        </w:rPr>
        <w:t>заявителем</w:t>
      </w:r>
      <w:r w:rsidRPr="00917F98">
        <w:rPr>
          <w:spacing w:val="56"/>
        </w:rPr>
        <w:t xml:space="preserve"> </w:t>
      </w:r>
      <w:r w:rsidRPr="00917F98">
        <w:t>в</w:t>
      </w:r>
      <w:r w:rsidRPr="00917F98">
        <w:rPr>
          <w:spacing w:val="56"/>
        </w:rPr>
        <w:t xml:space="preserve"> </w:t>
      </w:r>
      <w:r w:rsidRPr="00917F98">
        <w:rPr>
          <w:spacing w:val="-1"/>
        </w:rPr>
        <w:t>многофункциональный</w:t>
      </w:r>
      <w:r w:rsidRPr="00917F98">
        <w:rPr>
          <w:spacing w:val="55"/>
        </w:rPr>
        <w:t xml:space="preserve"> </w:t>
      </w:r>
      <w:r w:rsidRPr="00917F98">
        <w:rPr>
          <w:spacing w:val="-1"/>
        </w:rPr>
        <w:t>центр</w:t>
      </w:r>
      <w:r w:rsidRPr="00917F98">
        <w:rPr>
          <w:spacing w:val="58"/>
        </w:rPr>
        <w:t xml:space="preserve"> </w:t>
      </w:r>
      <w:r w:rsidRPr="00917F98">
        <w:t>(территориально</w:t>
      </w:r>
      <w:r w:rsidRPr="00917F98">
        <w:rPr>
          <w:spacing w:val="57"/>
        </w:rPr>
        <w:t xml:space="preserve"> </w:t>
      </w:r>
      <w:r w:rsidRPr="00917F98">
        <w:t>обособленное</w:t>
      </w:r>
      <w:r w:rsidRPr="00917F98">
        <w:rPr>
          <w:spacing w:val="56"/>
        </w:rPr>
        <w:t xml:space="preserve"> </w:t>
      </w:r>
      <w:r w:rsidRPr="00917F98">
        <w:rPr>
          <w:spacing w:val="-1"/>
        </w:rPr>
        <w:t>структурное</w:t>
      </w:r>
      <w:r w:rsidRPr="00917F98">
        <w:rPr>
          <w:spacing w:val="57"/>
        </w:rPr>
        <w:t xml:space="preserve"> </w:t>
      </w:r>
      <w:r w:rsidRPr="00917F98">
        <w:rPr>
          <w:spacing w:val="-1"/>
        </w:rPr>
        <w:t>подразделение</w:t>
      </w:r>
      <w:r w:rsidRPr="00917F98">
        <w:rPr>
          <w:spacing w:val="10"/>
        </w:rPr>
        <w:t xml:space="preserve"> </w:t>
      </w:r>
      <w:r w:rsidRPr="00917F98">
        <w:rPr>
          <w:spacing w:val="-1"/>
        </w:rPr>
        <w:t>многофункционального</w:t>
      </w:r>
      <w:r w:rsidRPr="00917F98">
        <w:rPr>
          <w:spacing w:val="11"/>
        </w:rPr>
        <w:t xml:space="preserve"> </w:t>
      </w:r>
      <w:r w:rsidRPr="00917F98">
        <w:rPr>
          <w:spacing w:val="-1"/>
        </w:rPr>
        <w:t>центра)</w:t>
      </w:r>
      <w:r w:rsidRPr="00917F98">
        <w:rPr>
          <w:spacing w:val="10"/>
        </w:rPr>
        <w:t xml:space="preserve"> </w:t>
      </w:r>
      <w:r w:rsidRPr="00917F98">
        <w:t>по</w:t>
      </w:r>
      <w:r w:rsidRPr="00917F98">
        <w:rPr>
          <w:spacing w:val="11"/>
        </w:rPr>
        <w:t xml:space="preserve"> </w:t>
      </w:r>
      <w:r w:rsidRPr="00917F98">
        <w:rPr>
          <w:spacing w:val="-1"/>
        </w:rPr>
        <w:t>месту</w:t>
      </w:r>
      <w:r w:rsidRPr="00917F98">
        <w:rPr>
          <w:spacing w:val="9"/>
        </w:rPr>
        <w:t xml:space="preserve"> </w:t>
      </w:r>
      <w:r w:rsidRPr="00917F98">
        <w:rPr>
          <w:spacing w:val="-1"/>
        </w:rPr>
        <w:t>его</w:t>
      </w:r>
      <w:r w:rsidRPr="00917F98">
        <w:rPr>
          <w:spacing w:val="11"/>
        </w:rPr>
        <w:t xml:space="preserve"> </w:t>
      </w:r>
      <w:r w:rsidRPr="00917F98">
        <w:t>нахождения</w:t>
      </w:r>
      <w:r w:rsidRPr="00917F98">
        <w:rPr>
          <w:spacing w:val="11"/>
        </w:rPr>
        <w:t xml:space="preserve"> </w:t>
      </w:r>
      <w:r w:rsidRPr="00917F98">
        <w:t>в</w:t>
      </w:r>
      <w:r w:rsidRPr="00917F98">
        <w:rPr>
          <w:spacing w:val="11"/>
        </w:rPr>
        <w:t xml:space="preserve"> </w:t>
      </w:r>
      <w:r w:rsidRPr="00917F98">
        <w:rPr>
          <w:spacing w:val="-1"/>
        </w:rPr>
        <w:t>соответствии</w:t>
      </w:r>
      <w:r w:rsidRPr="00917F98">
        <w:rPr>
          <w:spacing w:val="10"/>
        </w:rPr>
        <w:t xml:space="preserve"> </w:t>
      </w:r>
      <w:r w:rsidRPr="00917F98">
        <w:t>с</w:t>
      </w:r>
      <w:r w:rsidRPr="00917F98">
        <w:rPr>
          <w:spacing w:val="81"/>
        </w:rPr>
        <w:t xml:space="preserve"> </w:t>
      </w:r>
      <w:r w:rsidRPr="00917F98">
        <w:rPr>
          <w:spacing w:val="-1"/>
        </w:rPr>
        <w:t>условиями</w:t>
      </w:r>
      <w:r w:rsidRPr="00917F98">
        <w:rPr>
          <w:spacing w:val="43"/>
        </w:rPr>
        <w:t xml:space="preserve"> </w:t>
      </w:r>
      <w:r w:rsidRPr="00917F98">
        <w:rPr>
          <w:spacing w:val="-1"/>
        </w:rPr>
        <w:t>заключенного</w:t>
      </w:r>
      <w:r w:rsidRPr="00917F98">
        <w:rPr>
          <w:spacing w:val="42"/>
        </w:rPr>
        <w:t xml:space="preserve"> </w:t>
      </w:r>
      <w:r w:rsidRPr="00917F98">
        <w:t>между</w:t>
      </w:r>
      <w:r w:rsidRPr="00917F98">
        <w:rPr>
          <w:spacing w:val="38"/>
        </w:rPr>
        <w:t xml:space="preserve"> </w:t>
      </w:r>
      <w:r w:rsidRPr="00917F98">
        <w:rPr>
          <w:spacing w:val="-1"/>
        </w:rPr>
        <w:t>многофункциональным</w:t>
      </w:r>
      <w:r w:rsidRPr="00917F98">
        <w:rPr>
          <w:spacing w:val="41"/>
        </w:rPr>
        <w:t xml:space="preserve"> </w:t>
      </w:r>
      <w:r w:rsidRPr="00917F98">
        <w:rPr>
          <w:spacing w:val="-1"/>
        </w:rPr>
        <w:t>центром</w:t>
      </w:r>
      <w:r w:rsidRPr="00917F98">
        <w:rPr>
          <w:spacing w:val="40"/>
        </w:rPr>
        <w:t xml:space="preserve"> </w:t>
      </w:r>
      <w:r w:rsidRPr="00917F98">
        <w:t>и</w:t>
      </w:r>
      <w:r w:rsidRPr="00917F98">
        <w:rPr>
          <w:spacing w:val="43"/>
        </w:rPr>
        <w:t xml:space="preserve"> </w:t>
      </w:r>
      <w:r w:rsidRPr="00917F98">
        <w:rPr>
          <w:spacing w:val="-1"/>
        </w:rPr>
        <w:t>Администрацией</w:t>
      </w:r>
      <w:r w:rsidRPr="00917F98">
        <w:rPr>
          <w:spacing w:val="77"/>
        </w:rPr>
        <w:t xml:space="preserve"> </w:t>
      </w:r>
      <w:r w:rsidRPr="00917F98">
        <w:rPr>
          <w:spacing w:val="-1"/>
        </w:rPr>
        <w:t>соглашения</w:t>
      </w:r>
      <w:r w:rsidRPr="00917F98">
        <w:t xml:space="preserve"> о </w:t>
      </w:r>
      <w:r w:rsidRPr="00917F98">
        <w:rPr>
          <w:spacing w:val="-1"/>
        </w:rPr>
        <w:t>взаимодействии.</w:t>
      </w:r>
    </w:p>
    <w:p w14:paraId="5D032AA2" w14:textId="77777777" w:rsidR="00403711" w:rsidRPr="00917F98" w:rsidRDefault="00403711" w:rsidP="0025545D">
      <w:pPr>
        <w:numPr>
          <w:ilvl w:val="2"/>
          <w:numId w:val="62"/>
        </w:numPr>
        <w:tabs>
          <w:tab w:val="left" w:pos="1518"/>
        </w:tabs>
        <w:autoSpaceDE/>
        <w:autoSpaceDN/>
        <w:adjustRightInd/>
        <w:spacing w:line="276" w:lineRule="auto"/>
        <w:ind w:right="106" w:firstLine="708"/>
        <w:jc w:val="both"/>
      </w:pPr>
      <w:r w:rsidRPr="00917F98">
        <w:rPr>
          <w:spacing w:val="-1"/>
        </w:rPr>
        <w:t>Получение</w:t>
      </w:r>
      <w:r w:rsidRPr="00917F98">
        <w:rPr>
          <w:spacing w:val="27"/>
        </w:rPr>
        <w:t xml:space="preserve"> </w:t>
      </w:r>
      <w:r w:rsidRPr="00917F98">
        <w:rPr>
          <w:spacing w:val="-1"/>
        </w:rPr>
        <w:t>результата</w:t>
      </w:r>
      <w:r w:rsidRPr="00917F98">
        <w:rPr>
          <w:spacing w:val="28"/>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35"/>
        </w:rPr>
        <w:t xml:space="preserve"> </w:t>
      </w:r>
      <w:r w:rsidRPr="00917F98">
        <w:rPr>
          <w:spacing w:val="-1"/>
        </w:rPr>
        <w:t>осуществляется</w:t>
      </w:r>
      <w:r w:rsidRPr="00917F98">
        <w:rPr>
          <w:spacing w:val="28"/>
        </w:rPr>
        <w:t xml:space="preserve"> </w:t>
      </w:r>
      <w:r w:rsidRPr="00917F98">
        <w:rPr>
          <w:spacing w:val="-1"/>
        </w:rPr>
        <w:t>заявителем</w:t>
      </w:r>
      <w:r w:rsidRPr="00917F98">
        <w:rPr>
          <w:spacing w:val="27"/>
        </w:rPr>
        <w:t xml:space="preserve"> </w:t>
      </w:r>
      <w:r w:rsidRPr="00917F98">
        <w:t>в</w:t>
      </w:r>
      <w:r w:rsidRPr="00917F98">
        <w:rPr>
          <w:spacing w:val="80"/>
        </w:rPr>
        <w:t xml:space="preserve"> </w:t>
      </w:r>
      <w:r w:rsidRPr="00917F98">
        <w:rPr>
          <w:spacing w:val="-1"/>
        </w:rPr>
        <w:t>многофункциональном</w:t>
      </w:r>
      <w:r w:rsidRPr="00917F98">
        <w:rPr>
          <w:spacing w:val="-13"/>
        </w:rPr>
        <w:t xml:space="preserve"> </w:t>
      </w:r>
      <w:r w:rsidRPr="00917F98">
        <w:rPr>
          <w:spacing w:val="-1"/>
        </w:rPr>
        <w:t>центре</w:t>
      </w:r>
      <w:r w:rsidRPr="00917F98">
        <w:rPr>
          <w:spacing w:val="-10"/>
        </w:rPr>
        <w:t xml:space="preserve"> </w:t>
      </w:r>
      <w:r w:rsidRPr="00917F98">
        <w:rPr>
          <w:spacing w:val="-1"/>
        </w:rPr>
        <w:t>(территориально</w:t>
      </w:r>
      <w:r w:rsidRPr="00917F98">
        <w:rPr>
          <w:spacing w:val="-10"/>
        </w:rPr>
        <w:t xml:space="preserve"> </w:t>
      </w:r>
      <w:r w:rsidRPr="00917F98">
        <w:t>обособленном</w:t>
      </w:r>
      <w:r w:rsidRPr="00917F98">
        <w:rPr>
          <w:spacing w:val="-11"/>
        </w:rPr>
        <w:t xml:space="preserve"> </w:t>
      </w:r>
      <w:r w:rsidRPr="00917F98">
        <w:rPr>
          <w:spacing w:val="-1"/>
        </w:rPr>
        <w:t>структурном</w:t>
      </w:r>
      <w:r w:rsidRPr="00917F98">
        <w:rPr>
          <w:spacing w:val="-11"/>
        </w:rPr>
        <w:t xml:space="preserve"> </w:t>
      </w:r>
      <w:r w:rsidRPr="00917F98">
        <w:rPr>
          <w:spacing w:val="-1"/>
        </w:rPr>
        <w:t>подразделении</w:t>
      </w:r>
      <w:r w:rsidRPr="00917F98">
        <w:rPr>
          <w:spacing w:val="81"/>
        </w:rPr>
        <w:t xml:space="preserve"> </w:t>
      </w:r>
      <w:r w:rsidRPr="00917F98">
        <w:rPr>
          <w:spacing w:val="-1"/>
        </w:rPr>
        <w:t>многофункционального</w:t>
      </w:r>
      <w:r w:rsidRPr="00917F98">
        <w:rPr>
          <w:spacing w:val="54"/>
        </w:rPr>
        <w:t xml:space="preserve"> </w:t>
      </w:r>
      <w:r w:rsidRPr="00917F98">
        <w:rPr>
          <w:spacing w:val="-1"/>
        </w:rPr>
        <w:t>центра)</w:t>
      </w:r>
      <w:r w:rsidRPr="00917F98">
        <w:rPr>
          <w:spacing w:val="56"/>
        </w:rPr>
        <w:t xml:space="preserve"> </w:t>
      </w:r>
      <w:r w:rsidRPr="00917F98">
        <w:t>по</w:t>
      </w:r>
      <w:r w:rsidRPr="00917F98">
        <w:rPr>
          <w:spacing w:val="57"/>
        </w:rPr>
        <w:t xml:space="preserve"> </w:t>
      </w:r>
      <w:r w:rsidRPr="00917F98">
        <w:rPr>
          <w:spacing w:val="-1"/>
        </w:rPr>
        <w:t>месту</w:t>
      </w:r>
      <w:r w:rsidRPr="00917F98">
        <w:rPr>
          <w:spacing w:val="52"/>
        </w:rPr>
        <w:t xml:space="preserve"> </w:t>
      </w:r>
      <w:r w:rsidRPr="00917F98">
        <w:rPr>
          <w:spacing w:val="-1"/>
        </w:rPr>
        <w:t>его</w:t>
      </w:r>
      <w:r w:rsidRPr="00917F98">
        <w:rPr>
          <w:spacing w:val="59"/>
        </w:rPr>
        <w:t xml:space="preserve"> </w:t>
      </w:r>
      <w:r w:rsidRPr="00917F98">
        <w:rPr>
          <w:spacing w:val="-1"/>
        </w:rPr>
        <w:t>нахождения</w:t>
      </w:r>
      <w:r w:rsidRPr="00917F98">
        <w:rPr>
          <w:spacing w:val="57"/>
        </w:rPr>
        <w:t xml:space="preserve"> </w:t>
      </w:r>
      <w:r w:rsidRPr="00917F98">
        <w:t>в</w:t>
      </w:r>
      <w:r w:rsidRPr="00917F98">
        <w:rPr>
          <w:spacing w:val="56"/>
        </w:rPr>
        <w:t xml:space="preserve"> </w:t>
      </w:r>
      <w:r w:rsidRPr="00917F98">
        <w:rPr>
          <w:spacing w:val="-1"/>
        </w:rPr>
        <w:t>соответствии</w:t>
      </w:r>
      <w:r w:rsidRPr="00917F98">
        <w:rPr>
          <w:spacing w:val="58"/>
        </w:rPr>
        <w:t xml:space="preserve"> </w:t>
      </w:r>
      <w:r w:rsidRPr="00917F98">
        <w:t>с</w:t>
      </w:r>
      <w:r w:rsidRPr="00917F98">
        <w:rPr>
          <w:spacing w:val="58"/>
        </w:rPr>
        <w:t xml:space="preserve"> </w:t>
      </w:r>
      <w:r w:rsidRPr="00917F98">
        <w:rPr>
          <w:spacing w:val="-1"/>
        </w:rPr>
        <w:t>условиями</w:t>
      </w:r>
      <w:r w:rsidRPr="00917F98">
        <w:rPr>
          <w:spacing w:val="89"/>
        </w:rPr>
        <w:t xml:space="preserve"> </w:t>
      </w:r>
      <w:r w:rsidRPr="00917F98">
        <w:rPr>
          <w:spacing w:val="-1"/>
        </w:rPr>
        <w:t>заключенного</w:t>
      </w:r>
      <w:r w:rsidRPr="00917F98">
        <w:rPr>
          <w:spacing w:val="45"/>
        </w:rPr>
        <w:t xml:space="preserve"> </w:t>
      </w:r>
      <w:r w:rsidRPr="00917F98">
        <w:t>между</w:t>
      </w:r>
      <w:r w:rsidRPr="00917F98">
        <w:rPr>
          <w:spacing w:val="42"/>
        </w:rPr>
        <w:t xml:space="preserve"> </w:t>
      </w:r>
      <w:r w:rsidRPr="00917F98">
        <w:rPr>
          <w:spacing w:val="-1"/>
        </w:rPr>
        <w:t>многофункциональным</w:t>
      </w:r>
      <w:r w:rsidRPr="00917F98">
        <w:rPr>
          <w:spacing w:val="41"/>
        </w:rPr>
        <w:t xml:space="preserve"> </w:t>
      </w:r>
      <w:r w:rsidRPr="00917F98">
        <w:rPr>
          <w:spacing w:val="-1"/>
        </w:rPr>
        <w:t>центром</w:t>
      </w:r>
      <w:r w:rsidRPr="00917F98">
        <w:rPr>
          <w:spacing w:val="45"/>
        </w:rPr>
        <w:t xml:space="preserve"> </w:t>
      </w:r>
      <w:r w:rsidRPr="00917F98">
        <w:t>и</w:t>
      </w:r>
      <w:r w:rsidRPr="00917F98">
        <w:rPr>
          <w:spacing w:val="46"/>
        </w:rPr>
        <w:t xml:space="preserve"> </w:t>
      </w:r>
      <w:r w:rsidRPr="00917F98">
        <w:rPr>
          <w:spacing w:val="-1"/>
        </w:rPr>
        <w:t>Администрацией</w:t>
      </w:r>
      <w:r w:rsidRPr="00917F98">
        <w:rPr>
          <w:spacing w:val="46"/>
        </w:rPr>
        <w:t xml:space="preserve"> </w:t>
      </w:r>
      <w:r w:rsidRPr="00917F98">
        <w:t>соглашения</w:t>
      </w:r>
      <w:r w:rsidRPr="00917F98">
        <w:rPr>
          <w:spacing w:val="45"/>
        </w:rPr>
        <w:t xml:space="preserve"> </w:t>
      </w:r>
      <w:r w:rsidRPr="00917F98">
        <w:t>о</w:t>
      </w:r>
      <w:r w:rsidRPr="00917F98">
        <w:rPr>
          <w:spacing w:val="79"/>
        </w:rPr>
        <w:t xml:space="preserve"> </w:t>
      </w:r>
      <w:r w:rsidRPr="00917F98">
        <w:rPr>
          <w:spacing w:val="-1"/>
        </w:rPr>
        <w:t>взаимодействии.</w:t>
      </w:r>
    </w:p>
    <w:p w14:paraId="5D877246" w14:textId="77777777" w:rsidR="00403711" w:rsidRPr="00917F98" w:rsidRDefault="00403711" w:rsidP="0025545D">
      <w:pPr>
        <w:numPr>
          <w:ilvl w:val="2"/>
          <w:numId w:val="62"/>
        </w:numPr>
        <w:tabs>
          <w:tab w:val="left" w:pos="1518"/>
        </w:tabs>
        <w:autoSpaceDE/>
        <w:autoSpaceDN/>
        <w:adjustRightInd/>
        <w:spacing w:before="1"/>
        <w:ind w:left="1518"/>
        <w:jc w:val="both"/>
      </w:pPr>
      <w:r w:rsidRPr="00917F98">
        <w:t>В</w:t>
      </w:r>
      <w:r w:rsidRPr="00917F98">
        <w:rPr>
          <w:spacing w:val="7"/>
        </w:rPr>
        <w:t xml:space="preserve"> </w:t>
      </w:r>
      <w:r w:rsidRPr="00917F98">
        <w:rPr>
          <w:spacing w:val="-1"/>
        </w:rPr>
        <w:t>случае</w:t>
      </w:r>
      <w:r w:rsidRPr="00917F98">
        <w:rPr>
          <w:spacing w:val="8"/>
        </w:rPr>
        <w:t xml:space="preserve"> </w:t>
      </w:r>
      <w:r w:rsidRPr="00917F98">
        <w:t>обращения</w:t>
      </w:r>
      <w:r w:rsidRPr="00917F98">
        <w:rPr>
          <w:spacing w:val="9"/>
        </w:rPr>
        <w:t xml:space="preserve"> </w:t>
      </w:r>
      <w:r w:rsidRPr="00917F98">
        <w:rPr>
          <w:spacing w:val="-1"/>
        </w:rPr>
        <w:t>заявителя</w:t>
      </w:r>
      <w:r w:rsidRPr="00917F98">
        <w:rPr>
          <w:spacing w:val="9"/>
        </w:rPr>
        <w:t xml:space="preserve"> </w:t>
      </w:r>
      <w:r w:rsidRPr="00917F98">
        <w:t>за</w:t>
      </w:r>
      <w:r w:rsidRPr="00917F98">
        <w:rPr>
          <w:spacing w:val="8"/>
        </w:rPr>
        <w:t xml:space="preserve"> </w:t>
      </w:r>
      <w:r w:rsidRPr="00917F98">
        <w:rPr>
          <w:spacing w:val="-1"/>
        </w:rPr>
        <w:t>получением</w:t>
      </w:r>
      <w:r w:rsidRPr="00917F98">
        <w:rPr>
          <w:spacing w:val="11"/>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12"/>
        </w:rPr>
        <w:t xml:space="preserve"> </w:t>
      </w:r>
      <w:r w:rsidRPr="00917F98">
        <w:t>в</w:t>
      </w:r>
      <w:r w:rsidRPr="00917F98">
        <w:rPr>
          <w:spacing w:val="8"/>
        </w:rPr>
        <w:t xml:space="preserve"> </w:t>
      </w:r>
      <w:r w:rsidRPr="00917F98">
        <w:t>ГАУ</w:t>
      </w:r>
    </w:p>
    <w:p w14:paraId="3037D713" w14:textId="77777777" w:rsidR="00403711" w:rsidRPr="00917F98" w:rsidRDefault="00403711" w:rsidP="00403711">
      <w:pPr>
        <w:spacing w:before="41"/>
        <w:jc w:val="both"/>
      </w:pPr>
      <w:r w:rsidRPr="00917F98">
        <w:rPr>
          <w:spacing w:val="-1"/>
        </w:rPr>
        <w:t>«МФЦ</w:t>
      </w:r>
      <w:r w:rsidRPr="00917F98">
        <w:t xml:space="preserve"> РС(Я)»</w:t>
      </w:r>
      <w:r w:rsidRPr="00917F98">
        <w:rPr>
          <w:spacing w:val="-6"/>
        </w:rPr>
        <w:t xml:space="preserve"> </w:t>
      </w:r>
      <w:r w:rsidRPr="00917F98">
        <w:rPr>
          <w:spacing w:val="-1"/>
        </w:rPr>
        <w:t>срок</w:t>
      </w:r>
      <w:r w:rsidRPr="00917F98">
        <w:t xml:space="preserve"> ее</w:t>
      </w:r>
      <w:r w:rsidRPr="00917F98">
        <w:rPr>
          <w:spacing w:val="1"/>
        </w:rPr>
        <w:t xml:space="preserve"> </w:t>
      </w:r>
      <w:r w:rsidRPr="00917F98">
        <w:rPr>
          <w:spacing w:val="-1"/>
        </w:rPr>
        <w:t>предоставления</w:t>
      </w:r>
      <w:r w:rsidRPr="00917F98">
        <w:rPr>
          <w:spacing w:val="2"/>
        </w:rPr>
        <w:t xml:space="preserve"> </w:t>
      </w:r>
      <w:r w:rsidRPr="00917F98">
        <w:rPr>
          <w:spacing w:val="-1"/>
        </w:rPr>
        <w:t>увеличивается</w:t>
      </w:r>
      <w:r w:rsidRPr="00917F98">
        <w:t xml:space="preserve"> на</w:t>
      </w:r>
      <w:r w:rsidRPr="00917F98">
        <w:rPr>
          <w:spacing w:val="-1"/>
        </w:rPr>
        <w:t xml:space="preserve"> </w:t>
      </w:r>
      <w:r w:rsidRPr="00917F98">
        <w:t>три</w:t>
      </w:r>
      <w:r w:rsidRPr="00917F98">
        <w:rPr>
          <w:spacing w:val="1"/>
        </w:rPr>
        <w:t xml:space="preserve"> </w:t>
      </w:r>
      <w:r w:rsidRPr="00917F98">
        <w:rPr>
          <w:spacing w:val="-1"/>
        </w:rPr>
        <w:t>рабочих</w:t>
      </w:r>
      <w:r w:rsidRPr="00917F98">
        <w:t xml:space="preserve"> дня.</w:t>
      </w:r>
    </w:p>
    <w:p w14:paraId="6942C01A" w14:textId="77777777" w:rsidR="00403711" w:rsidRPr="00917F98" w:rsidRDefault="00403711" w:rsidP="00403711">
      <w:pPr>
        <w:spacing w:before="3"/>
        <w:rPr>
          <w:sz w:val="28"/>
          <w:szCs w:val="28"/>
        </w:rPr>
      </w:pPr>
    </w:p>
    <w:p w14:paraId="40D09B3C" w14:textId="77777777" w:rsidR="00403711" w:rsidRPr="00917F98" w:rsidRDefault="00403711" w:rsidP="00403711">
      <w:pPr>
        <w:tabs>
          <w:tab w:val="left" w:pos="969"/>
        </w:tabs>
        <w:spacing w:line="275" w:lineRule="auto"/>
        <w:ind w:left="913" w:right="455"/>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2.18.Иные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требования,</w:t>
      </w:r>
      <w:r w:rsidRPr="00917F98">
        <w:rPr>
          <w:rFonts w:eastAsiaTheme="majorEastAsia"/>
          <w:color w:val="2F5496" w:themeColor="accent1" w:themeShade="BF"/>
          <w:sz w:val="26"/>
          <w:szCs w:val="26"/>
        </w:rPr>
        <w:t xml:space="preserve"> в том </w:t>
      </w:r>
      <w:r w:rsidRPr="00917F98">
        <w:rPr>
          <w:rFonts w:eastAsiaTheme="majorEastAsia"/>
          <w:color w:val="2F5496" w:themeColor="accent1" w:themeShade="BF"/>
          <w:spacing w:val="-1"/>
          <w:sz w:val="26"/>
          <w:szCs w:val="26"/>
        </w:rPr>
        <w:t>числе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 xml:space="preserve">учитывающие </w:t>
      </w:r>
      <w:r w:rsidRPr="00917F98">
        <w:rPr>
          <w:rFonts w:eastAsiaTheme="majorEastAsia"/>
          <w:color w:val="2F5496" w:themeColor="accent1" w:themeShade="BF"/>
          <w:sz w:val="26"/>
          <w:szCs w:val="26"/>
        </w:rPr>
        <w:t xml:space="preserve">особенности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pacing w:val="57"/>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услуги</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электронной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форме</w:t>
      </w:r>
    </w:p>
    <w:p w14:paraId="1DE014F5" w14:textId="77777777" w:rsidR="00403711" w:rsidRPr="00917F98" w:rsidRDefault="00403711" w:rsidP="00403711">
      <w:pPr>
        <w:spacing w:before="8"/>
        <w:rPr>
          <w:b/>
          <w:bCs/>
          <w:sz w:val="23"/>
          <w:szCs w:val="23"/>
        </w:rPr>
      </w:pPr>
    </w:p>
    <w:p w14:paraId="3890AB69" w14:textId="77777777" w:rsidR="00403711" w:rsidRPr="00917F98" w:rsidRDefault="00403711" w:rsidP="0025545D">
      <w:pPr>
        <w:numPr>
          <w:ilvl w:val="2"/>
          <w:numId w:val="61"/>
        </w:numPr>
        <w:tabs>
          <w:tab w:val="left" w:pos="1578"/>
        </w:tabs>
        <w:autoSpaceDE/>
        <w:autoSpaceDN/>
        <w:adjustRightInd/>
        <w:spacing w:line="275" w:lineRule="auto"/>
        <w:ind w:right="111" w:firstLine="708"/>
        <w:jc w:val="both"/>
      </w:pPr>
      <w:r w:rsidRPr="00917F98">
        <w:t xml:space="preserve">При </w:t>
      </w:r>
      <w:r w:rsidRPr="00917F98">
        <w:rPr>
          <w:spacing w:val="-1"/>
        </w:rPr>
        <w:t>предоставлении</w:t>
      </w:r>
      <w:r w:rsidRPr="00917F98">
        <w:rPr>
          <w:spacing w:val="58"/>
        </w:rPr>
        <w:t xml:space="preserve"> </w:t>
      </w:r>
      <w:r w:rsidRPr="00917F98">
        <w:rPr>
          <w:spacing w:val="-1"/>
        </w:rPr>
        <w:t>муниципальной</w:t>
      </w:r>
      <w:r w:rsidRPr="00917F98">
        <w:t xml:space="preserve"> </w:t>
      </w:r>
      <w:r w:rsidRPr="00917F98">
        <w:rPr>
          <w:spacing w:val="-2"/>
        </w:rPr>
        <w:t>услуги</w:t>
      </w:r>
      <w:r w:rsidRPr="00917F98">
        <w:t xml:space="preserve"> в</w:t>
      </w:r>
      <w:r w:rsidRPr="00917F98">
        <w:rPr>
          <w:spacing w:val="59"/>
        </w:rPr>
        <w:t xml:space="preserve"> </w:t>
      </w:r>
      <w:r w:rsidRPr="00917F98">
        <w:rPr>
          <w:spacing w:val="-1"/>
        </w:rPr>
        <w:t>электронной</w:t>
      </w:r>
      <w:r w:rsidRPr="00917F98">
        <w:rPr>
          <w:spacing w:val="58"/>
        </w:rPr>
        <w:t xml:space="preserve"> </w:t>
      </w:r>
      <w:r w:rsidRPr="00917F98">
        <w:t>форме</w:t>
      </w:r>
      <w:r w:rsidRPr="00917F98">
        <w:rPr>
          <w:spacing w:val="53"/>
        </w:rPr>
        <w:t xml:space="preserve"> </w:t>
      </w:r>
      <w:r w:rsidRPr="00917F98">
        <w:rPr>
          <w:spacing w:val="-1"/>
        </w:rPr>
        <w:t>осуществляются:</w:t>
      </w:r>
    </w:p>
    <w:p w14:paraId="210C9BA9" w14:textId="77777777" w:rsidR="00403711" w:rsidRPr="00917F98" w:rsidRDefault="00403711" w:rsidP="0025545D">
      <w:pPr>
        <w:numPr>
          <w:ilvl w:val="0"/>
          <w:numId w:val="60"/>
        </w:numPr>
        <w:tabs>
          <w:tab w:val="left" w:pos="1518"/>
        </w:tabs>
        <w:autoSpaceDE/>
        <w:autoSpaceDN/>
        <w:adjustRightInd/>
        <w:spacing w:before="4"/>
        <w:ind w:firstLine="708"/>
        <w:jc w:val="both"/>
      </w:pPr>
      <w:r w:rsidRPr="00917F98">
        <w:rPr>
          <w:spacing w:val="-1"/>
        </w:rPr>
        <w:t>регистрация</w:t>
      </w:r>
      <w:r w:rsidRPr="00917F98">
        <w:t xml:space="preserve">  </w:t>
      </w:r>
      <w:r w:rsidRPr="00917F98">
        <w:rPr>
          <w:spacing w:val="2"/>
        </w:rPr>
        <w:t xml:space="preserve"> </w:t>
      </w:r>
      <w:r w:rsidRPr="00917F98">
        <w:t xml:space="preserve">в  </w:t>
      </w:r>
      <w:r w:rsidRPr="00917F98">
        <w:rPr>
          <w:spacing w:val="1"/>
        </w:rPr>
        <w:t xml:space="preserve"> </w:t>
      </w:r>
      <w:r w:rsidRPr="00917F98">
        <w:rPr>
          <w:spacing w:val="-1"/>
        </w:rPr>
        <w:t>федеральной</w:t>
      </w:r>
      <w:r w:rsidRPr="00917F98">
        <w:t xml:space="preserve">   </w:t>
      </w:r>
      <w:r w:rsidRPr="00917F98">
        <w:rPr>
          <w:spacing w:val="-1"/>
        </w:rPr>
        <w:t>государственной</w:t>
      </w:r>
      <w:r w:rsidRPr="00917F98">
        <w:t xml:space="preserve">  </w:t>
      </w:r>
      <w:r w:rsidRPr="00917F98">
        <w:rPr>
          <w:spacing w:val="3"/>
        </w:rPr>
        <w:t xml:space="preserve"> </w:t>
      </w:r>
      <w:r w:rsidRPr="00917F98">
        <w:rPr>
          <w:spacing w:val="-1"/>
        </w:rPr>
        <w:t>информационной</w:t>
      </w:r>
      <w:r w:rsidRPr="00917F98">
        <w:rPr>
          <w:spacing w:val="23"/>
        </w:rPr>
        <w:t xml:space="preserve">   </w:t>
      </w:r>
      <w:r w:rsidRPr="00917F98">
        <w:rPr>
          <w:spacing w:val="-1"/>
        </w:rPr>
        <w:t>системе</w:t>
      </w:r>
    </w:p>
    <w:p w14:paraId="7BBC64ED" w14:textId="77777777" w:rsidR="00403711" w:rsidRPr="00917F98" w:rsidRDefault="00403711" w:rsidP="00403711">
      <w:pPr>
        <w:spacing w:before="41" w:line="275" w:lineRule="auto"/>
        <w:ind w:right="112"/>
        <w:jc w:val="both"/>
      </w:pPr>
      <w:r w:rsidRPr="00917F98">
        <w:rPr>
          <w:spacing w:val="-1"/>
        </w:rPr>
        <w:t>«Единая</w:t>
      </w:r>
      <w:r w:rsidRPr="00917F98">
        <w:rPr>
          <w:spacing w:val="33"/>
        </w:rPr>
        <w:t xml:space="preserve"> </w:t>
      </w:r>
      <w:r w:rsidRPr="00917F98">
        <w:rPr>
          <w:spacing w:val="-1"/>
        </w:rPr>
        <w:t>система</w:t>
      </w:r>
      <w:r w:rsidRPr="00917F98">
        <w:rPr>
          <w:spacing w:val="32"/>
        </w:rPr>
        <w:t xml:space="preserve"> </w:t>
      </w:r>
      <w:r w:rsidRPr="00917F98">
        <w:rPr>
          <w:spacing w:val="-1"/>
        </w:rPr>
        <w:t>идентификации</w:t>
      </w:r>
      <w:r w:rsidRPr="00917F98">
        <w:rPr>
          <w:spacing w:val="34"/>
        </w:rPr>
        <w:t xml:space="preserve"> </w:t>
      </w:r>
      <w:r w:rsidRPr="00917F98">
        <w:t>и</w:t>
      </w:r>
      <w:r w:rsidRPr="00917F98">
        <w:rPr>
          <w:spacing w:val="34"/>
        </w:rPr>
        <w:t xml:space="preserve"> </w:t>
      </w:r>
      <w:r w:rsidRPr="00917F98">
        <w:rPr>
          <w:spacing w:val="-1"/>
        </w:rPr>
        <w:t>аутентификации</w:t>
      </w:r>
      <w:r w:rsidRPr="00917F98">
        <w:rPr>
          <w:spacing w:val="34"/>
        </w:rPr>
        <w:t xml:space="preserve"> </w:t>
      </w:r>
      <w:r w:rsidRPr="00917F98">
        <w:t>в</w:t>
      </w:r>
      <w:r w:rsidRPr="00917F98">
        <w:rPr>
          <w:spacing w:val="32"/>
        </w:rPr>
        <w:t xml:space="preserve"> </w:t>
      </w:r>
      <w:r w:rsidRPr="00917F98">
        <w:rPr>
          <w:spacing w:val="-1"/>
        </w:rPr>
        <w:t>инфраструктуре,</w:t>
      </w:r>
      <w:r w:rsidRPr="00917F98">
        <w:rPr>
          <w:spacing w:val="33"/>
        </w:rPr>
        <w:t xml:space="preserve"> </w:t>
      </w:r>
      <w:r w:rsidRPr="00917F98">
        <w:rPr>
          <w:spacing w:val="-1"/>
        </w:rPr>
        <w:t>обеспечивающей</w:t>
      </w:r>
      <w:r w:rsidRPr="00917F98">
        <w:rPr>
          <w:spacing w:val="85"/>
        </w:rPr>
        <w:t xml:space="preserve"> </w:t>
      </w:r>
      <w:r w:rsidRPr="00917F98">
        <w:rPr>
          <w:spacing w:val="-1"/>
        </w:rPr>
        <w:t>информационно-технологическое</w:t>
      </w:r>
      <w:r w:rsidRPr="00917F98">
        <w:rPr>
          <w:spacing w:val="-11"/>
        </w:rPr>
        <w:t xml:space="preserve"> </w:t>
      </w:r>
      <w:r w:rsidRPr="00917F98">
        <w:rPr>
          <w:spacing w:val="-1"/>
        </w:rPr>
        <w:t>взаимодействие</w:t>
      </w:r>
      <w:r w:rsidRPr="00917F98">
        <w:rPr>
          <w:spacing w:val="-11"/>
        </w:rPr>
        <w:t xml:space="preserve"> </w:t>
      </w:r>
      <w:r w:rsidRPr="00917F98">
        <w:rPr>
          <w:spacing w:val="-1"/>
        </w:rPr>
        <w:t>информационных</w:t>
      </w:r>
      <w:r w:rsidRPr="00917F98">
        <w:rPr>
          <w:spacing w:val="-11"/>
        </w:rPr>
        <w:t xml:space="preserve"> </w:t>
      </w:r>
      <w:r w:rsidRPr="00917F98">
        <w:rPr>
          <w:spacing w:val="-1"/>
        </w:rPr>
        <w:t>систем,</w:t>
      </w:r>
      <w:r w:rsidRPr="00917F98">
        <w:rPr>
          <w:spacing w:val="-10"/>
        </w:rPr>
        <w:t xml:space="preserve"> </w:t>
      </w:r>
      <w:r w:rsidRPr="00917F98">
        <w:rPr>
          <w:spacing w:val="-1"/>
        </w:rPr>
        <w:t>используемых</w:t>
      </w:r>
      <w:r w:rsidRPr="00917F98">
        <w:rPr>
          <w:spacing w:val="85"/>
        </w:rPr>
        <w:t xml:space="preserve"> </w:t>
      </w:r>
      <w:r w:rsidRPr="00917F98">
        <w:t>для</w:t>
      </w:r>
      <w:r w:rsidRPr="00917F98">
        <w:rPr>
          <w:spacing w:val="-12"/>
        </w:rPr>
        <w:t xml:space="preserve"> </w:t>
      </w:r>
      <w:r w:rsidRPr="00917F98">
        <w:rPr>
          <w:spacing w:val="-1"/>
        </w:rPr>
        <w:t>предоставления</w:t>
      </w:r>
      <w:r w:rsidRPr="00917F98">
        <w:rPr>
          <w:spacing w:val="-12"/>
        </w:rPr>
        <w:t xml:space="preserve"> </w:t>
      </w:r>
      <w:r w:rsidRPr="00917F98">
        <w:rPr>
          <w:spacing w:val="-1"/>
        </w:rPr>
        <w:t>государственных</w:t>
      </w:r>
      <w:r w:rsidRPr="00917F98">
        <w:rPr>
          <w:spacing w:val="-11"/>
        </w:rPr>
        <w:t xml:space="preserve"> </w:t>
      </w:r>
      <w:r w:rsidRPr="00917F98">
        <w:t>и</w:t>
      </w:r>
      <w:r w:rsidRPr="00917F98">
        <w:rPr>
          <w:spacing w:val="-12"/>
        </w:rPr>
        <w:t xml:space="preserve"> </w:t>
      </w:r>
      <w:r w:rsidRPr="00917F98">
        <w:rPr>
          <w:spacing w:val="-1"/>
        </w:rPr>
        <w:t>муниципальных</w:t>
      </w:r>
      <w:r w:rsidRPr="00917F98">
        <w:rPr>
          <w:spacing w:val="-8"/>
        </w:rPr>
        <w:t xml:space="preserve"> </w:t>
      </w:r>
      <w:r w:rsidRPr="00917F98">
        <w:rPr>
          <w:spacing w:val="-2"/>
        </w:rPr>
        <w:t>услуг</w:t>
      </w:r>
      <w:r w:rsidRPr="00917F98">
        <w:rPr>
          <w:spacing w:val="-10"/>
        </w:rPr>
        <w:t xml:space="preserve"> </w:t>
      </w:r>
      <w:r w:rsidRPr="00917F98">
        <w:t>в</w:t>
      </w:r>
      <w:r w:rsidRPr="00917F98">
        <w:rPr>
          <w:spacing w:val="-13"/>
        </w:rPr>
        <w:t xml:space="preserve"> </w:t>
      </w:r>
      <w:r w:rsidRPr="00917F98">
        <w:t>электронной</w:t>
      </w:r>
      <w:r w:rsidRPr="00917F98">
        <w:rPr>
          <w:spacing w:val="-12"/>
        </w:rPr>
        <w:t xml:space="preserve"> </w:t>
      </w:r>
      <w:r w:rsidRPr="00917F98">
        <w:t>форме»</w:t>
      </w:r>
      <w:r w:rsidRPr="00917F98">
        <w:rPr>
          <w:spacing w:val="-17"/>
        </w:rPr>
        <w:t xml:space="preserve"> </w:t>
      </w:r>
      <w:r w:rsidRPr="00917F98">
        <w:rPr>
          <w:spacing w:val="-1"/>
        </w:rPr>
        <w:t>(далее</w:t>
      </w:r>
    </w:p>
    <w:p w14:paraId="0578E3B1" w14:textId="77777777" w:rsidR="00403711" w:rsidRPr="00917F98" w:rsidRDefault="00403711" w:rsidP="0025545D">
      <w:pPr>
        <w:numPr>
          <w:ilvl w:val="3"/>
          <w:numId w:val="63"/>
        </w:numPr>
        <w:tabs>
          <w:tab w:val="left" w:pos="287"/>
        </w:tabs>
        <w:autoSpaceDE/>
        <w:autoSpaceDN/>
        <w:adjustRightInd/>
        <w:spacing w:before="1" w:line="276" w:lineRule="auto"/>
        <w:ind w:right="105"/>
        <w:jc w:val="both"/>
      </w:pPr>
      <w:r w:rsidRPr="00917F98">
        <w:rPr>
          <w:spacing w:val="-1"/>
        </w:rPr>
        <w:t>ЕСИА),</w:t>
      </w:r>
      <w:r w:rsidRPr="00917F98">
        <w:rPr>
          <w:spacing w:val="4"/>
        </w:rPr>
        <w:t xml:space="preserve"> </w:t>
      </w:r>
      <w:r w:rsidRPr="00917F98">
        <w:t>в</w:t>
      </w:r>
      <w:r w:rsidRPr="00917F98">
        <w:rPr>
          <w:spacing w:val="4"/>
        </w:rPr>
        <w:t xml:space="preserve"> </w:t>
      </w:r>
      <w:r w:rsidRPr="00917F98">
        <w:t>порядке</w:t>
      </w:r>
      <w:r w:rsidRPr="00917F98">
        <w:rPr>
          <w:spacing w:val="6"/>
        </w:rPr>
        <w:t xml:space="preserve"> </w:t>
      </w:r>
      <w:r w:rsidRPr="00917F98">
        <w:rPr>
          <w:spacing w:val="-1"/>
        </w:rPr>
        <w:t>установленном</w:t>
      </w:r>
      <w:r w:rsidRPr="00917F98">
        <w:rPr>
          <w:spacing w:val="3"/>
        </w:rPr>
        <w:t xml:space="preserve"> </w:t>
      </w:r>
      <w:r w:rsidRPr="00917F98">
        <w:rPr>
          <w:spacing w:val="-1"/>
        </w:rPr>
        <w:t>приказом</w:t>
      </w:r>
      <w:r w:rsidRPr="00917F98">
        <w:rPr>
          <w:spacing w:val="3"/>
        </w:rPr>
        <w:t xml:space="preserve"> </w:t>
      </w:r>
      <w:r w:rsidRPr="00917F98">
        <w:t>от</w:t>
      </w:r>
      <w:r w:rsidRPr="00917F98">
        <w:rPr>
          <w:spacing w:val="5"/>
        </w:rPr>
        <w:t xml:space="preserve"> </w:t>
      </w:r>
      <w:r w:rsidRPr="00917F98">
        <w:t>13</w:t>
      </w:r>
      <w:r w:rsidRPr="00917F98">
        <w:rPr>
          <w:spacing w:val="4"/>
        </w:rPr>
        <w:t xml:space="preserve"> </w:t>
      </w:r>
      <w:r w:rsidRPr="00917F98">
        <w:rPr>
          <w:spacing w:val="-1"/>
        </w:rPr>
        <w:t>апреля</w:t>
      </w:r>
      <w:r w:rsidRPr="00917F98">
        <w:rPr>
          <w:spacing w:val="4"/>
        </w:rPr>
        <w:t xml:space="preserve"> </w:t>
      </w:r>
      <w:r w:rsidRPr="00917F98">
        <w:t>2012</w:t>
      </w:r>
      <w:r w:rsidRPr="00917F98">
        <w:rPr>
          <w:spacing w:val="4"/>
        </w:rPr>
        <w:t xml:space="preserve"> </w:t>
      </w:r>
      <w:r w:rsidRPr="00917F98">
        <w:t>года</w:t>
      </w:r>
      <w:r w:rsidRPr="00917F98">
        <w:rPr>
          <w:spacing w:val="3"/>
        </w:rPr>
        <w:t xml:space="preserve"> </w:t>
      </w:r>
      <w:r w:rsidRPr="00917F98">
        <w:t>№</w:t>
      </w:r>
      <w:r w:rsidRPr="00917F98">
        <w:rPr>
          <w:spacing w:val="3"/>
        </w:rPr>
        <w:t xml:space="preserve"> </w:t>
      </w:r>
      <w:r w:rsidRPr="00917F98">
        <w:t>107</w:t>
      </w:r>
      <w:r w:rsidRPr="00917F98">
        <w:rPr>
          <w:spacing w:val="4"/>
        </w:rPr>
        <w:t xml:space="preserve"> </w:t>
      </w:r>
      <w:r w:rsidRPr="00917F98">
        <w:rPr>
          <w:spacing w:val="-1"/>
        </w:rPr>
        <w:t>Министерства</w:t>
      </w:r>
      <w:r w:rsidRPr="00917F98">
        <w:rPr>
          <w:spacing w:val="59"/>
        </w:rPr>
        <w:t xml:space="preserve"> </w:t>
      </w:r>
      <w:r w:rsidRPr="00917F98">
        <w:rPr>
          <w:spacing w:val="-1"/>
        </w:rPr>
        <w:t>связи</w:t>
      </w:r>
      <w:r w:rsidRPr="00917F98">
        <w:rPr>
          <w:spacing w:val="32"/>
        </w:rPr>
        <w:t xml:space="preserve"> </w:t>
      </w:r>
      <w:r w:rsidRPr="00917F98">
        <w:t>и</w:t>
      </w:r>
      <w:r w:rsidRPr="00917F98">
        <w:rPr>
          <w:spacing w:val="31"/>
        </w:rPr>
        <w:t xml:space="preserve"> </w:t>
      </w:r>
      <w:r w:rsidRPr="00917F98">
        <w:rPr>
          <w:spacing w:val="-1"/>
        </w:rPr>
        <w:t>массовых</w:t>
      </w:r>
      <w:r w:rsidRPr="00917F98">
        <w:rPr>
          <w:spacing w:val="33"/>
        </w:rPr>
        <w:t xml:space="preserve"> </w:t>
      </w:r>
      <w:r w:rsidRPr="00917F98">
        <w:rPr>
          <w:spacing w:val="-1"/>
        </w:rPr>
        <w:t>коммуникаций</w:t>
      </w:r>
      <w:r w:rsidRPr="00917F98">
        <w:rPr>
          <w:spacing w:val="31"/>
        </w:rPr>
        <w:t xml:space="preserve"> </w:t>
      </w:r>
      <w:r w:rsidRPr="00917F98">
        <w:rPr>
          <w:spacing w:val="-1"/>
        </w:rPr>
        <w:t>Российской</w:t>
      </w:r>
      <w:r w:rsidRPr="00917F98">
        <w:rPr>
          <w:spacing w:val="29"/>
        </w:rPr>
        <w:t xml:space="preserve"> </w:t>
      </w:r>
      <w:r w:rsidRPr="00917F98">
        <w:rPr>
          <w:spacing w:val="-1"/>
        </w:rPr>
        <w:t>Федерации</w:t>
      </w:r>
      <w:r w:rsidRPr="00917F98">
        <w:rPr>
          <w:spacing w:val="36"/>
        </w:rPr>
        <w:t xml:space="preserve"> </w:t>
      </w:r>
      <w:r w:rsidRPr="00917F98">
        <w:rPr>
          <w:spacing w:val="-3"/>
        </w:rPr>
        <w:t>«Об</w:t>
      </w:r>
      <w:r w:rsidRPr="00917F98">
        <w:rPr>
          <w:spacing w:val="35"/>
        </w:rPr>
        <w:t xml:space="preserve"> </w:t>
      </w:r>
      <w:r w:rsidRPr="00917F98">
        <w:rPr>
          <w:spacing w:val="-1"/>
        </w:rPr>
        <w:t>утверждении</w:t>
      </w:r>
      <w:r w:rsidRPr="00917F98">
        <w:rPr>
          <w:spacing w:val="31"/>
        </w:rPr>
        <w:t xml:space="preserve"> </w:t>
      </w:r>
      <w:r w:rsidRPr="00917F98">
        <w:rPr>
          <w:spacing w:val="-1"/>
        </w:rPr>
        <w:t>положения</w:t>
      </w:r>
      <w:r w:rsidRPr="00917F98">
        <w:rPr>
          <w:spacing w:val="30"/>
        </w:rPr>
        <w:t xml:space="preserve"> </w:t>
      </w:r>
      <w:r w:rsidRPr="00917F98">
        <w:t>о</w:t>
      </w:r>
      <w:r w:rsidRPr="00917F98">
        <w:rPr>
          <w:spacing w:val="73"/>
        </w:rPr>
        <w:t xml:space="preserve"> </w:t>
      </w:r>
      <w:r w:rsidRPr="00917F98">
        <w:rPr>
          <w:spacing w:val="-1"/>
        </w:rPr>
        <w:t>федеральной</w:t>
      </w:r>
      <w:r w:rsidRPr="00917F98">
        <w:rPr>
          <w:spacing w:val="10"/>
        </w:rPr>
        <w:t xml:space="preserve"> </w:t>
      </w:r>
      <w:r w:rsidRPr="00917F98">
        <w:rPr>
          <w:spacing w:val="-1"/>
        </w:rPr>
        <w:t>государственной</w:t>
      </w:r>
      <w:r w:rsidRPr="00917F98">
        <w:rPr>
          <w:spacing w:val="7"/>
        </w:rPr>
        <w:t xml:space="preserve"> </w:t>
      </w:r>
      <w:r w:rsidRPr="00917F98">
        <w:rPr>
          <w:spacing w:val="-1"/>
        </w:rPr>
        <w:t>информационной</w:t>
      </w:r>
      <w:r w:rsidRPr="00917F98">
        <w:rPr>
          <w:spacing w:val="10"/>
        </w:rPr>
        <w:t xml:space="preserve"> </w:t>
      </w:r>
      <w:r w:rsidRPr="00917F98">
        <w:rPr>
          <w:spacing w:val="-1"/>
        </w:rPr>
        <w:t>системе</w:t>
      </w:r>
      <w:r w:rsidRPr="00917F98">
        <w:rPr>
          <w:spacing w:val="13"/>
        </w:rPr>
        <w:t xml:space="preserve"> </w:t>
      </w:r>
      <w:r w:rsidRPr="00917F98">
        <w:rPr>
          <w:spacing w:val="-2"/>
        </w:rPr>
        <w:t>«Единая</w:t>
      </w:r>
      <w:r w:rsidRPr="00917F98">
        <w:rPr>
          <w:spacing w:val="9"/>
        </w:rPr>
        <w:t xml:space="preserve"> </w:t>
      </w:r>
      <w:r w:rsidRPr="00917F98">
        <w:rPr>
          <w:spacing w:val="-1"/>
        </w:rPr>
        <w:t>система</w:t>
      </w:r>
      <w:r w:rsidRPr="00917F98">
        <w:rPr>
          <w:spacing w:val="8"/>
        </w:rPr>
        <w:t xml:space="preserve"> </w:t>
      </w:r>
      <w:r w:rsidRPr="00917F98">
        <w:rPr>
          <w:spacing w:val="-1"/>
        </w:rPr>
        <w:t>идентификации</w:t>
      </w:r>
      <w:r w:rsidRPr="00917F98">
        <w:rPr>
          <w:spacing w:val="89"/>
        </w:rPr>
        <w:t xml:space="preserve"> </w:t>
      </w:r>
      <w:r w:rsidRPr="00917F98">
        <w:t>и</w:t>
      </w:r>
      <w:r w:rsidRPr="00917F98">
        <w:rPr>
          <w:spacing w:val="36"/>
        </w:rPr>
        <w:t xml:space="preserve"> </w:t>
      </w:r>
      <w:r w:rsidRPr="00917F98">
        <w:rPr>
          <w:spacing w:val="-1"/>
        </w:rPr>
        <w:t>аутентификации</w:t>
      </w:r>
      <w:r w:rsidRPr="00917F98">
        <w:rPr>
          <w:spacing w:val="36"/>
        </w:rPr>
        <w:t xml:space="preserve"> </w:t>
      </w:r>
      <w:r w:rsidRPr="00917F98">
        <w:t>в</w:t>
      </w:r>
      <w:r w:rsidRPr="00917F98">
        <w:rPr>
          <w:spacing w:val="35"/>
        </w:rPr>
        <w:t xml:space="preserve"> </w:t>
      </w:r>
      <w:r w:rsidRPr="00917F98">
        <w:rPr>
          <w:spacing w:val="-1"/>
        </w:rPr>
        <w:t>инфраструктуре,</w:t>
      </w:r>
      <w:r w:rsidRPr="00917F98">
        <w:rPr>
          <w:spacing w:val="35"/>
        </w:rPr>
        <w:t xml:space="preserve"> </w:t>
      </w:r>
      <w:r w:rsidRPr="00917F98">
        <w:rPr>
          <w:spacing w:val="-1"/>
        </w:rPr>
        <w:t>обеспечивающей</w:t>
      </w:r>
      <w:r w:rsidRPr="00917F98">
        <w:rPr>
          <w:spacing w:val="36"/>
        </w:rPr>
        <w:t xml:space="preserve"> </w:t>
      </w:r>
      <w:r w:rsidRPr="00917F98">
        <w:rPr>
          <w:spacing w:val="-1"/>
        </w:rPr>
        <w:t>информационно-технологическое</w:t>
      </w:r>
      <w:r w:rsidRPr="00917F98">
        <w:rPr>
          <w:spacing w:val="85"/>
        </w:rPr>
        <w:t xml:space="preserve"> </w:t>
      </w:r>
      <w:r w:rsidRPr="00917F98">
        <w:rPr>
          <w:spacing w:val="-1"/>
        </w:rPr>
        <w:t>взаимодействие</w:t>
      </w:r>
      <w:r w:rsidRPr="00917F98">
        <w:rPr>
          <w:spacing w:val="37"/>
        </w:rPr>
        <w:t xml:space="preserve"> </w:t>
      </w:r>
      <w:r w:rsidRPr="00917F98">
        <w:rPr>
          <w:spacing w:val="-1"/>
        </w:rPr>
        <w:t>информационных</w:t>
      </w:r>
      <w:r w:rsidRPr="00917F98">
        <w:rPr>
          <w:spacing w:val="40"/>
        </w:rPr>
        <w:t xml:space="preserve"> </w:t>
      </w:r>
      <w:r w:rsidRPr="00917F98">
        <w:rPr>
          <w:spacing w:val="-1"/>
        </w:rPr>
        <w:t>систем,</w:t>
      </w:r>
      <w:r w:rsidRPr="00917F98">
        <w:rPr>
          <w:spacing w:val="38"/>
        </w:rPr>
        <w:t xml:space="preserve"> </w:t>
      </w:r>
      <w:r w:rsidRPr="00917F98">
        <w:rPr>
          <w:spacing w:val="-1"/>
        </w:rPr>
        <w:t>используемых</w:t>
      </w:r>
      <w:r w:rsidRPr="00917F98">
        <w:rPr>
          <w:spacing w:val="39"/>
        </w:rPr>
        <w:t xml:space="preserve"> </w:t>
      </w:r>
      <w:r w:rsidRPr="00917F98">
        <w:t>для</w:t>
      </w:r>
      <w:r w:rsidRPr="00917F98">
        <w:rPr>
          <w:spacing w:val="38"/>
        </w:rPr>
        <w:t xml:space="preserve"> </w:t>
      </w:r>
      <w:r w:rsidRPr="00917F98">
        <w:rPr>
          <w:spacing w:val="-1"/>
        </w:rPr>
        <w:t>предоставления</w:t>
      </w:r>
      <w:r w:rsidRPr="00917F98">
        <w:rPr>
          <w:spacing w:val="75"/>
        </w:rPr>
        <w:t xml:space="preserve"> </w:t>
      </w:r>
      <w:r w:rsidRPr="00917F98">
        <w:rPr>
          <w:spacing w:val="-1"/>
        </w:rPr>
        <w:t>государственных</w:t>
      </w:r>
      <w:r w:rsidRPr="00917F98">
        <w:rPr>
          <w:spacing w:val="6"/>
        </w:rPr>
        <w:t xml:space="preserve"> </w:t>
      </w:r>
      <w:r w:rsidRPr="00917F98">
        <w:t>и</w:t>
      </w:r>
      <w:r w:rsidRPr="00917F98">
        <w:rPr>
          <w:spacing w:val="3"/>
        </w:rPr>
        <w:t xml:space="preserve"> </w:t>
      </w:r>
      <w:r w:rsidRPr="00917F98">
        <w:rPr>
          <w:spacing w:val="-1"/>
        </w:rPr>
        <w:t>муниципальных</w:t>
      </w:r>
      <w:r w:rsidRPr="00917F98">
        <w:rPr>
          <w:spacing w:val="9"/>
        </w:rPr>
        <w:t xml:space="preserve"> </w:t>
      </w:r>
      <w:r w:rsidRPr="00917F98">
        <w:rPr>
          <w:spacing w:val="-2"/>
        </w:rPr>
        <w:t>услуг</w:t>
      </w:r>
      <w:r w:rsidRPr="00917F98">
        <w:rPr>
          <w:spacing w:val="4"/>
        </w:rPr>
        <w:t xml:space="preserve"> </w:t>
      </w:r>
      <w:r w:rsidRPr="00917F98">
        <w:t>в</w:t>
      </w:r>
      <w:r w:rsidRPr="00917F98">
        <w:rPr>
          <w:spacing w:val="4"/>
        </w:rPr>
        <w:t xml:space="preserve"> </w:t>
      </w:r>
      <w:r w:rsidRPr="00917F98">
        <w:rPr>
          <w:spacing w:val="-1"/>
        </w:rPr>
        <w:t>электронной</w:t>
      </w:r>
      <w:r w:rsidRPr="00917F98">
        <w:rPr>
          <w:spacing w:val="3"/>
        </w:rPr>
        <w:t xml:space="preserve"> </w:t>
      </w:r>
      <w:r w:rsidRPr="00917F98">
        <w:t>форме»</w:t>
      </w:r>
      <w:r w:rsidRPr="00917F98">
        <w:rPr>
          <w:spacing w:val="57"/>
        </w:rPr>
        <w:t xml:space="preserve"> </w:t>
      </w:r>
      <w:r w:rsidRPr="00917F98">
        <w:t>(данное</w:t>
      </w:r>
      <w:r w:rsidRPr="00917F98">
        <w:rPr>
          <w:spacing w:val="3"/>
        </w:rPr>
        <w:t xml:space="preserve"> </w:t>
      </w:r>
      <w:r w:rsidRPr="00917F98">
        <w:rPr>
          <w:spacing w:val="-1"/>
        </w:rPr>
        <w:t>действие</w:t>
      </w:r>
      <w:r w:rsidRPr="00917F98">
        <w:rPr>
          <w:spacing w:val="1"/>
        </w:rPr>
        <w:t xml:space="preserve"> </w:t>
      </w:r>
      <w:r w:rsidRPr="00917F98">
        <w:t>не</w:t>
      </w:r>
      <w:r w:rsidRPr="00917F98">
        <w:rPr>
          <w:spacing w:val="63"/>
        </w:rPr>
        <w:t xml:space="preserve"> </w:t>
      </w:r>
      <w:r w:rsidRPr="00917F98">
        <w:rPr>
          <w:spacing w:val="-1"/>
        </w:rPr>
        <w:t>требуется</w:t>
      </w:r>
      <w:r w:rsidRPr="00917F98">
        <w:rPr>
          <w:spacing w:val="1"/>
        </w:rPr>
        <w:t xml:space="preserve"> </w:t>
      </w:r>
      <w:r w:rsidRPr="00917F98">
        <w:t xml:space="preserve">в </w:t>
      </w:r>
      <w:r w:rsidRPr="00917F98">
        <w:rPr>
          <w:spacing w:val="-1"/>
        </w:rPr>
        <w:t xml:space="preserve">случае </w:t>
      </w:r>
      <w:r w:rsidRPr="00917F98">
        <w:t>наличия</w:t>
      </w:r>
      <w:r w:rsidRPr="00917F98">
        <w:rPr>
          <w:spacing w:val="2"/>
        </w:rPr>
        <w:t xml:space="preserve"> </w:t>
      </w:r>
      <w:r w:rsidRPr="00917F98">
        <w:t>у</w:t>
      </w:r>
      <w:r w:rsidRPr="00917F98">
        <w:rPr>
          <w:spacing w:val="-8"/>
        </w:rPr>
        <w:t xml:space="preserve"> </w:t>
      </w:r>
      <w:r w:rsidRPr="00917F98">
        <w:rPr>
          <w:spacing w:val="-1"/>
        </w:rPr>
        <w:t>заявителя</w:t>
      </w:r>
      <w:r w:rsidRPr="00917F98">
        <w:t xml:space="preserve"> </w:t>
      </w:r>
      <w:r w:rsidRPr="00917F98">
        <w:rPr>
          <w:spacing w:val="-1"/>
        </w:rPr>
        <w:t>подтвержденной</w:t>
      </w:r>
      <w:r w:rsidRPr="00917F98">
        <w:rPr>
          <w:spacing w:val="3"/>
        </w:rPr>
        <w:t xml:space="preserve"> </w:t>
      </w:r>
      <w:r w:rsidRPr="00917F98">
        <w:rPr>
          <w:spacing w:val="-1"/>
        </w:rPr>
        <w:t>учетной</w:t>
      </w:r>
      <w:r w:rsidRPr="00917F98">
        <w:t xml:space="preserve"> </w:t>
      </w:r>
      <w:r w:rsidRPr="00917F98">
        <w:rPr>
          <w:spacing w:val="-1"/>
        </w:rPr>
        <w:t>записи</w:t>
      </w:r>
      <w:r w:rsidRPr="00917F98">
        <w:t xml:space="preserve"> на</w:t>
      </w:r>
      <w:r w:rsidRPr="00917F98">
        <w:rPr>
          <w:spacing w:val="-1"/>
        </w:rPr>
        <w:t xml:space="preserve"> ЕСИА);</w:t>
      </w:r>
    </w:p>
    <w:p w14:paraId="09C3C011" w14:textId="77777777" w:rsidR="00403711" w:rsidRPr="00917F98" w:rsidRDefault="00403711" w:rsidP="0025545D">
      <w:pPr>
        <w:numPr>
          <w:ilvl w:val="0"/>
          <w:numId w:val="60"/>
        </w:numPr>
        <w:tabs>
          <w:tab w:val="left" w:pos="1518"/>
        </w:tabs>
        <w:autoSpaceDE/>
        <w:autoSpaceDN/>
        <w:adjustRightInd/>
        <w:spacing w:line="276" w:lineRule="auto"/>
        <w:ind w:right="104" w:firstLine="708"/>
        <w:jc w:val="both"/>
      </w:pPr>
      <w:r w:rsidRPr="00917F98">
        <w:rPr>
          <w:spacing w:val="-1"/>
        </w:rPr>
        <w:t>подача</w:t>
      </w:r>
      <w:r w:rsidRPr="00917F98">
        <w:rPr>
          <w:spacing w:val="32"/>
        </w:rPr>
        <w:t xml:space="preserve"> </w:t>
      </w:r>
      <w:r w:rsidRPr="00917F98">
        <w:rPr>
          <w:spacing w:val="-1"/>
        </w:rPr>
        <w:t>заявления</w:t>
      </w:r>
      <w:r w:rsidRPr="00917F98">
        <w:rPr>
          <w:spacing w:val="33"/>
        </w:rPr>
        <w:t xml:space="preserve"> </w:t>
      </w:r>
      <w:r w:rsidRPr="00917F98">
        <w:t>и</w:t>
      </w:r>
      <w:r w:rsidRPr="00917F98">
        <w:rPr>
          <w:spacing w:val="34"/>
        </w:rPr>
        <w:t xml:space="preserve"> </w:t>
      </w:r>
      <w:r w:rsidRPr="00917F98">
        <w:rPr>
          <w:spacing w:val="-1"/>
        </w:rPr>
        <w:t>прилагаемые</w:t>
      </w:r>
      <w:r w:rsidRPr="00917F98">
        <w:rPr>
          <w:spacing w:val="34"/>
        </w:rPr>
        <w:t xml:space="preserve"> </w:t>
      </w:r>
      <w:r w:rsidRPr="00917F98">
        <w:t>к</w:t>
      </w:r>
      <w:r w:rsidRPr="00917F98">
        <w:rPr>
          <w:spacing w:val="34"/>
        </w:rPr>
        <w:t xml:space="preserve"> </w:t>
      </w:r>
      <w:r w:rsidRPr="00917F98">
        <w:t>нему</w:t>
      </w:r>
      <w:r w:rsidRPr="00917F98">
        <w:rPr>
          <w:spacing w:val="28"/>
        </w:rPr>
        <w:t xml:space="preserve"> </w:t>
      </w:r>
      <w:r w:rsidRPr="00917F98">
        <w:rPr>
          <w:spacing w:val="-1"/>
        </w:rPr>
        <w:t>документы</w:t>
      </w:r>
      <w:r w:rsidRPr="00917F98">
        <w:rPr>
          <w:spacing w:val="33"/>
        </w:rPr>
        <w:t xml:space="preserve"> </w:t>
      </w:r>
      <w:r w:rsidRPr="00917F98">
        <w:t>в</w:t>
      </w:r>
      <w:r w:rsidRPr="00917F98">
        <w:rPr>
          <w:spacing w:val="42"/>
        </w:rPr>
        <w:t xml:space="preserve"> </w:t>
      </w:r>
      <w:r w:rsidRPr="00917F98">
        <w:t>форме</w:t>
      </w:r>
      <w:r w:rsidRPr="00917F98">
        <w:rPr>
          <w:spacing w:val="32"/>
        </w:rPr>
        <w:t xml:space="preserve"> </w:t>
      </w:r>
      <w:r w:rsidRPr="00917F98">
        <w:t>электронного</w:t>
      </w:r>
      <w:r w:rsidRPr="00917F98">
        <w:rPr>
          <w:spacing w:val="45"/>
        </w:rPr>
        <w:t xml:space="preserve"> </w:t>
      </w:r>
      <w:r w:rsidRPr="00917F98">
        <w:rPr>
          <w:spacing w:val="-1"/>
        </w:rPr>
        <w:t>документа</w:t>
      </w:r>
      <w:r w:rsidRPr="00917F98">
        <w:rPr>
          <w:spacing w:val="33"/>
        </w:rPr>
        <w:t xml:space="preserve"> </w:t>
      </w:r>
      <w:r w:rsidRPr="00917F98">
        <w:t>с</w:t>
      </w:r>
      <w:r w:rsidRPr="00917F98">
        <w:rPr>
          <w:spacing w:val="34"/>
        </w:rPr>
        <w:t xml:space="preserve"> </w:t>
      </w:r>
      <w:r w:rsidRPr="00917F98">
        <w:rPr>
          <w:spacing w:val="-1"/>
        </w:rPr>
        <w:t>использованием</w:t>
      </w:r>
      <w:r w:rsidRPr="00917F98">
        <w:rPr>
          <w:spacing w:val="32"/>
        </w:rPr>
        <w:t xml:space="preserve"> </w:t>
      </w:r>
      <w:r w:rsidRPr="00917F98">
        <w:rPr>
          <w:spacing w:val="-1"/>
        </w:rPr>
        <w:t>ЕПГУ</w:t>
      </w:r>
      <w:r w:rsidRPr="00917F98">
        <w:rPr>
          <w:spacing w:val="34"/>
        </w:rPr>
        <w:t xml:space="preserve"> </w:t>
      </w:r>
      <w:r w:rsidRPr="00917F98">
        <w:t>и</w:t>
      </w:r>
      <w:r w:rsidRPr="00917F98">
        <w:rPr>
          <w:spacing w:val="34"/>
        </w:rPr>
        <w:t xml:space="preserve"> </w:t>
      </w:r>
      <w:r w:rsidRPr="00917F98">
        <w:t>(или)</w:t>
      </w:r>
      <w:r w:rsidRPr="00917F98">
        <w:rPr>
          <w:spacing w:val="32"/>
        </w:rPr>
        <w:t xml:space="preserve"> </w:t>
      </w:r>
      <w:r w:rsidRPr="00917F98">
        <w:rPr>
          <w:spacing w:val="-1"/>
        </w:rPr>
        <w:t>РПГУ.</w:t>
      </w:r>
      <w:r w:rsidRPr="00917F98">
        <w:rPr>
          <w:spacing w:val="33"/>
        </w:rPr>
        <w:t xml:space="preserve"> </w:t>
      </w:r>
      <w:r w:rsidRPr="00917F98">
        <w:rPr>
          <w:spacing w:val="-1"/>
        </w:rPr>
        <w:t>Формирование</w:t>
      </w:r>
      <w:r w:rsidRPr="00917F98">
        <w:rPr>
          <w:spacing w:val="32"/>
        </w:rPr>
        <w:t xml:space="preserve"> </w:t>
      </w:r>
      <w:r w:rsidRPr="00917F98">
        <w:rPr>
          <w:spacing w:val="-1"/>
        </w:rPr>
        <w:t>заявления</w:t>
      </w:r>
      <w:r w:rsidRPr="00917F98">
        <w:rPr>
          <w:spacing w:val="33"/>
        </w:rPr>
        <w:t xml:space="preserve"> </w:t>
      </w:r>
      <w:r w:rsidRPr="00917F98">
        <w:rPr>
          <w:spacing w:val="-1"/>
        </w:rPr>
        <w:t>заявителем</w:t>
      </w:r>
      <w:r w:rsidRPr="00917F98">
        <w:rPr>
          <w:spacing w:val="91"/>
        </w:rPr>
        <w:t xml:space="preserve"> </w:t>
      </w:r>
      <w:r w:rsidRPr="00917F98">
        <w:rPr>
          <w:spacing w:val="-1"/>
        </w:rPr>
        <w:t>осуществляется</w:t>
      </w:r>
      <w:r w:rsidRPr="00917F98">
        <w:rPr>
          <w:spacing w:val="45"/>
        </w:rPr>
        <w:t xml:space="preserve"> </w:t>
      </w:r>
      <w:r w:rsidRPr="00917F98">
        <w:t>посредством</w:t>
      </w:r>
      <w:r w:rsidRPr="00917F98">
        <w:rPr>
          <w:spacing w:val="44"/>
        </w:rPr>
        <w:t xml:space="preserve"> </w:t>
      </w:r>
      <w:r w:rsidRPr="00917F98">
        <w:rPr>
          <w:spacing w:val="-1"/>
        </w:rPr>
        <w:t>заполнения</w:t>
      </w:r>
      <w:r w:rsidRPr="00917F98">
        <w:rPr>
          <w:spacing w:val="42"/>
        </w:rPr>
        <w:t xml:space="preserve"> </w:t>
      </w:r>
      <w:r w:rsidRPr="00917F98">
        <w:rPr>
          <w:spacing w:val="-1"/>
        </w:rPr>
        <w:t>электронной</w:t>
      </w:r>
      <w:r w:rsidRPr="00917F98">
        <w:rPr>
          <w:spacing w:val="46"/>
        </w:rPr>
        <w:t xml:space="preserve"> </w:t>
      </w:r>
      <w:r w:rsidRPr="00917F98">
        <w:t>формы</w:t>
      </w:r>
      <w:r w:rsidRPr="00917F98">
        <w:rPr>
          <w:spacing w:val="44"/>
        </w:rPr>
        <w:t xml:space="preserve"> </w:t>
      </w:r>
      <w:r w:rsidRPr="00917F98">
        <w:rPr>
          <w:spacing w:val="-1"/>
        </w:rPr>
        <w:t>запроса</w:t>
      </w:r>
      <w:r w:rsidRPr="00917F98">
        <w:rPr>
          <w:spacing w:val="44"/>
        </w:rPr>
        <w:t xml:space="preserve"> </w:t>
      </w:r>
      <w:r w:rsidRPr="00917F98">
        <w:t>на</w:t>
      </w:r>
      <w:r w:rsidRPr="00917F98">
        <w:rPr>
          <w:spacing w:val="44"/>
        </w:rPr>
        <w:t xml:space="preserve"> </w:t>
      </w:r>
      <w:r w:rsidRPr="00917F98">
        <w:rPr>
          <w:spacing w:val="-1"/>
        </w:rPr>
        <w:t>ЕПГУ</w:t>
      </w:r>
      <w:r w:rsidRPr="00917F98">
        <w:rPr>
          <w:spacing w:val="46"/>
        </w:rPr>
        <w:t xml:space="preserve"> </w:t>
      </w:r>
      <w:r w:rsidRPr="00917F98">
        <w:t>и</w:t>
      </w:r>
      <w:r w:rsidRPr="00917F98">
        <w:rPr>
          <w:spacing w:val="46"/>
        </w:rPr>
        <w:t xml:space="preserve"> </w:t>
      </w:r>
      <w:r w:rsidRPr="00917F98">
        <w:rPr>
          <w:spacing w:val="-1"/>
        </w:rPr>
        <w:t>(или)</w:t>
      </w:r>
      <w:r w:rsidRPr="00917F98">
        <w:rPr>
          <w:spacing w:val="69"/>
        </w:rPr>
        <w:t xml:space="preserve"> </w:t>
      </w:r>
      <w:r w:rsidRPr="00917F98">
        <w:t>РПГУ.</w:t>
      </w:r>
    </w:p>
    <w:p w14:paraId="35ABF995" w14:textId="77777777" w:rsidR="00403711" w:rsidRPr="00917F98" w:rsidRDefault="00403711" w:rsidP="0025545D">
      <w:pPr>
        <w:numPr>
          <w:ilvl w:val="2"/>
          <w:numId w:val="61"/>
        </w:numPr>
        <w:tabs>
          <w:tab w:val="left" w:pos="1518"/>
        </w:tabs>
        <w:autoSpaceDE/>
        <w:autoSpaceDN/>
        <w:adjustRightInd/>
        <w:spacing w:line="276" w:lineRule="auto"/>
        <w:ind w:right="109" w:firstLine="708"/>
        <w:jc w:val="both"/>
      </w:pPr>
      <w:r w:rsidRPr="00917F98">
        <w:rPr>
          <w:spacing w:val="-1"/>
        </w:rPr>
        <w:t>Подача</w:t>
      </w:r>
      <w:r w:rsidRPr="00917F98">
        <w:rPr>
          <w:spacing w:val="3"/>
        </w:rPr>
        <w:t xml:space="preserve"> </w:t>
      </w:r>
      <w:r w:rsidRPr="00917F98">
        <w:rPr>
          <w:spacing w:val="-1"/>
        </w:rPr>
        <w:t>заявления</w:t>
      </w:r>
      <w:r w:rsidRPr="00917F98">
        <w:rPr>
          <w:spacing w:val="2"/>
        </w:rPr>
        <w:t xml:space="preserve"> </w:t>
      </w:r>
      <w:r w:rsidRPr="00917F98">
        <w:t>в</w:t>
      </w:r>
      <w:r w:rsidRPr="00917F98">
        <w:rPr>
          <w:spacing w:val="4"/>
        </w:rPr>
        <w:t xml:space="preserve"> </w:t>
      </w:r>
      <w:r w:rsidRPr="00917F98">
        <w:rPr>
          <w:spacing w:val="-1"/>
        </w:rPr>
        <w:t>электронной</w:t>
      </w:r>
      <w:r w:rsidRPr="00917F98">
        <w:rPr>
          <w:spacing w:val="3"/>
        </w:rPr>
        <w:t xml:space="preserve"> </w:t>
      </w:r>
      <w:r w:rsidRPr="00917F98">
        <w:t xml:space="preserve">форме </w:t>
      </w:r>
      <w:r w:rsidRPr="00917F98">
        <w:rPr>
          <w:spacing w:val="-1"/>
        </w:rPr>
        <w:t>через</w:t>
      </w:r>
      <w:r w:rsidRPr="00917F98">
        <w:rPr>
          <w:spacing w:val="3"/>
        </w:rPr>
        <w:t xml:space="preserve"> </w:t>
      </w:r>
      <w:r w:rsidRPr="00917F98">
        <w:rPr>
          <w:spacing w:val="-1"/>
        </w:rPr>
        <w:t>ЕПГУ</w:t>
      </w:r>
      <w:r w:rsidRPr="00917F98">
        <w:rPr>
          <w:spacing w:val="2"/>
        </w:rPr>
        <w:t xml:space="preserve"> </w:t>
      </w:r>
      <w:r w:rsidRPr="00917F98">
        <w:t>и</w:t>
      </w:r>
      <w:r w:rsidRPr="00917F98">
        <w:rPr>
          <w:spacing w:val="3"/>
        </w:rPr>
        <w:t xml:space="preserve"> </w:t>
      </w:r>
      <w:r w:rsidRPr="00917F98">
        <w:t>(или)</w:t>
      </w:r>
      <w:r w:rsidRPr="00917F98">
        <w:rPr>
          <w:spacing w:val="3"/>
        </w:rPr>
        <w:t xml:space="preserve"> </w:t>
      </w:r>
      <w:r w:rsidRPr="00917F98">
        <w:t>РПГУ</w:t>
      </w:r>
      <w:r w:rsidRPr="00917F98">
        <w:rPr>
          <w:spacing w:val="51"/>
        </w:rPr>
        <w:t xml:space="preserve"> </w:t>
      </w:r>
      <w:r w:rsidRPr="00917F98">
        <w:rPr>
          <w:spacing w:val="-1"/>
        </w:rPr>
        <w:t>подтверждает</w:t>
      </w:r>
      <w:r w:rsidRPr="00917F98">
        <w:rPr>
          <w:spacing w:val="19"/>
        </w:rPr>
        <w:t xml:space="preserve"> </w:t>
      </w:r>
      <w:r w:rsidRPr="00917F98">
        <w:rPr>
          <w:spacing w:val="-1"/>
        </w:rPr>
        <w:t>ознакомление</w:t>
      </w:r>
      <w:r w:rsidRPr="00917F98">
        <w:rPr>
          <w:spacing w:val="18"/>
        </w:rPr>
        <w:t xml:space="preserve"> </w:t>
      </w:r>
      <w:r w:rsidRPr="00917F98">
        <w:rPr>
          <w:spacing w:val="-1"/>
        </w:rPr>
        <w:t>заявителем</w:t>
      </w:r>
      <w:r w:rsidRPr="00917F98">
        <w:rPr>
          <w:spacing w:val="18"/>
        </w:rPr>
        <w:t xml:space="preserve"> </w:t>
      </w:r>
      <w:r w:rsidRPr="00917F98">
        <w:t>с</w:t>
      </w:r>
      <w:r w:rsidRPr="00917F98">
        <w:rPr>
          <w:spacing w:val="18"/>
        </w:rPr>
        <w:t xml:space="preserve"> </w:t>
      </w:r>
      <w:r w:rsidRPr="00917F98">
        <w:t>порядком</w:t>
      </w:r>
      <w:r w:rsidRPr="00917F98">
        <w:rPr>
          <w:spacing w:val="18"/>
        </w:rPr>
        <w:t xml:space="preserve"> </w:t>
      </w:r>
      <w:r w:rsidRPr="00917F98">
        <w:rPr>
          <w:spacing w:val="-1"/>
        </w:rPr>
        <w:t>подачи</w:t>
      </w:r>
      <w:r w:rsidRPr="00917F98">
        <w:rPr>
          <w:spacing w:val="19"/>
        </w:rPr>
        <w:t xml:space="preserve"> </w:t>
      </w:r>
      <w:r w:rsidRPr="00917F98">
        <w:rPr>
          <w:spacing w:val="-1"/>
        </w:rPr>
        <w:t>заявления</w:t>
      </w:r>
      <w:r w:rsidRPr="00917F98">
        <w:rPr>
          <w:spacing w:val="18"/>
        </w:rPr>
        <w:t xml:space="preserve"> </w:t>
      </w:r>
      <w:r w:rsidRPr="00917F98">
        <w:t>в</w:t>
      </w:r>
      <w:r w:rsidRPr="00917F98">
        <w:rPr>
          <w:spacing w:val="18"/>
        </w:rPr>
        <w:t xml:space="preserve"> </w:t>
      </w:r>
      <w:r w:rsidRPr="00917F98">
        <w:rPr>
          <w:spacing w:val="-1"/>
        </w:rPr>
        <w:t>электронной</w:t>
      </w:r>
      <w:r w:rsidRPr="00917F98">
        <w:rPr>
          <w:spacing w:val="79"/>
        </w:rPr>
        <w:t xml:space="preserve"> </w:t>
      </w:r>
      <w:r w:rsidRPr="00917F98">
        <w:rPr>
          <w:spacing w:val="-1"/>
        </w:rPr>
        <w:t>форме,</w:t>
      </w:r>
      <w:r w:rsidRPr="00917F98">
        <w:rPr>
          <w:spacing w:val="-3"/>
        </w:rPr>
        <w:t xml:space="preserve"> </w:t>
      </w:r>
      <w:r w:rsidRPr="00917F98">
        <w:t>а</w:t>
      </w:r>
      <w:r w:rsidRPr="00917F98">
        <w:rPr>
          <w:spacing w:val="-4"/>
        </w:rPr>
        <w:t xml:space="preserve"> </w:t>
      </w:r>
      <w:r w:rsidRPr="00917F98">
        <w:t>также</w:t>
      </w:r>
      <w:r w:rsidRPr="00917F98">
        <w:rPr>
          <w:spacing w:val="-4"/>
        </w:rPr>
        <w:t xml:space="preserve"> </w:t>
      </w:r>
      <w:r w:rsidRPr="00917F98">
        <w:t>согласие</w:t>
      </w:r>
      <w:r w:rsidRPr="00917F98">
        <w:rPr>
          <w:spacing w:val="-4"/>
        </w:rPr>
        <w:t xml:space="preserve"> </w:t>
      </w:r>
      <w:r w:rsidRPr="00917F98">
        <w:t>на</w:t>
      </w:r>
      <w:r w:rsidRPr="00917F98">
        <w:rPr>
          <w:spacing w:val="-4"/>
        </w:rPr>
        <w:t xml:space="preserve"> </w:t>
      </w:r>
      <w:r w:rsidRPr="00917F98">
        <w:t>передачу</w:t>
      </w:r>
      <w:r w:rsidRPr="00917F98">
        <w:rPr>
          <w:spacing w:val="-8"/>
        </w:rPr>
        <w:t xml:space="preserve"> </w:t>
      </w:r>
      <w:r w:rsidRPr="00917F98">
        <w:t>заявления</w:t>
      </w:r>
      <w:r w:rsidRPr="00917F98">
        <w:rPr>
          <w:spacing w:val="-3"/>
        </w:rPr>
        <w:t xml:space="preserve"> </w:t>
      </w:r>
      <w:r w:rsidRPr="00917F98">
        <w:t>по</w:t>
      </w:r>
      <w:r w:rsidRPr="00917F98">
        <w:rPr>
          <w:spacing w:val="-3"/>
        </w:rPr>
        <w:t xml:space="preserve"> </w:t>
      </w:r>
      <w:r w:rsidRPr="00917F98">
        <w:t>открытым</w:t>
      </w:r>
      <w:r w:rsidRPr="00917F98">
        <w:rPr>
          <w:spacing w:val="-4"/>
        </w:rPr>
        <w:t xml:space="preserve"> </w:t>
      </w:r>
      <w:r w:rsidRPr="00917F98">
        <w:rPr>
          <w:spacing w:val="-1"/>
        </w:rPr>
        <w:t>каналам связи</w:t>
      </w:r>
      <w:r w:rsidRPr="00917F98">
        <w:rPr>
          <w:spacing w:val="-2"/>
        </w:rPr>
        <w:t xml:space="preserve"> </w:t>
      </w:r>
      <w:r w:rsidRPr="00917F98">
        <w:rPr>
          <w:spacing w:val="-1"/>
        </w:rPr>
        <w:t>сети Интернет.</w:t>
      </w:r>
    </w:p>
    <w:p w14:paraId="2192A5D1" w14:textId="77777777" w:rsidR="00403711" w:rsidRPr="00917F98" w:rsidRDefault="00403711" w:rsidP="0025545D">
      <w:pPr>
        <w:numPr>
          <w:ilvl w:val="2"/>
          <w:numId w:val="61"/>
        </w:numPr>
        <w:tabs>
          <w:tab w:val="left" w:pos="1518"/>
        </w:tabs>
        <w:autoSpaceDE/>
        <w:autoSpaceDN/>
        <w:adjustRightInd/>
        <w:spacing w:line="275" w:lineRule="auto"/>
        <w:ind w:right="113" w:firstLine="708"/>
        <w:jc w:val="both"/>
      </w:pPr>
      <w:r w:rsidRPr="00917F98">
        <w:rPr>
          <w:spacing w:val="-1"/>
        </w:rPr>
        <w:t>Муниципальная</w:t>
      </w:r>
      <w:r w:rsidRPr="00917F98">
        <w:rPr>
          <w:spacing w:val="50"/>
        </w:rPr>
        <w:t xml:space="preserve"> </w:t>
      </w:r>
      <w:r w:rsidRPr="00917F98">
        <w:rPr>
          <w:spacing w:val="-2"/>
        </w:rPr>
        <w:t>услуга</w:t>
      </w:r>
      <w:r w:rsidRPr="00917F98">
        <w:rPr>
          <w:spacing w:val="46"/>
        </w:rPr>
        <w:t xml:space="preserve"> </w:t>
      </w:r>
      <w:r w:rsidRPr="00917F98">
        <w:rPr>
          <w:spacing w:val="-1"/>
        </w:rPr>
        <w:t>предоставляется</w:t>
      </w:r>
      <w:r w:rsidRPr="00917F98">
        <w:rPr>
          <w:spacing w:val="47"/>
        </w:rPr>
        <w:t xml:space="preserve"> </w:t>
      </w:r>
      <w:r w:rsidRPr="00917F98">
        <w:rPr>
          <w:spacing w:val="-1"/>
        </w:rPr>
        <w:t>через</w:t>
      </w:r>
      <w:r w:rsidRPr="00917F98">
        <w:rPr>
          <w:spacing w:val="48"/>
        </w:rPr>
        <w:t xml:space="preserve"> </w:t>
      </w:r>
      <w:r w:rsidRPr="00917F98">
        <w:rPr>
          <w:spacing w:val="-1"/>
        </w:rPr>
        <w:t>ЕПГУ</w:t>
      </w:r>
      <w:r w:rsidRPr="00917F98">
        <w:rPr>
          <w:spacing w:val="48"/>
        </w:rPr>
        <w:t xml:space="preserve"> </w:t>
      </w:r>
      <w:r w:rsidRPr="00917F98">
        <w:t>и</w:t>
      </w:r>
      <w:r w:rsidRPr="00917F98">
        <w:rPr>
          <w:spacing w:val="48"/>
        </w:rPr>
        <w:t xml:space="preserve"> </w:t>
      </w:r>
      <w:r w:rsidRPr="00917F98">
        <w:rPr>
          <w:spacing w:val="-1"/>
        </w:rPr>
        <w:t>(или)</w:t>
      </w:r>
      <w:r w:rsidRPr="00917F98">
        <w:rPr>
          <w:spacing w:val="47"/>
        </w:rPr>
        <w:t xml:space="preserve"> </w:t>
      </w:r>
      <w:r w:rsidRPr="00917F98">
        <w:rPr>
          <w:spacing w:val="-1"/>
        </w:rPr>
        <w:t>РПГУ</w:t>
      </w:r>
      <w:r w:rsidRPr="00917F98">
        <w:rPr>
          <w:spacing w:val="48"/>
        </w:rPr>
        <w:t xml:space="preserve"> </w:t>
      </w:r>
      <w:r w:rsidRPr="00917F98">
        <w:t>и</w:t>
      </w:r>
      <w:r w:rsidRPr="00917F98">
        <w:rPr>
          <w:spacing w:val="63"/>
        </w:rPr>
        <w:t xml:space="preserve"> </w:t>
      </w:r>
      <w:r w:rsidRPr="00917F98">
        <w:rPr>
          <w:spacing w:val="-1"/>
        </w:rPr>
        <w:t>предусматривает</w:t>
      </w:r>
      <w:r w:rsidRPr="00917F98">
        <w:t xml:space="preserve"> возможность</w:t>
      </w:r>
      <w:r w:rsidRPr="00917F98">
        <w:rPr>
          <w:spacing w:val="1"/>
        </w:rPr>
        <w:t xml:space="preserve"> </w:t>
      </w:r>
      <w:r w:rsidRPr="00917F98">
        <w:t xml:space="preserve">совершения </w:t>
      </w:r>
      <w:r w:rsidRPr="00917F98">
        <w:rPr>
          <w:spacing w:val="-1"/>
        </w:rPr>
        <w:t>заявителем следующих</w:t>
      </w:r>
      <w:r w:rsidRPr="00917F98">
        <w:rPr>
          <w:spacing w:val="2"/>
        </w:rPr>
        <w:t xml:space="preserve"> </w:t>
      </w:r>
      <w:r w:rsidRPr="00917F98">
        <w:rPr>
          <w:spacing w:val="-1"/>
        </w:rPr>
        <w:t>действий:</w:t>
      </w:r>
    </w:p>
    <w:p w14:paraId="11F010DB" w14:textId="77777777" w:rsidR="00403711" w:rsidRPr="00917F98" w:rsidRDefault="00403711" w:rsidP="0025545D">
      <w:pPr>
        <w:numPr>
          <w:ilvl w:val="4"/>
          <w:numId w:val="63"/>
        </w:numPr>
        <w:tabs>
          <w:tab w:val="left" w:pos="938"/>
        </w:tabs>
        <w:autoSpaceDE/>
        <w:autoSpaceDN/>
        <w:adjustRightInd/>
        <w:spacing w:line="275" w:lineRule="exact"/>
        <w:ind w:firstLine="708"/>
      </w:pPr>
      <w:r w:rsidRPr="00917F98">
        <w:rPr>
          <w:spacing w:val="-1"/>
        </w:rPr>
        <w:t>получение</w:t>
      </w:r>
      <w:r w:rsidRPr="00917F98">
        <w:rPr>
          <w:spacing w:val="-13"/>
        </w:rPr>
        <w:t xml:space="preserve"> </w:t>
      </w:r>
      <w:r w:rsidRPr="00917F98">
        <w:rPr>
          <w:spacing w:val="-1"/>
        </w:rPr>
        <w:t>информации</w:t>
      </w:r>
      <w:r w:rsidRPr="00917F98">
        <w:rPr>
          <w:spacing w:val="-12"/>
        </w:rPr>
        <w:t xml:space="preserve"> </w:t>
      </w:r>
      <w:r w:rsidRPr="00917F98">
        <w:t>о</w:t>
      </w:r>
      <w:r w:rsidRPr="00917F98">
        <w:rPr>
          <w:spacing w:val="-15"/>
        </w:rPr>
        <w:t xml:space="preserve"> </w:t>
      </w:r>
      <w:r w:rsidRPr="00917F98">
        <w:t>порядке</w:t>
      </w:r>
      <w:r w:rsidRPr="00917F98">
        <w:rPr>
          <w:spacing w:val="-16"/>
        </w:rPr>
        <w:t xml:space="preserve"> </w:t>
      </w:r>
      <w:r w:rsidRPr="00917F98">
        <w:t>и</w:t>
      </w:r>
      <w:r w:rsidRPr="00917F98">
        <w:rPr>
          <w:spacing w:val="-12"/>
        </w:rPr>
        <w:t xml:space="preserve"> </w:t>
      </w:r>
      <w:r w:rsidRPr="00917F98">
        <w:rPr>
          <w:spacing w:val="-1"/>
        </w:rPr>
        <w:t>сроках</w:t>
      </w:r>
      <w:r w:rsidRPr="00917F98">
        <w:rPr>
          <w:spacing w:val="-12"/>
        </w:rPr>
        <w:t xml:space="preserve"> </w:t>
      </w:r>
      <w:r w:rsidRPr="00917F98">
        <w:rPr>
          <w:spacing w:val="-1"/>
        </w:rPr>
        <w:t>предоставления</w:t>
      </w:r>
      <w:r w:rsidRPr="00917F98">
        <w:rPr>
          <w:spacing w:val="-12"/>
        </w:rPr>
        <w:t xml:space="preserve"> </w:t>
      </w:r>
      <w:r w:rsidRPr="00917F98">
        <w:rPr>
          <w:spacing w:val="-1"/>
        </w:rPr>
        <w:t>муниципальной</w:t>
      </w:r>
      <w:r w:rsidRPr="00917F98">
        <w:rPr>
          <w:spacing w:val="32"/>
        </w:rPr>
        <w:t xml:space="preserve"> </w:t>
      </w:r>
      <w:r w:rsidRPr="00917F98">
        <w:rPr>
          <w:spacing w:val="-2"/>
        </w:rPr>
        <w:t>услуги;</w:t>
      </w:r>
    </w:p>
    <w:p w14:paraId="41C35170" w14:textId="77777777" w:rsidR="00403711" w:rsidRPr="00917F98" w:rsidRDefault="00403711" w:rsidP="0025545D">
      <w:pPr>
        <w:numPr>
          <w:ilvl w:val="4"/>
          <w:numId w:val="63"/>
        </w:numPr>
        <w:tabs>
          <w:tab w:val="left" w:pos="1043"/>
        </w:tabs>
        <w:autoSpaceDE/>
        <w:autoSpaceDN/>
        <w:adjustRightInd/>
        <w:ind w:right="103" w:firstLine="708"/>
        <w:jc w:val="both"/>
      </w:pPr>
      <w:r w:rsidRPr="00917F98">
        <w:rPr>
          <w:spacing w:val="-1"/>
        </w:rPr>
        <w:t>запись</w:t>
      </w:r>
      <w:r w:rsidRPr="00917F98">
        <w:rPr>
          <w:spacing w:val="34"/>
        </w:rPr>
        <w:t xml:space="preserve"> </w:t>
      </w:r>
      <w:r w:rsidRPr="00917F98">
        <w:t>на</w:t>
      </w:r>
      <w:r w:rsidRPr="00917F98">
        <w:rPr>
          <w:spacing w:val="32"/>
        </w:rPr>
        <w:t xml:space="preserve"> </w:t>
      </w:r>
      <w:r w:rsidRPr="00917F98">
        <w:rPr>
          <w:spacing w:val="-1"/>
        </w:rPr>
        <w:t>прием</w:t>
      </w:r>
      <w:r w:rsidRPr="00917F98">
        <w:rPr>
          <w:spacing w:val="32"/>
        </w:rPr>
        <w:t xml:space="preserve"> </w:t>
      </w:r>
      <w:r w:rsidRPr="00917F98">
        <w:t>в</w:t>
      </w:r>
      <w:r w:rsidRPr="00917F98">
        <w:rPr>
          <w:spacing w:val="32"/>
        </w:rPr>
        <w:t xml:space="preserve"> </w:t>
      </w:r>
      <w:r w:rsidRPr="00917F98">
        <w:rPr>
          <w:spacing w:val="-1"/>
        </w:rPr>
        <w:t>орган,</w:t>
      </w:r>
      <w:r w:rsidRPr="00917F98">
        <w:rPr>
          <w:spacing w:val="33"/>
        </w:rPr>
        <w:t xml:space="preserve"> </w:t>
      </w:r>
      <w:r w:rsidRPr="00917F98">
        <w:rPr>
          <w:spacing w:val="-1"/>
        </w:rPr>
        <w:t>предоставляющий</w:t>
      </w:r>
      <w:r w:rsidRPr="00917F98">
        <w:rPr>
          <w:spacing w:val="36"/>
        </w:rPr>
        <w:t xml:space="preserve"> </w:t>
      </w:r>
      <w:r w:rsidRPr="00917F98">
        <w:rPr>
          <w:spacing w:val="-1"/>
        </w:rPr>
        <w:t>услугу</w:t>
      </w:r>
      <w:r w:rsidRPr="00917F98">
        <w:rPr>
          <w:spacing w:val="28"/>
        </w:rPr>
        <w:t xml:space="preserve"> </w:t>
      </w:r>
      <w:r w:rsidRPr="00917F98">
        <w:t>и</w:t>
      </w:r>
      <w:r w:rsidRPr="00917F98">
        <w:rPr>
          <w:spacing w:val="34"/>
        </w:rPr>
        <w:t xml:space="preserve"> </w:t>
      </w:r>
      <w:r w:rsidRPr="00917F98">
        <w:rPr>
          <w:spacing w:val="-1"/>
        </w:rPr>
        <w:t>другие</w:t>
      </w:r>
      <w:r w:rsidRPr="00917F98">
        <w:rPr>
          <w:spacing w:val="34"/>
        </w:rPr>
        <w:t xml:space="preserve"> </w:t>
      </w:r>
      <w:r w:rsidRPr="00917F98">
        <w:rPr>
          <w:spacing w:val="-1"/>
        </w:rPr>
        <w:t>организации,</w:t>
      </w:r>
      <w:r w:rsidRPr="00917F98">
        <w:rPr>
          <w:spacing w:val="78"/>
        </w:rPr>
        <w:t xml:space="preserve"> </w:t>
      </w:r>
      <w:r w:rsidRPr="00917F98">
        <w:rPr>
          <w:spacing w:val="-1"/>
        </w:rPr>
        <w:t>участвующие</w:t>
      </w:r>
      <w:r w:rsidRPr="00917F98">
        <w:rPr>
          <w:spacing w:val="20"/>
        </w:rPr>
        <w:t xml:space="preserve"> </w:t>
      </w:r>
      <w:r w:rsidRPr="00917F98">
        <w:t>в</w:t>
      </w:r>
      <w:r w:rsidRPr="00917F98">
        <w:rPr>
          <w:spacing w:val="20"/>
        </w:rPr>
        <w:t xml:space="preserve"> </w:t>
      </w:r>
      <w:r w:rsidRPr="00917F98">
        <w:rPr>
          <w:spacing w:val="-1"/>
        </w:rPr>
        <w:t>предоставлении</w:t>
      </w:r>
      <w:r w:rsidRPr="00917F98">
        <w:rPr>
          <w:spacing w:val="22"/>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1"/>
        </w:rPr>
        <w:t xml:space="preserve"> </w:t>
      </w:r>
      <w:r w:rsidRPr="00917F98">
        <w:rPr>
          <w:spacing w:val="-1"/>
        </w:rPr>
        <w:t>многофункциональный</w:t>
      </w:r>
      <w:r w:rsidRPr="00917F98">
        <w:rPr>
          <w:spacing w:val="22"/>
        </w:rPr>
        <w:t xml:space="preserve"> </w:t>
      </w:r>
      <w:r w:rsidRPr="00917F98">
        <w:rPr>
          <w:spacing w:val="1"/>
        </w:rPr>
        <w:t>центр</w:t>
      </w:r>
      <w:r w:rsidRPr="00917F98">
        <w:rPr>
          <w:spacing w:val="67"/>
        </w:rPr>
        <w:t xml:space="preserve"> </w:t>
      </w:r>
      <w:r w:rsidRPr="00917F98">
        <w:rPr>
          <w:spacing w:val="-1"/>
        </w:rPr>
        <w:lastRenderedPageBreak/>
        <w:t>предоставления</w:t>
      </w:r>
      <w:r w:rsidRPr="00917F98">
        <w:rPr>
          <w:spacing w:val="54"/>
        </w:rPr>
        <w:t xml:space="preserve"> </w:t>
      </w:r>
      <w:r w:rsidRPr="00917F98">
        <w:rPr>
          <w:spacing w:val="-1"/>
        </w:rPr>
        <w:t>государственных</w:t>
      </w:r>
      <w:r w:rsidRPr="00917F98">
        <w:rPr>
          <w:spacing w:val="56"/>
        </w:rPr>
        <w:t xml:space="preserve"> </w:t>
      </w:r>
      <w:r w:rsidRPr="00917F98">
        <w:t>и</w:t>
      </w:r>
      <w:r w:rsidRPr="00917F98">
        <w:rPr>
          <w:spacing w:val="55"/>
        </w:rPr>
        <w:t xml:space="preserve"> </w:t>
      </w:r>
      <w:r w:rsidRPr="00917F98">
        <w:rPr>
          <w:spacing w:val="-1"/>
        </w:rPr>
        <w:t>муниципальных</w:t>
      </w:r>
      <w:r w:rsidRPr="00917F98">
        <w:rPr>
          <w:spacing w:val="59"/>
        </w:rPr>
        <w:t xml:space="preserve"> </w:t>
      </w:r>
      <w:r w:rsidRPr="00917F98">
        <w:rPr>
          <w:spacing w:val="-2"/>
        </w:rPr>
        <w:t>услуг</w:t>
      </w:r>
      <w:r w:rsidRPr="00917F98">
        <w:rPr>
          <w:spacing w:val="54"/>
        </w:rPr>
        <w:t xml:space="preserve"> </w:t>
      </w:r>
      <w:r w:rsidRPr="00917F98">
        <w:t>для</w:t>
      </w:r>
      <w:r w:rsidRPr="00917F98">
        <w:rPr>
          <w:spacing w:val="57"/>
        </w:rPr>
        <w:t xml:space="preserve"> </w:t>
      </w:r>
      <w:r w:rsidRPr="00917F98">
        <w:rPr>
          <w:spacing w:val="-1"/>
        </w:rPr>
        <w:t>подачи</w:t>
      </w:r>
      <w:r w:rsidRPr="00917F98">
        <w:rPr>
          <w:spacing w:val="55"/>
        </w:rPr>
        <w:t xml:space="preserve"> </w:t>
      </w:r>
      <w:r w:rsidRPr="00917F98">
        <w:rPr>
          <w:spacing w:val="-1"/>
        </w:rPr>
        <w:t>заявления</w:t>
      </w:r>
      <w:r w:rsidRPr="00917F98">
        <w:rPr>
          <w:spacing w:val="52"/>
        </w:rPr>
        <w:t xml:space="preserve"> </w:t>
      </w:r>
      <w:r w:rsidRPr="00917F98">
        <w:t>о</w:t>
      </w:r>
      <w:r w:rsidRPr="00917F98">
        <w:rPr>
          <w:spacing w:val="67"/>
        </w:rPr>
        <w:t xml:space="preserve"> </w:t>
      </w:r>
      <w:r w:rsidRPr="00917F98">
        <w:rPr>
          <w:spacing w:val="-1"/>
        </w:rPr>
        <w:t>предоставлении</w:t>
      </w:r>
      <w:r w:rsidRPr="00917F98">
        <w:rPr>
          <w:spacing w:val="3"/>
        </w:rPr>
        <w:t xml:space="preserve"> </w:t>
      </w:r>
      <w:r w:rsidRPr="00917F98">
        <w:rPr>
          <w:spacing w:val="-1"/>
        </w:rPr>
        <w:t>услуги;</w:t>
      </w:r>
    </w:p>
    <w:p w14:paraId="7D181225" w14:textId="77777777" w:rsidR="00403711" w:rsidRPr="00917F98" w:rsidRDefault="00403711" w:rsidP="0025545D">
      <w:pPr>
        <w:numPr>
          <w:ilvl w:val="4"/>
          <w:numId w:val="63"/>
        </w:numPr>
        <w:tabs>
          <w:tab w:val="left" w:pos="974"/>
        </w:tabs>
        <w:autoSpaceDE/>
        <w:autoSpaceDN/>
        <w:adjustRightInd/>
        <w:ind w:right="115" w:firstLine="708"/>
        <w:jc w:val="both"/>
      </w:pPr>
      <w:r w:rsidRPr="00917F98">
        <w:rPr>
          <w:spacing w:val="-1"/>
        </w:rPr>
        <w:t>подача</w:t>
      </w:r>
      <w:r w:rsidRPr="00917F98">
        <w:rPr>
          <w:spacing w:val="24"/>
        </w:rPr>
        <w:t xml:space="preserve"> </w:t>
      </w:r>
      <w:r w:rsidRPr="00917F98">
        <w:rPr>
          <w:spacing w:val="-1"/>
        </w:rPr>
        <w:t>заявления</w:t>
      </w:r>
      <w:r w:rsidRPr="00917F98">
        <w:rPr>
          <w:spacing w:val="23"/>
        </w:rPr>
        <w:t xml:space="preserve"> </w:t>
      </w:r>
      <w:r w:rsidRPr="00917F98">
        <w:t>с</w:t>
      </w:r>
      <w:r w:rsidRPr="00917F98">
        <w:rPr>
          <w:spacing w:val="24"/>
        </w:rPr>
        <w:t xml:space="preserve"> </w:t>
      </w:r>
      <w:r w:rsidRPr="00917F98">
        <w:rPr>
          <w:spacing w:val="-1"/>
        </w:rPr>
        <w:t>приложением</w:t>
      </w:r>
      <w:r w:rsidRPr="00917F98">
        <w:rPr>
          <w:spacing w:val="23"/>
        </w:rPr>
        <w:t xml:space="preserve"> </w:t>
      </w:r>
      <w:r w:rsidRPr="00917F98">
        <w:rPr>
          <w:spacing w:val="-1"/>
        </w:rPr>
        <w:t>документов</w:t>
      </w:r>
      <w:r w:rsidRPr="00917F98">
        <w:rPr>
          <w:spacing w:val="24"/>
        </w:rPr>
        <w:t xml:space="preserve"> </w:t>
      </w:r>
      <w:r w:rsidRPr="00917F98">
        <w:t>в</w:t>
      </w:r>
      <w:r w:rsidRPr="00917F98">
        <w:rPr>
          <w:spacing w:val="23"/>
        </w:rPr>
        <w:t xml:space="preserve"> </w:t>
      </w:r>
      <w:r w:rsidRPr="00917F98">
        <w:rPr>
          <w:spacing w:val="-1"/>
        </w:rPr>
        <w:t>электронной</w:t>
      </w:r>
      <w:r w:rsidRPr="00917F98">
        <w:rPr>
          <w:spacing w:val="24"/>
        </w:rPr>
        <w:t xml:space="preserve"> </w:t>
      </w:r>
      <w:r w:rsidRPr="00917F98">
        <w:t>форме</w:t>
      </w:r>
      <w:r w:rsidRPr="00917F98">
        <w:rPr>
          <w:spacing w:val="22"/>
        </w:rPr>
        <w:t xml:space="preserve"> </w:t>
      </w:r>
      <w:r w:rsidRPr="00917F98">
        <w:rPr>
          <w:spacing w:val="-1"/>
        </w:rPr>
        <w:t>посредством</w:t>
      </w:r>
      <w:r w:rsidRPr="00917F98">
        <w:rPr>
          <w:spacing w:val="91"/>
        </w:rPr>
        <w:t xml:space="preserve"> </w:t>
      </w:r>
      <w:r w:rsidRPr="00917F98">
        <w:rPr>
          <w:spacing w:val="-1"/>
        </w:rPr>
        <w:t>заполнения</w:t>
      </w:r>
      <w:r w:rsidRPr="00917F98">
        <w:t xml:space="preserve"> </w:t>
      </w:r>
      <w:r w:rsidRPr="00917F98">
        <w:rPr>
          <w:spacing w:val="-1"/>
        </w:rPr>
        <w:t>электронной</w:t>
      </w:r>
      <w:r w:rsidRPr="00917F98">
        <w:t xml:space="preserve"> формы </w:t>
      </w:r>
      <w:r w:rsidRPr="00917F98">
        <w:rPr>
          <w:spacing w:val="-1"/>
        </w:rPr>
        <w:t>заявления;</w:t>
      </w:r>
    </w:p>
    <w:p w14:paraId="1F7D1B31" w14:textId="77777777" w:rsidR="00403711" w:rsidRPr="00917F98" w:rsidRDefault="00403711" w:rsidP="0025545D">
      <w:pPr>
        <w:numPr>
          <w:ilvl w:val="4"/>
          <w:numId w:val="63"/>
        </w:numPr>
        <w:tabs>
          <w:tab w:val="left" w:pos="1089"/>
        </w:tabs>
        <w:autoSpaceDE/>
        <w:autoSpaceDN/>
        <w:adjustRightInd/>
        <w:spacing w:before="46"/>
        <w:ind w:right="107" w:firstLine="708"/>
        <w:jc w:val="both"/>
      </w:pPr>
      <w:r w:rsidRPr="00917F98">
        <w:rPr>
          <w:spacing w:val="-1"/>
        </w:rPr>
        <w:t>оплаты</w:t>
      </w:r>
      <w:r w:rsidRPr="00917F98">
        <w:rPr>
          <w:spacing w:val="19"/>
        </w:rPr>
        <w:t xml:space="preserve"> </w:t>
      </w:r>
      <w:r w:rsidRPr="00917F98">
        <w:t>иных</w:t>
      </w:r>
      <w:r w:rsidRPr="00917F98">
        <w:rPr>
          <w:spacing w:val="18"/>
        </w:rPr>
        <w:t xml:space="preserve"> </w:t>
      </w:r>
      <w:r w:rsidRPr="00917F98">
        <w:rPr>
          <w:spacing w:val="-1"/>
        </w:rPr>
        <w:t>платежей,</w:t>
      </w:r>
      <w:r w:rsidRPr="00917F98">
        <w:rPr>
          <w:spacing w:val="18"/>
        </w:rPr>
        <w:t xml:space="preserve"> </w:t>
      </w:r>
      <w:r w:rsidRPr="00917F98">
        <w:rPr>
          <w:spacing w:val="-1"/>
        </w:rPr>
        <w:t>взимаемых</w:t>
      </w:r>
      <w:r w:rsidRPr="00917F98">
        <w:rPr>
          <w:spacing w:val="20"/>
        </w:rPr>
        <w:t xml:space="preserve"> </w:t>
      </w:r>
      <w:r w:rsidRPr="00917F98">
        <w:t>в</w:t>
      </w:r>
      <w:r w:rsidRPr="00917F98">
        <w:rPr>
          <w:spacing w:val="25"/>
        </w:rPr>
        <w:t xml:space="preserve"> </w:t>
      </w:r>
      <w:r w:rsidRPr="00917F98">
        <w:rPr>
          <w:spacing w:val="-1"/>
        </w:rPr>
        <w:t>соответствии</w:t>
      </w:r>
      <w:r w:rsidRPr="00917F98">
        <w:rPr>
          <w:spacing w:val="19"/>
        </w:rPr>
        <w:t xml:space="preserve"> </w:t>
      </w:r>
      <w:r w:rsidRPr="00917F98">
        <w:t>с</w:t>
      </w:r>
      <w:r w:rsidRPr="00917F98">
        <w:rPr>
          <w:spacing w:val="18"/>
        </w:rPr>
        <w:t xml:space="preserve"> </w:t>
      </w:r>
      <w:r w:rsidRPr="00917F98">
        <w:rPr>
          <w:spacing w:val="-1"/>
        </w:rPr>
        <w:t>законодательством</w:t>
      </w:r>
      <w:r w:rsidRPr="00917F98">
        <w:rPr>
          <w:spacing w:val="75"/>
        </w:rPr>
        <w:t xml:space="preserve"> </w:t>
      </w:r>
      <w:r w:rsidRPr="00917F98">
        <w:rPr>
          <w:spacing w:val="-1"/>
        </w:rPr>
        <w:t>Российской</w:t>
      </w:r>
      <w:r w:rsidRPr="00917F98">
        <w:rPr>
          <w:spacing w:val="15"/>
        </w:rPr>
        <w:t xml:space="preserve"> </w:t>
      </w:r>
      <w:r w:rsidRPr="00917F98">
        <w:rPr>
          <w:spacing w:val="-1"/>
        </w:rPr>
        <w:t>Федерации</w:t>
      </w:r>
      <w:r w:rsidRPr="00917F98">
        <w:rPr>
          <w:spacing w:val="17"/>
        </w:rPr>
        <w:t xml:space="preserve"> </w:t>
      </w:r>
      <w:r w:rsidRPr="00917F98">
        <w:t>(в</w:t>
      </w:r>
      <w:r w:rsidRPr="00917F98">
        <w:rPr>
          <w:spacing w:val="15"/>
        </w:rPr>
        <w:t xml:space="preserve"> </w:t>
      </w:r>
      <w:r w:rsidRPr="00917F98">
        <w:rPr>
          <w:spacing w:val="-1"/>
        </w:rPr>
        <w:t>данном</w:t>
      </w:r>
      <w:r w:rsidRPr="00917F98">
        <w:rPr>
          <w:spacing w:val="15"/>
        </w:rPr>
        <w:t xml:space="preserve"> </w:t>
      </w:r>
      <w:r w:rsidRPr="00917F98">
        <w:rPr>
          <w:spacing w:val="-1"/>
        </w:rPr>
        <w:t>случае</w:t>
      </w:r>
      <w:r w:rsidRPr="00917F98">
        <w:rPr>
          <w:spacing w:val="15"/>
        </w:rPr>
        <w:t xml:space="preserve"> </w:t>
      </w:r>
      <w:r w:rsidRPr="00917F98">
        <w:t>не</w:t>
      </w:r>
      <w:r w:rsidRPr="00917F98">
        <w:rPr>
          <w:spacing w:val="15"/>
        </w:rPr>
        <w:t xml:space="preserve"> </w:t>
      </w:r>
      <w:r w:rsidRPr="00917F98">
        <w:rPr>
          <w:spacing w:val="-1"/>
        </w:rPr>
        <w:t>предусматривает,</w:t>
      </w:r>
      <w:r w:rsidRPr="00917F98">
        <w:rPr>
          <w:spacing w:val="17"/>
        </w:rPr>
        <w:t xml:space="preserve"> </w:t>
      </w:r>
      <w:r w:rsidRPr="00917F98">
        <w:rPr>
          <w:spacing w:val="-1"/>
        </w:rPr>
        <w:t>муниципальная</w:t>
      </w:r>
      <w:r w:rsidRPr="00917F98">
        <w:rPr>
          <w:spacing w:val="18"/>
        </w:rPr>
        <w:t xml:space="preserve"> </w:t>
      </w:r>
      <w:r w:rsidRPr="00917F98">
        <w:rPr>
          <w:spacing w:val="-2"/>
        </w:rPr>
        <w:t>услуга</w:t>
      </w:r>
      <w:r w:rsidRPr="00917F98">
        <w:rPr>
          <w:spacing w:val="77"/>
        </w:rPr>
        <w:t xml:space="preserve"> </w:t>
      </w:r>
      <w:r w:rsidRPr="00917F98">
        <w:rPr>
          <w:spacing w:val="-1"/>
        </w:rPr>
        <w:t>предоставляется</w:t>
      </w:r>
      <w:r w:rsidRPr="00917F98">
        <w:t xml:space="preserve"> бесплатно):</w:t>
      </w:r>
    </w:p>
    <w:p w14:paraId="1D88E31F" w14:textId="77777777" w:rsidR="00403711" w:rsidRPr="00917F98" w:rsidRDefault="00403711" w:rsidP="0025545D">
      <w:pPr>
        <w:numPr>
          <w:ilvl w:val="4"/>
          <w:numId w:val="63"/>
        </w:numPr>
        <w:tabs>
          <w:tab w:val="left" w:pos="1132"/>
        </w:tabs>
        <w:autoSpaceDE/>
        <w:autoSpaceDN/>
        <w:adjustRightInd/>
        <w:ind w:right="111" w:firstLine="708"/>
        <w:jc w:val="both"/>
      </w:pPr>
      <w:r w:rsidRPr="00917F98">
        <w:rPr>
          <w:spacing w:val="-1"/>
        </w:rPr>
        <w:t>получения</w:t>
      </w:r>
      <w:r w:rsidRPr="00917F98">
        <w:rPr>
          <w:spacing w:val="2"/>
        </w:rPr>
        <w:t xml:space="preserve"> </w:t>
      </w:r>
      <w:r w:rsidRPr="00917F98">
        <w:rPr>
          <w:spacing w:val="-1"/>
        </w:rPr>
        <w:t>сведений</w:t>
      </w:r>
      <w:r w:rsidRPr="00917F98">
        <w:rPr>
          <w:spacing w:val="3"/>
        </w:rPr>
        <w:t xml:space="preserve"> </w:t>
      </w:r>
      <w:r w:rsidRPr="00917F98">
        <w:t>о</w:t>
      </w:r>
      <w:r w:rsidRPr="00917F98">
        <w:rPr>
          <w:spacing w:val="57"/>
        </w:rPr>
        <w:t xml:space="preserve"> </w:t>
      </w:r>
      <w:r w:rsidRPr="00917F98">
        <w:t>ходе</w:t>
      </w:r>
      <w:r w:rsidRPr="00917F98">
        <w:rPr>
          <w:spacing w:val="1"/>
        </w:rPr>
        <w:t xml:space="preserve"> </w:t>
      </w:r>
      <w:r w:rsidRPr="00917F98">
        <w:rPr>
          <w:spacing w:val="-1"/>
        </w:rPr>
        <w:t>выполнения</w:t>
      </w:r>
      <w:r w:rsidRPr="00917F98">
        <w:rPr>
          <w:spacing w:val="59"/>
        </w:rPr>
        <w:t xml:space="preserve"> </w:t>
      </w:r>
      <w:r w:rsidRPr="00917F98">
        <w:rPr>
          <w:spacing w:val="-1"/>
        </w:rPr>
        <w:t>заявления</w:t>
      </w:r>
      <w:r w:rsidRPr="00917F98">
        <w:rPr>
          <w:spacing w:val="2"/>
        </w:rPr>
        <w:t xml:space="preserve"> </w:t>
      </w:r>
      <w:r w:rsidRPr="00917F98">
        <w:t>о</w:t>
      </w:r>
      <w:r w:rsidRPr="00917F98">
        <w:rPr>
          <w:spacing w:val="59"/>
        </w:rPr>
        <w:t xml:space="preserve"> </w:t>
      </w:r>
      <w:r w:rsidRPr="00917F98">
        <w:rPr>
          <w:spacing w:val="-1"/>
        </w:rPr>
        <w:t>предоставлении</w:t>
      </w:r>
      <w:r w:rsidRPr="00917F98">
        <w:rPr>
          <w:spacing w:val="67"/>
        </w:rPr>
        <w:t xml:space="preserve"> </w:t>
      </w:r>
      <w:r w:rsidRPr="00917F98">
        <w:rPr>
          <w:spacing w:val="-1"/>
        </w:rPr>
        <w:t>муниципальной</w:t>
      </w:r>
      <w:r w:rsidRPr="00917F98">
        <w:rPr>
          <w:spacing w:val="3"/>
        </w:rPr>
        <w:t xml:space="preserve"> </w:t>
      </w:r>
      <w:r w:rsidRPr="00917F98">
        <w:rPr>
          <w:spacing w:val="-2"/>
        </w:rPr>
        <w:t>услуги;</w:t>
      </w:r>
    </w:p>
    <w:p w14:paraId="277DD835" w14:textId="77777777" w:rsidR="00403711" w:rsidRPr="00917F98" w:rsidRDefault="00403711" w:rsidP="0025545D">
      <w:pPr>
        <w:numPr>
          <w:ilvl w:val="4"/>
          <w:numId w:val="63"/>
        </w:numPr>
        <w:tabs>
          <w:tab w:val="left" w:pos="950"/>
        </w:tabs>
        <w:autoSpaceDE/>
        <w:autoSpaceDN/>
        <w:adjustRightInd/>
        <w:ind w:left="949" w:hanging="139"/>
      </w:pPr>
      <w:r w:rsidRPr="00917F98">
        <w:rPr>
          <w:spacing w:val="-1"/>
        </w:rPr>
        <w:t>получения</w:t>
      </w:r>
      <w:r w:rsidRPr="00917F98">
        <w:t xml:space="preserve"> </w:t>
      </w:r>
      <w:r w:rsidRPr="00917F98">
        <w:rPr>
          <w:spacing w:val="-1"/>
        </w:rPr>
        <w:t>результата</w:t>
      </w:r>
      <w:r w:rsidRPr="00917F98">
        <w:rPr>
          <w:spacing w:val="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21DC28B8" w14:textId="77777777" w:rsidR="00403711" w:rsidRPr="00917F98" w:rsidRDefault="00403711" w:rsidP="0025545D">
      <w:pPr>
        <w:numPr>
          <w:ilvl w:val="4"/>
          <w:numId w:val="63"/>
        </w:numPr>
        <w:tabs>
          <w:tab w:val="left" w:pos="950"/>
        </w:tabs>
        <w:autoSpaceDE/>
        <w:autoSpaceDN/>
        <w:adjustRightInd/>
        <w:ind w:left="949" w:hanging="139"/>
      </w:pPr>
      <w:r w:rsidRPr="00917F98">
        <w:rPr>
          <w:spacing w:val="-1"/>
        </w:rPr>
        <w:t>осуществления</w:t>
      </w:r>
      <w:r w:rsidRPr="00917F98">
        <w:t xml:space="preserve"> </w:t>
      </w:r>
      <w:r w:rsidRPr="00917F98">
        <w:rPr>
          <w:spacing w:val="-1"/>
        </w:rPr>
        <w:t>оценки</w:t>
      </w:r>
      <w:r w:rsidRPr="00917F98">
        <w:t xml:space="preserve"> </w:t>
      </w:r>
      <w:r w:rsidRPr="00917F98">
        <w:rPr>
          <w:spacing w:val="-1"/>
        </w:rPr>
        <w:t xml:space="preserve">качества </w:t>
      </w:r>
      <w:r w:rsidRPr="00917F98">
        <w:t>предоставления</w:t>
      </w:r>
      <w:r w:rsidRPr="00917F98">
        <w:rPr>
          <w:spacing w:val="2"/>
        </w:rPr>
        <w:t xml:space="preserve"> </w:t>
      </w:r>
      <w:r w:rsidRPr="00917F98">
        <w:rPr>
          <w:spacing w:val="-2"/>
        </w:rPr>
        <w:t>услуги;</w:t>
      </w:r>
    </w:p>
    <w:p w14:paraId="1612EEEB" w14:textId="77777777" w:rsidR="00403711" w:rsidRPr="00917F98" w:rsidRDefault="00403711" w:rsidP="0025545D">
      <w:pPr>
        <w:numPr>
          <w:ilvl w:val="4"/>
          <w:numId w:val="63"/>
        </w:numPr>
        <w:tabs>
          <w:tab w:val="left" w:pos="1031"/>
        </w:tabs>
        <w:autoSpaceDE/>
        <w:autoSpaceDN/>
        <w:adjustRightInd/>
        <w:ind w:right="110" w:firstLine="708"/>
        <w:jc w:val="both"/>
      </w:pPr>
      <w:r w:rsidRPr="00917F98">
        <w:rPr>
          <w:spacing w:val="-1"/>
        </w:rPr>
        <w:t>досудебного</w:t>
      </w:r>
      <w:r w:rsidRPr="00917F98">
        <w:rPr>
          <w:spacing w:val="21"/>
        </w:rPr>
        <w:t xml:space="preserve"> </w:t>
      </w:r>
      <w:r w:rsidRPr="00917F98">
        <w:rPr>
          <w:spacing w:val="-1"/>
        </w:rPr>
        <w:t>(внесудебного)</w:t>
      </w:r>
      <w:r w:rsidRPr="00917F98">
        <w:rPr>
          <w:spacing w:val="20"/>
        </w:rPr>
        <w:t xml:space="preserve"> </w:t>
      </w:r>
      <w:r w:rsidRPr="00917F98">
        <w:rPr>
          <w:spacing w:val="-1"/>
        </w:rPr>
        <w:t>обжалования</w:t>
      </w:r>
      <w:r w:rsidRPr="00917F98">
        <w:rPr>
          <w:spacing w:val="23"/>
        </w:rPr>
        <w:t xml:space="preserve"> </w:t>
      </w:r>
      <w:r w:rsidRPr="00917F98">
        <w:rPr>
          <w:spacing w:val="-1"/>
        </w:rPr>
        <w:t>решений</w:t>
      </w:r>
      <w:r w:rsidRPr="00917F98">
        <w:rPr>
          <w:spacing w:val="22"/>
        </w:rPr>
        <w:t xml:space="preserve"> </w:t>
      </w:r>
      <w:r w:rsidRPr="00917F98">
        <w:t>и</w:t>
      </w:r>
      <w:r w:rsidRPr="00917F98">
        <w:rPr>
          <w:spacing w:val="22"/>
        </w:rPr>
        <w:t xml:space="preserve"> </w:t>
      </w:r>
      <w:r w:rsidRPr="00917F98">
        <w:rPr>
          <w:spacing w:val="-1"/>
        </w:rPr>
        <w:t>действий</w:t>
      </w:r>
      <w:r w:rsidRPr="00917F98">
        <w:rPr>
          <w:spacing w:val="22"/>
        </w:rPr>
        <w:t xml:space="preserve"> </w:t>
      </w:r>
      <w:r w:rsidRPr="00917F98">
        <w:rPr>
          <w:spacing w:val="-1"/>
        </w:rPr>
        <w:t>(бездействий)</w:t>
      </w:r>
      <w:r w:rsidRPr="00917F98">
        <w:rPr>
          <w:spacing w:val="95"/>
        </w:rPr>
        <w:t xml:space="preserve"> </w:t>
      </w:r>
      <w:r w:rsidRPr="00917F98">
        <w:rPr>
          <w:spacing w:val="-1"/>
        </w:rPr>
        <w:t>органа,</w:t>
      </w:r>
      <w:r w:rsidRPr="00917F98">
        <w:rPr>
          <w:spacing w:val="18"/>
        </w:rPr>
        <w:t xml:space="preserve"> </w:t>
      </w:r>
      <w:r w:rsidRPr="00917F98">
        <w:rPr>
          <w:spacing w:val="-1"/>
        </w:rPr>
        <w:t>предоставляющего</w:t>
      </w:r>
      <w:r w:rsidRPr="00917F98">
        <w:rPr>
          <w:spacing w:val="23"/>
        </w:rPr>
        <w:t xml:space="preserve"> </w:t>
      </w:r>
      <w:r w:rsidRPr="00917F98">
        <w:rPr>
          <w:spacing w:val="-1"/>
        </w:rPr>
        <w:t>услугу</w:t>
      </w:r>
      <w:r w:rsidRPr="00917F98">
        <w:rPr>
          <w:spacing w:val="14"/>
        </w:rPr>
        <w:t xml:space="preserve"> </w:t>
      </w:r>
      <w:r w:rsidRPr="00917F98">
        <w:t>и</w:t>
      </w:r>
      <w:r w:rsidRPr="00917F98">
        <w:rPr>
          <w:spacing w:val="19"/>
        </w:rPr>
        <w:t xml:space="preserve"> </w:t>
      </w:r>
      <w:r w:rsidRPr="00917F98">
        <w:rPr>
          <w:spacing w:val="-1"/>
        </w:rPr>
        <w:t>других</w:t>
      </w:r>
      <w:r w:rsidRPr="00917F98">
        <w:rPr>
          <w:spacing w:val="21"/>
        </w:rPr>
        <w:t xml:space="preserve"> </w:t>
      </w:r>
      <w:r w:rsidRPr="00917F98">
        <w:rPr>
          <w:spacing w:val="-1"/>
        </w:rPr>
        <w:t>организаций,</w:t>
      </w:r>
      <w:r w:rsidRPr="00917F98">
        <w:rPr>
          <w:spacing w:val="21"/>
        </w:rPr>
        <w:t xml:space="preserve"> </w:t>
      </w:r>
      <w:r w:rsidRPr="00917F98">
        <w:rPr>
          <w:spacing w:val="-1"/>
        </w:rPr>
        <w:t>участвующих</w:t>
      </w:r>
      <w:r w:rsidRPr="00917F98">
        <w:rPr>
          <w:spacing w:val="21"/>
        </w:rPr>
        <w:t xml:space="preserve"> </w:t>
      </w:r>
      <w:r w:rsidRPr="00917F98">
        <w:t>в</w:t>
      </w:r>
      <w:r w:rsidRPr="00917F98">
        <w:rPr>
          <w:spacing w:val="18"/>
        </w:rPr>
        <w:t xml:space="preserve"> </w:t>
      </w:r>
      <w:r w:rsidRPr="00917F98">
        <w:rPr>
          <w:spacing w:val="-1"/>
        </w:rPr>
        <w:t>предоставлении</w:t>
      </w:r>
      <w:r w:rsidRPr="00917F98">
        <w:rPr>
          <w:spacing w:val="94"/>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 xml:space="preserve">и </w:t>
      </w:r>
      <w:r w:rsidRPr="00917F98">
        <w:rPr>
          <w:spacing w:val="-1"/>
        </w:rPr>
        <w:t>их</w:t>
      </w:r>
      <w:r w:rsidRPr="00917F98">
        <w:rPr>
          <w:spacing w:val="2"/>
        </w:rPr>
        <w:t xml:space="preserve"> </w:t>
      </w:r>
      <w:r w:rsidRPr="00917F98">
        <w:rPr>
          <w:spacing w:val="-1"/>
        </w:rPr>
        <w:t>должностных</w:t>
      </w:r>
      <w:r w:rsidRPr="00917F98">
        <w:rPr>
          <w:spacing w:val="2"/>
        </w:rPr>
        <w:t xml:space="preserve"> </w:t>
      </w:r>
      <w:r w:rsidRPr="00917F98">
        <w:rPr>
          <w:spacing w:val="-1"/>
        </w:rPr>
        <w:t>лиц.</w:t>
      </w:r>
    </w:p>
    <w:p w14:paraId="6F645934" w14:textId="77777777" w:rsidR="00403711" w:rsidRPr="00917F98" w:rsidRDefault="00403711" w:rsidP="0025545D">
      <w:pPr>
        <w:numPr>
          <w:ilvl w:val="2"/>
          <w:numId w:val="61"/>
        </w:numPr>
        <w:tabs>
          <w:tab w:val="left" w:pos="1578"/>
        </w:tabs>
        <w:autoSpaceDE/>
        <w:autoSpaceDN/>
        <w:adjustRightInd/>
        <w:spacing w:before="2" w:line="276" w:lineRule="auto"/>
        <w:ind w:right="102" w:firstLine="708"/>
        <w:jc w:val="both"/>
      </w:pPr>
      <w:r w:rsidRPr="00917F98">
        <w:rPr>
          <w:spacing w:val="-1"/>
        </w:rPr>
        <w:t xml:space="preserve">Возможность </w:t>
      </w:r>
      <w:r w:rsidRPr="00917F98">
        <w:t>личного</w:t>
      </w:r>
      <w:r w:rsidRPr="00917F98">
        <w:rPr>
          <w:spacing w:val="-5"/>
        </w:rPr>
        <w:t xml:space="preserve"> </w:t>
      </w:r>
      <w:r w:rsidRPr="00917F98">
        <w:rPr>
          <w:spacing w:val="-1"/>
        </w:rPr>
        <w:t>получения</w:t>
      </w:r>
      <w:r w:rsidRPr="00917F98">
        <w:rPr>
          <w:spacing w:val="-3"/>
        </w:rPr>
        <w:t xml:space="preserve"> </w:t>
      </w:r>
      <w:r w:rsidRPr="00917F98">
        <w:rPr>
          <w:spacing w:val="-1"/>
        </w:rPr>
        <w:t>результата</w:t>
      </w:r>
      <w:r w:rsidRPr="00917F98">
        <w:rPr>
          <w:spacing w:val="-3"/>
        </w:rPr>
        <w:t xml:space="preserve"> </w:t>
      </w:r>
      <w:r w:rsidRPr="00917F98">
        <w:rPr>
          <w:spacing w:val="-1"/>
        </w:rPr>
        <w:t>предоставления</w:t>
      </w:r>
      <w:r w:rsidRPr="00917F98">
        <w:t xml:space="preserve"> </w:t>
      </w:r>
      <w:r w:rsidRPr="00917F98">
        <w:rPr>
          <w:spacing w:val="-1"/>
        </w:rPr>
        <w:t>услуги</w:t>
      </w:r>
      <w:r w:rsidRPr="00917F98">
        <w:rPr>
          <w:spacing w:val="-2"/>
        </w:rPr>
        <w:t xml:space="preserve"> </w:t>
      </w:r>
      <w:r w:rsidRPr="00917F98">
        <w:t>в</w:t>
      </w:r>
      <w:r w:rsidRPr="00917F98">
        <w:rPr>
          <w:spacing w:val="-3"/>
        </w:rPr>
        <w:t xml:space="preserve"> </w:t>
      </w:r>
      <w:r w:rsidRPr="00917F98">
        <w:t>форме</w:t>
      </w:r>
      <w:r w:rsidRPr="00917F98">
        <w:rPr>
          <w:spacing w:val="58"/>
        </w:rPr>
        <w:t xml:space="preserve"> </w:t>
      </w:r>
      <w:r w:rsidRPr="00917F98">
        <w:rPr>
          <w:spacing w:val="-1"/>
        </w:rPr>
        <w:t>бумажного</w:t>
      </w:r>
      <w:r w:rsidRPr="00917F98">
        <w:rPr>
          <w:spacing w:val="18"/>
        </w:rPr>
        <w:t xml:space="preserve"> </w:t>
      </w:r>
      <w:r w:rsidRPr="00917F98">
        <w:rPr>
          <w:spacing w:val="-1"/>
        </w:rPr>
        <w:t>документа</w:t>
      </w:r>
      <w:r w:rsidRPr="00917F98">
        <w:rPr>
          <w:spacing w:val="21"/>
        </w:rPr>
        <w:t xml:space="preserve"> </w:t>
      </w:r>
      <w:r w:rsidRPr="00917F98">
        <w:rPr>
          <w:spacing w:val="-1"/>
        </w:rPr>
        <w:t>через</w:t>
      </w:r>
      <w:r w:rsidRPr="00917F98">
        <w:rPr>
          <w:spacing w:val="19"/>
        </w:rPr>
        <w:t xml:space="preserve"> </w:t>
      </w:r>
      <w:r w:rsidRPr="00917F98">
        <w:t>ГАУ</w:t>
      </w:r>
      <w:r w:rsidRPr="00917F98">
        <w:rPr>
          <w:spacing w:val="24"/>
        </w:rPr>
        <w:t xml:space="preserve"> </w:t>
      </w:r>
      <w:r w:rsidRPr="00917F98">
        <w:rPr>
          <w:spacing w:val="-2"/>
        </w:rPr>
        <w:t>«МФЦ</w:t>
      </w:r>
      <w:r w:rsidRPr="00917F98">
        <w:rPr>
          <w:spacing w:val="18"/>
        </w:rPr>
        <w:t xml:space="preserve"> </w:t>
      </w:r>
      <w:r w:rsidRPr="00917F98">
        <w:t>РС(Я)»</w:t>
      </w:r>
      <w:r w:rsidRPr="00917F98">
        <w:rPr>
          <w:spacing w:val="11"/>
        </w:rPr>
        <w:t xml:space="preserve"> </w:t>
      </w:r>
      <w:r w:rsidRPr="00917F98">
        <w:t>при</w:t>
      </w:r>
      <w:r w:rsidRPr="00917F98">
        <w:rPr>
          <w:spacing w:val="19"/>
        </w:rPr>
        <w:t xml:space="preserve"> </w:t>
      </w:r>
      <w:r w:rsidRPr="00917F98">
        <w:rPr>
          <w:spacing w:val="-1"/>
        </w:rPr>
        <w:t>наличии</w:t>
      </w:r>
      <w:r w:rsidRPr="00917F98">
        <w:rPr>
          <w:spacing w:val="17"/>
        </w:rPr>
        <w:t xml:space="preserve"> </w:t>
      </w:r>
      <w:r w:rsidRPr="00917F98">
        <w:rPr>
          <w:spacing w:val="-1"/>
        </w:rPr>
        <w:t>заключенного</w:t>
      </w:r>
      <w:r w:rsidRPr="00917F98">
        <w:rPr>
          <w:spacing w:val="18"/>
        </w:rPr>
        <w:t xml:space="preserve"> </w:t>
      </w:r>
      <w:r w:rsidRPr="00917F98">
        <w:t>между</w:t>
      </w:r>
      <w:r w:rsidRPr="00917F98">
        <w:rPr>
          <w:spacing w:val="16"/>
        </w:rPr>
        <w:t xml:space="preserve"> </w:t>
      </w:r>
      <w:r w:rsidRPr="00917F98">
        <w:rPr>
          <w:spacing w:val="-1"/>
        </w:rPr>
        <w:t>через</w:t>
      </w:r>
      <w:r w:rsidRPr="00917F98">
        <w:rPr>
          <w:spacing w:val="71"/>
        </w:rPr>
        <w:t xml:space="preserve"> </w:t>
      </w:r>
      <w:r w:rsidRPr="00917F98">
        <w:t>ГАУ</w:t>
      </w:r>
      <w:r w:rsidRPr="00917F98">
        <w:rPr>
          <w:spacing w:val="-2"/>
        </w:rPr>
        <w:t xml:space="preserve"> «МФЦ</w:t>
      </w:r>
      <w:r w:rsidRPr="00917F98">
        <w:rPr>
          <w:spacing w:val="-6"/>
        </w:rPr>
        <w:t xml:space="preserve"> </w:t>
      </w:r>
      <w:r w:rsidRPr="00917F98">
        <w:t>РС(Я)»</w:t>
      </w:r>
      <w:r w:rsidRPr="00917F98">
        <w:rPr>
          <w:spacing w:val="-15"/>
        </w:rPr>
        <w:t xml:space="preserve"> </w:t>
      </w:r>
      <w:r w:rsidRPr="00917F98">
        <w:t>и</w:t>
      </w:r>
      <w:r w:rsidRPr="00917F98">
        <w:rPr>
          <w:spacing w:val="-4"/>
        </w:rPr>
        <w:t xml:space="preserve"> </w:t>
      </w:r>
      <w:r w:rsidRPr="00917F98">
        <w:rPr>
          <w:spacing w:val="-1"/>
        </w:rPr>
        <w:t>Администрацией</w:t>
      </w:r>
      <w:r w:rsidRPr="00917F98">
        <w:rPr>
          <w:spacing w:val="-4"/>
        </w:rPr>
        <w:t xml:space="preserve"> </w:t>
      </w:r>
      <w:r w:rsidRPr="00917F98">
        <w:rPr>
          <w:spacing w:val="-1"/>
        </w:rPr>
        <w:t>соответствующего</w:t>
      </w:r>
      <w:r w:rsidRPr="00917F98">
        <w:rPr>
          <w:spacing w:val="-5"/>
        </w:rPr>
        <w:t xml:space="preserve"> </w:t>
      </w:r>
      <w:r w:rsidRPr="00917F98">
        <w:rPr>
          <w:spacing w:val="-1"/>
        </w:rPr>
        <w:t>соглашения</w:t>
      </w:r>
      <w:r w:rsidRPr="00917F98">
        <w:rPr>
          <w:spacing w:val="-5"/>
        </w:rPr>
        <w:t xml:space="preserve"> </w:t>
      </w:r>
      <w:r w:rsidRPr="00917F98">
        <w:t>о</w:t>
      </w:r>
      <w:r w:rsidRPr="00917F98">
        <w:rPr>
          <w:spacing w:val="-5"/>
        </w:rPr>
        <w:t xml:space="preserve"> </w:t>
      </w:r>
      <w:r w:rsidRPr="00917F98">
        <w:t>взаимодействии,</w:t>
      </w:r>
      <w:r w:rsidRPr="00917F98">
        <w:rPr>
          <w:spacing w:val="-10"/>
        </w:rPr>
        <w:t xml:space="preserve"> </w:t>
      </w:r>
      <w:r w:rsidRPr="00917F98">
        <w:t>в</w:t>
      </w:r>
      <w:r w:rsidRPr="00917F98">
        <w:rPr>
          <w:spacing w:val="71"/>
        </w:rPr>
        <w:t xml:space="preserve"> </w:t>
      </w:r>
      <w:r w:rsidRPr="00917F98">
        <w:t>этом</w:t>
      </w:r>
      <w:r w:rsidRPr="00917F98">
        <w:rPr>
          <w:spacing w:val="-1"/>
        </w:rPr>
        <w:t xml:space="preserve"> случае</w:t>
      </w:r>
      <w:r w:rsidRPr="00917F98">
        <w:rPr>
          <w:spacing w:val="1"/>
        </w:rPr>
        <w:t xml:space="preserve"> </w:t>
      </w:r>
      <w:r w:rsidRPr="00917F98">
        <w:rPr>
          <w:spacing w:val="-1"/>
        </w:rPr>
        <w:t>срок</w:t>
      </w:r>
      <w:r w:rsidRPr="00917F98">
        <w:t xml:space="preserve"> </w:t>
      </w:r>
      <w:r w:rsidRPr="00917F98">
        <w:rPr>
          <w:spacing w:val="-1"/>
        </w:rPr>
        <w:t>выдачи</w:t>
      </w:r>
      <w:r w:rsidRPr="00917F98">
        <w:t xml:space="preserve"> </w:t>
      </w:r>
      <w:r w:rsidRPr="00917F98">
        <w:rPr>
          <w:spacing w:val="-1"/>
        </w:rPr>
        <w:t>результата</w:t>
      </w:r>
      <w:r w:rsidRPr="00917F98">
        <w:rPr>
          <w:spacing w:val="4"/>
        </w:rPr>
        <w:t xml:space="preserve"> </w:t>
      </w:r>
      <w:r w:rsidRPr="00917F98">
        <w:rPr>
          <w:spacing w:val="-1"/>
        </w:rPr>
        <w:t>увеличивается</w:t>
      </w:r>
      <w:r w:rsidRPr="00917F98">
        <w:t xml:space="preserve"> на</w:t>
      </w:r>
      <w:r w:rsidRPr="00917F98">
        <w:rPr>
          <w:spacing w:val="-1"/>
        </w:rPr>
        <w:t xml:space="preserve"> </w:t>
      </w:r>
      <w:r w:rsidRPr="00917F98">
        <w:t>три</w:t>
      </w:r>
      <w:r w:rsidRPr="00917F98">
        <w:rPr>
          <w:spacing w:val="1"/>
        </w:rPr>
        <w:t xml:space="preserve"> </w:t>
      </w:r>
      <w:r w:rsidRPr="00917F98">
        <w:rPr>
          <w:spacing w:val="-1"/>
        </w:rPr>
        <w:t>рабочих</w:t>
      </w:r>
      <w:r w:rsidRPr="00917F98">
        <w:rPr>
          <w:spacing w:val="2"/>
        </w:rPr>
        <w:t xml:space="preserve"> </w:t>
      </w:r>
      <w:r w:rsidRPr="00917F98">
        <w:rPr>
          <w:spacing w:val="-2"/>
        </w:rPr>
        <w:t>дня.</w:t>
      </w:r>
    </w:p>
    <w:p w14:paraId="77BF03B1" w14:textId="77777777" w:rsidR="00403711" w:rsidRPr="00917F98" w:rsidRDefault="00403711" w:rsidP="0025545D">
      <w:pPr>
        <w:numPr>
          <w:ilvl w:val="2"/>
          <w:numId w:val="61"/>
        </w:numPr>
        <w:tabs>
          <w:tab w:val="left" w:pos="1518"/>
        </w:tabs>
        <w:autoSpaceDE/>
        <w:autoSpaceDN/>
        <w:adjustRightInd/>
        <w:spacing w:before="1" w:line="276" w:lineRule="auto"/>
        <w:ind w:right="105" w:firstLine="708"/>
        <w:jc w:val="both"/>
      </w:pPr>
      <w:r w:rsidRPr="00917F98">
        <w:t>При</w:t>
      </w:r>
      <w:r w:rsidRPr="00917F98">
        <w:rPr>
          <w:spacing w:val="55"/>
        </w:rPr>
        <w:t xml:space="preserve"> </w:t>
      </w:r>
      <w:r w:rsidRPr="00917F98">
        <w:rPr>
          <w:spacing w:val="-1"/>
        </w:rPr>
        <w:t>направлении</w:t>
      </w:r>
      <w:r w:rsidRPr="00917F98">
        <w:rPr>
          <w:spacing w:val="53"/>
        </w:rPr>
        <w:t xml:space="preserve"> </w:t>
      </w:r>
      <w:r w:rsidRPr="00917F98">
        <w:rPr>
          <w:spacing w:val="-1"/>
        </w:rPr>
        <w:t>запроса</w:t>
      </w:r>
      <w:r w:rsidRPr="00917F98">
        <w:rPr>
          <w:spacing w:val="54"/>
        </w:rPr>
        <w:t xml:space="preserve"> </w:t>
      </w:r>
      <w:r w:rsidRPr="00917F98">
        <w:t>о</w:t>
      </w:r>
      <w:r w:rsidRPr="00917F98">
        <w:rPr>
          <w:spacing w:val="54"/>
        </w:rPr>
        <w:t xml:space="preserve"> </w:t>
      </w:r>
      <w:r w:rsidRPr="00917F98">
        <w:rPr>
          <w:spacing w:val="-1"/>
        </w:rPr>
        <w:t>предоставлении</w:t>
      </w:r>
      <w:r w:rsidRPr="00917F98">
        <w:rPr>
          <w:spacing w:val="55"/>
        </w:rPr>
        <w:t xml:space="preserve"> </w:t>
      </w:r>
      <w:r w:rsidRPr="00917F98">
        <w:rPr>
          <w:spacing w:val="-1"/>
        </w:rPr>
        <w:t>муниципальной</w:t>
      </w:r>
      <w:r w:rsidRPr="00917F98">
        <w:rPr>
          <w:spacing w:val="58"/>
        </w:rPr>
        <w:t xml:space="preserve"> </w:t>
      </w:r>
      <w:r w:rsidRPr="00917F98">
        <w:rPr>
          <w:spacing w:val="-2"/>
        </w:rPr>
        <w:t>услуги</w:t>
      </w:r>
      <w:r w:rsidRPr="00917F98">
        <w:rPr>
          <w:spacing w:val="55"/>
        </w:rPr>
        <w:t xml:space="preserve"> </w:t>
      </w:r>
      <w:r w:rsidRPr="00917F98">
        <w:t>в</w:t>
      </w:r>
      <w:r w:rsidRPr="00917F98">
        <w:rPr>
          <w:spacing w:val="59"/>
        </w:rPr>
        <w:t xml:space="preserve"> </w:t>
      </w:r>
      <w:r w:rsidRPr="00917F98">
        <w:rPr>
          <w:spacing w:val="-1"/>
        </w:rPr>
        <w:t>электронной</w:t>
      </w:r>
      <w:r w:rsidRPr="00917F98">
        <w:rPr>
          <w:spacing w:val="22"/>
        </w:rPr>
        <w:t xml:space="preserve"> </w:t>
      </w:r>
      <w:r w:rsidRPr="00917F98">
        <w:t>форме</w:t>
      </w:r>
      <w:r w:rsidRPr="00917F98">
        <w:rPr>
          <w:spacing w:val="20"/>
        </w:rPr>
        <w:t xml:space="preserve"> </w:t>
      </w:r>
      <w:r w:rsidRPr="00917F98">
        <w:t>с</w:t>
      </w:r>
      <w:r w:rsidRPr="00917F98">
        <w:rPr>
          <w:spacing w:val="22"/>
        </w:rPr>
        <w:t xml:space="preserve"> </w:t>
      </w:r>
      <w:r w:rsidRPr="00917F98">
        <w:rPr>
          <w:spacing w:val="-1"/>
        </w:rPr>
        <w:t>использованием</w:t>
      </w:r>
      <w:r w:rsidRPr="00917F98">
        <w:rPr>
          <w:spacing w:val="20"/>
        </w:rPr>
        <w:t xml:space="preserve"> </w:t>
      </w:r>
      <w:r w:rsidRPr="00917F98">
        <w:t>ЕПГУ</w:t>
      </w:r>
      <w:r w:rsidRPr="00917F98">
        <w:rPr>
          <w:spacing w:val="21"/>
        </w:rPr>
        <w:t xml:space="preserve"> </w:t>
      </w:r>
      <w:r w:rsidRPr="00917F98">
        <w:rPr>
          <w:spacing w:val="-1"/>
        </w:rPr>
        <w:t>и/или</w:t>
      </w:r>
      <w:r w:rsidRPr="00917F98">
        <w:rPr>
          <w:spacing w:val="22"/>
        </w:rPr>
        <w:t xml:space="preserve"> </w:t>
      </w:r>
      <w:r w:rsidRPr="00917F98">
        <w:t>РПГУ</w:t>
      </w:r>
      <w:r w:rsidRPr="00917F98">
        <w:rPr>
          <w:spacing w:val="21"/>
        </w:rPr>
        <w:t xml:space="preserve"> </w:t>
      </w:r>
      <w:r w:rsidRPr="00917F98">
        <w:rPr>
          <w:spacing w:val="-1"/>
        </w:rPr>
        <w:t>представителем</w:t>
      </w:r>
      <w:r w:rsidRPr="00917F98">
        <w:rPr>
          <w:spacing w:val="20"/>
        </w:rPr>
        <w:t xml:space="preserve"> </w:t>
      </w:r>
      <w:r w:rsidRPr="00917F98">
        <w:rPr>
          <w:spacing w:val="-1"/>
        </w:rPr>
        <w:t>заявителя,</w:t>
      </w:r>
      <w:r w:rsidRPr="00917F98">
        <w:rPr>
          <w:spacing w:val="79"/>
        </w:rPr>
        <w:t xml:space="preserve"> </w:t>
      </w:r>
      <w:r w:rsidRPr="00917F98">
        <w:rPr>
          <w:spacing w:val="-1"/>
        </w:rPr>
        <w:t>действующим</w:t>
      </w:r>
      <w:r w:rsidRPr="00917F98">
        <w:rPr>
          <w:spacing w:val="3"/>
        </w:rPr>
        <w:t xml:space="preserve"> </w:t>
      </w:r>
      <w:r w:rsidRPr="00917F98">
        <w:t>на</w:t>
      </w:r>
      <w:r w:rsidRPr="00917F98">
        <w:rPr>
          <w:spacing w:val="3"/>
        </w:rPr>
        <w:t xml:space="preserve"> </w:t>
      </w:r>
      <w:r w:rsidRPr="00917F98">
        <w:rPr>
          <w:spacing w:val="-1"/>
        </w:rPr>
        <w:t>основании</w:t>
      </w:r>
      <w:r w:rsidRPr="00917F98">
        <w:rPr>
          <w:spacing w:val="5"/>
        </w:rPr>
        <w:t xml:space="preserve"> </w:t>
      </w:r>
      <w:r w:rsidRPr="00917F98">
        <w:rPr>
          <w:spacing w:val="-1"/>
        </w:rPr>
        <w:t>доверенности,</w:t>
      </w:r>
      <w:r w:rsidRPr="00917F98">
        <w:rPr>
          <w:spacing w:val="9"/>
        </w:rPr>
        <w:t xml:space="preserve"> </w:t>
      </w:r>
      <w:r w:rsidRPr="00917F98">
        <w:rPr>
          <w:spacing w:val="-1"/>
        </w:rPr>
        <w:t>доверенность</w:t>
      </w:r>
      <w:r w:rsidRPr="00917F98">
        <w:rPr>
          <w:spacing w:val="6"/>
        </w:rPr>
        <w:t xml:space="preserve"> </w:t>
      </w:r>
      <w:r w:rsidRPr="00917F98">
        <w:t>должна</w:t>
      </w:r>
      <w:r w:rsidRPr="00917F98">
        <w:rPr>
          <w:spacing w:val="3"/>
        </w:rPr>
        <w:t xml:space="preserve"> </w:t>
      </w:r>
      <w:r w:rsidRPr="00917F98">
        <w:t>быть</w:t>
      </w:r>
      <w:r w:rsidRPr="00917F98">
        <w:rPr>
          <w:spacing w:val="5"/>
        </w:rPr>
        <w:t xml:space="preserve"> </w:t>
      </w:r>
      <w:r w:rsidRPr="00917F98">
        <w:rPr>
          <w:spacing w:val="-1"/>
        </w:rPr>
        <w:t>представлена</w:t>
      </w:r>
      <w:r w:rsidRPr="00917F98">
        <w:rPr>
          <w:spacing w:val="3"/>
        </w:rPr>
        <w:t xml:space="preserve"> </w:t>
      </w:r>
      <w:r w:rsidRPr="00917F98">
        <w:t>в</w:t>
      </w:r>
      <w:r w:rsidRPr="00917F98">
        <w:rPr>
          <w:spacing w:val="77"/>
        </w:rPr>
        <w:t xml:space="preserve"> </w:t>
      </w:r>
      <w:r w:rsidRPr="00917F98">
        <w:t>форме</w:t>
      </w:r>
      <w:r w:rsidRPr="00917F98">
        <w:rPr>
          <w:spacing w:val="36"/>
        </w:rPr>
        <w:t xml:space="preserve"> </w:t>
      </w:r>
      <w:r w:rsidRPr="00917F98">
        <w:t>электронного</w:t>
      </w:r>
      <w:r w:rsidRPr="00917F98">
        <w:rPr>
          <w:spacing w:val="38"/>
        </w:rPr>
        <w:t xml:space="preserve"> </w:t>
      </w:r>
      <w:r w:rsidRPr="00917F98">
        <w:rPr>
          <w:spacing w:val="-1"/>
        </w:rPr>
        <w:t>документа,</w:t>
      </w:r>
      <w:r w:rsidRPr="00917F98">
        <w:rPr>
          <w:spacing w:val="37"/>
        </w:rPr>
        <w:t xml:space="preserve"> </w:t>
      </w:r>
      <w:r w:rsidRPr="00917F98">
        <w:rPr>
          <w:spacing w:val="-1"/>
        </w:rPr>
        <w:t>подписанного</w:t>
      </w:r>
      <w:r w:rsidRPr="00917F98">
        <w:rPr>
          <w:spacing w:val="38"/>
        </w:rPr>
        <w:t xml:space="preserve"> </w:t>
      </w:r>
      <w:r w:rsidRPr="00917F98">
        <w:rPr>
          <w:spacing w:val="-1"/>
        </w:rPr>
        <w:t>электронной</w:t>
      </w:r>
      <w:r w:rsidRPr="00917F98">
        <w:rPr>
          <w:spacing w:val="39"/>
        </w:rPr>
        <w:t xml:space="preserve"> </w:t>
      </w:r>
      <w:r w:rsidRPr="00917F98">
        <w:rPr>
          <w:spacing w:val="-1"/>
        </w:rPr>
        <w:t>подписью</w:t>
      </w:r>
      <w:r w:rsidRPr="00917F98">
        <w:rPr>
          <w:spacing w:val="41"/>
        </w:rPr>
        <w:t xml:space="preserve"> </w:t>
      </w:r>
      <w:r w:rsidRPr="00917F98">
        <w:rPr>
          <w:spacing w:val="-1"/>
        </w:rPr>
        <w:t>уполномоченного</w:t>
      </w:r>
      <w:r w:rsidRPr="00917F98">
        <w:rPr>
          <w:spacing w:val="51"/>
        </w:rPr>
        <w:t xml:space="preserve"> </w:t>
      </w:r>
      <w:r w:rsidRPr="00917F98">
        <w:t xml:space="preserve">лица, </w:t>
      </w:r>
      <w:r w:rsidRPr="00917F98">
        <w:rPr>
          <w:spacing w:val="-1"/>
        </w:rPr>
        <w:t>выдавшего</w:t>
      </w:r>
      <w:r w:rsidRPr="00917F98">
        <w:t xml:space="preserve"> </w:t>
      </w:r>
      <w:r w:rsidRPr="00917F98">
        <w:rPr>
          <w:spacing w:val="-1"/>
        </w:rPr>
        <w:t>(подписавшего) доверенность.</w:t>
      </w:r>
    </w:p>
    <w:p w14:paraId="75FD9B67" w14:textId="77777777" w:rsidR="00403711" w:rsidRPr="00917F98" w:rsidRDefault="00403711" w:rsidP="00403711">
      <w:pPr>
        <w:spacing w:before="8"/>
      </w:pPr>
    </w:p>
    <w:p w14:paraId="1D3FB33C" w14:textId="77777777" w:rsidR="00403711" w:rsidRPr="00917F98" w:rsidRDefault="00403711" w:rsidP="00403711">
      <w:pPr>
        <w:tabs>
          <w:tab w:val="left" w:pos="2227"/>
        </w:tabs>
        <w:ind w:left="913"/>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2.19.Отказ </w:t>
      </w:r>
      <w:r w:rsidRPr="00917F98">
        <w:rPr>
          <w:rFonts w:eastAsiaTheme="majorEastAsia"/>
          <w:color w:val="2F5496" w:themeColor="accent1" w:themeShade="BF"/>
          <w:spacing w:val="-1"/>
          <w:sz w:val="26"/>
          <w:szCs w:val="26"/>
        </w:rPr>
        <w:t>заявителя</w:t>
      </w:r>
      <w:r w:rsidRPr="00917F98">
        <w:rPr>
          <w:rFonts w:eastAsiaTheme="majorEastAsia"/>
          <w:color w:val="2F5496" w:themeColor="accent1" w:themeShade="BF"/>
          <w:sz w:val="26"/>
          <w:szCs w:val="26"/>
        </w:rPr>
        <w:t xml:space="preserve"> от</w:t>
      </w:r>
      <w:r w:rsidRPr="00917F98">
        <w:rPr>
          <w:rFonts w:eastAsiaTheme="majorEastAsia"/>
          <w:color w:val="2F5496" w:themeColor="accent1" w:themeShade="BF"/>
          <w:spacing w:val="-1"/>
          <w:sz w:val="26"/>
          <w:szCs w:val="26"/>
        </w:rPr>
        <w:t xml:space="preserve"> 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услуги</w:t>
      </w:r>
    </w:p>
    <w:p w14:paraId="2FCBBF2B" w14:textId="77777777" w:rsidR="00403711" w:rsidRPr="00917F98" w:rsidRDefault="00403711" w:rsidP="00403711">
      <w:pPr>
        <w:spacing w:before="8"/>
        <w:rPr>
          <w:b/>
          <w:bCs/>
          <w:sz w:val="30"/>
          <w:szCs w:val="30"/>
        </w:rPr>
      </w:pPr>
    </w:p>
    <w:p w14:paraId="36719B34" w14:textId="77777777" w:rsidR="00403711" w:rsidRPr="00917F98" w:rsidRDefault="00403711" w:rsidP="0025545D">
      <w:pPr>
        <w:numPr>
          <w:ilvl w:val="2"/>
          <w:numId w:val="59"/>
        </w:numPr>
        <w:tabs>
          <w:tab w:val="left" w:pos="1518"/>
        </w:tabs>
        <w:autoSpaceDE/>
        <w:autoSpaceDN/>
        <w:adjustRightInd/>
        <w:spacing w:line="275" w:lineRule="auto"/>
        <w:ind w:right="113" w:firstLine="708"/>
        <w:jc w:val="both"/>
      </w:pPr>
      <w:r w:rsidRPr="00917F98">
        <w:rPr>
          <w:spacing w:val="-1"/>
        </w:rPr>
        <w:t>Заявитель</w:t>
      </w:r>
      <w:r w:rsidRPr="00917F98">
        <w:rPr>
          <w:spacing w:val="10"/>
        </w:rPr>
        <w:t xml:space="preserve"> </w:t>
      </w:r>
      <w:r w:rsidRPr="00917F98">
        <w:rPr>
          <w:spacing w:val="-1"/>
        </w:rPr>
        <w:t>имеет</w:t>
      </w:r>
      <w:r w:rsidRPr="00917F98">
        <w:rPr>
          <w:spacing w:val="10"/>
        </w:rPr>
        <w:t xml:space="preserve"> </w:t>
      </w:r>
      <w:r w:rsidRPr="00917F98">
        <w:rPr>
          <w:spacing w:val="-1"/>
        </w:rPr>
        <w:t>право</w:t>
      </w:r>
      <w:r w:rsidRPr="00917F98">
        <w:rPr>
          <w:spacing w:val="8"/>
        </w:rPr>
        <w:t xml:space="preserve"> </w:t>
      </w:r>
      <w:r w:rsidRPr="00917F98">
        <w:rPr>
          <w:spacing w:val="-1"/>
        </w:rPr>
        <w:t>отказаться</w:t>
      </w:r>
      <w:r w:rsidRPr="00917F98">
        <w:rPr>
          <w:spacing w:val="13"/>
        </w:rPr>
        <w:t xml:space="preserve"> </w:t>
      </w:r>
      <w:r w:rsidRPr="00917F98">
        <w:t>от</w:t>
      </w:r>
      <w:r w:rsidRPr="00917F98">
        <w:rPr>
          <w:spacing w:val="7"/>
        </w:rPr>
        <w:t xml:space="preserve"> </w:t>
      </w:r>
      <w:r w:rsidRPr="00917F98">
        <w:rPr>
          <w:spacing w:val="-1"/>
        </w:rPr>
        <w:t>предоставления</w:t>
      </w:r>
      <w:r w:rsidRPr="00917F98">
        <w:rPr>
          <w:spacing w:val="9"/>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79"/>
        </w:rPr>
        <w:t xml:space="preserve"> </w:t>
      </w:r>
      <w:r w:rsidRPr="00917F98">
        <w:t>до</w:t>
      </w:r>
      <w:r w:rsidRPr="00917F98">
        <w:rPr>
          <w:spacing w:val="50"/>
        </w:rPr>
        <w:t xml:space="preserve"> </w:t>
      </w:r>
      <w:r w:rsidRPr="00917F98">
        <w:rPr>
          <w:spacing w:val="-1"/>
        </w:rPr>
        <w:t>принятия</w:t>
      </w:r>
      <w:r w:rsidRPr="00917F98">
        <w:rPr>
          <w:spacing w:val="47"/>
        </w:rPr>
        <w:t xml:space="preserve"> </w:t>
      </w:r>
      <w:r w:rsidRPr="00917F98">
        <w:rPr>
          <w:spacing w:val="-1"/>
        </w:rPr>
        <w:t>решения</w:t>
      </w:r>
      <w:r w:rsidRPr="00917F98">
        <w:rPr>
          <w:spacing w:val="47"/>
        </w:rPr>
        <w:t xml:space="preserve"> </w:t>
      </w:r>
      <w:r w:rsidRPr="00917F98">
        <w:t>о</w:t>
      </w:r>
      <w:r w:rsidRPr="00917F98">
        <w:rPr>
          <w:spacing w:val="50"/>
        </w:rPr>
        <w:t xml:space="preserve"> </w:t>
      </w:r>
      <w:r w:rsidRPr="00917F98">
        <w:rPr>
          <w:spacing w:val="-1"/>
        </w:rPr>
        <w:t>предоставлении</w:t>
      </w:r>
      <w:r w:rsidRPr="00917F98">
        <w:rPr>
          <w:spacing w:val="51"/>
        </w:rPr>
        <w:t xml:space="preserve"> </w:t>
      </w:r>
      <w:r w:rsidRPr="00917F98">
        <w:rPr>
          <w:spacing w:val="-2"/>
        </w:rPr>
        <w:t>либо</w:t>
      </w:r>
      <w:r w:rsidRPr="00917F98">
        <w:rPr>
          <w:spacing w:val="50"/>
        </w:rPr>
        <w:t xml:space="preserve"> </w:t>
      </w:r>
      <w:r w:rsidRPr="00917F98">
        <w:t>отказе</w:t>
      </w:r>
      <w:r w:rsidRPr="00917F98">
        <w:rPr>
          <w:spacing w:val="49"/>
        </w:rPr>
        <w:t xml:space="preserve"> </w:t>
      </w:r>
      <w:r w:rsidRPr="00917F98">
        <w:t>в</w:t>
      </w:r>
      <w:r w:rsidRPr="00917F98">
        <w:rPr>
          <w:spacing w:val="49"/>
        </w:rPr>
        <w:t xml:space="preserve"> </w:t>
      </w:r>
      <w:r w:rsidRPr="00917F98">
        <w:rPr>
          <w:spacing w:val="-1"/>
        </w:rPr>
        <w:t>предоставлении</w:t>
      </w:r>
      <w:r w:rsidRPr="00917F98">
        <w:rPr>
          <w:spacing w:val="51"/>
        </w:rPr>
        <w:t xml:space="preserve"> </w:t>
      </w:r>
      <w:r w:rsidRPr="00917F98">
        <w:rPr>
          <w:spacing w:val="-1"/>
        </w:rPr>
        <w:t>муниципальной</w:t>
      </w:r>
      <w:r w:rsidRPr="00917F98">
        <w:rPr>
          <w:spacing w:val="69"/>
        </w:rPr>
        <w:t xml:space="preserve"> </w:t>
      </w:r>
      <w:r w:rsidRPr="00917F98">
        <w:rPr>
          <w:spacing w:val="-1"/>
        </w:rPr>
        <w:t>услуги.</w:t>
      </w:r>
    </w:p>
    <w:p w14:paraId="3F5BF7C7" w14:textId="77777777" w:rsidR="00403711" w:rsidRPr="00917F98" w:rsidRDefault="00403711" w:rsidP="0025545D">
      <w:pPr>
        <w:numPr>
          <w:ilvl w:val="2"/>
          <w:numId w:val="59"/>
        </w:numPr>
        <w:tabs>
          <w:tab w:val="left" w:pos="1518"/>
        </w:tabs>
        <w:autoSpaceDE/>
        <w:autoSpaceDN/>
        <w:adjustRightInd/>
        <w:spacing w:before="4" w:line="276" w:lineRule="auto"/>
        <w:ind w:right="103" w:firstLine="708"/>
        <w:jc w:val="both"/>
      </w:pPr>
      <w:r w:rsidRPr="00917F98">
        <w:rPr>
          <w:spacing w:val="-1"/>
        </w:rPr>
        <w:t>Заявление</w:t>
      </w:r>
      <w:r w:rsidRPr="00917F98">
        <w:rPr>
          <w:spacing w:val="32"/>
        </w:rPr>
        <w:t xml:space="preserve"> </w:t>
      </w:r>
      <w:r w:rsidRPr="00917F98">
        <w:t>о</w:t>
      </w:r>
      <w:r w:rsidRPr="00917F98">
        <w:rPr>
          <w:spacing w:val="33"/>
        </w:rPr>
        <w:t xml:space="preserve"> </w:t>
      </w:r>
      <w:r w:rsidRPr="00917F98">
        <w:rPr>
          <w:spacing w:val="-1"/>
        </w:rPr>
        <w:t>прекращении</w:t>
      </w:r>
      <w:r w:rsidRPr="00917F98">
        <w:rPr>
          <w:spacing w:val="32"/>
        </w:rPr>
        <w:t xml:space="preserve"> </w:t>
      </w:r>
      <w:r w:rsidRPr="00917F98">
        <w:rPr>
          <w:spacing w:val="-1"/>
        </w:rPr>
        <w:t>предоставления</w:t>
      </w:r>
      <w:r w:rsidRPr="00917F98">
        <w:rPr>
          <w:spacing w:val="33"/>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34"/>
        </w:rPr>
        <w:t xml:space="preserve"> </w:t>
      </w:r>
      <w:r w:rsidRPr="00917F98">
        <w:rPr>
          <w:spacing w:val="-1"/>
        </w:rPr>
        <w:t>подается</w:t>
      </w:r>
      <w:r w:rsidRPr="00917F98">
        <w:rPr>
          <w:spacing w:val="75"/>
        </w:rPr>
        <w:t xml:space="preserve"> </w:t>
      </w:r>
      <w:r w:rsidRPr="00917F98">
        <w:rPr>
          <w:spacing w:val="-1"/>
        </w:rPr>
        <w:t>заявителем</w:t>
      </w:r>
      <w:r w:rsidRPr="00917F98">
        <w:rPr>
          <w:spacing w:val="18"/>
        </w:rPr>
        <w:t xml:space="preserve"> </w:t>
      </w:r>
      <w:r w:rsidRPr="00917F98">
        <w:t>в</w:t>
      </w:r>
      <w:r w:rsidRPr="00917F98">
        <w:rPr>
          <w:spacing w:val="20"/>
        </w:rPr>
        <w:t xml:space="preserve"> </w:t>
      </w:r>
      <w:r w:rsidRPr="00917F98">
        <w:rPr>
          <w:spacing w:val="-1"/>
        </w:rPr>
        <w:t>случае</w:t>
      </w:r>
      <w:r w:rsidRPr="00917F98">
        <w:rPr>
          <w:spacing w:val="20"/>
        </w:rPr>
        <w:t xml:space="preserve"> </w:t>
      </w:r>
      <w:r w:rsidRPr="00917F98">
        <w:rPr>
          <w:spacing w:val="-1"/>
        </w:rPr>
        <w:t>поступления</w:t>
      </w:r>
      <w:r w:rsidRPr="00917F98">
        <w:rPr>
          <w:spacing w:val="18"/>
        </w:rPr>
        <w:t xml:space="preserve"> </w:t>
      </w:r>
      <w:r w:rsidRPr="00917F98">
        <w:rPr>
          <w:spacing w:val="-1"/>
        </w:rPr>
        <w:t>Заявления,</w:t>
      </w:r>
      <w:r w:rsidRPr="00917F98">
        <w:rPr>
          <w:spacing w:val="18"/>
        </w:rPr>
        <w:t xml:space="preserve"> </w:t>
      </w:r>
      <w:r w:rsidRPr="00917F98">
        <w:t>в</w:t>
      </w:r>
      <w:r w:rsidRPr="00917F98">
        <w:rPr>
          <w:spacing w:val="18"/>
        </w:rPr>
        <w:t xml:space="preserve"> </w:t>
      </w:r>
      <w:r w:rsidRPr="00917F98">
        <w:rPr>
          <w:spacing w:val="-1"/>
        </w:rPr>
        <w:t>соответствии</w:t>
      </w:r>
      <w:r w:rsidRPr="00917F98">
        <w:rPr>
          <w:spacing w:val="19"/>
        </w:rPr>
        <w:t xml:space="preserve"> </w:t>
      </w:r>
      <w:r w:rsidRPr="00917F98">
        <w:t>с</w:t>
      </w:r>
      <w:r w:rsidRPr="00917F98">
        <w:rPr>
          <w:spacing w:val="25"/>
        </w:rPr>
        <w:t xml:space="preserve"> </w:t>
      </w:r>
      <w:r w:rsidRPr="00917F98">
        <w:rPr>
          <w:spacing w:val="-1"/>
        </w:rPr>
        <w:t>предусмотренном</w:t>
      </w:r>
      <w:r w:rsidRPr="00917F98">
        <w:rPr>
          <w:spacing w:val="98"/>
        </w:rPr>
        <w:t xml:space="preserve"> </w:t>
      </w:r>
      <w:r w:rsidRPr="00917F98">
        <w:rPr>
          <w:spacing w:val="-1"/>
        </w:rPr>
        <w:t>подпунктом</w:t>
      </w:r>
      <w:r w:rsidRPr="00917F98">
        <w:rPr>
          <w:spacing w:val="26"/>
        </w:rPr>
        <w:t xml:space="preserve"> </w:t>
      </w:r>
      <w:r w:rsidRPr="00917F98">
        <w:t>2.6.11</w:t>
      </w:r>
      <w:r w:rsidRPr="00917F98">
        <w:rPr>
          <w:spacing w:val="26"/>
        </w:rPr>
        <w:t xml:space="preserve"> </w:t>
      </w:r>
      <w:r w:rsidRPr="00917F98">
        <w:rPr>
          <w:spacing w:val="-1"/>
        </w:rPr>
        <w:t>настоящего</w:t>
      </w:r>
      <w:r w:rsidRPr="00917F98">
        <w:rPr>
          <w:spacing w:val="26"/>
        </w:rPr>
        <w:t xml:space="preserve"> </w:t>
      </w:r>
      <w:r w:rsidRPr="00917F98">
        <w:rPr>
          <w:spacing w:val="-1"/>
        </w:rPr>
        <w:t>Административного</w:t>
      </w:r>
      <w:r w:rsidRPr="00917F98">
        <w:rPr>
          <w:spacing w:val="26"/>
        </w:rPr>
        <w:t xml:space="preserve"> </w:t>
      </w:r>
      <w:r w:rsidRPr="00917F98">
        <w:rPr>
          <w:spacing w:val="-1"/>
        </w:rPr>
        <w:t>регламента,</w:t>
      </w:r>
      <w:r w:rsidRPr="00917F98">
        <w:rPr>
          <w:spacing w:val="25"/>
        </w:rPr>
        <w:t xml:space="preserve"> </w:t>
      </w:r>
      <w:r w:rsidRPr="00917F98">
        <w:t>почтовым</w:t>
      </w:r>
      <w:r w:rsidRPr="00917F98">
        <w:rPr>
          <w:spacing w:val="25"/>
        </w:rPr>
        <w:t xml:space="preserve"> </w:t>
      </w:r>
      <w:r w:rsidRPr="00917F98">
        <w:rPr>
          <w:spacing w:val="-1"/>
        </w:rPr>
        <w:t>отправлением,</w:t>
      </w:r>
      <w:r w:rsidRPr="00917F98">
        <w:rPr>
          <w:spacing w:val="89"/>
        </w:rPr>
        <w:t xml:space="preserve"> </w:t>
      </w:r>
      <w:r w:rsidRPr="00917F98">
        <w:t>либо</w:t>
      </w:r>
      <w:r w:rsidRPr="00917F98">
        <w:rPr>
          <w:spacing w:val="12"/>
        </w:rPr>
        <w:t xml:space="preserve"> </w:t>
      </w:r>
      <w:r w:rsidRPr="00917F98">
        <w:t>в</w:t>
      </w:r>
      <w:r w:rsidRPr="00917F98">
        <w:rPr>
          <w:spacing w:val="11"/>
        </w:rPr>
        <w:t xml:space="preserve"> </w:t>
      </w:r>
      <w:r w:rsidRPr="00917F98">
        <w:rPr>
          <w:spacing w:val="-1"/>
        </w:rPr>
        <w:t>порядке,</w:t>
      </w:r>
      <w:r w:rsidRPr="00917F98">
        <w:rPr>
          <w:spacing w:val="11"/>
        </w:rPr>
        <w:t xml:space="preserve"> </w:t>
      </w:r>
      <w:r w:rsidRPr="00917F98">
        <w:rPr>
          <w:spacing w:val="-1"/>
        </w:rPr>
        <w:t>предусмотренном</w:t>
      </w:r>
      <w:r w:rsidRPr="00917F98">
        <w:rPr>
          <w:spacing w:val="11"/>
        </w:rPr>
        <w:t xml:space="preserve"> </w:t>
      </w:r>
      <w:r w:rsidRPr="00917F98">
        <w:rPr>
          <w:spacing w:val="-1"/>
        </w:rPr>
        <w:t>подпунктом</w:t>
      </w:r>
      <w:r w:rsidRPr="00917F98">
        <w:rPr>
          <w:spacing w:val="11"/>
        </w:rPr>
        <w:t xml:space="preserve"> </w:t>
      </w:r>
      <w:r w:rsidRPr="00917F98">
        <w:t>2.6.12</w:t>
      </w:r>
      <w:r w:rsidRPr="00917F98">
        <w:rPr>
          <w:spacing w:val="11"/>
        </w:rPr>
        <w:t xml:space="preserve"> </w:t>
      </w:r>
      <w:r w:rsidRPr="00917F98">
        <w:rPr>
          <w:spacing w:val="-1"/>
        </w:rPr>
        <w:t>настоящего</w:t>
      </w:r>
      <w:r w:rsidRPr="00917F98">
        <w:rPr>
          <w:spacing w:val="11"/>
        </w:rPr>
        <w:t xml:space="preserve"> </w:t>
      </w:r>
      <w:r w:rsidRPr="00917F98">
        <w:rPr>
          <w:spacing w:val="-1"/>
        </w:rPr>
        <w:t>Административного</w:t>
      </w:r>
      <w:r w:rsidRPr="00917F98">
        <w:rPr>
          <w:spacing w:val="77"/>
        </w:rPr>
        <w:t xml:space="preserve"> </w:t>
      </w:r>
      <w:r w:rsidRPr="00917F98">
        <w:rPr>
          <w:spacing w:val="-1"/>
        </w:rPr>
        <w:t>регламента,</w:t>
      </w:r>
      <w:r w:rsidRPr="00917F98">
        <w:rPr>
          <w:spacing w:val="23"/>
        </w:rPr>
        <w:t xml:space="preserve"> </w:t>
      </w:r>
      <w:r w:rsidRPr="00917F98">
        <w:rPr>
          <w:spacing w:val="-1"/>
        </w:rPr>
        <w:t>через</w:t>
      </w:r>
      <w:r w:rsidRPr="00917F98">
        <w:rPr>
          <w:spacing w:val="24"/>
        </w:rPr>
        <w:t xml:space="preserve"> </w:t>
      </w:r>
      <w:r w:rsidRPr="00917F98">
        <w:t>ГАУ</w:t>
      </w:r>
      <w:r w:rsidRPr="00917F98">
        <w:rPr>
          <w:spacing w:val="29"/>
        </w:rPr>
        <w:t xml:space="preserve"> </w:t>
      </w:r>
      <w:r w:rsidRPr="00917F98">
        <w:rPr>
          <w:spacing w:val="-2"/>
        </w:rPr>
        <w:t>«МФЦ</w:t>
      </w:r>
      <w:r w:rsidRPr="00917F98">
        <w:rPr>
          <w:spacing w:val="23"/>
        </w:rPr>
        <w:t xml:space="preserve"> </w:t>
      </w:r>
      <w:r w:rsidRPr="00917F98">
        <w:t>РС</w:t>
      </w:r>
      <w:r w:rsidRPr="00917F98">
        <w:rPr>
          <w:spacing w:val="24"/>
        </w:rPr>
        <w:t xml:space="preserve"> </w:t>
      </w:r>
      <w:r w:rsidRPr="00917F98">
        <w:rPr>
          <w:spacing w:val="-1"/>
        </w:rPr>
        <w:t>(Я)»,</w:t>
      </w:r>
      <w:r w:rsidRPr="00917F98">
        <w:rPr>
          <w:spacing w:val="23"/>
        </w:rPr>
        <w:t xml:space="preserve"> </w:t>
      </w:r>
      <w:r w:rsidRPr="00917F98">
        <w:t>либо</w:t>
      </w:r>
      <w:r w:rsidRPr="00917F98">
        <w:rPr>
          <w:spacing w:val="24"/>
        </w:rPr>
        <w:t xml:space="preserve"> </w:t>
      </w:r>
      <w:r w:rsidRPr="00917F98">
        <w:t>в</w:t>
      </w:r>
      <w:r w:rsidRPr="00917F98">
        <w:rPr>
          <w:spacing w:val="23"/>
        </w:rPr>
        <w:t xml:space="preserve"> </w:t>
      </w:r>
      <w:r w:rsidRPr="00917F98">
        <w:rPr>
          <w:spacing w:val="-1"/>
        </w:rPr>
        <w:t>порядке,</w:t>
      </w:r>
      <w:r w:rsidRPr="00917F98">
        <w:rPr>
          <w:spacing w:val="23"/>
        </w:rPr>
        <w:t xml:space="preserve"> </w:t>
      </w:r>
      <w:r w:rsidRPr="00917F98">
        <w:rPr>
          <w:spacing w:val="-1"/>
        </w:rPr>
        <w:t>предусмотренном</w:t>
      </w:r>
      <w:r w:rsidRPr="00917F98">
        <w:rPr>
          <w:spacing w:val="23"/>
        </w:rPr>
        <w:t xml:space="preserve"> </w:t>
      </w:r>
      <w:r w:rsidRPr="00917F98">
        <w:rPr>
          <w:spacing w:val="-1"/>
        </w:rPr>
        <w:t>пунктом</w:t>
      </w:r>
      <w:r w:rsidRPr="00917F98">
        <w:rPr>
          <w:spacing w:val="55"/>
        </w:rPr>
        <w:t xml:space="preserve"> </w:t>
      </w:r>
      <w:r w:rsidRPr="00917F98">
        <w:rPr>
          <w:spacing w:val="-1"/>
        </w:rPr>
        <w:t>подпунктом</w:t>
      </w:r>
      <w:r w:rsidRPr="00917F98">
        <w:rPr>
          <w:spacing w:val="18"/>
        </w:rPr>
        <w:t xml:space="preserve"> </w:t>
      </w:r>
      <w:r w:rsidRPr="00917F98">
        <w:t>2.6.13</w:t>
      </w:r>
      <w:r w:rsidRPr="00917F98">
        <w:rPr>
          <w:spacing w:val="18"/>
        </w:rPr>
        <w:t xml:space="preserve"> </w:t>
      </w:r>
      <w:r w:rsidRPr="00917F98">
        <w:rPr>
          <w:spacing w:val="-1"/>
        </w:rPr>
        <w:t>настоящего</w:t>
      </w:r>
      <w:r w:rsidRPr="00917F98">
        <w:rPr>
          <w:spacing w:val="18"/>
        </w:rPr>
        <w:t xml:space="preserve"> </w:t>
      </w:r>
      <w:r w:rsidRPr="00917F98">
        <w:rPr>
          <w:spacing w:val="-1"/>
        </w:rPr>
        <w:t>Административного</w:t>
      </w:r>
      <w:r w:rsidRPr="00917F98">
        <w:rPr>
          <w:spacing w:val="18"/>
        </w:rPr>
        <w:t xml:space="preserve"> </w:t>
      </w:r>
      <w:r w:rsidRPr="00917F98">
        <w:rPr>
          <w:spacing w:val="-1"/>
        </w:rPr>
        <w:t>регламента,</w:t>
      </w:r>
      <w:r w:rsidRPr="00917F98">
        <w:rPr>
          <w:spacing w:val="18"/>
        </w:rPr>
        <w:t xml:space="preserve"> </w:t>
      </w:r>
      <w:r w:rsidRPr="00917F98">
        <w:t>в</w:t>
      </w:r>
      <w:r w:rsidRPr="00917F98">
        <w:rPr>
          <w:spacing w:val="18"/>
        </w:rPr>
        <w:t xml:space="preserve"> </w:t>
      </w:r>
      <w:r w:rsidRPr="00917F98">
        <w:rPr>
          <w:spacing w:val="-1"/>
        </w:rPr>
        <w:t>электронной</w:t>
      </w:r>
      <w:r w:rsidRPr="00917F98">
        <w:rPr>
          <w:spacing w:val="19"/>
        </w:rPr>
        <w:t xml:space="preserve"> </w:t>
      </w:r>
      <w:r w:rsidRPr="00917F98">
        <w:rPr>
          <w:spacing w:val="-1"/>
        </w:rPr>
        <w:t>форме</w:t>
      </w:r>
      <w:r w:rsidRPr="00917F98">
        <w:rPr>
          <w:spacing w:val="93"/>
        </w:rPr>
        <w:t xml:space="preserve"> </w:t>
      </w:r>
      <w:r w:rsidRPr="00917F98">
        <w:rPr>
          <w:spacing w:val="-1"/>
        </w:rPr>
        <w:t>посредством</w:t>
      </w:r>
      <w:r w:rsidRPr="00917F98">
        <w:t xml:space="preserve"> </w:t>
      </w:r>
      <w:r w:rsidRPr="00917F98">
        <w:rPr>
          <w:spacing w:val="-1"/>
        </w:rPr>
        <w:t>ЕПГУ</w:t>
      </w:r>
      <w:r w:rsidRPr="00917F98">
        <w:t xml:space="preserve"> и</w:t>
      </w:r>
      <w:r w:rsidRPr="00917F98">
        <w:rPr>
          <w:spacing w:val="1"/>
        </w:rPr>
        <w:t xml:space="preserve"> </w:t>
      </w:r>
      <w:r w:rsidRPr="00917F98">
        <w:t>(или) РПГУ.</w:t>
      </w:r>
    </w:p>
    <w:p w14:paraId="463D579F" w14:textId="77777777" w:rsidR="00403711" w:rsidRPr="00917F98" w:rsidRDefault="00403711" w:rsidP="0025545D">
      <w:pPr>
        <w:numPr>
          <w:ilvl w:val="2"/>
          <w:numId w:val="59"/>
        </w:numPr>
        <w:tabs>
          <w:tab w:val="left" w:pos="1518"/>
        </w:tabs>
        <w:autoSpaceDE/>
        <w:autoSpaceDN/>
        <w:adjustRightInd/>
        <w:spacing w:before="1" w:line="276" w:lineRule="auto"/>
        <w:ind w:right="110" w:firstLine="708"/>
        <w:jc w:val="both"/>
      </w:pPr>
      <w:r w:rsidRPr="00917F98">
        <w:rPr>
          <w:spacing w:val="-1"/>
        </w:rPr>
        <w:t>Заявление</w:t>
      </w:r>
      <w:r w:rsidRPr="00917F98">
        <w:rPr>
          <w:spacing w:val="15"/>
        </w:rPr>
        <w:t xml:space="preserve"> </w:t>
      </w:r>
      <w:r w:rsidRPr="00917F98">
        <w:t>о</w:t>
      </w:r>
      <w:r w:rsidRPr="00917F98">
        <w:rPr>
          <w:spacing w:val="16"/>
        </w:rPr>
        <w:t xml:space="preserve"> </w:t>
      </w:r>
      <w:r w:rsidRPr="00917F98">
        <w:rPr>
          <w:spacing w:val="-1"/>
        </w:rPr>
        <w:t>прекращении</w:t>
      </w:r>
      <w:r w:rsidRPr="00917F98">
        <w:rPr>
          <w:spacing w:val="17"/>
        </w:rPr>
        <w:t xml:space="preserve"> </w:t>
      </w:r>
      <w:r w:rsidRPr="00917F98">
        <w:rPr>
          <w:spacing w:val="-1"/>
        </w:rPr>
        <w:t>предоставления</w:t>
      </w:r>
      <w:r w:rsidRPr="00917F98">
        <w:rPr>
          <w:spacing w:val="16"/>
        </w:rPr>
        <w:t xml:space="preserve"> </w:t>
      </w:r>
      <w:r w:rsidRPr="00917F98">
        <w:rPr>
          <w:spacing w:val="-1"/>
        </w:rPr>
        <w:t>муниципальной</w:t>
      </w:r>
      <w:r w:rsidRPr="00917F98">
        <w:rPr>
          <w:spacing w:val="19"/>
        </w:rPr>
        <w:t xml:space="preserve"> </w:t>
      </w:r>
      <w:r w:rsidRPr="00917F98">
        <w:rPr>
          <w:spacing w:val="-2"/>
        </w:rPr>
        <w:t>услуги</w:t>
      </w:r>
      <w:r w:rsidRPr="00917F98">
        <w:rPr>
          <w:spacing w:val="17"/>
        </w:rPr>
        <w:t xml:space="preserve"> </w:t>
      </w:r>
      <w:r w:rsidRPr="00917F98">
        <w:rPr>
          <w:spacing w:val="-1"/>
        </w:rPr>
        <w:t>подлежит</w:t>
      </w:r>
      <w:r w:rsidRPr="00917F98">
        <w:rPr>
          <w:spacing w:val="87"/>
        </w:rPr>
        <w:t xml:space="preserve"> </w:t>
      </w:r>
      <w:r w:rsidRPr="00917F98">
        <w:rPr>
          <w:spacing w:val="-1"/>
        </w:rPr>
        <w:t>регистрации</w:t>
      </w:r>
      <w:r w:rsidRPr="00917F98">
        <w:rPr>
          <w:spacing w:val="31"/>
        </w:rPr>
        <w:t xml:space="preserve"> </w:t>
      </w:r>
      <w:r w:rsidRPr="00917F98">
        <w:t>не</w:t>
      </w:r>
      <w:r w:rsidRPr="00917F98">
        <w:rPr>
          <w:spacing w:val="27"/>
        </w:rPr>
        <w:t xml:space="preserve"> </w:t>
      </w:r>
      <w:r w:rsidRPr="00917F98">
        <w:rPr>
          <w:spacing w:val="-1"/>
        </w:rPr>
        <w:t>позднее</w:t>
      </w:r>
      <w:r w:rsidRPr="00917F98">
        <w:rPr>
          <w:spacing w:val="30"/>
        </w:rPr>
        <w:t xml:space="preserve"> </w:t>
      </w:r>
      <w:r w:rsidRPr="00917F98">
        <w:t>дня,</w:t>
      </w:r>
      <w:r w:rsidRPr="00917F98">
        <w:rPr>
          <w:spacing w:val="30"/>
        </w:rPr>
        <w:t xml:space="preserve"> </w:t>
      </w:r>
      <w:r w:rsidRPr="00917F98">
        <w:rPr>
          <w:spacing w:val="-1"/>
        </w:rPr>
        <w:t>следующего</w:t>
      </w:r>
      <w:r w:rsidRPr="00917F98">
        <w:rPr>
          <w:spacing w:val="30"/>
        </w:rPr>
        <w:t xml:space="preserve"> </w:t>
      </w:r>
      <w:r w:rsidRPr="00917F98">
        <w:t>за</w:t>
      </w:r>
      <w:r w:rsidRPr="00917F98">
        <w:rPr>
          <w:spacing w:val="30"/>
        </w:rPr>
        <w:t xml:space="preserve"> </w:t>
      </w:r>
      <w:r w:rsidRPr="00917F98">
        <w:t>днем</w:t>
      </w:r>
      <w:r w:rsidRPr="00917F98">
        <w:rPr>
          <w:spacing w:val="30"/>
        </w:rPr>
        <w:t xml:space="preserve"> </w:t>
      </w:r>
      <w:r w:rsidRPr="00917F98">
        <w:rPr>
          <w:spacing w:val="-1"/>
        </w:rPr>
        <w:t>поступления</w:t>
      </w:r>
      <w:r w:rsidRPr="00917F98">
        <w:rPr>
          <w:spacing w:val="30"/>
        </w:rPr>
        <w:t xml:space="preserve"> </w:t>
      </w:r>
      <w:r w:rsidRPr="00917F98">
        <w:t>в</w:t>
      </w:r>
      <w:r w:rsidRPr="00917F98">
        <w:rPr>
          <w:spacing w:val="30"/>
        </w:rPr>
        <w:t xml:space="preserve"> </w:t>
      </w:r>
      <w:r w:rsidRPr="00917F98">
        <w:t>Отдел</w:t>
      </w:r>
      <w:r w:rsidRPr="00917F98">
        <w:rPr>
          <w:spacing w:val="30"/>
        </w:rPr>
        <w:t xml:space="preserve"> </w:t>
      </w:r>
      <w:r w:rsidRPr="00917F98">
        <w:t>в</w:t>
      </w:r>
      <w:r w:rsidRPr="00917F98">
        <w:rPr>
          <w:spacing w:val="30"/>
        </w:rPr>
        <w:t xml:space="preserve"> </w:t>
      </w:r>
      <w:r w:rsidRPr="00917F98">
        <w:t>порядке</w:t>
      </w:r>
      <w:r w:rsidRPr="00917F98">
        <w:rPr>
          <w:spacing w:val="45"/>
        </w:rPr>
        <w:t xml:space="preserve"> </w:t>
      </w:r>
      <w:r w:rsidRPr="00917F98">
        <w:rPr>
          <w:spacing w:val="-1"/>
        </w:rPr>
        <w:t>делопроизводства.</w:t>
      </w:r>
      <w:r w:rsidRPr="00917F98">
        <w:rPr>
          <w:spacing w:val="47"/>
        </w:rPr>
        <w:t xml:space="preserve"> </w:t>
      </w:r>
      <w:r w:rsidRPr="00917F98">
        <w:t>В</w:t>
      </w:r>
      <w:r w:rsidRPr="00917F98">
        <w:rPr>
          <w:spacing w:val="46"/>
        </w:rPr>
        <w:t xml:space="preserve"> </w:t>
      </w:r>
      <w:r w:rsidRPr="00917F98">
        <w:rPr>
          <w:spacing w:val="-1"/>
        </w:rPr>
        <w:t>случае</w:t>
      </w:r>
      <w:r w:rsidRPr="00917F98">
        <w:rPr>
          <w:spacing w:val="46"/>
        </w:rPr>
        <w:t xml:space="preserve"> </w:t>
      </w:r>
      <w:r w:rsidRPr="00917F98">
        <w:rPr>
          <w:spacing w:val="-1"/>
        </w:rPr>
        <w:t>поступления</w:t>
      </w:r>
      <w:r w:rsidRPr="00917F98">
        <w:rPr>
          <w:spacing w:val="47"/>
        </w:rPr>
        <w:t xml:space="preserve"> </w:t>
      </w:r>
      <w:r w:rsidRPr="00917F98">
        <w:rPr>
          <w:spacing w:val="-1"/>
        </w:rPr>
        <w:t>заявления</w:t>
      </w:r>
      <w:r w:rsidRPr="00917F98">
        <w:rPr>
          <w:spacing w:val="47"/>
        </w:rPr>
        <w:t xml:space="preserve"> </w:t>
      </w:r>
      <w:r w:rsidRPr="00917F98">
        <w:t>о</w:t>
      </w:r>
      <w:r w:rsidRPr="00917F98">
        <w:rPr>
          <w:spacing w:val="47"/>
        </w:rPr>
        <w:t xml:space="preserve"> </w:t>
      </w:r>
      <w:r w:rsidRPr="00917F98">
        <w:rPr>
          <w:spacing w:val="-1"/>
        </w:rPr>
        <w:t>прекращении</w:t>
      </w:r>
      <w:r w:rsidRPr="00917F98">
        <w:rPr>
          <w:spacing w:val="46"/>
        </w:rPr>
        <w:t xml:space="preserve"> </w:t>
      </w:r>
      <w:r w:rsidRPr="00917F98">
        <w:rPr>
          <w:spacing w:val="-1"/>
        </w:rPr>
        <w:t>предоставления</w:t>
      </w:r>
      <w:r w:rsidRPr="00917F98">
        <w:rPr>
          <w:spacing w:val="87"/>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48"/>
        </w:rPr>
        <w:t xml:space="preserve"> </w:t>
      </w:r>
      <w:r w:rsidRPr="00917F98">
        <w:t>в</w:t>
      </w:r>
      <w:r w:rsidRPr="00917F98">
        <w:rPr>
          <w:spacing w:val="47"/>
        </w:rPr>
        <w:t xml:space="preserve"> </w:t>
      </w:r>
      <w:r w:rsidRPr="00917F98">
        <w:rPr>
          <w:spacing w:val="-1"/>
        </w:rPr>
        <w:t>порядке,</w:t>
      </w:r>
      <w:r w:rsidRPr="00917F98">
        <w:rPr>
          <w:spacing w:val="47"/>
        </w:rPr>
        <w:t xml:space="preserve"> </w:t>
      </w:r>
      <w:r w:rsidRPr="00917F98">
        <w:rPr>
          <w:spacing w:val="-1"/>
        </w:rPr>
        <w:t>предусмотренном</w:t>
      </w:r>
      <w:r w:rsidRPr="00917F98">
        <w:rPr>
          <w:spacing w:val="47"/>
        </w:rPr>
        <w:t xml:space="preserve"> </w:t>
      </w:r>
      <w:r w:rsidRPr="00917F98">
        <w:rPr>
          <w:spacing w:val="-1"/>
        </w:rPr>
        <w:t>подпунктом</w:t>
      </w:r>
      <w:r w:rsidRPr="00917F98">
        <w:rPr>
          <w:spacing w:val="47"/>
        </w:rPr>
        <w:t xml:space="preserve"> </w:t>
      </w:r>
      <w:r w:rsidRPr="00917F98">
        <w:t>2.6.11</w:t>
      </w:r>
      <w:r w:rsidRPr="00917F98">
        <w:rPr>
          <w:spacing w:val="47"/>
        </w:rPr>
        <w:t xml:space="preserve"> </w:t>
      </w:r>
      <w:r w:rsidRPr="00917F98">
        <w:rPr>
          <w:spacing w:val="-1"/>
        </w:rPr>
        <w:t>настоящего</w:t>
      </w:r>
      <w:r w:rsidRPr="00917F98">
        <w:rPr>
          <w:spacing w:val="71"/>
        </w:rPr>
        <w:t xml:space="preserve"> </w:t>
      </w:r>
      <w:r w:rsidRPr="00917F98">
        <w:rPr>
          <w:spacing w:val="-1"/>
        </w:rPr>
        <w:t>Административного</w:t>
      </w:r>
      <w:r w:rsidRPr="00917F98">
        <w:rPr>
          <w:spacing w:val="23"/>
        </w:rPr>
        <w:t xml:space="preserve"> </w:t>
      </w:r>
      <w:r w:rsidRPr="00917F98">
        <w:rPr>
          <w:spacing w:val="-1"/>
        </w:rPr>
        <w:t>регламента,</w:t>
      </w:r>
      <w:r w:rsidRPr="00917F98">
        <w:rPr>
          <w:spacing w:val="23"/>
        </w:rPr>
        <w:t xml:space="preserve"> </w:t>
      </w:r>
      <w:r w:rsidRPr="00917F98">
        <w:rPr>
          <w:spacing w:val="-1"/>
        </w:rPr>
        <w:t>рассмотрение</w:t>
      </w:r>
      <w:r w:rsidRPr="00917F98">
        <w:rPr>
          <w:spacing w:val="22"/>
        </w:rPr>
        <w:t xml:space="preserve"> </w:t>
      </w:r>
      <w:r w:rsidRPr="00917F98">
        <w:rPr>
          <w:spacing w:val="-1"/>
        </w:rPr>
        <w:t>заявления</w:t>
      </w:r>
      <w:r w:rsidRPr="00917F98">
        <w:rPr>
          <w:spacing w:val="23"/>
        </w:rPr>
        <w:t xml:space="preserve"> </w:t>
      </w:r>
      <w:r w:rsidRPr="00917F98">
        <w:rPr>
          <w:spacing w:val="-1"/>
        </w:rPr>
        <w:t>осуществляется</w:t>
      </w:r>
      <w:r w:rsidRPr="00917F98">
        <w:rPr>
          <w:spacing w:val="23"/>
        </w:rPr>
        <w:t xml:space="preserve"> </w:t>
      </w:r>
      <w:r w:rsidRPr="00917F98">
        <w:t>исходя</w:t>
      </w:r>
      <w:r w:rsidRPr="00917F98">
        <w:rPr>
          <w:spacing w:val="24"/>
        </w:rPr>
        <w:t xml:space="preserve"> </w:t>
      </w:r>
      <w:r w:rsidRPr="00917F98">
        <w:t>из</w:t>
      </w:r>
      <w:r w:rsidRPr="00917F98">
        <w:rPr>
          <w:spacing w:val="24"/>
        </w:rPr>
        <w:t xml:space="preserve"> </w:t>
      </w:r>
      <w:r w:rsidRPr="00917F98">
        <w:rPr>
          <w:spacing w:val="-1"/>
        </w:rPr>
        <w:t>даты</w:t>
      </w:r>
      <w:r w:rsidRPr="00917F98">
        <w:rPr>
          <w:spacing w:val="103"/>
        </w:rPr>
        <w:t xml:space="preserve"> </w:t>
      </w:r>
      <w:r w:rsidRPr="00917F98">
        <w:rPr>
          <w:spacing w:val="-1"/>
        </w:rPr>
        <w:t>приема почтового</w:t>
      </w:r>
      <w:r w:rsidRPr="00917F98">
        <w:t xml:space="preserve"> </w:t>
      </w:r>
      <w:r w:rsidRPr="00917F98">
        <w:rPr>
          <w:spacing w:val="-1"/>
        </w:rPr>
        <w:t>отправления</w:t>
      </w:r>
      <w:r w:rsidRPr="00917F98">
        <w:t xml:space="preserve"> </w:t>
      </w:r>
      <w:r w:rsidRPr="00917F98">
        <w:rPr>
          <w:spacing w:val="-1"/>
        </w:rPr>
        <w:t>оператором</w:t>
      </w:r>
      <w:r w:rsidRPr="00917F98">
        <w:t xml:space="preserve"> </w:t>
      </w:r>
      <w:r w:rsidRPr="00917F98">
        <w:rPr>
          <w:spacing w:val="-1"/>
        </w:rPr>
        <w:t>почтовой</w:t>
      </w:r>
      <w:r w:rsidRPr="00917F98">
        <w:rPr>
          <w:spacing w:val="1"/>
        </w:rPr>
        <w:t xml:space="preserve"> </w:t>
      </w:r>
      <w:r w:rsidRPr="00917F98">
        <w:rPr>
          <w:spacing w:val="-1"/>
        </w:rPr>
        <w:t>связи.</w:t>
      </w:r>
    </w:p>
    <w:p w14:paraId="3A574FCB" w14:textId="77777777" w:rsidR="00403711" w:rsidRPr="00917F98" w:rsidRDefault="00403711" w:rsidP="0025545D">
      <w:pPr>
        <w:numPr>
          <w:ilvl w:val="2"/>
          <w:numId w:val="59"/>
        </w:numPr>
        <w:tabs>
          <w:tab w:val="left" w:pos="1578"/>
        </w:tabs>
        <w:autoSpaceDE/>
        <w:autoSpaceDN/>
        <w:adjustRightInd/>
        <w:spacing w:line="275" w:lineRule="auto"/>
        <w:ind w:right="109" w:firstLine="708"/>
        <w:jc w:val="both"/>
      </w:pPr>
      <w:r w:rsidRPr="00917F98">
        <w:t>Срок</w:t>
      </w:r>
      <w:r w:rsidRPr="00917F98">
        <w:rPr>
          <w:spacing w:val="5"/>
        </w:rPr>
        <w:t xml:space="preserve"> </w:t>
      </w:r>
      <w:r w:rsidRPr="00917F98">
        <w:rPr>
          <w:spacing w:val="-1"/>
        </w:rPr>
        <w:t>рассмотрения</w:t>
      </w:r>
      <w:r w:rsidRPr="00917F98">
        <w:rPr>
          <w:spacing w:val="2"/>
        </w:rPr>
        <w:t xml:space="preserve"> </w:t>
      </w:r>
      <w:r w:rsidRPr="00917F98">
        <w:rPr>
          <w:spacing w:val="-1"/>
        </w:rPr>
        <w:t>заявления</w:t>
      </w:r>
      <w:r w:rsidRPr="00917F98">
        <w:rPr>
          <w:spacing w:val="2"/>
        </w:rPr>
        <w:t xml:space="preserve"> </w:t>
      </w:r>
      <w:r w:rsidRPr="00917F98">
        <w:t>о</w:t>
      </w:r>
      <w:r w:rsidRPr="00917F98">
        <w:rPr>
          <w:spacing w:val="4"/>
        </w:rPr>
        <w:t xml:space="preserve"> </w:t>
      </w:r>
      <w:r w:rsidRPr="00917F98">
        <w:rPr>
          <w:spacing w:val="-1"/>
        </w:rPr>
        <w:t>прекращении</w:t>
      </w:r>
      <w:r w:rsidRPr="00917F98">
        <w:rPr>
          <w:spacing w:val="3"/>
        </w:rPr>
        <w:t xml:space="preserve"> </w:t>
      </w:r>
      <w:r w:rsidRPr="00917F98">
        <w:rPr>
          <w:spacing w:val="-1"/>
        </w:rPr>
        <w:t>предоставления</w:t>
      </w:r>
      <w:r w:rsidRPr="00917F98">
        <w:rPr>
          <w:spacing w:val="61"/>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rPr>
          <w:spacing w:val="-1"/>
        </w:rPr>
        <w:t>составляет</w:t>
      </w:r>
      <w:r w:rsidRPr="00917F98">
        <w:t xml:space="preserve"> не</w:t>
      </w:r>
      <w:r w:rsidRPr="00917F98">
        <w:rPr>
          <w:spacing w:val="-1"/>
        </w:rPr>
        <w:t xml:space="preserve"> </w:t>
      </w:r>
      <w:r w:rsidRPr="00917F98">
        <w:t>более</w:t>
      </w:r>
      <w:r w:rsidRPr="00917F98">
        <w:rPr>
          <w:spacing w:val="-1"/>
        </w:rPr>
        <w:t xml:space="preserve"> </w:t>
      </w:r>
      <w:r w:rsidRPr="00917F98">
        <w:t xml:space="preserve">1 </w:t>
      </w:r>
      <w:r w:rsidRPr="00917F98">
        <w:rPr>
          <w:spacing w:val="-1"/>
        </w:rPr>
        <w:t>рабочего</w:t>
      </w:r>
      <w:r w:rsidRPr="00917F98">
        <w:t xml:space="preserve"> дня </w:t>
      </w:r>
      <w:r w:rsidRPr="00917F98">
        <w:rPr>
          <w:spacing w:val="-1"/>
        </w:rPr>
        <w:t>со</w:t>
      </w:r>
      <w:r w:rsidRPr="00917F98">
        <w:t xml:space="preserve"> дня </w:t>
      </w:r>
      <w:r w:rsidRPr="00917F98">
        <w:rPr>
          <w:spacing w:val="-1"/>
        </w:rPr>
        <w:t>регистрации</w:t>
      </w:r>
      <w:r w:rsidRPr="00917F98">
        <w:t xml:space="preserve"> в </w:t>
      </w:r>
      <w:r w:rsidRPr="00917F98">
        <w:rPr>
          <w:spacing w:val="-1"/>
        </w:rPr>
        <w:t>Отделе.</w:t>
      </w:r>
    </w:p>
    <w:p w14:paraId="429D0134" w14:textId="77777777" w:rsidR="00403711" w:rsidRPr="00917F98" w:rsidRDefault="00403711" w:rsidP="0025545D">
      <w:pPr>
        <w:numPr>
          <w:ilvl w:val="2"/>
          <w:numId w:val="59"/>
        </w:numPr>
        <w:tabs>
          <w:tab w:val="left" w:pos="1518"/>
        </w:tabs>
        <w:autoSpaceDE/>
        <w:autoSpaceDN/>
        <w:adjustRightInd/>
        <w:spacing w:before="1" w:line="277" w:lineRule="auto"/>
        <w:ind w:right="115" w:firstLine="708"/>
        <w:jc w:val="both"/>
      </w:pPr>
      <w:r w:rsidRPr="00917F98">
        <w:t>К</w:t>
      </w:r>
      <w:r w:rsidRPr="00917F98">
        <w:rPr>
          <w:spacing w:val="29"/>
        </w:rPr>
        <w:t xml:space="preserve"> </w:t>
      </w:r>
      <w:r w:rsidRPr="00917F98">
        <w:rPr>
          <w:spacing w:val="-1"/>
        </w:rPr>
        <w:t>заявлению</w:t>
      </w:r>
      <w:r w:rsidRPr="00917F98">
        <w:rPr>
          <w:spacing w:val="29"/>
        </w:rPr>
        <w:t xml:space="preserve"> </w:t>
      </w:r>
      <w:r w:rsidRPr="00917F98">
        <w:t>о</w:t>
      </w:r>
      <w:r w:rsidRPr="00917F98">
        <w:rPr>
          <w:spacing w:val="28"/>
        </w:rPr>
        <w:t xml:space="preserve"> </w:t>
      </w:r>
      <w:r w:rsidRPr="00917F98">
        <w:rPr>
          <w:spacing w:val="-1"/>
        </w:rPr>
        <w:t>прекращении</w:t>
      </w:r>
      <w:r w:rsidRPr="00917F98">
        <w:rPr>
          <w:spacing w:val="29"/>
        </w:rPr>
        <w:t xml:space="preserve"> </w:t>
      </w:r>
      <w:r w:rsidRPr="00917F98">
        <w:rPr>
          <w:spacing w:val="-1"/>
        </w:rPr>
        <w:t>предоставления</w:t>
      </w:r>
      <w:r w:rsidRPr="00917F98">
        <w:rPr>
          <w:spacing w:val="28"/>
        </w:rPr>
        <w:t xml:space="preserve"> </w:t>
      </w:r>
      <w:r w:rsidRPr="00917F98">
        <w:rPr>
          <w:spacing w:val="-1"/>
        </w:rPr>
        <w:t>муниципальной</w:t>
      </w:r>
      <w:r w:rsidRPr="00917F98">
        <w:rPr>
          <w:spacing w:val="29"/>
        </w:rPr>
        <w:t xml:space="preserve"> </w:t>
      </w:r>
      <w:r w:rsidRPr="00917F98">
        <w:rPr>
          <w:spacing w:val="-1"/>
        </w:rPr>
        <w:t>услуги</w:t>
      </w:r>
      <w:r w:rsidRPr="00917F98">
        <w:rPr>
          <w:spacing w:val="49"/>
        </w:rPr>
        <w:t xml:space="preserve"> </w:t>
      </w:r>
      <w:r w:rsidRPr="00917F98">
        <w:rPr>
          <w:spacing w:val="-1"/>
        </w:rPr>
        <w:t>прилагаются</w:t>
      </w:r>
      <w:r w:rsidRPr="00917F98">
        <w:t xml:space="preserve"> </w:t>
      </w:r>
      <w:r w:rsidRPr="00917F98">
        <w:rPr>
          <w:spacing w:val="-1"/>
        </w:rPr>
        <w:t>следующие документы:</w:t>
      </w:r>
    </w:p>
    <w:p w14:paraId="1C43F54B" w14:textId="77777777" w:rsidR="00403711" w:rsidRPr="00917F98" w:rsidRDefault="00403711" w:rsidP="0025545D">
      <w:pPr>
        <w:numPr>
          <w:ilvl w:val="0"/>
          <w:numId w:val="58"/>
        </w:numPr>
        <w:tabs>
          <w:tab w:val="left" w:pos="1518"/>
        </w:tabs>
        <w:autoSpaceDE/>
        <w:autoSpaceDN/>
        <w:adjustRightInd/>
        <w:spacing w:line="275" w:lineRule="auto"/>
        <w:ind w:right="108" w:firstLine="708"/>
        <w:jc w:val="both"/>
      </w:pPr>
      <w:r w:rsidRPr="00917F98">
        <w:lastRenderedPageBreak/>
        <w:t>копия</w:t>
      </w:r>
      <w:r w:rsidRPr="00917F98">
        <w:rPr>
          <w:spacing w:val="38"/>
        </w:rPr>
        <w:t xml:space="preserve"> </w:t>
      </w:r>
      <w:r w:rsidRPr="00917F98">
        <w:rPr>
          <w:spacing w:val="-1"/>
        </w:rPr>
        <w:t>документа,</w:t>
      </w:r>
      <w:r w:rsidRPr="00917F98">
        <w:rPr>
          <w:spacing w:val="42"/>
        </w:rPr>
        <w:t xml:space="preserve"> </w:t>
      </w:r>
      <w:r w:rsidRPr="00917F98">
        <w:rPr>
          <w:spacing w:val="-1"/>
        </w:rPr>
        <w:t>удостоверяющего</w:t>
      </w:r>
      <w:r w:rsidRPr="00917F98">
        <w:rPr>
          <w:spacing w:val="38"/>
        </w:rPr>
        <w:t xml:space="preserve"> </w:t>
      </w:r>
      <w:r w:rsidRPr="00917F98">
        <w:rPr>
          <w:spacing w:val="-1"/>
        </w:rPr>
        <w:t>личность</w:t>
      </w:r>
      <w:r w:rsidRPr="00917F98">
        <w:rPr>
          <w:spacing w:val="39"/>
        </w:rPr>
        <w:t xml:space="preserve"> </w:t>
      </w:r>
      <w:r w:rsidRPr="00917F98">
        <w:rPr>
          <w:spacing w:val="-1"/>
        </w:rPr>
        <w:t>заявителя</w:t>
      </w:r>
      <w:r w:rsidRPr="00917F98">
        <w:rPr>
          <w:spacing w:val="38"/>
        </w:rPr>
        <w:t xml:space="preserve"> </w:t>
      </w:r>
      <w:r w:rsidRPr="00917F98">
        <w:rPr>
          <w:spacing w:val="-1"/>
        </w:rPr>
        <w:t>(заявителей),</w:t>
      </w:r>
      <w:r w:rsidRPr="00917F98">
        <w:rPr>
          <w:spacing w:val="77"/>
        </w:rPr>
        <w:t xml:space="preserve"> </w:t>
      </w:r>
      <w:r w:rsidRPr="00917F98">
        <w:rPr>
          <w:spacing w:val="-1"/>
        </w:rPr>
        <w:t>являющегося</w:t>
      </w:r>
      <w:r w:rsidRPr="00917F98">
        <w:rPr>
          <w:spacing w:val="30"/>
        </w:rPr>
        <w:t xml:space="preserve"> </w:t>
      </w:r>
      <w:r w:rsidRPr="00917F98">
        <w:rPr>
          <w:spacing w:val="-1"/>
        </w:rPr>
        <w:t>физическим</w:t>
      </w:r>
      <w:r w:rsidRPr="00917F98">
        <w:rPr>
          <w:spacing w:val="30"/>
        </w:rPr>
        <w:t xml:space="preserve"> </w:t>
      </w:r>
      <w:r w:rsidRPr="00917F98">
        <w:rPr>
          <w:spacing w:val="-1"/>
        </w:rPr>
        <w:t>лицом,</w:t>
      </w:r>
      <w:r w:rsidRPr="00917F98">
        <w:rPr>
          <w:spacing w:val="30"/>
        </w:rPr>
        <w:t xml:space="preserve"> </w:t>
      </w:r>
      <w:r w:rsidRPr="00917F98">
        <w:rPr>
          <w:spacing w:val="-1"/>
        </w:rPr>
        <w:t>либо</w:t>
      </w:r>
      <w:r w:rsidRPr="00917F98">
        <w:rPr>
          <w:spacing w:val="28"/>
        </w:rPr>
        <w:t xml:space="preserve"> </w:t>
      </w:r>
      <w:r w:rsidRPr="00917F98">
        <w:rPr>
          <w:spacing w:val="-1"/>
        </w:rPr>
        <w:t>личность</w:t>
      </w:r>
      <w:r w:rsidRPr="00917F98">
        <w:rPr>
          <w:spacing w:val="30"/>
        </w:rPr>
        <w:t xml:space="preserve"> </w:t>
      </w:r>
      <w:r w:rsidRPr="00917F98">
        <w:rPr>
          <w:spacing w:val="-1"/>
        </w:rPr>
        <w:t>представителя</w:t>
      </w:r>
      <w:r w:rsidRPr="00917F98">
        <w:rPr>
          <w:spacing w:val="30"/>
        </w:rPr>
        <w:t xml:space="preserve"> </w:t>
      </w:r>
      <w:r w:rsidRPr="00917F98">
        <w:rPr>
          <w:spacing w:val="-1"/>
        </w:rPr>
        <w:t>физического</w:t>
      </w:r>
      <w:r w:rsidRPr="00917F98">
        <w:rPr>
          <w:spacing w:val="30"/>
        </w:rPr>
        <w:t xml:space="preserve"> </w:t>
      </w:r>
      <w:r w:rsidRPr="00917F98">
        <w:rPr>
          <w:spacing w:val="-2"/>
        </w:rPr>
        <w:t>или</w:t>
      </w:r>
      <w:r w:rsidRPr="00917F98">
        <w:rPr>
          <w:spacing w:val="83"/>
        </w:rPr>
        <w:t xml:space="preserve"> </w:t>
      </w:r>
      <w:r w:rsidRPr="00917F98">
        <w:rPr>
          <w:spacing w:val="-1"/>
        </w:rPr>
        <w:t>юридического</w:t>
      </w:r>
      <w:r w:rsidRPr="00917F98">
        <w:t xml:space="preserve"> </w:t>
      </w:r>
      <w:r w:rsidRPr="00917F98">
        <w:rPr>
          <w:spacing w:val="-1"/>
        </w:rPr>
        <w:t>лица;</w:t>
      </w:r>
    </w:p>
    <w:p w14:paraId="76260A12" w14:textId="77777777" w:rsidR="00403711" w:rsidRPr="00917F98" w:rsidRDefault="00403711" w:rsidP="0025545D">
      <w:pPr>
        <w:numPr>
          <w:ilvl w:val="0"/>
          <w:numId w:val="58"/>
        </w:numPr>
        <w:tabs>
          <w:tab w:val="left" w:pos="1518"/>
        </w:tabs>
        <w:autoSpaceDE/>
        <w:autoSpaceDN/>
        <w:adjustRightInd/>
        <w:spacing w:before="4" w:line="275" w:lineRule="auto"/>
        <w:ind w:right="109" w:firstLine="708"/>
        <w:jc w:val="both"/>
      </w:pPr>
      <w:r w:rsidRPr="00917F98">
        <w:t>копия</w:t>
      </w:r>
      <w:r w:rsidRPr="00917F98">
        <w:rPr>
          <w:spacing w:val="59"/>
        </w:rPr>
        <w:t xml:space="preserve"> </w:t>
      </w:r>
      <w:r w:rsidRPr="00917F98">
        <w:rPr>
          <w:spacing w:val="-1"/>
        </w:rPr>
        <w:t>документа,</w:t>
      </w:r>
      <w:r w:rsidRPr="00917F98">
        <w:rPr>
          <w:spacing w:val="4"/>
        </w:rPr>
        <w:t xml:space="preserve"> </w:t>
      </w:r>
      <w:r w:rsidRPr="00917F98">
        <w:rPr>
          <w:spacing w:val="-1"/>
        </w:rPr>
        <w:t>удостоверяющего</w:t>
      </w:r>
      <w:r w:rsidRPr="00917F98">
        <w:rPr>
          <w:spacing w:val="59"/>
        </w:rPr>
        <w:t xml:space="preserve"> </w:t>
      </w:r>
      <w:r w:rsidRPr="00917F98">
        <w:t xml:space="preserve">права </w:t>
      </w:r>
      <w:r w:rsidRPr="00917F98">
        <w:rPr>
          <w:spacing w:val="-1"/>
        </w:rPr>
        <w:t>(полномочия)</w:t>
      </w:r>
      <w:r w:rsidRPr="00917F98">
        <w:rPr>
          <w:spacing w:val="59"/>
        </w:rPr>
        <w:t xml:space="preserve"> </w:t>
      </w:r>
      <w:r w:rsidRPr="00917F98">
        <w:rPr>
          <w:spacing w:val="-1"/>
        </w:rPr>
        <w:t>представителя</w:t>
      </w:r>
      <w:r w:rsidRPr="00917F98">
        <w:rPr>
          <w:spacing w:val="71"/>
        </w:rPr>
        <w:t xml:space="preserve"> </w:t>
      </w:r>
      <w:r w:rsidRPr="00917F98">
        <w:rPr>
          <w:spacing w:val="-1"/>
        </w:rPr>
        <w:t>физического</w:t>
      </w:r>
      <w:r w:rsidRPr="00917F98">
        <w:rPr>
          <w:spacing w:val="38"/>
        </w:rPr>
        <w:t xml:space="preserve"> </w:t>
      </w:r>
      <w:r w:rsidRPr="00917F98">
        <w:t>или</w:t>
      </w:r>
      <w:r w:rsidRPr="00917F98">
        <w:rPr>
          <w:spacing w:val="39"/>
        </w:rPr>
        <w:t xml:space="preserve"> </w:t>
      </w:r>
      <w:r w:rsidRPr="00917F98">
        <w:rPr>
          <w:spacing w:val="-1"/>
        </w:rPr>
        <w:t>юридического</w:t>
      </w:r>
      <w:r w:rsidRPr="00917F98">
        <w:rPr>
          <w:spacing w:val="38"/>
        </w:rPr>
        <w:t xml:space="preserve"> </w:t>
      </w:r>
      <w:r w:rsidRPr="00917F98">
        <w:t>лица,</w:t>
      </w:r>
      <w:r w:rsidRPr="00917F98">
        <w:rPr>
          <w:spacing w:val="38"/>
        </w:rPr>
        <w:t xml:space="preserve"> </w:t>
      </w:r>
      <w:r w:rsidRPr="00917F98">
        <w:rPr>
          <w:spacing w:val="-1"/>
        </w:rPr>
        <w:t>если</w:t>
      </w:r>
      <w:r w:rsidRPr="00917F98">
        <w:rPr>
          <w:spacing w:val="39"/>
        </w:rPr>
        <w:t xml:space="preserve"> </w:t>
      </w:r>
      <w:r w:rsidRPr="00917F98">
        <w:t>с</w:t>
      </w:r>
      <w:r w:rsidRPr="00917F98">
        <w:rPr>
          <w:spacing w:val="37"/>
        </w:rPr>
        <w:t xml:space="preserve"> </w:t>
      </w:r>
      <w:r w:rsidRPr="00917F98">
        <w:rPr>
          <w:spacing w:val="-1"/>
        </w:rPr>
        <w:t>заявлением</w:t>
      </w:r>
      <w:r w:rsidRPr="00917F98">
        <w:rPr>
          <w:spacing w:val="37"/>
        </w:rPr>
        <w:t xml:space="preserve"> </w:t>
      </w:r>
      <w:r w:rsidRPr="00917F98">
        <w:t>обращается</w:t>
      </w:r>
      <w:r w:rsidRPr="00917F98">
        <w:rPr>
          <w:spacing w:val="37"/>
        </w:rPr>
        <w:t xml:space="preserve"> </w:t>
      </w:r>
      <w:r w:rsidRPr="00917F98">
        <w:rPr>
          <w:spacing w:val="-1"/>
        </w:rPr>
        <w:t>представитель</w:t>
      </w:r>
      <w:r w:rsidRPr="00917F98">
        <w:rPr>
          <w:spacing w:val="75"/>
        </w:rPr>
        <w:t xml:space="preserve"> </w:t>
      </w:r>
      <w:r w:rsidRPr="00917F98">
        <w:rPr>
          <w:spacing w:val="-1"/>
        </w:rPr>
        <w:t>заявителя</w:t>
      </w:r>
      <w:r w:rsidRPr="00917F98">
        <w:t xml:space="preserve"> </w:t>
      </w:r>
      <w:r w:rsidRPr="00917F98">
        <w:rPr>
          <w:spacing w:val="-1"/>
        </w:rPr>
        <w:t>(заявителей).</w:t>
      </w:r>
    </w:p>
    <w:p w14:paraId="2C5D4DD9" w14:textId="77777777" w:rsidR="00403711" w:rsidRPr="00917F98" w:rsidRDefault="00403711" w:rsidP="0025545D">
      <w:pPr>
        <w:numPr>
          <w:ilvl w:val="2"/>
          <w:numId w:val="59"/>
        </w:numPr>
        <w:tabs>
          <w:tab w:val="left" w:pos="1518"/>
        </w:tabs>
        <w:autoSpaceDE/>
        <w:autoSpaceDN/>
        <w:adjustRightInd/>
        <w:spacing w:before="48" w:line="276" w:lineRule="auto"/>
        <w:ind w:right="108" w:firstLine="708"/>
        <w:jc w:val="both"/>
      </w:pPr>
      <w:r w:rsidRPr="00917F98">
        <w:rPr>
          <w:spacing w:val="-1"/>
        </w:rPr>
        <w:t>Основанием</w:t>
      </w:r>
      <w:r w:rsidRPr="00917F98">
        <w:rPr>
          <w:spacing w:val="25"/>
        </w:rPr>
        <w:t xml:space="preserve"> </w:t>
      </w:r>
      <w:r w:rsidRPr="00917F98">
        <w:t>для</w:t>
      </w:r>
      <w:r w:rsidRPr="00917F98">
        <w:rPr>
          <w:spacing w:val="26"/>
        </w:rPr>
        <w:t xml:space="preserve"> </w:t>
      </w:r>
      <w:r w:rsidRPr="00917F98">
        <w:t>отказа</w:t>
      </w:r>
      <w:r w:rsidRPr="00917F98">
        <w:rPr>
          <w:spacing w:val="22"/>
        </w:rPr>
        <w:t xml:space="preserve"> </w:t>
      </w:r>
      <w:r w:rsidRPr="00917F98">
        <w:t>в</w:t>
      </w:r>
      <w:r w:rsidRPr="00917F98">
        <w:rPr>
          <w:spacing w:val="25"/>
        </w:rPr>
        <w:t xml:space="preserve"> </w:t>
      </w:r>
      <w:r w:rsidRPr="00917F98">
        <w:rPr>
          <w:spacing w:val="-1"/>
        </w:rPr>
        <w:t>приеме</w:t>
      </w:r>
      <w:r w:rsidRPr="00917F98">
        <w:rPr>
          <w:spacing w:val="25"/>
        </w:rPr>
        <w:t xml:space="preserve"> </w:t>
      </w:r>
      <w:r w:rsidRPr="00917F98">
        <w:rPr>
          <w:spacing w:val="-1"/>
        </w:rPr>
        <w:t>заявления</w:t>
      </w:r>
      <w:r w:rsidRPr="00917F98">
        <w:rPr>
          <w:spacing w:val="23"/>
        </w:rPr>
        <w:t xml:space="preserve"> </w:t>
      </w:r>
      <w:r w:rsidRPr="00917F98">
        <w:t>о</w:t>
      </w:r>
      <w:r w:rsidRPr="00917F98">
        <w:rPr>
          <w:spacing w:val="23"/>
        </w:rPr>
        <w:t xml:space="preserve"> </w:t>
      </w:r>
      <w:r w:rsidRPr="00917F98">
        <w:rPr>
          <w:spacing w:val="-1"/>
        </w:rPr>
        <w:t>прекращении</w:t>
      </w:r>
      <w:r w:rsidRPr="00917F98">
        <w:rPr>
          <w:spacing w:val="24"/>
        </w:rPr>
        <w:t xml:space="preserve"> </w:t>
      </w:r>
      <w:r w:rsidRPr="00917F98">
        <w:rPr>
          <w:spacing w:val="-1"/>
        </w:rPr>
        <w:t>предоставления</w:t>
      </w:r>
      <w:r w:rsidRPr="00917F98">
        <w:rPr>
          <w:spacing w:val="67"/>
        </w:rPr>
        <w:t xml:space="preserve"> </w:t>
      </w:r>
      <w:r w:rsidRPr="00917F98">
        <w:rPr>
          <w:spacing w:val="-1"/>
        </w:rPr>
        <w:t>муниципальной</w:t>
      </w:r>
      <w:r w:rsidRPr="00917F98">
        <w:rPr>
          <w:spacing w:val="46"/>
        </w:rPr>
        <w:t xml:space="preserve"> </w:t>
      </w:r>
      <w:r w:rsidRPr="00917F98">
        <w:rPr>
          <w:spacing w:val="-2"/>
        </w:rPr>
        <w:t>услуги</w:t>
      </w:r>
      <w:r w:rsidRPr="00917F98">
        <w:rPr>
          <w:spacing w:val="43"/>
        </w:rPr>
        <w:t xml:space="preserve"> </w:t>
      </w:r>
      <w:r w:rsidRPr="00917F98">
        <w:rPr>
          <w:spacing w:val="-1"/>
        </w:rPr>
        <w:t>является</w:t>
      </w:r>
      <w:r w:rsidRPr="00917F98">
        <w:rPr>
          <w:spacing w:val="42"/>
        </w:rPr>
        <w:t xml:space="preserve"> </w:t>
      </w:r>
      <w:r w:rsidRPr="00917F98">
        <w:rPr>
          <w:spacing w:val="-1"/>
        </w:rPr>
        <w:t>если</w:t>
      </w:r>
      <w:r w:rsidRPr="00917F98">
        <w:rPr>
          <w:spacing w:val="44"/>
        </w:rPr>
        <w:t xml:space="preserve"> </w:t>
      </w:r>
      <w:r w:rsidRPr="00917F98">
        <w:rPr>
          <w:spacing w:val="-1"/>
        </w:rPr>
        <w:t>заявление</w:t>
      </w:r>
      <w:r w:rsidRPr="00917F98">
        <w:rPr>
          <w:spacing w:val="42"/>
        </w:rPr>
        <w:t xml:space="preserve"> </w:t>
      </w:r>
      <w:r w:rsidRPr="00917F98">
        <w:t>о</w:t>
      </w:r>
      <w:r w:rsidRPr="00917F98">
        <w:rPr>
          <w:spacing w:val="42"/>
        </w:rPr>
        <w:t xml:space="preserve"> </w:t>
      </w:r>
      <w:r w:rsidRPr="00917F98">
        <w:rPr>
          <w:spacing w:val="-1"/>
        </w:rPr>
        <w:t>прекращении</w:t>
      </w:r>
      <w:r w:rsidRPr="00917F98">
        <w:rPr>
          <w:spacing w:val="43"/>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6"/>
        </w:rPr>
        <w:t xml:space="preserve"> </w:t>
      </w:r>
      <w:r w:rsidRPr="00917F98">
        <w:t>подано</w:t>
      </w:r>
      <w:r w:rsidRPr="00917F98">
        <w:rPr>
          <w:spacing w:val="33"/>
        </w:rPr>
        <w:t xml:space="preserve"> </w:t>
      </w:r>
      <w:r w:rsidRPr="00917F98">
        <w:t>лицом,</w:t>
      </w:r>
      <w:r w:rsidRPr="00917F98">
        <w:rPr>
          <w:spacing w:val="33"/>
        </w:rPr>
        <w:t xml:space="preserve"> </w:t>
      </w:r>
      <w:r w:rsidRPr="00917F98">
        <w:t>не</w:t>
      </w:r>
      <w:r w:rsidRPr="00917F98">
        <w:rPr>
          <w:spacing w:val="32"/>
        </w:rPr>
        <w:t xml:space="preserve"> </w:t>
      </w:r>
      <w:r w:rsidRPr="00917F98">
        <w:rPr>
          <w:spacing w:val="-1"/>
        </w:rPr>
        <w:t>имеющим</w:t>
      </w:r>
      <w:r w:rsidRPr="00917F98">
        <w:rPr>
          <w:spacing w:val="32"/>
        </w:rPr>
        <w:t xml:space="preserve"> </w:t>
      </w:r>
      <w:r w:rsidRPr="00917F98">
        <w:rPr>
          <w:spacing w:val="-1"/>
        </w:rPr>
        <w:t>полномочий</w:t>
      </w:r>
      <w:r w:rsidRPr="00917F98">
        <w:rPr>
          <w:spacing w:val="34"/>
        </w:rPr>
        <w:t xml:space="preserve"> </w:t>
      </w:r>
      <w:r w:rsidRPr="00917F98">
        <w:rPr>
          <w:spacing w:val="-1"/>
        </w:rPr>
        <w:t>представлять</w:t>
      </w:r>
      <w:r w:rsidRPr="00917F98">
        <w:rPr>
          <w:spacing w:val="34"/>
        </w:rPr>
        <w:t xml:space="preserve"> </w:t>
      </w:r>
      <w:r w:rsidRPr="00917F98">
        <w:rPr>
          <w:spacing w:val="-1"/>
        </w:rPr>
        <w:t>интересы</w:t>
      </w:r>
      <w:r w:rsidRPr="00917F98">
        <w:rPr>
          <w:spacing w:val="75"/>
        </w:rPr>
        <w:t xml:space="preserve"> </w:t>
      </w:r>
      <w:r w:rsidRPr="00917F98">
        <w:rPr>
          <w:spacing w:val="-1"/>
        </w:rPr>
        <w:t>заявителя.</w:t>
      </w:r>
    </w:p>
    <w:p w14:paraId="12805AAC" w14:textId="77777777" w:rsidR="00403711" w:rsidRPr="00917F98" w:rsidRDefault="00403711" w:rsidP="0025545D">
      <w:pPr>
        <w:numPr>
          <w:ilvl w:val="2"/>
          <w:numId w:val="59"/>
        </w:numPr>
        <w:tabs>
          <w:tab w:val="left" w:pos="1518"/>
        </w:tabs>
        <w:autoSpaceDE/>
        <w:autoSpaceDN/>
        <w:adjustRightInd/>
        <w:spacing w:line="276" w:lineRule="auto"/>
        <w:ind w:right="105" w:firstLine="708"/>
        <w:jc w:val="both"/>
      </w:pPr>
      <w:r w:rsidRPr="00917F98">
        <w:rPr>
          <w:spacing w:val="-1"/>
        </w:rPr>
        <w:t>Отказ</w:t>
      </w:r>
      <w:r w:rsidRPr="00917F98">
        <w:rPr>
          <w:spacing w:val="43"/>
        </w:rPr>
        <w:t xml:space="preserve"> </w:t>
      </w:r>
      <w:r w:rsidRPr="00917F98">
        <w:t>в</w:t>
      </w:r>
      <w:r w:rsidRPr="00917F98">
        <w:rPr>
          <w:spacing w:val="42"/>
        </w:rPr>
        <w:t xml:space="preserve"> </w:t>
      </w:r>
      <w:r w:rsidRPr="00917F98">
        <w:rPr>
          <w:spacing w:val="-1"/>
        </w:rPr>
        <w:t>приеме</w:t>
      </w:r>
      <w:r w:rsidRPr="00917F98">
        <w:rPr>
          <w:spacing w:val="42"/>
        </w:rPr>
        <w:t xml:space="preserve"> </w:t>
      </w:r>
      <w:r w:rsidRPr="00917F98">
        <w:rPr>
          <w:spacing w:val="-1"/>
        </w:rPr>
        <w:t>заявления</w:t>
      </w:r>
      <w:r w:rsidRPr="00917F98">
        <w:rPr>
          <w:spacing w:val="42"/>
        </w:rPr>
        <w:t xml:space="preserve"> </w:t>
      </w:r>
      <w:r w:rsidRPr="00917F98">
        <w:t>о</w:t>
      </w:r>
      <w:r w:rsidRPr="00917F98">
        <w:rPr>
          <w:spacing w:val="42"/>
        </w:rPr>
        <w:t xml:space="preserve"> </w:t>
      </w:r>
      <w:r w:rsidRPr="00917F98">
        <w:rPr>
          <w:spacing w:val="-1"/>
        </w:rPr>
        <w:t>прекращении</w:t>
      </w:r>
      <w:r w:rsidRPr="00917F98">
        <w:rPr>
          <w:spacing w:val="43"/>
        </w:rPr>
        <w:t xml:space="preserve"> </w:t>
      </w:r>
      <w:r w:rsidRPr="00917F98">
        <w:rPr>
          <w:spacing w:val="-1"/>
        </w:rPr>
        <w:t>предоставления</w:t>
      </w:r>
      <w:r w:rsidRPr="00917F98">
        <w:rPr>
          <w:spacing w:val="42"/>
        </w:rPr>
        <w:t xml:space="preserve"> </w:t>
      </w:r>
      <w:r w:rsidRPr="00917F98">
        <w:rPr>
          <w:spacing w:val="-1"/>
        </w:rPr>
        <w:t>муниципальной</w:t>
      </w:r>
      <w:r w:rsidRPr="00917F98">
        <w:rPr>
          <w:spacing w:val="69"/>
        </w:rPr>
        <w:t xml:space="preserve"> </w:t>
      </w:r>
      <w:r w:rsidRPr="00917F98">
        <w:rPr>
          <w:spacing w:val="-1"/>
        </w:rPr>
        <w:t>услуги</w:t>
      </w:r>
      <w:r w:rsidRPr="00917F98">
        <w:rPr>
          <w:spacing w:val="55"/>
        </w:rPr>
        <w:t xml:space="preserve"> </w:t>
      </w:r>
      <w:r w:rsidRPr="00917F98">
        <w:rPr>
          <w:spacing w:val="-1"/>
        </w:rPr>
        <w:t>направляется</w:t>
      </w:r>
      <w:r w:rsidRPr="00917F98">
        <w:rPr>
          <w:spacing w:val="57"/>
        </w:rPr>
        <w:t xml:space="preserve"> </w:t>
      </w:r>
      <w:r w:rsidRPr="00917F98">
        <w:rPr>
          <w:spacing w:val="-1"/>
        </w:rPr>
        <w:t>специалистом</w:t>
      </w:r>
      <w:r w:rsidRPr="00917F98">
        <w:rPr>
          <w:spacing w:val="54"/>
        </w:rPr>
        <w:t xml:space="preserve"> </w:t>
      </w:r>
      <w:r w:rsidRPr="00917F98">
        <w:t>Отдела</w:t>
      </w:r>
      <w:r w:rsidRPr="00917F98">
        <w:rPr>
          <w:spacing w:val="55"/>
        </w:rPr>
        <w:t xml:space="preserve"> </w:t>
      </w:r>
      <w:r w:rsidRPr="00917F98">
        <w:rPr>
          <w:spacing w:val="-1"/>
        </w:rPr>
        <w:t>заявителю</w:t>
      </w:r>
      <w:r w:rsidRPr="00917F98">
        <w:rPr>
          <w:spacing w:val="55"/>
        </w:rPr>
        <w:t xml:space="preserve"> </w:t>
      </w:r>
      <w:r w:rsidRPr="00917F98">
        <w:t>в</w:t>
      </w:r>
      <w:r w:rsidRPr="00917F98">
        <w:rPr>
          <w:spacing w:val="54"/>
        </w:rPr>
        <w:t xml:space="preserve"> </w:t>
      </w:r>
      <w:r w:rsidRPr="00917F98">
        <w:rPr>
          <w:spacing w:val="-1"/>
        </w:rPr>
        <w:t>порядке,</w:t>
      </w:r>
      <w:r w:rsidRPr="00917F98">
        <w:rPr>
          <w:spacing w:val="54"/>
        </w:rPr>
        <w:t xml:space="preserve"> </w:t>
      </w:r>
      <w:r w:rsidRPr="00917F98">
        <w:rPr>
          <w:spacing w:val="-1"/>
        </w:rPr>
        <w:t>предусмотренном</w:t>
      </w:r>
      <w:r w:rsidRPr="00917F98">
        <w:rPr>
          <w:spacing w:val="92"/>
        </w:rPr>
        <w:t xml:space="preserve"> </w:t>
      </w:r>
      <w:r w:rsidRPr="00917F98">
        <w:rPr>
          <w:spacing w:val="-1"/>
        </w:rPr>
        <w:t>подпунктом</w:t>
      </w:r>
      <w:r w:rsidRPr="00917F98">
        <w:rPr>
          <w:spacing w:val="26"/>
        </w:rPr>
        <w:t xml:space="preserve"> </w:t>
      </w:r>
      <w:r w:rsidRPr="00917F98">
        <w:t>2.6.11</w:t>
      </w:r>
      <w:r w:rsidRPr="00917F98">
        <w:rPr>
          <w:spacing w:val="26"/>
        </w:rPr>
        <w:t xml:space="preserve"> </w:t>
      </w:r>
      <w:r w:rsidRPr="00917F98">
        <w:rPr>
          <w:spacing w:val="-1"/>
        </w:rPr>
        <w:t>настоящего</w:t>
      </w:r>
      <w:r w:rsidRPr="00917F98">
        <w:rPr>
          <w:spacing w:val="26"/>
        </w:rPr>
        <w:t xml:space="preserve"> </w:t>
      </w:r>
      <w:r w:rsidRPr="00917F98">
        <w:t>Административного</w:t>
      </w:r>
      <w:r w:rsidRPr="00917F98">
        <w:rPr>
          <w:spacing w:val="26"/>
        </w:rPr>
        <w:t xml:space="preserve"> </w:t>
      </w:r>
      <w:r w:rsidRPr="00917F98">
        <w:rPr>
          <w:spacing w:val="-1"/>
        </w:rPr>
        <w:t>регламента,</w:t>
      </w:r>
      <w:r w:rsidRPr="00917F98">
        <w:rPr>
          <w:spacing w:val="25"/>
        </w:rPr>
        <w:t xml:space="preserve"> </w:t>
      </w:r>
      <w:r w:rsidRPr="00917F98">
        <w:t>почтовым</w:t>
      </w:r>
      <w:r w:rsidRPr="00917F98">
        <w:rPr>
          <w:spacing w:val="25"/>
        </w:rPr>
        <w:t xml:space="preserve"> </w:t>
      </w:r>
      <w:r w:rsidRPr="00917F98">
        <w:rPr>
          <w:spacing w:val="-1"/>
        </w:rPr>
        <w:t>отправлением,</w:t>
      </w:r>
      <w:r w:rsidRPr="00917F98">
        <w:rPr>
          <w:spacing w:val="63"/>
        </w:rPr>
        <w:t xml:space="preserve"> </w:t>
      </w:r>
      <w:r w:rsidRPr="00917F98">
        <w:t>либо</w:t>
      </w:r>
      <w:r w:rsidRPr="00917F98">
        <w:rPr>
          <w:spacing w:val="12"/>
        </w:rPr>
        <w:t xml:space="preserve"> </w:t>
      </w:r>
      <w:r w:rsidRPr="00917F98">
        <w:t>в</w:t>
      </w:r>
      <w:r w:rsidRPr="00917F98">
        <w:rPr>
          <w:spacing w:val="11"/>
        </w:rPr>
        <w:t xml:space="preserve"> </w:t>
      </w:r>
      <w:r w:rsidRPr="00917F98">
        <w:rPr>
          <w:spacing w:val="-1"/>
        </w:rPr>
        <w:t>порядке,</w:t>
      </w:r>
      <w:r w:rsidRPr="00917F98">
        <w:rPr>
          <w:spacing w:val="11"/>
        </w:rPr>
        <w:t xml:space="preserve"> </w:t>
      </w:r>
      <w:r w:rsidRPr="00917F98">
        <w:rPr>
          <w:spacing w:val="-1"/>
        </w:rPr>
        <w:t>предусмотренном</w:t>
      </w:r>
      <w:r w:rsidRPr="00917F98">
        <w:rPr>
          <w:spacing w:val="11"/>
        </w:rPr>
        <w:t xml:space="preserve"> </w:t>
      </w:r>
      <w:r w:rsidRPr="00917F98">
        <w:rPr>
          <w:spacing w:val="-1"/>
        </w:rPr>
        <w:t>подпунктом</w:t>
      </w:r>
      <w:r w:rsidRPr="00917F98">
        <w:rPr>
          <w:spacing w:val="11"/>
        </w:rPr>
        <w:t xml:space="preserve"> </w:t>
      </w:r>
      <w:r w:rsidRPr="00917F98">
        <w:t>2.6.12</w:t>
      </w:r>
      <w:r w:rsidRPr="00917F98">
        <w:rPr>
          <w:spacing w:val="11"/>
        </w:rPr>
        <w:t xml:space="preserve"> </w:t>
      </w:r>
      <w:r w:rsidRPr="00917F98">
        <w:rPr>
          <w:spacing w:val="-1"/>
        </w:rPr>
        <w:t>настоящего</w:t>
      </w:r>
      <w:r w:rsidRPr="00917F98">
        <w:rPr>
          <w:spacing w:val="11"/>
        </w:rPr>
        <w:t xml:space="preserve"> </w:t>
      </w:r>
      <w:r w:rsidRPr="00917F98">
        <w:rPr>
          <w:spacing w:val="-1"/>
        </w:rPr>
        <w:t>Административного</w:t>
      </w:r>
      <w:r w:rsidRPr="00917F98">
        <w:rPr>
          <w:spacing w:val="77"/>
        </w:rPr>
        <w:t xml:space="preserve"> </w:t>
      </w:r>
      <w:r w:rsidRPr="00917F98">
        <w:rPr>
          <w:spacing w:val="-1"/>
        </w:rPr>
        <w:t>регламента,</w:t>
      </w:r>
      <w:r w:rsidRPr="00917F98">
        <w:rPr>
          <w:spacing w:val="47"/>
        </w:rPr>
        <w:t xml:space="preserve"> </w:t>
      </w:r>
      <w:r w:rsidRPr="00917F98">
        <w:rPr>
          <w:spacing w:val="-1"/>
        </w:rPr>
        <w:t>через</w:t>
      </w:r>
      <w:r w:rsidRPr="00917F98">
        <w:rPr>
          <w:spacing w:val="46"/>
        </w:rPr>
        <w:t xml:space="preserve"> </w:t>
      </w:r>
      <w:r w:rsidRPr="00917F98">
        <w:t>ГАУ</w:t>
      </w:r>
      <w:r w:rsidRPr="00917F98">
        <w:rPr>
          <w:spacing w:val="52"/>
        </w:rPr>
        <w:t xml:space="preserve"> </w:t>
      </w:r>
      <w:r w:rsidRPr="00917F98">
        <w:rPr>
          <w:spacing w:val="-2"/>
        </w:rPr>
        <w:t>«МФЦ</w:t>
      </w:r>
      <w:r w:rsidRPr="00917F98">
        <w:rPr>
          <w:spacing w:val="47"/>
        </w:rPr>
        <w:t xml:space="preserve"> </w:t>
      </w:r>
      <w:r w:rsidRPr="00917F98">
        <w:t>РС</w:t>
      </w:r>
      <w:r w:rsidRPr="00917F98">
        <w:rPr>
          <w:spacing w:val="45"/>
        </w:rPr>
        <w:t xml:space="preserve"> </w:t>
      </w:r>
      <w:r w:rsidRPr="00917F98">
        <w:rPr>
          <w:spacing w:val="-1"/>
        </w:rPr>
        <w:t>(Я)»,</w:t>
      </w:r>
      <w:r w:rsidRPr="00917F98">
        <w:rPr>
          <w:spacing w:val="47"/>
        </w:rPr>
        <w:t xml:space="preserve"> </w:t>
      </w:r>
      <w:r w:rsidRPr="00917F98">
        <w:t>либо</w:t>
      </w:r>
      <w:r w:rsidRPr="00917F98">
        <w:rPr>
          <w:spacing w:val="45"/>
        </w:rPr>
        <w:t xml:space="preserve"> </w:t>
      </w:r>
      <w:r w:rsidRPr="00917F98">
        <w:t>в</w:t>
      </w:r>
      <w:r w:rsidRPr="00917F98">
        <w:rPr>
          <w:spacing w:val="44"/>
        </w:rPr>
        <w:t xml:space="preserve"> </w:t>
      </w:r>
      <w:r w:rsidRPr="00917F98">
        <w:rPr>
          <w:spacing w:val="-1"/>
        </w:rPr>
        <w:t>порядке,</w:t>
      </w:r>
      <w:r w:rsidRPr="00917F98">
        <w:rPr>
          <w:spacing w:val="45"/>
        </w:rPr>
        <w:t xml:space="preserve"> </w:t>
      </w:r>
      <w:r w:rsidRPr="00917F98">
        <w:rPr>
          <w:spacing w:val="-1"/>
        </w:rPr>
        <w:t>предусмотренном</w:t>
      </w:r>
      <w:r w:rsidRPr="00917F98">
        <w:rPr>
          <w:spacing w:val="44"/>
        </w:rPr>
        <w:t xml:space="preserve"> </w:t>
      </w:r>
      <w:r w:rsidRPr="00917F98">
        <w:rPr>
          <w:spacing w:val="-1"/>
        </w:rPr>
        <w:t>подпунктом</w:t>
      </w:r>
    </w:p>
    <w:p w14:paraId="61232DFB" w14:textId="77777777" w:rsidR="00403711" w:rsidRPr="00917F98" w:rsidRDefault="00403711" w:rsidP="00403711">
      <w:pPr>
        <w:spacing w:before="3" w:line="275" w:lineRule="auto"/>
        <w:ind w:right="113"/>
        <w:jc w:val="both"/>
      </w:pPr>
      <w:proofErr w:type="gramStart"/>
      <w:r w:rsidRPr="00917F98">
        <w:t xml:space="preserve">2.6.13 </w:t>
      </w:r>
      <w:r w:rsidRPr="00917F98">
        <w:rPr>
          <w:spacing w:val="9"/>
        </w:rPr>
        <w:t xml:space="preserve"> </w:t>
      </w:r>
      <w:r w:rsidRPr="00917F98">
        <w:rPr>
          <w:spacing w:val="-1"/>
        </w:rPr>
        <w:t>настоящего</w:t>
      </w:r>
      <w:proofErr w:type="gramEnd"/>
      <w:r w:rsidRPr="00917F98">
        <w:t xml:space="preserve"> </w:t>
      </w:r>
      <w:r w:rsidRPr="00917F98">
        <w:rPr>
          <w:spacing w:val="9"/>
        </w:rPr>
        <w:t xml:space="preserve"> </w:t>
      </w:r>
      <w:r w:rsidRPr="00917F98">
        <w:rPr>
          <w:spacing w:val="-1"/>
        </w:rPr>
        <w:t>Административного</w:t>
      </w:r>
      <w:r w:rsidRPr="00917F98">
        <w:t xml:space="preserve"> </w:t>
      </w:r>
      <w:r w:rsidRPr="00917F98">
        <w:rPr>
          <w:spacing w:val="9"/>
        </w:rPr>
        <w:t xml:space="preserve"> </w:t>
      </w:r>
      <w:r w:rsidRPr="00917F98">
        <w:rPr>
          <w:spacing w:val="-1"/>
        </w:rPr>
        <w:t>регламента,</w:t>
      </w:r>
      <w:r w:rsidRPr="00917F98">
        <w:t xml:space="preserve"> </w:t>
      </w:r>
      <w:r w:rsidRPr="00917F98">
        <w:rPr>
          <w:spacing w:val="9"/>
        </w:rPr>
        <w:t xml:space="preserve"> </w:t>
      </w:r>
      <w:r w:rsidRPr="00917F98">
        <w:t xml:space="preserve">в </w:t>
      </w:r>
      <w:r w:rsidRPr="00917F98">
        <w:rPr>
          <w:spacing w:val="11"/>
        </w:rPr>
        <w:t xml:space="preserve"> </w:t>
      </w:r>
      <w:r w:rsidRPr="00917F98">
        <w:t xml:space="preserve">электронной </w:t>
      </w:r>
      <w:r w:rsidRPr="00917F98">
        <w:rPr>
          <w:spacing w:val="14"/>
        </w:rPr>
        <w:t xml:space="preserve"> </w:t>
      </w:r>
      <w:r w:rsidRPr="00917F98">
        <w:t xml:space="preserve">форме </w:t>
      </w:r>
      <w:r w:rsidRPr="00917F98">
        <w:rPr>
          <w:spacing w:val="8"/>
        </w:rPr>
        <w:t xml:space="preserve"> </w:t>
      </w:r>
      <w:r w:rsidRPr="00917F98">
        <w:rPr>
          <w:spacing w:val="-1"/>
        </w:rPr>
        <w:t>посредством</w:t>
      </w:r>
      <w:r w:rsidRPr="00917F98">
        <w:rPr>
          <w:spacing w:val="77"/>
        </w:rPr>
        <w:t xml:space="preserve"> </w:t>
      </w:r>
      <w:r w:rsidRPr="00917F98">
        <w:rPr>
          <w:spacing w:val="-1"/>
        </w:rPr>
        <w:t>ЕПГУ</w:t>
      </w:r>
      <w:r w:rsidRPr="00917F98">
        <w:t xml:space="preserve"> и (или) </w:t>
      </w:r>
      <w:r w:rsidRPr="00917F98">
        <w:rPr>
          <w:spacing w:val="-1"/>
        </w:rPr>
        <w:t>РПГУ.</w:t>
      </w:r>
    </w:p>
    <w:p w14:paraId="1DA7EA8D" w14:textId="77777777" w:rsidR="00403711" w:rsidRPr="00917F98" w:rsidRDefault="00403711" w:rsidP="0025545D">
      <w:pPr>
        <w:numPr>
          <w:ilvl w:val="2"/>
          <w:numId w:val="57"/>
        </w:numPr>
        <w:tabs>
          <w:tab w:val="left" w:pos="1518"/>
        </w:tabs>
        <w:autoSpaceDE/>
        <w:autoSpaceDN/>
        <w:adjustRightInd/>
        <w:spacing w:before="1" w:line="276" w:lineRule="auto"/>
        <w:ind w:right="112" w:firstLine="708"/>
        <w:jc w:val="both"/>
      </w:pPr>
      <w:r w:rsidRPr="00917F98">
        <w:rPr>
          <w:spacing w:val="-1"/>
        </w:rPr>
        <w:t>Основанием</w:t>
      </w:r>
      <w:r w:rsidRPr="00917F98">
        <w:rPr>
          <w:spacing w:val="35"/>
        </w:rPr>
        <w:t xml:space="preserve"> </w:t>
      </w:r>
      <w:r w:rsidRPr="00917F98">
        <w:t>для</w:t>
      </w:r>
      <w:r w:rsidRPr="00917F98">
        <w:rPr>
          <w:spacing w:val="36"/>
        </w:rPr>
        <w:t xml:space="preserve"> </w:t>
      </w:r>
      <w:r w:rsidRPr="00917F98">
        <w:t>отказа</w:t>
      </w:r>
      <w:r w:rsidRPr="00917F98">
        <w:rPr>
          <w:spacing w:val="34"/>
        </w:rPr>
        <w:t xml:space="preserve"> </w:t>
      </w:r>
      <w:r w:rsidRPr="00917F98">
        <w:t>в</w:t>
      </w:r>
      <w:r w:rsidRPr="00917F98">
        <w:rPr>
          <w:spacing w:val="35"/>
        </w:rPr>
        <w:t xml:space="preserve"> </w:t>
      </w:r>
      <w:r w:rsidRPr="00917F98">
        <w:rPr>
          <w:spacing w:val="-1"/>
        </w:rPr>
        <w:t>прекращении</w:t>
      </w:r>
      <w:r w:rsidRPr="00917F98">
        <w:rPr>
          <w:spacing w:val="36"/>
        </w:rPr>
        <w:t xml:space="preserve"> </w:t>
      </w:r>
      <w:r w:rsidRPr="00917F98">
        <w:rPr>
          <w:spacing w:val="-1"/>
        </w:rPr>
        <w:t>предоставления</w:t>
      </w:r>
      <w:r w:rsidRPr="00917F98">
        <w:rPr>
          <w:spacing w:val="35"/>
        </w:rPr>
        <w:t xml:space="preserve"> </w:t>
      </w:r>
      <w:r w:rsidRPr="00917F98">
        <w:rPr>
          <w:spacing w:val="-1"/>
        </w:rPr>
        <w:t>муниципальной</w:t>
      </w:r>
      <w:r w:rsidRPr="00917F98">
        <w:rPr>
          <w:spacing w:val="51"/>
        </w:rPr>
        <w:t xml:space="preserve"> </w:t>
      </w:r>
      <w:r w:rsidRPr="00917F98">
        <w:rPr>
          <w:spacing w:val="-1"/>
        </w:rPr>
        <w:t>услуги</w:t>
      </w:r>
      <w:r w:rsidRPr="00917F98">
        <w:rPr>
          <w:spacing w:val="24"/>
        </w:rPr>
        <w:t xml:space="preserve"> </w:t>
      </w:r>
      <w:r w:rsidRPr="00917F98">
        <w:t>является</w:t>
      </w:r>
      <w:r w:rsidRPr="00917F98">
        <w:rPr>
          <w:spacing w:val="23"/>
        </w:rPr>
        <w:t xml:space="preserve"> </w:t>
      </w:r>
      <w:r w:rsidRPr="00917F98">
        <w:rPr>
          <w:spacing w:val="-1"/>
        </w:rPr>
        <w:t>принятое</w:t>
      </w:r>
      <w:r w:rsidRPr="00917F98">
        <w:rPr>
          <w:spacing w:val="23"/>
        </w:rPr>
        <w:t xml:space="preserve"> </w:t>
      </w:r>
      <w:r w:rsidRPr="00917F98">
        <w:rPr>
          <w:spacing w:val="-1"/>
        </w:rPr>
        <w:t>решение</w:t>
      </w:r>
      <w:r w:rsidRPr="00917F98">
        <w:rPr>
          <w:spacing w:val="22"/>
        </w:rPr>
        <w:t xml:space="preserve"> </w:t>
      </w:r>
      <w:r w:rsidRPr="00917F98">
        <w:t>о</w:t>
      </w:r>
      <w:r w:rsidRPr="00917F98">
        <w:rPr>
          <w:spacing w:val="23"/>
        </w:rPr>
        <w:t xml:space="preserve"> </w:t>
      </w:r>
      <w:r w:rsidRPr="00917F98">
        <w:rPr>
          <w:spacing w:val="-1"/>
        </w:rPr>
        <w:t>предоставлении</w:t>
      </w:r>
      <w:r w:rsidRPr="00917F98">
        <w:rPr>
          <w:spacing w:val="24"/>
        </w:rPr>
        <w:t xml:space="preserve"> </w:t>
      </w:r>
      <w:r w:rsidRPr="00917F98">
        <w:t>либо</w:t>
      </w:r>
      <w:r w:rsidRPr="00917F98">
        <w:rPr>
          <w:spacing w:val="24"/>
        </w:rPr>
        <w:t xml:space="preserve"> </w:t>
      </w:r>
      <w:r w:rsidRPr="00917F98">
        <w:rPr>
          <w:spacing w:val="-1"/>
        </w:rPr>
        <w:t>отказе</w:t>
      </w:r>
      <w:r w:rsidRPr="00917F98">
        <w:rPr>
          <w:spacing w:val="22"/>
        </w:rPr>
        <w:t xml:space="preserve"> </w:t>
      </w:r>
      <w:r w:rsidRPr="00917F98">
        <w:t>в</w:t>
      </w:r>
      <w:r w:rsidRPr="00917F98">
        <w:rPr>
          <w:spacing w:val="23"/>
        </w:rPr>
        <w:t xml:space="preserve"> </w:t>
      </w:r>
      <w:r w:rsidRPr="00917F98">
        <w:rPr>
          <w:spacing w:val="-1"/>
        </w:rPr>
        <w:t>предоставлении</w:t>
      </w:r>
      <w:r w:rsidRPr="00917F98">
        <w:rPr>
          <w:spacing w:val="77"/>
        </w:rPr>
        <w:t xml:space="preserve"> </w:t>
      </w:r>
      <w:r w:rsidRPr="00917F98">
        <w:rPr>
          <w:spacing w:val="-1"/>
        </w:rPr>
        <w:t>муниципальной</w:t>
      </w:r>
      <w:r w:rsidRPr="00917F98">
        <w:rPr>
          <w:spacing w:val="3"/>
        </w:rPr>
        <w:t xml:space="preserve"> </w:t>
      </w:r>
      <w:r w:rsidRPr="00917F98">
        <w:rPr>
          <w:spacing w:val="-2"/>
        </w:rPr>
        <w:t>услуги.</w:t>
      </w:r>
    </w:p>
    <w:p w14:paraId="4DDDDA12" w14:textId="77777777" w:rsidR="00403711" w:rsidRPr="00917F98" w:rsidRDefault="00403711" w:rsidP="0025545D">
      <w:pPr>
        <w:numPr>
          <w:ilvl w:val="2"/>
          <w:numId w:val="57"/>
        </w:numPr>
        <w:tabs>
          <w:tab w:val="left" w:pos="1518"/>
        </w:tabs>
        <w:autoSpaceDE/>
        <w:autoSpaceDN/>
        <w:adjustRightInd/>
        <w:spacing w:line="276" w:lineRule="auto"/>
        <w:ind w:right="109" w:firstLine="708"/>
        <w:jc w:val="both"/>
      </w:pPr>
      <w:r w:rsidRPr="00917F98">
        <w:rPr>
          <w:spacing w:val="-1"/>
        </w:rPr>
        <w:t>Заявление</w:t>
      </w:r>
      <w:r w:rsidRPr="00917F98">
        <w:rPr>
          <w:spacing w:val="51"/>
        </w:rPr>
        <w:t xml:space="preserve"> </w:t>
      </w:r>
      <w:r w:rsidRPr="00917F98">
        <w:t>о</w:t>
      </w:r>
      <w:r w:rsidRPr="00917F98">
        <w:rPr>
          <w:spacing w:val="52"/>
        </w:rPr>
        <w:t xml:space="preserve"> </w:t>
      </w:r>
      <w:r w:rsidRPr="00917F98">
        <w:rPr>
          <w:spacing w:val="-1"/>
        </w:rPr>
        <w:t>прекращении</w:t>
      </w:r>
      <w:r w:rsidRPr="00917F98">
        <w:rPr>
          <w:spacing w:val="51"/>
        </w:rPr>
        <w:t xml:space="preserve"> </w:t>
      </w:r>
      <w:r w:rsidRPr="00917F98">
        <w:rPr>
          <w:spacing w:val="-1"/>
        </w:rPr>
        <w:t>предоставления</w:t>
      </w:r>
      <w:r w:rsidRPr="00917F98">
        <w:rPr>
          <w:spacing w:val="52"/>
        </w:rPr>
        <w:t xml:space="preserve"> </w:t>
      </w:r>
      <w:r w:rsidRPr="00917F98">
        <w:rPr>
          <w:spacing w:val="-1"/>
        </w:rPr>
        <w:t>муниципальной</w:t>
      </w:r>
      <w:r w:rsidRPr="00917F98">
        <w:rPr>
          <w:spacing w:val="58"/>
        </w:rPr>
        <w:t xml:space="preserve"> </w:t>
      </w:r>
      <w:r w:rsidRPr="00917F98">
        <w:rPr>
          <w:spacing w:val="-1"/>
        </w:rPr>
        <w:t>услуги</w:t>
      </w:r>
      <w:r w:rsidRPr="00917F98">
        <w:rPr>
          <w:spacing w:val="53"/>
        </w:rPr>
        <w:t xml:space="preserve"> </w:t>
      </w:r>
      <w:r w:rsidRPr="00917F98">
        <w:rPr>
          <w:spacing w:val="-1"/>
        </w:rPr>
        <w:t>рассматривается</w:t>
      </w:r>
      <w:r w:rsidRPr="00917F98">
        <w:rPr>
          <w:spacing w:val="-13"/>
        </w:rPr>
        <w:t xml:space="preserve"> </w:t>
      </w:r>
      <w:r w:rsidRPr="00917F98">
        <w:rPr>
          <w:spacing w:val="-1"/>
        </w:rPr>
        <w:t>специалистом</w:t>
      </w:r>
      <w:r w:rsidRPr="00917F98">
        <w:rPr>
          <w:spacing w:val="-15"/>
        </w:rPr>
        <w:t xml:space="preserve"> </w:t>
      </w:r>
      <w:r w:rsidRPr="00917F98">
        <w:rPr>
          <w:spacing w:val="-1"/>
        </w:rPr>
        <w:t>Отдела,</w:t>
      </w:r>
      <w:r w:rsidRPr="00917F98">
        <w:rPr>
          <w:spacing w:val="-15"/>
        </w:rPr>
        <w:t xml:space="preserve"> </w:t>
      </w:r>
      <w:r w:rsidRPr="00917F98">
        <w:t>по</w:t>
      </w:r>
      <w:r w:rsidRPr="00917F98">
        <w:rPr>
          <w:spacing w:val="-15"/>
        </w:rPr>
        <w:t xml:space="preserve"> </w:t>
      </w:r>
      <w:r w:rsidRPr="00917F98">
        <w:rPr>
          <w:spacing w:val="-1"/>
        </w:rPr>
        <w:t>результатам</w:t>
      </w:r>
      <w:r w:rsidRPr="00917F98">
        <w:rPr>
          <w:spacing w:val="-16"/>
        </w:rPr>
        <w:t xml:space="preserve"> </w:t>
      </w:r>
      <w:r w:rsidRPr="00917F98">
        <w:rPr>
          <w:spacing w:val="-1"/>
        </w:rPr>
        <w:t>рассмотрения</w:t>
      </w:r>
      <w:r w:rsidRPr="00917F98">
        <w:rPr>
          <w:spacing w:val="-15"/>
        </w:rPr>
        <w:t xml:space="preserve"> </w:t>
      </w:r>
      <w:r w:rsidRPr="00917F98">
        <w:rPr>
          <w:spacing w:val="-1"/>
        </w:rPr>
        <w:t>принимается</w:t>
      </w:r>
      <w:r w:rsidRPr="00917F98">
        <w:rPr>
          <w:spacing w:val="-15"/>
        </w:rPr>
        <w:t xml:space="preserve"> </w:t>
      </w:r>
      <w:r w:rsidRPr="00917F98">
        <w:rPr>
          <w:spacing w:val="-1"/>
        </w:rPr>
        <w:t>решение</w:t>
      </w:r>
      <w:r w:rsidRPr="00917F98">
        <w:rPr>
          <w:spacing w:val="111"/>
        </w:rPr>
        <w:t xml:space="preserve"> </w:t>
      </w:r>
      <w:r w:rsidRPr="00917F98">
        <w:t>о</w:t>
      </w:r>
      <w:r w:rsidRPr="00917F98">
        <w:rPr>
          <w:spacing w:val="33"/>
        </w:rPr>
        <w:t xml:space="preserve"> </w:t>
      </w:r>
      <w:r w:rsidRPr="00917F98">
        <w:rPr>
          <w:spacing w:val="-1"/>
        </w:rPr>
        <w:t>прекращении</w:t>
      </w:r>
      <w:r w:rsidRPr="00917F98">
        <w:rPr>
          <w:spacing w:val="34"/>
        </w:rPr>
        <w:t xml:space="preserve"> </w:t>
      </w:r>
      <w:r w:rsidRPr="00917F98">
        <w:rPr>
          <w:spacing w:val="-1"/>
        </w:rPr>
        <w:t>предоставления</w:t>
      </w:r>
      <w:r w:rsidRPr="00917F98">
        <w:rPr>
          <w:spacing w:val="33"/>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3"/>
        </w:rPr>
        <w:t xml:space="preserve"> </w:t>
      </w:r>
      <w:r w:rsidRPr="00917F98">
        <w:rPr>
          <w:spacing w:val="-1"/>
        </w:rPr>
        <w:t>подписанный</w:t>
      </w:r>
      <w:r w:rsidRPr="00917F98">
        <w:rPr>
          <w:spacing w:val="33"/>
        </w:rPr>
        <w:t xml:space="preserve"> </w:t>
      </w:r>
      <w:r w:rsidRPr="00917F98">
        <w:rPr>
          <w:spacing w:val="-1"/>
        </w:rPr>
        <w:t>руководителем</w:t>
      </w:r>
      <w:r w:rsidRPr="00917F98">
        <w:rPr>
          <w:spacing w:val="85"/>
        </w:rPr>
        <w:t xml:space="preserve"> </w:t>
      </w:r>
      <w:r w:rsidRPr="00917F98">
        <w:rPr>
          <w:spacing w:val="-1"/>
        </w:rPr>
        <w:t>Отдела.</w:t>
      </w:r>
    </w:p>
    <w:p w14:paraId="5303BCE1" w14:textId="77777777" w:rsidR="00403711" w:rsidRPr="00917F98" w:rsidRDefault="00403711" w:rsidP="0025545D">
      <w:pPr>
        <w:numPr>
          <w:ilvl w:val="2"/>
          <w:numId w:val="57"/>
        </w:numPr>
        <w:tabs>
          <w:tab w:val="left" w:pos="2227"/>
        </w:tabs>
        <w:autoSpaceDE/>
        <w:autoSpaceDN/>
        <w:adjustRightInd/>
        <w:spacing w:line="275" w:lineRule="auto"/>
        <w:ind w:right="110" w:firstLine="708"/>
        <w:jc w:val="both"/>
      </w:pPr>
      <w:r w:rsidRPr="00917F98">
        <w:rPr>
          <w:spacing w:val="-1"/>
        </w:rPr>
        <w:t>Решение</w:t>
      </w:r>
      <w:r w:rsidRPr="00917F98">
        <w:rPr>
          <w:spacing w:val="10"/>
        </w:rPr>
        <w:t xml:space="preserve"> </w:t>
      </w:r>
      <w:r w:rsidRPr="00917F98">
        <w:t>о</w:t>
      </w:r>
      <w:r w:rsidRPr="00917F98">
        <w:rPr>
          <w:spacing w:val="11"/>
        </w:rPr>
        <w:t xml:space="preserve"> </w:t>
      </w:r>
      <w:r w:rsidRPr="00917F98">
        <w:rPr>
          <w:spacing w:val="-1"/>
        </w:rPr>
        <w:t>прекращении</w:t>
      </w:r>
      <w:r w:rsidRPr="00917F98">
        <w:rPr>
          <w:spacing w:val="12"/>
        </w:rPr>
        <w:t xml:space="preserve"> </w:t>
      </w:r>
      <w:r w:rsidRPr="00917F98">
        <w:rPr>
          <w:spacing w:val="-1"/>
        </w:rPr>
        <w:t>предоставления</w:t>
      </w:r>
      <w:r w:rsidRPr="00917F98">
        <w:rPr>
          <w:spacing w:val="11"/>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12"/>
        </w:rPr>
        <w:t xml:space="preserve"> </w:t>
      </w:r>
      <w:r w:rsidRPr="00917F98">
        <w:t>с</w:t>
      </w:r>
      <w:r w:rsidRPr="00917F98">
        <w:rPr>
          <w:spacing w:val="59"/>
        </w:rPr>
        <w:t xml:space="preserve"> </w:t>
      </w:r>
      <w:r w:rsidRPr="00917F98">
        <w:t>полным</w:t>
      </w:r>
      <w:r w:rsidRPr="00917F98">
        <w:rPr>
          <w:spacing w:val="17"/>
        </w:rPr>
        <w:t xml:space="preserve"> </w:t>
      </w:r>
      <w:r w:rsidRPr="00917F98">
        <w:rPr>
          <w:spacing w:val="-1"/>
        </w:rPr>
        <w:t>пакетом</w:t>
      </w:r>
      <w:r w:rsidRPr="00917F98">
        <w:rPr>
          <w:spacing w:val="18"/>
        </w:rPr>
        <w:t xml:space="preserve"> </w:t>
      </w:r>
      <w:r w:rsidRPr="00917F98">
        <w:rPr>
          <w:spacing w:val="-1"/>
        </w:rPr>
        <w:t>документов</w:t>
      </w:r>
      <w:r w:rsidRPr="00917F98">
        <w:rPr>
          <w:spacing w:val="19"/>
        </w:rPr>
        <w:t xml:space="preserve"> </w:t>
      </w:r>
      <w:r w:rsidRPr="00917F98">
        <w:t>или</w:t>
      </w:r>
      <w:r w:rsidRPr="00917F98">
        <w:rPr>
          <w:spacing w:val="20"/>
        </w:rPr>
        <w:t xml:space="preserve"> </w:t>
      </w:r>
      <w:r w:rsidRPr="00917F98">
        <w:rPr>
          <w:spacing w:val="-1"/>
        </w:rPr>
        <w:t>решение</w:t>
      </w:r>
      <w:r w:rsidRPr="00917F98">
        <w:rPr>
          <w:spacing w:val="18"/>
        </w:rPr>
        <w:t xml:space="preserve"> </w:t>
      </w:r>
      <w:r w:rsidRPr="00917F98">
        <w:t>об</w:t>
      </w:r>
      <w:r w:rsidRPr="00917F98">
        <w:rPr>
          <w:spacing w:val="19"/>
        </w:rPr>
        <w:t xml:space="preserve"> </w:t>
      </w:r>
      <w:r w:rsidRPr="00917F98">
        <w:t>отказе</w:t>
      </w:r>
      <w:r w:rsidRPr="00917F98">
        <w:rPr>
          <w:spacing w:val="18"/>
        </w:rPr>
        <w:t xml:space="preserve"> </w:t>
      </w:r>
      <w:r w:rsidRPr="00917F98">
        <w:t>в</w:t>
      </w:r>
      <w:r w:rsidRPr="00917F98">
        <w:rPr>
          <w:spacing w:val="18"/>
        </w:rPr>
        <w:t xml:space="preserve"> </w:t>
      </w:r>
      <w:r w:rsidRPr="00917F98">
        <w:rPr>
          <w:spacing w:val="-1"/>
        </w:rPr>
        <w:t>прекращении</w:t>
      </w:r>
      <w:r w:rsidRPr="00917F98">
        <w:rPr>
          <w:spacing w:val="17"/>
        </w:rPr>
        <w:t xml:space="preserve"> </w:t>
      </w:r>
      <w:r w:rsidRPr="00917F98">
        <w:rPr>
          <w:spacing w:val="-1"/>
        </w:rPr>
        <w:t>предоставления</w:t>
      </w:r>
      <w:r w:rsidRPr="00917F98">
        <w:rPr>
          <w:spacing w:val="59"/>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27"/>
        </w:rPr>
        <w:t xml:space="preserve"> </w:t>
      </w:r>
      <w:r w:rsidRPr="00917F98">
        <w:rPr>
          <w:spacing w:val="-1"/>
        </w:rPr>
        <w:t>направляется</w:t>
      </w:r>
      <w:r w:rsidRPr="00917F98">
        <w:rPr>
          <w:spacing w:val="25"/>
        </w:rPr>
        <w:t xml:space="preserve"> </w:t>
      </w:r>
      <w:r w:rsidRPr="00917F98">
        <w:rPr>
          <w:spacing w:val="-1"/>
        </w:rPr>
        <w:t>специалистом</w:t>
      </w:r>
      <w:r w:rsidRPr="00917F98">
        <w:rPr>
          <w:spacing w:val="26"/>
        </w:rPr>
        <w:t xml:space="preserve"> </w:t>
      </w:r>
      <w:r w:rsidRPr="00917F98">
        <w:t>Отдела</w:t>
      </w:r>
      <w:r w:rsidRPr="00917F98">
        <w:rPr>
          <w:spacing w:val="24"/>
        </w:rPr>
        <w:t xml:space="preserve"> </w:t>
      </w:r>
      <w:r w:rsidRPr="00917F98">
        <w:rPr>
          <w:spacing w:val="-1"/>
        </w:rPr>
        <w:t>заявителю</w:t>
      </w:r>
      <w:r w:rsidRPr="00917F98">
        <w:rPr>
          <w:spacing w:val="26"/>
        </w:rPr>
        <w:t xml:space="preserve"> </w:t>
      </w:r>
      <w:r w:rsidRPr="00917F98">
        <w:t>в</w:t>
      </w:r>
      <w:r w:rsidRPr="00917F98">
        <w:rPr>
          <w:spacing w:val="25"/>
        </w:rPr>
        <w:t xml:space="preserve"> </w:t>
      </w:r>
      <w:r w:rsidRPr="00917F98">
        <w:rPr>
          <w:spacing w:val="-1"/>
        </w:rPr>
        <w:t>порядке,</w:t>
      </w:r>
      <w:r w:rsidRPr="00917F98">
        <w:rPr>
          <w:spacing w:val="79"/>
        </w:rPr>
        <w:t xml:space="preserve"> </w:t>
      </w:r>
      <w:r w:rsidRPr="00917F98">
        <w:rPr>
          <w:spacing w:val="-1"/>
        </w:rPr>
        <w:t>предусмотренном</w:t>
      </w:r>
      <w:r w:rsidRPr="00917F98">
        <w:rPr>
          <w:spacing w:val="59"/>
        </w:rPr>
        <w:t xml:space="preserve"> </w:t>
      </w:r>
      <w:r w:rsidRPr="00917F98">
        <w:rPr>
          <w:spacing w:val="-1"/>
        </w:rPr>
        <w:t>подпунктом</w:t>
      </w:r>
      <w:r w:rsidRPr="00917F98">
        <w:rPr>
          <w:spacing w:val="59"/>
        </w:rPr>
        <w:t xml:space="preserve"> </w:t>
      </w:r>
      <w:r w:rsidRPr="00917F98">
        <w:t>2.6.11</w:t>
      </w:r>
      <w:r w:rsidRPr="00917F98">
        <w:rPr>
          <w:spacing w:val="59"/>
        </w:rPr>
        <w:t xml:space="preserve"> </w:t>
      </w:r>
      <w:r w:rsidRPr="00917F98">
        <w:rPr>
          <w:spacing w:val="-1"/>
        </w:rPr>
        <w:t>настоящего</w:t>
      </w:r>
      <w:r w:rsidRPr="00917F98">
        <w:rPr>
          <w:spacing w:val="59"/>
        </w:rPr>
        <w:t xml:space="preserve"> </w:t>
      </w:r>
      <w:r w:rsidRPr="00917F98">
        <w:rPr>
          <w:spacing w:val="-1"/>
        </w:rPr>
        <w:t>Административного</w:t>
      </w:r>
      <w:r w:rsidRPr="00917F98">
        <w:rPr>
          <w:spacing w:val="59"/>
        </w:rPr>
        <w:t xml:space="preserve"> </w:t>
      </w:r>
      <w:r w:rsidRPr="00917F98">
        <w:rPr>
          <w:spacing w:val="-1"/>
        </w:rPr>
        <w:t>регламента,</w:t>
      </w:r>
      <w:r w:rsidRPr="00917F98">
        <w:rPr>
          <w:spacing w:val="89"/>
        </w:rPr>
        <w:t xml:space="preserve"> </w:t>
      </w:r>
      <w:r w:rsidRPr="00917F98">
        <w:rPr>
          <w:spacing w:val="-1"/>
        </w:rPr>
        <w:t>почтовым</w:t>
      </w:r>
      <w:r w:rsidRPr="00917F98">
        <w:rPr>
          <w:spacing w:val="15"/>
        </w:rPr>
        <w:t xml:space="preserve"> </w:t>
      </w:r>
      <w:r w:rsidRPr="00917F98">
        <w:rPr>
          <w:spacing w:val="-1"/>
        </w:rPr>
        <w:t>отправлением,</w:t>
      </w:r>
      <w:r w:rsidRPr="00917F98">
        <w:rPr>
          <w:spacing w:val="16"/>
        </w:rPr>
        <w:t xml:space="preserve"> </w:t>
      </w:r>
      <w:r w:rsidRPr="00917F98">
        <w:t>либо</w:t>
      </w:r>
      <w:r w:rsidRPr="00917F98">
        <w:rPr>
          <w:spacing w:val="16"/>
        </w:rPr>
        <w:t xml:space="preserve"> </w:t>
      </w:r>
      <w:r w:rsidRPr="00917F98">
        <w:t>в</w:t>
      </w:r>
      <w:r w:rsidRPr="00917F98">
        <w:rPr>
          <w:spacing w:val="16"/>
        </w:rPr>
        <w:t xml:space="preserve"> </w:t>
      </w:r>
      <w:r w:rsidRPr="00917F98">
        <w:rPr>
          <w:spacing w:val="-1"/>
        </w:rPr>
        <w:t>порядке,</w:t>
      </w:r>
      <w:r w:rsidRPr="00917F98">
        <w:rPr>
          <w:spacing w:val="16"/>
        </w:rPr>
        <w:t xml:space="preserve"> </w:t>
      </w:r>
      <w:r w:rsidRPr="00917F98">
        <w:t>предусмотренном</w:t>
      </w:r>
      <w:r w:rsidRPr="00917F98">
        <w:rPr>
          <w:spacing w:val="15"/>
        </w:rPr>
        <w:t xml:space="preserve"> </w:t>
      </w:r>
      <w:r w:rsidRPr="00917F98">
        <w:rPr>
          <w:spacing w:val="-1"/>
        </w:rPr>
        <w:t>подунктом</w:t>
      </w:r>
      <w:r w:rsidRPr="00917F98">
        <w:rPr>
          <w:spacing w:val="16"/>
        </w:rPr>
        <w:t xml:space="preserve"> </w:t>
      </w:r>
      <w:r w:rsidRPr="00917F98">
        <w:t>2.6.12</w:t>
      </w:r>
      <w:r w:rsidRPr="00917F98">
        <w:rPr>
          <w:spacing w:val="16"/>
        </w:rPr>
        <w:t xml:space="preserve"> </w:t>
      </w:r>
      <w:r w:rsidRPr="00917F98">
        <w:rPr>
          <w:spacing w:val="-1"/>
        </w:rPr>
        <w:t>настоящего</w:t>
      </w:r>
      <w:r w:rsidRPr="00917F98">
        <w:rPr>
          <w:spacing w:val="69"/>
        </w:rPr>
        <w:t xml:space="preserve"> </w:t>
      </w:r>
      <w:r w:rsidRPr="00917F98">
        <w:rPr>
          <w:spacing w:val="-1"/>
        </w:rPr>
        <w:t>Административного</w:t>
      </w:r>
      <w:r w:rsidRPr="00917F98">
        <w:rPr>
          <w:spacing w:val="47"/>
        </w:rPr>
        <w:t xml:space="preserve"> </w:t>
      </w:r>
      <w:r w:rsidRPr="00917F98">
        <w:rPr>
          <w:spacing w:val="-1"/>
        </w:rPr>
        <w:t>регламента,</w:t>
      </w:r>
      <w:r w:rsidRPr="00917F98">
        <w:rPr>
          <w:spacing w:val="47"/>
        </w:rPr>
        <w:t xml:space="preserve"> </w:t>
      </w:r>
      <w:r w:rsidRPr="00917F98">
        <w:rPr>
          <w:spacing w:val="-1"/>
        </w:rPr>
        <w:t>через</w:t>
      </w:r>
      <w:r w:rsidRPr="00917F98">
        <w:rPr>
          <w:spacing w:val="48"/>
        </w:rPr>
        <w:t xml:space="preserve"> </w:t>
      </w:r>
      <w:r w:rsidRPr="00917F98">
        <w:t>ГАУ</w:t>
      </w:r>
      <w:r w:rsidRPr="00917F98">
        <w:rPr>
          <w:spacing w:val="53"/>
        </w:rPr>
        <w:t xml:space="preserve"> </w:t>
      </w:r>
      <w:r w:rsidRPr="00917F98">
        <w:rPr>
          <w:spacing w:val="-2"/>
        </w:rPr>
        <w:t>«МФЦ</w:t>
      </w:r>
      <w:r w:rsidRPr="00917F98">
        <w:rPr>
          <w:spacing w:val="47"/>
        </w:rPr>
        <w:t xml:space="preserve"> </w:t>
      </w:r>
      <w:r w:rsidRPr="00917F98">
        <w:t>РС</w:t>
      </w:r>
      <w:r w:rsidRPr="00917F98">
        <w:rPr>
          <w:spacing w:val="48"/>
        </w:rPr>
        <w:t xml:space="preserve"> </w:t>
      </w:r>
      <w:r w:rsidRPr="00917F98">
        <w:rPr>
          <w:spacing w:val="-1"/>
        </w:rPr>
        <w:t>(Я)»,</w:t>
      </w:r>
      <w:r w:rsidRPr="00917F98">
        <w:rPr>
          <w:spacing w:val="52"/>
        </w:rPr>
        <w:t xml:space="preserve"> </w:t>
      </w:r>
      <w:r w:rsidRPr="00917F98">
        <w:t>либо</w:t>
      </w:r>
      <w:r w:rsidRPr="00917F98">
        <w:rPr>
          <w:spacing w:val="48"/>
        </w:rPr>
        <w:t xml:space="preserve"> </w:t>
      </w:r>
      <w:r w:rsidRPr="00917F98">
        <w:t>в</w:t>
      </w:r>
      <w:r w:rsidRPr="00917F98">
        <w:rPr>
          <w:spacing w:val="47"/>
        </w:rPr>
        <w:t xml:space="preserve"> </w:t>
      </w:r>
      <w:r w:rsidRPr="00917F98">
        <w:rPr>
          <w:spacing w:val="-1"/>
        </w:rPr>
        <w:t>порядке,</w:t>
      </w:r>
      <w:r w:rsidRPr="00917F98">
        <w:rPr>
          <w:spacing w:val="63"/>
        </w:rPr>
        <w:t xml:space="preserve"> </w:t>
      </w:r>
      <w:r w:rsidRPr="00917F98">
        <w:rPr>
          <w:spacing w:val="-1"/>
        </w:rPr>
        <w:t>предусмотренном</w:t>
      </w:r>
      <w:r w:rsidRPr="00917F98">
        <w:rPr>
          <w:spacing w:val="59"/>
        </w:rPr>
        <w:t xml:space="preserve"> </w:t>
      </w:r>
      <w:r w:rsidRPr="00917F98">
        <w:rPr>
          <w:spacing w:val="-1"/>
        </w:rPr>
        <w:t>подпунктом</w:t>
      </w:r>
      <w:r w:rsidRPr="00917F98">
        <w:rPr>
          <w:spacing w:val="59"/>
        </w:rPr>
        <w:t xml:space="preserve"> </w:t>
      </w:r>
      <w:r w:rsidRPr="00917F98">
        <w:t>2.6.13</w:t>
      </w:r>
      <w:r w:rsidRPr="00917F98">
        <w:rPr>
          <w:spacing w:val="1"/>
        </w:rPr>
        <w:t xml:space="preserve"> </w:t>
      </w:r>
      <w:r w:rsidRPr="00917F98">
        <w:rPr>
          <w:spacing w:val="-1"/>
        </w:rPr>
        <w:t>настоящего</w:t>
      </w:r>
      <w:r w:rsidRPr="00917F98">
        <w:rPr>
          <w:spacing w:val="59"/>
        </w:rPr>
        <w:t xml:space="preserve"> </w:t>
      </w:r>
      <w:r w:rsidRPr="00917F98">
        <w:rPr>
          <w:spacing w:val="-1"/>
        </w:rPr>
        <w:t>Административного</w:t>
      </w:r>
      <w:r w:rsidRPr="00917F98">
        <w:rPr>
          <w:spacing w:val="59"/>
        </w:rPr>
        <w:t xml:space="preserve"> </w:t>
      </w:r>
      <w:r w:rsidRPr="00917F98">
        <w:rPr>
          <w:spacing w:val="-1"/>
        </w:rPr>
        <w:t>регламента,</w:t>
      </w:r>
      <w:r w:rsidRPr="00917F98">
        <w:rPr>
          <w:spacing w:val="1"/>
        </w:rPr>
        <w:t xml:space="preserve"> </w:t>
      </w:r>
      <w:r w:rsidRPr="00917F98">
        <w:t>в</w:t>
      </w:r>
      <w:r w:rsidRPr="00917F98">
        <w:rPr>
          <w:spacing w:val="95"/>
        </w:rPr>
        <w:t xml:space="preserve"> </w:t>
      </w:r>
      <w:r w:rsidRPr="00917F98">
        <w:rPr>
          <w:spacing w:val="-1"/>
        </w:rPr>
        <w:t>электронной</w:t>
      </w:r>
      <w:r w:rsidRPr="00917F98">
        <w:t xml:space="preserve"> форме</w:t>
      </w:r>
      <w:r w:rsidRPr="00917F98">
        <w:rPr>
          <w:spacing w:val="-2"/>
        </w:rPr>
        <w:t xml:space="preserve"> </w:t>
      </w:r>
      <w:r w:rsidRPr="00917F98">
        <w:rPr>
          <w:spacing w:val="-1"/>
        </w:rPr>
        <w:t>посредством</w:t>
      </w:r>
      <w:r w:rsidRPr="00917F98">
        <w:t xml:space="preserve"> </w:t>
      </w:r>
      <w:r w:rsidRPr="00917F98">
        <w:rPr>
          <w:spacing w:val="-1"/>
        </w:rPr>
        <w:t>ЕПГУ</w:t>
      </w:r>
      <w:r w:rsidRPr="00917F98">
        <w:t xml:space="preserve"> и/или</w:t>
      </w:r>
      <w:r w:rsidRPr="00917F98">
        <w:rPr>
          <w:spacing w:val="-2"/>
        </w:rPr>
        <w:t xml:space="preserve"> </w:t>
      </w:r>
      <w:r w:rsidRPr="00917F98">
        <w:t>РПГУ.</w:t>
      </w:r>
    </w:p>
    <w:p w14:paraId="5171E37F" w14:textId="77777777" w:rsidR="00403711" w:rsidRPr="00917F98" w:rsidRDefault="00403711" w:rsidP="0025545D">
      <w:pPr>
        <w:numPr>
          <w:ilvl w:val="2"/>
          <w:numId w:val="57"/>
        </w:numPr>
        <w:tabs>
          <w:tab w:val="left" w:pos="2227"/>
        </w:tabs>
        <w:autoSpaceDE/>
        <w:autoSpaceDN/>
        <w:adjustRightInd/>
        <w:spacing w:before="3" w:line="275" w:lineRule="auto"/>
        <w:ind w:right="110" w:firstLine="708"/>
        <w:jc w:val="both"/>
      </w:pPr>
      <w:r w:rsidRPr="00917F98">
        <w:t>Срок</w:t>
      </w:r>
      <w:r w:rsidRPr="00917F98">
        <w:rPr>
          <w:spacing w:val="2"/>
        </w:rPr>
        <w:t xml:space="preserve"> </w:t>
      </w:r>
      <w:r w:rsidRPr="00917F98">
        <w:rPr>
          <w:spacing w:val="-1"/>
        </w:rPr>
        <w:t>предоставления</w:t>
      </w:r>
      <w:r w:rsidRPr="00917F98">
        <w:rPr>
          <w:spacing w:val="2"/>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4"/>
        </w:rPr>
        <w:t xml:space="preserve"> </w:t>
      </w:r>
      <w:r w:rsidRPr="00917F98">
        <w:rPr>
          <w:spacing w:val="-1"/>
        </w:rPr>
        <w:t>указанный</w:t>
      </w:r>
      <w:r w:rsidRPr="00917F98">
        <w:rPr>
          <w:spacing w:val="2"/>
        </w:rPr>
        <w:t xml:space="preserve"> </w:t>
      </w:r>
      <w:r w:rsidRPr="00917F98">
        <w:t>в</w:t>
      </w:r>
      <w:r w:rsidRPr="00917F98">
        <w:rPr>
          <w:spacing w:val="1"/>
        </w:rPr>
        <w:t xml:space="preserve"> </w:t>
      </w:r>
      <w:r w:rsidRPr="00917F98">
        <w:rPr>
          <w:spacing w:val="-1"/>
        </w:rPr>
        <w:t>пункте</w:t>
      </w:r>
      <w:r w:rsidRPr="00917F98">
        <w:rPr>
          <w:spacing w:val="1"/>
        </w:rPr>
        <w:t xml:space="preserve"> </w:t>
      </w:r>
      <w:r w:rsidRPr="00917F98">
        <w:t>2.4.</w:t>
      </w:r>
      <w:r w:rsidRPr="00917F98">
        <w:rPr>
          <w:spacing w:val="70"/>
        </w:rPr>
        <w:t xml:space="preserve"> </w:t>
      </w:r>
      <w:r w:rsidRPr="00917F98">
        <w:rPr>
          <w:spacing w:val="-1"/>
        </w:rPr>
        <w:t>настоящего</w:t>
      </w:r>
      <w:r w:rsidRPr="00917F98">
        <w:rPr>
          <w:spacing w:val="54"/>
        </w:rPr>
        <w:t xml:space="preserve"> </w:t>
      </w:r>
      <w:r w:rsidRPr="00917F98">
        <w:rPr>
          <w:spacing w:val="-1"/>
        </w:rPr>
        <w:t>Административного</w:t>
      </w:r>
      <w:r w:rsidRPr="00917F98">
        <w:rPr>
          <w:spacing w:val="54"/>
        </w:rPr>
        <w:t xml:space="preserve"> </w:t>
      </w:r>
      <w:r w:rsidRPr="00917F98">
        <w:rPr>
          <w:spacing w:val="-1"/>
        </w:rPr>
        <w:t>регламента,</w:t>
      </w:r>
      <w:r w:rsidRPr="00917F98">
        <w:rPr>
          <w:spacing w:val="54"/>
        </w:rPr>
        <w:t xml:space="preserve"> </w:t>
      </w:r>
      <w:r w:rsidRPr="00917F98">
        <w:rPr>
          <w:spacing w:val="-1"/>
        </w:rPr>
        <w:t>прекращается</w:t>
      </w:r>
      <w:r w:rsidRPr="00917F98">
        <w:rPr>
          <w:spacing w:val="54"/>
        </w:rPr>
        <w:t xml:space="preserve"> </w:t>
      </w:r>
      <w:r w:rsidRPr="00917F98">
        <w:t>в</w:t>
      </w:r>
      <w:r w:rsidRPr="00917F98">
        <w:rPr>
          <w:spacing w:val="54"/>
        </w:rPr>
        <w:t xml:space="preserve"> </w:t>
      </w:r>
      <w:r w:rsidRPr="00917F98">
        <w:rPr>
          <w:spacing w:val="-1"/>
        </w:rPr>
        <w:t>день</w:t>
      </w:r>
      <w:r w:rsidRPr="00917F98">
        <w:rPr>
          <w:spacing w:val="53"/>
        </w:rPr>
        <w:t xml:space="preserve"> </w:t>
      </w:r>
      <w:r w:rsidRPr="00917F98">
        <w:rPr>
          <w:spacing w:val="-1"/>
        </w:rPr>
        <w:t>принятия</w:t>
      </w:r>
      <w:r w:rsidRPr="00917F98">
        <w:rPr>
          <w:spacing w:val="52"/>
        </w:rPr>
        <w:t xml:space="preserve"> </w:t>
      </w:r>
      <w:r w:rsidRPr="00917F98">
        <w:rPr>
          <w:spacing w:val="-1"/>
        </w:rPr>
        <w:t>решения</w:t>
      </w:r>
      <w:r w:rsidRPr="00917F98">
        <w:rPr>
          <w:spacing w:val="52"/>
        </w:rPr>
        <w:t xml:space="preserve"> </w:t>
      </w:r>
      <w:r w:rsidRPr="00917F98">
        <w:t>о</w:t>
      </w:r>
      <w:r w:rsidRPr="00917F98">
        <w:rPr>
          <w:spacing w:val="99"/>
        </w:rPr>
        <w:t xml:space="preserve"> </w:t>
      </w:r>
      <w:r w:rsidRPr="00917F98">
        <w:rPr>
          <w:spacing w:val="-1"/>
        </w:rPr>
        <w:t>прекращении</w:t>
      </w:r>
      <w:r w:rsidRPr="00917F98">
        <w:rPr>
          <w:spacing w:val="-2"/>
        </w:rPr>
        <w:t xml:space="preserve"> </w:t>
      </w:r>
      <w:r w:rsidRPr="00917F98">
        <w:rPr>
          <w:spacing w:val="-1"/>
        </w:rPr>
        <w:t>предоставления</w:t>
      </w:r>
      <w:r w:rsidRPr="00917F98">
        <w:t xml:space="preserve"> </w:t>
      </w:r>
      <w:r w:rsidRPr="00917F98">
        <w:rPr>
          <w:spacing w:val="-1"/>
        </w:rPr>
        <w:t>муниципальной</w:t>
      </w:r>
      <w:r w:rsidRPr="00917F98">
        <w:rPr>
          <w:spacing w:val="-2"/>
        </w:rPr>
        <w:t xml:space="preserve"> </w:t>
      </w:r>
      <w:r w:rsidRPr="00917F98">
        <w:rPr>
          <w:spacing w:val="-1"/>
        </w:rPr>
        <w:t>услуги.</w:t>
      </w:r>
    </w:p>
    <w:p w14:paraId="19315E39" w14:textId="77777777" w:rsidR="00403711" w:rsidRPr="00917F98" w:rsidRDefault="00403711" w:rsidP="0025545D">
      <w:pPr>
        <w:numPr>
          <w:ilvl w:val="2"/>
          <w:numId w:val="57"/>
        </w:numPr>
        <w:tabs>
          <w:tab w:val="left" w:pos="2227"/>
        </w:tabs>
        <w:autoSpaceDE/>
        <w:autoSpaceDN/>
        <w:adjustRightInd/>
        <w:spacing w:before="1" w:line="277" w:lineRule="auto"/>
        <w:ind w:right="112" w:firstLine="708"/>
        <w:jc w:val="both"/>
      </w:pPr>
      <w:r w:rsidRPr="00917F98">
        <w:rPr>
          <w:spacing w:val="-1"/>
        </w:rPr>
        <w:t>Прекращение предоставления</w:t>
      </w:r>
      <w:r w:rsidRPr="00917F98">
        <w:t xml:space="preserve"> </w:t>
      </w:r>
      <w:r w:rsidRPr="00917F98">
        <w:rPr>
          <w:spacing w:val="-1"/>
        </w:rPr>
        <w:t>муниципальной</w:t>
      </w:r>
      <w:r w:rsidRPr="00917F98">
        <w:rPr>
          <w:spacing w:val="-2"/>
        </w:rPr>
        <w:t xml:space="preserve"> </w:t>
      </w:r>
      <w:r w:rsidRPr="00917F98">
        <w:rPr>
          <w:spacing w:val="-1"/>
        </w:rPr>
        <w:t>услуги</w:t>
      </w:r>
      <w:r w:rsidRPr="00917F98">
        <w:t xml:space="preserve"> не</w:t>
      </w:r>
      <w:r w:rsidRPr="00917F98">
        <w:rPr>
          <w:spacing w:val="-1"/>
        </w:rPr>
        <w:t xml:space="preserve"> препятствует</w:t>
      </w:r>
      <w:r w:rsidRPr="00917F98">
        <w:rPr>
          <w:spacing w:val="68"/>
        </w:rPr>
        <w:t xml:space="preserve"> </w:t>
      </w:r>
      <w:r w:rsidRPr="00917F98">
        <w:t>повторному</w:t>
      </w:r>
      <w:r w:rsidRPr="00917F98">
        <w:rPr>
          <w:spacing w:val="-8"/>
        </w:rPr>
        <w:t xml:space="preserve"> </w:t>
      </w:r>
      <w:r w:rsidRPr="00917F98">
        <w:t>обращению заявителя за</w:t>
      </w:r>
      <w:r w:rsidRPr="00917F98">
        <w:rPr>
          <w:spacing w:val="-1"/>
        </w:rPr>
        <w:t xml:space="preserve"> предоставлением муниципальной</w:t>
      </w:r>
      <w:r w:rsidRPr="00917F98">
        <w:rPr>
          <w:spacing w:val="3"/>
        </w:rPr>
        <w:t xml:space="preserve"> </w:t>
      </w:r>
      <w:r w:rsidRPr="00917F98">
        <w:rPr>
          <w:spacing w:val="-1"/>
        </w:rPr>
        <w:t>услуги.</w:t>
      </w:r>
    </w:p>
    <w:p w14:paraId="15F87771" w14:textId="77777777" w:rsidR="00403711" w:rsidRPr="00917F98" w:rsidRDefault="00403711" w:rsidP="00403711"/>
    <w:p w14:paraId="780AEF82" w14:textId="77777777" w:rsidR="00403711" w:rsidRPr="00917F98" w:rsidRDefault="00403711" w:rsidP="00403711">
      <w:pPr>
        <w:spacing w:before="8"/>
        <w:rPr>
          <w:sz w:val="27"/>
          <w:szCs w:val="27"/>
        </w:rPr>
      </w:pPr>
    </w:p>
    <w:p w14:paraId="569336AD" w14:textId="77777777" w:rsidR="00403711" w:rsidRPr="00917F98" w:rsidRDefault="00403711" w:rsidP="0025545D">
      <w:pPr>
        <w:numPr>
          <w:ilvl w:val="0"/>
          <w:numId w:val="64"/>
        </w:numPr>
        <w:tabs>
          <w:tab w:val="left" w:pos="2272"/>
        </w:tabs>
        <w:autoSpaceDE/>
        <w:autoSpaceDN/>
        <w:adjustRightInd/>
        <w:ind w:right="861" w:firstLine="1021"/>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СОСТАВ, </w:t>
      </w:r>
      <w:r w:rsidRPr="00917F98">
        <w:rPr>
          <w:rFonts w:eastAsiaTheme="majorEastAsia"/>
          <w:color w:val="2F5496" w:themeColor="accent1" w:themeShade="BF"/>
          <w:spacing w:val="-1"/>
          <w:sz w:val="26"/>
          <w:szCs w:val="26"/>
        </w:rPr>
        <w:t>ПОСЛЕДОВАТЕЛЬНОСТЬ</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z w:val="26"/>
          <w:szCs w:val="26"/>
        </w:rPr>
        <w:t>И</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СРОКИ</w:t>
      </w:r>
      <w:r w:rsidRPr="00917F98">
        <w:rPr>
          <w:rFonts w:eastAsiaTheme="majorEastAsia"/>
          <w:color w:val="2F5496" w:themeColor="accent1" w:themeShade="BF"/>
          <w:spacing w:val="27"/>
          <w:sz w:val="26"/>
          <w:szCs w:val="26"/>
        </w:rPr>
        <w:t xml:space="preserve"> </w:t>
      </w:r>
      <w:r w:rsidRPr="00917F98">
        <w:rPr>
          <w:rFonts w:eastAsiaTheme="majorEastAsia"/>
          <w:color w:val="2F5496" w:themeColor="accent1" w:themeShade="BF"/>
          <w:spacing w:val="-1"/>
          <w:sz w:val="26"/>
          <w:szCs w:val="26"/>
        </w:rPr>
        <w:t>ВЫПОЛНЕНИЯ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АДМИНИСТРАТИВНЫХ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ПРОЦЕДУР</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z w:val="26"/>
          <w:szCs w:val="26"/>
        </w:rPr>
        <w:t>(ДЕЙСТВИЙ),</w:t>
      </w:r>
    </w:p>
    <w:p w14:paraId="68A56CC7" w14:textId="77777777" w:rsidR="00403711" w:rsidRPr="00917F98" w:rsidRDefault="00403711" w:rsidP="00403711">
      <w:pPr>
        <w:ind w:left="126" w:right="135"/>
        <w:jc w:val="center"/>
      </w:pPr>
      <w:r w:rsidRPr="00917F98">
        <w:rPr>
          <w:b/>
          <w:spacing w:val="-1"/>
        </w:rPr>
        <w:t>ТРЕБОВАНИЯК</w:t>
      </w:r>
      <w:r w:rsidRPr="00917F98">
        <w:rPr>
          <w:b/>
          <w:spacing w:val="-2"/>
        </w:rPr>
        <w:t xml:space="preserve"> </w:t>
      </w:r>
      <w:r w:rsidRPr="00917F98">
        <w:rPr>
          <w:b/>
          <w:spacing w:val="-1"/>
        </w:rPr>
        <w:t xml:space="preserve">ПОРЯДКУ </w:t>
      </w:r>
      <w:r w:rsidRPr="00917F98">
        <w:rPr>
          <w:b/>
        </w:rPr>
        <w:t xml:space="preserve">ИХ </w:t>
      </w:r>
      <w:r w:rsidRPr="00917F98">
        <w:rPr>
          <w:b/>
          <w:spacing w:val="-1"/>
        </w:rPr>
        <w:t>ВЫПОЛНЕНИЯ,</w:t>
      </w:r>
      <w:r w:rsidRPr="00917F98">
        <w:rPr>
          <w:b/>
        </w:rPr>
        <w:t xml:space="preserve"> В ТОМ </w:t>
      </w:r>
      <w:r w:rsidRPr="00917F98">
        <w:rPr>
          <w:b/>
          <w:spacing w:val="-1"/>
        </w:rPr>
        <w:t>ЧИСЛЕ</w:t>
      </w:r>
      <w:r w:rsidRPr="00917F98">
        <w:rPr>
          <w:b/>
        </w:rPr>
        <w:t xml:space="preserve"> </w:t>
      </w:r>
      <w:r w:rsidRPr="00917F98">
        <w:rPr>
          <w:b/>
          <w:spacing w:val="-1"/>
        </w:rPr>
        <w:t>ОСОБЕННОСТИ</w:t>
      </w:r>
      <w:r w:rsidRPr="00917F98">
        <w:rPr>
          <w:b/>
          <w:spacing w:val="67"/>
        </w:rPr>
        <w:t xml:space="preserve"> </w:t>
      </w:r>
      <w:r w:rsidRPr="00917F98">
        <w:rPr>
          <w:b/>
          <w:spacing w:val="-1"/>
        </w:rPr>
        <w:t>ВЫПОЛНЕНИЯАДМИНИСТРАТИВНЫХ</w:t>
      </w:r>
      <w:r w:rsidRPr="00917F98">
        <w:rPr>
          <w:b/>
        </w:rPr>
        <w:t xml:space="preserve"> </w:t>
      </w:r>
      <w:r w:rsidRPr="00917F98">
        <w:rPr>
          <w:b/>
          <w:spacing w:val="-1"/>
        </w:rPr>
        <w:t xml:space="preserve">ПРОЦЕДУР </w:t>
      </w:r>
      <w:r w:rsidRPr="00917F98">
        <w:rPr>
          <w:b/>
        </w:rPr>
        <w:t>(ДЕЙСТВИЙ) В</w:t>
      </w:r>
      <w:r w:rsidRPr="00917F98">
        <w:rPr>
          <w:b/>
          <w:spacing w:val="53"/>
        </w:rPr>
        <w:t xml:space="preserve"> </w:t>
      </w:r>
      <w:r w:rsidRPr="00917F98">
        <w:rPr>
          <w:b/>
          <w:spacing w:val="-1"/>
        </w:rPr>
        <w:t>ЭЛЕКТРОННОЙ</w:t>
      </w:r>
      <w:r w:rsidRPr="00917F98">
        <w:rPr>
          <w:b/>
        </w:rPr>
        <w:t xml:space="preserve"> </w:t>
      </w:r>
      <w:r w:rsidRPr="00917F98">
        <w:rPr>
          <w:b/>
          <w:spacing w:val="-2"/>
        </w:rPr>
        <w:t>ФОРМЕ</w:t>
      </w:r>
    </w:p>
    <w:p w14:paraId="2D4AF7A5" w14:textId="77777777" w:rsidR="00403711" w:rsidRPr="00917F98" w:rsidRDefault="00403711" w:rsidP="00403711">
      <w:pPr>
        <w:spacing w:before="9"/>
        <w:rPr>
          <w:b/>
          <w:bCs/>
          <w:sz w:val="27"/>
          <w:szCs w:val="27"/>
        </w:rPr>
      </w:pPr>
    </w:p>
    <w:p w14:paraId="300B3741" w14:textId="77777777" w:rsidR="00403711" w:rsidRPr="00917F98" w:rsidRDefault="00403711" w:rsidP="0025545D">
      <w:pPr>
        <w:numPr>
          <w:ilvl w:val="1"/>
          <w:numId w:val="56"/>
        </w:numPr>
        <w:tabs>
          <w:tab w:val="left" w:pos="1881"/>
        </w:tabs>
        <w:autoSpaceDE/>
        <w:autoSpaceDN/>
        <w:adjustRightInd/>
        <w:ind w:hanging="2975"/>
      </w:pPr>
      <w:r w:rsidRPr="00917F98">
        <w:rPr>
          <w:b/>
          <w:spacing w:val="-1"/>
        </w:rPr>
        <w:t>Исчерпывающий</w:t>
      </w:r>
      <w:r w:rsidRPr="00917F98">
        <w:rPr>
          <w:b/>
        </w:rPr>
        <w:t xml:space="preserve"> </w:t>
      </w:r>
      <w:r w:rsidRPr="00917F98">
        <w:rPr>
          <w:b/>
          <w:spacing w:val="-1"/>
        </w:rPr>
        <w:t>перечень</w:t>
      </w:r>
      <w:r w:rsidRPr="00917F98">
        <w:rPr>
          <w:b/>
        </w:rPr>
        <w:t xml:space="preserve"> </w:t>
      </w:r>
      <w:r w:rsidRPr="00917F98">
        <w:rPr>
          <w:b/>
          <w:spacing w:val="-1"/>
        </w:rPr>
        <w:t>административных</w:t>
      </w:r>
      <w:r w:rsidRPr="00917F98">
        <w:rPr>
          <w:b/>
        </w:rPr>
        <w:t xml:space="preserve"> </w:t>
      </w:r>
      <w:r w:rsidRPr="00917F98">
        <w:rPr>
          <w:b/>
          <w:spacing w:val="-1"/>
        </w:rPr>
        <w:t>процедур</w:t>
      </w:r>
    </w:p>
    <w:p w14:paraId="395388F0" w14:textId="77777777" w:rsidR="00403711" w:rsidRPr="00917F98" w:rsidRDefault="00403711" w:rsidP="00403711">
      <w:pPr>
        <w:rPr>
          <w:b/>
          <w:bCs/>
        </w:rPr>
      </w:pPr>
    </w:p>
    <w:p w14:paraId="54B92E3C" w14:textId="77777777" w:rsidR="00403711" w:rsidRPr="00917F98" w:rsidRDefault="00403711" w:rsidP="00403711">
      <w:pPr>
        <w:spacing w:before="173"/>
        <w:ind w:right="115" w:firstLine="707"/>
        <w:jc w:val="both"/>
      </w:pPr>
      <w:r w:rsidRPr="00917F98">
        <w:t>3.1.1</w:t>
      </w:r>
      <w:r w:rsidRPr="00917F98">
        <w:rPr>
          <w:spacing w:val="6"/>
        </w:rPr>
        <w:t xml:space="preserve"> </w:t>
      </w:r>
      <w:r w:rsidRPr="00917F98">
        <w:t>В</w:t>
      </w:r>
      <w:r w:rsidRPr="00917F98">
        <w:rPr>
          <w:spacing w:val="5"/>
        </w:rPr>
        <w:t xml:space="preserve"> </w:t>
      </w:r>
      <w:r w:rsidRPr="00917F98">
        <w:rPr>
          <w:spacing w:val="-1"/>
        </w:rPr>
        <w:t>рамках</w:t>
      </w:r>
      <w:r w:rsidRPr="00917F98">
        <w:rPr>
          <w:spacing w:val="9"/>
        </w:rPr>
        <w:t xml:space="preserve"> </w:t>
      </w:r>
      <w:r w:rsidRPr="00917F98">
        <w:rPr>
          <w:spacing w:val="-1"/>
        </w:rPr>
        <w:t>предоставления</w:t>
      </w:r>
      <w:r w:rsidRPr="00917F98">
        <w:rPr>
          <w:spacing w:val="6"/>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7"/>
        </w:rPr>
        <w:t xml:space="preserve"> </w:t>
      </w:r>
      <w:r w:rsidRPr="00917F98">
        <w:rPr>
          <w:spacing w:val="-1"/>
        </w:rPr>
        <w:t>осуществляются</w:t>
      </w:r>
      <w:r w:rsidRPr="00917F98">
        <w:rPr>
          <w:spacing w:val="6"/>
        </w:rPr>
        <w:t xml:space="preserve"> </w:t>
      </w:r>
      <w:r w:rsidRPr="00917F98">
        <w:rPr>
          <w:spacing w:val="-1"/>
        </w:rPr>
        <w:t>следующие</w:t>
      </w:r>
      <w:r w:rsidRPr="00917F98">
        <w:rPr>
          <w:spacing w:val="84"/>
        </w:rPr>
        <w:t xml:space="preserve"> </w:t>
      </w:r>
      <w:r w:rsidRPr="00917F98">
        <w:rPr>
          <w:spacing w:val="-1"/>
        </w:rPr>
        <w:t>административные</w:t>
      </w:r>
      <w:r w:rsidRPr="00917F98">
        <w:rPr>
          <w:spacing w:val="-2"/>
        </w:rPr>
        <w:t xml:space="preserve"> </w:t>
      </w:r>
      <w:r w:rsidRPr="00917F98">
        <w:rPr>
          <w:spacing w:val="-1"/>
        </w:rPr>
        <w:t>процедуры:</w:t>
      </w:r>
    </w:p>
    <w:p w14:paraId="5F2FA5D6" w14:textId="77777777" w:rsidR="00403711" w:rsidRPr="00917F98" w:rsidRDefault="00403711" w:rsidP="0025545D">
      <w:pPr>
        <w:numPr>
          <w:ilvl w:val="0"/>
          <w:numId w:val="55"/>
        </w:numPr>
        <w:tabs>
          <w:tab w:val="left" w:pos="1235"/>
        </w:tabs>
        <w:autoSpaceDE/>
        <w:autoSpaceDN/>
        <w:adjustRightInd/>
        <w:spacing w:before="2"/>
        <w:ind w:firstLine="708"/>
        <w:jc w:val="both"/>
      </w:pPr>
      <w:r w:rsidRPr="00917F98">
        <w:rPr>
          <w:spacing w:val="-1"/>
        </w:rPr>
        <w:t>проверка документов</w:t>
      </w:r>
      <w:r w:rsidRPr="00917F98">
        <w:t xml:space="preserve"> и</w:t>
      </w:r>
      <w:r w:rsidRPr="00917F98">
        <w:rPr>
          <w:spacing w:val="1"/>
        </w:rPr>
        <w:t xml:space="preserve"> </w:t>
      </w:r>
      <w:r w:rsidRPr="00917F98">
        <w:rPr>
          <w:spacing w:val="-1"/>
        </w:rPr>
        <w:t>регистрация</w:t>
      </w:r>
      <w:r w:rsidRPr="00917F98">
        <w:t xml:space="preserve"> </w:t>
      </w:r>
      <w:r w:rsidRPr="00917F98">
        <w:rPr>
          <w:spacing w:val="-1"/>
        </w:rPr>
        <w:t>заявления;</w:t>
      </w:r>
    </w:p>
    <w:p w14:paraId="41F9EE1D" w14:textId="77777777" w:rsidR="00403711" w:rsidRPr="00917F98" w:rsidRDefault="00403711" w:rsidP="0025545D">
      <w:pPr>
        <w:numPr>
          <w:ilvl w:val="0"/>
          <w:numId w:val="55"/>
        </w:numPr>
        <w:tabs>
          <w:tab w:val="left" w:pos="1235"/>
        </w:tabs>
        <w:autoSpaceDE/>
        <w:autoSpaceDN/>
        <w:adjustRightInd/>
        <w:spacing w:before="40" w:line="277" w:lineRule="auto"/>
        <w:ind w:right="109" w:firstLine="708"/>
        <w:jc w:val="both"/>
      </w:pPr>
      <w:r w:rsidRPr="00917F98">
        <w:rPr>
          <w:spacing w:val="-1"/>
        </w:rPr>
        <w:t>рассмотрение</w:t>
      </w:r>
      <w:r w:rsidRPr="00917F98">
        <w:rPr>
          <w:spacing w:val="37"/>
        </w:rPr>
        <w:t xml:space="preserve"> </w:t>
      </w:r>
      <w:r w:rsidRPr="00917F98">
        <w:rPr>
          <w:spacing w:val="-1"/>
        </w:rPr>
        <w:t>заявления</w:t>
      </w:r>
      <w:r w:rsidRPr="00917F98">
        <w:rPr>
          <w:spacing w:val="38"/>
        </w:rPr>
        <w:t xml:space="preserve"> </w:t>
      </w:r>
      <w:r w:rsidRPr="00917F98">
        <w:t>об</w:t>
      </w:r>
      <w:r w:rsidRPr="00917F98">
        <w:rPr>
          <w:spacing w:val="40"/>
        </w:rPr>
        <w:t xml:space="preserve"> </w:t>
      </w:r>
      <w:r w:rsidRPr="00917F98">
        <w:rPr>
          <w:spacing w:val="-1"/>
        </w:rPr>
        <w:t>утверждении</w:t>
      </w:r>
      <w:r w:rsidRPr="00917F98">
        <w:rPr>
          <w:spacing w:val="39"/>
        </w:rPr>
        <w:t xml:space="preserve"> </w:t>
      </w:r>
      <w:r w:rsidRPr="00917F98">
        <w:rPr>
          <w:spacing w:val="-1"/>
        </w:rPr>
        <w:t>схемы</w:t>
      </w:r>
      <w:r w:rsidRPr="00917F98">
        <w:rPr>
          <w:spacing w:val="37"/>
        </w:rPr>
        <w:t xml:space="preserve"> </w:t>
      </w:r>
      <w:r w:rsidRPr="00917F98">
        <w:rPr>
          <w:spacing w:val="-1"/>
        </w:rPr>
        <w:t>расположения</w:t>
      </w:r>
      <w:r w:rsidRPr="00917F98">
        <w:rPr>
          <w:spacing w:val="38"/>
        </w:rPr>
        <w:t xml:space="preserve"> </w:t>
      </w:r>
      <w:r w:rsidRPr="00917F98">
        <w:rPr>
          <w:spacing w:val="-1"/>
        </w:rPr>
        <w:t>земельного</w:t>
      </w:r>
      <w:r w:rsidRPr="00917F98">
        <w:rPr>
          <w:spacing w:val="73"/>
        </w:rPr>
        <w:t xml:space="preserve"> </w:t>
      </w:r>
      <w:r w:rsidRPr="00917F98">
        <w:rPr>
          <w:spacing w:val="-1"/>
        </w:rPr>
        <w:t>участка;</w:t>
      </w:r>
    </w:p>
    <w:p w14:paraId="2C30B38A" w14:textId="77777777" w:rsidR="00403711" w:rsidRPr="00917F98" w:rsidRDefault="00403711" w:rsidP="0025545D">
      <w:pPr>
        <w:numPr>
          <w:ilvl w:val="0"/>
          <w:numId w:val="55"/>
        </w:numPr>
        <w:tabs>
          <w:tab w:val="left" w:pos="1235"/>
        </w:tabs>
        <w:autoSpaceDE/>
        <w:autoSpaceDN/>
        <w:adjustRightInd/>
        <w:spacing w:before="48" w:line="276" w:lineRule="auto"/>
        <w:ind w:right="109" w:firstLine="708"/>
        <w:jc w:val="both"/>
      </w:pPr>
      <w:r w:rsidRPr="00917F98">
        <w:rPr>
          <w:spacing w:val="-1"/>
        </w:rPr>
        <w:t>направление</w:t>
      </w:r>
      <w:r w:rsidRPr="00917F98">
        <w:rPr>
          <w:spacing w:val="22"/>
        </w:rPr>
        <w:t xml:space="preserve"> </w:t>
      </w:r>
      <w:r w:rsidRPr="00917F98">
        <w:rPr>
          <w:spacing w:val="-1"/>
        </w:rPr>
        <w:t>запросов</w:t>
      </w:r>
      <w:r w:rsidRPr="00917F98">
        <w:rPr>
          <w:spacing w:val="23"/>
        </w:rPr>
        <w:t xml:space="preserve"> </w:t>
      </w:r>
      <w:r w:rsidRPr="00917F98">
        <w:t>в</w:t>
      </w:r>
      <w:r w:rsidRPr="00917F98">
        <w:rPr>
          <w:spacing w:val="23"/>
        </w:rPr>
        <w:t xml:space="preserve"> </w:t>
      </w:r>
      <w:r w:rsidRPr="00917F98">
        <w:rPr>
          <w:spacing w:val="-1"/>
        </w:rPr>
        <w:t>территориальные</w:t>
      </w:r>
      <w:r w:rsidRPr="00917F98">
        <w:rPr>
          <w:spacing w:val="22"/>
        </w:rPr>
        <w:t xml:space="preserve"> </w:t>
      </w:r>
      <w:r w:rsidRPr="00917F98">
        <w:rPr>
          <w:spacing w:val="-1"/>
        </w:rPr>
        <w:t>органы</w:t>
      </w:r>
      <w:r w:rsidRPr="00917F98">
        <w:rPr>
          <w:spacing w:val="23"/>
        </w:rPr>
        <w:t xml:space="preserve"> </w:t>
      </w:r>
      <w:r w:rsidRPr="00917F98">
        <w:rPr>
          <w:spacing w:val="-1"/>
        </w:rPr>
        <w:t>федеральных</w:t>
      </w:r>
      <w:r w:rsidRPr="00917F98">
        <w:rPr>
          <w:spacing w:val="25"/>
        </w:rPr>
        <w:t xml:space="preserve"> </w:t>
      </w:r>
      <w:r w:rsidRPr="00917F98">
        <w:rPr>
          <w:spacing w:val="-1"/>
        </w:rPr>
        <w:t>органов</w:t>
      </w:r>
      <w:r w:rsidRPr="00917F98">
        <w:rPr>
          <w:spacing w:val="91"/>
        </w:rPr>
        <w:t xml:space="preserve"> </w:t>
      </w:r>
      <w:r w:rsidRPr="00917F98">
        <w:rPr>
          <w:spacing w:val="-1"/>
        </w:rPr>
        <w:t>государственной</w:t>
      </w:r>
      <w:r w:rsidRPr="00917F98">
        <w:rPr>
          <w:spacing w:val="31"/>
        </w:rPr>
        <w:t xml:space="preserve"> </w:t>
      </w:r>
      <w:r w:rsidRPr="00917F98">
        <w:rPr>
          <w:spacing w:val="-1"/>
        </w:rPr>
        <w:t>власти</w:t>
      </w:r>
      <w:r w:rsidRPr="00917F98">
        <w:rPr>
          <w:spacing w:val="31"/>
        </w:rPr>
        <w:t xml:space="preserve"> </w:t>
      </w:r>
      <w:r w:rsidRPr="00917F98">
        <w:t>и</w:t>
      </w:r>
      <w:r w:rsidRPr="00917F98">
        <w:rPr>
          <w:spacing w:val="31"/>
        </w:rPr>
        <w:t xml:space="preserve"> </w:t>
      </w:r>
      <w:r w:rsidRPr="00917F98">
        <w:rPr>
          <w:spacing w:val="-1"/>
        </w:rPr>
        <w:t>иные</w:t>
      </w:r>
      <w:r w:rsidRPr="00917F98">
        <w:rPr>
          <w:spacing w:val="29"/>
        </w:rPr>
        <w:t xml:space="preserve"> </w:t>
      </w:r>
      <w:r w:rsidRPr="00917F98">
        <w:rPr>
          <w:spacing w:val="-1"/>
        </w:rPr>
        <w:t>организации</w:t>
      </w:r>
      <w:r w:rsidRPr="00917F98">
        <w:rPr>
          <w:spacing w:val="31"/>
        </w:rPr>
        <w:t xml:space="preserve"> </w:t>
      </w:r>
      <w:r w:rsidRPr="00917F98">
        <w:t>для</w:t>
      </w:r>
      <w:r w:rsidRPr="00917F98">
        <w:rPr>
          <w:spacing w:val="31"/>
        </w:rPr>
        <w:t xml:space="preserve"> </w:t>
      </w:r>
      <w:r w:rsidRPr="00917F98">
        <w:rPr>
          <w:spacing w:val="-1"/>
        </w:rPr>
        <w:t>проверки</w:t>
      </w:r>
      <w:r w:rsidRPr="00917F98">
        <w:rPr>
          <w:spacing w:val="31"/>
        </w:rPr>
        <w:t xml:space="preserve"> </w:t>
      </w:r>
      <w:r w:rsidRPr="00917F98">
        <w:rPr>
          <w:spacing w:val="-1"/>
        </w:rPr>
        <w:t>наличия</w:t>
      </w:r>
      <w:r w:rsidRPr="00917F98">
        <w:rPr>
          <w:spacing w:val="30"/>
        </w:rPr>
        <w:t xml:space="preserve"> </w:t>
      </w:r>
      <w:r w:rsidRPr="00917F98">
        <w:t>или</w:t>
      </w:r>
      <w:r w:rsidRPr="00917F98">
        <w:rPr>
          <w:spacing w:val="32"/>
        </w:rPr>
        <w:t xml:space="preserve"> </w:t>
      </w:r>
      <w:r w:rsidRPr="00917F98">
        <w:rPr>
          <w:spacing w:val="-1"/>
        </w:rPr>
        <w:t>отсутствия</w:t>
      </w:r>
      <w:r w:rsidRPr="00917F98">
        <w:rPr>
          <w:spacing w:val="65"/>
        </w:rPr>
        <w:t xml:space="preserve"> </w:t>
      </w:r>
      <w:r w:rsidRPr="00917F98">
        <w:rPr>
          <w:spacing w:val="-1"/>
        </w:rPr>
        <w:t>оснований</w:t>
      </w:r>
      <w:r w:rsidRPr="00917F98">
        <w:t xml:space="preserve"> в</w:t>
      </w:r>
      <w:r w:rsidRPr="00917F98">
        <w:rPr>
          <w:spacing w:val="1"/>
        </w:rPr>
        <w:t xml:space="preserve"> </w:t>
      </w:r>
      <w:r w:rsidRPr="00917F98">
        <w:rPr>
          <w:spacing w:val="-1"/>
        </w:rPr>
        <w:t>утверждении</w:t>
      </w:r>
      <w:r w:rsidRPr="00917F98">
        <w:t xml:space="preserve"> </w:t>
      </w:r>
      <w:r w:rsidRPr="00917F98">
        <w:rPr>
          <w:spacing w:val="-1"/>
        </w:rPr>
        <w:t>схемы</w:t>
      </w:r>
      <w:r w:rsidRPr="00917F98">
        <w:t xml:space="preserve"> </w:t>
      </w:r>
      <w:r w:rsidRPr="00917F98">
        <w:rPr>
          <w:spacing w:val="-1"/>
        </w:rPr>
        <w:t>расположения</w:t>
      </w:r>
      <w:r w:rsidRPr="00917F98">
        <w:t xml:space="preserve"> </w:t>
      </w:r>
      <w:r w:rsidRPr="00917F98">
        <w:rPr>
          <w:spacing w:val="-1"/>
        </w:rPr>
        <w:t>земельного</w:t>
      </w:r>
      <w:r w:rsidRPr="00917F98">
        <w:rPr>
          <w:spacing w:val="2"/>
        </w:rPr>
        <w:t xml:space="preserve"> </w:t>
      </w:r>
      <w:r w:rsidRPr="00917F98">
        <w:rPr>
          <w:spacing w:val="-1"/>
        </w:rPr>
        <w:t>участка;</w:t>
      </w:r>
    </w:p>
    <w:p w14:paraId="63648947" w14:textId="77777777" w:rsidR="00403711" w:rsidRPr="00917F98" w:rsidRDefault="00403711" w:rsidP="0025545D">
      <w:pPr>
        <w:numPr>
          <w:ilvl w:val="0"/>
          <w:numId w:val="55"/>
        </w:numPr>
        <w:tabs>
          <w:tab w:val="left" w:pos="1235"/>
        </w:tabs>
        <w:autoSpaceDE/>
        <w:autoSpaceDN/>
        <w:adjustRightInd/>
        <w:spacing w:line="275" w:lineRule="auto"/>
        <w:ind w:right="111" w:firstLine="708"/>
        <w:jc w:val="both"/>
      </w:pPr>
      <w:r w:rsidRPr="00917F98">
        <w:rPr>
          <w:spacing w:val="-1"/>
        </w:rPr>
        <w:t>проверка</w:t>
      </w:r>
      <w:r w:rsidRPr="00917F98">
        <w:rPr>
          <w:spacing w:val="10"/>
        </w:rPr>
        <w:t xml:space="preserve"> </w:t>
      </w:r>
      <w:r w:rsidRPr="00917F98">
        <w:rPr>
          <w:spacing w:val="-1"/>
        </w:rPr>
        <w:t>наличия</w:t>
      </w:r>
      <w:r w:rsidRPr="00917F98">
        <w:rPr>
          <w:spacing w:val="11"/>
        </w:rPr>
        <w:t xml:space="preserve"> </w:t>
      </w:r>
      <w:r w:rsidRPr="00917F98">
        <w:rPr>
          <w:spacing w:val="-1"/>
        </w:rPr>
        <w:t>или</w:t>
      </w:r>
      <w:r w:rsidRPr="00917F98">
        <w:rPr>
          <w:spacing w:val="12"/>
        </w:rPr>
        <w:t xml:space="preserve"> </w:t>
      </w:r>
      <w:r w:rsidRPr="00917F98">
        <w:rPr>
          <w:spacing w:val="-1"/>
        </w:rPr>
        <w:t>отсутствия</w:t>
      </w:r>
      <w:r w:rsidRPr="00917F98">
        <w:rPr>
          <w:spacing w:val="11"/>
        </w:rPr>
        <w:t xml:space="preserve"> </w:t>
      </w:r>
      <w:r w:rsidRPr="00917F98">
        <w:rPr>
          <w:spacing w:val="-1"/>
        </w:rPr>
        <w:t>оснований</w:t>
      </w:r>
      <w:r w:rsidRPr="00917F98">
        <w:rPr>
          <w:spacing w:val="12"/>
        </w:rPr>
        <w:t xml:space="preserve"> </w:t>
      </w:r>
      <w:r w:rsidRPr="00917F98">
        <w:t>в</w:t>
      </w:r>
      <w:r w:rsidRPr="00917F98">
        <w:rPr>
          <w:spacing w:val="13"/>
        </w:rPr>
        <w:t xml:space="preserve"> </w:t>
      </w:r>
      <w:r w:rsidRPr="00917F98">
        <w:rPr>
          <w:spacing w:val="-1"/>
        </w:rPr>
        <w:t>утверждении</w:t>
      </w:r>
      <w:r w:rsidRPr="00917F98">
        <w:rPr>
          <w:spacing w:val="12"/>
        </w:rPr>
        <w:t xml:space="preserve"> </w:t>
      </w:r>
      <w:r w:rsidRPr="00917F98">
        <w:rPr>
          <w:spacing w:val="-1"/>
        </w:rPr>
        <w:t>схемы</w:t>
      </w:r>
      <w:r w:rsidRPr="00917F98">
        <w:rPr>
          <w:spacing w:val="73"/>
        </w:rPr>
        <w:t xml:space="preserve"> </w:t>
      </w:r>
      <w:r w:rsidRPr="00917F98">
        <w:rPr>
          <w:spacing w:val="-1"/>
        </w:rPr>
        <w:t>расположения</w:t>
      </w:r>
      <w:r w:rsidRPr="00917F98">
        <w:t xml:space="preserve"> </w:t>
      </w:r>
      <w:r w:rsidRPr="00917F98">
        <w:rPr>
          <w:spacing w:val="-1"/>
        </w:rPr>
        <w:t>земельного</w:t>
      </w:r>
      <w:r w:rsidRPr="00917F98">
        <w:rPr>
          <w:spacing w:val="2"/>
        </w:rPr>
        <w:t xml:space="preserve"> </w:t>
      </w:r>
      <w:r w:rsidRPr="00917F98">
        <w:rPr>
          <w:spacing w:val="-1"/>
        </w:rPr>
        <w:t>участка;</w:t>
      </w:r>
    </w:p>
    <w:p w14:paraId="22F341F6" w14:textId="77777777" w:rsidR="00403711" w:rsidRPr="00917F98" w:rsidRDefault="00403711" w:rsidP="0025545D">
      <w:pPr>
        <w:numPr>
          <w:ilvl w:val="0"/>
          <w:numId w:val="55"/>
        </w:numPr>
        <w:tabs>
          <w:tab w:val="left" w:pos="1235"/>
        </w:tabs>
        <w:autoSpaceDE/>
        <w:autoSpaceDN/>
        <w:adjustRightInd/>
        <w:spacing w:before="4" w:line="275" w:lineRule="auto"/>
        <w:ind w:right="117" w:firstLine="708"/>
        <w:jc w:val="both"/>
      </w:pPr>
      <w:r w:rsidRPr="00917F98">
        <w:rPr>
          <w:spacing w:val="-1"/>
        </w:rPr>
        <w:t>принятие</w:t>
      </w:r>
      <w:r w:rsidRPr="00917F98">
        <w:rPr>
          <w:spacing w:val="15"/>
        </w:rPr>
        <w:t xml:space="preserve"> </w:t>
      </w:r>
      <w:r w:rsidRPr="00917F98">
        <w:rPr>
          <w:spacing w:val="-1"/>
        </w:rPr>
        <w:t>решения</w:t>
      </w:r>
      <w:r w:rsidRPr="00917F98">
        <w:rPr>
          <w:spacing w:val="16"/>
        </w:rPr>
        <w:t xml:space="preserve"> </w:t>
      </w:r>
      <w:r w:rsidRPr="00917F98">
        <w:t>об</w:t>
      </w:r>
      <w:r w:rsidRPr="00917F98">
        <w:rPr>
          <w:spacing w:val="19"/>
        </w:rPr>
        <w:t xml:space="preserve"> </w:t>
      </w:r>
      <w:r w:rsidRPr="00917F98">
        <w:rPr>
          <w:spacing w:val="-1"/>
        </w:rPr>
        <w:t>утверждении</w:t>
      </w:r>
      <w:r w:rsidRPr="00917F98">
        <w:rPr>
          <w:spacing w:val="17"/>
        </w:rPr>
        <w:t xml:space="preserve"> </w:t>
      </w:r>
      <w:r w:rsidRPr="00917F98">
        <w:rPr>
          <w:spacing w:val="-1"/>
        </w:rPr>
        <w:t>схемы</w:t>
      </w:r>
      <w:r w:rsidRPr="00917F98">
        <w:rPr>
          <w:spacing w:val="16"/>
        </w:rPr>
        <w:t xml:space="preserve"> </w:t>
      </w:r>
      <w:r w:rsidRPr="00917F98">
        <w:rPr>
          <w:spacing w:val="-1"/>
        </w:rPr>
        <w:t>расположения</w:t>
      </w:r>
      <w:r w:rsidRPr="00917F98">
        <w:rPr>
          <w:spacing w:val="16"/>
        </w:rPr>
        <w:t xml:space="preserve"> </w:t>
      </w:r>
      <w:r w:rsidRPr="00917F98">
        <w:rPr>
          <w:spacing w:val="-1"/>
        </w:rPr>
        <w:t>земельного</w:t>
      </w:r>
      <w:r w:rsidRPr="00917F98">
        <w:rPr>
          <w:spacing w:val="14"/>
        </w:rPr>
        <w:t xml:space="preserve"> </w:t>
      </w:r>
      <w:r w:rsidRPr="00917F98">
        <w:rPr>
          <w:spacing w:val="-1"/>
        </w:rPr>
        <w:t>участка</w:t>
      </w:r>
      <w:r w:rsidRPr="00917F98">
        <w:rPr>
          <w:spacing w:val="15"/>
        </w:rPr>
        <w:t xml:space="preserve"> </w:t>
      </w:r>
      <w:r w:rsidRPr="00917F98">
        <w:t>и</w:t>
      </w:r>
      <w:r w:rsidRPr="00917F98">
        <w:rPr>
          <w:spacing w:val="87"/>
        </w:rPr>
        <w:t xml:space="preserve"> </w:t>
      </w:r>
      <w:r w:rsidRPr="00917F98">
        <w:rPr>
          <w:spacing w:val="-1"/>
        </w:rPr>
        <w:t>его</w:t>
      </w:r>
      <w:r w:rsidRPr="00917F98">
        <w:t xml:space="preserve"> </w:t>
      </w:r>
      <w:r w:rsidRPr="00917F98">
        <w:rPr>
          <w:spacing w:val="-1"/>
        </w:rPr>
        <w:t>направление заявителю;</w:t>
      </w:r>
    </w:p>
    <w:p w14:paraId="693633AF" w14:textId="77777777" w:rsidR="00403711" w:rsidRPr="00917F98" w:rsidRDefault="00403711" w:rsidP="0025545D">
      <w:pPr>
        <w:numPr>
          <w:ilvl w:val="0"/>
          <w:numId w:val="55"/>
        </w:numPr>
        <w:tabs>
          <w:tab w:val="left" w:pos="1518"/>
        </w:tabs>
        <w:autoSpaceDE/>
        <w:autoSpaceDN/>
        <w:adjustRightInd/>
        <w:spacing w:before="1" w:line="275" w:lineRule="auto"/>
        <w:ind w:right="111" w:firstLine="708"/>
        <w:jc w:val="both"/>
      </w:pPr>
      <w:r w:rsidRPr="00917F98">
        <w:rPr>
          <w:spacing w:val="-1"/>
        </w:rPr>
        <w:t>Обращение</w:t>
      </w:r>
      <w:r w:rsidRPr="00917F98">
        <w:rPr>
          <w:spacing w:val="37"/>
        </w:rPr>
        <w:t xml:space="preserve"> </w:t>
      </w:r>
      <w:r w:rsidRPr="00917F98">
        <w:t>с</w:t>
      </w:r>
      <w:r w:rsidRPr="00917F98">
        <w:rPr>
          <w:spacing w:val="37"/>
        </w:rPr>
        <w:t xml:space="preserve"> </w:t>
      </w:r>
      <w:r w:rsidRPr="00917F98">
        <w:t>заявлением</w:t>
      </w:r>
      <w:r w:rsidRPr="00917F98">
        <w:rPr>
          <w:spacing w:val="37"/>
        </w:rPr>
        <w:t xml:space="preserve"> </w:t>
      </w:r>
      <w:r w:rsidRPr="00917F98">
        <w:t>о</w:t>
      </w:r>
      <w:r w:rsidRPr="00917F98">
        <w:rPr>
          <w:spacing w:val="38"/>
        </w:rPr>
        <w:t xml:space="preserve"> </w:t>
      </w:r>
      <w:r w:rsidRPr="00917F98">
        <w:rPr>
          <w:spacing w:val="-1"/>
        </w:rPr>
        <w:t>государственном</w:t>
      </w:r>
      <w:r w:rsidRPr="00917F98">
        <w:rPr>
          <w:spacing w:val="37"/>
        </w:rPr>
        <w:t xml:space="preserve"> </w:t>
      </w:r>
      <w:r w:rsidRPr="00917F98">
        <w:rPr>
          <w:spacing w:val="-1"/>
        </w:rPr>
        <w:t>кадастровом</w:t>
      </w:r>
      <w:r w:rsidRPr="00917F98">
        <w:rPr>
          <w:spacing w:val="42"/>
        </w:rPr>
        <w:t xml:space="preserve"> </w:t>
      </w:r>
      <w:r w:rsidRPr="00917F98">
        <w:rPr>
          <w:spacing w:val="-1"/>
        </w:rPr>
        <w:t>учете</w:t>
      </w:r>
      <w:r w:rsidRPr="00917F98">
        <w:rPr>
          <w:spacing w:val="37"/>
        </w:rPr>
        <w:t xml:space="preserve"> </w:t>
      </w:r>
      <w:r w:rsidRPr="00917F98">
        <w:t>на</w:t>
      </w:r>
      <w:r w:rsidRPr="00917F98">
        <w:rPr>
          <w:spacing w:val="56"/>
        </w:rPr>
        <w:t xml:space="preserve"> </w:t>
      </w:r>
      <w:r w:rsidRPr="00917F98">
        <w:rPr>
          <w:spacing w:val="-1"/>
        </w:rPr>
        <w:t>образованный</w:t>
      </w:r>
      <w:r w:rsidRPr="00917F98">
        <w:t xml:space="preserve"> </w:t>
      </w:r>
      <w:r w:rsidRPr="00917F98">
        <w:rPr>
          <w:spacing w:val="-1"/>
        </w:rPr>
        <w:t>земельный</w:t>
      </w:r>
      <w:r w:rsidRPr="00917F98">
        <w:rPr>
          <w:spacing w:val="2"/>
        </w:rPr>
        <w:t xml:space="preserve"> </w:t>
      </w:r>
      <w:r w:rsidRPr="00917F98">
        <w:rPr>
          <w:spacing w:val="-1"/>
        </w:rPr>
        <w:t>участок</w:t>
      </w:r>
    </w:p>
    <w:p w14:paraId="5F69BF0D" w14:textId="77777777" w:rsidR="00403711" w:rsidRPr="00917F98" w:rsidRDefault="00403711" w:rsidP="0025545D">
      <w:pPr>
        <w:numPr>
          <w:ilvl w:val="0"/>
          <w:numId w:val="55"/>
        </w:numPr>
        <w:tabs>
          <w:tab w:val="left" w:pos="1235"/>
        </w:tabs>
        <w:autoSpaceDE/>
        <w:autoSpaceDN/>
        <w:adjustRightInd/>
        <w:spacing w:before="4" w:line="275" w:lineRule="auto"/>
        <w:ind w:right="104" w:firstLine="708"/>
        <w:jc w:val="both"/>
      </w:pPr>
      <w:r w:rsidRPr="00917F98">
        <w:rPr>
          <w:spacing w:val="-1"/>
        </w:rPr>
        <w:t>направление</w:t>
      </w:r>
      <w:r w:rsidRPr="00917F98">
        <w:rPr>
          <w:spacing w:val="22"/>
        </w:rPr>
        <w:t xml:space="preserve"> </w:t>
      </w:r>
      <w:r w:rsidRPr="00917F98">
        <w:rPr>
          <w:spacing w:val="-1"/>
        </w:rPr>
        <w:t>запросов</w:t>
      </w:r>
      <w:r w:rsidRPr="00917F98">
        <w:rPr>
          <w:spacing w:val="23"/>
        </w:rPr>
        <w:t xml:space="preserve"> </w:t>
      </w:r>
      <w:r w:rsidRPr="00917F98">
        <w:t>в</w:t>
      </w:r>
      <w:r w:rsidRPr="00917F98">
        <w:rPr>
          <w:spacing w:val="23"/>
        </w:rPr>
        <w:t xml:space="preserve"> </w:t>
      </w:r>
      <w:r w:rsidRPr="00917F98">
        <w:rPr>
          <w:spacing w:val="-1"/>
        </w:rPr>
        <w:t>территориальные</w:t>
      </w:r>
      <w:r w:rsidRPr="00917F98">
        <w:rPr>
          <w:spacing w:val="22"/>
        </w:rPr>
        <w:t xml:space="preserve"> </w:t>
      </w:r>
      <w:r w:rsidRPr="00917F98">
        <w:rPr>
          <w:spacing w:val="-1"/>
        </w:rPr>
        <w:t>органы</w:t>
      </w:r>
      <w:r w:rsidRPr="00917F98">
        <w:rPr>
          <w:spacing w:val="23"/>
        </w:rPr>
        <w:t xml:space="preserve"> </w:t>
      </w:r>
      <w:r w:rsidRPr="00917F98">
        <w:rPr>
          <w:spacing w:val="-1"/>
        </w:rPr>
        <w:t>федеральных</w:t>
      </w:r>
      <w:r w:rsidRPr="00917F98">
        <w:rPr>
          <w:spacing w:val="25"/>
        </w:rPr>
        <w:t xml:space="preserve"> </w:t>
      </w:r>
      <w:r w:rsidRPr="00917F98">
        <w:rPr>
          <w:spacing w:val="-1"/>
        </w:rPr>
        <w:t>органов</w:t>
      </w:r>
      <w:r w:rsidRPr="00917F98">
        <w:rPr>
          <w:spacing w:val="91"/>
        </w:rPr>
        <w:t xml:space="preserve"> </w:t>
      </w:r>
      <w:r w:rsidRPr="00917F98">
        <w:rPr>
          <w:spacing w:val="-1"/>
        </w:rPr>
        <w:t>государственной</w:t>
      </w:r>
      <w:r w:rsidRPr="00917F98">
        <w:rPr>
          <w:spacing w:val="31"/>
        </w:rPr>
        <w:t xml:space="preserve"> </w:t>
      </w:r>
      <w:r w:rsidRPr="00917F98">
        <w:rPr>
          <w:spacing w:val="-1"/>
        </w:rPr>
        <w:t>власти</w:t>
      </w:r>
      <w:r w:rsidRPr="00917F98">
        <w:rPr>
          <w:spacing w:val="31"/>
        </w:rPr>
        <w:t xml:space="preserve"> </w:t>
      </w:r>
      <w:r w:rsidRPr="00917F98">
        <w:t>и</w:t>
      </w:r>
      <w:r w:rsidRPr="00917F98">
        <w:rPr>
          <w:spacing w:val="31"/>
        </w:rPr>
        <w:t xml:space="preserve"> </w:t>
      </w:r>
      <w:r w:rsidRPr="00917F98">
        <w:rPr>
          <w:spacing w:val="-1"/>
        </w:rPr>
        <w:t>иные</w:t>
      </w:r>
      <w:r w:rsidRPr="00917F98">
        <w:rPr>
          <w:spacing w:val="29"/>
        </w:rPr>
        <w:t xml:space="preserve"> </w:t>
      </w:r>
      <w:r w:rsidRPr="00917F98">
        <w:rPr>
          <w:spacing w:val="-1"/>
        </w:rPr>
        <w:t>организации</w:t>
      </w:r>
      <w:r w:rsidRPr="00917F98">
        <w:rPr>
          <w:spacing w:val="31"/>
        </w:rPr>
        <w:t xml:space="preserve"> </w:t>
      </w:r>
      <w:r w:rsidRPr="00917F98">
        <w:t>для</w:t>
      </w:r>
      <w:r w:rsidRPr="00917F98">
        <w:rPr>
          <w:spacing w:val="31"/>
        </w:rPr>
        <w:t xml:space="preserve"> </w:t>
      </w:r>
      <w:r w:rsidRPr="00917F98">
        <w:rPr>
          <w:spacing w:val="-1"/>
        </w:rPr>
        <w:t>проверки</w:t>
      </w:r>
      <w:r w:rsidRPr="00917F98">
        <w:rPr>
          <w:spacing w:val="31"/>
        </w:rPr>
        <w:t xml:space="preserve"> </w:t>
      </w:r>
      <w:r w:rsidRPr="00917F98">
        <w:rPr>
          <w:spacing w:val="-1"/>
        </w:rPr>
        <w:t>наличия</w:t>
      </w:r>
      <w:r w:rsidRPr="00917F98">
        <w:rPr>
          <w:spacing w:val="30"/>
        </w:rPr>
        <w:t xml:space="preserve"> </w:t>
      </w:r>
      <w:r w:rsidRPr="00917F98">
        <w:t>или</w:t>
      </w:r>
      <w:r w:rsidRPr="00917F98">
        <w:rPr>
          <w:spacing w:val="32"/>
        </w:rPr>
        <w:t xml:space="preserve"> </w:t>
      </w:r>
      <w:r w:rsidRPr="00917F98">
        <w:rPr>
          <w:spacing w:val="-1"/>
        </w:rPr>
        <w:t>отсутствия</w:t>
      </w:r>
      <w:r w:rsidRPr="00917F98">
        <w:rPr>
          <w:spacing w:val="65"/>
        </w:rPr>
        <w:t xml:space="preserve"> </w:t>
      </w:r>
      <w:r w:rsidRPr="00917F98">
        <w:rPr>
          <w:spacing w:val="-1"/>
        </w:rPr>
        <w:t>оснований</w:t>
      </w:r>
      <w:r w:rsidRPr="00917F98">
        <w:rPr>
          <w:spacing w:val="-7"/>
        </w:rPr>
        <w:t xml:space="preserve"> </w:t>
      </w:r>
      <w:r w:rsidRPr="00917F98">
        <w:t>для</w:t>
      </w:r>
      <w:r w:rsidRPr="00917F98">
        <w:rPr>
          <w:spacing w:val="-7"/>
        </w:rPr>
        <w:t xml:space="preserve"> </w:t>
      </w:r>
      <w:r w:rsidRPr="00917F98">
        <w:rPr>
          <w:spacing w:val="-1"/>
        </w:rPr>
        <w:t>отказа</w:t>
      </w:r>
      <w:r w:rsidRPr="00917F98">
        <w:rPr>
          <w:spacing w:val="-9"/>
        </w:rPr>
        <w:t xml:space="preserve"> </w:t>
      </w:r>
      <w:r w:rsidRPr="00917F98">
        <w:t>в</w:t>
      </w:r>
      <w:r w:rsidRPr="00917F98">
        <w:rPr>
          <w:spacing w:val="-8"/>
        </w:rPr>
        <w:t xml:space="preserve"> </w:t>
      </w:r>
      <w:r w:rsidRPr="00917F98">
        <w:rPr>
          <w:spacing w:val="-1"/>
        </w:rPr>
        <w:t>предоставлении</w:t>
      </w:r>
      <w:r w:rsidRPr="00917F98">
        <w:rPr>
          <w:spacing w:val="-7"/>
        </w:rPr>
        <w:t xml:space="preserve"> </w:t>
      </w:r>
      <w:r w:rsidRPr="00917F98">
        <w:rPr>
          <w:spacing w:val="-1"/>
        </w:rPr>
        <w:t>земельного</w:t>
      </w:r>
      <w:r w:rsidRPr="00917F98">
        <w:rPr>
          <w:spacing w:val="-5"/>
        </w:rPr>
        <w:t xml:space="preserve"> </w:t>
      </w:r>
      <w:r w:rsidRPr="00917F98">
        <w:rPr>
          <w:spacing w:val="-1"/>
        </w:rPr>
        <w:t>участка,</w:t>
      </w:r>
      <w:r w:rsidRPr="00917F98">
        <w:rPr>
          <w:spacing w:val="-8"/>
        </w:rPr>
        <w:t xml:space="preserve"> </w:t>
      </w:r>
      <w:r w:rsidRPr="00917F98">
        <w:rPr>
          <w:spacing w:val="-1"/>
        </w:rPr>
        <w:t>находящегося</w:t>
      </w:r>
      <w:r w:rsidRPr="00917F98">
        <w:rPr>
          <w:spacing w:val="-8"/>
        </w:rPr>
        <w:t xml:space="preserve"> </w:t>
      </w:r>
      <w:r w:rsidRPr="00917F98">
        <w:t>в</w:t>
      </w:r>
      <w:r w:rsidRPr="00917F98">
        <w:rPr>
          <w:spacing w:val="-8"/>
        </w:rPr>
        <w:t xml:space="preserve"> </w:t>
      </w:r>
      <w:r w:rsidRPr="00917F98">
        <w:t>собственности</w:t>
      </w:r>
      <w:r w:rsidRPr="00917F98">
        <w:rPr>
          <w:spacing w:val="89"/>
        </w:rPr>
        <w:t xml:space="preserve"> </w:t>
      </w:r>
      <w:r w:rsidRPr="00917F98">
        <w:rPr>
          <w:spacing w:val="-1"/>
        </w:rPr>
        <w:t>муниципального</w:t>
      </w:r>
      <w:r w:rsidRPr="00917F98">
        <w:t xml:space="preserve"> </w:t>
      </w:r>
      <w:r w:rsidRPr="00917F98">
        <w:rPr>
          <w:spacing w:val="-1"/>
        </w:rPr>
        <w:t>образования,</w:t>
      </w:r>
      <w:r w:rsidRPr="00917F98">
        <w:t xml:space="preserve"> </w:t>
      </w:r>
      <w:r w:rsidRPr="00917F98">
        <w:rPr>
          <w:spacing w:val="-1"/>
        </w:rPr>
        <w:t>путем проведения</w:t>
      </w:r>
      <w:r w:rsidRPr="00917F98">
        <w:t xml:space="preserve"> </w:t>
      </w:r>
      <w:r w:rsidRPr="00917F98">
        <w:rPr>
          <w:spacing w:val="-1"/>
        </w:rPr>
        <w:t>аукциона;</w:t>
      </w:r>
    </w:p>
    <w:p w14:paraId="76D346F0" w14:textId="77777777" w:rsidR="00403711" w:rsidRPr="00917F98" w:rsidRDefault="00403711" w:rsidP="0025545D">
      <w:pPr>
        <w:numPr>
          <w:ilvl w:val="0"/>
          <w:numId w:val="55"/>
        </w:numPr>
        <w:tabs>
          <w:tab w:val="left" w:pos="1235"/>
        </w:tabs>
        <w:autoSpaceDE/>
        <w:autoSpaceDN/>
        <w:adjustRightInd/>
        <w:spacing w:before="4" w:line="275" w:lineRule="auto"/>
        <w:ind w:right="110" w:firstLine="708"/>
        <w:jc w:val="both"/>
      </w:pPr>
      <w:r w:rsidRPr="00917F98">
        <w:rPr>
          <w:spacing w:val="-1"/>
        </w:rPr>
        <w:t>получение</w:t>
      </w:r>
      <w:r w:rsidRPr="00917F98">
        <w:rPr>
          <w:spacing w:val="15"/>
        </w:rPr>
        <w:t xml:space="preserve"> </w:t>
      </w:r>
      <w:r w:rsidRPr="00917F98">
        <w:rPr>
          <w:spacing w:val="-1"/>
        </w:rPr>
        <w:t>информации</w:t>
      </w:r>
      <w:r w:rsidRPr="00917F98">
        <w:rPr>
          <w:spacing w:val="15"/>
        </w:rPr>
        <w:t xml:space="preserve"> </w:t>
      </w:r>
      <w:r w:rsidRPr="00917F98">
        <w:t>о</w:t>
      </w:r>
      <w:r w:rsidRPr="00917F98">
        <w:rPr>
          <w:spacing w:val="16"/>
        </w:rPr>
        <w:t xml:space="preserve"> </w:t>
      </w:r>
      <w:r w:rsidRPr="00917F98">
        <w:rPr>
          <w:spacing w:val="-1"/>
        </w:rPr>
        <w:t>наличии</w:t>
      </w:r>
      <w:r w:rsidRPr="00917F98">
        <w:rPr>
          <w:spacing w:val="17"/>
        </w:rPr>
        <w:t xml:space="preserve"> </w:t>
      </w:r>
      <w:r w:rsidRPr="00917F98">
        <w:rPr>
          <w:spacing w:val="-1"/>
        </w:rPr>
        <w:t>технической</w:t>
      </w:r>
      <w:r w:rsidRPr="00917F98">
        <w:rPr>
          <w:spacing w:val="17"/>
        </w:rPr>
        <w:t xml:space="preserve"> </w:t>
      </w:r>
      <w:r w:rsidRPr="00917F98">
        <w:rPr>
          <w:spacing w:val="-1"/>
        </w:rPr>
        <w:t>возможности</w:t>
      </w:r>
      <w:r w:rsidRPr="00917F98">
        <w:rPr>
          <w:spacing w:val="18"/>
        </w:rPr>
        <w:t xml:space="preserve"> </w:t>
      </w:r>
      <w:r w:rsidRPr="00917F98">
        <w:rPr>
          <w:spacing w:val="-1"/>
        </w:rPr>
        <w:t>присоединения</w:t>
      </w:r>
      <w:r w:rsidRPr="00917F98">
        <w:rPr>
          <w:spacing w:val="16"/>
        </w:rPr>
        <w:t xml:space="preserve"> </w:t>
      </w:r>
      <w:r w:rsidRPr="00917F98">
        <w:t>к</w:t>
      </w:r>
      <w:r w:rsidRPr="00917F98">
        <w:rPr>
          <w:spacing w:val="87"/>
        </w:rPr>
        <w:t xml:space="preserve"> </w:t>
      </w:r>
      <w:r w:rsidRPr="00917F98">
        <w:rPr>
          <w:spacing w:val="-1"/>
        </w:rPr>
        <w:t>сетям</w:t>
      </w:r>
      <w:r w:rsidRPr="00917F98">
        <w:rPr>
          <w:spacing w:val="52"/>
        </w:rPr>
        <w:t xml:space="preserve"> </w:t>
      </w:r>
      <w:r w:rsidRPr="00917F98">
        <w:rPr>
          <w:spacing w:val="-1"/>
        </w:rPr>
        <w:t>инженерно-технического</w:t>
      </w:r>
      <w:r w:rsidRPr="00917F98">
        <w:rPr>
          <w:spacing w:val="52"/>
        </w:rPr>
        <w:t xml:space="preserve"> </w:t>
      </w:r>
      <w:r w:rsidRPr="00917F98">
        <w:rPr>
          <w:spacing w:val="-1"/>
        </w:rPr>
        <w:t>обеспечения,</w:t>
      </w:r>
      <w:r w:rsidRPr="00917F98">
        <w:rPr>
          <w:spacing w:val="52"/>
        </w:rPr>
        <w:t xml:space="preserve"> </w:t>
      </w:r>
      <w:r w:rsidRPr="00917F98">
        <w:rPr>
          <w:spacing w:val="-1"/>
        </w:rPr>
        <w:t>если</w:t>
      </w:r>
      <w:r w:rsidRPr="00917F98">
        <w:rPr>
          <w:spacing w:val="53"/>
        </w:rPr>
        <w:t xml:space="preserve"> </w:t>
      </w:r>
      <w:r w:rsidRPr="00917F98">
        <w:rPr>
          <w:spacing w:val="-1"/>
        </w:rPr>
        <w:t>наличие</w:t>
      </w:r>
      <w:r w:rsidRPr="00917F98">
        <w:rPr>
          <w:spacing w:val="51"/>
        </w:rPr>
        <w:t xml:space="preserve"> </w:t>
      </w:r>
      <w:r w:rsidRPr="00917F98">
        <w:rPr>
          <w:spacing w:val="-1"/>
        </w:rPr>
        <w:t>такой</w:t>
      </w:r>
      <w:r w:rsidRPr="00917F98">
        <w:rPr>
          <w:spacing w:val="53"/>
        </w:rPr>
        <w:t xml:space="preserve"> </w:t>
      </w:r>
      <w:r w:rsidRPr="00917F98">
        <w:rPr>
          <w:spacing w:val="-1"/>
        </w:rPr>
        <w:t>информации</w:t>
      </w:r>
      <w:r w:rsidRPr="00917F98">
        <w:rPr>
          <w:spacing w:val="51"/>
        </w:rPr>
        <w:t xml:space="preserve"> </w:t>
      </w:r>
      <w:r w:rsidRPr="00917F98">
        <w:rPr>
          <w:spacing w:val="-1"/>
        </w:rPr>
        <w:t>является</w:t>
      </w:r>
      <w:r w:rsidRPr="00917F98">
        <w:rPr>
          <w:spacing w:val="95"/>
        </w:rPr>
        <w:t xml:space="preserve"> </w:t>
      </w:r>
      <w:r w:rsidRPr="00917F98">
        <w:t xml:space="preserve">обязательным </w:t>
      </w:r>
      <w:r w:rsidRPr="00917F98">
        <w:rPr>
          <w:spacing w:val="-1"/>
        </w:rPr>
        <w:t xml:space="preserve">условием </w:t>
      </w:r>
      <w:r w:rsidRPr="00917F98">
        <w:t xml:space="preserve">для </w:t>
      </w:r>
      <w:r w:rsidRPr="00917F98">
        <w:rPr>
          <w:spacing w:val="-1"/>
        </w:rPr>
        <w:t>проведения</w:t>
      </w:r>
      <w:r w:rsidRPr="00917F98">
        <w:t xml:space="preserve"> </w:t>
      </w:r>
      <w:r w:rsidRPr="00917F98">
        <w:rPr>
          <w:spacing w:val="-1"/>
        </w:rPr>
        <w:t>аукциона;</w:t>
      </w:r>
    </w:p>
    <w:p w14:paraId="225550A3" w14:textId="77777777" w:rsidR="00403711" w:rsidRPr="00917F98" w:rsidRDefault="00403711" w:rsidP="0025545D">
      <w:pPr>
        <w:numPr>
          <w:ilvl w:val="0"/>
          <w:numId w:val="55"/>
        </w:numPr>
        <w:tabs>
          <w:tab w:val="left" w:pos="1235"/>
        </w:tabs>
        <w:autoSpaceDE/>
        <w:autoSpaceDN/>
        <w:adjustRightInd/>
        <w:spacing w:before="1"/>
        <w:ind w:left="1234" w:hanging="424"/>
        <w:jc w:val="both"/>
      </w:pPr>
      <w:r w:rsidRPr="00917F98">
        <w:rPr>
          <w:spacing w:val="-1"/>
        </w:rPr>
        <w:t>проверка наличия</w:t>
      </w:r>
      <w:r w:rsidRPr="00917F98">
        <w:rPr>
          <w:spacing w:val="-3"/>
        </w:rPr>
        <w:t xml:space="preserve"> </w:t>
      </w:r>
      <w:r w:rsidRPr="00917F98">
        <w:t>или</w:t>
      </w:r>
      <w:r w:rsidRPr="00917F98">
        <w:rPr>
          <w:spacing w:val="-1"/>
        </w:rPr>
        <w:t xml:space="preserve"> отсутствия</w:t>
      </w:r>
      <w:r w:rsidRPr="00917F98">
        <w:t xml:space="preserve"> </w:t>
      </w:r>
      <w:r w:rsidRPr="00917F98">
        <w:rPr>
          <w:spacing w:val="-1"/>
        </w:rPr>
        <w:t>оснований</w:t>
      </w:r>
      <w:r w:rsidRPr="00917F98">
        <w:t xml:space="preserve"> </w:t>
      </w:r>
      <w:r w:rsidRPr="00917F98">
        <w:rPr>
          <w:spacing w:val="-1"/>
        </w:rPr>
        <w:t>для</w:t>
      </w:r>
      <w:r w:rsidRPr="00917F98">
        <w:t xml:space="preserve"> отказа</w:t>
      </w:r>
      <w:r w:rsidRPr="00917F98">
        <w:rPr>
          <w:spacing w:val="-1"/>
        </w:rPr>
        <w:t xml:space="preserve"> </w:t>
      </w:r>
      <w:r w:rsidRPr="00917F98">
        <w:t>в</w:t>
      </w:r>
      <w:r w:rsidRPr="00917F98">
        <w:rPr>
          <w:spacing w:val="-3"/>
        </w:rPr>
        <w:t xml:space="preserve"> </w:t>
      </w:r>
      <w:r w:rsidRPr="00917F98">
        <w:rPr>
          <w:spacing w:val="-1"/>
        </w:rPr>
        <w:t>проведении</w:t>
      </w:r>
      <w:r w:rsidRPr="00917F98">
        <w:rPr>
          <w:spacing w:val="-2"/>
        </w:rPr>
        <w:t xml:space="preserve"> </w:t>
      </w:r>
      <w:r w:rsidRPr="00917F98">
        <w:rPr>
          <w:spacing w:val="-1"/>
        </w:rPr>
        <w:t>аукциона;</w:t>
      </w:r>
    </w:p>
    <w:p w14:paraId="3E0342F9" w14:textId="77777777" w:rsidR="00403711" w:rsidRPr="00917F98" w:rsidRDefault="00403711" w:rsidP="0025545D">
      <w:pPr>
        <w:numPr>
          <w:ilvl w:val="0"/>
          <w:numId w:val="55"/>
        </w:numPr>
        <w:tabs>
          <w:tab w:val="left" w:pos="1235"/>
        </w:tabs>
        <w:autoSpaceDE/>
        <w:autoSpaceDN/>
        <w:adjustRightInd/>
        <w:spacing w:before="43" w:line="275" w:lineRule="auto"/>
        <w:ind w:right="113" w:firstLine="708"/>
        <w:jc w:val="both"/>
      </w:pPr>
      <w:r w:rsidRPr="00917F98">
        <w:rPr>
          <w:spacing w:val="-1"/>
        </w:rPr>
        <w:t>определение</w:t>
      </w:r>
      <w:r w:rsidRPr="00917F98">
        <w:rPr>
          <w:spacing w:val="-13"/>
        </w:rPr>
        <w:t xml:space="preserve"> </w:t>
      </w:r>
      <w:r w:rsidRPr="00917F98">
        <w:rPr>
          <w:spacing w:val="-1"/>
        </w:rPr>
        <w:t>начальной</w:t>
      </w:r>
      <w:r w:rsidRPr="00917F98">
        <w:rPr>
          <w:spacing w:val="-16"/>
        </w:rPr>
        <w:t xml:space="preserve"> </w:t>
      </w:r>
      <w:r w:rsidRPr="00917F98">
        <w:rPr>
          <w:spacing w:val="-1"/>
        </w:rPr>
        <w:t>цены</w:t>
      </w:r>
      <w:r w:rsidRPr="00917F98">
        <w:rPr>
          <w:spacing w:val="-13"/>
        </w:rPr>
        <w:t xml:space="preserve"> </w:t>
      </w:r>
      <w:r w:rsidRPr="00917F98">
        <w:rPr>
          <w:spacing w:val="-1"/>
        </w:rPr>
        <w:t>предмета</w:t>
      </w:r>
      <w:r w:rsidRPr="00917F98">
        <w:rPr>
          <w:spacing w:val="-13"/>
        </w:rPr>
        <w:t xml:space="preserve"> </w:t>
      </w:r>
      <w:r w:rsidRPr="00917F98">
        <w:rPr>
          <w:spacing w:val="-1"/>
        </w:rPr>
        <w:t>аукциона</w:t>
      </w:r>
      <w:r w:rsidRPr="00917F98">
        <w:rPr>
          <w:spacing w:val="-13"/>
        </w:rPr>
        <w:t xml:space="preserve"> </w:t>
      </w:r>
      <w:r w:rsidRPr="00917F98">
        <w:t>по</w:t>
      </w:r>
      <w:r w:rsidRPr="00917F98">
        <w:rPr>
          <w:spacing w:val="-12"/>
        </w:rPr>
        <w:t xml:space="preserve"> </w:t>
      </w:r>
      <w:r w:rsidRPr="00917F98">
        <w:rPr>
          <w:spacing w:val="-1"/>
        </w:rPr>
        <w:t>продаже</w:t>
      </w:r>
      <w:r w:rsidRPr="00917F98">
        <w:rPr>
          <w:spacing w:val="-14"/>
        </w:rPr>
        <w:t xml:space="preserve"> </w:t>
      </w:r>
      <w:r w:rsidRPr="00917F98">
        <w:rPr>
          <w:spacing w:val="-1"/>
        </w:rPr>
        <w:t>земельного</w:t>
      </w:r>
      <w:r w:rsidRPr="00917F98">
        <w:rPr>
          <w:spacing w:val="-10"/>
        </w:rPr>
        <w:t xml:space="preserve"> </w:t>
      </w:r>
      <w:r w:rsidRPr="00917F98">
        <w:rPr>
          <w:spacing w:val="-1"/>
        </w:rPr>
        <w:t>участка</w:t>
      </w:r>
      <w:r w:rsidRPr="00917F98">
        <w:rPr>
          <w:spacing w:val="73"/>
        </w:rPr>
        <w:t xml:space="preserve"> </w:t>
      </w:r>
      <w:r w:rsidRPr="00917F98">
        <w:t xml:space="preserve">либо </w:t>
      </w:r>
      <w:r w:rsidRPr="00917F98">
        <w:rPr>
          <w:spacing w:val="-1"/>
        </w:rPr>
        <w:t xml:space="preserve">аукциона </w:t>
      </w:r>
      <w:r w:rsidRPr="00917F98">
        <w:t>на</w:t>
      </w:r>
      <w:r w:rsidRPr="00917F98">
        <w:rPr>
          <w:spacing w:val="-1"/>
        </w:rPr>
        <w:t xml:space="preserve"> право</w:t>
      </w:r>
      <w:r w:rsidRPr="00917F98">
        <w:t xml:space="preserve"> </w:t>
      </w:r>
      <w:r w:rsidRPr="00917F98">
        <w:rPr>
          <w:spacing w:val="-1"/>
        </w:rPr>
        <w:t>заключения</w:t>
      </w:r>
      <w:r w:rsidRPr="00917F98">
        <w:t xml:space="preserve"> договора</w:t>
      </w:r>
      <w:r w:rsidRPr="00917F98">
        <w:rPr>
          <w:spacing w:val="-2"/>
        </w:rPr>
        <w:t xml:space="preserve"> </w:t>
      </w:r>
      <w:r w:rsidRPr="00917F98">
        <w:rPr>
          <w:spacing w:val="-1"/>
        </w:rPr>
        <w:t>аренды</w:t>
      </w:r>
      <w:r w:rsidRPr="00917F98">
        <w:t xml:space="preserve"> </w:t>
      </w:r>
      <w:r w:rsidRPr="00917F98">
        <w:rPr>
          <w:spacing w:val="-1"/>
        </w:rPr>
        <w:t>земельного</w:t>
      </w:r>
      <w:r w:rsidRPr="00917F98">
        <w:rPr>
          <w:spacing w:val="2"/>
        </w:rPr>
        <w:t xml:space="preserve"> </w:t>
      </w:r>
      <w:r w:rsidRPr="00917F98">
        <w:rPr>
          <w:spacing w:val="-1"/>
        </w:rPr>
        <w:t>участка;</w:t>
      </w:r>
    </w:p>
    <w:p w14:paraId="1E2D286B" w14:textId="77777777" w:rsidR="00403711" w:rsidRPr="00917F98" w:rsidRDefault="00403711" w:rsidP="0025545D">
      <w:pPr>
        <w:numPr>
          <w:ilvl w:val="0"/>
          <w:numId w:val="55"/>
        </w:numPr>
        <w:tabs>
          <w:tab w:val="left" w:pos="1235"/>
        </w:tabs>
        <w:autoSpaceDE/>
        <w:autoSpaceDN/>
        <w:adjustRightInd/>
        <w:spacing w:before="1"/>
        <w:ind w:left="1234" w:hanging="424"/>
        <w:jc w:val="both"/>
      </w:pPr>
      <w:r w:rsidRPr="00917F98">
        <w:rPr>
          <w:spacing w:val="-1"/>
        </w:rPr>
        <w:t>принятие решения</w:t>
      </w:r>
      <w:r w:rsidRPr="00917F98">
        <w:t xml:space="preserve"> о </w:t>
      </w:r>
      <w:r w:rsidRPr="00917F98">
        <w:rPr>
          <w:spacing w:val="-1"/>
        </w:rPr>
        <w:t>проведении</w:t>
      </w:r>
      <w:r w:rsidRPr="00917F98">
        <w:t xml:space="preserve"> </w:t>
      </w:r>
      <w:r w:rsidRPr="00917F98">
        <w:rPr>
          <w:spacing w:val="-1"/>
        </w:rPr>
        <w:t>аукциона;</w:t>
      </w:r>
    </w:p>
    <w:p w14:paraId="4574622B" w14:textId="77777777" w:rsidR="00403711" w:rsidRPr="00917F98" w:rsidRDefault="00403711" w:rsidP="0025545D">
      <w:pPr>
        <w:numPr>
          <w:ilvl w:val="0"/>
          <w:numId w:val="55"/>
        </w:numPr>
        <w:tabs>
          <w:tab w:val="left" w:pos="1235"/>
        </w:tabs>
        <w:autoSpaceDE/>
        <w:autoSpaceDN/>
        <w:adjustRightInd/>
        <w:spacing w:before="41"/>
        <w:ind w:left="1234" w:hanging="424"/>
        <w:jc w:val="both"/>
      </w:pPr>
      <w:r w:rsidRPr="00917F98">
        <w:rPr>
          <w:spacing w:val="-1"/>
        </w:rPr>
        <w:t>прием документов</w:t>
      </w:r>
      <w:r w:rsidRPr="00917F98">
        <w:t xml:space="preserve"> на</w:t>
      </w:r>
      <w:r w:rsidRPr="00917F98">
        <w:rPr>
          <w:spacing w:val="1"/>
        </w:rPr>
        <w:t xml:space="preserve"> </w:t>
      </w:r>
      <w:r w:rsidRPr="00917F98">
        <w:rPr>
          <w:spacing w:val="-1"/>
        </w:rPr>
        <w:t xml:space="preserve">участие </w:t>
      </w:r>
      <w:r w:rsidRPr="00917F98">
        <w:t xml:space="preserve">в </w:t>
      </w:r>
      <w:r w:rsidRPr="00917F98">
        <w:rPr>
          <w:spacing w:val="-1"/>
        </w:rPr>
        <w:t xml:space="preserve">аукционе </w:t>
      </w:r>
      <w:r w:rsidRPr="00917F98">
        <w:t xml:space="preserve">и </w:t>
      </w:r>
      <w:r w:rsidRPr="00917F98">
        <w:rPr>
          <w:spacing w:val="-1"/>
        </w:rPr>
        <w:t>обеспечение его</w:t>
      </w:r>
      <w:r w:rsidRPr="00917F98">
        <w:t xml:space="preserve"> </w:t>
      </w:r>
      <w:r w:rsidRPr="00917F98">
        <w:rPr>
          <w:spacing w:val="-1"/>
        </w:rPr>
        <w:t>проведения;</w:t>
      </w:r>
    </w:p>
    <w:p w14:paraId="1CE6E889" w14:textId="77777777" w:rsidR="00403711" w:rsidRPr="00917F98" w:rsidRDefault="00403711" w:rsidP="0025545D">
      <w:pPr>
        <w:numPr>
          <w:ilvl w:val="0"/>
          <w:numId w:val="55"/>
        </w:numPr>
        <w:tabs>
          <w:tab w:val="left" w:pos="1235"/>
        </w:tabs>
        <w:autoSpaceDE/>
        <w:autoSpaceDN/>
        <w:adjustRightInd/>
        <w:spacing w:before="43" w:line="275" w:lineRule="auto"/>
        <w:ind w:right="106" w:firstLine="708"/>
        <w:jc w:val="both"/>
      </w:pPr>
      <w:r w:rsidRPr="00917F98">
        <w:rPr>
          <w:spacing w:val="-1"/>
        </w:rPr>
        <w:t>направление</w:t>
      </w:r>
      <w:r w:rsidRPr="00917F98">
        <w:rPr>
          <w:spacing w:val="49"/>
        </w:rPr>
        <w:t xml:space="preserve"> </w:t>
      </w:r>
      <w:r w:rsidRPr="00917F98">
        <w:rPr>
          <w:spacing w:val="-1"/>
        </w:rPr>
        <w:t>протокола</w:t>
      </w:r>
      <w:r w:rsidRPr="00917F98">
        <w:rPr>
          <w:spacing w:val="49"/>
        </w:rPr>
        <w:t xml:space="preserve"> </w:t>
      </w:r>
      <w:r w:rsidRPr="00917F98">
        <w:t>о</w:t>
      </w:r>
      <w:r w:rsidRPr="00917F98">
        <w:rPr>
          <w:spacing w:val="50"/>
        </w:rPr>
        <w:t xml:space="preserve"> </w:t>
      </w:r>
      <w:r w:rsidRPr="00917F98">
        <w:rPr>
          <w:spacing w:val="-1"/>
        </w:rPr>
        <w:t>результатах</w:t>
      </w:r>
      <w:r w:rsidRPr="00917F98">
        <w:rPr>
          <w:spacing w:val="51"/>
        </w:rPr>
        <w:t xml:space="preserve"> </w:t>
      </w:r>
      <w:r w:rsidRPr="00917F98">
        <w:rPr>
          <w:spacing w:val="-1"/>
        </w:rPr>
        <w:t>аукциона,</w:t>
      </w:r>
      <w:r w:rsidRPr="00917F98">
        <w:rPr>
          <w:spacing w:val="50"/>
        </w:rPr>
        <w:t xml:space="preserve"> </w:t>
      </w:r>
      <w:r w:rsidRPr="00917F98">
        <w:t>договора</w:t>
      </w:r>
      <w:r w:rsidRPr="00917F98">
        <w:rPr>
          <w:spacing w:val="48"/>
        </w:rPr>
        <w:t xml:space="preserve"> </w:t>
      </w:r>
      <w:r w:rsidRPr="00917F98">
        <w:t>купли-продажи</w:t>
      </w:r>
      <w:r w:rsidRPr="00917F98">
        <w:rPr>
          <w:spacing w:val="49"/>
        </w:rPr>
        <w:t xml:space="preserve"> </w:t>
      </w:r>
      <w:r w:rsidRPr="00917F98">
        <w:rPr>
          <w:spacing w:val="-1"/>
        </w:rPr>
        <w:t>земельного</w:t>
      </w:r>
      <w:r w:rsidRPr="00917F98">
        <w:rPr>
          <w:spacing w:val="2"/>
        </w:rPr>
        <w:t xml:space="preserve"> </w:t>
      </w:r>
      <w:r w:rsidRPr="00917F98">
        <w:rPr>
          <w:spacing w:val="-1"/>
        </w:rPr>
        <w:t xml:space="preserve">участка </w:t>
      </w:r>
      <w:r w:rsidRPr="00917F98">
        <w:t>или</w:t>
      </w:r>
      <w:r w:rsidRPr="00917F98">
        <w:rPr>
          <w:spacing w:val="-1"/>
        </w:rPr>
        <w:t xml:space="preserve"> </w:t>
      </w:r>
      <w:r w:rsidRPr="00917F98">
        <w:t>договора</w:t>
      </w:r>
      <w:r w:rsidRPr="00917F98">
        <w:rPr>
          <w:spacing w:val="-2"/>
        </w:rPr>
        <w:t xml:space="preserve"> </w:t>
      </w:r>
      <w:r w:rsidRPr="00917F98">
        <w:rPr>
          <w:spacing w:val="-1"/>
        </w:rPr>
        <w:t>аренды</w:t>
      </w:r>
      <w:r w:rsidRPr="00917F98">
        <w:t xml:space="preserve"> </w:t>
      </w:r>
      <w:r w:rsidRPr="00917F98">
        <w:rPr>
          <w:spacing w:val="-1"/>
        </w:rPr>
        <w:t>земельного</w:t>
      </w:r>
      <w:r w:rsidRPr="00917F98">
        <w:rPr>
          <w:spacing w:val="2"/>
        </w:rPr>
        <w:t xml:space="preserve"> </w:t>
      </w:r>
      <w:r w:rsidRPr="00917F98">
        <w:rPr>
          <w:spacing w:val="-2"/>
        </w:rPr>
        <w:t>участка;</w:t>
      </w:r>
    </w:p>
    <w:p w14:paraId="61738C3C" w14:textId="77777777" w:rsidR="00403711" w:rsidRPr="00917F98" w:rsidRDefault="00403711" w:rsidP="0025545D">
      <w:pPr>
        <w:numPr>
          <w:ilvl w:val="0"/>
          <w:numId w:val="55"/>
        </w:numPr>
        <w:tabs>
          <w:tab w:val="left" w:pos="1235"/>
        </w:tabs>
        <w:autoSpaceDE/>
        <w:autoSpaceDN/>
        <w:adjustRightInd/>
        <w:spacing w:before="1" w:line="275" w:lineRule="auto"/>
        <w:ind w:right="104" w:firstLine="708"/>
        <w:jc w:val="both"/>
      </w:pPr>
      <w:r w:rsidRPr="00917F98">
        <w:rPr>
          <w:spacing w:val="-1"/>
        </w:rPr>
        <w:t>направление</w:t>
      </w:r>
      <w:r w:rsidRPr="00917F98">
        <w:rPr>
          <w:spacing w:val="-6"/>
        </w:rPr>
        <w:t xml:space="preserve"> </w:t>
      </w:r>
      <w:r w:rsidRPr="00917F98">
        <w:t>в</w:t>
      </w:r>
      <w:r w:rsidRPr="00917F98">
        <w:rPr>
          <w:spacing w:val="-6"/>
        </w:rPr>
        <w:t xml:space="preserve"> </w:t>
      </w:r>
      <w:r w:rsidRPr="00917F98">
        <w:rPr>
          <w:spacing w:val="-1"/>
        </w:rPr>
        <w:t>Управление</w:t>
      </w:r>
      <w:r w:rsidRPr="00917F98">
        <w:rPr>
          <w:spacing w:val="-6"/>
        </w:rPr>
        <w:t xml:space="preserve"> </w:t>
      </w:r>
      <w:r w:rsidRPr="00917F98">
        <w:rPr>
          <w:spacing w:val="-1"/>
        </w:rPr>
        <w:t>Росреестра</w:t>
      </w:r>
      <w:r w:rsidRPr="00917F98">
        <w:rPr>
          <w:spacing w:val="-6"/>
        </w:rPr>
        <w:t xml:space="preserve"> </w:t>
      </w:r>
      <w:r w:rsidRPr="00917F98">
        <w:t>по</w:t>
      </w:r>
      <w:r w:rsidRPr="00917F98">
        <w:rPr>
          <w:spacing w:val="-5"/>
        </w:rPr>
        <w:t xml:space="preserve"> </w:t>
      </w:r>
      <w:r w:rsidRPr="00917F98">
        <w:rPr>
          <w:spacing w:val="-1"/>
        </w:rPr>
        <w:t>Республике</w:t>
      </w:r>
      <w:r w:rsidRPr="00917F98">
        <w:rPr>
          <w:spacing w:val="-2"/>
        </w:rPr>
        <w:t xml:space="preserve"> </w:t>
      </w:r>
      <w:r w:rsidRPr="00917F98">
        <w:t>Саха</w:t>
      </w:r>
      <w:r w:rsidRPr="00917F98">
        <w:rPr>
          <w:spacing w:val="-6"/>
        </w:rPr>
        <w:t xml:space="preserve"> </w:t>
      </w:r>
      <w:r w:rsidRPr="00917F98">
        <w:rPr>
          <w:spacing w:val="-1"/>
        </w:rPr>
        <w:t>(Якутия)</w:t>
      </w:r>
      <w:r w:rsidRPr="00917F98">
        <w:rPr>
          <w:spacing w:val="-6"/>
        </w:rPr>
        <w:t xml:space="preserve"> </w:t>
      </w:r>
      <w:r w:rsidRPr="00917F98">
        <w:rPr>
          <w:spacing w:val="-1"/>
        </w:rPr>
        <w:t>заявления</w:t>
      </w:r>
      <w:r w:rsidRPr="00917F98">
        <w:rPr>
          <w:spacing w:val="-5"/>
        </w:rPr>
        <w:t xml:space="preserve"> </w:t>
      </w:r>
      <w:r w:rsidRPr="00917F98">
        <w:t>о</w:t>
      </w:r>
      <w:r w:rsidRPr="00917F98">
        <w:rPr>
          <w:spacing w:val="65"/>
        </w:rPr>
        <w:t xml:space="preserve"> </w:t>
      </w:r>
      <w:r w:rsidRPr="00917F98">
        <w:rPr>
          <w:spacing w:val="-1"/>
        </w:rPr>
        <w:t>государственной</w:t>
      </w:r>
      <w:r w:rsidRPr="00917F98">
        <w:rPr>
          <w:spacing w:val="36"/>
        </w:rPr>
        <w:t xml:space="preserve"> </w:t>
      </w:r>
      <w:r w:rsidRPr="00917F98">
        <w:rPr>
          <w:spacing w:val="-1"/>
        </w:rPr>
        <w:t>регистрации</w:t>
      </w:r>
      <w:r w:rsidRPr="00917F98">
        <w:rPr>
          <w:spacing w:val="34"/>
        </w:rPr>
        <w:t xml:space="preserve"> </w:t>
      </w:r>
      <w:r w:rsidRPr="00917F98">
        <w:rPr>
          <w:spacing w:val="-1"/>
        </w:rPr>
        <w:t>прав</w:t>
      </w:r>
      <w:r w:rsidRPr="00917F98">
        <w:rPr>
          <w:spacing w:val="35"/>
        </w:rPr>
        <w:t xml:space="preserve"> </w:t>
      </w:r>
      <w:r w:rsidRPr="00917F98">
        <w:t>на</w:t>
      </w:r>
      <w:r w:rsidRPr="00917F98">
        <w:rPr>
          <w:spacing w:val="34"/>
        </w:rPr>
        <w:t xml:space="preserve"> </w:t>
      </w:r>
      <w:r w:rsidRPr="00917F98">
        <w:rPr>
          <w:spacing w:val="-1"/>
        </w:rPr>
        <w:t>основании</w:t>
      </w:r>
      <w:r w:rsidRPr="00917F98">
        <w:rPr>
          <w:spacing w:val="34"/>
        </w:rPr>
        <w:t xml:space="preserve"> </w:t>
      </w:r>
      <w:r w:rsidRPr="00917F98">
        <w:t>договора</w:t>
      </w:r>
      <w:r w:rsidRPr="00917F98">
        <w:rPr>
          <w:spacing w:val="34"/>
        </w:rPr>
        <w:t xml:space="preserve"> </w:t>
      </w:r>
      <w:r w:rsidRPr="00917F98">
        <w:t>купли-продажи,</w:t>
      </w:r>
      <w:r w:rsidRPr="00917F98">
        <w:rPr>
          <w:spacing w:val="35"/>
        </w:rPr>
        <w:t xml:space="preserve"> </w:t>
      </w:r>
      <w:r w:rsidRPr="00917F98">
        <w:t>либо</w:t>
      </w:r>
      <w:r w:rsidRPr="00917F98">
        <w:rPr>
          <w:spacing w:val="36"/>
        </w:rPr>
        <w:t xml:space="preserve"> </w:t>
      </w:r>
      <w:r w:rsidRPr="00917F98">
        <w:rPr>
          <w:spacing w:val="-1"/>
        </w:rPr>
        <w:t>аренды</w:t>
      </w:r>
      <w:r w:rsidRPr="00917F98">
        <w:rPr>
          <w:spacing w:val="69"/>
        </w:rPr>
        <w:t xml:space="preserve"> </w:t>
      </w:r>
      <w:r w:rsidRPr="00917F98">
        <w:rPr>
          <w:spacing w:val="-1"/>
        </w:rPr>
        <w:t>земельного</w:t>
      </w:r>
      <w:r w:rsidRPr="00917F98">
        <w:rPr>
          <w:spacing w:val="2"/>
        </w:rPr>
        <w:t xml:space="preserve"> </w:t>
      </w:r>
      <w:r w:rsidRPr="00917F98">
        <w:rPr>
          <w:spacing w:val="-1"/>
        </w:rPr>
        <w:t>участка.</w:t>
      </w:r>
    </w:p>
    <w:p w14:paraId="28D7CA0B" w14:textId="77777777" w:rsidR="00403711" w:rsidRPr="00917F98" w:rsidRDefault="00403711" w:rsidP="0025545D">
      <w:pPr>
        <w:numPr>
          <w:ilvl w:val="0"/>
          <w:numId w:val="55"/>
        </w:numPr>
        <w:tabs>
          <w:tab w:val="left" w:pos="1235"/>
        </w:tabs>
        <w:autoSpaceDE/>
        <w:autoSpaceDN/>
        <w:adjustRightInd/>
        <w:spacing w:before="3" w:line="275" w:lineRule="auto"/>
        <w:ind w:right="106" w:firstLine="708"/>
        <w:jc w:val="both"/>
      </w:pPr>
      <w:r w:rsidRPr="00917F98">
        <w:rPr>
          <w:spacing w:val="-1"/>
        </w:rPr>
        <w:t>выдача</w:t>
      </w:r>
      <w:r w:rsidRPr="00917F98">
        <w:rPr>
          <w:spacing w:val="-4"/>
        </w:rPr>
        <w:t xml:space="preserve"> </w:t>
      </w:r>
      <w:r w:rsidRPr="00917F98">
        <w:rPr>
          <w:spacing w:val="-1"/>
        </w:rPr>
        <w:t>(направление)</w:t>
      </w:r>
      <w:r w:rsidRPr="00917F98">
        <w:rPr>
          <w:spacing w:val="-6"/>
        </w:rPr>
        <w:t xml:space="preserve"> </w:t>
      </w:r>
      <w:r w:rsidRPr="00917F98">
        <w:rPr>
          <w:spacing w:val="-1"/>
        </w:rPr>
        <w:t>результата</w:t>
      </w:r>
      <w:r w:rsidRPr="00917F98">
        <w:rPr>
          <w:spacing w:val="-6"/>
        </w:rPr>
        <w:t xml:space="preserve"> </w:t>
      </w:r>
      <w:r w:rsidRPr="00917F98">
        <w:t xml:space="preserve">по </w:t>
      </w:r>
      <w:r w:rsidRPr="00917F98">
        <w:rPr>
          <w:spacing w:val="-1"/>
        </w:rPr>
        <w:t>услуге,</w:t>
      </w:r>
      <w:r w:rsidRPr="00917F98">
        <w:rPr>
          <w:spacing w:val="-3"/>
        </w:rPr>
        <w:t xml:space="preserve"> </w:t>
      </w:r>
      <w:r w:rsidRPr="00917F98">
        <w:t>в</w:t>
      </w:r>
      <w:r w:rsidRPr="00917F98">
        <w:rPr>
          <w:spacing w:val="-6"/>
        </w:rPr>
        <w:t xml:space="preserve"> </w:t>
      </w:r>
      <w:r w:rsidRPr="00917F98">
        <w:t>том</w:t>
      </w:r>
      <w:r w:rsidRPr="00917F98">
        <w:rPr>
          <w:spacing w:val="-6"/>
        </w:rPr>
        <w:t xml:space="preserve"> </w:t>
      </w:r>
      <w:r w:rsidRPr="00917F98">
        <w:rPr>
          <w:spacing w:val="-1"/>
        </w:rPr>
        <w:t>числе</w:t>
      </w:r>
      <w:r w:rsidRPr="00917F98">
        <w:rPr>
          <w:spacing w:val="-4"/>
        </w:rPr>
        <w:t xml:space="preserve"> </w:t>
      </w:r>
      <w:r w:rsidRPr="00917F98">
        <w:rPr>
          <w:spacing w:val="-1"/>
        </w:rPr>
        <w:t>направление</w:t>
      </w:r>
      <w:r w:rsidRPr="00917F98">
        <w:rPr>
          <w:spacing w:val="-6"/>
        </w:rPr>
        <w:t xml:space="preserve"> </w:t>
      </w:r>
      <w:r w:rsidRPr="00917F98">
        <w:rPr>
          <w:spacing w:val="-1"/>
        </w:rPr>
        <w:t>результата</w:t>
      </w:r>
      <w:r w:rsidRPr="00917F98">
        <w:rPr>
          <w:spacing w:val="92"/>
        </w:rPr>
        <w:t xml:space="preserve"> </w:t>
      </w:r>
      <w:r w:rsidRPr="00917F98">
        <w:t>в</w:t>
      </w:r>
      <w:r w:rsidRPr="00917F98">
        <w:rPr>
          <w:spacing w:val="1"/>
        </w:rPr>
        <w:t xml:space="preserve"> </w:t>
      </w:r>
      <w:r w:rsidRPr="00917F98">
        <w:t>виде</w:t>
      </w:r>
      <w:r w:rsidRPr="00917F98">
        <w:rPr>
          <w:spacing w:val="1"/>
        </w:rPr>
        <w:t xml:space="preserve"> </w:t>
      </w:r>
      <w:r w:rsidRPr="00917F98">
        <w:t>электронного</w:t>
      </w:r>
      <w:r w:rsidRPr="00917F98">
        <w:rPr>
          <w:spacing w:val="59"/>
        </w:rPr>
        <w:t xml:space="preserve"> </w:t>
      </w:r>
      <w:r w:rsidRPr="00917F98">
        <w:rPr>
          <w:spacing w:val="-1"/>
        </w:rPr>
        <w:t>документа</w:t>
      </w:r>
      <w:r w:rsidRPr="00917F98">
        <w:rPr>
          <w:spacing w:val="1"/>
        </w:rPr>
        <w:t xml:space="preserve"> </w:t>
      </w:r>
      <w:r w:rsidRPr="00917F98">
        <w:t>заявителю</w:t>
      </w:r>
      <w:r w:rsidRPr="00917F98">
        <w:rPr>
          <w:spacing w:val="2"/>
        </w:rPr>
        <w:t xml:space="preserve"> </w:t>
      </w:r>
      <w:r w:rsidRPr="00917F98">
        <w:t>в</w:t>
      </w:r>
      <w:r w:rsidRPr="00917F98">
        <w:rPr>
          <w:spacing w:val="1"/>
        </w:rPr>
        <w:t xml:space="preserve"> </w:t>
      </w:r>
      <w:r w:rsidRPr="00917F98">
        <w:t>профиль</w:t>
      </w:r>
      <w:r w:rsidRPr="00917F98">
        <w:rPr>
          <w:spacing w:val="9"/>
        </w:rPr>
        <w:t xml:space="preserve"> </w:t>
      </w:r>
      <w:r w:rsidRPr="00917F98">
        <w:t>ЕСИА,</w:t>
      </w:r>
      <w:r w:rsidRPr="00917F98">
        <w:rPr>
          <w:spacing w:val="1"/>
        </w:rPr>
        <w:t xml:space="preserve"> </w:t>
      </w:r>
      <w:r w:rsidRPr="00917F98">
        <w:rPr>
          <w:spacing w:val="-1"/>
        </w:rPr>
        <w:t>выдача</w:t>
      </w:r>
      <w:r w:rsidRPr="00917F98">
        <w:rPr>
          <w:spacing w:val="1"/>
        </w:rPr>
        <w:t xml:space="preserve"> </w:t>
      </w:r>
      <w:r w:rsidRPr="00917F98">
        <w:rPr>
          <w:spacing w:val="-1"/>
        </w:rPr>
        <w:t>экземпляра</w:t>
      </w:r>
      <w:r w:rsidRPr="00917F98">
        <w:rPr>
          <w:spacing w:val="40"/>
        </w:rPr>
        <w:t xml:space="preserve"> </w:t>
      </w:r>
      <w:r w:rsidRPr="00917F98">
        <w:t>электронного</w:t>
      </w:r>
      <w:r w:rsidRPr="00917F98">
        <w:rPr>
          <w:spacing w:val="6"/>
        </w:rPr>
        <w:t xml:space="preserve"> </w:t>
      </w:r>
      <w:r w:rsidRPr="00917F98">
        <w:rPr>
          <w:spacing w:val="-1"/>
        </w:rPr>
        <w:t>документа,</w:t>
      </w:r>
      <w:r w:rsidRPr="00917F98">
        <w:rPr>
          <w:spacing w:val="9"/>
        </w:rPr>
        <w:t xml:space="preserve"> </w:t>
      </w:r>
      <w:r w:rsidRPr="00917F98">
        <w:rPr>
          <w:spacing w:val="-1"/>
        </w:rPr>
        <w:t>распечатанного</w:t>
      </w:r>
      <w:r w:rsidRPr="00917F98">
        <w:rPr>
          <w:spacing w:val="9"/>
        </w:rPr>
        <w:t xml:space="preserve"> </w:t>
      </w:r>
      <w:r w:rsidRPr="00917F98">
        <w:t>на</w:t>
      </w:r>
      <w:r w:rsidRPr="00917F98">
        <w:rPr>
          <w:spacing w:val="8"/>
        </w:rPr>
        <w:t xml:space="preserve"> </w:t>
      </w:r>
      <w:r w:rsidRPr="00917F98">
        <w:rPr>
          <w:spacing w:val="-1"/>
        </w:rPr>
        <w:t>бумажном</w:t>
      </w:r>
      <w:r w:rsidRPr="00917F98">
        <w:rPr>
          <w:spacing w:val="8"/>
        </w:rPr>
        <w:t xml:space="preserve"> </w:t>
      </w:r>
      <w:r w:rsidRPr="00917F98">
        <w:rPr>
          <w:spacing w:val="-1"/>
        </w:rPr>
        <w:t>носителе,</w:t>
      </w:r>
      <w:r w:rsidRPr="00917F98">
        <w:rPr>
          <w:spacing w:val="9"/>
        </w:rPr>
        <w:t xml:space="preserve"> </w:t>
      </w:r>
      <w:r w:rsidRPr="00917F98">
        <w:rPr>
          <w:spacing w:val="-1"/>
        </w:rPr>
        <w:t>заверенного</w:t>
      </w:r>
      <w:r w:rsidRPr="00917F98">
        <w:rPr>
          <w:spacing w:val="9"/>
        </w:rPr>
        <w:t xml:space="preserve"> </w:t>
      </w:r>
      <w:r w:rsidRPr="00917F98">
        <w:rPr>
          <w:spacing w:val="-1"/>
        </w:rPr>
        <w:t>подписью</w:t>
      </w:r>
      <w:r w:rsidRPr="00917F98">
        <w:rPr>
          <w:spacing w:val="7"/>
        </w:rPr>
        <w:t xml:space="preserve"> </w:t>
      </w:r>
      <w:r w:rsidRPr="00917F98">
        <w:t>и</w:t>
      </w:r>
      <w:r w:rsidRPr="00917F98">
        <w:rPr>
          <w:spacing w:val="75"/>
        </w:rPr>
        <w:t xml:space="preserve"> </w:t>
      </w:r>
      <w:r w:rsidRPr="00917F98">
        <w:rPr>
          <w:spacing w:val="-1"/>
        </w:rPr>
        <w:t>печатью</w:t>
      </w:r>
      <w:r w:rsidRPr="00917F98">
        <w:t xml:space="preserve"> ГАУ МФЦ </w:t>
      </w:r>
      <w:r w:rsidRPr="00917F98">
        <w:rPr>
          <w:spacing w:val="-1"/>
        </w:rPr>
        <w:t>РС(Я).</w:t>
      </w:r>
    </w:p>
    <w:p w14:paraId="796EBF37" w14:textId="77777777" w:rsidR="00403711" w:rsidRPr="00917F98" w:rsidRDefault="00403711" w:rsidP="00403711">
      <w:pPr>
        <w:spacing w:before="4" w:line="275" w:lineRule="auto"/>
        <w:ind w:right="109" w:firstLine="707"/>
        <w:jc w:val="both"/>
      </w:pPr>
      <w:r w:rsidRPr="00917F98">
        <w:t>В</w:t>
      </w:r>
      <w:r w:rsidRPr="00917F98">
        <w:rPr>
          <w:spacing w:val="2"/>
        </w:rPr>
        <w:t xml:space="preserve"> </w:t>
      </w:r>
      <w:r w:rsidRPr="00917F98">
        <w:rPr>
          <w:spacing w:val="-1"/>
        </w:rPr>
        <w:t>случае,</w:t>
      </w:r>
      <w:r w:rsidRPr="00917F98">
        <w:rPr>
          <w:spacing w:val="4"/>
        </w:rPr>
        <w:t xml:space="preserve"> </w:t>
      </w:r>
      <w:r w:rsidRPr="00917F98">
        <w:t>если</w:t>
      </w:r>
      <w:r w:rsidRPr="00917F98">
        <w:rPr>
          <w:spacing w:val="5"/>
        </w:rPr>
        <w:t xml:space="preserve"> </w:t>
      </w:r>
      <w:r w:rsidRPr="00917F98">
        <w:rPr>
          <w:spacing w:val="-1"/>
        </w:rPr>
        <w:t>земельный</w:t>
      </w:r>
      <w:r w:rsidRPr="00917F98">
        <w:rPr>
          <w:spacing w:val="7"/>
        </w:rPr>
        <w:t xml:space="preserve"> </w:t>
      </w:r>
      <w:r w:rsidRPr="00917F98">
        <w:rPr>
          <w:spacing w:val="-1"/>
        </w:rPr>
        <w:t>участок</w:t>
      </w:r>
      <w:r w:rsidRPr="00917F98">
        <w:rPr>
          <w:spacing w:val="6"/>
        </w:rPr>
        <w:t xml:space="preserve"> </w:t>
      </w:r>
      <w:proofErr w:type="gramStart"/>
      <w:r w:rsidRPr="00917F98">
        <w:t>не</w:t>
      </w:r>
      <w:r w:rsidRPr="00917F98">
        <w:rPr>
          <w:spacing w:val="3"/>
        </w:rPr>
        <w:t xml:space="preserve"> </w:t>
      </w:r>
      <w:r w:rsidRPr="00917F98">
        <w:rPr>
          <w:spacing w:val="-1"/>
        </w:rPr>
        <w:t>сформирован</w:t>
      </w:r>
      <w:proofErr w:type="gramEnd"/>
      <w:r w:rsidRPr="00917F98">
        <w:rPr>
          <w:spacing w:val="5"/>
        </w:rPr>
        <w:t xml:space="preserve"> </w:t>
      </w:r>
      <w:r w:rsidRPr="00917F98">
        <w:t>и</w:t>
      </w:r>
      <w:r w:rsidRPr="00917F98">
        <w:rPr>
          <w:spacing w:val="5"/>
        </w:rPr>
        <w:t xml:space="preserve"> </w:t>
      </w:r>
      <w:r w:rsidRPr="00917F98">
        <w:rPr>
          <w:spacing w:val="-1"/>
        </w:rPr>
        <w:t>заявитель</w:t>
      </w:r>
      <w:r w:rsidRPr="00917F98">
        <w:rPr>
          <w:spacing w:val="2"/>
        </w:rPr>
        <w:t xml:space="preserve"> </w:t>
      </w:r>
      <w:r w:rsidRPr="00917F98">
        <w:rPr>
          <w:spacing w:val="-1"/>
        </w:rPr>
        <w:t>подает</w:t>
      </w:r>
      <w:r w:rsidRPr="00917F98">
        <w:rPr>
          <w:spacing w:val="5"/>
        </w:rPr>
        <w:t xml:space="preserve"> </w:t>
      </w:r>
      <w:r w:rsidRPr="00917F98">
        <w:rPr>
          <w:spacing w:val="-1"/>
        </w:rPr>
        <w:t>заявление</w:t>
      </w:r>
      <w:r w:rsidRPr="00917F98">
        <w:rPr>
          <w:spacing w:val="3"/>
        </w:rPr>
        <w:t xml:space="preserve"> </w:t>
      </w:r>
      <w:r w:rsidRPr="00917F98">
        <w:rPr>
          <w:spacing w:val="-2"/>
        </w:rPr>
        <w:t>об</w:t>
      </w:r>
      <w:r w:rsidRPr="00917F98">
        <w:rPr>
          <w:spacing w:val="77"/>
        </w:rPr>
        <w:t xml:space="preserve"> </w:t>
      </w:r>
      <w:r w:rsidRPr="00917F98">
        <w:rPr>
          <w:spacing w:val="-1"/>
        </w:rPr>
        <w:t>утверждении</w:t>
      </w:r>
      <w:r w:rsidRPr="00917F98">
        <w:rPr>
          <w:spacing w:val="27"/>
        </w:rPr>
        <w:t xml:space="preserve"> </w:t>
      </w:r>
      <w:r w:rsidRPr="00917F98">
        <w:rPr>
          <w:spacing w:val="-1"/>
        </w:rPr>
        <w:t>схемы</w:t>
      </w:r>
      <w:r w:rsidRPr="00917F98">
        <w:rPr>
          <w:spacing w:val="25"/>
        </w:rPr>
        <w:t xml:space="preserve"> </w:t>
      </w:r>
      <w:r w:rsidRPr="00917F98">
        <w:rPr>
          <w:spacing w:val="-1"/>
        </w:rPr>
        <w:t>расположения</w:t>
      </w:r>
      <w:r w:rsidRPr="00917F98">
        <w:rPr>
          <w:spacing w:val="26"/>
        </w:rPr>
        <w:t xml:space="preserve"> </w:t>
      </w:r>
      <w:r w:rsidRPr="00917F98">
        <w:rPr>
          <w:spacing w:val="-1"/>
        </w:rPr>
        <w:t>земельного</w:t>
      </w:r>
      <w:r w:rsidRPr="00917F98">
        <w:rPr>
          <w:spacing w:val="28"/>
        </w:rPr>
        <w:t xml:space="preserve"> </w:t>
      </w:r>
      <w:r w:rsidRPr="00917F98">
        <w:rPr>
          <w:spacing w:val="-1"/>
        </w:rPr>
        <w:t>участка,</w:t>
      </w:r>
      <w:r w:rsidRPr="00917F98">
        <w:rPr>
          <w:spacing w:val="26"/>
        </w:rPr>
        <w:t xml:space="preserve"> </w:t>
      </w:r>
      <w:r w:rsidRPr="00917F98">
        <w:rPr>
          <w:spacing w:val="-1"/>
        </w:rPr>
        <w:t>административная</w:t>
      </w:r>
      <w:r w:rsidRPr="00917F98">
        <w:rPr>
          <w:spacing w:val="26"/>
        </w:rPr>
        <w:t xml:space="preserve"> </w:t>
      </w:r>
      <w:r w:rsidRPr="00917F98">
        <w:rPr>
          <w:spacing w:val="-1"/>
        </w:rPr>
        <w:t>процедура,</w:t>
      </w:r>
      <w:r w:rsidRPr="00917F98">
        <w:rPr>
          <w:spacing w:val="99"/>
        </w:rPr>
        <w:t xml:space="preserve"> </w:t>
      </w:r>
      <w:r w:rsidRPr="00917F98">
        <w:rPr>
          <w:spacing w:val="-1"/>
        </w:rPr>
        <w:t>предусмотренная</w:t>
      </w:r>
      <w:r w:rsidRPr="00917F98">
        <w:t xml:space="preserve"> </w:t>
      </w:r>
      <w:r w:rsidRPr="00917F98">
        <w:rPr>
          <w:spacing w:val="-1"/>
        </w:rPr>
        <w:t>подпунктом</w:t>
      </w:r>
      <w:r w:rsidRPr="00917F98">
        <w:t xml:space="preserve"> 7 </w:t>
      </w:r>
      <w:r w:rsidRPr="00917F98">
        <w:rPr>
          <w:spacing w:val="-1"/>
        </w:rPr>
        <w:t>настоящего</w:t>
      </w:r>
      <w:r w:rsidRPr="00917F98">
        <w:t xml:space="preserve"> </w:t>
      </w:r>
      <w:r w:rsidRPr="00917F98">
        <w:rPr>
          <w:spacing w:val="-1"/>
        </w:rPr>
        <w:t>пункта,</w:t>
      </w:r>
      <w:r w:rsidRPr="00917F98">
        <w:t xml:space="preserve"> не</w:t>
      </w:r>
      <w:r w:rsidRPr="00917F98">
        <w:rPr>
          <w:spacing w:val="-1"/>
        </w:rPr>
        <w:t xml:space="preserve"> </w:t>
      </w:r>
      <w:r w:rsidRPr="00917F98">
        <w:t>осуществляются.</w:t>
      </w:r>
    </w:p>
    <w:p w14:paraId="28AA9C2A" w14:textId="77777777" w:rsidR="00403711" w:rsidRPr="00917F98" w:rsidRDefault="00403711" w:rsidP="00403711">
      <w:pPr>
        <w:spacing w:before="1" w:line="276" w:lineRule="auto"/>
        <w:ind w:right="105" w:firstLine="707"/>
        <w:jc w:val="both"/>
      </w:pPr>
      <w:r w:rsidRPr="00917F98">
        <w:t>В</w:t>
      </w:r>
      <w:r w:rsidRPr="00917F98">
        <w:rPr>
          <w:spacing w:val="46"/>
        </w:rPr>
        <w:t xml:space="preserve"> </w:t>
      </w:r>
      <w:r w:rsidRPr="00917F98">
        <w:rPr>
          <w:spacing w:val="-1"/>
        </w:rPr>
        <w:t>случае,</w:t>
      </w:r>
      <w:r w:rsidRPr="00917F98">
        <w:rPr>
          <w:spacing w:val="45"/>
        </w:rPr>
        <w:t xml:space="preserve"> </w:t>
      </w:r>
      <w:r w:rsidRPr="00917F98">
        <w:t>если</w:t>
      </w:r>
      <w:r w:rsidRPr="00917F98">
        <w:rPr>
          <w:spacing w:val="46"/>
        </w:rPr>
        <w:t xml:space="preserve"> </w:t>
      </w:r>
      <w:r w:rsidRPr="00917F98">
        <w:t>земельный</w:t>
      </w:r>
      <w:r w:rsidRPr="00917F98">
        <w:rPr>
          <w:spacing w:val="48"/>
        </w:rPr>
        <w:t xml:space="preserve"> </w:t>
      </w:r>
      <w:r w:rsidRPr="00917F98">
        <w:rPr>
          <w:spacing w:val="-1"/>
        </w:rPr>
        <w:t>участок</w:t>
      </w:r>
      <w:r w:rsidRPr="00917F98">
        <w:rPr>
          <w:spacing w:val="46"/>
        </w:rPr>
        <w:t xml:space="preserve"> </w:t>
      </w:r>
      <w:proofErr w:type="gramStart"/>
      <w:r w:rsidRPr="00917F98">
        <w:rPr>
          <w:spacing w:val="-1"/>
        </w:rPr>
        <w:t>сформирован</w:t>
      </w:r>
      <w:proofErr w:type="gramEnd"/>
      <w:r w:rsidRPr="00917F98">
        <w:rPr>
          <w:spacing w:val="46"/>
        </w:rPr>
        <w:t xml:space="preserve"> </w:t>
      </w:r>
      <w:r w:rsidRPr="00917F98">
        <w:t>и</w:t>
      </w:r>
      <w:r w:rsidRPr="00917F98">
        <w:rPr>
          <w:spacing w:val="46"/>
        </w:rPr>
        <w:t xml:space="preserve"> </w:t>
      </w:r>
      <w:r w:rsidRPr="00917F98">
        <w:rPr>
          <w:spacing w:val="-1"/>
        </w:rPr>
        <w:t>заявитель</w:t>
      </w:r>
      <w:r w:rsidRPr="00917F98">
        <w:rPr>
          <w:spacing w:val="46"/>
        </w:rPr>
        <w:t xml:space="preserve"> </w:t>
      </w:r>
      <w:r w:rsidRPr="00917F98">
        <w:rPr>
          <w:spacing w:val="-1"/>
        </w:rPr>
        <w:t>подает</w:t>
      </w:r>
      <w:r w:rsidRPr="00917F98">
        <w:rPr>
          <w:spacing w:val="46"/>
        </w:rPr>
        <w:t xml:space="preserve"> </w:t>
      </w:r>
      <w:r w:rsidRPr="00917F98">
        <w:rPr>
          <w:spacing w:val="-1"/>
        </w:rPr>
        <w:t>заявление</w:t>
      </w:r>
      <w:r w:rsidRPr="00917F98">
        <w:rPr>
          <w:spacing w:val="44"/>
        </w:rPr>
        <w:t xml:space="preserve"> </w:t>
      </w:r>
      <w:r w:rsidRPr="00917F98">
        <w:t>о</w:t>
      </w:r>
      <w:r w:rsidRPr="00917F98">
        <w:rPr>
          <w:spacing w:val="67"/>
        </w:rPr>
        <w:t xml:space="preserve"> </w:t>
      </w:r>
      <w:r w:rsidRPr="00917F98">
        <w:rPr>
          <w:spacing w:val="-1"/>
        </w:rPr>
        <w:t>проведении</w:t>
      </w:r>
      <w:r w:rsidRPr="00917F98">
        <w:rPr>
          <w:spacing w:val="3"/>
        </w:rPr>
        <w:t xml:space="preserve"> </w:t>
      </w:r>
      <w:r w:rsidRPr="00917F98">
        <w:rPr>
          <w:spacing w:val="-1"/>
        </w:rPr>
        <w:t>аукциона,</w:t>
      </w:r>
      <w:r w:rsidRPr="00917F98">
        <w:rPr>
          <w:spacing w:val="2"/>
        </w:rPr>
        <w:t xml:space="preserve"> </w:t>
      </w:r>
      <w:r w:rsidRPr="00917F98">
        <w:rPr>
          <w:spacing w:val="-1"/>
        </w:rPr>
        <w:t>административные</w:t>
      </w:r>
      <w:r w:rsidRPr="00917F98">
        <w:t xml:space="preserve"> </w:t>
      </w:r>
      <w:r w:rsidRPr="00917F98">
        <w:rPr>
          <w:spacing w:val="-1"/>
        </w:rPr>
        <w:t>процедуры,</w:t>
      </w:r>
      <w:r w:rsidRPr="00917F98">
        <w:rPr>
          <w:spacing w:val="1"/>
        </w:rPr>
        <w:t xml:space="preserve"> </w:t>
      </w:r>
      <w:r w:rsidRPr="00917F98">
        <w:rPr>
          <w:spacing w:val="-1"/>
        </w:rPr>
        <w:t>предусмотренные</w:t>
      </w:r>
      <w:r w:rsidRPr="00917F98">
        <w:t xml:space="preserve"> </w:t>
      </w:r>
      <w:r w:rsidRPr="00917F98">
        <w:rPr>
          <w:spacing w:val="-1"/>
        </w:rPr>
        <w:t>подпунктами</w:t>
      </w:r>
      <w:r w:rsidRPr="00917F98">
        <w:rPr>
          <w:spacing w:val="3"/>
        </w:rPr>
        <w:t xml:space="preserve"> </w:t>
      </w:r>
      <w:r w:rsidRPr="00917F98">
        <w:t>2</w:t>
      </w:r>
      <w:r w:rsidRPr="00917F98">
        <w:rPr>
          <w:spacing w:val="12"/>
        </w:rPr>
        <w:t xml:space="preserve"> </w:t>
      </w:r>
      <w:r w:rsidRPr="00917F98">
        <w:t>-</w:t>
      </w:r>
      <w:r w:rsidRPr="00917F98">
        <w:rPr>
          <w:spacing w:val="1"/>
        </w:rPr>
        <w:t xml:space="preserve"> </w:t>
      </w:r>
      <w:r w:rsidRPr="00917F98">
        <w:t>6</w:t>
      </w:r>
      <w:r w:rsidRPr="00917F98">
        <w:rPr>
          <w:spacing w:val="85"/>
        </w:rPr>
        <w:t xml:space="preserve"> </w:t>
      </w:r>
      <w:r w:rsidRPr="00917F98">
        <w:rPr>
          <w:spacing w:val="-1"/>
        </w:rPr>
        <w:t>настоящего</w:t>
      </w:r>
      <w:r w:rsidRPr="00917F98">
        <w:t xml:space="preserve"> </w:t>
      </w:r>
      <w:r w:rsidRPr="00917F98">
        <w:rPr>
          <w:spacing w:val="-1"/>
        </w:rPr>
        <w:t>пункта,</w:t>
      </w:r>
      <w:r w:rsidRPr="00917F98">
        <w:t xml:space="preserve"> не</w:t>
      </w:r>
      <w:r w:rsidRPr="00917F98">
        <w:rPr>
          <w:spacing w:val="1"/>
        </w:rPr>
        <w:t xml:space="preserve"> </w:t>
      </w:r>
      <w:r w:rsidRPr="00917F98">
        <w:rPr>
          <w:spacing w:val="-1"/>
        </w:rPr>
        <w:t>осуществляются.</w:t>
      </w:r>
    </w:p>
    <w:p w14:paraId="3435C269" w14:textId="77777777" w:rsidR="00403711" w:rsidRPr="00917F98" w:rsidRDefault="00403711" w:rsidP="00403711">
      <w:pPr>
        <w:spacing w:line="275" w:lineRule="exact"/>
        <w:ind w:right="110"/>
        <w:jc w:val="right"/>
      </w:pPr>
      <w:r w:rsidRPr="00917F98">
        <w:rPr>
          <w:spacing w:val="-1"/>
        </w:rPr>
        <w:lastRenderedPageBreak/>
        <w:t>Блок-схема</w:t>
      </w:r>
      <w:r w:rsidRPr="00917F98">
        <w:rPr>
          <w:spacing w:val="1"/>
        </w:rPr>
        <w:t xml:space="preserve"> </w:t>
      </w:r>
      <w:r w:rsidRPr="00917F98">
        <w:rPr>
          <w:spacing w:val="-1"/>
        </w:rPr>
        <w:t>предоставления</w:t>
      </w:r>
      <w:r w:rsidRPr="00917F98">
        <w:rPr>
          <w:spacing w:val="2"/>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3"/>
        </w:rPr>
        <w:t xml:space="preserve"> </w:t>
      </w:r>
      <w:r w:rsidRPr="00917F98">
        <w:rPr>
          <w:spacing w:val="-1"/>
        </w:rPr>
        <w:t>приведена</w:t>
      </w:r>
      <w:r w:rsidRPr="00917F98">
        <w:rPr>
          <w:spacing w:val="1"/>
        </w:rPr>
        <w:t xml:space="preserve"> </w:t>
      </w:r>
      <w:r w:rsidRPr="00917F98">
        <w:t>в</w:t>
      </w:r>
      <w:r w:rsidRPr="00917F98">
        <w:rPr>
          <w:spacing w:val="1"/>
        </w:rPr>
        <w:t xml:space="preserve"> </w:t>
      </w:r>
      <w:r w:rsidRPr="00917F98">
        <w:rPr>
          <w:spacing w:val="-1"/>
        </w:rPr>
        <w:t>приложении</w:t>
      </w:r>
      <w:r w:rsidRPr="00917F98">
        <w:rPr>
          <w:spacing w:val="3"/>
        </w:rPr>
        <w:t xml:space="preserve"> </w:t>
      </w:r>
      <w:r w:rsidRPr="00917F98">
        <w:t>№</w:t>
      </w:r>
    </w:p>
    <w:p w14:paraId="0D70171B" w14:textId="77777777" w:rsidR="00403711" w:rsidRPr="00917F98" w:rsidRDefault="00403711" w:rsidP="00403711">
      <w:pPr>
        <w:jc w:val="both"/>
      </w:pPr>
      <w:r w:rsidRPr="00917F98">
        <w:rPr>
          <w:i/>
        </w:rPr>
        <w:t xml:space="preserve">6 </w:t>
      </w:r>
      <w:r w:rsidRPr="00917F98">
        <w:t xml:space="preserve">к </w:t>
      </w:r>
      <w:r w:rsidRPr="00917F98">
        <w:rPr>
          <w:spacing w:val="-1"/>
        </w:rPr>
        <w:t>настоящему</w:t>
      </w:r>
      <w:r w:rsidRPr="00917F98">
        <w:rPr>
          <w:spacing w:val="-3"/>
        </w:rPr>
        <w:t xml:space="preserve"> </w:t>
      </w:r>
      <w:r w:rsidRPr="00917F98">
        <w:t>Административному</w:t>
      </w:r>
      <w:r w:rsidRPr="00917F98">
        <w:rPr>
          <w:spacing w:val="-8"/>
        </w:rPr>
        <w:t xml:space="preserve"> </w:t>
      </w:r>
      <w:r w:rsidRPr="00917F98">
        <w:rPr>
          <w:spacing w:val="-1"/>
        </w:rPr>
        <w:t>регламенту.</w:t>
      </w:r>
    </w:p>
    <w:p w14:paraId="20331BEF" w14:textId="77777777" w:rsidR="00403711" w:rsidRPr="00917F98" w:rsidRDefault="00403711" w:rsidP="00403711">
      <w:pPr>
        <w:spacing w:before="7"/>
      </w:pPr>
    </w:p>
    <w:p w14:paraId="63C37158" w14:textId="77777777" w:rsidR="00403711" w:rsidRPr="00917F98" w:rsidRDefault="00403711" w:rsidP="0025545D">
      <w:pPr>
        <w:numPr>
          <w:ilvl w:val="1"/>
          <w:numId w:val="56"/>
        </w:numPr>
        <w:tabs>
          <w:tab w:val="left" w:pos="597"/>
        </w:tabs>
        <w:autoSpaceDE/>
        <w:autoSpaceDN/>
        <w:adjustRightInd/>
        <w:spacing w:line="360" w:lineRule="auto"/>
        <w:ind w:right="209" w:hanging="4259"/>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Порядок </w:t>
      </w:r>
      <w:r w:rsidRPr="00917F98">
        <w:rPr>
          <w:rFonts w:eastAsiaTheme="majorEastAsia"/>
          <w:color w:val="2F5496" w:themeColor="accent1" w:themeShade="BF"/>
          <w:spacing w:val="-1"/>
          <w:sz w:val="26"/>
          <w:szCs w:val="26"/>
        </w:rPr>
        <w:t>осуществления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административных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процедур</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(действий)</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электронной</w:t>
      </w:r>
      <w:r w:rsidRPr="00917F98">
        <w:rPr>
          <w:rFonts w:eastAsiaTheme="majorEastAsia"/>
          <w:color w:val="2F5496" w:themeColor="accent1" w:themeShade="BF"/>
          <w:spacing w:val="59"/>
          <w:sz w:val="26"/>
          <w:szCs w:val="26"/>
        </w:rPr>
        <w:t xml:space="preserve"> </w:t>
      </w:r>
      <w:r w:rsidRPr="00917F98">
        <w:rPr>
          <w:rFonts w:eastAsiaTheme="majorEastAsia"/>
          <w:color w:val="2F5496" w:themeColor="accent1" w:themeShade="BF"/>
          <w:spacing w:val="-1"/>
          <w:sz w:val="26"/>
          <w:szCs w:val="26"/>
        </w:rPr>
        <w:t>форме</w:t>
      </w:r>
    </w:p>
    <w:p w14:paraId="5BE02EC9" w14:textId="77777777" w:rsidR="00403711" w:rsidRPr="00917F98" w:rsidRDefault="00403711" w:rsidP="00403711">
      <w:pPr>
        <w:spacing w:before="10"/>
        <w:rPr>
          <w:b/>
          <w:bCs/>
          <w:sz w:val="23"/>
          <w:szCs w:val="23"/>
        </w:rPr>
      </w:pPr>
    </w:p>
    <w:p w14:paraId="426FAB7D" w14:textId="77777777" w:rsidR="00403711" w:rsidRPr="00917F98" w:rsidRDefault="00403711" w:rsidP="0025545D">
      <w:pPr>
        <w:numPr>
          <w:ilvl w:val="2"/>
          <w:numId w:val="56"/>
        </w:numPr>
        <w:tabs>
          <w:tab w:val="left" w:pos="1518"/>
        </w:tabs>
        <w:autoSpaceDE/>
        <w:autoSpaceDN/>
        <w:adjustRightInd/>
        <w:spacing w:line="276" w:lineRule="auto"/>
        <w:ind w:right="110" w:firstLine="566"/>
        <w:jc w:val="right"/>
      </w:pPr>
      <w:r w:rsidRPr="00917F98">
        <w:rPr>
          <w:spacing w:val="-1"/>
        </w:rPr>
        <w:t>Предоставление</w:t>
      </w:r>
      <w:r w:rsidRPr="00917F98">
        <w:rPr>
          <w:spacing w:val="-4"/>
        </w:rPr>
        <w:t xml:space="preserve"> </w:t>
      </w:r>
      <w:r w:rsidRPr="00917F98">
        <w:rPr>
          <w:spacing w:val="-2"/>
        </w:rPr>
        <w:t>услуги</w:t>
      </w:r>
      <w:r w:rsidRPr="00917F98">
        <w:rPr>
          <w:spacing w:val="-7"/>
        </w:rPr>
        <w:t xml:space="preserve"> </w:t>
      </w:r>
      <w:r w:rsidRPr="00917F98">
        <w:rPr>
          <w:spacing w:val="-1"/>
        </w:rPr>
        <w:t>начинается</w:t>
      </w:r>
      <w:r w:rsidRPr="00917F98">
        <w:rPr>
          <w:spacing w:val="-8"/>
        </w:rPr>
        <w:t xml:space="preserve"> </w:t>
      </w:r>
      <w:r w:rsidRPr="00917F98">
        <w:t>с</w:t>
      </w:r>
      <w:r w:rsidRPr="00917F98">
        <w:rPr>
          <w:spacing w:val="-9"/>
        </w:rPr>
        <w:t xml:space="preserve"> </w:t>
      </w:r>
      <w:r w:rsidRPr="00917F98">
        <w:rPr>
          <w:spacing w:val="-1"/>
        </w:rPr>
        <w:t>момента</w:t>
      </w:r>
      <w:r w:rsidRPr="00917F98">
        <w:rPr>
          <w:spacing w:val="-10"/>
        </w:rPr>
        <w:t xml:space="preserve"> </w:t>
      </w:r>
      <w:r w:rsidRPr="00917F98">
        <w:rPr>
          <w:spacing w:val="-1"/>
        </w:rPr>
        <w:t>приема</w:t>
      </w:r>
      <w:r w:rsidRPr="00917F98">
        <w:rPr>
          <w:spacing w:val="-9"/>
        </w:rPr>
        <w:t xml:space="preserve"> </w:t>
      </w:r>
      <w:r w:rsidRPr="00917F98">
        <w:t>и</w:t>
      </w:r>
      <w:r w:rsidRPr="00917F98">
        <w:rPr>
          <w:spacing w:val="-7"/>
        </w:rPr>
        <w:t xml:space="preserve"> </w:t>
      </w:r>
      <w:r w:rsidRPr="00917F98">
        <w:rPr>
          <w:spacing w:val="-1"/>
        </w:rPr>
        <w:t>регистрации</w:t>
      </w:r>
      <w:r w:rsidRPr="00917F98">
        <w:rPr>
          <w:spacing w:val="-11"/>
        </w:rPr>
        <w:t xml:space="preserve"> </w:t>
      </w:r>
      <w:r w:rsidRPr="00917F98">
        <w:t>Отделом</w:t>
      </w:r>
      <w:r w:rsidRPr="00917F98">
        <w:rPr>
          <w:spacing w:val="71"/>
        </w:rPr>
        <w:t xml:space="preserve"> </w:t>
      </w:r>
      <w:r w:rsidRPr="00917F98">
        <w:rPr>
          <w:spacing w:val="-1"/>
        </w:rPr>
        <w:t>заявления,</w:t>
      </w:r>
      <w:r w:rsidRPr="00917F98">
        <w:rPr>
          <w:spacing w:val="40"/>
        </w:rPr>
        <w:t xml:space="preserve"> </w:t>
      </w:r>
      <w:r w:rsidRPr="00917F98">
        <w:rPr>
          <w:spacing w:val="-1"/>
        </w:rPr>
        <w:t>поданному</w:t>
      </w:r>
      <w:r w:rsidRPr="00917F98">
        <w:rPr>
          <w:spacing w:val="38"/>
        </w:rPr>
        <w:t xml:space="preserve"> </w:t>
      </w:r>
      <w:r w:rsidRPr="00917F98">
        <w:t>в</w:t>
      </w:r>
      <w:r w:rsidRPr="00917F98">
        <w:rPr>
          <w:spacing w:val="40"/>
        </w:rPr>
        <w:t xml:space="preserve"> </w:t>
      </w:r>
      <w:r w:rsidRPr="00917F98">
        <w:rPr>
          <w:spacing w:val="-1"/>
        </w:rPr>
        <w:t>электронной</w:t>
      </w:r>
      <w:r w:rsidRPr="00917F98">
        <w:rPr>
          <w:spacing w:val="41"/>
        </w:rPr>
        <w:t xml:space="preserve"> </w:t>
      </w:r>
      <w:r w:rsidRPr="00917F98">
        <w:t>форме</w:t>
      </w:r>
      <w:r w:rsidRPr="00917F98">
        <w:rPr>
          <w:spacing w:val="39"/>
        </w:rPr>
        <w:t xml:space="preserve"> </w:t>
      </w:r>
      <w:r w:rsidRPr="00917F98">
        <w:rPr>
          <w:spacing w:val="-1"/>
        </w:rPr>
        <w:t>посредством</w:t>
      </w:r>
      <w:r w:rsidRPr="00917F98">
        <w:rPr>
          <w:spacing w:val="40"/>
        </w:rPr>
        <w:t xml:space="preserve"> </w:t>
      </w:r>
      <w:r w:rsidRPr="00917F98">
        <w:rPr>
          <w:spacing w:val="-1"/>
        </w:rPr>
        <w:t>ЕПГУ</w:t>
      </w:r>
      <w:r w:rsidRPr="00917F98">
        <w:rPr>
          <w:spacing w:val="41"/>
        </w:rPr>
        <w:t xml:space="preserve"> </w:t>
      </w:r>
      <w:r w:rsidRPr="00917F98">
        <w:t>и</w:t>
      </w:r>
      <w:r w:rsidRPr="00917F98">
        <w:rPr>
          <w:spacing w:val="41"/>
        </w:rPr>
        <w:t xml:space="preserve"> </w:t>
      </w:r>
      <w:r w:rsidRPr="00917F98">
        <w:t>(или)</w:t>
      </w:r>
      <w:r w:rsidRPr="00917F98">
        <w:rPr>
          <w:spacing w:val="39"/>
        </w:rPr>
        <w:t xml:space="preserve"> </w:t>
      </w:r>
      <w:r w:rsidRPr="00917F98">
        <w:t>РПГУ,</w:t>
      </w:r>
      <w:r w:rsidRPr="00917F98">
        <w:rPr>
          <w:spacing w:val="41"/>
        </w:rPr>
        <w:t xml:space="preserve"> </w:t>
      </w:r>
      <w:r w:rsidRPr="00917F98">
        <w:t>а</w:t>
      </w:r>
      <w:r w:rsidRPr="00917F98">
        <w:rPr>
          <w:spacing w:val="39"/>
        </w:rPr>
        <w:t xml:space="preserve"> </w:t>
      </w:r>
      <w:r w:rsidRPr="00917F98">
        <w:t>также</w:t>
      </w:r>
      <w:r w:rsidRPr="00917F98">
        <w:rPr>
          <w:spacing w:val="71"/>
        </w:rPr>
        <w:t xml:space="preserve"> </w:t>
      </w:r>
      <w:r w:rsidRPr="00917F98">
        <w:rPr>
          <w:spacing w:val="-1"/>
        </w:rPr>
        <w:t>приложенных необходимых</w:t>
      </w:r>
      <w:r w:rsidRPr="00917F98">
        <w:rPr>
          <w:spacing w:val="1"/>
        </w:rPr>
        <w:t xml:space="preserve"> </w:t>
      </w:r>
      <w:r w:rsidRPr="00917F98">
        <w:t xml:space="preserve">для </w:t>
      </w:r>
      <w:r w:rsidRPr="00917F98">
        <w:rPr>
          <w:spacing w:val="-1"/>
        </w:rPr>
        <w:t>предоставления</w:t>
      </w:r>
      <w:r w:rsidRPr="00917F98">
        <w:rPr>
          <w:spacing w:val="2"/>
        </w:rPr>
        <w:t xml:space="preserve"> </w:t>
      </w:r>
      <w:r w:rsidRPr="00917F98">
        <w:rPr>
          <w:spacing w:val="-2"/>
        </w:rPr>
        <w:t>услуги</w:t>
      </w:r>
      <w:r w:rsidRPr="00917F98">
        <w:t xml:space="preserve"> электронных</w:t>
      </w:r>
      <w:r w:rsidRPr="00917F98">
        <w:rPr>
          <w:spacing w:val="1"/>
        </w:rPr>
        <w:t xml:space="preserve"> </w:t>
      </w:r>
      <w:r w:rsidRPr="00917F98">
        <w:rPr>
          <w:spacing w:val="-1"/>
        </w:rPr>
        <w:t>образов</w:t>
      </w:r>
      <w:r w:rsidRPr="00917F98">
        <w:t xml:space="preserve"> </w:t>
      </w:r>
      <w:r w:rsidRPr="00917F98">
        <w:rPr>
          <w:spacing w:val="-1"/>
        </w:rPr>
        <w:t>документов.</w:t>
      </w:r>
    </w:p>
    <w:p w14:paraId="5112A56A" w14:textId="77777777" w:rsidR="00403711" w:rsidRPr="00917F98" w:rsidRDefault="00403711" w:rsidP="00403711">
      <w:pPr>
        <w:ind w:right="110"/>
        <w:jc w:val="right"/>
      </w:pPr>
      <w:r w:rsidRPr="00917F98">
        <w:t>К</w:t>
      </w:r>
      <w:r w:rsidRPr="00917F98">
        <w:rPr>
          <w:spacing w:val="26"/>
        </w:rPr>
        <w:t xml:space="preserve"> </w:t>
      </w:r>
      <w:r w:rsidRPr="00917F98">
        <w:rPr>
          <w:spacing w:val="-1"/>
        </w:rPr>
        <w:t>заявлению,</w:t>
      </w:r>
      <w:r w:rsidRPr="00917F98">
        <w:rPr>
          <w:spacing w:val="26"/>
        </w:rPr>
        <w:t xml:space="preserve"> </w:t>
      </w:r>
      <w:r w:rsidRPr="00917F98">
        <w:rPr>
          <w:spacing w:val="-1"/>
        </w:rPr>
        <w:t>поданному</w:t>
      </w:r>
      <w:r w:rsidRPr="00917F98">
        <w:rPr>
          <w:spacing w:val="23"/>
        </w:rPr>
        <w:t xml:space="preserve"> </w:t>
      </w:r>
      <w:r w:rsidRPr="00917F98">
        <w:t>в</w:t>
      </w:r>
      <w:r w:rsidRPr="00917F98">
        <w:rPr>
          <w:spacing w:val="25"/>
        </w:rPr>
        <w:t xml:space="preserve"> </w:t>
      </w:r>
      <w:r w:rsidRPr="00917F98">
        <w:t>электронной</w:t>
      </w:r>
      <w:r w:rsidRPr="00917F98">
        <w:rPr>
          <w:spacing w:val="27"/>
        </w:rPr>
        <w:t xml:space="preserve"> </w:t>
      </w:r>
      <w:r w:rsidRPr="00917F98">
        <w:rPr>
          <w:spacing w:val="-1"/>
        </w:rPr>
        <w:t>форме</w:t>
      </w:r>
      <w:r w:rsidRPr="00917F98">
        <w:rPr>
          <w:spacing w:val="25"/>
        </w:rPr>
        <w:t xml:space="preserve"> </w:t>
      </w:r>
      <w:r w:rsidRPr="00917F98">
        <w:rPr>
          <w:spacing w:val="-1"/>
        </w:rPr>
        <w:t>через</w:t>
      </w:r>
      <w:r w:rsidRPr="00917F98">
        <w:rPr>
          <w:spacing w:val="27"/>
        </w:rPr>
        <w:t xml:space="preserve"> </w:t>
      </w:r>
      <w:r w:rsidRPr="00917F98">
        <w:rPr>
          <w:spacing w:val="-1"/>
        </w:rPr>
        <w:t>ЕПГУ</w:t>
      </w:r>
      <w:r w:rsidRPr="00917F98">
        <w:rPr>
          <w:spacing w:val="26"/>
        </w:rPr>
        <w:t xml:space="preserve"> </w:t>
      </w:r>
      <w:r w:rsidRPr="00917F98">
        <w:t>и</w:t>
      </w:r>
      <w:r w:rsidRPr="00917F98">
        <w:rPr>
          <w:spacing w:val="27"/>
        </w:rPr>
        <w:t xml:space="preserve"> </w:t>
      </w:r>
      <w:r w:rsidRPr="00917F98">
        <w:t>(или)</w:t>
      </w:r>
      <w:r w:rsidRPr="00917F98">
        <w:rPr>
          <w:spacing w:val="25"/>
        </w:rPr>
        <w:t xml:space="preserve"> </w:t>
      </w:r>
      <w:r w:rsidRPr="00917F98">
        <w:t>РПГУ,</w:t>
      </w:r>
      <w:r w:rsidRPr="00917F98">
        <w:rPr>
          <w:spacing w:val="26"/>
        </w:rPr>
        <w:t xml:space="preserve"> </w:t>
      </w:r>
      <w:r w:rsidRPr="00917F98">
        <w:t>должны</w:t>
      </w:r>
      <w:r w:rsidRPr="00917F98">
        <w:rPr>
          <w:spacing w:val="51"/>
        </w:rPr>
        <w:t xml:space="preserve"> </w:t>
      </w:r>
      <w:r w:rsidRPr="00917F98">
        <w:t>быть</w:t>
      </w:r>
      <w:r w:rsidRPr="00917F98">
        <w:rPr>
          <w:spacing w:val="12"/>
        </w:rPr>
        <w:t xml:space="preserve"> </w:t>
      </w:r>
      <w:r w:rsidRPr="00917F98">
        <w:rPr>
          <w:spacing w:val="-1"/>
        </w:rPr>
        <w:t>приложены</w:t>
      </w:r>
      <w:r w:rsidRPr="00917F98">
        <w:rPr>
          <w:spacing w:val="11"/>
        </w:rPr>
        <w:t xml:space="preserve"> </w:t>
      </w:r>
      <w:r w:rsidRPr="00917F98">
        <w:rPr>
          <w:spacing w:val="-1"/>
        </w:rPr>
        <w:t>электронные</w:t>
      </w:r>
      <w:r w:rsidRPr="00917F98">
        <w:rPr>
          <w:spacing w:val="10"/>
        </w:rPr>
        <w:t xml:space="preserve"> </w:t>
      </w:r>
      <w:r w:rsidRPr="00917F98">
        <w:rPr>
          <w:spacing w:val="-1"/>
        </w:rPr>
        <w:t>образы</w:t>
      </w:r>
      <w:r w:rsidRPr="00917F98">
        <w:rPr>
          <w:spacing w:val="11"/>
        </w:rPr>
        <w:t xml:space="preserve"> </w:t>
      </w:r>
      <w:r w:rsidRPr="00917F98">
        <w:rPr>
          <w:spacing w:val="-1"/>
        </w:rPr>
        <w:t>документов.</w:t>
      </w:r>
      <w:r w:rsidRPr="00917F98">
        <w:rPr>
          <w:spacing w:val="12"/>
        </w:rPr>
        <w:t xml:space="preserve"> </w:t>
      </w:r>
      <w:r w:rsidRPr="00917F98">
        <w:rPr>
          <w:spacing w:val="-1"/>
        </w:rPr>
        <w:t>Электронный</w:t>
      </w:r>
      <w:r w:rsidRPr="00917F98">
        <w:rPr>
          <w:spacing w:val="12"/>
        </w:rPr>
        <w:t xml:space="preserve"> </w:t>
      </w:r>
      <w:r w:rsidRPr="00917F98">
        <w:rPr>
          <w:spacing w:val="-1"/>
        </w:rPr>
        <w:t>образ</w:t>
      </w:r>
      <w:r w:rsidRPr="00917F98">
        <w:rPr>
          <w:spacing w:val="12"/>
        </w:rPr>
        <w:t xml:space="preserve"> </w:t>
      </w:r>
      <w:r w:rsidRPr="00917F98">
        <w:rPr>
          <w:spacing w:val="-1"/>
        </w:rPr>
        <w:t>документа</w:t>
      </w:r>
      <w:r w:rsidRPr="00917F98">
        <w:rPr>
          <w:spacing w:val="11"/>
        </w:rPr>
        <w:t xml:space="preserve"> </w:t>
      </w:r>
      <w:r w:rsidRPr="00917F98">
        <w:rPr>
          <w:spacing w:val="-1"/>
        </w:rPr>
        <w:t>должен</w:t>
      </w:r>
    </w:p>
    <w:p w14:paraId="5360A687" w14:textId="77777777" w:rsidR="00403711" w:rsidRPr="00917F98" w:rsidRDefault="00403711" w:rsidP="00403711">
      <w:pPr>
        <w:jc w:val="right"/>
        <w:sectPr w:rsidR="00403711" w:rsidRPr="00917F98">
          <w:pgSz w:w="11910" w:h="16840"/>
          <w:pgMar w:top="1060" w:right="740" w:bottom="280" w:left="1600" w:header="720" w:footer="720" w:gutter="0"/>
          <w:cols w:space="720"/>
        </w:sectPr>
      </w:pPr>
    </w:p>
    <w:p w14:paraId="3DE16CC6" w14:textId="77777777" w:rsidR="00403711" w:rsidRPr="00917F98" w:rsidRDefault="00403711" w:rsidP="00403711">
      <w:pPr>
        <w:spacing w:before="46"/>
        <w:ind w:right="105"/>
        <w:jc w:val="both"/>
      </w:pPr>
      <w:r w:rsidRPr="00917F98">
        <w:rPr>
          <w:spacing w:val="-1"/>
        </w:rPr>
        <w:lastRenderedPageBreak/>
        <w:t>обеспечивать</w:t>
      </w:r>
      <w:r w:rsidRPr="00917F98">
        <w:rPr>
          <w:spacing w:val="56"/>
        </w:rPr>
        <w:t xml:space="preserve"> </w:t>
      </w:r>
      <w:r w:rsidRPr="00917F98">
        <w:rPr>
          <w:spacing w:val="-1"/>
        </w:rPr>
        <w:t>визуальную</w:t>
      </w:r>
      <w:r w:rsidRPr="00917F98">
        <w:rPr>
          <w:spacing w:val="55"/>
        </w:rPr>
        <w:t xml:space="preserve"> </w:t>
      </w:r>
      <w:r w:rsidRPr="00917F98">
        <w:rPr>
          <w:spacing w:val="-1"/>
        </w:rPr>
        <w:t>идентичность</w:t>
      </w:r>
      <w:r w:rsidRPr="00917F98">
        <w:rPr>
          <w:spacing w:val="54"/>
        </w:rPr>
        <w:t xml:space="preserve"> </w:t>
      </w:r>
      <w:r w:rsidRPr="00917F98">
        <w:rPr>
          <w:spacing w:val="-1"/>
        </w:rPr>
        <w:t>его</w:t>
      </w:r>
      <w:r w:rsidRPr="00917F98">
        <w:rPr>
          <w:spacing w:val="54"/>
        </w:rPr>
        <w:t xml:space="preserve"> </w:t>
      </w:r>
      <w:r w:rsidRPr="00917F98">
        <w:t>бумажному</w:t>
      </w:r>
      <w:r w:rsidRPr="00917F98">
        <w:rPr>
          <w:spacing w:val="52"/>
        </w:rPr>
        <w:t xml:space="preserve"> </w:t>
      </w:r>
      <w:r w:rsidRPr="00917F98">
        <w:rPr>
          <w:spacing w:val="-1"/>
        </w:rPr>
        <w:t>оригиналу.</w:t>
      </w:r>
      <w:r w:rsidRPr="00917F98">
        <w:rPr>
          <w:spacing w:val="54"/>
        </w:rPr>
        <w:t xml:space="preserve"> </w:t>
      </w:r>
      <w:r w:rsidRPr="00917F98">
        <w:rPr>
          <w:spacing w:val="-1"/>
        </w:rPr>
        <w:t>Качество</w:t>
      </w:r>
      <w:r w:rsidRPr="00917F98">
        <w:rPr>
          <w:spacing w:val="63"/>
        </w:rPr>
        <w:t xml:space="preserve"> </w:t>
      </w:r>
      <w:r w:rsidRPr="00917F98">
        <w:rPr>
          <w:spacing w:val="-1"/>
        </w:rPr>
        <w:t>представленных</w:t>
      </w:r>
      <w:r w:rsidRPr="00917F98">
        <w:rPr>
          <w:spacing w:val="59"/>
        </w:rPr>
        <w:t xml:space="preserve"> </w:t>
      </w:r>
      <w:r w:rsidRPr="00917F98">
        <w:rPr>
          <w:spacing w:val="-1"/>
        </w:rPr>
        <w:t>электронных</w:t>
      </w:r>
      <w:r w:rsidRPr="00917F98">
        <w:rPr>
          <w:spacing w:val="59"/>
        </w:rPr>
        <w:t xml:space="preserve"> </w:t>
      </w:r>
      <w:r w:rsidRPr="00917F98">
        <w:rPr>
          <w:spacing w:val="-1"/>
        </w:rPr>
        <w:t>образов</w:t>
      </w:r>
      <w:r w:rsidRPr="00917F98">
        <w:rPr>
          <w:spacing w:val="56"/>
        </w:rPr>
        <w:t xml:space="preserve"> </w:t>
      </w:r>
      <w:r w:rsidRPr="00917F98">
        <w:rPr>
          <w:spacing w:val="-1"/>
        </w:rPr>
        <w:t>документов</w:t>
      </w:r>
      <w:r w:rsidRPr="00917F98">
        <w:rPr>
          <w:spacing w:val="57"/>
        </w:rPr>
        <w:t xml:space="preserve"> </w:t>
      </w:r>
      <w:r w:rsidRPr="00917F98">
        <w:t>должно</w:t>
      </w:r>
      <w:r w:rsidRPr="00917F98">
        <w:rPr>
          <w:spacing w:val="57"/>
        </w:rPr>
        <w:t xml:space="preserve"> </w:t>
      </w:r>
      <w:r w:rsidRPr="00917F98">
        <w:rPr>
          <w:spacing w:val="-1"/>
        </w:rPr>
        <w:t>позволять</w:t>
      </w:r>
      <w:r w:rsidRPr="00917F98">
        <w:rPr>
          <w:spacing w:val="58"/>
        </w:rPr>
        <w:t xml:space="preserve"> </w:t>
      </w:r>
      <w:r w:rsidRPr="00917F98">
        <w:t>в</w:t>
      </w:r>
      <w:r w:rsidRPr="00917F98">
        <w:rPr>
          <w:spacing w:val="56"/>
        </w:rPr>
        <w:t xml:space="preserve"> </w:t>
      </w:r>
      <w:r w:rsidRPr="00917F98">
        <w:t>полном</w:t>
      </w:r>
      <w:r w:rsidRPr="00917F98">
        <w:rPr>
          <w:spacing w:val="56"/>
        </w:rPr>
        <w:t xml:space="preserve"> </w:t>
      </w:r>
      <w:r w:rsidRPr="00917F98">
        <w:rPr>
          <w:spacing w:val="-1"/>
        </w:rPr>
        <w:t>объеме</w:t>
      </w:r>
      <w:r w:rsidRPr="00917F98">
        <w:rPr>
          <w:spacing w:val="85"/>
        </w:rPr>
        <w:t xml:space="preserve"> </w:t>
      </w:r>
      <w:r w:rsidRPr="00917F98">
        <w:rPr>
          <w:spacing w:val="-1"/>
        </w:rPr>
        <w:t>прочитать</w:t>
      </w:r>
      <w:r w:rsidRPr="00917F98">
        <w:rPr>
          <w:spacing w:val="-2"/>
        </w:rPr>
        <w:t xml:space="preserve"> </w:t>
      </w:r>
      <w:r w:rsidRPr="00917F98">
        <w:t xml:space="preserve">текст </w:t>
      </w:r>
      <w:r w:rsidRPr="00917F98">
        <w:rPr>
          <w:spacing w:val="-1"/>
        </w:rPr>
        <w:t>документа</w:t>
      </w:r>
      <w:r w:rsidRPr="00917F98">
        <w:t xml:space="preserve"> и </w:t>
      </w:r>
      <w:r w:rsidRPr="00917F98">
        <w:rPr>
          <w:spacing w:val="-1"/>
        </w:rPr>
        <w:t>распознать</w:t>
      </w:r>
      <w:r w:rsidRPr="00917F98">
        <w:rPr>
          <w:spacing w:val="1"/>
        </w:rPr>
        <w:t xml:space="preserve"> </w:t>
      </w:r>
      <w:r w:rsidRPr="00917F98">
        <w:rPr>
          <w:spacing w:val="-1"/>
        </w:rPr>
        <w:t>его</w:t>
      </w:r>
      <w:r w:rsidRPr="00917F98">
        <w:t xml:space="preserve"> </w:t>
      </w:r>
      <w:r w:rsidRPr="00917F98">
        <w:rPr>
          <w:spacing w:val="-1"/>
        </w:rPr>
        <w:t>реквизиты.</w:t>
      </w:r>
    </w:p>
    <w:p w14:paraId="0C16B8B5" w14:textId="77777777" w:rsidR="00403711" w:rsidRPr="00917F98" w:rsidRDefault="00403711" w:rsidP="00403711">
      <w:pPr>
        <w:ind w:right="114"/>
        <w:jc w:val="both"/>
      </w:pPr>
      <w:r w:rsidRPr="00917F98">
        <w:t>При</w:t>
      </w:r>
      <w:r w:rsidRPr="00917F98">
        <w:rPr>
          <w:spacing w:val="43"/>
        </w:rPr>
        <w:t xml:space="preserve"> </w:t>
      </w:r>
      <w:r w:rsidRPr="00917F98">
        <w:rPr>
          <w:spacing w:val="-1"/>
        </w:rPr>
        <w:t>обращении</w:t>
      </w:r>
      <w:r w:rsidRPr="00917F98">
        <w:rPr>
          <w:spacing w:val="43"/>
        </w:rPr>
        <w:t xml:space="preserve"> </w:t>
      </w:r>
      <w:r w:rsidRPr="00917F98">
        <w:t>в</w:t>
      </w:r>
      <w:r w:rsidRPr="00917F98">
        <w:rPr>
          <w:spacing w:val="42"/>
        </w:rPr>
        <w:t xml:space="preserve"> </w:t>
      </w:r>
      <w:r w:rsidRPr="00917F98">
        <w:rPr>
          <w:spacing w:val="-1"/>
        </w:rPr>
        <w:t>электронной</w:t>
      </w:r>
      <w:r w:rsidRPr="00917F98">
        <w:rPr>
          <w:spacing w:val="43"/>
        </w:rPr>
        <w:t xml:space="preserve"> </w:t>
      </w:r>
      <w:r w:rsidRPr="00917F98">
        <w:t>форме</w:t>
      </w:r>
      <w:r w:rsidRPr="00917F98">
        <w:rPr>
          <w:spacing w:val="41"/>
        </w:rPr>
        <w:t xml:space="preserve"> </w:t>
      </w:r>
      <w:r w:rsidRPr="00917F98">
        <w:rPr>
          <w:spacing w:val="-1"/>
        </w:rPr>
        <w:t>заявитель</w:t>
      </w:r>
      <w:r w:rsidRPr="00917F98">
        <w:rPr>
          <w:spacing w:val="43"/>
        </w:rPr>
        <w:t xml:space="preserve"> </w:t>
      </w:r>
      <w:r w:rsidRPr="00917F98">
        <w:t>обязан</w:t>
      </w:r>
      <w:r w:rsidRPr="00917F98">
        <w:rPr>
          <w:spacing w:val="46"/>
        </w:rPr>
        <w:t xml:space="preserve"> </w:t>
      </w:r>
      <w:r w:rsidRPr="00917F98">
        <w:rPr>
          <w:spacing w:val="-1"/>
        </w:rPr>
        <w:t>указать</w:t>
      </w:r>
      <w:r w:rsidRPr="00917F98">
        <w:rPr>
          <w:spacing w:val="44"/>
        </w:rPr>
        <w:t xml:space="preserve"> </w:t>
      </w:r>
      <w:r w:rsidRPr="00917F98">
        <w:rPr>
          <w:spacing w:val="-1"/>
        </w:rPr>
        <w:t>способ</w:t>
      </w:r>
      <w:r w:rsidRPr="00917F98">
        <w:rPr>
          <w:spacing w:val="43"/>
        </w:rPr>
        <w:t xml:space="preserve"> </w:t>
      </w:r>
      <w:r w:rsidRPr="00917F98">
        <w:rPr>
          <w:spacing w:val="-1"/>
        </w:rPr>
        <w:t>получения</w:t>
      </w:r>
      <w:r w:rsidRPr="00917F98">
        <w:rPr>
          <w:spacing w:val="67"/>
        </w:rPr>
        <w:t xml:space="preserve"> </w:t>
      </w:r>
      <w:r w:rsidRPr="00917F98">
        <w:rPr>
          <w:spacing w:val="-1"/>
        </w:rPr>
        <w:t>результата</w:t>
      </w:r>
      <w:r w:rsidRPr="00917F98">
        <w:rPr>
          <w:spacing w:val="4"/>
        </w:rPr>
        <w:t xml:space="preserve"> </w:t>
      </w:r>
      <w:r w:rsidRPr="00917F98">
        <w:rPr>
          <w:spacing w:val="-1"/>
        </w:rPr>
        <w:t>услуги:</w:t>
      </w:r>
    </w:p>
    <w:p w14:paraId="5EB8A3E3" w14:textId="77777777" w:rsidR="00403711" w:rsidRPr="00917F98" w:rsidRDefault="00403711" w:rsidP="0025545D">
      <w:pPr>
        <w:numPr>
          <w:ilvl w:val="0"/>
          <w:numId w:val="54"/>
        </w:numPr>
        <w:tabs>
          <w:tab w:val="left" w:pos="808"/>
        </w:tabs>
        <w:autoSpaceDE/>
        <w:autoSpaceDN/>
        <w:adjustRightInd/>
        <w:ind w:firstLine="566"/>
      </w:pPr>
      <w:r w:rsidRPr="00917F98">
        <w:t>личное</w:t>
      </w:r>
      <w:r w:rsidRPr="00917F98">
        <w:rPr>
          <w:spacing w:val="-1"/>
        </w:rPr>
        <w:t xml:space="preserve"> получение;</w:t>
      </w:r>
    </w:p>
    <w:p w14:paraId="6C7414C7" w14:textId="77777777" w:rsidR="00403711" w:rsidRPr="00917F98" w:rsidRDefault="00403711" w:rsidP="0025545D">
      <w:pPr>
        <w:numPr>
          <w:ilvl w:val="0"/>
          <w:numId w:val="54"/>
        </w:numPr>
        <w:tabs>
          <w:tab w:val="left" w:pos="808"/>
        </w:tabs>
        <w:autoSpaceDE/>
        <w:autoSpaceDN/>
        <w:adjustRightInd/>
        <w:ind w:left="807" w:hanging="139"/>
      </w:pPr>
      <w:r w:rsidRPr="00917F98">
        <w:rPr>
          <w:spacing w:val="-1"/>
        </w:rPr>
        <w:t>почтовое отправление;</w:t>
      </w:r>
    </w:p>
    <w:p w14:paraId="3C4E03EA" w14:textId="77777777" w:rsidR="00403711" w:rsidRPr="00917F98" w:rsidRDefault="00403711" w:rsidP="0025545D">
      <w:pPr>
        <w:numPr>
          <w:ilvl w:val="0"/>
          <w:numId w:val="54"/>
        </w:numPr>
        <w:tabs>
          <w:tab w:val="left" w:pos="808"/>
        </w:tabs>
        <w:autoSpaceDE/>
        <w:autoSpaceDN/>
        <w:adjustRightInd/>
        <w:ind w:left="807" w:hanging="139"/>
      </w:pPr>
      <w:r w:rsidRPr="00917F98">
        <w:rPr>
          <w:spacing w:val="-1"/>
        </w:rPr>
        <w:t xml:space="preserve">отправление </w:t>
      </w:r>
      <w:r w:rsidRPr="00917F98">
        <w:t>на</w:t>
      </w:r>
      <w:r w:rsidRPr="00917F98">
        <w:rPr>
          <w:spacing w:val="3"/>
        </w:rPr>
        <w:t xml:space="preserve"> </w:t>
      </w:r>
      <w:r w:rsidRPr="00917F98">
        <w:rPr>
          <w:spacing w:val="-2"/>
        </w:rPr>
        <w:t>«Личный</w:t>
      </w:r>
      <w:r w:rsidRPr="00917F98">
        <w:t xml:space="preserve"> кабинет»</w:t>
      </w:r>
      <w:r w:rsidRPr="00917F98">
        <w:rPr>
          <w:spacing w:val="-4"/>
        </w:rPr>
        <w:t xml:space="preserve"> </w:t>
      </w:r>
      <w:r w:rsidRPr="00917F98">
        <w:rPr>
          <w:spacing w:val="-1"/>
        </w:rPr>
        <w:t>ЕПГУ</w:t>
      </w:r>
      <w:r w:rsidRPr="00917F98">
        <w:t xml:space="preserve"> и (или) РПГУ.</w:t>
      </w:r>
    </w:p>
    <w:p w14:paraId="17F8F7F6" w14:textId="77777777" w:rsidR="00403711" w:rsidRPr="00917F98" w:rsidRDefault="00403711" w:rsidP="00403711">
      <w:pPr>
        <w:ind w:right="105"/>
        <w:jc w:val="both"/>
      </w:pPr>
      <w:r w:rsidRPr="00917F98">
        <w:rPr>
          <w:spacing w:val="-1"/>
        </w:rPr>
        <w:t>Возможность</w:t>
      </w:r>
      <w:r w:rsidRPr="00917F98">
        <w:rPr>
          <w:spacing w:val="49"/>
        </w:rPr>
        <w:t xml:space="preserve"> </w:t>
      </w:r>
      <w:r w:rsidRPr="00917F98">
        <w:rPr>
          <w:spacing w:val="-1"/>
        </w:rPr>
        <w:t>получения</w:t>
      </w:r>
      <w:r w:rsidRPr="00917F98">
        <w:rPr>
          <w:spacing w:val="47"/>
        </w:rPr>
        <w:t xml:space="preserve"> </w:t>
      </w:r>
      <w:r w:rsidRPr="00917F98">
        <w:rPr>
          <w:spacing w:val="-1"/>
        </w:rPr>
        <w:t>результата</w:t>
      </w:r>
      <w:r w:rsidRPr="00917F98">
        <w:rPr>
          <w:spacing w:val="47"/>
        </w:rPr>
        <w:t xml:space="preserve"> </w:t>
      </w:r>
      <w:r w:rsidRPr="00917F98">
        <w:rPr>
          <w:spacing w:val="-1"/>
        </w:rPr>
        <w:t>предоставления</w:t>
      </w:r>
      <w:r w:rsidRPr="00917F98">
        <w:rPr>
          <w:spacing w:val="50"/>
        </w:rPr>
        <w:t xml:space="preserve"> </w:t>
      </w:r>
      <w:r w:rsidRPr="00917F98">
        <w:rPr>
          <w:spacing w:val="-1"/>
        </w:rPr>
        <w:t>услуги</w:t>
      </w:r>
      <w:r w:rsidRPr="00917F98">
        <w:rPr>
          <w:spacing w:val="48"/>
        </w:rPr>
        <w:t xml:space="preserve"> </w:t>
      </w:r>
      <w:r w:rsidRPr="00917F98">
        <w:t>в</w:t>
      </w:r>
      <w:r w:rsidRPr="00917F98">
        <w:rPr>
          <w:spacing w:val="47"/>
        </w:rPr>
        <w:t xml:space="preserve"> </w:t>
      </w:r>
      <w:r w:rsidRPr="00917F98">
        <w:t>форме</w:t>
      </w:r>
      <w:r w:rsidRPr="00917F98">
        <w:rPr>
          <w:spacing w:val="46"/>
        </w:rPr>
        <w:t xml:space="preserve"> </w:t>
      </w:r>
      <w:r w:rsidRPr="00917F98">
        <w:t>электронного</w:t>
      </w:r>
      <w:r w:rsidRPr="00917F98">
        <w:rPr>
          <w:spacing w:val="68"/>
        </w:rPr>
        <w:t xml:space="preserve"> </w:t>
      </w:r>
      <w:r w:rsidRPr="00917F98">
        <w:rPr>
          <w:spacing w:val="-1"/>
        </w:rPr>
        <w:t>документа</w:t>
      </w:r>
      <w:r w:rsidRPr="00917F98">
        <w:rPr>
          <w:spacing w:val="1"/>
        </w:rPr>
        <w:t xml:space="preserve"> </w:t>
      </w:r>
      <w:r w:rsidRPr="00917F98">
        <w:rPr>
          <w:spacing w:val="-1"/>
        </w:rPr>
        <w:t>обеспечивается</w:t>
      </w:r>
      <w:r w:rsidRPr="00917F98">
        <w:rPr>
          <w:spacing w:val="1"/>
        </w:rPr>
        <w:t xml:space="preserve"> </w:t>
      </w:r>
      <w:r w:rsidRPr="00917F98">
        <w:rPr>
          <w:spacing w:val="-1"/>
        </w:rPr>
        <w:t>заявителю</w:t>
      </w:r>
      <w:r w:rsidRPr="00917F98">
        <w:rPr>
          <w:spacing w:val="2"/>
        </w:rPr>
        <w:t xml:space="preserve"> </w:t>
      </w:r>
      <w:r w:rsidRPr="00917F98">
        <w:t>в</w:t>
      </w:r>
      <w:r w:rsidRPr="00917F98">
        <w:rPr>
          <w:spacing w:val="1"/>
        </w:rPr>
        <w:t xml:space="preserve"> </w:t>
      </w:r>
      <w:r w:rsidRPr="00917F98">
        <w:t>течение</w:t>
      </w:r>
      <w:r w:rsidRPr="00917F98">
        <w:rPr>
          <w:spacing w:val="1"/>
        </w:rPr>
        <w:t xml:space="preserve"> </w:t>
      </w:r>
      <w:r w:rsidRPr="00917F98">
        <w:rPr>
          <w:spacing w:val="-1"/>
        </w:rPr>
        <w:t>срока</w:t>
      </w:r>
      <w:r w:rsidRPr="00917F98">
        <w:rPr>
          <w:spacing w:val="3"/>
        </w:rPr>
        <w:t xml:space="preserve"> </w:t>
      </w:r>
      <w:r w:rsidRPr="00917F98">
        <w:rPr>
          <w:spacing w:val="-1"/>
        </w:rPr>
        <w:t>действия</w:t>
      </w:r>
      <w:r w:rsidRPr="00917F98">
        <w:rPr>
          <w:spacing w:val="2"/>
        </w:rPr>
        <w:t xml:space="preserve"> </w:t>
      </w:r>
      <w:r w:rsidRPr="00917F98">
        <w:rPr>
          <w:spacing w:val="-1"/>
        </w:rPr>
        <w:t>результата</w:t>
      </w:r>
      <w:r w:rsidRPr="00917F98">
        <w:rPr>
          <w:spacing w:val="1"/>
        </w:rPr>
        <w:t xml:space="preserve"> </w:t>
      </w:r>
      <w:r w:rsidRPr="00917F98">
        <w:rPr>
          <w:spacing w:val="-1"/>
        </w:rPr>
        <w:t>предоставления</w:t>
      </w:r>
      <w:r w:rsidRPr="00917F98">
        <w:rPr>
          <w:spacing w:val="113"/>
        </w:rPr>
        <w:t xml:space="preserve"> </w:t>
      </w:r>
      <w:r w:rsidRPr="00917F98">
        <w:rPr>
          <w:spacing w:val="-1"/>
        </w:rPr>
        <w:t>услуги</w:t>
      </w:r>
      <w:r w:rsidRPr="00917F98">
        <w:rPr>
          <w:spacing w:val="-4"/>
        </w:rPr>
        <w:t xml:space="preserve"> </w:t>
      </w:r>
      <w:r w:rsidRPr="00917F98">
        <w:t>(в</w:t>
      </w:r>
      <w:r w:rsidRPr="00917F98">
        <w:rPr>
          <w:spacing w:val="-6"/>
        </w:rPr>
        <w:t xml:space="preserve"> </w:t>
      </w:r>
      <w:r w:rsidRPr="00917F98">
        <w:rPr>
          <w:spacing w:val="-1"/>
        </w:rPr>
        <w:t>случае</w:t>
      </w:r>
      <w:r w:rsidRPr="00917F98">
        <w:rPr>
          <w:spacing w:val="-9"/>
        </w:rPr>
        <w:t xml:space="preserve"> </w:t>
      </w:r>
      <w:r w:rsidRPr="00917F98">
        <w:t>если</w:t>
      </w:r>
      <w:r w:rsidRPr="00917F98">
        <w:rPr>
          <w:spacing w:val="-6"/>
        </w:rPr>
        <w:t xml:space="preserve"> </w:t>
      </w:r>
      <w:r w:rsidRPr="00917F98">
        <w:t>такой</w:t>
      </w:r>
      <w:r w:rsidRPr="00917F98">
        <w:rPr>
          <w:spacing w:val="-7"/>
        </w:rPr>
        <w:t xml:space="preserve"> </w:t>
      </w:r>
      <w:r w:rsidRPr="00917F98">
        <w:rPr>
          <w:spacing w:val="-1"/>
        </w:rPr>
        <w:t>срок</w:t>
      </w:r>
      <w:r w:rsidRPr="00917F98">
        <w:rPr>
          <w:spacing w:val="-5"/>
        </w:rPr>
        <w:t xml:space="preserve"> </w:t>
      </w:r>
      <w:r w:rsidRPr="00917F98">
        <w:rPr>
          <w:spacing w:val="-1"/>
        </w:rPr>
        <w:t>установлен</w:t>
      </w:r>
      <w:r w:rsidRPr="00917F98">
        <w:rPr>
          <w:spacing w:val="-7"/>
        </w:rPr>
        <w:t xml:space="preserve"> </w:t>
      </w:r>
      <w:r w:rsidRPr="00917F98">
        <w:rPr>
          <w:spacing w:val="-1"/>
        </w:rPr>
        <w:t>нормативными</w:t>
      </w:r>
      <w:r w:rsidRPr="00917F98">
        <w:rPr>
          <w:spacing w:val="-7"/>
        </w:rPr>
        <w:t xml:space="preserve"> </w:t>
      </w:r>
      <w:r w:rsidRPr="00917F98">
        <w:rPr>
          <w:spacing w:val="-1"/>
        </w:rPr>
        <w:t>правовыми</w:t>
      </w:r>
      <w:r w:rsidRPr="00917F98">
        <w:rPr>
          <w:spacing w:val="-7"/>
        </w:rPr>
        <w:t xml:space="preserve"> </w:t>
      </w:r>
      <w:r w:rsidRPr="00917F98">
        <w:rPr>
          <w:spacing w:val="-1"/>
        </w:rPr>
        <w:t>актами</w:t>
      </w:r>
      <w:r w:rsidRPr="00917F98">
        <w:rPr>
          <w:spacing w:val="1"/>
        </w:rPr>
        <w:t xml:space="preserve"> </w:t>
      </w:r>
      <w:r w:rsidRPr="00917F98">
        <w:rPr>
          <w:spacing w:val="-1"/>
        </w:rPr>
        <w:t>Российской</w:t>
      </w:r>
      <w:r w:rsidRPr="00917F98">
        <w:rPr>
          <w:spacing w:val="75"/>
        </w:rPr>
        <w:t xml:space="preserve"> </w:t>
      </w:r>
      <w:r w:rsidRPr="00917F98">
        <w:rPr>
          <w:spacing w:val="-1"/>
        </w:rPr>
        <w:t>Федерации).</w:t>
      </w:r>
    </w:p>
    <w:p w14:paraId="454D4493" w14:textId="77777777" w:rsidR="00403711" w:rsidRPr="00917F98" w:rsidRDefault="00403711" w:rsidP="0025545D">
      <w:pPr>
        <w:numPr>
          <w:ilvl w:val="2"/>
          <w:numId w:val="56"/>
        </w:numPr>
        <w:tabs>
          <w:tab w:val="left" w:pos="1518"/>
        </w:tabs>
        <w:autoSpaceDE/>
        <w:autoSpaceDN/>
        <w:adjustRightInd/>
        <w:spacing w:before="2" w:line="276" w:lineRule="auto"/>
        <w:ind w:right="110" w:firstLine="566"/>
        <w:jc w:val="both"/>
      </w:pPr>
      <w:r w:rsidRPr="00917F98">
        <w:t>Отдел</w:t>
      </w:r>
      <w:r w:rsidRPr="00917F98">
        <w:rPr>
          <w:spacing w:val="49"/>
        </w:rPr>
        <w:t xml:space="preserve"> </w:t>
      </w:r>
      <w:r w:rsidRPr="00917F98">
        <w:rPr>
          <w:spacing w:val="-1"/>
        </w:rPr>
        <w:t>обеспечивает</w:t>
      </w:r>
      <w:r w:rsidRPr="00917F98">
        <w:rPr>
          <w:spacing w:val="50"/>
        </w:rPr>
        <w:t xml:space="preserve"> </w:t>
      </w:r>
      <w:r w:rsidRPr="00917F98">
        <w:t>прием</w:t>
      </w:r>
      <w:r w:rsidRPr="00917F98">
        <w:rPr>
          <w:spacing w:val="49"/>
        </w:rPr>
        <w:t xml:space="preserve"> </w:t>
      </w:r>
      <w:r w:rsidRPr="00917F98">
        <w:rPr>
          <w:spacing w:val="-1"/>
        </w:rPr>
        <w:t>документов,</w:t>
      </w:r>
      <w:r w:rsidRPr="00917F98">
        <w:rPr>
          <w:spacing w:val="50"/>
        </w:rPr>
        <w:t xml:space="preserve"> </w:t>
      </w:r>
      <w:r w:rsidRPr="00917F98">
        <w:rPr>
          <w:spacing w:val="-1"/>
        </w:rPr>
        <w:t>необходимых</w:t>
      </w:r>
      <w:r w:rsidRPr="00917F98">
        <w:rPr>
          <w:spacing w:val="51"/>
        </w:rPr>
        <w:t xml:space="preserve"> </w:t>
      </w:r>
      <w:r w:rsidRPr="00917F98">
        <w:t>для</w:t>
      </w:r>
      <w:r w:rsidRPr="00917F98">
        <w:rPr>
          <w:spacing w:val="50"/>
        </w:rPr>
        <w:t xml:space="preserve"> </w:t>
      </w:r>
      <w:r w:rsidRPr="00917F98">
        <w:rPr>
          <w:spacing w:val="-1"/>
        </w:rPr>
        <w:t>предоставления</w:t>
      </w:r>
      <w:r w:rsidRPr="00917F98">
        <w:rPr>
          <w:spacing w:val="71"/>
        </w:rPr>
        <w:t xml:space="preserve"> </w:t>
      </w:r>
      <w:r w:rsidRPr="00917F98">
        <w:rPr>
          <w:spacing w:val="-1"/>
        </w:rPr>
        <w:t>услуги,</w:t>
      </w:r>
      <w:r w:rsidRPr="00917F98">
        <w:rPr>
          <w:spacing w:val="18"/>
        </w:rPr>
        <w:t xml:space="preserve"> </w:t>
      </w:r>
      <w:r w:rsidRPr="00917F98">
        <w:t>и</w:t>
      </w:r>
      <w:r w:rsidRPr="00917F98">
        <w:rPr>
          <w:spacing w:val="19"/>
        </w:rPr>
        <w:t xml:space="preserve"> </w:t>
      </w:r>
      <w:r w:rsidRPr="00917F98">
        <w:t>регистрацию</w:t>
      </w:r>
      <w:r w:rsidRPr="00917F98">
        <w:rPr>
          <w:spacing w:val="19"/>
        </w:rPr>
        <w:t xml:space="preserve"> </w:t>
      </w:r>
      <w:r w:rsidRPr="00917F98">
        <w:rPr>
          <w:spacing w:val="-1"/>
        </w:rPr>
        <w:t>запроса</w:t>
      </w:r>
      <w:r w:rsidRPr="00917F98">
        <w:rPr>
          <w:spacing w:val="18"/>
        </w:rPr>
        <w:t xml:space="preserve"> </w:t>
      </w:r>
      <w:r w:rsidRPr="00917F98">
        <w:rPr>
          <w:spacing w:val="-1"/>
        </w:rPr>
        <w:t>без</w:t>
      </w:r>
      <w:r w:rsidRPr="00917F98">
        <w:rPr>
          <w:spacing w:val="19"/>
        </w:rPr>
        <w:t xml:space="preserve"> </w:t>
      </w:r>
      <w:r w:rsidRPr="00917F98">
        <w:rPr>
          <w:spacing w:val="-1"/>
        </w:rPr>
        <w:t>необходимости</w:t>
      </w:r>
      <w:r w:rsidRPr="00917F98">
        <w:rPr>
          <w:spacing w:val="20"/>
        </w:rPr>
        <w:t xml:space="preserve"> </w:t>
      </w:r>
      <w:r w:rsidRPr="00917F98">
        <w:t>повторного</w:t>
      </w:r>
      <w:r w:rsidRPr="00917F98">
        <w:rPr>
          <w:spacing w:val="18"/>
        </w:rPr>
        <w:t xml:space="preserve"> </w:t>
      </w:r>
      <w:r w:rsidRPr="00917F98">
        <w:rPr>
          <w:spacing w:val="-1"/>
        </w:rPr>
        <w:t>представления</w:t>
      </w:r>
      <w:r w:rsidRPr="00917F98">
        <w:rPr>
          <w:spacing w:val="18"/>
        </w:rPr>
        <w:t xml:space="preserve"> </w:t>
      </w:r>
      <w:r w:rsidRPr="00917F98">
        <w:rPr>
          <w:spacing w:val="-1"/>
        </w:rPr>
        <w:t>заявителем</w:t>
      </w:r>
      <w:r w:rsidRPr="00917F98">
        <w:rPr>
          <w:spacing w:val="75"/>
        </w:rPr>
        <w:t xml:space="preserve"> </w:t>
      </w:r>
      <w:r w:rsidRPr="00917F98">
        <w:t>таких</w:t>
      </w:r>
      <w:r w:rsidRPr="00917F98">
        <w:rPr>
          <w:spacing w:val="27"/>
        </w:rPr>
        <w:t xml:space="preserve"> </w:t>
      </w:r>
      <w:r w:rsidRPr="00917F98">
        <w:rPr>
          <w:spacing w:val="-1"/>
        </w:rPr>
        <w:t>документов</w:t>
      </w:r>
      <w:r w:rsidRPr="00917F98">
        <w:rPr>
          <w:spacing w:val="26"/>
        </w:rPr>
        <w:t xml:space="preserve"> </w:t>
      </w:r>
      <w:r w:rsidRPr="00917F98">
        <w:t>на</w:t>
      </w:r>
      <w:r w:rsidRPr="00917F98">
        <w:rPr>
          <w:spacing w:val="25"/>
        </w:rPr>
        <w:t xml:space="preserve"> </w:t>
      </w:r>
      <w:r w:rsidRPr="00917F98">
        <w:rPr>
          <w:spacing w:val="-1"/>
        </w:rPr>
        <w:t>бумажном</w:t>
      </w:r>
      <w:r w:rsidRPr="00917F98">
        <w:rPr>
          <w:spacing w:val="25"/>
        </w:rPr>
        <w:t xml:space="preserve"> </w:t>
      </w:r>
      <w:r w:rsidRPr="00917F98">
        <w:rPr>
          <w:spacing w:val="-1"/>
        </w:rPr>
        <w:t>носителе,</w:t>
      </w:r>
      <w:r w:rsidRPr="00917F98">
        <w:rPr>
          <w:spacing w:val="26"/>
        </w:rPr>
        <w:t xml:space="preserve"> </w:t>
      </w:r>
      <w:r w:rsidRPr="00917F98">
        <w:t>если</w:t>
      </w:r>
      <w:r w:rsidRPr="00917F98">
        <w:rPr>
          <w:spacing w:val="27"/>
        </w:rPr>
        <w:t xml:space="preserve"> </w:t>
      </w:r>
      <w:r w:rsidRPr="00917F98">
        <w:t>иное</w:t>
      </w:r>
      <w:r w:rsidRPr="00917F98">
        <w:rPr>
          <w:spacing w:val="25"/>
        </w:rPr>
        <w:t xml:space="preserve"> </w:t>
      </w:r>
      <w:r w:rsidRPr="00917F98">
        <w:t>не</w:t>
      </w:r>
      <w:r w:rsidRPr="00917F98">
        <w:rPr>
          <w:spacing w:val="27"/>
        </w:rPr>
        <w:t xml:space="preserve"> </w:t>
      </w:r>
      <w:r w:rsidRPr="00917F98">
        <w:rPr>
          <w:spacing w:val="-1"/>
        </w:rPr>
        <w:t>установлено</w:t>
      </w:r>
      <w:r w:rsidRPr="00917F98">
        <w:rPr>
          <w:spacing w:val="26"/>
        </w:rPr>
        <w:t xml:space="preserve"> </w:t>
      </w:r>
      <w:r w:rsidRPr="00917F98">
        <w:rPr>
          <w:spacing w:val="-1"/>
        </w:rPr>
        <w:t>федеральными</w:t>
      </w:r>
      <w:r w:rsidRPr="00917F98">
        <w:rPr>
          <w:spacing w:val="59"/>
        </w:rPr>
        <w:t xml:space="preserve"> </w:t>
      </w:r>
      <w:r w:rsidRPr="00917F98">
        <w:rPr>
          <w:spacing w:val="-1"/>
        </w:rPr>
        <w:t>законами</w:t>
      </w:r>
      <w:r w:rsidRPr="00917F98">
        <w:rPr>
          <w:spacing w:val="7"/>
        </w:rPr>
        <w:t xml:space="preserve"> </w:t>
      </w:r>
      <w:r w:rsidRPr="00917F98">
        <w:t>и</w:t>
      </w:r>
      <w:r w:rsidRPr="00917F98">
        <w:rPr>
          <w:spacing w:val="5"/>
        </w:rPr>
        <w:t xml:space="preserve"> </w:t>
      </w:r>
      <w:r w:rsidRPr="00917F98">
        <w:rPr>
          <w:spacing w:val="-1"/>
        </w:rPr>
        <w:t>принимаемыми</w:t>
      </w:r>
      <w:r w:rsidRPr="00917F98">
        <w:rPr>
          <w:spacing w:val="7"/>
        </w:rPr>
        <w:t xml:space="preserve"> </w:t>
      </w:r>
      <w:r w:rsidRPr="00917F98">
        <w:t>в</w:t>
      </w:r>
      <w:r w:rsidRPr="00917F98">
        <w:rPr>
          <w:spacing w:val="6"/>
        </w:rPr>
        <w:t xml:space="preserve"> </w:t>
      </w:r>
      <w:r w:rsidRPr="00917F98">
        <w:rPr>
          <w:spacing w:val="-1"/>
        </w:rPr>
        <w:t>соответствии</w:t>
      </w:r>
      <w:r w:rsidRPr="00917F98">
        <w:rPr>
          <w:spacing w:val="7"/>
        </w:rPr>
        <w:t xml:space="preserve"> </w:t>
      </w:r>
      <w:r w:rsidRPr="00917F98">
        <w:t>с</w:t>
      </w:r>
      <w:r w:rsidRPr="00917F98">
        <w:rPr>
          <w:spacing w:val="6"/>
        </w:rPr>
        <w:t xml:space="preserve"> </w:t>
      </w:r>
      <w:r w:rsidRPr="00917F98">
        <w:rPr>
          <w:spacing w:val="-1"/>
        </w:rPr>
        <w:t>ними</w:t>
      </w:r>
      <w:r w:rsidRPr="00917F98">
        <w:rPr>
          <w:spacing w:val="7"/>
        </w:rPr>
        <w:t xml:space="preserve"> </w:t>
      </w:r>
      <w:r w:rsidRPr="00917F98">
        <w:rPr>
          <w:spacing w:val="-1"/>
        </w:rPr>
        <w:t>актами</w:t>
      </w:r>
      <w:r w:rsidRPr="00917F98">
        <w:rPr>
          <w:spacing w:val="7"/>
        </w:rPr>
        <w:t xml:space="preserve"> </w:t>
      </w:r>
      <w:r w:rsidRPr="00917F98">
        <w:rPr>
          <w:spacing w:val="-1"/>
        </w:rPr>
        <w:t>Правительства</w:t>
      </w:r>
      <w:r w:rsidRPr="00917F98">
        <w:rPr>
          <w:spacing w:val="6"/>
        </w:rPr>
        <w:t xml:space="preserve"> </w:t>
      </w:r>
      <w:r w:rsidRPr="00917F98">
        <w:rPr>
          <w:spacing w:val="-1"/>
        </w:rPr>
        <w:t>Российской</w:t>
      </w:r>
      <w:r w:rsidRPr="00917F98">
        <w:rPr>
          <w:spacing w:val="83"/>
        </w:rPr>
        <w:t xml:space="preserve"> </w:t>
      </w:r>
      <w:r w:rsidRPr="00917F98">
        <w:rPr>
          <w:spacing w:val="-1"/>
        </w:rPr>
        <w:t>Федерации,</w:t>
      </w:r>
      <w:r w:rsidRPr="00917F98">
        <w:t xml:space="preserve"> </w:t>
      </w:r>
      <w:r w:rsidRPr="00917F98">
        <w:rPr>
          <w:spacing w:val="-1"/>
        </w:rPr>
        <w:t>законами</w:t>
      </w:r>
      <w:r w:rsidRPr="00917F98">
        <w:t xml:space="preserve"> </w:t>
      </w:r>
      <w:r w:rsidRPr="00917F98">
        <w:rPr>
          <w:spacing w:val="-1"/>
        </w:rPr>
        <w:t>субъектов</w:t>
      </w:r>
      <w:r w:rsidRPr="00917F98">
        <w:t xml:space="preserve"> </w:t>
      </w:r>
      <w:r w:rsidRPr="00917F98">
        <w:rPr>
          <w:spacing w:val="-1"/>
        </w:rPr>
        <w:t>Российской</w:t>
      </w:r>
      <w:r w:rsidRPr="00917F98">
        <w:t xml:space="preserve"> </w:t>
      </w:r>
      <w:r w:rsidRPr="00917F98">
        <w:rPr>
          <w:spacing w:val="-1"/>
        </w:rPr>
        <w:t>Федерации</w:t>
      </w:r>
      <w:r w:rsidRPr="00917F98">
        <w:t xml:space="preserve"> и </w:t>
      </w:r>
      <w:r w:rsidRPr="00917F98">
        <w:rPr>
          <w:spacing w:val="-1"/>
        </w:rPr>
        <w:t>принимаемыми</w:t>
      </w:r>
      <w:r w:rsidRPr="00917F98">
        <w:t xml:space="preserve"> в </w:t>
      </w:r>
      <w:r w:rsidRPr="00917F98">
        <w:rPr>
          <w:spacing w:val="-1"/>
        </w:rPr>
        <w:t>соответствии</w:t>
      </w:r>
      <w:r w:rsidRPr="00917F98">
        <w:t xml:space="preserve"> с</w:t>
      </w:r>
      <w:r w:rsidRPr="00917F98">
        <w:rPr>
          <w:spacing w:val="81"/>
        </w:rPr>
        <w:t xml:space="preserve"> </w:t>
      </w:r>
      <w:r w:rsidRPr="00917F98">
        <w:rPr>
          <w:spacing w:val="-1"/>
        </w:rPr>
        <w:t>ними</w:t>
      </w:r>
      <w:r w:rsidRPr="00917F98">
        <w:rPr>
          <w:spacing w:val="10"/>
        </w:rPr>
        <w:t xml:space="preserve"> </w:t>
      </w:r>
      <w:r w:rsidRPr="00917F98">
        <w:rPr>
          <w:spacing w:val="-1"/>
        </w:rPr>
        <w:t>актами</w:t>
      </w:r>
      <w:r w:rsidRPr="00917F98">
        <w:rPr>
          <w:spacing w:val="10"/>
        </w:rPr>
        <w:t xml:space="preserve"> </w:t>
      </w:r>
      <w:r w:rsidRPr="00917F98">
        <w:rPr>
          <w:spacing w:val="-1"/>
        </w:rPr>
        <w:t>высших</w:t>
      </w:r>
      <w:r w:rsidRPr="00917F98">
        <w:rPr>
          <w:spacing w:val="9"/>
        </w:rPr>
        <w:t xml:space="preserve"> </w:t>
      </w:r>
      <w:r w:rsidRPr="00917F98">
        <w:rPr>
          <w:spacing w:val="-1"/>
        </w:rPr>
        <w:t>исполнительных</w:t>
      </w:r>
      <w:r w:rsidRPr="00917F98">
        <w:rPr>
          <w:spacing w:val="11"/>
        </w:rPr>
        <w:t xml:space="preserve"> </w:t>
      </w:r>
      <w:r w:rsidRPr="00917F98">
        <w:rPr>
          <w:spacing w:val="-1"/>
        </w:rPr>
        <w:t>органов</w:t>
      </w:r>
      <w:r w:rsidRPr="00917F98">
        <w:rPr>
          <w:spacing w:val="8"/>
        </w:rPr>
        <w:t xml:space="preserve"> </w:t>
      </w:r>
      <w:r w:rsidRPr="00917F98">
        <w:rPr>
          <w:spacing w:val="-1"/>
        </w:rPr>
        <w:t>государственной</w:t>
      </w:r>
      <w:r w:rsidRPr="00917F98">
        <w:rPr>
          <w:spacing w:val="8"/>
        </w:rPr>
        <w:t xml:space="preserve"> </w:t>
      </w:r>
      <w:r w:rsidRPr="00917F98">
        <w:rPr>
          <w:spacing w:val="-1"/>
        </w:rPr>
        <w:t>власти</w:t>
      </w:r>
      <w:r w:rsidRPr="00917F98">
        <w:rPr>
          <w:spacing w:val="11"/>
        </w:rPr>
        <w:t xml:space="preserve"> </w:t>
      </w:r>
      <w:r w:rsidRPr="00917F98">
        <w:rPr>
          <w:spacing w:val="-1"/>
        </w:rPr>
        <w:t>субъектов</w:t>
      </w:r>
      <w:r w:rsidRPr="00917F98">
        <w:rPr>
          <w:spacing w:val="85"/>
        </w:rPr>
        <w:t xml:space="preserve"> </w:t>
      </w:r>
      <w:r w:rsidRPr="00917F98">
        <w:rPr>
          <w:spacing w:val="-1"/>
        </w:rPr>
        <w:t>Российской</w:t>
      </w:r>
      <w:r w:rsidRPr="00917F98">
        <w:t xml:space="preserve"> </w:t>
      </w:r>
      <w:r w:rsidRPr="00917F98">
        <w:rPr>
          <w:spacing w:val="-1"/>
        </w:rPr>
        <w:t>Федерации.</w:t>
      </w:r>
    </w:p>
    <w:p w14:paraId="404C9BAF" w14:textId="77777777" w:rsidR="00403711" w:rsidRPr="00917F98" w:rsidRDefault="00403711" w:rsidP="0025545D">
      <w:pPr>
        <w:numPr>
          <w:ilvl w:val="2"/>
          <w:numId w:val="56"/>
        </w:numPr>
        <w:tabs>
          <w:tab w:val="left" w:pos="1518"/>
        </w:tabs>
        <w:autoSpaceDE/>
        <w:autoSpaceDN/>
        <w:adjustRightInd/>
        <w:spacing w:line="275" w:lineRule="auto"/>
        <w:ind w:right="111" w:firstLine="566"/>
        <w:jc w:val="both"/>
      </w:pPr>
      <w:r w:rsidRPr="00917F98">
        <w:rPr>
          <w:spacing w:val="-1"/>
        </w:rPr>
        <w:t>Предоставление</w:t>
      </w:r>
      <w:r w:rsidRPr="00917F98">
        <w:rPr>
          <w:spacing w:val="37"/>
        </w:rPr>
        <w:t xml:space="preserve"> </w:t>
      </w:r>
      <w:r w:rsidRPr="00917F98">
        <w:rPr>
          <w:spacing w:val="-1"/>
        </w:rPr>
        <w:t>муниципальной</w:t>
      </w:r>
      <w:r w:rsidRPr="00917F98">
        <w:rPr>
          <w:spacing w:val="41"/>
        </w:rPr>
        <w:t xml:space="preserve"> </w:t>
      </w:r>
      <w:r w:rsidRPr="00917F98">
        <w:rPr>
          <w:spacing w:val="-2"/>
        </w:rPr>
        <w:t>услуги</w:t>
      </w:r>
      <w:r w:rsidRPr="00917F98">
        <w:rPr>
          <w:spacing w:val="39"/>
        </w:rPr>
        <w:t xml:space="preserve"> </w:t>
      </w:r>
      <w:r w:rsidRPr="00917F98">
        <w:t>в</w:t>
      </w:r>
      <w:r w:rsidRPr="00917F98">
        <w:rPr>
          <w:spacing w:val="37"/>
        </w:rPr>
        <w:t xml:space="preserve"> </w:t>
      </w:r>
      <w:r w:rsidRPr="00917F98">
        <w:t>электронной</w:t>
      </w:r>
      <w:r w:rsidRPr="00917F98">
        <w:rPr>
          <w:spacing w:val="39"/>
        </w:rPr>
        <w:t xml:space="preserve"> </w:t>
      </w:r>
      <w:r w:rsidRPr="00917F98">
        <w:t>форме</w:t>
      </w:r>
      <w:r w:rsidRPr="00917F98">
        <w:rPr>
          <w:spacing w:val="36"/>
        </w:rPr>
        <w:t xml:space="preserve"> </w:t>
      </w:r>
      <w:r w:rsidRPr="00917F98">
        <w:rPr>
          <w:spacing w:val="-1"/>
        </w:rPr>
        <w:t>посредством</w:t>
      </w:r>
      <w:r w:rsidRPr="00917F98">
        <w:rPr>
          <w:spacing w:val="63"/>
        </w:rPr>
        <w:t xml:space="preserve"> </w:t>
      </w:r>
      <w:r w:rsidRPr="00917F98">
        <w:rPr>
          <w:spacing w:val="-1"/>
        </w:rPr>
        <w:t>ЕПГУ</w:t>
      </w:r>
      <w:r w:rsidRPr="00917F98">
        <w:rPr>
          <w:spacing w:val="-7"/>
        </w:rPr>
        <w:t xml:space="preserve"> </w:t>
      </w:r>
      <w:r w:rsidRPr="00917F98">
        <w:t>и</w:t>
      </w:r>
      <w:r w:rsidRPr="00917F98">
        <w:rPr>
          <w:spacing w:val="-7"/>
        </w:rPr>
        <w:t xml:space="preserve"> </w:t>
      </w:r>
      <w:r w:rsidRPr="00917F98">
        <w:t>(или)</w:t>
      </w:r>
      <w:r w:rsidRPr="00917F98">
        <w:rPr>
          <w:spacing w:val="-11"/>
        </w:rPr>
        <w:t xml:space="preserve"> </w:t>
      </w:r>
      <w:r w:rsidRPr="00917F98">
        <w:t>РПГУ</w:t>
      </w:r>
      <w:r w:rsidRPr="00917F98">
        <w:rPr>
          <w:spacing w:val="-7"/>
        </w:rPr>
        <w:t xml:space="preserve"> </w:t>
      </w:r>
      <w:r w:rsidRPr="00917F98">
        <w:rPr>
          <w:spacing w:val="-1"/>
        </w:rPr>
        <w:t>включает</w:t>
      </w:r>
      <w:r w:rsidRPr="00917F98">
        <w:rPr>
          <w:spacing w:val="-7"/>
        </w:rPr>
        <w:t xml:space="preserve"> </w:t>
      </w:r>
      <w:r w:rsidRPr="00917F98">
        <w:t>в</w:t>
      </w:r>
      <w:r w:rsidRPr="00917F98">
        <w:rPr>
          <w:spacing w:val="-8"/>
        </w:rPr>
        <w:t xml:space="preserve"> </w:t>
      </w:r>
      <w:r w:rsidRPr="00917F98">
        <w:rPr>
          <w:spacing w:val="-1"/>
        </w:rPr>
        <w:t>себя</w:t>
      </w:r>
      <w:r w:rsidRPr="00917F98">
        <w:rPr>
          <w:spacing w:val="-7"/>
        </w:rPr>
        <w:t xml:space="preserve"> </w:t>
      </w:r>
      <w:r w:rsidRPr="00917F98">
        <w:rPr>
          <w:spacing w:val="-1"/>
        </w:rPr>
        <w:t>следующие</w:t>
      </w:r>
      <w:r w:rsidRPr="00917F98">
        <w:rPr>
          <w:spacing w:val="-9"/>
        </w:rPr>
        <w:t xml:space="preserve"> </w:t>
      </w:r>
      <w:r w:rsidRPr="00917F98">
        <w:rPr>
          <w:spacing w:val="-1"/>
        </w:rPr>
        <w:t>административные</w:t>
      </w:r>
      <w:r w:rsidRPr="00917F98">
        <w:rPr>
          <w:spacing w:val="-9"/>
        </w:rPr>
        <w:t xml:space="preserve"> </w:t>
      </w:r>
      <w:r w:rsidRPr="00917F98">
        <w:rPr>
          <w:spacing w:val="-1"/>
        </w:rPr>
        <w:t>процедуры</w:t>
      </w:r>
      <w:r w:rsidRPr="00917F98">
        <w:rPr>
          <w:spacing w:val="-8"/>
        </w:rPr>
        <w:t xml:space="preserve"> </w:t>
      </w:r>
      <w:r w:rsidRPr="00917F98">
        <w:rPr>
          <w:spacing w:val="-1"/>
        </w:rPr>
        <w:t>(действия):</w:t>
      </w:r>
    </w:p>
    <w:p w14:paraId="55FD7212" w14:textId="77777777" w:rsidR="00403711" w:rsidRPr="00917F98" w:rsidRDefault="00403711" w:rsidP="00403711">
      <w:pPr>
        <w:spacing w:before="1"/>
        <w:ind w:left="668"/>
        <w:jc w:val="both"/>
      </w:pPr>
      <w:r w:rsidRPr="00917F98">
        <w:rPr>
          <w:spacing w:val="-1"/>
        </w:rPr>
        <w:t>а)</w:t>
      </w:r>
      <w:r w:rsidRPr="00917F98">
        <w:t xml:space="preserve"> прием</w:t>
      </w:r>
      <w:r w:rsidRPr="00917F98">
        <w:rPr>
          <w:spacing w:val="-1"/>
        </w:rPr>
        <w:t xml:space="preserve"> </w:t>
      </w:r>
      <w:r w:rsidRPr="00917F98">
        <w:t xml:space="preserve">и </w:t>
      </w:r>
      <w:r w:rsidRPr="00917F98">
        <w:rPr>
          <w:spacing w:val="-1"/>
        </w:rPr>
        <w:t>регистрация</w:t>
      </w:r>
      <w:r w:rsidRPr="00917F98">
        <w:rPr>
          <w:spacing w:val="-3"/>
        </w:rPr>
        <w:t xml:space="preserve"> </w:t>
      </w:r>
      <w:r w:rsidRPr="00917F98">
        <w:rPr>
          <w:spacing w:val="-1"/>
        </w:rPr>
        <w:t>заявления</w:t>
      </w:r>
      <w:r w:rsidRPr="00917F98">
        <w:t xml:space="preserve"> и</w:t>
      </w:r>
      <w:r w:rsidRPr="00917F98">
        <w:rPr>
          <w:spacing w:val="-2"/>
        </w:rPr>
        <w:t xml:space="preserve"> </w:t>
      </w:r>
      <w:r w:rsidRPr="00917F98">
        <w:rPr>
          <w:spacing w:val="-1"/>
        </w:rPr>
        <w:t>необходимых</w:t>
      </w:r>
      <w:r w:rsidRPr="00917F98">
        <w:rPr>
          <w:spacing w:val="1"/>
        </w:rPr>
        <w:t xml:space="preserve"> </w:t>
      </w:r>
      <w:r w:rsidRPr="00917F98">
        <w:rPr>
          <w:spacing w:val="-1"/>
        </w:rPr>
        <w:t>документов;</w:t>
      </w:r>
    </w:p>
    <w:p w14:paraId="770E1326" w14:textId="77777777" w:rsidR="00403711" w:rsidRPr="00917F98" w:rsidRDefault="00403711" w:rsidP="00403711">
      <w:pPr>
        <w:ind w:right="106"/>
        <w:jc w:val="both"/>
      </w:pPr>
      <w:r w:rsidRPr="00917F98">
        <w:t>б)</w:t>
      </w:r>
      <w:r w:rsidRPr="00917F98">
        <w:rPr>
          <w:spacing w:val="13"/>
        </w:rPr>
        <w:t xml:space="preserve"> </w:t>
      </w:r>
      <w:r w:rsidRPr="00917F98">
        <w:rPr>
          <w:spacing w:val="-1"/>
        </w:rPr>
        <w:t>сверка</w:t>
      </w:r>
      <w:r w:rsidRPr="00917F98">
        <w:rPr>
          <w:spacing w:val="13"/>
        </w:rPr>
        <w:t xml:space="preserve"> </w:t>
      </w:r>
      <w:r w:rsidRPr="00917F98">
        <w:t>данных,</w:t>
      </w:r>
      <w:r w:rsidRPr="00917F98">
        <w:rPr>
          <w:spacing w:val="14"/>
        </w:rPr>
        <w:t xml:space="preserve"> </w:t>
      </w:r>
      <w:r w:rsidRPr="00917F98">
        <w:rPr>
          <w:spacing w:val="-1"/>
        </w:rPr>
        <w:t>содержащихся</w:t>
      </w:r>
      <w:r w:rsidRPr="00917F98">
        <w:rPr>
          <w:spacing w:val="14"/>
        </w:rPr>
        <w:t xml:space="preserve"> </w:t>
      </w:r>
      <w:r w:rsidRPr="00917F98">
        <w:t>в</w:t>
      </w:r>
      <w:r w:rsidRPr="00917F98">
        <w:rPr>
          <w:spacing w:val="13"/>
        </w:rPr>
        <w:t xml:space="preserve"> </w:t>
      </w:r>
      <w:r w:rsidRPr="00917F98">
        <w:rPr>
          <w:spacing w:val="-1"/>
        </w:rPr>
        <w:t>направленных</w:t>
      </w:r>
      <w:r w:rsidRPr="00917F98">
        <w:rPr>
          <w:spacing w:val="13"/>
        </w:rPr>
        <w:t xml:space="preserve"> </w:t>
      </w:r>
      <w:r w:rsidRPr="00917F98">
        <w:t>посредством</w:t>
      </w:r>
      <w:r w:rsidRPr="00917F98">
        <w:rPr>
          <w:spacing w:val="13"/>
        </w:rPr>
        <w:t xml:space="preserve"> </w:t>
      </w:r>
      <w:r w:rsidRPr="00917F98">
        <w:t>ЕПГУ</w:t>
      </w:r>
      <w:r w:rsidRPr="00917F98">
        <w:rPr>
          <w:spacing w:val="14"/>
        </w:rPr>
        <w:t xml:space="preserve"> </w:t>
      </w:r>
      <w:r w:rsidRPr="00917F98">
        <w:t>и</w:t>
      </w:r>
      <w:r w:rsidRPr="00917F98">
        <w:rPr>
          <w:spacing w:val="15"/>
        </w:rPr>
        <w:t xml:space="preserve"> </w:t>
      </w:r>
      <w:r w:rsidRPr="00917F98">
        <w:rPr>
          <w:spacing w:val="-1"/>
        </w:rPr>
        <w:t>(или)</w:t>
      </w:r>
      <w:r w:rsidRPr="00917F98">
        <w:rPr>
          <w:spacing w:val="13"/>
        </w:rPr>
        <w:t xml:space="preserve"> </w:t>
      </w:r>
      <w:r w:rsidRPr="00917F98">
        <w:t>РПГУ,</w:t>
      </w:r>
      <w:r w:rsidRPr="00917F98">
        <w:rPr>
          <w:spacing w:val="49"/>
        </w:rPr>
        <w:t xml:space="preserve"> </w:t>
      </w:r>
      <w:r w:rsidRPr="00917F98">
        <w:rPr>
          <w:spacing w:val="-1"/>
        </w:rPr>
        <w:t>документах,</w:t>
      </w:r>
      <w:r w:rsidRPr="00917F98">
        <w:t xml:space="preserve"> с</w:t>
      </w:r>
      <w:r w:rsidRPr="00917F98">
        <w:rPr>
          <w:spacing w:val="-1"/>
        </w:rPr>
        <w:t xml:space="preserve"> данными,</w:t>
      </w:r>
      <w:r w:rsidRPr="00917F98">
        <w:rPr>
          <w:spacing w:val="2"/>
        </w:rPr>
        <w:t xml:space="preserve"> </w:t>
      </w:r>
      <w:r w:rsidRPr="00917F98">
        <w:rPr>
          <w:spacing w:val="-1"/>
        </w:rPr>
        <w:t>указанными</w:t>
      </w:r>
      <w:r w:rsidRPr="00917F98">
        <w:t xml:space="preserve"> в </w:t>
      </w:r>
      <w:r w:rsidRPr="00917F98">
        <w:rPr>
          <w:spacing w:val="-1"/>
        </w:rPr>
        <w:t>заявлении;</w:t>
      </w:r>
    </w:p>
    <w:p w14:paraId="7201873F" w14:textId="77777777" w:rsidR="00403711" w:rsidRPr="00917F98" w:rsidRDefault="00403711" w:rsidP="00403711">
      <w:pPr>
        <w:spacing w:line="275" w:lineRule="exact"/>
        <w:ind w:left="668"/>
        <w:jc w:val="both"/>
      </w:pPr>
      <w:r w:rsidRPr="00917F98">
        <w:t>в)</w:t>
      </w:r>
      <w:r w:rsidRPr="00917F98">
        <w:rPr>
          <w:spacing w:val="-2"/>
        </w:rPr>
        <w:t xml:space="preserve"> </w:t>
      </w:r>
      <w:r w:rsidRPr="00917F98">
        <w:rPr>
          <w:spacing w:val="-1"/>
        </w:rPr>
        <w:t>направление заявителю</w:t>
      </w:r>
      <w:r w:rsidRPr="00917F98">
        <w:t xml:space="preserve"> </w:t>
      </w:r>
      <w:r w:rsidRPr="00917F98">
        <w:rPr>
          <w:spacing w:val="-1"/>
        </w:rPr>
        <w:t>электронного</w:t>
      </w:r>
      <w:r w:rsidRPr="00917F98">
        <w:rPr>
          <w:spacing w:val="2"/>
        </w:rPr>
        <w:t xml:space="preserve"> </w:t>
      </w:r>
      <w:r w:rsidRPr="00917F98">
        <w:rPr>
          <w:spacing w:val="-1"/>
        </w:rPr>
        <w:t>уведомления</w:t>
      </w:r>
      <w:r w:rsidRPr="00917F98">
        <w:t xml:space="preserve"> о </w:t>
      </w:r>
      <w:r w:rsidRPr="00917F98">
        <w:rPr>
          <w:spacing w:val="-1"/>
        </w:rPr>
        <w:t>получении</w:t>
      </w:r>
      <w:r w:rsidRPr="00917F98">
        <w:t xml:space="preserve"> </w:t>
      </w:r>
      <w:r w:rsidRPr="00917F98">
        <w:rPr>
          <w:spacing w:val="-1"/>
        </w:rPr>
        <w:t>заявления;</w:t>
      </w:r>
    </w:p>
    <w:p w14:paraId="3FAE7233" w14:textId="77777777" w:rsidR="00403711" w:rsidRPr="00917F98" w:rsidRDefault="00403711" w:rsidP="00403711">
      <w:pPr>
        <w:ind w:right="106"/>
        <w:jc w:val="both"/>
      </w:pPr>
      <w:r w:rsidRPr="00917F98">
        <w:t>г)</w:t>
      </w:r>
      <w:r w:rsidRPr="00917F98">
        <w:rPr>
          <w:spacing w:val="1"/>
        </w:rPr>
        <w:t xml:space="preserve"> </w:t>
      </w:r>
      <w:r w:rsidRPr="00917F98">
        <w:rPr>
          <w:spacing w:val="-1"/>
        </w:rPr>
        <w:t>направление</w:t>
      </w:r>
      <w:r w:rsidRPr="00917F98">
        <w:rPr>
          <w:spacing w:val="1"/>
        </w:rPr>
        <w:t xml:space="preserve"> </w:t>
      </w:r>
      <w:r w:rsidRPr="00917F98">
        <w:rPr>
          <w:spacing w:val="-1"/>
        </w:rPr>
        <w:t>межведомственных</w:t>
      </w:r>
      <w:r w:rsidRPr="00917F98">
        <w:rPr>
          <w:spacing w:val="3"/>
        </w:rPr>
        <w:t xml:space="preserve"> </w:t>
      </w:r>
      <w:r w:rsidRPr="00917F98">
        <w:rPr>
          <w:spacing w:val="-1"/>
        </w:rPr>
        <w:t>запросов</w:t>
      </w:r>
      <w:r w:rsidRPr="00917F98">
        <w:rPr>
          <w:spacing w:val="1"/>
        </w:rPr>
        <w:t xml:space="preserve"> </w:t>
      </w:r>
      <w:r w:rsidRPr="00917F98">
        <w:t>в</w:t>
      </w:r>
      <w:r w:rsidRPr="00917F98">
        <w:rPr>
          <w:spacing w:val="1"/>
        </w:rPr>
        <w:t xml:space="preserve"> </w:t>
      </w:r>
      <w:r w:rsidRPr="00917F98">
        <w:rPr>
          <w:spacing w:val="-1"/>
        </w:rPr>
        <w:t>органы</w:t>
      </w:r>
      <w:r w:rsidRPr="00917F98">
        <w:rPr>
          <w:spacing w:val="1"/>
        </w:rPr>
        <w:t xml:space="preserve"> </w:t>
      </w:r>
      <w:r w:rsidRPr="00917F98">
        <w:rPr>
          <w:spacing w:val="-1"/>
        </w:rPr>
        <w:t>государственной</w:t>
      </w:r>
      <w:r w:rsidRPr="00917F98">
        <w:t xml:space="preserve"> и</w:t>
      </w:r>
      <w:r w:rsidRPr="00917F98">
        <w:rPr>
          <w:spacing w:val="75"/>
        </w:rPr>
        <w:t xml:space="preserve"> </w:t>
      </w:r>
      <w:r w:rsidRPr="00917F98">
        <w:rPr>
          <w:spacing w:val="-1"/>
        </w:rPr>
        <w:t>муниципальной</w:t>
      </w:r>
      <w:r w:rsidRPr="00917F98">
        <w:rPr>
          <w:spacing w:val="17"/>
        </w:rPr>
        <w:t xml:space="preserve"> </w:t>
      </w:r>
      <w:r w:rsidRPr="00917F98">
        <w:rPr>
          <w:spacing w:val="-1"/>
        </w:rPr>
        <w:t>власти,</w:t>
      </w:r>
      <w:r w:rsidRPr="00917F98">
        <w:rPr>
          <w:spacing w:val="16"/>
        </w:rPr>
        <w:t xml:space="preserve"> </w:t>
      </w:r>
      <w:r w:rsidRPr="00917F98">
        <w:t>для</w:t>
      </w:r>
      <w:r w:rsidRPr="00917F98">
        <w:rPr>
          <w:spacing w:val="17"/>
        </w:rPr>
        <w:t xml:space="preserve"> </w:t>
      </w:r>
      <w:r w:rsidRPr="00917F98">
        <w:rPr>
          <w:spacing w:val="-1"/>
        </w:rPr>
        <w:t>получения</w:t>
      </w:r>
      <w:r w:rsidRPr="00917F98">
        <w:rPr>
          <w:spacing w:val="16"/>
        </w:rPr>
        <w:t xml:space="preserve"> </w:t>
      </w:r>
      <w:r w:rsidRPr="00917F98">
        <w:t>документов</w:t>
      </w:r>
      <w:r w:rsidRPr="00917F98">
        <w:rPr>
          <w:spacing w:val="16"/>
        </w:rPr>
        <w:t xml:space="preserve"> </w:t>
      </w:r>
      <w:r w:rsidRPr="00917F98">
        <w:t>и</w:t>
      </w:r>
      <w:r w:rsidRPr="00917F98">
        <w:rPr>
          <w:spacing w:val="17"/>
        </w:rPr>
        <w:t xml:space="preserve"> </w:t>
      </w:r>
      <w:r w:rsidRPr="00917F98">
        <w:rPr>
          <w:spacing w:val="-1"/>
        </w:rPr>
        <w:t>сведений,</w:t>
      </w:r>
      <w:r w:rsidRPr="00917F98">
        <w:rPr>
          <w:spacing w:val="16"/>
        </w:rPr>
        <w:t xml:space="preserve"> </w:t>
      </w:r>
      <w:r w:rsidRPr="00917F98">
        <w:rPr>
          <w:spacing w:val="-1"/>
        </w:rPr>
        <w:t>которые</w:t>
      </w:r>
      <w:r w:rsidRPr="00917F98">
        <w:rPr>
          <w:spacing w:val="15"/>
        </w:rPr>
        <w:t xml:space="preserve"> </w:t>
      </w:r>
      <w:r w:rsidRPr="00917F98">
        <w:t>находятся</w:t>
      </w:r>
      <w:r w:rsidRPr="00917F98">
        <w:rPr>
          <w:spacing w:val="16"/>
        </w:rPr>
        <w:t xml:space="preserve"> </w:t>
      </w:r>
      <w:r w:rsidRPr="00917F98">
        <w:t>в</w:t>
      </w:r>
      <w:r w:rsidRPr="00917F98">
        <w:rPr>
          <w:spacing w:val="49"/>
        </w:rPr>
        <w:t xml:space="preserve"> </w:t>
      </w:r>
      <w:r w:rsidRPr="00917F98">
        <w:rPr>
          <w:spacing w:val="-1"/>
        </w:rPr>
        <w:t>распоряжении</w:t>
      </w:r>
      <w:r w:rsidRPr="00917F98">
        <w:rPr>
          <w:spacing w:val="39"/>
        </w:rPr>
        <w:t xml:space="preserve"> </w:t>
      </w:r>
      <w:r w:rsidRPr="00917F98">
        <w:rPr>
          <w:spacing w:val="-1"/>
        </w:rPr>
        <w:t>указанных</w:t>
      </w:r>
      <w:r w:rsidRPr="00917F98">
        <w:rPr>
          <w:spacing w:val="37"/>
        </w:rPr>
        <w:t xml:space="preserve"> </w:t>
      </w:r>
      <w:r w:rsidRPr="00917F98">
        <w:rPr>
          <w:spacing w:val="-1"/>
        </w:rPr>
        <w:t>органов,</w:t>
      </w:r>
      <w:r w:rsidRPr="00917F98">
        <w:rPr>
          <w:spacing w:val="35"/>
        </w:rPr>
        <w:t xml:space="preserve"> </w:t>
      </w:r>
      <w:r w:rsidRPr="00917F98">
        <w:t>для</w:t>
      </w:r>
      <w:r w:rsidRPr="00917F98">
        <w:rPr>
          <w:spacing w:val="36"/>
        </w:rPr>
        <w:t xml:space="preserve"> </w:t>
      </w:r>
      <w:r w:rsidRPr="00917F98">
        <w:rPr>
          <w:spacing w:val="-1"/>
        </w:rPr>
        <w:t>получения</w:t>
      </w:r>
      <w:r w:rsidRPr="00917F98">
        <w:rPr>
          <w:spacing w:val="35"/>
        </w:rPr>
        <w:t xml:space="preserve"> </w:t>
      </w:r>
      <w:r w:rsidRPr="00917F98">
        <w:rPr>
          <w:spacing w:val="-1"/>
        </w:rPr>
        <w:t>информации,</w:t>
      </w:r>
      <w:r w:rsidRPr="00917F98">
        <w:rPr>
          <w:spacing w:val="33"/>
        </w:rPr>
        <w:t xml:space="preserve"> </w:t>
      </w:r>
      <w:r w:rsidRPr="00917F98">
        <w:rPr>
          <w:spacing w:val="-1"/>
        </w:rPr>
        <w:t>влияющей</w:t>
      </w:r>
      <w:r w:rsidRPr="00917F98">
        <w:rPr>
          <w:spacing w:val="36"/>
        </w:rPr>
        <w:t xml:space="preserve"> </w:t>
      </w:r>
      <w:r w:rsidRPr="00917F98">
        <w:t>на</w:t>
      </w:r>
      <w:r w:rsidRPr="00917F98">
        <w:rPr>
          <w:spacing w:val="34"/>
        </w:rPr>
        <w:t xml:space="preserve"> </w:t>
      </w:r>
      <w:r w:rsidRPr="00917F98">
        <w:rPr>
          <w:spacing w:val="-1"/>
        </w:rPr>
        <w:t>право</w:t>
      </w:r>
      <w:r w:rsidRPr="00917F98">
        <w:rPr>
          <w:spacing w:val="73"/>
        </w:rPr>
        <w:t xml:space="preserve"> </w:t>
      </w:r>
      <w:r w:rsidRPr="00917F98">
        <w:rPr>
          <w:spacing w:val="-1"/>
        </w:rPr>
        <w:t>заявителя</w:t>
      </w:r>
      <w:r w:rsidRPr="00917F98">
        <w:t xml:space="preserve"> на</w:t>
      </w:r>
      <w:r w:rsidRPr="00917F98">
        <w:rPr>
          <w:spacing w:val="-1"/>
        </w:rPr>
        <w:t xml:space="preserve"> получение муниципальной</w:t>
      </w:r>
      <w:r w:rsidRPr="00917F98">
        <w:rPr>
          <w:spacing w:val="3"/>
        </w:rPr>
        <w:t xml:space="preserve"> </w:t>
      </w:r>
      <w:r w:rsidRPr="00917F98">
        <w:rPr>
          <w:spacing w:val="-1"/>
        </w:rPr>
        <w:t>услуги;</w:t>
      </w:r>
    </w:p>
    <w:p w14:paraId="225FE12D" w14:textId="77777777" w:rsidR="00403711" w:rsidRPr="00917F98" w:rsidRDefault="00403711" w:rsidP="00403711">
      <w:pPr>
        <w:ind w:right="114"/>
        <w:jc w:val="both"/>
      </w:pPr>
      <w:r w:rsidRPr="00917F98">
        <w:t>д)</w:t>
      </w:r>
      <w:r w:rsidRPr="00917F98">
        <w:rPr>
          <w:spacing w:val="20"/>
        </w:rPr>
        <w:t xml:space="preserve"> </w:t>
      </w:r>
      <w:r w:rsidRPr="00917F98">
        <w:rPr>
          <w:spacing w:val="-1"/>
        </w:rPr>
        <w:t>направление</w:t>
      </w:r>
      <w:r w:rsidRPr="00917F98">
        <w:rPr>
          <w:spacing w:val="20"/>
        </w:rPr>
        <w:t xml:space="preserve"> </w:t>
      </w:r>
      <w:r w:rsidRPr="00917F98">
        <w:rPr>
          <w:spacing w:val="-1"/>
        </w:rPr>
        <w:t>заявителю</w:t>
      </w:r>
      <w:r w:rsidRPr="00917F98">
        <w:rPr>
          <w:spacing w:val="24"/>
        </w:rPr>
        <w:t xml:space="preserve"> </w:t>
      </w:r>
      <w:r w:rsidRPr="00917F98">
        <w:rPr>
          <w:spacing w:val="-1"/>
        </w:rPr>
        <w:t>уведомления</w:t>
      </w:r>
      <w:r w:rsidRPr="00917F98">
        <w:rPr>
          <w:spacing w:val="21"/>
        </w:rPr>
        <w:t xml:space="preserve"> </w:t>
      </w:r>
      <w:r w:rsidRPr="00917F98">
        <w:t>о</w:t>
      </w:r>
      <w:r w:rsidRPr="00917F98">
        <w:rPr>
          <w:spacing w:val="21"/>
        </w:rPr>
        <w:t xml:space="preserve"> </w:t>
      </w:r>
      <w:r w:rsidRPr="00917F98">
        <w:t>принятом</w:t>
      </w:r>
      <w:r w:rsidRPr="00917F98">
        <w:rPr>
          <w:spacing w:val="21"/>
        </w:rPr>
        <w:t xml:space="preserve"> </w:t>
      </w:r>
      <w:r w:rsidRPr="00917F98">
        <w:rPr>
          <w:spacing w:val="-1"/>
        </w:rPr>
        <w:t>решении</w:t>
      </w:r>
      <w:r w:rsidRPr="00917F98">
        <w:rPr>
          <w:spacing w:val="22"/>
        </w:rPr>
        <w:t xml:space="preserve"> </w:t>
      </w:r>
      <w:r w:rsidRPr="00917F98">
        <w:t>в</w:t>
      </w:r>
      <w:r w:rsidRPr="00917F98">
        <w:rPr>
          <w:spacing w:val="20"/>
        </w:rPr>
        <w:t xml:space="preserve"> </w:t>
      </w:r>
      <w:r w:rsidRPr="00917F98">
        <w:rPr>
          <w:spacing w:val="-1"/>
        </w:rPr>
        <w:t>предоставлении</w:t>
      </w:r>
      <w:r w:rsidRPr="00917F98">
        <w:rPr>
          <w:spacing w:val="55"/>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 xml:space="preserve">либо об </w:t>
      </w:r>
      <w:r w:rsidRPr="00917F98">
        <w:rPr>
          <w:spacing w:val="-1"/>
        </w:rPr>
        <w:t xml:space="preserve">отказе </w:t>
      </w:r>
      <w:r w:rsidRPr="00917F98">
        <w:t xml:space="preserve">в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534E3C3C" w14:textId="77777777" w:rsidR="00403711" w:rsidRPr="00917F98" w:rsidRDefault="00403711" w:rsidP="0025545D">
      <w:pPr>
        <w:numPr>
          <w:ilvl w:val="2"/>
          <w:numId w:val="56"/>
        </w:numPr>
        <w:tabs>
          <w:tab w:val="left" w:pos="1518"/>
        </w:tabs>
        <w:autoSpaceDE/>
        <w:autoSpaceDN/>
        <w:adjustRightInd/>
        <w:spacing w:before="2" w:line="276" w:lineRule="auto"/>
        <w:ind w:right="104" w:firstLine="566"/>
        <w:jc w:val="both"/>
      </w:pPr>
      <w:r w:rsidRPr="00917F98">
        <w:rPr>
          <w:spacing w:val="-1"/>
        </w:rPr>
        <w:t>Форматно-логическая</w:t>
      </w:r>
      <w:r w:rsidRPr="00917F98">
        <w:rPr>
          <w:spacing w:val="25"/>
        </w:rPr>
        <w:t xml:space="preserve"> </w:t>
      </w:r>
      <w:r w:rsidRPr="00917F98">
        <w:rPr>
          <w:spacing w:val="-1"/>
        </w:rPr>
        <w:t>проверка</w:t>
      </w:r>
      <w:r w:rsidRPr="00917F98">
        <w:rPr>
          <w:spacing w:val="22"/>
        </w:rPr>
        <w:t xml:space="preserve"> </w:t>
      </w:r>
      <w:r w:rsidRPr="00917F98">
        <w:rPr>
          <w:spacing w:val="-1"/>
        </w:rPr>
        <w:t>сформированного</w:t>
      </w:r>
      <w:r w:rsidRPr="00917F98">
        <w:rPr>
          <w:spacing w:val="23"/>
        </w:rPr>
        <w:t xml:space="preserve"> </w:t>
      </w:r>
      <w:r w:rsidRPr="00917F98">
        <w:rPr>
          <w:spacing w:val="-1"/>
        </w:rPr>
        <w:t>заявления</w:t>
      </w:r>
      <w:r w:rsidRPr="00917F98">
        <w:rPr>
          <w:spacing w:val="21"/>
        </w:rPr>
        <w:t xml:space="preserve"> </w:t>
      </w:r>
      <w:r w:rsidRPr="00917F98">
        <w:t>о</w:t>
      </w:r>
      <w:r w:rsidRPr="00917F98">
        <w:rPr>
          <w:spacing w:val="79"/>
        </w:rPr>
        <w:t xml:space="preserve"> </w:t>
      </w:r>
      <w:r w:rsidRPr="00917F98">
        <w:rPr>
          <w:spacing w:val="-1"/>
        </w:rPr>
        <w:t>предоставлении</w:t>
      </w:r>
      <w:r w:rsidRPr="00917F98">
        <w:rPr>
          <w:spacing w:val="24"/>
        </w:rPr>
        <w:t xml:space="preserve"> </w:t>
      </w:r>
      <w:r w:rsidRPr="00917F98">
        <w:rPr>
          <w:spacing w:val="-1"/>
        </w:rPr>
        <w:t>муниципальной</w:t>
      </w:r>
      <w:r w:rsidRPr="00917F98">
        <w:rPr>
          <w:spacing w:val="27"/>
        </w:rPr>
        <w:t xml:space="preserve"> </w:t>
      </w:r>
      <w:r w:rsidRPr="00917F98">
        <w:rPr>
          <w:spacing w:val="-2"/>
        </w:rPr>
        <w:t>услуги</w:t>
      </w:r>
      <w:r w:rsidRPr="00917F98">
        <w:rPr>
          <w:spacing w:val="24"/>
        </w:rPr>
        <w:t xml:space="preserve"> </w:t>
      </w:r>
      <w:r w:rsidRPr="00917F98">
        <w:rPr>
          <w:spacing w:val="-1"/>
        </w:rPr>
        <w:t>осуществляется</w:t>
      </w:r>
      <w:r w:rsidRPr="00917F98">
        <w:rPr>
          <w:spacing w:val="26"/>
        </w:rPr>
        <w:t xml:space="preserve"> </w:t>
      </w:r>
      <w:r w:rsidRPr="00917F98">
        <w:rPr>
          <w:spacing w:val="-1"/>
        </w:rPr>
        <w:t>автоматически</w:t>
      </w:r>
      <w:r w:rsidRPr="00917F98">
        <w:rPr>
          <w:spacing w:val="24"/>
        </w:rPr>
        <w:t xml:space="preserve"> </w:t>
      </w:r>
      <w:r w:rsidRPr="00917F98">
        <w:rPr>
          <w:spacing w:val="-1"/>
        </w:rPr>
        <w:t>после</w:t>
      </w:r>
      <w:r w:rsidRPr="00917F98">
        <w:rPr>
          <w:spacing w:val="23"/>
        </w:rPr>
        <w:t xml:space="preserve"> </w:t>
      </w:r>
      <w:r w:rsidRPr="00917F98">
        <w:rPr>
          <w:spacing w:val="-1"/>
        </w:rPr>
        <w:t>заполнения</w:t>
      </w:r>
      <w:r w:rsidRPr="00917F98">
        <w:rPr>
          <w:spacing w:val="99"/>
        </w:rPr>
        <w:t xml:space="preserve"> </w:t>
      </w:r>
      <w:r w:rsidRPr="00917F98">
        <w:rPr>
          <w:spacing w:val="-1"/>
        </w:rPr>
        <w:t>заявителем</w:t>
      </w:r>
      <w:r w:rsidRPr="00917F98">
        <w:rPr>
          <w:spacing w:val="8"/>
        </w:rPr>
        <w:t xml:space="preserve"> </w:t>
      </w:r>
      <w:r w:rsidRPr="00917F98">
        <w:rPr>
          <w:spacing w:val="-1"/>
        </w:rPr>
        <w:t>каждого</w:t>
      </w:r>
      <w:r w:rsidRPr="00917F98">
        <w:rPr>
          <w:spacing w:val="9"/>
        </w:rPr>
        <w:t xml:space="preserve"> </w:t>
      </w:r>
      <w:r w:rsidRPr="00917F98">
        <w:t>из</w:t>
      </w:r>
      <w:r w:rsidRPr="00917F98">
        <w:rPr>
          <w:spacing w:val="8"/>
        </w:rPr>
        <w:t xml:space="preserve"> </w:t>
      </w:r>
      <w:r w:rsidRPr="00917F98">
        <w:rPr>
          <w:spacing w:val="-1"/>
        </w:rPr>
        <w:t>полей</w:t>
      </w:r>
      <w:r w:rsidRPr="00917F98">
        <w:rPr>
          <w:spacing w:val="8"/>
        </w:rPr>
        <w:t xml:space="preserve"> </w:t>
      </w:r>
      <w:r w:rsidRPr="00917F98">
        <w:rPr>
          <w:spacing w:val="-1"/>
        </w:rPr>
        <w:t>электронной</w:t>
      </w:r>
      <w:r w:rsidRPr="00917F98">
        <w:rPr>
          <w:spacing w:val="8"/>
        </w:rPr>
        <w:t xml:space="preserve"> </w:t>
      </w:r>
      <w:r w:rsidRPr="00917F98">
        <w:t>формы</w:t>
      </w:r>
      <w:r w:rsidRPr="00917F98">
        <w:rPr>
          <w:spacing w:val="8"/>
        </w:rPr>
        <w:t xml:space="preserve"> </w:t>
      </w:r>
      <w:r w:rsidRPr="00917F98">
        <w:rPr>
          <w:spacing w:val="-1"/>
        </w:rPr>
        <w:t>запроса</w:t>
      </w:r>
      <w:r w:rsidRPr="00917F98">
        <w:rPr>
          <w:spacing w:val="8"/>
        </w:rPr>
        <w:t xml:space="preserve"> </w:t>
      </w:r>
      <w:r w:rsidRPr="00917F98">
        <w:t>о</w:t>
      </w:r>
      <w:r w:rsidRPr="00917F98">
        <w:rPr>
          <w:spacing w:val="9"/>
        </w:rPr>
        <w:t xml:space="preserve"> </w:t>
      </w:r>
      <w:r w:rsidRPr="00917F98">
        <w:t>предоставлении</w:t>
      </w:r>
      <w:r w:rsidRPr="00917F98">
        <w:rPr>
          <w:spacing w:val="57"/>
        </w:rPr>
        <w:t xml:space="preserve"> </w:t>
      </w:r>
      <w:r w:rsidRPr="00917F98">
        <w:rPr>
          <w:spacing w:val="-1"/>
        </w:rPr>
        <w:t>муниципальной</w:t>
      </w:r>
      <w:r w:rsidRPr="00917F98">
        <w:rPr>
          <w:spacing w:val="22"/>
        </w:rPr>
        <w:t xml:space="preserve"> </w:t>
      </w:r>
      <w:r w:rsidRPr="00917F98">
        <w:rPr>
          <w:spacing w:val="-1"/>
        </w:rPr>
        <w:t>услуги.</w:t>
      </w:r>
      <w:r w:rsidRPr="00917F98">
        <w:rPr>
          <w:spacing w:val="18"/>
        </w:rPr>
        <w:t xml:space="preserve"> </w:t>
      </w:r>
      <w:r w:rsidRPr="00917F98">
        <w:t>При</w:t>
      </w:r>
      <w:r w:rsidRPr="00917F98">
        <w:rPr>
          <w:spacing w:val="19"/>
        </w:rPr>
        <w:t xml:space="preserve"> </w:t>
      </w:r>
      <w:r w:rsidRPr="00917F98">
        <w:rPr>
          <w:spacing w:val="-1"/>
        </w:rPr>
        <w:t>выявлении</w:t>
      </w:r>
      <w:r w:rsidRPr="00917F98">
        <w:rPr>
          <w:spacing w:val="19"/>
        </w:rPr>
        <w:t xml:space="preserve"> </w:t>
      </w:r>
      <w:r w:rsidRPr="00917F98">
        <w:rPr>
          <w:spacing w:val="-1"/>
        </w:rPr>
        <w:t>некорректно</w:t>
      </w:r>
      <w:r w:rsidRPr="00917F98">
        <w:rPr>
          <w:spacing w:val="18"/>
        </w:rPr>
        <w:t xml:space="preserve"> </w:t>
      </w:r>
      <w:r w:rsidRPr="00917F98">
        <w:rPr>
          <w:spacing w:val="-1"/>
        </w:rPr>
        <w:t>заполненного</w:t>
      </w:r>
      <w:r w:rsidRPr="00917F98">
        <w:rPr>
          <w:spacing w:val="18"/>
        </w:rPr>
        <w:t xml:space="preserve"> </w:t>
      </w:r>
      <w:r w:rsidRPr="00917F98">
        <w:t>поля</w:t>
      </w:r>
      <w:r w:rsidRPr="00917F98">
        <w:rPr>
          <w:spacing w:val="19"/>
        </w:rPr>
        <w:t xml:space="preserve"> </w:t>
      </w:r>
      <w:r w:rsidRPr="00917F98">
        <w:rPr>
          <w:spacing w:val="-1"/>
        </w:rPr>
        <w:t>электронной</w:t>
      </w:r>
      <w:r w:rsidRPr="00917F98">
        <w:rPr>
          <w:spacing w:val="69"/>
        </w:rPr>
        <w:t xml:space="preserve"> </w:t>
      </w:r>
      <w:r w:rsidRPr="00917F98">
        <w:t>формы</w:t>
      </w:r>
      <w:r w:rsidRPr="00917F98">
        <w:rPr>
          <w:spacing w:val="39"/>
        </w:rPr>
        <w:t xml:space="preserve"> </w:t>
      </w:r>
      <w:r w:rsidRPr="00917F98">
        <w:rPr>
          <w:spacing w:val="-1"/>
        </w:rPr>
        <w:t>запроса</w:t>
      </w:r>
      <w:r w:rsidRPr="00917F98">
        <w:rPr>
          <w:spacing w:val="39"/>
        </w:rPr>
        <w:t xml:space="preserve"> </w:t>
      </w:r>
      <w:r w:rsidRPr="00917F98">
        <w:t>о</w:t>
      </w:r>
      <w:r w:rsidRPr="00917F98">
        <w:rPr>
          <w:spacing w:val="40"/>
        </w:rPr>
        <w:t xml:space="preserve"> </w:t>
      </w:r>
      <w:r w:rsidRPr="00917F98">
        <w:rPr>
          <w:spacing w:val="-1"/>
        </w:rPr>
        <w:t>предоставлении</w:t>
      </w:r>
      <w:r w:rsidRPr="00917F98">
        <w:rPr>
          <w:spacing w:val="41"/>
        </w:rPr>
        <w:t xml:space="preserve"> </w:t>
      </w:r>
      <w:r w:rsidRPr="00917F98">
        <w:rPr>
          <w:spacing w:val="-1"/>
        </w:rPr>
        <w:t>муниципальной</w:t>
      </w:r>
      <w:r w:rsidRPr="00917F98">
        <w:rPr>
          <w:spacing w:val="43"/>
        </w:rPr>
        <w:t xml:space="preserve"> </w:t>
      </w:r>
      <w:r w:rsidRPr="00917F98">
        <w:rPr>
          <w:spacing w:val="-2"/>
        </w:rPr>
        <w:t>услуги</w:t>
      </w:r>
      <w:r w:rsidRPr="00917F98">
        <w:rPr>
          <w:spacing w:val="41"/>
        </w:rPr>
        <w:t xml:space="preserve"> </w:t>
      </w:r>
      <w:r w:rsidRPr="00917F98">
        <w:rPr>
          <w:spacing w:val="-1"/>
        </w:rPr>
        <w:t>заявитель</w:t>
      </w:r>
      <w:r w:rsidRPr="00917F98">
        <w:rPr>
          <w:spacing w:val="43"/>
        </w:rPr>
        <w:t xml:space="preserve"> </w:t>
      </w:r>
      <w:r w:rsidRPr="00917F98">
        <w:rPr>
          <w:spacing w:val="-1"/>
        </w:rPr>
        <w:t>уведомляется</w:t>
      </w:r>
      <w:r w:rsidRPr="00917F98">
        <w:rPr>
          <w:spacing w:val="40"/>
        </w:rPr>
        <w:t xml:space="preserve"> </w:t>
      </w:r>
      <w:r w:rsidRPr="00917F98">
        <w:t>о</w:t>
      </w:r>
      <w:r w:rsidRPr="00917F98">
        <w:rPr>
          <w:spacing w:val="55"/>
        </w:rPr>
        <w:t xml:space="preserve"> </w:t>
      </w:r>
      <w:r w:rsidRPr="00917F98">
        <w:t>характере</w:t>
      </w:r>
      <w:r w:rsidRPr="00917F98">
        <w:rPr>
          <w:spacing w:val="39"/>
        </w:rPr>
        <w:t xml:space="preserve"> </w:t>
      </w:r>
      <w:r w:rsidRPr="00917F98">
        <w:rPr>
          <w:spacing w:val="-1"/>
        </w:rPr>
        <w:t>выявленной</w:t>
      </w:r>
      <w:r w:rsidRPr="00917F98">
        <w:rPr>
          <w:spacing w:val="41"/>
        </w:rPr>
        <w:t xml:space="preserve"> </w:t>
      </w:r>
      <w:r w:rsidRPr="00917F98">
        <w:t>ошибки</w:t>
      </w:r>
      <w:r w:rsidRPr="00917F98">
        <w:rPr>
          <w:spacing w:val="39"/>
        </w:rPr>
        <w:t xml:space="preserve"> </w:t>
      </w:r>
      <w:r w:rsidRPr="00917F98">
        <w:t>и</w:t>
      </w:r>
      <w:r w:rsidRPr="00917F98">
        <w:rPr>
          <w:spacing w:val="41"/>
        </w:rPr>
        <w:t xml:space="preserve"> </w:t>
      </w:r>
      <w:r w:rsidRPr="00917F98">
        <w:rPr>
          <w:spacing w:val="-1"/>
        </w:rPr>
        <w:t>порядке</w:t>
      </w:r>
      <w:r w:rsidRPr="00917F98">
        <w:rPr>
          <w:spacing w:val="39"/>
        </w:rPr>
        <w:t xml:space="preserve"> </w:t>
      </w:r>
      <w:r w:rsidRPr="00917F98">
        <w:rPr>
          <w:spacing w:val="-1"/>
        </w:rPr>
        <w:t>ее</w:t>
      </w:r>
      <w:r w:rsidRPr="00917F98">
        <w:rPr>
          <w:spacing w:val="42"/>
        </w:rPr>
        <w:t xml:space="preserve"> </w:t>
      </w:r>
      <w:r w:rsidRPr="00917F98">
        <w:rPr>
          <w:spacing w:val="-1"/>
        </w:rPr>
        <w:t>устранения</w:t>
      </w:r>
      <w:r w:rsidRPr="00917F98">
        <w:rPr>
          <w:spacing w:val="40"/>
        </w:rPr>
        <w:t xml:space="preserve"> </w:t>
      </w:r>
      <w:r w:rsidRPr="00917F98">
        <w:rPr>
          <w:spacing w:val="-1"/>
        </w:rPr>
        <w:t>посредством</w:t>
      </w:r>
      <w:r w:rsidRPr="00917F98">
        <w:rPr>
          <w:spacing w:val="39"/>
        </w:rPr>
        <w:t xml:space="preserve"> </w:t>
      </w:r>
      <w:r w:rsidRPr="00917F98">
        <w:rPr>
          <w:spacing w:val="-1"/>
        </w:rPr>
        <w:t>информационного</w:t>
      </w:r>
      <w:r w:rsidRPr="00917F98">
        <w:rPr>
          <w:spacing w:val="71"/>
        </w:rPr>
        <w:t xml:space="preserve"> </w:t>
      </w:r>
      <w:r w:rsidRPr="00917F98">
        <w:rPr>
          <w:spacing w:val="-1"/>
        </w:rPr>
        <w:t>сообщения</w:t>
      </w:r>
      <w:r w:rsidRPr="00917F98">
        <w:rPr>
          <w:spacing w:val="28"/>
        </w:rPr>
        <w:t xml:space="preserve"> </w:t>
      </w:r>
      <w:r w:rsidRPr="00917F98">
        <w:rPr>
          <w:spacing w:val="-1"/>
        </w:rPr>
        <w:t>непосредственно</w:t>
      </w:r>
      <w:r w:rsidRPr="00917F98">
        <w:rPr>
          <w:spacing w:val="28"/>
        </w:rPr>
        <w:t xml:space="preserve"> </w:t>
      </w:r>
      <w:r w:rsidRPr="00917F98">
        <w:t>в</w:t>
      </w:r>
      <w:r w:rsidRPr="00917F98">
        <w:rPr>
          <w:spacing w:val="28"/>
        </w:rPr>
        <w:t xml:space="preserve"> </w:t>
      </w:r>
      <w:r w:rsidRPr="00917F98">
        <w:rPr>
          <w:spacing w:val="-1"/>
        </w:rPr>
        <w:t>электронной</w:t>
      </w:r>
      <w:r w:rsidRPr="00917F98">
        <w:rPr>
          <w:spacing w:val="29"/>
        </w:rPr>
        <w:t xml:space="preserve"> </w:t>
      </w:r>
      <w:r w:rsidRPr="00917F98">
        <w:t>форме</w:t>
      </w:r>
      <w:r w:rsidRPr="00917F98">
        <w:rPr>
          <w:spacing w:val="27"/>
        </w:rPr>
        <w:t xml:space="preserve"> </w:t>
      </w:r>
      <w:r w:rsidRPr="00917F98">
        <w:rPr>
          <w:spacing w:val="-1"/>
        </w:rPr>
        <w:t>запроса</w:t>
      </w:r>
      <w:r w:rsidRPr="00917F98">
        <w:rPr>
          <w:spacing w:val="27"/>
        </w:rPr>
        <w:t xml:space="preserve"> </w:t>
      </w:r>
      <w:r w:rsidRPr="00917F98">
        <w:t>о</w:t>
      </w:r>
      <w:r w:rsidRPr="00917F98">
        <w:rPr>
          <w:spacing w:val="28"/>
        </w:rPr>
        <w:t xml:space="preserve"> </w:t>
      </w:r>
      <w:r w:rsidRPr="00917F98">
        <w:rPr>
          <w:spacing w:val="-1"/>
        </w:rPr>
        <w:t>предоставлении</w:t>
      </w:r>
      <w:r w:rsidRPr="00917F98">
        <w:rPr>
          <w:spacing w:val="77"/>
        </w:rPr>
        <w:t xml:space="preserve"> </w:t>
      </w:r>
      <w:r w:rsidRPr="00917F98">
        <w:rPr>
          <w:spacing w:val="-1"/>
        </w:rPr>
        <w:t>муниципальной</w:t>
      </w:r>
      <w:r w:rsidRPr="00917F98">
        <w:rPr>
          <w:spacing w:val="3"/>
        </w:rPr>
        <w:t xml:space="preserve"> </w:t>
      </w:r>
      <w:r w:rsidRPr="00917F98">
        <w:rPr>
          <w:spacing w:val="-2"/>
        </w:rPr>
        <w:t>услуги.</w:t>
      </w:r>
    </w:p>
    <w:p w14:paraId="7B69AF2C" w14:textId="77777777" w:rsidR="00403711" w:rsidRPr="00917F98" w:rsidRDefault="00403711" w:rsidP="0025545D">
      <w:pPr>
        <w:numPr>
          <w:ilvl w:val="2"/>
          <w:numId w:val="56"/>
        </w:numPr>
        <w:tabs>
          <w:tab w:val="left" w:pos="1578"/>
        </w:tabs>
        <w:autoSpaceDE/>
        <w:autoSpaceDN/>
        <w:adjustRightInd/>
        <w:ind w:left="1578" w:hanging="910"/>
        <w:jc w:val="both"/>
      </w:pPr>
      <w:r w:rsidRPr="00917F98">
        <w:t xml:space="preserve">При </w:t>
      </w:r>
      <w:r w:rsidRPr="00917F98">
        <w:rPr>
          <w:spacing w:val="-1"/>
        </w:rPr>
        <w:t>формировании</w:t>
      </w:r>
      <w:r w:rsidRPr="00917F98">
        <w:rPr>
          <w:spacing w:val="-2"/>
        </w:rPr>
        <w:t xml:space="preserve"> </w:t>
      </w:r>
      <w:r w:rsidRPr="00917F98">
        <w:rPr>
          <w:spacing w:val="-1"/>
        </w:rPr>
        <w:t>заявления</w:t>
      </w:r>
      <w:r w:rsidRPr="00917F98">
        <w:t xml:space="preserve"> </w:t>
      </w:r>
      <w:r w:rsidRPr="00917F98">
        <w:rPr>
          <w:spacing w:val="-1"/>
        </w:rPr>
        <w:t>обеспечивается:</w:t>
      </w:r>
    </w:p>
    <w:p w14:paraId="207221F9" w14:textId="77777777" w:rsidR="00403711" w:rsidRPr="00917F98" w:rsidRDefault="00403711" w:rsidP="00403711">
      <w:pPr>
        <w:spacing w:before="41"/>
        <w:ind w:right="113"/>
        <w:jc w:val="both"/>
      </w:pPr>
      <w:r w:rsidRPr="00917F98">
        <w:rPr>
          <w:spacing w:val="-1"/>
        </w:rPr>
        <w:t>а)</w:t>
      </w:r>
      <w:r w:rsidRPr="00917F98">
        <w:t xml:space="preserve"> </w:t>
      </w:r>
      <w:r w:rsidRPr="00917F98">
        <w:rPr>
          <w:spacing w:val="-1"/>
        </w:rPr>
        <w:t>возможность</w:t>
      </w:r>
      <w:r w:rsidRPr="00917F98">
        <w:rPr>
          <w:spacing w:val="1"/>
        </w:rPr>
        <w:t xml:space="preserve"> </w:t>
      </w:r>
      <w:r w:rsidRPr="00917F98">
        <w:rPr>
          <w:spacing w:val="-1"/>
        </w:rPr>
        <w:t>копирования</w:t>
      </w:r>
      <w:r w:rsidRPr="00917F98">
        <w:t xml:space="preserve"> и</w:t>
      </w:r>
      <w:r w:rsidRPr="00917F98">
        <w:rPr>
          <w:spacing w:val="-2"/>
        </w:rPr>
        <w:t xml:space="preserve"> </w:t>
      </w:r>
      <w:r w:rsidRPr="00917F98">
        <w:rPr>
          <w:spacing w:val="-1"/>
        </w:rPr>
        <w:t>сохранения</w:t>
      </w:r>
      <w:r w:rsidRPr="00917F98">
        <w:rPr>
          <w:spacing w:val="-3"/>
        </w:rPr>
        <w:t xml:space="preserve"> </w:t>
      </w:r>
      <w:r w:rsidRPr="00917F98">
        <w:rPr>
          <w:spacing w:val="-1"/>
        </w:rPr>
        <w:t xml:space="preserve">запроса </w:t>
      </w:r>
      <w:r w:rsidRPr="00917F98">
        <w:t xml:space="preserve">и </w:t>
      </w:r>
      <w:r w:rsidRPr="00917F98">
        <w:rPr>
          <w:spacing w:val="-1"/>
        </w:rPr>
        <w:t>иных</w:t>
      </w:r>
      <w:r w:rsidRPr="00917F98">
        <w:t xml:space="preserve"> </w:t>
      </w:r>
      <w:r w:rsidRPr="00917F98">
        <w:rPr>
          <w:spacing w:val="-1"/>
        </w:rPr>
        <w:t>документов,</w:t>
      </w:r>
      <w:r w:rsidRPr="00917F98">
        <w:t xml:space="preserve"> </w:t>
      </w:r>
      <w:r w:rsidRPr="00917F98">
        <w:rPr>
          <w:spacing w:val="-1"/>
        </w:rPr>
        <w:t>необходимых</w:t>
      </w:r>
      <w:r w:rsidRPr="00917F98">
        <w:rPr>
          <w:spacing w:val="65"/>
        </w:rPr>
        <w:t xml:space="preserve"> </w:t>
      </w:r>
      <w:r w:rsidRPr="00917F98">
        <w:t xml:space="preserve">для </w:t>
      </w:r>
      <w:r w:rsidRPr="00917F98">
        <w:rPr>
          <w:spacing w:val="-1"/>
        </w:rPr>
        <w:t>предоставления</w:t>
      </w:r>
      <w:r w:rsidRPr="00917F98">
        <w:rPr>
          <w:spacing w:val="2"/>
        </w:rPr>
        <w:t xml:space="preserve"> </w:t>
      </w:r>
      <w:r w:rsidRPr="00917F98">
        <w:rPr>
          <w:spacing w:val="-1"/>
        </w:rPr>
        <w:t>услуги;</w:t>
      </w:r>
    </w:p>
    <w:p w14:paraId="558E1204" w14:textId="77777777" w:rsidR="00403711" w:rsidRPr="00917F98" w:rsidRDefault="00403711" w:rsidP="00403711">
      <w:pPr>
        <w:ind w:right="107"/>
        <w:jc w:val="both"/>
      </w:pPr>
      <w:r w:rsidRPr="00917F98">
        <w:t>б)</w:t>
      </w:r>
      <w:r w:rsidRPr="00917F98">
        <w:rPr>
          <w:spacing w:val="1"/>
        </w:rPr>
        <w:t xml:space="preserve"> </w:t>
      </w:r>
      <w:r w:rsidRPr="00917F98">
        <w:rPr>
          <w:spacing w:val="-1"/>
        </w:rPr>
        <w:t>возможность</w:t>
      </w:r>
      <w:r w:rsidRPr="00917F98">
        <w:rPr>
          <w:spacing w:val="1"/>
        </w:rPr>
        <w:t xml:space="preserve"> </w:t>
      </w:r>
      <w:r w:rsidRPr="00917F98">
        <w:rPr>
          <w:spacing w:val="-1"/>
        </w:rPr>
        <w:t>заполнения</w:t>
      </w:r>
      <w:r w:rsidRPr="00917F98">
        <w:rPr>
          <w:spacing w:val="3"/>
        </w:rPr>
        <w:t xml:space="preserve"> </w:t>
      </w:r>
      <w:r w:rsidRPr="00917F98">
        <w:rPr>
          <w:spacing w:val="-1"/>
        </w:rPr>
        <w:t>несколькими</w:t>
      </w:r>
      <w:r w:rsidRPr="00917F98">
        <w:t xml:space="preserve"> </w:t>
      </w:r>
      <w:r w:rsidRPr="00917F98">
        <w:rPr>
          <w:spacing w:val="-1"/>
        </w:rPr>
        <w:t>заявителями</w:t>
      </w:r>
      <w:r w:rsidRPr="00917F98">
        <w:rPr>
          <w:spacing w:val="3"/>
        </w:rPr>
        <w:t xml:space="preserve"> </w:t>
      </w:r>
      <w:r w:rsidRPr="00917F98">
        <w:rPr>
          <w:spacing w:val="-1"/>
        </w:rPr>
        <w:t>одной</w:t>
      </w:r>
      <w:r w:rsidRPr="00917F98">
        <w:t xml:space="preserve"> </w:t>
      </w:r>
      <w:r w:rsidRPr="00917F98">
        <w:rPr>
          <w:spacing w:val="-1"/>
        </w:rPr>
        <w:t>электронной</w:t>
      </w:r>
      <w:r w:rsidRPr="00917F98">
        <w:rPr>
          <w:spacing w:val="3"/>
        </w:rPr>
        <w:t xml:space="preserve"> </w:t>
      </w:r>
      <w:r w:rsidRPr="00917F98">
        <w:t>формы</w:t>
      </w:r>
      <w:r w:rsidRPr="00917F98">
        <w:rPr>
          <w:spacing w:val="71"/>
        </w:rPr>
        <w:t xml:space="preserve"> </w:t>
      </w:r>
      <w:r w:rsidRPr="00917F98">
        <w:rPr>
          <w:spacing w:val="-1"/>
        </w:rPr>
        <w:t>заявления</w:t>
      </w:r>
      <w:r w:rsidRPr="00917F98">
        <w:rPr>
          <w:spacing w:val="38"/>
        </w:rPr>
        <w:t xml:space="preserve"> </w:t>
      </w:r>
      <w:r w:rsidRPr="00917F98">
        <w:rPr>
          <w:spacing w:val="-1"/>
        </w:rPr>
        <w:t>при</w:t>
      </w:r>
      <w:r w:rsidRPr="00917F98">
        <w:rPr>
          <w:spacing w:val="39"/>
        </w:rPr>
        <w:t xml:space="preserve"> </w:t>
      </w:r>
      <w:r w:rsidRPr="00917F98">
        <w:rPr>
          <w:spacing w:val="-1"/>
        </w:rPr>
        <w:t>обращении</w:t>
      </w:r>
      <w:r w:rsidRPr="00917F98">
        <w:rPr>
          <w:spacing w:val="36"/>
        </w:rPr>
        <w:t xml:space="preserve"> </w:t>
      </w:r>
      <w:r w:rsidRPr="00917F98">
        <w:t>за</w:t>
      </w:r>
      <w:r w:rsidRPr="00917F98">
        <w:rPr>
          <w:spacing w:val="39"/>
        </w:rPr>
        <w:t xml:space="preserve"> </w:t>
      </w:r>
      <w:r w:rsidRPr="00917F98">
        <w:rPr>
          <w:spacing w:val="-1"/>
        </w:rPr>
        <w:t>услугами,</w:t>
      </w:r>
      <w:r w:rsidRPr="00917F98">
        <w:rPr>
          <w:spacing w:val="38"/>
        </w:rPr>
        <w:t xml:space="preserve"> </w:t>
      </w:r>
      <w:r w:rsidRPr="00917F98">
        <w:rPr>
          <w:spacing w:val="-1"/>
        </w:rPr>
        <w:t>предполагающими</w:t>
      </w:r>
      <w:r w:rsidRPr="00917F98">
        <w:rPr>
          <w:spacing w:val="39"/>
        </w:rPr>
        <w:t xml:space="preserve"> </w:t>
      </w:r>
      <w:r w:rsidRPr="00917F98">
        <w:rPr>
          <w:spacing w:val="-1"/>
        </w:rPr>
        <w:t>направление</w:t>
      </w:r>
      <w:r w:rsidRPr="00917F98">
        <w:rPr>
          <w:spacing w:val="37"/>
        </w:rPr>
        <w:t xml:space="preserve"> </w:t>
      </w:r>
      <w:r w:rsidRPr="00917F98">
        <w:rPr>
          <w:spacing w:val="-1"/>
        </w:rPr>
        <w:t>совместного</w:t>
      </w:r>
      <w:r w:rsidRPr="00917F98">
        <w:rPr>
          <w:spacing w:val="67"/>
        </w:rPr>
        <w:t xml:space="preserve"> </w:t>
      </w:r>
      <w:r w:rsidRPr="00917F98">
        <w:rPr>
          <w:spacing w:val="-1"/>
        </w:rPr>
        <w:t>заявления</w:t>
      </w:r>
      <w:r w:rsidRPr="00917F98">
        <w:t xml:space="preserve"> </w:t>
      </w:r>
      <w:r w:rsidRPr="00917F98">
        <w:rPr>
          <w:spacing w:val="-1"/>
        </w:rPr>
        <w:t>несколькими</w:t>
      </w:r>
      <w:r w:rsidRPr="00917F98">
        <w:rPr>
          <w:spacing w:val="-2"/>
        </w:rPr>
        <w:t xml:space="preserve"> </w:t>
      </w:r>
      <w:r w:rsidRPr="00917F98">
        <w:rPr>
          <w:spacing w:val="-1"/>
        </w:rPr>
        <w:t>заявителями;</w:t>
      </w:r>
    </w:p>
    <w:p w14:paraId="46560502" w14:textId="77777777" w:rsidR="00403711" w:rsidRPr="00917F98" w:rsidRDefault="00403711" w:rsidP="00403711">
      <w:pPr>
        <w:ind w:left="668" w:right="137"/>
        <w:jc w:val="both"/>
      </w:pPr>
      <w:r w:rsidRPr="00917F98">
        <w:t>в)</w:t>
      </w:r>
      <w:r w:rsidRPr="00917F98">
        <w:rPr>
          <w:spacing w:val="-2"/>
        </w:rPr>
        <w:t xml:space="preserve"> </w:t>
      </w:r>
      <w:r w:rsidRPr="00917F98">
        <w:rPr>
          <w:spacing w:val="-1"/>
        </w:rPr>
        <w:t>возможность</w:t>
      </w:r>
      <w:r w:rsidRPr="00917F98">
        <w:rPr>
          <w:spacing w:val="1"/>
        </w:rPr>
        <w:t xml:space="preserve"> </w:t>
      </w:r>
      <w:r w:rsidRPr="00917F98">
        <w:rPr>
          <w:spacing w:val="-1"/>
        </w:rPr>
        <w:t>печати</w:t>
      </w:r>
      <w:r w:rsidRPr="00917F98">
        <w:rPr>
          <w:spacing w:val="1"/>
        </w:rPr>
        <w:t xml:space="preserve"> </w:t>
      </w:r>
      <w:r w:rsidRPr="00917F98">
        <w:t>на</w:t>
      </w:r>
      <w:r w:rsidRPr="00917F98">
        <w:rPr>
          <w:spacing w:val="-1"/>
        </w:rPr>
        <w:t xml:space="preserve"> бумажном носителе копии</w:t>
      </w:r>
      <w:r w:rsidRPr="00917F98">
        <w:t xml:space="preserve"> </w:t>
      </w:r>
      <w:r w:rsidRPr="00917F98">
        <w:rPr>
          <w:spacing w:val="-1"/>
        </w:rPr>
        <w:t>электронной</w:t>
      </w:r>
      <w:r w:rsidRPr="00917F98">
        <w:t xml:space="preserve"> </w:t>
      </w:r>
      <w:r w:rsidRPr="00917F98">
        <w:rPr>
          <w:spacing w:val="-1"/>
        </w:rPr>
        <w:t>формы</w:t>
      </w:r>
      <w:r w:rsidRPr="00917F98">
        <w:t xml:space="preserve"> </w:t>
      </w:r>
      <w:r w:rsidRPr="00917F98">
        <w:rPr>
          <w:spacing w:val="-1"/>
        </w:rPr>
        <w:t>заявления;</w:t>
      </w:r>
      <w:r w:rsidRPr="00917F98">
        <w:rPr>
          <w:spacing w:val="83"/>
        </w:rPr>
        <w:t xml:space="preserve"> </w:t>
      </w:r>
      <w:r w:rsidRPr="00917F98">
        <w:t>г)</w:t>
      </w:r>
      <w:r w:rsidRPr="00917F98">
        <w:rPr>
          <w:spacing w:val="27"/>
        </w:rPr>
        <w:t xml:space="preserve"> </w:t>
      </w:r>
      <w:r w:rsidRPr="00917F98">
        <w:rPr>
          <w:spacing w:val="-1"/>
        </w:rPr>
        <w:t>сохранение</w:t>
      </w:r>
      <w:r w:rsidRPr="00917F98">
        <w:rPr>
          <w:spacing w:val="27"/>
        </w:rPr>
        <w:t xml:space="preserve"> </w:t>
      </w:r>
      <w:r w:rsidRPr="00917F98">
        <w:t>ранее</w:t>
      </w:r>
      <w:r w:rsidRPr="00917F98">
        <w:rPr>
          <w:spacing w:val="29"/>
        </w:rPr>
        <w:t xml:space="preserve"> </w:t>
      </w:r>
      <w:r w:rsidRPr="00917F98">
        <w:rPr>
          <w:spacing w:val="-1"/>
        </w:rPr>
        <w:t>введенных</w:t>
      </w:r>
      <w:r w:rsidRPr="00917F98">
        <w:rPr>
          <w:spacing w:val="30"/>
        </w:rPr>
        <w:t xml:space="preserve"> </w:t>
      </w:r>
      <w:r w:rsidRPr="00917F98">
        <w:t>в</w:t>
      </w:r>
      <w:r w:rsidRPr="00917F98">
        <w:rPr>
          <w:spacing w:val="28"/>
        </w:rPr>
        <w:t xml:space="preserve"> </w:t>
      </w:r>
      <w:r w:rsidRPr="00917F98">
        <w:rPr>
          <w:spacing w:val="-1"/>
        </w:rPr>
        <w:t>электронную</w:t>
      </w:r>
      <w:r w:rsidRPr="00917F98">
        <w:rPr>
          <w:spacing w:val="29"/>
        </w:rPr>
        <w:t xml:space="preserve"> </w:t>
      </w:r>
      <w:r w:rsidRPr="00917F98">
        <w:t>форму</w:t>
      </w:r>
      <w:r w:rsidRPr="00917F98">
        <w:rPr>
          <w:spacing w:val="23"/>
        </w:rPr>
        <w:t xml:space="preserve"> </w:t>
      </w:r>
      <w:r w:rsidRPr="00917F98">
        <w:t>заявления</w:t>
      </w:r>
      <w:r w:rsidRPr="00917F98">
        <w:rPr>
          <w:spacing w:val="28"/>
        </w:rPr>
        <w:t xml:space="preserve"> </w:t>
      </w:r>
      <w:r w:rsidRPr="00917F98">
        <w:rPr>
          <w:spacing w:val="-1"/>
        </w:rPr>
        <w:t>значений</w:t>
      </w:r>
      <w:r w:rsidRPr="00917F98">
        <w:rPr>
          <w:spacing w:val="29"/>
        </w:rPr>
        <w:t xml:space="preserve"> </w:t>
      </w:r>
      <w:r w:rsidRPr="00917F98">
        <w:t>в</w:t>
      </w:r>
      <w:r w:rsidRPr="00917F98">
        <w:rPr>
          <w:spacing w:val="28"/>
        </w:rPr>
        <w:t xml:space="preserve"> </w:t>
      </w:r>
      <w:r w:rsidRPr="00917F98">
        <w:t>любой</w:t>
      </w:r>
    </w:p>
    <w:p w14:paraId="6D0B0A98" w14:textId="77777777" w:rsidR="00403711" w:rsidRPr="00917F98" w:rsidRDefault="00403711" w:rsidP="00403711">
      <w:pPr>
        <w:ind w:right="111"/>
        <w:jc w:val="both"/>
      </w:pPr>
      <w:r w:rsidRPr="00917F98">
        <w:rPr>
          <w:spacing w:val="-1"/>
        </w:rPr>
        <w:t>момент</w:t>
      </w:r>
      <w:r w:rsidRPr="00917F98">
        <w:rPr>
          <w:spacing w:val="-9"/>
        </w:rPr>
        <w:t xml:space="preserve"> </w:t>
      </w:r>
      <w:r w:rsidRPr="00917F98">
        <w:t>по</w:t>
      </w:r>
      <w:r w:rsidRPr="00917F98">
        <w:rPr>
          <w:spacing w:val="-10"/>
        </w:rPr>
        <w:t xml:space="preserve"> </w:t>
      </w:r>
      <w:r w:rsidRPr="00917F98">
        <w:rPr>
          <w:spacing w:val="-1"/>
        </w:rPr>
        <w:t>желанию</w:t>
      </w:r>
      <w:r w:rsidRPr="00917F98">
        <w:rPr>
          <w:spacing w:val="-10"/>
        </w:rPr>
        <w:t xml:space="preserve"> </w:t>
      </w:r>
      <w:r w:rsidRPr="00917F98">
        <w:rPr>
          <w:spacing w:val="-1"/>
        </w:rPr>
        <w:t>пользователя,</w:t>
      </w:r>
      <w:r w:rsidRPr="00917F98">
        <w:rPr>
          <w:spacing w:val="-10"/>
        </w:rPr>
        <w:t xml:space="preserve"> </w:t>
      </w:r>
      <w:r w:rsidRPr="00917F98">
        <w:t>в</w:t>
      </w:r>
      <w:r w:rsidRPr="00917F98">
        <w:rPr>
          <w:spacing w:val="-11"/>
        </w:rPr>
        <w:t xml:space="preserve"> </w:t>
      </w:r>
      <w:r w:rsidRPr="00917F98">
        <w:t>том</w:t>
      </w:r>
      <w:r w:rsidRPr="00917F98">
        <w:rPr>
          <w:spacing w:val="-10"/>
        </w:rPr>
        <w:t xml:space="preserve"> </w:t>
      </w:r>
      <w:r w:rsidRPr="00917F98">
        <w:t>числе</w:t>
      </w:r>
      <w:r w:rsidRPr="00917F98">
        <w:rPr>
          <w:spacing w:val="-9"/>
        </w:rPr>
        <w:t xml:space="preserve"> </w:t>
      </w:r>
      <w:r w:rsidRPr="00917F98">
        <w:t>при</w:t>
      </w:r>
      <w:r w:rsidRPr="00917F98">
        <w:rPr>
          <w:spacing w:val="-9"/>
        </w:rPr>
        <w:t xml:space="preserve"> </w:t>
      </w:r>
      <w:r w:rsidRPr="00917F98">
        <w:rPr>
          <w:spacing w:val="-1"/>
        </w:rPr>
        <w:t>возникновении</w:t>
      </w:r>
      <w:r w:rsidRPr="00917F98">
        <w:rPr>
          <w:spacing w:val="-9"/>
        </w:rPr>
        <w:t xml:space="preserve"> </w:t>
      </w:r>
      <w:r w:rsidRPr="00917F98">
        <w:t>ошибок</w:t>
      </w:r>
      <w:r w:rsidRPr="00917F98">
        <w:rPr>
          <w:spacing w:val="-9"/>
        </w:rPr>
        <w:t xml:space="preserve"> </w:t>
      </w:r>
      <w:r w:rsidRPr="00917F98">
        <w:rPr>
          <w:spacing w:val="-1"/>
        </w:rPr>
        <w:t>ввода</w:t>
      </w:r>
      <w:r w:rsidRPr="00917F98">
        <w:rPr>
          <w:spacing w:val="-11"/>
        </w:rPr>
        <w:t xml:space="preserve"> </w:t>
      </w:r>
      <w:r w:rsidRPr="00917F98">
        <w:t>и</w:t>
      </w:r>
      <w:r w:rsidRPr="00917F98">
        <w:rPr>
          <w:spacing w:val="-9"/>
        </w:rPr>
        <w:t xml:space="preserve"> </w:t>
      </w:r>
      <w:r w:rsidRPr="00917F98">
        <w:rPr>
          <w:spacing w:val="-1"/>
        </w:rPr>
        <w:t>возврате</w:t>
      </w:r>
      <w:r w:rsidRPr="00917F98">
        <w:rPr>
          <w:spacing w:val="67"/>
        </w:rPr>
        <w:t xml:space="preserve"> </w:t>
      </w:r>
      <w:r w:rsidRPr="00917F98">
        <w:lastRenderedPageBreak/>
        <w:t xml:space="preserve">для повторного </w:t>
      </w:r>
      <w:r w:rsidRPr="00917F98">
        <w:rPr>
          <w:spacing w:val="-1"/>
        </w:rPr>
        <w:t>ввода значений</w:t>
      </w:r>
      <w:r w:rsidRPr="00917F98">
        <w:t xml:space="preserve"> в </w:t>
      </w:r>
      <w:r w:rsidRPr="00917F98">
        <w:rPr>
          <w:spacing w:val="-1"/>
        </w:rPr>
        <w:t>электронную</w:t>
      </w:r>
      <w:r w:rsidRPr="00917F98">
        <w:rPr>
          <w:spacing w:val="2"/>
        </w:rPr>
        <w:t xml:space="preserve"> </w:t>
      </w:r>
      <w:r w:rsidRPr="00917F98">
        <w:t>форму</w:t>
      </w:r>
      <w:r w:rsidRPr="00917F98">
        <w:rPr>
          <w:spacing w:val="-5"/>
        </w:rPr>
        <w:t xml:space="preserve"> </w:t>
      </w:r>
      <w:r w:rsidRPr="00917F98">
        <w:rPr>
          <w:spacing w:val="-1"/>
        </w:rPr>
        <w:t>заявления;</w:t>
      </w:r>
    </w:p>
    <w:p w14:paraId="5BA2667F" w14:textId="77777777" w:rsidR="00403711" w:rsidRPr="00917F98" w:rsidRDefault="00403711" w:rsidP="00403711">
      <w:pPr>
        <w:ind w:right="106"/>
        <w:jc w:val="both"/>
      </w:pPr>
      <w:r w:rsidRPr="00917F98">
        <w:t>д)</w:t>
      </w:r>
      <w:r w:rsidRPr="00917F98">
        <w:rPr>
          <w:spacing w:val="28"/>
        </w:rPr>
        <w:t xml:space="preserve"> </w:t>
      </w:r>
      <w:r w:rsidRPr="00917F98">
        <w:rPr>
          <w:spacing w:val="-1"/>
        </w:rPr>
        <w:t>заполнение</w:t>
      </w:r>
      <w:r w:rsidRPr="00917F98">
        <w:rPr>
          <w:spacing w:val="27"/>
        </w:rPr>
        <w:t xml:space="preserve"> </w:t>
      </w:r>
      <w:r w:rsidRPr="00917F98">
        <w:rPr>
          <w:spacing w:val="-1"/>
        </w:rPr>
        <w:t>полей</w:t>
      </w:r>
      <w:r w:rsidRPr="00917F98">
        <w:rPr>
          <w:spacing w:val="27"/>
        </w:rPr>
        <w:t xml:space="preserve"> </w:t>
      </w:r>
      <w:r w:rsidRPr="00917F98">
        <w:rPr>
          <w:spacing w:val="-1"/>
        </w:rPr>
        <w:t>электронной</w:t>
      </w:r>
      <w:r w:rsidRPr="00917F98">
        <w:rPr>
          <w:spacing w:val="29"/>
        </w:rPr>
        <w:t xml:space="preserve"> </w:t>
      </w:r>
      <w:r w:rsidRPr="00917F98">
        <w:t>формы</w:t>
      </w:r>
      <w:r w:rsidRPr="00917F98">
        <w:rPr>
          <w:spacing w:val="27"/>
        </w:rPr>
        <w:t xml:space="preserve"> </w:t>
      </w:r>
      <w:r w:rsidRPr="00917F98">
        <w:rPr>
          <w:spacing w:val="-1"/>
        </w:rPr>
        <w:t>заявления</w:t>
      </w:r>
      <w:r w:rsidRPr="00917F98">
        <w:rPr>
          <w:spacing w:val="28"/>
        </w:rPr>
        <w:t xml:space="preserve"> </w:t>
      </w:r>
      <w:r w:rsidRPr="00917F98">
        <w:t>до</w:t>
      </w:r>
      <w:r w:rsidRPr="00917F98">
        <w:rPr>
          <w:spacing w:val="35"/>
        </w:rPr>
        <w:t xml:space="preserve"> </w:t>
      </w:r>
      <w:r w:rsidRPr="00917F98">
        <w:rPr>
          <w:spacing w:val="-1"/>
        </w:rPr>
        <w:t>начала</w:t>
      </w:r>
      <w:r w:rsidRPr="00917F98">
        <w:rPr>
          <w:spacing w:val="30"/>
        </w:rPr>
        <w:t xml:space="preserve"> </w:t>
      </w:r>
      <w:r w:rsidRPr="00917F98">
        <w:t>ввода</w:t>
      </w:r>
      <w:r w:rsidRPr="00917F98">
        <w:rPr>
          <w:spacing w:val="27"/>
        </w:rPr>
        <w:t xml:space="preserve"> </w:t>
      </w:r>
      <w:r w:rsidRPr="00917F98">
        <w:rPr>
          <w:spacing w:val="-1"/>
        </w:rPr>
        <w:t>сведений</w:t>
      </w:r>
      <w:r w:rsidRPr="00917F98">
        <w:rPr>
          <w:spacing w:val="75"/>
        </w:rPr>
        <w:t xml:space="preserve"> </w:t>
      </w:r>
      <w:proofErr w:type="gramStart"/>
      <w:r w:rsidRPr="00917F98">
        <w:rPr>
          <w:spacing w:val="-1"/>
        </w:rPr>
        <w:t>заявителем</w:t>
      </w:r>
      <w:r w:rsidRPr="00917F98">
        <w:t xml:space="preserve"> </w:t>
      </w:r>
      <w:r w:rsidRPr="00917F98">
        <w:rPr>
          <w:spacing w:val="3"/>
        </w:rPr>
        <w:t xml:space="preserve"> </w:t>
      </w:r>
      <w:r w:rsidRPr="00917F98">
        <w:t>с</w:t>
      </w:r>
      <w:proofErr w:type="gramEnd"/>
      <w:r w:rsidRPr="00917F98">
        <w:t xml:space="preserve"> </w:t>
      </w:r>
      <w:r w:rsidRPr="00917F98">
        <w:rPr>
          <w:spacing w:val="3"/>
        </w:rPr>
        <w:t xml:space="preserve"> </w:t>
      </w:r>
      <w:r w:rsidRPr="00917F98">
        <w:rPr>
          <w:spacing w:val="-1"/>
        </w:rPr>
        <w:t>использованием</w:t>
      </w:r>
      <w:r w:rsidRPr="00917F98">
        <w:t xml:space="preserve"> </w:t>
      </w:r>
      <w:r w:rsidRPr="00917F98">
        <w:rPr>
          <w:spacing w:val="3"/>
        </w:rPr>
        <w:t xml:space="preserve"> </w:t>
      </w:r>
      <w:r w:rsidRPr="00917F98">
        <w:rPr>
          <w:spacing w:val="-1"/>
        </w:rPr>
        <w:t>сведений,</w:t>
      </w:r>
      <w:r w:rsidRPr="00917F98">
        <w:t xml:space="preserve"> </w:t>
      </w:r>
      <w:r w:rsidRPr="00917F98">
        <w:rPr>
          <w:spacing w:val="4"/>
        </w:rPr>
        <w:t xml:space="preserve"> </w:t>
      </w:r>
      <w:r w:rsidRPr="00917F98">
        <w:rPr>
          <w:spacing w:val="-1"/>
        </w:rPr>
        <w:t>размещенных</w:t>
      </w:r>
      <w:r w:rsidRPr="00917F98">
        <w:t xml:space="preserve"> </w:t>
      </w:r>
      <w:r w:rsidRPr="00917F98">
        <w:rPr>
          <w:spacing w:val="6"/>
        </w:rPr>
        <w:t xml:space="preserve"> </w:t>
      </w:r>
      <w:r w:rsidRPr="00917F98">
        <w:t xml:space="preserve">в </w:t>
      </w:r>
      <w:r w:rsidRPr="00917F98">
        <w:rPr>
          <w:spacing w:val="4"/>
        </w:rPr>
        <w:t xml:space="preserve"> </w:t>
      </w:r>
      <w:r w:rsidRPr="00917F98">
        <w:rPr>
          <w:spacing w:val="-1"/>
        </w:rPr>
        <w:t>федеральной</w:t>
      </w:r>
      <w:r w:rsidRPr="00917F98">
        <w:t xml:space="preserve"> </w:t>
      </w:r>
      <w:r w:rsidRPr="00917F98">
        <w:rPr>
          <w:spacing w:val="5"/>
        </w:rPr>
        <w:t xml:space="preserve"> </w:t>
      </w:r>
      <w:r w:rsidRPr="00917F98">
        <w:rPr>
          <w:spacing w:val="-1"/>
        </w:rPr>
        <w:t>государственной</w:t>
      </w:r>
    </w:p>
    <w:p w14:paraId="00430AF4" w14:textId="77777777" w:rsidR="00403711" w:rsidRPr="00917F98" w:rsidRDefault="00403711" w:rsidP="00403711">
      <w:pPr>
        <w:jc w:val="both"/>
        <w:sectPr w:rsidR="00403711" w:rsidRPr="00917F98">
          <w:pgSz w:w="11910" w:h="16840"/>
          <w:pgMar w:top="1060" w:right="740" w:bottom="280" w:left="1600" w:header="720" w:footer="720" w:gutter="0"/>
          <w:cols w:space="720"/>
        </w:sectPr>
      </w:pPr>
    </w:p>
    <w:p w14:paraId="2707ECF0" w14:textId="77777777" w:rsidR="00403711" w:rsidRPr="00917F98" w:rsidRDefault="00403711" w:rsidP="00403711">
      <w:pPr>
        <w:spacing w:before="46"/>
        <w:ind w:right="102"/>
        <w:jc w:val="both"/>
      </w:pPr>
      <w:r w:rsidRPr="00917F98">
        <w:rPr>
          <w:spacing w:val="-1"/>
        </w:rPr>
        <w:lastRenderedPageBreak/>
        <w:t>информационной</w:t>
      </w:r>
      <w:r w:rsidRPr="00917F98">
        <w:t xml:space="preserve"> </w:t>
      </w:r>
      <w:r w:rsidRPr="00917F98">
        <w:rPr>
          <w:spacing w:val="-1"/>
        </w:rPr>
        <w:t xml:space="preserve">системе </w:t>
      </w:r>
      <w:r w:rsidRPr="00917F98">
        <w:t xml:space="preserve">ЕСИА, и </w:t>
      </w:r>
      <w:r w:rsidRPr="00917F98">
        <w:rPr>
          <w:spacing w:val="-1"/>
        </w:rPr>
        <w:t>сведений,</w:t>
      </w:r>
      <w:r w:rsidRPr="00917F98">
        <w:t xml:space="preserve"> </w:t>
      </w:r>
      <w:r w:rsidRPr="00917F98">
        <w:rPr>
          <w:spacing w:val="-1"/>
        </w:rPr>
        <w:t>опубликованных</w:t>
      </w:r>
      <w:r w:rsidRPr="00917F98">
        <w:rPr>
          <w:spacing w:val="1"/>
        </w:rPr>
        <w:t xml:space="preserve"> </w:t>
      </w:r>
      <w:r w:rsidRPr="00917F98">
        <w:t>на</w:t>
      </w:r>
      <w:r w:rsidRPr="00917F98">
        <w:rPr>
          <w:spacing w:val="-1"/>
        </w:rPr>
        <w:t xml:space="preserve"> ЕПГУ</w:t>
      </w:r>
      <w:r w:rsidRPr="00917F98">
        <w:t xml:space="preserve"> и </w:t>
      </w:r>
      <w:r w:rsidRPr="00917F98">
        <w:rPr>
          <w:spacing w:val="-1"/>
        </w:rPr>
        <w:t>(или)</w:t>
      </w:r>
      <w:r w:rsidRPr="00917F98">
        <w:t xml:space="preserve"> РПГУ</w:t>
      </w:r>
      <w:r w:rsidRPr="00917F98">
        <w:rPr>
          <w:spacing w:val="-2"/>
        </w:rPr>
        <w:t xml:space="preserve"> </w:t>
      </w:r>
      <w:r w:rsidRPr="00917F98">
        <w:rPr>
          <w:spacing w:val="-1"/>
        </w:rPr>
        <w:t>или</w:t>
      </w:r>
      <w:r w:rsidRPr="00917F98">
        <w:rPr>
          <w:spacing w:val="47"/>
        </w:rPr>
        <w:t xml:space="preserve"> </w:t>
      </w:r>
      <w:r w:rsidRPr="00917F98">
        <w:rPr>
          <w:spacing w:val="-1"/>
        </w:rPr>
        <w:t>официальном</w:t>
      </w:r>
      <w:r w:rsidRPr="00917F98">
        <w:rPr>
          <w:spacing w:val="59"/>
        </w:rPr>
        <w:t xml:space="preserve"> </w:t>
      </w:r>
      <w:r w:rsidRPr="00917F98">
        <w:rPr>
          <w:spacing w:val="-1"/>
        </w:rPr>
        <w:t>сайте,</w:t>
      </w:r>
      <w:r w:rsidRPr="00917F98">
        <w:rPr>
          <w:spacing w:val="59"/>
        </w:rPr>
        <w:t xml:space="preserve"> </w:t>
      </w:r>
      <w:r w:rsidRPr="00917F98">
        <w:t>в</w:t>
      </w:r>
      <w:r w:rsidRPr="00917F98">
        <w:rPr>
          <w:spacing w:val="59"/>
        </w:rPr>
        <w:t xml:space="preserve"> </w:t>
      </w:r>
      <w:r w:rsidRPr="00917F98">
        <w:rPr>
          <w:spacing w:val="-1"/>
        </w:rPr>
        <w:t>части,</w:t>
      </w:r>
      <w:r w:rsidRPr="00917F98">
        <w:rPr>
          <w:spacing w:val="59"/>
        </w:rPr>
        <w:t xml:space="preserve"> </w:t>
      </w:r>
      <w:r w:rsidRPr="00917F98">
        <w:rPr>
          <w:spacing w:val="-1"/>
        </w:rPr>
        <w:t>касающейся</w:t>
      </w:r>
      <w:r w:rsidRPr="00917F98">
        <w:rPr>
          <w:spacing w:val="2"/>
        </w:rPr>
        <w:t xml:space="preserve"> </w:t>
      </w:r>
      <w:r w:rsidRPr="00917F98">
        <w:rPr>
          <w:spacing w:val="-1"/>
        </w:rPr>
        <w:t>сведений,</w:t>
      </w:r>
      <w:r w:rsidRPr="00917F98">
        <w:rPr>
          <w:spacing w:val="59"/>
        </w:rPr>
        <w:t xml:space="preserve"> </w:t>
      </w:r>
      <w:r w:rsidRPr="00917F98">
        <w:rPr>
          <w:spacing w:val="-1"/>
        </w:rPr>
        <w:t>отсутствующих</w:t>
      </w:r>
      <w:r w:rsidRPr="00917F98">
        <w:rPr>
          <w:spacing w:val="1"/>
        </w:rPr>
        <w:t xml:space="preserve"> </w:t>
      </w:r>
      <w:r w:rsidRPr="00917F98">
        <w:t>в</w:t>
      </w:r>
      <w:r w:rsidRPr="00917F98">
        <w:rPr>
          <w:spacing w:val="59"/>
        </w:rPr>
        <w:t xml:space="preserve"> </w:t>
      </w:r>
      <w:r w:rsidRPr="00917F98">
        <w:rPr>
          <w:spacing w:val="-1"/>
        </w:rPr>
        <w:t>единой</w:t>
      </w:r>
      <w:r w:rsidRPr="00917F98">
        <w:rPr>
          <w:spacing w:val="10"/>
        </w:rPr>
        <w:t xml:space="preserve"> </w:t>
      </w:r>
      <w:r w:rsidRPr="00917F98">
        <w:rPr>
          <w:spacing w:val="-1"/>
        </w:rPr>
        <w:t>системе</w:t>
      </w:r>
      <w:r w:rsidRPr="00917F98">
        <w:rPr>
          <w:spacing w:val="85"/>
        </w:rPr>
        <w:t xml:space="preserve"> </w:t>
      </w:r>
      <w:r w:rsidRPr="00917F98">
        <w:rPr>
          <w:spacing w:val="-1"/>
        </w:rPr>
        <w:t>идентификации</w:t>
      </w:r>
      <w:r w:rsidRPr="00917F98">
        <w:t xml:space="preserve"> и </w:t>
      </w:r>
      <w:r w:rsidRPr="00917F98">
        <w:rPr>
          <w:spacing w:val="-1"/>
        </w:rPr>
        <w:t>аутентификации;</w:t>
      </w:r>
    </w:p>
    <w:p w14:paraId="761972CD" w14:textId="77777777" w:rsidR="00403711" w:rsidRPr="00917F98" w:rsidRDefault="00403711" w:rsidP="00403711">
      <w:pPr>
        <w:ind w:right="110"/>
        <w:jc w:val="both"/>
      </w:pPr>
      <w:r w:rsidRPr="00917F98">
        <w:rPr>
          <w:spacing w:val="-1"/>
        </w:rPr>
        <w:t>е)</w:t>
      </w:r>
      <w:r w:rsidRPr="00917F98">
        <w:rPr>
          <w:spacing w:val="20"/>
        </w:rPr>
        <w:t xml:space="preserve"> </w:t>
      </w:r>
      <w:r w:rsidRPr="00917F98">
        <w:rPr>
          <w:spacing w:val="-1"/>
        </w:rPr>
        <w:t>возможность</w:t>
      </w:r>
      <w:r w:rsidRPr="00917F98">
        <w:rPr>
          <w:spacing w:val="22"/>
        </w:rPr>
        <w:t xml:space="preserve"> </w:t>
      </w:r>
      <w:r w:rsidRPr="00917F98">
        <w:rPr>
          <w:spacing w:val="-1"/>
        </w:rPr>
        <w:t>вернуться</w:t>
      </w:r>
      <w:r w:rsidRPr="00917F98">
        <w:rPr>
          <w:spacing w:val="21"/>
        </w:rPr>
        <w:t xml:space="preserve"> </w:t>
      </w:r>
      <w:r w:rsidRPr="00917F98">
        <w:t>на</w:t>
      </w:r>
      <w:r w:rsidRPr="00917F98">
        <w:rPr>
          <w:spacing w:val="20"/>
        </w:rPr>
        <w:t xml:space="preserve"> </w:t>
      </w:r>
      <w:r w:rsidRPr="00917F98">
        <w:rPr>
          <w:spacing w:val="-1"/>
        </w:rPr>
        <w:t>любой</w:t>
      </w:r>
      <w:r w:rsidRPr="00917F98">
        <w:rPr>
          <w:spacing w:val="20"/>
        </w:rPr>
        <w:t xml:space="preserve"> </w:t>
      </w:r>
      <w:r w:rsidRPr="00917F98">
        <w:t>из</w:t>
      </w:r>
      <w:r w:rsidRPr="00917F98">
        <w:rPr>
          <w:spacing w:val="20"/>
        </w:rPr>
        <w:t xml:space="preserve"> </w:t>
      </w:r>
      <w:r w:rsidRPr="00917F98">
        <w:rPr>
          <w:spacing w:val="-1"/>
        </w:rPr>
        <w:t>этапов</w:t>
      </w:r>
      <w:r w:rsidRPr="00917F98">
        <w:rPr>
          <w:spacing w:val="20"/>
        </w:rPr>
        <w:t xml:space="preserve"> </w:t>
      </w:r>
      <w:r w:rsidRPr="00917F98">
        <w:rPr>
          <w:spacing w:val="-1"/>
        </w:rPr>
        <w:t>заполнения</w:t>
      </w:r>
      <w:r w:rsidRPr="00917F98">
        <w:rPr>
          <w:spacing w:val="18"/>
        </w:rPr>
        <w:t xml:space="preserve"> </w:t>
      </w:r>
      <w:r w:rsidRPr="00917F98">
        <w:rPr>
          <w:spacing w:val="-1"/>
        </w:rPr>
        <w:t>электронной</w:t>
      </w:r>
      <w:r w:rsidRPr="00917F98">
        <w:rPr>
          <w:spacing w:val="20"/>
        </w:rPr>
        <w:t xml:space="preserve"> </w:t>
      </w:r>
      <w:r w:rsidRPr="00917F98">
        <w:t>формы</w:t>
      </w:r>
      <w:r w:rsidRPr="00917F98">
        <w:rPr>
          <w:spacing w:val="73"/>
        </w:rPr>
        <w:t xml:space="preserve"> </w:t>
      </w:r>
      <w:r w:rsidRPr="00917F98">
        <w:rPr>
          <w:spacing w:val="-1"/>
        </w:rPr>
        <w:t>заявления</w:t>
      </w:r>
      <w:r w:rsidRPr="00917F98">
        <w:t xml:space="preserve"> </w:t>
      </w:r>
      <w:r w:rsidRPr="00917F98">
        <w:rPr>
          <w:spacing w:val="-1"/>
        </w:rPr>
        <w:t>без</w:t>
      </w:r>
      <w:r w:rsidRPr="00917F98">
        <w:t xml:space="preserve"> </w:t>
      </w:r>
      <w:r w:rsidRPr="00917F98">
        <w:rPr>
          <w:spacing w:val="-1"/>
        </w:rPr>
        <w:t>потери</w:t>
      </w:r>
      <w:r w:rsidRPr="00917F98">
        <w:t xml:space="preserve"> </w:t>
      </w:r>
      <w:r w:rsidRPr="00917F98">
        <w:rPr>
          <w:spacing w:val="-1"/>
        </w:rPr>
        <w:t>ранее введенной</w:t>
      </w:r>
      <w:r w:rsidRPr="00917F98">
        <w:t xml:space="preserve"> </w:t>
      </w:r>
      <w:r w:rsidRPr="00917F98">
        <w:rPr>
          <w:spacing w:val="-1"/>
        </w:rPr>
        <w:t>информации;</w:t>
      </w:r>
    </w:p>
    <w:p w14:paraId="495612DD" w14:textId="77777777" w:rsidR="00403711" w:rsidRPr="00917F98" w:rsidRDefault="00403711" w:rsidP="00403711">
      <w:pPr>
        <w:ind w:right="110"/>
        <w:jc w:val="both"/>
      </w:pPr>
      <w:r w:rsidRPr="00917F98">
        <w:t>ж)</w:t>
      </w:r>
      <w:r w:rsidRPr="00917F98">
        <w:rPr>
          <w:spacing w:val="6"/>
        </w:rPr>
        <w:t xml:space="preserve"> </w:t>
      </w:r>
      <w:r w:rsidRPr="00917F98">
        <w:rPr>
          <w:spacing w:val="-1"/>
        </w:rPr>
        <w:t>возможность</w:t>
      </w:r>
      <w:r w:rsidRPr="00917F98">
        <w:rPr>
          <w:spacing w:val="8"/>
        </w:rPr>
        <w:t xml:space="preserve"> </w:t>
      </w:r>
      <w:r w:rsidRPr="00917F98">
        <w:rPr>
          <w:spacing w:val="-1"/>
        </w:rPr>
        <w:t>доступа</w:t>
      </w:r>
      <w:r w:rsidRPr="00917F98">
        <w:rPr>
          <w:spacing w:val="6"/>
        </w:rPr>
        <w:t xml:space="preserve"> </w:t>
      </w:r>
      <w:r w:rsidRPr="00917F98">
        <w:rPr>
          <w:spacing w:val="-1"/>
        </w:rPr>
        <w:t>заявителя</w:t>
      </w:r>
      <w:r w:rsidRPr="00917F98">
        <w:rPr>
          <w:spacing w:val="6"/>
        </w:rPr>
        <w:t xml:space="preserve"> </w:t>
      </w:r>
      <w:r w:rsidRPr="00917F98">
        <w:t>на</w:t>
      </w:r>
      <w:r w:rsidRPr="00917F98">
        <w:rPr>
          <w:spacing w:val="6"/>
        </w:rPr>
        <w:t xml:space="preserve"> </w:t>
      </w:r>
      <w:r w:rsidRPr="00917F98">
        <w:rPr>
          <w:spacing w:val="-1"/>
        </w:rPr>
        <w:t>ЕПГУ</w:t>
      </w:r>
      <w:r w:rsidRPr="00917F98">
        <w:rPr>
          <w:spacing w:val="7"/>
        </w:rPr>
        <w:t xml:space="preserve"> </w:t>
      </w:r>
      <w:r w:rsidRPr="00917F98">
        <w:t>и</w:t>
      </w:r>
      <w:r w:rsidRPr="00917F98">
        <w:rPr>
          <w:spacing w:val="10"/>
        </w:rPr>
        <w:t xml:space="preserve"> </w:t>
      </w:r>
      <w:r w:rsidRPr="00917F98">
        <w:t>(или)</w:t>
      </w:r>
      <w:r w:rsidRPr="00917F98">
        <w:rPr>
          <w:spacing w:val="6"/>
        </w:rPr>
        <w:t xml:space="preserve"> </w:t>
      </w:r>
      <w:r w:rsidRPr="00917F98">
        <w:t>РПГУ</w:t>
      </w:r>
      <w:r w:rsidRPr="00917F98">
        <w:rPr>
          <w:spacing w:val="7"/>
        </w:rPr>
        <w:t xml:space="preserve"> </w:t>
      </w:r>
      <w:r w:rsidRPr="00917F98">
        <w:t>или</w:t>
      </w:r>
      <w:r w:rsidRPr="00917F98">
        <w:rPr>
          <w:spacing w:val="8"/>
        </w:rPr>
        <w:t xml:space="preserve"> </w:t>
      </w:r>
      <w:r w:rsidRPr="00917F98">
        <w:rPr>
          <w:spacing w:val="-1"/>
        </w:rPr>
        <w:t>официальном</w:t>
      </w:r>
      <w:r w:rsidRPr="00917F98">
        <w:rPr>
          <w:spacing w:val="6"/>
        </w:rPr>
        <w:t xml:space="preserve"> </w:t>
      </w:r>
      <w:r w:rsidRPr="00917F98">
        <w:rPr>
          <w:spacing w:val="-1"/>
        </w:rPr>
        <w:t>сайте</w:t>
      </w:r>
      <w:r w:rsidRPr="00917F98">
        <w:rPr>
          <w:spacing w:val="6"/>
        </w:rPr>
        <w:t xml:space="preserve"> </w:t>
      </w:r>
      <w:r w:rsidRPr="00917F98">
        <w:t>к</w:t>
      </w:r>
      <w:r w:rsidRPr="00917F98">
        <w:rPr>
          <w:spacing w:val="73"/>
        </w:rPr>
        <w:t xml:space="preserve"> </w:t>
      </w:r>
      <w:r w:rsidRPr="00917F98">
        <w:rPr>
          <w:spacing w:val="-1"/>
        </w:rPr>
        <w:t>ранее</w:t>
      </w:r>
      <w:r w:rsidRPr="00917F98">
        <w:rPr>
          <w:spacing w:val="18"/>
        </w:rPr>
        <w:t xml:space="preserve"> </w:t>
      </w:r>
      <w:r w:rsidRPr="00917F98">
        <w:rPr>
          <w:spacing w:val="-1"/>
        </w:rPr>
        <w:t>поданным</w:t>
      </w:r>
      <w:r w:rsidRPr="00917F98">
        <w:rPr>
          <w:spacing w:val="17"/>
        </w:rPr>
        <w:t xml:space="preserve"> </w:t>
      </w:r>
      <w:r w:rsidRPr="00917F98">
        <w:rPr>
          <w:spacing w:val="1"/>
        </w:rPr>
        <w:t>им</w:t>
      </w:r>
      <w:r w:rsidRPr="00917F98">
        <w:rPr>
          <w:spacing w:val="18"/>
        </w:rPr>
        <w:t xml:space="preserve"> </w:t>
      </w:r>
      <w:r w:rsidRPr="00917F98">
        <w:rPr>
          <w:spacing w:val="-1"/>
        </w:rPr>
        <w:t>заявлениям</w:t>
      </w:r>
      <w:r w:rsidRPr="00917F98">
        <w:rPr>
          <w:spacing w:val="18"/>
        </w:rPr>
        <w:t xml:space="preserve"> </w:t>
      </w:r>
      <w:r w:rsidRPr="00917F98">
        <w:t>в</w:t>
      </w:r>
      <w:r w:rsidRPr="00917F98">
        <w:rPr>
          <w:spacing w:val="18"/>
        </w:rPr>
        <w:t xml:space="preserve"> </w:t>
      </w:r>
      <w:r w:rsidRPr="00917F98">
        <w:rPr>
          <w:spacing w:val="-1"/>
        </w:rPr>
        <w:t>течение</w:t>
      </w:r>
      <w:r w:rsidRPr="00917F98">
        <w:rPr>
          <w:spacing w:val="20"/>
        </w:rPr>
        <w:t xml:space="preserve"> </w:t>
      </w:r>
      <w:r w:rsidRPr="00917F98">
        <w:t>не</w:t>
      </w:r>
      <w:r w:rsidRPr="00917F98">
        <w:rPr>
          <w:spacing w:val="18"/>
        </w:rPr>
        <w:t xml:space="preserve"> </w:t>
      </w:r>
      <w:r w:rsidRPr="00917F98">
        <w:rPr>
          <w:spacing w:val="-1"/>
        </w:rPr>
        <w:t>менее</w:t>
      </w:r>
      <w:r w:rsidRPr="00917F98">
        <w:rPr>
          <w:spacing w:val="20"/>
        </w:rPr>
        <w:t xml:space="preserve"> </w:t>
      </w:r>
      <w:r w:rsidRPr="00917F98">
        <w:t>одного</w:t>
      </w:r>
      <w:r w:rsidRPr="00917F98">
        <w:rPr>
          <w:spacing w:val="18"/>
        </w:rPr>
        <w:t xml:space="preserve"> </w:t>
      </w:r>
      <w:r w:rsidRPr="00917F98">
        <w:t>года,</w:t>
      </w:r>
      <w:r w:rsidRPr="00917F98">
        <w:rPr>
          <w:spacing w:val="18"/>
        </w:rPr>
        <w:t xml:space="preserve"> </w:t>
      </w:r>
      <w:r w:rsidRPr="00917F98">
        <w:t>а</w:t>
      </w:r>
      <w:r w:rsidRPr="00917F98">
        <w:rPr>
          <w:spacing w:val="18"/>
        </w:rPr>
        <w:t xml:space="preserve"> </w:t>
      </w:r>
      <w:r w:rsidRPr="00917F98">
        <w:t>также</w:t>
      </w:r>
      <w:r w:rsidRPr="00917F98">
        <w:rPr>
          <w:spacing w:val="20"/>
        </w:rPr>
        <w:t xml:space="preserve"> </w:t>
      </w:r>
      <w:r w:rsidRPr="00917F98">
        <w:rPr>
          <w:spacing w:val="-1"/>
        </w:rPr>
        <w:t>частично</w:t>
      </w:r>
      <w:r w:rsidRPr="00917F98">
        <w:rPr>
          <w:spacing w:val="71"/>
        </w:rPr>
        <w:t xml:space="preserve"> </w:t>
      </w:r>
      <w:r w:rsidRPr="00917F98">
        <w:rPr>
          <w:spacing w:val="-1"/>
        </w:rPr>
        <w:t>сформированных заявлений</w:t>
      </w:r>
      <w:r w:rsidRPr="00917F98">
        <w:rPr>
          <w:spacing w:val="3"/>
        </w:rPr>
        <w:t xml:space="preserve"> </w:t>
      </w:r>
      <w:r w:rsidRPr="00917F98">
        <w:t>-</w:t>
      </w:r>
      <w:r w:rsidRPr="00917F98">
        <w:rPr>
          <w:spacing w:val="-1"/>
        </w:rPr>
        <w:t xml:space="preserve"> </w:t>
      </w:r>
      <w:r w:rsidRPr="00917F98">
        <w:t xml:space="preserve">в </w:t>
      </w:r>
      <w:r w:rsidRPr="00917F98">
        <w:rPr>
          <w:spacing w:val="-1"/>
        </w:rPr>
        <w:t xml:space="preserve">течение </w:t>
      </w:r>
      <w:r w:rsidRPr="00917F98">
        <w:t>не</w:t>
      </w:r>
      <w:r w:rsidRPr="00917F98">
        <w:rPr>
          <w:spacing w:val="-1"/>
        </w:rPr>
        <w:t xml:space="preserve"> менее </w:t>
      </w:r>
      <w:r w:rsidRPr="00917F98">
        <w:t xml:space="preserve">3 </w:t>
      </w:r>
      <w:r w:rsidRPr="00917F98">
        <w:rPr>
          <w:spacing w:val="-1"/>
        </w:rPr>
        <w:t>месяцев.</w:t>
      </w:r>
    </w:p>
    <w:p w14:paraId="061E93D0" w14:textId="77777777" w:rsidR="00403711" w:rsidRPr="00917F98" w:rsidRDefault="00403711" w:rsidP="0025545D">
      <w:pPr>
        <w:numPr>
          <w:ilvl w:val="2"/>
          <w:numId w:val="56"/>
        </w:numPr>
        <w:tabs>
          <w:tab w:val="left" w:pos="1518"/>
        </w:tabs>
        <w:autoSpaceDE/>
        <w:autoSpaceDN/>
        <w:adjustRightInd/>
        <w:spacing w:before="2"/>
        <w:ind w:left="1518"/>
        <w:jc w:val="both"/>
      </w:pPr>
      <w:r w:rsidRPr="00917F98">
        <w:rPr>
          <w:spacing w:val="-1"/>
        </w:rPr>
        <w:t>Заявитель</w:t>
      </w:r>
      <w:r w:rsidRPr="00917F98">
        <w:t xml:space="preserve"> </w:t>
      </w:r>
      <w:r w:rsidRPr="00917F98">
        <w:rPr>
          <w:spacing w:val="-1"/>
        </w:rPr>
        <w:t>вправе</w:t>
      </w:r>
      <w:r w:rsidRPr="00917F98">
        <w:rPr>
          <w:spacing w:val="-2"/>
        </w:rPr>
        <w:t xml:space="preserve"> </w:t>
      </w:r>
      <w:r w:rsidRPr="00917F98">
        <w:t>совершать</w:t>
      </w:r>
      <w:r w:rsidRPr="00917F98">
        <w:rPr>
          <w:spacing w:val="1"/>
        </w:rPr>
        <w:t xml:space="preserve"> </w:t>
      </w:r>
      <w:r w:rsidRPr="00917F98">
        <w:rPr>
          <w:spacing w:val="-1"/>
        </w:rPr>
        <w:t xml:space="preserve">следующие </w:t>
      </w:r>
      <w:r w:rsidRPr="00917F98">
        <w:t>действия:</w:t>
      </w:r>
    </w:p>
    <w:p w14:paraId="5E1938C6" w14:textId="77777777" w:rsidR="00403711" w:rsidRPr="00917F98" w:rsidRDefault="00403711" w:rsidP="0025545D">
      <w:pPr>
        <w:numPr>
          <w:ilvl w:val="0"/>
          <w:numId w:val="54"/>
        </w:numPr>
        <w:tabs>
          <w:tab w:val="left" w:pos="798"/>
        </w:tabs>
        <w:autoSpaceDE/>
        <w:autoSpaceDN/>
        <w:adjustRightInd/>
        <w:spacing w:before="41"/>
        <w:ind w:left="798" w:hanging="130"/>
      </w:pPr>
      <w:r w:rsidRPr="00917F98">
        <w:rPr>
          <w:spacing w:val="-1"/>
        </w:rPr>
        <w:t>получение</w:t>
      </w:r>
      <w:r w:rsidRPr="00917F98">
        <w:rPr>
          <w:spacing w:val="-11"/>
        </w:rPr>
        <w:t xml:space="preserve"> </w:t>
      </w:r>
      <w:r w:rsidRPr="00917F98">
        <w:rPr>
          <w:spacing w:val="-1"/>
        </w:rPr>
        <w:t>информации</w:t>
      </w:r>
      <w:r w:rsidRPr="00917F98">
        <w:rPr>
          <w:spacing w:val="-9"/>
        </w:rPr>
        <w:t xml:space="preserve"> </w:t>
      </w:r>
      <w:r w:rsidRPr="00917F98">
        <w:t>о</w:t>
      </w:r>
      <w:r w:rsidRPr="00917F98">
        <w:rPr>
          <w:spacing w:val="-10"/>
        </w:rPr>
        <w:t xml:space="preserve"> </w:t>
      </w:r>
      <w:r w:rsidRPr="00917F98">
        <w:t>порядке</w:t>
      </w:r>
      <w:r w:rsidRPr="00917F98">
        <w:rPr>
          <w:spacing w:val="-11"/>
        </w:rPr>
        <w:t xml:space="preserve"> </w:t>
      </w:r>
      <w:r w:rsidRPr="00917F98">
        <w:t>и</w:t>
      </w:r>
      <w:r w:rsidRPr="00917F98">
        <w:rPr>
          <w:spacing w:val="-9"/>
        </w:rPr>
        <w:t xml:space="preserve"> </w:t>
      </w:r>
      <w:r w:rsidRPr="00917F98">
        <w:rPr>
          <w:spacing w:val="-1"/>
        </w:rPr>
        <w:t>сроках</w:t>
      </w:r>
      <w:r w:rsidRPr="00917F98">
        <w:rPr>
          <w:spacing w:val="-8"/>
        </w:rPr>
        <w:t xml:space="preserve"> </w:t>
      </w:r>
      <w:r w:rsidRPr="00917F98">
        <w:rPr>
          <w:spacing w:val="-1"/>
        </w:rPr>
        <w:t>предоставления</w:t>
      </w:r>
      <w:r w:rsidRPr="00917F98">
        <w:rPr>
          <w:spacing w:val="-10"/>
        </w:rPr>
        <w:t xml:space="preserve"> </w:t>
      </w:r>
      <w:r w:rsidRPr="00917F98">
        <w:rPr>
          <w:spacing w:val="-1"/>
        </w:rPr>
        <w:t>государственной</w:t>
      </w:r>
      <w:r w:rsidRPr="00917F98">
        <w:rPr>
          <w:spacing w:val="-7"/>
        </w:rPr>
        <w:t xml:space="preserve"> </w:t>
      </w:r>
      <w:r w:rsidRPr="00917F98">
        <w:rPr>
          <w:spacing w:val="-1"/>
        </w:rPr>
        <w:t>услуги;</w:t>
      </w:r>
    </w:p>
    <w:p w14:paraId="08A3F633" w14:textId="77777777" w:rsidR="00403711" w:rsidRPr="00917F98" w:rsidRDefault="00403711" w:rsidP="0025545D">
      <w:pPr>
        <w:numPr>
          <w:ilvl w:val="0"/>
          <w:numId w:val="54"/>
        </w:numPr>
        <w:tabs>
          <w:tab w:val="left" w:pos="916"/>
        </w:tabs>
        <w:autoSpaceDE/>
        <w:autoSpaceDN/>
        <w:adjustRightInd/>
        <w:ind w:right="110" w:firstLine="566"/>
        <w:jc w:val="both"/>
      </w:pPr>
      <w:r w:rsidRPr="00917F98">
        <w:rPr>
          <w:spacing w:val="-1"/>
        </w:rPr>
        <w:t>запись</w:t>
      </w:r>
      <w:r w:rsidRPr="00917F98">
        <w:rPr>
          <w:spacing w:val="50"/>
        </w:rPr>
        <w:t xml:space="preserve"> </w:t>
      </w:r>
      <w:r w:rsidRPr="00917F98">
        <w:t>на</w:t>
      </w:r>
      <w:r w:rsidRPr="00917F98">
        <w:rPr>
          <w:spacing w:val="46"/>
        </w:rPr>
        <w:t xml:space="preserve"> </w:t>
      </w:r>
      <w:r w:rsidRPr="00917F98">
        <w:rPr>
          <w:spacing w:val="-1"/>
        </w:rPr>
        <w:t>прием</w:t>
      </w:r>
      <w:r w:rsidRPr="00917F98">
        <w:rPr>
          <w:spacing w:val="47"/>
        </w:rPr>
        <w:t xml:space="preserve"> </w:t>
      </w:r>
      <w:r w:rsidRPr="00917F98">
        <w:t>в</w:t>
      </w:r>
      <w:r w:rsidRPr="00917F98">
        <w:rPr>
          <w:spacing w:val="47"/>
        </w:rPr>
        <w:t xml:space="preserve"> </w:t>
      </w:r>
      <w:r w:rsidRPr="00917F98">
        <w:rPr>
          <w:spacing w:val="-1"/>
        </w:rPr>
        <w:t>орган,</w:t>
      </w:r>
      <w:r w:rsidRPr="00917F98">
        <w:rPr>
          <w:spacing w:val="47"/>
        </w:rPr>
        <w:t xml:space="preserve"> </w:t>
      </w:r>
      <w:r w:rsidRPr="00917F98">
        <w:rPr>
          <w:spacing w:val="-1"/>
        </w:rPr>
        <w:t>предоставляющий</w:t>
      </w:r>
      <w:r w:rsidRPr="00917F98">
        <w:rPr>
          <w:spacing w:val="51"/>
        </w:rPr>
        <w:t xml:space="preserve"> </w:t>
      </w:r>
      <w:r w:rsidRPr="00917F98">
        <w:rPr>
          <w:spacing w:val="-1"/>
        </w:rPr>
        <w:t>услугу</w:t>
      </w:r>
      <w:r w:rsidRPr="00917F98">
        <w:rPr>
          <w:spacing w:val="42"/>
        </w:rPr>
        <w:t xml:space="preserve"> </w:t>
      </w:r>
      <w:r w:rsidRPr="00917F98">
        <w:t>и</w:t>
      </w:r>
      <w:r w:rsidRPr="00917F98">
        <w:rPr>
          <w:spacing w:val="48"/>
        </w:rPr>
        <w:t xml:space="preserve"> </w:t>
      </w:r>
      <w:r w:rsidRPr="00917F98">
        <w:rPr>
          <w:spacing w:val="-1"/>
        </w:rPr>
        <w:t>другие</w:t>
      </w:r>
      <w:r w:rsidRPr="00917F98">
        <w:rPr>
          <w:spacing w:val="48"/>
        </w:rPr>
        <w:t xml:space="preserve"> </w:t>
      </w:r>
      <w:r w:rsidRPr="00917F98">
        <w:rPr>
          <w:spacing w:val="-1"/>
        </w:rPr>
        <w:t>организации,</w:t>
      </w:r>
      <w:r w:rsidRPr="00917F98">
        <w:rPr>
          <w:spacing w:val="73"/>
        </w:rPr>
        <w:t xml:space="preserve"> </w:t>
      </w:r>
      <w:r w:rsidRPr="00917F98">
        <w:rPr>
          <w:spacing w:val="-1"/>
        </w:rPr>
        <w:t>участвующие</w:t>
      </w:r>
      <w:r w:rsidRPr="00917F98">
        <w:rPr>
          <w:spacing w:val="32"/>
        </w:rPr>
        <w:t xml:space="preserve"> </w:t>
      </w:r>
      <w:r w:rsidRPr="00917F98">
        <w:t>в</w:t>
      </w:r>
      <w:r w:rsidRPr="00917F98">
        <w:rPr>
          <w:spacing w:val="32"/>
        </w:rPr>
        <w:t xml:space="preserve"> </w:t>
      </w:r>
      <w:r w:rsidRPr="00917F98">
        <w:rPr>
          <w:spacing w:val="-1"/>
        </w:rPr>
        <w:t>предоставлении</w:t>
      </w:r>
      <w:r w:rsidRPr="00917F98">
        <w:rPr>
          <w:spacing w:val="34"/>
        </w:rPr>
        <w:t xml:space="preserve"> </w:t>
      </w:r>
      <w:r w:rsidRPr="00917F98">
        <w:rPr>
          <w:spacing w:val="-1"/>
        </w:rPr>
        <w:t>муниципальной</w:t>
      </w:r>
      <w:r w:rsidRPr="00917F98">
        <w:rPr>
          <w:spacing w:val="36"/>
        </w:rPr>
        <w:t xml:space="preserve"> </w:t>
      </w:r>
      <w:r w:rsidRPr="00917F98">
        <w:rPr>
          <w:spacing w:val="-1"/>
        </w:rPr>
        <w:t>услуги,</w:t>
      </w:r>
      <w:r w:rsidRPr="00917F98">
        <w:rPr>
          <w:spacing w:val="33"/>
        </w:rPr>
        <w:t xml:space="preserve"> </w:t>
      </w:r>
      <w:r w:rsidRPr="00917F98">
        <w:t>ГАУ</w:t>
      </w:r>
      <w:r w:rsidRPr="00917F98">
        <w:rPr>
          <w:spacing w:val="38"/>
        </w:rPr>
        <w:t xml:space="preserve"> </w:t>
      </w:r>
      <w:r w:rsidRPr="00917F98">
        <w:rPr>
          <w:spacing w:val="-2"/>
        </w:rPr>
        <w:t>«МФЦ</w:t>
      </w:r>
      <w:r w:rsidRPr="00917F98">
        <w:rPr>
          <w:spacing w:val="32"/>
        </w:rPr>
        <w:t xml:space="preserve"> </w:t>
      </w:r>
      <w:r w:rsidRPr="00917F98">
        <w:t>РС(Я)»</w:t>
      </w:r>
      <w:r w:rsidRPr="00917F98">
        <w:rPr>
          <w:spacing w:val="26"/>
        </w:rPr>
        <w:t xml:space="preserve"> </w:t>
      </w:r>
      <w:r w:rsidRPr="00917F98">
        <w:t>для</w:t>
      </w:r>
      <w:r w:rsidRPr="00917F98">
        <w:rPr>
          <w:spacing w:val="33"/>
        </w:rPr>
        <w:t xml:space="preserve"> </w:t>
      </w:r>
      <w:r w:rsidRPr="00917F98">
        <w:rPr>
          <w:spacing w:val="-1"/>
        </w:rPr>
        <w:t>подачи</w:t>
      </w:r>
      <w:r w:rsidRPr="00917F98">
        <w:rPr>
          <w:spacing w:val="56"/>
        </w:rPr>
        <w:t xml:space="preserve"> </w:t>
      </w:r>
      <w:r w:rsidRPr="00917F98">
        <w:rPr>
          <w:spacing w:val="-1"/>
        </w:rPr>
        <w:t>заявления</w:t>
      </w:r>
      <w:r w:rsidRPr="00917F98">
        <w:t xml:space="preserve"> о </w:t>
      </w:r>
      <w:r w:rsidRPr="00917F98">
        <w:rPr>
          <w:spacing w:val="-1"/>
        </w:rPr>
        <w:t>предоставлении</w:t>
      </w:r>
      <w:r w:rsidRPr="00917F98">
        <w:rPr>
          <w:spacing w:val="3"/>
        </w:rPr>
        <w:t xml:space="preserve"> </w:t>
      </w:r>
      <w:r w:rsidRPr="00917F98">
        <w:rPr>
          <w:spacing w:val="-2"/>
        </w:rPr>
        <w:t>услуги;</w:t>
      </w:r>
    </w:p>
    <w:p w14:paraId="1528B615" w14:textId="77777777" w:rsidR="00403711" w:rsidRPr="00917F98" w:rsidRDefault="00403711" w:rsidP="0025545D">
      <w:pPr>
        <w:numPr>
          <w:ilvl w:val="0"/>
          <w:numId w:val="54"/>
        </w:numPr>
        <w:tabs>
          <w:tab w:val="left" w:pos="849"/>
        </w:tabs>
        <w:autoSpaceDE/>
        <w:autoSpaceDN/>
        <w:adjustRightInd/>
        <w:ind w:right="114" w:firstLine="566"/>
        <w:jc w:val="both"/>
      </w:pPr>
      <w:r w:rsidRPr="00917F98">
        <w:rPr>
          <w:spacing w:val="-1"/>
        </w:rPr>
        <w:t>подача</w:t>
      </w:r>
      <w:r w:rsidRPr="00917F98">
        <w:rPr>
          <w:spacing w:val="39"/>
        </w:rPr>
        <w:t xml:space="preserve"> </w:t>
      </w:r>
      <w:r w:rsidRPr="00917F98">
        <w:rPr>
          <w:spacing w:val="-1"/>
        </w:rPr>
        <w:t>заявления</w:t>
      </w:r>
      <w:r w:rsidRPr="00917F98">
        <w:rPr>
          <w:spacing w:val="40"/>
        </w:rPr>
        <w:t xml:space="preserve"> </w:t>
      </w:r>
      <w:r w:rsidRPr="00917F98">
        <w:t>с</w:t>
      </w:r>
      <w:r w:rsidRPr="00917F98">
        <w:rPr>
          <w:spacing w:val="39"/>
        </w:rPr>
        <w:t xml:space="preserve"> </w:t>
      </w:r>
      <w:r w:rsidRPr="00917F98">
        <w:rPr>
          <w:spacing w:val="-1"/>
        </w:rPr>
        <w:t>приложением</w:t>
      </w:r>
      <w:r w:rsidRPr="00917F98">
        <w:rPr>
          <w:spacing w:val="39"/>
        </w:rPr>
        <w:t xml:space="preserve"> </w:t>
      </w:r>
      <w:r w:rsidRPr="00917F98">
        <w:rPr>
          <w:spacing w:val="-1"/>
        </w:rPr>
        <w:t>документов</w:t>
      </w:r>
      <w:r w:rsidRPr="00917F98">
        <w:rPr>
          <w:spacing w:val="40"/>
        </w:rPr>
        <w:t xml:space="preserve"> </w:t>
      </w:r>
      <w:r w:rsidRPr="00917F98">
        <w:t>в</w:t>
      </w:r>
      <w:r w:rsidRPr="00917F98">
        <w:rPr>
          <w:spacing w:val="40"/>
        </w:rPr>
        <w:t xml:space="preserve"> </w:t>
      </w:r>
      <w:r w:rsidRPr="00917F98">
        <w:t>электронной</w:t>
      </w:r>
      <w:r w:rsidRPr="00917F98">
        <w:rPr>
          <w:spacing w:val="39"/>
        </w:rPr>
        <w:t xml:space="preserve"> </w:t>
      </w:r>
      <w:r w:rsidRPr="00917F98">
        <w:rPr>
          <w:spacing w:val="-1"/>
        </w:rPr>
        <w:t>форме</w:t>
      </w:r>
      <w:r w:rsidRPr="00917F98">
        <w:rPr>
          <w:spacing w:val="39"/>
        </w:rPr>
        <w:t xml:space="preserve"> </w:t>
      </w:r>
      <w:r w:rsidRPr="00917F98">
        <w:rPr>
          <w:spacing w:val="-1"/>
        </w:rPr>
        <w:t>посредством</w:t>
      </w:r>
      <w:r w:rsidRPr="00917F98">
        <w:rPr>
          <w:spacing w:val="73"/>
        </w:rPr>
        <w:t xml:space="preserve"> </w:t>
      </w:r>
      <w:r w:rsidRPr="00917F98">
        <w:rPr>
          <w:spacing w:val="-1"/>
        </w:rPr>
        <w:t>заполнения</w:t>
      </w:r>
      <w:r w:rsidRPr="00917F98">
        <w:t xml:space="preserve"> </w:t>
      </w:r>
      <w:r w:rsidRPr="00917F98">
        <w:rPr>
          <w:spacing w:val="-1"/>
        </w:rPr>
        <w:t>электронной</w:t>
      </w:r>
      <w:r w:rsidRPr="00917F98">
        <w:t xml:space="preserve"> формы </w:t>
      </w:r>
      <w:r w:rsidRPr="00917F98">
        <w:rPr>
          <w:spacing w:val="-1"/>
        </w:rPr>
        <w:t>заявления;</w:t>
      </w:r>
    </w:p>
    <w:p w14:paraId="55DDF5E8" w14:textId="77777777" w:rsidR="00403711" w:rsidRPr="00917F98" w:rsidRDefault="00403711" w:rsidP="0025545D">
      <w:pPr>
        <w:numPr>
          <w:ilvl w:val="0"/>
          <w:numId w:val="54"/>
        </w:numPr>
        <w:tabs>
          <w:tab w:val="left" w:pos="815"/>
        </w:tabs>
        <w:autoSpaceDE/>
        <w:autoSpaceDN/>
        <w:adjustRightInd/>
        <w:ind w:right="112" w:firstLine="566"/>
        <w:jc w:val="both"/>
      </w:pPr>
      <w:r w:rsidRPr="00917F98">
        <w:rPr>
          <w:spacing w:val="-1"/>
        </w:rPr>
        <w:t>оплата</w:t>
      </w:r>
      <w:r w:rsidRPr="00917F98">
        <w:rPr>
          <w:spacing w:val="6"/>
        </w:rPr>
        <w:t xml:space="preserve"> </w:t>
      </w:r>
      <w:r w:rsidRPr="00917F98">
        <w:rPr>
          <w:spacing w:val="-1"/>
        </w:rPr>
        <w:t>иных</w:t>
      </w:r>
      <w:r w:rsidRPr="00917F98">
        <w:rPr>
          <w:spacing w:val="6"/>
        </w:rPr>
        <w:t xml:space="preserve"> </w:t>
      </w:r>
      <w:r w:rsidRPr="00917F98">
        <w:rPr>
          <w:spacing w:val="-1"/>
        </w:rPr>
        <w:t>платежей,</w:t>
      </w:r>
      <w:r w:rsidRPr="00917F98">
        <w:rPr>
          <w:spacing w:val="6"/>
        </w:rPr>
        <w:t xml:space="preserve"> </w:t>
      </w:r>
      <w:r w:rsidRPr="00917F98">
        <w:rPr>
          <w:spacing w:val="-1"/>
        </w:rPr>
        <w:t>взимаемых</w:t>
      </w:r>
      <w:r w:rsidRPr="00917F98">
        <w:rPr>
          <w:spacing w:val="8"/>
        </w:rPr>
        <w:t xml:space="preserve"> </w:t>
      </w:r>
      <w:r w:rsidRPr="00917F98">
        <w:t>в</w:t>
      </w:r>
      <w:r w:rsidRPr="00917F98">
        <w:rPr>
          <w:spacing w:val="6"/>
        </w:rPr>
        <w:t xml:space="preserve"> </w:t>
      </w:r>
      <w:r w:rsidRPr="00917F98">
        <w:rPr>
          <w:spacing w:val="-1"/>
        </w:rPr>
        <w:t>соответствии</w:t>
      </w:r>
      <w:r w:rsidRPr="00917F98">
        <w:rPr>
          <w:spacing w:val="7"/>
        </w:rPr>
        <w:t xml:space="preserve"> </w:t>
      </w:r>
      <w:r w:rsidRPr="00917F98">
        <w:t>с</w:t>
      </w:r>
      <w:r w:rsidRPr="00917F98">
        <w:rPr>
          <w:spacing w:val="6"/>
        </w:rPr>
        <w:t xml:space="preserve"> </w:t>
      </w:r>
      <w:r w:rsidRPr="00917F98">
        <w:rPr>
          <w:spacing w:val="-1"/>
        </w:rPr>
        <w:t>законодательством</w:t>
      </w:r>
      <w:r w:rsidRPr="00917F98">
        <w:rPr>
          <w:spacing w:val="5"/>
        </w:rPr>
        <w:t xml:space="preserve"> </w:t>
      </w:r>
      <w:r w:rsidRPr="00917F98">
        <w:rPr>
          <w:spacing w:val="-1"/>
        </w:rPr>
        <w:t>Российской</w:t>
      </w:r>
      <w:r w:rsidRPr="00917F98">
        <w:rPr>
          <w:spacing w:val="83"/>
        </w:rPr>
        <w:t xml:space="preserve"> </w:t>
      </w:r>
      <w:r w:rsidRPr="00917F98">
        <w:rPr>
          <w:spacing w:val="-1"/>
        </w:rPr>
        <w:t>Федерации</w:t>
      </w:r>
      <w:r w:rsidRPr="00917F98">
        <w:rPr>
          <w:spacing w:val="15"/>
        </w:rPr>
        <w:t xml:space="preserve"> </w:t>
      </w:r>
      <w:r w:rsidRPr="00917F98">
        <w:t>(в</w:t>
      </w:r>
      <w:r w:rsidRPr="00917F98">
        <w:rPr>
          <w:spacing w:val="12"/>
        </w:rPr>
        <w:t xml:space="preserve"> </w:t>
      </w:r>
      <w:r w:rsidRPr="00917F98">
        <w:rPr>
          <w:spacing w:val="-1"/>
        </w:rPr>
        <w:t>данном</w:t>
      </w:r>
      <w:r w:rsidRPr="00917F98">
        <w:rPr>
          <w:spacing w:val="13"/>
        </w:rPr>
        <w:t xml:space="preserve"> </w:t>
      </w:r>
      <w:r w:rsidRPr="00917F98">
        <w:rPr>
          <w:spacing w:val="-1"/>
        </w:rPr>
        <w:t>случае</w:t>
      </w:r>
      <w:r w:rsidRPr="00917F98">
        <w:rPr>
          <w:spacing w:val="13"/>
        </w:rPr>
        <w:t xml:space="preserve"> </w:t>
      </w:r>
      <w:r w:rsidRPr="00917F98">
        <w:t>не</w:t>
      </w:r>
      <w:r w:rsidRPr="00917F98">
        <w:rPr>
          <w:spacing w:val="13"/>
        </w:rPr>
        <w:t xml:space="preserve"> </w:t>
      </w:r>
      <w:r w:rsidRPr="00917F98">
        <w:rPr>
          <w:spacing w:val="-1"/>
        </w:rPr>
        <w:t>предусматривает,</w:t>
      </w:r>
      <w:r w:rsidRPr="00917F98">
        <w:rPr>
          <w:spacing w:val="14"/>
        </w:rPr>
        <w:t xml:space="preserve"> </w:t>
      </w:r>
      <w:r w:rsidRPr="00917F98">
        <w:rPr>
          <w:spacing w:val="-1"/>
        </w:rPr>
        <w:t>муниципальная</w:t>
      </w:r>
      <w:r w:rsidRPr="00917F98">
        <w:rPr>
          <w:spacing w:val="16"/>
        </w:rPr>
        <w:t xml:space="preserve"> </w:t>
      </w:r>
      <w:r w:rsidRPr="00917F98">
        <w:rPr>
          <w:spacing w:val="-2"/>
        </w:rPr>
        <w:t>услуга</w:t>
      </w:r>
      <w:r w:rsidRPr="00917F98">
        <w:rPr>
          <w:spacing w:val="13"/>
        </w:rPr>
        <w:t xml:space="preserve"> </w:t>
      </w:r>
      <w:r w:rsidRPr="00917F98">
        <w:rPr>
          <w:spacing w:val="-1"/>
        </w:rPr>
        <w:t>предоставляется</w:t>
      </w:r>
      <w:r w:rsidRPr="00917F98">
        <w:rPr>
          <w:spacing w:val="89"/>
        </w:rPr>
        <w:t xml:space="preserve"> </w:t>
      </w:r>
      <w:r w:rsidRPr="00917F98">
        <w:rPr>
          <w:spacing w:val="-1"/>
        </w:rPr>
        <w:t>бесплатно);</w:t>
      </w:r>
    </w:p>
    <w:p w14:paraId="3F2F9A8D" w14:textId="77777777" w:rsidR="00403711" w:rsidRPr="00917F98" w:rsidRDefault="00403711" w:rsidP="0025545D">
      <w:pPr>
        <w:numPr>
          <w:ilvl w:val="0"/>
          <w:numId w:val="54"/>
        </w:numPr>
        <w:tabs>
          <w:tab w:val="left" w:pos="798"/>
        </w:tabs>
        <w:autoSpaceDE/>
        <w:autoSpaceDN/>
        <w:adjustRightInd/>
        <w:ind w:right="107" w:firstLine="566"/>
        <w:jc w:val="both"/>
      </w:pPr>
      <w:r w:rsidRPr="00917F98">
        <w:rPr>
          <w:spacing w:val="-1"/>
        </w:rPr>
        <w:t>получение</w:t>
      </w:r>
      <w:r w:rsidRPr="00917F98">
        <w:rPr>
          <w:spacing w:val="-11"/>
        </w:rPr>
        <w:t xml:space="preserve"> </w:t>
      </w:r>
      <w:r w:rsidRPr="00917F98">
        <w:rPr>
          <w:spacing w:val="-1"/>
        </w:rPr>
        <w:t>сведений</w:t>
      </w:r>
      <w:r w:rsidRPr="00917F98">
        <w:rPr>
          <w:spacing w:val="-9"/>
        </w:rPr>
        <w:t xml:space="preserve"> </w:t>
      </w:r>
      <w:r w:rsidRPr="00917F98">
        <w:t>о</w:t>
      </w:r>
      <w:r w:rsidRPr="00917F98">
        <w:rPr>
          <w:spacing w:val="-12"/>
        </w:rPr>
        <w:t xml:space="preserve"> </w:t>
      </w:r>
      <w:r w:rsidRPr="00917F98">
        <w:t>ходе</w:t>
      </w:r>
      <w:r w:rsidRPr="00917F98">
        <w:rPr>
          <w:spacing w:val="-11"/>
        </w:rPr>
        <w:t xml:space="preserve"> </w:t>
      </w:r>
      <w:r w:rsidRPr="00917F98">
        <w:rPr>
          <w:spacing w:val="-1"/>
        </w:rPr>
        <w:t>выполнения</w:t>
      </w:r>
      <w:r w:rsidRPr="00917F98">
        <w:rPr>
          <w:spacing w:val="-12"/>
        </w:rPr>
        <w:t xml:space="preserve"> </w:t>
      </w:r>
      <w:r w:rsidRPr="00917F98">
        <w:t>заявления</w:t>
      </w:r>
      <w:r w:rsidRPr="00917F98">
        <w:rPr>
          <w:spacing w:val="-10"/>
        </w:rPr>
        <w:t xml:space="preserve"> </w:t>
      </w:r>
      <w:r w:rsidRPr="00917F98">
        <w:t>о</w:t>
      </w:r>
      <w:r w:rsidRPr="00917F98">
        <w:rPr>
          <w:spacing w:val="-10"/>
        </w:rPr>
        <w:t xml:space="preserve"> </w:t>
      </w:r>
      <w:r w:rsidRPr="00917F98">
        <w:rPr>
          <w:spacing w:val="-1"/>
        </w:rPr>
        <w:t>предоставлении</w:t>
      </w:r>
      <w:r w:rsidRPr="00917F98">
        <w:rPr>
          <w:spacing w:val="-14"/>
        </w:rPr>
        <w:t xml:space="preserve"> </w:t>
      </w:r>
      <w:r w:rsidRPr="00917F98">
        <w:rPr>
          <w:spacing w:val="-1"/>
        </w:rPr>
        <w:t>муниципальной</w:t>
      </w:r>
      <w:r w:rsidRPr="00917F98">
        <w:rPr>
          <w:spacing w:val="73"/>
        </w:rPr>
        <w:t xml:space="preserve"> </w:t>
      </w:r>
      <w:r w:rsidRPr="00917F98">
        <w:rPr>
          <w:spacing w:val="-1"/>
        </w:rPr>
        <w:t>услуги;</w:t>
      </w:r>
    </w:p>
    <w:p w14:paraId="2048E1D3" w14:textId="77777777" w:rsidR="00403711" w:rsidRPr="00917F98" w:rsidRDefault="00403711" w:rsidP="0025545D">
      <w:pPr>
        <w:numPr>
          <w:ilvl w:val="0"/>
          <w:numId w:val="54"/>
        </w:numPr>
        <w:tabs>
          <w:tab w:val="left" w:pos="808"/>
        </w:tabs>
        <w:autoSpaceDE/>
        <w:autoSpaceDN/>
        <w:adjustRightInd/>
        <w:ind w:left="807" w:hanging="139"/>
      </w:pPr>
      <w:r w:rsidRPr="00917F98">
        <w:rPr>
          <w:spacing w:val="-1"/>
        </w:rPr>
        <w:t>получение результата</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270C23E3" w14:textId="77777777" w:rsidR="00403711" w:rsidRPr="00917F98" w:rsidRDefault="00403711" w:rsidP="0025545D">
      <w:pPr>
        <w:numPr>
          <w:ilvl w:val="0"/>
          <w:numId w:val="54"/>
        </w:numPr>
        <w:tabs>
          <w:tab w:val="left" w:pos="808"/>
        </w:tabs>
        <w:autoSpaceDE/>
        <w:autoSpaceDN/>
        <w:adjustRightInd/>
        <w:ind w:left="807" w:hanging="139"/>
      </w:pPr>
      <w:r w:rsidRPr="00917F98">
        <w:rPr>
          <w:spacing w:val="-1"/>
        </w:rPr>
        <w:t>осуществления</w:t>
      </w:r>
      <w:r w:rsidRPr="00917F98">
        <w:t xml:space="preserve"> </w:t>
      </w:r>
      <w:r w:rsidRPr="00917F98">
        <w:rPr>
          <w:spacing w:val="-1"/>
        </w:rPr>
        <w:t>оценки</w:t>
      </w:r>
      <w:r w:rsidRPr="00917F98">
        <w:t xml:space="preserve"> </w:t>
      </w:r>
      <w:r w:rsidRPr="00917F98">
        <w:rPr>
          <w:spacing w:val="-1"/>
        </w:rPr>
        <w:t xml:space="preserve">качества </w:t>
      </w:r>
      <w:r w:rsidRPr="00917F98">
        <w:t>предоставления</w:t>
      </w:r>
      <w:r w:rsidRPr="00917F98">
        <w:rPr>
          <w:spacing w:val="2"/>
        </w:rPr>
        <w:t xml:space="preserve"> </w:t>
      </w:r>
      <w:r w:rsidRPr="00917F98">
        <w:rPr>
          <w:spacing w:val="-2"/>
        </w:rPr>
        <w:t>услуги;</w:t>
      </w:r>
    </w:p>
    <w:p w14:paraId="17C972D7" w14:textId="77777777" w:rsidR="00403711" w:rsidRPr="00917F98" w:rsidRDefault="00403711" w:rsidP="0025545D">
      <w:pPr>
        <w:numPr>
          <w:ilvl w:val="0"/>
          <w:numId w:val="54"/>
        </w:numPr>
        <w:tabs>
          <w:tab w:val="left" w:pos="827"/>
        </w:tabs>
        <w:autoSpaceDE/>
        <w:autoSpaceDN/>
        <w:adjustRightInd/>
        <w:ind w:right="110" w:firstLine="566"/>
        <w:jc w:val="both"/>
      </w:pPr>
      <w:r w:rsidRPr="00917F98">
        <w:rPr>
          <w:spacing w:val="-1"/>
        </w:rPr>
        <w:t>досудебное</w:t>
      </w:r>
      <w:r w:rsidRPr="00917F98">
        <w:rPr>
          <w:spacing w:val="18"/>
        </w:rPr>
        <w:t xml:space="preserve"> </w:t>
      </w:r>
      <w:r w:rsidRPr="00917F98">
        <w:rPr>
          <w:spacing w:val="-1"/>
        </w:rPr>
        <w:t>(внесудебное)</w:t>
      </w:r>
      <w:r w:rsidRPr="00917F98">
        <w:rPr>
          <w:spacing w:val="18"/>
        </w:rPr>
        <w:t xml:space="preserve"> </w:t>
      </w:r>
      <w:r w:rsidRPr="00917F98">
        <w:rPr>
          <w:spacing w:val="-1"/>
        </w:rPr>
        <w:t>обжалование</w:t>
      </w:r>
      <w:r w:rsidRPr="00917F98">
        <w:rPr>
          <w:spacing w:val="18"/>
        </w:rPr>
        <w:t xml:space="preserve"> </w:t>
      </w:r>
      <w:r w:rsidRPr="00917F98">
        <w:rPr>
          <w:spacing w:val="-1"/>
        </w:rPr>
        <w:t>решений</w:t>
      </w:r>
      <w:r w:rsidRPr="00917F98">
        <w:rPr>
          <w:spacing w:val="17"/>
        </w:rPr>
        <w:t xml:space="preserve"> </w:t>
      </w:r>
      <w:r w:rsidRPr="00917F98">
        <w:t>и</w:t>
      </w:r>
      <w:r w:rsidRPr="00917F98">
        <w:rPr>
          <w:spacing w:val="17"/>
        </w:rPr>
        <w:t xml:space="preserve"> </w:t>
      </w:r>
      <w:r w:rsidRPr="00917F98">
        <w:rPr>
          <w:spacing w:val="-1"/>
        </w:rPr>
        <w:t>действий</w:t>
      </w:r>
      <w:r w:rsidRPr="00917F98">
        <w:rPr>
          <w:spacing w:val="19"/>
        </w:rPr>
        <w:t xml:space="preserve"> </w:t>
      </w:r>
      <w:r w:rsidRPr="00917F98">
        <w:rPr>
          <w:spacing w:val="-1"/>
        </w:rPr>
        <w:t>(бездействий)</w:t>
      </w:r>
      <w:r w:rsidRPr="00917F98">
        <w:rPr>
          <w:spacing w:val="18"/>
        </w:rPr>
        <w:t xml:space="preserve"> </w:t>
      </w:r>
      <w:r w:rsidRPr="00917F98">
        <w:rPr>
          <w:spacing w:val="-1"/>
        </w:rPr>
        <w:t>органа,</w:t>
      </w:r>
      <w:r w:rsidRPr="00917F98">
        <w:rPr>
          <w:spacing w:val="93"/>
        </w:rPr>
        <w:t xml:space="preserve"> </w:t>
      </w:r>
      <w:r w:rsidRPr="00917F98">
        <w:rPr>
          <w:spacing w:val="-1"/>
        </w:rPr>
        <w:t>предоставляющего</w:t>
      </w:r>
      <w:r w:rsidRPr="00917F98">
        <w:rPr>
          <w:spacing w:val="5"/>
        </w:rPr>
        <w:t xml:space="preserve"> </w:t>
      </w:r>
      <w:r w:rsidRPr="00917F98">
        <w:rPr>
          <w:spacing w:val="-2"/>
        </w:rPr>
        <w:t>услугу.</w:t>
      </w:r>
    </w:p>
    <w:p w14:paraId="26475E80" w14:textId="77777777" w:rsidR="00403711" w:rsidRPr="00917F98" w:rsidRDefault="00403711" w:rsidP="0025545D">
      <w:pPr>
        <w:numPr>
          <w:ilvl w:val="2"/>
          <w:numId w:val="56"/>
        </w:numPr>
        <w:tabs>
          <w:tab w:val="left" w:pos="1518"/>
        </w:tabs>
        <w:autoSpaceDE/>
        <w:autoSpaceDN/>
        <w:adjustRightInd/>
        <w:spacing w:before="2" w:line="275" w:lineRule="auto"/>
        <w:ind w:right="110" w:firstLine="566"/>
        <w:jc w:val="both"/>
      </w:pPr>
      <w:r w:rsidRPr="00917F98">
        <w:rPr>
          <w:spacing w:val="-1"/>
        </w:rPr>
        <w:t>Заявителю</w:t>
      </w:r>
      <w:r w:rsidRPr="00917F98">
        <w:rPr>
          <w:spacing w:val="26"/>
        </w:rPr>
        <w:t xml:space="preserve"> </w:t>
      </w:r>
      <w:r w:rsidRPr="00917F98">
        <w:t>в</w:t>
      </w:r>
      <w:r w:rsidRPr="00917F98">
        <w:rPr>
          <w:spacing w:val="25"/>
        </w:rPr>
        <w:t xml:space="preserve"> </w:t>
      </w:r>
      <w:r w:rsidRPr="00917F98">
        <w:rPr>
          <w:spacing w:val="-1"/>
        </w:rPr>
        <w:t>качестве</w:t>
      </w:r>
      <w:r w:rsidRPr="00917F98">
        <w:rPr>
          <w:spacing w:val="30"/>
        </w:rPr>
        <w:t xml:space="preserve"> </w:t>
      </w:r>
      <w:r w:rsidRPr="00917F98">
        <w:rPr>
          <w:spacing w:val="-1"/>
        </w:rPr>
        <w:t>результата</w:t>
      </w:r>
      <w:r w:rsidRPr="00917F98">
        <w:rPr>
          <w:spacing w:val="25"/>
        </w:rPr>
        <w:t xml:space="preserve"> </w:t>
      </w:r>
      <w:r w:rsidRPr="00917F98">
        <w:rPr>
          <w:spacing w:val="-1"/>
        </w:rPr>
        <w:t>предоставления</w:t>
      </w:r>
      <w:r w:rsidRPr="00917F98">
        <w:rPr>
          <w:spacing w:val="28"/>
        </w:rPr>
        <w:t xml:space="preserve"> </w:t>
      </w:r>
      <w:r w:rsidRPr="00917F98">
        <w:rPr>
          <w:spacing w:val="-2"/>
        </w:rPr>
        <w:t>услуги</w:t>
      </w:r>
      <w:r w:rsidRPr="00917F98">
        <w:rPr>
          <w:spacing w:val="27"/>
        </w:rPr>
        <w:t xml:space="preserve"> </w:t>
      </w:r>
      <w:r w:rsidRPr="00917F98">
        <w:rPr>
          <w:spacing w:val="-1"/>
        </w:rPr>
        <w:t>обеспечивается</w:t>
      </w:r>
      <w:r w:rsidRPr="00917F98">
        <w:rPr>
          <w:spacing w:val="25"/>
        </w:rPr>
        <w:t xml:space="preserve"> </w:t>
      </w:r>
      <w:r w:rsidRPr="00917F98">
        <w:t>по</w:t>
      </w:r>
      <w:r w:rsidRPr="00917F98">
        <w:rPr>
          <w:spacing w:val="99"/>
        </w:rPr>
        <w:t xml:space="preserve"> </w:t>
      </w:r>
      <w:r w:rsidRPr="00917F98">
        <w:rPr>
          <w:spacing w:val="-1"/>
        </w:rPr>
        <w:t>его</w:t>
      </w:r>
      <w:r w:rsidRPr="00917F98">
        <w:t xml:space="preserve"> выбору</w:t>
      </w:r>
      <w:r w:rsidRPr="00917F98">
        <w:rPr>
          <w:spacing w:val="-5"/>
        </w:rPr>
        <w:t xml:space="preserve"> </w:t>
      </w:r>
      <w:r w:rsidRPr="00917F98">
        <w:rPr>
          <w:spacing w:val="-1"/>
        </w:rPr>
        <w:t>возможность</w:t>
      </w:r>
      <w:r w:rsidRPr="00917F98">
        <w:rPr>
          <w:spacing w:val="1"/>
        </w:rPr>
        <w:t xml:space="preserve"> </w:t>
      </w:r>
      <w:r w:rsidRPr="00917F98">
        <w:rPr>
          <w:spacing w:val="-1"/>
        </w:rPr>
        <w:t>получения:</w:t>
      </w:r>
    </w:p>
    <w:p w14:paraId="1B01176A" w14:textId="77777777" w:rsidR="00403711" w:rsidRPr="00917F98" w:rsidRDefault="00403711" w:rsidP="00403711">
      <w:pPr>
        <w:ind w:right="109"/>
        <w:jc w:val="both"/>
      </w:pPr>
      <w:r w:rsidRPr="00917F98">
        <w:rPr>
          <w:spacing w:val="-1"/>
        </w:rPr>
        <w:t>а)</w:t>
      </w:r>
      <w:r w:rsidRPr="00917F98">
        <w:rPr>
          <w:spacing w:val="32"/>
        </w:rPr>
        <w:t xml:space="preserve"> </w:t>
      </w:r>
      <w:r w:rsidRPr="00917F98">
        <w:t>электронного</w:t>
      </w:r>
      <w:r w:rsidRPr="00917F98">
        <w:rPr>
          <w:spacing w:val="33"/>
        </w:rPr>
        <w:t xml:space="preserve"> </w:t>
      </w:r>
      <w:r w:rsidRPr="00917F98">
        <w:rPr>
          <w:spacing w:val="-1"/>
        </w:rPr>
        <w:t>документа,</w:t>
      </w:r>
      <w:r w:rsidRPr="00917F98">
        <w:rPr>
          <w:spacing w:val="33"/>
        </w:rPr>
        <w:t xml:space="preserve"> </w:t>
      </w:r>
      <w:r w:rsidRPr="00917F98">
        <w:rPr>
          <w:spacing w:val="-1"/>
        </w:rPr>
        <w:t>подписанного</w:t>
      </w:r>
      <w:r w:rsidRPr="00917F98">
        <w:rPr>
          <w:spacing w:val="35"/>
        </w:rPr>
        <w:t xml:space="preserve"> </w:t>
      </w:r>
      <w:r w:rsidRPr="00917F98">
        <w:rPr>
          <w:spacing w:val="-1"/>
        </w:rPr>
        <w:t>уполномоченным</w:t>
      </w:r>
      <w:r w:rsidRPr="00917F98">
        <w:rPr>
          <w:spacing w:val="32"/>
        </w:rPr>
        <w:t xml:space="preserve"> </w:t>
      </w:r>
      <w:r w:rsidRPr="00917F98">
        <w:rPr>
          <w:spacing w:val="-1"/>
        </w:rPr>
        <w:t>должностным</w:t>
      </w:r>
      <w:r w:rsidRPr="00917F98">
        <w:rPr>
          <w:spacing w:val="32"/>
        </w:rPr>
        <w:t xml:space="preserve"> </w:t>
      </w:r>
      <w:r w:rsidRPr="00917F98">
        <w:t>лицом</w:t>
      </w:r>
      <w:r w:rsidRPr="00917F98">
        <w:rPr>
          <w:spacing w:val="32"/>
        </w:rPr>
        <w:t xml:space="preserve"> </w:t>
      </w:r>
      <w:r w:rsidRPr="00917F98">
        <w:t>с</w:t>
      </w:r>
      <w:r w:rsidRPr="00917F98">
        <w:rPr>
          <w:spacing w:val="65"/>
        </w:rPr>
        <w:t xml:space="preserve"> </w:t>
      </w:r>
      <w:r w:rsidRPr="00917F98">
        <w:rPr>
          <w:spacing w:val="-1"/>
        </w:rPr>
        <w:t>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rPr>
          <w:spacing w:val="-2"/>
        </w:rPr>
        <w:t xml:space="preserve"> </w:t>
      </w:r>
      <w:r w:rsidRPr="00917F98">
        <w:rPr>
          <w:spacing w:val="-1"/>
        </w:rPr>
        <w:t>подписи;</w:t>
      </w:r>
    </w:p>
    <w:p w14:paraId="13EBF8DB" w14:textId="77777777" w:rsidR="00403711" w:rsidRPr="00917F98" w:rsidRDefault="00403711" w:rsidP="00403711">
      <w:pPr>
        <w:ind w:right="110"/>
        <w:jc w:val="both"/>
      </w:pPr>
      <w:r w:rsidRPr="00917F98">
        <w:t>б)</w:t>
      </w:r>
      <w:r w:rsidRPr="00917F98">
        <w:rPr>
          <w:spacing w:val="45"/>
        </w:rPr>
        <w:t xml:space="preserve"> </w:t>
      </w:r>
      <w:r w:rsidRPr="00917F98">
        <w:rPr>
          <w:spacing w:val="-1"/>
        </w:rPr>
        <w:t>документа</w:t>
      </w:r>
      <w:r w:rsidRPr="00917F98">
        <w:rPr>
          <w:spacing w:val="45"/>
        </w:rPr>
        <w:t xml:space="preserve"> </w:t>
      </w:r>
      <w:r w:rsidRPr="00917F98">
        <w:t>на</w:t>
      </w:r>
      <w:r w:rsidRPr="00917F98">
        <w:rPr>
          <w:spacing w:val="44"/>
        </w:rPr>
        <w:t xml:space="preserve"> </w:t>
      </w:r>
      <w:r w:rsidRPr="00917F98">
        <w:rPr>
          <w:spacing w:val="-1"/>
        </w:rPr>
        <w:t>бумажном</w:t>
      </w:r>
      <w:r w:rsidRPr="00917F98">
        <w:rPr>
          <w:spacing w:val="44"/>
        </w:rPr>
        <w:t xml:space="preserve"> </w:t>
      </w:r>
      <w:r w:rsidRPr="00917F98">
        <w:rPr>
          <w:spacing w:val="-1"/>
        </w:rPr>
        <w:t>носителе,</w:t>
      </w:r>
      <w:r w:rsidRPr="00917F98">
        <w:rPr>
          <w:spacing w:val="42"/>
        </w:rPr>
        <w:t xml:space="preserve"> </w:t>
      </w:r>
      <w:r w:rsidRPr="00917F98">
        <w:rPr>
          <w:spacing w:val="-1"/>
        </w:rPr>
        <w:t>подтверждающего</w:t>
      </w:r>
      <w:r w:rsidRPr="00917F98">
        <w:rPr>
          <w:spacing w:val="45"/>
        </w:rPr>
        <w:t xml:space="preserve"> </w:t>
      </w:r>
      <w:r w:rsidRPr="00917F98">
        <w:rPr>
          <w:spacing w:val="-1"/>
        </w:rPr>
        <w:t>содержание</w:t>
      </w:r>
      <w:r w:rsidRPr="00917F98">
        <w:rPr>
          <w:spacing w:val="44"/>
        </w:rPr>
        <w:t xml:space="preserve"> </w:t>
      </w:r>
      <w:r w:rsidRPr="00917F98">
        <w:rPr>
          <w:spacing w:val="-1"/>
        </w:rPr>
        <w:t>электронного</w:t>
      </w:r>
      <w:r w:rsidRPr="00917F98">
        <w:rPr>
          <w:spacing w:val="87"/>
        </w:rPr>
        <w:t xml:space="preserve"> </w:t>
      </w:r>
      <w:r w:rsidRPr="00917F98">
        <w:rPr>
          <w:spacing w:val="-1"/>
        </w:rPr>
        <w:t>документа,</w:t>
      </w:r>
      <w:r w:rsidRPr="00917F98">
        <w:t xml:space="preserve"> </w:t>
      </w:r>
      <w:r w:rsidRPr="00917F98">
        <w:rPr>
          <w:spacing w:val="-1"/>
        </w:rPr>
        <w:t>направленного</w:t>
      </w:r>
      <w:r w:rsidRPr="00917F98">
        <w:rPr>
          <w:spacing w:val="2"/>
        </w:rPr>
        <w:t xml:space="preserve"> </w:t>
      </w:r>
      <w:r w:rsidRPr="00917F98">
        <w:rPr>
          <w:spacing w:val="-1"/>
        </w:rPr>
        <w:t>уполномоченным</w:t>
      </w:r>
      <w:r w:rsidRPr="00917F98">
        <w:rPr>
          <w:spacing w:val="-2"/>
        </w:rPr>
        <w:t xml:space="preserve"> </w:t>
      </w:r>
      <w:r w:rsidRPr="00917F98">
        <w:rPr>
          <w:spacing w:val="-1"/>
        </w:rPr>
        <w:t>органом,</w:t>
      </w:r>
      <w:r w:rsidRPr="00917F98">
        <w:t xml:space="preserve"> в </w:t>
      </w:r>
      <w:r w:rsidRPr="00917F98">
        <w:rPr>
          <w:spacing w:val="-1"/>
        </w:rPr>
        <w:t>многофункциональном центре;</w:t>
      </w:r>
    </w:p>
    <w:p w14:paraId="5EB697A3" w14:textId="77777777" w:rsidR="00403711" w:rsidRPr="00917F98" w:rsidRDefault="00403711" w:rsidP="00403711">
      <w:pPr>
        <w:ind w:right="111"/>
        <w:jc w:val="both"/>
      </w:pPr>
      <w:r w:rsidRPr="00917F98">
        <w:t>в)</w:t>
      </w:r>
      <w:r w:rsidRPr="00917F98">
        <w:rPr>
          <w:spacing w:val="15"/>
        </w:rPr>
        <w:t xml:space="preserve"> </w:t>
      </w:r>
      <w:r w:rsidRPr="00917F98">
        <w:rPr>
          <w:spacing w:val="-1"/>
        </w:rPr>
        <w:t>информации</w:t>
      </w:r>
      <w:r w:rsidRPr="00917F98">
        <w:rPr>
          <w:spacing w:val="17"/>
        </w:rPr>
        <w:t xml:space="preserve"> </w:t>
      </w:r>
      <w:r w:rsidRPr="00917F98">
        <w:t>из</w:t>
      </w:r>
      <w:r w:rsidRPr="00917F98">
        <w:rPr>
          <w:spacing w:val="15"/>
        </w:rPr>
        <w:t xml:space="preserve"> </w:t>
      </w:r>
      <w:r w:rsidRPr="00917F98">
        <w:rPr>
          <w:spacing w:val="-1"/>
        </w:rPr>
        <w:t>государственных</w:t>
      </w:r>
      <w:r w:rsidRPr="00917F98">
        <w:rPr>
          <w:spacing w:val="18"/>
        </w:rPr>
        <w:t xml:space="preserve"> </w:t>
      </w:r>
      <w:r w:rsidRPr="00917F98">
        <w:rPr>
          <w:spacing w:val="-1"/>
        </w:rPr>
        <w:t>информационных</w:t>
      </w:r>
      <w:r w:rsidRPr="00917F98">
        <w:rPr>
          <w:spacing w:val="18"/>
        </w:rPr>
        <w:t xml:space="preserve"> </w:t>
      </w:r>
      <w:r w:rsidRPr="00917F98">
        <w:rPr>
          <w:spacing w:val="-1"/>
        </w:rPr>
        <w:t>систем</w:t>
      </w:r>
      <w:r w:rsidRPr="00917F98">
        <w:rPr>
          <w:spacing w:val="15"/>
        </w:rPr>
        <w:t xml:space="preserve"> </w:t>
      </w:r>
      <w:r w:rsidRPr="00917F98">
        <w:t>в</w:t>
      </w:r>
      <w:r w:rsidRPr="00917F98">
        <w:rPr>
          <w:spacing w:val="18"/>
        </w:rPr>
        <w:t xml:space="preserve"> </w:t>
      </w:r>
      <w:r w:rsidRPr="00917F98">
        <w:t>случаях,</w:t>
      </w:r>
      <w:r w:rsidRPr="00917F98">
        <w:rPr>
          <w:spacing w:val="59"/>
        </w:rPr>
        <w:t xml:space="preserve"> </w:t>
      </w:r>
      <w:r w:rsidRPr="00917F98">
        <w:rPr>
          <w:spacing w:val="-1"/>
        </w:rPr>
        <w:t>предусмотренных законодательством</w:t>
      </w:r>
      <w:r w:rsidRPr="00917F98">
        <w:t xml:space="preserve"> Российской </w:t>
      </w:r>
      <w:r w:rsidRPr="00917F98">
        <w:rPr>
          <w:spacing w:val="-1"/>
        </w:rPr>
        <w:t>Федерации.</w:t>
      </w:r>
    </w:p>
    <w:p w14:paraId="1DE43D41" w14:textId="77777777" w:rsidR="00403711" w:rsidRPr="00917F98" w:rsidRDefault="00403711" w:rsidP="00403711">
      <w:pPr>
        <w:spacing w:before="7"/>
      </w:pPr>
    </w:p>
    <w:p w14:paraId="580EB5D0" w14:textId="77777777" w:rsidR="00403711" w:rsidRPr="00917F98" w:rsidRDefault="00403711" w:rsidP="0025545D">
      <w:pPr>
        <w:numPr>
          <w:ilvl w:val="1"/>
          <w:numId w:val="56"/>
        </w:numPr>
        <w:tabs>
          <w:tab w:val="left" w:pos="2381"/>
        </w:tabs>
        <w:autoSpaceDE/>
        <w:autoSpaceDN/>
        <w:adjustRightInd/>
        <w:ind w:left="2380"/>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Проверка </w:t>
      </w:r>
      <w:r w:rsidRPr="00917F98">
        <w:rPr>
          <w:rFonts w:eastAsiaTheme="majorEastAsia"/>
          <w:color w:val="2F5496" w:themeColor="accent1" w:themeShade="BF"/>
          <w:spacing w:val="-1"/>
          <w:sz w:val="26"/>
          <w:szCs w:val="26"/>
        </w:rPr>
        <w:t>документов</w:t>
      </w:r>
      <w:r w:rsidRPr="00917F98">
        <w:rPr>
          <w:rFonts w:eastAsiaTheme="majorEastAsia"/>
          <w:color w:val="2F5496" w:themeColor="accent1" w:themeShade="BF"/>
          <w:sz w:val="26"/>
          <w:szCs w:val="26"/>
        </w:rPr>
        <w:t xml:space="preserve"> и</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регистрация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заявления</w:t>
      </w:r>
    </w:p>
    <w:p w14:paraId="4761C62D" w14:textId="77777777" w:rsidR="00403711" w:rsidRPr="00917F98" w:rsidRDefault="00403711" w:rsidP="00403711">
      <w:pPr>
        <w:spacing w:before="6"/>
        <w:rPr>
          <w:b/>
          <w:bCs/>
          <w:sz w:val="35"/>
          <w:szCs w:val="35"/>
        </w:rPr>
      </w:pPr>
    </w:p>
    <w:p w14:paraId="0CFC8F7B" w14:textId="77777777" w:rsidR="00403711" w:rsidRPr="00917F98" w:rsidRDefault="00403711" w:rsidP="0025545D">
      <w:pPr>
        <w:numPr>
          <w:ilvl w:val="2"/>
          <w:numId w:val="53"/>
        </w:numPr>
        <w:tabs>
          <w:tab w:val="left" w:pos="1518"/>
        </w:tabs>
        <w:autoSpaceDE/>
        <w:autoSpaceDN/>
        <w:adjustRightInd/>
        <w:spacing w:line="276" w:lineRule="auto"/>
        <w:ind w:right="103" w:firstLine="566"/>
        <w:jc w:val="both"/>
      </w:pPr>
      <w:r w:rsidRPr="00917F98">
        <w:rPr>
          <w:spacing w:val="-1"/>
        </w:rPr>
        <w:t>Основанием</w:t>
      </w:r>
      <w:r w:rsidRPr="00917F98">
        <w:rPr>
          <w:spacing w:val="6"/>
        </w:rPr>
        <w:t xml:space="preserve"> </w:t>
      </w:r>
      <w:r w:rsidRPr="00917F98">
        <w:t>для</w:t>
      </w:r>
      <w:r w:rsidRPr="00917F98">
        <w:rPr>
          <w:spacing w:val="7"/>
        </w:rPr>
        <w:t xml:space="preserve"> </w:t>
      </w:r>
      <w:r w:rsidRPr="00917F98">
        <w:rPr>
          <w:spacing w:val="-1"/>
        </w:rPr>
        <w:t>начала</w:t>
      </w:r>
      <w:r w:rsidRPr="00917F98">
        <w:rPr>
          <w:spacing w:val="8"/>
        </w:rPr>
        <w:t xml:space="preserve"> </w:t>
      </w:r>
      <w:r w:rsidRPr="00917F98">
        <w:rPr>
          <w:spacing w:val="-1"/>
        </w:rPr>
        <w:t>административной</w:t>
      </w:r>
      <w:r w:rsidRPr="00917F98">
        <w:rPr>
          <w:spacing w:val="5"/>
        </w:rPr>
        <w:t xml:space="preserve"> </w:t>
      </w:r>
      <w:r w:rsidRPr="00917F98">
        <w:rPr>
          <w:spacing w:val="-1"/>
        </w:rPr>
        <w:t>процедуры</w:t>
      </w:r>
      <w:r w:rsidRPr="00917F98">
        <w:rPr>
          <w:spacing w:val="6"/>
        </w:rPr>
        <w:t xml:space="preserve"> </w:t>
      </w:r>
      <w:r w:rsidRPr="00917F98">
        <w:rPr>
          <w:spacing w:val="-1"/>
        </w:rPr>
        <w:t>является</w:t>
      </w:r>
      <w:r w:rsidRPr="00917F98">
        <w:rPr>
          <w:spacing w:val="6"/>
        </w:rPr>
        <w:t xml:space="preserve"> </w:t>
      </w:r>
      <w:r w:rsidRPr="00917F98">
        <w:t>поступление</w:t>
      </w:r>
      <w:r w:rsidRPr="00917F98">
        <w:rPr>
          <w:spacing w:val="57"/>
        </w:rPr>
        <w:t xml:space="preserve"> </w:t>
      </w:r>
      <w:r w:rsidRPr="00917F98">
        <w:t>в</w:t>
      </w:r>
      <w:r w:rsidRPr="00917F98">
        <w:rPr>
          <w:spacing w:val="23"/>
        </w:rPr>
        <w:t xml:space="preserve"> </w:t>
      </w:r>
      <w:r w:rsidRPr="00917F98">
        <w:rPr>
          <w:spacing w:val="-1"/>
        </w:rPr>
        <w:t>Администрацию</w:t>
      </w:r>
      <w:r w:rsidRPr="00917F98">
        <w:rPr>
          <w:spacing w:val="26"/>
        </w:rPr>
        <w:t xml:space="preserve"> </w:t>
      </w:r>
      <w:r w:rsidRPr="00917F98">
        <w:rPr>
          <w:spacing w:val="-1"/>
        </w:rPr>
        <w:t>Заявления</w:t>
      </w:r>
      <w:r w:rsidRPr="00917F98">
        <w:rPr>
          <w:spacing w:val="23"/>
        </w:rPr>
        <w:t xml:space="preserve"> </w:t>
      </w:r>
      <w:r w:rsidRPr="00917F98">
        <w:t>от</w:t>
      </w:r>
      <w:r w:rsidRPr="00917F98">
        <w:rPr>
          <w:spacing w:val="24"/>
        </w:rPr>
        <w:t xml:space="preserve"> </w:t>
      </w:r>
      <w:r w:rsidRPr="00917F98">
        <w:rPr>
          <w:spacing w:val="-1"/>
        </w:rPr>
        <w:t>лиц,</w:t>
      </w:r>
      <w:r w:rsidRPr="00917F98">
        <w:rPr>
          <w:spacing w:val="26"/>
        </w:rPr>
        <w:t xml:space="preserve"> </w:t>
      </w:r>
      <w:r w:rsidRPr="00917F98">
        <w:rPr>
          <w:spacing w:val="-2"/>
        </w:rPr>
        <w:t>указанных</w:t>
      </w:r>
      <w:r w:rsidRPr="00917F98">
        <w:rPr>
          <w:spacing w:val="25"/>
        </w:rPr>
        <w:t xml:space="preserve"> </w:t>
      </w:r>
      <w:r w:rsidRPr="00917F98">
        <w:t>в</w:t>
      </w:r>
      <w:r w:rsidRPr="00917F98">
        <w:rPr>
          <w:spacing w:val="23"/>
        </w:rPr>
        <w:t xml:space="preserve"> </w:t>
      </w:r>
      <w:r w:rsidRPr="00917F98">
        <w:rPr>
          <w:spacing w:val="-1"/>
        </w:rPr>
        <w:t>под</w:t>
      </w:r>
      <w:hyperlink r:id="rId28">
        <w:r w:rsidRPr="00917F98">
          <w:rPr>
            <w:spacing w:val="-1"/>
          </w:rPr>
          <w:t>пункте</w:t>
        </w:r>
        <w:r w:rsidRPr="00917F98">
          <w:rPr>
            <w:spacing w:val="23"/>
          </w:rPr>
          <w:t xml:space="preserve"> </w:t>
        </w:r>
        <w:r w:rsidRPr="00917F98">
          <w:t>1.2</w:t>
        </w:r>
      </w:hyperlink>
      <w:r w:rsidRPr="00917F98">
        <w:t>.1,</w:t>
      </w:r>
      <w:r w:rsidRPr="00917F98">
        <w:rPr>
          <w:spacing w:val="24"/>
        </w:rPr>
        <w:t xml:space="preserve"> </w:t>
      </w:r>
      <w:r w:rsidRPr="00917F98">
        <w:rPr>
          <w:spacing w:val="-1"/>
        </w:rPr>
        <w:t>настоящего</w:t>
      </w:r>
      <w:r w:rsidRPr="00917F98">
        <w:rPr>
          <w:spacing w:val="71"/>
        </w:rPr>
        <w:t xml:space="preserve"> </w:t>
      </w:r>
      <w:r w:rsidRPr="00917F98">
        <w:rPr>
          <w:spacing w:val="-1"/>
        </w:rPr>
        <w:t>Административного</w:t>
      </w:r>
      <w:r w:rsidRPr="00917F98">
        <w:t xml:space="preserve"> </w:t>
      </w:r>
      <w:r w:rsidRPr="00917F98">
        <w:rPr>
          <w:spacing w:val="-1"/>
        </w:rPr>
        <w:t>регламента.</w:t>
      </w:r>
    </w:p>
    <w:p w14:paraId="50192113" w14:textId="77777777" w:rsidR="00403711" w:rsidRPr="00917F98" w:rsidRDefault="00403711" w:rsidP="0025545D">
      <w:pPr>
        <w:numPr>
          <w:ilvl w:val="2"/>
          <w:numId w:val="53"/>
        </w:numPr>
        <w:tabs>
          <w:tab w:val="left" w:pos="1518"/>
        </w:tabs>
        <w:autoSpaceDE/>
        <w:autoSpaceDN/>
        <w:adjustRightInd/>
        <w:spacing w:line="276" w:lineRule="auto"/>
        <w:ind w:right="102" w:firstLine="566"/>
        <w:jc w:val="both"/>
      </w:pPr>
      <w:r w:rsidRPr="00917F98">
        <w:t>При</w:t>
      </w:r>
      <w:r w:rsidRPr="00917F98">
        <w:rPr>
          <w:spacing w:val="38"/>
        </w:rPr>
        <w:t xml:space="preserve"> </w:t>
      </w:r>
      <w:r w:rsidRPr="00917F98">
        <w:rPr>
          <w:spacing w:val="-1"/>
        </w:rPr>
        <w:t>приеме</w:t>
      </w:r>
      <w:r w:rsidRPr="00917F98">
        <w:rPr>
          <w:spacing w:val="37"/>
        </w:rPr>
        <w:t xml:space="preserve"> </w:t>
      </w:r>
      <w:r w:rsidRPr="00917F98">
        <w:rPr>
          <w:spacing w:val="-1"/>
        </w:rPr>
        <w:t>заявления</w:t>
      </w:r>
      <w:r w:rsidRPr="00917F98">
        <w:rPr>
          <w:spacing w:val="38"/>
        </w:rPr>
        <w:t xml:space="preserve"> </w:t>
      </w:r>
      <w:r w:rsidRPr="00917F98">
        <w:rPr>
          <w:spacing w:val="-1"/>
        </w:rPr>
        <w:t>специалист,</w:t>
      </w:r>
      <w:r w:rsidRPr="00917F98">
        <w:rPr>
          <w:spacing w:val="38"/>
        </w:rPr>
        <w:t xml:space="preserve"> </w:t>
      </w:r>
      <w:r w:rsidRPr="00917F98">
        <w:t>ответственный</w:t>
      </w:r>
      <w:r w:rsidRPr="00917F98">
        <w:rPr>
          <w:spacing w:val="38"/>
        </w:rPr>
        <w:t xml:space="preserve"> </w:t>
      </w:r>
      <w:r w:rsidRPr="00917F98">
        <w:t>за</w:t>
      </w:r>
      <w:r w:rsidRPr="00917F98">
        <w:rPr>
          <w:spacing w:val="37"/>
        </w:rPr>
        <w:t xml:space="preserve"> </w:t>
      </w:r>
      <w:r w:rsidRPr="00917F98">
        <w:rPr>
          <w:spacing w:val="-1"/>
        </w:rPr>
        <w:t>прием</w:t>
      </w:r>
      <w:r w:rsidRPr="00917F98">
        <w:rPr>
          <w:spacing w:val="37"/>
        </w:rPr>
        <w:t xml:space="preserve"> </w:t>
      </w:r>
      <w:r w:rsidRPr="00917F98">
        <w:t>документов,</w:t>
      </w:r>
      <w:r w:rsidRPr="00917F98">
        <w:rPr>
          <w:spacing w:val="37"/>
        </w:rPr>
        <w:t xml:space="preserve"> </w:t>
      </w:r>
      <w:r w:rsidRPr="00917F98">
        <w:t>в</w:t>
      </w:r>
      <w:r w:rsidRPr="00917F98">
        <w:rPr>
          <w:spacing w:val="53"/>
        </w:rPr>
        <w:t xml:space="preserve"> </w:t>
      </w:r>
      <w:r w:rsidRPr="00917F98">
        <w:rPr>
          <w:spacing w:val="-1"/>
        </w:rPr>
        <w:t>присутствии</w:t>
      </w:r>
      <w:r w:rsidRPr="00917F98">
        <w:t xml:space="preserve"> </w:t>
      </w:r>
      <w:r w:rsidRPr="00917F98">
        <w:rPr>
          <w:spacing w:val="-1"/>
        </w:rPr>
        <w:t>заявителя</w:t>
      </w:r>
      <w:r w:rsidRPr="00917F98">
        <w:rPr>
          <w:spacing w:val="-3"/>
        </w:rPr>
        <w:t xml:space="preserve"> </w:t>
      </w:r>
      <w:r w:rsidRPr="00917F98">
        <w:rPr>
          <w:spacing w:val="-1"/>
        </w:rPr>
        <w:t>выполняет</w:t>
      </w:r>
      <w:r w:rsidRPr="00917F98">
        <w:t xml:space="preserve"> </w:t>
      </w:r>
      <w:r w:rsidRPr="00917F98">
        <w:rPr>
          <w:spacing w:val="-1"/>
        </w:rPr>
        <w:t>следующие</w:t>
      </w:r>
      <w:r w:rsidRPr="00917F98">
        <w:rPr>
          <w:spacing w:val="1"/>
        </w:rPr>
        <w:t xml:space="preserve"> </w:t>
      </w:r>
      <w:r w:rsidRPr="00917F98">
        <w:rPr>
          <w:spacing w:val="-1"/>
        </w:rPr>
        <w:t>действия:</w:t>
      </w:r>
    </w:p>
    <w:p w14:paraId="6F16A300" w14:textId="77777777" w:rsidR="00403711" w:rsidRPr="00917F98" w:rsidRDefault="00403711" w:rsidP="00403711">
      <w:pPr>
        <w:spacing w:before="3"/>
        <w:ind w:left="668"/>
        <w:jc w:val="both"/>
      </w:pPr>
      <w:r w:rsidRPr="00917F98">
        <w:rPr>
          <w:spacing w:val="-1"/>
        </w:rPr>
        <w:t>-проверяет</w:t>
      </w:r>
      <w:r w:rsidRPr="00917F98">
        <w:t xml:space="preserve"> </w:t>
      </w:r>
      <w:r w:rsidRPr="00917F98">
        <w:rPr>
          <w:spacing w:val="-1"/>
        </w:rPr>
        <w:t>документы,</w:t>
      </w:r>
      <w:r w:rsidRPr="00917F98">
        <w:t xml:space="preserve"> </w:t>
      </w:r>
      <w:r w:rsidRPr="00917F98">
        <w:rPr>
          <w:spacing w:val="-1"/>
        </w:rPr>
        <w:t>удостоверяющие личность</w:t>
      </w:r>
      <w:r w:rsidRPr="00917F98">
        <w:rPr>
          <w:spacing w:val="1"/>
        </w:rPr>
        <w:t xml:space="preserve"> </w:t>
      </w:r>
      <w:r w:rsidRPr="00917F98">
        <w:t xml:space="preserve">и </w:t>
      </w:r>
      <w:r w:rsidRPr="00917F98">
        <w:rPr>
          <w:spacing w:val="-1"/>
        </w:rPr>
        <w:t>полномочия</w:t>
      </w:r>
      <w:r w:rsidRPr="00917F98">
        <w:t xml:space="preserve"> </w:t>
      </w:r>
      <w:r w:rsidRPr="00917F98">
        <w:rPr>
          <w:spacing w:val="-1"/>
        </w:rPr>
        <w:t>заявителя;</w:t>
      </w:r>
    </w:p>
    <w:p w14:paraId="527833AE" w14:textId="77777777" w:rsidR="00403711" w:rsidRPr="00917F98" w:rsidRDefault="00403711" w:rsidP="0025545D">
      <w:pPr>
        <w:numPr>
          <w:ilvl w:val="0"/>
          <w:numId w:val="54"/>
        </w:numPr>
        <w:tabs>
          <w:tab w:val="left" w:pos="808"/>
        </w:tabs>
        <w:autoSpaceDE/>
        <w:autoSpaceDN/>
        <w:adjustRightInd/>
        <w:spacing w:before="41"/>
        <w:ind w:left="807" w:hanging="139"/>
      </w:pPr>
      <w:r w:rsidRPr="00917F98">
        <w:rPr>
          <w:spacing w:val="-1"/>
        </w:rPr>
        <w:t>проверяет</w:t>
      </w:r>
      <w:r w:rsidRPr="00917F98">
        <w:t xml:space="preserve"> </w:t>
      </w:r>
      <w:r w:rsidRPr="00917F98">
        <w:rPr>
          <w:spacing w:val="-1"/>
        </w:rPr>
        <w:t>правильность</w:t>
      </w:r>
      <w:r w:rsidRPr="00917F98">
        <w:rPr>
          <w:spacing w:val="1"/>
        </w:rPr>
        <w:t xml:space="preserve"> </w:t>
      </w:r>
      <w:r w:rsidRPr="00917F98">
        <w:rPr>
          <w:spacing w:val="-1"/>
        </w:rPr>
        <w:t>оформления</w:t>
      </w:r>
      <w:r w:rsidRPr="00917F98">
        <w:rPr>
          <w:spacing w:val="-3"/>
        </w:rPr>
        <w:t xml:space="preserve"> </w:t>
      </w:r>
      <w:r w:rsidRPr="00917F98">
        <w:rPr>
          <w:spacing w:val="-1"/>
        </w:rPr>
        <w:t>заявления</w:t>
      </w:r>
    </w:p>
    <w:p w14:paraId="68637DA3" w14:textId="77777777" w:rsidR="00403711" w:rsidRPr="00917F98" w:rsidRDefault="00403711" w:rsidP="0025545D">
      <w:pPr>
        <w:numPr>
          <w:ilvl w:val="0"/>
          <w:numId w:val="54"/>
        </w:numPr>
        <w:tabs>
          <w:tab w:val="left" w:pos="808"/>
        </w:tabs>
        <w:autoSpaceDE/>
        <w:autoSpaceDN/>
        <w:adjustRightInd/>
        <w:spacing w:before="41"/>
        <w:ind w:left="807" w:hanging="139"/>
      </w:pPr>
      <w:r w:rsidRPr="00917F98">
        <w:rPr>
          <w:spacing w:val="-1"/>
        </w:rPr>
        <w:t>осуществляет</w:t>
      </w:r>
      <w:r w:rsidRPr="00917F98">
        <w:t xml:space="preserve"> </w:t>
      </w:r>
      <w:r w:rsidRPr="00917F98">
        <w:rPr>
          <w:spacing w:val="-1"/>
        </w:rPr>
        <w:t>контроль</w:t>
      </w:r>
      <w:r w:rsidRPr="00917F98">
        <w:t xml:space="preserve"> </w:t>
      </w:r>
      <w:r w:rsidRPr="00917F98">
        <w:rPr>
          <w:spacing w:val="-1"/>
        </w:rPr>
        <w:t>комплектности предоставленных</w:t>
      </w:r>
      <w:r w:rsidRPr="00917F98">
        <w:rPr>
          <w:spacing w:val="1"/>
        </w:rPr>
        <w:t xml:space="preserve"> </w:t>
      </w:r>
      <w:r w:rsidRPr="00917F98">
        <w:rPr>
          <w:spacing w:val="-1"/>
        </w:rPr>
        <w:t>документов</w:t>
      </w:r>
    </w:p>
    <w:p w14:paraId="4BD7D7D7" w14:textId="77777777" w:rsidR="00403711" w:rsidRPr="00917F98" w:rsidRDefault="00403711" w:rsidP="0025545D">
      <w:pPr>
        <w:numPr>
          <w:ilvl w:val="0"/>
          <w:numId w:val="54"/>
        </w:numPr>
        <w:tabs>
          <w:tab w:val="left" w:pos="820"/>
        </w:tabs>
        <w:autoSpaceDE/>
        <w:autoSpaceDN/>
        <w:adjustRightInd/>
        <w:spacing w:before="41" w:line="277" w:lineRule="auto"/>
        <w:ind w:right="111" w:firstLine="566"/>
        <w:jc w:val="both"/>
      </w:pPr>
      <w:r w:rsidRPr="00917F98">
        <w:rPr>
          <w:spacing w:val="-1"/>
        </w:rPr>
        <w:t>регистрирует</w:t>
      </w:r>
      <w:r w:rsidRPr="00917F98">
        <w:rPr>
          <w:spacing w:val="12"/>
        </w:rPr>
        <w:t xml:space="preserve"> </w:t>
      </w:r>
      <w:r w:rsidRPr="00917F98">
        <w:t>заявление</w:t>
      </w:r>
      <w:r w:rsidRPr="00917F98">
        <w:rPr>
          <w:spacing w:val="10"/>
        </w:rPr>
        <w:t xml:space="preserve"> </w:t>
      </w:r>
      <w:r w:rsidRPr="00917F98">
        <w:t>либо</w:t>
      </w:r>
      <w:r w:rsidRPr="00917F98">
        <w:rPr>
          <w:spacing w:val="12"/>
        </w:rPr>
        <w:t xml:space="preserve"> </w:t>
      </w:r>
      <w:r w:rsidRPr="00917F98">
        <w:rPr>
          <w:spacing w:val="-1"/>
        </w:rPr>
        <w:t>принимает</w:t>
      </w:r>
      <w:r w:rsidRPr="00917F98">
        <w:rPr>
          <w:spacing w:val="12"/>
        </w:rPr>
        <w:t xml:space="preserve"> </w:t>
      </w:r>
      <w:r w:rsidRPr="00917F98">
        <w:rPr>
          <w:spacing w:val="-1"/>
        </w:rPr>
        <w:t>решение</w:t>
      </w:r>
      <w:r w:rsidRPr="00917F98">
        <w:rPr>
          <w:spacing w:val="10"/>
        </w:rPr>
        <w:t xml:space="preserve"> </w:t>
      </w:r>
      <w:r w:rsidRPr="00917F98">
        <w:t>об</w:t>
      </w:r>
      <w:r w:rsidRPr="00917F98">
        <w:rPr>
          <w:spacing w:val="12"/>
        </w:rPr>
        <w:t xml:space="preserve"> </w:t>
      </w:r>
      <w:r w:rsidRPr="00917F98">
        <w:t>отказе</w:t>
      </w:r>
      <w:r w:rsidRPr="00917F98">
        <w:rPr>
          <w:spacing w:val="10"/>
        </w:rPr>
        <w:t xml:space="preserve"> </w:t>
      </w:r>
      <w:r w:rsidRPr="00917F98">
        <w:t>в</w:t>
      </w:r>
      <w:r w:rsidRPr="00917F98">
        <w:rPr>
          <w:spacing w:val="11"/>
        </w:rPr>
        <w:t xml:space="preserve"> </w:t>
      </w:r>
      <w:r w:rsidRPr="00917F98">
        <w:rPr>
          <w:spacing w:val="-1"/>
        </w:rPr>
        <w:t>приеме</w:t>
      </w:r>
      <w:r w:rsidRPr="00917F98">
        <w:rPr>
          <w:spacing w:val="10"/>
        </w:rPr>
        <w:t xml:space="preserve"> </w:t>
      </w:r>
      <w:r w:rsidRPr="00917F98">
        <w:rPr>
          <w:spacing w:val="-1"/>
        </w:rPr>
        <w:t>документов</w:t>
      </w:r>
      <w:r w:rsidRPr="00917F98">
        <w:rPr>
          <w:spacing w:val="12"/>
        </w:rPr>
        <w:t xml:space="preserve"> </w:t>
      </w:r>
      <w:r w:rsidRPr="00917F98">
        <w:t>в</w:t>
      </w:r>
      <w:r w:rsidRPr="00917F98">
        <w:rPr>
          <w:spacing w:val="51"/>
        </w:rPr>
        <w:t xml:space="preserve"> </w:t>
      </w:r>
      <w:r w:rsidRPr="00917F98">
        <w:rPr>
          <w:spacing w:val="-1"/>
        </w:rPr>
        <w:t>соответствии</w:t>
      </w:r>
      <w:r w:rsidRPr="00917F98">
        <w:t xml:space="preserve"> с</w:t>
      </w:r>
      <w:r w:rsidRPr="00917F98">
        <w:rPr>
          <w:spacing w:val="-1"/>
        </w:rPr>
        <w:t xml:space="preserve"> пунктом</w:t>
      </w:r>
      <w:r w:rsidRPr="00917F98">
        <w:rPr>
          <w:spacing w:val="2"/>
        </w:rPr>
        <w:t xml:space="preserve"> </w:t>
      </w:r>
      <w:r w:rsidRPr="00917F98">
        <w:t xml:space="preserve">2.9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32803616" w14:textId="77777777" w:rsidR="00403711" w:rsidRPr="00917F98" w:rsidRDefault="00403711" w:rsidP="0025545D">
      <w:pPr>
        <w:numPr>
          <w:ilvl w:val="2"/>
          <w:numId w:val="53"/>
        </w:numPr>
        <w:tabs>
          <w:tab w:val="left" w:pos="1518"/>
        </w:tabs>
        <w:autoSpaceDE/>
        <w:autoSpaceDN/>
        <w:adjustRightInd/>
        <w:spacing w:line="276" w:lineRule="auto"/>
        <w:ind w:right="107" w:firstLine="566"/>
        <w:jc w:val="both"/>
      </w:pPr>
      <w:r w:rsidRPr="00917F98">
        <w:rPr>
          <w:spacing w:val="-1"/>
        </w:rPr>
        <w:t>Заявителю</w:t>
      </w:r>
      <w:r w:rsidRPr="00917F98">
        <w:rPr>
          <w:spacing w:val="-9"/>
        </w:rPr>
        <w:t xml:space="preserve"> </w:t>
      </w:r>
      <w:r w:rsidRPr="00917F98">
        <w:t>при</w:t>
      </w:r>
      <w:r w:rsidRPr="00917F98">
        <w:rPr>
          <w:spacing w:val="-9"/>
        </w:rPr>
        <w:t xml:space="preserve"> </w:t>
      </w:r>
      <w:r w:rsidRPr="00917F98">
        <w:rPr>
          <w:spacing w:val="-1"/>
        </w:rPr>
        <w:t>сдаче</w:t>
      </w:r>
      <w:r w:rsidRPr="00917F98">
        <w:rPr>
          <w:spacing w:val="-11"/>
        </w:rPr>
        <w:t xml:space="preserve"> </w:t>
      </w:r>
      <w:r w:rsidRPr="00917F98">
        <w:rPr>
          <w:spacing w:val="-1"/>
        </w:rPr>
        <w:t>документов</w:t>
      </w:r>
      <w:r w:rsidRPr="00917F98">
        <w:rPr>
          <w:spacing w:val="-10"/>
        </w:rPr>
        <w:t xml:space="preserve"> </w:t>
      </w:r>
      <w:r w:rsidRPr="00917F98">
        <w:rPr>
          <w:spacing w:val="-1"/>
        </w:rPr>
        <w:t>выдается</w:t>
      </w:r>
      <w:r w:rsidRPr="00917F98">
        <w:rPr>
          <w:spacing w:val="-10"/>
        </w:rPr>
        <w:t xml:space="preserve"> </w:t>
      </w:r>
      <w:r w:rsidRPr="00917F98">
        <w:t>расписка,</w:t>
      </w:r>
      <w:r w:rsidRPr="00917F98">
        <w:rPr>
          <w:spacing w:val="-10"/>
        </w:rPr>
        <w:t xml:space="preserve"> </w:t>
      </w:r>
      <w:r w:rsidRPr="00917F98">
        <w:t>за</w:t>
      </w:r>
      <w:r w:rsidRPr="00917F98">
        <w:rPr>
          <w:spacing w:val="-11"/>
        </w:rPr>
        <w:t xml:space="preserve"> </w:t>
      </w:r>
      <w:r w:rsidRPr="00917F98">
        <w:rPr>
          <w:spacing w:val="-1"/>
        </w:rPr>
        <w:t>исключением</w:t>
      </w:r>
      <w:r w:rsidRPr="00917F98">
        <w:rPr>
          <w:spacing w:val="-11"/>
        </w:rPr>
        <w:t xml:space="preserve"> </w:t>
      </w:r>
      <w:r w:rsidRPr="00917F98">
        <w:rPr>
          <w:spacing w:val="-1"/>
        </w:rPr>
        <w:t>случаев</w:t>
      </w:r>
      <w:r w:rsidRPr="00917F98">
        <w:rPr>
          <w:spacing w:val="71"/>
        </w:rPr>
        <w:t xml:space="preserve"> </w:t>
      </w:r>
      <w:r w:rsidRPr="00917F98">
        <w:rPr>
          <w:spacing w:val="-1"/>
        </w:rPr>
        <w:t>подачи</w:t>
      </w:r>
      <w:r w:rsidRPr="00917F98">
        <w:rPr>
          <w:spacing w:val="3"/>
        </w:rPr>
        <w:t xml:space="preserve"> </w:t>
      </w:r>
      <w:proofErr w:type="gramStart"/>
      <w:r w:rsidRPr="00917F98">
        <w:rPr>
          <w:spacing w:val="-1"/>
        </w:rPr>
        <w:t>обращений</w:t>
      </w:r>
      <w:r w:rsidRPr="00917F98">
        <w:rPr>
          <w:spacing w:val="3"/>
        </w:rPr>
        <w:t xml:space="preserve"> </w:t>
      </w:r>
      <w:r w:rsidRPr="00917F98">
        <w:rPr>
          <w:spacing w:val="-1"/>
        </w:rPr>
        <w:t>способами</w:t>
      </w:r>
      <w:proofErr w:type="gramEnd"/>
      <w:r w:rsidRPr="00917F98">
        <w:rPr>
          <w:spacing w:val="5"/>
        </w:rPr>
        <w:t xml:space="preserve"> </w:t>
      </w:r>
      <w:r w:rsidRPr="00917F98">
        <w:rPr>
          <w:spacing w:val="-1"/>
        </w:rPr>
        <w:t>предусмотренных</w:t>
      </w:r>
      <w:r w:rsidRPr="00917F98">
        <w:rPr>
          <w:spacing w:val="3"/>
        </w:rPr>
        <w:t xml:space="preserve"> </w:t>
      </w:r>
      <w:r w:rsidRPr="00917F98">
        <w:rPr>
          <w:spacing w:val="-1"/>
        </w:rPr>
        <w:t>подпунктами</w:t>
      </w:r>
      <w:r w:rsidRPr="00917F98">
        <w:rPr>
          <w:spacing w:val="3"/>
        </w:rPr>
        <w:t xml:space="preserve"> </w:t>
      </w:r>
      <w:r w:rsidRPr="00917F98">
        <w:t>п.2.6.11 и</w:t>
      </w:r>
      <w:r w:rsidRPr="00917F98">
        <w:rPr>
          <w:spacing w:val="3"/>
        </w:rPr>
        <w:t xml:space="preserve"> </w:t>
      </w:r>
      <w:r w:rsidRPr="00917F98">
        <w:t xml:space="preserve">2.6.13 </w:t>
      </w:r>
      <w:r w:rsidRPr="00917F98">
        <w:rPr>
          <w:spacing w:val="-1"/>
        </w:rPr>
        <w:t>настоящего</w:t>
      </w:r>
      <w:r w:rsidRPr="00917F98">
        <w:rPr>
          <w:spacing w:val="59"/>
        </w:rPr>
        <w:t xml:space="preserve"> </w:t>
      </w:r>
      <w:r w:rsidRPr="00917F98">
        <w:rPr>
          <w:spacing w:val="-1"/>
        </w:rPr>
        <w:t>Административного</w:t>
      </w:r>
      <w:r w:rsidRPr="00917F98">
        <w:rPr>
          <w:spacing w:val="47"/>
        </w:rPr>
        <w:t xml:space="preserve"> </w:t>
      </w:r>
      <w:r w:rsidRPr="00917F98">
        <w:rPr>
          <w:spacing w:val="-1"/>
        </w:rPr>
        <w:t>регламента.</w:t>
      </w:r>
      <w:r w:rsidRPr="00917F98">
        <w:rPr>
          <w:spacing w:val="47"/>
        </w:rPr>
        <w:t xml:space="preserve"> </w:t>
      </w:r>
      <w:r w:rsidRPr="00917F98">
        <w:t>Форма</w:t>
      </w:r>
      <w:r w:rsidRPr="00917F98">
        <w:rPr>
          <w:spacing w:val="46"/>
        </w:rPr>
        <w:t xml:space="preserve"> </w:t>
      </w:r>
      <w:r w:rsidRPr="00917F98">
        <w:t>расписки</w:t>
      </w:r>
      <w:r w:rsidRPr="00917F98">
        <w:rPr>
          <w:spacing w:val="46"/>
        </w:rPr>
        <w:t xml:space="preserve"> </w:t>
      </w:r>
      <w:r w:rsidRPr="00917F98">
        <w:rPr>
          <w:spacing w:val="-1"/>
        </w:rPr>
        <w:t>приведена</w:t>
      </w:r>
      <w:r w:rsidRPr="00917F98">
        <w:rPr>
          <w:spacing w:val="46"/>
        </w:rPr>
        <w:t xml:space="preserve"> </w:t>
      </w:r>
      <w:r w:rsidRPr="00917F98">
        <w:t>в</w:t>
      </w:r>
      <w:r w:rsidRPr="00917F98">
        <w:rPr>
          <w:spacing w:val="47"/>
        </w:rPr>
        <w:t xml:space="preserve"> </w:t>
      </w:r>
      <w:r w:rsidRPr="00917F98">
        <w:rPr>
          <w:spacing w:val="-1"/>
        </w:rPr>
        <w:t>приложении</w:t>
      </w:r>
      <w:r w:rsidRPr="00917F98">
        <w:rPr>
          <w:spacing w:val="48"/>
        </w:rPr>
        <w:t xml:space="preserve"> </w:t>
      </w:r>
      <w:r w:rsidRPr="00917F98">
        <w:t>№</w:t>
      </w:r>
      <w:r w:rsidRPr="00917F98">
        <w:rPr>
          <w:spacing w:val="46"/>
        </w:rPr>
        <w:t xml:space="preserve"> </w:t>
      </w:r>
      <w:r w:rsidRPr="00917F98">
        <w:t>7</w:t>
      </w:r>
      <w:r w:rsidRPr="00917F98">
        <w:rPr>
          <w:spacing w:val="47"/>
        </w:rPr>
        <w:t xml:space="preserve"> </w:t>
      </w:r>
      <w:r w:rsidRPr="00917F98">
        <w:t>к</w:t>
      </w:r>
      <w:r w:rsidRPr="00917F98">
        <w:rPr>
          <w:spacing w:val="71"/>
        </w:rPr>
        <w:t xml:space="preserve"> </w:t>
      </w:r>
      <w:r w:rsidRPr="00917F98">
        <w:lastRenderedPageBreak/>
        <w:t>настоящему</w:t>
      </w:r>
      <w:r w:rsidRPr="00917F98">
        <w:rPr>
          <w:spacing w:val="-5"/>
        </w:rPr>
        <w:t xml:space="preserve"> </w:t>
      </w:r>
      <w:r w:rsidRPr="00917F98">
        <w:t>Административному</w:t>
      </w:r>
      <w:r w:rsidRPr="00917F98">
        <w:rPr>
          <w:spacing w:val="-5"/>
        </w:rPr>
        <w:t xml:space="preserve"> </w:t>
      </w:r>
      <w:r w:rsidRPr="00917F98">
        <w:rPr>
          <w:spacing w:val="-1"/>
        </w:rPr>
        <w:t>регламенту.</w:t>
      </w:r>
    </w:p>
    <w:p w14:paraId="7BA7C1CE" w14:textId="77777777" w:rsidR="00403711" w:rsidRPr="00917F98" w:rsidRDefault="00403711" w:rsidP="0025545D">
      <w:pPr>
        <w:numPr>
          <w:ilvl w:val="2"/>
          <w:numId w:val="53"/>
        </w:numPr>
        <w:tabs>
          <w:tab w:val="left" w:pos="1518"/>
        </w:tabs>
        <w:autoSpaceDE/>
        <w:autoSpaceDN/>
        <w:adjustRightInd/>
        <w:spacing w:line="276" w:lineRule="auto"/>
        <w:ind w:right="104" w:firstLine="566"/>
        <w:jc w:val="both"/>
      </w:pPr>
      <w:r w:rsidRPr="00917F98">
        <w:t>В</w:t>
      </w:r>
      <w:r w:rsidRPr="00917F98">
        <w:rPr>
          <w:spacing w:val="14"/>
        </w:rPr>
        <w:t xml:space="preserve"> </w:t>
      </w:r>
      <w:r w:rsidRPr="00917F98">
        <w:rPr>
          <w:spacing w:val="-1"/>
        </w:rPr>
        <w:t>случае</w:t>
      </w:r>
      <w:r w:rsidRPr="00917F98">
        <w:rPr>
          <w:spacing w:val="15"/>
        </w:rPr>
        <w:t xml:space="preserve"> </w:t>
      </w:r>
      <w:r w:rsidRPr="00917F98">
        <w:rPr>
          <w:spacing w:val="-1"/>
        </w:rPr>
        <w:t>наличия</w:t>
      </w:r>
      <w:r w:rsidRPr="00917F98">
        <w:rPr>
          <w:spacing w:val="18"/>
        </w:rPr>
        <w:t xml:space="preserve"> </w:t>
      </w:r>
      <w:r w:rsidRPr="00917F98">
        <w:rPr>
          <w:spacing w:val="-1"/>
        </w:rPr>
        <w:t>оснований</w:t>
      </w:r>
      <w:r w:rsidRPr="00917F98">
        <w:rPr>
          <w:spacing w:val="17"/>
        </w:rPr>
        <w:t xml:space="preserve"> </w:t>
      </w:r>
      <w:r w:rsidRPr="00917F98">
        <w:t>для</w:t>
      </w:r>
      <w:r w:rsidRPr="00917F98">
        <w:rPr>
          <w:spacing w:val="17"/>
        </w:rPr>
        <w:t xml:space="preserve"> </w:t>
      </w:r>
      <w:r w:rsidRPr="00917F98">
        <w:rPr>
          <w:spacing w:val="-1"/>
        </w:rPr>
        <w:t>отказа</w:t>
      </w:r>
      <w:r w:rsidRPr="00917F98">
        <w:rPr>
          <w:spacing w:val="15"/>
        </w:rPr>
        <w:t xml:space="preserve"> </w:t>
      </w:r>
      <w:r w:rsidRPr="00917F98">
        <w:t>в</w:t>
      </w:r>
      <w:r w:rsidRPr="00917F98">
        <w:rPr>
          <w:spacing w:val="16"/>
        </w:rPr>
        <w:t xml:space="preserve"> </w:t>
      </w:r>
      <w:r w:rsidRPr="00917F98">
        <w:rPr>
          <w:spacing w:val="-1"/>
        </w:rPr>
        <w:t>приеме</w:t>
      </w:r>
      <w:r w:rsidRPr="00917F98">
        <w:rPr>
          <w:spacing w:val="15"/>
        </w:rPr>
        <w:t xml:space="preserve"> </w:t>
      </w:r>
      <w:r w:rsidRPr="00917F98">
        <w:rPr>
          <w:spacing w:val="-1"/>
        </w:rPr>
        <w:t>документов,</w:t>
      </w:r>
      <w:r w:rsidRPr="00917F98">
        <w:rPr>
          <w:spacing w:val="65"/>
        </w:rPr>
        <w:t xml:space="preserve"> </w:t>
      </w:r>
      <w:r w:rsidRPr="00917F98">
        <w:rPr>
          <w:spacing w:val="-1"/>
        </w:rPr>
        <w:t>предусмотренных</w:t>
      </w:r>
      <w:r w:rsidRPr="00917F98">
        <w:t xml:space="preserve">   </w:t>
      </w:r>
      <w:r w:rsidRPr="00917F98">
        <w:rPr>
          <w:spacing w:val="23"/>
        </w:rPr>
        <w:t xml:space="preserve"> </w:t>
      </w:r>
      <w:r w:rsidRPr="00917F98">
        <w:rPr>
          <w:spacing w:val="-1"/>
        </w:rPr>
        <w:t>подпунктом</w:t>
      </w:r>
      <w:r w:rsidRPr="00917F98">
        <w:t xml:space="preserve">   </w:t>
      </w:r>
      <w:r w:rsidRPr="00917F98">
        <w:rPr>
          <w:spacing w:val="21"/>
        </w:rPr>
        <w:t xml:space="preserve"> </w:t>
      </w:r>
      <w:r w:rsidRPr="00917F98">
        <w:t xml:space="preserve">2.9.1   </w:t>
      </w:r>
      <w:r w:rsidRPr="00917F98">
        <w:rPr>
          <w:spacing w:val="21"/>
        </w:rPr>
        <w:t xml:space="preserve"> </w:t>
      </w:r>
      <w:r w:rsidRPr="00917F98">
        <w:rPr>
          <w:spacing w:val="-1"/>
        </w:rPr>
        <w:t>настоящего</w:t>
      </w:r>
      <w:r w:rsidRPr="00917F98">
        <w:t xml:space="preserve">   </w:t>
      </w:r>
      <w:r w:rsidRPr="00917F98">
        <w:rPr>
          <w:spacing w:val="21"/>
        </w:rPr>
        <w:t xml:space="preserve"> </w:t>
      </w:r>
      <w:r w:rsidRPr="00917F98">
        <w:t xml:space="preserve">Административного   </w:t>
      </w:r>
      <w:r w:rsidRPr="00917F98">
        <w:rPr>
          <w:spacing w:val="21"/>
        </w:rPr>
        <w:t xml:space="preserve"> </w:t>
      </w:r>
      <w:r w:rsidRPr="00917F98">
        <w:rPr>
          <w:spacing w:val="-1"/>
        </w:rPr>
        <w:t>регламента,</w:t>
      </w:r>
    </w:p>
    <w:p w14:paraId="6DC2F78A" w14:textId="77777777" w:rsidR="00403711" w:rsidRPr="00917F98" w:rsidRDefault="00403711" w:rsidP="00403711">
      <w:pPr>
        <w:spacing w:line="276" w:lineRule="auto"/>
        <w:jc w:val="both"/>
        <w:sectPr w:rsidR="00403711" w:rsidRPr="00917F98">
          <w:pgSz w:w="11910" w:h="16840"/>
          <w:pgMar w:top="1060" w:right="740" w:bottom="280" w:left="1600" w:header="720" w:footer="720" w:gutter="0"/>
          <w:cols w:space="720"/>
        </w:sectPr>
      </w:pPr>
    </w:p>
    <w:p w14:paraId="6B9F6523" w14:textId="77777777" w:rsidR="00403711" w:rsidRPr="00917F98" w:rsidRDefault="00403711" w:rsidP="00403711">
      <w:pPr>
        <w:spacing w:before="48" w:line="276" w:lineRule="auto"/>
        <w:ind w:right="103"/>
        <w:jc w:val="both"/>
      </w:pPr>
      <w:r w:rsidRPr="00917F98">
        <w:rPr>
          <w:spacing w:val="-1"/>
        </w:rPr>
        <w:lastRenderedPageBreak/>
        <w:t>специалист,</w:t>
      </w:r>
      <w:r w:rsidRPr="00917F98">
        <w:rPr>
          <w:spacing w:val="31"/>
        </w:rPr>
        <w:t xml:space="preserve"> </w:t>
      </w:r>
      <w:r w:rsidRPr="00917F98">
        <w:rPr>
          <w:spacing w:val="-1"/>
        </w:rPr>
        <w:t>ответственный</w:t>
      </w:r>
      <w:r w:rsidRPr="00917F98">
        <w:rPr>
          <w:spacing w:val="29"/>
        </w:rPr>
        <w:t xml:space="preserve"> </w:t>
      </w:r>
      <w:r w:rsidRPr="00917F98">
        <w:t>за</w:t>
      </w:r>
      <w:r w:rsidRPr="00917F98">
        <w:rPr>
          <w:spacing w:val="27"/>
        </w:rPr>
        <w:t xml:space="preserve"> </w:t>
      </w:r>
      <w:r w:rsidRPr="00917F98">
        <w:rPr>
          <w:spacing w:val="-1"/>
        </w:rPr>
        <w:t>прием</w:t>
      </w:r>
      <w:r w:rsidRPr="00917F98">
        <w:rPr>
          <w:spacing w:val="30"/>
        </w:rPr>
        <w:t xml:space="preserve"> </w:t>
      </w:r>
      <w:r w:rsidRPr="00917F98">
        <w:rPr>
          <w:spacing w:val="-1"/>
        </w:rPr>
        <w:t>документов,</w:t>
      </w:r>
      <w:r w:rsidRPr="00917F98">
        <w:rPr>
          <w:spacing w:val="31"/>
        </w:rPr>
        <w:t xml:space="preserve"> </w:t>
      </w:r>
      <w:r w:rsidRPr="00917F98">
        <w:rPr>
          <w:spacing w:val="-1"/>
        </w:rPr>
        <w:t>осуществляет</w:t>
      </w:r>
      <w:r w:rsidRPr="00917F98">
        <w:rPr>
          <w:spacing w:val="33"/>
        </w:rPr>
        <w:t xml:space="preserve"> </w:t>
      </w:r>
      <w:r w:rsidRPr="00917F98">
        <w:rPr>
          <w:spacing w:val="-1"/>
        </w:rPr>
        <w:t>возврат</w:t>
      </w:r>
      <w:r w:rsidRPr="00917F98">
        <w:rPr>
          <w:spacing w:val="31"/>
        </w:rPr>
        <w:t xml:space="preserve"> </w:t>
      </w:r>
      <w:r w:rsidRPr="00917F98">
        <w:rPr>
          <w:spacing w:val="-1"/>
        </w:rPr>
        <w:t>заявления</w:t>
      </w:r>
      <w:r w:rsidRPr="00917F98">
        <w:rPr>
          <w:spacing w:val="26"/>
        </w:rPr>
        <w:t xml:space="preserve"> </w:t>
      </w:r>
      <w:r w:rsidRPr="00917F98">
        <w:t>с</w:t>
      </w:r>
      <w:r w:rsidRPr="00917F98">
        <w:rPr>
          <w:spacing w:val="99"/>
        </w:rPr>
        <w:t xml:space="preserve"> </w:t>
      </w:r>
      <w:r w:rsidRPr="00917F98">
        <w:rPr>
          <w:spacing w:val="-1"/>
        </w:rPr>
        <w:t>приложением</w:t>
      </w:r>
      <w:r w:rsidRPr="00917F98">
        <w:rPr>
          <w:spacing w:val="6"/>
        </w:rPr>
        <w:t xml:space="preserve"> </w:t>
      </w:r>
      <w:r w:rsidRPr="00917F98">
        <w:rPr>
          <w:spacing w:val="-1"/>
        </w:rPr>
        <w:t>документов</w:t>
      </w:r>
      <w:r w:rsidRPr="00917F98">
        <w:rPr>
          <w:spacing w:val="7"/>
        </w:rPr>
        <w:t xml:space="preserve"> </w:t>
      </w:r>
      <w:r w:rsidRPr="00917F98">
        <w:rPr>
          <w:spacing w:val="-1"/>
        </w:rPr>
        <w:t>заявителю</w:t>
      </w:r>
      <w:r w:rsidRPr="00917F98">
        <w:rPr>
          <w:spacing w:val="7"/>
        </w:rPr>
        <w:t xml:space="preserve"> </w:t>
      </w:r>
      <w:r w:rsidRPr="00917F98">
        <w:t>в</w:t>
      </w:r>
      <w:r w:rsidRPr="00917F98">
        <w:rPr>
          <w:spacing w:val="6"/>
        </w:rPr>
        <w:t xml:space="preserve"> </w:t>
      </w:r>
      <w:r w:rsidRPr="00917F98">
        <w:t>ГАУ</w:t>
      </w:r>
      <w:r w:rsidRPr="00917F98">
        <w:rPr>
          <w:spacing w:val="7"/>
        </w:rPr>
        <w:t xml:space="preserve"> </w:t>
      </w:r>
      <w:r w:rsidRPr="00917F98">
        <w:rPr>
          <w:spacing w:val="-2"/>
        </w:rPr>
        <w:t>«МФЦ</w:t>
      </w:r>
      <w:r w:rsidRPr="00917F98">
        <w:rPr>
          <w:spacing w:val="6"/>
        </w:rPr>
        <w:t xml:space="preserve"> </w:t>
      </w:r>
      <w:r w:rsidRPr="00917F98">
        <w:t>РС(Я)»</w:t>
      </w:r>
      <w:r w:rsidRPr="00917F98">
        <w:rPr>
          <w:spacing w:val="-1"/>
        </w:rPr>
        <w:t xml:space="preserve"> </w:t>
      </w:r>
      <w:r w:rsidRPr="00917F98">
        <w:t>(в</w:t>
      </w:r>
      <w:r w:rsidRPr="00917F98">
        <w:rPr>
          <w:spacing w:val="6"/>
        </w:rPr>
        <w:t xml:space="preserve"> </w:t>
      </w:r>
      <w:r w:rsidRPr="00917F98">
        <w:rPr>
          <w:spacing w:val="-1"/>
        </w:rPr>
        <w:t>случае</w:t>
      </w:r>
      <w:r w:rsidRPr="00917F98">
        <w:rPr>
          <w:spacing w:val="6"/>
        </w:rPr>
        <w:t xml:space="preserve"> </w:t>
      </w:r>
      <w:r w:rsidRPr="00917F98">
        <w:rPr>
          <w:spacing w:val="-1"/>
        </w:rPr>
        <w:t>обращения</w:t>
      </w:r>
      <w:r w:rsidRPr="00917F98">
        <w:rPr>
          <w:spacing w:val="6"/>
        </w:rPr>
        <w:t xml:space="preserve"> </w:t>
      </w:r>
      <w:r w:rsidRPr="00917F98">
        <w:rPr>
          <w:spacing w:val="-1"/>
        </w:rPr>
        <w:t>заявителя</w:t>
      </w:r>
      <w:r w:rsidRPr="00917F98">
        <w:rPr>
          <w:spacing w:val="90"/>
        </w:rPr>
        <w:t xml:space="preserve"> </w:t>
      </w:r>
      <w:r w:rsidRPr="00917F98">
        <w:rPr>
          <w:spacing w:val="-1"/>
        </w:rPr>
        <w:t>через</w:t>
      </w:r>
      <w:r w:rsidRPr="00917F98">
        <w:rPr>
          <w:spacing w:val="58"/>
        </w:rPr>
        <w:t xml:space="preserve"> </w:t>
      </w:r>
      <w:r w:rsidRPr="00917F98">
        <w:t>ГАУ</w:t>
      </w:r>
      <w:r w:rsidRPr="00917F98">
        <w:rPr>
          <w:spacing w:val="2"/>
        </w:rPr>
        <w:t xml:space="preserve"> </w:t>
      </w:r>
      <w:r w:rsidRPr="00917F98">
        <w:rPr>
          <w:spacing w:val="-2"/>
        </w:rPr>
        <w:t>«МФЦ</w:t>
      </w:r>
      <w:r w:rsidRPr="00917F98">
        <w:rPr>
          <w:spacing w:val="56"/>
        </w:rPr>
        <w:t xml:space="preserve"> </w:t>
      </w:r>
      <w:r w:rsidRPr="00917F98">
        <w:rPr>
          <w:spacing w:val="-1"/>
        </w:rPr>
        <w:t>РС(Я)»),</w:t>
      </w:r>
      <w:r w:rsidRPr="00917F98">
        <w:rPr>
          <w:spacing w:val="56"/>
        </w:rPr>
        <w:t xml:space="preserve"> </w:t>
      </w:r>
      <w:r w:rsidRPr="00917F98">
        <w:t>либо</w:t>
      </w:r>
      <w:r w:rsidRPr="00917F98">
        <w:rPr>
          <w:spacing w:val="57"/>
        </w:rPr>
        <w:t xml:space="preserve"> </w:t>
      </w:r>
      <w:r w:rsidRPr="00917F98">
        <w:t>в</w:t>
      </w:r>
      <w:r w:rsidRPr="00917F98">
        <w:rPr>
          <w:spacing w:val="56"/>
        </w:rPr>
        <w:t xml:space="preserve"> </w:t>
      </w:r>
      <w:r w:rsidRPr="00917F98">
        <w:rPr>
          <w:spacing w:val="-1"/>
        </w:rPr>
        <w:t>случае</w:t>
      </w:r>
      <w:r w:rsidRPr="00917F98">
        <w:rPr>
          <w:spacing w:val="56"/>
        </w:rPr>
        <w:t xml:space="preserve"> </w:t>
      </w:r>
      <w:r w:rsidRPr="00917F98">
        <w:rPr>
          <w:spacing w:val="-1"/>
        </w:rPr>
        <w:t>получения</w:t>
      </w:r>
      <w:r w:rsidRPr="00917F98">
        <w:rPr>
          <w:spacing w:val="57"/>
        </w:rPr>
        <w:t xml:space="preserve"> </w:t>
      </w:r>
      <w:r w:rsidRPr="00917F98">
        <w:rPr>
          <w:spacing w:val="-1"/>
        </w:rPr>
        <w:t>заявления</w:t>
      </w:r>
      <w:r w:rsidRPr="00917F98">
        <w:rPr>
          <w:spacing w:val="54"/>
        </w:rPr>
        <w:t xml:space="preserve"> </w:t>
      </w:r>
      <w:r w:rsidRPr="00917F98">
        <w:t>по</w:t>
      </w:r>
      <w:r w:rsidRPr="00917F98">
        <w:rPr>
          <w:spacing w:val="54"/>
        </w:rPr>
        <w:t xml:space="preserve"> </w:t>
      </w:r>
      <w:r w:rsidRPr="00917F98">
        <w:rPr>
          <w:spacing w:val="-1"/>
        </w:rPr>
        <w:t>почте</w:t>
      </w:r>
      <w:r w:rsidRPr="00917F98">
        <w:rPr>
          <w:spacing w:val="5"/>
        </w:rPr>
        <w:t xml:space="preserve"> </w:t>
      </w:r>
      <w:r w:rsidRPr="00917F98">
        <w:t>-</w:t>
      </w:r>
      <w:r w:rsidRPr="00917F98">
        <w:rPr>
          <w:spacing w:val="54"/>
        </w:rPr>
        <w:t xml:space="preserve"> </w:t>
      </w:r>
      <w:r w:rsidRPr="00917F98">
        <w:rPr>
          <w:spacing w:val="-1"/>
        </w:rPr>
        <w:t>заявителю</w:t>
      </w:r>
      <w:r w:rsidRPr="00917F98">
        <w:rPr>
          <w:spacing w:val="61"/>
        </w:rPr>
        <w:t xml:space="preserve"> </w:t>
      </w:r>
      <w:r w:rsidRPr="00917F98">
        <w:rPr>
          <w:spacing w:val="-1"/>
        </w:rPr>
        <w:t>почтовым отправлением.</w:t>
      </w:r>
    </w:p>
    <w:p w14:paraId="5CF7E13B" w14:textId="77777777" w:rsidR="00403711" w:rsidRPr="00917F98" w:rsidRDefault="00403711" w:rsidP="0025545D">
      <w:pPr>
        <w:numPr>
          <w:ilvl w:val="2"/>
          <w:numId w:val="53"/>
        </w:numPr>
        <w:tabs>
          <w:tab w:val="left" w:pos="1295"/>
        </w:tabs>
        <w:autoSpaceDE/>
        <w:autoSpaceDN/>
        <w:adjustRightInd/>
        <w:spacing w:line="277" w:lineRule="auto"/>
        <w:ind w:right="107" w:firstLine="566"/>
        <w:jc w:val="both"/>
      </w:pPr>
      <w:r w:rsidRPr="00917F98">
        <w:t>При</w:t>
      </w:r>
      <w:r w:rsidRPr="00917F98">
        <w:rPr>
          <w:spacing w:val="-2"/>
        </w:rPr>
        <w:t xml:space="preserve"> </w:t>
      </w:r>
      <w:r w:rsidRPr="00917F98">
        <w:t>личном</w:t>
      </w:r>
      <w:r w:rsidRPr="00917F98">
        <w:rPr>
          <w:spacing w:val="-6"/>
        </w:rPr>
        <w:t xml:space="preserve"> </w:t>
      </w:r>
      <w:r w:rsidRPr="00917F98">
        <w:rPr>
          <w:spacing w:val="-1"/>
        </w:rPr>
        <w:t>приеме</w:t>
      </w:r>
      <w:r w:rsidRPr="00917F98">
        <w:rPr>
          <w:spacing w:val="-4"/>
        </w:rPr>
        <w:t xml:space="preserve"> </w:t>
      </w:r>
      <w:r w:rsidRPr="00917F98">
        <w:t>по</w:t>
      </w:r>
      <w:r w:rsidRPr="00917F98">
        <w:rPr>
          <w:spacing w:val="-5"/>
        </w:rPr>
        <w:t xml:space="preserve"> </w:t>
      </w:r>
      <w:r w:rsidRPr="00917F98">
        <w:rPr>
          <w:spacing w:val="-1"/>
        </w:rPr>
        <w:t>желанию</w:t>
      </w:r>
      <w:r w:rsidRPr="00917F98">
        <w:rPr>
          <w:spacing w:val="-5"/>
        </w:rPr>
        <w:t xml:space="preserve"> </w:t>
      </w:r>
      <w:r w:rsidRPr="00917F98">
        <w:rPr>
          <w:spacing w:val="-1"/>
        </w:rPr>
        <w:t>заявителя</w:t>
      </w:r>
      <w:r w:rsidRPr="00917F98">
        <w:rPr>
          <w:spacing w:val="-3"/>
        </w:rPr>
        <w:t xml:space="preserve"> </w:t>
      </w:r>
      <w:r w:rsidRPr="00917F98">
        <w:rPr>
          <w:spacing w:val="-1"/>
        </w:rPr>
        <w:t>оформляется</w:t>
      </w:r>
      <w:r w:rsidRPr="00917F98">
        <w:t xml:space="preserve"> </w:t>
      </w:r>
      <w:r w:rsidRPr="00917F98">
        <w:rPr>
          <w:spacing w:val="-1"/>
        </w:rPr>
        <w:t>уведомление</w:t>
      </w:r>
      <w:r w:rsidRPr="00917F98">
        <w:rPr>
          <w:spacing w:val="-2"/>
        </w:rPr>
        <w:t xml:space="preserve"> </w:t>
      </w:r>
      <w:r w:rsidRPr="00917F98">
        <w:t>об</w:t>
      </w:r>
      <w:r w:rsidRPr="00917F98">
        <w:rPr>
          <w:spacing w:val="-3"/>
        </w:rPr>
        <w:t xml:space="preserve"> </w:t>
      </w:r>
      <w:r w:rsidRPr="00917F98">
        <w:rPr>
          <w:spacing w:val="-1"/>
        </w:rPr>
        <w:t>отказе</w:t>
      </w:r>
      <w:r w:rsidRPr="00917F98">
        <w:rPr>
          <w:spacing w:val="59"/>
        </w:rPr>
        <w:t xml:space="preserve"> </w:t>
      </w:r>
      <w:r w:rsidRPr="00917F98">
        <w:t xml:space="preserve">в </w:t>
      </w:r>
      <w:r w:rsidRPr="00917F98">
        <w:rPr>
          <w:spacing w:val="-1"/>
        </w:rPr>
        <w:t>приеме заявления</w:t>
      </w:r>
      <w:r w:rsidRPr="00917F98">
        <w:t xml:space="preserve"> с</w:t>
      </w:r>
      <w:r w:rsidRPr="00917F98">
        <w:rPr>
          <w:spacing w:val="1"/>
        </w:rPr>
        <w:t xml:space="preserve"> </w:t>
      </w:r>
      <w:r w:rsidRPr="00917F98">
        <w:rPr>
          <w:spacing w:val="-1"/>
        </w:rPr>
        <w:t>указанием причин</w:t>
      </w:r>
      <w:r w:rsidRPr="00917F98">
        <w:t xml:space="preserve"> </w:t>
      </w:r>
      <w:r w:rsidRPr="00917F98">
        <w:rPr>
          <w:spacing w:val="-1"/>
        </w:rPr>
        <w:t xml:space="preserve">отказа </w:t>
      </w:r>
      <w:r w:rsidRPr="00917F98">
        <w:t>на</w:t>
      </w:r>
      <w:r w:rsidRPr="00917F98">
        <w:rPr>
          <w:spacing w:val="-1"/>
        </w:rPr>
        <w:t xml:space="preserve"> бумажном носителе.</w:t>
      </w:r>
    </w:p>
    <w:p w14:paraId="2C887578" w14:textId="77777777" w:rsidR="00403711" w:rsidRPr="00917F98" w:rsidRDefault="00403711" w:rsidP="0025545D">
      <w:pPr>
        <w:numPr>
          <w:ilvl w:val="2"/>
          <w:numId w:val="53"/>
        </w:numPr>
        <w:tabs>
          <w:tab w:val="left" w:pos="1518"/>
        </w:tabs>
        <w:autoSpaceDE/>
        <w:autoSpaceDN/>
        <w:adjustRightInd/>
        <w:spacing w:line="275" w:lineRule="auto"/>
        <w:ind w:right="109" w:firstLine="566"/>
        <w:jc w:val="both"/>
      </w:pPr>
      <w:r w:rsidRPr="00917F98">
        <w:t>Для</w:t>
      </w:r>
      <w:r w:rsidRPr="00917F98">
        <w:rPr>
          <w:spacing w:val="13"/>
        </w:rPr>
        <w:t xml:space="preserve"> </w:t>
      </w:r>
      <w:r w:rsidRPr="00917F98">
        <w:rPr>
          <w:spacing w:val="-1"/>
        </w:rPr>
        <w:t>возврата</w:t>
      </w:r>
      <w:r w:rsidRPr="00917F98">
        <w:rPr>
          <w:spacing w:val="13"/>
        </w:rPr>
        <w:t xml:space="preserve"> </w:t>
      </w:r>
      <w:r w:rsidRPr="00917F98">
        <w:rPr>
          <w:spacing w:val="-1"/>
        </w:rPr>
        <w:t>заявления</w:t>
      </w:r>
      <w:r w:rsidRPr="00917F98">
        <w:rPr>
          <w:spacing w:val="14"/>
        </w:rPr>
        <w:t xml:space="preserve"> </w:t>
      </w:r>
      <w:r w:rsidRPr="00917F98">
        <w:t>в</w:t>
      </w:r>
      <w:r w:rsidRPr="00917F98">
        <w:rPr>
          <w:spacing w:val="13"/>
        </w:rPr>
        <w:t xml:space="preserve"> </w:t>
      </w:r>
      <w:r w:rsidRPr="00917F98">
        <w:t>ГАУ</w:t>
      </w:r>
      <w:r w:rsidRPr="00917F98">
        <w:rPr>
          <w:spacing w:val="19"/>
        </w:rPr>
        <w:t xml:space="preserve"> </w:t>
      </w:r>
      <w:r w:rsidRPr="00917F98">
        <w:rPr>
          <w:spacing w:val="-2"/>
        </w:rPr>
        <w:t>«МФЦ</w:t>
      </w:r>
      <w:r w:rsidRPr="00917F98">
        <w:rPr>
          <w:spacing w:val="15"/>
        </w:rPr>
        <w:t xml:space="preserve"> </w:t>
      </w:r>
      <w:r w:rsidRPr="00917F98">
        <w:t>РС(Я)»</w:t>
      </w:r>
      <w:r w:rsidRPr="00917F98">
        <w:rPr>
          <w:spacing w:val="11"/>
        </w:rPr>
        <w:t xml:space="preserve"> </w:t>
      </w:r>
      <w:r w:rsidRPr="00917F98">
        <w:t>либо</w:t>
      </w:r>
      <w:r w:rsidRPr="00917F98">
        <w:rPr>
          <w:spacing w:val="14"/>
        </w:rPr>
        <w:t xml:space="preserve"> </w:t>
      </w:r>
      <w:r w:rsidRPr="00917F98">
        <w:rPr>
          <w:spacing w:val="-1"/>
        </w:rPr>
        <w:t>почтовым</w:t>
      </w:r>
      <w:r w:rsidRPr="00917F98">
        <w:rPr>
          <w:spacing w:val="13"/>
        </w:rPr>
        <w:t xml:space="preserve"> </w:t>
      </w:r>
      <w:r w:rsidRPr="00917F98">
        <w:rPr>
          <w:spacing w:val="-1"/>
        </w:rPr>
        <w:t>отправлением</w:t>
      </w:r>
      <w:r w:rsidRPr="00917F98">
        <w:rPr>
          <w:spacing w:val="73"/>
        </w:rPr>
        <w:t xml:space="preserve"> </w:t>
      </w:r>
      <w:r w:rsidRPr="00917F98">
        <w:rPr>
          <w:spacing w:val="-1"/>
        </w:rPr>
        <w:t>специалист,</w:t>
      </w:r>
      <w:r w:rsidRPr="00917F98">
        <w:rPr>
          <w:spacing w:val="14"/>
        </w:rPr>
        <w:t xml:space="preserve"> </w:t>
      </w:r>
      <w:r w:rsidRPr="00917F98">
        <w:rPr>
          <w:spacing w:val="-1"/>
        </w:rPr>
        <w:t>ответственный</w:t>
      </w:r>
      <w:r w:rsidRPr="00917F98">
        <w:rPr>
          <w:spacing w:val="14"/>
        </w:rPr>
        <w:t xml:space="preserve"> </w:t>
      </w:r>
      <w:r w:rsidRPr="00917F98">
        <w:t>за</w:t>
      </w:r>
      <w:r w:rsidRPr="00917F98">
        <w:rPr>
          <w:spacing w:val="13"/>
        </w:rPr>
        <w:t xml:space="preserve"> </w:t>
      </w:r>
      <w:r w:rsidRPr="00917F98">
        <w:rPr>
          <w:spacing w:val="-1"/>
        </w:rPr>
        <w:t>прием</w:t>
      </w:r>
      <w:r w:rsidRPr="00917F98">
        <w:rPr>
          <w:spacing w:val="13"/>
        </w:rPr>
        <w:t xml:space="preserve"> </w:t>
      </w:r>
      <w:r w:rsidRPr="00917F98">
        <w:rPr>
          <w:spacing w:val="-1"/>
        </w:rPr>
        <w:t>документов,</w:t>
      </w:r>
      <w:r w:rsidRPr="00917F98">
        <w:rPr>
          <w:spacing w:val="14"/>
        </w:rPr>
        <w:t xml:space="preserve"> </w:t>
      </w:r>
      <w:r w:rsidRPr="00917F98">
        <w:rPr>
          <w:spacing w:val="-1"/>
        </w:rPr>
        <w:t>осуществляет</w:t>
      </w:r>
      <w:r w:rsidRPr="00917F98">
        <w:rPr>
          <w:spacing w:val="14"/>
        </w:rPr>
        <w:t xml:space="preserve"> </w:t>
      </w:r>
      <w:r w:rsidRPr="00917F98">
        <w:t>подготовку,</w:t>
      </w:r>
      <w:r w:rsidRPr="00917F98">
        <w:rPr>
          <w:spacing w:val="14"/>
        </w:rPr>
        <w:t xml:space="preserve"> </w:t>
      </w:r>
      <w:r w:rsidRPr="00917F98">
        <w:rPr>
          <w:spacing w:val="-1"/>
        </w:rPr>
        <w:t>визирование,</w:t>
      </w:r>
      <w:r w:rsidRPr="00917F98">
        <w:rPr>
          <w:spacing w:val="98"/>
        </w:rPr>
        <w:t xml:space="preserve"> </w:t>
      </w:r>
      <w:r w:rsidRPr="00917F98">
        <w:rPr>
          <w:spacing w:val="-1"/>
        </w:rPr>
        <w:t xml:space="preserve">подписание </w:t>
      </w:r>
      <w:r w:rsidRPr="00917F98">
        <w:t xml:space="preserve">и </w:t>
      </w:r>
      <w:r w:rsidRPr="00917F98">
        <w:rPr>
          <w:spacing w:val="-1"/>
        </w:rPr>
        <w:t>отправку</w:t>
      </w:r>
      <w:r w:rsidRPr="00917F98">
        <w:rPr>
          <w:spacing w:val="-3"/>
        </w:rPr>
        <w:t xml:space="preserve"> </w:t>
      </w:r>
      <w:r w:rsidRPr="00917F98">
        <w:rPr>
          <w:spacing w:val="-1"/>
        </w:rPr>
        <w:t>письма,</w:t>
      </w:r>
      <w:r w:rsidRPr="00917F98">
        <w:t xml:space="preserve"> в котором</w:t>
      </w:r>
      <w:r w:rsidRPr="00917F98">
        <w:rPr>
          <w:spacing w:val="1"/>
        </w:rPr>
        <w:t xml:space="preserve"> </w:t>
      </w:r>
      <w:r w:rsidRPr="00917F98">
        <w:rPr>
          <w:spacing w:val="-1"/>
        </w:rPr>
        <w:t>указывается</w:t>
      </w:r>
      <w:r w:rsidRPr="00917F98">
        <w:t xml:space="preserve"> </w:t>
      </w:r>
      <w:r w:rsidRPr="00917F98">
        <w:rPr>
          <w:spacing w:val="-1"/>
        </w:rPr>
        <w:t>причина отказа.</w:t>
      </w:r>
    </w:p>
    <w:p w14:paraId="0A0F38B1" w14:textId="77777777" w:rsidR="00403711" w:rsidRPr="00917F98" w:rsidRDefault="00403711" w:rsidP="0025545D">
      <w:pPr>
        <w:numPr>
          <w:ilvl w:val="2"/>
          <w:numId w:val="53"/>
        </w:numPr>
        <w:tabs>
          <w:tab w:val="left" w:pos="1295"/>
        </w:tabs>
        <w:autoSpaceDE/>
        <w:autoSpaceDN/>
        <w:adjustRightInd/>
        <w:spacing w:before="4" w:line="275" w:lineRule="auto"/>
        <w:ind w:right="113" w:firstLine="566"/>
        <w:jc w:val="both"/>
      </w:pPr>
      <w:r w:rsidRPr="00917F98">
        <w:t>В</w:t>
      </w:r>
      <w:r w:rsidRPr="00917F98">
        <w:rPr>
          <w:spacing w:val="34"/>
        </w:rPr>
        <w:t xml:space="preserve"> </w:t>
      </w:r>
      <w:r w:rsidRPr="00917F98">
        <w:rPr>
          <w:spacing w:val="-1"/>
        </w:rPr>
        <w:t>случае</w:t>
      </w:r>
      <w:r w:rsidRPr="00917F98">
        <w:rPr>
          <w:spacing w:val="34"/>
        </w:rPr>
        <w:t xml:space="preserve"> </w:t>
      </w:r>
      <w:r w:rsidRPr="00917F98">
        <w:t>отказа</w:t>
      </w:r>
      <w:r w:rsidRPr="00917F98">
        <w:rPr>
          <w:spacing w:val="34"/>
        </w:rPr>
        <w:t xml:space="preserve"> </w:t>
      </w:r>
      <w:r w:rsidRPr="00917F98">
        <w:t>в</w:t>
      </w:r>
      <w:r w:rsidRPr="00917F98">
        <w:rPr>
          <w:spacing w:val="37"/>
        </w:rPr>
        <w:t xml:space="preserve"> </w:t>
      </w:r>
      <w:r w:rsidRPr="00917F98">
        <w:rPr>
          <w:spacing w:val="-1"/>
        </w:rPr>
        <w:t>приеме</w:t>
      </w:r>
      <w:r w:rsidRPr="00917F98">
        <w:rPr>
          <w:spacing w:val="34"/>
        </w:rPr>
        <w:t xml:space="preserve"> </w:t>
      </w:r>
      <w:r w:rsidRPr="00917F98">
        <w:rPr>
          <w:spacing w:val="-1"/>
        </w:rPr>
        <w:t>документов</w:t>
      </w:r>
      <w:r w:rsidRPr="00917F98">
        <w:rPr>
          <w:spacing w:val="38"/>
        </w:rPr>
        <w:t xml:space="preserve"> </w:t>
      </w:r>
      <w:r w:rsidRPr="00917F98">
        <w:rPr>
          <w:spacing w:val="-1"/>
        </w:rPr>
        <w:t>заявителю</w:t>
      </w:r>
      <w:r w:rsidRPr="00917F98">
        <w:rPr>
          <w:spacing w:val="36"/>
        </w:rPr>
        <w:t xml:space="preserve"> </w:t>
      </w:r>
      <w:r w:rsidRPr="00917F98">
        <w:rPr>
          <w:spacing w:val="-1"/>
        </w:rPr>
        <w:t>возвращается</w:t>
      </w:r>
      <w:r w:rsidRPr="00917F98">
        <w:rPr>
          <w:spacing w:val="35"/>
        </w:rPr>
        <w:t xml:space="preserve"> </w:t>
      </w:r>
      <w:r w:rsidRPr="00917F98">
        <w:rPr>
          <w:spacing w:val="-1"/>
        </w:rPr>
        <w:t>весь</w:t>
      </w:r>
      <w:r w:rsidRPr="00917F98">
        <w:rPr>
          <w:spacing w:val="63"/>
        </w:rPr>
        <w:t xml:space="preserve"> </w:t>
      </w:r>
      <w:r w:rsidRPr="00917F98">
        <w:rPr>
          <w:spacing w:val="-1"/>
        </w:rPr>
        <w:t>представленный</w:t>
      </w:r>
      <w:r w:rsidRPr="00917F98">
        <w:t xml:space="preserve"> </w:t>
      </w:r>
      <w:r w:rsidRPr="00917F98">
        <w:rPr>
          <w:spacing w:val="-1"/>
        </w:rPr>
        <w:t>комплект</w:t>
      </w:r>
      <w:r w:rsidRPr="00917F98">
        <w:t xml:space="preserve"> </w:t>
      </w:r>
      <w:r w:rsidRPr="00917F98">
        <w:rPr>
          <w:spacing w:val="-1"/>
        </w:rPr>
        <w:t>документов</w:t>
      </w:r>
      <w:r w:rsidRPr="00917F98">
        <w:t xml:space="preserve"> с</w:t>
      </w:r>
      <w:r w:rsidRPr="00917F98">
        <w:rPr>
          <w:spacing w:val="3"/>
        </w:rPr>
        <w:t xml:space="preserve"> </w:t>
      </w:r>
      <w:r w:rsidRPr="00917F98">
        <w:rPr>
          <w:spacing w:val="-1"/>
        </w:rPr>
        <w:t xml:space="preserve">указанием </w:t>
      </w:r>
      <w:r w:rsidRPr="00917F98">
        <w:t xml:space="preserve">причин </w:t>
      </w:r>
      <w:r w:rsidRPr="00917F98">
        <w:rPr>
          <w:spacing w:val="-1"/>
        </w:rPr>
        <w:t>возврата.</w:t>
      </w:r>
    </w:p>
    <w:p w14:paraId="04FE8558" w14:textId="77777777" w:rsidR="00403711" w:rsidRPr="00917F98" w:rsidRDefault="00403711" w:rsidP="0025545D">
      <w:pPr>
        <w:numPr>
          <w:ilvl w:val="2"/>
          <w:numId w:val="53"/>
        </w:numPr>
        <w:tabs>
          <w:tab w:val="left" w:pos="1518"/>
        </w:tabs>
        <w:autoSpaceDE/>
        <w:autoSpaceDN/>
        <w:adjustRightInd/>
        <w:spacing w:before="1" w:line="276" w:lineRule="auto"/>
        <w:ind w:right="107" w:firstLine="566"/>
        <w:jc w:val="both"/>
      </w:pPr>
      <w:r w:rsidRPr="00917F98">
        <w:rPr>
          <w:spacing w:val="-1"/>
        </w:rPr>
        <w:t>Критерием</w:t>
      </w:r>
      <w:r w:rsidRPr="00917F98">
        <w:rPr>
          <w:spacing w:val="49"/>
        </w:rPr>
        <w:t xml:space="preserve"> </w:t>
      </w:r>
      <w:r w:rsidRPr="00917F98">
        <w:rPr>
          <w:spacing w:val="-1"/>
        </w:rPr>
        <w:t>принятия</w:t>
      </w:r>
      <w:r w:rsidRPr="00917F98">
        <w:rPr>
          <w:spacing w:val="50"/>
        </w:rPr>
        <w:t xml:space="preserve"> </w:t>
      </w:r>
      <w:r w:rsidRPr="00917F98">
        <w:rPr>
          <w:spacing w:val="-1"/>
        </w:rPr>
        <w:t>решения</w:t>
      </w:r>
      <w:r w:rsidRPr="00917F98">
        <w:rPr>
          <w:spacing w:val="50"/>
        </w:rPr>
        <w:t xml:space="preserve"> </w:t>
      </w:r>
      <w:r w:rsidRPr="00917F98">
        <w:t>о</w:t>
      </w:r>
      <w:r w:rsidRPr="00917F98">
        <w:rPr>
          <w:spacing w:val="50"/>
        </w:rPr>
        <w:t xml:space="preserve"> </w:t>
      </w:r>
      <w:r w:rsidRPr="00917F98">
        <w:rPr>
          <w:spacing w:val="-1"/>
        </w:rPr>
        <w:t>выполнении</w:t>
      </w:r>
      <w:r w:rsidRPr="00917F98">
        <w:rPr>
          <w:spacing w:val="48"/>
        </w:rPr>
        <w:t xml:space="preserve"> </w:t>
      </w:r>
      <w:r w:rsidRPr="00917F98">
        <w:rPr>
          <w:spacing w:val="-1"/>
        </w:rPr>
        <w:t>административных</w:t>
      </w:r>
      <w:r w:rsidRPr="00917F98">
        <w:rPr>
          <w:spacing w:val="49"/>
        </w:rPr>
        <w:t xml:space="preserve"> </w:t>
      </w:r>
      <w:r w:rsidRPr="00917F98">
        <w:rPr>
          <w:spacing w:val="-1"/>
        </w:rPr>
        <w:t>процедур</w:t>
      </w:r>
      <w:r w:rsidRPr="00917F98">
        <w:rPr>
          <w:spacing w:val="67"/>
        </w:rPr>
        <w:t xml:space="preserve"> </w:t>
      </w:r>
      <w:r w:rsidRPr="00917F98">
        <w:rPr>
          <w:spacing w:val="-1"/>
        </w:rPr>
        <w:t>является</w:t>
      </w:r>
      <w:r w:rsidRPr="00917F98">
        <w:rPr>
          <w:spacing w:val="11"/>
        </w:rPr>
        <w:t xml:space="preserve"> </w:t>
      </w:r>
      <w:r w:rsidRPr="00917F98">
        <w:t>соответствие</w:t>
      </w:r>
      <w:r w:rsidRPr="00917F98">
        <w:rPr>
          <w:spacing w:val="10"/>
        </w:rPr>
        <w:t xml:space="preserve"> </w:t>
      </w:r>
      <w:r w:rsidRPr="00917F98">
        <w:rPr>
          <w:spacing w:val="-1"/>
        </w:rPr>
        <w:t>документов,</w:t>
      </w:r>
      <w:r w:rsidRPr="00917F98">
        <w:rPr>
          <w:spacing w:val="12"/>
        </w:rPr>
        <w:t xml:space="preserve"> </w:t>
      </w:r>
      <w:r w:rsidRPr="00917F98">
        <w:rPr>
          <w:spacing w:val="-1"/>
        </w:rPr>
        <w:t>приложенных</w:t>
      </w:r>
      <w:r w:rsidRPr="00917F98">
        <w:rPr>
          <w:spacing w:val="11"/>
        </w:rPr>
        <w:t xml:space="preserve"> </w:t>
      </w:r>
      <w:r w:rsidRPr="00917F98">
        <w:t>к</w:t>
      </w:r>
      <w:r w:rsidRPr="00917F98">
        <w:rPr>
          <w:spacing w:val="12"/>
        </w:rPr>
        <w:t xml:space="preserve"> </w:t>
      </w:r>
      <w:r w:rsidRPr="00917F98">
        <w:rPr>
          <w:spacing w:val="-1"/>
        </w:rPr>
        <w:t>заявлению,</w:t>
      </w:r>
      <w:r w:rsidRPr="00917F98">
        <w:rPr>
          <w:spacing w:val="9"/>
        </w:rPr>
        <w:t xml:space="preserve"> </w:t>
      </w:r>
      <w:r w:rsidRPr="00917F98">
        <w:rPr>
          <w:spacing w:val="-1"/>
        </w:rPr>
        <w:t>требованиям</w:t>
      </w:r>
      <w:r w:rsidRPr="00917F98">
        <w:rPr>
          <w:spacing w:val="77"/>
        </w:rPr>
        <w:t xml:space="preserve"> </w:t>
      </w:r>
      <w:r w:rsidRPr="00917F98">
        <w:rPr>
          <w:spacing w:val="-1"/>
        </w:rPr>
        <w:t>законодательства</w:t>
      </w:r>
      <w:r w:rsidRPr="00917F98">
        <w:rPr>
          <w:spacing w:val="8"/>
        </w:rPr>
        <w:t xml:space="preserve"> </w:t>
      </w:r>
      <w:r w:rsidRPr="00917F98">
        <w:rPr>
          <w:spacing w:val="-1"/>
        </w:rPr>
        <w:t>Российской</w:t>
      </w:r>
      <w:r w:rsidRPr="00917F98">
        <w:rPr>
          <w:spacing w:val="8"/>
        </w:rPr>
        <w:t xml:space="preserve"> </w:t>
      </w:r>
      <w:r w:rsidRPr="00917F98">
        <w:rPr>
          <w:spacing w:val="-1"/>
        </w:rPr>
        <w:t>Федерации</w:t>
      </w:r>
      <w:r w:rsidRPr="00917F98">
        <w:rPr>
          <w:spacing w:val="10"/>
        </w:rPr>
        <w:t xml:space="preserve"> </w:t>
      </w:r>
      <w:r w:rsidRPr="00917F98">
        <w:t>и</w:t>
      </w:r>
      <w:r w:rsidRPr="00917F98">
        <w:rPr>
          <w:spacing w:val="8"/>
        </w:rPr>
        <w:t xml:space="preserve"> </w:t>
      </w:r>
      <w:r w:rsidRPr="00917F98">
        <w:rPr>
          <w:spacing w:val="-1"/>
        </w:rPr>
        <w:t>иных</w:t>
      </w:r>
      <w:r w:rsidRPr="00917F98">
        <w:rPr>
          <w:spacing w:val="11"/>
        </w:rPr>
        <w:t xml:space="preserve"> </w:t>
      </w:r>
      <w:r w:rsidRPr="00917F98">
        <w:rPr>
          <w:spacing w:val="-1"/>
        </w:rPr>
        <w:t>нормативных</w:t>
      </w:r>
      <w:r w:rsidRPr="00917F98">
        <w:rPr>
          <w:spacing w:val="9"/>
        </w:rPr>
        <w:t xml:space="preserve"> </w:t>
      </w:r>
      <w:r w:rsidRPr="00917F98">
        <w:rPr>
          <w:spacing w:val="-1"/>
        </w:rPr>
        <w:t>правовых</w:t>
      </w:r>
      <w:r w:rsidRPr="00917F98">
        <w:rPr>
          <w:spacing w:val="11"/>
        </w:rPr>
        <w:t xml:space="preserve"> </w:t>
      </w:r>
      <w:r w:rsidRPr="00917F98">
        <w:rPr>
          <w:spacing w:val="-1"/>
        </w:rPr>
        <w:t>актов</w:t>
      </w:r>
      <w:r w:rsidRPr="00917F98">
        <w:rPr>
          <w:spacing w:val="7"/>
        </w:rPr>
        <w:t xml:space="preserve"> </w:t>
      </w:r>
      <w:r w:rsidRPr="00917F98">
        <w:t>и</w:t>
      </w:r>
      <w:r w:rsidRPr="00917F98">
        <w:rPr>
          <w:spacing w:val="83"/>
        </w:rPr>
        <w:t xml:space="preserve"> </w:t>
      </w:r>
      <w:r w:rsidRPr="00917F98">
        <w:rPr>
          <w:spacing w:val="-1"/>
        </w:rPr>
        <w:t>отсутствие</w:t>
      </w:r>
      <w:r w:rsidRPr="00917F98">
        <w:rPr>
          <w:spacing w:val="-9"/>
        </w:rPr>
        <w:t xml:space="preserve"> </w:t>
      </w:r>
      <w:r w:rsidRPr="00917F98">
        <w:rPr>
          <w:spacing w:val="-1"/>
        </w:rPr>
        <w:t>оснований</w:t>
      </w:r>
      <w:r w:rsidRPr="00917F98">
        <w:rPr>
          <w:spacing w:val="-7"/>
        </w:rPr>
        <w:t xml:space="preserve"> </w:t>
      </w:r>
      <w:r w:rsidRPr="00917F98">
        <w:t>для</w:t>
      </w:r>
      <w:r w:rsidRPr="00917F98">
        <w:rPr>
          <w:spacing w:val="-7"/>
        </w:rPr>
        <w:t xml:space="preserve"> </w:t>
      </w:r>
      <w:r w:rsidRPr="00917F98">
        <w:t>отказа</w:t>
      </w:r>
      <w:r w:rsidRPr="00917F98">
        <w:rPr>
          <w:spacing w:val="-6"/>
        </w:rPr>
        <w:t xml:space="preserve"> </w:t>
      </w:r>
      <w:r w:rsidRPr="00917F98">
        <w:t>в</w:t>
      </w:r>
      <w:r w:rsidRPr="00917F98">
        <w:rPr>
          <w:spacing w:val="-8"/>
        </w:rPr>
        <w:t xml:space="preserve"> </w:t>
      </w:r>
      <w:r w:rsidRPr="00917F98">
        <w:rPr>
          <w:spacing w:val="-1"/>
        </w:rPr>
        <w:t>приеме</w:t>
      </w:r>
      <w:r w:rsidRPr="00917F98">
        <w:rPr>
          <w:spacing w:val="-9"/>
        </w:rPr>
        <w:t xml:space="preserve"> </w:t>
      </w:r>
      <w:r w:rsidRPr="00917F98">
        <w:rPr>
          <w:spacing w:val="-1"/>
        </w:rPr>
        <w:t>документов,</w:t>
      </w:r>
      <w:r w:rsidRPr="00917F98">
        <w:rPr>
          <w:spacing w:val="-7"/>
        </w:rPr>
        <w:t xml:space="preserve"> </w:t>
      </w:r>
      <w:r w:rsidRPr="00917F98">
        <w:rPr>
          <w:spacing w:val="-1"/>
        </w:rPr>
        <w:t>предусмотренных</w:t>
      </w:r>
      <w:r w:rsidRPr="00917F98">
        <w:rPr>
          <w:spacing w:val="-6"/>
        </w:rPr>
        <w:t xml:space="preserve"> </w:t>
      </w:r>
      <w:r w:rsidRPr="00917F98">
        <w:rPr>
          <w:spacing w:val="-1"/>
        </w:rPr>
        <w:t>подпунктом</w:t>
      </w:r>
      <w:r w:rsidRPr="00917F98">
        <w:rPr>
          <w:spacing w:val="-8"/>
        </w:rPr>
        <w:t xml:space="preserve"> </w:t>
      </w:r>
      <w:r w:rsidRPr="00917F98">
        <w:t>2.9.1</w:t>
      </w:r>
      <w:r w:rsidRPr="00917F98">
        <w:rPr>
          <w:spacing w:val="73"/>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334E266F" w14:textId="77777777" w:rsidR="00403711" w:rsidRPr="00917F98" w:rsidRDefault="00403711" w:rsidP="0025545D">
      <w:pPr>
        <w:numPr>
          <w:ilvl w:val="2"/>
          <w:numId w:val="53"/>
        </w:numPr>
        <w:tabs>
          <w:tab w:val="left" w:pos="1518"/>
        </w:tabs>
        <w:autoSpaceDE/>
        <w:autoSpaceDN/>
        <w:adjustRightInd/>
        <w:spacing w:line="276" w:lineRule="auto"/>
        <w:ind w:right="109" w:firstLine="566"/>
        <w:jc w:val="both"/>
      </w:pPr>
      <w:r w:rsidRPr="00917F98">
        <w:rPr>
          <w:spacing w:val="-1"/>
        </w:rPr>
        <w:t>Результатом</w:t>
      </w:r>
      <w:r w:rsidRPr="00917F98">
        <w:rPr>
          <w:spacing w:val="-15"/>
        </w:rPr>
        <w:t xml:space="preserve"> </w:t>
      </w:r>
      <w:r w:rsidRPr="00917F98">
        <w:rPr>
          <w:spacing w:val="-1"/>
        </w:rPr>
        <w:t>выполнения</w:t>
      </w:r>
      <w:r w:rsidRPr="00917F98">
        <w:rPr>
          <w:spacing w:val="-15"/>
        </w:rPr>
        <w:t xml:space="preserve"> </w:t>
      </w:r>
      <w:r w:rsidRPr="00917F98">
        <w:rPr>
          <w:spacing w:val="-1"/>
        </w:rPr>
        <w:t>административной</w:t>
      </w:r>
      <w:r w:rsidRPr="00917F98">
        <w:rPr>
          <w:spacing w:val="-14"/>
        </w:rPr>
        <w:t xml:space="preserve"> </w:t>
      </w:r>
      <w:r w:rsidRPr="00917F98">
        <w:rPr>
          <w:spacing w:val="-1"/>
        </w:rPr>
        <w:t>процедуры</w:t>
      </w:r>
      <w:r w:rsidRPr="00917F98">
        <w:rPr>
          <w:spacing w:val="-15"/>
        </w:rPr>
        <w:t xml:space="preserve"> </w:t>
      </w:r>
      <w:r w:rsidRPr="00917F98">
        <w:t>является</w:t>
      </w:r>
      <w:r w:rsidRPr="00917F98">
        <w:rPr>
          <w:spacing w:val="-15"/>
        </w:rPr>
        <w:t xml:space="preserve"> </w:t>
      </w:r>
      <w:r w:rsidRPr="00917F98">
        <w:rPr>
          <w:spacing w:val="-1"/>
        </w:rPr>
        <w:t>регистрация</w:t>
      </w:r>
      <w:r w:rsidRPr="00917F98">
        <w:rPr>
          <w:spacing w:val="75"/>
        </w:rPr>
        <w:t xml:space="preserve"> </w:t>
      </w:r>
      <w:r w:rsidRPr="00917F98">
        <w:rPr>
          <w:spacing w:val="-1"/>
        </w:rPr>
        <w:t>заявления</w:t>
      </w:r>
      <w:r w:rsidRPr="00917F98">
        <w:rPr>
          <w:spacing w:val="2"/>
        </w:rPr>
        <w:t xml:space="preserve"> </w:t>
      </w:r>
      <w:r w:rsidRPr="00917F98">
        <w:t>в</w:t>
      </w:r>
      <w:r w:rsidRPr="00917F98">
        <w:rPr>
          <w:spacing w:val="1"/>
        </w:rPr>
        <w:t xml:space="preserve"> </w:t>
      </w:r>
      <w:r w:rsidRPr="00917F98">
        <w:rPr>
          <w:spacing w:val="-1"/>
        </w:rPr>
        <w:t>реестре</w:t>
      </w:r>
      <w:r w:rsidRPr="00917F98">
        <w:rPr>
          <w:spacing w:val="1"/>
        </w:rPr>
        <w:t xml:space="preserve"> </w:t>
      </w:r>
      <w:r w:rsidRPr="00917F98">
        <w:rPr>
          <w:spacing w:val="-1"/>
        </w:rPr>
        <w:t>делопроизводства</w:t>
      </w:r>
      <w:r w:rsidRPr="00917F98">
        <w:rPr>
          <w:spacing w:val="1"/>
        </w:rPr>
        <w:t xml:space="preserve"> </w:t>
      </w:r>
      <w:r w:rsidRPr="00917F98">
        <w:t>с</w:t>
      </w:r>
      <w:r w:rsidRPr="00917F98">
        <w:rPr>
          <w:spacing w:val="1"/>
        </w:rPr>
        <w:t xml:space="preserve"> </w:t>
      </w:r>
      <w:r w:rsidRPr="00917F98">
        <w:rPr>
          <w:spacing w:val="-1"/>
        </w:rPr>
        <w:t>присвоением</w:t>
      </w:r>
      <w:r w:rsidRPr="00917F98">
        <w:rPr>
          <w:spacing w:val="1"/>
        </w:rPr>
        <w:t xml:space="preserve"> </w:t>
      </w:r>
      <w:r w:rsidRPr="00917F98">
        <w:t>ему</w:t>
      </w:r>
      <w:r w:rsidRPr="00917F98">
        <w:rPr>
          <w:spacing w:val="-3"/>
        </w:rPr>
        <w:t xml:space="preserve"> </w:t>
      </w:r>
      <w:r w:rsidRPr="00917F98">
        <w:t>номера</w:t>
      </w:r>
      <w:r w:rsidRPr="00917F98">
        <w:rPr>
          <w:spacing w:val="1"/>
        </w:rPr>
        <w:t xml:space="preserve"> </w:t>
      </w:r>
      <w:r w:rsidRPr="00917F98">
        <w:t>и</w:t>
      </w:r>
      <w:r w:rsidRPr="00917F98">
        <w:rPr>
          <w:spacing w:val="3"/>
        </w:rPr>
        <w:t xml:space="preserve"> </w:t>
      </w:r>
      <w:r w:rsidRPr="00917F98">
        <w:rPr>
          <w:spacing w:val="-1"/>
        </w:rPr>
        <w:t>даты</w:t>
      </w:r>
      <w:r w:rsidRPr="00917F98">
        <w:rPr>
          <w:spacing w:val="2"/>
        </w:rPr>
        <w:t xml:space="preserve"> </w:t>
      </w:r>
      <w:r w:rsidRPr="00917F98">
        <w:t>либо</w:t>
      </w:r>
      <w:r w:rsidRPr="00917F98">
        <w:rPr>
          <w:spacing w:val="2"/>
        </w:rPr>
        <w:t xml:space="preserve"> </w:t>
      </w:r>
      <w:r w:rsidRPr="00917F98">
        <w:rPr>
          <w:spacing w:val="-1"/>
        </w:rPr>
        <w:t>регистрация</w:t>
      </w:r>
      <w:r w:rsidRPr="00917F98">
        <w:rPr>
          <w:spacing w:val="75"/>
        </w:rPr>
        <w:t xml:space="preserve"> </w:t>
      </w:r>
      <w:r w:rsidRPr="00917F98">
        <w:rPr>
          <w:spacing w:val="-1"/>
        </w:rPr>
        <w:t>письма</w:t>
      </w:r>
      <w:r w:rsidRPr="00917F98">
        <w:rPr>
          <w:spacing w:val="27"/>
        </w:rPr>
        <w:t xml:space="preserve"> </w:t>
      </w:r>
      <w:r w:rsidRPr="00917F98">
        <w:t>о</w:t>
      </w:r>
      <w:r w:rsidRPr="00917F98">
        <w:rPr>
          <w:spacing w:val="28"/>
        </w:rPr>
        <w:t xml:space="preserve"> </w:t>
      </w:r>
      <w:r w:rsidRPr="00917F98">
        <w:rPr>
          <w:spacing w:val="-1"/>
        </w:rPr>
        <w:t>возврате</w:t>
      </w:r>
      <w:r w:rsidRPr="00917F98">
        <w:rPr>
          <w:spacing w:val="28"/>
        </w:rPr>
        <w:t xml:space="preserve"> </w:t>
      </w:r>
      <w:r w:rsidRPr="00917F98">
        <w:rPr>
          <w:spacing w:val="-1"/>
        </w:rPr>
        <w:t>документов</w:t>
      </w:r>
      <w:r w:rsidRPr="00917F98">
        <w:rPr>
          <w:spacing w:val="28"/>
        </w:rPr>
        <w:t xml:space="preserve"> </w:t>
      </w:r>
      <w:r w:rsidRPr="00917F98">
        <w:t>в</w:t>
      </w:r>
      <w:r w:rsidRPr="00917F98">
        <w:rPr>
          <w:spacing w:val="28"/>
        </w:rPr>
        <w:t xml:space="preserve"> </w:t>
      </w:r>
      <w:r w:rsidRPr="00917F98">
        <w:t>порядке</w:t>
      </w:r>
      <w:r w:rsidRPr="00917F98">
        <w:rPr>
          <w:spacing w:val="27"/>
        </w:rPr>
        <w:t xml:space="preserve"> </w:t>
      </w:r>
      <w:proofErr w:type="gramStart"/>
      <w:r w:rsidRPr="00917F98">
        <w:rPr>
          <w:spacing w:val="-1"/>
        </w:rPr>
        <w:t>делопроизводства</w:t>
      </w:r>
      <w:proofErr w:type="gramEnd"/>
      <w:r w:rsidRPr="00917F98">
        <w:rPr>
          <w:spacing w:val="27"/>
        </w:rPr>
        <w:t xml:space="preserve"> </w:t>
      </w:r>
      <w:r w:rsidRPr="00917F98">
        <w:rPr>
          <w:spacing w:val="-1"/>
        </w:rPr>
        <w:t>либо</w:t>
      </w:r>
      <w:r w:rsidRPr="00917F98">
        <w:rPr>
          <w:spacing w:val="26"/>
        </w:rPr>
        <w:t xml:space="preserve"> </w:t>
      </w:r>
      <w:r w:rsidRPr="00917F98">
        <w:rPr>
          <w:spacing w:val="-1"/>
        </w:rPr>
        <w:t>направление</w:t>
      </w:r>
      <w:r w:rsidRPr="00917F98">
        <w:rPr>
          <w:spacing w:val="27"/>
        </w:rPr>
        <w:t xml:space="preserve"> </w:t>
      </w:r>
      <w:r w:rsidRPr="00917F98">
        <w:rPr>
          <w:spacing w:val="-1"/>
        </w:rPr>
        <w:t>заявителю</w:t>
      </w:r>
      <w:r w:rsidRPr="00917F98">
        <w:rPr>
          <w:spacing w:val="77"/>
        </w:rPr>
        <w:t xml:space="preserve"> </w:t>
      </w:r>
      <w:r w:rsidRPr="00917F98">
        <w:rPr>
          <w:spacing w:val="-1"/>
        </w:rPr>
        <w:t>уведомления</w:t>
      </w:r>
      <w:r w:rsidRPr="00917F98">
        <w:t xml:space="preserve"> об </w:t>
      </w:r>
      <w:r w:rsidRPr="00917F98">
        <w:rPr>
          <w:spacing w:val="-1"/>
        </w:rPr>
        <w:t xml:space="preserve">отказе </w:t>
      </w:r>
      <w:r w:rsidRPr="00917F98">
        <w:t xml:space="preserve">в </w:t>
      </w:r>
      <w:r w:rsidRPr="00917F98">
        <w:rPr>
          <w:spacing w:val="-1"/>
        </w:rPr>
        <w:t>приеме документов.</w:t>
      </w:r>
    </w:p>
    <w:p w14:paraId="58254345" w14:textId="77777777" w:rsidR="00403711" w:rsidRPr="00917F98" w:rsidRDefault="00403711" w:rsidP="0025545D">
      <w:pPr>
        <w:numPr>
          <w:ilvl w:val="2"/>
          <w:numId w:val="53"/>
        </w:numPr>
        <w:tabs>
          <w:tab w:val="left" w:pos="1518"/>
        </w:tabs>
        <w:autoSpaceDE/>
        <w:autoSpaceDN/>
        <w:adjustRightInd/>
        <w:spacing w:line="276" w:lineRule="auto"/>
        <w:ind w:right="104" w:firstLine="566"/>
        <w:jc w:val="both"/>
      </w:pPr>
      <w:r w:rsidRPr="00917F98">
        <w:rPr>
          <w:spacing w:val="-1"/>
        </w:rPr>
        <w:t>Способом</w:t>
      </w:r>
      <w:r w:rsidRPr="00917F98">
        <w:rPr>
          <w:spacing w:val="56"/>
        </w:rPr>
        <w:t xml:space="preserve"> </w:t>
      </w:r>
      <w:r w:rsidRPr="00917F98">
        <w:rPr>
          <w:spacing w:val="-1"/>
        </w:rPr>
        <w:t>фиксации</w:t>
      </w:r>
      <w:r w:rsidRPr="00917F98">
        <w:rPr>
          <w:spacing w:val="53"/>
        </w:rPr>
        <w:t xml:space="preserve"> </w:t>
      </w:r>
      <w:r w:rsidRPr="00917F98">
        <w:rPr>
          <w:spacing w:val="-1"/>
        </w:rPr>
        <w:t>результата</w:t>
      </w:r>
      <w:r w:rsidRPr="00917F98">
        <w:rPr>
          <w:spacing w:val="56"/>
        </w:rPr>
        <w:t xml:space="preserve"> </w:t>
      </w:r>
      <w:r w:rsidRPr="00917F98">
        <w:rPr>
          <w:spacing w:val="-1"/>
        </w:rPr>
        <w:t>административной</w:t>
      </w:r>
      <w:r w:rsidRPr="00917F98">
        <w:rPr>
          <w:spacing w:val="56"/>
        </w:rPr>
        <w:t xml:space="preserve"> </w:t>
      </w:r>
      <w:r w:rsidRPr="00917F98">
        <w:rPr>
          <w:spacing w:val="-1"/>
        </w:rPr>
        <w:t>процедуры</w:t>
      </w:r>
      <w:r w:rsidRPr="00917F98">
        <w:rPr>
          <w:spacing w:val="56"/>
        </w:rPr>
        <w:t xml:space="preserve"> </w:t>
      </w:r>
      <w:r w:rsidRPr="00917F98">
        <w:rPr>
          <w:spacing w:val="-1"/>
        </w:rPr>
        <w:t>является</w:t>
      </w:r>
      <w:r w:rsidRPr="00917F98">
        <w:rPr>
          <w:spacing w:val="79"/>
        </w:rPr>
        <w:t xml:space="preserve"> </w:t>
      </w:r>
      <w:r w:rsidRPr="00917F98">
        <w:rPr>
          <w:spacing w:val="-1"/>
        </w:rPr>
        <w:t>регистрация</w:t>
      </w:r>
      <w:r w:rsidRPr="00917F98">
        <w:rPr>
          <w:spacing w:val="40"/>
        </w:rPr>
        <w:t xml:space="preserve"> </w:t>
      </w:r>
      <w:r w:rsidRPr="00917F98">
        <w:rPr>
          <w:spacing w:val="-1"/>
        </w:rPr>
        <w:t>заявления</w:t>
      </w:r>
      <w:r w:rsidRPr="00917F98">
        <w:rPr>
          <w:spacing w:val="38"/>
        </w:rPr>
        <w:t xml:space="preserve"> </w:t>
      </w:r>
      <w:r w:rsidRPr="00917F98">
        <w:t>в</w:t>
      </w:r>
      <w:r w:rsidRPr="00917F98">
        <w:rPr>
          <w:spacing w:val="40"/>
        </w:rPr>
        <w:t xml:space="preserve"> </w:t>
      </w:r>
      <w:r w:rsidRPr="00917F98">
        <w:t>порядке</w:t>
      </w:r>
      <w:r w:rsidRPr="00917F98">
        <w:rPr>
          <w:spacing w:val="39"/>
        </w:rPr>
        <w:t xml:space="preserve"> </w:t>
      </w:r>
      <w:r w:rsidRPr="00917F98">
        <w:rPr>
          <w:spacing w:val="-1"/>
        </w:rPr>
        <w:t>делопроизводства</w:t>
      </w:r>
      <w:r w:rsidRPr="00917F98">
        <w:rPr>
          <w:spacing w:val="39"/>
        </w:rPr>
        <w:t xml:space="preserve"> </w:t>
      </w:r>
      <w:r w:rsidRPr="00917F98">
        <w:rPr>
          <w:spacing w:val="-1"/>
        </w:rPr>
        <w:t>Администрации</w:t>
      </w:r>
      <w:r w:rsidRPr="00917F98">
        <w:rPr>
          <w:spacing w:val="39"/>
        </w:rPr>
        <w:t xml:space="preserve"> </w:t>
      </w:r>
      <w:r w:rsidRPr="00917F98">
        <w:t>с</w:t>
      </w:r>
      <w:r w:rsidRPr="00917F98">
        <w:rPr>
          <w:spacing w:val="39"/>
        </w:rPr>
        <w:t xml:space="preserve"> </w:t>
      </w:r>
      <w:r w:rsidRPr="00917F98">
        <w:t>присвоением</w:t>
      </w:r>
      <w:r w:rsidRPr="00917F98">
        <w:rPr>
          <w:spacing w:val="42"/>
        </w:rPr>
        <w:t xml:space="preserve"> </w:t>
      </w:r>
      <w:r w:rsidRPr="00917F98">
        <w:t>ему</w:t>
      </w:r>
      <w:r w:rsidRPr="00917F98">
        <w:rPr>
          <w:spacing w:val="93"/>
        </w:rPr>
        <w:t xml:space="preserve"> </w:t>
      </w:r>
      <w:r w:rsidRPr="00917F98">
        <w:rPr>
          <w:spacing w:val="-1"/>
        </w:rPr>
        <w:t xml:space="preserve">номера </w:t>
      </w:r>
      <w:r w:rsidRPr="00917F98">
        <w:t xml:space="preserve">и </w:t>
      </w:r>
      <w:r w:rsidRPr="00917F98">
        <w:rPr>
          <w:spacing w:val="-1"/>
        </w:rPr>
        <w:t>даты.</w:t>
      </w:r>
    </w:p>
    <w:p w14:paraId="28928AD4" w14:textId="77777777" w:rsidR="00403711" w:rsidRPr="00917F98" w:rsidRDefault="00403711" w:rsidP="0025545D">
      <w:pPr>
        <w:numPr>
          <w:ilvl w:val="2"/>
          <w:numId w:val="53"/>
        </w:numPr>
        <w:tabs>
          <w:tab w:val="left" w:pos="1518"/>
          <w:tab w:val="left" w:pos="4414"/>
          <w:tab w:val="left" w:pos="6197"/>
          <w:tab w:val="left" w:pos="8721"/>
        </w:tabs>
        <w:autoSpaceDE/>
        <w:autoSpaceDN/>
        <w:adjustRightInd/>
        <w:spacing w:line="275" w:lineRule="auto"/>
        <w:ind w:right="107" w:firstLine="566"/>
        <w:jc w:val="both"/>
      </w:pPr>
      <w:r w:rsidRPr="00917F98">
        <w:rPr>
          <w:spacing w:val="-1"/>
        </w:rPr>
        <w:t>Максимальный</w:t>
      </w:r>
      <w:r w:rsidRPr="00917F98">
        <w:rPr>
          <w:spacing w:val="-1"/>
        </w:rPr>
        <w:tab/>
        <w:t>срок</w:t>
      </w:r>
      <w:r w:rsidRPr="00917F98">
        <w:rPr>
          <w:spacing w:val="-1"/>
        </w:rPr>
        <w:tab/>
        <w:t>исполнения</w:t>
      </w:r>
      <w:r w:rsidRPr="00917F98">
        <w:rPr>
          <w:spacing w:val="-1"/>
        </w:rPr>
        <w:tab/>
        <w:t>данной</w:t>
      </w:r>
      <w:r w:rsidRPr="00917F98">
        <w:rPr>
          <w:spacing w:val="43"/>
        </w:rPr>
        <w:t xml:space="preserve"> </w:t>
      </w:r>
      <w:r w:rsidRPr="00917F98">
        <w:rPr>
          <w:spacing w:val="-1"/>
        </w:rPr>
        <w:t>административной</w:t>
      </w:r>
      <w:r w:rsidRPr="00917F98">
        <w:rPr>
          <w:spacing w:val="2"/>
        </w:rPr>
        <w:t xml:space="preserve"> </w:t>
      </w:r>
      <w:r w:rsidRPr="00917F98">
        <w:rPr>
          <w:spacing w:val="-1"/>
        </w:rPr>
        <w:t>процедуры</w:t>
      </w:r>
      <w:r w:rsidRPr="00917F98">
        <w:t xml:space="preserve"> </w:t>
      </w:r>
      <w:r w:rsidRPr="00917F98">
        <w:rPr>
          <w:spacing w:val="-1"/>
        </w:rPr>
        <w:t>составляет</w:t>
      </w:r>
      <w:r w:rsidRPr="00917F98">
        <w:rPr>
          <w:spacing w:val="43"/>
        </w:rPr>
        <w:t xml:space="preserve"> </w:t>
      </w:r>
      <w:r w:rsidRPr="00917F98">
        <w:t>до</w:t>
      </w:r>
      <w:r w:rsidRPr="00917F98">
        <w:rPr>
          <w:spacing w:val="45"/>
        </w:rPr>
        <w:t xml:space="preserve"> </w:t>
      </w:r>
      <w:r w:rsidRPr="00917F98">
        <w:t>1</w:t>
      </w:r>
      <w:r w:rsidRPr="00917F98">
        <w:rPr>
          <w:spacing w:val="42"/>
        </w:rPr>
        <w:t xml:space="preserve"> </w:t>
      </w:r>
      <w:r w:rsidRPr="00917F98">
        <w:rPr>
          <w:spacing w:val="-1"/>
        </w:rPr>
        <w:t>рабочего</w:t>
      </w:r>
      <w:r w:rsidRPr="00917F98">
        <w:rPr>
          <w:spacing w:val="42"/>
        </w:rPr>
        <w:t xml:space="preserve"> </w:t>
      </w:r>
      <w:r w:rsidRPr="00917F98">
        <w:t>дня</w:t>
      </w:r>
      <w:r w:rsidRPr="00917F98">
        <w:rPr>
          <w:spacing w:val="42"/>
        </w:rPr>
        <w:t xml:space="preserve"> </w:t>
      </w:r>
      <w:r w:rsidRPr="00917F98">
        <w:rPr>
          <w:spacing w:val="-2"/>
        </w:rPr>
        <w:t>со</w:t>
      </w:r>
      <w:r w:rsidRPr="00917F98">
        <w:rPr>
          <w:spacing w:val="42"/>
        </w:rPr>
        <w:t xml:space="preserve"> </w:t>
      </w:r>
      <w:r w:rsidRPr="00917F98">
        <w:t>дня</w:t>
      </w:r>
      <w:r w:rsidRPr="00917F98">
        <w:rPr>
          <w:spacing w:val="40"/>
        </w:rPr>
        <w:t xml:space="preserve"> </w:t>
      </w:r>
      <w:r w:rsidRPr="00917F98">
        <w:rPr>
          <w:spacing w:val="-1"/>
        </w:rPr>
        <w:t>поступления</w:t>
      </w:r>
      <w:r w:rsidRPr="00917F98">
        <w:rPr>
          <w:spacing w:val="65"/>
        </w:rPr>
        <w:t xml:space="preserve"> </w:t>
      </w:r>
      <w:r w:rsidRPr="00917F98">
        <w:rPr>
          <w:spacing w:val="-1"/>
        </w:rPr>
        <w:t>уведомления.</w:t>
      </w:r>
    </w:p>
    <w:p w14:paraId="18E4BBE9" w14:textId="77777777" w:rsidR="00403711" w:rsidRPr="00917F98" w:rsidRDefault="00403711" w:rsidP="00403711"/>
    <w:p w14:paraId="1A09ABC5" w14:textId="77777777" w:rsidR="00403711" w:rsidRPr="00917F98" w:rsidRDefault="00403711" w:rsidP="0025545D">
      <w:pPr>
        <w:numPr>
          <w:ilvl w:val="1"/>
          <w:numId w:val="56"/>
        </w:numPr>
        <w:tabs>
          <w:tab w:val="left" w:pos="1082"/>
        </w:tabs>
        <w:autoSpaceDE/>
        <w:autoSpaceDN/>
        <w:adjustRightInd/>
        <w:ind w:left="1081" w:hanging="72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Рассмотрение заявления</w:t>
      </w:r>
      <w:r w:rsidRPr="00917F98">
        <w:rPr>
          <w:rFonts w:eastAsiaTheme="majorEastAsia"/>
          <w:color w:val="2F5496" w:themeColor="accent1" w:themeShade="BF"/>
          <w:sz w:val="26"/>
          <w:szCs w:val="26"/>
        </w:rPr>
        <w:t xml:space="preserve"> об </w:t>
      </w:r>
      <w:r w:rsidRPr="00917F98">
        <w:rPr>
          <w:rFonts w:eastAsiaTheme="majorEastAsia"/>
          <w:color w:val="2F5496" w:themeColor="accent1" w:themeShade="BF"/>
          <w:spacing w:val="-1"/>
          <w:sz w:val="26"/>
          <w:szCs w:val="26"/>
        </w:rPr>
        <w:t>утверждении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схемы</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расположения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земельного</w:t>
      </w:r>
    </w:p>
    <w:p w14:paraId="000F5B0B" w14:textId="77777777" w:rsidR="00403711" w:rsidRPr="00917F98" w:rsidRDefault="00403711" w:rsidP="00403711">
      <w:pPr>
        <w:spacing w:before="41"/>
        <w:ind w:left="1242" w:right="528"/>
        <w:jc w:val="center"/>
      </w:pPr>
      <w:r w:rsidRPr="00917F98">
        <w:rPr>
          <w:b/>
          <w:spacing w:val="-1"/>
        </w:rPr>
        <w:t>участка</w:t>
      </w:r>
    </w:p>
    <w:p w14:paraId="68246A7E" w14:textId="77777777" w:rsidR="00403711" w:rsidRPr="00917F98" w:rsidRDefault="00403711" w:rsidP="00403711">
      <w:pPr>
        <w:spacing w:before="11"/>
        <w:rPr>
          <w:b/>
          <w:bCs/>
          <w:sz w:val="26"/>
          <w:szCs w:val="26"/>
        </w:rPr>
      </w:pPr>
    </w:p>
    <w:p w14:paraId="58165823" w14:textId="77777777" w:rsidR="00403711" w:rsidRPr="00917F98" w:rsidRDefault="00403711" w:rsidP="0025545D">
      <w:pPr>
        <w:numPr>
          <w:ilvl w:val="2"/>
          <w:numId w:val="52"/>
        </w:numPr>
        <w:tabs>
          <w:tab w:val="left" w:pos="1259"/>
        </w:tabs>
        <w:autoSpaceDE/>
        <w:autoSpaceDN/>
        <w:adjustRightInd/>
        <w:ind w:right="107" w:firstLine="566"/>
        <w:jc w:val="both"/>
      </w:pPr>
      <w:r w:rsidRPr="00917F98">
        <w:rPr>
          <w:spacing w:val="-1"/>
        </w:rPr>
        <w:t>Специалист</w:t>
      </w:r>
      <w:r w:rsidRPr="00917F98">
        <w:rPr>
          <w:spacing w:val="-8"/>
        </w:rPr>
        <w:t xml:space="preserve"> </w:t>
      </w:r>
      <w:r w:rsidRPr="00917F98">
        <w:rPr>
          <w:spacing w:val="-1"/>
        </w:rPr>
        <w:t>Администрации</w:t>
      </w:r>
      <w:r w:rsidRPr="00917F98">
        <w:rPr>
          <w:spacing w:val="-9"/>
        </w:rPr>
        <w:t xml:space="preserve"> </w:t>
      </w:r>
      <w:r w:rsidRPr="00917F98">
        <w:rPr>
          <w:spacing w:val="-1"/>
        </w:rPr>
        <w:t>осуществляет</w:t>
      </w:r>
      <w:r w:rsidRPr="00917F98">
        <w:rPr>
          <w:spacing w:val="-9"/>
        </w:rPr>
        <w:t xml:space="preserve"> </w:t>
      </w:r>
      <w:r w:rsidRPr="00917F98">
        <w:rPr>
          <w:spacing w:val="-1"/>
        </w:rPr>
        <w:t>рассмотрение</w:t>
      </w:r>
      <w:r w:rsidRPr="00917F98">
        <w:rPr>
          <w:spacing w:val="-11"/>
        </w:rPr>
        <w:t xml:space="preserve"> </w:t>
      </w:r>
      <w:r w:rsidRPr="00917F98">
        <w:rPr>
          <w:spacing w:val="-1"/>
        </w:rPr>
        <w:t>заявления</w:t>
      </w:r>
      <w:r w:rsidRPr="00917F98">
        <w:rPr>
          <w:spacing w:val="-10"/>
        </w:rPr>
        <w:t xml:space="preserve"> </w:t>
      </w:r>
      <w:r w:rsidRPr="00917F98">
        <w:t>и</w:t>
      </w:r>
      <w:r w:rsidRPr="00917F98">
        <w:rPr>
          <w:spacing w:val="-11"/>
        </w:rPr>
        <w:t xml:space="preserve"> </w:t>
      </w:r>
      <w:r w:rsidRPr="00917F98">
        <w:rPr>
          <w:spacing w:val="-1"/>
        </w:rPr>
        <w:t>комплекта</w:t>
      </w:r>
      <w:r w:rsidRPr="00917F98">
        <w:rPr>
          <w:spacing w:val="77"/>
        </w:rPr>
        <w:t xml:space="preserve"> </w:t>
      </w:r>
      <w:r w:rsidRPr="00917F98">
        <w:rPr>
          <w:spacing w:val="-1"/>
        </w:rPr>
        <w:t>документов</w:t>
      </w:r>
      <w:r w:rsidRPr="00917F98">
        <w:rPr>
          <w:spacing w:val="12"/>
        </w:rPr>
        <w:t xml:space="preserve"> </w:t>
      </w:r>
      <w:r w:rsidRPr="00917F98">
        <w:t>на</w:t>
      </w:r>
      <w:r w:rsidRPr="00917F98">
        <w:rPr>
          <w:spacing w:val="10"/>
        </w:rPr>
        <w:t xml:space="preserve"> </w:t>
      </w:r>
      <w:r w:rsidRPr="00917F98">
        <w:rPr>
          <w:spacing w:val="-1"/>
        </w:rPr>
        <w:t>предмет</w:t>
      </w:r>
      <w:r w:rsidRPr="00917F98">
        <w:rPr>
          <w:spacing w:val="12"/>
        </w:rPr>
        <w:t xml:space="preserve"> </w:t>
      </w:r>
      <w:r w:rsidRPr="00917F98">
        <w:rPr>
          <w:spacing w:val="-1"/>
        </w:rPr>
        <w:t>соответствия</w:t>
      </w:r>
      <w:r w:rsidRPr="00917F98">
        <w:rPr>
          <w:spacing w:val="11"/>
        </w:rPr>
        <w:t xml:space="preserve"> </w:t>
      </w:r>
      <w:r w:rsidRPr="00917F98">
        <w:t>требованиям</w:t>
      </w:r>
      <w:r w:rsidRPr="00917F98">
        <w:rPr>
          <w:spacing w:val="11"/>
        </w:rPr>
        <w:t xml:space="preserve"> </w:t>
      </w:r>
      <w:r w:rsidRPr="00917F98">
        <w:rPr>
          <w:spacing w:val="-1"/>
        </w:rPr>
        <w:t>настоящего</w:t>
      </w:r>
      <w:r w:rsidRPr="00917F98">
        <w:rPr>
          <w:spacing w:val="14"/>
        </w:rPr>
        <w:t xml:space="preserve"> </w:t>
      </w:r>
      <w:r w:rsidRPr="00917F98">
        <w:rPr>
          <w:spacing w:val="-1"/>
        </w:rPr>
        <w:t>Административного</w:t>
      </w:r>
      <w:r w:rsidRPr="00917F98">
        <w:rPr>
          <w:spacing w:val="79"/>
        </w:rPr>
        <w:t xml:space="preserve"> </w:t>
      </w:r>
      <w:r w:rsidRPr="00917F98">
        <w:rPr>
          <w:spacing w:val="-1"/>
        </w:rPr>
        <w:t>регламента.</w:t>
      </w:r>
      <w:r w:rsidRPr="00917F98">
        <w:rPr>
          <w:spacing w:val="-13"/>
        </w:rPr>
        <w:t xml:space="preserve"> </w:t>
      </w:r>
      <w:r w:rsidRPr="00917F98">
        <w:t>В</w:t>
      </w:r>
      <w:r w:rsidRPr="00917F98">
        <w:rPr>
          <w:spacing w:val="-14"/>
        </w:rPr>
        <w:t xml:space="preserve"> </w:t>
      </w:r>
      <w:r w:rsidRPr="00917F98">
        <w:rPr>
          <w:spacing w:val="-1"/>
        </w:rPr>
        <w:t>случае</w:t>
      </w:r>
      <w:r w:rsidRPr="00917F98">
        <w:rPr>
          <w:spacing w:val="-16"/>
        </w:rPr>
        <w:t xml:space="preserve"> </w:t>
      </w:r>
      <w:r w:rsidRPr="00917F98">
        <w:t>наличия</w:t>
      </w:r>
      <w:r w:rsidRPr="00917F98">
        <w:rPr>
          <w:spacing w:val="-15"/>
        </w:rPr>
        <w:t xml:space="preserve"> </w:t>
      </w:r>
      <w:r w:rsidRPr="00917F98">
        <w:t>в</w:t>
      </w:r>
      <w:r w:rsidRPr="00917F98">
        <w:rPr>
          <w:spacing w:val="-15"/>
        </w:rPr>
        <w:t xml:space="preserve"> </w:t>
      </w:r>
      <w:r w:rsidRPr="00917F98">
        <w:rPr>
          <w:spacing w:val="-1"/>
        </w:rPr>
        <w:t>заявлении</w:t>
      </w:r>
      <w:r w:rsidRPr="00917F98">
        <w:rPr>
          <w:spacing w:val="-14"/>
        </w:rPr>
        <w:t xml:space="preserve"> </w:t>
      </w:r>
      <w:r w:rsidRPr="00917F98">
        <w:t>об</w:t>
      </w:r>
      <w:r w:rsidRPr="00917F98">
        <w:rPr>
          <w:spacing w:val="-12"/>
        </w:rPr>
        <w:t xml:space="preserve"> </w:t>
      </w:r>
      <w:r w:rsidRPr="00917F98">
        <w:rPr>
          <w:spacing w:val="-1"/>
        </w:rPr>
        <w:t>утверждении</w:t>
      </w:r>
      <w:r w:rsidRPr="00917F98">
        <w:rPr>
          <w:spacing w:val="-14"/>
        </w:rPr>
        <w:t xml:space="preserve"> </w:t>
      </w:r>
      <w:r w:rsidRPr="00917F98">
        <w:rPr>
          <w:spacing w:val="-1"/>
        </w:rPr>
        <w:t>схемы</w:t>
      </w:r>
      <w:r w:rsidRPr="00917F98">
        <w:rPr>
          <w:spacing w:val="-15"/>
        </w:rPr>
        <w:t xml:space="preserve"> </w:t>
      </w:r>
      <w:r w:rsidRPr="00917F98">
        <w:rPr>
          <w:spacing w:val="-1"/>
        </w:rPr>
        <w:t>расположения</w:t>
      </w:r>
      <w:r w:rsidRPr="00917F98">
        <w:rPr>
          <w:spacing w:val="-15"/>
        </w:rPr>
        <w:t xml:space="preserve"> </w:t>
      </w:r>
      <w:r w:rsidRPr="00917F98">
        <w:rPr>
          <w:spacing w:val="-1"/>
        </w:rPr>
        <w:t>земельного</w:t>
      </w:r>
      <w:r w:rsidRPr="00917F98">
        <w:rPr>
          <w:spacing w:val="85"/>
        </w:rPr>
        <w:t xml:space="preserve"> </w:t>
      </w:r>
      <w:r w:rsidRPr="00917F98">
        <w:rPr>
          <w:spacing w:val="-1"/>
        </w:rPr>
        <w:t>участка</w:t>
      </w:r>
      <w:r w:rsidRPr="00917F98">
        <w:rPr>
          <w:spacing w:val="3"/>
        </w:rPr>
        <w:t xml:space="preserve"> </w:t>
      </w:r>
      <w:r w:rsidRPr="00917F98">
        <w:rPr>
          <w:spacing w:val="-1"/>
        </w:rPr>
        <w:t>сведений,</w:t>
      </w:r>
      <w:r w:rsidRPr="00917F98">
        <w:rPr>
          <w:spacing w:val="6"/>
        </w:rPr>
        <w:t xml:space="preserve"> </w:t>
      </w:r>
      <w:r w:rsidRPr="00917F98">
        <w:rPr>
          <w:spacing w:val="-1"/>
        </w:rPr>
        <w:t>указанных</w:t>
      </w:r>
      <w:r w:rsidRPr="00917F98">
        <w:rPr>
          <w:spacing w:val="6"/>
        </w:rPr>
        <w:t xml:space="preserve"> </w:t>
      </w:r>
      <w:r w:rsidRPr="00917F98">
        <w:t>в</w:t>
      </w:r>
      <w:r w:rsidRPr="00917F98">
        <w:rPr>
          <w:spacing w:val="4"/>
        </w:rPr>
        <w:t xml:space="preserve"> </w:t>
      </w:r>
      <w:r w:rsidRPr="00917F98">
        <w:t>пункте</w:t>
      </w:r>
      <w:r w:rsidRPr="00917F98">
        <w:rPr>
          <w:spacing w:val="4"/>
        </w:rPr>
        <w:t xml:space="preserve"> </w:t>
      </w:r>
      <w:r w:rsidRPr="00917F98">
        <w:t>2.6.2</w:t>
      </w:r>
      <w:r w:rsidRPr="00917F98">
        <w:rPr>
          <w:spacing w:val="4"/>
        </w:rPr>
        <w:t xml:space="preserve"> </w:t>
      </w:r>
      <w:r w:rsidRPr="00917F98">
        <w:rPr>
          <w:spacing w:val="-1"/>
        </w:rPr>
        <w:t>настоящего</w:t>
      </w:r>
      <w:r w:rsidRPr="00917F98">
        <w:rPr>
          <w:spacing w:val="4"/>
        </w:rPr>
        <w:t xml:space="preserve"> </w:t>
      </w:r>
      <w:r w:rsidRPr="00917F98">
        <w:rPr>
          <w:spacing w:val="-1"/>
        </w:rPr>
        <w:t>Административного</w:t>
      </w:r>
      <w:r w:rsidRPr="00917F98">
        <w:rPr>
          <w:spacing w:val="4"/>
        </w:rPr>
        <w:t xml:space="preserve"> </w:t>
      </w:r>
      <w:r w:rsidRPr="00917F98">
        <w:rPr>
          <w:spacing w:val="-1"/>
        </w:rPr>
        <w:t>регламента,</w:t>
      </w:r>
      <w:r w:rsidRPr="00917F98">
        <w:rPr>
          <w:spacing w:val="4"/>
        </w:rPr>
        <w:t xml:space="preserve"> </w:t>
      </w:r>
      <w:r w:rsidRPr="00917F98">
        <w:t>и</w:t>
      </w:r>
      <w:r w:rsidRPr="00917F98">
        <w:rPr>
          <w:spacing w:val="87"/>
        </w:rPr>
        <w:t xml:space="preserve"> </w:t>
      </w:r>
      <w:r w:rsidRPr="00917F98">
        <w:rPr>
          <w:spacing w:val="-1"/>
        </w:rPr>
        <w:t>наличия</w:t>
      </w:r>
      <w:r w:rsidRPr="00917F98">
        <w:rPr>
          <w:spacing w:val="30"/>
        </w:rPr>
        <w:t xml:space="preserve"> </w:t>
      </w:r>
      <w:r w:rsidRPr="00917F98">
        <w:rPr>
          <w:spacing w:val="-1"/>
        </w:rPr>
        <w:t>комплекта</w:t>
      </w:r>
      <w:r w:rsidRPr="00917F98">
        <w:rPr>
          <w:spacing w:val="28"/>
        </w:rPr>
        <w:t xml:space="preserve"> </w:t>
      </w:r>
      <w:r w:rsidRPr="00917F98">
        <w:rPr>
          <w:spacing w:val="-1"/>
        </w:rPr>
        <w:t>документов,</w:t>
      </w:r>
      <w:r w:rsidRPr="00917F98">
        <w:rPr>
          <w:spacing w:val="31"/>
        </w:rPr>
        <w:t xml:space="preserve"> </w:t>
      </w:r>
      <w:r w:rsidRPr="00917F98">
        <w:t>лицо</w:t>
      </w:r>
      <w:r w:rsidRPr="00917F98">
        <w:rPr>
          <w:spacing w:val="30"/>
        </w:rPr>
        <w:t xml:space="preserve"> </w:t>
      </w:r>
      <w:r w:rsidRPr="00917F98">
        <w:rPr>
          <w:spacing w:val="-1"/>
        </w:rPr>
        <w:t>обеспечивает</w:t>
      </w:r>
      <w:r w:rsidRPr="00917F98">
        <w:rPr>
          <w:spacing w:val="31"/>
        </w:rPr>
        <w:t xml:space="preserve"> </w:t>
      </w:r>
      <w:r w:rsidRPr="00917F98">
        <w:t>выполнение</w:t>
      </w:r>
      <w:r w:rsidRPr="00917F98">
        <w:rPr>
          <w:spacing w:val="30"/>
        </w:rPr>
        <w:t xml:space="preserve"> </w:t>
      </w:r>
      <w:r w:rsidRPr="00917F98">
        <w:rPr>
          <w:spacing w:val="-1"/>
        </w:rPr>
        <w:t>последующих</w:t>
      </w:r>
      <w:r w:rsidRPr="00917F98">
        <w:rPr>
          <w:spacing w:val="75"/>
        </w:rPr>
        <w:t xml:space="preserve"> </w:t>
      </w:r>
      <w:r w:rsidRPr="00917F98">
        <w:rPr>
          <w:spacing w:val="-1"/>
        </w:rPr>
        <w:t>административных процедур.</w:t>
      </w:r>
    </w:p>
    <w:p w14:paraId="6C40218F" w14:textId="77777777" w:rsidR="00403711" w:rsidRPr="00917F98" w:rsidRDefault="00403711" w:rsidP="00403711">
      <w:pPr>
        <w:ind w:left="641"/>
        <w:jc w:val="both"/>
      </w:pPr>
      <w:r w:rsidRPr="00917F98">
        <w:rPr>
          <w:spacing w:val="-1"/>
        </w:rPr>
        <w:t>Максимальный</w:t>
      </w:r>
      <w:r w:rsidRPr="00917F98">
        <w:t xml:space="preserve"> </w:t>
      </w:r>
      <w:r w:rsidRPr="00917F98">
        <w:rPr>
          <w:spacing w:val="-1"/>
        </w:rPr>
        <w:t>срок</w:t>
      </w:r>
      <w:r w:rsidRPr="00917F98">
        <w:t xml:space="preserve"> </w:t>
      </w:r>
      <w:r w:rsidRPr="00917F98">
        <w:rPr>
          <w:spacing w:val="-1"/>
        </w:rPr>
        <w:t>выполнения</w:t>
      </w:r>
      <w:r w:rsidRPr="00917F98">
        <w:t xml:space="preserve"> </w:t>
      </w:r>
      <w:r w:rsidRPr="00917F98">
        <w:rPr>
          <w:spacing w:val="-1"/>
        </w:rPr>
        <w:t>данного</w:t>
      </w:r>
      <w:r w:rsidRPr="00917F98">
        <w:t xml:space="preserve"> </w:t>
      </w:r>
      <w:r w:rsidRPr="00917F98">
        <w:rPr>
          <w:spacing w:val="-1"/>
        </w:rPr>
        <w:t>действия</w:t>
      </w:r>
      <w:r w:rsidRPr="00917F98">
        <w:t xml:space="preserve"> </w:t>
      </w:r>
      <w:r w:rsidRPr="00917F98">
        <w:rPr>
          <w:spacing w:val="-1"/>
        </w:rPr>
        <w:t>составляет</w:t>
      </w:r>
      <w:r w:rsidRPr="00917F98">
        <w:t xml:space="preserve"> 3 дня.</w:t>
      </w:r>
    </w:p>
    <w:p w14:paraId="73546BE6" w14:textId="77777777" w:rsidR="00403711" w:rsidRPr="00917F98" w:rsidRDefault="00403711" w:rsidP="0025545D">
      <w:pPr>
        <w:numPr>
          <w:ilvl w:val="2"/>
          <w:numId w:val="52"/>
        </w:numPr>
        <w:tabs>
          <w:tab w:val="left" w:pos="1513"/>
        </w:tabs>
        <w:autoSpaceDE/>
        <w:autoSpaceDN/>
        <w:adjustRightInd/>
        <w:ind w:right="103" w:firstLine="566"/>
        <w:jc w:val="both"/>
      </w:pPr>
      <w:r w:rsidRPr="00917F98">
        <w:t>При</w:t>
      </w:r>
      <w:r w:rsidRPr="00917F98">
        <w:rPr>
          <w:spacing w:val="5"/>
        </w:rPr>
        <w:t xml:space="preserve"> </w:t>
      </w:r>
      <w:r w:rsidRPr="00917F98">
        <w:rPr>
          <w:spacing w:val="-1"/>
        </w:rPr>
        <w:t>наличии</w:t>
      </w:r>
      <w:r w:rsidRPr="00917F98">
        <w:rPr>
          <w:spacing w:val="3"/>
        </w:rPr>
        <w:t xml:space="preserve"> </w:t>
      </w:r>
      <w:r w:rsidRPr="00917F98">
        <w:rPr>
          <w:spacing w:val="-1"/>
        </w:rPr>
        <w:t>оснований,</w:t>
      </w:r>
      <w:r w:rsidRPr="00917F98">
        <w:rPr>
          <w:spacing w:val="6"/>
        </w:rPr>
        <w:t xml:space="preserve"> </w:t>
      </w:r>
      <w:r w:rsidRPr="00917F98">
        <w:rPr>
          <w:spacing w:val="-1"/>
        </w:rPr>
        <w:t>указанных</w:t>
      </w:r>
      <w:r w:rsidRPr="00917F98">
        <w:rPr>
          <w:spacing w:val="12"/>
        </w:rPr>
        <w:t xml:space="preserve"> </w:t>
      </w:r>
      <w:r w:rsidRPr="00917F98">
        <w:t>в</w:t>
      </w:r>
      <w:r w:rsidRPr="00917F98">
        <w:rPr>
          <w:spacing w:val="4"/>
        </w:rPr>
        <w:t xml:space="preserve"> </w:t>
      </w:r>
      <w:r w:rsidRPr="00917F98">
        <w:rPr>
          <w:spacing w:val="-1"/>
        </w:rPr>
        <w:t>пункте</w:t>
      </w:r>
      <w:r w:rsidRPr="00917F98">
        <w:rPr>
          <w:spacing w:val="4"/>
        </w:rPr>
        <w:t xml:space="preserve"> </w:t>
      </w:r>
      <w:r w:rsidRPr="00917F98">
        <w:t>2.9</w:t>
      </w:r>
      <w:r w:rsidRPr="00917F98">
        <w:rPr>
          <w:spacing w:val="4"/>
        </w:rPr>
        <w:t xml:space="preserve"> </w:t>
      </w:r>
      <w:r w:rsidRPr="00917F98">
        <w:rPr>
          <w:spacing w:val="-1"/>
        </w:rPr>
        <w:t>настоящего</w:t>
      </w:r>
      <w:r w:rsidRPr="00917F98">
        <w:rPr>
          <w:spacing w:val="47"/>
        </w:rPr>
        <w:t xml:space="preserve"> </w:t>
      </w:r>
      <w:r w:rsidRPr="00917F98">
        <w:rPr>
          <w:spacing w:val="-1"/>
        </w:rPr>
        <w:t>Административного</w:t>
      </w:r>
      <w:r w:rsidRPr="00917F98">
        <w:rPr>
          <w:spacing w:val="30"/>
        </w:rPr>
        <w:t xml:space="preserve"> </w:t>
      </w:r>
      <w:r w:rsidRPr="00917F98">
        <w:rPr>
          <w:spacing w:val="-1"/>
        </w:rPr>
        <w:t>регламента,</w:t>
      </w:r>
      <w:r w:rsidRPr="00917F98">
        <w:rPr>
          <w:spacing w:val="30"/>
        </w:rPr>
        <w:t xml:space="preserve"> </w:t>
      </w:r>
      <w:r w:rsidRPr="00917F98">
        <w:rPr>
          <w:spacing w:val="-1"/>
        </w:rPr>
        <w:t>специалист</w:t>
      </w:r>
      <w:r w:rsidRPr="00917F98">
        <w:rPr>
          <w:spacing w:val="31"/>
        </w:rPr>
        <w:t xml:space="preserve"> </w:t>
      </w:r>
      <w:r w:rsidRPr="00917F98">
        <w:rPr>
          <w:spacing w:val="-1"/>
        </w:rPr>
        <w:t>Учреждения</w:t>
      </w:r>
      <w:r w:rsidRPr="00917F98">
        <w:rPr>
          <w:spacing w:val="30"/>
        </w:rPr>
        <w:t xml:space="preserve"> </w:t>
      </w:r>
      <w:r w:rsidRPr="00917F98">
        <w:rPr>
          <w:spacing w:val="-1"/>
        </w:rPr>
        <w:t>осуществляет</w:t>
      </w:r>
      <w:r w:rsidRPr="00917F98">
        <w:rPr>
          <w:spacing w:val="31"/>
        </w:rPr>
        <w:t xml:space="preserve"> </w:t>
      </w:r>
      <w:r w:rsidRPr="00917F98">
        <w:t>подготовку</w:t>
      </w:r>
      <w:r w:rsidRPr="00917F98">
        <w:rPr>
          <w:spacing w:val="81"/>
        </w:rPr>
        <w:t xml:space="preserve"> </w:t>
      </w:r>
      <w:r w:rsidRPr="00917F98">
        <w:rPr>
          <w:spacing w:val="-1"/>
        </w:rPr>
        <w:t>проекта</w:t>
      </w:r>
      <w:r w:rsidRPr="00917F98">
        <w:rPr>
          <w:spacing w:val="-13"/>
        </w:rPr>
        <w:t xml:space="preserve"> </w:t>
      </w:r>
      <w:r w:rsidRPr="00917F98">
        <w:rPr>
          <w:spacing w:val="-1"/>
        </w:rPr>
        <w:t>письма</w:t>
      </w:r>
      <w:r w:rsidRPr="00917F98">
        <w:rPr>
          <w:spacing w:val="-13"/>
        </w:rPr>
        <w:t xml:space="preserve"> </w:t>
      </w:r>
      <w:r w:rsidRPr="00917F98">
        <w:t>о</w:t>
      </w:r>
      <w:r w:rsidRPr="00917F98">
        <w:rPr>
          <w:spacing w:val="-12"/>
        </w:rPr>
        <w:t xml:space="preserve"> </w:t>
      </w:r>
      <w:r w:rsidRPr="00917F98">
        <w:rPr>
          <w:spacing w:val="-1"/>
        </w:rPr>
        <w:t>возврате</w:t>
      </w:r>
      <w:r w:rsidRPr="00917F98">
        <w:rPr>
          <w:spacing w:val="-13"/>
        </w:rPr>
        <w:t xml:space="preserve"> </w:t>
      </w:r>
      <w:r w:rsidRPr="00917F98">
        <w:rPr>
          <w:spacing w:val="-1"/>
        </w:rPr>
        <w:t>заявления,</w:t>
      </w:r>
      <w:r w:rsidRPr="00917F98">
        <w:rPr>
          <w:spacing w:val="-12"/>
        </w:rPr>
        <w:t xml:space="preserve"> </w:t>
      </w:r>
      <w:r w:rsidRPr="00917F98">
        <w:rPr>
          <w:spacing w:val="-1"/>
        </w:rPr>
        <w:t>обеспечивает</w:t>
      </w:r>
      <w:r w:rsidRPr="00917F98">
        <w:rPr>
          <w:spacing w:val="-12"/>
        </w:rPr>
        <w:t xml:space="preserve"> </w:t>
      </w:r>
      <w:r w:rsidRPr="00917F98">
        <w:rPr>
          <w:spacing w:val="-1"/>
        </w:rPr>
        <w:t>согласование</w:t>
      </w:r>
      <w:r w:rsidRPr="00917F98">
        <w:rPr>
          <w:spacing w:val="-13"/>
        </w:rPr>
        <w:t xml:space="preserve"> </w:t>
      </w:r>
      <w:r w:rsidRPr="00917F98">
        <w:t>проекта</w:t>
      </w:r>
      <w:r w:rsidRPr="00917F98">
        <w:rPr>
          <w:spacing w:val="-13"/>
        </w:rPr>
        <w:t xml:space="preserve"> </w:t>
      </w:r>
      <w:r w:rsidRPr="00917F98">
        <w:rPr>
          <w:spacing w:val="-1"/>
        </w:rPr>
        <w:t>письма</w:t>
      </w:r>
      <w:r w:rsidRPr="00917F98">
        <w:rPr>
          <w:spacing w:val="-13"/>
        </w:rPr>
        <w:t xml:space="preserve"> </w:t>
      </w:r>
      <w:r w:rsidRPr="00917F98">
        <w:t>о</w:t>
      </w:r>
      <w:r w:rsidRPr="00917F98">
        <w:rPr>
          <w:spacing w:val="-12"/>
        </w:rPr>
        <w:t xml:space="preserve"> </w:t>
      </w:r>
      <w:r w:rsidRPr="00917F98">
        <w:rPr>
          <w:spacing w:val="-1"/>
        </w:rPr>
        <w:t>возврате</w:t>
      </w:r>
      <w:r w:rsidRPr="00917F98">
        <w:rPr>
          <w:spacing w:val="93"/>
        </w:rPr>
        <w:t xml:space="preserve"> </w:t>
      </w:r>
      <w:r w:rsidRPr="00917F98">
        <w:rPr>
          <w:spacing w:val="-1"/>
        </w:rPr>
        <w:t>заявления</w:t>
      </w:r>
      <w:r w:rsidRPr="00917F98">
        <w:rPr>
          <w:spacing w:val="26"/>
        </w:rPr>
        <w:t xml:space="preserve"> </w:t>
      </w:r>
      <w:r w:rsidRPr="00917F98">
        <w:t>с</w:t>
      </w:r>
      <w:r w:rsidRPr="00917F98">
        <w:rPr>
          <w:spacing w:val="25"/>
        </w:rPr>
        <w:t xml:space="preserve"> </w:t>
      </w:r>
      <w:r w:rsidRPr="00917F98">
        <w:rPr>
          <w:spacing w:val="-1"/>
        </w:rPr>
        <w:t>руководителем</w:t>
      </w:r>
      <w:r w:rsidRPr="00917F98">
        <w:rPr>
          <w:spacing w:val="27"/>
        </w:rPr>
        <w:t xml:space="preserve"> </w:t>
      </w:r>
      <w:r w:rsidRPr="00917F98">
        <w:t>Отдела</w:t>
      </w:r>
      <w:r w:rsidRPr="00917F98">
        <w:rPr>
          <w:spacing w:val="24"/>
        </w:rPr>
        <w:t xml:space="preserve"> </w:t>
      </w:r>
      <w:r w:rsidRPr="00917F98">
        <w:t>и</w:t>
      </w:r>
      <w:r w:rsidRPr="00917F98">
        <w:rPr>
          <w:spacing w:val="27"/>
        </w:rPr>
        <w:t xml:space="preserve"> </w:t>
      </w:r>
      <w:r w:rsidRPr="00917F98">
        <w:rPr>
          <w:spacing w:val="-1"/>
        </w:rPr>
        <w:t>подписание</w:t>
      </w:r>
      <w:r w:rsidRPr="00917F98">
        <w:rPr>
          <w:spacing w:val="25"/>
        </w:rPr>
        <w:t xml:space="preserve"> </w:t>
      </w:r>
      <w:r w:rsidRPr="00917F98">
        <w:t>директором</w:t>
      </w:r>
      <w:r w:rsidRPr="00917F98">
        <w:rPr>
          <w:spacing w:val="26"/>
        </w:rPr>
        <w:t xml:space="preserve"> </w:t>
      </w:r>
      <w:r w:rsidRPr="00917F98">
        <w:t>Учреждения.</w:t>
      </w:r>
      <w:r w:rsidRPr="00917F98">
        <w:rPr>
          <w:spacing w:val="26"/>
        </w:rPr>
        <w:t xml:space="preserve"> </w:t>
      </w:r>
      <w:r w:rsidRPr="00917F98">
        <w:rPr>
          <w:spacing w:val="-1"/>
        </w:rPr>
        <w:t>Подписанное</w:t>
      </w:r>
      <w:r w:rsidRPr="00917F98">
        <w:rPr>
          <w:spacing w:val="75"/>
        </w:rPr>
        <w:t xml:space="preserve"> </w:t>
      </w:r>
      <w:r w:rsidRPr="00917F98">
        <w:rPr>
          <w:spacing w:val="-1"/>
        </w:rPr>
        <w:t>письмо</w:t>
      </w:r>
      <w:r w:rsidRPr="00917F98">
        <w:t xml:space="preserve"> </w:t>
      </w:r>
      <w:r w:rsidRPr="00917F98">
        <w:rPr>
          <w:spacing w:val="-1"/>
        </w:rPr>
        <w:t>регистрируется</w:t>
      </w:r>
      <w:r w:rsidRPr="00917F98">
        <w:rPr>
          <w:spacing w:val="1"/>
        </w:rPr>
        <w:t xml:space="preserve"> </w:t>
      </w:r>
      <w:r w:rsidRPr="00917F98">
        <w:t xml:space="preserve">в </w:t>
      </w:r>
      <w:r w:rsidRPr="00917F98">
        <w:rPr>
          <w:spacing w:val="-1"/>
        </w:rPr>
        <w:t xml:space="preserve">системе делопроизводства </w:t>
      </w:r>
      <w:r w:rsidRPr="00917F98">
        <w:t xml:space="preserve">и </w:t>
      </w:r>
      <w:r w:rsidRPr="00917F98">
        <w:rPr>
          <w:spacing w:val="-1"/>
        </w:rPr>
        <w:t>направляется</w:t>
      </w:r>
      <w:r w:rsidRPr="00917F98">
        <w:t xml:space="preserve"> </w:t>
      </w:r>
      <w:r w:rsidRPr="00917F98">
        <w:rPr>
          <w:spacing w:val="-1"/>
        </w:rPr>
        <w:t>заявителю.</w:t>
      </w:r>
    </w:p>
    <w:p w14:paraId="08BC47A0" w14:textId="77777777" w:rsidR="00403711" w:rsidRPr="00917F98" w:rsidRDefault="00403711" w:rsidP="00403711">
      <w:pPr>
        <w:ind w:left="641"/>
        <w:jc w:val="both"/>
      </w:pPr>
      <w:r w:rsidRPr="00917F98">
        <w:rPr>
          <w:spacing w:val="-1"/>
        </w:rPr>
        <w:t>Максимальный</w:t>
      </w:r>
      <w:r w:rsidRPr="00917F98">
        <w:t xml:space="preserve"> </w:t>
      </w:r>
      <w:r w:rsidRPr="00917F98">
        <w:rPr>
          <w:spacing w:val="-1"/>
        </w:rPr>
        <w:t>срок</w:t>
      </w:r>
      <w:r w:rsidRPr="00917F98">
        <w:t xml:space="preserve"> </w:t>
      </w:r>
      <w:r w:rsidRPr="00917F98">
        <w:rPr>
          <w:spacing w:val="-1"/>
        </w:rPr>
        <w:t>выполнения</w:t>
      </w:r>
      <w:r w:rsidRPr="00917F98">
        <w:t xml:space="preserve"> </w:t>
      </w:r>
      <w:r w:rsidRPr="00917F98">
        <w:rPr>
          <w:spacing w:val="-1"/>
        </w:rPr>
        <w:t>данного</w:t>
      </w:r>
      <w:r w:rsidRPr="00917F98">
        <w:t xml:space="preserve"> </w:t>
      </w:r>
      <w:r w:rsidRPr="00917F98">
        <w:rPr>
          <w:spacing w:val="-1"/>
        </w:rPr>
        <w:t>действия</w:t>
      </w:r>
      <w:r w:rsidRPr="00917F98">
        <w:t xml:space="preserve"> </w:t>
      </w:r>
      <w:r w:rsidRPr="00917F98">
        <w:rPr>
          <w:spacing w:val="-1"/>
        </w:rPr>
        <w:t>составляет</w:t>
      </w:r>
      <w:r w:rsidRPr="00917F98">
        <w:t xml:space="preserve"> 3 дня.</w:t>
      </w:r>
    </w:p>
    <w:p w14:paraId="3A147C59" w14:textId="77777777" w:rsidR="00403711" w:rsidRPr="00917F98" w:rsidRDefault="00403711" w:rsidP="0025545D">
      <w:pPr>
        <w:numPr>
          <w:ilvl w:val="2"/>
          <w:numId w:val="52"/>
        </w:numPr>
        <w:tabs>
          <w:tab w:val="left" w:pos="1317"/>
        </w:tabs>
        <w:autoSpaceDE/>
        <w:autoSpaceDN/>
        <w:adjustRightInd/>
        <w:ind w:right="109" w:firstLine="566"/>
        <w:jc w:val="both"/>
      </w:pPr>
      <w:r w:rsidRPr="00917F98">
        <w:rPr>
          <w:spacing w:val="-1"/>
        </w:rPr>
        <w:t>Критерием</w:t>
      </w:r>
      <w:r w:rsidRPr="00917F98">
        <w:rPr>
          <w:spacing w:val="47"/>
        </w:rPr>
        <w:t xml:space="preserve"> </w:t>
      </w:r>
      <w:r w:rsidRPr="00917F98">
        <w:rPr>
          <w:spacing w:val="-1"/>
        </w:rPr>
        <w:t>принятия</w:t>
      </w:r>
      <w:r w:rsidRPr="00917F98">
        <w:rPr>
          <w:spacing w:val="47"/>
        </w:rPr>
        <w:t xml:space="preserve"> </w:t>
      </w:r>
      <w:r w:rsidRPr="00917F98">
        <w:rPr>
          <w:spacing w:val="-1"/>
        </w:rPr>
        <w:t>решения</w:t>
      </w:r>
      <w:r w:rsidRPr="00917F98">
        <w:rPr>
          <w:spacing w:val="45"/>
        </w:rPr>
        <w:t xml:space="preserve"> </w:t>
      </w:r>
      <w:r w:rsidRPr="00917F98">
        <w:t>о</w:t>
      </w:r>
      <w:r w:rsidRPr="00917F98">
        <w:rPr>
          <w:spacing w:val="47"/>
        </w:rPr>
        <w:t xml:space="preserve"> </w:t>
      </w:r>
      <w:r w:rsidRPr="00917F98">
        <w:rPr>
          <w:spacing w:val="-1"/>
        </w:rPr>
        <w:t>выполнении</w:t>
      </w:r>
      <w:r w:rsidRPr="00917F98">
        <w:rPr>
          <w:spacing w:val="48"/>
        </w:rPr>
        <w:t xml:space="preserve"> </w:t>
      </w:r>
      <w:r w:rsidRPr="00917F98">
        <w:rPr>
          <w:spacing w:val="-1"/>
        </w:rPr>
        <w:t>административных</w:t>
      </w:r>
      <w:r w:rsidRPr="00917F98">
        <w:rPr>
          <w:spacing w:val="47"/>
        </w:rPr>
        <w:t xml:space="preserve"> </w:t>
      </w:r>
      <w:r w:rsidRPr="00917F98">
        <w:rPr>
          <w:spacing w:val="-1"/>
        </w:rPr>
        <w:t>процедур</w:t>
      </w:r>
      <w:r w:rsidRPr="00917F98">
        <w:rPr>
          <w:spacing w:val="47"/>
        </w:rPr>
        <w:t xml:space="preserve"> </w:t>
      </w:r>
      <w:r w:rsidRPr="00917F98">
        <w:t>в</w:t>
      </w:r>
      <w:r w:rsidRPr="00917F98">
        <w:rPr>
          <w:spacing w:val="61"/>
        </w:rPr>
        <w:t xml:space="preserve"> </w:t>
      </w:r>
      <w:r w:rsidRPr="00917F98">
        <w:rPr>
          <w:spacing w:val="-1"/>
        </w:rPr>
        <w:t>рамках</w:t>
      </w:r>
      <w:r w:rsidRPr="00917F98">
        <w:rPr>
          <w:spacing w:val="-8"/>
        </w:rPr>
        <w:t xml:space="preserve"> </w:t>
      </w:r>
      <w:r w:rsidRPr="00917F98">
        <w:rPr>
          <w:spacing w:val="-1"/>
        </w:rPr>
        <w:t>соответствующего</w:t>
      </w:r>
      <w:r w:rsidRPr="00917F98">
        <w:rPr>
          <w:spacing w:val="-10"/>
        </w:rPr>
        <w:t xml:space="preserve"> </w:t>
      </w:r>
      <w:r w:rsidRPr="00917F98">
        <w:t>административного</w:t>
      </w:r>
      <w:r w:rsidRPr="00917F98">
        <w:rPr>
          <w:spacing w:val="-12"/>
        </w:rPr>
        <w:t xml:space="preserve"> </w:t>
      </w:r>
      <w:r w:rsidRPr="00917F98">
        <w:rPr>
          <w:spacing w:val="-1"/>
        </w:rPr>
        <w:t>действия</w:t>
      </w:r>
      <w:r w:rsidRPr="00917F98">
        <w:rPr>
          <w:spacing w:val="-10"/>
        </w:rPr>
        <w:t xml:space="preserve"> </w:t>
      </w:r>
      <w:r w:rsidRPr="00917F98">
        <w:rPr>
          <w:spacing w:val="-1"/>
        </w:rPr>
        <w:t>является</w:t>
      </w:r>
      <w:r w:rsidRPr="00917F98">
        <w:rPr>
          <w:spacing w:val="-10"/>
        </w:rPr>
        <w:t xml:space="preserve"> </w:t>
      </w:r>
      <w:r w:rsidRPr="00917F98">
        <w:rPr>
          <w:spacing w:val="-1"/>
        </w:rPr>
        <w:t>соответствие</w:t>
      </w:r>
      <w:r w:rsidRPr="00917F98">
        <w:rPr>
          <w:spacing w:val="-11"/>
        </w:rPr>
        <w:t xml:space="preserve"> </w:t>
      </w:r>
      <w:r w:rsidRPr="00917F98">
        <w:rPr>
          <w:spacing w:val="-1"/>
        </w:rPr>
        <w:t>документов,</w:t>
      </w:r>
      <w:r w:rsidRPr="00917F98">
        <w:rPr>
          <w:spacing w:val="97"/>
        </w:rPr>
        <w:t xml:space="preserve"> </w:t>
      </w:r>
      <w:r w:rsidRPr="00917F98">
        <w:rPr>
          <w:spacing w:val="-1"/>
        </w:rPr>
        <w:t>приложенных</w:t>
      </w:r>
      <w:r w:rsidRPr="00917F98">
        <w:rPr>
          <w:spacing w:val="11"/>
        </w:rPr>
        <w:t xml:space="preserve"> </w:t>
      </w:r>
      <w:r w:rsidRPr="00917F98">
        <w:t>к</w:t>
      </w:r>
      <w:r w:rsidRPr="00917F98">
        <w:rPr>
          <w:spacing w:val="10"/>
        </w:rPr>
        <w:t xml:space="preserve"> </w:t>
      </w:r>
      <w:r w:rsidRPr="00917F98">
        <w:rPr>
          <w:spacing w:val="-1"/>
        </w:rPr>
        <w:t>заявлению,</w:t>
      </w:r>
      <w:r w:rsidRPr="00917F98">
        <w:rPr>
          <w:spacing w:val="9"/>
        </w:rPr>
        <w:t xml:space="preserve"> </w:t>
      </w:r>
      <w:r w:rsidRPr="00917F98">
        <w:rPr>
          <w:spacing w:val="-1"/>
        </w:rPr>
        <w:t>требованиям</w:t>
      </w:r>
      <w:r w:rsidRPr="00917F98">
        <w:rPr>
          <w:spacing w:val="8"/>
        </w:rPr>
        <w:t xml:space="preserve"> </w:t>
      </w:r>
      <w:r w:rsidRPr="00917F98">
        <w:rPr>
          <w:spacing w:val="-1"/>
        </w:rPr>
        <w:t>законодательства</w:t>
      </w:r>
      <w:r w:rsidRPr="00917F98">
        <w:rPr>
          <w:spacing w:val="11"/>
        </w:rPr>
        <w:t xml:space="preserve"> </w:t>
      </w:r>
      <w:r w:rsidRPr="00917F98">
        <w:rPr>
          <w:spacing w:val="-1"/>
        </w:rPr>
        <w:t>Российской</w:t>
      </w:r>
      <w:r w:rsidRPr="00917F98">
        <w:rPr>
          <w:spacing w:val="12"/>
        </w:rPr>
        <w:t xml:space="preserve"> </w:t>
      </w:r>
      <w:r w:rsidRPr="00917F98">
        <w:rPr>
          <w:spacing w:val="-1"/>
        </w:rPr>
        <w:t>Федерации</w:t>
      </w:r>
      <w:r w:rsidRPr="00917F98">
        <w:rPr>
          <w:spacing w:val="10"/>
        </w:rPr>
        <w:t xml:space="preserve"> </w:t>
      </w:r>
      <w:r w:rsidRPr="00917F98">
        <w:t>и</w:t>
      </w:r>
      <w:r w:rsidRPr="00917F98">
        <w:rPr>
          <w:spacing w:val="10"/>
        </w:rPr>
        <w:t xml:space="preserve"> </w:t>
      </w:r>
      <w:r w:rsidRPr="00917F98">
        <w:rPr>
          <w:spacing w:val="-2"/>
        </w:rPr>
        <w:t>иных</w:t>
      </w:r>
      <w:r w:rsidRPr="00917F98">
        <w:rPr>
          <w:spacing w:val="97"/>
        </w:rPr>
        <w:t xml:space="preserve"> </w:t>
      </w:r>
      <w:r w:rsidRPr="00917F98">
        <w:rPr>
          <w:spacing w:val="-1"/>
        </w:rPr>
        <w:t>нормативных</w:t>
      </w:r>
      <w:r w:rsidRPr="00917F98">
        <w:rPr>
          <w:spacing w:val="2"/>
        </w:rPr>
        <w:t xml:space="preserve"> </w:t>
      </w:r>
      <w:r w:rsidRPr="00917F98">
        <w:rPr>
          <w:spacing w:val="-1"/>
        </w:rPr>
        <w:t>правовых</w:t>
      </w:r>
      <w:r w:rsidRPr="00917F98">
        <w:t xml:space="preserve"> </w:t>
      </w:r>
      <w:r w:rsidRPr="00917F98">
        <w:rPr>
          <w:spacing w:val="-1"/>
        </w:rPr>
        <w:t>актов.</w:t>
      </w:r>
    </w:p>
    <w:p w14:paraId="3EF33727" w14:textId="77777777" w:rsidR="00403711" w:rsidRPr="00917F98" w:rsidRDefault="00403711" w:rsidP="00403711">
      <w:pPr>
        <w:jc w:val="both"/>
        <w:sectPr w:rsidR="00403711" w:rsidRPr="00917F98">
          <w:pgSz w:w="11910" w:h="16840"/>
          <w:pgMar w:top="1060" w:right="740" w:bottom="280" w:left="1600" w:header="720" w:footer="720" w:gutter="0"/>
          <w:cols w:space="720"/>
        </w:sectPr>
      </w:pPr>
    </w:p>
    <w:p w14:paraId="13979E53" w14:textId="77777777" w:rsidR="00403711" w:rsidRPr="00917F98" w:rsidRDefault="00403711" w:rsidP="0025545D">
      <w:pPr>
        <w:numPr>
          <w:ilvl w:val="2"/>
          <w:numId w:val="52"/>
        </w:numPr>
        <w:tabs>
          <w:tab w:val="left" w:pos="1321"/>
        </w:tabs>
        <w:autoSpaceDE/>
        <w:autoSpaceDN/>
        <w:adjustRightInd/>
        <w:spacing w:before="46"/>
        <w:ind w:right="111" w:firstLine="566"/>
        <w:jc w:val="both"/>
      </w:pPr>
      <w:r w:rsidRPr="00917F98">
        <w:rPr>
          <w:spacing w:val="-1"/>
        </w:rPr>
        <w:lastRenderedPageBreak/>
        <w:t>Результатом</w:t>
      </w:r>
      <w:r w:rsidRPr="00917F98">
        <w:rPr>
          <w:spacing w:val="52"/>
        </w:rPr>
        <w:t xml:space="preserve"> </w:t>
      </w:r>
      <w:r w:rsidRPr="00917F98">
        <w:rPr>
          <w:spacing w:val="-1"/>
        </w:rPr>
        <w:t>административной</w:t>
      </w:r>
      <w:r w:rsidRPr="00917F98">
        <w:rPr>
          <w:spacing w:val="53"/>
        </w:rPr>
        <w:t xml:space="preserve"> </w:t>
      </w:r>
      <w:r w:rsidRPr="00917F98">
        <w:rPr>
          <w:spacing w:val="-2"/>
        </w:rPr>
        <w:t>процедуры</w:t>
      </w:r>
      <w:r w:rsidRPr="00917F98">
        <w:rPr>
          <w:spacing w:val="54"/>
        </w:rPr>
        <w:t xml:space="preserve"> </w:t>
      </w:r>
      <w:r w:rsidRPr="00917F98">
        <w:rPr>
          <w:spacing w:val="-1"/>
        </w:rPr>
        <w:t>является</w:t>
      </w:r>
      <w:r w:rsidRPr="00917F98">
        <w:rPr>
          <w:spacing w:val="54"/>
        </w:rPr>
        <w:t xml:space="preserve"> </w:t>
      </w:r>
      <w:r w:rsidRPr="00917F98">
        <w:rPr>
          <w:spacing w:val="-1"/>
        </w:rPr>
        <w:t>направление</w:t>
      </w:r>
      <w:r w:rsidRPr="00917F98">
        <w:rPr>
          <w:spacing w:val="51"/>
        </w:rPr>
        <w:t xml:space="preserve"> </w:t>
      </w:r>
      <w:r w:rsidRPr="00917F98">
        <w:rPr>
          <w:spacing w:val="-1"/>
        </w:rPr>
        <w:t>заявителю</w:t>
      </w:r>
      <w:r w:rsidRPr="00917F98">
        <w:rPr>
          <w:spacing w:val="109"/>
        </w:rPr>
        <w:t xml:space="preserve"> </w:t>
      </w:r>
      <w:r w:rsidRPr="00917F98">
        <w:rPr>
          <w:spacing w:val="-1"/>
        </w:rPr>
        <w:t>письма</w:t>
      </w:r>
      <w:r w:rsidRPr="00917F98">
        <w:rPr>
          <w:spacing w:val="-13"/>
        </w:rPr>
        <w:t xml:space="preserve"> </w:t>
      </w:r>
      <w:r w:rsidRPr="00917F98">
        <w:t>о</w:t>
      </w:r>
      <w:r w:rsidRPr="00917F98">
        <w:rPr>
          <w:spacing w:val="-12"/>
        </w:rPr>
        <w:t xml:space="preserve"> </w:t>
      </w:r>
      <w:r w:rsidRPr="00917F98">
        <w:rPr>
          <w:spacing w:val="-1"/>
        </w:rPr>
        <w:t>возврате</w:t>
      </w:r>
      <w:r w:rsidRPr="00917F98">
        <w:rPr>
          <w:spacing w:val="-15"/>
        </w:rPr>
        <w:t xml:space="preserve"> </w:t>
      </w:r>
      <w:r w:rsidRPr="00917F98">
        <w:rPr>
          <w:spacing w:val="-1"/>
        </w:rPr>
        <w:t>заявления</w:t>
      </w:r>
      <w:r w:rsidRPr="00917F98">
        <w:rPr>
          <w:spacing w:val="-12"/>
        </w:rPr>
        <w:t xml:space="preserve"> </w:t>
      </w:r>
      <w:r w:rsidRPr="00917F98">
        <w:rPr>
          <w:spacing w:val="-1"/>
        </w:rPr>
        <w:t>либо</w:t>
      </w:r>
      <w:r w:rsidRPr="00917F98">
        <w:rPr>
          <w:spacing w:val="-12"/>
        </w:rPr>
        <w:t xml:space="preserve"> </w:t>
      </w:r>
      <w:r w:rsidRPr="00917F98">
        <w:rPr>
          <w:spacing w:val="-1"/>
        </w:rPr>
        <w:t>обеспечение</w:t>
      </w:r>
      <w:r w:rsidRPr="00917F98">
        <w:rPr>
          <w:spacing w:val="-16"/>
        </w:rPr>
        <w:t xml:space="preserve"> </w:t>
      </w:r>
      <w:r w:rsidRPr="00917F98">
        <w:rPr>
          <w:spacing w:val="-1"/>
        </w:rPr>
        <w:t>выполнения</w:t>
      </w:r>
      <w:r w:rsidRPr="00917F98">
        <w:rPr>
          <w:spacing w:val="-15"/>
        </w:rPr>
        <w:t xml:space="preserve"> </w:t>
      </w:r>
      <w:r w:rsidRPr="00917F98">
        <w:rPr>
          <w:spacing w:val="-1"/>
        </w:rPr>
        <w:t>дальнейших</w:t>
      </w:r>
      <w:r w:rsidRPr="00917F98">
        <w:rPr>
          <w:spacing w:val="-10"/>
        </w:rPr>
        <w:t xml:space="preserve"> </w:t>
      </w:r>
      <w:r w:rsidRPr="00917F98">
        <w:rPr>
          <w:spacing w:val="-1"/>
        </w:rPr>
        <w:t>административных</w:t>
      </w:r>
      <w:r w:rsidRPr="00917F98">
        <w:rPr>
          <w:spacing w:val="87"/>
        </w:rPr>
        <w:t xml:space="preserve"> </w:t>
      </w:r>
      <w:r w:rsidRPr="00917F98">
        <w:rPr>
          <w:spacing w:val="-1"/>
        </w:rPr>
        <w:t>процедур,</w:t>
      </w:r>
      <w:r w:rsidRPr="00917F98">
        <w:t xml:space="preserve"> </w:t>
      </w:r>
      <w:r w:rsidRPr="00917F98">
        <w:rPr>
          <w:spacing w:val="-1"/>
        </w:rPr>
        <w:t>предусмотренных</w:t>
      </w:r>
      <w:r w:rsidRPr="00917F98">
        <w:rPr>
          <w:spacing w:val="2"/>
        </w:rPr>
        <w:t xml:space="preserve"> </w:t>
      </w:r>
      <w:r w:rsidRPr="00917F98">
        <w:rPr>
          <w:spacing w:val="-1"/>
        </w:rPr>
        <w:t>Административным</w:t>
      </w:r>
      <w:r w:rsidRPr="00917F98">
        <w:rPr>
          <w:spacing w:val="-2"/>
        </w:rPr>
        <w:t xml:space="preserve"> </w:t>
      </w:r>
      <w:r w:rsidRPr="00917F98">
        <w:rPr>
          <w:spacing w:val="-1"/>
        </w:rPr>
        <w:t>регламентом.</w:t>
      </w:r>
    </w:p>
    <w:p w14:paraId="3AA190BF" w14:textId="77777777" w:rsidR="00403711" w:rsidRPr="00917F98" w:rsidRDefault="00403711" w:rsidP="0025545D">
      <w:pPr>
        <w:numPr>
          <w:ilvl w:val="2"/>
          <w:numId w:val="52"/>
        </w:numPr>
        <w:tabs>
          <w:tab w:val="left" w:pos="1386"/>
        </w:tabs>
        <w:autoSpaceDE/>
        <w:autoSpaceDN/>
        <w:adjustRightInd/>
        <w:ind w:right="103" w:firstLine="540"/>
        <w:jc w:val="both"/>
      </w:pPr>
      <w:r w:rsidRPr="00917F98">
        <w:rPr>
          <w:spacing w:val="-1"/>
        </w:rPr>
        <w:t>Способом</w:t>
      </w:r>
      <w:r w:rsidRPr="00917F98">
        <w:rPr>
          <w:spacing w:val="23"/>
        </w:rPr>
        <w:t xml:space="preserve"> </w:t>
      </w:r>
      <w:r w:rsidRPr="00917F98">
        <w:rPr>
          <w:spacing w:val="-1"/>
        </w:rPr>
        <w:t>фиксации</w:t>
      </w:r>
      <w:r w:rsidRPr="00917F98">
        <w:rPr>
          <w:spacing w:val="24"/>
        </w:rPr>
        <w:t xml:space="preserve"> </w:t>
      </w:r>
      <w:r w:rsidRPr="00917F98">
        <w:rPr>
          <w:spacing w:val="-1"/>
        </w:rPr>
        <w:t>результата</w:t>
      </w:r>
      <w:r w:rsidRPr="00917F98">
        <w:rPr>
          <w:spacing w:val="23"/>
        </w:rPr>
        <w:t xml:space="preserve"> </w:t>
      </w:r>
      <w:r w:rsidRPr="00917F98">
        <w:rPr>
          <w:spacing w:val="-1"/>
        </w:rPr>
        <w:t>административной</w:t>
      </w:r>
      <w:r w:rsidRPr="00917F98">
        <w:rPr>
          <w:spacing w:val="22"/>
        </w:rPr>
        <w:t xml:space="preserve"> </w:t>
      </w:r>
      <w:r w:rsidRPr="00917F98">
        <w:rPr>
          <w:spacing w:val="-1"/>
        </w:rPr>
        <w:t>процедуры</w:t>
      </w:r>
      <w:r w:rsidRPr="00917F98">
        <w:rPr>
          <w:spacing w:val="23"/>
        </w:rPr>
        <w:t xml:space="preserve"> </w:t>
      </w:r>
      <w:r w:rsidRPr="00917F98">
        <w:t>является</w:t>
      </w:r>
      <w:r w:rsidRPr="00917F98">
        <w:rPr>
          <w:spacing w:val="51"/>
        </w:rPr>
        <w:t xml:space="preserve"> </w:t>
      </w:r>
      <w:r w:rsidRPr="00917F98">
        <w:rPr>
          <w:spacing w:val="-1"/>
        </w:rPr>
        <w:t>регистрация</w:t>
      </w:r>
      <w:r w:rsidRPr="00917F98">
        <w:rPr>
          <w:spacing w:val="42"/>
        </w:rPr>
        <w:t xml:space="preserve"> </w:t>
      </w:r>
      <w:r w:rsidRPr="00917F98">
        <w:rPr>
          <w:spacing w:val="-1"/>
        </w:rPr>
        <w:t>письма</w:t>
      </w:r>
      <w:r w:rsidRPr="00917F98">
        <w:rPr>
          <w:spacing w:val="42"/>
        </w:rPr>
        <w:t xml:space="preserve"> </w:t>
      </w:r>
      <w:r w:rsidRPr="00917F98">
        <w:t>о</w:t>
      </w:r>
      <w:r w:rsidRPr="00917F98">
        <w:rPr>
          <w:spacing w:val="42"/>
        </w:rPr>
        <w:t xml:space="preserve"> </w:t>
      </w:r>
      <w:r w:rsidRPr="00917F98">
        <w:rPr>
          <w:spacing w:val="-1"/>
        </w:rPr>
        <w:t>возврате</w:t>
      </w:r>
      <w:r w:rsidRPr="00917F98">
        <w:rPr>
          <w:spacing w:val="42"/>
        </w:rPr>
        <w:t xml:space="preserve"> </w:t>
      </w:r>
      <w:r w:rsidRPr="00917F98">
        <w:rPr>
          <w:spacing w:val="-1"/>
        </w:rPr>
        <w:t>заявления</w:t>
      </w:r>
      <w:r w:rsidRPr="00917F98">
        <w:rPr>
          <w:spacing w:val="42"/>
        </w:rPr>
        <w:t xml:space="preserve"> </w:t>
      </w:r>
      <w:r w:rsidRPr="00917F98">
        <w:t>в</w:t>
      </w:r>
      <w:r w:rsidRPr="00917F98">
        <w:rPr>
          <w:spacing w:val="42"/>
        </w:rPr>
        <w:t xml:space="preserve"> </w:t>
      </w:r>
      <w:r w:rsidRPr="00917F98">
        <w:rPr>
          <w:spacing w:val="-1"/>
        </w:rPr>
        <w:t>Единой</w:t>
      </w:r>
      <w:r w:rsidRPr="00917F98">
        <w:rPr>
          <w:spacing w:val="43"/>
        </w:rPr>
        <w:t xml:space="preserve"> </w:t>
      </w:r>
      <w:r w:rsidRPr="00917F98">
        <w:rPr>
          <w:spacing w:val="-1"/>
        </w:rPr>
        <w:t>системе</w:t>
      </w:r>
      <w:r w:rsidRPr="00917F98">
        <w:rPr>
          <w:spacing w:val="48"/>
        </w:rPr>
        <w:t xml:space="preserve"> </w:t>
      </w:r>
      <w:r w:rsidRPr="00917F98">
        <w:t>электронного</w:t>
      </w:r>
      <w:r w:rsidRPr="00917F98">
        <w:rPr>
          <w:spacing w:val="59"/>
        </w:rPr>
        <w:t xml:space="preserve"> </w:t>
      </w:r>
      <w:r w:rsidRPr="00917F98">
        <w:rPr>
          <w:spacing w:val="-1"/>
        </w:rPr>
        <w:t>документооборота</w:t>
      </w:r>
      <w:r w:rsidRPr="00917F98">
        <w:t xml:space="preserve"> либо </w:t>
      </w:r>
      <w:r w:rsidRPr="00917F98">
        <w:rPr>
          <w:spacing w:val="-1"/>
        </w:rPr>
        <w:t>выполнение последующих</w:t>
      </w:r>
      <w:r w:rsidRPr="00917F98">
        <w:rPr>
          <w:spacing w:val="2"/>
        </w:rPr>
        <w:t xml:space="preserve"> </w:t>
      </w:r>
      <w:r w:rsidRPr="00917F98">
        <w:rPr>
          <w:spacing w:val="-1"/>
        </w:rPr>
        <w:t>административных</w:t>
      </w:r>
      <w:r w:rsidRPr="00917F98">
        <w:t xml:space="preserve"> </w:t>
      </w:r>
      <w:r w:rsidRPr="00917F98">
        <w:rPr>
          <w:spacing w:val="-1"/>
        </w:rPr>
        <w:t>процедур.</w:t>
      </w:r>
    </w:p>
    <w:p w14:paraId="633ACADF" w14:textId="77777777" w:rsidR="00403711" w:rsidRPr="00917F98" w:rsidRDefault="00403711" w:rsidP="00403711">
      <w:pPr>
        <w:spacing w:before="7"/>
      </w:pPr>
    </w:p>
    <w:p w14:paraId="6185C4E5" w14:textId="77777777" w:rsidR="00403711" w:rsidRPr="00917F98" w:rsidRDefault="00403711" w:rsidP="0025545D">
      <w:pPr>
        <w:numPr>
          <w:ilvl w:val="1"/>
          <w:numId w:val="56"/>
        </w:numPr>
        <w:tabs>
          <w:tab w:val="left" w:pos="880"/>
        </w:tabs>
        <w:autoSpaceDE/>
        <w:autoSpaceDN/>
        <w:adjustRightInd/>
        <w:spacing w:line="277" w:lineRule="auto"/>
        <w:ind w:left="874" w:right="167" w:hanging="715"/>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Формирование </w:t>
      </w:r>
      <w:r w:rsidRPr="00917F98">
        <w:rPr>
          <w:rFonts w:eastAsiaTheme="majorEastAsia"/>
          <w:color w:val="2F5496" w:themeColor="accent1" w:themeShade="BF"/>
          <w:sz w:val="26"/>
          <w:szCs w:val="26"/>
        </w:rPr>
        <w:t xml:space="preserve">и </w:t>
      </w:r>
      <w:r w:rsidRPr="00917F98">
        <w:rPr>
          <w:rFonts w:eastAsiaTheme="majorEastAsia"/>
          <w:color w:val="2F5496" w:themeColor="accent1" w:themeShade="BF"/>
          <w:spacing w:val="-1"/>
          <w:sz w:val="26"/>
          <w:szCs w:val="26"/>
        </w:rPr>
        <w:t>направление межведомственных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запросов</w:t>
      </w:r>
      <w:r w:rsidRPr="00917F98">
        <w:rPr>
          <w:rFonts w:eastAsiaTheme="majorEastAsia"/>
          <w:color w:val="2F5496" w:themeColor="accent1" w:themeShade="BF"/>
          <w:sz w:val="26"/>
          <w:szCs w:val="26"/>
        </w:rPr>
        <w:t xml:space="preserve"> о </w:t>
      </w:r>
      <w:r w:rsidRPr="00917F98">
        <w:rPr>
          <w:rFonts w:eastAsiaTheme="majorEastAsia"/>
          <w:color w:val="2F5496" w:themeColor="accent1" w:themeShade="BF"/>
          <w:spacing w:val="-1"/>
          <w:sz w:val="26"/>
          <w:szCs w:val="26"/>
        </w:rPr>
        <w:t>предоставлении</w:t>
      </w:r>
      <w:r w:rsidRPr="00917F98">
        <w:rPr>
          <w:rFonts w:eastAsiaTheme="majorEastAsia"/>
          <w:color w:val="2F5496" w:themeColor="accent1" w:themeShade="BF"/>
          <w:spacing w:val="81"/>
          <w:sz w:val="26"/>
          <w:szCs w:val="26"/>
        </w:rPr>
        <w:t xml:space="preserve"> </w:t>
      </w:r>
      <w:r w:rsidRPr="00917F98">
        <w:rPr>
          <w:rFonts w:eastAsiaTheme="majorEastAsia"/>
          <w:color w:val="2F5496" w:themeColor="accent1" w:themeShade="BF"/>
          <w:spacing w:val="-1"/>
          <w:sz w:val="26"/>
          <w:szCs w:val="26"/>
        </w:rPr>
        <w:t>документов</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(информации),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необходимых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для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p>
    <w:p w14:paraId="63DF7701" w14:textId="77777777" w:rsidR="00403711" w:rsidRPr="00917F98" w:rsidRDefault="00403711" w:rsidP="00403711">
      <w:pPr>
        <w:spacing w:line="275" w:lineRule="exact"/>
        <w:ind w:left="1242" w:right="531"/>
        <w:jc w:val="center"/>
      </w:pPr>
      <w:r w:rsidRPr="00917F98">
        <w:rPr>
          <w:b/>
          <w:spacing w:val="-1"/>
        </w:rPr>
        <w:t>услуги</w:t>
      </w:r>
    </w:p>
    <w:p w14:paraId="0EE55E32" w14:textId="77777777" w:rsidR="00403711" w:rsidRPr="00917F98" w:rsidRDefault="00403711" w:rsidP="00403711">
      <w:pPr>
        <w:spacing w:before="11"/>
        <w:rPr>
          <w:b/>
          <w:bCs/>
          <w:sz w:val="26"/>
          <w:szCs w:val="26"/>
        </w:rPr>
      </w:pPr>
    </w:p>
    <w:p w14:paraId="105B6F2C" w14:textId="77777777" w:rsidR="00403711" w:rsidRPr="00917F98" w:rsidRDefault="00403711" w:rsidP="0025545D">
      <w:pPr>
        <w:numPr>
          <w:ilvl w:val="2"/>
          <w:numId w:val="51"/>
        </w:numPr>
        <w:tabs>
          <w:tab w:val="left" w:pos="1542"/>
        </w:tabs>
        <w:autoSpaceDE/>
        <w:autoSpaceDN/>
        <w:adjustRightInd/>
        <w:ind w:right="110" w:firstLine="566"/>
        <w:jc w:val="both"/>
      </w:pPr>
      <w:r w:rsidRPr="00917F98">
        <w:rPr>
          <w:spacing w:val="-1"/>
        </w:rPr>
        <w:t>Основанием</w:t>
      </w:r>
      <w:r w:rsidRPr="00917F98">
        <w:rPr>
          <w:spacing w:val="34"/>
        </w:rPr>
        <w:t xml:space="preserve"> </w:t>
      </w:r>
      <w:r w:rsidRPr="00917F98">
        <w:t>для</w:t>
      </w:r>
      <w:r w:rsidRPr="00917F98">
        <w:rPr>
          <w:spacing w:val="36"/>
        </w:rPr>
        <w:t xml:space="preserve"> </w:t>
      </w:r>
      <w:r w:rsidRPr="00917F98">
        <w:rPr>
          <w:spacing w:val="-1"/>
        </w:rPr>
        <w:t>начала</w:t>
      </w:r>
      <w:r w:rsidRPr="00917F98">
        <w:rPr>
          <w:spacing w:val="34"/>
        </w:rPr>
        <w:t xml:space="preserve"> </w:t>
      </w:r>
      <w:r w:rsidRPr="00917F98">
        <w:rPr>
          <w:spacing w:val="-1"/>
        </w:rPr>
        <w:t>административной</w:t>
      </w:r>
      <w:r w:rsidRPr="00917F98">
        <w:rPr>
          <w:spacing w:val="34"/>
        </w:rPr>
        <w:t xml:space="preserve"> </w:t>
      </w:r>
      <w:r w:rsidRPr="00917F98">
        <w:rPr>
          <w:spacing w:val="-1"/>
        </w:rPr>
        <w:t>процедуры</w:t>
      </w:r>
      <w:r w:rsidRPr="00917F98">
        <w:rPr>
          <w:spacing w:val="35"/>
        </w:rPr>
        <w:t xml:space="preserve"> </w:t>
      </w:r>
      <w:r w:rsidRPr="00917F98">
        <w:rPr>
          <w:spacing w:val="-1"/>
        </w:rPr>
        <w:t>является</w:t>
      </w:r>
      <w:r w:rsidRPr="00917F98">
        <w:rPr>
          <w:spacing w:val="61"/>
        </w:rPr>
        <w:t xml:space="preserve"> </w:t>
      </w:r>
      <w:r w:rsidRPr="00917F98">
        <w:rPr>
          <w:spacing w:val="-1"/>
        </w:rPr>
        <w:t>непредставление</w:t>
      </w:r>
      <w:r w:rsidRPr="00917F98">
        <w:rPr>
          <w:spacing w:val="15"/>
        </w:rPr>
        <w:t xml:space="preserve"> </w:t>
      </w:r>
      <w:r w:rsidRPr="00917F98">
        <w:rPr>
          <w:spacing w:val="-1"/>
        </w:rPr>
        <w:t>заявителем</w:t>
      </w:r>
      <w:r w:rsidRPr="00917F98">
        <w:rPr>
          <w:spacing w:val="15"/>
        </w:rPr>
        <w:t xml:space="preserve"> </w:t>
      </w:r>
      <w:r w:rsidRPr="00917F98">
        <w:rPr>
          <w:spacing w:val="-1"/>
        </w:rPr>
        <w:t>документов,</w:t>
      </w:r>
      <w:r w:rsidRPr="00917F98">
        <w:rPr>
          <w:spacing w:val="16"/>
        </w:rPr>
        <w:t xml:space="preserve"> </w:t>
      </w:r>
      <w:r w:rsidRPr="00917F98">
        <w:rPr>
          <w:spacing w:val="-1"/>
        </w:rPr>
        <w:t>предусмотренных</w:t>
      </w:r>
      <w:r w:rsidRPr="00917F98">
        <w:rPr>
          <w:spacing w:val="18"/>
        </w:rPr>
        <w:t xml:space="preserve"> </w:t>
      </w:r>
      <w:r w:rsidRPr="00917F98">
        <w:rPr>
          <w:spacing w:val="-1"/>
        </w:rPr>
        <w:t>подпунктом</w:t>
      </w:r>
      <w:r w:rsidRPr="00917F98">
        <w:rPr>
          <w:spacing w:val="16"/>
        </w:rPr>
        <w:t xml:space="preserve"> </w:t>
      </w:r>
      <w:r w:rsidRPr="00917F98">
        <w:t>2.7.1</w:t>
      </w:r>
      <w:r w:rsidRPr="00917F98">
        <w:rPr>
          <w:spacing w:val="16"/>
        </w:rPr>
        <w:t xml:space="preserve"> </w:t>
      </w:r>
      <w:r w:rsidRPr="00917F98">
        <w:rPr>
          <w:spacing w:val="-1"/>
        </w:rPr>
        <w:t>настоящего</w:t>
      </w:r>
      <w:r w:rsidRPr="00917F98">
        <w:rPr>
          <w:spacing w:val="99"/>
        </w:rPr>
        <w:t xml:space="preserve"> </w:t>
      </w:r>
      <w:r w:rsidRPr="00917F98">
        <w:rPr>
          <w:spacing w:val="-1"/>
        </w:rPr>
        <w:t>Административного</w:t>
      </w:r>
      <w:r w:rsidRPr="00917F98">
        <w:t xml:space="preserve"> </w:t>
      </w:r>
      <w:r w:rsidRPr="00917F98">
        <w:rPr>
          <w:spacing w:val="-1"/>
        </w:rPr>
        <w:t>регламента.</w:t>
      </w:r>
    </w:p>
    <w:p w14:paraId="1EC497A5" w14:textId="77777777" w:rsidR="00403711" w:rsidRPr="00917F98" w:rsidRDefault="00403711" w:rsidP="0025545D">
      <w:pPr>
        <w:numPr>
          <w:ilvl w:val="2"/>
          <w:numId w:val="51"/>
        </w:numPr>
        <w:tabs>
          <w:tab w:val="left" w:pos="1278"/>
        </w:tabs>
        <w:autoSpaceDE/>
        <w:autoSpaceDN/>
        <w:adjustRightInd/>
        <w:ind w:right="110" w:firstLine="566"/>
        <w:jc w:val="both"/>
      </w:pPr>
      <w:r w:rsidRPr="00917F98">
        <w:rPr>
          <w:spacing w:val="-1"/>
        </w:rPr>
        <w:t>Межведомственный</w:t>
      </w:r>
      <w:r w:rsidRPr="00917F98">
        <w:rPr>
          <w:spacing w:val="9"/>
        </w:rPr>
        <w:t xml:space="preserve"> </w:t>
      </w:r>
      <w:r w:rsidRPr="00917F98">
        <w:rPr>
          <w:spacing w:val="-1"/>
        </w:rPr>
        <w:t>запрос</w:t>
      </w:r>
      <w:r w:rsidRPr="00917F98">
        <w:rPr>
          <w:spacing w:val="8"/>
        </w:rPr>
        <w:t xml:space="preserve"> </w:t>
      </w:r>
      <w:r w:rsidRPr="00917F98">
        <w:rPr>
          <w:spacing w:val="-1"/>
        </w:rPr>
        <w:t>направляется</w:t>
      </w:r>
      <w:r w:rsidRPr="00917F98">
        <w:rPr>
          <w:spacing w:val="9"/>
        </w:rPr>
        <w:t xml:space="preserve"> </w:t>
      </w:r>
      <w:r w:rsidRPr="00917F98">
        <w:t>не</w:t>
      </w:r>
      <w:r w:rsidRPr="00917F98">
        <w:rPr>
          <w:spacing w:val="8"/>
        </w:rPr>
        <w:t xml:space="preserve"> </w:t>
      </w:r>
      <w:r w:rsidRPr="00917F98">
        <w:rPr>
          <w:spacing w:val="-1"/>
        </w:rPr>
        <w:t>позднее</w:t>
      </w:r>
      <w:r w:rsidRPr="00917F98">
        <w:rPr>
          <w:spacing w:val="8"/>
        </w:rPr>
        <w:t xml:space="preserve"> </w:t>
      </w:r>
      <w:r w:rsidRPr="00917F98">
        <w:rPr>
          <w:spacing w:val="-1"/>
        </w:rPr>
        <w:t>следующего</w:t>
      </w:r>
      <w:r w:rsidRPr="00917F98">
        <w:rPr>
          <w:spacing w:val="9"/>
        </w:rPr>
        <w:t xml:space="preserve"> </w:t>
      </w:r>
      <w:r w:rsidRPr="00917F98">
        <w:rPr>
          <w:spacing w:val="-1"/>
        </w:rPr>
        <w:t>рабочего</w:t>
      </w:r>
      <w:r w:rsidRPr="00917F98">
        <w:rPr>
          <w:spacing w:val="9"/>
        </w:rPr>
        <w:t xml:space="preserve"> </w:t>
      </w:r>
      <w:r w:rsidRPr="00917F98">
        <w:t>дня</w:t>
      </w:r>
      <w:r w:rsidRPr="00917F98">
        <w:rPr>
          <w:spacing w:val="85"/>
        </w:rPr>
        <w:t xml:space="preserve"> </w:t>
      </w:r>
      <w:r w:rsidRPr="00917F98">
        <w:rPr>
          <w:spacing w:val="-1"/>
        </w:rPr>
        <w:t>после регистрации</w:t>
      </w:r>
      <w:r w:rsidRPr="00917F98">
        <w:t xml:space="preserve"> </w:t>
      </w:r>
      <w:r w:rsidRPr="00917F98">
        <w:rPr>
          <w:spacing w:val="-1"/>
        </w:rPr>
        <w:t>Уведомления</w:t>
      </w:r>
      <w:r w:rsidRPr="00917F98">
        <w:t xml:space="preserve"> </w:t>
      </w:r>
      <w:r w:rsidRPr="00917F98">
        <w:rPr>
          <w:spacing w:val="-1"/>
        </w:rPr>
        <w:t>(запроса).</w:t>
      </w:r>
    </w:p>
    <w:p w14:paraId="76FA524E" w14:textId="77777777" w:rsidR="00403711" w:rsidRPr="00917F98" w:rsidRDefault="00403711" w:rsidP="0025545D">
      <w:pPr>
        <w:numPr>
          <w:ilvl w:val="2"/>
          <w:numId w:val="51"/>
        </w:numPr>
        <w:tabs>
          <w:tab w:val="left" w:pos="1271"/>
        </w:tabs>
        <w:autoSpaceDE/>
        <w:autoSpaceDN/>
        <w:adjustRightInd/>
        <w:ind w:left="1270" w:hanging="602"/>
        <w:jc w:val="both"/>
      </w:pPr>
      <w:r w:rsidRPr="00917F98">
        <w:t>При</w:t>
      </w:r>
      <w:r w:rsidRPr="00917F98">
        <w:rPr>
          <w:spacing w:val="2"/>
        </w:rPr>
        <w:t xml:space="preserve"> </w:t>
      </w:r>
      <w:r w:rsidRPr="00917F98">
        <w:rPr>
          <w:spacing w:val="-1"/>
        </w:rPr>
        <w:t>наличии</w:t>
      </w:r>
      <w:r w:rsidRPr="00917F98">
        <w:t xml:space="preserve"> </w:t>
      </w:r>
      <w:r w:rsidRPr="00917F98">
        <w:rPr>
          <w:spacing w:val="-1"/>
        </w:rPr>
        <w:t>технической</w:t>
      </w:r>
      <w:r w:rsidRPr="00917F98">
        <w:rPr>
          <w:spacing w:val="3"/>
        </w:rPr>
        <w:t xml:space="preserve"> </w:t>
      </w:r>
      <w:r w:rsidRPr="00917F98">
        <w:rPr>
          <w:spacing w:val="-1"/>
        </w:rPr>
        <w:t>возможности</w:t>
      </w:r>
      <w:r w:rsidRPr="00917F98">
        <w:t xml:space="preserve"> </w:t>
      </w:r>
      <w:r w:rsidRPr="00917F98">
        <w:rPr>
          <w:spacing w:val="-1"/>
        </w:rPr>
        <w:t>документы,</w:t>
      </w:r>
      <w:r w:rsidRPr="00917F98">
        <w:rPr>
          <w:spacing w:val="2"/>
        </w:rPr>
        <w:t xml:space="preserve"> </w:t>
      </w:r>
      <w:r w:rsidRPr="00917F98">
        <w:rPr>
          <w:spacing w:val="-1"/>
        </w:rPr>
        <w:t>предусмотренные</w:t>
      </w:r>
      <w:r w:rsidRPr="00917F98">
        <w:t xml:space="preserve"> </w:t>
      </w:r>
      <w:r w:rsidRPr="00917F98">
        <w:rPr>
          <w:spacing w:val="-1"/>
        </w:rPr>
        <w:t>пунктом</w:t>
      </w:r>
    </w:p>
    <w:p w14:paraId="7C347178" w14:textId="77777777" w:rsidR="00403711" w:rsidRPr="00917F98" w:rsidRDefault="00403711" w:rsidP="00403711">
      <w:pPr>
        <w:ind w:right="104"/>
        <w:jc w:val="both"/>
      </w:pPr>
      <w:r w:rsidRPr="00917F98">
        <w:t>2.7.1</w:t>
      </w:r>
      <w:r w:rsidRPr="00917F98">
        <w:rPr>
          <w:spacing w:val="-5"/>
        </w:rPr>
        <w:t xml:space="preserve"> </w:t>
      </w:r>
      <w:r w:rsidRPr="00917F98">
        <w:rPr>
          <w:spacing w:val="-1"/>
        </w:rPr>
        <w:t>настоящего</w:t>
      </w:r>
      <w:r w:rsidRPr="00917F98">
        <w:rPr>
          <w:spacing w:val="-5"/>
        </w:rPr>
        <w:t xml:space="preserve"> </w:t>
      </w:r>
      <w:r w:rsidRPr="00917F98">
        <w:rPr>
          <w:spacing w:val="-1"/>
        </w:rPr>
        <w:t>Административного</w:t>
      </w:r>
      <w:r w:rsidRPr="00917F98">
        <w:rPr>
          <w:spacing w:val="-5"/>
        </w:rPr>
        <w:t xml:space="preserve"> </w:t>
      </w:r>
      <w:r w:rsidRPr="00917F98">
        <w:rPr>
          <w:spacing w:val="-1"/>
        </w:rPr>
        <w:t>регламента,</w:t>
      </w:r>
      <w:r w:rsidRPr="00917F98">
        <w:rPr>
          <w:spacing w:val="-6"/>
        </w:rPr>
        <w:t xml:space="preserve"> </w:t>
      </w:r>
      <w:r w:rsidRPr="00917F98">
        <w:rPr>
          <w:spacing w:val="-1"/>
        </w:rPr>
        <w:t>могут</w:t>
      </w:r>
      <w:r w:rsidRPr="00917F98">
        <w:rPr>
          <w:spacing w:val="-5"/>
        </w:rPr>
        <w:t xml:space="preserve"> </w:t>
      </w:r>
      <w:r w:rsidRPr="00917F98">
        <w:t>быть</w:t>
      </w:r>
      <w:r w:rsidRPr="00917F98">
        <w:rPr>
          <w:spacing w:val="-4"/>
        </w:rPr>
        <w:t xml:space="preserve"> </w:t>
      </w:r>
      <w:r w:rsidRPr="00917F98">
        <w:rPr>
          <w:spacing w:val="-1"/>
        </w:rPr>
        <w:t>запрошены</w:t>
      </w:r>
      <w:r w:rsidRPr="00917F98">
        <w:rPr>
          <w:spacing w:val="-6"/>
        </w:rPr>
        <w:t xml:space="preserve"> </w:t>
      </w:r>
      <w:r w:rsidRPr="00917F98">
        <w:rPr>
          <w:spacing w:val="-1"/>
        </w:rPr>
        <w:t>Администрацией</w:t>
      </w:r>
      <w:r w:rsidRPr="00917F98">
        <w:rPr>
          <w:spacing w:val="97"/>
        </w:rPr>
        <w:t xml:space="preserve"> </w:t>
      </w:r>
      <w:r w:rsidRPr="00917F98">
        <w:t>в</w:t>
      </w:r>
      <w:r w:rsidRPr="00917F98">
        <w:rPr>
          <w:spacing w:val="54"/>
        </w:rPr>
        <w:t xml:space="preserve"> </w:t>
      </w:r>
      <w:r w:rsidRPr="00917F98">
        <w:rPr>
          <w:spacing w:val="-1"/>
        </w:rPr>
        <w:t>автоматическом</w:t>
      </w:r>
      <w:r w:rsidRPr="00917F98">
        <w:rPr>
          <w:spacing w:val="54"/>
        </w:rPr>
        <w:t xml:space="preserve"> </w:t>
      </w:r>
      <w:r w:rsidRPr="00917F98">
        <w:t>режиме,</w:t>
      </w:r>
      <w:r w:rsidRPr="00917F98">
        <w:rPr>
          <w:spacing w:val="54"/>
        </w:rPr>
        <w:t xml:space="preserve"> </w:t>
      </w:r>
      <w:r w:rsidRPr="00917F98">
        <w:rPr>
          <w:spacing w:val="-1"/>
        </w:rPr>
        <w:t>посредством</w:t>
      </w:r>
      <w:r w:rsidRPr="00917F98">
        <w:rPr>
          <w:spacing w:val="54"/>
        </w:rPr>
        <w:t xml:space="preserve"> </w:t>
      </w:r>
      <w:r w:rsidRPr="00917F98">
        <w:rPr>
          <w:spacing w:val="-1"/>
        </w:rPr>
        <w:t>автоматического</w:t>
      </w:r>
      <w:r w:rsidRPr="00917F98">
        <w:rPr>
          <w:spacing w:val="54"/>
        </w:rPr>
        <w:t xml:space="preserve"> </w:t>
      </w:r>
      <w:r w:rsidRPr="00917F98">
        <w:rPr>
          <w:spacing w:val="-1"/>
        </w:rPr>
        <w:t>направления</w:t>
      </w:r>
      <w:r w:rsidRPr="00917F98">
        <w:rPr>
          <w:spacing w:val="54"/>
        </w:rPr>
        <w:t xml:space="preserve"> </w:t>
      </w:r>
      <w:r w:rsidRPr="00917F98">
        <w:t>и</w:t>
      </w:r>
      <w:r w:rsidRPr="00917F98">
        <w:rPr>
          <w:spacing w:val="3"/>
        </w:rPr>
        <w:t xml:space="preserve"> </w:t>
      </w:r>
      <w:r w:rsidRPr="00917F98">
        <w:rPr>
          <w:spacing w:val="-1"/>
        </w:rPr>
        <w:t>обработки</w:t>
      </w:r>
      <w:r w:rsidRPr="00917F98">
        <w:rPr>
          <w:spacing w:val="99"/>
        </w:rPr>
        <w:t xml:space="preserve"> </w:t>
      </w:r>
      <w:r w:rsidRPr="00917F98">
        <w:rPr>
          <w:spacing w:val="-1"/>
        </w:rPr>
        <w:t>межведомственных</w:t>
      </w:r>
      <w:r w:rsidRPr="00917F98">
        <w:rPr>
          <w:spacing w:val="59"/>
        </w:rPr>
        <w:t xml:space="preserve"> </w:t>
      </w:r>
      <w:r w:rsidRPr="00917F98">
        <w:rPr>
          <w:spacing w:val="-1"/>
        </w:rPr>
        <w:t>запросов</w:t>
      </w:r>
      <w:r w:rsidRPr="00917F98">
        <w:rPr>
          <w:spacing w:val="56"/>
        </w:rPr>
        <w:t xml:space="preserve"> </w:t>
      </w:r>
      <w:r w:rsidRPr="00917F98">
        <w:t>в</w:t>
      </w:r>
      <w:r w:rsidRPr="00917F98">
        <w:rPr>
          <w:spacing w:val="56"/>
        </w:rPr>
        <w:t xml:space="preserve"> </w:t>
      </w:r>
      <w:r w:rsidRPr="00917F98">
        <w:rPr>
          <w:spacing w:val="-1"/>
        </w:rPr>
        <w:t>режиме</w:t>
      </w:r>
      <w:r w:rsidRPr="00917F98">
        <w:rPr>
          <w:spacing w:val="58"/>
        </w:rPr>
        <w:t xml:space="preserve"> </w:t>
      </w:r>
      <w:r w:rsidRPr="00917F98">
        <w:rPr>
          <w:spacing w:val="-1"/>
        </w:rPr>
        <w:t>онлайн.</w:t>
      </w:r>
      <w:r w:rsidRPr="00917F98">
        <w:rPr>
          <w:spacing w:val="54"/>
        </w:rPr>
        <w:t xml:space="preserve"> </w:t>
      </w:r>
      <w:r w:rsidRPr="00917F98">
        <w:rPr>
          <w:spacing w:val="-1"/>
        </w:rPr>
        <w:t>Автоматическое</w:t>
      </w:r>
      <w:r w:rsidRPr="00917F98">
        <w:rPr>
          <w:spacing w:val="56"/>
        </w:rPr>
        <w:t xml:space="preserve"> </w:t>
      </w:r>
      <w:r w:rsidRPr="00917F98">
        <w:rPr>
          <w:spacing w:val="-1"/>
        </w:rPr>
        <w:t>направление</w:t>
      </w:r>
      <w:r w:rsidRPr="00917F98">
        <w:rPr>
          <w:spacing w:val="81"/>
        </w:rPr>
        <w:t xml:space="preserve"> </w:t>
      </w:r>
      <w:r w:rsidRPr="00917F98">
        <w:rPr>
          <w:spacing w:val="-1"/>
        </w:rPr>
        <w:t>межведомственных</w:t>
      </w:r>
      <w:r w:rsidRPr="00917F98">
        <w:rPr>
          <w:spacing w:val="-6"/>
        </w:rPr>
        <w:t xml:space="preserve"> </w:t>
      </w:r>
      <w:r w:rsidRPr="00917F98">
        <w:rPr>
          <w:spacing w:val="-1"/>
        </w:rPr>
        <w:t>запросов</w:t>
      </w:r>
      <w:r w:rsidRPr="00917F98">
        <w:rPr>
          <w:spacing w:val="-8"/>
        </w:rPr>
        <w:t xml:space="preserve"> </w:t>
      </w:r>
      <w:r w:rsidRPr="00917F98">
        <w:rPr>
          <w:spacing w:val="-1"/>
        </w:rPr>
        <w:t>осуществляется</w:t>
      </w:r>
      <w:r w:rsidRPr="00917F98">
        <w:rPr>
          <w:spacing w:val="-8"/>
        </w:rPr>
        <w:t xml:space="preserve"> </w:t>
      </w:r>
      <w:r w:rsidRPr="00917F98">
        <w:t>в</w:t>
      </w:r>
      <w:r w:rsidRPr="00917F98">
        <w:rPr>
          <w:spacing w:val="-6"/>
        </w:rPr>
        <w:t xml:space="preserve"> </w:t>
      </w:r>
      <w:r w:rsidRPr="00917F98">
        <w:rPr>
          <w:spacing w:val="-1"/>
        </w:rPr>
        <w:t>течение</w:t>
      </w:r>
      <w:r w:rsidRPr="00917F98">
        <w:rPr>
          <w:spacing w:val="-9"/>
        </w:rPr>
        <w:t xml:space="preserve"> </w:t>
      </w:r>
      <w:r w:rsidRPr="00917F98">
        <w:t>1</w:t>
      </w:r>
      <w:r w:rsidRPr="00917F98">
        <w:rPr>
          <w:spacing w:val="-8"/>
        </w:rPr>
        <w:t xml:space="preserve"> </w:t>
      </w:r>
      <w:r w:rsidRPr="00917F98">
        <w:rPr>
          <w:spacing w:val="-1"/>
        </w:rPr>
        <w:t>минуты</w:t>
      </w:r>
      <w:r w:rsidRPr="00917F98">
        <w:rPr>
          <w:spacing w:val="-5"/>
        </w:rPr>
        <w:t xml:space="preserve"> </w:t>
      </w:r>
      <w:r w:rsidRPr="00917F98">
        <w:t>с</w:t>
      </w:r>
      <w:r w:rsidRPr="00917F98">
        <w:rPr>
          <w:spacing w:val="-9"/>
        </w:rPr>
        <w:t xml:space="preserve"> </w:t>
      </w:r>
      <w:r w:rsidRPr="00917F98">
        <w:rPr>
          <w:spacing w:val="-1"/>
        </w:rPr>
        <w:t>момента</w:t>
      </w:r>
      <w:r w:rsidRPr="00917F98">
        <w:rPr>
          <w:spacing w:val="-8"/>
        </w:rPr>
        <w:t xml:space="preserve"> </w:t>
      </w:r>
      <w:r w:rsidRPr="00917F98">
        <w:rPr>
          <w:spacing w:val="-1"/>
        </w:rPr>
        <w:t>возникновения</w:t>
      </w:r>
      <w:r w:rsidRPr="00917F98">
        <w:rPr>
          <w:spacing w:val="89"/>
        </w:rPr>
        <w:t xml:space="preserve"> </w:t>
      </w:r>
      <w:r w:rsidRPr="00917F98">
        <w:rPr>
          <w:spacing w:val="-1"/>
        </w:rPr>
        <w:t>обстоятельств,</w:t>
      </w:r>
      <w:r w:rsidRPr="00917F98">
        <w:rPr>
          <w:spacing w:val="2"/>
        </w:rPr>
        <w:t xml:space="preserve"> </w:t>
      </w:r>
      <w:r w:rsidRPr="00917F98">
        <w:rPr>
          <w:spacing w:val="-1"/>
        </w:rPr>
        <w:t>предполагающих</w:t>
      </w:r>
      <w:r w:rsidRPr="00917F98">
        <w:rPr>
          <w:spacing w:val="2"/>
        </w:rPr>
        <w:t xml:space="preserve"> </w:t>
      </w:r>
      <w:r w:rsidRPr="00917F98">
        <w:rPr>
          <w:spacing w:val="-1"/>
        </w:rPr>
        <w:t>информационное</w:t>
      </w:r>
      <w:r w:rsidRPr="00917F98">
        <w:rPr>
          <w:spacing w:val="1"/>
        </w:rPr>
        <w:t xml:space="preserve"> </w:t>
      </w:r>
      <w:r w:rsidRPr="00917F98">
        <w:rPr>
          <w:spacing w:val="-1"/>
        </w:rPr>
        <w:t>взаимодействие,</w:t>
      </w:r>
      <w:r w:rsidRPr="00917F98">
        <w:rPr>
          <w:spacing w:val="2"/>
        </w:rPr>
        <w:t xml:space="preserve"> </w:t>
      </w:r>
      <w:r w:rsidRPr="00917F98">
        <w:t>и</w:t>
      </w:r>
      <w:r w:rsidRPr="00917F98">
        <w:rPr>
          <w:spacing w:val="-2"/>
        </w:rPr>
        <w:t xml:space="preserve"> </w:t>
      </w:r>
      <w:r w:rsidRPr="00917F98">
        <w:rPr>
          <w:spacing w:val="-1"/>
        </w:rPr>
        <w:t>обработка</w:t>
      </w:r>
      <w:r w:rsidRPr="00917F98">
        <w:rPr>
          <w:spacing w:val="1"/>
        </w:rPr>
        <w:t xml:space="preserve"> </w:t>
      </w:r>
      <w:r w:rsidRPr="00917F98">
        <w:rPr>
          <w:spacing w:val="-1"/>
        </w:rPr>
        <w:t>ответов</w:t>
      </w:r>
      <w:r w:rsidRPr="00917F98">
        <w:rPr>
          <w:spacing w:val="2"/>
        </w:rPr>
        <w:t xml:space="preserve"> </w:t>
      </w:r>
      <w:r w:rsidRPr="00917F98">
        <w:rPr>
          <w:spacing w:val="-1"/>
        </w:rPr>
        <w:t>на</w:t>
      </w:r>
      <w:r w:rsidRPr="00917F98">
        <w:rPr>
          <w:spacing w:val="109"/>
        </w:rPr>
        <w:t xml:space="preserve"> </w:t>
      </w:r>
      <w:r w:rsidRPr="00917F98">
        <w:rPr>
          <w:spacing w:val="-1"/>
        </w:rPr>
        <w:t>них</w:t>
      </w:r>
      <w:r w:rsidRPr="00917F98">
        <w:rPr>
          <w:spacing w:val="2"/>
        </w:rPr>
        <w:t xml:space="preserve"> </w:t>
      </w:r>
      <w:r w:rsidRPr="00917F98">
        <w:t>в</w:t>
      </w:r>
      <w:r w:rsidRPr="00917F98">
        <w:rPr>
          <w:spacing w:val="-3"/>
        </w:rPr>
        <w:t xml:space="preserve"> </w:t>
      </w:r>
      <w:r w:rsidRPr="00917F98">
        <w:rPr>
          <w:spacing w:val="-1"/>
        </w:rPr>
        <w:t xml:space="preserve">течение </w:t>
      </w:r>
      <w:r w:rsidRPr="00917F98">
        <w:t xml:space="preserve">1 </w:t>
      </w:r>
      <w:r w:rsidRPr="00917F98">
        <w:rPr>
          <w:spacing w:val="-1"/>
        </w:rPr>
        <w:t xml:space="preserve">часа </w:t>
      </w:r>
      <w:r w:rsidRPr="00917F98">
        <w:t>с</w:t>
      </w:r>
      <w:r w:rsidRPr="00917F98">
        <w:rPr>
          <w:spacing w:val="1"/>
        </w:rPr>
        <w:t xml:space="preserve"> </w:t>
      </w:r>
      <w:r w:rsidRPr="00917F98">
        <w:rPr>
          <w:spacing w:val="-1"/>
        </w:rPr>
        <w:t>момента</w:t>
      </w:r>
      <w:r w:rsidRPr="00917F98">
        <w:t xml:space="preserve"> </w:t>
      </w:r>
      <w:r w:rsidRPr="00917F98">
        <w:rPr>
          <w:spacing w:val="-1"/>
        </w:rPr>
        <w:t>поступления</w:t>
      </w:r>
      <w:r w:rsidRPr="00917F98">
        <w:t xml:space="preserve"> </w:t>
      </w:r>
      <w:r w:rsidRPr="00917F98">
        <w:rPr>
          <w:spacing w:val="-1"/>
        </w:rPr>
        <w:t>такого</w:t>
      </w:r>
      <w:r w:rsidRPr="00917F98">
        <w:t xml:space="preserve"> </w:t>
      </w:r>
      <w:r w:rsidRPr="00917F98">
        <w:rPr>
          <w:spacing w:val="-1"/>
        </w:rPr>
        <w:t>запроса.</w:t>
      </w:r>
      <w:r w:rsidRPr="00917F98">
        <w:t xml:space="preserve"> </w:t>
      </w:r>
      <w:r w:rsidRPr="00917F98">
        <w:rPr>
          <w:spacing w:val="-1"/>
        </w:rPr>
        <w:t>Организация</w:t>
      </w:r>
      <w:r w:rsidRPr="00917F98">
        <w:t xml:space="preserve"> и</w:t>
      </w:r>
      <w:r w:rsidRPr="00917F98">
        <w:rPr>
          <w:spacing w:val="-2"/>
        </w:rPr>
        <w:t xml:space="preserve"> </w:t>
      </w:r>
      <w:r w:rsidRPr="00917F98">
        <w:rPr>
          <w:spacing w:val="-1"/>
        </w:rPr>
        <w:t>осуществление</w:t>
      </w:r>
      <w:r w:rsidRPr="00917F98">
        <w:rPr>
          <w:spacing w:val="81"/>
        </w:rPr>
        <w:t xml:space="preserve"> </w:t>
      </w:r>
      <w:r w:rsidRPr="00917F98">
        <w:rPr>
          <w:spacing w:val="-1"/>
        </w:rPr>
        <w:t>информационного</w:t>
      </w:r>
      <w:r w:rsidRPr="00917F98">
        <w:rPr>
          <w:spacing w:val="33"/>
        </w:rPr>
        <w:t xml:space="preserve"> </w:t>
      </w:r>
      <w:r w:rsidRPr="00917F98">
        <w:rPr>
          <w:spacing w:val="-1"/>
        </w:rPr>
        <w:t>взаимодействия</w:t>
      </w:r>
      <w:r w:rsidRPr="00917F98">
        <w:rPr>
          <w:spacing w:val="35"/>
        </w:rPr>
        <w:t xml:space="preserve"> </w:t>
      </w:r>
      <w:r w:rsidRPr="00917F98">
        <w:rPr>
          <w:spacing w:val="-1"/>
        </w:rPr>
        <w:t>осуществляется</w:t>
      </w:r>
      <w:r w:rsidRPr="00917F98">
        <w:rPr>
          <w:spacing w:val="35"/>
        </w:rPr>
        <w:t xml:space="preserve"> </w:t>
      </w:r>
      <w:r w:rsidRPr="00917F98">
        <w:t>с</w:t>
      </w:r>
      <w:r w:rsidRPr="00917F98">
        <w:rPr>
          <w:spacing w:val="34"/>
        </w:rPr>
        <w:t xml:space="preserve"> </w:t>
      </w:r>
      <w:r w:rsidRPr="00917F98">
        <w:rPr>
          <w:spacing w:val="-1"/>
        </w:rPr>
        <w:t>использованием</w:t>
      </w:r>
      <w:r w:rsidRPr="00917F98">
        <w:rPr>
          <w:spacing w:val="35"/>
        </w:rPr>
        <w:t xml:space="preserve"> </w:t>
      </w:r>
      <w:r w:rsidRPr="00917F98">
        <w:rPr>
          <w:spacing w:val="-1"/>
        </w:rPr>
        <w:t>реестра</w:t>
      </w:r>
      <w:r w:rsidRPr="00917F98">
        <w:rPr>
          <w:spacing w:val="85"/>
        </w:rPr>
        <w:t xml:space="preserve"> </w:t>
      </w:r>
      <w:r w:rsidRPr="00917F98">
        <w:rPr>
          <w:spacing w:val="-1"/>
        </w:rPr>
        <w:t>информационных</w:t>
      </w:r>
      <w:r w:rsidRPr="00917F98">
        <w:rPr>
          <w:spacing w:val="-10"/>
        </w:rPr>
        <w:t xml:space="preserve"> </w:t>
      </w:r>
      <w:r w:rsidRPr="00917F98">
        <w:rPr>
          <w:spacing w:val="-1"/>
        </w:rPr>
        <w:t>взаимодействий</w:t>
      </w:r>
      <w:r w:rsidRPr="00917F98">
        <w:rPr>
          <w:spacing w:val="-12"/>
        </w:rPr>
        <w:t xml:space="preserve"> </w:t>
      </w:r>
      <w:r w:rsidRPr="00917F98">
        <w:t>(или</w:t>
      </w:r>
      <w:r w:rsidRPr="00917F98">
        <w:rPr>
          <w:spacing w:val="-11"/>
        </w:rPr>
        <w:t xml:space="preserve"> </w:t>
      </w:r>
      <w:r w:rsidRPr="00917F98">
        <w:rPr>
          <w:spacing w:val="-1"/>
        </w:rPr>
        <w:t>аналога)</w:t>
      </w:r>
      <w:r w:rsidRPr="00917F98">
        <w:rPr>
          <w:spacing w:val="-13"/>
        </w:rPr>
        <w:t xml:space="preserve"> </w:t>
      </w:r>
      <w:r w:rsidRPr="00917F98">
        <w:t>и</w:t>
      </w:r>
      <w:r w:rsidRPr="00917F98">
        <w:rPr>
          <w:spacing w:val="-12"/>
        </w:rPr>
        <w:t xml:space="preserve"> </w:t>
      </w:r>
      <w:r w:rsidRPr="00917F98">
        <w:t>не</w:t>
      </w:r>
      <w:r w:rsidRPr="00917F98">
        <w:rPr>
          <w:spacing w:val="-13"/>
        </w:rPr>
        <w:t xml:space="preserve"> </w:t>
      </w:r>
      <w:r w:rsidRPr="00917F98">
        <w:rPr>
          <w:spacing w:val="-1"/>
        </w:rPr>
        <w:t>допускается</w:t>
      </w:r>
      <w:r w:rsidRPr="00917F98">
        <w:rPr>
          <w:spacing w:val="-13"/>
        </w:rPr>
        <w:t xml:space="preserve"> </w:t>
      </w:r>
      <w:r w:rsidRPr="00917F98">
        <w:rPr>
          <w:spacing w:val="-1"/>
        </w:rPr>
        <w:t>предоставление</w:t>
      </w:r>
      <w:r w:rsidRPr="00917F98">
        <w:rPr>
          <w:spacing w:val="-13"/>
        </w:rPr>
        <w:t xml:space="preserve"> </w:t>
      </w:r>
      <w:r w:rsidRPr="00917F98">
        <w:rPr>
          <w:spacing w:val="-1"/>
        </w:rPr>
        <w:t>сведений</w:t>
      </w:r>
      <w:r w:rsidRPr="00917F98">
        <w:rPr>
          <w:spacing w:val="77"/>
        </w:rPr>
        <w:t xml:space="preserve"> </w:t>
      </w:r>
      <w:r w:rsidRPr="00917F98">
        <w:t>в</w:t>
      </w:r>
      <w:r w:rsidRPr="00917F98">
        <w:rPr>
          <w:spacing w:val="18"/>
        </w:rPr>
        <w:t xml:space="preserve"> </w:t>
      </w:r>
      <w:r w:rsidRPr="00917F98">
        <w:rPr>
          <w:spacing w:val="-1"/>
        </w:rPr>
        <w:t>случае,</w:t>
      </w:r>
      <w:r w:rsidRPr="00917F98">
        <w:rPr>
          <w:spacing w:val="18"/>
        </w:rPr>
        <w:t xml:space="preserve"> </w:t>
      </w:r>
      <w:r w:rsidRPr="00917F98">
        <w:rPr>
          <w:spacing w:val="-1"/>
        </w:rPr>
        <w:t>если</w:t>
      </w:r>
      <w:r w:rsidRPr="00917F98">
        <w:rPr>
          <w:spacing w:val="20"/>
        </w:rPr>
        <w:t xml:space="preserve"> </w:t>
      </w:r>
      <w:r w:rsidRPr="00917F98">
        <w:rPr>
          <w:spacing w:val="-1"/>
        </w:rPr>
        <w:t>соответствующие</w:t>
      </w:r>
      <w:r w:rsidRPr="00917F98">
        <w:rPr>
          <w:spacing w:val="18"/>
        </w:rPr>
        <w:t xml:space="preserve"> </w:t>
      </w:r>
      <w:r w:rsidRPr="00917F98">
        <w:t>виды</w:t>
      </w:r>
      <w:r w:rsidRPr="00917F98">
        <w:rPr>
          <w:spacing w:val="18"/>
        </w:rPr>
        <w:t xml:space="preserve"> </w:t>
      </w:r>
      <w:r w:rsidRPr="00917F98">
        <w:rPr>
          <w:spacing w:val="-1"/>
        </w:rPr>
        <w:t>сведений</w:t>
      </w:r>
      <w:r w:rsidRPr="00917F98">
        <w:rPr>
          <w:spacing w:val="19"/>
        </w:rPr>
        <w:t xml:space="preserve"> </w:t>
      </w:r>
      <w:r w:rsidRPr="00917F98">
        <w:rPr>
          <w:spacing w:val="-1"/>
        </w:rPr>
        <w:t>или</w:t>
      </w:r>
      <w:r w:rsidRPr="00917F98">
        <w:rPr>
          <w:spacing w:val="19"/>
        </w:rPr>
        <w:t xml:space="preserve"> </w:t>
      </w:r>
      <w:r w:rsidRPr="00917F98">
        <w:rPr>
          <w:spacing w:val="-1"/>
        </w:rPr>
        <w:t>получатели</w:t>
      </w:r>
      <w:r w:rsidRPr="00917F98">
        <w:rPr>
          <w:spacing w:val="20"/>
        </w:rPr>
        <w:t xml:space="preserve"> </w:t>
      </w:r>
      <w:r w:rsidRPr="00917F98">
        <w:rPr>
          <w:spacing w:val="-1"/>
        </w:rPr>
        <w:t>сведений</w:t>
      </w:r>
      <w:r w:rsidRPr="00917F98">
        <w:rPr>
          <w:spacing w:val="17"/>
        </w:rPr>
        <w:t xml:space="preserve"> </w:t>
      </w:r>
      <w:r w:rsidRPr="00917F98">
        <w:t>не</w:t>
      </w:r>
      <w:r w:rsidRPr="00917F98">
        <w:rPr>
          <w:spacing w:val="18"/>
        </w:rPr>
        <w:t xml:space="preserve"> </w:t>
      </w:r>
      <w:r w:rsidRPr="00917F98">
        <w:rPr>
          <w:spacing w:val="-1"/>
        </w:rPr>
        <w:t>включены</w:t>
      </w:r>
      <w:r w:rsidRPr="00917F98">
        <w:rPr>
          <w:spacing w:val="18"/>
        </w:rPr>
        <w:t xml:space="preserve"> </w:t>
      </w:r>
      <w:r w:rsidRPr="00917F98">
        <w:t>в</w:t>
      </w:r>
      <w:r w:rsidRPr="00917F98">
        <w:rPr>
          <w:spacing w:val="81"/>
        </w:rPr>
        <w:t xml:space="preserve"> </w:t>
      </w:r>
      <w:r w:rsidRPr="00917F98">
        <w:rPr>
          <w:spacing w:val="-1"/>
        </w:rPr>
        <w:t>реестр</w:t>
      </w:r>
      <w:r w:rsidRPr="00917F98">
        <w:t xml:space="preserve"> </w:t>
      </w:r>
      <w:r w:rsidRPr="00917F98">
        <w:rPr>
          <w:spacing w:val="-1"/>
        </w:rPr>
        <w:t>информационных</w:t>
      </w:r>
      <w:r w:rsidRPr="00917F98">
        <w:rPr>
          <w:spacing w:val="1"/>
        </w:rPr>
        <w:t xml:space="preserve"> </w:t>
      </w:r>
      <w:r w:rsidRPr="00917F98">
        <w:rPr>
          <w:spacing w:val="-1"/>
        </w:rPr>
        <w:t>взаимодействий</w:t>
      </w:r>
      <w:r w:rsidRPr="00917F98">
        <w:t xml:space="preserve"> </w:t>
      </w:r>
      <w:r w:rsidRPr="00917F98">
        <w:rPr>
          <w:spacing w:val="-1"/>
        </w:rPr>
        <w:t>(или</w:t>
      </w:r>
      <w:r w:rsidRPr="00917F98">
        <w:rPr>
          <w:spacing w:val="-2"/>
        </w:rPr>
        <w:t xml:space="preserve"> </w:t>
      </w:r>
      <w:r w:rsidRPr="00917F98">
        <w:rPr>
          <w:spacing w:val="-1"/>
        </w:rPr>
        <w:t>аналога).</w:t>
      </w:r>
    </w:p>
    <w:p w14:paraId="02F2019B" w14:textId="77777777" w:rsidR="00403711" w:rsidRPr="00917F98" w:rsidRDefault="00403711" w:rsidP="0025545D">
      <w:pPr>
        <w:numPr>
          <w:ilvl w:val="2"/>
          <w:numId w:val="51"/>
        </w:numPr>
        <w:tabs>
          <w:tab w:val="left" w:pos="1281"/>
        </w:tabs>
        <w:autoSpaceDE/>
        <w:autoSpaceDN/>
        <w:adjustRightInd/>
        <w:ind w:right="114" w:firstLine="566"/>
        <w:jc w:val="both"/>
      </w:pPr>
      <w:r w:rsidRPr="00917F98">
        <w:rPr>
          <w:spacing w:val="-1"/>
        </w:rPr>
        <w:t>Межведомственные</w:t>
      </w:r>
      <w:r w:rsidRPr="00917F98">
        <w:rPr>
          <w:spacing w:val="10"/>
        </w:rPr>
        <w:t xml:space="preserve"> </w:t>
      </w:r>
      <w:r w:rsidRPr="00917F98">
        <w:rPr>
          <w:spacing w:val="-1"/>
        </w:rPr>
        <w:t>запросы</w:t>
      </w:r>
      <w:r w:rsidRPr="00917F98">
        <w:rPr>
          <w:spacing w:val="11"/>
        </w:rPr>
        <w:t xml:space="preserve"> </w:t>
      </w:r>
      <w:r w:rsidRPr="00917F98">
        <w:t>в</w:t>
      </w:r>
      <w:r w:rsidRPr="00917F98">
        <w:rPr>
          <w:spacing w:val="13"/>
        </w:rPr>
        <w:t xml:space="preserve"> </w:t>
      </w:r>
      <w:r w:rsidRPr="00917F98">
        <w:t>форме</w:t>
      </w:r>
      <w:r w:rsidRPr="00917F98">
        <w:rPr>
          <w:spacing w:val="12"/>
        </w:rPr>
        <w:t xml:space="preserve"> </w:t>
      </w:r>
      <w:r w:rsidRPr="00917F98">
        <w:t>электронного</w:t>
      </w:r>
      <w:r w:rsidRPr="00917F98">
        <w:rPr>
          <w:spacing w:val="11"/>
        </w:rPr>
        <w:t xml:space="preserve"> </w:t>
      </w:r>
      <w:r w:rsidRPr="00917F98">
        <w:rPr>
          <w:spacing w:val="-1"/>
        </w:rPr>
        <w:t>документа</w:t>
      </w:r>
      <w:r w:rsidRPr="00917F98">
        <w:rPr>
          <w:spacing w:val="13"/>
        </w:rPr>
        <w:t xml:space="preserve"> </w:t>
      </w:r>
      <w:r w:rsidRPr="00917F98">
        <w:rPr>
          <w:spacing w:val="-1"/>
        </w:rPr>
        <w:t>подписываются</w:t>
      </w:r>
      <w:r w:rsidRPr="00917F98">
        <w:rPr>
          <w:spacing w:val="57"/>
        </w:rPr>
        <w:t xml:space="preserve"> </w:t>
      </w:r>
      <w:r w:rsidRPr="00917F98">
        <w:rPr>
          <w:spacing w:val="-1"/>
        </w:rPr>
        <w:t>электронной</w:t>
      </w:r>
      <w:r w:rsidRPr="00917F98">
        <w:t xml:space="preserve"> </w:t>
      </w:r>
      <w:r w:rsidRPr="00917F98">
        <w:rPr>
          <w:spacing w:val="-1"/>
        </w:rPr>
        <w:t>подписью.</w:t>
      </w:r>
    </w:p>
    <w:p w14:paraId="19345846" w14:textId="77777777" w:rsidR="00403711" w:rsidRPr="00917F98" w:rsidRDefault="00403711" w:rsidP="0025545D">
      <w:pPr>
        <w:numPr>
          <w:ilvl w:val="2"/>
          <w:numId w:val="51"/>
        </w:numPr>
        <w:tabs>
          <w:tab w:val="left" w:pos="1326"/>
        </w:tabs>
        <w:autoSpaceDE/>
        <w:autoSpaceDN/>
        <w:adjustRightInd/>
        <w:ind w:right="105" w:firstLine="566"/>
        <w:jc w:val="both"/>
      </w:pPr>
      <w:r w:rsidRPr="00917F98">
        <w:t>В</w:t>
      </w:r>
      <w:r w:rsidRPr="00917F98">
        <w:rPr>
          <w:spacing w:val="55"/>
        </w:rPr>
        <w:t xml:space="preserve"> </w:t>
      </w:r>
      <w:r w:rsidRPr="00917F98">
        <w:rPr>
          <w:spacing w:val="-1"/>
        </w:rPr>
        <w:t>случае</w:t>
      </w:r>
      <w:r w:rsidRPr="00917F98">
        <w:rPr>
          <w:spacing w:val="56"/>
        </w:rPr>
        <w:t xml:space="preserve"> </w:t>
      </w:r>
      <w:r w:rsidRPr="00917F98">
        <w:t>отсутствия</w:t>
      </w:r>
      <w:r w:rsidRPr="00917F98">
        <w:rPr>
          <w:spacing w:val="57"/>
        </w:rPr>
        <w:t xml:space="preserve"> </w:t>
      </w:r>
      <w:r w:rsidRPr="00917F98">
        <w:rPr>
          <w:spacing w:val="-1"/>
        </w:rPr>
        <w:t>технической</w:t>
      </w:r>
      <w:r w:rsidRPr="00917F98">
        <w:rPr>
          <w:spacing w:val="58"/>
        </w:rPr>
        <w:t xml:space="preserve"> </w:t>
      </w:r>
      <w:r w:rsidRPr="00917F98">
        <w:t>возможности</w:t>
      </w:r>
      <w:r w:rsidRPr="00917F98">
        <w:rPr>
          <w:spacing w:val="59"/>
        </w:rPr>
        <w:t xml:space="preserve"> </w:t>
      </w:r>
      <w:r w:rsidRPr="00917F98">
        <w:rPr>
          <w:spacing w:val="-1"/>
        </w:rPr>
        <w:t>межведомственные</w:t>
      </w:r>
      <w:r w:rsidRPr="00917F98">
        <w:rPr>
          <w:spacing w:val="55"/>
        </w:rPr>
        <w:t xml:space="preserve"> </w:t>
      </w:r>
      <w:r w:rsidRPr="00917F98">
        <w:rPr>
          <w:spacing w:val="-1"/>
        </w:rPr>
        <w:t>запросы</w:t>
      </w:r>
      <w:r w:rsidRPr="00917F98">
        <w:rPr>
          <w:spacing w:val="47"/>
        </w:rPr>
        <w:t xml:space="preserve"> </w:t>
      </w:r>
      <w:r w:rsidRPr="00917F98">
        <w:rPr>
          <w:spacing w:val="-1"/>
        </w:rPr>
        <w:t>направляются</w:t>
      </w:r>
      <w:r w:rsidRPr="00917F98">
        <w:t xml:space="preserve"> на</w:t>
      </w:r>
      <w:r w:rsidRPr="00917F98">
        <w:rPr>
          <w:spacing w:val="-1"/>
        </w:rPr>
        <w:t xml:space="preserve"> бумажном носителе.</w:t>
      </w:r>
    </w:p>
    <w:p w14:paraId="082B3B6B" w14:textId="77777777" w:rsidR="00403711" w:rsidRPr="00917F98" w:rsidRDefault="00403711" w:rsidP="0025545D">
      <w:pPr>
        <w:numPr>
          <w:ilvl w:val="2"/>
          <w:numId w:val="51"/>
        </w:numPr>
        <w:tabs>
          <w:tab w:val="left" w:pos="1401"/>
        </w:tabs>
        <w:autoSpaceDE/>
        <w:autoSpaceDN/>
        <w:adjustRightInd/>
        <w:ind w:right="109" w:firstLine="566"/>
        <w:jc w:val="both"/>
      </w:pPr>
      <w:r w:rsidRPr="00917F98">
        <w:t>По</w:t>
      </w:r>
      <w:r w:rsidRPr="00917F98">
        <w:rPr>
          <w:spacing w:val="11"/>
        </w:rPr>
        <w:t xml:space="preserve"> </w:t>
      </w:r>
      <w:r w:rsidRPr="00917F98">
        <w:rPr>
          <w:spacing w:val="-1"/>
        </w:rPr>
        <w:t>межведомственным</w:t>
      </w:r>
      <w:r w:rsidRPr="00917F98">
        <w:rPr>
          <w:spacing w:val="10"/>
        </w:rPr>
        <w:t xml:space="preserve"> </w:t>
      </w:r>
      <w:r w:rsidRPr="00917F98">
        <w:rPr>
          <w:spacing w:val="-1"/>
        </w:rPr>
        <w:t>запросам</w:t>
      </w:r>
      <w:r w:rsidRPr="00917F98">
        <w:rPr>
          <w:spacing w:val="11"/>
        </w:rPr>
        <w:t xml:space="preserve"> </w:t>
      </w:r>
      <w:r w:rsidRPr="00917F98">
        <w:rPr>
          <w:spacing w:val="-1"/>
        </w:rPr>
        <w:t>документы</w:t>
      </w:r>
      <w:r w:rsidRPr="00917F98">
        <w:rPr>
          <w:spacing w:val="12"/>
        </w:rPr>
        <w:t xml:space="preserve"> </w:t>
      </w:r>
      <w:r w:rsidRPr="00917F98">
        <w:t>(их</w:t>
      </w:r>
      <w:r w:rsidRPr="00917F98">
        <w:rPr>
          <w:spacing w:val="14"/>
        </w:rPr>
        <w:t xml:space="preserve"> </w:t>
      </w:r>
      <w:r w:rsidRPr="00917F98">
        <w:rPr>
          <w:spacing w:val="-1"/>
        </w:rPr>
        <w:t>копии</w:t>
      </w:r>
      <w:r w:rsidRPr="00917F98">
        <w:rPr>
          <w:spacing w:val="10"/>
        </w:rPr>
        <w:t xml:space="preserve"> </w:t>
      </w:r>
      <w:r w:rsidRPr="00917F98">
        <w:t>или</w:t>
      </w:r>
      <w:r w:rsidRPr="00917F98">
        <w:rPr>
          <w:spacing w:val="12"/>
        </w:rPr>
        <w:t xml:space="preserve"> </w:t>
      </w:r>
      <w:r w:rsidRPr="00917F98">
        <w:rPr>
          <w:spacing w:val="-1"/>
        </w:rPr>
        <w:t>сведения,</w:t>
      </w:r>
      <w:r w:rsidRPr="00917F98">
        <w:rPr>
          <w:spacing w:val="71"/>
        </w:rPr>
        <w:t xml:space="preserve"> </w:t>
      </w:r>
      <w:r w:rsidRPr="00917F98">
        <w:rPr>
          <w:spacing w:val="-1"/>
        </w:rPr>
        <w:t>содержащиеся</w:t>
      </w:r>
      <w:r w:rsidRPr="00917F98">
        <w:rPr>
          <w:spacing w:val="40"/>
        </w:rPr>
        <w:t xml:space="preserve"> </w:t>
      </w:r>
      <w:r w:rsidRPr="00917F98">
        <w:t>в</w:t>
      </w:r>
      <w:r w:rsidRPr="00917F98">
        <w:rPr>
          <w:spacing w:val="40"/>
        </w:rPr>
        <w:t xml:space="preserve"> </w:t>
      </w:r>
      <w:r w:rsidRPr="00917F98">
        <w:t>них)</w:t>
      </w:r>
      <w:r w:rsidRPr="00917F98">
        <w:rPr>
          <w:spacing w:val="37"/>
        </w:rPr>
        <w:t xml:space="preserve"> </w:t>
      </w:r>
      <w:r w:rsidRPr="00917F98">
        <w:rPr>
          <w:spacing w:val="-1"/>
        </w:rPr>
        <w:t>предоставляются</w:t>
      </w:r>
      <w:r w:rsidRPr="00917F98">
        <w:rPr>
          <w:spacing w:val="40"/>
        </w:rPr>
        <w:t xml:space="preserve"> </w:t>
      </w:r>
      <w:r w:rsidRPr="00917F98">
        <w:rPr>
          <w:spacing w:val="-1"/>
        </w:rPr>
        <w:t>государственными</w:t>
      </w:r>
      <w:r w:rsidRPr="00917F98">
        <w:rPr>
          <w:spacing w:val="41"/>
        </w:rPr>
        <w:t xml:space="preserve"> </w:t>
      </w:r>
      <w:r w:rsidRPr="00917F98">
        <w:rPr>
          <w:spacing w:val="-1"/>
        </w:rPr>
        <w:t>органами,</w:t>
      </w:r>
      <w:r w:rsidRPr="00917F98">
        <w:rPr>
          <w:spacing w:val="40"/>
        </w:rPr>
        <w:t xml:space="preserve"> </w:t>
      </w:r>
      <w:r w:rsidRPr="00917F98">
        <w:rPr>
          <w:spacing w:val="-1"/>
        </w:rPr>
        <w:t>органами</w:t>
      </w:r>
      <w:r w:rsidRPr="00917F98">
        <w:rPr>
          <w:spacing w:val="41"/>
        </w:rPr>
        <w:t xml:space="preserve"> </w:t>
      </w:r>
      <w:r w:rsidRPr="00917F98">
        <w:rPr>
          <w:spacing w:val="-1"/>
        </w:rPr>
        <w:t>местного</w:t>
      </w:r>
      <w:r w:rsidRPr="00917F98">
        <w:rPr>
          <w:spacing w:val="93"/>
        </w:rPr>
        <w:t xml:space="preserve"> </w:t>
      </w:r>
      <w:r w:rsidRPr="00917F98">
        <w:rPr>
          <w:spacing w:val="-1"/>
        </w:rPr>
        <w:t>самоуправления</w:t>
      </w:r>
      <w:r w:rsidRPr="00917F98">
        <w:rPr>
          <w:spacing w:val="35"/>
        </w:rPr>
        <w:t xml:space="preserve"> </w:t>
      </w:r>
      <w:r w:rsidRPr="00917F98">
        <w:t>и</w:t>
      </w:r>
      <w:r w:rsidRPr="00917F98">
        <w:rPr>
          <w:spacing w:val="36"/>
        </w:rPr>
        <w:t xml:space="preserve"> </w:t>
      </w:r>
      <w:r w:rsidRPr="00917F98">
        <w:rPr>
          <w:spacing w:val="-1"/>
        </w:rPr>
        <w:t>подведомственными</w:t>
      </w:r>
      <w:r w:rsidRPr="00917F98">
        <w:rPr>
          <w:spacing w:val="36"/>
        </w:rPr>
        <w:t xml:space="preserve"> </w:t>
      </w:r>
      <w:r w:rsidRPr="00917F98">
        <w:t>государственным</w:t>
      </w:r>
      <w:r w:rsidRPr="00917F98">
        <w:rPr>
          <w:spacing w:val="34"/>
        </w:rPr>
        <w:t xml:space="preserve"> </w:t>
      </w:r>
      <w:r w:rsidRPr="00917F98">
        <w:rPr>
          <w:spacing w:val="-1"/>
        </w:rPr>
        <w:t>органам</w:t>
      </w:r>
      <w:r w:rsidRPr="00917F98">
        <w:rPr>
          <w:spacing w:val="37"/>
        </w:rPr>
        <w:t xml:space="preserve"> </w:t>
      </w:r>
      <w:r w:rsidRPr="00917F98">
        <w:t>или</w:t>
      </w:r>
      <w:r w:rsidRPr="00917F98">
        <w:rPr>
          <w:spacing w:val="36"/>
        </w:rPr>
        <w:t xml:space="preserve"> </w:t>
      </w:r>
      <w:r w:rsidRPr="00917F98">
        <w:rPr>
          <w:spacing w:val="-1"/>
        </w:rPr>
        <w:t>органам</w:t>
      </w:r>
      <w:r w:rsidRPr="00917F98">
        <w:rPr>
          <w:spacing w:val="35"/>
        </w:rPr>
        <w:t xml:space="preserve"> </w:t>
      </w:r>
      <w:r w:rsidRPr="00917F98">
        <w:rPr>
          <w:spacing w:val="-1"/>
        </w:rPr>
        <w:t>местного</w:t>
      </w:r>
      <w:r w:rsidRPr="00917F98">
        <w:rPr>
          <w:spacing w:val="67"/>
        </w:rPr>
        <w:t xml:space="preserve"> </w:t>
      </w:r>
      <w:r w:rsidRPr="00917F98">
        <w:rPr>
          <w:spacing w:val="-1"/>
        </w:rPr>
        <w:t>самоуправления</w:t>
      </w:r>
      <w:r w:rsidRPr="00917F98">
        <w:rPr>
          <w:spacing w:val="-12"/>
        </w:rPr>
        <w:t xml:space="preserve"> </w:t>
      </w:r>
      <w:r w:rsidRPr="00917F98">
        <w:rPr>
          <w:spacing w:val="-1"/>
        </w:rPr>
        <w:t>организациями,</w:t>
      </w:r>
      <w:r w:rsidRPr="00917F98">
        <w:rPr>
          <w:spacing w:val="-12"/>
        </w:rPr>
        <w:t xml:space="preserve"> </w:t>
      </w:r>
      <w:r w:rsidRPr="00917F98">
        <w:t>в</w:t>
      </w:r>
      <w:r w:rsidRPr="00917F98">
        <w:rPr>
          <w:spacing w:val="-13"/>
        </w:rPr>
        <w:t xml:space="preserve"> </w:t>
      </w:r>
      <w:r w:rsidRPr="00917F98">
        <w:rPr>
          <w:spacing w:val="-1"/>
        </w:rPr>
        <w:t>распоряжении</w:t>
      </w:r>
      <w:r w:rsidRPr="00917F98">
        <w:rPr>
          <w:spacing w:val="-12"/>
        </w:rPr>
        <w:t xml:space="preserve"> </w:t>
      </w:r>
      <w:r w:rsidRPr="00917F98">
        <w:rPr>
          <w:spacing w:val="-1"/>
        </w:rPr>
        <w:t>которых</w:t>
      </w:r>
      <w:r w:rsidRPr="00917F98">
        <w:rPr>
          <w:spacing w:val="-10"/>
        </w:rPr>
        <w:t xml:space="preserve"> </w:t>
      </w:r>
      <w:r w:rsidRPr="00917F98">
        <w:rPr>
          <w:spacing w:val="-1"/>
        </w:rPr>
        <w:t>находятся</w:t>
      </w:r>
      <w:r w:rsidRPr="00917F98">
        <w:rPr>
          <w:spacing w:val="-10"/>
        </w:rPr>
        <w:t xml:space="preserve"> </w:t>
      </w:r>
      <w:r w:rsidRPr="00917F98">
        <w:rPr>
          <w:spacing w:val="-1"/>
        </w:rPr>
        <w:t>указанные</w:t>
      </w:r>
      <w:r w:rsidRPr="00917F98">
        <w:rPr>
          <w:spacing w:val="-14"/>
        </w:rPr>
        <w:t xml:space="preserve"> </w:t>
      </w:r>
      <w:r w:rsidRPr="00917F98">
        <w:rPr>
          <w:spacing w:val="-1"/>
        </w:rPr>
        <w:t>документы,</w:t>
      </w:r>
      <w:r w:rsidRPr="00917F98">
        <w:rPr>
          <w:spacing w:val="93"/>
        </w:rPr>
        <w:t xml:space="preserve"> </w:t>
      </w:r>
      <w:r w:rsidRPr="00917F98">
        <w:t>в</w:t>
      </w:r>
      <w:r w:rsidRPr="00917F98">
        <w:rPr>
          <w:spacing w:val="56"/>
        </w:rPr>
        <w:t xml:space="preserve"> </w:t>
      </w:r>
      <w:r w:rsidRPr="00917F98">
        <w:rPr>
          <w:spacing w:val="-1"/>
        </w:rPr>
        <w:t>срок</w:t>
      </w:r>
      <w:r w:rsidRPr="00917F98">
        <w:rPr>
          <w:spacing w:val="58"/>
        </w:rPr>
        <w:t xml:space="preserve"> </w:t>
      </w:r>
      <w:r w:rsidRPr="00917F98">
        <w:t>не</w:t>
      </w:r>
      <w:r w:rsidRPr="00917F98">
        <w:rPr>
          <w:spacing w:val="56"/>
        </w:rPr>
        <w:t xml:space="preserve"> </w:t>
      </w:r>
      <w:r w:rsidRPr="00917F98">
        <w:t>позднее</w:t>
      </w:r>
      <w:r w:rsidRPr="00917F98">
        <w:rPr>
          <w:spacing w:val="56"/>
        </w:rPr>
        <w:t xml:space="preserve"> </w:t>
      </w:r>
      <w:r w:rsidRPr="00917F98">
        <w:t>трех</w:t>
      </w:r>
      <w:r w:rsidRPr="00917F98">
        <w:rPr>
          <w:spacing w:val="59"/>
        </w:rPr>
        <w:t xml:space="preserve"> </w:t>
      </w:r>
      <w:r w:rsidRPr="00917F98">
        <w:rPr>
          <w:spacing w:val="-1"/>
        </w:rPr>
        <w:t>рабочих</w:t>
      </w:r>
      <w:r w:rsidRPr="00917F98">
        <w:t xml:space="preserve"> </w:t>
      </w:r>
      <w:r w:rsidRPr="00917F98">
        <w:rPr>
          <w:spacing w:val="-1"/>
        </w:rPr>
        <w:t>дней</w:t>
      </w:r>
      <w:r w:rsidRPr="00917F98">
        <w:rPr>
          <w:spacing w:val="58"/>
        </w:rPr>
        <w:t xml:space="preserve"> </w:t>
      </w:r>
      <w:r w:rsidRPr="00917F98">
        <w:rPr>
          <w:spacing w:val="-1"/>
        </w:rPr>
        <w:t>со</w:t>
      </w:r>
      <w:r w:rsidRPr="00917F98">
        <w:rPr>
          <w:spacing w:val="57"/>
        </w:rPr>
        <w:t xml:space="preserve"> </w:t>
      </w:r>
      <w:r w:rsidRPr="00917F98">
        <w:t>дня</w:t>
      </w:r>
      <w:r w:rsidRPr="00917F98">
        <w:rPr>
          <w:spacing w:val="57"/>
        </w:rPr>
        <w:t xml:space="preserve"> </w:t>
      </w:r>
      <w:r w:rsidRPr="00917F98">
        <w:rPr>
          <w:spacing w:val="-1"/>
        </w:rPr>
        <w:t>получения</w:t>
      </w:r>
      <w:r w:rsidRPr="00917F98">
        <w:rPr>
          <w:spacing w:val="57"/>
        </w:rPr>
        <w:t xml:space="preserve"> </w:t>
      </w:r>
      <w:r w:rsidRPr="00917F98">
        <w:rPr>
          <w:spacing w:val="-1"/>
        </w:rPr>
        <w:t>соответствующего</w:t>
      </w:r>
      <w:r w:rsidRPr="00917F98">
        <w:rPr>
          <w:spacing w:val="57"/>
        </w:rPr>
        <w:t xml:space="preserve"> </w:t>
      </w:r>
      <w:r w:rsidRPr="00917F98">
        <w:rPr>
          <w:spacing w:val="-1"/>
        </w:rPr>
        <w:t>межведомственного</w:t>
      </w:r>
      <w:r w:rsidRPr="00917F98">
        <w:t xml:space="preserve"> </w:t>
      </w:r>
      <w:r w:rsidRPr="00917F98">
        <w:rPr>
          <w:spacing w:val="-1"/>
        </w:rPr>
        <w:t>запроса.</w:t>
      </w:r>
    </w:p>
    <w:p w14:paraId="7D933502" w14:textId="77777777" w:rsidR="00403711" w:rsidRPr="00917F98" w:rsidRDefault="00403711" w:rsidP="0025545D">
      <w:pPr>
        <w:numPr>
          <w:ilvl w:val="2"/>
          <w:numId w:val="51"/>
        </w:numPr>
        <w:tabs>
          <w:tab w:val="left" w:pos="1317"/>
        </w:tabs>
        <w:autoSpaceDE/>
        <w:autoSpaceDN/>
        <w:adjustRightInd/>
        <w:ind w:right="109" w:firstLine="566"/>
        <w:jc w:val="both"/>
      </w:pPr>
      <w:r w:rsidRPr="00917F98">
        <w:rPr>
          <w:spacing w:val="-1"/>
        </w:rPr>
        <w:t>Критерием</w:t>
      </w:r>
      <w:r w:rsidRPr="00917F98">
        <w:rPr>
          <w:spacing w:val="47"/>
        </w:rPr>
        <w:t xml:space="preserve"> </w:t>
      </w:r>
      <w:r w:rsidRPr="00917F98">
        <w:rPr>
          <w:spacing w:val="-1"/>
        </w:rPr>
        <w:t>принятия</w:t>
      </w:r>
      <w:r w:rsidRPr="00917F98">
        <w:rPr>
          <w:spacing w:val="47"/>
        </w:rPr>
        <w:t xml:space="preserve"> </w:t>
      </w:r>
      <w:r w:rsidRPr="00917F98">
        <w:t>решения</w:t>
      </w:r>
      <w:r w:rsidRPr="00917F98">
        <w:rPr>
          <w:spacing w:val="45"/>
        </w:rPr>
        <w:t xml:space="preserve"> </w:t>
      </w:r>
      <w:r w:rsidRPr="00917F98">
        <w:t>о</w:t>
      </w:r>
      <w:r w:rsidRPr="00917F98">
        <w:rPr>
          <w:spacing w:val="47"/>
        </w:rPr>
        <w:t xml:space="preserve"> </w:t>
      </w:r>
      <w:r w:rsidRPr="00917F98">
        <w:rPr>
          <w:spacing w:val="-1"/>
        </w:rPr>
        <w:t>выполнении</w:t>
      </w:r>
      <w:r w:rsidRPr="00917F98">
        <w:rPr>
          <w:spacing w:val="48"/>
        </w:rPr>
        <w:t xml:space="preserve"> </w:t>
      </w:r>
      <w:r w:rsidRPr="00917F98">
        <w:rPr>
          <w:spacing w:val="-1"/>
        </w:rPr>
        <w:t>административных</w:t>
      </w:r>
      <w:r w:rsidRPr="00917F98">
        <w:rPr>
          <w:spacing w:val="47"/>
        </w:rPr>
        <w:t xml:space="preserve"> </w:t>
      </w:r>
      <w:r w:rsidRPr="00917F98">
        <w:rPr>
          <w:spacing w:val="-1"/>
        </w:rPr>
        <w:t>процедур</w:t>
      </w:r>
      <w:r w:rsidRPr="00917F98">
        <w:rPr>
          <w:spacing w:val="47"/>
        </w:rPr>
        <w:t xml:space="preserve"> </w:t>
      </w:r>
      <w:r w:rsidRPr="00917F98">
        <w:t>в</w:t>
      </w:r>
      <w:r w:rsidRPr="00917F98">
        <w:rPr>
          <w:spacing w:val="55"/>
        </w:rPr>
        <w:t xml:space="preserve"> </w:t>
      </w:r>
      <w:r w:rsidRPr="00917F98">
        <w:rPr>
          <w:spacing w:val="-1"/>
        </w:rPr>
        <w:t>рамках</w:t>
      </w:r>
      <w:r w:rsidRPr="00917F98">
        <w:rPr>
          <w:spacing w:val="35"/>
        </w:rPr>
        <w:t xml:space="preserve"> </w:t>
      </w:r>
      <w:r w:rsidRPr="00917F98">
        <w:rPr>
          <w:spacing w:val="-1"/>
        </w:rPr>
        <w:t>соответствующего</w:t>
      </w:r>
      <w:r w:rsidRPr="00917F98">
        <w:rPr>
          <w:spacing w:val="33"/>
        </w:rPr>
        <w:t xml:space="preserve"> </w:t>
      </w:r>
      <w:r w:rsidRPr="00917F98">
        <w:rPr>
          <w:spacing w:val="-1"/>
        </w:rPr>
        <w:t>административного</w:t>
      </w:r>
      <w:r w:rsidRPr="00917F98">
        <w:rPr>
          <w:spacing w:val="30"/>
        </w:rPr>
        <w:t xml:space="preserve"> </w:t>
      </w:r>
      <w:r w:rsidRPr="00917F98">
        <w:rPr>
          <w:spacing w:val="-1"/>
        </w:rPr>
        <w:t>действия</w:t>
      </w:r>
      <w:r w:rsidRPr="00917F98">
        <w:rPr>
          <w:spacing w:val="33"/>
        </w:rPr>
        <w:t xml:space="preserve"> </w:t>
      </w:r>
      <w:r w:rsidRPr="00917F98">
        <w:rPr>
          <w:spacing w:val="-1"/>
        </w:rPr>
        <w:t>является</w:t>
      </w:r>
      <w:r w:rsidRPr="00917F98">
        <w:rPr>
          <w:spacing w:val="33"/>
        </w:rPr>
        <w:t xml:space="preserve"> </w:t>
      </w:r>
      <w:r w:rsidRPr="00917F98">
        <w:rPr>
          <w:spacing w:val="-1"/>
        </w:rPr>
        <w:t>необходимость</w:t>
      </w:r>
      <w:r w:rsidRPr="00917F98">
        <w:rPr>
          <w:spacing w:val="34"/>
        </w:rPr>
        <w:t xml:space="preserve"> </w:t>
      </w:r>
      <w:r w:rsidRPr="00917F98">
        <w:rPr>
          <w:spacing w:val="-1"/>
        </w:rPr>
        <w:t>запроса</w:t>
      </w:r>
      <w:r w:rsidRPr="00917F98">
        <w:rPr>
          <w:spacing w:val="117"/>
        </w:rPr>
        <w:t xml:space="preserve"> </w:t>
      </w:r>
      <w:r w:rsidRPr="00917F98">
        <w:rPr>
          <w:spacing w:val="-1"/>
        </w:rPr>
        <w:t>сведений</w:t>
      </w:r>
      <w:r w:rsidRPr="00917F98">
        <w:rPr>
          <w:spacing w:val="17"/>
        </w:rPr>
        <w:t xml:space="preserve"> </w:t>
      </w:r>
      <w:r w:rsidRPr="00917F98">
        <w:t>и</w:t>
      </w:r>
      <w:r w:rsidRPr="00917F98">
        <w:rPr>
          <w:spacing w:val="15"/>
        </w:rPr>
        <w:t xml:space="preserve"> </w:t>
      </w:r>
      <w:r w:rsidRPr="00917F98">
        <w:rPr>
          <w:spacing w:val="-1"/>
        </w:rPr>
        <w:t>информации</w:t>
      </w:r>
      <w:r w:rsidRPr="00917F98">
        <w:rPr>
          <w:spacing w:val="15"/>
        </w:rPr>
        <w:t xml:space="preserve"> </w:t>
      </w:r>
      <w:r w:rsidRPr="00917F98">
        <w:rPr>
          <w:spacing w:val="-1"/>
        </w:rPr>
        <w:t>предусмотренных</w:t>
      </w:r>
      <w:r w:rsidRPr="00917F98">
        <w:rPr>
          <w:spacing w:val="16"/>
        </w:rPr>
        <w:t xml:space="preserve"> </w:t>
      </w:r>
      <w:r w:rsidRPr="00917F98">
        <w:rPr>
          <w:spacing w:val="-1"/>
        </w:rPr>
        <w:t>подпунктом</w:t>
      </w:r>
      <w:r w:rsidRPr="00917F98">
        <w:rPr>
          <w:spacing w:val="16"/>
        </w:rPr>
        <w:t xml:space="preserve"> </w:t>
      </w:r>
      <w:r w:rsidRPr="00917F98">
        <w:rPr>
          <w:spacing w:val="-1"/>
        </w:rPr>
        <w:t>2.7.1.настоящего</w:t>
      </w:r>
      <w:r w:rsidRPr="00917F98">
        <w:rPr>
          <w:spacing w:val="67"/>
        </w:rPr>
        <w:t xml:space="preserve"> </w:t>
      </w:r>
      <w:r w:rsidRPr="00917F98">
        <w:rPr>
          <w:spacing w:val="-1"/>
        </w:rPr>
        <w:t>Административного</w:t>
      </w:r>
      <w:r w:rsidRPr="00917F98">
        <w:t xml:space="preserve"> </w:t>
      </w:r>
      <w:r w:rsidRPr="00917F98">
        <w:rPr>
          <w:spacing w:val="-1"/>
        </w:rPr>
        <w:t>регламента.</w:t>
      </w:r>
    </w:p>
    <w:p w14:paraId="13659653" w14:textId="77777777" w:rsidR="00403711" w:rsidRPr="00917F98" w:rsidRDefault="00403711" w:rsidP="0025545D">
      <w:pPr>
        <w:numPr>
          <w:ilvl w:val="2"/>
          <w:numId w:val="51"/>
        </w:numPr>
        <w:tabs>
          <w:tab w:val="left" w:pos="1278"/>
        </w:tabs>
        <w:autoSpaceDE/>
        <w:autoSpaceDN/>
        <w:adjustRightInd/>
        <w:ind w:right="109" w:firstLine="566"/>
        <w:jc w:val="both"/>
      </w:pPr>
      <w:r w:rsidRPr="00917F98">
        <w:rPr>
          <w:spacing w:val="-1"/>
        </w:rPr>
        <w:t>Результатом</w:t>
      </w:r>
      <w:r w:rsidRPr="00917F98">
        <w:rPr>
          <w:spacing w:val="9"/>
        </w:rPr>
        <w:t xml:space="preserve"> </w:t>
      </w:r>
      <w:r w:rsidRPr="00917F98">
        <w:t>выполнения</w:t>
      </w:r>
      <w:r w:rsidRPr="00917F98">
        <w:rPr>
          <w:spacing w:val="9"/>
        </w:rPr>
        <w:t xml:space="preserve"> </w:t>
      </w:r>
      <w:r w:rsidRPr="00917F98">
        <w:rPr>
          <w:spacing w:val="-1"/>
        </w:rPr>
        <w:t>административной</w:t>
      </w:r>
      <w:r w:rsidRPr="00917F98">
        <w:rPr>
          <w:spacing w:val="10"/>
        </w:rPr>
        <w:t xml:space="preserve"> </w:t>
      </w:r>
      <w:r w:rsidRPr="00917F98">
        <w:rPr>
          <w:spacing w:val="-1"/>
        </w:rPr>
        <w:t>процедуры</w:t>
      </w:r>
      <w:r w:rsidRPr="00917F98">
        <w:rPr>
          <w:spacing w:val="11"/>
        </w:rPr>
        <w:t xml:space="preserve"> </w:t>
      </w:r>
      <w:r w:rsidRPr="00917F98">
        <w:rPr>
          <w:spacing w:val="-1"/>
        </w:rPr>
        <w:t>является</w:t>
      </w:r>
      <w:r w:rsidRPr="00917F98">
        <w:rPr>
          <w:spacing w:val="9"/>
        </w:rPr>
        <w:t xml:space="preserve"> </w:t>
      </w:r>
      <w:r w:rsidRPr="00917F98">
        <w:rPr>
          <w:spacing w:val="-1"/>
        </w:rPr>
        <w:t>получение</w:t>
      </w:r>
      <w:r w:rsidRPr="00917F98">
        <w:rPr>
          <w:spacing w:val="8"/>
        </w:rPr>
        <w:t xml:space="preserve"> </w:t>
      </w:r>
      <w:r w:rsidRPr="00917F98">
        <w:t>из</w:t>
      </w:r>
      <w:r w:rsidRPr="00917F98">
        <w:rPr>
          <w:spacing w:val="80"/>
        </w:rPr>
        <w:t xml:space="preserve"> </w:t>
      </w:r>
      <w:r w:rsidRPr="00917F98">
        <w:rPr>
          <w:spacing w:val="-1"/>
        </w:rPr>
        <w:t>территориальных</w:t>
      </w:r>
      <w:r w:rsidRPr="00917F98">
        <w:rPr>
          <w:spacing w:val="37"/>
        </w:rPr>
        <w:t xml:space="preserve"> </w:t>
      </w:r>
      <w:r w:rsidRPr="00917F98">
        <w:rPr>
          <w:spacing w:val="-1"/>
        </w:rPr>
        <w:t>органов</w:t>
      </w:r>
      <w:r w:rsidRPr="00917F98">
        <w:rPr>
          <w:spacing w:val="35"/>
        </w:rPr>
        <w:t xml:space="preserve"> </w:t>
      </w:r>
      <w:r w:rsidRPr="00917F98">
        <w:rPr>
          <w:spacing w:val="-1"/>
        </w:rPr>
        <w:t>федеральных</w:t>
      </w:r>
      <w:r w:rsidRPr="00917F98">
        <w:rPr>
          <w:spacing w:val="37"/>
        </w:rPr>
        <w:t xml:space="preserve"> </w:t>
      </w:r>
      <w:r w:rsidRPr="00917F98">
        <w:rPr>
          <w:spacing w:val="-1"/>
        </w:rPr>
        <w:t>органов</w:t>
      </w:r>
      <w:r w:rsidRPr="00917F98">
        <w:rPr>
          <w:spacing w:val="35"/>
        </w:rPr>
        <w:t xml:space="preserve"> </w:t>
      </w:r>
      <w:r w:rsidRPr="00917F98">
        <w:rPr>
          <w:spacing w:val="-1"/>
        </w:rPr>
        <w:t>государственной</w:t>
      </w:r>
      <w:r w:rsidRPr="00917F98">
        <w:rPr>
          <w:spacing w:val="36"/>
        </w:rPr>
        <w:t xml:space="preserve"> </w:t>
      </w:r>
      <w:r w:rsidRPr="00917F98">
        <w:rPr>
          <w:spacing w:val="-1"/>
        </w:rPr>
        <w:t>власти</w:t>
      </w:r>
      <w:r w:rsidRPr="00917F98">
        <w:rPr>
          <w:spacing w:val="37"/>
        </w:rPr>
        <w:t xml:space="preserve"> </w:t>
      </w:r>
      <w:r w:rsidRPr="00917F98">
        <w:t>и</w:t>
      </w:r>
      <w:r w:rsidRPr="00917F98">
        <w:rPr>
          <w:spacing w:val="36"/>
        </w:rPr>
        <w:t xml:space="preserve"> </w:t>
      </w:r>
      <w:r w:rsidRPr="00917F98">
        <w:rPr>
          <w:spacing w:val="-2"/>
        </w:rPr>
        <w:t>иных</w:t>
      </w:r>
      <w:r w:rsidRPr="00917F98">
        <w:rPr>
          <w:spacing w:val="83"/>
        </w:rPr>
        <w:t xml:space="preserve"> </w:t>
      </w:r>
      <w:r w:rsidRPr="00917F98">
        <w:rPr>
          <w:spacing w:val="-1"/>
        </w:rPr>
        <w:t>организаций</w:t>
      </w:r>
      <w:r w:rsidRPr="00917F98">
        <w:rPr>
          <w:spacing w:val="-2"/>
        </w:rPr>
        <w:t xml:space="preserve"> </w:t>
      </w:r>
      <w:r w:rsidRPr="00917F98">
        <w:rPr>
          <w:spacing w:val="-1"/>
        </w:rPr>
        <w:t>запрашиваемых</w:t>
      </w:r>
      <w:r w:rsidRPr="00917F98">
        <w:rPr>
          <w:spacing w:val="1"/>
        </w:rPr>
        <w:t xml:space="preserve"> </w:t>
      </w:r>
      <w:r w:rsidRPr="00917F98">
        <w:rPr>
          <w:spacing w:val="-1"/>
        </w:rPr>
        <w:t>документов</w:t>
      </w:r>
      <w:r w:rsidRPr="00917F98">
        <w:t xml:space="preserve"> и</w:t>
      </w:r>
      <w:r w:rsidRPr="00917F98">
        <w:rPr>
          <w:spacing w:val="1"/>
        </w:rPr>
        <w:t xml:space="preserve"> </w:t>
      </w:r>
      <w:r w:rsidRPr="00917F98">
        <w:t>их</w:t>
      </w:r>
      <w:r w:rsidRPr="00917F98">
        <w:rPr>
          <w:spacing w:val="-1"/>
        </w:rPr>
        <w:t xml:space="preserve"> регистрация.</w:t>
      </w:r>
    </w:p>
    <w:p w14:paraId="3B44A6B9" w14:textId="77777777" w:rsidR="00403711" w:rsidRPr="00917F98" w:rsidRDefault="00403711" w:rsidP="0025545D">
      <w:pPr>
        <w:numPr>
          <w:ilvl w:val="2"/>
          <w:numId w:val="51"/>
        </w:numPr>
        <w:tabs>
          <w:tab w:val="left" w:pos="1348"/>
        </w:tabs>
        <w:autoSpaceDE/>
        <w:autoSpaceDN/>
        <w:adjustRightInd/>
        <w:ind w:right="112" w:firstLine="566"/>
        <w:jc w:val="both"/>
      </w:pPr>
      <w:r w:rsidRPr="00917F98">
        <w:rPr>
          <w:spacing w:val="-1"/>
        </w:rPr>
        <w:t>Способом</w:t>
      </w:r>
      <w:r w:rsidRPr="00917F98">
        <w:rPr>
          <w:spacing w:val="18"/>
        </w:rPr>
        <w:t xml:space="preserve"> </w:t>
      </w:r>
      <w:r w:rsidRPr="00917F98">
        <w:rPr>
          <w:spacing w:val="-1"/>
        </w:rPr>
        <w:t>фиксации</w:t>
      </w:r>
      <w:r w:rsidRPr="00917F98">
        <w:rPr>
          <w:spacing w:val="19"/>
        </w:rPr>
        <w:t xml:space="preserve"> </w:t>
      </w:r>
      <w:r w:rsidRPr="00917F98">
        <w:rPr>
          <w:spacing w:val="-1"/>
        </w:rPr>
        <w:t>результата</w:t>
      </w:r>
      <w:r w:rsidRPr="00917F98">
        <w:rPr>
          <w:spacing w:val="18"/>
        </w:rPr>
        <w:t xml:space="preserve"> </w:t>
      </w:r>
      <w:r w:rsidRPr="00917F98">
        <w:t>выполнения</w:t>
      </w:r>
      <w:r w:rsidRPr="00917F98">
        <w:rPr>
          <w:spacing w:val="16"/>
        </w:rPr>
        <w:t xml:space="preserve"> </w:t>
      </w:r>
      <w:r w:rsidRPr="00917F98">
        <w:rPr>
          <w:spacing w:val="-1"/>
        </w:rPr>
        <w:t>административной</w:t>
      </w:r>
      <w:r w:rsidRPr="00917F98">
        <w:rPr>
          <w:spacing w:val="17"/>
        </w:rPr>
        <w:t xml:space="preserve"> </w:t>
      </w:r>
      <w:r w:rsidRPr="00917F98">
        <w:rPr>
          <w:spacing w:val="-1"/>
        </w:rPr>
        <w:t>процедуры</w:t>
      </w:r>
      <w:r w:rsidRPr="00917F98">
        <w:rPr>
          <w:spacing w:val="43"/>
        </w:rPr>
        <w:t xml:space="preserve"> </w:t>
      </w:r>
      <w:r w:rsidRPr="00917F98">
        <w:rPr>
          <w:spacing w:val="-1"/>
        </w:rPr>
        <w:t>является</w:t>
      </w:r>
      <w:r w:rsidRPr="00917F98">
        <w:rPr>
          <w:spacing w:val="50"/>
        </w:rPr>
        <w:t xml:space="preserve"> </w:t>
      </w:r>
      <w:r w:rsidRPr="00917F98">
        <w:rPr>
          <w:spacing w:val="-1"/>
        </w:rPr>
        <w:t>регистрация</w:t>
      </w:r>
      <w:r w:rsidRPr="00917F98">
        <w:rPr>
          <w:spacing w:val="50"/>
        </w:rPr>
        <w:t xml:space="preserve"> </w:t>
      </w:r>
      <w:r w:rsidRPr="00917F98">
        <w:rPr>
          <w:spacing w:val="-1"/>
        </w:rPr>
        <w:t>поступившего</w:t>
      </w:r>
      <w:r w:rsidRPr="00917F98">
        <w:rPr>
          <w:spacing w:val="50"/>
        </w:rPr>
        <w:t xml:space="preserve"> </w:t>
      </w:r>
      <w:r w:rsidRPr="00917F98">
        <w:t>ответа</w:t>
      </w:r>
      <w:r w:rsidRPr="00917F98">
        <w:rPr>
          <w:spacing w:val="49"/>
        </w:rPr>
        <w:t xml:space="preserve"> </w:t>
      </w:r>
      <w:r w:rsidRPr="00917F98">
        <w:t>на</w:t>
      </w:r>
      <w:r w:rsidRPr="00917F98">
        <w:rPr>
          <w:spacing w:val="49"/>
        </w:rPr>
        <w:t xml:space="preserve"> </w:t>
      </w:r>
      <w:r w:rsidRPr="00917F98">
        <w:rPr>
          <w:spacing w:val="-1"/>
        </w:rPr>
        <w:t>запрос</w:t>
      </w:r>
      <w:r w:rsidRPr="00917F98">
        <w:rPr>
          <w:spacing w:val="49"/>
        </w:rPr>
        <w:t xml:space="preserve"> </w:t>
      </w:r>
      <w:r w:rsidRPr="00917F98">
        <w:t>в</w:t>
      </w:r>
      <w:r w:rsidRPr="00917F98">
        <w:rPr>
          <w:spacing w:val="49"/>
        </w:rPr>
        <w:t xml:space="preserve"> </w:t>
      </w:r>
      <w:r w:rsidRPr="00917F98">
        <w:t>региональной</w:t>
      </w:r>
      <w:r w:rsidRPr="00917F98">
        <w:rPr>
          <w:spacing w:val="51"/>
        </w:rPr>
        <w:t xml:space="preserve"> </w:t>
      </w:r>
      <w:r w:rsidRPr="00917F98">
        <w:rPr>
          <w:spacing w:val="-1"/>
        </w:rPr>
        <w:t>системе</w:t>
      </w:r>
      <w:r w:rsidRPr="00917F98">
        <w:rPr>
          <w:spacing w:val="61"/>
        </w:rPr>
        <w:t xml:space="preserve"> </w:t>
      </w:r>
      <w:r w:rsidRPr="00917F98">
        <w:rPr>
          <w:spacing w:val="-1"/>
        </w:rPr>
        <w:t>межведомственного</w:t>
      </w:r>
      <w:r w:rsidRPr="00917F98">
        <w:t xml:space="preserve"> электронного </w:t>
      </w:r>
      <w:r w:rsidRPr="00917F98">
        <w:rPr>
          <w:spacing w:val="-1"/>
        </w:rPr>
        <w:t>взаимодействия</w:t>
      </w:r>
      <w:r w:rsidRPr="00917F98">
        <w:t xml:space="preserve"> либо в </w:t>
      </w:r>
      <w:r w:rsidRPr="00917F98">
        <w:rPr>
          <w:spacing w:val="-1"/>
        </w:rPr>
        <w:t>порядке делопроизводства.</w:t>
      </w:r>
    </w:p>
    <w:p w14:paraId="53BCE65D" w14:textId="77777777" w:rsidR="00403711" w:rsidRPr="00917F98" w:rsidRDefault="00403711" w:rsidP="00403711">
      <w:pPr>
        <w:spacing w:before="2" w:line="275" w:lineRule="auto"/>
        <w:ind w:right="111"/>
        <w:jc w:val="both"/>
      </w:pPr>
      <w:r w:rsidRPr="00917F98">
        <w:t>3.5.10</w:t>
      </w:r>
      <w:r w:rsidRPr="00917F98">
        <w:rPr>
          <w:spacing w:val="-8"/>
        </w:rPr>
        <w:t xml:space="preserve"> </w:t>
      </w:r>
      <w:r w:rsidRPr="00917F98">
        <w:rPr>
          <w:spacing w:val="-1"/>
        </w:rPr>
        <w:t>Максимальный</w:t>
      </w:r>
      <w:r w:rsidRPr="00917F98">
        <w:rPr>
          <w:spacing w:val="-7"/>
        </w:rPr>
        <w:t xml:space="preserve"> </w:t>
      </w:r>
      <w:r w:rsidRPr="00917F98">
        <w:rPr>
          <w:spacing w:val="-1"/>
        </w:rPr>
        <w:t>срок</w:t>
      </w:r>
      <w:r w:rsidRPr="00917F98">
        <w:rPr>
          <w:spacing w:val="-7"/>
        </w:rPr>
        <w:t xml:space="preserve"> </w:t>
      </w:r>
      <w:r w:rsidRPr="00917F98">
        <w:rPr>
          <w:spacing w:val="-1"/>
        </w:rPr>
        <w:t>исполнения</w:t>
      </w:r>
      <w:r w:rsidRPr="00917F98">
        <w:rPr>
          <w:spacing w:val="-8"/>
        </w:rPr>
        <w:t xml:space="preserve"> </w:t>
      </w:r>
      <w:r w:rsidRPr="00917F98">
        <w:rPr>
          <w:spacing w:val="-1"/>
        </w:rPr>
        <w:t>административной</w:t>
      </w:r>
      <w:r w:rsidRPr="00917F98">
        <w:rPr>
          <w:spacing w:val="-7"/>
        </w:rPr>
        <w:t xml:space="preserve"> </w:t>
      </w:r>
      <w:r w:rsidRPr="00917F98">
        <w:rPr>
          <w:spacing w:val="-1"/>
        </w:rPr>
        <w:t>процедуры</w:t>
      </w:r>
      <w:r w:rsidRPr="00917F98">
        <w:rPr>
          <w:spacing w:val="-6"/>
        </w:rPr>
        <w:t xml:space="preserve"> </w:t>
      </w:r>
      <w:r w:rsidRPr="00917F98">
        <w:rPr>
          <w:spacing w:val="-1"/>
        </w:rPr>
        <w:t>составляет</w:t>
      </w:r>
      <w:r w:rsidRPr="00917F98">
        <w:rPr>
          <w:spacing w:val="-7"/>
        </w:rPr>
        <w:t xml:space="preserve"> </w:t>
      </w:r>
      <w:r w:rsidRPr="00917F98">
        <w:t>до</w:t>
      </w:r>
      <w:r w:rsidRPr="00917F98">
        <w:rPr>
          <w:spacing w:val="-5"/>
        </w:rPr>
        <w:t xml:space="preserve"> </w:t>
      </w:r>
      <w:r w:rsidRPr="00917F98">
        <w:t>5</w:t>
      </w:r>
      <w:r w:rsidRPr="00917F98">
        <w:rPr>
          <w:spacing w:val="79"/>
        </w:rPr>
        <w:t xml:space="preserve"> </w:t>
      </w:r>
      <w:r w:rsidRPr="00917F98">
        <w:rPr>
          <w:spacing w:val="-1"/>
        </w:rPr>
        <w:t>рабочих</w:t>
      </w:r>
      <w:r w:rsidRPr="00917F98">
        <w:rPr>
          <w:spacing w:val="2"/>
        </w:rPr>
        <w:t xml:space="preserve"> </w:t>
      </w:r>
      <w:r w:rsidRPr="00917F98">
        <w:rPr>
          <w:spacing w:val="-1"/>
        </w:rPr>
        <w:t>дней.</w:t>
      </w:r>
    </w:p>
    <w:p w14:paraId="10DE71DA" w14:textId="77777777" w:rsidR="00403711" w:rsidRPr="00917F98" w:rsidRDefault="00403711" w:rsidP="00403711">
      <w:pPr>
        <w:spacing w:before="3"/>
        <w:rPr>
          <w:sz w:val="28"/>
          <w:szCs w:val="28"/>
        </w:rPr>
      </w:pPr>
    </w:p>
    <w:p w14:paraId="40C27988" w14:textId="77777777" w:rsidR="00403711" w:rsidRPr="00917F98" w:rsidRDefault="00403711" w:rsidP="00403711">
      <w:pPr>
        <w:keepNext/>
        <w:keepLines/>
        <w:tabs>
          <w:tab w:val="left" w:pos="1775"/>
        </w:tabs>
        <w:spacing w:before="40" w:line="275" w:lineRule="auto"/>
        <w:ind w:left="2898" w:right="368" w:hanging="1974"/>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3.6.</w:t>
      </w:r>
      <w:r w:rsidRPr="00917F98">
        <w:rPr>
          <w:rFonts w:eastAsiaTheme="majorEastAsia"/>
          <w:color w:val="2F5496" w:themeColor="accent1" w:themeShade="BF"/>
          <w:sz w:val="26"/>
          <w:szCs w:val="26"/>
        </w:rPr>
        <w:tab/>
        <w:t xml:space="preserve">Проверка </w:t>
      </w:r>
      <w:r w:rsidRPr="00917F98">
        <w:rPr>
          <w:rFonts w:eastAsiaTheme="majorEastAsia"/>
          <w:color w:val="2F5496" w:themeColor="accent1" w:themeShade="BF"/>
          <w:spacing w:val="-1"/>
          <w:sz w:val="26"/>
          <w:szCs w:val="26"/>
        </w:rPr>
        <w:t>наличия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или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отсутствия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оснований</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утверждении</w:t>
      </w:r>
      <w:r w:rsidRPr="00917F98">
        <w:rPr>
          <w:rFonts w:eastAsiaTheme="majorEastAsia"/>
          <w:color w:val="2F5496" w:themeColor="accent1" w:themeShade="BF"/>
          <w:sz w:val="26"/>
          <w:szCs w:val="26"/>
        </w:rPr>
        <w:t xml:space="preserve"> схемы</w:t>
      </w:r>
      <w:r w:rsidRPr="00917F98">
        <w:rPr>
          <w:rFonts w:eastAsiaTheme="majorEastAsia"/>
          <w:color w:val="2F5496" w:themeColor="accent1" w:themeShade="BF"/>
          <w:spacing w:val="37"/>
          <w:sz w:val="26"/>
          <w:szCs w:val="26"/>
        </w:rPr>
        <w:t xml:space="preserve"> </w:t>
      </w:r>
      <w:r w:rsidRPr="00917F98">
        <w:rPr>
          <w:rFonts w:eastAsiaTheme="majorEastAsia"/>
          <w:color w:val="2F5496" w:themeColor="accent1" w:themeShade="BF"/>
          <w:spacing w:val="-1"/>
          <w:sz w:val="26"/>
          <w:szCs w:val="26"/>
        </w:rPr>
        <w:t>расположения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земельного</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участка</w:t>
      </w:r>
    </w:p>
    <w:p w14:paraId="7FBD3F3A" w14:textId="77777777" w:rsidR="00403711" w:rsidRPr="00917F98" w:rsidRDefault="00403711" w:rsidP="00403711">
      <w:pPr>
        <w:spacing w:line="275" w:lineRule="auto"/>
        <w:sectPr w:rsidR="00403711" w:rsidRPr="00917F98">
          <w:pgSz w:w="11910" w:h="16840"/>
          <w:pgMar w:top="1060" w:right="740" w:bottom="280" w:left="1600" w:header="720" w:footer="720" w:gutter="0"/>
          <w:cols w:space="720"/>
        </w:sectPr>
      </w:pPr>
    </w:p>
    <w:p w14:paraId="1A2F98B2" w14:textId="77777777" w:rsidR="00403711" w:rsidRPr="00917F98" w:rsidRDefault="00403711" w:rsidP="0025545D">
      <w:pPr>
        <w:numPr>
          <w:ilvl w:val="2"/>
          <w:numId w:val="50"/>
        </w:numPr>
        <w:tabs>
          <w:tab w:val="left" w:pos="1309"/>
        </w:tabs>
        <w:autoSpaceDE/>
        <w:autoSpaceDN/>
        <w:adjustRightInd/>
        <w:spacing w:before="42"/>
        <w:ind w:right="112" w:firstLine="566"/>
        <w:jc w:val="both"/>
      </w:pPr>
      <w:r w:rsidRPr="00917F98">
        <w:rPr>
          <w:spacing w:val="-1"/>
        </w:rPr>
        <w:lastRenderedPageBreak/>
        <w:t>Основанием</w:t>
      </w:r>
      <w:r w:rsidRPr="00917F98">
        <w:rPr>
          <w:spacing w:val="39"/>
        </w:rPr>
        <w:t xml:space="preserve"> </w:t>
      </w:r>
      <w:r w:rsidRPr="00917F98">
        <w:t>для</w:t>
      </w:r>
      <w:r w:rsidRPr="00917F98">
        <w:rPr>
          <w:spacing w:val="43"/>
        </w:rPr>
        <w:t xml:space="preserve"> </w:t>
      </w:r>
      <w:r w:rsidRPr="00917F98">
        <w:rPr>
          <w:spacing w:val="-1"/>
        </w:rPr>
        <w:t>начала</w:t>
      </w:r>
      <w:r w:rsidRPr="00917F98">
        <w:rPr>
          <w:spacing w:val="42"/>
        </w:rPr>
        <w:t xml:space="preserve"> </w:t>
      </w:r>
      <w:r w:rsidRPr="00917F98">
        <w:rPr>
          <w:spacing w:val="-1"/>
        </w:rPr>
        <w:t>административной</w:t>
      </w:r>
      <w:r w:rsidRPr="00917F98">
        <w:rPr>
          <w:spacing w:val="41"/>
        </w:rPr>
        <w:t xml:space="preserve"> </w:t>
      </w:r>
      <w:r w:rsidRPr="00917F98">
        <w:rPr>
          <w:spacing w:val="-1"/>
        </w:rPr>
        <w:t>процедуры</w:t>
      </w:r>
      <w:r w:rsidRPr="00917F98">
        <w:rPr>
          <w:spacing w:val="40"/>
        </w:rPr>
        <w:t xml:space="preserve"> </w:t>
      </w:r>
      <w:r w:rsidRPr="00917F98">
        <w:t>является</w:t>
      </w:r>
      <w:r w:rsidRPr="00917F98">
        <w:rPr>
          <w:spacing w:val="40"/>
        </w:rPr>
        <w:t xml:space="preserve"> </w:t>
      </w:r>
      <w:r w:rsidRPr="00917F98">
        <w:rPr>
          <w:spacing w:val="-1"/>
        </w:rPr>
        <w:t>поступление</w:t>
      </w:r>
      <w:r w:rsidRPr="00917F98">
        <w:rPr>
          <w:spacing w:val="63"/>
        </w:rPr>
        <w:t xml:space="preserve"> </w:t>
      </w:r>
      <w:r w:rsidRPr="00917F98">
        <w:rPr>
          <w:spacing w:val="-1"/>
        </w:rPr>
        <w:t>документов,</w:t>
      </w:r>
      <w:r w:rsidRPr="00917F98">
        <w:t xml:space="preserve"> </w:t>
      </w:r>
      <w:r w:rsidRPr="00917F98">
        <w:rPr>
          <w:spacing w:val="-1"/>
        </w:rPr>
        <w:t>предусмотренных пунктом</w:t>
      </w:r>
      <w:r w:rsidRPr="00917F98">
        <w:t xml:space="preserve"> 2.7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2F01AB9F" w14:textId="77777777" w:rsidR="00403711" w:rsidRPr="00917F98" w:rsidRDefault="00403711" w:rsidP="0025545D">
      <w:pPr>
        <w:numPr>
          <w:ilvl w:val="2"/>
          <w:numId w:val="50"/>
        </w:numPr>
        <w:tabs>
          <w:tab w:val="left" w:pos="1307"/>
        </w:tabs>
        <w:autoSpaceDE/>
        <w:autoSpaceDN/>
        <w:adjustRightInd/>
        <w:ind w:right="109" w:firstLine="566"/>
        <w:jc w:val="both"/>
      </w:pPr>
      <w:r w:rsidRPr="00917F98">
        <w:rPr>
          <w:spacing w:val="-1"/>
        </w:rPr>
        <w:t>Специалист</w:t>
      </w:r>
      <w:r w:rsidRPr="00917F98">
        <w:rPr>
          <w:spacing w:val="38"/>
        </w:rPr>
        <w:t xml:space="preserve"> </w:t>
      </w:r>
      <w:r w:rsidRPr="00917F98">
        <w:rPr>
          <w:spacing w:val="-1"/>
        </w:rPr>
        <w:t>Администрации</w:t>
      </w:r>
      <w:r w:rsidRPr="00917F98">
        <w:rPr>
          <w:spacing w:val="36"/>
        </w:rPr>
        <w:t xml:space="preserve"> </w:t>
      </w:r>
      <w:r w:rsidRPr="00917F98">
        <w:rPr>
          <w:spacing w:val="-1"/>
        </w:rPr>
        <w:t>осуществляет</w:t>
      </w:r>
      <w:r w:rsidRPr="00917F98">
        <w:rPr>
          <w:spacing w:val="38"/>
        </w:rPr>
        <w:t xml:space="preserve"> </w:t>
      </w:r>
      <w:r w:rsidRPr="00917F98">
        <w:t>проверку</w:t>
      </w:r>
      <w:r w:rsidRPr="00917F98">
        <w:rPr>
          <w:spacing w:val="33"/>
        </w:rPr>
        <w:t xml:space="preserve"> </w:t>
      </w:r>
      <w:r w:rsidRPr="00917F98">
        <w:rPr>
          <w:spacing w:val="-1"/>
        </w:rPr>
        <w:t>наличия</w:t>
      </w:r>
      <w:r w:rsidRPr="00917F98">
        <w:rPr>
          <w:spacing w:val="38"/>
        </w:rPr>
        <w:t xml:space="preserve"> </w:t>
      </w:r>
      <w:r w:rsidRPr="00917F98">
        <w:t>или</w:t>
      </w:r>
      <w:r w:rsidRPr="00917F98">
        <w:rPr>
          <w:spacing w:val="39"/>
        </w:rPr>
        <w:t xml:space="preserve"> </w:t>
      </w:r>
      <w:proofErr w:type="gramStart"/>
      <w:r w:rsidRPr="00917F98">
        <w:rPr>
          <w:spacing w:val="-1"/>
        </w:rPr>
        <w:t>отсутствия</w:t>
      </w:r>
      <w:r w:rsidRPr="00917F98">
        <w:rPr>
          <w:spacing w:val="69"/>
        </w:rPr>
        <w:t xml:space="preserve"> </w:t>
      </w:r>
      <w:r w:rsidRPr="00917F98">
        <w:rPr>
          <w:spacing w:val="-1"/>
        </w:rPr>
        <w:t>оснований</w:t>
      </w:r>
      <w:r w:rsidRPr="00917F98">
        <w:rPr>
          <w:spacing w:val="-14"/>
        </w:rPr>
        <w:t xml:space="preserve"> </w:t>
      </w:r>
      <w:r w:rsidRPr="00917F98">
        <w:t>для</w:t>
      </w:r>
      <w:r w:rsidRPr="00917F98">
        <w:rPr>
          <w:spacing w:val="-14"/>
        </w:rPr>
        <w:t xml:space="preserve"> </w:t>
      </w:r>
      <w:r w:rsidRPr="00917F98">
        <w:rPr>
          <w:spacing w:val="-1"/>
        </w:rPr>
        <w:t>отказа</w:t>
      </w:r>
      <w:proofErr w:type="gramEnd"/>
      <w:r w:rsidRPr="00917F98">
        <w:rPr>
          <w:spacing w:val="-18"/>
        </w:rPr>
        <w:t xml:space="preserve"> </w:t>
      </w:r>
      <w:r w:rsidRPr="00917F98">
        <w:rPr>
          <w:spacing w:val="-1"/>
        </w:rPr>
        <w:t>или</w:t>
      </w:r>
      <w:r w:rsidRPr="00917F98">
        <w:rPr>
          <w:spacing w:val="-14"/>
        </w:rPr>
        <w:t xml:space="preserve"> </w:t>
      </w:r>
      <w:r w:rsidRPr="00917F98">
        <w:rPr>
          <w:spacing w:val="-1"/>
        </w:rPr>
        <w:t>приостановления</w:t>
      </w:r>
      <w:r w:rsidRPr="00917F98">
        <w:rPr>
          <w:spacing w:val="-15"/>
        </w:rPr>
        <w:t xml:space="preserve"> </w:t>
      </w:r>
      <w:r w:rsidRPr="00917F98">
        <w:t>в</w:t>
      </w:r>
      <w:r w:rsidRPr="00917F98">
        <w:rPr>
          <w:spacing w:val="-13"/>
        </w:rPr>
        <w:t xml:space="preserve"> </w:t>
      </w:r>
      <w:r w:rsidRPr="00917F98">
        <w:rPr>
          <w:spacing w:val="-1"/>
        </w:rPr>
        <w:t>утверждении</w:t>
      </w:r>
      <w:r w:rsidRPr="00917F98">
        <w:rPr>
          <w:spacing w:val="-14"/>
        </w:rPr>
        <w:t xml:space="preserve"> </w:t>
      </w:r>
      <w:r w:rsidRPr="00917F98">
        <w:rPr>
          <w:spacing w:val="-1"/>
        </w:rPr>
        <w:t>схемы</w:t>
      </w:r>
      <w:r w:rsidRPr="00917F98">
        <w:rPr>
          <w:spacing w:val="-15"/>
        </w:rPr>
        <w:t xml:space="preserve"> </w:t>
      </w:r>
      <w:r w:rsidRPr="00917F98">
        <w:rPr>
          <w:spacing w:val="-1"/>
        </w:rPr>
        <w:t>расположения</w:t>
      </w:r>
      <w:r w:rsidRPr="00917F98">
        <w:rPr>
          <w:spacing w:val="-15"/>
        </w:rPr>
        <w:t xml:space="preserve"> </w:t>
      </w:r>
      <w:r w:rsidRPr="00917F98">
        <w:rPr>
          <w:spacing w:val="-1"/>
        </w:rPr>
        <w:t>земельного</w:t>
      </w:r>
      <w:r w:rsidRPr="00917F98">
        <w:rPr>
          <w:spacing w:val="81"/>
        </w:rPr>
        <w:t xml:space="preserve"> </w:t>
      </w:r>
      <w:r w:rsidRPr="00917F98">
        <w:rPr>
          <w:spacing w:val="-1"/>
        </w:rPr>
        <w:t>участка,</w:t>
      </w:r>
      <w:r w:rsidRPr="00917F98">
        <w:rPr>
          <w:spacing w:val="35"/>
        </w:rPr>
        <w:t xml:space="preserve"> </w:t>
      </w:r>
      <w:r w:rsidRPr="00917F98">
        <w:rPr>
          <w:spacing w:val="-1"/>
        </w:rPr>
        <w:t>предусмотренных</w:t>
      </w:r>
      <w:r w:rsidRPr="00917F98">
        <w:rPr>
          <w:spacing w:val="35"/>
        </w:rPr>
        <w:t xml:space="preserve"> </w:t>
      </w:r>
      <w:r w:rsidRPr="00917F98">
        <w:rPr>
          <w:spacing w:val="-1"/>
        </w:rPr>
        <w:t>пунктами</w:t>
      </w:r>
      <w:r w:rsidRPr="00917F98">
        <w:rPr>
          <w:spacing w:val="36"/>
        </w:rPr>
        <w:t xml:space="preserve"> </w:t>
      </w:r>
      <w:r w:rsidRPr="00917F98">
        <w:t>2.10.1</w:t>
      </w:r>
      <w:r w:rsidRPr="00917F98">
        <w:rPr>
          <w:spacing w:val="33"/>
        </w:rPr>
        <w:t xml:space="preserve"> </w:t>
      </w:r>
      <w:r w:rsidRPr="00917F98">
        <w:t>и</w:t>
      </w:r>
      <w:r w:rsidRPr="00917F98">
        <w:rPr>
          <w:spacing w:val="36"/>
        </w:rPr>
        <w:t xml:space="preserve"> </w:t>
      </w:r>
      <w:r w:rsidRPr="00917F98">
        <w:t>2.10.3</w:t>
      </w:r>
      <w:r w:rsidRPr="00917F98">
        <w:rPr>
          <w:spacing w:val="33"/>
        </w:rPr>
        <w:t xml:space="preserve"> </w:t>
      </w:r>
      <w:r w:rsidRPr="00917F98">
        <w:rPr>
          <w:spacing w:val="-1"/>
        </w:rPr>
        <w:t>настоящего</w:t>
      </w:r>
      <w:r w:rsidRPr="00917F98">
        <w:rPr>
          <w:spacing w:val="35"/>
        </w:rPr>
        <w:t xml:space="preserve"> </w:t>
      </w:r>
      <w:r w:rsidRPr="00917F98">
        <w:rPr>
          <w:spacing w:val="-1"/>
        </w:rPr>
        <w:t>Административного</w:t>
      </w:r>
      <w:r w:rsidRPr="00917F98">
        <w:rPr>
          <w:spacing w:val="75"/>
        </w:rPr>
        <w:t xml:space="preserve"> </w:t>
      </w:r>
      <w:r w:rsidRPr="00917F98">
        <w:rPr>
          <w:spacing w:val="-1"/>
        </w:rPr>
        <w:t>регламента.</w:t>
      </w:r>
    </w:p>
    <w:p w14:paraId="6E21CD1F" w14:textId="77777777" w:rsidR="00403711" w:rsidRPr="00917F98" w:rsidRDefault="00403711" w:rsidP="0025545D">
      <w:pPr>
        <w:numPr>
          <w:ilvl w:val="2"/>
          <w:numId w:val="50"/>
        </w:numPr>
        <w:tabs>
          <w:tab w:val="left" w:pos="1317"/>
        </w:tabs>
        <w:autoSpaceDE/>
        <w:autoSpaceDN/>
        <w:adjustRightInd/>
        <w:ind w:right="110" w:firstLine="566"/>
        <w:jc w:val="both"/>
      </w:pPr>
      <w:r w:rsidRPr="00917F98">
        <w:rPr>
          <w:spacing w:val="-1"/>
        </w:rPr>
        <w:t>Критерием</w:t>
      </w:r>
      <w:r w:rsidRPr="00917F98">
        <w:rPr>
          <w:spacing w:val="47"/>
        </w:rPr>
        <w:t xml:space="preserve"> </w:t>
      </w:r>
      <w:r w:rsidRPr="00917F98">
        <w:rPr>
          <w:spacing w:val="-1"/>
        </w:rPr>
        <w:t>принятия</w:t>
      </w:r>
      <w:r w:rsidRPr="00917F98">
        <w:rPr>
          <w:spacing w:val="47"/>
        </w:rPr>
        <w:t xml:space="preserve"> </w:t>
      </w:r>
      <w:r w:rsidRPr="00917F98">
        <w:rPr>
          <w:spacing w:val="-1"/>
        </w:rPr>
        <w:t>решения</w:t>
      </w:r>
      <w:r w:rsidRPr="00917F98">
        <w:rPr>
          <w:spacing w:val="45"/>
        </w:rPr>
        <w:t xml:space="preserve"> </w:t>
      </w:r>
      <w:r w:rsidRPr="00917F98">
        <w:t>о</w:t>
      </w:r>
      <w:r w:rsidRPr="00917F98">
        <w:rPr>
          <w:spacing w:val="47"/>
        </w:rPr>
        <w:t xml:space="preserve"> </w:t>
      </w:r>
      <w:r w:rsidRPr="00917F98">
        <w:rPr>
          <w:spacing w:val="-1"/>
        </w:rPr>
        <w:t>выполнении</w:t>
      </w:r>
      <w:r w:rsidRPr="00917F98">
        <w:rPr>
          <w:spacing w:val="48"/>
        </w:rPr>
        <w:t xml:space="preserve"> </w:t>
      </w:r>
      <w:r w:rsidRPr="00917F98">
        <w:rPr>
          <w:spacing w:val="-1"/>
        </w:rPr>
        <w:t>административных</w:t>
      </w:r>
      <w:r w:rsidRPr="00917F98">
        <w:rPr>
          <w:spacing w:val="47"/>
        </w:rPr>
        <w:t xml:space="preserve"> </w:t>
      </w:r>
      <w:r w:rsidRPr="00917F98">
        <w:rPr>
          <w:spacing w:val="-1"/>
        </w:rPr>
        <w:t>процедур</w:t>
      </w:r>
      <w:r w:rsidRPr="00917F98">
        <w:rPr>
          <w:spacing w:val="47"/>
        </w:rPr>
        <w:t xml:space="preserve"> </w:t>
      </w:r>
      <w:r w:rsidRPr="00917F98">
        <w:t>в</w:t>
      </w:r>
      <w:r w:rsidRPr="00917F98">
        <w:rPr>
          <w:spacing w:val="63"/>
        </w:rPr>
        <w:t xml:space="preserve"> </w:t>
      </w:r>
      <w:r w:rsidRPr="00917F98">
        <w:rPr>
          <w:spacing w:val="-1"/>
        </w:rPr>
        <w:t>рамках</w:t>
      </w:r>
      <w:r w:rsidRPr="00917F98">
        <w:rPr>
          <w:spacing w:val="2"/>
        </w:rPr>
        <w:t xml:space="preserve"> </w:t>
      </w:r>
      <w:r w:rsidRPr="00917F98">
        <w:rPr>
          <w:spacing w:val="-1"/>
        </w:rPr>
        <w:t>соответствующего</w:t>
      </w:r>
      <w:r w:rsidRPr="00917F98">
        <w:t xml:space="preserve"> </w:t>
      </w:r>
      <w:r w:rsidRPr="00917F98">
        <w:rPr>
          <w:spacing w:val="-1"/>
        </w:rPr>
        <w:t>административного</w:t>
      </w:r>
      <w:r w:rsidRPr="00917F98">
        <w:rPr>
          <w:spacing w:val="-3"/>
        </w:rPr>
        <w:t xml:space="preserve"> </w:t>
      </w:r>
      <w:r w:rsidRPr="00917F98">
        <w:rPr>
          <w:spacing w:val="-1"/>
        </w:rPr>
        <w:t>действия</w:t>
      </w:r>
      <w:r w:rsidRPr="00917F98">
        <w:t xml:space="preserve"> </w:t>
      </w:r>
      <w:r w:rsidRPr="00917F98">
        <w:rPr>
          <w:spacing w:val="-1"/>
        </w:rPr>
        <w:t>является</w:t>
      </w:r>
      <w:r w:rsidRPr="00917F98">
        <w:rPr>
          <w:spacing w:val="1"/>
        </w:rPr>
        <w:t xml:space="preserve"> </w:t>
      </w:r>
      <w:r w:rsidRPr="00917F98">
        <w:rPr>
          <w:spacing w:val="-1"/>
        </w:rPr>
        <w:t>соответствие документов</w:t>
      </w:r>
      <w:r w:rsidRPr="00917F98">
        <w:rPr>
          <w:spacing w:val="123"/>
        </w:rPr>
        <w:t xml:space="preserve"> </w:t>
      </w:r>
      <w:r w:rsidRPr="00917F98">
        <w:rPr>
          <w:spacing w:val="-1"/>
        </w:rPr>
        <w:t>требованиям законодательства Российской</w:t>
      </w:r>
      <w:r w:rsidRPr="00917F98">
        <w:t xml:space="preserve"> </w:t>
      </w:r>
      <w:r w:rsidRPr="00917F98">
        <w:rPr>
          <w:spacing w:val="-1"/>
        </w:rPr>
        <w:t>Федерации.</w:t>
      </w:r>
    </w:p>
    <w:p w14:paraId="21C720B7" w14:textId="77777777" w:rsidR="00403711" w:rsidRPr="00917F98" w:rsidRDefault="00403711" w:rsidP="0025545D">
      <w:pPr>
        <w:numPr>
          <w:ilvl w:val="2"/>
          <w:numId w:val="50"/>
        </w:numPr>
        <w:tabs>
          <w:tab w:val="left" w:pos="1321"/>
        </w:tabs>
        <w:autoSpaceDE/>
        <w:autoSpaceDN/>
        <w:adjustRightInd/>
        <w:ind w:right="103" w:firstLine="566"/>
        <w:jc w:val="both"/>
      </w:pPr>
      <w:r w:rsidRPr="00917F98">
        <w:rPr>
          <w:spacing w:val="-1"/>
        </w:rPr>
        <w:t>Результатом</w:t>
      </w:r>
      <w:r w:rsidRPr="00917F98">
        <w:rPr>
          <w:spacing w:val="52"/>
        </w:rPr>
        <w:t xml:space="preserve"> </w:t>
      </w:r>
      <w:r w:rsidRPr="00917F98">
        <w:rPr>
          <w:spacing w:val="-1"/>
        </w:rPr>
        <w:t>административной</w:t>
      </w:r>
      <w:r w:rsidRPr="00917F98">
        <w:rPr>
          <w:spacing w:val="53"/>
        </w:rPr>
        <w:t xml:space="preserve"> </w:t>
      </w:r>
      <w:r w:rsidRPr="00917F98">
        <w:rPr>
          <w:spacing w:val="-2"/>
        </w:rPr>
        <w:t>процедуры</w:t>
      </w:r>
      <w:r w:rsidRPr="00917F98">
        <w:rPr>
          <w:spacing w:val="54"/>
        </w:rPr>
        <w:t xml:space="preserve"> </w:t>
      </w:r>
      <w:r w:rsidRPr="00917F98">
        <w:rPr>
          <w:spacing w:val="-1"/>
        </w:rPr>
        <w:t>является</w:t>
      </w:r>
      <w:r w:rsidRPr="00917F98">
        <w:rPr>
          <w:spacing w:val="54"/>
        </w:rPr>
        <w:t xml:space="preserve"> </w:t>
      </w:r>
      <w:r w:rsidRPr="00917F98">
        <w:rPr>
          <w:spacing w:val="-1"/>
        </w:rPr>
        <w:t>направление</w:t>
      </w:r>
      <w:r w:rsidRPr="00917F98">
        <w:rPr>
          <w:spacing w:val="51"/>
        </w:rPr>
        <w:t xml:space="preserve"> </w:t>
      </w:r>
      <w:r w:rsidRPr="00917F98">
        <w:t>заявителю</w:t>
      </w:r>
      <w:r w:rsidRPr="00917F98">
        <w:rPr>
          <w:spacing w:val="107"/>
        </w:rPr>
        <w:t xml:space="preserve"> </w:t>
      </w:r>
      <w:r w:rsidRPr="00917F98">
        <w:rPr>
          <w:spacing w:val="-1"/>
        </w:rPr>
        <w:t>решения</w:t>
      </w:r>
      <w:r w:rsidRPr="00917F98">
        <w:rPr>
          <w:spacing w:val="16"/>
        </w:rPr>
        <w:t xml:space="preserve"> </w:t>
      </w:r>
      <w:r w:rsidRPr="00917F98">
        <w:t>об</w:t>
      </w:r>
      <w:r w:rsidRPr="00917F98">
        <w:rPr>
          <w:spacing w:val="16"/>
        </w:rPr>
        <w:t xml:space="preserve"> </w:t>
      </w:r>
      <w:r w:rsidRPr="00917F98">
        <w:t>отказе</w:t>
      </w:r>
      <w:r w:rsidRPr="00917F98">
        <w:rPr>
          <w:spacing w:val="15"/>
        </w:rPr>
        <w:t xml:space="preserve"> </w:t>
      </w:r>
      <w:r w:rsidRPr="00917F98">
        <w:t>в</w:t>
      </w:r>
      <w:r w:rsidRPr="00917F98">
        <w:rPr>
          <w:spacing w:val="18"/>
        </w:rPr>
        <w:t xml:space="preserve"> </w:t>
      </w:r>
      <w:r w:rsidRPr="00917F98">
        <w:rPr>
          <w:spacing w:val="-1"/>
        </w:rPr>
        <w:t>утверждении</w:t>
      </w:r>
      <w:r w:rsidRPr="00917F98">
        <w:rPr>
          <w:spacing w:val="17"/>
        </w:rPr>
        <w:t xml:space="preserve"> </w:t>
      </w:r>
      <w:r w:rsidRPr="00917F98">
        <w:rPr>
          <w:spacing w:val="-1"/>
        </w:rPr>
        <w:t>схемы</w:t>
      </w:r>
      <w:r w:rsidRPr="00917F98">
        <w:rPr>
          <w:spacing w:val="16"/>
        </w:rPr>
        <w:t xml:space="preserve"> </w:t>
      </w:r>
      <w:r w:rsidRPr="00917F98">
        <w:rPr>
          <w:spacing w:val="-1"/>
        </w:rPr>
        <w:t>расположения</w:t>
      </w:r>
      <w:r w:rsidRPr="00917F98">
        <w:rPr>
          <w:spacing w:val="16"/>
        </w:rPr>
        <w:t xml:space="preserve"> </w:t>
      </w:r>
      <w:r w:rsidRPr="00917F98">
        <w:rPr>
          <w:spacing w:val="-1"/>
        </w:rPr>
        <w:t>земельного</w:t>
      </w:r>
      <w:r w:rsidRPr="00917F98">
        <w:rPr>
          <w:spacing w:val="18"/>
        </w:rPr>
        <w:t xml:space="preserve"> </w:t>
      </w:r>
      <w:r w:rsidRPr="00917F98">
        <w:rPr>
          <w:spacing w:val="-1"/>
        </w:rPr>
        <w:t>участка</w:t>
      </w:r>
      <w:r w:rsidRPr="00917F98">
        <w:rPr>
          <w:spacing w:val="15"/>
        </w:rPr>
        <w:t xml:space="preserve"> </w:t>
      </w:r>
      <w:r w:rsidRPr="00917F98">
        <w:t>или</w:t>
      </w:r>
      <w:r w:rsidRPr="00917F98">
        <w:rPr>
          <w:spacing w:val="17"/>
        </w:rPr>
        <w:t xml:space="preserve"> </w:t>
      </w:r>
      <w:r w:rsidRPr="00917F98">
        <w:rPr>
          <w:spacing w:val="-1"/>
        </w:rPr>
        <w:t>письма</w:t>
      </w:r>
      <w:r w:rsidRPr="00917F98">
        <w:rPr>
          <w:spacing w:val="15"/>
        </w:rPr>
        <w:t xml:space="preserve"> </w:t>
      </w:r>
      <w:r w:rsidRPr="00917F98">
        <w:t>о</w:t>
      </w:r>
      <w:r w:rsidRPr="00917F98">
        <w:rPr>
          <w:spacing w:val="69"/>
        </w:rPr>
        <w:t xml:space="preserve"> </w:t>
      </w:r>
      <w:r w:rsidRPr="00917F98">
        <w:rPr>
          <w:spacing w:val="-1"/>
        </w:rPr>
        <w:t>приостановлении</w:t>
      </w:r>
      <w:r w:rsidRPr="00917F98">
        <w:rPr>
          <w:spacing w:val="58"/>
        </w:rPr>
        <w:t xml:space="preserve"> </w:t>
      </w:r>
      <w:r w:rsidRPr="00917F98">
        <w:rPr>
          <w:spacing w:val="-1"/>
        </w:rPr>
        <w:t>рассмотрения</w:t>
      </w:r>
      <w:r w:rsidRPr="00917F98">
        <w:rPr>
          <w:spacing w:val="57"/>
        </w:rPr>
        <w:t xml:space="preserve"> </w:t>
      </w:r>
      <w:r w:rsidRPr="00917F98">
        <w:rPr>
          <w:spacing w:val="-1"/>
        </w:rPr>
        <w:t>заявления,</w:t>
      </w:r>
      <w:r w:rsidRPr="00917F98">
        <w:rPr>
          <w:spacing w:val="57"/>
        </w:rPr>
        <w:t xml:space="preserve"> </w:t>
      </w:r>
      <w:r w:rsidRPr="00917F98">
        <w:t>либо</w:t>
      </w:r>
      <w:r w:rsidRPr="00917F98">
        <w:rPr>
          <w:spacing w:val="55"/>
        </w:rPr>
        <w:t xml:space="preserve"> </w:t>
      </w:r>
      <w:r w:rsidRPr="00917F98">
        <w:rPr>
          <w:spacing w:val="-1"/>
        </w:rPr>
        <w:t>осуществление</w:t>
      </w:r>
      <w:r w:rsidRPr="00917F98">
        <w:rPr>
          <w:spacing w:val="56"/>
        </w:rPr>
        <w:t xml:space="preserve"> </w:t>
      </w:r>
      <w:r w:rsidRPr="00917F98">
        <w:rPr>
          <w:spacing w:val="-1"/>
        </w:rPr>
        <w:t>дальнейших</w:t>
      </w:r>
      <w:r w:rsidRPr="00917F98">
        <w:rPr>
          <w:spacing w:val="69"/>
        </w:rPr>
        <w:t xml:space="preserve"> </w:t>
      </w:r>
      <w:r w:rsidRPr="00917F98">
        <w:rPr>
          <w:spacing w:val="-1"/>
        </w:rPr>
        <w:t>административных процедур.</w:t>
      </w:r>
    </w:p>
    <w:p w14:paraId="6F3EC918" w14:textId="77777777" w:rsidR="00403711" w:rsidRPr="00917F98" w:rsidRDefault="00403711" w:rsidP="0025545D">
      <w:pPr>
        <w:numPr>
          <w:ilvl w:val="2"/>
          <w:numId w:val="50"/>
        </w:numPr>
        <w:tabs>
          <w:tab w:val="left" w:pos="1410"/>
        </w:tabs>
        <w:autoSpaceDE/>
        <w:autoSpaceDN/>
        <w:adjustRightInd/>
        <w:ind w:right="115" w:firstLine="566"/>
        <w:jc w:val="both"/>
      </w:pPr>
      <w:r w:rsidRPr="00917F98">
        <w:rPr>
          <w:spacing w:val="-1"/>
        </w:rPr>
        <w:t>Максимальный</w:t>
      </w:r>
      <w:r w:rsidRPr="00917F98">
        <w:rPr>
          <w:spacing w:val="21"/>
        </w:rPr>
        <w:t xml:space="preserve"> </w:t>
      </w:r>
      <w:r w:rsidRPr="00917F98">
        <w:rPr>
          <w:spacing w:val="-1"/>
        </w:rPr>
        <w:t>срок</w:t>
      </w:r>
      <w:r w:rsidRPr="00917F98">
        <w:rPr>
          <w:spacing w:val="22"/>
        </w:rPr>
        <w:t xml:space="preserve"> </w:t>
      </w:r>
      <w:r w:rsidRPr="00917F98">
        <w:rPr>
          <w:spacing w:val="-1"/>
        </w:rPr>
        <w:t>исполнения</w:t>
      </w:r>
      <w:r w:rsidRPr="00917F98">
        <w:rPr>
          <w:spacing w:val="21"/>
        </w:rPr>
        <w:t xml:space="preserve"> </w:t>
      </w:r>
      <w:r w:rsidRPr="00917F98">
        <w:rPr>
          <w:spacing w:val="-1"/>
        </w:rPr>
        <w:t>данной</w:t>
      </w:r>
      <w:r w:rsidRPr="00917F98">
        <w:rPr>
          <w:spacing w:val="22"/>
        </w:rPr>
        <w:t xml:space="preserve"> </w:t>
      </w:r>
      <w:r w:rsidRPr="00917F98">
        <w:rPr>
          <w:spacing w:val="-1"/>
        </w:rPr>
        <w:t>административной</w:t>
      </w:r>
      <w:r w:rsidRPr="00917F98">
        <w:rPr>
          <w:spacing w:val="22"/>
        </w:rPr>
        <w:t xml:space="preserve"> </w:t>
      </w:r>
      <w:r w:rsidRPr="00917F98">
        <w:rPr>
          <w:spacing w:val="-1"/>
        </w:rPr>
        <w:t>процедуры</w:t>
      </w:r>
      <w:r w:rsidRPr="00917F98">
        <w:rPr>
          <w:spacing w:val="69"/>
        </w:rPr>
        <w:t xml:space="preserve"> </w:t>
      </w:r>
      <w:r w:rsidRPr="00917F98">
        <w:rPr>
          <w:spacing w:val="-1"/>
        </w:rPr>
        <w:t>составляет</w:t>
      </w:r>
      <w:r w:rsidRPr="00917F98">
        <w:t xml:space="preserve"> до 3 рабочих</w:t>
      </w:r>
      <w:r w:rsidRPr="00917F98">
        <w:rPr>
          <w:spacing w:val="2"/>
        </w:rPr>
        <w:t xml:space="preserve"> </w:t>
      </w:r>
      <w:r w:rsidRPr="00917F98">
        <w:rPr>
          <w:spacing w:val="-1"/>
        </w:rPr>
        <w:t>дней</w:t>
      </w:r>
      <w:r w:rsidRPr="00917F98">
        <w:t xml:space="preserve"> </w:t>
      </w:r>
      <w:r w:rsidRPr="00917F98">
        <w:rPr>
          <w:spacing w:val="-1"/>
        </w:rPr>
        <w:t>со</w:t>
      </w:r>
      <w:r w:rsidRPr="00917F98">
        <w:t xml:space="preserve"> дня </w:t>
      </w:r>
      <w:r w:rsidRPr="00917F98">
        <w:rPr>
          <w:spacing w:val="-1"/>
        </w:rPr>
        <w:t>поступления</w:t>
      </w:r>
      <w:r w:rsidRPr="00917F98">
        <w:t xml:space="preserve"> </w:t>
      </w:r>
      <w:r w:rsidRPr="00917F98">
        <w:rPr>
          <w:spacing w:val="-1"/>
        </w:rPr>
        <w:t>заявлений.</w:t>
      </w:r>
    </w:p>
    <w:p w14:paraId="56B59BE6" w14:textId="77777777" w:rsidR="00403711" w:rsidRPr="00917F98" w:rsidRDefault="00403711" w:rsidP="0025545D">
      <w:pPr>
        <w:numPr>
          <w:ilvl w:val="2"/>
          <w:numId w:val="50"/>
        </w:numPr>
        <w:tabs>
          <w:tab w:val="left" w:pos="1386"/>
        </w:tabs>
        <w:autoSpaceDE/>
        <w:autoSpaceDN/>
        <w:adjustRightInd/>
        <w:ind w:right="107" w:firstLine="540"/>
        <w:jc w:val="both"/>
      </w:pPr>
      <w:r w:rsidRPr="00917F98">
        <w:rPr>
          <w:spacing w:val="-1"/>
        </w:rPr>
        <w:t>Способом</w:t>
      </w:r>
      <w:r w:rsidRPr="00917F98">
        <w:rPr>
          <w:spacing w:val="23"/>
        </w:rPr>
        <w:t xml:space="preserve"> </w:t>
      </w:r>
      <w:r w:rsidRPr="00917F98">
        <w:rPr>
          <w:spacing w:val="-1"/>
        </w:rPr>
        <w:t>фиксации</w:t>
      </w:r>
      <w:r w:rsidRPr="00917F98">
        <w:rPr>
          <w:spacing w:val="24"/>
        </w:rPr>
        <w:t xml:space="preserve"> </w:t>
      </w:r>
      <w:r w:rsidRPr="00917F98">
        <w:rPr>
          <w:spacing w:val="-1"/>
        </w:rPr>
        <w:t>результата</w:t>
      </w:r>
      <w:r w:rsidRPr="00917F98">
        <w:rPr>
          <w:spacing w:val="23"/>
        </w:rPr>
        <w:t xml:space="preserve"> </w:t>
      </w:r>
      <w:r w:rsidRPr="00917F98">
        <w:rPr>
          <w:spacing w:val="-1"/>
        </w:rPr>
        <w:t>административной</w:t>
      </w:r>
      <w:r w:rsidRPr="00917F98">
        <w:rPr>
          <w:spacing w:val="22"/>
        </w:rPr>
        <w:t xml:space="preserve"> </w:t>
      </w:r>
      <w:r w:rsidRPr="00917F98">
        <w:rPr>
          <w:spacing w:val="-1"/>
        </w:rPr>
        <w:t>процедуры</w:t>
      </w:r>
      <w:r w:rsidRPr="00917F98">
        <w:rPr>
          <w:spacing w:val="23"/>
        </w:rPr>
        <w:t xml:space="preserve"> </w:t>
      </w:r>
      <w:r w:rsidRPr="00917F98">
        <w:t>является</w:t>
      </w:r>
      <w:r w:rsidRPr="00917F98">
        <w:rPr>
          <w:spacing w:val="51"/>
        </w:rPr>
        <w:t xml:space="preserve"> </w:t>
      </w:r>
      <w:r w:rsidRPr="00917F98">
        <w:rPr>
          <w:spacing w:val="-1"/>
        </w:rPr>
        <w:t>соответствующее</w:t>
      </w:r>
      <w:r w:rsidRPr="00917F98">
        <w:rPr>
          <w:spacing w:val="12"/>
        </w:rPr>
        <w:t xml:space="preserve"> </w:t>
      </w:r>
      <w:r w:rsidRPr="00917F98">
        <w:t>решение</w:t>
      </w:r>
      <w:r w:rsidRPr="00917F98">
        <w:rPr>
          <w:spacing w:val="10"/>
        </w:rPr>
        <w:t xml:space="preserve"> </w:t>
      </w:r>
      <w:r w:rsidRPr="00917F98">
        <w:t>об</w:t>
      </w:r>
      <w:r w:rsidRPr="00917F98">
        <w:rPr>
          <w:spacing w:val="12"/>
        </w:rPr>
        <w:t xml:space="preserve"> </w:t>
      </w:r>
      <w:r w:rsidRPr="00917F98">
        <w:t>отказе</w:t>
      </w:r>
      <w:r w:rsidRPr="00917F98">
        <w:rPr>
          <w:spacing w:val="10"/>
        </w:rPr>
        <w:t xml:space="preserve"> </w:t>
      </w:r>
      <w:r w:rsidRPr="00917F98">
        <w:t>в</w:t>
      </w:r>
      <w:r w:rsidRPr="00917F98">
        <w:rPr>
          <w:spacing w:val="16"/>
        </w:rPr>
        <w:t xml:space="preserve"> </w:t>
      </w:r>
      <w:r w:rsidRPr="00917F98">
        <w:rPr>
          <w:spacing w:val="-1"/>
        </w:rPr>
        <w:t>утверждении</w:t>
      </w:r>
      <w:r w:rsidRPr="00917F98">
        <w:rPr>
          <w:spacing w:val="12"/>
        </w:rPr>
        <w:t xml:space="preserve"> </w:t>
      </w:r>
      <w:r w:rsidRPr="00917F98">
        <w:rPr>
          <w:spacing w:val="-1"/>
        </w:rPr>
        <w:t>схемы</w:t>
      </w:r>
      <w:r w:rsidRPr="00917F98">
        <w:rPr>
          <w:spacing w:val="17"/>
        </w:rPr>
        <w:t xml:space="preserve"> </w:t>
      </w:r>
      <w:r w:rsidRPr="00917F98">
        <w:rPr>
          <w:spacing w:val="-1"/>
        </w:rPr>
        <w:t>расположения</w:t>
      </w:r>
      <w:r w:rsidRPr="00917F98">
        <w:rPr>
          <w:spacing w:val="11"/>
        </w:rPr>
        <w:t xml:space="preserve"> </w:t>
      </w:r>
      <w:proofErr w:type="gramStart"/>
      <w:r w:rsidRPr="00917F98">
        <w:rPr>
          <w:spacing w:val="-1"/>
        </w:rPr>
        <w:t>земельного</w:t>
      </w:r>
      <w:r w:rsidRPr="00917F98">
        <w:rPr>
          <w:spacing w:val="73"/>
        </w:rPr>
        <w:t xml:space="preserve"> </w:t>
      </w:r>
      <w:r w:rsidRPr="00917F98">
        <w:rPr>
          <w:spacing w:val="-1"/>
        </w:rPr>
        <w:t>участка</w:t>
      </w:r>
      <w:proofErr w:type="gramEnd"/>
      <w:r w:rsidRPr="00917F98">
        <w:rPr>
          <w:spacing w:val="32"/>
        </w:rPr>
        <w:t xml:space="preserve"> </w:t>
      </w:r>
      <w:r w:rsidRPr="00917F98">
        <w:t>и</w:t>
      </w:r>
      <w:r w:rsidRPr="00917F98">
        <w:rPr>
          <w:spacing w:val="34"/>
        </w:rPr>
        <w:t xml:space="preserve"> </w:t>
      </w:r>
      <w:r w:rsidRPr="00917F98">
        <w:rPr>
          <w:spacing w:val="-1"/>
        </w:rPr>
        <w:t>его</w:t>
      </w:r>
      <w:r w:rsidRPr="00917F98">
        <w:rPr>
          <w:spacing w:val="33"/>
        </w:rPr>
        <w:t xml:space="preserve"> </w:t>
      </w:r>
      <w:r w:rsidRPr="00917F98">
        <w:rPr>
          <w:spacing w:val="-1"/>
        </w:rPr>
        <w:t>регистрация</w:t>
      </w:r>
      <w:r w:rsidRPr="00917F98">
        <w:rPr>
          <w:spacing w:val="33"/>
        </w:rPr>
        <w:t xml:space="preserve"> </w:t>
      </w:r>
      <w:r w:rsidRPr="00917F98">
        <w:t>в</w:t>
      </w:r>
      <w:r w:rsidRPr="00917F98">
        <w:rPr>
          <w:spacing w:val="32"/>
        </w:rPr>
        <w:t xml:space="preserve"> </w:t>
      </w:r>
      <w:r w:rsidRPr="00917F98">
        <w:rPr>
          <w:spacing w:val="-1"/>
        </w:rPr>
        <w:t>Единой</w:t>
      </w:r>
      <w:r w:rsidRPr="00917F98">
        <w:rPr>
          <w:spacing w:val="34"/>
        </w:rPr>
        <w:t xml:space="preserve"> </w:t>
      </w:r>
      <w:r w:rsidRPr="00917F98">
        <w:rPr>
          <w:spacing w:val="-1"/>
        </w:rPr>
        <w:t>системе</w:t>
      </w:r>
      <w:r w:rsidRPr="00917F98">
        <w:rPr>
          <w:spacing w:val="32"/>
        </w:rPr>
        <w:t xml:space="preserve"> </w:t>
      </w:r>
      <w:r w:rsidRPr="00917F98">
        <w:t>электронного</w:t>
      </w:r>
      <w:r w:rsidRPr="00917F98">
        <w:rPr>
          <w:spacing w:val="30"/>
        </w:rPr>
        <w:t xml:space="preserve"> </w:t>
      </w:r>
      <w:r w:rsidRPr="00917F98">
        <w:rPr>
          <w:spacing w:val="-1"/>
        </w:rPr>
        <w:t>документооборота</w:t>
      </w:r>
      <w:r w:rsidRPr="00917F98">
        <w:rPr>
          <w:spacing w:val="33"/>
        </w:rPr>
        <w:t xml:space="preserve"> </w:t>
      </w:r>
      <w:r w:rsidRPr="00917F98">
        <w:t>в</w:t>
      </w:r>
      <w:r w:rsidRPr="00917F98">
        <w:rPr>
          <w:spacing w:val="32"/>
        </w:rPr>
        <w:t xml:space="preserve"> </w:t>
      </w:r>
      <w:r w:rsidRPr="00917F98">
        <w:t>порядке</w:t>
      </w:r>
      <w:r w:rsidRPr="00917F98">
        <w:rPr>
          <w:spacing w:val="71"/>
        </w:rPr>
        <w:t xml:space="preserve"> </w:t>
      </w:r>
      <w:r w:rsidRPr="00917F98">
        <w:rPr>
          <w:spacing w:val="-1"/>
        </w:rPr>
        <w:t xml:space="preserve">делопроизводства </w:t>
      </w:r>
      <w:r w:rsidRPr="00917F98">
        <w:t>либо</w:t>
      </w:r>
      <w:r w:rsidRPr="00917F98">
        <w:rPr>
          <w:spacing w:val="-3"/>
        </w:rPr>
        <w:t xml:space="preserve"> </w:t>
      </w:r>
      <w:r w:rsidRPr="00917F98">
        <w:rPr>
          <w:spacing w:val="-1"/>
        </w:rPr>
        <w:t>осуществление дальнейших</w:t>
      </w:r>
      <w:r w:rsidRPr="00917F98">
        <w:rPr>
          <w:spacing w:val="2"/>
        </w:rPr>
        <w:t xml:space="preserve"> </w:t>
      </w:r>
      <w:r w:rsidRPr="00917F98">
        <w:rPr>
          <w:spacing w:val="-1"/>
        </w:rPr>
        <w:t>административных</w:t>
      </w:r>
      <w:r w:rsidRPr="00917F98">
        <w:rPr>
          <w:spacing w:val="1"/>
        </w:rPr>
        <w:t xml:space="preserve"> </w:t>
      </w:r>
      <w:r w:rsidRPr="00917F98">
        <w:rPr>
          <w:spacing w:val="-1"/>
        </w:rPr>
        <w:t>процедур.</w:t>
      </w:r>
    </w:p>
    <w:p w14:paraId="102A9BE7" w14:textId="77777777" w:rsidR="00403711" w:rsidRPr="00917F98" w:rsidRDefault="00403711" w:rsidP="00403711"/>
    <w:p w14:paraId="4DAB9C1F" w14:textId="77777777" w:rsidR="00403711" w:rsidRPr="00917F98" w:rsidRDefault="00403711" w:rsidP="00403711">
      <w:pPr>
        <w:keepNext/>
        <w:keepLines/>
        <w:tabs>
          <w:tab w:val="left" w:pos="1719"/>
        </w:tabs>
        <w:spacing w:before="40" w:line="277" w:lineRule="auto"/>
        <w:ind w:left="2713" w:right="315" w:hanging="1844"/>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3.7.</w:t>
      </w:r>
      <w:r w:rsidRPr="00917F98">
        <w:rPr>
          <w:rFonts w:eastAsiaTheme="majorEastAsia"/>
          <w:color w:val="2F5496" w:themeColor="accent1" w:themeShade="BF"/>
          <w:sz w:val="26"/>
          <w:szCs w:val="26"/>
        </w:rPr>
        <w:tab/>
      </w:r>
      <w:r w:rsidRPr="00917F98">
        <w:rPr>
          <w:rFonts w:eastAsiaTheme="majorEastAsia"/>
          <w:color w:val="2F5496" w:themeColor="accent1" w:themeShade="BF"/>
          <w:spacing w:val="-1"/>
          <w:sz w:val="26"/>
          <w:szCs w:val="26"/>
        </w:rPr>
        <w:t>Принятие решения</w:t>
      </w:r>
      <w:r w:rsidRPr="00917F98">
        <w:rPr>
          <w:rFonts w:eastAsiaTheme="majorEastAsia"/>
          <w:color w:val="2F5496" w:themeColor="accent1" w:themeShade="BF"/>
          <w:sz w:val="26"/>
          <w:szCs w:val="26"/>
        </w:rPr>
        <w:t xml:space="preserve"> об </w:t>
      </w:r>
      <w:r w:rsidRPr="00917F98">
        <w:rPr>
          <w:rFonts w:eastAsiaTheme="majorEastAsia"/>
          <w:color w:val="2F5496" w:themeColor="accent1" w:themeShade="BF"/>
          <w:spacing w:val="-1"/>
          <w:sz w:val="26"/>
          <w:szCs w:val="26"/>
        </w:rPr>
        <w:t>утверждении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схемы</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расположения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земельного</w:t>
      </w:r>
      <w:r w:rsidRPr="00917F98">
        <w:rPr>
          <w:rFonts w:eastAsiaTheme="majorEastAsia"/>
          <w:color w:val="2F5496" w:themeColor="accent1" w:themeShade="BF"/>
          <w:spacing w:val="67"/>
          <w:sz w:val="26"/>
          <w:szCs w:val="26"/>
        </w:rPr>
        <w:t xml:space="preserve"> </w:t>
      </w:r>
      <w:r w:rsidRPr="00917F98">
        <w:rPr>
          <w:rFonts w:eastAsiaTheme="majorEastAsia"/>
          <w:color w:val="2F5496" w:themeColor="accent1" w:themeShade="BF"/>
          <w:spacing w:val="-1"/>
          <w:sz w:val="26"/>
          <w:szCs w:val="26"/>
        </w:rPr>
        <w:t>участка</w:t>
      </w:r>
      <w:r w:rsidRPr="00917F98">
        <w:rPr>
          <w:rFonts w:eastAsiaTheme="majorEastAsia"/>
          <w:color w:val="2F5496" w:themeColor="accent1" w:themeShade="BF"/>
          <w:sz w:val="26"/>
          <w:szCs w:val="26"/>
        </w:rPr>
        <w:t xml:space="preserve"> и</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его</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направление заявителю</w:t>
      </w:r>
    </w:p>
    <w:p w14:paraId="4B913BBC" w14:textId="77777777" w:rsidR="00403711" w:rsidRPr="00917F98" w:rsidRDefault="00403711" w:rsidP="00403711">
      <w:pPr>
        <w:spacing w:before="3"/>
        <w:rPr>
          <w:b/>
          <w:bCs/>
          <w:sz w:val="23"/>
          <w:szCs w:val="23"/>
        </w:rPr>
      </w:pPr>
    </w:p>
    <w:p w14:paraId="1DAD7969" w14:textId="77777777" w:rsidR="00403711" w:rsidRPr="00917F98" w:rsidRDefault="00403711" w:rsidP="0025545D">
      <w:pPr>
        <w:numPr>
          <w:ilvl w:val="2"/>
          <w:numId w:val="49"/>
        </w:numPr>
        <w:tabs>
          <w:tab w:val="left" w:pos="1377"/>
        </w:tabs>
        <w:autoSpaceDE/>
        <w:autoSpaceDN/>
        <w:adjustRightInd/>
        <w:ind w:right="103" w:firstLine="566"/>
        <w:jc w:val="both"/>
      </w:pPr>
      <w:r w:rsidRPr="00917F98">
        <w:rPr>
          <w:spacing w:val="-1"/>
        </w:rPr>
        <w:t>Основанием</w:t>
      </w:r>
      <w:r w:rsidRPr="00917F98">
        <w:rPr>
          <w:spacing w:val="47"/>
        </w:rPr>
        <w:t xml:space="preserve"> </w:t>
      </w:r>
      <w:r w:rsidRPr="00917F98">
        <w:t>для</w:t>
      </w:r>
      <w:r w:rsidRPr="00917F98">
        <w:rPr>
          <w:spacing w:val="48"/>
        </w:rPr>
        <w:t xml:space="preserve"> </w:t>
      </w:r>
      <w:r w:rsidRPr="00917F98">
        <w:rPr>
          <w:spacing w:val="-1"/>
        </w:rPr>
        <w:t>начала</w:t>
      </w:r>
      <w:r w:rsidRPr="00917F98">
        <w:rPr>
          <w:spacing w:val="47"/>
        </w:rPr>
        <w:t xml:space="preserve"> </w:t>
      </w:r>
      <w:r w:rsidRPr="00917F98">
        <w:rPr>
          <w:spacing w:val="-1"/>
        </w:rPr>
        <w:t>административной</w:t>
      </w:r>
      <w:r w:rsidRPr="00917F98">
        <w:rPr>
          <w:spacing w:val="46"/>
        </w:rPr>
        <w:t xml:space="preserve"> </w:t>
      </w:r>
      <w:r w:rsidRPr="00917F98">
        <w:rPr>
          <w:spacing w:val="-1"/>
        </w:rPr>
        <w:t>процедуры</w:t>
      </w:r>
      <w:r w:rsidRPr="00917F98">
        <w:rPr>
          <w:spacing w:val="47"/>
        </w:rPr>
        <w:t xml:space="preserve"> </w:t>
      </w:r>
      <w:r w:rsidRPr="00917F98">
        <w:t>является</w:t>
      </w:r>
      <w:r w:rsidRPr="00917F98">
        <w:rPr>
          <w:spacing w:val="47"/>
        </w:rPr>
        <w:t xml:space="preserve"> </w:t>
      </w:r>
      <w:r w:rsidRPr="00917F98">
        <w:rPr>
          <w:spacing w:val="-1"/>
        </w:rPr>
        <w:t>наличие</w:t>
      </w:r>
      <w:r w:rsidRPr="00917F98">
        <w:rPr>
          <w:spacing w:val="57"/>
        </w:rPr>
        <w:t xml:space="preserve"> </w:t>
      </w:r>
      <w:r w:rsidRPr="00917F98">
        <w:rPr>
          <w:spacing w:val="-1"/>
        </w:rPr>
        <w:t>комплекта</w:t>
      </w:r>
      <w:r w:rsidRPr="00917F98">
        <w:rPr>
          <w:spacing w:val="35"/>
        </w:rPr>
        <w:t xml:space="preserve"> </w:t>
      </w:r>
      <w:r w:rsidRPr="00917F98">
        <w:rPr>
          <w:spacing w:val="-1"/>
        </w:rPr>
        <w:t>документов,</w:t>
      </w:r>
      <w:r w:rsidRPr="00917F98">
        <w:rPr>
          <w:spacing w:val="36"/>
        </w:rPr>
        <w:t xml:space="preserve"> </w:t>
      </w:r>
      <w:r w:rsidRPr="00917F98">
        <w:rPr>
          <w:spacing w:val="-1"/>
        </w:rPr>
        <w:t>необходимых</w:t>
      </w:r>
      <w:r w:rsidRPr="00917F98">
        <w:rPr>
          <w:spacing w:val="37"/>
        </w:rPr>
        <w:t xml:space="preserve"> </w:t>
      </w:r>
      <w:r w:rsidRPr="00917F98">
        <w:t>для</w:t>
      </w:r>
      <w:r w:rsidRPr="00917F98">
        <w:rPr>
          <w:spacing w:val="38"/>
        </w:rPr>
        <w:t xml:space="preserve"> </w:t>
      </w:r>
      <w:r w:rsidRPr="00917F98">
        <w:rPr>
          <w:spacing w:val="-1"/>
        </w:rPr>
        <w:t>утверждения</w:t>
      </w:r>
      <w:r w:rsidRPr="00917F98">
        <w:rPr>
          <w:spacing w:val="35"/>
        </w:rPr>
        <w:t xml:space="preserve"> </w:t>
      </w:r>
      <w:r w:rsidRPr="00917F98">
        <w:rPr>
          <w:spacing w:val="-1"/>
        </w:rPr>
        <w:t>схемы</w:t>
      </w:r>
      <w:r w:rsidRPr="00917F98">
        <w:rPr>
          <w:spacing w:val="35"/>
        </w:rPr>
        <w:t xml:space="preserve"> </w:t>
      </w:r>
      <w:r w:rsidRPr="00917F98">
        <w:rPr>
          <w:spacing w:val="-1"/>
        </w:rPr>
        <w:t>расположения</w:t>
      </w:r>
      <w:r w:rsidRPr="00917F98">
        <w:rPr>
          <w:spacing w:val="35"/>
        </w:rPr>
        <w:t xml:space="preserve"> </w:t>
      </w:r>
      <w:r w:rsidRPr="00917F98">
        <w:rPr>
          <w:spacing w:val="-1"/>
        </w:rPr>
        <w:t>земельного</w:t>
      </w:r>
      <w:r w:rsidRPr="00917F98">
        <w:rPr>
          <w:spacing w:val="99"/>
        </w:rPr>
        <w:t xml:space="preserve"> </w:t>
      </w:r>
      <w:r w:rsidRPr="00917F98">
        <w:rPr>
          <w:spacing w:val="-1"/>
        </w:rPr>
        <w:t>участка,</w:t>
      </w:r>
      <w:r w:rsidRPr="00917F98">
        <w:rPr>
          <w:spacing w:val="-15"/>
        </w:rPr>
        <w:t xml:space="preserve"> </w:t>
      </w:r>
      <w:r w:rsidRPr="00917F98">
        <w:t>и</w:t>
      </w:r>
      <w:r w:rsidRPr="00917F98">
        <w:rPr>
          <w:spacing w:val="-14"/>
        </w:rPr>
        <w:t xml:space="preserve"> </w:t>
      </w:r>
      <w:r w:rsidRPr="00917F98">
        <w:rPr>
          <w:spacing w:val="-1"/>
        </w:rPr>
        <w:t>отсутствие</w:t>
      </w:r>
      <w:r w:rsidRPr="00917F98">
        <w:rPr>
          <w:spacing w:val="-14"/>
        </w:rPr>
        <w:t xml:space="preserve"> </w:t>
      </w:r>
      <w:r w:rsidRPr="00917F98">
        <w:rPr>
          <w:spacing w:val="-1"/>
        </w:rPr>
        <w:t>оснований</w:t>
      </w:r>
      <w:r w:rsidRPr="00917F98">
        <w:rPr>
          <w:spacing w:val="-14"/>
        </w:rPr>
        <w:t xml:space="preserve"> </w:t>
      </w:r>
      <w:r w:rsidRPr="00917F98">
        <w:t>для</w:t>
      </w:r>
      <w:r w:rsidRPr="00917F98">
        <w:rPr>
          <w:spacing w:val="-14"/>
        </w:rPr>
        <w:t xml:space="preserve"> </w:t>
      </w:r>
      <w:r w:rsidRPr="00917F98">
        <w:t>отказа</w:t>
      </w:r>
      <w:r w:rsidRPr="00917F98">
        <w:rPr>
          <w:spacing w:val="-16"/>
        </w:rPr>
        <w:t xml:space="preserve"> </w:t>
      </w:r>
      <w:r w:rsidRPr="00917F98">
        <w:t>в</w:t>
      </w:r>
      <w:r w:rsidRPr="00917F98">
        <w:rPr>
          <w:spacing w:val="-13"/>
        </w:rPr>
        <w:t xml:space="preserve"> </w:t>
      </w:r>
      <w:r w:rsidRPr="00917F98">
        <w:rPr>
          <w:spacing w:val="-1"/>
        </w:rPr>
        <w:t>утверждении</w:t>
      </w:r>
      <w:r w:rsidRPr="00917F98">
        <w:rPr>
          <w:spacing w:val="-14"/>
        </w:rPr>
        <w:t xml:space="preserve"> </w:t>
      </w:r>
      <w:r w:rsidRPr="00917F98">
        <w:rPr>
          <w:spacing w:val="-1"/>
        </w:rPr>
        <w:t>схемы</w:t>
      </w:r>
      <w:r w:rsidRPr="00917F98">
        <w:rPr>
          <w:spacing w:val="-15"/>
        </w:rPr>
        <w:t xml:space="preserve"> </w:t>
      </w:r>
      <w:r w:rsidRPr="00917F98">
        <w:rPr>
          <w:spacing w:val="-1"/>
        </w:rPr>
        <w:t>расположения</w:t>
      </w:r>
      <w:r w:rsidRPr="00917F98">
        <w:rPr>
          <w:spacing w:val="-8"/>
        </w:rPr>
        <w:t xml:space="preserve"> </w:t>
      </w:r>
      <w:r w:rsidRPr="00917F98">
        <w:rPr>
          <w:spacing w:val="-1"/>
        </w:rPr>
        <w:t>земельного</w:t>
      </w:r>
      <w:r w:rsidRPr="00917F98">
        <w:rPr>
          <w:spacing w:val="96"/>
        </w:rPr>
        <w:t xml:space="preserve"> </w:t>
      </w:r>
      <w:r w:rsidRPr="00917F98">
        <w:rPr>
          <w:spacing w:val="-1"/>
        </w:rPr>
        <w:t>участка,</w:t>
      </w:r>
      <w:r w:rsidRPr="00917F98">
        <w:t xml:space="preserve"> </w:t>
      </w:r>
      <w:r w:rsidRPr="00917F98">
        <w:rPr>
          <w:spacing w:val="-1"/>
        </w:rPr>
        <w:t>предусмотренных</w:t>
      </w:r>
      <w:r w:rsidRPr="00917F98">
        <w:rPr>
          <w:spacing w:val="1"/>
        </w:rPr>
        <w:t xml:space="preserve"> </w:t>
      </w:r>
      <w:r w:rsidRPr="00917F98">
        <w:rPr>
          <w:color w:val="0000FF"/>
          <w:spacing w:val="-1"/>
        </w:rPr>
        <w:t>пунктом</w:t>
      </w:r>
      <w:r w:rsidRPr="00917F98">
        <w:rPr>
          <w:color w:val="0000FF"/>
        </w:rPr>
        <w:t xml:space="preserve"> 2.10</w:t>
      </w:r>
      <w:r w:rsidRPr="00917F98">
        <w:rPr>
          <w:color w:val="0000FF"/>
          <w:spacing w:val="1"/>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23176A04" w14:textId="77777777" w:rsidR="00403711" w:rsidRPr="00917F98" w:rsidRDefault="00403711" w:rsidP="0025545D">
      <w:pPr>
        <w:numPr>
          <w:ilvl w:val="2"/>
          <w:numId w:val="49"/>
        </w:numPr>
        <w:tabs>
          <w:tab w:val="left" w:pos="1262"/>
        </w:tabs>
        <w:autoSpaceDE/>
        <w:autoSpaceDN/>
        <w:adjustRightInd/>
        <w:ind w:right="109" w:firstLine="566"/>
        <w:jc w:val="both"/>
      </w:pPr>
      <w:r w:rsidRPr="00917F98">
        <w:rPr>
          <w:spacing w:val="-1"/>
        </w:rPr>
        <w:t>Критерием</w:t>
      </w:r>
      <w:r w:rsidRPr="00917F98">
        <w:rPr>
          <w:spacing w:val="-8"/>
        </w:rPr>
        <w:t xml:space="preserve"> </w:t>
      </w:r>
      <w:r w:rsidRPr="00917F98">
        <w:rPr>
          <w:spacing w:val="-1"/>
        </w:rPr>
        <w:t>принятия</w:t>
      </w:r>
      <w:r w:rsidRPr="00917F98">
        <w:rPr>
          <w:spacing w:val="-8"/>
        </w:rPr>
        <w:t xml:space="preserve"> </w:t>
      </w:r>
      <w:r w:rsidRPr="00917F98">
        <w:rPr>
          <w:spacing w:val="-1"/>
        </w:rPr>
        <w:t>решения</w:t>
      </w:r>
      <w:r w:rsidRPr="00917F98">
        <w:rPr>
          <w:spacing w:val="-8"/>
        </w:rPr>
        <w:t xml:space="preserve"> </w:t>
      </w:r>
      <w:r w:rsidRPr="00917F98">
        <w:t>об</w:t>
      </w:r>
      <w:r w:rsidRPr="00917F98">
        <w:rPr>
          <w:spacing w:val="-5"/>
        </w:rPr>
        <w:t xml:space="preserve"> </w:t>
      </w:r>
      <w:r w:rsidRPr="00917F98">
        <w:rPr>
          <w:spacing w:val="-1"/>
        </w:rPr>
        <w:t>утверждении</w:t>
      </w:r>
      <w:r w:rsidRPr="00917F98">
        <w:rPr>
          <w:spacing w:val="-7"/>
        </w:rPr>
        <w:t xml:space="preserve"> </w:t>
      </w:r>
      <w:r w:rsidRPr="00917F98">
        <w:rPr>
          <w:spacing w:val="-1"/>
        </w:rPr>
        <w:t>схемы</w:t>
      </w:r>
      <w:r w:rsidRPr="00917F98">
        <w:rPr>
          <w:spacing w:val="-8"/>
        </w:rPr>
        <w:t xml:space="preserve"> </w:t>
      </w:r>
      <w:r w:rsidRPr="00917F98">
        <w:rPr>
          <w:spacing w:val="-1"/>
        </w:rPr>
        <w:t>расположения</w:t>
      </w:r>
      <w:r w:rsidRPr="00917F98">
        <w:rPr>
          <w:spacing w:val="-8"/>
        </w:rPr>
        <w:t xml:space="preserve"> </w:t>
      </w:r>
      <w:r w:rsidRPr="00917F98">
        <w:rPr>
          <w:spacing w:val="-1"/>
        </w:rPr>
        <w:t>земельного</w:t>
      </w:r>
      <w:r w:rsidRPr="00917F98">
        <w:rPr>
          <w:spacing w:val="89"/>
        </w:rPr>
        <w:t xml:space="preserve"> </w:t>
      </w:r>
      <w:r w:rsidRPr="00917F98">
        <w:rPr>
          <w:spacing w:val="-1"/>
        </w:rPr>
        <w:t>участка</w:t>
      </w:r>
      <w:r w:rsidRPr="00917F98">
        <w:rPr>
          <w:spacing w:val="22"/>
        </w:rPr>
        <w:t xml:space="preserve"> </w:t>
      </w:r>
      <w:r w:rsidRPr="00917F98">
        <w:rPr>
          <w:spacing w:val="-1"/>
        </w:rPr>
        <w:t>является</w:t>
      </w:r>
      <w:r w:rsidRPr="00917F98">
        <w:rPr>
          <w:spacing w:val="23"/>
        </w:rPr>
        <w:t xml:space="preserve"> </w:t>
      </w:r>
      <w:r w:rsidRPr="00917F98">
        <w:rPr>
          <w:spacing w:val="-1"/>
        </w:rPr>
        <w:t>соответствие</w:t>
      </w:r>
      <w:r w:rsidRPr="00917F98">
        <w:rPr>
          <w:spacing w:val="22"/>
        </w:rPr>
        <w:t xml:space="preserve"> </w:t>
      </w:r>
      <w:r w:rsidRPr="00917F98">
        <w:rPr>
          <w:spacing w:val="-1"/>
        </w:rPr>
        <w:t>документов</w:t>
      </w:r>
      <w:r w:rsidRPr="00917F98">
        <w:rPr>
          <w:spacing w:val="24"/>
        </w:rPr>
        <w:t xml:space="preserve"> </w:t>
      </w:r>
      <w:r w:rsidRPr="00917F98">
        <w:rPr>
          <w:spacing w:val="-1"/>
        </w:rPr>
        <w:t>требованиям</w:t>
      </w:r>
      <w:r w:rsidRPr="00917F98">
        <w:rPr>
          <w:spacing w:val="23"/>
        </w:rPr>
        <w:t xml:space="preserve"> </w:t>
      </w:r>
      <w:r w:rsidRPr="00917F98">
        <w:rPr>
          <w:spacing w:val="-1"/>
        </w:rPr>
        <w:t>законодательства</w:t>
      </w:r>
      <w:r w:rsidRPr="00917F98">
        <w:rPr>
          <w:spacing w:val="23"/>
        </w:rPr>
        <w:t xml:space="preserve"> </w:t>
      </w:r>
      <w:r w:rsidRPr="00917F98">
        <w:rPr>
          <w:spacing w:val="-1"/>
        </w:rPr>
        <w:t>Российской</w:t>
      </w:r>
      <w:r w:rsidRPr="00917F98">
        <w:rPr>
          <w:spacing w:val="101"/>
        </w:rPr>
        <w:t xml:space="preserve"> </w:t>
      </w:r>
      <w:r w:rsidRPr="00917F98">
        <w:t>Федерации.</w:t>
      </w:r>
    </w:p>
    <w:p w14:paraId="544AF01F" w14:textId="77777777" w:rsidR="00403711" w:rsidRPr="00917F98" w:rsidRDefault="00403711" w:rsidP="0025545D">
      <w:pPr>
        <w:numPr>
          <w:ilvl w:val="2"/>
          <w:numId w:val="49"/>
        </w:numPr>
        <w:tabs>
          <w:tab w:val="left" w:pos="1321"/>
        </w:tabs>
        <w:autoSpaceDE/>
        <w:autoSpaceDN/>
        <w:adjustRightInd/>
        <w:ind w:right="109" w:firstLine="566"/>
        <w:jc w:val="both"/>
      </w:pPr>
      <w:r w:rsidRPr="00917F98">
        <w:rPr>
          <w:spacing w:val="-1"/>
        </w:rPr>
        <w:t>Результатом</w:t>
      </w:r>
      <w:r w:rsidRPr="00917F98">
        <w:rPr>
          <w:spacing w:val="52"/>
        </w:rPr>
        <w:t xml:space="preserve"> </w:t>
      </w:r>
      <w:r w:rsidRPr="00917F98">
        <w:rPr>
          <w:spacing w:val="-1"/>
        </w:rPr>
        <w:t>административной</w:t>
      </w:r>
      <w:r w:rsidRPr="00917F98">
        <w:rPr>
          <w:spacing w:val="53"/>
        </w:rPr>
        <w:t xml:space="preserve"> </w:t>
      </w:r>
      <w:r w:rsidRPr="00917F98">
        <w:rPr>
          <w:spacing w:val="-2"/>
        </w:rPr>
        <w:t>процедуры</w:t>
      </w:r>
      <w:r w:rsidRPr="00917F98">
        <w:rPr>
          <w:spacing w:val="54"/>
        </w:rPr>
        <w:t xml:space="preserve"> </w:t>
      </w:r>
      <w:r w:rsidRPr="00917F98">
        <w:rPr>
          <w:spacing w:val="-1"/>
        </w:rPr>
        <w:t>является</w:t>
      </w:r>
      <w:r w:rsidRPr="00917F98">
        <w:rPr>
          <w:spacing w:val="54"/>
        </w:rPr>
        <w:t xml:space="preserve"> </w:t>
      </w:r>
      <w:r w:rsidRPr="00917F98">
        <w:rPr>
          <w:spacing w:val="-1"/>
        </w:rPr>
        <w:t>направление</w:t>
      </w:r>
      <w:r w:rsidRPr="00917F98">
        <w:rPr>
          <w:spacing w:val="51"/>
        </w:rPr>
        <w:t xml:space="preserve"> </w:t>
      </w:r>
      <w:r w:rsidRPr="00917F98">
        <w:rPr>
          <w:spacing w:val="-1"/>
        </w:rPr>
        <w:t>заявителю</w:t>
      </w:r>
      <w:r w:rsidRPr="00917F98">
        <w:rPr>
          <w:spacing w:val="109"/>
        </w:rPr>
        <w:t xml:space="preserve"> </w:t>
      </w:r>
      <w:r w:rsidRPr="00917F98">
        <w:rPr>
          <w:spacing w:val="-1"/>
        </w:rPr>
        <w:t>решения</w:t>
      </w:r>
      <w:r w:rsidRPr="00917F98">
        <w:rPr>
          <w:spacing w:val="23"/>
        </w:rPr>
        <w:t xml:space="preserve"> </w:t>
      </w:r>
      <w:r w:rsidRPr="00917F98">
        <w:t>об</w:t>
      </w:r>
      <w:r w:rsidRPr="00917F98">
        <w:rPr>
          <w:spacing w:val="26"/>
        </w:rPr>
        <w:t xml:space="preserve"> </w:t>
      </w:r>
      <w:r w:rsidRPr="00917F98">
        <w:rPr>
          <w:spacing w:val="-1"/>
        </w:rPr>
        <w:t>утверждении</w:t>
      </w:r>
      <w:r w:rsidRPr="00917F98">
        <w:rPr>
          <w:spacing w:val="24"/>
        </w:rPr>
        <w:t xml:space="preserve"> </w:t>
      </w:r>
      <w:r w:rsidRPr="00917F98">
        <w:rPr>
          <w:spacing w:val="-1"/>
        </w:rPr>
        <w:t>схемы</w:t>
      </w:r>
      <w:r w:rsidRPr="00917F98">
        <w:rPr>
          <w:spacing w:val="23"/>
        </w:rPr>
        <w:t xml:space="preserve"> </w:t>
      </w:r>
      <w:r w:rsidRPr="00917F98">
        <w:rPr>
          <w:spacing w:val="-1"/>
        </w:rPr>
        <w:t>расположения</w:t>
      </w:r>
      <w:r w:rsidRPr="00917F98">
        <w:rPr>
          <w:spacing w:val="23"/>
        </w:rPr>
        <w:t xml:space="preserve"> </w:t>
      </w:r>
      <w:r w:rsidRPr="00917F98">
        <w:rPr>
          <w:spacing w:val="-1"/>
        </w:rPr>
        <w:t>земельного</w:t>
      </w:r>
      <w:r w:rsidRPr="00917F98">
        <w:rPr>
          <w:spacing w:val="26"/>
        </w:rPr>
        <w:t xml:space="preserve"> </w:t>
      </w:r>
      <w:r w:rsidRPr="00917F98">
        <w:rPr>
          <w:spacing w:val="-1"/>
        </w:rPr>
        <w:t>участка</w:t>
      </w:r>
      <w:r w:rsidRPr="00917F98">
        <w:rPr>
          <w:spacing w:val="22"/>
        </w:rPr>
        <w:t xml:space="preserve"> </w:t>
      </w:r>
      <w:r w:rsidRPr="00917F98">
        <w:t>для</w:t>
      </w:r>
      <w:r w:rsidRPr="00917F98">
        <w:rPr>
          <w:spacing w:val="24"/>
        </w:rPr>
        <w:t xml:space="preserve"> </w:t>
      </w:r>
      <w:r w:rsidRPr="00917F98">
        <w:rPr>
          <w:spacing w:val="-1"/>
        </w:rPr>
        <w:t>дальнейшего</w:t>
      </w:r>
      <w:r w:rsidRPr="00917F98">
        <w:rPr>
          <w:spacing w:val="81"/>
        </w:rPr>
        <w:t xml:space="preserve"> </w:t>
      </w:r>
      <w:r w:rsidRPr="00917F98">
        <w:rPr>
          <w:spacing w:val="-1"/>
        </w:rPr>
        <w:t>обеспечения</w:t>
      </w:r>
      <w:r w:rsidRPr="00917F98">
        <w:rPr>
          <w:spacing w:val="26"/>
        </w:rPr>
        <w:t xml:space="preserve"> </w:t>
      </w:r>
      <w:r w:rsidRPr="00917F98">
        <w:rPr>
          <w:spacing w:val="-1"/>
        </w:rPr>
        <w:t>заявителем</w:t>
      </w:r>
      <w:r w:rsidRPr="00917F98">
        <w:rPr>
          <w:spacing w:val="25"/>
        </w:rPr>
        <w:t xml:space="preserve"> </w:t>
      </w:r>
      <w:r w:rsidRPr="00917F98">
        <w:rPr>
          <w:spacing w:val="-1"/>
        </w:rPr>
        <w:t>выполнения</w:t>
      </w:r>
      <w:r w:rsidRPr="00917F98">
        <w:rPr>
          <w:spacing w:val="23"/>
        </w:rPr>
        <w:t xml:space="preserve"> </w:t>
      </w:r>
      <w:r w:rsidRPr="00917F98">
        <w:rPr>
          <w:spacing w:val="-1"/>
        </w:rPr>
        <w:t>кадастровых</w:t>
      </w:r>
      <w:r w:rsidRPr="00917F98">
        <w:rPr>
          <w:spacing w:val="28"/>
        </w:rPr>
        <w:t xml:space="preserve"> </w:t>
      </w:r>
      <w:r w:rsidRPr="00917F98">
        <w:rPr>
          <w:spacing w:val="-1"/>
        </w:rPr>
        <w:t>работ</w:t>
      </w:r>
      <w:r w:rsidRPr="00917F98">
        <w:rPr>
          <w:spacing w:val="26"/>
        </w:rPr>
        <w:t xml:space="preserve"> </w:t>
      </w:r>
      <w:r w:rsidRPr="00917F98">
        <w:t>в</w:t>
      </w:r>
      <w:r w:rsidRPr="00917F98">
        <w:rPr>
          <w:spacing w:val="25"/>
        </w:rPr>
        <w:t xml:space="preserve"> </w:t>
      </w:r>
      <w:r w:rsidRPr="00917F98">
        <w:rPr>
          <w:spacing w:val="-1"/>
        </w:rPr>
        <w:t>целях</w:t>
      </w:r>
      <w:r w:rsidRPr="00917F98">
        <w:rPr>
          <w:spacing w:val="28"/>
        </w:rPr>
        <w:t xml:space="preserve"> </w:t>
      </w:r>
      <w:r w:rsidRPr="00917F98">
        <w:rPr>
          <w:spacing w:val="-1"/>
        </w:rPr>
        <w:t>образования</w:t>
      </w:r>
      <w:r w:rsidRPr="00917F98">
        <w:rPr>
          <w:spacing w:val="26"/>
        </w:rPr>
        <w:t xml:space="preserve"> </w:t>
      </w:r>
      <w:r w:rsidRPr="00917F98">
        <w:rPr>
          <w:spacing w:val="-1"/>
        </w:rPr>
        <w:t>земельного</w:t>
      </w:r>
      <w:r w:rsidRPr="00917F98">
        <w:rPr>
          <w:spacing w:val="91"/>
        </w:rPr>
        <w:t xml:space="preserve"> </w:t>
      </w:r>
      <w:r w:rsidRPr="00917F98">
        <w:rPr>
          <w:spacing w:val="-1"/>
        </w:rPr>
        <w:t>участка</w:t>
      </w:r>
      <w:r w:rsidRPr="00917F98">
        <w:rPr>
          <w:spacing w:val="10"/>
        </w:rPr>
        <w:t xml:space="preserve"> </w:t>
      </w:r>
      <w:r w:rsidRPr="00917F98">
        <w:t>и</w:t>
      </w:r>
      <w:r w:rsidRPr="00917F98">
        <w:rPr>
          <w:spacing w:val="12"/>
        </w:rPr>
        <w:t xml:space="preserve"> </w:t>
      </w:r>
      <w:r w:rsidRPr="00917F98">
        <w:t>осуществления</w:t>
      </w:r>
      <w:r w:rsidRPr="00917F98">
        <w:rPr>
          <w:spacing w:val="11"/>
        </w:rPr>
        <w:t xml:space="preserve"> </w:t>
      </w:r>
      <w:r w:rsidRPr="00917F98">
        <w:rPr>
          <w:spacing w:val="-1"/>
        </w:rPr>
        <w:t>государственного</w:t>
      </w:r>
      <w:r w:rsidRPr="00917F98">
        <w:rPr>
          <w:spacing w:val="11"/>
        </w:rPr>
        <w:t xml:space="preserve"> </w:t>
      </w:r>
      <w:r w:rsidRPr="00917F98">
        <w:rPr>
          <w:spacing w:val="-1"/>
        </w:rPr>
        <w:t>кадастрового</w:t>
      </w:r>
      <w:r w:rsidRPr="00917F98">
        <w:rPr>
          <w:spacing w:val="14"/>
        </w:rPr>
        <w:t xml:space="preserve"> </w:t>
      </w:r>
      <w:r w:rsidRPr="00917F98">
        <w:rPr>
          <w:spacing w:val="-1"/>
        </w:rPr>
        <w:t>учета</w:t>
      </w:r>
      <w:r w:rsidRPr="00917F98">
        <w:rPr>
          <w:spacing w:val="11"/>
        </w:rPr>
        <w:t xml:space="preserve"> </w:t>
      </w:r>
      <w:r w:rsidRPr="00917F98">
        <w:t>образованного</w:t>
      </w:r>
      <w:r w:rsidRPr="00917F98">
        <w:rPr>
          <w:spacing w:val="11"/>
        </w:rPr>
        <w:t xml:space="preserve"> </w:t>
      </w:r>
      <w:r w:rsidRPr="00917F98">
        <w:rPr>
          <w:spacing w:val="-1"/>
        </w:rPr>
        <w:t>земельного</w:t>
      </w:r>
      <w:r w:rsidRPr="00917F98">
        <w:rPr>
          <w:spacing w:val="56"/>
        </w:rPr>
        <w:t xml:space="preserve"> </w:t>
      </w:r>
      <w:r w:rsidRPr="00917F98">
        <w:rPr>
          <w:spacing w:val="-1"/>
        </w:rPr>
        <w:t>участка</w:t>
      </w:r>
      <w:r w:rsidRPr="00917F98">
        <w:rPr>
          <w:spacing w:val="-6"/>
        </w:rPr>
        <w:t xml:space="preserve"> </w:t>
      </w:r>
      <w:r w:rsidRPr="00917F98">
        <w:t>и</w:t>
      </w:r>
      <w:r w:rsidRPr="00917F98">
        <w:rPr>
          <w:spacing w:val="-4"/>
        </w:rPr>
        <w:t xml:space="preserve"> </w:t>
      </w:r>
      <w:r w:rsidRPr="00917F98">
        <w:rPr>
          <w:spacing w:val="-1"/>
        </w:rPr>
        <w:t>государственной</w:t>
      </w:r>
      <w:r w:rsidRPr="00917F98">
        <w:rPr>
          <w:spacing w:val="-4"/>
        </w:rPr>
        <w:t xml:space="preserve"> </w:t>
      </w:r>
      <w:r w:rsidRPr="00917F98">
        <w:rPr>
          <w:spacing w:val="-1"/>
        </w:rPr>
        <w:t>регистрации</w:t>
      </w:r>
      <w:r w:rsidRPr="00917F98">
        <w:rPr>
          <w:spacing w:val="-6"/>
        </w:rPr>
        <w:t xml:space="preserve"> </w:t>
      </w:r>
      <w:r w:rsidRPr="00917F98">
        <w:rPr>
          <w:spacing w:val="-1"/>
        </w:rPr>
        <w:t>права</w:t>
      </w:r>
      <w:r w:rsidRPr="00917F98">
        <w:rPr>
          <w:spacing w:val="-9"/>
        </w:rPr>
        <w:t xml:space="preserve"> </w:t>
      </w:r>
      <w:r w:rsidRPr="00917F98">
        <w:rPr>
          <w:spacing w:val="-1"/>
        </w:rPr>
        <w:t>собственности</w:t>
      </w:r>
      <w:r w:rsidRPr="00917F98">
        <w:rPr>
          <w:spacing w:val="-4"/>
        </w:rPr>
        <w:t xml:space="preserve"> </w:t>
      </w:r>
      <w:r w:rsidRPr="00917F98">
        <w:rPr>
          <w:spacing w:val="-1"/>
        </w:rPr>
        <w:t>муниципального</w:t>
      </w:r>
      <w:r w:rsidRPr="00917F98">
        <w:rPr>
          <w:spacing w:val="-5"/>
        </w:rPr>
        <w:t xml:space="preserve"> </w:t>
      </w:r>
      <w:r w:rsidRPr="00917F98">
        <w:rPr>
          <w:spacing w:val="-1"/>
        </w:rPr>
        <w:t>образования</w:t>
      </w:r>
      <w:r w:rsidRPr="00917F98">
        <w:rPr>
          <w:spacing w:val="91"/>
        </w:rPr>
        <w:t xml:space="preserve"> </w:t>
      </w:r>
      <w:r w:rsidRPr="00917F98">
        <w:t>на</w:t>
      </w:r>
      <w:r w:rsidRPr="00917F98">
        <w:rPr>
          <w:spacing w:val="44"/>
        </w:rPr>
        <w:t xml:space="preserve"> </w:t>
      </w:r>
      <w:r w:rsidRPr="00917F98">
        <w:rPr>
          <w:spacing w:val="-1"/>
        </w:rPr>
        <w:t>образованный</w:t>
      </w:r>
      <w:r w:rsidRPr="00917F98">
        <w:rPr>
          <w:spacing w:val="43"/>
        </w:rPr>
        <w:t xml:space="preserve"> </w:t>
      </w:r>
      <w:r w:rsidRPr="00917F98">
        <w:rPr>
          <w:spacing w:val="-1"/>
        </w:rPr>
        <w:t>земельный</w:t>
      </w:r>
      <w:r w:rsidRPr="00917F98">
        <w:rPr>
          <w:spacing w:val="48"/>
        </w:rPr>
        <w:t xml:space="preserve"> </w:t>
      </w:r>
      <w:r w:rsidRPr="00917F98">
        <w:rPr>
          <w:spacing w:val="-2"/>
        </w:rPr>
        <w:t>участок</w:t>
      </w:r>
      <w:r w:rsidRPr="00917F98">
        <w:rPr>
          <w:spacing w:val="46"/>
        </w:rPr>
        <w:t xml:space="preserve"> </w:t>
      </w:r>
      <w:r w:rsidRPr="00917F98">
        <w:t>либо</w:t>
      </w:r>
      <w:r w:rsidRPr="00917F98">
        <w:rPr>
          <w:spacing w:val="48"/>
        </w:rPr>
        <w:t xml:space="preserve"> </w:t>
      </w:r>
      <w:r w:rsidRPr="00917F98">
        <w:rPr>
          <w:spacing w:val="-1"/>
        </w:rPr>
        <w:t>утверждение</w:t>
      </w:r>
      <w:r w:rsidRPr="00917F98">
        <w:rPr>
          <w:spacing w:val="44"/>
        </w:rPr>
        <w:t xml:space="preserve"> </w:t>
      </w:r>
      <w:r w:rsidRPr="00917F98">
        <w:t>иного</w:t>
      </w:r>
      <w:r w:rsidRPr="00917F98">
        <w:rPr>
          <w:spacing w:val="45"/>
        </w:rPr>
        <w:t xml:space="preserve"> </w:t>
      </w:r>
      <w:r w:rsidRPr="00917F98">
        <w:rPr>
          <w:spacing w:val="-1"/>
        </w:rPr>
        <w:t>варианта</w:t>
      </w:r>
      <w:r w:rsidRPr="00917F98">
        <w:rPr>
          <w:spacing w:val="45"/>
        </w:rPr>
        <w:t xml:space="preserve"> </w:t>
      </w:r>
      <w:r w:rsidRPr="00917F98">
        <w:rPr>
          <w:spacing w:val="-1"/>
        </w:rPr>
        <w:t>схемы</w:t>
      </w:r>
      <w:r w:rsidRPr="00917F98">
        <w:rPr>
          <w:spacing w:val="59"/>
        </w:rPr>
        <w:t xml:space="preserve"> </w:t>
      </w:r>
      <w:r w:rsidRPr="00917F98">
        <w:rPr>
          <w:spacing w:val="-1"/>
        </w:rPr>
        <w:t>расположения</w:t>
      </w:r>
      <w:r w:rsidRPr="00917F98">
        <w:t xml:space="preserve"> </w:t>
      </w:r>
      <w:r w:rsidRPr="00917F98">
        <w:rPr>
          <w:spacing w:val="-1"/>
        </w:rPr>
        <w:t>земельного</w:t>
      </w:r>
      <w:r w:rsidRPr="00917F98">
        <w:rPr>
          <w:spacing w:val="2"/>
        </w:rPr>
        <w:t xml:space="preserve"> </w:t>
      </w:r>
      <w:r w:rsidRPr="00917F98">
        <w:rPr>
          <w:spacing w:val="-1"/>
        </w:rPr>
        <w:t xml:space="preserve">участка </w:t>
      </w:r>
      <w:r w:rsidRPr="00917F98">
        <w:t>(при</w:t>
      </w:r>
      <w:r w:rsidRPr="00917F98">
        <w:rPr>
          <w:spacing w:val="1"/>
        </w:rPr>
        <w:t xml:space="preserve"> </w:t>
      </w:r>
      <w:r w:rsidRPr="00917F98">
        <w:rPr>
          <w:spacing w:val="-1"/>
        </w:rPr>
        <w:t>наличии</w:t>
      </w:r>
      <w:r w:rsidRPr="00917F98">
        <w:t xml:space="preserve"> в </w:t>
      </w:r>
      <w:r w:rsidRPr="00917F98">
        <w:rPr>
          <w:spacing w:val="-1"/>
        </w:rPr>
        <w:t>письменной</w:t>
      </w:r>
      <w:r w:rsidRPr="00917F98">
        <w:rPr>
          <w:spacing w:val="-2"/>
        </w:rPr>
        <w:t xml:space="preserve"> </w:t>
      </w:r>
      <w:r w:rsidRPr="00917F98">
        <w:t>форме</w:t>
      </w:r>
      <w:r w:rsidRPr="00917F98">
        <w:rPr>
          <w:spacing w:val="-2"/>
        </w:rPr>
        <w:t xml:space="preserve"> </w:t>
      </w:r>
      <w:r w:rsidRPr="00917F98">
        <w:rPr>
          <w:spacing w:val="-1"/>
        </w:rPr>
        <w:t>согласия</w:t>
      </w:r>
      <w:r w:rsidRPr="00917F98">
        <w:t xml:space="preserve"> </w:t>
      </w:r>
      <w:r w:rsidRPr="00917F98">
        <w:rPr>
          <w:spacing w:val="-1"/>
        </w:rPr>
        <w:t>заявителя).</w:t>
      </w:r>
    </w:p>
    <w:p w14:paraId="59EAB8D7" w14:textId="77777777" w:rsidR="00403711" w:rsidRPr="00917F98" w:rsidRDefault="00403711" w:rsidP="0025545D">
      <w:pPr>
        <w:numPr>
          <w:ilvl w:val="2"/>
          <w:numId w:val="49"/>
        </w:numPr>
        <w:tabs>
          <w:tab w:val="left" w:pos="1415"/>
        </w:tabs>
        <w:autoSpaceDE/>
        <w:autoSpaceDN/>
        <w:adjustRightInd/>
        <w:ind w:right="112" w:firstLine="566"/>
        <w:jc w:val="both"/>
      </w:pPr>
      <w:r w:rsidRPr="00917F98">
        <w:rPr>
          <w:spacing w:val="-1"/>
        </w:rPr>
        <w:t>Максимальный</w:t>
      </w:r>
      <w:r w:rsidRPr="00917F98">
        <w:rPr>
          <w:spacing w:val="19"/>
        </w:rPr>
        <w:t xml:space="preserve"> </w:t>
      </w:r>
      <w:r w:rsidRPr="00917F98">
        <w:rPr>
          <w:spacing w:val="-1"/>
        </w:rPr>
        <w:t>срок</w:t>
      </w:r>
      <w:r w:rsidRPr="00917F98">
        <w:rPr>
          <w:spacing w:val="22"/>
        </w:rPr>
        <w:t xml:space="preserve"> </w:t>
      </w:r>
      <w:r w:rsidRPr="00917F98">
        <w:rPr>
          <w:spacing w:val="-1"/>
        </w:rPr>
        <w:t>исполнения</w:t>
      </w:r>
      <w:r w:rsidRPr="00917F98">
        <w:rPr>
          <w:spacing w:val="21"/>
        </w:rPr>
        <w:t xml:space="preserve"> </w:t>
      </w:r>
      <w:r w:rsidRPr="00917F98">
        <w:rPr>
          <w:spacing w:val="-1"/>
        </w:rPr>
        <w:t>данной</w:t>
      </w:r>
      <w:r w:rsidRPr="00917F98">
        <w:rPr>
          <w:spacing w:val="22"/>
        </w:rPr>
        <w:t xml:space="preserve"> </w:t>
      </w:r>
      <w:r w:rsidRPr="00917F98">
        <w:rPr>
          <w:spacing w:val="-1"/>
        </w:rPr>
        <w:t>административной</w:t>
      </w:r>
      <w:r w:rsidRPr="00917F98">
        <w:rPr>
          <w:spacing w:val="22"/>
        </w:rPr>
        <w:t xml:space="preserve"> </w:t>
      </w:r>
      <w:r w:rsidRPr="00917F98">
        <w:rPr>
          <w:spacing w:val="-1"/>
        </w:rPr>
        <w:t>процедуры</w:t>
      </w:r>
      <w:r w:rsidRPr="00917F98">
        <w:rPr>
          <w:spacing w:val="69"/>
        </w:rPr>
        <w:t xml:space="preserve"> </w:t>
      </w:r>
      <w:r w:rsidRPr="00917F98">
        <w:rPr>
          <w:spacing w:val="-1"/>
        </w:rPr>
        <w:t>составляет</w:t>
      </w:r>
      <w:r w:rsidRPr="00917F98">
        <w:t xml:space="preserve"> до 3 рабочих</w:t>
      </w:r>
      <w:r w:rsidRPr="00917F98">
        <w:rPr>
          <w:spacing w:val="2"/>
        </w:rPr>
        <w:t xml:space="preserve"> </w:t>
      </w:r>
      <w:r w:rsidRPr="00917F98">
        <w:rPr>
          <w:spacing w:val="-1"/>
        </w:rPr>
        <w:t>дней.</w:t>
      </w:r>
    </w:p>
    <w:p w14:paraId="1CC1F94F" w14:textId="77777777" w:rsidR="00403711" w:rsidRPr="00917F98" w:rsidRDefault="00403711" w:rsidP="0025545D">
      <w:pPr>
        <w:numPr>
          <w:ilvl w:val="2"/>
          <w:numId w:val="49"/>
        </w:numPr>
        <w:tabs>
          <w:tab w:val="left" w:pos="1408"/>
        </w:tabs>
        <w:autoSpaceDE/>
        <w:autoSpaceDN/>
        <w:adjustRightInd/>
        <w:ind w:right="109" w:firstLine="566"/>
        <w:jc w:val="both"/>
      </w:pPr>
      <w:r w:rsidRPr="00917F98">
        <w:rPr>
          <w:spacing w:val="-1"/>
        </w:rPr>
        <w:t>Способом</w:t>
      </w:r>
      <w:r w:rsidRPr="00917F98">
        <w:rPr>
          <w:spacing w:val="18"/>
        </w:rPr>
        <w:t xml:space="preserve"> </w:t>
      </w:r>
      <w:r w:rsidRPr="00917F98">
        <w:rPr>
          <w:spacing w:val="-1"/>
        </w:rPr>
        <w:t>фиксации</w:t>
      </w:r>
      <w:r w:rsidRPr="00917F98">
        <w:rPr>
          <w:spacing w:val="19"/>
        </w:rPr>
        <w:t xml:space="preserve"> </w:t>
      </w:r>
      <w:r w:rsidRPr="00917F98">
        <w:rPr>
          <w:spacing w:val="-1"/>
        </w:rPr>
        <w:t>результата</w:t>
      </w:r>
      <w:r w:rsidRPr="00917F98">
        <w:rPr>
          <w:spacing w:val="18"/>
        </w:rPr>
        <w:t xml:space="preserve"> </w:t>
      </w:r>
      <w:r w:rsidRPr="00917F98">
        <w:rPr>
          <w:spacing w:val="-1"/>
        </w:rPr>
        <w:t>административной</w:t>
      </w:r>
      <w:r w:rsidRPr="00917F98">
        <w:rPr>
          <w:spacing w:val="17"/>
        </w:rPr>
        <w:t xml:space="preserve"> </w:t>
      </w:r>
      <w:r w:rsidRPr="00917F98">
        <w:rPr>
          <w:spacing w:val="-1"/>
        </w:rPr>
        <w:t>процедуры</w:t>
      </w:r>
      <w:r w:rsidRPr="00917F98">
        <w:rPr>
          <w:spacing w:val="18"/>
        </w:rPr>
        <w:t xml:space="preserve"> </w:t>
      </w:r>
      <w:r w:rsidRPr="00917F98">
        <w:t>является</w:t>
      </w:r>
      <w:r w:rsidRPr="00917F98">
        <w:rPr>
          <w:spacing w:val="61"/>
        </w:rPr>
        <w:t xml:space="preserve"> </w:t>
      </w:r>
      <w:r w:rsidRPr="00917F98">
        <w:t>подготовка</w:t>
      </w:r>
      <w:r w:rsidRPr="00917F98">
        <w:rPr>
          <w:spacing w:val="16"/>
        </w:rPr>
        <w:t xml:space="preserve"> </w:t>
      </w:r>
      <w:r w:rsidRPr="00917F98">
        <w:rPr>
          <w:spacing w:val="-1"/>
        </w:rPr>
        <w:t>решения</w:t>
      </w:r>
      <w:r w:rsidRPr="00917F98">
        <w:rPr>
          <w:spacing w:val="16"/>
        </w:rPr>
        <w:t xml:space="preserve"> </w:t>
      </w:r>
      <w:r w:rsidRPr="00917F98">
        <w:t>об</w:t>
      </w:r>
      <w:r w:rsidRPr="00917F98">
        <w:rPr>
          <w:spacing w:val="19"/>
        </w:rPr>
        <w:t xml:space="preserve"> </w:t>
      </w:r>
      <w:r w:rsidRPr="00917F98">
        <w:rPr>
          <w:spacing w:val="-1"/>
        </w:rPr>
        <w:t>утверждении</w:t>
      </w:r>
      <w:r w:rsidRPr="00917F98">
        <w:rPr>
          <w:spacing w:val="17"/>
        </w:rPr>
        <w:t xml:space="preserve"> </w:t>
      </w:r>
      <w:r w:rsidRPr="00917F98">
        <w:rPr>
          <w:spacing w:val="-1"/>
        </w:rPr>
        <w:t>схемы</w:t>
      </w:r>
      <w:r w:rsidRPr="00917F98">
        <w:rPr>
          <w:spacing w:val="16"/>
        </w:rPr>
        <w:t xml:space="preserve"> </w:t>
      </w:r>
      <w:r w:rsidRPr="00917F98">
        <w:rPr>
          <w:spacing w:val="-1"/>
        </w:rPr>
        <w:t>расположения</w:t>
      </w:r>
      <w:r w:rsidRPr="00917F98">
        <w:rPr>
          <w:spacing w:val="16"/>
        </w:rPr>
        <w:t xml:space="preserve"> </w:t>
      </w:r>
      <w:proofErr w:type="gramStart"/>
      <w:r w:rsidRPr="00917F98">
        <w:rPr>
          <w:spacing w:val="-1"/>
        </w:rPr>
        <w:t>земельного</w:t>
      </w:r>
      <w:r w:rsidRPr="00917F98">
        <w:rPr>
          <w:spacing w:val="18"/>
        </w:rPr>
        <w:t xml:space="preserve"> </w:t>
      </w:r>
      <w:r w:rsidRPr="00917F98">
        <w:rPr>
          <w:spacing w:val="-1"/>
        </w:rPr>
        <w:t>участка</w:t>
      </w:r>
      <w:proofErr w:type="gramEnd"/>
      <w:r w:rsidRPr="00917F98">
        <w:rPr>
          <w:spacing w:val="15"/>
        </w:rPr>
        <w:t xml:space="preserve"> </w:t>
      </w:r>
      <w:r w:rsidRPr="00917F98">
        <w:t>и</w:t>
      </w:r>
      <w:r w:rsidRPr="00917F98">
        <w:rPr>
          <w:spacing w:val="17"/>
        </w:rPr>
        <w:t xml:space="preserve"> </w:t>
      </w:r>
      <w:r w:rsidRPr="00917F98">
        <w:rPr>
          <w:spacing w:val="-1"/>
        </w:rPr>
        <w:t>его</w:t>
      </w:r>
      <w:r w:rsidRPr="00917F98">
        <w:rPr>
          <w:spacing w:val="75"/>
        </w:rPr>
        <w:t xml:space="preserve"> </w:t>
      </w:r>
      <w:r w:rsidRPr="00917F98">
        <w:rPr>
          <w:spacing w:val="-1"/>
        </w:rPr>
        <w:t>регистрация</w:t>
      </w:r>
      <w:r w:rsidRPr="00917F98">
        <w:rPr>
          <w:spacing w:val="9"/>
        </w:rPr>
        <w:t xml:space="preserve"> </w:t>
      </w:r>
      <w:r w:rsidRPr="00917F98">
        <w:t>в</w:t>
      </w:r>
      <w:r w:rsidRPr="00917F98">
        <w:rPr>
          <w:spacing w:val="8"/>
        </w:rPr>
        <w:t xml:space="preserve"> </w:t>
      </w:r>
      <w:r w:rsidRPr="00917F98">
        <w:t>Единой</w:t>
      </w:r>
      <w:r w:rsidRPr="00917F98">
        <w:rPr>
          <w:spacing w:val="10"/>
        </w:rPr>
        <w:t xml:space="preserve"> </w:t>
      </w:r>
      <w:r w:rsidRPr="00917F98">
        <w:rPr>
          <w:spacing w:val="-1"/>
        </w:rPr>
        <w:t>системе</w:t>
      </w:r>
      <w:r w:rsidRPr="00917F98">
        <w:rPr>
          <w:spacing w:val="8"/>
        </w:rPr>
        <w:t xml:space="preserve"> </w:t>
      </w:r>
      <w:r w:rsidRPr="00917F98">
        <w:t>электронного</w:t>
      </w:r>
      <w:r w:rsidRPr="00917F98">
        <w:rPr>
          <w:spacing w:val="9"/>
        </w:rPr>
        <w:t xml:space="preserve"> </w:t>
      </w:r>
      <w:r w:rsidRPr="00917F98">
        <w:rPr>
          <w:spacing w:val="-1"/>
        </w:rPr>
        <w:t>документооборота</w:t>
      </w:r>
      <w:r w:rsidRPr="00917F98">
        <w:rPr>
          <w:spacing w:val="8"/>
        </w:rPr>
        <w:t xml:space="preserve"> </w:t>
      </w:r>
      <w:r w:rsidRPr="00917F98">
        <w:t>в</w:t>
      </w:r>
      <w:r w:rsidRPr="00917F98">
        <w:rPr>
          <w:spacing w:val="8"/>
        </w:rPr>
        <w:t xml:space="preserve"> </w:t>
      </w:r>
      <w:r w:rsidRPr="00917F98">
        <w:t>порядке</w:t>
      </w:r>
      <w:r w:rsidRPr="00917F98">
        <w:rPr>
          <w:spacing w:val="49"/>
        </w:rPr>
        <w:t xml:space="preserve"> </w:t>
      </w:r>
      <w:r w:rsidRPr="00917F98">
        <w:rPr>
          <w:spacing w:val="-1"/>
        </w:rPr>
        <w:t>делопроизводства.</w:t>
      </w:r>
    </w:p>
    <w:p w14:paraId="58860013" w14:textId="77777777" w:rsidR="00403711" w:rsidRPr="00917F98" w:rsidRDefault="00403711" w:rsidP="00403711"/>
    <w:p w14:paraId="27BDB178" w14:textId="77777777" w:rsidR="00403711" w:rsidRPr="00917F98" w:rsidRDefault="00403711" w:rsidP="00403711">
      <w:pPr>
        <w:keepNext/>
        <w:keepLines/>
        <w:tabs>
          <w:tab w:val="left" w:pos="1861"/>
        </w:tabs>
        <w:spacing w:before="180" w:line="275" w:lineRule="auto"/>
        <w:ind w:left="2910" w:right="456" w:hanging="1899"/>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3.8.</w:t>
      </w:r>
      <w:r w:rsidRPr="00917F98">
        <w:rPr>
          <w:rFonts w:eastAsiaTheme="majorEastAsia"/>
          <w:color w:val="2F5496" w:themeColor="accent1" w:themeShade="BF"/>
          <w:sz w:val="26"/>
          <w:szCs w:val="26"/>
        </w:rPr>
        <w:tab/>
      </w:r>
      <w:r w:rsidRPr="00917F98">
        <w:rPr>
          <w:rFonts w:eastAsiaTheme="majorEastAsia"/>
          <w:color w:val="2F5496" w:themeColor="accent1" w:themeShade="BF"/>
          <w:spacing w:val="-1"/>
          <w:sz w:val="26"/>
          <w:szCs w:val="26"/>
        </w:rPr>
        <w:t xml:space="preserve">Обращение </w:t>
      </w:r>
      <w:r w:rsidRPr="00917F98">
        <w:rPr>
          <w:rFonts w:eastAsiaTheme="majorEastAsia"/>
          <w:color w:val="2F5496" w:themeColor="accent1" w:themeShade="BF"/>
          <w:sz w:val="26"/>
          <w:szCs w:val="26"/>
        </w:rPr>
        <w:t>с</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z w:val="26"/>
          <w:szCs w:val="26"/>
        </w:rPr>
        <w:t xml:space="preserve">заявлением о </w:t>
      </w:r>
      <w:r w:rsidRPr="00917F98">
        <w:rPr>
          <w:rFonts w:eastAsiaTheme="majorEastAsia"/>
          <w:color w:val="2F5496" w:themeColor="accent1" w:themeShade="BF"/>
          <w:spacing w:val="-1"/>
          <w:sz w:val="26"/>
          <w:szCs w:val="26"/>
        </w:rPr>
        <w:t>государственном</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кадастровом</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 xml:space="preserve">учете </w:t>
      </w:r>
      <w:r w:rsidRPr="00917F98">
        <w:rPr>
          <w:rFonts w:eastAsiaTheme="majorEastAsia"/>
          <w:color w:val="2F5496" w:themeColor="accent1" w:themeShade="BF"/>
          <w:sz w:val="26"/>
          <w:szCs w:val="26"/>
        </w:rPr>
        <w:t>на</w:t>
      </w:r>
      <w:r w:rsidRPr="00917F98">
        <w:rPr>
          <w:rFonts w:eastAsiaTheme="majorEastAsia"/>
          <w:color w:val="2F5496" w:themeColor="accent1" w:themeShade="BF"/>
          <w:spacing w:val="55"/>
          <w:sz w:val="26"/>
          <w:szCs w:val="26"/>
        </w:rPr>
        <w:t xml:space="preserve"> </w:t>
      </w:r>
      <w:r w:rsidRPr="00917F98">
        <w:rPr>
          <w:rFonts w:eastAsiaTheme="majorEastAsia"/>
          <w:color w:val="2F5496" w:themeColor="accent1" w:themeShade="BF"/>
          <w:sz w:val="26"/>
          <w:szCs w:val="26"/>
        </w:rPr>
        <w:t xml:space="preserve">образованный </w:t>
      </w:r>
      <w:r w:rsidRPr="00917F98">
        <w:rPr>
          <w:rFonts w:eastAsiaTheme="majorEastAsia"/>
          <w:color w:val="2F5496" w:themeColor="accent1" w:themeShade="BF"/>
          <w:spacing w:val="-1"/>
          <w:sz w:val="26"/>
          <w:szCs w:val="26"/>
        </w:rPr>
        <w:t>земельный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участок</w:t>
      </w:r>
    </w:p>
    <w:p w14:paraId="334E16E5" w14:textId="77777777" w:rsidR="00403711" w:rsidRPr="00917F98" w:rsidRDefault="00403711" w:rsidP="00403711">
      <w:pPr>
        <w:spacing w:line="275" w:lineRule="auto"/>
        <w:sectPr w:rsidR="00403711" w:rsidRPr="00917F98">
          <w:pgSz w:w="11910" w:h="16840"/>
          <w:pgMar w:top="1340" w:right="740" w:bottom="280" w:left="1600" w:header="720" w:footer="720" w:gutter="0"/>
          <w:cols w:space="720"/>
        </w:sectPr>
      </w:pPr>
    </w:p>
    <w:p w14:paraId="55D121E9" w14:textId="77777777" w:rsidR="00403711" w:rsidRPr="00917F98" w:rsidRDefault="00403711" w:rsidP="0025545D">
      <w:pPr>
        <w:numPr>
          <w:ilvl w:val="2"/>
          <w:numId w:val="48"/>
        </w:numPr>
        <w:tabs>
          <w:tab w:val="left" w:pos="1221"/>
        </w:tabs>
        <w:autoSpaceDE/>
        <w:autoSpaceDN/>
        <w:adjustRightInd/>
        <w:spacing w:before="46"/>
        <w:ind w:right="109" w:firstLine="566"/>
        <w:jc w:val="both"/>
      </w:pPr>
      <w:r w:rsidRPr="00917F98">
        <w:rPr>
          <w:spacing w:val="-1"/>
        </w:rPr>
        <w:lastRenderedPageBreak/>
        <w:t>Основанием</w:t>
      </w:r>
      <w:r w:rsidRPr="00917F98">
        <w:rPr>
          <w:spacing w:val="11"/>
        </w:rPr>
        <w:t xml:space="preserve"> </w:t>
      </w:r>
      <w:r w:rsidRPr="00917F98">
        <w:t>для</w:t>
      </w:r>
      <w:r w:rsidRPr="00917F98">
        <w:rPr>
          <w:spacing w:val="14"/>
        </w:rPr>
        <w:t xml:space="preserve"> </w:t>
      </w:r>
      <w:r w:rsidRPr="00917F98">
        <w:rPr>
          <w:spacing w:val="-1"/>
        </w:rPr>
        <w:t>начала</w:t>
      </w:r>
      <w:r w:rsidRPr="00917F98">
        <w:rPr>
          <w:spacing w:val="11"/>
        </w:rPr>
        <w:t xml:space="preserve"> </w:t>
      </w:r>
      <w:r w:rsidRPr="00917F98">
        <w:rPr>
          <w:spacing w:val="-1"/>
        </w:rPr>
        <w:t>административной</w:t>
      </w:r>
      <w:r w:rsidRPr="00917F98">
        <w:rPr>
          <w:spacing w:val="12"/>
        </w:rPr>
        <w:t xml:space="preserve"> </w:t>
      </w:r>
      <w:r w:rsidRPr="00917F98">
        <w:rPr>
          <w:spacing w:val="-1"/>
        </w:rPr>
        <w:t>процедуры</w:t>
      </w:r>
      <w:r w:rsidRPr="00917F98">
        <w:rPr>
          <w:spacing w:val="11"/>
        </w:rPr>
        <w:t xml:space="preserve"> </w:t>
      </w:r>
      <w:r w:rsidRPr="00917F98">
        <w:rPr>
          <w:spacing w:val="-1"/>
        </w:rPr>
        <w:t>является</w:t>
      </w:r>
      <w:r w:rsidRPr="00917F98">
        <w:rPr>
          <w:spacing w:val="13"/>
        </w:rPr>
        <w:t xml:space="preserve"> </w:t>
      </w:r>
      <w:r w:rsidRPr="00917F98">
        <w:rPr>
          <w:spacing w:val="-1"/>
        </w:rPr>
        <w:t>невозможность</w:t>
      </w:r>
      <w:r w:rsidRPr="00917F98">
        <w:rPr>
          <w:spacing w:val="71"/>
        </w:rPr>
        <w:t xml:space="preserve"> </w:t>
      </w:r>
      <w:r w:rsidRPr="00917F98">
        <w:rPr>
          <w:spacing w:val="-1"/>
        </w:rPr>
        <w:t>осуществления</w:t>
      </w:r>
      <w:r w:rsidRPr="00917F98">
        <w:rPr>
          <w:spacing w:val="45"/>
        </w:rPr>
        <w:t xml:space="preserve"> </w:t>
      </w:r>
      <w:r w:rsidRPr="00917F98">
        <w:rPr>
          <w:spacing w:val="-1"/>
        </w:rPr>
        <w:t>заявителем</w:t>
      </w:r>
      <w:r w:rsidRPr="00917F98">
        <w:rPr>
          <w:spacing w:val="44"/>
        </w:rPr>
        <w:t xml:space="preserve"> </w:t>
      </w:r>
      <w:r w:rsidRPr="00917F98">
        <w:rPr>
          <w:spacing w:val="-1"/>
        </w:rPr>
        <w:t>государственного</w:t>
      </w:r>
      <w:r w:rsidRPr="00917F98">
        <w:rPr>
          <w:spacing w:val="45"/>
        </w:rPr>
        <w:t xml:space="preserve"> </w:t>
      </w:r>
      <w:r w:rsidRPr="00917F98">
        <w:rPr>
          <w:spacing w:val="-1"/>
        </w:rPr>
        <w:t>кадастрового</w:t>
      </w:r>
      <w:r w:rsidRPr="00917F98">
        <w:rPr>
          <w:spacing w:val="48"/>
        </w:rPr>
        <w:t xml:space="preserve"> </w:t>
      </w:r>
      <w:r w:rsidRPr="00917F98">
        <w:rPr>
          <w:spacing w:val="-1"/>
        </w:rPr>
        <w:t>учета</w:t>
      </w:r>
      <w:r w:rsidRPr="00917F98">
        <w:rPr>
          <w:spacing w:val="45"/>
        </w:rPr>
        <w:t xml:space="preserve"> </w:t>
      </w:r>
      <w:r w:rsidRPr="00917F98">
        <w:rPr>
          <w:spacing w:val="-1"/>
        </w:rPr>
        <w:t>образованного</w:t>
      </w:r>
      <w:r w:rsidRPr="00917F98">
        <w:rPr>
          <w:spacing w:val="101"/>
        </w:rPr>
        <w:t xml:space="preserve"> </w:t>
      </w:r>
      <w:r w:rsidRPr="00917F98">
        <w:rPr>
          <w:spacing w:val="-1"/>
        </w:rPr>
        <w:t>земельного</w:t>
      </w:r>
      <w:r w:rsidRPr="00917F98">
        <w:rPr>
          <w:spacing w:val="2"/>
        </w:rPr>
        <w:t xml:space="preserve"> </w:t>
      </w:r>
      <w:r w:rsidRPr="00917F98">
        <w:rPr>
          <w:spacing w:val="-1"/>
        </w:rPr>
        <w:t>участка.</w:t>
      </w:r>
    </w:p>
    <w:p w14:paraId="530ED5DD" w14:textId="77777777" w:rsidR="00403711" w:rsidRPr="00917F98" w:rsidRDefault="00403711" w:rsidP="0025545D">
      <w:pPr>
        <w:numPr>
          <w:ilvl w:val="2"/>
          <w:numId w:val="48"/>
        </w:numPr>
        <w:tabs>
          <w:tab w:val="left" w:pos="1305"/>
        </w:tabs>
        <w:autoSpaceDE/>
        <w:autoSpaceDN/>
        <w:adjustRightInd/>
        <w:ind w:right="112" w:firstLine="566"/>
        <w:jc w:val="both"/>
      </w:pPr>
      <w:r w:rsidRPr="00917F98">
        <w:rPr>
          <w:spacing w:val="-1"/>
        </w:rPr>
        <w:t>Специалист</w:t>
      </w:r>
      <w:r w:rsidRPr="00917F98">
        <w:rPr>
          <w:spacing w:val="36"/>
        </w:rPr>
        <w:t xml:space="preserve"> </w:t>
      </w:r>
      <w:r w:rsidRPr="00917F98">
        <w:rPr>
          <w:spacing w:val="-1"/>
        </w:rPr>
        <w:t>Администрации</w:t>
      </w:r>
      <w:r w:rsidRPr="00917F98">
        <w:rPr>
          <w:spacing w:val="36"/>
        </w:rPr>
        <w:t xml:space="preserve"> </w:t>
      </w:r>
      <w:r w:rsidRPr="00917F98">
        <w:rPr>
          <w:spacing w:val="-1"/>
        </w:rPr>
        <w:t>обращается</w:t>
      </w:r>
      <w:r w:rsidRPr="00917F98">
        <w:rPr>
          <w:spacing w:val="35"/>
        </w:rPr>
        <w:t xml:space="preserve"> </w:t>
      </w:r>
      <w:r w:rsidRPr="00917F98">
        <w:t>с</w:t>
      </w:r>
      <w:r w:rsidRPr="00917F98">
        <w:rPr>
          <w:spacing w:val="34"/>
        </w:rPr>
        <w:t xml:space="preserve"> </w:t>
      </w:r>
      <w:r w:rsidRPr="00917F98">
        <w:rPr>
          <w:spacing w:val="-1"/>
        </w:rPr>
        <w:t>заявлением</w:t>
      </w:r>
      <w:r w:rsidRPr="00917F98">
        <w:rPr>
          <w:spacing w:val="35"/>
        </w:rPr>
        <w:t xml:space="preserve"> </w:t>
      </w:r>
      <w:r w:rsidRPr="00917F98">
        <w:t>о</w:t>
      </w:r>
      <w:r w:rsidRPr="00917F98">
        <w:rPr>
          <w:spacing w:val="37"/>
        </w:rPr>
        <w:t xml:space="preserve"> </w:t>
      </w:r>
      <w:r w:rsidRPr="00917F98">
        <w:rPr>
          <w:spacing w:val="-1"/>
        </w:rPr>
        <w:t>государственном</w:t>
      </w:r>
      <w:r w:rsidRPr="00917F98">
        <w:rPr>
          <w:spacing w:val="89"/>
        </w:rPr>
        <w:t xml:space="preserve"> </w:t>
      </w:r>
      <w:r w:rsidRPr="00917F98">
        <w:rPr>
          <w:spacing w:val="-1"/>
        </w:rPr>
        <w:t>кадастровом</w:t>
      </w:r>
      <w:r w:rsidRPr="00917F98">
        <w:rPr>
          <w:spacing w:val="4"/>
        </w:rPr>
        <w:t xml:space="preserve"> </w:t>
      </w:r>
      <w:r w:rsidRPr="00917F98">
        <w:rPr>
          <w:spacing w:val="-1"/>
        </w:rPr>
        <w:t>учете</w:t>
      </w:r>
      <w:r w:rsidRPr="00917F98">
        <w:t xml:space="preserve"> </w:t>
      </w:r>
      <w:r w:rsidRPr="00917F98">
        <w:rPr>
          <w:spacing w:val="-1"/>
        </w:rPr>
        <w:t>недвижимого</w:t>
      </w:r>
      <w:r w:rsidRPr="00917F98">
        <w:t xml:space="preserve"> </w:t>
      </w:r>
      <w:r w:rsidRPr="00917F98">
        <w:rPr>
          <w:spacing w:val="-1"/>
        </w:rPr>
        <w:t xml:space="preserve">имущества </w:t>
      </w:r>
      <w:r w:rsidRPr="00917F98">
        <w:t>на</w:t>
      </w:r>
      <w:r w:rsidRPr="00917F98">
        <w:rPr>
          <w:spacing w:val="1"/>
        </w:rPr>
        <w:t xml:space="preserve"> </w:t>
      </w:r>
      <w:r w:rsidRPr="00917F98">
        <w:rPr>
          <w:spacing w:val="-1"/>
        </w:rPr>
        <w:t>образованные</w:t>
      </w:r>
      <w:r w:rsidRPr="00917F98">
        <w:rPr>
          <w:spacing w:val="-2"/>
        </w:rPr>
        <w:t xml:space="preserve"> </w:t>
      </w:r>
      <w:r w:rsidRPr="00917F98">
        <w:rPr>
          <w:spacing w:val="-1"/>
        </w:rPr>
        <w:t>земельные</w:t>
      </w:r>
      <w:r w:rsidRPr="00917F98">
        <w:rPr>
          <w:spacing w:val="3"/>
        </w:rPr>
        <w:t xml:space="preserve"> </w:t>
      </w:r>
      <w:r w:rsidRPr="00917F98">
        <w:rPr>
          <w:spacing w:val="-1"/>
        </w:rPr>
        <w:t>участки.</w:t>
      </w:r>
    </w:p>
    <w:p w14:paraId="7B2F608A" w14:textId="77777777" w:rsidR="00403711" w:rsidRPr="00917F98" w:rsidRDefault="00403711" w:rsidP="0025545D">
      <w:pPr>
        <w:numPr>
          <w:ilvl w:val="2"/>
          <w:numId w:val="48"/>
        </w:numPr>
        <w:tabs>
          <w:tab w:val="left" w:pos="1264"/>
        </w:tabs>
        <w:autoSpaceDE/>
        <w:autoSpaceDN/>
        <w:adjustRightInd/>
        <w:ind w:right="113" w:firstLine="566"/>
        <w:jc w:val="both"/>
      </w:pPr>
      <w:r w:rsidRPr="00917F98">
        <w:rPr>
          <w:spacing w:val="-1"/>
        </w:rPr>
        <w:t>Критерием</w:t>
      </w:r>
      <w:r w:rsidRPr="00917F98">
        <w:rPr>
          <w:spacing w:val="54"/>
        </w:rPr>
        <w:t xml:space="preserve"> </w:t>
      </w:r>
      <w:r w:rsidRPr="00917F98">
        <w:rPr>
          <w:spacing w:val="-1"/>
        </w:rPr>
        <w:t>принятия</w:t>
      </w:r>
      <w:r w:rsidRPr="00917F98">
        <w:rPr>
          <w:spacing w:val="54"/>
        </w:rPr>
        <w:t xml:space="preserve"> </w:t>
      </w:r>
      <w:r w:rsidRPr="00917F98">
        <w:rPr>
          <w:spacing w:val="-1"/>
        </w:rPr>
        <w:t>решения</w:t>
      </w:r>
      <w:r w:rsidRPr="00917F98">
        <w:rPr>
          <w:spacing w:val="54"/>
        </w:rPr>
        <w:t xml:space="preserve"> </w:t>
      </w:r>
      <w:r w:rsidRPr="00917F98">
        <w:t>об</w:t>
      </w:r>
      <w:r w:rsidRPr="00917F98">
        <w:rPr>
          <w:spacing w:val="52"/>
        </w:rPr>
        <w:t xml:space="preserve"> </w:t>
      </w:r>
      <w:r w:rsidRPr="00917F98">
        <w:rPr>
          <w:spacing w:val="-1"/>
        </w:rPr>
        <w:t>образовании</w:t>
      </w:r>
      <w:r w:rsidRPr="00917F98">
        <w:rPr>
          <w:spacing w:val="53"/>
        </w:rPr>
        <w:t xml:space="preserve"> </w:t>
      </w:r>
      <w:r w:rsidRPr="00917F98">
        <w:rPr>
          <w:spacing w:val="-1"/>
        </w:rPr>
        <w:t>земельных</w:t>
      </w:r>
      <w:r w:rsidRPr="00917F98">
        <w:rPr>
          <w:spacing w:val="59"/>
        </w:rPr>
        <w:t xml:space="preserve"> </w:t>
      </w:r>
      <w:r w:rsidRPr="00917F98">
        <w:rPr>
          <w:spacing w:val="-1"/>
        </w:rPr>
        <w:t>участков</w:t>
      </w:r>
      <w:r w:rsidRPr="00917F98">
        <w:rPr>
          <w:spacing w:val="54"/>
        </w:rPr>
        <w:t xml:space="preserve"> </w:t>
      </w:r>
      <w:r w:rsidRPr="00917F98">
        <w:rPr>
          <w:spacing w:val="-1"/>
        </w:rPr>
        <w:t>является</w:t>
      </w:r>
      <w:r w:rsidRPr="00917F98">
        <w:rPr>
          <w:spacing w:val="69"/>
        </w:rPr>
        <w:t xml:space="preserve"> </w:t>
      </w:r>
      <w:r w:rsidRPr="00917F98">
        <w:rPr>
          <w:spacing w:val="-1"/>
        </w:rPr>
        <w:t>соответствие документов</w:t>
      </w:r>
      <w:r w:rsidRPr="00917F98">
        <w:t xml:space="preserve"> </w:t>
      </w:r>
      <w:r w:rsidRPr="00917F98">
        <w:rPr>
          <w:spacing w:val="-1"/>
        </w:rPr>
        <w:t>требованиям законодательства Российской</w:t>
      </w:r>
      <w:r w:rsidRPr="00917F98">
        <w:t xml:space="preserve"> </w:t>
      </w:r>
      <w:r w:rsidRPr="00917F98">
        <w:rPr>
          <w:spacing w:val="-1"/>
        </w:rPr>
        <w:t>Федерации.</w:t>
      </w:r>
    </w:p>
    <w:p w14:paraId="6397857E" w14:textId="77777777" w:rsidR="00403711" w:rsidRPr="00917F98" w:rsidRDefault="00403711" w:rsidP="0025545D">
      <w:pPr>
        <w:numPr>
          <w:ilvl w:val="2"/>
          <w:numId w:val="48"/>
        </w:numPr>
        <w:tabs>
          <w:tab w:val="left" w:pos="1458"/>
        </w:tabs>
        <w:autoSpaceDE/>
        <w:autoSpaceDN/>
        <w:adjustRightInd/>
        <w:ind w:right="104" w:firstLine="566"/>
        <w:jc w:val="both"/>
      </w:pPr>
      <w:r w:rsidRPr="00917F98">
        <w:rPr>
          <w:spacing w:val="-1"/>
        </w:rPr>
        <w:t>Результатом</w:t>
      </w:r>
      <w:r w:rsidRPr="00917F98">
        <w:rPr>
          <w:spacing w:val="11"/>
        </w:rPr>
        <w:t xml:space="preserve"> </w:t>
      </w:r>
      <w:r w:rsidRPr="00917F98">
        <w:rPr>
          <w:spacing w:val="-1"/>
        </w:rPr>
        <w:t>административной</w:t>
      </w:r>
      <w:r w:rsidRPr="00917F98">
        <w:rPr>
          <w:spacing w:val="10"/>
        </w:rPr>
        <w:t xml:space="preserve"> </w:t>
      </w:r>
      <w:r w:rsidRPr="00917F98">
        <w:rPr>
          <w:spacing w:val="-1"/>
        </w:rPr>
        <w:t>процедуры</w:t>
      </w:r>
      <w:r w:rsidRPr="00917F98">
        <w:rPr>
          <w:spacing w:val="8"/>
        </w:rPr>
        <w:t xml:space="preserve"> </w:t>
      </w:r>
      <w:r w:rsidRPr="00917F98">
        <w:t>является</w:t>
      </w:r>
      <w:r w:rsidRPr="00917F98">
        <w:rPr>
          <w:spacing w:val="11"/>
        </w:rPr>
        <w:t xml:space="preserve"> </w:t>
      </w:r>
      <w:r w:rsidRPr="00917F98">
        <w:t>осуществление</w:t>
      </w:r>
      <w:r w:rsidRPr="00917F98">
        <w:rPr>
          <w:spacing w:val="43"/>
        </w:rPr>
        <w:t xml:space="preserve"> </w:t>
      </w:r>
      <w:r w:rsidRPr="00917F98">
        <w:rPr>
          <w:spacing w:val="-1"/>
        </w:rPr>
        <w:t>государственного</w:t>
      </w:r>
      <w:r w:rsidRPr="00917F98">
        <w:t xml:space="preserve"> </w:t>
      </w:r>
      <w:r w:rsidRPr="00917F98">
        <w:rPr>
          <w:spacing w:val="-1"/>
        </w:rPr>
        <w:t>кадастрового</w:t>
      </w:r>
      <w:r w:rsidRPr="00917F98">
        <w:rPr>
          <w:spacing w:val="2"/>
        </w:rPr>
        <w:t xml:space="preserve"> </w:t>
      </w:r>
      <w:r w:rsidRPr="00917F98">
        <w:rPr>
          <w:spacing w:val="-1"/>
        </w:rPr>
        <w:t>учета</w:t>
      </w:r>
      <w:r w:rsidRPr="00917F98">
        <w:t xml:space="preserve"> </w:t>
      </w:r>
      <w:r w:rsidRPr="00917F98">
        <w:rPr>
          <w:spacing w:val="-1"/>
        </w:rPr>
        <w:t>земельных</w:t>
      </w:r>
      <w:r w:rsidRPr="00917F98">
        <w:rPr>
          <w:spacing w:val="4"/>
        </w:rPr>
        <w:t xml:space="preserve"> </w:t>
      </w:r>
      <w:r w:rsidRPr="00917F98">
        <w:rPr>
          <w:spacing w:val="-1"/>
        </w:rPr>
        <w:t>участков.</w:t>
      </w:r>
    </w:p>
    <w:p w14:paraId="46E91A40" w14:textId="77777777" w:rsidR="00403711" w:rsidRPr="00917F98" w:rsidRDefault="00403711" w:rsidP="0025545D">
      <w:pPr>
        <w:numPr>
          <w:ilvl w:val="2"/>
          <w:numId w:val="47"/>
        </w:numPr>
        <w:tabs>
          <w:tab w:val="left" w:pos="1415"/>
        </w:tabs>
        <w:autoSpaceDE/>
        <w:autoSpaceDN/>
        <w:adjustRightInd/>
        <w:ind w:right="112" w:firstLine="566"/>
        <w:jc w:val="both"/>
      </w:pPr>
      <w:r w:rsidRPr="00917F98">
        <w:rPr>
          <w:spacing w:val="-1"/>
        </w:rPr>
        <w:t>Максимальный</w:t>
      </w:r>
      <w:r w:rsidRPr="00917F98">
        <w:rPr>
          <w:spacing w:val="19"/>
        </w:rPr>
        <w:t xml:space="preserve"> </w:t>
      </w:r>
      <w:r w:rsidRPr="00917F98">
        <w:rPr>
          <w:spacing w:val="-1"/>
        </w:rPr>
        <w:t>срок</w:t>
      </w:r>
      <w:r w:rsidRPr="00917F98">
        <w:rPr>
          <w:spacing w:val="22"/>
        </w:rPr>
        <w:t xml:space="preserve"> </w:t>
      </w:r>
      <w:r w:rsidRPr="00917F98">
        <w:rPr>
          <w:spacing w:val="-1"/>
        </w:rPr>
        <w:t>исполнения</w:t>
      </w:r>
      <w:r w:rsidRPr="00917F98">
        <w:rPr>
          <w:spacing w:val="21"/>
        </w:rPr>
        <w:t xml:space="preserve"> </w:t>
      </w:r>
      <w:r w:rsidRPr="00917F98">
        <w:rPr>
          <w:spacing w:val="-1"/>
        </w:rPr>
        <w:t>данной</w:t>
      </w:r>
      <w:r w:rsidRPr="00917F98">
        <w:rPr>
          <w:spacing w:val="22"/>
        </w:rPr>
        <w:t xml:space="preserve"> </w:t>
      </w:r>
      <w:r w:rsidRPr="00917F98">
        <w:rPr>
          <w:spacing w:val="-1"/>
        </w:rPr>
        <w:t>административной</w:t>
      </w:r>
      <w:r w:rsidRPr="00917F98">
        <w:rPr>
          <w:spacing w:val="22"/>
        </w:rPr>
        <w:t xml:space="preserve"> </w:t>
      </w:r>
      <w:r w:rsidRPr="00917F98">
        <w:rPr>
          <w:spacing w:val="-1"/>
        </w:rPr>
        <w:t>процедуры</w:t>
      </w:r>
      <w:r w:rsidRPr="00917F98">
        <w:rPr>
          <w:spacing w:val="69"/>
        </w:rPr>
        <w:t xml:space="preserve"> </w:t>
      </w:r>
      <w:r w:rsidRPr="00917F98">
        <w:rPr>
          <w:spacing w:val="-1"/>
        </w:rPr>
        <w:t>составляет</w:t>
      </w:r>
      <w:r w:rsidRPr="00917F98">
        <w:t xml:space="preserve"> до 7 рабочих</w:t>
      </w:r>
      <w:r w:rsidRPr="00917F98">
        <w:rPr>
          <w:spacing w:val="2"/>
        </w:rPr>
        <w:t xml:space="preserve"> </w:t>
      </w:r>
      <w:r w:rsidRPr="00917F98">
        <w:rPr>
          <w:spacing w:val="-1"/>
        </w:rPr>
        <w:t>дней.</w:t>
      </w:r>
    </w:p>
    <w:p w14:paraId="77A0DD2B" w14:textId="77777777" w:rsidR="00403711" w:rsidRPr="00917F98" w:rsidRDefault="00403711" w:rsidP="0025545D">
      <w:pPr>
        <w:numPr>
          <w:ilvl w:val="2"/>
          <w:numId w:val="47"/>
        </w:numPr>
        <w:tabs>
          <w:tab w:val="left" w:pos="1408"/>
        </w:tabs>
        <w:autoSpaceDE/>
        <w:autoSpaceDN/>
        <w:adjustRightInd/>
        <w:ind w:right="111" w:firstLine="566"/>
        <w:jc w:val="both"/>
      </w:pPr>
      <w:r w:rsidRPr="00917F98">
        <w:rPr>
          <w:spacing w:val="-1"/>
        </w:rPr>
        <w:t>Способом</w:t>
      </w:r>
      <w:r w:rsidRPr="00917F98">
        <w:rPr>
          <w:spacing w:val="18"/>
        </w:rPr>
        <w:t xml:space="preserve"> </w:t>
      </w:r>
      <w:r w:rsidRPr="00917F98">
        <w:rPr>
          <w:spacing w:val="-1"/>
        </w:rPr>
        <w:t>фиксации</w:t>
      </w:r>
      <w:r w:rsidRPr="00917F98">
        <w:rPr>
          <w:spacing w:val="19"/>
        </w:rPr>
        <w:t xml:space="preserve"> </w:t>
      </w:r>
      <w:r w:rsidRPr="00917F98">
        <w:rPr>
          <w:spacing w:val="-1"/>
        </w:rPr>
        <w:t>результата</w:t>
      </w:r>
      <w:r w:rsidRPr="00917F98">
        <w:rPr>
          <w:spacing w:val="18"/>
        </w:rPr>
        <w:t xml:space="preserve"> </w:t>
      </w:r>
      <w:r w:rsidRPr="00917F98">
        <w:rPr>
          <w:spacing w:val="-1"/>
        </w:rPr>
        <w:t>административной</w:t>
      </w:r>
      <w:r w:rsidRPr="00917F98">
        <w:rPr>
          <w:spacing w:val="17"/>
        </w:rPr>
        <w:t xml:space="preserve"> </w:t>
      </w:r>
      <w:r w:rsidRPr="00917F98">
        <w:rPr>
          <w:spacing w:val="-1"/>
        </w:rPr>
        <w:t>процедуры</w:t>
      </w:r>
      <w:r w:rsidRPr="00917F98">
        <w:rPr>
          <w:spacing w:val="18"/>
        </w:rPr>
        <w:t xml:space="preserve"> </w:t>
      </w:r>
      <w:r w:rsidRPr="00917F98">
        <w:t>является</w:t>
      </w:r>
      <w:r w:rsidRPr="00917F98">
        <w:rPr>
          <w:spacing w:val="61"/>
        </w:rPr>
        <w:t xml:space="preserve"> </w:t>
      </w:r>
      <w:r w:rsidRPr="00917F98">
        <w:rPr>
          <w:spacing w:val="-1"/>
        </w:rPr>
        <w:t>внесение</w:t>
      </w:r>
      <w:r w:rsidRPr="00917F98">
        <w:rPr>
          <w:spacing w:val="54"/>
        </w:rPr>
        <w:t xml:space="preserve"> </w:t>
      </w:r>
      <w:r w:rsidRPr="00917F98">
        <w:rPr>
          <w:spacing w:val="-1"/>
        </w:rPr>
        <w:t>сведений</w:t>
      </w:r>
      <w:r w:rsidRPr="00917F98">
        <w:rPr>
          <w:spacing w:val="55"/>
        </w:rPr>
        <w:t xml:space="preserve"> </w:t>
      </w:r>
      <w:r w:rsidRPr="00917F98">
        <w:t>в</w:t>
      </w:r>
      <w:r w:rsidRPr="00917F98">
        <w:rPr>
          <w:spacing w:val="54"/>
        </w:rPr>
        <w:t xml:space="preserve"> </w:t>
      </w:r>
      <w:r w:rsidRPr="00917F98">
        <w:rPr>
          <w:spacing w:val="-1"/>
        </w:rPr>
        <w:t>Реестр</w:t>
      </w:r>
      <w:r w:rsidRPr="00917F98">
        <w:rPr>
          <w:spacing w:val="55"/>
        </w:rPr>
        <w:t xml:space="preserve"> </w:t>
      </w:r>
      <w:r w:rsidRPr="00917F98">
        <w:rPr>
          <w:spacing w:val="-1"/>
        </w:rPr>
        <w:t>государственного</w:t>
      </w:r>
      <w:r w:rsidRPr="00917F98">
        <w:rPr>
          <w:spacing w:val="54"/>
        </w:rPr>
        <w:t xml:space="preserve"> </w:t>
      </w:r>
      <w:r w:rsidRPr="00917F98">
        <w:rPr>
          <w:spacing w:val="-1"/>
        </w:rPr>
        <w:t>имущества</w:t>
      </w:r>
      <w:r w:rsidRPr="00917F98">
        <w:rPr>
          <w:spacing w:val="54"/>
        </w:rPr>
        <w:t xml:space="preserve"> </w:t>
      </w:r>
      <w:r w:rsidRPr="00917F98">
        <w:rPr>
          <w:spacing w:val="-1"/>
        </w:rPr>
        <w:t>Республики</w:t>
      </w:r>
      <w:r w:rsidRPr="00917F98">
        <w:rPr>
          <w:spacing w:val="55"/>
        </w:rPr>
        <w:t xml:space="preserve"> </w:t>
      </w:r>
      <w:r w:rsidRPr="00917F98">
        <w:rPr>
          <w:spacing w:val="-1"/>
        </w:rPr>
        <w:t>Саха</w:t>
      </w:r>
      <w:r w:rsidRPr="00917F98">
        <w:rPr>
          <w:spacing w:val="54"/>
        </w:rPr>
        <w:t xml:space="preserve"> </w:t>
      </w:r>
      <w:r w:rsidRPr="00917F98">
        <w:rPr>
          <w:spacing w:val="-1"/>
        </w:rPr>
        <w:t>(Якутия)</w:t>
      </w:r>
      <w:r w:rsidRPr="00917F98">
        <w:rPr>
          <w:spacing w:val="54"/>
        </w:rPr>
        <w:t xml:space="preserve"> </w:t>
      </w:r>
      <w:r w:rsidRPr="00917F98">
        <w:t>о</w:t>
      </w:r>
      <w:r w:rsidRPr="00917F98">
        <w:rPr>
          <w:spacing w:val="93"/>
        </w:rPr>
        <w:t xml:space="preserve"> </w:t>
      </w:r>
      <w:r w:rsidRPr="00917F98">
        <w:rPr>
          <w:spacing w:val="-1"/>
        </w:rPr>
        <w:t>новых земельных</w:t>
      </w:r>
      <w:r w:rsidRPr="00917F98">
        <w:rPr>
          <w:spacing w:val="3"/>
        </w:rPr>
        <w:t xml:space="preserve"> </w:t>
      </w:r>
      <w:r w:rsidRPr="00917F98">
        <w:rPr>
          <w:spacing w:val="-1"/>
        </w:rPr>
        <w:t>участках.</w:t>
      </w:r>
    </w:p>
    <w:p w14:paraId="7151A53E" w14:textId="77777777" w:rsidR="00403711" w:rsidRPr="00917F98" w:rsidRDefault="00403711" w:rsidP="00403711"/>
    <w:p w14:paraId="643D27A5" w14:textId="77777777" w:rsidR="00403711" w:rsidRPr="00917F98" w:rsidRDefault="00403711" w:rsidP="00403711">
      <w:pPr>
        <w:spacing w:before="5"/>
        <w:rPr>
          <w:sz w:val="28"/>
          <w:szCs w:val="28"/>
        </w:rPr>
      </w:pPr>
    </w:p>
    <w:p w14:paraId="1926C2FB" w14:textId="77777777" w:rsidR="00403711" w:rsidRPr="00917F98" w:rsidRDefault="00403711" w:rsidP="00403711">
      <w:pPr>
        <w:keepNext/>
        <w:keepLines/>
        <w:spacing w:before="40" w:line="275" w:lineRule="auto"/>
        <w:ind w:left="183" w:right="137" w:firstLine="667"/>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3.9. </w:t>
      </w:r>
      <w:r w:rsidRPr="00917F98">
        <w:rPr>
          <w:rFonts w:eastAsiaTheme="majorEastAsia"/>
          <w:color w:val="2F5496" w:themeColor="accent1" w:themeShade="BF"/>
          <w:spacing w:val="-1"/>
          <w:sz w:val="26"/>
          <w:szCs w:val="26"/>
        </w:rPr>
        <w:t>Направление запросов</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территориальные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органы</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федеральных</w:t>
      </w:r>
      <w:r w:rsidRPr="00917F98">
        <w:rPr>
          <w:rFonts w:eastAsiaTheme="majorEastAsia"/>
          <w:color w:val="2F5496" w:themeColor="accent1" w:themeShade="BF"/>
          <w:sz w:val="26"/>
          <w:szCs w:val="26"/>
        </w:rPr>
        <w:t xml:space="preserve"> органов</w:t>
      </w:r>
      <w:r w:rsidRPr="00917F98">
        <w:rPr>
          <w:rFonts w:eastAsiaTheme="majorEastAsia"/>
          <w:color w:val="2F5496" w:themeColor="accent1" w:themeShade="BF"/>
          <w:spacing w:val="79"/>
          <w:sz w:val="26"/>
          <w:szCs w:val="26"/>
        </w:rPr>
        <w:t xml:space="preserve"> </w:t>
      </w:r>
      <w:r w:rsidRPr="00917F98">
        <w:rPr>
          <w:rFonts w:eastAsiaTheme="majorEastAsia"/>
          <w:color w:val="2F5496" w:themeColor="accent1" w:themeShade="BF"/>
          <w:spacing w:val="-1"/>
          <w:sz w:val="26"/>
          <w:szCs w:val="26"/>
        </w:rPr>
        <w:t>государственной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власти</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и иные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организации</w:t>
      </w:r>
      <w:r w:rsidRPr="00917F98">
        <w:rPr>
          <w:rFonts w:eastAsiaTheme="majorEastAsia"/>
          <w:color w:val="2F5496" w:themeColor="accent1" w:themeShade="BF"/>
          <w:sz w:val="26"/>
          <w:szCs w:val="26"/>
        </w:rPr>
        <w:t xml:space="preserve"> для </w:t>
      </w:r>
      <w:r w:rsidRPr="00917F98">
        <w:rPr>
          <w:rFonts w:eastAsiaTheme="majorEastAsia"/>
          <w:color w:val="2F5496" w:themeColor="accent1" w:themeShade="BF"/>
          <w:spacing w:val="-1"/>
          <w:sz w:val="26"/>
          <w:szCs w:val="26"/>
        </w:rPr>
        <w:t>проверки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наличия</w:t>
      </w:r>
      <w:r w:rsidRPr="00917F98">
        <w:rPr>
          <w:rFonts w:eastAsiaTheme="majorEastAsia"/>
          <w:color w:val="2F5496" w:themeColor="accent1" w:themeShade="BF"/>
          <w:sz w:val="26"/>
          <w:szCs w:val="26"/>
        </w:rPr>
        <w:t xml:space="preserve"> или </w:t>
      </w:r>
      <w:r w:rsidRPr="00917F98">
        <w:rPr>
          <w:rFonts w:eastAsiaTheme="majorEastAsia"/>
          <w:color w:val="2F5496" w:themeColor="accent1" w:themeShade="BF"/>
          <w:spacing w:val="-1"/>
          <w:sz w:val="26"/>
          <w:szCs w:val="26"/>
        </w:rPr>
        <w:t>отсутствия</w:t>
      </w:r>
    </w:p>
    <w:p w14:paraId="7F12C915" w14:textId="77777777" w:rsidR="00403711" w:rsidRPr="00917F98" w:rsidRDefault="00403711" w:rsidP="00403711">
      <w:pPr>
        <w:spacing w:before="1" w:line="275" w:lineRule="auto"/>
        <w:ind w:left="740" w:right="113" w:hanging="161"/>
      </w:pPr>
      <w:r w:rsidRPr="00917F98">
        <w:rPr>
          <w:b/>
          <w:spacing w:val="-1"/>
        </w:rPr>
        <w:t>оснований</w:t>
      </w:r>
      <w:r w:rsidRPr="00917F98">
        <w:rPr>
          <w:b/>
          <w:spacing w:val="-2"/>
        </w:rPr>
        <w:t xml:space="preserve"> </w:t>
      </w:r>
      <w:r w:rsidRPr="00917F98">
        <w:rPr>
          <w:b/>
        </w:rPr>
        <w:t xml:space="preserve">для отказа в </w:t>
      </w:r>
      <w:r w:rsidRPr="00917F98">
        <w:rPr>
          <w:b/>
          <w:spacing w:val="-1"/>
        </w:rPr>
        <w:t>предоставлении</w:t>
      </w:r>
      <w:r w:rsidRPr="00917F98">
        <w:rPr>
          <w:b/>
        </w:rPr>
        <w:t xml:space="preserve"> </w:t>
      </w:r>
      <w:r w:rsidRPr="00917F98">
        <w:rPr>
          <w:b/>
          <w:spacing w:val="-1"/>
        </w:rPr>
        <w:t>земельного</w:t>
      </w:r>
      <w:r w:rsidRPr="00917F98">
        <w:rPr>
          <w:b/>
        </w:rPr>
        <w:t xml:space="preserve"> </w:t>
      </w:r>
      <w:r w:rsidRPr="00917F98">
        <w:rPr>
          <w:b/>
          <w:spacing w:val="-1"/>
        </w:rPr>
        <w:t>участка,</w:t>
      </w:r>
      <w:r w:rsidRPr="00917F98">
        <w:rPr>
          <w:b/>
        </w:rPr>
        <w:t xml:space="preserve"> </w:t>
      </w:r>
      <w:r w:rsidRPr="00917F98">
        <w:rPr>
          <w:b/>
          <w:spacing w:val="-1"/>
        </w:rPr>
        <w:t>находящегося</w:t>
      </w:r>
      <w:r w:rsidRPr="00917F98">
        <w:rPr>
          <w:b/>
        </w:rPr>
        <w:t xml:space="preserve"> в</w:t>
      </w:r>
      <w:r w:rsidRPr="00917F98">
        <w:rPr>
          <w:b/>
          <w:spacing w:val="71"/>
        </w:rPr>
        <w:t xml:space="preserve"> </w:t>
      </w:r>
      <w:r w:rsidRPr="00917F98">
        <w:rPr>
          <w:b/>
          <w:spacing w:val="-1"/>
        </w:rPr>
        <w:t>собственности</w:t>
      </w:r>
      <w:r w:rsidRPr="00917F98">
        <w:rPr>
          <w:b/>
        </w:rPr>
        <w:t xml:space="preserve"> </w:t>
      </w:r>
      <w:r w:rsidRPr="00917F98">
        <w:rPr>
          <w:b/>
          <w:spacing w:val="-1"/>
        </w:rPr>
        <w:t>муниципального</w:t>
      </w:r>
      <w:r w:rsidRPr="00917F98">
        <w:rPr>
          <w:b/>
        </w:rPr>
        <w:t xml:space="preserve"> </w:t>
      </w:r>
      <w:r w:rsidRPr="00917F98">
        <w:rPr>
          <w:b/>
          <w:spacing w:val="-1"/>
        </w:rPr>
        <w:t>образования,</w:t>
      </w:r>
      <w:r w:rsidRPr="00917F98">
        <w:rPr>
          <w:b/>
        </w:rPr>
        <w:t xml:space="preserve"> путем </w:t>
      </w:r>
      <w:r w:rsidRPr="00917F98">
        <w:rPr>
          <w:b/>
          <w:spacing w:val="-1"/>
        </w:rPr>
        <w:t>проведения</w:t>
      </w:r>
      <w:r w:rsidRPr="00917F98">
        <w:rPr>
          <w:b/>
        </w:rPr>
        <w:t xml:space="preserve"> </w:t>
      </w:r>
      <w:r w:rsidRPr="00917F98">
        <w:rPr>
          <w:b/>
          <w:spacing w:val="-1"/>
        </w:rPr>
        <w:t>аукциона</w:t>
      </w:r>
    </w:p>
    <w:p w14:paraId="0EB929C9" w14:textId="77777777" w:rsidR="00403711" w:rsidRPr="00917F98" w:rsidRDefault="00403711" w:rsidP="00403711">
      <w:pPr>
        <w:spacing w:before="6"/>
        <w:rPr>
          <w:b/>
          <w:bCs/>
          <w:sz w:val="19"/>
          <w:szCs w:val="19"/>
        </w:rPr>
      </w:pPr>
    </w:p>
    <w:p w14:paraId="7084C0EF" w14:textId="77777777" w:rsidR="00403711" w:rsidRPr="00917F98" w:rsidRDefault="00403711" w:rsidP="00403711">
      <w:pPr>
        <w:ind w:right="106" w:firstLine="539"/>
        <w:jc w:val="both"/>
      </w:pPr>
      <w:r w:rsidRPr="00917F98">
        <w:t>3.9.1</w:t>
      </w:r>
      <w:r w:rsidRPr="00917F98">
        <w:rPr>
          <w:spacing w:val="11"/>
        </w:rPr>
        <w:t xml:space="preserve"> </w:t>
      </w:r>
      <w:r w:rsidRPr="00917F98">
        <w:rPr>
          <w:spacing w:val="-1"/>
        </w:rPr>
        <w:t>Специалист</w:t>
      </w:r>
      <w:r w:rsidRPr="00917F98">
        <w:rPr>
          <w:spacing w:val="12"/>
        </w:rPr>
        <w:t xml:space="preserve"> </w:t>
      </w:r>
      <w:r w:rsidRPr="00917F98">
        <w:rPr>
          <w:spacing w:val="-1"/>
        </w:rPr>
        <w:t>Администрации</w:t>
      </w:r>
      <w:r w:rsidRPr="00917F98">
        <w:rPr>
          <w:spacing w:val="12"/>
        </w:rPr>
        <w:t xml:space="preserve"> </w:t>
      </w:r>
      <w:r w:rsidRPr="00917F98">
        <w:rPr>
          <w:spacing w:val="-1"/>
        </w:rPr>
        <w:t>осуществляет</w:t>
      </w:r>
      <w:r w:rsidRPr="00917F98">
        <w:rPr>
          <w:spacing w:val="12"/>
        </w:rPr>
        <w:t xml:space="preserve"> </w:t>
      </w:r>
      <w:r w:rsidRPr="00917F98">
        <w:t>подготовку</w:t>
      </w:r>
      <w:r w:rsidRPr="00917F98">
        <w:rPr>
          <w:spacing w:val="4"/>
        </w:rPr>
        <w:t xml:space="preserve"> </w:t>
      </w:r>
      <w:r w:rsidRPr="00917F98">
        <w:t>и</w:t>
      </w:r>
      <w:r w:rsidRPr="00917F98">
        <w:rPr>
          <w:spacing w:val="12"/>
        </w:rPr>
        <w:t xml:space="preserve"> </w:t>
      </w:r>
      <w:r w:rsidRPr="00917F98">
        <w:rPr>
          <w:spacing w:val="-1"/>
        </w:rPr>
        <w:t>направление</w:t>
      </w:r>
      <w:r w:rsidRPr="00917F98">
        <w:rPr>
          <w:spacing w:val="10"/>
        </w:rPr>
        <w:t xml:space="preserve"> </w:t>
      </w:r>
      <w:r w:rsidRPr="00917F98">
        <w:rPr>
          <w:spacing w:val="-1"/>
        </w:rPr>
        <w:t>запроса</w:t>
      </w:r>
      <w:r w:rsidRPr="00917F98">
        <w:rPr>
          <w:spacing w:val="10"/>
        </w:rPr>
        <w:t xml:space="preserve"> </w:t>
      </w:r>
      <w:r w:rsidRPr="00917F98">
        <w:t>в</w:t>
      </w:r>
      <w:r w:rsidRPr="00917F98">
        <w:rPr>
          <w:spacing w:val="77"/>
        </w:rPr>
        <w:t xml:space="preserve"> </w:t>
      </w:r>
      <w:r w:rsidRPr="00917F98">
        <w:rPr>
          <w:spacing w:val="-1"/>
        </w:rPr>
        <w:t>следующие</w:t>
      </w:r>
      <w:r w:rsidRPr="00917F98">
        <w:rPr>
          <w:spacing w:val="-14"/>
        </w:rPr>
        <w:t xml:space="preserve"> </w:t>
      </w:r>
      <w:r w:rsidRPr="00917F98">
        <w:rPr>
          <w:spacing w:val="-1"/>
        </w:rPr>
        <w:t>органы</w:t>
      </w:r>
      <w:r w:rsidRPr="00917F98">
        <w:rPr>
          <w:spacing w:val="-15"/>
        </w:rPr>
        <w:t xml:space="preserve"> </w:t>
      </w:r>
      <w:r w:rsidRPr="00917F98">
        <w:rPr>
          <w:spacing w:val="-1"/>
        </w:rPr>
        <w:t>государственной</w:t>
      </w:r>
      <w:r w:rsidRPr="00917F98">
        <w:rPr>
          <w:spacing w:val="-14"/>
        </w:rPr>
        <w:t xml:space="preserve"> </w:t>
      </w:r>
      <w:r w:rsidRPr="00917F98">
        <w:rPr>
          <w:spacing w:val="-1"/>
        </w:rPr>
        <w:t>власти,</w:t>
      </w:r>
      <w:r w:rsidRPr="00917F98">
        <w:rPr>
          <w:spacing w:val="-15"/>
        </w:rPr>
        <w:t xml:space="preserve"> </w:t>
      </w:r>
      <w:r w:rsidRPr="00917F98">
        <w:t>местного</w:t>
      </w:r>
      <w:r w:rsidRPr="00917F98">
        <w:rPr>
          <w:spacing w:val="-15"/>
        </w:rPr>
        <w:t xml:space="preserve"> </w:t>
      </w:r>
      <w:r w:rsidRPr="00917F98">
        <w:rPr>
          <w:spacing w:val="-1"/>
        </w:rPr>
        <w:t>самоуправления</w:t>
      </w:r>
      <w:r w:rsidRPr="00917F98">
        <w:rPr>
          <w:spacing w:val="-15"/>
        </w:rPr>
        <w:t xml:space="preserve"> </w:t>
      </w:r>
      <w:r w:rsidRPr="00917F98">
        <w:t>и</w:t>
      </w:r>
      <w:r w:rsidRPr="00917F98">
        <w:rPr>
          <w:spacing w:val="-14"/>
        </w:rPr>
        <w:t xml:space="preserve"> </w:t>
      </w:r>
      <w:r w:rsidRPr="00917F98">
        <w:t>иные</w:t>
      </w:r>
      <w:r w:rsidRPr="00917F98">
        <w:rPr>
          <w:spacing w:val="-16"/>
        </w:rPr>
        <w:t xml:space="preserve"> </w:t>
      </w:r>
      <w:r w:rsidRPr="00917F98">
        <w:rPr>
          <w:spacing w:val="-1"/>
        </w:rPr>
        <w:t>организации,</w:t>
      </w:r>
      <w:r w:rsidRPr="00917F98">
        <w:rPr>
          <w:spacing w:val="93"/>
        </w:rPr>
        <w:t xml:space="preserve"> </w:t>
      </w:r>
      <w:r w:rsidRPr="00917F98">
        <w:t>в</w:t>
      </w:r>
      <w:r w:rsidRPr="00917F98">
        <w:rPr>
          <w:spacing w:val="8"/>
        </w:rPr>
        <w:t xml:space="preserve"> </w:t>
      </w:r>
      <w:r w:rsidRPr="00917F98">
        <w:rPr>
          <w:spacing w:val="-1"/>
        </w:rPr>
        <w:t>распоряжении</w:t>
      </w:r>
      <w:r w:rsidRPr="00917F98">
        <w:rPr>
          <w:spacing w:val="10"/>
        </w:rPr>
        <w:t xml:space="preserve"> </w:t>
      </w:r>
      <w:r w:rsidRPr="00917F98">
        <w:rPr>
          <w:spacing w:val="-1"/>
        </w:rPr>
        <w:t>которых</w:t>
      </w:r>
      <w:r w:rsidRPr="00917F98">
        <w:rPr>
          <w:spacing w:val="11"/>
        </w:rPr>
        <w:t xml:space="preserve"> </w:t>
      </w:r>
      <w:r w:rsidRPr="00917F98">
        <w:rPr>
          <w:spacing w:val="-1"/>
        </w:rPr>
        <w:t>находятся</w:t>
      </w:r>
      <w:r w:rsidRPr="00917F98">
        <w:rPr>
          <w:spacing w:val="9"/>
        </w:rPr>
        <w:t xml:space="preserve"> </w:t>
      </w:r>
      <w:r w:rsidRPr="00917F98">
        <w:rPr>
          <w:spacing w:val="-1"/>
        </w:rPr>
        <w:t>документы,</w:t>
      </w:r>
      <w:r w:rsidRPr="00917F98">
        <w:rPr>
          <w:spacing w:val="9"/>
        </w:rPr>
        <w:t xml:space="preserve"> </w:t>
      </w:r>
      <w:r w:rsidRPr="00917F98">
        <w:rPr>
          <w:spacing w:val="-1"/>
        </w:rPr>
        <w:t>необходимые</w:t>
      </w:r>
      <w:r w:rsidRPr="00917F98">
        <w:rPr>
          <w:spacing w:val="7"/>
        </w:rPr>
        <w:t xml:space="preserve"> </w:t>
      </w:r>
      <w:r w:rsidRPr="00917F98">
        <w:t>для</w:t>
      </w:r>
      <w:r w:rsidRPr="00917F98">
        <w:rPr>
          <w:spacing w:val="9"/>
        </w:rPr>
        <w:t xml:space="preserve"> </w:t>
      </w:r>
      <w:r w:rsidRPr="00917F98">
        <w:rPr>
          <w:spacing w:val="-1"/>
        </w:rPr>
        <w:t>предоставления</w:t>
      </w:r>
      <w:r w:rsidRPr="00917F98">
        <w:rPr>
          <w:spacing w:val="85"/>
        </w:rPr>
        <w:t xml:space="preserve"> </w:t>
      </w:r>
      <w:r w:rsidRPr="00917F98">
        <w:rPr>
          <w:spacing w:val="-1"/>
        </w:rPr>
        <w:t>государственной</w:t>
      </w:r>
      <w:r w:rsidRPr="00917F98">
        <w:rPr>
          <w:spacing w:val="3"/>
        </w:rPr>
        <w:t xml:space="preserve"> </w:t>
      </w:r>
      <w:r w:rsidRPr="00917F98">
        <w:rPr>
          <w:spacing w:val="-1"/>
        </w:rPr>
        <w:t>услуги:</w:t>
      </w:r>
    </w:p>
    <w:p w14:paraId="2FEA8484" w14:textId="77777777" w:rsidR="00403711" w:rsidRPr="00917F98" w:rsidRDefault="00403711" w:rsidP="0025545D">
      <w:pPr>
        <w:numPr>
          <w:ilvl w:val="0"/>
          <w:numId w:val="46"/>
        </w:numPr>
        <w:tabs>
          <w:tab w:val="left" w:pos="966"/>
        </w:tabs>
        <w:autoSpaceDE/>
        <w:autoSpaceDN/>
        <w:adjustRightInd/>
        <w:ind w:right="108" w:firstLine="540"/>
        <w:jc w:val="both"/>
      </w:pPr>
      <w:r w:rsidRPr="00917F98">
        <w:rPr>
          <w:spacing w:val="-1"/>
        </w:rPr>
        <w:t>запрос</w:t>
      </w:r>
      <w:r w:rsidRPr="00917F98">
        <w:rPr>
          <w:spacing w:val="3"/>
        </w:rPr>
        <w:t xml:space="preserve"> </w:t>
      </w:r>
      <w:r w:rsidRPr="00917F98">
        <w:rPr>
          <w:spacing w:val="-1"/>
        </w:rPr>
        <w:t>выписки</w:t>
      </w:r>
      <w:r w:rsidRPr="00917F98">
        <w:rPr>
          <w:spacing w:val="3"/>
        </w:rPr>
        <w:t xml:space="preserve"> </w:t>
      </w:r>
      <w:r w:rsidRPr="00917F98">
        <w:t>из</w:t>
      </w:r>
      <w:r w:rsidRPr="00917F98">
        <w:rPr>
          <w:spacing w:val="3"/>
        </w:rPr>
        <w:t xml:space="preserve"> </w:t>
      </w:r>
      <w:r w:rsidRPr="00917F98">
        <w:t>ЕГРН</w:t>
      </w:r>
      <w:r w:rsidRPr="00917F98">
        <w:rPr>
          <w:spacing w:val="1"/>
        </w:rPr>
        <w:t xml:space="preserve"> </w:t>
      </w:r>
      <w:r w:rsidRPr="00917F98">
        <w:t>на</w:t>
      </w:r>
      <w:r w:rsidRPr="00917F98">
        <w:rPr>
          <w:spacing w:val="3"/>
        </w:rPr>
        <w:t xml:space="preserve"> </w:t>
      </w:r>
      <w:r w:rsidRPr="00917F98">
        <w:rPr>
          <w:spacing w:val="-1"/>
        </w:rPr>
        <w:t>земельный</w:t>
      </w:r>
      <w:r w:rsidRPr="00917F98">
        <w:t xml:space="preserve"> </w:t>
      </w:r>
      <w:r w:rsidRPr="00917F98">
        <w:rPr>
          <w:spacing w:val="-1"/>
        </w:rPr>
        <w:t>участок</w:t>
      </w:r>
      <w:r w:rsidRPr="00917F98">
        <w:rPr>
          <w:spacing w:val="6"/>
        </w:rPr>
        <w:t xml:space="preserve"> </w:t>
      </w:r>
      <w:r w:rsidRPr="00917F98">
        <w:t>в</w:t>
      </w:r>
      <w:r w:rsidRPr="00917F98">
        <w:rPr>
          <w:spacing w:val="4"/>
        </w:rPr>
        <w:t xml:space="preserve"> </w:t>
      </w:r>
      <w:r w:rsidRPr="00917F98">
        <w:rPr>
          <w:spacing w:val="-1"/>
        </w:rPr>
        <w:t>Управлении</w:t>
      </w:r>
      <w:r w:rsidRPr="00917F98">
        <w:rPr>
          <w:spacing w:val="3"/>
        </w:rPr>
        <w:t xml:space="preserve"> </w:t>
      </w:r>
      <w:r w:rsidRPr="00917F98">
        <w:rPr>
          <w:spacing w:val="-1"/>
        </w:rPr>
        <w:t>Росреестра</w:t>
      </w:r>
      <w:r w:rsidRPr="00917F98">
        <w:rPr>
          <w:spacing w:val="4"/>
        </w:rPr>
        <w:t xml:space="preserve"> </w:t>
      </w:r>
      <w:r w:rsidRPr="00917F98">
        <w:t>по</w:t>
      </w:r>
      <w:r w:rsidRPr="00917F98">
        <w:rPr>
          <w:spacing w:val="63"/>
        </w:rPr>
        <w:t xml:space="preserve"> </w:t>
      </w:r>
      <w:r w:rsidRPr="00917F98">
        <w:rPr>
          <w:spacing w:val="-1"/>
        </w:rPr>
        <w:t>Республике</w:t>
      </w:r>
      <w:r w:rsidRPr="00917F98">
        <w:rPr>
          <w:spacing w:val="-11"/>
        </w:rPr>
        <w:t xml:space="preserve"> </w:t>
      </w:r>
      <w:r w:rsidRPr="00917F98">
        <w:t>Саха</w:t>
      </w:r>
      <w:r w:rsidRPr="00917F98">
        <w:rPr>
          <w:spacing w:val="-11"/>
        </w:rPr>
        <w:t xml:space="preserve"> </w:t>
      </w:r>
      <w:r w:rsidRPr="00917F98">
        <w:rPr>
          <w:spacing w:val="-1"/>
        </w:rPr>
        <w:t>(Якутия)</w:t>
      </w:r>
      <w:r w:rsidRPr="00917F98">
        <w:rPr>
          <w:spacing w:val="-11"/>
        </w:rPr>
        <w:t xml:space="preserve"> </w:t>
      </w:r>
      <w:r w:rsidRPr="00917F98">
        <w:t>либо</w:t>
      </w:r>
      <w:r w:rsidRPr="00917F98">
        <w:rPr>
          <w:spacing w:val="-10"/>
        </w:rPr>
        <w:t xml:space="preserve"> </w:t>
      </w:r>
      <w:r w:rsidRPr="00917F98">
        <w:t>в</w:t>
      </w:r>
      <w:r w:rsidRPr="00917F98">
        <w:rPr>
          <w:spacing w:val="-11"/>
        </w:rPr>
        <w:t xml:space="preserve"> </w:t>
      </w:r>
      <w:r w:rsidRPr="00917F98">
        <w:t>филиале</w:t>
      </w:r>
      <w:r w:rsidRPr="00917F98">
        <w:rPr>
          <w:spacing w:val="-11"/>
        </w:rPr>
        <w:t xml:space="preserve"> </w:t>
      </w:r>
      <w:r w:rsidRPr="00917F98">
        <w:rPr>
          <w:spacing w:val="-1"/>
        </w:rPr>
        <w:t>"ФКП</w:t>
      </w:r>
      <w:r w:rsidRPr="00917F98">
        <w:rPr>
          <w:spacing w:val="-11"/>
        </w:rPr>
        <w:t xml:space="preserve"> </w:t>
      </w:r>
      <w:r w:rsidRPr="00917F98">
        <w:t>Росреестра"</w:t>
      </w:r>
      <w:r w:rsidRPr="00917F98">
        <w:rPr>
          <w:spacing w:val="-10"/>
        </w:rPr>
        <w:t xml:space="preserve"> </w:t>
      </w:r>
      <w:r w:rsidRPr="00917F98">
        <w:t>по</w:t>
      </w:r>
      <w:r w:rsidRPr="00917F98">
        <w:rPr>
          <w:spacing w:val="-10"/>
        </w:rPr>
        <w:t xml:space="preserve"> </w:t>
      </w:r>
      <w:r w:rsidRPr="00917F98">
        <w:rPr>
          <w:spacing w:val="-1"/>
        </w:rPr>
        <w:t>Республике</w:t>
      </w:r>
      <w:r w:rsidRPr="00917F98">
        <w:rPr>
          <w:spacing w:val="-11"/>
        </w:rPr>
        <w:t xml:space="preserve"> </w:t>
      </w:r>
      <w:r w:rsidRPr="00917F98">
        <w:t>Саха</w:t>
      </w:r>
      <w:r w:rsidRPr="00917F98">
        <w:rPr>
          <w:spacing w:val="-11"/>
        </w:rPr>
        <w:t xml:space="preserve"> </w:t>
      </w:r>
      <w:r w:rsidRPr="00917F98">
        <w:rPr>
          <w:spacing w:val="-1"/>
        </w:rPr>
        <w:t>(Якутия);</w:t>
      </w:r>
    </w:p>
    <w:p w14:paraId="52EA80D0" w14:textId="77777777" w:rsidR="00403711" w:rsidRPr="00917F98" w:rsidRDefault="00403711" w:rsidP="0025545D">
      <w:pPr>
        <w:numPr>
          <w:ilvl w:val="0"/>
          <w:numId w:val="46"/>
        </w:numPr>
        <w:tabs>
          <w:tab w:val="left" w:pos="928"/>
        </w:tabs>
        <w:autoSpaceDE/>
        <w:autoSpaceDN/>
        <w:adjustRightInd/>
        <w:ind w:right="111" w:firstLine="540"/>
        <w:jc w:val="both"/>
      </w:pPr>
      <w:r w:rsidRPr="00917F98">
        <w:rPr>
          <w:spacing w:val="-1"/>
        </w:rPr>
        <w:t>запрос</w:t>
      </w:r>
      <w:r w:rsidRPr="00917F98">
        <w:rPr>
          <w:spacing w:val="25"/>
        </w:rPr>
        <w:t xml:space="preserve"> </w:t>
      </w:r>
      <w:r w:rsidRPr="00917F98">
        <w:rPr>
          <w:spacing w:val="-1"/>
        </w:rPr>
        <w:t>выписки</w:t>
      </w:r>
      <w:r w:rsidRPr="00917F98">
        <w:rPr>
          <w:spacing w:val="24"/>
        </w:rPr>
        <w:t xml:space="preserve"> </w:t>
      </w:r>
      <w:r w:rsidRPr="00917F98">
        <w:rPr>
          <w:spacing w:val="-1"/>
        </w:rPr>
        <w:t>из</w:t>
      </w:r>
      <w:r w:rsidRPr="00917F98">
        <w:rPr>
          <w:spacing w:val="24"/>
        </w:rPr>
        <w:t xml:space="preserve"> </w:t>
      </w:r>
      <w:r w:rsidRPr="00917F98">
        <w:t>ЕГРИП</w:t>
      </w:r>
      <w:r w:rsidRPr="00917F98">
        <w:rPr>
          <w:spacing w:val="25"/>
        </w:rPr>
        <w:t xml:space="preserve"> </w:t>
      </w:r>
      <w:r w:rsidRPr="00917F98">
        <w:t>и</w:t>
      </w:r>
      <w:r w:rsidRPr="00917F98">
        <w:rPr>
          <w:spacing w:val="27"/>
        </w:rPr>
        <w:t xml:space="preserve"> </w:t>
      </w:r>
      <w:r w:rsidRPr="00917F98">
        <w:rPr>
          <w:spacing w:val="-1"/>
        </w:rPr>
        <w:t>(или)</w:t>
      </w:r>
      <w:r w:rsidRPr="00917F98">
        <w:rPr>
          <w:spacing w:val="25"/>
        </w:rPr>
        <w:t xml:space="preserve"> </w:t>
      </w:r>
      <w:r w:rsidRPr="00917F98">
        <w:rPr>
          <w:spacing w:val="-1"/>
        </w:rPr>
        <w:t>ЕГРЮЛ</w:t>
      </w:r>
      <w:r w:rsidRPr="00917F98">
        <w:rPr>
          <w:spacing w:val="26"/>
        </w:rPr>
        <w:t xml:space="preserve"> </w:t>
      </w:r>
      <w:r w:rsidRPr="00917F98">
        <w:t>в</w:t>
      </w:r>
      <w:r w:rsidRPr="00917F98">
        <w:rPr>
          <w:spacing w:val="25"/>
        </w:rPr>
        <w:t xml:space="preserve"> </w:t>
      </w:r>
      <w:r w:rsidRPr="00917F98">
        <w:t>УФНС</w:t>
      </w:r>
      <w:r w:rsidRPr="00917F98">
        <w:rPr>
          <w:spacing w:val="26"/>
        </w:rPr>
        <w:t xml:space="preserve"> </w:t>
      </w:r>
      <w:r w:rsidRPr="00917F98">
        <w:rPr>
          <w:spacing w:val="-1"/>
        </w:rPr>
        <w:t>России</w:t>
      </w:r>
      <w:r w:rsidRPr="00917F98">
        <w:rPr>
          <w:spacing w:val="27"/>
        </w:rPr>
        <w:t xml:space="preserve"> </w:t>
      </w:r>
      <w:r w:rsidRPr="00917F98">
        <w:t>по</w:t>
      </w:r>
      <w:r w:rsidRPr="00917F98">
        <w:rPr>
          <w:spacing w:val="21"/>
        </w:rPr>
        <w:t xml:space="preserve"> </w:t>
      </w:r>
      <w:r w:rsidRPr="00917F98">
        <w:rPr>
          <w:spacing w:val="-1"/>
        </w:rPr>
        <w:t>Республике</w:t>
      </w:r>
      <w:r w:rsidRPr="00917F98">
        <w:rPr>
          <w:spacing w:val="25"/>
        </w:rPr>
        <w:t xml:space="preserve"> </w:t>
      </w:r>
      <w:r w:rsidRPr="00917F98">
        <w:t>Саха</w:t>
      </w:r>
      <w:r w:rsidRPr="00917F98">
        <w:rPr>
          <w:spacing w:val="53"/>
        </w:rPr>
        <w:t xml:space="preserve"> </w:t>
      </w:r>
      <w:r w:rsidRPr="00917F98">
        <w:rPr>
          <w:spacing w:val="-1"/>
        </w:rPr>
        <w:t>(Якутия);</w:t>
      </w:r>
    </w:p>
    <w:p w14:paraId="095C82A2" w14:textId="77777777" w:rsidR="00403711" w:rsidRPr="00917F98" w:rsidRDefault="00403711" w:rsidP="0025545D">
      <w:pPr>
        <w:numPr>
          <w:ilvl w:val="0"/>
          <w:numId w:val="46"/>
        </w:numPr>
        <w:tabs>
          <w:tab w:val="left" w:pos="930"/>
        </w:tabs>
        <w:autoSpaceDE/>
        <w:autoSpaceDN/>
        <w:adjustRightInd/>
        <w:ind w:right="113" w:firstLine="540"/>
        <w:jc w:val="both"/>
      </w:pPr>
      <w:r w:rsidRPr="00917F98">
        <w:rPr>
          <w:spacing w:val="-1"/>
        </w:rPr>
        <w:t>запрос</w:t>
      </w:r>
      <w:r w:rsidRPr="00917F98">
        <w:rPr>
          <w:spacing w:val="27"/>
        </w:rPr>
        <w:t xml:space="preserve"> </w:t>
      </w:r>
      <w:r w:rsidRPr="00917F98">
        <w:rPr>
          <w:spacing w:val="-1"/>
        </w:rPr>
        <w:t>кадастрового</w:t>
      </w:r>
      <w:r w:rsidRPr="00917F98">
        <w:rPr>
          <w:spacing w:val="30"/>
        </w:rPr>
        <w:t xml:space="preserve"> </w:t>
      </w:r>
      <w:r w:rsidRPr="00917F98">
        <w:rPr>
          <w:spacing w:val="-1"/>
        </w:rPr>
        <w:t>плана</w:t>
      </w:r>
      <w:r w:rsidRPr="00917F98">
        <w:rPr>
          <w:spacing w:val="27"/>
        </w:rPr>
        <w:t xml:space="preserve"> </w:t>
      </w:r>
      <w:r w:rsidRPr="00917F98">
        <w:rPr>
          <w:spacing w:val="-1"/>
        </w:rPr>
        <w:t>территории</w:t>
      </w:r>
      <w:r w:rsidRPr="00917F98">
        <w:rPr>
          <w:spacing w:val="29"/>
        </w:rPr>
        <w:t xml:space="preserve"> </w:t>
      </w:r>
      <w:r w:rsidRPr="00917F98">
        <w:t>с</w:t>
      </w:r>
      <w:r w:rsidRPr="00917F98">
        <w:rPr>
          <w:spacing w:val="30"/>
        </w:rPr>
        <w:t xml:space="preserve"> </w:t>
      </w:r>
      <w:r w:rsidRPr="00917F98">
        <w:rPr>
          <w:spacing w:val="-1"/>
        </w:rPr>
        <w:t>указанием</w:t>
      </w:r>
      <w:r w:rsidRPr="00917F98">
        <w:rPr>
          <w:spacing w:val="27"/>
        </w:rPr>
        <w:t xml:space="preserve"> </w:t>
      </w:r>
      <w:r w:rsidRPr="00917F98">
        <w:rPr>
          <w:spacing w:val="-1"/>
        </w:rPr>
        <w:t>границ</w:t>
      </w:r>
      <w:r w:rsidRPr="00917F98">
        <w:rPr>
          <w:spacing w:val="29"/>
        </w:rPr>
        <w:t xml:space="preserve"> </w:t>
      </w:r>
      <w:r w:rsidRPr="00917F98">
        <w:rPr>
          <w:spacing w:val="-1"/>
        </w:rPr>
        <w:t>земельного</w:t>
      </w:r>
      <w:r w:rsidRPr="00917F98">
        <w:rPr>
          <w:spacing w:val="30"/>
        </w:rPr>
        <w:t xml:space="preserve"> </w:t>
      </w:r>
      <w:r w:rsidRPr="00917F98">
        <w:rPr>
          <w:spacing w:val="-2"/>
        </w:rPr>
        <w:t>участка</w:t>
      </w:r>
      <w:r w:rsidRPr="00917F98">
        <w:rPr>
          <w:spacing w:val="27"/>
        </w:rPr>
        <w:t xml:space="preserve"> </w:t>
      </w:r>
      <w:r w:rsidRPr="00917F98">
        <w:t>в</w:t>
      </w:r>
      <w:r w:rsidRPr="00917F98">
        <w:rPr>
          <w:spacing w:val="87"/>
        </w:rPr>
        <w:t xml:space="preserve"> </w:t>
      </w:r>
      <w:r w:rsidRPr="00917F98">
        <w:t xml:space="preserve">ФГБУ </w:t>
      </w:r>
      <w:r w:rsidRPr="00917F98">
        <w:rPr>
          <w:spacing w:val="-1"/>
        </w:rPr>
        <w:t>"ФКП</w:t>
      </w:r>
      <w:r w:rsidRPr="00917F98">
        <w:t xml:space="preserve"> </w:t>
      </w:r>
      <w:r w:rsidRPr="00917F98">
        <w:rPr>
          <w:spacing w:val="-1"/>
        </w:rPr>
        <w:t>Росреестра"</w:t>
      </w:r>
      <w:r w:rsidRPr="00917F98">
        <w:rPr>
          <w:spacing w:val="-2"/>
        </w:rPr>
        <w:t xml:space="preserve"> </w:t>
      </w:r>
      <w:r w:rsidRPr="00917F98">
        <w:t xml:space="preserve">по </w:t>
      </w:r>
      <w:r w:rsidRPr="00917F98">
        <w:rPr>
          <w:spacing w:val="-1"/>
        </w:rPr>
        <w:t xml:space="preserve">Республике </w:t>
      </w:r>
      <w:r w:rsidRPr="00917F98">
        <w:t>Саха</w:t>
      </w:r>
      <w:r w:rsidRPr="00917F98">
        <w:rPr>
          <w:spacing w:val="-1"/>
        </w:rPr>
        <w:t xml:space="preserve"> (Якутия);</w:t>
      </w:r>
    </w:p>
    <w:p w14:paraId="3D0C36E0" w14:textId="77777777" w:rsidR="00403711" w:rsidRPr="00917F98" w:rsidRDefault="00403711" w:rsidP="00403711">
      <w:pPr>
        <w:ind w:left="641"/>
        <w:jc w:val="both"/>
      </w:pPr>
      <w:r w:rsidRPr="00917F98">
        <w:rPr>
          <w:spacing w:val="-1"/>
        </w:rPr>
        <w:t>Направление запроса осуществляется:</w:t>
      </w:r>
    </w:p>
    <w:p w14:paraId="18A207CB" w14:textId="77777777" w:rsidR="00403711" w:rsidRPr="00917F98" w:rsidRDefault="00403711" w:rsidP="00403711">
      <w:pPr>
        <w:ind w:left="641"/>
        <w:jc w:val="both"/>
      </w:pPr>
      <w:r w:rsidRPr="00917F98">
        <w:t xml:space="preserve">по </w:t>
      </w:r>
      <w:r w:rsidRPr="00917F98">
        <w:rPr>
          <w:spacing w:val="-1"/>
        </w:rPr>
        <w:t>каналам системы</w:t>
      </w:r>
      <w:r w:rsidRPr="00917F98">
        <w:t xml:space="preserve"> </w:t>
      </w:r>
      <w:r w:rsidRPr="00917F98">
        <w:rPr>
          <w:spacing w:val="-1"/>
        </w:rPr>
        <w:t>межведомственного</w:t>
      </w:r>
      <w:r w:rsidRPr="00917F98">
        <w:t xml:space="preserve"> </w:t>
      </w:r>
      <w:r w:rsidRPr="00917F98">
        <w:rPr>
          <w:spacing w:val="-1"/>
        </w:rPr>
        <w:t>электронного</w:t>
      </w:r>
      <w:r w:rsidRPr="00917F98">
        <w:t xml:space="preserve"> </w:t>
      </w:r>
      <w:r w:rsidRPr="00917F98">
        <w:rPr>
          <w:spacing w:val="-1"/>
        </w:rPr>
        <w:t>взаимодействия;</w:t>
      </w:r>
    </w:p>
    <w:p w14:paraId="1B11B71D" w14:textId="77777777" w:rsidR="00403711" w:rsidRPr="00917F98" w:rsidRDefault="00403711" w:rsidP="00403711">
      <w:pPr>
        <w:ind w:right="113" w:firstLine="539"/>
        <w:jc w:val="both"/>
      </w:pPr>
      <w:r w:rsidRPr="00917F98">
        <w:t>в</w:t>
      </w:r>
      <w:r w:rsidRPr="00917F98">
        <w:rPr>
          <w:spacing w:val="42"/>
        </w:rPr>
        <w:t xml:space="preserve"> </w:t>
      </w:r>
      <w:r w:rsidRPr="00917F98">
        <w:rPr>
          <w:spacing w:val="-1"/>
        </w:rPr>
        <w:t>письменном</w:t>
      </w:r>
      <w:r w:rsidRPr="00917F98">
        <w:rPr>
          <w:spacing w:val="42"/>
        </w:rPr>
        <w:t xml:space="preserve"> </w:t>
      </w:r>
      <w:r w:rsidRPr="00917F98">
        <w:rPr>
          <w:spacing w:val="-1"/>
        </w:rPr>
        <w:t>виде</w:t>
      </w:r>
      <w:r w:rsidRPr="00917F98">
        <w:rPr>
          <w:spacing w:val="42"/>
        </w:rPr>
        <w:t xml:space="preserve"> </w:t>
      </w:r>
      <w:r w:rsidRPr="00917F98">
        <w:t>на</w:t>
      </w:r>
      <w:r w:rsidRPr="00917F98">
        <w:rPr>
          <w:spacing w:val="39"/>
        </w:rPr>
        <w:t xml:space="preserve"> </w:t>
      </w:r>
      <w:r w:rsidRPr="00917F98">
        <w:rPr>
          <w:spacing w:val="-1"/>
        </w:rPr>
        <w:t>бланках</w:t>
      </w:r>
      <w:r w:rsidRPr="00917F98">
        <w:rPr>
          <w:spacing w:val="47"/>
        </w:rPr>
        <w:t xml:space="preserve"> </w:t>
      </w:r>
      <w:r w:rsidRPr="00917F98">
        <w:rPr>
          <w:spacing w:val="-1"/>
        </w:rPr>
        <w:t>установленного</w:t>
      </w:r>
      <w:r w:rsidRPr="00917F98">
        <w:rPr>
          <w:spacing w:val="42"/>
        </w:rPr>
        <w:t xml:space="preserve"> </w:t>
      </w:r>
      <w:r w:rsidRPr="00917F98">
        <w:rPr>
          <w:spacing w:val="-1"/>
        </w:rPr>
        <w:t>образца</w:t>
      </w:r>
      <w:r w:rsidRPr="00917F98">
        <w:rPr>
          <w:spacing w:val="42"/>
        </w:rPr>
        <w:t xml:space="preserve"> </w:t>
      </w:r>
      <w:r w:rsidRPr="00917F98">
        <w:rPr>
          <w:spacing w:val="-1"/>
        </w:rPr>
        <w:t>(при</w:t>
      </w:r>
      <w:r w:rsidRPr="00917F98">
        <w:rPr>
          <w:spacing w:val="43"/>
        </w:rPr>
        <w:t xml:space="preserve"> </w:t>
      </w:r>
      <w:r w:rsidRPr="00917F98">
        <w:rPr>
          <w:spacing w:val="-1"/>
        </w:rPr>
        <w:t>их</w:t>
      </w:r>
      <w:r w:rsidRPr="00917F98">
        <w:rPr>
          <w:spacing w:val="42"/>
        </w:rPr>
        <w:t xml:space="preserve"> </w:t>
      </w:r>
      <w:r w:rsidRPr="00917F98">
        <w:rPr>
          <w:spacing w:val="-1"/>
        </w:rPr>
        <w:t>наличии)</w:t>
      </w:r>
      <w:r w:rsidRPr="00917F98">
        <w:rPr>
          <w:spacing w:val="42"/>
        </w:rPr>
        <w:t xml:space="preserve"> </w:t>
      </w:r>
      <w:r w:rsidRPr="00917F98">
        <w:rPr>
          <w:spacing w:val="-1"/>
        </w:rPr>
        <w:t>либо</w:t>
      </w:r>
      <w:r w:rsidRPr="00917F98">
        <w:rPr>
          <w:spacing w:val="40"/>
        </w:rPr>
        <w:t xml:space="preserve"> </w:t>
      </w:r>
      <w:r w:rsidRPr="00917F98">
        <w:t>на</w:t>
      </w:r>
      <w:r w:rsidRPr="00917F98">
        <w:rPr>
          <w:spacing w:val="57"/>
        </w:rPr>
        <w:t xml:space="preserve"> </w:t>
      </w:r>
      <w:r w:rsidRPr="00917F98">
        <w:rPr>
          <w:spacing w:val="-1"/>
        </w:rPr>
        <w:t xml:space="preserve">официальном письменном </w:t>
      </w:r>
      <w:r w:rsidRPr="00917F98">
        <w:t>бланке</w:t>
      </w:r>
      <w:r w:rsidRPr="00917F98">
        <w:rPr>
          <w:spacing w:val="-1"/>
        </w:rPr>
        <w:t xml:space="preserve"> Администрации.</w:t>
      </w:r>
    </w:p>
    <w:p w14:paraId="11AA8823" w14:textId="77777777" w:rsidR="00403711" w:rsidRPr="00917F98" w:rsidRDefault="00403711" w:rsidP="00403711">
      <w:pPr>
        <w:ind w:right="108" w:firstLine="539"/>
        <w:jc w:val="both"/>
      </w:pPr>
      <w:r w:rsidRPr="00917F98">
        <w:rPr>
          <w:spacing w:val="-1"/>
        </w:rPr>
        <w:t>Запрос,</w:t>
      </w:r>
      <w:r w:rsidRPr="00917F98">
        <w:rPr>
          <w:spacing w:val="59"/>
        </w:rPr>
        <w:t xml:space="preserve"> </w:t>
      </w:r>
      <w:r w:rsidRPr="00917F98">
        <w:rPr>
          <w:spacing w:val="-1"/>
        </w:rPr>
        <w:t>оформляемый</w:t>
      </w:r>
      <w:r w:rsidRPr="00917F98">
        <w:rPr>
          <w:spacing w:val="2"/>
        </w:rPr>
        <w:t xml:space="preserve"> </w:t>
      </w:r>
      <w:r w:rsidRPr="00917F98">
        <w:t>на</w:t>
      </w:r>
      <w:r w:rsidRPr="00917F98">
        <w:rPr>
          <w:spacing w:val="58"/>
        </w:rPr>
        <w:t xml:space="preserve"> </w:t>
      </w:r>
      <w:r w:rsidRPr="00917F98">
        <w:rPr>
          <w:spacing w:val="-1"/>
        </w:rPr>
        <w:t>бланках</w:t>
      </w:r>
      <w:r w:rsidRPr="00917F98">
        <w:rPr>
          <w:spacing w:val="5"/>
        </w:rPr>
        <w:t xml:space="preserve"> </w:t>
      </w:r>
      <w:r w:rsidRPr="00917F98">
        <w:rPr>
          <w:spacing w:val="-1"/>
        </w:rPr>
        <w:t>Администрации,</w:t>
      </w:r>
      <w:r w:rsidRPr="00917F98">
        <w:rPr>
          <w:spacing w:val="59"/>
        </w:rPr>
        <w:t xml:space="preserve"> </w:t>
      </w:r>
      <w:r w:rsidRPr="00917F98">
        <w:rPr>
          <w:spacing w:val="-1"/>
        </w:rPr>
        <w:t>должен</w:t>
      </w:r>
      <w:r w:rsidRPr="00917F98">
        <w:t xml:space="preserve"> </w:t>
      </w:r>
      <w:r w:rsidRPr="00917F98">
        <w:rPr>
          <w:spacing w:val="-1"/>
        </w:rPr>
        <w:t>содержать</w:t>
      </w:r>
      <w:r w:rsidRPr="00917F98">
        <w:rPr>
          <w:spacing w:val="1"/>
        </w:rPr>
        <w:t xml:space="preserve"> </w:t>
      </w:r>
      <w:r w:rsidRPr="00917F98">
        <w:rPr>
          <w:spacing w:val="-1"/>
        </w:rPr>
        <w:t>следующие</w:t>
      </w:r>
      <w:r w:rsidRPr="00917F98">
        <w:rPr>
          <w:spacing w:val="77"/>
        </w:rPr>
        <w:t xml:space="preserve"> </w:t>
      </w:r>
      <w:r w:rsidRPr="00917F98">
        <w:rPr>
          <w:spacing w:val="-1"/>
        </w:rPr>
        <w:t>сведения:</w:t>
      </w:r>
    </w:p>
    <w:p w14:paraId="56356DD2" w14:textId="77777777" w:rsidR="00403711" w:rsidRPr="00917F98" w:rsidRDefault="00403711" w:rsidP="00403711">
      <w:pPr>
        <w:ind w:right="111" w:firstLine="539"/>
        <w:jc w:val="both"/>
      </w:pPr>
      <w:r w:rsidRPr="00917F98">
        <w:rPr>
          <w:spacing w:val="-1"/>
        </w:rPr>
        <w:t>наименование</w:t>
      </w:r>
      <w:r w:rsidRPr="00917F98">
        <w:rPr>
          <w:spacing w:val="32"/>
        </w:rPr>
        <w:t xml:space="preserve"> </w:t>
      </w:r>
      <w:r w:rsidRPr="00917F98">
        <w:rPr>
          <w:spacing w:val="-1"/>
        </w:rPr>
        <w:t>органа,</w:t>
      </w:r>
      <w:r w:rsidRPr="00917F98">
        <w:rPr>
          <w:spacing w:val="33"/>
        </w:rPr>
        <w:t xml:space="preserve"> </w:t>
      </w:r>
      <w:r w:rsidRPr="00917F98">
        <w:t>в</w:t>
      </w:r>
      <w:r w:rsidRPr="00917F98">
        <w:rPr>
          <w:spacing w:val="32"/>
        </w:rPr>
        <w:t xml:space="preserve"> </w:t>
      </w:r>
      <w:r w:rsidRPr="00917F98">
        <w:rPr>
          <w:spacing w:val="-1"/>
        </w:rPr>
        <w:t>адрес</w:t>
      </w:r>
      <w:r w:rsidRPr="00917F98">
        <w:rPr>
          <w:spacing w:val="32"/>
        </w:rPr>
        <w:t xml:space="preserve"> </w:t>
      </w:r>
      <w:r w:rsidRPr="00917F98">
        <w:t>которого</w:t>
      </w:r>
      <w:r w:rsidRPr="00917F98">
        <w:rPr>
          <w:spacing w:val="33"/>
        </w:rPr>
        <w:t xml:space="preserve"> </w:t>
      </w:r>
      <w:r w:rsidRPr="00917F98">
        <w:rPr>
          <w:spacing w:val="-1"/>
        </w:rPr>
        <w:t>направляется</w:t>
      </w:r>
      <w:r w:rsidRPr="00917F98">
        <w:rPr>
          <w:spacing w:val="33"/>
        </w:rPr>
        <w:t xml:space="preserve"> </w:t>
      </w:r>
      <w:r w:rsidRPr="00917F98">
        <w:rPr>
          <w:spacing w:val="-1"/>
        </w:rPr>
        <w:t>запрос</w:t>
      </w:r>
      <w:r w:rsidRPr="00917F98">
        <w:rPr>
          <w:spacing w:val="32"/>
        </w:rPr>
        <w:t xml:space="preserve"> </w:t>
      </w:r>
      <w:r w:rsidRPr="00917F98">
        <w:t>о</w:t>
      </w:r>
      <w:r w:rsidRPr="00917F98">
        <w:rPr>
          <w:spacing w:val="33"/>
        </w:rPr>
        <w:t xml:space="preserve"> </w:t>
      </w:r>
      <w:r w:rsidRPr="00917F98">
        <w:rPr>
          <w:spacing w:val="-1"/>
        </w:rPr>
        <w:t>предоставлении</w:t>
      </w:r>
      <w:r w:rsidRPr="00917F98">
        <w:rPr>
          <w:spacing w:val="81"/>
        </w:rPr>
        <w:t xml:space="preserve"> </w:t>
      </w:r>
      <w:r w:rsidRPr="00917F98">
        <w:rPr>
          <w:spacing w:val="-1"/>
        </w:rPr>
        <w:t>документов</w:t>
      </w:r>
      <w:r w:rsidRPr="00917F98">
        <w:t xml:space="preserve"> и</w:t>
      </w:r>
      <w:r w:rsidRPr="00917F98">
        <w:rPr>
          <w:spacing w:val="1"/>
        </w:rPr>
        <w:t xml:space="preserve"> </w:t>
      </w:r>
      <w:r w:rsidRPr="00917F98">
        <w:t xml:space="preserve">(или) </w:t>
      </w:r>
      <w:r w:rsidRPr="00917F98">
        <w:rPr>
          <w:spacing w:val="-1"/>
        </w:rPr>
        <w:t>информации;</w:t>
      </w:r>
    </w:p>
    <w:p w14:paraId="5AC2F997" w14:textId="77777777" w:rsidR="00403711" w:rsidRPr="00917F98" w:rsidRDefault="00403711" w:rsidP="00403711">
      <w:pPr>
        <w:ind w:right="111" w:firstLine="539"/>
        <w:jc w:val="both"/>
      </w:pPr>
      <w:r w:rsidRPr="00917F98">
        <w:rPr>
          <w:spacing w:val="-1"/>
        </w:rPr>
        <w:t>наименование</w:t>
      </w:r>
      <w:r w:rsidRPr="00917F98">
        <w:rPr>
          <w:spacing w:val="18"/>
        </w:rPr>
        <w:t xml:space="preserve"> </w:t>
      </w:r>
      <w:r w:rsidRPr="00917F98">
        <w:rPr>
          <w:spacing w:val="-1"/>
        </w:rPr>
        <w:t>государственной</w:t>
      </w:r>
      <w:r w:rsidRPr="00917F98">
        <w:rPr>
          <w:spacing w:val="22"/>
        </w:rPr>
        <w:t xml:space="preserve"> </w:t>
      </w:r>
      <w:r w:rsidRPr="00917F98">
        <w:rPr>
          <w:spacing w:val="-1"/>
        </w:rPr>
        <w:t>услуги,</w:t>
      </w:r>
      <w:r w:rsidRPr="00917F98">
        <w:rPr>
          <w:spacing w:val="18"/>
        </w:rPr>
        <w:t xml:space="preserve"> </w:t>
      </w:r>
      <w:r w:rsidRPr="00917F98">
        <w:t>для</w:t>
      </w:r>
      <w:r w:rsidRPr="00917F98">
        <w:rPr>
          <w:spacing w:val="19"/>
        </w:rPr>
        <w:t xml:space="preserve"> </w:t>
      </w:r>
      <w:r w:rsidRPr="00917F98">
        <w:rPr>
          <w:spacing w:val="-1"/>
        </w:rPr>
        <w:t>предоставления</w:t>
      </w:r>
      <w:r w:rsidRPr="00917F98">
        <w:rPr>
          <w:spacing w:val="18"/>
        </w:rPr>
        <w:t xml:space="preserve"> </w:t>
      </w:r>
      <w:r w:rsidRPr="00917F98">
        <w:rPr>
          <w:spacing w:val="-1"/>
        </w:rPr>
        <w:t>которой</w:t>
      </w:r>
      <w:r w:rsidRPr="00917F98">
        <w:rPr>
          <w:spacing w:val="19"/>
        </w:rPr>
        <w:t xml:space="preserve"> </w:t>
      </w:r>
      <w:r w:rsidRPr="00917F98">
        <w:rPr>
          <w:spacing w:val="-1"/>
        </w:rPr>
        <w:t>необходимо</w:t>
      </w:r>
      <w:r w:rsidRPr="00917F98">
        <w:rPr>
          <w:spacing w:val="81"/>
        </w:rPr>
        <w:t xml:space="preserve"> </w:t>
      </w:r>
      <w:r w:rsidRPr="00917F98">
        <w:rPr>
          <w:spacing w:val="-1"/>
        </w:rPr>
        <w:t xml:space="preserve">предоставление </w:t>
      </w:r>
      <w:r w:rsidRPr="00917F98">
        <w:t>документа</w:t>
      </w:r>
      <w:r w:rsidRPr="00917F98">
        <w:rPr>
          <w:spacing w:val="-1"/>
        </w:rPr>
        <w:t xml:space="preserve"> </w:t>
      </w:r>
      <w:r w:rsidRPr="00917F98">
        <w:t xml:space="preserve">и </w:t>
      </w:r>
      <w:r w:rsidRPr="00917F98">
        <w:rPr>
          <w:spacing w:val="-1"/>
        </w:rPr>
        <w:t>(или)</w:t>
      </w:r>
      <w:r w:rsidRPr="00917F98">
        <w:t xml:space="preserve"> </w:t>
      </w:r>
      <w:r w:rsidRPr="00917F98">
        <w:rPr>
          <w:spacing w:val="-1"/>
        </w:rPr>
        <w:t>информации;</w:t>
      </w:r>
    </w:p>
    <w:p w14:paraId="04EDE9B4" w14:textId="77777777" w:rsidR="00403711" w:rsidRPr="00917F98" w:rsidRDefault="00403711" w:rsidP="00403711">
      <w:pPr>
        <w:ind w:right="102" w:firstLine="539"/>
        <w:jc w:val="both"/>
      </w:pPr>
      <w:r w:rsidRPr="00917F98">
        <w:rPr>
          <w:spacing w:val="-1"/>
        </w:rPr>
        <w:t>указание</w:t>
      </w:r>
      <w:r w:rsidRPr="00917F98">
        <w:rPr>
          <w:spacing w:val="44"/>
        </w:rPr>
        <w:t xml:space="preserve"> </w:t>
      </w:r>
      <w:r w:rsidRPr="00917F98">
        <w:t>на</w:t>
      </w:r>
      <w:r w:rsidRPr="00917F98">
        <w:rPr>
          <w:spacing w:val="44"/>
        </w:rPr>
        <w:t xml:space="preserve"> </w:t>
      </w:r>
      <w:r w:rsidRPr="00917F98">
        <w:rPr>
          <w:spacing w:val="-1"/>
        </w:rPr>
        <w:t>положения</w:t>
      </w:r>
      <w:r w:rsidRPr="00917F98">
        <w:rPr>
          <w:spacing w:val="45"/>
        </w:rPr>
        <w:t xml:space="preserve"> </w:t>
      </w:r>
      <w:r w:rsidRPr="00917F98">
        <w:rPr>
          <w:spacing w:val="-1"/>
        </w:rPr>
        <w:t>нормативного</w:t>
      </w:r>
      <w:r w:rsidRPr="00917F98">
        <w:rPr>
          <w:spacing w:val="45"/>
        </w:rPr>
        <w:t xml:space="preserve"> </w:t>
      </w:r>
      <w:r w:rsidRPr="00917F98">
        <w:rPr>
          <w:spacing w:val="-1"/>
        </w:rPr>
        <w:t>правового</w:t>
      </w:r>
      <w:r w:rsidRPr="00917F98">
        <w:rPr>
          <w:spacing w:val="45"/>
        </w:rPr>
        <w:t xml:space="preserve"> </w:t>
      </w:r>
      <w:r w:rsidRPr="00917F98">
        <w:rPr>
          <w:spacing w:val="-1"/>
        </w:rPr>
        <w:t>акта,</w:t>
      </w:r>
      <w:r w:rsidRPr="00917F98">
        <w:rPr>
          <w:spacing w:val="45"/>
        </w:rPr>
        <w:t xml:space="preserve"> </w:t>
      </w:r>
      <w:r w:rsidRPr="00917F98">
        <w:t>в</w:t>
      </w:r>
      <w:r w:rsidRPr="00917F98">
        <w:rPr>
          <w:spacing w:val="44"/>
        </w:rPr>
        <w:t xml:space="preserve"> </w:t>
      </w:r>
      <w:r w:rsidRPr="00917F98">
        <w:t>котором</w:t>
      </w:r>
      <w:r w:rsidRPr="00917F98">
        <w:rPr>
          <w:spacing w:val="49"/>
        </w:rPr>
        <w:t xml:space="preserve"> </w:t>
      </w:r>
      <w:r w:rsidRPr="00917F98">
        <w:rPr>
          <w:spacing w:val="-1"/>
        </w:rPr>
        <w:t>установлено</w:t>
      </w:r>
      <w:r w:rsidRPr="00917F98">
        <w:rPr>
          <w:spacing w:val="73"/>
        </w:rPr>
        <w:t xml:space="preserve"> </w:t>
      </w:r>
      <w:r w:rsidRPr="00917F98">
        <w:rPr>
          <w:spacing w:val="-1"/>
        </w:rPr>
        <w:t>требование</w:t>
      </w:r>
      <w:r w:rsidRPr="00917F98">
        <w:rPr>
          <w:spacing w:val="22"/>
        </w:rPr>
        <w:t xml:space="preserve"> </w:t>
      </w:r>
      <w:r w:rsidRPr="00917F98">
        <w:t>о</w:t>
      </w:r>
      <w:r w:rsidRPr="00917F98">
        <w:rPr>
          <w:spacing w:val="23"/>
        </w:rPr>
        <w:t xml:space="preserve"> </w:t>
      </w:r>
      <w:r w:rsidRPr="00917F98">
        <w:rPr>
          <w:spacing w:val="-1"/>
        </w:rPr>
        <w:t>предоставлении</w:t>
      </w:r>
      <w:r w:rsidRPr="00917F98">
        <w:rPr>
          <w:spacing w:val="22"/>
        </w:rPr>
        <w:t xml:space="preserve"> </w:t>
      </w:r>
      <w:r w:rsidRPr="00917F98">
        <w:rPr>
          <w:spacing w:val="-1"/>
        </w:rPr>
        <w:t>необходимого</w:t>
      </w:r>
      <w:r w:rsidRPr="00917F98">
        <w:rPr>
          <w:spacing w:val="21"/>
        </w:rPr>
        <w:t xml:space="preserve"> </w:t>
      </w:r>
      <w:r w:rsidRPr="00917F98">
        <w:t>для</w:t>
      </w:r>
      <w:r w:rsidRPr="00917F98">
        <w:rPr>
          <w:spacing w:val="24"/>
        </w:rPr>
        <w:t xml:space="preserve"> </w:t>
      </w:r>
      <w:r w:rsidRPr="00917F98">
        <w:rPr>
          <w:spacing w:val="-1"/>
        </w:rPr>
        <w:t>предоставления</w:t>
      </w:r>
      <w:r w:rsidRPr="00917F98">
        <w:rPr>
          <w:spacing w:val="23"/>
        </w:rPr>
        <w:t xml:space="preserve"> </w:t>
      </w:r>
      <w:r w:rsidRPr="00917F98">
        <w:rPr>
          <w:spacing w:val="-1"/>
        </w:rPr>
        <w:t>государственной</w:t>
      </w:r>
      <w:r w:rsidRPr="00917F98">
        <w:rPr>
          <w:spacing w:val="27"/>
        </w:rPr>
        <w:t xml:space="preserve"> </w:t>
      </w:r>
      <w:r w:rsidRPr="00917F98">
        <w:rPr>
          <w:spacing w:val="-2"/>
        </w:rPr>
        <w:t>услуги</w:t>
      </w:r>
      <w:r w:rsidRPr="00917F98">
        <w:rPr>
          <w:spacing w:val="99"/>
        </w:rPr>
        <w:t xml:space="preserve"> </w:t>
      </w:r>
      <w:r w:rsidRPr="00917F98">
        <w:rPr>
          <w:spacing w:val="-1"/>
        </w:rPr>
        <w:t>документа</w:t>
      </w:r>
      <w:r w:rsidRPr="00917F98">
        <w:t xml:space="preserve"> и (или) </w:t>
      </w:r>
      <w:r w:rsidRPr="00917F98">
        <w:rPr>
          <w:spacing w:val="-1"/>
        </w:rPr>
        <w:t>информации,</w:t>
      </w:r>
      <w:r w:rsidRPr="00917F98">
        <w:t xml:space="preserve"> и</w:t>
      </w:r>
      <w:r w:rsidRPr="00917F98">
        <w:rPr>
          <w:spacing w:val="3"/>
        </w:rPr>
        <w:t xml:space="preserve"> </w:t>
      </w:r>
      <w:r w:rsidRPr="00917F98">
        <w:rPr>
          <w:spacing w:val="-2"/>
        </w:rPr>
        <w:t>указание</w:t>
      </w:r>
      <w:r w:rsidRPr="00917F98">
        <w:rPr>
          <w:spacing w:val="-1"/>
        </w:rPr>
        <w:t xml:space="preserve"> </w:t>
      </w:r>
      <w:r w:rsidRPr="00917F98">
        <w:t>на</w:t>
      </w:r>
      <w:r w:rsidRPr="00917F98">
        <w:rPr>
          <w:spacing w:val="1"/>
        </w:rPr>
        <w:t xml:space="preserve"> </w:t>
      </w:r>
      <w:r w:rsidRPr="00917F98">
        <w:rPr>
          <w:spacing w:val="-1"/>
        </w:rPr>
        <w:t>реквизиты</w:t>
      </w:r>
      <w:r w:rsidRPr="00917F98">
        <w:t xml:space="preserve"> данного </w:t>
      </w:r>
      <w:r w:rsidRPr="00917F98">
        <w:rPr>
          <w:spacing w:val="-1"/>
        </w:rPr>
        <w:t>нормативного</w:t>
      </w:r>
      <w:r w:rsidRPr="00917F98">
        <w:t xml:space="preserve"> правового</w:t>
      </w:r>
      <w:r w:rsidRPr="00917F98">
        <w:rPr>
          <w:spacing w:val="89"/>
        </w:rPr>
        <w:t xml:space="preserve"> </w:t>
      </w:r>
      <w:r w:rsidRPr="00917F98">
        <w:rPr>
          <w:spacing w:val="-1"/>
        </w:rPr>
        <w:t>акта;</w:t>
      </w:r>
    </w:p>
    <w:p w14:paraId="362B5BAF" w14:textId="77777777" w:rsidR="00403711" w:rsidRPr="00917F98" w:rsidRDefault="00403711" w:rsidP="00403711">
      <w:pPr>
        <w:ind w:left="641"/>
        <w:jc w:val="both"/>
      </w:pPr>
      <w:r w:rsidRPr="00917F98">
        <w:rPr>
          <w:spacing w:val="-1"/>
        </w:rPr>
        <w:t>контактную</w:t>
      </w:r>
      <w:r w:rsidRPr="00917F98">
        <w:t xml:space="preserve"> </w:t>
      </w:r>
      <w:r w:rsidRPr="00917F98">
        <w:rPr>
          <w:spacing w:val="-1"/>
        </w:rPr>
        <w:t>информацию</w:t>
      </w:r>
      <w:r w:rsidRPr="00917F98">
        <w:t xml:space="preserve"> </w:t>
      </w:r>
      <w:r w:rsidRPr="00917F98">
        <w:rPr>
          <w:spacing w:val="-1"/>
        </w:rPr>
        <w:t>исполнителя</w:t>
      </w:r>
      <w:r w:rsidRPr="00917F98">
        <w:t xml:space="preserve"> </w:t>
      </w:r>
      <w:r w:rsidRPr="00917F98">
        <w:rPr>
          <w:spacing w:val="-1"/>
        </w:rPr>
        <w:t>запроса;</w:t>
      </w:r>
    </w:p>
    <w:p w14:paraId="38691261" w14:textId="77777777" w:rsidR="00403711" w:rsidRPr="00917F98" w:rsidRDefault="00403711" w:rsidP="00403711">
      <w:pPr>
        <w:ind w:right="113" w:firstLine="539"/>
        <w:jc w:val="both"/>
      </w:pPr>
      <w:r w:rsidRPr="00917F98">
        <w:t>дату</w:t>
      </w:r>
      <w:r w:rsidRPr="00917F98">
        <w:rPr>
          <w:spacing w:val="6"/>
        </w:rPr>
        <w:t xml:space="preserve"> </w:t>
      </w:r>
      <w:r w:rsidRPr="00917F98">
        <w:rPr>
          <w:spacing w:val="-1"/>
        </w:rPr>
        <w:t>направления</w:t>
      </w:r>
      <w:r w:rsidRPr="00917F98">
        <w:rPr>
          <w:spacing w:val="11"/>
        </w:rPr>
        <w:t xml:space="preserve"> </w:t>
      </w:r>
      <w:r w:rsidRPr="00917F98">
        <w:t>требования</w:t>
      </w:r>
      <w:r w:rsidRPr="00917F98">
        <w:rPr>
          <w:spacing w:val="11"/>
        </w:rPr>
        <w:t xml:space="preserve"> </w:t>
      </w:r>
      <w:r w:rsidRPr="00917F98">
        <w:t>и</w:t>
      </w:r>
      <w:r w:rsidRPr="00917F98">
        <w:rPr>
          <w:spacing w:val="12"/>
        </w:rPr>
        <w:t xml:space="preserve"> </w:t>
      </w:r>
      <w:r w:rsidRPr="00917F98">
        <w:rPr>
          <w:spacing w:val="-1"/>
        </w:rPr>
        <w:t>срок</w:t>
      </w:r>
      <w:r w:rsidRPr="00917F98">
        <w:rPr>
          <w:spacing w:val="12"/>
        </w:rPr>
        <w:t xml:space="preserve"> </w:t>
      </w:r>
      <w:r w:rsidRPr="00917F98">
        <w:rPr>
          <w:spacing w:val="-1"/>
        </w:rPr>
        <w:t>ожидаемого</w:t>
      </w:r>
      <w:r w:rsidRPr="00917F98">
        <w:rPr>
          <w:spacing w:val="11"/>
        </w:rPr>
        <w:t xml:space="preserve"> </w:t>
      </w:r>
      <w:r w:rsidRPr="00917F98">
        <w:rPr>
          <w:spacing w:val="-1"/>
        </w:rPr>
        <w:t>ответа</w:t>
      </w:r>
      <w:r w:rsidRPr="00917F98">
        <w:rPr>
          <w:spacing w:val="11"/>
        </w:rPr>
        <w:t xml:space="preserve"> </w:t>
      </w:r>
      <w:r w:rsidRPr="00917F98">
        <w:t>на</w:t>
      </w:r>
      <w:r w:rsidRPr="00917F98">
        <w:rPr>
          <w:spacing w:val="10"/>
        </w:rPr>
        <w:t xml:space="preserve"> </w:t>
      </w:r>
      <w:r w:rsidRPr="00917F98">
        <w:rPr>
          <w:spacing w:val="-1"/>
        </w:rPr>
        <w:t>запрос</w:t>
      </w:r>
      <w:r w:rsidRPr="00917F98">
        <w:rPr>
          <w:spacing w:val="10"/>
        </w:rPr>
        <w:t xml:space="preserve"> </w:t>
      </w:r>
      <w:r w:rsidRPr="00917F98">
        <w:t>(срок</w:t>
      </w:r>
      <w:r w:rsidRPr="00917F98">
        <w:rPr>
          <w:spacing w:val="12"/>
        </w:rPr>
        <w:t xml:space="preserve"> </w:t>
      </w:r>
      <w:r w:rsidRPr="00917F98">
        <w:rPr>
          <w:spacing w:val="-1"/>
        </w:rPr>
        <w:t>ожидаемого</w:t>
      </w:r>
      <w:r w:rsidRPr="00917F98">
        <w:rPr>
          <w:spacing w:val="71"/>
        </w:rPr>
        <w:t xml:space="preserve"> </w:t>
      </w:r>
      <w:r w:rsidRPr="00917F98">
        <w:rPr>
          <w:spacing w:val="-1"/>
        </w:rPr>
        <w:t>ответа</w:t>
      </w:r>
      <w:r w:rsidRPr="00917F98">
        <w:t xml:space="preserve"> на</w:t>
      </w:r>
      <w:r w:rsidRPr="00917F98">
        <w:rPr>
          <w:spacing w:val="-1"/>
        </w:rPr>
        <w:t xml:space="preserve"> запрос </w:t>
      </w:r>
      <w:r w:rsidRPr="00917F98">
        <w:t>не</w:t>
      </w:r>
      <w:r w:rsidRPr="00917F98">
        <w:rPr>
          <w:spacing w:val="-1"/>
        </w:rPr>
        <w:t xml:space="preserve"> должен</w:t>
      </w:r>
      <w:r w:rsidRPr="00917F98">
        <w:t xml:space="preserve"> </w:t>
      </w:r>
      <w:r w:rsidRPr="00917F98">
        <w:rPr>
          <w:spacing w:val="-1"/>
        </w:rPr>
        <w:t>превышать</w:t>
      </w:r>
      <w:r w:rsidRPr="00917F98">
        <w:rPr>
          <w:spacing w:val="1"/>
        </w:rPr>
        <w:t xml:space="preserve"> </w:t>
      </w:r>
      <w:r w:rsidRPr="00917F98">
        <w:t>5 рабочих</w:t>
      </w:r>
      <w:r w:rsidRPr="00917F98">
        <w:rPr>
          <w:spacing w:val="-1"/>
        </w:rPr>
        <w:t xml:space="preserve"> </w:t>
      </w:r>
      <w:r w:rsidRPr="00917F98">
        <w:t>дней).</w:t>
      </w:r>
    </w:p>
    <w:p w14:paraId="31F2E9DB" w14:textId="77777777" w:rsidR="00403711" w:rsidRPr="00917F98" w:rsidRDefault="00403711" w:rsidP="0025545D">
      <w:pPr>
        <w:numPr>
          <w:ilvl w:val="2"/>
          <w:numId w:val="45"/>
        </w:numPr>
        <w:tabs>
          <w:tab w:val="left" w:pos="1429"/>
          <w:tab w:val="left" w:pos="2378"/>
          <w:tab w:val="left" w:pos="2731"/>
          <w:tab w:val="left" w:pos="4642"/>
          <w:tab w:val="left" w:pos="5755"/>
          <w:tab w:val="left" w:pos="8067"/>
        </w:tabs>
        <w:autoSpaceDE/>
        <w:autoSpaceDN/>
        <w:adjustRightInd/>
        <w:ind w:right="102" w:firstLine="540"/>
        <w:jc w:val="both"/>
      </w:pPr>
      <w:r w:rsidRPr="00917F98">
        <w:rPr>
          <w:spacing w:val="-1"/>
          <w:w w:val="95"/>
        </w:rPr>
        <w:t>Запрос</w:t>
      </w:r>
      <w:r w:rsidRPr="00917F98">
        <w:rPr>
          <w:spacing w:val="-1"/>
          <w:w w:val="95"/>
        </w:rPr>
        <w:tab/>
      </w:r>
      <w:r w:rsidRPr="00917F98">
        <w:t>с</w:t>
      </w:r>
      <w:r w:rsidRPr="00917F98">
        <w:tab/>
      </w:r>
      <w:r w:rsidRPr="00917F98">
        <w:rPr>
          <w:spacing w:val="-1"/>
        </w:rPr>
        <w:t>использованием</w:t>
      </w:r>
      <w:r w:rsidRPr="00917F98">
        <w:rPr>
          <w:spacing w:val="-1"/>
        </w:rPr>
        <w:tab/>
      </w:r>
      <w:r w:rsidRPr="00917F98">
        <w:rPr>
          <w:spacing w:val="-1"/>
          <w:w w:val="95"/>
        </w:rPr>
        <w:t>системы</w:t>
      </w:r>
      <w:r w:rsidRPr="00917F98">
        <w:rPr>
          <w:spacing w:val="-1"/>
          <w:w w:val="95"/>
        </w:rPr>
        <w:tab/>
      </w:r>
      <w:r w:rsidRPr="00917F98">
        <w:rPr>
          <w:spacing w:val="-1"/>
        </w:rPr>
        <w:t>межведомственного</w:t>
      </w:r>
      <w:r w:rsidRPr="00917F98">
        <w:rPr>
          <w:spacing w:val="-1"/>
        </w:rPr>
        <w:tab/>
      </w:r>
      <w:r w:rsidRPr="00917F98">
        <w:t>электронного</w:t>
      </w:r>
      <w:r w:rsidRPr="00917F98">
        <w:rPr>
          <w:spacing w:val="75"/>
        </w:rPr>
        <w:t xml:space="preserve"> </w:t>
      </w:r>
      <w:r w:rsidRPr="00917F98">
        <w:rPr>
          <w:spacing w:val="-1"/>
        </w:rPr>
        <w:t>взаимодействия</w:t>
      </w:r>
      <w:r w:rsidRPr="00917F98">
        <w:t xml:space="preserve"> </w:t>
      </w:r>
      <w:r w:rsidRPr="00917F98">
        <w:rPr>
          <w:spacing w:val="-1"/>
        </w:rPr>
        <w:t>подписывается</w:t>
      </w:r>
      <w:r w:rsidRPr="00917F98">
        <w:t xml:space="preserve"> </w:t>
      </w:r>
      <w:r w:rsidRPr="00917F98">
        <w:rPr>
          <w:spacing w:val="-1"/>
        </w:rPr>
        <w:t>электронной</w:t>
      </w:r>
      <w:r w:rsidRPr="00917F98">
        <w:t xml:space="preserve"> </w:t>
      </w:r>
      <w:r w:rsidRPr="00917F98">
        <w:rPr>
          <w:spacing w:val="-1"/>
        </w:rPr>
        <w:t>подписью</w:t>
      </w:r>
      <w:r w:rsidRPr="00917F98">
        <w:t xml:space="preserve"> </w:t>
      </w:r>
      <w:r w:rsidRPr="00917F98">
        <w:rPr>
          <w:spacing w:val="-1"/>
        </w:rPr>
        <w:t>специалиста</w:t>
      </w:r>
      <w:r w:rsidRPr="00917F98">
        <w:rPr>
          <w:spacing w:val="-3"/>
        </w:rPr>
        <w:t xml:space="preserve"> </w:t>
      </w:r>
      <w:r w:rsidRPr="00917F98">
        <w:rPr>
          <w:spacing w:val="-1"/>
        </w:rPr>
        <w:t>Администрации.</w:t>
      </w:r>
    </w:p>
    <w:p w14:paraId="4F024F7F" w14:textId="77777777" w:rsidR="00403711" w:rsidRPr="00917F98" w:rsidRDefault="00403711" w:rsidP="0025545D">
      <w:pPr>
        <w:numPr>
          <w:ilvl w:val="2"/>
          <w:numId w:val="45"/>
        </w:numPr>
        <w:tabs>
          <w:tab w:val="left" w:pos="1240"/>
        </w:tabs>
        <w:autoSpaceDE/>
        <w:autoSpaceDN/>
        <w:adjustRightInd/>
        <w:ind w:right="137" w:firstLine="540"/>
        <w:jc w:val="both"/>
      </w:pPr>
      <w:r w:rsidRPr="00917F98">
        <w:rPr>
          <w:spacing w:val="-1"/>
        </w:rPr>
        <w:lastRenderedPageBreak/>
        <w:t>Днем</w:t>
      </w:r>
      <w:r w:rsidRPr="00917F98">
        <w:rPr>
          <w:spacing w:val="-4"/>
        </w:rPr>
        <w:t xml:space="preserve"> </w:t>
      </w:r>
      <w:r w:rsidRPr="00917F98">
        <w:rPr>
          <w:spacing w:val="-1"/>
        </w:rPr>
        <w:t>направления</w:t>
      </w:r>
      <w:r w:rsidRPr="00917F98">
        <w:rPr>
          <w:spacing w:val="-3"/>
        </w:rPr>
        <w:t xml:space="preserve"> </w:t>
      </w:r>
      <w:r w:rsidRPr="00917F98">
        <w:rPr>
          <w:spacing w:val="-1"/>
        </w:rPr>
        <w:t>запроса</w:t>
      </w:r>
      <w:r w:rsidRPr="00917F98">
        <w:rPr>
          <w:spacing w:val="-4"/>
        </w:rPr>
        <w:t xml:space="preserve"> </w:t>
      </w:r>
      <w:r w:rsidRPr="00917F98">
        <w:rPr>
          <w:spacing w:val="-1"/>
        </w:rPr>
        <w:t>считается</w:t>
      </w:r>
      <w:r w:rsidRPr="00917F98">
        <w:rPr>
          <w:spacing w:val="-3"/>
        </w:rPr>
        <w:t xml:space="preserve"> </w:t>
      </w:r>
      <w:r w:rsidRPr="00917F98">
        <w:rPr>
          <w:spacing w:val="-1"/>
        </w:rPr>
        <w:t>соответственно</w:t>
      </w:r>
      <w:r w:rsidRPr="00917F98">
        <w:rPr>
          <w:spacing w:val="-3"/>
        </w:rPr>
        <w:t xml:space="preserve"> </w:t>
      </w:r>
      <w:r w:rsidRPr="00917F98">
        <w:rPr>
          <w:spacing w:val="-1"/>
        </w:rPr>
        <w:t>дата,</w:t>
      </w:r>
      <w:r w:rsidRPr="00917F98">
        <w:t xml:space="preserve"> </w:t>
      </w:r>
      <w:r w:rsidRPr="00917F98">
        <w:rPr>
          <w:spacing w:val="-1"/>
        </w:rPr>
        <w:t>указанная</w:t>
      </w:r>
      <w:r w:rsidRPr="00917F98">
        <w:rPr>
          <w:spacing w:val="-3"/>
        </w:rPr>
        <w:t xml:space="preserve"> </w:t>
      </w:r>
      <w:r w:rsidRPr="00917F98">
        <w:t>в</w:t>
      </w:r>
      <w:r w:rsidRPr="00917F98">
        <w:rPr>
          <w:spacing w:val="-3"/>
        </w:rPr>
        <w:t xml:space="preserve"> </w:t>
      </w:r>
      <w:r w:rsidRPr="00917F98">
        <w:rPr>
          <w:spacing w:val="-1"/>
        </w:rPr>
        <w:t>расписке</w:t>
      </w:r>
      <w:r w:rsidRPr="00917F98">
        <w:rPr>
          <w:spacing w:val="87"/>
        </w:rPr>
        <w:t xml:space="preserve"> </w:t>
      </w:r>
      <w:r w:rsidRPr="00917F98">
        <w:rPr>
          <w:spacing w:val="-1"/>
        </w:rPr>
        <w:t>специалиста</w:t>
      </w:r>
      <w:r w:rsidRPr="00917F98">
        <w:rPr>
          <w:spacing w:val="30"/>
        </w:rPr>
        <w:t xml:space="preserve"> </w:t>
      </w:r>
      <w:r w:rsidRPr="00917F98">
        <w:rPr>
          <w:spacing w:val="-1"/>
        </w:rPr>
        <w:t>Учреждения</w:t>
      </w:r>
      <w:r w:rsidRPr="00917F98">
        <w:rPr>
          <w:spacing w:val="30"/>
        </w:rPr>
        <w:t xml:space="preserve"> </w:t>
      </w:r>
      <w:r w:rsidRPr="00917F98">
        <w:t>о</w:t>
      </w:r>
      <w:r w:rsidRPr="00917F98">
        <w:rPr>
          <w:spacing w:val="30"/>
        </w:rPr>
        <w:t xml:space="preserve"> </w:t>
      </w:r>
      <w:r w:rsidRPr="00917F98">
        <w:rPr>
          <w:spacing w:val="-1"/>
        </w:rPr>
        <w:t>получении</w:t>
      </w:r>
      <w:r w:rsidRPr="00917F98">
        <w:rPr>
          <w:spacing w:val="31"/>
        </w:rPr>
        <w:t xml:space="preserve"> </w:t>
      </w:r>
      <w:r w:rsidRPr="00917F98">
        <w:rPr>
          <w:spacing w:val="-1"/>
        </w:rPr>
        <w:t>запроса,</w:t>
      </w:r>
      <w:r w:rsidRPr="00917F98">
        <w:rPr>
          <w:spacing w:val="30"/>
        </w:rPr>
        <w:t xml:space="preserve"> </w:t>
      </w:r>
      <w:r w:rsidRPr="00917F98">
        <w:rPr>
          <w:spacing w:val="-1"/>
        </w:rPr>
        <w:t>дата</w:t>
      </w:r>
      <w:r w:rsidRPr="00917F98">
        <w:rPr>
          <w:spacing w:val="30"/>
        </w:rPr>
        <w:t xml:space="preserve"> </w:t>
      </w:r>
      <w:r w:rsidRPr="00917F98">
        <w:rPr>
          <w:spacing w:val="-1"/>
        </w:rPr>
        <w:t>отправления</w:t>
      </w:r>
      <w:r w:rsidRPr="00917F98">
        <w:rPr>
          <w:spacing w:val="30"/>
        </w:rPr>
        <w:t xml:space="preserve"> </w:t>
      </w:r>
      <w:r w:rsidRPr="00917F98">
        <w:rPr>
          <w:spacing w:val="-1"/>
        </w:rPr>
        <w:t>документа</w:t>
      </w:r>
      <w:r w:rsidRPr="00917F98">
        <w:rPr>
          <w:spacing w:val="30"/>
        </w:rPr>
        <w:t xml:space="preserve"> </w:t>
      </w:r>
      <w:r w:rsidRPr="00917F98">
        <w:t>с</w:t>
      </w:r>
      <w:r w:rsidRPr="00917F98">
        <w:rPr>
          <w:spacing w:val="32"/>
        </w:rPr>
        <w:t xml:space="preserve"> </w:t>
      </w:r>
      <w:r w:rsidRPr="00917F98">
        <w:rPr>
          <w:spacing w:val="-1"/>
        </w:rPr>
        <w:t>запросом,</w:t>
      </w:r>
    </w:p>
    <w:p w14:paraId="26B0AC48" w14:textId="77777777" w:rsidR="00403711" w:rsidRPr="00917F98" w:rsidRDefault="00403711" w:rsidP="00403711">
      <w:pPr>
        <w:sectPr w:rsidR="00403711" w:rsidRPr="00917F98">
          <w:pgSz w:w="11910" w:h="16840"/>
          <w:pgMar w:top="1060" w:right="740" w:bottom="280" w:left="1600" w:header="720" w:footer="720" w:gutter="0"/>
          <w:cols w:space="720"/>
        </w:sectPr>
      </w:pPr>
    </w:p>
    <w:p w14:paraId="62CE0445" w14:textId="77777777" w:rsidR="00403711" w:rsidRPr="00917F98" w:rsidRDefault="00403711" w:rsidP="00403711">
      <w:pPr>
        <w:spacing w:before="46"/>
        <w:ind w:right="109"/>
        <w:jc w:val="both"/>
      </w:pPr>
      <w:r w:rsidRPr="00917F98">
        <w:rPr>
          <w:spacing w:val="-1"/>
        </w:rPr>
        <w:lastRenderedPageBreak/>
        <w:t>зарегистрированная</w:t>
      </w:r>
      <w:r w:rsidRPr="00917F98">
        <w:rPr>
          <w:spacing w:val="2"/>
        </w:rPr>
        <w:t xml:space="preserve"> </w:t>
      </w:r>
      <w:r w:rsidRPr="00917F98">
        <w:t>в</w:t>
      </w:r>
      <w:r w:rsidRPr="00917F98">
        <w:rPr>
          <w:spacing w:val="4"/>
        </w:rPr>
        <w:t xml:space="preserve"> </w:t>
      </w:r>
      <w:r w:rsidRPr="00917F98">
        <w:rPr>
          <w:spacing w:val="-1"/>
        </w:rPr>
        <w:t>региональной</w:t>
      </w:r>
      <w:r w:rsidRPr="00917F98">
        <w:rPr>
          <w:spacing w:val="5"/>
        </w:rPr>
        <w:t xml:space="preserve"> </w:t>
      </w:r>
      <w:r w:rsidRPr="00917F98">
        <w:rPr>
          <w:spacing w:val="-1"/>
        </w:rPr>
        <w:t>системе</w:t>
      </w:r>
      <w:r w:rsidRPr="00917F98">
        <w:rPr>
          <w:spacing w:val="3"/>
        </w:rPr>
        <w:t xml:space="preserve"> </w:t>
      </w:r>
      <w:r w:rsidRPr="00917F98">
        <w:rPr>
          <w:spacing w:val="-1"/>
        </w:rPr>
        <w:t>межведомственного</w:t>
      </w:r>
      <w:r w:rsidRPr="00917F98">
        <w:rPr>
          <w:spacing w:val="4"/>
        </w:rPr>
        <w:t xml:space="preserve"> </w:t>
      </w:r>
      <w:r w:rsidRPr="00917F98">
        <w:rPr>
          <w:spacing w:val="-1"/>
        </w:rPr>
        <w:t>электронного</w:t>
      </w:r>
      <w:r w:rsidRPr="00917F98">
        <w:rPr>
          <w:spacing w:val="87"/>
        </w:rPr>
        <w:t xml:space="preserve"> </w:t>
      </w:r>
      <w:r w:rsidRPr="00917F98">
        <w:rPr>
          <w:spacing w:val="-1"/>
        </w:rPr>
        <w:t>взаимодействия.</w:t>
      </w:r>
    </w:p>
    <w:p w14:paraId="1486BB29" w14:textId="77777777" w:rsidR="00403711" w:rsidRPr="00917F98" w:rsidRDefault="00403711" w:rsidP="0025545D">
      <w:pPr>
        <w:numPr>
          <w:ilvl w:val="2"/>
          <w:numId w:val="45"/>
        </w:numPr>
        <w:tabs>
          <w:tab w:val="left" w:pos="1314"/>
        </w:tabs>
        <w:autoSpaceDE/>
        <w:autoSpaceDN/>
        <w:adjustRightInd/>
        <w:ind w:right="110" w:firstLine="540"/>
        <w:jc w:val="both"/>
      </w:pPr>
      <w:r w:rsidRPr="00917F98">
        <w:rPr>
          <w:spacing w:val="-1"/>
        </w:rPr>
        <w:t>Специалист</w:t>
      </w:r>
      <w:r w:rsidRPr="00917F98">
        <w:rPr>
          <w:spacing w:val="12"/>
        </w:rPr>
        <w:t xml:space="preserve"> </w:t>
      </w:r>
      <w:r w:rsidRPr="00917F98">
        <w:rPr>
          <w:spacing w:val="-1"/>
        </w:rPr>
        <w:t>Администрации</w:t>
      </w:r>
      <w:r w:rsidRPr="00917F98">
        <w:rPr>
          <w:spacing w:val="10"/>
        </w:rPr>
        <w:t xml:space="preserve"> </w:t>
      </w:r>
      <w:r w:rsidRPr="00917F98">
        <w:rPr>
          <w:spacing w:val="-1"/>
        </w:rPr>
        <w:t>прилагает</w:t>
      </w:r>
      <w:r w:rsidRPr="00917F98">
        <w:rPr>
          <w:spacing w:val="12"/>
        </w:rPr>
        <w:t xml:space="preserve"> </w:t>
      </w:r>
      <w:r w:rsidRPr="00917F98">
        <w:rPr>
          <w:spacing w:val="-1"/>
        </w:rPr>
        <w:t>документы,</w:t>
      </w:r>
      <w:r w:rsidRPr="00917F98">
        <w:rPr>
          <w:spacing w:val="12"/>
        </w:rPr>
        <w:t xml:space="preserve"> </w:t>
      </w:r>
      <w:r w:rsidRPr="00917F98">
        <w:rPr>
          <w:spacing w:val="-1"/>
        </w:rPr>
        <w:t>полученные</w:t>
      </w:r>
      <w:r w:rsidRPr="00917F98">
        <w:rPr>
          <w:spacing w:val="10"/>
        </w:rPr>
        <w:t xml:space="preserve"> </w:t>
      </w:r>
      <w:r w:rsidRPr="00917F98">
        <w:t>из</w:t>
      </w:r>
      <w:r w:rsidRPr="00917F98">
        <w:rPr>
          <w:spacing w:val="12"/>
        </w:rPr>
        <w:t xml:space="preserve"> </w:t>
      </w:r>
      <w:r w:rsidRPr="00917F98">
        <w:rPr>
          <w:spacing w:val="-1"/>
        </w:rPr>
        <w:t>органов</w:t>
      </w:r>
      <w:r w:rsidRPr="00917F98">
        <w:rPr>
          <w:spacing w:val="69"/>
        </w:rPr>
        <w:t xml:space="preserve"> </w:t>
      </w:r>
      <w:r w:rsidRPr="00917F98">
        <w:rPr>
          <w:spacing w:val="-1"/>
        </w:rPr>
        <w:t>государственной</w:t>
      </w:r>
      <w:r w:rsidRPr="00917F98">
        <w:rPr>
          <w:spacing w:val="29"/>
        </w:rPr>
        <w:t xml:space="preserve"> </w:t>
      </w:r>
      <w:r w:rsidRPr="00917F98">
        <w:rPr>
          <w:spacing w:val="-1"/>
        </w:rPr>
        <w:t>власти,</w:t>
      </w:r>
      <w:r w:rsidRPr="00917F98">
        <w:rPr>
          <w:spacing w:val="28"/>
        </w:rPr>
        <w:t xml:space="preserve"> </w:t>
      </w:r>
      <w:r w:rsidRPr="00917F98">
        <w:rPr>
          <w:spacing w:val="-1"/>
        </w:rPr>
        <w:t>местного</w:t>
      </w:r>
      <w:r w:rsidRPr="00917F98">
        <w:rPr>
          <w:spacing w:val="28"/>
        </w:rPr>
        <w:t xml:space="preserve"> </w:t>
      </w:r>
      <w:r w:rsidRPr="00917F98">
        <w:rPr>
          <w:spacing w:val="-1"/>
        </w:rPr>
        <w:t>самоуправления</w:t>
      </w:r>
      <w:r w:rsidRPr="00917F98">
        <w:rPr>
          <w:spacing w:val="28"/>
        </w:rPr>
        <w:t xml:space="preserve"> </w:t>
      </w:r>
      <w:r w:rsidRPr="00917F98">
        <w:t>и</w:t>
      </w:r>
      <w:r w:rsidRPr="00917F98">
        <w:rPr>
          <w:spacing w:val="27"/>
        </w:rPr>
        <w:t xml:space="preserve"> </w:t>
      </w:r>
      <w:r w:rsidRPr="00917F98">
        <w:rPr>
          <w:spacing w:val="-1"/>
        </w:rPr>
        <w:t>иных</w:t>
      </w:r>
      <w:r w:rsidRPr="00917F98">
        <w:rPr>
          <w:spacing w:val="28"/>
        </w:rPr>
        <w:t xml:space="preserve"> </w:t>
      </w:r>
      <w:r w:rsidRPr="00917F98">
        <w:rPr>
          <w:spacing w:val="-1"/>
        </w:rPr>
        <w:t>организаций,</w:t>
      </w:r>
      <w:r w:rsidRPr="00917F98">
        <w:rPr>
          <w:spacing w:val="26"/>
        </w:rPr>
        <w:t xml:space="preserve"> </w:t>
      </w:r>
      <w:r w:rsidRPr="00917F98">
        <w:t>к</w:t>
      </w:r>
      <w:r w:rsidRPr="00917F98">
        <w:rPr>
          <w:spacing w:val="29"/>
        </w:rPr>
        <w:t xml:space="preserve"> </w:t>
      </w:r>
      <w:r w:rsidRPr="00917F98">
        <w:rPr>
          <w:spacing w:val="-1"/>
        </w:rPr>
        <w:t>личному</w:t>
      </w:r>
      <w:r w:rsidRPr="00917F98">
        <w:rPr>
          <w:spacing w:val="21"/>
        </w:rPr>
        <w:t xml:space="preserve"> </w:t>
      </w:r>
      <w:r w:rsidRPr="00917F98">
        <w:t>делу</w:t>
      </w:r>
      <w:r w:rsidRPr="00917F98">
        <w:rPr>
          <w:spacing w:val="95"/>
        </w:rPr>
        <w:t xml:space="preserve"> </w:t>
      </w:r>
      <w:r w:rsidRPr="00917F98">
        <w:rPr>
          <w:spacing w:val="-1"/>
        </w:rPr>
        <w:t>заявителя.</w:t>
      </w:r>
    </w:p>
    <w:p w14:paraId="0FC6E38C" w14:textId="77777777" w:rsidR="00403711" w:rsidRPr="00917F98" w:rsidRDefault="00403711" w:rsidP="0025545D">
      <w:pPr>
        <w:numPr>
          <w:ilvl w:val="2"/>
          <w:numId w:val="45"/>
        </w:numPr>
        <w:tabs>
          <w:tab w:val="left" w:pos="1293"/>
        </w:tabs>
        <w:autoSpaceDE/>
        <w:autoSpaceDN/>
        <w:adjustRightInd/>
        <w:ind w:right="113" w:firstLine="540"/>
        <w:jc w:val="both"/>
      </w:pPr>
      <w:r w:rsidRPr="00917F98">
        <w:rPr>
          <w:spacing w:val="-1"/>
        </w:rPr>
        <w:t>Критерием</w:t>
      </w:r>
      <w:r w:rsidRPr="00917F98">
        <w:rPr>
          <w:spacing w:val="49"/>
        </w:rPr>
        <w:t xml:space="preserve"> </w:t>
      </w:r>
      <w:r w:rsidRPr="00917F98">
        <w:rPr>
          <w:spacing w:val="-1"/>
        </w:rPr>
        <w:t>принятия</w:t>
      </w:r>
      <w:r w:rsidRPr="00917F98">
        <w:rPr>
          <w:spacing w:val="50"/>
        </w:rPr>
        <w:t xml:space="preserve"> </w:t>
      </w:r>
      <w:r w:rsidRPr="00917F98">
        <w:rPr>
          <w:spacing w:val="-1"/>
        </w:rPr>
        <w:t>решения</w:t>
      </w:r>
      <w:r w:rsidRPr="00917F98">
        <w:rPr>
          <w:spacing w:val="50"/>
        </w:rPr>
        <w:t xml:space="preserve"> </w:t>
      </w:r>
      <w:r w:rsidRPr="00917F98">
        <w:t>о</w:t>
      </w:r>
      <w:r w:rsidRPr="00917F98">
        <w:rPr>
          <w:spacing w:val="50"/>
        </w:rPr>
        <w:t xml:space="preserve"> </w:t>
      </w:r>
      <w:r w:rsidRPr="00917F98">
        <w:rPr>
          <w:spacing w:val="-1"/>
        </w:rPr>
        <w:t>выполнении</w:t>
      </w:r>
      <w:r w:rsidRPr="00917F98">
        <w:rPr>
          <w:spacing w:val="51"/>
        </w:rPr>
        <w:t xml:space="preserve"> </w:t>
      </w:r>
      <w:r w:rsidRPr="00917F98">
        <w:rPr>
          <w:spacing w:val="-1"/>
        </w:rPr>
        <w:t>административных</w:t>
      </w:r>
      <w:r w:rsidRPr="00917F98">
        <w:rPr>
          <w:spacing w:val="51"/>
        </w:rPr>
        <w:t xml:space="preserve"> </w:t>
      </w:r>
      <w:r w:rsidRPr="00917F98">
        <w:rPr>
          <w:spacing w:val="-1"/>
        </w:rPr>
        <w:t>процедур</w:t>
      </w:r>
      <w:r w:rsidRPr="00917F98">
        <w:rPr>
          <w:spacing w:val="50"/>
        </w:rPr>
        <w:t xml:space="preserve"> </w:t>
      </w:r>
      <w:r w:rsidRPr="00917F98">
        <w:t>в</w:t>
      </w:r>
      <w:r w:rsidRPr="00917F98">
        <w:rPr>
          <w:spacing w:val="65"/>
        </w:rPr>
        <w:t xml:space="preserve"> </w:t>
      </w:r>
      <w:r w:rsidRPr="00917F98">
        <w:rPr>
          <w:spacing w:val="-1"/>
        </w:rPr>
        <w:t>рамках</w:t>
      </w:r>
      <w:r w:rsidRPr="00917F98">
        <w:rPr>
          <w:spacing w:val="2"/>
        </w:rPr>
        <w:t xml:space="preserve"> </w:t>
      </w:r>
      <w:r w:rsidRPr="00917F98">
        <w:rPr>
          <w:spacing w:val="-1"/>
        </w:rPr>
        <w:t>соответствующего</w:t>
      </w:r>
      <w:r w:rsidRPr="00917F98">
        <w:t xml:space="preserve"> </w:t>
      </w:r>
      <w:r w:rsidRPr="00917F98">
        <w:rPr>
          <w:spacing w:val="-1"/>
        </w:rPr>
        <w:t>административного</w:t>
      </w:r>
      <w:r w:rsidRPr="00917F98">
        <w:rPr>
          <w:spacing w:val="-3"/>
        </w:rPr>
        <w:t xml:space="preserve"> </w:t>
      </w:r>
      <w:r w:rsidRPr="00917F98">
        <w:rPr>
          <w:spacing w:val="-1"/>
        </w:rPr>
        <w:t>действия</w:t>
      </w:r>
      <w:r w:rsidRPr="00917F98">
        <w:t xml:space="preserve"> </w:t>
      </w:r>
      <w:r w:rsidRPr="00917F98">
        <w:rPr>
          <w:spacing w:val="-1"/>
        </w:rPr>
        <w:t>является</w:t>
      </w:r>
      <w:r w:rsidRPr="00917F98">
        <w:rPr>
          <w:spacing w:val="1"/>
        </w:rPr>
        <w:t xml:space="preserve"> </w:t>
      </w:r>
      <w:r w:rsidRPr="00917F98">
        <w:rPr>
          <w:spacing w:val="-1"/>
        </w:rPr>
        <w:t>соответствие документов</w:t>
      </w:r>
      <w:r w:rsidRPr="00917F98">
        <w:rPr>
          <w:spacing w:val="123"/>
        </w:rPr>
        <w:t xml:space="preserve"> </w:t>
      </w:r>
      <w:r w:rsidRPr="00917F98">
        <w:rPr>
          <w:spacing w:val="-1"/>
        </w:rPr>
        <w:t>требованиям законодательства Российской</w:t>
      </w:r>
      <w:r w:rsidRPr="00917F98">
        <w:t xml:space="preserve"> </w:t>
      </w:r>
      <w:r w:rsidRPr="00917F98">
        <w:rPr>
          <w:spacing w:val="-1"/>
        </w:rPr>
        <w:t>Федерации.</w:t>
      </w:r>
    </w:p>
    <w:p w14:paraId="5C14288E" w14:textId="77777777" w:rsidR="00403711" w:rsidRPr="00917F98" w:rsidRDefault="00403711" w:rsidP="0025545D">
      <w:pPr>
        <w:numPr>
          <w:ilvl w:val="2"/>
          <w:numId w:val="45"/>
        </w:numPr>
        <w:tabs>
          <w:tab w:val="left" w:pos="1477"/>
        </w:tabs>
        <w:autoSpaceDE/>
        <w:autoSpaceDN/>
        <w:adjustRightInd/>
        <w:ind w:right="106" w:firstLine="540"/>
        <w:jc w:val="both"/>
      </w:pPr>
      <w:r w:rsidRPr="00917F98">
        <w:rPr>
          <w:spacing w:val="-1"/>
        </w:rPr>
        <w:t>Результатом</w:t>
      </w:r>
      <w:r w:rsidRPr="00917F98">
        <w:rPr>
          <w:spacing w:val="54"/>
        </w:rPr>
        <w:t xml:space="preserve"> </w:t>
      </w:r>
      <w:r w:rsidRPr="00917F98">
        <w:rPr>
          <w:spacing w:val="-1"/>
        </w:rPr>
        <w:t>административной</w:t>
      </w:r>
      <w:r w:rsidRPr="00917F98">
        <w:rPr>
          <w:spacing w:val="53"/>
        </w:rPr>
        <w:t xml:space="preserve"> </w:t>
      </w:r>
      <w:r w:rsidRPr="00917F98">
        <w:rPr>
          <w:spacing w:val="-1"/>
        </w:rPr>
        <w:t>процедуры</w:t>
      </w:r>
      <w:r w:rsidRPr="00917F98">
        <w:rPr>
          <w:spacing w:val="54"/>
        </w:rPr>
        <w:t xml:space="preserve"> </w:t>
      </w:r>
      <w:r w:rsidRPr="00917F98">
        <w:rPr>
          <w:spacing w:val="-1"/>
        </w:rPr>
        <w:t>является</w:t>
      </w:r>
      <w:r w:rsidRPr="00917F98">
        <w:rPr>
          <w:spacing w:val="56"/>
        </w:rPr>
        <w:t xml:space="preserve"> </w:t>
      </w:r>
      <w:r w:rsidRPr="00917F98">
        <w:rPr>
          <w:spacing w:val="-1"/>
        </w:rPr>
        <w:t>получение</w:t>
      </w:r>
      <w:r w:rsidRPr="00917F98">
        <w:rPr>
          <w:spacing w:val="54"/>
        </w:rPr>
        <w:t xml:space="preserve"> </w:t>
      </w:r>
      <w:r w:rsidRPr="00917F98">
        <w:t>из</w:t>
      </w:r>
      <w:r w:rsidRPr="00917F98">
        <w:rPr>
          <w:spacing w:val="67"/>
        </w:rPr>
        <w:t xml:space="preserve"> </w:t>
      </w:r>
      <w:r w:rsidRPr="00917F98">
        <w:rPr>
          <w:spacing w:val="-1"/>
        </w:rPr>
        <w:t>территориальных</w:t>
      </w:r>
      <w:r w:rsidRPr="00917F98">
        <w:rPr>
          <w:spacing w:val="37"/>
        </w:rPr>
        <w:t xml:space="preserve"> </w:t>
      </w:r>
      <w:r w:rsidRPr="00917F98">
        <w:rPr>
          <w:spacing w:val="-1"/>
        </w:rPr>
        <w:t>органов</w:t>
      </w:r>
      <w:r w:rsidRPr="00917F98">
        <w:rPr>
          <w:spacing w:val="35"/>
        </w:rPr>
        <w:t xml:space="preserve"> </w:t>
      </w:r>
      <w:r w:rsidRPr="00917F98">
        <w:rPr>
          <w:spacing w:val="-1"/>
        </w:rPr>
        <w:t>федеральных</w:t>
      </w:r>
      <w:r w:rsidRPr="00917F98">
        <w:rPr>
          <w:spacing w:val="37"/>
        </w:rPr>
        <w:t xml:space="preserve"> </w:t>
      </w:r>
      <w:r w:rsidRPr="00917F98">
        <w:rPr>
          <w:spacing w:val="-1"/>
        </w:rPr>
        <w:t>органов</w:t>
      </w:r>
      <w:r w:rsidRPr="00917F98">
        <w:rPr>
          <w:spacing w:val="35"/>
        </w:rPr>
        <w:t xml:space="preserve"> </w:t>
      </w:r>
      <w:r w:rsidRPr="00917F98">
        <w:rPr>
          <w:spacing w:val="-1"/>
        </w:rPr>
        <w:t>государственной</w:t>
      </w:r>
      <w:r w:rsidRPr="00917F98">
        <w:rPr>
          <w:spacing w:val="36"/>
        </w:rPr>
        <w:t xml:space="preserve"> </w:t>
      </w:r>
      <w:r w:rsidRPr="00917F98">
        <w:rPr>
          <w:spacing w:val="-1"/>
        </w:rPr>
        <w:t>власти</w:t>
      </w:r>
      <w:r w:rsidRPr="00917F98">
        <w:rPr>
          <w:spacing w:val="37"/>
        </w:rPr>
        <w:t xml:space="preserve"> </w:t>
      </w:r>
      <w:r w:rsidRPr="00917F98">
        <w:t>и</w:t>
      </w:r>
      <w:r w:rsidRPr="00917F98">
        <w:rPr>
          <w:spacing w:val="36"/>
        </w:rPr>
        <w:t xml:space="preserve"> </w:t>
      </w:r>
      <w:r w:rsidRPr="00917F98">
        <w:rPr>
          <w:spacing w:val="-2"/>
        </w:rPr>
        <w:t>иных</w:t>
      </w:r>
      <w:r w:rsidRPr="00917F98">
        <w:rPr>
          <w:spacing w:val="83"/>
        </w:rPr>
        <w:t xml:space="preserve"> </w:t>
      </w:r>
      <w:r w:rsidRPr="00917F98">
        <w:rPr>
          <w:spacing w:val="-1"/>
        </w:rPr>
        <w:t>организаций</w:t>
      </w:r>
      <w:r w:rsidRPr="00917F98">
        <w:rPr>
          <w:spacing w:val="-2"/>
        </w:rPr>
        <w:t xml:space="preserve"> </w:t>
      </w:r>
      <w:r w:rsidRPr="00917F98">
        <w:rPr>
          <w:spacing w:val="-1"/>
        </w:rPr>
        <w:t>запрашиваемых</w:t>
      </w:r>
      <w:r w:rsidRPr="00917F98">
        <w:rPr>
          <w:spacing w:val="1"/>
        </w:rPr>
        <w:t xml:space="preserve"> </w:t>
      </w:r>
      <w:r w:rsidRPr="00917F98">
        <w:rPr>
          <w:spacing w:val="-1"/>
        </w:rPr>
        <w:t>документов.</w:t>
      </w:r>
    </w:p>
    <w:p w14:paraId="0C64C05B" w14:textId="77777777" w:rsidR="00403711" w:rsidRPr="00917F98" w:rsidRDefault="00403711" w:rsidP="0025545D">
      <w:pPr>
        <w:numPr>
          <w:ilvl w:val="2"/>
          <w:numId w:val="45"/>
        </w:numPr>
        <w:tabs>
          <w:tab w:val="left" w:pos="1415"/>
        </w:tabs>
        <w:autoSpaceDE/>
        <w:autoSpaceDN/>
        <w:adjustRightInd/>
        <w:ind w:right="112" w:firstLine="566"/>
        <w:jc w:val="both"/>
      </w:pPr>
      <w:r w:rsidRPr="00917F98">
        <w:rPr>
          <w:spacing w:val="-1"/>
        </w:rPr>
        <w:t>Максимальный</w:t>
      </w:r>
      <w:r w:rsidRPr="00917F98">
        <w:rPr>
          <w:spacing w:val="19"/>
        </w:rPr>
        <w:t xml:space="preserve"> </w:t>
      </w:r>
      <w:r w:rsidRPr="00917F98">
        <w:rPr>
          <w:spacing w:val="-1"/>
        </w:rPr>
        <w:t>срок</w:t>
      </w:r>
      <w:r w:rsidRPr="00917F98">
        <w:rPr>
          <w:spacing w:val="22"/>
        </w:rPr>
        <w:t xml:space="preserve"> </w:t>
      </w:r>
      <w:r w:rsidRPr="00917F98">
        <w:rPr>
          <w:spacing w:val="-1"/>
        </w:rPr>
        <w:t>исполнения</w:t>
      </w:r>
      <w:r w:rsidRPr="00917F98">
        <w:rPr>
          <w:spacing w:val="21"/>
        </w:rPr>
        <w:t xml:space="preserve"> </w:t>
      </w:r>
      <w:r w:rsidRPr="00917F98">
        <w:rPr>
          <w:spacing w:val="-1"/>
        </w:rPr>
        <w:t>данной</w:t>
      </w:r>
      <w:r w:rsidRPr="00917F98">
        <w:rPr>
          <w:spacing w:val="22"/>
        </w:rPr>
        <w:t xml:space="preserve"> </w:t>
      </w:r>
      <w:r w:rsidRPr="00917F98">
        <w:rPr>
          <w:spacing w:val="-1"/>
        </w:rPr>
        <w:t>административной</w:t>
      </w:r>
      <w:r w:rsidRPr="00917F98">
        <w:rPr>
          <w:spacing w:val="22"/>
        </w:rPr>
        <w:t xml:space="preserve"> </w:t>
      </w:r>
      <w:r w:rsidRPr="00917F98">
        <w:rPr>
          <w:spacing w:val="-1"/>
        </w:rPr>
        <w:t>процедуры</w:t>
      </w:r>
      <w:r w:rsidRPr="00917F98">
        <w:rPr>
          <w:spacing w:val="69"/>
        </w:rPr>
        <w:t xml:space="preserve"> </w:t>
      </w:r>
      <w:r w:rsidRPr="00917F98">
        <w:rPr>
          <w:spacing w:val="-1"/>
        </w:rPr>
        <w:t>составляет</w:t>
      </w:r>
      <w:r w:rsidRPr="00917F98">
        <w:t xml:space="preserve"> до 5 рабочих</w:t>
      </w:r>
      <w:r w:rsidRPr="00917F98">
        <w:rPr>
          <w:spacing w:val="2"/>
        </w:rPr>
        <w:t xml:space="preserve"> </w:t>
      </w:r>
      <w:r w:rsidRPr="00917F98">
        <w:rPr>
          <w:spacing w:val="-1"/>
        </w:rPr>
        <w:t>дней.</w:t>
      </w:r>
    </w:p>
    <w:p w14:paraId="103424B3" w14:textId="77777777" w:rsidR="00403711" w:rsidRPr="00917F98" w:rsidRDefault="00403711" w:rsidP="0025545D">
      <w:pPr>
        <w:numPr>
          <w:ilvl w:val="2"/>
          <w:numId w:val="45"/>
        </w:numPr>
        <w:tabs>
          <w:tab w:val="left" w:pos="1324"/>
        </w:tabs>
        <w:autoSpaceDE/>
        <w:autoSpaceDN/>
        <w:adjustRightInd/>
        <w:ind w:right="110" w:firstLine="540"/>
        <w:jc w:val="both"/>
      </w:pPr>
      <w:r w:rsidRPr="00917F98">
        <w:rPr>
          <w:spacing w:val="-1"/>
        </w:rPr>
        <w:t>Способом</w:t>
      </w:r>
      <w:r w:rsidRPr="00917F98">
        <w:rPr>
          <w:spacing w:val="20"/>
        </w:rPr>
        <w:t xml:space="preserve"> </w:t>
      </w:r>
      <w:r w:rsidRPr="00917F98">
        <w:t>фиксации</w:t>
      </w:r>
      <w:r w:rsidRPr="00917F98">
        <w:rPr>
          <w:spacing w:val="22"/>
        </w:rPr>
        <w:t xml:space="preserve"> </w:t>
      </w:r>
      <w:r w:rsidRPr="00917F98">
        <w:rPr>
          <w:spacing w:val="-1"/>
        </w:rPr>
        <w:t>результата</w:t>
      </w:r>
      <w:r w:rsidRPr="00917F98">
        <w:rPr>
          <w:spacing w:val="23"/>
        </w:rPr>
        <w:t xml:space="preserve"> </w:t>
      </w:r>
      <w:r w:rsidRPr="00917F98">
        <w:rPr>
          <w:spacing w:val="-1"/>
        </w:rPr>
        <w:t>выполнения</w:t>
      </w:r>
      <w:r w:rsidRPr="00917F98">
        <w:rPr>
          <w:spacing w:val="21"/>
        </w:rPr>
        <w:t xml:space="preserve"> </w:t>
      </w:r>
      <w:r w:rsidRPr="00917F98">
        <w:rPr>
          <w:spacing w:val="-1"/>
        </w:rPr>
        <w:t>административной</w:t>
      </w:r>
      <w:r w:rsidRPr="00917F98">
        <w:rPr>
          <w:spacing w:val="22"/>
        </w:rPr>
        <w:t xml:space="preserve"> </w:t>
      </w:r>
      <w:r w:rsidRPr="00917F98">
        <w:rPr>
          <w:spacing w:val="-1"/>
        </w:rPr>
        <w:t>процедуры</w:t>
      </w:r>
      <w:r w:rsidRPr="00917F98">
        <w:rPr>
          <w:spacing w:val="67"/>
        </w:rPr>
        <w:t xml:space="preserve"> </w:t>
      </w:r>
      <w:r w:rsidRPr="00917F98">
        <w:rPr>
          <w:spacing w:val="-1"/>
        </w:rPr>
        <w:t>является</w:t>
      </w:r>
      <w:r w:rsidRPr="00917F98">
        <w:rPr>
          <w:spacing w:val="49"/>
        </w:rPr>
        <w:t xml:space="preserve"> </w:t>
      </w:r>
      <w:r w:rsidRPr="00917F98">
        <w:rPr>
          <w:spacing w:val="-1"/>
        </w:rPr>
        <w:t>регистрация</w:t>
      </w:r>
      <w:r w:rsidRPr="00917F98">
        <w:rPr>
          <w:spacing w:val="50"/>
        </w:rPr>
        <w:t xml:space="preserve"> </w:t>
      </w:r>
      <w:r w:rsidRPr="00917F98">
        <w:rPr>
          <w:spacing w:val="-1"/>
        </w:rPr>
        <w:t>поступившего</w:t>
      </w:r>
      <w:r w:rsidRPr="00917F98">
        <w:rPr>
          <w:spacing w:val="50"/>
        </w:rPr>
        <w:t xml:space="preserve"> </w:t>
      </w:r>
      <w:r w:rsidRPr="00917F98">
        <w:t>ответа</w:t>
      </w:r>
      <w:r w:rsidRPr="00917F98">
        <w:rPr>
          <w:spacing w:val="49"/>
        </w:rPr>
        <w:t xml:space="preserve"> </w:t>
      </w:r>
      <w:r w:rsidRPr="00917F98">
        <w:t>на</w:t>
      </w:r>
      <w:r w:rsidRPr="00917F98">
        <w:rPr>
          <w:spacing w:val="49"/>
        </w:rPr>
        <w:t xml:space="preserve"> </w:t>
      </w:r>
      <w:r w:rsidRPr="00917F98">
        <w:rPr>
          <w:spacing w:val="-1"/>
        </w:rPr>
        <w:t>запрос</w:t>
      </w:r>
      <w:r w:rsidRPr="00917F98">
        <w:rPr>
          <w:spacing w:val="49"/>
        </w:rPr>
        <w:t xml:space="preserve"> </w:t>
      </w:r>
      <w:r w:rsidRPr="00917F98">
        <w:t>в</w:t>
      </w:r>
      <w:r w:rsidRPr="00917F98">
        <w:rPr>
          <w:spacing w:val="49"/>
        </w:rPr>
        <w:t xml:space="preserve"> </w:t>
      </w:r>
      <w:r w:rsidRPr="00917F98">
        <w:t>региональной</w:t>
      </w:r>
      <w:r w:rsidRPr="00917F98">
        <w:rPr>
          <w:spacing w:val="51"/>
        </w:rPr>
        <w:t xml:space="preserve"> </w:t>
      </w:r>
      <w:r w:rsidRPr="00917F98">
        <w:rPr>
          <w:spacing w:val="-1"/>
        </w:rPr>
        <w:t>системе</w:t>
      </w:r>
      <w:r w:rsidRPr="00917F98">
        <w:rPr>
          <w:spacing w:val="61"/>
        </w:rPr>
        <w:t xml:space="preserve"> </w:t>
      </w:r>
      <w:r w:rsidRPr="00917F98">
        <w:rPr>
          <w:spacing w:val="-1"/>
        </w:rPr>
        <w:t>межведомственного</w:t>
      </w:r>
      <w:r w:rsidRPr="00917F98">
        <w:rPr>
          <w:spacing w:val="38"/>
        </w:rPr>
        <w:t xml:space="preserve"> </w:t>
      </w:r>
      <w:r w:rsidRPr="00917F98">
        <w:t>электронного</w:t>
      </w:r>
      <w:r w:rsidRPr="00917F98">
        <w:rPr>
          <w:spacing w:val="38"/>
        </w:rPr>
        <w:t xml:space="preserve"> </w:t>
      </w:r>
      <w:r w:rsidRPr="00917F98">
        <w:rPr>
          <w:spacing w:val="-1"/>
        </w:rPr>
        <w:t>взаимодействия</w:t>
      </w:r>
      <w:r w:rsidRPr="00917F98">
        <w:rPr>
          <w:spacing w:val="38"/>
        </w:rPr>
        <w:t xml:space="preserve"> </w:t>
      </w:r>
      <w:r w:rsidRPr="00917F98">
        <w:t>либо</w:t>
      </w:r>
      <w:r w:rsidRPr="00917F98">
        <w:rPr>
          <w:spacing w:val="38"/>
        </w:rPr>
        <w:t xml:space="preserve"> </w:t>
      </w:r>
      <w:r w:rsidRPr="00917F98">
        <w:t>в</w:t>
      </w:r>
      <w:r w:rsidRPr="00917F98">
        <w:rPr>
          <w:spacing w:val="37"/>
        </w:rPr>
        <w:t xml:space="preserve"> </w:t>
      </w:r>
      <w:r w:rsidRPr="00917F98">
        <w:t>Единой</w:t>
      </w:r>
      <w:r w:rsidRPr="00917F98">
        <w:rPr>
          <w:spacing w:val="39"/>
        </w:rPr>
        <w:t xml:space="preserve"> </w:t>
      </w:r>
      <w:r w:rsidRPr="00917F98">
        <w:rPr>
          <w:spacing w:val="-1"/>
        </w:rPr>
        <w:t>системе</w:t>
      </w:r>
      <w:r w:rsidRPr="00917F98">
        <w:rPr>
          <w:spacing w:val="37"/>
        </w:rPr>
        <w:t xml:space="preserve"> </w:t>
      </w:r>
      <w:r w:rsidRPr="00917F98">
        <w:t>электронного</w:t>
      </w:r>
      <w:r w:rsidRPr="00917F98">
        <w:rPr>
          <w:spacing w:val="49"/>
        </w:rPr>
        <w:t xml:space="preserve"> </w:t>
      </w:r>
      <w:r w:rsidRPr="00917F98">
        <w:rPr>
          <w:spacing w:val="-1"/>
        </w:rPr>
        <w:t>документооборота</w:t>
      </w:r>
      <w:r w:rsidRPr="00917F98">
        <w:t xml:space="preserve"> в</w:t>
      </w:r>
      <w:r w:rsidRPr="00917F98">
        <w:rPr>
          <w:spacing w:val="-1"/>
        </w:rPr>
        <w:t xml:space="preserve"> </w:t>
      </w:r>
      <w:r w:rsidRPr="00917F98">
        <w:t>порядке</w:t>
      </w:r>
      <w:r w:rsidRPr="00917F98">
        <w:rPr>
          <w:spacing w:val="-1"/>
        </w:rPr>
        <w:t xml:space="preserve"> делопроизводства.</w:t>
      </w:r>
    </w:p>
    <w:p w14:paraId="3B709F00" w14:textId="77777777" w:rsidR="00403711" w:rsidRPr="00917F98" w:rsidRDefault="00403711" w:rsidP="00403711"/>
    <w:p w14:paraId="6A9090C6" w14:textId="77777777" w:rsidR="00403711" w:rsidRPr="00917F98" w:rsidRDefault="00403711" w:rsidP="00403711">
      <w:pPr>
        <w:spacing w:before="7"/>
      </w:pPr>
    </w:p>
    <w:p w14:paraId="470EEA99" w14:textId="77777777" w:rsidR="00403711" w:rsidRPr="00917F98" w:rsidRDefault="00403711" w:rsidP="00403711">
      <w:pPr>
        <w:keepNext/>
        <w:keepLines/>
        <w:spacing w:before="40" w:line="277" w:lineRule="auto"/>
        <w:ind w:left="133" w:right="137" w:firstLine="940"/>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3.10. </w:t>
      </w:r>
      <w:r w:rsidRPr="00917F98">
        <w:rPr>
          <w:rFonts w:eastAsiaTheme="majorEastAsia"/>
          <w:color w:val="2F5496" w:themeColor="accent1" w:themeShade="BF"/>
          <w:spacing w:val="-1"/>
          <w:sz w:val="26"/>
          <w:szCs w:val="26"/>
        </w:rPr>
        <w:t>Получение технических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условий</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(технологического</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присоединения)</w:t>
      </w:r>
      <w:r w:rsidRPr="00917F98">
        <w:rPr>
          <w:rFonts w:eastAsiaTheme="majorEastAsia"/>
          <w:color w:val="2F5496" w:themeColor="accent1" w:themeShade="BF"/>
          <w:spacing w:val="83"/>
          <w:sz w:val="26"/>
          <w:szCs w:val="26"/>
        </w:rPr>
        <w:t xml:space="preserve"> </w:t>
      </w:r>
      <w:r w:rsidRPr="00917F98">
        <w:rPr>
          <w:rFonts w:eastAsiaTheme="majorEastAsia"/>
          <w:color w:val="2F5496" w:themeColor="accent1" w:themeShade="BF"/>
          <w:spacing w:val="-1"/>
          <w:sz w:val="26"/>
          <w:szCs w:val="26"/>
        </w:rPr>
        <w:t>объектов</w:t>
      </w:r>
      <w:r w:rsidRPr="00917F98">
        <w:rPr>
          <w:rFonts w:eastAsiaTheme="majorEastAsia"/>
          <w:color w:val="2F5496" w:themeColor="accent1" w:themeShade="BF"/>
          <w:sz w:val="26"/>
          <w:szCs w:val="26"/>
        </w:rPr>
        <w:t xml:space="preserve"> к </w:t>
      </w:r>
      <w:r w:rsidRPr="00917F98">
        <w:rPr>
          <w:rFonts w:eastAsiaTheme="majorEastAsia"/>
          <w:color w:val="2F5496" w:themeColor="accent1" w:themeShade="BF"/>
          <w:spacing w:val="-1"/>
          <w:sz w:val="26"/>
          <w:szCs w:val="26"/>
        </w:rPr>
        <w:t>сетям</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инженерно-технического</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обеспечения,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если</w:t>
      </w:r>
      <w:r w:rsidRPr="00917F98">
        <w:rPr>
          <w:rFonts w:eastAsiaTheme="majorEastAsia"/>
          <w:color w:val="2F5496" w:themeColor="accent1" w:themeShade="BF"/>
          <w:sz w:val="26"/>
          <w:szCs w:val="26"/>
        </w:rPr>
        <w:t xml:space="preserve"> наличие </w:t>
      </w:r>
      <w:r w:rsidRPr="00917F98">
        <w:rPr>
          <w:rFonts w:eastAsiaTheme="majorEastAsia"/>
          <w:color w:val="2F5496" w:themeColor="accent1" w:themeShade="BF"/>
          <w:spacing w:val="-1"/>
          <w:sz w:val="26"/>
          <w:szCs w:val="26"/>
        </w:rPr>
        <w:t>таких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условий</w:t>
      </w:r>
    </w:p>
    <w:p w14:paraId="224AD44A" w14:textId="77777777" w:rsidR="00403711" w:rsidRPr="00917F98" w:rsidRDefault="00403711" w:rsidP="00403711">
      <w:pPr>
        <w:spacing w:line="275" w:lineRule="exact"/>
        <w:ind w:left="1506"/>
      </w:pPr>
      <w:r w:rsidRPr="00917F98">
        <w:rPr>
          <w:b/>
          <w:spacing w:val="-1"/>
        </w:rPr>
        <w:t>является</w:t>
      </w:r>
      <w:r w:rsidRPr="00917F98">
        <w:rPr>
          <w:b/>
        </w:rPr>
        <w:t xml:space="preserve"> </w:t>
      </w:r>
      <w:r w:rsidRPr="00917F98">
        <w:rPr>
          <w:b/>
          <w:spacing w:val="-1"/>
        </w:rPr>
        <w:t>обязательным</w:t>
      </w:r>
      <w:r w:rsidRPr="00917F98">
        <w:rPr>
          <w:b/>
        </w:rPr>
        <w:t xml:space="preserve"> </w:t>
      </w:r>
      <w:r w:rsidRPr="00917F98">
        <w:rPr>
          <w:b/>
          <w:spacing w:val="-1"/>
        </w:rPr>
        <w:t>условием</w:t>
      </w:r>
      <w:r w:rsidRPr="00917F98">
        <w:rPr>
          <w:b/>
        </w:rPr>
        <w:t xml:space="preserve"> для </w:t>
      </w:r>
      <w:r w:rsidRPr="00917F98">
        <w:rPr>
          <w:b/>
          <w:spacing w:val="-1"/>
        </w:rPr>
        <w:t>проведения</w:t>
      </w:r>
      <w:r w:rsidRPr="00917F98">
        <w:rPr>
          <w:b/>
        </w:rPr>
        <w:t xml:space="preserve"> </w:t>
      </w:r>
      <w:r w:rsidRPr="00917F98">
        <w:rPr>
          <w:b/>
          <w:spacing w:val="-1"/>
        </w:rPr>
        <w:t>аукциона</w:t>
      </w:r>
    </w:p>
    <w:p w14:paraId="2BBED328" w14:textId="77777777" w:rsidR="00403711" w:rsidRPr="00917F98" w:rsidRDefault="00403711" w:rsidP="00403711">
      <w:pPr>
        <w:spacing w:before="11"/>
        <w:rPr>
          <w:b/>
          <w:bCs/>
        </w:rPr>
      </w:pPr>
    </w:p>
    <w:p w14:paraId="52B768D1" w14:textId="77777777" w:rsidR="00403711" w:rsidRPr="00917F98" w:rsidRDefault="00403711" w:rsidP="0025545D">
      <w:pPr>
        <w:numPr>
          <w:ilvl w:val="2"/>
          <w:numId w:val="44"/>
        </w:numPr>
        <w:tabs>
          <w:tab w:val="left" w:pos="1405"/>
        </w:tabs>
        <w:autoSpaceDE/>
        <w:autoSpaceDN/>
        <w:adjustRightInd/>
        <w:ind w:right="103" w:firstLine="540"/>
        <w:jc w:val="both"/>
      </w:pPr>
      <w:r w:rsidRPr="00917F98">
        <w:rPr>
          <w:spacing w:val="-1"/>
        </w:rPr>
        <w:t>Основанием</w:t>
      </w:r>
      <w:r w:rsidRPr="00917F98">
        <w:rPr>
          <w:spacing w:val="42"/>
        </w:rPr>
        <w:t xml:space="preserve"> </w:t>
      </w:r>
      <w:r w:rsidRPr="00917F98">
        <w:t>для</w:t>
      </w:r>
      <w:r w:rsidRPr="00917F98">
        <w:rPr>
          <w:spacing w:val="43"/>
        </w:rPr>
        <w:t xml:space="preserve"> </w:t>
      </w:r>
      <w:r w:rsidRPr="00917F98">
        <w:rPr>
          <w:spacing w:val="-1"/>
        </w:rPr>
        <w:t>начала</w:t>
      </w:r>
      <w:r w:rsidRPr="00917F98">
        <w:rPr>
          <w:spacing w:val="42"/>
        </w:rPr>
        <w:t xml:space="preserve"> </w:t>
      </w:r>
      <w:r w:rsidRPr="00917F98">
        <w:rPr>
          <w:spacing w:val="-1"/>
        </w:rPr>
        <w:t>административной</w:t>
      </w:r>
      <w:r w:rsidRPr="00917F98">
        <w:rPr>
          <w:spacing w:val="41"/>
        </w:rPr>
        <w:t xml:space="preserve"> </w:t>
      </w:r>
      <w:r w:rsidRPr="00917F98">
        <w:rPr>
          <w:spacing w:val="-1"/>
        </w:rPr>
        <w:t>процедуры</w:t>
      </w:r>
      <w:r w:rsidRPr="00917F98">
        <w:rPr>
          <w:spacing w:val="42"/>
        </w:rPr>
        <w:t xml:space="preserve"> </w:t>
      </w:r>
      <w:r w:rsidRPr="00917F98">
        <w:t>является</w:t>
      </w:r>
      <w:r w:rsidRPr="00917F98">
        <w:rPr>
          <w:spacing w:val="42"/>
        </w:rPr>
        <w:t xml:space="preserve"> </w:t>
      </w:r>
      <w:r w:rsidRPr="00917F98">
        <w:rPr>
          <w:spacing w:val="-1"/>
        </w:rPr>
        <w:t>наличие</w:t>
      </w:r>
      <w:r w:rsidRPr="00917F98">
        <w:rPr>
          <w:spacing w:val="69"/>
        </w:rPr>
        <w:t xml:space="preserve"> </w:t>
      </w:r>
      <w:r w:rsidRPr="00917F98">
        <w:rPr>
          <w:spacing w:val="-1"/>
        </w:rPr>
        <w:t>документов,</w:t>
      </w:r>
      <w:r w:rsidRPr="00917F98">
        <w:t xml:space="preserve"> </w:t>
      </w:r>
      <w:r w:rsidRPr="00917F98">
        <w:rPr>
          <w:spacing w:val="-1"/>
        </w:rPr>
        <w:t>предусмотренных</w:t>
      </w:r>
      <w:r w:rsidRPr="00917F98">
        <w:rPr>
          <w:spacing w:val="1"/>
        </w:rPr>
        <w:t xml:space="preserve"> </w:t>
      </w:r>
      <w:r w:rsidRPr="00917F98">
        <w:t>в</w:t>
      </w:r>
      <w:r w:rsidRPr="00917F98">
        <w:rPr>
          <w:spacing w:val="-3"/>
        </w:rPr>
        <w:t xml:space="preserve"> </w:t>
      </w:r>
      <w:r w:rsidRPr="00917F98">
        <w:rPr>
          <w:spacing w:val="-1"/>
        </w:rPr>
        <w:t>пункте</w:t>
      </w:r>
      <w:r w:rsidRPr="00917F98">
        <w:t xml:space="preserve"> 2.7.1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613CF81C" w14:textId="77777777" w:rsidR="00403711" w:rsidRPr="00917F98" w:rsidRDefault="00403711" w:rsidP="0025545D">
      <w:pPr>
        <w:numPr>
          <w:ilvl w:val="2"/>
          <w:numId w:val="44"/>
        </w:numPr>
        <w:tabs>
          <w:tab w:val="left" w:pos="1427"/>
        </w:tabs>
        <w:autoSpaceDE/>
        <w:autoSpaceDN/>
        <w:adjustRightInd/>
        <w:ind w:right="110" w:firstLine="540"/>
        <w:jc w:val="both"/>
      </w:pPr>
      <w:r w:rsidRPr="00917F98">
        <w:rPr>
          <w:spacing w:val="-1"/>
        </w:rPr>
        <w:t>Специалист</w:t>
      </w:r>
      <w:r w:rsidRPr="00917F98">
        <w:rPr>
          <w:spacing w:val="5"/>
        </w:rPr>
        <w:t xml:space="preserve"> </w:t>
      </w:r>
      <w:r w:rsidRPr="00917F98">
        <w:rPr>
          <w:spacing w:val="-1"/>
        </w:rPr>
        <w:t>Администрации</w:t>
      </w:r>
      <w:r w:rsidRPr="00917F98">
        <w:rPr>
          <w:spacing w:val="5"/>
        </w:rPr>
        <w:t xml:space="preserve"> </w:t>
      </w:r>
      <w:r w:rsidRPr="00917F98">
        <w:rPr>
          <w:spacing w:val="-1"/>
        </w:rPr>
        <w:t>направляет</w:t>
      </w:r>
      <w:r w:rsidRPr="00917F98">
        <w:rPr>
          <w:spacing w:val="5"/>
        </w:rPr>
        <w:t xml:space="preserve"> </w:t>
      </w:r>
      <w:r w:rsidRPr="00917F98">
        <w:t>в</w:t>
      </w:r>
      <w:r w:rsidRPr="00917F98">
        <w:rPr>
          <w:spacing w:val="4"/>
        </w:rPr>
        <w:t xml:space="preserve"> </w:t>
      </w:r>
      <w:r w:rsidRPr="00917F98">
        <w:rPr>
          <w:spacing w:val="-1"/>
        </w:rPr>
        <w:t>организации</w:t>
      </w:r>
      <w:r w:rsidRPr="00917F98">
        <w:rPr>
          <w:spacing w:val="3"/>
        </w:rPr>
        <w:t xml:space="preserve"> </w:t>
      </w:r>
      <w:r w:rsidRPr="00917F98">
        <w:t>и</w:t>
      </w:r>
      <w:r w:rsidRPr="00917F98">
        <w:rPr>
          <w:spacing w:val="5"/>
        </w:rPr>
        <w:t xml:space="preserve"> </w:t>
      </w:r>
      <w:r w:rsidRPr="00917F98">
        <w:rPr>
          <w:spacing w:val="-1"/>
        </w:rPr>
        <w:t>предприятия,</w:t>
      </w:r>
      <w:r w:rsidRPr="00917F98">
        <w:rPr>
          <w:spacing w:val="77"/>
        </w:rPr>
        <w:t xml:space="preserve"> </w:t>
      </w:r>
      <w:r w:rsidRPr="00917F98">
        <w:rPr>
          <w:spacing w:val="-1"/>
        </w:rPr>
        <w:t>указанные</w:t>
      </w:r>
      <w:r w:rsidRPr="00917F98">
        <w:rPr>
          <w:spacing w:val="5"/>
        </w:rPr>
        <w:t xml:space="preserve"> </w:t>
      </w:r>
      <w:r w:rsidRPr="00917F98">
        <w:t>в</w:t>
      </w:r>
      <w:r w:rsidRPr="00917F98">
        <w:rPr>
          <w:spacing w:val="8"/>
        </w:rPr>
        <w:t xml:space="preserve"> </w:t>
      </w:r>
      <w:r w:rsidRPr="00917F98">
        <w:rPr>
          <w:spacing w:val="-1"/>
        </w:rPr>
        <w:t>пункте</w:t>
      </w:r>
      <w:r w:rsidRPr="00917F98">
        <w:rPr>
          <w:spacing w:val="9"/>
        </w:rPr>
        <w:t xml:space="preserve"> </w:t>
      </w:r>
      <w:r w:rsidRPr="00917F98">
        <w:t>1.3.3</w:t>
      </w:r>
      <w:r w:rsidRPr="00917F98">
        <w:rPr>
          <w:spacing w:val="6"/>
        </w:rPr>
        <w:t xml:space="preserve"> </w:t>
      </w:r>
      <w:r w:rsidRPr="00917F98">
        <w:rPr>
          <w:spacing w:val="-1"/>
        </w:rPr>
        <w:t>настоящего</w:t>
      </w:r>
      <w:r w:rsidRPr="00917F98">
        <w:rPr>
          <w:spacing w:val="6"/>
        </w:rPr>
        <w:t xml:space="preserve"> </w:t>
      </w:r>
      <w:r w:rsidRPr="00917F98">
        <w:rPr>
          <w:spacing w:val="-1"/>
        </w:rPr>
        <w:t>Административного</w:t>
      </w:r>
      <w:r w:rsidRPr="00917F98">
        <w:rPr>
          <w:spacing w:val="6"/>
        </w:rPr>
        <w:t xml:space="preserve"> </w:t>
      </w:r>
      <w:r w:rsidRPr="00917F98">
        <w:rPr>
          <w:spacing w:val="-1"/>
        </w:rPr>
        <w:t>регламента,</w:t>
      </w:r>
      <w:r w:rsidRPr="00917F98">
        <w:rPr>
          <w:spacing w:val="6"/>
        </w:rPr>
        <w:t xml:space="preserve"> </w:t>
      </w:r>
      <w:r w:rsidRPr="00917F98">
        <w:rPr>
          <w:spacing w:val="-1"/>
        </w:rPr>
        <w:t>документы,</w:t>
      </w:r>
      <w:r w:rsidRPr="00917F98">
        <w:rPr>
          <w:spacing w:val="91"/>
        </w:rPr>
        <w:t xml:space="preserve"> </w:t>
      </w:r>
      <w:r w:rsidRPr="00917F98">
        <w:rPr>
          <w:spacing w:val="-1"/>
        </w:rPr>
        <w:t>указанные</w:t>
      </w:r>
      <w:r w:rsidRPr="00917F98">
        <w:rPr>
          <w:spacing w:val="10"/>
        </w:rPr>
        <w:t xml:space="preserve"> </w:t>
      </w:r>
      <w:r w:rsidRPr="00917F98">
        <w:t>в</w:t>
      </w:r>
      <w:r w:rsidRPr="00917F98">
        <w:rPr>
          <w:spacing w:val="11"/>
        </w:rPr>
        <w:t xml:space="preserve"> </w:t>
      </w:r>
      <w:r w:rsidRPr="00917F98">
        <w:rPr>
          <w:spacing w:val="-1"/>
        </w:rPr>
        <w:t>подпунктах</w:t>
      </w:r>
      <w:r w:rsidRPr="00917F98">
        <w:rPr>
          <w:spacing w:val="13"/>
        </w:rPr>
        <w:t xml:space="preserve"> </w:t>
      </w:r>
      <w:r w:rsidRPr="00917F98">
        <w:t>2.7.1</w:t>
      </w:r>
      <w:r w:rsidRPr="00917F98">
        <w:rPr>
          <w:spacing w:val="11"/>
        </w:rPr>
        <w:t xml:space="preserve"> </w:t>
      </w:r>
      <w:r w:rsidRPr="00917F98">
        <w:rPr>
          <w:spacing w:val="-1"/>
        </w:rPr>
        <w:t>настоящего</w:t>
      </w:r>
      <w:r w:rsidRPr="00917F98">
        <w:rPr>
          <w:spacing w:val="11"/>
        </w:rPr>
        <w:t xml:space="preserve"> </w:t>
      </w:r>
      <w:r w:rsidRPr="00917F98">
        <w:rPr>
          <w:spacing w:val="-1"/>
        </w:rPr>
        <w:t>Административного</w:t>
      </w:r>
      <w:r w:rsidRPr="00917F98">
        <w:rPr>
          <w:spacing w:val="11"/>
        </w:rPr>
        <w:t xml:space="preserve"> </w:t>
      </w:r>
      <w:r w:rsidRPr="00917F98">
        <w:rPr>
          <w:spacing w:val="-1"/>
        </w:rPr>
        <w:t>регламента,</w:t>
      </w:r>
      <w:r w:rsidRPr="00917F98">
        <w:rPr>
          <w:spacing w:val="11"/>
        </w:rPr>
        <w:t xml:space="preserve"> </w:t>
      </w:r>
      <w:r w:rsidRPr="00917F98">
        <w:t>для</w:t>
      </w:r>
      <w:r w:rsidRPr="00917F98">
        <w:rPr>
          <w:spacing w:val="12"/>
        </w:rPr>
        <w:t xml:space="preserve"> </w:t>
      </w:r>
      <w:r w:rsidRPr="00917F98">
        <w:rPr>
          <w:spacing w:val="-1"/>
        </w:rPr>
        <w:t>получения</w:t>
      </w:r>
      <w:r w:rsidRPr="00917F98">
        <w:rPr>
          <w:spacing w:val="98"/>
        </w:rPr>
        <w:t xml:space="preserve"> </w:t>
      </w:r>
      <w:r w:rsidRPr="00917F98">
        <w:rPr>
          <w:spacing w:val="-1"/>
        </w:rPr>
        <w:t>информации</w:t>
      </w:r>
      <w:r w:rsidRPr="00917F98">
        <w:rPr>
          <w:spacing w:val="36"/>
        </w:rPr>
        <w:t xml:space="preserve"> </w:t>
      </w:r>
      <w:r w:rsidRPr="00917F98">
        <w:t>о</w:t>
      </w:r>
      <w:r w:rsidRPr="00917F98">
        <w:rPr>
          <w:spacing w:val="35"/>
        </w:rPr>
        <w:t xml:space="preserve"> </w:t>
      </w:r>
      <w:r w:rsidRPr="00917F98">
        <w:rPr>
          <w:spacing w:val="-1"/>
        </w:rPr>
        <w:t>наличии</w:t>
      </w:r>
      <w:r w:rsidRPr="00917F98">
        <w:rPr>
          <w:spacing w:val="36"/>
        </w:rPr>
        <w:t xml:space="preserve"> </w:t>
      </w:r>
      <w:r w:rsidRPr="00917F98">
        <w:rPr>
          <w:spacing w:val="-1"/>
        </w:rPr>
        <w:t>технической</w:t>
      </w:r>
      <w:r w:rsidRPr="00917F98">
        <w:rPr>
          <w:spacing w:val="36"/>
        </w:rPr>
        <w:t xml:space="preserve"> </w:t>
      </w:r>
      <w:r w:rsidRPr="00917F98">
        <w:rPr>
          <w:spacing w:val="-1"/>
        </w:rPr>
        <w:t>возможности</w:t>
      </w:r>
      <w:r w:rsidRPr="00917F98">
        <w:rPr>
          <w:spacing w:val="37"/>
        </w:rPr>
        <w:t xml:space="preserve"> </w:t>
      </w:r>
      <w:r w:rsidRPr="00917F98">
        <w:rPr>
          <w:spacing w:val="-1"/>
        </w:rPr>
        <w:t>присоединения</w:t>
      </w:r>
      <w:r w:rsidRPr="00917F98">
        <w:rPr>
          <w:spacing w:val="35"/>
        </w:rPr>
        <w:t xml:space="preserve"> </w:t>
      </w:r>
      <w:r w:rsidRPr="00917F98">
        <w:rPr>
          <w:spacing w:val="-1"/>
        </w:rPr>
        <w:t>объектов</w:t>
      </w:r>
      <w:r w:rsidRPr="00917F98">
        <w:rPr>
          <w:spacing w:val="36"/>
        </w:rPr>
        <w:t xml:space="preserve"> </w:t>
      </w:r>
      <w:r w:rsidRPr="00917F98">
        <w:t>к</w:t>
      </w:r>
      <w:r w:rsidRPr="00917F98">
        <w:rPr>
          <w:spacing w:val="36"/>
        </w:rPr>
        <w:t xml:space="preserve"> </w:t>
      </w:r>
      <w:r w:rsidRPr="00917F98">
        <w:rPr>
          <w:spacing w:val="-1"/>
        </w:rPr>
        <w:t>сетям</w:t>
      </w:r>
      <w:r w:rsidRPr="00917F98">
        <w:rPr>
          <w:spacing w:val="79"/>
        </w:rPr>
        <w:t xml:space="preserve"> </w:t>
      </w:r>
      <w:r w:rsidRPr="00917F98">
        <w:rPr>
          <w:spacing w:val="-1"/>
        </w:rPr>
        <w:t>инженерно-технического</w:t>
      </w:r>
      <w:r w:rsidRPr="00917F98">
        <w:rPr>
          <w:spacing w:val="-5"/>
        </w:rPr>
        <w:t xml:space="preserve"> </w:t>
      </w:r>
      <w:r w:rsidRPr="00917F98">
        <w:rPr>
          <w:spacing w:val="-1"/>
        </w:rPr>
        <w:t>обеспечения,</w:t>
      </w:r>
      <w:r w:rsidRPr="00917F98">
        <w:rPr>
          <w:spacing w:val="-5"/>
        </w:rPr>
        <w:t xml:space="preserve"> </w:t>
      </w:r>
      <w:r w:rsidRPr="00917F98">
        <w:rPr>
          <w:spacing w:val="-1"/>
        </w:rPr>
        <w:t>если</w:t>
      </w:r>
      <w:r w:rsidRPr="00917F98">
        <w:rPr>
          <w:spacing w:val="-4"/>
        </w:rPr>
        <w:t xml:space="preserve"> </w:t>
      </w:r>
      <w:r w:rsidRPr="00917F98">
        <w:rPr>
          <w:spacing w:val="-1"/>
        </w:rPr>
        <w:t>наличие</w:t>
      </w:r>
      <w:r w:rsidRPr="00917F98">
        <w:rPr>
          <w:spacing w:val="-6"/>
        </w:rPr>
        <w:t xml:space="preserve"> </w:t>
      </w:r>
      <w:r w:rsidRPr="00917F98">
        <w:t>таких</w:t>
      </w:r>
      <w:r w:rsidRPr="00917F98">
        <w:rPr>
          <w:spacing w:val="-1"/>
        </w:rPr>
        <w:t xml:space="preserve"> условий</w:t>
      </w:r>
      <w:r w:rsidRPr="00917F98">
        <w:rPr>
          <w:spacing w:val="-4"/>
        </w:rPr>
        <w:t xml:space="preserve"> </w:t>
      </w:r>
      <w:r w:rsidRPr="00917F98">
        <w:rPr>
          <w:spacing w:val="-1"/>
        </w:rPr>
        <w:t>является</w:t>
      </w:r>
      <w:r w:rsidRPr="00917F98">
        <w:rPr>
          <w:spacing w:val="-6"/>
        </w:rPr>
        <w:t xml:space="preserve"> </w:t>
      </w:r>
      <w:r w:rsidRPr="00917F98">
        <w:t>обязательным</w:t>
      </w:r>
      <w:r w:rsidRPr="00917F98">
        <w:rPr>
          <w:spacing w:val="73"/>
        </w:rPr>
        <w:t xml:space="preserve"> </w:t>
      </w:r>
      <w:r w:rsidRPr="00917F98">
        <w:rPr>
          <w:spacing w:val="-1"/>
        </w:rPr>
        <w:t xml:space="preserve">условием </w:t>
      </w:r>
      <w:r w:rsidRPr="00917F98">
        <w:t>для</w:t>
      </w:r>
      <w:r w:rsidRPr="00917F98">
        <w:rPr>
          <w:spacing w:val="1"/>
        </w:rPr>
        <w:t xml:space="preserve"> </w:t>
      </w:r>
      <w:r w:rsidRPr="00917F98">
        <w:rPr>
          <w:spacing w:val="-1"/>
        </w:rPr>
        <w:t>проведения</w:t>
      </w:r>
      <w:r w:rsidRPr="00917F98">
        <w:t xml:space="preserve"> </w:t>
      </w:r>
      <w:r w:rsidRPr="00917F98">
        <w:rPr>
          <w:spacing w:val="-1"/>
        </w:rPr>
        <w:t>аукциона (далее</w:t>
      </w:r>
      <w:r w:rsidRPr="00917F98">
        <w:rPr>
          <w:spacing w:val="1"/>
        </w:rPr>
        <w:t xml:space="preserve"> </w:t>
      </w:r>
      <w:r w:rsidRPr="00917F98">
        <w:t>-</w:t>
      </w:r>
      <w:r w:rsidRPr="00917F98">
        <w:rPr>
          <w:spacing w:val="-1"/>
        </w:rPr>
        <w:t xml:space="preserve"> технические</w:t>
      </w:r>
      <w:r w:rsidRPr="00917F98">
        <w:rPr>
          <w:spacing w:val="1"/>
        </w:rPr>
        <w:t xml:space="preserve"> </w:t>
      </w:r>
      <w:r w:rsidRPr="00917F98">
        <w:rPr>
          <w:spacing w:val="-1"/>
        </w:rPr>
        <w:t>условия</w:t>
      </w:r>
      <w:proofErr w:type="gramStart"/>
      <w:r w:rsidRPr="00917F98">
        <w:rPr>
          <w:spacing w:val="-1"/>
        </w:rPr>
        <w:t>)..</w:t>
      </w:r>
      <w:proofErr w:type="gramEnd"/>
    </w:p>
    <w:p w14:paraId="7B07305F" w14:textId="77777777" w:rsidR="00403711" w:rsidRPr="00917F98" w:rsidRDefault="00403711" w:rsidP="0025545D">
      <w:pPr>
        <w:numPr>
          <w:ilvl w:val="2"/>
          <w:numId w:val="44"/>
        </w:numPr>
        <w:tabs>
          <w:tab w:val="left" w:pos="1298"/>
        </w:tabs>
        <w:autoSpaceDE/>
        <w:autoSpaceDN/>
        <w:adjustRightInd/>
        <w:ind w:right="102" w:firstLine="540"/>
        <w:jc w:val="both"/>
      </w:pPr>
      <w:r w:rsidRPr="00917F98">
        <w:rPr>
          <w:spacing w:val="-1"/>
        </w:rPr>
        <w:t>Организации</w:t>
      </w:r>
      <w:r w:rsidRPr="00917F98">
        <w:rPr>
          <w:spacing w:val="-4"/>
        </w:rPr>
        <w:t xml:space="preserve"> </w:t>
      </w:r>
      <w:r w:rsidRPr="00917F98">
        <w:t>и</w:t>
      </w:r>
      <w:r w:rsidRPr="00917F98">
        <w:rPr>
          <w:spacing w:val="-4"/>
        </w:rPr>
        <w:t xml:space="preserve"> </w:t>
      </w:r>
      <w:r w:rsidRPr="00917F98">
        <w:rPr>
          <w:spacing w:val="-1"/>
        </w:rPr>
        <w:t>предприятия,</w:t>
      </w:r>
      <w:r w:rsidRPr="00917F98">
        <w:rPr>
          <w:spacing w:val="-3"/>
        </w:rPr>
        <w:t xml:space="preserve"> </w:t>
      </w:r>
      <w:r w:rsidRPr="00917F98">
        <w:rPr>
          <w:spacing w:val="-2"/>
        </w:rPr>
        <w:t>указанные</w:t>
      </w:r>
      <w:r w:rsidRPr="00917F98">
        <w:rPr>
          <w:spacing w:val="-7"/>
        </w:rPr>
        <w:t xml:space="preserve"> </w:t>
      </w:r>
      <w:r w:rsidRPr="00917F98">
        <w:t>в</w:t>
      </w:r>
      <w:r w:rsidRPr="00917F98">
        <w:rPr>
          <w:spacing w:val="-6"/>
        </w:rPr>
        <w:t xml:space="preserve"> </w:t>
      </w:r>
      <w:r w:rsidRPr="00917F98">
        <w:t>1.3.3</w:t>
      </w:r>
      <w:r w:rsidRPr="00917F98">
        <w:rPr>
          <w:spacing w:val="-5"/>
        </w:rPr>
        <w:t xml:space="preserve"> </w:t>
      </w:r>
      <w:r w:rsidRPr="00917F98">
        <w:rPr>
          <w:spacing w:val="-1"/>
        </w:rPr>
        <w:t>настоящего</w:t>
      </w:r>
      <w:r w:rsidRPr="00917F98">
        <w:rPr>
          <w:spacing w:val="-5"/>
        </w:rPr>
        <w:t xml:space="preserve"> </w:t>
      </w:r>
      <w:r w:rsidRPr="00917F98">
        <w:rPr>
          <w:spacing w:val="-1"/>
        </w:rPr>
        <w:t>Административного</w:t>
      </w:r>
      <w:r w:rsidRPr="00917F98">
        <w:rPr>
          <w:spacing w:val="91"/>
        </w:rPr>
        <w:t xml:space="preserve"> </w:t>
      </w:r>
      <w:r w:rsidRPr="00917F98">
        <w:rPr>
          <w:spacing w:val="-1"/>
        </w:rPr>
        <w:t>регламента,</w:t>
      </w:r>
      <w:r w:rsidRPr="00917F98">
        <w:rPr>
          <w:spacing w:val="18"/>
        </w:rPr>
        <w:t xml:space="preserve"> </w:t>
      </w:r>
      <w:r w:rsidRPr="00917F98">
        <w:t>с</w:t>
      </w:r>
      <w:r w:rsidRPr="00917F98">
        <w:rPr>
          <w:spacing w:val="15"/>
        </w:rPr>
        <w:t xml:space="preserve"> </w:t>
      </w:r>
      <w:r w:rsidRPr="00917F98">
        <w:rPr>
          <w:spacing w:val="-1"/>
        </w:rPr>
        <w:t>момента</w:t>
      </w:r>
      <w:r w:rsidRPr="00917F98">
        <w:rPr>
          <w:spacing w:val="18"/>
        </w:rPr>
        <w:t xml:space="preserve"> </w:t>
      </w:r>
      <w:r w:rsidRPr="00917F98">
        <w:rPr>
          <w:spacing w:val="-1"/>
        </w:rPr>
        <w:t>получения</w:t>
      </w:r>
      <w:r w:rsidRPr="00917F98">
        <w:rPr>
          <w:spacing w:val="16"/>
        </w:rPr>
        <w:t xml:space="preserve"> </w:t>
      </w:r>
      <w:r w:rsidRPr="00917F98">
        <w:rPr>
          <w:spacing w:val="-1"/>
        </w:rPr>
        <w:t>комплекта</w:t>
      </w:r>
      <w:r w:rsidRPr="00917F98">
        <w:rPr>
          <w:spacing w:val="16"/>
        </w:rPr>
        <w:t xml:space="preserve"> </w:t>
      </w:r>
      <w:r w:rsidRPr="00917F98">
        <w:rPr>
          <w:spacing w:val="-1"/>
        </w:rPr>
        <w:t>документов</w:t>
      </w:r>
      <w:r w:rsidRPr="00917F98">
        <w:rPr>
          <w:spacing w:val="16"/>
        </w:rPr>
        <w:t xml:space="preserve"> </w:t>
      </w:r>
      <w:r w:rsidRPr="00917F98">
        <w:t>выдают</w:t>
      </w:r>
      <w:r w:rsidRPr="00917F98">
        <w:rPr>
          <w:spacing w:val="17"/>
        </w:rPr>
        <w:t xml:space="preserve"> </w:t>
      </w:r>
      <w:r w:rsidRPr="00917F98">
        <w:rPr>
          <w:spacing w:val="-1"/>
        </w:rPr>
        <w:t>информацию</w:t>
      </w:r>
      <w:r w:rsidRPr="00917F98">
        <w:rPr>
          <w:spacing w:val="17"/>
        </w:rPr>
        <w:t xml:space="preserve"> </w:t>
      </w:r>
      <w:r w:rsidRPr="00917F98">
        <w:t>о</w:t>
      </w:r>
      <w:r w:rsidRPr="00917F98">
        <w:rPr>
          <w:spacing w:val="16"/>
        </w:rPr>
        <w:t xml:space="preserve"> </w:t>
      </w:r>
      <w:r w:rsidRPr="00917F98">
        <w:rPr>
          <w:spacing w:val="-1"/>
        </w:rPr>
        <w:t>наличии</w:t>
      </w:r>
      <w:r w:rsidRPr="00917F98">
        <w:rPr>
          <w:spacing w:val="81"/>
        </w:rPr>
        <w:t xml:space="preserve"> </w:t>
      </w:r>
      <w:r w:rsidRPr="00917F98">
        <w:rPr>
          <w:spacing w:val="-1"/>
        </w:rPr>
        <w:t>(отсутствии)</w:t>
      </w:r>
      <w:r w:rsidRPr="00917F98">
        <w:rPr>
          <w:spacing w:val="25"/>
        </w:rPr>
        <w:t xml:space="preserve"> </w:t>
      </w:r>
      <w:r w:rsidRPr="00917F98">
        <w:rPr>
          <w:spacing w:val="-1"/>
        </w:rPr>
        <w:t>технической</w:t>
      </w:r>
      <w:r w:rsidRPr="00917F98">
        <w:rPr>
          <w:spacing w:val="27"/>
        </w:rPr>
        <w:t xml:space="preserve"> </w:t>
      </w:r>
      <w:r w:rsidRPr="00917F98">
        <w:rPr>
          <w:spacing w:val="-1"/>
        </w:rPr>
        <w:t>возможности</w:t>
      </w:r>
      <w:r w:rsidRPr="00917F98">
        <w:rPr>
          <w:spacing w:val="25"/>
        </w:rPr>
        <w:t xml:space="preserve"> </w:t>
      </w:r>
      <w:r w:rsidRPr="00917F98">
        <w:t>присоединения</w:t>
      </w:r>
      <w:r w:rsidRPr="00917F98">
        <w:rPr>
          <w:spacing w:val="26"/>
        </w:rPr>
        <w:t xml:space="preserve"> </w:t>
      </w:r>
      <w:r w:rsidRPr="00917F98">
        <w:rPr>
          <w:spacing w:val="-1"/>
        </w:rPr>
        <w:t>объектов</w:t>
      </w:r>
      <w:r w:rsidRPr="00917F98">
        <w:rPr>
          <w:spacing w:val="23"/>
        </w:rPr>
        <w:t xml:space="preserve"> </w:t>
      </w:r>
      <w:r w:rsidRPr="00917F98">
        <w:t>к</w:t>
      </w:r>
      <w:r w:rsidRPr="00917F98">
        <w:rPr>
          <w:spacing w:val="26"/>
        </w:rPr>
        <w:t xml:space="preserve"> </w:t>
      </w:r>
      <w:r w:rsidRPr="00917F98">
        <w:rPr>
          <w:spacing w:val="-1"/>
        </w:rPr>
        <w:t>сетям</w:t>
      </w:r>
      <w:r w:rsidRPr="00917F98">
        <w:rPr>
          <w:spacing w:val="26"/>
        </w:rPr>
        <w:t xml:space="preserve"> </w:t>
      </w:r>
      <w:r w:rsidRPr="00917F98">
        <w:rPr>
          <w:spacing w:val="-1"/>
        </w:rPr>
        <w:t>инженерно-</w:t>
      </w:r>
      <w:r w:rsidRPr="00917F98">
        <w:rPr>
          <w:spacing w:val="75"/>
        </w:rPr>
        <w:t xml:space="preserve"> </w:t>
      </w:r>
      <w:r w:rsidRPr="00917F98">
        <w:rPr>
          <w:spacing w:val="-1"/>
        </w:rPr>
        <w:t>технического</w:t>
      </w:r>
      <w:r w:rsidRPr="00917F98">
        <w:rPr>
          <w:spacing w:val="6"/>
        </w:rPr>
        <w:t xml:space="preserve"> </w:t>
      </w:r>
      <w:r w:rsidRPr="00917F98">
        <w:rPr>
          <w:spacing w:val="-1"/>
        </w:rPr>
        <w:t>обеспечения</w:t>
      </w:r>
      <w:r w:rsidRPr="00917F98">
        <w:rPr>
          <w:spacing w:val="6"/>
        </w:rPr>
        <w:t xml:space="preserve"> </w:t>
      </w:r>
      <w:r w:rsidRPr="00917F98">
        <w:t>с</w:t>
      </w:r>
      <w:r w:rsidRPr="00917F98">
        <w:rPr>
          <w:spacing w:val="8"/>
        </w:rPr>
        <w:t xml:space="preserve"> </w:t>
      </w:r>
      <w:r w:rsidRPr="00917F98">
        <w:rPr>
          <w:spacing w:val="-2"/>
        </w:rPr>
        <w:t>указанием</w:t>
      </w:r>
      <w:r w:rsidRPr="00917F98">
        <w:rPr>
          <w:spacing w:val="6"/>
        </w:rPr>
        <w:t xml:space="preserve"> </w:t>
      </w:r>
      <w:r w:rsidRPr="00917F98">
        <w:t>всех</w:t>
      </w:r>
      <w:r w:rsidRPr="00917F98">
        <w:rPr>
          <w:spacing w:val="9"/>
        </w:rPr>
        <w:t xml:space="preserve"> </w:t>
      </w:r>
      <w:r w:rsidRPr="00917F98">
        <w:rPr>
          <w:spacing w:val="-1"/>
        </w:rPr>
        <w:t>причин</w:t>
      </w:r>
      <w:r w:rsidRPr="00917F98">
        <w:rPr>
          <w:spacing w:val="5"/>
        </w:rPr>
        <w:t xml:space="preserve"> </w:t>
      </w:r>
      <w:r w:rsidRPr="00917F98">
        <w:t>и</w:t>
      </w:r>
      <w:r w:rsidRPr="00917F98">
        <w:rPr>
          <w:spacing w:val="7"/>
        </w:rPr>
        <w:t xml:space="preserve"> </w:t>
      </w:r>
      <w:r w:rsidRPr="00917F98">
        <w:rPr>
          <w:spacing w:val="-1"/>
        </w:rPr>
        <w:t>оснований,</w:t>
      </w:r>
      <w:r w:rsidRPr="00917F98">
        <w:rPr>
          <w:spacing w:val="6"/>
        </w:rPr>
        <w:t xml:space="preserve"> </w:t>
      </w:r>
      <w:r w:rsidRPr="00917F98">
        <w:rPr>
          <w:spacing w:val="-1"/>
        </w:rPr>
        <w:t>установленных</w:t>
      </w:r>
      <w:r w:rsidRPr="00917F98">
        <w:rPr>
          <w:spacing w:val="67"/>
        </w:rPr>
        <w:t xml:space="preserve"> </w:t>
      </w:r>
      <w:r w:rsidRPr="00917F98">
        <w:rPr>
          <w:spacing w:val="-1"/>
        </w:rPr>
        <w:t>действующим законодательством.</w:t>
      </w:r>
    </w:p>
    <w:p w14:paraId="5DD7A36C" w14:textId="77777777" w:rsidR="00403711" w:rsidRPr="00917F98" w:rsidRDefault="00403711" w:rsidP="0025545D">
      <w:pPr>
        <w:numPr>
          <w:ilvl w:val="2"/>
          <w:numId w:val="44"/>
        </w:numPr>
        <w:tabs>
          <w:tab w:val="left" w:pos="1298"/>
        </w:tabs>
        <w:autoSpaceDE/>
        <w:autoSpaceDN/>
        <w:adjustRightInd/>
        <w:ind w:right="107" w:firstLine="540"/>
        <w:jc w:val="both"/>
      </w:pPr>
      <w:r w:rsidRPr="00917F98">
        <w:rPr>
          <w:spacing w:val="-1"/>
        </w:rPr>
        <w:t>Специалист</w:t>
      </w:r>
      <w:r w:rsidRPr="00917F98">
        <w:rPr>
          <w:spacing w:val="-5"/>
        </w:rPr>
        <w:t xml:space="preserve"> </w:t>
      </w:r>
      <w:r w:rsidRPr="00917F98">
        <w:rPr>
          <w:spacing w:val="-1"/>
        </w:rPr>
        <w:t>Администрации</w:t>
      </w:r>
      <w:r w:rsidRPr="00917F98">
        <w:rPr>
          <w:spacing w:val="-6"/>
        </w:rPr>
        <w:t xml:space="preserve"> </w:t>
      </w:r>
      <w:r w:rsidRPr="00917F98">
        <w:rPr>
          <w:spacing w:val="-1"/>
        </w:rPr>
        <w:t>прилагает</w:t>
      </w:r>
      <w:r w:rsidRPr="00917F98">
        <w:rPr>
          <w:spacing w:val="-5"/>
        </w:rPr>
        <w:t xml:space="preserve"> </w:t>
      </w:r>
      <w:r w:rsidRPr="00917F98">
        <w:rPr>
          <w:spacing w:val="-1"/>
        </w:rPr>
        <w:t>документы,</w:t>
      </w:r>
      <w:r w:rsidRPr="00917F98">
        <w:rPr>
          <w:spacing w:val="-5"/>
        </w:rPr>
        <w:t xml:space="preserve"> </w:t>
      </w:r>
      <w:r w:rsidRPr="00917F98">
        <w:rPr>
          <w:spacing w:val="-1"/>
        </w:rPr>
        <w:t>полученные</w:t>
      </w:r>
      <w:r w:rsidRPr="00917F98">
        <w:rPr>
          <w:spacing w:val="-7"/>
        </w:rPr>
        <w:t xml:space="preserve"> </w:t>
      </w:r>
      <w:r w:rsidRPr="00917F98">
        <w:t>из</w:t>
      </w:r>
      <w:r w:rsidRPr="00917F98">
        <w:rPr>
          <w:spacing w:val="-4"/>
        </w:rPr>
        <w:t xml:space="preserve"> </w:t>
      </w:r>
      <w:r w:rsidRPr="00917F98">
        <w:rPr>
          <w:spacing w:val="-1"/>
        </w:rPr>
        <w:t>организаций</w:t>
      </w:r>
      <w:r w:rsidRPr="00917F98">
        <w:rPr>
          <w:spacing w:val="55"/>
        </w:rPr>
        <w:t xml:space="preserve"> </w:t>
      </w:r>
      <w:r w:rsidRPr="00917F98">
        <w:t>и</w:t>
      </w:r>
      <w:r w:rsidRPr="00917F98">
        <w:rPr>
          <w:spacing w:val="39"/>
        </w:rPr>
        <w:t xml:space="preserve"> </w:t>
      </w:r>
      <w:r w:rsidRPr="00917F98">
        <w:rPr>
          <w:spacing w:val="-1"/>
        </w:rPr>
        <w:t>предприятий,</w:t>
      </w:r>
      <w:r w:rsidRPr="00917F98">
        <w:rPr>
          <w:spacing w:val="40"/>
        </w:rPr>
        <w:t xml:space="preserve"> </w:t>
      </w:r>
      <w:r w:rsidRPr="00917F98">
        <w:rPr>
          <w:spacing w:val="-1"/>
        </w:rPr>
        <w:t>указанных</w:t>
      </w:r>
      <w:r w:rsidRPr="00917F98">
        <w:rPr>
          <w:spacing w:val="39"/>
        </w:rPr>
        <w:t xml:space="preserve"> </w:t>
      </w:r>
      <w:r w:rsidRPr="00917F98">
        <w:t>2.7.1</w:t>
      </w:r>
      <w:r w:rsidRPr="00917F98">
        <w:rPr>
          <w:spacing w:val="38"/>
        </w:rPr>
        <w:t xml:space="preserve"> </w:t>
      </w:r>
      <w:r w:rsidRPr="00917F98">
        <w:t>настоящего</w:t>
      </w:r>
      <w:r w:rsidRPr="00917F98">
        <w:rPr>
          <w:spacing w:val="38"/>
        </w:rPr>
        <w:t xml:space="preserve"> </w:t>
      </w:r>
      <w:r w:rsidRPr="00917F98">
        <w:rPr>
          <w:spacing w:val="-1"/>
        </w:rPr>
        <w:t>Административного</w:t>
      </w:r>
      <w:r w:rsidRPr="00917F98">
        <w:rPr>
          <w:spacing w:val="38"/>
        </w:rPr>
        <w:t xml:space="preserve"> </w:t>
      </w:r>
      <w:r w:rsidRPr="00917F98">
        <w:rPr>
          <w:spacing w:val="-1"/>
        </w:rPr>
        <w:t>регламента,</w:t>
      </w:r>
      <w:r w:rsidRPr="00917F98">
        <w:rPr>
          <w:spacing w:val="37"/>
        </w:rPr>
        <w:t xml:space="preserve"> </w:t>
      </w:r>
      <w:r w:rsidRPr="00917F98">
        <w:t>к</w:t>
      </w:r>
      <w:r w:rsidRPr="00917F98">
        <w:rPr>
          <w:spacing w:val="38"/>
        </w:rPr>
        <w:t xml:space="preserve"> </w:t>
      </w:r>
      <w:r w:rsidRPr="00917F98">
        <w:t>личному</w:t>
      </w:r>
      <w:r w:rsidRPr="00917F98">
        <w:rPr>
          <w:spacing w:val="67"/>
        </w:rPr>
        <w:t xml:space="preserve"> </w:t>
      </w:r>
      <w:r w:rsidRPr="00917F98">
        <w:t>делу</w:t>
      </w:r>
      <w:r w:rsidRPr="00917F98">
        <w:rPr>
          <w:spacing w:val="-5"/>
        </w:rPr>
        <w:t xml:space="preserve"> </w:t>
      </w:r>
      <w:r w:rsidRPr="00917F98">
        <w:rPr>
          <w:spacing w:val="-1"/>
        </w:rPr>
        <w:t>заявителя.</w:t>
      </w:r>
    </w:p>
    <w:p w14:paraId="34A54A44" w14:textId="77777777" w:rsidR="00403711" w:rsidRPr="00917F98" w:rsidRDefault="00403711" w:rsidP="0025545D">
      <w:pPr>
        <w:numPr>
          <w:ilvl w:val="2"/>
          <w:numId w:val="44"/>
        </w:numPr>
        <w:tabs>
          <w:tab w:val="left" w:pos="1345"/>
        </w:tabs>
        <w:autoSpaceDE/>
        <w:autoSpaceDN/>
        <w:adjustRightInd/>
        <w:ind w:right="113" w:firstLine="540"/>
        <w:jc w:val="both"/>
      </w:pPr>
      <w:r w:rsidRPr="00917F98">
        <w:rPr>
          <w:spacing w:val="-1"/>
        </w:rPr>
        <w:t>Критерием</w:t>
      </w:r>
      <w:r w:rsidRPr="00917F98">
        <w:rPr>
          <w:spacing w:val="42"/>
        </w:rPr>
        <w:t xml:space="preserve"> </w:t>
      </w:r>
      <w:r w:rsidRPr="00917F98">
        <w:rPr>
          <w:spacing w:val="-1"/>
        </w:rPr>
        <w:t>принятия</w:t>
      </w:r>
      <w:r w:rsidRPr="00917F98">
        <w:rPr>
          <w:spacing w:val="42"/>
        </w:rPr>
        <w:t xml:space="preserve"> </w:t>
      </w:r>
      <w:r w:rsidRPr="00917F98">
        <w:rPr>
          <w:spacing w:val="-1"/>
        </w:rPr>
        <w:t>решения</w:t>
      </w:r>
      <w:r w:rsidRPr="00917F98">
        <w:rPr>
          <w:spacing w:val="42"/>
        </w:rPr>
        <w:t xml:space="preserve"> </w:t>
      </w:r>
      <w:r w:rsidRPr="00917F98">
        <w:t>о</w:t>
      </w:r>
      <w:r w:rsidRPr="00917F98">
        <w:rPr>
          <w:spacing w:val="42"/>
        </w:rPr>
        <w:t xml:space="preserve"> </w:t>
      </w:r>
      <w:r w:rsidRPr="00917F98">
        <w:rPr>
          <w:spacing w:val="-1"/>
        </w:rPr>
        <w:t>выполнении</w:t>
      </w:r>
      <w:r w:rsidRPr="00917F98">
        <w:rPr>
          <w:spacing w:val="43"/>
        </w:rPr>
        <w:t xml:space="preserve"> </w:t>
      </w:r>
      <w:r w:rsidRPr="00917F98">
        <w:rPr>
          <w:spacing w:val="-1"/>
        </w:rPr>
        <w:t>административных</w:t>
      </w:r>
      <w:r w:rsidRPr="00917F98">
        <w:rPr>
          <w:spacing w:val="44"/>
        </w:rPr>
        <w:t xml:space="preserve"> </w:t>
      </w:r>
      <w:r w:rsidRPr="00917F98">
        <w:rPr>
          <w:spacing w:val="-2"/>
        </w:rPr>
        <w:t>процедур</w:t>
      </w:r>
      <w:r w:rsidRPr="00917F98">
        <w:rPr>
          <w:spacing w:val="42"/>
        </w:rPr>
        <w:t xml:space="preserve"> </w:t>
      </w:r>
      <w:r w:rsidRPr="00917F98">
        <w:t>в</w:t>
      </w:r>
      <w:r w:rsidRPr="00917F98">
        <w:rPr>
          <w:spacing w:val="69"/>
        </w:rPr>
        <w:t xml:space="preserve"> </w:t>
      </w:r>
      <w:r w:rsidRPr="00917F98">
        <w:rPr>
          <w:spacing w:val="-1"/>
        </w:rPr>
        <w:t>рамках</w:t>
      </w:r>
      <w:r w:rsidRPr="00917F98">
        <w:rPr>
          <w:spacing w:val="2"/>
        </w:rPr>
        <w:t xml:space="preserve"> </w:t>
      </w:r>
      <w:r w:rsidRPr="00917F98">
        <w:rPr>
          <w:spacing w:val="-1"/>
        </w:rPr>
        <w:t>соответствующего</w:t>
      </w:r>
      <w:r w:rsidRPr="00917F98">
        <w:t xml:space="preserve"> </w:t>
      </w:r>
      <w:r w:rsidRPr="00917F98">
        <w:rPr>
          <w:spacing w:val="-1"/>
        </w:rPr>
        <w:t>административного</w:t>
      </w:r>
      <w:r w:rsidRPr="00917F98">
        <w:rPr>
          <w:spacing w:val="-3"/>
        </w:rPr>
        <w:t xml:space="preserve"> </w:t>
      </w:r>
      <w:r w:rsidRPr="00917F98">
        <w:rPr>
          <w:spacing w:val="-1"/>
        </w:rPr>
        <w:t>действия</w:t>
      </w:r>
      <w:r w:rsidRPr="00917F98">
        <w:t xml:space="preserve"> </w:t>
      </w:r>
      <w:r w:rsidRPr="00917F98">
        <w:rPr>
          <w:spacing w:val="-1"/>
        </w:rPr>
        <w:t>является</w:t>
      </w:r>
      <w:r w:rsidRPr="00917F98">
        <w:rPr>
          <w:spacing w:val="1"/>
        </w:rPr>
        <w:t xml:space="preserve"> </w:t>
      </w:r>
      <w:r w:rsidRPr="00917F98">
        <w:rPr>
          <w:spacing w:val="-1"/>
        </w:rPr>
        <w:t>соответствие документов</w:t>
      </w:r>
      <w:r w:rsidRPr="00917F98">
        <w:rPr>
          <w:spacing w:val="123"/>
        </w:rPr>
        <w:t xml:space="preserve"> </w:t>
      </w:r>
      <w:r w:rsidRPr="00917F98">
        <w:rPr>
          <w:spacing w:val="-1"/>
        </w:rPr>
        <w:t>требованиям законодательства Российской</w:t>
      </w:r>
      <w:r w:rsidRPr="00917F98">
        <w:t xml:space="preserve"> </w:t>
      </w:r>
      <w:r w:rsidRPr="00917F98">
        <w:rPr>
          <w:spacing w:val="-1"/>
        </w:rPr>
        <w:t>Федерации.</w:t>
      </w:r>
    </w:p>
    <w:p w14:paraId="441ED8FC" w14:textId="77777777" w:rsidR="00403711" w:rsidRPr="00917F98" w:rsidRDefault="00403711" w:rsidP="0025545D">
      <w:pPr>
        <w:numPr>
          <w:ilvl w:val="2"/>
          <w:numId w:val="44"/>
        </w:numPr>
        <w:tabs>
          <w:tab w:val="left" w:pos="1324"/>
        </w:tabs>
        <w:autoSpaceDE/>
        <w:autoSpaceDN/>
        <w:adjustRightInd/>
        <w:ind w:right="111" w:firstLine="540"/>
        <w:jc w:val="both"/>
      </w:pPr>
      <w:r w:rsidRPr="00917F98">
        <w:rPr>
          <w:spacing w:val="-1"/>
        </w:rPr>
        <w:t>Результатом</w:t>
      </w:r>
      <w:r w:rsidRPr="00917F98">
        <w:rPr>
          <w:spacing w:val="21"/>
        </w:rPr>
        <w:t xml:space="preserve"> </w:t>
      </w:r>
      <w:r w:rsidRPr="00917F98">
        <w:rPr>
          <w:spacing w:val="-1"/>
        </w:rPr>
        <w:t>административной</w:t>
      </w:r>
      <w:r w:rsidRPr="00917F98">
        <w:rPr>
          <w:spacing w:val="19"/>
        </w:rPr>
        <w:t xml:space="preserve"> </w:t>
      </w:r>
      <w:r w:rsidRPr="00917F98">
        <w:rPr>
          <w:spacing w:val="-1"/>
        </w:rPr>
        <w:t>процедуры</w:t>
      </w:r>
      <w:r w:rsidRPr="00917F98">
        <w:rPr>
          <w:spacing w:val="20"/>
        </w:rPr>
        <w:t xml:space="preserve"> </w:t>
      </w:r>
      <w:r w:rsidRPr="00917F98">
        <w:t>является</w:t>
      </w:r>
      <w:r w:rsidRPr="00917F98">
        <w:rPr>
          <w:spacing w:val="21"/>
        </w:rPr>
        <w:t xml:space="preserve"> </w:t>
      </w:r>
      <w:r w:rsidRPr="00917F98">
        <w:t>приложение</w:t>
      </w:r>
      <w:r w:rsidRPr="00917F98">
        <w:rPr>
          <w:spacing w:val="20"/>
        </w:rPr>
        <w:t xml:space="preserve"> </w:t>
      </w:r>
      <w:r w:rsidRPr="00917F98">
        <w:rPr>
          <w:spacing w:val="-1"/>
        </w:rPr>
        <w:t>документов,</w:t>
      </w:r>
      <w:r w:rsidRPr="00917F98">
        <w:rPr>
          <w:spacing w:val="60"/>
        </w:rPr>
        <w:t xml:space="preserve"> </w:t>
      </w:r>
      <w:r w:rsidRPr="00917F98">
        <w:rPr>
          <w:spacing w:val="-1"/>
        </w:rPr>
        <w:t>полученных</w:t>
      </w:r>
      <w:r w:rsidRPr="00917F98">
        <w:rPr>
          <w:spacing w:val="37"/>
        </w:rPr>
        <w:t xml:space="preserve"> </w:t>
      </w:r>
      <w:r w:rsidRPr="00917F98">
        <w:t>из</w:t>
      </w:r>
      <w:r w:rsidRPr="00917F98">
        <w:rPr>
          <w:spacing w:val="36"/>
        </w:rPr>
        <w:t xml:space="preserve"> </w:t>
      </w:r>
      <w:r w:rsidRPr="00917F98">
        <w:rPr>
          <w:spacing w:val="-1"/>
        </w:rPr>
        <w:t>организаций</w:t>
      </w:r>
      <w:r w:rsidRPr="00917F98">
        <w:rPr>
          <w:spacing w:val="36"/>
        </w:rPr>
        <w:t xml:space="preserve"> </w:t>
      </w:r>
      <w:r w:rsidRPr="00917F98">
        <w:t>и</w:t>
      </w:r>
      <w:r w:rsidRPr="00917F98">
        <w:rPr>
          <w:spacing w:val="36"/>
        </w:rPr>
        <w:t xml:space="preserve"> </w:t>
      </w:r>
      <w:r w:rsidRPr="00917F98">
        <w:rPr>
          <w:spacing w:val="-1"/>
        </w:rPr>
        <w:t>предприятий,</w:t>
      </w:r>
      <w:r w:rsidRPr="00917F98">
        <w:rPr>
          <w:spacing w:val="38"/>
        </w:rPr>
        <w:t xml:space="preserve"> </w:t>
      </w:r>
      <w:r w:rsidRPr="00917F98">
        <w:rPr>
          <w:spacing w:val="-1"/>
        </w:rPr>
        <w:t>указанных</w:t>
      </w:r>
      <w:r w:rsidRPr="00917F98">
        <w:rPr>
          <w:spacing w:val="37"/>
        </w:rPr>
        <w:t xml:space="preserve"> </w:t>
      </w:r>
      <w:r w:rsidRPr="00917F98">
        <w:t>в</w:t>
      </w:r>
      <w:r w:rsidRPr="00917F98">
        <w:rPr>
          <w:spacing w:val="32"/>
        </w:rPr>
        <w:t xml:space="preserve"> </w:t>
      </w:r>
      <w:r w:rsidRPr="00917F98">
        <w:t>1.3.3</w:t>
      </w:r>
      <w:r w:rsidRPr="00917F98">
        <w:rPr>
          <w:spacing w:val="35"/>
        </w:rPr>
        <w:t xml:space="preserve"> </w:t>
      </w:r>
      <w:r w:rsidRPr="00917F98">
        <w:rPr>
          <w:spacing w:val="-1"/>
        </w:rPr>
        <w:t>настоящего</w:t>
      </w:r>
      <w:r w:rsidRPr="00917F98">
        <w:rPr>
          <w:spacing w:val="47"/>
        </w:rPr>
        <w:t xml:space="preserve"> </w:t>
      </w:r>
      <w:r w:rsidRPr="00917F98">
        <w:rPr>
          <w:spacing w:val="-1"/>
        </w:rPr>
        <w:t>Административного</w:t>
      </w:r>
      <w:r w:rsidRPr="00917F98">
        <w:t xml:space="preserve"> </w:t>
      </w:r>
      <w:r w:rsidRPr="00917F98">
        <w:rPr>
          <w:spacing w:val="-1"/>
        </w:rPr>
        <w:t>регламента,</w:t>
      </w:r>
      <w:r w:rsidRPr="00917F98">
        <w:t xml:space="preserve"> к личному</w:t>
      </w:r>
      <w:r w:rsidRPr="00917F98">
        <w:rPr>
          <w:spacing w:val="-5"/>
        </w:rPr>
        <w:t xml:space="preserve"> </w:t>
      </w:r>
      <w:r w:rsidRPr="00917F98">
        <w:t>делу</w:t>
      </w:r>
      <w:r w:rsidRPr="00917F98">
        <w:rPr>
          <w:spacing w:val="-5"/>
        </w:rPr>
        <w:t xml:space="preserve"> </w:t>
      </w:r>
      <w:r w:rsidRPr="00917F98">
        <w:rPr>
          <w:spacing w:val="-1"/>
        </w:rPr>
        <w:t>заявителя.</w:t>
      </w:r>
    </w:p>
    <w:p w14:paraId="6E7723EB" w14:textId="77777777" w:rsidR="00403711" w:rsidRPr="00917F98" w:rsidRDefault="00403711" w:rsidP="0025545D">
      <w:pPr>
        <w:numPr>
          <w:ilvl w:val="2"/>
          <w:numId w:val="43"/>
        </w:numPr>
        <w:tabs>
          <w:tab w:val="left" w:pos="1514"/>
        </w:tabs>
        <w:autoSpaceDE/>
        <w:autoSpaceDN/>
        <w:adjustRightInd/>
        <w:ind w:right="112" w:firstLine="566"/>
        <w:jc w:val="both"/>
      </w:pPr>
      <w:r w:rsidRPr="00917F98">
        <w:rPr>
          <w:spacing w:val="-1"/>
        </w:rPr>
        <w:t>Максимальный</w:t>
      </w:r>
      <w:r w:rsidRPr="00917F98">
        <w:t xml:space="preserve"> </w:t>
      </w:r>
      <w:r w:rsidRPr="00917F98">
        <w:rPr>
          <w:spacing w:val="-1"/>
        </w:rPr>
        <w:t>срок</w:t>
      </w:r>
      <w:r w:rsidRPr="00917F98">
        <w:rPr>
          <w:spacing w:val="5"/>
        </w:rPr>
        <w:t xml:space="preserve"> </w:t>
      </w:r>
      <w:r w:rsidRPr="00917F98">
        <w:rPr>
          <w:spacing w:val="-1"/>
        </w:rPr>
        <w:t>исполнения</w:t>
      </w:r>
      <w:r w:rsidRPr="00917F98">
        <w:rPr>
          <w:spacing w:val="2"/>
        </w:rPr>
        <w:t xml:space="preserve"> </w:t>
      </w:r>
      <w:r w:rsidRPr="00917F98">
        <w:rPr>
          <w:spacing w:val="-1"/>
        </w:rPr>
        <w:t>данной</w:t>
      </w:r>
      <w:r w:rsidRPr="00917F98">
        <w:t xml:space="preserve"> </w:t>
      </w:r>
      <w:r w:rsidRPr="00917F98">
        <w:rPr>
          <w:spacing w:val="-1"/>
        </w:rPr>
        <w:t>административной</w:t>
      </w:r>
      <w:r w:rsidRPr="00917F98">
        <w:rPr>
          <w:spacing w:val="3"/>
        </w:rPr>
        <w:t xml:space="preserve"> </w:t>
      </w:r>
      <w:r w:rsidRPr="00917F98">
        <w:rPr>
          <w:spacing w:val="-1"/>
        </w:rPr>
        <w:t>процедуры</w:t>
      </w:r>
      <w:r w:rsidRPr="00917F98">
        <w:rPr>
          <w:spacing w:val="63"/>
        </w:rPr>
        <w:t xml:space="preserve"> </w:t>
      </w:r>
      <w:r w:rsidRPr="00917F98">
        <w:rPr>
          <w:spacing w:val="-1"/>
        </w:rPr>
        <w:t>составляет</w:t>
      </w:r>
      <w:r w:rsidRPr="00917F98">
        <w:t xml:space="preserve"> до 10 рабочих</w:t>
      </w:r>
      <w:r w:rsidRPr="00917F98">
        <w:rPr>
          <w:spacing w:val="-1"/>
        </w:rPr>
        <w:t xml:space="preserve"> </w:t>
      </w:r>
      <w:r w:rsidRPr="00917F98">
        <w:t>дней.</w:t>
      </w:r>
    </w:p>
    <w:p w14:paraId="6BA9EF8C" w14:textId="77777777" w:rsidR="00403711" w:rsidRPr="00917F98" w:rsidRDefault="00403711" w:rsidP="0025545D">
      <w:pPr>
        <w:numPr>
          <w:ilvl w:val="2"/>
          <w:numId w:val="43"/>
        </w:numPr>
        <w:tabs>
          <w:tab w:val="left" w:pos="1485"/>
        </w:tabs>
        <w:autoSpaceDE/>
        <w:autoSpaceDN/>
        <w:adjustRightInd/>
        <w:ind w:right="115" w:firstLine="540"/>
        <w:jc w:val="both"/>
      </w:pPr>
      <w:r w:rsidRPr="00917F98">
        <w:rPr>
          <w:spacing w:val="-1"/>
        </w:rPr>
        <w:t>Способом</w:t>
      </w:r>
      <w:r w:rsidRPr="00917F98">
        <w:rPr>
          <w:spacing w:val="1"/>
        </w:rPr>
        <w:t xml:space="preserve"> </w:t>
      </w:r>
      <w:r w:rsidRPr="00917F98">
        <w:rPr>
          <w:spacing w:val="-1"/>
        </w:rPr>
        <w:t>фиксации</w:t>
      </w:r>
      <w:r w:rsidRPr="00917F98">
        <w:rPr>
          <w:spacing w:val="3"/>
        </w:rPr>
        <w:t xml:space="preserve"> </w:t>
      </w:r>
      <w:r w:rsidRPr="00917F98">
        <w:rPr>
          <w:spacing w:val="-1"/>
        </w:rPr>
        <w:t>результата</w:t>
      </w:r>
      <w:r w:rsidRPr="00917F98">
        <w:rPr>
          <w:spacing w:val="3"/>
        </w:rPr>
        <w:t xml:space="preserve"> </w:t>
      </w:r>
      <w:r w:rsidRPr="00917F98">
        <w:rPr>
          <w:spacing w:val="-1"/>
        </w:rPr>
        <w:t>административной</w:t>
      </w:r>
      <w:r w:rsidRPr="00917F98">
        <w:t xml:space="preserve"> </w:t>
      </w:r>
      <w:r w:rsidRPr="00917F98">
        <w:rPr>
          <w:spacing w:val="-1"/>
        </w:rPr>
        <w:t>процедуры</w:t>
      </w:r>
      <w:r w:rsidRPr="00917F98">
        <w:rPr>
          <w:spacing w:val="1"/>
        </w:rPr>
        <w:t xml:space="preserve"> </w:t>
      </w:r>
      <w:r w:rsidRPr="00917F98">
        <w:t>является</w:t>
      </w:r>
      <w:r w:rsidRPr="00917F98">
        <w:rPr>
          <w:spacing w:val="63"/>
        </w:rPr>
        <w:t xml:space="preserve"> </w:t>
      </w:r>
      <w:r w:rsidRPr="00917F98">
        <w:rPr>
          <w:spacing w:val="-1"/>
        </w:rPr>
        <w:t>регистрация</w:t>
      </w:r>
      <w:r w:rsidRPr="00917F98">
        <w:rPr>
          <w:spacing w:val="11"/>
        </w:rPr>
        <w:t xml:space="preserve"> </w:t>
      </w:r>
      <w:r w:rsidRPr="00917F98">
        <w:rPr>
          <w:spacing w:val="-1"/>
        </w:rPr>
        <w:t>документов,</w:t>
      </w:r>
      <w:r w:rsidRPr="00917F98">
        <w:rPr>
          <w:spacing w:val="12"/>
        </w:rPr>
        <w:t xml:space="preserve"> </w:t>
      </w:r>
      <w:r w:rsidRPr="00917F98">
        <w:rPr>
          <w:spacing w:val="-1"/>
        </w:rPr>
        <w:t>полученных</w:t>
      </w:r>
      <w:r w:rsidRPr="00917F98">
        <w:rPr>
          <w:spacing w:val="13"/>
        </w:rPr>
        <w:t xml:space="preserve"> </w:t>
      </w:r>
      <w:r w:rsidRPr="00917F98">
        <w:rPr>
          <w:spacing w:val="-1"/>
        </w:rPr>
        <w:t>из</w:t>
      </w:r>
      <w:r w:rsidRPr="00917F98">
        <w:rPr>
          <w:spacing w:val="12"/>
        </w:rPr>
        <w:t xml:space="preserve"> </w:t>
      </w:r>
      <w:r w:rsidRPr="00917F98">
        <w:rPr>
          <w:spacing w:val="-1"/>
        </w:rPr>
        <w:t>организаций</w:t>
      </w:r>
      <w:r w:rsidRPr="00917F98">
        <w:rPr>
          <w:spacing w:val="12"/>
        </w:rPr>
        <w:t xml:space="preserve"> </w:t>
      </w:r>
      <w:r w:rsidRPr="00917F98">
        <w:t>и</w:t>
      </w:r>
      <w:r w:rsidRPr="00917F98">
        <w:rPr>
          <w:spacing w:val="10"/>
        </w:rPr>
        <w:t xml:space="preserve"> </w:t>
      </w:r>
      <w:r w:rsidRPr="00917F98">
        <w:rPr>
          <w:spacing w:val="-1"/>
        </w:rPr>
        <w:t>предприятий,</w:t>
      </w:r>
      <w:r w:rsidRPr="00917F98">
        <w:rPr>
          <w:spacing w:val="9"/>
        </w:rPr>
        <w:t xml:space="preserve"> </w:t>
      </w:r>
      <w:r w:rsidRPr="00917F98">
        <w:rPr>
          <w:spacing w:val="-1"/>
        </w:rPr>
        <w:t>указанных</w:t>
      </w:r>
      <w:r w:rsidRPr="00917F98">
        <w:rPr>
          <w:spacing w:val="13"/>
        </w:rPr>
        <w:t xml:space="preserve"> </w:t>
      </w:r>
      <w:r w:rsidRPr="00917F98">
        <w:t>в</w:t>
      </w:r>
      <w:r w:rsidRPr="00917F98">
        <w:rPr>
          <w:spacing w:val="11"/>
        </w:rPr>
        <w:t xml:space="preserve"> </w:t>
      </w:r>
      <w:r w:rsidRPr="00917F98">
        <w:rPr>
          <w:spacing w:val="-1"/>
        </w:rPr>
        <w:t>пункте</w:t>
      </w:r>
    </w:p>
    <w:p w14:paraId="7157AD64" w14:textId="77777777" w:rsidR="00403711" w:rsidRPr="00917F98" w:rsidRDefault="00403711" w:rsidP="00403711">
      <w:pPr>
        <w:ind w:right="108"/>
        <w:jc w:val="both"/>
      </w:pPr>
      <w:r w:rsidRPr="00917F98">
        <w:lastRenderedPageBreak/>
        <w:t>2.2.2.</w:t>
      </w:r>
      <w:r w:rsidRPr="00917F98">
        <w:rPr>
          <w:spacing w:val="57"/>
        </w:rPr>
        <w:t xml:space="preserve"> </w:t>
      </w:r>
      <w:r w:rsidRPr="00917F98">
        <w:rPr>
          <w:spacing w:val="-1"/>
        </w:rPr>
        <w:t>настоящего</w:t>
      </w:r>
      <w:r w:rsidRPr="00917F98">
        <w:rPr>
          <w:spacing w:val="59"/>
        </w:rPr>
        <w:t xml:space="preserve"> </w:t>
      </w:r>
      <w:r w:rsidRPr="00917F98">
        <w:t>Административного</w:t>
      </w:r>
      <w:r w:rsidRPr="00917F98">
        <w:rPr>
          <w:spacing w:val="57"/>
        </w:rPr>
        <w:t xml:space="preserve"> </w:t>
      </w:r>
      <w:r w:rsidRPr="00917F98">
        <w:rPr>
          <w:spacing w:val="-1"/>
        </w:rPr>
        <w:t>регламента,</w:t>
      </w:r>
      <w:r w:rsidRPr="00917F98">
        <w:rPr>
          <w:spacing w:val="57"/>
        </w:rPr>
        <w:t xml:space="preserve"> </w:t>
      </w:r>
      <w:r w:rsidRPr="00917F98">
        <w:t>в</w:t>
      </w:r>
      <w:r w:rsidRPr="00917F98">
        <w:rPr>
          <w:spacing w:val="59"/>
        </w:rPr>
        <w:t xml:space="preserve"> </w:t>
      </w:r>
      <w:r w:rsidRPr="00917F98">
        <w:t>Единой</w:t>
      </w:r>
      <w:r w:rsidRPr="00917F98">
        <w:rPr>
          <w:spacing w:val="58"/>
        </w:rPr>
        <w:t xml:space="preserve"> </w:t>
      </w:r>
      <w:r w:rsidRPr="00917F98">
        <w:rPr>
          <w:spacing w:val="-1"/>
        </w:rPr>
        <w:t>системе</w:t>
      </w:r>
      <w:r w:rsidRPr="00917F98">
        <w:rPr>
          <w:spacing w:val="58"/>
        </w:rPr>
        <w:t xml:space="preserve"> </w:t>
      </w:r>
      <w:r w:rsidRPr="00917F98">
        <w:rPr>
          <w:spacing w:val="-1"/>
        </w:rPr>
        <w:t>электронного</w:t>
      </w:r>
      <w:r w:rsidRPr="00917F98">
        <w:rPr>
          <w:spacing w:val="55"/>
        </w:rPr>
        <w:t xml:space="preserve"> </w:t>
      </w:r>
      <w:r w:rsidRPr="00917F98">
        <w:rPr>
          <w:spacing w:val="-1"/>
        </w:rPr>
        <w:t>документооборота</w:t>
      </w:r>
      <w:r w:rsidRPr="00917F98">
        <w:rPr>
          <w:spacing w:val="47"/>
        </w:rPr>
        <w:t xml:space="preserve"> </w:t>
      </w:r>
      <w:r w:rsidRPr="00917F98">
        <w:t>в</w:t>
      </w:r>
      <w:r w:rsidRPr="00917F98">
        <w:rPr>
          <w:spacing w:val="49"/>
        </w:rPr>
        <w:t xml:space="preserve"> </w:t>
      </w:r>
      <w:r w:rsidRPr="00917F98">
        <w:t>порядке</w:t>
      </w:r>
      <w:r w:rsidRPr="00917F98">
        <w:rPr>
          <w:spacing w:val="46"/>
        </w:rPr>
        <w:t xml:space="preserve"> </w:t>
      </w:r>
      <w:r w:rsidRPr="00917F98">
        <w:rPr>
          <w:spacing w:val="-1"/>
        </w:rPr>
        <w:t>делопроизводства</w:t>
      </w:r>
      <w:r w:rsidRPr="00917F98">
        <w:rPr>
          <w:spacing w:val="47"/>
        </w:rPr>
        <w:t xml:space="preserve"> </w:t>
      </w:r>
      <w:r w:rsidRPr="00917F98">
        <w:t>либо</w:t>
      </w:r>
      <w:r w:rsidRPr="00917F98">
        <w:rPr>
          <w:spacing w:val="48"/>
        </w:rPr>
        <w:t xml:space="preserve"> </w:t>
      </w:r>
      <w:r w:rsidRPr="00917F98">
        <w:rPr>
          <w:spacing w:val="-1"/>
        </w:rPr>
        <w:t>осуществление</w:t>
      </w:r>
      <w:r w:rsidRPr="00917F98">
        <w:rPr>
          <w:spacing w:val="46"/>
        </w:rPr>
        <w:t xml:space="preserve"> </w:t>
      </w:r>
      <w:r w:rsidRPr="00917F98">
        <w:rPr>
          <w:spacing w:val="-1"/>
        </w:rPr>
        <w:t>дальнейших</w:t>
      </w:r>
      <w:r w:rsidRPr="00917F98">
        <w:rPr>
          <w:spacing w:val="83"/>
        </w:rPr>
        <w:t xml:space="preserve"> </w:t>
      </w:r>
      <w:r w:rsidRPr="00917F98">
        <w:rPr>
          <w:spacing w:val="-1"/>
        </w:rPr>
        <w:t>административных процедур.</w:t>
      </w:r>
    </w:p>
    <w:p w14:paraId="4BA3C5F2" w14:textId="77777777" w:rsidR="00403711" w:rsidRPr="00917F98" w:rsidRDefault="00403711" w:rsidP="00403711">
      <w:pPr>
        <w:jc w:val="both"/>
        <w:sectPr w:rsidR="00403711" w:rsidRPr="00917F98">
          <w:pgSz w:w="11910" w:h="16840"/>
          <w:pgMar w:top="1060" w:right="740" w:bottom="280" w:left="1600" w:header="720" w:footer="720" w:gutter="0"/>
          <w:cols w:space="720"/>
        </w:sectPr>
      </w:pPr>
    </w:p>
    <w:p w14:paraId="64EDAF0D" w14:textId="77777777" w:rsidR="00403711" w:rsidRPr="00917F98" w:rsidRDefault="00403711" w:rsidP="00403711">
      <w:pPr>
        <w:keepNext/>
        <w:keepLines/>
        <w:spacing w:before="52"/>
        <w:ind w:left="918"/>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lastRenderedPageBreak/>
        <w:t xml:space="preserve">3.11. Проверка </w:t>
      </w:r>
      <w:r w:rsidRPr="00917F98">
        <w:rPr>
          <w:rFonts w:eastAsiaTheme="majorEastAsia"/>
          <w:color w:val="2F5496" w:themeColor="accent1" w:themeShade="BF"/>
          <w:spacing w:val="-1"/>
          <w:sz w:val="26"/>
          <w:szCs w:val="26"/>
        </w:rPr>
        <w:t>наличия</w:t>
      </w:r>
      <w:r w:rsidRPr="00917F98">
        <w:rPr>
          <w:rFonts w:eastAsiaTheme="majorEastAsia"/>
          <w:color w:val="2F5496" w:themeColor="accent1" w:themeShade="BF"/>
          <w:sz w:val="26"/>
          <w:szCs w:val="26"/>
        </w:rPr>
        <w:t xml:space="preserve"> или </w:t>
      </w:r>
      <w:r w:rsidRPr="00917F98">
        <w:rPr>
          <w:rFonts w:eastAsiaTheme="majorEastAsia"/>
          <w:color w:val="2F5496" w:themeColor="accent1" w:themeShade="BF"/>
          <w:spacing w:val="-1"/>
          <w:sz w:val="26"/>
          <w:szCs w:val="26"/>
        </w:rPr>
        <w:t>отсутствия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оснований</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 xml:space="preserve">для </w:t>
      </w:r>
      <w:r w:rsidRPr="00917F98">
        <w:rPr>
          <w:rFonts w:eastAsiaTheme="majorEastAsia"/>
          <w:color w:val="2F5496" w:themeColor="accent1" w:themeShade="BF"/>
          <w:spacing w:val="-1"/>
          <w:sz w:val="26"/>
          <w:szCs w:val="26"/>
        </w:rPr>
        <w:t>отказа</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проведении</w:t>
      </w:r>
    </w:p>
    <w:p w14:paraId="0D617345" w14:textId="77777777" w:rsidR="00403711" w:rsidRPr="00917F98" w:rsidRDefault="00403711" w:rsidP="00403711">
      <w:pPr>
        <w:spacing w:before="41"/>
        <w:ind w:left="126" w:right="132"/>
        <w:jc w:val="center"/>
      </w:pPr>
      <w:r w:rsidRPr="00917F98">
        <w:rPr>
          <w:b/>
          <w:spacing w:val="-1"/>
        </w:rPr>
        <w:t>аукциона</w:t>
      </w:r>
    </w:p>
    <w:p w14:paraId="6E8FE6F8" w14:textId="77777777" w:rsidR="00403711" w:rsidRPr="00917F98" w:rsidRDefault="00403711" w:rsidP="00403711">
      <w:pPr>
        <w:spacing w:before="11"/>
        <w:rPr>
          <w:b/>
          <w:bCs/>
        </w:rPr>
      </w:pPr>
    </w:p>
    <w:p w14:paraId="219CAE2F" w14:textId="77777777" w:rsidR="00403711" w:rsidRPr="00917F98" w:rsidRDefault="00403711" w:rsidP="0025545D">
      <w:pPr>
        <w:numPr>
          <w:ilvl w:val="2"/>
          <w:numId w:val="42"/>
        </w:numPr>
        <w:tabs>
          <w:tab w:val="left" w:pos="1427"/>
        </w:tabs>
        <w:autoSpaceDE/>
        <w:autoSpaceDN/>
        <w:adjustRightInd/>
        <w:ind w:right="110" w:firstLine="566"/>
        <w:jc w:val="both"/>
      </w:pPr>
      <w:r w:rsidRPr="00917F98">
        <w:rPr>
          <w:spacing w:val="-1"/>
        </w:rPr>
        <w:t>Основанием</w:t>
      </w:r>
      <w:r w:rsidRPr="00917F98">
        <w:rPr>
          <w:spacing w:val="37"/>
        </w:rPr>
        <w:t xml:space="preserve"> </w:t>
      </w:r>
      <w:r w:rsidRPr="00917F98">
        <w:t>для</w:t>
      </w:r>
      <w:r w:rsidRPr="00917F98">
        <w:rPr>
          <w:spacing w:val="38"/>
        </w:rPr>
        <w:t xml:space="preserve"> </w:t>
      </w:r>
      <w:r w:rsidRPr="00917F98">
        <w:rPr>
          <w:spacing w:val="-1"/>
        </w:rPr>
        <w:t>начала</w:t>
      </w:r>
      <w:r w:rsidRPr="00917F98">
        <w:rPr>
          <w:spacing w:val="37"/>
        </w:rPr>
        <w:t xml:space="preserve"> </w:t>
      </w:r>
      <w:r w:rsidRPr="00917F98">
        <w:rPr>
          <w:spacing w:val="-1"/>
        </w:rPr>
        <w:t>административной</w:t>
      </w:r>
      <w:r w:rsidRPr="00917F98">
        <w:rPr>
          <w:spacing w:val="36"/>
        </w:rPr>
        <w:t xml:space="preserve"> </w:t>
      </w:r>
      <w:r w:rsidRPr="00917F98">
        <w:rPr>
          <w:spacing w:val="-1"/>
        </w:rPr>
        <w:t>процедуры</w:t>
      </w:r>
      <w:r w:rsidRPr="00917F98">
        <w:rPr>
          <w:spacing w:val="37"/>
        </w:rPr>
        <w:t xml:space="preserve"> </w:t>
      </w:r>
      <w:r w:rsidRPr="00917F98">
        <w:t>является</w:t>
      </w:r>
      <w:r w:rsidRPr="00917F98">
        <w:rPr>
          <w:spacing w:val="37"/>
        </w:rPr>
        <w:t xml:space="preserve"> </w:t>
      </w:r>
      <w:r w:rsidRPr="00917F98">
        <w:rPr>
          <w:spacing w:val="-1"/>
        </w:rPr>
        <w:t>наличие</w:t>
      </w:r>
      <w:r w:rsidRPr="00917F98">
        <w:rPr>
          <w:spacing w:val="67"/>
        </w:rPr>
        <w:t xml:space="preserve"> </w:t>
      </w:r>
      <w:r w:rsidRPr="00917F98">
        <w:rPr>
          <w:spacing w:val="-1"/>
        </w:rPr>
        <w:t>документов,</w:t>
      </w:r>
      <w:r w:rsidRPr="00917F98">
        <w:t xml:space="preserve"> </w:t>
      </w:r>
      <w:r w:rsidRPr="00917F98">
        <w:rPr>
          <w:spacing w:val="-1"/>
        </w:rPr>
        <w:t>предусмотренных</w:t>
      </w:r>
      <w:r w:rsidRPr="00917F98">
        <w:rPr>
          <w:spacing w:val="1"/>
        </w:rPr>
        <w:t xml:space="preserve"> </w:t>
      </w:r>
      <w:r w:rsidRPr="00917F98">
        <w:t>2.7.1</w:t>
      </w:r>
      <w:r w:rsidRPr="00917F98">
        <w:rPr>
          <w:spacing w:val="-3"/>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12D2FEBE" w14:textId="77777777" w:rsidR="00403711" w:rsidRPr="00917F98" w:rsidRDefault="00403711" w:rsidP="0025545D">
      <w:pPr>
        <w:numPr>
          <w:ilvl w:val="2"/>
          <w:numId w:val="42"/>
        </w:numPr>
        <w:tabs>
          <w:tab w:val="left" w:pos="1357"/>
        </w:tabs>
        <w:autoSpaceDE/>
        <w:autoSpaceDN/>
        <w:adjustRightInd/>
        <w:ind w:right="107" w:firstLine="566"/>
        <w:jc w:val="both"/>
      </w:pPr>
      <w:r w:rsidRPr="00917F98">
        <w:rPr>
          <w:spacing w:val="-1"/>
        </w:rPr>
        <w:t>Специалист</w:t>
      </w:r>
      <w:r w:rsidRPr="00917F98">
        <w:rPr>
          <w:spacing w:val="29"/>
        </w:rPr>
        <w:t xml:space="preserve"> </w:t>
      </w:r>
      <w:r w:rsidRPr="00917F98">
        <w:rPr>
          <w:spacing w:val="-1"/>
        </w:rPr>
        <w:t>Администрации</w:t>
      </w:r>
      <w:r w:rsidRPr="00917F98">
        <w:rPr>
          <w:spacing w:val="29"/>
        </w:rPr>
        <w:t xml:space="preserve"> </w:t>
      </w:r>
      <w:r w:rsidRPr="00917F98">
        <w:rPr>
          <w:spacing w:val="-1"/>
        </w:rPr>
        <w:t>осуществляет</w:t>
      </w:r>
      <w:r w:rsidRPr="00917F98">
        <w:rPr>
          <w:spacing w:val="29"/>
        </w:rPr>
        <w:t xml:space="preserve"> </w:t>
      </w:r>
      <w:r w:rsidRPr="00917F98">
        <w:t>проверку</w:t>
      </w:r>
      <w:r w:rsidRPr="00917F98">
        <w:rPr>
          <w:spacing w:val="23"/>
        </w:rPr>
        <w:t xml:space="preserve"> </w:t>
      </w:r>
      <w:r w:rsidRPr="00917F98">
        <w:rPr>
          <w:spacing w:val="-1"/>
        </w:rPr>
        <w:t>наличия</w:t>
      </w:r>
      <w:r w:rsidRPr="00917F98">
        <w:rPr>
          <w:spacing w:val="30"/>
        </w:rPr>
        <w:t xml:space="preserve"> </w:t>
      </w:r>
      <w:r w:rsidRPr="00917F98">
        <w:t>или</w:t>
      </w:r>
      <w:r w:rsidRPr="00917F98">
        <w:rPr>
          <w:spacing w:val="29"/>
        </w:rPr>
        <w:t xml:space="preserve"> </w:t>
      </w:r>
      <w:r w:rsidRPr="00917F98">
        <w:rPr>
          <w:spacing w:val="-1"/>
        </w:rPr>
        <w:t>отсутствия</w:t>
      </w:r>
      <w:r w:rsidRPr="00917F98">
        <w:rPr>
          <w:spacing w:val="67"/>
        </w:rPr>
        <w:t xml:space="preserve"> </w:t>
      </w:r>
      <w:r w:rsidRPr="00917F98">
        <w:rPr>
          <w:spacing w:val="-1"/>
        </w:rPr>
        <w:t>оснований</w:t>
      </w:r>
      <w:r w:rsidRPr="00917F98">
        <w:rPr>
          <w:spacing w:val="-7"/>
        </w:rPr>
        <w:t xml:space="preserve"> </w:t>
      </w:r>
      <w:r w:rsidRPr="00917F98">
        <w:t>для</w:t>
      </w:r>
      <w:r w:rsidRPr="00917F98">
        <w:rPr>
          <w:spacing w:val="-7"/>
        </w:rPr>
        <w:t xml:space="preserve"> </w:t>
      </w:r>
      <w:r w:rsidRPr="00917F98">
        <w:rPr>
          <w:spacing w:val="-1"/>
        </w:rPr>
        <w:t>отказа</w:t>
      </w:r>
      <w:r w:rsidRPr="00917F98">
        <w:rPr>
          <w:spacing w:val="-9"/>
        </w:rPr>
        <w:t xml:space="preserve"> </w:t>
      </w:r>
      <w:r w:rsidRPr="00917F98">
        <w:t>в</w:t>
      </w:r>
      <w:r w:rsidRPr="00917F98">
        <w:rPr>
          <w:spacing w:val="-8"/>
        </w:rPr>
        <w:t xml:space="preserve"> </w:t>
      </w:r>
      <w:r w:rsidRPr="00917F98">
        <w:rPr>
          <w:spacing w:val="-1"/>
        </w:rPr>
        <w:t>предоставлении</w:t>
      </w:r>
      <w:r w:rsidRPr="00917F98">
        <w:rPr>
          <w:spacing w:val="-7"/>
        </w:rPr>
        <w:t xml:space="preserve"> </w:t>
      </w:r>
      <w:r w:rsidRPr="00917F98">
        <w:t>земельного</w:t>
      </w:r>
      <w:r w:rsidRPr="00917F98">
        <w:rPr>
          <w:spacing w:val="-5"/>
        </w:rPr>
        <w:t xml:space="preserve"> </w:t>
      </w:r>
      <w:r w:rsidRPr="00917F98">
        <w:rPr>
          <w:spacing w:val="-1"/>
        </w:rPr>
        <w:t>участка,</w:t>
      </w:r>
      <w:r w:rsidRPr="00917F98">
        <w:rPr>
          <w:spacing w:val="-8"/>
        </w:rPr>
        <w:t xml:space="preserve"> </w:t>
      </w:r>
      <w:r w:rsidRPr="00917F98">
        <w:rPr>
          <w:spacing w:val="-1"/>
        </w:rPr>
        <w:t>находящегося</w:t>
      </w:r>
      <w:r w:rsidRPr="00917F98">
        <w:rPr>
          <w:spacing w:val="-8"/>
        </w:rPr>
        <w:t xml:space="preserve"> </w:t>
      </w:r>
      <w:r w:rsidRPr="00917F98">
        <w:t>в</w:t>
      </w:r>
      <w:r w:rsidRPr="00917F98">
        <w:rPr>
          <w:spacing w:val="-8"/>
        </w:rPr>
        <w:t xml:space="preserve"> </w:t>
      </w:r>
      <w:r w:rsidRPr="00917F98">
        <w:rPr>
          <w:spacing w:val="-1"/>
        </w:rPr>
        <w:t>собственности</w:t>
      </w:r>
      <w:r w:rsidRPr="00917F98">
        <w:rPr>
          <w:spacing w:val="89"/>
        </w:rPr>
        <w:t xml:space="preserve"> </w:t>
      </w:r>
      <w:r w:rsidRPr="00917F98">
        <w:rPr>
          <w:spacing w:val="-1"/>
        </w:rPr>
        <w:t>муниципального</w:t>
      </w:r>
      <w:r w:rsidRPr="00917F98">
        <w:rPr>
          <w:spacing w:val="-8"/>
        </w:rPr>
        <w:t xml:space="preserve"> </w:t>
      </w:r>
      <w:r w:rsidRPr="00917F98">
        <w:rPr>
          <w:spacing w:val="-1"/>
        </w:rPr>
        <w:t>образования,</w:t>
      </w:r>
      <w:r w:rsidRPr="00917F98">
        <w:rPr>
          <w:spacing w:val="-8"/>
        </w:rPr>
        <w:t xml:space="preserve"> </w:t>
      </w:r>
      <w:r w:rsidRPr="00917F98">
        <w:rPr>
          <w:spacing w:val="-1"/>
        </w:rPr>
        <w:t>путем</w:t>
      </w:r>
      <w:r w:rsidRPr="00917F98">
        <w:rPr>
          <w:spacing w:val="-9"/>
        </w:rPr>
        <w:t xml:space="preserve"> </w:t>
      </w:r>
      <w:r w:rsidRPr="00917F98">
        <w:rPr>
          <w:spacing w:val="-1"/>
        </w:rPr>
        <w:t>проведения</w:t>
      </w:r>
      <w:r w:rsidRPr="00917F98">
        <w:rPr>
          <w:spacing w:val="-8"/>
        </w:rPr>
        <w:t xml:space="preserve"> </w:t>
      </w:r>
      <w:r w:rsidRPr="00917F98">
        <w:rPr>
          <w:spacing w:val="-1"/>
        </w:rPr>
        <w:t>аукциона,</w:t>
      </w:r>
      <w:r w:rsidRPr="00917F98">
        <w:rPr>
          <w:spacing w:val="-8"/>
        </w:rPr>
        <w:t xml:space="preserve"> </w:t>
      </w:r>
      <w:r w:rsidRPr="00917F98">
        <w:rPr>
          <w:spacing w:val="-1"/>
        </w:rPr>
        <w:t>предусмотренных</w:t>
      </w:r>
      <w:r w:rsidRPr="00917F98">
        <w:rPr>
          <w:spacing w:val="-8"/>
        </w:rPr>
        <w:t xml:space="preserve"> </w:t>
      </w:r>
      <w:r w:rsidRPr="00917F98">
        <w:rPr>
          <w:spacing w:val="-1"/>
        </w:rPr>
        <w:t>пунктом</w:t>
      </w:r>
      <w:r w:rsidRPr="00917F98">
        <w:rPr>
          <w:spacing w:val="-8"/>
        </w:rPr>
        <w:t xml:space="preserve"> </w:t>
      </w:r>
      <w:r w:rsidRPr="00917F98">
        <w:t>2.10</w:t>
      </w:r>
      <w:r w:rsidRPr="00917F98">
        <w:rPr>
          <w:spacing w:val="69"/>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4383854E" w14:textId="77777777" w:rsidR="00403711" w:rsidRPr="00917F98" w:rsidRDefault="00403711" w:rsidP="0025545D">
      <w:pPr>
        <w:numPr>
          <w:ilvl w:val="2"/>
          <w:numId w:val="42"/>
        </w:numPr>
        <w:tabs>
          <w:tab w:val="left" w:pos="1475"/>
        </w:tabs>
        <w:autoSpaceDE/>
        <w:autoSpaceDN/>
        <w:adjustRightInd/>
        <w:ind w:right="106" w:firstLine="566"/>
        <w:jc w:val="both"/>
      </w:pPr>
      <w:r w:rsidRPr="00917F98">
        <w:t>При</w:t>
      </w:r>
      <w:r w:rsidRPr="00917F98">
        <w:rPr>
          <w:spacing w:val="26"/>
        </w:rPr>
        <w:t xml:space="preserve"> </w:t>
      </w:r>
      <w:r w:rsidRPr="00917F98">
        <w:rPr>
          <w:spacing w:val="-1"/>
        </w:rPr>
        <w:t>наличии</w:t>
      </w:r>
      <w:r w:rsidRPr="00917F98">
        <w:rPr>
          <w:spacing w:val="24"/>
        </w:rPr>
        <w:t xml:space="preserve"> </w:t>
      </w:r>
      <w:r w:rsidRPr="00917F98">
        <w:rPr>
          <w:spacing w:val="-1"/>
        </w:rPr>
        <w:t>оснований,</w:t>
      </w:r>
      <w:r w:rsidRPr="00917F98">
        <w:rPr>
          <w:spacing w:val="26"/>
        </w:rPr>
        <w:t xml:space="preserve"> </w:t>
      </w:r>
      <w:r w:rsidRPr="00917F98">
        <w:rPr>
          <w:spacing w:val="-1"/>
        </w:rPr>
        <w:t>предусмотренных</w:t>
      </w:r>
      <w:r w:rsidRPr="00917F98">
        <w:rPr>
          <w:spacing w:val="28"/>
        </w:rPr>
        <w:t xml:space="preserve"> </w:t>
      </w:r>
      <w:r w:rsidRPr="00917F98">
        <w:rPr>
          <w:spacing w:val="-1"/>
        </w:rPr>
        <w:t>пунктом</w:t>
      </w:r>
      <w:r w:rsidRPr="00917F98">
        <w:rPr>
          <w:spacing w:val="26"/>
        </w:rPr>
        <w:t xml:space="preserve"> </w:t>
      </w:r>
      <w:r w:rsidRPr="00917F98">
        <w:t>2.10</w:t>
      </w:r>
      <w:r w:rsidRPr="00917F98">
        <w:rPr>
          <w:spacing w:val="26"/>
        </w:rPr>
        <w:t xml:space="preserve"> </w:t>
      </w:r>
      <w:r w:rsidRPr="00917F98">
        <w:rPr>
          <w:spacing w:val="-1"/>
        </w:rPr>
        <w:t>настоящего</w:t>
      </w:r>
      <w:r w:rsidRPr="00917F98">
        <w:rPr>
          <w:spacing w:val="55"/>
        </w:rPr>
        <w:t xml:space="preserve"> </w:t>
      </w:r>
      <w:r w:rsidRPr="00917F98">
        <w:rPr>
          <w:spacing w:val="-1"/>
        </w:rPr>
        <w:t>Административного</w:t>
      </w:r>
      <w:r w:rsidRPr="00917F98">
        <w:rPr>
          <w:spacing w:val="14"/>
        </w:rPr>
        <w:t xml:space="preserve"> </w:t>
      </w:r>
      <w:r w:rsidRPr="00917F98">
        <w:rPr>
          <w:spacing w:val="-1"/>
        </w:rPr>
        <w:t>регламента,</w:t>
      </w:r>
      <w:r w:rsidRPr="00917F98">
        <w:rPr>
          <w:spacing w:val="13"/>
        </w:rPr>
        <w:t xml:space="preserve"> </w:t>
      </w:r>
      <w:r w:rsidRPr="00917F98">
        <w:rPr>
          <w:spacing w:val="-1"/>
        </w:rPr>
        <w:t>специалист</w:t>
      </w:r>
      <w:r w:rsidRPr="00917F98">
        <w:rPr>
          <w:spacing w:val="14"/>
        </w:rPr>
        <w:t xml:space="preserve"> </w:t>
      </w:r>
      <w:r w:rsidRPr="00917F98">
        <w:rPr>
          <w:spacing w:val="-1"/>
        </w:rPr>
        <w:t>Администрации</w:t>
      </w:r>
      <w:r w:rsidRPr="00917F98">
        <w:rPr>
          <w:spacing w:val="15"/>
        </w:rPr>
        <w:t xml:space="preserve"> </w:t>
      </w:r>
      <w:r w:rsidRPr="00917F98">
        <w:rPr>
          <w:spacing w:val="-1"/>
        </w:rPr>
        <w:t>осуществляет</w:t>
      </w:r>
      <w:r w:rsidRPr="00917F98">
        <w:rPr>
          <w:spacing w:val="14"/>
        </w:rPr>
        <w:t xml:space="preserve"> </w:t>
      </w:r>
      <w:r w:rsidRPr="00917F98">
        <w:t>подготовку</w:t>
      </w:r>
      <w:r w:rsidRPr="00917F98">
        <w:rPr>
          <w:spacing w:val="97"/>
        </w:rPr>
        <w:t xml:space="preserve"> </w:t>
      </w:r>
      <w:r w:rsidRPr="00917F98">
        <w:rPr>
          <w:spacing w:val="-1"/>
        </w:rPr>
        <w:t>проекта</w:t>
      </w:r>
      <w:r w:rsidRPr="00917F98">
        <w:t xml:space="preserve"> </w:t>
      </w:r>
      <w:r w:rsidRPr="00917F98">
        <w:rPr>
          <w:spacing w:val="-1"/>
        </w:rPr>
        <w:t>решения</w:t>
      </w:r>
      <w:r w:rsidRPr="00917F98">
        <w:t xml:space="preserve"> об </w:t>
      </w:r>
      <w:r w:rsidRPr="00917F98">
        <w:rPr>
          <w:spacing w:val="-1"/>
        </w:rPr>
        <w:t xml:space="preserve">отказе </w:t>
      </w:r>
      <w:r w:rsidRPr="00917F98">
        <w:t xml:space="preserve">в </w:t>
      </w:r>
      <w:r w:rsidRPr="00917F98">
        <w:rPr>
          <w:spacing w:val="-1"/>
        </w:rPr>
        <w:t>проведении</w:t>
      </w:r>
      <w:r w:rsidRPr="00917F98">
        <w:t xml:space="preserve"> </w:t>
      </w:r>
      <w:r w:rsidRPr="00917F98">
        <w:rPr>
          <w:spacing w:val="-1"/>
        </w:rPr>
        <w:t xml:space="preserve">аукциона </w:t>
      </w:r>
      <w:r w:rsidRPr="00917F98">
        <w:t xml:space="preserve">и </w:t>
      </w:r>
      <w:r w:rsidRPr="00917F98">
        <w:rPr>
          <w:spacing w:val="-1"/>
        </w:rPr>
        <w:t>направления</w:t>
      </w:r>
      <w:r w:rsidRPr="00917F98">
        <w:t xml:space="preserve"> </w:t>
      </w:r>
      <w:r w:rsidRPr="00917F98">
        <w:rPr>
          <w:spacing w:val="-1"/>
        </w:rPr>
        <w:t>решения</w:t>
      </w:r>
      <w:r w:rsidRPr="00917F98">
        <w:t xml:space="preserve"> </w:t>
      </w:r>
      <w:r w:rsidRPr="00917F98">
        <w:rPr>
          <w:spacing w:val="-1"/>
        </w:rPr>
        <w:t>заявителю.</w:t>
      </w:r>
    </w:p>
    <w:p w14:paraId="279DE9B6" w14:textId="77777777" w:rsidR="00403711" w:rsidRPr="00917F98" w:rsidRDefault="00403711" w:rsidP="0025545D">
      <w:pPr>
        <w:numPr>
          <w:ilvl w:val="2"/>
          <w:numId w:val="42"/>
        </w:numPr>
        <w:tabs>
          <w:tab w:val="left" w:pos="1393"/>
        </w:tabs>
        <w:autoSpaceDE/>
        <w:autoSpaceDN/>
        <w:adjustRightInd/>
        <w:ind w:right="106" w:firstLine="566"/>
        <w:jc w:val="both"/>
      </w:pPr>
      <w:r w:rsidRPr="00917F98">
        <w:t>При</w:t>
      </w:r>
      <w:r w:rsidRPr="00917F98">
        <w:rPr>
          <w:spacing w:val="5"/>
        </w:rPr>
        <w:t xml:space="preserve"> </w:t>
      </w:r>
      <w:r w:rsidRPr="00917F98">
        <w:rPr>
          <w:spacing w:val="-1"/>
        </w:rPr>
        <w:t>отсутствии</w:t>
      </w:r>
      <w:r w:rsidRPr="00917F98">
        <w:rPr>
          <w:spacing w:val="5"/>
        </w:rPr>
        <w:t xml:space="preserve"> </w:t>
      </w:r>
      <w:r w:rsidRPr="00917F98">
        <w:rPr>
          <w:spacing w:val="-1"/>
        </w:rPr>
        <w:t>оснований</w:t>
      </w:r>
      <w:r w:rsidRPr="00917F98">
        <w:rPr>
          <w:spacing w:val="3"/>
        </w:rPr>
        <w:t xml:space="preserve"> </w:t>
      </w:r>
      <w:r w:rsidRPr="00917F98">
        <w:t>для</w:t>
      </w:r>
      <w:r w:rsidRPr="00917F98">
        <w:rPr>
          <w:spacing w:val="2"/>
        </w:rPr>
        <w:t xml:space="preserve"> </w:t>
      </w:r>
      <w:r w:rsidRPr="00917F98">
        <w:t>отказа</w:t>
      </w:r>
      <w:r w:rsidRPr="00917F98">
        <w:rPr>
          <w:spacing w:val="1"/>
        </w:rPr>
        <w:t xml:space="preserve"> </w:t>
      </w:r>
      <w:r w:rsidRPr="00917F98">
        <w:t>в</w:t>
      </w:r>
      <w:r w:rsidRPr="00917F98">
        <w:rPr>
          <w:spacing w:val="4"/>
        </w:rPr>
        <w:t xml:space="preserve"> </w:t>
      </w:r>
      <w:r w:rsidRPr="00917F98">
        <w:rPr>
          <w:spacing w:val="-1"/>
        </w:rPr>
        <w:t>проведении</w:t>
      </w:r>
      <w:r w:rsidRPr="00917F98">
        <w:rPr>
          <w:spacing w:val="5"/>
        </w:rPr>
        <w:t xml:space="preserve"> </w:t>
      </w:r>
      <w:r w:rsidRPr="00917F98">
        <w:rPr>
          <w:spacing w:val="-1"/>
        </w:rPr>
        <w:t>аукциона</w:t>
      </w:r>
      <w:r w:rsidRPr="00917F98">
        <w:rPr>
          <w:spacing w:val="3"/>
        </w:rPr>
        <w:t xml:space="preserve"> </w:t>
      </w:r>
      <w:r w:rsidRPr="00917F98">
        <w:rPr>
          <w:spacing w:val="-1"/>
        </w:rPr>
        <w:t>специалист</w:t>
      </w:r>
      <w:r w:rsidRPr="00917F98">
        <w:rPr>
          <w:spacing w:val="39"/>
        </w:rPr>
        <w:t xml:space="preserve"> </w:t>
      </w:r>
      <w:r w:rsidRPr="00917F98">
        <w:rPr>
          <w:spacing w:val="-1"/>
        </w:rPr>
        <w:t>Администрации</w:t>
      </w:r>
      <w:r w:rsidRPr="00917F98">
        <w:rPr>
          <w:spacing w:val="51"/>
        </w:rPr>
        <w:t xml:space="preserve"> </w:t>
      </w:r>
      <w:r w:rsidRPr="00917F98">
        <w:rPr>
          <w:spacing w:val="-1"/>
        </w:rPr>
        <w:t>обеспечивает</w:t>
      </w:r>
      <w:r w:rsidRPr="00917F98">
        <w:rPr>
          <w:spacing w:val="50"/>
        </w:rPr>
        <w:t xml:space="preserve"> </w:t>
      </w:r>
      <w:r w:rsidRPr="00917F98">
        <w:rPr>
          <w:spacing w:val="-1"/>
        </w:rPr>
        <w:t>выполнение</w:t>
      </w:r>
      <w:r w:rsidRPr="00917F98">
        <w:rPr>
          <w:spacing w:val="49"/>
        </w:rPr>
        <w:t xml:space="preserve"> </w:t>
      </w:r>
      <w:r w:rsidRPr="00917F98">
        <w:t>дальнейших</w:t>
      </w:r>
      <w:r w:rsidRPr="00917F98">
        <w:rPr>
          <w:spacing w:val="50"/>
        </w:rPr>
        <w:t xml:space="preserve"> </w:t>
      </w:r>
      <w:r w:rsidRPr="00917F98">
        <w:rPr>
          <w:spacing w:val="-1"/>
        </w:rPr>
        <w:t>административных</w:t>
      </w:r>
      <w:r w:rsidRPr="00917F98">
        <w:rPr>
          <w:spacing w:val="49"/>
        </w:rPr>
        <w:t xml:space="preserve"> </w:t>
      </w:r>
      <w:r w:rsidRPr="00917F98">
        <w:rPr>
          <w:spacing w:val="-1"/>
        </w:rPr>
        <w:t>процедур,</w:t>
      </w:r>
      <w:r w:rsidRPr="00917F98">
        <w:rPr>
          <w:spacing w:val="71"/>
        </w:rPr>
        <w:t xml:space="preserve"> </w:t>
      </w:r>
      <w:r w:rsidRPr="00917F98">
        <w:rPr>
          <w:spacing w:val="-1"/>
        </w:rPr>
        <w:t>предусмотренных</w:t>
      </w:r>
      <w:r w:rsidRPr="00917F98">
        <w:rPr>
          <w:spacing w:val="1"/>
        </w:rPr>
        <w:t xml:space="preserve"> </w:t>
      </w:r>
      <w:r w:rsidRPr="00917F98">
        <w:rPr>
          <w:spacing w:val="-1"/>
        </w:rPr>
        <w:t>Административным</w:t>
      </w:r>
      <w:r w:rsidRPr="00917F98">
        <w:rPr>
          <w:spacing w:val="-2"/>
        </w:rPr>
        <w:t xml:space="preserve"> </w:t>
      </w:r>
      <w:r w:rsidRPr="00917F98">
        <w:rPr>
          <w:spacing w:val="-1"/>
        </w:rPr>
        <w:t>регламентом.</w:t>
      </w:r>
    </w:p>
    <w:p w14:paraId="701BC5ED" w14:textId="77777777" w:rsidR="00403711" w:rsidRPr="00917F98" w:rsidRDefault="00403711" w:rsidP="0025545D">
      <w:pPr>
        <w:numPr>
          <w:ilvl w:val="2"/>
          <w:numId w:val="42"/>
        </w:numPr>
        <w:tabs>
          <w:tab w:val="left" w:pos="1367"/>
        </w:tabs>
        <w:autoSpaceDE/>
        <w:autoSpaceDN/>
        <w:adjustRightInd/>
        <w:ind w:right="113" w:firstLine="566"/>
        <w:jc w:val="both"/>
      </w:pPr>
      <w:r w:rsidRPr="00917F98">
        <w:rPr>
          <w:spacing w:val="-1"/>
        </w:rPr>
        <w:t>Критерием</w:t>
      </w:r>
      <w:r w:rsidRPr="00917F98">
        <w:rPr>
          <w:spacing w:val="37"/>
        </w:rPr>
        <w:t xml:space="preserve"> </w:t>
      </w:r>
      <w:r w:rsidRPr="00917F98">
        <w:rPr>
          <w:spacing w:val="-1"/>
        </w:rPr>
        <w:t>принятия</w:t>
      </w:r>
      <w:r w:rsidRPr="00917F98">
        <w:rPr>
          <w:spacing w:val="38"/>
        </w:rPr>
        <w:t xml:space="preserve"> </w:t>
      </w:r>
      <w:r w:rsidRPr="00917F98">
        <w:rPr>
          <w:spacing w:val="-1"/>
        </w:rPr>
        <w:t>решения</w:t>
      </w:r>
      <w:r w:rsidRPr="00917F98">
        <w:rPr>
          <w:spacing w:val="38"/>
        </w:rPr>
        <w:t xml:space="preserve"> </w:t>
      </w:r>
      <w:r w:rsidRPr="00917F98">
        <w:t>о</w:t>
      </w:r>
      <w:r w:rsidRPr="00917F98">
        <w:rPr>
          <w:spacing w:val="38"/>
        </w:rPr>
        <w:t xml:space="preserve"> </w:t>
      </w:r>
      <w:r w:rsidRPr="00917F98">
        <w:rPr>
          <w:spacing w:val="-1"/>
        </w:rPr>
        <w:t>выполнении</w:t>
      </w:r>
      <w:r w:rsidRPr="00917F98">
        <w:rPr>
          <w:spacing w:val="39"/>
        </w:rPr>
        <w:t xml:space="preserve"> </w:t>
      </w:r>
      <w:r w:rsidRPr="00917F98">
        <w:rPr>
          <w:spacing w:val="-1"/>
        </w:rPr>
        <w:t>административных</w:t>
      </w:r>
      <w:r w:rsidRPr="00917F98">
        <w:rPr>
          <w:spacing w:val="39"/>
        </w:rPr>
        <w:t xml:space="preserve"> </w:t>
      </w:r>
      <w:r w:rsidRPr="00917F98">
        <w:rPr>
          <w:spacing w:val="-1"/>
        </w:rPr>
        <w:t>процедур</w:t>
      </w:r>
      <w:r w:rsidRPr="00917F98">
        <w:rPr>
          <w:spacing w:val="40"/>
        </w:rPr>
        <w:t xml:space="preserve"> </w:t>
      </w:r>
      <w:r w:rsidRPr="00917F98">
        <w:t>в</w:t>
      </w:r>
      <w:r w:rsidRPr="00917F98">
        <w:rPr>
          <w:spacing w:val="77"/>
        </w:rPr>
        <w:t xml:space="preserve"> </w:t>
      </w:r>
      <w:r w:rsidRPr="00917F98">
        <w:rPr>
          <w:spacing w:val="-1"/>
        </w:rPr>
        <w:t>рамках</w:t>
      </w:r>
      <w:r w:rsidRPr="00917F98">
        <w:rPr>
          <w:spacing w:val="2"/>
        </w:rPr>
        <w:t xml:space="preserve"> </w:t>
      </w:r>
      <w:r w:rsidRPr="00917F98">
        <w:rPr>
          <w:spacing w:val="-1"/>
        </w:rPr>
        <w:t>соответствующего</w:t>
      </w:r>
      <w:r w:rsidRPr="00917F98">
        <w:t xml:space="preserve"> </w:t>
      </w:r>
      <w:r w:rsidRPr="00917F98">
        <w:rPr>
          <w:spacing w:val="-1"/>
        </w:rPr>
        <w:t>административного</w:t>
      </w:r>
      <w:r w:rsidRPr="00917F98">
        <w:rPr>
          <w:spacing w:val="-3"/>
        </w:rPr>
        <w:t xml:space="preserve"> </w:t>
      </w:r>
      <w:r w:rsidRPr="00917F98">
        <w:rPr>
          <w:spacing w:val="-1"/>
        </w:rPr>
        <w:t>действия</w:t>
      </w:r>
      <w:r w:rsidRPr="00917F98">
        <w:t xml:space="preserve"> </w:t>
      </w:r>
      <w:r w:rsidRPr="00917F98">
        <w:rPr>
          <w:spacing w:val="-1"/>
        </w:rPr>
        <w:t>является</w:t>
      </w:r>
      <w:r w:rsidRPr="00917F98">
        <w:rPr>
          <w:spacing w:val="1"/>
        </w:rPr>
        <w:t xml:space="preserve"> </w:t>
      </w:r>
      <w:r w:rsidRPr="00917F98">
        <w:rPr>
          <w:spacing w:val="-1"/>
        </w:rPr>
        <w:t>соответствие документов</w:t>
      </w:r>
      <w:r w:rsidRPr="00917F98">
        <w:rPr>
          <w:spacing w:val="123"/>
        </w:rPr>
        <w:t xml:space="preserve"> </w:t>
      </w:r>
      <w:r w:rsidRPr="00917F98">
        <w:rPr>
          <w:spacing w:val="-1"/>
        </w:rPr>
        <w:t>требованиям законодательства Российской</w:t>
      </w:r>
      <w:r w:rsidRPr="00917F98">
        <w:t xml:space="preserve"> </w:t>
      </w:r>
      <w:r w:rsidRPr="00917F98">
        <w:rPr>
          <w:spacing w:val="-1"/>
        </w:rPr>
        <w:t>Федерации.</w:t>
      </w:r>
    </w:p>
    <w:p w14:paraId="74851AFE" w14:textId="77777777" w:rsidR="00403711" w:rsidRPr="00917F98" w:rsidRDefault="00403711" w:rsidP="0025545D">
      <w:pPr>
        <w:numPr>
          <w:ilvl w:val="2"/>
          <w:numId w:val="42"/>
        </w:numPr>
        <w:tabs>
          <w:tab w:val="left" w:pos="1372"/>
        </w:tabs>
        <w:autoSpaceDE/>
        <w:autoSpaceDN/>
        <w:adjustRightInd/>
        <w:ind w:right="113" w:firstLine="566"/>
        <w:jc w:val="both"/>
      </w:pPr>
      <w:r w:rsidRPr="00917F98">
        <w:rPr>
          <w:spacing w:val="-1"/>
        </w:rPr>
        <w:t>Результатом</w:t>
      </w:r>
      <w:r w:rsidRPr="00917F98">
        <w:rPr>
          <w:spacing w:val="42"/>
        </w:rPr>
        <w:t xml:space="preserve"> </w:t>
      </w:r>
      <w:r w:rsidRPr="00917F98">
        <w:rPr>
          <w:spacing w:val="-1"/>
        </w:rPr>
        <w:t>административной</w:t>
      </w:r>
      <w:r w:rsidRPr="00917F98">
        <w:rPr>
          <w:spacing w:val="43"/>
        </w:rPr>
        <w:t xml:space="preserve"> </w:t>
      </w:r>
      <w:r w:rsidRPr="00917F98">
        <w:rPr>
          <w:spacing w:val="-1"/>
        </w:rPr>
        <w:t>процедуры</w:t>
      </w:r>
      <w:r w:rsidRPr="00917F98">
        <w:rPr>
          <w:spacing w:val="42"/>
        </w:rPr>
        <w:t xml:space="preserve"> </w:t>
      </w:r>
      <w:r w:rsidRPr="00917F98">
        <w:t>является</w:t>
      </w:r>
      <w:r w:rsidRPr="00917F98">
        <w:rPr>
          <w:spacing w:val="42"/>
        </w:rPr>
        <w:t xml:space="preserve"> </w:t>
      </w:r>
      <w:r w:rsidRPr="00917F98">
        <w:rPr>
          <w:spacing w:val="-1"/>
        </w:rPr>
        <w:t>направление</w:t>
      </w:r>
      <w:r w:rsidRPr="00917F98">
        <w:rPr>
          <w:spacing w:val="42"/>
        </w:rPr>
        <w:t xml:space="preserve"> </w:t>
      </w:r>
      <w:r w:rsidRPr="00917F98">
        <w:rPr>
          <w:spacing w:val="-1"/>
        </w:rPr>
        <w:t>заявителю</w:t>
      </w:r>
      <w:r w:rsidRPr="00917F98">
        <w:rPr>
          <w:spacing w:val="81"/>
        </w:rPr>
        <w:t xml:space="preserve"> </w:t>
      </w:r>
      <w:r w:rsidRPr="00917F98">
        <w:rPr>
          <w:spacing w:val="-1"/>
        </w:rPr>
        <w:t>решения</w:t>
      </w:r>
      <w:r w:rsidRPr="00917F98">
        <w:rPr>
          <w:spacing w:val="11"/>
        </w:rPr>
        <w:t xml:space="preserve"> </w:t>
      </w:r>
      <w:r w:rsidRPr="00917F98">
        <w:t>об</w:t>
      </w:r>
      <w:r w:rsidRPr="00917F98">
        <w:rPr>
          <w:spacing w:val="12"/>
        </w:rPr>
        <w:t xml:space="preserve"> </w:t>
      </w:r>
      <w:r w:rsidRPr="00917F98">
        <w:rPr>
          <w:spacing w:val="-1"/>
        </w:rPr>
        <w:t>отказе</w:t>
      </w:r>
      <w:r w:rsidRPr="00917F98">
        <w:rPr>
          <w:spacing w:val="10"/>
        </w:rPr>
        <w:t xml:space="preserve"> </w:t>
      </w:r>
      <w:r w:rsidRPr="00917F98">
        <w:t>в</w:t>
      </w:r>
      <w:r w:rsidRPr="00917F98">
        <w:rPr>
          <w:spacing w:val="11"/>
        </w:rPr>
        <w:t xml:space="preserve"> </w:t>
      </w:r>
      <w:r w:rsidRPr="00917F98">
        <w:rPr>
          <w:spacing w:val="-1"/>
        </w:rPr>
        <w:t>проведении</w:t>
      </w:r>
      <w:r w:rsidRPr="00917F98">
        <w:rPr>
          <w:spacing w:val="12"/>
        </w:rPr>
        <w:t xml:space="preserve"> </w:t>
      </w:r>
      <w:r w:rsidRPr="00917F98">
        <w:rPr>
          <w:spacing w:val="-1"/>
        </w:rPr>
        <w:t>аукциона</w:t>
      </w:r>
      <w:r w:rsidRPr="00917F98">
        <w:rPr>
          <w:spacing w:val="10"/>
        </w:rPr>
        <w:t xml:space="preserve"> </w:t>
      </w:r>
      <w:r w:rsidRPr="00917F98">
        <w:rPr>
          <w:spacing w:val="-1"/>
        </w:rPr>
        <w:t>либо</w:t>
      </w:r>
      <w:r w:rsidRPr="00917F98">
        <w:rPr>
          <w:spacing w:val="12"/>
        </w:rPr>
        <w:t xml:space="preserve"> </w:t>
      </w:r>
      <w:r w:rsidRPr="00917F98">
        <w:rPr>
          <w:spacing w:val="-1"/>
        </w:rPr>
        <w:t>осуществление</w:t>
      </w:r>
      <w:r w:rsidRPr="00917F98">
        <w:rPr>
          <w:spacing w:val="10"/>
        </w:rPr>
        <w:t xml:space="preserve"> </w:t>
      </w:r>
      <w:r w:rsidRPr="00917F98">
        <w:rPr>
          <w:spacing w:val="-1"/>
        </w:rPr>
        <w:t>дальнейших</w:t>
      </w:r>
      <w:r w:rsidRPr="00917F98">
        <w:rPr>
          <w:spacing w:val="55"/>
        </w:rPr>
        <w:t xml:space="preserve"> </w:t>
      </w:r>
      <w:r w:rsidRPr="00917F98">
        <w:rPr>
          <w:spacing w:val="-1"/>
        </w:rPr>
        <w:t>административных процедур.</w:t>
      </w:r>
    </w:p>
    <w:p w14:paraId="316972E4" w14:textId="77777777" w:rsidR="00403711" w:rsidRPr="00917F98" w:rsidRDefault="00403711" w:rsidP="0025545D">
      <w:pPr>
        <w:numPr>
          <w:ilvl w:val="2"/>
          <w:numId w:val="41"/>
        </w:numPr>
        <w:tabs>
          <w:tab w:val="left" w:pos="1514"/>
        </w:tabs>
        <w:autoSpaceDE/>
        <w:autoSpaceDN/>
        <w:adjustRightInd/>
        <w:ind w:right="109" w:firstLine="566"/>
        <w:jc w:val="both"/>
      </w:pPr>
      <w:r w:rsidRPr="00917F98">
        <w:rPr>
          <w:spacing w:val="-1"/>
        </w:rPr>
        <w:t>Максимальный</w:t>
      </w:r>
      <w:r w:rsidRPr="00917F98">
        <w:t xml:space="preserve"> </w:t>
      </w:r>
      <w:r w:rsidRPr="00917F98">
        <w:rPr>
          <w:spacing w:val="-1"/>
        </w:rPr>
        <w:t>срок</w:t>
      </w:r>
      <w:r w:rsidRPr="00917F98">
        <w:rPr>
          <w:spacing w:val="2"/>
        </w:rPr>
        <w:t xml:space="preserve"> </w:t>
      </w:r>
      <w:r w:rsidRPr="00917F98">
        <w:rPr>
          <w:spacing w:val="-1"/>
        </w:rPr>
        <w:t>исполнения</w:t>
      </w:r>
      <w:r w:rsidRPr="00917F98">
        <w:rPr>
          <w:spacing w:val="2"/>
        </w:rPr>
        <w:t xml:space="preserve"> </w:t>
      </w:r>
      <w:r w:rsidRPr="00917F98">
        <w:rPr>
          <w:spacing w:val="-1"/>
        </w:rPr>
        <w:t>данной</w:t>
      </w:r>
      <w:r w:rsidRPr="00917F98">
        <w:rPr>
          <w:spacing w:val="6"/>
        </w:rPr>
        <w:t xml:space="preserve"> </w:t>
      </w:r>
      <w:r w:rsidRPr="00917F98">
        <w:rPr>
          <w:spacing w:val="-1"/>
        </w:rPr>
        <w:t>административной</w:t>
      </w:r>
      <w:r w:rsidRPr="00917F98">
        <w:rPr>
          <w:spacing w:val="3"/>
        </w:rPr>
        <w:t xml:space="preserve"> </w:t>
      </w:r>
      <w:r w:rsidRPr="00917F98">
        <w:rPr>
          <w:spacing w:val="-1"/>
        </w:rPr>
        <w:t>процедуры</w:t>
      </w:r>
      <w:r w:rsidRPr="00917F98">
        <w:rPr>
          <w:spacing w:val="63"/>
        </w:rPr>
        <w:t xml:space="preserve"> </w:t>
      </w:r>
      <w:r w:rsidRPr="00917F98">
        <w:rPr>
          <w:spacing w:val="-1"/>
        </w:rPr>
        <w:t>составляет</w:t>
      </w:r>
      <w:r w:rsidRPr="00917F98">
        <w:t xml:space="preserve"> до 7 рабочих</w:t>
      </w:r>
      <w:r w:rsidRPr="00917F98">
        <w:rPr>
          <w:spacing w:val="2"/>
        </w:rPr>
        <w:t xml:space="preserve"> </w:t>
      </w:r>
      <w:r w:rsidRPr="00917F98">
        <w:rPr>
          <w:spacing w:val="-1"/>
        </w:rPr>
        <w:t>дней.</w:t>
      </w:r>
    </w:p>
    <w:p w14:paraId="35696EF8" w14:textId="77777777" w:rsidR="00403711" w:rsidRPr="00917F98" w:rsidRDefault="00403711" w:rsidP="0025545D">
      <w:pPr>
        <w:numPr>
          <w:ilvl w:val="2"/>
          <w:numId w:val="41"/>
        </w:numPr>
        <w:tabs>
          <w:tab w:val="left" w:pos="1485"/>
        </w:tabs>
        <w:autoSpaceDE/>
        <w:autoSpaceDN/>
        <w:adjustRightInd/>
        <w:ind w:right="105" w:firstLine="540"/>
        <w:jc w:val="both"/>
      </w:pPr>
      <w:r w:rsidRPr="00917F98">
        <w:rPr>
          <w:spacing w:val="-1"/>
        </w:rPr>
        <w:t>Способом</w:t>
      </w:r>
      <w:r w:rsidRPr="00917F98">
        <w:rPr>
          <w:spacing w:val="1"/>
        </w:rPr>
        <w:t xml:space="preserve"> </w:t>
      </w:r>
      <w:r w:rsidRPr="00917F98">
        <w:rPr>
          <w:spacing w:val="-1"/>
        </w:rPr>
        <w:t>фиксации</w:t>
      </w:r>
      <w:r w:rsidRPr="00917F98">
        <w:rPr>
          <w:spacing w:val="3"/>
        </w:rPr>
        <w:t xml:space="preserve"> </w:t>
      </w:r>
      <w:r w:rsidRPr="00917F98">
        <w:rPr>
          <w:spacing w:val="-1"/>
        </w:rPr>
        <w:t>результата</w:t>
      </w:r>
      <w:r w:rsidRPr="00917F98">
        <w:rPr>
          <w:spacing w:val="3"/>
        </w:rPr>
        <w:t xml:space="preserve"> </w:t>
      </w:r>
      <w:r w:rsidRPr="00917F98">
        <w:rPr>
          <w:spacing w:val="-1"/>
        </w:rPr>
        <w:t>административной</w:t>
      </w:r>
      <w:r w:rsidRPr="00917F98">
        <w:t xml:space="preserve"> </w:t>
      </w:r>
      <w:r w:rsidRPr="00917F98">
        <w:rPr>
          <w:spacing w:val="-1"/>
        </w:rPr>
        <w:t>процедуры</w:t>
      </w:r>
      <w:r w:rsidRPr="00917F98">
        <w:rPr>
          <w:spacing w:val="1"/>
        </w:rPr>
        <w:t xml:space="preserve"> </w:t>
      </w:r>
      <w:r w:rsidRPr="00917F98">
        <w:t>является</w:t>
      </w:r>
      <w:r w:rsidRPr="00917F98">
        <w:rPr>
          <w:spacing w:val="63"/>
        </w:rPr>
        <w:t xml:space="preserve"> </w:t>
      </w:r>
      <w:r w:rsidRPr="00917F98">
        <w:rPr>
          <w:spacing w:val="-1"/>
        </w:rPr>
        <w:t>соответствующее</w:t>
      </w:r>
      <w:r w:rsidRPr="00917F98">
        <w:rPr>
          <w:spacing w:val="12"/>
        </w:rPr>
        <w:t xml:space="preserve"> </w:t>
      </w:r>
      <w:r w:rsidRPr="00917F98">
        <w:t>решение</w:t>
      </w:r>
      <w:r w:rsidRPr="00917F98">
        <w:rPr>
          <w:spacing w:val="10"/>
        </w:rPr>
        <w:t xml:space="preserve"> </w:t>
      </w:r>
      <w:r w:rsidRPr="00917F98">
        <w:t>об</w:t>
      </w:r>
      <w:r w:rsidRPr="00917F98">
        <w:rPr>
          <w:spacing w:val="12"/>
        </w:rPr>
        <w:t xml:space="preserve"> </w:t>
      </w:r>
      <w:r w:rsidRPr="00917F98">
        <w:t>отказе</w:t>
      </w:r>
      <w:r w:rsidRPr="00917F98">
        <w:rPr>
          <w:spacing w:val="10"/>
        </w:rPr>
        <w:t xml:space="preserve"> </w:t>
      </w:r>
      <w:r w:rsidRPr="00917F98">
        <w:t>в</w:t>
      </w:r>
      <w:r w:rsidRPr="00917F98">
        <w:rPr>
          <w:spacing w:val="16"/>
        </w:rPr>
        <w:t xml:space="preserve"> </w:t>
      </w:r>
      <w:r w:rsidRPr="00917F98">
        <w:rPr>
          <w:spacing w:val="-1"/>
        </w:rPr>
        <w:t>утверждении</w:t>
      </w:r>
      <w:r w:rsidRPr="00917F98">
        <w:rPr>
          <w:spacing w:val="12"/>
        </w:rPr>
        <w:t xml:space="preserve"> </w:t>
      </w:r>
      <w:r w:rsidRPr="00917F98">
        <w:rPr>
          <w:spacing w:val="-1"/>
        </w:rPr>
        <w:t>схемы</w:t>
      </w:r>
      <w:r w:rsidRPr="00917F98">
        <w:rPr>
          <w:spacing w:val="11"/>
        </w:rPr>
        <w:t xml:space="preserve"> </w:t>
      </w:r>
      <w:r w:rsidRPr="00917F98">
        <w:rPr>
          <w:spacing w:val="-1"/>
        </w:rPr>
        <w:t>расположения</w:t>
      </w:r>
      <w:r w:rsidRPr="00917F98">
        <w:rPr>
          <w:spacing w:val="11"/>
        </w:rPr>
        <w:t xml:space="preserve"> </w:t>
      </w:r>
      <w:proofErr w:type="gramStart"/>
      <w:r w:rsidRPr="00917F98">
        <w:rPr>
          <w:spacing w:val="-1"/>
        </w:rPr>
        <w:t>земельного</w:t>
      </w:r>
      <w:r w:rsidRPr="00917F98">
        <w:rPr>
          <w:spacing w:val="73"/>
        </w:rPr>
        <w:t xml:space="preserve"> </w:t>
      </w:r>
      <w:r w:rsidRPr="00917F98">
        <w:rPr>
          <w:spacing w:val="-1"/>
        </w:rPr>
        <w:t>участка</w:t>
      </w:r>
      <w:proofErr w:type="gramEnd"/>
      <w:r w:rsidRPr="00917F98">
        <w:rPr>
          <w:spacing w:val="32"/>
        </w:rPr>
        <w:t xml:space="preserve"> </w:t>
      </w:r>
      <w:r w:rsidRPr="00917F98">
        <w:t>и</w:t>
      </w:r>
      <w:r w:rsidRPr="00917F98">
        <w:rPr>
          <w:spacing w:val="34"/>
        </w:rPr>
        <w:t xml:space="preserve"> </w:t>
      </w:r>
      <w:r w:rsidRPr="00917F98">
        <w:rPr>
          <w:spacing w:val="-1"/>
        </w:rPr>
        <w:t>его</w:t>
      </w:r>
      <w:r w:rsidRPr="00917F98">
        <w:rPr>
          <w:spacing w:val="33"/>
        </w:rPr>
        <w:t xml:space="preserve"> </w:t>
      </w:r>
      <w:r w:rsidRPr="00917F98">
        <w:rPr>
          <w:spacing w:val="-1"/>
        </w:rPr>
        <w:t>регистрация</w:t>
      </w:r>
      <w:r w:rsidRPr="00917F98">
        <w:rPr>
          <w:spacing w:val="33"/>
        </w:rPr>
        <w:t xml:space="preserve"> </w:t>
      </w:r>
      <w:r w:rsidRPr="00917F98">
        <w:t>в</w:t>
      </w:r>
      <w:r w:rsidRPr="00917F98">
        <w:rPr>
          <w:spacing w:val="32"/>
        </w:rPr>
        <w:t xml:space="preserve"> </w:t>
      </w:r>
      <w:r w:rsidRPr="00917F98">
        <w:rPr>
          <w:spacing w:val="-1"/>
        </w:rPr>
        <w:t>Единой</w:t>
      </w:r>
      <w:r w:rsidRPr="00917F98">
        <w:rPr>
          <w:spacing w:val="34"/>
        </w:rPr>
        <w:t xml:space="preserve"> </w:t>
      </w:r>
      <w:r w:rsidRPr="00917F98">
        <w:rPr>
          <w:spacing w:val="-1"/>
        </w:rPr>
        <w:t>системе</w:t>
      </w:r>
      <w:r w:rsidRPr="00917F98">
        <w:rPr>
          <w:spacing w:val="32"/>
        </w:rPr>
        <w:t xml:space="preserve"> </w:t>
      </w:r>
      <w:r w:rsidRPr="00917F98">
        <w:t>электронного</w:t>
      </w:r>
      <w:r w:rsidRPr="00917F98">
        <w:rPr>
          <w:spacing w:val="30"/>
        </w:rPr>
        <w:t xml:space="preserve"> </w:t>
      </w:r>
      <w:r w:rsidRPr="00917F98">
        <w:rPr>
          <w:spacing w:val="-1"/>
        </w:rPr>
        <w:t>документооборота</w:t>
      </w:r>
      <w:r w:rsidRPr="00917F98">
        <w:rPr>
          <w:spacing w:val="33"/>
        </w:rPr>
        <w:t xml:space="preserve"> </w:t>
      </w:r>
      <w:r w:rsidRPr="00917F98">
        <w:t>в</w:t>
      </w:r>
      <w:r w:rsidRPr="00917F98">
        <w:rPr>
          <w:spacing w:val="32"/>
        </w:rPr>
        <w:t xml:space="preserve"> </w:t>
      </w:r>
      <w:r w:rsidRPr="00917F98">
        <w:t>порядке</w:t>
      </w:r>
      <w:r w:rsidRPr="00917F98">
        <w:rPr>
          <w:spacing w:val="83"/>
        </w:rPr>
        <w:t xml:space="preserve"> </w:t>
      </w:r>
      <w:r w:rsidRPr="00917F98">
        <w:rPr>
          <w:spacing w:val="-1"/>
        </w:rPr>
        <w:t xml:space="preserve">делопроизводства </w:t>
      </w:r>
      <w:r w:rsidRPr="00917F98">
        <w:t>либо</w:t>
      </w:r>
      <w:r w:rsidRPr="00917F98">
        <w:rPr>
          <w:spacing w:val="-3"/>
        </w:rPr>
        <w:t xml:space="preserve"> </w:t>
      </w:r>
      <w:r w:rsidRPr="00917F98">
        <w:rPr>
          <w:spacing w:val="-1"/>
        </w:rPr>
        <w:t>осуществление дальнейших</w:t>
      </w:r>
      <w:r w:rsidRPr="00917F98">
        <w:rPr>
          <w:spacing w:val="2"/>
        </w:rPr>
        <w:t xml:space="preserve"> </w:t>
      </w:r>
      <w:r w:rsidRPr="00917F98">
        <w:rPr>
          <w:spacing w:val="-1"/>
        </w:rPr>
        <w:t>административных</w:t>
      </w:r>
      <w:r w:rsidRPr="00917F98">
        <w:rPr>
          <w:spacing w:val="1"/>
        </w:rPr>
        <w:t xml:space="preserve"> </w:t>
      </w:r>
      <w:r w:rsidRPr="00917F98">
        <w:rPr>
          <w:spacing w:val="-1"/>
        </w:rPr>
        <w:t>процедур.</w:t>
      </w:r>
    </w:p>
    <w:p w14:paraId="28D2E747" w14:textId="77777777" w:rsidR="00403711" w:rsidRPr="00917F98" w:rsidRDefault="00403711" w:rsidP="00403711"/>
    <w:p w14:paraId="3DFF57B3" w14:textId="77777777" w:rsidR="00403711" w:rsidRPr="00917F98" w:rsidRDefault="00403711" w:rsidP="00403711"/>
    <w:p w14:paraId="07D43DC1" w14:textId="77777777" w:rsidR="00403711" w:rsidRPr="00917F98" w:rsidRDefault="00403711" w:rsidP="00403711">
      <w:pPr>
        <w:spacing w:before="8"/>
        <w:rPr>
          <w:sz w:val="20"/>
          <w:szCs w:val="20"/>
        </w:rPr>
      </w:pPr>
    </w:p>
    <w:p w14:paraId="7451D2C7" w14:textId="77777777" w:rsidR="00403711" w:rsidRPr="00917F98" w:rsidRDefault="00403711" w:rsidP="00403711">
      <w:pPr>
        <w:keepNext/>
        <w:keepLines/>
        <w:spacing w:before="40" w:line="275" w:lineRule="auto"/>
        <w:ind w:left="265" w:right="113" w:firstLine="520"/>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3.12. </w:t>
      </w:r>
      <w:r w:rsidRPr="00917F98">
        <w:rPr>
          <w:rFonts w:eastAsiaTheme="majorEastAsia"/>
          <w:color w:val="2F5496" w:themeColor="accent1" w:themeShade="BF"/>
          <w:spacing w:val="-1"/>
          <w:sz w:val="26"/>
          <w:szCs w:val="26"/>
        </w:rPr>
        <w:t>Определение начальной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цены</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предмета</w:t>
      </w:r>
      <w:r w:rsidRPr="00917F98">
        <w:rPr>
          <w:rFonts w:eastAsiaTheme="majorEastAsia"/>
          <w:color w:val="2F5496" w:themeColor="accent1" w:themeShade="BF"/>
          <w:sz w:val="26"/>
          <w:szCs w:val="26"/>
        </w:rPr>
        <w:t xml:space="preserve"> аукциона</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z w:val="26"/>
          <w:szCs w:val="26"/>
        </w:rPr>
        <w:t xml:space="preserve">по </w:t>
      </w:r>
      <w:r w:rsidRPr="00917F98">
        <w:rPr>
          <w:rFonts w:eastAsiaTheme="majorEastAsia"/>
          <w:color w:val="2F5496" w:themeColor="accent1" w:themeShade="BF"/>
          <w:spacing w:val="-1"/>
          <w:sz w:val="26"/>
          <w:szCs w:val="26"/>
        </w:rPr>
        <w:t>продаже земельного</w:t>
      </w:r>
      <w:r w:rsidRPr="00917F98">
        <w:rPr>
          <w:rFonts w:eastAsiaTheme="majorEastAsia"/>
          <w:color w:val="2F5496" w:themeColor="accent1" w:themeShade="BF"/>
          <w:spacing w:val="61"/>
          <w:sz w:val="26"/>
          <w:szCs w:val="26"/>
        </w:rPr>
        <w:t xml:space="preserve"> </w:t>
      </w:r>
      <w:r w:rsidRPr="00917F98">
        <w:rPr>
          <w:rFonts w:eastAsiaTheme="majorEastAsia"/>
          <w:color w:val="2F5496" w:themeColor="accent1" w:themeShade="BF"/>
          <w:spacing w:val="-1"/>
          <w:sz w:val="26"/>
          <w:szCs w:val="26"/>
        </w:rPr>
        <w:t>участка</w:t>
      </w:r>
      <w:r w:rsidRPr="00917F98">
        <w:rPr>
          <w:rFonts w:eastAsiaTheme="majorEastAsia"/>
          <w:color w:val="2F5496" w:themeColor="accent1" w:themeShade="BF"/>
          <w:sz w:val="26"/>
          <w:szCs w:val="26"/>
        </w:rPr>
        <w:t xml:space="preserve"> либо </w:t>
      </w:r>
      <w:r w:rsidRPr="00917F98">
        <w:rPr>
          <w:rFonts w:eastAsiaTheme="majorEastAsia"/>
          <w:color w:val="2F5496" w:themeColor="accent1" w:themeShade="BF"/>
          <w:spacing w:val="-1"/>
          <w:sz w:val="26"/>
          <w:szCs w:val="26"/>
        </w:rPr>
        <w:t>аукциона</w:t>
      </w:r>
      <w:r w:rsidRPr="00917F98">
        <w:rPr>
          <w:rFonts w:eastAsiaTheme="majorEastAsia"/>
          <w:color w:val="2F5496" w:themeColor="accent1" w:themeShade="BF"/>
          <w:sz w:val="26"/>
          <w:szCs w:val="26"/>
        </w:rPr>
        <w:t xml:space="preserve"> на право </w:t>
      </w:r>
      <w:r w:rsidRPr="00917F98">
        <w:rPr>
          <w:rFonts w:eastAsiaTheme="majorEastAsia"/>
          <w:color w:val="2F5496" w:themeColor="accent1" w:themeShade="BF"/>
          <w:spacing w:val="-1"/>
          <w:sz w:val="26"/>
          <w:szCs w:val="26"/>
        </w:rPr>
        <w:t>заключения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договора</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аренды</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земельного</w:t>
      </w:r>
      <w:r w:rsidRPr="00917F98">
        <w:rPr>
          <w:rFonts w:eastAsiaTheme="majorEastAsia"/>
          <w:color w:val="2F5496" w:themeColor="accent1" w:themeShade="BF"/>
          <w:sz w:val="26"/>
          <w:szCs w:val="26"/>
        </w:rPr>
        <w:t xml:space="preserve"> участка</w:t>
      </w:r>
    </w:p>
    <w:p w14:paraId="021008F1" w14:textId="77777777" w:rsidR="00403711" w:rsidRPr="00917F98" w:rsidRDefault="00403711" w:rsidP="00403711">
      <w:pPr>
        <w:spacing w:before="6"/>
        <w:rPr>
          <w:b/>
          <w:bCs/>
          <w:sz w:val="19"/>
          <w:szCs w:val="19"/>
        </w:rPr>
      </w:pPr>
    </w:p>
    <w:p w14:paraId="3C33C7B7" w14:textId="77777777" w:rsidR="00403711" w:rsidRPr="00917F98" w:rsidRDefault="00403711" w:rsidP="0025545D">
      <w:pPr>
        <w:numPr>
          <w:ilvl w:val="2"/>
          <w:numId w:val="40"/>
        </w:numPr>
        <w:tabs>
          <w:tab w:val="left" w:pos="1427"/>
        </w:tabs>
        <w:autoSpaceDE/>
        <w:autoSpaceDN/>
        <w:adjustRightInd/>
        <w:ind w:right="111" w:firstLine="566"/>
        <w:jc w:val="both"/>
      </w:pPr>
      <w:r w:rsidRPr="00917F98">
        <w:rPr>
          <w:spacing w:val="-1"/>
        </w:rPr>
        <w:t>Основанием</w:t>
      </w:r>
      <w:r w:rsidRPr="00917F98">
        <w:rPr>
          <w:spacing w:val="37"/>
        </w:rPr>
        <w:t xml:space="preserve"> </w:t>
      </w:r>
      <w:r w:rsidRPr="00917F98">
        <w:t>для</w:t>
      </w:r>
      <w:r w:rsidRPr="00917F98">
        <w:rPr>
          <w:spacing w:val="38"/>
        </w:rPr>
        <w:t xml:space="preserve"> </w:t>
      </w:r>
      <w:r w:rsidRPr="00917F98">
        <w:rPr>
          <w:spacing w:val="-1"/>
        </w:rPr>
        <w:t>начала</w:t>
      </w:r>
      <w:r w:rsidRPr="00917F98">
        <w:rPr>
          <w:spacing w:val="37"/>
        </w:rPr>
        <w:t xml:space="preserve"> </w:t>
      </w:r>
      <w:r w:rsidRPr="00917F98">
        <w:rPr>
          <w:spacing w:val="-1"/>
        </w:rPr>
        <w:t>административной</w:t>
      </w:r>
      <w:r w:rsidRPr="00917F98">
        <w:rPr>
          <w:spacing w:val="36"/>
        </w:rPr>
        <w:t xml:space="preserve"> </w:t>
      </w:r>
      <w:r w:rsidRPr="00917F98">
        <w:rPr>
          <w:spacing w:val="-1"/>
        </w:rPr>
        <w:t>процедуры</w:t>
      </w:r>
      <w:r w:rsidRPr="00917F98">
        <w:rPr>
          <w:spacing w:val="37"/>
        </w:rPr>
        <w:t xml:space="preserve"> </w:t>
      </w:r>
      <w:r w:rsidRPr="00917F98">
        <w:t>является</w:t>
      </w:r>
      <w:r w:rsidRPr="00917F98">
        <w:rPr>
          <w:spacing w:val="37"/>
        </w:rPr>
        <w:t xml:space="preserve"> </w:t>
      </w:r>
      <w:r w:rsidRPr="00917F98">
        <w:rPr>
          <w:spacing w:val="-1"/>
        </w:rPr>
        <w:t>наличие</w:t>
      </w:r>
      <w:r w:rsidRPr="00917F98">
        <w:rPr>
          <w:spacing w:val="63"/>
        </w:rPr>
        <w:t xml:space="preserve"> </w:t>
      </w:r>
      <w:r w:rsidRPr="00917F98">
        <w:rPr>
          <w:spacing w:val="-1"/>
        </w:rPr>
        <w:t>документа,</w:t>
      </w:r>
      <w:r w:rsidRPr="00917F98">
        <w:rPr>
          <w:spacing w:val="11"/>
        </w:rPr>
        <w:t xml:space="preserve"> </w:t>
      </w:r>
      <w:r w:rsidRPr="00917F98">
        <w:rPr>
          <w:spacing w:val="-1"/>
        </w:rPr>
        <w:t>предусмотренного</w:t>
      </w:r>
      <w:r w:rsidRPr="00917F98">
        <w:rPr>
          <w:spacing w:val="11"/>
        </w:rPr>
        <w:t xml:space="preserve"> </w:t>
      </w:r>
      <w:r w:rsidRPr="00917F98">
        <w:rPr>
          <w:spacing w:val="-1"/>
        </w:rPr>
        <w:t>подпунктом</w:t>
      </w:r>
      <w:r w:rsidRPr="00917F98">
        <w:rPr>
          <w:spacing w:val="11"/>
        </w:rPr>
        <w:t xml:space="preserve"> </w:t>
      </w:r>
      <w:r w:rsidRPr="00917F98">
        <w:t>3</w:t>
      </w:r>
      <w:r w:rsidRPr="00917F98">
        <w:rPr>
          <w:spacing w:val="11"/>
        </w:rPr>
        <w:t xml:space="preserve"> </w:t>
      </w:r>
      <w:r w:rsidRPr="00917F98">
        <w:rPr>
          <w:spacing w:val="-2"/>
        </w:rPr>
        <w:t>пункта</w:t>
      </w:r>
      <w:r w:rsidRPr="00917F98">
        <w:rPr>
          <w:spacing w:val="11"/>
        </w:rPr>
        <w:t xml:space="preserve"> </w:t>
      </w:r>
      <w:r w:rsidRPr="00917F98">
        <w:t>2.7.1</w:t>
      </w:r>
      <w:r w:rsidRPr="00917F98">
        <w:rPr>
          <w:spacing w:val="11"/>
        </w:rPr>
        <w:t xml:space="preserve"> </w:t>
      </w:r>
      <w:r w:rsidRPr="00917F98">
        <w:rPr>
          <w:spacing w:val="-1"/>
        </w:rPr>
        <w:t>настоящего</w:t>
      </w:r>
      <w:r w:rsidRPr="00917F98">
        <w:rPr>
          <w:spacing w:val="13"/>
        </w:rPr>
        <w:t xml:space="preserve"> </w:t>
      </w:r>
      <w:r w:rsidRPr="00917F98">
        <w:rPr>
          <w:spacing w:val="-1"/>
        </w:rPr>
        <w:t>Административного</w:t>
      </w:r>
      <w:r w:rsidRPr="00917F98">
        <w:rPr>
          <w:spacing w:val="93"/>
        </w:rPr>
        <w:t xml:space="preserve"> </w:t>
      </w:r>
      <w:r w:rsidRPr="00917F98">
        <w:rPr>
          <w:spacing w:val="-1"/>
        </w:rPr>
        <w:t>регламента.</w:t>
      </w:r>
    </w:p>
    <w:p w14:paraId="298179DF" w14:textId="77777777" w:rsidR="00403711" w:rsidRPr="00917F98" w:rsidRDefault="00403711" w:rsidP="0025545D">
      <w:pPr>
        <w:numPr>
          <w:ilvl w:val="2"/>
          <w:numId w:val="40"/>
        </w:numPr>
        <w:tabs>
          <w:tab w:val="left" w:pos="1547"/>
        </w:tabs>
        <w:autoSpaceDE/>
        <w:autoSpaceDN/>
        <w:adjustRightInd/>
        <w:ind w:right="109" w:firstLine="566"/>
        <w:jc w:val="both"/>
      </w:pPr>
      <w:r w:rsidRPr="00917F98">
        <w:t>В</w:t>
      </w:r>
      <w:r w:rsidRPr="00917F98">
        <w:rPr>
          <w:spacing w:val="38"/>
        </w:rPr>
        <w:t xml:space="preserve"> </w:t>
      </w:r>
      <w:r w:rsidRPr="00917F98">
        <w:rPr>
          <w:spacing w:val="-1"/>
        </w:rPr>
        <w:t>случае,</w:t>
      </w:r>
      <w:r w:rsidRPr="00917F98">
        <w:rPr>
          <w:spacing w:val="40"/>
        </w:rPr>
        <w:t xml:space="preserve"> </w:t>
      </w:r>
      <w:r w:rsidRPr="00917F98">
        <w:t>если</w:t>
      </w:r>
      <w:r w:rsidRPr="00917F98">
        <w:rPr>
          <w:spacing w:val="39"/>
        </w:rPr>
        <w:t xml:space="preserve"> </w:t>
      </w:r>
      <w:r w:rsidRPr="00917F98">
        <w:rPr>
          <w:spacing w:val="-1"/>
        </w:rPr>
        <w:t>результаты</w:t>
      </w:r>
      <w:r w:rsidRPr="00917F98">
        <w:rPr>
          <w:spacing w:val="38"/>
        </w:rPr>
        <w:t xml:space="preserve"> </w:t>
      </w:r>
      <w:r w:rsidRPr="00917F98">
        <w:rPr>
          <w:spacing w:val="-1"/>
        </w:rPr>
        <w:t>государственной</w:t>
      </w:r>
      <w:r w:rsidRPr="00917F98">
        <w:rPr>
          <w:spacing w:val="39"/>
        </w:rPr>
        <w:t xml:space="preserve"> </w:t>
      </w:r>
      <w:r w:rsidRPr="00917F98">
        <w:rPr>
          <w:spacing w:val="-1"/>
        </w:rPr>
        <w:t>кадастровой</w:t>
      </w:r>
      <w:r w:rsidRPr="00917F98">
        <w:rPr>
          <w:spacing w:val="39"/>
        </w:rPr>
        <w:t xml:space="preserve"> </w:t>
      </w:r>
      <w:r w:rsidRPr="00917F98">
        <w:rPr>
          <w:spacing w:val="-1"/>
        </w:rPr>
        <w:t>оценки</w:t>
      </w:r>
      <w:r w:rsidRPr="00917F98">
        <w:rPr>
          <w:spacing w:val="72"/>
        </w:rPr>
        <w:t xml:space="preserve"> </w:t>
      </w:r>
      <w:r w:rsidRPr="00917F98">
        <w:rPr>
          <w:spacing w:val="-1"/>
        </w:rPr>
        <w:t>испрашиваемого</w:t>
      </w:r>
      <w:r w:rsidRPr="00917F98">
        <w:rPr>
          <w:spacing w:val="14"/>
        </w:rPr>
        <w:t xml:space="preserve"> </w:t>
      </w:r>
      <w:r w:rsidRPr="00917F98">
        <w:rPr>
          <w:spacing w:val="-1"/>
        </w:rPr>
        <w:t>земельного</w:t>
      </w:r>
      <w:r w:rsidRPr="00917F98">
        <w:rPr>
          <w:spacing w:val="16"/>
        </w:rPr>
        <w:t xml:space="preserve"> </w:t>
      </w:r>
      <w:r w:rsidRPr="00917F98">
        <w:rPr>
          <w:spacing w:val="-1"/>
        </w:rPr>
        <w:t>участка</w:t>
      </w:r>
      <w:r w:rsidRPr="00917F98">
        <w:rPr>
          <w:spacing w:val="18"/>
        </w:rPr>
        <w:t xml:space="preserve"> </w:t>
      </w:r>
      <w:r w:rsidRPr="00917F98">
        <w:rPr>
          <w:spacing w:val="-1"/>
        </w:rPr>
        <w:t>утверждены</w:t>
      </w:r>
      <w:r w:rsidRPr="00917F98">
        <w:rPr>
          <w:spacing w:val="13"/>
        </w:rPr>
        <w:t xml:space="preserve"> </w:t>
      </w:r>
      <w:r w:rsidRPr="00917F98">
        <w:rPr>
          <w:spacing w:val="-1"/>
        </w:rPr>
        <w:t>ранее</w:t>
      </w:r>
      <w:r w:rsidRPr="00917F98">
        <w:rPr>
          <w:spacing w:val="13"/>
        </w:rPr>
        <w:t xml:space="preserve"> </w:t>
      </w:r>
      <w:r w:rsidRPr="00917F98">
        <w:t>чем</w:t>
      </w:r>
      <w:r w:rsidRPr="00917F98">
        <w:rPr>
          <w:spacing w:val="13"/>
        </w:rPr>
        <w:t xml:space="preserve"> </w:t>
      </w:r>
      <w:r w:rsidRPr="00917F98">
        <w:t>за</w:t>
      </w:r>
      <w:r w:rsidRPr="00917F98">
        <w:rPr>
          <w:spacing w:val="13"/>
        </w:rPr>
        <w:t xml:space="preserve"> </w:t>
      </w:r>
      <w:r w:rsidRPr="00917F98">
        <w:t>пять</w:t>
      </w:r>
      <w:r w:rsidRPr="00917F98">
        <w:rPr>
          <w:spacing w:val="15"/>
        </w:rPr>
        <w:t xml:space="preserve"> </w:t>
      </w:r>
      <w:r w:rsidRPr="00917F98">
        <w:rPr>
          <w:spacing w:val="-1"/>
        </w:rPr>
        <w:t>лет</w:t>
      </w:r>
      <w:r w:rsidRPr="00917F98">
        <w:rPr>
          <w:spacing w:val="14"/>
        </w:rPr>
        <w:t xml:space="preserve"> </w:t>
      </w:r>
      <w:r w:rsidRPr="00917F98">
        <w:t>до</w:t>
      </w:r>
      <w:r w:rsidRPr="00917F98">
        <w:rPr>
          <w:spacing w:val="14"/>
        </w:rPr>
        <w:t xml:space="preserve"> </w:t>
      </w:r>
      <w:r w:rsidRPr="00917F98">
        <w:rPr>
          <w:spacing w:val="-1"/>
        </w:rPr>
        <w:t>даты</w:t>
      </w:r>
      <w:r w:rsidRPr="00917F98">
        <w:rPr>
          <w:spacing w:val="14"/>
        </w:rPr>
        <w:t xml:space="preserve"> </w:t>
      </w:r>
      <w:r w:rsidRPr="00917F98">
        <w:rPr>
          <w:spacing w:val="-1"/>
        </w:rPr>
        <w:t>принятия</w:t>
      </w:r>
      <w:r w:rsidRPr="00917F98">
        <w:rPr>
          <w:spacing w:val="73"/>
        </w:rPr>
        <w:t xml:space="preserve"> </w:t>
      </w:r>
      <w:r w:rsidRPr="00917F98">
        <w:rPr>
          <w:spacing w:val="-1"/>
        </w:rPr>
        <w:t>решения</w:t>
      </w:r>
      <w:r w:rsidRPr="00917F98">
        <w:rPr>
          <w:spacing w:val="26"/>
        </w:rPr>
        <w:t xml:space="preserve"> </w:t>
      </w:r>
      <w:r w:rsidRPr="00917F98">
        <w:t>о</w:t>
      </w:r>
      <w:r w:rsidRPr="00917F98">
        <w:rPr>
          <w:spacing w:val="26"/>
        </w:rPr>
        <w:t xml:space="preserve"> </w:t>
      </w:r>
      <w:r w:rsidRPr="00917F98">
        <w:t>проведении</w:t>
      </w:r>
      <w:r w:rsidRPr="00917F98">
        <w:rPr>
          <w:spacing w:val="27"/>
        </w:rPr>
        <w:t xml:space="preserve"> </w:t>
      </w:r>
      <w:r w:rsidRPr="00917F98">
        <w:rPr>
          <w:spacing w:val="-1"/>
        </w:rPr>
        <w:t>аукциона,</w:t>
      </w:r>
      <w:r w:rsidRPr="00917F98">
        <w:rPr>
          <w:spacing w:val="26"/>
        </w:rPr>
        <w:t xml:space="preserve"> </w:t>
      </w:r>
      <w:r w:rsidRPr="00917F98">
        <w:rPr>
          <w:spacing w:val="-1"/>
        </w:rPr>
        <w:t>специалист</w:t>
      </w:r>
      <w:r w:rsidRPr="00917F98">
        <w:rPr>
          <w:spacing w:val="26"/>
        </w:rPr>
        <w:t xml:space="preserve"> </w:t>
      </w:r>
      <w:r w:rsidRPr="00917F98">
        <w:rPr>
          <w:spacing w:val="-1"/>
        </w:rPr>
        <w:t>Администрации</w:t>
      </w:r>
      <w:r w:rsidRPr="00917F98">
        <w:rPr>
          <w:spacing w:val="24"/>
        </w:rPr>
        <w:t xml:space="preserve"> </w:t>
      </w:r>
      <w:r w:rsidRPr="00917F98">
        <w:t>готовит</w:t>
      </w:r>
      <w:r w:rsidRPr="00917F98">
        <w:rPr>
          <w:spacing w:val="26"/>
        </w:rPr>
        <w:t xml:space="preserve"> </w:t>
      </w:r>
      <w:r w:rsidRPr="00917F98">
        <w:rPr>
          <w:spacing w:val="-1"/>
        </w:rPr>
        <w:t>письмо</w:t>
      </w:r>
      <w:r w:rsidRPr="00917F98">
        <w:rPr>
          <w:spacing w:val="26"/>
        </w:rPr>
        <w:t xml:space="preserve"> </w:t>
      </w:r>
      <w:r w:rsidRPr="00917F98">
        <w:t>о</w:t>
      </w:r>
      <w:r w:rsidRPr="00917F98">
        <w:rPr>
          <w:spacing w:val="55"/>
        </w:rPr>
        <w:t xml:space="preserve"> </w:t>
      </w:r>
      <w:r w:rsidRPr="00917F98">
        <w:rPr>
          <w:spacing w:val="-1"/>
        </w:rPr>
        <w:t>необходимости</w:t>
      </w:r>
      <w:r w:rsidRPr="00917F98">
        <w:rPr>
          <w:spacing w:val="27"/>
        </w:rPr>
        <w:t xml:space="preserve"> </w:t>
      </w:r>
      <w:r w:rsidRPr="00917F98">
        <w:rPr>
          <w:spacing w:val="-1"/>
        </w:rPr>
        <w:t>определения</w:t>
      </w:r>
      <w:r w:rsidRPr="00917F98">
        <w:rPr>
          <w:spacing w:val="26"/>
        </w:rPr>
        <w:t xml:space="preserve"> </w:t>
      </w:r>
      <w:r w:rsidRPr="00917F98">
        <w:rPr>
          <w:spacing w:val="-1"/>
        </w:rPr>
        <w:t>рыночной</w:t>
      </w:r>
      <w:r w:rsidRPr="00917F98">
        <w:rPr>
          <w:spacing w:val="24"/>
        </w:rPr>
        <w:t xml:space="preserve"> </w:t>
      </w:r>
      <w:r w:rsidRPr="00917F98">
        <w:rPr>
          <w:spacing w:val="-1"/>
        </w:rPr>
        <w:t>цены</w:t>
      </w:r>
      <w:r w:rsidRPr="00917F98">
        <w:rPr>
          <w:spacing w:val="23"/>
        </w:rPr>
        <w:t xml:space="preserve"> </w:t>
      </w:r>
      <w:r w:rsidRPr="00917F98">
        <w:rPr>
          <w:spacing w:val="-1"/>
        </w:rPr>
        <w:t>земельного</w:t>
      </w:r>
      <w:r w:rsidRPr="00917F98">
        <w:rPr>
          <w:spacing w:val="28"/>
        </w:rPr>
        <w:t xml:space="preserve"> </w:t>
      </w:r>
      <w:r w:rsidRPr="00917F98">
        <w:rPr>
          <w:spacing w:val="-2"/>
        </w:rPr>
        <w:t>участка</w:t>
      </w:r>
      <w:r w:rsidRPr="00917F98">
        <w:rPr>
          <w:spacing w:val="27"/>
        </w:rPr>
        <w:t xml:space="preserve"> </w:t>
      </w:r>
      <w:r w:rsidRPr="00917F98">
        <w:rPr>
          <w:spacing w:val="-1"/>
        </w:rPr>
        <w:t>лицу,</w:t>
      </w:r>
      <w:r w:rsidRPr="00917F98">
        <w:rPr>
          <w:spacing w:val="26"/>
        </w:rPr>
        <w:t xml:space="preserve"> </w:t>
      </w:r>
      <w:r w:rsidRPr="00917F98">
        <w:rPr>
          <w:spacing w:val="-1"/>
        </w:rPr>
        <w:t>являющемуся</w:t>
      </w:r>
      <w:r w:rsidRPr="00917F98">
        <w:rPr>
          <w:spacing w:val="91"/>
        </w:rPr>
        <w:t xml:space="preserve"> </w:t>
      </w:r>
      <w:r w:rsidRPr="00917F98">
        <w:rPr>
          <w:spacing w:val="-1"/>
        </w:rPr>
        <w:t>независимым</w:t>
      </w:r>
      <w:r w:rsidRPr="00917F98">
        <w:rPr>
          <w:spacing w:val="27"/>
        </w:rPr>
        <w:t xml:space="preserve"> </w:t>
      </w:r>
      <w:r w:rsidRPr="00917F98">
        <w:rPr>
          <w:spacing w:val="-1"/>
        </w:rPr>
        <w:t>оценщиком</w:t>
      </w:r>
      <w:r w:rsidRPr="00917F98">
        <w:rPr>
          <w:spacing w:val="30"/>
        </w:rPr>
        <w:t xml:space="preserve"> </w:t>
      </w:r>
      <w:r w:rsidRPr="00917F98">
        <w:t>в</w:t>
      </w:r>
      <w:r w:rsidRPr="00917F98">
        <w:rPr>
          <w:spacing w:val="28"/>
        </w:rPr>
        <w:t xml:space="preserve"> </w:t>
      </w:r>
      <w:r w:rsidRPr="00917F98">
        <w:rPr>
          <w:spacing w:val="-1"/>
        </w:rPr>
        <w:t>соответствии</w:t>
      </w:r>
      <w:r w:rsidRPr="00917F98">
        <w:rPr>
          <w:spacing w:val="29"/>
        </w:rPr>
        <w:t xml:space="preserve"> </w:t>
      </w:r>
      <w:r w:rsidRPr="00917F98">
        <w:t>с</w:t>
      </w:r>
      <w:r w:rsidRPr="00917F98">
        <w:rPr>
          <w:spacing w:val="27"/>
        </w:rPr>
        <w:t xml:space="preserve"> </w:t>
      </w:r>
      <w:r w:rsidRPr="00917F98">
        <w:rPr>
          <w:spacing w:val="-1"/>
        </w:rPr>
        <w:t>действующим</w:t>
      </w:r>
      <w:r w:rsidRPr="00917F98">
        <w:rPr>
          <w:spacing w:val="27"/>
        </w:rPr>
        <w:t xml:space="preserve"> </w:t>
      </w:r>
      <w:r w:rsidRPr="00917F98">
        <w:rPr>
          <w:spacing w:val="-1"/>
        </w:rPr>
        <w:t>законодательством</w:t>
      </w:r>
      <w:r w:rsidRPr="00917F98">
        <w:rPr>
          <w:spacing w:val="28"/>
        </w:rPr>
        <w:t xml:space="preserve"> </w:t>
      </w:r>
      <w:r w:rsidRPr="00917F98">
        <w:rPr>
          <w:spacing w:val="-1"/>
        </w:rPr>
        <w:t>Российской</w:t>
      </w:r>
      <w:r w:rsidRPr="00917F98">
        <w:rPr>
          <w:spacing w:val="99"/>
        </w:rPr>
        <w:t xml:space="preserve"> </w:t>
      </w:r>
      <w:r w:rsidRPr="00917F98">
        <w:rPr>
          <w:spacing w:val="-1"/>
        </w:rPr>
        <w:t>Федерации</w:t>
      </w:r>
      <w:r w:rsidRPr="00917F98">
        <w:rPr>
          <w:spacing w:val="-7"/>
        </w:rPr>
        <w:t xml:space="preserve"> </w:t>
      </w:r>
      <w:r w:rsidRPr="00917F98">
        <w:t>об</w:t>
      </w:r>
      <w:r w:rsidRPr="00917F98">
        <w:rPr>
          <w:spacing w:val="-7"/>
        </w:rPr>
        <w:t xml:space="preserve"> </w:t>
      </w:r>
      <w:r w:rsidRPr="00917F98">
        <w:rPr>
          <w:spacing w:val="-1"/>
        </w:rPr>
        <w:t>оценочной</w:t>
      </w:r>
      <w:r w:rsidRPr="00917F98">
        <w:rPr>
          <w:spacing w:val="-7"/>
        </w:rPr>
        <w:t xml:space="preserve"> </w:t>
      </w:r>
      <w:r w:rsidRPr="00917F98">
        <w:rPr>
          <w:spacing w:val="-1"/>
        </w:rPr>
        <w:t>деятельности,</w:t>
      </w:r>
      <w:r w:rsidRPr="00917F98">
        <w:rPr>
          <w:spacing w:val="-8"/>
        </w:rPr>
        <w:t xml:space="preserve"> </w:t>
      </w:r>
      <w:r w:rsidRPr="00917F98">
        <w:t>и</w:t>
      </w:r>
      <w:r w:rsidRPr="00917F98">
        <w:rPr>
          <w:spacing w:val="-7"/>
        </w:rPr>
        <w:t xml:space="preserve"> </w:t>
      </w:r>
      <w:r w:rsidRPr="00917F98">
        <w:t>с</w:t>
      </w:r>
      <w:r w:rsidRPr="00917F98">
        <w:rPr>
          <w:spacing w:val="-9"/>
        </w:rPr>
        <w:t xml:space="preserve"> </w:t>
      </w:r>
      <w:r w:rsidRPr="00917F98">
        <w:rPr>
          <w:spacing w:val="-1"/>
        </w:rPr>
        <w:t>которым</w:t>
      </w:r>
      <w:r w:rsidRPr="00917F98">
        <w:rPr>
          <w:spacing w:val="-8"/>
        </w:rPr>
        <w:t xml:space="preserve"> </w:t>
      </w:r>
      <w:r w:rsidRPr="00917F98">
        <w:rPr>
          <w:spacing w:val="-1"/>
        </w:rPr>
        <w:t>заключен</w:t>
      </w:r>
      <w:r w:rsidRPr="00917F98">
        <w:rPr>
          <w:spacing w:val="-7"/>
        </w:rPr>
        <w:t xml:space="preserve"> </w:t>
      </w:r>
      <w:r w:rsidRPr="00917F98">
        <w:rPr>
          <w:spacing w:val="-1"/>
        </w:rPr>
        <w:t>муниципальный</w:t>
      </w:r>
      <w:r w:rsidRPr="00917F98">
        <w:rPr>
          <w:spacing w:val="-7"/>
        </w:rPr>
        <w:t xml:space="preserve"> </w:t>
      </w:r>
      <w:r w:rsidRPr="00917F98">
        <w:rPr>
          <w:spacing w:val="-1"/>
        </w:rPr>
        <w:t>контракт</w:t>
      </w:r>
      <w:r w:rsidRPr="00917F98">
        <w:rPr>
          <w:spacing w:val="-9"/>
        </w:rPr>
        <w:t xml:space="preserve"> </w:t>
      </w:r>
      <w:r w:rsidRPr="00917F98">
        <w:rPr>
          <w:spacing w:val="-1"/>
        </w:rPr>
        <w:t>на</w:t>
      </w:r>
      <w:r w:rsidRPr="00917F98">
        <w:rPr>
          <w:spacing w:val="75"/>
        </w:rPr>
        <w:t xml:space="preserve"> </w:t>
      </w:r>
      <w:r w:rsidRPr="00917F98">
        <w:rPr>
          <w:spacing w:val="-1"/>
        </w:rPr>
        <w:t>оказание оценочных</w:t>
      </w:r>
      <w:r w:rsidRPr="00917F98">
        <w:rPr>
          <w:spacing w:val="4"/>
        </w:rPr>
        <w:t xml:space="preserve"> </w:t>
      </w:r>
      <w:r w:rsidRPr="00917F98">
        <w:rPr>
          <w:spacing w:val="-2"/>
        </w:rPr>
        <w:t>услуг</w:t>
      </w:r>
      <w:r w:rsidRPr="00917F98">
        <w:t xml:space="preserve"> </w:t>
      </w:r>
      <w:r w:rsidRPr="00917F98">
        <w:rPr>
          <w:spacing w:val="-1"/>
        </w:rPr>
        <w:t>(далее</w:t>
      </w:r>
      <w:r w:rsidRPr="00917F98">
        <w:rPr>
          <w:spacing w:val="2"/>
        </w:rPr>
        <w:t xml:space="preserve"> </w:t>
      </w:r>
      <w:r w:rsidRPr="00917F98">
        <w:t>-</w:t>
      </w:r>
      <w:r w:rsidRPr="00917F98">
        <w:rPr>
          <w:spacing w:val="-1"/>
        </w:rPr>
        <w:t xml:space="preserve"> независимый</w:t>
      </w:r>
      <w:r w:rsidRPr="00917F98">
        <w:t xml:space="preserve"> </w:t>
      </w:r>
      <w:r w:rsidRPr="00917F98">
        <w:rPr>
          <w:spacing w:val="-1"/>
        </w:rPr>
        <w:t>оценщик).</w:t>
      </w:r>
    </w:p>
    <w:p w14:paraId="672D27F1" w14:textId="77777777" w:rsidR="00403711" w:rsidRPr="00917F98" w:rsidRDefault="00403711" w:rsidP="0025545D">
      <w:pPr>
        <w:numPr>
          <w:ilvl w:val="2"/>
          <w:numId w:val="40"/>
        </w:numPr>
        <w:tabs>
          <w:tab w:val="left" w:pos="1362"/>
        </w:tabs>
        <w:autoSpaceDE/>
        <w:autoSpaceDN/>
        <w:adjustRightInd/>
        <w:ind w:right="103" w:firstLine="566"/>
        <w:jc w:val="both"/>
      </w:pPr>
      <w:r w:rsidRPr="00917F98">
        <w:rPr>
          <w:spacing w:val="-1"/>
        </w:rPr>
        <w:t>Независимый</w:t>
      </w:r>
      <w:r w:rsidRPr="00917F98">
        <w:rPr>
          <w:spacing w:val="33"/>
        </w:rPr>
        <w:t xml:space="preserve"> </w:t>
      </w:r>
      <w:r w:rsidRPr="00917F98">
        <w:t>оценщик</w:t>
      </w:r>
      <w:r w:rsidRPr="00917F98">
        <w:rPr>
          <w:spacing w:val="34"/>
        </w:rPr>
        <w:t xml:space="preserve"> </w:t>
      </w:r>
      <w:r w:rsidRPr="00917F98">
        <w:rPr>
          <w:spacing w:val="-1"/>
        </w:rPr>
        <w:t>определяет</w:t>
      </w:r>
      <w:r w:rsidRPr="00917F98">
        <w:rPr>
          <w:spacing w:val="34"/>
        </w:rPr>
        <w:t xml:space="preserve"> </w:t>
      </w:r>
      <w:r w:rsidRPr="00917F98">
        <w:rPr>
          <w:spacing w:val="-1"/>
        </w:rPr>
        <w:t>рыночную</w:t>
      </w:r>
      <w:r w:rsidRPr="00917F98">
        <w:rPr>
          <w:spacing w:val="33"/>
        </w:rPr>
        <w:t xml:space="preserve"> </w:t>
      </w:r>
      <w:r w:rsidRPr="00917F98">
        <w:rPr>
          <w:spacing w:val="-1"/>
        </w:rPr>
        <w:t>стоимость</w:t>
      </w:r>
      <w:r w:rsidRPr="00917F98">
        <w:rPr>
          <w:spacing w:val="34"/>
        </w:rPr>
        <w:t xml:space="preserve"> </w:t>
      </w:r>
      <w:r w:rsidRPr="00917F98">
        <w:t>земельного</w:t>
      </w:r>
      <w:r w:rsidRPr="00917F98">
        <w:rPr>
          <w:spacing w:val="35"/>
        </w:rPr>
        <w:t xml:space="preserve"> </w:t>
      </w:r>
      <w:r w:rsidRPr="00917F98">
        <w:rPr>
          <w:spacing w:val="-1"/>
        </w:rPr>
        <w:t>участка</w:t>
      </w:r>
      <w:r w:rsidRPr="00917F98">
        <w:rPr>
          <w:spacing w:val="75"/>
        </w:rPr>
        <w:t xml:space="preserve"> </w:t>
      </w:r>
      <w:r w:rsidRPr="00917F98">
        <w:t>либо</w:t>
      </w:r>
      <w:r w:rsidRPr="00917F98">
        <w:rPr>
          <w:spacing w:val="-12"/>
        </w:rPr>
        <w:t xml:space="preserve"> </w:t>
      </w:r>
      <w:r w:rsidRPr="00917F98">
        <w:rPr>
          <w:spacing w:val="-1"/>
        </w:rPr>
        <w:t>размер</w:t>
      </w:r>
      <w:r w:rsidRPr="00917F98">
        <w:rPr>
          <w:spacing w:val="-12"/>
        </w:rPr>
        <w:t xml:space="preserve"> </w:t>
      </w:r>
      <w:r w:rsidRPr="00917F98">
        <w:rPr>
          <w:spacing w:val="-1"/>
        </w:rPr>
        <w:t>ежегодной</w:t>
      </w:r>
      <w:r w:rsidRPr="00917F98">
        <w:rPr>
          <w:spacing w:val="-12"/>
        </w:rPr>
        <w:t xml:space="preserve"> </w:t>
      </w:r>
      <w:r w:rsidRPr="00917F98">
        <w:rPr>
          <w:spacing w:val="-1"/>
        </w:rPr>
        <w:t>арендной</w:t>
      </w:r>
      <w:r w:rsidRPr="00917F98">
        <w:rPr>
          <w:spacing w:val="-12"/>
        </w:rPr>
        <w:t xml:space="preserve"> </w:t>
      </w:r>
      <w:r w:rsidRPr="00917F98">
        <w:rPr>
          <w:spacing w:val="-1"/>
        </w:rPr>
        <w:t>платы</w:t>
      </w:r>
      <w:r w:rsidRPr="00917F98">
        <w:rPr>
          <w:spacing w:val="-15"/>
        </w:rPr>
        <w:t xml:space="preserve"> </w:t>
      </w:r>
      <w:r w:rsidRPr="00917F98">
        <w:t>и</w:t>
      </w:r>
      <w:r w:rsidRPr="00917F98">
        <w:rPr>
          <w:spacing w:val="-12"/>
        </w:rPr>
        <w:t xml:space="preserve"> </w:t>
      </w:r>
      <w:r w:rsidRPr="00917F98">
        <w:rPr>
          <w:spacing w:val="-1"/>
        </w:rPr>
        <w:t>передает</w:t>
      </w:r>
      <w:r w:rsidRPr="00917F98">
        <w:rPr>
          <w:spacing w:val="-12"/>
        </w:rPr>
        <w:t xml:space="preserve"> </w:t>
      </w:r>
      <w:r w:rsidRPr="00917F98">
        <w:rPr>
          <w:spacing w:val="-1"/>
        </w:rPr>
        <w:t>отчет</w:t>
      </w:r>
      <w:r w:rsidRPr="00917F98">
        <w:rPr>
          <w:spacing w:val="-12"/>
        </w:rPr>
        <w:t xml:space="preserve"> </w:t>
      </w:r>
      <w:r w:rsidRPr="00917F98">
        <w:t>о</w:t>
      </w:r>
      <w:r w:rsidRPr="00917F98">
        <w:rPr>
          <w:spacing w:val="-12"/>
        </w:rPr>
        <w:t xml:space="preserve"> </w:t>
      </w:r>
      <w:r w:rsidRPr="00917F98">
        <w:rPr>
          <w:spacing w:val="-1"/>
        </w:rPr>
        <w:t>рыночной</w:t>
      </w:r>
      <w:r w:rsidRPr="00917F98">
        <w:rPr>
          <w:spacing w:val="-12"/>
        </w:rPr>
        <w:t xml:space="preserve"> </w:t>
      </w:r>
      <w:r w:rsidRPr="00917F98">
        <w:rPr>
          <w:spacing w:val="-1"/>
        </w:rPr>
        <w:t>стоимости</w:t>
      </w:r>
      <w:r w:rsidRPr="00917F98">
        <w:rPr>
          <w:spacing w:val="-11"/>
        </w:rPr>
        <w:t xml:space="preserve"> </w:t>
      </w:r>
      <w:r w:rsidRPr="00917F98">
        <w:rPr>
          <w:spacing w:val="-1"/>
        </w:rPr>
        <w:t>земельного</w:t>
      </w:r>
      <w:r w:rsidRPr="00917F98">
        <w:rPr>
          <w:spacing w:val="91"/>
        </w:rPr>
        <w:t xml:space="preserve"> </w:t>
      </w:r>
      <w:r w:rsidRPr="00917F98">
        <w:rPr>
          <w:spacing w:val="-1"/>
        </w:rPr>
        <w:t>участка,</w:t>
      </w:r>
      <w:r w:rsidRPr="00917F98">
        <w:rPr>
          <w:spacing w:val="46"/>
        </w:rPr>
        <w:t xml:space="preserve"> </w:t>
      </w:r>
      <w:r w:rsidRPr="00917F98">
        <w:t>либо</w:t>
      </w:r>
      <w:r w:rsidRPr="00917F98">
        <w:rPr>
          <w:spacing w:val="45"/>
        </w:rPr>
        <w:t xml:space="preserve"> </w:t>
      </w:r>
      <w:r w:rsidRPr="00917F98">
        <w:rPr>
          <w:spacing w:val="-1"/>
        </w:rPr>
        <w:t>отчет</w:t>
      </w:r>
      <w:r w:rsidRPr="00917F98">
        <w:rPr>
          <w:spacing w:val="46"/>
        </w:rPr>
        <w:t xml:space="preserve"> </w:t>
      </w:r>
      <w:r w:rsidRPr="00917F98">
        <w:t>о</w:t>
      </w:r>
      <w:r w:rsidRPr="00917F98">
        <w:rPr>
          <w:spacing w:val="45"/>
        </w:rPr>
        <w:t xml:space="preserve"> </w:t>
      </w:r>
      <w:r w:rsidRPr="00917F98">
        <w:rPr>
          <w:spacing w:val="-1"/>
        </w:rPr>
        <w:t>размере</w:t>
      </w:r>
      <w:r w:rsidRPr="00917F98">
        <w:rPr>
          <w:spacing w:val="44"/>
        </w:rPr>
        <w:t xml:space="preserve"> </w:t>
      </w:r>
      <w:r w:rsidRPr="00917F98">
        <w:t>ежегодной</w:t>
      </w:r>
      <w:r w:rsidRPr="00917F98">
        <w:rPr>
          <w:spacing w:val="46"/>
        </w:rPr>
        <w:t xml:space="preserve"> </w:t>
      </w:r>
      <w:r w:rsidRPr="00917F98">
        <w:rPr>
          <w:spacing w:val="-1"/>
        </w:rPr>
        <w:t>арендной</w:t>
      </w:r>
      <w:r w:rsidRPr="00917F98">
        <w:rPr>
          <w:spacing w:val="46"/>
        </w:rPr>
        <w:t xml:space="preserve"> </w:t>
      </w:r>
      <w:r w:rsidRPr="00917F98">
        <w:rPr>
          <w:spacing w:val="-1"/>
        </w:rPr>
        <w:t>платы</w:t>
      </w:r>
      <w:r w:rsidRPr="00917F98">
        <w:rPr>
          <w:spacing w:val="45"/>
        </w:rPr>
        <w:t xml:space="preserve"> </w:t>
      </w:r>
      <w:r w:rsidRPr="00917F98">
        <w:rPr>
          <w:spacing w:val="-1"/>
        </w:rPr>
        <w:t>должностному</w:t>
      </w:r>
      <w:r w:rsidRPr="00917F98">
        <w:rPr>
          <w:spacing w:val="40"/>
        </w:rPr>
        <w:t xml:space="preserve"> </w:t>
      </w:r>
      <w:r w:rsidRPr="00917F98">
        <w:rPr>
          <w:spacing w:val="1"/>
        </w:rPr>
        <w:t>лицу</w:t>
      </w:r>
      <w:r w:rsidRPr="00917F98">
        <w:rPr>
          <w:spacing w:val="40"/>
        </w:rPr>
        <w:t xml:space="preserve"> </w:t>
      </w:r>
      <w:r w:rsidRPr="00917F98">
        <w:t>по</w:t>
      </w:r>
      <w:r w:rsidRPr="00917F98">
        <w:rPr>
          <w:spacing w:val="45"/>
        </w:rPr>
        <w:t xml:space="preserve"> </w:t>
      </w:r>
      <w:r w:rsidRPr="00917F98">
        <w:t>акту</w:t>
      </w:r>
      <w:r w:rsidRPr="00917F98">
        <w:rPr>
          <w:spacing w:val="70"/>
        </w:rPr>
        <w:t xml:space="preserve"> </w:t>
      </w:r>
      <w:r w:rsidRPr="00917F98">
        <w:rPr>
          <w:spacing w:val="-1"/>
        </w:rPr>
        <w:t>приема-передачи</w:t>
      </w:r>
      <w:r w:rsidRPr="00917F98">
        <w:t xml:space="preserve"> документов.</w:t>
      </w:r>
    </w:p>
    <w:p w14:paraId="4A6230C7" w14:textId="77777777" w:rsidR="00403711" w:rsidRPr="00917F98" w:rsidRDefault="00403711" w:rsidP="0025545D">
      <w:pPr>
        <w:numPr>
          <w:ilvl w:val="2"/>
          <w:numId w:val="40"/>
        </w:numPr>
        <w:tabs>
          <w:tab w:val="left" w:pos="1324"/>
        </w:tabs>
        <w:autoSpaceDE/>
        <w:autoSpaceDN/>
        <w:adjustRightInd/>
        <w:ind w:right="106" w:firstLine="566"/>
        <w:jc w:val="both"/>
      </w:pPr>
      <w:r w:rsidRPr="00917F98">
        <w:t>В</w:t>
      </w:r>
      <w:r w:rsidRPr="00917F98">
        <w:rPr>
          <w:spacing w:val="-5"/>
        </w:rPr>
        <w:t xml:space="preserve"> </w:t>
      </w:r>
      <w:r w:rsidRPr="00917F98">
        <w:rPr>
          <w:spacing w:val="-1"/>
        </w:rPr>
        <w:t>случае,</w:t>
      </w:r>
      <w:r w:rsidRPr="00917F98">
        <w:rPr>
          <w:spacing w:val="-5"/>
        </w:rPr>
        <w:t xml:space="preserve"> </w:t>
      </w:r>
      <w:r w:rsidRPr="00917F98">
        <w:t>если</w:t>
      </w:r>
      <w:r w:rsidRPr="00917F98">
        <w:rPr>
          <w:spacing w:val="-4"/>
        </w:rPr>
        <w:t xml:space="preserve"> </w:t>
      </w:r>
      <w:r w:rsidRPr="00917F98">
        <w:t>до</w:t>
      </w:r>
      <w:r w:rsidRPr="00917F98">
        <w:rPr>
          <w:spacing w:val="-3"/>
        </w:rPr>
        <w:t xml:space="preserve"> </w:t>
      </w:r>
      <w:r w:rsidRPr="00917F98">
        <w:rPr>
          <w:spacing w:val="-1"/>
        </w:rPr>
        <w:t>проведения</w:t>
      </w:r>
      <w:r w:rsidRPr="00917F98">
        <w:rPr>
          <w:spacing w:val="-5"/>
        </w:rPr>
        <w:t xml:space="preserve"> </w:t>
      </w:r>
      <w:r w:rsidRPr="00917F98">
        <w:t>аукциона</w:t>
      </w:r>
      <w:r w:rsidRPr="00917F98">
        <w:rPr>
          <w:spacing w:val="-6"/>
        </w:rPr>
        <w:t xml:space="preserve"> </w:t>
      </w:r>
      <w:r w:rsidRPr="00917F98">
        <w:rPr>
          <w:spacing w:val="-1"/>
        </w:rPr>
        <w:t>начальной</w:t>
      </w:r>
      <w:r w:rsidRPr="00917F98">
        <w:rPr>
          <w:spacing w:val="-4"/>
        </w:rPr>
        <w:t xml:space="preserve"> </w:t>
      </w:r>
      <w:r w:rsidRPr="00917F98">
        <w:rPr>
          <w:spacing w:val="-1"/>
        </w:rPr>
        <w:t>ценой</w:t>
      </w:r>
      <w:r w:rsidRPr="00917F98">
        <w:rPr>
          <w:spacing w:val="-4"/>
        </w:rPr>
        <w:t xml:space="preserve"> </w:t>
      </w:r>
      <w:r w:rsidRPr="00917F98">
        <w:rPr>
          <w:spacing w:val="-1"/>
        </w:rPr>
        <w:t>предмета</w:t>
      </w:r>
      <w:r w:rsidRPr="00917F98">
        <w:rPr>
          <w:spacing w:val="-6"/>
        </w:rPr>
        <w:t xml:space="preserve"> </w:t>
      </w:r>
      <w:r w:rsidRPr="00917F98">
        <w:rPr>
          <w:spacing w:val="-1"/>
        </w:rPr>
        <w:t>аукциона</w:t>
      </w:r>
      <w:r w:rsidRPr="00917F98">
        <w:rPr>
          <w:spacing w:val="-6"/>
        </w:rPr>
        <w:t xml:space="preserve"> </w:t>
      </w:r>
      <w:r w:rsidRPr="00917F98">
        <w:t>по</w:t>
      </w:r>
      <w:r w:rsidRPr="00917F98">
        <w:rPr>
          <w:spacing w:val="59"/>
        </w:rPr>
        <w:t xml:space="preserve"> </w:t>
      </w:r>
      <w:r w:rsidRPr="00917F98">
        <w:rPr>
          <w:spacing w:val="-1"/>
        </w:rPr>
        <w:t>продаже</w:t>
      </w:r>
      <w:r w:rsidRPr="00917F98">
        <w:rPr>
          <w:spacing w:val="-14"/>
        </w:rPr>
        <w:t xml:space="preserve"> </w:t>
      </w:r>
      <w:r w:rsidRPr="00917F98">
        <w:rPr>
          <w:spacing w:val="-1"/>
        </w:rPr>
        <w:t>земельного</w:t>
      </w:r>
      <w:r w:rsidRPr="00917F98">
        <w:rPr>
          <w:spacing w:val="-10"/>
        </w:rPr>
        <w:t xml:space="preserve"> </w:t>
      </w:r>
      <w:r w:rsidRPr="00917F98">
        <w:rPr>
          <w:spacing w:val="-2"/>
        </w:rPr>
        <w:t>участка</w:t>
      </w:r>
      <w:r w:rsidRPr="00917F98">
        <w:rPr>
          <w:spacing w:val="-13"/>
        </w:rPr>
        <w:t xml:space="preserve"> </w:t>
      </w:r>
      <w:r w:rsidRPr="00917F98">
        <w:rPr>
          <w:spacing w:val="-1"/>
        </w:rPr>
        <w:t>выбрана</w:t>
      </w:r>
      <w:r w:rsidRPr="00917F98">
        <w:rPr>
          <w:spacing w:val="-13"/>
        </w:rPr>
        <w:t xml:space="preserve"> </w:t>
      </w:r>
      <w:r w:rsidRPr="00917F98">
        <w:rPr>
          <w:spacing w:val="-1"/>
        </w:rPr>
        <w:t>кадастровая</w:t>
      </w:r>
      <w:r w:rsidRPr="00917F98">
        <w:rPr>
          <w:spacing w:val="-12"/>
        </w:rPr>
        <w:t xml:space="preserve"> </w:t>
      </w:r>
      <w:r w:rsidRPr="00917F98">
        <w:rPr>
          <w:spacing w:val="-1"/>
        </w:rPr>
        <w:t>стоимость</w:t>
      </w:r>
      <w:r w:rsidRPr="00917F98">
        <w:rPr>
          <w:spacing w:val="-11"/>
        </w:rPr>
        <w:t xml:space="preserve"> </w:t>
      </w:r>
      <w:r w:rsidRPr="00917F98">
        <w:t>такого</w:t>
      </w:r>
      <w:r w:rsidRPr="00917F98">
        <w:rPr>
          <w:spacing w:val="-14"/>
        </w:rPr>
        <w:t xml:space="preserve"> </w:t>
      </w:r>
      <w:r w:rsidRPr="00917F98">
        <w:rPr>
          <w:spacing w:val="-1"/>
        </w:rPr>
        <w:t>земельного</w:t>
      </w:r>
      <w:r w:rsidRPr="00917F98">
        <w:rPr>
          <w:spacing w:val="-10"/>
        </w:rPr>
        <w:t xml:space="preserve"> </w:t>
      </w:r>
      <w:r w:rsidRPr="00917F98">
        <w:rPr>
          <w:spacing w:val="-1"/>
        </w:rPr>
        <w:t>участка</w:t>
      </w:r>
      <w:r w:rsidRPr="00917F98">
        <w:rPr>
          <w:spacing w:val="-13"/>
        </w:rPr>
        <w:t xml:space="preserve"> </w:t>
      </w:r>
      <w:r w:rsidRPr="00917F98">
        <w:t>или</w:t>
      </w:r>
      <w:r w:rsidRPr="00917F98">
        <w:rPr>
          <w:spacing w:val="93"/>
        </w:rPr>
        <w:t xml:space="preserve"> </w:t>
      </w:r>
      <w:r w:rsidRPr="00917F98">
        <w:rPr>
          <w:spacing w:val="-1"/>
        </w:rPr>
        <w:lastRenderedPageBreak/>
        <w:t>начальная</w:t>
      </w:r>
      <w:r w:rsidRPr="00917F98">
        <w:rPr>
          <w:spacing w:val="2"/>
        </w:rPr>
        <w:t xml:space="preserve"> </w:t>
      </w:r>
      <w:r w:rsidRPr="00917F98">
        <w:rPr>
          <w:spacing w:val="-1"/>
        </w:rPr>
        <w:t>цена</w:t>
      </w:r>
      <w:r w:rsidRPr="00917F98">
        <w:rPr>
          <w:spacing w:val="58"/>
        </w:rPr>
        <w:t xml:space="preserve"> </w:t>
      </w:r>
      <w:r w:rsidRPr="00917F98">
        <w:rPr>
          <w:spacing w:val="-1"/>
        </w:rPr>
        <w:t>предмета</w:t>
      </w:r>
      <w:r w:rsidRPr="00917F98">
        <w:rPr>
          <w:spacing w:val="1"/>
        </w:rPr>
        <w:t xml:space="preserve"> </w:t>
      </w:r>
      <w:r w:rsidRPr="00917F98">
        <w:rPr>
          <w:spacing w:val="-1"/>
        </w:rPr>
        <w:t>аукциона</w:t>
      </w:r>
      <w:r w:rsidRPr="00917F98">
        <w:rPr>
          <w:spacing w:val="1"/>
        </w:rPr>
        <w:t xml:space="preserve"> </w:t>
      </w:r>
      <w:r w:rsidRPr="00917F98">
        <w:t>на</w:t>
      </w:r>
      <w:r w:rsidRPr="00917F98">
        <w:rPr>
          <w:spacing w:val="58"/>
        </w:rPr>
        <w:t xml:space="preserve"> </w:t>
      </w:r>
      <w:r w:rsidRPr="00917F98">
        <w:rPr>
          <w:spacing w:val="-1"/>
        </w:rPr>
        <w:t>право</w:t>
      </w:r>
      <w:r w:rsidRPr="00917F98">
        <w:rPr>
          <w:spacing w:val="1"/>
        </w:rPr>
        <w:t xml:space="preserve"> </w:t>
      </w:r>
      <w:r w:rsidRPr="00917F98">
        <w:rPr>
          <w:spacing w:val="-1"/>
        </w:rPr>
        <w:t>заключения</w:t>
      </w:r>
      <w:r w:rsidRPr="00917F98">
        <w:rPr>
          <w:spacing w:val="2"/>
        </w:rPr>
        <w:t xml:space="preserve"> </w:t>
      </w:r>
      <w:r w:rsidRPr="00917F98">
        <w:rPr>
          <w:spacing w:val="-1"/>
        </w:rPr>
        <w:t>договора</w:t>
      </w:r>
      <w:r w:rsidRPr="00917F98">
        <w:rPr>
          <w:spacing w:val="1"/>
        </w:rPr>
        <w:t xml:space="preserve"> </w:t>
      </w:r>
      <w:r w:rsidRPr="00917F98">
        <w:rPr>
          <w:spacing w:val="-1"/>
        </w:rPr>
        <w:t>аренды</w:t>
      </w:r>
      <w:r w:rsidRPr="00917F98">
        <w:rPr>
          <w:spacing w:val="1"/>
        </w:rPr>
        <w:t xml:space="preserve"> </w:t>
      </w:r>
      <w:r w:rsidRPr="00917F98">
        <w:rPr>
          <w:spacing w:val="-1"/>
        </w:rPr>
        <w:t>земельного</w:t>
      </w:r>
      <w:r w:rsidRPr="00917F98">
        <w:rPr>
          <w:spacing w:val="85"/>
        </w:rPr>
        <w:t xml:space="preserve"> </w:t>
      </w:r>
      <w:r w:rsidRPr="00917F98">
        <w:rPr>
          <w:spacing w:val="-1"/>
        </w:rPr>
        <w:t>участка</w:t>
      </w:r>
      <w:r w:rsidRPr="00917F98">
        <w:rPr>
          <w:spacing w:val="3"/>
        </w:rPr>
        <w:t xml:space="preserve"> </w:t>
      </w:r>
      <w:r w:rsidRPr="00917F98">
        <w:rPr>
          <w:spacing w:val="-1"/>
        </w:rPr>
        <w:t>определена</w:t>
      </w:r>
      <w:r w:rsidRPr="00917F98">
        <w:rPr>
          <w:spacing w:val="3"/>
        </w:rPr>
        <w:t xml:space="preserve"> </w:t>
      </w:r>
      <w:r w:rsidRPr="00917F98">
        <w:t>в</w:t>
      </w:r>
      <w:r w:rsidRPr="00917F98">
        <w:rPr>
          <w:spacing w:val="4"/>
        </w:rPr>
        <w:t xml:space="preserve"> </w:t>
      </w:r>
      <w:r w:rsidRPr="00917F98">
        <w:rPr>
          <w:spacing w:val="-1"/>
        </w:rPr>
        <w:t>размере</w:t>
      </w:r>
      <w:r w:rsidRPr="00917F98">
        <w:rPr>
          <w:spacing w:val="3"/>
        </w:rPr>
        <w:t xml:space="preserve"> </w:t>
      </w:r>
      <w:r w:rsidRPr="00917F98">
        <w:t>не</w:t>
      </w:r>
      <w:r w:rsidRPr="00917F98">
        <w:rPr>
          <w:spacing w:val="3"/>
        </w:rPr>
        <w:t xml:space="preserve"> </w:t>
      </w:r>
      <w:r w:rsidRPr="00917F98">
        <w:rPr>
          <w:spacing w:val="-1"/>
        </w:rPr>
        <w:t>менее</w:t>
      </w:r>
      <w:r w:rsidRPr="00917F98">
        <w:rPr>
          <w:spacing w:val="3"/>
        </w:rPr>
        <w:t xml:space="preserve"> </w:t>
      </w:r>
      <w:r w:rsidRPr="00917F98">
        <w:rPr>
          <w:spacing w:val="-1"/>
        </w:rPr>
        <w:t>полутора</w:t>
      </w:r>
      <w:r w:rsidRPr="00917F98">
        <w:rPr>
          <w:spacing w:val="3"/>
        </w:rPr>
        <w:t xml:space="preserve"> </w:t>
      </w:r>
      <w:r w:rsidRPr="00917F98">
        <w:t>процентов</w:t>
      </w:r>
      <w:r w:rsidRPr="00917F98">
        <w:rPr>
          <w:spacing w:val="2"/>
        </w:rPr>
        <w:t xml:space="preserve"> </w:t>
      </w:r>
      <w:r w:rsidRPr="00917F98">
        <w:rPr>
          <w:spacing w:val="-1"/>
        </w:rPr>
        <w:t>кадастровой</w:t>
      </w:r>
      <w:r w:rsidRPr="00917F98">
        <w:rPr>
          <w:spacing w:val="5"/>
        </w:rPr>
        <w:t xml:space="preserve"> </w:t>
      </w:r>
      <w:r w:rsidRPr="00917F98">
        <w:rPr>
          <w:spacing w:val="-1"/>
        </w:rPr>
        <w:t>стоимости</w:t>
      </w:r>
      <w:r w:rsidRPr="00917F98">
        <w:rPr>
          <w:spacing w:val="3"/>
        </w:rPr>
        <w:t xml:space="preserve"> </w:t>
      </w:r>
      <w:r w:rsidRPr="00917F98">
        <w:t>такого</w:t>
      </w:r>
      <w:r w:rsidRPr="00917F98">
        <w:rPr>
          <w:spacing w:val="89"/>
        </w:rPr>
        <w:t xml:space="preserve"> </w:t>
      </w:r>
      <w:r w:rsidRPr="00917F98">
        <w:rPr>
          <w:spacing w:val="-1"/>
        </w:rPr>
        <w:t>земельного</w:t>
      </w:r>
      <w:r w:rsidRPr="00917F98">
        <w:rPr>
          <w:spacing w:val="2"/>
        </w:rPr>
        <w:t xml:space="preserve"> </w:t>
      </w:r>
      <w:r w:rsidRPr="00917F98">
        <w:rPr>
          <w:spacing w:val="-1"/>
        </w:rPr>
        <w:t>участка,</w:t>
      </w:r>
      <w:r w:rsidRPr="00917F98">
        <w:rPr>
          <w:spacing w:val="2"/>
        </w:rPr>
        <w:t xml:space="preserve"> </w:t>
      </w:r>
      <w:r w:rsidRPr="00917F98">
        <w:t xml:space="preserve">то </w:t>
      </w:r>
      <w:r w:rsidRPr="00917F98">
        <w:rPr>
          <w:spacing w:val="-1"/>
        </w:rPr>
        <w:t>специалист</w:t>
      </w:r>
      <w:r w:rsidRPr="00917F98">
        <w:t xml:space="preserve"> </w:t>
      </w:r>
      <w:r w:rsidRPr="00917F98">
        <w:rPr>
          <w:spacing w:val="-1"/>
        </w:rPr>
        <w:t>Администрации</w:t>
      </w:r>
      <w:r w:rsidRPr="00917F98">
        <w:t xml:space="preserve"> </w:t>
      </w:r>
      <w:r w:rsidRPr="00917F98">
        <w:rPr>
          <w:spacing w:val="-1"/>
        </w:rPr>
        <w:t>готовит</w:t>
      </w:r>
      <w:r w:rsidRPr="00917F98">
        <w:t xml:space="preserve"> </w:t>
      </w:r>
      <w:r w:rsidRPr="00917F98">
        <w:rPr>
          <w:spacing w:val="-1"/>
        </w:rPr>
        <w:t>обоснование</w:t>
      </w:r>
      <w:r w:rsidRPr="00917F98">
        <w:rPr>
          <w:spacing w:val="58"/>
        </w:rPr>
        <w:t xml:space="preserve"> </w:t>
      </w:r>
      <w:r w:rsidRPr="00917F98">
        <w:rPr>
          <w:spacing w:val="-1"/>
        </w:rPr>
        <w:t>принятия</w:t>
      </w:r>
      <w:r w:rsidRPr="00917F98">
        <w:rPr>
          <w:spacing w:val="79"/>
        </w:rPr>
        <w:t xml:space="preserve"> </w:t>
      </w:r>
      <w:r w:rsidRPr="00917F98">
        <w:rPr>
          <w:spacing w:val="-1"/>
        </w:rPr>
        <w:t>соответствующего</w:t>
      </w:r>
      <w:r w:rsidRPr="00917F98">
        <w:t xml:space="preserve"> выбора.</w:t>
      </w:r>
    </w:p>
    <w:p w14:paraId="33F60F2C" w14:textId="77777777" w:rsidR="00403711" w:rsidRPr="00917F98" w:rsidRDefault="00403711" w:rsidP="0025545D">
      <w:pPr>
        <w:numPr>
          <w:ilvl w:val="2"/>
          <w:numId w:val="40"/>
        </w:numPr>
        <w:tabs>
          <w:tab w:val="left" w:pos="1338"/>
        </w:tabs>
        <w:autoSpaceDE/>
        <w:autoSpaceDN/>
        <w:adjustRightInd/>
        <w:spacing w:before="46"/>
        <w:ind w:right="109" w:firstLine="566"/>
        <w:jc w:val="both"/>
      </w:pPr>
      <w:r w:rsidRPr="00917F98">
        <w:rPr>
          <w:spacing w:val="-1"/>
        </w:rPr>
        <w:t>Критерием</w:t>
      </w:r>
      <w:r w:rsidRPr="00917F98">
        <w:rPr>
          <w:spacing w:val="8"/>
        </w:rPr>
        <w:t xml:space="preserve"> </w:t>
      </w:r>
      <w:r w:rsidRPr="00917F98">
        <w:rPr>
          <w:spacing w:val="-1"/>
        </w:rPr>
        <w:t>принятия</w:t>
      </w:r>
      <w:r w:rsidRPr="00917F98">
        <w:rPr>
          <w:spacing w:val="9"/>
        </w:rPr>
        <w:t xml:space="preserve"> </w:t>
      </w:r>
      <w:r w:rsidRPr="00917F98">
        <w:rPr>
          <w:spacing w:val="-1"/>
        </w:rPr>
        <w:t>решения</w:t>
      </w:r>
      <w:r w:rsidRPr="00917F98">
        <w:rPr>
          <w:spacing w:val="9"/>
        </w:rPr>
        <w:t xml:space="preserve"> </w:t>
      </w:r>
      <w:r w:rsidRPr="00917F98">
        <w:rPr>
          <w:spacing w:val="-1"/>
        </w:rPr>
        <w:t>является</w:t>
      </w:r>
      <w:r w:rsidRPr="00917F98">
        <w:rPr>
          <w:spacing w:val="6"/>
        </w:rPr>
        <w:t xml:space="preserve"> </w:t>
      </w:r>
      <w:r w:rsidRPr="00917F98">
        <w:rPr>
          <w:spacing w:val="-1"/>
        </w:rPr>
        <w:t>соответствие</w:t>
      </w:r>
      <w:r w:rsidRPr="00917F98">
        <w:rPr>
          <w:spacing w:val="8"/>
        </w:rPr>
        <w:t xml:space="preserve"> </w:t>
      </w:r>
      <w:r w:rsidRPr="00917F98">
        <w:rPr>
          <w:spacing w:val="-1"/>
        </w:rPr>
        <w:t>документов</w:t>
      </w:r>
      <w:r w:rsidRPr="00917F98">
        <w:rPr>
          <w:spacing w:val="9"/>
        </w:rPr>
        <w:t xml:space="preserve"> </w:t>
      </w:r>
      <w:r w:rsidRPr="00917F98">
        <w:rPr>
          <w:spacing w:val="-1"/>
        </w:rPr>
        <w:t>требованиям</w:t>
      </w:r>
      <w:r w:rsidRPr="00917F98">
        <w:rPr>
          <w:spacing w:val="101"/>
        </w:rPr>
        <w:t xml:space="preserve"> </w:t>
      </w:r>
      <w:r w:rsidRPr="00917F98">
        <w:rPr>
          <w:spacing w:val="-1"/>
        </w:rPr>
        <w:t>законодательства Российской</w:t>
      </w:r>
      <w:r w:rsidRPr="00917F98">
        <w:t xml:space="preserve"> </w:t>
      </w:r>
      <w:r w:rsidRPr="00917F98">
        <w:rPr>
          <w:spacing w:val="-1"/>
        </w:rPr>
        <w:t>Федерации.</w:t>
      </w:r>
    </w:p>
    <w:p w14:paraId="01B0CC67" w14:textId="77777777" w:rsidR="00403711" w:rsidRPr="00917F98" w:rsidRDefault="00403711" w:rsidP="0025545D">
      <w:pPr>
        <w:numPr>
          <w:ilvl w:val="2"/>
          <w:numId w:val="40"/>
        </w:numPr>
        <w:tabs>
          <w:tab w:val="left" w:pos="1451"/>
        </w:tabs>
        <w:autoSpaceDE/>
        <w:autoSpaceDN/>
        <w:adjustRightInd/>
        <w:ind w:right="111" w:firstLine="566"/>
        <w:jc w:val="both"/>
      </w:pPr>
      <w:r w:rsidRPr="00917F98">
        <w:rPr>
          <w:spacing w:val="-1"/>
        </w:rPr>
        <w:t>Результатом</w:t>
      </w:r>
      <w:r w:rsidRPr="00917F98">
        <w:rPr>
          <w:spacing w:val="1"/>
        </w:rPr>
        <w:t xml:space="preserve"> </w:t>
      </w:r>
      <w:r w:rsidRPr="00917F98">
        <w:rPr>
          <w:spacing w:val="-1"/>
        </w:rPr>
        <w:t>административной</w:t>
      </w:r>
      <w:r w:rsidRPr="00917F98">
        <w:t xml:space="preserve"> </w:t>
      </w:r>
      <w:r w:rsidRPr="00917F98">
        <w:rPr>
          <w:spacing w:val="-1"/>
        </w:rPr>
        <w:t>процедуры</w:t>
      </w:r>
      <w:r w:rsidRPr="00917F98">
        <w:rPr>
          <w:spacing w:val="1"/>
        </w:rPr>
        <w:t xml:space="preserve"> </w:t>
      </w:r>
      <w:r w:rsidRPr="00917F98">
        <w:rPr>
          <w:spacing w:val="-1"/>
        </w:rPr>
        <w:t>является</w:t>
      </w:r>
      <w:r w:rsidRPr="00917F98">
        <w:rPr>
          <w:spacing w:val="2"/>
        </w:rPr>
        <w:t xml:space="preserve"> </w:t>
      </w:r>
      <w:r w:rsidRPr="00917F98">
        <w:t>отчет</w:t>
      </w:r>
      <w:r w:rsidRPr="00917F98">
        <w:rPr>
          <w:spacing w:val="2"/>
        </w:rPr>
        <w:t xml:space="preserve"> </w:t>
      </w:r>
      <w:r w:rsidRPr="00917F98">
        <w:t>о</w:t>
      </w:r>
      <w:r w:rsidRPr="00917F98">
        <w:rPr>
          <w:spacing w:val="2"/>
        </w:rPr>
        <w:t xml:space="preserve"> </w:t>
      </w:r>
      <w:r w:rsidRPr="00917F98">
        <w:rPr>
          <w:spacing w:val="-1"/>
        </w:rPr>
        <w:t>рыночной</w:t>
      </w:r>
      <w:r w:rsidRPr="00917F98">
        <w:rPr>
          <w:spacing w:val="73"/>
        </w:rPr>
        <w:t xml:space="preserve"> </w:t>
      </w:r>
      <w:r w:rsidRPr="00917F98">
        <w:rPr>
          <w:spacing w:val="-1"/>
        </w:rPr>
        <w:t>стоимости</w:t>
      </w:r>
      <w:r w:rsidRPr="00917F98">
        <w:rPr>
          <w:spacing w:val="6"/>
        </w:rPr>
        <w:t xml:space="preserve"> </w:t>
      </w:r>
      <w:r w:rsidRPr="00917F98">
        <w:rPr>
          <w:spacing w:val="-1"/>
        </w:rPr>
        <w:t>земельного</w:t>
      </w:r>
      <w:r w:rsidRPr="00917F98">
        <w:rPr>
          <w:spacing w:val="6"/>
        </w:rPr>
        <w:t xml:space="preserve"> </w:t>
      </w:r>
      <w:r w:rsidRPr="00917F98">
        <w:rPr>
          <w:spacing w:val="-1"/>
        </w:rPr>
        <w:t>участка</w:t>
      </w:r>
      <w:r w:rsidRPr="00917F98">
        <w:rPr>
          <w:spacing w:val="3"/>
        </w:rPr>
        <w:t xml:space="preserve"> </w:t>
      </w:r>
      <w:r w:rsidRPr="00917F98">
        <w:t>или</w:t>
      </w:r>
      <w:r w:rsidRPr="00917F98">
        <w:rPr>
          <w:spacing w:val="5"/>
        </w:rPr>
        <w:t xml:space="preserve"> </w:t>
      </w:r>
      <w:r w:rsidRPr="00917F98">
        <w:rPr>
          <w:spacing w:val="-1"/>
        </w:rPr>
        <w:t>отчет</w:t>
      </w:r>
      <w:r w:rsidRPr="00917F98">
        <w:rPr>
          <w:spacing w:val="5"/>
        </w:rPr>
        <w:t xml:space="preserve"> </w:t>
      </w:r>
      <w:r w:rsidRPr="00917F98">
        <w:t>о</w:t>
      </w:r>
      <w:r w:rsidRPr="00917F98">
        <w:rPr>
          <w:spacing w:val="6"/>
        </w:rPr>
        <w:t xml:space="preserve"> </w:t>
      </w:r>
      <w:r w:rsidRPr="00917F98">
        <w:rPr>
          <w:spacing w:val="-1"/>
        </w:rPr>
        <w:t>размере</w:t>
      </w:r>
      <w:r w:rsidRPr="00917F98">
        <w:rPr>
          <w:spacing w:val="5"/>
        </w:rPr>
        <w:t xml:space="preserve"> </w:t>
      </w:r>
      <w:r w:rsidRPr="00917F98">
        <w:t>ежегодной</w:t>
      </w:r>
      <w:r w:rsidRPr="00917F98">
        <w:rPr>
          <w:spacing w:val="5"/>
        </w:rPr>
        <w:t xml:space="preserve"> </w:t>
      </w:r>
      <w:r w:rsidRPr="00917F98">
        <w:t>арендной</w:t>
      </w:r>
      <w:r w:rsidRPr="00917F98">
        <w:rPr>
          <w:spacing w:val="5"/>
        </w:rPr>
        <w:t xml:space="preserve"> </w:t>
      </w:r>
      <w:r w:rsidRPr="00917F98">
        <w:rPr>
          <w:spacing w:val="-1"/>
        </w:rPr>
        <w:t>платы,</w:t>
      </w:r>
      <w:r w:rsidRPr="00917F98">
        <w:rPr>
          <w:spacing w:val="4"/>
        </w:rPr>
        <w:t xml:space="preserve"> </w:t>
      </w:r>
      <w:r w:rsidRPr="00917F98">
        <w:rPr>
          <w:spacing w:val="-1"/>
        </w:rPr>
        <w:t>либо</w:t>
      </w:r>
      <w:r w:rsidRPr="00917F98">
        <w:rPr>
          <w:spacing w:val="65"/>
        </w:rPr>
        <w:t xml:space="preserve"> </w:t>
      </w:r>
      <w:r w:rsidRPr="00917F98">
        <w:rPr>
          <w:spacing w:val="-1"/>
        </w:rPr>
        <w:t>обоснование выбора начальной</w:t>
      </w:r>
      <w:r w:rsidRPr="00917F98">
        <w:t xml:space="preserve"> </w:t>
      </w:r>
      <w:r w:rsidRPr="00917F98">
        <w:rPr>
          <w:spacing w:val="-1"/>
        </w:rPr>
        <w:t>цены</w:t>
      </w:r>
      <w:r w:rsidRPr="00917F98">
        <w:rPr>
          <w:spacing w:val="-3"/>
        </w:rPr>
        <w:t xml:space="preserve"> </w:t>
      </w:r>
      <w:r w:rsidRPr="00917F98">
        <w:rPr>
          <w:spacing w:val="-1"/>
        </w:rPr>
        <w:t>предмета</w:t>
      </w:r>
      <w:r w:rsidRPr="00917F98">
        <w:t xml:space="preserve"> </w:t>
      </w:r>
      <w:r w:rsidRPr="00917F98">
        <w:rPr>
          <w:spacing w:val="-1"/>
        </w:rPr>
        <w:t>аукциона.</w:t>
      </w:r>
    </w:p>
    <w:p w14:paraId="769E2E7B" w14:textId="77777777" w:rsidR="00403711" w:rsidRPr="00917F98" w:rsidRDefault="00403711" w:rsidP="0025545D">
      <w:pPr>
        <w:numPr>
          <w:ilvl w:val="2"/>
          <w:numId w:val="39"/>
        </w:numPr>
        <w:tabs>
          <w:tab w:val="left" w:pos="1514"/>
        </w:tabs>
        <w:autoSpaceDE/>
        <w:autoSpaceDN/>
        <w:adjustRightInd/>
        <w:ind w:right="108" w:firstLine="566"/>
        <w:jc w:val="both"/>
      </w:pPr>
      <w:r w:rsidRPr="00917F98">
        <w:rPr>
          <w:spacing w:val="-1"/>
        </w:rPr>
        <w:t>Максимальный</w:t>
      </w:r>
      <w:r w:rsidRPr="00917F98">
        <w:t xml:space="preserve"> </w:t>
      </w:r>
      <w:r w:rsidRPr="00917F98">
        <w:rPr>
          <w:spacing w:val="-1"/>
        </w:rPr>
        <w:t>срок</w:t>
      </w:r>
      <w:r w:rsidRPr="00917F98">
        <w:rPr>
          <w:spacing w:val="2"/>
        </w:rPr>
        <w:t xml:space="preserve"> </w:t>
      </w:r>
      <w:r w:rsidRPr="00917F98">
        <w:rPr>
          <w:spacing w:val="-1"/>
        </w:rPr>
        <w:t>исполнения</w:t>
      </w:r>
      <w:r w:rsidRPr="00917F98">
        <w:rPr>
          <w:spacing w:val="2"/>
        </w:rPr>
        <w:t xml:space="preserve"> </w:t>
      </w:r>
      <w:r w:rsidRPr="00917F98">
        <w:rPr>
          <w:spacing w:val="-1"/>
        </w:rPr>
        <w:t>данной</w:t>
      </w:r>
      <w:r w:rsidRPr="00917F98">
        <w:t xml:space="preserve"> административной</w:t>
      </w:r>
      <w:r w:rsidRPr="00917F98">
        <w:rPr>
          <w:spacing w:val="3"/>
        </w:rPr>
        <w:t xml:space="preserve"> </w:t>
      </w:r>
      <w:r w:rsidRPr="00917F98">
        <w:rPr>
          <w:spacing w:val="-1"/>
        </w:rPr>
        <w:t>процедуры</w:t>
      </w:r>
      <w:r w:rsidRPr="00917F98">
        <w:rPr>
          <w:spacing w:val="43"/>
        </w:rPr>
        <w:t xml:space="preserve"> </w:t>
      </w:r>
      <w:r w:rsidRPr="00917F98">
        <w:rPr>
          <w:spacing w:val="-1"/>
        </w:rPr>
        <w:t>составляет</w:t>
      </w:r>
      <w:r w:rsidRPr="00917F98">
        <w:t xml:space="preserve"> до 5 рабочих</w:t>
      </w:r>
      <w:r w:rsidRPr="00917F98">
        <w:rPr>
          <w:spacing w:val="2"/>
        </w:rPr>
        <w:t xml:space="preserve"> </w:t>
      </w:r>
      <w:r w:rsidRPr="00917F98">
        <w:rPr>
          <w:spacing w:val="-1"/>
        </w:rPr>
        <w:t>дней.</w:t>
      </w:r>
    </w:p>
    <w:p w14:paraId="2D6A2530" w14:textId="77777777" w:rsidR="00403711" w:rsidRPr="00917F98" w:rsidRDefault="00403711" w:rsidP="0025545D">
      <w:pPr>
        <w:numPr>
          <w:ilvl w:val="2"/>
          <w:numId w:val="39"/>
        </w:numPr>
        <w:tabs>
          <w:tab w:val="left" w:pos="1506"/>
        </w:tabs>
        <w:autoSpaceDE/>
        <w:autoSpaceDN/>
        <w:adjustRightInd/>
        <w:ind w:right="104" w:firstLine="566"/>
        <w:jc w:val="both"/>
      </w:pPr>
      <w:r w:rsidRPr="00917F98">
        <w:rPr>
          <w:spacing w:val="-1"/>
        </w:rPr>
        <w:t>Способом</w:t>
      </w:r>
      <w:r w:rsidRPr="00917F98">
        <w:rPr>
          <w:spacing w:val="56"/>
        </w:rPr>
        <w:t xml:space="preserve"> </w:t>
      </w:r>
      <w:r w:rsidRPr="00917F98">
        <w:rPr>
          <w:spacing w:val="-1"/>
        </w:rPr>
        <w:t>фиксации</w:t>
      </w:r>
      <w:r w:rsidRPr="00917F98">
        <w:rPr>
          <w:spacing w:val="58"/>
        </w:rPr>
        <w:t xml:space="preserve"> </w:t>
      </w:r>
      <w:r w:rsidRPr="00917F98">
        <w:rPr>
          <w:spacing w:val="-1"/>
        </w:rPr>
        <w:t>результата</w:t>
      </w:r>
      <w:r w:rsidRPr="00917F98">
        <w:rPr>
          <w:spacing w:val="56"/>
        </w:rPr>
        <w:t xml:space="preserve"> </w:t>
      </w:r>
      <w:r w:rsidRPr="00917F98">
        <w:rPr>
          <w:spacing w:val="-1"/>
        </w:rPr>
        <w:t>административной</w:t>
      </w:r>
      <w:r w:rsidRPr="00917F98">
        <w:rPr>
          <w:spacing w:val="55"/>
        </w:rPr>
        <w:t xml:space="preserve"> </w:t>
      </w:r>
      <w:r w:rsidRPr="00917F98">
        <w:rPr>
          <w:spacing w:val="-1"/>
        </w:rPr>
        <w:t>процедуры</w:t>
      </w:r>
      <w:r w:rsidRPr="00917F98">
        <w:rPr>
          <w:spacing w:val="59"/>
        </w:rPr>
        <w:t xml:space="preserve"> </w:t>
      </w:r>
      <w:r w:rsidRPr="00917F98">
        <w:rPr>
          <w:spacing w:val="-1"/>
        </w:rPr>
        <w:t>является</w:t>
      </w:r>
      <w:r w:rsidRPr="00917F98">
        <w:rPr>
          <w:spacing w:val="85"/>
        </w:rPr>
        <w:t xml:space="preserve"> </w:t>
      </w:r>
      <w:r w:rsidRPr="00917F98">
        <w:rPr>
          <w:spacing w:val="-1"/>
        </w:rPr>
        <w:t>получение</w:t>
      </w:r>
      <w:r w:rsidRPr="00917F98">
        <w:rPr>
          <w:spacing w:val="27"/>
        </w:rPr>
        <w:t xml:space="preserve"> </w:t>
      </w:r>
      <w:r w:rsidRPr="00917F98">
        <w:rPr>
          <w:spacing w:val="-1"/>
        </w:rPr>
        <w:t>отчета</w:t>
      </w:r>
      <w:r w:rsidRPr="00917F98">
        <w:rPr>
          <w:spacing w:val="28"/>
        </w:rPr>
        <w:t xml:space="preserve"> </w:t>
      </w:r>
      <w:r w:rsidRPr="00917F98">
        <w:t>о</w:t>
      </w:r>
      <w:r w:rsidRPr="00917F98">
        <w:rPr>
          <w:spacing w:val="28"/>
        </w:rPr>
        <w:t xml:space="preserve"> </w:t>
      </w:r>
      <w:r w:rsidRPr="00917F98">
        <w:t>рыночной</w:t>
      </w:r>
      <w:r w:rsidRPr="00917F98">
        <w:rPr>
          <w:spacing w:val="29"/>
        </w:rPr>
        <w:t xml:space="preserve"> </w:t>
      </w:r>
      <w:r w:rsidRPr="00917F98">
        <w:rPr>
          <w:spacing w:val="-1"/>
        </w:rPr>
        <w:t>стоимости</w:t>
      </w:r>
      <w:r w:rsidRPr="00917F98">
        <w:rPr>
          <w:spacing w:val="27"/>
        </w:rPr>
        <w:t xml:space="preserve"> </w:t>
      </w:r>
      <w:r w:rsidRPr="00917F98">
        <w:rPr>
          <w:spacing w:val="-1"/>
        </w:rPr>
        <w:t>земельного</w:t>
      </w:r>
      <w:r w:rsidRPr="00917F98">
        <w:rPr>
          <w:spacing w:val="30"/>
        </w:rPr>
        <w:t xml:space="preserve"> </w:t>
      </w:r>
      <w:r w:rsidRPr="00917F98">
        <w:rPr>
          <w:spacing w:val="-1"/>
        </w:rPr>
        <w:t>участка</w:t>
      </w:r>
      <w:r w:rsidRPr="00917F98">
        <w:rPr>
          <w:spacing w:val="27"/>
        </w:rPr>
        <w:t xml:space="preserve"> </w:t>
      </w:r>
      <w:r w:rsidRPr="00917F98">
        <w:t>или</w:t>
      </w:r>
      <w:r w:rsidRPr="00917F98">
        <w:rPr>
          <w:spacing w:val="29"/>
        </w:rPr>
        <w:t xml:space="preserve"> </w:t>
      </w:r>
      <w:r w:rsidRPr="00917F98">
        <w:rPr>
          <w:spacing w:val="-1"/>
        </w:rPr>
        <w:t>отчета</w:t>
      </w:r>
      <w:r w:rsidRPr="00917F98">
        <w:rPr>
          <w:spacing w:val="28"/>
        </w:rPr>
        <w:t xml:space="preserve"> </w:t>
      </w:r>
      <w:r w:rsidRPr="00917F98">
        <w:t>о</w:t>
      </w:r>
      <w:r w:rsidRPr="00917F98">
        <w:rPr>
          <w:spacing w:val="28"/>
        </w:rPr>
        <w:t xml:space="preserve"> </w:t>
      </w:r>
      <w:r w:rsidRPr="00917F98">
        <w:rPr>
          <w:spacing w:val="-1"/>
        </w:rPr>
        <w:t>размере</w:t>
      </w:r>
      <w:r w:rsidRPr="00917F98">
        <w:rPr>
          <w:spacing w:val="71"/>
        </w:rPr>
        <w:t xml:space="preserve"> </w:t>
      </w:r>
      <w:r w:rsidRPr="00917F98">
        <w:rPr>
          <w:spacing w:val="-1"/>
        </w:rPr>
        <w:t>ежегодной</w:t>
      </w:r>
      <w:r w:rsidRPr="00917F98">
        <w:rPr>
          <w:spacing w:val="22"/>
        </w:rPr>
        <w:t xml:space="preserve"> </w:t>
      </w:r>
      <w:r w:rsidRPr="00917F98">
        <w:rPr>
          <w:spacing w:val="-1"/>
        </w:rPr>
        <w:t>арендной</w:t>
      </w:r>
      <w:r w:rsidRPr="00917F98">
        <w:rPr>
          <w:spacing w:val="22"/>
        </w:rPr>
        <w:t xml:space="preserve"> </w:t>
      </w:r>
      <w:r w:rsidRPr="00917F98">
        <w:rPr>
          <w:spacing w:val="-1"/>
        </w:rPr>
        <w:t>платы</w:t>
      </w:r>
      <w:r w:rsidRPr="00917F98">
        <w:rPr>
          <w:spacing w:val="21"/>
        </w:rPr>
        <w:t xml:space="preserve"> </w:t>
      </w:r>
      <w:r w:rsidRPr="00917F98">
        <w:t>на</w:t>
      </w:r>
      <w:r w:rsidRPr="00917F98">
        <w:rPr>
          <w:spacing w:val="20"/>
        </w:rPr>
        <w:t xml:space="preserve"> </w:t>
      </w:r>
      <w:r w:rsidRPr="00917F98">
        <w:rPr>
          <w:spacing w:val="-1"/>
        </w:rPr>
        <w:t>бумажном</w:t>
      </w:r>
      <w:r w:rsidRPr="00917F98">
        <w:rPr>
          <w:spacing w:val="20"/>
        </w:rPr>
        <w:t xml:space="preserve"> </w:t>
      </w:r>
      <w:r w:rsidRPr="00917F98">
        <w:t>носителе</w:t>
      </w:r>
      <w:r w:rsidRPr="00917F98">
        <w:rPr>
          <w:spacing w:val="20"/>
        </w:rPr>
        <w:t xml:space="preserve"> </w:t>
      </w:r>
      <w:r w:rsidRPr="00917F98">
        <w:t>по</w:t>
      </w:r>
      <w:r w:rsidRPr="00917F98">
        <w:rPr>
          <w:spacing w:val="21"/>
        </w:rPr>
        <w:t xml:space="preserve"> </w:t>
      </w:r>
      <w:r w:rsidRPr="00917F98">
        <w:t>акту</w:t>
      </w:r>
      <w:r w:rsidRPr="00917F98">
        <w:rPr>
          <w:spacing w:val="14"/>
        </w:rPr>
        <w:t xml:space="preserve"> </w:t>
      </w:r>
      <w:r w:rsidRPr="00917F98">
        <w:t>приема-передачи</w:t>
      </w:r>
      <w:r w:rsidRPr="00917F98">
        <w:rPr>
          <w:spacing w:val="22"/>
        </w:rPr>
        <w:t xml:space="preserve"> </w:t>
      </w:r>
      <w:r w:rsidRPr="00917F98">
        <w:rPr>
          <w:spacing w:val="-1"/>
        </w:rPr>
        <w:t>документов,</w:t>
      </w:r>
      <w:r w:rsidRPr="00917F98">
        <w:rPr>
          <w:spacing w:val="67"/>
        </w:rPr>
        <w:t xml:space="preserve"> </w:t>
      </w:r>
      <w:r w:rsidRPr="00917F98">
        <w:t>либо</w:t>
      </w:r>
      <w:r w:rsidRPr="00917F98">
        <w:rPr>
          <w:spacing w:val="24"/>
        </w:rPr>
        <w:t xml:space="preserve"> </w:t>
      </w:r>
      <w:r w:rsidRPr="00917F98">
        <w:rPr>
          <w:spacing w:val="-1"/>
        </w:rPr>
        <w:t>обоснование</w:t>
      </w:r>
      <w:r w:rsidRPr="00917F98">
        <w:rPr>
          <w:spacing w:val="22"/>
        </w:rPr>
        <w:t xml:space="preserve"> </w:t>
      </w:r>
      <w:r w:rsidRPr="00917F98">
        <w:rPr>
          <w:spacing w:val="-1"/>
        </w:rPr>
        <w:t>выбора</w:t>
      </w:r>
      <w:r w:rsidRPr="00917F98">
        <w:rPr>
          <w:spacing w:val="23"/>
        </w:rPr>
        <w:t xml:space="preserve"> </w:t>
      </w:r>
      <w:r w:rsidRPr="00917F98">
        <w:rPr>
          <w:spacing w:val="-1"/>
        </w:rPr>
        <w:t>начальной</w:t>
      </w:r>
      <w:r w:rsidRPr="00917F98">
        <w:rPr>
          <w:spacing w:val="24"/>
        </w:rPr>
        <w:t xml:space="preserve"> </w:t>
      </w:r>
      <w:r w:rsidRPr="00917F98">
        <w:rPr>
          <w:spacing w:val="-1"/>
        </w:rPr>
        <w:t>цены</w:t>
      </w:r>
      <w:r w:rsidRPr="00917F98">
        <w:rPr>
          <w:spacing w:val="20"/>
        </w:rPr>
        <w:t xml:space="preserve"> </w:t>
      </w:r>
      <w:r w:rsidRPr="00917F98">
        <w:rPr>
          <w:spacing w:val="-1"/>
        </w:rPr>
        <w:t>предмета</w:t>
      </w:r>
      <w:r w:rsidRPr="00917F98">
        <w:rPr>
          <w:spacing w:val="23"/>
        </w:rPr>
        <w:t xml:space="preserve"> </w:t>
      </w:r>
      <w:r w:rsidRPr="00917F98">
        <w:rPr>
          <w:spacing w:val="-1"/>
        </w:rPr>
        <w:t>аукциона</w:t>
      </w:r>
      <w:r w:rsidRPr="00917F98">
        <w:rPr>
          <w:spacing w:val="22"/>
        </w:rPr>
        <w:t xml:space="preserve"> </w:t>
      </w:r>
      <w:r w:rsidRPr="00917F98">
        <w:t>в</w:t>
      </w:r>
      <w:r w:rsidRPr="00917F98">
        <w:rPr>
          <w:spacing w:val="23"/>
        </w:rPr>
        <w:t xml:space="preserve"> </w:t>
      </w:r>
      <w:r w:rsidRPr="00917F98">
        <w:rPr>
          <w:spacing w:val="-1"/>
        </w:rPr>
        <w:t>составе</w:t>
      </w:r>
      <w:r w:rsidRPr="00917F98">
        <w:rPr>
          <w:spacing w:val="22"/>
        </w:rPr>
        <w:t xml:space="preserve"> </w:t>
      </w:r>
      <w:r w:rsidRPr="00917F98">
        <w:t>решения</w:t>
      </w:r>
      <w:r w:rsidRPr="00917F98">
        <w:rPr>
          <w:spacing w:val="23"/>
        </w:rPr>
        <w:t xml:space="preserve"> </w:t>
      </w:r>
      <w:r w:rsidRPr="00917F98">
        <w:t>о</w:t>
      </w:r>
      <w:r w:rsidRPr="00917F98">
        <w:rPr>
          <w:spacing w:val="81"/>
        </w:rPr>
        <w:t xml:space="preserve"> </w:t>
      </w:r>
      <w:r w:rsidRPr="00917F98">
        <w:rPr>
          <w:spacing w:val="-1"/>
        </w:rPr>
        <w:t>проведении</w:t>
      </w:r>
      <w:r w:rsidRPr="00917F98">
        <w:t xml:space="preserve"> </w:t>
      </w:r>
      <w:r w:rsidRPr="00917F98">
        <w:rPr>
          <w:spacing w:val="-1"/>
        </w:rPr>
        <w:t>аукциона.</w:t>
      </w:r>
    </w:p>
    <w:p w14:paraId="5C21809F" w14:textId="77777777" w:rsidR="00403711" w:rsidRPr="00917F98" w:rsidRDefault="00403711" w:rsidP="00403711"/>
    <w:p w14:paraId="0C5039F8" w14:textId="77777777" w:rsidR="00403711" w:rsidRPr="00917F98" w:rsidRDefault="00403711" w:rsidP="00403711">
      <w:pPr>
        <w:spacing w:before="8"/>
        <w:rPr>
          <w:sz w:val="20"/>
          <w:szCs w:val="20"/>
        </w:rPr>
      </w:pPr>
    </w:p>
    <w:p w14:paraId="7CCC8946" w14:textId="77777777" w:rsidR="00403711" w:rsidRPr="00917F98" w:rsidRDefault="00403711" w:rsidP="00403711">
      <w:pPr>
        <w:keepNext/>
        <w:keepLines/>
        <w:spacing w:before="40"/>
        <w:ind w:left="2440"/>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3.13. </w:t>
      </w:r>
      <w:r w:rsidRPr="00917F98">
        <w:rPr>
          <w:rFonts w:eastAsiaTheme="majorEastAsia"/>
          <w:color w:val="2F5496" w:themeColor="accent1" w:themeShade="BF"/>
          <w:spacing w:val="-1"/>
          <w:sz w:val="26"/>
          <w:szCs w:val="26"/>
        </w:rPr>
        <w:t>Принятие решения</w:t>
      </w:r>
      <w:r w:rsidRPr="00917F98">
        <w:rPr>
          <w:rFonts w:eastAsiaTheme="majorEastAsia"/>
          <w:color w:val="2F5496" w:themeColor="accent1" w:themeShade="BF"/>
          <w:sz w:val="26"/>
          <w:szCs w:val="26"/>
        </w:rPr>
        <w:t xml:space="preserve"> о </w:t>
      </w:r>
      <w:r w:rsidRPr="00917F98">
        <w:rPr>
          <w:rFonts w:eastAsiaTheme="majorEastAsia"/>
          <w:color w:val="2F5496" w:themeColor="accent1" w:themeShade="BF"/>
          <w:spacing w:val="-1"/>
          <w:sz w:val="26"/>
          <w:szCs w:val="26"/>
        </w:rPr>
        <w:t>проведении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аукциона</w:t>
      </w:r>
    </w:p>
    <w:p w14:paraId="4DBB4CBF" w14:textId="77777777" w:rsidR="00403711" w:rsidRPr="00917F98" w:rsidRDefault="00403711" w:rsidP="00403711">
      <w:pPr>
        <w:rPr>
          <w:b/>
          <w:bCs/>
        </w:rPr>
      </w:pPr>
    </w:p>
    <w:p w14:paraId="257C2137" w14:textId="77777777" w:rsidR="00403711" w:rsidRPr="00917F98" w:rsidRDefault="00403711" w:rsidP="00403711">
      <w:pPr>
        <w:spacing w:before="1"/>
        <w:rPr>
          <w:b/>
          <w:bCs/>
          <w:sz w:val="19"/>
          <w:szCs w:val="19"/>
        </w:rPr>
      </w:pPr>
    </w:p>
    <w:p w14:paraId="26130F0D" w14:textId="77777777" w:rsidR="00403711" w:rsidRPr="00917F98" w:rsidRDefault="00403711" w:rsidP="00403711">
      <w:pPr>
        <w:ind w:right="112"/>
        <w:jc w:val="both"/>
      </w:pPr>
      <w:r w:rsidRPr="00917F98">
        <w:t>3.13.1</w:t>
      </w:r>
      <w:r w:rsidRPr="00917F98">
        <w:rPr>
          <w:spacing w:val="38"/>
        </w:rPr>
        <w:t xml:space="preserve"> </w:t>
      </w:r>
      <w:r w:rsidRPr="00917F98">
        <w:rPr>
          <w:spacing w:val="-1"/>
        </w:rPr>
        <w:t>Основанием</w:t>
      </w:r>
      <w:r w:rsidRPr="00917F98">
        <w:rPr>
          <w:spacing w:val="37"/>
        </w:rPr>
        <w:t xml:space="preserve"> </w:t>
      </w:r>
      <w:r w:rsidRPr="00917F98">
        <w:t>для</w:t>
      </w:r>
      <w:r w:rsidRPr="00917F98">
        <w:rPr>
          <w:spacing w:val="38"/>
        </w:rPr>
        <w:t xml:space="preserve"> </w:t>
      </w:r>
      <w:r w:rsidRPr="00917F98">
        <w:rPr>
          <w:spacing w:val="-1"/>
        </w:rPr>
        <w:t>начала</w:t>
      </w:r>
      <w:r w:rsidRPr="00917F98">
        <w:rPr>
          <w:spacing w:val="37"/>
        </w:rPr>
        <w:t xml:space="preserve"> </w:t>
      </w:r>
      <w:r w:rsidRPr="00917F98">
        <w:rPr>
          <w:spacing w:val="-1"/>
        </w:rPr>
        <w:t>административной</w:t>
      </w:r>
      <w:r w:rsidRPr="00917F98">
        <w:rPr>
          <w:spacing w:val="36"/>
        </w:rPr>
        <w:t xml:space="preserve"> </w:t>
      </w:r>
      <w:r w:rsidRPr="00917F98">
        <w:rPr>
          <w:spacing w:val="-1"/>
        </w:rPr>
        <w:t>процедуры</w:t>
      </w:r>
      <w:r w:rsidRPr="00917F98">
        <w:rPr>
          <w:spacing w:val="37"/>
        </w:rPr>
        <w:t xml:space="preserve"> </w:t>
      </w:r>
      <w:r w:rsidRPr="00917F98">
        <w:t>является</w:t>
      </w:r>
      <w:r w:rsidRPr="00917F98">
        <w:rPr>
          <w:spacing w:val="37"/>
        </w:rPr>
        <w:t xml:space="preserve"> </w:t>
      </w:r>
      <w:r w:rsidRPr="00917F98">
        <w:rPr>
          <w:spacing w:val="-1"/>
        </w:rPr>
        <w:t>наличие</w:t>
      </w:r>
      <w:r w:rsidRPr="00917F98">
        <w:rPr>
          <w:spacing w:val="63"/>
        </w:rPr>
        <w:t xml:space="preserve"> </w:t>
      </w:r>
      <w:r w:rsidRPr="00917F98">
        <w:rPr>
          <w:spacing w:val="-1"/>
        </w:rPr>
        <w:t>документов,</w:t>
      </w:r>
      <w:r w:rsidRPr="00917F98">
        <w:rPr>
          <w:spacing w:val="40"/>
        </w:rPr>
        <w:t xml:space="preserve"> </w:t>
      </w:r>
      <w:r w:rsidRPr="00917F98">
        <w:rPr>
          <w:spacing w:val="-1"/>
        </w:rPr>
        <w:t>предусмотренных</w:t>
      </w:r>
      <w:r w:rsidRPr="00917F98">
        <w:rPr>
          <w:spacing w:val="42"/>
        </w:rPr>
        <w:t xml:space="preserve"> </w:t>
      </w:r>
      <w:r w:rsidRPr="00917F98">
        <w:rPr>
          <w:spacing w:val="-1"/>
        </w:rPr>
        <w:t>подпунктом</w:t>
      </w:r>
      <w:r w:rsidRPr="00917F98">
        <w:rPr>
          <w:spacing w:val="40"/>
        </w:rPr>
        <w:t xml:space="preserve"> </w:t>
      </w:r>
      <w:r w:rsidRPr="00917F98">
        <w:t>3</w:t>
      </w:r>
      <w:r w:rsidRPr="00917F98">
        <w:rPr>
          <w:spacing w:val="42"/>
        </w:rPr>
        <w:t xml:space="preserve"> </w:t>
      </w:r>
      <w:r w:rsidRPr="00917F98">
        <w:rPr>
          <w:spacing w:val="-1"/>
        </w:rPr>
        <w:t>пункта</w:t>
      </w:r>
      <w:r w:rsidRPr="00917F98">
        <w:rPr>
          <w:spacing w:val="40"/>
        </w:rPr>
        <w:t xml:space="preserve"> </w:t>
      </w:r>
      <w:r w:rsidRPr="00917F98">
        <w:t>2.7.1</w:t>
      </w:r>
      <w:r w:rsidRPr="00917F98">
        <w:rPr>
          <w:spacing w:val="42"/>
        </w:rPr>
        <w:t xml:space="preserve"> </w:t>
      </w:r>
      <w:r w:rsidRPr="00917F98">
        <w:t>и</w:t>
      </w:r>
      <w:r w:rsidRPr="00917F98">
        <w:rPr>
          <w:spacing w:val="41"/>
        </w:rPr>
        <w:t xml:space="preserve"> </w:t>
      </w:r>
      <w:r w:rsidRPr="00917F98">
        <w:rPr>
          <w:spacing w:val="-1"/>
        </w:rPr>
        <w:t>пунктом</w:t>
      </w:r>
      <w:r w:rsidRPr="00917F98">
        <w:rPr>
          <w:spacing w:val="40"/>
        </w:rPr>
        <w:t xml:space="preserve"> </w:t>
      </w:r>
      <w:r w:rsidRPr="00917F98">
        <w:t>3.12.6</w:t>
      </w:r>
      <w:r w:rsidRPr="00917F98">
        <w:rPr>
          <w:spacing w:val="40"/>
        </w:rPr>
        <w:t xml:space="preserve"> </w:t>
      </w:r>
      <w:r w:rsidRPr="00917F98">
        <w:rPr>
          <w:spacing w:val="-1"/>
        </w:rPr>
        <w:t>настоящего</w:t>
      </w:r>
      <w:r w:rsidRPr="00917F98">
        <w:rPr>
          <w:spacing w:val="76"/>
        </w:rPr>
        <w:t xml:space="preserve"> </w:t>
      </w:r>
      <w:r w:rsidRPr="00917F98">
        <w:rPr>
          <w:spacing w:val="-1"/>
        </w:rPr>
        <w:t>Административного</w:t>
      </w:r>
      <w:r w:rsidRPr="00917F98">
        <w:t xml:space="preserve"> </w:t>
      </w:r>
      <w:r w:rsidRPr="00917F98">
        <w:rPr>
          <w:spacing w:val="-1"/>
        </w:rPr>
        <w:t>регламента.</w:t>
      </w:r>
    </w:p>
    <w:p w14:paraId="443537EB" w14:textId="77777777" w:rsidR="00403711" w:rsidRPr="00917F98" w:rsidRDefault="00403711" w:rsidP="0025545D">
      <w:pPr>
        <w:numPr>
          <w:ilvl w:val="2"/>
          <w:numId w:val="17"/>
        </w:numPr>
        <w:tabs>
          <w:tab w:val="left" w:pos="1401"/>
        </w:tabs>
        <w:autoSpaceDE/>
        <w:autoSpaceDN/>
        <w:adjustRightInd/>
        <w:ind w:right="114" w:firstLine="566"/>
        <w:jc w:val="both"/>
      </w:pPr>
      <w:r w:rsidRPr="00917F98">
        <w:t>Подготовка</w:t>
      </w:r>
      <w:r w:rsidRPr="00917F98">
        <w:rPr>
          <w:spacing w:val="10"/>
        </w:rPr>
        <w:t xml:space="preserve"> </w:t>
      </w:r>
      <w:r w:rsidRPr="00917F98">
        <w:rPr>
          <w:spacing w:val="-1"/>
        </w:rPr>
        <w:t>проекта</w:t>
      </w:r>
      <w:r w:rsidRPr="00917F98">
        <w:rPr>
          <w:spacing w:val="11"/>
        </w:rPr>
        <w:t xml:space="preserve"> </w:t>
      </w:r>
      <w:r w:rsidRPr="00917F98">
        <w:rPr>
          <w:spacing w:val="-1"/>
        </w:rPr>
        <w:t>решения</w:t>
      </w:r>
      <w:r w:rsidRPr="00917F98">
        <w:rPr>
          <w:spacing w:val="11"/>
        </w:rPr>
        <w:t xml:space="preserve"> </w:t>
      </w:r>
      <w:r w:rsidRPr="00917F98">
        <w:t>о</w:t>
      </w:r>
      <w:r w:rsidRPr="00917F98">
        <w:rPr>
          <w:spacing w:val="11"/>
        </w:rPr>
        <w:t xml:space="preserve"> </w:t>
      </w:r>
      <w:r w:rsidRPr="00917F98">
        <w:rPr>
          <w:spacing w:val="-1"/>
        </w:rPr>
        <w:t>проведении</w:t>
      </w:r>
      <w:r w:rsidRPr="00917F98">
        <w:rPr>
          <w:spacing w:val="12"/>
        </w:rPr>
        <w:t xml:space="preserve"> </w:t>
      </w:r>
      <w:r w:rsidRPr="00917F98">
        <w:rPr>
          <w:spacing w:val="-1"/>
        </w:rPr>
        <w:t>аукциона</w:t>
      </w:r>
      <w:r w:rsidRPr="00917F98">
        <w:rPr>
          <w:spacing w:val="10"/>
        </w:rPr>
        <w:t xml:space="preserve"> </w:t>
      </w:r>
      <w:r w:rsidRPr="00917F98">
        <w:t>с</w:t>
      </w:r>
      <w:r w:rsidRPr="00917F98">
        <w:rPr>
          <w:spacing w:val="10"/>
        </w:rPr>
        <w:t xml:space="preserve"> </w:t>
      </w:r>
      <w:r w:rsidRPr="00917F98">
        <w:rPr>
          <w:spacing w:val="-1"/>
        </w:rPr>
        <w:t>приложением</w:t>
      </w:r>
      <w:r w:rsidRPr="00917F98">
        <w:rPr>
          <w:spacing w:val="11"/>
        </w:rPr>
        <w:t xml:space="preserve"> </w:t>
      </w:r>
      <w:r w:rsidRPr="00917F98">
        <w:rPr>
          <w:spacing w:val="-1"/>
        </w:rPr>
        <w:t>проекта</w:t>
      </w:r>
      <w:r w:rsidRPr="00917F98">
        <w:rPr>
          <w:spacing w:val="73"/>
        </w:rPr>
        <w:t xml:space="preserve"> </w:t>
      </w:r>
      <w:r w:rsidRPr="00917F98">
        <w:rPr>
          <w:spacing w:val="-1"/>
        </w:rPr>
        <w:t>извещения</w:t>
      </w:r>
      <w:r w:rsidRPr="00917F98">
        <w:t xml:space="preserve"> о </w:t>
      </w:r>
      <w:r w:rsidRPr="00917F98">
        <w:rPr>
          <w:spacing w:val="-1"/>
        </w:rPr>
        <w:t>проведении</w:t>
      </w:r>
      <w:r w:rsidRPr="00917F98">
        <w:t xml:space="preserve"> </w:t>
      </w:r>
      <w:r w:rsidRPr="00917F98">
        <w:rPr>
          <w:spacing w:val="-1"/>
        </w:rPr>
        <w:t>аукциона осуществляется</w:t>
      </w:r>
      <w:r w:rsidRPr="00917F98">
        <w:t xml:space="preserve"> </w:t>
      </w:r>
      <w:r w:rsidRPr="00917F98">
        <w:rPr>
          <w:spacing w:val="-1"/>
        </w:rPr>
        <w:t>специалистом</w:t>
      </w:r>
      <w:r w:rsidRPr="00917F98">
        <w:t xml:space="preserve"> </w:t>
      </w:r>
      <w:r w:rsidRPr="00917F98">
        <w:rPr>
          <w:spacing w:val="-1"/>
        </w:rPr>
        <w:t>Администрации.</w:t>
      </w:r>
    </w:p>
    <w:p w14:paraId="48AF162D" w14:textId="77777777" w:rsidR="00403711" w:rsidRPr="00917F98" w:rsidRDefault="00403711" w:rsidP="00403711">
      <w:pPr>
        <w:ind w:right="111"/>
        <w:jc w:val="both"/>
      </w:pPr>
      <w:r w:rsidRPr="00917F98">
        <w:rPr>
          <w:spacing w:val="-1"/>
        </w:rPr>
        <w:t>решение</w:t>
      </w:r>
      <w:r w:rsidRPr="00917F98">
        <w:rPr>
          <w:spacing w:val="58"/>
        </w:rPr>
        <w:t xml:space="preserve"> </w:t>
      </w:r>
      <w:r w:rsidRPr="00917F98">
        <w:t>о</w:t>
      </w:r>
      <w:r w:rsidRPr="00917F98">
        <w:rPr>
          <w:spacing w:val="59"/>
        </w:rPr>
        <w:t xml:space="preserve"> </w:t>
      </w:r>
      <w:r w:rsidRPr="00917F98">
        <w:rPr>
          <w:spacing w:val="-1"/>
        </w:rPr>
        <w:t>проведении</w:t>
      </w:r>
      <w:r w:rsidRPr="00917F98">
        <w:t xml:space="preserve"> </w:t>
      </w:r>
      <w:r w:rsidRPr="00917F98">
        <w:rPr>
          <w:spacing w:val="-1"/>
        </w:rPr>
        <w:t>аукциона</w:t>
      </w:r>
      <w:r w:rsidRPr="00917F98">
        <w:rPr>
          <w:spacing w:val="58"/>
        </w:rPr>
        <w:t xml:space="preserve"> </w:t>
      </w:r>
      <w:r w:rsidRPr="00917F98">
        <w:rPr>
          <w:spacing w:val="-1"/>
        </w:rPr>
        <w:t>регистрируется</w:t>
      </w:r>
      <w:r w:rsidRPr="00917F98">
        <w:rPr>
          <w:spacing w:val="59"/>
        </w:rPr>
        <w:t xml:space="preserve"> </w:t>
      </w:r>
      <w:r w:rsidRPr="00917F98">
        <w:t>в</w:t>
      </w:r>
      <w:r w:rsidRPr="00917F98">
        <w:rPr>
          <w:spacing w:val="59"/>
        </w:rPr>
        <w:t xml:space="preserve"> </w:t>
      </w:r>
      <w:r w:rsidRPr="00917F98">
        <w:t xml:space="preserve">Единой </w:t>
      </w:r>
      <w:r w:rsidRPr="00917F98">
        <w:rPr>
          <w:spacing w:val="-1"/>
        </w:rPr>
        <w:t>системе</w:t>
      </w:r>
      <w:r w:rsidRPr="00917F98">
        <w:t xml:space="preserve"> </w:t>
      </w:r>
      <w:r w:rsidRPr="00917F98">
        <w:rPr>
          <w:spacing w:val="-1"/>
        </w:rPr>
        <w:t>электронного</w:t>
      </w:r>
      <w:r w:rsidRPr="00917F98">
        <w:rPr>
          <w:spacing w:val="79"/>
        </w:rPr>
        <w:t xml:space="preserve"> </w:t>
      </w:r>
      <w:r w:rsidRPr="00917F98">
        <w:rPr>
          <w:spacing w:val="-1"/>
        </w:rPr>
        <w:t>документооборота</w:t>
      </w:r>
      <w:r w:rsidRPr="00917F98">
        <w:rPr>
          <w:spacing w:val="16"/>
        </w:rPr>
        <w:t xml:space="preserve"> </w:t>
      </w:r>
      <w:r w:rsidRPr="00917F98">
        <w:t>в</w:t>
      </w:r>
      <w:r w:rsidRPr="00917F98">
        <w:rPr>
          <w:spacing w:val="16"/>
        </w:rPr>
        <w:t xml:space="preserve"> </w:t>
      </w:r>
      <w:r w:rsidRPr="00917F98">
        <w:rPr>
          <w:spacing w:val="-1"/>
        </w:rPr>
        <w:t>порядке</w:t>
      </w:r>
      <w:r w:rsidRPr="00917F98">
        <w:rPr>
          <w:spacing w:val="15"/>
        </w:rPr>
        <w:t xml:space="preserve"> </w:t>
      </w:r>
      <w:r w:rsidRPr="00917F98">
        <w:rPr>
          <w:spacing w:val="-1"/>
        </w:rPr>
        <w:t>делопроизводства</w:t>
      </w:r>
      <w:r w:rsidRPr="00917F98">
        <w:rPr>
          <w:spacing w:val="15"/>
        </w:rPr>
        <w:t xml:space="preserve"> </w:t>
      </w:r>
      <w:r w:rsidRPr="00917F98">
        <w:t>с</w:t>
      </w:r>
      <w:r w:rsidRPr="00917F98">
        <w:rPr>
          <w:spacing w:val="15"/>
        </w:rPr>
        <w:t xml:space="preserve"> </w:t>
      </w:r>
      <w:r w:rsidRPr="00917F98">
        <w:rPr>
          <w:spacing w:val="-1"/>
        </w:rPr>
        <w:t>присвоением</w:t>
      </w:r>
      <w:r w:rsidRPr="00917F98">
        <w:rPr>
          <w:spacing w:val="15"/>
        </w:rPr>
        <w:t xml:space="preserve"> </w:t>
      </w:r>
      <w:r w:rsidRPr="00917F98">
        <w:rPr>
          <w:spacing w:val="-1"/>
        </w:rPr>
        <w:t>ему</w:t>
      </w:r>
      <w:r w:rsidRPr="00917F98">
        <w:rPr>
          <w:spacing w:val="11"/>
        </w:rPr>
        <w:t xml:space="preserve"> </w:t>
      </w:r>
      <w:r w:rsidRPr="00917F98">
        <w:t>номера</w:t>
      </w:r>
      <w:r w:rsidRPr="00917F98">
        <w:rPr>
          <w:spacing w:val="15"/>
        </w:rPr>
        <w:t xml:space="preserve"> </w:t>
      </w:r>
      <w:r w:rsidRPr="00917F98">
        <w:t>и</w:t>
      </w:r>
      <w:r w:rsidRPr="00917F98">
        <w:rPr>
          <w:spacing w:val="17"/>
        </w:rPr>
        <w:t xml:space="preserve"> </w:t>
      </w:r>
      <w:r w:rsidRPr="00917F98">
        <w:rPr>
          <w:spacing w:val="-1"/>
        </w:rPr>
        <w:t>даты</w:t>
      </w:r>
      <w:r w:rsidRPr="00917F98">
        <w:rPr>
          <w:spacing w:val="16"/>
        </w:rPr>
        <w:t xml:space="preserve"> </w:t>
      </w:r>
      <w:r w:rsidRPr="00917F98">
        <w:t>и</w:t>
      </w:r>
      <w:r w:rsidRPr="00917F98">
        <w:rPr>
          <w:spacing w:val="81"/>
        </w:rPr>
        <w:t xml:space="preserve"> </w:t>
      </w:r>
      <w:r w:rsidRPr="00917F98">
        <w:rPr>
          <w:spacing w:val="-1"/>
        </w:rPr>
        <w:t>направляется</w:t>
      </w:r>
      <w:r w:rsidRPr="00917F98">
        <w:t xml:space="preserve"> </w:t>
      </w:r>
      <w:r w:rsidRPr="00917F98">
        <w:rPr>
          <w:spacing w:val="-1"/>
        </w:rPr>
        <w:t>заявителю</w:t>
      </w:r>
    </w:p>
    <w:p w14:paraId="7FF29416" w14:textId="77777777" w:rsidR="00403711" w:rsidRPr="00917F98" w:rsidRDefault="00403711" w:rsidP="0025545D">
      <w:pPr>
        <w:numPr>
          <w:ilvl w:val="2"/>
          <w:numId w:val="17"/>
        </w:numPr>
        <w:tabs>
          <w:tab w:val="left" w:pos="1389"/>
        </w:tabs>
        <w:autoSpaceDE/>
        <w:autoSpaceDN/>
        <w:adjustRightInd/>
        <w:ind w:left="1388" w:hanging="720"/>
        <w:jc w:val="both"/>
      </w:pPr>
      <w:r w:rsidRPr="00917F98">
        <w:rPr>
          <w:spacing w:val="-1"/>
        </w:rPr>
        <w:t>Специалист</w:t>
      </w:r>
      <w:r w:rsidRPr="00917F98">
        <w:t xml:space="preserve"> </w:t>
      </w:r>
      <w:r w:rsidRPr="00917F98">
        <w:rPr>
          <w:spacing w:val="-1"/>
        </w:rPr>
        <w:t>Администрации</w:t>
      </w:r>
      <w:r w:rsidRPr="00917F98">
        <w:t xml:space="preserve"> </w:t>
      </w:r>
      <w:r w:rsidRPr="00917F98">
        <w:rPr>
          <w:spacing w:val="-1"/>
        </w:rPr>
        <w:t>обеспечивает:</w:t>
      </w:r>
    </w:p>
    <w:p w14:paraId="182804BC" w14:textId="77777777" w:rsidR="00403711" w:rsidRPr="00917F98" w:rsidRDefault="00403711" w:rsidP="00403711">
      <w:pPr>
        <w:ind w:right="110"/>
        <w:jc w:val="both"/>
      </w:pPr>
      <w:r w:rsidRPr="00917F98">
        <w:rPr>
          <w:spacing w:val="-1"/>
        </w:rPr>
        <w:t>размещение</w:t>
      </w:r>
      <w:r w:rsidRPr="00917F98">
        <w:rPr>
          <w:spacing w:val="37"/>
        </w:rPr>
        <w:t xml:space="preserve"> </w:t>
      </w:r>
      <w:r w:rsidRPr="00917F98">
        <w:rPr>
          <w:spacing w:val="-1"/>
        </w:rPr>
        <w:t>извещения</w:t>
      </w:r>
      <w:r w:rsidRPr="00917F98">
        <w:rPr>
          <w:spacing w:val="38"/>
        </w:rPr>
        <w:t xml:space="preserve"> </w:t>
      </w:r>
      <w:r w:rsidRPr="00917F98">
        <w:t>о</w:t>
      </w:r>
      <w:r w:rsidRPr="00917F98">
        <w:rPr>
          <w:spacing w:val="38"/>
        </w:rPr>
        <w:t xml:space="preserve"> </w:t>
      </w:r>
      <w:r w:rsidRPr="00917F98">
        <w:t>проведении</w:t>
      </w:r>
      <w:r w:rsidRPr="00917F98">
        <w:rPr>
          <w:spacing w:val="39"/>
        </w:rPr>
        <w:t xml:space="preserve"> </w:t>
      </w:r>
      <w:r w:rsidRPr="00917F98">
        <w:rPr>
          <w:spacing w:val="-1"/>
        </w:rPr>
        <w:t>аукциона</w:t>
      </w:r>
      <w:r w:rsidRPr="00917F98">
        <w:rPr>
          <w:spacing w:val="37"/>
        </w:rPr>
        <w:t xml:space="preserve"> </w:t>
      </w:r>
      <w:r w:rsidRPr="00917F98">
        <w:t>на</w:t>
      </w:r>
      <w:r w:rsidRPr="00917F98">
        <w:rPr>
          <w:spacing w:val="37"/>
        </w:rPr>
        <w:t xml:space="preserve"> </w:t>
      </w:r>
      <w:r w:rsidRPr="00917F98">
        <w:t>официальном</w:t>
      </w:r>
      <w:r w:rsidRPr="00917F98">
        <w:rPr>
          <w:spacing w:val="37"/>
        </w:rPr>
        <w:t xml:space="preserve"> </w:t>
      </w:r>
      <w:r w:rsidRPr="00917F98">
        <w:rPr>
          <w:spacing w:val="-1"/>
        </w:rPr>
        <w:t>сайте</w:t>
      </w:r>
      <w:r w:rsidRPr="00917F98">
        <w:rPr>
          <w:spacing w:val="37"/>
        </w:rPr>
        <w:t xml:space="preserve"> </w:t>
      </w:r>
      <w:r w:rsidRPr="00917F98">
        <w:rPr>
          <w:spacing w:val="-1"/>
        </w:rPr>
        <w:t>Российской</w:t>
      </w:r>
      <w:r w:rsidRPr="00917F98">
        <w:rPr>
          <w:spacing w:val="55"/>
        </w:rPr>
        <w:t xml:space="preserve"> </w:t>
      </w:r>
      <w:r w:rsidRPr="00917F98">
        <w:rPr>
          <w:spacing w:val="-1"/>
        </w:rPr>
        <w:t>Федерации</w:t>
      </w:r>
      <w:r w:rsidRPr="00917F98">
        <w:rPr>
          <w:spacing w:val="55"/>
        </w:rPr>
        <w:t xml:space="preserve"> </w:t>
      </w:r>
      <w:r w:rsidRPr="00917F98">
        <w:t>в</w:t>
      </w:r>
      <w:r w:rsidRPr="00917F98">
        <w:rPr>
          <w:spacing w:val="54"/>
        </w:rPr>
        <w:t xml:space="preserve"> </w:t>
      </w:r>
      <w:r w:rsidRPr="00917F98">
        <w:rPr>
          <w:spacing w:val="-1"/>
        </w:rPr>
        <w:t>информационно-телекоммуникационной</w:t>
      </w:r>
      <w:r w:rsidRPr="00917F98">
        <w:rPr>
          <w:spacing w:val="55"/>
        </w:rPr>
        <w:t xml:space="preserve"> </w:t>
      </w:r>
      <w:r w:rsidRPr="00917F98">
        <w:rPr>
          <w:spacing w:val="-1"/>
        </w:rPr>
        <w:t>сети</w:t>
      </w:r>
      <w:r w:rsidRPr="00917F98">
        <w:rPr>
          <w:spacing w:val="56"/>
        </w:rPr>
        <w:t xml:space="preserve"> </w:t>
      </w:r>
      <w:r w:rsidRPr="00917F98">
        <w:rPr>
          <w:spacing w:val="-1"/>
        </w:rPr>
        <w:t>"Интернет"</w:t>
      </w:r>
      <w:r w:rsidRPr="00917F98">
        <w:rPr>
          <w:spacing w:val="53"/>
        </w:rPr>
        <w:t xml:space="preserve"> </w:t>
      </w:r>
      <w:r w:rsidRPr="00917F98">
        <w:t>для</w:t>
      </w:r>
      <w:r w:rsidRPr="00917F98">
        <w:rPr>
          <w:spacing w:val="55"/>
        </w:rPr>
        <w:t xml:space="preserve"> </w:t>
      </w:r>
      <w:r w:rsidRPr="00917F98">
        <w:rPr>
          <w:spacing w:val="-1"/>
        </w:rPr>
        <w:t>размещения</w:t>
      </w:r>
      <w:r w:rsidRPr="00917F98">
        <w:rPr>
          <w:spacing w:val="85"/>
        </w:rPr>
        <w:t xml:space="preserve"> </w:t>
      </w:r>
      <w:r w:rsidRPr="00917F98">
        <w:rPr>
          <w:spacing w:val="-1"/>
        </w:rPr>
        <w:t>информации</w:t>
      </w:r>
      <w:r w:rsidRPr="00917F98">
        <w:rPr>
          <w:spacing w:val="7"/>
        </w:rPr>
        <w:t xml:space="preserve"> </w:t>
      </w:r>
      <w:r w:rsidRPr="00917F98">
        <w:t>о</w:t>
      </w:r>
      <w:r w:rsidRPr="00917F98">
        <w:rPr>
          <w:spacing w:val="6"/>
        </w:rPr>
        <w:t xml:space="preserve"> </w:t>
      </w:r>
      <w:r w:rsidRPr="00917F98">
        <w:rPr>
          <w:spacing w:val="-1"/>
        </w:rPr>
        <w:t>проведении</w:t>
      </w:r>
      <w:r w:rsidRPr="00917F98">
        <w:rPr>
          <w:spacing w:val="5"/>
        </w:rPr>
        <w:t xml:space="preserve"> </w:t>
      </w:r>
      <w:r w:rsidRPr="00917F98">
        <w:t>торгов,</w:t>
      </w:r>
      <w:r w:rsidRPr="00917F98">
        <w:rPr>
          <w:spacing w:val="7"/>
        </w:rPr>
        <w:t xml:space="preserve"> </w:t>
      </w:r>
      <w:r w:rsidRPr="00917F98">
        <w:rPr>
          <w:spacing w:val="-1"/>
        </w:rPr>
        <w:t>определенном</w:t>
      </w:r>
      <w:r w:rsidRPr="00917F98">
        <w:rPr>
          <w:spacing w:val="6"/>
        </w:rPr>
        <w:t xml:space="preserve"> </w:t>
      </w:r>
      <w:r w:rsidRPr="00917F98">
        <w:rPr>
          <w:spacing w:val="-1"/>
        </w:rPr>
        <w:t>Правительством</w:t>
      </w:r>
      <w:r w:rsidRPr="00917F98">
        <w:rPr>
          <w:spacing w:val="6"/>
        </w:rPr>
        <w:t xml:space="preserve"> </w:t>
      </w:r>
      <w:r w:rsidRPr="00917F98">
        <w:rPr>
          <w:spacing w:val="-1"/>
        </w:rPr>
        <w:t>Российской</w:t>
      </w:r>
      <w:r w:rsidRPr="00917F98">
        <w:rPr>
          <w:spacing w:val="7"/>
        </w:rPr>
        <w:t xml:space="preserve"> </w:t>
      </w:r>
      <w:r w:rsidRPr="00917F98">
        <w:rPr>
          <w:spacing w:val="-1"/>
        </w:rPr>
        <w:t>Федерации,</w:t>
      </w:r>
    </w:p>
    <w:p w14:paraId="524A53C6" w14:textId="77777777" w:rsidR="00403711" w:rsidRPr="00917F98" w:rsidRDefault="00403711" w:rsidP="00403711">
      <w:pPr>
        <w:ind w:right="113"/>
        <w:jc w:val="both"/>
      </w:pPr>
      <w:r w:rsidRPr="00917F98">
        <w:t>-</w:t>
      </w:r>
      <w:r w:rsidRPr="00917F98">
        <w:rPr>
          <w:spacing w:val="40"/>
        </w:rPr>
        <w:t xml:space="preserve"> </w:t>
      </w:r>
      <w:r w:rsidRPr="00917F98">
        <w:rPr>
          <w:spacing w:val="-1"/>
        </w:rPr>
        <w:t>https://torgi.gov.ru/</w:t>
      </w:r>
      <w:r w:rsidRPr="00917F98">
        <w:rPr>
          <w:spacing w:val="40"/>
        </w:rPr>
        <w:t xml:space="preserve"> </w:t>
      </w:r>
      <w:r w:rsidRPr="00917F98">
        <w:rPr>
          <w:spacing w:val="-1"/>
        </w:rPr>
        <w:t>(далее</w:t>
      </w:r>
      <w:r w:rsidRPr="00917F98">
        <w:rPr>
          <w:spacing w:val="44"/>
        </w:rPr>
        <w:t xml:space="preserve"> </w:t>
      </w:r>
      <w:r w:rsidRPr="00917F98">
        <w:t>-</w:t>
      </w:r>
      <w:r w:rsidRPr="00917F98">
        <w:rPr>
          <w:spacing w:val="40"/>
        </w:rPr>
        <w:t xml:space="preserve"> </w:t>
      </w:r>
      <w:r w:rsidRPr="00917F98">
        <w:rPr>
          <w:spacing w:val="-1"/>
        </w:rPr>
        <w:t>официальный</w:t>
      </w:r>
      <w:r w:rsidRPr="00917F98">
        <w:rPr>
          <w:spacing w:val="41"/>
        </w:rPr>
        <w:t xml:space="preserve"> </w:t>
      </w:r>
      <w:r w:rsidRPr="00917F98">
        <w:rPr>
          <w:spacing w:val="-1"/>
        </w:rPr>
        <w:t>сайт)</w:t>
      </w:r>
      <w:r w:rsidRPr="00917F98">
        <w:rPr>
          <w:spacing w:val="40"/>
        </w:rPr>
        <w:t xml:space="preserve"> </w:t>
      </w:r>
      <w:r w:rsidRPr="00917F98">
        <w:t>не</w:t>
      </w:r>
      <w:r w:rsidRPr="00917F98">
        <w:rPr>
          <w:spacing w:val="42"/>
        </w:rPr>
        <w:t xml:space="preserve"> </w:t>
      </w:r>
      <w:r w:rsidRPr="00917F98">
        <w:rPr>
          <w:spacing w:val="-1"/>
        </w:rPr>
        <w:t>менее</w:t>
      </w:r>
      <w:r w:rsidRPr="00917F98">
        <w:rPr>
          <w:spacing w:val="39"/>
        </w:rPr>
        <w:t xml:space="preserve"> </w:t>
      </w:r>
      <w:r w:rsidRPr="00917F98">
        <w:t>чем</w:t>
      </w:r>
      <w:r w:rsidRPr="00917F98">
        <w:rPr>
          <w:spacing w:val="39"/>
        </w:rPr>
        <w:t xml:space="preserve"> </w:t>
      </w:r>
      <w:r w:rsidRPr="00917F98">
        <w:t>за</w:t>
      </w:r>
      <w:r w:rsidRPr="00917F98">
        <w:rPr>
          <w:spacing w:val="41"/>
        </w:rPr>
        <w:t xml:space="preserve"> </w:t>
      </w:r>
      <w:r w:rsidRPr="00917F98">
        <w:t>тридцать</w:t>
      </w:r>
      <w:r w:rsidRPr="00917F98">
        <w:rPr>
          <w:spacing w:val="42"/>
        </w:rPr>
        <w:t xml:space="preserve"> </w:t>
      </w:r>
      <w:r w:rsidRPr="00917F98">
        <w:rPr>
          <w:spacing w:val="-1"/>
        </w:rPr>
        <w:t>дней</w:t>
      </w:r>
      <w:r w:rsidRPr="00917F98">
        <w:rPr>
          <w:spacing w:val="41"/>
        </w:rPr>
        <w:t xml:space="preserve"> </w:t>
      </w:r>
      <w:r w:rsidRPr="00917F98">
        <w:t>до</w:t>
      </w:r>
      <w:r w:rsidRPr="00917F98">
        <w:rPr>
          <w:spacing w:val="40"/>
        </w:rPr>
        <w:t xml:space="preserve"> </w:t>
      </w:r>
      <w:r w:rsidRPr="00917F98">
        <w:t>дня</w:t>
      </w:r>
      <w:r w:rsidRPr="00917F98">
        <w:rPr>
          <w:spacing w:val="75"/>
        </w:rPr>
        <w:t xml:space="preserve"> </w:t>
      </w:r>
      <w:r w:rsidRPr="00917F98">
        <w:rPr>
          <w:spacing w:val="-1"/>
        </w:rPr>
        <w:t>проведения</w:t>
      </w:r>
      <w:r w:rsidRPr="00917F98">
        <w:t xml:space="preserve"> </w:t>
      </w:r>
      <w:r w:rsidRPr="00917F98">
        <w:rPr>
          <w:spacing w:val="-1"/>
        </w:rPr>
        <w:t>аукциона;</w:t>
      </w:r>
    </w:p>
    <w:p w14:paraId="087CA49B" w14:textId="77777777" w:rsidR="00403711" w:rsidRPr="00917F98" w:rsidRDefault="00403711" w:rsidP="00403711">
      <w:pPr>
        <w:ind w:right="108"/>
        <w:jc w:val="both"/>
      </w:pPr>
      <w:r w:rsidRPr="00917F98">
        <w:rPr>
          <w:spacing w:val="-1"/>
        </w:rPr>
        <w:t>опубликование</w:t>
      </w:r>
      <w:r w:rsidRPr="00917F98">
        <w:rPr>
          <w:spacing w:val="56"/>
        </w:rPr>
        <w:t xml:space="preserve"> </w:t>
      </w:r>
      <w:r w:rsidRPr="00917F98">
        <w:rPr>
          <w:spacing w:val="-1"/>
        </w:rPr>
        <w:t>извещения</w:t>
      </w:r>
      <w:r w:rsidRPr="00917F98">
        <w:rPr>
          <w:spacing w:val="57"/>
        </w:rPr>
        <w:t xml:space="preserve"> </w:t>
      </w:r>
      <w:r w:rsidRPr="00917F98">
        <w:t>о</w:t>
      </w:r>
      <w:r w:rsidRPr="00917F98">
        <w:rPr>
          <w:spacing w:val="57"/>
        </w:rPr>
        <w:t xml:space="preserve"> </w:t>
      </w:r>
      <w:r w:rsidRPr="00917F98">
        <w:rPr>
          <w:spacing w:val="-1"/>
        </w:rPr>
        <w:t>проведении</w:t>
      </w:r>
      <w:r w:rsidRPr="00917F98">
        <w:rPr>
          <w:spacing w:val="58"/>
        </w:rPr>
        <w:t xml:space="preserve"> </w:t>
      </w:r>
      <w:r w:rsidRPr="00917F98">
        <w:rPr>
          <w:spacing w:val="-1"/>
        </w:rPr>
        <w:t>аукциона</w:t>
      </w:r>
      <w:r w:rsidRPr="00917F98">
        <w:rPr>
          <w:spacing w:val="56"/>
        </w:rPr>
        <w:t xml:space="preserve"> </w:t>
      </w:r>
      <w:r w:rsidRPr="00917F98">
        <w:t>в</w:t>
      </w:r>
      <w:r w:rsidRPr="00917F98">
        <w:rPr>
          <w:spacing w:val="56"/>
        </w:rPr>
        <w:t xml:space="preserve"> </w:t>
      </w:r>
      <w:r w:rsidRPr="00917F98">
        <w:rPr>
          <w:spacing w:val="-1"/>
        </w:rPr>
        <w:t>порядке,</w:t>
      </w:r>
      <w:r w:rsidRPr="00917F98">
        <w:rPr>
          <w:spacing w:val="59"/>
        </w:rPr>
        <w:t xml:space="preserve"> </w:t>
      </w:r>
      <w:r w:rsidRPr="00917F98">
        <w:rPr>
          <w:spacing w:val="-1"/>
        </w:rPr>
        <w:t>установленном</w:t>
      </w:r>
      <w:r w:rsidRPr="00917F98">
        <w:rPr>
          <w:spacing w:val="56"/>
        </w:rPr>
        <w:t xml:space="preserve"> </w:t>
      </w:r>
      <w:r w:rsidRPr="00917F98">
        <w:t>для</w:t>
      </w:r>
      <w:r w:rsidRPr="00917F98">
        <w:rPr>
          <w:spacing w:val="79"/>
        </w:rPr>
        <w:t xml:space="preserve"> </w:t>
      </w:r>
      <w:r w:rsidRPr="00917F98">
        <w:rPr>
          <w:spacing w:val="-1"/>
        </w:rPr>
        <w:t>официального</w:t>
      </w:r>
      <w:r w:rsidRPr="00917F98">
        <w:rPr>
          <w:spacing w:val="38"/>
        </w:rPr>
        <w:t xml:space="preserve"> </w:t>
      </w:r>
      <w:r w:rsidRPr="00917F98">
        <w:rPr>
          <w:spacing w:val="-1"/>
        </w:rPr>
        <w:t>опубликования</w:t>
      </w:r>
      <w:r w:rsidRPr="00917F98">
        <w:rPr>
          <w:spacing w:val="38"/>
        </w:rPr>
        <w:t xml:space="preserve"> </w:t>
      </w:r>
      <w:r w:rsidRPr="00917F98">
        <w:rPr>
          <w:spacing w:val="-1"/>
        </w:rPr>
        <w:t>(обнародования)</w:t>
      </w:r>
      <w:r w:rsidRPr="00917F98">
        <w:rPr>
          <w:spacing w:val="37"/>
        </w:rPr>
        <w:t xml:space="preserve"> </w:t>
      </w:r>
      <w:r w:rsidRPr="00917F98">
        <w:rPr>
          <w:spacing w:val="-1"/>
        </w:rPr>
        <w:t>муниципальных</w:t>
      </w:r>
      <w:r w:rsidRPr="00917F98">
        <w:rPr>
          <w:spacing w:val="40"/>
        </w:rPr>
        <w:t xml:space="preserve"> </w:t>
      </w:r>
      <w:r w:rsidRPr="00917F98">
        <w:rPr>
          <w:spacing w:val="-1"/>
        </w:rPr>
        <w:t>правовых</w:t>
      </w:r>
      <w:r w:rsidRPr="00917F98">
        <w:rPr>
          <w:spacing w:val="39"/>
        </w:rPr>
        <w:t xml:space="preserve"> </w:t>
      </w:r>
      <w:r w:rsidRPr="00917F98">
        <w:rPr>
          <w:spacing w:val="-1"/>
        </w:rPr>
        <w:t>актов</w:t>
      </w:r>
      <w:r w:rsidRPr="00917F98">
        <w:rPr>
          <w:spacing w:val="40"/>
        </w:rPr>
        <w:t xml:space="preserve"> </w:t>
      </w:r>
      <w:r w:rsidRPr="00917F98">
        <w:rPr>
          <w:spacing w:val="-1"/>
        </w:rPr>
        <w:t>уставом</w:t>
      </w:r>
      <w:r w:rsidRPr="00917F98">
        <w:rPr>
          <w:spacing w:val="93"/>
        </w:rPr>
        <w:t xml:space="preserve"> </w:t>
      </w:r>
      <w:r w:rsidRPr="00917F98">
        <w:rPr>
          <w:spacing w:val="-1"/>
        </w:rPr>
        <w:t>поселения,</w:t>
      </w:r>
      <w:r w:rsidRPr="00917F98">
        <w:rPr>
          <w:spacing w:val="23"/>
        </w:rPr>
        <w:t xml:space="preserve"> </w:t>
      </w:r>
      <w:r w:rsidRPr="00917F98">
        <w:t>городского</w:t>
      </w:r>
      <w:r w:rsidRPr="00917F98">
        <w:rPr>
          <w:spacing w:val="24"/>
        </w:rPr>
        <w:t xml:space="preserve"> </w:t>
      </w:r>
      <w:r w:rsidRPr="00917F98">
        <w:rPr>
          <w:spacing w:val="-1"/>
        </w:rPr>
        <w:t>округа,</w:t>
      </w:r>
      <w:r w:rsidRPr="00917F98">
        <w:rPr>
          <w:spacing w:val="23"/>
        </w:rPr>
        <w:t xml:space="preserve"> </w:t>
      </w:r>
      <w:r w:rsidRPr="00917F98">
        <w:t>по</w:t>
      </w:r>
      <w:r w:rsidRPr="00917F98">
        <w:rPr>
          <w:spacing w:val="23"/>
        </w:rPr>
        <w:t xml:space="preserve"> </w:t>
      </w:r>
      <w:r w:rsidRPr="00917F98">
        <w:t>месту</w:t>
      </w:r>
      <w:r w:rsidRPr="00917F98">
        <w:rPr>
          <w:spacing w:val="18"/>
        </w:rPr>
        <w:t xml:space="preserve"> </w:t>
      </w:r>
      <w:r w:rsidRPr="00917F98">
        <w:t>нахождения</w:t>
      </w:r>
      <w:r w:rsidRPr="00917F98">
        <w:rPr>
          <w:spacing w:val="23"/>
        </w:rPr>
        <w:t xml:space="preserve"> </w:t>
      </w:r>
      <w:r w:rsidRPr="00917F98">
        <w:rPr>
          <w:spacing w:val="-1"/>
        </w:rPr>
        <w:t>земельного</w:t>
      </w:r>
      <w:r w:rsidRPr="00917F98">
        <w:rPr>
          <w:spacing w:val="26"/>
        </w:rPr>
        <w:t xml:space="preserve"> </w:t>
      </w:r>
      <w:r w:rsidRPr="00917F98">
        <w:rPr>
          <w:spacing w:val="-1"/>
        </w:rPr>
        <w:t>участка</w:t>
      </w:r>
      <w:r w:rsidRPr="00917F98">
        <w:rPr>
          <w:spacing w:val="22"/>
        </w:rPr>
        <w:t xml:space="preserve"> </w:t>
      </w:r>
      <w:r w:rsidRPr="00917F98">
        <w:t>не</w:t>
      </w:r>
      <w:r w:rsidRPr="00917F98">
        <w:rPr>
          <w:spacing w:val="22"/>
        </w:rPr>
        <w:t xml:space="preserve"> </w:t>
      </w:r>
      <w:r w:rsidRPr="00917F98">
        <w:rPr>
          <w:spacing w:val="-1"/>
        </w:rPr>
        <w:t>менее</w:t>
      </w:r>
      <w:r w:rsidRPr="00917F98">
        <w:rPr>
          <w:spacing w:val="24"/>
        </w:rPr>
        <w:t xml:space="preserve"> </w:t>
      </w:r>
      <w:r w:rsidRPr="00917F98">
        <w:t>чем</w:t>
      </w:r>
      <w:r w:rsidRPr="00917F98">
        <w:rPr>
          <w:spacing w:val="23"/>
        </w:rPr>
        <w:t xml:space="preserve"> </w:t>
      </w:r>
      <w:r w:rsidRPr="00917F98">
        <w:t>за</w:t>
      </w:r>
      <w:r w:rsidRPr="00917F98">
        <w:rPr>
          <w:spacing w:val="59"/>
        </w:rPr>
        <w:t xml:space="preserve"> </w:t>
      </w:r>
      <w:r w:rsidRPr="00917F98">
        <w:rPr>
          <w:spacing w:val="-1"/>
        </w:rPr>
        <w:t>тридцать</w:t>
      </w:r>
      <w:r w:rsidRPr="00917F98">
        <w:rPr>
          <w:spacing w:val="38"/>
        </w:rPr>
        <w:t xml:space="preserve"> </w:t>
      </w:r>
      <w:r w:rsidRPr="00917F98">
        <w:t>дней</w:t>
      </w:r>
      <w:r w:rsidRPr="00917F98">
        <w:rPr>
          <w:spacing w:val="39"/>
        </w:rPr>
        <w:t xml:space="preserve"> </w:t>
      </w:r>
      <w:r w:rsidRPr="00917F98">
        <w:t>до</w:t>
      </w:r>
      <w:r w:rsidRPr="00917F98">
        <w:rPr>
          <w:spacing w:val="36"/>
        </w:rPr>
        <w:t xml:space="preserve"> </w:t>
      </w:r>
      <w:r w:rsidRPr="00917F98">
        <w:rPr>
          <w:spacing w:val="-1"/>
        </w:rPr>
        <w:t>дня</w:t>
      </w:r>
      <w:r w:rsidRPr="00917F98">
        <w:rPr>
          <w:spacing w:val="38"/>
        </w:rPr>
        <w:t xml:space="preserve"> </w:t>
      </w:r>
      <w:r w:rsidRPr="00917F98">
        <w:rPr>
          <w:spacing w:val="-1"/>
        </w:rPr>
        <w:t>проведения</w:t>
      </w:r>
      <w:r w:rsidRPr="00917F98">
        <w:rPr>
          <w:spacing w:val="38"/>
        </w:rPr>
        <w:t xml:space="preserve"> </w:t>
      </w:r>
      <w:r w:rsidRPr="00917F98">
        <w:rPr>
          <w:spacing w:val="-1"/>
        </w:rPr>
        <w:t>аукциона</w:t>
      </w:r>
      <w:r w:rsidRPr="00917F98">
        <w:rPr>
          <w:spacing w:val="37"/>
        </w:rPr>
        <w:t xml:space="preserve"> </w:t>
      </w:r>
      <w:r w:rsidRPr="00917F98">
        <w:rPr>
          <w:spacing w:val="-1"/>
        </w:rPr>
        <w:t>(далее</w:t>
      </w:r>
      <w:r w:rsidRPr="00917F98">
        <w:rPr>
          <w:spacing w:val="43"/>
        </w:rPr>
        <w:t xml:space="preserve"> </w:t>
      </w:r>
      <w:r w:rsidRPr="00917F98">
        <w:t>-</w:t>
      </w:r>
      <w:r w:rsidRPr="00917F98">
        <w:rPr>
          <w:spacing w:val="37"/>
        </w:rPr>
        <w:t xml:space="preserve"> </w:t>
      </w:r>
      <w:r w:rsidRPr="00917F98">
        <w:t>источник</w:t>
      </w:r>
      <w:r w:rsidRPr="00917F98">
        <w:rPr>
          <w:spacing w:val="38"/>
        </w:rPr>
        <w:t xml:space="preserve"> </w:t>
      </w:r>
      <w:r w:rsidRPr="00917F98">
        <w:rPr>
          <w:spacing w:val="-1"/>
        </w:rPr>
        <w:t>опубликования</w:t>
      </w:r>
      <w:r w:rsidRPr="00917F98">
        <w:rPr>
          <w:spacing w:val="47"/>
        </w:rPr>
        <w:t xml:space="preserve"> </w:t>
      </w:r>
      <w:r w:rsidRPr="00917F98">
        <w:rPr>
          <w:spacing w:val="-1"/>
        </w:rPr>
        <w:t>муниципальных правовых</w:t>
      </w:r>
      <w:r w:rsidRPr="00917F98">
        <w:rPr>
          <w:spacing w:val="1"/>
        </w:rPr>
        <w:t xml:space="preserve"> </w:t>
      </w:r>
      <w:r w:rsidRPr="00917F98">
        <w:rPr>
          <w:spacing w:val="-1"/>
        </w:rPr>
        <w:t>актов).</w:t>
      </w:r>
    </w:p>
    <w:p w14:paraId="30C38156" w14:textId="77777777" w:rsidR="00403711" w:rsidRPr="00917F98" w:rsidRDefault="00403711" w:rsidP="0025545D">
      <w:pPr>
        <w:numPr>
          <w:ilvl w:val="2"/>
          <w:numId w:val="17"/>
        </w:numPr>
        <w:tabs>
          <w:tab w:val="left" w:pos="1413"/>
        </w:tabs>
        <w:autoSpaceDE/>
        <w:autoSpaceDN/>
        <w:adjustRightInd/>
        <w:ind w:right="113" w:firstLine="566"/>
        <w:jc w:val="both"/>
      </w:pPr>
      <w:r w:rsidRPr="00917F98">
        <w:rPr>
          <w:spacing w:val="-1"/>
        </w:rPr>
        <w:t>Критерием</w:t>
      </w:r>
      <w:r w:rsidRPr="00917F98">
        <w:rPr>
          <w:spacing w:val="23"/>
        </w:rPr>
        <w:t xml:space="preserve"> </w:t>
      </w:r>
      <w:r w:rsidRPr="00917F98">
        <w:rPr>
          <w:spacing w:val="-1"/>
        </w:rPr>
        <w:t>принятия</w:t>
      </w:r>
      <w:r w:rsidRPr="00917F98">
        <w:rPr>
          <w:spacing w:val="21"/>
        </w:rPr>
        <w:t xml:space="preserve"> </w:t>
      </w:r>
      <w:r w:rsidRPr="00917F98">
        <w:rPr>
          <w:spacing w:val="-1"/>
        </w:rPr>
        <w:t>решения</w:t>
      </w:r>
      <w:r w:rsidRPr="00917F98">
        <w:rPr>
          <w:spacing w:val="23"/>
        </w:rPr>
        <w:t xml:space="preserve"> </w:t>
      </w:r>
      <w:r w:rsidRPr="00917F98">
        <w:t>о</w:t>
      </w:r>
      <w:r w:rsidRPr="00917F98">
        <w:rPr>
          <w:spacing w:val="21"/>
        </w:rPr>
        <w:t xml:space="preserve"> </w:t>
      </w:r>
      <w:r w:rsidRPr="00917F98">
        <w:rPr>
          <w:spacing w:val="-1"/>
        </w:rPr>
        <w:t>проведении</w:t>
      </w:r>
      <w:r w:rsidRPr="00917F98">
        <w:rPr>
          <w:spacing w:val="22"/>
        </w:rPr>
        <w:t xml:space="preserve"> </w:t>
      </w:r>
      <w:r w:rsidRPr="00917F98">
        <w:rPr>
          <w:spacing w:val="-1"/>
        </w:rPr>
        <w:t>аукциона</w:t>
      </w:r>
      <w:r w:rsidRPr="00917F98">
        <w:rPr>
          <w:spacing w:val="22"/>
        </w:rPr>
        <w:t xml:space="preserve"> </w:t>
      </w:r>
      <w:r w:rsidRPr="00917F98">
        <w:rPr>
          <w:spacing w:val="-1"/>
        </w:rPr>
        <w:t>является</w:t>
      </w:r>
      <w:r w:rsidRPr="00917F98">
        <w:rPr>
          <w:spacing w:val="23"/>
        </w:rPr>
        <w:t xml:space="preserve"> </w:t>
      </w:r>
      <w:r w:rsidRPr="00917F98">
        <w:rPr>
          <w:spacing w:val="-1"/>
        </w:rPr>
        <w:t>соответствие</w:t>
      </w:r>
      <w:r w:rsidRPr="00917F98">
        <w:rPr>
          <w:spacing w:val="81"/>
        </w:rPr>
        <w:t xml:space="preserve"> </w:t>
      </w:r>
      <w:r w:rsidRPr="00917F98">
        <w:rPr>
          <w:spacing w:val="-1"/>
        </w:rPr>
        <w:t>документов</w:t>
      </w:r>
      <w:r w:rsidRPr="00917F98">
        <w:t xml:space="preserve"> </w:t>
      </w:r>
      <w:r w:rsidRPr="00917F98">
        <w:rPr>
          <w:spacing w:val="-1"/>
        </w:rPr>
        <w:t>требованиям</w:t>
      </w:r>
      <w:r w:rsidRPr="00917F98">
        <w:rPr>
          <w:spacing w:val="1"/>
        </w:rPr>
        <w:t xml:space="preserve"> </w:t>
      </w:r>
      <w:r w:rsidRPr="00917F98">
        <w:rPr>
          <w:spacing w:val="-1"/>
        </w:rPr>
        <w:t>законодательства Российской</w:t>
      </w:r>
      <w:r w:rsidRPr="00917F98">
        <w:t xml:space="preserve"> </w:t>
      </w:r>
      <w:r w:rsidRPr="00917F98">
        <w:rPr>
          <w:spacing w:val="-1"/>
        </w:rPr>
        <w:t>Федерации.</w:t>
      </w:r>
    </w:p>
    <w:p w14:paraId="57458E77" w14:textId="77777777" w:rsidR="00403711" w:rsidRPr="00917F98" w:rsidRDefault="00403711" w:rsidP="0025545D">
      <w:pPr>
        <w:numPr>
          <w:ilvl w:val="2"/>
          <w:numId w:val="17"/>
        </w:numPr>
        <w:tabs>
          <w:tab w:val="left" w:pos="1465"/>
        </w:tabs>
        <w:autoSpaceDE/>
        <w:autoSpaceDN/>
        <w:adjustRightInd/>
        <w:ind w:right="113" w:firstLine="566"/>
        <w:jc w:val="both"/>
      </w:pPr>
      <w:r w:rsidRPr="00917F98">
        <w:rPr>
          <w:spacing w:val="-1"/>
        </w:rPr>
        <w:t>Результатом</w:t>
      </w:r>
      <w:r w:rsidRPr="00917F98">
        <w:rPr>
          <w:spacing w:val="16"/>
        </w:rPr>
        <w:t xml:space="preserve"> </w:t>
      </w:r>
      <w:r w:rsidRPr="00917F98">
        <w:rPr>
          <w:spacing w:val="-1"/>
        </w:rPr>
        <w:t>административной</w:t>
      </w:r>
      <w:r w:rsidRPr="00917F98">
        <w:rPr>
          <w:spacing w:val="15"/>
        </w:rPr>
        <w:t xml:space="preserve"> </w:t>
      </w:r>
      <w:r w:rsidRPr="00917F98">
        <w:rPr>
          <w:spacing w:val="-1"/>
        </w:rPr>
        <w:t>процедуры</w:t>
      </w:r>
      <w:r w:rsidRPr="00917F98">
        <w:rPr>
          <w:spacing w:val="16"/>
        </w:rPr>
        <w:t xml:space="preserve"> </w:t>
      </w:r>
      <w:r w:rsidRPr="00917F98">
        <w:t>является</w:t>
      </w:r>
      <w:r w:rsidRPr="00917F98">
        <w:rPr>
          <w:spacing w:val="16"/>
        </w:rPr>
        <w:t xml:space="preserve"> </w:t>
      </w:r>
      <w:r w:rsidRPr="00917F98">
        <w:rPr>
          <w:spacing w:val="-1"/>
        </w:rPr>
        <w:t>принятие</w:t>
      </w:r>
      <w:r w:rsidRPr="00917F98">
        <w:rPr>
          <w:spacing w:val="15"/>
        </w:rPr>
        <w:t xml:space="preserve"> </w:t>
      </w:r>
      <w:r w:rsidRPr="00917F98">
        <w:rPr>
          <w:spacing w:val="-1"/>
        </w:rPr>
        <w:t>решения</w:t>
      </w:r>
      <w:r w:rsidRPr="00917F98">
        <w:rPr>
          <w:spacing w:val="16"/>
        </w:rPr>
        <w:t xml:space="preserve"> </w:t>
      </w:r>
      <w:r w:rsidRPr="00917F98">
        <w:t>о</w:t>
      </w:r>
      <w:r w:rsidRPr="00917F98">
        <w:rPr>
          <w:spacing w:val="69"/>
        </w:rPr>
        <w:t xml:space="preserve"> </w:t>
      </w:r>
      <w:r w:rsidRPr="00917F98">
        <w:rPr>
          <w:spacing w:val="-1"/>
        </w:rPr>
        <w:t>проведении</w:t>
      </w:r>
      <w:r w:rsidRPr="00917F98">
        <w:t xml:space="preserve"> </w:t>
      </w:r>
      <w:r w:rsidRPr="00917F98">
        <w:rPr>
          <w:spacing w:val="-1"/>
        </w:rPr>
        <w:t>аукциона.</w:t>
      </w:r>
    </w:p>
    <w:p w14:paraId="22775D59" w14:textId="77777777" w:rsidR="00403711" w:rsidRPr="00917F98" w:rsidRDefault="00403711" w:rsidP="0025545D">
      <w:pPr>
        <w:numPr>
          <w:ilvl w:val="2"/>
          <w:numId w:val="17"/>
        </w:numPr>
        <w:tabs>
          <w:tab w:val="left" w:pos="1514"/>
        </w:tabs>
        <w:autoSpaceDE/>
        <w:autoSpaceDN/>
        <w:adjustRightInd/>
        <w:ind w:right="115" w:firstLine="566"/>
        <w:jc w:val="both"/>
      </w:pPr>
      <w:r w:rsidRPr="00917F98">
        <w:rPr>
          <w:spacing w:val="-1"/>
        </w:rPr>
        <w:t>Максимальный</w:t>
      </w:r>
      <w:r w:rsidRPr="00917F98">
        <w:t xml:space="preserve"> </w:t>
      </w:r>
      <w:r w:rsidRPr="00917F98">
        <w:rPr>
          <w:spacing w:val="-1"/>
        </w:rPr>
        <w:t>срок</w:t>
      </w:r>
      <w:r w:rsidRPr="00917F98">
        <w:rPr>
          <w:spacing w:val="2"/>
        </w:rPr>
        <w:t xml:space="preserve"> </w:t>
      </w:r>
      <w:r w:rsidRPr="00917F98">
        <w:rPr>
          <w:spacing w:val="-1"/>
        </w:rPr>
        <w:t>исполнения</w:t>
      </w:r>
      <w:r w:rsidRPr="00917F98">
        <w:rPr>
          <w:spacing w:val="2"/>
        </w:rPr>
        <w:t xml:space="preserve"> </w:t>
      </w:r>
      <w:r w:rsidRPr="00917F98">
        <w:rPr>
          <w:spacing w:val="-1"/>
        </w:rPr>
        <w:t>данной</w:t>
      </w:r>
      <w:r w:rsidRPr="00917F98">
        <w:t xml:space="preserve"> </w:t>
      </w:r>
      <w:r w:rsidRPr="00917F98">
        <w:rPr>
          <w:spacing w:val="-1"/>
        </w:rPr>
        <w:t>административной</w:t>
      </w:r>
      <w:r w:rsidRPr="00917F98">
        <w:rPr>
          <w:spacing w:val="3"/>
        </w:rPr>
        <w:t xml:space="preserve"> </w:t>
      </w:r>
      <w:r w:rsidRPr="00917F98">
        <w:rPr>
          <w:spacing w:val="-1"/>
        </w:rPr>
        <w:t>процедуры</w:t>
      </w:r>
      <w:r w:rsidRPr="00917F98">
        <w:rPr>
          <w:spacing w:val="63"/>
        </w:rPr>
        <w:t xml:space="preserve"> </w:t>
      </w:r>
      <w:r w:rsidRPr="00917F98">
        <w:rPr>
          <w:spacing w:val="-1"/>
        </w:rPr>
        <w:t>составляет</w:t>
      </w:r>
      <w:r w:rsidRPr="00917F98">
        <w:t xml:space="preserve"> до 7 дней.</w:t>
      </w:r>
    </w:p>
    <w:p w14:paraId="5844EB4F" w14:textId="77777777" w:rsidR="00403711" w:rsidRPr="00917F98" w:rsidRDefault="00403711" w:rsidP="0025545D">
      <w:pPr>
        <w:numPr>
          <w:ilvl w:val="2"/>
          <w:numId w:val="17"/>
        </w:numPr>
        <w:tabs>
          <w:tab w:val="left" w:pos="1506"/>
        </w:tabs>
        <w:autoSpaceDE/>
        <w:autoSpaceDN/>
        <w:adjustRightInd/>
        <w:ind w:right="105" w:firstLine="566"/>
        <w:jc w:val="both"/>
      </w:pPr>
      <w:r w:rsidRPr="00917F98">
        <w:rPr>
          <w:spacing w:val="-1"/>
        </w:rPr>
        <w:t>Способом</w:t>
      </w:r>
      <w:r w:rsidRPr="00917F98">
        <w:rPr>
          <w:spacing w:val="56"/>
        </w:rPr>
        <w:t xml:space="preserve"> </w:t>
      </w:r>
      <w:r w:rsidRPr="00917F98">
        <w:rPr>
          <w:spacing w:val="-1"/>
        </w:rPr>
        <w:t>фиксации</w:t>
      </w:r>
      <w:r w:rsidRPr="00917F98">
        <w:rPr>
          <w:spacing w:val="1"/>
        </w:rPr>
        <w:t xml:space="preserve"> </w:t>
      </w:r>
      <w:r w:rsidRPr="00917F98">
        <w:rPr>
          <w:spacing w:val="-1"/>
        </w:rPr>
        <w:t>результата</w:t>
      </w:r>
      <w:r w:rsidRPr="00917F98">
        <w:rPr>
          <w:spacing w:val="56"/>
        </w:rPr>
        <w:t xml:space="preserve"> </w:t>
      </w:r>
      <w:r w:rsidRPr="00917F98">
        <w:rPr>
          <w:spacing w:val="-1"/>
        </w:rPr>
        <w:t>административной</w:t>
      </w:r>
      <w:r w:rsidRPr="00917F98">
        <w:rPr>
          <w:spacing w:val="55"/>
        </w:rPr>
        <w:t xml:space="preserve"> </w:t>
      </w:r>
      <w:r w:rsidRPr="00917F98">
        <w:rPr>
          <w:spacing w:val="-1"/>
        </w:rPr>
        <w:t>процедуры</w:t>
      </w:r>
      <w:r w:rsidRPr="00917F98">
        <w:rPr>
          <w:spacing w:val="59"/>
        </w:rPr>
        <w:t xml:space="preserve"> </w:t>
      </w:r>
      <w:r w:rsidRPr="00917F98">
        <w:rPr>
          <w:spacing w:val="-1"/>
        </w:rPr>
        <w:t>является</w:t>
      </w:r>
      <w:r w:rsidRPr="00917F98">
        <w:rPr>
          <w:spacing w:val="85"/>
        </w:rPr>
        <w:t xml:space="preserve"> </w:t>
      </w:r>
      <w:r w:rsidRPr="00917F98">
        <w:rPr>
          <w:spacing w:val="-1"/>
        </w:rPr>
        <w:t>принятие</w:t>
      </w:r>
      <w:r w:rsidRPr="00917F98">
        <w:rPr>
          <w:spacing w:val="1"/>
        </w:rPr>
        <w:t xml:space="preserve"> </w:t>
      </w:r>
      <w:r w:rsidRPr="00917F98">
        <w:rPr>
          <w:spacing w:val="-1"/>
        </w:rPr>
        <w:t>решения</w:t>
      </w:r>
      <w:r w:rsidRPr="00917F98">
        <w:rPr>
          <w:spacing w:val="2"/>
        </w:rPr>
        <w:t xml:space="preserve"> </w:t>
      </w:r>
      <w:r w:rsidRPr="00917F98">
        <w:t>о</w:t>
      </w:r>
      <w:r w:rsidRPr="00917F98">
        <w:rPr>
          <w:spacing w:val="59"/>
        </w:rPr>
        <w:t xml:space="preserve"> </w:t>
      </w:r>
      <w:r w:rsidRPr="00917F98">
        <w:rPr>
          <w:spacing w:val="-1"/>
        </w:rPr>
        <w:t>проведении</w:t>
      </w:r>
      <w:r w:rsidRPr="00917F98">
        <w:rPr>
          <w:spacing w:val="3"/>
        </w:rPr>
        <w:t xml:space="preserve"> </w:t>
      </w:r>
      <w:proofErr w:type="gramStart"/>
      <w:r w:rsidRPr="00917F98">
        <w:rPr>
          <w:spacing w:val="-1"/>
        </w:rPr>
        <w:t>аукциона</w:t>
      </w:r>
      <w:proofErr w:type="gramEnd"/>
      <w:r w:rsidRPr="00917F98">
        <w:rPr>
          <w:spacing w:val="1"/>
        </w:rPr>
        <w:t xml:space="preserve"> </w:t>
      </w:r>
      <w:r w:rsidRPr="00917F98">
        <w:t>и</w:t>
      </w:r>
      <w:r w:rsidRPr="00917F98">
        <w:rPr>
          <w:spacing w:val="3"/>
        </w:rPr>
        <w:t xml:space="preserve"> </w:t>
      </w:r>
      <w:r w:rsidRPr="00917F98">
        <w:rPr>
          <w:spacing w:val="-1"/>
        </w:rPr>
        <w:t>его</w:t>
      </w:r>
      <w:r w:rsidRPr="00917F98">
        <w:rPr>
          <w:spacing w:val="2"/>
        </w:rPr>
        <w:t xml:space="preserve"> </w:t>
      </w:r>
      <w:r w:rsidRPr="00917F98">
        <w:rPr>
          <w:spacing w:val="-1"/>
        </w:rPr>
        <w:t>регистрация</w:t>
      </w:r>
      <w:r w:rsidRPr="00917F98">
        <w:rPr>
          <w:spacing w:val="2"/>
        </w:rPr>
        <w:t xml:space="preserve"> </w:t>
      </w:r>
      <w:r w:rsidRPr="00917F98">
        <w:t>в</w:t>
      </w:r>
      <w:r w:rsidRPr="00917F98">
        <w:rPr>
          <w:spacing w:val="1"/>
        </w:rPr>
        <w:t xml:space="preserve"> </w:t>
      </w:r>
      <w:r w:rsidRPr="00917F98">
        <w:t>Единой</w:t>
      </w:r>
      <w:r w:rsidRPr="00917F98">
        <w:rPr>
          <w:spacing w:val="3"/>
        </w:rPr>
        <w:t xml:space="preserve"> </w:t>
      </w:r>
      <w:r w:rsidRPr="00917F98">
        <w:rPr>
          <w:spacing w:val="-1"/>
        </w:rPr>
        <w:t>системе</w:t>
      </w:r>
      <w:r w:rsidRPr="00917F98">
        <w:rPr>
          <w:spacing w:val="69"/>
        </w:rPr>
        <w:t xml:space="preserve"> </w:t>
      </w:r>
      <w:r w:rsidRPr="00917F98">
        <w:t>электронного</w:t>
      </w:r>
      <w:r w:rsidRPr="00917F98">
        <w:rPr>
          <w:spacing w:val="14"/>
        </w:rPr>
        <w:t xml:space="preserve"> </w:t>
      </w:r>
      <w:r w:rsidRPr="00917F98">
        <w:rPr>
          <w:spacing w:val="-1"/>
        </w:rPr>
        <w:t>документооборота</w:t>
      </w:r>
      <w:r w:rsidRPr="00917F98">
        <w:rPr>
          <w:spacing w:val="16"/>
        </w:rPr>
        <w:t xml:space="preserve"> </w:t>
      </w:r>
      <w:r w:rsidRPr="00917F98">
        <w:t>и</w:t>
      </w:r>
      <w:r w:rsidRPr="00917F98">
        <w:rPr>
          <w:spacing w:val="17"/>
        </w:rPr>
        <w:t xml:space="preserve"> </w:t>
      </w:r>
      <w:r w:rsidRPr="00917F98">
        <w:rPr>
          <w:spacing w:val="-1"/>
        </w:rPr>
        <w:t>размещение</w:t>
      </w:r>
      <w:r w:rsidRPr="00917F98">
        <w:rPr>
          <w:spacing w:val="15"/>
        </w:rPr>
        <w:t xml:space="preserve"> </w:t>
      </w:r>
      <w:r w:rsidRPr="00917F98">
        <w:rPr>
          <w:spacing w:val="-1"/>
        </w:rPr>
        <w:t>извещения</w:t>
      </w:r>
      <w:r w:rsidRPr="00917F98">
        <w:rPr>
          <w:spacing w:val="14"/>
        </w:rPr>
        <w:t xml:space="preserve"> </w:t>
      </w:r>
      <w:r w:rsidRPr="00917F98">
        <w:t>о</w:t>
      </w:r>
      <w:r w:rsidRPr="00917F98">
        <w:rPr>
          <w:spacing w:val="16"/>
        </w:rPr>
        <w:t xml:space="preserve"> </w:t>
      </w:r>
      <w:r w:rsidRPr="00917F98">
        <w:rPr>
          <w:spacing w:val="-1"/>
        </w:rPr>
        <w:t>проведении</w:t>
      </w:r>
      <w:r w:rsidRPr="00917F98">
        <w:rPr>
          <w:spacing w:val="17"/>
        </w:rPr>
        <w:t xml:space="preserve"> </w:t>
      </w:r>
      <w:r w:rsidRPr="00917F98">
        <w:rPr>
          <w:spacing w:val="-1"/>
        </w:rPr>
        <w:t>аукциона</w:t>
      </w:r>
      <w:r w:rsidRPr="00917F98">
        <w:rPr>
          <w:spacing w:val="15"/>
        </w:rPr>
        <w:t xml:space="preserve"> </w:t>
      </w:r>
      <w:r w:rsidRPr="00917F98">
        <w:t>на</w:t>
      </w:r>
      <w:r w:rsidRPr="00917F98">
        <w:rPr>
          <w:spacing w:val="57"/>
        </w:rPr>
        <w:t xml:space="preserve"> </w:t>
      </w:r>
      <w:r w:rsidRPr="00917F98">
        <w:rPr>
          <w:spacing w:val="-1"/>
        </w:rPr>
        <w:t>официальном</w:t>
      </w:r>
      <w:r w:rsidRPr="00917F98">
        <w:rPr>
          <w:spacing w:val="35"/>
        </w:rPr>
        <w:t xml:space="preserve"> </w:t>
      </w:r>
      <w:r w:rsidRPr="00917F98">
        <w:rPr>
          <w:spacing w:val="-1"/>
        </w:rPr>
        <w:t>сайте,</w:t>
      </w:r>
      <w:r w:rsidRPr="00917F98">
        <w:rPr>
          <w:spacing w:val="35"/>
        </w:rPr>
        <w:t xml:space="preserve"> </w:t>
      </w:r>
      <w:r w:rsidRPr="00917F98">
        <w:rPr>
          <w:spacing w:val="-1"/>
        </w:rPr>
        <w:t>опубликование</w:t>
      </w:r>
      <w:r w:rsidRPr="00917F98">
        <w:rPr>
          <w:spacing w:val="34"/>
        </w:rPr>
        <w:t xml:space="preserve"> </w:t>
      </w:r>
      <w:r w:rsidRPr="00917F98">
        <w:rPr>
          <w:spacing w:val="-1"/>
        </w:rPr>
        <w:t>извещения</w:t>
      </w:r>
      <w:r w:rsidRPr="00917F98">
        <w:rPr>
          <w:spacing w:val="35"/>
        </w:rPr>
        <w:t xml:space="preserve"> </w:t>
      </w:r>
      <w:r w:rsidRPr="00917F98">
        <w:t>о</w:t>
      </w:r>
      <w:r w:rsidRPr="00917F98">
        <w:rPr>
          <w:spacing w:val="35"/>
        </w:rPr>
        <w:t xml:space="preserve"> </w:t>
      </w:r>
      <w:r w:rsidRPr="00917F98">
        <w:rPr>
          <w:spacing w:val="-1"/>
        </w:rPr>
        <w:t>проведении</w:t>
      </w:r>
      <w:r w:rsidRPr="00917F98">
        <w:rPr>
          <w:spacing w:val="36"/>
        </w:rPr>
        <w:t xml:space="preserve"> </w:t>
      </w:r>
      <w:r w:rsidRPr="00917F98">
        <w:t>аукциона</w:t>
      </w:r>
      <w:r w:rsidRPr="00917F98">
        <w:rPr>
          <w:spacing w:val="34"/>
        </w:rPr>
        <w:t xml:space="preserve"> </w:t>
      </w:r>
      <w:r w:rsidRPr="00917F98">
        <w:t>на</w:t>
      </w:r>
      <w:r w:rsidRPr="00917F98">
        <w:rPr>
          <w:spacing w:val="34"/>
        </w:rPr>
        <w:t xml:space="preserve"> </w:t>
      </w:r>
      <w:r w:rsidRPr="00917F98">
        <w:t>официальном</w:t>
      </w:r>
      <w:r w:rsidRPr="00917F98">
        <w:rPr>
          <w:spacing w:val="73"/>
        </w:rPr>
        <w:t xml:space="preserve"> </w:t>
      </w:r>
      <w:r w:rsidRPr="00917F98">
        <w:rPr>
          <w:spacing w:val="-1"/>
        </w:rPr>
        <w:t>сайте</w:t>
      </w:r>
      <w:r w:rsidRPr="00917F98">
        <w:t xml:space="preserve"> и в </w:t>
      </w:r>
      <w:r w:rsidRPr="00917F98">
        <w:rPr>
          <w:spacing w:val="-1"/>
        </w:rPr>
        <w:t>периодическом печатном издании.</w:t>
      </w:r>
    </w:p>
    <w:p w14:paraId="67041694" w14:textId="77777777" w:rsidR="00403711" w:rsidRPr="00917F98" w:rsidRDefault="00403711" w:rsidP="00403711">
      <w:pPr>
        <w:spacing w:before="7"/>
      </w:pPr>
    </w:p>
    <w:p w14:paraId="22E326A6" w14:textId="77777777" w:rsidR="00403711" w:rsidRPr="00917F98" w:rsidRDefault="00403711" w:rsidP="0025545D">
      <w:pPr>
        <w:numPr>
          <w:ilvl w:val="1"/>
          <w:numId w:val="38"/>
        </w:numPr>
        <w:tabs>
          <w:tab w:val="left" w:pos="1406"/>
        </w:tabs>
        <w:autoSpaceDE/>
        <w:autoSpaceDN/>
        <w:adjustRightInd/>
        <w:ind w:hanging="2410"/>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Прием </w:t>
      </w:r>
      <w:r w:rsidRPr="00917F98">
        <w:rPr>
          <w:rFonts w:eastAsiaTheme="majorEastAsia"/>
          <w:color w:val="2F5496" w:themeColor="accent1" w:themeShade="BF"/>
          <w:spacing w:val="-1"/>
          <w:sz w:val="26"/>
          <w:szCs w:val="26"/>
        </w:rPr>
        <w:t>документов</w:t>
      </w:r>
      <w:r w:rsidRPr="00917F98">
        <w:rPr>
          <w:rFonts w:eastAsiaTheme="majorEastAsia"/>
          <w:color w:val="2F5496" w:themeColor="accent1" w:themeShade="BF"/>
          <w:sz w:val="26"/>
          <w:szCs w:val="26"/>
        </w:rPr>
        <w:t xml:space="preserve"> на </w:t>
      </w:r>
      <w:r w:rsidRPr="00917F98">
        <w:rPr>
          <w:rFonts w:eastAsiaTheme="majorEastAsia"/>
          <w:color w:val="2F5496" w:themeColor="accent1" w:themeShade="BF"/>
          <w:spacing w:val="-1"/>
          <w:sz w:val="26"/>
          <w:szCs w:val="26"/>
        </w:rPr>
        <w:t xml:space="preserve">участие </w:t>
      </w:r>
      <w:r w:rsidRPr="00917F98">
        <w:rPr>
          <w:rFonts w:eastAsiaTheme="majorEastAsia"/>
          <w:color w:val="2F5496" w:themeColor="accent1" w:themeShade="BF"/>
          <w:sz w:val="26"/>
          <w:szCs w:val="26"/>
        </w:rPr>
        <w:t xml:space="preserve">в </w:t>
      </w:r>
      <w:r w:rsidRPr="00917F98">
        <w:rPr>
          <w:rFonts w:eastAsiaTheme="majorEastAsia"/>
          <w:color w:val="2F5496" w:themeColor="accent1" w:themeShade="BF"/>
          <w:spacing w:val="-1"/>
          <w:sz w:val="26"/>
          <w:szCs w:val="26"/>
        </w:rPr>
        <w:t xml:space="preserve">аукционе </w:t>
      </w:r>
      <w:r w:rsidRPr="00917F98">
        <w:rPr>
          <w:rFonts w:eastAsiaTheme="majorEastAsia"/>
          <w:color w:val="2F5496" w:themeColor="accent1" w:themeShade="BF"/>
          <w:sz w:val="26"/>
          <w:szCs w:val="26"/>
        </w:rPr>
        <w:t xml:space="preserve">и </w:t>
      </w:r>
      <w:r w:rsidRPr="00917F98">
        <w:rPr>
          <w:rFonts w:eastAsiaTheme="majorEastAsia"/>
          <w:color w:val="2F5496" w:themeColor="accent1" w:themeShade="BF"/>
          <w:spacing w:val="-1"/>
          <w:sz w:val="26"/>
          <w:szCs w:val="26"/>
        </w:rPr>
        <w:t xml:space="preserve">обеспечение </w:t>
      </w:r>
      <w:r w:rsidRPr="00917F98">
        <w:rPr>
          <w:rFonts w:eastAsiaTheme="majorEastAsia"/>
          <w:color w:val="2F5496" w:themeColor="accent1" w:themeShade="BF"/>
          <w:sz w:val="26"/>
          <w:szCs w:val="26"/>
        </w:rPr>
        <w:t>его</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проведения</w:t>
      </w:r>
    </w:p>
    <w:p w14:paraId="7F4E83F2" w14:textId="77777777" w:rsidR="00403711" w:rsidRPr="00917F98" w:rsidRDefault="00403711" w:rsidP="00403711">
      <w:pPr>
        <w:spacing w:before="33"/>
        <w:ind w:right="107"/>
        <w:jc w:val="both"/>
      </w:pPr>
      <w:r w:rsidRPr="00917F98">
        <w:t>3.14.1</w:t>
      </w:r>
      <w:r w:rsidRPr="00917F98">
        <w:rPr>
          <w:spacing w:val="21"/>
        </w:rPr>
        <w:t xml:space="preserve"> </w:t>
      </w:r>
      <w:r w:rsidRPr="00917F98">
        <w:rPr>
          <w:spacing w:val="-1"/>
        </w:rPr>
        <w:t>Основанием</w:t>
      </w:r>
      <w:r w:rsidRPr="00917F98">
        <w:rPr>
          <w:spacing w:val="20"/>
        </w:rPr>
        <w:t xml:space="preserve"> </w:t>
      </w:r>
      <w:r w:rsidRPr="00917F98">
        <w:t>для</w:t>
      </w:r>
      <w:r w:rsidRPr="00917F98">
        <w:rPr>
          <w:spacing w:val="21"/>
        </w:rPr>
        <w:t xml:space="preserve"> </w:t>
      </w:r>
      <w:r w:rsidRPr="00917F98">
        <w:rPr>
          <w:spacing w:val="-1"/>
        </w:rPr>
        <w:t>начала</w:t>
      </w:r>
      <w:r w:rsidRPr="00917F98">
        <w:rPr>
          <w:spacing w:val="23"/>
        </w:rPr>
        <w:t xml:space="preserve"> </w:t>
      </w:r>
      <w:r w:rsidRPr="00917F98">
        <w:rPr>
          <w:spacing w:val="-1"/>
        </w:rPr>
        <w:t>административной</w:t>
      </w:r>
      <w:r w:rsidRPr="00917F98">
        <w:rPr>
          <w:spacing w:val="19"/>
        </w:rPr>
        <w:t xml:space="preserve"> </w:t>
      </w:r>
      <w:r w:rsidRPr="00917F98">
        <w:rPr>
          <w:spacing w:val="-1"/>
        </w:rPr>
        <w:t>процедуры</w:t>
      </w:r>
      <w:r w:rsidRPr="00917F98">
        <w:rPr>
          <w:spacing w:val="23"/>
        </w:rPr>
        <w:t xml:space="preserve"> </w:t>
      </w:r>
      <w:r w:rsidRPr="00917F98">
        <w:t>является</w:t>
      </w:r>
      <w:r w:rsidRPr="00917F98">
        <w:rPr>
          <w:spacing w:val="21"/>
        </w:rPr>
        <w:t xml:space="preserve"> </w:t>
      </w:r>
      <w:r w:rsidRPr="00917F98">
        <w:rPr>
          <w:spacing w:val="-1"/>
        </w:rPr>
        <w:t>принятие</w:t>
      </w:r>
      <w:r w:rsidRPr="00917F98">
        <w:rPr>
          <w:spacing w:val="61"/>
        </w:rPr>
        <w:t xml:space="preserve"> </w:t>
      </w:r>
      <w:r w:rsidRPr="00917F98">
        <w:rPr>
          <w:spacing w:val="-1"/>
        </w:rPr>
        <w:t>решения</w:t>
      </w:r>
      <w:r w:rsidRPr="00917F98">
        <w:rPr>
          <w:spacing w:val="2"/>
        </w:rPr>
        <w:t xml:space="preserve"> </w:t>
      </w:r>
      <w:r w:rsidRPr="00917F98">
        <w:t>о</w:t>
      </w:r>
      <w:r w:rsidRPr="00917F98">
        <w:rPr>
          <w:spacing w:val="2"/>
        </w:rPr>
        <w:t xml:space="preserve"> </w:t>
      </w:r>
      <w:r w:rsidRPr="00917F98">
        <w:rPr>
          <w:spacing w:val="-1"/>
        </w:rPr>
        <w:t>проведении</w:t>
      </w:r>
      <w:r w:rsidRPr="00917F98">
        <w:t xml:space="preserve"> </w:t>
      </w:r>
      <w:r w:rsidRPr="00917F98">
        <w:rPr>
          <w:spacing w:val="-1"/>
        </w:rPr>
        <w:t>аукциона</w:t>
      </w:r>
      <w:r w:rsidRPr="00917F98">
        <w:rPr>
          <w:spacing w:val="1"/>
        </w:rPr>
        <w:t xml:space="preserve"> </w:t>
      </w:r>
      <w:r w:rsidRPr="00917F98">
        <w:t>и</w:t>
      </w:r>
      <w:r w:rsidRPr="00917F98">
        <w:rPr>
          <w:spacing w:val="3"/>
        </w:rPr>
        <w:t xml:space="preserve"> </w:t>
      </w:r>
      <w:r w:rsidRPr="00917F98">
        <w:rPr>
          <w:spacing w:val="-1"/>
        </w:rPr>
        <w:t>размещение</w:t>
      </w:r>
      <w:r w:rsidRPr="00917F98">
        <w:rPr>
          <w:spacing w:val="6"/>
        </w:rPr>
        <w:t xml:space="preserve"> </w:t>
      </w:r>
      <w:r w:rsidRPr="00917F98">
        <w:rPr>
          <w:spacing w:val="-1"/>
        </w:rPr>
        <w:t>извещения</w:t>
      </w:r>
      <w:r w:rsidRPr="00917F98">
        <w:rPr>
          <w:spacing w:val="59"/>
        </w:rPr>
        <w:t xml:space="preserve"> </w:t>
      </w:r>
      <w:r w:rsidRPr="00917F98">
        <w:t>о</w:t>
      </w:r>
      <w:r w:rsidRPr="00917F98">
        <w:rPr>
          <w:spacing w:val="2"/>
        </w:rPr>
        <w:t xml:space="preserve"> </w:t>
      </w:r>
      <w:r w:rsidRPr="00917F98">
        <w:rPr>
          <w:spacing w:val="-1"/>
        </w:rPr>
        <w:t>проведении</w:t>
      </w:r>
      <w:r w:rsidRPr="00917F98">
        <w:rPr>
          <w:spacing w:val="3"/>
        </w:rPr>
        <w:t xml:space="preserve"> </w:t>
      </w:r>
      <w:r w:rsidRPr="00917F98">
        <w:rPr>
          <w:spacing w:val="-1"/>
        </w:rPr>
        <w:t>аукциона</w:t>
      </w:r>
      <w:r w:rsidRPr="00917F98">
        <w:rPr>
          <w:spacing w:val="1"/>
        </w:rPr>
        <w:t xml:space="preserve"> </w:t>
      </w:r>
      <w:r w:rsidRPr="00917F98">
        <w:t>на</w:t>
      </w:r>
      <w:r w:rsidRPr="00917F98">
        <w:rPr>
          <w:spacing w:val="59"/>
        </w:rPr>
        <w:t xml:space="preserve"> </w:t>
      </w:r>
      <w:r w:rsidRPr="00917F98">
        <w:rPr>
          <w:spacing w:val="-1"/>
        </w:rPr>
        <w:t>официальном</w:t>
      </w:r>
      <w:r w:rsidRPr="00917F98">
        <w:rPr>
          <w:spacing w:val="35"/>
        </w:rPr>
        <w:t xml:space="preserve"> </w:t>
      </w:r>
      <w:r w:rsidRPr="00917F98">
        <w:rPr>
          <w:spacing w:val="-1"/>
        </w:rPr>
        <w:t>сайте,</w:t>
      </w:r>
      <w:r w:rsidRPr="00917F98">
        <w:rPr>
          <w:spacing w:val="35"/>
        </w:rPr>
        <w:t xml:space="preserve"> </w:t>
      </w:r>
      <w:r w:rsidRPr="00917F98">
        <w:rPr>
          <w:spacing w:val="-1"/>
        </w:rPr>
        <w:t>опубликование</w:t>
      </w:r>
      <w:r w:rsidRPr="00917F98">
        <w:rPr>
          <w:spacing w:val="34"/>
        </w:rPr>
        <w:t xml:space="preserve"> </w:t>
      </w:r>
      <w:r w:rsidRPr="00917F98">
        <w:rPr>
          <w:spacing w:val="-1"/>
        </w:rPr>
        <w:t>извещения</w:t>
      </w:r>
      <w:r w:rsidRPr="00917F98">
        <w:rPr>
          <w:spacing w:val="35"/>
        </w:rPr>
        <w:t xml:space="preserve"> </w:t>
      </w:r>
      <w:r w:rsidRPr="00917F98">
        <w:t>о</w:t>
      </w:r>
      <w:r w:rsidRPr="00917F98">
        <w:rPr>
          <w:spacing w:val="35"/>
        </w:rPr>
        <w:t xml:space="preserve"> </w:t>
      </w:r>
      <w:r w:rsidRPr="00917F98">
        <w:rPr>
          <w:spacing w:val="-1"/>
        </w:rPr>
        <w:t>проведении</w:t>
      </w:r>
      <w:r w:rsidRPr="00917F98">
        <w:rPr>
          <w:spacing w:val="36"/>
        </w:rPr>
        <w:t xml:space="preserve"> </w:t>
      </w:r>
      <w:r w:rsidRPr="00917F98">
        <w:rPr>
          <w:spacing w:val="-1"/>
        </w:rPr>
        <w:t>аукциона</w:t>
      </w:r>
      <w:r w:rsidRPr="00917F98">
        <w:rPr>
          <w:spacing w:val="34"/>
        </w:rPr>
        <w:t xml:space="preserve"> </w:t>
      </w:r>
      <w:r w:rsidRPr="00917F98">
        <w:t>на</w:t>
      </w:r>
      <w:r w:rsidRPr="00917F98">
        <w:rPr>
          <w:spacing w:val="34"/>
        </w:rPr>
        <w:t xml:space="preserve"> </w:t>
      </w:r>
      <w:r w:rsidRPr="00917F98">
        <w:t>официальном</w:t>
      </w:r>
      <w:r w:rsidRPr="00917F98">
        <w:rPr>
          <w:spacing w:val="73"/>
        </w:rPr>
        <w:t xml:space="preserve"> </w:t>
      </w:r>
      <w:r w:rsidRPr="00917F98">
        <w:rPr>
          <w:spacing w:val="-1"/>
        </w:rPr>
        <w:t>сайте</w:t>
      </w:r>
      <w:r w:rsidRPr="00917F98">
        <w:t xml:space="preserve"> и в </w:t>
      </w:r>
      <w:r w:rsidRPr="00917F98">
        <w:rPr>
          <w:spacing w:val="-1"/>
        </w:rPr>
        <w:t>источнике опубликования</w:t>
      </w:r>
      <w:r w:rsidRPr="00917F98">
        <w:t xml:space="preserve"> </w:t>
      </w:r>
      <w:r w:rsidRPr="00917F98">
        <w:rPr>
          <w:spacing w:val="-1"/>
        </w:rPr>
        <w:t>муниципальных</w:t>
      </w:r>
      <w:r w:rsidRPr="00917F98">
        <w:rPr>
          <w:spacing w:val="2"/>
        </w:rPr>
        <w:t xml:space="preserve"> </w:t>
      </w:r>
      <w:r w:rsidRPr="00917F98">
        <w:rPr>
          <w:spacing w:val="-1"/>
        </w:rPr>
        <w:t>правовых</w:t>
      </w:r>
      <w:r w:rsidRPr="00917F98">
        <w:rPr>
          <w:spacing w:val="1"/>
        </w:rPr>
        <w:t xml:space="preserve"> </w:t>
      </w:r>
      <w:r w:rsidRPr="00917F98">
        <w:rPr>
          <w:spacing w:val="-1"/>
        </w:rPr>
        <w:t>актов.</w:t>
      </w:r>
    </w:p>
    <w:p w14:paraId="0228CC5C" w14:textId="77777777" w:rsidR="00403711" w:rsidRPr="00917F98" w:rsidRDefault="00403711" w:rsidP="00403711">
      <w:pPr>
        <w:jc w:val="both"/>
        <w:sectPr w:rsidR="00403711" w:rsidRPr="00917F98">
          <w:pgSz w:w="11910" w:h="16840"/>
          <w:pgMar w:top="1060" w:right="740" w:bottom="280" w:left="1600" w:header="720" w:footer="720" w:gutter="0"/>
          <w:cols w:space="720"/>
        </w:sectPr>
      </w:pPr>
    </w:p>
    <w:p w14:paraId="72349932" w14:textId="77777777" w:rsidR="00403711" w:rsidRPr="00917F98" w:rsidRDefault="00403711" w:rsidP="0025545D">
      <w:pPr>
        <w:numPr>
          <w:ilvl w:val="2"/>
          <w:numId w:val="38"/>
        </w:numPr>
        <w:tabs>
          <w:tab w:val="left" w:pos="1451"/>
        </w:tabs>
        <w:autoSpaceDE/>
        <w:autoSpaceDN/>
        <w:adjustRightInd/>
        <w:spacing w:before="46"/>
        <w:ind w:right="111" w:firstLine="566"/>
        <w:jc w:val="both"/>
      </w:pPr>
      <w:r w:rsidRPr="00917F98">
        <w:rPr>
          <w:spacing w:val="-1"/>
        </w:rPr>
        <w:lastRenderedPageBreak/>
        <w:t>Прием</w:t>
      </w:r>
      <w:r w:rsidRPr="00917F98">
        <w:rPr>
          <w:spacing w:val="1"/>
        </w:rPr>
        <w:t xml:space="preserve"> </w:t>
      </w:r>
      <w:r w:rsidRPr="00917F98">
        <w:rPr>
          <w:spacing w:val="-1"/>
        </w:rPr>
        <w:t>документов</w:t>
      </w:r>
      <w:r w:rsidRPr="00917F98">
        <w:rPr>
          <w:spacing w:val="2"/>
        </w:rPr>
        <w:t xml:space="preserve"> </w:t>
      </w:r>
      <w:r w:rsidRPr="00917F98">
        <w:t>для</w:t>
      </w:r>
      <w:r w:rsidRPr="00917F98">
        <w:rPr>
          <w:spacing w:val="5"/>
        </w:rPr>
        <w:t xml:space="preserve"> </w:t>
      </w:r>
      <w:r w:rsidRPr="00917F98">
        <w:rPr>
          <w:spacing w:val="-2"/>
        </w:rPr>
        <w:t>участия</w:t>
      </w:r>
      <w:r w:rsidRPr="00917F98">
        <w:rPr>
          <w:spacing w:val="2"/>
        </w:rPr>
        <w:t xml:space="preserve"> </w:t>
      </w:r>
      <w:r w:rsidRPr="00917F98">
        <w:t>в</w:t>
      </w:r>
      <w:r w:rsidRPr="00917F98">
        <w:rPr>
          <w:spacing w:val="1"/>
        </w:rPr>
        <w:t xml:space="preserve"> </w:t>
      </w:r>
      <w:r w:rsidRPr="00917F98">
        <w:rPr>
          <w:spacing w:val="-1"/>
        </w:rPr>
        <w:t>аукционе</w:t>
      </w:r>
      <w:r w:rsidRPr="00917F98">
        <w:rPr>
          <w:spacing w:val="58"/>
        </w:rPr>
        <w:t xml:space="preserve"> </w:t>
      </w:r>
      <w:r w:rsidRPr="00917F98">
        <w:rPr>
          <w:spacing w:val="-1"/>
        </w:rPr>
        <w:t>осуществляется</w:t>
      </w:r>
      <w:r w:rsidRPr="00917F98">
        <w:rPr>
          <w:spacing w:val="4"/>
        </w:rPr>
        <w:t xml:space="preserve"> </w:t>
      </w:r>
      <w:r w:rsidRPr="00917F98">
        <w:rPr>
          <w:spacing w:val="-1"/>
        </w:rPr>
        <w:t>специалистом</w:t>
      </w:r>
      <w:r w:rsidRPr="00917F98">
        <w:rPr>
          <w:spacing w:val="75"/>
        </w:rPr>
        <w:t xml:space="preserve"> </w:t>
      </w:r>
      <w:r w:rsidRPr="00917F98">
        <w:rPr>
          <w:spacing w:val="-1"/>
        </w:rPr>
        <w:t>Администрации.</w:t>
      </w:r>
    </w:p>
    <w:p w14:paraId="66E600B6" w14:textId="77777777" w:rsidR="00403711" w:rsidRPr="00917F98" w:rsidRDefault="00403711" w:rsidP="0025545D">
      <w:pPr>
        <w:numPr>
          <w:ilvl w:val="2"/>
          <w:numId w:val="38"/>
        </w:numPr>
        <w:tabs>
          <w:tab w:val="left" w:pos="1379"/>
        </w:tabs>
        <w:autoSpaceDE/>
        <w:autoSpaceDN/>
        <w:adjustRightInd/>
        <w:ind w:right="110" w:firstLine="566"/>
        <w:jc w:val="both"/>
      </w:pPr>
      <w:r w:rsidRPr="00917F98">
        <w:t>Для</w:t>
      </w:r>
      <w:r w:rsidRPr="00917F98">
        <w:rPr>
          <w:spacing w:val="-6"/>
        </w:rPr>
        <w:t xml:space="preserve"> </w:t>
      </w:r>
      <w:r w:rsidRPr="00917F98">
        <w:rPr>
          <w:spacing w:val="-1"/>
        </w:rPr>
        <w:t>участия</w:t>
      </w:r>
      <w:r w:rsidRPr="00917F98">
        <w:rPr>
          <w:spacing w:val="-10"/>
        </w:rPr>
        <w:t xml:space="preserve"> </w:t>
      </w:r>
      <w:r w:rsidRPr="00917F98">
        <w:t>в</w:t>
      </w:r>
      <w:r w:rsidRPr="00917F98">
        <w:rPr>
          <w:spacing w:val="-8"/>
        </w:rPr>
        <w:t xml:space="preserve"> </w:t>
      </w:r>
      <w:r w:rsidRPr="00917F98">
        <w:rPr>
          <w:spacing w:val="-1"/>
        </w:rPr>
        <w:t>аукционе</w:t>
      </w:r>
      <w:r w:rsidRPr="00917F98">
        <w:rPr>
          <w:spacing w:val="-11"/>
        </w:rPr>
        <w:t xml:space="preserve"> </w:t>
      </w:r>
      <w:r w:rsidRPr="00917F98">
        <w:rPr>
          <w:spacing w:val="-1"/>
        </w:rPr>
        <w:t>заявители</w:t>
      </w:r>
      <w:r w:rsidRPr="00917F98">
        <w:rPr>
          <w:spacing w:val="-9"/>
        </w:rPr>
        <w:t xml:space="preserve"> </w:t>
      </w:r>
      <w:r w:rsidRPr="00917F98">
        <w:rPr>
          <w:spacing w:val="-1"/>
        </w:rPr>
        <w:t>представляют</w:t>
      </w:r>
      <w:r w:rsidRPr="00917F98">
        <w:rPr>
          <w:spacing w:val="-9"/>
        </w:rPr>
        <w:t xml:space="preserve"> </w:t>
      </w:r>
      <w:r w:rsidRPr="00917F98">
        <w:t>в</w:t>
      </w:r>
      <w:r w:rsidRPr="00917F98">
        <w:rPr>
          <w:spacing w:val="-6"/>
        </w:rPr>
        <w:t xml:space="preserve"> </w:t>
      </w:r>
      <w:r w:rsidRPr="00917F98">
        <w:rPr>
          <w:spacing w:val="-1"/>
        </w:rPr>
        <w:t>установленный</w:t>
      </w:r>
      <w:r w:rsidRPr="00917F98">
        <w:rPr>
          <w:spacing w:val="-10"/>
        </w:rPr>
        <w:t xml:space="preserve"> </w:t>
      </w:r>
      <w:r w:rsidRPr="00917F98">
        <w:t>в</w:t>
      </w:r>
      <w:r w:rsidRPr="00917F98">
        <w:rPr>
          <w:spacing w:val="-11"/>
        </w:rPr>
        <w:t xml:space="preserve"> </w:t>
      </w:r>
      <w:r w:rsidRPr="00917F98">
        <w:rPr>
          <w:spacing w:val="-1"/>
        </w:rPr>
        <w:t>извещении</w:t>
      </w:r>
      <w:r w:rsidRPr="00917F98">
        <w:rPr>
          <w:spacing w:val="71"/>
        </w:rPr>
        <w:t xml:space="preserve"> </w:t>
      </w:r>
      <w:r w:rsidRPr="00917F98">
        <w:t xml:space="preserve">о </w:t>
      </w:r>
      <w:r w:rsidRPr="00917F98">
        <w:rPr>
          <w:spacing w:val="-1"/>
        </w:rPr>
        <w:t>проведении</w:t>
      </w:r>
      <w:r w:rsidRPr="00917F98">
        <w:t xml:space="preserve"> </w:t>
      </w:r>
      <w:r w:rsidRPr="00917F98">
        <w:rPr>
          <w:spacing w:val="-1"/>
        </w:rPr>
        <w:t>аукциона срок</w:t>
      </w:r>
      <w:r w:rsidRPr="00917F98">
        <w:t xml:space="preserve"> </w:t>
      </w:r>
      <w:r w:rsidRPr="00917F98">
        <w:rPr>
          <w:spacing w:val="-1"/>
        </w:rPr>
        <w:t xml:space="preserve">следующие </w:t>
      </w:r>
      <w:r w:rsidRPr="00917F98">
        <w:t>документы:</w:t>
      </w:r>
    </w:p>
    <w:p w14:paraId="20B6261A" w14:textId="77777777" w:rsidR="00403711" w:rsidRPr="00917F98" w:rsidRDefault="00403711" w:rsidP="0025545D">
      <w:pPr>
        <w:numPr>
          <w:ilvl w:val="0"/>
          <w:numId w:val="37"/>
        </w:numPr>
        <w:tabs>
          <w:tab w:val="left" w:pos="914"/>
        </w:tabs>
        <w:autoSpaceDE/>
        <w:autoSpaceDN/>
        <w:adjustRightInd/>
        <w:ind w:right="112" w:firstLine="566"/>
        <w:jc w:val="both"/>
      </w:pPr>
      <w:r w:rsidRPr="00917F98">
        <w:rPr>
          <w:spacing w:val="-1"/>
        </w:rPr>
        <w:t>заявка</w:t>
      </w:r>
      <w:r w:rsidRPr="00917F98">
        <w:rPr>
          <w:spacing w:val="-15"/>
        </w:rPr>
        <w:t xml:space="preserve"> </w:t>
      </w:r>
      <w:r w:rsidRPr="00917F98">
        <w:t>на</w:t>
      </w:r>
      <w:r w:rsidRPr="00917F98">
        <w:rPr>
          <w:spacing w:val="-11"/>
        </w:rPr>
        <w:t xml:space="preserve"> </w:t>
      </w:r>
      <w:r w:rsidRPr="00917F98">
        <w:rPr>
          <w:spacing w:val="-1"/>
        </w:rPr>
        <w:t>участие</w:t>
      </w:r>
      <w:r w:rsidRPr="00917F98">
        <w:rPr>
          <w:spacing w:val="-16"/>
        </w:rPr>
        <w:t xml:space="preserve"> </w:t>
      </w:r>
      <w:r w:rsidRPr="00917F98">
        <w:t>в</w:t>
      </w:r>
      <w:r w:rsidRPr="00917F98">
        <w:rPr>
          <w:spacing w:val="-13"/>
        </w:rPr>
        <w:t xml:space="preserve"> </w:t>
      </w:r>
      <w:r w:rsidRPr="00917F98">
        <w:rPr>
          <w:spacing w:val="-1"/>
        </w:rPr>
        <w:t>аукционе</w:t>
      </w:r>
      <w:r w:rsidRPr="00917F98">
        <w:rPr>
          <w:spacing w:val="-16"/>
        </w:rPr>
        <w:t xml:space="preserve"> </w:t>
      </w:r>
      <w:r w:rsidRPr="00917F98">
        <w:t>по</w:t>
      </w:r>
      <w:r w:rsidRPr="00917F98">
        <w:rPr>
          <w:spacing w:val="-12"/>
        </w:rPr>
        <w:t xml:space="preserve"> </w:t>
      </w:r>
      <w:r w:rsidRPr="00917F98">
        <w:rPr>
          <w:spacing w:val="-1"/>
        </w:rPr>
        <w:t>установленной</w:t>
      </w:r>
      <w:r w:rsidRPr="00917F98">
        <w:rPr>
          <w:spacing w:val="-14"/>
        </w:rPr>
        <w:t xml:space="preserve"> </w:t>
      </w:r>
      <w:r w:rsidRPr="00917F98">
        <w:t>в</w:t>
      </w:r>
      <w:r w:rsidRPr="00917F98">
        <w:rPr>
          <w:spacing w:val="-15"/>
        </w:rPr>
        <w:t xml:space="preserve"> </w:t>
      </w:r>
      <w:r w:rsidRPr="00917F98">
        <w:rPr>
          <w:spacing w:val="-1"/>
        </w:rPr>
        <w:t>извещении</w:t>
      </w:r>
      <w:r w:rsidRPr="00917F98">
        <w:rPr>
          <w:spacing w:val="-14"/>
        </w:rPr>
        <w:t xml:space="preserve"> </w:t>
      </w:r>
      <w:r w:rsidRPr="00917F98">
        <w:t>о</w:t>
      </w:r>
      <w:r w:rsidRPr="00917F98">
        <w:rPr>
          <w:spacing w:val="-15"/>
        </w:rPr>
        <w:t xml:space="preserve"> </w:t>
      </w:r>
      <w:r w:rsidRPr="00917F98">
        <w:rPr>
          <w:spacing w:val="-1"/>
        </w:rPr>
        <w:t>проведении</w:t>
      </w:r>
      <w:r w:rsidRPr="00917F98">
        <w:rPr>
          <w:spacing w:val="-14"/>
        </w:rPr>
        <w:t xml:space="preserve"> </w:t>
      </w:r>
      <w:r w:rsidRPr="00917F98">
        <w:rPr>
          <w:spacing w:val="-1"/>
        </w:rPr>
        <w:t>аукциона</w:t>
      </w:r>
      <w:r w:rsidRPr="00917F98">
        <w:rPr>
          <w:spacing w:val="59"/>
        </w:rPr>
        <w:t xml:space="preserve"> </w:t>
      </w:r>
      <w:r w:rsidRPr="00917F98">
        <w:t>форме</w:t>
      </w:r>
      <w:r w:rsidRPr="00917F98">
        <w:rPr>
          <w:spacing w:val="-2"/>
        </w:rPr>
        <w:t xml:space="preserve"> </w:t>
      </w:r>
      <w:r w:rsidRPr="00917F98">
        <w:t>с</w:t>
      </w:r>
      <w:r w:rsidRPr="00917F98">
        <w:rPr>
          <w:spacing w:val="3"/>
        </w:rPr>
        <w:t xml:space="preserve"> </w:t>
      </w:r>
      <w:r w:rsidRPr="00917F98">
        <w:rPr>
          <w:spacing w:val="-1"/>
        </w:rPr>
        <w:t>указанием банковских</w:t>
      </w:r>
      <w:r w:rsidRPr="00917F98">
        <w:rPr>
          <w:spacing w:val="4"/>
        </w:rPr>
        <w:t xml:space="preserve"> </w:t>
      </w:r>
      <w:r w:rsidRPr="00917F98">
        <w:rPr>
          <w:spacing w:val="-1"/>
        </w:rPr>
        <w:t>реквизитов</w:t>
      </w:r>
      <w:r w:rsidRPr="00917F98">
        <w:t xml:space="preserve"> </w:t>
      </w:r>
      <w:r w:rsidRPr="00917F98">
        <w:rPr>
          <w:spacing w:val="-1"/>
        </w:rPr>
        <w:t>счета</w:t>
      </w:r>
      <w:r w:rsidRPr="00917F98">
        <w:t xml:space="preserve"> для </w:t>
      </w:r>
      <w:r w:rsidRPr="00917F98">
        <w:rPr>
          <w:spacing w:val="-1"/>
        </w:rPr>
        <w:t>возврата</w:t>
      </w:r>
      <w:r w:rsidRPr="00917F98">
        <w:t xml:space="preserve"> </w:t>
      </w:r>
      <w:r w:rsidRPr="00917F98">
        <w:rPr>
          <w:spacing w:val="-1"/>
        </w:rPr>
        <w:t>задатка;</w:t>
      </w:r>
    </w:p>
    <w:p w14:paraId="06E08113" w14:textId="77777777" w:rsidR="00403711" w:rsidRPr="00917F98" w:rsidRDefault="00403711" w:rsidP="0025545D">
      <w:pPr>
        <w:numPr>
          <w:ilvl w:val="0"/>
          <w:numId w:val="37"/>
        </w:numPr>
        <w:tabs>
          <w:tab w:val="left" w:pos="929"/>
        </w:tabs>
        <w:autoSpaceDE/>
        <w:autoSpaceDN/>
        <w:adjustRightInd/>
        <w:ind w:left="928" w:hanging="260"/>
        <w:jc w:val="both"/>
      </w:pPr>
      <w:r w:rsidRPr="00917F98">
        <w:rPr>
          <w:spacing w:val="-1"/>
        </w:rPr>
        <w:t>копии</w:t>
      </w:r>
      <w:r w:rsidRPr="00917F98">
        <w:t xml:space="preserve"> </w:t>
      </w:r>
      <w:r w:rsidRPr="00917F98">
        <w:rPr>
          <w:spacing w:val="-1"/>
        </w:rPr>
        <w:t>документов,</w:t>
      </w:r>
      <w:r w:rsidRPr="00917F98">
        <w:rPr>
          <w:spacing w:val="2"/>
        </w:rPr>
        <w:t xml:space="preserve"> </w:t>
      </w:r>
      <w:r w:rsidRPr="00917F98">
        <w:rPr>
          <w:spacing w:val="-1"/>
        </w:rPr>
        <w:t>удостоверяющих</w:t>
      </w:r>
      <w:r w:rsidRPr="00917F98">
        <w:rPr>
          <w:spacing w:val="2"/>
        </w:rPr>
        <w:t xml:space="preserve"> </w:t>
      </w:r>
      <w:r w:rsidRPr="00917F98">
        <w:rPr>
          <w:spacing w:val="-1"/>
        </w:rPr>
        <w:t>личность</w:t>
      </w:r>
      <w:r w:rsidRPr="00917F98">
        <w:rPr>
          <w:spacing w:val="1"/>
        </w:rPr>
        <w:t xml:space="preserve"> </w:t>
      </w:r>
      <w:r w:rsidRPr="00917F98">
        <w:rPr>
          <w:spacing w:val="-1"/>
        </w:rPr>
        <w:t>заявителя</w:t>
      </w:r>
      <w:r w:rsidRPr="00917F98">
        <w:t xml:space="preserve"> </w:t>
      </w:r>
      <w:r w:rsidRPr="00917F98">
        <w:rPr>
          <w:spacing w:val="-1"/>
        </w:rPr>
        <w:t>(для</w:t>
      </w:r>
      <w:r w:rsidRPr="00917F98">
        <w:t xml:space="preserve"> </w:t>
      </w:r>
      <w:r w:rsidRPr="00917F98">
        <w:rPr>
          <w:spacing w:val="-1"/>
        </w:rPr>
        <w:t>граждан);</w:t>
      </w:r>
    </w:p>
    <w:p w14:paraId="6DC47045" w14:textId="77777777" w:rsidR="00403711" w:rsidRPr="00917F98" w:rsidRDefault="00403711" w:rsidP="0025545D">
      <w:pPr>
        <w:numPr>
          <w:ilvl w:val="0"/>
          <w:numId w:val="37"/>
        </w:numPr>
        <w:tabs>
          <w:tab w:val="left" w:pos="1034"/>
        </w:tabs>
        <w:autoSpaceDE/>
        <w:autoSpaceDN/>
        <w:adjustRightInd/>
        <w:ind w:right="102" w:firstLine="566"/>
        <w:jc w:val="both"/>
      </w:pPr>
      <w:r w:rsidRPr="00917F98">
        <w:rPr>
          <w:spacing w:val="-1"/>
        </w:rPr>
        <w:t>надлежащим</w:t>
      </w:r>
      <w:r w:rsidRPr="00917F98">
        <w:rPr>
          <w:spacing w:val="44"/>
        </w:rPr>
        <w:t xml:space="preserve"> </w:t>
      </w:r>
      <w:r w:rsidRPr="00917F98">
        <w:t>образом,</w:t>
      </w:r>
      <w:r w:rsidRPr="00917F98">
        <w:rPr>
          <w:spacing w:val="47"/>
        </w:rPr>
        <w:t xml:space="preserve"> </w:t>
      </w:r>
      <w:r w:rsidRPr="00917F98">
        <w:rPr>
          <w:spacing w:val="-1"/>
        </w:rPr>
        <w:t>заверенный</w:t>
      </w:r>
      <w:r w:rsidRPr="00917F98">
        <w:rPr>
          <w:spacing w:val="45"/>
        </w:rPr>
        <w:t xml:space="preserve"> </w:t>
      </w:r>
      <w:r w:rsidRPr="00917F98">
        <w:rPr>
          <w:spacing w:val="-1"/>
        </w:rPr>
        <w:t>перевод</w:t>
      </w:r>
      <w:r w:rsidRPr="00917F98">
        <w:rPr>
          <w:spacing w:val="45"/>
        </w:rPr>
        <w:t xml:space="preserve"> </w:t>
      </w:r>
      <w:r w:rsidRPr="00917F98">
        <w:t>на</w:t>
      </w:r>
      <w:r w:rsidRPr="00917F98">
        <w:rPr>
          <w:spacing w:val="44"/>
        </w:rPr>
        <w:t xml:space="preserve"> </w:t>
      </w:r>
      <w:r w:rsidRPr="00917F98">
        <w:rPr>
          <w:spacing w:val="-1"/>
        </w:rPr>
        <w:t>русский</w:t>
      </w:r>
      <w:r w:rsidRPr="00917F98">
        <w:rPr>
          <w:spacing w:val="46"/>
        </w:rPr>
        <w:t xml:space="preserve"> </w:t>
      </w:r>
      <w:r w:rsidRPr="00917F98">
        <w:t>язык</w:t>
      </w:r>
      <w:r w:rsidRPr="00917F98">
        <w:rPr>
          <w:spacing w:val="43"/>
        </w:rPr>
        <w:t xml:space="preserve"> </w:t>
      </w:r>
      <w:r w:rsidRPr="00917F98">
        <w:rPr>
          <w:spacing w:val="-1"/>
        </w:rPr>
        <w:t>документов</w:t>
      </w:r>
      <w:r w:rsidRPr="00917F98">
        <w:rPr>
          <w:spacing w:val="45"/>
        </w:rPr>
        <w:t xml:space="preserve"> </w:t>
      </w:r>
      <w:r w:rsidRPr="00917F98">
        <w:t>о</w:t>
      </w:r>
      <w:r w:rsidRPr="00917F98">
        <w:rPr>
          <w:spacing w:val="61"/>
        </w:rPr>
        <w:t xml:space="preserve"> </w:t>
      </w:r>
      <w:r w:rsidRPr="00917F98">
        <w:rPr>
          <w:spacing w:val="-1"/>
        </w:rPr>
        <w:t>государственной</w:t>
      </w:r>
      <w:r w:rsidRPr="00917F98">
        <w:rPr>
          <w:spacing w:val="5"/>
        </w:rPr>
        <w:t xml:space="preserve"> </w:t>
      </w:r>
      <w:r w:rsidRPr="00917F98">
        <w:rPr>
          <w:spacing w:val="-1"/>
        </w:rPr>
        <w:t>регистрации</w:t>
      </w:r>
      <w:r w:rsidRPr="00917F98">
        <w:rPr>
          <w:spacing w:val="3"/>
        </w:rPr>
        <w:t xml:space="preserve"> </w:t>
      </w:r>
      <w:r w:rsidRPr="00917F98">
        <w:rPr>
          <w:spacing w:val="-1"/>
        </w:rPr>
        <w:t>юридического</w:t>
      </w:r>
      <w:r w:rsidRPr="00917F98">
        <w:rPr>
          <w:spacing w:val="2"/>
        </w:rPr>
        <w:t xml:space="preserve"> </w:t>
      </w:r>
      <w:r w:rsidRPr="00917F98">
        <w:t>лица</w:t>
      </w:r>
      <w:r w:rsidRPr="00917F98">
        <w:rPr>
          <w:spacing w:val="3"/>
        </w:rPr>
        <w:t xml:space="preserve"> </w:t>
      </w:r>
      <w:r w:rsidRPr="00917F98">
        <w:t>в</w:t>
      </w:r>
      <w:r w:rsidRPr="00917F98">
        <w:rPr>
          <w:spacing w:val="4"/>
        </w:rPr>
        <w:t xml:space="preserve"> </w:t>
      </w:r>
      <w:r w:rsidRPr="00917F98">
        <w:rPr>
          <w:spacing w:val="-1"/>
        </w:rPr>
        <w:t>соответствии</w:t>
      </w:r>
      <w:r w:rsidRPr="00917F98">
        <w:rPr>
          <w:spacing w:val="5"/>
        </w:rPr>
        <w:t xml:space="preserve"> </w:t>
      </w:r>
      <w:r w:rsidRPr="00917F98">
        <w:t>с</w:t>
      </w:r>
      <w:r w:rsidRPr="00917F98">
        <w:rPr>
          <w:spacing w:val="1"/>
        </w:rPr>
        <w:t xml:space="preserve"> </w:t>
      </w:r>
      <w:r w:rsidRPr="00917F98">
        <w:t>законодательством</w:t>
      </w:r>
      <w:r w:rsidRPr="00917F98">
        <w:rPr>
          <w:spacing w:val="85"/>
        </w:rPr>
        <w:t xml:space="preserve"> </w:t>
      </w:r>
      <w:r w:rsidRPr="00917F98">
        <w:rPr>
          <w:spacing w:val="-1"/>
        </w:rPr>
        <w:t>иностранного</w:t>
      </w:r>
      <w:r w:rsidRPr="00917F98">
        <w:rPr>
          <w:spacing w:val="30"/>
        </w:rPr>
        <w:t xml:space="preserve"> </w:t>
      </w:r>
      <w:r w:rsidRPr="00917F98">
        <w:rPr>
          <w:spacing w:val="-1"/>
        </w:rPr>
        <w:t>государства</w:t>
      </w:r>
      <w:r w:rsidRPr="00917F98">
        <w:rPr>
          <w:spacing w:val="30"/>
        </w:rPr>
        <w:t xml:space="preserve"> </w:t>
      </w:r>
      <w:r w:rsidRPr="00917F98">
        <w:t>в</w:t>
      </w:r>
      <w:r w:rsidRPr="00917F98">
        <w:rPr>
          <w:spacing w:val="30"/>
        </w:rPr>
        <w:t xml:space="preserve"> </w:t>
      </w:r>
      <w:r w:rsidRPr="00917F98">
        <w:rPr>
          <w:spacing w:val="-1"/>
        </w:rPr>
        <w:t>случае,</w:t>
      </w:r>
      <w:r w:rsidRPr="00917F98">
        <w:rPr>
          <w:spacing w:val="30"/>
        </w:rPr>
        <w:t xml:space="preserve"> </w:t>
      </w:r>
      <w:r w:rsidRPr="00917F98">
        <w:rPr>
          <w:spacing w:val="-1"/>
        </w:rPr>
        <w:t>если</w:t>
      </w:r>
      <w:r w:rsidRPr="00917F98">
        <w:rPr>
          <w:spacing w:val="32"/>
        </w:rPr>
        <w:t xml:space="preserve"> </w:t>
      </w:r>
      <w:r w:rsidRPr="00917F98">
        <w:rPr>
          <w:spacing w:val="-1"/>
        </w:rPr>
        <w:t>заявителем</w:t>
      </w:r>
      <w:r w:rsidRPr="00917F98">
        <w:rPr>
          <w:spacing w:val="30"/>
        </w:rPr>
        <w:t xml:space="preserve"> </w:t>
      </w:r>
      <w:r w:rsidRPr="00917F98">
        <w:rPr>
          <w:spacing w:val="-1"/>
        </w:rPr>
        <w:t>является</w:t>
      </w:r>
      <w:r w:rsidRPr="00917F98">
        <w:rPr>
          <w:spacing w:val="30"/>
        </w:rPr>
        <w:t xml:space="preserve"> </w:t>
      </w:r>
      <w:r w:rsidRPr="00917F98">
        <w:rPr>
          <w:spacing w:val="-1"/>
        </w:rPr>
        <w:t>иностранное</w:t>
      </w:r>
      <w:r w:rsidRPr="00917F98">
        <w:rPr>
          <w:spacing w:val="30"/>
        </w:rPr>
        <w:t xml:space="preserve"> </w:t>
      </w:r>
      <w:r w:rsidRPr="00917F98">
        <w:rPr>
          <w:spacing w:val="-1"/>
        </w:rPr>
        <w:t>юридическое</w:t>
      </w:r>
      <w:r w:rsidRPr="00917F98">
        <w:rPr>
          <w:spacing w:val="107"/>
        </w:rPr>
        <w:t xml:space="preserve"> </w:t>
      </w:r>
      <w:r w:rsidRPr="00917F98">
        <w:t>лицо;</w:t>
      </w:r>
    </w:p>
    <w:p w14:paraId="2413F404" w14:textId="77777777" w:rsidR="00403711" w:rsidRPr="00917F98" w:rsidRDefault="00403711" w:rsidP="0025545D">
      <w:pPr>
        <w:numPr>
          <w:ilvl w:val="0"/>
          <w:numId w:val="37"/>
        </w:numPr>
        <w:tabs>
          <w:tab w:val="left" w:pos="929"/>
        </w:tabs>
        <w:autoSpaceDE/>
        <w:autoSpaceDN/>
        <w:adjustRightInd/>
        <w:ind w:left="928" w:hanging="260"/>
        <w:jc w:val="both"/>
      </w:pPr>
      <w:r w:rsidRPr="00917F98">
        <w:rPr>
          <w:spacing w:val="-1"/>
        </w:rPr>
        <w:t>документы,</w:t>
      </w:r>
      <w:r w:rsidRPr="00917F98">
        <w:t xml:space="preserve"> подтверждающие</w:t>
      </w:r>
      <w:r w:rsidRPr="00917F98">
        <w:rPr>
          <w:spacing w:val="-1"/>
        </w:rPr>
        <w:t xml:space="preserve"> внесение задатка.</w:t>
      </w:r>
    </w:p>
    <w:p w14:paraId="2C84F520" w14:textId="77777777" w:rsidR="00403711" w:rsidRPr="00917F98" w:rsidRDefault="00403711" w:rsidP="0025545D">
      <w:pPr>
        <w:numPr>
          <w:ilvl w:val="0"/>
          <w:numId w:val="37"/>
        </w:numPr>
        <w:tabs>
          <w:tab w:val="left" w:pos="926"/>
        </w:tabs>
        <w:autoSpaceDE/>
        <w:autoSpaceDN/>
        <w:adjustRightInd/>
        <w:ind w:right="104" w:firstLine="566"/>
        <w:jc w:val="both"/>
      </w:pPr>
      <w:r w:rsidRPr="00917F98">
        <w:t xml:space="preserve">Для </w:t>
      </w:r>
      <w:r w:rsidRPr="00917F98">
        <w:rPr>
          <w:spacing w:val="-1"/>
        </w:rPr>
        <w:t>участия</w:t>
      </w:r>
      <w:r w:rsidRPr="00917F98">
        <w:rPr>
          <w:spacing w:val="-3"/>
        </w:rPr>
        <w:t xml:space="preserve"> </w:t>
      </w:r>
      <w:r w:rsidRPr="00917F98">
        <w:t>в</w:t>
      </w:r>
      <w:r w:rsidRPr="00917F98">
        <w:rPr>
          <w:spacing w:val="-3"/>
        </w:rPr>
        <w:t xml:space="preserve"> </w:t>
      </w:r>
      <w:r w:rsidRPr="00917F98">
        <w:rPr>
          <w:spacing w:val="-1"/>
        </w:rPr>
        <w:t>аукционе</w:t>
      </w:r>
      <w:r w:rsidRPr="00917F98">
        <w:rPr>
          <w:spacing w:val="-4"/>
        </w:rPr>
        <w:t xml:space="preserve"> </w:t>
      </w:r>
      <w:r w:rsidRPr="00917F98">
        <w:t>на</w:t>
      </w:r>
      <w:r w:rsidRPr="00917F98">
        <w:rPr>
          <w:spacing w:val="-4"/>
        </w:rPr>
        <w:t xml:space="preserve"> </w:t>
      </w:r>
      <w:r w:rsidRPr="00917F98">
        <w:rPr>
          <w:spacing w:val="-1"/>
        </w:rPr>
        <w:t>право</w:t>
      </w:r>
      <w:r w:rsidRPr="00917F98">
        <w:rPr>
          <w:spacing w:val="-3"/>
        </w:rPr>
        <w:t xml:space="preserve"> </w:t>
      </w:r>
      <w:r w:rsidRPr="00917F98">
        <w:rPr>
          <w:spacing w:val="-1"/>
        </w:rPr>
        <w:t>заключения</w:t>
      </w:r>
      <w:r w:rsidRPr="00917F98">
        <w:rPr>
          <w:spacing w:val="-5"/>
        </w:rPr>
        <w:t xml:space="preserve"> </w:t>
      </w:r>
      <w:r w:rsidRPr="00917F98">
        <w:t>договора</w:t>
      </w:r>
      <w:r w:rsidRPr="00917F98">
        <w:rPr>
          <w:spacing w:val="-4"/>
        </w:rPr>
        <w:t xml:space="preserve"> </w:t>
      </w:r>
      <w:r w:rsidRPr="00917F98">
        <w:rPr>
          <w:spacing w:val="-1"/>
        </w:rPr>
        <w:t>аренды</w:t>
      </w:r>
      <w:r w:rsidRPr="00917F98">
        <w:rPr>
          <w:spacing w:val="-3"/>
        </w:rPr>
        <w:t xml:space="preserve"> </w:t>
      </w:r>
      <w:r w:rsidRPr="00917F98">
        <w:rPr>
          <w:spacing w:val="-1"/>
        </w:rPr>
        <w:t>земельного</w:t>
      </w:r>
      <w:r w:rsidRPr="00917F98">
        <w:t xml:space="preserve"> </w:t>
      </w:r>
      <w:r w:rsidRPr="00917F98">
        <w:rPr>
          <w:spacing w:val="-2"/>
        </w:rPr>
        <w:t>участка,</w:t>
      </w:r>
      <w:r w:rsidRPr="00917F98">
        <w:rPr>
          <w:spacing w:val="77"/>
        </w:rPr>
        <w:t xml:space="preserve"> </w:t>
      </w:r>
      <w:r w:rsidRPr="00917F98">
        <w:rPr>
          <w:spacing w:val="-1"/>
        </w:rPr>
        <w:t>включенного</w:t>
      </w:r>
      <w:r w:rsidRPr="00917F98">
        <w:rPr>
          <w:spacing w:val="14"/>
        </w:rPr>
        <w:t xml:space="preserve"> </w:t>
      </w:r>
      <w:r w:rsidRPr="00917F98">
        <w:t>в</w:t>
      </w:r>
      <w:r w:rsidRPr="00917F98">
        <w:rPr>
          <w:spacing w:val="13"/>
        </w:rPr>
        <w:t xml:space="preserve"> </w:t>
      </w:r>
      <w:r w:rsidRPr="00917F98">
        <w:rPr>
          <w:spacing w:val="-1"/>
        </w:rPr>
        <w:t>перечень</w:t>
      </w:r>
      <w:r w:rsidRPr="00917F98">
        <w:rPr>
          <w:spacing w:val="14"/>
        </w:rPr>
        <w:t xml:space="preserve"> </w:t>
      </w:r>
      <w:r w:rsidRPr="00917F98">
        <w:rPr>
          <w:spacing w:val="-1"/>
        </w:rPr>
        <w:t>государственного</w:t>
      </w:r>
      <w:r w:rsidRPr="00917F98">
        <w:rPr>
          <w:spacing w:val="14"/>
        </w:rPr>
        <w:t xml:space="preserve"> </w:t>
      </w:r>
      <w:r w:rsidRPr="00917F98">
        <w:rPr>
          <w:spacing w:val="-1"/>
        </w:rPr>
        <w:t>имущества,</w:t>
      </w:r>
      <w:r w:rsidRPr="00917F98">
        <w:rPr>
          <w:spacing w:val="14"/>
        </w:rPr>
        <w:t xml:space="preserve"> </w:t>
      </w:r>
      <w:r w:rsidRPr="00917F98">
        <w:rPr>
          <w:spacing w:val="-1"/>
        </w:rPr>
        <w:t>предусмотренный</w:t>
      </w:r>
      <w:r w:rsidRPr="00917F98">
        <w:rPr>
          <w:spacing w:val="19"/>
        </w:rPr>
        <w:t xml:space="preserve"> </w:t>
      </w:r>
      <w:hyperlink r:id="rId29">
        <w:r w:rsidRPr="00917F98">
          <w:rPr>
            <w:spacing w:val="-1"/>
          </w:rPr>
          <w:t>частью</w:t>
        </w:r>
        <w:r w:rsidRPr="00917F98">
          <w:rPr>
            <w:spacing w:val="14"/>
          </w:rPr>
          <w:t xml:space="preserve"> </w:t>
        </w:r>
        <w:r w:rsidRPr="00917F98">
          <w:t>4</w:t>
        </w:r>
        <w:r w:rsidRPr="00917F98">
          <w:rPr>
            <w:spacing w:val="14"/>
          </w:rPr>
          <w:t xml:space="preserve"> </w:t>
        </w:r>
        <w:r w:rsidRPr="00917F98">
          <w:t>статьи</w:t>
        </w:r>
      </w:hyperlink>
      <w:r w:rsidRPr="00917F98">
        <w:rPr>
          <w:spacing w:val="98"/>
        </w:rPr>
        <w:t xml:space="preserve"> </w:t>
      </w:r>
      <w:hyperlink r:id="rId30">
        <w:r w:rsidRPr="00917F98">
          <w:t>18</w:t>
        </w:r>
      </w:hyperlink>
      <w:r w:rsidRPr="00917F98">
        <w:rPr>
          <w:spacing w:val="26"/>
        </w:rPr>
        <w:t xml:space="preserve"> </w:t>
      </w:r>
      <w:r w:rsidRPr="00917F98">
        <w:rPr>
          <w:spacing w:val="-1"/>
        </w:rPr>
        <w:t>Федерального</w:t>
      </w:r>
      <w:r w:rsidRPr="00917F98">
        <w:rPr>
          <w:spacing w:val="26"/>
        </w:rPr>
        <w:t xml:space="preserve"> </w:t>
      </w:r>
      <w:r w:rsidRPr="00917F98">
        <w:rPr>
          <w:spacing w:val="-1"/>
        </w:rPr>
        <w:t>закона</w:t>
      </w:r>
      <w:r w:rsidRPr="00917F98">
        <w:rPr>
          <w:spacing w:val="25"/>
        </w:rPr>
        <w:t xml:space="preserve"> </w:t>
      </w:r>
      <w:r w:rsidRPr="00917F98">
        <w:t>от</w:t>
      </w:r>
      <w:r w:rsidRPr="00917F98">
        <w:rPr>
          <w:spacing w:val="26"/>
        </w:rPr>
        <w:t xml:space="preserve"> </w:t>
      </w:r>
      <w:r w:rsidRPr="00917F98">
        <w:t>24</w:t>
      </w:r>
      <w:r w:rsidRPr="00917F98">
        <w:rPr>
          <w:spacing w:val="23"/>
        </w:rPr>
        <w:t xml:space="preserve"> </w:t>
      </w:r>
      <w:r w:rsidRPr="00917F98">
        <w:t>июля</w:t>
      </w:r>
      <w:r w:rsidRPr="00917F98">
        <w:rPr>
          <w:spacing w:val="24"/>
        </w:rPr>
        <w:t xml:space="preserve"> </w:t>
      </w:r>
      <w:r w:rsidRPr="00917F98">
        <w:t>2007</w:t>
      </w:r>
      <w:r w:rsidRPr="00917F98">
        <w:rPr>
          <w:spacing w:val="26"/>
        </w:rPr>
        <w:t xml:space="preserve"> </w:t>
      </w:r>
      <w:r w:rsidRPr="00917F98">
        <w:t>года</w:t>
      </w:r>
      <w:r w:rsidRPr="00917F98">
        <w:rPr>
          <w:spacing w:val="25"/>
        </w:rPr>
        <w:t xml:space="preserve"> </w:t>
      </w:r>
      <w:r w:rsidRPr="00917F98">
        <w:t>N</w:t>
      </w:r>
      <w:r w:rsidRPr="00917F98">
        <w:rPr>
          <w:spacing w:val="25"/>
        </w:rPr>
        <w:t xml:space="preserve"> </w:t>
      </w:r>
      <w:r w:rsidRPr="00917F98">
        <w:rPr>
          <w:spacing w:val="-1"/>
        </w:rPr>
        <w:t>209-ФЗ</w:t>
      </w:r>
      <w:r w:rsidRPr="00917F98">
        <w:rPr>
          <w:spacing w:val="25"/>
        </w:rPr>
        <w:t xml:space="preserve"> </w:t>
      </w:r>
      <w:r w:rsidRPr="00917F98">
        <w:rPr>
          <w:spacing w:val="-1"/>
        </w:rPr>
        <w:t>"О</w:t>
      </w:r>
      <w:r w:rsidRPr="00917F98">
        <w:rPr>
          <w:spacing w:val="25"/>
        </w:rPr>
        <w:t xml:space="preserve"> </w:t>
      </w:r>
      <w:r w:rsidRPr="00917F98">
        <w:rPr>
          <w:spacing w:val="-1"/>
        </w:rPr>
        <w:t>развитии</w:t>
      </w:r>
      <w:r w:rsidRPr="00917F98">
        <w:rPr>
          <w:spacing w:val="26"/>
        </w:rPr>
        <w:t xml:space="preserve"> </w:t>
      </w:r>
      <w:r w:rsidRPr="00917F98">
        <w:rPr>
          <w:spacing w:val="-1"/>
        </w:rPr>
        <w:t>малого</w:t>
      </w:r>
      <w:r w:rsidRPr="00917F98">
        <w:rPr>
          <w:spacing w:val="26"/>
        </w:rPr>
        <w:t xml:space="preserve"> </w:t>
      </w:r>
      <w:r w:rsidRPr="00917F98">
        <w:t>и</w:t>
      </w:r>
      <w:r w:rsidRPr="00917F98">
        <w:rPr>
          <w:spacing w:val="24"/>
        </w:rPr>
        <w:t xml:space="preserve"> </w:t>
      </w:r>
      <w:r w:rsidRPr="00917F98">
        <w:rPr>
          <w:spacing w:val="-1"/>
        </w:rPr>
        <w:t>среднего</w:t>
      </w:r>
      <w:r w:rsidRPr="00917F98">
        <w:rPr>
          <w:spacing w:val="63"/>
        </w:rPr>
        <w:t xml:space="preserve"> </w:t>
      </w:r>
      <w:r w:rsidRPr="00917F98">
        <w:rPr>
          <w:spacing w:val="-1"/>
        </w:rPr>
        <w:t>предпринимательства</w:t>
      </w:r>
      <w:r w:rsidRPr="00917F98">
        <w:rPr>
          <w:spacing w:val="32"/>
        </w:rPr>
        <w:t xml:space="preserve"> </w:t>
      </w:r>
      <w:r w:rsidRPr="00917F98">
        <w:t>в</w:t>
      </w:r>
      <w:r w:rsidRPr="00917F98">
        <w:rPr>
          <w:spacing w:val="32"/>
        </w:rPr>
        <w:t xml:space="preserve"> </w:t>
      </w:r>
      <w:r w:rsidRPr="00917F98">
        <w:rPr>
          <w:spacing w:val="-1"/>
        </w:rPr>
        <w:t>Российской</w:t>
      </w:r>
      <w:r w:rsidRPr="00917F98">
        <w:rPr>
          <w:spacing w:val="34"/>
        </w:rPr>
        <w:t xml:space="preserve"> </w:t>
      </w:r>
      <w:r w:rsidRPr="00917F98">
        <w:rPr>
          <w:spacing w:val="-1"/>
        </w:rPr>
        <w:t>Федерации",</w:t>
      </w:r>
      <w:r w:rsidRPr="00917F98">
        <w:rPr>
          <w:spacing w:val="33"/>
        </w:rPr>
        <w:t xml:space="preserve"> </w:t>
      </w:r>
      <w:r w:rsidRPr="00917F98">
        <w:rPr>
          <w:spacing w:val="-1"/>
        </w:rPr>
        <w:t>заявители</w:t>
      </w:r>
      <w:r w:rsidRPr="00917F98">
        <w:rPr>
          <w:spacing w:val="32"/>
        </w:rPr>
        <w:t xml:space="preserve"> </w:t>
      </w:r>
      <w:r w:rsidRPr="00917F98">
        <w:rPr>
          <w:spacing w:val="-1"/>
        </w:rPr>
        <w:t>декларируют</w:t>
      </w:r>
      <w:r w:rsidRPr="00917F98">
        <w:rPr>
          <w:spacing w:val="34"/>
        </w:rPr>
        <w:t xml:space="preserve"> </w:t>
      </w:r>
      <w:r w:rsidRPr="00917F98">
        <w:rPr>
          <w:spacing w:val="-1"/>
        </w:rPr>
        <w:t>свою</w:t>
      </w:r>
      <w:r w:rsidRPr="00917F98">
        <w:rPr>
          <w:spacing w:val="71"/>
        </w:rPr>
        <w:t xml:space="preserve"> </w:t>
      </w:r>
      <w:r w:rsidRPr="00917F98">
        <w:rPr>
          <w:spacing w:val="-1"/>
        </w:rPr>
        <w:t>принадлежность</w:t>
      </w:r>
      <w:r w:rsidRPr="00917F98">
        <w:rPr>
          <w:spacing w:val="-12"/>
        </w:rPr>
        <w:t xml:space="preserve"> </w:t>
      </w:r>
      <w:r w:rsidRPr="00917F98">
        <w:t>к</w:t>
      </w:r>
      <w:r w:rsidRPr="00917F98">
        <w:rPr>
          <w:spacing w:val="-14"/>
        </w:rPr>
        <w:t xml:space="preserve"> </w:t>
      </w:r>
      <w:r w:rsidRPr="00917F98">
        <w:rPr>
          <w:spacing w:val="-1"/>
        </w:rPr>
        <w:t>субъектам</w:t>
      </w:r>
      <w:r w:rsidRPr="00917F98">
        <w:rPr>
          <w:spacing w:val="-13"/>
        </w:rPr>
        <w:t xml:space="preserve"> </w:t>
      </w:r>
      <w:r w:rsidRPr="00917F98">
        <w:rPr>
          <w:spacing w:val="-1"/>
        </w:rPr>
        <w:t>малого</w:t>
      </w:r>
      <w:r w:rsidRPr="00917F98">
        <w:rPr>
          <w:spacing w:val="-12"/>
        </w:rPr>
        <w:t xml:space="preserve"> </w:t>
      </w:r>
      <w:r w:rsidRPr="00917F98">
        <w:t>и</w:t>
      </w:r>
      <w:r w:rsidRPr="00917F98">
        <w:rPr>
          <w:spacing w:val="-12"/>
        </w:rPr>
        <w:t xml:space="preserve"> </w:t>
      </w:r>
      <w:r w:rsidRPr="00917F98">
        <w:rPr>
          <w:spacing w:val="-1"/>
        </w:rPr>
        <w:t>среднего</w:t>
      </w:r>
      <w:r w:rsidRPr="00917F98">
        <w:rPr>
          <w:spacing w:val="-12"/>
        </w:rPr>
        <w:t xml:space="preserve"> </w:t>
      </w:r>
      <w:r w:rsidRPr="00917F98">
        <w:rPr>
          <w:spacing w:val="-1"/>
        </w:rPr>
        <w:t>предпринимательства</w:t>
      </w:r>
      <w:r w:rsidRPr="00917F98">
        <w:rPr>
          <w:spacing w:val="-13"/>
        </w:rPr>
        <w:t xml:space="preserve"> </w:t>
      </w:r>
      <w:r w:rsidRPr="00917F98">
        <w:rPr>
          <w:spacing w:val="-1"/>
        </w:rPr>
        <w:t>путем</w:t>
      </w:r>
      <w:r w:rsidRPr="00917F98">
        <w:rPr>
          <w:spacing w:val="-13"/>
        </w:rPr>
        <w:t xml:space="preserve"> </w:t>
      </w:r>
      <w:r w:rsidRPr="00917F98">
        <w:rPr>
          <w:spacing w:val="-1"/>
        </w:rPr>
        <w:t>представления</w:t>
      </w:r>
      <w:r w:rsidRPr="00917F98">
        <w:rPr>
          <w:spacing w:val="89"/>
        </w:rPr>
        <w:t xml:space="preserve"> </w:t>
      </w:r>
      <w:r w:rsidRPr="00917F98">
        <w:t>в</w:t>
      </w:r>
      <w:r w:rsidRPr="00917F98">
        <w:rPr>
          <w:spacing w:val="6"/>
        </w:rPr>
        <w:t xml:space="preserve"> </w:t>
      </w:r>
      <w:r w:rsidRPr="00917F98">
        <w:t>форме</w:t>
      </w:r>
      <w:r w:rsidRPr="00917F98">
        <w:rPr>
          <w:spacing w:val="5"/>
        </w:rPr>
        <w:t xml:space="preserve"> </w:t>
      </w:r>
      <w:r w:rsidRPr="00917F98">
        <w:rPr>
          <w:spacing w:val="-1"/>
        </w:rPr>
        <w:t>документа</w:t>
      </w:r>
      <w:r w:rsidRPr="00917F98">
        <w:rPr>
          <w:spacing w:val="6"/>
        </w:rPr>
        <w:t xml:space="preserve"> </w:t>
      </w:r>
      <w:r w:rsidRPr="00917F98">
        <w:t>на</w:t>
      </w:r>
      <w:r w:rsidRPr="00917F98">
        <w:rPr>
          <w:spacing w:val="8"/>
        </w:rPr>
        <w:t xml:space="preserve"> </w:t>
      </w:r>
      <w:r w:rsidRPr="00917F98">
        <w:rPr>
          <w:spacing w:val="-1"/>
        </w:rPr>
        <w:t>бумажном</w:t>
      </w:r>
      <w:r w:rsidRPr="00917F98">
        <w:rPr>
          <w:spacing w:val="6"/>
        </w:rPr>
        <w:t xml:space="preserve"> </w:t>
      </w:r>
      <w:r w:rsidRPr="00917F98">
        <w:rPr>
          <w:spacing w:val="-1"/>
        </w:rPr>
        <w:t>носителе</w:t>
      </w:r>
      <w:r w:rsidRPr="00917F98">
        <w:rPr>
          <w:spacing w:val="6"/>
        </w:rPr>
        <w:t xml:space="preserve"> </w:t>
      </w:r>
      <w:r w:rsidRPr="00917F98">
        <w:t>или</w:t>
      </w:r>
      <w:r w:rsidRPr="00917F98">
        <w:rPr>
          <w:spacing w:val="8"/>
        </w:rPr>
        <w:t xml:space="preserve"> </w:t>
      </w:r>
      <w:r w:rsidRPr="00917F98">
        <w:t>в</w:t>
      </w:r>
      <w:r w:rsidRPr="00917F98">
        <w:rPr>
          <w:spacing w:val="6"/>
        </w:rPr>
        <w:t xml:space="preserve"> </w:t>
      </w:r>
      <w:r w:rsidRPr="00917F98">
        <w:t>форме</w:t>
      </w:r>
      <w:r w:rsidRPr="00917F98">
        <w:rPr>
          <w:spacing w:val="5"/>
        </w:rPr>
        <w:t xml:space="preserve"> </w:t>
      </w:r>
      <w:r w:rsidRPr="00917F98">
        <w:t>электронного</w:t>
      </w:r>
      <w:r w:rsidRPr="00917F98">
        <w:rPr>
          <w:spacing w:val="6"/>
        </w:rPr>
        <w:t xml:space="preserve"> </w:t>
      </w:r>
      <w:r w:rsidRPr="00917F98">
        <w:rPr>
          <w:spacing w:val="-1"/>
        </w:rPr>
        <w:t>документа</w:t>
      </w:r>
      <w:r w:rsidRPr="00917F98">
        <w:rPr>
          <w:spacing w:val="6"/>
        </w:rPr>
        <w:t xml:space="preserve"> </w:t>
      </w:r>
      <w:r w:rsidRPr="00917F98">
        <w:rPr>
          <w:spacing w:val="-1"/>
        </w:rPr>
        <w:t>сведений</w:t>
      </w:r>
      <w:r w:rsidRPr="00917F98">
        <w:rPr>
          <w:spacing w:val="66"/>
        </w:rPr>
        <w:t xml:space="preserve"> </w:t>
      </w:r>
      <w:r w:rsidRPr="00917F98">
        <w:t>из</w:t>
      </w:r>
      <w:r w:rsidRPr="00917F98">
        <w:rPr>
          <w:spacing w:val="19"/>
        </w:rPr>
        <w:t xml:space="preserve"> </w:t>
      </w:r>
      <w:r w:rsidRPr="00917F98">
        <w:t>единого</w:t>
      </w:r>
      <w:r w:rsidRPr="00917F98">
        <w:rPr>
          <w:spacing w:val="18"/>
        </w:rPr>
        <w:t xml:space="preserve"> </w:t>
      </w:r>
      <w:r w:rsidRPr="00917F98">
        <w:rPr>
          <w:spacing w:val="-1"/>
        </w:rPr>
        <w:t>реестра</w:t>
      </w:r>
      <w:r w:rsidRPr="00917F98">
        <w:rPr>
          <w:spacing w:val="18"/>
        </w:rPr>
        <w:t xml:space="preserve"> </w:t>
      </w:r>
      <w:r w:rsidRPr="00917F98">
        <w:t>субъектов</w:t>
      </w:r>
      <w:r w:rsidRPr="00917F98">
        <w:rPr>
          <w:spacing w:val="18"/>
        </w:rPr>
        <w:t xml:space="preserve"> </w:t>
      </w:r>
      <w:r w:rsidRPr="00917F98">
        <w:rPr>
          <w:spacing w:val="-1"/>
        </w:rPr>
        <w:t>малого</w:t>
      </w:r>
      <w:r w:rsidRPr="00917F98">
        <w:rPr>
          <w:spacing w:val="19"/>
        </w:rPr>
        <w:t xml:space="preserve"> </w:t>
      </w:r>
      <w:r w:rsidRPr="00917F98">
        <w:t>и</w:t>
      </w:r>
      <w:r w:rsidRPr="00917F98">
        <w:rPr>
          <w:spacing w:val="19"/>
        </w:rPr>
        <w:t xml:space="preserve"> </w:t>
      </w:r>
      <w:r w:rsidRPr="00917F98">
        <w:t>среднего</w:t>
      </w:r>
      <w:r w:rsidRPr="00917F98">
        <w:rPr>
          <w:spacing w:val="18"/>
        </w:rPr>
        <w:t xml:space="preserve"> </w:t>
      </w:r>
      <w:r w:rsidRPr="00917F98">
        <w:rPr>
          <w:spacing w:val="-1"/>
        </w:rPr>
        <w:t>предпринимательства,</w:t>
      </w:r>
      <w:r w:rsidRPr="00917F98">
        <w:rPr>
          <w:spacing w:val="18"/>
        </w:rPr>
        <w:t xml:space="preserve"> </w:t>
      </w:r>
      <w:r w:rsidRPr="00917F98">
        <w:rPr>
          <w:spacing w:val="-1"/>
        </w:rPr>
        <w:t>ведение</w:t>
      </w:r>
      <w:r w:rsidRPr="00917F98">
        <w:rPr>
          <w:spacing w:val="18"/>
        </w:rPr>
        <w:t xml:space="preserve"> </w:t>
      </w:r>
      <w:r w:rsidRPr="00917F98">
        <w:rPr>
          <w:spacing w:val="-1"/>
        </w:rPr>
        <w:t>которого</w:t>
      </w:r>
      <w:r w:rsidRPr="00917F98">
        <w:rPr>
          <w:spacing w:val="69"/>
        </w:rPr>
        <w:t xml:space="preserve"> </w:t>
      </w:r>
      <w:r w:rsidRPr="00917F98">
        <w:rPr>
          <w:spacing w:val="-1"/>
        </w:rPr>
        <w:t>осуществляется</w:t>
      </w:r>
      <w:r w:rsidRPr="00917F98">
        <w:rPr>
          <w:spacing w:val="4"/>
        </w:rPr>
        <w:t xml:space="preserve"> </w:t>
      </w:r>
      <w:r w:rsidRPr="00917F98">
        <w:t>в</w:t>
      </w:r>
      <w:r w:rsidRPr="00917F98">
        <w:rPr>
          <w:spacing w:val="3"/>
        </w:rPr>
        <w:t xml:space="preserve"> </w:t>
      </w:r>
      <w:r w:rsidRPr="00917F98">
        <w:t>соответствии</w:t>
      </w:r>
      <w:r w:rsidRPr="00917F98">
        <w:rPr>
          <w:spacing w:val="3"/>
        </w:rPr>
        <w:t xml:space="preserve"> </w:t>
      </w:r>
      <w:r w:rsidRPr="00917F98">
        <w:t>с</w:t>
      </w:r>
      <w:r w:rsidRPr="00917F98">
        <w:rPr>
          <w:spacing w:val="6"/>
        </w:rPr>
        <w:t xml:space="preserve"> </w:t>
      </w:r>
      <w:r w:rsidRPr="00917F98">
        <w:rPr>
          <w:spacing w:val="-1"/>
        </w:rPr>
        <w:t>указанным</w:t>
      </w:r>
      <w:r w:rsidRPr="00917F98">
        <w:t xml:space="preserve"> </w:t>
      </w:r>
      <w:r w:rsidRPr="00917F98">
        <w:rPr>
          <w:spacing w:val="-1"/>
        </w:rPr>
        <w:t>Федеральным</w:t>
      </w:r>
      <w:r w:rsidRPr="00917F98">
        <w:t xml:space="preserve"> </w:t>
      </w:r>
      <w:r w:rsidRPr="00917F98">
        <w:rPr>
          <w:spacing w:val="-1"/>
        </w:rPr>
        <w:t>законом</w:t>
      </w:r>
      <w:r w:rsidRPr="00917F98">
        <w:rPr>
          <w:spacing w:val="1"/>
        </w:rPr>
        <w:t xml:space="preserve"> </w:t>
      </w:r>
      <w:r w:rsidRPr="00917F98">
        <w:t>либо</w:t>
      </w:r>
      <w:r w:rsidRPr="00917F98">
        <w:rPr>
          <w:spacing w:val="2"/>
        </w:rPr>
        <w:t xml:space="preserve"> </w:t>
      </w:r>
      <w:r w:rsidRPr="00917F98">
        <w:rPr>
          <w:spacing w:val="-1"/>
        </w:rPr>
        <w:t>заявляют</w:t>
      </w:r>
      <w:r w:rsidRPr="00917F98">
        <w:rPr>
          <w:spacing w:val="3"/>
        </w:rPr>
        <w:t xml:space="preserve"> </w:t>
      </w:r>
      <w:r w:rsidRPr="00917F98">
        <w:t>о</w:t>
      </w:r>
      <w:r w:rsidRPr="00917F98">
        <w:rPr>
          <w:spacing w:val="2"/>
        </w:rPr>
        <w:t xml:space="preserve"> </w:t>
      </w:r>
      <w:r w:rsidRPr="00917F98">
        <w:rPr>
          <w:spacing w:val="-1"/>
        </w:rPr>
        <w:t>своем</w:t>
      </w:r>
      <w:r w:rsidRPr="00917F98">
        <w:rPr>
          <w:spacing w:val="79"/>
        </w:rPr>
        <w:t xml:space="preserve"> </w:t>
      </w:r>
      <w:r w:rsidRPr="00917F98">
        <w:rPr>
          <w:spacing w:val="-1"/>
        </w:rPr>
        <w:t>соответствии</w:t>
      </w:r>
      <w:r w:rsidRPr="00917F98">
        <w:rPr>
          <w:spacing w:val="22"/>
        </w:rPr>
        <w:t xml:space="preserve"> </w:t>
      </w:r>
      <w:r w:rsidRPr="00917F98">
        <w:rPr>
          <w:spacing w:val="-1"/>
        </w:rPr>
        <w:t>условиям</w:t>
      </w:r>
      <w:r w:rsidRPr="00917F98">
        <w:rPr>
          <w:spacing w:val="20"/>
        </w:rPr>
        <w:t xml:space="preserve"> </w:t>
      </w:r>
      <w:r w:rsidRPr="00917F98">
        <w:rPr>
          <w:spacing w:val="-1"/>
        </w:rPr>
        <w:t>отнесения</w:t>
      </w:r>
      <w:r w:rsidRPr="00917F98">
        <w:rPr>
          <w:spacing w:val="16"/>
        </w:rPr>
        <w:t xml:space="preserve"> </w:t>
      </w:r>
      <w:r w:rsidRPr="00917F98">
        <w:t>к</w:t>
      </w:r>
      <w:r w:rsidRPr="00917F98">
        <w:rPr>
          <w:spacing w:val="19"/>
        </w:rPr>
        <w:t xml:space="preserve"> </w:t>
      </w:r>
      <w:r w:rsidRPr="00917F98">
        <w:rPr>
          <w:spacing w:val="-1"/>
        </w:rPr>
        <w:t>субъектам</w:t>
      </w:r>
      <w:r w:rsidRPr="00917F98">
        <w:rPr>
          <w:spacing w:val="20"/>
        </w:rPr>
        <w:t xml:space="preserve"> </w:t>
      </w:r>
      <w:r w:rsidRPr="00917F98">
        <w:rPr>
          <w:spacing w:val="-1"/>
        </w:rPr>
        <w:t>малого</w:t>
      </w:r>
      <w:r w:rsidRPr="00917F98">
        <w:rPr>
          <w:spacing w:val="19"/>
        </w:rPr>
        <w:t xml:space="preserve"> </w:t>
      </w:r>
      <w:r w:rsidRPr="00917F98">
        <w:t>и</w:t>
      </w:r>
      <w:r w:rsidRPr="00917F98">
        <w:rPr>
          <w:spacing w:val="19"/>
        </w:rPr>
        <w:t xml:space="preserve"> </w:t>
      </w:r>
      <w:r w:rsidRPr="00917F98">
        <w:rPr>
          <w:spacing w:val="-1"/>
        </w:rPr>
        <w:t>среднего</w:t>
      </w:r>
      <w:r w:rsidRPr="00917F98">
        <w:rPr>
          <w:spacing w:val="25"/>
        </w:rPr>
        <w:t xml:space="preserve"> </w:t>
      </w:r>
      <w:r w:rsidRPr="00917F98">
        <w:rPr>
          <w:spacing w:val="-1"/>
        </w:rPr>
        <w:t>предпринимательства</w:t>
      </w:r>
      <w:r w:rsidRPr="00917F98">
        <w:rPr>
          <w:spacing w:val="18"/>
        </w:rPr>
        <w:t xml:space="preserve"> </w:t>
      </w:r>
      <w:r w:rsidRPr="00917F98">
        <w:t>в</w:t>
      </w:r>
      <w:r w:rsidRPr="00917F98">
        <w:rPr>
          <w:spacing w:val="83"/>
        </w:rPr>
        <w:t xml:space="preserve"> </w:t>
      </w:r>
      <w:r w:rsidRPr="00917F98">
        <w:rPr>
          <w:spacing w:val="-1"/>
        </w:rPr>
        <w:t>соответствии</w:t>
      </w:r>
      <w:r w:rsidRPr="00917F98">
        <w:t xml:space="preserve"> с</w:t>
      </w:r>
      <w:r w:rsidRPr="00917F98">
        <w:rPr>
          <w:spacing w:val="-1"/>
        </w:rPr>
        <w:t xml:space="preserve"> </w:t>
      </w:r>
      <w:hyperlink r:id="rId31">
        <w:r w:rsidRPr="00917F98">
          <w:rPr>
            <w:spacing w:val="-1"/>
          </w:rPr>
          <w:t>частью</w:t>
        </w:r>
        <w:r w:rsidRPr="00917F98">
          <w:t xml:space="preserve"> 5 статьи 4</w:t>
        </w:r>
      </w:hyperlink>
      <w:r w:rsidRPr="00917F98">
        <w:rPr>
          <w:spacing w:val="3"/>
        </w:rPr>
        <w:t xml:space="preserve"> </w:t>
      </w:r>
      <w:r w:rsidRPr="00917F98">
        <w:rPr>
          <w:spacing w:val="-1"/>
        </w:rPr>
        <w:t>указанного</w:t>
      </w:r>
      <w:r w:rsidRPr="00917F98">
        <w:t xml:space="preserve"> </w:t>
      </w:r>
      <w:r w:rsidRPr="00917F98">
        <w:rPr>
          <w:spacing w:val="-1"/>
        </w:rPr>
        <w:t>Федерального</w:t>
      </w:r>
      <w:r w:rsidRPr="00917F98">
        <w:t xml:space="preserve"> </w:t>
      </w:r>
      <w:r w:rsidRPr="00917F98">
        <w:rPr>
          <w:spacing w:val="-1"/>
        </w:rPr>
        <w:t>закона.</w:t>
      </w:r>
    </w:p>
    <w:p w14:paraId="03BCA4E5" w14:textId="77777777" w:rsidR="00403711" w:rsidRPr="00917F98" w:rsidRDefault="00403711" w:rsidP="0025545D">
      <w:pPr>
        <w:numPr>
          <w:ilvl w:val="2"/>
          <w:numId w:val="38"/>
        </w:numPr>
        <w:tabs>
          <w:tab w:val="left" w:pos="1422"/>
        </w:tabs>
        <w:autoSpaceDE/>
        <w:autoSpaceDN/>
        <w:adjustRightInd/>
        <w:ind w:right="112" w:firstLine="566"/>
        <w:jc w:val="both"/>
      </w:pPr>
      <w:r w:rsidRPr="00917F98">
        <w:rPr>
          <w:spacing w:val="-1"/>
        </w:rPr>
        <w:t>Специалист</w:t>
      </w:r>
      <w:r w:rsidRPr="00917F98">
        <w:rPr>
          <w:spacing w:val="34"/>
        </w:rPr>
        <w:t xml:space="preserve"> </w:t>
      </w:r>
      <w:r w:rsidRPr="00917F98">
        <w:rPr>
          <w:spacing w:val="-1"/>
        </w:rPr>
        <w:t>Администрации</w:t>
      </w:r>
      <w:r w:rsidRPr="00917F98">
        <w:rPr>
          <w:spacing w:val="32"/>
        </w:rPr>
        <w:t xml:space="preserve"> </w:t>
      </w:r>
      <w:r w:rsidRPr="00917F98">
        <w:rPr>
          <w:spacing w:val="-1"/>
        </w:rPr>
        <w:t>прекращает</w:t>
      </w:r>
      <w:r w:rsidRPr="00917F98">
        <w:rPr>
          <w:spacing w:val="34"/>
        </w:rPr>
        <w:t xml:space="preserve"> </w:t>
      </w:r>
      <w:r w:rsidRPr="00917F98">
        <w:rPr>
          <w:spacing w:val="-1"/>
        </w:rPr>
        <w:t>прием</w:t>
      </w:r>
      <w:r w:rsidRPr="00917F98">
        <w:rPr>
          <w:spacing w:val="32"/>
        </w:rPr>
        <w:t xml:space="preserve"> </w:t>
      </w:r>
      <w:r w:rsidRPr="00917F98">
        <w:rPr>
          <w:spacing w:val="-1"/>
        </w:rPr>
        <w:t>документов</w:t>
      </w:r>
      <w:r w:rsidRPr="00917F98">
        <w:rPr>
          <w:spacing w:val="33"/>
        </w:rPr>
        <w:t xml:space="preserve"> </w:t>
      </w:r>
      <w:r w:rsidRPr="00917F98">
        <w:rPr>
          <w:spacing w:val="-1"/>
        </w:rPr>
        <w:t>не</w:t>
      </w:r>
      <w:r w:rsidRPr="00917F98">
        <w:rPr>
          <w:spacing w:val="32"/>
        </w:rPr>
        <w:t xml:space="preserve"> </w:t>
      </w:r>
      <w:r w:rsidRPr="00917F98">
        <w:rPr>
          <w:spacing w:val="-1"/>
        </w:rPr>
        <w:t>ранее</w:t>
      </w:r>
      <w:r w:rsidRPr="00917F98">
        <w:rPr>
          <w:spacing w:val="32"/>
        </w:rPr>
        <w:t xml:space="preserve"> </w:t>
      </w:r>
      <w:r w:rsidRPr="00917F98">
        <w:rPr>
          <w:spacing w:val="-1"/>
        </w:rPr>
        <w:t>чем</w:t>
      </w:r>
      <w:r w:rsidRPr="00917F98">
        <w:rPr>
          <w:spacing w:val="32"/>
        </w:rPr>
        <w:t xml:space="preserve"> </w:t>
      </w:r>
      <w:r w:rsidRPr="00917F98">
        <w:t>за</w:t>
      </w:r>
      <w:r w:rsidRPr="00917F98">
        <w:rPr>
          <w:spacing w:val="59"/>
        </w:rPr>
        <w:t xml:space="preserve"> </w:t>
      </w:r>
      <w:r w:rsidRPr="00917F98">
        <w:t>пять</w:t>
      </w:r>
      <w:r w:rsidRPr="00917F98">
        <w:rPr>
          <w:spacing w:val="1"/>
        </w:rPr>
        <w:t xml:space="preserve"> </w:t>
      </w:r>
      <w:r w:rsidRPr="00917F98">
        <w:rPr>
          <w:spacing w:val="-1"/>
        </w:rPr>
        <w:t>дней</w:t>
      </w:r>
      <w:r w:rsidRPr="00917F98">
        <w:t xml:space="preserve"> до </w:t>
      </w:r>
      <w:r w:rsidRPr="00917F98">
        <w:rPr>
          <w:spacing w:val="-1"/>
        </w:rPr>
        <w:t>дня</w:t>
      </w:r>
      <w:r w:rsidRPr="00917F98">
        <w:t xml:space="preserve"> </w:t>
      </w:r>
      <w:r w:rsidRPr="00917F98">
        <w:rPr>
          <w:spacing w:val="-1"/>
        </w:rPr>
        <w:t>проведения</w:t>
      </w:r>
      <w:r w:rsidRPr="00917F98">
        <w:t xml:space="preserve"> </w:t>
      </w:r>
      <w:r w:rsidRPr="00917F98">
        <w:rPr>
          <w:spacing w:val="-1"/>
        </w:rPr>
        <w:t>аукциона.</w:t>
      </w:r>
    </w:p>
    <w:p w14:paraId="770E979D" w14:textId="77777777" w:rsidR="00403711" w:rsidRPr="00917F98" w:rsidRDefault="00403711" w:rsidP="0025545D">
      <w:pPr>
        <w:numPr>
          <w:ilvl w:val="2"/>
          <w:numId w:val="38"/>
        </w:numPr>
        <w:tabs>
          <w:tab w:val="left" w:pos="1487"/>
        </w:tabs>
        <w:autoSpaceDE/>
        <w:autoSpaceDN/>
        <w:adjustRightInd/>
        <w:ind w:right="113" w:firstLine="566"/>
        <w:jc w:val="both"/>
      </w:pPr>
      <w:r w:rsidRPr="00917F98">
        <w:rPr>
          <w:spacing w:val="-1"/>
        </w:rPr>
        <w:t>Специалист</w:t>
      </w:r>
      <w:r w:rsidRPr="00917F98">
        <w:rPr>
          <w:spacing w:val="38"/>
        </w:rPr>
        <w:t xml:space="preserve"> </w:t>
      </w:r>
      <w:r w:rsidRPr="00917F98">
        <w:rPr>
          <w:spacing w:val="-1"/>
        </w:rPr>
        <w:t>Администрации</w:t>
      </w:r>
      <w:r w:rsidRPr="00917F98">
        <w:rPr>
          <w:spacing w:val="39"/>
        </w:rPr>
        <w:t xml:space="preserve"> </w:t>
      </w:r>
      <w:r w:rsidRPr="00917F98">
        <w:rPr>
          <w:spacing w:val="-1"/>
        </w:rPr>
        <w:t>возвращает</w:t>
      </w:r>
      <w:r w:rsidRPr="00917F98">
        <w:rPr>
          <w:spacing w:val="38"/>
        </w:rPr>
        <w:t xml:space="preserve"> </w:t>
      </w:r>
      <w:r w:rsidRPr="00917F98">
        <w:t>заявку</w:t>
      </w:r>
      <w:r w:rsidRPr="00917F98">
        <w:rPr>
          <w:spacing w:val="33"/>
        </w:rPr>
        <w:t xml:space="preserve"> </w:t>
      </w:r>
      <w:r w:rsidRPr="00917F98">
        <w:t>на</w:t>
      </w:r>
      <w:r w:rsidRPr="00917F98">
        <w:rPr>
          <w:spacing w:val="42"/>
        </w:rPr>
        <w:t xml:space="preserve"> </w:t>
      </w:r>
      <w:r w:rsidRPr="00917F98">
        <w:rPr>
          <w:spacing w:val="-1"/>
        </w:rPr>
        <w:t>участие</w:t>
      </w:r>
      <w:r w:rsidRPr="00917F98">
        <w:rPr>
          <w:spacing w:val="37"/>
        </w:rPr>
        <w:t xml:space="preserve"> </w:t>
      </w:r>
      <w:r w:rsidRPr="00917F98">
        <w:t>в</w:t>
      </w:r>
      <w:r w:rsidRPr="00917F98">
        <w:rPr>
          <w:spacing w:val="37"/>
        </w:rPr>
        <w:t xml:space="preserve"> </w:t>
      </w:r>
      <w:r w:rsidRPr="00917F98">
        <w:rPr>
          <w:spacing w:val="-1"/>
        </w:rPr>
        <w:t>аукционе,</w:t>
      </w:r>
      <w:r w:rsidRPr="00917F98">
        <w:rPr>
          <w:spacing w:val="49"/>
        </w:rPr>
        <w:t xml:space="preserve"> </w:t>
      </w:r>
      <w:r w:rsidRPr="00917F98">
        <w:rPr>
          <w:spacing w:val="-1"/>
        </w:rPr>
        <w:t xml:space="preserve">поступившее </w:t>
      </w:r>
      <w:r w:rsidRPr="00917F98">
        <w:t xml:space="preserve">по </w:t>
      </w:r>
      <w:r w:rsidRPr="00917F98">
        <w:rPr>
          <w:spacing w:val="-1"/>
        </w:rPr>
        <w:t>истечении</w:t>
      </w:r>
      <w:r w:rsidRPr="00917F98">
        <w:t xml:space="preserve"> </w:t>
      </w:r>
      <w:r w:rsidRPr="00917F98">
        <w:rPr>
          <w:spacing w:val="-1"/>
        </w:rPr>
        <w:t>срока</w:t>
      </w:r>
      <w:r w:rsidRPr="00917F98">
        <w:rPr>
          <w:spacing w:val="-4"/>
        </w:rPr>
        <w:t xml:space="preserve"> </w:t>
      </w:r>
      <w:r w:rsidRPr="00917F98">
        <w:rPr>
          <w:spacing w:val="-1"/>
        </w:rPr>
        <w:t>приема заявок,</w:t>
      </w:r>
      <w:r w:rsidRPr="00917F98">
        <w:t xml:space="preserve"> заявителю в день</w:t>
      </w:r>
      <w:r w:rsidRPr="00917F98">
        <w:rPr>
          <w:spacing w:val="1"/>
        </w:rPr>
        <w:t xml:space="preserve"> </w:t>
      </w:r>
      <w:r w:rsidRPr="00917F98">
        <w:rPr>
          <w:spacing w:val="-1"/>
        </w:rPr>
        <w:t>его</w:t>
      </w:r>
      <w:r w:rsidRPr="00917F98">
        <w:rPr>
          <w:spacing w:val="-3"/>
        </w:rPr>
        <w:t xml:space="preserve"> </w:t>
      </w:r>
      <w:r w:rsidRPr="00917F98">
        <w:rPr>
          <w:spacing w:val="-1"/>
        </w:rPr>
        <w:t>поступления.</w:t>
      </w:r>
    </w:p>
    <w:p w14:paraId="05DB6B9B" w14:textId="77777777" w:rsidR="00403711" w:rsidRPr="00917F98" w:rsidRDefault="00403711" w:rsidP="0025545D">
      <w:pPr>
        <w:numPr>
          <w:ilvl w:val="2"/>
          <w:numId w:val="38"/>
        </w:numPr>
        <w:tabs>
          <w:tab w:val="left" w:pos="1429"/>
        </w:tabs>
        <w:autoSpaceDE/>
        <w:autoSpaceDN/>
        <w:adjustRightInd/>
        <w:ind w:right="106" w:firstLine="566"/>
        <w:jc w:val="both"/>
      </w:pPr>
      <w:r w:rsidRPr="00917F98">
        <w:rPr>
          <w:spacing w:val="-1"/>
        </w:rPr>
        <w:t>Специалист</w:t>
      </w:r>
      <w:r w:rsidRPr="00917F98">
        <w:rPr>
          <w:spacing w:val="41"/>
        </w:rPr>
        <w:t xml:space="preserve"> </w:t>
      </w:r>
      <w:r w:rsidRPr="00917F98">
        <w:rPr>
          <w:spacing w:val="-1"/>
        </w:rPr>
        <w:t>Администрации</w:t>
      </w:r>
      <w:r w:rsidRPr="00917F98">
        <w:rPr>
          <w:spacing w:val="41"/>
        </w:rPr>
        <w:t xml:space="preserve"> </w:t>
      </w:r>
      <w:r w:rsidRPr="00917F98">
        <w:t>в</w:t>
      </w:r>
      <w:r w:rsidRPr="00917F98">
        <w:rPr>
          <w:spacing w:val="40"/>
        </w:rPr>
        <w:t xml:space="preserve"> </w:t>
      </w:r>
      <w:r w:rsidRPr="00917F98">
        <w:rPr>
          <w:spacing w:val="-1"/>
        </w:rPr>
        <w:t>отношении</w:t>
      </w:r>
      <w:r w:rsidRPr="00917F98">
        <w:rPr>
          <w:spacing w:val="39"/>
        </w:rPr>
        <w:t xml:space="preserve"> </w:t>
      </w:r>
      <w:r w:rsidRPr="00917F98">
        <w:rPr>
          <w:spacing w:val="-1"/>
        </w:rPr>
        <w:t>заявителей</w:t>
      </w:r>
      <w:r w:rsidRPr="00917F98">
        <w:rPr>
          <w:spacing w:val="48"/>
        </w:rPr>
        <w:t xml:space="preserve"> </w:t>
      </w:r>
      <w:r w:rsidRPr="00917F98">
        <w:t>-</w:t>
      </w:r>
      <w:r w:rsidRPr="00917F98">
        <w:rPr>
          <w:spacing w:val="40"/>
        </w:rPr>
        <w:t xml:space="preserve"> </w:t>
      </w:r>
      <w:r w:rsidRPr="00917F98">
        <w:rPr>
          <w:spacing w:val="-1"/>
        </w:rPr>
        <w:t>юридических</w:t>
      </w:r>
      <w:r w:rsidRPr="00917F98">
        <w:rPr>
          <w:spacing w:val="42"/>
        </w:rPr>
        <w:t xml:space="preserve"> </w:t>
      </w:r>
      <w:r w:rsidRPr="00917F98">
        <w:rPr>
          <w:spacing w:val="-1"/>
        </w:rPr>
        <w:t>лиц</w:t>
      </w:r>
      <w:r w:rsidRPr="00917F98">
        <w:rPr>
          <w:spacing w:val="39"/>
        </w:rPr>
        <w:t xml:space="preserve"> </w:t>
      </w:r>
      <w:r w:rsidRPr="00917F98">
        <w:t>и</w:t>
      </w:r>
      <w:r w:rsidRPr="00917F98">
        <w:rPr>
          <w:spacing w:val="67"/>
        </w:rPr>
        <w:t xml:space="preserve"> </w:t>
      </w:r>
      <w:r w:rsidRPr="00917F98">
        <w:rPr>
          <w:spacing w:val="-1"/>
        </w:rPr>
        <w:t>индивидуальных</w:t>
      </w:r>
      <w:r w:rsidRPr="00917F98">
        <w:rPr>
          <w:spacing w:val="15"/>
        </w:rPr>
        <w:t xml:space="preserve"> </w:t>
      </w:r>
      <w:r w:rsidRPr="00917F98">
        <w:rPr>
          <w:spacing w:val="-1"/>
        </w:rPr>
        <w:t>предпринимателей</w:t>
      </w:r>
      <w:r w:rsidRPr="00917F98">
        <w:rPr>
          <w:spacing w:val="15"/>
        </w:rPr>
        <w:t xml:space="preserve"> </w:t>
      </w:r>
      <w:r w:rsidRPr="00917F98">
        <w:rPr>
          <w:spacing w:val="-1"/>
        </w:rPr>
        <w:t>запрашивает</w:t>
      </w:r>
      <w:r w:rsidRPr="00917F98">
        <w:rPr>
          <w:spacing w:val="14"/>
        </w:rPr>
        <w:t xml:space="preserve"> </w:t>
      </w:r>
      <w:r w:rsidRPr="00917F98">
        <w:rPr>
          <w:spacing w:val="-1"/>
        </w:rPr>
        <w:t>сведения</w:t>
      </w:r>
      <w:r w:rsidRPr="00917F98">
        <w:rPr>
          <w:spacing w:val="14"/>
        </w:rPr>
        <w:t xml:space="preserve"> </w:t>
      </w:r>
      <w:r w:rsidRPr="00917F98">
        <w:t>о</w:t>
      </w:r>
      <w:r w:rsidRPr="00917F98">
        <w:rPr>
          <w:spacing w:val="14"/>
        </w:rPr>
        <w:t xml:space="preserve"> </w:t>
      </w:r>
      <w:r w:rsidRPr="00917F98">
        <w:rPr>
          <w:spacing w:val="-1"/>
        </w:rPr>
        <w:t>заявителе,</w:t>
      </w:r>
      <w:r w:rsidRPr="00917F98">
        <w:rPr>
          <w:spacing w:val="14"/>
        </w:rPr>
        <w:t xml:space="preserve"> </w:t>
      </w:r>
      <w:r w:rsidRPr="00917F98">
        <w:rPr>
          <w:spacing w:val="-1"/>
        </w:rPr>
        <w:t>содержащиеся</w:t>
      </w:r>
      <w:r w:rsidRPr="00917F98">
        <w:rPr>
          <w:spacing w:val="69"/>
        </w:rPr>
        <w:t xml:space="preserve"> </w:t>
      </w:r>
      <w:r w:rsidRPr="00917F98">
        <w:rPr>
          <w:spacing w:val="-1"/>
        </w:rPr>
        <w:t>соответственно</w:t>
      </w:r>
      <w:r w:rsidRPr="00917F98">
        <w:rPr>
          <w:spacing w:val="26"/>
        </w:rPr>
        <w:t xml:space="preserve"> </w:t>
      </w:r>
      <w:r w:rsidRPr="00917F98">
        <w:t>в</w:t>
      </w:r>
      <w:r w:rsidRPr="00917F98">
        <w:rPr>
          <w:spacing w:val="25"/>
        </w:rPr>
        <w:t xml:space="preserve"> </w:t>
      </w:r>
      <w:r w:rsidRPr="00917F98">
        <w:t>Едином</w:t>
      </w:r>
      <w:r w:rsidRPr="00917F98">
        <w:rPr>
          <w:spacing w:val="25"/>
        </w:rPr>
        <w:t xml:space="preserve"> </w:t>
      </w:r>
      <w:r w:rsidRPr="00917F98">
        <w:rPr>
          <w:spacing w:val="-1"/>
        </w:rPr>
        <w:t>государственном</w:t>
      </w:r>
      <w:r w:rsidRPr="00917F98">
        <w:rPr>
          <w:spacing w:val="25"/>
        </w:rPr>
        <w:t xml:space="preserve"> </w:t>
      </w:r>
      <w:r w:rsidRPr="00917F98">
        <w:rPr>
          <w:spacing w:val="-1"/>
        </w:rPr>
        <w:t>реестре</w:t>
      </w:r>
      <w:r w:rsidRPr="00917F98">
        <w:rPr>
          <w:spacing w:val="25"/>
        </w:rPr>
        <w:t xml:space="preserve"> </w:t>
      </w:r>
      <w:r w:rsidRPr="00917F98">
        <w:rPr>
          <w:spacing w:val="-1"/>
        </w:rPr>
        <w:t>юридических</w:t>
      </w:r>
      <w:r w:rsidRPr="00917F98">
        <w:rPr>
          <w:spacing w:val="28"/>
        </w:rPr>
        <w:t xml:space="preserve"> </w:t>
      </w:r>
      <w:r w:rsidRPr="00917F98">
        <w:rPr>
          <w:spacing w:val="-1"/>
        </w:rPr>
        <w:t>лиц</w:t>
      </w:r>
      <w:r w:rsidRPr="00917F98">
        <w:rPr>
          <w:spacing w:val="27"/>
        </w:rPr>
        <w:t xml:space="preserve"> </w:t>
      </w:r>
      <w:r w:rsidRPr="00917F98">
        <w:t>и</w:t>
      </w:r>
      <w:r w:rsidRPr="00917F98">
        <w:rPr>
          <w:spacing w:val="27"/>
        </w:rPr>
        <w:t xml:space="preserve"> </w:t>
      </w:r>
      <w:r w:rsidRPr="00917F98">
        <w:rPr>
          <w:spacing w:val="-1"/>
        </w:rPr>
        <w:t>Едином</w:t>
      </w:r>
      <w:r w:rsidRPr="00917F98">
        <w:rPr>
          <w:spacing w:val="89"/>
        </w:rPr>
        <w:t xml:space="preserve"> </w:t>
      </w:r>
      <w:r w:rsidRPr="00917F98">
        <w:rPr>
          <w:spacing w:val="-1"/>
        </w:rPr>
        <w:t>государственном</w:t>
      </w:r>
      <w:r w:rsidRPr="00917F98">
        <w:rPr>
          <w:spacing w:val="37"/>
        </w:rPr>
        <w:t xml:space="preserve"> </w:t>
      </w:r>
      <w:r w:rsidRPr="00917F98">
        <w:t>реестре</w:t>
      </w:r>
      <w:r w:rsidRPr="00917F98">
        <w:rPr>
          <w:spacing w:val="37"/>
        </w:rPr>
        <w:t xml:space="preserve"> </w:t>
      </w:r>
      <w:r w:rsidRPr="00917F98">
        <w:rPr>
          <w:spacing w:val="-1"/>
        </w:rPr>
        <w:t>индивидуальных</w:t>
      </w:r>
      <w:r w:rsidRPr="00917F98">
        <w:rPr>
          <w:spacing w:val="39"/>
        </w:rPr>
        <w:t xml:space="preserve"> </w:t>
      </w:r>
      <w:r w:rsidRPr="00917F98">
        <w:rPr>
          <w:spacing w:val="-1"/>
        </w:rPr>
        <w:t>предпринимателей,</w:t>
      </w:r>
      <w:r w:rsidRPr="00917F98">
        <w:rPr>
          <w:spacing w:val="38"/>
        </w:rPr>
        <w:t xml:space="preserve"> </w:t>
      </w:r>
      <w:r w:rsidRPr="00917F98">
        <w:t>с</w:t>
      </w:r>
      <w:r w:rsidRPr="00917F98">
        <w:rPr>
          <w:spacing w:val="37"/>
        </w:rPr>
        <w:t xml:space="preserve"> </w:t>
      </w:r>
      <w:r w:rsidRPr="00917F98">
        <w:rPr>
          <w:spacing w:val="-1"/>
        </w:rPr>
        <w:t>использованием</w:t>
      </w:r>
      <w:r w:rsidRPr="00917F98">
        <w:rPr>
          <w:spacing w:val="37"/>
        </w:rPr>
        <w:t xml:space="preserve"> </w:t>
      </w:r>
      <w:r w:rsidRPr="00917F98">
        <w:rPr>
          <w:spacing w:val="-1"/>
        </w:rPr>
        <w:t>единой</w:t>
      </w:r>
      <w:r w:rsidRPr="00917F98">
        <w:rPr>
          <w:spacing w:val="93"/>
        </w:rPr>
        <w:t xml:space="preserve"> </w:t>
      </w:r>
      <w:r w:rsidRPr="00917F98">
        <w:rPr>
          <w:spacing w:val="-1"/>
        </w:rPr>
        <w:t>системы</w:t>
      </w:r>
      <w:r w:rsidRPr="00917F98">
        <w:rPr>
          <w:spacing w:val="-6"/>
        </w:rPr>
        <w:t xml:space="preserve"> </w:t>
      </w:r>
      <w:r w:rsidRPr="00917F98">
        <w:rPr>
          <w:spacing w:val="-1"/>
        </w:rPr>
        <w:t>межведомственного</w:t>
      </w:r>
      <w:r w:rsidRPr="00917F98">
        <w:rPr>
          <w:spacing w:val="-5"/>
        </w:rPr>
        <w:t xml:space="preserve"> </w:t>
      </w:r>
      <w:r w:rsidRPr="00917F98">
        <w:rPr>
          <w:spacing w:val="-1"/>
        </w:rPr>
        <w:t>электронного</w:t>
      </w:r>
      <w:r w:rsidRPr="00917F98">
        <w:rPr>
          <w:spacing w:val="-5"/>
        </w:rPr>
        <w:t xml:space="preserve"> </w:t>
      </w:r>
      <w:r w:rsidRPr="00917F98">
        <w:rPr>
          <w:spacing w:val="-1"/>
        </w:rPr>
        <w:t>взаимодействия</w:t>
      </w:r>
      <w:r w:rsidRPr="00917F98">
        <w:rPr>
          <w:spacing w:val="-5"/>
        </w:rPr>
        <w:t xml:space="preserve"> </w:t>
      </w:r>
      <w:r w:rsidRPr="00917F98">
        <w:t>в</w:t>
      </w:r>
      <w:r w:rsidRPr="00917F98">
        <w:rPr>
          <w:spacing w:val="-6"/>
        </w:rPr>
        <w:t xml:space="preserve"> </w:t>
      </w:r>
      <w:r w:rsidRPr="00917F98">
        <w:t>УФНС</w:t>
      </w:r>
      <w:r w:rsidRPr="00917F98">
        <w:rPr>
          <w:spacing w:val="-7"/>
        </w:rPr>
        <w:t xml:space="preserve"> </w:t>
      </w:r>
      <w:r w:rsidRPr="00917F98">
        <w:rPr>
          <w:spacing w:val="-1"/>
        </w:rPr>
        <w:t>России</w:t>
      </w:r>
      <w:r w:rsidRPr="00917F98">
        <w:rPr>
          <w:spacing w:val="-4"/>
        </w:rPr>
        <w:t xml:space="preserve"> </w:t>
      </w:r>
      <w:r w:rsidRPr="00917F98">
        <w:t>по</w:t>
      </w:r>
      <w:r w:rsidRPr="00917F98">
        <w:rPr>
          <w:spacing w:val="-5"/>
        </w:rPr>
        <w:t xml:space="preserve"> </w:t>
      </w:r>
      <w:r w:rsidRPr="00917F98">
        <w:rPr>
          <w:spacing w:val="-1"/>
        </w:rPr>
        <w:t>Республике</w:t>
      </w:r>
      <w:r w:rsidRPr="00917F98">
        <w:rPr>
          <w:spacing w:val="87"/>
        </w:rPr>
        <w:t xml:space="preserve"> </w:t>
      </w:r>
      <w:r w:rsidRPr="00917F98">
        <w:t>Саха</w:t>
      </w:r>
      <w:r w:rsidRPr="00917F98">
        <w:rPr>
          <w:spacing w:val="-1"/>
        </w:rPr>
        <w:t xml:space="preserve"> (Якутия).</w:t>
      </w:r>
    </w:p>
    <w:p w14:paraId="4DBBDFAA" w14:textId="77777777" w:rsidR="00403711" w:rsidRPr="00917F98" w:rsidRDefault="00403711" w:rsidP="0025545D">
      <w:pPr>
        <w:numPr>
          <w:ilvl w:val="2"/>
          <w:numId w:val="38"/>
        </w:numPr>
        <w:tabs>
          <w:tab w:val="left" w:pos="1389"/>
        </w:tabs>
        <w:autoSpaceDE/>
        <w:autoSpaceDN/>
        <w:adjustRightInd/>
        <w:ind w:left="1388" w:hanging="720"/>
        <w:jc w:val="both"/>
      </w:pPr>
      <w:r w:rsidRPr="00917F98">
        <w:rPr>
          <w:spacing w:val="-1"/>
        </w:rPr>
        <w:t>Заявитель</w:t>
      </w:r>
      <w:r w:rsidRPr="00917F98">
        <w:t xml:space="preserve"> не</w:t>
      </w:r>
      <w:r w:rsidRPr="00917F98">
        <w:rPr>
          <w:spacing w:val="-1"/>
        </w:rPr>
        <w:t xml:space="preserve"> допускается</w:t>
      </w:r>
      <w:r w:rsidRPr="00917F98">
        <w:t xml:space="preserve"> к</w:t>
      </w:r>
      <w:r w:rsidRPr="00917F98">
        <w:rPr>
          <w:spacing w:val="5"/>
        </w:rPr>
        <w:t xml:space="preserve"> </w:t>
      </w:r>
      <w:r w:rsidRPr="00917F98">
        <w:rPr>
          <w:spacing w:val="-1"/>
        </w:rPr>
        <w:t>участию</w:t>
      </w:r>
      <w:r w:rsidRPr="00917F98">
        <w:t xml:space="preserve"> в </w:t>
      </w:r>
      <w:r w:rsidRPr="00917F98">
        <w:rPr>
          <w:spacing w:val="-1"/>
        </w:rPr>
        <w:t xml:space="preserve">аукционе </w:t>
      </w:r>
      <w:r w:rsidRPr="00917F98">
        <w:t xml:space="preserve">в </w:t>
      </w:r>
      <w:r w:rsidRPr="00917F98">
        <w:rPr>
          <w:spacing w:val="-1"/>
        </w:rPr>
        <w:t>следующих</w:t>
      </w:r>
      <w:r w:rsidRPr="00917F98">
        <w:rPr>
          <w:spacing w:val="2"/>
        </w:rPr>
        <w:t xml:space="preserve"> </w:t>
      </w:r>
      <w:r w:rsidRPr="00917F98">
        <w:rPr>
          <w:spacing w:val="-1"/>
        </w:rPr>
        <w:t>случаях:</w:t>
      </w:r>
    </w:p>
    <w:p w14:paraId="3B806C1A" w14:textId="77777777" w:rsidR="00403711" w:rsidRPr="00917F98" w:rsidRDefault="00403711" w:rsidP="0025545D">
      <w:pPr>
        <w:numPr>
          <w:ilvl w:val="0"/>
          <w:numId w:val="36"/>
        </w:numPr>
        <w:tabs>
          <w:tab w:val="left" w:pos="1074"/>
        </w:tabs>
        <w:autoSpaceDE/>
        <w:autoSpaceDN/>
        <w:adjustRightInd/>
        <w:ind w:right="112" w:firstLine="566"/>
        <w:jc w:val="both"/>
      </w:pPr>
      <w:r w:rsidRPr="00917F98">
        <w:rPr>
          <w:spacing w:val="-1"/>
        </w:rPr>
        <w:t>непредставление</w:t>
      </w:r>
      <w:r w:rsidRPr="00917F98">
        <w:rPr>
          <w:spacing w:val="27"/>
        </w:rPr>
        <w:t xml:space="preserve"> </w:t>
      </w:r>
      <w:r w:rsidRPr="00917F98">
        <w:rPr>
          <w:spacing w:val="-1"/>
        </w:rPr>
        <w:t>необходимых</w:t>
      </w:r>
      <w:r w:rsidRPr="00917F98">
        <w:rPr>
          <w:spacing w:val="27"/>
        </w:rPr>
        <w:t xml:space="preserve"> </w:t>
      </w:r>
      <w:r w:rsidRPr="00917F98">
        <w:t>для</w:t>
      </w:r>
      <w:r w:rsidRPr="00917F98">
        <w:rPr>
          <w:spacing w:val="29"/>
        </w:rPr>
        <w:t xml:space="preserve"> </w:t>
      </w:r>
      <w:r w:rsidRPr="00917F98">
        <w:rPr>
          <w:spacing w:val="-2"/>
        </w:rPr>
        <w:t>участия</w:t>
      </w:r>
      <w:r w:rsidRPr="00917F98">
        <w:rPr>
          <w:spacing w:val="26"/>
        </w:rPr>
        <w:t xml:space="preserve"> </w:t>
      </w:r>
      <w:r w:rsidRPr="00917F98">
        <w:t>в</w:t>
      </w:r>
      <w:r w:rsidRPr="00917F98">
        <w:rPr>
          <w:spacing w:val="25"/>
        </w:rPr>
        <w:t xml:space="preserve"> </w:t>
      </w:r>
      <w:r w:rsidRPr="00917F98">
        <w:rPr>
          <w:spacing w:val="-1"/>
        </w:rPr>
        <w:t>аукционе</w:t>
      </w:r>
      <w:r w:rsidRPr="00917F98">
        <w:rPr>
          <w:spacing w:val="25"/>
        </w:rPr>
        <w:t xml:space="preserve"> </w:t>
      </w:r>
      <w:r w:rsidRPr="00917F98">
        <w:rPr>
          <w:spacing w:val="-1"/>
        </w:rPr>
        <w:t>документов</w:t>
      </w:r>
      <w:r w:rsidRPr="00917F98">
        <w:rPr>
          <w:spacing w:val="26"/>
        </w:rPr>
        <w:t xml:space="preserve"> </w:t>
      </w:r>
      <w:r w:rsidRPr="00917F98">
        <w:t>или</w:t>
      </w:r>
      <w:r w:rsidRPr="00917F98">
        <w:rPr>
          <w:spacing w:val="77"/>
        </w:rPr>
        <w:t xml:space="preserve"> </w:t>
      </w:r>
      <w:r w:rsidRPr="00917F98">
        <w:rPr>
          <w:spacing w:val="-1"/>
        </w:rPr>
        <w:t>представление недостоверных</w:t>
      </w:r>
      <w:r w:rsidRPr="00917F98">
        <w:rPr>
          <w:spacing w:val="1"/>
        </w:rPr>
        <w:t xml:space="preserve"> </w:t>
      </w:r>
      <w:r w:rsidRPr="00917F98">
        <w:rPr>
          <w:spacing w:val="-1"/>
        </w:rPr>
        <w:t>сведений;</w:t>
      </w:r>
    </w:p>
    <w:p w14:paraId="48BFF823" w14:textId="77777777" w:rsidR="00403711" w:rsidRPr="00917F98" w:rsidRDefault="00403711" w:rsidP="0025545D">
      <w:pPr>
        <w:numPr>
          <w:ilvl w:val="0"/>
          <w:numId w:val="36"/>
        </w:numPr>
        <w:tabs>
          <w:tab w:val="left" w:pos="928"/>
        </w:tabs>
        <w:autoSpaceDE/>
        <w:autoSpaceDN/>
        <w:adjustRightInd/>
        <w:ind w:left="927" w:hanging="259"/>
        <w:jc w:val="both"/>
      </w:pPr>
      <w:r w:rsidRPr="00917F98">
        <w:t>не</w:t>
      </w:r>
      <w:r w:rsidRPr="00917F98">
        <w:rPr>
          <w:spacing w:val="-1"/>
        </w:rPr>
        <w:t xml:space="preserve"> поступление</w:t>
      </w:r>
      <w:r w:rsidRPr="00917F98">
        <w:rPr>
          <w:spacing w:val="1"/>
        </w:rPr>
        <w:t xml:space="preserve"> </w:t>
      </w:r>
      <w:r w:rsidRPr="00917F98">
        <w:rPr>
          <w:spacing w:val="-1"/>
        </w:rPr>
        <w:t xml:space="preserve">задатка </w:t>
      </w:r>
      <w:r w:rsidRPr="00917F98">
        <w:t>на</w:t>
      </w:r>
      <w:r w:rsidRPr="00917F98">
        <w:rPr>
          <w:spacing w:val="-1"/>
        </w:rPr>
        <w:t xml:space="preserve"> </w:t>
      </w:r>
      <w:r w:rsidRPr="00917F98">
        <w:t>дату</w:t>
      </w:r>
      <w:r w:rsidRPr="00917F98">
        <w:rPr>
          <w:spacing w:val="-5"/>
        </w:rPr>
        <w:t xml:space="preserve"> </w:t>
      </w:r>
      <w:r w:rsidRPr="00917F98">
        <w:rPr>
          <w:spacing w:val="-1"/>
        </w:rPr>
        <w:t>рассмотрения</w:t>
      </w:r>
      <w:r w:rsidRPr="00917F98">
        <w:t xml:space="preserve"> </w:t>
      </w:r>
      <w:r w:rsidRPr="00917F98">
        <w:rPr>
          <w:spacing w:val="-1"/>
        </w:rPr>
        <w:t>заявок</w:t>
      </w:r>
      <w:r w:rsidRPr="00917F98">
        <w:t xml:space="preserve"> на</w:t>
      </w:r>
      <w:r w:rsidRPr="00917F98">
        <w:rPr>
          <w:spacing w:val="1"/>
        </w:rPr>
        <w:t xml:space="preserve"> </w:t>
      </w:r>
      <w:r w:rsidRPr="00917F98">
        <w:rPr>
          <w:spacing w:val="-1"/>
        </w:rPr>
        <w:t xml:space="preserve">участие </w:t>
      </w:r>
      <w:r w:rsidRPr="00917F98">
        <w:t xml:space="preserve">в </w:t>
      </w:r>
      <w:r w:rsidRPr="00917F98">
        <w:rPr>
          <w:spacing w:val="-1"/>
        </w:rPr>
        <w:t>аукционе;</w:t>
      </w:r>
    </w:p>
    <w:p w14:paraId="079F36A0" w14:textId="77777777" w:rsidR="00403711" w:rsidRPr="00917F98" w:rsidRDefault="00403711" w:rsidP="0025545D">
      <w:pPr>
        <w:numPr>
          <w:ilvl w:val="0"/>
          <w:numId w:val="36"/>
        </w:numPr>
        <w:tabs>
          <w:tab w:val="left" w:pos="940"/>
        </w:tabs>
        <w:autoSpaceDE/>
        <w:autoSpaceDN/>
        <w:adjustRightInd/>
        <w:ind w:right="112" w:firstLine="566"/>
        <w:jc w:val="both"/>
      </w:pPr>
      <w:r w:rsidRPr="00917F98">
        <w:rPr>
          <w:spacing w:val="-1"/>
        </w:rPr>
        <w:t>подача</w:t>
      </w:r>
      <w:r w:rsidRPr="00917F98">
        <w:rPr>
          <w:spacing w:val="10"/>
        </w:rPr>
        <w:t xml:space="preserve"> </w:t>
      </w:r>
      <w:r w:rsidRPr="00917F98">
        <w:rPr>
          <w:spacing w:val="-1"/>
        </w:rPr>
        <w:t>заявки</w:t>
      </w:r>
      <w:r w:rsidRPr="00917F98">
        <w:rPr>
          <w:spacing w:val="13"/>
        </w:rPr>
        <w:t xml:space="preserve"> </w:t>
      </w:r>
      <w:r w:rsidRPr="00917F98">
        <w:t>на</w:t>
      </w:r>
      <w:r w:rsidRPr="00917F98">
        <w:rPr>
          <w:spacing w:val="13"/>
        </w:rPr>
        <w:t xml:space="preserve"> </w:t>
      </w:r>
      <w:r w:rsidRPr="00917F98">
        <w:rPr>
          <w:spacing w:val="-1"/>
        </w:rPr>
        <w:t>участие</w:t>
      </w:r>
      <w:r w:rsidRPr="00917F98">
        <w:rPr>
          <w:spacing w:val="10"/>
        </w:rPr>
        <w:t xml:space="preserve"> </w:t>
      </w:r>
      <w:r w:rsidRPr="00917F98">
        <w:t>в</w:t>
      </w:r>
      <w:r w:rsidRPr="00917F98">
        <w:rPr>
          <w:spacing w:val="11"/>
        </w:rPr>
        <w:t xml:space="preserve"> </w:t>
      </w:r>
      <w:r w:rsidRPr="00917F98">
        <w:rPr>
          <w:spacing w:val="-1"/>
        </w:rPr>
        <w:t>аукционе</w:t>
      </w:r>
      <w:r w:rsidRPr="00917F98">
        <w:rPr>
          <w:spacing w:val="10"/>
        </w:rPr>
        <w:t xml:space="preserve"> </w:t>
      </w:r>
      <w:r w:rsidRPr="00917F98">
        <w:t>лицом,</w:t>
      </w:r>
      <w:r w:rsidRPr="00917F98">
        <w:rPr>
          <w:spacing w:val="11"/>
        </w:rPr>
        <w:t xml:space="preserve"> </w:t>
      </w:r>
      <w:r w:rsidRPr="00917F98">
        <w:t>которое</w:t>
      </w:r>
      <w:r w:rsidRPr="00917F98">
        <w:rPr>
          <w:spacing w:val="10"/>
        </w:rPr>
        <w:t xml:space="preserve"> </w:t>
      </w:r>
      <w:r w:rsidRPr="00917F98">
        <w:t>в</w:t>
      </w:r>
      <w:r w:rsidRPr="00917F98">
        <w:rPr>
          <w:spacing w:val="11"/>
        </w:rPr>
        <w:t xml:space="preserve"> </w:t>
      </w:r>
      <w:r w:rsidRPr="00917F98">
        <w:t>соответствии</w:t>
      </w:r>
      <w:r w:rsidRPr="00917F98">
        <w:rPr>
          <w:spacing w:val="12"/>
        </w:rPr>
        <w:t xml:space="preserve"> </w:t>
      </w:r>
      <w:r w:rsidRPr="00917F98">
        <w:t>с</w:t>
      </w:r>
      <w:r w:rsidRPr="00917F98">
        <w:rPr>
          <w:spacing w:val="10"/>
        </w:rPr>
        <w:t xml:space="preserve"> </w:t>
      </w:r>
      <w:r w:rsidRPr="00917F98">
        <w:rPr>
          <w:spacing w:val="-1"/>
        </w:rPr>
        <w:t>Земельным</w:t>
      </w:r>
      <w:hyperlink r:id="rId32">
        <w:r w:rsidRPr="00917F98">
          <w:rPr>
            <w:spacing w:val="45"/>
          </w:rPr>
          <w:t xml:space="preserve"> </w:t>
        </w:r>
        <w:r w:rsidRPr="00917F98">
          <w:rPr>
            <w:spacing w:val="-1"/>
          </w:rPr>
          <w:t>кодексом</w:t>
        </w:r>
      </w:hyperlink>
      <w:r w:rsidRPr="00917F98">
        <w:rPr>
          <w:spacing w:val="9"/>
        </w:rPr>
        <w:t xml:space="preserve"> </w:t>
      </w:r>
      <w:r w:rsidRPr="00917F98">
        <w:rPr>
          <w:spacing w:val="-1"/>
        </w:rPr>
        <w:t>Российской</w:t>
      </w:r>
      <w:r w:rsidRPr="00917F98">
        <w:rPr>
          <w:spacing w:val="7"/>
        </w:rPr>
        <w:t xml:space="preserve"> </w:t>
      </w:r>
      <w:r w:rsidRPr="00917F98">
        <w:rPr>
          <w:spacing w:val="-1"/>
        </w:rPr>
        <w:t>Федерации</w:t>
      </w:r>
      <w:r w:rsidRPr="00917F98">
        <w:rPr>
          <w:spacing w:val="10"/>
        </w:rPr>
        <w:t xml:space="preserve"> </w:t>
      </w:r>
      <w:r w:rsidRPr="00917F98">
        <w:t>и</w:t>
      </w:r>
      <w:r w:rsidRPr="00917F98">
        <w:rPr>
          <w:spacing w:val="10"/>
        </w:rPr>
        <w:t xml:space="preserve"> </w:t>
      </w:r>
      <w:r w:rsidRPr="00917F98">
        <w:rPr>
          <w:spacing w:val="-1"/>
        </w:rPr>
        <w:t>другими</w:t>
      </w:r>
      <w:r w:rsidRPr="00917F98">
        <w:rPr>
          <w:spacing w:val="10"/>
        </w:rPr>
        <w:t xml:space="preserve"> </w:t>
      </w:r>
      <w:r w:rsidRPr="00917F98">
        <w:rPr>
          <w:spacing w:val="-1"/>
        </w:rPr>
        <w:t>федеральными</w:t>
      </w:r>
      <w:r w:rsidRPr="00917F98">
        <w:rPr>
          <w:spacing w:val="10"/>
        </w:rPr>
        <w:t xml:space="preserve"> </w:t>
      </w:r>
      <w:r w:rsidRPr="00917F98">
        <w:rPr>
          <w:spacing w:val="-1"/>
        </w:rPr>
        <w:t>законами</w:t>
      </w:r>
      <w:r w:rsidRPr="00917F98">
        <w:rPr>
          <w:spacing w:val="10"/>
        </w:rPr>
        <w:t xml:space="preserve"> </w:t>
      </w:r>
      <w:r w:rsidRPr="00917F98">
        <w:t>не</w:t>
      </w:r>
      <w:r w:rsidRPr="00917F98">
        <w:rPr>
          <w:spacing w:val="8"/>
        </w:rPr>
        <w:t xml:space="preserve"> </w:t>
      </w:r>
      <w:r w:rsidRPr="00917F98">
        <w:rPr>
          <w:spacing w:val="-1"/>
        </w:rPr>
        <w:t>имеет</w:t>
      </w:r>
      <w:r w:rsidRPr="00917F98">
        <w:rPr>
          <w:spacing w:val="10"/>
        </w:rPr>
        <w:t xml:space="preserve"> </w:t>
      </w:r>
      <w:r w:rsidRPr="00917F98">
        <w:rPr>
          <w:spacing w:val="-1"/>
        </w:rPr>
        <w:t>права</w:t>
      </w:r>
      <w:r w:rsidRPr="00917F98">
        <w:rPr>
          <w:spacing w:val="7"/>
        </w:rPr>
        <w:t xml:space="preserve"> </w:t>
      </w:r>
      <w:r w:rsidRPr="00917F98">
        <w:rPr>
          <w:spacing w:val="-1"/>
        </w:rPr>
        <w:t>быть</w:t>
      </w:r>
      <w:r w:rsidRPr="00917F98">
        <w:rPr>
          <w:spacing w:val="73"/>
        </w:rPr>
        <w:t xml:space="preserve"> </w:t>
      </w:r>
      <w:r w:rsidRPr="00917F98">
        <w:rPr>
          <w:spacing w:val="-1"/>
        </w:rPr>
        <w:t>участником</w:t>
      </w:r>
      <w:r w:rsidRPr="00917F98">
        <w:rPr>
          <w:spacing w:val="27"/>
        </w:rPr>
        <w:t xml:space="preserve"> </w:t>
      </w:r>
      <w:r w:rsidRPr="00917F98">
        <w:rPr>
          <w:spacing w:val="-1"/>
        </w:rPr>
        <w:t>конкретного</w:t>
      </w:r>
      <w:r w:rsidRPr="00917F98">
        <w:rPr>
          <w:spacing w:val="28"/>
        </w:rPr>
        <w:t xml:space="preserve"> </w:t>
      </w:r>
      <w:r w:rsidRPr="00917F98">
        <w:rPr>
          <w:spacing w:val="-1"/>
        </w:rPr>
        <w:t>аукциона,</w:t>
      </w:r>
      <w:r w:rsidRPr="00917F98">
        <w:rPr>
          <w:spacing w:val="28"/>
        </w:rPr>
        <w:t xml:space="preserve"> </w:t>
      </w:r>
      <w:r w:rsidRPr="00917F98">
        <w:t>покупателем</w:t>
      </w:r>
      <w:r w:rsidRPr="00917F98">
        <w:rPr>
          <w:spacing w:val="27"/>
        </w:rPr>
        <w:t xml:space="preserve"> </w:t>
      </w:r>
      <w:r w:rsidRPr="00917F98">
        <w:rPr>
          <w:spacing w:val="-1"/>
        </w:rPr>
        <w:t>земельного</w:t>
      </w:r>
      <w:r w:rsidRPr="00917F98">
        <w:rPr>
          <w:spacing w:val="30"/>
        </w:rPr>
        <w:t xml:space="preserve"> </w:t>
      </w:r>
      <w:r w:rsidRPr="00917F98">
        <w:rPr>
          <w:spacing w:val="-1"/>
        </w:rPr>
        <w:t>участка</w:t>
      </w:r>
      <w:r w:rsidRPr="00917F98">
        <w:rPr>
          <w:spacing w:val="27"/>
        </w:rPr>
        <w:t xml:space="preserve"> </w:t>
      </w:r>
      <w:r w:rsidRPr="00917F98">
        <w:t>или</w:t>
      </w:r>
      <w:r w:rsidRPr="00917F98">
        <w:rPr>
          <w:spacing w:val="29"/>
        </w:rPr>
        <w:t xml:space="preserve"> </w:t>
      </w:r>
      <w:r w:rsidRPr="00917F98">
        <w:rPr>
          <w:spacing w:val="-1"/>
        </w:rPr>
        <w:t>приобрести</w:t>
      </w:r>
      <w:r w:rsidRPr="00917F98">
        <w:rPr>
          <w:spacing w:val="69"/>
        </w:rPr>
        <w:t xml:space="preserve"> </w:t>
      </w:r>
      <w:r w:rsidRPr="00917F98">
        <w:rPr>
          <w:spacing w:val="-1"/>
        </w:rPr>
        <w:t>земельный</w:t>
      </w:r>
      <w:r w:rsidRPr="00917F98">
        <w:rPr>
          <w:spacing w:val="2"/>
        </w:rPr>
        <w:t xml:space="preserve"> </w:t>
      </w:r>
      <w:r w:rsidRPr="00917F98">
        <w:rPr>
          <w:spacing w:val="-2"/>
        </w:rPr>
        <w:t>участок</w:t>
      </w:r>
      <w:r w:rsidRPr="00917F98">
        <w:rPr>
          <w:spacing w:val="1"/>
        </w:rPr>
        <w:t xml:space="preserve"> </w:t>
      </w:r>
      <w:r w:rsidRPr="00917F98">
        <w:t xml:space="preserve">в </w:t>
      </w:r>
      <w:r w:rsidRPr="00917F98">
        <w:rPr>
          <w:spacing w:val="-1"/>
        </w:rPr>
        <w:t>аренду;</w:t>
      </w:r>
    </w:p>
    <w:p w14:paraId="01FF5EC9" w14:textId="77777777" w:rsidR="00403711" w:rsidRPr="00917F98" w:rsidRDefault="00403711" w:rsidP="0025545D">
      <w:pPr>
        <w:numPr>
          <w:ilvl w:val="0"/>
          <w:numId w:val="36"/>
        </w:numPr>
        <w:tabs>
          <w:tab w:val="left" w:pos="1081"/>
        </w:tabs>
        <w:autoSpaceDE/>
        <w:autoSpaceDN/>
        <w:adjustRightInd/>
        <w:ind w:right="105" w:firstLine="566"/>
        <w:jc w:val="both"/>
      </w:pPr>
      <w:r w:rsidRPr="00917F98">
        <w:rPr>
          <w:spacing w:val="-1"/>
        </w:rPr>
        <w:t>наличие</w:t>
      </w:r>
      <w:r w:rsidRPr="00917F98">
        <w:rPr>
          <w:spacing w:val="32"/>
        </w:rPr>
        <w:t xml:space="preserve"> </w:t>
      </w:r>
      <w:r w:rsidRPr="00917F98">
        <w:rPr>
          <w:spacing w:val="-1"/>
        </w:rPr>
        <w:t>сведений</w:t>
      </w:r>
      <w:r w:rsidRPr="00917F98">
        <w:rPr>
          <w:spacing w:val="32"/>
        </w:rPr>
        <w:t xml:space="preserve"> </w:t>
      </w:r>
      <w:r w:rsidRPr="00917F98">
        <w:t>о</w:t>
      </w:r>
      <w:r w:rsidRPr="00917F98">
        <w:rPr>
          <w:spacing w:val="33"/>
        </w:rPr>
        <w:t xml:space="preserve"> </w:t>
      </w:r>
      <w:r w:rsidRPr="00917F98">
        <w:rPr>
          <w:spacing w:val="-1"/>
        </w:rPr>
        <w:t>заявителе,</w:t>
      </w:r>
      <w:r w:rsidRPr="00917F98">
        <w:rPr>
          <w:spacing w:val="33"/>
        </w:rPr>
        <w:t xml:space="preserve"> </w:t>
      </w:r>
      <w:r w:rsidRPr="00917F98">
        <w:t>об</w:t>
      </w:r>
      <w:r w:rsidRPr="00917F98">
        <w:rPr>
          <w:spacing w:val="36"/>
        </w:rPr>
        <w:t xml:space="preserve"> </w:t>
      </w:r>
      <w:r w:rsidRPr="00917F98">
        <w:rPr>
          <w:spacing w:val="-1"/>
        </w:rPr>
        <w:t>учредителях</w:t>
      </w:r>
      <w:r w:rsidRPr="00917F98">
        <w:rPr>
          <w:spacing w:val="35"/>
        </w:rPr>
        <w:t xml:space="preserve"> </w:t>
      </w:r>
      <w:r w:rsidRPr="00917F98">
        <w:rPr>
          <w:spacing w:val="-1"/>
        </w:rPr>
        <w:t>(участниках),</w:t>
      </w:r>
      <w:r w:rsidRPr="00917F98">
        <w:rPr>
          <w:spacing w:val="32"/>
        </w:rPr>
        <w:t xml:space="preserve"> </w:t>
      </w:r>
      <w:r w:rsidRPr="00917F98">
        <w:t>о</w:t>
      </w:r>
      <w:r w:rsidRPr="00917F98">
        <w:rPr>
          <w:spacing w:val="33"/>
        </w:rPr>
        <w:t xml:space="preserve"> </w:t>
      </w:r>
      <w:r w:rsidRPr="00917F98">
        <w:rPr>
          <w:spacing w:val="-1"/>
        </w:rPr>
        <w:t>членах</w:t>
      </w:r>
      <w:r w:rsidRPr="00917F98">
        <w:rPr>
          <w:spacing w:val="61"/>
        </w:rPr>
        <w:t xml:space="preserve"> </w:t>
      </w:r>
      <w:r w:rsidRPr="00917F98">
        <w:rPr>
          <w:spacing w:val="-1"/>
        </w:rPr>
        <w:t>коллегиальных</w:t>
      </w:r>
      <w:r w:rsidRPr="00917F98">
        <w:rPr>
          <w:spacing w:val="21"/>
        </w:rPr>
        <w:t xml:space="preserve"> </w:t>
      </w:r>
      <w:r w:rsidRPr="00917F98">
        <w:rPr>
          <w:spacing w:val="-1"/>
        </w:rPr>
        <w:t>исполнительных</w:t>
      </w:r>
      <w:r w:rsidRPr="00917F98">
        <w:rPr>
          <w:spacing w:val="23"/>
        </w:rPr>
        <w:t xml:space="preserve"> </w:t>
      </w:r>
      <w:r w:rsidRPr="00917F98">
        <w:rPr>
          <w:spacing w:val="-1"/>
        </w:rPr>
        <w:t>органов</w:t>
      </w:r>
      <w:r w:rsidRPr="00917F98">
        <w:rPr>
          <w:spacing w:val="18"/>
        </w:rPr>
        <w:t xml:space="preserve"> </w:t>
      </w:r>
      <w:r w:rsidRPr="00917F98">
        <w:rPr>
          <w:spacing w:val="-1"/>
        </w:rPr>
        <w:t>заявителя,</w:t>
      </w:r>
      <w:r w:rsidRPr="00917F98">
        <w:rPr>
          <w:spacing w:val="21"/>
        </w:rPr>
        <w:t xml:space="preserve"> </w:t>
      </w:r>
      <w:r w:rsidRPr="00917F98">
        <w:rPr>
          <w:spacing w:val="-1"/>
        </w:rPr>
        <w:t>лицах,</w:t>
      </w:r>
      <w:r w:rsidRPr="00917F98">
        <w:rPr>
          <w:spacing w:val="18"/>
        </w:rPr>
        <w:t xml:space="preserve"> </w:t>
      </w:r>
      <w:r w:rsidRPr="00917F98">
        <w:rPr>
          <w:spacing w:val="-1"/>
        </w:rPr>
        <w:t>исполняющих</w:t>
      </w:r>
      <w:r w:rsidRPr="00917F98">
        <w:rPr>
          <w:spacing w:val="21"/>
        </w:rPr>
        <w:t xml:space="preserve"> </w:t>
      </w:r>
      <w:r w:rsidRPr="00917F98">
        <w:rPr>
          <w:spacing w:val="-1"/>
        </w:rPr>
        <w:t>функции</w:t>
      </w:r>
      <w:r w:rsidRPr="00917F98">
        <w:rPr>
          <w:spacing w:val="83"/>
        </w:rPr>
        <w:t xml:space="preserve"> </w:t>
      </w:r>
      <w:r w:rsidRPr="00917F98">
        <w:t>единоличного</w:t>
      </w:r>
      <w:r w:rsidRPr="00917F98">
        <w:rPr>
          <w:spacing w:val="54"/>
        </w:rPr>
        <w:t xml:space="preserve"> </w:t>
      </w:r>
      <w:r w:rsidRPr="00917F98">
        <w:rPr>
          <w:spacing w:val="-1"/>
        </w:rPr>
        <w:t>исполнительного</w:t>
      </w:r>
      <w:r w:rsidRPr="00917F98">
        <w:rPr>
          <w:spacing w:val="57"/>
        </w:rPr>
        <w:t xml:space="preserve"> </w:t>
      </w:r>
      <w:r w:rsidRPr="00917F98">
        <w:rPr>
          <w:spacing w:val="-1"/>
        </w:rPr>
        <w:t>органа</w:t>
      </w:r>
      <w:r w:rsidRPr="00917F98">
        <w:rPr>
          <w:spacing w:val="56"/>
        </w:rPr>
        <w:t xml:space="preserve"> </w:t>
      </w:r>
      <w:r w:rsidRPr="00917F98">
        <w:t>заявителя,</w:t>
      </w:r>
      <w:r w:rsidRPr="00917F98">
        <w:rPr>
          <w:spacing w:val="57"/>
        </w:rPr>
        <w:t xml:space="preserve"> </w:t>
      </w:r>
      <w:r w:rsidRPr="00917F98">
        <w:rPr>
          <w:spacing w:val="-1"/>
        </w:rPr>
        <w:t>являющегося</w:t>
      </w:r>
      <w:r w:rsidRPr="00917F98">
        <w:rPr>
          <w:spacing w:val="57"/>
        </w:rPr>
        <w:t xml:space="preserve"> </w:t>
      </w:r>
      <w:r w:rsidRPr="00917F98">
        <w:rPr>
          <w:spacing w:val="-1"/>
        </w:rPr>
        <w:t>юридическим</w:t>
      </w:r>
      <w:r w:rsidRPr="00917F98">
        <w:rPr>
          <w:spacing w:val="56"/>
        </w:rPr>
        <w:t xml:space="preserve"> </w:t>
      </w:r>
      <w:r w:rsidRPr="00917F98">
        <w:rPr>
          <w:spacing w:val="-1"/>
        </w:rPr>
        <w:t>лицом,</w:t>
      </w:r>
      <w:r w:rsidRPr="00917F98">
        <w:rPr>
          <w:spacing w:val="57"/>
        </w:rPr>
        <w:t xml:space="preserve"> </w:t>
      </w:r>
      <w:r w:rsidRPr="00917F98">
        <w:t>в</w:t>
      </w:r>
      <w:r w:rsidRPr="00917F98">
        <w:rPr>
          <w:spacing w:val="75"/>
        </w:rPr>
        <w:t xml:space="preserve"> </w:t>
      </w:r>
      <w:r w:rsidRPr="00917F98">
        <w:rPr>
          <w:spacing w:val="-1"/>
        </w:rPr>
        <w:t>предусмотренном настоящей</w:t>
      </w:r>
      <w:r w:rsidRPr="00917F98">
        <w:t xml:space="preserve"> </w:t>
      </w:r>
      <w:r w:rsidRPr="00917F98">
        <w:rPr>
          <w:spacing w:val="-1"/>
        </w:rPr>
        <w:t>статьей</w:t>
      </w:r>
      <w:r w:rsidRPr="00917F98">
        <w:t xml:space="preserve"> </w:t>
      </w:r>
      <w:r w:rsidRPr="00917F98">
        <w:rPr>
          <w:spacing w:val="-1"/>
        </w:rPr>
        <w:t>реестре</w:t>
      </w:r>
      <w:r w:rsidRPr="00917F98">
        <w:rPr>
          <w:spacing w:val="1"/>
        </w:rPr>
        <w:t xml:space="preserve"> </w:t>
      </w:r>
      <w:r w:rsidRPr="00917F98">
        <w:rPr>
          <w:spacing w:val="-1"/>
        </w:rPr>
        <w:t>недобросовестных</w:t>
      </w:r>
      <w:r w:rsidRPr="00917F98">
        <w:rPr>
          <w:spacing w:val="3"/>
        </w:rPr>
        <w:t xml:space="preserve"> </w:t>
      </w:r>
      <w:r w:rsidRPr="00917F98">
        <w:rPr>
          <w:spacing w:val="-1"/>
        </w:rPr>
        <w:t>участников</w:t>
      </w:r>
      <w:r w:rsidRPr="00917F98">
        <w:t xml:space="preserve"> </w:t>
      </w:r>
      <w:r w:rsidRPr="00917F98">
        <w:rPr>
          <w:spacing w:val="-1"/>
        </w:rPr>
        <w:t>аукциона.</w:t>
      </w:r>
    </w:p>
    <w:p w14:paraId="3CE40383" w14:textId="77777777" w:rsidR="00403711" w:rsidRPr="00917F98" w:rsidRDefault="00403711" w:rsidP="0025545D">
      <w:pPr>
        <w:numPr>
          <w:ilvl w:val="2"/>
          <w:numId w:val="38"/>
        </w:numPr>
        <w:tabs>
          <w:tab w:val="left" w:pos="1396"/>
        </w:tabs>
        <w:autoSpaceDE/>
        <w:autoSpaceDN/>
        <w:adjustRightInd/>
        <w:ind w:right="106" w:firstLine="566"/>
        <w:jc w:val="both"/>
      </w:pPr>
      <w:r w:rsidRPr="00917F98">
        <w:rPr>
          <w:spacing w:val="-1"/>
        </w:rPr>
        <w:t>Организатор</w:t>
      </w:r>
      <w:r w:rsidRPr="00917F98">
        <w:rPr>
          <w:spacing w:val="7"/>
        </w:rPr>
        <w:t xml:space="preserve"> </w:t>
      </w:r>
      <w:r w:rsidRPr="00917F98">
        <w:rPr>
          <w:spacing w:val="-1"/>
        </w:rPr>
        <w:t>аукциона</w:t>
      </w:r>
      <w:r w:rsidRPr="00917F98">
        <w:rPr>
          <w:spacing w:val="6"/>
        </w:rPr>
        <w:t xml:space="preserve"> </w:t>
      </w:r>
      <w:r w:rsidRPr="00917F98">
        <w:rPr>
          <w:spacing w:val="-1"/>
        </w:rPr>
        <w:t>ведет</w:t>
      </w:r>
      <w:r w:rsidRPr="00917F98">
        <w:rPr>
          <w:spacing w:val="7"/>
        </w:rPr>
        <w:t xml:space="preserve"> </w:t>
      </w:r>
      <w:r w:rsidRPr="00917F98">
        <w:t>и</w:t>
      </w:r>
      <w:r w:rsidRPr="00917F98">
        <w:rPr>
          <w:spacing w:val="7"/>
        </w:rPr>
        <w:t xml:space="preserve"> </w:t>
      </w:r>
      <w:r w:rsidRPr="00917F98">
        <w:rPr>
          <w:spacing w:val="-1"/>
        </w:rPr>
        <w:t>подписывает</w:t>
      </w:r>
      <w:r w:rsidRPr="00917F98">
        <w:rPr>
          <w:spacing w:val="7"/>
        </w:rPr>
        <w:t xml:space="preserve"> </w:t>
      </w:r>
      <w:r w:rsidRPr="00917F98">
        <w:t>протокол</w:t>
      </w:r>
      <w:r w:rsidRPr="00917F98">
        <w:rPr>
          <w:spacing w:val="7"/>
        </w:rPr>
        <w:t xml:space="preserve"> </w:t>
      </w:r>
      <w:r w:rsidRPr="00917F98">
        <w:rPr>
          <w:spacing w:val="-1"/>
        </w:rPr>
        <w:t>рассмотрения</w:t>
      </w:r>
      <w:r w:rsidRPr="00917F98">
        <w:rPr>
          <w:spacing w:val="6"/>
        </w:rPr>
        <w:t xml:space="preserve"> </w:t>
      </w:r>
      <w:r w:rsidRPr="00917F98">
        <w:rPr>
          <w:spacing w:val="-1"/>
        </w:rPr>
        <w:t>заявок</w:t>
      </w:r>
      <w:r w:rsidRPr="00917F98">
        <w:rPr>
          <w:spacing w:val="7"/>
        </w:rPr>
        <w:t xml:space="preserve"> </w:t>
      </w:r>
      <w:r w:rsidRPr="00917F98">
        <w:rPr>
          <w:spacing w:val="-1"/>
        </w:rPr>
        <w:t>на</w:t>
      </w:r>
      <w:r w:rsidRPr="00917F98">
        <w:rPr>
          <w:spacing w:val="73"/>
        </w:rPr>
        <w:t xml:space="preserve"> </w:t>
      </w:r>
      <w:r w:rsidRPr="00917F98">
        <w:rPr>
          <w:spacing w:val="-1"/>
        </w:rPr>
        <w:t>участие</w:t>
      </w:r>
      <w:r w:rsidRPr="00917F98">
        <w:rPr>
          <w:spacing w:val="46"/>
        </w:rPr>
        <w:t xml:space="preserve"> </w:t>
      </w:r>
      <w:r w:rsidRPr="00917F98">
        <w:t>в</w:t>
      </w:r>
      <w:r w:rsidRPr="00917F98">
        <w:rPr>
          <w:spacing w:val="49"/>
        </w:rPr>
        <w:t xml:space="preserve"> </w:t>
      </w:r>
      <w:r w:rsidRPr="00917F98">
        <w:rPr>
          <w:spacing w:val="-1"/>
        </w:rPr>
        <w:t>аукционе,</w:t>
      </w:r>
      <w:r w:rsidRPr="00917F98">
        <w:rPr>
          <w:spacing w:val="47"/>
        </w:rPr>
        <w:t xml:space="preserve"> </w:t>
      </w:r>
      <w:r w:rsidRPr="00917F98">
        <w:t>который</w:t>
      </w:r>
      <w:r w:rsidRPr="00917F98">
        <w:rPr>
          <w:spacing w:val="48"/>
        </w:rPr>
        <w:t xml:space="preserve"> </w:t>
      </w:r>
      <w:r w:rsidRPr="00917F98">
        <w:rPr>
          <w:spacing w:val="-1"/>
        </w:rPr>
        <w:t>должен</w:t>
      </w:r>
      <w:r w:rsidRPr="00917F98">
        <w:rPr>
          <w:spacing w:val="48"/>
        </w:rPr>
        <w:t xml:space="preserve"> </w:t>
      </w:r>
      <w:r w:rsidRPr="00917F98">
        <w:rPr>
          <w:spacing w:val="-1"/>
        </w:rPr>
        <w:t>содержать</w:t>
      </w:r>
      <w:r w:rsidRPr="00917F98">
        <w:rPr>
          <w:spacing w:val="49"/>
        </w:rPr>
        <w:t xml:space="preserve"> </w:t>
      </w:r>
      <w:r w:rsidRPr="00917F98">
        <w:rPr>
          <w:spacing w:val="-1"/>
        </w:rPr>
        <w:t>сведения</w:t>
      </w:r>
      <w:r w:rsidRPr="00917F98">
        <w:rPr>
          <w:spacing w:val="54"/>
        </w:rPr>
        <w:t xml:space="preserve"> </w:t>
      </w:r>
      <w:r w:rsidRPr="00917F98">
        <w:t>о</w:t>
      </w:r>
      <w:r w:rsidRPr="00917F98">
        <w:rPr>
          <w:spacing w:val="47"/>
        </w:rPr>
        <w:t xml:space="preserve"> </w:t>
      </w:r>
      <w:r w:rsidRPr="00917F98">
        <w:t>заявителях,</w:t>
      </w:r>
      <w:r w:rsidRPr="00917F98">
        <w:rPr>
          <w:spacing w:val="47"/>
        </w:rPr>
        <w:t xml:space="preserve"> </w:t>
      </w:r>
      <w:r w:rsidRPr="00917F98">
        <w:rPr>
          <w:spacing w:val="-1"/>
        </w:rPr>
        <w:t>допущенных</w:t>
      </w:r>
      <w:r w:rsidRPr="00917F98">
        <w:rPr>
          <w:spacing w:val="49"/>
        </w:rPr>
        <w:t xml:space="preserve"> </w:t>
      </w:r>
      <w:r w:rsidRPr="00917F98">
        <w:t>к</w:t>
      </w:r>
      <w:r w:rsidRPr="00917F98">
        <w:rPr>
          <w:spacing w:val="53"/>
        </w:rPr>
        <w:t xml:space="preserve"> </w:t>
      </w:r>
      <w:r w:rsidRPr="00917F98">
        <w:rPr>
          <w:spacing w:val="-1"/>
        </w:rPr>
        <w:t>участию</w:t>
      </w:r>
      <w:r w:rsidRPr="00917F98">
        <w:t xml:space="preserve"> в </w:t>
      </w:r>
      <w:r w:rsidRPr="00917F98">
        <w:rPr>
          <w:spacing w:val="-1"/>
        </w:rPr>
        <w:t xml:space="preserve">аукционе </w:t>
      </w:r>
      <w:r w:rsidRPr="00917F98">
        <w:t xml:space="preserve">и </w:t>
      </w:r>
      <w:r w:rsidRPr="00917F98">
        <w:rPr>
          <w:spacing w:val="-1"/>
        </w:rPr>
        <w:t>признанных</w:t>
      </w:r>
      <w:r w:rsidRPr="00917F98">
        <w:rPr>
          <w:spacing w:val="4"/>
        </w:rPr>
        <w:t xml:space="preserve"> </w:t>
      </w:r>
      <w:r w:rsidRPr="00917F98">
        <w:rPr>
          <w:spacing w:val="-1"/>
        </w:rPr>
        <w:t>участниками</w:t>
      </w:r>
      <w:r w:rsidRPr="00917F98">
        <w:t xml:space="preserve"> </w:t>
      </w:r>
      <w:r w:rsidRPr="00917F98">
        <w:rPr>
          <w:spacing w:val="-1"/>
        </w:rPr>
        <w:t>аукциона,</w:t>
      </w:r>
      <w:r w:rsidRPr="00917F98">
        <w:t xml:space="preserve"> </w:t>
      </w:r>
      <w:r w:rsidRPr="00917F98">
        <w:rPr>
          <w:spacing w:val="-1"/>
        </w:rPr>
        <w:t>датах</w:t>
      </w:r>
      <w:r w:rsidRPr="00917F98">
        <w:rPr>
          <w:spacing w:val="1"/>
        </w:rPr>
        <w:t xml:space="preserve"> </w:t>
      </w:r>
      <w:r w:rsidRPr="00917F98">
        <w:rPr>
          <w:spacing w:val="-1"/>
        </w:rPr>
        <w:t>подачи</w:t>
      </w:r>
      <w:r w:rsidRPr="00917F98">
        <w:t xml:space="preserve"> </w:t>
      </w:r>
      <w:r w:rsidRPr="00917F98">
        <w:rPr>
          <w:spacing w:val="-1"/>
        </w:rPr>
        <w:t>заявок,</w:t>
      </w:r>
      <w:r w:rsidRPr="00917F98">
        <w:t xml:space="preserve"> </w:t>
      </w:r>
      <w:r w:rsidRPr="00917F98">
        <w:rPr>
          <w:spacing w:val="-1"/>
        </w:rPr>
        <w:t>внесенных</w:t>
      </w:r>
      <w:r w:rsidRPr="00917F98">
        <w:rPr>
          <w:spacing w:val="73"/>
        </w:rPr>
        <w:t xml:space="preserve"> </w:t>
      </w:r>
      <w:r w:rsidRPr="00917F98">
        <w:t>задатках,</w:t>
      </w:r>
      <w:r w:rsidRPr="00917F98">
        <w:rPr>
          <w:spacing w:val="26"/>
        </w:rPr>
        <w:t xml:space="preserve"> </w:t>
      </w:r>
      <w:r w:rsidRPr="00917F98">
        <w:t>а</w:t>
      </w:r>
      <w:r w:rsidRPr="00917F98">
        <w:rPr>
          <w:spacing w:val="27"/>
        </w:rPr>
        <w:t xml:space="preserve"> </w:t>
      </w:r>
      <w:r w:rsidRPr="00917F98">
        <w:t>также</w:t>
      </w:r>
      <w:r w:rsidRPr="00917F98">
        <w:rPr>
          <w:spacing w:val="28"/>
        </w:rPr>
        <w:t xml:space="preserve"> </w:t>
      </w:r>
      <w:r w:rsidRPr="00917F98">
        <w:rPr>
          <w:spacing w:val="-1"/>
        </w:rPr>
        <w:t>сведения</w:t>
      </w:r>
      <w:r w:rsidRPr="00917F98">
        <w:rPr>
          <w:spacing w:val="28"/>
        </w:rPr>
        <w:t xml:space="preserve"> </w:t>
      </w:r>
      <w:r w:rsidRPr="00917F98">
        <w:t>о</w:t>
      </w:r>
      <w:r w:rsidRPr="00917F98">
        <w:rPr>
          <w:spacing w:val="26"/>
        </w:rPr>
        <w:t xml:space="preserve"> </w:t>
      </w:r>
      <w:r w:rsidRPr="00917F98">
        <w:rPr>
          <w:spacing w:val="-1"/>
        </w:rPr>
        <w:t>заявителях,</w:t>
      </w:r>
      <w:r w:rsidRPr="00917F98">
        <w:rPr>
          <w:spacing w:val="26"/>
        </w:rPr>
        <w:t xml:space="preserve"> </w:t>
      </w:r>
      <w:r w:rsidRPr="00917F98">
        <w:t>не</w:t>
      </w:r>
      <w:r w:rsidRPr="00917F98">
        <w:rPr>
          <w:spacing w:val="27"/>
        </w:rPr>
        <w:t xml:space="preserve"> </w:t>
      </w:r>
      <w:r w:rsidRPr="00917F98">
        <w:rPr>
          <w:spacing w:val="-1"/>
        </w:rPr>
        <w:t>допущенных</w:t>
      </w:r>
      <w:r w:rsidRPr="00917F98">
        <w:rPr>
          <w:spacing w:val="30"/>
        </w:rPr>
        <w:t xml:space="preserve"> </w:t>
      </w:r>
      <w:r w:rsidRPr="00917F98">
        <w:t>к</w:t>
      </w:r>
      <w:r w:rsidRPr="00917F98">
        <w:rPr>
          <w:spacing w:val="29"/>
        </w:rPr>
        <w:t xml:space="preserve"> </w:t>
      </w:r>
      <w:r w:rsidRPr="00917F98">
        <w:rPr>
          <w:spacing w:val="-1"/>
        </w:rPr>
        <w:t>участию</w:t>
      </w:r>
      <w:r w:rsidRPr="00917F98">
        <w:rPr>
          <w:spacing w:val="29"/>
        </w:rPr>
        <w:t xml:space="preserve"> </w:t>
      </w:r>
      <w:r w:rsidRPr="00917F98">
        <w:t>в</w:t>
      </w:r>
      <w:r w:rsidRPr="00917F98">
        <w:rPr>
          <w:spacing w:val="28"/>
        </w:rPr>
        <w:t xml:space="preserve"> </w:t>
      </w:r>
      <w:r w:rsidRPr="00917F98">
        <w:rPr>
          <w:spacing w:val="-1"/>
        </w:rPr>
        <w:t>аукционе</w:t>
      </w:r>
      <w:r w:rsidRPr="00917F98">
        <w:rPr>
          <w:spacing w:val="27"/>
        </w:rPr>
        <w:t xml:space="preserve"> </w:t>
      </w:r>
      <w:r w:rsidRPr="00917F98">
        <w:t>в</w:t>
      </w:r>
      <w:r w:rsidRPr="00917F98">
        <w:rPr>
          <w:spacing w:val="41"/>
        </w:rPr>
        <w:t xml:space="preserve"> </w:t>
      </w:r>
      <w:r w:rsidRPr="00917F98">
        <w:rPr>
          <w:spacing w:val="-1"/>
        </w:rPr>
        <w:t>соответствии</w:t>
      </w:r>
      <w:r w:rsidRPr="00917F98">
        <w:rPr>
          <w:spacing w:val="36"/>
        </w:rPr>
        <w:t xml:space="preserve"> </w:t>
      </w:r>
      <w:r w:rsidRPr="00917F98">
        <w:t>с</w:t>
      </w:r>
      <w:r w:rsidRPr="00917F98">
        <w:rPr>
          <w:spacing w:val="34"/>
        </w:rPr>
        <w:t xml:space="preserve"> </w:t>
      </w:r>
      <w:r w:rsidRPr="00917F98">
        <w:rPr>
          <w:spacing w:val="-1"/>
        </w:rPr>
        <w:t>пунктом</w:t>
      </w:r>
      <w:r w:rsidRPr="00917F98">
        <w:rPr>
          <w:spacing w:val="35"/>
        </w:rPr>
        <w:t xml:space="preserve"> </w:t>
      </w:r>
      <w:r w:rsidRPr="00917F98">
        <w:t>3.15.7</w:t>
      </w:r>
      <w:r w:rsidRPr="00917F98">
        <w:rPr>
          <w:spacing w:val="35"/>
        </w:rPr>
        <w:t xml:space="preserve"> </w:t>
      </w:r>
      <w:r w:rsidRPr="00917F98">
        <w:rPr>
          <w:spacing w:val="-1"/>
        </w:rPr>
        <w:t>настоящего</w:t>
      </w:r>
      <w:r w:rsidRPr="00917F98">
        <w:rPr>
          <w:spacing w:val="37"/>
        </w:rPr>
        <w:t xml:space="preserve"> </w:t>
      </w:r>
      <w:r w:rsidRPr="00917F98">
        <w:rPr>
          <w:spacing w:val="-1"/>
        </w:rPr>
        <w:t>Административного</w:t>
      </w:r>
      <w:r w:rsidRPr="00917F98">
        <w:rPr>
          <w:spacing w:val="35"/>
        </w:rPr>
        <w:t xml:space="preserve"> </w:t>
      </w:r>
      <w:r w:rsidRPr="00917F98">
        <w:t>регламента,</w:t>
      </w:r>
      <w:r w:rsidRPr="00917F98">
        <w:rPr>
          <w:spacing w:val="35"/>
        </w:rPr>
        <w:t xml:space="preserve"> </w:t>
      </w:r>
      <w:r w:rsidRPr="00917F98">
        <w:t>с</w:t>
      </w:r>
      <w:r w:rsidRPr="00917F98">
        <w:rPr>
          <w:spacing w:val="41"/>
        </w:rPr>
        <w:t xml:space="preserve"> </w:t>
      </w:r>
      <w:r w:rsidRPr="00917F98">
        <w:rPr>
          <w:spacing w:val="-1"/>
        </w:rPr>
        <w:t>указанием</w:t>
      </w:r>
      <w:r w:rsidRPr="00917F98">
        <w:rPr>
          <w:spacing w:val="81"/>
        </w:rPr>
        <w:t xml:space="preserve"> </w:t>
      </w:r>
      <w:r w:rsidRPr="00917F98">
        <w:rPr>
          <w:spacing w:val="-1"/>
        </w:rPr>
        <w:t>причин</w:t>
      </w:r>
      <w:r w:rsidRPr="00917F98">
        <w:rPr>
          <w:spacing w:val="24"/>
        </w:rPr>
        <w:t xml:space="preserve"> </w:t>
      </w:r>
      <w:r w:rsidRPr="00917F98">
        <w:t>отказа</w:t>
      </w:r>
      <w:r w:rsidRPr="00917F98">
        <w:rPr>
          <w:spacing w:val="22"/>
        </w:rPr>
        <w:t xml:space="preserve"> </w:t>
      </w:r>
      <w:r w:rsidRPr="00917F98">
        <w:t>в</w:t>
      </w:r>
      <w:r w:rsidRPr="00917F98">
        <w:rPr>
          <w:spacing w:val="23"/>
        </w:rPr>
        <w:t xml:space="preserve"> </w:t>
      </w:r>
      <w:r w:rsidRPr="00917F98">
        <w:rPr>
          <w:spacing w:val="-1"/>
        </w:rPr>
        <w:t>допуске</w:t>
      </w:r>
      <w:r w:rsidRPr="00917F98">
        <w:rPr>
          <w:spacing w:val="22"/>
        </w:rPr>
        <w:t xml:space="preserve"> </w:t>
      </w:r>
      <w:r w:rsidRPr="00917F98">
        <w:t>к</w:t>
      </w:r>
      <w:r w:rsidRPr="00917F98">
        <w:rPr>
          <w:spacing w:val="26"/>
        </w:rPr>
        <w:t xml:space="preserve"> </w:t>
      </w:r>
      <w:r w:rsidRPr="00917F98">
        <w:rPr>
          <w:spacing w:val="-1"/>
        </w:rPr>
        <w:t>участию</w:t>
      </w:r>
      <w:r w:rsidRPr="00917F98">
        <w:rPr>
          <w:spacing w:val="24"/>
        </w:rPr>
        <w:t xml:space="preserve"> </w:t>
      </w:r>
      <w:r w:rsidRPr="00917F98">
        <w:t>в</w:t>
      </w:r>
      <w:r w:rsidRPr="00917F98">
        <w:rPr>
          <w:spacing w:val="23"/>
        </w:rPr>
        <w:t xml:space="preserve"> </w:t>
      </w:r>
      <w:r w:rsidRPr="00917F98">
        <w:rPr>
          <w:spacing w:val="-1"/>
        </w:rPr>
        <w:t>нем.</w:t>
      </w:r>
      <w:r w:rsidRPr="00917F98">
        <w:rPr>
          <w:spacing w:val="23"/>
        </w:rPr>
        <w:t xml:space="preserve"> </w:t>
      </w:r>
      <w:r w:rsidRPr="00917F98">
        <w:rPr>
          <w:spacing w:val="-1"/>
        </w:rPr>
        <w:t>Заявитель,</w:t>
      </w:r>
      <w:r w:rsidRPr="00917F98">
        <w:rPr>
          <w:spacing w:val="23"/>
        </w:rPr>
        <w:t xml:space="preserve"> </w:t>
      </w:r>
      <w:r w:rsidRPr="00917F98">
        <w:rPr>
          <w:spacing w:val="-1"/>
        </w:rPr>
        <w:t>признанный</w:t>
      </w:r>
      <w:r w:rsidRPr="00917F98">
        <w:rPr>
          <w:spacing w:val="26"/>
        </w:rPr>
        <w:t xml:space="preserve"> </w:t>
      </w:r>
      <w:r w:rsidRPr="00917F98">
        <w:rPr>
          <w:spacing w:val="-1"/>
        </w:rPr>
        <w:t>участником</w:t>
      </w:r>
      <w:r w:rsidRPr="00917F98">
        <w:rPr>
          <w:spacing w:val="23"/>
        </w:rPr>
        <w:t xml:space="preserve"> </w:t>
      </w:r>
      <w:r w:rsidRPr="00917F98">
        <w:rPr>
          <w:spacing w:val="-1"/>
        </w:rPr>
        <w:t>аукциона,</w:t>
      </w:r>
      <w:r w:rsidRPr="00917F98">
        <w:rPr>
          <w:spacing w:val="59"/>
        </w:rPr>
        <w:t xml:space="preserve"> </w:t>
      </w:r>
      <w:r w:rsidRPr="00917F98">
        <w:rPr>
          <w:spacing w:val="-1"/>
        </w:rPr>
        <w:t>становится</w:t>
      </w:r>
      <w:r w:rsidRPr="00917F98">
        <w:rPr>
          <w:spacing w:val="33"/>
        </w:rPr>
        <w:t xml:space="preserve"> </w:t>
      </w:r>
      <w:r w:rsidRPr="00917F98">
        <w:rPr>
          <w:spacing w:val="-1"/>
        </w:rPr>
        <w:t>участником</w:t>
      </w:r>
      <w:r w:rsidRPr="00917F98">
        <w:rPr>
          <w:spacing w:val="27"/>
        </w:rPr>
        <w:t xml:space="preserve"> </w:t>
      </w:r>
      <w:r w:rsidRPr="00917F98">
        <w:rPr>
          <w:spacing w:val="-1"/>
        </w:rPr>
        <w:t>аукциона</w:t>
      </w:r>
      <w:r w:rsidRPr="00917F98">
        <w:rPr>
          <w:spacing w:val="30"/>
        </w:rPr>
        <w:t xml:space="preserve"> </w:t>
      </w:r>
      <w:r w:rsidRPr="00917F98">
        <w:t>с</w:t>
      </w:r>
      <w:r w:rsidRPr="00917F98">
        <w:rPr>
          <w:spacing w:val="30"/>
        </w:rPr>
        <w:t xml:space="preserve"> </w:t>
      </w:r>
      <w:r w:rsidRPr="00917F98">
        <w:rPr>
          <w:spacing w:val="-1"/>
        </w:rPr>
        <w:t>даты</w:t>
      </w:r>
      <w:r w:rsidRPr="00917F98">
        <w:rPr>
          <w:spacing w:val="31"/>
        </w:rPr>
        <w:t xml:space="preserve"> </w:t>
      </w:r>
      <w:r w:rsidRPr="00917F98">
        <w:rPr>
          <w:spacing w:val="-1"/>
        </w:rPr>
        <w:t>подписания</w:t>
      </w:r>
      <w:r w:rsidRPr="00917F98">
        <w:rPr>
          <w:spacing w:val="30"/>
        </w:rPr>
        <w:t xml:space="preserve"> </w:t>
      </w:r>
      <w:r w:rsidRPr="00917F98">
        <w:rPr>
          <w:spacing w:val="-1"/>
        </w:rPr>
        <w:t>организатором</w:t>
      </w:r>
      <w:r w:rsidRPr="00917F98">
        <w:rPr>
          <w:spacing w:val="28"/>
        </w:rPr>
        <w:t xml:space="preserve"> </w:t>
      </w:r>
      <w:r w:rsidRPr="00917F98">
        <w:rPr>
          <w:spacing w:val="-1"/>
        </w:rPr>
        <w:t>аукциона</w:t>
      </w:r>
      <w:r w:rsidRPr="00917F98">
        <w:rPr>
          <w:spacing w:val="30"/>
        </w:rPr>
        <w:t xml:space="preserve"> </w:t>
      </w:r>
      <w:r w:rsidRPr="00917F98">
        <w:t>протокола</w:t>
      </w:r>
      <w:r w:rsidRPr="00917F98">
        <w:rPr>
          <w:spacing w:val="85"/>
        </w:rPr>
        <w:t xml:space="preserve"> </w:t>
      </w:r>
      <w:r w:rsidRPr="00917F98">
        <w:rPr>
          <w:spacing w:val="-1"/>
        </w:rPr>
        <w:lastRenderedPageBreak/>
        <w:t>рассмотрения</w:t>
      </w:r>
      <w:r w:rsidRPr="00917F98">
        <w:rPr>
          <w:spacing w:val="23"/>
        </w:rPr>
        <w:t xml:space="preserve"> </w:t>
      </w:r>
      <w:r w:rsidRPr="00917F98">
        <w:rPr>
          <w:spacing w:val="-1"/>
        </w:rPr>
        <w:t>заявок.</w:t>
      </w:r>
      <w:r w:rsidRPr="00917F98">
        <w:rPr>
          <w:spacing w:val="24"/>
        </w:rPr>
        <w:t xml:space="preserve"> </w:t>
      </w:r>
      <w:r w:rsidRPr="00917F98">
        <w:t>Протокол</w:t>
      </w:r>
      <w:r w:rsidRPr="00917F98">
        <w:rPr>
          <w:spacing w:val="24"/>
        </w:rPr>
        <w:t xml:space="preserve"> </w:t>
      </w:r>
      <w:r w:rsidRPr="00917F98">
        <w:rPr>
          <w:spacing w:val="-1"/>
        </w:rPr>
        <w:t>рассмотрения</w:t>
      </w:r>
      <w:r w:rsidRPr="00917F98">
        <w:rPr>
          <w:spacing w:val="23"/>
        </w:rPr>
        <w:t xml:space="preserve"> </w:t>
      </w:r>
      <w:r w:rsidRPr="00917F98">
        <w:rPr>
          <w:spacing w:val="-1"/>
        </w:rPr>
        <w:t>заявок</w:t>
      </w:r>
      <w:r w:rsidRPr="00917F98">
        <w:rPr>
          <w:spacing w:val="24"/>
        </w:rPr>
        <w:t xml:space="preserve"> </w:t>
      </w:r>
      <w:r w:rsidRPr="00917F98">
        <w:t>на</w:t>
      </w:r>
      <w:r w:rsidRPr="00917F98">
        <w:rPr>
          <w:spacing w:val="25"/>
        </w:rPr>
        <w:t xml:space="preserve"> </w:t>
      </w:r>
      <w:r w:rsidRPr="00917F98">
        <w:rPr>
          <w:spacing w:val="-1"/>
        </w:rPr>
        <w:t>участие</w:t>
      </w:r>
      <w:r w:rsidRPr="00917F98">
        <w:rPr>
          <w:spacing w:val="25"/>
        </w:rPr>
        <w:t xml:space="preserve"> </w:t>
      </w:r>
      <w:r w:rsidRPr="00917F98">
        <w:t>в</w:t>
      </w:r>
      <w:r w:rsidRPr="00917F98">
        <w:rPr>
          <w:spacing w:val="23"/>
        </w:rPr>
        <w:t xml:space="preserve"> </w:t>
      </w:r>
      <w:r w:rsidRPr="00917F98">
        <w:rPr>
          <w:spacing w:val="-1"/>
        </w:rPr>
        <w:t>аукционе</w:t>
      </w:r>
      <w:r w:rsidRPr="00917F98">
        <w:rPr>
          <w:spacing w:val="30"/>
        </w:rPr>
        <w:t xml:space="preserve"> </w:t>
      </w:r>
      <w:r w:rsidRPr="00917F98">
        <w:rPr>
          <w:spacing w:val="-1"/>
        </w:rPr>
        <w:t>размещается</w:t>
      </w:r>
      <w:r w:rsidRPr="00917F98">
        <w:rPr>
          <w:spacing w:val="85"/>
        </w:rPr>
        <w:t xml:space="preserve"> </w:t>
      </w:r>
      <w:r w:rsidRPr="00917F98">
        <w:t>должностным</w:t>
      </w:r>
      <w:r w:rsidRPr="00917F98">
        <w:rPr>
          <w:spacing w:val="-2"/>
        </w:rPr>
        <w:t xml:space="preserve"> </w:t>
      </w:r>
      <w:r w:rsidRPr="00917F98">
        <w:rPr>
          <w:spacing w:val="-1"/>
        </w:rPr>
        <w:t xml:space="preserve">лицом </w:t>
      </w:r>
      <w:r w:rsidRPr="00917F98">
        <w:t>на</w:t>
      </w:r>
      <w:r w:rsidRPr="00917F98">
        <w:rPr>
          <w:spacing w:val="-1"/>
        </w:rPr>
        <w:t xml:space="preserve"> официальном сайте.</w:t>
      </w:r>
    </w:p>
    <w:p w14:paraId="12677ECE" w14:textId="77777777" w:rsidR="00403711" w:rsidRPr="00917F98" w:rsidRDefault="00403711" w:rsidP="00403711">
      <w:pPr>
        <w:ind w:left="641"/>
        <w:jc w:val="both"/>
      </w:pPr>
      <w:r w:rsidRPr="00917F98">
        <w:rPr>
          <w:spacing w:val="-1"/>
        </w:rPr>
        <w:t>Максимальный</w:t>
      </w:r>
      <w:r w:rsidRPr="00917F98">
        <w:t xml:space="preserve"> </w:t>
      </w:r>
      <w:r w:rsidRPr="00917F98">
        <w:rPr>
          <w:spacing w:val="-1"/>
        </w:rPr>
        <w:t>срок</w:t>
      </w:r>
      <w:r w:rsidRPr="00917F98">
        <w:t xml:space="preserve"> </w:t>
      </w:r>
      <w:r w:rsidRPr="00917F98">
        <w:rPr>
          <w:spacing w:val="-1"/>
        </w:rPr>
        <w:t>выполнения</w:t>
      </w:r>
      <w:r w:rsidRPr="00917F98">
        <w:t xml:space="preserve"> </w:t>
      </w:r>
      <w:r w:rsidRPr="00917F98">
        <w:rPr>
          <w:spacing w:val="-1"/>
        </w:rPr>
        <w:t>данного</w:t>
      </w:r>
      <w:r w:rsidRPr="00917F98">
        <w:t xml:space="preserve"> </w:t>
      </w:r>
      <w:r w:rsidRPr="00917F98">
        <w:rPr>
          <w:spacing w:val="-1"/>
        </w:rPr>
        <w:t>действия</w:t>
      </w:r>
      <w:r w:rsidRPr="00917F98">
        <w:t xml:space="preserve"> </w:t>
      </w:r>
      <w:r w:rsidRPr="00917F98">
        <w:rPr>
          <w:spacing w:val="-1"/>
        </w:rPr>
        <w:t>составляет</w:t>
      </w:r>
      <w:r w:rsidRPr="00917F98">
        <w:t xml:space="preserve"> 1 </w:t>
      </w:r>
      <w:r w:rsidRPr="00917F98">
        <w:rPr>
          <w:spacing w:val="-1"/>
        </w:rPr>
        <w:t>день.</w:t>
      </w:r>
    </w:p>
    <w:p w14:paraId="27785085" w14:textId="77777777" w:rsidR="00403711" w:rsidRPr="00917F98" w:rsidRDefault="00403711" w:rsidP="00403711">
      <w:pPr>
        <w:sectPr w:rsidR="00403711" w:rsidRPr="00917F98">
          <w:pgSz w:w="11910" w:h="16840"/>
          <w:pgMar w:top="1060" w:right="740" w:bottom="280" w:left="1600" w:header="720" w:footer="720" w:gutter="0"/>
          <w:cols w:space="720"/>
        </w:sectPr>
      </w:pPr>
    </w:p>
    <w:p w14:paraId="4DB5D42F" w14:textId="77777777" w:rsidR="00403711" w:rsidRPr="00917F98" w:rsidRDefault="00403711" w:rsidP="0025545D">
      <w:pPr>
        <w:numPr>
          <w:ilvl w:val="2"/>
          <w:numId w:val="38"/>
        </w:numPr>
        <w:tabs>
          <w:tab w:val="left" w:pos="1374"/>
        </w:tabs>
        <w:autoSpaceDE/>
        <w:autoSpaceDN/>
        <w:adjustRightInd/>
        <w:spacing w:before="46"/>
        <w:ind w:right="104" w:firstLine="566"/>
        <w:jc w:val="both"/>
      </w:pPr>
      <w:r w:rsidRPr="00917F98">
        <w:rPr>
          <w:spacing w:val="-1"/>
        </w:rPr>
        <w:lastRenderedPageBreak/>
        <w:t>Заявителям,</w:t>
      </w:r>
      <w:r w:rsidRPr="00917F98">
        <w:rPr>
          <w:spacing w:val="-15"/>
        </w:rPr>
        <w:t xml:space="preserve"> </w:t>
      </w:r>
      <w:r w:rsidRPr="00917F98">
        <w:rPr>
          <w:spacing w:val="-1"/>
        </w:rPr>
        <w:t>признанным</w:t>
      </w:r>
      <w:r w:rsidRPr="00917F98">
        <w:rPr>
          <w:spacing w:val="-14"/>
        </w:rPr>
        <w:t xml:space="preserve"> </w:t>
      </w:r>
      <w:r w:rsidRPr="00917F98">
        <w:rPr>
          <w:spacing w:val="-1"/>
        </w:rPr>
        <w:t>участниками</w:t>
      </w:r>
      <w:r w:rsidRPr="00917F98">
        <w:rPr>
          <w:spacing w:val="-14"/>
        </w:rPr>
        <w:t xml:space="preserve"> </w:t>
      </w:r>
      <w:r w:rsidRPr="00917F98">
        <w:rPr>
          <w:spacing w:val="-1"/>
        </w:rPr>
        <w:t>аукциона,</w:t>
      </w:r>
      <w:r w:rsidRPr="00917F98">
        <w:rPr>
          <w:spacing w:val="-15"/>
        </w:rPr>
        <w:t xml:space="preserve"> </w:t>
      </w:r>
      <w:r w:rsidRPr="00917F98">
        <w:t>и</w:t>
      </w:r>
      <w:r w:rsidRPr="00917F98">
        <w:rPr>
          <w:spacing w:val="-16"/>
        </w:rPr>
        <w:t xml:space="preserve"> </w:t>
      </w:r>
      <w:r w:rsidRPr="00917F98">
        <w:rPr>
          <w:spacing w:val="-1"/>
        </w:rPr>
        <w:t>заявителям,</w:t>
      </w:r>
      <w:r w:rsidRPr="00917F98">
        <w:rPr>
          <w:spacing w:val="-15"/>
        </w:rPr>
        <w:t xml:space="preserve"> </w:t>
      </w:r>
      <w:r w:rsidRPr="00917F98">
        <w:rPr>
          <w:spacing w:val="-1"/>
        </w:rPr>
        <w:t>не</w:t>
      </w:r>
      <w:r w:rsidRPr="00917F98">
        <w:rPr>
          <w:spacing w:val="-16"/>
        </w:rPr>
        <w:t xml:space="preserve"> </w:t>
      </w:r>
      <w:r w:rsidRPr="00917F98">
        <w:rPr>
          <w:spacing w:val="-1"/>
        </w:rPr>
        <w:t>допущенным</w:t>
      </w:r>
      <w:r w:rsidRPr="00917F98">
        <w:rPr>
          <w:spacing w:val="73"/>
        </w:rPr>
        <w:t xml:space="preserve"> </w:t>
      </w:r>
      <w:r w:rsidRPr="00917F98">
        <w:t>к</w:t>
      </w:r>
      <w:r w:rsidRPr="00917F98">
        <w:rPr>
          <w:spacing w:val="-7"/>
        </w:rPr>
        <w:t xml:space="preserve"> </w:t>
      </w:r>
      <w:r w:rsidRPr="00917F98">
        <w:rPr>
          <w:spacing w:val="-1"/>
        </w:rPr>
        <w:t>участию</w:t>
      </w:r>
      <w:r w:rsidRPr="00917F98">
        <w:rPr>
          <w:spacing w:val="-10"/>
        </w:rPr>
        <w:t xml:space="preserve"> </w:t>
      </w:r>
      <w:r w:rsidRPr="00917F98">
        <w:t>в</w:t>
      </w:r>
      <w:r w:rsidRPr="00917F98">
        <w:rPr>
          <w:spacing w:val="-11"/>
        </w:rPr>
        <w:t xml:space="preserve"> </w:t>
      </w:r>
      <w:r w:rsidRPr="00917F98">
        <w:rPr>
          <w:spacing w:val="-1"/>
        </w:rPr>
        <w:t>аукционе,</w:t>
      </w:r>
      <w:r w:rsidRPr="00917F98">
        <w:rPr>
          <w:spacing w:val="-10"/>
        </w:rPr>
        <w:t xml:space="preserve"> </w:t>
      </w:r>
      <w:r w:rsidRPr="00917F98">
        <w:t>должностное</w:t>
      </w:r>
      <w:r w:rsidRPr="00917F98">
        <w:rPr>
          <w:spacing w:val="-11"/>
        </w:rPr>
        <w:t xml:space="preserve"> </w:t>
      </w:r>
      <w:r w:rsidRPr="00917F98">
        <w:rPr>
          <w:spacing w:val="-1"/>
        </w:rPr>
        <w:t>лицо</w:t>
      </w:r>
      <w:r w:rsidRPr="00917F98">
        <w:rPr>
          <w:spacing w:val="-10"/>
        </w:rPr>
        <w:t xml:space="preserve"> </w:t>
      </w:r>
      <w:r w:rsidRPr="00917F98">
        <w:rPr>
          <w:spacing w:val="-1"/>
        </w:rPr>
        <w:t>направляет</w:t>
      </w:r>
      <w:r w:rsidRPr="00917F98">
        <w:rPr>
          <w:spacing w:val="-3"/>
        </w:rPr>
        <w:t xml:space="preserve"> </w:t>
      </w:r>
      <w:r w:rsidRPr="00917F98">
        <w:rPr>
          <w:spacing w:val="-1"/>
        </w:rPr>
        <w:t>уведомления</w:t>
      </w:r>
      <w:r w:rsidRPr="00917F98">
        <w:rPr>
          <w:spacing w:val="-10"/>
        </w:rPr>
        <w:t xml:space="preserve"> </w:t>
      </w:r>
      <w:r w:rsidRPr="00917F98">
        <w:t>о</w:t>
      </w:r>
      <w:r w:rsidRPr="00917F98">
        <w:rPr>
          <w:spacing w:val="-10"/>
        </w:rPr>
        <w:t xml:space="preserve"> </w:t>
      </w:r>
      <w:r w:rsidRPr="00917F98">
        <w:rPr>
          <w:spacing w:val="-1"/>
        </w:rPr>
        <w:t>принятых</w:t>
      </w:r>
      <w:r w:rsidRPr="00917F98">
        <w:rPr>
          <w:spacing w:val="-8"/>
        </w:rPr>
        <w:t xml:space="preserve"> </w:t>
      </w:r>
      <w:r w:rsidRPr="00917F98">
        <w:t>в</w:t>
      </w:r>
      <w:r w:rsidRPr="00917F98">
        <w:rPr>
          <w:spacing w:val="-11"/>
        </w:rPr>
        <w:t xml:space="preserve"> </w:t>
      </w:r>
      <w:r w:rsidRPr="00917F98">
        <w:rPr>
          <w:spacing w:val="-1"/>
        </w:rPr>
        <w:t>отношении</w:t>
      </w:r>
      <w:r w:rsidRPr="00917F98">
        <w:rPr>
          <w:spacing w:val="37"/>
        </w:rPr>
        <w:t xml:space="preserve"> </w:t>
      </w:r>
      <w:r w:rsidRPr="00917F98">
        <w:rPr>
          <w:spacing w:val="-1"/>
        </w:rPr>
        <w:t>них</w:t>
      </w:r>
      <w:r w:rsidRPr="00917F98">
        <w:rPr>
          <w:spacing w:val="9"/>
        </w:rPr>
        <w:t xml:space="preserve"> </w:t>
      </w:r>
      <w:r w:rsidRPr="00917F98">
        <w:rPr>
          <w:spacing w:val="-1"/>
        </w:rPr>
        <w:t>решениях</w:t>
      </w:r>
      <w:r w:rsidRPr="00917F98">
        <w:rPr>
          <w:spacing w:val="9"/>
        </w:rPr>
        <w:t xml:space="preserve"> </w:t>
      </w:r>
      <w:r w:rsidRPr="00917F98">
        <w:t>не</w:t>
      </w:r>
      <w:r w:rsidRPr="00917F98">
        <w:rPr>
          <w:spacing w:val="3"/>
        </w:rPr>
        <w:t xml:space="preserve"> </w:t>
      </w:r>
      <w:r w:rsidRPr="00917F98">
        <w:rPr>
          <w:spacing w:val="-1"/>
        </w:rPr>
        <w:t>позднее</w:t>
      </w:r>
      <w:r w:rsidRPr="00917F98">
        <w:rPr>
          <w:spacing w:val="6"/>
        </w:rPr>
        <w:t xml:space="preserve"> </w:t>
      </w:r>
      <w:r w:rsidRPr="00917F98">
        <w:t>дня,</w:t>
      </w:r>
      <w:r w:rsidRPr="00917F98">
        <w:rPr>
          <w:spacing w:val="6"/>
        </w:rPr>
        <w:t xml:space="preserve"> </w:t>
      </w:r>
      <w:r w:rsidRPr="00917F98">
        <w:rPr>
          <w:spacing w:val="-1"/>
        </w:rPr>
        <w:t>следующего</w:t>
      </w:r>
      <w:r w:rsidRPr="00917F98">
        <w:rPr>
          <w:spacing w:val="6"/>
        </w:rPr>
        <w:t xml:space="preserve"> </w:t>
      </w:r>
      <w:r w:rsidRPr="00917F98">
        <w:t>после</w:t>
      </w:r>
      <w:r w:rsidRPr="00917F98">
        <w:rPr>
          <w:spacing w:val="6"/>
        </w:rPr>
        <w:t xml:space="preserve"> </w:t>
      </w:r>
      <w:r w:rsidRPr="00917F98">
        <w:t>дня</w:t>
      </w:r>
      <w:r w:rsidRPr="00917F98">
        <w:rPr>
          <w:spacing w:val="4"/>
        </w:rPr>
        <w:t xml:space="preserve"> </w:t>
      </w:r>
      <w:r w:rsidRPr="00917F98">
        <w:rPr>
          <w:spacing w:val="-1"/>
        </w:rPr>
        <w:t>подписания</w:t>
      </w:r>
      <w:r w:rsidRPr="00917F98">
        <w:rPr>
          <w:spacing w:val="4"/>
        </w:rPr>
        <w:t xml:space="preserve"> </w:t>
      </w:r>
      <w:r w:rsidRPr="00917F98">
        <w:t>протокола,</w:t>
      </w:r>
      <w:r w:rsidRPr="00917F98">
        <w:rPr>
          <w:spacing w:val="9"/>
        </w:rPr>
        <w:t xml:space="preserve"> </w:t>
      </w:r>
      <w:r w:rsidRPr="00917F98">
        <w:rPr>
          <w:spacing w:val="-1"/>
        </w:rPr>
        <w:t>указанного</w:t>
      </w:r>
      <w:r w:rsidRPr="00917F98">
        <w:rPr>
          <w:spacing w:val="6"/>
        </w:rPr>
        <w:t xml:space="preserve"> </w:t>
      </w:r>
      <w:r w:rsidRPr="00917F98">
        <w:t>в</w:t>
      </w:r>
      <w:r w:rsidRPr="00917F98">
        <w:rPr>
          <w:spacing w:val="49"/>
        </w:rPr>
        <w:t xml:space="preserve"> </w:t>
      </w:r>
      <w:r w:rsidRPr="00917F98">
        <w:rPr>
          <w:spacing w:val="-1"/>
        </w:rPr>
        <w:t>пункте</w:t>
      </w:r>
      <w:r w:rsidRPr="00917F98">
        <w:t xml:space="preserve"> 3.14.8 </w:t>
      </w:r>
      <w:r w:rsidRPr="00917F98">
        <w:rPr>
          <w:spacing w:val="-1"/>
        </w:rPr>
        <w:t>настоящего</w:t>
      </w:r>
      <w:r w:rsidRPr="00917F98">
        <w:t xml:space="preserve"> </w:t>
      </w:r>
      <w:r w:rsidRPr="00917F98">
        <w:rPr>
          <w:spacing w:val="-1"/>
        </w:rPr>
        <w:t>Административного</w:t>
      </w:r>
      <w:r w:rsidRPr="00917F98">
        <w:rPr>
          <w:spacing w:val="-3"/>
        </w:rPr>
        <w:t xml:space="preserve"> </w:t>
      </w:r>
      <w:r w:rsidRPr="00917F98">
        <w:rPr>
          <w:spacing w:val="-1"/>
        </w:rPr>
        <w:t>регламента.</w:t>
      </w:r>
    </w:p>
    <w:p w14:paraId="5399EF0E" w14:textId="77777777" w:rsidR="00403711" w:rsidRPr="00917F98" w:rsidRDefault="00403711" w:rsidP="00403711">
      <w:pPr>
        <w:ind w:left="641"/>
        <w:jc w:val="both"/>
      </w:pPr>
      <w:r w:rsidRPr="00917F98">
        <w:rPr>
          <w:spacing w:val="-1"/>
        </w:rPr>
        <w:t>Максимальный</w:t>
      </w:r>
      <w:r w:rsidRPr="00917F98">
        <w:t xml:space="preserve"> </w:t>
      </w:r>
      <w:r w:rsidRPr="00917F98">
        <w:rPr>
          <w:spacing w:val="-1"/>
        </w:rPr>
        <w:t>срок</w:t>
      </w:r>
      <w:r w:rsidRPr="00917F98">
        <w:t xml:space="preserve"> </w:t>
      </w:r>
      <w:r w:rsidRPr="00917F98">
        <w:rPr>
          <w:spacing w:val="-1"/>
        </w:rPr>
        <w:t>выполнения</w:t>
      </w:r>
      <w:r w:rsidRPr="00917F98">
        <w:t xml:space="preserve"> </w:t>
      </w:r>
      <w:r w:rsidRPr="00917F98">
        <w:rPr>
          <w:spacing w:val="-1"/>
        </w:rPr>
        <w:t>данного</w:t>
      </w:r>
      <w:r w:rsidRPr="00917F98">
        <w:t xml:space="preserve"> </w:t>
      </w:r>
      <w:r w:rsidRPr="00917F98">
        <w:rPr>
          <w:spacing w:val="-1"/>
        </w:rPr>
        <w:t>действия</w:t>
      </w:r>
      <w:r w:rsidRPr="00917F98">
        <w:t xml:space="preserve"> </w:t>
      </w:r>
      <w:r w:rsidRPr="00917F98">
        <w:rPr>
          <w:spacing w:val="-1"/>
        </w:rPr>
        <w:t>составляет</w:t>
      </w:r>
      <w:r w:rsidRPr="00917F98">
        <w:t xml:space="preserve"> 2 дня.</w:t>
      </w:r>
    </w:p>
    <w:p w14:paraId="5374E013" w14:textId="77777777" w:rsidR="00403711" w:rsidRPr="00917F98" w:rsidRDefault="00403711" w:rsidP="0025545D">
      <w:pPr>
        <w:numPr>
          <w:ilvl w:val="2"/>
          <w:numId w:val="38"/>
        </w:numPr>
        <w:tabs>
          <w:tab w:val="left" w:pos="1549"/>
        </w:tabs>
        <w:autoSpaceDE/>
        <w:autoSpaceDN/>
        <w:adjustRightInd/>
        <w:ind w:right="110" w:firstLine="566"/>
        <w:jc w:val="both"/>
      </w:pPr>
      <w:r w:rsidRPr="00917F98">
        <w:rPr>
          <w:spacing w:val="-1"/>
        </w:rPr>
        <w:t>После</w:t>
      </w:r>
      <w:r w:rsidRPr="00917F98">
        <w:rPr>
          <w:spacing w:val="39"/>
        </w:rPr>
        <w:t xml:space="preserve"> </w:t>
      </w:r>
      <w:r w:rsidRPr="00917F98">
        <w:rPr>
          <w:spacing w:val="-1"/>
        </w:rPr>
        <w:t>оформления</w:t>
      </w:r>
      <w:r w:rsidRPr="00917F98">
        <w:rPr>
          <w:spacing w:val="38"/>
        </w:rPr>
        <w:t xml:space="preserve"> </w:t>
      </w:r>
      <w:r w:rsidRPr="00917F98">
        <w:t>протокола</w:t>
      </w:r>
      <w:r w:rsidRPr="00917F98">
        <w:rPr>
          <w:spacing w:val="39"/>
        </w:rPr>
        <w:t xml:space="preserve"> </w:t>
      </w:r>
      <w:r w:rsidRPr="00917F98">
        <w:rPr>
          <w:spacing w:val="-1"/>
        </w:rPr>
        <w:t>рассмотрения</w:t>
      </w:r>
      <w:r w:rsidRPr="00917F98">
        <w:rPr>
          <w:spacing w:val="38"/>
        </w:rPr>
        <w:t xml:space="preserve"> </w:t>
      </w:r>
      <w:r w:rsidRPr="00917F98">
        <w:rPr>
          <w:spacing w:val="-1"/>
        </w:rPr>
        <w:t>заявок</w:t>
      </w:r>
      <w:r w:rsidRPr="00917F98">
        <w:rPr>
          <w:spacing w:val="38"/>
        </w:rPr>
        <w:t xml:space="preserve"> </w:t>
      </w:r>
      <w:r w:rsidRPr="00917F98">
        <w:t>на</w:t>
      </w:r>
      <w:r w:rsidRPr="00917F98">
        <w:rPr>
          <w:spacing w:val="42"/>
        </w:rPr>
        <w:t xml:space="preserve"> </w:t>
      </w:r>
      <w:r w:rsidRPr="00917F98">
        <w:rPr>
          <w:spacing w:val="-1"/>
        </w:rPr>
        <w:t>участие</w:t>
      </w:r>
      <w:r w:rsidRPr="00917F98">
        <w:rPr>
          <w:spacing w:val="39"/>
        </w:rPr>
        <w:t xml:space="preserve"> </w:t>
      </w:r>
      <w:r w:rsidRPr="00917F98">
        <w:t>в</w:t>
      </w:r>
      <w:r w:rsidRPr="00917F98">
        <w:rPr>
          <w:spacing w:val="40"/>
        </w:rPr>
        <w:t xml:space="preserve"> </w:t>
      </w:r>
      <w:r w:rsidRPr="00917F98">
        <w:rPr>
          <w:spacing w:val="-1"/>
        </w:rPr>
        <w:t>аукционе</w:t>
      </w:r>
      <w:r w:rsidRPr="00917F98">
        <w:rPr>
          <w:spacing w:val="57"/>
        </w:rPr>
        <w:t xml:space="preserve"> </w:t>
      </w:r>
      <w:r w:rsidRPr="00917F98">
        <w:rPr>
          <w:spacing w:val="-1"/>
        </w:rPr>
        <w:t>Администрация</w:t>
      </w:r>
      <w:r w:rsidRPr="00917F98">
        <w:rPr>
          <w:spacing w:val="9"/>
        </w:rPr>
        <w:t xml:space="preserve"> </w:t>
      </w:r>
      <w:r w:rsidRPr="00917F98">
        <w:rPr>
          <w:spacing w:val="-1"/>
        </w:rPr>
        <w:t>осуществляет</w:t>
      </w:r>
      <w:r w:rsidRPr="00917F98">
        <w:rPr>
          <w:spacing w:val="9"/>
        </w:rPr>
        <w:t xml:space="preserve"> </w:t>
      </w:r>
      <w:r w:rsidRPr="00917F98">
        <w:rPr>
          <w:spacing w:val="-1"/>
        </w:rPr>
        <w:t>возврат</w:t>
      </w:r>
      <w:r w:rsidRPr="00917F98">
        <w:rPr>
          <w:spacing w:val="10"/>
        </w:rPr>
        <w:t xml:space="preserve"> </w:t>
      </w:r>
      <w:r w:rsidRPr="00917F98">
        <w:t>заявителям,</w:t>
      </w:r>
      <w:r w:rsidRPr="00917F98">
        <w:rPr>
          <w:spacing w:val="8"/>
        </w:rPr>
        <w:t xml:space="preserve"> </w:t>
      </w:r>
      <w:r w:rsidRPr="00917F98">
        <w:t>не</w:t>
      </w:r>
      <w:r w:rsidRPr="00917F98">
        <w:rPr>
          <w:spacing w:val="8"/>
        </w:rPr>
        <w:t xml:space="preserve"> </w:t>
      </w:r>
      <w:r w:rsidRPr="00917F98">
        <w:rPr>
          <w:spacing w:val="-1"/>
        </w:rPr>
        <w:t>допущенным</w:t>
      </w:r>
      <w:r w:rsidRPr="00917F98">
        <w:rPr>
          <w:spacing w:val="8"/>
        </w:rPr>
        <w:t xml:space="preserve"> </w:t>
      </w:r>
      <w:r w:rsidRPr="00917F98">
        <w:t>к</w:t>
      </w:r>
      <w:r w:rsidRPr="00917F98">
        <w:rPr>
          <w:spacing w:val="12"/>
        </w:rPr>
        <w:t xml:space="preserve"> </w:t>
      </w:r>
      <w:r w:rsidRPr="00917F98">
        <w:rPr>
          <w:spacing w:val="-1"/>
        </w:rPr>
        <w:t>участию</w:t>
      </w:r>
      <w:r w:rsidRPr="00917F98">
        <w:rPr>
          <w:spacing w:val="9"/>
        </w:rPr>
        <w:t xml:space="preserve"> </w:t>
      </w:r>
      <w:r w:rsidRPr="00917F98">
        <w:t>в</w:t>
      </w:r>
      <w:r w:rsidRPr="00917F98">
        <w:rPr>
          <w:spacing w:val="11"/>
        </w:rPr>
        <w:t xml:space="preserve"> </w:t>
      </w:r>
      <w:r w:rsidRPr="00917F98">
        <w:rPr>
          <w:spacing w:val="-1"/>
        </w:rPr>
        <w:t>аукционе,</w:t>
      </w:r>
      <w:r w:rsidRPr="00917F98">
        <w:rPr>
          <w:spacing w:val="80"/>
        </w:rPr>
        <w:t xml:space="preserve"> </w:t>
      </w:r>
      <w:r w:rsidRPr="00917F98">
        <w:rPr>
          <w:spacing w:val="-1"/>
        </w:rPr>
        <w:t>внесенного</w:t>
      </w:r>
      <w:r w:rsidRPr="00917F98">
        <w:t xml:space="preserve"> </w:t>
      </w:r>
      <w:r w:rsidRPr="00917F98">
        <w:rPr>
          <w:spacing w:val="-1"/>
        </w:rPr>
        <w:t>ими</w:t>
      </w:r>
      <w:r w:rsidRPr="00917F98">
        <w:t xml:space="preserve"> </w:t>
      </w:r>
      <w:r w:rsidRPr="00917F98">
        <w:rPr>
          <w:spacing w:val="-1"/>
        </w:rPr>
        <w:t>задатка.</w:t>
      </w:r>
    </w:p>
    <w:p w14:paraId="45C519A2" w14:textId="77777777" w:rsidR="00403711" w:rsidRPr="00917F98" w:rsidRDefault="00403711" w:rsidP="00403711">
      <w:pPr>
        <w:ind w:left="641"/>
        <w:jc w:val="both"/>
      </w:pPr>
      <w:r w:rsidRPr="00917F98">
        <w:rPr>
          <w:spacing w:val="-1"/>
        </w:rPr>
        <w:t>Максимальный</w:t>
      </w:r>
      <w:r w:rsidRPr="00917F98">
        <w:t xml:space="preserve"> </w:t>
      </w:r>
      <w:r w:rsidRPr="00917F98">
        <w:rPr>
          <w:spacing w:val="-1"/>
        </w:rPr>
        <w:t>срок</w:t>
      </w:r>
      <w:r w:rsidRPr="00917F98">
        <w:t xml:space="preserve"> </w:t>
      </w:r>
      <w:r w:rsidRPr="00917F98">
        <w:rPr>
          <w:spacing w:val="-1"/>
        </w:rPr>
        <w:t>выполнения</w:t>
      </w:r>
      <w:r w:rsidRPr="00917F98">
        <w:t xml:space="preserve"> </w:t>
      </w:r>
      <w:r w:rsidRPr="00917F98">
        <w:rPr>
          <w:spacing w:val="-1"/>
        </w:rPr>
        <w:t>данного</w:t>
      </w:r>
      <w:r w:rsidRPr="00917F98">
        <w:t xml:space="preserve"> </w:t>
      </w:r>
      <w:r w:rsidRPr="00917F98">
        <w:rPr>
          <w:spacing w:val="-1"/>
        </w:rPr>
        <w:t>действия</w:t>
      </w:r>
      <w:r w:rsidRPr="00917F98">
        <w:t xml:space="preserve"> </w:t>
      </w:r>
      <w:r w:rsidRPr="00917F98">
        <w:rPr>
          <w:spacing w:val="-1"/>
        </w:rPr>
        <w:t>составляет</w:t>
      </w:r>
      <w:r w:rsidRPr="00917F98">
        <w:t xml:space="preserve"> 2 дня.</w:t>
      </w:r>
    </w:p>
    <w:p w14:paraId="357548CC" w14:textId="77777777" w:rsidR="00403711" w:rsidRPr="00917F98" w:rsidRDefault="00403711" w:rsidP="00403711"/>
    <w:p w14:paraId="6F7697FE" w14:textId="77777777" w:rsidR="00403711" w:rsidRPr="00917F98" w:rsidRDefault="00403711" w:rsidP="0025545D">
      <w:pPr>
        <w:numPr>
          <w:ilvl w:val="2"/>
          <w:numId w:val="38"/>
        </w:numPr>
        <w:tabs>
          <w:tab w:val="left" w:pos="1545"/>
        </w:tabs>
        <w:autoSpaceDE/>
        <w:autoSpaceDN/>
        <w:adjustRightInd/>
        <w:ind w:right="110" w:firstLine="566"/>
        <w:jc w:val="both"/>
      </w:pPr>
      <w:r w:rsidRPr="00917F98">
        <w:t>В</w:t>
      </w:r>
      <w:r w:rsidRPr="00917F98">
        <w:rPr>
          <w:spacing w:val="34"/>
        </w:rPr>
        <w:t xml:space="preserve"> </w:t>
      </w:r>
      <w:r w:rsidRPr="00917F98">
        <w:rPr>
          <w:spacing w:val="-1"/>
        </w:rPr>
        <w:t>случае,</w:t>
      </w:r>
      <w:r w:rsidRPr="00917F98">
        <w:rPr>
          <w:spacing w:val="35"/>
        </w:rPr>
        <w:t xml:space="preserve"> </w:t>
      </w:r>
      <w:r w:rsidRPr="00917F98">
        <w:rPr>
          <w:spacing w:val="-1"/>
        </w:rPr>
        <w:t>если</w:t>
      </w:r>
      <w:r w:rsidRPr="00917F98">
        <w:rPr>
          <w:spacing w:val="39"/>
        </w:rPr>
        <w:t xml:space="preserve"> </w:t>
      </w:r>
      <w:r w:rsidRPr="00917F98">
        <w:rPr>
          <w:spacing w:val="-1"/>
        </w:rPr>
        <w:t>аукцион</w:t>
      </w:r>
      <w:r w:rsidRPr="00917F98">
        <w:rPr>
          <w:spacing w:val="36"/>
        </w:rPr>
        <w:t xml:space="preserve"> </w:t>
      </w:r>
      <w:r w:rsidRPr="00917F98">
        <w:rPr>
          <w:spacing w:val="-1"/>
        </w:rPr>
        <w:t>признан</w:t>
      </w:r>
      <w:r w:rsidRPr="00917F98">
        <w:rPr>
          <w:spacing w:val="34"/>
        </w:rPr>
        <w:t xml:space="preserve"> </w:t>
      </w:r>
      <w:r w:rsidRPr="00917F98">
        <w:rPr>
          <w:spacing w:val="-1"/>
        </w:rPr>
        <w:t>несостоявшимся</w:t>
      </w:r>
      <w:r w:rsidRPr="00917F98">
        <w:rPr>
          <w:spacing w:val="35"/>
        </w:rPr>
        <w:t xml:space="preserve"> </w:t>
      </w:r>
      <w:r w:rsidRPr="00917F98">
        <w:t>и</w:t>
      </w:r>
      <w:r w:rsidRPr="00917F98">
        <w:rPr>
          <w:spacing w:val="36"/>
        </w:rPr>
        <w:t xml:space="preserve"> </w:t>
      </w:r>
      <w:r w:rsidRPr="00917F98">
        <w:rPr>
          <w:spacing w:val="-1"/>
        </w:rPr>
        <w:t>только</w:t>
      </w:r>
      <w:r w:rsidRPr="00917F98">
        <w:rPr>
          <w:spacing w:val="33"/>
        </w:rPr>
        <w:t xml:space="preserve"> </w:t>
      </w:r>
      <w:r w:rsidRPr="00917F98">
        <w:t>один</w:t>
      </w:r>
      <w:r w:rsidRPr="00917F98">
        <w:rPr>
          <w:spacing w:val="34"/>
        </w:rPr>
        <w:t xml:space="preserve"> </w:t>
      </w:r>
      <w:r w:rsidRPr="00917F98">
        <w:rPr>
          <w:spacing w:val="-1"/>
        </w:rPr>
        <w:t>заявитель</w:t>
      </w:r>
      <w:r w:rsidRPr="00917F98">
        <w:rPr>
          <w:spacing w:val="67"/>
        </w:rPr>
        <w:t xml:space="preserve"> </w:t>
      </w:r>
      <w:r w:rsidRPr="00917F98">
        <w:rPr>
          <w:spacing w:val="-1"/>
        </w:rPr>
        <w:t>признан</w:t>
      </w:r>
      <w:r w:rsidRPr="00917F98">
        <w:rPr>
          <w:spacing w:val="48"/>
        </w:rPr>
        <w:t xml:space="preserve"> </w:t>
      </w:r>
      <w:r w:rsidRPr="00917F98">
        <w:rPr>
          <w:spacing w:val="-1"/>
        </w:rPr>
        <w:t>участником</w:t>
      </w:r>
      <w:r w:rsidRPr="00917F98">
        <w:rPr>
          <w:spacing w:val="44"/>
        </w:rPr>
        <w:t xml:space="preserve"> </w:t>
      </w:r>
      <w:r w:rsidRPr="00917F98">
        <w:rPr>
          <w:spacing w:val="-1"/>
        </w:rPr>
        <w:t>аукциона,</w:t>
      </w:r>
      <w:r w:rsidRPr="00917F98">
        <w:rPr>
          <w:spacing w:val="45"/>
        </w:rPr>
        <w:t xml:space="preserve"> </w:t>
      </w:r>
      <w:r w:rsidRPr="00917F98">
        <w:t>должностное</w:t>
      </w:r>
      <w:r w:rsidRPr="00917F98">
        <w:rPr>
          <w:spacing w:val="44"/>
        </w:rPr>
        <w:t xml:space="preserve"> </w:t>
      </w:r>
      <w:r w:rsidRPr="00917F98">
        <w:t>лицо</w:t>
      </w:r>
      <w:r w:rsidRPr="00917F98">
        <w:rPr>
          <w:spacing w:val="45"/>
        </w:rPr>
        <w:t xml:space="preserve"> </w:t>
      </w:r>
      <w:r w:rsidRPr="00917F98">
        <w:rPr>
          <w:spacing w:val="-1"/>
        </w:rPr>
        <w:t>осуществляет</w:t>
      </w:r>
      <w:r w:rsidRPr="00917F98">
        <w:rPr>
          <w:spacing w:val="45"/>
        </w:rPr>
        <w:t xml:space="preserve"> </w:t>
      </w:r>
      <w:r w:rsidRPr="00917F98">
        <w:rPr>
          <w:spacing w:val="-1"/>
        </w:rPr>
        <w:t>действия,</w:t>
      </w:r>
      <w:r w:rsidRPr="00917F98">
        <w:rPr>
          <w:spacing w:val="57"/>
        </w:rPr>
        <w:t xml:space="preserve"> </w:t>
      </w:r>
      <w:r w:rsidRPr="00917F98">
        <w:rPr>
          <w:spacing w:val="-1"/>
        </w:rPr>
        <w:t>предусмотренные</w:t>
      </w:r>
      <w:r w:rsidRPr="00917F98">
        <w:rPr>
          <w:spacing w:val="-2"/>
        </w:rPr>
        <w:t xml:space="preserve"> </w:t>
      </w:r>
      <w:r w:rsidRPr="00917F98">
        <w:rPr>
          <w:spacing w:val="-1"/>
        </w:rPr>
        <w:t>пунктом</w:t>
      </w:r>
      <w:r w:rsidRPr="00917F98">
        <w:t xml:space="preserve"> 3.16.2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33B1DBF7" w14:textId="77777777" w:rsidR="00403711" w:rsidRPr="00917F98" w:rsidRDefault="00403711" w:rsidP="0025545D">
      <w:pPr>
        <w:numPr>
          <w:ilvl w:val="2"/>
          <w:numId w:val="38"/>
        </w:numPr>
        <w:tabs>
          <w:tab w:val="left" w:pos="1655"/>
        </w:tabs>
        <w:autoSpaceDE/>
        <w:autoSpaceDN/>
        <w:adjustRightInd/>
        <w:ind w:right="106" w:firstLine="566"/>
        <w:jc w:val="both"/>
      </w:pPr>
      <w:r w:rsidRPr="00917F98">
        <w:rPr>
          <w:spacing w:val="-1"/>
        </w:rPr>
        <w:t>Результаты</w:t>
      </w:r>
      <w:r w:rsidRPr="00917F98">
        <w:rPr>
          <w:spacing w:val="28"/>
        </w:rPr>
        <w:t xml:space="preserve"> </w:t>
      </w:r>
      <w:r w:rsidRPr="00917F98">
        <w:rPr>
          <w:spacing w:val="-1"/>
        </w:rPr>
        <w:t>аукциона</w:t>
      </w:r>
      <w:r w:rsidRPr="00917F98">
        <w:rPr>
          <w:spacing w:val="25"/>
        </w:rPr>
        <w:t xml:space="preserve"> </w:t>
      </w:r>
      <w:r w:rsidRPr="00917F98">
        <w:t>оформляются</w:t>
      </w:r>
      <w:r w:rsidRPr="00917F98">
        <w:rPr>
          <w:spacing w:val="26"/>
        </w:rPr>
        <w:t xml:space="preserve"> </w:t>
      </w:r>
      <w:r w:rsidRPr="00917F98">
        <w:t>протоколом,</w:t>
      </w:r>
      <w:r w:rsidRPr="00917F98">
        <w:rPr>
          <w:spacing w:val="25"/>
        </w:rPr>
        <w:t xml:space="preserve"> </w:t>
      </w:r>
      <w:r w:rsidRPr="00917F98">
        <w:t>который</w:t>
      </w:r>
      <w:r w:rsidRPr="00917F98">
        <w:rPr>
          <w:spacing w:val="27"/>
        </w:rPr>
        <w:t xml:space="preserve"> </w:t>
      </w:r>
      <w:r w:rsidRPr="00917F98">
        <w:rPr>
          <w:spacing w:val="-1"/>
        </w:rPr>
        <w:t>составляет</w:t>
      </w:r>
      <w:r w:rsidRPr="00917F98">
        <w:rPr>
          <w:spacing w:val="42"/>
        </w:rPr>
        <w:t xml:space="preserve"> </w:t>
      </w:r>
      <w:r w:rsidRPr="00917F98">
        <w:t>должностное</w:t>
      </w:r>
      <w:r w:rsidRPr="00917F98">
        <w:rPr>
          <w:spacing w:val="42"/>
        </w:rPr>
        <w:t xml:space="preserve"> </w:t>
      </w:r>
      <w:r w:rsidRPr="00917F98">
        <w:rPr>
          <w:spacing w:val="-1"/>
        </w:rPr>
        <w:t>лицо.</w:t>
      </w:r>
      <w:r w:rsidRPr="00917F98">
        <w:rPr>
          <w:spacing w:val="42"/>
        </w:rPr>
        <w:t xml:space="preserve"> </w:t>
      </w:r>
      <w:r w:rsidRPr="00917F98">
        <w:t>Протокол</w:t>
      </w:r>
      <w:r w:rsidRPr="00917F98">
        <w:rPr>
          <w:spacing w:val="43"/>
        </w:rPr>
        <w:t xml:space="preserve"> </w:t>
      </w:r>
      <w:r w:rsidRPr="00917F98">
        <w:t>о</w:t>
      </w:r>
      <w:r w:rsidRPr="00917F98">
        <w:rPr>
          <w:spacing w:val="42"/>
        </w:rPr>
        <w:t xml:space="preserve"> </w:t>
      </w:r>
      <w:r w:rsidRPr="00917F98">
        <w:rPr>
          <w:spacing w:val="-1"/>
        </w:rPr>
        <w:t>результатах</w:t>
      </w:r>
      <w:r w:rsidRPr="00917F98">
        <w:rPr>
          <w:spacing w:val="44"/>
        </w:rPr>
        <w:t xml:space="preserve"> </w:t>
      </w:r>
      <w:r w:rsidRPr="00917F98">
        <w:rPr>
          <w:spacing w:val="-1"/>
        </w:rPr>
        <w:t>аукциона</w:t>
      </w:r>
      <w:r w:rsidRPr="00917F98">
        <w:rPr>
          <w:spacing w:val="42"/>
        </w:rPr>
        <w:t xml:space="preserve"> </w:t>
      </w:r>
      <w:r w:rsidRPr="00917F98">
        <w:rPr>
          <w:spacing w:val="-1"/>
        </w:rPr>
        <w:t>составляется</w:t>
      </w:r>
      <w:r w:rsidRPr="00917F98">
        <w:rPr>
          <w:spacing w:val="45"/>
        </w:rPr>
        <w:t xml:space="preserve"> </w:t>
      </w:r>
      <w:r w:rsidRPr="00917F98">
        <w:t>в</w:t>
      </w:r>
      <w:r w:rsidRPr="00917F98">
        <w:rPr>
          <w:spacing w:val="42"/>
        </w:rPr>
        <w:t xml:space="preserve"> </w:t>
      </w:r>
      <w:r w:rsidRPr="00917F98">
        <w:rPr>
          <w:spacing w:val="-2"/>
        </w:rPr>
        <w:t>двух</w:t>
      </w:r>
      <w:r w:rsidRPr="00917F98">
        <w:rPr>
          <w:spacing w:val="47"/>
        </w:rPr>
        <w:t xml:space="preserve"> </w:t>
      </w:r>
      <w:r w:rsidRPr="00917F98">
        <w:rPr>
          <w:spacing w:val="-1"/>
        </w:rPr>
        <w:t>экземплярах,</w:t>
      </w:r>
      <w:r w:rsidRPr="00917F98">
        <w:rPr>
          <w:spacing w:val="67"/>
        </w:rPr>
        <w:t xml:space="preserve"> </w:t>
      </w:r>
      <w:r w:rsidRPr="00917F98">
        <w:t>один</w:t>
      </w:r>
      <w:r w:rsidRPr="00917F98">
        <w:rPr>
          <w:spacing w:val="3"/>
        </w:rPr>
        <w:t xml:space="preserve"> </w:t>
      </w:r>
      <w:r w:rsidRPr="00917F98">
        <w:t>из</w:t>
      </w:r>
      <w:r w:rsidRPr="00917F98">
        <w:rPr>
          <w:spacing w:val="3"/>
        </w:rPr>
        <w:t xml:space="preserve"> </w:t>
      </w:r>
      <w:r w:rsidRPr="00917F98">
        <w:rPr>
          <w:spacing w:val="-1"/>
        </w:rPr>
        <w:t>которых</w:t>
      </w:r>
      <w:r w:rsidRPr="00917F98">
        <w:rPr>
          <w:spacing w:val="6"/>
        </w:rPr>
        <w:t xml:space="preserve"> </w:t>
      </w:r>
      <w:r w:rsidRPr="00917F98">
        <w:rPr>
          <w:spacing w:val="-1"/>
        </w:rPr>
        <w:t>передается</w:t>
      </w:r>
      <w:r w:rsidRPr="00917F98">
        <w:rPr>
          <w:spacing w:val="4"/>
        </w:rPr>
        <w:t xml:space="preserve"> </w:t>
      </w:r>
      <w:r w:rsidRPr="00917F98">
        <w:t>победителю</w:t>
      </w:r>
      <w:r w:rsidRPr="00917F98">
        <w:rPr>
          <w:spacing w:val="5"/>
        </w:rPr>
        <w:t xml:space="preserve"> </w:t>
      </w:r>
      <w:r w:rsidRPr="00917F98">
        <w:rPr>
          <w:spacing w:val="-1"/>
        </w:rPr>
        <w:t>аукциона,</w:t>
      </w:r>
      <w:r w:rsidRPr="00917F98">
        <w:rPr>
          <w:spacing w:val="4"/>
        </w:rPr>
        <w:t xml:space="preserve"> </w:t>
      </w:r>
      <w:r w:rsidRPr="00917F98">
        <w:t>а</w:t>
      </w:r>
      <w:r w:rsidRPr="00917F98">
        <w:rPr>
          <w:spacing w:val="3"/>
        </w:rPr>
        <w:t xml:space="preserve"> </w:t>
      </w:r>
      <w:r w:rsidRPr="00917F98">
        <w:t>второй</w:t>
      </w:r>
      <w:r w:rsidRPr="00917F98">
        <w:rPr>
          <w:spacing w:val="5"/>
        </w:rPr>
        <w:t xml:space="preserve"> </w:t>
      </w:r>
      <w:r w:rsidRPr="00917F98">
        <w:rPr>
          <w:spacing w:val="-1"/>
        </w:rPr>
        <w:t>остается</w:t>
      </w:r>
      <w:r w:rsidRPr="00917F98">
        <w:rPr>
          <w:spacing w:val="6"/>
        </w:rPr>
        <w:t xml:space="preserve"> </w:t>
      </w:r>
      <w:r w:rsidRPr="00917F98">
        <w:t>у</w:t>
      </w:r>
      <w:r w:rsidRPr="00917F98">
        <w:rPr>
          <w:spacing w:val="59"/>
        </w:rPr>
        <w:t xml:space="preserve"> </w:t>
      </w:r>
      <w:r w:rsidRPr="00917F98">
        <w:t>организатора</w:t>
      </w:r>
      <w:r w:rsidRPr="00917F98">
        <w:rPr>
          <w:spacing w:val="33"/>
        </w:rPr>
        <w:t xml:space="preserve"> </w:t>
      </w:r>
      <w:r w:rsidRPr="00917F98">
        <w:rPr>
          <w:spacing w:val="-1"/>
        </w:rPr>
        <w:t>аукциона.</w:t>
      </w:r>
    </w:p>
    <w:p w14:paraId="495073C3" w14:textId="77777777" w:rsidR="00403711" w:rsidRPr="00917F98" w:rsidRDefault="00403711" w:rsidP="00403711">
      <w:pPr>
        <w:ind w:right="102"/>
        <w:jc w:val="both"/>
      </w:pPr>
      <w:r w:rsidRPr="00917F98">
        <w:t>Протокол</w:t>
      </w:r>
      <w:r w:rsidRPr="00917F98">
        <w:rPr>
          <w:spacing w:val="38"/>
        </w:rPr>
        <w:t xml:space="preserve"> </w:t>
      </w:r>
      <w:r w:rsidRPr="00917F98">
        <w:t>о</w:t>
      </w:r>
      <w:r w:rsidRPr="00917F98">
        <w:rPr>
          <w:spacing w:val="38"/>
        </w:rPr>
        <w:t xml:space="preserve"> </w:t>
      </w:r>
      <w:r w:rsidRPr="00917F98">
        <w:rPr>
          <w:spacing w:val="-1"/>
        </w:rPr>
        <w:t>результатах</w:t>
      </w:r>
      <w:r w:rsidRPr="00917F98">
        <w:rPr>
          <w:spacing w:val="40"/>
        </w:rPr>
        <w:t xml:space="preserve"> </w:t>
      </w:r>
      <w:r w:rsidRPr="00917F98">
        <w:rPr>
          <w:spacing w:val="-1"/>
        </w:rPr>
        <w:t>аукциона</w:t>
      </w:r>
      <w:r w:rsidRPr="00917F98">
        <w:rPr>
          <w:spacing w:val="37"/>
        </w:rPr>
        <w:t xml:space="preserve"> </w:t>
      </w:r>
      <w:r w:rsidRPr="00917F98">
        <w:rPr>
          <w:spacing w:val="-1"/>
        </w:rPr>
        <w:t>после</w:t>
      </w:r>
      <w:r w:rsidRPr="00917F98">
        <w:rPr>
          <w:spacing w:val="37"/>
        </w:rPr>
        <w:t xml:space="preserve"> </w:t>
      </w:r>
      <w:r w:rsidRPr="00917F98">
        <w:rPr>
          <w:spacing w:val="-1"/>
        </w:rPr>
        <w:t>подписания</w:t>
      </w:r>
      <w:r w:rsidRPr="00917F98">
        <w:rPr>
          <w:spacing w:val="38"/>
        </w:rPr>
        <w:t xml:space="preserve"> </w:t>
      </w:r>
      <w:r w:rsidRPr="00917F98">
        <w:rPr>
          <w:spacing w:val="-1"/>
        </w:rPr>
        <w:t>размещается</w:t>
      </w:r>
      <w:r w:rsidRPr="00917F98">
        <w:rPr>
          <w:spacing w:val="37"/>
        </w:rPr>
        <w:t xml:space="preserve"> </w:t>
      </w:r>
      <w:r w:rsidRPr="00917F98">
        <w:t>на</w:t>
      </w:r>
      <w:r w:rsidRPr="00917F98">
        <w:rPr>
          <w:spacing w:val="39"/>
        </w:rPr>
        <w:t xml:space="preserve"> </w:t>
      </w:r>
      <w:r w:rsidRPr="00917F98">
        <w:t>официальном</w:t>
      </w:r>
      <w:r w:rsidRPr="00917F98">
        <w:rPr>
          <w:spacing w:val="57"/>
        </w:rPr>
        <w:t xml:space="preserve"> </w:t>
      </w:r>
      <w:r w:rsidRPr="00917F98">
        <w:rPr>
          <w:spacing w:val="-1"/>
        </w:rPr>
        <w:t>сайте.</w:t>
      </w:r>
    </w:p>
    <w:p w14:paraId="2E75E24C" w14:textId="77777777" w:rsidR="00403711" w:rsidRPr="00917F98" w:rsidRDefault="00403711" w:rsidP="00403711">
      <w:pPr>
        <w:ind w:left="641"/>
        <w:jc w:val="both"/>
      </w:pPr>
      <w:r w:rsidRPr="00917F98">
        <w:rPr>
          <w:spacing w:val="-1"/>
        </w:rPr>
        <w:t>Максимальный</w:t>
      </w:r>
      <w:r w:rsidRPr="00917F98">
        <w:t xml:space="preserve"> </w:t>
      </w:r>
      <w:r w:rsidRPr="00917F98">
        <w:rPr>
          <w:spacing w:val="-1"/>
        </w:rPr>
        <w:t>срок</w:t>
      </w:r>
      <w:r w:rsidRPr="00917F98">
        <w:t xml:space="preserve"> </w:t>
      </w:r>
      <w:r w:rsidRPr="00917F98">
        <w:rPr>
          <w:spacing w:val="-1"/>
        </w:rPr>
        <w:t>выполнения</w:t>
      </w:r>
      <w:r w:rsidRPr="00917F98">
        <w:t xml:space="preserve"> </w:t>
      </w:r>
      <w:r w:rsidRPr="00917F98">
        <w:rPr>
          <w:spacing w:val="-1"/>
        </w:rPr>
        <w:t>данного</w:t>
      </w:r>
      <w:r w:rsidRPr="00917F98">
        <w:t xml:space="preserve"> </w:t>
      </w:r>
      <w:r w:rsidRPr="00917F98">
        <w:rPr>
          <w:spacing w:val="-1"/>
        </w:rPr>
        <w:t>действия</w:t>
      </w:r>
      <w:r w:rsidRPr="00917F98">
        <w:t xml:space="preserve"> </w:t>
      </w:r>
      <w:r w:rsidRPr="00917F98">
        <w:rPr>
          <w:spacing w:val="-1"/>
        </w:rPr>
        <w:t>составляет</w:t>
      </w:r>
      <w:r w:rsidRPr="00917F98">
        <w:t xml:space="preserve"> 1 </w:t>
      </w:r>
      <w:r w:rsidRPr="00917F98">
        <w:rPr>
          <w:spacing w:val="-1"/>
        </w:rPr>
        <w:t>день.</w:t>
      </w:r>
    </w:p>
    <w:p w14:paraId="7B774B02" w14:textId="77777777" w:rsidR="00403711" w:rsidRPr="00917F98" w:rsidRDefault="00403711" w:rsidP="0025545D">
      <w:pPr>
        <w:numPr>
          <w:ilvl w:val="2"/>
          <w:numId w:val="38"/>
        </w:numPr>
        <w:tabs>
          <w:tab w:val="left" w:pos="1509"/>
        </w:tabs>
        <w:autoSpaceDE/>
        <w:autoSpaceDN/>
        <w:adjustRightInd/>
        <w:ind w:right="109" w:firstLine="566"/>
        <w:jc w:val="both"/>
      </w:pPr>
      <w:r w:rsidRPr="00917F98">
        <w:rPr>
          <w:spacing w:val="-1"/>
        </w:rPr>
        <w:t>Результатом</w:t>
      </w:r>
      <w:r w:rsidRPr="00917F98">
        <w:rPr>
          <w:spacing w:val="1"/>
        </w:rPr>
        <w:t xml:space="preserve"> </w:t>
      </w:r>
      <w:r w:rsidRPr="00917F98">
        <w:rPr>
          <w:spacing w:val="-1"/>
        </w:rPr>
        <w:t>административной</w:t>
      </w:r>
      <w:r w:rsidRPr="00917F98">
        <w:rPr>
          <w:spacing w:val="-2"/>
        </w:rPr>
        <w:t xml:space="preserve"> </w:t>
      </w:r>
      <w:r w:rsidRPr="00917F98">
        <w:rPr>
          <w:spacing w:val="-1"/>
        </w:rPr>
        <w:t>процедуры</w:t>
      </w:r>
      <w:r w:rsidRPr="00917F98">
        <w:t xml:space="preserve"> является </w:t>
      </w:r>
      <w:r w:rsidRPr="00917F98">
        <w:rPr>
          <w:spacing w:val="-1"/>
        </w:rPr>
        <w:t xml:space="preserve">подписание протокола </w:t>
      </w:r>
      <w:r w:rsidRPr="00917F98">
        <w:t>о</w:t>
      </w:r>
      <w:r w:rsidRPr="00917F98">
        <w:rPr>
          <w:spacing w:val="71"/>
        </w:rPr>
        <w:t xml:space="preserve"> </w:t>
      </w:r>
      <w:r w:rsidRPr="00917F98">
        <w:rPr>
          <w:spacing w:val="-1"/>
        </w:rPr>
        <w:t>результатах</w:t>
      </w:r>
      <w:r w:rsidRPr="00917F98">
        <w:rPr>
          <w:spacing w:val="47"/>
        </w:rPr>
        <w:t xml:space="preserve"> </w:t>
      </w:r>
      <w:r w:rsidRPr="00917F98">
        <w:rPr>
          <w:spacing w:val="-1"/>
        </w:rPr>
        <w:t>аукциона</w:t>
      </w:r>
      <w:r w:rsidRPr="00917F98">
        <w:rPr>
          <w:spacing w:val="44"/>
        </w:rPr>
        <w:t xml:space="preserve"> </w:t>
      </w:r>
      <w:r w:rsidRPr="00917F98">
        <w:t>и</w:t>
      </w:r>
      <w:r w:rsidRPr="00917F98">
        <w:rPr>
          <w:spacing w:val="46"/>
        </w:rPr>
        <w:t xml:space="preserve"> </w:t>
      </w:r>
      <w:r w:rsidRPr="00917F98">
        <w:rPr>
          <w:spacing w:val="-1"/>
        </w:rPr>
        <w:t>его</w:t>
      </w:r>
      <w:r w:rsidRPr="00917F98">
        <w:rPr>
          <w:spacing w:val="45"/>
        </w:rPr>
        <w:t xml:space="preserve"> </w:t>
      </w:r>
      <w:r w:rsidRPr="00917F98">
        <w:rPr>
          <w:spacing w:val="-1"/>
        </w:rPr>
        <w:t>размещение</w:t>
      </w:r>
      <w:r w:rsidRPr="00917F98">
        <w:rPr>
          <w:spacing w:val="42"/>
        </w:rPr>
        <w:t xml:space="preserve"> </w:t>
      </w:r>
      <w:r w:rsidRPr="00917F98">
        <w:t>на</w:t>
      </w:r>
      <w:r w:rsidRPr="00917F98">
        <w:rPr>
          <w:spacing w:val="44"/>
        </w:rPr>
        <w:t xml:space="preserve"> </w:t>
      </w:r>
      <w:r w:rsidRPr="00917F98">
        <w:rPr>
          <w:spacing w:val="-1"/>
        </w:rPr>
        <w:t>официальном</w:t>
      </w:r>
      <w:r w:rsidRPr="00917F98">
        <w:rPr>
          <w:spacing w:val="44"/>
        </w:rPr>
        <w:t xml:space="preserve"> </w:t>
      </w:r>
      <w:r w:rsidRPr="00917F98">
        <w:rPr>
          <w:spacing w:val="-1"/>
        </w:rPr>
        <w:t>сайте,</w:t>
      </w:r>
      <w:r w:rsidRPr="00917F98">
        <w:rPr>
          <w:spacing w:val="45"/>
        </w:rPr>
        <w:t xml:space="preserve"> </w:t>
      </w:r>
      <w:r w:rsidRPr="00917F98">
        <w:rPr>
          <w:spacing w:val="-1"/>
        </w:rPr>
        <w:t>определенном</w:t>
      </w:r>
      <w:r w:rsidRPr="00917F98">
        <w:rPr>
          <w:spacing w:val="67"/>
        </w:rPr>
        <w:t xml:space="preserve"> </w:t>
      </w:r>
      <w:r w:rsidRPr="00917F98">
        <w:rPr>
          <w:spacing w:val="-1"/>
        </w:rPr>
        <w:t>Правительством</w:t>
      </w:r>
      <w:r w:rsidRPr="00917F98">
        <w:rPr>
          <w:spacing w:val="59"/>
        </w:rPr>
        <w:t xml:space="preserve"> </w:t>
      </w:r>
      <w:r w:rsidRPr="00917F98">
        <w:rPr>
          <w:spacing w:val="-1"/>
        </w:rPr>
        <w:t>Российской</w:t>
      </w:r>
      <w:r w:rsidRPr="00917F98">
        <w:t xml:space="preserve"> </w:t>
      </w:r>
      <w:r w:rsidRPr="00917F98">
        <w:rPr>
          <w:spacing w:val="-1"/>
        </w:rPr>
        <w:t>Федерации,</w:t>
      </w:r>
      <w:r w:rsidRPr="00917F98">
        <w:rPr>
          <w:spacing w:val="59"/>
        </w:rPr>
        <w:t xml:space="preserve"> </w:t>
      </w:r>
      <w:r w:rsidRPr="00917F98">
        <w:t>и</w:t>
      </w:r>
      <w:r w:rsidRPr="00917F98">
        <w:rPr>
          <w:spacing w:val="58"/>
        </w:rPr>
        <w:t xml:space="preserve"> </w:t>
      </w:r>
      <w:r w:rsidRPr="00917F98">
        <w:t>на</w:t>
      </w:r>
      <w:r w:rsidRPr="00917F98">
        <w:rPr>
          <w:spacing w:val="58"/>
        </w:rPr>
        <w:t xml:space="preserve"> </w:t>
      </w:r>
      <w:r w:rsidRPr="00917F98">
        <w:rPr>
          <w:spacing w:val="-1"/>
        </w:rPr>
        <w:t>официальном</w:t>
      </w:r>
      <w:r w:rsidRPr="00917F98">
        <w:rPr>
          <w:spacing w:val="59"/>
        </w:rPr>
        <w:t xml:space="preserve"> </w:t>
      </w:r>
      <w:r w:rsidRPr="00917F98">
        <w:rPr>
          <w:spacing w:val="-1"/>
        </w:rPr>
        <w:t>сайте</w:t>
      </w:r>
      <w:r w:rsidRPr="00917F98">
        <w:rPr>
          <w:spacing w:val="59"/>
        </w:rPr>
        <w:t xml:space="preserve"> </w:t>
      </w:r>
      <w:r w:rsidRPr="00917F98">
        <w:rPr>
          <w:spacing w:val="-1"/>
        </w:rPr>
        <w:t>муниципального</w:t>
      </w:r>
      <w:r w:rsidRPr="00917F98">
        <w:rPr>
          <w:spacing w:val="77"/>
        </w:rPr>
        <w:t xml:space="preserve"> </w:t>
      </w:r>
      <w:r w:rsidRPr="00917F98">
        <w:rPr>
          <w:spacing w:val="-1"/>
        </w:rPr>
        <w:t>образования</w:t>
      </w:r>
      <w:r w:rsidRPr="00917F98">
        <w:t xml:space="preserve"> </w:t>
      </w:r>
      <w:r w:rsidRPr="00917F98">
        <w:rPr>
          <w:spacing w:val="-1"/>
        </w:rPr>
        <w:t>или</w:t>
      </w:r>
      <w:r w:rsidRPr="00917F98">
        <w:t xml:space="preserve"> </w:t>
      </w:r>
      <w:r w:rsidRPr="00917F98">
        <w:rPr>
          <w:spacing w:val="-1"/>
        </w:rPr>
        <w:t>принятие решения</w:t>
      </w:r>
      <w:r w:rsidRPr="00917F98">
        <w:t xml:space="preserve"> о </w:t>
      </w:r>
      <w:r w:rsidRPr="00917F98">
        <w:rPr>
          <w:spacing w:val="-1"/>
        </w:rPr>
        <w:t>признании</w:t>
      </w:r>
      <w:r w:rsidRPr="00917F98">
        <w:t xml:space="preserve"> </w:t>
      </w:r>
      <w:r w:rsidRPr="00917F98">
        <w:rPr>
          <w:spacing w:val="-1"/>
        </w:rPr>
        <w:t>аукциона несостоявшимся.</w:t>
      </w:r>
    </w:p>
    <w:p w14:paraId="2A857DEB" w14:textId="77777777" w:rsidR="00403711" w:rsidRPr="00917F98" w:rsidRDefault="00403711" w:rsidP="0025545D">
      <w:pPr>
        <w:numPr>
          <w:ilvl w:val="2"/>
          <w:numId w:val="38"/>
        </w:numPr>
        <w:tabs>
          <w:tab w:val="left" w:pos="1607"/>
        </w:tabs>
        <w:autoSpaceDE/>
        <w:autoSpaceDN/>
        <w:adjustRightInd/>
        <w:ind w:right="103" w:firstLine="566"/>
        <w:jc w:val="both"/>
      </w:pPr>
      <w:r w:rsidRPr="00917F98">
        <w:rPr>
          <w:spacing w:val="-1"/>
        </w:rPr>
        <w:t>Способом</w:t>
      </w:r>
      <w:r w:rsidRPr="00917F98">
        <w:rPr>
          <w:spacing w:val="37"/>
        </w:rPr>
        <w:t xml:space="preserve"> </w:t>
      </w:r>
      <w:r w:rsidRPr="00917F98">
        <w:rPr>
          <w:spacing w:val="-1"/>
        </w:rPr>
        <w:t>фиксации</w:t>
      </w:r>
      <w:r w:rsidRPr="00917F98">
        <w:rPr>
          <w:spacing w:val="39"/>
        </w:rPr>
        <w:t xml:space="preserve"> </w:t>
      </w:r>
      <w:r w:rsidRPr="00917F98">
        <w:rPr>
          <w:spacing w:val="-1"/>
        </w:rPr>
        <w:t>результата</w:t>
      </w:r>
      <w:r w:rsidRPr="00917F98">
        <w:rPr>
          <w:spacing w:val="37"/>
        </w:rPr>
        <w:t xml:space="preserve"> </w:t>
      </w:r>
      <w:r w:rsidRPr="00917F98">
        <w:rPr>
          <w:spacing w:val="-1"/>
        </w:rPr>
        <w:t>административной</w:t>
      </w:r>
      <w:r w:rsidRPr="00917F98">
        <w:rPr>
          <w:spacing w:val="36"/>
        </w:rPr>
        <w:t xml:space="preserve"> </w:t>
      </w:r>
      <w:r w:rsidRPr="00917F98">
        <w:rPr>
          <w:spacing w:val="-1"/>
        </w:rPr>
        <w:t>процедуры</w:t>
      </w:r>
      <w:r w:rsidRPr="00917F98">
        <w:rPr>
          <w:spacing w:val="39"/>
        </w:rPr>
        <w:t xml:space="preserve"> </w:t>
      </w:r>
      <w:r w:rsidRPr="00917F98">
        <w:rPr>
          <w:spacing w:val="-1"/>
        </w:rPr>
        <w:t>является</w:t>
      </w:r>
      <w:r w:rsidRPr="00917F98">
        <w:rPr>
          <w:spacing w:val="77"/>
        </w:rPr>
        <w:t xml:space="preserve"> </w:t>
      </w:r>
      <w:r w:rsidRPr="00917F98">
        <w:rPr>
          <w:spacing w:val="-1"/>
        </w:rPr>
        <w:t>подписанный</w:t>
      </w:r>
      <w:r w:rsidRPr="00917F98">
        <w:rPr>
          <w:spacing w:val="9"/>
        </w:rPr>
        <w:t xml:space="preserve"> </w:t>
      </w:r>
      <w:r w:rsidRPr="00917F98">
        <w:rPr>
          <w:spacing w:val="-1"/>
        </w:rPr>
        <w:t>протокол</w:t>
      </w:r>
      <w:r w:rsidRPr="00917F98">
        <w:rPr>
          <w:spacing w:val="9"/>
        </w:rPr>
        <w:t xml:space="preserve"> </w:t>
      </w:r>
      <w:r w:rsidRPr="00917F98">
        <w:t>о</w:t>
      </w:r>
      <w:r w:rsidRPr="00917F98">
        <w:rPr>
          <w:spacing w:val="9"/>
        </w:rPr>
        <w:t xml:space="preserve"> </w:t>
      </w:r>
      <w:r w:rsidRPr="00917F98">
        <w:rPr>
          <w:spacing w:val="-1"/>
        </w:rPr>
        <w:t>результатах</w:t>
      </w:r>
      <w:r w:rsidRPr="00917F98">
        <w:rPr>
          <w:spacing w:val="11"/>
        </w:rPr>
        <w:t xml:space="preserve"> </w:t>
      </w:r>
      <w:r w:rsidRPr="00917F98">
        <w:rPr>
          <w:spacing w:val="-1"/>
        </w:rPr>
        <w:t>аукциона</w:t>
      </w:r>
      <w:r w:rsidRPr="00917F98">
        <w:rPr>
          <w:spacing w:val="8"/>
        </w:rPr>
        <w:t xml:space="preserve"> </w:t>
      </w:r>
      <w:r w:rsidRPr="00917F98">
        <w:t>на</w:t>
      </w:r>
      <w:r w:rsidRPr="00917F98">
        <w:rPr>
          <w:spacing w:val="8"/>
        </w:rPr>
        <w:t xml:space="preserve"> </w:t>
      </w:r>
      <w:r w:rsidRPr="00917F98">
        <w:rPr>
          <w:spacing w:val="-1"/>
        </w:rPr>
        <w:t>бумажном</w:t>
      </w:r>
      <w:r w:rsidRPr="00917F98">
        <w:rPr>
          <w:spacing w:val="10"/>
        </w:rPr>
        <w:t xml:space="preserve"> </w:t>
      </w:r>
      <w:r w:rsidRPr="00917F98">
        <w:rPr>
          <w:spacing w:val="1"/>
        </w:rPr>
        <w:t>носителе</w:t>
      </w:r>
      <w:r w:rsidRPr="00917F98">
        <w:rPr>
          <w:spacing w:val="8"/>
        </w:rPr>
        <w:t xml:space="preserve"> </w:t>
      </w:r>
      <w:r w:rsidRPr="00917F98">
        <w:t>или</w:t>
      </w:r>
      <w:r w:rsidRPr="00917F98">
        <w:rPr>
          <w:spacing w:val="10"/>
        </w:rPr>
        <w:t xml:space="preserve"> </w:t>
      </w:r>
      <w:r w:rsidRPr="00917F98">
        <w:rPr>
          <w:spacing w:val="-1"/>
        </w:rPr>
        <w:t>принятие</w:t>
      </w:r>
      <w:r w:rsidRPr="00917F98">
        <w:rPr>
          <w:spacing w:val="75"/>
        </w:rPr>
        <w:t xml:space="preserve"> </w:t>
      </w:r>
      <w:r w:rsidRPr="00917F98">
        <w:rPr>
          <w:spacing w:val="-1"/>
        </w:rPr>
        <w:t>соответствующего</w:t>
      </w:r>
      <w:r w:rsidRPr="00917F98">
        <w:t xml:space="preserve"> решения о </w:t>
      </w:r>
      <w:r w:rsidRPr="00917F98">
        <w:rPr>
          <w:spacing w:val="-1"/>
        </w:rPr>
        <w:t>признании</w:t>
      </w:r>
      <w:r w:rsidRPr="00917F98">
        <w:t xml:space="preserve"> </w:t>
      </w:r>
      <w:r w:rsidRPr="00917F98">
        <w:rPr>
          <w:spacing w:val="-1"/>
        </w:rPr>
        <w:t>аукциона несостоявшимся.</w:t>
      </w:r>
    </w:p>
    <w:p w14:paraId="5E3C7351" w14:textId="77777777" w:rsidR="00403711" w:rsidRPr="00917F98" w:rsidRDefault="00403711" w:rsidP="00403711">
      <w:pPr>
        <w:spacing w:before="8"/>
        <w:rPr>
          <w:sz w:val="20"/>
          <w:szCs w:val="20"/>
        </w:rPr>
      </w:pPr>
    </w:p>
    <w:p w14:paraId="5020C730" w14:textId="77777777" w:rsidR="00403711" w:rsidRPr="00917F98" w:rsidRDefault="00403711" w:rsidP="0025545D">
      <w:pPr>
        <w:numPr>
          <w:ilvl w:val="1"/>
          <w:numId w:val="38"/>
        </w:numPr>
        <w:tabs>
          <w:tab w:val="left" w:pos="1307"/>
        </w:tabs>
        <w:autoSpaceDE/>
        <w:autoSpaceDN/>
        <w:adjustRightInd/>
        <w:spacing w:line="275" w:lineRule="auto"/>
        <w:ind w:right="209" w:hanging="2509"/>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Направление договора</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купли-продажи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земельного</w:t>
      </w:r>
      <w:r w:rsidRPr="00917F98">
        <w:rPr>
          <w:rFonts w:eastAsiaTheme="majorEastAsia"/>
          <w:color w:val="2F5496" w:themeColor="accent1" w:themeShade="BF"/>
          <w:sz w:val="26"/>
          <w:szCs w:val="26"/>
        </w:rPr>
        <w:t xml:space="preserve"> участка либо договора</w:t>
      </w:r>
      <w:r w:rsidRPr="00917F98">
        <w:rPr>
          <w:rFonts w:eastAsiaTheme="majorEastAsia"/>
          <w:color w:val="2F5496" w:themeColor="accent1" w:themeShade="BF"/>
          <w:spacing w:val="59"/>
          <w:sz w:val="26"/>
          <w:szCs w:val="26"/>
        </w:rPr>
        <w:t xml:space="preserve"> </w:t>
      </w:r>
      <w:r w:rsidRPr="00917F98">
        <w:rPr>
          <w:rFonts w:eastAsiaTheme="majorEastAsia"/>
          <w:color w:val="2F5496" w:themeColor="accent1" w:themeShade="BF"/>
          <w:spacing w:val="-1"/>
          <w:sz w:val="26"/>
          <w:szCs w:val="26"/>
        </w:rPr>
        <w:t>аренды</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земельного</w:t>
      </w:r>
      <w:r w:rsidRPr="00917F98">
        <w:rPr>
          <w:rFonts w:eastAsiaTheme="majorEastAsia"/>
          <w:color w:val="2F5496" w:themeColor="accent1" w:themeShade="BF"/>
          <w:sz w:val="26"/>
          <w:szCs w:val="26"/>
        </w:rPr>
        <w:t xml:space="preserve"> участка</w:t>
      </w:r>
    </w:p>
    <w:p w14:paraId="14865156" w14:textId="77777777" w:rsidR="00403711" w:rsidRPr="00917F98" w:rsidRDefault="00403711" w:rsidP="0025545D">
      <w:pPr>
        <w:numPr>
          <w:ilvl w:val="2"/>
          <w:numId w:val="35"/>
        </w:numPr>
        <w:tabs>
          <w:tab w:val="left" w:pos="1324"/>
        </w:tabs>
        <w:autoSpaceDE/>
        <w:autoSpaceDN/>
        <w:adjustRightInd/>
        <w:spacing w:line="239" w:lineRule="auto"/>
        <w:ind w:right="104" w:firstLine="566"/>
        <w:jc w:val="both"/>
      </w:pPr>
      <w:r w:rsidRPr="00917F98">
        <w:rPr>
          <w:spacing w:val="-1"/>
        </w:rPr>
        <w:t>Основанием</w:t>
      </w:r>
      <w:r w:rsidRPr="00917F98">
        <w:rPr>
          <w:spacing w:val="-6"/>
        </w:rPr>
        <w:t xml:space="preserve"> </w:t>
      </w:r>
      <w:r w:rsidRPr="00917F98">
        <w:t>для</w:t>
      </w:r>
      <w:r w:rsidRPr="00917F98">
        <w:rPr>
          <w:spacing w:val="-2"/>
        </w:rPr>
        <w:t xml:space="preserve"> </w:t>
      </w:r>
      <w:r w:rsidRPr="00917F98">
        <w:rPr>
          <w:spacing w:val="-1"/>
        </w:rPr>
        <w:t>начала</w:t>
      </w:r>
      <w:r w:rsidRPr="00917F98">
        <w:rPr>
          <w:spacing w:val="-4"/>
        </w:rPr>
        <w:t xml:space="preserve"> </w:t>
      </w:r>
      <w:r w:rsidRPr="00917F98">
        <w:rPr>
          <w:spacing w:val="-1"/>
        </w:rPr>
        <w:t>административной</w:t>
      </w:r>
      <w:r w:rsidRPr="00917F98">
        <w:rPr>
          <w:spacing w:val="-4"/>
        </w:rPr>
        <w:t xml:space="preserve"> </w:t>
      </w:r>
      <w:r w:rsidRPr="00917F98">
        <w:rPr>
          <w:spacing w:val="-1"/>
        </w:rPr>
        <w:t>процедуры</w:t>
      </w:r>
      <w:r w:rsidRPr="00917F98">
        <w:rPr>
          <w:spacing w:val="-4"/>
        </w:rPr>
        <w:t xml:space="preserve"> </w:t>
      </w:r>
      <w:r w:rsidRPr="00917F98">
        <w:rPr>
          <w:spacing w:val="-1"/>
        </w:rPr>
        <w:t>является</w:t>
      </w:r>
      <w:r w:rsidRPr="00917F98">
        <w:rPr>
          <w:spacing w:val="-3"/>
        </w:rPr>
        <w:t xml:space="preserve"> </w:t>
      </w:r>
      <w:r w:rsidRPr="00917F98">
        <w:rPr>
          <w:spacing w:val="-1"/>
        </w:rPr>
        <w:t>наличие</w:t>
      </w:r>
      <w:r w:rsidRPr="00917F98">
        <w:rPr>
          <w:spacing w:val="-6"/>
        </w:rPr>
        <w:t xml:space="preserve"> </w:t>
      </w:r>
      <w:r w:rsidRPr="00917F98">
        <w:t>отчета</w:t>
      </w:r>
      <w:r w:rsidRPr="00917F98">
        <w:rPr>
          <w:spacing w:val="79"/>
        </w:rPr>
        <w:t xml:space="preserve"> </w:t>
      </w:r>
      <w:r w:rsidRPr="00917F98">
        <w:rPr>
          <w:spacing w:val="-1"/>
        </w:rPr>
        <w:t>независимого</w:t>
      </w:r>
      <w:r w:rsidRPr="00917F98">
        <w:rPr>
          <w:spacing w:val="2"/>
        </w:rPr>
        <w:t xml:space="preserve"> </w:t>
      </w:r>
      <w:r w:rsidRPr="00917F98">
        <w:rPr>
          <w:spacing w:val="-1"/>
        </w:rPr>
        <w:t>оценщика</w:t>
      </w:r>
      <w:r w:rsidRPr="00917F98">
        <w:rPr>
          <w:spacing w:val="1"/>
        </w:rPr>
        <w:t xml:space="preserve"> </w:t>
      </w:r>
      <w:r w:rsidRPr="00917F98">
        <w:t>о</w:t>
      </w:r>
      <w:r w:rsidRPr="00917F98">
        <w:rPr>
          <w:spacing w:val="2"/>
        </w:rPr>
        <w:t xml:space="preserve"> </w:t>
      </w:r>
      <w:r w:rsidRPr="00917F98">
        <w:rPr>
          <w:spacing w:val="-1"/>
        </w:rPr>
        <w:t>рыночной</w:t>
      </w:r>
      <w:r w:rsidRPr="00917F98">
        <w:rPr>
          <w:spacing w:val="3"/>
        </w:rPr>
        <w:t xml:space="preserve"> </w:t>
      </w:r>
      <w:r w:rsidRPr="00917F98">
        <w:rPr>
          <w:spacing w:val="-1"/>
        </w:rPr>
        <w:t>стоимости</w:t>
      </w:r>
      <w:r w:rsidRPr="00917F98">
        <w:rPr>
          <w:spacing w:val="3"/>
        </w:rPr>
        <w:t xml:space="preserve"> </w:t>
      </w:r>
      <w:r w:rsidRPr="00917F98">
        <w:rPr>
          <w:spacing w:val="-1"/>
        </w:rPr>
        <w:t>земельного</w:t>
      </w:r>
      <w:r w:rsidRPr="00917F98">
        <w:rPr>
          <w:spacing w:val="4"/>
        </w:rPr>
        <w:t xml:space="preserve"> </w:t>
      </w:r>
      <w:r w:rsidRPr="00917F98">
        <w:rPr>
          <w:spacing w:val="-1"/>
        </w:rPr>
        <w:t>участка</w:t>
      </w:r>
      <w:r w:rsidRPr="00917F98">
        <w:rPr>
          <w:spacing w:val="1"/>
        </w:rPr>
        <w:t xml:space="preserve"> </w:t>
      </w:r>
      <w:r w:rsidRPr="00917F98">
        <w:rPr>
          <w:spacing w:val="-1"/>
        </w:rPr>
        <w:t>(отчета</w:t>
      </w:r>
      <w:r w:rsidRPr="00917F98">
        <w:rPr>
          <w:spacing w:val="4"/>
        </w:rPr>
        <w:t xml:space="preserve"> </w:t>
      </w:r>
      <w:r w:rsidRPr="00917F98">
        <w:t>о</w:t>
      </w:r>
      <w:r w:rsidRPr="00917F98">
        <w:rPr>
          <w:spacing w:val="2"/>
        </w:rPr>
        <w:t xml:space="preserve"> </w:t>
      </w:r>
      <w:r w:rsidRPr="00917F98">
        <w:rPr>
          <w:spacing w:val="-1"/>
        </w:rPr>
        <w:t>размере</w:t>
      </w:r>
      <w:r w:rsidRPr="00917F98">
        <w:rPr>
          <w:spacing w:val="95"/>
        </w:rPr>
        <w:t xml:space="preserve"> </w:t>
      </w:r>
      <w:r w:rsidRPr="00917F98">
        <w:rPr>
          <w:spacing w:val="-1"/>
        </w:rPr>
        <w:t>ежегодной</w:t>
      </w:r>
      <w:r w:rsidRPr="00917F98">
        <w:rPr>
          <w:spacing w:val="41"/>
        </w:rPr>
        <w:t xml:space="preserve"> </w:t>
      </w:r>
      <w:r w:rsidRPr="00917F98">
        <w:rPr>
          <w:spacing w:val="-1"/>
        </w:rPr>
        <w:t>арендной</w:t>
      </w:r>
      <w:r w:rsidRPr="00917F98">
        <w:rPr>
          <w:spacing w:val="41"/>
        </w:rPr>
        <w:t xml:space="preserve"> </w:t>
      </w:r>
      <w:r w:rsidRPr="00917F98">
        <w:rPr>
          <w:spacing w:val="-1"/>
        </w:rPr>
        <w:t>платы)</w:t>
      </w:r>
      <w:r w:rsidRPr="00917F98">
        <w:rPr>
          <w:spacing w:val="40"/>
        </w:rPr>
        <w:t xml:space="preserve"> </w:t>
      </w:r>
      <w:r w:rsidRPr="00917F98">
        <w:t>и</w:t>
      </w:r>
      <w:r w:rsidRPr="00917F98">
        <w:rPr>
          <w:spacing w:val="41"/>
        </w:rPr>
        <w:t xml:space="preserve"> </w:t>
      </w:r>
      <w:r w:rsidRPr="00917F98">
        <w:t>(или)</w:t>
      </w:r>
      <w:r w:rsidRPr="00917F98">
        <w:rPr>
          <w:spacing w:val="39"/>
        </w:rPr>
        <w:t xml:space="preserve"> </w:t>
      </w:r>
      <w:r w:rsidRPr="00917F98">
        <w:rPr>
          <w:spacing w:val="-1"/>
        </w:rPr>
        <w:t>обоснование</w:t>
      </w:r>
      <w:r w:rsidRPr="00917F98">
        <w:rPr>
          <w:spacing w:val="39"/>
        </w:rPr>
        <w:t xml:space="preserve"> </w:t>
      </w:r>
      <w:r w:rsidRPr="00917F98">
        <w:rPr>
          <w:spacing w:val="-1"/>
        </w:rPr>
        <w:t>цены</w:t>
      </w:r>
      <w:r w:rsidRPr="00917F98">
        <w:rPr>
          <w:spacing w:val="40"/>
        </w:rPr>
        <w:t xml:space="preserve"> </w:t>
      </w:r>
      <w:r w:rsidRPr="00917F98">
        <w:t>договора</w:t>
      </w:r>
      <w:r w:rsidRPr="00917F98">
        <w:rPr>
          <w:spacing w:val="39"/>
        </w:rPr>
        <w:t xml:space="preserve"> </w:t>
      </w:r>
      <w:r w:rsidRPr="00917F98">
        <w:t>купли</w:t>
      </w:r>
      <w:r w:rsidRPr="00917F98">
        <w:rPr>
          <w:spacing w:val="49"/>
        </w:rPr>
        <w:t xml:space="preserve"> </w:t>
      </w:r>
      <w:r w:rsidRPr="00917F98">
        <w:t>-</w:t>
      </w:r>
      <w:r w:rsidRPr="00917F98">
        <w:rPr>
          <w:spacing w:val="40"/>
        </w:rPr>
        <w:t xml:space="preserve"> </w:t>
      </w:r>
      <w:r w:rsidRPr="00917F98">
        <w:rPr>
          <w:spacing w:val="-1"/>
        </w:rPr>
        <w:t>продажи</w:t>
      </w:r>
      <w:r w:rsidRPr="00917F98">
        <w:rPr>
          <w:spacing w:val="41"/>
        </w:rPr>
        <w:t xml:space="preserve"> </w:t>
      </w:r>
      <w:r w:rsidRPr="00917F98">
        <w:rPr>
          <w:spacing w:val="-1"/>
        </w:rPr>
        <w:t>либо</w:t>
      </w:r>
      <w:r w:rsidRPr="00917F98">
        <w:rPr>
          <w:spacing w:val="75"/>
        </w:rPr>
        <w:t xml:space="preserve"> </w:t>
      </w:r>
      <w:r w:rsidRPr="00917F98">
        <w:t>договора</w:t>
      </w:r>
      <w:r w:rsidRPr="00917F98">
        <w:rPr>
          <w:spacing w:val="27"/>
        </w:rPr>
        <w:t xml:space="preserve"> </w:t>
      </w:r>
      <w:r w:rsidRPr="00917F98">
        <w:rPr>
          <w:spacing w:val="-1"/>
        </w:rPr>
        <w:t>аренды</w:t>
      </w:r>
      <w:r w:rsidRPr="00917F98">
        <w:rPr>
          <w:spacing w:val="28"/>
        </w:rPr>
        <w:t xml:space="preserve"> </w:t>
      </w:r>
      <w:r w:rsidRPr="00917F98">
        <w:rPr>
          <w:spacing w:val="-1"/>
        </w:rPr>
        <w:t>земельного</w:t>
      </w:r>
      <w:r w:rsidRPr="00917F98">
        <w:rPr>
          <w:spacing w:val="30"/>
        </w:rPr>
        <w:t xml:space="preserve"> </w:t>
      </w:r>
      <w:r w:rsidRPr="00917F98">
        <w:rPr>
          <w:spacing w:val="-2"/>
        </w:rPr>
        <w:t>участка,</w:t>
      </w:r>
      <w:r w:rsidRPr="00917F98">
        <w:rPr>
          <w:spacing w:val="28"/>
        </w:rPr>
        <w:t xml:space="preserve"> </w:t>
      </w:r>
      <w:r w:rsidRPr="00917F98">
        <w:rPr>
          <w:spacing w:val="-1"/>
        </w:rPr>
        <w:t>наличие</w:t>
      </w:r>
      <w:r w:rsidRPr="00917F98">
        <w:rPr>
          <w:spacing w:val="27"/>
        </w:rPr>
        <w:t xml:space="preserve"> </w:t>
      </w:r>
      <w:r w:rsidRPr="00917F98">
        <w:rPr>
          <w:spacing w:val="-1"/>
        </w:rPr>
        <w:t>решения</w:t>
      </w:r>
      <w:r w:rsidRPr="00917F98">
        <w:rPr>
          <w:spacing w:val="28"/>
        </w:rPr>
        <w:t xml:space="preserve"> </w:t>
      </w:r>
      <w:r w:rsidRPr="00917F98">
        <w:t>о</w:t>
      </w:r>
      <w:r w:rsidRPr="00917F98">
        <w:rPr>
          <w:spacing w:val="28"/>
        </w:rPr>
        <w:t xml:space="preserve"> </w:t>
      </w:r>
      <w:r w:rsidRPr="00917F98">
        <w:rPr>
          <w:spacing w:val="-1"/>
        </w:rPr>
        <w:t>проведении</w:t>
      </w:r>
      <w:r w:rsidRPr="00917F98">
        <w:rPr>
          <w:spacing w:val="29"/>
        </w:rPr>
        <w:t xml:space="preserve"> </w:t>
      </w:r>
      <w:r w:rsidRPr="00917F98">
        <w:rPr>
          <w:spacing w:val="-1"/>
        </w:rPr>
        <w:t>аукциона,</w:t>
      </w:r>
      <w:r w:rsidRPr="00917F98">
        <w:rPr>
          <w:spacing w:val="28"/>
        </w:rPr>
        <w:t xml:space="preserve"> </w:t>
      </w:r>
      <w:r w:rsidRPr="00917F98">
        <w:rPr>
          <w:spacing w:val="-1"/>
        </w:rPr>
        <w:t>наличие</w:t>
      </w:r>
      <w:r w:rsidRPr="00917F98">
        <w:rPr>
          <w:spacing w:val="83"/>
        </w:rPr>
        <w:t xml:space="preserve"> </w:t>
      </w:r>
      <w:r w:rsidRPr="00917F98">
        <w:t>протокола</w:t>
      </w:r>
      <w:r w:rsidRPr="00917F98">
        <w:rPr>
          <w:spacing w:val="37"/>
        </w:rPr>
        <w:t xml:space="preserve"> </w:t>
      </w:r>
      <w:r w:rsidRPr="00917F98">
        <w:rPr>
          <w:spacing w:val="-1"/>
        </w:rPr>
        <w:t>рассмотрения</w:t>
      </w:r>
      <w:r w:rsidRPr="00917F98">
        <w:rPr>
          <w:spacing w:val="38"/>
        </w:rPr>
        <w:t xml:space="preserve"> </w:t>
      </w:r>
      <w:r w:rsidRPr="00917F98">
        <w:rPr>
          <w:spacing w:val="-1"/>
        </w:rPr>
        <w:t>заявок</w:t>
      </w:r>
      <w:r w:rsidRPr="00917F98">
        <w:rPr>
          <w:spacing w:val="38"/>
        </w:rPr>
        <w:t xml:space="preserve"> </w:t>
      </w:r>
      <w:r w:rsidRPr="00917F98">
        <w:t>на</w:t>
      </w:r>
      <w:r w:rsidRPr="00917F98">
        <w:rPr>
          <w:spacing w:val="39"/>
        </w:rPr>
        <w:t xml:space="preserve"> </w:t>
      </w:r>
      <w:r w:rsidRPr="00917F98">
        <w:rPr>
          <w:spacing w:val="-2"/>
        </w:rPr>
        <w:t>участие</w:t>
      </w:r>
      <w:r w:rsidRPr="00917F98">
        <w:rPr>
          <w:spacing w:val="37"/>
        </w:rPr>
        <w:t xml:space="preserve"> </w:t>
      </w:r>
      <w:r w:rsidRPr="00917F98">
        <w:t>в</w:t>
      </w:r>
      <w:r w:rsidRPr="00917F98">
        <w:rPr>
          <w:spacing w:val="37"/>
        </w:rPr>
        <w:t xml:space="preserve"> </w:t>
      </w:r>
      <w:r w:rsidRPr="00917F98">
        <w:rPr>
          <w:spacing w:val="-1"/>
        </w:rPr>
        <w:t>аукционе</w:t>
      </w:r>
      <w:r w:rsidRPr="00917F98">
        <w:rPr>
          <w:spacing w:val="37"/>
        </w:rPr>
        <w:t xml:space="preserve"> </w:t>
      </w:r>
      <w:r w:rsidRPr="00917F98">
        <w:t>и</w:t>
      </w:r>
      <w:r w:rsidRPr="00917F98">
        <w:rPr>
          <w:spacing w:val="39"/>
        </w:rPr>
        <w:t xml:space="preserve"> </w:t>
      </w:r>
      <w:r w:rsidRPr="00917F98">
        <w:rPr>
          <w:spacing w:val="-1"/>
        </w:rPr>
        <w:t>(или)</w:t>
      </w:r>
      <w:r w:rsidRPr="00917F98">
        <w:rPr>
          <w:spacing w:val="37"/>
        </w:rPr>
        <w:t xml:space="preserve"> </w:t>
      </w:r>
      <w:r w:rsidRPr="00917F98">
        <w:rPr>
          <w:spacing w:val="-1"/>
        </w:rPr>
        <w:t>протокола</w:t>
      </w:r>
      <w:r w:rsidRPr="00917F98">
        <w:rPr>
          <w:spacing w:val="37"/>
        </w:rPr>
        <w:t xml:space="preserve"> </w:t>
      </w:r>
      <w:r w:rsidRPr="00917F98">
        <w:t>о</w:t>
      </w:r>
      <w:r w:rsidRPr="00917F98">
        <w:rPr>
          <w:spacing w:val="38"/>
        </w:rPr>
        <w:t xml:space="preserve"> </w:t>
      </w:r>
      <w:r w:rsidRPr="00917F98">
        <w:rPr>
          <w:spacing w:val="-1"/>
        </w:rPr>
        <w:t>результатах</w:t>
      </w:r>
      <w:r w:rsidRPr="00917F98">
        <w:rPr>
          <w:spacing w:val="79"/>
        </w:rPr>
        <w:t xml:space="preserve"> </w:t>
      </w:r>
      <w:r w:rsidRPr="00917F98">
        <w:rPr>
          <w:spacing w:val="-1"/>
        </w:rPr>
        <w:t>аукциона</w:t>
      </w:r>
      <w:r w:rsidRPr="00917F98">
        <w:rPr>
          <w:spacing w:val="1"/>
        </w:rPr>
        <w:t xml:space="preserve"> </w:t>
      </w:r>
      <w:r w:rsidRPr="00917F98">
        <w:t>для</w:t>
      </w:r>
      <w:r w:rsidRPr="00917F98">
        <w:rPr>
          <w:spacing w:val="2"/>
        </w:rPr>
        <w:t xml:space="preserve"> </w:t>
      </w:r>
      <w:r w:rsidRPr="00917F98">
        <w:rPr>
          <w:spacing w:val="-1"/>
        </w:rPr>
        <w:t>составления</w:t>
      </w:r>
      <w:r w:rsidRPr="00917F98">
        <w:rPr>
          <w:spacing w:val="2"/>
        </w:rPr>
        <w:t xml:space="preserve"> </w:t>
      </w:r>
      <w:r w:rsidRPr="00917F98">
        <w:t xml:space="preserve">договора </w:t>
      </w:r>
      <w:r w:rsidRPr="00917F98">
        <w:rPr>
          <w:spacing w:val="-1"/>
        </w:rPr>
        <w:t>купли-продажи</w:t>
      </w:r>
      <w:r w:rsidRPr="00917F98">
        <w:rPr>
          <w:spacing w:val="2"/>
        </w:rPr>
        <w:t xml:space="preserve"> </w:t>
      </w:r>
      <w:r w:rsidRPr="00917F98">
        <w:t>либо</w:t>
      </w:r>
      <w:r w:rsidRPr="00917F98">
        <w:rPr>
          <w:spacing w:val="2"/>
        </w:rPr>
        <w:t xml:space="preserve"> </w:t>
      </w:r>
      <w:r w:rsidRPr="00917F98">
        <w:t xml:space="preserve">договора </w:t>
      </w:r>
      <w:r w:rsidRPr="00917F98">
        <w:rPr>
          <w:spacing w:val="-1"/>
        </w:rPr>
        <w:t>аренды</w:t>
      </w:r>
      <w:r w:rsidRPr="00917F98">
        <w:rPr>
          <w:spacing w:val="1"/>
        </w:rPr>
        <w:t xml:space="preserve"> </w:t>
      </w:r>
      <w:r w:rsidRPr="00917F98">
        <w:rPr>
          <w:spacing w:val="-1"/>
        </w:rPr>
        <w:t>земельного</w:t>
      </w:r>
      <w:r w:rsidRPr="00917F98">
        <w:rPr>
          <w:spacing w:val="73"/>
        </w:rPr>
        <w:t xml:space="preserve"> </w:t>
      </w:r>
      <w:r w:rsidRPr="00917F98">
        <w:rPr>
          <w:spacing w:val="-1"/>
        </w:rPr>
        <w:t xml:space="preserve">участка </w:t>
      </w:r>
      <w:r w:rsidRPr="00917F98">
        <w:t xml:space="preserve">для </w:t>
      </w:r>
      <w:r w:rsidRPr="00917F98">
        <w:rPr>
          <w:spacing w:val="-1"/>
        </w:rPr>
        <w:t>предоставления</w:t>
      </w:r>
      <w:r w:rsidRPr="00917F98">
        <w:t xml:space="preserve"> </w:t>
      </w:r>
      <w:r w:rsidRPr="00917F98">
        <w:rPr>
          <w:spacing w:val="-1"/>
        </w:rPr>
        <w:t>государственной</w:t>
      </w:r>
      <w:r w:rsidRPr="00917F98">
        <w:rPr>
          <w:spacing w:val="3"/>
        </w:rPr>
        <w:t xml:space="preserve"> </w:t>
      </w:r>
      <w:r w:rsidRPr="00917F98">
        <w:rPr>
          <w:spacing w:val="-2"/>
        </w:rPr>
        <w:t>услуги.</w:t>
      </w:r>
    </w:p>
    <w:p w14:paraId="7FEAFBFF" w14:textId="77777777" w:rsidR="00403711" w:rsidRPr="00917F98" w:rsidRDefault="00403711" w:rsidP="0025545D">
      <w:pPr>
        <w:numPr>
          <w:ilvl w:val="2"/>
          <w:numId w:val="35"/>
        </w:numPr>
        <w:tabs>
          <w:tab w:val="left" w:pos="1415"/>
        </w:tabs>
        <w:autoSpaceDE/>
        <w:autoSpaceDN/>
        <w:adjustRightInd/>
        <w:ind w:right="103" w:firstLine="566"/>
        <w:jc w:val="both"/>
      </w:pPr>
      <w:r w:rsidRPr="00917F98">
        <w:t>Три</w:t>
      </w:r>
      <w:r w:rsidRPr="00917F98">
        <w:rPr>
          <w:spacing w:val="26"/>
        </w:rPr>
        <w:t xml:space="preserve"> </w:t>
      </w:r>
      <w:r w:rsidRPr="00917F98">
        <w:rPr>
          <w:spacing w:val="-1"/>
        </w:rPr>
        <w:t>экземпляра</w:t>
      </w:r>
      <w:r w:rsidRPr="00917F98">
        <w:rPr>
          <w:spacing w:val="23"/>
        </w:rPr>
        <w:t xml:space="preserve"> </w:t>
      </w:r>
      <w:r w:rsidRPr="00917F98">
        <w:rPr>
          <w:spacing w:val="-1"/>
        </w:rPr>
        <w:t>проекта</w:t>
      </w:r>
      <w:r w:rsidRPr="00917F98">
        <w:rPr>
          <w:spacing w:val="25"/>
        </w:rPr>
        <w:t xml:space="preserve"> </w:t>
      </w:r>
      <w:r w:rsidRPr="00917F98">
        <w:t>договора</w:t>
      </w:r>
      <w:r w:rsidRPr="00917F98">
        <w:rPr>
          <w:spacing w:val="24"/>
        </w:rPr>
        <w:t xml:space="preserve"> </w:t>
      </w:r>
      <w:r w:rsidRPr="00917F98">
        <w:t>купли-продажи</w:t>
      </w:r>
      <w:r w:rsidRPr="00917F98">
        <w:rPr>
          <w:spacing w:val="26"/>
        </w:rPr>
        <w:t xml:space="preserve"> </w:t>
      </w:r>
      <w:r w:rsidRPr="00917F98">
        <w:rPr>
          <w:spacing w:val="-1"/>
        </w:rPr>
        <w:t>либо</w:t>
      </w:r>
      <w:r w:rsidRPr="00917F98">
        <w:rPr>
          <w:spacing w:val="26"/>
        </w:rPr>
        <w:t xml:space="preserve"> </w:t>
      </w:r>
      <w:r w:rsidRPr="00917F98">
        <w:rPr>
          <w:spacing w:val="-1"/>
        </w:rPr>
        <w:t>договора</w:t>
      </w:r>
      <w:r w:rsidRPr="00917F98">
        <w:rPr>
          <w:spacing w:val="24"/>
        </w:rPr>
        <w:t xml:space="preserve"> </w:t>
      </w:r>
      <w:r w:rsidRPr="00917F98">
        <w:t>аренды</w:t>
      </w:r>
      <w:r w:rsidRPr="00917F98">
        <w:rPr>
          <w:spacing w:val="49"/>
        </w:rPr>
        <w:t xml:space="preserve"> </w:t>
      </w:r>
      <w:r w:rsidRPr="00917F98">
        <w:rPr>
          <w:spacing w:val="-1"/>
        </w:rPr>
        <w:t>земельного</w:t>
      </w:r>
      <w:r w:rsidRPr="00917F98">
        <w:rPr>
          <w:spacing w:val="-3"/>
        </w:rPr>
        <w:t xml:space="preserve"> </w:t>
      </w:r>
      <w:r w:rsidRPr="00917F98">
        <w:rPr>
          <w:spacing w:val="-1"/>
        </w:rPr>
        <w:t>участка</w:t>
      </w:r>
      <w:r w:rsidRPr="00917F98">
        <w:rPr>
          <w:spacing w:val="-6"/>
        </w:rPr>
        <w:t xml:space="preserve"> </w:t>
      </w:r>
      <w:r w:rsidRPr="00917F98">
        <w:rPr>
          <w:spacing w:val="-1"/>
        </w:rPr>
        <w:t>направляются</w:t>
      </w:r>
      <w:r w:rsidRPr="00917F98">
        <w:rPr>
          <w:spacing w:val="-5"/>
        </w:rPr>
        <w:t xml:space="preserve"> </w:t>
      </w:r>
      <w:r w:rsidRPr="00917F98">
        <w:rPr>
          <w:spacing w:val="-1"/>
        </w:rPr>
        <w:t>заявителю</w:t>
      </w:r>
      <w:r w:rsidRPr="00917F98">
        <w:rPr>
          <w:spacing w:val="-5"/>
        </w:rPr>
        <w:t xml:space="preserve"> </w:t>
      </w:r>
      <w:r w:rsidRPr="00917F98">
        <w:rPr>
          <w:spacing w:val="-1"/>
        </w:rPr>
        <w:t>специалистом</w:t>
      </w:r>
      <w:r w:rsidRPr="00917F98">
        <w:rPr>
          <w:spacing w:val="-5"/>
        </w:rPr>
        <w:t xml:space="preserve"> </w:t>
      </w:r>
      <w:r w:rsidRPr="00917F98">
        <w:rPr>
          <w:spacing w:val="-1"/>
        </w:rPr>
        <w:t>Администрации</w:t>
      </w:r>
      <w:r w:rsidRPr="00917F98">
        <w:rPr>
          <w:spacing w:val="-4"/>
        </w:rPr>
        <w:t xml:space="preserve"> </w:t>
      </w:r>
      <w:r w:rsidRPr="00917F98">
        <w:t>на</w:t>
      </w:r>
      <w:r w:rsidRPr="00917F98">
        <w:rPr>
          <w:spacing w:val="-6"/>
        </w:rPr>
        <w:t xml:space="preserve"> </w:t>
      </w:r>
      <w:r w:rsidRPr="00917F98">
        <w:rPr>
          <w:spacing w:val="-1"/>
        </w:rPr>
        <w:t>подписание</w:t>
      </w:r>
      <w:r w:rsidRPr="00917F98">
        <w:rPr>
          <w:spacing w:val="89"/>
        </w:rPr>
        <w:t xml:space="preserve"> </w:t>
      </w:r>
      <w:r w:rsidRPr="00917F98">
        <w:t>в</w:t>
      </w:r>
      <w:r w:rsidRPr="00917F98">
        <w:rPr>
          <w:spacing w:val="20"/>
        </w:rPr>
        <w:t xml:space="preserve"> </w:t>
      </w:r>
      <w:r w:rsidRPr="00917F98">
        <w:rPr>
          <w:spacing w:val="-1"/>
        </w:rPr>
        <w:t>порядке,</w:t>
      </w:r>
      <w:r w:rsidRPr="00917F98">
        <w:rPr>
          <w:spacing w:val="21"/>
        </w:rPr>
        <w:t xml:space="preserve"> </w:t>
      </w:r>
      <w:r w:rsidRPr="00917F98">
        <w:rPr>
          <w:spacing w:val="-1"/>
        </w:rPr>
        <w:t>предусмотренном</w:t>
      </w:r>
      <w:r w:rsidRPr="00917F98">
        <w:rPr>
          <w:spacing w:val="20"/>
        </w:rPr>
        <w:t xml:space="preserve"> </w:t>
      </w:r>
      <w:r w:rsidRPr="00917F98">
        <w:rPr>
          <w:spacing w:val="-1"/>
        </w:rPr>
        <w:t>пунктом</w:t>
      </w:r>
      <w:r w:rsidRPr="00917F98">
        <w:rPr>
          <w:spacing w:val="21"/>
        </w:rPr>
        <w:t xml:space="preserve"> </w:t>
      </w:r>
      <w:r w:rsidRPr="00917F98">
        <w:t>2.6.11</w:t>
      </w:r>
      <w:r w:rsidRPr="00917F98">
        <w:rPr>
          <w:spacing w:val="23"/>
        </w:rPr>
        <w:t xml:space="preserve"> </w:t>
      </w:r>
      <w:r w:rsidRPr="00917F98">
        <w:rPr>
          <w:spacing w:val="-1"/>
        </w:rPr>
        <w:t>настоящего</w:t>
      </w:r>
      <w:r w:rsidRPr="00917F98">
        <w:rPr>
          <w:spacing w:val="21"/>
        </w:rPr>
        <w:t xml:space="preserve"> </w:t>
      </w:r>
      <w:r w:rsidRPr="00917F98">
        <w:rPr>
          <w:spacing w:val="-1"/>
        </w:rPr>
        <w:t>Административного</w:t>
      </w:r>
      <w:r w:rsidRPr="00917F98">
        <w:rPr>
          <w:spacing w:val="21"/>
        </w:rPr>
        <w:t xml:space="preserve"> </w:t>
      </w:r>
      <w:r w:rsidRPr="00917F98">
        <w:rPr>
          <w:spacing w:val="-1"/>
        </w:rPr>
        <w:t>регламента,</w:t>
      </w:r>
      <w:r w:rsidRPr="00917F98">
        <w:rPr>
          <w:spacing w:val="99"/>
        </w:rPr>
        <w:t xml:space="preserve"> </w:t>
      </w:r>
      <w:r w:rsidRPr="00917F98">
        <w:rPr>
          <w:spacing w:val="-1"/>
        </w:rPr>
        <w:t>почтовым</w:t>
      </w:r>
      <w:r w:rsidRPr="00917F98">
        <w:rPr>
          <w:spacing w:val="46"/>
        </w:rPr>
        <w:t xml:space="preserve"> </w:t>
      </w:r>
      <w:r w:rsidRPr="00917F98">
        <w:rPr>
          <w:spacing w:val="-1"/>
        </w:rPr>
        <w:t>отправлением,</w:t>
      </w:r>
      <w:r w:rsidRPr="00917F98">
        <w:rPr>
          <w:spacing w:val="47"/>
        </w:rPr>
        <w:t xml:space="preserve"> </w:t>
      </w:r>
      <w:r w:rsidRPr="00917F98">
        <w:t>либо</w:t>
      </w:r>
      <w:r w:rsidRPr="00917F98">
        <w:rPr>
          <w:spacing w:val="48"/>
        </w:rPr>
        <w:t xml:space="preserve"> </w:t>
      </w:r>
      <w:r w:rsidRPr="00917F98">
        <w:t>в</w:t>
      </w:r>
      <w:r w:rsidRPr="00917F98">
        <w:rPr>
          <w:spacing w:val="47"/>
        </w:rPr>
        <w:t xml:space="preserve"> </w:t>
      </w:r>
      <w:r w:rsidRPr="00917F98">
        <w:rPr>
          <w:spacing w:val="-1"/>
        </w:rPr>
        <w:t>порядке,</w:t>
      </w:r>
      <w:r w:rsidRPr="00917F98">
        <w:rPr>
          <w:spacing w:val="47"/>
        </w:rPr>
        <w:t xml:space="preserve"> </w:t>
      </w:r>
      <w:r w:rsidRPr="00917F98">
        <w:rPr>
          <w:spacing w:val="-1"/>
        </w:rPr>
        <w:t>предусмотренном</w:t>
      </w:r>
      <w:r w:rsidRPr="00917F98">
        <w:rPr>
          <w:spacing w:val="47"/>
        </w:rPr>
        <w:t xml:space="preserve"> </w:t>
      </w:r>
      <w:r w:rsidRPr="00917F98">
        <w:rPr>
          <w:spacing w:val="-1"/>
        </w:rPr>
        <w:t>пунктом</w:t>
      </w:r>
      <w:r w:rsidRPr="00917F98">
        <w:rPr>
          <w:spacing w:val="47"/>
        </w:rPr>
        <w:t xml:space="preserve"> </w:t>
      </w:r>
      <w:r w:rsidRPr="00917F98">
        <w:rPr>
          <w:spacing w:val="1"/>
        </w:rPr>
        <w:t>2.6.12</w:t>
      </w:r>
      <w:r w:rsidRPr="00917F98">
        <w:rPr>
          <w:spacing w:val="47"/>
        </w:rPr>
        <w:t xml:space="preserve"> </w:t>
      </w:r>
      <w:r w:rsidRPr="00917F98">
        <w:rPr>
          <w:spacing w:val="-1"/>
        </w:rPr>
        <w:t>настоящего</w:t>
      </w:r>
      <w:r w:rsidRPr="00917F98">
        <w:rPr>
          <w:spacing w:val="83"/>
        </w:rPr>
        <w:t xml:space="preserve"> </w:t>
      </w:r>
      <w:r w:rsidRPr="00917F98">
        <w:rPr>
          <w:spacing w:val="-1"/>
        </w:rPr>
        <w:t>Административного</w:t>
      </w:r>
      <w:r w:rsidRPr="00917F98">
        <w:t xml:space="preserve"> </w:t>
      </w:r>
      <w:r w:rsidRPr="00917F98">
        <w:rPr>
          <w:spacing w:val="-1"/>
        </w:rPr>
        <w:t>регламента,</w:t>
      </w:r>
      <w:r w:rsidRPr="00917F98">
        <w:t xml:space="preserve"> в</w:t>
      </w:r>
      <w:r w:rsidRPr="00917F98">
        <w:rPr>
          <w:spacing w:val="-1"/>
        </w:rPr>
        <w:t xml:space="preserve"> многофункциональный</w:t>
      </w:r>
      <w:r w:rsidRPr="00917F98">
        <w:rPr>
          <w:spacing w:val="-2"/>
        </w:rPr>
        <w:t xml:space="preserve"> </w:t>
      </w:r>
      <w:r w:rsidRPr="00917F98">
        <w:rPr>
          <w:spacing w:val="-1"/>
        </w:rPr>
        <w:t>центр.</w:t>
      </w:r>
    </w:p>
    <w:p w14:paraId="74D268D5" w14:textId="77777777" w:rsidR="00403711" w:rsidRPr="00917F98" w:rsidRDefault="00403711" w:rsidP="0025545D">
      <w:pPr>
        <w:numPr>
          <w:ilvl w:val="2"/>
          <w:numId w:val="35"/>
        </w:numPr>
        <w:tabs>
          <w:tab w:val="left" w:pos="1338"/>
        </w:tabs>
        <w:autoSpaceDE/>
        <w:autoSpaceDN/>
        <w:adjustRightInd/>
        <w:ind w:right="107" w:firstLine="566"/>
        <w:jc w:val="both"/>
      </w:pPr>
      <w:r w:rsidRPr="00917F98">
        <w:rPr>
          <w:spacing w:val="-1"/>
        </w:rPr>
        <w:t>После</w:t>
      </w:r>
      <w:r w:rsidRPr="00917F98">
        <w:rPr>
          <w:spacing w:val="8"/>
        </w:rPr>
        <w:t xml:space="preserve"> </w:t>
      </w:r>
      <w:r w:rsidRPr="00917F98">
        <w:rPr>
          <w:spacing w:val="-1"/>
        </w:rPr>
        <w:t>подписания</w:t>
      </w:r>
      <w:r w:rsidRPr="00917F98">
        <w:rPr>
          <w:spacing w:val="9"/>
        </w:rPr>
        <w:t xml:space="preserve"> </w:t>
      </w:r>
      <w:r w:rsidRPr="00917F98">
        <w:rPr>
          <w:spacing w:val="-1"/>
        </w:rPr>
        <w:t>заявителем</w:t>
      </w:r>
      <w:r w:rsidRPr="00917F98">
        <w:rPr>
          <w:spacing w:val="8"/>
        </w:rPr>
        <w:t xml:space="preserve"> </w:t>
      </w:r>
      <w:r w:rsidRPr="00917F98">
        <w:t>договора</w:t>
      </w:r>
      <w:r w:rsidRPr="00917F98">
        <w:rPr>
          <w:spacing w:val="8"/>
        </w:rPr>
        <w:t xml:space="preserve"> </w:t>
      </w:r>
      <w:r w:rsidRPr="00917F98">
        <w:rPr>
          <w:spacing w:val="-1"/>
        </w:rPr>
        <w:t>купли-продажи</w:t>
      </w:r>
      <w:r w:rsidRPr="00917F98">
        <w:rPr>
          <w:spacing w:val="10"/>
        </w:rPr>
        <w:t xml:space="preserve"> </w:t>
      </w:r>
      <w:r w:rsidRPr="00917F98">
        <w:t>либо</w:t>
      </w:r>
      <w:r w:rsidRPr="00917F98">
        <w:rPr>
          <w:spacing w:val="9"/>
        </w:rPr>
        <w:t xml:space="preserve"> </w:t>
      </w:r>
      <w:r w:rsidRPr="00917F98">
        <w:rPr>
          <w:spacing w:val="-1"/>
        </w:rPr>
        <w:t>договора</w:t>
      </w:r>
      <w:r w:rsidRPr="00917F98">
        <w:rPr>
          <w:spacing w:val="7"/>
        </w:rPr>
        <w:t xml:space="preserve"> </w:t>
      </w:r>
      <w:r w:rsidRPr="00917F98">
        <w:rPr>
          <w:spacing w:val="-1"/>
        </w:rPr>
        <w:t>аренды</w:t>
      </w:r>
      <w:r w:rsidRPr="00917F98">
        <w:rPr>
          <w:spacing w:val="79"/>
        </w:rPr>
        <w:t xml:space="preserve"> </w:t>
      </w:r>
      <w:r w:rsidRPr="00917F98">
        <w:rPr>
          <w:spacing w:val="-1"/>
        </w:rPr>
        <w:t>земельного</w:t>
      </w:r>
      <w:r w:rsidRPr="00917F98">
        <w:rPr>
          <w:spacing w:val="33"/>
        </w:rPr>
        <w:t xml:space="preserve"> </w:t>
      </w:r>
      <w:r w:rsidRPr="00917F98">
        <w:rPr>
          <w:spacing w:val="-1"/>
        </w:rPr>
        <w:t>участка</w:t>
      </w:r>
      <w:r w:rsidRPr="00917F98">
        <w:rPr>
          <w:spacing w:val="30"/>
        </w:rPr>
        <w:t xml:space="preserve"> </w:t>
      </w:r>
      <w:r w:rsidRPr="00917F98">
        <w:t>один</w:t>
      </w:r>
      <w:r w:rsidRPr="00917F98">
        <w:rPr>
          <w:spacing w:val="31"/>
        </w:rPr>
        <w:t xml:space="preserve"> </w:t>
      </w:r>
      <w:r w:rsidRPr="00917F98">
        <w:rPr>
          <w:spacing w:val="-1"/>
        </w:rPr>
        <w:t>экземпляр</w:t>
      </w:r>
      <w:r w:rsidRPr="00917F98">
        <w:rPr>
          <w:spacing w:val="31"/>
        </w:rPr>
        <w:t xml:space="preserve"> </w:t>
      </w:r>
      <w:r w:rsidRPr="00917F98">
        <w:rPr>
          <w:spacing w:val="-1"/>
        </w:rPr>
        <w:t>договора</w:t>
      </w:r>
      <w:r w:rsidRPr="00917F98">
        <w:rPr>
          <w:spacing w:val="30"/>
        </w:rPr>
        <w:t xml:space="preserve"> </w:t>
      </w:r>
      <w:proofErr w:type="gramStart"/>
      <w:r w:rsidRPr="00917F98">
        <w:rPr>
          <w:spacing w:val="-1"/>
        </w:rPr>
        <w:t>купли-продажи</w:t>
      </w:r>
      <w:proofErr w:type="gramEnd"/>
      <w:r w:rsidRPr="00917F98">
        <w:rPr>
          <w:spacing w:val="31"/>
        </w:rPr>
        <w:t xml:space="preserve"> </w:t>
      </w:r>
      <w:r w:rsidRPr="00917F98">
        <w:t>либо</w:t>
      </w:r>
      <w:r w:rsidRPr="00917F98">
        <w:rPr>
          <w:spacing w:val="31"/>
        </w:rPr>
        <w:t xml:space="preserve"> </w:t>
      </w:r>
      <w:r w:rsidRPr="00917F98">
        <w:t>договора</w:t>
      </w:r>
      <w:r w:rsidRPr="00917F98">
        <w:rPr>
          <w:spacing w:val="29"/>
        </w:rPr>
        <w:t xml:space="preserve"> </w:t>
      </w:r>
      <w:r w:rsidRPr="00917F98">
        <w:rPr>
          <w:spacing w:val="-1"/>
        </w:rPr>
        <w:t>аренды</w:t>
      </w:r>
      <w:r w:rsidRPr="00917F98">
        <w:rPr>
          <w:spacing w:val="73"/>
        </w:rPr>
        <w:t xml:space="preserve"> </w:t>
      </w:r>
      <w:r w:rsidRPr="00917F98">
        <w:rPr>
          <w:spacing w:val="-1"/>
        </w:rPr>
        <w:t>земельного</w:t>
      </w:r>
      <w:r w:rsidRPr="00917F98">
        <w:rPr>
          <w:spacing w:val="42"/>
        </w:rPr>
        <w:t xml:space="preserve"> </w:t>
      </w:r>
      <w:r w:rsidRPr="00917F98">
        <w:rPr>
          <w:spacing w:val="-1"/>
        </w:rPr>
        <w:t>участка</w:t>
      </w:r>
      <w:r w:rsidRPr="00917F98">
        <w:rPr>
          <w:spacing w:val="42"/>
        </w:rPr>
        <w:t xml:space="preserve"> </w:t>
      </w:r>
      <w:r w:rsidRPr="00917F98">
        <w:rPr>
          <w:spacing w:val="-1"/>
        </w:rPr>
        <w:t>возвращается</w:t>
      </w:r>
      <w:r w:rsidRPr="00917F98">
        <w:rPr>
          <w:spacing w:val="42"/>
        </w:rPr>
        <w:t xml:space="preserve"> </w:t>
      </w:r>
      <w:r w:rsidRPr="00917F98">
        <w:t>в</w:t>
      </w:r>
      <w:r w:rsidRPr="00917F98">
        <w:rPr>
          <w:spacing w:val="40"/>
        </w:rPr>
        <w:t xml:space="preserve"> </w:t>
      </w:r>
      <w:r w:rsidRPr="00917F98">
        <w:rPr>
          <w:spacing w:val="-1"/>
        </w:rPr>
        <w:t>Администрацию,</w:t>
      </w:r>
      <w:r w:rsidRPr="00917F98">
        <w:rPr>
          <w:spacing w:val="40"/>
        </w:rPr>
        <w:t xml:space="preserve"> </w:t>
      </w:r>
      <w:r w:rsidRPr="00917F98">
        <w:rPr>
          <w:spacing w:val="-1"/>
        </w:rPr>
        <w:t>специалист</w:t>
      </w:r>
      <w:r w:rsidRPr="00917F98">
        <w:rPr>
          <w:spacing w:val="41"/>
        </w:rPr>
        <w:t xml:space="preserve"> </w:t>
      </w:r>
      <w:r w:rsidRPr="00917F98">
        <w:rPr>
          <w:spacing w:val="-1"/>
        </w:rPr>
        <w:t>Администрации</w:t>
      </w:r>
      <w:r w:rsidRPr="00917F98">
        <w:rPr>
          <w:spacing w:val="85"/>
        </w:rPr>
        <w:t xml:space="preserve"> </w:t>
      </w:r>
      <w:r w:rsidRPr="00917F98">
        <w:rPr>
          <w:spacing w:val="-1"/>
        </w:rPr>
        <w:t>производит</w:t>
      </w:r>
      <w:r w:rsidRPr="00917F98">
        <w:t xml:space="preserve"> </w:t>
      </w:r>
      <w:r w:rsidRPr="00917F98">
        <w:rPr>
          <w:spacing w:val="-1"/>
        </w:rPr>
        <w:t>регистрацию</w:t>
      </w:r>
      <w:r w:rsidRPr="00917F98">
        <w:t xml:space="preserve"> </w:t>
      </w:r>
      <w:r w:rsidRPr="00917F98">
        <w:rPr>
          <w:spacing w:val="-1"/>
        </w:rPr>
        <w:t>соответствующего</w:t>
      </w:r>
      <w:r w:rsidRPr="00917F98">
        <w:t xml:space="preserve"> договора</w:t>
      </w:r>
      <w:r w:rsidRPr="00917F98">
        <w:rPr>
          <w:spacing w:val="-2"/>
        </w:rPr>
        <w:t xml:space="preserve"> </w:t>
      </w:r>
      <w:r w:rsidRPr="00917F98">
        <w:t xml:space="preserve">в </w:t>
      </w:r>
      <w:r w:rsidRPr="00917F98">
        <w:rPr>
          <w:spacing w:val="-1"/>
        </w:rPr>
        <w:t>реестре</w:t>
      </w:r>
      <w:r w:rsidRPr="00917F98">
        <w:t xml:space="preserve"> договоров.</w:t>
      </w:r>
    </w:p>
    <w:p w14:paraId="470CB5AE" w14:textId="77777777" w:rsidR="00403711" w:rsidRPr="00917F98" w:rsidRDefault="00403711" w:rsidP="0025545D">
      <w:pPr>
        <w:numPr>
          <w:ilvl w:val="2"/>
          <w:numId w:val="35"/>
        </w:numPr>
        <w:tabs>
          <w:tab w:val="left" w:pos="1372"/>
        </w:tabs>
        <w:autoSpaceDE/>
        <w:autoSpaceDN/>
        <w:adjustRightInd/>
        <w:ind w:right="113" w:firstLine="566"/>
        <w:jc w:val="both"/>
      </w:pPr>
      <w:r w:rsidRPr="00917F98">
        <w:rPr>
          <w:spacing w:val="-1"/>
        </w:rPr>
        <w:t>Результатом</w:t>
      </w:r>
      <w:r w:rsidRPr="00917F98">
        <w:rPr>
          <w:spacing w:val="42"/>
        </w:rPr>
        <w:t xml:space="preserve"> </w:t>
      </w:r>
      <w:r w:rsidRPr="00917F98">
        <w:rPr>
          <w:spacing w:val="-1"/>
        </w:rPr>
        <w:t>административной</w:t>
      </w:r>
      <w:r w:rsidRPr="00917F98">
        <w:rPr>
          <w:spacing w:val="43"/>
        </w:rPr>
        <w:t xml:space="preserve"> </w:t>
      </w:r>
      <w:r w:rsidRPr="00917F98">
        <w:rPr>
          <w:spacing w:val="-1"/>
        </w:rPr>
        <w:t>процедуры</w:t>
      </w:r>
      <w:r w:rsidRPr="00917F98">
        <w:rPr>
          <w:spacing w:val="42"/>
        </w:rPr>
        <w:t xml:space="preserve"> </w:t>
      </w:r>
      <w:r w:rsidRPr="00917F98">
        <w:t>является</w:t>
      </w:r>
      <w:r w:rsidRPr="00917F98">
        <w:rPr>
          <w:spacing w:val="42"/>
        </w:rPr>
        <w:t xml:space="preserve"> </w:t>
      </w:r>
      <w:r w:rsidRPr="00917F98">
        <w:rPr>
          <w:spacing w:val="-1"/>
        </w:rPr>
        <w:t>направление</w:t>
      </w:r>
      <w:r w:rsidRPr="00917F98">
        <w:rPr>
          <w:spacing w:val="42"/>
        </w:rPr>
        <w:t xml:space="preserve"> </w:t>
      </w:r>
      <w:r w:rsidRPr="00917F98">
        <w:rPr>
          <w:spacing w:val="-1"/>
        </w:rPr>
        <w:t>заявителю</w:t>
      </w:r>
      <w:r w:rsidRPr="00917F98">
        <w:rPr>
          <w:spacing w:val="81"/>
        </w:rPr>
        <w:t xml:space="preserve"> </w:t>
      </w:r>
      <w:r w:rsidRPr="00917F98">
        <w:t>договора</w:t>
      </w:r>
      <w:r w:rsidRPr="00917F98">
        <w:rPr>
          <w:spacing w:val="-2"/>
        </w:rPr>
        <w:t xml:space="preserve"> </w:t>
      </w:r>
      <w:r w:rsidRPr="00917F98">
        <w:rPr>
          <w:spacing w:val="-1"/>
        </w:rPr>
        <w:t>купли-продажи</w:t>
      </w:r>
      <w:r w:rsidRPr="00917F98">
        <w:t xml:space="preserve"> либо договора</w:t>
      </w:r>
      <w:r w:rsidRPr="00917F98">
        <w:rPr>
          <w:spacing w:val="-1"/>
        </w:rPr>
        <w:t xml:space="preserve"> аренды</w:t>
      </w:r>
      <w:r w:rsidRPr="00917F98">
        <w:t xml:space="preserve"> </w:t>
      </w:r>
      <w:r w:rsidRPr="00917F98">
        <w:rPr>
          <w:spacing w:val="-1"/>
        </w:rPr>
        <w:t>земельного</w:t>
      </w:r>
      <w:r w:rsidRPr="00917F98">
        <w:rPr>
          <w:spacing w:val="2"/>
        </w:rPr>
        <w:t xml:space="preserve"> </w:t>
      </w:r>
      <w:r w:rsidRPr="00917F98">
        <w:rPr>
          <w:spacing w:val="-1"/>
        </w:rPr>
        <w:t>участка.</w:t>
      </w:r>
    </w:p>
    <w:p w14:paraId="4DA2A941" w14:textId="77777777" w:rsidR="00403711" w:rsidRPr="00917F98" w:rsidRDefault="00403711" w:rsidP="0025545D">
      <w:pPr>
        <w:numPr>
          <w:ilvl w:val="2"/>
          <w:numId w:val="34"/>
        </w:numPr>
        <w:tabs>
          <w:tab w:val="left" w:pos="1511"/>
        </w:tabs>
        <w:autoSpaceDE/>
        <w:autoSpaceDN/>
        <w:adjustRightInd/>
        <w:ind w:right="115" w:firstLine="566"/>
        <w:jc w:val="both"/>
      </w:pPr>
      <w:r w:rsidRPr="00917F98">
        <w:rPr>
          <w:spacing w:val="-1"/>
        </w:rPr>
        <w:t>Максимальный</w:t>
      </w:r>
      <w:r w:rsidRPr="00917F98">
        <w:t xml:space="preserve"> </w:t>
      </w:r>
      <w:r w:rsidRPr="00917F98">
        <w:rPr>
          <w:spacing w:val="-1"/>
        </w:rPr>
        <w:t>срок</w:t>
      </w:r>
      <w:r w:rsidRPr="00917F98">
        <w:rPr>
          <w:spacing w:val="2"/>
        </w:rPr>
        <w:t xml:space="preserve"> </w:t>
      </w:r>
      <w:r w:rsidRPr="00917F98">
        <w:rPr>
          <w:spacing w:val="-1"/>
        </w:rPr>
        <w:t>исполнения</w:t>
      </w:r>
      <w:r w:rsidRPr="00917F98">
        <w:rPr>
          <w:spacing w:val="2"/>
        </w:rPr>
        <w:t xml:space="preserve"> </w:t>
      </w:r>
      <w:r w:rsidRPr="00917F98">
        <w:rPr>
          <w:spacing w:val="-1"/>
        </w:rPr>
        <w:t>данной</w:t>
      </w:r>
      <w:r w:rsidRPr="00917F98">
        <w:rPr>
          <w:spacing w:val="3"/>
        </w:rPr>
        <w:t xml:space="preserve"> </w:t>
      </w:r>
      <w:r w:rsidRPr="00917F98">
        <w:rPr>
          <w:spacing w:val="-1"/>
        </w:rPr>
        <w:t>административной</w:t>
      </w:r>
      <w:r w:rsidRPr="00917F98">
        <w:rPr>
          <w:spacing w:val="3"/>
        </w:rPr>
        <w:t xml:space="preserve"> </w:t>
      </w:r>
      <w:r w:rsidRPr="00917F98">
        <w:rPr>
          <w:spacing w:val="-1"/>
        </w:rPr>
        <w:t>процедуры</w:t>
      </w:r>
      <w:r w:rsidRPr="00917F98">
        <w:rPr>
          <w:spacing w:val="67"/>
        </w:rPr>
        <w:t xml:space="preserve"> </w:t>
      </w:r>
      <w:r w:rsidRPr="00917F98">
        <w:rPr>
          <w:spacing w:val="-1"/>
        </w:rPr>
        <w:t>составляет</w:t>
      </w:r>
      <w:r w:rsidRPr="00917F98">
        <w:t xml:space="preserve"> до 7 дней.</w:t>
      </w:r>
    </w:p>
    <w:p w14:paraId="744402AB" w14:textId="77777777" w:rsidR="00403711" w:rsidRPr="00917F98" w:rsidRDefault="00403711" w:rsidP="0025545D">
      <w:pPr>
        <w:numPr>
          <w:ilvl w:val="2"/>
          <w:numId w:val="34"/>
        </w:numPr>
        <w:tabs>
          <w:tab w:val="left" w:pos="1485"/>
        </w:tabs>
        <w:autoSpaceDE/>
        <w:autoSpaceDN/>
        <w:adjustRightInd/>
        <w:ind w:right="110" w:firstLine="540"/>
        <w:jc w:val="both"/>
      </w:pPr>
      <w:r w:rsidRPr="00917F98">
        <w:rPr>
          <w:spacing w:val="-1"/>
        </w:rPr>
        <w:t>Способом</w:t>
      </w:r>
      <w:r w:rsidRPr="00917F98">
        <w:rPr>
          <w:spacing w:val="1"/>
        </w:rPr>
        <w:t xml:space="preserve"> </w:t>
      </w:r>
      <w:r w:rsidRPr="00917F98">
        <w:rPr>
          <w:spacing w:val="-1"/>
        </w:rPr>
        <w:t>фиксации</w:t>
      </w:r>
      <w:r w:rsidRPr="00917F98">
        <w:rPr>
          <w:spacing w:val="3"/>
        </w:rPr>
        <w:t xml:space="preserve"> </w:t>
      </w:r>
      <w:r w:rsidRPr="00917F98">
        <w:rPr>
          <w:spacing w:val="-1"/>
        </w:rPr>
        <w:t>результата</w:t>
      </w:r>
      <w:r w:rsidRPr="00917F98">
        <w:rPr>
          <w:spacing w:val="3"/>
        </w:rPr>
        <w:t xml:space="preserve"> </w:t>
      </w:r>
      <w:r w:rsidRPr="00917F98">
        <w:rPr>
          <w:spacing w:val="-1"/>
        </w:rPr>
        <w:t>административной</w:t>
      </w:r>
      <w:r w:rsidRPr="00917F98">
        <w:t xml:space="preserve"> </w:t>
      </w:r>
      <w:r w:rsidRPr="00917F98">
        <w:rPr>
          <w:spacing w:val="-1"/>
        </w:rPr>
        <w:t>процедуры</w:t>
      </w:r>
      <w:r w:rsidRPr="00917F98">
        <w:rPr>
          <w:spacing w:val="1"/>
        </w:rPr>
        <w:t xml:space="preserve"> </w:t>
      </w:r>
      <w:r w:rsidRPr="00917F98">
        <w:t>является</w:t>
      </w:r>
      <w:r w:rsidRPr="00917F98">
        <w:rPr>
          <w:spacing w:val="63"/>
        </w:rPr>
        <w:t xml:space="preserve"> </w:t>
      </w:r>
      <w:r w:rsidRPr="00917F98">
        <w:rPr>
          <w:spacing w:val="-1"/>
        </w:rPr>
        <w:t>оформление</w:t>
      </w:r>
      <w:r w:rsidRPr="00917F98">
        <w:rPr>
          <w:spacing w:val="54"/>
        </w:rPr>
        <w:t xml:space="preserve"> </w:t>
      </w:r>
      <w:r w:rsidRPr="00917F98">
        <w:t>договора</w:t>
      </w:r>
      <w:r w:rsidRPr="00917F98">
        <w:rPr>
          <w:spacing w:val="53"/>
        </w:rPr>
        <w:t xml:space="preserve"> </w:t>
      </w:r>
      <w:r w:rsidRPr="00917F98">
        <w:rPr>
          <w:spacing w:val="-1"/>
        </w:rPr>
        <w:t>купли-продажи</w:t>
      </w:r>
      <w:r w:rsidRPr="00917F98">
        <w:rPr>
          <w:spacing w:val="55"/>
        </w:rPr>
        <w:t xml:space="preserve"> </w:t>
      </w:r>
      <w:r w:rsidRPr="00917F98">
        <w:t>либо</w:t>
      </w:r>
      <w:r w:rsidRPr="00917F98">
        <w:rPr>
          <w:spacing w:val="52"/>
        </w:rPr>
        <w:t xml:space="preserve"> </w:t>
      </w:r>
      <w:r w:rsidRPr="00917F98">
        <w:t>договора</w:t>
      </w:r>
      <w:r w:rsidRPr="00917F98">
        <w:rPr>
          <w:spacing w:val="53"/>
        </w:rPr>
        <w:t xml:space="preserve"> </w:t>
      </w:r>
      <w:r w:rsidRPr="00917F98">
        <w:rPr>
          <w:spacing w:val="-1"/>
        </w:rPr>
        <w:t>аренды</w:t>
      </w:r>
      <w:r w:rsidRPr="00917F98">
        <w:rPr>
          <w:spacing w:val="54"/>
        </w:rPr>
        <w:t xml:space="preserve"> </w:t>
      </w:r>
      <w:r w:rsidRPr="00917F98">
        <w:rPr>
          <w:spacing w:val="-1"/>
        </w:rPr>
        <w:t>земельного</w:t>
      </w:r>
      <w:r w:rsidRPr="00917F98">
        <w:rPr>
          <w:spacing w:val="57"/>
        </w:rPr>
        <w:t xml:space="preserve"> </w:t>
      </w:r>
      <w:r w:rsidRPr="00917F98">
        <w:rPr>
          <w:spacing w:val="-1"/>
        </w:rPr>
        <w:t>участка</w:t>
      </w:r>
      <w:r w:rsidRPr="00917F98">
        <w:rPr>
          <w:spacing w:val="54"/>
        </w:rPr>
        <w:t xml:space="preserve"> </w:t>
      </w:r>
      <w:r w:rsidRPr="00917F98">
        <w:t>с</w:t>
      </w:r>
      <w:r w:rsidRPr="00917F98">
        <w:rPr>
          <w:spacing w:val="61"/>
        </w:rPr>
        <w:t xml:space="preserve"> </w:t>
      </w:r>
      <w:r w:rsidRPr="00917F98">
        <w:rPr>
          <w:spacing w:val="-1"/>
        </w:rPr>
        <w:lastRenderedPageBreak/>
        <w:t>присвоением</w:t>
      </w:r>
      <w:r w:rsidRPr="00917F98">
        <w:rPr>
          <w:spacing w:val="37"/>
        </w:rPr>
        <w:t xml:space="preserve"> </w:t>
      </w:r>
      <w:r w:rsidRPr="00917F98">
        <w:t>ему</w:t>
      </w:r>
      <w:r w:rsidRPr="00917F98">
        <w:rPr>
          <w:spacing w:val="33"/>
        </w:rPr>
        <w:t xml:space="preserve"> </w:t>
      </w:r>
      <w:r w:rsidRPr="00917F98">
        <w:t>регистрационного</w:t>
      </w:r>
      <w:r w:rsidRPr="00917F98">
        <w:rPr>
          <w:spacing w:val="35"/>
        </w:rPr>
        <w:t xml:space="preserve"> </w:t>
      </w:r>
      <w:r w:rsidRPr="00917F98">
        <w:rPr>
          <w:spacing w:val="-1"/>
        </w:rPr>
        <w:t>номера</w:t>
      </w:r>
      <w:r w:rsidRPr="00917F98">
        <w:rPr>
          <w:spacing w:val="37"/>
        </w:rPr>
        <w:t xml:space="preserve"> </w:t>
      </w:r>
      <w:r w:rsidRPr="00917F98">
        <w:t>и</w:t>
      </w:r>
      <w:r w:rsidRPr="00917F98">
        <w:rPr>
          <w:spacing w:val="39"/>
        </w:rPr>
        <w:t xml:space="preserve"> </w:t>
      </w:r>
      <w:r w:rsidRPr="00917F98">
        <w:rPr>
          <w:spacing w:val="-1"/>
        </w:rPr>
        <w:t>даты,</w:t>
      </w:r>
      <w:r w:rsidRPr="00917F98">
        <w:rPr>
          <w:spacing w:val="38"/>
        </w:rPr>
        <w:t xml:space="preserve"> </w:t>
      </w:r>
      <w:r w:rsidRPr="00917F98">
        <w:t>с</w:t>
      </w:r>
      <w:r w:rsidRPr="00917F98">
        <w:rPr>
          <w:spacing w:val="37"/>
        </w:rPr>
        <w:t xml:space="preserve"> </w:t>
      </w:r>
      <w:r w:rsidRPr="00917F98">
        <w:t>отметкой</w:t>
      </w:r>
      <w:r w:rsidRPr="00917F98">
        <w:rPr>
          <w:spacing w:val="39"/>
        </w:rPr>
        <w:t xml:space="preserve"> </w:t>
      </w:r>
      <w:r w:rsidRPr="00917F98">
        <w:t>о</w:t>
      </w:r>
      <w:r w:rsidRPr="00917F98">
        <w:rPr>
          <w:spacing w:val="35"/>
        </w:rPr>
        <w:t xml:space="preserve"> </w:t>
      </w:r>
      <w:r w:rsidRPr="00917F98">
        <w:rPr>
          <w:spacing w:val="-1"/>
        </w:rPr>
        <w:t>его</w:t>
      </w:r>
      <w:r w:rsidRPr="00917F98">
        <w:rPr>
          <w:spacing w:val="38"/>
        </w:rPr>
        <w:t xml:space="preserve"> </w:t>
      </w:r>
      <w:r w:rsidRPr="00917F98">
        <w:rPr>
          <w:spacing w:val="-1"/>
        </w:rPr>
        <w:t>вручении</w:t>
      </w:r>
      <w:r w:rsidRPr="00917F98">
        <w:rPr>
          <w:spacing w:val="39"/>
        </w:rPr>
        <w:t xml:space="preserve"> </w:t>
      </w:r>
      <w:r w:rsidRPr="00917F98">
        <w:t>стороне</w:t>
      </w:r>
      <w:r w:rsidRPr="00917F98">
        <w:rPr>
          <w:spacing w:val="47"/>
        </w:rPr>
        <w:t xml:space="preserve"> </w:t>
      </w:r>
      <w:r w:rsidRPr="00917F98">
        <w:rPr>
          <w:spacing w:val="-1"/>
        </w:rPr>
        <w:t>договора.</w:t>
      </w:r>
    </w:p>
    <w:p w14:paraId="70275513" w14:textId="77777777" w:rsidR="00403711" w:rsidRPr="00917F98" w:rsidRDefault="00403711" w:rsidP="00403711">
      <w:pPr>
        <w:jc w:val="both"/>
        <w:sectPr w:rsidR="00403711" w:rsidRPr="00917F98">
          <w:pgSz w:w="11910" w:h="16840"/>
          <w:pgMar w:top="1060" w:right="740" w:bottom="280" w:left="1600" w:header="720" w:footer="720" w:gutter="0"/>
          <w:cols w:space="720"/>
        </w:sectPr>
      </w:pPr>
    </w:p>
    <w:p w14:paraId="2FF7BCF4" w14:textId="77777777" w:rsidR="00403711" w:rsidRPr="00917F98" w:rsidRDefault="00403711" w:rsidP="00403711">
      <w:pPr>
        <w:keepNext/>
        <w:keepLines/>
        <w:spacing w:before="44" w:line="277" w:lineRule="auto"/>
        <w:ind w:left="628" w:right="402" w:firstLine="530"/>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lastRenderedPageBreak/>
        <w:t xml:space="preserve">3.16. </w:t>
      </w:r>
      <w:r w:rsidRPr="00917F98">
        <w:rPr>
          <w:rFonts w:eastAsiaTheme="majorEastAsia"/>
          <w:color w:val="2F5496" w:themeColor="accent1" w:themeShade="BF"/>
          <w:spacing w:val="-1"/>
          <w:sz w:val="26"/>
          <w:szCs w:val="26"/>
        </w:rPr>
        <w:t xml:space="preserve">Направление </w:t>
      </w:r>
      <w:r w:rsidRPr="00917F98">
        <w:rPr>
          <w:rFonts w:eastAsiaTheme="majorEastAsia"/>
          <w:color w:val="2F5496" w:themeColor="accent1" w:themeShade="BF"/>
          <w:sz w:val="26"/>
          <w:szCs w:val="26"/>
        </w:rPr>
        <w:t xml:space="preserve">в </w:t>
      </w:r>
      <w:r w:rsidRPr="00917F98">
        <w:rPr>
          <w:rFonts w:eastAsiaTheme="majorEastAsia"/>
          <w:color w:val="2F5496" w:themeColor="accent1" w:themeShade="BF"/>
          <w:spacing w:val="-1"/>
          <w:sz w:val="26"/>
          <w:szCs w:val="26"/>
        </w:rPr>
        <w:t>Управление Росреестра</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z w:val="26"/>
          <w:szCs w:val="26"/>
        </w:rPr>
        <w:t xml:space="preserve">по </w:t>
      </w:r>
      <w:r w:rsidRPr="00917F98">
        <w:rPr>
          <w:rFonts w:eastAsiaTheme="majorEastAsia"/>
          <w:color w:val="2F5496" w:themeColor="accent1" w:themeShade="BF"/>
          <w:spacing w:val="-1"/>
          <w:sz w:val="26"/>
          <w:szCs w:val="26"/>
        </w:rPr>
        <w:t xml:space="preserve">Республике </w:t>
      </w:r>
      <w:r w:rsidRPr="00917F98">
        <w:rPr>
          <w:rFonts w:eastAsiaTheme="majorEastAsia"/>
          <w:color w:val="2F5496" w:themeColor="accent1" w:themeShade="BF"/>
          <w:sz w:val="26"/>
          <w:szCs w:val="26"/>
        </w:rPr>
        <w:t>Саха (Якутия)</w:t>
      </w:r>
      <w:r w:rsidRPr="00917F98">
        <w:rPr>
          <w:rFonts w:eastAsiaTheme="majorEastAsia"/>
          <w:color w:val="2F5496" w:themeColor="accent1" w:themeShade="BF"/>
          <w:spacing w:val="63"/>
          <w:sz w:val="26"/>
          <w:szCs w:val="26"/>
        </w:rPr>
        <w:t xml:space="preserve"> </w:t>
      </w:r>
      <w:r w:rsidRPr="00917F98">
        <w:rPr>
          <w:rFonts w:eastAsiaTheme="majorEastAsia"/>
          <w:color w:val="2F5496" w:themeColor="accent1" w:themeShade="BF"/>
          <w:spacing w:val="-1"/>
          <w:sz w:val="26"/>
          <w:szCs w:val="26"/>
        </w:rPr>
        <w:t>заявления</w:t>
      </w:r>
      <w:r w:rsidRPr="00917F98">
        <w:rPr>
          <w:rFonts w:eastAsiaTheme="majorEastAsia"/>
          <w:color w:val="2F5496" w:themeColor="accent1" w:themeShade="BF"/>
          <w:sz w:val="26"/>
          <w:szCs w:val="26"/>
        </w:rPr>
        <w:t xml:space="preserve"> о </w:t>
      </w:r>
      <w:r w:rsidRPr="00917F98">
        <w:rPr>
          <w:rFonts w:eastAsiaTheme="majorEastAsia"/>
          <w:color w:val="2F5496" w:themeColor="accent1" w:themeShade="BF"/>
          <w:spacing w:val="-1"/>
          <w:sz w:val="26"/>
          <w:szCs w:val="26"/>
        </w:rPr>
        <w:t>государственной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регистрации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прав</w:t>
      </w:r>
      <w:r w:rsidRPr="00917F98">
        <w:rPr>
          <w:rFonts w:eastAsiaTheme="majorEastAsia"/>
          <w:color w:val="2F5496" w:themeColor="accent1" w:themeShade="BF"/>
          <w:sz w:val="26"/>
          <w:szCs w:val="26"/>
        </w:rPr>
        <w:t xml:space="preserve"> на </w:t>
      </w:r>
      <w:r w:rsidRPr="00917F98">
        <w:rPr>
          <w:rFonts w:eastAsiaTheme="majorEastAsia"/>
          <w:color w:val="2F5496" w:themeColor="accent1" w:themeShade="BF"/>
          <w:spacing w:val="-1"/>
          <w:sz w:val="26"/>
          <w:szCs w:val="26"/>
        </w:rPr>
        <w:t>основании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договора</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купли-</w:t>
      </w:r>
    </w:p>
    <w:p w14:paraId="4E18AAA4" w14:textId="77777777" w:rsidR="00403711" w:rsidRPr="00917F98" w:rsidRDefault="00403711" w:rsidP="00403711">
      <w:pPr>
        <w:spacing w:line="275" w:lineRule="exact"/>
        <w:ind w:left="2618" w:right="2487"/>
        <w:jc w:val="center"/>
      </w:pPr>
      <w:r w:rsidRPr="00917F98">
        <w:rPr>
          <w:b/>
          <w:spacing w:val="-1"/>
        </w:rPr>
        <w:t>продажи</w:t>
      </w:r>
      <w:r w:rsidRPr="00917F98">
        <w:rPr>
          <w:b/>
        </w:rPr>
        <w:t xml:space="preserve"> либо </w:t>
      </w:r>
      <w:r w:rsidRPr="00917F98">
        <w:rPr>
          <w:b/>
          <w:spacing w:val="-1"/>
        </w:rPr>
        <w:t>аренды земельного</w:t>
      </w:r>
      <w:r w:rsidRPr="00917F98">
        <w:rPr>
          <w:b/>
        </w:rPr>
        <w:t xml:space="preserve"> участка</w:t>
      </w:r>
    </w:p>
    <w:p w14:paraId="235732CA" w14:textId="77777777" w:rsidR="00403711" w:rsidRPr="00917F98" w:rsidRDefault="00403711" w:rsidP="00403711">
      <w:pPr>
        <w:spacing w:before="11"/>
        <w:rPr>
          <w:b/>
          <w:bCs/>
        </w:rPr>
      </w:pPr>
    </w:p>
    <w:p w14:paraId="634447B9" w14:textId="77777777" w:rsidR="00403711" w:rsidRPr="00917F98" w:rsidRDefault="00403711" w:rsidP="0025545D">
      <w:pPr>
        <w:numPr>
          <w:ilvl w:val="2"/>
          <w:numId w:val="33"/>
        </w:numPr>
        <w:tabs>
          <w:tab w:val="left" w:pos="1529"/>
        </w:tabs>
        <w:autoSpaceDE/>
        <w:autoSpaceDN/>
        <w:adjustRightInd/>
        <w:ind w:right="113" w:firstLine="566"/>
        <w:jc w:val="both"/>
      </w:pPr>
      <w:r w:rsidRPr="00917F98">
        <w:rPr>
          <w:spacing w:val="-1"/>
        </w:rPr>
        <w:t xml:space="preserve">Основанием </w:t>
      </w:r>
      <w:r w:rsidRPr="00917F98">
        <w:t xml:space="preserve">для </w:t>
      </w:r>
      <w:r w:rsidRPr="00917F98">
        <w:rPr>
          <w:spacing w:val="-1"/>
        </w:rPr>
        <w:t>начала административной</w:t>
      </w:r>
      <w:r w:rsidRPr="00917F98">
        <w:t xml:space="preserve"> </w:t>
      </w:r>
      <w:r w:rsidRPr="00917F98">
        <w:rPr>
          <w:spacing w:val="-1"/>
        </w:rPr>
        <w:t>процедуры</w:t>
      </w:r>
      <w:r w:rsidRPr="00917F98">
        <w:t xml:space="preserve"> </w:t>
      </w:r>
      <w:r w:rsidRPr="00917F98">
        <w:rPr>
          <w:spacing w:val="-1"/>
        </w:rPr>
        <w:t>является</w:t>
      </w:r>
      <w:r w:rsidRPr="00917F98">
        <w:rPr>
          <w:spacing w:val="1"/>
        </w:rPr>
        <w:t xml:space="preserve"> </w:t>
      </w:r>
      <w:r w:rsidRPr="00917F98">
        <w:rPr>
          <w:spacing w:val="-1"/>
        </w:rPr>
        <w:t xml:space="preserve">поступление </w:t>
      </w:r>
      <w:r w:rsidRPr="00917F98">
        <w:t>в</w:t>
      </w:r>
      <w:r w:rsidRPr="00917F98">
        <w:rPr>
          <w:spacing w:val="67"/>
        </w:rPr>
        <w:t xml:space="preserve"> </w:t>
      </w:r>
      <w:r w:rsidRPr="00917F98">
        <w:rPr>
          <w:spacing w:val="-1"/>
        </w:rPr>
        <w:t>адрес Администрации</w:t>
      </w:r>
      <w:r w:rsidRPr="00917F98">
        <w:t xml:space="preserve"> </w:t>
      </w:r>
      <w:r w:rsidRPr="00917F98">
        <w:rPr>
          <w:spacing w:val="-1"/>
        </w:rPr>
        <w:t>следующих</w:t>
      </w:r>
      <w:r w:rsidRPr="00917F98">
        <w:rPr>
          <w:spacing w:val="2"/>
        </w:rPr>
        <w:t xml:space="preserve"> </w:t>
      </w:r>
      <w:r w:rsidRPr="00917F98">
        <w:rPr>
          <w:spacing w:val="-1"/>
        </w:rPr>
        <w:t>документов:</w:t>
      </w:r>
    </w:p>
    <w:p w14:paraId="4D8063F7" w14:textId="77777777" w:rsidR="00403711" w:rsidRPr="00917F98" w:rsidRDefault="00403711" w:rsidP="0025545D">
      <w:pPr>
        <w:numPr>
          <w:ilvl w:val="0"/>
          <w:numId w:val="32"/>
        </w:numPr>
        <w:tabs>
          <w:tab w:val="left" w:pos="1069"/>
        </w:tabs>
        <w:autoSpaceDE/>
        <w:autoSpaceDN/>
        <w:adjustRightInd/>
        <w:ind w:right="105" w:firstLine="566"/>
        <w:jc w:val="both"/>
      </w:pPr>
      <w:r w:rsidRPr="00917F98">
        <w:rPr>
          <w:spacing w:val="-1"/>
        </w:rPr>
        <w:t>подписанные</w:t>
      </w:r>
      <w:r w:rsidRPr="00917F98">
        <w:rPr>
          <w:spacing w:val="-2"/>
        </w:rPr>
        <w:t xml:space="preserve"> </w:t>
      </w:r>
      <w:r w:rsidRPr="00917F98">
        <w:rPr>
          <w:spacing w:val="-1"/>
        </w:rPr>
        <w:t xml:space="preserve">заявителем </w:t>
      </w:r>
      <w:r w:rsidRPr="00917F98">
        <w:t xml:space="preserve">договор </w:t>
      </w:r>
      <w:r w:rsidRPr="00917F98">
        <w:rPr>
          <w:spacing w:val="-1"/>
        </w:rPr>
        <w:t>купли-продажи</w:t>
      </w:r>
      <w:r w:rsidRPr="00917F98">
        <w:t xml:space="preserve"> либо договор </w:t>
      </w:r>
      <w:r w:rsidRPr="00917F98">
        <w:rPr>
          <w:spacing w:val="-1"/>
        </w:rPr>
        <w:t>аренды</w:t>
      </w:r>
      <w:r w:rsidRPr="00917F98">
        <w:t xml:space="preserve"> </w:t>
      </w:r>
      <w:r w:rsidRPr="00917F98">
        <w:rPr>
          <w:spacing w:val="-1"/>
        </w:rPr>
        <w:t>земельного</w:t>
      </w:r>
      <w:r w:rsidRPr="00917F98">
        <w:rPr>
          <w:spacing w:val="73"/>
        </w:rPr>
        <w:t xml:space="preserve"> </w:t>
      </w:r>
      <w:r w:rsidRPr="00917F98">
        <w:rPr>
          <w:spacing w:val="-1"/>
        </w:rPr>
        <w:t>участка;</w:t>
      </w:r>
    </w:p>
    <w:p w14:paraId="5187D9D0" w14:textId="77777777" w:rsidR="00403711" w:rsidRPr="00917F98" w:rsidRDefault="00403711" w:rsidP="0025545D">
      <w:pPr>
        <w:numPr>
          <w:ilvl w:val="0"/>
          <w:numId w:val="32"/>
        </w:numPr>
        <w:tabs>
          <w:tab w:val="left" w:pos="1089"/>
        </w:tabs>
        <w:autoSpaceDE/>
        <w:autoSpaceDN/>
        <w:adjustRightInd/>
        <w:ind w:right="109" w:firstLine="566"/>
        <w:jc w:val="both"/>
      </w:pPr>
      <w:r w:rsidRPr="00917F98">
        <w:rPr>
          <w:spacing w:val="-1"/>
        </w:rPr>
        <w:t>документ,</w:t>
      </w:r>
      <w:r w:rsidRPr="00917F98">
        <w:rPr>
          <w:spacing w:val="23"/>
        </w:rPr>
        <w:t xml:space="preserve"> </w:t>
      </w:r>
      <w:r w:rsidRPr="00917F98">
        <w:rPr>
          <w:spacing w:val="-1"/>
        </w:rPr>
        <w:t>подтверждающий</w:t>
      </w:r>
      <w:r w:rsidRPr="00917F98">
        <w:rPr>
          <w:spacing w:val="24"/>
        </w:rPr>
        <w:t xml:space="preserve"> </w:t>
      </w:r>
      <w:r w:rsidRPr="00917F98">
        <w:rPr>
          <w:spacing w:val="-1"/>
        </w:rPr>
        <w:t>уплату</w:t>
      </w:r>
      <w:r w:rsidRPr="00917F98">
        <w:rPr>
          <w:spacing w:val="16"/>
        </w:rPr>
        <w:t xml:space="preserve"> </w:t>
      </w:r>
      <w:r w:rsidRPr="00917F98">
        <w:rPr>
          <w:spacing w:val="-1"/>
        </w:rPr>
        <w:t>государственной</w:t>
      </w:r>
      <w:r w:rsidRPr="00917F98">
        <w:rPr>
          <w:spacing w:val="22"/>
        </w:rPr>
        <w:t xml:space="preserve"> </w:t>
      </w:r>
      <w:r w:rsidRPr="00917F98">
        <w:rPr>
          <w:spacing w:val="-1"/>
        </w:rPr>
        <w:t>пошлины</w:t>
      </w:r>
      <w:r w:rsidRPr="00917F98">
        <w:rPr>
          <w:spacing w:val="20"/>
        </w:rPr>
        <w:t xml:space="preserve"> </w:t>
      </w:r>
      <w:r w:rsidRPr="00917F98">
        <w:t>за</w:t>
      </w:r>
      <w:r w:rsidRPr="00917F98">
        <w:rPr>
          <w:spacing w:val="18"/>
        </w:rPr>
        <w:t xml:space="preserve"> </w:t>
      </w:r>
      <w:r w:rsidRPr="00917F98">
        <w:rPr>
          <w:spacing w:val="-1"/>
        </w:rPr>
        <w:t>осуществление</w:t>
      </w:r>
      <w:r w:rsidRPr="00917F98">
        <w:rPr>
          <w:spacing w:val="96"/>
        </w:rPr>
        <w:t xml:space="preserve"> </w:t>
      </w:r>
      <w:r w:rsidRPr="00917F98">
        <w:rPr>
          <w:spacing w:val="-1"/>
        </w:rPr>
        <w:t>государственной</w:t>
      </w:r>
      <w:r w:rsidRPr="00917F98">
        <w:rPr>
          <w:spacing w:val="43"/>
        </w:rPr>
        <w:t xml:space="preserve"> </w:t>
      </w:r>
      <w:r w:rsidRPr="00917F98">
        <w:t>регистрации</w:t>
      </w:r>
      <w:r w:rsidRPr="00917F98">
        <w:rPr>
          <w:spacing w:val="41"/>
        </w:rPr>
        <w:t xml:space="preserve"> </w:t>
      </w:r>
      <w:r w:rsidRPr="00917F98">
        <w:rPr>
          <w:spacing w:val="-1"/>
        </w:rPr>
        <w:t>права</w:t>
      </w:r>
      <w:r w:rsidRPr="00917F98">
        <w:rPr>
          <w:spacing w:val="41"/>
        </w:rPr>
        <w:t xml:space="preserve"> </w:t>
      </w:r>
      <w:r w:rsidRPr="00917F98">
        <w:t>на</w:t>
      </w:r>
      <w:r w:rsidRPr="00917F98">
        <w:rPr>
          <w:spacing w:val="42"/>
        </w:rPr>
        <w:t xml:space="preserve"> </w:t>
      </w:r>
      <w:r w:rsidRPr="00917F98">
        <w:rPr>
          <w:spacing w:val="-1"/>
        </w:rPr>
        <w:t>земельный</w:t>
      </w:r>
      <w:r w:rsidRPr="00917F98">
        <w:rPr>
          <w:spacing w:val="45"/>
        </w:rPr>
        <w:t xml:space="preserve"> </w:t>
      </w:r>
      <w:r w:rsidRPr="00917F98">
        <w:rPr>
          <w:spacing w:val="-2"/>
        </w:rPr>
        <w:t>участок</w:t>
      </w:r>
      <w:r w:rsidRPr="00917F98">
        <w:rPr>
          <w:spacing w:val="44"/>
        </w:rPr>
        <w:t xml:space="preserve"> </w:t>
      </w:r>
      <w:r w:rsidRPr="00917F98">
        <w:rPr>
          <w:spacing w:val="-1"/>
        </w:rPr>
        <w:t>(предоставляется</w:t>
      </w:r>
      <w:r w:rsidRPr="00917F98">
        <w:rPr>
          <w:spacing w:val="42"/>
        </w:rPr>
        <w:t xml:space="preserve"> </w:t>
      </w:r>
      <w:r w:rsidRPr="00917F98">
        <w:t>заявителем</w:t>
      </w:r>
      <w:r w:rsidRPr="00917F98">
        <w:rPr>
          <w:spacing w:val="81"/>
        </w:rPr>
        <w:t xml:space="preserve"> </w:t>
      </w:r>
      <w:r w:rsidRPr="00917F98">
        <w:t xml:space="preserve">при </w:t>
      </w:r>
      <w:r w:rsidRPr="00917F98">
        <w:rPr>
          <w:spacing w:val="-1"/>
        </w:rPr>
        <w:t>заключении</w:t>
      </w:r>
      <w:r w:rsidRPr="00917F98">
        <w:t xml:space="preserve"> договора</w:t>
      </w:r>
      <w:r w:rsidRPr="00917F98">
        <w:rPr>
          <w:spacing w:val="-2"/>
        </w:rPr>
        <w:t xml:space="preserve"> </w:t>
      </w:r>
      <w:r w:rsidRPr="00917F98">
        <w:rPr>
          <w:spacing w:val="-1"/>
        </w:rPr>
        <w:t>купли-продажи</w:t>
      </w:r>
      <w:r w:rsidRPr="00917F98">
        <w:t xml:space="preserve"> </w:t>
      </w:r>
      <w:r w:rsidRPr="00917F98">
        <w:rPr>
          <w:spacing w:val="-1"/>
        </w:rPr>
        <w:t>земельного</w:t>
      </w:r>
      <w:r w:rsidRPr="00917F98">
        <w:rPr>
          <w:spacing w:val="2"/>
        </w:rPr>
        <w:t xml:space="preserve"> </w:t>
      </w:r>
      <w:r w:rsidRPr="00917F98">
        <w:rPr>
          <w:spacing w:val="-1"/>
        </w:rPr>
        <w:t>участка);</w:t>
      </w:r>
    </w:p>
    <w:p w14:paraId="63BBEDA8" w14:textId="77777777" w:rsidR="00403711" w:rsidRPr="00917F98" w:rsidRDefault="00403711" w:rsidP="0025545D">
      <w:pPr>
        <w:numPr>
          <w:ilvl w:val="0"/>
          <w:numId w:val="32"/>
        </w:numPr>
        <w:tabs>
          <w:tab w:val="left" w:pos="1229"/>
        </w:tabs>
        <w:autoSpaceDE/>
        <w:autoSpaceDN/>
        <w:adjustRightInd/>
        <w:ind w:right="104" w:firstLine="566"/>
        <w:jc w:val="both"/>
      </w:pPr>
      <w:r w:rsidRPr="00917F98">
        <w:rPr>
          <w:spacing w:val="-1"/>
        </w:rPr>
        <w:t>документ,</w:t>
      </w:r>
      <w:r w:rsidRPr="00917F98">
        <w:rPr>
          <w:spacing w:val="41"/>
        </w:rPr>
        <w:t xml:space="preserve"> </w:t>
      </w:r>
      <w:r w:rsidRPr="00917F98">
        <w:rPr>
          <w:spacing w:val="-1"/>
        </w:rPr>
        <w:t>подтверждающий</w:t>
      </w:r>
      <w:r w:rsidRPr="00917F98">
        <w:rPr>
          <w:spacing w:val="41"/>
        </w:rPr>
        <w:t xml:space="preserve"> </w:t>
      </w:r>
      <w:r w:rsidRPr="00917F98">
        <w:t>оплату</w:t>
      </w:r>
      <w:r w:rsidRPr="00917F98">
        <w:rPr>
          <w:spacing w:val="33"/>
        </w:rPr>
        <w:t xml:space="preserve"> </w:t>
      </w:r>
      <w:r w:rsidRPr="00917F98">
        <w:rPr>
          <w:spacing w:val="-1"/>
        </w:rPr>
        <w:t>выкупной</w:t>
      </w:r>
      <w:r w:rsidRPr="00917F98">
        <w:rPr>
          <w:spacing w:val="41"/>
        </w:rPr>
        <w:t xml:space="preserve"> </w:t>
      </w:r>
      <w:r w:rsidRPr="00917F98">
        <w:rPr>
          <w:spacing w:val="-1"/>
        </w:rPr>
        <w:t>цены</w:t>
      </w:r>
      <w:r w:rsidRPr="00917F98">
        <w:rPr>
          <w:spacing w:val="40"/>
        </w:rPr>
        <w:t xml:space="preserve"> </w:t>
      </w:r>
      <w:r w:rsidRPr="00917F98">
        <w:t>земельного</w:t>
      </w:r>
      <w:r w:rsidRPr="00917F98">
        <w:rPr>
          <w:spacing w:val="42"/>
        </w:rPr>
        <w:t xml:space="preserve"> </w:t>
      </w:r>
      <w:r w:rsidRPr="00917F98">
        <w:rPr>
          <w:spacing w:val="-1"/>
        </w:rPr>
        <w:t>участка</w:t>
      </w:r>
      <w:r w:rsidRPr="00917F98">
        <w:rPr>
          <w:spacing w:val="62"/>
        </w:rPr>
        <w:t xml:space="preserve"> </w:t>
      </w:r>
      <w:r w:rsidRPr="00917F98">
        <w:rPr>
          <w:spacing w:val="-1"/>
        </w:rPr>
        <w:t>(предоставляется</w:t>
      </w:r>
      <w:r w:rsidRPr="00917F98">
        <w:rPr>
          <w:spacing w:val="16"/>
        </w:rPr>
        <w:t xml:space="preserve"> </w:t>
      </w:r>
      <w:r w:rsidRPr="00917F98">
        <w:rPr>
          <w:spacing w:val="-1"/>
        </w:rPr>
        <w:t>заявителем</w:t>
      </w:r>
      <w:r w:rsidRPr="00917F98">
        <w:rPr>
          <w:spacing w:val="15"/>
        </w:rPr>
        <w:t xml:space="preserve"> </w:t>
      </w:r>
      <w:r w:rsidRPr="00917F98">
        <w:t>при</w:t>
      </w:r>
      <w:r w:rsidRPr="00917F98">
        <w:rPr>
          <w:spacing w:val="17"/>
        </w:rPr>
        <w:t xml:space="preserve"> </w:t>
      </w:r>
      <w:r w:rsidRPr="00917F98">
        <w:rPr>
          <w:spacing w:val="-1"/>
        </w:rPr>
        <w:t>заключении</w:t>
      </w:r>
      <w:r w:rsidRPr="00917F98">
        <w:rPr>
          <w:spacing w:val="15"/>
        </w:rPr>
        <w:t xml:space="preserve"> </w:t>
      </w:r>
      <w:r w:rsidRPr="00917F98">
        <w:t>договора</w:t>
      </w:r>
      <w:r w:rsidRPr="00917F98">
        <w:rPr>
          <w:spacing w:val="15"/>
        </w:rPr>
        <w:t xml:space="preserve"> </w:t>
      </w:r>
      <w:r w:rsidRPr="00917F98">
        <w:t>купли-продажи</w:t>
      </w:r>
      <w:r w:rsidRPr="00917F98">
        <w:rPr>
          <w:spacing w:val="17"/>
        </w:rPr>
        <w:t xml:space="preserve"> </w:t>
      </w:r>
      <w:r w:rsidRPr="00917F98">
        <w:rPr>
          <w:spacing w:val="-1"/>
        </w:rPr>
        <w:t>земельного</w:t>
      </w:r>
      <w:r w:rsidRPr="00917F98">
        <w:rPr>
          <w:spacing w:val="63"/>
        </w:rPr>
        <w:t xml:space="preserve"> </w:t>
      </w:r>
      <w:r w:rsidRPr="00917F98">
        <w:rPr>
          <w:spacing w:val="-1"/>
        </w:rPr>
        <w:t>участка).</w:t>
      </w:r>
    </w:p>
    <w:p w14:paraId="3B9931DB" w14:textId="77777777" w:rsidR="00403711" w:rsidRPr="00917F98" w:rsidRDefault="00403711" w:rsidP="0025545D">
      <w:pPr>
        <w:numPr>
          <w:ilvl w:val="2"/>
          <w:numId w:val="33"/>
        </w:numPr>
        <w:tabs>
          <w:tab w:val="left" w:pos="1589"/>
        </w:tabs>
        <w:autoSpaceDE/>
        <w:autoSpaceDN/>
        <w:adjustRightInd/>
        <w:ind w:right="103" w:firstLine="566"/>
        <w:jc w:val="both"/>
      </w:pPr>
      <w:r w:rsidRPr="00917F98">
        <w:rPr>
          <w:spacing w:val="-1"/>
        </w:rPr>
        <w:t>Специалист</w:t>
      </w:r>
      <w:r w:rsidRPr="00917F98">
        <w:t xml:space="preserve"> </w:t>
      </w:r>
      <w:r w:rsidRPr="00917F98">
        <w:rPr>
          <w:spacing w:val="-1"/>
        </w:rPr>
        <w:t>Администрации</w:t>
      </w:r>
      <w:r w:rsidRPr="00917F98">
        <w:t xml:space="preserve"> </w:t>
      </w:r>
      <w:r w:rsidRPr="00917F98">
        <w:rPr>
          <w:spacing w:val="-1"/>
        </w:rPr>
        <w:t>осуществляет</w:t>
      </w:r>
      <w:r w:rsidRPr="00917F98">
        <w:t xml:space="preserve"> </w:t>
      </w:r>
      <w:r w:rsidRPr="00917F98">
        <w:rPr>
          <w:spacing w:val="-1"/>
        </w:rPr>
        <w:t>заполнение</w:t>
      </w:r>
      <w:r w:rsidRPr="00917F98">
        <w:rPr>
          <w:spacing w:val="58"/>
        </w:rPr>
        <w:t xml:space="preserve"> </w:t>
      </w:r>
      <w:r w:rsidRPr="00917F98">
        <w:rPr>
          <w:spacing w:val="-1"/>
        </w:rPr>
        <w:t>бланка</w:t>
      </w:r>
      <w:r w:rsidRPr="00917F98">
        <w:rPr>
          <w:spacing w:val="58"/>
        </w:rPr>
        <w:t xml:space="preserve"> </w:t>
      </w:r>
      <w:r w:rsidRPr="00917F98">
        <w:rPr>
          <w:spacing w:val="-1"/>
        </w:rPr>
        <w:t>заявления</w:t>
      </w:r>
      <w:r w:rsidRPr="00917F98">
        <w:rPr>
          <w:spacing w:val="59"/>
        </w:rPr>
        <w:t xml:space="preserve"> </w:t>
      </w:r>
      <w:r w:rsidRPr="00917F98">
        <w:t>о</w:t>
      </w:r>
      <w:r w:rsidRPr="00917F98">
        <w:rPr>
          <w:spacing w:val="77"/>
        </w:rPr>
        <w:t xml:space="preserve"> </w:t>
      </w:r>
      <w:r w:rsidRPr="00917F98">
        <w:rPr>
          <w:spacing w:val="-1"/>
        </w:rPr>
        <w:t>государственной</w:t>
      </w:r>
      <w:r w:rsidRPr="00917F98">
        <w:rPr>
          <w:spacing w:val="51"/>
        </w:rPr>
        <w:t xml:space="preserve"> </w:t>
      </w:r>
      <w:r w:rsidRPr="00917F98">
        <w:rPr>
          <w:spacing w:val="-1"/>
        </w:rPr>
        <w:t>регистрации</w:t>
      </w:r>
      <w:r w:rsidRPr="00917F98">
        <w:rPr>
          <w:spacing w:val="48"/>
        </w:rPr>
        <w:t xml:space="preserve"> </w:t>
      </w:r>
      <w:r w:rsidRPr="00917F98">
        <w:rPr>
          <w:spacing w:val="-1"/>
        </w:rPr>
        <w:t>прав</w:t>
      </w:r>
      <w:r w:rsidRPr="00917F98">
        <w:rPr>
          <w:spacing w:val="49"/>
        </w:rPr>
        <w:t xml:space="preserve"> </w:t>
      </w:r>
      <w:r w:rsidRPr="00917F98">
        <w:t>на</w:t>
      </w:r>
      <w:r w:rsidRPr="00917F98">
        <w:rPr>
          <w:spacing w:val="49"/>
        </w:rPr>
        <w:t xml:space="preserve"> </w:t>
      </w:r>
      <w:r w:rsidRPr="00917F98">
        <w:rPr>
          <w:spacing w:val="-1"/>
        </w:rPr>
        <w:t>земельный</w:t>
      </w:r>
      <w:r w:rsidRPr="00917F98">
        <w:rPr>
          <w:spacing w:val="53"/>
        </w:rPr>
        <w:t xml:space="preserve"> </w:t>
      </w:r>
      <w:r w:rsidRPr="00917F98">
        <w:rPr>
          <w:spacing w:val="-2"/>
        </w:rPr>
        <w:t>участок</w:t>
      </w:r>
      <w:r w:rsidRPr="00917F98">
        <w:rPr>
          <w:spacing w:val="51"/>
        </w:rPr>
        <w:t xml:space="preserve"> </w:t>
      </w:r>
      <w:r w:rsidRPr="00917F98">
        <w:rPr>
          <w:spacing w:val="-1"/>
        </w:rPr>
        <w:t>(утвержден</w:t>
      </w:r>
      <w:r w:rsidRPr="00917F98">
        <w:rPr>
          <w:spacing w:val="59"/>
        </w:rPr>
        <w:t xml:space="preserve"> </w:t>
      </w:r>
      <w:hyperlink r:id="rId33">
        <w:r w:rsidRPr="00917F98">
          <w:rPr>
            <w:spacing w:val="-1"/>
          </w:rPr>
          <w:t>приказом</w:t>
        </w:r>
      </w:hyperlink>
      <w:r w:rsidRPr="00917F98">
        <w:rPr>
          <w:spacing w:val="87"/>
        </w:rPr>
        <w:t xml:space="preserve"> </w:t>
      </w:r>
      <w:r w:rsidRPr="00917F98">
        <w:rPr>
          <w:spacing w:val="-1"/>
        </w:rPr>
        <w:t>Минэкономразвития</w:t>
      </w:r>
      <w:r w:rsidRPr="00917F98">
        <w:t xml:space="preserve"> </w:t>
      </w:r>
      <w:r w:rsidRPr="00917F98">
        <w:rPr>
          <w:spacing w:val="-1"/>
        </w:rPr>
        <w:t>России</w:t>
      </w:r>
      <w:r w:rsidRPr="00917F98">
        <w:t xml:space="preserve"> от 08.12.2015 N </w:t>
      </w:r>
      <w:r w:rsidRPr="00917F98">
        <w:rPr>
          <w:spacing w:val="-1"/>
        </w:rPr>
        <w:t>920).</w:t>
      </w:r>
    </w:p>
    <w:p w14:paraId="7F1A60A4" w14:textId="77777777" w:rsidR="00403711" w:rsidRPr="00917F98" w:rsidRDefault="00403711" w:rsidP="0025545D">
      <w:pPr>
        <w:numPr>
          <w:ilvl w:val="2"/>
          <w:numId w:val="33"/>
        </w:numPr>
        <w:tabs>
          <w:tab w:val="left" w:pos="1668"/>
        </w:tabs>
        <w:autoSpaceDE/>
        <w:autoSpaceDN/>
        <w:adjustRightInd/>
        <w:ind w:right="105" w:firstLine="566"/>
        <w:jc w:val="both"/>
      </w:pPr>
      <w:r w:rsidRPr="00917F98">
        <w:rPr>
          <w:spacing w:val="-1"/>
        </w:rPr>
        <w:t>Специалист</w:t>
      </w:r>
      <w:r w:rsidRPr="00917F98">
        <w:rPr>
          <w:spacing w:val="19"/>
        </w:rPr>
        <w:t xml:space="preserve"> </w:t>
      </w:r>
      <w:r w:rsidRPr="00917F98">
        <w:rPr>
          <w:spacing w:val="-1"/>
        </w:rPr>
        <w:t>Администрации</w:t>
      </w:r>
      <w:r w:rsidRPr="00917F98">
        <w:rPr>
          <w:spacing w:val="17"/>
        </w:rPr>
        <w:t xml:space="preserve"> </w:t>
      </w:r>
      <w:r w:rsidRPr="00917F98">
        <w:rPr>
          <w:spacing w:val="-1"/>
        </w:rPr>
        <w:t>направляет</w:t>
      </w:r>
      <w:r w:rsidRPr="00917F98">
        <w:rPr>
          <w:spacing w:val="19"/>
        </w:rPr>
        <w:t xml:space="preserve"> </w:t>
      </w:r>
      <w:r w:rsidRPr="00917F98">
        <w:t>в</w:t>
      </w:r>
      <w:r w:rsidRPr="00917F98">
        <w:rPr>
          <w:spacing w:val="18"/>
        </w:rPr>
        <w:t xml:space="preserve"> </w:t>
      </w:r>
      <w:r w:rsidRPr="00917F98">
        <w:rPr>
          <w:spacing w:val="-1"/>
        </w:rPr>
        <w:t>Управление</w:t>
      </w:r>
      <w:r w:rsidRPr="00917F98">
        <w:rPr>
          <w:spacing w:val="15"/>
        </w:rPr>
        <w:t xml:space="preserve"> </w:t>
      </w:r>
      <w:r w:rsidRPr="00917F98">
        <w:rPr>
          <w:spacing w:val="-1"/>
        </w:rPr>
        <w:t>Росреестра</w:t>
      </w:r>
      <w:r w:rsidRPr="00917F98">
        <w:rPr>
          <w:spacing w:val="18"/>
        </w:rPr>
        <w:t xml:space="preserve"> </w:t>
      </w:r>
      <w:r w:rsidRPr="00917F98">
        <w:t>по</w:t>
      </w:r>
      <w:r w:rsidRPr="00917F98">
        <w:rPr>
          <w:spacing w:val="67"/>
        </w:rPr>
        <w:t xml:space="preserve"> </w:t>
      </w:r>
      <w:r w:rsidRPr="00917F98">
        <w:rPr>
          <w:spacing w:val="-1"/>
        </w:rPr>
        <w:t>Республике</w:t>
      </w:r>
      <w:r w:rsidRPr="00917F98">
        <w:rPr>
          <w:spacing w:val="30"/>
        </w:rPr>
        <w:t xml:space="preserve"> </w:t>
      </w:r>
      <w:r w:rsidRPr="00917F98">
        <w:t>Саха</w:t>
      </w:r>
      <w:r w:rsidRPr="00917F98">
        <w:rPr>
          <w:spacing w:val="30"/>
        </w:rPr>
        <w:t xml:space="preserve"> </w:t>
      </w:r>
      <w:r w:rsidRPr="00917F98">
        <w:rPr>
          <w:spacing w:val="-1"/>
        </w:rPr>
        <w:t>(Якутия)</w:t>
      </w:r>
      <w:r w:rsidRPr="00917F98">
        <w:rPr>
          <w:spacing w:val="30"/>
        </w:rPr>
        <w:t xml:space="preserve"> </w:t>
      </w:r>
      <w:r w:rsidRPr="00917F98">
        <w:rPr>
          <w:spacing w:val="-1"/>
        </w:rPr>
        <w:t>заявление</w:t>
      </w:r>
      <w:r w:rsidRPr="00917F98">
        <w:rPr>
          <w:spacing w:val="30"/>
        </w:rPr>
        <w:t xml:space="preserve"> </w:t>
      </w:r>
      <w:r w:rsidRPr="00917F98">
        <w:t>о</w:t>
      </w:r>
      <w:r w:rsidRPr="00917F98">
        <w:rPr>
          <w:spacing w:val="30"/>
        </w:rPr>
        <w:t xml:space="preserve"> </w:t>
      </w:r>
      <w:r w:rsidRPr="00917F98">
        <w:rPr>
          <w:spacing w:val="-1"/>
        </w:rPr>
        <w:t>государственной</w:t>
      </w:r>
      <w:r w:rsidRPr="00917F98">
        <w:rPr>
          <w:spacing w:val="31"/>
        </w:rPr>
        <w:t xml:space="preserve"> </w:t>
      </w:r>
      <w:r w:rsidRPr="00917F98">
        <w:rPr>
          <w:spacing w:val="-1"/>
        </w:rPr>
        <w:t>регистрации</w:t>
      </w:r>
      <w:r w:rsidRPr="00917F98">
        <w:rPr>
          <w:spacing w:val="29"/>
        </w:rPr>
        <w:t xml:space="preserve"> </w:t>
      </w:r>
      <w:r w:rsidRPr="00917F98">
        <w:rPr>
          <w:spacing w:val="-1"/>
        </w:rPr>
        <w:t>прав</w:t>
      </w:r>
      <w:r w:rsidRPr="00917F98">
        <w:rPr>
          <w:spacing w:val="30"/>
        </w:rPr>
        <w:t xml:space="preserve"> </w:t>
      </w:r>
      <w:r w:rsidRPr="00917F98">
        <w:t>на</w:t>
      </w:r>
      <w:r w:rsidRPr="00917F98">
        <w:rPr>
          <w:spacing w:val="30"/>
        </w:rPr>
        <w:t xml:space="preserve"> </w:t>
      </w:r>
      <w:r w:rsidRPr="00917F98">
        <w:rPr>
          <w:spacing w:val="-1"/>
        </w:rPr>
        <w:t>земельный</w:t>
      </w:r>
      <w:r w:rsidRPr="00917F98">
        <w:rPr>
          <w:spacing w:val="95"/>
        </w:rPr>
        <w:t xml:space="preserve"> </w:t>
      </w:r>
      <w:r w:rsidRPr="00917F98">
        <w:rPr>
          <w:spacing w:val="-1"/>
        </w:rPr>
        <w:t>участок</w:t>
      </w:r>
      <w:r w:rsidRPr="00917F98">
        <w:rPr>
          <w:spacing w:val="8"/>
        </w:rPr>
        <w:t xml:space="preserve"> </w:t>
      </w:r>
      <w:r w:rsidRPr="00917F98">
        <w:t>с</w:t>
      </w:r>
      <w:r w:rsidRPr="00917F98">
        <w:rPr>
          <w:spacing w:val="6"/>
        </w:rPr>
        <w:t xml:space="preserve"> </w:t>
      </w:r>
      <w:r w:rsidRPr="00917F98">
        <w:rPr>
          <w:spacing w:val="-1"/>
        </w:rPr>
        <w:t>приложением</w:t>
      </w:r>
      <w:r w:rsidRPr="00917F98">
        <w:rPr>
          <w:spacing w:val="6"/>
        </w:rPr>
        <w:t xml:space="preserve"> </w:t>
      </w:r>
      <w:r w:rsidRPr="00917F98">
        <w:rPr>
          <w:spacing w:val="-1"/>
        </w:rPr>
        <w:t>документов,</w:t>
      </w:r>
      <w:r w:rsidRPr="00917F98">
        <w:rPr>
          <w:spacing w:val="12"/>
        </w:rPr>
        <w:t xml:space="preserve"> </w:t>
      </w:r>
      <w:r w:rsidRPr="00917F98">
        <w:rPr>
          <w:spacing w:val="-1"/>
        </w:rPr>
        <w:t>указанных</w:t>
      </w:r>
      <w:r w:rsidRPr="00917F98">
        <w:rPr>
          <w:spacing w:val="8"/>
        </w:rPr>
        <w:t xml:space="preserve"> </w:t>
      </w:r>
      <w:r w:rsidRPr="00917F98">
        <w:t>в</w:t>
      </w:r>
      <w:r w:rsidRPr="00917F98">
        <w:rPr>
          <w:spacing w:val="12"/>
        </w:rPr>
        <w:t xml:space="preserve"> </w:t>
      </w:r>
      <w:r w:rsidRPr="00917F98">
        <w:rPr>
          <w:spacing w:val="-1"/>
        </w:rPr>
        <w:t>подпунктах</w:t>
      </w:r>
      <w:r w:rsidRPr="00917F98">
        <w:rPr>
          <w:spacing w:val="8"/>
        </w:rPr>
        <w:t xml:space="preserve"> </w:t>
      </w:r>
      <w:r w:rsidRPr="00917F98">
        <w:t>1</w:t>
      </w:r>
      <w:r w:rsidRPr="00917F98">
        <w:rPr>
          <w:spacing w:val="9"/>
        </w:rPr>
        <w:t xml:space="preserve"> </w:t>
      </w:r>
      <w:r w:rsidRPr="00917F98">
        <w:t>-</w:t>
      </w:r>
      <w:r w:rsidRPr="00917F98">
        <w:rPr>
          <w:spacing w:val="6"/>
        </w:rPr>
        <w:t xml:space="preserve"> </w:t>
      </w:r>
      <w:r w:rsidRPr="00917F98">
        <w:t>2</w:t>
      </w:r>
      <w:r w:rsidRPr="00917F98">
        <w:rPr>
          <w:spacing w:val="6"/>
        </w:rPr>
        <w:t xml:space="preserve"> </w:t>
      </w:r>
      <w:r w:rsidRPr="00917F98">
        <w:t>пункта</w:t>
      </w:r>
      <w:r w:rsidRPr="00917F98">
        <w:rPr>
          <w:spacing w:val="6"/>
        </w:rPr>
        <w:t xml:space="preserve"> </w:t>
      </w:r>
      <w:r w:rsidRPr="00917F98">
        <w:t>2.6.7</w:t>
      </w:r>
      <w:r w:rsidRPr="00917F98">
        <w:rPr>
          <w:spacing w:val="6"/>
        </w:rPr>
        <w:t xml:space="preserve"> </w:t>
      </w:r>
      <w:r w:rsidRPr="00917F98">
        <w:t>и</w:t>
      </w:r>
      <w:r w:rsidRPr="00917F98">
        <w:rPr>
          <w:spacing w:val="7"/>
        </w:rPr>
        <w:t xml:space="preserve"> </w:t>
      </w:r>
      <w:r w:rsidRPr="00917F98">
        <w:t>в</w:t>
      </w:r>
      <w:r w:rsidRPr="00917F98">
        <w:rPr>
          <w:spacing w:val="6"/>
        </w:rPr>
        <w:t xml:space="preserve"> </w:t>
      </w:r>
      <w:r w:rsidRPr="00917F98">
        <w:rPr>
          <w:spacing w:val="-1"/>
        </w:rPr>
        <w:t>пункте</w:t>
      </w:r>
    </w:p>
    <w:p w14:paraId="31FA7BB9" w14:textId="77777777" w:rsidR="00403711" w:rsidRPr="00917F98" w:rsidRDefault="00403711" w:rsidP="00403711">
      <w:pPr>
        <w:ind w:left="242"/>
        <w:jc w:val="both"/>
      </w:pPr>
      <w:r w:rsidRPr="00917F98">
        <w:t xml:space="preserve">3.16.2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716943B1" w14:textId="77777777" w:rsidR="00403711" w:rsidRPr="00917F98" w:rsidRDefault="00403711" w:rsidP="0025545D">
      <w:pPr>
        <w:numPr>
          <w:ilvl w:val="2"/>
          <w:numId w:val="33"/>
        </w:numPr>
        <w:tabs>
          <w:tab w:val="left" w:pos="1538"/>
        </w:tabs>
        <w:autoSpaceDE/>
        <w:autoSpaceDN/>
        <w:adjustRightInd/>
        <w:ind w:right="106" w:firstLine="566"/>
        <w:jc w:val="both"/>
      </w:pPr>
      <w:r w:rsidRPr="00917F98">
        <w:rPr>
          <w:spacing w:val="-1"/>
        </w:rPr>
        <w:t>Результатом</w:t>
      </w:r>
      <w:r w:rsidRPr="00917F98">
        <w:rPr>
          <w:spacing w:val="9"/>
        </w:rPr>
        <w:t xml:space="preserve"> </w:t>
      </w:r>
      <w:r w:rsidRPr="00917F98">
        <w:rPr>
          <w:spacing w:val="-1"/>
        </w:rPr>
        <w:t>административной</w:t>
      </w:r>
      <w:r w:rsidRPr="00917F98">
        <w:rPr>
          <w:spacing w:val="7"/>
        </w:rPr>
        <w:t xml:space="preserve"> </w:t>
      </w:r>
      <w:r w:rsidRPr="00917F98">
        <w:rPr>
          <w:spacing w:val="-1"/>
        </w:rPr>
        <w:t>процедуры</w:t>
      </w:r>
      <w:r w:rsidRPr="00917F98">
        <w:rPr>
          <w:spacing w:val="8"/>
        </w:rPr>
        <w:t xml:space="preserve"> </w:t>
      </w:r>
      <w:r w:rsidRPr="00917F98">
        <w:t>является</w:t>
      </w:r>
      <w:r w:rsidRPr="00917F98">
        <w:rPr>
          <w:spacing w:val="9"/>
        </w:rPr>
        <w:t xml:space="preserve"> </w:t>
      </w:r>
      <w:r w:rsidRPr="00917F98">
        <w:rPr>
          <w:spacing w:val="-1"/>
        </w:rPr>
        <w:t>направление</w:t>
      </w:r>
      <w:r w:rsidRPr="00917F98">
        <w:rPr>
          <w:spacing w:val="8"/>
        </w:rPr>
        <w:t xml:space="preserve"> </w:t>
      </w:r>
      <w:r w:rsidRPr="00917F98">
        <w:rPr>
          <w:spacing w:val="-1"/>
        </w:rPr>
        <w:t>заявления</w:t>
      </w:r>
      <w:r w:rsidRPr="00917F98">
        <w:rPr>
          <w:spacing w:val="9"/>
        </w:rPr>
        <w:t xml:space="preserve"> </w:t>
      </w:r>
      <w:r w:rsidRPr="00917F98">
        <w:t>о</w:t>
      </w:r>
      <w:r w:rsidRPr="00917F98">
        <w:rPr>
          <w:spacing w:val="79"/>
        </w:rPr>
        <w:t xml:space="preserve"> </w:t>
      </w:r>
      <w:r w:rsidRPr="00917F98">
        <w:rPr>
          <w:spacing w:val="-1"/>
        </w:rPr>
        <w:t>государственной</w:t>
      </w:r>
      <w:r w:rsidRPr="00917F98">
        <w:rPr>
          <w:spacing w:val="43"/>
        </w:rPr>
        <w:t xml:space="preserve"> </w:t>
      </w:r>
      <w:r w:rsidRPr="00917F98">
        <w:rPr>
          <w:spacing w:val="-1"/>
        </w:rPr>
        <w:t>регистрации</w:t>
      </w:r>
      <w:r w:rsidRPr="00917F98">
        <w:rPr>
          <w:spacing w:val="41"/>
        </w:rPr>
        <w:t xml:space="preserve"> </w:t>
      </w:r>
      <w:r w:rsidRPr="00917F98">
        <w:rPr>
          <w:spacing w:val="-1"/>
        </w:rPr>
        <w:t>прав</w:t>
      </w:r>
      <w:r w:rsidRPr="00917F98">
        <w:rPr>
          <w:spacing w:val="42"/>
        </w:rPr>
        <w:t xml:space="preserve"> </w:t>
      </w:r>
      <w:r w:rsidRPr="00917F98">
        <w:t>на</w:t>
      </w:r>
      <w:r w:rsidRPr="00917F98">
        <w:rPr>
          <w:spacing w:val="42"/>
        </w:rPr>
        <w:t xml:space="preserve"> </w:t>
      </w:r>
      <w:r w:rsidRPr="00917F98">
        <w:rPr>
          <w:spacing w:val="-1"/>
        </w:rPr>
        <w:t>основании</w:t>
      </w:r>
      <w:r w:rsidRPr="00917F98">
        <w:rPr>
          <w:spacing w:val="41"/>
        </w:rPr>
        <w:t xml:space="preserve"> </w:t>
      </w:r>
      <w:r w:rsidRPr="00917F98">
        <w:t>договора</w:t>
      </w:r>
      <w:r w:rsidRPr="00917F98">
        <w:rPr>
          <w:spacing w:val="41"/>
        </w:rPr>
        <w:t xml:space="preserve"> </w:t>
      </w:r>
      <w:r w:rsidRPr="00917F98">
        <w:t>купли-продажи</w:t>
      </w:r>
      <w:r w:rsidRPr="00917F98">
        <w:rPr>
          <w:spacing w:val="43"/>
        </w:rPr>
        <w:t xml:space="preserve"> </w:t>
      </w:r>
      <w:r w:rsidRPr="00917F98">
        <w:t>либо</w:t>
      </w:r>
      <w:r w:rsidRPr="00917F98">
        <w:rPr>
          <w:spacing w:val="43"/>
        </w:rPr>
        <w:t xml:space="preserve"> </w:t>
      </w:r>
      <w:r w:rsidRPr="00917F98">
        <w:rPr>
          <w:spacing w:val="-1"/>
        </w:rPr>
        <w:t>аренды</w:t>
      </w:r>
      <w:r w:rsidRPr="00917F98">
        <w:rPr>
          <w:spacing w:val="69"/>
        </w:rPr>
        <w:t xml:space="preserve"> </w:t>
      </w:r>
      <w:r w:rsidRPr="00917F98">
        <w:rPr>
          <w:spacing w:val="-1"/>
        </w:rPr>
        <w:t>земельного</w:t>
      </w:r>
      <w:r w:rsidRPr="00917F98">
        <w:rPr>
          <w:spacing w:val="28"/>
        </w:rPr>
        <w:t xml:space="preserve"> </w:t>
      </w:r>
      <w:r w:rsidRPr="00917F98">
        <w:rPr>
          <w:spacing w:val="-1"/>
        </w:rPr>
        <w:t>участка</w:t>
      </w:r>
      <w:r w:rsidRPr="00917F98">
        <w:rPr>
          <w:spacing w:val="25"/>
        </w:rPr>
        <w:t xml:space="preserve"> </w:t>
      </w:r>
      <w:r w:rsidRPr="00917F98">
        <w:t>с</w:t>
      </w:r>
      <w:r w:rsidRPr="00917F98">
        <w:rPr>
          <w:spacing w:val="27"/>
        </w:rPr>
        <w:t xml:space="preserve"> </w:t>
      </w:r>
      <w:r w:rsidRPr="00917F98">
        <w:rPr>
          <w:spacing w:val="-1"/>
        </w:rPr>
        <w:t>пакетом</w:t>
      </w:r>
      <w:r w:rsidRPr="00917F98">
        <w:rPr>
          <w:spacing w:val="26"/>
        </w:rPr>
        <w:t xml:space="preserve"> </w:t>
      </w:r>
      <w:r w:rsidRPr="00917F98">
        <w:rPr>
          <w:spacing w:val="-1"/>
        </w:rPr>
        <w:t>документов</w:t>
      </w:r>
      <w:r w:rsidRPr="00917F98">
        <w:rPr>
          <w:spacing w:val="26"/>
        </w:rPr>
        <w:t xml:space="preserve"> </w:t>
      </w:r>
      <w:r w:rsidRPr="00917F98">
        <w:t>в</w:t>
      </w:r>
      <w:r w:rsidRPr="00917F98">
        <w:rPr>
          <w:spacing w:val="25"/>
        </w:rPr>
        <w:t xml:space="preserve"> </w:t>
      </w:r>
      <w:r w:rsidRPr="00917F98">
        <w:rPr>
          <w:spacing w:val="-1"/>
        </w:rPr>
        <w:t>Управление</w:t>
      </w:r>
      <w:r w:rsidRPr="00917F98">
        <w:rPr>
          <w:spacing w:val="25"/>
        </w:rPr>
        <w:t xml:space="preserve"> </w:t>
      </w:r>
      <w:r w:rsidRPr="00917F98">
        <w:rPr>
          <w:spacing w:val="-1"/>
        </w:rPr>
        <w:t>Росреестра</w:t>
      </w:r>
      <w:r w:rsidRPr="00917F98">
        <w:rPr>
          <w:spacing w:val="30"/>
        </w:rPr>
        <w:t xml:space="preserve"> </w:t>
      </w:r>
      <w:r w:rsidRPr="00917F98">
        <w:t>по</w:t>
      </w:r>
      <w:r w:rsidRPr="00917F98">
        <w:rPr>
          <w:spacing w:val="26"/>
        </w:rPr>
        <w:t xml:space="preserve"> </w:t>
      </w:r>
      <w:r w:rsidRPr="00917F98">
        <w:rPr>
          <w:spacing w:val="-1"/>
        </w:rPr>
        <w:t>Республике</w:t>
      </w:r>
      <w:r w:rsidRPr="00917F98">
        <w:rPr>
          <w:spacing w:val="25"/>
        </w:rPr>
        <w:t xml:space="preserve"> </w:t>
      </w:r>
      <w:r w:rsidRPr="00917F98">
        <w:t>Саха</w:t>
      </w:r>
      <w:r w:rsidRPr="00917F98">
        <w:rPr>
          <w:spacing w:val="91"/>
        </w:rPr>
        <w:t xml:space="preserve"> </w:t>
      </w:r>
      <w:r w:rsidRPr="00917F98">
        <w:rPr>
          <w:spacing w:val="-1"/>
        </w:rPr>
        <w:t>(Якутия).</w:t>
      </w:r>
    </w:p>
    <w:p w14:paraId="6E56D52F" w14:textId="77777777" w:rsidR="00403711" w:rsidRPr="00917F98" w:rsidRDefault="00403711" w:rsidP="0025545D">
      <w:pPr>
        <w:numPr>
          <w:ilvl w:val="2"/>
          <w:numId w:val="33"/>
        </w:numPr>
        <w:tabs>
          <w:tab w:val="left" w:pos="1651"/>
        </w:tabs>
        <w:autoSpaceDE/>
        <w:autoSpaceDN/>
        <w:adjustRightInd/>
        <w:ind w:right="113" w:firstLine="566"/>
        <w:jc w:val="both"/>
      </w:pPr>
      <w:r w:rsidRPr="00917F98">
        <w:rPr>
          <w:spacing w:val="-1"/>
        </w:rPr>
        <w:t>Максимальный</w:t>
      </w:r>
      <w:r w:rsidRPr="00917F98">
        <w:t xml:space="preserve"> </w:t>
      </w:r>
      <w:r w:rsidRPr="00917F98">
        <w:rPr>
          <w:spacing w:val="-1"/>
        </w:rPr>
        <w:t>срок</w:t>
      </w:r>
      <w:r w:rsidRPr="00917F98">
        <w:rPr>
          <w:spacing w:val="2"/>
        </w:rPr>
        <w:t xml:space="preserve"> </w:t>
      </w:r>
      <w:r w:rsidRPr="00917F98">
        <w:rPr>
          <w:spacing w:val="-1"/>
        </w:rPr>
        <w:t>исполнения</w:t>
      </w:r>
      <w:r w:rsidRPr="00917F98">
        <w:rPr>
          <w:spacing w:val="2"/>
        </w:rPr>
        <w:t xml:space="preserve"> </w:t>
      </w:r>
      <w:r w:rsidRPr="00917F98">
        <w:rPr>
          <w:spacing w:val="-1"/>
        </w:rPr>
        <w:t>данной</w:t>
      </w:r>
      <w:r w:rsidRPr="00917F98">
        <w:rPr>
          <w:spacing w:val="3"/>
        </w:rPr>
        <w:t xml:space="preserve"> </w:t>
      </w:r>
      <w:r w:rsidRPr="00917F98">
        <w:rPr>
          <w:spacing w:val="-1"/>
        </w:rPr>
        <w:t>административной</w:t>
      </w:r>
      <w:r w:rsidRPr="00917F98">
        <w:rPr>
          <w:spacing w:val="3"/>
        </w:rPr>
        <w:t xml:space="preserve"> </w:t>
      </w:r>
      <w:r w:rsidRPr="00917F98">
        <w:rPr>
          <w:spacing w:val="-1"/>
        </w:rPr>
        <w:t>процедуры</w:t>
      </w:r>
      <w:r w:rsidRPr="00917F98">
        <w:rPr>
          <w:spacing w:val="69"/>
        </w:rPr>
        <w:t xml:space="preserve"> </w:t>
      </w:r>
      <w:r w:rsidRPr="00917F98">
        <w:rPr>
          <w:spacing w:val="-1"/>
        </w:rPr>
        <w:t>составляет</w:t>
      </w:r>
      <w:r w:rsidRPr="00917F98">
        <w:t xml:space="preserve"> до 5 дней.</w:t>
      </w:r>
    </w:p>
    <w:p w14:paraId="143D5DE5" w14:textId="77777777" w:rsidR="00403711" w:rsidRPr="00917F98" w:rsidRDefault="00403711" w:rsidP="0025545D">
      <w:pPr>
        <w:numPr>
          <w:ilvl w:val="2"/>
          <w:numId w:val="33"/>
        </w:numPr>
        <w:tabs>
          <w:tab w:val="left" w:pos="1646"/>
        </w:tabs>
        <w:autoSpaceDE/>
        <w:autoSpaceDN/>
        <w:adjustRightInd/>
        <w:ind w:right="115" w:firstLine="566"/>
        <w:jc w:val="both"/>
      </w:pPr>
      <w:r w:rsidRPr="00917F98">
        <w:rPr>
          <w:spacing w:val="-1"/>
        </w:rPr>
        <w:t>Способом</w:t>
      </w:r>
      <w:r w:rsidRPr="00917F98">
        <w:rPr>
          <w:spacing w:val="56"/>
        </w:rPr>
        <w:t xml:space="preserve"> </w:t>
      </w:r>
      <w:r w:rsidRPr="00917F98">
        <w:rPr>
          <w:spacing w:val="-1"/>
        </w:rPr>
        <w:t>фиксации</w:t>
      </w:r>
      <w:r w:rsidRPr="00917F98">
        <w:rPr>
          <w:spacing w:val="58"/>
        </w:rPr>
        <w:t xml:space="preserve"> </w:t>
      </w:r>
      <w:r w:rsidRPr="00917F98">
        <w:rPr>
          <w:spacing w:val="-1"/>
        </w:rPr>
        <w:t>результата</w:t>
      </w:r>
      <w:r w:rsidRPr="00917F98">
        <w:rPr>
          <w:spacing w:val="56"/>
        </w:rPr>
        <w:t xml:space="preserve"> </w:t>
      </w:r>
      <w:r w:rsidRPr="00917F98">
        <w:rPr>
          <w:spacing w:val="-1"/>
        </w:rPr>
        <w:t>административной</w:t>
      </w:r>
      <w:r w:rsidRPr="00917F98">
        <w:rPr>
          <w:spacing w:val="55"/>
        </w:rPr>
        <w:t xml:space="preserve"> </w:t>
      </w:r>
      <w:r w:rsidRPr="00917F98">
        <w:rPr>
          <w:spacing w:val="-1"/>
        </w:rPr>
        <w:t>процедуры</w:t>
      </w:r>
      <w:r w:rsidRPr="00917F98">
        <w:rPr>
          <w:spacing w:val="59"/>
        </w:rPr>
        <w:t xml:space="preserve"> </w:t>
      </w:r>
      <w:r w:rsidRPr="00917F98">
        <w:rPr>
          <w:spacing w:val="-1"/>
        </w:rPr>
        <w:t>является</w:t>
      </w:r>
      <w:r w:rsidRPr="00917F98">
        <w:rPr>
          <w:spacing w:val="85"/>
        </w:rPr>
        <w:t xml:space="preserve"> </w:t>
      </w:r>
      <w:r w:rsidRPr="00917F98">
        <w:rPr>
          <w:spacing w:val="-1"/>
        </w:rPr>
        <w:t>получение специалистом</w:t>
      </w:r>
      <w:r w:rsidRPr="00917F98">
        <w:t xml:space="preserve"> </w:t>
      </w:r>
      <w:r w:rsidRPr="00917F98">
        <w:rPr>
          <w:spacing w:val="-1"/>
        </w:rPr>
        <w:t>Учреждения</w:t>
      </w:r>
      <w:r w:rsidRPr="00917F98">
        <w:t xml:space="preserve"> </w:t>
      </w:r>
      <w:r w:rsidRPr="00917F98">
        <w:rPr>
          <w:spacing w:val="-1"/>
        </w:rPr>
        <w:t>расписки</w:t>
      </w:r>
      <w:r w:rsidRPr="00917F98">
        <w:t xml:space="preserve"> в </w:t>
      </w:r>
      <w:r w:rsidRPr="00917F98">
        <w:rPr>
          <w:spacing w:val="-1"/>
        </w:rPr>
        <w:t>получении</w:t>
      </w:r>
      <w:r w:rsidRPr="00917F98">
        <w:t xml:space="preserve"> </w:t>
      </w:r>
      <w:r w:rsidRPr="00917F98">
        <w:rPr>
          <w:spacing w:val="-1"/>
        </w:rPr>
        <w:t>документов</w:t>
      </w:r>
      <w:r w:rsidRPr="00917F98">
        <w:t xml:space="preserve"> от </w:t>
      </w:r>
      <w:r w:rsidRPr="00917F98">
        <w:rPr>
          <w:spacing w:val="-1"/>
        </w:rPr>
        <w:t>заявителя.</w:t>
      </w:r>
    </w:p>
    <w:p w14:paraId="1147CA60" w14:textId="77777777" w:rsidR="00403711" w:rsidRPr="00917F98" w:rsidRDefault="00403711" w:rsidP="00403711"/>
    <w:p w14:paraId="0A2B707D" w14:textId="77777777" w:rsidR="00403711" w:rsidRPr="00917F98" w:rsidRDefault="00403711" w:rsidP="00403711">
      <w:pPr>
        <w:spacing w:before="11"/>
        <w:rPr>
          <w:sz w:val="27"/>
          <w:szCs w:val="27"/>
        </w:rPr>
      </w:pPr>
    </w:p>
    <w:p w14:paraId="3F8713F2" w14:textId="77777777" w:rsidR="00403711" w:rsidRPr="00917F98" w:rsidRDefault="00403711" w:rsidP="0025545D">
      <w:pPr>
        <w:numPr>
          <w:ilvl w:val="0"/>
          <w:numId w:val="64"/>
        </w:numPr>
        <w:tabs>
          <w:tab w:val="left" w:pos="3707"/>
        </w:tabs>
        <w:autoSpaceDE/>
        <w:autoSpaceDN/>
        <w:adjustRightInd/>
        <w:ind w:left="3706" w:hanging="387"/>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ФОРМЫ</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КОНТРОЛЯ</w:t>
      </w:r>
      <w:r w:rsidRPr="00917F98">
        <w:rPr>
          <w:rFonts w:eastAsiaTheme="majorEastAsia"/>
          <w:color w:val="2F5496" w:themeColor="accent1" w:themeShade="BF"/>
          <w:sz w:val="26"/>
          <w:szCs w:val="26"/>
        </w:rPr>
        <w:t xml:space="preserve"> ЗА</w:t>
      </w:r>
    </w:p>
    <w:p w14:paraId="3C150F05" w14:textId="77777777" w:rsidR="00403711" w:rsidRPr="00917F98" w:rsidRDefault="00403711" w:rsidP="00403711">
      <w:pPr>
        <w:ind w:left="1845"/>
      </w:pPr>
      <w:r w:rsidRPr="00917F98">
        <w:rPr>
          <w:b/>
        </w:rPr>
        <w:t>ИСПОЛНЕНИЕМ</w:t>
      </w:r>
      <w:r w:rsidRPr="00917F98">
        <w:rPr>
          <w:b/>
          <w:spacing w:val="-1"/>
        </w:rPr>
        <w:t xml:space="preserve"> АДМИНИСТРАТИВНОГО</w:t>
      </w:r>
      <w:r w:rsidRPr="00917F98">
        <w:rPr>
          <w:b/>
        </w:rPr>
        <w:t xml:space="preserve"> </w:t>
      </w:r>
      <w:r w:rsidRPr="00917F98">
        <w:rPr>
          <w:b/>
          <w:spacing w:val="-1"/>
        </w:rPr>
        <w:t>РЕГЛАМЕНТА</w:t>
      </w:r>
    </w:p>
    <w:p w14:paraId="0EEE0012" w14:textId="77777777" w:rsidR="00403711" w:rsidRPr="00917F98" w:rsidRDefault="00403711" w:rsidP="00403711">
      <w:pPr>
        <w:spacing w:before="2"/>
        <w:rPr>
          <w:b/>
          <w:bCs/>
        </w:rPr>
      </w:pPr>
    </w:p>
    <w:p w14:paraId="5B85706E" w14:textId="77777777" w:rsidR="00403711" w:rsidRPr="00917F98" w:rsidRDefault="00403711" w:rsidP="0025545D">
      <w:pPr>
        <w:numPr>
          <w:ilvl w:val="1"/>
          <w:numId w:val="31"/>
        </w:numPr>
        <w:tabs>
          <w:tab w:val="left" w:pos="1061"/>
        </w:tabs>
        <w:autoSpaceDE/>
        <w:autoSpaceDN/>
        <w:adjustRightInd/>
        <w:spacing w:line="275" w:lineRule="auto"/>
        <w:ind w:right="402" w:firstLine="108"/>
      </w:pPr>
      <w:r w:rsidRPr="00917F98">
        <w:rPr>
          <w:b/>
        </w:rPr>
        <w:t xml:space="preserve">Порядок </w:t>
      </w:r>
      <w:r w:rsidRPr="00917F98">
        <w:rPr>
          <w:b/>
          <w:spacing w:val="-1"/>
        </w:rPr>
        <w:t>осуществления</w:t>
      </w:r>
      <w:r w:rsidRPr="00917F98">
        <w:rPr>
          <w:b/>
        </w:rPr>
        <w:t xml:space="preserve"> </w:t>
      </w:r>
      <w:r w:rsidRPr="00917F98">
        <w:rPr>
          <w:b/>
          <w:spacing w:val="-1"/>
        </w:rPr>
        <w:t>текущего</w:t>
      </w:r>
      <w:r w:rsidRPr="00917F98">
        <w:rPr>
          <w:b/>
        </w:rPr>
        <w:t xml:space="preserve"> </w:t>
      </w:r>
      <w:r w:rsidRPr="00917F98">
        <w:rPr>
          <w:b/>
          <w:spacing w:val="-1"/>
        </w:rPr>
        <w:t>контроля</w:t>
      </w:r>
      <w:r w:rsidRPr="00917F98">
        <w:rPr>
          <w:b/>
        </w:rPr>
        <w:t xml:space="preserve"> </w:t>
      </w:r>
      <w:r w:rsidRPr="00917F98">
        <w:rPr>
          <w:b/>
          <w:spacing w:val="-1"/>
        </w:rPr>
        <w:t>за</w:t>
      </w:r>
      <w:r w:rsidRPr="00917F98">
        <w:rPr>
          <w:b/>
        </w:rPr>
        <w:t xml:space="preserve"> </w:t>
      </w:r>
      <w:r w:rsidRPr="00917F98">
        <w:rPr>
          <w:b/>
          <w:spacing w:val="-1"/>
        </w:rPr>
        <w:t xml:space="preserve">соблюдение </w:t>
      </w:r>
      <w:r w:rsidRPr="00917F98">
        <w:rPr>
          <w:b/>
        </w:rPr>
        <w:t xml:space="preserve">и </w:t>
      </w:r>
      <w:r w:rsidRPr="00917F98">
        <w:rPr>
          <w:b/>
          <w:spacing w:val="-1"/>
        </w:rPr>
        <w:t>исполнением</w:t>
      </w:r>
      <w:r w:rsidRPr="00917F98">
        <w:rPr>
          <w:b/>
          <w:spacing w:val="63"/>
        </w:rPr>
        <w:t xml:space="preserve"> </w:t>
      </w:r>
      <w:r w:rsidRPr="00917F98">
        <w:rPr>
          <w:b/>
          <w:spacing w:val="-1"/>
        </w:rPr>
        <w:t>ответственными</w:t>
      </w:r>
      <w:r w:rsidRPr="00917F98">
        <w:rPr>
          <w:b/>
        </w:rPr>
        <w:t xml:space="preserve"> </w:t>
      </w:r>
      <w:r w:rsidRPr="00917F98">
        <w:rPr>
          <w:b/>
          <w:spacing w:val="-1"/>
        </w:rPr>
        <w:t>муниципальными</w:t>
      </w:r>
      <w:r w:rsidRPr="00917F98">
        <w:rPr>
          <w:b/>
        </w:rPr>
        <w:t xml:space="preserve"> </w:t>
      </w:r>
      <w:r w:rsidRPr="00917F98">
        <w:rPr>
          <w:b/>
          <w:spacing w:val="-1"/>
        </w:rPr>
        <w:t>служащими</w:t>
      </w:r>
      <w:r w:rsidRPr="00917F98">
        <w:rPr>
          <w:b/>
        </w:rPr>
        <w:t xml:space="preserve"> </w:t>
      </w:r>
      <w:r w:rsidRPr="00917F98">
        <w:rPr>
          <w:b/>
          <w:spacing w:val="-1"/>
        </w:rPr>
        <w:t>положений</w:t>
      </w:r>
      <w:r w:rsidRPr="00917F98">
        <w:rPr>
          <w:b/>
        </w:rPr>
        <w:t xml:space="preserve"> </w:t>
      </w:r>
      <w:r w:rsidRPr="00917F98">
        <w:rPr>
          <w:b/>
          <w:spacing w:val="-1"/>
        </w:rPr>
        <w:t>Административного</w:t>
      </w:r>
    </w:p>
    <w:p w14:paraId="29370726" w14:textId="77777777" w:rsidR="00403711" w:rsidRPr="00917F98" w:rsidRDefault="00403711" w:rsidP="00403711">
      <w:pPr>
        <w:spacing w:before="1" w:line="277" w:lineRule="auto"/>
        <w:ind w:left="350" w:right="222"/>
        <w:jc w:val="center"/>
      </w:pPr>
      <w:r w:rsidRPr="00917F98">
        <w:rPr>
          <w:b/>
          <w:spacing w:val="-1"/>
        </w:rPr>
        <w:t>регламента</w:t>
      </w:r>
      <w:r w:rsidRPr="00917F98">
        <w:rPr>
          <w:b/>
        </w:rPr>
        <w:t xml:space="preserve"> и иных</w:t>
      </w:r>
      <w:r w:rsidRPr="00917F98">
        <w:rPr>
          <w:b/>
          <w:spacing w:val="-3"/>
        </w:rPr>
        <w:t xml:space="preserve"> </w:t>
      </w:r>
      <w:r w:rsidRPr="00917F98">
        <w:rPr>
          <w:b/>
          <w:spacing w:val="-1"/>
        </w:rPr>
        <w:t>нормативных</w:t>
      </w:r>
      <w:r w:rsidRPr="00917F98">
        <w:rPr>
          <w:b/>
        </w:rPr>
        <w:t xml:space="preserve"> </w:t>
      </w:r>
      <w:r w:rsidRPr="00917F98">
        <w:rPr>
          <w:b/>
          <w:spacing w:val="-1"/>
        </w:rPr>
        <w:t>правовых</w:t>
      </w:r>
      <w:r w:rsidRPr="00917F98">
        <w:rPr>
          <w:b/>
        </w:rPr>
        <w:t xml:space="preserve"> актов, </w:t>
      </w:r>
      <w:r w:rsidRPr="00917F98">
        <w:rPr>
          <w:b/>
          <w:spacing w:val="-1"/>
        </w:rPr>
        <w:t>устанавливающих</w:t>
      </w:r>
      <w:r w:rsidRPr="00917F98">
        <w:rPr>
          <w:b/>
        </w:rPr>
        <w:t xml:space="preserve"> требования к</w:t>
      </w:r>
      <w:r w:rsidRPr="00917F98">
        <w:rPr>
          <w:b/>
          <w:spacing w:val="59"/>
        </w:rPr>
        <w:t xml:space="preserve"> </w:t>
      </w:r>
      <w:r w:rsidRPr="00917F98">
        <w:rPr>
          <w:b/>
          <w:spacing w:val="-1"/>
        </w:rPr>
        <w:t>предоставлению муниципальной</w:t>
      </w:r>
      <w:r w:rsidRPr="00917F98">
        <w:rPr>
          <w:b/>
        </w:rPr>
        <w:t xml:space="preserve"> </w:t>
      </w:r>
      <w:r w:rsidRPr="00917F98">
        <w:rPr>
          <w:b/>
          <w:spacing w:val="-1"/>
        </w:rPr>
        <w:t>услуги,</w:t>
      </w:r>
      <w:r w:rsidRPr="00917F98">
        <w:rPr>
          <w:b/>
        </w:rPr>
        <w:t xml:space="preserve"> а </w:t>
      </w:r>
      <w:r w:rsidRPr="00917F98">
        <w:rPr>
          <w:b/>
          <w:spacing w:val="-1"/>
        </w:rPr>
        <w:t>также принятием</w:t>
      </w:r>
      <w:r w:rsidRPr="00917F98">
        <w:rPr>
          <w:b/>
        </w:rPr>
        <w:t xml:space="preserve"> ими</w:t>
      </w:r>
      <w:r w:rsidRPr="00917F98">
        <w:rPr>
          <w:b/>
          <w:spacing w:val="-2"/>
        </w:rPr>
        <w:t xml:space="preserve"> </w:t>
      </w:r>
      <w:r w:rsidRPr="00917F98">
        <w:rPr>
          <w:b/>
          <w:spacing w:val="-1"/>
        </w:rPr>
        <w:t>решений</w:t>
      </w:r>
    </w:p>
    <w:p w14:paraId="3F1A18D1" w14:textId="77777777" w:rsidR="00403711" w:rsidRPr="00917F98" w:rsidRDefault="00403711" w:rsidP="00403711">
      <w:pPr>
        <w:spacing w:before="6"/>
        <w:rPr>
          <w:b/>
          <w:bCs/>
          <w:sz w:val="23"/>
          <w:szCs w:val="23"/>
        </w:rPr>
      </w:pPr>
    </w:p>
    <w:p w14:paraId="6736E5DC" w14:textId="77777777" w:rsidR="00403711" w:rsidRPr="00917F98" w:rsidRDefault="00403711" w:rsidP="0025545D">
      <w:pPr>
        <w:numPr>
          <w:ilvl w:val="2"/>
          <w:numId w:val="31"/>
        </w:numPr>
        <w:tabs>
          <w:tab w:val="left" w:pos="1658"/>
        </w:tabs>
        <w:autoSpaceDE/>
        <w:autoSpaceDN/>
        <w:adjustRightInd/>
        <w:spacing w:line="276" w:lineRule="auto"/>
        <w:ind w:right="109" w:firstLine="850"/>
        <w:jc w:val="both"/>
      </w:pPr>
      <w:r w:rsidRPr="00917F98">
        <w:rPr>
          <w:spacing w:val="-1"/>
        </w:rPr>
        <w:t>Текущий</w:t>
      </w:r>
      <w:r w:rsidRPr="00917F98">
        <w:rPr>
          <w:spacing w:val="41"/>
        </w:rPr>
        <w:t xml:space="preserve"> </w:t>
      </w:r>
      <w:r w:rsidRPr="00917F98">
        <w:t>контроль</w:t>
      </w:r>
      <w:r w:rsidRPr="00917F98">
        <w:rPr>
          <w:spacing w:val="38"/>
        </w:rPr>
        <w:t xml:space="preserve"> </w:t>
      </w:r>
      <w:r w:rsidRPr="00917F98">
        <w:t>за</w:t>
      </w:r>
      <w:r w:rsidRPr="00917F98">
        <w:rPr>
          <w:spacing w:val="39"/>
        </w:rPr>
        <w:t xml:space="preserve"> </w:t>
      </w:r>
      <w:r w:rsidRPr="00917F98">
        <w:rPr>
          <w:spacing w:val="-1"/>
        </w:rPr>
        <w:t>соблюдением</w:t>
      </w:r>
      <w:r w:rsidRPr="00917F98">
        <w:rPr>
          <w:spacing w:val="39"/>
        </w:rPr>
        <w:t xml:space="preserve"> </w:t>
      </w:r>
      <w:r w:rsidRPr="00917F98">
        <w:rPr>
          <w:spacing w:val="-1"/>
        </w:rPr>
        <w:t>последовательности</w:t>
      </w:r>
      <w:r w:rsidRPr="00917F98">
        <w:rPr>
          <w:spacing w:val="42"/>
        </w:rPr>
        <w:t xml:space="preserve"> </w:t>
      </w:r>
      <w:r w:rsidRPr="00917F98">
        <w:rPr>
          <w:spacing w:val="-1"/>
        </w:rPr>
        <w:t>действий,</w:t>
      </w:r>
      <w:r w:rsidRPr="00917F98">
        <w:rPr>
          <w:spacing w:val="61"/>
        </w:rPr>
        <w:t xml:space="preserve"> </w:t>
      </w:r>
      <w:r w:rsidRPr="00917F98">
        <w:rPr>
          <w:spacing w:val="-1"/>
        </w:rPr>
        <w:t>определенных</w:t>
      </w:r>
      <w:r w:rsidRPr="00917F98">
        <w:rPr>
          <w:spacing w:val="18"/>
        </w:rPr>
        <w:t xml:space="preserve"> </w:t>
      </w:r>
      <w:r w:rsidRPr="00917F98">
        <w:rPr>
          <w:spacing w:val="-1"/>
        </w:rPr>
        <w:t>административными</w:t>
      </w:r>
      <w:r w:rsidRPr="00917F98">
        <w:rPr>
          <w:spacing w:val="19"/>
        </w:rPr>
        <w:t xml:space="preserve"> </w:t>
      </w:r>
      <w:r w:rsidRPr="00917F98">
        <w:rPr>
          <w:spacing w:val="-1"/>
        </w:rPr>
        <w:t>процедурами</w:t>
      </w:r>
      <w:r w:rsidRPr="00917F98">
        <w:rPr>
          <w:spacing w:val="19"/>
        </w:rPr>
        <w:t xml:space="preserve"> </w:t>
      </w:r>
      <w:r w:rsidRPr="00917F98">
        <w:t>по</w:t>
      </w:r>
      <w:r w:rsidRPr="00917F98">
        <w:rPr>
          <w:spacing w:val="16"/>
        </w:rPr>
        <w:t xml:space="preserve"> </w:t>
      </w:r>
      <w:r w:rsidRPr="00917F98">
        <w:rPr>
          <w:spacing w:val="-1"/>
        </w:rPr>
        <w:t>предоставлению</w:t>
      </w:r>
      <w:r w:rsidRPr="00917F98">
        <w:rPr>
          <w:spacing w:val="17"/>
        </w:rPr>
        <w:t xml:space="preserve"> </w:t>
      </w:r>
      <w:r w:rsidRPr="00917F98">
        <w:rPr>
          <w:spacing w:val="-1"/>
        </w:rPr>
        <w:t>муниципальной</w:t>
      </w:r>
      <w:r w:rsidRPr="00917F98">
        <w:rPr>
          <w:spacing w:val="71"/>
        </w:rPr>
        <w:t xml:space="preserve"> </w:t>
      </w:r>
      <w:r w:rsidRPr="00917F98">
        <w:rPr>
          <w:spacing w:val="-1"/>
        </w:rPr>
        <w:t>услуги,</w:t>
      </w:r>
      <w:r w:rsidRPr="00917F98">
        <w:rPr>
          <w:spacing w:val="16"/>
        </w:rPr>
        <w:t xml:space="preserve"> </w:t>
      </w:r>
      <w:r w:rsidRPr="00917F98">
        <w:t>и</w:t>
      </w:r>
      <w:r w:rsidRPr="00917F98">
        <w:rPr>
          <w:spacing w:val="17"/>
        </w:rPr>
        <w:t xml:space="preserve"> </w:t>
      </w:r>
      <w:r w:rsidRPr="00917F98">
        <w:rPr>
          <w:spacing w:val="-1"/>
        </w:rPr>
        <w:t>принятием</w:t>
      </w:r>
      <w:r w:rsidRPr="00917F98">
        <w:rPr>
          <w:spacing w:val="15"/>
        </w:rPr>
        <w:t xml:space="preserve"> </w:t>
      </w:r>
      <w:r w:rsidRPr="00917F98">
        <w:rPr>
          <w:spacing w:val="-1"/>
        </w:rPr>
        <w:t>решений</w:t>
      </w:r>
      <w:r w:rsidRPr="00917F98">
        <w:rPr>
          <w:spacing w:val="17"/>
        </w:rPr>
        <w:t xml:space="preserve"> </w:t>
      </w:r>
      <w:r w:rsidRPr="00917F98">
        <w:rPr>
          <w:spacing w:val="-1"/>
        </w:rPr>
        <w:t>ответственными</w:t>
      </w:r>
      <w:r w:rsidRPr="00917F98">
        <w:rPr>
          <w:spacing w:val="22"/>
        </w:rPr>
        <w:t xml:space="preserve"> </w:t>
      </w:r>
      <w:r w:rsidRPr="00917F98">
        <w:rPr>
          <w:spacing w:val="-1"/>
        </w:rPr>
        <w:t>муниципальными</w:t>
      </w:r>
      <w:r w:rsidRPr="00917F98">
        <w:rPr>
          <w:spacing w:val="17"/>
        </w:rPr>
        <w:t xml:space="preserve"> </w:t>
      </w:r>
      <w:r w:rsidRPr="00917F98">
        <w:rPr>
          <w:spacing w:val="-2"/>
        </w:rPr>
        <w:t>служащими</w:t>
      </w:r>
      <w:r w:rsidRPr="00917F98">
        <w:rPr>
          <w:spacing w:val="57"/>
        </w:rPr>
        <w:t xml:space="preserve"> </w:t>
      </w:r>
      <w:r w:rsidRPr="00917F98">
        <w:rPr>
          <w:spacing w:val="-1"/>
        </w:rPr>
        <w:t>осуществляется</w:t>
      </w:r>
      <w:r w:rsidRPr="00917F98">
        <w:rPr>
          <w:spacing w:val="18"/>
        </w:rPr>
        <w:t xml:space="preserve"> </w:t>
      </w:r>
      <w:r w:rsidRPr="00917F98">
        <w:t>главой</w:t>
      </w:r>
      <w:r w:rsidRPr="00917F98">
        <w:rPr>
          <w:spacing w:val="19"/>
        </w:rPr>
        <w:t xml:space="preserve"> </w:t>
      </w:r>
      <w:r w:rsidRPr="00917F98">
        <w:rPr>
          <w:spacing w:val="-1"/>
        </w:rPr>
        <w:t>либо</w:t>
      </w:r>
      <w:r w:rsidRPr="00917F98">
        <w:rPr>
          <w:spacing w:val="21"/>
        </w:rPr>
        <w:t xml:space="preserve"> </w:t>
      </w:r>
      <w:r w:rsidRPr="00917F98">
        <w:rPr>
          <w:spacing w:val="-1"/>
        </w:rPr>
        <w:t>уполномоченным</w:t>
      </w:r>
      <w:r w:rsidRPr="00917F98">
        <w:rPr>
          <w:spacing w:val="17"/>
        </w:rPr>
        <w:t xml:space="preserve"> </w:t>
      </w:r>
      <w:r w:rsidRPr="00917F98">
        <w:rPr>
          <w:spacing w:val="-1"/>
        </w:rPr>
        <w:t>заместителем</w:t>
      </w:r>
      <w:r w:rsidRPr="00917F98">
        <w:rPr>
          <w:spacing w:val="18"/>
        </w:rPr>
        <w:t xml:space="preserve"> </w:t>
      </w:r>
      <w:r w:rsidRPr="00917F98">
        <w:rPr>
          <w:spacing w:val="-1"/>
        </w:rPr>
        <w:t>главы</w:t>
      </w:r>
      <w:r w:rsidRPr="00917F98">
        <w:rPr>
          <w:spacing w:val="18"/>
        </w:rPr>
        <w:t xml:space="preserve"> </w:t>
      </w:r>
      <w:r w:rsidRPr="00917F98">
        <w:rPr>
          <w:spacing w:val="-1"/>
        </w:rPr>
        <w:t>Администрации,</w:t>
      </w:r>
      <w:r w:rsidRPr="00917F98">
        <w:rPr>
          <w:spacing w:val="83"/>
        </w:rPr>
        <w:t xml:space="preserve"> </w:t>
      </w:r>
      <w:r w:rsidRPr="00917F98">
        <w:rPr>
          <w:spacing w:val="-1"/>
        </w:rPr>
        <w:t>курирующим вопросы</w:t>
      </w:r>
      <w:r w:rsidRPr="00917F98">
        <w:rPr>
          <w:spacing w:val="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401D2441" w14:textId="77777777" w:rsidR="00403711" w:rsidRPr="00917F98" w:rsidRDefault="00403711" w:rsidP="0025545D">
      <w:pPr>
        <w:numPr>
          <w:ilvl w:val="2"/>
          <w:numId w:val="31"/>
        </w:numPr>
        <w:tabs>
          <w:tab w:val="left" w:pos="1658"/>
        </w:tabs>
        <w:autoSpaceDE/>
        <w:autoSpaceDN/>
        <w:adjustRightInd/>
        <w:spacing w:before="1" w:line="276" w:lineRule="auto"/>
        <w:ind w:right="109" w:firstLine="850"/>
        <w:jc w:val="both"/>
      </w:pPr>
      <w:r w:rsidRPr="00917F98">
        <w:rPr>
          <w:spacing w:val="-1"/>
        </w:rPr>
        <w:t>Текущий</w:t>
      </w:r>
      <w:r w:rsidRPr="00917F98">
        <w:rPr>
          <w:spacing w:val="41"/>
        </w:rPr>
        <w:t xml:space="preserve"> </w:t>
      </w:r>
      <w:r w:rsidRPr="00917F98">
        <w:t>контроль</w:t>
      </w:r>
      <w:r w:rsidRPr="00917F98">
        <w:rPr>
          <w:spacing w:val="38"/>
        </w:rPr>
        <w:t xml:space="preserve"> </w:t>
      </w:r>
      <w:r w:rsidRPr="00917F98">
        <w:t>за</w:t>
      </w:r>
      <w:r w:rsidRPr="00917F98">
        <w:rPr>
          <w:spacing w:val="39"/>
        </w:rPr>
        <w:t xml:space="preserve"> </w:t>
      </w:r>
      <w:r w:rsidRPr="00917F98">
        <w:rPr>
          <w:spacing w:val="-1"/>
        </w:rPr>
        <w:t>соблюдением</w:t>
      </w:r>
      <w:r w:rsidRPr="00917F98">
        <w:rPr>
          <w:spacing w:val="39"/>
        </w:rPr>
        <w:t xml:space="preserve"> </w:t>
      </w:r>
      <w:r w:rsidRPr="00917F98">
        <w:rPr>
          <w:spacing w:val="-1"/>
        </w:rPr>
        <w:t>последовательности</w:t>
      </w:r>
      <w:r w:rsidRPr="00917F98">
        <w:rPr>
          <w:spacing w:val="42"/>
        </w:rPr>
        <w:t xml:space="preserve"> </w:t>
      </w:r>
      <w:r w:rsidRPr="00917F98">
        <w:rPr>
          <w:spacing w:val="-1"/>
        </w:rPr>
        <w:t>действий,</w:t>
      </w:r>
      <w:r w:rsidRPr="00917F98">
        <w:rPr>
          <w:spacing w:val="61"/>
        </w:rPr>
        <w:t xml:space="preserve"> </w:t>
      </w:r>
      <w:r w:rsidRPr="00917F98">
        <w:rPr>
          <w:spacing w:val="-1"/>
        </w:rPr>
        <w:t>определенных</w:t>
      </w:r>
      <w:r w:rsidRPr="00917F98">
        <w:rPr>
          <w:spacing w:val="18"/>
        </w:rPr>
        <w:t xml:space="preserve"> </w:t>
      </w:r>
      <w:r w:rsidRPr="00917F98">
        <w:rPr>
          <w:spacing w:val="-1"/>
        </w:rPr>
        <w:t>административными</w:t>
      </w:r>
      <w:r w:rsidRPr="00917F98">
        <w:rPr>
          <w:spacing w:val="19"/>
        </w:rPr>
        <w:t xml:space="preserve"> </w:t>
      </w:r>
      <w:r w:rsidRPr="00917F98">
        <w:rPr>
          <w:spacing w:val="-1"/>
        </w:rPr>
        <w:t>процедурами</w:t>
      </w:r>
      <w:r w:rsidRPr="00917F98">
        <w:rPr>
          <w:spacing w:val="19"/>
        </w:rPr>
        <w:t xml:space="preserve"> </w:t>
      </w:r>
      <w:r w:rsidRPr="00917F98">
        <w:t>по</w:t>
      </w:r>
      <w:r w:rsidRPr="00917F98">
        <w:rPr>
          <w:spacing w:val="16"/>
        </w:rPr>
        <w:t xml:space="preserve"> </w:t>
      </w:r>
      <w:r w:rsidRPr="00917F98">
        <w:rPr>
          <w:spacing w:val="-1"/>
        </w:rPr>
        <w:t>предоставлению</w:t>
      </w:r>
      <w:r w:rsidRPr="00917F98">
        <w:rPr>
          <w:spacing w:val="17"/>
        </w:rPr>
        <w:t xml:space="preserve"> </w:t>
      </w:r>
      <w:r w:rsidRPr="00917F98">
        <w:rPr>
          <w:spacing w:val="-1"/>
        </w:rPr>
        <w:t>муниципальной</w:t>
      </w:r>
      <w:r w:rsidRPr="00917F98">
        <w:rPr>
          <w:spacing w:val="79"/>
        </w:rPr>
        <w:t xml:space="preserve"> </w:t>
      </w:r>
      <w:r w:rsidRPr="00917F98">
        <w:rPr>
          <w:spacing w:val="-1"/>
        </w:rPr>
        <w:lastRenderedPageBreak/>
        <w:t>услуги,</w:t>
      </w:r>
      <w:r w:rsidRPr="00917F98">
        <w:rPr>
          <w:spacing w:val="16"/>
        </w:rPr>
        <w:t xml:space="preserve"> </w:t>
      </w:r>
      <w:r w:rsidRPr="00917F98">
        <w:t>и</w:t>
      </w:r>
      <w:r w:rsidRPr="00917F98">
        <w:rPr>
          <w:spacing w:val="17"/>
        </w:rPr>
        <w:t xml:space="preserve"> </w:t>
      </w:r>
      <w:r w:rsidRPr="00917F98">
        <w:rPr>
          <w:spacing w:val="-1"/>
        </w:rPr>
        <w:t>принятием</w:t>
      </w:r>
      <w:r w:rsidRPr="00917F98">
        <w:rPr>
          <w:spacing w:val="15"/>
        </w:rPr>
        <w:t xml:space="preserve"> </w:t>
      </w:r>
      <w:r w:rsidRPr="00917F98">
        <w:rPr>
          <w:spacing w:val="-1"/>
        </w:rPr>
        <w:t>решений</w:t>
      </w:r>
      <w:r w:rsidRPr="00917F98">
        <w:rPr>
          <w:spacing w:val="17"/>
        </w:rPr>
        <w:t xml:space="preserve"> </w:t>
      </w:r>
      <w:r w:rsidRPr="00917F98">
        <w:rPr>
          <w:spacing w:val="-1"/>
        </w:rPr>
        <w:t>ответственными</w:t>
      </w:r>
      <w:r w:rsidRPr="00917F98">
        <w:rPr>
          <w:spacing w:val="17"/>
        </w:rPr>
        <w:t xml:space="preserve"> </w:t>
      </w:r>
      <w:r w:rsidRPr="00917F98">
        <w:rPr>
          <w:spacing w:val="-1"/>
        </w:rPr>
        <w:t>муниципальными</w:t>
      </w:r>
      <w:r w:rsidRPr="00917F98">
        <w:rPr>
          <w:spacing w:val="17"/>
        </w:rPr>
        <w:t xml:space="preserve"> </w:t>
      </w:r>
      <w:r w:rsidRPr="00917F98">
        <w:rPr>
          <w:spacing w:val="-2"/>
        </w:rPr>
        <w:t>служащими</w:t>
      </w:r>
      <w:r w:rsidRPr="00917F98">
        <w:rPr>
          <w:spacing w:val="57"/>
        </w:rPr>
        <w:t xml:space="preserve"> </w:t>
      </w:r>
      <w:r w:rsidRPr="00917F98">
        <w:rPr>
          <w:spacing w:val="-1"/>
        </w:rPr>
        <w:t>осуществляется</w:t>
      </w:r>
      <w:r w:rsidRPr="00917F98">
        <w:t xml:space="preserve"> руководителем</w:t>
      </w:r>
      <w:r w:rsidRPr="00917F98">
        <w:rPr>
          <w:spacing w:val="-1"/>
        </w:rPr>
        <w:t xml:space="preserve"> </w:t>
      </w:r>
      <w:r w:rsidRPr="00917F98">
        <w:t>Отдела</w:t>
      </w:r>
      <w:r w:rsidRPr="00917F98">
        <w:rPr>
          <w:spacing w:val="-2"/>
        </w:rPr>
        <w:t xml:space="preserve"> </w:t>
      </w:r>
      <w:r w:rsidRPr="00917F98">
        <w:t xml:space="preserve">либо </w:t>
      </w:r>
      <w:r w:rsidRPr="00917F98">
        <w:rPr>
          <w:spacing w:val="-1"/>
        </w:rPr>
        <w:t>его</w:t>
      </w:r>
      <w:r w:rsidRPr="00917F98">
        <w:t xml:space="preserve"> </w:t>
      </w:r>
      <w:r w:rsidRPr="00917F98">
        <w:rPr>
          <w:spacing w:val="-1"/>
        </w:rPr>
        <w:t>заместителем.</w:t>
      </w:r>
    </w:p>
    <w:p w14:paraId="3904AAB4" w14:textId="77777777" w:rsidR="00403711" w:rsidRPr="00917F98" w:rsidRDefault="00403711" w:rsidP="00403711">
      <w:pPr>
        <w:spacing w:line="276" w:lineRule="auto"/>
        <w:jc w:val="both"/>
        <w:sectPr w:rsidR="00403711" w:rsidRPr="00917F98">
          <w:pgSz w:w="11910" w:h="16840"/>
          <w:pgMar w:top="1300" w:right="740" w:bottom="280" w:left="1460" w:header="720" w:footer="720" w:gutter="0"/>
          <w:cols w:space="720"/>
        </w:sectPr>
      </w:pPr>
    </w:p>
    <w:p w14:paraId="0315941C" w14:textId="77777777" w:rsidR="00403711" w:rsidRPr="00917F98" w:rsidRDefault="00403711" w:rsidP="0025545D">
      <w:pPr>
        <w:numPr>
          <w:ilvl w:val="2"/>
          <w:numId w:val="31"/>
        </w:numPr>
        <w:tabs>
          <w:tab w:val="left" w:pos="1718"/>
        </w:tabs>
        <w:autoSpaceDE/>
        <w:autoSpaceDN/>
        <w:adjustRightInd/>
        <w:spacing w:before="48" w:line="276" w:lineRule="auto"/>
        <w:ind w:right="108" w:firstLine="850"/>
        <w:jc w:val="both"/>
      </w:pPr>
      <w:r w:rsidRPr="00917F98">
        <w:rPr>
          <w:spacing w:val="-1"/>
        </w:rPr>
        <w:lastRenderedPageBreak/>
        <w:t>Периодичность</w:t>
      </w:r>
      <w:r w:rsidRPr="00917F98">
        <w:rPr>
          <w:spacing w:val="34"/>
        </w:rPr>
        <w:t xml:space="preserve"> </w:t>
      </w:r>
      <w:r w:rsidRPr="00917F98">
        <w:rPr>
          <w:spacing w:val="-1"/>
        </w:rPr>
        <w:t>осуществления</w:t>
      </w:r>
      <w:r w:rsidRPr="00917F98">
        <w:rPr>
          <w:spacing w:val="33"/>
        </w:rPr>
        <w:t xml:space="preserve"> </w:t>
      </w:r>
      <w:r w:rsidRPr="00917F98">
        <w:rPr>
          <w:spacing w:val="-1"/>
        </w:rPr>
        <w:t>текущего</w:t>
      </w:r>
      <w:r w:rsidRPr="00917F98">
        <w:rPr>
          <w:spacing w:val="33"/>
        </w:rPr>
        <w:t xml:space="preserve"> </w:t>
      </w:r>
      <w:r w:rsidRPr="00917F98">
        <w:t>контроля</w:t>
      </w:r>
      <w:r w:rsidRPr="00917F98">
        <w:rPr>
          <w:spacing w:val="35"/>
        </w:rPr>
        <w:t xml:space="preserve"> </w:t>
      </w:r>
      <w:r w:rsidRPr="00917F98">
        <w:rPr>
          <w:spacing w:val="-1"/>
        </w:rPr>
        <w:t>устанавливается</w:t>
      </w:r>
      <w:r w:rsidRPr="00917F98">
        <w:rPr>
          <w:spacing w:val="35"/>
        </w:rPr>
        <w:t xml:space="preserve"> </w:t>
      </w:r>
      <w:r w:rsidRPr="00917F98">
        <w:rPr>
          <w:spacing w:val="-1"/>
        </w:rPr>
        <w:t>главой</w:t>
      </w:r>
      <w:r w:rsidRPr="00917F98">
        <w:rPr>
          <w:spacing w:val="69"/>
        </w:rPr>
        <w:t xml:space="preserve"> </w:t>
      </w:r>
      <w:r w:rsidRPr="00917F98">
        <w:t>либо</w:t>
      </w:r>
      <w:r w:rsidRPr="00917F98">
        <w:rPr>
          <w:spacing w:val="31"/>
        </w:rPr>
        <w:t xml:space="preserve"> </w:t>
      </w:r>
      <w:r w:rsidRPr="00917F98">
        <w:rPr>
          <w:spacing w:val="-1"/>
        </w:rPr>
        <w:t>уполномоченным</w:t>
      </w:r>
      <w:r w:rsidRPr="00917F98">
        <w:rPr>
          <w:spacing w:val="27"/>
        </w:rPr>
        <w:t xml:space="preserve"> </w:t>
      </w:r>
      <w:r w:rsidRPr="00917F98">
        <w:t>заместителем</w:t>
      </w:r>
      <w:r w:rsidRPr="00917F98">
        <w:rPr>
          <w:spacing w:val="27"/>
        </w:rPr>
        <w:t xml:space="preserve"> </w:t>
      </w:r>
      <w:r w:rsidRPr="00917F98">
        <w:t>главы</w:t>
      </w:r>
      <w:r w:rsidRPr="00917F98">
        <w:rPr>
          <w:spacing w:val="28"/>
        </w:rPr>
        <w:t xml:space="preserve"> </w:t>
      </w:r>
      <w:r w:rsidRPr="00917F98">
        <w:rPr>
          <w:spacing w:val="-1"/>
        </w:rPr>
        <w:t>Администрации,</w:t>
      </w:r>
      <w:r w:rsidRPr="00917F98">
        <w:rPr>
          <w:spacing w:val="28"/>
        </w:rPr>
        <w:t xml:space="preserve"> </w:t>
      </w:r>
      <w:r w:rsidRPr="00917F98">
        <w:rPr>
          <w:spacing w:val="-1"/>
        </w:rPr>
        <w:t>курирующим</w:t>
      </w:r>
      <w:r w:rsidRPr="00917F98">
        <w:rPr>
          <w:spacing w:val="30"/>
        </w:rPr>
        <w:t xml:space="preserve"> </w:t>
      </w:r>
      <w:r w:rsidRPr="00917F98">
        <w:rPr>
          <w:spacing w:val="-1"/>
        </w:rPr>
        <w:t>вопросы</w:t>
      </w:r>
      <w:r w:rsidRPr="00917F98">
        <w:rPr>
          <w:spacing w:val="56"/>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6DDFAC0B" w14:textId="77777777" w:rsidR="00403711" w:rsidRPr="00917F98" w:rsidRDefault="00403711" w:rsidP="0025545D">
      <w:pPr>
        <w:numPr>
          <w:ilvl w:val="1"/>
          <w:numId w:val="31"/>
        </w:numPr>
        <w:tabs>
          <w:tab w:val="left" w:pos="869"/>
        </w:tabs>
        <w:autoSpaceDE/>
        <w:autoSpaceDN/>
        <w:adjustRightInd/>
        <w:spacing w:before="5" w:line="276" w:lineRule="auto"/>
        <w:ind w:left="345" w:right="218" w:firstLine="103"/>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Порядок</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 xml:space="preserve">и </w:t>
      </w:r>
      <w:r w:rsidRPr="00917F98">
        <w:rPr>
          <w:rFonts w:eastAsiaTheme="majorEastAsia"/>
          <w:color w:val="2F5496" w:themeColor="accent1" w:themeShade="BF"/>
          <w:spacing w:val="-1"/>
          <w:sz w:val="26"/>
          <w:szCs w:val="26"/>
        </w:rPr>
        <w:t>периодичность</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осуществления</w:t>
      </w:r>
      <w:r w:rsidRPr="00917F98">
        <w:rPr>
          <w:rFonts w:eastAsiaTheme="majorEastAsia"/>
          <w:color w:val="2F5496" w:themeColor="accent1" w:themeShade="BF"/>
          <w:sz w:val="26"/>
          <w:szCs w:val="26"/>
        </w:rPr>
        <w:t xml:space="preserve"> плановых и</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внеплановых</w:t>
      </w:r>
      <w:r w:rsidRPr="00917F98">
        <w:rPr>
          <w:rFonts w:eastAsiaTheme="majorEastAsia"/>
          <w:color w:val="2F5496" w:themeColor="accent1" w:themeShade="BF"/>
          <w:sz w:val="26"/>
          <w:szCs w:val="26"/>
        </w:rPr>
        <w:t xml:space="preserve"> проверок</w:t>
      </w:r>
      <w:r w:rsidRPr="00917F98">
        <w:rPr>
          <w:rFonts w:eastAsiaTheme="majorEastAsia"/>
          <w:color w:val="2F5496" w:themeColor="accent1" w:themeShade="BF"/>
          <w:spacing w:val="43"/>
          <w:sz w:val="26"/>
          <w:szCs w:val="26"/>
        </w:rPr>
        <w:t xml:space="preserve"> </w:t>
      </w:r>
      <w:r w:rsidRPr="00917F98">
        <w:rPr>
          <w:rFonts w:eastAsiaTheme="majorEastAsia"/>
          <w:color w:val="2F5496" w:themeColor="accent1" w:themeShade="BF"/>
          <w:spacing w:val="-1"/>
          <w:sz w:val="26"/>
          <w:szCs w:val="26"/>
        </w:rPr>
        <w:t>полноты</w:t>
      </w:r>
      <w:r w:rsidRPr="00917F98">
        <w:rPr>
          <w:rFonts w:eastAsiaTheme="majorEastAsia"/>
          <w:color w:val="2F5496" w:themeColor="accent1" w:themeShade="BF"/>
          <w:sz w:val="26"/>
          <w:szCs w:val="26"/>
        </w:rPr>
        <w:t xml:space="preserve"> и </w:t>
      </w:r>
      <w:r w:rsidRPr="00917F98">
        <w:rPr>
          <w:rFonts w:eastAsiaTheme="majorEastAsia"/>
          <w:color w:val="2F5496" w:themeColor="accent1" w:themeShade="BF"/>
          <w:spacing w:val="-1"/>
          <w:sz w:val="26"/>
          <w:szCs w:val="26"/>
        </w:rPr>
        <w:t>качества</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услуги,</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том</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числе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порядок и</w:t>
      </w:r>
      <w:r w:rsidRPr="00917F98">
        <w:rPr>
          <w:rFonts w:eastAsiaTheme="majorEastAsia"/>
          <w:color w:val="2F5496" w:themeColor="accent1" w:themeShade="BF"/>
          <w:spacing w:val="71"/>
          <w:sz w:val="26"/>
          <w:szCs w:val="26"/>
        </w:rPr>
        <w:t xml:space="preserve"> </w:t>
      </w:r>
      <w:r w:rsidRPr="00917F98">
        <w:rPr>
          <w:rFonts w:eastAsiaTheme="majorEastAsia"/>
          <w:color w:val="2F5496" w:themeColor="accent1" w:themeShade="BF"/>
          <w:spacing w:val="-1"/>
          <w:sz w:val="26"/>
          <w:szCs w:val="26"/>
        </w:rPr>
        <w:t>формы</w:t>
      </w:r>
      <w:r w:rsidRPr="00917F98">
        <w:rPr>
          <w:rFonts w:eastAsiaTheme="majorEastAsia"/>
          <w:color w:val="2F5496" w:themeColor="accent1" w:themeShade="BF"/>
          <w:sz w:val="26"/>
          <w:szCs w:val="26"/>
        </w:rPr>
        <w:t xml:space="preserve"> контроля</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z w:val="26"/>
          <w:szCs w:val="26"/>
        </w:rPr>
        <w:t xml:space="preserve">за </w:t>
      </w:r>
      <w:r w:rsidRPr="00917F98">
        <w:rPr>
          <w:rFonts w:eastAsiaTheme="majorEastAsia"/>
          <w:color w:val="2F5496" w:themeColor="accent1" w:themeShade="BF"/>
          <w:spacing w:val="-1"/>
          <w:sz w:val="26"/>
          <w:szCs w:val="26"/>
        </w:rPr>
        <w:t>полнотой</w:t>
      </w:r>
      <w:r w:rsidRPr="00917F98">
        <w:rPr>
          <w:rFonts w:eastAsiaTheme="majorEastAsia"/>
          <w:color w:val="2F5496" w:themeColor="accent1" w:themeShade="BF"/>
          <w:sz w:val="26"/>
          <w:szCs w:val="26"/>
        </w:rPr>
        <w:t xml:space="preserve"> и </w:t>
      </w:r>
      <w:r w:rsidRPr="00917F98">
        <w:rPr>
          <w:rFonts w:eastAsiaTheme="majorEastAsia"/>
          <w:color w:val="2F5496" w:themeColor="accent1" w:themeShade="BF"/>
          <w:spacing w:val="-1"/>
          <w:sz w:val="26"/>
          <w:szCs w:val="26"/>
        </w:rPr>
        <w:t>качеством</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услуги</w:t>
      </w:r>
    </w:p>
    <w:p w14:paraId="38D812D7" w14:textId="77777777" w:rsidR="00403711" w:rsidRPr="00917F98" w:rsidRDefault="00403711" w:rsidP="00403711">
      <w:pPr>
        <w:spacing w:before="7"/>
        <w:rPr>
          <w:b/>
          <w:bCs/>
          <w:sz w:val="23"/>
          <w:szCs w:val="23"/>
        </w:rPr>
      </w:pPr>
    </w:p>
    <w:p w14:paraId="5457A1CA" w14:textId="77777777" w:rsidR="00403711" w:rsidRPr="00917F98" w:rsidRDefault="00403711" w:rsidP="0025545D">
      <w:pPr>
        <w:numPr>
          <w:ilvl w:val="2"/>
          <w:numId w:val="31"/>
        </w:numPr>
        <w:tabs>
          <w:tab w:val="left" w:pos="1658"/>
        </w:tabs>
        <w:autoSpaceDE/>
        <w:autoSpaceDN/>
        <w:adjustRightInd/>
        <w:spacing w:line="276" w:lineRule="auto"/>
        <w:ind w:right="105" w:firstLine="850"/>
        <w:jc w:val="both"/>
      </w:pPr>
      <w:r w:rsidRPr="00917F98">
        <w:rPr>
          <w:spacing w:val="-1"/>
        </w:rPr>
        <w:t>Контроль</w:t>
      </w:r>
      <w:r w:rsidRPr="00917F98">
        <w:rPr>
          <w:spacing w:val="24"/>
        </w:rPr>
        <w:t xml:space="preserve"> </w:t>
      </w:r>
      <w:r w:rsidRPr="00917F98">
        <w:t>за</w:t>
      </w:r>
      <w:r w:rsidRPr="00917F98">
        <w:rPr>
          <w:spacing w:val="22"/>
        </w:rPr>
        <w:t xml:space="preserve"> </w:t>
      </w:r>
      <w:r w:rsidRPr="00917F98">
        <w:rPr>
          <w:spacing w:val="-1"/>
        </w:rPr>
        <w:t>полнотой</w:t>
      </w:r>
      <w:r w:rsidRPr="00917F98">
        <w:rPr>
          <w:spacing w:val="24"/>
        </w:rPr>
        <w:t xml:space="preserve"> </w:t>
      </w:r>
      <w:r w:rsidRPr="00917F98">
        <w:t>и</w:t>
      </w:r>
      <w:r w:rsidRPr="00917F98">
        <w:rPr>
          <w:spacing w:val="24"/>
        </w:rPr>
        <w:t xml:space="preserve"> </w:t>
      </w:r>
      <w:r w:rsidRPr="00917F98">
        <w:rPr>
          <w:spacing w:val="-1"/>
        </w:rPr>
        <w:t>качеством</w:t>
      </w:r>
      <w:r w:rsidRPr="00917F98">
        <w:rPr>
          <w:spacing w:val="23"/>
        </w:rPr>
        <w:t xml:space="preserve"> </w:t>
      </w:r>
      <w:r w:rsidRPr="00917F98">
        <w:rPr>
          <w:spacing w:val="-1"/>
        </w:rPr>
        <w:t>предоставления</w:t>
      </w:r>
      <w:r w:rsidRPr="00917F98">
        <w:rPr>
          <w:spacing w:val="23"/>
        </w:rPr>
        <w:t xml:space="preserve"> </w:t>
      </w:r>
      <w:r w:rsidRPr="00917F98">
        <w:rPr>
          <w:spacing w:val="-1"/>
        </w:rPr>
        <w:t>Администрацией</w:t>
      </w:r>
      <w:r w:rsidRPr="00917F98">
        <w:rPr>
          <w:spacing w:val="71"/>
        </w:rPr>
        <w:t xml:space="preserve"> </w:t>
      </w:r>
      <w:r w:rsidRPr="00917F98">
        <w:rPr>
          <w:spacing w:val="-1"/>
        </w:rPr>
        <w:t>муниципальной</w:t>
      </w:r>
      <w:r w:rsidRPr="00917F98">
        <w:rPr>
          <w:spacing w:val="53"/>
        </w:rPr>
        <w:t xml:space="preserve"> </w:t>
      </w:r>
      <w:r w:rsidRPr="00917F98">
        <w:rPr>
          <w:spacing w:val="-2"/>
        </w:rPr>
        <w:t>услуги</w:t>
      </w:r>
      <w:r w:rsidRPr="00917F98">
        <w:rPr>
          <w:spacing w:val="53"/>
        </w:rPr>
        <w:t xml:space="preserve"> </w:t>
      </w:r>
      <w:r w:rsidRPr="00917F98">
        <w:rPr>
          <w:spacing w:val="-1"/>
        </w:rPr>
        <w:t>включает</w:t>
      </w:r>
      <w:r w:rsidRPr="00917F98">
        <w:rPr>
          <w:spacing w:val="50"/>
        </w:rPr>
        <w:t xml:space="preserve"> </w:t>
      </w:r>
      <w:r w:rsidRPr="00917F98">
        <w:t>в</w:t>
      </w:r>
      <w:r w:rsidRPr="00917F98">
        <w:rPr>
          <w:spacing w:val="49"/>
        </w:rPr>
        <w:t xml:space="preserve"> </w:t>
      </w:r>
      <w:r w:rsidRPr="00917F98">
        <w:rPr>
          <w:spacing w:val="-1"/>
        </w:rPr>
        <w:t>себя</w:t>
      </w:r>
      <w:r w:rsidRPr="00917F98">
        <w:rPr>
          <w:spacing w:val="50"/>
        </w:rPr>
        <w:t xml:space="preserve"> </w:t>
      </w:r>
      <w:r w:rsidRPr="00917F98">
        <w:rPr>
          <w:spacing w:val="-1"/>
        </w:rPr>
        <w:t>проведение</w:t>
      </w:r>
      <w:r w:rsidRPr="00917F98">
        <w:rPr>
          <w:spacing w:val="49"/>
        </w:rPr>
        <w:t xml:space="preserve"> </w:t>
      </w:r>
      <w:r w:rsidRPr="00917F98">
        <w:rPr>
          <w:spacing w:val="-1"/>
        </w:rPr>
        <w:t>плановых</w:t>
      </w:r>
      <w:r w:rsidRPr="00917F98">
        <w:rPr>
          <w:spacing w:val="49"/>
        </w:rPr>
        <w:t xml:space="preserve"> </w:t>
      </w:r>
      <w:r w:rsidRPr="00917F98">
        <w:t>и</w:t>
      </w:r>
      <w:r w:rsidRPr="00917F98">
        <w:rPr>
          <w:spacing w:val="51"/>
        </w:rPr>
        <w:t xml:space="preserve"> </w:t>
      </w:r>
      <w:r w:rsidRPr="00917F98">
        <w:rPr>
          <w:spacing w:val="-1"/>
        </w:rPr>
        <w:t>внеплановых</w:t>
      </w:r>
      <w:r w:rsidRPr="00917F98">
        <w:rPr>
          <w:spacing w:val="52"/>
        </w:rPr>
        <w:t xml:space="preserve"> </w:t>
      </w:r>
      <w:r w:rsidRPr="00917F98">
        <w:rPr>
          <w:spacing w:val="-1"/>
        </w:rPr>
        <w:t>проверок,</w:t>
      </w:r>
      <w:r w:rsidRPr="00917F98">
        <w:rPr>
          <w:spacing w:val="83"/>
        </w:rPr>
        <w:t xml:space="preserve"> </w:t>
      </w:r>
      <w:r w:rsidRPr="00917F98">
        <w:rPr>
          <w:spacing w:val="-1"/>
        </w:rPr>
        <w:t>выявление</w:t>
      </w:r>
      <w:r w:rsidRPr="00917F98">
        <w:rPr>
          <w:spacing w:val="34"/>
        </w:rPr>
        <w:t xml:space="preserve"> </w:t>
      </w:r>
      <w:r w:rsidRPr="00917F98">
        <w:t>и</w:t>
      </w:r>
      <w:r w:rsidRPr="00917F98">
        <w:rPr>
          <w:spacing w:val="41"/>
        </w:rPr>
        <w:t xml:space="preserve"> </w:t>
      </w:r>
      <w:r w:rsidRPr="00917F98">
        <w:rPr>
          <w:spacing w:val="-1"/>
        </w:rPr>
        <w:t>устранение</w:t>
      </w:r>
      <w:r w:rsidRPr="00917F98">
        <w:rPr>
          <w:spacing w:val="34"/>
        </w:rPr>
        <w:t xml:space="preserve"> </w:t>
      </w:r>
      <w:r w:rsidRPr="00917F98">
        <w:rPr>
          <w:spacing w:val="-1"/>
        </w:rPr>
        <w:t>нарушений</w:t>
      </w:r>
      <w:r w:rsidRPr="00917F98">
        <w:rPr>
          <w:spacing w:val="36"/>
        </w:rPr>
        <w:t xml:space="preserve"> </w:t>
      </w:r>
      <w:r w:rsidRPr="00917F98">
        <w:rPr>
          <w:spacing w:val="-1"/>
        </w:rPr>
        <w:t>прав</w:t>
      </w:r>
      <w:r w:rsidRPr="00917F98">
        <w:rPr>
          <w:spacing w:val="35"/>
        </w:rPr>
        <w:t xml:space="preserve"> </w:t>
      </w:r>
      <w:r w:rsidRPr="00917F98">
        <w:rPr>
          <w:spacing w:val="-1"/>
        </w:rPr>
        <w:t>заявителей,</w:t>
      </w:r>
      <w:r w:rsidRPr="00917F98">
        <w:rPr>
          <w:spacing w:val="35"/>
        </w:rPr>
        <w:t xml:space="preserve"> </w:t>
      </w:r>
      <w:r w:rsidRPr="00917F98">
        <w:t>рассмотрение,</w:t>
      </w:r>
      <w:r w:rsidRPr="00917F98">
        <w:rPr>
          <w:spacing w:val="35"/>
        </w:rPr>
        <w:t xml:space="preserve"> </w:t>
      </w:r>
      <w:r w:rsidRPr="00917F98">
        <w:t>принятие</w:t>
      </w:r>
      <w:r w:rsidRPr="00917F98">
        <w:rPr>
          <w:spacing w:val="34"/>
        </w:rPr>
        <w:t xml:space="preserve"> </w:t>
      </w:r>
      <w:r w:rsidRPr="00917F98">
        <w:rPr>
          <w:spacing w:val="-1"/>
        </w:rPr>
        <w:t>решений</w:t>
      </w:r>
      <w:r w:rsidRPr="00917F98">
        <w:rPr>
          <w:spacing w:val="34"/>
        </w:rPr>
        <w:t xml:space="preserve"> </w:t>
      </w:r>
      <w:r w:rsidRPr="00917F98">
        <w:t>и</w:t>
      </w:r>
      <w:r w:rsidRPr="00917F98">
        <w:rPr>
          <w:spacing w:val="79"/>
        </w:rPr>
        <w:t xml:space="preserve"> </w:t>
      </w:r>
      <w:r w:rsidRPr="00917F98">
        <w:t>подготовку</w:t>
      </w:r>
      <w:r w:rsidRPr="00917F98">
        <w:rPr>
          <w:spacing w:val="4"/>
        </w:rPr>
        <w:t xml:space="preserve"> </w:t>
      </w:r>
      <w:r w:rsidRPr="00917F98">
        <w:rPr>
          <w:spacing w:val="-1"/>
        </w:rPr>
        <w:t>ответов</w:t>
      </w:r>
      <w:r w:rsidRPr="00917F98">
        <w:rPr>
          <w:spacing w:val="12"/>
        </w:rPr>
        <w:t xml:space="preserve"> </w:t>
      </w:r>
      <w:r w:rsidRPr="00917F98">
        <w:t>на</w:t>
      </w:r>
      <w:r w:rsidRPr="00917F98">
        <w:rPr>
          <w:spacing w:val="10"/>
        </w:rPr>
        <w:t xml:space="preserve"> </w:t>
      </w:r>
      <w:r w:rsidRPr="00917F98">
        <w:rPr>
          <w:spacing w:val="-1"/>
        </w:rPr>
        <w:t>обращения</w:t>
      </w:r>
      <w:r w:rsidRPr="00917F98">
        <w:rPr>
          <w:spacing w:val="11"/>
        </w:rPr>
        <w:t xml:space="preserve"> </w:t>
      </w:r>
      <w:r w:rsidRPr="00917F98">
        <w:rPr>
          <w:spacing w:val="-1"/>
        </w:rPr>
        <w:t>заинтересованных</w:t>
      </w:r>
      <w:r w:rsidRPr="00917F98">
        <w:rPr>
          <w:spacing w:val="11"/>
        </w:rPr>
        <w:t xml:space="preserve"> </w:t>
      </w:r>
      <w:r w:rsidRPr="00917F98">
        <w:rPr>
          <w:spacing w:val="-1"/>
        </w:rPr>
        <w:t>лиц,</w:t>
      </w:r>
      <w:r w:rsidRPr="00917F98">
        <w:rPr>
          <w:spacing w:val="11"/>
        </w:rPr>
        <w:t xml:space="preserve"> </w:t>
      </w:r>
      <w:r w:rsidRPr="00917F98">
        <w:rPr>
          <w:spacing w:val="-1"/>
        </w:rPr>
        <w:t>содержащих</w:t>
      </w:r>
      <w:r w:rsidRPr="00917F98">
        <w:rPr>
          <w:spacing w:val="13"/>
        </w:rPr>
        <w:t xml:space="preserve"> </w:t>
      </w:r>
      <w:r w:rsidRPr="00917F98">
        <w:rPr>
          <w:spacing w:val="-1"/>
        </w:rPr>
        <w:t>жалобы</w:t>
      </w:r>
      <w:r w:rsidRPr="00917F98">
        <w:rPr>
          <w:spacing w:val="9"/>
        </w:rPr>
        <w:t xml:space="preserve"> </w:t>
      </w:r>
      <w:r w:rsidRPr="00917F98">
        <w:t>на</w:t>
      </w:r>
      <w:r w:rsidRPr="00917F98">
        <w:rPr>
          <w:spacing w:val="10"/>
        </w:rPr>
        <w:t xml:space="preserve"> </w:t>
      </w:r>
      <w:r w:rsidRPr="00917F98">
        <w:rPr>
          <w:spacing w:val="-1"/>
        </w:rPr>
        <w:t>действия</w:t>
      </w:r>
      <w:r w:rsidRPr="00917F98">
        <w:rPr>
          <w:spacing w:val="83"/>
        </w:rPr>
        <w:t xml:space="preserve"> </w:t>
      </w:r>
      <w:r w:rsidRPr="00917F98">
        <w:rPr>
          <w:spacing w:val="-1"/>
        </w:rPr>
        <w:t>(бездействие)</w:t>
      </w:r>
      <w:r w:rsidRPr="00917F98">
        <w:t xml:space="preserve"> </w:t>
      </w:r>
      <w:r w:rsidRPr="00917F98">
        <w:rPr>
          <w:spacing w:val="-1"/>
        </w:rPr>
        <w:t>муниципальных</w:t>
      </w:r>
      <w:r w:rsidRPr="00917F98">
        <w:rPr>
          <w:spacing w:val="1"/>
        </w:rPr>
        <w:t xml:space="preserve"> </w:t>
      </w:r>
      <w:r w:rsidRPr="00917F98">
        <w:rPr>
          <w:spacing w:val="-2"/>
        </w:rPr>
        <w:t>служащих</w:t>
      </w:r>
      <w:r w:rsidRPr="00917F98">
        <w:rPr>
          <w:spacing w:val="2"/>
        </w:rPr>
        <w:t xml:space="preserve"> </w:t>
      </w:r>
      <w:r w:rsidRPr="00917F98">
        <w:rPr>
          <w:spacing w:val="-1"/>
        </w:rPr>
        <w:t>Администрации.</w:t>
      </w:r>
    </w:p>
    <w:p w14:paraId="40E69A80" w14:textId="77777777" w:rsidR="00403711" w:rsidRPr="00917F98" w:rsidRDefault="00403711" w:rsidP="0025545D">
      <w:pPr>
        <w:numPr>
          <w:ilvl w:val="2"/>
          <w:numId w:val="31"/>
        </w:numPr>
        <w:tabs>
          <w:tab w:val="left" w:pos="1658"/>
        </w:tabs>
        <w:autoSpaceDE/>
        <w:autoSpaceDN/>
        <w:adjustRightInd/>
        <w:spacing w:before="1" w:line="276" w:lineRule="auto"/>
        <w:ind w:right="110" w:firstLine="850"/>
        <w:jc w:val="both"/>
      </w:pPr>
      <w:r w:rsidRPr="00917F98">
        <w:t>Порядок</w:t>
      </w:r>
      <w:r w:rsidRPr="00917F98">
        <w:rPr>
          <w:spacing w:val="48"/>
        </w:rPr>
        <w:t xml:space="preserve"> </w:t>
      </w:r>
      <w:r w:rsidRPr="00917F98">
        <w:t>и</w:t>
      </w:r>
      <w:r w:rsidRPr="00917F98">
        <w:rPr>
          <w:spacing w:val="48"/>
        </w:rPr>
        <w:t xml:space="preserve"> </w:t>
      </w:r>
      <w:r w:rsidRPr="00917F98">
        <w:rPr>
          <w:spacing w:val="-1"/>
        </w:rPr>
        <w:t>периодичность</w:t>
      </w:r>
      <w:r w:rsidRPr="00917F98">
        <w:rPr>
          <w:spacing w:val="49"/>
        </w:rPr>
        <w:t xml:space="preserve"> </w:t>
      </w:r>
      <w:r w:rsidRPr="00917F98">
        <w:rPr>
          <w:spacing w:val="-1"/>
        </w:rPr>
        <w:t>проведения</w:t>
      </w:r>
      <w:r w:rsidRPr="00917F98">
        <w:rPr>
          <w:spacing w:val="47"/>
        </w:rPr>
        <w:t xml:space="preserve"> </w:t>
      </w:r>
      <w:r w:rsidRPr="00917F98">
        <w:rPr>
          <w:spacing w:val="-1"/>
        </w:rPr>
        <w:t>плановых</w:t>
      </w:r>
      <w:r w:rsidRPr="00917F98">
        <w:rPr>
          <w:spacing w:val="49"/>
        </w:rPr>
        <w:t xml:space="preserve"> </w:t>
      </w:r>
      <w:r w:rsidRPr="00917F98">
        <w:rPr>
          <w:spacing w:val="-1"/>
        </w:rPr>
        <w:t>проверок</w:t>
      </w:r>
      <w:r w:rsidRPr="00917F98">
        <w:rPr>
          <w:spacing w:val="48"/>
        </w:rPr>
        <w:t xml:space="preserve"> </w:t>
      </w:r>
      <w:r w:rsidRPr="00917F98">
        <w:rPr>
          <w:spacing w:val="-1"/>
        </w:rPr>
        <w:t>выполнения</w:t>
      </w:r>
      <w:r w:rsidRPr="00917F98">
        <w:rPr>
          <w:spacing w:val="67"/>
        </w:rPr>
        <w:t xml:space="preserve"> </w:t>
      </w:r>
      <w:r w:rsidRPr="00917F98">
        <w:t>Отделом</w:t>
      </w:r>
      <w:r w:rsidRPr="00917F98">
        <w:rPr>
          <w:spacing w:val="8"/>
        </w:rPr>
        <w:t xml:space="preserve"> </w:t>
      </w:r>
      <w:r w:rsidRPr="00917F98">
        <w:rPr>
          <w:spacing w:val="-1"/>
        </w:rPr>
        <w:t>положений</w:t>
      </w:r>
      <w:r w:rsidRPr="00917F98">
        <w:rPr>
          <w:spacing w:val="10"/>
        </w:rPr>
        <w:t xml:space="preserve"> </w:t>
      </w:r>
      <w:r w:rsidRPr="00917F98">
        <w:rPr>
          <w:spacing w:val="-1"/>
        </w:rPr>
        <w:t>Административного</w:t>
      </w:r>
      <w:r w:rsidRPr="00917F98">
        <w:rPr>
          <w:spacing w:val="9"/>
        </w:rPr>
        <w:t xml:space="preserve"> </w:t>
      </w:r>
      <w:r w:rsidRPr="00917F98">
        <w:rPr>
          <w:spacing w:val="-1"/>
        </w:rPr>
        <w:t>регламента</w:t>
      </w:r>
      <w:r w:rsidRPr="00917F98">
        <w:rPr>
          <w:spacing w:val="9"/>
        </w:rPr>
        <w:t xml:space="preserve"> </w:t>
      </w:r>
      <w:r w:rsidRPr="00917F98">
        <w:t>и</w:t>
      </w:r>
      <w:r w:rsidRPr="00917F98">
        <w:rPr>
          <w:spacing w:val="10"/>
        </w:rPr>
        <w:t xml:space="preserve"> </w:t>
      </w:r>
      <w:r w:rsidRPr="00917F98">
        <w:t>иных</w:t>
      </w:r>
      <w:r w:rsidRPr="00917F98">
        <w:rPr>
          <w:spacing w:val="11"/>
        </w:rPr>
        <w:t xml:space="preserve"> </w:t>
      </w:r>
      <w:r w:rsidRPr="00917F98">
        <w:rPr>
          <w:spacing w:val="-1"/>
        </w:rPr>
        <w:t>нормативных</w:t>
      </w:r>
      <w:r w:rsidRPr="00917F98">
        <w:rPr>
          <w:spacing w:val="11"/>
        </w:rPr>
        <w:t xml:space="preserve"> </w:t>
      </w:r>
      <w:r w:rsidRPr="00917F98">
        <w:rPr>
          <w:spacing w:val="-1"/>
        </w:rPr>
        <w:t>правовых</w:t>
      </w:r>
      <w:r w:rsidRPr="00917F98">
        <w:rPr>
          <w:spacing w:val="11"/>
        </w:rPr>
        <w:t xml:space="preserve"> </w:t>
      </w:r>
      <w:r w:rsidRPr="00917F98">
        <w:rPr>
          <w:spacing w:val="-1"/>
        </w:rPr>
        <w:t>актов,</w:t>
      </w:r>
      <w:r w:rsidRPr="00917F98">
        <w:rPr>
          <w:spacing w:val="99"/>
        </w:rPr>
        <w:t xml:space="preserve"> </w:t>
      </w:r>
      <w:r w:rsidRPr="00917F98">
        <w:rPr>
          <w:spacing w:val="-1"/>
        </w:rPr>
        <w:t>устанавливающих</w:t>
      </w:r>
      <w:r w:rsidRPr="00917F98">
        <w:rPr>
          <w:spacing w:val="9"/>
        </w:rPr>
        <w:t xml:space="preserve"> </w:t>
      </w:r>
      <w:r w:rsidRPr="00917F98">
        <w:rPr>
          <w:spacing w:val="-1"/>
        </w:rPr>
        <w:t>требования</w:t>
      </w:r>
      <w:r w:rsidRPr="00917F98">
        <w:rPr>
          <w:spacing w:val="6"/>
        </w:rPr>
        <w:t xml:space="preserve"> </w:t>
      </w:r>
      <w:r w:rsidRPr="00917F98">
        <w:t>к</w:t>
      </w:r>
      <w:r w:rsidRPr="00917F98">
        <w:rPr>
          <w:spacing w:val="7"/>
        </w:rPr>
        <w:t xml:space="preserve"> </w:t>
      </w:r>
      <w:r w:rsidRPr="00917F98">
        <w:rPr>
          <w:spacing w:val="-1"/>
        </w:rPr>
        <w:t>предоставлению</w:t>
      </w:r>
      <w:r w:rsidRPr="00917F98">
        <w:rPr>
          <w:spacing w:val="7"/>
        </w:rPr>
        <w:t xml:space="preserve"> </w:t>
      </w:r>
      <w:r w:rsidRPr="00917F98">
        <w:rPr>
          <w:spacing w:val="-1"/>
        </w:rPr>
        <w:t>муниципальной</w:t>
      </w:r>
      <w:r w:rsidRPr="00917F98">
        <w:rPr>
          <w:spacing w:val="10"/>
        </w:rPr>
        <w:t xml:space="preserve"> </w:t>
      </w:r>
      <w:r w:rsidRPr="00917F98">
        <w:rPr>
          <w:spacing w:val="-1"/>
        </w:rPr>
        <w:t>услуги,</w:t>
      </w:r>
      <w:r w:rsidRPr="00917F98">
        <w:rPr>
          <w:spacing w:val="6"/>
        </w:rPr>
        <w:t xml:space="preserve"> </w:t>
      </w:r>
      <w:r w:rsidRPr="00917F98">
        <w:rPr>
          <w:spacing w:val="-1"/>
        </w:rPr>
        <w:t>осуществляются</w:t>
      </w:r>
      <w:r w:rsidRPr="00917F98">
        <w:rPr>
          <w:spacing w:val="6"/>
        </w:rPr>
        <w:t xml:space="preserve"> </w:t>
      </w:r>
      <w:r w:rsidRPr="00917F98">
        <w:t>в</w:t>
      </w:r>
      <w:r w:rsidRPr="00917F98">
        <w:rPr>
          <w:spacing w:val="79"/>
        </w:rPr>
        <w:t xml:space="preserve"> </w:t>
      </w:r>
      <w:r w:rsidRPr="00917F98">
        <w:rPr>
          <w:spacing w:val="-1"/>
        </w:rPr>
        <w:t>соответствии</w:t>
      </w:r>
      <w:r w:rsidRPr="00917F98">
        <w:t xml:space="preserve"> с</w:t>
      </w:r>
      <w:r w:rsidRPr="00917F98">
        <w:rPr>
          <w:spacing w:val="-1"/>
        </w:rPr>
        <w:t xml:space="preserve"> планом работы</w:t>
      </w:r>
      <w:r w:rsidRPr="00917F98">
        <w:t xml:space="preserve"> </w:t>
      </w:r>
      <w:r w:rsidRPr="00917F98">
        <w:rPr>
          <w:spacing w:val="-1"/>
        </w:rPr>
        <w:t>Администрации</w:t>
      </w:r>
      <w:r w:rsidRPr="00917F98">
        <w:rPr>
          <w:spacing w:val="-2"/>
        </w:rPr>
        <w:t xml:space="preserve"> </w:t>
      </w:r>
      <w:r w:rsidRPr="00917F98">
        <w:t>на</w:t>
      </w:r>
      <w:r w:rsidRPr="00917F98">
        <w:rPr>
          <w:spacing w:val="-1"/>
        </w:rPr>
        <w:t xml:space="preserve"> текущий</w:t>
      </w:r>
      <w:r w:rsidRPr="00917F98">
        <w:t xml:space="preserve"> год.</w:t>
      </w:r>
    </w:p>
    <w:p w14:paraId="69C1EB5A" w14:textId="77777777" w:rsidR="00403711" w:rsidRPr="00917F98" w:rsidRDefault="00403711" w:rsidP="0025545D">
      <w:pPr>
        <w:numPr>
          <w:ilvl w:val="2"/>
          <w:numId w:val="31"/>
        </w:numPr>
        <w:tabs>
          <w:tab w:val="left" w:pos="1658"/>
        </w:tabs>
        <w:autoSpaceDE/>
        <w:autoSpaceDN/>
        <w:adjustRightInd/>
        <w:spacing w:line="276" w:lineRule="auto"/>
        <w:ind w:right="105" w:firstLine="850"/>
        <w:jc w:val="both"/>
      </w:pPr>
      <w:r w:rsidRPr="00917F98">
        <w:rPr>
          <w:spacing w:val="-1"/>
        </w:rPr>
        <w:t>Решение</w:t>
      </w:r>
      <w:r w:rsidRPr="00917F98">
        <w:rPr>
          <w:spacing w:val="39"/>
        </w:rPr>
        <w:t xml:space="preserve"> </w:t>
      </w:r>
      <w:r w:rsidRPr="00917F98">
        <w:t>об</w:t>
      </w:r>
      <w:r w:rsidRPr="00917F98">
        <w:rPr>
          <w:spacing w:val="40"/>
        </w:rPr>
        <w:t xml:space="preserve"> </w:t>
      </w:r>
      <w:r w:rsidRPr="00917F98">
        <w:rPr>
          <w:spacing w:val="-1"/>
        </w:rPr>
        <w:t>осуществлении</w:t>
      </w:r>
      <w:r w:rsidRPr="00917F98">
        <w:rPr>
          <w:spacing w:val="39"/>
        </w:rPr>
        <w:t xml:space="preserve"> </w:t>
      </w:r>
      <w:r w:rsidRPr="00917F98">
        <w:rPr>
          <w:spacing w:val="-1"/>
        </w:rPr>
        <w:t>плановых</w:t>
      </w:r>
      <w:r w:rsidRPr="00917F98">
        <w:rPr>
          <w:spacing w:val="42"/>
        </w:rPr>
        <w:t xml:space="preserve"> </w:t>
      </w:r>
      <w:r w:rsidRPr="00917F98">
        <w:t>и</w:t>
      </w:r>
      <w:r w:rsidRPr="00917F98">
        <w:rPr>
          <w:spacing w:val="39"/>
        </w:rPr>
        <w:t xml:space="preserve"> </w:t>
      </w:r>
      <w:r w:rsidRPr="00917F98">
        <w:rPr>
          <w:spacing w:val="-1"/>
        </w:rPr>
        <w:t>внеплановых</w:t>
      </w:r>
      <w:r w:rsidRPr="00917F98">
        <w:rPr>
          <w:spacing w:val="40"/>
        </w:rPr>
        <w:t xml:space="preserve"> </w:t>
      </w:r>
      <w:r w:rsidRPr="00917F98">
        <w:rPr>
          <w:spacing w:val="-1"/>
        </w:rPr>
        <w:t>проверок</w:t>
      </w:r>
      <w:r w:rsidRPr="00917F98">
        <w:rPr>
          <w:spacing w:val="48"/>
        </w:rPr>
        <w:t xml:space="preserve"> </w:t>
      </w:r>
      <w:r w:rsidRPr="00917F98">
        <w:rPr>
          <w:spacing w:val="-1"/>
        </w:rPr>
        <w:t>полноты</w:t>
      </w:r>
      <w:r w:rsidRPr="00917F98">
        <w:rPr>
          <w:spacing w:val="38"/>
        </w:rPr>
        <w:t xml:space="preserve"> </w:t>
      </w:r>
      <w:r w:rsidRPr="00917F98">
        <w:t>и</w:t>
      </w:r>
      <w:r w:rsidRPr="00917F98">
        <w:rPr>
          <w:spacing w:val="65"/>
        </w:rPr>
        <w:t xml:space="preserve"> </w:t>
      </w:r>
      <w:r w:rsidRPr="00917F98">
        <w:rPr>
          <w:spacing w:val="-1"/>
        </w:rPr>
        <w:t>качества</w:t>
      </w:r>
      <w:r w:rsidRPr="00917F98">
        <w:rPr>
          <w:spacing w:val="-8"/>
        </w:rPr>
        <w:t xml:space="preserve"> </w:t>
      </w:r>
      <w:r w:rsidRPr="00917F98">
        <w:rPr>
          <w:spacing w:val="-1"/>
        </w:rPr>
        <w:t>предоставления</w:t>
      </w:r>
      <w:r w:rsidRPr="00917F98">
        <w:rPr>
          <w:spacing w:val="-8"/>
        </w:rPr>
        <w:t xml:space="preserve"> </w:t>
      </w:r>
      <w:r w:rsidRPr="00917F98">
        <w:rPr>
          <w:spacing w:val="-1"/>
        </w:rPr>
        <w:t>муниципальной</w:t>
      </w:r>
      <w:r w:rsidRPr="00917F98">
        <w:rPr>
          <w:spacing w:val="-4"/>
        </w:rPr>
        <w:t xml:space="preserve"> </w:t>
      </w:r>
      <w:r w:rsidRPr="00917F98">
        <w:rPr>
          <w:spacing w:val="-2"/>
        </w:rPr>
        <w:t>услуги</w:t>
      </w:r>
      <w:r w:rsidRPr="00917F98">
        <w:rPr>
          <w:spacing w:val="-7"/>
        </w:rPr>
        <w:t xml:space="preserve"> </w:t>
      </w:r>
      <w:r w:rsidRPr="00917F98">
        <w:rPr>
          <w:spacing w:val="-1"/>
        </w:rPr>
        <w:t>принимается</w:t>
      </w:r>
      <w:r w:rsidRPr="00917F98">
        <w:rPr>
          <w:spacing w:val="-8"/>
        </w:rPr>
        <w:t xml:space="preserve"> </w:t>
      </w:r>
      <w:r w:rsidRPr="00917F98">
        <w:rPr>
          <w:spacing w:val="-1"/>
        </w:rPr>
        <w:t>главой</w:t>
      </w:r>
      <w:r w:rsidRPr="00917F98">
        <w:rPr>
          <w:spacing w:val="-7"/>
        </w:rPr>
        <w:t xml:space="preserve"> </w:t>
      </w:r>
      <w:r w:rsidRPr="00917F98">
        <w:t>либо</w:t>
      </w:r>
      <w:r w:rsidRPr="00917F98">
        <w:rPr>
          <w:spacing w:val="-5"/>
        </w:rPr>
        <w:t xml:space="preserve"> </w:t>
      </w:r>
      <w:r w:rsidRPr="00917F98">
        <w:rPr>
          <w:spacing w:val="-1"/>
        </w:rPr>
        <w:t>уполномоченным</w:t>
      </w:r>
      <w:r w:rsidRPr="00917F98">
        <w:rPr>
          <w:spacing w:val="85"/>
        </w:rPr>
        <w:t xml:space="preserve"> </w:t>
      </w:r>
      <w:r w:rsidRPr="00917F98">
        <w:rPr>
          <w:spacing w:val="-1"/>
        </w:rPr>
        <w:t>заместителем</w:t>
      </w:r>
      <w:r w:rsidRPr="00917F98">
        <w:rPr>
          <w:spacing w:val="-11"/>
        </w:rPr>
        <w:t xml:space="preserve"> </w:t>
      </w:r>
      <w:r w:rsidRPr="00917F98">
        <w:t>главы</w:t>
      </w:r>
      <w:r w:rsidRPr="00917F98">
        <w:rPr>
          <w:spacing w:val="-11"/>
        </w:rPr>
        <w:t xml:space="preserve"> </w:t>
      </w:r>
      <w:r w:rsidRPr="00917F98">
        <w:rPr>
          <w:spacing w:val="-1"/>
        </w:rPr>
        <w:t>Администрации,</w:t>
      </w:r>
      <w:r w:rsidRPr="00917F98">
        <w:rPr>
          <w:spacing w:val="-10"/>
        </w:rPr>
        <w:t xml:space="preserve"> </w:t>
      </w:r>
      <w:r w:rsidRPr="00917F98">
        <w:rPr>
          <w:spacing w:val="-1"/>
        </w:rPr>
        <w:t>курирующим</w:t>
      </w:r>
      <w:r w:rsidRPr="00917F98">
        <w:rPr>
          <w:spacing w:val="-11"/>
        </w:rPr>
        <w:t xml:space="preserve"> </w:t>
      </w:r>
      <w:r w:rsidRPr="00917F98">
        <w:rPr>
          <w:spacing w:val="-1"/>
        </w:rPr>
        <w:t>вопросы</w:t>
      </w:r>
      <w:r w:rsidRPr="00917F98">
        <w:rPr>
          <w:spacing w:val="-11"/>
        </w:rPr>
        <w:t xml:space="preserve"> </w:t>
      </w:r>
      <w:r w:rsidRPr="00917F98">
        <w:rPr>
          <w:spacing w:val="-1"/>
        </w:rPr>
        <w:t>предоставления</w:t>
      </w:r>
      <w:r w:rsidRPr="00917F98">
        <w:rPr>
          <w:spacing w:val="-10"/>
        </w:rPr>
        <w:t xml:space="preserve"> </w:t>
      </w:r>
      <w:r w:rsidRPr="00917F98">
        <w:rPr>
          <w:spacing w:val="-1"/>
        </w:rPr>
        <w:t>муниципальной</w:t>
      </w:r>
      <w:r w:rsidRPr="00917F98">
        <w:rPr>
          <w:spacing w:val="89"/>
        </w:rPr>
        <w:t xml:space="preserve"> </w:t>
      </w:r>
      <w:r w:rsidRPr="00917F98">
        <w:rPr>
          <w:spacing w:val="-1"/>
        </w:rPr>
        <w:t>услуги.</w:t>
      </w:r>
    </w:p>
    <w:p w14:paraId="4F6EC724" w14:textId="77777777" w:rsidR="00403711" w:rsidRPr="00917F98" w:rsidRDefault="00403711" w:rsidP="0025545D">
      <w:pPr>
        <w:numPr>
          <w:ilvl w:val="2"/>
          <w:numId w:val="31"/>
        </w:numPr>
        <w:tabs>
          <w:tab w:val="left" w:pos="1658"/>
        </w:tabs>
        <w:autoSpaceDE/>
        <w:autoSpaceDN/>
        <w:adjustRightInd/>
        <w:spacing w:line="276" w:lineRule="auto"/>
        <w:ind w:right="109" w:firstLine="850"/>
        <w:jc w:val="both"/>
      </w:pPr>
      <w:r w:rsidRPr="00917F98">
        <w:rPr>
          <w:spacing w:val="-1"/>
        </w:rPr>
        <w:t>Плановые</w:t>
      </w:r>
      <w:r w:rsidRPr="00917F98">
        <w:rPr>
          <w:spacing w:val="39"/>
        </w:rPr>
        <w:t xml:space="preserve"> </w:t>
      </w:r>
      <w:r w:rsidRPr="00917F98">
        <w:rPr>
          <w:spacing w:val="-1"/>
        </w:rPr>
        <w:t>проверки</w:t>
      </w:r>
      <w:r w:rsidRPr="00917F98">
        <w:rPr>
          <w:spacing w:val="41"/>
        </w:rPr>
        <w:t xml:space="preserve"> </w:t>
      </w:r>
      <w:r w:rsidRPr="00917F98">
        <w:rPr>
          <w:spacing w:val="-1"/>
        </w:rPr>
        <w:t>проводятся</w:t>
      </w:r>
      <w:r w:rsidRPr="00917F98">
        <w:rPr>
          <w:spacing w:val="40"/>
        </w:rPr>
        <w:t xml:space="preserve"> </w:t>
      </w:r>
      <w:r w:rsidRPr="00917F98">
        <w:t>на</w:t>
      </w:r>
      <w:r w:rsidRPr="00917F98">
        <w:rPr>
          <w:spacing w:val="39"/>
        </w:rPr>
        <w:t xml:space="preserve"> </w:t>
      </w:r>
      <w:r w:rsidRPr="00917F98">
        <w:rPr>
          <w:spacing w:val="-1"/>
        </w:rPr>
        <w:t>основании</w:t>
      </w:r>
      <w:r w:rsidRPr="00917F98">
        <w:rPr>
          <w:spacing w:val="41"/>
        </w:rPr>
        <w:t xml:space="preserve"> </w:t>
      </w:r>
      <w:r w:rsidRPr="00917F98">
        <w:rPr>
          <w:spacing w:val="-1"/>
        </w:rPr>
        <w:t>годовых</w:t>
      </w:r>
      <w:r w:rsidRPr="00917F98">
        <w:rPr>
          <w:spacing w:val="40"/>
        </w:rPr>
        <w:t xml:space="preserve"> </w:t>
      </w:r>
      <w:r w:rsidRPr="00917F98">
        <w:rPr>
          <w:spacing w:val="-1"/>
        </w:rPr>
        <w:t>планов</w:t>
      </w:r>
      <w:r w:rsidRPr="00917F98">
        <w:rPr>
          <w:spacing w:val="40"/>
        </w:rPr>
        <w:t xml:space="preserve"> </w:t>
      </w:r>
      <w:r w:rsidRPr="00917F98">
        <w:rPr>
          <w:spacing w:val="-1"/>
        </w:rPr>
        <w:t>работы,</w:t>
      </w:r>
      <w:r w:rsidRPr="00917F98">
        <w:rPr>
          <w:spacing w:val="73"/>
        </w:rPr>
        <w:t xml:space="preserve"> </w:t>
      </w:r>
      <w:r w:rsidRPr="00917F98">
        <w:rPr>
          <w:spacing w:val="-1"/>
        </w:rPr>
        <w:t>внеплановые</w:t>
      </w:r>
      <w:r w:rsidRPr="00917F98">
        <w:rPr>
          <w:spacing w:val="30"/>
        </w:rPr>
        <w:t xml:space="preserve"> </w:t>
      </w:r>
      <w:r w:rsidRPr="00917F98">
        <w:rPr>
          <w:spacing w:val="-1"/>
        </w:rPr>
        <w:t>проверки</w:t>
      </w:r>
      <w:r w:rsidRPr="00917F98">
        <w:rPr>
          <w:spacing w:val="31"/>
        </w:rPr>
        <w:t xml:space="preserve"> </w:t>
      </w:r>
      <w:r w:rsidRPr="00917F98">
        <w:t>проводятся</w:t>
      </w:r>
      <w:r w:rsidRPr="00917F98">
        <w:rPr>
          <w:spacing w:val="30"/>
        </w:rPr>
        <w:t xml:space="preserve"> </w:t>
      </w:r>
      <w:r w:rsidRPr="00917F98">
        <w:rPr>
          <w:spacing w:val="-1"/>
        </w:rPr>
        <w:t>при</w:t>
      </w:r>
      <w:r w:rsidRPr="00917F98">
        <w:rPr>
          <w:spacing w:val="31"/>
        </w:rPr>
        <w:t xml:space="preserve"> </w:t>
      </w:r>
      <w:r w:rsidRPr="00917F98">
        <w:rPr>
          <w:spacing w:val="-1"/>
        </w:rPr>
        <w:t>выявлении</w:t>
      </w:r>
      <w:r w:rsidRPr="00917F98">
        <w:rPr>
          <w:spacing w:val="31"/>
        </w:rPr>
        <w:t xml:space="preserve"> </w:t>
      </w:r>
      <w:r w:rsidRPr="00917F98">
        <w:rPr>
          <w:spacing w:val="-1"/>
        </w:rPr>
        <w:t>нарушений</w:t>
      </w:r>
      <w:r w:rsidRPr="00917F98">
        <w:rPr>
          <w:spacing w:val="29"/>
        </w:rPr>
        <w:t xml:space="preserve"> </w:t>
      </w:r>
      <w:r w:rsidRPr="00917F98">
        <w:t>по</w:t>
      </w:r>
      <w:r w:rsidRPr="00917F98">
        <w:rPr>
          <w:spacing w:val="30"/>
        </w:rPr>
        <w:t xml:space="preserve"> </w:t>
      </w:r>
      <w:r w:rsidRPr="00917F98">
        <w:rPr>
          <w:spacing w:val="-1"/>
        </w:rPr>
        <w:t>предоставлению</w:t>
      </w:r>
      <w:r w:rsidRPr="00917F98">
        <w:rPr>
          <w:spacing w:val="63"/>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5"/>
        </w:rPr>
        <w:t xml:space="preserve"> </w:t>
      </w:r>
      <w:r w:rsidRPr="00917F98">
        <w:t>или</w:t>
      </w:r>
      <w:r w:rsidRPr="00917F98">
        <w:rPr>
          <w:spacing w:val="3"/>
        </w:rPr>
        <w:t xml:space="preserve"> </w:t>
      </w:r>
      <w:r w:rsidRPr="00917F98">
        <w:t>по</w:t>
      </w:r>
      <w:r w:rsidRPr="00917F98">
        <w:rPr>
          <w:spacing w:val="2"/>
        </w:rPr>
        <w:t xml:space="preserve"> </w:t>
      </w:r>
      <w:r w:rsidRPr="00917F98">
        <w:rPr>
          <w:spacing w:val="-1"/>
        </w:rPr>
        <w:t>конкретному</w:t>
      </w:r>
      <w:r w:rsidRPr="00917F98">
        <w:rPr>
          <w:spacing w:val="59"/>
        </w:rPr>
        <w:t xml:space="preserve"> </w:t>
      </w:r>
      <w:r w:rsidRPr="00917F98">
        <w:rPr>
          <w:spacing w:val="-1"/>
        </w:rPr>
        <w:t>обращению</w:t>
      </w:r>
      <w:r w:rsidRPr="00917F98">
        <w:rPr>
          <w:spacing w:val="2"/>
        </w:rPr>
        <w:t xml:space="preserve"> </w:t>
      </w:r>
      <w:r w:rsidRPr="00917F98">
        <w:rPr>
          <w:spacing w:val="-1"/>
        </w:rPr>
        <w:t>заявителя.</w:t>
      </w:r>
      <w:r w:rsidRPr="00917F98">
        <w:rPr>
          <w:spacing w:val="59"/>
        </w:rPr>
        <w:t xml:space="preserve"> </w:t>
      </w:r>
      <w:r w:rsidRPr="00917F98">
        <w:rPr>
          <w:spacing w:val="-1"/>
        </w:rPr>
        <w:t>Плановые</w:t>
      </w:r>
      <w:r w:rsidRPr="00917F98">
        <w:rPr>
          <w:spacing w:val="3"/>
        </w:rPr>
        <w:t xml:space="preserve"> </w:t>
      </w:r>
      <w:r w:rsidRPr="00917F98">
        <w:rPr>
          <w:spacing w:val="-1"/>
        </w:rPr>
        <w:t>проверки</w:t>
      </w:r>
      <w:r w:rsidRPr="00917F98">
        <w:rPr>
          <w:spacing w:val="93"/>
        </w:rPr>
        <w:t xml:space="preserve"> </w:t>
      </w:r>
      <w:r w:rsidRPr="00917F98">
        <w:t>проводятся не</w:t>
      </w:r>
      <w:r w:rsidRPr="00917F98">
        <w:rPr>
          <w:spacing w:val="-1"/>
        </w:rPr>
        <w:t xml:space="preserve"> реже</w:t>
      </w:r>
      <w:r w:rsidRPr="00917F98">
        <w:rPr>
          <w:spacing w:val="-2"/>
        </w:rPr>
        <w:t xml:space="preserve"> </w:t>
      </w:r>
      <w:r w:rsidRPr="00917F98">
        <w:t>1 раза</w:t>
      </w:r>
      <w:r w:rsidRPr="00917F98">
        <w:rPr>
          <w:spacing w:val="-1"/>
        </w:rPr>
        <w:t xml:space="preserve"> </w:t>
      </w:r>
      <w:r w:rsidRPr="00917F98">
        <w:t xml:space="preserve">в 3 </w:t>
      </w:r>
      <w:r w:rsidRPr="00917F98">
        <w:rPr>
          <w:spacing w:val="-1"/>
        </w:rPr>
        <w:t>года.</w:t>
      </w:r>
    </w:p>
    <w:p w14:paraId="67DA9C0C" w14:textId="77777777" w:rsidR="00403711" w:rsidRPr="00917F98" w:rsidRDefault="00403711" w:rsidP="0025545D">
      <w:pPr>
        <w:numPr>
          <w:ilvl w:val="2"/>
          <w:numId w:val="31"/>
        </w:numPr>
        <w:tabs>
          <w:tab w:val="left" w:pos="1658"/>
        </w:tabs>
        <w:autoSpaceDE/>
        <w:autoSpaceDN/>
        <w:adjustRightInd/>
        <w:spacing w:before="1" w:line="276" w:lineRule="auto"/>
        <w:ind w:right="108" w:firstLine="850"/>
        <w:jc w:val="both"/>
      </w:pPr>
      <w:r w:rsidRPr="00917F98">
        <w:rPr>
          <w:spacing w:val="-1"/>
        </w:rPr>
        <w:t>Плановые</w:t>
      </w:r>
      <w:r w:rsidRPr="00917F98">
        <w:rPr>
          <w:spacing w:val="18"/>
        </w:rPr>
        <w:t xml:space="preserve"> </w:t>
      </w:r>
      <w:r w:rsidRPr="00917F98">
        <w:t>и</w:t>
      </w:r>
      <w:r w:rsidRPr="00917F98">
        <w:rPr>
          <w:spacing w:val="19"/>
        </w:rPr>
        <w:t xml:space="preserve"> </w:t>
      </w:r>
      <w:r w:rsidRPr="00917F98">
        <w:rPr>
          <w:spacing w:val="-1"/>
        </w:rPr>
        <w:t>внеплановые</w:t>
      </w:r>
      <w:r w:rsidRPr="00917F98">
        <w:rPr>
          <w:spacing w:val="18"/>
        </w:rPr>
        <w:t xml:space="preserve"> </w:t>
      </w:r>
      <w:r w:rsidRPr="00917F98">
        <w:rPr>
          <w:spacing w:val="-1"/>
        </w:rPr>
        <w:t>проверки</w:t>
      </w:r>
      <w:r w:rsidRPr="00917F98">
        <w:rPr>
          <w:spacing w:val="19"/>
        </w:rPr>
        <w:t xml:space="preserve"> </w:t>
      </w:r>
      <w:r w:rsidRPr="00917F98">
        <w:t>полноты</w:t>
      </w:r>
      <w:r w:rsidRPr="00917F98">
        <w:rPr>
          <w:spacing w:val="19"/>
        </w:rPr>
        <w:t xml:space="preserve"> </w:t>
      </w:r>
      <w:r w:rsidRPr="00917F98">
        <w:t>и</w:t>
      </w:r>
      <w:r w:rsidRPr="00917F98">
        <w:rPr>
          <w:spacing w:val="19"/>
        </w:rPr>
        <w:t xml:space="preserve"> </w:t>
      </w:r>
      <w:r w:rsidRPr="00917F98">
        <w:rPr>
          <w:spacing w:val="-1"/>
        </w:rPr>
        <w:t>качества</w:t>
      </w:r>
      <w:r w:rsidRPr="00917F98">
        <w:rPr>
          <w:spacing w:val="18"/>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17"/>
        </w:rPr>
        <w:t xml:space="preserve"> </w:t>
      </w:r>
      <w:r w:rsidRPr="00917F98">
        <w:rPr>
          <w:spacing w:val="-2"/>
        </w:rPr>
        <w:t>услуги</w:t>
      </w:r>
      <w:r w:rsidRPr="00917F98">
        <w:rPr>
          <w:spacing w:val="15"/>
        </w:rPr>
        <w:t xml:space="preserve"> </w:t>
      </w:r>
      <w:r w:rsidRPr="00917F98">
        <w:t>Отделом</w:t>
      </w:r>
      <w:r w:rsidRPr="00917F98">
        <w:rPr>
          <w:spacing w:val="13"/>
        </w:rPr>
        <w:t xml:space="preserve"> </w:t>
      </w:r>
      <w:r w:rsidRPr="00917F98">
        <w:rPr>
          <w:spacing w:val="-1"/>
        </w:rPr>
        <w:t>осуществляются</w:t>
      </w:r>
      <w:r w:rsidRPr="00917F98">
        <w:rPr>
          <w:spacing w:val="13"/>
        </w:rPr>
        <w:t xml:space="preserve"> </w:t>
      </w:r>
      <w:r w:rsidRPr="00917F98">
        <w:rPr>
          <w:spacing w:val="-1"/>
        </w:rPr>
        <w:t>структурным</w:t>
      </w:r>
      <w:r w:rsidRPr="00917F98">
        <w:rPr>
          <w:spacing w:val="12"/>
        </w:rPr>
        <w:t xml:space="preserve"> </w:t>
      </w:r>
      <w:r w:rsidRPr="00917F98">
        <w:rPr>
          <w:spacing w:val="-1"/>
        </w:rPr>
        <w:t>подразделением</w:t>
      </w:r>
      <w:r w:rsidRPr="00917F98">
        <w:rPr>
          <w:spacing w:val="78"/>
        </w:rPr>
        <w:t xml:space="preserve"> </w:t>
      </w:r>
      <w:r w:rsidRPr="00917F98">
        <w:rPr>
          <w:spacing w:val="-1"/>
        </w:rPr>
        <w:t>Администрации,</w:t>
      </w:r>
      <w:r w:rsidRPr="00917F98">
        <w:rPr>
          <w:spacing w:val="33"/>
        </w:rPr>
        <w:t xml:space="preserve"> </w:t>
      </w:r>
      <w:r w:rsidRPr="00917F98">
        <w:rPr>
          <w:spacing w:val="-1"/>
        </w:rPr>
        <w:t>ответственным</w:t>
      </w:r>
      <w:r w:rsidRPr="00917F98">
        <w:rPr>
          <w:spacing w:val="32"/>
        </w:rPr>
        <w:t xml:space="preserve"> </w:t>
      </w:r>
      <w:r w:rsidRPr="00917F98">
        <w:t>за</w:t>
      </w:r>
      <w:r w:rsidRPr="00917F98">
        <w:rPr>
          <w:spacing w:val="32"/>
        </w:rPr>
        <w:t xml:space="preserve"> </w:t>
      </w:r>
      <w:r w:rsidRPr="00917F98">
        <w:rPr>
          <w:spacing w:val="-1"/>
        </w:rPr>
        <w:t>организацию</w:t>
      </w:r>
      <w:r w:rsidRPr="00917F98">
        <w:rPr>
          <w:spacing w:val="33"/>
        </w:rPr>
        <w:t xml:space="preserve"> </w:t>
      </w:r>
      <w:r w:rsidRPr="00917F98">
        <w:rPr>
          <w:spacing w:val="-1"/>
        </w:rPr>
        <w:t>работы</w:t>
      </w:r>
      <w:r w:rsidRPr="00917F98">
        <w:rPr>
          <w:spacing w:val="32"/>
        </w:rPr>
        <w:t xml:space="preserve"> </w:t>
      </w:r>
      <w:r w:rsidRPr="00917F98">
        <w:t>по</w:t>
      </w:r>
      <w:r w:rsidRPr="00917F98">
        <w:rPr>
          <w:spacing w:val="33"/>
        </w:rPr>
        <w:t xml:space="preserve"> </w:t>
      </w:r>
      <w:r w:rsidRPr="00917F98">
        <w:rPr>
          <w:spacing w:val="-1"/>
        </w:rPr>
        <w:t>рассмотрению</w:t>
      </w:r>
      <w:r w:rsidRPr="00917F98">
        <w:rPr>
          <w:spacing w:val="33"/>
        </w:rPr>
        <w:t xml:space="preserve"> </w:t>
      </w:r>
      <w:r w:rsidRPr="00917F98">
        <w:rPr>
          <w:spacing w:val="-1"/>
        </w:rPr>
        <w:t>обращений</w:t>
      </w:r>
      <w:r w:rsidRPr="00917F98">
        <w:rPr>
          <w:spacing w:val="99"/>
        </w:rPr>
        <w:t xml:space="preserve"> </w:t>
      </w:r>
      <w:r w:rsidRPr="00917F98">
        <w:rPr>
          <w:spacing w:val="-1"/>
        </w:rPr>
        <w:t>граждан,</w:t>
      </w:r>
      <w:r w:rsidRPr="00917F98">
        <w:rPr>
          <w:spacing w:val="-10"/>
        </w:rPr>
        <w:t xml:space="preserve"> </w:t>
      </w:r>
      <w:r w:rsidRPr="00917F98">
        <w:t>и</w:t>
      </w:r>
      <w:r w:rsidRPr="00917F98">
        <w:rPr>
          <w:spacing w:val="-7"/>
        </w:rPr>
        <w:t xml:space="preserve"> </w:t>
      </w:r>
      <w:r w:rsidRPr="00917F98">
        <w:rPr>
          <w:spacing w:val="-1"/>
        </w:rPr>
        <w:t>уполномоченными</w:t>
      </w:r>
      <w:r w:rsidRPr="00917F98">
        <w:rPr>
          <w:spacing w:val="-9"/>
        </w:rPr>
        <w:t xml:space="preserve"> </w:t>
      </w:r>
      <w:r w:rsidRPr="00917F98">
        <w:rPr>
          <w:spacing w:val="-2"/>
        </w:rPr>
        <w:t>муниципальными</w:t>
      </w:r>
      <w:r w:rsidRPr="00917F98">
        <w:rPr>
          <w:spacing w:val="-9"/>
        </w:rPr>
        <w:t xml:space="preserve"> </w:t>
      </w:r>
      <w:r w:rsidRPr="00917F98">
        <w:rPr>
          <w:spacing w:val="-1"/>
        </w:rPr>
        <w:t>служащими</w:t>
      </w:r>
      <w:r w:rsidRPr="00917F98">
        <w:rPr>
          <w:spacing w:val="-9"/>
        </w:rPr>
        <w:t xml:space="preserve"> </w:t>
      </w:r>
      <w:r w:rsidRPr="00917F98">
        <w:t>на</w:t>
      </w:r>
      <w:r w:rsidRPr="00917F98">
        <w:rPr>
          <w:spacing w:val="-11"/>
        </w:rPr>
        <w:t xml:space="preserve"> </w:t>
      </w:r>
      <w:r w:rsidRPr="00917F98">
        <w:rPr>
          <w:spacing w:val="-1"/>
        </w:rPr>
        <w:t>основании</w:t>
      </w:r>
      <w:r w:rsidRPr="00917F98">
        <w:rPr>
          <w:spacing w:val="-11"/>
        </w:rPr>
        <w:t xml:space="preserve"> </w:t>
      </w:r>
      <w:r w:rsidRPr="00917F98">
        <w:rPr>
          <w:spacing w:val="-1"/>
        </w:rPr>
        <w:t>соответствующих</w:t>
      </w:r>
      <w:r w:rsidRPr="00917F98">
        <w:rPr>
          <w:spacing w:val="85"/>
        </w:rPr>
        <w:t xml:space="preserve"> </w:t>
      </w:r>
      <w:r w:rsidRPr="00917F98">
        <w:rPr>
          <w:spacing w:val="-1"/>
        </w:rPr>
        <w:t>ведомственных</w:t>
      </w:r>
      <w:r w:rsidRPr="00917F98">
        <w:rPr>
          <w:spacing w:val="30"/>
        </w:rPr>
        <w:t xml:space="preserve"> </w:t>
      </w:r>
      <w:r w:rsidRPr="00917F98">
        <w:rPr>
          <w:spacing w:val="-1"/>
        </w:rPr>
        <w:t>нормативных</w:t>
      </w:r>
      <w:r w:rsidRPr="00917F98">
        <w:rPr>
          <w:spacing w:val="30"/>
        </w:rPr>
        <w:t xml:space="preserve"> </w:t>
      </w:r>
      <w:r w:rsidRPr="00917F98">
        <w:rPr>
          <w:spacing w:val="-1"/>
        </w:rPr>
        <w:t>правовых</w:t>
      </w:r>
      <w:r w:rsidRPr="00917F98">
        <w:rPr>
          <w:spacing w:val="34"/>
        </w:rPr>
        <w:t xml:space="preserve"> </w:t>
      </w:r>
      <w:r w:rsidRPr="00917F98">
        <w:rPr>
          <w:spacing w:val="-1"/>
        </w:rPr>
        <w:t>актов.</w:t>
      </w:r>
      <w:r w:rsidRPr="00917F98">
        <w:rPr>
          <w:spacing w:val="26"/>
        </w:rPr>
        <w:t xml:space="preserve"> </w:t>
      </w:r>
      <w:r w:rsidRPr="00917F98">
        <w:rPr>
          <w:spacing w:val="-1"/>
        </w:rPr>
        <w:t>Проверки</w:t>
      </w:r>
      <w:r w:rsidRPr="00917F98">
        <w:rPr>
          <w:spacing w:val="29"/>
        </w:rPr>
        <w:t xml:space="preserve"> </w:t>
      </w:r>
      <w:r w:rsidRPr="00917F98">
        <w:t>проводятся</w:t>
      </w:r>
      <w:r w:rsidRPr="00917F98">
        <w:rPr>
          <w:spacing w:val="28"/>
        </w:rPr>
        <w:t xml:space="preserve"> </w:t>
      </w:r>
      <w:r w:rsidRPr="00917F98">
        <w:t>с</w:t>
      </w:r>
      <w:r w:rsidRPr="00917F98">
        <w:rPr>
          <w:spacing w:val="27"/>
        </w:rPr>
        <w:t xml:space="preserve"> </w:t>
      </w:r>
      <w:r w:rsidRPr="00917F98">
        <w:rPr>
          <w:spacing w:val="-1"/>
        </w:rPr>
        <w:t>целью</w:t>
      </w:r>
      <w:r w:rsidRPr="00917F98">
        <w:rPr>
          <w:spacing w:val="29"/>
        </w:rPr>
        <w:t xml:space="preserve"> </w:t>
      </w:r>
      <w:r w:rsidRPr="00917F98">
        <w:rPr>
          <w:spacing w:val="-1"/>
        </w:rPr>
        <w:t>выявления</w:t>
      </w:r>
      <w:r w:rsidRPr="00917F98">
        <w:rPr>
          <w:spacing w:val="28"/>
        </w:rPr>
        <w:t xml:space="preserve"> </w:t>
      </w:r>
      <w:r w:rsidRPr="00917F98">
        <w:t>и</w:t>
      </w:r>
      <w:r w:rsidRPr="00917F98">
        <w:rPr>
          <w:spacing w:val="85"/>
        </w:rPr>
        <w:t xml:space="preserve"> </w:t>
      </w:r>
      <w:r w:rsidRPr="00917F98">
        <w:rPr>
          <w:spacing w:val="-1"/>
        </w:rPr>
        <w:t>устранения</w:t>
      </w:r>
      <w:r w:rsidRPr="00917F98">
        <w:t xml:space="preserve"> </w:t>
      </w:r>
      <w:r w:rsidRPr="00917F98">
        <w:rPr>
          <w:spacing w:val="-1"/>
        </w:rPr>
        <w:t>нарушений</w:t>
      </w:r>
      <w:r w:rsidRPr="00917F98">
        <w:rPr>
          <w:spacing w:val="-2"/>
        </w:rPr>
        <w:t xml:space="preserve"> </w:t>
      </w:r>
      <w:r w:rsidRPr="00917F98">
        <w:rPr>
          <w:spacing w:val="-1"/>
        </w:rPr>
        <w:t>прав</w:t>
      </w:r>
      <w:r w:rsidRPr="00917F98">
        <w:t xml:space="preserve"> </w:t>
      </w:r>
      <w:r w:rsidRPr="00917F98">
        <w:rPr>
          <w:spacing w:val="-1"/>
        </w:rPr>
        <w:t>заявителей</w:t>
      </w:r>
      <w:r w:rsidRPr="00917F98">
        <w:t xml:space="preserve"> и </w:t>
      </w:r>
      <w:r w:rsidRPr="00917F98">
        <w:rPr>
          <w:spacing w:val="-1"/>
        </w:rPr>
        <w:t>привлечения</w:t>
      </w:r>
      <w:r w:rsidRPr="00917F98">
        <w:t xml:space="preserve"> </w:t>
      </w:r>
      <w:r w:rsidRPr="00917F98">
        <w:rPr>
          <w:spacing w:val="-1"/>
        </w:rPr>
        <w:t>виновных</w:t>
      </w:r>
      <w:r w:rsidRPr="00917F98">
        <w:rPr>
          <w:spacing w:val="2"/>
        </w:rPr>
        <w:t xml:space="preserve"> </w:t>
      </w:r>
      <w:r w:rsidRPr="00917F98">
        <w:rPr>
          <w:spacing w:val="-1"/>
        </w:rPr>
        <w:t>лиц</w:t>
      </w:r>
      <w:r w:rsidRPr="00917F98">
        <w:rPr>
          <w:spacing w:val="-2"/>
        </w:rPr>
        <w:t xml:space="preserve"> </w:t>
      </w:r>
      <w:r w:rsidRPr="00917F98">
        <w:t xml:space="preserve">к </w:t>
      </w:r>
      <w:r w:rsidRPr="00917F98">
        <w:rPr>
          <w:spacing w:val="-1"/>
        </w:rPr>
        <w:t>ответственности.</w:t>
      </w:r>
    </w:p>
    <w:p w14:paraId="48A16EBF" w14:textId="77777777" w:rsidR="00403711" w:rsidRPr="00917F98" w:rsidRDefault="00403711" w:rsidP="0025545D">
      <w:pPr>
        <w:numPr>
          <w:ilvl w:val="2"/>
          <w:numId w:val="31"/>
        </w:numPr>
        <w:tabs>
          <w:tab w:val="left" w:pos="1658"/>
        </w:tabs>
        <w:autoSpaceDE/>
        <w:autoSpaceDN/>
        <w:adjustRightInd/>
        <w:spacing w:before="1"/>
        <w:ind w:left="1658"/>
        <w:jc w:val="both"/>
      </w:pPr>
      <w:r w:rsidRPr="00917F98">
        <w:rPr>
          <w:spacing w:val="-1"/>
        </w:rPr>
        <w:t>Результаты</w:t>
      </w:r>
      <w:r w:rsidRPr="00917F98">
        <w:t xml:space="preserve"> </w:t>
      </w:r>
      <w:r w:rsidRPr="00917F98">
        <w:rPr>
          <w:spacing w:val="-1"/>
        </w:rPr>
        <w:t>проверок</w:t>
      </w:r>
      <w:r w:rsidRPr="00917F98">
        <w:t xml:space="preserve"> </w:t>
      </w:r>
      <w:r w:rsidRPr="00917F98">
        <w:rPr>
          <w:spacing w:val="-1"/>
        </w:rPr>
        <w:t>отражаются</w:t>
      </w:r>
      <w:r w:rsidRPr="00917F98">
        <w:t xml:space="preserve"> отдельной </w:t>
      </w:r>
      <w:r w:rsidRPr="00917F98">
        <w:rPr>
          <w:spacing w:val="-1"/>
        </w:rPr>
        <w:t>справкой</w:t>
      </w:r>
      <w:r w:rsidRPr="00917F98">
        <w:rPr>
          <w:spacing w:val="1"/>
        </w:rPr>
        <w:t xml:space="preserve"> </w:t>
      </w:r>
      <w:r w:rsidRPr="00917F98">
        <w:t>или</w:t>
      </w:r>
      <w:r w:rsidRPr="00917F98">
        <w:rPr>
          <w:spacing w:val="1"/>
        </w:rPr>
        <w:t xml:space="preserve"> </w:t>
      </w:r>
      <w:r w:rsidRPr="00917F98">
        <w:rPr>
          <w:spacing w:val="-1"/>
        </w:rPr>
        <w:t>актом.</w:t>
      </w:r>
    </w:p>
    <w:p w14:paraId="74226EEC" w14:textId="77777777" w:rsidR="00403711" w:rsidRPr="00917F98" w:rsidRDefault="00403711" w:rsidP="0025545D">
      <w:pPr>
        <w:numPr>
          <w:ilvl w:val="2"/>
          <w:numId w:val="31"/>
        </w:numPr>
        <w:tabs>
          <w:tab w:val="left" w:pos="1718"/>
        </w:tabs>
        <w:autoSpaceDE/>
        <w:autoSpaceDN/>
        <w:adjustRightInd/>
        <w:spacing w:before="43" w:line="275" w:lineRule="auto"/>
        <w:ind w:right="104" w:firstLine="850"/>
        <w:jc w:val="both"/>
      </w:pPr>
      <w:r w:rsidRPr="00917F98">
        <w:rPr>
          <w:spacing w:val="-1"/>
        </w:rPr>
        <w:t>Внеплановые</w:t>
      </w:r>
      <w:r w:rsidRPr="00917F98">
        <w:rPr>
          <w:spacing w:val="20"/>
        </w:rPr>
        <w:t xml:space="preserve"> </w:t>
      </w:r>
      <w:r w:rsidRPr="00917F98">
        <w:rPr>
          <w:spacing w:val="-1"/>
        </w:rPr>
        <w:t>проверки</w:t>
      </w:r>
      <w:r w:rsidRPr="00917F98">
        <w:rPr>
          <w:spacing w:val="22"/>
        </w:rPr>
        <w:t xml:space="preserve"> </w:t>
      </w:r>
      <w:r w:rsidRPr="00917F98">
        <w:t>Отдела</w:t>
      </w:r>
      <w:r w:rsidRPr="00917F98">
        <w:rPr>
          <w:spacing w:val="20"/>
        </w:rPr>
        <w:t xml:space="preserve"> </w:t>
      </w:r>
      <w:r w:rsidRPr="00917F98">
        <w:t>по</w:t>
      </w:r>
      <w:r w:rsidRPr="00917F98">
        <w:rPr>
          <w:spacing w:val="21"/>
        </w:rPr>
        <w:t xml:space="preserve"> </w:t>
      </w:r>
      <w:r w:rsidRPr="00917F98">
        <w:t>вопросу</w:t>
      </w:r>
      <w:r w:rsidRPr="00917F98">
        <w:rPr>
          <w:spacing w:val="16"/>
        </w:rPr>
        <w:t xml:space="preserve"> </w:t>
      </w:r>
      <w:r w:rsidRPr="00917F98">
        <w:rPr>
          <w:spacing w:val="-1"/>
        </w:rPr>
        <w:t>предоставления</w:t>
      </w:r>
      <w:r w:rsidRPr="00917F98">
        <w:rPr>
          <w:spacing w:val="21"/>
        </w:rPr>
        <w:t xml:space="preserve"> </w:t>
      </w:r>
      <w:r w:rsidRPr="00917F98">
        <w:rPr>
          <w:spacing w:val="-1"/>
        </w:rPr>
        <w:t>муниципальной</w:t>
      </w:r>
      <w:r w:rsidRPr="00917F98">
        <w:rPr>
          <w:spacing w:val="71"/>
        </w:rPr>
        <w:t xml:space="preserve"> </w:t>
      </w:r>
      <w:r w:rsidRPr="00917F98">
        <w:rPr>
          <w:spacing w:val="-1"/>
        </w:rPr>
        <w:t>услуги</w:t>
      </w:r>
      <w:r w:rsidRPr="00917F98">
        <w:rPr>
          <w:spacing w:val="-4"/>
        </w:rPr>
        <w:t xml:space="preserve"> </w:t>
      </w:r>
      <w:r w:rsidRPr="00917F98">
        <w:t>проводит</w:t>
      </w:r>
      <w:r w:rsidRPr="00917F98">
        <w:rPr>
          <w:spacing w:val="-2"/>
        </w:rPr>
        <w:t xml:space="preserve"> </w:t>
      </w:r>
      <w:r w:rsidRPr="00917F98">
        <w:rPr>
          <w:spacing w:val="-1"/>
        </w:rPr>
        <w:t>уполномоченное</w:t>
      </w:r>
      <w:r w:rsidRPr="00917F98">
        <w:rPr>
          <w:spacing w:val="-6"/>
        </w:rPr>
        <w:t xml:space="preserve"> </w:t>
      </w:r>
      <w:r w:rsidRPr="00917F98">
        <w:rPr>
          <w:spacing w:val="-1"/>
        </w:rPr>
        <w:t>структурное</w:t>
      </w:r>
      <w:r w:rsidRPr="00917F98">
        <w:rPr>
          <w:spacing w:val="-4"/>
        </w:rPr>
        <w:t xml:space="preserve"> </w:t>
      </w:r>
      <w:r w:rsidRPr="00917F98">
        <w:rPr>
          <w:spacing w:val="-1"/>
        </w:rPr>
        <w:t>подразделение</w:t>
      </w:r>
      <w:r w:rsidRPr="00917F98">
        <w:rPr>
          <w:spacing w:val="-9"/>
        </w:rPr>
        <w:t xml:space="preserve"> </w:t>
      </w:r>
      <w:r w:rsidRPr="00917F98">
        <w:rPr>
          <w:spacing w:val="-1"/>
        </w:rPr>
        <w:t>Администрации</w:t>
      </w:r>
      <w:r w:rsidRPr="00917F98">
        <w:rPr>
          <w:spacing w:val="-7"/>
        </w:rPr>
        <w:t xml:space="preserve"> </w:t>
      </w:r>
      <w:r w:rsidRPr="00917F98">
        <w:t>на</w:t>
      </w:r>
      <w:r w:rsidRPr="00917F98">
        <w:rPr>
          <w:spacing w:val="-6"/>
        </w:rPr>
        <w:t xml:space="preserve"> </w:t>
      </w:r>
      <w:r w:rsidRPr="00917F98">
        <w:rPr>
          <w:spacing w:val="-1"/>
        </w:rPr>
        <w:t>основании</w:t>
      </w:r>
      <w:r w:rsidRPr="00917F98">
        <w:rPr>
          <w:spacing w:val="61"/>
        </w:rPr>
        <w:t xml:space="preserve"> </w:t>
      </w:r>
      <w:r w:rsidRPr="00917F98">
        <w:rPr>
          <w:spacing w:val="-1"/>
        </w:rPr>
        <w:t>жалоб</w:t>
      </w:r>
      <w:r w:rsidRPr="00917F98">
        <w:rPr>
          <w:spacing w:val="7"/>
        </w:rPr>
        <w:t xml:space="preserve"> </w:t>
      </w:r>
      <w:r w:rsidRPr="00917F98">
        <w:rPr>
          <w:spacing w:val="-1"/>
        </w:rPr>
        <w:t>заинтересованных</w:t>
      </w:r>
      <w:r w:rsidRPr="00917F98">
        <w:rPr>
          <w:spacing w:val="8"/>
        </w:rPr>
        <w:t xml:space="preserve"> </w:t>
      </w:r>
      <w:r w:rsidRPr="00917F98">
        <w:rPr>
          <w:spacing w:val="-1"/>
        </w:rPr>
        <w:t>лиц</w:t>
      </w:r>
      <w:r w:rsidRPr="00917F98">
        <w:rPr>
          <w:spacing w:val="7"/>
        </w:rPr>
        <w:t xml:space="preserve"> </w:t>
      </w:r>
      <w:r w:rsidRPr="00917F98">
        <w:t>и</w:t>
      </w:r>
      <w:r w:rsidRPr="00917F98">
        <w:rPr>
          <w:spacing w:val="7"/>
        </w:rPr>
        <w:t xml:space="preserve"> </w:t>
      </w:r>
      <w:r w:rsidRPr="00917F98">
        <w:t>по</w:t>
      </w:r>
      <w:r w:rsidRPr="00917F98">
        <w:rPr>
          <w:spacing w:val="6"/>
        </w:rPr>
        <w:t xml:space="preserve"> </w:t>
      </w:r>
      <w:r w:rsidRPr="00917F98">
        <w:rPr>
          <w:spacing w:val="-1"/>
        </w:rPr>
        <w:t>результатам</w:t>
      </w:r>
      <w:r w:rsidRPr="00917F98">
        <w:rPr>
          <w:spacing w:val="5"/>
        </w:rPr>
        <w:t xml:space="preserve"> </w:t>
      </w:r>
      <w:r w:rsidRPr="00917F98">
        <w:rPr>
          <w:spacing w:val="-1"/>
        </w:rPr>
        <w:t>проверки</w:t>
      </w:r>
      <w:r w:rsidRPr="00917F98">
        <w:rPr>
          <w:spacing w:val="7"/>
        </w:rPr>
        <w:t xml:space="preserve"> </w:t>
      </w:r>
      <w:r w:rsidRPr="00917F98">
        <w:rPr>
          <w:spacing w:val="-1"/>
        </w:rPr>
        <w:t>составляет</w:t>
      </w:r>
      <w:r w:rsidRPr="00917F98">
        <w:rPr>
          <w:spacing w:val="7"/>
        </w:rPr>
        <w:t xml:space="preserve"> </w:t>
      </w:r>
      <w:r w:rsidRPr="00917F98">
        <w:rPr>
          <w:spacing w:val="-1"/>
        </w:rPr>
        <w:t>акты</w:t>
      </w:r>
      <w:r w:rsidRPr="00917F98">
        <w:rPr>
          <w:spacing w:val="7"/>
        </w:rPr>
        <w:t xml:space="preserve"> </w:t>
      </w:r>
      <w:r w:rsidRPr="00917F98">
        <w:t>с</w:t>
      </w:r>
      <w:r w:rsidRPr="00917F98">
        <w:rPr>
          <w:spacing w:val="10"/>
        </w:rPr>
        <w:t xml:space="preserve"> </w:t>
      </w:r>
      <w:r w:rsidRPr="00917F98">
        <w:rPr>
          <w:spacing w:val="-1"/>
        </w:rPr>
        <w:t>указанием</w:t>
      </w:r>
      <w:r w:rsidRPr="00917F98">
        <w:rPr>
          <w:spacing w:val="77"/>
        </w:rPr>
        <w:t xml:space="preserve"> </w:t>
      </w:r>
      <w:r w:rsidRPr="00917F98">
        <w:rPr>
          <w:spacing w:val="-1"/>
        </w:rPr>
        <w:t>выявленных</w:t>
      </w:r>
      <w:r w:rsidRPr="00917F98">
        <w:rPr>
          <w:spacing w:val="1"/>
        </w:rPr>
        <w:t xml:space="preserve"> </w:t>
      </w:r>
      <w:r w:rsidRPr="00917F98">
        <w:rPr>
          <w:spacing w:val="-1"/>
        </w:rPr>
        <w:t>нарушений.</w:t>
      </w:r>
    </w:p>
    <w:p w14:paraId="68065642" w14:textId="77777777" w:rsidR="00403711" w:rsidRPr="00917F98" w:rsidRDefault="00403711" w:rsidP="00403711">
      <w:pPr>
        <w:spacing w:before="9"/>
      </w:pPr>
    </w:p>
    <w:p w14:paraId="56280C00" w14:textId="77777777" w:rsidR="00403711" w:rsidRPr="00917F98" w:rsidRDefault="00403711" w:rsidP="0025545D">
      <w:pPr>
        <w:numPr>
          <w:ilvl w:val="1"/>
          <w:numId w:val="31"/>
        </w:numPr>
        <w:tabs>
          <w:tab w:val="left" w:pos="1018"/>
        </w:tabs>
        <w:autoSpaceDE/>
        <w:autoSpaceDN/>
        <w:adjustRightInd/>
        <w:spacing w:line="275" w:lineRule="auto"/>
        <w:ind w:left="304" w:right="218" w:firstLine="293"/>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Ответственность</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муниципальных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служащих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Администрации</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за решения и</w:t>
      </w:r>
      <w:r w:rsidRPr="00917F98">
        <w:rPr>
          <w:rFonts w:eastAsiaTheme="majorEastAsia"/>
          <w:color w:val="2F5496" w:themeColor="accent1" w:themeShade="BF"/>
          <w:spacing w:val="71"/>
          <w:sz w:val="26"/>
          <w:szCs w:val="26"/>
        </w:rPr>
        <w:t xml:space="preserve"> </w:t>
      </w:r>
      <w:r w:rsidRPr="00917F98">
        <w:rPr>
          <w:rFonts w:eastAsiaTheme="majorEastAsia"/>
          <w:color w:val="2F5496" w:themeColor="accent1" w:themeShade="BF"/>
          <w:spacing w:val="-1"/>
          <w:sz w:val="26"/>
          <w:szCs w:val="26"/>
        </w:rPr>
        <w:t>действия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(бездействие),</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принимаемые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(осуществляемые)</w:t>
      </w:r>
      <w:r w:rsidRPr="00917F98">
        <w:rPr>
          <w:rFonts w:eastAsiaTheme="majorEastAsia"/>
          <w:color w:val="2F5496" w:themeColor="accent1" w:themeShade="BF"/>
          <w:sz w:val="26"/>
          <w:szCs w:val="26"/>
        </w:rPr>
        <w:t xml:space="preserve"> ими в ходе</w:t>
      </w:r>
      <w:r w:rsidRPr="00917F98">
        <w:rPr>
          <w:rFonts w:eastAsiaTheme="majorEastAsia"/>
          <w:color w:val="2F5496" w:themeColor="accent1" w:themeShade="BF"/>
          <w:spacing w:val="-1"/>
          <w:sz w:val="26"/>
          <w:szCs w:val="26"/>
        </w:rPr>
        <w:t xml:space="preserve"> предоставления</w:t>
      </w:r>
    </w:p>
    <w:p w14:paraId="596136A9" w14:textId="77777777" w:rsidR="00403711" w:rsidRPr="00917F98" w:rsidRDefault="00403711" w:rsidP="00403711">
      <w:pPr>
        <w:spacing w:before="1"/>
        <w:ind w:left="2616" w:right="2487"/>
        <w:jc w:val="center"/>
      </w:pPr>
      <w:r w:rsidRPr="00917F98">
        <w:rPr>
          <w:b/>
          <w:spacing w:val="-1"/>
        </w:rPr>
        <w:t>муниципальной</w:t>
      </w:r>
      <w:r w:rsidRPr="00917F98">
        <w:rPr>
          <w:b/>
        </w:rPr>
        <w:t xml:space="preserve"> </w:t>
      </w:r>
      <w:r w:rsidRPr="00917F98">
        <w:rPr>
          <w:b/>
          <w:spacing w:val="-1"/>
        </w:rPr>
        <w:t>услуги</w:t>
      </w:r>
    </w:p>
    <w:p w14:paraId="017AE95C" w14:textId="77777777" w:rsidR="00403711" w:rsidRPr="00917F98" w:rsidRDefault="00403711" w:rsidP="00403711">
      <w:pPr>
        <w:spacing w:before="11"/>
        <w:rPr>
          <w:b/>
          <w:bCs/>
          <w:sz w:val="26"/>
          <w:szCs w:val="26"/>
        </w:rPr>
      </w:pPr>
    </w:p>
    <w:p w14:paraId="63571A7A" w14:textId="77777777" w:rsidR="00403711" w:rsidRPr="00917F98" w:rsidRDefault="00403711" w:rsidP="0025545D">
      <w:pPr>
        <w:numPr>
          <w:ilvl w:val="2"/>
          <w:numId w:val="31"/>
        </w:numPr>
        <w:tabs>
          <w:tab w:val="left" w:pos="1521"/>
        </w:tabs>
        <w:autoSpaceDE/>
        <w:autoSpaceDN/>
        <w:adjustRightInd/>
        <w:ind w:left="242" w:right="103" w:firstLine="708"/>
        <w:jc w:val="both"/>
      </w:pPr>
      <w:r w:rsidRPr="00917F98">
        <w:t>По</w:t>
      </w:r>
      <w:r w:rsidRPr="00917F98">
        <w:rPr>
          <w:spacing w:val="30"/>
        </w:rPr>
        <w:t xml:space="preserve"> </w:t>
      </w:r>
      <w:r w:rsidRPr="00917F98">
        <w:rPr>
          <w:spacing w:val="-1"/>
        </w:rPr>
        <w:t>результатам</w:t>
      </w:r>
      <w:r w:rsidRPr="00917F98">
        <w:rPr>
          <w:spacing w:val="31"/>
        </w:rPr>
        <w:t xml:space="preserve"> </w:t>
      </w:r>
      <w:r w:rsidRPr="00917F98">
        <w:rPr>
          <w:spacing w:val="-1"/>
        </w:rPr>
        <w:t>проведенных</w:t>
      </w:r>
      <w:r w:rsidRPr="00917F98">
        <w:rPr>
          <w:spacing w:val="32"/>
        </w:rPr>
        <w:t xml:space="preserve"> </w:t>
      </w:r>
      <w:r w:rsidRPr="00917F98">
        <w:rPr>
          <w:spacing w:val="-1"/>
        </w:rPr>
        <w:t>проверок</w:t>
      </w:r>
      <w:r w:rsidRPr="00917F98">
        <w:rPr>
          <w:spacing w:val="29"/>
        </w:rPr>
        <w:t xml:space="preserve"> </w:t>
      </w:r>
      <w:r w:rsidRPr="00917F98">
        <w:t>в</w:t>
      </w:r>
      <w:r w:rsidRPr="00917F98">
        <w:rPr>
          <w:spacing w:val="30"/>
        </w:rPr>
        <w:t xml:space="preserve"> </w:t>
      </w:r>
      <w:r w:rsidRPr="00917F98">
        <w:rPr>
          <w:spacing w:val="-1"/>
        </w:rPr>
        <w:t>случае</w:t>
      </w:r>
      <w:r w:rsidRPr="00917F98">
        <w:rPr>
          <w:spacing w:val="30"/>
        </w:rPr>
        <w:t xml:space="preserve"> </w:t>
      </w:r>
      <w:r w:rsidRPr="00917F98">
        <w:rPr>
          <w:spacing w:val="-1"/>
        </w:rPr>
        <w:t>выявления</w:t>
      </w:r>
      <w:r w:rsidRPr="00917F98">
        <w:rPr>
          <w:spacing w:val="30"/>
        </w:rPr>
        <w:t xml:space="preserve"> </w:t>
      </w:r>
      <w:r w:rsidRPr="00917F98">
        <w:rPr>
          <w:spacing w:val="-1"/>
        </w:rPr>
        <w:t>нарушений</w:t>
      </w:r>
      <w:r w:rsidRPr="00917F98">
        <w:rPr>
          <w:spacing w:val="31"/>
        </w:rPr>
        <w:t xml:space="preserve"> </w:t>
      </w:r>
      <w:r w:rsidRPr="00917F98">
        <w:rPr>
          <w:spacing w:val="-1"/>
        </w:rPr>
        <w:t>прав</w:t>
      </w:r>
      <w:r w:rsidRPr="00917F98">
        <w:rPr>
          <w:spacing w:val="82"/>
        </w:rPr>
        <w:t xml:space="preserve"> </w:t>
      </w:r>
      <w:r w:rsidRPr="00917F98">
        <w:rPr>
          <w:spacing w:val="-1"/>
        </w:rPr>
        <w:t>заявителей</w:t>
      </w:r>
      <w:r w:rsidRPr="00917F98">
        <w:rPr>
          <w:spacing w:val="58"/>
        </w:rPr>
        <w:t xml:space="preserve"> </w:t>
      </w:r>
      <w:r w:rsidRPr="00917F98">
        <w:t>виновные</w:t>
      </w:r>
      <w:r w:rsidRPr="00917F98">
        <w:rPr>
          <w:spacing w:val="55"/>
        </w:rPr>
        <w:t xml:space="preserve"> </w:t>
      </w:r>
      <w:r w:rsidRPr="00917F98">
        <w:t>лица</w:t>
      </w:r>
      <w:r w:rsidRPr="00917F98">
        <w:rPr>
          <w:spacing w:val="56"/>
        </w:rPr>
        <w:t xml:space="preserve"> </w:t>
      </w:r>
      <w:r w:rsidRPr="00917F98">
        <w:rPr>
          <w:spacing w:val="-1"/>
        </w:rPr>
        <w:t>привлекаются</w:t>
      </w:r>
      <w:r w:rsidRPr="00917F98">
        <w:rPr>
          <w:spacing w:val="57"/>
        </w:rPr>
        <w:t xml:space="preserve"> </w:t>
      </w:r>
      <w:r w:rsidRPr="00917F98">
        <w:t>к</w:t>
      </w:r>
      <w:r w:rsidRPr="00917F98">
        <w:rPr>
          <w:spacing w:val="55"/>
        </w:rPr>
        <w:t xml:space="preserve"> </w:t>
      </w:r>
      <w:r w:rsidRPr="00917F98">
        <w:rPr>
          <w:spacing w:val="-1"/>
        </w:rPr>
        <w:t>ответственности</w:t>
      </w:r>
      <w:r w:rsidRPr="00917F98">
        <w:rPr>
          <w:spacing w:val="59"/>
        </w:rPr>
        <w:t xml:space="preserve"> </w:t>
      </w:r>
      <w:r w:rsidRPr="00917F98">
        <w:t>в</w:t>
      </w:r>
      <w:r w:rsidRPr="00917F98">
        <w:rPr>
          <w:spacing w:val="56"/>
        </w:rPr>
        <w:t xml:space="preserve"> </w:t>
      </w:r>
      <w:r w:rsidRPr="00917F98">
        <w:rPr>
          <w:spacing w:val="-1"/>
        </w:rPr>
        <w:t>порядке,</w:t>
      </w:r>
      <w:r w:rsidRPr="00917F98">
        <w:rPr>
          <w:spacing w:val="59"/>
        </w:rPr>
        <w:t xml:space="preserve"> </w:t>
      </w:r>
      <w:r w:rsidRPr="00917F98">
        <w:t>установленном</w:t>
      </w:r>
      <w:r w:rsidRPr="00917F98">
        <w:rPr>
          <w:spacing w:val="77"/>
        </w:rPr>
        <w:t xml:space="preserve"> </w:t>
      </w:r>
      <w:r w:rsidRPr="00917F98">
        <w:rPr>
          <w:spacing w:val="-1"/>
        </w:rPr>
        <w:lastRenderedPageBreak/>
        <w:t>законодательством</w:t>
      </w:r>
      <w:r w:rsidRPr="00917F98">
        <w:rPr>
          <w:spacing w:val="-13"/>
        </w:rPr>
        <w:t xml:space="preserve"> </w:t>
      </w:r>
      <w:r w:rsidRPr="00917F98">
        <w:rPr>
          <w:spacing w:val="-1"/>
        </w:rPr>
        <w:t>Российской</w:t>
      </w:r>
      <w:r w:rsidRPr="00917F98">
        <w:rPr>
          <w:spacing w:val="-12"/>
        </w:rPr>
        <w:t xml:space="preserve"> </w:t>
      </w:r>
      <w:r w:rsidRPr="00917F98">
        <w:rPr>
          <w:spacing w:val="-1"/>
        </w:rPr>
        <w:t>Федерации.</w:t>
      </w:r>
      <w:r w:rsidRPr="00917F98">
        <w:rPr>
          <w:spacing w:val="-12"/>
        </w:rPr>
        <w:t xml:space="preserve"> </w:t>
      </w:r>
      <w:r w:rsidRPr="00917F98">
        <w:rPr>
          <w:spacing w:val="-1"/>
        </w:rPr>
        <w:t>Персональная</w:t>
      </w:r>
      <w:r w:rsidRPr="00917F98">
        <w:rPr>
          <w:spacing w:val="-12"/>
        </w:rPr>
        <w:t xml:space="preserve"> </w:t>
      </w:r>
      <w:r w:rsidRPr="00917F98">
        <w:rPr>
          <w:spacing w:val="-1"/>
        </w:rPr>
        <w:t>ответственность</w:t>
      </w:r>
      <w:r w:rsidRPr="00917F98">
        <w:rPr>
          <w:spacing w:val="-11"/>
        </w:rPr>
        <w:t xml:space="preserve"> </w:t>
      </w:r>
      <w:r w:rsidRPr="00917F98">
        <w:rPr>
          <w:spacing w:val="-1"/>
        </w:rPr>
        <w:t>муниципальных</w:t>
      </w:r>
      <w:r w:rsidRPr="00917F98">
        <w:rPr>
          <w:spacing w:val="85"/>
        </w:rPr>
        <w:t xml:space="preserve"> </w:t>
      </w:r>
      <w:r w:rsidRPr="00917F98">
        <w:rPr>
          <w:spacing w:val="-1"/>
        </w:rPr>
        <w:t>служащих</w:t>
      </w:r>
      <w:r w:rsidRPr="00917F98">
        <w:rPr>
          <w:spacing w:val="47"/>
        </w:rPr>
        <w:t xml:space="preserve"> </w:t>
      </w:r>
      <w:r w:rsidRPr="00917F98">
        <w:rPr>
          <w:spacing w:val="-1"/>
        </w:rPr>
        <w:t>Администрации</w:t>
      </w:r>
      <w:r w:rsidRPr="00917F98">
        <w:rPr>
          <w:spacing w:val="44"/>
        </w:rPr>
        <w:t xml:space="preserve"> </w:t>
      </w:r>
      <w:r w:rsidRPr="00917F98">
        <w:t>за</w:t>
      </w:r>
      <w:r w:rsidRPr="00917F98">
        <w:rPr>
          <w:spacing w:val="44"/>
        </w:rPr>
        <w:t xml:space="preserve"> </w:t>
      </w:r>
      <w:r w:rsidRPr="00917F98">
        <w:rPr>
          <w:spacing w:val="-1"/>
        </w:rPr>
        <w:t>несоблюдение</w:t>
      </w:r>
      <w:r w:rsidRPr="00917F98">
        <w:rPr>
          <w:spacing w:val="44"/>
        </w:rPr>
        <w:t xml:space="preserve"> </w:t>
      </w:r>
      <w:r w:rsidRPr="00917F98">
        <w:t>порядка</w:t>
      </w:r>
      <w:r w:rsidRPr="00917F98">
        <w:rPr>
          <w:spacing w:val="44"/>
        </w:rPr>
        <w:t xml:space="preserve"> </w:t>
      </w:r>
      <w:r w:rsidRPr="00917F98">
        <w:rPr>
          <w:spacing w:val="-1"/>
        </w:rPr>
        <w:t>осуществления</w:t>
      </w:r>
      <w:r w:rsidRPr="00917F98">
        <w:rPr>
          <w:spacing w:val="45"/>
        </w:rPr>
        <w:t xml:space="preserve"> </w:t>
      </w:r>
      <w:r w:rsidRPr="00917F98">
        <w:rPr>
          <w:spacing w:val="-1"/>
        </w:rPr>
        <w:t>административных</w:t>
      </w:r>
      <w:r w:rsidRPr="00917F98">
        <w:rPr>
          <w:spacing w:val="71"/>
        </w:rPr>
        <w:t xml:space="preserve"> </w:t>
      </w:r>
      <w:r w:rsidRPr="00917F98">
        <w:rPr>
          <w:spacing w:val="-1"/>
        </w:rPr>
        <w:t>процедур</w:t>
      </w:r>
      <w:r w:rsidRPr="00917F98">
        <w:rPr>
          <w:spacing w:val="26"/>
        </w:rPr>
        <w:t xml:space="preserve"> </w:t>
      </w:r>
      <w:r w:rsidRPr="00917F98">
        <w:t>в</w:t>
      </w:r>
      <w:r w:rsidRPr="00917F98">
        <w:rPr>
          <w:spacing w:val="25"/>
        </w:rPr>
        <w:t xml:space="preserve"> </w:t>
      </w:r>
      <w:r w:rsidRPr="00917F98">
        <w:t>ходе</w:t>
      </w:r>
      <w:r w:rsidRPr="00917F98">
        <w:rPr>
          <w:spacing w:val="25"/>
        </w:rPr>
        <w:t xml:space="preserve"> </w:t>
      </w:r>
      <w:r w:rsidRPr="00917F98">
        <w:rPr>
          <w:spacing w:val="-1"/>
        </w:rPr>
        <w:t>предоставления</w:t>
      </w:r>
      <w:r w:rsidRPr="00917F98">
        <w:rPr>
          <w:spacing w:val="26"/>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27"/>
        </w:rPr>
        <w:t xml:space="preserve"> </w:t>
      </w:r>
      <w:r w:rsidRPr="00917F98">
        <w:rPr>
          <w:spacing w:val="-1"/>
        </w:rPr>
        <w:t>закрепляется</w:t>
      </w:r>
      <w:r w:rsidRPr="00917F98">
        <w:rPr>
          <w:spacing w:val="25"/>
        </w:rPr>
        <w:t xml:space="preserve"> </w:t>
      </w:r>
      <w:r w:rsidRPr="00917F98">
        <w:t>в</w:t>
      </w:r>
      <w:r w:rsidRPr="00917F98">
        <w:rPr>
          <w:spacing w:val="25"/>
        </w:rPr>
        <w:t xml:space="preserve"> </w:t>
      </w:r>
      <w:r w:rsidRPr="00917F98">
        <w:t>их</w:t>
      </w:r>
      <w:r w:rsidRPr="00917F98">
        <w:rPr>
          <w:spacing w:val="28"/>
        </w:rPr>
        <w:t xml:space="preserve"> </w:t>
      </w:r>
      <w:r w:rsidRPr="00917F98">
        <w:rPr>
          <w:spacing w:val="-1"/>
        </w:rPr>
        <w:t>должностных</w:t>
      </w:r>
    </w:p>
    <w:p w14:paraId="1F9FB309" w14:textId="77777777" w:rsidR="00403711" w:rsidRPr="00917F98" w:rsidRDefault="00403711" w:rsidP="00403711">
      <w:pPr>
        <w:ind w:left="242"/>
        <w:jc w:val="both"/>
      </w:pPr>
      <w:r w:rsidRPr="00917F98">
        <w:rPr>
          <w:spacing w:val="-1"/>
        </w:rPr>
        <w:t>инструкциях.</w:t>
      </w:r>
    </w:p>
    <w:p w14:paraId="4CA410BF" w14:textId="77777777" w:rsidR="00403711" w:rsidRPr="00917F98" w:rsidRDefault="00403711" w:rsidP="00403711">
      <w:pPr>
        <w:sectPr w:rsidR="00403711" w:rsidRPr="00917F98">
          <w:pgSz w:w="11910" w:h="16840"/>
          <w:pgMar w:top="1060" w:right="740" w:bottom="280" w:left="1460" w:header="720" w:footer="720" w:gutter="0"/>
          <w:cols w:space="720"/>
        </w:sectPr>
      </w:pPr>
    </w:p>
    <w:p w14:paraId="4D235D3B" w14:textId="77777777" w:rsidR="00403711" w:rsidRPr="00917F98" w:rsidRDefault="00403711" w:rsidP="0025545D">
      <w:pPr>
        <w:numPr>
          <w:ilvl w:val="1"/>
          <w:numId w:val="31"/>
        </w:numPr>
        <w:tabs>
          <w:tab w:val="left" w:pos="635"/>
        </w:tabs>
        <w:autoSpaceDE/>
        <w:autoSpaceDN/>
        <w:adjustRightInd/>
        <w:spacing w:before="53" w:line="277" w:lineRule="auto"/>
        <w:ind w:left="848" w:right="228" w:hanging="634"/>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lastRenderedPageBreak/>
        <w:t>Требования</w:t>
      </w:r>
      <w:r w:rsidRPr="00917F98">
        <w:rPr>
          <w:rFonts w:eastAsiaTheme="majorEastAsia"/>
          <w:color w:val="2F5496" w:themeColor="accent1" w:themeShade="BF"/>
          <w:sz w:val="26"/>
          <w:szCs w:val="26"/>
        </w:rPr>
        <w:t xml:space="preserve"> к</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порядку</w:t>
      </w:r>
      <w:r w:rsidRPr="00917F98">
        <w:rPr>
          <w:rFonts w:eastAsiaTheme="majorEastAsia"/>
          <w:color w:val="2F5496" w:themeColor="accent1" w:themeShade="BF"/>
          <w:sz w:val="26"/>
          <w:szCs w:val="26"/>
        </w:rPr>
        <w:t xml:space="preserve"> и </w:t>
      </w:r>
      <w:r w:rsidRPr="00917F98">
        <w:rPr>
          <w:rFonts w:eastAsiaTheme="majorEastAsia"/>
          <w:color w:val="2F5496" w:themeColor="accent1" w:themeShade="BF"/>
          <w:spacing w:val="-1"/>
          <w:sz w:val="26"/>
          <w:szCs w:val="26"/>
        </w:rPr>
        <w:t>формам</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контроля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за</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предоставлением</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pacing w:val="89"/>
          <w:sz w:val="26"/>
          <w:szCs w:val="26"/>
        </w:rPr>
        <w:t xml:space="preserve"> </w:t>
      </w:r>
      <w:r w:rsidRPr="00917F98">
        <w:rPr>
          <w:rFonts w:eastAsiaTheme="majorEastAsia"/>
          <w:color w:val="2F5496" w:themeColor="accent1" w:themeShade="BF"/>
          <w:spacing w:val="-1"/>
          <w:sz w:val="26"/>
          <w:szCs w:val="26"/>
        </w:rPr>
        <w:t>услуги,</w:t>
      </w:r>
      <w:r w:rsidRPr="00917F98">
        <w:rPr>
          <w:rFonts w:eastAsiaTheme="majorEastAsia"/>
          <w:color w:val="2F5496" w:themeColor="accent1" w:themeShade="BF"/>
          <w:sz w:val="26"/>
          <w:szCs w:val="26"/>
        </w:rPr>
        <w:t xml:space="preserve"> в том </w:t>
      </w:r>
      <w:r w:rsidRPr="00917F98">
        <w:rPr>
          <w:rFonts w:eastAsiaTheme="majorEastAsia"/>
          <w:color w:val="2F5496" w:themeColor="accent1" w:themeShade="BF"/>
          <w:spacing w:val="-1"/>
          <w:sz w:val="26"/>
          <w:szCs w:val="26"/>
        </w:rPr>
        <w:t>числе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со</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 xml:space="preserve">стороны </w:t>
      </w:r>
      <w:r w:rsidRPr="00917F98">
        <w:rPr>
          <w:rFonts w:eastAsiaTheme="majorEastAsia"/>
          <w:color w:val="2F5496" w:themeColor="accent1" w:themeShade="BF"/>
          <w:spacing w:val="-1"/>
          <w:sz w:val="26"/>
          <w:szCs w:val="26"/>
        </w:rPr>
        <w:t>граждан,</w:t>
      </w:r>
      <w:r w:rsidRPr="00917F98">
        <w:rPr>
          <w:rFonts w:eastAsiaTheme="majorEastAsia"/>
          <w:color w:val="2F5496" w:themeColor="accent1" w:themeShade="BF"/>
          <w:sz w:val="26"/>
          <w:szCs w:val="26"/>
        </w:rPr>
        <w:t xml:space="preserve"> их</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объединений</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 xml:space="preserve">и </w:t>
      </w:r>
      <w:r w:rsidRPr="00917F98">
        <w:rPr>
          <w:rFonts w:eastAsiaTheme="majorEastAsia"/>
          <w:color w:val="2F5496" w:themeColor="accent1" w:themeShade="BF"/>
          <w:spacing w:val="-1"/>
          <w:sz w:val="26"/>
          <w:szCs w:val="26"/>
        </w:rPr>
        <w:t>организаций</w:t>
      </w:r>
    </w:p>
    <w:p w14:paraId="60BC8536" w14:textId="77777777" w:rsidR="00403711" w:rsidRPr="00917F98" w:rsidRDefault="00403711" w:rsidP="00403711">
      <w:pPr>
        <w:spacing w:before="6"/>
        <w:rPr>
          <w:b/>
          <w:bCs/>
          <w:sz w:val="23"/>
          <w:szCs w:val="23"/>
        </w:rPr>
      </w:pPr>
    </w:p>
    <w:p w14:paraId="3B4F4E38" w14:textId="77777777" w:rsidR="00403711" w:rsidRPr="00917F98" w:rsidRDefault="00403711" w:rsidP="0025545D">
      <w:pPr>
        <w:numPr>
          <w:ilvl w:val="2"/>
          <w:numId w:val="31"/>
        </w:numPr>
        <w:tabs>
          <w:tab w:val="left" w:pos="1518"/>
        </w:tabs>
        <w:autoSpaceDE/>
        <w:autoSpaceDN/>
        <w:adjustRightInd/>
        <w:spacing w:line="275" w:lineRule="auto"/>
        <w:ind w:left="102" w:right="112" w:firstLine="708"/>
        <w:jc w:val="both"/>
      </w:pPr>
      <w:r w:rsidRPr="00917F98">
        <w:rPr>
          <w:spacing w:val="-1"/>
        </w:rPr>
        <w:t>Контроль</w:t>
      </w:r>
      <w:r w:rsidRPr="00917F98">
        <w:rPr>
          <w:spacing w:val="-7"/>
        </w:rPr>
        <w:t xml:space="preserve"> </w:t>
      </w:r>
      <w:r w:rsidRPr="00917F98">
        <w:t>за</w:t>
      </w:r>
      <w:r w:rsidRPr="00917F98">
        <w:rPr>
          <w:spacing w:val="-9"/>
        </w:rPr>
        <w:t xml:space="preserve"> </w:t>
      </w:r>
      <w:r w:rsidRPr="00917F98">
        <w:rPr>
          <w:spacing w:val="-1"/>
        </w:rPr>
        <w:t>предоставлением</w:t>
      </w:r>
      <w:r w:rsidRPr="00917F98">
        <w:rPr>
          <w:spacing w:val="-8"/>
        </w:rPr>
        <w:t xml:space="preserve"> </w:t>
      </w:r>
      <w:r w:rsidRPr="00917F98">
        <w:rPr>
          <w:spacing w:val="-1"/>
        </w:rPr>
        <w:t>муниципальной</w:t>
      </w:r>
      <w:r w:rsidRPr="00917F98">
        <w:rPr>
          <w:spacing w:val="-9"/>
        </w:rPr>
        <w:t xml:space="preserve"> </w:t>
      </w:r>
      <w:r w:rsidRPr="00917F98">
        <w:rPr>
          <w:spacing w:val="-1"/>
        </w:rPr>
        <w:t>услуги</w:t>
      </w:r>
      <w:r w:rsidRPr="00917F98">
        <w:rPr>
          <w:spacing w:val="-7"/>
        </w:rPr>
        <w:t xml:space="preserve"> </w:t>
      </w:r>
      <w:r w:rsidRPr="00917F98">
        <w:rPr>
          <w:spacing w:val="-1"/>
        </w:rPr>
        <w:t>со</w:t>
      </w:r>
      <w:r w:rsidRPr="00917F98">
        <w:rPr>
          <w:spacing w:val="-5"/>
        </w:rPr>
        <w:t xml:space="preserve"> </w:t>
      </w:r>
      <w:r w:rsidRPr="00917F98">
        <w:t>стороны</w:t>
      </w:r>
      <w:r w:rsidRPr="00917F98">
        <w:rPr>
          <w:spacing w:val="-8"/>
        </w:rPr>
        <w:t xml:space="preserve"> </w:t>
      </w:r>
      <w:r w:rsidRPr="00917F98">
        <w:rPr>
          <w:spacing w:val="-1"/>
        </w:rPr>
        <w:t>граждан,</w:t>
      </w:r>
      <w:r w:rsidRPr="00917F98">
        <w:rPr>
          <w:spacing w:val="-8"/>
        </w:rPr>
        <w:t xml:space="preserve"> </w:t>
      </w:r>
      <w:r w:rsidRPr="00917F98">
        <w:rPr>
          <w:spacing w:val="-2"/>
        </w:rPr>
        <w:t>их</w:t>
      </w:r>
      <w:r w:rsidRPr="00917F98">
        <w:rPr>
          <w:spacing w:val="63"/>
        </w:rPr>
        <w:t xml:space="preserve"> </w:t>
      </w:r>
      <w:r w:rsidRPr="00917F98">
        <w:rPr>
          <w:spacing w:val="-1"/>
        </w:rPr>
        <w:t>объединений</w:t>
      </w:r>
      <w:r w:rsidRPr="00917F98">
        <w:rPr>
          <w:spacing w:val="-2"/>
        </w:rPr>
        <w:t xml:space="preserve"> </w:t>
      </w:r>
      <w:r w:rsidRPr="00917F98">
        <w:t xml:space="preserve">и </w:t>
      </w:r>
      <w:r w:rsidRPr="00917F98">
        <w:rPr>
          <w:spacing w:val="-1"/>
        </w:rPr>
        <w:t>организаций</w:t>
      </w:r>
      <w:r w:rsidRPr="00917F98">
        <w:rPr>
          <w:spacing w:val="1"/>
        </w:rPr>
        <w:t xml:space="preserve"> </w:t>
      </w:r>
      <w:r w:rsidRPr="00917F98">
        <w:t>не</w:t>
      </w:r>
      <w:r w:rsidRPr="00917F98">
        <w:rPr>
          <w:spacing w:val="-1"/>
        </w:rPr>
        <w:t xml:space="preserve"> предусмотрен.</w:t>
      </w:r>
    </w:p>
    <w:p w14:paraId="6C789FDF" w14:textId="77777777" w:rsidR="00403711" w:rsidRPr="00917F98" w:rsidRDefault="00403711" w:rsidP="0025545D">
      <w:pPr>
        <w:numPr>
          <w:ilvl w:val="2"/>
          <w:numId w:val="31"/>
        </w:numPr>
        <w:tabs>
          <w:tab w:val="left" w:pos="1518"/>
        </w:tabs>
        <w:autoSpaceDE/>
        <w:autoSpaceDN/>
        <w:adjustRightInd/>
        <w:spacing w:before="1" w:line="276" w:lineRule="auto"/>
        <w:ind w:left="102" w:right="110" w:firstLine="708"/>
        <w:jc w:val="both"/>
      </w:pPr>
      <w:r w:rsidRPr="00917F98">
        <w:rPr>
          <w:spacing w:val="-1"/>
        </w:rPr>
        <w:t>Текущий</w:t>
      </w:r>
      <w:r w:rsidRPr="00917F98">
        <w:rPr>
          <w:spacing w:val="41"/>
        </w:rPr>
        <w:t xml:space="preserve"> </w:t>
      </w:r>
      <w:r w:rsidRPr="00917F98">
        <w:t>контроль</w:t>
      </w:r>
      <w:r w:rsidRPr="00917F98">
        <w:rPr>
          <w:spacing w:val="38"/>
        </w:rPr>
        <w:t xml:space="preserve"> </w:t>
      </w:r>
      <w:r w:rsidRPr="00917F98">
        <w:t>за</w:t>
      </w:r>
      <w:r w:rsidRPr="00917F98">
        <w:rPr>
          <w:spacing w:val="39"/>
        </w:rPr>
        <w:t xml:space="preserve"> </w:t>
      </w:r>
      <w:r w:rsidRPr="00917F98">
        <w:rPr>
          <w:spacing w:val="-1"/>
        </w:rPr>
        <w:t>соблюдением</w:t>
      </w:r>
      <w:r w:rsidRPr="00917F98">
        <w:rPr>
          <w:spacing w:val="39"/>
        </w:rPr>
        <w:t xml:space="preserve"> </w:t>
      </w:r>
      <w:r w:rsidRPr="00917F98">
        <w:rPr>
          <w:spacing w:val="-1"/>
        </w:rPr>
        <w:t>последовательности</w:t>
      </w:r>
      <w:r w:rsidRPr="00917F98">
        <w:rPr>
          <w:spacing w:val="42"/>
        </w:rPr>
        <w:t xml:space="preserve"> </w:t>
      </w:r>
      <w:r w:rsidRPr="00917F98">
        <w:rPr>
          <w:spacing w:val="-1"/>
        </w:rPr>
        <w:t>действий,</w:t>
      </w:r>
      <w:r w:rsidRPr="00917F98">
        <w:rPr>
          <w:spacing w:val="61"/>
        </w:rPr>
        <w:t xml:space="preserve"> </w:t>
      </w:r>
      <w:r w:rsidRPr="00917F98">
        <w:rPr>
          <w:spacing w:val="-1"/>
        </w:rPr>
        <w:t>определенных</w:t>
      </w:r>
      <w:r w:rsidRPr="00917F98">
        <w:rPr>
          <w:spacing w:val="39"/>
        </w:rPr>
        <w:t xml:space="preserve"> </w:t>
      </w:r>
      <w:r w:rsidRPr="00917F98">
        <w:rPr>
          <w:spacing w:val="-1"/>
        </w:rPr>
        <w:t>административными</w:t>
      </w:r>
      <w:r w:rsidRPr="00917F98">
        <w:rPr>
          <w:spacing w:val="39"/>
        </w:rPr>
        <w:t xml:space="preserve"> </w:t>
      </w:r>
      <w:r w:rsidRPr="00917F98">
        <w:rPr>
          <w:spacing w:val="-1"/>
        </w:rPr>
        <w:t>процедурами,</w:t>
      </w:r>
      <w:r w:rsidRPr="00917F98">
        <w:rPr>
          <w:spacing w:val="38"/>
        </w:rPr>
        <w:t xml:space="preserve"> </w:t>
      </w:r>
      <w:r w:rsidRPr="00917F98">
        <w:t>по</w:t>
      </w:r>
      <w:r w:rsidRPr="00917F98">
        <w:rPr>
          <w:spacing w:val="38"/>
        </w:rPr>
        <w:t xml:space="preserve"> </w:t>
      </w:r>
      <w:r w:rsidRPr="00917F98">
        <w:rPr>
          <w:spacing w:val="-1"/>
        </w:rPr>
        <w:t>предоставлению</w:t>
      </w:r>
      <w:r w:rsidRPr="00917F98">
        <w:rPr>
          <w:spacing w:val="38"/>
        </w:rPr>
        <w:t xml:space="preserve"> </w:t>
      </w:r>
      <w:r w:rsidRPr="00917F98">
        <w:rPr>
          <w:spacing w:val="-2"/>
        </w:rPr>
        <w:t>муниципальной</w:t>
      </w:r>
      <w:r w:rsidRPr="00917F98">
        <w:rPr>
          <w:spacing w:val="91"/>
        </w:rPr>
        <w:t xml:space="preserve"> </w:t>
      </w:r>
      <w:r w:rsidRPr="00917F98">
        <w:rPr>
          <w:spacing w:val="-1"/>
        </w:rPr>
        <w:t>услуги</w:t>
      </w:r>
      <w:r w:rsidRPr="00917F98">
        <w:rPr>
          <w:spacing w:val="10"/>
        </w:rPr>
        <w:t xml:space="preserve"> </w:t>
      </w:r>
      <w:r w:rsidRPr="00917F98">
        <w:rPr>
          <w:spacing w:val="-1"/>
        </w:rPr>
        <w:t>осуществляется</w:t>
      </w:r>
      <w:r w:rsidRPr="00917F98">
        <w:rPr>
          <w:spacing w:val="11"/>
        </w:rPr>
        <w:t xml:space="preserve"> </w:t>
      </w:r>
      <w:r w:rsidRPr="00917F98">
        <w:rPr>
          <w:spacing w:val="-1"/>
        </w:rPr>
        <w:t>муниципальными</w:t>
      </w:r>
      <w:r w:rsidRPr="00917F98">
        <w:rPr>
          <w:spacing w:val="10"/>
        </w:rPr>
        <w:t xml:space="preserve"> </w:t>
      </w:r>
      <w:r w:rsidRPr="00917F98">
        <w:rPr>
          <w:spacing w:val="-1"/>
        </w:rPr>
        <w:t>служащими</w:t>
      </w:r>
      <w:r w:rsidRPr="00917F98">
        <w:rPr>
          <w:spacing w:val="10"/>
        </w:rPr>
        <w:t xml:space="preserve"> </w:t>
      </w:r>
      <w:r w:rsidRPr="00917F98">
        <w:rPr>
          <w:spacing w:val="-1"/>
        </w:rPr>
        <w:t>Администрации,</w:t>
      </w:r>
      <w:r w:rsidRPr="00917F98">
        <w:rPr>
          <w:spacing w:val="9"/>
        </w:rPr>
        <w:t xml:space="preserve"> </w:t>
      </w:r>
      <w:r w:rsidRPr="00917F98">
        <w:rPr>
          <w:spacing w:val="-1"/>
        </w:rPr>
        <w:t>ответственными</w:t>
      </w:r>
      <w:r w:rsidRPr="00917F98">
        <w:rPr>
          <w:spacing w:val="10"/>
        </w:rPr>
        <w:t xml:space="preserve"> </w:t>
      </w:r>
      <w:r w:rsidRPr="00917F98">
        <w:t>за</w:t>
      </w:r>
      <w:r w:rsidRPr="00917F98">
        <w:rPr>
          <w:spacing w:val="69"/>
        </w:rPr>
        <w:t xml:space="preserve"> </w:t>
      </w:r>
      <w:r w:rsidRPr="00917F98">
        <w:rPr>
          <w:spacing w:val="-1"/>
        </w:rPr>
        <w:t>организацию</w:t>
      </w:r>
      <w:r w:rsidRPr="00917F98">
        <w:t xml:space="preserve"> </w:t>
      </w:r>
      <w:r w:rsidRPr="00917F98">
        <w:rPr>
          <w:spacing w:val="-1"/>
        </w:rPr>
        <w:t>работы</w:t>
      </w:r>
      <w:r w:rsidRPr="00917F98">
        <w:t xml:space="preserve"> по</w:t>
      </w:r>
      <w:r w:rsidRPr="00917F98">
        <w:rPr>
          <w:spacing w:val="-1"/>
        </w:rPr>
        <w:t xml:space="preserve"> исполнению</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6A9A0C92" w14:textId="77777777" w:rsidR="00403711" w:rsidRPr="00917F98" w:rsidRDefault="00403711" w:rsidP="0025545D">
      <w:pPr>
        <w:numPr>
          <w:ilvl w:val="2"/>
          <w:numId w:val="31"/>
        </w:numPr>
        <w:tabs>
          <w:tab w:val="left" w:pos="1518"/>
        </w:tabs>
        <w:autoSpaceDE/>
        <w:autoSpaceDN/>
        <w:adjustRightInd/>
        <w:spacing w:line="276" w:lineRule="auto"/>
        <w:ind w:left="102" w:right="110" w:firstLine="708"/>
        <w:jc w:val="both"/>
      </w:pPr>
      <w:r w:rsidRPr="00917F98">
        <w:rPr>
          <w:spacing w:val="-1"/>
        </w:rPr>
        <w:t>Муниципальный</w:t>
      </w:r>
      <w:r w:rsidRPr="00917F98">
        <w:rPr>
          <w:spacing w:val="19"/>
        </w:rPr>
        <w:t xml:space="preserve"> </w:t>
      </w:r>
      <w:r w:rsidRPr="00917F98">
        <w:rPr>
          <w:spacing w:val="-1"/>
        </w:rPr>
        <w:t>служащий,</w:t>
      </w:r>
      <w:r w:rsidRPr="00917F98">
        <w:rPr>
          <w:spacing w:val="18"/>
        </w:rPr>
        <w:t xml:space="preserve"> </w:t>
      </w:r>
      <w:r w:rsidRPr="00917F98">
        <w:rPr>
          <w:spacing w:val="-1"/>
        </w:rPr>
        <w:t>ответственный</w:t>
      </w:r>
      <w:r w:rsidRPr="00917F98">
        <w:rPr>
          <w:spacing w:val="19"/>
        </w:rPr>
        <w:t xml:space="preserve"> </w:t>
      </w:r>
      <w:r w:rsidRPr="00917F98">
        <w:t>за</w:t>
      </w:r>
      <w:r w:rsidRPr="00917F98">
        <w:rPr>
          <w:spacing w:val="18"/>
        </w:rPr>
        <w:t xml:space="preserve"> </w:t>
      </w:r>
      <w:r w:rsidRPr="00917F98">
        <w:rPr>
          <w:spacing w:val="-1"/>
        </w:rPr>
        <w:t>прием</w:t>
      </w:r>
      <w:r w:rsidRPr="00917F98">
        <w:rPr>
          <w:spacing w:val="18"/>
        </w:rPr>
        <w:t xml:space="preserve"> </w:t>
      </w:r>
      <w:r w:rsidRPr="00917F98">
        <w:rPr>
          <w:spacing w:val="-1"/>
        </w:rPr>
        <w:t>заявлений</w:t>
      </w:r>
      <w:r w:rsidRPr="00917F98">
        <w:rPr>
          <w:spacing w:val="17"/>
        </w:rPr>
        <w:t xml:space="preserve"> </w:t>
      </w:r>
      <w:r w:rsidRPr="00917F98">
        <w:t>и</w:t>
      </w:r>
      <w:r w:rsidRPr="00917F98">
        <w:rPr>
          <w:spacing w:val="65"/>
        </w:rPr>
        <w:t xml:space="preserve"> </w:t>
      </w:r>
      <w:r w:rsidRPr="00917F98">
        <w:rPr>
          <w:spacing w:val="-1"/>
        </w:rPr>
        <w:t>документов,</w:t>
      </w:r>
      <w:r w:rsidRPr="00917F98">
        <w:rPr>
          <w:spacing w:val="4"/>
        </w:rPr>
        <w:t xml:space="preserve"> </w:t>
      </w:r>
      <w:r w:rsidRPr="00917F98">
        <w:rPr>
          <w:spacing w:val="-1"/>
        </w:rPr>
        <w:t>несет</w:t>
      </w:r>
      <w:r w:rsidRPr="00917F98">
        <w:rPr>
          <w:spacing w:val="5"/>
        </w:rPr>
        <w:t xml:space="preserve"> </w:t>
      </w:r>
      <w:r w:rsidRPr="00917F98">
        <w:rPr>
          <w:spacing w:val="-1"/>
        </w:rPr>
        <w:t>персональную</w:t>
      </w:r>
      <w:r w:rsidRPr="00917F98">
        <w:rPr>
          <w:spacing w:val="5"/>
        </w:rPr>
        <w:t xml:space="preserve"> </w:t>
      </w:r>
      <w:r w:rsidRPr="00917F98">
        <w:rPr>
          <w:spacing w:val="-1"/>
        </w:rPr>
        <w:t>ответственность</w:t>
      </w:r>
      <w:r w:rsidRPr="00917F98">
        <w:rPr>
          <w:spacing w:val="6"/>
        </w:rPr>
        <w:t xml:space="preserve"> </w:t>
      </w:r>
      <w:r w:rsidRPr="00917F98">
        <w:t>за</w:t>
      </w:r>
      <w:r w:rsidRPr="00917F98">
        <w:rPr>
          <w:spacing w:val="3"/>
        </w:rPr>
        <w:t xml:space="preserve"> </w:t>
      </w:r>
      <w:r w:rsidRPr="00917F98">
        <w:rPr>
          <w:spacing w:val="-1"/>
        </w:rPr>
        <w:t>своевременное</w:t>
      </w:r>
      <w:r w:rsidRPr="00917F98">
        <w:rPr>
          <w:spacing w:val="3"/>
        </w:rPr>
        <w:t xml:space="preserve"> </w:t>
      </w:r>
      <w:r w:rsidRPr="00917F98">
        <w:rPr>
          <w:spacing w:val="-1"/>
        </w:rPr>
        <w:t>направление</w:t>
      </w:r>
      <w:r w:rsidRPr="00917F98">
        <w:rPr>
          <w:spacing w:val="3"/>
        </w:rPr>
        <w:t xml:space="preserve"> </w:t>
      </w:r>
      <w:r w:rsidRPr="00917F98">
        <w:rPr>
          <w:spacing w:val="-1"/>
        </w:rPr>
        <w:t>запросов</w:t>
      </w:r>
      <w:r w:rsidRPr="00917F98">
        <w:rPr>
          <w:spacing w:val="105"/>
        </w:rPr>
        <w:t xml:space="preserve"> </w:t>
      </w:r>
      <w:r w:rsidRPr="00917F98">
        <w:t>в</w:t>
      </w:r>
      <w:r w:rsidRPr="00917F98">
        <w:rPr>
          <w:spacing w:val="44"/>
        </w:rPr>
        <w:t xml:space="preserve"> </w:t>
      </w:r>
      <w:r w:rsidRPr="00917F98">
        <w:rPr>
          <w:spacing w:val="-1"/>
        </w:rPr>
        <w:t>органы</w:t>
      </w:r>
      <w:r w:rsidRPr="00917F98">
        <w:rPr>
          <w:spacing w:val="44"/>
        </w:rPr>
        <w:t xml:space="preserve"> </w:t>
      </w:r>
      <w:r w:rsidRPr="00917F98">
        <w:rPr>
          <w:spacing w:val="-1"/>
        </w:rPr>
        <w:t>исполнительной</w:t>
      </w:r>
      <w:r w:rsidRPr="00917F98">
        <w:rPr>
          <w:spacing w:val="44"/>
        </w:rPr>
        <w:t xml:space="preserve"> </w:t>
      </w:r>
      <w:r w:rsidRPr="00917F98">
        <w:rPr>
          <w:spacing w:val="-1"/>
        </w:rPr>
        <w:t>власти,</w:t>
      </w:r>
      <w:r w:rsidRPr="00917F98">
        <w:rPr>
          <w:spacing w:val="45"/>
        </w:rPr>
        <w:t xml:space="preserve"> </w:t>
      </w:r>
      <w:r w:rsidRPr="00917F98">
        <w:rPr>
          <w:spacing w:val="-1"/>
        </w:rPr>
        <w:t>органы</w:t>
      </w:r>
      <w:r w:rsidRPr="00917F98">
        <w:rPr>
          <w:spacing w:val="42"/>
        </w:rPr>
        <w:t xml:space="preserve"> </w:t>
      </w:r>
      <w:r w:rsidRPr="00917F98">
        <w:rPr>
          <w:spacing w:val="-1"/>
        </w:rPr>
        <w:t>местного</w:t>
      </w:r>
      <w:r w:rsidRPr="00917F98">
        <w:rPr>
          <w:spacing w:val="45"/>
        </w:rPr>
        <w:t xml:space="preserve"> </w:t>
      </w:r>
      <w:r w:rsidRPr="00917F98">
        <w:rPr>
          <w:spacing w:val="-1"/>
        </w:rPr>
        <w:t>самоуправления</w:t>
      </w:r>
      <w:r w:rsidRPr="00917F98">
        <w:rPr>
          <w:spacing w:val="45"/>
        </w:rPr>
        <w:t xml:space="preserve"> </w:t>
      </w:r>
      <w:r w:rsidRPr="00917F98">
        <w:rPr>
          <w:spacing w:val="-1"/>
        </w:rPr>
        <w:t>для</w:t>
      </w:r>
      <w:r w:rsidRPr="00917F98">
        <w:rPr>
          <w:spacing w:val="45"/>
        </w:rPr>
        <w:t xml:space="preserve"> </w:t>
      </w:r>
      <w:r w:rsidRPr="00917F98">
        <w:rPr>
          <w:spacing w:val="-1"/>
        </w:rPr>
        <w:t>получения</w:t>
      </w:r>
      <w:r w:rsidRPr="00917F98">
        <w:rPr>
          <w:spacing w:val="81"/>
        </w:rPr>
        <w:t xml:space="preserve"> </w:t>
      </w:r>
      <w:r w:rsidRPr="00917F98">
        <w:rPr>
          <w:spacing w:val="-1"/>
        </w:rPr>
        <w:t>документов</w:t>
      </w:r>
      <w:r w:rsidRPr="00917F98">
        <w:rPr>
          <w:spacing w:val="12"/>
        </w:rPr>
        <w:t xml:space="preserve"> </w:t>
      </w:r>
      <w:r w:rsidRPr="00917F98">
        <w:t>и</w:t>
      </w:r>
      <w:r w:rsidRPr="00917F98">
        <w:rPr>
          <w:spacing w:val="12"/>
        </w:rPr>
        <w:t xml:space="preserve"> </w:t>
      </w:r>
      <w:r w:rsidRPr="00917F98">
        <w:rPr>
          <w:spacing w:val="-1"/>
        </w:rPr>
        <w:t>информации,</w:t>
      </w:r>
      <w:r w:rsidRPr="00917F98">
        <w:rPr>
          <w:spacing w:val="9"/>
        </w:rPr>
        <w:t xml:space="preserve"> </w:t>
      </w:r>
      <w:r w:rsidRPr="00917F98">
        <w:rPr>
          <w:spacing w:val="-1"/>
        </w:rPr>
        <w:t>необходимых</w:t>
      </w:r>
      <w:r w:rsidRPr="00917F98">
        <w:rPr>
          <w:spacing w:val="13"/>
        </w:rPr>
        <w:t xml:space="preserve"> </w:t>
      </w:r>
      <w:r w:rsidRPr="00917F98">
        <w:t>для</w:t>
      </w:r>
      <w:r w:rsidRPr="00917F98">
        <w:rPr>
          <w:spacing w:val="7"/>
        </w:rPr>
        <w:t xml:space="preserve"> </w:t>
      </w:r>
      <w:r w:rsidRPr="00917F98">
        <w:rPr>
          <w:spacing w:val="-1"/>
        </w:rPr>
        <w:t>предоставления</w:t>
      </w:r>
      <w:r w:rsidRPr="00917F98">
        <w:rPr>
          <w:spacing w:val="11"/>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12"/>
        </w:rPr>
        <w:t xml:space="preserve"> </w:t>
      </w:r>
      <w:r w:rsidRPr="00917F98">
        <w:t>и</w:t>
      </w:r>
      <w:r w:rsidRPr="00917F98">
        <w:rPr>
          <w:spacing w:val="12"/>
        </w:rPr>
        <w:t xml:space="preserve"> </w:t>
      </w:r>
      <w:r w:rsidRPr="00917F98">
        <w:t>за</w:t>
      </w:r>
      <w:r w:rsidRPr="00917F98">
        <w:rPr>
          <w:spacing w:val="69"/>
        </w:rPr>
        <w:t xml:space="preserve"> </w:t>
      </w:r>
      <w:r w:rsidRPr="00917F98">
        <w:rPr>
          <w:spacing w:val="-1"/>
        </w:rPr>
        <w:t>своевременное</w:t>
      </w:r>
      <w:r w:rsidRPr="00917F98">
        <w:rPr>
          <w:spacing w:val="22"/>
        </w:rPr>
        <w:t xml:space="preserve"> </w:t>
      </w:r>
      <w:r w:rsidRPr="00917F98">
        <w:rPr>
          <w:spacing w:val="-1"/>
        </w:rPr>
        <w:t>предоставление</w:t>
      </w:r>
      <w:r w:rsidRPr="00917F98">
        <w:rPr>
          <w:spacing w:val="22"/>
        </w:rPr>
        <w:t xml:space="preserve"> </w:t>
      </w:r>
      <w:r w:rsidRPr="00917F98">
        <w:rPr>
          <w:spacing w:val="-1"/>
        </w:rPr>
        <w:t>муниципальной</w:t>
      </w:r>
      <w:r w:rsidRPr="00917F98">
        <w:rPr>
          <w:spacing w:val="27"/>
        </w:rPr>
        <w:t xml:space="preserve"> </w:t>
      </w:r>
      <w:r w:rsidRPr="00917F98">
        <w:rPr>
          <w:spacing w:val="-2"/>
        </w:rPr>
        <w:t>услуги.</w:t>
      </w:r>
      <w:r w:rsidRPr="00917F98">
        <w:rPr>
          <w:spacing w:val="23"/>
        </w:rPr>
        <w:t xml:space="preserve"> </w:t>
      </w:r>
      <w:r w:rsidRPr="00917F98">
        <w:rPr>
          <w:spacing w:val="-1"/>
        </w:rPr>
        <w:t>Персональная</w:t>
      </w:r>
      <w:r w:rsidRPr="00917F98">
        <w:rPr>
          <w:spacing w:val="23"/>
        </w:rPr>
        <w:t xml:space="preserve"> </w:t>
      </w:r>
      <w:r w:rsidRPr="00917F98">
        <w:rPr>
          <w:spacing w:val="-1"/>
        </w:rPr>
        <w:t>ответственность</w:t>
      </w:r>
      <w:r w:rsidRPr="00917F98">
        <w:rPr>
          <w:spacing w:val="95"/>
        </w:rPr>
        <w:t xml:space="preserve"> </w:t>
      </w:r>
      <w:r w:rsidRPr="00917F98">
        <w:rPr>
          <w:spacing w:val="-1"/>
        </w:rPr>
        <w:t>муниципальных</w:t>
      </w:r>
      <w:r w:rsidRPr="00917F98">
        <w:t xml:space="preserve"> </w:t>
      </w:r>
      <w:r w:rsidRPr="00917F98">
        <w:rPr>
          <w:spacing w:val="-1"/>
        </w:rPr>
        <w:t>служащих</w:t>
      </w:r>
      <w:r w:rsidRPr="00917F98">
        <w:t xml:space="preserve"> </w:t>
      </w:r>
      <w:r w:rsidRPr="00917F98">
        <w:rPr>
          <w:spacing w:val="-1"/>
        </w:rPr>
        <w:t>Администрации</w:t>
      </w:r>
      <w:r w:rsidRPr="00917F98">
        <w:rPr>
          <w:spacing w:val="-2"/>
        </w:rPr>
        <w:t xml:space="preserve"> </w:t>
      </w:r>
      <w:r w:rsidRPr="00917F98">
        <w:rPr>
          <w:spacing w:val="-1"/>
        </w:rPr>
        <w:t>закрепляется</w:t>
      </w:r>
      <w:r w:rsidRPr="00917F98">
        <w:t xml:space="preserve"> в</w:t>
      </w:r>
      <w:r w:rsidRPr="00917F98">
        <w:rPr>
          <w:spacing w:val="-1"/>
        </w:rPr>
        <w:t xml:space="preserve"> их должностных</w:t>
      </w:r>
      <w:r w:rsidRPr="00917F98">
        <w:t xml:space="preserve"> </w:t>
      </w:r>
      <w:r w:rsidRPr="00917F98">
        <w:rPr>
          <w:spacing w:val="-1"/>
        </w:rPr>
        <w:t xml:space="preserve">инструкциях </w:t>
      </w:r>
      <w:r w:rsidRPr="00917F98">
        <w:t>в</w:t>
      </w:r>
      <w:r w:rsidRPr="00917F98">
        <w:rPr>
          <w:spacing w:val="73"/>
        </w:rPr>
        <w:t xml:space="preserve"> </w:t>
      </w:r>
      <w:r w:rsidRPr="00917F98">
        <w:rPr>
          <w:spacing w:val="-1"/>
        </w:rPr>
        <w:t>соответствии</w:t>
      </w:r>
      <w:r w:rsidRPr="00917F98">
        <w:t xml:space="preserve"> с</w:t>
      </w:r>
      <w:r w:rsidRPr="00917F98">
        <w:rPr>
          <w:spacing w:val="-1"/>
        </w:rPr>
        <w:t xml:space="preserve"> требованиями</w:t>
      </w:r>
      <w:r w:rsidRPr="00917F98">
        <w:rPr>
          <w:spacing w:val="-2"/>
        </w:rPr>
        <w:t xml:space="preserve"> </w:t>
      </w:r>
      <w:r w:rsidRPr="00917F98">
        <w:rPr>
          <w:spacing w:val="-1"/>
        </w:rPr>
        <w:t>законодательства Российской</w:t>
      </w:r>
      <w:r w:rsidRPr="00917F98">
        <w:t xml:space="preserve"> </w:t>
      </w:r>
      <w:r w:rsidRPr="00917F98">
        <w:rPr>
          <w:spacing w:val="-1"/>
        </w:rPr>
        <w:t>Федерации.</w:t>
      </w:r>
    </w:p>
    <w:p w14:paraId="32E11FDF" w14:textId="77777777" w:rsidR="00403711" w:rsidRPr="00917F98" w:rsidRDefault="00403711" w:rsidP="0025545D">
      <w:pPr>
        <w:numPr>
          <w:ilvl w:val="2"/>
          <w:numId w:val="31"/>
        </w:numPr>
        <w:tabs>
          <w:tab w:val="left" w:pos="1518"/>
        </w:tabs>
        <w:autoSpaceDE/>
        <w:autoSpaceDN/>
        <w:adjustRightInd/>
        <w:spacing w:line="276" w:lineRule="auto"/>
        <w:ind w:left="102" w:right="103" w:firstLine="708"/>
        <w:jc w:val="both"/>
      </w:pPr>
      <w:r w:rsidRPr="00917F98">
        <w:rPr>
          <w:spacing w:val="-1"/>
        </w:rPr>
        <w:t>Периодичность</w:t>
      </w:r>
      <w:r w:rsidRPr="00917F98">
        <w:rPr>
          <w:spacing w:val="6"/>
        </w:rPr>
        <w:t xml:space="preserve"> </w:t>
      </w:r>
      <w:r w:rsidRPr="00917F98">
        <w:rPr>
          <w:spacing w:val="-1"/>
        </w:rPr>
        <w:t>осуществления</w:t>
      </w:r>
      <w:r w:rsidRPr="00917F98">
        <w:rPr>
          <w:spacing w:val="4"/>
        </w:rPr>
        <w:t xml:space="preserve"> </w:t>
      </w:r>
      <w:r w:rsidRPr="00917F98">
        <w:rPr>
          <w:spacing w:val="-1"/>
        </w:rPr>
        <w:t>текущего</w:t>
      </w:r>
      <w:r w:rsidRPr="00917F98">
        <w:rPr>
          <w:spacing w:val="6"/>
        </w:rPr>
        <w:t xml:space="preserve"> </w:t>
      </w:r>
      <w:r w:rsidRPr="00917F98">
        <w:rPr>
          <w:spacing w:val="-1"/>
        </w:rPr>
        <w:t>контроля</w:t>
      </w:r>
      <w:r w:rsidRPr="00917F98">
        <w:rPr>
          <w:spacing w:val="6"/>
        </w:rPr>
        <w:t xml:space="preserve"> </w:t>
      </w:r>
      <w:r w:rsidRPr="00917F98">
        <w:rPr>
          <w:spacing w:val="-1"/>
        </w:rPr>
        <w:t>устанавливается</w:t>
      </w:r>
      <w:r w:rsidRPr="00917F98">
        <w:rPr>
          <w:spacing w:val="59"/>
        </w:rPr>
        <w:t xml:space="preserve"> </w:t>
      </w:r>
      <w:r w:rsidRPr="00917F98">
        <w:rPr>
          <w:spacing w:val="-1"/>
        </w:rPr>
        <w:t>руководством</w:t>
      </w:r>
      <w:r w:rsidRPr="00917F98">
        <w:rPr>
          <w:spacing w:val="1"/>
        </w:rPr>
        <w:t xml:space="preserve"> </w:t>
      </w:r>
      <w:r w:rsidRPr="00917F98">
        <w:rPr>
          <w:spacing w:val="-1"/>
        </w:rPr>
        <w:t>Администрации.</w:t>
      </w:r>
      <w:r w:rsidRPr="00917F98">
        <w:rPr>
          <w:spacing w:val="59"/>
        </w:rPr>
        <w:t xml:space="preserve"> </w:t>
      </w:r>
      <w:r w:rsidRPr="00917F98">
        <w:rPr>
          <w:spacing w:val="-1"/>
        </w:rPr>
        <w:t>Контроль</w:t>
      </w:r>
      <w:r w:rsidRPr="00917F98">
        <w:rPr>
          <w:spacing w:val="58"/>
        </w:rPr>
        <w:t xml:space="preserve"> </w:t>
      </w:r>
      <w:r w:rsidRPr="00917F98">
        <w:t>за</w:t>
      </w:r>
      <w:r w:rsidRPr="00917F98">
        <w:rPr>
          <w:spacing w:val="56"/>
        </w:rPr>
        <w:t xml:space="preserve"> </w:t>
      </w:r>
      <w:r w:rsidRPr="00917F98">
        <w:rPr>
          <w:spacing w:val="-1"/>
        </w:rPr>
        <w:t>полнотой</w:t>
      </w:r>
      <w:r w:rsidRPr="00917F98">
        <w:t xml:space="preserve"> и</w:t>
      </w:r>
      <w:r w:rsidRPr="00917F98">
        <w:rPr>
          <w:spacing w:val="58"/>
        </w:rPr>
        <w:t xml:space="preserve"> </w:t>
      </w:r>
      <w:r w:rsidRPr="00917F98">
        <w:rPr>
          <w:spacing w:val="-1"/>
        </w:rPr>
        <w:t>качеством</w:t>
      </w:r>
      <w:r w:rsidRPr="00917F98">
        <w:rPr>
          <w:spacing w:val="59"/>
        </w:rPr>
        <w:t xml:space="preserve"> </w:t>
      </w:r>
      <w:r w:rsidRPr="00917F98">
        <w:rPr>
          <w:spacing w:val="-1"/>
        </w:rPr>
        <w:t>предоставления</w:t>
      </w:r>
      <w:r w:rsidRPr="00917F98">
        <w:rPr>
          <w:spacing w:val="93"/>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48"/>
        </w:rPr>
        <w:t xml:space="preserve"> </w:t>
      </w:r>
      <w:r w:rsidRPr="00917F98">
        <w:rPr>
          <w:spacing w:val="-1"/>
        </w:rPr>
        <w:t>включает</w:t>
      </w:r>
      <w:r w:rsidRPr="00917F98">
        <w:rPr>
          <w:spacing w:val="46"/>
        </w:rPr>
        <w:t xml:space="preserve"> </w:t>
      </w:r>
      <w:r w:rsidRPr="00917F98">
        <w:t>в</w:t>
      </w:r>
      <w:r w:rsidRPr="00917F98">
        <w:rPr>
          <w:spacing w:val="44"/>
        </w:rPr>
        <w:t xml:space="preserve"> </w:t>
      </w:r>
      <w:r w:rsidRPr="00917F98">
        <w:rPr>
          <w:spacing w:val="-1"/>
        </w:rPr>
        <w:t>себя</w:t>
      </w:r>
      <w:r w:rsidRPr="00917F98">
        <w:rPr>
          <w:spacing w:val="45"/>
        </w:rPr>
        <w:t xml:space="preserve"> </w:t>
      </w:r>
      <w:r w:rsidRPr="00917F98">
        <w:rPr>
          <w:spacing w:val="-1"/>
        </w:rPr>
        <w:t>проведение</w:t>
      </w:r>
      <w:r w:rsidRPr="00917F98">
        <w:rPr>
          <w:spacing w:val="44"/>
        </w:rPr>
        <w:t xml:space="preserve"> </w:t>
      </w:r>
      <w:r w:rsidRPr="00917F98">
        <w:rPr>
          <w:spacing w:val="-1"/>
        </w:rPr>
        <w:t>проверок,</w:t>
      </w:r>
      <w:r w:rsidRPr="00917F98">
        <w:rPr>
          <w:spacing w:val="45"/>
        </w:rPr>
        <w:t xml:space="preserve"> </w:t>
      </w:r>
      <w:r w:rsidRPr="00917F98">
        <w:t>выявление</w:t>
      </w:r>
      <w:r w:rsidRPr="00917F98">
        <w:rPr>
          <w:spacing w:val="44"/>
        </w:rPr>
        <w:t xml:space="preserve"> </w:t>
      </w:r>
      <w:r w:rsidRPr="00917F98">
        <w:t>и</w:t>
      </w:r>
      <w:r w:rsidRPr="00917F98">
        <w:rPr>
          <w:spacing w:val="48"/>
        </w:rPr>
        <w:t xml:space="preserve"> </w:t>
      </w:r>
      <w:r w:rsidRPr="00917F98">
        <w:rPr>
          <w:spacing w:val="-1"/>
        </w:rPr>
        <w:t>устранение</w:t>
      </w:r>
      <w:r w:rsidRPr="00917F98">
        <w:rPr>
          <w:spacing w:val="85"/>
        </w:rPr>
        <w:t xml:space="preserve"> </w:t>
      </w:r>
      <w:r w:rsidRPr="00917F98">
        <w:rPr>
          <w:spacing w:val="-1"/>
        </w:rPr>
        <w:t>нарушений</w:t>
      </w:r>
      <w:r w:rsidRPr="00917F98">
        <w:rPr>
          <w:spacing w:val="36"/>
        </w:rPr>
        <w:t xml:space="preserve"> </w:t>
      </w:r>
      <w:r w:rsidRPr="00917F98">
        <w:rPr>
          <w:spacing w:val="-1"/>
        </w:rPr>
        <w:t>прав</w:t>
      </w:r>
      <w:r w:rsidRPr="00917F98">
        <w:rPr>
          <w:spacing w:val="35"/>
        </w:rPr>
        <w:t xml:space="preserve"> </w:t>
      </w:r>
      <w:r w:rsidRPr="00917F98">
        <w:rPr>
          <w:spacing w:val="-1"/>
        </w:rPr>
        <w:t>заявителей,</w:t>
      </w:r>
      <w:r w:rsidRPr="00917F98">
        <w:rPr>
          <w:spacing w:val="35"/>
        </w:rPr>
        <w:t xml:space="preserve"> </w:t>
      </w:r>
      <w:r w:rsidRPr="00917F98">
        <w:rPr>
          <w:spacing w:val="-1"/>
        </w:rPr>
        <w:t>принятие</w:t>
      </w:r>
      <w:r w:rsidRPr="00917F98">
        <w:rPr>
          <w:spacing w:val="34"/>
        </w:rPr>
        <w:t xml:space="preserve"> </w:t>
      </w:r>
      <w:r w:rsidRPr="00917F98">
        <w:rPr>
          <w:spacing w:val="-1"/>
        </w:rPr>
        <w:t>решений</w:t>
      </w:r>
      <w:r w:rsidRPr="00917F98">
        <w:rPr>
          <w:spacing w:val="34"/>
        </w:rPr>
        <w:t xml:space="preserve"> </w:t>
      </w:r>
      <w:r w:rsidRPr="00917F98">
        <w:t>и</w:t>
      </w:r>
      <w:r w:rsidRPr="00917F98">
        <w:rPr>
          <w:spacing w:val="34"/>
        </w:rPr>
        <w:t xml:space="preserve"> </w:t>
      </w:r>
      <w:r w:rsidRPr="00917F98">
        <w:t>подготовку</w:t>
      </w:r>
      <w:r w:rsidRPr="00917F98">
        <w:rPr>
          <w:spacing w:val="28"/>
        </w:rPr>
        <w:t xml:space="preserve"> </w:t>
      </w:r>
      <w:r w:rsidRPr="00917F98">
        <w:t>ответов</w:t>
      </w:r>
      <w:r w:rsidRPr="00917F98">
        <w:rPr>
          <w:spacing w:val="35"/>
        </w:rPr>
        <w:t xml:space="preserve"> </w:t>
      </w:r>
      <w:r w:rsidRPr="00917F98">
        <w:t>на</w:t>
      </w:r>
      <w:r w:rsidRPr="00917F98">
        <w:rPr>
          <w:spacing w:val="34"/>
        </w:rPr>
        <w:t xml:space="preserve"> </w:t>
      </w:r>
      <w:r w:rsidRPr="00917F98">
        <w:rPr>
          <w:spacing w:val="-1"/>
        </w:rPr>
        <w:t>их</w:t>
      </w:r>
      <w:r w:rsidRPr="00917F98">
        <w:rPr>
          <w:spacing w:val="37"/>
        </w:rPr>
        <w:t xml:space="preserve"> </w:t>
      </w:r>
      <w:r w:rsidRPr="00917F98">
        <w:rPr>
          <w:spacing w:val="-1"/>
        </w:rPr>
        <w:t>обращения,</w:t>
      </w:r>
      <w:r w:rsidRPr="00917F98">
        <w:rPr>
          <w:spacing w:val="59"/>
        </w:rPr>
        <w:t xml:space="preserve"> </w:t>
      </w:r>
      <w:r w:rsidRPr="00917F98">
        <w:rPr>
          <w:spacing w:val="-1"/>
        </w:rPr>
        <w:t>содержащие</w:t>
      </w:r>
      <w:r w:rsidRPr="00917F98">
        <w:rPr>
          <w:spacing w:val="37"/>
        </w:rPr>
        <w:t xml:space="preserve"> </w:t>
      </w:r>
      <w:r w:rsidRPr="00917F98">
        <w:rPr>
          <w:spacing w:val="-1"/>
        </w:rPr>
        <w:t>жалобы</w:t>
      </w:r>
      <w:r w:rsidRPr="00917F98">
        <w:rPr>
          <w:spacing w:val="40"/>
        </w:rPr>
        <w:t xml:space="preserve"> </w:t>
      </w:r>
      <w:r w:rsidRPr="00917F98">
        <w:t>на</w:t>
      </w:r>
      <w:r w:rsidRPr="00917F98">
        <w:rPr>
          <w:spacing w:val="37"/>
        </w:rPr>
        <w:t xml:space="preserve"> </w:t>
      </w:r>
      <w:r w:rsidRPr="00917F98">
        <w:rPr>
          <w:spacing w:val="-1"/>
        </w:rPr>
        <w:t>действия</w:t>
      </w:r>
      <w:r w:rsidRPr="00917F98">
        <w:rPr>
          <w:spacing w:val="38"/>
        </w:rPr>
        <w:t xml:space="preserve"> </w:t>
      </w:r>
      <w:r w:rsidRPr="00917F98">
        <w:rPr>
          <w:spacing w:val="-1"/>
        </w:rPr>
        <w:t>(бездействие)</w:t>
      </w:r>
      <w:r w:rsidRPr="00917F98">
        <w:rPr>
          <w:spacing w:val="37"/>
        </w:rPr>
        <w:t xml:space="preserve"> </w:t>
      </w:r>
      <w:r w:rsidRPr="00917F98">
        <w:rPr>
          <w:spacing w:val="-1"/>
        </w:rPr>
        <w:t>муниципальных</w:t>
      </w:r>
      <w:r w:rsidRPr="00917F98">
        <w:rPr>
          <w:spacing w:val="37"/>
        </w:rPr>
        <w:t xml:space="preserve"> </w:t>
      </w:r>
      <w:r w:rsidRPr="00917F98">
        <w:rPr>
          <w:spacing w:val="-1"/>
        </w:rPr>
        <w:t>служащих</w:t>
      </w:r>
      <w:r w:rsidRPr="00917F98">
        <w:rPr>
          <w:spacing w:val="65"/>
        </w:rPr>
        <w:t xml:space="preserve"> </w:t>
      </w:r>
      <w:r w:rsidRPr="00917F98">
        <w:rPr>
          <w:spacing w:val="-1"/>
        </w:rPr>
        <w:t>Администрации.</w:t>
      </w:r>
      <w:r w:rsidRPr="00917F98">
        <w:rPr>
          <w:spacing w:val="11"/>
        </w:rPr>
        <w:t xml:space="preserve"> </w:t>
      </w:r>
      <w:r w:rsidRPr="00917F98">
        <w:t>По</w:t>
      </w:r>
      <w:r w:rsidRPr="00917F98">
        <w:rPr>
          <w:spacing w:val="11"/>
        </w:rPr>
        <w:t xml:space="preserve"> </w:t>
      </w:r>
      <w:r w:rsidRPr="00917F98">
        <w:rPr>
          <w:spacing w:val="-1"/>
        </w:rPr>
        <w:t>результатам</w:t>
      </w:r>
      <w:r w:rsidRPr="00917F98">
        <w:rPr>
          <w:spacing w:val="10"/>
        </w:rPr>
        <w:t xml:space="preserve"> </w:t>
      </w:r>
      <w:r w:rsidRPr="00917F98">
        <w:t>этих</w:t>
      </w:r>
      <w:r w:rsidRPr="00917F98">
        <w:rPr>
          <w:spacing w:val="13"/>
        </w:rPr>
        <w:t xml:space="preserve"> </w:t>
      </w:r>
      <w:r w:rsidRPr="00917F98">
        <w:rPr>
          <w:spacing w:val="-1"/>
        </w:rPr>
        <w:t>проверок</w:t>
      </w:r>
      <w:r w:rsidRPr="00917F98">
        <w:rPr>
          <w:spacing w:val="12"/>
        </w:rPr>
        <w:t xml:space="preserve"> </w:t>
      </w:r>
      <w:r w:rsidRPr="00917F98">
        <w:t>в</w:t>
      </w:r>
      <w:r w:rsidRPr="00917F98">
        <w:rPr>
          <w:spacing w:val="11"/>
        </w:rPr>
        <w:t xml:space="preserve"> </w:t>
      </w:r>
      <w:r w:rsidRPr="00917F98">
        <w:rPr>
          <w:spacing w:val="-1"/>
        </w:rPr>
        <w:t>случае</w:t>
      </w:r>
      <w:r w:rsidRPr="00917F98">
        <w:rPr>
          <w:spacing w:val="10"/>
        </w:rPr>
        <w:t xml:space="preserve"> </w:t>
      </w:r>
      <w:r w:rsidRPr="00917F98">
        <w:t>выявления</w:t>
      </w:r>
      <w:r w:rsidRPr="00917F98">
        <w:rPr>
          <w:spacing w:val="11"/>
        </w:rPr>
        <w:t xml:space="preserve"> </w:t>
      </w:r>
      <w:r w:rsidRPr="00917F98">
        <w:rPr>
          <w:spacing w:val="-1"/>
        </w:rPr>
        <w:t>нарушений</w:t>
      </w:r>
      <w:r w:rsidRPr="00917F98">
        <w:rPr>
          <w:spacing w:val="12"/>
        </w:rPr>
        <w:t xml:space="preserve"> </w:t>
      </w:r>
      <w:r w:rsidRPr="00917F98">
        <w:rPr>
          <w:spacing w:val="-1"/>
        </w:rPr>
        <w:t>прав</w:t>
      </w:r>
      <w:r w:rsidRPr="00917F98">
        <w:rPr>
          <w:spacing w:val="74"/>
        </w:rPr>
        <w:t xml:space="preserve"> </w:t>
      </w:r>
      <w:r w:rsidRPr="00917F98">
        <w:rPr>
          <w:spacing w:val="-1"/>
        </w:rPr>
        <w:t>заявителей</w:t>
      </w:r>
      <w:r w:rsidRPr="00917F98">
        <w:rPr>
          <w:spacing w:val="-2"/>
        </w:rPr>
        <w:t xml:space="preserve"> </w:t>
      </w:r>
      <w:r w:rsidRPr="00917F98">
        <w:rPr>
          <w:spacing w:val="-1"/>
        </w:rPr>
        <w:t>осуществляется</w:t>
      </w:r>
      <w:r w:rsidRPr="00917F98">
        <w:rPr>
          <w:spacing w:val="-3"/>
        </w:rPr>
        <w:t xml:space="preserve"> </w:t>
      </w:r>
      <w:r w:rsidRPr="00917F98">
        <w:rPr>
          <w:spacing w:val="-1"/>
        </w:rPr>
        <w:t>привлечение</w:t>
      </w:r>
      <w:r w:rsidRPr="00917F98">
        <w:rPr>
          <w:spacing w:val="-4"/>
        </w:rPr>
        <w:t xml:space="preserve"> </w:t>
      </w:r>
      <w:r w:rsidRPr="00917F98">
        <w:t>виновных</w:t>
      </w:r>
      <w:r w:rsidRPr="00917F98">
        <w:rPr>
          <w:spacing w:val="-1"/>
        </w:rPr>
        <w:t xml:space="preserve"> лиц</w:t>
      </w:r>
      <w:r w:rsidRPr="00917F98">
        <w:rPr>
          <w:spacing w:val="-2"/>
        </w:rPr>
        <w:t xml:space="preserve"> </w:t>
      </w:r>
      <w:r w:rsidRPr="00917F98">
        <w:t>к</w:t>
      </w:r>
      <w:r w:rsidRPr="00917F98">
        <w:rPr>
          <w:spacing w:val="-2"/>
        </w:rPr>
        <w:t xml:space="preserve"> </w:t>
      </w:r>
      <w:r w:rsidRPr="00917F98">
        <w:rPr>
          <w:spacing w:val="-1"/>
        </w:rPr>
        <w:t xml:space="preserve">ответственности </w:t>
      </w:r>
      <w:r w:rsidRPr="00917F98">
        <w:t>в</w:t>
      </w:r>
      <w:r w:rsidRPr="00917F98">
        <w:rPr>
          <w:spacing w:val="-3"/>
        </w:rPr>
        <w:t xml:space="preserve"> </w:t>
      </w:r>
      <w:r w:rsidRPr="00917F98">
        <w:rPr>
          <w:spacing w:val="-1"/>
        </w:rPr>
        <w:t>соответствии</w:t>
      </w:r>
      <w:r w:rsidRPr="00917F98">
        <w:rPr>
          <w:spacing w:val="-2"/>
        </w:rPr>
        <w:t xml:space="preserve"> </w:t>
      </w:r>
      <w:r w:rsidRPr="00917F98">
        <w:t>с</w:t>
      </w:r>
      <w:r w:rsidRPr="00917F98">
        <w:rPr>
          <w:spacing w:val="97"/>
        </w:rPr>
        <w:t xml:space="preserve"> </w:t>
      </w:r>
      <w:r w:rsidRPr="00917F98">
        <w:rPr>
          <w:spacing w:val="-1"/>
        </w:rPr>
        <w:t>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019077E5" w14:textId="77777777" w:rsidR="00403711" w:rsidRPr="00917F98" w:rsidRDefault="00403711" w:rsidP="0025545D">
      <w:pPr>
        <w:numPr>
          <w:ilvl w:val="2"/>
          <w:numId w:val="31"/>
        </w:numPr>
        <w:tabs>
          <w:tab w:val="left" w:pos="1518"/>
        </w:tabs>
        <w:autoSpaceDE/>
        <w:autoSpaceDN/>
        <w:adjustRightInd/>
        <w:spacing w:before="1" w:line="275" w:lineRule="auto"/>
        <w:ind w:left="102" w:right="114" w:firstLine="708"/>
        <w:jc w:val="both"/>
      </w:pPr>
      <w:r w:rsidRPr="00917F98">
        <w:rPr>
          <w:spacing w:val="-1"/>
        </w:rPr>
        <w:t>Проверки</w:t>
      </w:r>
      <w:r w:rsidRPr="00917F98">
        <w:rPr>
          <w:spacing w:val="5"/>
        </w:rPr>
        <w:t xml:space="preserve"> </w:t>
      </w:r>
      <w:r w:rsidRPr="00917F98">
        <w:t>полноты</w:t>
      </w:r>
      <w:r w:rsidRPr="00917F98">
        <w:rPr>
          <w:spacing w:val="2"/>
        </w:rPr>
        <w:t xml:space="preserve"> </w:t>
      </w:r>
      <w:r w:rsidRPr="00917F98">
        <w:t>и</w:t>
      </w:r>
      <w:r w:rsidRPr="00917F98">
        <w:rPr>
          <w:spacing w:val="3"/>
        </w:rPr>
        <w:t xml:space="preserve"> </w:t>
      </w:r>
      <w:r w:rsidRPr="00917F98">
        <w:rPr>
          <w:spacing w:val="-1"/>
        </w:rPr>
        <w:t>качества</w:t>
      </w:r>
      <w:r w:rsidRPr="00917F98">
        <w:rPr>
          <w:spacing w:val="3"/>
        </w:rPr>
        <w:t xml:space="preserve"> </w:t>
      </w:r>
      <w:r w:rsidRPr="00917F98">
        <w:rPr>
          <w:spacing w:val="-1"/>
        </w:rPr>
        <w:t>предоставления</w:t>
      </w:r>
      <w:r w:rsidRPr="00917F98">
        <w:rPr>
          <w:spacing w:val="4"/>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63"/>
        </w:rPr>
        <w:t xml:space="preserve"> </w:t>
      </w:r>
      <w:r w:rsidRPr="00917F98">
        <w:rPr>
          <w:spacing w:val="-1"/>
        </w:rPr>
        <w:t>осуществляются</w:t>
      </w:r>
      <w:r w:rsidRPr="00917F98">
        <w:t xml:space="preserve"> на</w:t>
      </w:r>
      <w:r w:rsidRPr="00917F98">
        <w:rPr>
          <w:spacing w:val="-1"/>
        </w:rPr>
        <w:t xml:space="preserve"> </w:t>
      </w:r>
      <w:r w:rsidRPr="00917F98">
        <w:t xml:space="preserve">основании </w:t>
      </w:r>
      <w:r w:rsidRPr="00917F98">
        <w:rPr>
          <w:spacing w:val="-1"/>
        </w:rPr>
        <w:t>правовых</w:t>
      </w:r>
      <w:r w:rsidRPr="00917F98">
        <w:rPr>
          <w:spacing w:val="1"/>
        </w:rPr>
        <w:t xml:space="preserve"> </w:t>
      </w:r>
      <w:r w:rsidRPr="00917F98">
        <w:rPr>
          <w:spacing w:val="-1"/>
        </w:rPr>
        <w:t>актов</w:t>
      </w:r>
      <w:r w:rsidRPr="00917F98">
        <w:t xml:space="preserve"> </w:t>
      </w:r>
      <w:r w:rsidRPr="00917F98">
        <w:rPr>
          <w:spacing w:val="-1"/>
        </w:rPr>
        <w:t>Администрации.</w:t>
      </w:r>
    </w:p>
    <w:p w14:paraId="1E54436A" w14:textId="77777777" w:rsidR="00403711" w:rsidRPr="00917F98" w:rsidRDefault="00403711" w:rsidP="0025545D">
      <w:pPr>
        <w:numPr>
          <w:ilvl w:val="2"/>
          <w:numId w:val="31"/>
        </w:numPr>
        <w:tabs>
          <w:tab w:val="left" w:pos="1518"/>
        </w:tabs>
        <w:autoSpaceDE/>
        <w:autoSpaceDN/>
        <w:adjustRightInd/>
        <w:spacing w:before="1" w:line="276" w:lineRule="auto"/>
        <w:ind w:left="102" w:right="105" w:firstLine="708"/>
        <w:jc w:val="both"/>
      </w:pPr>
      <w:r w:rsidRPr="00917F98">
        <w:rPr>
          <w:spacing w:val="-1"/>
        </w:rPr>
        <w:t>Проверки</w:t>
      </w:r>
      <w:r w:rsidRPr="00917F98">
        <w:rPr>
          <w:spacing w:val="17"/>
        </w:rPr>
        <w:t xml:space="preserve"> </w:t>
      </w:r>
      <w:r w:rsidRPr="00917F98">
        <w:rPr>
          <w:spacing w:val="-1"/>
        </w:rPr>
        <w:t>могут</w:t>
      </w:r>
      <w:r w:rsidRPr="00917F98">
        <w:rPr>
          <w:spacing w:val="17"/>
        </w:rPr>
        <w:t xml:space="preserve"> </w:t>
      </w:r>
      <w:r w:rsidRPr="00917F98">
        <w:t>быть</w:t>
      </w:r>
      <w:r w:rsidRPr="00917F98">
        <w:rPr>
          <w:spacing w:val="17"/>
        </w:rPr>
        <w:t xml:space="preserve"> </w:t>
      </w:r>
      <w:r w:rsidRPr="00917F98">
        <w:t>плановыми</w:t>
      </w:r>
      <w:r w:rsidRPr="00917F98">
        <w:rPr>
          <w:spacing w:val="17"/>
        </w:rPr>
        <w:t xml:space="preserve"> </w:t>
      </w:r>
      <w:r w:rsidRPr="00917F98">
        <w:rPr>
          <w:spacing w:val="-1"/>
        </w:rPr>
        <w:t>(осуществляться</w:t>
      </w:r>
      <w:r w:rsidRPr="00917F98">
        <w:rPr>
          <w:spacing w:val="16"/>
        </w:rPr>
        <w:t xml:space="preserve"> </w:t>
      </w:r>
      <w:r w:rsidRPr="00917F98">
        <w:t>на</w:t>
      </w:r>
      <w:r w:rsidRPr="00917F98">
        <w:rPr>
          <w:spacing w:val="15"/>
        </w:rPr>
        <w:t xml:space="preserve"> </w:t>
      </w:r>
      <w:r w:rsidRPr="00917F98">
        <w:rPr>
          <w:spacing w:val="-1"/>
        </w:rPr>
        <w:t>основании</w:t>
      </w:r>
      <w:r w:rsidRPr="00917F98">
        <w:rPr>
          <w:spacing w:val="15"/>
        </w:rPr>
        <w:t xml:space="preserve"> </w:t>
      </w:r>
      <w:r w:rsidRPr="00917F98">
        <w:rPr>
          <w:spacing w:val="-1"/>
        </w:rPr>
        <w:t>планов</w:t>
      </w:r>
      <w:r w:rsidRPr="00917F98">
        <w:rPr>
          <w:spacing w:val="55"/>
        </w:rPr>
        <w:t xml:space="preserve"> </w:t>
      </w:r>
      <w:r w:rsidRPr="00917F98">
        <w:rPr>
          <w:spacing w:val="-1"/>
        </w:rPr>
        <w:t>работы</w:t>
      </w:r>
      <w:r w:rsidRPr="00917F98">
        <w:rPr>
          <w:spacing w:val="30"/>
        </w:rPr>
        <w:t xml:space="preserve"> </w:t>
      </w:r>
      <w:r w:rsidRPr="00917F98">
        <w:rPr>
          <w:spacing w:val="-1"/>
        </w:rPr>
        <w:t>Администрации)</w:t>
      </w:r>
      <w:r w:rsidRPr="00917F98">
        <w:rPr>
          <w:spacing w:val="30"/>
        </w:rPr>
        <w:t xml:space="preserve"> </w:t>
      </w:r>
      <w:r w:rsidRPr="00917F98">
        <w:t>и</w:t>
      </w:r>
      <w:r w:rsidRPr="00917F98">
        <w:rPr>
          <w:spacing w:val="31"/>
        </w:rPr>
        <w:t xml:space="preserve"> </w:t>
      </w:r>
      <w:r w:rsidRPr="00917F98">
        <w:rPr>
          <w:spacing w:val="-1"/>
        </w:rPr>
        <w:t>внеплановыми.</w:t>
      </w:r>
      <w:r w:rsidRPr="00917F98">
        <w:rPr>
          <w:spacing w:val="30"/>
        </w:rPr>
        <w:t xml:space="preserve"> </w:t>
      </w:r>
      <w:r w:rsidRPr="00917F98">
        <w:t>При</w:t>
      </w:r>
      <w:r w:rsidRPr="00917F98">
        <w:rPr>
          <w:spacing w:val="31"/>
        </w:rPr>
        <w:t xml:space="preserve"> </w:t>
      </w:r>
      <w:r w:rsidRPr="00917F98">
        <w:rPr>
          <w:spacing w:val="-1"/>
        </w:rPr>
        <w:t>проверке</w:t>
      </w:r>
      <w:r w:rsidRPr="00917F98">
        <w:rPr>
          <w:spacing w:val="30"/>
        </w:rPr>
        <w:t xml:space="preserve"> </w:t>
      </w:r>
      <w:r w:rsidRPr="00917F98">
        <w:rPr>
          <w:spacing w:val="-1"/>
        </w:rPr>
        <w:t>могут</w:t>
      </w:r>
      <w:r w:rsidRPr="00917F98">
        <w:rPr>
          <w:spacing w:val="36"/>
        </w:rPr>
        <w:t xml:space="preserve"> </w:t>
      </w:r>
      <w:r w:rsidRPr="00917F98">
        <w:rPr>
          <w:spacing w:val="-1"/>
        </w:rPr>
        <w:t>рассматриваться</w:t>
      </w:r>
      <w:r w:rsidRPr="00917F98">
        <w:rPr>
          <w:spacing w:val="30"/>
        </w:rPr>
        <w:t xml:space="preserve"> </w:t>
      </w:r>
      <w:r w:rsidRPr="00917F98">
        <w:t>все</w:t>
      </w:r>
      <w:r w:rsidRPr="00917F98">
        <w:rPr>
          <w:spacing w:val="83"/>
        </w:rPr>
        <w:t xml:space="preserve"> </w:t>
      </w:r>
      <w:r w:rsidRPr="00917F98">
        <w:rPr>
          <w:spacing w:val="-1"/>
        </w:rPr>
        <w:t>вопросы,</w:t>
      </w:r>
      <w:r w:rsidRPr="00917F98">
        <w:rPr>
          <w:spacing w:val="30"/>
        </w:rPr>
        <w:t xml:space="preserve"> </w:t>
      </w:r>
      <w:r w:rsidRPr="00917F98">
        <w:rPr>
          <w:spacing w:val="-1"/>
        </w:rPr>
        <w:t>связанные</w:t>
      </w:r>
      <w:r w:rsidRPr="00917F98">
        <w:rPr>
          <w:spacing w:val="29"/>
        </w:rPr>
        <w:t xml:space="preserve"> </w:t>
      </w:r>
      <w:r w:rsidRPr="00917F98">
        <w:t>с</w:t>
      </w:r>
      <w:r w:rsidRPr="00917F98">
        <w:rPr>
          <w:spacing w:val="32"/>
        </w:rPr>
        <w:t xml:space="preserve"> </w:t>
      </w:r>
      <w:r w:rsidRPr="00917F98">
        <w:rPr>
          <w:spacing w:val="-1"/>
        </w:rPr>
        <w:t>предоставлением</w:t>
      </w:r>
      <w:r w:rsidRPr="00917F98">
        <w:rPr>
          <w:spacing w:val="30"/>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31"/>
        </w:rPr>
        <w:t xml:space="preserve"> </w:t>
      </w:r>
      <w:r w:rsidRPr="00917F98">
        <w:rPr>
          <w:spacing w:val="-1"/>
        </w:rPr>
        <w:t>(комплексные</w:t>
      </w:r>
      <w:r w:rsidRPr="00917F98">
        <w:rPr>
          <w:spacing w:val="29"/>
        </w:rPr>
        <w:t xml:space="preserve"> </w:t>
      </w:r>
      <w:r w:rsidRPr="00917F98">
        <w:rPr>
          <w:spacing w:val="-1"/>
        </w:rPr>
        <w:t>проверки),</w:t>
      </w:r>
      <w:r w:rsidRPr="00917F98">
        <w:rPr>
          <w:spacing w:val="97"/>
        </w:rPr>
        <w:t xml:space="preserve"> </w:t>
      </w:r>
      <w:r w:rsidRPr="00917F98">
        <w:t>или</w:t>
      </w:r>
      <w:r w:rsidRPr="00917F98">
        <w:rPr>
          <w:spacing w:val="20"/>
        </w:rPr>
        <w:t xml:space="preserve"> </w:t>
      </w:r>
      <w:r w:rsidRPr="00917F98">
        <w:rPr>
          <w:spacing w:val="-1"/>
        </w:rPr>
        <w:t>отдельные</w:t>
      </w:r>
      <w:r w:rsidRPr="00917F98">
        <w:rPr>
          <w:spacing w:val="17"/>
        </w:rPr>
        <w:t xml:space="preserve"> </w:t>
      </w:r>
      <w:r w:rsidRPr="00917F98">
        <w:rPr>
          <w:spacing w:val="-1"/>
        </w:rPr>
        <w:t>вопросы</w:t>
      </w:r>
      <w:r w:rsidRPr="00917F98">
        <w:rPr>
          <w:spacing w:val="18"/>
        </w:rPr>
        <w:t xml:space="preserve"> </w:t>
      </w:r>
      <w:r w:rsidRPr="00917F98">
        <w:rPr>
          <w:spacing w:val="-1"/>
        </w:rPr>
        <w:t>(тематические</w:t>
      </w:r>
      <w:r w:rsidRPr="00917F98">
        <w:rPr>
          <w:spacing w:val="18"/>
        </w:rPr>
        <w:t xml:space="preserve"> </w:t>
      </w:r>
      <w:r w:rsidRPr="00917F98">
        <w:rPr>
          <w:spacing w:val="-1"/>
        </w:rPr>
        <w:t>проверки).</w:t>
      </w:r>
      <w:r w:rsidRPr="00917F98">
        <w:rPr>
          <w:spacing w:val="18"/>
        </w:rPr>
        <w:t xml:space="preserve"> </w:t>
      </w:r>
      <w:r w:rsidRPr="00917F98">
        <w:t>Проверка</w:t>
      </w:r>
      <w:r w:rsidRPr="00917F98">
        <w:rPr>
          <w:spacing w:val="18"/>
        </w:rPr>
        <w:t xml:space="preserve"> </w:t>
      </w:r>
      <w:r w:rsidRPr="00917F98">
        <w:t>также</w:t>
      </w:r>
      <w:r w:rsidRPr="00917F98">
        <w:rPr>
          <w:spacing w:val="18"/>
        </w:rPr>
        <w:t xml:space="preserve"> </w:t>
      </w:r>
      <w:r w:rsidRPr="00917F98">
        <w:rPr>
          <w:spacing w:val="-1"/>
        </w:rPr>
        <w:t>может</w:t>
      </w:r>
      <w:r w:rsidRPr="00917F98">
        <w:rPr>
          <w:spacing w:val="19"/>
        </w:rPr>
        <w:t xml:space="preserve"> </w:t>
      </w:r>
      <w:r w:rsidRPr="00917F98">
        <w:t>проводиться</w:t>
      </w:r>
      <w:r w:rsidRPr="00917F98">
        <w:rPr>
          <w:spacing w:val="18"/>
        </w:rPr>
        <w:t xml:space="preserve"> </w:t>
      </w:r>
      <w:r w:rsidRPr="00917F98">
        <w:rPr>
          <w:spacing w:val="-1"/>
        </w:rPr>
        <w:t>по</w:t>
      </w:r>
      <w:r w:rsidRPr="00917F98">
        <w:rPr>
          <w:spacing w:val="71"/>
        </w:rPr>
        <w:t xml:space="preserve"> </w:t>
      </w:r>
      <w:r w:rsidRPr="00917F98">
        <w:rPr>
          <w:spacing w:val="-1"/>
        </w:rPr>
        <w:t>конкретному</w:t>
      </w:r>
      <w:r w:rsidRPr="00917F98">
        <w:rPr>
          <w:spacing w:val="-5"/>
        </w:rPr>
        <w:t xml:space="preserve"> </w:t>
      </w:r>
      <w:r w:rsidRPr="00917F98">
        <w:rPr>
          <w:spacing w:val="-1"/>
        </w:rPr>
        <w:t>обращению</w:t>
      </w:r>
      <w:r w:rsidRPr="00917F98">
        <w:t xml:space="preserve"> </w:t>
      </w:r>
      <w:r w:rsidRPr="00917F98">
        <w:rPr>
          <w:spacing w:val="-1"/>
        </w:rPr>
        <w:t>заявителя.</w:t>
      </w:r>
    </w:p>
    <w:p w14:paraId="21AB0E54" w14:textId="77777777" w:rsidR="00403711" w:rsidRPr="00917F98" w:rsidRDefault="00403711" w:rsidP="0025545D">
      <w:pPr>
        <w:numPr>
          <w:ilvl w:val="2"/>
          <w:numId w:val="31"/>
        </w:numPr>
        <w:tabs>
          <w:tab w:val="left" w:pos="1518"/>
        </w:tabs>
        <w:autoSpaceDE/>
        <w:autoSpaceDN/>
        <w:adjustRightInd/>
        <w:spacing w:before="3" w:line="275" w:lineRule="auto"/>
        <w:ind w:left="102" w:right="105" w:firstLine="708"/>
        <w:jc w:val="both"/>
      </w:pPr>
      <w:r w:rsidRPr="00917F98">
        <w:t>Для</w:t>
      </w:r>
      <w:r w:rsidRPr="00917F98">
        <w:rPr>
          <w:spacing w:val="16"/>
        </w:rPr>
        <w:t xml:space="preserve"> </w:t>
      </w:r>
      <w:r w:rsidRPr="00917F98">
        <w:rPr>
          <w:spacing w:val="-1"/>
        </w:rPr>
        <w:t>проведения</w:t>
      </w:r>
      <w:r w:rsidRPr="00917F98">
        <w:rPr>
          <w:spacing w:val="14"/>
        </w:rPr>
        <w:t xml:space="preserve"> </w:t>
      </w:r>
      <w:r w:rsidRPr="00917F98">
        <w:rPr>
          <w:spacing w:val="-1"/>
        </w:rPr>
        <w:t>проверки</w:t>
      </w:r>
      <w:r w:rsidRPr="00917F98">
        <w:rPr>
          <w:spacing w:val="17"/>
        </w:rPr>
        <w:t xml:space="preserve"> </w:t>
      </w:r>
      <w:r w:rsidRPr="00917F98">
        <w:rPr>
          <w:spacing w:val="-1"/>
        </w:rPr>
        <w:t>полноты</w:t>
      </w:r>
      <w:r w:rsidRPr="00917F98">
        <w:rPr>
          <w:spacing w:val="14"/>
        </w:rPr>
        <w:t xml:space="preserve"> </w:t>
      </w:r>
      <w:r w:rsidRPr="00917F98">
        <w:t>и</w:t>
      </w:r>
      <w:r w:rsidRPr="00917F98">
        <w:rPr>
          <w:spacing w:val="17"/>
        </w:rPr>
        <w:t xml:space="preserve"> </w:t>
      </w:r>
      <w:r w:rsidRPr="00917F98">
        <w:rPr>
          <w:spacing w:val="-1"/>
        </w:rPr>
        <w:t>качества</w:t>
      </w:r>
      <w:r w:rsidRPr="00917F98">
        <w:rPr>
          <w:spacing w:val="15"/>
        </w:rPr>
        <w:t xml:space="preserve"> </w:t>
      </w:r>
      <w:r w:rsidRPr="00917F98">
        <w:rPr>
          <w:spacing w:val="-1"/>
        </w:rPr>
        <w:t>предоставления</w:t>
      </w:r>
      <w:r w:rsidRPr="00917F98">
        <w:rPr>
          <w:spacing w:val="59"/>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34"/>
        </w:rPr>
        <w:t xml:space="preserve"> </w:t>
      </w:r>
      <w:r w:rsidRPr="00917F98">
        <w:rPr>
          <w:spacing w:val="-1"/>
        </w:rPr>
        <w:t>может</w:t>
      </w:r>
      <w:r w:rsidRPr="00917F98">
        <w:rPr>
          <w:spacing w:val="31"/>
        </w:rPr>
        <w:t xml:space="preserve"> </w:t>
      </w:r>
      <w:r w:rsidRPr="00917F98">
        <w:rPr>
          <w:spacing w:val="-1"/>
        </w:rPr>
        <w:t>создаваться</w:t>
      </w:r>
      <w:r w:rsidRPr="00917F98">
        <w:rPr>
          <w:spacing w:val="30"/>
        </w:rPr>
        <w:t xml:space="preserve"> </w:t>
      </w:r>
      <w:r w:rsidRPr="00917F98">
        <w:rPr>
          <w:spacing w:val="-1"/>
        </w:rPr>
        <w:t>комиссия.</w:t>
      </w:r>
      <w:r w:rsidRPr="00917F98">
        <w:rPr>
          <w:spacing w:val="30"/>
        </w:rPr>
        <w:t xml:space="preserve"> </w:t>
      </w:r>
      <w:r w:rsidRPr="00917F98">
        <w:rPr>
          <w:spacing w:val="-1"/>
        </w:rPr>
        <w:t>Результаты</w:t>
      </w:r>
      <w:r w:rsidRPr="00917F98">
        <w:rPr>
          <w:spacing w:val="30"/>
        </w:rPr>
        <w:t xml:space="preserve"> </w:t>
      </w:r>
      <w:r w:rsidRPr="00917F98">
        <w:t>деятельности</w:t>
      </w:r>
      <w:r w:rsidRPr="00917F98">
        <w:rPr>
          <w:spacing w:val="30"/>
        </w:rPr>
        <w:t xml:space="preserve"> </w:t>
      </w:r>
      <w:r w:rsidRPr="00917F98">
        <w:rPr>
          <w:spacing w:val="-1"/>
        </w:rPr>
        <w:t>комиссии</w:t>
      </w:r>
      <w:r w:rsidRPr="00917F98">
        <w:rPr>
          <w:spacing w:val="71"/>
        </w:rPr>
        <w:t xml:space="preserve"> </w:t>
      </w:r>
      <w:r w:rsidRPr="00917F98">
        <w:t>оформляются</w:t>
      </w:r>
      <w:r w:rsidRPr="00917F98">
        <w:rPr>
          <w:spacing w:val="-15"/>
        </w:rPr>
        <w:t xml:space="preserve"> </w:t>
      </w:r>
      <w:r w:rsidRPr="00917F98">
        <w:t>в</w:t>
      </w:r>
      <w:r w:rsidRPr="00917F98">
        <w:rPr>
          <w:spacing w:val="-15"/>
        </w:rPr>
        <w:t xml:space="preserve"> </w:t>
      </w:r>
      <w:r w:rsidRPr="00917F98">
        <w:t>виде</w:t>
      </w:r>
      <w:r w:rsidRPr="00917F98">
        <w:rPr>
          <w:spacing w:val="-16"/>
        </w:rPr>
        <w:t xml:space="preserve"> </w:t>
      </w:r>
      <w:r w:rsidRPr="00917F98">
        <w:rPr>
          <w:spacing w:val="-1"/>
        </w:rPr>
        <w:t>отчетов,</w:t>
      </w:r>
      <w:r w:rsidRPr="00917F98">
        <w:rPr>
          <w:spacing w:val="-15"/>
        </w:rPr>
        <w:t xml:space="preserve"> </w:t>
      </w:r>
      <w:r w:rsidRPr="00917F98">
        <w:t>в</w:t>
      </w:r>
      <w:r w:rsidRPr="00917F98">
        <w:rPr>
          <w:spacing w:val="-15"/>
        </w:rPr>
        <w:t xml:space="preserve"> </w:t>
      </w:r>
      <w:r w:rsidRPr="00917F98">
        <w:t>которых</w:t>
      </w:r>
      <w:r w:rsidRPr="00917F98">
        <w:rPr>
          <w:spacing w:val="-12"/>
        </w:rPr>
        <w:t xml:space="preserve"> </w:t>
      </w:r>
      <w:r w:rsidRPr="00917F98">
        <w:rPr>
          <w:spacing w:val="-1"/>
        </w:rPr>
        <w:t>отмечаются</w:t>
      </w:r>
      <w:r w:rsidRPr="00917F98">
        <w:rPr>
          <w:spacing w:val="-15"/>
        </w:rPr>
        <w:t xml:space="preserve"> </w:t>
      </w:r>
      <w:r w:rsidRPr="00917F98">
        <w:rPr>
          <w:spacing w:val="-1"/>
        </w:rPr>
        <w:t>выявленные</w:t>
      </w:r>
      <w:r w:rsidRPr="00917F98">
        <w:rPr>
          <w:spacing w:val="-16"/>
        </w:rPr>
        <w:t xml:space="preserve"> </w:t>
      </w:r>
      <w:r w:rsidRPr="00917F98">
        <w:t>недостатки</w:t>
      </w:r>
      <w:r w:rsidRPr="00917F98">
        <w:rPr>
          <w:spacing w:val="-16"/>
        </w:rPr>
        <w:t xml:space="preserve"> </w:t>
      </w:r>
      <w:r w:rsidRPr="00917F98">
        <w:t>и</w:t>
      </w:r>
      <w:r w:rsidRPr="00917F98">
        <w:rPr>
          <w:spacing w:val="-14"/>
        </w:rPr>
        <w:t xml:space="preserve"> </w:t>
      </w:r>
      <w:r w:rsidRPr="00917F98">
        <w:rPr>
          <w:spacing w:val="-1"/>
        </w:rPr>
        <w:t>предложения</w:t>
      </w:r>
      <w:r w:rsidRPr="00917F98">
        <w:rPr>
          <w:spacing w:val="67"/>
        </w:rPr>
        <w:t xml:space="preserve"> </w:t>
      </w:r>
      <w:r w:rsidRPr="00917F98">
        <w:t xml:space="preserve">по </w:t>
      </w:r>
      <w:r w:rsidRPr="00917F98">
        <w:rPr>
          <w:spacing w:val="-1"/>
        </w:rPr>
        <w:t>их</w:t>
      </w:r>
      <w:r w:rsidRPr="00917F98">
        <w:rPr>
          <w:spacing w:val="4"/>
        </w:rPr>
        <w:t xml:space="preserve"> </w:t>
      </w:r>
      <w:r w:rsidRPr="00917F98">
        <w:rPr>
          <w:spacing w:val="-1"/>
        </w:rPr>
        <w:t>устранению.</w:t>
      </w:r>
    </w:p>
    <w:p w14:paraId="3A51832C" w14:textId="77777777" w:rsidR="00403711" w:rsidRPr="00917F98" w:rsidRDefault="00403711" w:rsidP="00403711">
      <w:pPr>
        <w:spacing w:before="7"/>
      </w:pPr>
    </w:p>
    <w:p w14:paraId="6421F83A" w14:textId="77777777" w:rsidR="00403711" w:rsidRPr="00917F98" w:rsidRDefault="00403711" w:rsidP="0025545D">
      <w:pPr>
        <w:numPr>
          <w:ilvl w:val="0"/>
          <w:numId w:val="64"/>
        </w:numPr>
        <w:tabs>
          <w:tab w:val="left" w:pos="3019"/>
        </w:tabs>
        <w:autoSpaceDE/>
        <w:autoSpaceDN/>
        <w:adjustRightInd/>
        <w:ind w:left="3018" w:hanging="293"/>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ДОСУДЕБНОЕ</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(ВНЕСУДЕБНОЕ)</w:t>
      </w:r>
    </w:p>
    <w:p w14:paraId="063CA4F0" w14:textId="77777777" w:rsidR="00403711" w:rsidRPr="00917F98" w:rsidRDefault="00403711" w:rsidP="00403711">
      <w:pPr>
        <w:spacing w:line="239" w:lineRule="auto"/>
        <w:ind w:left="130" w:right="140" w:hanging="1"/>
        <w:jc w:val="center"/>
      </w:pPr>
      <w:r w:rsidRPr="00917F98">
        <w:rPr>
          <w:b/>
        </w:rPr>
        <w:t>ОБЖАЛОВАНИЕ</w:t>
      </w:r>
      <w:r w:rsidRPr="00917F98">
        <w:rPr>
          <w:b/>
          <w:spacing w:val="-2"/>
        </w:rPr>
        <w:t xml:space="preserve"> </w:t>
      </w:r>
      <w:r w:rsidRPr="00917F98">
        <w:rPr>
          <w:b/>
          <w:spacing w:val="-1"/>
        </w:rPr>
        <w:t>ЗАЯВИТЕЛЕМ РЕШЕНИЙ</w:t>
      </w:r>
      <w:r w:rsidRPr="00917F98">
        <w:rPr>
          <w:b/>
        </w:rPr>
        <w:t xml:space="preserve"> И </w:t>
      </w:r>
      <w:r w:rsidRPr="00917F98">
        <w:rPr>
          <w:b/>
          <w:spacing w:val="-1"/>
        </w:rPr>
        <w:t>ДЕЙСТВИЙ</w:t>
      </w:r>
      <w:r w:rsidRPr="00917F98">
        <w:rPr>
          <w:b/>
        </w:rPr>
        <w:t xml:space="preserve"> </w:t>
      </w:r>
      <w:r w:rsidRPr="00917F98">
        <w:rPr>
          <w:b/>
          <w:spacing w:val="-1"/>
        </w:rPr>
        <w:t>(БЕЗДЕЙСТВИЯ)</w:t>
      </w:r>
      <w:r w:rsidRPr="00917F98">
        <w:rPr>
          <w:b/>
          <w:spacing w:val="51"/>
        </w:rPr>
        <w:t xml:space="preserve"> </w:t>
      </w:r>
      <w:r w:rsidRPr="00917F98">
        <w:rPr>
          <w:b/>
          <w:spacing w:val="-1"/>
        </w:rPr>
        <w:t>ОРГАНА,</w:t>
      </w:r>
      <w:r w:rsidRPr="00917F98">
        <w:rPr>
          <w:b/>
        </w:rPr>
        <w:t xml:space="preserve"> </w:t>
      </w:r>
      <w:r w:rsidRPr="00917F98">
        <w:rPr>
          <w:b/>
          <w:spacing w:val="-1"/>
        </w:rPr>
        <w:t>ПРЕДОСТАВЛЯЮЩЕГО</w:t>
      </w:r>
      <w:r w:rsidRPr="00917F98">
        <w:rPr>
          <w:b/>
        </w:rPr>
        <w:t xml:space="preserve"> </w:t>
      </w:r>
      <w:r w:rsidRPr="00917F98">
        <w:rPr>
          <w:b/>
          <w:spacing w:val="-1"/>
        </w:rPr>
        <w:t>ГОСУДАРСТВЕННУЮ</w:t>
      </w:r>
      <w:r w:rsidRPr="00917F98">
        <w:rPr>
          <w:b/>
        </w:rPr>
        <w:t xml:space="preserve"> </w:t>
      </w:r>
      <w:r w:rsidRPr="00917F98">
        <w:rPr>
          <w:b/>
          <w:spacing w:val="-1"/>
        </w:rPr>
        <w:t>УСЛУГУ,</w:t>
      </w:r>
      <w:r w:rsidRPr="00917F98">
        <w:rPr>
          <w:b/>
        </w:rPr>
        <w:t xml:space="preserve"> </w:t>
      </w:r>
      <w:r w:rsidRPr="00917F98">
        <w:rPr>
          <w:b/>
          <w:spacing w:val="-1"/>
        </w:rPr>
        <w:t>ОРГАНА,</w:t>
      </w:r>
      <w:r w:rsidRPr="00917F98">
        <w:rPr>
          <w:b/>
          <w:spacing w:val="73"/>
        </w:rPr>
        <w:t xml:space="preserve"> </w:t>
      </w:r>
      <w:r w:rsidRPr="00917F98">
        <w:rPr>
          <w:b/>
          <w:spacing w:val="-1"/>
        </w:rPr>
        <w:t>ПРЕДОСТАВЛЯЮЩЕГО</w:t>
      </w:r>
      <w:r w:rsidRPr="00917F98">
        <w:rPr>
          <w:b/>
        </w:rPr>
        <w:t xml:space="preserve"> </w:t>
      </w:r>
      <w:r w:rsidRPr="00917F98">
        <w:rPr>
          <w:b/>
          <w:spacing w:val="-1"/>
        </w:rPr>
        <w:t>МУНИЦИПАЛЬНУЮ</w:t>
      </w:r>
      <w:r w:rsidRPr="00917F98">
        <w:rPr>
          <w:b/>
        </w:rPr>
        <w:t xml:space="preserve"> </w:t>
      </w:r>
      <w:r w:rsidRPr="00917F98">
        <w:rPr>
          <w:b/>
          <w:spacing w:val="-1"/>
        </w:rPr>
        <w:t>УСЛУГУ,</w:t>
      </w:r>
      <w:r w:rsidRPr="00917F98">
        <w:rPr>
          <w:b/>
        </w:rPr>
        <w:t xml:space="preserve"> </w:t>
      </w:r>
      <w:r w:rsidRPr="00917F98">
        <w:rPr>
          <w:b/>
          <w:spacing w:val="-1"/>
        </w:rPr>
        <w:t>ДОЛЖНОСТНОГО</w:t>
      </w:r>
      <w:r w:rsidRPr="00917F98">
        <w:rPr>
          <w:b/>
          <w:spacing w:val="65"/>
        </w:rPr>
        <w:t xml:space="preserve"> </w:t>
      </w:r>
      <w:r w:rsidRPr="00917F98">
        <w:rPr>
          <w:b/>
        </w:rPr>
        <w:t xml:space="preserve">ЛИЦА </w:t>
      </w:r>
      <w:r w:rsidRPr="00917F98">
        <w:rPr>
          <w:b/>
          <w:spacing w:val="-1"/>
        </w:rPr>
        <w:t>ОРГАНА,</w:t>
      </w:r>
      <w:r w:rsidRPr="00917F98">
        <w:rPr>
          <w:b/>
        </w:rPr>
        <w:t xml:space="preserve"> </w:t>
      </w:r>
      <w:r w:rsidRPr="00917F98">
        <w:rPr>
          <w:b/>
          <w:spacing w:val="-1"/>
        </w:rPr>
        <w:t>ПРЕДОСТАВЛЯЮЩЕГО</w:t>
      </w:r>
      <w:r w:rsidRPr="00917F98">
        <w:rPr>
          <w:b/>
          <w:spacing w:val="-2"/>
        </w:rPr>
        <w:t xml:space="preserve"> </w:t>
      </w:r>
      <w:r w:rsidRPr="00917F98">
        <w:rPr>
          <w:b/>
          <w:spacing w:val="-1"/>
        </w:rPr>
        <w:t>ГОСУДАРСТВЕННУЮ</w:t>
      </w:r>
      <w:r w:rsidRPr="00917F98">
        <w:rPr>
          <w:b/>
        </w:rPr>
        <w:t xml:space="preserve"> </w:t>
      </w:r>
      <w:r w:rsidRPr="00917F98">
        <w:rPr>
          <w:b/>
          <w:spacing w:val="-1"/>
        </w:rPr>
        <w:t>УСЛУГУ,</w:t>
      </w:r>
      <w:r w:rsidRPr="00917F98">
        <w:rPr>
          <w:b/>
        </w:rPr>
        <w:t xml:space="preserve"> ИЛИ</w:t>
      </w:r>
      <w:r w:rsidRPr="00917F98">
        <w:rPr>
          <w:b/>
          <w:spacing w:val="67"/>
        </w:rPr>
        <w:t xml:space="preserve"> </w:t>
      </w:r>
      <w:r w:rsidRPr="00917F98">
        <w:rPr>
          <w:b/>
          <w:spacing w:val="-1"/>
        </w:rPr>
        <w:t>ОРГАНА,</w:t>
      </w:r>
      <w:r w:rsidRPr="00917F98">
        <w:rPr>
          <w:b/>
        </w:rPr>
        <w:t xml:space="preserve"> </w:t>
      </w:r>
      <w:r w:rsidRPr="00917F98">
        <w:rPr>
          <w:b/>
          <w:spacing w:val="-1"/>
        </w:rPr>
        <w:t>ПРЕДОСТАВЛЯЮЩЕГО</w:t>
      </w:r>
      <w:r w:rsidRPr="00917F98">
        <w:rPr>
          <w:b/>
        </w:rPr>
        <w:t xml:space="preserve"> </w:t>
      </w:r>
      <w:r w:rsidRPr="00917F98">
        <w:rPr>
          <w:b/>
          <w:spacing w:val="-1"/>
        </w:rPr>
        <w:t>МУНИЦИПАЛЬНУЮ</w:t>
      </w:r>
      <w:r w:rsidRPr="00917F98">
        <w:rPr>
          <w:b/>
        </w:rPr>
        <w:t xml:space="preserve"> </w:t>
      </w:r>
      <w:r w:rsidRPr="00917F98">
        <w:rPr>
          <w:b/>
          <w:spacing w:val="-1"/>
        </w:rPr>
        <w:t>УСЛУГУ,</w:t>
      </w:r>
      <w:r w:rsidRPr="00917F98">
        <w:rPr>
          <w:b/>
        </w:rPr>
        <w:t xml:space="preserve"> </w:t>
      </w:r>
      <w:r w:rsidRPr="00917F98">
        <w:rPr>
          <w:b/>
          <w:spacing w:val="-1"/>
        </w:rPr>
        <w:t>ЛИБО</w:t>
      </w:r>
      <w:r w:rsidRPr="00917F98">
        <w:rPr>
          <w:b/>
          <w:spacing w:val="65"/>
        </w:rPr>
        <w:t xml:space="preserve"> </w:t>
      </w:r>
      <w:r w:rsidRPr="00917F98">
        <w:rPr>
          <w:b/>
          <w:spacing w:val="-1"/>
        </w:rPr>
        <w:t>ГОСУДАРСТВЕННОГО</w:t>
      </w:r>
      <w:r w:rsidRPr="00917F98">
        <w:rPr>
          <w:b/>
        </w:rPr>
        <w:t xml:space="preserve"> ИЛИ </w:t>
      </w:r>
      <w:r w:rsidRPr="00917F98">
        <w:rPr>
          <w:b/>
          <w:spacing w:val="-1"/>
        </w:rPr>
        <w:t>МУНИЦИПАЛЬНОГО</w:t>
      </w:r>
      <w:r w:rsidRPr="00917F98">
        <w:rPr>
          <w:b/>
        </w:rPr>
        <w:t xml:space="preserve"> </w:t>
      </w:r>
      <w:r w:rsidRPr="00917F98">
        <w:rPr>
          <w:b/>
          <w:spacing w:val="-1"/>
        </w:rPr>
        <w:t>СЛУЖАЩЕГО,</w:t>
      </w:r>
      <w:r w:rsidRPr="00917F98">
        <w:rPr>
          <w:b/>
          <w:spacing w:val="53"/>
        </w:rPr>
        <w:t xml:space="preserve"> </w:t>
      </w:r>
      <w:r w:rsidRPr="00917F98">
        <w:rPr>
          <w:b/>
          <w:spacing w:val="-1"/>
        </w:rPr>
        <w:t>МНОГОФУНКЦИОНАЛЬНОГО</w:t>
      </w:r>
      <w:r w:rsidRPr="00917F98">
        <w:rPr>
          <w:b/>
        </w:rPr>
        <w:t xml:space="preserve"> </w:t>
      </w:r>
      <w:r w:rsidRPr="00917F98">
        <w:rPr>
          <w:b/>
          <w:spacing w:val="-1"/>
        </w:rPr>
        <w:t>ЦЕНТРА,</w:t>
      </w:r>
      <w:r w:rsidRPr="00917F98">
        <w:rPr>
          <w:b/>
        </w:rPr>
        <w:t xml:space="preserve"> </w:t>
      </w:r>
      <w:r w:rsidRPr="00917F98">
        <w:rPr>
          <w:b/>
          <w:spacing w:val="-1"/>
        </w:rPr>
        <w:t>РАБОТНИКА</w:t>
      </w:r>
      <w:r w:rsidRPr="00917F98">
        <w:rPr>
          <w:b/>
          <w:spacing w:val="49"/>
        </w:rPr>
        <w:t xml:space="preserve"> </w:t>
      </w:r>
      <w:r w:rsidRPr="00917F98">
        <w:rPr>
          <w:b/>
          <w:spacing w:val="-1"/>
        </w:rPr>
        <w:lastRenderedPageBreak/>
        <w:t>МНОГОФУНКЦИОНАЛЬНОГО</w:t>
      </w:r>
      <w:r w:rsidRPr="00917F98">
        <w:rPr>
          <w:b/>
        </w:rPr>
        <w:t xml:space="preserve"> </w:t>
      </w:r>
      <w:r w:rsidRPr="00917F98">
        <w:rPr>
          <w:b/>
          <w:spacing w:val="-1"/>
        </w:rPr>
        <w:t>ЦЕНТРА,</w:t>
      </w:r>
      <w:r w:rsidRPr="00917F98">
        <w:rPr>
          <w:b/>
        </w:rPr>
        <w:t xml:space="preserve"> А</w:t>
      </w:r>
      <w:r w:rsidRPr="00917F98">
        <w:rPr>
          <w:b/>
          <w:spacing w:val="-1"/>
        </w:rPr>
        <w:t xml:space="preserve"> </w:t>
      </w:r>
      <w:r w:rsidRPr="00917F98">
        <w:rPr>
          <w:b/>
        </w:rPr>
        <w:t xml:space="preserve">ТАКЖЕ </w:t>
      </w:r>
      <w:r w:rsidRPr="00917F98">
        <w:rPr>
          <w:b/>
          <w:spacing w:val="-1"/>
        </w:rPr>
        <w:t>ОРГАНИЗАЦИЙ,</w:t>
      </w:r>
      <w:r w:rsidRPr="00917F98">
        <w:rPr>
          <w:b/>
          <w:spacing w:val="51"/>
        </w:rPr>
        <w:t xml:space="preserve"> </w:t>
      </w:r>
      <w:r w:rsidRPr="00917F98">
        <w:rPr>
          <w:b/>
          <w:spacing w:val="-1"/>
        </w:rPr>
        <w:t>ОСУЩЕСТВЛЯЮЩИХ</w:t>
      </w:r>
      <w:r w:rsidRPr="00917F98">
        <w:rPr>
          <w:b/>
        </w:rPr>
        <w:t xml:space="preserve"> ФУНКЦИИ ПО</w:t>
      </w:r>
      <w:r w:rsidRPr="00917F98">
        <w:rPr>
          <w:b/>
          <w:spacing w:val="-2"/>
        </w:rPr>
        <w:t xml:space="preserve"> </w:t>
      </w:r>
      <w:r w:rsidRPr="00917F98">
        <w:rPr>
          <w:b/>
          <w:spacing w:val="-1"/>
        </w:rPr>
        <w:t>ПРЕДОСТАВЛЕНИЮ</w:t>
      </w:r>
      <w:r w:rsidRPr="00917F98">
        <w:rPr>
          <w:b/>
          <w:spacing w:val="47"/>
        </w:rPr>
        <w:t xml:space="preserve"> </w:t>
      </w:r>
      <w:r w:rsidRPr="00917F98">
        <w:rPr>
          <w:b/>
          <w:spacing w:val="-1"/>
        </w:rPr>
        <w:t xml:space="preserve">ГОСУДАРСТВЕННЫХ </w:t>
      </w:r>
      <w:r w:rsidRPr="00917F98">
        <w:rPr>
          <w:b/>
        </w:rPr>
        <w:t xml:space="preserve">ИЛИ </w:t>
      </w:r>
      <w:r w:rsidRPr="00917F98">
        <w:rPr>
          <w:b/>
          <w:spacing w:val="-1"/>
        </w:rPr>
        <w:t>МУНИЦИПАЛЬНЫХ УСЛУГ,</w:t>
      </w:r>
      <w:r w:rsidRPr="00917F98">
        <w:rPr>
          <w:b/>
        </w:rPr>
        <w:t xml:space="preserve"> </w:t>
      </w:r>
      <w:r w:rsidRPr="00917F98">
        <w:rPr>
          <w:b/>
          <w:spacing w:val="-1"/>
        </w:rPr>
        <w:t>ИЛИ</w:t>
      </w:r>
      <w:r w:rsidRPr="00917F98">
        <w:rPr>
          <w:b/>
        </w:rPr>
        <w:t xml:space="preserve"> ИХ</w:t>
      </w:r>
      <w:r w:rsidRPr="00917F98">
        <w:rPr>
          <w:b/>
          <w:spacing w:val="53"/>
        </w:rPr>
        <w:t xml:space="preserve"> </w:t>
      </w:r>
      <w:r w:rsidRPr="00917F98">
        <w:rPr>
          <w:b/>
          <w:spacing w:val="-1"/>
        </w:rPr>
        <w:t>РАБОТНИКОВ</w:t>
      </w:r>
    </w:p>
    <w:p w14:paraId="5F9032D3" w14:textId="77777777" w:rsidR="00403711" w:rsidRPr="00917F98" w:rsidRDefault="00403711" w:rsidP="00403711">
      <w:pPr>
        <w:spacing w:line="239" w:lineRule="auto"/>
        <w:jc w:val="center"/>
        <w:sectPr w:rsidR="00403711" w:rsidRPr="00917F98">
          <w:pgSz w:w="11910" w:h="16840"/>
          <w:pgMar w:top="1060" w:right="740" w:bottom="280" w:left="1600" w:header="720" w:footer="720" w:gutter="0"/>
          <w:cols w:space="720"/>
        </w:sectPr>
      </w:pPr>
    </w:p>
    <w:p w14:paraId="39FAA5DD" w14:textId="77777777" w:rsidR="00403711" w:rsidRPr="00917F98" w:rsidRDefault="00403711" w:rsidP="0025545D">
      <w:pPr>
        <w:numPr>
          <w:ilvl w:val="1"/>
          <w:numId w:val="30"/>
        </w:numPr>
        <w:tabs>
          <w:tab w:val="left" w:pos="995"/>
        </w:tabs>
        <w:autoSpaceDE/>
        <w:autoSpaceDN/>
        <w:adjustRightInd/>
        <w:spacing w:before="53" w:line="277" w:lineRule="auto"/>
        <w:ind w:right="586" w:hanging="96"/>
      </w:pPr>
      <w:r w:rsidRPr="00917F98">
        <w:rPr>
          <w:b/>
          <w:spacing w:val="-1"/>
        </w:rPr>
        <w:lastRenderedPageBreak/>
        <w:t>Предмет</w:t>
      </w:r>
      <w:r w:rsidRPr="00917F98">
        <w:rPr>
          <w:b/>
          <w:spacing w:val="1"/>
        </w:rPr>
        <w:t xml:space="preserve"> </w:t>
      </w:r>
      <w:r w:rsidRPr="00917F98">
        <w:rPr>
          <w:b/>
          <w:spacing w:val="-1"/>
        </w:rPr>
        <w:t>досудебного</w:t>
      </w:r>
      <w:r w:rsidRPr="00917F98">
        <w:rPr>
          <w:b/>
        </w:rPr>
        <w:t xml:space="preserve"> </w:t>
      </w:r>
      <w:r w:rsidRPr="00917F98">
        <w:rPr>
          <w:b/>
          <w:spacing w:val="-1"/>
        </w:rPr>
        <w:t>(внесудебного)</w:t>
      </w:r>
      <w:r w:rsidRPr="00917F98">
        <w:rPr>
          <w:b/>
        </w:rPr>
        <w:t xml:space="preserve"> обжалования </w:t>
      </w:r>
      <w:r w:rsidRPr="00917F98">
        <w:rPr>
          <w:b/>
          <w:spacing w:val="-1"/>
        </w:rPr>
        <w:t>заявителем</w:t>
      </w:r>
      <w:r w:rsidRPr="00917F98">
        <w:rPr>
          <w:b/>
        </w:rPr>
        <w:t xml:space="preserve"> </w:t>
      </w:r>
      <w:r w:rsidRPr="00917F98">
        <w:rPr>
          <w:b/>
          <w:spacing w:val="-1"/>
        </w:rPr>
        <w:t>решений</w:t>
      </w:r>
      <w:r w:rsidRPr="00917F98">
        <w:rPr>
          <w:b/>
        </w:rPr>
        <w:t xml:space="preserve"> и</w:t>
      </w:r>
      <w:r w:rsidRPr="00917F98">
        <w:rPr>
          <w:b/>
          <w:spacing w:val="65"/>
        </w:rPr>
        <w:t xml:space="preserve"> </w:t>
      </w:r>
      <w:r w:rsidRPr="00917F98">
        <w:rPr>
          <w:b/>
          <w:spacing w:val="-1"/>
        </w:rPr>
        <w:t>действий</w:t>
      </w:r>
      <w:r w:rsidRPr="00917F98">
        <w:rPr>
          <w:b/>
        </w:rPr>
        <w:t xml:space="preserve"> </w:t>
      </w:r>
      <w:r w:rsidRPr="00917F98">
        <w:rPr>
          <w:b/>
          <w:spacing w:val="-1"/>
        </w:rPr>
        <w:t>(бездействия)</w:t>
      </w:r>
      <w:r w:rsidRPr="00917F98">
        <w:rPr>
          <w:b/>
        </w:rPr>
        <w:t xml:space="preserve"> органа, </w:t>
      </w:r>
      <w:r w:rsidRPr="00917F98">
        <w:rPr>
          <w:b/>
          <w:spacing w:val="-1"/>
        </w:rPr>
        <w:t>предоставляющего</w:t>
      </w:r>
      <w:r w:rsidRPr="00917F98">
        <w:rPr>
          <w:b/>
        </w:rPr>
        <w:t xml:space="preserve"> </w:t>
      </w:r>
      <w:r w:rsidRPr="00917F98">
        <w:rPr>
          <w:b/>
          <w:spacing w:val="-1"/>
        </w:rPr>
        <w:t>муниципальную услугу,</w:t>
      </w:r>
    </w:p>
    <w:p w14:paraId="5FB9E7A0" w14:textId="77777777" w:rsidR="00403711" w:rsidRPr="00917F98" w:rsidRDefault="00403711" w:rsidP="00403711">
      <w:pPr>
        <w:spacing w:line="276" w:lineRule="auto"/>
        <w:ind w:left="118" w:right="125" w:hanging="3"/>
        <w:jc w:val="center"/>
      </w:pPr>
      <w:r w:rsidRPr="00917F98">
        <w:rPr>
          <w:b/>
          <w:bCs/>
          <w:spacing w:val="-1"/>
        </w:rPr>
        <w:t>должностного</w:t>
      </w:r>
      <w:r w:rsidRPr="00917F98">
        <w:rPr>
          <w:b/>
          <w:bCs/>
        </w:rPr>
        <w:t xml:space="preserve"> лица </w:t>
      </w:r>
      <w:r w:rsidRPr="00917F98">
        <w:rPr>
          <w:b/>
          <w:bCs/>
          <w:spacing w:val="-1"/>
        </w:rPr>
        <w:t>органа,</w:t>
      </w:r>
      <w:r w:rsidRPr="00917F98">
        <w:rPr>
          <w:b/>
          <w:bCs/>
        </w:rPr>
        <w:t xml:space="preserve"> </w:t>
      </w:r>
      <w:r w:rsidRPr="00917F98">
        <w:rPr>
          <w:b/>
          <w:bCs/>
          <w:spacing w:val="-1"/>
        </w:rPr>
        <w:t>предоставляющего</w:t>
      </w:r>
      <w:r w:rsidRPr="00917F98">
        <w:rPr>
          <w:b/>
          <w:bCs/>
        </w:rPr>
        <w:t xml:space="preserve"> муниципальную</w:t>
      </w:r>
      <w:r w:rsidRPr="00917F98">
        <w:rPr>
          <w:b/>
          <w:bCs/>
          <w:spacing w:val="-1"/>
        </w:rPr>
        <w:t xml:space="preserve"> услугу</w:t>
      </w:r>
      <w:r w:rsidRPr="00917F98">
        <w:rPr>
          <w:b/>
          <w:bCs/>
          <w:spacing w:val="43"/>
        </w:rPr>
        <w:t xml:space="preserve"> </w:t>
      </w:r>
      <w:r w:rsidRPr="00917F98">
        <w:rPr>
          <w:b/>
          <w:bCs/>
          <w:spacing w:val="-1"/>
        </w:rPr>
        <w:t>многофункционального</w:t>
      </w:r>
      <w:r w:rsidRPr="00917F98">
        <w:rPr>
          <w:b/>
          <w:bCs/>
        </w:rPr>
        <w:t xml:space="preserve"> центра, </w:t>
      </w:r>
      <w:r w:rsidRPr="00917F98">
        <w:rPr>
          <w:b/>
          <w:bCs/>
          <w:spacing w:val="-1"/>
        </w:rPr>
        <w:t>организаций,</w:t>
      </w:r>
      <w:r w:rsidRPr="00917F98">
        <w:rPr>
          <w:b/>
          <w:bCs/>
        </w:rPr>
        <w:t xml:space="preserve"> указанных</w:t>
      </w:r>
      <w:r w:rsidRPr="00917F98">
        <w:rPr>
          <w:b/>
          <w:bCs/>
          <w:spacing w:val="-1"/>
        </w:rPr>
        <w:t xml:space="preserve"> </w:t>
      </w:r>
      <w:hyperlink r:id="rId34">
        <w:r w:rsidRPr="00917F98">
          <w:rPr>
            <w:b/>
            <w:bCs/>
          </w:rPr>
          <w:t xml:space="preserve">в </w:t>
        </w:r>
        <w:r w:rsidRPr="00917F98">
          <w:rPr>
            <w:b/>
            <w:bCs/>
            <w:spacing w:val="-1"/>
          </w:rPr>
          <w:t>части</w:t>
        </w:r>
        <w:r w:rsidRPr="00917F98">
          <w:rPr>
            <w:b/>
            <w:bCs/>
            <w:spacing w:val="-2"/>
          </w:rPr>
          <w:t xml:space="preserve"> </w:t>
        </w:r>
        <w:r w:rsidRPr="00917F98">
          <w:rPr>
            <w:b/>
            <w:bCs/>
          </w:rPr>
          <w:t xml:space="preserve">1.1 </w:t>
        </w:r>
        <w:r w:rsidRPr="00917F98">
          <w:rPr>
            <w:b/>
            <w:bCs/>
            <w:spacing w:val="-1"/>
          </w:rPr>
          <w:t>статьи</w:t>
        </w:r>
        <w:r w:rsidRPr="00917F98">
          <w:rPr>
            <w:b/>
            <w:bCs/>
          </w:rPr>
          <w:t xml:space="preserve"> 16</w:t>
        </w:r>
      </w:hyperlink>
      <w:r w:rsidRPr="00917F98">
        <w:rPr>
          <w:b/>
          <w:bCs/>
          <w:spacing w:val="65"/>
        </w:rPr>
        <w:t xml:space="preserve"> </w:t>
      </w:r>
      <w:r w:rsidRPr="00917F98">
        <w:rPr>
          <w:b/>
          <w:bCs/>
          <w:spacing w:val="-1"/>
        </w:rPr>
        <w:t>Федерального</w:t>
      </w:r>
      <w:r w:rsidRPr="00917F98">
        <w:rPr>
          <w:b/>
          <w:bCs/>
        </w:rPr>
        <w:t xml:space="preserve"> закона</w:t>
      </w:r>
      <w:r w:rsidRPr="00917F98">
        <w:rPr>
          <w:b/>
          <w:bCs/>
          <w:spacing w:val="-3"/>
        </w:rPr>
        <w:t xml:space="preserve"> </w:t>
      </w:r>
      <w:r w:rsidRPr="00917F98">
        <w:rPr>
          <w:b/>
          <w:bCs/>
        </w:rPr>
        <w:t>от</w:t>
      </w:r>
      <w:r w:rsidRPr="00917F98">
        <w:rPr>
          <w:b/>
          <w:bCs/>
          <w:spacing w:val="1"/>
        </w:rPr>
        <w:t xml:space="preserve"> </w:t>
      </w:r>
      <w:r w:rsidRPr="00917F98">
        <w:rPr>
          <w:b/>
          <w:bCs/>
        </w:rPr>
        <w:t xml:space="preserve">27 </w:t>
      </w:r>
      <w:r w:rsidRPr="00917F98">
        <w:rPr>
          <w:b/>
          <w:bCs/>
          <w:spacing w:val="-1"/>
        </w:rPr>
        <w:t>июля</w:t>
      </w:r>
      <w:r w:rsidRPr="00917F98">
        <w:rPr>
          <w:b/>
          <w:bCs/>
        </w:rPr>
        <w:t xml:space="preserve"> 2010 </w:t>
      </w:r>
      <w:r w:rsidRPr="00917F98">
        <w:rPr>
          <w:b/>
          <w:bCs/>
          <w:spacing w:val="-1"/>
        </w:rPr>
        <w:t>года</w:t>
      </w:r>
      <w:r w:rsidRPr="00917F98">
        <w:rPr>
          <w:b/>
          <w:bCs/>
          <w:spacing w:val="-3"/>
        </w:rPr>
        <w:t xml:space="preserve"> </w:t>
      </w:r>
      <w:r w:rsidRPr="00917F98">
        <w:rPr>
          <w:b/>
          <w:bCs/>
        </w:rPr>
        <w:t>№</w:t>
      </w:r>
      <w:r w:rsidRPr="00917F98">
        <w:rPr>
          <w:b/>
          <w:bCs/>
          <w:spacing w:val="-2"/>
        </w:rPr>
        <w:t xml:space="preserve"> </w:t>
      </w:r>
      <w:r w:rsidRPr="00917F98">
        <w:rPr>
          <w:b/>
          <w:bCs/>
        </w:rPr>
        <w:t>210-ФЗ «Об организации</w:t>
      </w:r>
      <w:r w:rsidRPr="00917F98">
        <w:rPr>
          <w:b/>
          <w:bCs/>
          <w:spacing w:val="35"/>
        </w:rPr>
        <w:t xml:space="preserve"> </w:t>
      </w:r>
      <w:r w:rsidRPr="00917F98">
        <w:rPr>
          <w:b/>
          <w:bCs/>
          <w:spacing w:val="-1"/>
        </w:rPr>
        <w:t>предоставления</w:t>
      </w:r>
      <w:r w:rsidRPr="00917F98">
        <w:rPr>
          <w:b/>
          <w:bCs/>
        </w:rPr>
        <w:t xml:space="preserve"> </w:t>
      </w:r>
      <w:r w:rsidRPr="00917F98">
        <w:rPr>
          <w:b/>
          <w:bCs/>
          <w:spacing w:val="-1"/>
        </w:rPr>
        <w:t>государственных</w:t>
      </w:r>
      <w:r w:rsidRPr="00917F98">
        <w:rPr>
          <w:b/>
          <w:bCs/>
          <w:spacing w:val="-3"/>
        </w:rPr>
        <w:t xml:space="preserve"> </w:t>
      </w:r>
      <w:r w:rsidRPr="00917F98">
        <w:rPr>
          <w:b/>
          <w:bCs/>
        </w:rPr>
        <w:t xml:space="preserve">и </w:t>
      </w:r>
      <w:r w:rsidRPr="00917F98">
        <w:rPr>
          <w:b/>
          <w:bCs/>
          <w:spacing w:val="-1"/>
        </w:rPr>
        <w:t>муниципальных</w:t>
      </w:r>
      <w:r w:rsidRPr="00917F98">
        <w:rPr>
          <w:b/>
          <w:bCs/>
        </w:rPr>
        <w:t xml:space="preserve"> </w:t>
      </w:r>
      <w:r w:rsidRPr="00917F98">
        <w:rPr>
          <w:b/>
          <w:bCs/>
          <w:spacing w:val="-1"/>
        </w:rPr>
        <w:t>услуг»,</w:t>
      </w:r>
      <w:r w:rsidRPr="00917F98">
        <w:rPr>
          <w:b/>
          <w:bCs/>
        </w:rPr>
        <w:t xml:space="preserve"> а </w:t>
      </w:r>
      <w:r w:rsidRPr="00917F98">
        <w:rPr>
          <w:b/>
          <w:bCs/>
          <w:spacing w:val="-1"/>
        </w:rPr>
        <w:t xml:space="preserve">также </w:t>
      </w:r>
      <w:r w:rsidRPr="00917F98">
        <w:rPr>
          <w:b/>
          <w:bCs/>
        </w:rPr>
        <w:t xml:space="preserve">их </w:t>
      </w:r>
      <w:r w:rsidRPr="00917F98">
        <w:rPr>
          <w:b/>
          <w:bCs/>
          <w:spacing w:val="-1"/>
        </w:rPr>
        <w:t>должностных</w:t>
      </w:r>
      <w:r w:rsidRPr="00917F98">
        <w:rPr>
          <w:b/>
          <w:bCs/>
          <w:spacing w:val="91"/>
        </w:rPr>
        <w:t xml:space="preserve"> </w:t>
      </w:r>
      <w:r w:rsidRPr="00917F98">
        <w:rPr>
          <w:b/>
          <w:bCs/>
        </w:rPr>
        <w:t xml:space="preserve">лиц, </w:t>
      </w:r>
      <w:r w:rsidRPr="00917F98">
        <w:rPr>
          <w:b/>
          <w:bCs/>
          <w:spacing w:val="-1"/>
        </w:rPr>
        <w:t>муниципальных</w:t>
      </w:r>
      <w:r w:rsidRPr="00917F98">
        <w:rPr>
          <w:b/>
          <w:bCs/>
          <w:spacing w:val="-3"/>
        </w:rPr>
        <w:t xml:space="preserve"> </w:t>
      </w:r>
      <w:r w:rsidRPr="00917F98">
        <w:rPr>
          <w:b/>
          <w:bCs/>
          <w:spacing w:val="-1"/>
        </w:rPr>
        <w:t>служащих,</w:t>
      </w:r>
      <w:r w:rsidRPr="00917F98">
        <w:rPr>
          <w:b/>
          <w:bCs/>
        </w:rPr>
        <w:t xml:space="preserve"> </w:t>
      </w:r>
      <w:r w:rsidRPr="00917F98">
        <w:rPr>
          <w:b/>
          <w:bCs/>
          <w:spacing w:val="-1"/>
        </w:rPr>
        <w:t>работников</w:t>
      </w:r>
    </w:p>
    <w:p w14:paraId="79F7C4E1" w14:textId="77777777" w:rsidR="00403711" w:rsidRPr="00917F98" w:rsidRDefault="00403711" w:rsidP="00403711">
      <w:pPr>
        <w:spacing w:before="8"/>
        <w:rPr>
          <w:b/>
          <w:bCs/>
          <w:sz w:val="23"/>
          <w:szCs w:val="23"/>
        </w:rPr>
      </w:pPr>
    </w:p>
    <w:p w14:paraId="3148F130" w14:textId="77777777" w:rsidR="00403711" w:rsidRPr="00917F98" w:rsidRDefault="00403711" w:rsidP="0025545D">
      <w:pPr>
        <w:numPr>
          <w:ilvl w:val="2"/>
          <w:numId w:val="30"/>
        </w:numPr>
        <w:tabs>
          <w:tab w:val="left" w:pos="1518"/>
        </w:tabs>
        <w:autoSpaceDE/>
        <w:autoSpaceDN/>
        <w:adjustRightInd/>
        <w:spacing w:line="276" w:lineRule="auto"/>
        <w:ind w:right="103" w:firstLine="708"/>
        <w:jc w:val="both"/>
      </w:pPr>
      <w:r w:rsidRPr="00917F98">
        <w:rPr>
          <w:spacing w:val="-1"/>
        </w:rPr>
        <w:t>Заявитель</w:t>
      </w:r>
      <w:r w:rsidRPr="00917F98">
        <w:rPr>
          <w:spacing w:val="14"/>
        </w:rPr>
        <w:t xml:space="preserve"> </w:t>
      </w:r>
      <w:r w:rsidRPr="00917F98">
        <w:rPr>
          <w:spacing w:val="-1"/>
        </w:rPr>
        <w:t>вправе</w:t>
      </w:r>
      <w:r w:rsidRPr="00917F98">
        <w:rPr>
          <w:spacing w:val="12"/>
        </w:rPr>
        <w:t xml:space="preserve"> </w:t>
      </w:r>
      <w:r w:rsidRPr="00917F98">
        <w:rPr>
          <w:spacing w:val="-1"/>
        </w:rPr>
        <w:t>обжаловать</w:t>
      </w:r>
      <w:r w:rsidRPr="00917F98">
        <w:rPr>
          <w:spacing w:val="15"/>
        </w:rPr>
        <w:t xml:space="preserve"> </w:t>
      </w:r>
      <w:r w:rsidRPr="00917F98">
        <w:t>в</w:t>
      </w:r>
      <w:r w:rsidRPr="00917F98">
        <w:rPr>
          <w:spacing w:val="13"/>
        </w:rPr>
        <w:t xml:space="preserve"> </w:t>
      </w:r>
      <w:r w:rsidRPr="00917F98">
        <w:rPr>
          <w:spacing w:val="-1"/>
        </w:rPr>
        <w:t>досудебном</w:t>
      </w:r>
      <w:r w:rsidRPr="00917F98">
        <w:rPr>
          <w:spacing w:val="13"/>
        </w:rPr>
        <w:t xml:space="preserve"> </w:t>
      </w:r>
      <w:r w:rsidRPr="00917F98">
        <w:rPr>
          <w:spacing w:val="-1"/>
        </w:rPr>
        <w:t>(внесудебном)</w:t>
      </w:r>
      <w:r w:rsidRPr="00917F98">
        <w:rPr>
          <w:spacing w:val="13"/>
        </w:rPr>
        <w:t xml:space="preserve"> </w:t>
      </w:r>
      <w:r w:rsidRPr="00917F98">
        <w:t>порядке</w:t>
      </w:r>
      <w:r w:rsidRPr="00917F98">
        <w:rPr>
          <w:spacing w:val="13"/>
        </w:rPr>
        <w:t xml:space="preserve"> </w:t>
      </w:r>
      <w:r w:rsidRPr="00917F98">
        <w:rPr>
          <w:spacing w:val="-1"/>
        </w:rPr>
        <w:t>решения</w:t>
      </w:r>
      <w:r w:rsidRPr="00917F98">
        <w:rPr>
          <w:spacing w:val="73"/>
        </w:rPr>
        <w:t xml:space="preserve"> </w:t>
      </w:r>
      <w:r w:rsidRPr="00917F98">
        <w:t>и</w:t>
      </w:r>
      <w:r w:rsidRPr="00917F98">
        <w:rPr>
          <w:spacing w:val="-12"/>
        </w:rPr>
        <w:t xml:space="preserve"> </w:t>
      </w:r>
      <w:r w:rsidRPr="00917F98">
        <w:rPr>
          <w:spacing w:val="-1"/>
        </w:rPr>
        <w:t>действия</w:t>
      </w:r>
      <w:r w:rsidRPr="00917F98">
        <w:rPr>
          <w:spacing w:val="-12"/>
        </w:rPr>
        <w:t xml:space="preserve"> </w:t>
      </w:r>
      <w:r w:rsidRPr="00917F98">
        <w:rPr>
          <w:spacing w:val="-1"/>
        </w:rPr>
        <w:t>(бездействие)</w:t>
      </w:r>
      <w:r w:rsidRPr="00917F98">
        <w:rPr>
          <w:spacing w:val="-13"/>
        </w:rPr>
        <w:t xml:space="preserve"> </w:t>
      </w:r>
      <w:r w:rsidRPr="00917F98">
        <w:t>органа,</w:t>
      </w:r>
      <w:r w:rsidRPr="00917F98">
        <w:rPr>
          <w:spacing w:val="-12"/>
        </w:rPr>
        <w:t xml:space="preserve"> </w:t>
      </w:r>
      <w:r w:rsidRPr="00917F98">
        <w:rPr>
          <w:spacing w:val="-1"/>
        </w:rPr>
        <w:t>предоставляющего</w:t>
      </w:r>
      <w:r w:rsidRPr="00917F98">
        <w:rPr>
          <w:spacing w:val="-12"/>
        </w:rPr>
        <w:t xml:space="preserve"> </w:t>
      </w:r>
      <w:r w:rsidRPr="00917F98">
        <w:rPr>
          <w:spacing w:val="-1"/>
        </w:rPr>
        <w:t>муниципальную</w:t>
      </w:r>
      <w:r w:rsidRPr="00917F98">
        <w:rPr>
          <w:spacing w:val="-7"/>
        </w:rPr>
        <w:t xml:space="preserve"> </w:t>
      </w:r>
      <w:r w:rsidRPr="00917F98">
        <w:rPr>
          <w:spacing w:val="-1"/>
        </w:rPr>
        <w:t>услугу,</w:t>
      </w:r>
      <w:r w:rsidRPr="00917F98">
        <w:rPr>
          <w:spacing w:val="-12"/>
        </w:rPr>
        <w:t xml:space="preserve"> </w:t>
      </w:r>
      <w:r w:rsidRPr="00917F98">
        <w:t>должностного</w:t>
      </w:r>
      <w:r w:rsidRPr="00917F98">
        <w:rPr>
          <w:spacing w:val="68"/>
        </w:rPr>
        <w:t xml:space="preserve"> </w:t>
      </w:r>
      <w:r w:rsidRPr="00917F98">
        <w:t>лица</w:t>
      </w:r>
      <w:r w:rsidRPr="00917F98">
        <w:rPr>
          <w:spacing w:val="32"/>
        </w:rPr>
        <w:t xml:space="preserve"> </w:t>
      </w:r>
      <w:r w:rsidRPr="00917F98">
        <w:rPr>
          <w:spacing w:val="-1"/>
        </w:rPr>
        <w:t>органа,</w:t>
      </w:r>
      <w:r w:rsidRPr="00917F98">
        <w:rPr>
          <w:spacing w:val="33"/>
        </w:rPr>
        <w:t xml:space="preserve"> </w:t>
      </w:r>
      <w:r w:rsidRPr="00917F98">
        <w:rPr>
          <w:spacing w:val="-1"/>
        </w:rPr>
        <w:t>предоставляющего</w:t>
      </w:r>
      <w:r w:rsidRPr="00917F98">
        <w:rPr>
          <w:spacing w:val="33"/>
        </w:rPr>
        <w:t xml:space="preserve"> </w:t>
      </w:r>
      <w:r w:rsidRPr="00917F98">
        <w:rPr>
          <w:spacing w:val="-2"/>
        </w:rPr>
        <w:t>муниципальную</w:t>
      </w:r>
      <w:r w:rsidRPr="00917F98">
        <w:rPr>
          <w:spacing w:val="41"/>
        </w:rPr>
        <w:t xml:space="preserve"> </w:t>
      </w:r>
      <w:r w:rsidRPr="00917F98">
        <w:rPr>
          <w:spacing w:val="-2"/>
        </w:rPr>
        <w:t>услугу,</w:t>
      </w:r>
      <w:r w:rsidRPr="00917F98">
        <w:rPr>
          <w:spacing w:val="33"/>
        </w:rPr>
        <w:t xml:space="preserve"> </w:t>
      </w:r>
      <w:r w:rsidRPr="00917F98">
        <w:rPr>
          <w:spacing w:val="-1"/>
        </w:rPr>
        <w:t>многофункционального</w:t>
      </w:r>
      <w:r w:rsidRPr="00917F98">
        <w:rPr>
          <w:spacing w:val="33"/>
        </w:rPr>
        <w:t xml:space="preserve"> </w:t>
      </w:r>
      <w:r w:rsidRPr="00917F98">
        <w:rPr>
          <w:spacing w:val="-1"/>
        </w:rPr>
        <w:t>центра,</w:t>
      </w:r>
      <w:r w:rsidRPr="00917F98">
        <w:rPr>
          <w:spacing w:val="111"/>
        </w:rPr>
        <w:t xml:space="preserve"> </w:t>
      </w:r>
      <w:r w:rsidRPr="00917F98">
        <w:rPr>
          <w:spacing w:val="-1"/>
        </w:rPr>
        <w:t>организаций,</w:t>
      </w:r>
      <w:r w:rsidRPr="00917F98">
        <w:rPr>
          <w:spacing w:val="-3"/>
        </w:rPr>
        <w:t xml:space="preserve"> </w:t>
      </w:r>
      <w:r w:rsidRPr="00917F98">
        <w:rPr>
          <w:spacing w:val="-2"/>
        </w:rPr>
        <w:t>указанных</w:t>
      </w:r>
      <w:r w:rsidRPr="00917F98">
        <w:rPr>
          <w:spacing w:val="-1"/>
        </w:rPr>
        <w:t xml:space="preserve"> </w:t>
      </w:r>
      <w:r w:rsidRPr="00917F98">
        <w:t>в</w:t>
      </w:r>
      <w:r w:rsidRPr="00917F98">
        <w:rPr>
          <w:spacing w:val="-6"/>
        </w:rPr>
        <w:t xml:space="preserve"> </w:t>
      </w:r>
      <w:hyperlink r:id="rId35">
        <w:r w:rsidRPr="00917F98">
          <w:rPr>
            <w:spacing w:val="-1"/>
          </w:rPr>
          <w:t>части</w:t>
        </w:r>
        <w:r w:rsidRPr="00917F98">
          <w:rPr>
            <w:spacing w:val="-4"/>
          </w:rPr>
          <w:t xml:space="preserve"> </w:t>
        </w:r>
        <w:r w:rsidRPr="00917F98">
          <w:t>1.1</w:t>
        </w:r>
        <w:r w:rsidRPr="00917F98">
          <w:rPr>
            <w:spacing w:val="-5"/>
          </w:rPr>
          <w:t xml:space="preserve"> </w:t>
        </w:r>
        <w:r w:rsidRPr="00917F98">
          <w:rPr>
            <w:spacing w:val="-1"/>
          </w:rPr>
          <w:t>статьи</w:t>
        </w:r>
        <w:r w:rsidRPr="00917F98">
          <w:rPr>
            <w:spacing w:val="-4"/>
          </w:rPr>
          <w:t xml:space="preserve"> </w:t>
        </w:r>
        <w:r w:rsidRPr="00917F98">
          <w:t>16</w:t>
        </w:r>
      </w:hyperlink>
      <w:r w:rsidRPr="00917F98">
        <w:rPr>
          <w:spacing w:val="-9"/>
        </w:rPr>
        <w:t xml:space="preserve"> </w:t>
      </w:r>
      <w:r w:rsidRPr="00917F98">
        <w:rPr>
          <w:spacing w:val="-1"/>
        </w:rPr>
        <w:t>Федерального</w:t>
      </w:r>
      <w:r w:rsidRPr="00917F98">
        <w:rPr>
          <w:spacing w:val="-5"/>
        </w:rPr>
        <w:t xml:space="preserve"> </w:t>
      </w:r>
      <w:r w:rsidRPr="00917F98">
        <w:t>закона</w:t>
      </w:r>
      <w:r w:rsidRPr="00917F98">
        <w:rPr>
          <w:spacing w:val="-6"/>
        </w:rPr>
        <w:t xml:space="preserve"> </w:t>
      </w:r>
      <w:r w:rsidRPr="00917F98">
        <w:t>от</w:t>
      </w:r>
      <w:r w:rsidRPr="00917F98">
        <w:rPr>
          <w:spacing w:val="-7"/>
        </w:rPr>
        <w:t xml:space="preserve"> </w:t>
      </w:r>
      <w:r w:rsidRPr="00917F98">
        <w:t>27</w:t>
      </w:r>
      <w:r w:rsidRPr="00917F98">
        <w:rPr>
          <w:spacing w:val="-5"/>
        </w:rPr>
        <w:t xml:space="preserve"> </w:t>
      </w:r>
      <w:r w:rsidRPr="00917F98">
        <w:t>июля</w:t>
      </w:r>
      <w:r w:rsidRPr="00917F98">
        <w:rPr>
          <w:spacing w:val="-7"/>
        </w:rPr>
        <w:t xml:space="preserve"> </w:t>
      </w:r>
      <w:r w:rsidRPr="00917F98">
        <w:t>2010</w:t>
      </w:r>
      <w:r w:rsidRPr="00917F98">
        <w:rPr>
          <w:spacing w:val="-5"/>
        </w:rPr>
        <w:t xml:space="preserve"> </w:t>
      </w:r>
      <w:r w:rsidRPr="00917F98">
        <w:t>года</w:t>
      </w:r>
      <w:r w:rsidRPr="00917F98">
        <w:rPr>
          <w:spacing w:val="-6"/>
        </w:rPr>
        <w:t xml:space="preserve"> </w:t>
      </w:r>
      <w:r w:rsidRPr="00917F98">
        <w:t>№</w:t>
      </w:r>
      <w:r w:rsidRPr="00917F98">
        <w:rPr>
          <w:spacing w:val="63"/>
        </w:rPr>
        <w:t xml:space="preserve"> </w:t>
      </w:r>
      <w:r w:rsidRPr="00917F98">
        <w:rPr>
          <w:spacing w:val="-1"/>
        </w:rPr>
        <w:t>210-ФЗ</w:t>
      </w:r>
      <w:r w:rsidRPr="00917F98">
        <w:rPr>
          <w:spacing w:val="54"/>
        </w:rPr>
        <w:t xml:space="preserve"> </w:t>
      </w:r>
      <w:r w:rsidRPr="00917F98">
        <w:rPr>
          <w:spacing w:val="-3"/>
        </w:rPr>
        <w:t>«Об</w:t>
      </w:r>
      <w:r w:rsidRPr="00917F98">
        <w:rPr>
          <w:spacing w:val="49"/>
        </w:rPr>
        <w:t xml:space="preserve"> </w:t>
      </w:r>
      <w:r w:rsidRPr="00917F98">
        <w:rPr>
          <w:spacing w:val="-1"/>
        </w:rPr>
        <w:t>организации</w:t>
      </w:r>
      <w:r w:rsidRPr="00917F98">
        <w:rPr>
          <w:spacing w:val="48"/>
        </w:rPr>
        <w:t xml:space="preserve"> </w:t>
      </w:r>
      <w:r w:rsidRPr="00917F98">
        <w:rPr>
          <w:spacing w:val="-1"/>
        </w:rPr>
        <w:t>предоставления</w:t>
      </w:r>
      <w:r w:rsidRPr="00917F98">
        <w:rPr>
          <w:spacing w:val="50"/>
        </w:rPr>
        <w:t xml:space="preserve"> </w:t>
      </w:r>
      <w:r w:rsidRPr="00917F98">
        <w:rPr>
          <w:spacing w:val="-1"/>
        </w:rPr>
        <w:t>государственных</w:t>
      </w:r>
      <w:r w:rsidRPr="00917F98">
        <w:rPr>
          <w:spacing w:val="49"/>
        </w:rPr>
        <w:t xml:space="preserve"> </w:t>
      </w:r>
      <w:r w:rsidRPr="00917F98">
        <w:t>и</w:t>
      </w:r>
      <w:r w:rsidRPr="00917F98">
        <w:rPr>
          <w:spacing w:val="51"/>
        </w:rPr>
        <w:t xml:space="preserve"> </w:t>
      </w:r>
      <w:r w:rsidRPr="00917F98">
        <w:rPr>
          <w:spacing w:val="-1"/>
        </w:rPr>
        <w:t>муниципальных</w:t>
      </w:r>
      <w:r w:rsidRPr="00917F98">
        <w:rPr>
          <w:spacing w:val="52"/>
        </w:rPr>
        <w:t xml:space="preserve"> </w:t>
      </w:r>
      <w:r w:rsidRPr="00917F98">
        <w:rPr>
          <w:spacing w:val="-2"/>
        </w:rPr>
        <w:t>услуг»,</w:t>
      </w:r>
      <w:r w:rsidRPr="00917F98">
        <w:rPr>
          <w:spacing w:val="52"/>
        </w:rPr>
        <w:t xml:space="preserve"> </w:t>
      </w:r>
      <w:r w:rsidRPr="00917F98">
        <w:t>а</w:t>
      </w:r>
      <w:r w:rsidRPr="00917F98">
        <w:rPr>
          <w:spacing w:val="81"/>
        </w:rPr>
        <w:t xml:space="preserve"> </w:t>
      </w:r>
      <w:r w:rsidRPr="00917F98">
        <w:t>также их</w:t>
      </w:r>
      <w:r w:rsidRPr="00917F98">
        <w:rPr>
          <w:spacing w:val="2"/>
        </w:rPr>
        <w:t xml:space="preserve"> </w:t>
      </w:r>
      <w:r w:rsidRPr="00917F98">
        <w:rPr>
          <w:spacing w:val="-1"/>
        </w:rPr>
        <w:t xml:space="preserve">должностных </w:t>
      </w:r>
      <w:r w:rsidRPr="00917F98">
        <w:t xml:space="preserve">лиц, </w:t>
      </w:r>
      <w:r w:rsidRPr="00917F98">
        <w:rPr>
          <w:spacing w:val="-1"/>
        </w:rPr>
        <w:t>государственных</w:t>
      </w:r>
      <w:r w:rsidRPr="00917F98">
        <w:rPr>
          <w:spacing w:val="1"/>
        </w:rPr>
        <w:t xml:space="preserve"> </w:t>
      </w:r>
      <w:r w:rsidRPr="00917F98">
        <w:rPr>
          <w:spacing w:val="-1"/>
        </w:rPr>
        <w:t>или</w:t>
      </w:r>
      <w:r w:rsidRPr="00917F98">
        <w:rPr>
          <w:spacing w:val="1"/>
        </w:rPr>
        <w:t xml:space="preserve"> </w:t>
      </w:r>
      <w:r w:rsidRPr="00917F98">
        <w:rPr>
          <w:spacing w:val="-1"/>
        </w:rPr>
        <w:t>муниципальных</w:t>
      </w:r>
      <w:r w:rsidRPr="00917F98">
        <w:rPr>
          <w:spacing w:val="2"/>
        </w:rPr>
        <w:t xml:space="preserve"> </w:t>
      </w:r>
      <w:r w:rsidRPr="00917F98">
        <w:rPr>
          <w:spacing w:val="-1"/>
        </w:rPr>
        <w:t>служащих,</w:t>
      </w:r>
      <w:r w:rsidRPr="00917F98">
        <w:t xml:space="preserve"> </w:t>
      </w:r>
      <w:r w:rsidRPr="00917F98">
        <w:rPr>
          <w:spacing w:val="-1"/>
        </w:rPr>
        <w:t>работников.</w:t>
      </w:r>
    </w:p>
    <w:p w14:paraId="5659853E" w14:textId="77777777" w:rsidR="00403711" w:rsidRPr="00917F98" w:rsidRDefault="00403711" w:rsidP="0025545D">
      <w:pPr>
        <w:numPr>
          <w:ilvl w:val="2"/>
          <w:numId w:val="30"/>
        </w:numPr>
        <w:tabs>
          <w:tab w:val="left" w:pos="1518"/>
        </w:tabs>
        <w:autoSpaceDE/>
        <w:autoSpaceDN/>
        <w:adjustRightInd/>
        <w:spacing w:before="3" w:line="275" w:lineRule="auto"/>
        <w:ind w:right="104" w:firstLine="708"/>
        <w:jc w:val="both"/>
      </w:pPr>
      <w:r w:rsidRPr="00917F98">
        <w:rPr>
          <w:spacing w:val="-1"/>
        </w:rPr>
        <w:t>Заявители</w:t>
      </w:r>
      <w:r w:rsidRPr="00917F98">
        <w:rPr>
          <w:spacing w:val="17"/>
        </w:rPr>
        <w:t xml:space="preserve"> </w:t>
      </w:r>
      <w:r w:rsidRPr="00917F98">
        <w:rPr>
          <w:spacing w:val="-1"/>
        </w:rPr>
        <w:t>вправе</w:t>
      </w:r>
      <w:r w:rsidRPr="00917F98">
        <w:rPr>
          <w:spacing w:val="15"/>
        </w:rPr>
        <w:t xml:space="preserve"> </w:t>
      </w:r>
      <w:r w:rsidRPr="00917F98">
        <w:t>сообщить</w:t>
      </w:r>
      <w:r w:rsidRPr="00917F98">
        <w:rPr>
          <w:spacing w:val="18"/>
        </w:rPr>
        <w:t xml:space="preserve"> </w:t>
      </w:r>
      <w:r w:rsidRPr="00917F98">
        <w:t>о</w:t>
      </w:r>
      <w:r w:rsidRPr="00917F98">
        <w:rPr>
          <w:spacing w:val="14"/>
        </w:rPr>
        <w:t xml:space="preserve"> </w:t>
      </w:r>
      <w:r w:rsidRPr="00917F98">
        <w:rPr>
          <w:spacing w:val="-1"/>
        </w:rPr>
        <w:t>нарушении</w:t>
      </w:r>
      <w:r w:rsidRPr="00917F98">
        <w:rPr>
          <w:spacing w:val="17"/>
        </w:rPr>
        <w:t xml:space="preserve"> </w:t>
      </w:r>
      <w:r w:rsidRPr="00917F98">
        <w:rPr>
          <w:spacing w:val="-1"/>
        </w:rPr>
        <w:t>своих</w:t>
      </w:r>
      <w:r w:rsidRPr="00917F98">
        <w:rPr>
          <w:spacing w:val="16"/>
        </w:rPr>
        <w:t xml:space="preserve"> </w:t>
      </w:r>
      <w:r w:rsidRPr="00917F98">
        <w:rPr>
          <w:spacing w:val="-1"/>
        </w:rPr>
        <w:t>прав</w:t>
      </w:r>
      <w:r w:rsidRPr="00917F98">
        <w:rPr>
          <w:spacing w:val="16"/>
        </w:rPr>
        <w:t xml:space="preserve"> </w:t>
      </w:r>
      <w:r w:rsidRPr="00917F98">
        <w:t>и</w:t>
      </w:r>
      <w:r w:rsidRPr="00917F98">
        <w:rPr>
          <w:spacing w:val="17"/>
        </w:rPr>
        <w:t xml:space="preserve"> </w:t>
      </w:r>
      <w:r w:rsidRPr="00917F98">
        <w:rPr>
          <w:spacing w:val="-1"/>
        </w:rPr>
        <w:t>законных</w:t>
      </w:r>
      <w:r w:rsidRPr="00917F98">
        <w:rPr>
          <w:spacing w:val="25"/>
        </w:rPr>
        <w:t xml:space="preserve"> </w:t>
      </w:r>
      <w:r w:rsidRPr="00917F98">
        <w:rPr>
          <w:spacing w:val="-1"/>
        </w:rPr>
        <w:t>интересов,</w:t>
      </w:r>
      <w:r w:rsidRPr="00917F98">
        <w:rPr>
          <w:spacing w:val="61"/>
        </w:rPr>
        <w:t xml:space="preserve"> </w:t>
      </w:r>
      <w:r w:rsidRPr="00917F98">
        <w:rPr>
          <w:spacing w:val="-1"/>
        </w:rPr>
        <w:t>некорректном</w:t>
      </w:r>
      <w:r w:rsidRPr="00917F98">
        <w:rPr>
          <w:spacing w:val="51"/>
        </w:rPr>
        <w:t xml:space="preserve"> </w:t>
      </w:r>
      <w:r w:rsidRPr="00917F98">
        <w:rPr>
          <w:spacing w:val="-1"/>
        </w:rPr>
        <w:t>поведении</w:t>
      </w:r>
      <w:r w:rsidRPr="00917F98">
        <w:rPr>
          <w:spacing w:val="53"/>
        </w:rPr>
        <w:t xml:space="preserve"> </w:t>
      </w:r>
      <w:r w:rsidRPr="00917F98">
        <w:t>или</w:t>
      </w:r>
      <w:r w:rsidRPr="00917F98">
        <w:rPr>
          <w:spacing w:val="53"/>
        </w:rPr>
        <w:t xml:space="preserve"> </w:t>
      </w:r>
      <w:r w:rsidRPr="00917F98">
        <w:rPr>
          <w:spacing w:val="-1"/>
        </w:rPr>
        <w:t>нарушении</w:t>
      </w:r>
      <w:r w:rsidRPr="00917F98">
        <w:rPr>
          <w:spacing w:val="55"/>
        </w:rPr>
        <w:t xml:space="preserve"> </w:t>
      </w:r>
      <w:r w:rsidRPr="00917F98">
        <w:rPr>
          <w:spacing w:val="-1"/>
        </w:rPr>
        <w:t>служебной</w:t>
      </w:r>
      <w:r w:rsidRPr="00917F98">
        <w:rPr>
          <w:spacing w:val="55"/>
        </w:rPr>
        <w:t xml:space="preserve"> </w:t>
      </w:r>
      <w:r w:rsidRPr="00917F98">
        <w:rPr>
          <w:spacing w:val="-1"/>
        </w:rPr>
        <w:t>этики</w:t>
      </w:r>
      <w:r w:rsidRPr="00917F98">
        <w:rPr>
          <w:spacing w:val="55"/>
        </w:rPr>
        <w:t xml:space="preserve"> </w:t>
      </w:r>
      <w:r w:rsidRPr="00917F98">
        <w:t>по</w:t>
      </w:r>
      <w:r w:rsidRPr="00917F98">
        <w:rPr>
          <w:spacing w:val="52"/>
        </w:rPr>
        <w:t xml:space="preserve"> </w:t>
      </w:r>
      <w:r w:rsidRPr="00917F98">
        <w:rPr>
          <w:spacing w:val="-1"/>
        </w:rPr>
        <w:t>номерам</w:t>
      </w:r>
      <w:r w:rsidRPr="00917F98">
        <w:rPr>
          <w:spacing w:val="54"/>
        </w:rPr>
        <w:t xml:space="preserve"> </w:t>
      </w:r>
      <w:r w:rsidRPr="00917F98">
        <w:t>телефонов</w:t>
      </w:r>
      <w:r w:rsidRPr="00917F98">
        <w:rPr>
          <w:spacing w:val="65"/>
        </w:rPr>
        <w:t xml:space="preserve"> </w:t>
      </w:r>
      <w:r w:rsidRPr="00917F98">
        <w:rPr>
          <w:spacing w:val="-1"/>
        </w:rPr>
        <w:t>уполномоченного</w:t>
      </w:r>
      <w:r w:rsidRPr="00917F98">
        <w:t xml:space="preserve"> </w:t>
      </w:r>
      <w:r w:rsidRPr="00917F98">
        <w:rPr>
          <w:spacing w:val="-1"/>
        </w:rPr>
        <w:t>органа.</w:t>
      </w:r>
    </w:p>
    <w:p w14:paraId="43598E50" w14:textId="77777777" w:rsidR="00403711" w:rsidRPr="00917F98" w:rsidRDefault="00403711" w:rsidP="0025545D">
      <w:pPr>
        <w:numPr>
          <w:ilvl w:val="2"/>
          <w:numId w:val="30"/>
        </w:numPr>
        <w:tabs>
          <w:tab w:val="left" w:pos="1518"/>
        </w:tabs>
        <w:autoSpaceDE/>
        <w:autoSpaceDN/>
        <w:adjustRightInd/>
        <w:spacing w:before="1"/>
        <w:ind w:left="1518"/>
        <w:jc w:val="both"/>
      </w:pPr>
      <w:r w:rsidRPr="00917F98">
        <w:rPr>
          <w:spacing w:val="-1"/>
        </w:rPr>
        <w:t>Жалоба</w:t>
      </w:r>
      <w:r w:rsidRPr="00917F98">
        <w:rPr>
          <w:spacing w:val="-6"/>
        </w:rPr>
        <w:t xml:space="preserve"> </w:t>
      </w:r>
      <w:r w:rsidRPr="00917F98">
        <w:t>на</w:t>
      </w:r>
      <w:r w:rsidRPr="00917F98">
        <w:rPr>
          <w:spacing w:val="-6"/>
        </w:rPr>
        <w:t xml:space="preserve"> </w:t>
      </w:r>
      <w:r w:rsidRPr="00917F98">
        <w:rPr>
          <w:spacing w:val="-1"/>
        </w:rPr>
        <w:t>нарушение</w:t>
      </w:r>
      <w:r w:rsidRPr="00917F98">
        <w:rPr>
          <w:spacing w:val="-6"/>
        </w:rPr>
        <w:t xml:space="preserve"> </w:t>
      </w:r>
      <w:r w:rsidRPr="00917F98">
        <w:t>порядка</w:t>
      </w:r>
      <w:r w:rsidRPr="00917F98">
        <w:rPr>
          <w:spacing w:val="-6"/>
        </w:rPr>
        <w:t xml:space="preserve"> </w:t>
      </w:r>
      <w:r w:rsidRPr="00917F98">
        <w:rPr>
          <w:spacing w:val="-1"/>
        </w:rPr>
        <w:t>предоставления</w:t>
      </w:r>
      <w:r w:rsidRPr="00917F98">
        <w:rPr>
          <w:spacing w:val="-8"/>
        </w:rPr>
        <w:t xml:space="preserve"> </w:t>
      </w:r>
      <w:r w:rsidRPr="00917F98">
        <w:rPr>
          <w:spacing w:val="-1"/>
        </w:rPr>
        <w:t>муниципальной</w:t>
      </w:r>
      <w:r w:rsidRPr="00917F98">
        <w:rPr>
          <w:spacing w:val="-4"/>
        </w:rPr>
        <w:t xml:space="preserve"> </w:t>
      </w:r>
      <w:r w:rsidRPr="00917F98">
        <w:rPr>
          <w:spacing w:val="-2"/>
        </w:rPr>
        <w:t>услуги</w:t>
      </w:r>
      <w:r w:rsidRPr="00917F98">
        <w:rPr>
          <w:spacing w:val="-4"/>
        </w:rPr>
        <w:t xml:space="preserve"> </w:t>
      </w:r>
      <w:r w:rsidRPr="00917F98">
        <w:rPr>
          <w:spacing w:val="-1"/>
        </w:rPr>
        <w:t>(далее</w:t>
      </w:r>
    </w:p>
    <w:p w14:paraId="5DB57764" w14:textId="77777777" w:rsidR="00403711" w:rsidRPr="00917F98" w:rsidRDefault="00403711" w:rsidP="0025545D">
      <w:pPr>
        <w:numPr>
          <w:ilvl w:val="3"/>
          <w:numId w:val="63"/>
        </w:numPr>
        <w:tabs>
          <w:tab w:val="left" w:pos="295"/>
        </w:tabs>
        <w:autoSpaceDE/>
        <w:autoSpaceDN/>
        <w:adjustRightInd/>
        <w:spacing w:before="43" w:line="275" w:lineRule="auto"/>
        <w:ind w:right="104"/>
        <w:jc w:val="both"/>
      </w:pPr>
      <w:r w:rsidRPr="00917F98">
        <w:rPr>
          <w:spacing w:val="-1"/>
        </w:rPr>
        <w:t>жалоба)</w:t>
      </w:r>
      <w:r w:rsidRPr="00917F98">
        <w:rPr>
          <w:spacing w:val="13"/>
        </w:rPr>
        <w:t xml:space="preserve"> </w:t>
      </w:r>
      <w:r w:rsidRPr="00917F98">
        <w:t>–</w:t>
      </w:r>
      <w:r w:rsidRPr="00917F98">
        <w:rPr>
          <w:spacing w:val="12"/>
        </w:rPr>
        <w:t xml:space="preserve"> </w:t>
      </w:r>
      <w:r w:rsidRPr="00917F98">
        <w:t>требование</w:t>
      </w:r>
      <w:r w:rsidRPr="00917F98">
        <w:rPr>
          <w:spacing w:val="10"/>
        </w:rPr>
        <w:t xml:space="preserve"> </w:t>
      </w:r>
      <w:r w:rsidRPr="00917F98">
        <w:rPr>
          <w:spacing w:val="-1"/>
        </w:rPr>
        <w:t>заявителя</w:t>
      </w:r>
      <w:r w:rsidRPr="00917F98">
        <w:rPr>
          <w:spacing w:val="11"/>
        </w:rPr>
        <w:t xml:space="preserve"> </w:t>
      </w:r>
      <w:r w:rsidRPr="00917F98">
        <w:t>или</w:t>
      </w:r>
      <w:r w:rsidRPr="00917F98">
        <w:rPr>
          <w:spacing w:val="12"/>
        </w:rPr>
        <w:t xml:space="preserve"> </w:t>
      </w:r>
      <w:r w:rsidRPr="00917F98">
        <w:rPr>
          <w:spacing w:val="-1"/>
        </w:rPr>
        <w:t>его</w:t>
      </w:r>
      <w:r w:rsidRPr="00917F98">
        <w:rPr>
          <w:spacing w:val="11"/>
        </w:rPr>
        <w:t xml:space="preserve"> </w:t>
      </w:r>
      <w:r w:rsidRPr="00917F98">
        <w:rPr>
          <w:spacing w:val="-1"/>
        </w:rPr>
        <w:t>законного</w:t>
      </w:r>
      <w:r w:rsidRPr="00917F98">
        <w:rPr>
          <w:spacing w:val="11"/>
        </w:rPr>
        <w:t xml:space="preserve"> </w:t>
      </w:r>
      <w:r w:rsidRPr="00917F98">
        <w:rPr>
          <w:spacing w:val="-1"/>
        </w:rPr>
        <w:t>представителя</w:t>
      </w:r>
      <w:r w:rsidRPr="00917F98">
        <w:rPr>
          <w:spacing w:val="11"/>
        </w:rPr>
        <w:t xml:space="preserve"> </w:t>
      </w:r>
      <w:r w:rsidRPr="00917F98">
        <w:t>о</w:t>
      </w:r>
      <w:r w:rsidRPr="00917F98">
        <w:rPr>
          <w:spacing w:val="11"/>
        </w:rPr>
        <w:t xml:space="preserve"> </w:t>
      </w:r>
      <w:r w:rsidRPr="00917F98">
        <w:t>восстановлении</w:t>
      </w:r>
      <w:r w:rsidRPr="00917F98">
        <w:rPr>
          <w:spacing w:val="12"/>
        </w:rPr>
        <w:t xml:space="preserve"> </w:t>
      </w:r>
      <w:r w:rsidRPr="00917F98">
        <w:t>или</w:t>
      </w:r>
      <w:r w:rsidRPr="00917F98">
        <w:rPr>
          <w:spacing w:val="71"/>
        </w:rPr>
        <w:t xml:space="preserve"> </w:t>
      </w:r>
      <w:r w:rsidRPr="00917F98">
        <w:rPr>
          <w:spacing w:val="-1"/>
        </w:rPr>
        <w:t>защите</w:t>
      </w:r>
      <w:r w:rsidRPr="00917F98">
        <w:rPr>
          <w:spacing w:val="23"/>
        </w:rPr>
        <w:t xml:space="preserve"> </w:t>
      </w:r>
      <w:r w:rsidRPr="00917F98">
        <w:rPr>
          <w:spacing w:val="-1"/>
        </w:rPr>
        <w:t>нарушенных</w:t>
      </w:r>
      <w:r w:rsidRPr="00917F98">
        <w:rPr>
          <w:spacing w:val="23"/>
        </w:rPr>
        <w:t xml:space="preserve"> </w:t>
      </w:r>
      <w:r w:rsidRPr="00917F98">
        <w:rPr>
          <w:spacing w:val="-1"/>
        </w:rPr>
        <w:t>прав</w:t>
      </w:r>
      <w:r w:rsidRPr="00917F98">
        <w:rPr>
          <w:spacing w:val="23"/>
        </w:rPr>
        <w:t xml:space="preserve"> </w:t>
      </w:r>
      <w:r w:rsidRPr="00917F98">
        <w:t>или</w:t>
      </w:r>
      <w:r w:rsidRPr="00917F98">
        <w:rPr>
          <w:spacing w:val="24"/>
        </w:rPr>
        <w:t xml:space="preserve"> </w:t>
      </w:r>
      <w:r w:rsidRPr="00917F98">
        <w:rPr>
          <w:spacing w:val="-1"/>
        </w:rPr>
        <w:t>законных</w:t>
      </w:r>
      <w:r w:rsidRPr="00917F98">
        <w:rPr>
          <w:spacing w:val="23"/>
        </w:rPr>
        <w:t xml:space="preserve"> </w:t>
      </w:r>
      <w:r w:rsidRPr="00917F98">
        <w:rPr>
          <w:spacing w:val="-1"/>
        </w:rPr>
        <w:t>интересов</w:t>
      </w:r>
      <w:r w:rsidRPr="00917F98">
        <w:rPr>
          <w:spacing w:val="23"/>
        </w:rPr>
        <w:t xml:space="preserve"> </w:t>
      </w:r>
      <w:r w:rsidRPr="00917F98">
        <w:rPr>
          <w:spacing w:val="-1"/>
        </w:rPr>
        <w:t>заявителя</w:t>
      </w:r>
      <w:r w:rsidRPr="00917F98">
        <w:rPr>
          <w:spacing w:val="23"/>
        </w:rPr>
        <w:t xml:space="preserve"> </w:t>
      </w:r>
      <w:r w:rsidRPr="00917F98">
        <w:rPr>
          <w:spacing w:val="-1"/>
        </w:rPr>
        <w:t>органом,</w:t>
      </w:r>
      <w:r w:rsidRPr="00917F98">
        <w:rPr>
          <w:spacing w:val="23"/>
        </w:rPr>
        <w:t xml:space="preserve"> </w:t>
      </w:r>
      <w:r w:rsidRPr="00917F98">
        <w:rPr>
          <w:spacing w:val="-1"/>
        </w:rPr>
        <w:t>предоставляющим</w:t>
      </w:r>
      <w:r w:rsidRPr="00917F98">
        <w:rPr>
          <w:spacing w:val="81"/>
        </w:rPr>
        <w:t xml:space="preserve"> </w:t>
      </w:r>
      <w:r w:rsidRPr="00917F98">
        <w:rPr>
          <w:spacing w:val="-1"/>
        </w:rPr>
        <w:t>муниципальную</w:t>
      </w:r>
      <w:r w:rsidRPr="00917F98">
        <w:rPr>
          <w:spacing w:val="26"/>
        </w:rPr>
        <w:t xml:space="preserve"> </w:t>
      </w:r>
      <w:r w:rsidRPr="00917F98">
        <w:rPr>
          <w:spacing w:val="-1"/>
        </w:rPr>
        <w:t>услугу,</w:t>
      </w:r>
      <w:r w:rsidRPr="00917F98">
        <w:rPr>
          <w:spacing w:val="21"/>
        </w:rPr>
        <w:t xml:space="preserve"> </w:t>
      </w:r>
      <w:r w:rsidRPr="00917F98">
        <w:t>должностным</w:t>
      </w:r>
      <w:r w:rsidRPr="00917F98">
        <w:rPr>
          <w:spacing w:val="20"/>
        </w:rPr>
        <w:t xml:space="preserve"> </w:t>
      </w:r>
      <w:r w:rsidRPr="00917F98">
        <w:t>лицом</w:t>
      </w:r>
      <w:r w:rsidRPr="00917F98">
        <w:rPr>
          <w:spacing w:val="18"/>
        </w:rPr>
        <w:t xml:space="preserve"> </w:t>
      </w:r>
      <w:r w:rsidRPr="00917F98">
        <w:rPr>
          <w:spacing w:val="-1"/>
        </w:rPr>
        <w:t>органа,</w:t>
      </w:r>
      <w:r w:rsidRPr="00917F98">
        <w:rPr>
          <w:spacing w:val="21"/>
        </w:rPr>
        <w:t xml:space="preserve"> </w:t>
      </w:r>
      <w:r w:rsidRPr="00917F98">
        <w:rPr>
          <w:spacing w:val="-1"/>
        </w:rPr>
        <w:t>предоставляющего</w:t>
      </w:r>
      <w:r w:rsidRPr="00917F98">
        <w:rPr>
          <w:spacing w:val="21"/>
        </w:rPr>
        <w:t xml:space="preserve"> </w:t>
      </w:r>
      <w:r w:rsidRPr="00917F98">
        <w:rPr>
          <w:spacing w:val="-1"/>
        </w:rPr>
        <w:t>муниципальную</w:t>
      </w:r>
      <w:r w:rsidRPr="00917F98">
        <w:rPr>
          <w:spacing w:val="50"/>
        </w:rPr>
        <w:t xml:space="preserve"> </w:t>
      </w:r>
      <w:r w:rsidRPr="00917F98">
        <w:rPr>
          <w:spacing w:val="-1"/>
        </w:rPr>
        <w:t>услугу,</w:t>
      </w:r>
      <w:r w:rsidRPr="00917F98">
        <w:rPr>
          <w:spacing w:val="2"/>
        </w:rPr>
        <w:t xml:space="preserve"> </w:t>
      </w:r>
      <w:r w:rsidRPr="00917F98">
        <w:rPr>
          <w:spacing w:val="-1"/>
        </w:rPr>
        <w:t>многофункционального</w:t>
      </w:r>
      <w:r w:rsidRPr="00917F98">
        <w:rPr>
          <w:spacing w:val="59"/>
        </w:rPr>
        <w:t xml:space="preserve"> </w:t>
      </w:r>
      <w:r w:rsidRPr="00917F98">
        <w:rPr>
          <w:spacing w:val="-1"/>
        </w:rPr>
        <w:t>центра,</w:t>
      </w:r>
      <w:r w:rsidRPr="00917F98">
        <w:rPr>
          <w:spacing w:val="1"/>
        </w:rPr>
        <w:t xml:space="preserve"> </w:t>
      </w:r>
      <w:r w:rsidRPr="00917F98">
        <w:rPr>
          <w:spacing w:val="-1"/>
        </w:rPr>
        <w:t>организаций,</w:t>
      </w:r>
      <w:r w:rsidRPr="00917F98">
        <w:rPr>
          <w:spacing w:val="4"/>
        </w:rPr>
        <w:t xml:space="preserve"> </w:t>
      </w:r>
      <w:r w:rsidRPr="00917F98">
        <w:rPr>
          <w:spacing w:val="-2"/>
        </w:rPr>
        <w:t>указанных</w:t>
      </w:r>
      <w:r w:rsidRPr="00917F98">
        <w:rPr>
          <w:spacing w:val="12"/>
        </w:rPr>
        <w:t xml:space="preserve"> </w:t>
      </w:r>
      <w:r w:rsidRPr="00917F98">
        <w:t>в</w:t>
      </w:r>
      <w:r w:rsidRPr="00917F98">
        <w:rPr>
          <w:spacing w:val="59"/>
        </w:rPr>
        <w:t xml:space="preserve"> </w:t>
      </w:r>
      <w:hyperlink r:id="rId36">
        <w:r w:rsidRPr="00917F98">
          <w:rPr>
            <w:spacing w:val="-1"/>
          </w:rPr>
          <w:t>части</w:t>
        </w:r>
        <w:r w:rsidRPr="00917F98">
          <w:rPr>
            <w:spacing w:val="3"/>
          </w:rPr>
          <w:t xml:space="preserve"> </w:t>
        </w:r>
        <w:r w:rsidRPr="00917F98">
          <w:t>1.1</w:t>
        </w:r>
        <w:r w:rsidRPr="00917F98">
          <w:rPr>
            <w:spacing w:val="2"/>
          </w:rPr>
          <w:t xml:space="preserve"> </w:t>
        </w:r>
        <w:r w:rsidRPr="00917F98">
          <w:t>статьи</w:t>
        </w:r>
        <w:r w:rsidRPr="00917F98">
          <w:rPr>
            <w:spacing w:val="3"/>
          </w:rPr>
          <w:t xml:space="preserve"> </w:t>
        </w:r>
        <w:r w:rsidRPr="00917F98">
          <w:rPr>
            <w:spacing w:val="-2"/>
          </w:rPr>
          <w:t>16</w:t>
        </w:r>
      </w:hyperlink>
      <w:r w:rsidRPr="00917F98">
        <w:rPr>
          <w:spacing w:val="77"/>
        </w:rPr>
        <w:t xml:space="preserve"> </w:t>
      </w:r>
      <w:r w:rsidRPr="00917F98">
        <w:rPr>
          <w:spacing w:val="-1"/>
        </w:rPr>
        <w:t>Федерального</w:t>
      </w:r>
      <w:r w:rsidRPr="00917F98">
        <w:rPr>
          <w:spacing w:val="30"/>
        </w:rPr>
        <w:t xml:space="preserve"> </w:t>
      </w:r>
      <w:r w:rsidRPr="00917F98">
        <w:rPr>
          <w:spacing w:val="-1"/>
        </w:rPr>
        <w:t>закона</w:t>
      </w:r>
      <w:r w:rsidRPr="00917F98">
        <w:rPr>
          <w:spacing w:val="30"/>
        </w:rPr>
        <w:t xml:space="preserve"> </w:t>
      </w:r>
      <w:r w:rsidRPr="00917F98">
        <w:rPr>
          <w:spacing w:val="-2"/>
        </w:rPr>
        <w:t>от</w:t>
      </w:r>
      <w:r w:rsidRPr="00917F98">
        <w:rPr>
          <w:spacing w:val="31"/>
        </w:rPr>
        <w:t xml:space="preserve"> </w:t>
      </w:r>
      <w:r w:rsidRPr="00917F98">
        <w:t>27</w:t>
      </w:r>
      <w:r w:rsidRPr="00917F98">
        <w:rPr>
          <w:spacing w:val="30"/>
        </w:rPr>
        <w:t xml:space="preserve"> </w:t>
      </w:r>
      <w:r w:rsidRPr="00917F98">
        <w:t>июля</w:t>
      </w:r>
      <w:r w:rsidRPr="00917F98">
        <w:rPr>
          <w:spacing w:val="31"/>
        </w:rPr>
        <w:t xml:space="preserve"> </w:t>
      </w:r>
      <w:r w:rsidRPr="00917F98">
        <w:t>2010</w:t>
      </w:r>
      <w:r w:rsidRPr="00917F98">
        <w:rPr>
          <w:spacing w:val="30"/>
        </w:rPr>
        <w:t xml:space="preserve"> </w:t>
      </w:r>
      <w:r w:rsidRPr="00917F98">
        <w:t>года</w:t>
      </w:r>
      <w:r w:rsidRPr="00917F98">
        <w:rPr>
          <w:spacing w:val="27"/>
        </w:rPr>
        <w:t xml:space="preserve"> </w:t>
      </w:r>
      <w:r w:rsidRPr="00917F98">
        <w:t>№</w:t>
      </w:r>
      <w:r w:rsidRPr="00917F98">
        <w:rPr>
          <w:spacing w:val="30"/>
        </w:rPr>
        <w:t xml:space="preserve"> </w:t>
      </w:r>
      <w:r w:rsidRPr="00917F98">
        <w:t>210-ФЗ</w:t>
      </w:r>
      <w:r w:rsidRPr="00917F98">
        <w:rPr>
          <w:spacing w:val="35"/>
        </w:rPr>
        <w:t xml:space="preserve"> </w:t>
      </w:r>
      <w:r w:rsidRPr="00917F98">
        <w:rPr>
          <w:spacing w:val="-3"/>
        </w:rPr>
        <w:t>«Об</w:t>
      </w:r>
      <w:r w:rsidRPr="00917F98">
        <w:rPr>
          <w:spacing w:val="31"/>
        </w:rPr>
        <w:t xml:space="preserve"> </w:t>
      </w:r>
      <w:r w:rsidRPr="00917F98">
        <w:rPr>
          <w:spacing w:val="-1"/>
        </w:rPr>
        <w:t>организации</w:t>
      </w:r>
      <w:r w:rsidRPr="00917F98">
        <w:rPr>
          <w:spacing w:val="31"/>
        </w:rPr>
        <w:t xml:space="preserve"> </w:t>
      </w:r>
      <w:r w:rsidRPr="00917F98">
        <w:rPr>
          <w:spacing w:val="-1"/>
        </w:rPr>
        <w:t>предоставления</w:t>
      </w:r>
      <w:r w:rsidRPr="00917F98">
        <w:rPr>
          <w:spacing w:val="75"/>
        </w:rPr>
        <w:t xml:space="preserve"> </w:t>
      </w:r>
      <w:r w:rsidRPr="00917F98">
        <w:rPr>
          <w:spacing w:val="-1"/>
        </w:rPr>
        <w:t xml:space="preserve">государственных </w:t>
      </w:r>
      <w:r w:rsidRPr="00917F98">
        <w:t>и</w:t>
      </w:r>
      <w:r w:rsidRPr="00917F98">
        <w:rPr>
          <w:spacing w:val="-4"/>
        </w:rPr>
        <w:t xml:space="preserve"> </w:t>
      </w:r>
      <w:r w:rsidRPr="00917F98">
        <w:rPr>
          <w:spacing w:val="-1"/>
        </w:rPr>
        <w:t>муниципальных</w:t>
      </w:r>
      <w:r w:rsidRPr="00917F98">
        <w:t xml:space="preserve"> </w:t>
      </w:r>
      <w:r w:rsidRPr="00917F98">
        <w:rPr>
          <w:spacing w:val="-2"/>
        </w:rPr>
        <w:t>услуг»,</w:t>
      </w:r>
      <w:r w:rsidRPr="00917F98">
        <w:rPr>
          <w:spacing w:val="-3"/>
        </w:rPr>
        <w:t xml:space="preserve"> </w:t>
      </w:r>
      <w:r w:rsidRPr="00917F98">
        <w:t>а</w:t>
      </w:r>
      <w:r w:rsidRPr="00917F98">
        <w:rPr>
          <w:spacing w:val="-4"/>
        </w:rPr>
        <w:t xml:space="preserve"> </w:t>
      </w:r>
      <w:r w:rsidRPr="00917F98">
        <w:t>также</w:t>
      </w:r>
      <w:r w:rsidRPr="00917F98">
        <w:rPr>
          <w:spacing w:val="1"/>
        </w:rPr>
        <w:t xml:space="preserve"> </w:t>
      </w:r>
      <w:r w:rsidRPr="00917F98">
        <w:t>их</w:t>
      </w:r>
      <w:r w:rsidRPr="00917F98">
        <w:rPr>
          <w:spacing w:val="-3"/>
        </w:rPr>
        <w:t xml:space="preserve"> </w:t>
      </w:r>
      <w:r w:rsidRPr="00917F98">
        <w:rPr>
          <w:spacing w:val="-1"/>
        </w:rPr>
        <w:t>должностных лиц,</w:t>
      </w:r>
      <w:r w:rsidRPr="00917F98">
        <w:rPr>
          <w:spacing w:val="-3"/>
        </w:rPr>
        <w:t xml:space="preserve"> </w:t>
      </w:r>
      <w:r w:rsidRPr="00917F98">
        <w:rPr>
          <w:spacing w:val="-1"/>
        </w:rPr>
        <w:t>государственных</w:t>
      </w:r>
      <w:r w:rsidRPr="00917F98">
        <w:rPr>
          <w:spacing w:val="55"/>
        </w:rPr>
        <w:t xml:space="preserve"> </w:t>
      </w:r>
      <w:r w:rsidRPr="00917F98">
        <w:t>или</w:t>
      </w:r>
      <w:r w:rsidRPr="00917F98">
        <w:rPr>
          <w:spacing w:val="51"/>
        </w:rPr>
        <w:t xml:space="preserve"> </w:t>
      </w:r>
      <w:r w:rsidRPr="00917F98">
        <w:rPr>
          <w:spacing w:val="-2"/>
        </w:rPr>
        <w:t>муниципальных</w:t>
      </w:r>
      <w:r w:rsidRPr="00917F98">
        <w:rPr>
          <w:spacing w:val="50"/>
        </w:rPr>
        <w:t xml:space="preserve"> </w:t>
      </w:r>
      <w:r w:rsidRPr="00917F98">
        <w:rPr>
          <w:spacing w:val="-1"/>
        </w:rPr>
        <w:t>служащих,</w:t>
      </w:r>
      <w:r w:rsidRPr="00917F98">
        <w:rPr>
          <w:spacing w:val="50"/>
        </w:rPr>
        <w:t xml:space="preserve"> </w:t>
      </w:r>
      <w:r w:rsidRPr="00917F98">
        <w:rPr>
          <w:spacing w:val="-1"/>
        </w:rPr>
        <w:t>работников</w:t>
      </w:r>
      <w:r w:rsidRPr="00917F98">
        <w:rPr>
          <w:spacing w:val="49"/>
        </w:rPr>
        <w:t xml:space="preserve"> </w:t>
      </w:r>
      <w:r w:rsidRPr="00917F98">
        <w:t>при</w:t>
      </w:r>
      <w:r w:rsidRPr="00917F98">
        <w:rPr>
          <w:spacing w:val="48"/>
        </w:rPr>
        <w:t xml:space="preserve"> </w:t>
      </w:r>
      <w:r w:rsidRPr="00917F98">
        <w:rPr>
          <w:spacing w:val="-1"/>
        </w:rPr>
        <w:t>получении</w:t>
      </w:r>
      <w:r w:rsidRPr="00917F98">
        <w:rPr>
          <w:spacing w:val="51"/>
        </w:rPr>
        <w:t xml:space="preserve"> </w:t>
      </w:r>
      <w:r w:rsidRPr="00917F98">
        <w:rPr>
          <w:spacing w:val="-1"/>
        </w:rPr>
        <w:t>данным</w:t>
      </w:r>
      <w:r w:rsidRPr="00917F98">
        <w:rPr>
          <w:spacing w:val="48"/>
        </w:rPr>
        <w:t xml:space="preserve"> </w:t>
      </w:r>
      <w:r w:rsidRPr="00917F98">
        <w:rPr>
          <w:spacing w:val="-1"/>
        </w:rPr>
        <w:t>заявителем</w:t>
      </w:r>
      <w:r w:rsidRPr="00917F98">
        <w:rPr>
          <w:spacing w:val="77"/>
        </w:rPr>
        <w:t xml:space="preserve"> </w:t>
      </w:r>
      <w:r w:rsidRPr="00917F98">
        <w:rPr>
          <w:spacing w:val="-1"/>
        </w:rPr>
        <w:t>муниципальной</w:t>
      </w:r>
      <w:r w:rsidRPr="00917F98">
        <w:rPr>
          <w:spacing w:val="3"/>
        </w:rPr>
        <w:t xml:space="preserve"> </w:t>
      </w:r>
      <w:r w:rsidRPr="00917F98">
        <w:rPr>
          <w:spacing w:val="-2"/>
        </w:rPr>
        <w:t>услуги.</w:t>
      </w:r>
    </w:p>
    <w:p w14:paraId="15B2197D" w14:textId="77777777" w:rsidR="00403711" w:rsidRPr="00917F98" w:rsidRDefault="00403711" w:rsidP="0025545D">
      <w:pPr>
        <w:numPr>
          <w:ilvl w:val="1"/>
          <w:numId w:val="30"/>
        </w:numPr>
        <w:tabs>
          <w:tab w:val="left" w:pos="568"/>
        </w:tabs>
        <w:autoSpaceDE/>
        <w:autoSpaceDN/>
        <w:adjustRightInd/>
        <w:spacing w:before="6" w:line="277" w:lineRule="auto"/>
        <w:ind w:right="167" w:hanging="523"/>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Право и </w:t>
      </w:r>
      <w:r w:rsidRPr="00917F98">
        <w:rPr>
          <w:rFonts w:eastAsiaTheme="majorEastAsia"/>
          <w:color w:val="2F5496" w:themeColor="accent1" w:themeShade="BF"/>
          <w:spacing w:val="-1"/>
          <w:sz w:val="26"/>
          <w:szCs w:val="26"/>
        </w:rPr>
        <w:t>основания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обжалования</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досудебном</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 xml:space="preserve">(внесудебном) </w:t>
      </w:r>
      <w:r w:rsidRPr="00917F98">
        <w:rPr>
          <w:rFonts w:eastAsiaTheme="majorEastAsia"/>
          <w:color w:val="2F5496" w:themeColor="accent1" w:themeShade="BF"/>
          <w:sz w:val="26"/>
          <w:szCs w:val="26"/>
        </w:rPr>
        <w:t>порядке</w:t>
      </w:r>
      <w:r w:rsidRPr="00917F98">
        <w:rPr>
          <w:rFonts w:eastAsiaTheme="majorEastAsia"/>
          <w:color w:val="2F5496" w:themeColor="accent1" w:themeShade="BF"/>
          <w:spacing w:val="-1"/>
          <w:sz w:val="26"/>
          <w:szCs w:val="26"/>
        </w:rPr>
        <w:t xml:space="preserve"> решений</w:t>
      </w:r>
      <w:r w:rsidRPr="00917F98">
        <w:rPr>
          <w:rFonts w:eastAsiaTheme="majorEastAsia"/>
          <w:color w:val="2F5496" w:themeColor="accent1" w:themeShade="BF"/>
          <w:sz w:val="26"/>
          <w:szCs w:val="26"/>
        </w:rPr>
        <w:t xml:space="preserve"> и</w:t>
      </w:r>
      <w:r w:rsidRPr="00917F98">
        <w:rPr>
          <w:rFonts w:eastAsiaTheme="majorEastAsia"/>
          <w:color w:val="2F5496" w:themeColor="accent1" w:themeShade="BF"/>
          <w:spacing w:val="65"/>
          <w:sz w:val="26"/>
          <w:szCs w:val="26"/>
        </w:rPr>
        <w:t xml:space="preserve"> </w:t>
      </w:r>
      <w:r w:rsidRPr="00917F98">
        <w:rPr>
          <w:rFonts w:eastAsiaTheme="majorEastAsia"/>
          <w:color w:val="2F5496" w:themeColor="accent1" w:themeShade="BF"/>
          <w:spacing w:val="-1"/>
          <w:sz w:val="26"/>
          <w:szCs w:val="26"/>
        </w:rPr>
        <w:t>действий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(бездействия)</w:t>
      </w:r>
      <w:r w:rsidRPr="00917F98">
        <w:rPr>
          <w:rFonts w:eastAsiaTheme="majorEastAsia"/>
          <w:color w:val="2F5496" w:themeColor="accent1" w:themeShade="BF"/>
          <w:sz w:val="26"/>
          <w:szCs w:val="26"/>
        </w:rPr>
        <w:t xml:space="preserve"> органа, </w:t>
      </w:r>
      <w:r w:rsidRPr="00917F98">
        <w:rPr>
          <w:rFonts w:eastAsiaTheme="majorEastAsia"/>
          <w:color w:val="2F5496" w:themeColor="accent1" w:themeShade="BF"/>
          <w:spacing w:val="-1"/>
          <w:sz w:val="26"/>
          <w:szCs w:val="26"/>
        </w:rPr>
        <w:t>предоставляющего</w:t>
      </w:r>
      <w:r w:rsidRPr="00917F98">
        <w:rPr>
          <w:rFonts w:eastAsiaTheme="majorEastAsia"/>
          <w:color w:val="2F5496" w:themeColor="accent1" w:themeShade="BF"/>
          <w:spacing w:val="4"/>
          <w:sz w:val="26"/>
          <w:szCs w:val="26"/>
        </w:rPr>
        <w:t xml:space="preserve"> </w:t>
      </w:r>
      <w:r w:rsidRPr="00917F98">
        <w:rPr>
          <w:rFonts w:eastAsiaTheme="majorEastAsia"/>
          <w:color w:val="2F5496" w:themeColor="accent1" w:themeShade="BF"/>
          <w:spacing w:val="-1"/>
          <w:sz w:val="26"/>
          <w:szCs w:val="26"/>
        </w:rPr>
        <w:t>муниципальную услугу,</w:t>
      </w:r>
    </w:p>
    <w:p w14:paraId="6C8881EF" w14:textId="77777777" w:rsidR="00403711" w:rsidRPr="00917F98" w:rsidRDefault="00403711" w:rsidP="00403711">
      <w:pPr>
        <w:spacing w:line="276" w:lineRule="auto"/>
        <w:ind w:left="118" w:right="128" w:hanging="2"/>
        <w:jc w:val="center"/>
      </w:pPr>
      <w:r w:rsidRPr="00917F98">
        <w:rPr>
          <w:b/>
          <w:bCs/>
          <w:spacing w:val="-1"/>
        </w:rPr>
        <w:t>должностного</w:t>
      </w:r>
      <w:r w:rsidRPr="00917F98">
        <w:rPr>
          <w:b/>
          <w:bCs/>
        </w:rPr>
        <w:t xml:space="preserve"> лица </w:t>
      </w:r>
      <w:r w:rsidRPr="00917F98">
        <w:rPr>
          <w:b/>
          <w:bCs/>
          <w:spacing w:val="-1"/>
        </w:rPr>
        <w:t>органа,</w:t>
      </w:r>
      <w:r w:rsidRPr="00917F98">
        <w:rPr>
          <w:b/>
          <w:bCs/>
        </w:rPr>
        <w:t xml:space="preserve"> </w:t>
      </w:r>
      <w:r w:rsidRPr="00917F98">
        <w:rPr>
          <w:b/>
          <w:bCs/>
          <w:spacing w:val="-1"/>
        </w:rPr>
        <w:t>предоставляющего</w:t>
      </w:r>
      <w:r w:rsidRPr="00917F98">
        <w:rPr>
          <w:b/>
          <w:bCs/>
        </w:rPr>
        <w:t xml:space="preserve"> муниципальную</w:t>
      </w:r>
      <w:r w:rsidRPr="00917F98">
        <w:rPr>
          <w:b/>
          <w:bCs/>
          <w:spacing w:val="-1"/>
        </w:rPr>
        <w:t xml:space="preserve"> услугу,</w:t>
      </w:r>
      <w:r w:rsidRPr="00917F98">
        <w:rPr>
          <w:b/>
          <w:bCs/>
          <w:spacing w:val="45"/>
        </w:rPr>
        <w:t xml:space="preserve"> </w:t>
      </w:r>
      <w:r w:rsidRPr="00917F98">
        <w:rPr>
          <w:b/>
          <w:bCs/>
          <w:spacing w:val="-1"/>
        </w:rPr>
        <w:t>многофункционального</w:t>
      </w:r>
      <w:r w:rsidRPr="00917F98">
        <w:rPr>
          <w:b/>
          <w:bCs/>
        </w:rPr>
        <w:t xml:space="preserve"> центра, </w:t>
      </w:r>
      <w:r w:rsidRPr="00917F98">
        <w:rPr>
          <w:b/>
          <w:bCs/>
          <w:spacing w:val="-1"/>
        </w:rPr>
        <w:t>организаций,</w:t>
      </w:r>
      <w:r w:rsidRPr="00917F98">
        <w:rPr>
          <w:b/>
          <w:bCs/>
        </w:rPr>
        <w:t xml:space="preserve"> указанных</w:t>
      </w:r>
      <w:r w:rsidRPr="00917F98">
        <w:rPr>
          <w:b/>
          <w:bCs/>
          <w:spacing w:val="5"/>
        </w:rPr>
        <w:t xml:space="preserve"> </w:t>
      </w:r>
      <w:hyperlink r:id="rId37">
        <w:r w:rsidRPr="00917F98">
          <w:rPr>
            <w:b/>
            <w:bCs/>
          </w:rPr>
          <w:t xml:space="preserve">в </w:t>
        </w:r>
        <w:r w:rsidRPr="00917F98">
          <w:rPr>
            <w:b/>
            <w:bCs/>
            <w:spacing w:val="-1"/>
          </w:rPr>
          <w:t>части</w:t>
        </w:r>
        <w:r w:rsidRPr="00917F98">
          <w:rPr>
            <w:b/>
            <w:bCs/>
            <w:spacing w:val="-2"/>
          </w:rPr>
          <w:t xml:space="preserve"> </w:t>
        </w:r>
        <w:r w:rsidRPr="00917F98">
          <w:rPr>
            <w:b/>
            <w:bCs/>
          </w:rPr>
          <w:t xml:space="preserve">1.1 </w:t>
        </w:r>
        <w:r w:rsidRPr="00917F98">
          <w:rPr>
            <w:b/>
            <w:bCs/>
            <w:spacing w:val="-1"/>
          </w:rPr>
          <w:t>статьи</w:t>
        </w:r>
        <w:r w:rsidRPr="00917F98">
          <w:rPr>
            <w:b/>
            <w:bCs/>
          </w:rPr>
          <w:t xml:space="preserve"> 16</w:t>
        </w:r>
      </w:hyperlink>
      <w:r w:rsidRPr="00917F98">
        <w:rPr>
          <w:b/>
          <w:bCs/>
          <w:spacing w:val="55"/>
        </w:rPr>
        <w:t xml:space="preserve"> </w:t>
      </w:r>
      <w:r w:rsidRPr="00917F98">
        <w:rPr>
          <w:b/>
          <w:bCs/>
          <w:spacing w:val="-1"/>
        </w:rPr>
        <w:t>Федерального</w:t>
      </w:r>
      <w:r w:rsidRPr="00917F98">
        <w:rPr>
          <w:b/>
          <w:bCs/>
        </w:rPr>
        <w:t xml:space="preserve"> закона</w:t>
      </w:r>
      <w:r w:rsidRPr="00917F98">
        <w:rPr>
          <w:b/>
          <w:bCs/>
          <w:spacing w:val="-3"/>
        </w:rPr>
        <w:t xml:space="preserve"> </w:t>
      </w:r>
      <w:r w:rsidRPr="00917F98">
        <w:rPr>
          <w:b/>
          <w:bCs/>
        </w:rPr>
        <w:t>от</w:t>
      </w:r>
      <w:r w:rsidRPr="00917F98">
        <w:rPr>
          <w:b/>
          <w:bCs/>
          <w:spacing w:val="1"/>
        </w:rPr>
        <w:t xml:space="preserve"> </w:t>
      </w:r>
      <w:r w:rsidRPr="00917F98">
        <w:rPr>
          <w:b/>
          <w:bCs/>
        </w:rPr>
        <w:t xml:space="preserve">27 </w:t>
      </w:r>
      <w:r w:rsidRPr="00917F98">
        <w:rPr>
          <w:b/>
          <w:bCs/>
          <w:spacing w:val="-1"/>
        </w:rPr>
        <w:t>июля</w:t>
      </w:r>
      <w:r w:rsidRPr="00917F98">
        <w:rPr>
          <w:b/>
          <w:bCs/>
        </w:rPr>
        <w:t xml:space="preserve"> 2010 </w:t>
      </w:r>
      <w:r w:rsidRPr="00917F98">
        <w:rPr>
          <w:b/>
          <w:bCs/>
          <w:spacing w:val="-1"/>
        </w:rPr>
        <w:t>года</w:t>
      </w:r>
      <w:r w:rsidRPr="00917F98">
        <w:rPr>
          <w:b/>
          <w:bCs/>
          <w:spacing w:val="-3"/>
        </w:rPr>
        <w:t xml:space="preserve"> </w:t>
      </w:r>
      <w:r w:rsidRPr="00917F98">
        <w:rPr>
          <w:b/>
          <w:bCs/>
        </w:rPr>
        <w:t>№</w:t>
      </w:r>
      <w:r w:rsidRPr="00917F98">
        <w:rPr>
          <w:b/>
          <w:bCs/>
          <w:spacing w:val="-2"/>
        </w:rPr>
        <w:t xml:space="preserve"> </w:t>
      </w:r>
      <w:r w:rsidRPr="00917F98">
        <w:rPr>
          <w:b/>
          <w:bCs/>
        </w:rPr>
        <w:t>210-ФЗ «Об организации</w:t>
      </w:r>
      <w:r w:rsidRPr="00917F98">
        <w:rPr>
          <w:b/>
          <w:bCs/>
          <w:spacing w:val="35"/>
        </w:rPr>
        <w:t xml:space="preserve"> </w:t>
      </w:r>
      <w:r w:rsidRPr="00917F98">
        <w:rPr>
          <w:b/>
          <w:bCs/>
          <w:spacing w:val="-1"/>
        </w:rPr>
        <w:t>предоставления</w:t>
      </w:r>
      <w:r w:rsidRPr="00917F98">
        <w:rPr>
          <w:b/>
          <w:bCs/>
        </w:rPr>
        <w:t xml:space="preserve"> </w:t>
      </w:r>
      <w:r w:rsidRPr="00917F98">
        <w:rPr>
          <w:b/>
          <w:bCs/>
          <w:spacing w:val="-1"/>
        </w:rPr>
        <w:t>государственных</w:t>
      </w:r>
      <w:r w:rsidRPr="00917F98">
        <w:rPr>
          <w:b/>
          <w:bCs/>
          <w:spacing w:val="-3"/>
        </w:rPr>
        <w:t xml:space="preserve"> </w:t>
      </w:r>
      <w:r w:rsidRPr="00917F98">
        <w:rPr>
          <w:b/>
          <w:bCs/>
        </w:rPr>
        <w:t xml:space="preserve">и </w:t>
      </w:r>
      <w:r w:rsidRPr="00917F98">
        <w:rPr>
          <w:b/>
          <w:bCs/>
          <w:spacing w:val="-1"/>
        </w:rPr>
        <w:t>муниципальных</w:t>
      </w:r>
      <w:r w:rsidRPr="00917F98">
        <w:rPr>
          <w:b/>
          <w:bCs/>
        </w:rPr>
        <w:t xml:space="preserve"> </w:t>
      </w:r>
      <w:r w:rsidRPr="00917F98">
        <w:rPr>
          <w:b/>
          <w:bCs/>
          <w:spacing w:val="-1"/>
        </w:rPr>
        <w:t>услуг»,</w:t>
      </w:r>
      <w:r w:rsidRPr="00917F98">
        <w:rPr>
          <w:b/>
          <w:bCs/>
        </w:rPr>
        <w:t xml:space="preserve"> а </w:t>
      </w:r>
      <w:r w:rsidRPr="00917F98">
        <w:rPr>
          <w:b/>
          <w:bCs/>
          <w:spacing w:val="-1"/>
        </w:rPr>
        <w:t xml:space="preserve">также </w:t>
      </w:r>
      <w:r w:rsidRPr="00917F98">
        <w:rPr>
          <w:b/>
          <w:bCs/>
        </w:rPr>
        <w:t xml:space="preserve">их </w:t>
      </w:r>
      <w:r w:rsidRPr="00917F98">
        <w:rPr>
          <w:b/>
          <w:bCs/>
          <w:spacing w:val="-1"/>
        </w:rPr>
        <w:t>должностных</w:t>
      </w:r>
      <w:r w:rsidRPr="00917F98">
        <w:rPr>
          <w:b/>
          <w:bCs/>
          <w:spacing w:val="85"/>
        </w:rPr>
        <w:t xml:space="preserve"> </w:t>
      </w:r>
      <w:r w:rsidRPr="00917F98">
        <w:rPr>
          <w:b/>
          <w:bCs/>
        </w:rPr>
        <w:t xml:space="preserve">лиц, </w:t>
      </w:r>
      <w:r w:rsidRPr="00917F98">
        <w:rPr>
          <w:b/>
          <w:bCs/>
          <w:spacing w:val="-1"/>
        </w:rPr>
        <w:t>государственных</w:t>
      </w:r>
      <w:r w:rsidRPr="00917F98">
        <w:rPr>
          <w:b/>
          <w:bCs/>
          <w:spacing w:val="-3"/>
        </w:rPr>
        <w:t xml:space="preserve"> </w:t>
      </w:r>
      <w:r w:rsidRPr="00917F98">
        <w:rPr>
          <w:b/>
          <w:bCs/>
        </w:rPr>
        <w:t xml:space="preserve">или </w:t>
      </w:r>
      <w:r w:rsidRPr="00917F98">
        <w:rPr>
          <w:b/>
          <w:bCs/>
          <w:spacing w:val="-1"/>
        </w:rPr>
        <w:t>муниципальных</w:t>
      </w:r>
      <w:r w:rsidRPr="00917F98">
        <w:rPr>
          <w:b/>
          <w:bCs/>
          <w:spacing w:val="-3"/>
        </w:rPr>
        <w:t xml:space="preserve"> </w:t>
      </w:r>
      <w:r w:rsidRPr="00917F98">
        <w:rPr>
          <w:b/>
          <w:bCs/>
          <w:spacing w:val="-1"/>
        </w:rPr>
        <w:t>служащих,</w:t>
      </w:r>
      <w:r w:rsidRPr="00917F98">
        <w:rPr>
          <w:b/>
          <w:bCs/>
        </w:rPr>
        <w:t xml:space="preserve"> </w:t>
      </w:r>
      <w:r w:rsidRPr="00917F98">
        <w:rPr>
          <w:b/>
          <w:bCs/>
          <w:spacing w:val="-1"/>
        </w:rPr>
        <w:t>работников</w:t>
      </w:r>
    </w:p>
    <w:p w14:paraId="4BEDB080" w14:textId="77777777" w:rsidR="00403711" w:rsidRPr="00917F98" w:rsidRDefault="00403711" w:rsidP="00403711">
      <w:pPr>
        <w:spacing w:before="8"/>
        <w:rPr>
          <w:b/>
          <w:bCs/>
          <w:sz w:val="23"/>
          <w:szCs w:val="23"/>
        </w:rPr>
      </w:pPr>
    </w:p>
    <w:p w14:paraId="7898EFF2" w14:textId="77777777" w:rsidR="00403711" w:rsidRPr="00917F98" w:rsidRDefault="00403711" w:rsidP="0025545D">
      <w:pPr>
        <w:numPr>
          <w:ilvl w:val="2"/>
          <w:numId w:val="30"/>
        </w:numPr>
        <w:tabs>
          <w:tab w:val="left" w:pos="1578"/>
        </w:tabs>
        <w:autoSpaceDE/>
        <w:autoSpaceDN/>
        <w:adjustRightInd/>
        <w:spacing w:line="276" w:lineRule="auto"/>
        <w:ind w:right="107" w:firstLine="708"/>
        <w:jc w:val="both"/>
      </w:pPr>
      <w:r w:rsidRPr="00917F98">
        <w:rPr>
          <w:spacing w:val="-1"/>
        </w:rPr>
        <w:t>Заявитель</w:t>
      </w:r>
      <w:r w:rsidRPr="00917F98">
        <w:rPr>
          <w:spacing w:val="5"/>
        </w:rPr>
        <w:t xml:space="preserve"> </w:t>
      </w:r>
      <w:r w:rsidRPr="00917F98">
        <w:t>вправе</w:t>
      </w:r>
      <w:r w:rsidRPr="00917F98">
        <w:rPr>
          <w:spacing w:val="3"/>
        </w:rPr>
        <w:t xml:space="preserve"> </w:t>
      </w:r>
      <w:r w:rsidRPr="00917F98">
        <w:rPr>
          <w:spacing w:val="-1"/>
        </w:rPr>
        <w:t>обжаловать</w:t>
      </w:r>
      <w:r w:rsidRPr="00917F98">
        <w:rPr>
          <w:spacing w:val="6"/>
        </w:rPr>
        <w:t xml:space="preserve"> </w:t>
      </w:r>
      <w:r w:rsidRPr="00917F98">
        <w:t>в</w:t>
      </w:r>
      <w:r w:rsidRPr="00917F98">
        <w:rPr>
          <w:spacing w:val="4"/>
        </w:rPr>
        <w:t xml:space="preserve"> </w:t>
      </w:r>
      <w:r w:rsidRPr="00917F98">
        <w:rPr>
          <w:spacing w:val="-1"/>
        </w:rPr>
        <w:t>досудебном</w:t>
      </w:r>
      <w:r w:rsidRPr="00917F98">
        <w:rPr>
          <w:spacing w:val="3"/>
        </w:rPr>
        <w:t xml:space="preserve"> </w:t>
      </w:r>
      <w:r w:rsidRPr="00917F98">
        <w:rPr>
          <w:spacing w:val="-1"/>
        </w:rPr>
        <w:t>(внесудебном)</w:t>
      </w:r>
      <w:r w:rsidRPr="00917F98">
        <w:rPr>
          <w:spacing w:val="3"/>
        </w:rPr>
        <w:t xml:space="preserve"> </w:t>
      </w:r>
      <w:r w:rsidRPr="00917F98">
        <w:t>порядке</w:t>
      </w:r>
      <w:r w:rsidRPr="00917F98">
        <w:rPr>
          <w:spacing w:val="3"/>
        </w:rPr>
        <w:t xml:space="preserve"> </w:t>
      </w:r>
      <w:r w:rsidRPr="00917F98">
        <w:rPr>
          <w:spacing w:val="-1"/>
        </w:rPr>
        <w:t>решения</w:t>
      </w:r>
      <w:r w:rsidRPr="00917F98">
        <w:rPr>
          <w:spacing w:val="78"/>
        </w:rPr>
        <w:t xml:space="preserve"> </w:t>
      </w:r>
      <w:r w:rsidRPr="00917F98">
        <w:t>и</w:t>
      </w:r>
      <w:r w:rsidRPr="00917F98">
        <w:rPr>
          <w:spacing w:val="-12"/>
        </w:rPr>
        <w:t xml:space="preserve"> </w:t>
      </w:r>
      <w:r w:rsidRPr="00917F98">
        <w:rPr>
          <w:spacing w:val="-1"/>
        </w:rPr>
        <w:t>действия</w:t>
      </w:r>
      <w:r w:rsidRPr="00917F98">
        <w:rPr>
          <w:spacing w:val="-12"/>
        </w:rPr>
        <w:t xml:space="preserve"> </w:t>
      </w:r>
      <w:r w:rsidRPr="00917F98">
        <w:rPr>
          <w:spacing w:val="-1"/>
        </w:rPr>
        <w:t>(бездействие)</w:t>
      </w:r>
      <w:r w:rsidRPr="00917F98">
        <w:rPr>
          <w:spacing w:val="-13"/>
        </w:rPr>
        <w:t xml:space="preserve"> </w:t>
      </w:r>
      <w:r w:rsidRPr="00917F98">
        <w:t>органа,</w:t>
      </w:r>
      <w:r w:rsidRPr="00917F98">
        <w:rPr>
          <w:spacing w:val="-12"/>
        </w:rPr>
        <w:t xml:space="preserve"> </w:t>
      </w:r>
      <w:r w:rsidRPr="00917F98">
        <w:rPr>
          <w:spacing w:val="-1"/>
        </w:rPr>
        <w:t>предоставляющего</w:t>
      </w:r>
      <w:r w:rsidRPr="00917F98">
        <w:rPr>
          <w:spacing w:val="-12"/>
        </w:rPr>
        <w:t xml:space="preserve"> </w:t>
      </w:r>
      <w:r w:rsidRPr="00917F98">
        <w:rPr>
          <w:spacing w:val="-1"/>
        </w:rPr>
        <w:t>муниципальную</w:t>
      </w:r>
      <w:r w:rsidRPr="00917F98">
        <w:rPr>
          <w:spacing w:val="-7"/>
        </w:rPr>
        <w:t xml:space="preserve"> </w:t>
      </w:r>
      <w:r w:rsidRPr="00917F98">
        <w:rPr>
          <w:spacing w:val="-1"/>
        </w:rPr>
        <w:t>услугу,</w:t>
      </w:r>
      <w:r w:rsidRPr="00917F98">
        <w:rPr>
          <w:spacing w:val="-12"/>
        </w:rPr>
        <w:t xml:space="preserve"> </w:t>
      </w:r>
      <w:r w:rsidRPr="00917F98">
        <w:t>должностного</w:t>
      </w:r>
      <w:r w:rsidRPr="00917F98">
        <w:rPr>
          <w:spacing w:val="68"/>
        </w:rPr>
        <w:t xml:space="preserve"> </w:t>
      </w:r>
      <w:r w:rsidRPr="00917F98">
        <w:t>лица</w:t>
      </w:r>
      <w:r w:rsidRPr="00917F98">
        <w:rPr>
          <w:spacing w:val="15"/>
        </w:rPr>
        <w:t xml:space="preserve"> </w:t>
      </w:r>
      <w:r w:rsidRPr="00917F98">
        <w:rPr>
          <w:spacing w:val="-1"/>
        </w:rPr>
        <w:t>органа,</w:t>
      </w:r>
      <w:r w:rsidRPr="00917F98">
        <w:rPr>
          <w:spacing w:val="16"/>
        </w:rPr>
        <w:t xml:space="preserve"> </w:t>
      </w:r>
      <w:r w:rsidRPr="00917F98">
        <w:rPr>
          <w:spacing w:val="-1"/>
        </w:rPr>
        <w:t>предоставляющего</w:t>
      </w:r>
      <w:r w:rsidRPr="00917F98">
        <w:rPr>
          <w:spacing w:val="16"/>
        </w:rPr>
        <w:t xml:space="preserve"> </w:t>
      </w:r>
      <w:r w:rsidRPr="00917F98">
        <w:rPr>
          <w:spacing w:val="-1"/>
        </w:rPr>
        <w:t>муниципальную</w:t>
      </w:r>
      <w:r w:rsidRPr="00917F98">
        <w:rPr>
          <w:spacing w:val="24"/>
        </w:rPr>
        <w:t xml:space="preserve"> </w:t>
      </w:r>
      <w:r w:rsidRPr="00917F98">
        <w:rPr>
          <w:spacing w:val="-1"/>
        </w:rPr>
        <w:t>услугу</w:t>
      </w:r>
      <w:r w:rsidRPr="00917F98">
        <w:rPr>
          <w:spacing w:val="11"/>
        </w:rPr>
        <w:t xml:space="preserve"> </w:t>
      </w:r>
      <w:r w:rsidRPr="00917F98">
        <w:t>или</w:t>
      </w:r>
      <w:r w:rsidRPr="00917F98">
        <w:rPr>
          <w:spacing w:val="17"/>
        </w:rPr>
        <w:t xml:space="preserve"> </w:t>
      </w:r>
      <w:r w:rsidRPr="00917F98">
        <w:rPr>
          <w:spacing w:val="-1"/>
        </w:rPr>
        <w:t>муниципального</w:t>
      </w:r>
      <w:r w:rsidRPr="00917F98">
        <w:rPr>
          <w:spacing w:val="16"/>
        </w:rPr>
        <w:t xml:space="preserve"> </w:t>
      </w:r>
      <w:r w:rsidRPr="00917F98">
        <w:rPr>
          <w:spacing w:val="-1"/>
        </w:rPr>
        <w:t>служащего,</w:t>
      </w:r>
      <w:r w:rsidRPr="00917F98">
        <w:rPr>
          <w:spacing w:val="68"/>
        </w:rPr>
        <w:t xml:space="preserve"> </w:t>
      </w:r>
      <w:r w:rsidRPr="00917F98">
        <w:rPr>
          <w:spacing w:val="-1"/>
        </w:rPr>
        <w:t>многофункционального</w:t>
      </w:r>
      <w:r w:rsidRPr="00917F98">
        <w:rPr>
          <w:spacing w:val="16"/>
        </w:rPr>
        <w:t xml:space="preserve"> </w:t>
      </w:r>
      <w:r w:rsidRPr="00917F98">
        <w:rPr>
          <w:spacing w:val="-1"/>
        </w:rPr>
        <w:t>центра,</w:t>
      </w:r>
      <w:r w:rsidRPr="00917F98">
        <w:rPr>
          <w:spacing w:val="18"/>
        </w:rPr>
        <w:t xml:space="preserve"> </w:t>
      </w:r>
      <w:r w:rsidRPr="00917F98">
        <w:t>работника</w:t>
      </w:r>
      <w:r w:rsidRPr="00917F98">
        <w:rPr>
          <w:spacing w:val="15"/>
        </w:rPr>
        <w:t xml:space="preserve"> </w:t>
      </w:r>
      <w:r w:rsidRPr="00917F98">
        <w:rPr>
          <w:spacing w:val="-1"/>
        </w:rPr>
        <w:t>многофункционального</w:t>
      </w:r>
      <w:r w:rsidRPr="00917F98">
        <w:rPr>
          <w:spacing w:val="16"/>
        </w:rPr>
        <w:t xml:space="preserve"> </w:t>
      </w:r>
      <w:r w:rsidRPr="00917F98">
        <w:rPr>
          <w:spacing w:val="-1"/>
        </w:rPr>
        <w:t>центра,</w:t>
      </w:r>
      <w:r w:rsidRPr="00917F98">
        <w:rPr>
          <w:spacing w:val="18"/>
        </w:rPr>
        <w:t xml:space="preserve"> </w:t>
      </w:r>
      <w:r w:rsidRPr="00917F98">
        <w:t>а</w:t>
      </w:r>
      <w:r w:rsidRPr="00917F98">
        <w:rPr>
          <w:spacing w:val="18"/>
        </w:rPr>
        <w:t xml:space="preserve"> </w:t>
      </w:r>
      <w:r w:rsidRPr="00917F98">
        <w:rPr>
          <w:spacing w:val="-1"/>
        </w:rPr>
        <w:t>также</w:t>
      </w:r>
      <w:r w:rsidRPr="00917F98">
        <w:rPr>
          <w:spacing w:val="79"/>
        </w:rPr>
        <w:t xml:space="preserve"> </w:t>
      </w:r>
      <w:r w:rsidRPr="00917F98">
        <w:rPr>
          <w:spacing w:val="-1"/>
        </w:rPr>
        <w:t>организаций,</w:t>
      </w:r>
      <w:r w:rsidRPr="00917F98">
        <w:rPr>
          <w:spacing w:val="-5"/>
        </w:rPr>
        <w:t xml:space="preserve"> </w:t>
      </w:r>
      <w:r w:rsidRPr="00917F98">
        <w:rPr>
          <w:spacing w:val="-1"/>
        </w:rPr>
        <w:t>предусмотренных частью</w:t>
      </w:r>
      <w:r w:rsidRPr="00917F98">
        <w:rPr>
          <w:spacing w:val="-2"/>
        </w:rPr>
        <w:t xml:space="preserve"> </w:t>
      </w:r>
      <w:r w:rsidRPr="00917F98">
        <w:t>1.1</w:t>
      </w:r>
      <w:r w:rsidRPr="00917F98">
        <w:rPr>
          <w:spacing w:val="-3"/>
        </w:rPr>
        <w:t xml:space="preserve"> </w:t>
      </w:r>
      <w:r w:rsidRPr="00917F98">
        <w:t>статьи</w:t>
      </w:r>
      <w:r w:rsidRPr="00917F98">
        <w:rPr>
          <w:spacing w:val="-2"/>
        </w:rPr>
        <w:t xml:space="preserve"> </w:t>
      </w:r>
      <w:r w:rsidRPr="00917F98">
        <w:t>16</w:t>
      </w:r>
      <w:r w:rsidRPr="00917F98">
        <w:rPr>
          <w:spacing w:val="-3"/>
        </w:rPr>
        <w:t xml:space="preserve"> </w:t>
      </w:r>
      <w:r w:rsidRPr="00917F98">
        <w:rPr>
          <w:spacing w:val="-1"/>
        </w:rPr>
        <w:t>Федерального</w:t>
      </w:r>
      <w:r w:rsidRPr="00917F98">
        <w:rPr>
          <w:spacing w:val="-5"/>
        </w:rPr>
        <w:t xml:space="preserve"> </w:t>
      </w:r>
      <w:r w:rsidRPr="00917F98">
        <w:rPr>
          <w:spacing w:val="-1"/>
        </w:rPr>
        <w:t>закона</w:t>
      </w:r>
      <w:r w:rsidRPr="00917F98">
        <w:rPr>
          <w:spacing w:val="-4"/>
        </w:rPr>
        <w:t xml:space="preserve"> </w:t>
      </w:r>
      <w:r w:rsidRPr="00917F98">
        <w:t>от</w:t>
      </w:r>
      <w:r w:rsidRPr="00917F98">
        <w:rPr>
          <w:spacing w:val="-2"/>
        </w:rPr>
        <w:t xml:space="preserve"> </w:t>
      </w:r>
      <w:r w:rsidRPr="00917F98">
        <w:t>27</w:t>
      </w:r>
      <w:r w:rsidRPr="00917F98">
        <w:rPr>
          <w:spacing w:val="-5"/>
        </w:rPr>
        <w:t xml:space="preserve"> </w:t>
      </w:r>
      <w:r w:rsidRPr="00917F98">
        <w:t>июля</w:t>
      </w:r>
      <w:r w:rsidRPr="00917F98">
        <w:rPr>
          <w:spacing w:val="-3"/>
        </w:rPr>
        <w:t xml:space="preserve"> </w:t>
      </w:r>
      <w:r w:rsidRPr="00917F98">
        <w:rPr>
          <w:spacing w:val="-1"/>
        </w:rPr>
        <w:t>2010</w:t>
      </w:r>
      <w:r w:rsidRPr="00917F98">
        <w:rPr>
          <w:spacing w:val="71"/>
        </w:rPr>
        <w:t xml:space="preserve"> </w:t>
      </w:r>
      <w:r w:rsidRPr="00917F98">
        <w:t>года</w:t>
      </w:r>
      <w:r w:rsidRPr="00917F98">
        <w:rPr>
          <w:spacing w:val="11"/>
        </w:rPr>
        <w:t xml:space="preserve"> </w:t>
      </w:r>
      <w:r w:rsidRPr="00917F98">
        <w:t>№</w:t>
      </w:r>
      <w:r w:rsidRPr="00917F98">
        <w:rPr>
          <w:spacing w:val="10"/>
        </w:rPr>
        <w:t xml:space="preserve"> </w:t>
      </w:r>
      <w:r w:rsidRPr="00917F98">
        <w:rPr>
          <w:spacing w:val="-1"/>
        </w:rPr>
        <w:t>210-ФЗ</w:t>
      </w:r>
      <w:r w:rsidRPr="00917F98">
        <w:rPr>
          <w:spacing w:val="16"/>
        </w:rPr>
        <w:t xml:space="preserve"> </w:t>
      </w:r>
      <w:r w:rsidRPr="00917F98">
        <w:rPr>
          <w:spacing w:val="-3"/>
        </w:rPr>
        <w:t>«Об</w:t>
      </w:r>
      <w:r w:rsidRPr="00917F98">
        <w:rPr>
          <w:spacing w:val="14"/>
        </w:rPr>
        <w:t xml:space="preserve"> </w:t>
      </w:r>
      <w:r w:rsidRPr="00917F98">
        <w:rPr>
          <w:spacing w:val="-1"/>
        </w:rPr>
        <w:t>организации</w:t>
      </w:r>
      <w:r w:rsidRPr="00917F98">
        <w:rPr>
          <w:spacing w:val="10"/>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1"/>
        </w:rPr>
        <w:t xml:space="preserve"> </w:t>
      </w:r>
      <w:r w:rsidRPr="00917F98">
        <w:t>и</w:t>
      </w:r>
      <w:r w:rsidRPr="00917F98">
        <w:rPr>
          <w:spacing w:val="12"/>
        </w:rPr>
        <w:t xml:space="preserve"> </w:t>
      </w:r>
      <w:r w:rsidRPr="00917F98">
        <w:rPr>
          <w:spacing w:val="-2"/>
        </w:rPr>
        <w:t>муниципальных</w:t>
      </w:r>
      <w:r w:rsidRPr="00917F98">
        <w:rPr>
          <w:spacing w:val="93"/>
        </w:rPr>
        <w:t xml:space="preserve"> </w:t>
      </w:r>
      <w:r w:rsidRPr="00917F98">
        <w:rPr>
          <w:spacing w:val="-1"/>
        </w:rPr>
        <w:t>услуг»</w:t>
      </w:r>
      <w:r w:rsidRPr="00917F98">
        <w:rPr>
          <w:spacing w:val="-6"/>
        </w:rPr>
        <w:t xml:space="preserve"> </w:t>
      </w:r>
      <w:r w:rsidRPr="00917F98">
        <w:t>или</w:t>
      </w:r>
      <w:r w:rsidRPr="00917F98">
        <w:rPr>
          <w:spacing w:val="1"/>
        </w:rPr>
        <w:t xml:space="preserve"> </w:t>
      </w:r>
      <w:r w:rsidRPr="00917F98">
        <w:t>их</w:t>
      </w:r>
      <w:r w:rsidRPr="00917F98">
        <w:rPr>
          <w:spacing w:val="2"/>
        </w:rPr>
        <w:t xml:space="preserve"> </w:t>
      </w:r>
      <w:r w:rsidRPr="00917F98">
        <w:rPr>
          <w:spacing w:val="-1"/>
        </w:rPr>
        <w:t>работников,</w:t>
      </w:r>
      <w:r w:rsidRPr="00917F98">
        <w:t xml:space="preserve"> в</w:t>
      </w:r>
      <w:r w:rsidRPr="00917F98">
        <w:rPr>
          <w:spacing w:val="-1"/>
        </w:rPr>
        <w:t xml:space="preserve"> </w:t>
      </w:r>
      <w:r w:rsidRPr="00917F98">
        <w:t xml:space="preserve">том </w:t>
      </w:r>
      <w:r w:rsidRPr="00917F98">
        <w:rPr>
          <w:spacing w:val="-1"/>
        </w:rPr>
        <w:t xml:space="preserve">числе </w:t>
      </w:r>
      <w:r w:rsidRPr="00917F98">
        <w:t>в</w:t>
      </w:r>
      <w:r w:rsidRPr="00917F98">
        <w:rPr>
          <w:spacing w:val="1"/>
        </w:rPr>
        <w:t xml:space="preserve"> </w:t>
      </w:r>
      <w:r w:rsidRPr="00917F98">
        <w:t>следующих</w:t>
      </w:r>
      <w:r w:rsidRPr="00917F98">
        <w:rPr>
          <w:spacing w:val="2"/>
        </w:rPr>
        <w:t xml:space="preserve"> </w:t>
      </w:r>
      <w:r w:rsidRPr="00917F98">
        <w:rPr>
          <w:spacing w:val="-1"/>
        </w:rPr>
        <w:t>случаях:</w:t>
      </w:r>
    </w:p>
    <w:p w14:paraId="1E3A01C4" w14:textId="77777777" w:rsidR="00403711" w:rsidRPr="00917F98" w:rsidRDefault="00403711" w:rsidP="0025545D">
      <w:pPr>
        <w:numPr>
          <w:ilvl w:val="0"/>
          <w:numId w:val="29"/>
        </w:numPr>
        <w:tabs>
          <w:tab w:val="left" w:pos="1518"/>
        </w:tabs>
        <w:autoSpaceDE/>
        <w:autoSpaceDN/>
        <w:adjustRightInd/>
        <w:spacing w:line="275" w:lineRule="auto"/>
        <w:ind w:right="105" w:firstLine="708"/>
        <w:jc w:val="both"/>
      </w:pPr>
      <w:r w:rsidRPr="00917F98">
        <w:rPr>
          <w:spacing w:val="-1"/>
        </w:rPr>
        <w:t>нарушение</w:t>
      </w:r>
      <w:r w:rsidRPr="00917F98">
        <w:rPr>
          <w:spacing w:val="54"/>
        </w:rPr>
        <w:t xml:space="preserve"> </w:t>
      </w:r>
      <w:r w:rsidRPr="00917F98">
        <w:t>срока</w:t>
      </w:r>
      <w:r w:rsidRPr="00917F98">
        <w:rPr>
          <w:spacing w:val="54"/>
        </w:rPr>
        <w:t xml:space="preserve"> </w:t>
      </w:r>
      <w:r w:rsidRPr="00917F98">
        <w:t>регистрации</w:t>
      </w:r>
      <w:r w:rsidRPr="00917F98">
        <w:rPr>
          <w:spacing w:val="55"/>
        </w:rPr>
        <w:t xml:space="preserve"> </w:t>
      </w:r>
      <w:r w:rsidRPr="00917F98">
        <w:rPr>
          <w:spacing w:val="-1"/>
        </w:rPr>
        <w:t>запроса</w:t>
      </w:r>
      <w:r w:rsidRPr="00917F98">
        <w:rPr>
          <w:spacing w:val="54"/>
        </w:rPr>
        <w:t xml:space="preserve"> </w:t>
      </w:r>
      <w:r w:rsidRPr="00917F98">
        <w:t>о</w:t>
      </w:r>
      <w:r w:rsidRPr="00917F98">
        <w:rPr>
          <w:spacing w:val="54"/>
        </w:rPr>
        <w:t xml:space="preserve"> </w:t>
      </w:r>
      <w:r w:rsidRPr="00917F98">
        <w:rPr>
          <w:spacing w:val="-1"/>
        </w:rPr>
        <w:t>предоставлении</w:t>
      </w:r>
      <w:r w:rsidRPr="00917F98">
        <w:rPr>
          <w:spacing w:val="55"/>
        </w:rPr>
        <w:t xml:space="preserve"> </w:t>
      </w:r>
      <w:r w:rsidRPr="00917F98">
        <w:rPr>
          <w:spacing w:val="-1"/>
        </w:rPr>
        <w:t>государственной</w:t>
      </w:r>
      <w:r w:rsidRPr="00917F98">
        <w:rPr>
          <w:spacing w:val="53"/>
        </w:rPr>
        <w:t xml:space="preserve"> </w:t>
      </w:r>
      <w:r w:rsidRPr="00917F98">
        <w:t>или</w:t>
      </w:r>
      <w:r w:rsidRPr="00917F98">
        <w:rPr>
          <w:spacing w:val="20"/>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8"/>
        </w:rPr>
        <w:t xml:space="preserve"> </w:t>
      </w:r>
      <w:r w:rsidRPr="00917F98">
        <w:rPr>
          <w:spacing w:val="-1"/>
        </w:rPr>
        <w:t>запроса,</w:t>
      </w:r>
      <w:r w:rsidRPr="00917F98">
        <w:rPr>
          <w:spacing w:val="21"/>
        </w:rPr>
        <w:t xml:space="preserve"> </w:t>
      </w:r>
      <w:r w:rsidRPr="00917F98">
        <w:rPr>
          <w:spacing w:val="-1"/>
        </w:rPr>
        <w:t>указанного</w:t>
      </w:r>
      <w:r w:rsidRPr="00917F98">
        <w:rPr>
          <w:spacing w:val="18"/>
        </w:rPr>
        <w:t xml:space="preserve"> </w:t>
      </w:r>
      <w:r w:rsidRPr="00917F98">
        <w:t>в</w:t>
      </w:r>
      <w:r w:rsidRPr="00917F98">
        <w:rPr>
          <w:spacing w:val="25"/>
        </w:rPr>
        <w:t xml:space="preserve"> </w:t>
      </w:r>
      <w:hyperlink r:id="rId38">
        <w:r w:rsidRPr="00917F98">
          <w:rPr>
            <w:spacing w:val="-1"/>
          </w:rPr>
          <w:t>статье</w:t>
        </w:r>
        <w:r w:rsidRPr="00917F98">
          <w:rPr>
            <w:spacing w:val="18"/>
          </w:rPr>
          <w:t xml:space="preserve"> </w:t>
        </w:r>
        <w:r w:rsidRPr="00917F98">
          <w:t>15.1</w:t>
        </w:r>
      </w:hyperlink>
      <w:r w:rsidRPr="00917F98">
        <w:rPr>
          <w:spacing w:val="20"/>
        </w:rPr>
        <w:t xml:space="preserve"> </w:t>
      </w:r>
      <w:r w:rsidRPr="00917F98">
        <w:rPr>
          <w:spacing w:val="-1"/>
        </w:rPr>
        <w:t>Федерального</w:t>
      </w:r>
      <w:r w:rsidRPr="00917F98">
        <w:rPr>
          <w:spacing w:val="16"/>
        </w:rPr>
        <w:t xml:space="preserve"> </w:t>
      </w:r>
      <w:r w:rsidRPr="00917F98">
        <w:rPr>
          <w:spacing w:val="-1"/>
        </w:rPr>
        <w:t>закона</w:t>
      </w:r>
      <w:r w:rsidRPr="00917F98">
        <w:rPr>
          <w:spacing w:val="18"/>
        </w:rPr>
        <w:t xml:space="preserve"> </w:t>
      </w:r>
      <w:r w:rsidRPr="00917F98">
        <w:rPr>
          <w:spacing w:val="-2"/>
        </w:rPr>
        <w:t>от</w:t>
      </w:r>
      <w:r w:rsidRPr="00917F98">
        <w:rPr>
          <w:spacing w:val="19"/>
        </w:rPr>
        <w:t xml:space="preserve"> </w:t>
      </w:r>
      <w:r w:rsidRPr="00917F98">
        <w:rPr>
          <w:spacing w:val="-2"/>
        </w:rPr>
        <w:t>27</w:t>
      </w:r>
      <w:r w:rsidRPr="00917F98">
        <w:rPr>
          <w:spacing w:val="67"/>
        </w:rPr>
        <w:t xml:space="preserve"> </w:t>
      </w:r>
      <w:r w:rsidRPr="00917F98">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10"/>
        </w:rPr>
        <w:t xml:space="preserve"> </w:t>
      </w:r>
      <w:r w:rsidRPr="00917F98">
        <w:t>210-ФЗ</w:t>
      </w:r>
      <w:r w:rsidRPr="00917F98">
        <w:rPr>
          <w:spacing w:val="11"/>
        </w:rPr>
        <w:t xml:space="preserve"> </w:t>
      </w:r>
      <w:r w:rsidRPr="00917F98">
        <w:rPr>
          <w:spacing w:val="-3"/>
        </w:rPr>
        <w:t>«Об</w:t>
      </w:r>
      <w:r w:rsidRPr="00917F98">
        <w:rPr>
          <w:spacing w:val="9"/>
        </w:rPr>
        <w:t xml:space="preserve"> </w:t>
      </w:r>
      <w:r w:rsidRPr="00917F98">
        <w:rPr>
          <w:spacing w:val="-1"/>
        </w:rPr>
        <w:t>организации</w:t>
      </w:r>
      <w:r w:rsidRPr="00917F98">
        <w:rPr>
          <w:spacing w:val="7"/>
        </w:rPr>
        <w:t xml:space="preserve"> </w:t>
      </w:r>
      <w:r w:rsidRPr="00917F98">
        <w:rPr>
          <w:spacing w:val="-1"/>
        </w:rPr>
        <w:t>предоставления</w:t>
      </w:r>
      <w:r w:rsidRPr="00917F98">
        <w:rPr>
          <w:spacing w:val="4"/>
        </w:rPr>
        <w:t xml:space="preserve"> </w:t>
      </w:r>
      <w:r w:rsidRPr="00917F98">
        <w:rPr>
          <w:spacing w:val="-1"/>
        </w:rPr>
        <w:t>государственных</w:t>
      </w:r>
      <w:r w:rsidRPr="00917F98">
        <w:rPr>
          <w:spacing w:val="8"/>
        </w:rPr>
        <w:t xml:space="preserve"> </w:t>
      </w:r>
      <w:r w:rsidRPr="00917F98">
        <w:t>и</w:t>
      </w:r>
      <w:r w:rsidRPr="00917F98">
        <w:rPr>
          <w:spacing w:val="65"/>
        </w:rPr>
        <w:t xml:space="preserve"> </w:t>
      </w:r>
      <w:r w:rsidRPr="00917F98">
        <w:rPr>
          <w:spacing w:val="-1"/>
        </w:rPr>
        <w:lastRenderedPageBreak/>
        <w:t>муниципальных</w:t>
      </w:r>
      <w:r w:rsidRPr="00917F98">
        <w:rPr>
          <w:spacing w:val="3"/>
        </w:rPr>
        <w:t xml:space="preserve"> </w:t>
      </w:r>
      <w:r w:rsidRPr="00917F98">
        <w:rPr>
          <w:spacing w:val="-1"/>
        </w:rPr>
        <w:t>услуг»;</w:t>
      </w:r>
    </w:p>
    <w:p w14:paraId="32627094" w14:textId="77777777" w:rsidR="00403711" w:rsidRPr="00917F98" w:rsidRDefault="00403711" w:rsidP="0025545D">
      <w:pPr>
        <w:numPr>
          <w:ilvl w:val="0"/>
          <w:numId w:val="29"/>
        </w:numPr>
        <w:tabs>
          <w:tab w:val="left" w:pos="1518"/>
        </w:tabs>
        <w:autoSpaceDE/>
        <w:autoSpaceDN/>
        <w:adjustRightInd/>
        <w:spacing w:before="1" w:line="272" w:lineRule="auto"/>
        <w:ind w:right="106" w:firstLine="708"/>
        <w:jc w:val="both"/>
      </w:pPr>
      <w:r w:rsidRPr="00917F98">
        <w:rPr>
          <w:spacing w:val="-1"/>
        </w:rPr>
        <w:t>нарушение</w:t>
      </w:r>
      <w:r w:rsidRPr="00917F98">
        <w:rPr>
          <w:spacing w:val="56"/>
        </w:rPr>
        <w:t xml:space="preserve"> </w:t>
      </w:r>
      <w:r w:rsidRPr="00917F98">
        <w:rPr>
          <w:spacing w:val="-1"/>
        </w:rPr>
        <w:t>срока</w:t>
      </w:r>
      <w:r w:rsidRPr="00917F98">
        <w:rPr>
          <w:spacing w:val="56"/>
        </w:rPr>
        <w:t xml:space="preserve"> </w:t>
      </w:r>
      <w:r w:rsidRPr="00917F98">
        <w:rPr>
          <w:spacing w:val="-1"/>
        </w:rPr>
        <w:t>предоставления</w:t>
      </w:r>
      <w:r w:rsidRPr="00917F98">
        <w:rPr>
          <w:spacing w:val="57"/>
        </w:rPr>
        <w:t xml:space="preserve"> </w:t>
      </w:r>
      <w:r w:rsidRPr="00917F98">
        <w:rPr>
          <w:spacing w:val="-1"/>
        </w:rPr>
        <w:t>государственной</w:t>
      </w:r>
      <w:r w:rsidRPr="00917F98">
        <w:rPr>
          <w:spacing w:val="55"/>
        </w:rPr>
        <w:t xml:space="preserve"> </w:t>
      </w:r>
      <w:r w:rsidRPr="00917F98">
        <w:t>или</w:t>
      </w:r>
      <w:r w:rsidRPr="00917F98">
        <w:rPr>
          <w:spacing w:val="58"/>
        </w:rPr>
        <w:t xml:space="preserve"> </w:t>
      </w:r>
      <w:r w:rsidRPr="00917F98">
        <w:rPr>
          <w:spacing w:val="-1"/>
        </w:rPr>
        <w:t>муниципальной</w:t>
      </w:r>
      <w:r w:rsidRPr="00917F98">
        <w:rPr>
          <w:spacing w:val="61"/>
        </w:rPr>
        <w:t xml:space="preserve"> </w:t>
      </w:r>
      <w:r w:rsidRPr="00917F98">
        <w:rPr>
          <w:spacing w:val="-1"/>
        </w:rPr>
        <w:t>услуги.</w:t>
      </w:r>
      <w:r w:rsidRPr="00917F98">
        <w:rPr>
          <w:spacing w:val="4"/>
        </w:rPr>
        <w:t xml:space="preserve"> </w:t>
      </w:r>
      <w:r w:rsidRPr="00917F98">
        <w:t>В</w:t>
      </w:r>
      <w:r w:rsidRPr="00917F98">
        <w:rPr>
          <w:spacing w:val="5"/>
        </w:rPr>
        <w:t xml:space="preserve"> </w:t>
      </w:r>
      <w:r w:rsidRPr="00917F98">
        <w:rPr>
          <w:spacing w:val="-1"/>
        </w:rPr>
        <w:t>указанном</w:t>
      </w:r>
      <w:r w:rsidRPr="00917F98">
        <w:rPr>
          <w:spacing w:val="1"/>
        </w:rPr>
        <w:t xml:space="preserve"> </w:t>
      </w:r>
      <w:r w:rsidRPr="00917F98">
        <w:rPr>
          <w:spacing w:val="-1"/>
        </w:rPr>
        <w:t>случае</w:t>
      </w:r>
      <w:r w:rsidRPr="00917F98">
        <w:rPr>
          <w:spacing w:val="1"/>
        </w:rPr>
        <w:t xml:space="preserve"> </w:t>
      </w:r>
      <w:r w:rsidRPr="00917F98">
        <w:t>досудебное</w:t>
      </w:r>
      <w:r w:rsidRPr="00917F98">
        <w:rPr>
          <w:spacing w:val="1"/>
        </w:rPr>
        <w:t xml:space="preserve"> </w:t>
      </w:r>
      <w:r w:rsidRPr="00917F98">
        <w:rPr>
          <w:spacing w:val="-1"/>
        </w:rPr>
        <w:t>(внесудебное)</w:t>
      </w:r>
      <w:r w:rsidRPr="00917F98">
        <w:rPr>
          <w:spacing w:val="1"/>
        </w:rPr>
        <w:t xml:space="preserve"> </w:t>
      </w:r>
      <w:r w:rsidRPr="00917F98">
        <w:t>обжалование</w:t>
      </w:r>
      <w:r w:rsidRPr="00917F98">
        <w:rPr>
          <w:spacing w:val="1"/>
        </w:rPr>
        <w:t xml:space="preserve"> </w:t>
      </w:r>
      <w:r w:rsidRPr="00917F98">
        <w:t>заявителем</w:t>
      </w:r>
      <w:r w:rsidRPr="00917F98">
        <w:rPr>
          <w:spacing w:val="1"/>
        </w:rPr>
        <w:t xml:space="preserve"> </w:t>
      </w:r>
      <w:r w:rsidRPr="00917F98">
        <w:rPr>
          <w:spacing w:val="-1"/>
        </w:rPr>
        <w:t>решений</w:t>
      </w:r>
      <w:r w:rsidRPr="00917F98">
        <w:rPr>
          <w:spacing w:val="3"/>
        </w:rPr>
        <w:t xml:space="preserve"> </w:t>
      </w:r>
      <w:r w:rsidRPr="00917F98">
        <w:t>и</w:t>
      </w:r>
    </w:p>
    <w:p w14:paraId="0585B656" w14:textId="77777777" w:rsidR="00403711" w:rsidRPr="00917F98" w:rsidRDefault="00403711" w:rsidP="00403711">
      <w:pPr>
        <w:spacing w:line="272" w:lineRule="auto"/>
        <w:jc w:val="both"/>
        <w:sectPr w:rsidR="00403711" w:rsidRPr="00917F98">
          <w:pgSz w:w="11910" w:h="16840"/>
          <w:pgMar w:top="1060" w:right="740" w:bottom="280" w:left="1600" w:header="720" w:footer="720" w:gutter="0"/>
          <w:cols w:space="720"/>
        </w:sectPr>
      </w:pPr>
    </w:p>
    <w:p w14:paraId="75B0A92D" w14:textId="77777777" w:rsidR="00403711" w:rsidRPr="00917F98" w:rsidRDefault="00403711" w:rsidP="00403711">
      <w:pPr>
        <w:spacing w:before="48" w:line="276" w:lineRule="auto"/>
        <w:ind w:right="103"/>
        <w:jc w:val="both"/>
      </w:pPr>
      <w:r w:rsidRPr="00917F98">
        <w:rPr>
          <w:spacing w:val="-1"/>
        </w:rPr>
        <w:lastRenderedPageBreak/>
        <w:t>действий</w:t>
      </w:r>
      <w:r w:rsidRPr="00917F98">
        <w:rPr>
          <w:spacing w:val="3"/>
        </w:rPr>
        <w:t xml:space="preserve"> </w:t>
      </w:r>
      <w:r w:rsidRPr="00917F98">
        <w:rPr>
          <w:spacing w:val="-1"/>
        </w:rPr>
        <w:t>(бездействия) многофункционального</w:t>
      </w:r>
      <w:r w:rsidRPr="00917F98">
        <w:rPr>
          <w:spacing w:val="2"/>
        </w:rPr>
        <w:t xml:space="preserve"> </w:t>
      </w:r>
      <w:r w:rsidRPr="00917F98">
        <w:rPr>
          <w:spacing w:val="-1"/>
        </w:rPr>
        <w:t>центра,</w:t>
      </w:r>
      <w:r w:rsidRPr="00917F98">
        <w:rPr>
          <w:spacing w:val="1"/>
        </w:rPr>
        <w:t xml:space="preserve"> </w:t>
      </w:r>
      <w:r w:rsidRPr="00917F98">
        <w:rPr>
          <w:spacing w:val="-1"/>
        </w:rPr>
        <w:t>работника</w:t>
      </w:r>
      <w:r w:rsidRPr="00917F98">
        <w:rPr>
          <w:spacing w:val="1"/>
        </w:rPr>
        <w:t xml:space="preserve"> </w:t>
      </w:r>
      <w:r w:rsidRPr="00917F98">
        <w:rPr>
          <w:spacing w:val="-1"/>
        </w:rPr>
        <w:t>многофункционального</w:t>
      </w:r>
      <w:r w:rsidRPr="00917F98">
        <w:rPr>
          <w:spacing w:val="91"/>
        </w:rPr>
        <w:t xml:space="preserve"> </w:t>
      </w:r>
      <w:r w:rsidRPr="00917F98">
        <w:rPr>
          <w:spacing w:val="-1"/>
        </w:rPr>
        <w:t>центра</w:t>
      </w:r>
      <w:r w:rsidRPr="00917F98">
        <w:rPr>
          <w:spacing w:val="52"/>
        </w:rPr>
        <w:t xml:space="preserve"> </w:t>
      </w:r>
      <w:r w:rsidRPr="00917F98">
        <w:rPr>
          <w:spacing w:val="-1"/>
        </w:rPr>
        <w:t>возможно</w:t>
      </w:r>
      <w:r w:rsidRPr="00917F98">
        <w:rPr>
          <w:spacing w:val="50"/>
        </w:rPr>
        <w:t xml:space="preserve"> </w:t>
      </w:r>
      <w:r w:rsidRPr="00917F98">
        <w:t>в</w:t>
      </w:r>
      <w:r w:rsidRPr="00917F98">
        <w:rPr>
          <w:spacing w:val="52"/>
        </w:rPr>
        <w:t xml:space="preserve"> </w:t>
      </w:r>
      <w:r w:rsidRPr="00917F98">
        <w:rPr>
          <w:spacing w:val="-2"/>
        </w:rPr>
        <w:t>случае,</w:t>
      </w:r>
      <w:r w:rsidRPr="00917F98">
        <w:rPr>
          <w:spacing w:val="52"/>
        </w:rPr>
        <w:t xml:space="preserve"> </w:t>
      </w:r>
      <w:r w:rsidRPr="00917F98">
        <w:rPr>
          <w:spacing w:val="-1"/>
        </w:rPr>
        <w:t>если</w:t>
      </w:r>
      <w:r w:rsidRPr="00917F98">
        <w:rPr>
          <w:spacing w:val="53"/>
        </w:rPr>
        <w:t xml:space="preserve"> </w:t>
      </w:r>
      <w:r w:rsidRPr="00917F98">
        <w:t>на</w:t>
      </w:r>
      <w:r w:rsidRPr="00917F98">
        <w:rPr>
          <w:spacing w:val="51"/>
        </w:rPr>
        <w:t xml:space="preserve"> </w:t>
      </w:r>
      <w:r w:rsidRPr="00917F98">
        <w:rPr>
          <w:spacing w:val="-1"/>
        </w:rPr>
        <w:t>многофункциональный</w:t>
      </w:r>
      <w:r w:rsidRPr="00917F98">
        <w:rPr>
          <w:spacing w:val="50"/>
        </w:rPr>
        <w:t xml:space="preserve"> </w:t>
      </w:r>
      <w:r w:rsidRPr="00917F98">
        <w:rPr>
          <w:spacing w:val="-1"/>
        </w:rPr>
        <w:t>центр,</w:t>
      </w:r>
      <w:r w:rsidRPr="00917F98">
        <w:rPr>
          <w:spacing w:val="50"/>
        </w:rPr>
        <w:t xml:space="preserve"> </w:t>
      </w:r>
      <w:r w:rsidRPr="00917F98">
        <w:rPr>
          <w:spacing w:val="-1"/>
        </w:rPr>
        <w:t>решения</w:t>
      </w:r>
      <w:r w:rsidRPr="00917F98">
        <w:rPr>
          <w:spacing w:val="52"/>
        </w:rPr>
        <w:t xml:space="preserve"> </w:t>
      </w:r>
      <w:r w:rsidRPr="00917F98">
        <w:t>и</w:t>
      </w:r>
      <w:r w:rsidRPr="00917F98">
        <w:rPr>
          <w:spacing w:val="51"/>
        </w:rPr>
        <w:t xml:space="preserve"> </w:t>
      </w:r>
      <w:r w:rsidRPr="00917F98">
        <w:rPr>
          <w:spacing w:val="-1"/>
        </w:rPr>
        <w:t>действия</w:t>
      </w:r>
      <w:r w:rsidRPr="00917F98">
        <w:rPr>
          <w:spacing w:val="91"/>
        </w:rPr>
        <w:t xml:space="preserve"> </w:t>
      </w:r>
      <w:r w:rsidRPr="00917F98">
        <w:rPr>
          <w:spacing w:val="-1"/>
        </w:rPr>
        <w:t>(бездействие)</w:t>
      </w:r>
      <w:r w:rsidRPr="00917F98">
        <w:rPr>
          <w:spacing w:val="1"/>
        </w:rPr>
        <w:t xml:space="preserve"> </w:t>
      </w:r>
      <w:r w:rsidRPr="00917F98">
        <w:t>которого</w:t>
      </w:r>
      <w:r w:rsidRPr="00917F98">
        <w:rPr>
          <w:spacing w:val="2"/>
        </w:rPr>
        <w:t xml:space="preserve"> </w:t>
      </w:r>
      <w:r w:rsidRPr="00917F98">
        <w:rPr>
          <w:spacing w:val="-1"/>
        </w:rPr>
        <w:t>обжалуются,</w:t>
      </w:r>
      <w:r w:rsidRPr="00917F98">
        <w:rPr>
          <w:spacing w:val="4"/>
        </w:rPr>
        <w:t xml:space="preserve"> </w:t>
      </w:r>
      <w:r w:rsidRPr="00917F98">
        <w:t>возложена</w:t>
      </w:r>
      <w:r w:rsidRPr="00917F98">
        <w:rPr>
          <w:spacing w:val="1"/>
        </w:rPr>
        <w:t xml:space="preserve"> </w:t>
      </w:r>
      <w:r w:rsidRPr="00917F98">
        <w:rPr>
          <w:spacing w:val="-1"/>
        </w:rPr>
        <w:t>функция</w:t>
      </w:r>
      <w:r w:rsidRPr="00917F98">
        <w:rPr>
          <w:spacing w:val="2"/>
        </w:rPr>
        <w:t xml:space="preserve"> </w:t>
      </w:r>
      <w:r w:rsidRPr="00917F98">
        <w:t>по</w:t>
      </w:r>
      <w:r w:rsidRPr="00917F98">
        <w:rPr>
          <w:spacing w:val="2"/>
        </w:rPr>
        <w:t xml:space="preserve"> </w:t>
      </w:r>
      <w:r w:rsidRPr="00917F98">
        <w:t>предоставлению</w:t>
      </w:r>
      <w:r w:rsidRPr="00917F98">
        <w:rPr>
          <w:spacing w:val="43"/>
        </w:rPr>
        <w:t xml:space="preserve"> </w:t>
      </w:r>
      <w:r w:rsidRPr="00917F98">
        <w:rPr>
          <w:spacing w:val="-1"/>
        </w:rPr>
        <w:t>соответствующих</w:t>
      </w:r>
      <w:r w:rsidRPr="00917F98">
        <w:rPr>
          <w:spacing w:val="2"/>
        </w:rPr>
        <w:t xml:space="preserve"> </w:t>
      </w:r>
      <w:r w:rsidRPr="00917F98">
        <w:rPr>
          <w:spacing w:val="-1"/>
        </w:rPr>
        <w:t>государственных</w:t>
      </w:r>
      <w:r w:rsidRPr="00917F98">
        <w:rPr>
          <w:spacing w:val="1"/>
        </w:rPr>
        <w:t xml:space="preserve"> </w:t>
      </w:r>
      <w:r w:rsidRPr="00917F98">
        <w:t>или</w:t>
      </w:r>
      <w:r w:rsidRPr="00917F98">
        <w:rPr>
          <w:spacing w:val="1"/>
        </w:rPr>
        <w:t xml:space="preserve"> </w:t>
      </w:r>
      <w:r w:rsidRPr="00917F98">
        <w:rPr>
          <w:spacing w:val="-2"/>
        </w:rPr>
        <w:t>муниципальных</w:t>
      </w:r>
      <w:r w:rsidRPr="00917F98">
        <w:rPr>
          <w:spacing w:val="4"/>
        </w:rPr>
        <w:t xml:space="preserve"> </w:t>
      </w:r>
      <w:r w:rsidRPr="00917F98">
        <w:rPr>
          <w:spacing w:val="-2"/>
        </w:rPr>
        <w:t>услуг</w:t>
      </w:r>
      <w:r w:rsidRPr="00917F98">
        <w:rPr>
          <w:spacing w:val="2"/>
        </w:rPr>
        <w:t xml:space="preserve"> </w:t>
      </w:r>
      <w:r w:rsidRPr="00917F98">
        <w:t>в полном</w:t>
      </w:r>
      <w:r w:rsidRPr="00917F98">
        <w:rPr>
          <w:spacing w:val="-1"/>
        </w:rPr>
        <w:t xml:space="preserve"> объеме </w:t>
      </w:r>
      <w:r w:rsidRPr="00917F98">
        <w:t>в</w:t>
      </w:r>
      <w:r w:rsidRPr="00917F98">
        <w:rPr>
          <w:spacing w:val="1"/>
        </w:rPr>
        <w:t xml:space="preserve"> </w:t>
      </w:r>
      <w:r w:rsidRPr="00917F98">
        <w:rPr>
          <w:spacing w:val="-1"/>
        </w:rPr>
        <w:t>порядке,</w:t>
      </w:r>
      <w:r w:rsidRPr="00917F98">
        <w:rPr>
          <w:spacing w:val="97"/>
        </w:rPr>
        <w:t xml:space="preserve"> </w:t>
      </w:r>
      <w:r w:rsidRPr="00917F98">
        <w:rPr>
          <w:spacing w:val="-1"/>
        </w:rPr>
        <w:t>определенном</w:t>
      </w:r>
      <w:r w:rsidRPr="00917F98">
        <w:rPr>
          <w:spacing w:val="11"/>
        </w:rPr>
        <w:t xml:space="preserve"> </w:t>
      </w:r>
      <w:hyperlink r:id="rId39">
        <w:r w:rsidRPr="00917F98">
          <w:rPr>
            <w:spacing w:val="-1"/>
          </w:rPr>
          <w:t>частью</w:t>
        </w:r>
        <w:r w:rsidRPr="00917F98">
          <w:rPr>
            <w:spacing w:val="12"/>
          </w:rPr>
          <w:t xml:space="preserve"> </w:t>
        </w:r>
        <w:r w:rsidRPr="00917F98">
          <w:t>1.3</w:t>
        </w:r>
        <w:r w:rsidRPr="00917F98">
          <w:rPr>
            <w:spacing w:val="11"/>
          </w:rPr>
          <w:t xml:space="preserve"> </w:t>
        </w:r>
        <w:r w:rsidRPr="00917F98">
          <w:t>статьи</w:t>
        </w:r>
        <w:r w:rsidRPr="00917F98">
          <w:rPr>
            <w:spacing w:val="12"/>
          </w:rPr>
          <w:t xml:space="preserve"> </w:t>
        </w:r>
        <w:r w:rsidRPr="00917F98">
          <w:t>16</w:t>
        </w:r>
      </w:hyperlink>
      <w:r w:rsidRPr="00917F98">
        <w:rPr>
          <w:spacing w:val="14"/>
        </w:rPr>
        <w:t xml:space="preserve"> </w:t>
      </w:r>
      <w:r w:rsidRPr="00917F98">
        <w:rPr>
          <w:spacing w:val="-1"/>
        </w:rPr>
        <w:t>Федерального</w:t>
      </w:r>
      <w:r w:rsidRPr="00917F98">
        <w:rPr>
          <w:spacing w:val="1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w:t>
      </w:r>
      <w:r w:rsidRPr="00917F98">
        <w:rPr>
          <w:spacing w:val="11"/>
        </w:rPr>
        <w:t xml:space="preserve"> </w:t>
      </w:r>
      <w:r w:rsidRPr="00917F98">
        <w:t>июля</w:t>
      </w:r>
      <w:r w:rsidRPr="00917F98">
        <w:rPr>
          <w:spacing w:val="9"/>
        </w:rPr>
        <w:t xml:space="preserve"> </w:t>
      </w:r>
      <w:r w:rsidRPr="00917F98">
        <w:t>2010</w:t>
      </w:r>
      <w:r w:rsidRPr="00917F98">
        <w:rPr>
          <w:spacing w:val="11"/>
        </w:rPr>
        <w:t xml:space="preserve"> </w:t>
      </w:r>
      <w:r w:rsidRPr="00917F98">
        <w:t>года</w:t>
      </w:r>
      <w:r w:rsidRPr="00917F98">
        <w:rPr>
          <w:spacing w:val="11"/>
        </w:rPr>
        <w:t xml:space="preserve"> </w:t>
      </w:r>
      <w:r w:rsidRPr="00917F98">
        <w:t>№</w:t>
      </w:r>
      <w:r w:rsidRPr="00917F98">
        <w:rPr>
          <w:spacing w:val="10"/>
        </w:rPr>
        <w:t xml:space="preserve"> </w:t>
      </w:r>
      <w:r w:rsidRPr="00917F98">
        <w:t>210-ФЗ</w:t>
      </w:r>
    </w:p>
    <w:p w14:paraId="15571C6F" w14:textId="77777777" w:rsidR="00403711" w:rsidRPr="00917F98" w:rsidRDefault="00403711" w:rsidP="00403711">
      <w:pPr>
        <w:spacing w:before="3"/>
        <w:jc w:val="both"/>
      </w:pPr>
      <w:r w:rsidRPr="00917F98">
        <w:rPr>
          <w:spacing w:val="-2"/>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 xml:space="preserve">муниципальных </w:t>
      </w:r>
      <w:r w:rsidRPr="00917F98">
        <w:t>услуг»;</w:t>
      </w:r>
    </w:p>
    <w:p w14:paraId="49EA962E" w14:textId="77777777" w:rsidR="00403711" w:rsidRPr="00917F98" w:rsidRDefault="00403711" w:rsidP="0025545D">
      <w:pPr>
        <w:numPr>
          <w:ilvl w:val="0"/>
          <w:numId w:val="29"/>
        </w:numPr>
        <w:tabs>
          <w:tab w:val="left" w:pos="1518"/>
        </w:tabs>
        <w:autoSpaceDE/>
        <w:autoSpaceDN/>
        <w:adjustRightInd/>
        <w:spacing w:before="40" w:line="275" w:lineRule="auto"/>
        <w:ind w:right="105" w:firstLine="708"/>
        <w:jc w:val="both"/>
      </w:pPr>
      <w:r w:rsidRPr="00917F98">
        <w:rPr>
          <w:spacing w:val="-1"/>
        </w:rPr>
        <w:t>требование</w:t>
      </w:r>
      <w:r w:rsidRPr="00917F98">
        <w:rPr>
          <w:spacing w:val="10"/>
        </w:rPr>
        <w:t xml:space="preserve"> </w:t>
      </w:r>
      <w:r w:rsidRPr="00917F98">
        <w:t>у</w:t>
      </w:r>
      <w:r w:rsidRPr="00917F98">
        <w:rPr>
          <w:spacing w:val="4"/>
        </w:rPr>
        <w:t xml:space="preserve"> </w:t>
      </w:r>
      <w:r w:rsidRPr="00917F98">
        <w:t>заявителя</w:t>
      </w:r>
      <w:r w:rsidRPr="00917F98">
        <w:rPr>
          <w:spacing w:val="9"/>
        </w:rPr>
        <w:t xml:space="preserve"> </w:t>
      </w:r>
      <w:r w:rsidRPr="00917F98">
        <w:rPr>
          <w:spacing w:val="-1"/>
        </w:rPr>
        <w:t>документов,</w:t>
      </w:r>
      <w:r w:rsidRPr="00917F98">
        <w:rPr>
          <w:spacing w:val="9"/>
        </w:rPr>
        <w:t xml:space="preserve"> </w:t>
      </w:r>
      <w:r w:rsidRPr="00917F98">
        <w:t>не</w:t>
      </w:r>
      <w:r w:rsidRPr="00917F98">
        <w:rPr>
          <w:spacing w:val="8"/>
        </w:rPr>
        <w:t xml:space="preserve"> </w:t>
      </w:r>
      <w:r w:rsidRPr="00917F98">
        <w:rPr>
          <w:spacing w:val="-1"/>
        </w:rPr>
        <w:t>предусмотренных</w:t>
      </w:r>
      <w:r w:rsidRPr="00917F98">
        <w:rPr>
          <w:spacing w:val="11"/>
        </w:rPr>
        <w:t xml:space="preserve"> </w:t>
      </w:r>
      <w:r w:rsidRPr="00917F98">
        <w:rPr>
          <w:spacing w:val="-1"/>
        </w:rPr>
        <w:t>нормативными</w:t>
      </w:r>
      <w:r w:rsidRPr="00917F98">
        <w:rPr>
          <w:spacing w:val="71"/>
        </w:rPr>
        <w:t xml:space="preserve"> </w:t>
      </w:r>
      <w:r w:rsidRPr="00917F98">
        <w:rPr>
          <w:spacing w:val="-1"/>
        </w:rPr>
        <w:t>правовыми</w:t>
      </w:r>
      <w:r w:rsidRPr="00917F98">
        <w:rPr>
          <w:spacing w:val="36"/>
        </w:rPr>
        <w:t xml:space="preserve"> </w:t>
      </w:r>
      <w:r w:rsidRPr="00917F98">
        <w:rPr>
          <w:spacing w:val="-1"/>
        </w:rPr>
        <w:t>актами</w:t>
      </w:r>
      <w:r w:rsidRPr="00917F98">
        <w:rPr>
          <w:spacing w:val="36"/>
        </w:rPr>
        <w:t xml:space="preserve"> </w:t>
      </w:r>
      <w:r w:rsidRPr="00917F98">
        <w:rPr>
          <w:spacing w:val="-1"/>
        </w:rPr>
        <w:t>Российской</w:t>
      </w:r>
      <w:r w:rsidRPr="00917F98">
        <w:rPr>
          <w:spacing w:val="36"/>
        </w:rPr>
        <w:t xml:space="preserve"> </w:t>
      </w:r>
      <w:r w:rsidRPr="00917F98">
        <w:rPr>
          <w:spacing w:val="-1"/>
        </w:rPr>
        <w:t>Федерации,</w:t>
      </w:r>
      <w:r w:rsidRPr="00917F98">
        <w:rPr>
          <w:spacing w:val="35"/>
        </w:rPr>
        <w:t xml:space="preserve"> </w:t>
      </w:r>
      <w:r w:rsidRPr="00917F98">
        <w:rPr>
          <w:spacing w:val="-1"/>
        </w:rPr>
        <w:t>нормативными</w:t>
      </w:r>
      <w:r w:rsidRPr="00917F98">
        <w:rPr>
          <w:spacing w:val="36"/>
        </w:rPr>
        <w:t xml:space="preserve"> </w:t>
      </w:r>
      <w:r w:rsidRPr="00917F98">
        <w:rPr>
          <w:spacing w:val="-1"/>
        </w:rPr>
        <w:t>правовыми</w:t>
      </w:r>
      <w:r w:rsidRPr="00917F98">
        <w:rPr>
          <w:spacing w:val="36"/>
        </w:rPr>
        <w:t xml:space="preserve"> </w:t>
      </w:r>
      <w:r w:rsidRPr="00917F98">
        <w:rPr>
          <w:spacing w:val="-1"/>
        </w:rPr>
        <w:t>актами</w:t>
      </w:r>
      <w:r w:rsidRPr="00917F98">
        <w:rPr>
          <w:spacing w:val="36"/>
        </w:rPr>
        <w:t xml:space="preserve"> </w:t>
      </w:r>
      <w:r w:rsidRPr="00917F98">
        <w:t>субъектов</w:t>
      </w:r>
      <w:r w:rsidRPr="00917F98">
        <w:rPr>
          <w:spacing w:val="81"/>
        </w:rPr>
        <w:t xml:space="preserve"> </w:t>
      </w:r>
      <w:r w:rsidRPr="00917F98">
        <w:rPr>
          <w:spacing w:val="-1"/>
        </w:rPr>
        <w:t>Российской</w:t>
      </w:r>
      <w:r w:rsidRPr="00917F98">
        <w:rPr>
          <w:spacing w:val="39"/>
        </w:rPr>
        <w:t xml:space="preserve"> </w:t>
      </w:r>
      <w:r w:rsidRPr="00917F98">
        <w:rPr>
          <w:spacing w:val="-1"/>
        </w:rPr>
        <w:t>Федерации,</w:t>
      </w:r>
      <w:r w:rsidRPr="00917F98">
        <w:rPr>
          <w:spacing w:val="38"/>
        </w:rPr>
        <w:t xml:space="preserve"> </w:t>
      </w:r>
      <w:r w:rsidRPr="00917F98">
        <w:rPr>
          <w:spacing w:val="-1"/>
        </w:rPr>
        <w:t>муниципальными</w:t>
      </w:r>
      <w:r w:rsidRPr="00917F98">
        <w:rPr>
          <w:spacing w:val="36"/>
        </w:rPr>
        <w:t xml:space="preserve"> </w:t>
      </w:r>
      <w:r w:rsidRPr="00917F98">
        <w:rPr>
          <w:spacing w:val="-1"/>
        </w:rPr>
        <w:t>правовыми</w:t>
      </w:r>
      <w:r w:rsidRPr="00917F98">
        <w:rPr>
          <w:spacing w:val="39"/>
        </w:rPr>
        <w:t xml:space="preserve"> </w:t>
      </w:r>
      <w:r w:rsidRPr="00917F98">
        <w:rPr>
          <w:spacing w:val="-1"/>
        </w:rPr>
        <w:t>актами</w:t>
      </w:r>
      <w:r w:rsidRPr="00917F98">
        <w:rPr>
          <w:spacing w:val="39"/>
        </w:rPr>
        <w:t xml:space="preserve"> </w:t>
      </w:r>
      <w:r w:rsidRPr="00917F98">
        <w:t>для</w:t>
      </w:r>
      <w:r w:rsidRPr="00917F98">
        <w:rPr>
          <w:spacing w:val="38"/>
        </w:rPr>
        <w:t xml:space="preserve"> </w:t>
      </w:r>
      <w:r w:rsidRPr="00917F98">
        <w:rPr>
          <w:spacing w:val="-1"/>
        </w:rPr>
        <w:t>предоставления</w:t>
      </w:r>
      <w:r w:rsidRPr="00917F98">
        <w:rPr>
          <w:spacing w:val="71"/>
        </w:rPr>
        <w:t xml:space="preserve"> </w:t>
      </w:r>
      <w:r w:rsidRPr="00917F98">
        <w:rPr>
          <w:spacing w:val="-1"/>
        </w:rPr>
        <w:t>государственной</w:t>
      </w:r>
      <w:r w:rsidRPr="00917F98">
        <w:t xml:space="preserve"> или</w:t>
      </w:r>
      <w:r w:rsidRPr="00917F98">
        <w:rPr>
          <w:spacing w:val="1"/>
        </w:rPr>
        <w:t xml:space="preserve"> </w:t>
      </w:r>
      <w:r w:rsidRPr="00917F98">
        <w:rPr>
          <w:spacing w:val="-1"/>
        </w:rPr>
        <w:t>муниципальной</w:t>
      </w:r>
      <w:r w:rsidRPr="00917F98">
        <w:rPr>
          <w:spacing w:val="3"/>
        </w:rPr>
        <w:t xml:space="preserve"> </w:t>
      </w:r>
      <w:r w:rsidRPr="00917F98">
        <w:rPr>
          <w:spacing w:val="-2"/>
        </w:rPr>
        <w:t>услуги;</w:t>
      </w:r>
    </w:p>
    <w:p w14:paraId="479043F8" w14:textId="77777777" w:rsidR="00403711" w:rsidRPr="00917F98" w:rsidRDefault="00403711" w:rsidP="0025545D">
      <w:pPr>
        <w:numPr>
          <w:ilvl w:val="0"/>
          <w:numId w:val="29"/>
        </w:numPr>
        <w:tabs>
          <w:tab w:val="left" w:pos="1518"/>
        </w:tabs>
        <w:autoSpaceDE/>
        <w:autoSpaceDN/>
        <w:adjustRightInd/>
        <w:spacing w:before="1" w:line="275" w:lineRule="auto"/>
        <w:ind w:right="106" w:firstLine="708"/>
        <w:jc w:val="both"/>
      </w:pPr>
      <w:r w:rsidRPr="00917F98">
        <w:t>отказ</w:t>
      </w:r>
      <w:r w:rsidRPr="00917F98">
        <w:rPr>
          <w:spacing w:val="27"/>
        </w:rPr>
        <w:t xml:space="preserve"> </w:t>
      </w:r>
      <w:r w:rsidRPr="00917F98">
        <w:t>в</w:t>
      </w:r>
      <w:r w:rsidRPr="00917F98">
        <w:rPr>
          <w:spacing w:val="25"/>
        </w:rPr>
        <w:t xml:space="preserve"> </w:t>
      </w:r>
      <w:r w:rsidRPr="00917F98">
        <w:rPr>
          <w:spacing w:val="-1"/>
        </w:rPr>
        <w:t>приеме</w:t>
      </w:r>
      <w:r w:rsidRPr="00917F98">
        <w:rPr>
          <w:spacing w:val="25"/>
        </w:rPr>
        <w:t xml:space="preserve"> </w:t>
      </w:r>
      <w:r w:rsidRPr="00917F98">
        <w:rPr>
          <w:spacing w:val="-1"/>
        </w:rPr>
        <w:t>документов,</w:t>
      </w:r>
      <w:r w:rsidRPr="00917F98">
        <w:rPr>
          <w:spacing w:val="26"/>
        </w:rPr>
        <w:t xml:space="preserve"> </w:t>
      </w:r>
      <w:r w:rsidRPr="00917F98">
        <w:t>предоставление</w:t>
      </w:r>
      <w:r w:rsidRPr="00917F98">
        <w:rPr>
          <w:spacing w:val="25"/>
        </w:rPr>
        <w:t xml:space="preserve"> </w:t>
      </w:r>
      <w:r w:rsidRPr="00917F98">
        <w:rPr>
          <w:spacing w:val="-1"/>
        </w:rPr>
        <w:t>которых</w:t>
      </w:r>
      <w:r w:rsidRPr="00917F98">
        <w:rPr>
          <w:spacing w:val="28"/>
        </w:rPr>
        <w:t xml:space="preserve"> </w:t>
      </w:r>
      <w:r w:rsidRPr="00917F98">
        <w:rPr>
          <w:spacing w:val="-1"/>
        </w:rPr>
        <w:t>предусмотрено</w:t>
      </w:r>
      <w:r w:rsidRPr="00917F98">
        <w:rPr>
          <w:spacing w:val="47"/>
        </w:rPr>
        <w:t xml:space="preserve"> </w:t>
      </w:r>
      <w:r w:rsidRPr="00917F98">
        <w:rPr>
          <w:spacing w:val="-1"/>
        </w:rPr>
        <w:t>нормативными</w:t>
      </w:r>
      <w:r w:rsidRPr="00917F98">
        <w:rPr>
          <w:spacing w:val="27"/>
        </w:rPr>
        <w:t xml:space="preserve"> </w:t>
      </w:r>
      <w:r w:rsidRPr="00917F98">
        <w:rPr>
          <w:spacing w:val="-1"/>
        </w:rPr>
        <w:t>правовыми</w:t>
      </w:r>
      <w:r w:rsidRPr="00917F98">
        <w:rPr>
          <w:spacing w:val="27"/>
        </w:rPr>
        <w:t xml:space="preserve"> </w:t>
      </w:r>
      <w:r w:rsidRPr="00917F98">
        <w:rPr>
          <w:spacing w:val="-1"/>
        </w:rPr>
        <w:t>актами</w:t>
      </w:r>
      <w:r w:rsidRPr="00917F98">
        <w:rPr>
          <w:spacing w:val="27"/>
        </w:rPr>
        <w:t xml:space="preserve"> </w:t>
      </w:r>
      <w:r w:rsidRPr="00917F98">
        <w:rPr>
          <w:spacing w:val="-1"/>
        </w:rPr>
        <w:t>Российской</w:t>
      </w:r>
      <w:r w:rsidRPr="00917F98">
        <w:rPr>
          <w:spacing w:val="27"/>
        </w:rPr>
        <w:t xml:space="preserve"> </w:t>
      </w:r>
      <w:r w:rsidRPr="00917F98">
        <w:rPr>
          <w:spacing w:val="-1"/>
        </w:rPr>
        <w:t>Федерации,</w:t>
      </w:r>
      <w:r w:rsidRPr="00917F98">
        <w:rPr>
          <w:spacing w:val="23"/>
        </w:rPr>
        <w:t xml:space="preserve"> </w:t>
      </w:r>
      <w:r w:rsidRPr="00917F98">
        <w:rPr>
          <w:spacing w:val="-1"/>
        </w:rPr>
        <w:t>нормативными</w:t>
      </w:r>
      <w:r w:rsidRPr="00917F98">
        <w:rPr>
          <w:spacing w:val="24"/>
        </w:rPr>
        <w:t xml:space="preserve"> </w:t>
      </w:r>
      <w:r w:rsidRPr="00917F98">
        <w:t>правовыми</w:t>
      </w:r>
      <w:r w:rsidRPr="00917F98">
        <w:rPr>
          <w:spacing w:val="81"/>
        </w:rPr>
        <w:t xml:space="preserve"> </w:t>
      </w:r>
      <w:r w:rsidRPr="00917F98">
        <w:rPr>
          <w:spacing w:val="-1"/>
        </w:rPr>
        <w:t>актами</w:t>
      </w:r>
      <w:r w:rsidRPr="00917F98">
        <w:rPr>
          <w:spacing w:val="51"/>
        </w:rPr>
        <w:t xml:space="preserve"> </w:t>
      </w:r>
      <w:r w:rsidRPr="00917F98">
        <w:rPr>
          <w:spacing w:val="-1"/>
        </w:rPr>
        <w:t>субъектов</w:t>
      </w:r>
      <w:r w:rsidRPr="00917F98">
        <w:rPr>
          <w:spacing w:val="50"/>
        </w:rPr>
        <w:t xml:space="preserve"> </w:t>
      </w:r>
      <w:r w:rsidRPr="00917F98">
        <w:rPr>
          <w:spacing w:val="-1"/>
        </w:rPr>
        <w:t>Российской</w:t>
      </w:r>
      <w:r w:rsidRPr="00917F98">
        <w:rPr>
          <w:spacing w:val="48"/>
        </w:rPr>
        <w:t xml:space="preserve"> </w:t>
      </w:r>
      <w:r w:rsidRPr="00917F98">
        <w:rPr>
          <w:spacing w:val="-1"/>
        </w:rPr>
        <w:t>Федерации,</w:t>
      </w:r>
      <w:r w:rsidRPr="00917F98">
        <w:rPr>
          <w:spacing w:val="47"/>
        </w:rPr>
        <w:t xml:space="preserve"> </w:t>
      </w:r>
      <w:r w:rsidRPr="00917F98">
        <w:rPr>
          <w:spacing w:val="-1"/>
        </w:rPr>
        <w:t>муниципальными</w:t>
      </w:r>
      <w:r w:rsidRPr="00917F98">
        <w:rPr>
          <w:spacing w:val="48"/>
        </w:rPr>
        <w:t xml:space="preserve"> </w:t>
      </w:r>
      <w:r w:rsidRPr="00917F98">
        <w:rPr>
          <w:spacing w:val="-1"/>
        </w:rPr>
        <w:t>правовыми</w:t>
      </w:r>
      <w:r w:rsidRPr="00917F98">
        <w:rPr>
          <w:spacing w:val="51"/>
        </w:rPr>
        <w:t xml:space="preserve"> </w:t>
      </w:r>
      <w:r w:rsidRPr="00917F98">
        <w:rPr>
          <w:spacing w:val="-1"/>
        </w:rPr>
        <w:t>актами</w:t>
      </w:r>
      <w:r w:rsidRPr="00917F98">
        <w:rPr>
          <w:spacing w:val="51"/>
        </w:rPr>
        <w:t xml:space="preserve"> </w:t>
      </w:r>
      <w:r w:rsidRPr="00917F98">
        <w:rPr>
          <w:spacing w:val="-1"/>
        </w:rPr>
        <w:t>для</w:t>
      </w:r>
      <w:r w:rsidRPr="00917F98">
        <w:rPr>
          <w:spacing w:val="75"/>
        </w:rPr>
        <w:t xml:space="preserve"> </w:t>
      </w:r>
      <w:r w:rsidRPr="00917F98">
        <w:rPr>
          <w:spacing w:val="-1"/>
        </w:rPr>
        <w:t>предоставления</w:t>
      </w:r>
      <w:r w:rsidRPr="00917F98">
        <w:t xml:space="preserve"> </w:t>
      </w:r>
      <w:r w:rsidRPr="00917F98">
        <w:rPr>
          <w:spacing w:val="-1"/>
        </w:rPr>
        <w:t>государственной</w:t>
      </w:r>
      <w:r w:rsidRPr="00917F98">
        <w:t xml:space="preserve"> </w:t>
      </w:r>
      <w:r w:rsidRPr="00917F98">
        <w:rPr>
          <w:spacing w:val="-1"/>
        </w:rPr>
        <w:t>или</w:t>
      </w:r>
      <w:r w:rsidRPr="00917F98">
        <w:t xml:space="preserve"> </w:t>
      </w:r>
      <w:r w:rsidRPr="00917F98">
        <w:rPr>
          <w:spacing w:val="-1"/>
        </w:rPr>
        <w:t>муниципальной</w:t>
      </w:r>
      <w:r w:rsidRPr="00917F98">
        <w:rPr>
          <w:spacing w:val="3"/>
        </w:rPr>
        <w:t xml:space="preserve"> </w:t>
      </w:r>
      <w:r w:rsidRPr="00917F98">
        <w:rPr>
          <w:spacing w:val="-1"/>
        </w:rPr>
        <w:t>услуги,</w:t>
      </w:r>
      <w:r w:rsidRPr="00917F98">
        <w:rPr>
          <w:spacing w:val="2"/>
        </w:rPr>
        <w:t xml:space="preserve"> </w:t>
      </w:r>
      <w:r w:rsidRPr="00917F98">
        <w:t>у</w:t>
      </w:r>
      <w:r w:rsidRPr="00917F98">
        <w:rPr>
          <w:spacing w:val="-5"/>
        </w:rPr>
        <w:t xml:space="preserve"> </w:t>
      </w:r>
      <w:r w:rsidRPr="00917F98">
        <w:t>заявителя;</w:t>
      </w:r>
    </w:p>
    <w:p w14:paraId="048C5218" w14:textId="77777777" w:rsidR="00403711" w:rsidRPr="00917F98" w:rsidRDefault="00403711" w:rsidP="0025545D">
      <w:pPr>
        <w:numPr>
          <w:ilvl w:val="0"/>
          <w:numId w:val="29"/>
        </w:numPr>
        <w:tabs>
          <w:tab w:val="left" w:pos="1518"/>
        </w:tabs>
        <w:autoSpaceDE/>
        <w:autoSpaceDN/>
        <w:adjustRightInd/>
        <w:spacing w:before="1" w:line="275" w:lineRule="auto"/>
        <w:ind w:right="108" w:firstLine="708"/>
        <w:jc w:val="both"/>
      </w:pPr>
      <w:r w:rsidRPr="00917F98">
        <w:t>отказ</w:t>
      </w:r>
      <w:r w:rsidRPr="00917F98">
        <w:rPr>
          <w:spacing w:val="48"/>
        </w:rPr>
        <w:t xml:space="preserve"> </w:t>
      </w:r>
      <w:r w:rsidRPr="00917F98">
        <w:t>в</w:t>
      </w:r>
      <w:r w:rsidRPr="00917F98">
        <w:rPr>
          <w:spacing w:val="44"/>
        </w:rPr>
        <w:t xml:space="preserve"> </w:t>
      </w:r>
      <w:r w:rsidRPr="00917F98">
        <w:rPr>
          <w:spacing w:val="-1"/>
        </w:rPr>
        <w:t>предоставлении</w:t>
      </w:r>
      <w:r w:rsidRPr="00917F98">
        <w:rPr>
          <w:spacing w:val="48"/>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47"/>
        </w:rPr>
        <w:t xml:space="preserve"> </w:t>
      </w:r>
      <w:r w:rsidRPr="00917F98">
        <w:rPr>
          <w:spacing w:val="-1"/>
        </w:rPr>
        <w:t>если</w:t>
      </w:r>
      <w:r w:rsidRPr="00917F98">
        <w:rPr>
          <w:spacing w:val="48"/>
        </w:rPr>
        <w:t xml:space="preserve"> </w:t>
      </w:r>
      <w:r w:rsidRPr="00917F98">
        <w:rPr>
          <w:spacing w:val="-1"/>
        </w:rPr>
        <w:t>основания</w:t>
      </w:r>
      <w:r w:rsidRPr="00917F98">
        <w:rPr>
          <w:spacing w:val="45"/>
        </w:rPr>
        <w:t xml:space="preserve"> </w:t>
      </w:r>
      <w:r w:rsidRPr="00917F98">
        <w:rPr>
          <w:spacing w:val="-1"/>
        </w:rPr>
        <w:t>отказа</w:t>
      </w:r>
      <w:r w:rsidRPr="00917F98">
        <w:rPr>
          <w:spacing w:val="46"/>
        </w:rPr>
        <w:t xml:space="preserve"> </w:t>
      </w:r>
      <w:r w:rsidRPr="00917F98">
        <w:t>не</w:t>
      </w:r>
      <w:r w:rsidRPr="00917F98">
        <w:rPr>
          <w:spacing w:val="57"/>
        </w:rPr>
        <w:t xml:space="preserve"> </w:t>
      </w:r>
      <w:r w:rsidRPr="00917F98">
        <w:rPr>
          <w:spacing w:val="-1"/>
        </w:rPr>
        <w:t>предусмотрены</w:t>
      </w:r>
      <w:r w:rsidRPr="00917F98">
        <w:rPr>
          <w:spacing w:val="11"/>
        </w:rPr>
        <w:t xml:space="preserve"> </w:t>
      </w:r>
      <w:r w:rsidRPr="00917F98">
        <w:rPr>
          <w:spacing w:val="-1"/>
        </w:rPr>
        <w:t>федеральными</w:t>
      </w:r>
      <w:r w:rsidRPr="00917F98">
        <w:rPr>
          <w:spacing w:val="10"/>
        </w:rPr>
        <w:t xml:space="preserve"> </w:t>
      </w:r>
      <w:r w:rsidRPr="00917F98">
        <w:rPr>
          <w:spacing w:val="-1"/>
        </w:rPr>
        <w:t>законами</w:t>
      </w:r>
      <w:r w:rsidRPr="00917F98">
        <w:rPr>
          <w:spacing w:val="12"/>
        </w:rPr>
        <w:t xml:space="preserve"> </w:t>
      </w:r>
      <w:r w:rsidRPr="00917F98">
        <w:t>и</w:t>
      </w:r>
      <w:r w:rsidRPr="00917F98">
        <w:rPr>
          <w:spacing w:val="15"/>
        </w:rPr>
        <w:t xml:space="preserve"> </w:t>
      </w:r>
      <w:r w:rsidRPr="00917F98">
        <w:rPr>
          <w:spacing w:val="-1"/>
        </w:rPr>
        <w:t>принятыми</w:t>
      </w:r>
      <w:r w:rsidRPr="00917F98">
        <w:rPr>
          <w:spacing w:val="12"/>
        </w:rPr>
        <w:t xml:space="preserve"> </w:t>
      </w:r>
      <w:r w:rsidRPr="00917F98">
        <w:t>в</w:t>
      </w:r>
      <w:r w:rsidRPr="00917F98">
        <w:rPr>
          <w:spacing w:val="11"/>
        </w:rPr>
        <w:t xml:space="preserve"> </w:t>
      </w:r>
      <w:r w:rsidRPr="00917F98">
        <w:rPr>
          <w:spacing w:val="-1"/>
        </w:rPr>
        <w:t>соответствии</w:t>
      </w:r>
      <w:r w:rsidRPr="00917F98">
        <w:rPr>
          <w:spacing w:val="12"/>
        </w:rPr>
        <w:t xml:space="preserve"> </w:t>
      </w:r>
      <w:r w:rsidRPr="00917F98">
        <w:t>с</w:t>
      </w:r>
      <w:r w:rsidRPr="00917F98">
        <w:rPr>
          <w:spacing w:val="10"/>
        </w:rPr>
        <w:t xml:space="preserve"> </w:t>
      </w:r>
      <w:r w:rsidRPr="00917F98">
        <w:rPr>
          <w:spacing w:val="-1"/>
        </w:rPr>
        <w:t>ними</w:t>
      </w:r>
      <w:r w:rsidRPr="00917F98">
        <w:rPr>
          <w:spacing w:val="12"/>
        </w:rPr>
        <w:t xml:space="preserve"> </w:t>
      </w:r>
      <w:r w:rsidRPr="00917F98">
        <w:rPr>
          <w:spacing w:val="-1"/>
        </w:rPr>
        <w:t>иными</w:t>
      </w:r>
      <w:r w:rsidRPr="00917F98">
        <w:rPr>
          <w:spacing w:val="77"/>
        </w:rPr>
        <w:t xml:space="preserve"> </w:t>
      </w:r>
      <w:r w:rsidRPr="00917F98">
        <w:rPr>
          <w:spacing w:val="-1"/>
        </w:rPr>
        <w:t>нормативными</w:t>
      </w:r>
      <w:r w:rsidRPr="00917F98">
        <w:rPr>
          <w:spacing w:val="15"/>
        </w:rPr>
        <w:t xml:space="preserve"> </w:t>
      </w:r>
      <w:r w:rsidRPr="00917F98">
        <w:rPr>
          <w:spacing w:val="-1"/>
        </w:rPr>
        <w:t>правовыми</w:t>
      </w:r>
      <w:r w:rsidRPr="00917F98">
        <w:rPr>
          <w:spacing w:val="15"/>
        </w:rPr>
        <w:t xml:space="preserve"> </w:t>
      </w:r>
      <w:r w:rsidRPr="00917F98">
        <w:rPr>
          <w:spacing w:val="-1"/>
        </w:rPr>
        <w:t>актами</w:t>
      </w:r>
      <w:r w:rsidRPr="00917F98">
        <w:rPr>
          <w:spacing w:val="15"/>
        </w:rPr>
        <w:t xml:space="preserve"> </w:t>
      </w:r>
      <w:r w:rsidRPr="00917F98">
        <w:rPr>
          <w:spacing w:val="-1"/>
        </w:rPr>
        <w:t>Российской</w:t>
      </w:r>
      <w:r w:rsidRPr="00917F98">
        <w:rPr>
          <w:spacing w:val="15"/>
        </w:rPr>
        <w:t xml:space="preserve"> </w:t>
      </w:r>
      <w:r w:rsidRPr="00917F98">
        <w:rPr>
          <w:spacing w:val="-1"/>
        </w:rPr>
        <w:t>Федерации,</w:t>
      </w:r>
      <w:r w:rsidRPr="00917F98">
        <w:rPr>
          <w:spacing w:val="11"/>
        </w:rPr>
        <w:t xml:space="preserve"> </w:t>
      </w:r>
      <w:r w:rsidRPr="00917F98">
        <w:rPr>
          <w:spacing w:val="-1"/>
        </w:rPr>
        <w:t>законами</w:t>
      </w:r>
      <w:r w:rsidRPr="00917F98">
        <w:rPr>
          <w:spacing w:val="15"/>
        </w:rPr>
        <w:t xml:space="preserve"> </w:t>
      </w:r>
      <w:r w:rsidRPr="00917F98">
        <w:t>и</w:t>
      </w:r>
      <w:r w:rsidRPr="00917F98">
        <w:rPr>
          <w:spacing w:val="15"/>
        </w:rPr>
        <w:t xml:space="preserve"> </w:t>
      </w:r>
      <w:r w:rsidRPr="00917F98">
        <w:rPr>
          <w:spacing w:val="-1"/>
        </w:rPr>
        <w:t>иными</w:t>
      </w:r>
      <w:r w:rsidRPr="00917F98">
        <w:rPr>
          <w:spacing w:val="73"/>
        </w:rPr>
        <w:t xml:space="preserve"> </w:t>
      </w:r>
      <w:r w:rsidRPr="00917F98">
        <w:rPr>
          <w:spacing w:val="-1"/>
        </w:rPr>
        <w:t>нормативными</w:t>
      </w:r>
      <w:r w:rsidRPr="00917F98">
        <w:rPr>
          <w:spacing w:val="58"/>
        </w:rPr>
        <w:t xml:space="preserve"> </w:t>
      </w:r>
      <w:r w:rsidRPr="00917F98">
        <w:rPr>
          <w:spacing w:val="-1"/>
        </w:rPr>
        <w:t>правовыми</w:t>
      </w:r>
      <w:r w:rsidRPr="00917F98">
        <w:rPr>
          <w:spacing w:val="58"/>
        </w:rPr>
        <w:t xml:space="preserve"> </w:t>
      </w:r>
      <w:r w:rsidRPr="00917F98">
        <w:rPr>
          <w:spacing w:val="-1"/>
        </w:rPr>
        <w:t>актами</w:t>
      </w:r>
      <w:r w:rsidRPr="00917F98">
        <w:rPr>
          <w:spacing w:val="58"/>
        </w:rPr>
        <w:t xml:space="preserve"> </w:t>
      </w:r>
      <w:r w:rsidRPr="00917F98">
        <w:rPr>
          <w:spacing w:val="-1"/>
        </w:rPr>
        <w:t>субъектов</w:t>
      </w:r>
      <w:r w:rsidRPr="00917F98">
        <w:rPr>
          <w:spacing w:val="57"/>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57"/>
        </w:rPr>
        <w:t xml:space="preserve"> </w:t>
      </w:r>
      <w:r w:rsidRPr="00917F98">
        <w:rPr>
          <w:spacing w:val="-1"/>
        </w:rPr>
        <w:t>муниципальными</w:t>
      </w:r>
      <w:r w:rsidRPr="00917F98">
        <w:rPr>
          <w:spacing w:val="83"/>
        </w:rPr>
        <w:t xml:space="preserve"> </w:t>
      </w:r>
      <w:r w:rsidRPr="00917F98">
        <w:rPr>
          <w:spacing w:val="-1"/>
        </w:rPr>
        <w:t>правовыми</w:t>
      </w:r>
      <w:r w:rsidRPr="00917F98">
        <w:t xml:space="preserve"> </w:t>
      </w:r>
      <w:r w:rsidRPr="00917F98">
        <w:rPr>
          <w:spacing w:val="-1"/>
        </w:rPr>
        <w:t>актами.</w:t>
      </w:r>
    </w:p>
    <w:p w14:paraId="163623C2" w14:textId="77777777" w:rsidR="00403711" w:rsidRPr="00917F98" w:rsidRDefault="00403711" w:rsidP="00403711">
      <w:pPr>
        <w:spacing w:before="4" w:line="276" w:lineRule="auto"/>
        <w:ind w:right="103" w:firstLine="707"/>
        <w:jc w:val="both"/>
      </w:pPr>
      <w:r w:rsidRPr="00917F98">
        <w:t>В</w:t>
      </w:r>
      <w:r w:rsidRPr="00917F98">
        <w:rPr>
          <w:spacing w:val="17"/>
        </w:rPr>
        <w:t xml:space="preserve"> </w:t>
      </w:r>
      <w:r w:rsidRPr="00917F98">
        <w:rPr>
          <w:spacing w:val="-1"/>
        </w:rPr>
        <w:t>указанном</w:t>
      </w:r>
      <w:r w:rsidRPr="00917F98">
        <w:rPr>
          <w:spacing w:val="15"/>
        </w:rPr>
        <w:t xml:space="preserve"> </w:t>
      </w:r>
      <w:r w:rsidRPr="00917F98">
        <w:rPr>
          <w:spacing w:val="-1"/>
        </w:rPr>
        <w:t>случае</w:t>
      </w:r>
      <w:r w:rsidRPr="00917F98">
        <w:rPr>
          <w:spacing w:val="15"/>
        </w:rPr>
        <w:t xml:space="preserve"> </w:t>
      </w:r>
      <w:r w:rsidRPr="00917F98">
        <w:rPr>
          <w:spacing w:val="-1"/>
        </w:rPr>
        <w:t>досудебное</w:t>
      </w:r>
      <w:r w:rsidRPr="00917F98">
        <w:rPr>
          <w:spacing w:val="15"/>
        </w:rPr>
        <w:t xml:space="preserve"> </w:t>
      </w:r>
      <w:r w:rsidRPr="00917F98">
        <w:rPr>
          <w:spacing w:val="-1"/>
        </w:rPr>
        <w:t>(внесудебное)</w:t>
      </w:r>
      <w:r w:rsidRPr="00917F98">
        <w:rPr>
          <w:spacing w:val="18"/>
        </w:rPr>
        <w:t xml:space="preserve"> </w:t>
      </w:r>
      <w:r w:rsidRPr="00917F98">
        <w:t>обжалование</w:t>
      </w:r>
      <w:r w:rsidRPr="00917F98">
        <w:rPr>
          <w:spacing w:val="15"/>
        </w:rPr>
        <w:t xml:space="preserve"> </w:t>
      </w:r>
      <w:r w:rsidRPr="00917F98">
        <w:rPr>
          <w:spacing w:val="-1"/>
        </w:rPr>
        <w:t>заявителем</w:t>
      </w:r>
      <w:r w:rsidRPr="00917F98">
        <w:rPr>
          <w:spacing w:val="15"/>
        </w:rPr>
        <w:t xml:space="preserve"> </w:t>
      </w:r>
      <w:r w:rsidRPr="00917F98">
        <w:rPr>
          <w:spacing w:val="-1"/>
        </w:rPr>
        <w:t>решений</w:t>
      </w:r>
      <w:r w:rsidRPr="00917F98">
        <w:rPr>
          <w:spacing w:val="17"/>
        </w:rPr>
        <w:t xml:space="preserve"> </w:t>
      </w:r>
      <w:r w:rsidRPr="00917F98">
        <w:t>и</w:t>
      </w:r>
      <w:r w:rsidRPr="00917F98">
        <w:rPr>
          <w:spacing w:val="71"/>
        </w:rPr>
        <w:t xml:space="preserve"> </w:t>
      </w:r>
      <w:r w:rsidRPr="00917F98">
        <w:rPr>
          <w:spacing w:val="-1"/>
        </w:rPr>
        <w:t>действий</w:t>
      </w:r>
      <w:r w:rsidRPr="00917F98">
        <w:rPr>
          <w:spacing w:val="3"/>
        </w:rPr>
        <w:t xml:space="preserve"> </w:t>
      </w:r>
      <w:r w:rsidRPr="00917F98">
        <w:rPr>
          <w:spacing w:val="-1"/>
        </w:rPr>
        <w:t>(бездействия) многофункционального</w:t>
      </w:r>
      <w:r w:rsidRPr="00917F98">
        <w:rPr>
          <w:spacing w:val="2"/>
        </w:rPr>
        <w:t xml:space="preserve"> </w:t>
      </w:r>
      <w:r w:rsidRPr="00917F98">
        <w:rPr>
          <w:spacing w:val="-1"/>
        </w:rPr>
        <w:t>центра,</w:t>
      </w:r>
      <w:r w:rsidRPr="00917F98">
        <w:rPr>
          <w:spacing w:val="1"/>
        </w:rPr>
        <w:t xml:space="preserve"> </w:t>
      </w:r>
      <w:r w:rsidRPr="00917F98">
        <w:rPr>
          <w:spacing w:val="-1"/>
        </w:rPr>
        <w:t>работника</w:t>
      </w:r>
      <w:r w:rsidRPr="00917F98">
        <w:rPr>
          <w:spacing w:val="1"/>
        </w:rPr>
        <w:t xml:space="preserve"> </w:t>
      </w:r>
      <w:r w:rsidRPr="00917F98">
        <w:rPr>
          <w:spacing w:val="-1"/>
        </w:rPr>
        <w:t>многофункционального</w:t>
      </w:r>
      <w:r w:rsidRPr="00917F98">
        <w:rPr>
          <w:spacing w:val="91"/>
        </w:rPr>
        <w:t xml:space="preserve"> </w:t>
      </w:r>
      <w:r w:rsidRPr="00917F98">
        <w:rPr>
          <w:spacing w:val="-1"/>
        </w:rPr>
        <w:t>центра</w:t>
      </w:r>
      <w:r w:rsidRPr="00917F98">
        <w:rPr>
          <w:spacing w:val="52"/>
        </w:rPr>
        <w:t xml:space="preserve"> </w:t>
      </w:r>
      <w:r w:rsidRPr="00917F98">
        <w:rPr>
          <w:spacing w:val="-1"/>
        </w:rPr>
        <w:t>возможно</w:t>
      </w:r>
      <w:r w:rsidRPr="00917F98">
        <w:rPr>
          <w:spacing w:val="50"/>
        </w:rPr>
        <w:t xml:space="preserve"> </w:t>
      </w:r>
      <w:r w:rsidRPr="00917F98">
        <w:t>в</w:t>
      </w:r>
      <w:r w:rsidRPr="00917F98">
        <w:rPr>
          <w:spacing w:val="52"/>
        </w:rPr>
        <w:t xml:space="preserve"> </w:t>
      </w:r>
      <w:r w:rsidRPr="00917F98">
        <w:rPr>
          <w:spacing w:val="-2"/>
        </w:rPr>
        <w:t>случае,</w:t>
      </w:r>
      <w:r w:rsidRPr="00917F98">
        <w:rPr>
          <w:spacing w:val="52"/>
        </w:rPr>
        <w:t xml:space="preserve"> </w:t>
      </w:r>
      <w:r w:rsidRPr="00917F98">
        <w:rPr>
          <w:spacing w:val="-1"/>
        </w:rPr>
        <w:t>если</w:t>
      </w:r>
      <w:r w:rsidRPr="00917F98">
        <w:rPr>
          <w:spacing w:val="53"/>
        </w:rPr>
        <w:t xml:space="preserve"> </w:t>
      </w:r>
      <w:r w:rsidRPr="00917F98">
        <w:t>на</w:t>
      </w:r>
      <w:r w:rsidRPr="00917F98">
        <w:rPr>
          <w:spacing w:val="51"/>
        </w:rPr>
        <w:t xml:space="preserve"> </w:t>
      </w:r>
      <w:r w:rsidRPr="00917F98">
        <w:rPr>
          <w:spacing w:val="-1"/>
        </w:rPr>
        <w:t>многофункциональный</w:t>
      </w:r>
      <w:r w:rsidRPr="00917F98">
        <w:rPr>
          <w:spacing w:val="50"/>
        </w:rPr>
        <w:t xml:space="preserve"> </w:t>
      </w:r>
      <w:r w:rsidRPr="00917F98">
        <w:rPr>
          <w:spacing w:val="-1"/>
        </w:rPr>
        <w:t>центр,</w:t>
      </w:r>
      <w:r w:rsidRPr="00917F98">
        <w:rPr>
          <w:spacing w:val="50"/>
        </w:rPr>
        <w:t xml:space="preserve"> </w:t>
      </w:r>
      <w:r w:rsidRPr="00917F98">
        <w:rPr>
          <w:spacing w:val="-1"/>
        </w:rPr>
        <w:t>решения</w:t>
      </w:r>
      <w:r w:rsidRPr="00917F98">
        <w:rPr>
          <w:spacing w:val="52"/>
        </w:rPr>
        <w:t xml:space="preserve"> </w:t>
      </w:r>
      <w:r w:rsidRPr="00917F98">
        <w:t>и</w:t>
      </w:r>
      <w:r w:rsidRPr="00917F98">
        <w:rPr>
          <w:spacing w:val="51"/>
        </w:rPr>
        <w:t xml:space="preserve"> </w:t>
      </w:r>
      <w:r w:rsidRPr="00917F98">
        <w:rPr>
          <w:spacing w:val="-1"/>
        </w:rPr>
        <w:t>действия</w:t>
      </w:r>
      <w:r w:rsidRPr="00917F98">
        <w:rPr>
          <w:spacing w:val="91"/>
        </w:rPr>
        <w:t xml:space="preserve"> </w:t>
      </w:r>
      <w:r w:rsidRPr="00917F98">
        <w:rPr>
          <w:spacing w:val="-1"/>
        </w:rPr>
        <w:t>(бездействие)</w:t>
      </w:r>
      <w:r w:rsidRPr="00917F98">
        <w:rPr>
          <w:spacing w:val="1"/>
        </w:rPr>
        <w:t xml:space="preserve"> </w:t>
      </w:r>
      <w:r w:rsidRPr="00917F98">
        <w:t>которого</w:t>
      </w:r>
      <w:r w:rsidRPr="00917F98">
        <w:rPr>
          <w:spacing w:val="2"/>
        </w:rPr>
        <w:t xml:space="preserve"> </w:t>
      </w:r>
      <w:r w:rsidRPr="00917F98">
        <w:rPr>
          <w:spacing w:val="-1"/>
        </w:rPr>
        <w:t>обжалуются,</w:t>
      </w:r>
      <w:r w:rsidRPr="00917F98">
        <w:rPr>
          <w:spacing w:val="4"/>
        </w:rPr>
        <w:t xml:space="preserve"> </w:t>
      </w:r>
      <w:r w:rsidRPr="00917F98">
        <w:t>возложена</w:t>
      </w:r>
      <w:r w:rsidRPr="00917F98">
        <w:rPr>
          <w:spacing w:val="1"/>
        </w:rPr>
        <w:t xml:space="preserve"> </w:t>
      </w:r>
      <w:r w:rsidRPr="00917F98">
        <w:rPr>
          <w:spacing w:val="-1"/>
        </w:rPr>
        <w:t>функция</w:t>
      </w:r>
      <w:r w:rsidRPr="00917F98">
        <w:rPr>
          <w:spacing w:val="2"/>
        </w:rPr>
        <w:t xml:space="preserve"> </w:t>
      </w:r>
      <w:r w:rsidRPr="00917F98">
        <w:t>по</w:t>
      </w:r>
      <w:r w:rsidRPr="00917F98">
        <w:rPr>
          <w:spacing w:val="2"/>
        </w:rPr>
        <w:t xml:space="preserve"> </w:t>
      </w:r>
      <w:r w:rsidRPr="00917F98">
        <w:t>предоставлению</w:t>
      </w:r>
      <w:r w:rsidRPr="00917F98">
        <w:rPr>
          <w:spacing w:val="43"/>
        </w:rPr>
        <w:t xml:space="preserve"> </w:t>
      </w:r>
      <w:r w:rsidRPr="00917F98">
        <w:rPr>
          <w:spacing w:val="-1"/>
        </w:rPr>
        <w:t>соответствующих</w:t>
      </w:r>
      <w:r w:rsidRPr="00917F98">
        <w:rPr>
          <w:spacing w:val="2"/>
        </w:rPr>
        <w:t xml:space="preserve"> </w:t>
      </w:r>
      <w:r w:rsidRPr="00917F98">
        <w:rPr>
          <w:spacing w:val="-1"/>
        </w:rPr>
        <w:t>государственных</w:t>
      </w:r>
      <w:r w:rsidRPr="00917F98">
        <w:rPr>
          <w:spacing w:val="1"/>
        </w:rPr>
        <w:t xml:space="preserve"> </w:t>
      </w:r>
      <w:r w:rsidRPr="00917F98">
        <w:t>или</w:t>
      </w:r>
      <w:r w:rsidRPr="00917F98">
        <w:rPr>
          <w:spacing w:val="1"/>
        </w:rPr>
        <w:t xml:space="preserve"> </w:t>
      </w:r>
      <w:r w:rsidRPr="00917F98">
        <w:rPr>
          <w:spacing w:val="-2"/>
        </w:rPr>
        <w:t>муниципальных</w:t>
      </w:r>
      <w:r w:rsidRPr="00917F98">
        <w:rPr>
          <w:spacing w:val="4"/>
        </w:rPr>
        <w:t xml:space="preserve"> </w:t>
      </w:r>
      <w:r w:rsidRPr="00917F98">
        <w:rPr>
          <w:spacing w:val="-2"/>
        </w:rPr>
        <w:t>услуг</w:t>
      </w:r>
      <w:r w:rsidRPr="00917F98">
        <w:rPr>
          <w:spacing w:val="2"/>
        </w:rPr>
        <w:t xml:space="preserve"> </w:t>
      </w:r>
      <w:r w:rsidRPr="00917F98">
        <w:t>в полном</w:t>
      </w:r>
      <w:r w:rsidRPr="00917F98">
        <w:rPr>
          <w:spacing w:val="-1"/>
        </w:rPr>
        <w:t xml:space="preserve"> объеме </w:t>
      </w:r>
      <w:r w:rsidRPr="00917F98">
        <w:t>в</w:t>
      </w:r>
      <w:r w:rsidRPr="00917F98">
        <w:rPr>
          <w:spacing w:val="1"/>
        </w:rPr>
        <w:t xml:space="preserve"> </w:t>
      </w:r>
      <w:r w:rsidRPr="00917F98">
        <w:rPr>
          <w:spacing w:val="-1"/>
        </w:rPr>
        <w:t>порядке,</w:t>
      </w:r>
      <w:r w:rsidRPr="00917F98">
        <w:rPr>
          <w:spacing w:val="97"/>
        </w:rPr>
        <w:t xml:space="preserve"> </w:t>
      </w:r>
      <w:r w:rsidRPr="00917F98">
        <w:rPr>
          <w:spacing w:val="-1"/>
        </w:rPr>
        <w:t>определенном</w:t>
      </w:r>
      <w:r w:rsidRPr="00917F98">
        <w:rPr>
          <w:spacing w:val="11"/>
        </w:rPr>
        <w:t xml:space="preserve"> </w:t>
      </w:r>
      <w:hyperlink r:id="rId40">
        <w:r w:rsidRPr="00917F98">
          <w:rPr>
            <w:spacing w:val="-1"/>
          </w:rPr>
          <w:t>частью</w:t>
        </w:r>
        <w:r w:rsidRPr="00917F98">
          <w:rPr>
            <w:spacing w:val="12"/>
          </w:rPr>
          <w:t xml:space="preserve"> </w:t>
        </w:r>
        <w:r w:rsidRPr="00917F98">
          <w:t>1.3</w:t>
        </w:r>
        <w:r w:rsidRPr="00917F98">
          <w:rPr>
            <w:spacing w:val="11"/>
          </w:rPr>
          <w:t xml:space="preserve"> </w:t>
        </w:r>
        <w:r w:rsidRPr="00917F98">
          <w:t>статьи</w:t>
        </w:r>
        <w:r w:rsidRPr="00917F98">
          <w:rPr>
            <w:spacing w:val="12"/>
          </w:rPr>
          <w:t xml:space="preserve"> </w:t>
        </w:r>
        <w:r w:rsidRPr="00917F98">
          <w:t>16</w:t>
        </w:r>
      </w:hyperlink>
      <w:r w:rsidRPr="00917F98">
        <w:rPr>
          <w:spacing w:val="14"/>
        </w:rPr>
        <w:t xml:space="preserve"> </w:t>
      </w:r>
      <w:r w:rsidRPr="00917F98">
        <w:rPr>
          <w:spacing w:val="-1"/>
        </w:rPr>
        <w:t>Федерального</w:t>
      </w:r>
      <w:r w:rsidRPr="00917F98">
        <w:rPr>
          <w:spacing w:val="1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w:t>
      </w:r>
      <w:r w:rsidRPr="00917F98">
        <w:rPr>
          <w:spacing w:val="11"/>
        </w:rPr>
        <w:t xml:space="preserve"> </w:t>
      </w:r>
      <w:r w:rsidRPr="00917F98">
        <w:t>июля</w:t>
      </w:r>
      <w:r w:rsidRPr="00917F98">
        <w:rPr>
          <w:spacing w:val="9"/>
        </w:rPr>
        <w:t xml:space="preserve"> </w:t>
      </w:r>
      <w:r w:rsidRPr="00917F98">
        <w:t>2010</w:t>
      </w:r>
      <w:r w:rsidRPr="00917F98">
        <w:rPr>
          <w:spacing w:val="11"/>
        </w:rPr>
        <w:t xml:space="preserve"> </w:t>
      </w:r>
      <w:r w:rsidRPr="00917F98">
        <w:t>года</w:t>
      </w:r>
      <w:r w:rsidRPr="00917F98">
        <w:rPr>
          <w:spacing w:val="11"/>
        </w:rPr>
        <w:t xml:space="preserve"> </w:t>
      </w:r>
      <w:r w:rsidRPr="00917F98">
        <w:t>№</w:t>
      </w:r>
      <w:r w:rsidRPr="00917F98">
        <w:rPr>
          <w:spacing w:val="10"/>
        </w:rPr>
        <w:t xml:space="preserve"> </w:t>
      </w:r>
      <w:r w:rsidRPr="00917F98">
        <w:rPr>
          <w:spacing w:val="1"/>
        </w:rPr>
        <w:t>210-ФЗ</w:t>
      </w:r>
    </w:p>
    <w:p w14:paraId="3606966E" w14:textId="77777777" w:rsidR="00403711" w:rsidRPr="00917F98" w:rsidRDefault="00403711" w:rsidP="00403711">
      <w:pPr>
        <w:spacing w:before="1"/>
        <w:jc w:val="both"/>
      </w:pPr>
      <w:r w:rsidRPr="00917F98">
        <w:rPr>
          <w:spacing w:val="-2"/>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 xml:space="preserve">муниципальных </w:t>
      </w:r>
      <w:r w:rsidRPr="00917F98">
        <w:t>услуг»;</w:t>
      </w:r>
    </w:p>
    <w:p w14:paraId="35C5C258" w14:textId="77777777" w:rsidR="00403711" w:rsidRPr="00917F98" w:rsidRDefault="00403711" w:rsidP="0025545D">
      <w:pPr>
        <w:numPr>
          <w:ilvl w:val="0"/>
          <w:numId w:val="29"/>
        </w:numPr>
        <w:tabs>
          <w:tab w:val="left" w:pos="1518"/>
        </w:tabs>
        <w:autoSpaceDE/>
        <w:autoSpaceDN/>
        <w:adjustRightInd/>
        <w:spacing w:before="40" w:line="275" w:lineRule="auto"/>
        <w:ind w:right="103" w:firstLine="708"/>
        <w:jc w:val="both"/>
      </w:pPr>
      <w:r w:rsidRPr="00917F98">
        <w:rPr>
          <w:spacing w:val="-1"/>
        </w:rPr>
        <w:t>затребование</w:t>
      </w:r>
      <w:r w:rsidRPr="00917F98">
        <w:rPr>
          <w:spacing w:val="6"/>
        </w:rPr>
        <w:t xml:space="preserve"> </w:t>
      </w:r>
      <w:r w:rsidRPr="00917F98">
        <w:t>с</w:t>
      </w:r>
      <w:r w:rsidRPr="00917F98">
        <w:rPr>
          <w:spacing w:val="6"/>
        </w:rPr>
        <w:t xml:space="preserve"> </w:t>
      </w:r>
      <w:r w:rsidRPr="00917F98">
        <w:rPr>
          <w:spacing w:val="-1"/>
        </w:rPr>
        <w:t>заявителя</w:t>
      </w:r>
      <w:r w:rsidRPr="00917F98">
        <w:rPr>
          <w:spacing w:val="7"/>
        </w:rPr>
        <w:t xml:space="preserve"> </w:t>
      </w:r>
      <w:r w:rsidRPr="00917F98">
        <w:t>при</w:t>
      </w:r>
      <w:r w:rsidRPr="00917F98">
        <w:rPr>
          <w:spacing w:val="5"/>
        </w:rPr>
        <w:t xml:space="preserve"> </w:t>
      </w:r>
      <w:r w:rsidRPr="00917F98">
        <w:rPr>
          <w:spacing w:val="-1"/>
        </w:rPr>
        <w:t>предоставлении</w:t>
      </w:r>
      <w:r w:rsidRPr="00917F98">
        <w:rPr>
          <w:spacing w:val="5"/>
        </w:rPr>
        <w:t xml:space="preserve"> </w:t>
      </w:r>
      <w:r w:rsidRPr="00917F98">
        <w:rPr>
          <w:spacing w:val="-1"/>
        </w:rPr>
        <w:t>муниципальной</w:t>
      </w:r>
      <w:r w:rsidRPr="00917F98">
        <w:rPr>
          <w:spacing w:val="8"/>
        </w:rPr>
        <w:t xml:space="preserve"> </w:t>
      </w:r>
      <w:r w:rsidRPr="00917F98">
        <w:rPr>
          <w:spacing w:val="-2"/>
        </w:rPr>
        <w:t>услуги</w:t>
      </w:r>
      <w:r w:rsidRPr="00917F98">
        <w:rPr>
          <w:spacing w:val="7"/>
        </w:rPr>
        <w:t xml:space="preserve"> </w:t>
      </w:r>
      <w:r w:rsidRPr="00917F98">
        <w:rPr>
          <w:spacing w:val="-1"/>
        </w:rPr>
        <w:t>платы,</w:t>
      </w:r>
      <w:r w:rsidRPr="00917F98">
        <w:rPr>
          <w:spacing w:val="77"/>
        </w:rPr>
        <w:t xml:space="preserve"> </w:t>
      </w:r>
      <w:r w:rsidRPr="00917F98">
        <w:t>не</w:t>
      </w:r>
      <w:r w:rsidRPr="00917F98">
        <w:rPr>
          <w:spacing w:val="10"/>
        </w:rPr>
        <w:t xml:space="preserve"> </w:t>
      </w:r>
      <w:r w:rsidRPr="00917F98">
        <w:rPr>
          <w:spacing w:val="-1"/>
        </w:rPr>
        <w:t>предусмотренной</w:t>
      </w:r>
      <w:r w:rsidRPr="00917F98">
        <w:rPr>
          <w:spacing w:val="10"/>
        </w:rPr>
        <w:t xml:space="preserve"> </w:t>
      </w:r>
      <w:r w:rsidRPr="00917F98">
        <w:rPr>
          <w:spacing w:val="-1"/>
        </w:rPr>
        <w:t>нормативными</w:t>
      </w:r>
      <w:r w:rsidRPr="00917F98">
        <w:rPr>
          <w:spacing w:val="12"/>
        </w:rPr>
        <w:t xml:space="preserve"> </w:t>
      </w:r>
      <w:r w:rsidRPr="00917F98">
        <w:rPr>
          <w:spacing w:val="-1"/>
        </w:rPr>
        <w:t>правовыми</w:t>
      </w:r>
      <w:r w:rsidRPr="00917F98">
        <w:rPr>
          <w:spacing w:val="12"/>
        </w:rPr>
        <w:t xml:space="preserve"> </w:t>
      </w:r>
      <w:r w:rsidRPr="00917F98">
        <w:rPr>
          <w:spacing w:val="-1"/>
        </w:rPr>
        <w:t>актами</w:t>
      </w:r>
      <w:r w:rsidRPr="00917F98">
        <w:rPr>
          <w:spacing w:val="12"/>
        </w:rPr>
        <w:t xml:space="preserve"> </w:t>
      </w:r>
      <w:r w:rsidRPr="00917F98">
        <w:rPr>
          <w:spacing w:val="-1"/>
        </w:rPr>
        <w:t>Российской</w:t>
      </w:r>
      <w:r w:rsidRPr="00917F98">
        <w:rPr>
          <w:spacing w:val="12"/>
        </w:rPr>
        <w:t xml:space="preserve"> </w:t>
      </w:r>
      <w:r w:rsidRPr="00917F98">
        <w:t>Федерации,</w:t>
      </w:r>
      <w:r w:rsidRPr="00917F98">
        <w:rPr>
          <w:spacing w:val="83"/>
        </w:rPr>
        <w:t xml:space="preserve"> </w:t>
      </w:r>
      <w:r w:rsidRPr="00917F98">
        <w:rPr>
          <w:spacing w:val="-1"/>
        </w:rPr>
        <w:t>нормативными</w:t>
      </w:r>
      <w:r w:rsidRPr="00917F98">
        <w:rPr>
          <w:spacing w:val="58"/>
        </w:rPr>
        <w:t xml:space="preserve"> </w:t>
      </w:r>
      <w:r w:rsidRPr="00917F98">
        <w:rPr>
          <w:spacing w:val="-1"/>
        </w:rPr>
        <w:t>правовыми</w:t>
      </w:r>
      <w:r w:rsidRPr="00917F98">
        <w:rPr>
          <w:spacing w:val="58"/>
        </w:rPr>
        <w:t xml:space="preserve"> </w:t>
      </w:r>
      <w:r w:rsidRPr="00917F98">
        <w:rPr>
          <w:spacing w:val="-1"/>
        </w:rPr>
        <w:t>актами</w:t>
      </w:r>
      <w:r w:rsidRPr="00917F98">
        <w:rPr>
          <w:spacing w:val="58"/>
        </w:rPr>
        <w:t xml:space="preserve"> </w:t>
      </w:r>
      <w:r w:rsidRPr="00917F98">
        <w:rPr>
          <w:spacing w:val="-1"/>
        </w:rPr>
        <w:t>субъектов</w:t>
      </w:r>
      <w:r w:rsidRPr="00917F98">
        <w:rPr>
          <w:spacing w:val="57"/>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57"/>
        </w:rPr>
        <w:t xml:space="preserve"> </w:t>
      </w:r>
      <w:r w:rsidRPr="00917F98">
        <w:rPr>
          <w:spacing w:val="-1"/>
        </w:rPr>
        <w:t>муниципальными</w:t>
      </w:r>
      <w:r w:rsidRPr="00917F98">
        <w:rPr>
          <w:spacing w:val="83"/>
        </w:rPr>
        <w:t xml:space="preserve"> </w:t>
      </w:r>
      <w:r w:rsidRPr="00917F98">
        <w:rPr>
          <w:spacing w:val="-1"/>
        </w:rPr>
        <w:t>правовыми</w:t>
      </w:r>
      <w:r w:rsidRPr="00917F98">
        <w:t xml:space="preserve"> </w:t>
      </w:r>
      <w:r w:rsidRPr="00917F98">
        <w:rPr>
          <w:spacing w:val="-1"/>
        </w:rPr>
        <w:t>актами;</w:t>
      </w:r>
    </w:p>
    <w:p w14:paraId="7EBD6F46" w14:textId="77777777" w:rsidR="00403711" w:rsidRPr="00917F98" w:rsidRDefault="00403711" w:rsidP="0025545D">
      <w:pPr>
        <w:numPr>
          <w:ilvl w:val="0"/>
          <w:numId w:val="29"/>
        </w:numPr>
        <w:tabs>
          <w:tab w:val="left" w:pos="1518"/>
        </w:tabs>
        <w:autoSpaceDE/>
        <w:autoSpaceDN/>
        <w:adjustRightInd/>
        <w:spacing w:before="1" w:line="275" w:lineRule="auto"/>
        <w:ind w:right="103" w:firstLine="708"/>
        <w:jc w:val="both"/>
      </w:pPr>
      <w:r w:rsidRPr="00917F98">
        <w:t>отказ</w:t>
      </w:r>
      <w:r w:rsidRPr="00917F98">
        <w:rPr>
          <w:spacing w:val="-2"/>
        </w:rPr>
        <w:t xml:space="preserve"> </w:t>
      </w:r>
      <w:r w:rsidRPr="00917F98">
        <w:rPr>
          <w:spacing w:val="-1"/>
        </w:rPr>
        <w:t>органа,</w:t>
      </w:r>
      <w:r w:rsidRPr="00917F98">
        <w:rPr>
          <w:spacing w:val="-3"/>
        </w:rPr>
        <w:t xml:space="preserve"> </w:t>
      </w:r>
      <w:r w:rsidRPr="00917F98">
        <w:rPr>
          <w:spacing w:val="-1"/>
        </w:rPr>
        <w:t>предоставляющего</w:t>
      </w:r>
      <w:r w:rsidRPr="00917F98">
        <w:rPr>
          <w:spacing w:val="-3"/>
        </w:rPr>
        <w:t xml:space="preserve"> </w:t>
      </w:r>
      <w:r w:rsidRPr="00917F98">
        <w:rPr>
          <w:spacing w:val="-1"/>
        </w:rPr>
        <w:t>муниципальную</w:t>
      </w:r>
      <w:r w:rsidRPr="00917F98">
        <w:rPr>
          <w:spacing w:val="5"/>
        </w:rPr>
        <w:t xml:space="preserve"> </w:t>
      </w:r>
      <w:r w:rsidRPr="00917F98">
        <w:rPr>
          <w:spacing w:val="-2"/>
        </w:rPr>
        <w:t>услугу,</w:t>
      </w:r>
      <w:r w:rsidRPr="00917F98">
        <w:rPr>
          <w:spacing w:val="-1"/>
        </w:rPr>
        <w:t xml:space="preserve"> </w:t>
      </w:r>
      <w:r w:rsidRPr="00917F98">
        <w:t>должностного</w:t>
      </w:r>
      <w:r w:rsidRPr="00917F98">
        <w:rPr>
          <w:spacing w:val="-3"/>
        </w:rPr>
        <w:t xml:space="preserve"> </w:t>
      </w:r>
      <w:r w:rsidRPr="00917F98">
        <w:rPr>
          <w:spacing w:val="-1"/>
        </w:rPr>
        <w:t>лица</w:t>
      </w:r>
      <w:r w:rsidRPr="00917F98">
        <w:rPr>
          <w:spacing w:val="58"/>
        </w:rPr>
        <w:t xml:space="preserve"> </w:t>
      </w:r>
      <w:r w:rsidRPr="00917F98">
        <w:rPr>
          <w:spacing w:val="-1"/>
        </w:rPr>
        <w:t>органа,</w:t>
      </w:r>
      <w:r w:rsidRPr="00917F98">
        <w:rPr>
          <w:spacing w:val="28"/>
        </w:rPr>
        <w:t xml:space="preserve"> </w:t>
      </w:r>
      <w:r w:rsidRPr="00917F98">
        <w:rPr>
          <w:spacing w:val="-1"/>
        </w:rPr>
        <w:t>предоставляющего</w:t>
      </w:r>
      <w:r w:rsidRPr="00917F98">
        <w:rPr>
          <w:spacing w:val="28"/>
        </w:rPr>
        <w:t xml:space="preserve"> </w:t>
      </w:r>
      <w:r w:rsidRPr="00917F98">
        <w:rPr>
          <w:spacing w:val="-1"/>
        </w:rPr>
        <w:t>муниципальную</w:t>
      </w:r>
      <w:r w:rsidRPr="00917F98">
        <w:rPr>
          <w:spacing w:val="31"/>
        </w:rPr>
        <w:t xml:space="preserve"> </w:t>
      </w:r>
      <w:r w:rsidRPr="00917F98">
        <w:rPr>
          <w:spacing w:val="-2"/>
        </w:rPr>
        <w:t>услугу,</w:t>
      </w:r>
      <w:r w:rsidRPr="00917F98">
        <w:rPr>
          <w:spacing w:val="30"/>
        </w:rPr>
        <w:t xml:space="preserve"> </w:t>
      </w:r>
      <w:r w:rsidRPr="00917F98">
        <w:rPr>
          <w:spacing w:val="-1"/>
        </w:rPr>
        <w:t>многофункционального</w:t>
      </w:r>
      <w:r w:rsidRPr="00917F98">
        <w:rPr>
          <w:spacing w:val="28"/>
        </w:rPr>
        <w:t xml:space="preserve"> </w:t>
      </w:r>
      <w:r w:rsidRPr="00917F98">
        <w:rPr>
          <w:spacing w:val="-1"/>
        </w:rPr>
        <w:t>центра,</w:t>
      </w:r>
      <w:r w:rsidRPr="00917F98">
        <w:rPr>
          <w:spacing w:val="89"/>
        </w:rPr>
        <w:t xml:space="preserve"> </w:t>
      </w:r>
      <w:r w:rsidRPr="00917F98">
        <w:t>работника</w:t>
      </w:r>
      <w:r w:rsidRPr="00917F98">
        <w:rPr>
          <w:spacing w:val="25"/>
        </w:rPr>
        <w:t xml:space="preserve"> </w:t>
      </w:r>
      <w:r w:rsidRPr="00917F98">
        <w:rPr>
          <w:spacing w:val="-1"/>
        </w:rPr>
        <w:t>многофункционального</w:t>
      </w:r>
      <w:r w:rsidRPr="00917F98">
        <w:rPr>
          <w:spacing w:val="26"/>
        </w:rPr>
        <w:t xml:space="preserve"> </w:t>
      </w:r>
      <w:r w:rsidRPr="00917F98">
        <w:rPr>
          <w:spacing w:val="-1"/>
        </w:rPr>
        <w:t>центра,</w:t>
      </w:r>
      <w:r w:rsidRPr="00917F98">
        <w:rPr>
          <w:spacing w:val="25"/>
        </w:rPr>
        <w:t xml:space="preserve"> </w:t>
      </w:r>
      <w:r w:rsidRPr="00917F98">
        <w:rPr>
          <w:spacing w:val="-1"/>
        </w:rPr>
        <w:t>организаций,</w:t>
      </w:r>
      <w:r w:rsidRPr="00917F98">
        <w:rPr>
          <w:spacing w:val="26"/>
        </w:rPr>
        <w:t xml:space="preserve"> </w:t>
      </w:r>
      <w:r w:rsidRPr="00917F98">
        <w:rPr>
          <w:spacing w:val="-1"/>
        </w:rPr>
        <w:t>предусмотренных</w:t>
      </w:r>
      <w:r w:rsidRPr="00917F98">
        <w:rPr>
          <w:spacing w:val="36"/>
        </w:rPr>
        <w:t xml:space="preserve"> </w:t>
      </w:r>
      <w:hyperlink r:id="rId41">
        <w:r w:rsidRPr="00917F98">
          <w:rPr>
            <w:spacing w:val="-1"/>
          </w:rPr>
          <w:t>частью</w:t>
        </w:r>
        <w:r w:rsidRPr="00917F98">
          <w:rPr>
            <w:spacing w:val="26"/>
          </w:rPr>
          <w:t xml:space="preserve"> </w:t>
        </w:r>
        <w:r w:rsidRPr="00917F98">
          <w:t>1.1</w:t>
        </w:r>
      </w:hyperlink>
      <w:r w:rsidRPr="00917F98">
        <w:rPr>
          <w:spacing w:val="61"/>
        </w:rPr>
        <w:t xml:space="preserve"> </w:t>
      </w:r>
      <w:hyperlink r:id="rId42">
        <w:r w:rsidRPr="00917F98">
          <w:t>статьи</w:t>
        </w:r>
        <w:r w:rsidRPr="00917F98">
          <w:rPr>
            <w:spacing w:val="24"/>
          </w:rPr>
          <w:t xml:space="preserve"> </w:t>
        </w:r>
        <w:r w:rsidRPr="00917F98">
          <w:t>16</w:t>
        </w:r>
      </w:hyperlink>
      <w:r w:rsidRPr="00917F98">
        <w:rPr>
          <w:spacing w:val="24"/>
        </w:rPr>
        <w:t xml:space="preserve"> </w:t>
      </w:r>
      <w:r w:rsidRPr="00917F98">
        <w:rPr>
          <w:spacing w:val="-1"/>
        </w:rPr>
        <w:t>Федерального</w:t>
      </w:r>
      <w:r w:rsidRPr="00917F98">
        <w:rPr>
          <w:spacing w:val="23"/>
        </w:rPr>
        <w:t xml:space="preserve"> </w:t>
      </w:r>
      <w:r w:rsidRPr="00917F98">
        <w:rPr>
          <w:spacing w:val="-1"/>
        </w:rPr>
        <w:t>закона</w:t>
      </w:r>
      <w:r w:rsidRPr="00917F98">
        <w:rPr>
          <w:spacing w:val="22"/>
        </w:rPr>
        <w:t xml:space="preserve"> </w:t>
      </w:r>
      <w:r w:rsidRPr="00917F98">
        <w:t>от</w:t>
      </w:r>
      <w:r w:rsidRPr="00917F98">
        <w:rPr>
          <w:spacing w:val="24"/>
        </w:rPr>
        <w:t xml:space="preserve"> </w:t>
      </w:r>
      <w:r w:rsidRPr="00917F98">
        <w:t>27</w:t>
      </w:r>
      <w:r w:rsidRPr="00917F98">
        <w:rPr>
          <w:spacing w:val="21"/>
        </w:rPr>
        <w:t xml:space="preserve"> </w:t>
      </w:r>
      <w:r w:rsidRPr="00917F98">
        <w:rPr>
          <w:spacing w:val="-1"/>
        </w:rPr>
        <w:t>июля</w:t>
      </w:r>
      <w:r w:rsidRPr="00917F98">
        <w:rPr>
          <w:spacing w:val="23"/>
        </w:rPr>
        <w:t xml:space="preserve"> </w:t>
      </w:r>
      <w:r w:rsidRPr="00917F98">
        <w:t>2010</w:t>
      </w:r>
      <w:r w:rsidRPr="00917F98">
        <w:rPr>
          <w:spacing w:val="23"/>
        </w:rPr>
        <w:t xml:space="preserve"> </w:t>
      </w:r>
      <w:r w:rsidRPr="00917F98">
        <w:t>года</w:t>
      </w:r>
      <w:r w:rsidRPr="00917F98">
        <w:rPr>
          <w:spacing w:val="23"/>
        </w:rPr>
        <w:t xml:space="preserve"> </w:t>
      </w:r>
      <w:r w:rsidRPr="00917F98">
        <w:t>№</w:t>
      </w:r>
      <w:r w:rsidRPr="00917F98">
        <w:rPr>
          <w:spacing w:val="28"/>
        </w:rPr>
        <w:t xml:space="preserve"> </w:t>
      </w:r>
      <w:r w:rsidRPr="00917F98">
        <w:rPr>
          <w:spacing w:val="-1"/>
        </w:rPr>
        <w:t>210-ФЗ</w:t>
      </w:r>
      <w:r w:rsidRPr="00917F98">
        <w:rPr>
          <w:spacing w:val="28"/>
        </w:rPr>
        <w:t xml:space="preserve"> </w:t>
      </w:r>
      <w:r w:rsidRPr="00917F98">
        <w:rPr>
          <w:spacing w:val="-3"/>
        </w:rPr>
        <w:t>«Об</w:t>
      </w:r>
      <w:r w:rsidRPr="00917F98">
        <w:rPr>
          <w:spacing w:val="23"/>
        </w:rPr>
        <w:t xml:space="preserve"> </w:t>
      </w:r>
      <w:r w:rsidRPr="00917F98">
        <w:rPr>
          <w:spacing w:val="-1"/>
        </w:rPr>
        <w:t>организации</w:t>
      </w:r>
      <w:r w:rsidRPr="00917F98">
        <w:rPr>
          <w:spacing w:val="51"/>
        </w:rPr>
        <w:t xml:space="preserve"> </w:t>
      </w:r>
      <w:r w:rsidRPr="00917F98">
        <w:rPr>
          <w:spacing w:val="-1"/>
        </w:rPr>
        <w:t>предоставления</w:t>
      </w:r>
      <w:r w:rsidRPr="00917F98">
        <w:rPr>
          <w:spacing w:val="9"/>
        </w:rPr>
        <w:t xml:space="preserve"> </w:t>
      </w:r>
      <w:r w:rsidRPr="00917F98">
        <w:rPr>
          <w:spacing w:val="-1"/>
        </w:rPr>
        <w:t>государственных</w:t>
      </w:r>
      <w:r w:rsidRPr="00917F98">
        <w:rPr>
          <w:spacing w:val="11"/>
        </w:rPr>
        <w:t xml:space="preserve"> </w:t>
      </w:r>
      <w:r w:rsidRPr="00917F98">
        <w:t>и</w:t>
      </w:r>
      <w:r w:rsidRPr="00917F98">
        <w:rPr>
          <w:spacing w:val="10"/>
        </w:rPr>
        <w:t xml:space="preserve"> </w:t>
      </w:r>
      <w:r w:rsidRPr="00917F98">
        <w:rPr>
          <w:spacing w:val="-1"/>
        </w:rPr>
        <w:t>муниципальных</w:t>
      </w:r>
      <w:r w:rsidRPr="00917F98">
        <w:rPr>
          <w:spacing w:val="13"/>
        </w:rPr>
        <w:t xml:space="preserve"> </w:t>
      </w:r>
      <w:r w:rsidRPr="00917F98">
        <w:rPr>
          <w:spacing w:val="-1"/>
        </w:rPr>
        <w:t>услуг»,</w:t>
      </w:r>
      <w:r w:rsidRPr="00917F98">
        <w:rPr>
          <w:spacing w:val="11"/>
        </w:rPr>
        <w:t xml:space="preserve"> </w:t>
      </w:r>
      <w:r w:rsidRPr="00917F98">
        <w:t>или</w:t>
      </w:r>
      <w:r w:rsidRPr="00917F98">
        <w:rPr>
          <w:spacing w:val="10"/>
        </w:rPr>
        <w:t xml:space="preserve"> </w:t>
      </w:r>
      <w:r w:rsidRPr="00917F98">
        <w:rPr>
          <w:spacing w:val="-1"/>
        </w:rPr>
        <w:t>их</w:t>
      </w:r>
      <w:r w:rsidRPr="00917F98">
        <w:rPr>
          <w:spacing w:val="11"/>
        </w:rPr>
        <w:t xml:space="preserve"> </w:t>
      </w:r>
      <w:r w:rsidRPr="00917F98">
        <w:rPr>
          <w:spacing w:val="-1"/>
        </w:rPr>
        <w:t>работников</w:t>
      </w:r>
      <w:r w:rsidRPr="00917F98">
        <w:rPr>
          <w:spacing w:val="8"/>
        </w:rPr>
        <w:t xml:space="preserve"> </w:t>
      </w:r>
      <w:r w:rsidRPr="00917F98">
        <w:t>в</w:t>
      </w:r>
      <w:r w:rsidRPr="00917F98">
        <w:rPr>
          <w:spacing w:val="65"/>
        </w:rPr>
        <w:t xml:space="preserve"> </w:t>
      </w:r>
      <w:r w:rsidRPr="00917F98">
        <w:rPr>
          <w:spacing w:val="-1"/>
        </w:rPr>
        <w:t>исправлении</w:t>
      </w:r>
      <w:r w:rsidRPr="00917F98">
        <w:rPr>
          <w:spacing w:val="-12"/>
        </w:rPr>
        <w:t xml:space="preserve"> </w:t>
      </w:r>
      <w:r w:rsidRPr="00917F98">
        <w:rPr>
          <w:spacing w:val="-1"/>
        </w:rPr>
        <w:t>допущенных</w:t>
      </w:r>
      <w:r w:rsidRPr="00917F98">
        <w:rPr>
          <w:spacing w:val="-11"/>
        </w:rPr>
        <w:t xml:space="preserve"> </w:t>
      </w:r>
      <w:r w:rsidRPr="00917F98">
        <w:rPr>
          <w:spacing w:val="-1"/>
        </w:rPr>
        <w:t>ими</w:t>
      </w:r>
      <w:r w:rsidRPr="00917F98">
        <w:rPr>
          <w:spacing w:val="-12"/>
        </w:rPr>
        <w:t xml:space="preserve"> </w:t>
      </w:r>
      <w:r w:rsidRPr="00917F98">
        <w:rPr>
          <w:spacing w:val="-1"/>
        </w:rPr>
        <w:t>опечаток</w:t>
      </w:r>
      <w:r w:rsidRPr="00917F98">
        <w:rPr>
          <w:spacing w:val="-11"/>
        </w:rPr>
        <w:t xml:space="preserve"> </w:t>
      </w:r>
      <w:r w:rsidRPr="00917F98">
        <w:t>и</w:t>
      </w:r>
      <w:r w:rsidRPr="00917F98">
        <w:rPr>
          <w:spacing w:val="-12"/>
        </w:rPr>
        <w:t xml:space="preserve"> </w:t>
      </w:r>
      <w:r w:rsidRPr="00917F98">
        <w:rPr>
          <w:spacing w:val="-1"/>
        </w:rPr>
        <w:t>ошибок</w:t>
      </w:r>
      <w:r w:rsidRPr="00917F98">
        <w:rPr>
          <w:spacing w:val="-12"/>
        </w:rPr>
        <w:t xml:space="preserve"> </w:t>
      </w:r>
      <w:r w:rsidRPr="00917F98">
        <w:t>в</w:t>
      </w:r>
      <w:r w:rsidRPr="00917F98">
        <w:rPr>
          <w:spacing w:val="-13"/>
        </w:rPr>
        <w:t xml:space="preserve"> </w:t>
      </w:r>
      <w:r w:rsidRPr="00917F98">
        <w:rPr>
          <w:spacing w:val="-1"/>
        </w:rPr>
        <w:t>выданных</w:t>
      </w:r>
      <w:r w:rsidRPr="00917F98">
        <w:rPr>
          <w:spacing w:val="-11"/>
        </w:rPr>
        <w:t xml:space="preserve"> </w:t>
      </w:r>
      <w:r w:rsidRPr="00917F98">
        <w:t>в</w:t>
      </w:r>
      <w:r w:rsidRPr="00917F98">
        <w:rPr>
          <w:spacing w:val="-13"/>
        </w:rPr>
        <w:t xml:space="preserve"> </w:t>
      </w:r>
      <w:r w:rsidRPr="00917F98">
        <w:rPr>
          <w:spacing w:val="-1"/>
        </w:rPr>
        <w:t>результате</w:t>
      </w:r>
      <w:r w:rsidRPr="00917F98">
        <w:rPr>
          <w:spacing w:val="-13"/>
        </w:rPr>
        <w:t xml:space="preserve"> </w:t>
      </w:r>
      <w:r w:rsidRPr="00917F98">
        <w:rPr>
          <w:spacing w:val="-1"/>
        </w:rPr>
        <w:t>предоставления</w:t>
      </w:r>
      <w:r w:rsidRPr="00917F98">
        <w:rPr>
          <w:spacing w:val="89"/>
        </w:rPr>
        <w:t xml:space="preserve"> </w:t>
      </w:r>
      <w:r w:rsidRPr="00917F98">
        <w:rPr>
          <w:spacing w:val="-1"/>
        </w:rPr>
        <w:t>муниципальной</w:t>
      </w:r>
      <w:r w:rsidRPr="00917F98">
        <w:rPr>
          <w:spacing w:val="29"/>
        </w:rPr>
        <w:t xml:space="preserve"> </w:t>
      </w:r>
      <w:r w:rsidRPr="00917F98">
        <w:rPr>
          <w:spacing w:val="-1"/>
        </w:rPr>
        <w:t>услуги</w:t>
      </w:r>
      <w:r w:rsidRPr="00917F98">
        <w:rPr>
          <w:spacing w:val="27"/>
        </w:rPr>
        <w:t xml:space="preserve"> </w:t>
      </w:r>
      <w:r w:rsidRPr="00917F98">
        <w:rPr>
          <w:spacing w:val="-1"/>
        </w:rPr>
        <w:t>документах</w:t>
      </w:r>
      <w:r w:rsidRPr="00917F98">
        <w:rPr>
          <w:spacing w:val="28"/>
        </w:rPr>
        <w:t xml:space="preserve"> </w:t>
      </w:r>
      <w:r w:rsidRPr="00917F98">
        <w:t>либо</w:t>
      </w:r>
      <w:r w:rsidRPr="00917F98">
        <w:rPr>
          <w:spacing w:val="26"/>
        </w:rPr>
        <w:t xml:space="preserve"> </w:t>
      </w:r>
      <w:r w:rsidRPr="00917F98">
        <w:rPr>
          <w:spacing w:val="-1"/>
        </w:rPr>
        <w:t>нарушение</w:t>
      </w:r>
      <w:r w:rsidRPr="00917F98">
        <w:rPr>
          <w:spacing w:val="30"/>
        </w:rPr>
        <w:t xml:space="preserve"> </w:t>
      </w:r>
      <w:r w:rsidRPr="00917F98">
        <w:rPr>
          <w:spacing w:val="-1"/>
        </w:rPr>
        <w:t>установленного</w:t>
      </w:r>
      <w:r w:rsidRPr="00917F98">
        <w:rPr>
          <w:spacing w:val="26"/>
        </w:rPr>
        <w:t xml:space="preserve"> </w:t>
      </w:r>
      <w:r w:rsidRPr="00917F98">
        <w:rPr>
          <w:spacing w:val="-1"/>
        </w:rPr>
        <w:t>срока</w:t>
      </w:r>
      <w:r w:rsidRPr="00917F98">
        <w:rPr>
          <w:spacing w:val="25"/>
        </w:rPr>
        <w:t xml:space="preserve"> </w:t>
      </w:r>
      <w:r w:rsidRPr="00917F98">
        <w:rPr>
          <w:spacing w:val="-1"/>
        </w:rPr>
        <w:t>таких</w:t>
      </w:r>
      <w:r w:rsidRPr="00917F98">
        <w:rPr>
          <w:spacing w:val="66"/>
        </w:rPr>
        <w:t xml:space="preserve"> </w:t>
      </w:r>
      <w:r w:rsidRPr="00917F98">
        <w:rPr>
          <w:spacing w:val="-1"/>
        </w:rPr>
        <w:t>исправлений.</w:t>
      </w:r>
    </w:p>
    <w:p w14:paraId="4462D14E" w14:textId="77777777" w:rsidR="00403711" w:rsidRPr="00917F98" w:rsidRDefault="00403711" w:rsidP="00403711">
      <w:pPr>
        <w:spacing w:before="1" w:line="276" w:lineRule="auto"/>
        <w:ind w:right="105" w:firstLine="707"/>
        <w:jc w:val="both"/>
      </w:pPr>
      <w:r w:rsidRPr="00917F98">
        <w:t>В</w:t>
      </w:r>
      <w:r w:rsidRPr="00917F98">
        <w:rPr>
          <w:spacing w:val="17"/>
        </w:rPr>
        <w:t xml:space="preserve"> </w:t>
      </w:r>
      <w:r w:rsidRPr="00917F98">
        <w:rPr>
          <w:spacing w:val="-1"/>
        </w:rPr>
        <w:t>указанном</w:t>
      </w:r>
      <w:r w:rsidRPr="00917F98">
        <w:rPr>
          <w:spacing w:val="15"/>
        </w:rPr>
        <w:t xml:space="preserve"> </w:t>
      </w:r>
      <w:r w:rsidRPr="00917F98">
        <w:rPr>
          <w:spacing w:val="-1"/>
        </w:rPr>
        <w:t>случае</w:t>
      </w:r>
      <w:r w:rsidRPr="00917F98">
        <w:rPr>
          <w:spacing w:val="15"/>
        </w:rPr>
        <w:t xml:space="preserve"> </w:t>
      </w:r>
      <w:r w:rsidRPr="00917F98">
        <w:rPr>
          <w:spacing w:val="-1"/>
        </w:rPr>
        <w:t>досудебное</w:t>
      </w:r>
      <w:r w:rsidRPr="00917F98">
        <w:rPr>
          <w:spacing w:val="15"/>
        </w:rPr>
        <w:t xml:space="preserve"> </w:t>
      </w:r>
      <w:r w:rsidRPr="00917F98">
        <w:rPr>
          <w:spacing w:val="-1"/>
        </w:rPr>
        <w:t>(внесудебное)</w:t>
      </w:r>
      <w:r w:rsidRPr="00917F98">
        <w:rPr>
          <w:spacing w:val="18"/>
        </w:rPr>
        <w:t xml:space="preserve"> </w:t>
      </w:r>
      <w:r w:rsidRPr="00917F98">
        <w:rPr>
          <w:spacing w:val="-1"/>
        </w:rPr>
        <w:t>обжалование</w:t>
      </w:r>
      <w:r w:rsidRPr="00917F98">
        <w:rPr>
          <w:spacing w:val="15"/>
        </w:rPr>
        <w:t xml:space="preserve"> </w:t>
      </w:r>
      <w:r w:rsidRPr="00917F98">
        <w:rPr>
          <w:spacing w:val="-1"/>
        </w:rPr>
        <w:t>заявителем</w:t>
      </w:r>
      <w:r w:rsidRPr="00917F98">
        <w:rPr>
          <w:spacing w:val="15"/>
        </w:rPr>
        <w:t xml:space="preserve"> </w:t>
      </w:r>
      <w:r w:rsidRPr="00917F98">
        <w:rPr>
          <w:spacing w:val="-1"/>
        </w:rPr>
        <w:t>решений</w:t>
      </w:r>
      <w:r w:rsidRPr="00917F98">
        <w:rPr>
          <w:spacing w:val="17"/>
        </w:rPr>
        <w:t xml:space="preserve"> </w:t>
      </w:r>
      <w:r w:rsidRPr="00917F98">
        <w:t>и</w:t>
      </w:r>
      <w:r w:rsidRPr="00917F98">
        <w:rPr>
          <w:spacing w:val="79"/>
        </w:rPr>
        <w:t xml:space="preserve"> </w:t>
      </w:r>
      <w:r w:rsidRPr="00917F98">
        <w:rPr>
          <w:spacing w:val="-1"/>
        </w:rPr>
        <w:t>действий</w:t>
      </w:r>
      <w:r w:rsidRPr="00917F98">
        <w:rPr>
          <w:spacing w:val="3"/>
        </w:rPr>
        <w:t xml:space="preserve"> </w:t>
      </w:r>
      <w:r w:rsidRPr="00917F98">
        <w:rPr>
          <w:spacing w:val="-1"/>
        </w:rPr>
        <w:t>(бездействия) многофункционального</w:t>
      </w:r>
      <w:r w:rsidRPr="00917F98">
        <w:rPr>
          <w:spacing w:val="2"/>
        </w:rPr>
        <w:t xml:space="preserve"> </w:t>
      </w:r>
      <w:r w:rsidRPr="00917F98">
        <w:rPr>
          <w:spacing w:val="-1"/>
        </w:rPr>
        <w:t>центра,</w:t>
      </w:r>
      <w:r w:rsidRPr="00917F98">
        <w:rPr>
          <w:spacing w:val="1"/>
        </w:rPr>
        <w:t xml:space="preserve"> </w:t>
      </w:r>
      <w:r w:rsidRPr="00917F98">
        <w:rPr>
          <w:spacing w:val="-1"/>
        </w:rPr>
        <w:t>работника</w:t>
      </w:r>
      <w:r w:rsidRPr="00917F98">
        <w:rPr>
          <w:spacing w:val="1"/>
        </w:rPr>
        <w:t xml:space="preserve"> </w:t>
      </w:r>
      <w:r w:rsidRPr="00917F98">
        <w:rPr>
          <w:spacing w:val="-1"/>
        </w:rPr>
        <w:t>многофункционального</w:t>
      </w:r>
      <w:r w:rsidRPr="00917F98">
        <w:rPr>
          <w:spacing w:val="91"/>
        </w:rPr>
        <w:t xml:space="preserve"> </w:t>
      </w:r>
      <w:r w:rsidRPr="00917F98">
        <w:rPr>
          <w:spacing w:val="-1"/>
        </w:rPr>
        <w:t>центра</w:t>
      </w:r>
      <w:r w:rsidRPr="00917F98">
        <w:rPr>
          <w:spacing w:val="52"/>
        </w:rPr>
        <w:t xml:space="preserve"> </w:t>
      </w:r>
      <w:r w:rsidRPr="00917F98">
        <w:rPr>
          <w:spacing w:val="-1"/>
        </w:rPr>
        <w:t>возможно</w:t>
      </w:r>
      <w:r w:rsidRPr="00917F98">
        <w:rPr>
          <w:spacing w:val="50"/>
        </w:rPr>
        <w:t xml:space="preserve"> </w:t>
      </w:r>
      <w:r w:rsidRPr="00917F98">
        <w:t>в</w:t>
      </w:r>
      <w:r w:rsidRPr="00917F98">
        <w:rPr>
          <w:spacing w:val="52"/>
        </w:rPr>
        <w:t xml:space="preserve"> </w:t>
      </w:r>
      <w:r w:rsidRPr="00917F98">
        <w:rPr>
          <w:spacing w:val="-2"/>
        </w:rPr>
        <w:t>случае,</w:t>
      </w:r>
      <w:r w:rsidRPr="00917F98">
        <w:rPr>
          <w:spacing w:val="52"/>
        </w:rPr>
        <w:t xml:space="preserve"> </w:t>
      </w:r>
      <w:r w:rsidRPr="00917F98">
        <w:rPr>
          <w:spacing w:val="-1"/>
        </w:rPr>
        <w:t>если</w:t>
      </w:r>
      <w:r w:rsidRPr="00917F98">
        <w:rPr>
          <w:spacing w:val="53"/>
        </w:rPr>
        <w:t xml:space="preserve"> </w:t>
      </w:r>
      <w:r w:rsidRPr="00917F98">
        <w:t>на</w:t>
      </w:r>
      <w:r w:rsidRPr="00917F98">
        <w:rPr>
          <w:spacing w:val="51"/>
        </w:rPr>
        <w:t xml:space="preserve"> </w:t>
      </w:r>
      <w:r w:rsidRPr="00917F98">
        <w:rPr>
          <w:spacing w:val="-1"/>
        </w:rPr>
        <w:t>многофункциональный</w:t>
      </w:r>
      <w:r w:rsidRPr="00917F98">
        <w:rPr>
          <w:spacing w:val="50"/>
        </w:rPr>
        <w:t xml:space="preserve"> </w:t>
      </w:r>
      <w:r w:rsidRPr="00917F98">
        <w:rPr>
          <w:spacing w:val="-1"/>
        </w:rPr>
        <w:t>центр,</w:t>
      </w:r>
      <w:r w:rsidRPr="00917F98">
        <w:rPr>
          <w:spacing w:val="50"/>
        </w:rPr>
        <w:t xml:space="preserve"> </w:t>
      </w:r>
      <w:r w:rsidRPr="00917F98">
        <w:rPr>
          <w:spacing w:val="-1"/>
        </w:rPr>
        <w:t>решения</w:t>
      </w:r>
      <w:r w:rsidRPr="00917F98">
        <w:rPr>
          <w:spacing w:val="52"/>
        </w:rPr>
        <w:t xml:space="preserve"> </w:t>
      </w:r>
      <w:r w:rsidRPr="00917F98">
        <w:t>и</w:t>
      </w:r>
      <w:r w:rsidRPr="00917F98">
        <w:rPr>
          <w:spacing w:val="51"/>
        </w:rPr>
        <w:t xml:space="preserve"> </w:t>
      </w:r>
      <w:r w:rsidRPr="00917F98">
        <w:rPr>
          <w:spacing w:val="-1"/>
        </w:rPr>
        <w:t>действия</w:t>
      </w:r>
      <w:r w:rsidRPr="00917F98">
        <w:rPr>
          <w:spacing w:val="91"/>
        </w:rPr>
        <w:t xml:space="preserve"> </w:t>
      </w:r>
      <w:r w:rsidRPr="00917F98">
        <w:rPr>
          <w:spacing w:val="-1"/>
        </w:rPr>
        <w:t>(бездействие)</w:t>
      </w:r>
      <w:r w:rsidRPr="00917F98">
        <w:rPr>
          <w:spacing w:val="1"/>
        </w:rPr>
        <w:t xml:space="preserve"> </w:t>
      </w:r>
      <w:r w:rsidRPr="00917F98">
        <w:t>которого</w:t>
      </w:r>
      <w:r w:rsidRPr="00917F98">
        <w:rPr>
          <w:spacing w:val="2"/>
        </w:rPr>
        <w:t xml:space="preserve"> </w:t>
      </w:r>
      <w:r w:rsidRPr="00917F98">
        <w:rPr>
          <w:spacing w:val="-1"/>
        </w:rPr>
        <w:t>обжалуются,</w:t>
      </w:r>
      <w:r w:rsidRPr="00917F98">
        <w:rPr>
          <w:spacing w:val="4"/>
        </w:rPr>
        <w:t xml:space="preserve"> </w:t>
      </w:r>
      <w:r w:rsidRPr="00917F98">
        <w:t>возложена</w:t>
      </w:r>
      <w:r w:rsidRPr="00917F98">
        <w:rPr>
          <w:spacing w:val="1"/>
        </w:rPr>
        <w:t xml:space="preserve"> </w:t>
      </w:r>
      <w:r w:rsidRPr="00917F98">
        <w:rPr>
          <w:spacing w:val="-1"/>
        </w:rPr>
        <w:t>функция</w:t>
      </w:r>
      <w:r w:rsidRPr="00917F98">
        <w:rPr>
          <w:spacing w:val="2"/>
        </w:rPr>
        <w:t xml:space="preserve"> </w:t>
      </w:r>
      <w:r w:rsidRPr="00917F98">
        <w:t>по</w:t>
      </w:r>
      <w:r w:rsidRPr="00917F98">
        <w:rPr>
          <w:spacing w:val="2"/>
        </w:rPr>
        <w:t xml:space="preserve"> </w:t>
      </w:r>
      <w:r w:rsidRPr="00917F98">
        <w:rPr>
          <w:spacing w:val="-1"/>
        </w:rPr>
        <w:t>предоставлению</w:t>
      </w:r>
      <w:r w:rsidRPr="00917F98">
        <w:rPr>
          <w:spacing w:val="53"/>
        </w:rPr>
        <w:t xml:space="preserve"> </w:t>
      </w:r>
      <w:r w:rsidRPr="00917F98">
        <w:rPr>
          <w:spacing w:val="-1"/>
        </w:rPr>
        <w:t>соответствующих</w:t>
      </w:r>
      <w:r w:rsidRPr="00917F98">
        <w:rPr>
          <w:spacing w:val="2"/>
        </w:rPr>
        <w:t xml:space="preserve"> </w:t>
      </w:r>
      <w:r w:rsidRPr="00917F98">
        <w:rPr>
          <w:spacing w:val="-1"/>
        </w:rPr>
        <w:t>государственных</w:t>
      </w:r>
      <w:r w:rsidRPr="00917F98">
        <w:rPr>
          <w:spacing w:val="1"/>
        </w:rPr>
        <w:t xml:space="preserve"> </w:t>
      </w:r>
      <w:r w:rsidRPr="00917F98">
        <w:t>или</w:t>
      </w:r>
      <w:r w:rsidRPr="00917F98">
        <w:rPr>
          <w:spacing w:val="1"/>
        </w:rPr>
        <w:t xml:space="preserve"> </w:t>
      </w:r>
      <w:r w:rsidRPr="00917F98">
        <w:rPr>
          <w:spacing w:val="-2"/>
        </w:rPr>
        <w:t>муниципальных</w:t>
      </w:r>
      <w:r w:rsidRPr="00917F98">
        <w:rPr>
          <w:spacing w:val="4"/>
        </w:rPr>
        <w:t xml:space="preserve"> </w:t>
      </w:r>
      <w:r w:rsidRPr="00917F98">
        <w:rPr>
          <w:spacing w:val="-2"/>
        </w:rPr>
        <w:t>услуг</w:t>
      </w:r>
      <w:r w:rsidRPr="00917F98">
        <w:rPr>
          <w:spacing w:val="2"/>
        </w:rPr>
        <w:t xml:space="preserve"> </w:t>
      </w:r>
      <w:r w:rsidRPr="00917F98">
        <w:t>в полном</w:t>
      </w:r>
      <w:r w:rsidRPr="00917F98">
        <w:rPr>
          <w:spacing w:val="-1"/>
        </w:rPr>
        <w:t xml:space="preserve"> объеме </w:t>
      </w:r>
      <w:r w:rsidRPr="00917F98">
        <w:t>в</w:t>
      </w:r>
      <w:r w:rsidRPr="00917F98">
        <w:rPr>
          <w:spacing w:val="1"/>
        </w:rPr>
        <w:t xml:space="preserve"> </w:t>
      </w:r>
      <w:r w:rsidRPr="00917F98">
        <w:rPr>
          <w:spacing w:val="-1"/>
        </w:rPr>
        <w:t>порядке,</w:t>
      </w:r>
      <w:r w:rsidRPr="00917F98">
        <w:rPr>
          <w:spacing w:val="97"/>
        </w:rPr>
        <w:t xml:space="preserve"> </w:t>
      </w:r>
      <w:r w:rsidRPr="00917F98">
        <w:rPr>
          <w:spacing w:val="-1"/>
        </w:rPr>
        <w:t>определенном</w:t>
      </w:r>
      <w:r w:rsidRPr="00917F98">
        <w:rPr>
          <w:spacing w:val="11"/>
        </w:rPr>
        <w:t xml:space="preserve"> </w:t>
      </w:r>
      <w:hyperlink r:id="rId43">
        <w:r w:rsidRPr="00917F98">
          <w:rPr>
            <w:spacing w:val="-1"/>
          </w:rPr>
          <w:t>частью</w:t>
        </w:r>
        <w:r w:rsidRPr="00917F98">
          <w:rPr>
            <w:spacing w:val="12"/>
          </w:rPr>
          <w:t xml:space="preserve"> </w:t>
        </w:r>
        <w:r w:rsidRPr="00917F98">
          <w:t>1.3</w:t>
        </w:r>
        <w:r w:rsidRPr="00917F98">
          <w:rPr>
            <w:spacing w:val="11"/>
          </w:rPr>
          <w:t xml:space="preserve"> </w:t>
        </w:r>
        <w:r w:rsidRPr="00917F98">
          <w:t>статьи</w:t>
        </w:r>
        <w:r w:rsidRPr="00917F98">
          <w:rPr>
            <w:spacing w:val="12"/>
          </w:rPr>
          <w:t xml:space="preserve"> </w:t>
        </w:r>
        <w:r w:rsidRPr="00917F98">
          <w:t>16</w:t>
        </w:r>
      </w:hyperlink>
      <w:r w:rsidRPr="00917F98">
        <w:rPr>
          <w:spacing w:val="14"/>
        </w:rPr>
        <w:t xml:space="preserve"> </w:t>
      </w:r>
      <w:r w:rsidRPr="00917F98">
        <w:rPr>
          <w:spacing w:val="-1"/>
        </w:rPr>
        <w:t>Федерального</w:t>
      </w:r>
      <w:r w:rsidRPr="00917F98">
        <w:rPr>
          <w:spacing w:val="1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w:t>
      </w:r>
      <w:r w:rsidRPr="00917F98">
        <w:rPr>
          <w:spacing w:val="11"/>
        </w:rPr>
        <w:t xml:space="preserve"> </w:t>
      </w:r>
      <w:r w:rsidRPr="00917F98">
        <w:t>июля</w:t>
      </w:r>
      <w:r w:rsidRPr="00917F98">
        <w:rPr>
          <w:spacing w:val="9"/>
        </w:rPr>
        <w:t xml:space="preserve"> </w:t>
      </w:r>
      <w:r w:rsidRPr="00917F98">
        <w:t>2010</w:t>
      </w:r>
      <w:r w:rsidRPr="00917F98">
        <w:rPr>
          <w:spacing w:val="11"/>
        </w:rPr>
        <w:t xml:space="preserve"> </w:t>
      </w:r>
      <w:r w:rsidRPr="00917F98">
        <w:t>года</w:t>
      </w:r>
      <w:r w:rsidRPr="00917F98">
        <w:rPr>
          <w:spacing w:val="11"/>
        </w:rPr>
        <w:t xml:space="preserve"> </w:t>
      </w:r>
      <w:r w:rsidRPr="00917F98">
        <w:t>№</w:t>
      </w:r>
      <w:r w:rsidRPr="00917F98">
        <w:rPr>
          <w:spacing w:val="10"/>
        </w:rPr>
        <w:t xml:space="preserve"> </w:t>
      </w:r>
      <w:r w:rsidRPr="00917F98">
        <w:rPr>
          <w:spacing w:val="1"/>
        </w:rPr>
        <w:t>210-ФЗ</w:t>
      </w:r>
    </w:p>
    <w:p w14:paraId="1E04875D" w14:textId="77777777" w:rsidR="00403711" w:rsidRPr="00917F98" w:rsidRDefault="00403711" w:rsidP="00403711">
      <w:pPr>
        <w:jc w:val="both"/>
      </w:pPr>
      <w:r w:rsidRPr="00917F98">
        <w:rPr>
          <w:spacing w:val="-2"/>
        </w:rPr>
        <w:lastRenderedPageBreak/>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 xml:space="preserve">муниципальных </w:t>
      </w:r>
      <w:r w:rsidRPr="00917F98">
        <w:t>услуг»;</w:t>
      </w:r>
    </w:p>
    <w:p w14:paraId="2EC9AF16" w14:textId="77777777" w:rsidR="00403711" w:rsidRPr="00917F98" w:rsidRDefault="00403711" w:rsidP="0025545D">
      <w:pPr>
        <w:numPr>
          <w:ilvl w:val="0"/>
          <w:numId w:val="29"/>
        </w:numPr>
        <w:tabs>
          <w:tab w:val="left" w:pos="1518"/>
        </w:tabs>
        <w:autoSpaceDE/>
        <w:autoSpaceDN/>
        <w:adjustRightInd/>
        <w:spacing w:before="40" w:line="275" w:lineRule="auto"/>
        <w:ind w:right="111" w:firstLine="708"/>
        <w:jc w:val="both"/>
      </w:pPr>
      <w:r w:rsidRPr="00917F98">
        <w:rPr>
          <w:spacing w:val="-1"/>
        </w:rPr>
        <w:t>нарушение</w:t>
      </w:r>
      <w:r w:rsidRPr="00917F98">
        <w:rPr>
          <w:spacing w:val="46"/>
        </w:rPr>
        <w:t xml:space="preserve"> </w:t>
      </w:r>
      <w:r w:rsidRPr="00917F98">
        <w:rPr>
          <w:spacing w:val="-1"/>
        </w:rPr>
        <w:t>срока</w:t>
      </w:r>
      <w:r w:rsidRPr="00917F98">
        <w:rPr>
          <w:spacing w:val="46"/>
        </w:rPr>
        <w:t xml:space="preserve"> </w:t>
      </w:r>
      <w:r w:rsidRPr="00917F98">
        <w:t>или</w:t>
      </w:r>
      <w:r w:rsidRPr="00917F98">
        <w:rPr>
          <w:spacing w:val="48"/>
        </w:rPr>
        <w:t xml:space="preserve"> </w:t>
      </w:r>
      <w:r w:rsidRPr="00917F98">
        <w:rPr>
          <w:spacing w:val="-1"/>
        </w:rPr>
        <w:t>порядка</w:t>
      </w:r>
      <w:r w:rsidRPr="00917F98">
        <w:rPr>
          <w:spacing w:val="46"/>
        </w:rPr>
        <w:t xml:space="preserve"> </w:t>
      </w:r>
      <w:r w:rsidRPr="00917F98">
        <w:rPr>
          <w:spacing w:val="-1"/>
        </w:rPr>
        <w:t>выдачи</w:t>
      </w:r>
      <w:r w:rsidRPr="00917F98">
        <w:rPr>
          <w:spacing w:val="46"/>
        </w:rPr>
        <w:t xml:space="preserve"> </w:t>
      </w:r>
      <w:r w:rsidRPr="00917F98">
        <w:rPr>
          <w:spacing w:val="-1"/>
        </w:rPr>
        <w:t>документов</w:t>
      </w:r>
      <w:r w:rsidRPr="00917F98">
        <w:rPr>
          <w:spacing w:val="48"/>
        </w:rPr>
        <w:t xml:space="preserve"> </w:t>
      </w:r>
      <w:r w:rsidRPr="00917F98">
        <w:t>по</w:t>
      </w:r>
      <w:r w:rsidRPr="00917F98">
        <w:rPr>
          <w:spacing w:val="47"/>
        </w:rPr>
        <w:t xml:space="preserve"> </w:t>
      </w:r>
      <w:r w:rsidRPr="00917F98">
        <w:rPr>
          <w:spacing w:val="-1"/>
        </w:rPr>
        <w:t>результатам</w:t>
      </w:r>
      <w:r w:rsidRPr="00917F98">
        <w:rPr>
          <w:spacing w:val="59"/>
        </w:rPr>
        <w:t xml:space="preserve"> </w:t>
      </w:r>
      <w:r w:rsidRPr="00917F98">
        <w:rPr>
          <w:spacing w:val="-1"/>
        </w:rPr>
        <w:t>предоставления</w:t>
      </w:r>
      <w:r w:rsidRPr="00917F98">
        <w:rPr>
          <w:spacing w:val="1"/>
        </w:rPr>
        <w:t xml:space="preserve"> </w:t>
      </w:r>
      <w:r w:rsidRPr="00917F98">
        <w:rPr>
          <w:spacing w:val="-1"/>
        </w:rPr>
        <w:t>муниципальной</w:t>
      </w:r>
      <w:r w:rsidRPr="00917F98">
        <w:rPr>
          <w:spacing w:val="3"/>
        </w:rPr>
        <w:t xml:space="preserve"> </w:t>
      </w:r>
      <w:r w:rsidRPr="00917F98">
        <w:rPr>
          <w:spacing w:val="-2"/>
        </w:rPr>
        <w:t>услуги;</w:t>
      </w:r>
    </w:p>
    <w:p w14:paraId="0A4EB098" w14:textId="77777777" w:rsidR="00403711" w:rsidRPr="00917F98" w:rsidRDefault="00403711" w:rsidP="00403711">
      <w:pPr>
        <w:spacing w:line="275" w:lineRule="auto"/>
        <w:jc w:val="both"/>
        <w:sectPr w:rsidR="00403711" w:rsidRPr="00917F98">
          <w:pgSz w:w="11910" w:h="16840"/>
          <w:pgMar w:top="1060" w:right="740" w:bottom="280" w:left="1600" w:header="720" w:footer="720" w:gutter="0"/>
          <w:cols w:space="720"/>
        </w:sectPr>
      </w:pPr>
    </w:p>
    <w:p w14:paraId="07D96348" w14:textId="77777777" w:rsidR="00403711" w:rsidRPr="00917F98" w:rsidRDefault="00403711" w:rsidP="0025545D">
      <w:pPr>
        <w:numPr>
          <w:ilvl w:val="0"/>
          <w:numId w:val="29"/>
        </w:numPr>
        <w:tabs>
          <w:tab w:val="left" w:pos="1518"/>
        </w:tabs>
        <w:autoSpaceDE/>
        <w:autoSpaceDN/>
        <w:adjustRightInd/>
        <w:spacing w:before="28" w:line="275" w:lineRule="auto"/>
        <w:ind w:right="104" w:firstLine="708"/>
        <w:jc w:val="both"/>
      </w:pPr>
      <w:r w:rsidRPr="00917F98">
        <w:rPr>
          <w:spacing w:val="-1"/>
        </w:rPr>
        <w:lastRenderedPageBreak/>
        <w:t>приостановление</w:t>
      </w:r>
      <w:r w:rsidRPr="00917F98">
        <w:rPr>
          <w:spacing w:val="8"/>
        </w:rPr>
        <w:t xml:space="preserve"> </w:t>
      </w:r>
      <w:r w:rsidRPr="00917F98">
        <w:rPr>
          <w:spacing w:val="-1"/>
        </w:rPr>
        <w:t>предоставления</w:t>
      </w:r>
      <w:r w:rsidRPr="00917F98">
        <w:rPr>
          <w:spacing w:val="9"/>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9"/>
        </w:rPr>
        <w:t xml:space="preserve"> </w:t>
      </w:r>
      <w:r w:rsidRPr="00917F98">
        <w:rPr>
          <w:spacing w:val="-1"/>
        </w:rPr>
        <w:t>если</w:t>
      </w:r>
      <w:r w:rsidRPr="00917F98">
        <w:rPr>
          <w:spacing w:val="10"/>
        </w:rPr>
        <w:t xml:space="preserve"> </w:t>
      </w:r>
      <w:r w:rsidRPr="00917F98">
        <w:t>основания</w:t>
      </w:r>
      <w:r w:rsidRPr="00917F98">
        <w:rPr>
          <w:spacing w:val="61"/>
        </w:rPr>
        <w:t xml:space="preserve"> </w:t>
      </w:r>
      <w:r w:rsidRPr="00917F98">
        <w:rPr>
          <w:spacing w:val="-1"/>
        </w:rPr>
        <w:t>приостановления</w:t>
      </w:r>
      <w:r w:rsidRPr="00917F98">
        <w:rPr>
          <w:spacing w:val="2"/>
        </w:rPr>
        <w:t xml:space="preserve"> </w:t>
      </w:r>
      <w:r w:rsidRPr="00917F98">
        <w:t>не</w:t>
      </w:r>
      <w:r w:rsidRPr="00917F98">
        <w:rPr>
          <w:spacing w:val="3"/>
        </w:rPr>
        <w:t xml:space="preserve"> </w:t>
      </w:r>
      <w:r w:rsidRPr="00917F98">
        <w:rPr>
          <w:spacing w:val="-1"/>
        </w:rPr>
        <w:t>предусмотрены</w:t>
      </w:r>
      <w:r w:rsidRPr="00917F98">
        <w:rPr>
          <w:spacing w:val="4"/>
        </w:rPr>
        <w:t xml:space="preserve"> </w:t>
      </w:r>
      <w:r w:rsidRPr="00917F98">
        <w:rPr>
          <w:spacing w:val="-1"/>
        </w:rPr>
        <w:t>федеральными</w:t>
      </w:r>
      <w:r w:rsidRPr="00917F98">
        <w:rPr>
          <w:spacing w:val="5"/>
        </w:rPr>
        <w:t xml:space="preserve"> </w:t>
      </w:r>
      <w:r w:rsidRPr="00917F98">
        <w:rPr>
          <w:spacing w:val="-1"/>
        </w:rPr>
        <w:t>законами</w:t>
      </w:r>
      <w:r w:rsidRPr="00917F98">
        <w:rPr>
          <w:spacing w:val="5"/>
        </w:rPr>
        <w:t xml:space="preserve"> </w:t>
      </w:r>
      <w:r w:rsidRPr="00917F98">
        <w:t>и</w:t>
      </w:r>
      <w:r w:rsidRPr="00917F98">
        <w:rPr>
          <w:spacing w:val="3"/>
        </w:rPr>
        <w:t xml:space="preserve"> </w:t>
      </w:r>
      <w:r w:rsidRPr="00917F98">
        <w:rPr>
          <w:spacing w:val="-1"/>
        </w:rPr>
        <w:t>принятыми</w:t>
      </w:r>
      <w:r w:rsidRPr="00917F98">
        <w:rPr>
          <w:spacing w:val="5"/>
        </w:rPr>
        <w:t xml:space="preserve"> </w:t>
      </w:r>
      <w:r w:rsidRPr="00917F98">
        <w:t>в</w:t>
      </w:r>
      <w:r w:rsidRPr="00917F98">
        <w:rPr>
          <w:spacing w:val="4"/>
        </w:rPr>
        <w:t xml:space="preserve"> </w:t>
      </w:r>
      <w:r w:rsidRPr="00917F98">
        <w:rPr>
          <w:spacing w:val="-1"/>
        </w:rPr>
        <w:t>соответствии</w:t>
      </w:r>
      <w:r w:rsidRPr="00917F98">
        <w:rPr>
          <w:spacing w:val="105"/>
        </w:rPr>
        <w:t xml:space="preserve"> </w:t>
      </w:r>
      <w:r w:rsidRPr="00917F98">
        <w:t>с</w:t>
      </w:r>
      <w:r w:rsidRPr="00917F98">
        <w:rPr>
          <w:spacing w:val="6"/>
        </w:rPr>
        <w:t xml:space="preserve"> </w:t>
      </w:r>
      <w:r w:rsidRPr="00917F98">
        <w:rPr>
          <w:spacing w:val="-1"/>
        </w:rPr>
        <w:t>ними</w:t>
      </w:r>
      <w:r w:rsidRPr="00917F98">
        <w:rPr>
          <w:spacing w:val="5"/>
        </w:rPr>
        <w:t xml:space="preserve"> </w:t>
      </w:r>
      <w:r w:rsidRPr="00917F98">
        <w:t>иными</w:t>
      </w:r>
      <w:r w:rsidRPr="00917F98">
        <w:rPr>
          <w:spacing w:val="5"/>
        </w:rPr>
        <w:t xml:space="preserve"> </w:t>
      </w:r>
      <w:r w:rsidRPr="00917F98">
        <w:rPr>
          <w:spacing w:val="-1"/>
        </w:rPr>
        <w:t>нормативными</w:t>
      </w:r>
      <w:r w:rsidRPr="00917F98">
        <w:rPr>
          <w:spacing w:val="7"/>
        </w:rPr>
        <w:t xml:space="preserve"> </w:t>
      </w:r>
      <w:r w:rsidRPr="00917F98">
        <w:rPr>
          <w:spacing w:val="-1"/>
        </w:rPr>
        <w:t>правовыми</w:t>
      </w:r>
      <w:r w:rsidRPr="00917F98">
        <w:rPr>
          <w:spacing w:val="7"/>
        </w:rPr>
        <w:t xml:space="preserve"> </w:t>
      </w:r>
      <w:r w:rsidRPr="00917F98">
        <w:rPr>
          <w:spacing w:val="-1"/>
        </w:rPr>
        <w:t>актами</w:t>
      </w:r>
      <w:r w:rsidRPr="00917F98">
        <w:rPr>
          <w:spacing w:val="7"/>
        </w:rPr>
        <w:t xml:space="preserve"> </w:t>
      </w:r>
      <w:r w:rsidRPr="00917F98">
        <w:rPr>
          <w:spacing w:val="-1"/>
        </w:rPr>
        <w:t>Российской</w:t>
      </w:r>
      <w:r w:rsidRPr="00917F98">
        <w:rPr>
          <w:spacing w:val="5"/>
        </w:rPr>
        <w:t xml:space="preserve"> </w:t>
      </w:r>
      <w:r w:rsidRPr="00917F98">
        <w:rPr>
          <w:spacing w:val="-1"/>
        </w:rPr>
        <w:t>Федерации,</w:t>
      </w:r>
      <w:r w:rsidRPr="00917F98">
        <w:rPr>
          <w:spacing w:val="6"/>
        </w:rPr>
        <w:t xml:space="preserve"> </w:t>
      </w:r>
      <w:r w:rsidRPr="00917F98">
        <w:rPr>
          <w:spacing w:val="-1"/>
        </w:rPr>
        <w:t>законами</w:t>
      </w:r>
      <w:r w:rsidRPr="00917F98">
        <w:rPr>
          <w:spacing w:val="5"/>
        </w:rPr>
        <w:t xml:space="preserve"> </w:t>
      </w:r>
      <w:r w:rsidRPr="00917F98">
        <w:t>и</w:t>
      </w:r>
      <w:r w:rsidRPr="00917F98">
        <w:rPr>
          <w:spacing w:val="65"/>
        </w:rPr>
        <w:t xml:space="preserve"> </w:t>
      </w:r>
      <w:r w:rsidRPr="00917F98">
        <w:rPr>
          <w:spacing w:val="-1"/>
        </w:rPr>
        <w:t>иными</w:t>
      </w:r>
      <w:r w:rsidRPr="00917F98">
        <w:rPr>
          <w:spacing w:val="5"/>
        </w:rPr>
        <w:t xml:space="preserve"> </w:t>
      </w:r>
      <w:r w:rsidRPr="00917F98">
        <w:rPr>
          <w:spacing w:val="-1"/>
        </w:rPr>
        <w:t>нормативными</w:t>
      </w:r>
      <w:r w:rsidRPr="00917F98">
        <w:rPr>
          <w:spacing w:val="5"/>
        </w:rPr>
        <w:t xml:space="preserve"> </w:t>
      </w:r>
      <w:r w:rsidRPr="00917F98">
        <w:rPr>
          <w:spacing w:val="-1"/>
        </w:rPr>
        <w:t>правовыми</w:t>
      </w:r>
      <w:r w:rsidRPr="00917F98">
        <w:rPr>
          <w:spacing w:val="5"/>
        </w:rPr>
        <w:t xml:space="preserve"> </w:t>
      </w:r>
      <w:r w:rsidRPr="00917F98">
        <w:rPr>
          <w:spacing w:val="-1"/>
        </w:rPr>
        <w:t>актами</w:t>
      </w:r>
      <w:r w:rsidRPr="00917F98">
        <w:rPr>
          <w:spacing w:val="5"/>
        </w:rPr>
        <w:t xml:space="preserve"> </w:t>
      </w:r>
      <w:r w:rsidRPr="00917F98">
        <w:rPr>
          <w:spacing w:val="-1"/>
        </w:rPr>
        <w:t>субъектов</w:t>
      </w:r>
      <w:r w:rsidRPr="00917F98">
        <w:rPr>
          <w:spacing w:val="4"/>
        </w:rPr>
        <w:t xml:space="preserve"> </w:t>
      </w:r>
      <w:r w:rsidRPr="00917F98">
        <w:rPr>
          <w:spacing w:val="-1"/>
        </w:rPr>
        <w:t>Российской</w:t>
      </w:r>
      <w:r w:rsidRPr="00917F98">
        <w:rPr>
          <w:spacing w:val="5"/>
        </w:rPr>
        <w:t xml:space="preserve"> </w:t>
      </w:r>
      <w:r w:rsidRPr="00917F98">
        <w:rPr>
          <w:spacing w:val="-1"/>
        </w:rPr>
        <w:t>Федерации,</w:t>
      </w:r>
      <w:r w:rsidRPr="00917F98">
        <w:rPr>
          <w:spacing w:val="73"/>
        </w:rPr>
        <w:t xml:space="preserve"> </w:t>
      </w:r>
      <w:r w:rsidRPr="00917F98">
        <w:rPr>
          <w:spacing w:val="-1"/>
        </w:rPr>
        <w:t>муниципальными</w:t>
      </w:r>
      <w:r w:rsidRPr="00917F98">
        <w:rPr>
          <w:spacing w:val="36"/>
        </w:rPr>
        <w:t xml:space="preserve"> </w:t>
      </w:r>
      <w:r w:rsidRPr="00917F98">
        <w:rPr>
          <w:spacing w:val="-1"/>
        </w:rPr>
        <w:t>правовыми</w:t>
      </w:r>
      <w:r w:rsidRPr="00917F98">
        <w:rPr>
          <w:spacing w:val="36"/>
        </w:rPr>
        <w:t xml:space="preserve"> </w:t>
      </w:r>
      <w:r w:rsidRPr="00917F98">
        <w:rPr>
          <w:spacing w:val="-1"/>
        </w:rPr>
        <w:t>актами.</w:t>
      </w:r>
      <w:r w:rsidRPr="00917F98">
        <w:rPr>
          <w:spacing w:val="35"/>
        </w:rPr>
        <w:t xml:space="preserve"> </w:t>
      </w:r>
      <w:r w:rsidRPr="00917F98">
        <w:t>В</w:t>
      </w:r>
      <w:r w:rsidRPr="00917F98">
        <w:rPr>
          <w:spacing w:val="36"/>
        </w:rPr>
        <w:t xml:space="preserve"> </w:t>
      </w:r>
      <w:r w:rsidRPr="00917F98">
        <w:rPr>
          <w:spacing w:val="-1"/>
        </w:rPr>
        <w:t>указанном</w:t>
      </w:r>
      <w:r w:rsidRPr="00917F98">
        <w:rPr>
          <w:spacing w:val="35"/>
        </w:rPr>
        <w:t xml:space="preserve"> </w:t>
      </w:r>
      <w:r w:rsidRPr="00917F98">
        <w:rPr>
          <w:spacing w:val="-1"/>
        </w:rPr>
        <w:t>случае</w:t>
      </w:r>
      <w:r w:rsidRPr="00917F98">
        <w:rPr>
          <w:spacing w:val="34"/>
        </w:rPr>
        <w:t xml:space="preserve"> </w:t>
      </w:r>
      <w:r w:rsidRPr="00917F98">
        <w:t>досудебное</w:t>
      </w:r>
      <w:r w:rsidRPr="00917F98">
        <w:rPr>
          <w:spacing w:val="34"/>
        </w:rPr>
        <w:t xml:space="preserve"> </w:t>
      </w:r>
      <w:r w:rsidRPr="00917F98">
        <w:rPr>
          <w:spacing w:val="-1"/>
        </w:rPr>
        <w:t>(внесудебное)</w:t>
      </w:r>
      <w:r w:rsidRPr="00917F98">
        <w:rPr>
          <w:spacing w:val="51"/>
        </w:rPr>
        <w:t xml:space="preserve"> </w:t>
      </w:r>
      <w:r w:rsidRPr="00917F98">
        <w:rPr>
          <w:spacing w:val="-1"/>
        </w:rPr>
        <w:t>обжалование</w:t>
      </w:r>
      <w:r w:rsidRPr="00917F98">
        <w:rPr>
          <w:spacing w:val="54"/>
        </w:rPr>
        <w:t xml:space="preserve"> </w:t>
      </w:r>
      <w:r w:rsidRPr="00917F98">
        <w:rPr>
          <w:spacing w:val="-1"/>
        </w:rPr>
        <w:t>заявителем</w:t>
      </w:r>
      <w:r w:rsidRPr="00917F98">
        <w:rPr>
          <w:spacing w:val="54"/>
        </w:rPr>
        <w:t xml:space="preserve"> </w:t>
      </w:r>
      <w:r w:rsidRPr="00917F98">
        <w:t>решений</w:t>
      </w:r>
      <w:r w:rsidRPr="00917F98">
        <w:rPr>
          <w:spacing w:val="55"/>
        </w:rPr>
        <w:t xml:space="preserve"> </w:t>
      </w:r>
      <w:r w:rsidRPr="00917F98">
        <w:t>и</w:t>
      </w:r>
      <w:r w:rsidRPr="00917F98">
        <w:rPr>
          <w:spacing w:val="55"/>
        </w:rPr>
        <w:t xml:space="preserve"> </w:t>
      </w:r>
      <w:r w:rsidRPr="00917F98">
        <w:rPr>
          <w:spacing w:val="-1"/>
        </w:rPr>
        <w:t>действий</w:t>
      </w:r>
      <w:r w:rsidRPr="00917F98">
        <w:rPr>
          <w:spacing w:val="55"/>
        </w:rPr>
        <w:t xml:space="preserve"> </w:t>
      </w:r>
      <w:r w:rsidRPr="00917F98">
        <w:t>(бездействия)</w:t>
      </w:r>
      <w:r w:rsidRPr="00917F98">
        <w:rPr>
          <w:spacing w:val="54"/>
        </w:rPr>
        <w:t xml:space="preserve"> </w:t>
      </w:r>
      <w:r w:rsidRPr="00917F98">
        <w:rPr>
          <w:spacing w:val="-1"/>
        </w:rPr>
        <w:t>многофункционального</w:t>
      </w:r>
      <w:r w:rsidRPr="00917F98">
        <w:rPr>
          <w:spacing w:val="65"/>
        </w:rPr>
        <w:t xml:space="preserve"> </w:t>
      </w:r>
      <w:r w:rsidRPr="00917F98">
        <w:rPr>
          <w:spacing w:val="-1"/>
        </w:rPr>
        <w:t>центра,</w:t>
      </w:r>
      <w:r w:rsidRPr="00917F98">
        <w:rPr>
          <w:spacing w:val="49"/>
        </w:rPr>
        <w:t xml:space="preserve"> </w:t>
      </w:r>
      <w:r w:rsidRPr="00917F98">
        <w:rPr>
          <w:spacing w:val="-1"/>
        </w:rPr>
        <w:t>работника</w:t>
      </w:r>
      <w:r w:rsidRPr="00917F98">
        <w:rPr>
          <w:spacing w:val="49"/>
        </w:rPr>
        <w:t xml:space="preserve"> </w:t>
      </w:r>
      <w:r w:rsidRPr="00917F98">
        <w:rPr>
          <w:spacing w:val="-1"/>
        </w:rPr>
        <w:t>многофункционального</w:t>
      </w:r>
      <w:r w:rsidRPr="00917F98">
        <w:rPr>
          <w:spacing w:val="47"/>
        </w:rPr>
        <w:t xml:space="preserve"> </w:t>
      </w:r>
      <w:r w:rsidRPr="00917F98">
        <w:rPr>
          <w:spacing w:val="-1"/>
        </w:rPr>
        <w:t>центра</w:t>
      </w:r>
      <w:r w:rsidRPr="00917F98">
        <w:rPr>
          <w:spacing w:val="49"/>
        </w:rPr>
        <w:t xml:space="preserve"> </w:t>
      </w:r>
      <w:r w:rsidRPr="00917F98">
        <w:rPr>
          <w:spacing w:val="-1"/>
        </w:rPr>
        <w:t>возможно</w:t>
      </w:r>
      <w:r w:rsidRPr="00917F98">
        <w:rPr>
          <w:spacing w:val="47"/>
        </w:rPr>
        <w:t xml:space="preserve"> </w:t>
      </w:r>
      <w:r w:rsidRPr="00917F98">
        <w:t>в</w:t>
      </w:r>
      <w:r w:rsidRPr="00917F98">
        <w:rPr>
          <w:spacing w:val="49"/>
        </w:rPr>
        <w:t xml:space="preserve"> </w:t>
      </w:r>
      <w:r w:rsidRPr="00917F98">
        <w:rPr>
          <w:spacing w:val="-1"/>
        </w:rPr>
        <w:t>случае,</w:t>
      </w:r>
      <w:r w:rsidRPr="00917F98">
        <w:rPr>
          <w:spacing w:val="50"/>
        </w:rPr>
        <w:t xml:space="preserve"> </w:t>
      </w:r>
      <w:r w:rsidRPr="00917F98">
        <w:rPr>
          <w:spacing w:val="-1"/>
        </w:rPr>
        <w:t>если</w:t>
      </w:r>
      <w:r w:rsidRPr="00917F98">
        <w:rPr>
          <w:spacing w:val="51"/>
        </w:rPr>
        <w:t xml:space="preserve"> </w:t>
      </w:r>
      <w:r w:rsidRPr="00917F98">
        <w:t>на</w:t>
      </w:r>
      <w:r w:rsidRPr="00917F98">
        <w:rPr>
          <w:spacing w:val="81"/>
        </w:rPr>
        <w:t xml:space="preserve"> </w:t>
      </w:r>
      <w:r w:rsidRPr="00917F98">
        <w:rPr>
          <w:spacing w:val="-1"/>
        </w:rPr>
        <w:t>многофункциональный</w:t>
      </w:r>
      <w:r w:rsidRPr="00917F98">
        <w:rPr>
          <w:spacing w:val="44"/>
        </w:rPr>
        <w:t xml:space="preserve"> </w:t>
      </w:r>
      <w:r w:rsidRPr="00917F98">
        <w:rPr>
          <w:spacing w:val="-1"/>
        </w:rPr>
        <w:t>центр,</w:t>
      </w:r>
      <w:r w:rsidRPr="00917F98">
        <w:rPr>
          <w:spacing w:val="46"/>
        </w:rPr>
        <w:t xml:space="preserve"> </w:t>
      </w:r>
      <w:r w:rsidRPr="00917F98">
        <w:rPr>
          <w:spacing w:val="-1"/>
        </w:rPr>
        <w:t>решения</w:t>
      </w:r>
      <w:r w:rsidRPr="00917F98">
        <w:rPr>
          <w:spacing w:val="45"/>
        </w:rPr>
        <w:t xml:space="preserve"> </w:t>
      </w:r>
      <w:r w:rsidRPr="00917F98">
        <w:t>и</w:t>
      </w:r>
      <w:r w:rsidRPr="00917F98">
        <w:rPr>
          <w:spacing w:val="46"/>
        </w:rPr>
        <w:t xml:space="preserve"> </w:t>
      </w:r>
      <w:r w:rsidRPr="00917F98">
        <w:rPr>
          <w:spacing w:val="-1"/>
        </w:rPr>
        <w:t>действия</w:t>
      </w:r>
      <w:r w:rsidRPr="00917F98">
        <w:rPr>
          <w:spacing w:val="45"/>
        </w:rPr>
        <w:t xml:space="preserve"> </w:t>
      </w:r>
      <w:r w:rsidRPr="00917F98">
        <w:rPr>
          <w:spacing w:val="-1"/>
        </w:rPr>
        <w:t>(бездействие)</w:t>
      </w:r>
      <w:r w:rsidRPr="00917F98">
        <w:rPr>
          <w:spacing w:val="44"/>
        </w:rPr>
        <w:t xml:space="preserve"> </w:t>
      </w:r>
      <w:r w:rsidRPr="00917F98">
        <w:t>которого</w:t>
      </w:r>
      <w:r w:rsidRPr="00917F98">
        <w:rPr>
          <w:spacing w:val="45"/>
        </w:rPr>
        <w:t xml:space="preserve"> </w:t>
      </w:r>
      <w:r w:rsidRPr="00917F98">
        <w:rPr>
          <w:spacing w:val="-1"/>
        </w:rPr>
        <w:t>обжалуются,</w:t>
      </w:r>
      <w:r w:rsidRPr="00917F98">
        <w:rPr>
          <w:spacing w:val="73"/>
        </w:rPr>
        <w:t xml:space="preserve"> </w:t>
      </w:r>
      <w:r w:rsidRPr="00917F98">
        <w:rPr>
          <w:spacing w:val="-1"/>
        </w:rPr>
        <w:t>возложена</w:t>
      </w:r>
      <w:r w:rsidRPr="00917F98">
        <w:rPr>
          <w:spacing w:val="6"/>
        </w:rPr>
        <w:t xml:space="preserve"> </w:t>
      </w:r>
      <w:r w:rsidRPr="00917F98">
        <w:rPr>
          <w:spacing w:val="-1"/>
        </w:rPr>
        <w:t>функция</w:t>
      </w:r>
      <w:r w:rsidRPr="00917F98">
        <w:rPr>
          <w:spacing w:val="6"/>
        </w:rPr>
        <w:t xml:space="preserve"> </w:t>
      </w:r>
      <w:r w:rsidRPr="00917F98">
        <w:t>по</w:t>
      </w:r>
      <w:r w:rsidRPr="00917F98">
        <w:rPr>
          <w:spacing w:val="6"/>
        </w:rPr>
        <w:t xml:space="preserve"> </w:t>
      </w:r>
      <w:r w:rsidRPr="00917F98">
        <w:rPr>
          <w:spacing w:val="-1"/>
        </w:rPr>
        <w:t>предоставлению</w:t>
      </w:r>
      <w:r w:rsidRPr="00917F98">
        <w:rPr>
          <w:spacing w:val="5"/>
        </w:rPr>
        <w:t xml:space="preserve"> </w:t>
      </w:r>
      <w:r w:rsidRPr="00917F98">
        <w:rPr>
          <w:spacing w:val="-1"/>
        </w:rPr>
        <w:t>соответствующих</w:t>
      </w:r>
      <w:r w:rsidRPr="00917F98">
        <w:rPr>
          <w:spacing w:val="9"/>
        </w:rPr>
        <w:t xml:space="preserve"> </w:t>
      </w:r>
      <w:r w:rsidRPr="00917F98">
        <w:rPr>
          <w:spacing w:val="-1"/>
        </w:rPr>
        <w:t>государственных</w:t>
      </w:r>
      <w:r w:rsidRPr="00917F98">
        <w:rPr>
          <w:spacing w:val="16"/>
        </w:rPr>
        <w:t xml:space="preserve"> </w:t>
      </w:r>
      <w:r w:rsidRPr="00917F98">
        <w:rPr>
          <w:spacing w:val="-2"/>
        </w:rPr>
        <w:t>или</w:t>
      </w:r>
      <w:r w:rsidRPr="00917F98">
        <w:rPr>
          <w:spacing w:val="79"/>
        </w:rPr>
        <w:t xml:space="preserve"> </w:t>
      </w:r>
      <w:r w:rsidRPr="00917F98">
        <w:rPr>
          <w:spacing w:val="-1"/>
        </w:rPr>
        <w:t>муниципальных</w:t>
      </w:r>
      <w:r w:rsidRPr="00917F98">
        <w:rPr>
          <w:spacing w:val="44"/>
        </w:rPr>
        <w:t xml:space="preserve"> </w:t>
      </w:r>
      <w:r w:rsidRPr="00917F98">
        <w:rPr>
          <w:spacing w:val="-2"/>
        </w:rPr>
        <w:t>услуг</w:t>
      </w:r>
      <w:r w:rsidRPr="00917F98">
        <w:rPr>
          <w:spacing w:val="45"/>
        </w:rPr>
        <w:t xml:space="preserve"> </w:t>
      </w:r>
      <w:r w:rsidRPr="00917F98">
        <w:t>в</w:t>
      </w:r>
      <w:r w:rsidRPr="00917F98">
        <w:rPr>
          <w:spacing w:val="42"/>
        </w:rPr>
        <w:t xml:space="preserve"> </w:t>
      </w:r>
      <w:r w:rsidRPr="00917F98">
        <w:t>полном</w:t>
      </w:r>
      <w:r w:rsidRPr="00917F98">
        <w:rPr>
          <w:spacing w:val="42"/>
        </w:rPr>
        <w:t xml:space="preserve"> </w:t>
      </w:r>
      <w:r w:rsidRPr="00917F98">
        <w:rPr>
          <w:spacing w:val="-1"/>
        </w:rPr>
        <w:t>объеме</w:t>
      </w:r>
      <w:r w:rsidRPr="00917F98">
        <w:rPr>
          <w:spacing w:val="42"/>
        </w:rPr>
        <w:t xml:space="preserve"> </w:t>
      </w:r>
      <w:r w:rsidRPr="00917F98">
        <w:t>в</w:t>
      </w:r>
      <w:r w:rsidRPr="00917F98">
        <w:rPr>
          <w:spacing w:val="42"/>
        </w:rPr>
        <w:t xml:space="preserve"> </w:t>
      </w:r>
      <w:r w:rsidRPr="00917F98">
        <w:rPr>
          <w:spacing w:val="-1"/>
        </w:rPr>
        <w:t>порядке,</w:t>
      </w:r>
      <w:r w:rsidRPr="00917F98">
        <w:rPr>
          <w:spacing w:val="42"/>
        </w:rPr>
        <w:t xml:space="preserve"> </w:t>
      </w:r>
      <w:r w:rsidRPr="00917F98">
        <w:rPr>
          <w:spacing w:val="-1"/>
        </w:rPr>
        <w:t>определенном</w:t>
      </w:r>
      <w:r w:rsidRPr="00917F98">
        <w:rPr>
          <w:spacing w:val="49"/>
        </w:rPr>
        <w:t xml:space="preserve"> </w:t>
      </w:r>
      <w:hyperlink r:id="rId44">
        <w:r w:rsidRPr="00917F98">
          <w:rPr>
            <w:spacing w:val="-1"/>
          </w:rPr>
          <w:t>частью</w:t>
        </w:r>
        <w:r w:rsidRPr="00917F98">
          <w:rPr>
            <w:spacing w:val="43"/>
          </w:rPr>
          <w:t xml:space="preserve"> </w:t>
        </w:r>
        <w:r w:rsidRPr="00917F98">
          <w:t>1.3</w:t>
        </w:r>
        <w:r w:rsidRPr="00917F98">
          <w:rPr>
            <w:spacing w:val="42"/>
          </w:rPr>
          <w:t xml:space="preserve"> </w:t>
        </w:r>
        <w:r w:rsidRPr="00917F98">
          <w:t>статьи</w:t>
        </w:r>
        <w:r w:rsidRPr="00917F98">
          <w:rPr>
            <w:spacing w:val="43"/>
          </w:rPr>
          <w:t xml:space="preserve"> </w:t>
        </w:r>
        <w:r w:rsidRPr="00917F98">
          <w:rPr>
            <w:spacing w:val="-2"/>
          </w:rPr>
          <w:t>16</w:t>
        </w:r>
      </w:hyperlink>
      <w:r w:rsidRPr="00917F98">
        <w:rPr>
          <w:spacing w:val="71"/>
        </w:rPr>
        <w:t xml:space="preserve"> </w:t>
      </w:r>
      <w:r w:rsidRPr="00917F98">
        <w:rPr>
          <w:spacing w:val="-1"/>
        </w:rPr>
        <w:t>Федерального</w:t>
      </w:r>
      <w:r w:rsidRPr="00917F98">
        <w:rPr>
          <w:spacing w:val="30"/>
        </w:rPr>
        <w:t xml:space="preserve"> </w:t>
      </w:r>
      <w:r w:rsidRPr="00917F98">
        <w:rPr>
          <w:spacing w:val="-1"/>
        </w:rPr>
        <w:t>закона</w:t>
      </w:r>
      <w:r w:rsidRPr="00917F98">
        <w:rPr>
          <w:spacing w:val="30"/>
        </w:rPr>
        <w:t xml:space="preserve"> </w:t>
      </w:r>
      <w:r w:rsidRPr="00917F98">
        <w:rPr>
          <w:spacing w:val="-2"/>
        </w:rPr>
        <w:t>от</w:t>
      </w:r>
      <w:r w:rsidRPr="00917F98">
        <w:rPr>
          <w:spacing w:val="31"/>
        </w:rPr>
        <w:t xml:space="preserve"> </w:t>
      </w:r>
      <w:r w:rsidRPr="00917F98">
        <w:t>27</w:t>
      </w:r>
      <w:r w:rsidRPr="00917F98">
        <w:rPr>
          <w:spacing w:val="30"/>
        </w:rPr>
        <w:t xml:space="preserve"> </w:t>
      </w:r>
      <w:r w:rsidRPr="00917F98">
        <w:t>июля</w:t>
      </w:r>
      <w:r w:rsidRPr="00917F98">
        <w:rPr>
          <w:spacing w:val="31"/>
        </w:rPr>
        <w:t xml:space="preserve"> </w:t>
      </w:r>
      <w:r w:rsidRPr="00917F98">
        <w:t>2010</w:t>
      </w:r>
      <w:r w:rsidRPr="00917F98">
        <w:rPr>
          <w:spacing w:val="30"/>
        </w:rPr>
        <w:t xml:space="preserve"> </w:t>
      </w:r>
      <w:r w:rsidRPr="00917F98">
        <w:t>года</w:t>
      </w:r>
      <w:r w:rsidRPr="00917F98">
        <w:rPr>
          <w:spacing w:val="32"/>
        </w:rPr>
        <w:t xml:space="preserve"> </w:t>
      </w:r>
      <w:r w:rsidRPr="00917F98">
        <w:t>№</w:t>
      </w:r>
      <w:r w:rsidRPr="00917F98">
        <w:rPr>
          <w:spacing w:val="30"/>
        </w:rPr>
        <w:t xml:space="preserve"> </w:t>
      </w:r>
      <w:r w:rsidRPr="00917F98">
        <w:rPr>
          <w:spacing w:val="-1"/>
        </w:rPr>
        <w:t>210-ФЗ</w:t>
      </w:r>
      <w:r w:rsidRPr="00917F98">
        <w:rPr>
          <w:spacing w:val="35"/>
        </w:rPr>
        <w:t xml:space="preserve"> </w:t>
      </w:r>
      <w:r w:rsidRPr="00917F98">
        <w:rPr>
          <w:spacing w:val="-3"/>
        </w:rPr>
        <w:t>«Об</w:t>
      </w:r>
      <w:r w:rsidRPr="00917F98">
        <w:rPr>
          <w:spacing w:val="31"/>
        </w:rPr>
        <w:t xml:space="preserve"> </w:t>
      </w:r>
      <w:r w:rsidRPr="00917F98">
        <w:rPr>
          <w:spacing w:val="-1"/>
        </w:rPr>
        <w:t>организации</w:t>
      </w:r>
      <w:r w:rsidRPr="00917F98">
        <w:rPr>
          <w:spacing w:val="31"/>
        </w:rPr>
        <w:t xml:space="preserve"> </w:t>
      </w:r>
      <w:r w:rsidRPr="00917F98">
        <w:rPr>
          <w:spacing w:val="-1"/>
        </w:rPr>
        <w:t>предоставления</w:t>
      </w:r>
      <w:r w:rsidRPr="00917F98">
        <w:rPr>
          <w:spacing w:val="79"/>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39C26D24" w14:textId="77777777" w:rsidR="00403711" w:rsidRPr="00917F98" w:rsidRDefault="00403711" w:rsidP="0025545D">
      <w:pPr>
        <w:numPr>
          <w:ilvl w:val="2"/>
          <w:numId w:val="30"/>
        </w:numPr>
        <w:tabs>
          <w:tab w:val="left" w:pos="1518"/>
        </w:tabs>
        <w:autoSpaceDE/>
        <w:autoSpaceDN/>
        <w:adjustRightInd/>
        <w:spacing w:before="3" w:line="276" w:lineRule="auto"/>
        <w:ind w:right="109" w:firstLine="708"/>
        <w:jc w:val="both"/>
      </w:pPr>
      <w:r w:rsidRPr="00917F98">
        <w:rPr>
          <w:spacing w:val="-1"/>
        </w:rPr>
        <w:t>Заявитель</w:t>
      </w:r>
      <w:r w:rsidRPr="00917F98">
        <w:rPr>
          <w:spacing w:val="7"/>
        </w:rPr>
        <w:t xml:space="preserve"> </w:t>
      </w:r>
      <w:r w:rsidRPr="00917F98">
        <w:rPr>
          <w:spacing w:val="-1"/>
        </w:rPr>
        <w:t>имеет</w:t>
      </w:r>
      <w:r w:rsidRPr="00917F98">
        <w:rPr>
          <w:spacing w:val="7"/>
        </w:rPr>
        <w:t xml:space="preserve"> </w:t>
      </w:r>
      <w:r w:rsidRPr="00917F98">
        <w:t>право</w:t>
      </w:r>
      <w:r w:rsidRPr="00917F98">
        <w:rPr>
          <w:spacing w:val="6"/>
        </w:rPr>
        <w:t xml:space="preserve"> </w:t>
      </w:r>
      <w:r w:rsidRPr="00917F98">
        <w:rPr>
          <w:spacing w:val="-1"/>
        </w:rPr>
        <w:t>ознакомления</w:t>
      </w:r>
      <w:r w:rsidRPr="00917F98">
        <w:rPr>
          <w:spacing w:val="6"/>
        </w:rPr>
        <w:t xml:space="preserve"> </w:t>
      </w:r>
      <w:r w:rsidRPr="00917F98">
        <w:t>с</w:t>
      </w:r>
      <w:r w:rsidRPr="00917F98">
        <w:rPr>
          <w:spacing w:val="8"/>
        </w:rPr>
        <w:t xml:space="preserve"> </w:t>
      </w:r>
      <w:r w:rsidRPr="00917F98">
        <w:rPr>
          <w:spacing w:val="-1"/>
        </w:rPr>
        <w:t>документами</w:t>
      </w:r>
      <w:r w:rsidRPr="00917F98">
        <w:rPr>
          <w:spacing w:val="7"/>
        </w:rPr>
        <w:t xml:space="preserve"> </w:t>
      </w:r>
      <w:r w:rsidRPr="00917F98">
        <w:t>и</w:t>
      </w:r>
      <w:r w:rsidRPr="00917F98">
        <w:rPr>
          <w:spacing w:val="7"/>
        </w:rPr>
        <w:t xml:space="preserve"> </w:t>
      </w:r>
      <w:r w:rsidRPr="00917F98">
        <w:rPr>
          <w:spacing w:val="-1"/>
        </w:rPr>
        <w:t>материалами,</w:t>
      </w:r>
      <w:r w:rsidRPr="00917F98">
        <w:rPr>
          <w:spacing w:val="71"/>
        </w:rPr>
        <w:t xml:space="preserve"> </w:t>
      </w:r>
      <w:r w:rsidRPr="00917F98">
        <w:rPr>
          <w:spacing w:val="-1"/>
        </w:rPr>
        <w:t>непосредственно</w:t>
      </w:r>
      <w:r w:rsidRPr="00917F98">
        <w:rPr>
          <w:spacing w:val="16"/>
        </w:rPr>
        <w:t xml:space="preserve"> </w:t>
      </w:r>
      <w:r w:rsidRPr="00917F98">
        <w:rPr>
          <w:spacing w:val="-1"/>
        </w:rPr>
        <w:t>затрагивающими</w:t>
      </w:r>
      <w:r w:rsidRPr="00917F98">
        <w:rPr>
          <w:spacing w:val="17"/>
        </w:rPr>
        <w:t xml:space="preserve"> </w:t>
      </w:r>
      <w:r w:rsidRPr="00917F98">
        <w:rPr>
          <w:spacing w:val="-1"/>
        </w:rPr>
        <w:t>его</w:t>
      </w:r>
      <w:r w:rsidRPr="00917F98">
        <w:rPr>
          <w:spacing w:val="14"/>
        </w:rPr>
        <w:t xml:space="preserve"> </w:t>
      </w:r>
      <w:r w:rsidRPr="00917F98">
        <w:rPr>
          <w:spacing w:val="-1"/>
        </w:rPr>
        <w:t>права</w:t>
      </w:r>
      <w:r w:rsidRPr="00917F98">
        <w:rPr>
          <w:spacing w:val="15"/>
        </w:rPr>
        <w:t xml:space="preserve"> </w:t>
      </w:r>
      <w:r w:rsidRPr="00917F98">
        <w:t>и</w:t>
      </w:r>
      <w:r w:rsidRPr="00917F98">
        <w:rPr>
          <w:spacing w:val="15"/>
        </w:rPr>
        <w:t xml:space="preserve"> </w:t>
      </w:r>
      <w:r w:rsidRPr="00917F98">
        <w:rPr>
          <w:spacing w:val="-1"/>
        </w:rPr>
        <w:t>свободы,</w:t>
      </w:r>
      <w:r w:rsidRPr="00917F98">
        <w:rPr>
          <w:spacing w:val="16"/>
        </w:rPr>
        <w:t xml:space="preserve"> </w:t>
      </w:r>
      <w:r w:rsidRPr="00917F98">
        <w:rPr>
          <w:spacing w:val="-1"/>
        </w:rPr>
        <w:t>если</w:t>
      </w:r>
      <w:r w:rsidRPr="00917F98">
        <w:rPr>
          <w:spacing w:val="17"/>
        </w:rPr>
        <w:t xml:space="preserve"> </w:t>
      </w:r>
      <w:r w:rsidRPr="00917F98">
        <w:rPr>
          <w:spacing w:val="-1"/>
        </w:rPr>
        <w:t>отсутствуют</w:t>
      </w:r>
      <w:r w:rsidRPr="00917F98">
        <w:rPr>
          <w:spacing w:val="22"/>
        </w:rPr>
        <w:t xml:space="preserve"> </w:t>
      </w:r>
      <w:r w:rsidRPr="00917F98">
        <w:rPr>
          <w:spacing w:val="-1"/>
        </w:rPr>
        <w:t>установленные</w:t>
      </w:r>
      <w:r w:rsidRPr="00917F98">
        <w:rPr>
          <w:spacing w:val="87"/>
        </w:rPr>
        <w:t xml:space="preserve"> </w:t>
      </w:r>
      <w:r w:rsidRPr="00917F98">
        <w:rPr>
          <w:spacing w:val="-1"/>
        </w:rPr>
        <w:t>действующим</w:t>
      </w:r>
      <w:r w:rsidRPr="00917F98">
        <w:rPr>
          <w:spacing w:val="18"/>
        </w:rPr>
        <w:t xml:space="preserve"> </w:t>
      </w:r>
      <w:r w:rsidRPr="00917F98">
        <w:rPr>
          <w:spacing w:val="-1"/>
        </w:rPr>
        <w:t>законодательством</w:t>
      </w:r>
      <w:r w:rsidRPr="00917F98">
        <w:rPr>
          <w:spacing w:val="18"/>
        </w:rPr>
        <w:t xml:space="preserve"> </w:t>
      </w:r>
      <w:r w:rsidRPr="00917F98">
        <w:rPr>
          <w:spacing w:val="-1"/>
        </w:rPr>
        <w:t>Российской</w:t>
      </w:r>
      <w:r w:rsidRPr="00917F98">
        <w:rPr>
          <w:spacing w:val="17"/>
        </w:rPr>
        <w:t xml:space="preserve"> </w:t>
      </w:r>
      <w:r w:rsidRPr="00917F98">
        <w:rPr>
          <w:spacing w:val="-1"/>
        </w:rPr>
        <w:t>Федерации</w:t>
      </w:r>
      <w:r w:rsidRPr="00917F98">
        <w:rPr>
          <w:spacing w:val="19"/>
        </w:rPr>
        <w:t xml:space="preserve"> </w:t>
      </w:r>
      <w:r w:rsidRPr="00917F98">
        <w:rPr>
          <w:spacing w:val="-1"/>
        </w:rPr>
        <w:t>ограничения</w:t>
      </w:r>
      <w:r w:rsidRPr="00917F98">
        <w:rPr>
          <w:spacing w:val="18"/>
        </w:rPr>
        <w:t xml:space="preserve"> </w:t>
      </w:r>
      <w:r w:rsidRPr="00917F98">
        <w:t>на</w:t>
      </w:r>
      <w:r w:rsidRPr="00917F98">
        <w:rPr>
          <w:spacing w:val="18"/>
        </w:rPr>
        <w:t xml:space="preserve"> </w:t>
      </w:r>
      <w:r w:rsidRPr="00917F98">
        <w:rPr>
          <w:spacing w:val="-1"/>
        </w:rPr>
        <w:t>предоставление</w:t>
      </w:r>
      <w:r w:rsidRPr="00917F98">
        <w:rPr>
          <w:spacing w:val="103"/>
        </w:rPr>
        <w:t xml:space="preserve"> </w:t>
      </w:r>
      <w:r w:rsidRPr="00917F98">
        <w:rPr>
          <w:spacing w:val="-1"/>
        </w:rPr>
        <w:t>испрашиваемой</w:t>
      </w:r>
      <w:r w:rsidRPr="00917F98">
        <w:rPr>
          <w:spacing w:val="51"/>
        </w:rPr>
        <w:t xml:space="preserve"> </w:t>
      </w:r>
      <w:r w:rsidRPr="00917F98">
        <w:rPr>
          <w:spacing w:val="-1"/>
        </w:rPr>
        <w:t>информации,</w:t>
      </w:r>
      <w:r w:rsidRPr="00917F98">
        <w:rPr>
          <w:spacing w:val="50"/>
        </w:rPr>
        <w:t xml:space="preserve"> </w:t>
      </w:r>
      <w:r w:rsidRPr="00917F98">
        <w:t>а</w:t>
      </w:r>
      <w:r w:rsidRPr="00917F98">
        <w:rPr>
          <w:spacing w:val="49"/>
        </w:rPr>
        <w:t xml:space="preserve"> </w:t>
      </w:r>
      <w:r w:rsidRPr="00917F98">
        <w:rPr>
          <w:spacing w:val="-1"/>
        </w:rPr>
        <w:t>должностное</w:t>
      </w:r>
      <w:r w:rsidRPr="00917F98">
        <w:rPr>
          <w:spacing w:val="49"/>
        </w:rPr>
        <w:t xml:space="preserve"> </w:t>
      </w:r>
      <w:r w:rsidRPr="00917F98">
        <w:rPr>
          <w:spacing w:val="-1"/>
        </w:rPr>
        <w:t>лицо</w:t>
      </w:r>
      <w:r w:rsidRPr="00917F98">
        <w:rPr>
          <w:spacing w:val="50"/>
        </w:rPr>
        <w:t xml:space="preserve"> </w:t>
      </w:r>
      <w:r w:rsidRPr="00917F98">
        <w:rPr>
          <w:spacing w:val="-1"/>
        </w:rPr>
        <w:t>органа,</w:t>
      </w:r>
      <w:r w:rsidRPr="00917F98">
        <w:rPr>
          <w:spacing w:val="47"/>
        </w:rPr>
        <w:t xml:space="preserve"> </w:t>
      </w:r>
      <w:r w:rsidRPr="00917F98">
        <w:rPr>
          <w:spacing w:val="-1"/>
        </w:rPr>
        <w:t>предоставляющего</w:t>
      </w:r>
      <w:r w:rsidRPr="00917F98">
        <w:rPr>
          <w:spacing w:val="85"/>
        </w:rPr>
        <w:t xml:space="preserve"> </w:t>
      </w:r>
      <w:r w:rsidRPr="00917F98">
        <w:rPr>
          <w:spacing w:val="-1"/>
        </w:rPr>
        <w:t>муниципальную</w:t>
      </w:r>
      <w:r w:rsidRPr="00917F98">
        <w:rPr>
          <w:spacing w:val="12"/>
        </w:rPr>
        <w:t xml:space="preserve"> </w:t>
      </w:r>
      <w:r w:rsidRPr="00917F98">
        <w:rPr>
          <w:spacing w:val="-1"/>
        </w:rPr>
        <w:t>услугу,</w:t>
      </w:r>
      <w:r w:rsidRPr="00917F98">
        <w:rPr>
          <w:spacing w:val="6"/>
        </w:rPr>
        <w:t xml:space="preserve"> </w:t>
      </w:r>
      <w:r w:rsidRPr="00917F98">
        <w:t>обязано</w:t>
      </w:r>
      <w:r w:rsidRPr="00917F98">
        <w:rPr>
          <w:spacing w:val="6"/>
        </w:rPr>
        <w:t xml:space="preserve"> </w:t>
      </w:r>
      <w:r w:rsidRPr="00917F98">
        <w:rPr>
          <w:spacing w:val="-1"/>
        </w:rPr>
        <w:t>ознакомить</w:t>
      </w:r>
      <w:r w:rsidRPr="00917F98">
        <w:rPr>
          <w:spacing w:val="6"/>
        </w:rPr>
        <w:t xml:space="preserve"> </w:t>
      </w:r>
      <w:r w:rsidRPr="00917F98">
        <w:rPr>
          <w:spacing w:val="-1"/>
        </w:rPr>
        <w:t>заявителя</w:t>
      </w:r>
      <w:r w:rsidRPr="00917F98">
        <w:rPr>
          <w:spacing w:val="6"/>
        </w:rPr>
        <w:t xml:space="preserve"> </w:t>
      </w:r>
      <w:r w:rsidRPr="00917F98">
        <w:t>с</w:t>
      </w:r>
      <w:r w:rsidRPr="00917F98">
        <w:rPr>
          <w:spacing w:val="6"/>
        </w:rPr>
        <w:t xml:space="preserve"> </w:t>
      </w:r>
      <w:r w:rsidRPr="00917F98">
        <w:rPr>
          <w:spacing w:val="-1"/>
        </w:rPr>
        <w:t>испрашиваемыми</w:t>
      </w:r>
      <w:r w:rsidRPr="00917F98">
        <w:rPr>
          <w:spacing w:val="7"/>
        </w:rPr>
        <w:t xml:space="preserve"> </w:t>
      </w:r>
      <w:r w:rsidRPr="00917F98">
        <w:rPr>
          <w:spacing w:val="-1"/>
        </w:rPr>
        <w:t>документами</w:t>
      </w:r>
      <w:r w:rsidRPr="00917F98">
        <w:rPr>
          <w:spacing w:val="7"/>
        </w:rPr>
        <w:t xml:space="preserve"> </w:t>
      </w:r>
      <w:r w:rsidRPr="00917F98">
        <w:t>и</w:t>
      </w:r>
      <w:r w:rsidRPr="00917F98">
        <w:rPr>
          <w:spacing w:val="59"/>
        </w:rPr>
        <w:t xml:space="preserve"> </w:t>
      </w:r>
      <w:r w:rsidRPr="00917F98">
        <w:rPr>
          <w:spacing w:val="-1"/>
        </w:rPr>
        <w:t>материалами.</w:t>
      </w:r>
    </w:p>
    <w:p w14:paraId="72E1C974" w14:textId="77777777" w:rsidR="00403711" w:rsidRPr="00917F98" w:rsidRDefault="00403711" w:rsidP="0025545D">
      <w:pPr>
        <w:numPr>
          <w:ilvl w:val="1"/>
          <w:numId w:val="30"/>
        </w:numPr>
        <w:tabs>
          <w:tab w:val="left" w:pos="1614"/>
        </w:tabs>
        <w:autoSpaceDE/>
        <w:autoSpaceDN/>
        <w:adjustRightInd/>
        <w:spacing w:before="5"/>
        <w:ind w:left="1614"/>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Общие </w:t>
      </w:r>
      <w:r w:rsidRPr="00917F98">
        <w:rPr>
          <w:rFonts w:eastAsiaTheme="majorEastAsia"/>
          <w:color w:val="2F5496" w:themeColor="accent1" w:themeShade="BF"/>
          <w:sz w:val="26"/>
          <w:szCs w:val="26"/>
        </w:rPr>
        <w:t xml:space="preserve">требования к </w:t>
      </w:r>
      <w:r w:rsidRPr="00917F98">
        <w:rPr>
          <w:rFonts w:eastAsiaTheme="majorEastAsia"/>
          <w:color w:val="2F5496" w:themeColor="accent1" w:themeShade="BF"/>
          <w:spacing w:val="-1"/>
          <w:sz w:val="26"/>
          <w:szCs w:val="26"/>
        </w:rPr>
        <w:t>порядку</w:t>
      </w:r>
      <w:r w:rsidRPr="00917F98">
        <w:rPr>
          <w:rFonts w:eastAsiaTheme="majorEastAsia"/>
          <w:color w:val="2F5496" w:themeColor="accent1" w:themeShade="BF"/>
          <w:sz w:val="26"/>
          <w:szCs w:val="26"/>
        </w:rPr>
        <w:t xml:space="preserve"> подачи</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и</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рассмотрения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жалобы</w:t>
      </w:r>
    </w:p>
    <w:p w14:paraId="5AFA5D00" w14:textId="77777777" w:rsidR="00403711" w:rsidRPr="00917F98" w:rsidRDefault="00403711" w:rsidP="0025545D">
      <w:pPr>
        <w:numPr>
          <w:ilvl w:val="2"/>
          <w:numId w:val="28"/>
        </w:numPr>
        <w:tabs>
          <w:tab w:val="left" w:pos="1518"/>
        </w:tabs>
        <w:autoSpaceDE/>
        <w:autoSpaceDN/>
        <w:adjustRightInd/>
        <w:spacing w:before="132" w:line="276" w:lineRule="auto"/>
        <w:ind w:right="103" w:firstLine="708"/>
        <w:jc w:val="both"/>
      </w:pPr>
      <w:r w:rsidRPr="00917F98">
        <w:rPr>
          <w:spacing w:val="-1"/>
        </w:rPr>
        <w:t>Жалоба</w:t>
      </w:r>
      <w:r w:rsidRPr="00917F98">
        <w:t xml:space="preserve"> </w:t>
      </w:r>
      <w:r w:rsidRPr="00917F98">
        <w:rPr>
          <w:spacing w:val="-1"/>
        </w:rPr>
        <w:t>подается</w:t>
      </w:r>
      <w:r w:rsidRPr="00917F98">
        <w:t xml:space="preserve"> в</w:t>
      </w:r>
      <w:r w:rsidRPr="00917F98">
        <w:rPr>
          <w:spacing w:val="1"/>
        </w:rPr>
        <w:t xml:space="preserve"> </w:t>
      </w:r>
      <w:r w:rsidRPr="00917F98">
        <w:rPr>
          <w:spacing w:val="-1"/>
        </w:rPr>
        <w:t>письменной</w:t>
      </w:r>
      <w:r w:rsidRPr="00917F98">
        <w:t xml:space="preserve"> форме</w:t>
      </w:r>
      <w:r w:rsidRPr="00917F98">
        <w:rPr>
          <w:spacing w:val="-2"/>
        </w:rPr>
        <w:t xml:space="preserve"> </w:t>
      </w:r>
      <w:r w:rsidRPr="00917F98">
        <w:t>на</w:t>
      </w:r>
      <w:r w:rsidRPr="00917F98">
        <w:rPr>
          <w:spacing w:val="-1"/>
        </w:rPr>
        <w:t xml:space="preserve"> бумажном носителе,</w:t>
      </w:r>
      <w:r w:rsidRPr="00917F98">
        <w:t xml:space="preserve"> в </w:t>
      </w:r>
      <w:r w:rsidRPr="00917F98">
        <w:rPr>
          <w:spacing w:val="-1"/>
        </w:rPr>
        <w:t>электронной</w:t>
      </w:r>
      <w:r w:rsidRPr="00917F98">
        <w:rPr>
          <w:spacing w:val="83"/>
        </w:rPr>
        <w:t xml:space="preserve"> </w:t>
      </w:r>
      <w:r w:rsidRPr="00917F98">
        <w:t>форме</w:t>
      </w:r>
      <w:r w:rsidRPr="00917F98">
        <w:rPr>
          <w:spacing w:val="3"/>
        </w:rPr>
        <w:t xml:space="preserve"> </w:t>
      </w:r>
      <w:r w:rsidRPr="00917F98">
        <w:t>в</w:t>
      </w:r>
      <w:r w:rsidRPr="00917F98">
        <w:rPr>
          <w:spacing w:val="4"/>
        </w:rPr>
        <w:t xml:space="preserve"> </w:t>
      </w:r>
      <w:r w:rsidRPr="00917F98">
        <w:t>орган,</w:t>
      </w:r>
      <w:r w:rsidRPr="00917F98">
        <w:rPr>
          <w:spacing w:val="4"/>
        </w:rPr>
        <w:t xml:space="preserve"> </w:t>
      </w:r>
      <w:r w:rsidRPr="00917F98">
        <w:rPr>
          <w:spacing w:val="-1"/>
        </w:rPr>
        <w:t>предоставляющий</w:t>
      </w:r>
      <w:r w:rsidRPr="00917F98">
        <w:rPr>
          <w:spacing w:val="5"/>
        </w:rPr>
        <w:t xml:space="preserve"> </w:t>
      </w:r>
      <w:r w:rsidRPr="00917F98">
        <w:rPr>
          <w:spacing w:val="-2"/>
        </w:rPr>
        <w:t>муниципальную</w:t>
      </w:r>
      <w:r w:rsidRPr="00917F98">
        <w:rPr>
          <w:spacing w:val="12"/>
        </w:rPr>
        <w:t xml:space="preserve"> </w:t>
      </w:r>
      <w:r w:rsidRPr="00917F98">
        <w:rPr>
          <w:spacing w:val="-2"/>
        </w:rPr>
        <w:t>услугу,</w:t>
      </w:r>
      <w:r w:rsidRPr="00917F98">
        <w:rPr>
          <w:spacing w:val="4"/>
        </w:rPr>
        <w:t xml:space="preserve"> </w:t>
      </w:r>
      <w:r w:rsidRPr="00917F98">
        <w:t>либо</w:t>
      </w:r>
      <w:r w:rsidRPr="00917F98">
        <w:rPr>
          <w:spacing w:val="4"/>
        </w:rPr>
        <w:t xml:space="preserve"> </w:t>
      </w:r>
      <w:r w:rsidRPr="00917F98">
        <w:rPr>
          <w:spacing w:val="-1"/>
        </w:rPr>
        <w:t>направлена</w:t>
      </w:r>
      <w:r w:rsidRPr="00917F98">
        <w:rPr>
          <w:spacing w:val="3"/>
        </w:rPr>
        <w:t xml:space="preserve"> </w:t>
      </w:r>
      <w:r w:rsidRPr="00917F98">
        <w:t>в</w:t>
      </w:r>
      <w:r w:rsidRPr="00917F98">
        <w:rPr>
          <w:spacing w:val="4"/>
        </w:rPr>
        <w:t xml:space="preserve"> </w:t>
      </w:r>
      <w:r w:rsidRPr="00917F98">
        <w:t>электронной</w:t>
      </w:r>
      <w:r w:rsidRPr="00917F98">
        <w:rPr>
          <w:spacing w:val="78"/>
        </w:rPr>
        <w:t xml:space="preserve"> </w:t>
      </w:r>
      <w:r w:rsidRPr="00917F98">
        <w:t>форме</w:t>
      </w:r>
      <w:r w:rsidRPr="00917F98">
        <w:rPr>
          <w:spacing w:val="41"/>
        </w:rPr>
        <w:t xml:space="preserve"> </w:t>
      </w:r>
      <w:r w:rsidRPr="00917F98">
        <w:t>с</w:t>
      </w:r>
      <w:r w:rsidRPr="00917F98">
        <w:rPr>
          <w:spacing w:val="42"/>
        </w:rPr>
        <w:t xml:space="preserve"> </w:t>
      </w:r>
      <w:r w:rsidRPr="00917F98">
        <w:rPr>
          <w:spacing w:val="-1"/>
        </w:rPr>
        <w:t>использованием</w:t>
      </w:r>
      <w:r w:rsidRPr="00917F98">
        <w:rPr>
          <w:spacing w:val="42"/>
        </w:rPr>
        <w:t xml:space="preserve"> </w:t>
      </w:r>
      <w:r w:rsidRPr="00917F98">
        <w:rPr>
          <w:spacing w:val="-1"/>
        </w:rPr>
        <w:t>ЕПГУ</w:t>
      </w:r>
      <w:r w:rsidRPr="00917F98">
        <w:rPr>
          <w:spacing w:val="43"/>
        </w:rPr>
        <w:t xml:space="preserve"> </w:t>
      </w:r>
      <w:r w:rsidRPr="00917F98">
        <w:rPr>
          <w:spacing w:val="-1"/>
        </w:rPr>
        <w:t>и/или</w:t>
      </w:r>
      <w:r w:rsidRPr="00917F98">
        <w:rPr>
          <w:spacing w:val="43"/>
        </w:rPr>
        <w:t xml:space="preserve"> </w:t>
      </w:r>
      <w:r w:rsidRPr="00917F98">
        <w:rPr>
          <w:spacing w:val="-1"/>
        </w:rPr>
        <w:t>РПГУ,</w:t>
      </w:r>
      <w:r w:rsidRPr="00917F98">
        <w:rPr>
          <w:spacing w:val="42"/>
        </w:rPr>
        <w:t xml:space="preserve"> </w:t>
      </w:r>
      <w:r w:rsidRPr="00917F98">
        <w:rPr>
          <w:spacing w:val="-1"/>
        </w:rPr>
        <w:t>многофункциональный</w:t>
      </w:r>
      <w:r w:rsidRPr="00917F98">
        <w:rPr>
          <w:spacing w:val="41"/>
        </w:rPr>
        <w:t xml:space="preserve"> </w:t>
      </w:r>
      <w:r w:rsidRPr="00917F98">
        <w:rPr>
          <w:spacing w:val="-1"/>
        </w:rPr>
        <w:t>центр</w:t>
      </w:r>
      <w:r w:rsidRPr="00917F98">
        <w:rPr>
          <w:spacing w:val="43"/>
        </w:rPr>
        <w:t xml:space="preserve"> </w:t>
      </w:r>
      <w:r w:rsidRPr="00917F98">
        <w:rPr>
          <w:spacing w:val="-1"/>
        </w:rPr>
        <w:t>либо</w:t>
      </w:r>
      <w:r w:rsidRPr="00917F98">
        <w:rPr>
          <w:spacing w:val="43"/>
        </w:rPr>
        <w:t xml:space="preserve"> </w:t>
      </w:r>
      <w:r w:rsidRPr="00917F98">
        <w:t>в</w:t>
      </w:r>
      <w:r w:rsidRPr="00917F98">
        <w:rPr>
          <w:spacing w:val="59"/>
        </w:rPr>
        <w:t xml:space="preserve"> </w:t>
      </w:r>
      <w:r w:rsidRPr="00917F98">
        <w:rPr>
          <w:spacing w:val="-1"/>
        </w:rPr>
        <w:t>соответствующий</w:t>
      </w:r>
      <w:r w:rsidRPr="00917F98">
        <w:rPr>
          <w:spacing w:val="53"/>
        </w:rPr>
        <w:t xml:space="preserve"> </w:t>
      </w:r>
      <w:r w:rsidRPr="00917F98">
        <w:rPr>
          <w:spacing w:val="-1"/>
        </w:rPr>
        <w:t>государственный</w:t>
      </w:r>
      <w:r w:rsidRPr="00917F98">
        <w:rPr>
          <w:spacing w:val="53"/>
        </w:rPr>
        <w:t xml:space="preserve"> </w:t>
      </w:r>
      <w:r w:rsidRPr="00917F98">
        <w:rPr>
          <w:spacing w:val="-1"/>
        </w:rPr>
        <w:t>орган</w:t>
      </w:r>
      <w:r w:rsidRPr="00917F98">
        <w:rPr>
          <w:spacing w:val="53"/>
        </w:rPr>
        <w:t xml:space="preserve"> </w:t>
      </w:r>
      <w:r w:rsidRPr="00917F98">
        <w:rPr>
          <w:spacing w:val="-1"/>
        </w:rPr>
        <w:t>исполнительной</w:t>
      </w:r>
      <w:r w:rsidRPr="00917F98">
        <w:rPr>
          <w:spacing w:val="51"/>
        </w:rPr>
        <w:t xml:space="preserve"> </w:t>
      </w:r>
      <w:r w:rsidRPr="00917F98">
        <w:rPr>
          <w:spacing w:val="-1"/>
        </w:rPr>
        <w:t>власти,</w:t>
      </w:r>
      <w:r w:rsidRPr="00917F98">
        <w:rPr>
          <w:spacing w:val="52"/>
        </w:rPr>
        <w:t xml:space="preserve"> </w:t>
      </w:r>
      <w:r w:rsidRPr="00917F98">
        <w:rPr>
          <w:spacing w:val="-1"/>
        </w:rPr>
        <w:t>являющийся</w:t>
      </w:r>
      <w:r w:rsidRPr="00917F98">
        <w:rPr>
          <w:spacing w:val="91"/>
        </w:rPr>
        <w:t xml:space="preserve"> </w:t>
      </w:r>
      <w:r w:rsidRPr="00917F98">
        <w:rPr>
          <w:spacing w:val="-1"/>
        </w:rPr>
        <w:t>учредителем</w:t>
      </w:r>
      <w:r w:rsidRPr="00917F98">
        <w:rPr>
          <w:spacing w:val="30"/>
        </w:rPr>
        <w:t xml:space="preserve"> </w:t>
      </w:r>
      <w:r w:rsidRPr="00917F98">
        <w:rPr>
          <w:spacing w:val="-1"/>
        </w:rPr>
        <w:t>многофункционального</w:t>
      </w:r>
      <w:r w:rsidRPr="00917F98">
        <w:rPr>
          <w:spacing w:val="28"/>
        </w:rPr>
        <w:t xml:space="preserve"> </w:t>
      </w:r>
      <w:r w:rsidRPr="00917F98">
        <w:rPr>
          <w:spacing w:val="-1"/>
        </w:rPr>
        <w:t>центра</w:t>
      </w:r>
      <w:r w:rsidRPr="00917F98">
        <w:rPr>
          <w:spacing w:val="28"/>
        </w:rPr>
        <w:t xml:space="preserve"> </w:t>
      </w:r>
      <w:r w:rsidRPr="00917F98">
        <w:rPr>
          <w:spacing w:val="-1"/>
        </w:rPr>
        <w:t>(далее</w:t>
      </w:r>
      <w:r w:rsidRPr="00917F98">
        <w:rPr>
          <w:spacing w:val="32"/>
        </w:rPr>
        <w:t xml:space="preserve"> </w:t>
      </w:r>
      <w:r w:rsidRPr="00917F98">
        <w:t>–</w:t>
      </w:r>
      <w:r w:rsidRPr="00917F98">
        <w:rPr>
          <w:spacing w:val="36"/>
        </w:rPr>
        <w:t xml:space="preserve"> </w:t>
      </w:r>
      <w:r w:rsidRPr="00917F98">
        <w:rPr>
          <w:spacing w:val="-1"/>
        </w:rPr>
        <w:t>учредитель</w:t>
      </w:r>
      <w:r w:rsidRPr="00917F98">
        <w:rPr>
          <w:spacing w:val="29"/>
        </w:rPr>
        <w:t xml:space="preserve"> </w:t>
      </w:r>
      <w:r w:rsidRPr="00917F98">
        <w:rPr>
          <w:spacing w:val="-1"/>
        </w:rPr>
        <w:t>многофункционального</w:t>
      </w:r>
      <w:r w:rsidRPr="00917F98">
        <w:rPr>
          <w:spacing w:val="89"/>
        </w:rPr>
        <w:t xml:space="preserve"> </w:t>
      </w:r>
      <w:r w:rsidRPr="00917F98">
        <w:rPr>
          <w:spacing w:val="-1"/>
        </w:rPr>
        <w:t>центра),</w:t>
      </w:r>
      <w:r w:rsidRPr="00917F98">
        <w:rPr>
          <w:spacing w:val="54"/>
        </w:rPr>
        <w:t xml:space="preserve"> </w:t>
      </w:r>
      <w:r w:rsidRPr="00917F98">
        <w:t>а</w:t>
      </w:r>
      <w:r w:rsidRPr="00917F98">
        <w:rPr>
          <w:spacing w:val="54"/>
        </w:rPr>
        <w:t xml:space="preserve"> </w:t>
      </w:r>
      <w:r w:rsidRPr="00917F98">
        <w:t>также</w:t>
      </w:r>
      <w:r w:rsidRPr="00917F98">
        <w:rPr>
          <w:spacing w:val="54"/>
        </w:rPr>
        <w:t xml:space="preserve"> </w:t>
      </w:r>
      <w:r w:rsidRPr="00917F98">
        <w:t>в</w:t>
      </w:r>
      <w:r w:rsidRPr="00917F98">
        <w:rPr>
          <w:spacing w:val="54"/>
        </w:rPr>
        <w:t xml:space="preserve"> </w:t>
      </w:r>
      <w:r w:rsidRPr="00917F98">
        <w:rPr>
          <w:spacing w:val="-1"/>
        </w:rPr>
        <w:t>организации,</w:t>
      </w:r>
      <w:r w:rsidRPr="00917F98">
        <w:rPr>
          <w:spacing w:val="52"/>
        </w:rPr>
        <w:t xml:space="preserve"> </w:t>
      </w:r>
      <w:r w:rsidRPr="00917F98">
        <w:rPr>
          <w:spacing w:val="-1"/>
        </w:rPr>
        <w:t>предусмотренные</w:t>
      </w:r>
      <w:r w:rsidRPr="00917F98">
        <w:rPr>
          <w:spacing w:val="58"/>
        </w:rPr>
        <w:t xml:space="preserve"> </w:t>
      </w:r>
      <w:hyperlink r:id="rId45">
        <w:r w:rsidRPr="00917F98">
          <w:rPr>
            <w:spacing w:val="-1"/>
          </w:rPr>
          <w:t>частью</w:t>
        </w:r>
        <w:r w:rsidRPr="00917F98">
          <w:rPr>
            <w:spacing w:val="55"/>
          </w:rPr>
          <w:t xml:space="preserve"> </w:t>
        </w:r>
        <w:r w:rsidRPr="00917F98">
          <w:t>1.1</w:t>
        </w:r>
        <w:r w:rsidRPr="00917F98">
          <w:rPr>
            <w:spacing w:val="54"/>
          </w:rPr>
          <w:t xml:space="preserve"> </w:t>
        </w:r>
        <w:r w:rsidRPr="00917F98">
          <w:rPr>
            <w:spacing w:val="-1"/>
          </w:rPr>
          <w:t>статьи</w:t>
        </w:r>
        <w:r w:rsidRPr="00917F98">
          <w:rPr>
            <w:spacing w:val="55"/>
          </w:rPr>
          <w:t xml:space="preserve"> </w:t>
        </w:r>
        <w:r w:rsidRPr="00917F98">
          <w:t>16</w:t>
        </w:r>
      </w:hyperlink>
      <w:r w:rsidRPr="00917F98">
        <w:rPr>
          <w:spacing w:val="57"/>
        </w:rPr>
        <w:t xml:space="preserve"> </w:t>
      </w:r>
      <w:r w:rsidRPr="00917F98">
        <w:rPr>
          <w:spacing w:val="-1"/>
        </w:rPr>
        <w:t>Федерального</w:t>
      </w:r>
      <w:r w:rsidRPr="00917F98">
        <w:rPr>
          <w:spacing w:val="77"/>
        </w:rPr>
        <w:t xml:space="preserve"> </w:t>
      </w:r>
      <w:r w:rsidRPr="00917F98">
        <w:rPr>
          <w:spacing w:val="-1"/>
        </w:rPr>
        <w:t>закона</w:t>
      </w:r>
      <w:r w:rsidRPr="00917F98">
        <w:rPr>
          <w:spacing w:val="1"/>
        </w:rPr>
        <w:t xml:space="preserve"> </w:t>
      </w:r>
      <w:r w:rsidRPr="00917F98">
        <w:t>от</w:t>
      </w:r>
      <w:r w:rsidRPr="00917F98">
        <w:rPr>
          <w:spacing w:val="2"/>
        </w:rPr>
        <w:t xml:space="preserve"> </w:t>
      </w:r>
      <w:r w:rsidRPr="00917F98">
        <w:t>27</w:t>
      </w:r>
      <w:r w:rsidRPr="00917F98">
        <w:rPr>
          <w:spacing w:val="2"/>
        </w:rPr>
        <w:t xml:space="preserve"> </w:t>
      </w:r>
      <w:r w:rsidRPr="00917F98">
        <w:rPr>
          <w:spacing w:val="-1"/>
        </w:rPr>
        <w:t>июля</w:t>
      </w:r>
      <w:r w:rsidRPr="00917F98">
        <w:rPr>
          <w:spacing w:val="2"/>
        </w:rPr>
        <w:t xml:space="preserve"> </w:t>
      </w:r>
      <w:r w:rsidRPr="00917F98">
        <w:t>2010</w:t>
      </w:r>
      <w:r w:rsidRPr="00917F98">
        <w:rPr>
          <w:spacing w:val="-1"/>
        </w:rPr>
        <w:t xml:space="preserve"> </w:t>
      </w:r>
      <w:r w:rsidRPr="00917F98">
        <w:t>года</w:t>
      </w:r>
      <w:r w:rsidRPr="00917F98">
        <w:rPr>
          <w:spacing w:val="1"/>
        </w:rPr>
        <w:t xml:space="preserve"> </w:t>
      </w:r>
      <w:r w:rsidRPr="00917F98">
        <w:t>№</w:t>
      </w:r>
      <w:r w:rsidRPr="00917F98">
        <w:rPr>
          <w:spacing w:val="1"/>
        </w:rPr>
        <w:t xml:space="preserve"> </w:t>
      </w:r>
      <w:r w:rsidRPr="00917F98">
        <w:t>210-ФЗ</w:t>
      </w:r>
      <w:r w:rsidRPr="00917F98">
        <w:rPr>
          <w:spacing w:val="6"/>
        </w:rPr>
        <w:t xml:space="preserve"> </w:t>
      </w:r>
      <w:r w:rsidRPr="00917F98">
        <w:rPr>
          <w:spacing w:val="-3"/>
        </w:rPr>
        <w:t>«Об</w:t>
      </w:r>
      <w:r w:rsidRPr="00917F98">
        <w:rPr>
          <w:spacing w:val="2"/>
        </w:rPr>
        <w:t xml:space="preserve"> </w:t>
      </w:r>
      <w:r w:rsidRPr="00917F98">
        <w:rPr>
          <w:spacing w:val="-1"/>
        </w:rPr>
        <w:t>организации</w:t>
      </w:r>
      <w:r w:rsidRPr="00917F98">
        <w:t xml:space="preserve"> </w:t>
      </w:r>
      <w:r w:rsidRPr="00917F98">
        <w:rPr>
          <w:spacing w:val="-1"/>
        </w:rPr>
        <w:t>предоставления</w:t>
      </w:r>
      <w:r w:rsidRPr="00917F98">
        <w:rPr>
          <w:spacing w:val="2"/>
        </w:rPr>
        <w:t xml:space="preserve"> </w:t>
      </w:r>
      <w:r w:rsidRPr="00917F98">
        <w:rPr>
          <w:spacing w:val="-1"/>
        </w:rPr>
        <w:t>государственных</w:t>
      </w:r>
      <w:r w:rsidRPr="00917F98">
        <w:rPr>
          <w:spacing w:val="79"/>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51CEBE90" w14:textId="77777777" w:rsidR="00403711" w:rsidRPr="00917F98" w:rsidRDefault="00403711" w:rsidP="0025545D">
      <w:pPr>
        <w:numPr>
          <w:ilvl w:val="2"/>
          <w:numId w:val="28"/>
        </w:numPr>
        <w:tabs>
          <w:tab w:val="left" w:pos="1518"/>
        </w:tabs>
        <w:autoSpaceDE/>
        <w:autoSpaceDN/>
        <w:adjustRightInd/>
        <w:spacing w:line="276" w:lineRule="auto"/>
        <w:ind w:right="102" w:firstLine="708"/>
        <w:jc w:val="both"/>
      </w:pPr>
      <w:r w:rsidRPr="00917F98">
        <w:rPr>
          <w:spacing w:val="-1"/>
        </w:rPr>
        <w:t>Жалобы</w:t>
      </w:r>
      <w:r w:rsidRPr="00917F98">
        <w:rPr>
          <w:spacing w:val="16"/>
        </w:rPr>
        <w:t xml:space="preserve"> </w:t>
      </w:r>
      <w:r w:rsidRPr="00917F98">
        <w:t>на</w:t>
      </w:r>
      <w:r w:rsidRPr="00917F98">
        <w:rPr>
          <w:spacing w:val="15"/>
        </w:rPr>
        <w:t xml:space="preserve"> </w:t>
      </w:r>
      <w:r w:rsidRPr="00917F98">
        <w:rPr>
          <w:spacing w:val="-1"/>
        </w:rPr>
        <w:t>решения</w:t>
      </w:r>
      <w:r w:rsidRPr="00917F98">
        <w:rPr>
          <w:spacing w:val="18"/>
        </w:rPr>
        <w:t xml:space="preserve"> </w:t>
      </w:r>
      <w:r w:rsidRPr="00917F98">
        <w:t>и</w:t>
      </w:r>
      <w:r w:rsidRPr="00917F98">
        <w:rPr>
          <w:spacing w:val="17"/>
        </w:rPr>
        <w:t xml:space="preserve"> </w:t>
      </w:r>
      <w:r w:rsidRPr="00917F98">
        <w:rPr>
          <w:spacing w:val="-1"/>
        </w:rPr>
        <w:t>действия</w:t>
      </w:r>
      <w:r w:rsidRPr="00917F98">
        <w:rPr>
          <w:spacing w:val="16"/>
        </w:rPr>
        <w:t xml:space="preserve"> </w:t>
      </w:r>
      <w:r w:rsidRPr="00917F98">
        <w:rPr>
          <w:spacing w:val="-1"/>
        </w:rPr>
        <w:t>(бездействие)</w:t>
      </w:r>
      <w:r w:rsidRPr="00917F98">
        <w:rPr>
          <w:spacing w:val="21"/>
        </w:rPr>
        <w:t xml:space="preserve"> </w:t>
      </w:r>
      <w:r w:rsidRPr="00917F98">
        <w:rPr>
          <w:spacing w:val="-1"/>
        </w:rPr>
        <w:t>руководителя</w:t>
      </w:r>
      <w:r w:rsidRPr="00917F98">
        <w:rPr>
          <w:spacing w:val="18"/>
        </w:rPr>
        <w:t xml:space="preserve"> </w:t>
      </w:r>
      <w:r w:rsidRPr="00917F98">
        <w:rPr>
          <w:spacing w:val="-1"/>
        </w:rPr>
        <w:t>органа,</w:t>
      </w:r>
      <w:r w:rsidRPr="00917F98">
        <w:rPr>
          <w:spacing w:val="85"/>
        </w:rPr>
        <w:t xml:space="preserve"> </w:t>
      </w:r>
      <w:r w:rsidRPr="00917F98">
        <w:rPr>
          <w:spacing w:val="-1"/>
        </w:rPr>
        <w:t>предоставляющего</w:t>
      </w:r>
      <w:r w:rsidRPr="00917F98">
        <w:rPr>
          <w:spacing w:val="16"/>
        </w:rPr>
        <w:t xml:space="preserve"> </w:t>
      </w:r>
      <w:r w:rsidRPr="00917F98">
        <w:rPr>
          <w:spacing w:val="-1"/>
        </w:rPr>
        <w:t>муниципальную</w:t>
      </w:r>
      <w:r w:rsidRPr="00917F98">
        <w:rPr>
          <w:spacing w:val="21"/>
        </w:rPr>
        <w:t xml:space="preserve"> </w:t>
      </w:r>
      <w:r w:rsidRPr="00917F98">
        <w:rPr>
          <w:spacing w:val="-2"/>
        </w:rPr>
        <w:t>услугу,</w:t>
      </w:r>
      <w:r w:rsidRPr="00917F98">
        <w:rPr>
          <w:spacing w:val="18"/>
        </w:rPr>
        <w:t xml:space="preserve"> </w:t>
      </w:r>
      <w:r w:rsidRPr="00917F98">
        <w:rPr>
          <w:spacing w:val="-1"/>
        </w:rPr>
        <w:t>подаются</w:t>
      </w:r>
      <w:r w:rsidRPr="00917F98">
        <w:rPr>
          <w:spacing w:val="16"/>
        </w:rPr>
        <w:t xml:space="preserve"> </w:t>
      </w:r>
      <w:r w:rsidRPr="00917F98">
        <w:t>в</w:t>
      </w:r>
      <w:r w:rsidRPr="00917F98">
        <w:rPr>
          <w:spacing w:val="16"/>
        </w:rPr>
        <w:t xml:space="preserve"> </w:t>
      </w:r>
      <w:r w:rsidRPr="00917F98">
        <w:rPr>
          <w:spacing w:val="-1"/>
        </w:rPr>
        <w:t>вышестоящий</w:t>
      </w:r>
      <w:r w:rsidRPr="00917F98">
        <w:rPr>
          <w:spacing w:val="17"/>
        </w:rPr>
        <w:t xml:space="preserve"> </w:t>
      </w:r>
      <w:r w:rsidRPr="00917F98">
        <w:rPr>
          <w:spacing w:val="-1"/>
        </w:rPr>
        <w:t>орган</w:t>
      </w:r>
      <w:r w:rsidRPr="00917F98">
        <w:rPr>
          <w:spacing w:val="17"/>
        </w:rPr>
        <w:t xml:space="preserve"> </w:t>
      </w:r>
      <w:r w:rsidRPr="00917F98">
        <w:rPr>
          <w:spacing w:val="-1"/>
        </w:rPr>
        <w:t>(при</w:t>
      </w:r>
      <w:r w:rsidRPr="00917F98">
        <w:rPr>
          <w:spacing w:val="17"/>
        </w:rPr>
        <w:t xml:space="preserve"> </w:t>
      </w:r>
      <w:r w:rsidRPr="00917F98">
        <w:rPr>
          <w:spacing w:val="-2"/>
        </w:rPr>
        <w:t>его</w:t>
      </w:r>
      <w:r w:rsidRPr="00917F98">
        <w:rPr>
          <w:spacing w:val="85"/>
        </w:rPr>
        <w:t xml:space="preserve"> </w:t>
      </w:r>
      <w:r w:rsidRPr="00917F98">
        <w:rPr>
          <w:spacing w:val="-1"/>
        </w:rPr>
        <w:t>наличии)</w:t>
      </w:r>
      <w:r w:rsidRPr="00917F98">
        <w:rPr>
          <w:spacing w:val="15"/>
        </w:rPr>
        <w:t xml:space="preserve"> </w:t>
      </w:r>
      <w:r w:rsidRPr="00917F98">
        <w:rPr>
          <w:spacing w:val="-1"/>
        </w:rPr>
        <w:t>либо</w:t>
      </w:r>
      <w:r w:rsidRPr="00917F98">
        <w:rPr>
          <w:spacing w:val="16"/>
        </w:rPr>
        <w:t xml:space="preserve"> </w:t>
      </w:r>
      <w:r w:rsidRPr="00917F98">
        <w:t>в</w:t>
      </w:r>
      <w:r w:rsidRPr="00917F98">
        <w:rPr>
          <w:spacing w:val="16"/>
        </w:rPr>
        <w:t xml:space="preserve"> </w:t>
      </w:r>
      <w:r w:rsidRPr="00917F98">
        <w:rPr>
          <w:spacing w:val="-1"/>
        </w:rPr>
        <w:t>случае</w:t>
      </w:r>
      <w:r w:rsidRPr="00917F98">
        <w:rPr>
          <w:spacing w:val="17"/>
        </w:rPr>
        <w:t xml:space="preserve"> </w:t>
      </w:r>
      <w:r w:rsidRPr="00917F98">
        <w:rPr>
          <w:spacing w:val="-1"/>
        </w:rPr>
        <w:t>его</w:t>
      </w:r>
      <w:r w:rsidRPr="00917F98">
        <w:rPr>
          <w:spacing w:val="16"/>
        </w:rPr>
        <w:t xml:space="preserve"> </w:t>
      </w:r>
      <w:r w:rsidRPr="00917F98">
        <w:rPr>
          <w:spacing w:val="-1"/>
        </w:rPr>
        <w:t>отсутствия</w:t>
      </w:r>
      <w:r w:rsidRPr="00917F98">
        <w:rPr>
          <w:spacing w:val="16"/>
        </w:rPr>
        <w:t xml:space="preserve"> </w:t>
      </w:r>
      <w:r w:rsidRPr="00917F98">
        <w:rPr>
          <w:spacing w:val="-1"/>
        </w:rPr>
        <w:t>рассматриваются</w:t>
      </w:r>
      <w:r w:rsidRPr="00917F98">
        <w:rPr>
          <w:spacing w:val="16"/>
        </w:rPr>
        <w:t xml:space="preserve"> </w:t>
      </w:r>
      <w:r w:rsidRPr="00917F98">
        <w:rPr>
          <w:spacing w:val="-1"/>
        </w:rPr>
        <w:t>непосредственно</w:t>
      </w:r>
      <w:r w:rsidRPr="00917F98">
        <w:rPr>
          <w:spacing w:val="16"/>
        </w:rPr>
        <w:t xml:space="preserve"> </w:t>
      </w:r>
      <w:r w:rsidRPr="00917F98">
        <w:rPr>
          <w:spacing w:val="-1"/>
        </w:rPr>
        <w:t>руководителем</w:t>
      </w:r>
      <w:r w:rsidRPr="00917F98">
        <w:rPr>
          <w:spacing w:val="109"/>
        </w:rPr>
        <w:t xml:space="preserve"> </w:t>
      </w:r>
      <w:r w:rsidRPr="00917F98">
        <w:rPr>
          <w:spacing w:val="-1"/>
        </w:rPr>
        <w:t>органа,</w:t>
      </w:r>
      <w:r w:rsidRPr="00917F98">
        <w:rPr>
          <w:spacing w:val="33"/>
        </w:rPr>
        <w:t xml:space="preserve"> </w:t>
      </w:r>
      <w:r w:rsidRPr="00917F98">
        <w:rPr>
          <w:spacing w:val="-1"/>
        </w:rPr>
        <w:t>предоставляющего</w:t>
      </w:r>
      <w:r w:rsidRPr="00917F98">
        <w:rPr>
          <w:spacing w:val="33"/>
        </w:rPr>
        <w:t xml:space="preserve"> </w:t>
      </w:r>
      <w:r w:rsidRPr="00917F98">
        <w:rPr>
          <w:spacing w:val="-1"/>
        </w:rPr>
        <w:t>муниципальную</w:t>
      </w:r>
      <w:r w:rsidRPr="00917F98">
        <w:rPr>
          <w:spacing w:val="38"/>
        </w:rPr>
        <w:t xml:space="preserve"> </w:t>
      </w:r>
      <w:r w:rsidRPr="00917F98">
        <w:rPr>
          <w:spacing w:val="-2"/>
        </w:rPr>
        <w:t>услугу.</w:t>
      </w:r>
      <w:r w:rsidRPr="00917F98">
        <w:rPr>
          <w:spacing w:val="35"/>
        </w:rPr>
        <w:t xml:space="preserve"> </w:t>
      </w:r>
      <w:r w:rsidRPr="00917F98">
        <w:rPr>
          <w:spacing w:val="-1"/>
        </w:rPr>
        <w:t>Жалобы</w:t>
      </w:r>
      <w:r w:rsidRPr="00917F98">
        <w:rPr>
          <w:spacing w:val="33"/>
        </w:rPr>
        <w:t xml:space="preserve"> </w:t>
      </w:r>
      <w:r w:rsidRPr="00917F98">
        <w:t>на</w:t>
      </w:r>
      <w:r w:rsidRPr="00917F98">
        <w:rPr>
          <w:spacing w:val="34"/>
        </w:rPr>
        <w:t xml:space="preserve"> </w:t>
      </w:r>
      <w:r w:rsidRPr="00917F98">
        <w:rPr>
          <w:spacing w:val="-1"/>
        </w:rPr>
        <w:t>решения</w:t>
      </w:r>
      <w:r w:rsidRPr="00917F98">
        <w:rPr>
          <w:spacing w:val="33"/>
        </w:rPr>
        <w:t xml:space="preserve"> </w:t>
      </w:r>
      <w:r w:rsidRPr="00917F98">
        <w:t>и</w:t>
      </w:r>
      <w:r w:rsidRPr="00917F98">
        <w:rPr>
          <w:spacing w:val="34"/>
        </w:rPr>
        <w:t xml:space="preserve"> </w:t>
      </w:r>
      <w:r w:rsidRPr="00917F98">
        <w:t>действия</w:t>
      </w:r>
      <w:r w:rsidRPr="00917F98">
        <w:rPr>
          <w:spacing w:val="86"/>
        </w:rPr>
        <w:t xml:space="preserve"> </w:t>
      </w:r>
      <w:r w:rsidRPr="00917F98">
        <w:rPr>
          <w:spacing w:val="-1"/>
        </w:rPr>
        <w:t>(бездействие)</w:t>
      </w:r>
      <w:r w:rsidRPr="00917F98">
        <w:rPr>
          <w:spacing w:val="6"/>
        </w:rPr>
        <w:t xml:space="preserve"> </w:t>
      </w:r>
      <w:r w:rsidRPr="00917F98">
        <w:rPr>
          <w:spacing w:val="-1"/>
        </w:rPr>
        <w:t>работника</w:t>
      </w:r>
      <w:r w:rsidRPr="00917F98">
        <w:rPr>
          <w:spacing w:val="6"/>
        </w:rPr>
        <w:t xml:space="preserve"> </w:t>
      </w:r>
      <w:r w:rsidRPr="00917F98">
        <w:t>МФЦ</w:t>
      </w:r>
      <w:r w:rsidRPr="00917F98">
        <w:rPr>
          <w:spacing w:val="6"/>
        </w:rPr>
        <w:t xml:space="preserve"> </w:t>
      </w:r>
      <w:r w:rsidRPr="00917F98">
        <w:rPr>
          <w:spacing w:val="-1"/>
        </w:rPr>
        <w:t>подаются</w:t>
      </w:r>
      <w:r w:rsidRPr="00917F98">
        <w:rPr>
          <w:spacing w:val="6"/>
        </w:rPr>
        <w:t xml:space="preserve"> </w:t>
      </w:r>
      <w:r w:rsidRPr="00917F98">
        <w:rPr>
          <w:spacing w:val="-1"/>
        </w:rPr>
        <w:t>руководителю</w:t>
      </w:r>
      <w:r w:rsidRPr="00917F98">
        <w:rPr>
          <w:spacing w:val="7"/>
        </w:rPr>
        <w:t xml:space="preserve"> </w:t>
      </w:r>
      <w:r w:rsidRPr="00917F98">
        <w:t>МФЦ.</w:t>
      </w:r>
      <w:r w:rsidRPr="00917F98">
        <w:rPr>
          <w:spacing w:val="6"/>
        </w:rPr>
        <w:t xml:space="preserve"> </w:t>
      </w:r>
      <w:r w:rsidRPr="00917F98">
        <w:rPr>
          <w:spacing w:val="-1"/>
        </w:rPr>
        <w:t>Жалобы</w:t>
      </w:r>
      <w:r w:rsidRPr="00917F98">
        <w:rPr>
          <w:spacing w:val="6"/>
        </w:rPr>
        <w:t xml:space="preserve"> </w:t>
      </w:r>
      <w:r w:rsidRPr="00917F98">
        <w:t>на</w:t>
      </w:r>
      <w:r w:rsidRPr="00917F98">
        <w:rPr>
          <w:spacing w:val="6"/>
        </w:rPr>
        <w:t xml:space="preserve"> </w:t>
      </w:r>
      <w:r w:rsidRPr="00917F98">
        <w:rPr>
          <w:spacing w:val="-1"/>
        </w:rPr>
        <w:t>решения</w:t>
      </w:r>
      <w:r w:rsidRPr="00917F98">
        <w:rPr>
          <w:spacing w:val="6"/>
        </w:rPr>
        <w:t xml:space="preserve"> </w:t>
      </w:r>
      <w:r w:rsidRPr="00917F98">
        <w:t>и</w:t>
      </w:r>
      <w:r w:rsidRPr="00917F98">
        <w:rPr>
          <w:spacing w:val="85"/>
        </w:rPr>
        <w:t xml:space="preserve"> </w:t>
      </w:r>
      <w:r w:rsidRPr="00917F98">
        <w:rPr>
          <w:spacing w:val="-1"/>
        </w:rPr>
        <w:t>действия</w:t>
      </w:r>
      <w:r w:rsidRPr="00917F98">
        <w:rPr>
          <w:spacing w:val="21"/>
        </w:rPr>
        <w:t xml:space="preserve"> </w:t>
      </w:r>
      <w:r w:rsidRPr="00917F98">
        <w:rPr>
          <w:spacing w:val="-1"/>
        </w:rPr>
        <w:t>(бездействие)</w:t>
      </w:r>
      <w:r w:rsidRPr="00917F98">
        <w:rPr>
          <w:spacing w:val="20"/>
        </w:rPr>
        <w:t xml:space="preserve"> </w:t>
      </w:r>
      <w:r w:rsidRPr="00917F98">
        <w:t>МФЦ</w:t>
      </w:r>
      <w:r w:rsidRPr="00917F98">
        <w:rPr>
          <w:spacing w:val="21"/>
        </w:rPr>
        <w:t xml:space="preserve"> </w:t>
      </w:r>
      <w:r w:rsidRPr="00917F98">
        <w:rPr>
          <w:spacing w:val="-1"/>
        </w:rPr>
        <w:t>подаются</w:t>
      </w:r>
      <w:r w:rsidRPr="00917F98">
        <w:rPr>
          <w:spacing w:val="21"/>
        </w:rPr>
        <w:t xml:space="preserve"> </w:t>
      </w:r>
      <w:r w:rsidRPr="00917F98">
        <w:t>в</w:t>
      </w:r>
      <w:r w:rsidRPr="00917F98">
        <w:rPr>
          <w:spacing w:val="23"/>
        </w:rPr>
        <w:t xml:space="preserve"> </w:t>
      </w:r>
      <w:r w:rsidRPr="00917F98">
        <w:rPr>
          <w:spacing w:val="-1"/>
        </w:rPr>
        <w:t>учредителю</w:t>
      </w:r>
      <w:r w:rsidRPr="00917F98">
        <w:rPr>
          <w:spacing w:val="22"/>
        </w:rPr>
        <w:t xml:space="preserve"> </w:t>
      </w:r>
      <w:r w:rsidRPr="00917F98">
        <w:t>МФЦ.</w:t>
      </w:r>
      <w:r w:rsidRPr="00917F98">
        <w:rPr>
          <w:spacing w:val="21"/>
        </w:rPr>
        <w:t xml:space="preserve"> </w:t>
      </w:r>
      <w:r w:rsidRPr="00917F98">
        <w:rPr>
          <w:spacing w:val="-1"/>
        </w:rPr>
        <w:t>Жалобы</w:t>
      </w:r>
      <w:r w:rsidRPr="00917F98">
        <w:rPr>
          <w:spacing w:val="21"/>
        </w:rPr>
        <w:t xml:space="preserve"> </w:t>
      </w:r>
      <w:r w:rsidRPr="00917F98">
        <w:t>на</w:t>
      </w:r>
      <w:r w:rsidRPr="00917F98">
        <w:rPr>
          <w:spacing w:val="20"/>
        </w:rPr>
        <w:t xml:space="preserve"> </w:t>
      </w:r>
      <w:r w:rsidRPr="00917F98">
        <w:rPr>
          <w:spacing w:val="-1"/>
        </w:rPr>
        <w:t>решения</w:t>
      </w:r>
      <w:r w:rsidRPr="00917F98">
        <w:rPr>
          <w:spacing w:val="18"/>
        </w:rPr>
        <w:t xml:space="preserve"> </w:t>
      </w:r>
      <w:r w:rsidRPr="00917F98">
        <w:t>и</w:t>
      </w:r>
      <w:r w:rsidRPr="00917F98">
        <w:rPr>
          <w:spacing w:val="63"/>
        </w:rPr>
        <w:t xml:space="preserve"> </w:t>
      </w:r>
      <w:r w:rsidRPr="00917F98">
        <w:rPr>
          <w:spacing w:val="-1"/>
        </w:rPr>
        <w:t>действия</w:t>
      </w:r>
      <w:r w:rsidRPr="00917F98">
        <w:rPr>
          <w:spacing w:val="30"/>
        </w:rPr>
        <w:t xml:space="preserve"> </w:t>
      </w:r>
      <w:r w:rsidRPr="00917F98">
        <w:rPr>
          <w:spacing w:val="-1"/>
        </w:rPr>
        <w:t>(бездействие)</w:t>
      </w:r>
      <w:r w:rsidRPr="00917F98">
        <w:rPr>
          <w:spacing w:val="30"/>
        </w:rPr>
        <w:t xml:space="preserve"> </w:t>
      </w:r>
      <w:r w:rsidRPr="00917F98">
        <w:rPr>
          <w:spacing w:val="-1"/>
        </w:rPr>
        <w:t>работников</w:t>
      </w:r>
      <w:r w:rsidRPr="00917F98">
        <w:rPr>
          <w:spacing w:val="30"/>
        </w:rPr>
        <w:t xml:space="preserve"> </w:t>
      </w:r>
      <w:r w:rsidRPr="00917F98">
        <w:rPr>
          <w:spacing w:val="-1"/>
        </w:rPr>
        <w:t>организаций,</w:t>
      </w:r>
      <w:r w:rsidRPr="00917F98">
        <w:rPr>
          <w:spacing w:val="30"/>
        </w:rPr>
        <w:t xml:space="preserve"> </w:t>
      </w:r>
      <w:r w:rsidRPr="00917F98">
        <w:rPr>
          <w:spacing w:val="-1"/>
        </w:rPr>
        <w:t>предусмотренных</w:t>
      </w:r>
      <w:r w:rsidRPr="00917F98">
        <w:rPr>
          <w:spacing w:val="30"/>
        </w:rPr>
        <w:t xml:space="preserve"> </w:t>
      </w:r>
      <w:r w:rsidRPr="00917F98">
        <w:rPr>
          <w:spacing w:val="-1"/>
        </w:rPr>
        <w:t>частью</w:t>
      </w:r>
      <w:r w:rsidRPr="00917F98">
        <w:rPr>
          <w:spacing w:val="31"/>
        </w:rPr>
        <w:t xml:space="preserve"> </w:t>
      </w:r>
      <w:r w:rsidRPr="00917F98">
        <w:t>1.1</w:t>
      </w:r>
      <w:r w:rsidRPr="00917F98">
        <w:rPr>
          <w:spacing w:val="30"/>
        </w:rPr>
        <w:t xml:space="preserve"> </w:t>
      </w:r>
      <w:r w:rsidRPr="00917F98">
        <w:t>статьи</w:t>
      </w:r>
      <w:r w:rsidRPr="00917F98">
        <w:rPr>
          <w:spacing w:val="31"/>
        </w:rPr>
        <w:t xml:space="preserve"> </w:t>
      </w:r>
      <w:r w:rsidRPr="00917F98">
        <w:t>16</w:t>
      </w:r>
      <w:r w:rsidRPr="00917F98">
        <w:rPr>
          <w:spacing w:val="87"/>
        </w:rPr>
        <w:t xml:space="preserve"> </w:t>
      </w:r>
      <w:r w:rsidRPr="00917F98">
        <w:rPr>
          <w:spacing w:val="-1"/>
        </w:rPr>
        <w:t>Федерального</w:t>
      </w:r>
      <w:r w:rsidRPr="00917F98">
        <w:t xml:space="preserve"> </w:t>
      </w:r>
      <w:r w:rsidRPr="00917F98">
        <w:rPr>
          <w:spacing w:val="-1"/>
        </w:rPr>
        <w:t>закона</w:t>
      </w:r>
      <w:r w:rsidRPr="00917F98">
        <w:t xml:space="preserve"> от 27.07.2010 №</w:t>
      </w:r>
      <w:r w:rsidRPr="00917F98">
        <w:rPr>
          <w:spacing w:val="-1"/>
        </w:rPr>
        <w:t xml:space="preserve"> 210-ФЗ,</w:t>
      </w:r>
      <w:r w:rsidRPr="00917F98">
        <w:rPr>
          <w:spacing w:val="1"/>
        </w:rPr>
        <w:t xml:space="preserve"> </w:t>
      </w:r>
      <w:r w:rsidRPr="00917F98">
        <w:rPr>
          <w:spacing w:val="-1"/>
        </w:rPr>
        <w:t>подаются</w:t>
      </w:r>
      <w:r w:rsidRPr="00917F98">
        <w:t xml:space="preserve"> </w:t>
      </w:r>
      <w:r w:rsidRPr="00917F98">
        <w:rPr>
          <w:spacing w:val="-1"/>
        </w:rPr>
        <w:t>руководителям этих</w:t>
      </w:r>
      <w:r w:rsidRPr="00917F98">
        <w:rPr>
          <w:spacing w:val="2"/>
        </w:rPr>
        <w:t xml:space="preserve"> </w:t>
      </w:r>
      <w:r w:rsidRPr="00917F98">
        <w:rPr>
          <w:spacing w:val="-1"/>
        </w:rPr>
        <w:t>организаций.</w:t>
      </w:r>
    </w:p>
    <w:p w14:paraId="037173EE" w14:textId="77777777" w:rsidR="00403711" w:rsidRPr="00917F98" w:rsidRDefault="00403711" w:rsidP="0025545D">
      <w:pPr>
        <w:numPr>
          <w:ilvl w:val="2"/>
          <w:numId w:val="28"/>
        </w:numPr>
        <w:tabs>
          <w:tab w:val="left" w:pos="1518"/>
        </w:tabs>
        <w:autoSpaceDE/>
        <w:autoSpaceDN/>
        <w:adjustRightInd/>
        <w:spacing w:before="1" w:line="276" w:lineRule="auto"/>
        <w:ind w:right="108" w:firstLine="708"/>
        <w:jc w:val="both"/>
      </w:pPr>
      <w:r w:rsidRPr="00917F98">
        <w:rPr>
          <w:spacing w:val="-1"/>
        </w:rPr>
        <w:t>Жалобы</w:t>
      </w:r>
      <w:r w:rsidRPr="00917F98">
        <w:rPr>
          <w:spacing w:val="52"/>
        </w:rPr>
        <w:t xml:space="preserve"> </w:t>
      </w:r>
      <w:r w:rsidRPr="00917F98">
        <w:t>на</w:t>
      </w:r>
      <w:r w:rsidRPr="00917F98">
        <w:rPr>
          <w:spacing w:val="51"/>
        </w:rPr>
        <w:t xml:space="preserve"> </w:t>
      </w:r>
      <w:r w:rsidRPr="00917F98">
        <w:rPr>
          <w:spacing w:val="-1"/>
        </w:rPr>
        <w:t>решения</w:t>
      </w:r>
      <w:r w:rsidRPr="00917F98">
        <w:rPr>
          <w:spacing w:val="50"/>
        </w:rPr>
        <w:t xml:space="preserve"> </w:t>
      </w:r>
      <w:r w:rsidRPr="00917F98">
        <w:t>и</w:t>
      </w:r>
      <w:r w:rsidRPr="00917F98">
        <w:rPr>
          <w:spacing w:val="53"/>
        </w:rPr>
        <w:t xml:space="preserve"> </w:t>
      </w:r>
      <w:r w:rsidRPr="00917F98">
        <w:rPr>
          <w:spacing w:val="-1"/>
        </w:rPr>
        <w:t>действия</w:t>
      </w:r>
      <w:r w:rsidRPr="00917F98">
        <w:rPr>
          <w:spacing w:val="50"/>
        </w:rPr>
        <w:t xml:space="preserve"> </w:t>
      </w:r>
      <w:r w:rsidRPr="00917F98">
        <w:rPr>
          <w:spacing w:val="-1"/>
        </w:rPr>
        <w:t>(бездействие)</w:t>
      </w:r>
      <w:r w:rsidRPr="00917F98">
        <w:rPr>
          <w:spacing w:val="51"/>
        </w:rPr>
        <w:t xml:space="preserve"> </w:t>
      </w:r>
      <w:r w:rsidRPr="00917F98">
        <w:rPr>
          <w:spacing w:val="-1"/>
        </w:rPr>
        <w:t>работника</w:t>
      </w:r>
      <w:r w:rsidRPr="00917F98">
        <w:rPr>
          <w:spacing w:val="65"/>
        </w:rPr>
        <w:t xml:space="preserve"> </w:t>
      </w:r>
      <w:r w:rsidRPr="00917F98">
        <w:rPr>
          <w:spacing w:val="-1"/>
        </w:rPr>
        <w:t>многофункционального</w:t>
      </w:r>
      <w:r w:rsidRPr="00917F98">
        <w:rPr>
          <w:spacing w:val="30"/>
        </w:rPr>
        <w:t xml:space="preserve"> </w:t>
      </w:r>
      <w:r w:rsidRPr="00917F98">
        <w:rPr>
          <w:spacing w:val="-1"/>
        </w:rPr>
        <w:t>центра</w:t>
      </w:r>
      <w:r w:rsidRPr="00917F98">
        <w:rPr>
          <w:spacing w:val="33"/>
        </w:rPr>
        <w:t xml:space="preserve"> </w:t>
      </w:r>
      <w:r w:rsidRPr="00917F98">
        <w:rPr>
          <w:spacing w:val="-1"/>
        </w:rPr>
        <w:t>подаются</w:t>
      </w:r>
      <w:r w:rsidRPr="00917F98">
        <w:rPr>
          <w:spacing w:val="33"/>
        </w:rPr>
        <w:t xml:space="preserve"> </w:t>
      </w:r>
      <w:r w:rsidRPr="00917F98">
        <w:rPr>
          <w:spacing w:val="-1"/>
        </w:rPr>
        <w:t>руководителю</w:t>
      </w:r>
      <w:r w:rsidRPr="00917F98">
        <w:rPr>
          <w:spacing w:val="34"/>
        </w:rPr>
        <w:t xml:space="preserve"> </w:t>
      </w:r>
      <w:r w:rsidRPr="00917F98">
        <w:t>этого</w:t>
      </w:r>
      <w:r w:rsidRPr="00917F98">
        <w:rPr>
          <w:spacing w:val="33"/>
        </w:rPr>
        <w:t xml:space="preserve"> </w:t>
      </w:r>
      <w:r w:rsidRPr="00917F98">
        <w:rPr>
          <w:spacing w:val="-1"/>
        </w:rPr>
        <w:t>многофункционального</w:t>
      </w:r>
      <w:r w:rsidRPr="00917F98">
        <w:rPr>
          <w:spacing w:val="85"/>
        </w:rPr>
        <w:t xml:space="preserve"> </w:t>
      </w:r>
      <w:r w:rsidRPr="00917F98">
        <w:rPr>
          <w:spacing w:val="-1"/>
        </w:rPr>
        <w:t>центра.</w:t>
      </w:r>
    </w:p>
    <w:p w14:paraId="32792E3B" w14:textId="77777777" w:rsidR="00403711" w:rsidRPr="00917F98" w:rsidRDefault="00403711" w:rsidP="0025545D">
      <w:pPr>
        <w:numPr>
          <w:ilvl w:val="2"/>
          <w:numId w:val="28"/>
        </w:numPr>
        <w:tabs>
          <w:tab w:val="left" w:pos="1518"/>
        </w:tabs>
        <w:autoSpaceDE/>
        <w:autoSpaceDN/>
        <w:adjustRightInd/>
        <w:spacing w:line="275" w:lineRule="auto"/>
        <w:ind w:right="103" w:firstLine="708"/>
        <w:jc w:val="both"/>
      </w:pPr>
      <w:r w:rsidRPr="00917F98">
        <w:rPr>
          <w:spacing w:val="-1"/>
        </w:rPr>
        <w:t>Жалобы</w:t>
      </w:r>
      <w:r w:rsidRPr="00917F98">
        <w:rPr>
          <w:spacing w:val="-5"/>
        </w:rPr>
        <w:t xml:space="preserve"> </w:t>
      </w:r>
      <w:r w:rsidRPr="00917F98">
        <w:t>на</w:t>
      </w:r>
      <w:r w:rsidRPr="00917F98">
        <w:rPr>
          <w:spacing w:val="-6"/>
        </w:rPr>
        <w:t xml:space="preserve"> </w:t>
      </w:r>
      <w:r w:rsidRPr="00917F98">
        <w:rPr>
          <w:spacing w:val="-1"/>
        </w:rPr>
        <w:t>решения</w:t>
      </w:r>
      <w:r w:rsidRPr="00917F98">
        <w:rPr>
          <w:spacing w:val="-5"/>
        </w:rPr>
        <w:t xml:space="preserve"> </w:t>
      </w:r>
      <w:r w:rsidRPr="00917F98">
        <w:t>и</w:t>
      </w:r>
      <w:r w:rsidRPr="00917F98">
        <w:rPr>
          <w:spacing w:val="-4"/>
        </w:rPr>
        <w:t xml:space="preserve"> </w:t>
      </w:r>
      <w:r w:rsidRPr="00917F98">
        <w:rPr>
          <w:spacing w:val="-1"/>
        </w:rPr>
        <w:t>действия</w:t>
      </w:r>
      <w:r w:rsidRPr="00917F98">
        <w:rPr>
          <w:spacing w:val="-5"/>
        </w:rPr>
        <w:t xml:space="preserve"> </w:t>
      </w:r>
      <w:r w:rsidRPr="00917F98">
        <w:rPr>
          <w:spacing w:val="-1"/>
        </w:rPr>
        <w:t>(бездействие)</w:t>
      </w:r>
      <w:r w:rsidRPr="00917F98">
        <w:rPr>
          <w:spacing w:val="-6"/>
        </w:rPr>
        <w:t xml:space="preserve"> </w:t>
      </w:r>
      <w:r w:rsidRPr="00917F98">
        <w:rPr>
          <w:spacing w:val="-1"/>
        </w:rPr>
        <w:t>многофункционального</w:t>
      </w:r>
      <w:r w:rsidRPr="00917F98">
        <w:rPr>
          <w:spacing w:val="-8"/>
        </w:rPr>
        <w:t xml:space="preserve"> </w:t>
      </w:r>
      <w:r w:rsidRPr="00917F98">
        <w:rPr>
          <w:spacing w:val="-1"/>
        </w:rPr>
        <w:t>центра</w:t>
      </w:r>
      <w:r w:rsidRPr="00917F98">
        <w:rPr>
          <w:spacing w:val="87"/>
        </w:rPr>
        <w:t xml:space="preserve"> </w:t>
      </w:r>
      <w:r w:rsidRPr="00917F98">
        <w:rPr>
          <w:spacing w:val="-1"/>
        </w:rPr>
        <w:t>подаются</w:t>
      </w:r>
      <w:r w:rsidRPr="00917F98">
        <w:rPr>
          <w:spacing w:val="23"/>
        </w:rPr>
        <w:t xml:space="preserve"> </w:t>
      </w:r>
      <w:r w:rsidRPr="00917F98">
        <w:rPr>
          <w:spacing w:val="-1"/>
        </w:rPr>
        <w:t>учредителю</w:t>
      </w:r>
      <w:r w:rsidRPr="00917F98">
        <w:rPr>
          <w:spacing w:val="22"/>
        </w:rPr>
        <w:t xml:space="preserve"> </w:t>
      </w:r>
      <w:r w:rsidRPr="00917F98">
        <w:rPr>
          <w:spacing w:val="-1"/>
        </w:rPr>
        <w:t>многофункционального</w:t>
      </w:r>
      <w:r w:rsidRPr="00917F98">
        <w:rPr>
          <w:spacing w:val="21"/>
        </w:rPr>
        <w:t xml:space="preserve"> </w:t>
      </w:r>
      <w:r w:rsidRPr="00917F98">
        <w:rPr>
          <w:spacing w:val="-1"/>
        </w:rPr>
        <w:t>центра</w:t>
      </w:r>
      <w:r w:rsidRPr="00917F98">
        <w:rPr>
          <w:spacing w:val="21"/>
        </w:rPr>
        <w:t xml:space="preserve"> </w:t>
      </w:r>
      <w:r w:rsidRPr="00917F98">
        <w:t>или</w:t>
      </w:r>
      <w:r w:rsidRPr="00917F98">
        <w:rPr>
          <w:spacing w:val="20"/>
        </w:rPr>
        <w:t xml:space="preserve"> </w:t>
      </w:r>
      <w:r w:rsidRPr="00917F98">
        <w:rPr>
          <w:spacing w:val="-1"/>
        </w:rPr>
        <w:t>должностному</w:t>
      </w:r>
      <w:r w:rsidRPr="00917F98">
        <w:rPr>
          <w:spacing w:val="14"/>
        </w:rPr>
        <w:t xml:space="preserve"> </w:t>
      </w:r>
      <w:r w:rsidRPr="00917F98">
        <w:rPr>
          <w:spacing w:val="-1"/>
        </w:rPr>
        <w:t>лицу,</w:t>
      </w:r>
      <w:r w:rsidRPr="00917F98">
        <w:rPr>
          <w:spacing w:val="77"/>
        </w:rPr>
        <w:t xml:space="preserve"> </w:t>
      </w:r>
      <w:r w:rsidRPr="00917F98">
        <w:rPr>
          <w:spacing w:val="-1"/>
        </w:rPr>
        <w:t>уполномоченному</w:t>
      </w:r>
      <w:r w:rsidRPr="00917F98">
        <w:rPr>
          <w:spacing w:val="-5"/>
        </w:rPr>
        <w:t xml:space="preserve"> </w:t>
      </w:r>
      <w:r w:rsidRPr="00917F98">
        <w:t>нормативным</w:t>
      </w:r>
      <w:r w:rsidRPr="00917F98">
        <w:rPr>
          <w:spacing w:val="-2"/>
        </w:rPr>
        <w:t xml:space="preserve"> </w:t>
      </w:r>
      <w:r w:rsidRPr="00917F98">
        <w:rPr>
          <w:spacing w:val="-1"/>
        </w:rPr>
        <w:t>правовым</w:t>
      </w:r>
      <w:r w:rsidRPr="00917F98">
        <w:rPr>
          <w:spacing w:val="-2"/>
        </w:rPr>
        <w:t xml:space="preserve"> </w:t>
      </w:r>
      <w:r w:rsidRPr="00917F98">
        <w:t xml:space="preserve">актом </w:t>
      </w:r>
      <w:r w:rsidRPr="00917F98">
        <w:rPr>
          <w:spacing w:val="-1"/>
        </w:rPr>
        <w:t>субъекта</w:t>
      </w:r>
      <w:r w:rsidRPr="00917F98">
        <w:t xml:space="preserve"> </w:t>
      </w:r>
      <w:r w:rsidRPr="00917F98">
        <w:rPr>
          <w:spacing w:val="-1"/>
        </w:rPr>
        <w:t>Российской</w:t>
      </w:r>
      <w:r w:rsidRPr="00917F98">
        <w:t xml:space="preserve"> </w:t>
      </w:r>
      <w:r w:rsidRPr="00917F98">
        <w:rPr>
          <w:spacing w:val="-1"/>
        </w:rPr>
        <w:t>Федерации.</w:t>
      </w:r>
    </w:p>
    <w:p w14:paraId="6DEF4CD2" w14:textId="77777777" w:rsidR="00403711" w:rsidRPr="00917F98" w:rsidRDefault="00403711" w:rsidP="0025545D">
      <w:pPr>
        <w:numPr>
          <w:ilvl w:val="2"/>
          <w:numId w:val="28"/>
        </w:numPr>
        <w:tabs>
          <w:tab w:val="left" w:pos="1518"/>
        </w:tabs>
        <w:autoSpaceDE/>
        <w:autoSpaceDN/>
        <w:adjustRightInd/>
        <w:spacing w:before="4" w:line="275" w:lineRule="auto"/>
        <w:ind w:right="102" w:firstLine="708"/>
        <w:jc w:val="both"/>
      </w:pPr>
      <w:r w:rsidRPr="00917F98">
        <w:rPr>
          <w:spacing w:val="-1"/>
        </w:rPr>
        <w:t>Жалобы</w:t>
      </w:r>
      <w:r w:rsidRPr="00917F98">
        <w:rPr>
          <w:spacing w:val="21"/>
        </w:rPr>
        <w:t xml:space="preserve"> </w:t>
      </w:r>
      <w:r w:rsidRPr="00917F98">
        <w:t>на</w:t>
      </w:r>
      <w:r w:rsidRPr="00917F98">
        <w:rPr>
          <w:spacing w:val="20"/>
        </w:rPr>
        <w:t xml:space="preserve"> </w:t>
      </w:r>
      <w:r w:rsidRPr="00917F98">
        <w:rPr>
          <w:spacing w:val="-1"/>
        </w:rPr>
        <w:t>решения</w:t>
      </w:r>
      <w:r w:rsidRPr="00917F98">
        <w:rPr>
          <w:spacing w:val="23"/>
        </w:rPr>
        <w:t xml:space="preserve"> </w:t>
      </w:r>
      <w:r w:rsidRPr="00917F98">
        <w:t>и</w:t>
      </w:r>
      <w:r w:rsidRPr="00917F98">
        <w:rPr>
          <w:spacing w:val="22"/>
        </w:rPr>
        <w:t xml:space="preserve"> </w:t>
      </w:r>
      <w:r w:rsidRPr="00917F98">
        <w:rPr>
          <w:spacing w:val="-1"/>
        </w:rPr>
        <w:t>действия</w:t>
      </w:r>
      <w:r w:rsidRPr="00917F98">
        <w:rPr>
          <w:spacing w:val="21"/>
        </w:rPr>
        <w:t xml:space="preserve"> </w:t>
      </w:r>
      <w:r w:rsidRPr="00917F98">
        <w:rPr>
          <w:spacing w:val="-1"/>
        </w:rPr>
        <w:t>(бездействие)</w:t>
      </w:r>
      <w:r w:rsidRPr="00917F98">
        <w:rPr>
          <w:spacing w:val="20"/>
        </w:rPr>
        <w:t xml:space="preserve"> </w:t>
      </w:r>
      <w:r w:rsidRPr="00917F98">
        <w:rPr>
          <w:spacing w:val="-1"/>
        </w:rPr>
        <w:t>работников</w:t>
      </w:r>
      <w:r w:rsidRPr="00917F98">
        <w:rPr>
          <w:spacing w:val="20"/>
        </w:rPr>
        <w:t xml:space="preserve"> </w:t>
      </w:r>
      <w:r w:rsidRPr="00917F98">
        <w:rPr>
          <w:spacing w:val="-1"/>
        </w:rPr>
        <w:t>организаций,</w:t>
      </w:r>
      <w:r w:rsidRPr="00917F98">
        <w:rPr>
          <w:spacing w:val="83"/>
        </w:rPr>
        <w:t xml:space="preserve"> </w:t>
      </w:r>
      <w:r w:rsidRPr="00917F98">
        <w:rPr>
          <w:spacing w:val="-1"/>
        </w:rPr>
        <w:t>предусмотренных</w:t>
      </w:r>
      <w:r w:rsidRPr="00917F98">
        <w:rPr>
          <w:spacing w:val="8"/>
        </w:rPr>
        <w:t xml:space="preserve"> </w:t>
      </w:r>
      <w:hyperlink r:id="rId46">
        <w:r w:rsidRPr="00917F98">
          <w:rPr>
            <w:spacing w:val="-1"/>
          </w:rPr>
          <w:t>частью</w:t>
        </w:r>
        <w:r w:rsidRPr="00917F98">
          <w:rPr>
            <w:spacing w:val="7"/>
          </w:rPr>
          <w:t xml:space="preserve"> </w:t>
        </w:r>
        <w:r w:rsidRPr="00917F98">
          <w:t>1.1</w:t>
        </w:r>
        <w:r w:rsidRPr="00917F98">
          <w:rPr>
            <w:spacing w:val="6"/>
          </w:rPr>
          <w:t xml:space="preserve"> </w:t>
        </w:r>
        <w:r w:rsidRPr="00917F98">
          <w:rPr>
            <w:spacing w:val="-1"/>
          </w:rPr>
          <w:t>статьи</w:t>
        </w:r>
        <w:r w:rsidRPr="00917F98">
          <w:rPr>
            <w:spacing w:val="7"/>
          </w:rPr>
          <w:t xml:space="preserve"> </w:t>
        </w:r>
        <w:r w:rsidRPr="00917F98">
          <w:t>16</w:t>
        </w:r>
      </w:hyperlink>
      <w:r w:rsidRPr="00917F98">
        <w:rPr>
          <w:spacing w:val="6"/>
        </w:rPr>
        <w:t xml:space="preserve"> </w:t>
      </w:r>
      <w:r w:rsidRPr="00917F98">
        <w:rPr>
          <w:spacing w:val="-1"/>
        </w:rPr>
        <w:t>Федерального</w:t>
      </w:r>
      <w:r w:rsidRPr="00917F98">
        <w:rPr>
          <w:spacing w:val="6"/>
        </w:rPr>
        <w:t xml:space="preserve"> </w:t>
      </w:r>
      <w:r w:rsidRPr="00917F98">
        <w:rPr>
          <w:spacing w:val="-1"/>
        </w:rPr>
        <w:t>закона</w:t>
      </w:r>
      <w:r w:rsidRPr="00917F98">
        <w:rPr>
          <w:spacing w:val="6"/>
        </w:rPr>
        <w:t xml:space="preserve"> </w:t>
      </w:r>
      <w:r w:rsidRPr="00917F98">
        <w:t>от</w:t>
      </w:r>
      <w:r w:rsidRPr="00917F98">
        <w:rPr>
          <w:spacing w:val="7"/>
        </w:rPr>
        <w:t xml:space="preserve"> </w:t>
      </w:r>
      <w:r w:rsidRPr="00917F98">
        <w:t>27</w:t>
      </w:r>
      <w:r w:rsidRPr="00917F98">
        <w:rPr>
          <w:spacing w:val="4"/>
        </w:rPr>
        <w:t xml:space="preserve"> </w:t>
      </w:r>
      <w:r w:rsidRPr="00917F98">
        <w:rPr>
          <w:spacing w:val="-1"/>
        </w:rPr>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6"/>
        </w:rPr>
        <w:t xml:space="preserve"> </w:t>
      </w:r>
      <w:r w:rsidRPr="00917F98">
        <w:rPr>
          <w:spacing w:val="1"/>
        </w:rPr>
        <w:t>210-</w:t>
      </w:r>
      <w:r w:rsidRPr="00917F98">
        <w:rPr>
          <w:spacing w:val="63"/>
        </w:rPr>
        <w:t xml:space="preserve"> </w:t>
      </w:r>
      <w:r w:rsidRPr="00917F98">
        <w:t xml:space="preserve">ФЗ </w:t>
      </w:r>
      <w:r w:rsidRPr="00917F98">
        <w:rPr>
          <w:spacing w:val="-3"/>
        </w:rPr>
        <w:t xml:space="preserve">«Об </w:t>
      </w:r>
      <w:r w:rsidRPr="00917F98">
        <w:rPr>
          <w:spacing w:val="-1"/>
        </w:rPr>
        <w:t>организации</w:t>
      </w:r>
      <w:r w:rsidRPr="00917F98">
        <w:rPr>
          <w:spacing w:val="-7"/>
        </w:rPr>
        <w:t xml:space="preserve"> </w:t>
      </w:r>
      <w:r w:rsidRPr="00917F98">
        <w:rPr>
          <w:spacing w:val="-1"/>
        </w:rPr>
        <w:t>предоставления</w:t>
      </w:r>
      <w:r w:rsidRPr="00917F98">
        <w:rPr>
          <w:spacing w:val="-5"/>
        </w:rPr>
        <w:t xml:space="preserve"> </w:t>
      </w:r>
      <w:r w:rsidRPr="00917F98">
        <w:rPr>
          <w:spacing w:val="-1"/>
        </w:rPr>
        <w:t>государственных</w:t>
      </w:r>
      <w:r w:rsidRPr="00917F98">
        <w:rPr>
          <w:spacing w:val="-4"/>
        </w:rPr>
        <w:t xml:space="preserve"> </w:t>
      </w:r>
      <w:r w:rsidRPr="00917F98">
        <w:t>и</w:t>
      </w:r>
      <w:r w:rsidRPr="00917F98">
        <w:rPr>
          <w:spacing w:val="-4"/>
        </w:rPr>
        <w:t xml:space="preserve"> </w:t>
      </w:r>
      <w:r w:rsidRPr="00917F98">
        <w:rPr>
          <w:spacing w:val="-1"/>
        </w:rPr>
        <w:t>муниципальных</w:t>
      </w:r>
      <w:r w:rsidRPr="00917F98">
        <w:rPr>
          <w:spacing w:val="6"/>
        </w:rPr>
        <w:t xml:space="preserve"> </w:t>
      </w:r>
      <w:r w:rsidRPr="00917F98">
        <w:rPr>
          <w:spacing w:val="-2"/>
        </w:rPr>
        <w:t>услуг»,</w:t>
      </w:r>
      <w:r w:rsidRPr="00917F98">
        <w:rPr>
          <w:spacing w:val="-3"/>
        </w:rPr>
        <w:t xml:space="preserve"> </w:t>
      </w:r>
      <w:r w:rsidRPr="00917F98">
        <w:rPr>
          <w:spacing w:val="-1"/>
        </w:rPr>
        <w:t>подаются</w:t>
      </w:r>
      <w:r w:rsidRPr="00917F98">
        <w:rPr>
          <w:spacing w:val="81"/>
        </w:rPr>
        <w:t xml:space="preserve"> </w:t>
      </w:r>
      <w:r w:rsidRPr="00917F98">
        <w:rPr>
          <w:spacing w:val="-1"/>
        </w:rPr>
        <w:lastRenderedPageBreak/>
        <w:t xml:space="preserve">руководителям </w:t>
      </w:r>
      <w:r w:rsidRPr="00917F98">
        <w:t>этих</w:t>
      </w:r>
      <w:r w:rsidRPr="00917F98">
        <w:rPr>
          <w:spacing w:val="2"/>
        </w:rPr>
        <w:t xml:space="preserve"> </w:t>
      </w:r>
      <w:r w:rsidRPr="00917F98">
        <w:rPr>
          <w:spacing w:val="-1"/>
        </w:rPr>
        <w:t>организаций.</w:t>
      </w:r>
    </w:p>
    <w:p w14:paraId="106307C2" w14:textId="77777777" w:rsidR="00403711" w:rsidRPr="00917F98" w:rsidRDefault="00403711" w:rsidP="0025545D">
      <w:pPr>
        <w:numPr>
          <w:ilvl w:val="2"/>
          <w:numId w:val="28"/>
        </w:numPr>
        <w:tabs>
          <w:tab w:val="left" w:pos="1518"/>
        </w:tabs>
        <w:autoSpaceDE/>
        <w:autoSpaceDN/>
        <w:adjustRightInd/>
        <w:spacing w:before="4" w:line="276" w:lineRule="auto"/>
        <w:ind w:right="110" w:firstLine="708"/>
        <w:jc w:val="both"/>
      </w:pPr>
      <w:r w:rsidRPr="00917F98">
        <w:rPr>
          <w:spacing w:val="-1"/>
        </w:rPr>
        <w:t>Жалоба</w:t>
      </w:r>
      <w:r w:rsidRPr="00917F98">
        <w:rPr>
          <w:spacing w:val="6"/>
        </w:rPr>
        <w:t xml:space="preserve"> </w:t>
      </w:r>
      <w:r w:rsidRPr="00917F98">
        <w:t>на</w:t>
      </w:r>
      <w:r w:rsidRPr="00917F98">
        <w:rPr>
          <w:spacing w:val="6"/>
        </w:rPr>
        <w:t xml:space="preserve"> </w:t>
      </w:r>
      <w:r w:rsidRPr="00917F98">
        <w:rPr>
          <w:spacing w:val="-1"/>
        </w:rPr>
        <w:t>решения</w:t>
      </w:r>
      <w:r w:rsidRPr="00917F98">
        <w:rPr>
          <w:spacing w:val="6"/>
        </w:rPr>
        <w:t xml:space="preserve"> </w:t>
      </w:r>
      <w:r w:rsidRPr="00917F98">
        <w:t>и</w:t>
      </w:r>
      <w:r w:rsidRPr="00917F98">
        <w:rPr>
          <w:spacing w:val="7"/>
        </w:rPr>
        <w:t xml:space="preserve"> </w:t>
      </w:r>
      <w:r w:rsidRPr="00917F98">
        <w:rPr>
          <w:spacing w:val="-1"/>
        </w:rPr>
        <w:t>действия</w:t>
      </w:r>
      <w:r w:rsidRPr="00917F98">
        <w:rPr>
          <w:spacing w:val="6"/>
        </w:rPr>
        <w:t xml:space="preserve"> </w:t>
      </w:r>
      <w:r w:rsidRPr="00917F98">
        <w:rPr>
          <w:spacing w:val="-1"/>
        </w:rPr>
        <w:t>(бездействие)</w:t>
      </w:r>
      <w:r w:rsidRPr="00917F98">
        <w:rPr>
          <w:spacing w:val="6"/>
        </w:rPr>
        <w:t xml:space="preserve"> </w:t>
      </w:r>
      <w:r w:rsidRPr="00917F98">
        <w:rPr>
          <w:spacing w:val="-1"/>
        </w:rPr>
        <w:t>органа,</w:t>
      </w:r>
      <w:r w:rsidRPr="00917F98">
        <w:rPr>
          <w:spacing w:val="6"/>
        </w:rPr>
        <w:t xml:space="preserve"> </w:t>
      </w:r>
      <w:r w:rsidRPr="00917F98">
        <w:t>предоставляющего</w:t>
      </w:r>
      <w:r w:rsidRPr="00917F98">
        <w:rPr>
          <w:spacing w:val="63"/>
        </w:rPr>
        <w:t xml:space="preserve"> </w:t>
      </w:r>
      <w:r w:rsidRPr="00917F98">
        <w:rPr>
          <w:spacing w:val="-1"/>
        </w:rPr>
        <w:t>муниципальную</w:t>
      </w:r>
      <w:r w:rsidRPr="00917F98">
        <w:rPr>
          <w:spacing w:val="50"/>
        </w:rPr>
        <w:t xml:space="preserve"> </w:t>
      </w:r>
      <w:r w:rsidRPr="00917F98">
        <w:rPr>
          <w:spacing w:val="-2"/>
        </w:rPr>
        <w:t>услугу,</w:t>
      </w:r>
      <w:r w:rsidRPr="00917F98">
        <w:rPr>
          <w:spacing w:val="47"/>
        </w:rPr>
        <w:t xml:space="preserve"> </w:t>
      </w:r>
      <w:r w:rsidRPr="00917F98">
        <w:t>должностного</w:t>
      </w:r>
      <w:r w:rsidRPr="00917F98">
        <w:rPr>
          <w:spacing w:val="45"/>
        </w:rPr>
        <w:t xml:space="preserve"> </w:t>
      </w:r>
      <w:r w:rsidRPr="00917F98">
        <w:t>лица</w:t>
      </w:r>
      <w:r w:rsidRPr="00917F98">
        <w:rPr>
          <w:spacing w:val="42"/>
        </w:rPr>
        <w:t xml:space="preserve"> </w:t>
      </w:r>
      <w:r w:rsidRPr="00917F98">
        <w:rPr>
          <w:spacing w:val="-1"/>
        </w:rPr>
        <w:t>органа,</w:t>
      </w:r>
      <w:r w:rsidRPr="00917F98">
        <w:rPr>
          <w:spacing w:val="45"/>
        </w:rPr>
        <w:t xml:space="preserve"> </w:t>
      </w:r>
      <w:r w:rsidRPr="00917F98">
        <w:rPr>
          <w:spacing w:val="-1"/>
        </w:rPr>
        <w:t>предоставляющего</w:t>
      </w:r>
      <w:r w:rsidRPr="00917F98">
        <w:rPr>
          <w:spacing w:val="45"/>
        </w:rPr>
        <w:t xml:space="preserve"> </w:t>
      </w:r>
      <w:r w:rsidRPr="00917F98">
        <w:rPr>
          <w:spacing w:val="-1"/>
        </w:rPr>
        <w:t>муниципальную</w:t>
      </w:r>
    </w:p>
    <w:p w14:paraId="422D4D81" w14:textId="77777777" w:rsidR="00403711" w:rsidRPr="00917F98" w:rsidRDefault="00403711" w:rsidP="00403711">
      <w:pPr>
        <w:spacing w:line="276" w:lineRule="auto"/>
        <w:jc w:val="both"/>
        <w:sectPr w:rsidR="00403711" w:rsidRPr="00917F98">
          <w:pgSz w:w="11910" w:h="16840"/>
          <w:pgMar w:top="1080" w:right="740" w:bottom="280" w:left="1600" w:header="720" w:footer="720" w:gutter="0"/>
          <w:cols w:space="720"/>
        </w:sectPr>
      </w:pPr>
    </w:p>
    <w:p w14:paraId="5F033843" w14:textId="77777777" w:rsidR="00403711" w:rsidRPr="00917F98" w:rsidRDefault="00403711" w:rsidP="00403711">
      <w:pPr>
        <w:spacing w:before="48" w:line="276" w:lineRule="auto"/>
        <w:ind w:right="105"/>
        <w:jc w:val="both"/>
      </w:pPr>
      <w:r w:rsidRPr="00917F98">
        <w:rPr>
          <w:spacing w:val="-1"/>
        </w:rPr>
        <w:lastRenderedPageBreak/>
        <w:t>услугу,</w:t>
      </w:r>
      <w:r w:rsidRPr="00917F98">
        <w:rPr>
          <w:spacing w:val="23"/>
        </w:rPr>
        <w:t xml:space="preserve"> </w:t>
      </w:r>
      <w:r w:rsidRPr="00917F98">
        <w:rPr>
          <w:spacing w:val="-1"/>
        </w:rPr>
        <w:t>муниципального</w:t>
      </w:r>
      <w:r w:rsidRPr="00917F98">
        <w:rPr>
          <w:spacing w:val="23"/>
        </w:rPr>
        <w:t xml:space="preserve"> </w:t>
      </w:r>
      <w:r w:rsidRPr="00917F98">
        <w:rPr>
          <w:spacing w:val="-1"/>
        </w:rPr>
        <w:t>служащего,</w:t>
      </w:r>
      <w:r w:rsidRPr="00917F98">
        <w:rPr>
          <w:spacing w:val="23"/>
        </w:rPr>
        <w:t xml:space="preserve"> </w:t>
      </w:r>
      <w:r w:rsidRPr="00917F98">
        <w:t>руководителя</w:t>
      </w:r>
      <w:r w:rsidRPr="00917F98">
        <w:rPr>
          <w:spacing w:val="23"/>
        </w:rPr>
        <w:t xml:space="preserve"> </w:t>
      </w:r>
      <w:r w:rsidRPr="00917F98">
        <w:rPr>
          <w:spacing w:val="-1"/>
        </w:rPr>
        <w:t>органа,</w:t>
      </w:r>
      <w:r w:rsidRPr="00917F98">
        <w:rPr>
          <w:spacing w:val="21"/>
        </w:rPr>
        <w:t xml:space="preserve"> </w:t>
      </w:r>
      <w:r w:rsidRPr="00917F98">
        <w:t>предоставляющего</w:t>
      </w:r>
      <w:r w:rsidRPr="00917F98">
        <w:rPr>
          <w:spacing w:val="42"/>
        </w:rPr>
        <w:t xml:space="preserve"> </w:t>
      </w:r>
      <w:r w:rsidRPr="00917F98">
        <w:rPr>
          <w:spacing w:val="-1"/>
        </w:rPr>
        <w:t>муниципальную</w:t>
      </w:r>
      <w:r w:rsidRPr="00917F98">
        <w:rPr>
          <w:spacing w:val="43"/>
        </w:rPr>
        <w:t xml:space="preserve"> </w:t>
      </w:r>
      <w:r w:rsidRPr="00917F98">
        <w:rPr>
          <w:spacing w:val="-2"/>
        </w:rPr>
        <w:t>услугу,</w:t>
      </w:r>
      <w:r w:rsidRPr="00917F98">
        <w:rPr>
          <w:spacing w:val="40"/>
        </w:rPr>
        <w:t xml:space="preserve"> </w:t>
      </w:r>
      <w:r w:rsidRPr="00917F98">
        <w:rPr>
          <w:spacing w:val="-1"/>
        </w:rPr>
        <w:t>может</w:t>
      </w:r>
      <w:r w:rsidRPr="00917F98">
        <w:rPr>
          <w:spacing w:val="38"/>
        </w:rPr>
        <w:t xml:space="preserve"> </w:t>
      </w:r>
      <w:r w:rsidRPr="00917F98">
        <w:t>быть</w:t>
      </w:r>
      <w:r w:rsidRPr="00917F98">
        <w:rPr>
          <w:spacing w:val="39"/>
        </w:rPr>
        <w:t xml:space="preserve"> </w:t>
      </w:r>
      <w:r w:rsidRPr="00917F98">
        <w:rPr>
          <w:spacing w:val="-1"/>
        </w:rPr>
        <w:t>направлена</w:t>
      </w:r>
      <w:r w:rsidRPr="00917F98">
        <w:rPr>
          <w:spacing w:val="37"/>
        </w:rPr>
        <w:t xml:space="preserve"> </w:t>
      </w:r>
      <w:r w:rsidRPr="00917F98">
        <w:t>по</w:t>
      </w:r>
      <w:r w:rsidRPr="00917F98">
        <w:rPr>
          <w:spacing w:val="38"/>
        </w:rPr>
        <w:t xml:space="preserve"> </w:t>
      </w:r>
      <w:r w:rsidRPr="00917F98">
        <w:rPr>
          <w:spacing w:val="-1"/>
        </w:rPr>
        <w:t>почте,</w:t>
      </w:r>
      <w:r w:rsidRPr="00917F98">
        <w:rPr>
          <w:spacing w:val="37"/>
        </w:rPr>
        <w:t xml:space="preserve"> </w:t>
      </w:r>
      <w:r w:rsidRPr="00917F98">
        <w:rPr>
          <w:spacing w:val="-1"/>
        </w:rPr>
        <w:t>через</w:t>
      </w:r>
      <w:r w:rsidRPr="00917F98">
        <w:rPr>
          <w:spacing w:val="39"/>
        </w:rPr>
        <w:t xml:space="preserve"> </w:t>
      </w:r>
      <w:r w:rsidRPr="00917F98">
        <w:rPr>
          <w:spacing w:val="-1"/>
        </w:rPr>
        <w:t>многофункциональный</w:t>
      </w:r>
      <w:r w:rsidRPr="00917F98">
        <w:rPr>
          <w:spacing w:val="61"/>
        </w:rPr>
        <w:t xml:space="preserve"> </w:t>
      </w:r>
      <w:r w:rsidRPr="00917F98">
        <w:rPr>
          <w:spacing w:val="-1"/>
        </w:rPr>
        <w:t>центр,</w:t>
      </w:r>
      <w:r w:rsidRPr="00917F98">
        <w:rPr>
          <w:spacing w:val="24"/>
        </w:rPr>
        <w:t xml:space="preserve"> </w:t>
      </w:r>
      <w:r w:rsidRPr="00917F98">
        <w:t>с</w:t>
      </w:r>
      <w:r w:rsidRPr="00917F98">
        <w:rPr>
          <w:spacing w:val="20"/>
        </w:rPr>
        <w:t xml:space="preserve"> </w:t>
      </w:r>
      <w:r w:rsidRPr="00917F98">
        <w:rPr>
          <w:spacing w:val="-1"/>
        </w:rPr>
        <w:t>использованием</w:t>
      </w:r>
      <w:r w:rsidRPr="00917F98">
        <w:rPr>
          <w:spacing w:val="23"/>
        </w:rPr>
        <w:t xml:space="preserve"> </w:t>
      </w:r>
      <w:r w:rsidRPr="00917F98">
        <w:rPr>
          <w:spacing w:val="-1"/>
        </w:rPr>
        <w:t>информационно-телекоммуникационной</w:t>
      </w:r>
      <w:r w:rsidRPr="00917F98">
        <w:rPr>
          <w:spacing w:val="22"/>
        </w:rPr>
        <w:t xml:space="preserve"> </w:t>
      </w:r>
      <w:r w:rsidRPr="00917F98">
        <w:rPr>
          <w:spacing w:val="-1"/>
        </w:rPr>
        <w:t>сети</w:t>
      </w:r>
      <w:r w:rsidRPr="00917F98">
        <w:rPr>
          <w:spacing w:val="27"/>
        </w:rPr>
        <w:t xml:space="preserve"> </w:t>
      </w:r>
      <w:r w:rsidRPr="00917F98">
        <w:rPr>
          <w:spacing w:val="-2"/>
        </w:rPr>
        <w:t>«Интернет»,</w:t>
      </w:r>
      <w:r w:rsidRPr="00917F98">
        <w:rPr>
          <w:spacing w:val="81"/>
        </w:rPr>
        <w:t xml:space="preserve"> </w:t>
      </w:r>
      <w:r w:rsidRPr="00917F98">
        <w:rPr>
          <w:spacing w:val="-1"/>
        </w:rPr>
        <w:t>официального</w:t>
      </w:r>
      <w:r w:rsidRPr="00917F98">
        <w:rPr>
          <w:spacing w:val="26"/>
        </w:rPr>
        <w:t xml:space="preserve"> </w:t>
      </w:r>
      <w:r w:rsidRPr="00917F98">
        <w:rPr>
          <w:spacing w:val="-1"/>
        </w:rPr>
        <w:t>сайта</w:t>
      </w:r>
      <w:r w:rsidRPr="00917F98">
        <w:rPr>
          <w:spacing w:val="25"/>
        </w:rPr>
        <w:t xml:space="preserve"> </w:t>
      </w:r>
      <w:r w:rsidRPr="00917F98">
        <w:rPr>
          <w:spacing w:val="-1"/>
        </w:rPr>
        <w:t>органа,</w:t>
      </w:r>
      <w:r w:rsidRPr="00917F98">
        <w:rPr>
          <w:spacing w:val="26"/>
        </w:rPr>
        <w:t xml:space="preserve"> </w:t>
      </w:r>
      <w:r w:rsidRPr="00917F98">
        <w:rPr>
          <w:spacing w:val="-1"/>
        </w:rPr>
        <w:t>предоставляющего</w:t>
      </w:r>
      <w:r w:rsidRPr="00917F98">
        <w:rPr>
          <w:spacing w:val="26"/>
        </w:rPr>
        <w:t xml:space="preserve"> </w:t>
      </w:r>
      <w:r w:rsidRPr="00917F98">
        <w:rPr>
          <w:spacing w:val="-1"/>
        </w:rPr>
        <w:t>муниципальную</w:t>
      </w:r>
      <w:r w:rsidRPr="00917F98">
        <w:rPr>
          <w:spacing w:val="29"/>
        </w:rPr>
        <w:t xml:space="preserve"> </w:t>
      </w:r>
      <w:r w:rsidRPr="00917F98">
        <w:rPr>
          <w:spacing w:val="-1"/>
        </w:rPr>
        <w:t>услугу,</w:t>
      </w:r>
      <w:r w:rsidRPr="00917F98">
        <w:rPr>
          <w:spacing w:val="26"/>
        </w:rPr>
        <w:t xml:space="preserve"> </w:t>
      </w:r>
      <w:r w:rsidRPr="00917F98">
        <w:t>единого</w:t>
      </w:r>
      <w:r w:rsidRPr="00917F98">
        <w:rPr>
          <w:spacing w:val="26"/>
        </w:rPr>
        <w:t xml:space="preserve"> </w:t>
      </w:r>
      <w:r w:rsidRPr="00917F98">
        <w:rPr>
          <w:spacing w:val="-1"/>
        </w:rPr>
        <w:t>портала</w:t>
      </w:r>
      <w:r w:rsidRPr="00917F98">
        <w:rPr>
          <w:spacing w:val="71"/>
        </w:rPr>
        <w:t xml:space="preserve"> </w:t>
      </w:r>
      <w:r w:rsidRPr="00917F98">
        <w:rPr>
          <w:spacing w:val="-1"/>
        </w:rPr>
        <w:t>государственных</w:t>
      </w:r>
      <w:r w:rsidRPr="00917F98">
        <w:rPr>
          <w:spacing w:val="11"/>
        </w:rPr>
        <w:t xml:space="preserve"> </w:t>
      </w:r>
      <w:r w:rsidRPr="00917F98">
        <w:t>и</w:t>
      </w:r>
      <w:r w:rsidRPr="00917F98">
        <w:rPr>
          <w:spacing w:val="8"/>
        </w:rPr>
        <w:t xml:space="preserve"> </w:t>
      </w:r>
      <w:r w:rsidRPr="00917F98">
        <w:rPr>
          <w:spacing w:val="-1"/>
        </w:rPr>
        <w:t>муниципальных</w:t>
      </w:r>
      <w:r w:rsidRPr="00917F98">
        <w:rPr>
          <w:spacing w:val="11"/>
        </w:rPr>
        <w:t xml:space="preserve"> </w:t>
      </w:r>
      <w:r w:rsidRPr="00917F98">
        <w:rPr>
          <w:spacing w:val="-2"/>
        </w:rPr>
        <w:t>услуг</w:t>
      </w:r>
      <w:r w:rsidRPr="00917F98">
        <w:rPr>
          <w:spacing w:val="9"/>
        </w:rPr>
        <w:t xml:space="preserve"> </w:t>
      </w:r>
      <w:r w:rsidRPr="00917F98">
        <w:t>либо</w:t>
      </w:r>
      <w:r w:rsidRPr="00917F98">
        <w:rPr>
          <w:spacing w:val="7"/>
        </w:rPr>
        <w:t xml:space="preserve"> </w:t>
      </w:r>
      <w:r w:rsidRPr="00917F98">
        <w:rPr>
          <w:spacing w:val="-1"/>
        </w:rPr>
        <w:t>регионального</w:t>
      </w:r>
      <w:r w:rsidRPr="00917F98">
        <w:rPr>
          <w:spacing w:val="9"/>
        </w:rPr>
        <w:t xml:space="preserve"> </w:t>
      </w:r>
      <w:r w:rsidRPr="00917F98">
        <w:rPr>
          <w:spacing w:val="-1"/>
        </w:rPr>
        <w:t>портала</w:t>
      </w:r>
      <w:r w:rsidRPr="00917F98">
        <w:rPr>
          <w:spacing w:val="8"/>
        </w:rPr>
        <w:t xml:space="preserve"> </w:t>
      </w:r>
      <w:r w:rsidRPr="00917F98">
        <w:rPr>
          <w:spacing w:val="-1"/>
        </w:rPr>
        <w:t>государственных</w:t>
      </w:r>
      <w:r w:rsidRPr="00917F98">
        <w:rPr>
          <w:spacing w:val="8"/>
        </w:rPr>
        <w:t xml:space="preserve"> </w:t>
      </w:r>
      <w:r w:rsidRPr="00917F98">
        <w:t>и</w:t>
      </w:r>
      <w:r w:rsidRPr="00917F98">
        <w:rPr>
          <w:spacing w:val="81"/>
        </w:rPr>
        <w:t xml:space="preserve"> </w:t>
      </w:r>
      <w:r w:rsidRPr="00917F98">
        <w:rPr>
          <w:spacing w:val="-1"/>
        </w:rPr>
        <w:t>муниципальных</w:t>
      </w:r>
      <w:r w:rsidRPr="00917F98">
        <w:rPr>
          <w:spacing w:val="3"/>
        </w:rPr>
        <w:t xml:space="preserve"> </w:t>
      </w:r>
      <w:r w:rsidRPr="00917F98">
        <w:rPr>
          <w:spacing w:val="-2"/>
        </w:rPr>
        <w:t>услуг,</w:t>
      </w:r>
      <w:r w:rsidRPr="00917F98">
        <w:rPr>
          <w:spacing w:val="2"/>
        </w:rPr>
        <w:t xml:space="preserve"> </w:t>
      </w:r>
      <w:r w:rsidRPr="00917F98">
        <w:t>а</w:t>
      </w:r>
      <w:r w:rsidRPr="00917F98">
        <w:rPr>
          <w:spacing w:val="-1"/>
        </w:rPr>
        <w:t xml:space="preserve"> </w:t>
      </w:r>
      <w:r w:rsidRPr="00917F98">
        <w:t xml:space="preserve">также </w:t>
      </w:r>
      <w:r w:rsidRPr="00917F98">
        <w:rPr>
          <w:spacing w:val="-1"/>
        </w:rPr>
        <w:t>может</w:t>
      </w:r>
      <w:r w:rsidRPr="00917F98">
        <w:t xml:space="preserve"> быть принята </w:t>
      </w:r>
      <w:r w:rsidRPr="00917F98">
        <w:rPr>
          <w:spacing w:val="-1"/>
        </w:rPr>
        <w:t>при</w:t>
      </w:r>
      <w:r w:rsidRPr="00917F98">
        <w:t xml:space="preserve"> </w:t>
      </w:r>
      <w:r w:rsidRPr="00917F98">
        <w:rPr>
          <w:spacing w:val="-1"/>
        </w:rPr>
        <w:t>личном приеме заявителя.</w:t>
      </w:r>
    </w:p>
    <w:p w14:paraId="1992397C" w14:textId="77777777" w:rsidR="00403711" w:rsidRPr="00917F98" w:rsidRDefault="00403711" w:rsidP="0025545D">
      <w:pPr>
        <w:numPr>
          <w:ilvl w:val="2"/>
          <w:numId w:val="28"/>
        </w:numPr>
        <w:tabs>
          <w:tab w:val="left" w:pos="1518"/>
        </w:tabs>
        <w:autoSpaceDE/>
        <w:autoSpaceDN/>
        <w:adjustRightInd/>
        <w:spacing w:line="276" w:lineRule="auto"/>
        <w:ind w:right="106" w:firstLine="708"/>
        <w:jc w:val="both"/>
      </w:pPr>
      <w:r w:rsidRPr="00917F98">
        <w:rPr>
          <w:spacing w:val="-1"/>
        </w:rPr>
        <w:t>Жалоба</w:t>
      </w:r>
      <w:r w:rsidRPr="00917F98">
        <w:rPr>
          <w:spacing w:val="-6"/>
        </w:rPr>
        <w:t xml:space="preserve"> </w:t>
      </w:r>
      <w:r w:rsidRPr="00917F98">
        <w:t>на</w:t>
      </w:r>
      <w:r w:rsidRPr="00917F98">
        <w:rPr>
          <w:spacing w:val="-6"/>
        </w:rPr>
        <w:t xml:space="preserve"> </w:t>
      </w:r>
      <w:r w:rsidRPr="00917F98">
        <w:rPr>
          <w:spacing w:val="-1"/>
        </w:rPr>
        <w:t>решения</w:t>
      </w:r>
      <w:r w:rsidRPr="00917F98">
        <w:rPr>
          <w:spacing w:val="-8"/>
        </w:rPr>
        <w:t xml:space="preserve"> </w:t>
      </w:r>
      <w:r w:rsidRPr="00917F98">
        <w:t>и</w:t>
      </w:r>
      <w:r w:rsidRPr="00917F98">
        <w:rPr>
          <w:spacing w:val="-4"/>
        </w:rPr>
        <w:t xml:space="preserve"> </w:t>
      </w:r>
      <w:r w:rsidRPr="00917F98">
        <w:rPr>
          <w:spacing w:val="-1"/>
        </w:rPr>
        <w:t>действия</w:t>
      </w:r>
      <w:r w:rsidRPr="00917F98">
        <w:rPr>
          <w:spacing w:val="-5"/>
        </w:rPr>
        <w:t xml:space="preserve"> </w:t>
      </w:r>
      <w:r w:rsidRPr="00917F98">
        <w:rPr>
          <w:spacing w:val="-1"/>
        </w:rPr>
        <w:t>(бездействие)</w:t>
      </w:r>
      <w:r w:rsidRPr="00917F98">
        <w:rPr>
          <w:spacing w:val="-8"/>
        </w:rPr>
        <w:t xml:space="preserve"> </w:t>
      </w:r>
      <w:r w:rsidRPr="00917F98">
        <w:rPr>
          <w:spacing w:val="-1"/>
        </w:rPr>
        <w:t>многофункционального</w:t>
      </w:r>
      <w:r w:rsidRPr="00917F98">
        <w:rPr>
          <w:spacing w:val="-8"/>
        </w:rPr>
        <w:t xml:space="preserve"> </w:t>
      </w:r>
      <w:r w:rsidRPr="00917F98">
        <w:rPr>
          <w:spacing w:val="-1"/>
        </w:rPr>
        <w:t>центра,</w:t>
      </w:r>
      <w:r w:rsidRPr="00917F98">
        <w:rPr>
          <w:spacing w:val="77"/>
        </w:rPr>
        <w:t xml:space="preserve"> </w:t>
      </w:r>
      <w:r w:rsidRPr="00917F98">
        <w:rPr>
          <w:spacing w:val="-1"/>
        </w:rPr>
        <w:t>работника</w:t>
      </w:r>
      <w:r w:rsidRPr="00917F98">
        <w:rPr>
          <w:spacing w:val="51"/>
        </w:rPr>
        <w:t xml:space="preserve"> </w:t>
      </w:r>
      <w:r w:rsidRPr="00917F98">
        <w:rPr>
          <w:spacing w:val="-1"/>
        </w:rPr>
        <w:t>многофункционального</w:t>
      </w:r>
      <w:r w:rsidRPr="00917F98">
        <w:rPr>
          <w:spacing w:val="50"/>
        </w:rPr>
        <w:t xml:space="preserve"> </w:t>
      </w:r>
      <w:r w:rsidRPr="00917F98">
        <w:rPr>
          <w:spacing w:val="-1"/>
        </w:rPr>
        <w:t>центра</w:t>
      </w:r>
      <w:r w:rsidRPr="00917F98">
        <w:rPr>
          <w:spacing w:val="49"/>
        </w:rPr>
        <w:t xml:space="preserve"> </w:t>
      </w:r>
      <w:r w:rsidRPr="00917F98">
        <w:rPr>
          <w:spacing w:val="-1"/>
        </w:rPr>
        <w:t>может</w:t>
      </w:r>
      <w:r w:rsidRPr="00917F98">
        <w:rPr>
          <w:spacing w:val="53"/>
        </w:rPr>
        <w:t xml:space="preserve"> </w:t>
      </w:r>
      <w:r w:rsidRPr="00917F98">
        <w:t>быть</w:t>
      </w:r>
      <w:r w:rsidRPr="00917F98">
        <w:rPr>
          <w:spacing w:val="51"/>
        </w:rPr>
        <w:t xml:space="preserve"> </w:t>
      </w:r>
      <w:r w:rsidRPr="00917F98">
        <w:rPr>
          <w:spacing w:val="-1"/>
        </w:rPr>
        <w:t>направлена</w:t>
      </w:r>
      <w:r w:rsidRPr="00917F98">
        <w:rPr>
          <w:spacing w:val="51"/>
        </w:rPr>
        <w:t xml:space="preserve"> </w:t>
      </w:r>
      <w:r w:rsidRPr="00917F98">
        <w:t>по</w:t>
      </w:r>
      <w:r w:rsidRPr="00917F98">
        <w:rPr>
          <w:spacing w:val="52"/>
        </w:rPr>
        <w:t xml:space="preserve"> </w:t>
      </w:r>
      <w:r w:rsidRPr="00917F98">
        <w:rPr>
          <w:spacing w:val="-1"/>
        </w:rPr>
        <w:t>почте,</w:t>
      </w:r>
      <w:r w:rsidRPr="00917F98">
        <w:rPr>
          <w:spacing w:val="52"/>
        </w:rPr>
        <w:t xml:space="preserve"> </w:t>
      </w:r>
      <w:r w:rsidRPr="00917F98">
        <w:t>с</w:t>
      </w:r>
      <w:r w:rsidRPr="00917F98">
        <w:rPr>
          <w:spacing w:val="65"/>
        </w:rPr>
        <w:t xml:space="preserve"> </w:t>
      </w:r>
      <w:r w:rsidRPr="00917F98">
        <w:rPr>
          <w:spacing w:val="-1"/>
        </w:rPr>
        <w:t>использованием</w:t>
      </w:r>
      <w:r w:rsidRPr="00917F98">
        <w:rPr>
          <w:spacing w:val="15"/>
        </w:rPr>
        <w:t xml:space="preserve"> </w:t>
      </w:r>
      <w:r w:rsidRPr="00917F98">
        <w:rPr>
          <w:spacing w:val="-1"/>
        </w:rPr>
        <w:t>информационно-телекоммуникационной</w:t>
      </w:r>
      <w:r w:rsidRPr="00917F98">
        <w:rPr>
          <w:spacing w:val="15"/>
        </w:rPr>
        <w:t xml:space="preserve"> </w:t>
      </w:r>
      <w:r w:rsidRPr="00917F98">
        <w:rPr>
          <w:spacing w:val="-1"/>
        </w:rPr>
        <w:t>сети</w:t>
      </w:r>
      <w:r w:rsidRPr="00917F98">
        <w:rPr>
          <w:spacing w:val="20"/>
        </w:rPr>
        <w:t xml:space="preserve"> </w:t>
      </w:r>
      <w:r w:rsidRPr="00917F98">
        <w:rPr>
          <w:spacing w:val="-1"/>
        </w:rPr>
        <w:t>«Интернет»,</w:t>
      </w:r>
      <w:r w:rsidRPr="00917F98">
        <w:rPr>
          <w:spacing w:val="16"/>
        </w:rPr>
        <w:t xml:space="preserve"> </w:t>
      </w:r>
      <w:r w:rsidRPr="00917F98">
        <w:rPr>
          <w:spacing w:val="-1"/>
        </w:rPr>
        <w:t>официального</w:t>
      </w:r>
      <w:r w:rsidRPr="00917F98">
        <w:rPr>
          <w:spacing w:val="83"/>
        </w:rPr>
        <w:t xml:space="preserve"> </w:t>
      </w:r>
      <w:r w:rsidRPr="00917F98">
        <w:rPr>
          <w:spacing w:val="-1"/>
        </w:rPr>
        <w:t>сайта</w:t>
      </w:r>
      <w:r w:rsidRPr="00917F98">
        <w:t xml:space="preserve"> </w:t>
      </w:r>
      <w:r w:rsidRPr="00917F98">
        <w:rPr>
          <w:spacing w:val="-1"/>
        </w:rPr>
        <w:t>многофункционального</w:t>
      </w:r>
      <w:r w:rsidRPr="00917F98">
        <w:t xml:space="preserve"> </w:t>
      </w:r>
      <w:r w:rsidRPr="00917F98">
        <w:rPr>
          <w:spacing w:val="-1"/>
        </w:rPr>
        <w:t>центра,</w:t>
      </w:r>
      <w:r w:rsidRPr="00917F98">
        <w:t xml:space="preserve"> </w:t>
      </w:r>
      <w:r w:rsidRPr="00917F98">
        <w:rPr>
          <w:spacing w:val="-1"/>
        </w:rPr>
        <w:t>единого</w:t>
      </w:r>
      <w:r w:rsidRPr="00917F98">
        <w:rPr>
          <w:spacing w:val="-3"/>
        </w:rPr>
        <w:t xml:space="preserve"> </w:t>
      </w:r>
      <w:r w:rsidRPr="00917F98">
        <w:t>портала</w:t>
      </w:r>
      <w:r w:rsidRPr="00917F98">
        <w:rPr>
          <w:spacing w:val="-1"/>
        </w:rPr>
        <w:t xml:space="preserve"> государственных</w:t>
      </w:r>
      <w:r w:rsidRPr="00917F98">
        <w:rPr>
          <w:spacing w:val="1"/>
        </w:rPr>
        <w:t xml:space="preserve"> </w:t>
      </w:r>
      <w:r w:rsidRPr="00917F98">
        <w:t xml:space="preserve">и </w:t>
      </w:r>
      <w:r w:rsidRPr="00917F98">
        <w:rPr>
          <w:spacing w:val="-1"/>
        </w:rPr>
        <w:t>муниципальных</w:t>
      </w:r>
      <w:r w:rsidRPr="00917F98">
        <w:rPr>
          <w:spacing w:val="69"/>
        </w:rPr>
        <w:t xml:space="preserve"> </w:t>
      </w:r>
      <w:r w:rsidRPr="00917F98">
        <w:rPr>
          <w:spacing w:val="-1"/>
        </w:rPr>
        <w:t>услуг</w:t>
      </w:r>
      <w:r w:rsidRPr="00917F98">
        <w:rPr>
          <w:spacing w:val="-15"/>
        </w:rPr>
        <w:t xml:space="preserve"> </w:t>
      </w:r>
      <w:r w:rsidRPr="00917F98">
        <w:t>либо</w:t>
      </w:r>
      <w:r w:rsidRPr="00917F98">
        <w:rPr>
          <w:spacing w:val="-15"/>
        </w:rPr>
        <w:t xml:space="preserve"> </w:t>
      </w:r>
      <w:r w:rsidRPr="00917F98">
        <w:rPr>
          <w:spacing w:val="-1"/>
        </w:rPr>
        <w:t>регионального</w:t>
      </w:r>
      <w:r w:rsidRPr="00917F98">
        <w:rPr>
          <w:spacing w:val="-15"/>
        </w:rPr>
        <w:t xml:space="preserve"> </w:t>
      </w:r>
      <w:r w:rsidRPr="00917F98">
        <w:t>портала</w:t>
      </w:r>
      <w:r w:rsidRPr="00917F98">
        <w:rPr>
          <w:spacing w:val="-16"/>
        </w:rPr>
        <w:t xml:space="preserve"> </w:t>
      </w:r>
      <w:r w:rsidRPr="00917F98">
        <w:rPr>
          <w:spacing w:val="-1"/>
        </w:rPr>
        <w:t>государственных</w:t>
      </w:r>
      <w:r w:rsidRPr="00917F98">
        <w:rPr>
          <w:spacing w:val="-8"/>
        </w:rPr>
        <w:t xml:space="preserve"> </w:t>
      </w:r>
      <w:r w:rsidRPr="00917F98">
        <w:t>и</w:t>
      </w:r>
      <w:r w:rsidRPr="00917F98">
        <w:rPr>
          <w:spacing w:val="-14"/>
        </w:rPr>
        <w:t xml:space="preserve"> </w:t>
      </w:r>
      <w:r w:rsidRPr="00917F98">
        <w:rPr>
          <w:spacing w:val="-1"/>
        </w:rPr>
        <w:t>муниципальных</w:t>
      </w:r>
      <w:r w:rsidRPr="00917F98">
        <w:rPr>
          <w:spacing w:val="-13"/>
        </w:rPr>
        <w:t xml:space="preserve"> </w:t>
      </w:r>
      <w:r w:rsidRPr="00917F98">
        <w:rPr>
          <w:spacing w:val="-2"/>
        </w:rPr>
        <w:t>услуг,</w:t>
      </w:r>
      <w:r w:rsidRPr="00917F98">
        <w:rPr>
          <w:spacing w:val="-13"/>
        </w:rPr>
        <w:t xml:space="preserve"> </w:t>
      </w:r>
      <w:r w:rsidRPr="00917F98">
        <w:t>а</w:t>
      </w:r>
      <w:r w:rsidRPr="00917F98">
        <w:rPr>
          <w:spacing w:val="-16"/>
        </w:rPr>
        <w:t xml:space="preserve"> </w:t>
      </w:r>
      <w:r w:rsidRPr="00917F98">
        <w:t>также</w:t>
      </w:r>
      <w:r w:rsidRPr="00917F98">
        <w:rPr>
          <w:spacing w:val="-13"/>
        </w:rPr>
        <w:t xml:space="preserve"> </w:t>
      </w:r>
      <w:r w:rsidRPr="00917F98">
        <w:rPr>
          <w:spacing w:val="-1"/>
        </w:rPr>
        <w:t>может</w:t>
      </w:r>
      <w:r w:rsidRPr="00917F98">
        <w:rPr>
          <w:spacing w:val="64"/>
        </w:rPr>
        <w:t xml:space="preserve"> </w:t>
      </w:r>
      <w:r w:rsidRPr="00917F98">
        <w:t>быть</w:t>
      </w:r>
      <w:r w:rsidRPr="00917F98">
        <w:rPr>
          <w:spacing w:val="1"/>
        </w:rPr>
        <w:t xml:space="preserve"> </w:t>
      </w:r>
      <w:r w:rsidRPr="00917F98">
        <w:rPr>
          <w:spacing w:val="-1"/>
        </w:rPr>
        <w:t>принята</w:t>
      </w:r>
      <w:r w:rsidRPr="00917F98">
        <w:t xml:space="preserve"> </w:t>
      </w:r>
      <w:r w:rsidRPr="00917F98">
        <w:rPr>
          <w:spacing w:val="-1"/>
        </w:rPr>
        <w:t>при</w:t>
      </w:r>
      <w:r w:rsidRPr="00917F98">
        <w:t xml:space="preserve"> </w:t>
      </w:r>
      <w:r w:rsidRPr="00917F98">
        <w:rPr>
          <w:spacing w:val="-1"/>
        </w:rPr>
        <w:t>личном приеме заявителя.</w:t>
      </w:r>
    </w:p>
    <w:p w14:paraId="19B4070B" w14:textId="77777777" w:rsidR="00403711" w:rsidRPr="00917F98" w:rsidRDefault="00403711" w:rsidP="0025545D">
      <w:pPr>
        <w:numPr>
          <w:ilvl w:val="2"/>
          <w:numId w:val="28"/>
        </w:numPr>
        <w:tabs>
          <w:tab w:val="left" w:pos="1518"/>
        </w:tabs>
        <w:autoSpaceDE/>
        <w:autoSpaceDN/>
        <w:adjustRightInd/>
        <w:spacing w:before="1" w:line="276" w:lineRule="auto"/>
        <w:ind w:right="105" w:firstLine="708"/>
        <w:jc w:val="both"/>
      </w:pPr>
      <w:r w:rsidRPr="00917F98">
        <w:rPr>
          <w:spacing w:val="-1"/>
        </w:rPr>
        <w:t>Жалоба</w:t>
      </w:r>
      <w:r w:rsidRPr="00917F98">
        <w:rPr>
          <w:spacing w:val="-6"/>
        </w:rPr>
        <w:t xml:space="preserve"> </w:t>
      </w:r>
      <w:r w:rsidRPr="00917F98">
        <w:t>на</w:t>
      </w:r>
      <w:r w:rsidRPr="00917F98">
        <w:rPr>
          <w:spacing w:val="-6"/>
        </w:rPr>
        <w:t xml:space="preserve"> </w:t>
      </w:r>
      <w:r w:rsidRPr="00917F98">
        <w:rPr>
          <w:spacing w:val="-1"/>
        </w:rPr>
        <w:t>решения</w:t>
      </w:r>
      <w:r w:rsidRPr="00917F98">
        <w:rPr>
          <w:spacing w:val="-5"/>
        </w:rPr>
        <w:t xml:space="preserve"> </w:t>
      </w:r>
      <w:r w:rsidRPr="00917F98">
        <w:t>и</w:t>
      </w:r>
      <w:r w:rsidRPr="00917F98">
        <w:rPr>
          <w:spacing w:val="-4"/>
        </w:rPr>
        <w:t xml:space="preserve"> </w:t>
      </w:r>
      <w:r w:rsidRPr="00917F98">
        <w:rPr>
          <w:spacing w:val="-1"/>
        </w:rPr>
        <w:t>действия</w:t>
      </w:r>
      <w:r w:rsidRPr="00917F98">
        <w:rPr>
          <w:spacing w:val="-5"/>
        </w:rPr>
        <w:t xml:space="preserve"> </w:t>
      </w:r>
      <w:r w:rsidRPr="00917F98">
        <w:rPr>
          <w:spacing w:val="-1"/>
        </w:rPr>
        <w:t>(бездействие)</w:t>
      </w:r>
      <w:r w:rsidRPr="00917F98">
        <w:rPr>
          <w:spacing w:val="-6"/>
        </w:rPr>
        <w:t xml:space="preserve"> </w:t>
      </w:r>
      <w:r w:rsidRPr="00917F98">
        <w:rPr>
          <w:spacing w:val="-1"/>
        </w:rPr>
        <w:t>организаций,</w:t>
      </w:r>
      <w:r w:rsidRPr="00917F98">
        <w:rPr>
          <w:spacing w:val="-8"/>
        </w:rPr>
        <w:t xml:space="preserve"> </w:t>
      </w:r>
      <w:r w:rsidRPr="00917F98">
        <w:rPr>
          <w:spacing w:val="-1"/>
        </w:rPr>
        <w:t>предусмотренных</w:t>
      </w:r>
      <w:hyperlink r:id="rId47">
        <w:r w:rsidRPr="00917F98">
          <w:rPr>
            <w:spacing w:val="83"/>
          </w:rPr>
          <w:t xml:space="preserve"> </w:t>
        </w:r>
        <w:r w:rsidRPr="00917F98">
          <w:rPr>
            <w:spacing w:val="-1"/>
          </w:rPr>
          <w:t>частью</w:t>
        </w:r>
        <w:r w:rsidRPr="00917F98">
          <w:rPr>
            <w:spacing w:val="-10"/>
          </w:rPr>
          <w:t xml:space="preserve"> </w:t>
        </w:r>
        <w:r w:rsidRPr="00917F98">
          <w:t>1.1</w:t>
        </w:r>
        <w:r w:rsidRPr="00917F98">
          <w:rPr>
            <w:spacing w:val="-10"/>
          </w:rPr>
          <w:t xml:space="preserve"> </w:t>
        </w:r>
        <w:r w:rsidRPr="00917F98">
          <w:t>статьи</w:t>
        </w:r>
        <w:r w:rsidRPr="00917F98">
          <w:rPr>
            <w:spacing w:val="-11"/>
          </w:rPr>
          <w:t xml:space="preserve"> </w:t>
        </w:r>
        <w:r w:rsidRPr="00917F98">
          <w:t>16</w:t>
        </w:r>
      </w:hyperlink>
      <w:r w:rsidRPr="00917F98">
        <w:rPr>
          <w:spacing w:val="-9"/>
        </w:rPr>
        <w:t xml:space="preserve"> </w:t>
      </w:r>
      <w:r w:rsidRPr="00917F98">
        <w:rPr>
          <w:spacing w:val="-1"/>
        </w:rPr>
        <w:t>Федерального</w:t>
      </w:r>
      <w:r w:rsidRPr="00917F98">
        <w:rPr>
          <w:spacing w:val="-10"/>
        </w:rPr>
        <w:t xml:space="preserve"> </w:t>
      </w:r>
      <w:r w:rsidRPr="00917F98">
        <w:rPr>
          <w:spacing w:val="-1"/>
        </w:rPr>
        <w:t>закона</w:t>
      </w:r>
      <w:r w:rsidRPr="00917F98">
        <w:rPr>
          <w:spacing w:val="-11"/>
        </w:rPr>
        <w:t xml:space="preserve"> </w:t>
      </w:r>
      <w:r w:rsidRPr="00917F98">
        <w:t>от</w:t>
      </w:r>
      <w:r w:rsidRPr="00917F98">
        <w:rPr>
          <w:spacing w:val="-9"/>
        </w:rPr>
        <w:t xml:space="preserve"> </w:t>
      </w:r>
      <w:r w:rsidRPr="00917F98">
        <w:t>27</w:t>
      </w:r>
      <w:r w:rsidRPr="00917F98">
        <w:rPr>
          <w:spacing w:val="-12"/>
        </w:rPr>
        <w:t xml:space="preserve"> </w:t>
      </w:r>
      <w:r w:rsidRPr="00917F98">
        <w:t>июля</w:t>
      </w:r>
      <w:r w:rsidRPr="00917F98">
        <w:rPr>
          <w:spacing w:val="-10"/>
        </w:rPr>
        <w:t xml:space="preserve"> </w:t>
      </w:r>
      <w:r w:rsidRPr="00917F98">
        <w:t>2010</w:t>
      </w:r>
      <w:r w:rsidRPr="00917F98">
        <w:rPr>
          <w:spacing w:val="-12"/>
        </w:rPr>
        <w:t xml:space="preserve"> </w:t>
      </w:r>
      <w:r w:rsidRPr="00917F98">
        <w:t>года</w:t>
      </w:r>
      <w:r w:rsidRPr="00917F98">
        <w:rPr>
          <w:spacing w:val="-11"/>
        </w:rPr>
        <w:t xml:space="preserve"> </w:t>
      </w:r>
      <w:r w:rsidRPr="00917F98">
        <w:t>№</w:t>
      </w:r>
      <w:r w:rsidRPr="00917F98">
        <w:rPr>
          <w:spacing w:val="-11"/>
        </w:rPr>
        <w:t xml:space="preserve"> </w:t>
      </w:r>
      <w:r w:rsidRPr="00917F98">
        <w:t>210-ФЗ</w:t>
      </w:r>
      <w:r w:rsidRPr="00917F98">
        <w:rPr>
          <w:spacing w:val="-6"/>
        </w:rPr>
        <w:t xml:space="preserve"> </w:t>
      </w:r>
      <w:r w:rsidRPr="00917F98">
        <w:rPr>
          <w:spacing w:val="-3"/>
        </w:rPr>
        <w:t>«Об</w:t>
      </w:r>
      <w:r w:rsidRPr="00917F98">
        <w:rPr>
          <w:spacing w:val="-10"/>
        </w:rPr>
        <w:t xml:space="preserve"> </w:t>
      </w:r>
      <w:r w:rsidRPr="00917F98">
        <w:rPr>
          <w:spacing w:val="-1"/>
        </w:rPr>
        <w:t>организации</w:t>
      </w:r>
      <w:r w:rsidRPr="00917F98">
        <w:rPr>
          <w:spacing w:val="45"/>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3"/>
        </w:rPr>
        <w:t xml:space="preserve"> </w:t>
      </w:r>
      <w:r w:rsidRPr="00917F98">
        <w:t>и</w:t>
      </w:r>
      <w:r w:rsidRPr="00917F98">
        <w:rPr>
          <w:spacing w:val="12"/>
        </w:rPr>
        <w:t xml:space="preserve"> </w:t>
      </w:r>
      <w:r w:rsidRPr="00917F98">
        <w:rPr>
          <w:spacing w:val="-2"/>
        </w:rPr>
        <w:t>муниципальных</w:t>
      </w:r>
      <w:r w:rsidRPr="00917F98">
        <w:rPr>
          <w:spacing w:val="16"/>
        </w:rPr>
        <w:t xml:space="preserve"> </w:t>
      </w:r>
      <w:r w:rsidRPr="00917F98">
        <w:rPr>
          <w:spacing w:val="-2"/>
        </w:rPr>
        <w:t>услуг»,</w:t>
      </w:r>
      <w:r w:rsidRPr="00917F98">
        <w:rPr>
          <w:spacing w:val="13"/>
        </w:rPr>
        <w:t xml:space="preserve"> </w:t>
      </w:r>
      <w:r w:rsidRPr="00917F98">
        <w:t>а</w:t>
      </w:r>
      <w:r w:rsidRPr="00917F98">
        <w:rPr>
          <w:spacing w:val="12"/>
        </w:rPr>
        <w:t xml:space="preserve"> </w:t>
      </w:r>
      <w:r w:rsidRPr="00917F98">
        <w:t>также</w:t>
      </w:r>
      <w:r w:rsidRPr="00917F98">
        <w:rPr>
          <w:spacing w:val="13"/>
        </w:rPr>
        <w:t xml:space="preserve"> </w:t>
      </w:r>
      <w:r w:rsidRPr="00917F98">
        <w:t>их</w:t>
      </w:r>
      <w:r w:rsidRPr="00917F98">
        <w:rPr>
          <w:spacing w:val="13"/>
        </w:rPr>
        <w:t xml:space="preserve"> </w:t>
      </w:r>
      <w:r w:rsidRPr="00917F98">
        <w:rPr>
          <w:spacing w:val="-1"/>
        </w:rPr>
        <w:t>работников</w:t>
      </w:r>
      <w:r w:rsidRPr="00917F98">
        <w:rPr>
          <w:spacing w:val="11"/>
        </w:rPr>
        <w:t xml:space="preserve"> </w:t>
      </w:r>
      <w:r w:rsidRPr="00917F98">
        <w:rPr>
          <w:spacing w:val="-1"/>
        </w:rPr>
        <w:t>может</w:t>
      </w:r>
      <w:r w:rsidRPr="00917F98">
        <w:rPr>
          <w:spacing w:val="87"/>
        </w:rPr>
        <w:t xml:space="preserve"> </w:t>
      </w:r>
      <w:r w:rsidRPr="00917F98">
        <w:t>быть</w:t>
      </w:r>
      <w:r w:rsidRPr="00917F98">
        <w:rPr>
          <w:spacing w:val="-4"/>
        </w:rPr>
        <w:t xml:space="preserve"> </w:t>
      </w:r>
      <w:r w:rsidRPr="00917F98">
        <w:rPr>
          <w:spacing w:val="-1"/>
        </w:rPr>
        <w:t>направлена</w:t>
      </w:r>
      <w:r w:rsidRPr="00917F98">
        <w:rPr>
          <w:spacing w:val="-6"/>
        </w:rPr>
        <w:t xml:space="preserve"> </w:t>
      </w:r>
      <w:r w:rsidRPr="00917F98">
        <w:t>по</w:t>
      </w:r>
      <w:r w:rsidRPr="00917F98">
        <w:rPr>
          <w:spacing w:val="-8"/>
        </w:rPr>
        <w:t xml:space="preserve"> </w:t>
      </w:r>
      <w:r w:rsidRPr="00917F98">
        <w:rPr>
          <w:spacing w:val="-1"/>
        </w:rPr>
        <w:t>почте,</w:t>
      </w:r>
      <w:r w:rsidRPr="00917F98">
        <w:rPr>
          <w:spacing w:val="-6"/>
        </w:rPr>
        <w:t xml:space="preserve"> </w:t>
      </w:r>
      <w:r w:rsidRPr="00917F98">
        <w:t>с</w:t>
      </w:r>
      <w:r w:rsidRPr="00917F98">
        <w:rPr>
          <w:spacing w:val="-6"/>
        </w:rPr>
        <w:t xml:space="preserve"> </w:t>
      </w:r>
      <w:r w:rsidRPr="00917F98">
        <w:rPr>
          <w:spacing w:val="-1"/>
        </w:rPr>
        <w:t>использованием</w:t>
      </w:r>
      <w:r w:rsidRPr="00917F98">
        <w:rPr>
          <w:spacing w:val="-6"/>
        </w:rPr>
        <w:t xml:space="preserve"> </w:t>
      </w:r>
      <w:r w:rsidRPr="00917F98">
        <w:rPr>
          <w:spacing w:val="-1"/>
        </w:rPr>
        <w:t>информационно-телекоммуникационной</w:t>
      </w:r>
      <w:r w:rsidRPr="00917F98">
        <w:rPr>
          <w:spacing w:val="-4"/>
        </w:rPr>
        <w:t xml:space="preserve"> </w:t>
      </w:r>
      <w:r w:rsidRPr="00917F98">
        <w:rPr>
          <w:spacing w:val="-1"/>
        </w:rPr>
        <w:t>сети</w:t>
      </w:r>
    </w:p>
    <w:p w14:paraId="2A7EDEEE" w14:textId="77777777" w:rsidR="00403711" w:rsidRPr="00917F98" w:rsidRDefault="00403711" w:rsidP="00403711">
      <w:pPr>
        <w:spacing w:line="276" w:lineRule="auto"/>
        <w:ind w:right="113"/>
        <w:jc w:val="both"/>
      </w:pPr>
      <w:r w:rsidRPr="00917F98">
        <w:rPr>
          <w:spacing w:val="-1"/>
        </w:rPr>
        <w:t>«Интернет»,</w:t>
      </w:r>
      <w:r w:rsidRPr="00917F98">
        <w:rPr>
          <w:spacing w:val="23"/>
        </w:rPr>
        <w:t xml:space="preserve"> </w:t>
      </w:r>
      <w:r w:rsidRPr="00917F98">
        <w:t>официальных</w:t>
      </w:r>
      <w:r w:rsidRPr="00917F98">
        <w:rPr>
          <w:spacing w:val="25"/>
        </w:rPr>
        <w:t xml:space="preserve"> </w:t>
      </w:r>
      <w:r w:rsidRPr="00917F98">
        <w:rPr>
          <w:spacing w:val="-1"/>
        </w:rPr>
        <w:t>сайтов</w:t>
      </w:r>
      <w:r w:rsidRPr="00917F98">
        <w:rPr>
          <w:spacing w:val="24"/>
        </w:rPr>
        <w:t xml:space="preserve"> </w:t>
      </w:r>
      <w:r w:rsidRPr="00917F98">
        <w:rPr>
          <w:spacing w:val="-1"/>
        </w:rPr>
        <w:t>этих</w:t>
      </w:r>
      <w:r w:rsidRPr="00917F98">
        <w:rPr>
          <w:spacing w:val="25"/>
        </w:rPr>
        <w:t xml:space="preserve"> </w:t>
      </w:r>
      <w:r w:rsidRPr="00917F98">
        <w:rPr>
          <w:spacing w:val="-1"/>
        </w:rPr>
        <w:t>организаций,</w:t>
      </w:r>
      <w:r w:rsidRPr="00917F98">
        <w:rPr>
          <w:spacing w:val="23"/>
        </w:rPr>
        <w:t xml:space="preserve"> </w:t>
      </w:r>
      <w:r w:rsidRPr="00917F98">
        <w:rPr>
          <w:spacing w:val="-1"/>
        </w:rPr>
        <w:t>единого</w:t>
      </w:r>
      <w:r w:rsidRPr="00917F98">
        <w:rPr>
          <w:spacing w:val="23"/>
        </w:rPr>
        <w:t xml:space="preserve"> </w:t>
      </w:r>
      <w:r w:rsidRPr="00917F98">
        <w:rPr>
          <w:spacing w:val="-1"/>
        </w:rPr>
        <w:t>портала</w:t>
      </w:r>
      <w:r w:rsidRPr="00917F98">
        <w:rPr>
          <w:spacing w:val="22"/>
        </w:rPr>
        <w:t xml:space="preserve"> </w:t>
      </w:r>
      <w:r w:rsidRPr="00917F98">
        <w:rPr>
          <w:spacing w:val="-1"/>
        </w:rPr>
        <w:t>государственных</w:t>
      </w:r>
      <w:r w:rsidRPr="00917F98">
        <w:rPr>
          <w:spacing w:val="20"/>
        </w:rPr>
        <w:t xml:space="preserve"> </w:t>
      </w:r>
      <w:r w:rsidRPr="00917F98">
        <w:t>и</w:t>
      </w:r>
      <w:r w:rsidRPr="00917F98">
        <w:rPr>
          <w:spacing w:val="71"/>
        </w:rPr>
        <w:t xml:space="preserve"> </w:t>
      </w:r>
      <w:r w:rsidRPr="00917F98">
        <w:rPr>
          <w:spacing w:val="-1"/>
        </w:rPr>
        <w:t>муниципальных</w:t>
      </w:r>
      <w:r w:rsidRPr="00917F98">
        <w:rPr>
          <w:spacing w:val="54"/>
        </w:rPr>
        <w:t xml:space="preserve"> </w:t>
      </w:r>
      <w:r w:rsidRPr="00917F98">
        <w:rPr>
          <w:spacing w:val="-2"/>
        </w:rPr>
        <w:t>услуг</w:t>
      </w:r>
      <w:r w:rsidRPr="00917F98">
        <w:rPr>
          <w:spacing w:val="54"/>
        </w:rPr>
        <w:t xml:space="preserve"> </w:t>
      </w:r>
      <w:r w:rsidRPr="00917F98">
        <w:t>либо</w:t>
      </w:r>
      <w:r w:rsidRPr="00917F98">
        <w:rPr>
          <w:spacing w:val="50"/>
        </w:rPr>
        <w:t xml:space="preserve"> </w:t>
      </w:r>
      <w:r w:rsidRPr="00917F98">
        <w:rPr>
          <w:spacing w:val="-1"/>
        </w:rPr>
        <w:t>регионального</w:t>
      </w:r>
      <w:r w:rsidRPr="00917F98">
        <w:rPr>
          <w:spacing w:val="50"/>
        </w:rPr>
        <w:t xml:space="preserve"> </w:t>
      </w:r>
      <w:r w:rsidRPr="00917F98">
        <w:rPr>
          <w:spacing w:val="-1"/>
        </w:rPr>
        <w:t>портала</w:t>
      </w:r>
      <w:r w:rsidRPr="00917F98">
        <w:rPr>
          <w:spacing w:val="49"/>
        </w:rPr>
        <w:t xml:space="preserve"> </w:t>
      </w:r>
      <w:r w:rsidRPr="00917F98">
        <w:rPr>
          <w:spacing w:val="-1"/>
        </w:rPr>
        <w:t>государственных</w:t>
      </w:r>
      <w:r w:rsidRPr="00917F98">
        <w:rPr>
          <w:spacing w:val="51"/>
        </w:rPr>
        <w:t xml:space="preserve"> </w:t>
      </w:r>
      <w:r w:rsidRPr="00917F98">
        <w:t>и</w:t>
      </w:r>
      <w:r w:rsidRPr="00917F98">
        <w:rPr>
          <w:spacing w:val="51"/>
        </w:rPr>
        <w:t xml:space="preserve"> </w:t>
      </w:r>
      <w:r w:rsidRPr="00917F98">
        <w:rPr>
          <w:spacing w:val="-2"/>
        </w:rPr>
        <w:t>муниципальных</w:t>
      </w:r>
      <w:r w:rsidRPr="00917F98">
        <w:rPr>
          <w:spacing w:val="95"/>
        </w:rPr>
        <w:t xml:space="preserve"> </w:t>
      </w:r>
      <w:r w:rsidRPr="00917F98">
        <w:rPr>
          <w:spacing w:val="-1"/>
        </w:rPr>
        <w:t>услуг,</w:t>
      </w:r>
      <w:r w:rsidRPr="00917F98">
        <w:rPr>
          <w:spacing w:val="2"/>
        </w:rPr>
        <w:t xml:space="preserve"> </w:t>
      </w:r>
      <w:r w:rsidRPr="00917F98">
        <w:t>а</w:t>
      </w:r>
      <w:r w:rsidRPr="00917F98">
        <w:rPr>
          <w:spacing w:val="-1"/>
        </w:rPr>
        <w:t xml:space="preserve"> </w:t>
      </w:r>
      <w:r w:rsidRPr="00917F98">
        <w:t xml:space="preserve">также </w:t>
      </w:r>
      <w:r w:rsidRPr="00917F98">
        <w:rPr>
          <w:spacing w:val="-1"/>
        </w:rPr>
        <w:t>может</w:t>
      </w:r>
      <w:r w:rsidRPr="00917F98">
        <w:t xml:space="preserve"> быть </w:t>
      </w:r>
      <w:r w:rsidRPr="00917F98">
        <w:rPr>
          <w:spacing w:val="-1"/>
        </w:rPr>
        <w:t>принята</w:t>
      </w:r>
      <w:r w:rsidRPr="00917F98">
        <w:t xml:space="preserve"> </w:t>
      </w:r>
      <w:r w:rsidRPr="00917F98">
        <w:rPr>
          <w:spacing w:val="-1"/>
        </w:rPr>
        <w:t>при</w:t>
      </w:r>
      <w:r w:rsidRPr="00917F98">
        <w:t xml:space="preserve"> </w:t>
      </w:r>
      <w:r w:rsidRPr="00917F98">
        <w:rPr>
          <w:spacing w:val="-1"/>
        </w:rPr>
        <w:t>личном приеме заявителя.</w:t>
      </w:r>
    </w:p>
    <w:p w14:paraId="603B1133" w14:textId="77777777" w:rsidR="00403711" w:rsidRPr="00917F98" w:rsidRDefault="00403711" w:rsidP="0025545D">
      <w:pPr>
        <w:numPr>
          <w:ilvl w:val="2"/>
          <w:numId w:val="28"/>
        </w:numPr>
        <w:tabs>
          <w:tab w:val="left" w:pos="1578"/>
        </w:tabs>
        <w:autoSpaceDE/>
        <w:autoSpaceDN/>
        <w:adjustRightInd/>
        <w:spacing w:line="276" w:lineRule="auto"/>
        <w:ind w:right="102" w:firstLine="708"/>
        <w:jc w:val="both"/>
      </w:pPr>
      <w:r w:rsidRPr="00917F98">
        <w:t xml:space="preserve">Порядок </w:t>
      </w:r>
      <w:r w:rsidRPr="00917F98">
        <w:rPr>
          <w:spacing w:val="-1"/>
        </w:rPr>
        <w:t>подачи</w:t>
      </w:r>
      <w:r w:rsidRPr="00917F98">
        <w:rPr>
          <w:spacing w:val="-2"/>
        </w:rPr>
        <w:t xml:space="preserve"> </w:t>
      </w:r>
      <w:r w:rsidRPr="00917F98">
        <w:t>и</w:t>
      </w:r>
      <w:r w:rsidRPr="00917F98">
        <w:rPr>
          <w:spacing w:val="-2"/>
        </w:rPr>
        <w:t xml:space="preserve"> </w:t>
      </w:r>
      <w:r w:rsidRPr="00917F98">
        <w:rPr>
          <w:spacing w:val="-1"/>
        </w:rPr>
        <w:t>рассмотрения</w:t>
      </w:r>
      <w:r w:rsidRPr="00917F98">
        <w:t xml:space="preserve"> </w:t>
      </w:r>
      <w:r w:rsidRPr="00917F98">
        <w:rPr>
          <w:spacing w:val="-1"/>
        </w:rPr>
        <w:t>жалоб</w:t>
      </w:r>
      <w:r w:rsidRPr="00917F98">
        <w:rPr>
          <w:spacing w:val="-2"/>
        </w:rPr>
        <w:t xml:space="preserve"> </w:t>
      </w:r>
      <w:r w:rsidRPr="00917F98">
        <w:t>на</w:t>
      </w:r>
      <w:r w:rsidRPr="00917F98">
        <w:rPr>
          <w:spacing w:val="-1"/>
        </w:rPr>
        <w:t xml:space="preserve"> решения</w:t>
      </w:r>
      <w:r w:rsidRPr="00917F98">
        <w:rPr>
          <w:spacing w:val="-3"/>
        </w:rPr>
        <w:t xml:space="preserve"> </w:t>
      </w:r>
      <w:r w:rsidRPr="00917F98">
        <w:t xml:space="preserve">и </w:t>
      </w:r>
      <w:r w:rsidRPr="00917F98">
        <w:rPr>
          <w:spacing w:val="-1"/>
        </w:rPr>
        <w:t>действия</w:t>
      </w:r>
      <w:r w:rsidRPr="00917F98">
        <w:rPr>
          <w:spacing w:val="-3"/>
        </w:rPr>
        <w:t xml:space="preserve"> </w:t>
      </w:r>
      <w:r w:rsidRPr="00917F98">
        <w:rPr>
          <w:spacing w:val="-1"/>
        </w:rPr>
        <w:t>(бездействие)</w:t>
      </w:r>
      <w:r w:rsidRPr="00917F98">
        <w:rPr>
          <w:spacing w:val="71"/>
        </w:rPr>
        <w:t xml:space="preserve"> </w:t>
      </w:r>
      <w:r w:rsidRPr="00917F98">
        <w:rPr>
          <w:spacing w:val="-1"/>
        </w:rPr>
        <w:t>федеральных</w:t>
      </w:r>
      <w:r w:rsidRPr="00917F98">
        <w:rPr>
          <w:spacing w:val="23"/>
        </w:rPr>
        <w:t xml:space="preserve"> </w:t>
      </w:r>
      <w:r w:rsidRPr="00917F98">
        <w:rPr>
          <w:spacing w:val="-1"/>
        </w:rPr>
        <w:t>органов</w:t>
      </w:r>
      <w:r w:rsidRPr="00917F98">
        <w:rPr>
          <w:spacing w:val="20"/>
        </w:rPr>
        <w:t xml:space="preserve"> </w:t>
      </w:r>
      <w:r w:rsidRPr="00917F98">
        <w:rPr>
          <w:spacing w:val="-1"/>
        </w:rPr>
        <w:t>исполнительной</w:t>
      </w:r>
      <w:r w:rsidRPr="00917F98">
        <w:rPr>
          <w:spacing w:val="22"/>
        </w:rPr>
        <w:t xml:space="preserve"> </w:t>
      </w:r>
      <w:r w:rsidRPr="00917F98">
        <w:rPr>
          <w:spacing w:val="-1"/>
        </w:rPr>
        <w:t>власти,</w:t>
      </w:r>
      <w:r w:rsidRPr="00917F98">
        <w:rPr>
          <w:spacing w:val="21"/>
        </w:rPr>
        <w:t xml:space="preserve"> </w:t>
      </w:r>
      <w:r w:rsidRPr="00917F98">
        <w:rPr>
          <w:spacing w:val="-1"/>
        </w:rPr>
        <w:t>государственных</w:t>
      </w:r>
      <w:r w:rsidRPr="00917F98">
        <w:rPr>
          <w:spacing w:val="20"/>
        </w:rPr>
        <w:t xml:space="preserve"> </w:t>
      </w:r>
      <w:r w:rsidRPr="00917F98">
        <w:rPr>
          <w:spacing w:val="-1"/>
        </w:rPr>
        <w:t>корпораций</w:t>
      </w:r>
      <w:r w:rsidRPr="00917F98">
        <w:rPr>
          <w:spacing w:val="22"/>
        </w:rPr>
        <w:t xml:space="preserve"> </w:t>
      </w:r>
      <w:r w:rsidRPr="00917F98">
        <w:t>и</w:t>
      </w:r>
      <w:r w:rsidRPr="00917F98">
        <w:rPr>
          <w:spacing w:val="19"/>
        </w:rPr>
        <w:t xml:space="preserve"> </w:t>
      </w:r>
      <w:r w:rsidRPr="00917F98">
        <w:rPr>
          <w:spacing w:val="-2"/>
        </w:rPr>
        <w:t>их</w:t>
      </w:r>
      <w:r w:rsidRPr="00917F98">
        <w:rPr>
          <w:spacing w:val="101"/>
        </w:rPr>
        <w:t xml:space="preserve"> </w:t>
      </w:r>
      <w:r w:rsidRPr="00917F98">
        <w:rPr>
          <w:spacing w:val="-1"/>
        </w:rPr>
        <w:t>должностных</w:t>
      </w:r>
      <w:r w:rsidRPr="00917F98">
        <w:rPr>
          <w:spacing w:val="13"/>
        </w:rPr>
        <w:t xml:space="preserve"> </w:t>
      </w:r>
      <w:r w:rsidRPr="00917F98">
        <w:t>лиц,</w:t>
      </w:r>
      <w:r w:rsidRPr="00917F98">
        <w:rPr>
          <w:spacing w:val="9"/>
        </w:rPr>
        <w:t xml:space="preserve"> </w:t>
      </w:r>
      <w:r w:rsidRPr="00917F98">
        <w:rPr>
          <w:spacing w:val="-1"/>
        </w:rPr>
        <w:t>федеральных</w:t>
      </w:r>
      <w:r w:rsidRPr="00917F98">
        <w:rPr>
          <w:spacing w:val="13"/>
        </w:rPr>
        <w:t xml:space="preserve"> </w:t>
      </w:r>
      <w:r w:rsidRPr="00917F98">
        <w:rPr>
          <w:spacing w:val="-1"/>
        </w:rPr>
        <w:t>государственных</w:t>
      </w:r>
      <w:r w:rsidRPr="00917F98">
        <w:rPr>
          <w:spacing w:val="13"/>
        </w:rPr>
        <w:t xml:space="preserve"> </w:t>
      </w:r>
      <w:r w:rsidRPr="00917F98">
        <w:rPr>
          <w:spacing w:val="-1"/>
        </w:rPr>
        <w:t>служащих,</w:t>
      </w:r>
      <w:r w:rsidRPr="00917F98">
        <w:rPr>
          <w:spacing w:val="11"/>
        </w:rPr>
        <w:t xml:space="preserve"> </w:t>
      </w:r>
      <w:r w:rsidRPr="00917F98">
        <w:t>должностных</w:t>
      </w:r>
      <w:r w:rsidRPr="00917F98">
        <w:rPr>
          <w:spacing w:val="13"/>
        </w:rPr>
        <w:t xml:space="preserve"> </w:t>
      </w:r>
      <w:r w:rsidRPr="00917F98">
        <w:rPr>
          <w:spacing w:val="-2"/>
        </w:rPr>
        <w:t>лиц</w:t>
      </w:r>
      <w:r w:rsidRPr="00917F98">
        <w:rPr>
          <w:spacing w:val="71"/>
        </w:rPr>
        <w:t xml:space="preserve"> </w:t>
      </w:r>
      <w:r w:rsidRPr="00917F98">
        <w:rPr>
          <w:spacing w:val="-1"/>
        </w:rPr>
        <w:t>государственных</w:t>
      </w:r>
      <w:r w:rsidRPr="00917F98">
        <w:rPr>
          <w:spacing w:val="8"/>
        </w:rPr>
        <w:t xml:space="preserve"> </w:t>
      </w:r>
      <w:r w:rsidRPr="00917F98">
        <w:rPr>
          <w:spacing w:val="-1"/>
        </w:rPr>
        <w:t>внебюджетных</w:t>
      </w:r>
      <w:r w:rsidRPr="00917F98">
        <w:rPr>
          <w:spacing w:val="9"/>
        </w:rPr>
        <w:t xml:space="preserve"> </w:t>
      </w:r>
      <w:r w:rsidRPr="00917F98">
        <w:t>фондов</w:t>
      </w:r>
      <w:r w:rsidRPr="00917F98">
        <w:rPr>
          <w:spacing w:val="4"/>
        </w:rPr>
        <w:t xml:space="preserve"> </w:t>
      </w:r>
      <w:r w:rsidRPr="00917F98">
        <w:t>Российской</w:t>
      </w:r>
      <w:r w:rsidRPr="00917F98">
        <w:rPr>
          <w:spacing w:val="7"/>
        </w:rPr>
        <w:t xml:space="preserve"> </w:t>
      </w:r>
      <w:r w:rsidRPr="00917F98">
        <w:rPr>
          <w:spacing w:val="-1"/>
        </w:rPr>
        <w:t>Федерации,</w:t>
      </w:r>
      <w:r w:rsidRPr="00917F98">
        <w:rPr>
          <w:spacing w:val="6"/>
        </w:rPr>
        <w:t xml:space="preserve"> </w:t>
      </w:r>
      <w:r w:rsidRPr="00917F98">
        <w:rPr>
          <w:spacing w:val="-1"/>
        </w:rPr>
        <w:t>организаций,</w:t>
      </w:r>
      <w:r w:rsidRPr="00917F98">
        <w:rPr>
          <w:spacing w:val="59"/>
        </w:rPr>
        <w:t xml:space="preserve"> </w:t>
      </w:r>
      <w:r w:rsidRPr="00917F98">
        <w:rPr>
          <w:spacing w:val="-1"/>
        </w:rPr>
        <w:t>предусмотренных</w:t>
      </w:r>
      <w:r w:rsidRPr="00917F98">
        <w:rPr>
          <w:spacing w:val="8"/>
        </w:rPr>
        <w:t xml:space="preserve"> </w:t>
      </w:r>
      <w:hyperlink r:id="rId48">
        <w:r w:rsidRPr="00917F98">
          <w:rPr>
            <w:spacing w:val="-1"/>
          </w:rPr>
          <w:t>частью</w:t>
        </w:r>
        <w:r w:rsidRPr="00917F98">
          <w:rPr>
            <w:spacing w:val="7"/>
          </w:rPr>
          <w:t xml:space="preserve"> </w:t>
        </w:r>
        <w:r w:rsidRPr="00917F98">
          <w:t>1.1</w:t>
        </w:r>
        <w:r w:rsidRPr="00917F98">
          <w:rPr>
            <w:spacing w:val="6"/>
          </w:rPr>
          <w:t xml:space="preserve"> </w:t>
        </w:r>
        <w:r w:rsidRPr="00917F98">
          <w:rPr>
            <w:spacing w:val="-1"/>
          </w:rPr>
          <w:t>статьи</w:t>
        </w:r>
        <w:r w:rsidRPr="00917F98">
          <w:rPr>
            <w:spacing w:val="7"/>
          </w:rPr>
          <w:t xml:space="preserve"> </w:t>
        </w:r>
        <w:r w:rsidRPr="00917F98">
          <w:t>16</w:t>
        </w:r>
      </w:hyperlink>
      <w:r w:rsidRPr="00917F98">
        <w:rPr>
          <w:spacing w:val="6"/>
        </w:rPr>
        <w:t xml:space="preserve"> </w:t>
      </w:r>
      <w:r w:rsidRPr="00917F98">
        <w:rPr>
          <w:spacing w:val="-1"/>
        </w:rPr>
        <w:t>Федерального</w:t>
      </w:r>
      <w:r w:rsidRPr="00917F98">
        <w:rPr>
          <w:spacing w:val="6"/>
        </w:rPr>
        <w:t xml:space="preserve"> </w:t>
      </w:r>
      <w:r w:rsidRPr="00917F98">
        <w:rPr>
          <w:spacing w:val="-1"/>
        </w:rPr>
        <w:t>закона</w:t>
      </w:r>
      <w:r w:rsidRPr="00917F98">
        <w:rPr>
          <w:spacing w:val="6"/>
        </w:rPr>
        <w:t xml:space="preserve"> </w:t>
      </w:r>
      <w:r w:rsidRPr="00917F98">
        <w:t>от</w:t>
      </w:r>
      <w:r w:rsidRPr="00917F98">
        <w:rPr>
          <w:spacing w:val="7"/>
        </w:rPr>
        <w:t xml:space="preserve"> </w:t>
      </w:r>
      <w:r w:rsidRPr="00917F98">
        <w:t>27</w:t>
      </w:r>
      <w:r w:rsidRPr="00917F98">
        <w:rPr>
          <w:spacing w:val="4"/>
        </w:rPr>
        <w:t xml:space="preserve"> </w:t>
      </w:r>
      <w:r w:rsidRPr="00917F98">
        <w:rPr>
          <w:spacing w:val="-1"/>
        </w:rPr>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6"/>
        </w:rPr>
        <w:t xml:space="preserve"> </w:t>
      </w:r>
      <w:r w:rsidRPr="00917F98">
        <w:rPr>
          <w:spacing w:val="1"/>
        </w:rPr>
        <w:t>210-</w:t>
      </w:r>
      <w:r w:rsidRPr="00917F98">
        <w:rPr>
          <w:spacing w:val="63"/>
        </w:rPr>
        <w:t xml:space="preserve"> </w:t>
      </w:r>
      <w:r w:rsidRPr="00917F98">
        <w:t>ФЗ</w:t>
      </w:r>
      <w:r w:rsidRPr="00917F98">
        <w:rPr>
          <w:spacing w:val="1"/>
        </w:rPr>
        <w:t xml:space="preserve"> </w:t>
      </w:r>
      <w:r w:rsidRPr="00917F98">
        <w:rPr>
          <w:spacing w:val="-3"/>
        </w:rPr>
        <w:t>«Об</w:t>
      </w:r>
      <w:r w:rsidRPr="00917F98">
        <w:rPr>
          <w:spacing w:val="57"/>
        </w:rPr>
        <w:t xml:space="preserve"> </w:t>
      </w:r>
      <w:r w:rsidRPr="00917F98">
        <w:rPr>
          <w:spacing w:val="-1"/>
        </w:rPr>
        <w:t>организации</w:t>
      </w:r>
      <w:r w:rsidRPr="00917F98">
        <w:rPr>
          <w:spacing w:val="55"/>
        </w:rPr>
        <w:t xml:space="preserve"> </w:t>
      </w:r>
      <w:r w:rsidRPr="00917F98">
        <w:rPr>
          <w:spacing w:val="-1"/>
        </w:rPr>
        <w:t>предоставления</w:t>
      </w:r>
      <w:r w:rsidRPr="00917F98">
        <w:rPr>
          <w:spacing w:val="57"/>
        </w:rPr>
        <w:t xml:space="preserve"> </w:t>
      </w:r>
      <w:r w:rsidRPr="00917F98">
        <w:rPr>
          <w:spacing w:val="-1"/>
        </w:rPr>
        <w:t>государственных</w:t>
      </w:r>
      <w:r w:rsidRPr="00917F98">
        <w:rPr>
          <w:spacing w:val="56"/>
        </w:rPr>
        <w:t xml:space="preserve"> </w:t>
      </w:r>
      <w:r w:rsidRPr="00917F98">
        <w:t>и</w:t>
      </w:r>
      <w:r w:rsidRPr="00917F98">
        <w:rPr>
          <w:spacing w:val="56"/>
        </w:rPr>
        <w:t xml:space="preserve"> </w:t>
      </w:r>
      <w:r w:rsidRPr="00917F98">
        <w:rPr>
          <w:spacing w:val="-1"/>
        </w:rPr>
        <w:t>муниципальных</w:t>
      </w:r>
      <w:r w:rsidRPr="00917F98">
        <w:rPr>
          <w:spacing w:val="59"/>
        </w:rPr>
        <w:t xml:space="preserve"> </w:t>
      </w:r>
      <w:r w:rsidRPr="00917F98">
        <w:rPr>
          <w:spacing w:val="-2"/>
        </w:rPr>
        <w:t>услуг»,</w:t>
      </w:r>
      <w:r w:rsidRPr="00917F98">
        <w:rPr>
          <w:spacing w:val="59"/>
        </w:rPr>
        <w:t xml:space="preserve"> </w:t>
      </w:r>
      <w:r w:rsidRPr="00917F98">
        <w:t>и</w:t>
      </w:r>
      <w:r w:rsidRPr="00917F98">
        <w:rPr>
          <w:spacing w:val="58"/>
        </w:rPr>
        <w:t xml:space="preserve"> </w:t>
      </w:r>
      <w:r w:rsidRPr="00917F98">
        <w:rPr>
          <w:spacing w:val="-1"/>
        </w:rPr>
        <w:t>их</w:t>
      </w:r>
      <w:r w:rsidRPr="00917F98">
        <w:rPr>
          <w:spacing w:val="69"/>
        </w:rPr>
        <w:t xml:space="preserve"> </w:t>
      </w:r>
      <w:r w:rsidRPr="00917F98">
        <w:rPr>
          <w:spacing w:val="-1"/>
        </w:rPr>
        <w:t>работников,</w:t>
      </w:r>
      <w:r w:rsidRPr="00917F98">
        <w:rPr>
          <w:spacing w:val="23"/>
        </w:rPr>
        <w:t xml:space="preserve"> </w:t>
      </w:r>
      <w:r w:rsidRPr="00917F98">
        <w:t>а</w:t>
      </w:r>
      <w:r w:rsidRPr="00917F98">
        <w:rPr>
          <w:spacing w:val="22"/>
        </w:rPr>
        <w:t xml:space="preserve"> </w:t>
      </w:r>
      <w:r w:rsidRPr="00917F98">
        <w:t>также</w:t>
      </w:r>
      <w:r w:rsidRPr="00917F98">
        <w:rPr>
          <w:spacing w:val="23"/>
        </w:rPr>
        <w:t xml:space="preserve"> </w:t>
      </w:r>
      <w:r w:rsidRPr="00917F98">
        <w:rPr>
          <w:spacing w:val="-1"/>
        </w:rPr>
        <w:t>жалоб</w:t>
      </w:r>
      <w:r w:rsidRPr="00917F98">
        <w:rPr>
          <w:spacing w:val="24"/>
        </w:rPr>
        <w:t xml:space="preserve"> </w:t>
      </w:r>
      <w:r w:rsidRPr="00917F98">
        <w:t>на</w:t>
      </w:r>
      <w:r w:rsidRPr="00917F98">
        <w:rPr>
          <w:spacing w:val="22"/>
        </w:rPr>
        <w:t xml:space="preserve"> </w:t>
      </w:r>
      <w:r w:rsidRPr="00917F98">
        <w:rPr>
          <w:spacing w:val="-1"/>
        </w:rPr>
        <w:t>решения</w:t>
      </w:r>
      <w:r w:rsidRPr="00917F98">
        <w:rPr>
          <w:spacing w:val="23"/>
        </w:rPr>
        <w:t xml:space="preserve"> </w:t>
      </w:r>
      <w:r w:rsidRPr="00917F98">
        <w:t>и</w:t>
      </w:r>
      <w:r w:rsidRPr="00917F98">
        <w:rPr>
          <w:spacing w:val="24"/>
        </w:rPr>
        <w:t xml:space="preserve"> </w:t>
      </w:r>
      <w:r w:rsidRPr="00917F98">
        <w:rPr>
          <w:spacing w:val="-1"/>
        </w:rPr>
        <w:t>действия</w:t>
      </w:r>
      <w:r w:rsidRPr="00917F98">
        <w:rPr>
          <w:spacing w:val="23"/>
        </w:rPr>
        <w:t xml:space="preserve"> </w:t>
      </w:r>
      <w:r w:rsidRPr="00917F98">
        <w:rPr>
          <w:spacing w:val="-1"/>
        </w:rPr>
        <w:t>(бездействие)</w:t>
      </w:r>
      <w:r w:rsidRPr="00917F98">
        <w:rPr>
          <w:spacing w:val="23"/>
        </w:rPr>
        <w:t xml:space="preserve"> </w:t>
      </w:r>
      <w:r w:rsidRPr="00917F98">
        <w:rPr>
          <w:spacing w:val="-1"/>
        </w:rPr>
        <w:t>многофункционального</w:t>
      </w:r>
      <w:r w:rsidRPr="00917F98">
        <w:rPr>
          <w:spacing w:val="87"/>
        </w:rPr>
        <w:t xml:space="preserve"> </w:t>
      </w:r>
      <w:r w:rsidRPr="00917F98">
        <w:rPr>
          <w:spacing w:val="-1"/>
        </w:rPr>
        <w:t>центра,</w:t>
      </w:r>
      <w:r w:rsidRPr="00917F98">
        <w:t xml:space="preserve"> </w:t>
      </w:r>
      <w:r w:rsidRPr="00917F98">
        <w:rPr>
          <w:spacing w:val="-1"/>
        </w:rPr>
        <w:t>его</w:t>
      </w:r>
      <w:r w:rsidRPr="00917F98">
        <w:t xml:space="preserve"> </w:t>
      </w:r>
      <w:r w:rsidRPr="00917F98">
        <w:rPr>
          <w:spacing w:val="-1"/>
        </w:rPr>
        <w:t>работников</w:t>
      </w:r>
      <w:r w:rsidRPr="00917F98">
        <w:rPr>
          <w:spacing w:val="-3"/>
        </w:rPr>
        <w:t xml:space="preserve"> </w:t>
      </w:r>
      <w:r w:rsidRPr="00917F98">
        <w:rPr>
          <w:spacing w:val="-1"/>
        </w:rPr>
        <w:t>устанавливается</w:t>
      </w:r>
      <w:r w:rsidRPr="00917F98">
        <w:t xml:space="preserve"> </w:t>
      </w:r>
      <w:r w:rsidRPr="00917F98">
        <w:rPr>
          <w:spacing w:val="-1"/>
        </w:rPr>
        <w:t>Правительством</w:t>
      </w:r>
      <w:r w:rsidRPr="00917F98">
        <w:t xml:space="preserve"> </w:t>
      </w:r>
      <w:r w:rsidRPr="00917F98">
        <w:rPr>
          <w:spacing w:val="-1"/>
        </w:rPr>
        <w:t>Российской</w:t>
      </w:r>
      <w:r w:rsidRPr="00917F98">
        <w:rPr>
          <w:spacing w:val="-2"/>
        </w:rPr>
        <w:t xml:space="preserve"> </w:t>
      </w:r>
      <w:r w:rsidRPr="00917F98">
        <w:rPr>
          <w:spacing w:val="-1"/>
        </w:rPr>
        <w:t>Федерации.</w:t>
      </w:r>
    </w:p>
    <w:p w14:paraId="550FA8F8" w14:textId="77777777" w:rsidR="00403711" w:rsidRPr="00917F98" w:rsidRDefault="00403711" w:rsidP="0025545D">
      <w:pPr>
        <w:numPr>
          <w:ilvl w:val="2"/>
          <w:numId w:val="28"/>
        </w:numPr>
        <w:tabs>
          <w:tab w:val="left" w:pos="1578"/>
        </w:tabs>
        <w:autoSpaceDE/>
        <w:autoSpaceDN/>
        <w:adjustRightInd/>
        <w:ind w:left="1578" w:hanging="768"/>
        <w:jc w:val="both"/>
      </w:pPr>
      <w:r w:rsidRPr="00917F98">
        <w:rPr>
          <w:spacing w:val="-1"/>
        </w:rPr>
        <w:t>Жалоба</w:t>
      </w:r>
      <w:r w:rsidRPr="00917F98">
        <w:t xml:space="preserve"> должна</w:t>
      </w:r>
      <w:r w:rsidRPr="00917F98">
        <w:rPr>
          <w:spacing w:val="-1"/>
        </w:rPr>
        <w:t xml:space="preserve"> содержать:</w:t>
      </w:r>
    </w:p>
    <w:p w14:paraId="54D20AF5" w14:textId="77777777" w:rsidR="00403711" w:rsidRPr="00917F98" w:rsidRDefault="00403711" w:rsidP="0025545D">
      <w:pPr>
        <w:numPr>
          <w:ilvl w:val="0"/>
          <w:numId w:val="27"/>
        </w:numPr>
        <w:tabs>
          <w:tab w:val="left" w:pos="1518"/>
        </w:tabs>
        <w:autoSpaceDE/>
        <w:autoSpaceDN/>
        <w:adjustRightInd/>
        <w:spacing w:before="40" w:line="275" w:lineRule="auto"/>
        <w:ind w:right="107" w:firstLine="708"/>
        <w:jc w:val="both"/>
      </w:pPr>
      <w:r w:rsidRPr="00917F98">
        <w:rPr>
          <w:spacing w:val="-1"/>
        </w:rPr>
        <w:t>наименование</w:t>
      </w:r>
      <w:r w:rsidRPr="00917F98">
        <w:rPr>
          <w:spacing w:val="42"/>
        </w:rPr>
        <w:t xml:space="preserve"> </w:t>
      </w:r>
      <w:r w:rsidRPr="00917F98">
        <w:rPr>
          <w:spacing w:val="-1"/>
        </w:rPr>
        <w:t>органа,</w:t>
      </w:r>
      <w:r w:rsidRPr="00917F98">
        <w:rPr>
          <w:spacing w:val="42"/>
        </w:rPr>
        <w:t xml:space="preserve"> </w:t>
      </w:r>
      <w:r w:rsidRPr="00917F98">
        <w:rPr>
          <w:spacing w:val="-1"/>
        </w:rPr>
        <w:t>предоставляющего</w:t>
      </w:r>
      <w:r w:rsidRPr="00917F98">
        <w:rPr>
          <w:spacing w:val="42"/>
        </w:rPr>
        <w:t xml:space="preserve"> </w:t>
      </w:r>
      <w:r w:rsidRPr="00917F98">
        <w:rPr>
          <w:spacing w:val="-1"/>
        </w:rPr>
        <w:t>муниципальную</w:t>
      </w:r>
      <w:r w:rsidRPr="00917F98">
        <w:rPr>
          <w:spacing w:val="45"/>
        </w:rPr>
        <w:t xml:space="preserve"> </w:t>
      </w:r>
      <w:r w:rsidRPr="00917F98">
        <w:rPr>
          <w:spacing w:val="-1"/>
        </w:rPr>
        <w:t>услугу,</w:t>
      </w:r>
      <w:r w:rsidRPr="00917F98">
        <w:rPr>
          <w:spacing w:val="58"/>
        </w:rPr>
        <w:t xml:space="preserve"> </w:t>
      </w:r>
      <w:r w:rsidRPr="00917F98">
        <w:t>должностного</w:t>
      </w:r>
      <w:r w:rsidRPr="00917F98">
        <w:rPr>
          <w:spacing w:val="2"/>
        </w:rPr>
        <w:t xml:space="preserve"> </w:t>
      </w:r>
      <w:r w:rsidRPr="00917F98">
        <w:rPr>
          <w:spacing w:val="-1"/>
        </w:rPr>
        <w:t>лица</w:t>
      </w:r>
      <w:r w:rsidRPr="00917F98">
        <w:rPr>
          <w:spacing w:val="1"/>
        </w:rPr>
        <w:t xml:space="preserve"> </w:t>
      </w:r>
      <w:r w:rsidRPr="00917F98">
        <w:rPr>
          <w:spacing w:val="-1"/>
        </w:rPr>
        <w:t>органа,</w:t>
      </w:r>
      <w:r w:rsidRPr="00917F98">
        <w:rPr>
          <w:spacing w:val="2"/>
        </w:rPr>
        <w:t xml:space="preserve"> </w:t>
      </w:r>
      <w:r w:rsidRPr="00917F98">
        <w:rPr>
          <w:spacing w:val="-1"/>
        </w:rPr>
        <w:t>предоставляющего</w:t>
      </w:r>
      <w:r w:rsidRPr="00917F98">
        <w:rPr>
          <w:spacing w:val="2"/>
        </w:rPr>
        <w:t xml:space="preserve"> </w:t>
      </w:r>
      <w:r w:rsidRPr="00917F98">
        <w:rPr>
          <w:spacing w:val="-1"/>
        </w:rPr>
        <w:t>муниципальную</w:t>
      </w:r>
      <w:r w:rsidRPr="00917F98">
        <w:rPr>
          <w:spacing w:val="7"/>
        </w:rPr>
        <w:t xml:space="preserve"> </w:t>
      </w:r>
      <w:r w:rsidRPr="00917F98">
        <w:rPr>
          <w:spacing w:val="-2"/>
        </w:rPr>
        <w:t>услугу,</w:t>
      </w:r>
      <w:r w:rsidRPr="00917F98">
        <w:rPr>
          <w:spacing w:val="4"/>
        </w:rPr>
        <w:t xml:space="preserve"> </w:t>
      </w:r>
      <w:r w:rsidRPr="00917F98">
        <w:t>либо</w:t>
      </w:r>
      <w:r w:rsidRPr="00917F98">
        <w:rPr>
          <w:spacing w:val="64"/>
        </w:rPr>
        <w:t xml:space="preserve"> </w:t>
      </w:r>
      <w:r w:rsidRPr="00917F98">
        <w:rPr>
          <w:spacing w:val="-1"/>
        </w:rPr>
        <w:t>муниципального</w:t>
      </w:r>
      <w:r w:rsidRPr="00917F98">
        <w:rPr>
          <w:spacing w:val="2"/>
        </w:rPr>
        <w:t xml:space="preserve"> </w:t>
      </w:r>
      <w:r w:rsidRPr="00917F98">
        <w:rPr>
          <w:spacing w:val="-1"/>
        </w:rPr>
        <w:t>служащего,</w:t>
      </w:r>
      <w:r w:rsidRPr="00917F98">
        <w:rPr>
          <w:spacing w:val="2"/>
        </w:rPr>
        <w:t xml:space="preserve"> </w:t>
      </w:r>
      <w:r w:rsidRPr="00917F98">
        <w:rPr>
          <w:spacing w:val="-1"/>
        </w:rPr>
        <w:t>многофункционального</w:t>
      </w:r>
      <w:r w:rsidRPr="00917F98">
        <w:rPr>
          <w:spacing w:val="2"/>
        </w:rPr>
        <w:t xml:space="preserve"> </w:t>
      </w:r>
      <w:r w:rsidRPr="00917F98">
        <w:rPr>
          <w:spacing w:val="-1"/>
        </w:rPr>
        <w:t>центра,</w:t>
      </w:r>
      <w:r w:rsidRPr="00917F98">
        <w:rPr>
          <w:spacing w:val="1"/>
        </w:rPr>
        <w:t xml:space="preserve"> </w:t>
      </w:r>
      <w:r w:rsidRPr="00917F98">
        <w:rPr>
          <w:spacing w:val="-1"/>
        </w:rPr>
        <w:t>его</w:t>
      </w:r>
      <w:r w:rsidRPr="00917F98">
        <w:rPr>
          <w:spacing w:val="2"/>
        </w:rPr>
        <w:t xml:space="preserve"> </w:t>
      </w:r>
      <w:r w:rsidRPr="00917F98">
        <w:rPr>
          <w:spacing w:val="-1"/>
        </w:rPr>
        <w:t>руководителя</w:t>
      </w:r>
      <w:r w:rsidRPr="00917F98">
        <w:rPr>
          <w:spacing w:val="2"/>
        </w:rPr>
        <w:t xml:space="preserve"> </w:t>
      </w:r>
      <w:r w:rsidRPr="00917F98">
        <w:t>и</w:t>
      </w:r>
      <w:r w:rsidRPr="00917F98">
        <w:rPr>
          <w:spacing w:val="3"/>
        </w:rPr>
        <w:t xml:space="preserve"> </w:t>
      </w:r>
      <w:r w:rsidRPr="00917F98">
        <w:t>(или)</w:t>
      </w:r>
      <w:r w:rsidRPr="00917F98">
        <w:rPr>
          <w:spacing w:val="83"/>
        </w:rPr>
        <w:t xml:space="preserve"> </w:t>
      </w:r>
      <w:r w:rsidRPr="00917F98">
        <w:rPr>
          <w:spacing w:val="-1"/>
        </w:rPr>
        <w:t>работника,</w:t>
      </w:r>
      <w:r w:rsidRPr="00917F98">
        <w:rPr>
          <w:spacing w:val="-8"/>
        </w:rPr>
        <w:t xml:space="preserve"> </w:t>
      </w:r>
      <w:r w:rsidRPr="00917F98">
        <w:rPr>
          <w:spacing w:val="-1"/>
        </w:rPr>
        <w:t>организаций,</w:t>
      </w:r>
      <w:r w:rsidRPr="00917F98">
        <w:rPr>
          <w:spacing w:val="-8"/>
        </w:rPr>
        <w:t xml:space="preserve"> </w:t>
      </w:r>
      <w:r w:rsidRPr="00917F98">
        <w:rPr>
          <w:spacing w:val="-1"/>
        </w:rPr>
        <w:t>предусмотренных</w:t>
      </w:r>
      <w:r w:rsidRPr="00917F98">
        <w:rPr>
          <w:spacing w:val="-2"/>
        </w:rPr>
        <w:t xml:space="preserve"> </w:t>
      </w:r>
      <w:hyperlink r:id="rId49">
        <w:r w:rsidRPr="00917F98">
          <w:rPr>
            <w:spacing w:val="-1"/>
          </w:rPr>
          <w:t>частью</w:t>
        </w:r>
        <w:r w:rsidRPr="00917F98">
          <w:rPr>
            <w:spacing w:val="-7"/>
          </w:rPr>
          <w:t xml:space="preserve"> </w:t>
        </w:r>
        <w:r w:rsidRPr="00917F98">
          <w:t>1.1</w:t>
        </w:r>
        <w:r w:rsidRPr="00917F98">
          <w:rPr>
            <w:spacing w:val="-8"/>
          </w:rPr>
          <w:t xml:space="preserve"> </w:t>
        </w:r>
        <w:r w:rsidRPr="00917F98">
          <w:t>статьи</w:t>
        </w:r>
        <w:r w:rsidRPr="00917F98">
          <w:rPr>
            <w:spacing w:val="-7"/>
          </w:rPr>
          <w:t xml:space="preserve"> </w:t>
        </w:r>
        <w:r w:rsidRPr="00917F98">
          <w:t>16</w:t>
        </w:r>
      </w:hyperlink>
      <w:r w:rsidRPr="00917F98">
        <w:rPr>
          <w:spacing w:val="-6"/>
        </w:rPr>
        <w:t xml:space="preserve"> </w:t>
      </w:r>
      <w:r w:rsidRPr="00917F98">
        <w:rPr>
          <w:spacing w:val="-1"/>
        </w:rPr>
        <w:t>Федерального</w:t>
      </w:r>
      <w:r w:rsidRPr="00917F98">
        <w:rPr>
          <w:spacing w:val="-8"/>
        </w:rPr>
        <w:t xml:space="preserve"> </w:t>
      </w:r>
      <w:r w:rsidRPr="00917F98">
        <w:rPr>
          <w:spacing w:val="-1"/>
        </w:rPr>
        <w:t>закона</w:t>
      </w:r>
      <w:r w:rsidRPr="00917F98">
        <w:rPr>
          <w:spacing w:val="-9"/>
        </w:rPr>
        <w:t xml:space="preserve"> </w:t>
      </w:r>
      <w:r w:rsidRPr="00917F98">
        <w:t>от</w:t>
      </w:r>
      <w:r w:rsidRPr="00917F98">
        <w:rPr>
          <w:spacing w:val="-7"/>
        </w:rPr>
        <w:t xml:space="preserve"> </w:t>
      </w:r>
      <w:r w:rsidRPr="00917F98">
        <w:t>27</w:t>
      </w:r>
      <w:r w:rsidRPr="00917F98">
        <w:rPr>
          <w:spacing w:val="81"/>
        </w:rPr>
        <w:t xml:space="preserve"> </w:t>
      </w:r>
      <w:r w:rsidRPr="00917F98">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10"/>
        </w:rPr>
        <w:t xml:space="preserve"> </w:t>
      </w:r>
      <w:r w:rsidRPr="00917F98">
        <w:t>210-ФЗ</w:t>
      </w:r>
      <w:r w:rsidRPr="00917F98">
        <w:rPr>
          <w:spacing w:val="11"/>
        </w:rPr>
        <w:t xml:space="preserve"> </w:t>
      </w:r>
      <w:r w:rsidRPr="00917F98">
        <w:rPr>
          <w:spacing w:val="-3"/>
        </w:rPr>
        <w:t>«Об</w:t>
      </w:r>
      <w:r w:rsidRPr="00917F98">
        <w:rPr>
          <w:spacing w:val="9"/>
        </w:rPr>
        <w:t xml:space="preserve"> </w:t>
      </w:r>
      <w:r w:rsidRPr="00917F98">
        <w:rPr>
          <w:spacing w:val="-1"/>
        </w:rPr>
        <w:t>организации</w:t>
      </w:r>
      <w:r w:rsidRPr="00917F98">
        <w:rPr>
          <w:spacing w:val="7"/>
        </w:rPr>
        <w:t xml:space="preserve"> </w:t>
      </w:r>
      <w:r w:rsidRPr="00917F98">
        <w:rPr>
          <w:spacing w:val="-1"/>
        </w:rPr>
        <w:t>предоставления</w:t>
      </w:r>
      <w:r w:rsidRPr="00917F98">
        <w:rPr>
          <w:spacing w:val="4"/>
        </w:rPr>
        <w:t xml:space="preserve"> </w:t>
      </w:r>
      <w:r w:rsidRPr="00917F98">
        <w:rPr>
          <w:spacing w:val="-1"/>
        </w:rPr>
        <w:t>государственных</w:t>
      </w:r>
      <w:r w:rsidRPr="00917F98">
        <w:rPr>
          <w:spacing w:val="8"/>
        </w:rPr>
        <w:t xml:space="preserve"> </w:t>
      </w:r>
      <w:r w:rsidRPr="00917F98">
        <w:t>и</w:t>
      </w:r>
      <w:r w:rsidRPr="00917F98">
        <w:rPr>
          <w:spacing w:val="65"/>
        </w:rPr>
        <w:t xml:space="preserve"> </w:t>
      </w:r>
      <w:r w:rsidRPr="00917F98">
        <w:rPr>
          <w:spacing w:val="-1"/>
        </w:rPr>
        <w:t>муниципальных</w:t>
      </w:r>
      <w:r w:rsidRPr="00917F98">
        <w:rPr>
          <w:spacing w:val="30"/>
        </w:rPr>
        <w:t xml:space="preserve"> </w:t>
      </w:r>
      <w:r w:rsidRPr="00917F98">
        <w:rPr>
          <w:spacing w:val="-2"/>
        </w:rPr>
        <w:t>услуг»,</w:t>
      </w:r>
      <w:r w:rsidRPr="00917F98">
        <w:rPr>
          <w:spacing w:val="30"/>
        </w:rPr>
        <w:t xml:space="preserve"> </w:t>
      </w:r>
      <w:r w:rsidRPr="00917F98">
        <w:t>их</w:t>
      </w:r>
      <w:r w:rsidRPr="00917F98">
        <w:rPr>
          <w:spacing w:val="30"/>
        </w:rPr>
        <w:t xml:space="preserve"> </w:t>
      </w:r>
      <w:r w:rsidRPr="00917F98">
        <w:rPr>
          <w:spacing w:val="-1"/>
        </w:rPr>
        <w:t>руководителей</w:t>
      </w:r>
      <w:r w:rsidRPr="00917F98">
        <w:rPr>
          <w:spacing w:val="29"/>
        </w:rPr>
        <w:t xml:space="preserve"> </w:t>
      </w:r>
      <w:r w:rsidRPr="00917F98">
        <w:t>и</w:t>
      </w:r>
      <w:r w:rsidRPr="00917F98">
        <w:rPr>
          <w:spacing w:val="29"/>
        </w:rPr>
        <w:t xml:space="preserve"> </w:t>
      </w:r>
      <w:r w:rsidRPr="00917F98">
        <w:t>(или)</w:t>
      </w:r>
      <w:r w:rsidRPr="00917F98">
        <w:rPr>
          <w:spacing w:val="27"/>
        </w:rPr>
        <w:t xml:space="preserve"> </w:t>
      </w:r>
      <w:r w:rsidRPr="00917F98">
        <w:rPr>
          <w:spacing w:val="-1"/>
        </w:rPr>
        <w:t>работников,</w:t>
      </w:r>
      <w:r w:rsidRPr="00917F98">
        <w:rPr>
          <w:spacing w:val="25"/>
        </w:rPr>
        <w:t xml:space="preserve"> </w:t>
      </w:r>
      <w:r w:rsidRPr="00917F98">
        <w:rPr>
          <w:spacing w:val="-1"/>
        </w:rPr>
        <w:t>решения</w:t>
      </w:r>
      <w:r w:rsidRPr="00917F98">
        <w:rPr>
          <w:spacing w:val="28"/>
        </w:rPr>
        <w:t xml:space="preserve"> </w:t>
      </w:r>
      <w:r w:rsidRPr="00917F98">
        <w:t>и</w:t>
      </w:r>
      <w:r w:rsidRPr="00917F98">
        <w:rPr>
          <w:spacing w:val="29"/>
        </w:rPr>
        <w:t xml:space="preserve"> </w:t>
      </w:r>
      <w:r w:rsidRPr="00917F98">
        <w:rPr>
          <w:spacing w:val="-1"/>
        </w:rPr>
        <w:t>действия</w:t>
      </w:r>
      <w:r w:rsidRPr="00917F98">
        <w:rPr>
          <w:spacing w:val="75"/>
        </w:rPr>
        <w:t xml:space="preserve"> </w:t>
      </w:r>
      <w:r w:rsidRPr="00917F98">
        <w:rPr>
          <w:spacing w:val="-1"/>
        </w:rPr>
        <w:t>(бездействие)</w:t>
      </w:r>
      <w:r w:rsidRPr="00917F98">
        <w:t xml:space="preserve"> которых</w:t>
      </w:r>
      <w:r w:rsidRPr="00917F98">
        <w:rPr>
          <w:spacing w:val="-1"/>
        </w:rPr>
        <w:t xml:space="preserve"> обжалуются;</w:t>
      </w:r>
    </w:p>
    <w:p w14:paraId="18FB432E" w14:textId="77777777" w:rsidR="00403711" w:rsidRPr="00917F98" w:rsidRDefault="00403711" w:rsidP="0025545D">
      <w:pPr>
        <w:numPr>
          <w:ilvl w:val="0"/>
          <w:numId w:val="27"/>
        </w:numPr>
        <w:tabs>
          <w:tab w:val="left" w:pos="1518"/>
        </w:tabs>
        <w:autoSpaceDE/>
        <w:autoSpaceDN/>
        <w:adjustRightInd/>
        <w:spacing w:before="1" w:line="275" w:lineRule="auto"/>
        <w:ind w:right="106" w:firstLine="708"/>
        <w:jc w:val="both"/>
      </w:pPr>
      <w:r w:rsidRPr="00917F98">
        <w:rPr>
          <w:spacing w:val="-1"/>
        </w:rPr>
        <w:t>фамилию,</w:t>
      </w:r>
      <w:r w:rsidRPr="00917F98">
        <w:rPr>
          <w:spacing w:val="26"/>
        </w:rPr>
        <w:t xml:space="preserve"> </w:t>
      </w:r>
      <w:r w:rsidRPr="00917F98">
        <w:rPr>
          <w:spacing w:val="-1"/>
        </w:rPr>
        <w:t>имя,</w:t>
      </w:r>
      <w:r w:rsidRPr="00917F98">
        <w:rPr>
          <w:spacing w:val="26"/>
        </w:rPr>
        <w:t xml:space="preserve"> </w:t>
      </w:r>
      <w:r w:rsidRPr="00917F98">
        <w:rPr>
          <w:spacing w:val="-1"/>
        </w:rPr>
        <w:t>отчество</w:t>
      </w:r>
      <w:r w:rsidRPr="00917F98">
        <w:rPr>
          <w:spacing w:val="26"/>
        </w:rPr>
        <w:t xml:space="preserve"> </w:t>
      </w:r>
      <w:r w:rsidRPr="00917F98">
        <w:rPr>
          <w:spacing w:val="-1"/>
        </w:rPr>
        <w:t>(последнее</w:t>
      </w:r>
      <w:r w:rsidRPr="00917F98">
        <w:rPr>
          <w:spacing w:val="28"/>
        </w:rPr>
        <w:t xml:space="preserve"> </w:t>
      </w:r>
      <w:r w:rsidRPr="00917F98">
        <w:t>–</w:t>
      </w:r>
      <w:r w:rsidRPr="00917F98">
        <w:rPr>
          <w:spacing w:val="28"/>
        </w:rPr>
        <w:t xml:space="preserve"> </w:t>
      </w:r>
      <w:r w:rsidRPr="00917F98">
        <w:t>при</w:t>
      </w:r>
      <w:r w:rsidRPr="00917F98">
        <w:rPr>
          <w:spacing w:val="27"/>
        </w:rPr>
        <w:t xml:space="preserve"> </w:t>
      </w:r>
      <w:r w:rsidRPr="00917F98">
        <w:rPr>
          <w:spacing w:val="-1"/>
        </w:rPr>
        <w:t>наличии),</w:t>
      </w:r>
      <w:r w:rsidRPr="00917F98">
        <w:rPr>
          <w:spacing w:val="25"/>
        </w:rPr>
        <w:t xml:space="preserve"> </w:t>
      </w:r>
      <w:r w:rsidRPr="00917F98">
        <w:rPr>
          <w:spacing w:val="-1"/>
        </w:rPr>
        <w:t>сведения</w:t>
      </w:r>
      <w:r w:rsidRPr="00917F98">
        <w:rPr>
          <w:spacing w:val="26"/>
        </w:rPr>
        <w:t xml:space="preserve"> </w:t>
      </w:r>
      <w:r w:rsidRPr="00917F98">
        <w:t>о</w:t>
      </w:r>
      <w:r w:rsidRPr="00917F98">
        <w:rPr>
          <w:spacing w:val="26"/>
        </w:rPr>
        <w:t xml:space="preserve"> </w:t>
      </w:r>
      <w:r w:rsidRPr="00917F98">
        <w:rPr>
          <w:spacing w:val="-1"/>
        </w:rPr>
        <w:t>месте</w:t>
      </w:r>
      <w:r w:rsidRPr="00917F98">
        <w:rPr>
          <w:spacing w:val="77"/>
        </w:rPr>
        <w:t xml:space="preserve"> </w:t>
      </w:r>
      <w:r w:rsidRPr="00917F98">
        <w:rPr>
          <w:spacing w:val="-1"/>
        </w:rPr>
        <w:t>жительства</w:t>
      </w:r>
      <w:r w:rsidRPr="00917F98">
        <w:rPr>
          <w:spacing w:val="3"/>
        </w:rPr>
        <w:t xml:space="preserve"> </w:t>
      </w:r>
      <w:r w:rsidRPr="00917F98">
        <w:rPr>
          <w:spacing w:val="-1"/>
        </w:rPr>
        <w:t>заявителя</w:t>
      </w:r>
      <w:r w:rsidRPr="00917F98">
        <w:rPr>
          <w:spacing w:val="6"/>
        </w:rPr>
        <w:t xml:space="preserve"> </w:t>
      </w:r>
      <w:r w:rsidRPr="00917F98">
        <w:t>–</w:t>
      </w:r>
      <w:r w:rsidRPr="00917F98">
        <w:rPr>
          <w:spacing w:val="4"/>
        </w:rPr>
        <w:t xml:space="preserve"> </w:t>
      </w:r>
      <w:r w:rsidRPr="00917F98">
        <w:rPr>
          <w:spacing w:val="-1"/>
        </w:rPr>
        <w:t>физического</w:t>
      </w:r>
      <w:r w:rsidRPr="00917F98">
        <w:rPr>
          <w:spacing w:val="4"/>
        </w:rPr>
        <w:t xml:space="preserve"> </w:t>
      </w:r>
      <w:r w:rsidRPr="00917F98">
        <w:rPr>
          <w:spacing w:val="-1"/>
        </w:rPr>
        <w:t>лица</w:t>
      </w:r>
      <w:r w:rsidRPr="00917F98">
        <w:rPr>
          <w:spacing w:val="3"/>
        </w:rPr>
        <w:t xml:space="preserve"> </w:t>
      </w:r>
      <w:r w:rsidRPr="00917F98">
        <w:t>либо</w:t>
      </w:r>
      <w:r w:rsidRPr="00917F98">
        <w:rPr>
          <w:spacing w:val="4"/>
        </w:rPr>
        <w:t xml:space="preserve"> </w:t>
      </w:r>
      <w:r w:rsidRPr="00917F98">
        <w:rPr>
          <w:spacing w:val="-1"/>
        </w:rPr>
        <w:t>наименование,</w:t>
      </w:r>
      <w:r w:rsidRPr="00917F98">
        <w:rPr>
          <w:spacing w:val="4"/>
        </w:rPr>
        <w:t xml:space="preserve"> </w:t>
      </w:r>
      <w:r w:rsidRPr="00917F98">
        <w:rPr>
          <w:spacing w:val="-1"/>
        </w:rPr>
        <w:t>сведения</w:t>
      </w:r>
      <w:r w:rsidRPr="00917F98">
        <w:rPr>
          <w:spacing w:val="4"/>
        </w:rPr>
        <w:t xml:space="preserve"> </w:t>
      </w:r>
      <w:r w:rsidRPr="00917F98">
        <w:t>о</w:t>
      </w:r>
      <w:r w:rsidRPr="00917F98">
        <w:rPr>
          <w:spacing w:val="4"/>
        </w:rPr>
        <w:t xml:space="preserve"> </w:t>
      </w:r>
      <w:r w:rsidRPr="00917F98">
        <w:rPr>
          <w:spacing w:val="-1"/>
        </w:rPr>
        <w:t>месте</w:t>
      </w:r>
      <w:r w:rsidRPr="00917F98">
        <w:rPr>
          <w:spacing w:val="95"/>
        </w:rPr>
        <w:t xml:space="preserve"> </w:t>
      </w:r>
      <w:r w:rsidRPr="00917F98">
        <w:rPr>
          <w:spacing w:val="-1"/>
        </w:rPr>
        <w:t>нахождения</w:t>
      </w:r>
      <w:r w:rsidRPr="00917F98">
        <w:rPr>
          <w:spacing w:val="-12"/>
        </w:rPr>
        <w:t xml:space="preserve"> </w:t>
      </w:r>
      <w:r w:rsidRPr="00917F98">
        <w:t>заявителя</w:t>
      </w:r>
      <w:r w:rsidRPr="00917F98">
        <w:rPr>
          <w:spacing w:val="-9"/>
        </w:rPr>
        <w:t xml:space="preserve"> </w:t>
      </w:r>
      <w:r w:rsidRPr="00917F98">
        <w:t>–</w:t>
      </w:r>
      <w:r w:rsidRPr="00917F98">
        <w:rPr>
          <w:spacing w:val="-12"/>
        </w:rPr>
        <w:t xml:space="preserve"> </w:t>
      </w:r>
      <w:r w:rsidRPr="00917F98">
        <w:rPr>
          <w:spacing w:val="-1"/>
        </w:rPr>
        <w:t>юридического</w:t>
      </w:r>
      <w:r w:rsidRPr="00917F98">
        <w:rPr>
          <w:spacing w:val="-10"/>
        </w:rPr>
        <w:t xml:space="preserve"> </w:t>
      </w:r>
      <w:r w:rsidRPr="00917F98">
        <w:rPr>
          <w:spacing w:val="-1"/>
        </w:rPr>
        <w:t>лица,</w:t>
      </w:r>
      <w:r w:rsidRPr="00917F98">
        <w:rPr>
          <w:spacing w:val="-10"/>
        </w:rPr>
        <w:t xml:space="preserve"> </w:t>
      </w:r>
      <w:r w:rsidRPr="00917F98">
        <w:t>а</w:t>
      </w:r>
      <w:r w:rsidRPr="00917F98">
        <w:rPr>
          <w:spacing w:val="-11"/>
        </w:rPr>
        <w:t xml:space="preserve"> </w:t>
      </w:r>
      <w:r w:rsidRPr="00917F98">
        <w:rPr>
          <w:spacing w:val="-1"/>
        </w:rPr>
        <w:t>также</w:t>
      </w:r>
      <w:r w:rsidRPr="00917F98">
        <w:rPr>
          <w:spacing w:val="-11"/>
        </w:rPr>
        <w:t xml:space="preserve"> </w:t>
      </w:r>
      <w:r w:rsidRPr="00917F98">
        <w:rPr>
          <w:spacing w:val="-1"/>
        </w:rPr>
        <w:t>номер</w:t>
      </w:r>
      <w:r w:rsidRPr="00917F98">
        <w:rPr>
          <w:spacing w:val="-10"/>
        </w:rPr>
        <w:t xml:space="preserve"> </w:t>
      </w:r>
      <w:r w:rsidRPr="00917F98">
        <w:rPr>
          <w:spacing w:val="-1"/>
        </w:rPr>
        <w:t>(номера)</w:t>
      </w:r>
      <w:r w:rsidRPr="00917F98">
        <w:rPr>
          <w:spacing w:val="-11"/>
        </w:rPr>
        <w:t xml:space="preserve"> </w:t>
      </w:r>
      <w:r w:rsidRPr="00917F98">
        <w:rPr>
          <w:spacing w:val="-1"/>
        </w:rPr>
        <w:t>контактного</w:t>
      </w:r>
      <w:r w:rsidRPr="00917F98">
        <w:rPr>
          <w:spacing w:val="-10"/>
        </w:rPr>
        <w:t xml:space="preserve"> </w:t>
      </w:r>
      <w:r w:rsidRPr="00917F98">
        <w:rPr>
          <w:spacing w:val="-1"/>
        </w:rPr>
        <w:t>телефона,</w:t>
      </w:r>
      <w:r w:rsidRPr="00917F98">
        <w:rPr>
          <w:spacing w:val="91"/>
        </w:rPr>
        <w:t xml:space="preserve"> </w:t>
      </w:r>
      <w:r w:rsidRPr="00917F98">
        <w:rPr>
          <w:spacing w:val="-1"/>
        </w:rPr>
        <w:t>адрес</w:t>
      </w:r>
      <w:r w:rsidRPr="00917F98">
        <w:rPr>
          <w:spacing w:val="30"/>
        </w:rPr>
        <w:t xml:space="preserve"> </w:t>
      </w:r>
      <w:r w:rsidRPr="00917F98">
        <w:rPr>
          <w:spacing w:val="-1"/>
        </w:rPr>
        <w:t>(адреса)</w:t>
      </w:r>
      <w:r w:rsidRPr="00917F98">
        <w:rPr>
          <w:spacing w:val="30"/>
        </w:rPr>
        <w:t xml:space="preserve"> </w:t>
      </w:r>
      <w:r w:rsidRPr="00917F98">
        <w:t>электронной</w:t>
      </w:r>
      <w:r w:rsidRPr="00917F98">
        <w:rPr>
          <w:spacing w:val="27"/>
        </w:rPr>
        <w:t xml:space="preserve"> </w:t>
      </w:r>
      <w:r w:rsidRPr="00917F98">
        <w:rPr>
          <w:spacing w:val="-1"/>
        </w:rPr>
        <w:t>почты</w:t>
      </w:r>
      <w:r w:rsidRPr="00917F98">
        <w:rPr>
          <w:spacing w:val="28"/>
        </w:rPr>
        <w:t xml:space="preserve"> </w:t>
      </w:r>
      <w:r w:rsidRPr="00917F98">
        <w:t>(при</w:t>
      </w:r>
      <w:r w:rsidRPr="00917F98">
        <w:rPr>
          <w:spacing w:val="30"/>
        </w:rPr>
        <w:t xml:space="preserve"> </w:t>
      </w:r>
      <w:r w:rsidRPr="00917F98">
        <w:rPr>
          <w:spacing w:val="-1"/>
        </w:rPr>
        <w:t>наличии)</w:t>
      </w:r>
      <w:r w:rsidRPr="00917F98">
        <w:rPr>
          <w:spacing w:val="27"/>
        </w:rPr>
        <w:t xml:space="preserve"> </w:t>
      </w:r>
      <w:r w:rsidRPr="00917F98">
        <w:t>и</w:t>
      </w:r>
      <w:r w:rsidRPr="00917F98">
        <w:rPr>
          <w:spacing w:val="29"/>
        </w:rPr>
        <w:t xml:space="preserve"> </w:t>
      </w:r>
      <w:r w:rsidRPr="00917F98">
        <w:rPr>
          <w:spacing w:val="-1"/>
        </w:rPr>
        <w:t>почтовый</w:t>
      </w:r>
      <w:r w:rsidRPr="00917F98">
        <w:rPr>
          <w:spacing w:val="29"/>
        </w:rPr>
        <w:t xml:space="preserve"> </w:t>
      </w:r>
      <w:r w:rsidRPr="00917F98">
        <w:rPr>
          <w:spacing w:val="-1"/>
        </w:rPr>
        <w:t>адрес,</w:t>
      </w:r>
      <w:r w:rsidRPr="00917F98">
        <w:rPr>
          <w:spacing w:val="28"/>
        </w:rPr>
        <w:t xml:space="preserve"> </w:t>
      </w:r>
      <w:r w:rsidRPr="00917F98">
        <w:t>по</w:t>
      </w:r>
      <w:r w:rsidRPr="00917F98">
        <w:rPr>
          <w:spacing w:val="28"/>
        </w:rPr>
        <w:t xml:space="preserve"> </w:t>
      </w:r>
      <w:r w:rsidRPr="00917F98">
        <w:t>которым</w:t>
      </w:r>
      <w:r w:rsidRPr="00917F98">
        <w:rPr>
          <w:spacing w:val="28"/>
        </w:rPr>
        <w:t xml:space="preserve"> </w:t>
      </w:r>
      <w:r w:rsidRPr="00917F98">
        <w:rPr>
          <w:spacing w:val="-1"/>
        </w:rPr>
        <w:t>должен</w:t>
      </w:r>
      <w:r w:rsidRPr="00917F98">
        <w:rPr>
          <w:spacing w:val="69"/>
        </w:rPr>
        <w:t xml:space="preserve"> </w:t>
      </w:r>
      <w:r w:rsidRPr="00917F98">
        <w:t>быть</w:t>
      </w:r>
      <w:r w:rsidRPr="00917F98">
        <w:rPr>
          <w:spacing w:val="1"/>
        </w:rPr>
        <w:t xml:space="preserve"> </w:t>
      </w:r>
      <w:r w:rsidRPr="00917F98">
        <w:rPr>
          <w:spacing w:val="-1"/>
        </w:rPr>
        <w:t>направлен</w:t>
      </w:r>
      <w:r w:rsidRPr="00917F98">
        <w:t xml:space="preserve"> </w:t>
      </w:r>
      <w:r w:rsidRPr="00917F98">
        <w:rPr>
          <w:spacing w:val="-1"/>
        </w:rPr>
        <w:t>ответ</w:t>
      </w:r>
      <w:r w:rsidRPr="00917F98">
        <w:t xml:space="preserve"> </w:t>
      </w:r>
      <w:r w:rsidRPr="00917F98">
        <w:rPr>
          <w:spacing w:val="-1"/>
        </w:rPr>
        <w:t>заявителю;</w:t>
      </w:r>
    </w:p>
    <w:p w14:paraId="7A4CFDF2" w14:textId="77777777" w:rsidR="00403711" w:rsidRPr="00917F98" w:rsidRDefault="00403711" w:rsidP="0025545D">
      <w:pPr>
        <w:numPr>
          <w:ilvl w:val="0"/>
          <w:numId w:val="27"/>
        </w:numPr>
        <w:tabs>
          <w:tab w:val="left" w:pos="1518"/>
        </w:tabs>
        <w:autoSpaceDE/>
        <w:autoSpaceDN/>
        <w:adjustRightInd/>
        <w:spacing w:before="1" w:line="275" w:lineRule="auto"/>
        <w:ind w:right="103" w:firstLine="708"/>
        <w:jc w:val="both"/>
      </w:pPr>
      <w:r w:rsidRPr="00917F98">
        <w:rPr>
          <w:spacing w:val="-1"/>
        </w:rPr>
        <w:t>сведения</w:t>
      </w:r>
      <w:r w:rsidRPr="00917F98">
        <w:rPr>
          <w:spacing w:val="42"/>
        </w:rPr>
        <w:t xml:space="preserve"> </w:t>
      </w:r>
      <w:r w:rsidRPr="00917F98">
        <w:t>об</w:t>
      </w:r>
      <w:r w:rsidRPr="00917F98">
        <w:rPr>
          <w:spacing w:val="43"/>
        </w:rPr>
        <w:t xml:space="preserve"> </w:t>
      </w:r>
      <w:r w:rsidRPr="00917F98">
        <w:rPr>
          <w:spacing w:val="-1"/>
        </w:rPr>
        <w:t>обжалуемых</w:t>
      </w:r>
      <w:r w:rsidRPr="00917F98">
        <w:rPr>
          <w:spacing w:val="44"/>
        </w:rPr>
        <w:t xml:space="preserve"> </w:t>
      </w:r>
      <w:r w:rsidRPr="00917F98">
        <w:rPr>
          <w:spacing w:val="-1"/>
        </w:rPr>
        <w:t>решениях</w:t>
      </w:r>
      <w:r w:rsidRPr="00917F98">
        <w:rPr>
          <w:spacing w:val="42"/>
        </w:rPr>
        <w:t xml:space="preserve"> </w:t>
      </w:r>
      <w:r w:rsidRPr="00917F98">
        <w:t>и</w:t>
      </w:r>
      <w:r w:rsidRPr="00917F98">
        <w:rPr>
          <w:spacing w:val="43"/>
        </w:rPr>
        <w:t xml:space="preserve"> </w:t>
      </w:r>
      <w:r w:rsidRPr="00917F98">
        <w:rPr>
          <w:spacing w:val="-1"/>
        </w:rPr>
        <w:t>действиях</w:t>
      </w:r>
      <w:r w:rsidRPr="00917F98">
        <w:rPr>
          <w:spacing w:val="45"/>
        </w:rPr>
        <w:t xml:space="preserve"> </w:t>
      </w:r>
      <w:r w:rsidRPr="00917F98">
        <w:rPr>
          <w:spacing w:val="-1"/>
        </w:rPr>
        <w:t>(бездействии)</w:t>
      </w:r>
      <w:r w:rsidRPr="00917F98">
        <w:rPr>
          <w:spacing w:val="42"/>
        </w:rPr>
        <w:t xml:space="preserve"> </w:t>
      </w:r>
      <w:r w:rsidRPr="00917F98">
        <w:rPr>
          <w:spacing w:val="-1"/>
        </w:rPr>
        <w:t>органа,</w:t>
      </w:r>
      <w:r w:rsidRPr="00917F98">
        <w:rPr>
          <w:spacing w:val="75"/>
        </w:rPr>
        <w:t xml:space="preserve"> </w:t>
      </w:r>
      <w:r w:rsidRPr="00917F98">
        <w:rPr>
          <w:spacing w:val="-1"/>
        </w:rPr>
        <w:t>предоставляющего</w:t>
      </w:r>
      <w:r w:rsidRPr="00917F98">
        <w:t xml:space="preserve"> </w:t>
      </w:r>
      <w:r w:rsidRPr="00917F98">
        <w:rPr>
          <w:spacing w:val="-1"/>
        </w:rPr>
        <w:t>муниципальную</w:t>
      </w:r>
      <w:r w:rsidRPr="00917F98">
        <w:rPr>
          <w:spacing w:val="2"/>
        </w:rPr>
        <w:t xml:space="preserve"> </w:t>
      </w:r>
      <w:r w:rsidRPr="00917F98">
        <w:rPr>
          <w:spacing w:val="-1"/>
        </w:rPr>
        <w:t>услугу,</w:t>
      </w:r>
      <w:r w:rsidRPr="00917F98">
        <w:t xml:space="preserve"> должностного </w:t>
      </w:r>
      <w:r w:rsidRPr="00917F98">
        <w:rPr>
          <w:spacing w:val="-1"/>
        </w:rPr>
        <w:t>лица органа,</w:t>
      </w:r>
      <w:r w:rsidRPr="00917F98">
        <w:t xml:space="preserve"> </w:t>
      </w:r>
      <w:r w:rsidRPr="00917F98">
        <w:rPr>
          <w:spacing w:val="-1"/>
        </w:rPr>
        <w:t>предоставляющего</w:t>
      </w:r>
      <w:r w:rsidRPr="00917F98">
        <w:rPr>
          <w:spacing w:val="76"/>
        </w:rPr>
        <w:t xml:space="preserve"> </w:t>
      </w:r>
      <w:r w:rsidRPr="00917F98">
        <w:rPr>
          <w:spacing w:val="-1"/>
        </w:rPr>
        <w:t>муниципальную</w:t>
      </w:r>
      <w:r w:rsidRPr="00917F98">
        <w:rPr>
          <w:spacing w:val="50"/>
        </w:rPr>
        <w:t xml:space="preserve"> </w:t>
      </w:r>
      <w:r w:rsidRPr="00917F98">
        <w:rPr>
          <w:spacing w:val="-2"/>
        </w:rPr>
        <w:t>услугу,</w:t>
      </w:r>
      <w:r w:rsidRPr="00917F98">
        <w:rPr>
          <w:spacing w:val="47"/>
        </w:rPr>
        <w:t xml:space="preserve"> </w:t>
      </w:r>
      <w:r w:rsidRPr="00917F98">
        <w:rPr>
          <w:spacing w:val="-1"/>
        </w:rPr>
        <w:t>муниципального</w:t>
      </w:r>
      <w:r w:rsidRPr="00917F98">
        <w:rPr>
          <w:spacing w:val="45"/>
        </w:rPr>
        <w:t xml:space="preserve"> </w:t>
      </w:r>
      <w:r w:rsidRPr="00917F98">
        <w:rPr>
          <w:spacing w:val="-1"/>
        </w:rPr>
        <w:t>служащего,</w:t>
      </w:r>
      <w:r w:rsidRPr="00917F98">
        <w:rPr>
          <w:spacing w:val="45"/>
        </w:rPr>
        <w:t xml:space="preserve"> </w:t>
      </w:r>
      <w:r w:rsidRPr="00917F98">
        <w:rPr>
          <w:spacing w:val="-1"/>
        </w:rPr>
        <w:t>многофункционального</w:t>
      </w:r>
      <w:r w:rsidRPr="00917F98">
        <w:rPr>
          <w:spacing w:val="45"/>
        </w:rPr>
        <w:t xml:space="preserve"> </w:t>
      </w:r>
      <w:r w:rsidRPr="00917F98">
        <w:rPr>
          <w:spacing w:val="-1"/>
        </w:rPr>
        <w:t>центра,</w:t>
      </w:r>
      <w:r w:rsidRPr="00917F98">
        <w:rPr>
          <w:spacing w:val="71"/>
        </w:rPr>
        <w:t xml:space="preserve"> </w:t>
      </w:r>
      <w:r w:rsidRPr="00917F98">
        <w:rPr>
          <w:spacing w:val="-1"/>
        </w:rPr>
        <w:t>работника</w:t>
      </w:r>
      <w:r w:rsidRPr="00917F98">
        <w:rPr>
          <w:spacing w:val="25"/>
        </w:rPr>
        <w:t xml:space="preserve"> </w:t>
      </w:r>
      <w:r w:rsidRPr="00917F98">
        <w:rPr>
          <w:spacing w:val="-1"/>
        </w:rPr>
        <w:t>многофункционального</w:t>
      </w:r>
      <w:r w:rsidRPr="00917F98">
        <w:rPr>
          <w:spacing w:val="26"/>
        </w:rPr>
        <w:t xml:space="preserve"> </w:t>
      </w:r>
      <w:r w:rsidRPr="00917F98">
        <w:rPr>
          <w:spacing w:val="-1"/>
        </w:rPr>
        <w:t>центра,</w:t>
      </w:r>
      <w:r w:rsidRPr="00917F98">
        <w:rPr>
          <w:spacing w:val="25"/>
        </w:rPr>
        <w:t xml:space="preserve"> </w:t>
      </w:r>
      <w:r w:rsidRPr="00917F98">
        <w:rPr>
          <w:spacing w:val="-1"/>
        </w:rPr>
        <w:t>организаций,</w:t>
      </w:r>
      <w:r w:rsidRPr="00917F98">
        <w:rPr>
          <w:spacing w:val="26"/>
        </w:rPr>
        <w:t xml:space="preserve"> </w:t>
      </w:r>
      <w:r w:rsidRPr="00917F98">
        <w:rPr>
          <w:spacing w:val="-1"/>
        </w:rPr>
        <w:t>предусмотренных</w:t>
      </w:r>
      <w:r w:rsidRPr="00917F98">
        <w:rPr>
          <w:spacing w:val="37"/>
        </w:rPr>
        <w:t xml:space="preserve"> </w:t>
      </w:r>
      <w:hyperlink r:id="rId50">
        <w:r w:rsidRPr="00917F98">
          <w:rPr>
            <w:spacing w:val="-1"/>
          </w:rPr>
          <w:t>частью</w:t>
        </w:r>
        <w:r w:rsidRPr="00917F98">
          <w:rPr>
            <w:spacing w:val="26"/>
          </w:rPr>
          <w:t xml:space="preserve"> </w:t>
        </w:r>
        <w:r w:rsidRPr="00917F98">
          <w:t>1.1</w:t>
        </w:r>
      </w:hyperlink>
      <w:r w:rsidRPr="00917F98">
        <w:rPr>
          <w:spacing w:val="77"/>
        </w:rPr>
        <w:t xml:space="preserve"> </w:t>
      </w:r>
      <w:hyperlink r:id="rId51">
        <w:r w:rsidRPr="00917F98">
          <w:t>статьи</w:t>
        </w:r>
        <w:r w:rsidRPr="00917F98">
          <w:rPr>
            <w:spacing w:val="24"/>
          </w:rPr>
          <w:t xml:space="preserve"> </w:t>
        </w:r>
        <w:r w:rsidRPr="00917F98">
          <w:t>16</w:t>
        </w:r>
      </w:hyperlink>
      <w:r w:rsidRPr="00917F98">
        <w:rPr>
          <w:spacing w:val="24"/>
        </w:rPr>
        <w:t xml:space="preserve"> </w:t>
      </w:r>
      <w:r w:rsidRPr="00917F98">
        <w:rPr>
          <w:spacing w:val="-1"/>
        </w:rPr>
        <w:t>Федерального</w:t>
      </w:r>
      <w:r w:rsidRPr="00917F98">
        <w:rPr>
          <w:spacing w:val="23"/>
        </w:rPr>
        <w:t xml:space="preserve"> </w:t>
      </w:r>
      <w:r w:rsidRPr="00917F98">
        <w:rPr>
          <w:spacing w:val="-1"/>
        </w:rPr>
        <w:t>закона</w:t>
      </w:r>
      <w:r w:rsidRPr="00917F98">
        <w:rPr>
          <w:spacing w:val="22"/>
        </w:rPr>
        <w:t xml:space="preserve"> </w:t>
      </w:r>
      <w:r w:rsidRPr="00917F98">
        <w:t>от</w:t>
      </w:r>
      <w:r w:rsidRPr="00917F98">
        <w:rPr>
          <w:spacing w:val="24"/>
        </w:rPr>
        <w:t xml:space="preserve"> </w:t>
      </w:r>
      <w:r w:rsidRPr="00917F98">
        <w:t>27</w:t>
      </w:r>
      <w:r w:rsidRPr="00917F98">
        <w:rPr>
          <w:spacing w:val="21"/>
        </w:rPr>
        <w:t xml:space="preserve"> </w:t>
      </w:r>
      <w:r w:rsidRPr="00917F98">
        <w:rPr>
          <w:spacing w:val="-1"/>
        </w:rPr>
        <w:t>июля</w:t>
      </w:r>
      <w:r w:rsidRPr="00917F98">
        <w:rPr>
          <w:spacing w:val="23"/>
        </w:rPr>
        <w:t xml:space="preserve"> </w:t>
      </w:r>
      <w:r w:rsidRPr="00917F98">
        <w:t>2010</w:t>
      </w:r>
      <w:r w:rsidRPr="00917F98">
        <w:rPr>
          <w:spacing w:val="23"/>
        </w:rPr>
        <w:t xml:space="preserve"> </w:t>
      </w:r>
      <w:r w:rsidRPr="00917F98">
        <w:t>года</w:t>
      </w:r>
      <w:r w:rsidRPr="00917F98">
        <w:rPr>
          <w:spacing w:val="23"/>
        </w:rPr>
        <w:t xml:space="preserve"> </w:t>
      </w:r>
      <w:r w:rsidRPr="00917F98">
        <w:t>№</w:t>
      </w:r>
      <w:r w:rsidRPr="00917F98">
        <w:rPr>
          <w:spacing w:val="22"/>
        </w:rPr>
        <w:t xml:space="preserve"> </w:t>
      </w:r>
      <w:r w:rsidRPr="00917F98">
        <w:t>210-ФЗ</w:t>
      </w:r>
      <w:r w:rsidRPr="00917F98">
        <w:rPr>
          <w:spacing w:val="28"/>
        </w:rPr>
        <w:t xml:space="preserve"> </w:t>
      </w:r>
      <w:r w:rsidRPr="00917F98">
        <w:rPr>
          <w:spacing w:val="-3"/>
        </w:rPr>
        <w:t>«Об</w:t>
      </w:r>
      <w:r w:rsidRPr="00917F98">
        <w:rPr>
          <w:spacing w:val="23"/>
        </w:rPr>
        <w:t xml:space="preserve"> </w:t>
      </w:r>
      <w:r w:rsidRPr="00917F98">
        <w:rPr>
          <w:spacing w:val="-1"/>
        </w:rPr>
        <w:t>организации</w:t>
      </w:r>
      <w:r w:rsidRPr="00917F98">
        <w:rPr>
          <w:spacing w:val="49"/>
        </w:rPr>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муниципальных</w:t>
      </w:r>
      <w:r w:rsidRPr="00917F98">
        <w:rPr>
          <w:spacing w:val="4"/>
        </w:rPr>
        <w:t xml:space="preserve"> </w:t>
      </w:r>
      <w:r w:rsidRPr="00917F98">
        <w:rPr>
          <w:spacing w:val="-2"/>
        </w:rPr>
        <w:t>услуг»,</w:t>
      </w:r>
      <w:r w:rsidRPr="00917F98">
        <w:rPr>
          <w:spacing w:val="2"/>
        </w:rPr>
        <w:t xml:space="preserve"> </w:t>
      </w:r>
      <w:r w:rsidRPr="00917F98">
        <w:t>их</w:t>
      </w:r>
      <w:r w:rsidRPr="00917F98">
        <w:rPr>
          <w:spacing w:val="2"/>
        </w:rPr>
        <w:t xml:space="preserve"> </w:t>
      </w:r>
      <w:r w:rsidRPr="00917F98">
        <w:t>работников;</w:t>
      </w:r>
    </w:p>
    <w:p w14:paraId="76B71CA1" w14:textId="77777777" w:rsidR="00403711" w:rsidRPr="00917F98" w:rsidRDefault="00403711" w:rsidP="00403711">
      <w:pPr>
        <w:spacing w:line="275" w:lineRule="auto"/>
        <w:jc w:val="both"/>
        <w:sectPr w:rsidR="00403711" w:rsidRPr="00917F98">
          <w:pgSz w:w="11910" w:h="16840"/>
          <w:pgMar w:top="1060" w:right="740" w:bottom="280" w:left="1600" w:header="720" w:footer="720" w:gutter="0"/>
          <w:cols w:space="720"/>
        </w:sectPr>
      </w:pPr>
    </w:p>
    <w:p w14:paraId="69D24618" w14:textId="77777777" w:rsidR="00403711" w:rsidRPr="00917F98" w:rsidRDefault="00403711" w:rsidP="0025545D">
      <w:pPr>
        <w:numPr>
          <w:ilvl w:val="0"/>
          <w:numId w:val="27"/>
        </w:numPr>
        <w:tabs>
          <w:tab w:val="left" w:pos="1518"/>
        </w:tabs>
        <w:autoSpaceDE/>
        <w:autoSpaceDN/>
        <w:adjustRightInd/>
        <w:spacing w:before="28" w:line="275" w:lineRule="auto"/>
        <w:ind w:right="102" w:firstLine="708"/>
        <w:jc w:val="both"/>
      </w:pPr>
      <w:r w:rsidRPr="00917F98">
        <w:lastRenderedPageBreak/>
        <w:t>доводы,</w:t>
      </w:r>
      <w:r w:rsidRPr="00917F98">
        <w:rPr>
          <w:spacing w:val="-13"/>
        </w:rPr>
        <w:t xml:space="preserve"> </w:t>
      </w:r>
      <w:r w:rsidRPr="00917F98">
        <w:t>на</w:t>
      </w:r>
      <w:r w:rsidRPr="00917F98">
        <w:rPr>
          <w:spacing w:val="-13"/>
        </w:rPr>
        <w:t xml:space="preserve"> </w:t>
      </w:r>
      <w:r w:rsidRPr="00917F98">
        <w:rPr>
          <w:spacing w:val="-1"/>
        </w:rPr>
        <w:t>основании</w:t>
      </w:r>
      <w:r w:rsidRPr="00917F98">
        <w:rPr>
          <w:spacing w:val="-12"/>
        </w:rPr>
        <w:t xml:space="preserve"> </w:t>
      </w:r>
      <w:r w:rsidRPr="00917F98">
        <w:rPr>
          <w:spacing w:val="-1"/>
        </w:rPr>
        <w:t>которых</w:t>
      </w:r>
      <w:r w:rsidRPr="00917F98">
        <w:rPr>
          <w:spacing w:val="-10"/>
        </w:rPr>
        <w:t xml:space="preserve"> </w:t>
      </w:r>
      <w:r w:rsidRPr="00917F98">
        <w:rPr>
          <w:spacing w:val="-1"/>
        </w:rPr>
        <w:t>заявитель</w:t>
      </w:r>
      <w:r w:rsidRPr="00917F98">
        <w:rPr>
          <w:spacing w:val="-12"/>
        </w:rPr>
        <w:t xml:space="preserve"> </w:t>
      </w:r>
      <w:r w:rsidRPr="00917F98">
        <w:t>не</w:t>
      </w:r>
      <w:r w:rsidRPr="00917F98">
        <w:rPr>
          <w:spacing w:val="-13"/>
        </w:rPr>
        <w:t xml:space="preserve"> </w:t>
      </w:r>
      <w:r w:rsidRPr="00917F98">
        <w:rPr>
          <w:spacing w:val="-1"/>
        </w:rPr>
        <w:t>согласен</w:t>
      </w:r>
      <w:r w:rsidRPr="00917F98">
        <w:rPr>
          <w:spacing w:val="-12"/>
        </w:rPr>
        <w:t xml:space="preserve"> </w:t>
      </w:r>
      <w:r w:rsidRPr="00917F98">
        <w:t>с</w:t>
      </w:r>
      <w:r w:rsidRPr="00917F98">
        <w:rPr>
          <w:spacing w:val="-13"/>
        </w:rPr>
        <w:t xml:space="preserve"> </w:t>
      </w:r>
      <w:r w:rsidRPr="00917F98">
        <w:rPr>
          <w:spacing w:val="-1"/>
        </w:rPr>
        <w:t>решением</w:t>
      </w:r>
      <w:r w:rsidRPr="00917F98">
        <w:rPr>
          <w:spacing w:val="-13"/>
        </w:rPr>
        <w:t xml:space="preserve"> </w:t>
      </w:r>
      <w:r w:rsidRPr="00917F98">
        <w:t>и</w:t>
      </w:r>
      <w:r w:rsidRPr="00917F98">
        <w:rPr>
          <w:spacing w:val="-12"/>
        </w:rPr>
        <w:t xml:space="preserve"> </w:t>
      </w:r>
      <w:r w:rsidRPr="00917F98">
        <w:t>действием</w:t>
      </w:r>
      <w:r w:rsidRPr="00917F98">
        <w:rPr>
          <w:spacing w:val="59"/>
        </w:rPr>
        <w:t xml:space="preserve"> </w:t>
      </w:r>
      <w:r w:rsidRPr="00917F98">
        <w:rPr>
          <w:spacing w:val="-1"/>
        </w:rPr>
        <w:t>(бездействием)</w:t>
      </w:r>
      <w:r w:rsidRPr="00917F98">
        <w:rPr>
          <w:spacing w:val="6"/>
        </w:rPr>
        <w:t xml:space="preserve"> </w:t>
      </w:r>
      <w:r w:rsidRPr="00917F98">
        <w:rPr>
          <w:spacing w:val="-1"/>
        </w:rPr>
        <w:t>органа,</w:t>
      </w:r>
      <w:r w:rsidRPr="00917F98">
        <w:rPr>
          <w:spacing w:val="9"/>
        </w:rPr>
        <w:t xml:space="preserve"> </w:t>
      </w:r>
      <w:r w:rsidRPr="00917F98">
        <w:rPr>
          <w:spacing w:val="-1"/>
        </w:rPr>
        <w:t>предоставляющего</w:t>
      </w:r>
      <w:r w:rsidRPr="00917F98">
        <w:rPr>
          <w:spacing w:val="6"/>
        </w:rPr>
        <w:t xml:space="preserve"> </w:t>
      </w:r>
      <w:r w:rsidRPr="00917F98">
        <w:rPr>
          <w:spacing w:val="-1"/>
        </w:rPr>
        <w:t>муниципальную</w:t>
      </w:r>
      <w:r w:rsidRPr="00917F98">
        <w:rPr>
          <w:spacing w:val="9"/>
        </w:rPr>
        <w:t xml:space="preserve"> </w:t>
      </w:r>
      <w:r w:rsidRPr="00917F98">
        <w:rPr>
          <w:spacing w:val="-1"/>
        </w:rPr>
        <w:t>услугу,</w:t>
      </w:r>
      <w:r w:rsidRPr="00917F98">
        <w:rPr>
          <w:spacing w:val="9"/>
        </w:rPr>
        <w:t xml:space="preserve"> </w:t>
      </w:r>
      <w:r w:rsidRPr="00917F98">
        <w:t>должностного</w:t>
      </w:r>
      <w:r w:rsidRPr="00917F98">
        <w:rPr>
          <w:spacing w:val="4"/>
        </w:rPr>
        <w:t xml:space="preserve"> </w:t>
      </w:r>
      <w:r w:rsidRPr="00917F98">
        <w:rPr>
          <w:spacing w:val="-1"/>
        </w:rPr>
        <w:t>лица</w:t>
      </w:r>
      <w:r w:rsidRPr="00917F98">
        <w:rPr>
          <w:spacing w:val="61"/>
        </w:rPr>
        <w:t xml:space="preserve"> </w:t>
      </w:r>
      <w:r w:rsidRPr="00917F98">
        <w:rPr>
          <w:spacing w:val="-1"/>
        </w:rPr>
        <w:t>органа,</w:t>
      </w:r>
      <w:r w:rsidRPr="00917F98">
        <w:rPr>
          <w:spacing w:val="21"/>
        </w:rPr>
        <w:t xml:space="preserve"> </w:t>
      </w:r>
      <w:r w:rsidRPr="00917F98">
        <w:rPr>
          <w:spacing w:val="-1"/>
        </w:rPr>
        <w:t>предоставляющего</w:t>
      </w:r>
      <w:r w:rsidRPr="00917F98">
        <w:rPr>
          <w:spacing w:val="21"/>
        </w:rPr>
        <w:t xml:space="preserve"> </w:t>
      </w:r>
      <w:r w:rsidRPr="00917F98">
        <w:rPr>
          <w:spacing w:val="-1"/>
        </w:rPr>
        <w:t>муниципальную</w:t>
      </w:r>
      <w:r w:rsidRPr="00917F98">
        <w:rPr>
          <w:spacing w:val="26"/>
        </w:rPr>
        <w:t xml:space="preserve"> </w:t>
      </w:r>
      <w:r w:rsidRPr="00917F98">
        <w:rPr>
          <w:spacing w:val="-2"/>
        </w:rPr>
        <w:t>услугу,</w:t>
      </w:r>
      <w:r w:rsidRPr="00917F98">
        <w:rPr>
          <w:spacing w:val="23"/>
        </w:rPr>
        <w:t xml:space="preserve"> </w:t>
      </w:r>
      <w:r w:rsidRPr="00917F98">
        <w:t>либо</w:t>
      </w:r>
      <w:r w:rsidRPr="00917F98">
        <w:rPr>
          <w:spacing w:val="21"/>
        </w:rPr>
        <w:t xml:space="preserve"> </w:t>
      </w:r>
      <w:r w:rsidRPr="00917F98">
        <w:rPr>
          <w:spacing w:val="-1"/>
        </w:rPr>
        <w:t>муниципального</w:t>
      </w:r>
      <w:r w:rsidRPr="00917F98">
        <w:rPr>
          <w:spacing w:val="21"/>
        </w:rPr>
        <w:t xml:space="preserve"> </w:t>
      </w:r>
      <w:r w:rsidRPr="00917F98">
        <w:rPr>
          <w:spacing w:val="-1"/>
        </w:rPr>
        <w:t>служащего,</w:t>
      </w:r>
      <w:r w:rsidRPr="00917F98">
        <w:rPr>
          <w:spacing w:val="76"/>
        </w:rPr>
        <w:t xml:space="preserve"> </w:t>
      </w:r>
      <w:r w:rsidRPr="00917F98">
        <w:rPr>
          <w:spacing w:val="-1"/>
        </w:rPr>
        <w:t>многофункционального</w:t>
      </w:r>
      <w:r w:rsidRPr="00917F98">
        <w:rPr>
          <w:spacing w:val="50"/>
        </w:rPr>
        <w:t xml:space="preserve"> </w:t>
      </w:r>
      <w:r w:rsidRPr="00917F98">
        <w:rPr>
          <w:spacing w:val="-1"/>
        </w:rPr>
        <w:t>центра,</w:t>
      </w:r>
      <w:r w:rsidRPr="00917F98">
        <w:rPr>
          <w:spacing w:val="49"/>
        </w:rPr>
        <w:t xml:space="preserve"> </w:t>
      </w:r>
      <w:r w:rsidRPr="00917F98">
        <w:rPr>
          <w:spacing w:val="-1"/>
        </w:rPr>
        <w:t>работника</w:t>
      </w:r>
      <w:r w:rsidRPr="00917F98">
        <w:rPr>
          <w:spacing w:val="49"/>
        </w:rPr>
        <w:t xml:space="preserve"> </w:t>
      </w:r>
      <w:r w:rsidRPr="00917F98">
        <w:rPr>
          <w:spacing w:val="-1"/>
        </w:rPr>
        <w:t>многофункционального</w:t>
      </w:r>
      <w:r w:rsidRPr="00917F98">
        <w:rPr>
          <w:spacing w:val="47"/>
        </w:rPr>
        <w:t xml:space="preserve"> </w:t>
      </w:r>
      <w:r w:rsidRPr="00917F98">
        <w:rPr>
          <w:spacing w:val="-1"/>
        </w:rPr>
        <w:t>центра,</w:t>
      </w:r>
      <w:r w:rsidRPr="00917F98">
        <w:rPr>
          <w:spacing w:val="49"/>
        </w:rPr>
        <w:t xml:space="preserve"> </w:t>
      </w:r>
      <w:r w:rsidRPr="00917F98">
        <w:rPr>
          <w:spacing w:val="-1"/>
        </w:rPr>
        <w:t>организаций,</w:t>
      </w:r>
      <w:r w:rsidRPr="00917F98">
        <w:rPr>
          <w:spacing w:val="89"/>
        </w:rPr>
        <w:t xml:space="preserve"> </w:t>
      </w:r>
      <w:r w:rsidRPr="00917F98">
        <w:rPr>
          <w:spacing w:val="-1"/>
        </w:rPr>
        <w:t>предусмотренных</w:t>
      </w:r>
      <w:r w:rsidRPr="00917F98">
        <w:rPr>
          <w:spacing w:val="8"/>
        </w:rPr>
        <w:t xml:space="preserve"> </w:t>
      </w:r>
      <w:hyperlink r:id="rId52">
        <w:r w:rsidRPr="00917F98">
          <w:rPr>
            <w:spacing w:val="-1"/>
          </w:rPr>
          <w:t>частью</w:t>
        </w:r>
        <w:r w:rsidRPr="00917F98">
          <w:rPr>
            <w:spacing w:val="7"/>
          </w:rPr>
          <w:t xml:space="preserve"> </w:t>
        </w:r>
        <w:r w:rsidRPr="00917F98">
          <w:t>1.1</w:t>
        </w:r>
        <w:r w:rsidRPr="00917F98">
          <w:rPr>
            <w:spacing w:val="6"/>
          </w:rPr>
          <w:t xml:space="preserve"> </w:t>
        </w:r>
        <w:r w:rsidRPr="00917F98">
          <w:rPr>
            <w:spacing w:val="-1"/>
          </w:rPr>
          <w:t>статьи</w:t>
        </w:r>
        <w:r w:rsidRPr="00917F98">
          <w:rPr>
            <w:spacing w:val="7"/>
          </w:rPr>
          <w:t xml:space="preserve"> </w:t>
        </w:r>
        <w:r w:rsidRPr="00917F98">
          <w:t>16</w:t>
        </w:r>
      </w:hyperlink>
      <w:r w:rsidRPr="00917F98">
        <w:rPr>
          <w:spacing w:val="6"/>
        </w:rPr>
        <w:t xml:space="preserve"> </w:t>
      </w:r>
      <w:r w:rsidRPr="00917F98">
        <w:rPr>
          <w:spacing w:val="-1"/>
        </w:rPr>
        <w:t>Федерального</w:t>
      </w:r>
      <w:r w:rsidRPr="00917F98">
        <w:rPr>
          <w:spacing w:val="6"/>
        </w:rPr>
        <w:t xml:space="preserve"> </w:t>
      </w:r>
      <w:r w:rsidRPr="00917F98">
        <w:rPr>
          <w:spacing w:val="-1"/>
        </w:rPr>
        <w:t>закона</w:t>
      </w:r>
      <w:r w:rsidRPr="00917F98">
        <w:rPr>
          <w:spacing w:val="6"/>
        </w:rPr>
        <w:t xml:space="preserve"> </w:t>
      </w:r>
      <w:r w:rsidRPr="00917F98">
        <w:t>от</w:t>
      </w:r>
      <w:r w:rsidRPr="00917F98">
        <w:rPr>
          <w:spacing w:val="7"/>
        </w:rPr>
        <w:t xml:space="preserve"> </w:t>
      </w:r>
      <w:r w:rsidRPr="00917F98">
        <w:t>27</w:t>
      </w:r>
      <w:r w:rsidRPr="00917F98">
        <w:rPr>
          <w:spacing w:val="4"/>
        </w:rPr>
        <w:t xml:space="preserve"> </w:t>
      </w:r>
      <w:r w:rsidRPr="00917F98">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6"/>
        </w:rPr>
        <w:t xml:space="preserve"> </w:t>
      </w:r>
      <w:r w:rsidRPr="00917F98">
        <w:t>210-</w:t>
      </w:r>
      <w:r w:rsidRPr="00917F98">
        <w:rPr>
          <w:spacing w:val="63"/>
        </w:rPr>
        <w:t xml:space="preserve"> </w:t>
      </w:r>
      <w:r w:rsidRPr="00917F98">
        <w:t>ФЗ</w:t>
      </w:r>
      <w:r w:rsidRPr="00917F98">
        <w:rPr>
          <w:spacing w:val="30"/>
        </w:rPr>
        <w:t xml:space="preserve"> </w:t>
      </w:r>
      <w:r w:rsidRPr="00917F98">
        <w:rPr>
          <w:spacing w:val="-3"/>
        </w:rPr>
        <w:t>«Об</w:t>
      </w:r>
      <w:r w:rsidRPr="00917F98">
        <w:rPr>
          <w:spacing w:val="28"/>
        </w:rPr>
        <w:t xml:space="preserve"> </w:t>
      </w:r>
      <w:r w:rsidRPr="00917F98">
        <w:rPr>
          <w:spacing w:val="-1"/>
        </w:rPr>
        <w:t>организации</w:t>
      </w:r>
      <w:r w:rsidRPr="00917F98">
        <w:rPr>
          <w:spacing w:val="24"/>
        </w:rPr>
        <w:t xml:space="preserve"> </w:t>
      </w:r>
      <w:r w:rsidRPr="00917F98">
        <w:rPr>
          <w:spacing w:val="-1"/>
        </w:rPr>
        <w:t>предоставления</w:t>
      </w:r>
      <w:r w:rsidRPr="00917F98">
        <w:rPr>
          <w:spacing w:val="26"/>
        </w:rPr>
        <w:t xml:space="preserve"> </w:t>
      </w:r>
      <w:r w:rsidRPr="00917F98">
        <w:rPr>
          <w:spacing w:val="-1"/>
        </w:rPr>
        <w:t>государственных</w:t>
      </w:r>
      <w:r w:rsidRPr="00917F98">
        <w:rPr>
          <w:spacing w:val="27"/>
        </w:rPr>
        <w:t xml:space="preserve"> </w:t>
      </w:r>
      <w:r w:rsidRPr="00917F98">
        <w:t>и</w:t>
      </w:r>
      <w:r w:rsidRPr="00917F98">
        <w:rPr>
          <w:spacing w:val="27"/>
        </w:rPr>
        <w:t xml:space="preserve"> </w:t>
      </w:r>
      <w:r w:rsidRPr="00917F98">
        <w:rPr>
          <w:spacing w:val="-1"/>
        </w:rPr>
        <w:t>муниципальных</w:t>
      </w:r>
      <w:r w:rsidRPr="00917F98">
        <w:rPr>
          <w:spacing w:val="30"/>
        </w:rPr>
        <w:t xml:space="preserve"> </w:t>
      </w:r>
      <w:r w:rsidRPr="00917F98">
        <w:rPr>
          <w:spacing w:val="-2"/>
        </w:rPr>
        <w:t>услуг»,</w:t>
      </w:r>
      <w:r w:rsidRPr="00917F98">
        <w:rPr>
          <w:spacing w:val="28"/>
        </w:rPr>
        <w:t xml:space="preserve"> </w:t>
      </w:r>
      <w:r w:rsidRPr="00917F98">
        <w:t>их</w:t>
      </w:r>
      <w:r w:rsidRPr="00917F98">
        <w:rPr>
          <w:spacing w:val="69"/>
        </w:rPr>
        <w:t xml:space="preserve"> </w:t>
      </w:r>
      <w:r w:rsidRPr="00917F98">
        <w:rPr>
          <w:spacing w:val="-1"/>
        </w:rPr>
        <w:t>работников.</w:t>
      </w:r>
      <w:r w:rsidRPr="00917F98">
        <w:rPr>
          <w:spacing w:val="20"/>
        </w:rPr>
        <w:t xml:space="preserve"> </w:t>
      </w:r>
      <w:r w:rsidRPr="00917F98">
        <w:rPr>
          <w:spacing w:val="-1"/>
        </w:rPr>
        <w:t>Заявителем</w:t>
      </w:r>
      <w:r w:rsidRPr="00917F98">
        <w:rPr>
          <w:spacing w:val="23"/>
        </w:rPr>
        <w:t xml:space="preserve"> </w:t>
      </w:r>
      <w:r w:rsidRPr="00917F98">
        <w:rPr>
          <w:spacing w:val="-1"/>
        </w:rPr>
        <w:t>могут</w:t>
      </w:r>
      <w:r w:rsidRPr="00917F98">
        <w:rPr>
          <w:spacing w:val="24"/>
        </w:rPr>
        <w:t xml:space="preserve"> </w:t>
      </w:r>
      <w:r w:rsidRPr="00917F98">
        <w:t>быть</w:t>
      </w:r>
      <w:r w:rsidRPr="00917F98">
        <w:rPr>
          <w:spacing w:val="24"/>
        </w:rPr>
        <w:t xml:space="preserve"> </w:t>
      </w:r>
      <w:r w:rsidRPr="00917F98">
        <w:rPr>
          <w:spacing w:val="-1"/>
        </w:rPr>
        <w:t>представлены</w:t>
      </w:r>
      <w:r w:rsidRPr="00917F98">
        <w:rPr>
          <w:spacing w:val="23"/>
        </w:rPr>
        <w:t xml:space="preserve"> </w:t>
      </w:r>
      <w:r w:rsidRPr="00917F98">
        <w:rPr>
          <w:spacing w:val="-1"/>
        </w:rPr>
        <w:t>документы</w:t>
      </w:r>
      <w:r w:rsidRPr="00917F98">
        <w:rPr>
          <w:spacing w:val="24"/>
        </w:rPr>
        <w:t xml:space="preserve"> </w:t>
      </w:r>
      <w:r w:rsidRPr="00917F98">
        <w:t>(при</w:t>
      </w:r>
      <w:r w:rsidRPr="00917F98">
        <w:rPr>
          <w:spacing w:val="22"/>
        </w:rPr>
        <w:t xml:space="preserve"> </w:t>
      </w:r>
      <w:r w:rsidRPr="00917F98">
        <w:rPr>
          <w:spacing w:val="-1"/>
        </w:rPr>
        <w:t>наличии),</w:t>
      </w:r>
      <w:r w:rsidRPr="00917F98">
        <w:rPr>
          <w:spacing w:val="71"/>
        </w:rPr>
        <w:t xml:space="preserve"> </w:t>
      </w:r>
      <w:r w:rsidRPr="00917F98">
        <w:rPr>
          <w:spacing w:val="-1"/>
        </w:rPr>
        <w:t xml:space="preserve">подтверждающие </w:t>
      </w:r>
      <w:r w:rsidRPr="00917F98">
        <w:t xml:space="preserve">доводы </w:t>
      </w:r>
      <w:r w:rsidRPr="00917F98">
        <w:rPr>
          <w:spacing w:val="-1"/>
        </w:rPr>
        <w:t>заявителя,</w:t>
      </w:r>
      <w:r w:rsidRPr="00917F98">
        <w:t xml:space="preserve"> либо </w:t>
      </w:r>
      <w:r w:rsidRPr="00917F98">
        <w:rPr>
          <w:spacing w:val="-1"/>
        </w:rPr>
        <w:t>их копии.</w:t>
      </w:r>
    </w:p>
    <w:p w14:paraId="42D7FF6E" w14:textId="77777777" w:rsidR="00403711" w:rsidRPr="00917F98" w:rsidRDefault="00403711" w:rsidP="0025545D">
      <w:pPr>
        <w:numPr>
          <w:ilvl w:val="1"/>
          <w:numId w:val="30"/>
        </w:numPr>
        <w:tabs>
          <w:tab w:val="left" w:pos="3463"/>
        </w:tabs>
        <w:autoSpaceDE/>
        <w:autoSpaceDN/>
        <w:adjustRightInd/>
        <w:spacing w:before="8"/>
        <w:ind w:left="3462"/>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Срок</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рассмотрения</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жалобы</w:t>
      </w:r>
    </w:p>
    <w:p w14:paraId="736EEA56" w14:textId="77777777" w:rsidR="00403711" w:rsidRPr="00917F98" w:rsidRDefault="00403711" w:rsidP="0025545D">
      <w:pPr>
        <w:numPr>
          <w:ilvl w:val="2"/>
          <w:numId w:val="26"/>
        </w:numPr>
        <w:tabs>
          <w:tab w:val="left" w:pos="1518"/>
        </w:tabs>
        <w:autoSpaceDE/>
        <w:autoSpaceDN/>
        <w:adjustRightInd/>
        <w:spacing w:before="132" w:line="276" w:lineRule="auto"/>
        <w:ind w:right="104" w:firstLine="708"/>
        <w:jc w:val="both"/>
      </w:pPr>
      <w:r w:rsidRPr="00917F98">
        <w:rPr>
          <w:spacing w:val="-1"/>
        </w:rPr>
        <w:t>Жалоба,</w:t>
      </w:r>
      <w:r w:rsidRPr="00917F98">
        <w:rPr>
          <w:spacing w:val="54"/>
        </w:rPr>
        <w:t xml:space="preserve"> </w:t>
      </w:r>
      <w:r w:rsidRPr="00917F98">
        <w:rPr>
          <w:spacing w:val="-1"/>
        </w:rPr>
        <w:t>поступившая</w:t>
      </w:r>
      <w:r w:rsidRPr="00917F98">
        <w:rPr>
          <w:spacing w:val="57"/>
        </w:rPr>
        <w:t xml:space="preserve"> </w:t>
      </w:r>
      <w:r w:rsidRPr="00917F98">
        <w:t>в</w:t>
      </w:r>
      <w:r w:rsidRPr="00917F98">
        <w:rPr>
          <w:spacing w:val="54"/>
        </w:rPr>
        <w:t xml:space="preserve"> </w:t>
      </w:r>
      <w:r w:rsidRPr="00917F98">
        <w:rPr>
          <w:spacing w:val="-1"/>
        </w:rPr>
        <w:t>орган,</w:t>
      </w:r>
      <w:r w:rsidRPr="00917F98">
        <w:rPr>
          <w:spacing w:val="54"/>
        </w:rPr>
        <w:t xml:space="preserve"> </w:t>
      </w:r>
      <w:r w:rsidRPr="00917F98">
        <w:rPr>
          <w:spacing w:val="-1"/>
        </w:rPr>
        <w:t>предоставляющий</w:t>
      </w:r>
      <w:r w:rsidRPr="00917F98">
        <w:rPr>
          <w:spacing w:val="55"/>
        </w:rPr>
        <w:t xml:space="preserve"> </w:t>
      </w:r>
      <w:r w:rsidRPr="00917F98">
        <w:rPr>
          <w:spacing w:val="-2"/>
        </w:rPr>
        <w:t>муниципальную</w:t>
      </w:r>
      <w:r w:rsidRPr="00917F98">
        <w:rPr>
          <w:spacing w:val="57"/>
        </w:rPr>
        <w:t xml:space="preserve"> </w:t>
      </w:r>
      <w:r w:rsidRPr="00917F98">
        <w:rPr>
          <w:spacing w:val="-1"/>
        </w:rPr>
        <w:t>услугу,</w:t>
      </w:r>
      <w:r w:rsidRPr="00917F98">
        <w:rPr>
          <w:spacing w:val="77"/>
        </w:rPr>
        <w:t xml:space="preserve"> </w:t>
      </w:r>
      <w:r w:rsidRPr="00917F98">
        <w:rPr>
          <w:spacing w:val="-1"/>
        </w:rPr>
        <w:t>многофункциональный</w:t>
      </w:r>
      <w:r w:rsidRPr="00917F98">
        <w:rPr>
          <w:spacing w:val="8"/>
        </w:rPr>
        <w:t xml:space="preserve"> </w:t>
      </w:r>
      <w:r w:rsidRPr="00917F98">
        <w:rPr>
          <w:spacing w:val="-1"/>
        </w:rPr>
        <w:t>центр,</w:t>
      </w:r>
      <w:r w:rsidRPr="00917F98">
        <w:rPr>
          <w:spacing w:val="12"/>
        </w:rPr>
        <w:t xml:space="preserve"> </w:t>
      </w:r>
      <w:r w:rsidRPr="00917F98">
        <w:rPr>
          <w:spacing w:val="-1"/>
        </w:rPr>
        <w:t>учредителю</w:t>
      </w:r>
      <w:r w:rsidRPr="00917F98">
        <w:rPr>
          <w:spacing w:val="10"/>
        </w:rPr>
        <w:t xml:space="preserve"> </w:t>
      </w:r>
      <w:r w:rsidRPr="00917F98">
        <w:rPr>
          <w:spacing w:val="-1"/>
        </w:rPr>
        <w:t>многофункционального</w:t>
      </w:r>
      <w:r w:rsidRPr="00917F98">
        <w:rPr>
          <w:spacing w:val="6"/>
        </w:rPr>
        <w:t xml:space="preserve"> </w:t>
      </w:r>
      <w:r w:rsidRPr="00917F98">
        <w:rPr>
          <w:spacing w:val="-1"/>
        </w:rPr>
        <w:t>центра,</w:t>
      </w:r>
      <w:r w:rsidRPr="00917F98">
        <w:rPr>
          <w:spacing w:val="9"/>
        </w:rPr>
        <w:t xml:space="preserve"> </w:t>
      </w:r>
      <w:r w:rsidRPr="00917F98">
        <w:t>в</w:t>
      </w:r>
      <w:r w:rsidRPr="00917F98">
        <w:rPr>
          <w:spacing w:val="8"/>
        </w:rPr>
        <w:t xml:space="preserve"> </w:t>
      </w:r>
      <w:r w:rsidRPr="00917F98">
        <w:rPr>
          <w:spacing w:val="-1"/>
        </w:rPr>
        <w:t>организации,</w:t>
      </w:r>
      <w:r w:rsidRPr="00917F98">
        <w:rPr>
          <w:spacing w:val="81"/>
        </w:rPr>
        <w:t xml:space="preserve"> </w:t>
      </w:r>
      <w:r w:rsidRPr="00917F98">
        <w:rPr>
          <w:spacing w:val="-1"/>
        </w:rPr>
        <w:t>предусмотренные</w:t>
      </w:r>
      <w:r w:rsidRPr="00917F98">
        <w:rPr>
          <w:spacing w:val="7"/>
        </w:rPr>
        <w:t xml:space="preserve"> </w:t>
      </w:r>
      <w:hyperlink r:id="rId53">
        <w:r w:rsidRPr="00917F98">
          <w:t>частью</w:t>
        </w:r>
        <w:r w:rsidRPr="00917F98">
          <w:rPr>
            <w:spacing w:val="7"/>
          </w:rPr>
          <w:t xml:space="preserve"> </w:t>
        </w:r>
        <w:r w:rsidRPr="00917F98">
          <w:t>1.1</w:t>
        </w:r>
        <w:r w:rsidRPr="00917F98">
          <w:rPr>
            <w:spacing w:val="6"/>
          </w:rPr>
          <w:t xml:space="preserve"> </w:t>
        </w:r>
        <w:r w:rsidRPr="00917F98">
          <w:t>статьи</w:t>
        </w:r>
        <w:r w:rsidRPr="00917F98">
          <w:rPr>
            <w:spacing w:val="7"/>
          </w:rPr>
          <w:t xml:space="preserve"> </w:t>
        </w:r>
        <w:r w:rsidRPr="00917F98">
          <w:t>16</w:t>
        </w:r>
      </w:hyperlink>
      <w:r w:rsidRPr="00917F98">
        <w:rPr>
          <w:spacing w:val="9"/>
        </w:rPr>
        <w:t xml:space="preserve"> </w:t>
      </w:r>
      <w:r w:rsidRPr="00917F98">
        <w:rPr>
          <w:spacing w:val="-1"/>
        </w:rPr>
        <w:t>Федерального</w:t>
      </w:r>
      <w:r w:rsidRPr="00917F98">
        <w:rPr>
          <w:spacing w:val="6"/>
        </w:rPr>
        <w:t xml:space="preserve"> </w:t>
      </w:r>
      <w:r w:rsidRPr="00917F98">
        <w:rPr>
          <w:spacing w:val="-1"/>
        </w:rPr>
        <w:t>закона</w:t>
      </w:r>
      <w:r w:rsidRPr="00917F98">
        <w:rPr>
          <w:spacing w:val="6"/>
        </w:rPr>
        <w:t xml:space="preserve"> </w:t>
      </w:r>
      <w:r w:rsidRPr="00917F98">
        <w:t>от</w:t>
      </w:r>
      <w:r w:rsidRPr="00917F98">
        <w:rPr>
          <w:spacing w:val="7"/>
        </w:rPr>
        <w:t xml:space="preserve"> </w:t>
      </w:r>
      <w:r w:rsidRPr="00917F98">
        <w:t>27</w:t>
      </w:r>
      <w:r w:rsidRPr="00917F98">
        <w:rPr>
          <w:spacing w:val="6"/>
        </w:rPr>
        <w:t xml:space="preserve"> </w:t>
      </w:r>
      <w:r w:rsidRPr="00917F98">
        <w:rPr>
          <w:spacing w:val="-1"/>
        </w:rPr>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6"/>
        </w:rPr>
        <w:t xml:space="preserve"> </w:t>
      </w:r>
      <w:r w:rsidRPr="00917F98">
        <w:rPr>
          <w:spacing w:val="1"/>
        </w:rPr>
        <w:t>210-</w:t>
      </w:r>
      <w:r w:rsidRPr="00917F98">
        <w:rPr>
          <w:spacing w:val="51"/>
        </w:rPr>
        <w:t xml:space="preserve"> </w:t>
      </w:r>
      <w:r w:rsidRPr="00917F98">
        <w:t>ФЗ</w:t>
      </w:r>
      <w:r w:rsidRPr="00917F98">
        <w:rPr>
          <w:spacing w:val="1"/>
        </w:rPr>
        <w:t xml:space="preserve"> </w:t>
      </w:r>
      <w:r w:rsidRPr="00917F98">
        <w:rPr>
          <w:spacing w:val="-3"/>
        </w:rPr>
        <w:t>«Об</w:t>
      </w:r>
      <w:r w:rsidRPr="00917F98">
        <w:rPr>
          <w:spacing w:val="57"/>
        </w:rPr>
        <w:t xml:space="preserve"> </w:t>
      </w:r>
      <w:r w:rsidRPr="00917F98">
        <w:rPr>
          <w:spacing w:val="-1"/>
        </w:rPr>
        <w:t>организации</w:t>
      </w:r>
      <w:r w:rsidRPr="00917F98">
        <w:rPr>
          <w:spacing w:val="55"/>
        </w:rPr>
        <w:t xml:space="preserve"> </w:t>
      </w:r>
      <w:r w:rsidRPr="00917F98">
        <w:rPr>
          <w:spacing w:val="-1"/>
        </w:rPr>
        <w:t>предоставления</w:t>
      </w:r>
      <w:r w:rsidRPr="00917F98">
        <w:rPr>
          <w:spacing w:val="57"/>
        </w:rPr>
        <w:t xml:space="preserve"> </w:t>
      </w:r>
      <w:r w:rsidRPr="00917F98">
        <w:rPr>
          <w:spacing w:val="-1"/>
        </w:rPr>
        <w:t>государственных</w:t>
      </w:r>
      <w:r w:rsidRPr="00917F98">
        <w:rPr>
          <w:spacing w:val="56"/>
        </w:rPr>
        <w:t xml:space="preserve"> </w:t>
      </w:r>
      <w:r w:rsidRPr="00917F98">
        <w:t>и</w:t>
      </w:r>
      <w:r w:rsidRPr="00917F98">
        <w:rPr>
          <w:spacing w:val="58"/>
        </w:rPr>
        <w:t xml:space="preserve"> </w:t>
      </w:r>
      <w:r w:rsidRPr="00917F98">
        <w:rPr>
          <w:spacing w:val="-1"/>
        </w:rPr>
        <w:t>муниципальных</w:t>
      </w:r>
      <w:r w:rsidRPr="00917F98">
        <w:rPr>
          <w:spacing w:val="59"/>
        </w:rPr>
        <w:t xml:space="preserve"> </w:t>
      </w:r>
      <w:r w:rsidRPr="00917F98">
        <w:rPr>
          <w:spacing w:val="-2"/>
        </w:rPr>
        <w:t>услуг»,</w:t>
      </w:r>
      <w:r w:rsidRPr="00917F98">
        <w:rPr>
          <w:spacing w:val="57"/>
        </w:rPr>
        <w:t xml:space="preserve"> </w:t>
      </w:r>
      <w:r w:rsidRPr="00917F98">
        <w:t>либо</w:t>
      </w:r>
      <w:r w:rsidRPr="00917F98">
        <w:rPr>
          <w:spacing w:val="71"/>
        </w:rPr>
        <w:t xml:space="preserve"> </w:t>
      </w:r>
      <w:r w:rsidRPr="00917F98">
        <w:rPr>
          <w:spacing w:val="-1"/>
        </w:rPr>
        <w:t>вышестоящий</w:t>
      </w:r>
      <w:r w:rsidRPr="00917F98">
        <w:rPr>
          <w:spacing w:val="-4"/>
        </w:rPr>
        <w:t xml:space="preserve"> </w:t>
      </w:r>
      <w:r w:rsidRPr="00917F98">
        <w:rPr>
          <w:spacing w:val="-1"/>
        </w:rPr>
        <w:t>орган</w:t>
      </w:r>
      <w:r w:rsidRPr="00917F98">
        <w:rPr>
          <w:spacing w:val="-4"/>
        </w:rPr>
        <w:t xml:space="preserve"> </w:t>
      </w:r>
      <w:r w:rsidRPr="00917F98">
        <w:rPr>
          <w:spacing w:val="-1"/>
        </w:rPr>
        <w:t>(при</w:t>
      </w:r>
      <w:r w:rsidRPr="00917F98">
        <w:rPr>
          <w:spacing w:val="-4"/>
        </w:rPr>
        <w:t xml:space="preserve"> </w:t>
      </w:r>
      <w:r w:rsidRPr="00917F98">
        <w:rPr>
          <w:spacing w:val="-1"/>
        </w:rPr>
        <w:t>его</w:t>
      </w:r>
      <w:r w:rsidRPr="00917F98">
        <w:rPr>
          <w:spacing w:val="-5"/>
        </w:rPr>
        <w:t xml:space="preserve"> </w:t>
      </w:r>
      <w:r w:rsidRPr="00917F98">
        <w:rPr>
          <w:spacing w:val="-1"/>
        </w:rPr>
        <w:t>наличии),</w:t>
      </w:r>
      <w:r w:rsidRPr="00917F98">
        <w:rPr>
          <w:spacing w:val="-8"/>
        </w:rPr>
        <w:t xml:space="preserve"> </w:t>
      </w:r>
      <w:r w:rsidRPr="00917F98">
        <w:rPr>
          <w:spacing w:val="-1"/>
        </w:rPr>
        <w:t>подлежит</w:t>
      </w:r>
      <w:r w:rsidRPr="00917F98">
        <w:rPr>
          <w:spacing w:val="-5"/>
        </w:rPr>
        <w:t xml:space="preserve"> </w:t>
      </w:r>
      <w:r w:rsidRPr="00917F98">
        <w:rPr>
          <w:spacing w:val="-1"/>
        </w:rPr>
        <w:t>рассмотрению</w:t>
      </w:r>
      <w:r w:rsidRPr="00917F98">
        <w:rPr>
          <w:spacing w:val="-5"/>
        </w:rPr>
        <w:t xml:space="preserve"> </w:t>
      </w:r>
      <w:r w:rsidRPr="00917F98">
        <w:t>в</w:t>
      </w:r>
      <w:r w:rsidRPr="00917F98">
        <w:rPr>
          <w:spacing w:val="-8"/>
        </w:rPr>
        <w:t xml:space="preserve"> </w:t>
      </w:r>
      <w:r w:rsidRPr="00917F98">
        <w:rPr>
          <w:spacing w:val="-1"/>
        </w:rPr>
        <w:t>течение</w:t>
      </w:r>
      <w:r w:rsidRPr="00917F98">
        <w:rPr>
          <w:spacing w:val="-6"/>
        </w:rPr>
        <w:t xml:space="preserve"> </w:t>
      </w:r>
      <w:r w:rsidRPr="00917F98">
        <w:t>15</w:t>
      </w:r>
      <w:r w:rsidRPr="00917F98">
        <w:rPr>
          <w:spacing w:val="-5"/>
        </w:rPr>
        <w:t xml:space="preserve"> </w:t>
      </w:r>
      <w:r w:rsidRPr="00917F98">
        <w:rPr>
          <w:spacing w:val="-1"/>
        </w:rPr>
        <w:t>рабочих</w:t>
      </w:r>
      <w:r w:rsidRPr="00917F98">
        <w:rPr>
          <w:spacing w:val="3"/>
        </w:rPr>
        <w:t xml:space="preserve"> </w:t>
      </w:r>
      <w:r w:rsidRPr="00917F98">
        <w:rPr>
          <w:spacing w:val="-1"/>
        </w:rPr>
        <w:t>дней</w:t>
      </w:r>
      <w:r w:rsidRPr="00917F98">
        <w:rPr>
          <w:spacing w:val="87"/>
        </w:rPr>
        <w:t xml:space="preserve"> </w:t>
      </w:r>
      <w:r w:rsidRPr="00917F98">
        <w:rPr>
          <w:spacing w:val="-1"/>
        </w:rPr>
        <w:t>со</w:t>
      </w:r>
      <w:r w:rsidRPr="00917F98">
        <w:t xml:space="preserve"> дня </w:t>
      </w:r>
      <w:r w:rsidRPr="00917F98">
        <w:rPr>
          <w:spacing w:val="-1"/>
        </w:rPr>
        <w:t>ее регистрации.</w:t>
      </w:r>
    </w:p>
    <w:p w14:paraId="0120DB1C" w14:textId="77777777" w:rsidR="00403711" w:rsidRPr="00917F98" w:rsidRDefault="00403711" w:rsidP="0025545D">
      <w:pPr>
        <w:numPr>
          <w:ilvl w:val="2"/>
          <w:numId w:val="26"/>
        </w:numPr>
        <w:tabs>
          <w:tab w:val="left" w:pos="1518"/>
        </w:tabs>
        <w:autoSpaceDE/>
        <w:autoSpaceDN/>
        <w:adjustRightInd/>
        <w:spacing w:before="3" w:line="276" w:lineRule="auto"/>
        <w:ind w:right="105" w:firstLine="708"/>
        <w:jc w:val="both"/>
      </w:pPr>
      <w:r w:rsidRPr="00917F98">
        <w:t>В</w:t>
      </w:r>
      <w:r w:rsidRPr="00917F98">
        <w:rPr>
          <w:spacing w:val="2"/>
        </w:rPr>
        <w:t xml:space="preserve"> </w:t>
      </w:r>
      <w:r w:rsidRPr="00917F98">
        <w:rPr>
          <w:spacing w:val="-1"/>
        </w:rPr>
        <w:t>случае</w:t>
      </w:r>
      <w:r w:rsidRPr="00917F98">
        <w:rPr>
          <w:spacing w:val="3"/>
        </w:rPr>
        <w:t xml:space="preserve"> </w:t>
      </w:r>
      <w:r w:rsidRPr="00917F98">
        <w:rPr>
          <w:spacing w:val="-1"/>
        </w:rPr>
        <w:t>обжалования</w:t>
      </w:r>
      <w:r w:rsidRPr="00917F98">
        <w:rPr>
          <w:spacing w:val="4"/>
        </w:rPr>
        <w:t xml:space="preserve"> </w:t>
      </w:r>
      <w:r w:rsidRPr="00917F98">
        <w:t>отказа</w:t>
      </w:r>
      <w:r w:rsidRPr="00917F98">
        <w:rPr>
          <w:spacing w:val="3"/>
        </w:rPr>
        <w:t xml:space="preserve"> </w:t>
      </w:r>
      <w:r w:rsidRPr="00917F98">
        <w:rPr>
          <w:spacing w:val="-1"/>
        </w:rPr>
        <w:t>органа,</w:t>
      </w:r>
      <w:r w:rsidRPr="00917F98">
        <w:rPr>
          <w:spacing w:val="2"/>
        </w:rPr>
        <w:t xml:space="preserve"> </w:t>
      </w:r>
      <w:r w:rsidRPr="00917F98">
        <w:rPr>
          <w:spacing w:val="-1"/>
        </w:rPr>
        <w:t>предоставляющего</w:t>
      </w:r>
      <w:r w:rsidRPr="00917F98">
        <w:rPr>
          <w:spacing w:val="4"/>
        </w:rPr>
        <w:t xml:space="preserve"> </w:t>
      </w:r>
      <w:r w:rsidRPr="00917F98">
        <w:rPr>
          <w:spacing w:val="-1"/>
        </w:rPr>
        <w:t>муниципальную</w:t>
      </w:r>
      <w:r w:rsidRPr="00917F98">
        <w:rPr>
          <w:spacing w:val="59"/>
        </w:rPr>
        <w:t xml:space="preserve"> </w:t>
      </w:r>
      <w:r w:rsidRPr="00917F98">
        <w:rPr>
          <w:spacing w:val="-1"/>
        </w:rPr>
        <w:t>услугу,</w:t>
      </w:r>
      <w:r w:rsidRPr="00917F98">
        <w:rPr>
          <w:spacing w:val="16"/>
        </w:rPr>
        <w:t xml:space="preserve"> </w:t>
      </w:r>
      <w:r w:rsidRPr="00917F98">
        <w:rPr>
          <w:spacing w:val="-1"/>
        </w:rPr>
        <w:t>многофункционального</w:t>
      </w:r>
      <w:r w:rsidRPr="00917F98">
        <w:rPr>
          <w:spacing w:val="14"/>
        </w:rPr>
        <w:t xml:space="preserve"> </w:t>
      </w:r>
      <w:r w:rsidRPr="00917F98">
        <w:rPr>
          <w:spacing w:val="-1"/>
        </w:rPr>
        <w:t>центра,</w:t>
      </w:r>
      <w:r w:rsidRPr="00917F98">
        <w:rPr>
          <w:spacing w:val="13"/>
        </w:rPr>
        <w:t xml:space="preserve"> </w:t>
      </w:r>
      <w:r w:rsidRPr="00917F98">
        <w:rPr>
          <w:spacing w:val="-1"/>
        </w:rPr>
        <w:t>организаций,</w:t>
      </w:r>
      <w:r w:rsidRPr="00917F98">
        <w:rPr>
          <w:spacing w:val="14"/>
        </w:rPr>
        <w:t xml:space="preserve"> </w:t>
      </w:r>
      <w:r w:rsidRPr="00917F98">
        <w:rPr>
          <w:spacing w:val="-1"/>
        </w:rPr>
        <w:t>предусмотренных</w:t>
      </w:r>
      <w:r w:rsidRPr="00917F98">
        <w:rPr>
          <w:spacing w:val="24"/>
        </w:rPr>
        <w:t xml:space="preserve"> </w:t>
      </w:r>
      <w:hyperlink r:id="rId54">
        <w:r w:rsidRPr="00917F98">
          <w:rPr>
            <w:spacing w:val="-1"/>
          </w:rPr>
          <w:t>частью</w:t>
        </w:r>
        <w:r w:rsidRPr="00917F98">
          <w:rPr>
            <w:spacing w:val="14"/>
          </w:rPr>
          <w:t xml:space="preserve"> </w:t>
        </w:r>
        <w:r w:rsidRPr="00917F98">
          <w:t>1.1</w:t>
        </w:r>
        <w:r w:rsidRPr="00917F98">
          <w:rPr>
            <w:spacing w:val="14"/>
          </w:rPr>
          <w:t xml:space="preserve"> </w:t>
        </w:r>
        <w:r w:rsidRPr="00917F98">
          <w:t>статьи</w:t>
        </w:r>
      </w:hyperlink>
      <w:r w:rsidRPr="00917F98">
        <w:rPr>
          <w:spacing w:val="82"/>
        </w:rPr>
        <w:t xml:space="preserve"> </w:t>
      </w:r>
      <w:hyperlink r:id="rId55">
        <w:r w:rsidRPr="00917F98">
          <w:t>16</w:t>
        </w:r>
      </w:hyperlink>
      <w:r w:rsidRPr="00917F98">
        <w:rPr>
          <w:spacing w:val="2"/>
        </w:rPr>
        <w:t xml:space="preserve"> </w:t>
      </w:r>
      <w:r w:rsidRPr="00917F98">
        <w:rPr>
          <w:spacing w:val="-1"/>
        </w:rPr>
        <w:t>Федерального</w:t>
      </w:r>
      <w:r w:rsidRPr="00917F98">
        <w:rPr>
          <w:spacing w:val="2"/>
        </w:rPr>
        <w:t xml:space="preserve"> </w:t>
      </w:r>
      <w:r w:rsidRPr="00917F98">
        <w:rPr>
          <w:spacing w:val="-1"/>
        </w:rPr>
        <w:t>закона</w:t>
      </w:r>
      <w:r w:rsidRPr="00917F98">
        <w:rPr>
          <w:spacing w:val="1"/>
        </w:rPr>
        <w:t xml:space="preserve"> </w:t>
      </w:r>
      <w:r w:rsidRPr="00917F98">
        <w:t>от</w:t>
      </w:r>
      <w:r w:rsidRPr="00917F98">
        <w:rPr>
          <w:spacing w:val="2"/>
        </w:rPr>
        <w:t xml:space="preserve"> </w:t>
      </w:r>
      <w:r w:rsidRPr="00917F98">
        <w:t>27</w:t>
      </w:r>
      <w:r w:rsidRPr="00917F98">
        <w:rPr>
          <w:spacing w:val="2"/>
        </w:rPr>
        <w:t xml:space="preserve"> </w:t>
      </w:r>
      <w:r w:rsidRPr="00917F98">
        <w:t>июля</w:t>
      </w:r>
      <w:r w:rsidRPr="00917F98">
        <w:rPr>
          <w:spacing w:val="2"/>
        </w:rPr>
        <w:t xml:space="preserve"> </w:t>
      </w:r>
      <w:r w:rsidRPr="00917F98">
        <w:t>2010</w:t>
      </w:r>
      <w:r w:rsidRPr="00917F98">
        <w:rPr>
          <w:spacing w:val="2"/>
        </w:rPr>
        <w:t xml:space="preserve"> </w:t>
      </w:r>
      <w:r w:rsidRPr="00917F98">
        <w:t>года</w:t>
      </w:r>
      <w:r w:rsidRPr="00917F98">
        <w:rPr>
          <w:spacing w:val="3"/>
        </w:rPr>
        <w:t xml:space="preserve"> </w:t>
      </w:r>
      <w:r w:rsidRPr="00917F98">
        <w:t>№</w:t>
      </w:r>
      <w:r w:rsidRPr="00917F98">
        <w:rPr>
          <w:spacing w:val="1"/>
        </w:rPr>
        <w:t xml:space="preserve"> </w:t>
      </w:r>
      <w:r w:rsidRPr="00917F98">
        <w:t>210-ФЗ</w:t>
      </w:r>
      <w:r w:rsidRPr="00917F98">
        <w:rPr>
          <w:spacing w:val="8"/>
        </w:rPr>
        <w:t xml:space="preserve"> </w:t>
      </w:r>
      <w:r w:rsidRPr="00917F98">
        <w:rPr>
          <w:spacing w:val="-3"/>
        </w:rPr>
        <w:t>«Об</w:t>
      </w:r>
      <w:r w:rsidRPr="00917F98">
        <w:rPr>
          <w:spacing w:val="2"/>
        </w:rPr>
        <w:t xml:space="preserve"> </w:t>
      </w:r>
      <w:r w:rsidRPr="00917F98">
        <w:rPr>
          <w:spacing w:val="-1"/>
        </w:rPr>
        <w:t>организации</w:t>
      </w:r>
      <w:r w:rsidRPr="00917F98">
        <w:rPr>
          <w:spacing w:val="3"/>
        </w:rPr>
        <w:t xml:space="preserve"> </w:t>
      </w:r>
      <w:r w:rsidRPr="00917F98">
        <w:rPr>
          <w:spacing w:val="-1"/>
        </w:rPr>
        <w:t>предоставления</w:t>
      </w:r>
      <w:r w:rsidRPr="00917F98">
        <w:rPr>
          <w:spacing w:val="81"/>
        </w:rPr>
        <w:t xml:space="preserve"> </w:t>
      </w:r>
      <w:r w:rsidRPr="00917F98">
        <w:rPr>
          <w:spacing w:val="-1"/>
        </w:rPr>
        <w:t>государственных</w:t>
      </w:r>
      <w:r w:rsidRPr="00917F98">
        <w:rPr>
          <w:spacing w:val="8"/>
        </w:rPr>
        <w:t xml:space="preserve"> </w:t>
      </w:r>
      <w:r w:rsidRPr="00917F98">
        <w:t>и</w:t>
      </w:r>
      <w:r w:rsidRPr="00917F98">
        <w:rPr>
          <w:spacing w:val="7"/>
        </w:rPr>
        <w:t xml:space="preserve"> </w:t>
      </w:r>
      <w:r w:rsidRPr="00917F98">
        <w:rPr>
          <w:spacing w:val="-1"/>
        </w:rPr>
        <w:t>муниципальных</w:t>
      </w:r>
      <w:r w:rsidRPr="00917F98">
        <w:rPr>
          <w:spacing w:val="11"/>
        </w:rPr>
        <w:t xml:space="preserve"> </w:t>
      </w:r>
      <w:r w:rsidRPr="00917F98">
        <w:rPr>
          <w:spacing w:val="-2"/>
        </w:rPr>
        <w:t>услуг»,</w:t>
      </w:r>
      <w:r w:rsidRPr="00917F98">
        <w:rPr>
          <w:spacing w:val="11"/>
        </w:rPr>
        <w:t xml:space="preserve"> </w:t>
      </w:r>
      <w:r w:rsidRPr="00917F98">
        <w:t>в</w:t>
      </w:r>
      <w:r w:rsidRPr="00917F98">
        <w:rPr>
          <w:spacing w:val="6"/>
        </w:rPr>
        <w:t xml:space="preserve"> </w:t>
      </w:r>
      <w:r w:rsidRPr="00917F98">
        <w:rPr>
          <w:spacing w:val="-1"/>
        </w:rPr>
        <w:t>приеме</w:t>
      </w:r>
      <w:r w:rsidRPr="00917F98">
        <w:rPr>
          <w:spacing w:val="6"/>
        </w:rPr>
        <w:t xml:space="preserve"> </w:t>
      </w:r>
      <w:r w:rsidRPr="00917F98">
        <w:rPr>
          <w:spacing w:val="-1"/>
        </w:rPr>
        <w:t>документов</w:t>
      </w:r>
      <w:r w:rsidRPr="00917F98">
        <w:rPr>
          <w:spacing w:val="9"/>
        </w:rPr>
        <w:t xml:space="preserve"> </w:t>
      </w:r>
      <w:r w:rsidRPr="00917F98">
        <w:t>у</w:t>
      </w:r>
      <w:r w:rsidRPr="00917F98">
        <w:rPr>
          <w:spacing w:val="4"/>
        </w:rPr>
        <w:t xml:space="preserve"> </w:t>
      </w:r>
      <w:r w:rsidRPr="00917F98">
        <w:t>заявителя</w:t>
      </w:r>
      <w:r w:rsidRPr="00917F98">
        <w:rPr>
          <w:spacing w:val="6"/>
        </w:rPr>
        <w:t xml:space="preserve"> </w:t>
      </w:r>
      <w:r w:rsidRPr="00917F98">
        <w:t>либо</w:t>
      </w:r>
      <w:r w:rsidRPr="00917F98">
        <w:rPr>
          <w:spacing w:val="7"/>
        </w:rPr>
        <w:t xml:space="preserve"> </w:t>
      </w:r>
      <w:r w:rsidRPr="00917F98">
        <w:t>в</w:t>
      </w:r>
      <w:r w:rsidRPr="00917F98">
        <w:rPr>
          <w:spacing w:val="61"/>
        </w:rPr>
        <w:t xml:space="preserve"> </w:t>
      </w:r>
      <w:r w:rsidRPr="00917F98">
        <w:rPr>
          <w:spacing w:val="-1"/>
        </w:rPr>
        <w:t>исправлении</w:t>
      </w:r>
      <w:r w:rsidRPr="00917F98">
        <w:rPr>
          <w:spacing w:val="17"/>
        </w:rPr>
        <w:t xml:space="preserve"> </w:t>
      </w:r>
      <w:r w:rsidRPr="00917F98">
        <w:rPr>
          <w:spacing w:val="-1"/>
        </w:rPr>
        <w:t>допущенных</w:t>
      </w:r>
      <w:r w:rsidRPr="00917F98">
        <w:rPr>
          <w:spacing w:val="18"/>
        </w:rPr>
        <w:t xml:space="preserve"> </w:t>
      </w:r>
      <w:r w:rsidRPr="00917F98">
        <w:rPr>
          <w:spacing w:val="-1"/>
        </w:rPr>
        <w:t>опечаток</w:t>
      </w:r>
      <w:r w:rsidRPr="00917F98">
        <w:rPr>
          <w:spacing w:val="18"/>
        </w:rPr>
        <w:t xml:space="preserve"> </w:t>
      </w:r>
      <w:r w:rsidRPr="00917F98">
        <w:t>и</w:t>
      </w:r>
      <w:r w:rsidRPr="00917F98">
        <w:rPr>
          <w:spacing w:val="17"/>
        </w:rPr>
        <w:t xml:space="preserve"> </w:t>
      </w:r>
      <w:r w:rsidRPr="00917F98">
        <w:t>ошибок</w:t>
      </w:r>
      <w:r w:rsidRPr="00917F98">
        <w:rPr>
          <w:spacing w:val="17"/>
        </w:rPr>
        <w:t xml:space="preserve"> </w:t>
      </w:r>
      <w:r w:rsidRPr="00917F98">
        <w:t>или</w:t>
      </w:r>
      <w:r w:rsidRPr="00917F98">
        <w:rPr>
          <w:spacing w:val="17"/>
        </w:rPr>
        <w:t xml:space="preserve"> </w:t>
      </w:r>
      <w:r w:rsidRPr="00917F98">
        <w:t>в</w:t>
      </w:r>
      <w:r w:rsidRPr="00917F98">
        <w:rPr>
          <w:spacing w:val="16"/>
        </w:rPr>
        <w:t xml:space="preserve"> </w:t>
      </w:r>
      <w:r w:rsidRPr="00917F98">
        <w:rPr>
          <w:spacing w:val="-1"/>
        </w:rPr>
        <w:t>случае</w:t>
      </w:r>
      <w:r w:rsidRPr="00917F98">
        <w:rPr>
          <w:spacing w:val="15"/>
        </w:rPr>
        <w:t xml:space="preserve"> </w:t>
      </w:r>
      <w:r w:rsidRPr="00917F98">
        <w:rPr>
          <w:spacing w:val="-1"/>
        </w:rPr>
        <w:t>обжалования</w:t>
      </w:r>
      <w:r w:rsidRPr="00917F98">
        <w:rPr>
          <w:spacing w:val="16"/>
        </w:rPr>
        <w:t xml:space="preserve"> </w:t>
      </w:r>
      <w:r w:rsidRPr="00917F98">
        <w:rPr>
          <w:spacing w:val="-1"/>
        </w:rPr>
        <w:t>нарушения</w:t>
      </w:r>
      <w:r w:rsidRPr="00917F98">
        <w:rPr>
          <w:spacing w:val="59"/>
        </w:rPr>
        <w:t xml:space="preserve"> </w:t>
      </w:r>
      <w:r w:rsidRPr="00917F98">
        <w:rPr>
          <w:spacing w:val="-1"/>
        </w:rPr>
        <w:t>установленного</w:t>
      </w:r>
      <w:r w:rsidRPr="00917F98">
        <w:rPr>
          <w:spacing w:val="-10"/>
        </w:rPr>
        <w:t xml:space="preserve"> </w:t>
      </w:r>
      <w:r w:rsidRPr="00917F98">
        <w:rPr>
          <w:spacing w:val="-1"/>
        </w:rPr>
        <w:t>срока</w:t>
      </w:r>
      <w:r w:rsidRPr="00917F98">
        <w:rPr>
          <w:spacing w:val="-11"/>
        </w:rPr>
        <w:t xml:space="preserve"> </w:t>
      </w:r>
      <w:r w:rsidRPr="00917F98">
        <w:t>таких</w:t>
      </w:r>
      <w:r w:rsidRPr="00917F98">
        <w:rPr>
          <w:spacing w:val="-8"/>
        </w:rPr>
        <w:t xml:space="preserve"> </w:t>
      </w:r>
      <w:r w:rsidRPr="00917F98">
        <w:rPr>
          <w:spacing w:val="-1"/>
        </w:rPr>
        <w:t>исправлений</w:t>
      </w:r>
      <w:r w:rsidRPr="00917F98">
        <w:rPr>
          <w:spacing w:val="-6"/>
        </w:rPr>
        <w:t xml:space="preserve"> </w:t>
      </w:r>
      <w:r w:rsidRPr="00917F98">
        <w:t>–</w:t>
      </w:r>
      <w:r w:rsidRPr="00917F98">
        <w:rPr>
          <w:spacing w:val="-10"/>
        </w:rPr>
        <w:t xml:space="preserve"> </w:t>
      </w:r>
      <w:r w:rsidRPr="00917F98">
        <w:t>в</w:t>
      </w:r>
      <w:r w:rsidRPr="00917F98">
        <w:rPr>
          <w:spacing w:val="-11"/>
        </w:rPr>
        <w:t xml:space="preserve"> </w:t>
      </w:r>
      <w:r w:rsidRPr="00917F98">
        <w:rPr>
          <w:spacing w:val="-1"/>
        </w:rPr>
        <w:t>течение</w:t>
      </w:r>
      <w:r w:rsidRPr="00917F98">
        <w:rPr>
          <w:spacing w:val="-11"/>
        </w:rPr>
        <w:t xml:space="preserve"> </w:t>
      </w:r>
      <w:r w:rsidRPr="00917F98">
        <w:t>5</w:t>
      </w:r>
      <w:r w:rsidRPr="00917F98">
        <w:rPr>
          <w:spacing w:val="-10"/>
        </w:rPr>
        <w:t xml:space="preserve"> </w:t>
      </w:r>
      <w:r w:rsidRPr="00917F98">
        <w:rPr>
          <w:spacing w:val="-1"/>
        </w:rPr>
        <w:t>рабочих</w:t>
      </w:r>
      <w:r w:rsidRPr="00917F98">
        <w:rPr>
          <w:spacing w:val="-7"/>
        </w:rPr>
        <w:t xml:space="preserve"> </w:t>
      </w:r>
      <w:r w:rsidRPr="00917F98">
        <w:t>дней</w:t>
      </w:r>
      <w:r w:rsidRPr="00917F98">
        <w:rPr>
          <w:spacing w:val="-9"/>
        </w:rPr>
        <w:t xml:space="preserve"> </w:t>
      </w:r>
      <w:r w:rsidRPr="00917F98">
        <w:rPr>
          <w:spacing w:val="-2"/>
        </w:rPr>
        <w:t>со</w:t>
      </w:r>
      <w:r w:rsidRPr="00917F98">
        <w:rPr>
          <w:spacing w:val="-10"/>
        </w:rPr>
        <w:t xml:space="preserve"> </w:t>
      </w:r>
      <w:r w:rsidRPr="00917F98">
        <w:t>дня</w:t>
      </w:r>
      <w:r w:rsidRPr="00917F98">
        <w:rPr>
          <w:spacing w:val="-10"/>
        </w:rPr>
        <w:t xml:space="preserve"> </w:t>
      </w:r>
      <w:r w:rsidRPr="00917F98">
        <w:rPr>
          <w:spacing w:val="-1"/>
        </w:rPr>
        <w:t>ее</w:t>
      </w:r>
      <w:r w:rsidRPr="00917F98">
        <w:rPr>
          <w:spacing w:val="-11"/>
        </w:rPr>
        <w:t xml:space="preserve"> </w:t>
      </w:r>
      <w:r w:rsidRPr="00917F98">
        <w:rPr>
          <w:spacing w:val="-1"/>
        </w:rPr>
        <w:t>регистрации.</w:t>
      </w:r>
    </w:p>
    <w:p w14:paraId="64826A02" w14:textId="77777777" w:rsidR="00403711" w:rsidRPr="00917F98" w:rsidRDefault="00403711" w:rsidP="0025545D">
      <w:pPr>
        <w:numPr>
          <w:ilvl w:val="2"/>
          <w:numId w:val="26"/>
        </w:numPr>
        <w:tabs>
          <w:tab w:val="left" w:pos="1578"/>
        </w:tabs>
        <w:autoSpaceDE/>
        <w:autoSpaceDN/>
        <w:adjustRightInd/>
        <w:spacing w:before="1" w:line="275" w:lineRule="auto"/>
        <w:ind w:right="105" w:firstLine="708"/>
        <w:jc w:val="both"/>
      </w:pPr>
      <w:r w:rsidRPr="00917F98">
        <w:t>В</w:t>
      </w:r>
      <w:r w:rsidRPr="00917F98">
        <w:rPr>
          <w:spacing w:val="7"/>
        </w:rPr>
        <w:t xml:space="preserve"> </w:t>
      </w:r>
      <w:r w:rsidRPr="00917F98">
        <w:t>иных</w:t>
      </w:r>
      <w:r w:rsidRPr="00917F98">
        <w:rPr>
          <w:spacing w:val="11"/>
        </w:rPr>
        <w:t xml:space="preserve"> </w:t>
      </w:r>
      <w:r w:rsidRPr="00917F98">
        <w:rPr>
          <w:spacing w:val="-1"/>
        </w:rPr>
        <w:t>случаях</w:t>
      </w:r>
      <w:r w:rsidRPr="00917F98">
        <w:rPr>
          <w:spacing w:val="11"/>
        </w:rPr>
        <w:t xml:space="preserve"> </w:t>
      </w:r>
      <w:r w:rsidRPr="00917F98">
        <w:rPr>
          <w:spacing w:val="-1"/>
        </w:rPr>
        <w:t>жалоба</w:t>
      </w:r>
      <w:r w:rsidRPr="00917F98">
        <w:rPr>
          <w:spacing w:val="8"/>
        </w:rPr>
        <w:t xml:space="preserve"> </w:t>
      </w:r>
      <w:r w:rsidRPr="00917F98">
        <w:rPr>
          <w:spacing w:val="-1"/>
        </w:rPr>
        <w:t>подлежит</w:t>
      </w:r>
      <w:r w:rsidRPr="00917F98">
        <w:rPr>
          <w:spacing w:val="7"/>
        </w:rPr>
        <w:t xml:space="preserve"> </w:t>
      </w:r>
      <w:r w:rsidRPr="00917F98">
        <w:rPr>
          <w:spacing w:val="-1"/>
        </w:rPr>
        <w:t>рассмотрению</w:t>
      </w:r>
      <w:r w:rsidRPr="00917F98">
        <w:rPr>
          <w:spacing w:val="9"/>
        </w:rPr>
        <w:t xml:space="preserve"> </w:t>
      </w:r>
      <w:r w:rsidRPr="00917F98">
        <w:t>в</w:t>
      </w:r>
      <w:r w:rsidRPr="00917F98">
        <w:rPr>
          <w:spacing w:val="8"/>
        </w:rPr>
        <w:t xml:space="preserve"> </w:t>
      </w:r>
      <w:r w:rsidRPr="00917F98">
        <w:rPr>
          <w:spacing w:val="-1"/>
        </w:rPr>
        <w:t>порядке,</w:t>
      </w:r>
      <w:r w:rsidRPr="00917F98">
        <w:rPr>
          <w:spacing w:val="53"/>
        </w:rPr>
        <w:t xml:space="preserve"> </w:t>
      </w:r>
      <w:r w:rsidRPr="00917F98">
        <w:rPr>
          <w:spacing w:val="-1"/>
        </w:rPr>
        <w:t>предусмотренном</w:t>
      </w:r>
      <w:r w:rsidRPr="00917F98">
        <w:rPr>
          <w:spacing w:val="23"/>
        </w:rPr>
        <w:t xml:space="preserve"> </w:t>
      </w:r>
      <w:r w:rsidRPr="00917F98">
        <w:rPr>
          <w:spacing w:val="-1"/>
        </w:rPr>
        <w:t>Федеральным</w:t>
      </w:r>
      <w:r w:rsidRPr="00917F98">
        <w:rPr>
          <w:spacing w:val="25"/>
        </w:rPr>
        <w:t xml:space="preserve"> </w:t>
      </w:r>
      <w:hyperlink r:id="rId56">
        <w:r w:rsidRPr="00917F98">
          <w:rPr>
            <w:spacing w:val="-1"/>
          </w:rPr>
          <w:t>законом</w:t>
        </w:r>
      </w:hyperlink>
      <w:r w:rsidRPr="00917F98">
        <w:rPr>
          <w:spacing w:val="24"/>
        </w:rPr>
        <w:t xml:space="preserve"> </w:t>
      </w:r>
      <w:r w:rsidRPr="00917F98">
        <w:t>от</w:t>
      </w:r>
      <w:r w:rsidRPr="00917F98">
        <w:rPr>
          <w:spacing w:val="22"/>
        </w:rPr>
        <w:t xml:space="preserve"> </w:t>
      </w:r>
      <w:r w:rsidRPr="00917F98">
        <w:t>02</w:t>
      </w:r>
      <w:r w:rsidRPr="00917F98">
        <w:rPr>
          <w:spacing w:val="23"/>
        </w:rPr>
        <w:t xml:space="preserve"> </w:t>
      </w:r>
      <w:r w:rsidRPr="00917F98">
        <w:rPr>
          <w:spacing w:val="-1"/>
        </w:rPr>
        <w:t>мая</w:t>
      </w:r>
      <w:r w:rsidRPr="00917F98">
        <w:rPr>
          <w:spacing w:val="23"/>
        </w:rPr>
        <w:t xml:space="preserve"> </w:t>
      </w:r>
      <w:r w:rsidRPr="00917F98">
        <w:t>2006</w:t>
      </w:r>
      <w:r w:rsidRPr="00917F98">
        <w:rPr>
          <w:spacing w:val="23"/>
        </w:rPr>
        <w:t xml:space="preserve"> </w:t>
      </w:r>
      <w:r w:rsidRPr="00917F98">
        <w:t>года</w:t>
      </w:r>
      <w:r w:rsidRPr="00917F98">
        <w:rPr>
          <w:spacing w:val="23"/>
        </w:rPr>
        <w:t xml:space="preserve"> </w:t>
      </w:r>
      <w:r w:rsidRPr="00917F98">
        <w:t>N</w:t>
      </w:r>
      <w:r w:rsidRPr="00917F98">
        <w:rPr>
          <w:spacing w:val="23"/>
        </w:rPr>
        <w:t xml:space="preserve"> </w:t>
      </w:r>
      <w:r w:rsidRPr="00917F98">
        <w:t>59-ФЗ</w:t>
      </w:r>
      <w:r w:rsidRPr="00917F98">
        <w:rPr>
          <w:spacing w:val="28"/>
        </w:rPr>
        <w:t xml:space="preserve"> </w:t>
      </w:r>
      <w:r w:rsidRPr="00917F98">
        <w:rPr>
          <w:spacing w:val="-4"/>
        </w:rPr>
        <w:t>«О</w:t>
      </w:r>
      <w:r w:rsidRPr="00917F98">
        <w:rPr>
          <w:spacing w:val="23"/>
        </w:rPr>
        <w:t xml:space="preserve"> </w:t>
      </w:r>
      <w:r w:rsidRPr="00917F98">
        <w:t>порядке</w:t>
      </w:r>
      <w:r w:rsidRPr="00917F98">
        <w:rPr>
          <w:spacing w:val="53"/>
        </w:rPr>
        <w:t xml:space="preserve"> </w:t>
      </w:r>
      <w:r w:rsidRPr="00917F98">
        <w:rPr>
          <w:spacing w:val="-1"/>
        </w:rPr>
        <w:t>рассмотрения</w:t>
      </w:r>
      <w:r w:rsidRPr="00917F98">
        <w:t xml:space="preserve"> </w:t>
      </w:r>
      <w:r w:rsidRPr="00917F98">
        <w:rPr>
          <w:spacing w:val="-1"/>
        </w:rPr>
        <w:t>обращений</w:t>
      </w:r>
      <w:r w:rsidRPr="00917F98">
        <w:t xml:space="preserve"> </w:t>
      </w:r>
      <w:r w:rsidRPr="00917F98">
        <w:rPr>
          <w:spacing w:val="-1"/>
        </w:rPr>
        <w:t>граждан</w:t>
      </w:r>
      <w:r w:rsidRPr="00917F98">
        <w:t xml:space="preserve"> </w:t>
      </w:r>
      <w:r w:rsidRPr="00917F98">
        <w:rPr>
          <w:spacing w:val="-1"/>
        </w:rPr>
        <w:t>Российской</w:t>
      </w:r>
      <w:r w:rsidRPr="00917F98">
        <w:rPr>
          <w:spacing w:val="-2"/>
        </w:rPr>
        <w:t xml:space="preserve"> </w:t>
      </w:r>
      <w:r w:rsidRPr="00917F98">
        <w:rPr>
          <w:spacing w:val="-1"/>
        </w:rPr>
        <w:t>Федерации».</w:t>
      </w:r>
    </w:p>
    <w:p w14:paraId="7A29A857" w14:textId="77777777" w:rsidR="00403711" w:rsidRPr="00917F98" w:rsidRDefault="00403711" w:rsidP="0025545D">
      <w:pPr>
        <w:numPr>
          <w:ilvl w:val="1"/>
          <w:numId w:val="30"/>
        </w:numPr>
        <w:tabs>
          <w:tab w:val="left" w:pos="3201"/>
        </w:tabs>
        <w:autoSpaceDE/>
        <w:autoSpaceDN/>
        <w:adjustRightInd/>
        <w:spacing w:before="9"/>
        <w:ind w:left="3201"/>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Результат</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рассмотрения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жалобы</w:t>
      </w:r>
    </w:p>
    <w:p w14:paraId="2B2C0034" w14:textId="77777777" w:rsidR="00403711" w:rsidRPr="00917F98" w:rsidRDefault="00403711" w:rsidP="0025545D">
      <w:pPr>
        <w:numPr>
          <w:ilvl w:val="2"/>
          <w:numId w:val="25"/>
        </w:numPr>
        <w:tabs>
          <w:tab w:val="left" w:pos="1518"/>
        </w:tabs>
        <w:autoSpaceDE/>
        <w:autoSpaceDN/>
        <w:adjustRightInd/>
        <w:spacing w:before="132" w:line="275" w:lineRule="auto"/>
        <w:ind w:right="104" w:firstLine="708"/>
        <w:jc w:val="both"/>
      </w:pPr>
      <w:r w:rsidRPr="00917F98">
        <w:t>По</w:t>
      </w:r>
      <w:r w:rsidRPr="00917F98">
        <w:rPr>
          <w:spacing w:val="35"/>
        </w:rPr>
        <w:t xml:space="preserve"> </w:t>
      </w:r>
      <w:r w:rsidRPr="00917F98">
        <w:rPr>
          <w:spacing w:val="-1"/>
        </w:rPr>
        <w:t>результатам</w:t>
      </w:r>
      <w:r w:rsidRPr="00917F98">
        <w:rPr>
          <w:spacing w:val="36"/>
        </w:rPr>
        <w:t xml:space="preserve"> </w:t>
      </w:r>
      <w:r w:rsidRPr="00917F98">
        <w:rPr>
          <w:spacing w:val="-1"/>
        </w:rPr>
        <w:t>рассмотрения</w:t>
      </w:r>
      <w:r w:rsidRPr="00917F98">
        <w:rPr>
          <w:spacing w:val="35"/>
        </w:rPr>
        <w:t xml:space="preserve"> </w:t>
      </w:r>
      <w:r w:rsidRPr="00917F98">
        <w:rPr>
          <w:spacing w:val="-1"/>
        </w:rPr>
        <w:t>жалобы</w:t>
      </w:r>
      <w:r w:rsidRPr="00917F98">
        <w:rPr>
          <w:spacing w:val="37"/>
        </w:rPr>
        <w:t xml:space="preserve"> </w:t>
      </w:r>
      <w:r w:rsidRPr="00917F98">
        <w:rPr>
          <w:spacing w:val="-1"/>
        </w:rPr>
        <w:t>орган,</w:t>
      </w:r>
      <w:r w:rsidRPr="00917F98">
        <w:rPr>
          <w:spacing w:val="35"/>
        </w:rPr>
        <w:t xml:space="preserve"> </w:t>
      </w:r>
      <w:r w:rsidRPr="00917F98">
        <w:t>предоставляющий</w:t>
      </w:r>
      <w:r w:rsidRPr="00917F98">
        <w:rPr>
          <w:spacing w:val="59"/>
        </w:rPr>
        <w:t xml:space="preserve"> </w:t>
      </w:r>
      <w:r w:rsidRPr="00917F98">
        <w:rPr>
          <w:spacing w:val="-1"/>
        </w:rPr>
        <w:t>муниципальную</w:t>
      </w:r>
      <w:r w:rsidRPr="00917F98">
        <w:rPr>
          <w:spacing w:val="5"/>
        </w:rPr>
        <w:t xml:space="preserve"> </w:t>
      </w:r>
      <w:r w:rsidRPr="00917F98">
        <w:rPr>
          <w:spacing w:val="-1"/>
        </w:rPr>
        <w:t>услугу,</w:t>
      </w:r>
      <w:r w:rsidRPr="00917F98">
        <w:t xml:space="preserve"> </w:t>
      </w:r>
      <w:r w:rsidRPr="00917F98">
        <w:rPr>
          <w:spacing w:val="-1"/>
        </w:rPr>
        <w:t>принимает</w:t>
      </w:r>
      <w:r w:rsidRPr="00917F98">
        <w:t xml:space="preserve"> одно </w:t>
      </w:r>
      <w:r w:rsidRPr="00917F98">
        <w:rPr>
          <w:spacing w:val="-1"/>
        </w:rPr>
        <w:t>из</w:t>
      </w:r>
      <w:r w:rsidRPr="00917F98">
        <w:t xml:space="preserve"> </w:t>
      </w:r>
      <w:r w:rsidRPr="00917F98">
        <w:rPr>
          <w:spacing w:val="-1"/>
        </w:rPr>
        <w:t>следующих</w:t>
      </w:r>
      <w:r w:rsidRPr="00917F98">
        <w:rPr>
          <w:spacing w:val="2"/>
        </w:rPr>
        <w:t xml:space="preserve"> </w:t>
      </w:r>
      <w:r w:rsidRPr="00917F98">
        <w:rPr>
          <w:spacing w:val="-1"/>
        </w:rPr>
        <w:t>решений:</w:t>
      </w:r>
    </w:p>
    <w:p w14:paraId="52108243" w14:textId="77777777" w:rsidR="00403711" w:rsidRPr="00917F98" w:rsidRDefault="00403711" w:rsidP="0025545D">
      <w:pPr>
        <w:numPr>
          <w:ilvl w:val="0"/>
          <w:numId w:val="24"/>
        </w:numPr>
        <w:tabs>
          <w:tab w:val="left" w:pos="1518"/>
        </w:tabs>
        <w:autoSpaceDE/>
        <w:autoSpaceDN/>
        <w:adjustRightInd/>
        <w:spacing w:before="3" w:line="275" w:lineRule="auto"/>
        <w:ind w:right="105" w:firstLine="708"/>
        <w:jc w:val="both"/>
      </w:pPr>
      <w:r w:rsidRPr="00917F98">
        <w:rPr>
          <w:spacing w:val="-1"/>
        </w:rPr>
        <w:t>жалоба</w:t>
      </w:r>
      <w:r w:rsidRPr="00917F98">
        <w:rPr>
          <w:spacing w:val="35"/>
        </w:rPr>
        <w:t xml:space="preserve"> </w:t>
      </w:r>
      <w:r w:rsidRPr="00917F98">
        <w:rPr>
          <w:spacing w:val="-1"/>
        </w:rPr>
        <w:t>удовлетворяется,</w:t>
      </w:r>
      <w:r w:rsidRPr="00917F98">
        <w:rPr>
          <w:spacing w:val="30"/>
        </w:rPr>
        <w:t xml:space="preserve"> </w:t>
      </w:r>
      <w:r w:rsidRPr="00917F98">
        <w:t>в</w:t>
      </w:r>
      <w:r w:rsidRPr="00917F98">
        <w:rPr>
          <w:spacing w:val="30"/>
        </w:rPr>
        <w:t xml:space="preserve"> </w:t>
      </w:r>
      <w:r w:rsidRPr="00917F98">
        <w:t>том</w:t>
      </w:r>
      <w:r w:rsidRPr="00917F98">
        <w:rPr>
          <w:spacing w:val="30"/>
        </w:rPr>
        <w:t xml:space="preserve"> </w:t>
      </w:r>
      <w:r w:rsidRPr="00917F98">
        <w:rPr>
          <w:spacing w:val="-1"/>
        </w:rPr>
        <w:t>числе</w:t>
      </w:r>
      <w:r w:rsidRPr="00917F98">
        <w:rPr>
          <w:spacing w:val="32"/>
        </w:rPr>
        <w:t xml:space="preserve"> </w:t>
      </w:r>
      <w:r w:rsidRPr="00917F98">
        <w:t>в</w:t>
      </w:r>
      <w:r w:rsidRPr="00917F98">
        <w:rPr>
          <w:spacing w:val="30"/>
        </w:rPr>
        <w:t xml:space="preserve"> </w:t>
      </w:r>
      <w:r w:rsidRPr="00917F98">
        <w:t>форме</w:t>
      </w:r>
      <w:r w:rsidRPr="00917F98">
        <w:rPr>
          <w:spacing w:val="30"/>
        </w:rPr>
        <w:t xml:space="preserve"> </w:t>
      </w:r>
      <w:r w:rsidRPr="00917F98">
        <w:rPr>
          <w:spacing w:val="-1"/>
        </w:rPr>
        <w:t>отмены</w:t>
      </w:r>
      <w:r w:rsidRPr="00917F98">
        <w:rPr>
          <w:spacing w:val="30"/>
        </w:rPr>
        <w:t xml:space="preserve"> </w:t>
      </w:r>
      <w:r w:rsidRPr="00917F98">
        <w:t>принятого</w:t>
      </w:r>
      <w:r w:rsidRPr="00917F98">
        <w:rPr>
          <w:spacing w:val="31"/>
        </w:rPr>
        <w:t xml:space="preserve"> </w:t>
      </w:r>
      <w:r w:rsidRPr="00917F98">
        <w:rPr>
          <w:spacing w:val="-1"/>
        </w:rPr>
        <w:t>решения,</w:t>
      </w:r>
      <w:r w:rsidRPr="00917F98">
        <w:rPr>
          <w:spacing w:val="57"/>
        </w:rPr>
        <w:t xml:space="preserve"> </w:t>
      </w:r>
      <w:r w:rsidRPr="00917F98">
        <w:rPr>
          <w:spacing w:val="-1"/>
        </w:rPr>
        <w:t>исправления</w:t>
      </w:r>
      <w:r w:rsidRPr="00917F98">
        <w:rPr>
          <w:spacing w:val="40"/>
        </w:rPr>
        <w:t xml:space="preserve"> </w:t>
      </w:r>
      <w:r w:rsidRPr="00917F98">
        <w:rPr>
          <w:spacing w:val="-1"/>
        </w:rPr>
        <w:t>допущенных</w:t>
      </w:r>
      <w:r w:rsidRPr="00917F98">
        <w:rPr>
          <w:spacing w:val="42"/>
        </w:rPr>
        <w:t xml:space="preserve"> </w:t>
      </w:r>
      <w:r w:rsidRPr="00917F98">
        <w:rPr>
          <w:spacing w:val="-1"/>
        </w:rPr>
        <w:t>опечаток</w:t>
      </w:r>
      <w:r w:rsidRPr="00917F98">
        <w:rPr>
          <w:spacing w:val="42"/>
        </w:rPr>
        <w:t xml:space="preserve"> </w:t>
      </w:r>
      <w:r w:rsidRPr="00917F98">
        <w:t>и</w:t>
      </w:r>
      <w:r w:rsidRPr="00917F98">
        <w:rPr>
          <w:spacing w:val="41"/>
        </w:rPr>
        <w:t xml:space="preserve"> </w:t>
      </w:r>
      <w:r w:rsidRPr="00917F98">
        <w:rPr>
          <w:spacing w:val="-1"/>
        </w:rPr>
        <w:t>ошибок</w:t>
      </w:r>
      <w:r w:rsidRPr="00917F98">
        <w:rPr>
          <w:spacing w:val="39"/>
        </w:rPr>
        <w:t xml:space="preserve"> </w:t>
      </w:r>
      <w:r w:rsidRPr="00917F98">
        <w:t>в</w:t>
      </w:r>
      <w:r w:rsidRPr="00917F98">
        <w:rPr>
          <w:spacing w:val="40"/>
        </w:rPr>
        <w:t xml:space="preserve"> </w:t>
      </w:r>
      <w:r w:rsidRPr="00917F98">
        <w:rPr>
          <w:spacing w:val="-1"/>
        </w:rPr>
        <w:t>выданных</w:t>
      </w:r>
      <w:r w:rsidRPr="00917F98">
        <w:rPr>
          <w:spacing w:val="42"/>
        </w:rPr>
        <w:t xml:space="preserve"> </w:t>
      </w:r>
      <w:r w:rsidRPr="00917F98">
        <w:t>в</w:t>
      </w:r>
      <w:r w:rsidRPr="00917F98">
        <w:rPr>
          <w:spacing w:val="40"/>
        </w:rPr>
        <w:t xml:space="preserve"> </w:t>
      </w:r>
      <w:r w:rsidRPr="00917F98">
        <w:rPr>
          <w:spacing w:val="-1"/>
        </w:rPr>
        <w:t>результате</w:t>
      </w:r>
      <w:r w:rsidRPr="00917F98">
        <w:rPr>
          <w:spacing w:val="40"/>
        </w:rPr>
        <w:t xml:space="preserve"> </w:t>
      </w:r>
      <w:r w:rsidRPr="00917F98">
        <w:rPr>
          <w:spacing w:val="-1"/>
        </w:rPr>
        <w:t>предоставления</w:t>
      </w:r>
      <w:r w:rsidRPr="00917F98">
        <w:rPr>
          <w:spacing w:val="85"/>
        </w:rPr>
        <w:t xml:space="preserve"> </w:t>
      </w:r>
      <w:r w:rsidRPr="00917F98">
        <w:rPr>
          <w:spacing w:val="-1"/>
        </w:rPr>
        <w:t>муниципальной</w:t>
      </w:r>
      <w:r w:rsidRPr="00917F98">
        <w:rPr>
          <w:spacing w:val="24"/>
        </w:rPr>
        <w:t xml:space="preserve"> </w:t>
      </w:r>
      <w:r w:rsidRPr="00917F98">
        <w:rPr>
          <w:spacing w:val="-1"/>
        </w:rPr>
        <w:t>услуги</w:t>
      </w:r>
      <w:r w:rsidRPr="00917F98">
        <w:rPr>
          <w:spacing w:val="22"/>
        </w:rPr>
        <w:t xml:space="preserve"> </w:t>
      </w:r>
      <w:r w:rsidRPr="00917F98">
        <w:rPr>
          <w:spacing w:val="-1"/>
        </w:rPr>
        <w:t>документах,</w:t>
      </w:r>
      <w:r w:rsidRPr="00917F98">
        <w:rPr>
          <w:spacing w:val="21"/>
        </w:rPr>
        <w:t xml:space="preserve"> </w:t>
      </w:r>
      <w:r w:rsidRPr="00917F98">
        <w:rPr>
          <w:spacing w:val="-1"/>
        </w:rPr>
        <w:t>возврата</w:t>
      </w:r>
      <w:r w:rsidRPr="00917F98">
        <w:rPr>
          <w:spacing w:val="26"/>
        </w:rPr>
        <w:t xml:space="preserve"> </w:t>
      </w:r>
      <w:r w:rsidRPr="00917F98">
        <w:rPr>
          <w:spacing w:val="-1"/>
        </w:rPr>
        <w:t>заявителю</w:t>
      </w:r>
      <w:r w:rsidRPr="00917F98">
        <w:rPr>
          <w:spacing w:val="22"/>
        </w:rPr>
        <w:t xml:space="preserve"> </w:t>
      </w:r>
      <w:r w:rsidRPr="00917F98">
        <w:rPr>
          <w:spacing w:val="-1"/>
        </w:rPr>
        <w:t>денежных</w:t>
      </w:r>
      <w:r w:rsidRPr="00917F98">
        <w:rPr>
          <w:spacing w:val="23"/>
        </w:rPr>
        <w:t xml:space="preserve"> </w:t>
      </w:r>
      <w:r w:rsidRPr="00917F98">
        <w:rPr>
          <w:spacing w:val="-1"/>
        </w:rPr>
        <w:t>средств,</w:t>
      </w:r>
      <w:r w:rsidRPr="00917F98">
        <w:rPr>
          <w:spacing w:val="21"/>
        </w:rPr>
        <w:t xml:space="preserve"> </w:t>
      </w:r>
      <w:r w:rsidRPr="00917F98">
        <w:rPr>
          <w:spacing w:val="-1"/>
        </w:rPr>
        <w:t>взимание</w:t>
      </w:r>
      <w:r w:rsidRPr="00917F98">
        <w:rPr>
          <w:spacing w:val="95"/>
        </w:rPr>
        <w:t xml:space="preserve"> </w:t>
      </w:r>
      <w:r w:rsidRPr="00917F98">
        <w:t>которых</w:t>
      </w:r>
      <w:r w:rsidRPr="00917F98">
        <w:rPr>
          <w:spacing w:val="9"/>
        </w:rPr>
        <w:t xml:space="preserve"> </w:t>
      </w:r>
      <w:r w:rsidRPr="00917F98">
        <w:t>не</w:t>
      </w:r>
      <w:r w:rsidRPr="00917F98">
        <w:rPr>
          <w:spacing w:val="8"/>
        </w:rPr>
        <w:t xml:space="preserve"> </w:t>
      </w:r>
      <w:r w:rsidRPr="00917F98">
        <w:rPr>
          <w:spacing w:val="-1"/>
        </w:rPr>
        <w:t>предусмотрено</w:t>
      </w:r>
      <w:r w:rsidRPr="00917F98">
        <w:rPr>
          <w:spacing w:val="9"/>
        </w:rPr>
        <w:t xml:space="preserve"> </w:t>
      </w:r>
      <w:r w:rsidRPr="00917F98">
        <w:rPr>
          <w:spacing w:val="-1"/>
        </w:rPr>
        <w:t>нормативными</w:t>
      </w:r>
      <w:r w:rsidRPr="00917F98">
        <w:rPr>
          <w:spacing w:val="10"/>
        </w:rPr>
        <w:t xml:space="preserve"> </w:t>
      </w:r>
      <w:r w:rsidRPr="00917F98">
        <w:rPr>
          <w:spacing w:val="-1"/>
        </w:rPr>
        <w:t>правовыми</w:t>
      </w:r>
      <w:r w:rsidRPr="00917F98">
        <w:rPr>
          <w:spacing w:val="10"/>
        </w:rPr>
        <w:t xml:space="preserve"> </w:t>
      </w:r>
      <w:r w:rsidRPr="00917F98">
        <w:rPr>
          <w:spacing w:val="-1"/>
        </w:rPr>
        <w:t>актами</w:t>
      </w:r>
      <w:r w:rsidRPr="00917F98">
        <w:rPr>
          <w:spacing w:val="10"/>
        </w:rPr>
        <w:t xml:space="preserve"> </w:t>
      </w:r>
      <w:r w:rsidRPr="00917F98">
        <w:rPr>
          <w:spacing w:val="-1"/>
        </w:rPr>
        <w:t>Российской</w:t>
      </w:r>
      <w:r w:rsidRPr="00917F98">
        <w:rPr>
          <w:spacing w:val="10"/>
        </w:rPr>
        <w:t xml:space="preserve"> </w:t>
      </w:r>
      <w:r w:rsidRPr="00917F98">
        <w:rPr>
          <w:spacing w:val="-1"/>
        </w:rPr>
        <w:t>Федерации,</w:t>
      </w:r>
      <w:r w:rsidRPr="00917F98">
        <w:rPr>
          <w:spacing w:val="77"/>
        </w:rPr>
        <w:t xml:space="preserve"> </w:t>
      </w:r>
      <w:r w:rsidRPr="00917F98">
        <w:rPr>
          <w:spacing w:val="-1"/>
        </w:rPr>
        <w:t>нормативными</w:t>
      </w:r>
      <w:r w:rsidRPr="00917F98">
        <w:rPr>
          <w:spacing w:val="58"/>
        </w:rPr>
        <w:t xml:space="preserve"> </w:t>
      </w:r>
      <w:r w:rsidRPr="00917F98">
        <w:rPr>
          <w:spacing w:val="-1"/>
        </w:rPr>
        <w:t>правовыми</w:t>
      </w:r>
      <w:r w:rsidRPr="00917F98">
        <w:rPr>
          <w:spacing w:val="58"/>
        </w:rPr>
        <w:t xml:space="preserve"> </w:t>
      </w:r>
      <w:r w:rsidRPr="00917F98">
        <w:rPr>
          <w:spacing w:val="-1"/>
        </w:rPr>
        <w:t>актами</w:t>
      </w:r>
      <w:r w:rsidRPr="00917F98">
        <w:rPr>
          <w:spacing w:val="58"/>
        </w:rPr>
        <w:t xml:space="preserve"> </w:t>
      </w:r>
      <w:r w:rsidRPr="00917F98">
        <w:rPr>
          <w:spacing w:val="-1"/>
        </w:rPr>
        <w:t>субъектов</w:t>
      </w:r>
      <w:r w:rsidRPr="00917F98">
        <w:rPr>
          <w:spacing w:val="57"/>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57"/>
        </w:rPr>
        <w:t xml:space="preserve"> </w:t>
      </w:r>
      <w:r w:rsidRPr="00917F98">
        <w:rPr>
          <w:spacing w:val="-1"/>
        </w:rPr>
        <w:t>муниципальными</w:t>
      </w:r>
      <w:r w:rsidRPr="00917F98">
        <w:rPr>
          <w:spacing w:val="83"/>
        </w:rPr>
        <w:t xml:space="preserve"> </w:t>
      </w:r>
      <w:r w:rsidRPr="00917F98">
        <w:rPr>
          <w:spacing w:val="-1"/>
        </w:rPr>
        <w:t>правовыми</w:t>
      </w:r>
      <w:r w:rsidRPr="00917F98">
        <w:t xml:space="preserve"> </w:t>
      </w:r>
      <w:r w:rsidRPr="00917F98">
        <w:rPr>
          <w:spacing w:val="-1"/>
        </w:rPr>
        <w:t>актами;</w:t>
      </w:r>
    </w:p>
    <w:p w14:paraId="5E622718" w14:textId="77777777" w:rsidR="00403711" w:rsidRPr="00917F98" w:rsidRDefault="00403711" w:rsidP="0025545D">
      <w:pPr>
        <w:numPr>
          <w:ilvl w:val="0"/>
          <w:numId w:val="24"/>
        </w:numPr>
        <w:tabs>
          <w:tab w:val="left" w:pos="1518"/>
        </w:tabs>
        <w:autoSpaceDE/>
        <w:autoSpaceDN/>
        <w:adjustRightInd/>
        <w:spacing w:before="1"/>
        <w:ind w:left="1518"/>
      </w:pPr>
      <w:r w:rsidRPr="00917F98">
        <w:t>в</w:t>
      </w:r>
      <w:r w:rsidRPr="00917F98">
        <w:rPr>
          <w:spacing w:val="1"/>
        </w:rPr>
        <w:t xml:space="preserve"> </w:t>
      </w:r>
      <w:r w:rsidRPr="00917F98">
        <w:rPr>
          <w:spacing w:val="-1"/>
        </w:rPr>
        <w:t>удовлетворении</w:t>
      </w:r>
      <w:r w:rsidRPr="00917F98">
        <w:t xml:space="preserve"> </w:t>
      </w:r>
      <w:r w:rsidRPr="00917F98">
        <w:rPr>
          <w:spacing w:val="-1"/>
        </w:rPr>
        <w:t>жалобы</w:t>
      </w:r>
      <w:r w:rsidRPr="00917F98">
        <w:t xml:space="preserve"> </w:t>
      </w:r>
      <w:r w:rsidRPr="00917F98">
        <w:rPr>
          <w:spacing w:val="-1"/>
        </w:rPr>
        <w:t>отказывается.</w:t>
      </w:r>
    </w:p>
    <w:p w14:paraId="7682ACFD" w14:textId="77777777" w:rsidR="00403711" w:rsidRPr="00917F98" w:rsidRDefault="00403711" w:rsidP="0025545D">
      <w:pPr>
        <w:numPr>
          <w:ilvl w:val="2"/>
          <w:numId w:val="25"/>
        </w:numPr>
        <w:tabs>
          <w:tab w:val="left" w:pos="1518"/>
        </w:tabs>
        <w:autoSpaceDE/>
        <w:autoSpaceDN/>
        <w:adjustRightInd/>
        <w:spacing w:before="42"/>
        <w:ind w:left="1518"/>
        <w:jc w:val="both"/>
      </w:pPr>
      <w:r w:rsidRPr="00917F98">
        <w:t>Не</w:t>
      </w:r>
      <w:r w:rsidRPr="00917F98">
        <w:rPr>
          <w:spacing w:val="12"/>
        </w:rPr>
        <w:t xml:space="preserve"> </w:t>
      </w:r>
      <w:r w:rsidRPr="00917F98">
        <w:t>позднее</w:t>
      </w:r>
      <w:r w:rsidRPr="00917F98">
        <w:rPr>
          <w:spacing w:val="13"/>
        </w:rPr>
        <w:t xml:space="preserve"> </w:t>
      </w:r>
      <w:r w:rsidRPr="00917F98">
        <w:rPr>
          <w:spacing w:val="-1"/>
        </w:rPr>
        <w:t>дня,</w:t>
      </w:r>
      <w:r w:rsidRPr="00917F98">
        <w:rPr>
          <w:spacing w:val="14"/>
        </w:rPr>
        <w:t xml:space="preserve"> </w:t>
      </w:r>
      <w:r w:rsidRPr="00917F98">
        <w:rPr>
          <w:spacing w:val="-1"/>
        </w:rPr>
        <w:t>следующего</w:t>
      </w:r>
      <w:r w:rsidRPr="00917F98">
        <w:rPr>
          <w:spacing w:val="14"/>
        </w:rPr>
        <w:t xml:space="preserve"> </w:t>
      </w:r>
      <w:r w:rsidRPr="00917F98">
        <w:t>за</w:t>
      </w:r>
      <w:r w:rsidRPr="00917F98">
        <w:rPr>
          <w:spacing w:val="13"/>
        </w:rPr>
        <w:t xml:space="preserve"> </w:t>
      </w:r>
      <w:r w:rsidRPr="00917F98">
        <w:t>днем</w:t>
      </w:r>
      <w:r w:rsidRPr="00917F98">
        <w:rPr>
          <w:spacing w:val="11"/>
        </w:rPr>
        <w:t xml:space="preserve"> </w:t>
      </w:r>
      <w:r w:rsidRPr="00917F98">
        <w:rPr>
          <w:spacing w:val="-1"/>
        </w:rPr>
        <w:t>принятия</w:t>
      </w:r>
      <w:r w:rsidRPr="00917F98">
        <w:rPr>
          <w:spacing w:val="14"/>
        </w:rPr>
        <w:t xml:space="preserve"> </w:t>
      </w:r>
      <w:r w:rsidRPr="00917F98">
        <w:rPr>
          <w:spacing w:val="-1"/>
        </w:rPr>
        <w:t>решения,</w:t>
      </w:r>
      <w:r w:rsidRPr="00917F98">
        <w:rPr>
          <w:spacing w:val="14"/>
        </w:rPr>
        <w:t xml:space="preserve"> </w:t>
      </w:r>
      <w:r w:rsidRPr="00917F98">
        <w:rPr>
          <w:spacing w:val="-1"/>
        </w:rPr>
        <w:t>указанного</w:t>
      </w:r>
      <w:r w:rsidRPr="00917F98">
        <w:rPr>
          <w:spacing w:val="14"/>
        </w:rPr>
        <w:t xml:space="preserve"> </w:t>
      </w:r>
      <w:r w:rsidRPr="00917F98">
        <w:t>в</w:t>
      </w:r>
      <w:r w:rsidRPr="00917F98">
        <w:rPr>
          <w:spacing w:val="13"/>
        </w:rPr>
        <w:t xml:space="preserve"> </w:t>
      </w:r>
      <w:r w:rsidRPr="00917F98">
        <w:rPr>
          <w:spacing w:val="-1"/>
        </w:rPr>
        <w:t>части</w:t>
      </w:r>
    </w:p>
    <w:p w14:paraId="0E336DFC" w14:textId="77777777" w:rsidR="00403711" w:rsidRPr="00917F98" w:rsidRDefault="00403711" w:rsidP="00403711">
      <w:pPr>
        <w:spacing w:before="41" w:line="275" w:lineRule="auto"/>
        <w:ind w:right="110"/>
        <w:jc w:val="both"/>
      </w:pPr>
      <w:r w:rsidRPr="00917F98">
        <w:t>5.5.1</w:t>
      </w:r>
      <w:r w:rsidRPr="00917F98">
        <w:rPr>
          <w:spacing w:val="45"/>
        </w:rPr>
        <w:t xml:space="preserve"> </w:t>
      </w:r>
      <w:r w:rsidRPr="00917F98">
        <w:rPr>
          <w:spacing w:val="-1"/>
        </w:rPr>
        <w:t>настоящего</w:t>
      </w:r>
      <w:r w:rsidRPr="00917F98">
        <w:rPr>
          <w:spacing w:val="45"/>
        </w:rPr>
        <w:t xml:space="preserve"> </w:t>
      </w:r>
      <w:r w:rsidRPr="00917F98">
        <w:rPr>
          <w:spacing w:val="-1"/>
        </w:rPr>
        <w:t>Административного</w:t>
      </w:r>
      <w:r w:rsidRPr="00917F98">
        <w:rPr>
          <w:spacing w:val="45"/>
        </w:rPr>
        <w:t xml:space="preserve"> </w:t>
      </w:r>
      <w:r w:rsidRPr="00917F98">
        <w:rPr>
          <w:spacing w:val="-1"/>
        </w:rPr>
        <w:t>регламента,</w:t>
      </w:r>
      <w:r w:rsidRPr="00917F98">
        <w:rPr>
          <w:spacing w:val="45"/>
        </w:rPr>
        <w:t xml:space="preserve"> </w:t>
      </w:r>
      <w:r w:rsidRPr="00917F98">
        <w:rPr>
          <w:spacing w:val="-1"/>
        </w:rPr>
        <w:t>заявителю</w:t>
      </w:r>
      <w:r w:rsidRPr="00917F98">
        <w:rPr>
          <w:spacing w:val="46"/>
        </w:rPr>
        <w:t xml:space="preserve"> </w:t>
      </w:r>
      <w:r w:rsidRPr="00917F98">
        <w:t>в</w:t>
      </w:r>
      <w:r w:rsidRPr="00917F98">
        <w:rPr>
          <w:spacing w:val="44"/>
        </w:rPr>
        <w:t xml:space="preserve"> </w:t>
      </w:r>
      <w:r w:rsidRPr="00917F98">
        <w:rPr>
          <w:spacing w:val="-1"/>
        </w:rPr>
        <w:t>письменной</w:t>
      </w:r>
      <w:r w:rsidRPr="00917F98">
        <w:rPr>
          <w:spacing w:val="46"/>
        </w:rPr>
        <w:t xml:space="preserve"> </w:t>
      </w:r>
      <w:r w:rsidRPr="00917F98">
        <w:t>форме</w:t>
      </w:r>
      <w:r w:rsidRPr="00917F98">
        <w:rPr>
          <w:spacing w:val="44"/>
        </w:rPr>
        <w:t xml:space="preserve"> </w:t>
      </w:r>
      <w:r w:rsidRPr="00917F98">
        <w:t>и</w:t>
      </w:r>
      <w:r w:rsidRPr="00917F98">
        <w:rPr>
          <w:spacing w:val="46"/>
        </w:rPr>
        <w:t xml:space="preserve"> </w:t>
      </w:r>
      <w:r w:rsidRPr="00917F98">
        <w:t>по</w:t>
      </w:r>
      <w:r w:rsidRPr="00917F98">
        <w:rPr>
          <w:spacing w:val="81"/>
        </w:rPr>
        <w:t xml:space="preserve"> </w:t>
      </w:r>
      <w:r w:rsidRPr="00917F98">
        <w:rPr>
          <w:spacing w:val="-1"/>
        </w:rPr>
        <w:t>желанию</w:t>
      </w:r>
      <w:r w:rsidRPr="00917F98">
        <w:rPr>
          <w:spacing w:val="17"/>
        </w:rPr>
        <w:t xml:space="preserve"> </w:t>
      </w:r>
      <w:r w:rsidRPr="00917F98">
        <w:rPr>
          <w:spacing w:val="-1"/>
        </w:rPr>
        <w:t>заявителя</w:t>
      </w:r>
      <w:r w:rsidRPr="00917F98">
        <w:rPr>
          <w:spacing w:val="16"/>
        </w:rPr>
        <w:t xml:space="preserve"> </w:t>
      </w:r>
      <w:r w:rsidRPr="00917F98">
        <w:t>в</w:t>
      </w:r>
      <w:r w:rsidRPr="00917F98">
        <w:rPr>
          <w:spacing w:val="16"/>
        </w:rPr>
        <w:t xml:space="preserve"> </w:t>
      </w:r>
      <w:r w:rsidRPr="00917F98">
        <w:rPr>
          <w:spacing w:val="-1"/>
        </w:rPr>
        <w:t>электронной</w:t>
      </w:r>
      <w:r w:rsidRPr="00917F98">
        <w:rPr>
          <w:spacing w:val="17"/>
        </w:rPr>
        <w:t xml:space="preserve"> </w:t>
      </w:r>
      <w:r w:rsidRPr="00917F98">
        <w:t>форме</w:t>
      </w:r>
      <w:r w:rsidRPr="00917F98">
        <w:rPr>
          <w:spacing w:val="15"/>
        </w:rPr>
        <w:t xml:space="preserve"> </w:t>
      </w:r>
      <w:r w:rsidRPr="00917F98">
        <w:rPr>
          <w:spacing w:val="-1"/>
        </w:rPr>
        <w:t>направляется</w:t>
      </w:r>
      <w:r w:rsidRPr="00917F98">
        <w:rPr>
          <w:spacing w:val="16"/>
        </w:rPr>
        <w:t xml:space="preserve"> </w:t>
      </w:r>
      <w:r w:rsidRPr="00917F98">
        <w:rPr>
          <w:spacing w:val="-1"/>
        </w:rPr>
        <w:t>мотивированный</w:t>
      </w:r>
      <w:r w:rsidRPr="00917F98">
        <w:rPr>
          <w:spacing w:val="17"/>
        </w:rPr>
        <w:t xml:space="preserve"> </w:t>
      </w:r>
      <w:r w:rsidRPr="00917F98">
        <w:rPr>
          <w:spacing w:val="-1"/>
        </w:rPr>
        <w:t>ответ</w:t>
      </w:r>
      <w:r w:rsidRPr="00917F98">
        <w:rPr>
          <w:spacing w:val="14"/>
        </w:rPr>
        <w:t xml:space="preserve"> </w:t>
      </w:r>
      <w:r w:rsidRPr="00917F98">
        <w:t>о</w:t>
      </w:r>
      <w:r w:rsidRPr="00917F98">
        <w:rPr>
          <w:spacing w:val="91"/>
        </w:rPr>
        <w:t xml:space="preserve"> </w:t>
      </w:r>
      <w:r w:rsidRPr="00917F98">
        <w:rPr>
          <w:spacing w:val="-1"/>
        </w:rPr>
        <w:t>результатах</w:t>
      </w:r>
      <w:r w:rsidRPr="00917F98">
        <w:rPr>
          <w:spacing w:val="1"/>
        </w:rPr>
        <w:t xml:space="preserve"> </w:t>
      </w:r>
      <w:r w:rsidRPr="00917F98">
        <w:rPr>
          <w:spacing w:val="-1"/>
        </w:rPr>
        <w:t>рассмотрения</w:t>
      </w:r>
      <w:r w:rsidRPr="00917F98">
        <w:t xml:space="preserve"> </w:t>
      </w:r>
      <w:r w:rsidRPr="00917F98">
        <w:rPr>
          <w:spacing w:val="-1"/>
        </w:rPr>
        <w:t>жалобы.</w:t>
      </w:r>
    </w:p>
    <w:p w14:paraId="660F0AA0" w14:textId="77777777" w:rsidR="00403711" w:rsidRPr="00917F98" w:rsidRDefault="00403711" w:rsidP="0025545D">
      <w:pPr>
        <w:numPr>
          <w:ilvl w:val="2"/>
          <w:numId w:val="23"/>
        </w:numPr>
        <w:tabs>
          <w:tab w:val="left" w:pos="1518"/>
        </w:tabs>
        <w:autoSpaceDE/>
        <w:autoSpaceDN/>
        <w:adjustRightInd/>
        <w:spacing w:before="4" w:line="276" w:lineRule="auto"/>
        <w:ind w:right="108" w:firstLine="708"/>
        <w:jc w:val="both"/>
      </w:pPr>
      <w:r w:rsidRPr="00917F98">
        <w:t>В</w:t>
      </w:r>
      <w:r w:rsidRPr="00917F98">
        <w:rPr>
          <w:spacing w:val="55"/>
        </w:rPr>
        <w:t xml:space="preserve"> </w:t>
      </w:r>
      <w:r w:rsidRPr="00917F98">
        <w:rPr>
          <w:spacing w:val="-1"/>
        </w:rPr>
        <w:t>случае</w:t>
      </w:r>
      <w:r w:rsidRPr="00917F98">
        <w:rPr>
          <w:spacing w:val="58"/>
        </w:rPr>
        <w:t xml:space="preserve"> </w:t>
      </w:r>
      <w:r w:rsidRPr="00917F98">
        <w:rPr>
          <w:spacing w:val="-1"/>
        </w:rPr>
        <w:t>установления</w:t>
      </w:r>
      <w:r w:rsidRPr="00917F98">
        <w:rPr>
          <w:spacing w:val="57"/>
        </w:rPr>
        <w:t xml:space="preserve"> </w:t>
      </w:r>
      <w:r w:rsidRPr="00917F98">
        <w:t>в</w:t>
      </w:r>
      <w:r w:rsidRPr="00917F98">
        <w:rPr>
          <w:spacing w:val="54"/>
        </w:rPr>
        <w:t xml:space="preserve"> </w:t>
      </w:r>
      <w:r w:rsidRPr="00917F98">
        <w:t>ходе</w:t>
      </w:r>
      <w:r w:rsidRPr="00917F98">
        <w:rPr>
          <w:spacing w:val="56"/>
        </w:rPr>
        <w:t xml:space="preserve"> </w:t>
      </w:r>
      <w:r w:rsidRPr="00917F98">
        <w:rPr>
          <w:spacing w:val="-1"/>
        </w:rPr>
        <w:t>или</w:t>
      </w:r>
      <w:r w:rsidRPr="00917F98">
        <w:rPr>
          <w:spacing w:val="55"/>
        </w:rPr>
        <w:t xml:space="preserve"> </w:t>
      </w:r>
      <w:r w:rsidRPr="00917F98">
        <w:t>по</w:t>
      </w:r>
      <w:r w:rsidRPr="00917F98">
        <w:rPr>
          <w:spacing w:val="57"/>
        </w:rPr>
        <w:t xml:space="preserve"> </w:t>
      </w:r>
      <w:r w:rsidRPr="00917F98">
        <w:rPr>
          <w:spacing w:val="-1"/>
        </w:rPr>
        <w:t>результатам</w:t>
      </w:r>
      <w:r w:rsidRPr="00917F98">
        <w:rPr>
          <w:spacing w:val="56"/>
        </w:rPr>
        <w:t xml:space="preserve"> </w:t>
      </w:r>
      <w:r w:rsidRPr="00917F98">
        <w:rPr>
          <w:spacing w:val="-1"/>
        </w:rPr>
        <w:t>рассмотрения</w:t>
      </w:r>
      <w:r w:rsidRPr="00917F98">
        <w:rPr>
          <w:spacing w:val="57"/>
        </w:rPr>
        <w:t xml:space="preserve"> </w:t>
      </w:r>
      <w:r w:rsidRPr="00917F98">
        <w:rPr>
          <w:spacing w:val="-1"/>
        </w:rPr>
        <w:t>жалобы</w:t>
      </w:r>
      <w:r w:rsidRPr="00917F98">
        <w:rPr>
          <w:spacing w:val="65"/>
        </w:rPr>
        <w:t xml:space="preserve"> </w:t>
      </w:r>
      <w:r w:rsidRPr="00917F98">
        <w:rPr>
          <w:spacing w:val="-1"/>
        </w:rPr>
        <w:t>признаков</w:t>
      </w:r>
      <w:r w:rsidRPr="00917F98">
        <w:rPr>
          <w:spacing w:val="49"/>
        </w:rPr>
        <w:t xml:space="preserve"> </w:t>
      </w:r>
      <w:r w:rsidRPr="00917F98">
        <w:rPr>
          <w:spacing w:val="-1"/>
        </w:rPr>
        <w:t>состава</w:t>
      </w:r>
      <w:r w:rsidRPr="00917F98">
        <w:rPr>
          <w:spacing w:val="51"/>
        </w:rPr>
        <w:t xml:space="preserve"> </w:t>
      </w:r>
      <w:r w:rsidRPr="00917F98">
        <w:rPr>
          <w:spacing w:val="-1"/>
        </w:rPr>
        <w:t>административного</w:t>
      </w:r>
      <w:r w:rsidRPr="00917F98">
        <w:rPr>
          <w:spacing w:val="50"/>
        </w:rPr>
        <w:t xml:space="preserve"> </w:t>
      </w:r>
      <w:r w:rsidRPr="00917F98">
        <w:rPr>
          <w:spacing w:val="-1"/>
        </w:rPr>
        <w:t>правонарушения</w:t>
      </w:r>
      <w:r w:rsidRPr="00917F98">
        <w:rPr>
          <w:spacing w:val="50"/>
        </w:rPr>
        <w:t xml:space="preserve"> </w:t>
      </w:r>
      <w:r w:rsidRPr="00917F98">
        <w:t>или</w:t>
      </w:r>
      <w:r w:rsidRPr="00917F98">
        <w:rPr>
          <w:spacing w:val="51"/>
        </w:rPr>
        <w:t xml:space="preserve"> </w:t>
      </w:r>
      <w:r w:rsidRPr="00917F98">
        <w:rPr>
          <w:spacing w:val="-1"/>
        </w:rPr>
        <w:t>преступления</w:t>
      </w:r>
      <w:r w:rsidRPr="00917F98">
        <w:rPr>
          <w:spacing w:val="50"/>
        </w:rPr>
        <w:t xml:space="preserve"> </w:t>
      </w:r>
      <w:r w:rsidRPr="00917F98">
        <w:rPr>
          <w:spacing w:val="-1"/>
        </w:rPr>
        <w:t>должностное</w:t>
      </w:r>
      <w:r w:rsidRPr="00917F98">
        <w:rPr>
          <w:spacing w:val="99"/>
        </w:rPr>
        <w:t xml:space="preserve"> </w:t>
      </w:r>
      <w:r w:rsidRPr="00917F98">
        <w:t>лицо,</w:t>
      </w:r>
      <w:r w:rsidRPr="00917F98">
        <w:rPr>
          <w:spacing w:val="2"/>
        </w:rPr>
        <w:t xml:space="preserve"> </w:t>
      </w:r>
      <w:r w:rsidRPr="00917F98">
        <w:rPr>
          <w:spacing w:val="-1"/>
        </w:rPr>
        <w:t>работник,</w:t>
      </w:r>
      <w:r w:rsidRPr="00917F98">
        <w:rPr>
          <w:spacing w:val="2"/>
        </w:rPr>
        <w:t xml:space="preserve"> </w:t>
      </w:r>
      <w:r w:rsidRPr="00917F98">
        <w:rPr>
          <w:spacing w:val="-1"/>
        </w:rPr>
        <w:t>наделенные</w:t>
      </w:r>
      <w:r w:rsidRPr="00917F98">
        <w:t xml:space="preserve"> </w:t>
      </w:r>
      <w:r w:rsidRPr="00917F98">
        <w:rPr>
          <w:spacing w:val="-1"/>
        </w:rPr>
        <w:t>полномочиями</w:t>
      </w:r>
      <w:r w:rsidRPr="00917F98">
        <w:rPr>
          <w:spacing w:val="3"/>
        </w:rPr>
        <w:t xml:space="preserve"> </w:t>
      </w:r>
      <w:r w:rsidRPr="00917F98">
        <w:t>по</w:t>
      </w:r>
      <w:r w:rsidRPr="00917F98">
        <w:rPr>
          <w:spacing w:val="2"/>
        </w:rPr>
        <w:t xml:space="preserve"> </w:t>
      </w:r>
      <w:r w:rsidRPr="00917F98">
        <w:rPr>
          <w:spacing w:val="-1"/>
        </w:rPr>
        <w:t>рассмотрению</w:t>
      </w:r>
      <w:r w:rsidRPr="00917F98">
        <w:rPr>
          <w:spacing w:val="2"/>
        </w:rPr>
        <w:t xml:space="preserve"> </w:t>
      </w:r>
      <w:r w:rsidRPr="00917F98">
        <w:t>жалоб</w:t>
      </w:r>
      <w:r w:rsidRPr="00917F98">
        <w:rPr>
          <w:spacing w:val="2"/>
        </w:rPr>
        <w:t xml:space="preserve"> </w:t>
      </w:r>
      <w:r w:rsidRPr="00917F98">
        <w:t>в</w:t>
      </w:r>
      <w:r w:rsidRPr="00917F98">
        <w:rPr>
          <w:spacing w:val="1"/>
        </w:rPr>
        <w:t xml:space="preserve"> </w:t>
      </w:r>
      <w:r w:rsidRPr="00917F98">
        <w:t>соответствии</w:t>
      </w:r>
      <w:r w:rsidRPr="00917F98">
        <w:rPr>
          <w:spacing w:val="3"/>
        </w:rPr>
        <w:t xml:space="preserve"> </w:t>
      </w:r>
      <w:r w:rsidRPr="00917F98">
        <w:t>с</w:t>
      </w:r>
      <w:r w:rsidRPr="00917F98">
        <w:rPr>
          <w:spacing w:val="59"/>
        </w:rPr>
        <w:t xml:space="preserve"> </w:t>
      </w:r>
      <w:r w:rsidRPr="00917F98">
        <w:rPr>
          <w:spacing w:val="-1"/>
        </w:rPr>
        <w:t>частью</w:t>
      </w:r>
      <w:r w:rsidRPr="00917F98">
        <w:rPr>
          <w:spacing w:val="45"/>
        </w:rPr>
        <w:t xml:space="preserve"> </w:t>
      </w:r>
      <w:r w:rsidRPr="00917F98">
        <w:t>5.3.2.</w:t>
      </w:r>
      <w:r w:rsidRPr="00917F98">
        <w:rPr>
          <w:spacing w:val="45"/>
        </w:rPr>
        <w:t xml:space="preserve"> </w:t>
      </w:r>
      <w:r w:rsidRPr="00917F98">
        <w:rPr>
          <w:spacing w:val="-1"/>
        </w:rPr>
        <w:t>настоящего</w:t>
      </w:r>
      <w:r w:rsidRPr="00917F98">
        <w:rPr>
          <w:spacing w:val="45"/>
        </w:rPr>
        <w:t xml:space="preserve"> </w:t>
      </w:r>
      <w:r w:rsidRPr="00917F98">
        <w:t>Административного</w:t>
      </w:r>
      <w:r w:rsidRPr="00917F98">
        <w:rPr>
          <w:spacing w:val="42"/>
        </w:rPr>
        <w:t xml:space="preserve"> </w:t>
      </w:r>
      <w:r w:rsidRPr="00917F98">
        <w:rPr>
          <w:spacing w:val="-1"/>
        </w:rPr>
        <w:t>регламента,</w:t>
      </w:r>
      <w:r w:rsidRPr="00917F98">
        <w:rPr>
          <w:spacing w:val="45"/>
        </w:rPr>
        <w:t xml:space="preserve"> </w:t>
      </w:r>
      <w:r w:rsidRPr="00917F98">
        <w:rPr>
          <w:spacing w:val="-1"/>
        </w:rPr>
        <w:t>незамедлительно</w:t>
      </w:r>
      <w:r w:rsidRPr="00917F98">
        <w:rPr>
          <w:spacing w:val="42"/>
        </w:rPr>
        <w:t xml:space="preserve"> </w:t>
      </w:r>
      <w:r w:rsidRPr="00917F98">
        <w:rPr>
          <w:spacing w:val="-1"/>
        </w:rPr>
        <w:t>направляют</w:t>
      </w:r>
      <w:r w:rsidRPr="00917F98">
        <w:rPr>
          <w:spacing w:val="87"/>
        </w:rPr>
        <w:t xml:space="preserve"> </w:t>
      </w:r>
      <w:r w:rsidRPr="00917F98">
        <w:rPr>
          <w:spacing w:val="-1"/>
        </w:rPr>
        <w:t>имеющиеся</w:t>
      </w:r>
      <w:r w:rsidRPr="00917F98">
        <w:t xml:space="preserve"> </w:t>
      </w:r>
      <w:r w:rsidRPr="00917F98">
        <w:rPr>
          <w:spacing w:val="-1"/>
        </w:rPr>
        <w:t>материалы</w:t>
      </w:r>
      <w:r w:rsidRPr="00917F98">
        <w:rPr>
          <w:spacing w:val="1"/>
        </w:rPr>
        <w:t xml:space="preserve"> </w:t>
      </w:r>
      <w:r w:rsidRPr="00917F98">
        <w:t xml:space="preserve">в </w:t>
      </w:r>
      <w:r w:rsidRPr="00917F98">
        <w:rPr>
          <w:spacing w:val="-1"/>
        </w:rPr>
        <w:t>органы</w:t>
      </w:r>
      <w:r w:rsidRPr="00917F98">
        <w:t xml:space="preserve"> </w:t>
      </w:r>
      <w:r w:rsidRPr="00917F98">
        <w:rPr>
          <w:spacing w:val="-1"/>
        </w:rPr>
        <w:t>прокуратуры.</w:t>
      </w:r>
    </w:p>
    <w:p w14:paraId="6A179129" w14:textId="77777777" w:rsidR="00403711" w:rsidRPr="00917F98" w:rsidRDefault="00403711" w:rsidP="0025545D">
      <w:pPr>
        <w:numPr>
          <w:ilvl w:val="2"/>
          <w:numId w:val="23"/>
        </w:numPr>
        <w:tabs>
          <w:tab w:val="left" w:pos="1518"/>
        </w:tabs>
        <w:autoSpaceDE/>
        <w:autoSpaceDN/>
        <w:adjustRightInd/>
        <w:spacing w:before="1" w:line="275" w:lineRule="auto"/>
        <w:ind w:right="112" w:firstLine="708"/>
        <w:jc w:val="both"/>
      </w:pPr>
      <w:r w:rsidRPr="00917F98">
        <w:lastRenderedPageBreak/>
        <w:t>Споры,</w:t>
      </w:r>
      <w:r w:rsidRPr="00917F98">
        <w:rPr>
          <w:spacing w:val="23"/>
        </w:rPr>
        <w:t xml:space="preserve"> </w:t>
      </w:r>
      <w:r w:rsidRPr="00917F98">
        <w:rPr>
          <w:spacing w:val="-1"/>
        </w:rPr>
        <w:t>связанные</w:t>
      </w:r>
      <w:r w:rsidRPr="00917F98">
        <w:rPr>
          <w:spacing w:val="22"/>
        </w:rPr>
        <w:t xml:space="preserve"> </w:t>
      </w:r>
      <w:r w:rsidRPr="00917F98">
        <w:t>с</w:t>
      </w:r>
      <w:r w:rsidRPr="00917F98">
        <w:rPr>
          <w:spacing w:val="22"/>
        </w:rPr>
        <w:t xml:space="preserve"> </w:t>
      </w:r>
      <w:r w:rsidRPr="00917F98">
        <w:rPr>
          <w:spacing w:val="-1"/>
        </w:rPr>
        <w:t>решениями</w:t>
      </w:r>
      <w:r w:rsidRPr="00917F98">
        <w:rPr>
          <w:spacing w:val="24"/>
        </w:rPr>
        <w:t xml:space="preserve"> </w:t>
      </w:r>
      <w:r w:rsidRPr="00917F98">
        <w:t>и</w:t>
      </w:r>
      <w:r w:rsidRPr="00917F98">
        <w:rPr>
          <w:spacing w:val="22"/>
        </w:rPr>
        <w:t xml:space="preserve"> </w:t>
      </w:r>
      <w:r w:rsidRPr="00917F98">
        <w:rPr>
          <w:spacing w:val="-1"/>
        </w:rPr>
        <w:t>действиями</w:t>
      </w:r>
      <w:r w:rsidRPr="00917F98">
        <w:rPr>
          <w:spacing w:val="22"/>
        </w:rPr>
        <w:t xml:space="preserve"> </w:t>
      </w:r>
      <w:r w:rsidRPr="00917F98">
        <w:rPr>
          <w:spacing w:val="-1"/>
        </w:rPr>
        <w:t>(бездействием)</w:t>
      </w:r>
      <w:r w:rsidRPr="00917F98">
        <w:rPr>
          <w:spacing w:val="23"/>
        </w:rPr>
        <w:t xml:space="preserve"> </w:t>
      </w:r>
      <w:r w:rsidRPr="00917F98">
        <w:rPr>
          <w:spacing w:val="-1"/>
        </w:rPr>
        <w:t>должностных</w:t>
      </w:r>
      <w:r w:rsidRPr="00917F98">
        <w:rPr>
          <w:spacing w:val="75"/>
        </w:rPr>
        <w:t xml:space="preserve"> </w:t>
      </w:r>
      <w:r w:rsidRPr="00917F98">
        <w:t xml:space="preserve">лиц     </w:t>
      </w:r>
      <w:r w:rsidRPr="00917F98">
        <w:rPr>
          <w:spacing w:val="36"/>
        </w:rPr>
        <w:t xml:space="preserve"> </w:t>
      </w:r>
      <w:proofErr w:type="gramStart"/>
      <w:r w:rsidRPr="00917F98">
        <w:rPr>
          <w:spacing w:val="-1"/>
        </w:rPr>
        <w:t>органа,</w:t>
      </w:r>
      <w:r w:rsidRPr="00917F98">
        <w:t xml:space="preserve">   </w:t>
      </w:r>
      <w:proofErr w:type="gramEnd"/>
      <w:r w:rsidRPr="00917F98">
        <w:t xml:space="preserve">  </w:t>
      </w:r>
      <w:r w:rsidRPr="00917F98">
        <w:rPr>
          <w:spacing w:val="33"/>
        </w:rPr>
        <w:t xml:space="preserve"> </w:t>
      </w:r>
      <w:r w:rsidRPr="00917F98">
        <w:rPr>
          <w:spacing w:val="-1"/>
        </w:rPr>
        <w:t>предоставляющего</w:t>
      </w:r>
      <w:r w:rsidRPr="00917F98">
        <w:t xml:space="preserve">     </w:t>
      </w:r>
      <w:r w:rsidRPr="00917F98">
        <w:rPr>
          <w:spacing w:val="35"/>
        </w:rPr>
        <w:t xml:space="preserve"> </w:t>
      </w:r>
      <w:r w:rsidRPr="00917F98">
        <w:rPr>
          <w:spacing w:val="-1"/>
        </w:rPr>
        <w:t>муниципальную</w:t>
      </w:r>
      <w:r w:rsidRPr="00917F98">
        <w:t xml:space="preserve">     </w:t>
      </w:r>
      <w:r w:rsidRPr="00917F98">
        <w:rPr>
          <w:spacing w:val="38"/>
        </w:rPr>
        <w:t xml:space="preserve"> </w:t>
      </w:r>
      <w:r w:rsidRPr="00917F98">
        <w:rPr>
          <w:spacing w:val="-1"/>
        </w:rPr>
        <w:t>услугу,</w:t>
      </w:r>
      <w:r w:rsidRPr="00917F98">
        <w:t xml:space="preserve">     </w:t>
      </w:r>
      <w:r w:rsidRPr="00917F98">
        <w:rPr>
          <w:spacing w:val="37"/>
        </w:rPr>
        <w:t xml:space="preserve"> </w:t>
      </w:r>
      <w:r w:rsidRPr="00917F98">
        <w:rPr>
          <w:spacing w:val="-1"/>
        </w:rPr>
        <w:t>осуществляемыми</w:t>
      </w:r>
    </w:p>
    <w:p w14:paraId="2528C775" w14:textId="77777777" w:rsidR="00403711" w:rsidRPr="00917F98" w:rsidRDefault="00403711" w:rsidP="00403711">
      <w:pPr>
        <w:spacing w:line="275" w:lineRule="auto"/>
        <w:jc w:val="both"/>
        <w:sectPr w:rsidR="00403711" w:rsidRPr="00917F98">
          <w:pgSz w:w="11910" w:h="16840"/>
          <w:pgMar w:top="1080" w:right="740" w:bottom="280" w:left="1600" w:header="720" w:footer="720" w:gutter="0"/>
          <w:cols w:space="720"/>
        </w:sectPr>
      </w:pPr>
    </w:p>
    <w:p w14:paraId="2878AD1F" w14:textId="77777777" w:rsidR="00403711" w:rsidRPr="00917F98" w:rsidRDefault="00403711" w:rsidP="00403711">
      <w:pPr>
        <w:spacing w:before="48" w:line="277" w:lineRule="auto"/>
        <w:ind w:left="122" w:right="113"/>
        <w:jc w:val="both"/>
      </w:pPr>
      <w:r w:rsidRPr="00917F98">
        <w:rPr>
          <w:spacing w:val="-1"/>
        </w:rPr>
        <w:lastRenderedPageBreak/>
        <w:t>(</w:t>
      </w:r>
      <w:proofErr w:type="gramStart"/>
      <w:r w:rsidRPr="00917F98">
        <w:rPr>
          <w:spacing w:val="-1"/>
        </w:rPr>
        <w:t>принимаемыми)</w:t>
      </w:r>
      <w:r w:rsidRPr="00917F98">
        <w:t xml:space="preserve"> </w:t>
      </w:r>
      <w:r w:rsidRPr="00917F98">
        <w:rPr>
          <w:spacing w:val="6"/>
        </w:rPr>
        <w:t xml:space="preserve"> </w:t>
      </w:r>
      <w:r w:rsidRPr="00917F98">
        <w:t>в</w:t>
      </w:r>
      <w:proofErr w:type="gramEnd"/>
      <w:r w:rsidRPr="00917F98">
        <w:t xml:space="preserve"> </w:t>
      </w:r>
      <w:r w:rsidRPr="00917F98">
        <w:rPr>
          <w:spacing w:val="4"/>
        </w:rPr>
        <w:t xml:space="preserve"> </w:t>
      </w:r>
      <w:r w:rsidRPr="00917F98">
        <w:t xml:space="preserve">ходе </w:t>
      </w:r>
      <w:r w:rsidRPr="00917F98">
        <w:rPr>
          <w:spacing w:val="6"/>
        </w:rPr>
        <w:t xml:space="preserve"> </w:t>
      </w:r>
      <w:r w:rsidRPr="00917F98">
        <w:rPr>
          <w:spacing w:val="-1"/>
        </w:rPr>
        <w:t>исполнения</w:t>
      </w:r>
      <w:r w:rsidRPr="00917F98">
        <w:t xml:space="preserve"> </w:t>
      </w:r>
      <w:r w:rsidRPr="00917F98">
        <w:rPr>
          <w:spacing w:val="4"/>
        </w:rPr>
        <w:t xml:space="preserve"> </w:t>
      </w:r>
      <w:r w:rsidRPr="00917F98">
        <w:rPr>
          <w:spacing w:val="-1"/>
        </w:rPr>
        <w:t>муниципальной</w:t>
      </w:r>
      <w:r w:rsidRPr="00917F98">
        <w:t xml:space="preserve"> </w:t>
      </w:r>
      <w:r w:rsidRPr="00917F98">
        <w:rPr>
          <w:spacing w:val="7"/>
        </w:rPr>
        <w:t xml:space="preserve"> </w:t>
      </w:r>
      <w:r w:rsidRPr="00917F98">
        <w:rPr>
          <w:spacing w:val="-1"/>
        </w:rPr>
        <w:t>услуги,</w:t>
      </w:r>
      <w:r w:rsidRPr="00917F98">
        <w:t xml:space="preserve"> </w:t>
      </w:r>
      <w:r w:rsidRPr="00917F98">
        <w:rPr>
          <w:spacing w:val="4"/>
        </w:rPr>
        <w:t xml:space="preserve"> </w:t>
      </w:r>
      <w:r w:rsidRPr="00917F98">
        <w:rPr>
          <w:spacing w:val="-1"/>
        </w:rPr>
        <w:t>разрешаются</w:t>
      </w:r>
      <w:r w:rsidRPr="00917F98">
        <w:t xml:space="preserve"> </w:t>
      </w:r>
      <w:r w:rsidRPr="00917F98">
        <w:rPr>
          <w:spacing w:val="4"/>
        </w:rPr>
        <w:t xml:space="preserve"> </w:t>
      </w:r>
      <w:r w:rsidRPr="00917F98">
        <w:t xml:space="preserve">в </w:t>
      </w:r>
      <w:r w:rsidRPr="00917F98">
        <w:rPr>
          <w:spacing w:val="6"/>
        </w:rPr>
        <w:t xml:space="preserve"> </w:t>
      </w:r>
      <w:r w:rsidRPr="00917F98">
        <w:rPr>
          <w:spacing w:val="-1"/>
        </w:rPr>
        <w:t>судебном</w:t>
      </w:r>
      <w:r w:rsidRPr="00917F98">
        <w:rPr>
          <w:spacing w:val="71"/>
        </w:rPr>
        <w:t xml:space="preserve"> </w:t>
      </w:r>
      <w:r w:rsidRPr="00917F98">
        <w:t>порядке</w:t>
      </w:r>
      <w:r w:rsidRPr="00917F98">
        <w:rPr>
          <w:spacing w:val="-1"/>
        </w:rPr>
        <w:t xml:space="preserve"> </w:t>
      </w:r>
      <w:r w:rsidRPr="00917F98">
        <w:t xml:space="preserve">в </w:t>
      </w:r>
      <w:r w:rsidRPr="00917F98">
        <w:rPr>
          <w:spacing w:val="-1"/>
        </w:rPr>
        <w:t>соответствии</w:t>
      </w:r>
      <w:r w:rsidRPr="00917F98">
        <w:rPr>
          <w:spacing w:val="-2"/>
        </w:rPr>
        <w:t xml:space="preserve"> </w:t>
      </w:r>
      <w:r w:rsidRPr="00917F98">
        <w:t>с</w:t>
      </w:r>
      <w:r w:rsidRPr="00917F98">
        <w:rPr>
          <w:spacing w:val="-1"/>
        </w:rPr>
        <w:t xml:space="preserve">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38963B08" w14:textId="77777777" w:rsidR="00403711" w:rsidRPr="00917F98" w:rsidRDefault="00403711" w:rsidP="0025545D">
      <w:pPr>
        <w:numPr>
          <w:ilvl w:val="2"/>
          <w:numId w:val="23"/>
        </w:numPr>
        <w:tabs>
          <w:tab w:val="left" w:pos="1538"/>
        </w:tabs>
        <w:autoSpaceDE/>
        <w:autoSpaceDN/>
        <w:adjustRightInd/>
        <w:spacing w:line="275" w:lineRule="auto"/>
        <w:ind w:left="122" w:right="105" w:firstLine="708"/>
        <w:jc w:val="both"/>
      </w:pPr>
      <w:r w:rsidRPr="00917F98">
        <w:t xml:space="preserve">Сроки </w:t>
      </w:r>
      <w:r w:rsidRPr="00917F98">
        <w:rPr>
          <w:spacing w:val="-1"/>
        </w:rPr>
        <w:t>обжалования,</w:t>
      </w:r>
      <w:r w:rsidRPr="00917F98">
        <w:rPr>
          <w:spacing w:val="57"/>
        </w:rPr>
        <w:t xml:space="preserve"> </w:t>
      </w:r>
      <w:r w:rsidRPr="00917F98">
        <w:rPr>
          <w:spacing w:val="-1"/>
        </w:rPr>
        <w:t>правила</w:t>
      </w:r>
      <w:r w:rsidRPr="00917F98">
        <w:rPr>
          <w:spacing w:val="59"/>
        </w:rPr>
        <w:t xml:space="preserve"> </w:t>
      </w:r>
      <w:r w:rsidRPr="00917F98">
        <w:rPr>
          <w:spacing w:val="-1"/>
        </w:rPr>
        <w:t>подведомственности</w:t>
      </w:r>
      <w:r w:rsidRPr="00917F98">
        <w:rPr>
          <w:spacing w:val="1"/>
        </w:rPr>
        <w:t xml:space="preserve"> </w:t>
      </w:r>
      <w:r w:rsidRPr="00917F98">
        <w:t xml:space="preserve">и </w:t>
      </w:r>
      <w:r w:rsidRPr="00917F98">
        <w:rPr>
          <w:spacing w:val="-1"/>
        </w:rPr>
        <w:t>подсудности</w:t>
      </w:r>
      <w:r w:rsidRPr="00917F98">
        <w:rPr>
          <w:spacing w:val="67"/>
        </w:rPr>
        <w:t xml:space="preserve"> </w:t>
      </w:r>
      <w:r w:rsidRPr="00917F98">
        <w:rPr>
          <w:spacing w:val="-1"/>
        </w:rPr>
        <w:t>устанавливаются</w:t>
      </w:r>
      <w:r w:rsidRPr="00917F98">
        <w:rPr>
          <w:spacing w:val="47"/>
        </w:rPr>
        <w:t xml:space="preserve"> </w:t>
      </w:r>
      <w:r w:rsidRPr="00917F98">
        <w:rPr>
          <w:spacing w:val="-1"/>
        </w:rPr>
        <w:t>Гражданским</w:t>
      </w:r>
      <w:r w:rsidRPr="00917F98">
        <w:rPr>
          <w:spacing w:val="47"/>
        </w:rPr>
        <w:t xml:space="preserve"> </w:t>
      </w:r>
      <w:r w:rsidRPr="00917F98">
        <w:rPr>
          <w:spacing w:val="-1"/>
        </w:rPr>
        <w:t>процессуальным</w:t>
      </w:r>
      <w:r w:rsidRPr="00917F98">
        <w:rPr>
          <w:spacing w:val="51"/>
        </w:rPr>
        <w:t xml:space="preserve"> </w:t>
      </w:r>
      <w:hyperlink r:id="rId57">
        <w:r w:rsidRPr="00917F98">
          <w:rPr>
            <w:spacing w:val="-1"/>
          </w:rPr>
          <w:t>кодексом</w:t>
        </w:r>
      </w:hyperlink>
      <w:r w:rsidRPr="00917F98">
        <w:rPr>
          <w:spacing w:val="48"/>
        </w:rPr>
        <w:t xml:space="preserve"> </w:t>
      </w:r>
      <w:r w:rsidRPr="00917F98">
        <w:rPr>
          <w:spacing w:val="-1"/>
        </w:rPr>
        <w:t>Российской</w:t>
      </w:r>
      <w:r w:rsidRPr="00917F98">
        <w:rPr>
          <w:spacing w:val="48"/>
        </w:rPr>
        <w:t xml:space="preserve"> </w:t>
      </w:r>
      <w:r w:rsidRPr="00917F98">
        <w:rPr>
          <w:spacing w:val="-1"/>
        </w:rPr>
        <w:t>Федерации,</w:t>
      </w:r>
      <w:r w:rsidRPr="00917F98">
        <w:rPr>
          <w:spacing w:val="99"/>
        </w:rPr>
        <w:t xml:space="preserve"> </w:t>
      </w:r>
      <w:r w:rsidRPr="00917F98">
        <w:t xml:space="preserve">Арбитражным </w:t>
      </w:r>
      <w:r w:rsidRPr="00917F98">
        <w:rPr>
          <w:spacing w:val="-1"/>
        </w:rPr>
        <w:t>процессуальным</w:t>
      </w:r>
      <w:r w:rsidRPr="00917F98">
        <w:t xml:space="preserve"> </w:t>
      </w:r>
      <w:hyperlink r:id="rId58">
        <w:r w:rsidRPr="00917F98">
          <w:rPr>
            <w:spacing w:val="-1"/>
          </w:rPr>
          <w:t>кодексом</w:t>
        </w:r>
      </w:hyperlink>
      <w:r w:rsidRPr="00917F98">
        <w:t xml:space="preserve"> </w:t>
      </w:r>
      <w:r w:rsidRPr="00917F98">
        <w:rPr>
          <w:spacing w:val="-1"/>
        </w:rPr>
        <w:t>Российской</w:t>
      </w:r>
      <w:r w:rsidRPr="00917F98">
        <w:t xml:space="preserve"> </w:t>
      </w:r>
      <w:r w:rsidRPr="00917F98">
        <w:rPr>
          <w:spacing w:val="-1"/>
        </w:rPr>
        <w:t>Федерации.</w:t>
      </w:r>
    </w:p>
    <w:p w14:paraId="7663614B" w14:textId="77777777" w:rsidR="00403711" w:rsidRPr="00917F98" w:rsidRDefault="00403711" w:rsidP="00403711"/>
    <w:p w14:paraId="5D986DB6" w14:textId="77777777" w:rsidR="00403711" w:rsidRPr="00917F98" w:rsidRDefault="00403711" w:rsidP="00403711">
      <w:pPr>
        <w:spacing w:before="6"/>
      </w:pPr>
    </w:p>
    <w:p w14:paraId="3BB5B583" w14:textId="77777777" w:rsidR="00403711" w:rsidRPr="00917F98" w:rsidRDefault="00403711" w:rsidP="00403711">
      <w:pPr>
        <w:keepNext/>
        <w:keepLines/>
        <w:spacing w:before="40"/>
        <w:ind w:left="5691" w:right="-1"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1</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450126A0" w14:textId="77777777" w:rsidR="00403711" w:rsidRPr="00917F98" w:rsidRDefault="00403711" w:rsidP="00403711">
      <w:pPr>
        <w:rPr>
          <w:b/>
          <w:bCs/>
        </w:rPr>
      </w:pPr>
    </w:p>
    <w:p w14:paraId="58339F44" w14:textId="77777777" w:rsidR="00403711" w:rsidRPr="00917F98" w:rsidRDefault="00403711" w:rsidP="00403711">
      <w:pPr>
        <w:rPr>
          <w:b/>
          <w:bCs/>
        </w:rPr>
      </w:pPr>
    </w:p>
    <w:p w14:paraId="4F71D70F" w14:textId="77777777" w:rsidR="00403711" w:rsidRPr="00917F98" w:rsidRDefault="00403711" w:rsidP="00403711">
      <w:pPr>
        <w:ind w:left="3086" w:right="221" w:hanging="2147"/>
      </w:pPr>
      <w:r w:rsidRPr="00917F98">
        <w:rPr>
          <w:b/>
        </w:rPr>
        <w:t xml:space="preserve">Форма </w:t>
      </w:r>
      <w:r w:rsidRPr="00917F98">
        <w:rPr>
          <w:b/>
          <w:spacing w:val="-1"/>
        </w:rPr>
        <w:t>решения</w:t>
      </w:r>
      <w:r w:rsidRPr="00917F98">
        <w:rPr>
          <w:b/>
        </w:rPr>
        <w:t xml:space="preserve"> об </w:t>
      </w:r>
      <w:r w:rsidRPr="00917F98">
        <w:rPr>
          <w:b/>
          <w:spacing w:val="-1"/>
        </w:rPr>
        <w:t>утверждении</w:t>
      </w:r>
      <w:r w:rsidRPr="00917F98">
        <w:rPr>
          <w:b/>
        </w:rPr>
        <w:t xml:space="preserve"> </w:t>
      </w:r>
      <w:r w:rsidRPr="00917F98">
        <w:rPr>
          <w:b/>
          <w:spacing w:val="-1"/>
        </w:rPr>
        <w:t>схемы</w:t>
      </w:r>
      <w:r w:rsidRPr="00917F98">
        <w:rPr>
          <w:b/>
        </w:rPr>
        <w:t xml:space="preserve"> </w:t>
      </w:r>
      <w:r w:rsidRPr="00917F98">
        <w:rPr>
          <w:b/>
          <w:spacing w:val="-1"/>
        </w:rPr>
        <w:t>расположения</w:t>
      </w:r>
      <w:r w:rsidRPr="00917F98">
        <w:rPr>
          <w:b/>
        </w:rPr>
        <w:t xml:space="preserve"> </w:t>
      </w:r>
      <w:r w:rsidRPr="00917F98">
        <w:rPr>
          <w:b/>
          <w:spacing w:val="-1"/>
        </w:rPr>
        <w:t>земельного</w:t>
      </w:r>
      <w:r w:rsidRPr="00917F98">
        <w:rPr>
          <w:b/>
        </w:rPr>
        <w:t xml:space="preserve"> </w:t>
      </w:r>
      <w:r w:rsidRPr="00917F98">
        <w:rPr>
          <w:b/>
          <w:spacing w:val="-1"/>
        </w:rPr>
        <w:t>участка</w:t>
      </w:r>
      <w:r w:rsidRPr="00917F98">
        <w:rPr>
          <w:b/>
        </w:rPr>
        <w:t xml:space="preserve"> на</w:t>
      </w:r>
      <w:r w:rsidRPr="00917F98">
        <w:rPr>
          <w:b/>
          <w:spacing w:val="73"/>
        </w:rPr>
        <w:t xml:space="preserve"> </w:t>
      </w:r>
      <w:r w:rsidRPr="00917F98">
        <w:rPr>
          <w:b/>
          <w:spacing w:val="-1"/>
        </w:rPr>
        <w:t>кадастровом</w:t>
      </w:r>
      <w:r w:rsidRPr="00917F98">
        <w:rPr>
          <w:b/>
        </w:rPr>
        <w:t xml:space="preserve"> плане</w:t>
      </w:r>
      <w:r w:rsidRPr="00917F98">
        <w:rPr>
          <w:b/>
          <w:spacing w:val="-3"/>
        </w:rPr>
        <w:t xml:space="preserve"> </w:t>
      </w:r>
      <w:r w:rsidRPr="00917F98">
        <w:rPr>
          <w:b/>
          <w:spacing w:val="-1"/>
        </w:rPr>
        <w:t>территории</w:t>
      </w:r>
    </w:p>
    <w:p w14:paraId="5D542EBE" w14:textId="77777777" w:rsidR="00403711" w:rsidRPr="00917F98" w:rsidRDefault="00403711" w:rsidP="00403711">
      <w:pPr>
        <w:spacing w:before="2"/>
        <w:rPr>
          <w:b/>
          <w:bCs/>
        </w:rPr>
      </w:pPr>
    </w:p>
    <w:p w14:paraId="01921621" w14:textId="77777777" w:rsidR="00403711" w:rsidRPr="00917F98" w:rsidRDefault="00403711" w:rsidP="00403711">
      <w:pPr>
        <w:ind w:left="1664" w:right="1647"/>
        <w:jc w:val="center"/>
        <w:rPr>
          <w:sz w:val="28"/>
          <w:szCs w:val="28"/>
        </w:rPr>
      </w:pPr>
      <w:r w:rsidRPr="00917F98">
        <w:rPr>
          <w:b/>
          <w:spacing w:val="-1"/>
          <w:sz w:val="28"/>
        </w:rPr>
        <w:t>РЕШЕНИЕ</w:t>
      </w:r>
    </w:p>
    <w:p w14:paraId="5C67A111" w14:textId="77777777" w:rsidR="00403711" w:rsidRPr="00917F98" w:rsidRDefault="00403711" w:rsidP="00403711">
      <w:pPr>
        <w:spacing w:before="10"/>
        <w:rPr>
          <w:b/>
          <w:bCs/>
          <w:sz w:val="21"/>
          <w:szCs w:val="21"/>
        </w:rPr>
      </w:pPr>
    </w:p>
    <w:p w14:paraId="0E9AE20C" w14:textId="77777777" w:rsidR="00403711" w:rsidRPr="00917F98" w:rsidRDefault="00403711" w:rsidP="00403711">
      <w:pPr>
        <w:tabs>
          <w:tab w:val="left" w:pos="4762"/>
        </w:tabs>
        <w:spacing w:before="64"/>
        <w:ind w:left="3096"/>
        <w:rPr>
          <w:sz w:val="28"/>
          <w:szCs w:val="28"/>
        </w:rPr>
      </w:pPr>
      <w:r w:rsidRPr="00917F98">
        <w:rPr>
          <w:sz w:val="28"/>
          <w:szCs w:val="28"/>
        </w:rPr>
        <w:t>№</w:t>
      </w:r>
      <w:r w:rsidRPr="00917F98">
        <w:rPr>
          <w:sz w:val="28"/>
          <w:szCs w:val="28"/>
        </w:rPr>
        <w:tab/>
        <w:t>/</w:t>
      </w:r>
      <w:r w:rsidRPr="00917F98">
        <w:rPr>
          <w:spacing w:val="1"/>
          <w:sz w:val="28"/>
          <w:szCs w:val="28"/>
        </w:rPr>
        <w:t xml:space="preserve"> </w:t>
      </w:r>
      <w:r w:rsidRPr="00917F98">
        <w:rPr>
          <w:sz w:val="28"/>
          <w:szCs w:val="28"/>
        </w:rPr>
        <w:t>от</w:t>
      </w:r>
      <w:r w:rsidRPr="00917F98">
        <w:rPr>
          <w:spacing w:val="-3"/>
          <w:sz w:val="28"/>
          <w:szCs w:val="28"/>
        </w:rPr>
        <w:t xml:space="preserve"> </w:t>
      </w:r>
      <w:r w:rsidRPr="00917F98">
        <w:rPr>
          <w:sz w:val="28"/>
          <w:szCs w:val="28"/>
          <w:u w:val="single" w:color="000000"/>
        </w:rPr>
        <w:t xml:space="preserve"> </w:t>
      </w:r>
    </w:p>
    <w:p w14:paraId="66DE8F45" w14:textId="77777777" w:rsidR="00403711" w:rsidRPr="00917F98" w:rsidRDefault="00403711" w:rsidP="00403711">
      <w:pPr>
        <w:rPr>
          <w:sz w:val="20"/>
          <w:szCs w:val="20"/>
        </w:rPr>
      </w:pPr>
    </w:p>
    <w:p w14:paraId="032B2AA7" w14:textId="77777777" w:rsidR="00403711" w:rsidRPr="00917F98" w:rsidRDefault="00403711" w:rsidP="00403711">
      <w:pPr>
        <w:spacing w:before="11"/>
        <w:rPr>
          <w:sz w:val="19"/>
          <w:szCs w:val="19"/>
        </w:rPr>
      </w:pPr>
    </w:p>
    <w:p w14:paraId="2A100151" w14:textId="77777777" w:rsidR="00403711" w:rsidRPr="00917F98" w:rsidRDefault="00403711" w:rsidP="00403711">
      <w:pPr>
        <w:tabs>
          <w:tab w:val="left" w:pos="1362"/>
          <w:tab w:val="left" w:pos="1448"/>
          <w:tab w:val="left" w:pos="2432"/>
          <w:tab w:val="left" w:pos="2940"/>
        </w:tabs>
        <w:ind w:left="122" w:right="5995" w:firstLine="707"/>
        <w:jc w:val="right"/>
      </w:pPr>
      <w:r w:rsidRPr="00917F98">
        <w:rPr>
          <w:noProof/>
        </w:rPr>
        <mc:AlternateContent>
          <mc:Choice Requires="wpg">
            <w:drawing>
              <wp:anchor distT="0" distB="0" distL="114300" distR="114300" simplePos="0" relativeHeight="251671552" behindDoc="1" locked="0" layoutInCell="1" allowOverlap="1" wp14:anchorId="3D801EC7" wp14:editId="772980AC">
                <wp:simplePos x="0" y="0"/>
                <wp:positionH relativeFrom="page">
                  <wp:posOffset>1080770</wp:posOffset>
                </wp:positionH>
                <wp:positionV relativeFrom="paragraph">
                  <wp:posOffset>873125</wp:posOffset>
                </wp:positionV>
                <wp:extent cx="762000" cy="1270"/>
                <wp:effectExtent l="13970" t="8890" r="5080" b="8890"/>
                <wp:wrapNone/>
                <wp:docPr id="187" name="Группа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1702" y="1375"/>
                          <a:chExt cx="1200" cy="2"/>
                        </a:xfrm>
                      </wpg:grpSpPr>
                      <wps:wsp>
                        <wps:cNvPr id="188" name="Freeform 184"/>
                        <wps:cNvSpPr>
                          <a:spLocks/>
                        </wps:cNvSpPr>
                        <wps:spPr bwMode="auto">
                          <a:xfrm>
                            <a:off x="1702" y="1375"/>
                            <a:ext cx="1200" cy="2"/>
                          </a:xfrm>
                          <a:custGeom>
                            <a:avLst/>
                            <a:gdLst>
                              <a:gd name="T0" fmla="+- 0 1702 1702"/>
                              <a:gd name="T1" fmla="*/ T0 w 1200"/>
                              <a:gd name="T2" fmla="+- 0 2902 1702"/>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9E5EE" id="Группа 187" o:spid="_x0000_s1026" style="position:absolute;margin-left:85.1pt;margin-top:68.75pt;width:60pt;height:.1pt;z-index:-251644928;mso-position-horizontal-relative:page" coordorigin="1702,1375"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">
                <v:shape id="Freeform 184" o:spid="_x0000_s1027" style="position:absolute;left:1702;top:1375;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0FMMA&#10;AADcAAAADwAAAGRycy9kb3ducmV2LnhtbESPQWvCQBCF7wX/wzKCl6IbPYiNriJKodhLa9XzkB2T&#10;YHY27K4x/vvOodDbG+bNN++tNr1rVEch1p4NTCcZKOLC25pLA6ef9/ECVEzIFhvPZOBJETbrwcsK&#10;c+sf/E3dMZVKIBxzNFCl1OZax6Iih3HiW2LZXX1wmGQMpbYBHwJ3jZ5l2Vw7rFk+VNjSrqLidrw7&#10;ofSHtJ+/3fev0zPeusvXp0UbjBkN++0SVKI+/Zv/rj+sxF9IWikjCv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0FMMAAADcAAAADwAAAAAAAAAAAAAAAACYAgAAZHJzL2Rv&#10;d25yZXYueG1sUEsFBgAAAAAEAAQA9QAAAIgDAAAAAA==&#10;" path="m,l1200,e" filled="f" strokeweight=".48pt">
                  <v:path arrowok="t" o:connecttype="custom" o:connectlocs="0,0;1200,0" o:connectangles="0,0"/>
                </v:shape>
                <w10:wrap anchorx="page"/>
              </v:group>
            </w:pict>
          </mc:Fallback>
        </mc:AlternateContent>
      </w:r>
      <w:r w:rsidRPr="00917F98">
        <w:rPr>
          <w:w w:val="95"/>
        </w:rPr>
        <w:t>Об</w:t>
      </w:r>
      <w:r w:rsidRPr="00917F98">
        <w:rPr>
          <w:w w:val="95"/>
        </w:rPr>
        <w:tab/>
      </w:r>
      <w:r w:rsidRPr="00917F98">
        <w:rPr>
          <w:spacing w:val="-1"/>
          <w:w w:val="95"/>
        </w:rPr>
        <w:t>утверждении</w:t>
      </w:r>
      <w:r w:rsidRPr="00917F98">
        <w:rPr>
          <w:spacing w:val="-1"/>
          <w:w w:val="95"/>
        </w:rPr>
        <w:tab/>
      </w:r>
      <w:r w:rsidRPr="00917F98">
        <w:rPr>
          <w:spacing w:val="-1"/>
        </w:rPr>
        <w:t>схемы</w:t>
      </w:r>
      <w:r w:rsidRPr="00917F98">
        <w:rPr>
          <w:spacing w:val="27"/>
        </w:rPr>
        <w:t xml:space="preserve"> </w:t>
      </w:r>
      <w:r w:rsidRPr="00917F98">
        <w:rPr>
          <w:spacing w:val="-1"/>
        </w:rPr>
        <w:t>расположения</w:t>
      </w:r>
      <w:r w:rsidRPr="00917F98">
        <w:rPr>
          <w:spacing w:val="-1"/>
        </w:rPr>
        <w:tab/>
        <w:t>земельного</w:t>
      </w:r>
      <w:r w:rsidRPr="00917F98">
        <w:rPr>
          <w:spacing w:val="29"/>
        </w:rPr>
        <w:t xml:space="preserve"> </w:t>
      </w:r>
      <w:r w:rsidRPr="00917F98">
        <w:rPr>
          <w:spacing w:val="-1"/>
        </w:rPr>
        <w:t>участка</w:t>
      </w:r>
      <w:r w:rsidRPr="00917F98">
        <w:t xml:space="preserve">  </w:t>
      </w:r>
      <w:r w:rsidRPr="00917F98">
        <w:rPr>
          <w:spacing w:val="8"/>
        </w:rPr>
        <w:t xml:space="preserve"> </w:t>
      </w:r>
      <w:r w:rsidRPr="00917F98">
        <w:t xml:space="preserve">на  </w:t>
      </w:r>
      <w:r w:rsidRPr="00917F98">
        <w:rPr>
          <w:spacing w:val="8"/>
        </w:rPr>
        <w:t xml:space="preserve"> </w:t>
      </w:r>
      <w:r w:rsidRPr="00917F98">
        <w:t xml:space="preserve">кадастровом  </w:t>
      </w:r>
      <w:r w:rsidRPr="00917F98">
        <w:rPr>
          <w:spacing w:val="8"/>
        </w:rPr>
        <w:t xml:space="preserve"> </w:t>
      </w:r>
      <w:r w:rsidRPr="00917F98">
        <w:rPr>
          <w:spacing w:val="-1"/>
        </w:rPr>
        <w:t>плане</w:t>
      </w:r>
      <w:r w:rsidRPr="00917F98">
        <w:rPr>
          <w:spacing w:val="29"/>
        </w:rPr>
        <w:t xml:space="preserve"> </w:t>
      </w:r>
      <w:r w:rsidRPr="00917F98">
        <w:t>территории</w:t>
      </w:r>
      <w:r w:rsidRPr="00917F98">
        <w:tab/>
      </w:r>
      <w:r w:rsidRPr="00917F98">
        <w:tab/>
      </w:r>
      <w:r w:rsidRPr="00917F98">
        <w:tab/>
      </w:r>
      <w:r w:rsidRPr="00917F98">
        <w:rPr>
          <w:spacing w:val="-1"/>
        </w:rPr>
        <w:t>площадью</w:t>
      </w:r>
      <w:r w:rsidRPr="00917F98">
        <w:rPr>
          <w:spacing w:val="27"/>
        </w:rPr>
        <w:t xml:space="preserve"> </w:t>
      </w:r>
      <w:proofErr w:type="gramStart"/>
      <w:r w:rsidRPr="00917F98">
        <w:rPr>
          <w:spacing w:val="-1"/>
        </w:rPr>
        <w:t>кв.м,</w:t>
      </w:r>
      <w:r w:rsidRPr="00917F98">
        <w:tab/>
      </w:r>
      <w:proofErr w:type="gramEnd"/>
      <w:r w:rsidRPr="00917F98">
        <w:tab/>
        <w:t>в</w:t>
      </w:r>
    </w:p>
    <w:p w14:paraId="430F4031" w14:textId="77777777" w:rsidR="00403711" w:rsidRPr="00917F98" w:rsidRDefault="00403711" w:rsidP="00403711">
      <w:pPr>
        <w:ind w:right="6000"/>
        <w:jc w:val="right"/>
      </w:pPr>
      <w:r w:rsidRPr="00917F98">
        <w:rPr>
          <w:spacing w:val="-1"/>
        </w:rPr>
        <w:t>расположенного</w:t>
      </w:r>
      <w:r w:rsidRPr="00917F98">
        <w:t xml:space="preserve">  </w:t>
      </w:r>
      <w:r w:rsidRPr="00917F98">
        <w:rPr>
          <w:spacing w:val="6"/>
        </w:rPr>
        <w:t xml:space="preserve"> </w:t>
      </w:r>
      <w:r w:rsidRPr="00917F98">
        <w:t xml:space="preserve">в  </w:t>
      </w:r>
      <w:r w:rsidRPr="00917F98">
        <w:rPr>
          <w:spacing w:val="6"/>
        </w:rPr>
        <w:t xml:space="preserve"> </w:t>
      </w:r>
      <w:r w:rsidRPr="00917F98">
        <w:rPr>
          <w:spacing w:val="-1"/>
        </w:rPr>
        <w:t>кадастровом</w:t>
      </w:r>
    </w:p>
    <w:p w14:paraId="3B1E7862" w14:textId="77777777" w:rsidR="00403711" w:rsidRPr="00917F98" w:rsidRDefault="00403711" w:rsidP="00403711">
      <w:pPr>
        <w:tabs>
          <w:tab w:val="left" w:pos="2154"/>
        </w:tabs>
        <w:ind w:left="122"/>
        <w:jc w:val="both"/>
      </w:pPr>
      <w:r w:rsidRPr="00917F98">
        <w:rPr>
          <w:spacing w:val="-1"/>
        </w:rPr>
        <w:t>квартале</w:t>
      </w:r>
      <w:r w:rsidRPr="00917F98">
        <w:rPr>
          <w:spacing w:val="-1"/>
        </w:rPr>
        <w:tab/>
      </w:r>
      <w:r w:rsidRPr="00917F98">
        <w:t>.</w:t>
      </w:r>
    </w:p>
    <w:p w14:paraId="1AFD269D" w14:textId="77777777" w:rsidR="00403711" w:rsidRPr="00917F98" w:rsidRDefault="00403711" w:rsidP="00403711">
      <w:pPr>
        <w:rPr>
          <w:sz w:val="18"/>
          <w:szCs w:val="18"/>
        </w:rPr>
        <w:sectPr w:rsidR="00403711" w:rsidRPr="00917F98">
          <w:pgSz w:w="11910" w:h="16840"/>
          <w:pgMar w:top="1060" w:right="740" w:bottom="280" w:left="1580" w:header="720" w:footer="720" w:gutter="0"/>
          <w:cols w:space="720"/>
        </w:sectPr>
      </w:pPr>
    </w:p>
    <w:p w14:paraId="7CBF14CC" w14:textId="77777777" w:rsidR="00403711" w:rsidRPr="00917F98" w:rsidRDefault="00403711" w:rsidP="00403711">
      <w:pPr>
        <w:tabs>
          <w:tab w:val="left" w:pos="2706"/>
          <w:tab w:val="left" w:pos="2882"/>
          <w:tab w:val="left" w:pos="4430"/>
          <w:tab w:val="left" w:pos="5259"/>
          <w:tab w:val="left" w:pos="6240"/>
          <w:tab w:val="left" w:pos="6689"/>
        </w:tabs>
        <w:spacing w:before="69"/>
        <w:ind w:left="122" w:firstLine="707"/>
        <w:jc w:val="both"/>
      </w:pPr>
      <w:r w:rsidRPr="00917F98">
        <w:rPr>
          <w:spacing w:val="-1"/>
        </w:rPr>
        <w:lastRenderedPageBreak/>
        <w:t>Рассмотрев</w:t>
      </w:r>
      <w:r w:rsidRPr="00917F98">
        <w:rPr>
          <w:spacing w:val="-1"/>
        </w:rPr>
        <w:tab/>
        <w:t>заявление</w:t>
      </w:r>
      <w:proofErr w:type="gramStart"/>
      <w:r w:rsidRPr="00917F98">
        <w:tab/>
      </w:r>
      <w:r w:rsidRPr="00917F98">
        <w:rPr>
          <w:u w:val="single" w:color="000000"/>
        </w:rPr>
        <w:t xml:space="preserve"> </w:t>
      </w:r>
      <w:r w:rsidRPr="00917F98">
        <w:rPr>
          <w:spacing w:val="29"/>
        </w:rPr>
        <w:t xml:space="preserve"> </w:t>
      </w:r>
      <w:r w:rsidRPr="00917F98">
        <w:rPr>
          <w:spacing w:val="-1"/>
        </w:rPr>
        <w:t>Заявителя</w:t>
      </w:r>
      <w:proofErr w:type="gramEnd"/>
      <w:r w:rsidRPr="00917F98">
        <w:rPr>
          <w:spacing w:val="-1"/>
        </w:rPr>
        <w:t>/наименование</w:t>
      </w:r>
      <w:r w:rsidRPr="00917F98">
        <w:rPr>
          <w:spacing w:val="-1"/>
        </w:rPr>
        <w:tab/>
      </w:r>
      <w:r w:rsidRPr="00917F98">
        <w:rPr>
          <w:spacing w:val="-1"/>
        </w:rPr>
        <w:tab/>
        <w:t>организации,</w:t>
      </w:r>
      <w:r w:rsidRPr="00917F98">
        <w:rPr>
          <w:spacing w:val="-1"/>
        </w:rPr>
        <w:tab/>
        <w:t>ИНН,</w:t>
      </w:r>
      <w:r w:rsidRPr="00917F98">
        <w:rPr>
          <w:spacing w:val="-1"/>
        </w:rPr>
        <w:tab/>
        <w:t>ОГРН),</w:t>
      </w:r>
      <w:r w:rsidRPr="00917F98">
        <w:rPr>
          <w:spacing w:val="-1"/>
        </w:rPr>
        <w:tab/>
      </w:r>
      <w:r w:rsidRPr="00917F98">
        <w:t>от</w:t>
      </w:r>
      <w:r w:rsidRPr="00917F98">
        <w:tab/>
      </w:r>
      <w:r w:rsidRPr="00917F98">
        <w:rPr>
          <w:u w:val="single" w:color="000000"/>
        </w:rPr>
        <w:t xml:space="preserve"> </w:t>
      </w:r>
    </w:p>
    <w:p w14:paraId="498DC60D" w14:textId="77777777" w:rsidR="00403711" w:rsidRPr="00917F98" w:rsidRDefault="00403711" w:rsidP="00403711">
      <w:pPr>
        <w:spacing w:before="69"/>
        <w:ind w:left="122"/>
        <w:jc w:val="both"/>
      </w:pPr>
      <w:r w:rsidRPr="00917F98">
        <w:br w:type="column"/>
      </w:r>
      <w:r w:rsidRPr="00917F98">
        <w:rPr>
          <w:spacing w:val="-1"/>
        </w:rPr>
        <w:lastRenderedPageBreak/>
        <w:t>(ФИО</w:t>
      </w:r>
    </w:p>
    <w:p w14:paraId="5EF3C8F2" w14:textId="77777777" w:rsidR="00403711" w:rsidRPr="00917F98" w:rsidRDefault="00403711" w:rsidP="00403711">
      <w:pPr>
        <w:ind w:left="218"/>
        <w:jc w:val="both"/>
      </w:pPr>
      <w:r w:rsidRPr="00917F98">
        <w:rPr>
          <w:spacing w:val="-1"/>
        </w:rPr>
        <w:t>(дата</w:t>
      </w:r>
    </w:p>
    <w:p w14:paraId="4970DF27"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6750" w:space="1986"/>
            <w:col w:w="854"/>
          </w:cols>
        </w:sectPr>
      </w:pPr>
    </w:p>
    <w:p w14:paraId="0A2DC2F2" w14:textId="77777777" w:rsidR="00403711" w:rsidRPr="00917F98" w:rsidRDefault="00403711" w:rsidP="00403711">
      <w:pPr>
        <w:ind w:left="122"/>
        <w:jc w:val="both"/>
      </w:pPr>
      <w:proofErr w:type="gramStart"/>
      <w:r w:rsidRPr="00917F98">
        <w:rPr>
          <w:spacing w:val="-1"/>
        </w:rPr>
        <w:lastRenderedPageBreak/>
        <w:t>заявления)</w:t>
      </w:r>
      <w:r w:rsidRPr="00917F98">
        <w:t xml:space="preserve"> </w:t>
      </w:r>
      <w:r w:rsidRPr="00917F98">
        <w:rPr>
          <w:spacing w:val="1"/>
        </w:rPr>
        <w:t xml:space="preserve"> </w:t>
      </w:r>
      <w:r w:rsidRPr="00917F98">
        <w:t>№</w:t>
      </w:r>
      <w:proofErr w:type="gramEnd"/>
      <w:r w:rsidRPr="00917F98">
        <w:t xml:space="preserve"> </w:t>
      </w:r>
      <w:r w:rsidRPr="00917F98">
        <w:rPr>
          <w:spacing w:val="1"/>
        </w:rPr>
        <w:t xml:space="preserve"> </w:t>
      </w:r>
      <w:r w:rsidRPr="00917F98">
        <w:rPr>
          <w:u w:val="single" w:color="000000"/>
        </w:rPr>
        <w:t xml:space="preserve"> </w:t>
      </w:r>
    </w:p>
    <w:p w14:paraId="189C8759" w14:textId="77777777" w:rsidR="00403711" w:rsidRPr="00917F98" w:rsidRDefault="00403711" w:rsidP="00403711">
      <w:pPr>
        <w:ind w:left="122"/>
        <w:jc w:val="both"/>
      </w:pPr>
      <w:r w:rsidRPr="00917F98">
        <w:br w:type="column"/>
      </w:r>
      <w:r w:rsidRPr="00917F98">
        <w:rPr>
          <w:spacing w:val="-1"/>
        </w:rPr>
        <w:lastRenderedPageBreak/>
        <w:t>(</w:t>
      </w:r>
      <w:proofErr w:type="gramStart"/>
      <w:r w:rsidRPr="00917F98">
        <w:rPr>
          <w:spacing w:val="-1"/>
        </w:rPr>
        <w:t>номер</w:t>
      </w:r>
      <w:r w:rsidRPr="00917F98">
        <w:t xml:space="preserve"> </w:t>
      </w:r>
      <w:r w:rsidRPr="00917F98">
        <w:rPr>
          <w:spacing w:val="2"/>
        </w:rPr>
        <w:t xml:space="preserve"> </w:t>
      </w:r>
      <w:r w:rsidRPr="00917F98">
        <w:rPr>
          <w:spacing w:val="-1"/>
        </w:rPr>
        <w:t>заявления</w:t>
      </w:r>
      <w:proofErr w:type="gramEnd"/>
      <w:r w:rsidRPr="00917F98">
        <w:rPr>
          <w:spacing w:val="-1"/>
        </w:rPr>
        <w:t>)</w:t>
      </w:r>
      <w:r w:rsidRPr="00917F98">
        <w:t xml:space="preserve"> </w:t>
      </w:r>
      <w:r w:rsidRPr="00917F98">
        <w:rPr>
          <w:spacing w:val="1"/>
        </w:rPr>
        <w:t xml:space="preserve"> </w:t>
      </w:r>
      <w:r w:rsidRPr="00917F98">
        <w:t xml:space="preserve">об </w:t>
      </w:r>
      <w:r w:rsidRPr="00917F98">
        <w:rPr>
          <w:spacing w:val="4"/>
        </w:rPr>
        <w:t xml:space="preserve"> </w:t>
      </w:r>
      <w:r w:rsidRPr="00917F98">
        <w:rPr>
          <w:spacing w:val="-1"/>
        </w:rPr>
        <w:t>утверждении</w:t>
      </w:r>
      <w:r w:rsidRPr="00917F98">
        <w:t xml:space="preserve"> </w:t>
      </w:r>
      <w:r w:rsidRPr="00917F98">
        <w:rPr>
          <w:spacing w:val="3"/>
        </w:rPr>
        <w:t xml:space="preserve"> </w:t>
      </w:r>
      <w:r w:rsidRPr="00917F98">
        <w:rPr>
          <w:spacing w:val="-1"/>
        </w:rPr>
        <w:t>схемы</w:t>
      </w:r>
      <w:r w:rsidRPr="00917F98">
        <w:t xml:space="preserve"> </w:t>
      </w:r>
      <w:r w:rsidRPr="00917F98">
        <w:rPr>
          <w:spacing w:val="1"/>
        </w:rPr>
        <w:t xml:space="preserve"> </w:t>
      </w:r>
      <w:r w:rsidRPr="00917F98">
        <w:rPr>
          <w:spacing w:val="-1"/>
        </w:rPr>
        <w:t>расположения</w:t>
      </w:r>
    </w:p>
    <w:p w14:paraId="4801151B"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1753" w:space="1497"/>
            <w:col w:w="6340"/>
          </w:cols>
        </w:sectPr>
      </w:pPr>
    </w:p>
    <w:p w14:paraId="6C939A5A" w14:textId="77777777" w:rsidR="00403711" w:rsidRPr="00917F98" w:rsidRDefault="00403711" w:rsidP="00403711">
      <w:pPr>
        <w:tabs>
          <w:tab w:val="left" w:pos="9411"/>
        </w:tabs>
        <w:ind w:left="122"/>
        <w:jc w:val="both"/>
      </w:pPr>
      <w:r w:rsidRPr="00917F98">
        <w:rPr>
          <w:spacing w:val="-1"/>
        </w:rPr>
        <w:lastRenderedPageBreak/>
        <w:t>земельного</w:t>
      </w:r>
      <w:r w:rsidRPr="00917F98">
        <w:t xml:space="preserve">  </w:t>
      </w:r>
      <w:r w:rsidRPr="00917F98">
        <w:rPr>
          <w:spacing w:val="9"/>
        </w:rPr>
        <w:t xml:space="preserve"> </w:t>
      </w:r>
      <w:r w:rsidRPr="00917F98">
        <w:rPr>
          <w:spacing w:val="-1"/>
        </w:rPr>
        <w:t>участка</w:t>
      </w:r>
      <w:r w:rsidRPr="00917F98">
        <w:t xml:space="preserve">  </w:t>
      </w:r>
      <w:r w:rsidRPr="00917F98">
        <w:rPr>
          <w:spacing w:val="6"/>
        </w:rPr>
        <w:t xml:space="preserve"> </w:t>
      </w:r>
      <w:r w:rsidRPr="00917F98">
        <w:t xml:space="preserve">на  </w:t>
      </w:r>
      <w:r w:rsidRPr="00917F98">
        <w:rPr>
          <w:spacing w:val="6"/>
        </w:rPr>
        <w:t xml:space="preserve"> </w:t>
      </w:r>
      <w:r w:rsidRPr="00917F98">
        <w:rPr>
          <w:spacing w:val="-1"/>
        </w:rPr>
        <w:t>кадастровом</w:t>
      </w:r>
      <w:r w:rsidRPr="00917F98">
        <w:t xml:space="preserve">  </w:t>
      </w:r>
      <w:r w:rsidRPr="00917F98">
        <w:rPr>
          <w:spacing w:val="8"/>
        </w:rPr>
        <w:t xml:space="preserve"> </w:t>
      </w:r>
      <w:r w:rsidRPr="00917F98">
        <w:rPr>
          <w:spacing w:val="-1"/>
        </w:rPr>
        <w:t>плане</w:t>
      </w:r>
      <w:r w:rsidRPr="00917F98">
        <w:t xml:space="preserve">  </w:t>
      </w:r>
      <w:r w:rsidRPr="00917F98">
        <w:rPr>
          <w:spacing w:val="6"/>
        </w:rPr>
        <w:t xml:space="preserve"> </w:t>
      </w:r>
      <w:r w:rsidRPr="00917F98">
        <w:t xml:space="preserve">территории  </w:t>
      </w:r>
      <w:r w:rsidRPr="00917F98">
        <w:rPr>
          <w:spacing w:val="5"/>
        </w:rPr>
        <w:t xml:space="preserve"> </w:t>
      </w:r>
      <w:r w:rsidRPr="00917F98">
        <w:rPr>
          <w:spacing w:val="-1"/>
        </w:rPr>
        <w:t>площадью</w:t>
      </w:r>
      <w:r w:rsidRPr="00917F98">
        <w:rPr>
          <w:spacing w:val="-1"/>
        </w:rPr>
        <w:tab/>
      </w:r>
      <w:r w:rsidRPr="00917F98">
        <w:t>,</w:t>
      </w:r>
    </w:p>
    <w:p w14:paraId="75955DF6" w14:textId="77777777" w:rsidR="00403711" w:rsidRPr="00917F98" w:rsidRDefault="00403711" w:rsidP="00403711">
      <w:pPr>
        <w:sectPr w:rsidR="00403711" w:rsidRPr="00917F98">
          <w:type w:val="continuous"/>
          <w:pgSz w:w="11910" w:h="16840"/>
          <w:pgMar w:top="1060" w:right="740" w:bottom="280" w:left="1580" w:header="720" w:footer="720" w:gutter="0"/>
          <w:cols w:space="720"/>
        </w:sectPr>
      </w:pPr>
    </w:p>
    <w:p w14:paraId="7E429C87" w14:textId="77777777" w:rsidR="00403711" w:rsidRPr="00917F98" w:rsidRDefault="00403711" w:rsidP="00403711">
      <w:pPr>
        <w:ind w:left="122"/>
        <w:jc w:val="both"/>
      </w:pPr>
      <w:r w:rsidRPr="00917F98">
        <w:rPr>
          <w:spacing w:val="-1"/>
        </w:rPr>
        <w:lastRenderedPageBreak/>
        <w:t>расположенного</w:t>
      </w:r>
      <w:r w:rsidRPr="00917F98">
        <w:rPr>
          <w:spacing w:val="11"/>
        </w:rPr>
        <w:t xml:space="preserve"> </w:t>
      </w:r>
      <w:r w:rsidRPr="00917F98">
        <w:t>в</w:t>
      </w:r>
      <w:r w:rsidRPr="00917F98">
        <w:rPr>
          <w:spacing w:val="11"/>
        </w:rPr>
        <w:t xml:space="preserve"> </w:t>
      </w:r>
      <w:r w:rsidRPr="00917F98">
        <w:rPr>
          <w:spacing w:val="-1"/>
        </w:rPr>
        <w:t>кадастровом</w:t>
      </w:r>
      <w:r w:rsidRPr="00917F98">
        <w:rPr>
          <w:spacing w:val="11"/>
        </w:rPr>
        <w:t xml:space="preserve"> </w:t>
      </w:r>
      <w:r w:rsidRPr="00917F98">
        <w:rPr>
          <w:spacing w:val="-1"/>
        </w:rPr>
        <w:t>квартале:</w:t>
      </w:r>
      <w:r w:rsidRPr="00917F98">
        <w:rPr>
          <w:spacing w:val="12"/>
        </w:rPr>
        <w:t xml:space="preserve"> </w:t>
      </w:r>
      <w:r w:rsidRPr="00917F98">
        <w:rPr>
          <w:u w:val="single" w:color="000000"/>
        </w:rPr>
        <w:t xml:space="preserve"> </w:t>
      </w:r>
    </w:p>
    <w:p w14:paraId="5C7BD21D" w14:textId="77777777" w:rsidR="00403711" w:rsidRPr="00917F98" w:rsidRDefault="00403711" w:rsidP="00403711">
      <w:pPr>
        <w:ind w:left="122"/>
        <w:jc w:val="both"/>
      </w:pPr>
      <w:r w:rsidRPr="00917F98">
        <w:br w:type="column"/>
      </w:r>
      <w:r w:rsidRPr="00917F98">
        <w:lastRenderedPageBreak/>
        <w:t>,</w:t>
      </w:r>
      <w:r w:rsidRPr="00917F98">
        <w:rPr>
          <w:spacing w:val="11"/>
        </w:rPr>
        <w:t xml:space="preserve"> </w:t>
      </w:r>
      <w:r w:rsidRPr="00917F98">
        <w:rPr>
          <w:spacing w:val="-1"/>
        </w:rPr>
        <w:t>руководствуясь</w:t>
      </w:r>
      <w:r w:rsidRPr="00917F98">
        <w:rPr>
          <w:spacing w:val="12"/>
        </w:rPr>
        <w:t xml:space="preserve"> </w:t>
      </w:r>
      <w:r w:rsidRPr="00917F98">
        <w:rPr>
          <w:spacing w:val="-1"/>
        </w:rPr>
        <w:t>статьей</w:t>
      </w:r>
      <w:r w:rsidRPr="00917F98">
        <w:rPr>
          <w:spacing w:val="12"/>
        </w:rPr>
        <w:t xml:space="preserve"> </w:t>
      </w:r>
      <w:r w:rsidRPr="00917F98">
        <w:rPr>
          <w:spacing w:val="-1"/>
        </w:rPr>
        <w:t>со</w:t>
      </w:r>
      <w:r w:rsidRPr="00917F98">
        <w:rPr>
          <w:spacing w:val="11"/>
        </w:rPr>
        <w:t xml:space="preserve"> </w:t>
      </w:r>
      <w:r w:rsidRPr="00917F98">
        <w:rPr>
          <w:spacing w:val="-1"/>
        </w:rPr>
        <w:t>ст.</w:t>
      </w:r>
    </w:p>
    <w:p w14:paraId="1538921B"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4517" w:space="1620"/>
            <w:col w:w="3453"/>
          </w:cols>
        </w:sectPr>
      </w:pPr>
    </w:p>
    <w:p w14:paraId="3649DB0B" w14:textId="77777777" w:rsidR="00403711" w:rsidRPr="00917F98" w:rsidRDefault="00403711" w:rsidP="0025545D">
      <w:pPr>
        <w:numPr>
          <w:ilvl w:val="1"/>
          <w:numId w:val="22"/>
        </w:numPr>
        <w:tabs>
          <w:tab w:val="left" w:pos="663"/>
        </w:tabs>
        <w:autoSpaceDE/>
        <w:autoSpaceDN/>
        <w:adjustRightInd/>
        <w:ind w:right="110" w:firstLine="0"/>
        <w:jc w:val="both"/>
      </w:pPr>
      <w:proofErr w:type="gramStart"/>
      <w:r w:rsidRPr="00917F98">
        <w:lastRenderedPageBreak/>
        <w:t>.,</w:t>
      </w:r>
      <w:proofErr w:type="gramEnd"/>
      <w:r w:rsidRPr="00917F98">
        <w:rPr>
          <w:spacing w:val="16"/>
        </w:rPr>
        <w:t xml:space="preserve"> </w:t>
      </w:r>
      <w:r w:rsidRPr="00917F98">
        <w:rPr>
          <w:spacing w:val="-1"/>
        </w:rPr>
        <w:t>ст.</w:t>
      </w:r>
      <w:r w:rsidRPr="00917F98">
        <w:rPr>
          <w:spacing w:val="17"/>
        </w:rPr>
        <w:t xml:space="preserve"> </w:t>
      </w:r>
      <w:r w:rsidRPr="00917F98">
        <w:t>39.11.</w:t>
      </w:r>
      <w:r w:rsidRPr="00917F98">
        <w:rPr>
          <w:spacing w:val="16"/>
        </w:rPr>
        <w:t xml:space="preserve"> </w:t>
      </w:r>
      <w:r w:rsidRPr="00917F98">
        <w:rPr>
          <w:spacing w:val="-1"/>
        </w:rPr>
        <w:t>Земельного</w:t>
      </w:r>
      <w:r w:rsidRPr="00917F98">
        <w:rPr>
          <w:spacing w:val="14"/>
        </w:rPr>
        <w:t xml:space="preserve"> </w:t>
      </w:r>
      <w:r w:rsidRPr="00917F98">
        <w:rPr>
          <w:spacing w:val="-1"/>
        </w:rPr>
        <w:t>кодекса</w:t>
      </w:r>
      <w:r w:rsidRPr="00917F98">
        <w:rPr>
          <w:spacing w:val="15"/>
        </w:rPr>
        <w:t xml:space="preserve"> </w:t>
      </w:r>
      <w:r w:rsidRPr="00917F98">
        <w:rPr>
          <w:spacing w:val="-1"/>
        </w:rPr>
        <w:t>Российской</w:t>
      </w:r>
      <w:r w:rsidRPr="00917F98">
        <w:rPr>
          <w:spacing w:val="17"/>
        </w:rPr>
        <w:t xml:space="preserve"> </w:t>
      </w:r>
      <w:r w:rsidRPr="00917F98">
        <w:rPr>
          <w:spacing w:val="-1"/>
        </w:rPr>
        <w:t>Федерации,</w:t>
      </w:r>
      <w:r w:rsidRPr="00917F98">
        <w:rPr>
          <w:spacing w:val="16"/>
        </w:rPr>
        <w:t xml:space="preserve"> </w:t>
      </w:r>
      <w:r w:rsidRPr="00917F98">
        <w:rPr>
          <w:spacing w:val="-1"/>
        </w:rPr>
        <w:t>Приказом</w:t>
      </w:r>
      <w:r w:rsidRPr="00917F98">
        <w:rPr>
          <w:spacing w:val="15"/>
        </w:rPr>
        <w:t xml:space="preserve"> </w:t>
      </w:r>
      <w:r w:rsidRPr="00917F98">
        <w:rPr>
          <w:spacing w:val="-1"/>
        </w:rPr>
        <w:t>Федеральной</w:t>
      </w:r>
      <w:r w:rsidRPr="00917F98">
        <w:rPr>
          <w:spacing w:val="69"/>
        </w:rPr>
        <w:t xml:space="preserve"> </w:t>
      </w:r>
      <w:r w:rsidRPr="00917F98">
        <w:rPr>
          <w:spacing w:val="-1"/>
        </w:rPr>
        <w:t>службы</w:t>
      </w:r>
      <w:r w:rsidRPr="00917F98">
        <w:rPr>
          <w:spacing w:val="47"/>
        </w:rPr>
        <w:t xml:space="preserve"> </w:t>
      </w:r>
      <w:r w:rsidRPr="00917F98">
        <w:rPr>
          <w:spacing w:val="-1"/>
        </w:rPr>
        <w:t>государственной</w:t>
      </w:r>
      <w:r w:rsidRPr="00917F98">
        <w:rPr>
          <w:spacing w:val="48"/>
        </w:rPr>
        <w:t xml:space="preserve"> </w:t>
      </w:r>
      <w:r w:rsidRPr="00917F98">
        <w:rPr>
          <w:spacing w:val="-1"/>
        </w:rPr>
        <w:t>регистрации,</w:t>
      </w:r>
      <w:r w:rsidRPr="00917F98">
        <w:rPr>
          <w:spacing w:val="47"/>
        </w:rPr>
        <w:t xml:space="preserve"> </w:t>
      </w:r>
      <w:r w:rsidRPr="00917F98">
        <w:rPr>
          <w:spacing w:val="-1"/>
        </w:rPr>
        <w:t>кадастра</w:t>
      </w:r>
      <w:r w:rsidRPr="00917F98">
        <w:rPr>
          <w:spacing w:val="47"/>
        </w:rPr>
        <w:t xml:space="preserve"> </w:t>
      </w:r>
      <w:r w:rsidRPr="00917F98">
        <w:t>и</w:t>
      </w:r>
      <w:r w:rsidRPr="00917F98">
        <w:rPr>
          <w:spacing w:val="48"/>
        </w:rPr>
        <w:t xml:space="preserve"> </w:t>
      </w:r>
      <w:r w:rsidRPr="00917F98">
        <w:rPr>
          <w:spacing w:val="-1"/>
        </w:rPr>
        <w:t>картографии</w:t>
      </w:r>
      <w:r w:rsidRPr="00917F98">
        <w:rPr>
          <w:spacing w:val="48"/>
        </w:rPr>
        <w:t xml:space="preserve"> </w:t>
      </w:r>
      <w:r w:rsidRPr="00917F98">
        <w:t>от</w:t>
      </w:r>
      <w:r w:rsidRPr="00917F98">
        <w:rPr>
          <w:spacing w:val="43"/>
        </w:rPr>
        <w:t xml:space="preserve"> </w:t>
      </w:r>
      <w:r w:rsidRPr="00917F98">
        <w:t>10</w:t>
      </w:r>
      <w:r w:rsidRPr="00917F98">
        <w:rPr>
          <w:spacing w:val="47"/>
        </w:rPr>
        <w:t xml:space="preserve"> </w:t>
      </w:r>
      <w:r w:rsidRPr="00917F98">
        <w:t>ноября</w:t>
      </w:r>
      <w:r w:rsidRPr="00917F98">
        <w:rPr>
          <w:spacing w:val="48"/>
        </w:rPr>
        <w:t xml:space="preserve"> </w:t>
      </w:r>
      <w:r w:rsidRPr="00917F98">
        <w:t>2020</w:t>
      </w:r>
      <w:r w:rsidRPr="00917F98">
        <w:rPr>
          <w:spacing w:val="47"/>
        </w:rPr>
        <w:t xml:space="preserve"> </w:t>
      </w:r>
      <w:r w:rsidRPr="00917F98">
        <w:t>г.</w:t>
      </w:r>
      <w:r w:rsidRPr="00917F98">
        <w:rPr>
          <w:spacing w:val="45"/>
        </w:rPr>
        <w:t xml:space="preserve"> </w:t>
      </w:r>
      <w:r w:rsidRPr="00917F98">
        <w:t>N</w:t>
      </w:r>
      <w:r w:rsidRPr="00917F98">
        <w:rPr>
          <w:spacing w:val="77"/>
        </w:rPr>
        <w:t xml:space="preserve"> </w:t>
      </w:r>
      <w:r w:rsidRPr="00917F98">
        <w:t>П/0412</w:t>
      </w:r>
      <w:r w:rsidRPr="00917F98">
        <w:rPr>
          <w:spacing w:val="26"/>
        </w:rPr>
        <w:t xml:space="preserve"> </w:t>
      </w:r>
      <w:r w:rsidRPr="00917F98">
        <w:rPr>
          <w:spacing w:val="-1"/>
        </w:rPr>
        <w:t>"Об</w:t>
      </w:r>
      <w:r w:rsidRPr="00917F98">
        <w:rPr>
          <w:spacing w:val="32"/>
        </w:rPr>
        <w:t xml:space="preserve"> </w:t>
      </w:r>
      <w:r w:rsidRPr="00917F98">
        <w:rPr>
          <w:spacing w:val="-1"/>
        </w:rPr>
        <w:t>утверждении</w:t>
      </w:r>
      <w:r w:rsidRPr="00917F98">
        <w:rPr>
          <w:spacing w:val="27"/>
        </w:rPr>
        <w:t xml:space="preserve"> </w:t>
      </w:r>
      <w:r w:rsidRPr="00917F98">
        <w:rPr>
          <w:spacing w:val="-1"/>
        </w:rPr>
        <w:t>классификатора</w:t>
      </w:r>
      <w:r w:rsidRPr="00917F98">
        <w:rPr>
          <w:spacing w:val="25"/>
        </w:rPr>
        <w:t xml:space="preserve"> </w:t>
      </w:r>
      <w:r w:rsidRPr="00917F98">
        <w:t>видов</w:t>
      </w:r>
      <w:r w:rsidRPr="00917F98">
        <w:rPr>
          <w:spacing w:val="25"/>
        </w:rPr>
        <w:t xml:space="preserve"> </w:t>
      </w:r>
      <w:r w:rsidRPr="00917F98">
        <w:rPr>
          <w:spacing w:val="-1"/>
        </w:rPr>
        <w:t>разрешенного</w:t>
      </w:r>
      <w:r w:rsidRPr="00917F98">
        <w:rPr>
          <w:spacing w:val="26"/>
        </w:rPr>
        <w:t xml:space="preserve"> </w:t>
      </w:r>
      <w:r w:rsidRPr="00917F98">
        <w:rPr>
          <w:spacing w:val="-1"/>
        </w:rPr>
        <w:t>использования</w:t>
      </w:r>
      <w:r w:rsidRPr="00917F98">
        <w:rPr>
          <w:spacing w:val="26"/>
        </w:rPr>
        <w:t xml:space="preserve"> </w:t>
      </w:r>
      <w:r w:rsidRPr="00917F98">
        <w:rPr>
          <w:spacing w:val="-1"/>
        </w:rPr>
        <w:t>земельных</w:t>
      </w:r>
    </w:p>
    <w:p w14:paraId="4A65088A" w14:textId="77777777" w:rsidR="00403711" w:rsidRPr="00917F98" w:rsidRDefault="00403711" w:rsidP="00403711">
      <w:pPr>
        <w:tabs>
          <w:tab w:val="left" w:pos="8177"/>
        </w:tabs>
        <w:ind w:left="122"/>
        <w:jc w:val="both"/>
      </w:pPr>
      <w:r w:rsidRPr="00917F98">
        <w:rPr>
          <w:spacing w:val="-1"/>
        </w:rPr>
        <w:t xml:space="preserve">участков" </w:t>
      </w:r>
      <w:r w:rsidRPr="00917F98">
        <w:t>(с</w:t>
      </w:r>
      <w:r w:rsidRPr="00917F98">
        <w:rPr>
          <w:spacing w:val="-2"/>
        </w:rPr>
        <w:t xml:space="preserve"> </w:t>
      </w:r>
      <w:r w:rsidRPr="00917F98">
        <w:rPr>
          <w:spacing w:val="-1"/>
        </w:rPr>
        <w:t>изменениями</w:t>
      </w:r>
      <w:r w:rsidRPr="00917F98">
        <w:t xml:space="preserve"> и</w:t>
      </w:r>
      <w:r w:rsidRPr="00917F98">
        <w:rPr>
          <w:spacing w:val="4"/>
        </w:rPr>
        <w:t xml:space="preserve"> </w:t>
      </w:r>
      <w:r w:rsidRPr="00917F98">
        <w:rPr>
          <w:spacing w:val="-1"/>
        </w:rPr>
        <w:t>дополнениями),</w:t>
      </w:r>
      <w:r w:rsidRPr="00917F98">
        <w:t xml:space="preserve"> в</w:t>
      </w:r>
      <w:r w:rsidRPr="00917F98">
        <w:rPr>
          <w:spacing w:val="-2"/>
        </w:rPr>
        <w:t xml:space="preserve"> </w:t>
      </w:r>
      <w:r w:rsidRPr="00917F98">
        <w:rPr>
          <w:spacing w:val="-1"/>
        </w:rPr>
        <w:t>соответствии</w:t>
      </w:r>
      <w:r w:rsidRPr="00917F98">
        <w:t xml:space="preserve"> с</w:t>
      </w:r>
      <w:r w:rsidRPr="00917F98">
        <w:tab/>
        <w:t>,</w:t>
      </w:r>
    </w:p>
    <w:p w14:paraId="21058448" w14:textId="77777777" w:rsidR="00403711" w:rsidRPr="00917F98" w:rsidRDefault="00403711" w:rsidP="00403711">
      <w:pPr>
        <w:spacing w:before="11"/>
        <w:rPr>
          <w:sz w:val="17"/>
          <w:szCs w:val="17"/>
        </w:rPr>
      </w:pPr>
    </w:p>
    <w:p w14:paraId="6BB07214" w14:textId="77777777" w:rsidR="00403711" w:rsidRPr="00917F98" w:rsidRDefault="00403711" w:rsidP="00403711">
      <w:pPr>
        <w:spacing w:before="69"/>
        <w:ind w:left="2368" w:right="1647"/>
        <w:jc w:val="center"/>
      </w:pPr>
      <w:r w:rsidRPr="00917F98">
        <w:t xml:space="preserve">ПРИНЯТО </w:t>
      </w:r>
      <w:r w:rsidRPr="00917F98">
        <w:rPr>
          <w:spacing w:val="-1"/>
        </w:rPr>
        <w:t>РЕШЕНИЕ:</w:t>
      </w:r>
    </w:p>
    <w:p w14:paraId="6B1564BF" w14:textId="77777777" w:rsidR="00403711" w:rsidRPr="00917F98" w:rsidRDefault="00403711" w:rsidP="00403711"/>
    <w:p w14:paraId="2EC6DA6A" w14:textId="77777777" w:rsidR="00403711" w:rsidRPr="00917F98" w:rsidRDefault="00403711" w:rsidP="0025545D">
      <w:pPr>
        <w:numPr>
          <w:ilvl w:val="2"/>
          <w:numId w:val="22"/>
        </w:numPr>
        <w:tabs>
          <w:tab w:val="left" w:pos="1169"/>
        </w:tabs>
        <w:autoSpaceDE/>
        <w:autoSpaceDN/>
        <w:adjustRightInd/>
        <w:ind w:firstLine="708"/>
        <w:jc w:val="both"/>
      </w:pPr>
      <w:proofErr w:type="gramStart"/>
      <w:r w:rsidRPr="00917F98">
        <w:rPr>
          <w:spacing w:val="-1"/>
        </w:rPr>
        <w:t>Утвердить</w:t>
      </w:r>
      <w:r w:rsidRPr="00917F98">
        <w:t xml:space="preserve"> </w:t>
      </w:r>
      <w:r w:rsidRPr="00917F98">
        <w:rPr>
          <w:spacing w:val="39"/>
        </w:rPr>
        <w:t xml:space="preserve"> </w:t>
      </w:r>
      <w:r w:rsidRPr="00917F98">
        <w:t>схему</w:t>
      </w:r>
      <w:proofErr w:type="gramEnd"/>
      <w:r w:rsidRPr="00917F98">
        <w:t xml:space="preserve"> </w:t>
      </w:r>
      <w:r w:rsidRPr="00917F98">
        <w:rPr>
          <w:spacing w:val="35"/>
        </w:rPr>
        <w:t xml:space="preserve"> </w:t>
      </w:r>
      <w:r w:rsidRPr="00917F98">
        <w:rPr>
          <w:spacing w:val="-1"/>
        </w:rPr>
        <w:t>расположения</w:t>
      </w:r>
      <w:r w:rsidRPr="00917F98">
        <w:t xml:space="preserve"> </w:t>
      </w:r>
      <w:r w:rsidRPr="00917F98">
        <w:rPr>
          <w:spacing w:val="38"/>
        </w:rPr>
        <w:t xml:space="preserve"> </w:t>
      </w:r>
      <w:r w:rsidRPr="00917F98">
        <w:rPr>
          <w:spacing w:val="-1"/>
        </w:rPr>
        <w:t>земельного</w:t>
      </w:r>
      <w:r w:rsidRPr="00917F98">
        <w:t xml:space="preserve"> </w:t>
      </w:r>
      <w:r w:rsidRPr="00917F98">
        <w:rPr>
          <w:spacing w:val="40"/>
        </w:rPr>
        <w:t xml:space="preserve"> </w:t>
      </w:r>
      <w:r w:rsidRPr="00917F98">
        <w:rPr>
          <w:spacing w:val="-1"/>
        </w:rPr>
        <w:t>участка</w:t>
      </w:r>
      <w:r w:rsidRPr="00917F98">
        <w:t xml:space="preserve"> </w:t>
      </w:r>
      <w:r w:rsidRPr="00917F98">
        <w:rPr>
          <w:spacing w:val="37"/>
        </w:rPr>
        <w:t xml:space="preserve"> </w:t>
      </w:r>
      <w:r w:rsidRPr="00917F98">
        <w:t xml:space="preserve">на </w:t>
      </w:r>
      <w:r w:rsidRPr="00917F98">
        <w:rPr>
          <w:spacing w:val="37"/>
        </w:rPr>
        <w:t xml:space="preserve"> </w:t>
      </w:r>
      <w:r w:rsidRPr="00917F98">
        <w:t xml:space="preserve">кадастровом  </w:t>
      </w:r>
      <w:r w:rsidRPr="00917F98">
        <w:rPr>
          <w:spacing w:val="34"/>
        </w:rPr>
        <w:t xml:space="preserve"> </w:t>
      </w:r>
      <w:r w:rsidRPr="00917F98">
        <w:rPr>
          <w:spacing w:val="-1"/>
        </w:rPr>
        <w:t>плане</w:t>
      </w:r>
    </w:p>
    <w:p w14:paraId="1DB5E50F" w14:textId="77777777" w:rsidR="00403711" w:rsidRPr="00917F98" w:rsidRDefault="00403711" w:rsidP="00403711">
      <w:pPr>
        <w:sectPr w:rsidR="00403711" w:rsidRPr="00917F98">
          <w:type w:val="continuous"/>
          <w:pgSz w:w="11910" w:h="16840"/>
          <w:pgMar w:top="1060" w:right="740" w:bottom="280" w:left="1580" w:header="720" w:footer="720" w:gutter="0"/>
          <w:cols w:space="720"/>
        </w:sectPr>
      </w:pPr>
    </w:p>
    <w:p w14:paraId="66212E0A" w14:textId="77777777" w:rsidR="00403711" w:rsidRPr="00917F98" w:rsidRDefault="00403711" w:rsidP="00403711">
      <w:pPr>
        <w:ind w:left="122"/>
        <w:jc w:val="both"/>
      </w:pPr>
      <w:proofErr w:type="gramStart"/>
      <w:r w:rsidRPr="00917F98">
        <w:lastRenderedPageBreak/>
        <w:t xml:space="preserve">территории </w:t>
      </w:r>
      <w:r w:rsidRPr="00917F98">
        <w:rPr>
          <w:spacing w:val="29"/>
        </w:rPr>
        <w:t xml:space="preserve"> </w:t>
      </w:r>
      <w:r w:rsidRPr="00917F98">
        <w:rPr>
          <w:spacing w:val="-1"/>
        </w:rPr>
        <w:t>площадью</w:t>
      </w:r>
      <w:proofErr w:type="gramEnd"/>
      <w:r w:rsidRPr="00917F98">
        <w:t xml:space="preserve"> </w:t>
      </w:r>
      <w:r w:rsidRPr="00917F98">
        <w:rPr>
          <w:spacing w:val="29"/>
        </w:rPr>
        <w:t xml:space="preserve"> </w:t>
      </w:r>
      <w:r w:rsidRPr="00917F98">
        <w:rPr>
          <w:u w:val="single" w:color="000000"/>
        </w:rPr>
        <w:t xml:space="preserve"> </w:t>
      </w:r>
      <w:r w:rsidRPr="00917F98">
        <w:rPr>
          <w:spacing w:val="27"/>
        </w:rPr>
        <w:t xml:space="preserve"> </w:t>
      </w:r>
      <w:r w:rsidRPr="00917F98">
        <w:rPr>
          <w:spacing w:val="-1"/>
        </w:rPr>
        <w:t>категорией</w:t>
      </w:r>
      <w:r w:rsidRPr="00917F98">
        <w:rPr>
          <w:spacing w:val="41"/>
        </w:rPr>
        <w:t xml:space="preserve"> </w:t>
      </w:r>
      <w:r w:rsidRPr="00917F98">
        <w:rPr>
          <w:spacing w:val="-1"/>
        </w:rPr>
        <w:t>земель</w:t>
      </w:r>
      <w:r w:rsidRPr="00917F98">
        <w:t xml:space="preserve"> </w:t>
      </w:r>
      <w:r w:rsidRPr="00917F98">
        <w:rPr>
          <w:spacing w:val="-19"/>
        </w:rPr>
        <w:t xml:space="preserve"> </w:t>
      </w:r>
      <w:r w:rsidRPr="00917F98">
        <w:rPr>
          <w:u w:val="single" w:color="000000"/>
        </w:rPr>
        <w:t xml:space="preserve"> </w:t>
      </w:r>
    </w:p>
    <w:p w14:paraId="21F01B50" w14:textId="77777777" w:rsidR="00403711" w:rsidRPr="00917F98" w:rsidRDefault="00403711" w:rsidP="00403711">
      <w:pPr>
        <w:tabs>
          <w:tab w:val="left" w:pos="5492"/>
        </w:tabs>
        <w:ind w:left="263" w:right="110" w:hanging="142"/>
        <w:jc w:val="both"/>
      </w:pPr>
      <w:r w:rsidRPr="00917F98">
        <w:br w:type="column"/>
      </w:r>
      <w:r w:rsidRPr="00917F98">
        <w:lastRenderedPageBreak/>
        <w:t xml:space="preserve">кв. </w:t>
      </w:r>
      <w:r w:rsidRPr="00917F98">
        <w:rPr>
          <w:spacing w:val="28"/>
        </w:rPr>
        <w:t xml:space="preserve"> </w:t>
      </w:r>
      <w:proofErr w:type="gramStart"/>
      <w:r w:rsidRPr="00917F98">
        <w:rPr>
          <w:spacing w:val="-1"/>
        </w:rPr>
        <w:t>м,</w:t>
      </w:r>
      <w:r w:rsidRPr="00917F98">
        <w:t xml:space="preserve"> </w:t>
      </w:r>
      <w:r w:rsidRPr="00917F98">
        <w:rPr>
          <w:spacing w:val="30"/>
        </w:rPr>
        <w:t xml:space="preserve"> </w:t>
      </w:r>
      <w:r w:rsidRPr="00917F98">
        <w:rPr>
          <w:spacing w:val="-1"/>
        </w:rPr>
        <w:t>расположенного</w:t>
      </w:r>
      <w:proofErr w:type="gramEnd"/>
      <w:r w:rsidRPr="00917F98">
        <w:t xml:space="preserve"> </w:t>
      </w:r>
      <w:r w:rsidRPr="00917F98">
        <w:rPr>
          <w:spacing w:val="28"/>
        </w:rPr>
        <w:t xml:space="preserve"> </w:t>
      </w:r>
      <w:r w:rsidRPr="00917F98">
        <w:t xml:space="preserve">по </w:t>
      </w:r>
      <w:r w:rsidRPr="00917F98">
        <w:rPr>
          <w:spacing w:val="30"/>
        </w:rPr>
        <w:t xml:space="preserve"> </w:t>
      </w:r>
      <w:r w:rsidRPr="00917F98">
        <w:rPr>
          <w:spacing w:val="-2"/>
        </w:rPr>
        <w:t>адресу:</w:t>
      </w:r>
      <w:r w:rsidRPr="00917F98">
        <w:rPr>
          <w:spacing w:val="-2"/>
        </w:rPr>
        <w:tab/>
      </w:r>
      <w:r w:rsidRPr="00917F98">
        <w:t xml:space="preserve">, </w:t>
      </w:r>
      <w:r w:rsidRPr="00917F98">
        <w:rPr>
          <w:spacing w:val="30"/>
        </w:rPr>
        <w:t xml:space="preserve"> </w:t>
      </w:r>
      <w:r w:rsidRPr="00917F98">
        <w:t>с</w:t>
      </w:r>
      <w:r w:rsidRPr="00917F98">
        <w:rPr>
          <w:spacing w:val="35"/>
        </w:rPr>
        <w:t xml:space="preserve"> </w:t>
      </w:r>
      <w:r w:rsidRPr="00917F98">
        <w:t>и</w:t>
      </w:r>
      <w:r w:rsidRPr="00917F98">
        <w:rPr>
          <w:spacing w:val="41"/>
        </w:rPr>
        <w:t xml:space="preserve"> </w:t>
      </w:r>
      <w:r w:rsidRPr="00917F98">
        <w:t>видом</w:t>
      </w:r>
      <w:r w:rsidRPr="00917F98">
        <w:rPr>
          <w:spacing w:val="37"/>
        </w:rPr>
        <w:t xml:space="preserve"> </w:t>
      </w:r>
      <w:r w:rsidRPr="00917F98">
        <w:rPr>
          <w:spacing w:val="-1"/>
        </w:rPr>
        <w:t>разрешенного</w:t>
      </w:r>
      <w:r w:rsidRPr="00917F98">
        <w:rPr>
          <w:spacing w:val="40"/>
        </w:rPr>
        <w:t xml:space="preserve"> </w:t>
      </w:r>
      <w:r w:rsidRPr="00917F98">
        <w:rPr>
          <w:spacing w:val="-1"/>
        </w:rPr>
        <w:t>использования</w:t>
      </w:r>
      <w:r w:rsidRPr="00917F98">
        <w:t xml:space="preserve"> </w:t>
      </w:r>
      <w:r w:rsidRPr="00917F98">
        <w:rPr>
          <w:spacing w:val="-20"/>
        </w:rPr>
        <w:t xml:space="preserve"> </w:t>
      </w:r>
      <w:r w:rsidRPr="00917F98">
        <w:rPr>
          <w:u w:val="single" w:color="000000"/>
        </w:rPr>
        <w:t xml:space="preserve"> </w:t>
      </w:r>
    </w:p>
    <w:p w14:paraId="13549233"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2735" w:space="928"/>
            <w:col w:w="5927"/>
          </w:cols>
        </w:sectPr>
      </w:pPr>
    </w:p>
    <w:p w14:paraId="2E79629B" w14:textId="77777777" w:rsidR="00403711" w:rsidRPr="00917F98" w:rsidRDefault="00403711" w:rsidP="00403711">
      <w:pPr>
        <w:ind w:left="122" w:right="-1"/>
        <w:jc w:val="both"/>
      </w:pPr>
      <w:proofErr w:type="gramStart"/>
      <w:r w:rsidRPr="00917F98">
        <w:lastRenderedPageBreak/>
        <w:t xml:space="preserve">для </w:t>
      </w:r>
      <w:r w:rsidRPr="00917F98">
        <w:rPr>
          <w:spacing w:val="19"/>
        </w:rPr>
        <w:t xml:space="preserve"> </w:t>
      </w:r>
      <w:r w:rsidRPr="00917F98">
        <w:rPr>
          <w:spacing w:val="-1"/>
        </w:rPr>
        <w:t>последующей</w:t>
      </w:r>
      <w:proofErr w:type="gramEnd"/>
      <w:r w:rsidRPr="00917F98">
        <w:t xml:space="preserve"> </w:t>
      </w:r>
      <w:r w:rsidRPr="00917F98">
        <w:rPr>
          <w:spacing w:val="19"/>
        </w:rPr>
        <w:t xml:space="preserve"> </w:t>
      </w:r>
      <w:r w:rsidRPr="00917F98">
        <w:rPr>
          <w:spacing w:val="-1"/>
        </w:rPr>
        <w:t>организации</w:t>
      </w:r>
      <w:r w:rsidRPr="00917F98">
        <w:t xml:space="preserve"> </w:t>
      </w:r>
      <w:r w:rsidRPr="00917F98">
        <w:rPr>
          <w:spacing w:val="19"/>
        </w:rPr>
        <w:t xml:space="preserve"> </w:t>
      </w:r>
      <w:r w:rsidRPr="00917F98">
        <w:rPr>
          <w:spacing w:val="-1"/>
        </w:rPr>
        <w:t>аукциона</w:t>
      </w:r>
      <w:r w:rsidRPr="00917F98">
        <w:t xml:space="preserve"> </w:t>
      </w:r>
      <w:r w:rsidRPr="00917F98">
        <w:rPr>
          <w:spacing w:val="18"/>
        </w:rPr>
        <w:t xml:space="preserve"> </w:t>
      </w:r>
      <w:r w:rsidRPr="00917F98">
        <w:t xml:space="preserve">на </w:t>
      </w:r>
      <w:r w:rsidRPr="00917F98">
        <w:rPr>
          <w:spacing w:val="20"/>
        </w:rPr>
        <w:t xml:space="preserve"> </w:t>
      </w:r>
      <w:r w:rsidRPr="00917F98">
        <w:rPr>
          <w:spacing w:val="-1"/>
        </w:rPr>
        <w:t>право</w:t>
      </w:r>
      <w:r w:rsidRPr="00917F98">
        <w:t xml:space="preserve"> </w:t>
      </w:r>
      <w:r w:rsidRPr="00917F98">
        <w:rPr>
          <w:spacing w:val="18"/>
        </w:rPr>
        <w:t xml:space="preserve"> </w:t>
      </w:r>
      <w:r w:rsidRPr="00917F98">
        <w:rPr>
          <w:spacing w:val="-1"/>
        </w:rPr>
        <w:t>заключения</w:t>
      </w:r>
      <w:r w:rsidRPr="00917F98">
        <w:t xml:space="preserve"> </w:t>
      </w:r>
      <w:r w:rsidRPr="00917F98">
        <w:rPr>
          <w:spacing w:val="18"/>
        </w:rPr>
        <w:t xml:space="preserve"> </w:t>
      </w:r>
      <w:r w:rsidRPr="00917F98">
        <w:t xml:space="preserve">договора </w:t>
      </w:r>
      <w:r w:rsidRPr="00917F98">
        <w:rPr>
          <w:spacing w:val="17"/>
        </w:rPr>
        <w:t xml:space="preserve"> </w:t>
      </w:r>
      <w:r w:rsidRPr="00917F98">
        <w:t xml:space="preserve">аренды </w:t>
      </w:r>
      <w:r w:rsidRPr="00917F98">
        <w:rPr>
          <w:spacing w:val="18"/>
        </w:rPr>
        <w:t xml:space="preserve"> </w:t>
      </w:r>
      <w:r w:rsidRPr="00917F98">
        <w:t>или</w:t>
      </w:r>
      <w:r w:rsidRPr="00917F98">
        <w:rPr>
          <w:spacing w:val="53"/>
        </w:rPr>
        <w:t xml:space="preserve"> </w:t>
      </w:r>
      <w:r w:rsidRPr="00917F98">
        <w:rPr>
          <w:spacing w:val="-1"/>
        </w:rPr>
        <w:t>заключения</w:t>
      </w:r>
      <w:r w:rsidRPr="00917F98">
        <w:t xml:space="preserve"> договора</w:t>
      </w:r>
      <w:r w:rsidRPr="00917F98">
        <w:rPr>
          <w:spacing w:val="-2"/>
        </w:rPr>
        <w:t xml:space="preserve"> </w:t>
      </w:r>
      <w:r w:rsidRPr="00917F98">
        <w:rPr>
          <w:spacing w:val="-1"/>
        </w:rPr>
        <w:t>купли-продажи</w:t>
      </w:r>
      <w:r w:rsidRPr="00917F98">
        <w:t xml:space="preserve"> </w:t>
      </w:r>
      <w:r w:rsidRPr="00917F98">
        <w:rPr>
          <w:spacing w:val="-1"/>
        </w:rPr>
        <w:t>земельного</w:t>
      </w:r>
      <w:r w:rsidRPr="00917F98">
        <w:rPr>
          <w:spacing w:val="2"/>
        </w:rPr>
        <w:t xml:space="preserve"> </w:t>
      </w:r>
      <w:r w:rsidRPr="00917F98">
        <w:rPr>
          <w:spacing w:val="-1"/>
        </w:rPr>
        <w:t>участка.</w:t>
      </w:r>
    </w:p>
    <w:p w14:paraId="01C89101" w14:textId="77777777" w:rsidR="00403711" w:rsidRPr="00917F98" w:rsidRDefault="00403711" w:rsidP="0025545D">
      <w:pPr>
        <w:numPr>
          <w:ilvl w:val="2"/>
          <w:numId w:val="22"/>
        </w:numPr>
        <w:tabs>
          <w:tab w:val="left" w:pos="1169"/>
        </w:tabs>
        <w:autoSpaceDE/>
        <w:autoSpaceDN/>
        <w:adjustRightInd/>
        <w:ind w:right="113" w:firstLine="708"/>
        <w:jc w:val="both"/>
      </w:pPr>
      <w:proofErr w:type="gramStart"/>
      <w:r w:rsidRPr="00917F98">
        <w:rPr>
          <w:spacing w:val="-1"/>
        </w:rPr>
        <w:t>Утвердить</w:t>
      </w:r>
      <w:r w:rsidRPr="00917F98">
        <w:t xml:space="preserve"> </w:t>
      </w:r>
      <w:r w:rsidRPr="00917F98">
        <w:rPr>
          <w:spacing w:val="39"/>
        </w:rPr>
        <w:t xml:space="preserve"> </w:t>
      </w:r>
      <w:r w:rsidRPr="00917F98">
        <w:t>схему</w:t>
      </w:r>
      <w:proofErr w:type="gramEnd"/>
      <w:r w:rsidRPr="00917F98">
        <w:t xml:space="preserve"> </w:t>
      </w:r>
      <w:r w:rsidRPr="00917F98">
        <w:rPr>
          <w:spacing w:val="35"/>
        </w:rPr>
        <w:t xml:space="preserve"> </w:t>
      </w:r>
      <w:r w:rsidRPr="00917F98">
        <w:rPr>
          <w:spacing w:val="-1"/>
        </w:rPr>
        <w:t>расположения</w:t>
      </w:r>
      <w:r w:rsidRPr="00917F98">
        <w:t xml:space="preserve"> </w:t>
      </w:r>
      <w:r w:rsidRPr="00917F98">
        <w:rPr>
          <w:spacing w:val="38"/>
        </w:rPr>
        <w:t xml:space="preserve"> </w:t>
      </w:r>
      <w:r w:rsidRPr="00917F98">
        <w:rPr>
          <w:spacing w:val="-1"/>
        </w:rPr>
        <w:t>земельного</w:t>
      </w:r>
      <w:r w:rsidRPr="00917F98">
        <w:t xml:space="preserve"> </w:t>
      </w:r>
      <w:r w:rsidRPr="00917F98">
        <w:rPr>
          <w:spacing w:val="40"/>
        </w:rPr>
        <w:t xml:space="preserve"> </w:t>
      </w:r>
      <w:r w:rsidRPr="00917F98">
        <w:rPr>
          <w:spacing w:val="-1"/>
        </w:rPr>
        <w:t>участка</w:t>
      </w:r>
      <w:r w:rsidRPr="00917F98">
        <w:t xml:space="preserve"> </w:t>
      </w:r>
      <w:r w:rsidRPr="00917F98">
        <w:rPr>
          <w:spacing w:val="37"/>
        </w:rPr>
        <w:t xml:space="preserve"> </w:t>
      </w:r>
      <w:r w:rsidRPr="00917F98">
        <w:t xml:space="preserve">на </w:t>
      </w:r>
      <w:r w:rsidRPr="00917F98">
        <w:rPr>
          <w:spacing w:val="37"/>
        </w:rPr>
        <w:t xml:space="preserve"> </w:t>
      </w:r>
      <w:r w:rsidRPr="00917F98">
        <w:t xml:space="preserve">кадастровом </w:t>
      </w:r>
      <w:r w:rsidRPr="00917F98">
        <w:rPr>
          <w:spacing w:val="37"/>
        </w:rPr>
        <w:t xml:space="preserve"> </w:t>
      </w:r>
      <w:r w:rsidRPr="00917F98">
        <w:rPr>
          <w:spacing w:val="-1"/>
        </w:rPr>
        <w:t>плане</w:t>
      </w:r>
      <w:r w:rsidRPr="00917F98">
        <w:rPr>
          <w:spacing w:val="65"/>
        </w:rPr>
        <w:t xml:space="preserve"> </w:t>
      </w:r>
      <w:r w:rsidRPr="00917F98">
        <w:t>территории,</w:t>
      </w:r>
      <w:r w:rsidRPr="00917F98">
        <w:rPr>
          <w:spacing w:val="2"/>
        </w:rPr>
        <w:t xml:space="preserve"> </w:t>
      </w:r>
      <w:r w:rsidRPr="00917F98">
        <w:rPr>
          <w:spacing w:val="-1"/>
        </w:rPr>
        <w:t>указанного</w:t>
      </w:r>
      <w:r w:rsidRPr="00917F98">
        <w:t xml:space="preserve"> в </w:t>
      </w:r>
      <w:r w:rsidRPr="00917F98">
        <w:rPr>
          <w:spacing w:val="-1"/>
        </w:rPr>
        <w:t>пункте</w:t>
      </w:r>
      <w:r w:rsidRPr="00917F98">
        <w:t xml:space="preserve"> 1 </w:t>
      </w:r>
      <w:r w:rsidRPr="00917F98">
        <w:rPr>
          <w:spacing w:val="-1"/>
        </w:rPr>
        <w:t>настоящего</w:t>
      </w:r>
      <w:r w:rsidRPr="00917F98">
        <w:rPr>
          <w:spacing w:val="2"/>
        </w:rPr>
        <w:t xml:space="preserve"> </w:t>
      </w:r>
      <w:r w:rsidRPr="00917F98">
        <w:rPr>
          <w:spacing w:val="-1"/>
        </w:rPr>
        <w:t>Постановления.</w:t>
      </w:r>
    </w:p>
    <w:p w14:paraId="066F8BCA" w14:textId="77777777" w:rsidR="00403711" w:rsidRPr="00917F98" w:rsidRDefault="00403711" w:rsidP="00403711">
      <w:pPr>
        <w:sectPr w:rsidR="00403711" w:rsidRPr="00917F98">
          <w:type w:val="continuous"/>
          <w:pgSz w:w="11910" w:h="16840"/>
          <w:pgMar w:top="1060" w:right="740" w:bottom="280" w:left="1580" w:header="720" w:footer="720" w:gutter="0"/>
          <w:cols w:space="720"/>
        </w:sectPr>
      </w:pPr>
    </w:p>
    <w:p w14:paraId="00526F40" w14:textId="77777777" w:rsidR="00403711" w:rsidRPr="00917F98" w:rsidRDefault="00403711" w:rsidP="00403711">
      <w:pPr>
        <w:jc w:val="right"/>
      </w:pPr>
      <w:r w:rsidRPr="00917F98">
        <w:lastRenderedPageBreak/>
        <w:t xml:space="preserve">3. </w:t>
      </w:r>
      <w:r w:rsidRPr="00917F98">
        <w:rPr>
          <w:u w:val="single" w:color="000000"/>
        </w:rPr>
        <w:t xml:space="preserve"> </w:t>
      </w:r>
    </w:p>
    <w:p w14:paraId="75828A75" w14:textId="77777777" w:rsidR="00403711" w:rsidRPr="00917F98" w:rsidRDefault="00403711" w:rsidP="00403711">
      <w:pPr>
        <w:ind w:left="830"/>
        <w:jc w:val="both"/>
      </w:pPr>
      <w:r w:rsidRPr="00917F98">
        <w:br w:type="column"/>
      </w:r>
      <w:r w:rsidRPr="00917F98">
        <w:rPr>
          <w:spacing w:val="-1"/>
        </w:rPr>
        <w:lastRenderedPageBreak/>
        <w:t>(указывается</w:t>
      </w:r>
      <w:r w:rsidRPr="00917F98">
        <w:t xml:space="preserve"> </w:t>
      </w:r>
      <w:r w:rsidRPr="00917F98">
        <w:rPr>
          <w:spacing w:val="-1"/>
        </w:rPr>
        <w:t xml:space="preserve">заинтересованное </w:t>
      </w:r>
      <w:r w:rsidRPr="00917F98">
        <w:t xml:space="preserve">лицо) </w:t>
      </w:r>
      <w:r w:rsidRPr="00917F98">
        <w:rPr>
          <w:spacing w:val="-1"/>
        </w:rPr>
        <w:t>обеспечить</w:t>
      </w:r>
      <w:r w:rsidRPr="00917F98">
        <w:rPr>
          <w:spacing w:val="1"/>
        </w:rPr>
        <w:t xml:space="preserve"> </w:t>
      </w:r>
      <w:r w:rsidRPr="00917F98">
        <w:rPr>
          <w:spacing w:val="-1"/>
        </w:rPr>
        <w:t>проведение</w:t>
      </w:r>
    </w:p>
    <w:p w14:paraId="2C069F80"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1131" w:space="1210"/>
            <w:col w:w="7249"/>
          </w:cols>
        </w:sectPr>
      </w:pPr>
    </w:p>
    <w:p w14:paraId="1521A92D" w14:textId="77777777" w:rsidR="00403711" w:rsidRPr="00917F98" w:rsidRDefault="00403711" w:rsidP="00403711">
      <w:pPr>
        <w:ind w:left="122" w:right="108"/>
        <w:jc w:val="both"/>
      </w:pPr>
      <w:r w:rsidRPr="00917F98">
        <w:rPr>
          <w:spacing w:val="-1"/>
        </w:rPr>
        <w:lastRenderedPageBreak/>
        <w:t>кадастровых</w:t>
      </w:r>
      <w:r w:rsidRPr="00917F98">
        <w:rPr>
          <w:spacing w:val="23"/>
        </w:rPr>
        <w:t xml:space="preserve"> </w:t>
      </w:r>
      <w:r w:rsidRPr="00917F98">
        <w:rPr>
          <w:spacing w:val="-1"/>
        </w:rPr>
        <w:t>работ</w:t>
      </w:r>
      <w:r w:rsidRPr="00917F98">
        <w:rPr>
          <w:spacing w:val="22"/>
        </w:rPr>
        <w:t xml:space="preserve"> </w:t>
      </w:r>
      <w:r w:rsidRPr="00917F98">
        <w:t>и</w:t>
      </w:r>
      <w:r w:rsidRPr="00917F98">
        <w:rPr>
          <w:spacing w:val="22"/>
        </w:rPr>
        <w:t xml:space="preserve"> </w:t>
      </w:r>
      <w:r w:rsidRPr="00917F98">
        <w:rPr>
          <w:spacing w:val="-1"/>
        </w:rPr>
        <w:t>осуществить</w:t>
      </w:r>
      <w:r w:rsidRPr="00917F98">
        <w:rPr>
          <w:spacing w:val="22"/>
        </w:rPr>
        <w:t xml:space="preserve"> </w:t>
      </w:r>
      <w:r w:rsidRPr="00917F98">
        <w:t>постановку</w:t>
      </w:r>
      <w:r w:rsidRPr="00917F98">
        <w:rPr>
          <w:spacing w:val="16"/>
        </w:rPr>
        <w:t xml:space="preserve"> </w:t>
      </w:r>
      <w:r w:rsidRPr="00917F98">
        <w:rPr>
          <w:spacing w:val="-1"/>
        </w:rPr>
        <w:t>земельного</w:t>
      </w:r>
      <w:r w:rsidRPr="00917F98">
        <w:rPr>
          <w:spacing w:val="23"/>
        </w:rPr>
        <w:t xml:space="preserve"> </w:t>
      </w:r>
      <w:r w:rsidRPr="00917F98">
        <w:rPr>
          <w:spacing w:val="-2"/>
        </w:rPr>
        <w:t>участка,</w:t>
      </w:r>
      <w:r w:rsidRPr="00917F98">
        <w:rPr>
          <w:spacing w:val="26"/>
        </w:rPr>
        <w:t xml:space="preserve"> </w:t>
      </w:r>
      <w:r w:rsidRPr="00917F98">
        <w:rPr>
          <w:spacing w:val="-1"/>
        </w:rPr>
        <w:t>указанного</w:t>
      </w:r>
      <w:r w:rsidRPr="00917F98">
        <w:rPr>
          <w:spacing w:val="21"/>
        </w:rPr>
        <w:t xml:space="preserve"> </w:t>
      </w:r>
      <w:r w:rsidRPr="00917F98">
        <w:t>в</w:t>
      </w:r>
      <w:r w:rsidRPr="00917F98">
        <w:rPr>
          <w:spacing w:val="18"/>
        </w:rPr>
        <w:t xml:space="preserve"> </w:t>
      </w:r>
      <w:r w:rsidRPr="00917F98">
        <w:rPr>
          <w:spacing w:val="-1"/>
        </w:rPr>
        <w:t>пункте</w:t>
      </w:r>
      <w:r w:rsidRPr="00917F98">
        <w:rPr>
          <w:spacing w:val="21"/>
        </w:rPr>
        <w:t xml:space="preserve"> </w:t>
      </w:r>
      <w:r w:rsidRPr="00917F98">
        <w:t>1</w:t>
      </w:r>
      <w:r w:rsidRPr="00917F98">
        <w:rPr>
          <w:spacing w:val="77"/>
        </w:rPr>
        <w:t xml:space="preserve"> </w:t>
      </w:r>
      <w:r w:rsidRPr="00917F98">
        <w:rPr>
          <w:spacing w:val="-1"/>
        </w:rPr>
        <w:t>настоящего</w:t>
      </w:r>
      <w:r w:rsidRPr="00917F98">
        <w:rPr>
          <w:spacing w:val="38"/>
        </w:rPr>
        <w:t xml:space="preserve"> </w:t>
      </w:r>
      <w:r w:rsidRPr="00917F98">
        <w:rPr>
          <w:spacing w:val="-1"/>
        </w:rPr>
        <w:t>Постановления,</w:t>
      </w:r>
      <w:r w:rsidRPr="00917F98">
        <w:rPr>
          <w:spacing w:val="38"/>
        </w:rPr>
        <w:t xml:space="preserve"> </w:t>
      </w:r>
      <w:r w:rsidRPr="00917F98">
        <w:t>на</w:t>
      </w:r>
      <w:r w:rsidRPr="00917F98">
        <w:rPr>
          <w:spacing w:val="37"/>
        </w:rPr>
        <w:t xml:space="preserve"> </w:t>
      </w:r>
      <w:r w:rsidRPr="00917F98">
        <w:t>государственный</w:t>
      </w:r>
      <w:r w:rsidRPr="00917F98">
        <w:rPr>
          <w:spacing w:val="38"/>
        </w:rPr>
        <w:t xml:space="preserve"> </w:t>
      </w:r>
      <w:r w:rsidRPr="00917F98">
        <w:rPr>
          <w:spacing w:val="-1"/>
        </w:rPr>
        <w:t>кадастровый</w:t>
      </w:r>
      <w:r w:rsidRPr="00917F98">
        <w:rPr>
          <w:spacing w:val="41"/>
        </w:rPr>
        <w:t xml:space="preserve"> </w:t>
      </w:r>
      <w:r w:rsidRPr="00917F98">
        <w:rPr>
          <w:spacing w:val="-2"/>
        </w:rPr>
        <w:t>учёт</w:t>
      </w:r>
      <w:r w:rsidRPr="00917F98">
        <w:rPr>
          <w:spacing w:val="38"/>
        </w:rPr>
        <w:t xml:space="preserve"> </w:t>
      </w:r>
      <w:r w:rsidRPr="00917F98">
        <w:t>в</w:t>
      </w:r>
      <w:r w:rsidRPr="00917F98">
        <w:rPr>
          <w:spacing w:val="40"/>
        </w:rPr>
        <w:t xml:space="preserve"> </w:t>
      </w:r>
      <w:r w:rsidRPr="00917F98">
        <w:rPr>
          <w:spacing w:val="-1"/>
        </w:rPr>
        <w:t>установленном</w:t>
      </w:r>
      <w:r w:rsidRPr="00917F98">
        <w:rPr>
          <w:spacing w:val="73"/>
        </w:rPr>
        <w:t xml:space="preserve"> </w:t>
      </w:r>
      <w:r w:rsidRPr="00917F98">
        <w:rPr>
          <w:spacing w:val="-1"/>
        </w:rPr>
        <w:t>законом порядке.</w:t>
      </w:r>
    </w:p>
    <w:p w14:paraId="4763D540" w14:textId="77777777" w:rsidR="00403711" w:rsidRPr="00917F98" w:rsidRDefault="00403711" w:rsidP="0025545D">
      <w:pPr>
        <w:numPr>
          <w:ilvl w:val="0"/>
          <w:numId w:val="21"/>
        </w:numPr>
        <w:tabs>
          <w:tab w:val="left" w:pos="1173"/>
        </w:tabs>
        <w:autoSpaceDE/>
        <w:autoSpaceDN/>
        <w:adjustRightInd/>
        <w:ind w:right="113" w:firstLine="708"/>
        <w:jc w:val="both"/>
      </w:pPr>
      <w:r w:rsidRPr="00917F98">
        <w:rPr>
          <w:spacing w:val="-1"/>
        </w:rPr>
        <w:t>*</w:t>
      </w:r>
      <w:proofErr w:type="gramStart"/>
      <w:r w:rsidRPr="00917F98">
        <w:rPr>
          <w:spacing w:val="-1"/>
        </w:rPr>
        <w:t>Установить</w:t>
      </w:r>
      <w:r w:rsidRPr="00917F98">
        <w:t xml:space="preserve"> </w:t>
      </w:r>
      <w:r w:rsidRPr="00917F98">
        <w:rPr>
          <w:spacing w:val="43"/>
        </w:rPr>
        <w:t xml:space="preserve"> </w:t>
      </w:r>
      <w:r w:rsidRPr="00917F98">
        <w:rPr>
          <w:spacing w:val="-1"/>
        </w:rPr>
        <w:t>следующие</w:t>
      </w:r>
      <w:proofErr w:type="gramEnd"/>
      <w:r w:rsidRPr="00917F98">
        <w:t xml:space="preserve"> </w:t>
      </w:r>
      <w:r w:rsidRPr="00917F98">
        <w:rPr>
          <w:spacing w:val="42"/>
        </w:rPr>
        <w:t xml:space="preserve"> </w:t>
      </w:r>
      <w:r w:rsidRPr="00917F98">
        <w:rPr>
          <w:spacing w:val="-1"/>
        </w:rPr>
        <w:t>ограничения</w:t>
      </w:r>
      <w:r w:rsidRPr="00917F98">
        <w:t xml:space="preserve"> </w:t>
      </w:r>
      <w:r w:rsidRPr="00917F98">
        <w:rPr>
          <w:spacing w:val="42"/>
        </w:rPr>
        <w:t xml:space="preserve"> </w:t>
      </w:r>
      <w:r w:rsidRPr="00917F98">
        <w:t xml:space="preserve">в </w:t>
      </w:r>
      <w:r w:rsidRPr="00917F98">
        <w:rPr>
          <w:spacing w:val="40"/>
        </w:rPr>
        <w:t xml:space="preserve"> </w:t>
      </w:r>
      <w:r w:rsidRPr="00917F98">
        <w:rPr>
          <w:spacing w:val="-1"/>
        </w:rPr>
        <w:t>пользовании</w:t>
      </w:r>
      <w:r w:rsidRPr="00917F98">
        <w:t xml:space="preserve"> </w:t>
      </w:r>
      <w:r w:rsidRPr="00917F98">
        <w:rPr>
          <w:spacing w:val="41"/>
        </w:rPr>
        <w:t xml:space="preserve"> </w:t>
      </w:r>
      <w:r w:rsidRPr="00917F98">
        <w:rPr>
          <w:spacing w:val="-1"/>
        </w:rPr>
        <w:t>земельным</w:t>
      </w:r>
      <w:r w:rsidRPr="00917F98">
        <w:t xml:space="preserve"> </w:t>
      </w:r>
      <w:r w:rsidRPr="00917F98">
        <w:rPr>
          <w:spacing w:val="44"/>
        </w:rPr>
        <w:t xml:space="preserve"> </w:t>
      </w:r>
      <w:r w:rsidRPr="00917F98">
        <w:rPr>
          <w:spacing w:val="-1"/>
        </w:rPr>
        <w:t>участком,</w:t>
      </w:r>
      <w:r w:rsidRPr="00917F98">
        <w:rPr>
          <w:spacing w:val="69"/>
        </w:rPr>
        <w:t xml:space="preserve"> </w:t>
      </w:r>
      <w:r w:rsidRPr="00917F98">
        <w:rPr>
          <w:spacing w:val="-1"/>
        </w:rPr>
        <w:t xml:space="preserve">указанном </w:t>
      </w:r>
      <w:r w:rsidRPr="00917F98">
        <w:t xml:space="preserve">в </w:t>
      </w:r>
      <w:r w:rsidRPr="00917F98">
        <w:rPr>
          <w:spacing w:val="-1"/>
        </w:rPr>
        <w:t>пункте</w:t>
      </w:r>
      <w:r w:rsidRPr="00917F98">
        <w:t xml:space="preserve"> 1 настоящего </w:t>
      </w:r>
      <w:r w:rsidRPr="00917F98">
        <w:rPr>
          <w:spacing w:val="-1"/>
        </w:rPr>
        <w:t>Постановления</w:t>
      </w:r>
      <w:r w:rsidRPr="00917F98">
        <w:t xml:space="preserve"> (в</w:t>
      </w:r>
      <w:r w:rsidRPr="00917F98">
        <w:rPr>
          <w:spacing w:val="-2"/>
        </w:rPr>
        <w:t xml:space="preserve"> </w:t>
      </w:r>
      <w:r w:rsidRPr="00917F98">
        <w:rPr>
          <w:spacing w:val="-1"/>
        </w:rPr>
        <w:t>случае наличия</w:t>
      </w:r>
      <w:r w:rsidRPr="00917F98">
        <w:t xml:space="preserve"> </w:t>
      </w:r>
      <w:r w:rsidRPr="00917F98">
        <w:rPr>
          <w:spacing w:val="-1"/>
        </w:rPr>
        <w:t>ограничений):</w:t>
      </w:r>
    </w:p>
    <w:p w14:paraId="5BF8D10A" w14:textId="77777777" w:rsidR="00403711" w:rsidRPr="00917F98" w:rsidRDefault="00403711" w:rsidP="0025545D">
      <w:pPr>
        <w:numPr>
          <w:ilvl w:val="0"/>
          <w:numId w:val="21"/>
        </w:numPr>
        <w:tabs>
          <w:tab w:val="left" w:pos="1070"/>
        </w:tabs>
        <w:autoSpaceDE/>
        <w:autoSpaceDN/>
        <w:adjustRightInd/>
        <w:ind w:left="1070" w:hanging="240"/>
        <w:jc w:val="both"/>
      </w:pPr>
      <w:r w:rsidRPr="00917F98">
        <w:t xml:space="preserve">Срок </w:t>
      </w:r>
      <w:r w:rsidRPr="00917F98">
        <w:rPr>
          <w:spacing w:val="-1"/>
        </w:rPr>
        <w:t>действия</w:t>
      </w:r>
      <w:r w:rsidRPr="00917F98">
        <w:rPr>
          <w:spacing w:val="-3"/>
        </w:rPr>
        <w:t xml:space="preserve"> </w:t>
      </w:r>
      <w:r w:rsidRPr="00917F98">
        <w:rPr>
          <w:spacing w:val="-1"/>
        </w:rPr>
        <w:t>настоящего</w:t>
      </w:r>
      <w:r w:rsidRPr="00917F98">
        <w:t xml:space="preserve"> </w:t>
      </w:r>
      <w:r w:rsidRPr="00917F98">
        <w:rPr>
          <w:spacing w:val="-1"/>
        </w:rPr>
        <w:t>постановления</w:t>
      </w:r>
      <w:r w:rsidRPr="00917F98">
        <w:t xml:space="preserve"> составляет два</w:t>
      </w:r>
      <w:r w:rsidRPr="00917F98">
        <w:rPr>
          <w:spacing w:val="-2"/>
        </w:rPr>
        <w:t xml:space="preserve"> </w:t>
      </w:r>
      <w:r w:rsidRPr="00917F98">
        <w:rPr>
          <w:spacing w:val="-1"/>
        </w:rPr>
        <w:t>года.</w:t>
      </w:r>
    </w:p>
    <w:p w14:paraId="73784FD6" w14:textId="77777777" w:rsidR="00403711" w:rsidRPr="00917F98" w:rsidRDefault="00403711" w:rsidP="0025545D">
      <w:pPr>
        <w:numPr>
          <w:ilvl w:val="0"/>
          <w:numId w:val="21"/>
        </w:numPr>
        <w:tabs>
          <w:tab w:val="left" w:pos="1284"/>
          <w:tab w:val="left" w:pos="2537"/>
          <w:tab w:val="left" w:pos="3012"/>
          <w:tab w:val="left" w:pos="4635"/>
          <w:tab w:val="left" w:pos="6094"/>
          <w:tab w:val="left" w:pos="7890"/>
          <w:tab w:val="left" w:pos="9238"/>
        </w:tabs>
        <w:autoSpaceDE/>
        <w:autoSpaceDN/>
        <w:adjustRightInd/>
        <w:spacing w:before="46"/>
        <w:ind w:left="1283" w:hanging="453"/>
        <w:jc w:val="both"/>
      </w:pPr>
      <w:r w:rsidRPr="00917F98">
        <w:rPr>
          <w:spacing w:val="-1"/>
        </w:rPr>
        <w:t>Контроль</w:t>
      </w:r>
      <w:r w:rsidRPr="00917F98">
        <w:rPr>
          <w:spacing w:val="-1"/>
        </w:rPr>
        <w:tab/>
      </w:r>
      <w:r w:rsidRPr="00917F98">
        <w:rPr>
          <w:w w:val="95"/>
        </w:rPr>
        <w:t>за</w:t>
      </w:r>
      <w:r w:rsidRPr="00917F98">
        <w:rPr>
          <w:w w:val="95"/>
        </w:rPr>
        <w:tab/>
      </w:r>
      <w:r w:rsidRPr="00917F98">
        <w:rPr>
          <w:spacing w:val="-1"/>
        </w:rPr>
        <w:t>исполнением</w:t>
      </w:r>
      <w:r w:rsidRPr="00917F98">
        <w:rPr>
          <w:spacing w:val="-1"/>
        </w:rPr>
        <w:tab/>
        <w:t>настоящего</w:t>
      </w:r>
      <w:r w:rsidRPr="00917F98">
        <w:rPr>
          <w:spacing w:val="-1"/>
        </w:rPr>
        <w:tab/>
      </w:r>
      <w:r w:rsidRPr="00917F98">
        <w:rPr>
          <w:spacing w:val="-1"/>
          <w:w w:val="95"/>
        </w:rPr>
        <w:t>постановления</w:t>
      </w:r>
      <w:r w:rsidRPr="00917F98">
        <w:rPr>
          <w:spacing w:val="-1"/>
          <w:w w:val="95"/>
        </w:rPr>
        <w:tab/>
      </w:r>
      <w:r w:rsidRPr="00917F98">
        <w:rPr>
          <w:spacing w:val="-1"/>
        </w:rPr>
        <w:t>возложить</w:t>
      </w:r>
      <w:r w:rsidRPr="00917F98">
        <w:rPr>
          <w:spacing w:val="-1"/>
        </w:rPr>
        <w:tab/>
      </w:r>
      <w:r w:rsidRPr="00917F98">
        <w:t>на</w:t>
      </w:r>
    </w:p>
    <w:p w14:paraId="699BB176" w14:textId="77777777" w:rsidR="00403711" w:rsidRPr="00917F98" w:rsidRDefault="00403711" w:rsidP="00403711">
      <w:pPr>
        <w:tabs>
          <w:tab w:val="left" w:pos="2522"/>
        </w:tabs>
        <w:ind w:left="122"/>
        <w:jc w:val="both"/>
      </w:pPr>
      <w:r w:rsidRPr="00917F98">
        <w:rPr>
          <w:u w:val="single" w:color="000000"/>
        </w:rPr>
        <w:t xml:space="preserve"> </w:t>
      </w:r>
      <w:r w:rsidRPr="00917F98">
        <w:rPr>
          <w:u w:val="single" w:color="000000"/>
        </w:rPr>
        <w:tab/>
      </w:r>
      <w:r w:rsidRPr="00917F98">
        <w:t>.</w:t>
      </w:r>
    </w:p>
    <w:p w14:paraId="14F3EB4A" w14:textId="77777777" w:rsidR="00403711" w:rsidRPr="00917F98" w:rsidRDefault="00403711" w:rsidP="00403711">
      <w:pPr>
        <w:rPr>
          <w:sz w:val="20"/>
          <w:szCs w:val="20"/>
        </w:rPr>
      </w:pPr>
    </w:p>
    <w:p w14:paraId="6C962D2D" w14:textId="77777777" w:rsidR="00403711" w:rsidRPr="00917F98" w:rsidRDefault="00403711" w:rsidP="00403711">
      <w:pPr>
        <w:spacing w:before="1"/>
        <w:rPr>
          <w:sz w:val="14"/>
          <w:szCs w:val="14"/>
        </w:rPr>
      </w:pPr>
    </w:p>
    <w:p w14:paraId="5850197F" w14:textId="77777777" w:rsidR="00403711" w:rsidRPr="00917F98" w:rsidRDefault="00403711" w:rsidP="00403711">
      <w:pPr>
        <w:tabs>
          <w:tab w:val="left" w:pos="6136"/>
        </w:tabs>
        <w:spacing w:line="20" w:lineRule="atLeast"/>
        <w:ind w:left="116"/>
        <w:rPr>
          <w:sz w:val="2"/>
          <w:szCs w:val="2"/>
        </w:rPr>
      </w:pPr>
      <w:r w:rsidRPr="00917F98">
        <w:rPr>
          <w:rFonts w:eastAsiaTheme="minorHAnsi"/>
          <w:noProof/>
          <w:sz w:val="2"/>
          <w:szCs w:val="22"/>
        </w:rPr>
        <mc:AlternateContent>
          <mc:Choice Requires="wpg">
            <w:drawing>
              <wp:inline distT="0" distB="0" distL="0" distR="0" wp14:anchorId="0E3A3229" wp14:editId="69A3031E">
                <wp:extent cx="1918970" cy="7620"/>
                <wp:effectExtent l="10160" t="6350" r="4445" b="5080"/>
                <wp:docPr id="184" name="Группа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7620"/>
                          <a:chOff x="0" y="0"/>
                          <a:chExt cx="3022" cy="12"/>
                        </a:xfrm>
                      </wpg:grpSpPr>
                      <wpg:grpSp>
                        <wpg:cNvPr id="185" name="Group 180"/>
                        <wpg:cNvGrpSpPr>
                          <a:grpSpLocks/>
                        </wpg:cNvGrpSpPr>
                        <wpg:grpSpPr bwMode="auto">
                          <a:xfrm>
                            <a:off x="6" y="6"/>
                            <a:ext cx="3010" cy="2"/>
                            <a:chOff x="6" y="6"/>
                            <a:chExt cx="3010" cy="2"/>
                          </a:xfrm>
                        </wpg:grpSpPr>
                        <wps:wsp>
                          <wps:cNvPr id="186" name="Freeform 181"/>
                          <wps:cNvSpPr>
                            <a:spLocks/>
                          </wps:cNvSpPr>
                          <wps:spPr bwMode="auto">
                            <a:xfrm>
                              <a:off x="6" y="6"/>
                              <a:ext cx="3010" cy="2"/>
                            </a:xfrm>
                            <a:custGeom>
                              <a:avLst/>
                              <a:gdLst>
                                <a:gd name="T0" fmla="+- 0 6 6"/>
                                <a:gd name="T1" fmla="*/ T0 w 3010"/>
                                <a:gd name="T2" fmla="+- 0 3016 6"/>
                                <a:gd name="T3" fmla="*/ T2 w 3010"/>
                              </a:gdLst>
                              <a:ahLst/>
                              <a:cxnLst>
                                <a:cxn ang="0">
                                  <a:pos x="T1" y="0"/>
                                </a:cxn>
                                <a:cxn ang="0">
                                  <a:pos x="T3" y="0"/>
                                </a:cxn>
                              </a:cxnLst>
                              <a:rect l="0" t="0" r="r" b="b"/>
                              <a:pathLst>
                                <a:path w="3010">
                                  <a:moveTo>
                                    <a:pt x="0" y="0"/>
                                  </a:moveTo>
                                  <a:lnTo>
                                    <a:pt x="30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3BE009" id="Группа 184" o:spid="_x0000_s1026" style="width:151.1pt;height:.6pt;mso-position-horizontal-relative:char;mso-position-vertical-relative:line" coordsize="30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">
                <v:group id="Group 180" o:spid="_x0000_s1027" style="position:absolute;left:6;top:6;width:3010;height:2" coordorigin="6,6" coordsize="3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1" o:spid="_x0000_s1028" style="position:absolute;left:6;top:6;width:3010;height:2;visibility:visible;mso-wrap-style:square;v-text-anchor:top" coordsize="3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DTsUA&#10;AADcAAAADwAAAGRycy9kb3ducmV2LnhtbERPTWvCQBC9F/oflhG8lLppoSJpNhKEUi+2JPbibchO&#10;k2h2Ns2uMfn3XUHwNo/3Ocl6NK0YqHeNZQUviwgEcWl1w5WCn/3H8wqE88gaW8ukYCIH6/TxIcFY&#10;2wvnNBS+EiGEXYwKau+7WEpX1mTQLWxHHLhf2xv0AfaV1D1eQrhp5WsULaXBhkNDjR1taipPxdko&#10;yN/yv/LzuH86nHbZ+HWYaLP9Pis1n43ZOwhPo7+Lb+6tDvNXS7g+Ey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cNOxQAAANwAAAAPAAAAAAAAAAAAAAAAAJgCAABkcnMv&#10;ZG93bnJldi54bWxQSwUGAAAAAAQABAD1AAAAigMAAAAA&#10;" path="m,l3010,e" filled="f" strokeweight=".58pt">
                    <v:path arrowok="t" o:connecttype="custom" o:connectlocs="0,0;3010,0" o:connectangles="0,0"/>
                  </v:shape>
                </v:group>
                <w10:anchorlock/>
              </v:group>
            </w:pict>
          </mc:Fallback>
        </mc:AlternateContent>
      </w:r>
      <w:r w:rsidRPr="00917F98">
        <w:rPr>
          <w:sz w:val="2"/>
        </w:rPr>
        <w:tab/>
      </w:r>
      <w:r w:rsidRPr="00917F98">
        <w:rPr>
          <w:noProof/>
          <w:sz w:val="2"/>
        </w:rPr>
        <mc:AlternateContent>
          <mc:Choice Requires="wpg">
            <w:drawing>
              <wp:inline distT="0" distB="0" distL="0" distR="0" wp14:anchorId="2DBB86E4" wp14:editId="0E32AF60">
                <wp:extent cx="1917700" cy="7620"/>
                <wp:effectExtent l="3810" t="6350" r="2540" b="5080"/>
                <wp:docPr id="181" name="Группа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7620"/>
                          <a:chOff x="0" y="0"/>
                          <a:chExt cx="3020" cy="12"/>
                        </a:xfrm>
                      </wpg:grpSpPr>
                      <wpg:grpSp>
                        <wpg:cNvPr id="182" name="Group 177"/>
                        <wpg:cNvGrpSpPr>
                          <a:grpSpLocks/>
                        </wpg:cNvGrpSpPr>
                        <wpg:grpSpPr bwMode="auto">
                          <a:xfrm>
                            <a:off x="6" y="6"/>
                            <a:ext cx="3009" cy="2"/>
                            <a:chOff x="6" y="6"/>
                            <a:chExt cx="3009" cy="2"/>
                          </a:xfrm>
                        </wpg:grpSpPr>
                        <wps:wsp>
                          <wps:cNvPr id="183" name="Freeform 178"/>
                          <wps:cNvSpPr>
                            <a:spLocks/>
                          </wps:cNvSpPr>
                          <wps:spPr bwMode="auto">
                            <a:xfrm>
                              <a:off x="6" y="6"/>
                              <a:ext cx="3009" cy="2"/>
                            </a:xfrm>
                            <a:custGeom>
                              <a:avLst/>
                              <a:gdLst>
                                <a:gd name="T0" fmla="+- 0 6 6"/>
                                <a:gd name="T1" fmla="*/ T0 w 3009"/>
                                <a:gd name="T2" fmla="+- 0 3014 6"/>
                                <a:gd name="T3" fmla="*/ T2 w 3009"/>
                              </a:gdLst>
                              <a:ahLst/>
                              <a:cxnLst>
                                <a:cxn ang="0">
                                  <a:pos x="T1" y="0"/>
                                </a:cxn>
                                <a:cxn ang="0">
                                  <a:pos x="T3" y="0"/>
                                </a:cxn>
                              </a:cxnLst>
                              <a:rect l="0" t="0" r="r" b="b"/>
                              <a:pathLst>
                                <a:path w="3009">
                                  <a:moveTo>
                                    <a:pt x="0" y="0"/>
                                  </a:moveTo>
                                  <a:lnTo>
                                    <a:pt x="30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AE40B6" id="Группа 181" o:spid="_x0000_s1026" style="width:151pt;height:.6pt;mso-position-horizontal-relative:char;mso-position-vertical-relative:line" coordsize="30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">
                <v:group id="Group 177" o:spid="_x0000_s1027" style="position:absolute;left:6;top:6;width:3009;height:2" coordorigin="6,6" coordsize="3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78" o:spid="_x0000_s1028" style="position:absolute;left:6;top:6;width:3009;height:2;visibility:visible;mso-wrap-style:square;v-text-anchor:top" coordsize="3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WPMQA&#10;AADcAAAADwAAAGRycy9kb3ducmV2LnhtbERP22oCMRB9L/gPYQp902xbKLIaRQRBS0u9g29jMu6u&#10;bibLJl23/fpGEPo2h3Od4bi1pWio9oVjBc+9BASxdqbgTMF2M+v2QfiAbLB0TAp+yMN41HkYYmrc&#10;lVfUrEMmYgj7FBXkIVSplF7nZNH3XEUcuZOrLYYI60yaGq8x3JbyJUnepMWCY0OOFU1z0pf1t1VQ&#10;ykXzvjfLw+fvYXE57j70+WunlXp6bCcDEIHa8C++u+cmzu+/wu2ZeIE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jzEAAAA3AAAAA8AAAAAAAAAAAAAAAAAmAIAAGRycy9k&#10;b3ducmV2LnhtbFBLBQYAAAAABAAEAPUAAACJAwAAAAA=&#10;" path="m,l3008,e" filled="f" strokeweight=".58pt">
                    <v:path arrowok="t" o:connecttype="custom" o:connectlocs="0,0;3008,0" o:connectangles="0,0"/>
                  </v:shape>
                </v:group>
                <w10:anchorlock/>
              </v:group>
            </w:pict>
          </mc:Fallback>
        </mc:AlternateContent>
      </w:r>
    </w:p>
    <w:p w14:paraId="13EF0A9C" w14:textId="77777777" w:rsidR="00403711" w:rsidRPr="00917F98" w:rsidRDefault="00403711" w:rsidP="00403711">
      <w:pPr>
        <w:tabs>
          <w:tab w:val="left" w:pos="6656"/>
        </w:tabs>
        <w:spacing w:before="60" w:line="346" w:lineRule="exact"/>
        <w:ind w:left="947"/>
      </w:pPr>
      <w:r w:rsidRPr="00917F98">
        <w:rPr>
          <w:i/>
          <w:spacing w:val="-1"/>
          <w:position w:val="-13"/>
        </w:rPr>
        <w:t>(должность)</w:t>
      </w:r>
      <w:proofErr w:type="gramStart"/>
      <w:r w:rsidRPr="00917F98">
        <w:rPr>
          <w:i/>
          <w:spacing w:val="-1"/>
          <w:position w:val="-13"/>
        </w:rPr>
        <w:tab/>
      </w:r>
      <w:r w:rsidRPr="00917F98">
        <w:rPr>
          <w:i/>
          <w:spacing w:val="-1"/>
        </w:rPr>
        <w:t>(</w:t>
      </w:r>
      <w:proofErr w:type="gramEnd"/>
      <w:r w:rsidRPr="00917F98">
        <w:rPr>
          <w:i/>
          <w:spacing w:val="-1"/>
        </w:rPr>
        <w:t>подпись,</w:t>
      </w:r>
      <w:r w:rsidRPr="00917F98">
        <w:rPr>
          <w:i/>
        </w:rPr>
        <w:t xml:space="preserve"> </w:t>
      </w:r>
      <w:r w:rsidRPr="00917F98">
        <w:rPr>
          <w:i/>
          <w:spacing w:val="-1"/>
        </w:rPr>
        <w:t>фамилия,</w:t>
      </w:r>
    </w:p>
    <w:p w14:paraId="5476C49C" w14:textId="77777777" w:rsidR="00403711" w:rsidRPr="00917F98" w:rsidRDefault="00403711" w:rsidP="00403711">
      <w:pPr>
        <w:spacing w:line="206" w:lineRule="exact"/>
        <w:ind w:right="1984"/>
        <w:jc w:val="right"/>
      </w:pPr>
      <w:r w:rsidRPr="00917F98">
        <w:rPr>
          <w:i/>
        </w:rPr>
        <w:t>инициалы)</w:t>
      </w:r>
    </w:p>
    <w:p w14:paraId="6B616884" w14:textId="77777777" w:rsidR="00403711" w:rsidRPr="00917F98" w:rsidRDefault="00403711" w:rsidP="00403711">
      <w:pPr>
        <w:rPr>
          <w:i/>
          <w:sz w:val="20"/>
          <w:szCs w:val="20"/>
        </w:rPr>
      </w:pPr>
    </w:p>
    <w:p w14:paraId="12F3739C" w14:textId="77777777" w:rsidR="00403711" w:rsidRPr="00917F98" w:rsidRDefault="00403711" w:rsidP="00403711">
      <w:pPr>
        <w:rPr>
          <w:i/>
          <w:sz w:val="20"/>
          <w:szCs w:val="20"/>
        </w:rPr>
      </w:pPr>
    </w:p>
    <w:p w14:paraId="20A6F1A1" w14:textId="77777777" w:rsidR="00403711" w:rsidRPr="00917F98" w:rsidRDefault="00403711" w:rsidP="00403711">
      <w:pPr>
        <w:spacing w:before="5"/>
        <w:rPr>
          <w:i/>
          <w:sz w:val="19"/>
          <w:szCs w:val="19"/>
        </w:rPr>
      </w:pPr>
    </w:p>
    <w:p w14:paraId="3F906BAE" w14:textId="77777777" w:rsidR="00403711" w:rsidRPr="00917F98" w:rsidRDefault="00403711" w:rsidP="00403711">
      <w:pPr>
        <w:ind w:left="6711"/>
      </w:pPr>
      <w:r w:rsidRPr="00917F98">
        <w:rPr>
          <w:spacing w:val="-1"/>
        </w:rPr>
        <w:t>Утверждена</w:t>
      </w:r>
    </w:p>
    <w:p w14:paraId="227FC2E9" w14:textId="77777777" w:rsidR="00403711" w:rsidRPr="00917F98" w:rsidRDefault="00403711" w:rsidP="00403711">
      <w:pPr>
        <w:spacing w:before="4"/>
        <w:rPr>
          <w:sz w:val="21"/>
          <w:szCs w:val="21"/>
        </w:rPr>
      </w:pPr>
    </w:p>
    <w:p w14:paraId="1A65302D"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497EA17C" wp14:editId="1A05E0F3">
                <wp:extent cx="2730500" cy="5715"/>
                <wp:effectExtent l="10160" t="2540" r="2540" b="10795"/>
                <wp:docPr id="178" name="Группа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0" cy="5715"/>
                          <a:chOff x="0" y="0"/>
                          <a:chExt cx="4300" cy="9"/>
                        </a:xfrm>
                      </wpg:grpSpPr>
                      <wpg:grpSp>
                        <wpg:cNvPr id="179" name="Group 174"/>
                        <wpg:cNvGrpSpPr>
                          <a:grpSpLocks/>
                        </wpg:cNvGrpSpPr>
                        <wpg:grpSpPr bwMode="auto">
                          <a:xfrm>
                            <a:off x="4" y="4"/>
                            <a:ext cx="4292" cy="2"/>
                            <a:chOff x="4" y="4"/>
                            <a:chExt cx="4292" cy="2"/>
                          </a:xfrm>
                        </wpg:grpSpPr>
                        <wps:wsp>
                          <wps:cNvPr id="180" name="Freeform 175"/>
                          <wps:cNvSpPr>
                            <a:spLocks/>
                          </wps:cNvSpPr>
                          <wps:spPr bwMode="auto">
                            <a:xfrm>
                              <a:off x="4" y="4"/>
                              <a:ext cx="4292" cy="2"/>
                            </a:xfrm>
                            <a:custGeom>
                              <a:avLst/>
                              <a:gdLst>
                                <a:gd name="T0" fmla="+- 0 4 4"/>
                                <a:gd name="T1" fmla="*/ T0 w 4292"/>
                                <a:gd name="T2" fmla="+- 0 4295 4"/>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246BB0" id="Группа 178" o:spid="_x0000_s1026" style="width:215pt;height:.45pt;mso-position-horizontal-relative:char;mso-position-vertical-relative:line" coordsize="4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">
                <v:group id="Group 174" o:spid="_x0000_s1027" style="position:absolute;left:4;top:4;width:4292;height:2" coordorigin="4,4" coordsize="4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5" o:spid="_x0000_s1028" style="position:absolute;left:4;top:4;width:4292;height:2;visibility:visible;mso-wrap-style:square;v-text-anchor:top" coordsize="4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gfsMA&#10;AADcAAAADwAAAGRycy9kb3ducmV2LnhtbESPQUvEQAyF74L/YYjgRdypIlK6O7tYYcWLB7uK19DJ&#10;doqdTOmku/Xfm4Pg7YW8fHlvs1viYE405T6xg7tVAYa4Tb7nzsHHYX9bgsmC7HFITA5+KMNue3mx&#10;wcqnM7/TqZHOKIRzhQ6CyFhZm9tAEfMqjcS6O6Ypoug4ddZPeFZ4HOx9UTzaiD3rh4AjPQdqv5s5&#10;KoVfHj6lvJl9I/u6DvbrrZ7Zueur5WkNRmiRf/Pf9avX+KXG1zKq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XgfsMAAADcAAAADwAAAAAAAAAAAAAAAACYAgAAZHJzL2Rv&#10;d25yZXYueG1sUEsFBgAAAAAEAAQA9QAAAIgDAAAAAA==&#10;" path="m,l4291,e" filled="f" strokeweight=".15578mm">
                    <v:path arrowok="t" o:connecttype="custom" o:connectlocs="0,0;4291,0" o:connectangles="0,0"/>
                  </v:shape>
                </v:group>
                <w10:anchorlock/>
              </v:group>
            </w:pict>
          </mc:Fallback>
        </mc:AlternateContent>
      </w:r>
    </w:p>
    <w:p w14:paraId="36F5E56C" w14:textId="77777777" w:rsidR="00403711" w:rsidRPr="00917F98" w:rsidRDefault="00403711" w:rsidP="00403711">
      <w:pPr>
        <w:spacing w:before="5"/>
        <w:rPr>
          <w:sz w:val="19"/>
          <w:szCs w:val="19"/>
        </w:rPr>
      </w:pPr>
    </w:p>
    <w:p w14:paraId="126F271F"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6E938804" wp14:editId="2CD5F512">
                <wp:extent cx="636905" cy="5715"/>
                <wp:effectExtent l="10160" t="10795" r="10160" b="2540"/>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 cy="5715"/>
                          <a:chOff x="0" y="0"/>
                          <a:chExt cx="1003" cy="9"/>
                        </a:xfrm>
                      </wpg:grpSpPr>
                      <wpg:grpSp>
                        <wpg:cNvPr id="176" name="Group 171"/>
                        <wpg:cNvGrpSpPr>
                          <a:grpSpLocks/>
                        </wpg:cNvGrpSpPr>
                        <wpg:grpSpPr bwMode="auto">
                          <a:xfrm>
                            <a:off x="4" y="4"/>
                            <a:ext cx="994" cy="2"/>
                            <a:chOff x="4" y="4"/>
                            <a:chExt cx="994" cy="2"/>
                          </a:xfrm>
                        </wpg:grpSpPr>
                        <wps:wsp>
                          <wps:cNvPr id="177" name="Freeform 172"/>
                          <wps:cNvSpPr>
                            <a:spLocks/>
                          </wps:cNvSpPr>
                          <wps:spPr bwMode="auto">
                            <a:xfrm>
                              <a:off x="4" y="4"/>
                              <a:ext cx="994" cy="2"/>
                            </a:xfrm>
                            <a:custGeom>
                              <a:avLst/>
                              <a:gdLst>
                                <a:gd name="T0" fmla="+- 0 4 4"/>
                                <a:gd name="T1" fmla="*/ T0 w 994"/>
                                <a:gd name="T2" fmla="+- 0 998 4"/>
                                <a:gd name="T3" fmla="*/ T2 w 994"/>
                              </a:gdLst>
                              <a:ahLst/>
                              <a:cxnLst>
                                <a:cxn ang="0">
                                  <a:pos x="T1" y="0"/>
                                </a:cxn>
                                <a:cxn ang="0">
                                  <a:pos x="T3" y="0"/>
                                </a:cxn>
                              </a:cxnLst>
                              <a:rect l="0" t="0" r="r" b="b"/>
                              <a:pathLst>
                                <a:path w="994">
                                  <a:moveTo>
                                    <a:pt x="0" y="0"/>
                                  </a:moveTo>
                                  <a:lnTo>
                                    <a:pt x="99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F400B8" id="Группа 175" o:spid="_x0000_s1026" style="width:50.15pt;height:.45pt;mso-position-horizontal-relative:char;mso-position-vertical-relative:line" coordsize="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">
                <v:group id="Group 171" o:spid="_x0000_s1027" style="position:absolute;left:4;top:4;width:994;height:2" coordorigin="4,4"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72" o:spid="_x0000_s1028" style="position:absolute;left:4;top:4;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FTcUA&#10;AADcAAAADwAAAGRycy9kb3ducmV2LnhtbERPTWvCQBC9F/wPyxR6KWbTCrWmriJStYIgjTn0OGSn&#10;2WB2NmRXjf/eLRS8zeN9znTe20acqfO1YwUvSQqCuHS65kpBcVgN30H4gKyxcUwKruRhPhs8TDHT&#10;7sLfdM5DJWII+wwVmBDaTEpfGrLoE9cSR+7XdRZDhF0ldYeXGG4b+Zqmb9JizbHBYEtLQ+UxP1kF&#10;S/rcrX9G++t6s3ueHFdFP9nmRqmnx37xASJQH+7if/eXjvPHY/h7Jl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kVNxQAAANwAAAAPAAAAAAAAAAAAAAAAAJgCAABkcnMv&#10;ZG93bnJldi54bWxQSwUGAAAAAAQABAD1AAAAigMAAAAA&#10;" path="m,l994,e" filled="f" strokeweight=".15578mm">
                    <v:path arrowok="t" o:connecttype="custom" o:connectlocs="0,0;994,0" o:connectangles="0,0"/>
                  </v:shape>
                </v:group>
                <w10:anchorlock/>
              </v:group>
            </w:pict>
          </mc:Fallback>
        </mc:AlternateContent>
      </w:r>
    </w:p>
    <w:p w14:paraId="4D3C7D4B" w14:textId="77777777" w:rsidR="00403711" w:rsidRPr="00917F98" w:rsidRDefault="00403711" w:rsidP="00403711">
      <w:pPr>
        <w:spacing w:line="187" w:lineRule="exact"/>
        <w:ind w:left="5086"/>
        <w:rPr>
          <w:sz w:val="18"/>
          <w:szCs w:val="18"/>
        </w:rPr>
      </w:pPr>
      <w:r w:rsidRPr="00917F98">
        <w:rPr>
          <w:spacing w:val="-1"/>
          <w:sz w:val="18"/>
        </w:rPr>
        <w:t xml:space="preserve">(наименование документа </w:t>
      </w:r>
      <w:r w:rsidRPr="00917F98">
        <w:rPr>
          <w:sz w:val="18"/>
        </w:rPr>
        <w:t xml:space="preserve">об </w:t>
      </w:r>
      <w:r w:rsidRPr="00917F98">
        <w:rPr>
          <w:spacing w:val="-1"/>
          <w:sz w:val="18"/>
        </w:rPr>
        <w:t>утверждении,</w:t>
      </w:r>
      <w:r w:rsidRPr="00917F98">
        <w:rPr>
          <w:sz w:val="18"/>
        </w:rPr>
        <w:t xml:space="preserve"> </w:t>
      </w:r>
      <w:r w:rsidRPr="00917F98">
        <w:rPr>
          <w:spacing w:val="-1"/>
          <w:sz w:val="18"/>
        </w:rPr>
        <w:t>включая</w:t>
      </w:r>
    </w:p>
    <w:p w14:paraId="249F8675" w14:textId="77777777" w:rsidR="00403711" w:rsidRPr="00917F98" w:rsidRDefault="00403711" w:rsidP="00403711">
      <w:pPr>
        <w:spacing w:before="2"/>
        <w:ind w:left="5068" w:right="3972"/>
        <w:jc w:val="center"/>
        <w:rPr>
          <w:sz w:val="18"/>
          <w:szCs w:val="18"/>
        </w:rPr>
      </w:pPr>
      <w:r w:rsidRPr="00917F98">
        <w:rPr>
          <w:spacing w:val="-1"/>
          <w:sz w:val="18"/>
        </w:rPr>
        <w:t>наименования</w:t>
      </w:r>
    </w:p>
    <w:p w14:paraId="16F5F2AD" w14:textId="77777777" w:rsidR="00403711" w:rsidRPr="00917F98" w:rsidRDefault="00403711" w:rsidP="00403711">
      <w:pPr>
        <w:spacing w:before="1"/>
        <w:rPr>
          <w:sz w:val="21"/>
          <w:szCs w:val="21"/>
        </w:rPr>
      </w:pPr>
    </w:p>
    <w:p w14:paraId="746B84DA"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27277182" wp14:editId="2F3A4405">
                <wp:extent cx="2730500" cy="5715"/>
                <wp:effectExtent l="10160" t="6985" r="2540" b="6350"/>
                <wp:docPr id="172" name="Группа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0" cy="5715"/>
                          <a:chOff x="0" y="0"/>
                          <a:chExt cx="4300" cy="9"/>
                        </a:xfrm>
                      </wpg:grpSpPr>
                      <wpg:grpSp>
                        <wpg:cNvPr id="173" name="Group 168"/>
                        <wpg:cNvGrpSpPr>
                          <a:grpSpLocks/>
                        </wpg:cNvGrpSpPr>
                        <wpg:grpSpPr bwMode="auto">
                          <a:xfrm>
                            <a:off x="4" y="4"/>
                            <a:ext cx="4292" cy="2"/>
                            <a:chOff x="4" y="4"/>
                            <a:chExt cx="4292" cy="2"/>
                          </a:xfrm>
                        </wpg:grpSpPr>
                        <wps:wsp>
                          <wps:cNvPr id="174" name="Freeform 169"/>
                          <wps:cNvSpPr>
                            <a:spLocks/>
                          </wps:cNvSpPr>
                          <wps:spPr bwMode="auto">
                            <a:xfrm>
                              <a:off x="4" y="4"/>
                              <a:ext cx="4292" cy="2"/>
                            </a:xfrm>
                            <a:custGeom>
                              <a:avLst/>
                              <a:gdLst>
                                <a:gd name="T0" fmla="+- 0 4 4"/>
                                <a:gd name="T1" fmla="*/ T0 w 4292"/>
                                <a:gd name="T2" fmla="+- 0 4295 4"/>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FD8857" id="Группа 172" o:spid="_x0000_s1026" style="width:215pt;height:.45pt;mso-position-horizontal-relative:char;mso-position-vertical-relative:line" coordsize="4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">
                <v:group id="Group 168" o:spid="_x0000_s1027" style="position:absolute;left:4;top:4;width:4292;height:2" coordorigin="4,4" coordsize="4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9" o:spid="_x0000_s1028" style="position:absolute;left:4;top:4;width:4292;height:2;visibility:visible;mso-wrap-style:square;v-text-anchor:top" coordsize="4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uWWsQA&#10;AADcAAAADwAAAGRycy9kb3ducmV2LnhtbESPQWvCQBCF7wX/wzIFL0U3FWkldRVTUHrpoanidchO&#10;s6HZ2ZCdaPz33UKhtxnee9+8WW9H36oL9bEJbOBxnoEiroJtuDZw/NzPVqCiIFtsA5OBG0XYbiZ3&#10;a8xtuPIHXUqpVYJwzNGAE+lyrWPlyGOch444aV+h9yhp7Wtte7wmuG/1IsuetMeG0wWHHb06qr7L&#10;wScKH5YnWT0MtpR9UTh9fi8GNmZ6P+5eQAmN8m/+S7/ZVP95Cb/PpAn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bllrEAAAA3AAAAA8AAAAAAAAAAAAAAAAAmAIAAGRycy9k&#10;b3ducmV2LnhtbFBLBQYAAAAABAAEAPUAAACJAwAAAAA=&#10;" path="m,l4291,e" filled="f" strokeweight=".15578mm">
                    <v:path arrowok="t" o:connecttype="custom" o:connectlocs="0,0;4291,0" o:connectangles="0,0"/>
                  </v:shape>
                </v:group>
                <w10:anchorlock/>
              </v:group>
            </w:pict>
          </mc:Fallback>
        </mc:AlternateContent>
      </w:r>
    </w:p>
    <w:p w14:paraId="5BD48D43" w14:textId="77777777" w:rsidR="00403711" w:rsidRPr="00917F98" w:rsidRDefault="00403711" w:rsidP="00403711">
      <w:pPr>
        <w:spacing w:before="5"/>
        <w:rPr>
          <w:sz w:val="19"/>
          <w:szCs w:val="19"/>
        </w:rPr>
      </w:pPr>
    </w:p>
    <w:p w14:paraId="043C3D1A"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69504BB5" wp14:editId="48753B11">
                <wp:extent cx="636905" cy="5715"/>
                <wp:effectExtent l="10160" t="5715" r="10160" b="7620"/>
                <wp:docPr id="169" name="Группа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 cy="5715"/>
                          <a:chOff x="0" y="0"/>
                          <a:chExt cx="1003" cy="9"/>
                        </a:xfrm>
                      </wpg:grpSpPr>
                      <wpg:grpSp>
                        <wpg:cNvPr id="170" name="Group 165"/>
                        <wpg:cNvGrpSpPr>
                          <a:grpSpLocks/>
                        </wpg:cNvGrpSpPr>
                        <wpg:grpSpPr bwMode="auto">
                          <a:xfrm>
                            <a:off x="4" y="4"/>
                            <a:ext cx="994" cy="2"/>
                            <a:chOff x="4" y="4"/>
                            <a:chExt cx="994" cy="2"/>
                          </a:xfrm>
                        </wpg:grpSpPr>
                        <wps:wsp>
                          <wps:cNvPr id="171" name="Freeform 166"/>
                          <wps:cNvSpPr>
                            <a:spLocks/>
                          </wps:cNvSpPr>
                          <wps:spPr bwMode="auto">
                            <a:xfrm>
                              <a:off x="4" y="4"/>
                              <a:ext cx="994" cy="2"/>
                            </a:xfrm>
                            <a:custGeom>
                              <a:avLst/>
                              <a:gdLst>
                                <a:gd name="T0" fmla="+- 0 4 4"/>
                                <a:gd name="T1" fmla="*/ T0 w 994"/>
                                <a:gd name="T2" fmla="+- 0 998 4"/>
                                <a:gd name="T3" fmla="*/ T2 w 994"/>
                              </a:gdLst>
                              <a:ahLst/>
                              <a:cxnLst>
                                <a:cxn ang="0">
                                  <a:pos x="T1" y="0"/>
                                </a:cxn>
                                <a:cxn ang="0">
                                  <a:pos x="T3" y="0"/>
                                </a:cxn>
                              </a:cxnLst>
                              <a:rect l="0" t="0" r="r" b="b"/>
                              <a:pathLst>
                                <a:path w="994">
                                  <a:moveTo>
                                    <a:pt x="0" y="0"/>
                                  </a:moveTo>
                                  <a:lnTo>
                                    <a:pt x="99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A4BD93" id="Группа 169" o:spid="_x0000_s1026" style="width:50.15pt;height:.45pt;mso-position-horizontal-relative:char;mso-position-vertical-relative:line" coordsize="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">
                <v:group id="Group 165" o:spid="_x0000_s1027" style="position:absolute;left:4;top:4;width:994;height:2" coordorigin="4,4"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6" o:spid="_x0000_s1028" style="position:absolute;left:4;top:4;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4osUA&#10;AADcAAAADwAAAGRycy9kb3ducmV2LnhtbERPTWvCQBC9F/oflin0UszGFqqmriKitoIgRg8eh+w0&#10;G8zOhuw2xn/fLRS8zeN9znTe21p01PrKsYJhkoIgLpyuuFRwOq4HYxA+IGusHZOCG3mYzx4fpphp&#10;d+UDdXkoRQxhn6ECE0KTSekLQxZ94hriyH271mKIsC2lbvEaw20tX9P0XVqsODYYbGhpqLjkP1bB&#10;kla7zfltf9t87l4ml/Wpn2xzo9TzU7/4ABGoD3fxv/tLx/mjIfw9Ey+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3iixQAAANwAAAAPAAAAAAAAAAAAAAAAAJgCAABkcnMv&#10;ZG93bnJldi54bWxQSwUGAAAAAAQABAD1AAAAigMAAAAA&#10;" path="m,l994,e" filled="f" strokeweight=".15578mm">
                    <v:path arrowok="t" o:connecttype="custom" o:connectlocs="0,0;994,0" o:connectangles="0,0"/>
                  </v:shape>
                </v:group>
                <w10:anchorlock/>
              </v:group>
            </w:pict>
          </mc:Fallback>
        </mc:AlternateContent>
      </w:r>
    </w:p>
    <w:p w14:paraId="1600C84B" w14:textId="77777777" w:rsidR="00403711" w:rsidRPr="00917F98" w:rsidRDefault="00403711" w:rsidP="00403711">
      <w:pPr>
        <w:spacing w:line="189" w:lineRule="exact"/>
        <w:ind w:left="5086"/>
        <w:rPr>
          <w:sz w:val="18"/>
          <w:szCs w:val="18"/>
        </w:rPr>
      </w:pPr>
      <w:r w:rsidRPr="00917F98">
        <w:rPr>
          <w:sz w:val="18"/>
        </w:rPr>
        <w:t>органов</w:t>
      </w:r>
      <w:r w:rsidRPr="00917F98">
        <w:rPr>
          <w:spacing w:val="-1"/>
          <w:sz w:val="18"/>
        </w:rPr>
        <w:t xml:space="preserve"> государственной</w:t>
      </w:r>
      <w:r w:rsidRPr="00917F98">
        <w:rPr>
          <w:sz w:val="18"/>
        </w:rPr>
        <w:t xml:space="preserve"> </w:t>
      </w:r>
      <w:r w:rsidRPr="00917F98">
        <w:rPr>
          <w:spacing w:val="-1"/>
          <w:sz w:val="18"/>
        </w:rPr>
        <w:t>власти</w:t>
      </w:r>
      <w:r w:rsidRPr="00917F98">
        <w:rPr>
          <w:sz w:val="18"/>
        </w:rPr>
        <w:t xml:space="preserve"> </w:t>
      </w:r>
      <w:r w:rsidRPr="00917F98">
        <w:rPr>
          <w:spacing w:val="-1"/>
          <w:sz w:val="18"/>
        </w:rPr>
        <w:t>или</w:t>
      </w:r>
      <w:r w:rsidRPr="00917F98">
        <w:rPr>
          <w:sz w:val="18"/>
        </w:rPr>
        <w:t xml:space="preserve"> органов</w:t>
      </w:r>
      <w:r w:rsidRPr="00917F98">
        <w:rPr>
          <w:spacing w:val="-1"/>
          <w:sz w:val="18"/>
        </w:rPr>
        <w:t xml:space="preserve"> местного</w:t>
      </w:r>
    </w:p>
    <w:p w14:paraId="3710A16A" w14:textId="77777777" w:rsidR="00403711" w:rsidRPr="00917F98" w:rsidRDefault="00403711" w:rsidP="00403711">
      <w:pPr>
        <w:spacing w:before="1"/>
        <w:rPr>
          <w:sz w:val="21"/>
          <w:szCs w:val="21"/>
        </w:rPr>
      </w:pPr>
    </w:p>
    <w:p w14:paraId="140D33E1"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5467CC9F" wp14:editId="2D21DA9C">
                <wp:extent cx="2730500" cy="5715"/>
                <wp:effectExtent l="10160" t="3810" r="2540" b="9525"/>
                <wp:docPr id="166" name="Группа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0" cy="5715"/>
                          <a:chOff x="0" y="0"/>
                          <a:chExt cx="4300" cy="9"/>
                        </a:xfrm>
                      </wpg:grpSpPr>
                      <wpg:grpSp>
                        <wpg:cNvPr id="167" name="Group 162"/>
                        <wpg:cNvGrpSpPr>
                          <a:grpSpLocks/>
                        </wpg:cNvGrpSpPr>
                        <wpg:grpSpPr bwMode="auto">
                          <a:xfrm>
                            <a:off x="4" y="4"/>
                            <a:ext cx="4292" cy="2"/>
                            <a:chOff x="4" y="4"/>
                            <a:chExt cx="4292" cy="2"/>
                          </a:xfrm>
                        </wpg:grpSpPr>
                        <wps:wsp>
                          <wps:cNvPr id="168" name="Freeform 163"/>
                          <wps:cNvSpPr>
                            <a:spLocks/>
                          </wps:cNvSpPr>
                          <wps:spPr bwMode="auto">
                            <a:xfrm>
                              <a:off x="4" y="4"/>
                              <a:ext cx="4292" cy="2"/>
                            </a:xfrm>
                            <a:custGeom>
                              <a:avLst/>
                              <a:gdLst>
                                <a:gd name="T0" fmla="+- 0 4 4"/>
                                <a:gd name="T1" fmla="*/ T0 w 4292"/>
                                <a:gd name="T2" fmla="+- 0 4295 4"/>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1C29DA" id="Группа 166" o:spid="_x0000_s1026" style="width:215pt;height:.45pt;mso-position-horizontal-relative:char;mso-position-vertical-relative:line" coordsize="43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">
                <v:group id="Group 162" o:spid="_x0000_s1027" style="position:absolute;left:4;top:4;width:4292;height:2" coordorigin="4,4" coordsize="4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3" o:spid="_x0000_s1028" style="position:absolute;left:4;top:4;width:4292;height:2;visibility:visible;mso-wrap-style:square;v-text-anchor:top" coordsize="4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8KgsMA&#10;AADcAAAADwAAAGRycy9kb3ducmV2LnhtbESPQUvDQBCF74L/YZlCL2I3FikldlsaoeLFg1HxOmTH&#10;bDA7G7KTNv575yB4e8O8+ea93WGOvTnTmLvEDu5WBRjiJvmOWwfvb6fbLZgsyB77xOTghzIc9tdX&#10;Oyx9uvArnWtpjUI4l+ggiAyltbkJFDGv0kCsu680RhQdx9b6ES8Kj71dF8XGRuxYPwQc6DFQ811P&#10;USn8dP8h25vJ13KqqmA/X6qJnVsu5uMDGKFZ/s1/189e4280rZZRBXb/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8KgsMAAADcAAAADwAAAAAAAAAAAAAAAACYAgAAZHJzL2Rv&#10;d25yZXYueG1sUEsFBgAAAAAEAAQA9QAAAIgDAAAAAA==&#10;" path="m,l4291,e" filled="f" strokeweight=".15578mm">
                    <v:path arrowok="t" o:connecttype="custom" o:connectlocs="0,0;4291,0" o:connectangles="0,0"/>
                  </v:shape>
                </v:group>
                <w10:anchorlock/>
              </v:group>
            </w:pict>
          </mc:Fallback>
        </mc:AlternateContent>
      </w:r>
    </w:p>
    <w:p w14:paraId="598C0672" w14:textId="77777777" w:rsidR="00403711" w:rsidRPr="00917F98" w:rsidRDefault="00403711" w:rsidP="00403711">
      <w:pPr>
        <w:spacing w:before="5"/>
        <w:rPr>
          <w:sz w:val="19"/>
          <w:szCs w:val="19"/>
        </w:rPr>
      </w:pPr>
    </w:p>
    <w:p w14:paraId="6BE016BB"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06CC6D44" wp14:editId="6B886DF7">
                <wp:extent cx="636905" cy="5715"/>
                <wp:effectExtent l="10160" t="2540" r="10160" b="10795"/>
                <wp:docPr id="163" name="Группа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 cy="5715"/>
                          <a:chOff x="0" y="0"/>
                          <a:chExt cx="1003" cy="9"/>
                        </a:xfrm>
                      </wpg:grpSpPr>
                      <wpg:grpSp>
                        <wpg:cNvPr id="164" name="Group 159"/>
                        <wpg:cNvGrpSpPr>
                          <a:grpSpLocks/>
                        </wpg:cNvGrpSpPr>
                        <wpg:grpSpPr bwMode="auto">
                          <a:xfrm>
                            <a:off x="4" y="4"/>
                            <a:ext cx="994" cy="2"/>
                            <a:chOff x="4" y="4"/>
                            <a:chExt cx="994" cy="2"/>
                          </a:xfrm>
                        </wpg:grpSpPr>
                        <wps:wsp>
                          <wps:cNvPr id="165" name="Freeform 160"/>
                          <wps:cNvSpPr>
                            <a:spLocks/>
                          </wps:cNvSpPr>
                          <wps:spPr bwMode="auto">
                            <a:xfrm>
                              <a:off x="4" y="4"/>
                              <a:ext cx="994" cy="2"/>
                            </a:xfrm>
                            <a:custGeom>
                              <a:avLst/>
                              <a:gdLst>
                                <a:gd name="T0" fmla="+- 0 4 4"/>
                                <a:gd name="T1" fmla="*/ T0 w 994"/>
                                <a:gd name="T2" fmla="+- 0 998 4"/>
                                <a:gd name="T3" fmla="*/ T2 w 994"/>
                              </a:gdLst>
                              <a:ahLst/>
                              <a:cxnLst>
                                <a:cxn ang="0">
                                  <a:pos x="T1" y="0"/>
                                </a:cxn>
                                <a:cxn ang="0">
                                  <a:pos x="T3" y="0"/>
                                </a:cxn>
                              </a:cxnLst>
                              <a:rect l="0" t="0" r="r" b="b"/>
                              <a:pathLst>
                                <a:path w="994">
                                  <a:moveTo>
                                    <a:pt x="0" y="0"/>
                                  </a:moveTo>
                                  <a:lnTo>
                                    <a:pt x="99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8B774C" id="Группа 163" o:spid="_x0000_s1026" style="width:50.15pt;height:.45pt;mso-position-horizontal-relative:char;mso-position-vertical-relative:line" coordsize="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">
                <v:group id="Group 159" o:spid="_x0000_s1027" style="position:absolute;left:4;top:4;width:994;height:2" coordorigin="4,4"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0" o:spid="_x0000_s1028" style="position:absolute;left:4;top:4;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ofMUA&#10;AADcAAAADwAAAGRycy9kb3ducmV2LnhtbERPTWvCQBC9F/wPyxR6KWbTSqWmriJStYIgjTn0OGSn&#10;2WB2NmRXjf/eLRS8zeN9znTe20acqfO1YwUvSQqCuHS65kpBcVgN30H4gKyxcUwKruRhPhs8TDHT&#10;7sLfdM5DJWII+wwVmBDaTEpfGrLoE9cSR+7XdRZDhF0ldYeXGG4b+ZqmY2mx5thgsKWlofKYn6yC&#10;JX3u1j+j/XW92T1Pjquin2xzo9TTY7/4ABGoD3fxv/tLx/njN/h7Jl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2eh8xQAAANwAAAAPAAAAAAAAAAAAAAAAAJgCAABkcnMv&#10;ZG93bnJldi54bWxQSwUGAAAAAAQABAD1AAAAigMAAAAA&#10;" path="m,l994,e" filled="f" strokeweight=".15578mm">
                    <v:path arrowok="t" o:connecttype="custom" o:connectlocs="0,0;994,0" o:connectangles="0,0"/>
                  </v:shape>
                </v:group>
                <w10:anchorlock/>
              </v:group>
            </w:pict>
          </mc:Fallback>
        </mc:AlternateContent>
      </w:r>
    </w:p>
    <w:p w14:paraId="0ED5038A" w14:textId="77777777" w:rsidR="00403711" w:rsidRPr="00917F98" w:rsidRDefault="00403711" w:rsidP="00403711">
      <w:pPr>
        <w:spacing w:line="189" w:lineRule="exact"/>
        <w:ind w:left="5086"/>
        <w:rPr>
          <w:sz w:val="18"/>
          <w:szCs w:val="18"/>
        </w:rPr>
      </w:pPr>
      <w:r w:rsidRPr="00917F98">
        <w:rPr>
          <w:spacing w:val="-1"/>
          <w:sz w:val="18"/>
        </w:rPr>
        <w:t>самоуправления,</w:t>
      </w:r>
      <w:r w:rsidRPr="00917F98">
        <w:rPr>
          <w:sz w:val="18"/>
        </w:rPr>
        <w:t xml:space="preserve"> </w:t>
      </w:r>
      <w:r w:rsidRPr="00917F98">
        <w:rPr>
          <w:spacing w:val="-1"/>
          <w:sz w:val="18"/>
        </w:rPr>
        <w:t>принявших</w:t>
      </w:r>
      <w:r w:rsidRPr="00917F98">
        <w:rPr>
          <w:spacing w:val="-2"/>
          <w:sz w:val="18"/>
        </w:rPr>
        <w:t xml:space="preserve"> </w:t>
      </w:r>
      <w:r w:rsidRPr="00917F98">
        <w:rPr>
          <w:spacing w:val="-1"/>
          <w:sz w:val="18"/>
        </w:rPr>
        <w:t xml:space="preserve">решение </w:t>
      </w:r>
      <w:r w:rsidRPr="00917F98">
        <w:rPr>
          <w:sz w:val="18"/>
        </w:rPr>
        <w:t xml:space="preserve">об </w:t>
      </w:r>
      <w:r w:rsidRPr="00917F98">
        <w:rPr>
          <w:spacing w:val="-1"/>
          <w:sz w:val="18"/>
        </w:rPr>
        <w:t>утверждении</w:t>
      </w:r>
    </w:p>
    <w:p w14:paraId="1CF58580" w14:textId="77777777" w:rsidR="00403711" w:rsidRPr="00917F98" w:rsidRDefault="00403711" w:rsidP="00403711">
      <w:pPr>
        <w:spacing w:line="207" w:lineRule="exact"/>
        <w:ind w:left="4523" w:right="3975"/>
        <w:jc w:val="center"/>
        <w:rPr>
          <w:sz w:val="18"/>
          <w:szCs w:val="18"/>
        </w:rPr>
      </w:pPr>
      <w:r w:rsidRPr="00917F98">
        <w:rPr>
          <w:spacing w:val="-1"/>
          <w:sz w:val="18"/>
        </w:rPr>
        <w:t>схемы)</w:t>
      </w:r>
    </w:p>
    <w:p w14:paraId="120F341A" w14:textId="77777777" w:rsidR="00403711" w:rsidRPr="00917F98" w:rsidRDefault="00403711" w:rsidP="00403711">
      <w:pPr>
        <w:spacing w:before="1"/>
        <w:rPr>
          <w:sz w:val="21"/>
          <w:szCs w:val="21"/>
        </w:rPr>
      </w:pPr>
    </w:p>
    <w:p w14:paraId="6C4E908D"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6BEF99A2" wp14:editId="61E5D442">
                <wp:extent cx="2731135" cy="5715"/>
                <wp:effectExtent l="10160" t="8255" r="11430" b="5080"/>
                <wp:docPr id="160" name="Группа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135" cy="5715"/>
                          <a:chOff x="0" y="0"/>
                          <a:chExt cx="4301" cy="9"/>
                        </a:xfrm>
                      </wpg:grpSpPr>
                      <wpg:grpSp>
                        <wpg:cNvPr id="161" name="Group 156"/>
                        <wpg:cNvGrpSpPr>
                          <a:grpSpLocks/>
                        </wpg:cNvGrpSpPr>
                        <wpg:grpSpPr bwMode="auto">
                          <a:xfrm>
                            <a:off x="4" y="4"/>
                            <a:ext cx="4293" cy="2"/>
                            <a:chOff x="4" y="4"/>
                            <a:chExt cx="4293" cy="2"/>
                          </a:xfrm>
                        </wpg:grpSpPr>
                        <wps:wsp>
                          <wps:cNvPr id="162" name="Freeform 157"/>
                          <wps:cNvSpPr>
                            <a:spLocks/>
                          </wps:cNvSpPr>
                          <wps:spPr bwMode="auto">
                            <a:xfrm>
                              <a:off x="4" y="4"/>
                              <a:ext cx="4293" cy="2"/>
                            </a:xfrm>
                            <a:custGeom>
                              <a:avLst/>
                              <a:gdLst>
                                <a:gd name="T0" fmla="+- 0 4 4"/>
                                <a:gd name="T1" fmla="*/ T0 w 4293"/>
                                <a:gd name="T2" fmla="+- 0 4297 4"/>
                                <a:gd name="T3" fmla="*/ T2 w 4293"/>
                              </a:gdLst>
                              <a:ahLst/>
                              <a:cxnLst>
                                <a:cxn ang="0">
                                  <a:pos x="T1" y="0"/>
                                </a:cxn>
                                <a:cxn ang="0">
                                  <a:pos x="T3" y="0"/>
                                </a:cxn>
                              </a:cxnLst>
                              <a:rect l="0" t="0" r="r" b="b"/>
                              <a:pathLst>
                                <a:path w="4293">
                                  <a:moveTo>
                                    <a:pt x="0" y="0"/>
                                  </a:moveTo>
                                  <a:lnTo>
                                    <a:pt x="429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846149" id="Группа 160" o:spid="_x0000_s1026" style="width:215.05pt;height:.45pt;mso-position-horizontal-relative:char;mso-position-vertical-relative:line" coordsize="4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">
                <v:group id="Group 156" o:spid="_x0000_s1027" style="position:absolute;left:4;top:4;width:4293;height:2" coordorigin="4,4" coordsize="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7" o:spid="_x0000_s1028" style="position:absolute;left:4;top:4;width:4293;height:2;visibility:visible;mso-wrap-style:square;v-text-anchor:top" coordsize="4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rpMMA&#10;AADcAAAADwAAAGRycy9kb3ducmV2LnhtbERPS2sCMRC+C/6HMEJvmtWCymqUWhAqYsHHweN0M90s&#10;3UyWJLrbf98IBW/z8T1nue5sLe7kQ+VYwXiUgSAunK64VHA5b4dzECEia6wdk4JfCrBe9XtLzLVr&#10;+Uj3UyxFCuGQowITY5NLGQpDFsPINcSJ+3beYkzQl1J7bFO4reUky6bSYsWpwWBD74aKn9PNKvgq&#10;D7N9a2aby21+PW47v9t/vu6Uehl0bwsQkbr4FP+7P3SaP53A45l0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srpMMAAADcAAAADwAAAAAAAAAAAAAAAACYAgAAZHJzL2Rv&#10;d25yZXYueG1sUEsFBgAAAAAEAAQA9QAAAIgDAAAAAA==&#10;" path="m,l4293,e" filled="f" strokeweight=".15578mm">
                    <v:path arrowok="t" o:connecttype="custom" o:connectlocs="0,0;4293,0" o:connectangles="0,0"/>
                  </v:shape>
                </v:group>
                <w10:anchorlock/>
              </v:group>
            </w:pict>
          </mc:Fallback>
        </mc:AlternateContent>
      </w:r>
    </w:p>
    <w:p w14:paraId="1D0C5986" w14:textId="77777777" w:rsidR="00403711" w:rsidRPr="00917F98" w:rsidRDefault="00403711" w:rsidP="00403711">
      <w:pPr>
        <w:spacing w:before="7"/>
        <w:rPr>
          <w:sz w:val="19"/>
          <w:szCs w:val="19"/>
        </w:rPr>
      </w:pPr>
    </w:p>
    <w:p w14:paraId="7DD33D85"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490CE448" wp14:editId="0E9E851C">
                <wp:extent cx="636905" cy="5715"/>
                <wp:effectExtent l="10160" t="8255" r="10160" b="5080"/>
                <wp:docPr id="157" name="Группа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905" cy="5715"/>
                          <a:chOff x="0" y="0"/>
                          <a:chExt cx="1003" cy="9"/>
                        </a:xfrm>
                      </wpg:grpSpPr>
                      <wpg:grpSp>
                        <wpg:cNvPr id="158" name="Group 153"/>
                        <wpg:cNvGrpSpPr>
                          <a:grpSpLocks/>
                        </wpg:cNvGrpSpPr>
                        <wpg:grpSpPr bwMode="auto">
                          <a:xfrm>
                            <a:off x="4" y="4"/>
                            <a:ext cx="994" cy="2"/>
                            <a:chOff x="4" y="4"/>
                            <a:chExt cx="994" cy="2"/>
                          </a:xfrm>
                        </wpg:grpSpPr>
                        <wps:wsp>
                          <wps:cNvPr id="159" name="Freeform 154"/>
                          <wps:cNvSpPr>
                            <a:spLocks/>
                          </wps:cNvSpPr>
                          <wps:spPr bwMode="auto">
                            <a:xfrm>
                              <a:off x="4" y="4"/>
                              <a:ext cx="994" cy="2"/>
                            </a:xfrm>
                            <a:custGeom>
                              <a:avLst/>
                              <a:gdLst>
                                <a:gd name="T0" fmla="+- 0 4 4"/>
                                <a:gd name="T1" fmla="*/ T0 w 994"/>
                                <a:gd name="T2" fmla="+- 0 998 4"/>
                                <a:gd name="T3" fmla="*/ T2 w 994"/>
                              </a:gdLst>
                              <a:ahLst/>
                              <a:cxnLst>
                                <a:cxn ang="0">
                                  <a:pos x="T1" y="0"/>
                                </a:cxn>
                                <a:cxn ang="0">
                                  <a:pos x="T3" y="0"/>
                                </a:cxn>
                              </a:cxnLst>
                              <a:rect l="0" t="0" r="r" b="b"/>
                              <a:pathLst>
                                <a:path w="994">
                                  <a:moveTo>
                                    <a:pt x="0" y="0"/>
                                  </a:moveTo>
                                  <a:lnTo>
                                    <a:pt x="99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B8BCEA" id="Группа 157" o:spid="_x0000_s1026" style="width:50.15pt;height:.45pt;mso-position-horizontal-relative:char;mso-position-vertical-relative:line" coordsize="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">
                <v:group id="Group 153" o:spid="_x0000_s1027" style="position:absolute;left:4;top:4;width:994;height:2" coordorigin="4,4"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4" o:spid="_x0000_s1028" style="position:absolute;left:4;top:4;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xMQA&#10;AADcAAAADwAAAGRycy9kb3ducmV2LnhtbERPTWvCQBC9C/6HZQpeRDe1KE3qKiJVWxCk0UOPQ3aa&#10;DWZnQ3ar8d+7BaG3ebzPmS87W4sLtb5yrOB5nIAgLpyuuFRwOm5GryB8QNZYOyYFN/KwXPR7c8y0&#10;u/IXXfJQihjCPkMFJoQmk9IXhiz6sWuII/fjWoshwraUusVrDLe1nCTJTFqsODYYbGhtqDjnv1bB&#10;mt732++Xw2272w/T8+bUpZ+5UWrw1K3eQATqwr/44f7Qcf40hb9n4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KMTEAAAA3AAAAA8AAAAAAAAAAAAAAAAAmAIAAGRycy9k&#10;b3ducmV2LnhtbFBLBQYAAAAABAAEAPUAAACJAwAAAAA=&#10;" path="m,l994,e" filled="f" strokeweight=".15578mm">
                    <v:path arrowok="t" o:connecttype="custom" o:connectlocs="0,0;994,0" o:connectangles="0,0"/>
                  </v:shape>
                </v:group>
                <w10:anchorlock/>
              </v:group>
            </w:pict>
          </mc:Fallback>
        </mc:AlternateContent>
      </w:r>
    </w:p>
    <w:p w14:paraId="2BEC2156" w14:textId="77777777" w:rsidR="00403711" w:rsidRPr="00917F98" w:rsidRDefault="00403711" w:rsidP="00403711">
      <w:pPr>
        <w:tabs>
          <w:tab w:val="left" w:pos="7603"/>
        </w:tabs>
        <w:spacing w:line="232" w:lineRule="exact"/>
        <w:ind w:left="5086"/>
      </w:pPr>
      <w:r w:rsidRPr="00917F98">
        <w:t>от</w:t>
      </w:r>
      <w:r w:rsidRPr="00917F98">
        <w:tab/>
        <w:t>№</w:t>
      </w:r>
    </w:p>
    <w:p w14:paraId="1CC7AA33" w14:textId="77777777" w:rsidR="00403711" w:rsidRPr="00917F98" w:rsidRDefault="00403711" w:rsidP="00403711">
      <w:pPr>
        <w:spacing w:line="20" w:lineRule="atLeast"/>
        <w:ind w:left="5343"/>
        <w:rPr>
          <w:sz w:val="2"/>
          <w:szCs w:val="2"/>
        </w:rPr>
      </w:pPr>
      <w:r w:rsidRPr="00917F98">
        <w:rPr>
          <w:noProof/>
          <w:sz w:val="2"/>
          <w:szCs w:val="2"/>
        </w:rPr>
        <mc:AlternateContent>
          <mc:Choice Requires="wpg">
            <w:drawing>
              <wp:inline distT="0" distB="0" distL="0" distR="0" wp14:anchorId="72654CAC" wp14:editId="333B69F5">
                <wp:extent cx="1403350" cy="5715"/>
                <wp:effectExtent l="5080" t="3175" r="10795" b="10160"/>
                <wp:docPr id="154" name="Группа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5715"/>
                          <a:chOff x="0" y="0"/>
                          <a:chExt cx="2210" cy="9"/>
                        </a:xfrm>
                      </wpg:grpSpPr>
                      <wpg:grpSp>
                        <wpg:cNvPr id="155" name="Group 150"/>
                        <wpg:cNvGrpSpPr>
                          <a:grpSpLocks/>
                        </wpg:cNvGrpSpPr>
                        <wpg:grpSpPr bwMode="auto">
                          <a:xfrm>
                            <a:off x="4" y="4"/>
                            <a:ext cx="2201" cy="2"/>
                            <a:chOff x="4" y="4"/>
                            <a:chExt cx="2201" cy="2"/>
                          </a:xfrm>
                        </wpg:grpSpPr>
                        <wps:wsp>
                          <wps:cNvPr id="156" name="Freeform 151"/>
                          <wps:cNvSpPr>
                            <a:spLocks/>
                          </wps:cNvSpPr>
                          <wps:spPr bwMode="auto">
                            <a:xfrm>
                              <a:off x="4" y="4"/>
                              <a:ext cx="2201" cy="2"/>
                            </a:xfrm>
                            <a:custGeom>
                              <a:avLst/>
                              <a:gdLst>
                                <a:gd name="T0" fmla="+- 0 4 4"/>
                                <a:gd name="T1" fmla="*/ T0 w 2201"/>
                                <a:gd name="T2" fmla="+- 0 2205 4"/>
                                <a:gd name="T3" fmla="*/ T2 w 2201"/>
                              </a:gdLst>
                              <a:ahLst/>
                              <a:cxnLst>
                                <a:cxn ang="0">
                                  <a:pos x="T1" y="0"/>
                                </a:cxn>
                                <a:cxn ang="0">
                                  <a:pos x="T3" y="0"/>
                                </a:cxn>
                              </a:cxnLst>
                              <a:rect l="0" t="0" r="r" b="b"/>
                              <a:pathLst>
                                <a:path w="2201">
                                  <a:moveTo>
                                    <a:pt x="0" y="0"/>
                                  </a:moveTo>
                                  <a:lnTo>
                                    <a:pt x="220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B7D4A0" id="Группа 154" o:spid="_x0000_s1026" style="width:110.5pt;height:.45pt;mso-position-horizontal-relative:char;mso-position-vertical-relative:line" coordsize="2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">
                <v:group id="Group 150" o:spid="_x0000_s1027" style="position:absolute;left:4;top:4;width:2201;height:2" coordorigin="4,4" coordsize="2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1" o:spid="_x0000_s1028" style="position:absolute;left:4;top:4;width:2201;height:2;visibility:visible;mso-wrap-style:square;v-text-anchor:top" coordsize="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l5MAA&#10;AADcAAAADwAAAGRycy9kb3ducmV2LnhtbERPTWsCMRC9C/6HMIIXcbMWlLoaRYRCT0KtxeuQjJvF&#10;zWRJUnf9902h0Ns83uds94NrxYNCbDwrWBQlCGLtTcO1gsvn2/wVREzIBlvPpOBJEfa78WiLlfE9&#10;f9DjnGqRQzhWqMCm1FVSRm3JYSx8R5y5mw8OU4ahliZgn8NdK1/KciUdNpwbLHZ0tKTv52+nwOn+&#10;VF671uLChmZ9sjP9tSSlppPhsAGRaEj/4j/3u8nzlyv4fSZfIH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Il5MAAAADcAAAADwAAAAAAAAAAAAAAAACYAgAAZHJzL2Rvd25y&#10;ZXYueG1sUEsFBgAAAAAEAAQA9QAAAIUDAAAAAA==&#10;" path="m,l2201,e" filled="f" strokeweight=".15578mm">
                    <v:path arrowok="t" o:connecttype="custom" o:connectlocs="0,0;2201,0" o:connectangles="0,0"/>
                  </v:shape>
                </v:group>
                <w10:anchorlock/>
              </v:group>
            </w:pict>
          </mc:Fallback>
        </mc:AlternateContent>
      </w:r>
    </w:p>
    <w:p w14:paraId="32D924B8" w14:textId="77777777" w:rsidR="00403711" w:rsidRPr="00917F98" w:rsidRDefault="00403711" w:rsidP="00403711">
      <w:pPr>
        <w:spacing w:before="5"/>
        <w:rPr>
          <w:sz w:val="19"/>
          <w:szCs w:val="19"/>
        </w:rPr>
      </w:pPr>
    </w:p>
    <w:p w14:paraId="4F62778A"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095C9F12" wp14:editId="414F1875">
                <wp:extent cx="1612265" cy="5715"/>
                <wp:effectExtent l="10160" t="2540" r="6350" b="10795"/>
                <wp:docPr id="151"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265" cy="5715"/>
                          <a:chOff x="0" y="0"/>
                          <a:chExt cx="2539" cy="9"/>
                        </a:xfrm>
                      </wpg:grpSpPr>
                      <wpg:grpSp>
                        <wpg:cNvPr id="152" name="Group 147"/>
                        <wpg:cNvGrpSpPr>
                          <a:grpSpLocks/>
                        </wpg:cNvGrpSpPr>
                        <wpg:grpSpPr bwMode="auto">
                          <a:xfrm>
                            <a:off x="4" y="4"/>
                            <a:ext cx="2530" cy="2"/>
                            <a:chOff x="4" y="4"/>
                            <a:chExt cx="2530" cy="2"/>
                          </a:xfrm>
                        </wpg:grpSpPr>
                        <wps:wsp>
                          <wps:cNvPr id="153" name="Freeform 148"/>
                          <wps:cNvSpPr>
                            <a:spLocks/>
                          </wps:cNvSpPr>
                          <wps:spPr bwMode="auto">
                            <a:xfrm>
                              <a:off x="4" y="4"/>
                              <a:ext cx="2530" cy="2"/>
                            </a:xfrm>
                            <a:custGeom>
                              <a:avLst/>
                              <a:gdLst>
                                <a:gd name="T0" fmla="+- 0 4 4"/>
                                <a:gd name="T1" fmla="*/ T0 w 2530"/>
                                <a:gd name="T2" fmla="+- 0 2534 4"/>
                                <a:gd name="T3" fmla="*/ T2 w 2530"/>
                              </a:gdLst>
                              <a:ahLst/>
                              <a:cxnLst>
                                <a:cxn ang="0">
                                  <a:pos x="T1" y="0"/>
                                </a:cxn>
                                <a:cxn ang="0">
                                  <a:pos x="T3" y="0"/>
                                </a:cxn>
                              </a:cxnLst>
                              <a:rect l="0" t="0" r="r" b="b"/>
                              <a:pathLst>
                                <a:path w="2530">
                                  <a:moveTo>
                                    <a:pt x="0" y="0"/>
                                  </a:moveTo>
                                  <a:lnTo>
                                    <a:pt x="253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06A9E0" id="Группа 151" o:spid="_x0000_s1026" style="width:126.95pt;height:.45pt;mso-position-horizontal-relative:char;mso-position-vertical-relative:line" coordsize="2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">
                <v:group id="Group 147" o:spid="_x0000_s1027" style="position:absolute;left:4;top:4;width:2530;height:2" coordorigin="4,4" coordsize="2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48" o:spid="_x0000_s1028" style="position:absolute;left:4;top:4;width:2530;height:2;visibility:visible;mso-wrap-style:square;v-text-anchor:top" coordsize="2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ElMMA&#10;AADcAAAADwAAAGRycy9kb3ducmV2LnhtbERPTWsCMRC9F/wPYYTeanaVlrIaRRRF6MFqe/E2bKa7&#10;SzeTmETd7a83hUJv83ifM1t0phVX8qGxrCAfZSCIS6sbrhR8fmyeXkGEiKyxtUwKegqwmA8eZlho&#10;e+MDXY+xEimEQ4EK6hhdIWUoazIYRtYRJ+7LeoMxQV9J7fGWwk0rx1n2Ig02nBpqdLSqqfw+XoyC&#10;9fltnznf565f56ftz7sNu4NV6nHYLacgInXxX/zn3uk0/3kCv8+k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6ElMMAAADcAAAADwAAAAAAAAAAAAAAAACYAgAAZHJzL2Rv&#10;d25yZXYueG1sUEsFBgAAAAAEAAQA9QAAAIgDAAAAAA==&#10;" path="m,l2530,e" filled="f" strokeweight=".15578mm">
                    <v:path arrowok="t" o:connecttype="custom" o:connectlocs="0,0;2530,0" o:connectangles="0,0"/>
                  </v:shape>
                </v:group>
                <w10:anchorlock/>
              </v:group>
            </w:pict>
          </mc:Fallback>
        </mc:AlternateContent>
      </w:r>
    </w:p>
    <w:p w14:paraId="0F90DB07" w14:textId="77777777" w:rsidR="00403711" w:rsidRPr="00917F98" w:rsidRDefault="00403711" w:rsidP="00403711">
      <w:pPr>
        <w:rPr>
          <w:sz w:val="20"/>
          <w:szCs w:val="20"/>
        </w:rPr>
      </w:pPr>
    </w:p>
    <w:p w14:paraId="432F529E" w14:textId="77777777" w:rsidR="00403711" w:rsidRPr="00917F98" w:rsidRDefault="00403711" w:rsidP="00403711">
      <w:pPr>
        <w:spacing w:before="7"/>
        <w:rPr>
          <w:sz w:val="20"/>
          <w:szCs w:val="20"/>
        </w:rPr>
      </w:pPr>
    </w:p>
    <w:p w14:paraId="09813E49" w14:textId="77777777" w:rsidR="00403711" w:rsidRPr="00917F98" w:rsidRDefault="00403711" w:rsidP="00403711">
      <w:pPr>
        <w:keepNext/>
        <w:keepLines/>
        <w:spacing w:before="69"/>
        <w:ind w:left="2402" w:right="2261" w:hanging="711"/>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Схема</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расположения</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земельного</w:t>
      </w:r>
      <w:r w:rsidRPr="00917F98">
        <w:rPr>
          <w:rFonts w:eastAsiaTheme="majorEastAsia"/>
          <w:color w:val="2F5496" w:themeColor="accent1" w:themeShade="BF"/>
          <w:sz w:val="26"/>
          <w:szCs w:val="26"/>
        </w:rPr>
        <w:t xml:space="preserve"> участка </w:t>
      </w:r>
      <w:r w:rsidRPr="00917F98">
        <w:rPr>
          <w:rFonts w:eastAsiaTheme="majorEastAsia"/>
          <w:color w:val="2F5496" w:themeColor="accent1" w:themeShade="BF"/>
          <w:spacing w:val="-1"/>
          <w:sz w:val="26"/>
          <w:szCs w:val="26"/>
        </w:rPr>
        <w:t>или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земельных</w:t>
      </w:r>
      <w:r w:rsidRPr="00917F98">
        <w:rPr>
          <w:rFonts w:eastAsiaTheme="majorEastAsia"/>
          <w:color w:val="2F5496" w:themeColor="accent1" w:themeShade="BF"/>
          <w:spacing w:val="45"/>
          <w:sz w:val="26"/>
          <w:szCs w:val="26"/>
        </w:rPr>
        <w:t xml:space="preserve"> </w:t>
      </w:r>
      <w:r w:rsidRPr="00917F98">
        <w:rPr>
          <w:rFonts w:eastAsiaTheme="majorEastAsia"/>
          <w:color w:val="2F5496" w:themeColor="accent1" w:themeShade="BF"/>
          <w:spacing w:val="-1"/>
          <w:sz w:val="26"/>
          <w:szCs w:val="26"/>
        </w:rPr>
        <w:t>участков</w:t>
      </w:r>
      <w:r w:rsidRPr="00917F98">
        <w:rPr>
          <w:rFonts w:eastAsiaTheme="majorEastAsia"/>
          <w:color w:val="2F5496" w:themeColor="accent1" w:themeShade="BF"/>
          <w:sz w:val="26"/>
          <w:szCs w:val="26"/>
        </w:rPr>
        <w:t xml:space="preserve"> на </w:t>
      </w:r>
      <w:r w:rsidRPr="00917F98">
        <w:rPr>
          <w:rFonts w:eastAsiaTheme="majorEastAsia"/>
          <w:color w:val="2F5496" w:themeColor="accent1" w:themeShade="BF"/>
          <w:spacing w:val="-1"/>
          <w:sz w:val="26"/>
          <w:szCs w:val="26"/>
        </w:rPr>
        <w:t>кадастровом</w:t>
      </w:r>
      <w:r w:rsidRPr="00917F98">
        <w:rPr>
          <w:rFonts w:eastAsiaTheme="majorEastAsia"/>
          <w:color w:val="2F5496" w:themeColor="accent1" w:themeShade="BF"/>
          <w:sz w:val="26"/>
          <w:szCs w:val="26"/>
        </w:rPr>
        <w:t xml:space="preserve"> плане </w:t>
      </w:r>
      <w:r w:rsidRPr="00917F98">
        <w:rPr>
          <w:rFonts w:eastAsiaTheme="majorEastAsia"/>
          <w:color w:val="2F5496" w:themeColor="accent1" w:themeShade="BF"/>
          <w:spacing w:val="-1"/>
          <w:sz w:val="26"/>
          <w:szCs w:val="26"/>
        </w:rPr>
        <w:t>территории</w:t>
      </w:r>
    </w:p>
    <w:p w14:paraId="3E3F238D" w14:textId="77777777" w:rsidR="00403711" w:rsidRPr="00917F98" w:rsidRDefault="00403711" w:rsidP="00403711">
      <w:pPr>
        <w:spacing w:before="2"/>
        <w:rPr>
          <w:b/>
          <w:bCs/>
        </w:rPr>
      </w:pPr>
    </w:p>
    <w:tbl>
      <w:tblPr>
        <w:tblStyle w:val="TableNormal"/>
        <w:tblW w:w="0" w:type="auto"/>
        <w:tblInd w:w="121" w:type="dxa"/>
        <w:tblLayout w:type="fixed"/>
        <w:tblLook w:val="01E0" w:firstRow="1" w:lastRow="1" w:firstColumn="1" w:lastColumn="1" w:noHBand="0" w:noVBand="0"/>
      </w:tblPr>
      <w:tblGrid>
        <w:gridCol w:w="3519"/>
        <w:gridCol w:w="3519"/>
        <w:gridCol w:w="2883"/>
      </w:tblGrid>
      <w:tr w:rsidR="00403711" w:rsidRPr="00917F98" w14:paraId="1C07367F" w14:textId="77777777" w:rsidTr="00403711">
        <w:trPr>
          <w:trHeight w:hRule="exact" w:val="480"/>
        </w:trPr>
        <w:tc>
          <w:tcPr>
            <w:tcW w:w="9921" w:type="dxa"/>
            <w:gridSpan w:val="3"/>
            <w:tcBorders>
              <w:top w:val="single" w:sz="5" w:space="0" w:color="000000"/>
              <w:left w:val="single" w:sz="5" w:space="0" w:color="000000"/>
              <w:bottom w:val="single" w:sz="5" w:space="0" w:color="000000"/>
              <w:right w:val="single" w:sz="7" w:space="0" w:color="000000"/>
            </w:tcBorders>
          </w:tcPr>
          <w:p w14:paraId="1743B86F" w14:textId="77777777" w:rsidR="00403711" w:rsidRPr="00917F98" w:rsidRDefault="00403711" w:rsidP="00403711">
            <w:pPr>
              <w:spacing w:before="12"/>
              <w:ind w:left="102"/>
              <w:rPr>
                <w:sz w:val="22"/>
                <w:szCs w:val="22"/>
              </w:rPr>
            </w:pPr>
            <w:r w:rsidRPr="00917F98">
              <w:rPr>
                <w:spacing w:val="-1"/>
                <w:sz w:val="22"/>
                <w:szCs w:val="22"/>
              </w:rPr>
              <w:t>Условный</w:t>
            </w:r>
            <w:r w:rsidRPr="00917F98">
              <w:rPr>
                <w:sz w:val="22"/>
                <w:szCs w:val="22"/>
              </w:rPr>
              <w:t xml:space="preserve"> </w:t>
            </w:r>
            <w:r w:rsidRPr="00917F98">
              <w:rPr>
                <w:spacing w:val="-1"/>
                <w:sz w:val="22"/>
                <w:szCs w:val="22"/>
              </w:rPr>
              <w:t>номер</w:t>
            </w:r>
            <w:r w:rsidRPr="00917F98">
              <w:rPr>
                <w:spacing w:val="-3"/>
                <w:sz w:val="22"/>
                <w:szCs w:val="22"/>
              </w:rPr>
              <w:t xml:space="preserve"> </w:t>
            </w:r>
            <w:r w:rsidRPr="00917F98">
              <w:rPr>
                <w:spacing w:val="-1"/>
                <w:sz w:val="22"/>
                <w:szCs w:val="22"/>
              </w:rPr>
              <w:t>земельного</w:t>
            </w:r>
            <w:r w:rsidRPr="00917F98">
              <w:rPr>
                <w:sz w:val="22"/>
                <w:szCs w:val="22"/>
              </w:rPr>
              <w:t xml:space="preserve"> </w:t>
            </w:r>
            <w:r w:rsidRPr="00917F98">
              <w:rPr>
                <w:spacing w:val="-1"/>
                <w:sz w:val="22"/>
                <w:szCs w:val="22"/>
              </w:rPr>
              <w:t>участка</w:t>
            </w:r>
            <w:r w:rsidRPr="00917F98">
              <w:rPr>
                <w:sz w:val="22"/>
                <w:szCs w:val="22"/>
              </w:rPr>
              <w:t xml:space="preserve"> *</w:t>
            </w:r>
            <w:r w:rsidRPr="00917F98">
              <w:rPr>
                <w:spacing w:val="-2"/>
                <w:sz w:val="22"/>
                <w:szCs w:val="22"/>
              </w:rPr>
              <w:t xml:space="preserve"> </w:t>
            </w:r>
            <w:r w:rsidRPr="00917F98">
              <w:rPr>
                <w:sz w:val="22"/>
                <w:szCs w:val="22"/>
                <w:u w:val="single" w:color="000000"/>
              </w:rPr>
              <w:t xml:space="preserve"> </w:t>
            </w:r>
          </w:p>
        </w:tc>
      </w:tr>
      <w:tr w:rsidR="00403711" w:rsidRPr="00917F98" w14:paraId="4922D726" w14:textId="77777777" w:rsidTr="00403711">
        <w:trPr>
          <w:trHeight w:hRule="exact" w:val="593"/>
        </w:trPr>
        <w:tc>
          <w:tcPr>
            <w:tcW w:w="9921" w:type="dxa"/>
            <w:gridSpan w:val="3"/>
            <w:tcBorders>
              <w:top w:val="single" w:sz="5" w:space="0" w:color="000000"/>
              <w:left w:val="single" w:sz="5" w:space="0" w:color="000000"/>
              <w:bottom w:val="single" w:sz="5" w:space="0" w:color="000000"/>
              <w:right w:val="single" w:sz="7" w:space="0" w:color="000000"/>
            </w:tcBorders>
          </w:tcPr>
          <w:p w14:paraId="5BC25424" w14:textId="77777777" w:rsidR="00403711" w:rsidRPr="00917F98" w:rsidRDefault="00403711" w:rsidP="00403711">
            <w:pPr>
              <w:tabs>
                <w:tab w:val="left" w:pos="4719"/>
              </w:tabs>
              <w:spacing w:before="69"/>
              <w:ind w:left="102"/>
              <w:rPr>
                <w:sz w:val="16"/>
                <w:szCs w:val="16"/>
              </w:rPr>
            </w:pPr>
            <w:r w:rsidRPr="00917F98">
              <w:rPr>
                <w:spacing w:val="-1"/>
                <w:sz w:val="22"/>
                <w:szCs w:val="22"/>
              </w:rPr>
              <w:t>Площадь</w:t>
            </w:r>
            <w:r w:rsidRPr="00917F98">
              <w:rPr>
                <w:spacing w:val="-2"/>
                <w:sz w:val="22"/>
                <w:szCs w:val="22"/>
              </w:rPr>
              <w:t xml:space="preserve"> </w:t>
            </w:r>
            <w:r w:rsidRPr="00917F98">
              <w:rPr>
                <w:spacing w:val="-1"/>
                <w:sz w:val="22"/>
                <w:szCs w:val="22"/>
              </w:rPr>
              <w:t>земельного</w:t>
            </w:r>
            <w:r w:rsidRPr="00917F98">
              <w:rPr>
                <w:sz w:val="22"/>
                <w:szCs w:val="22"/>
              </w:rPr>
              <w:t xml:space="preserve"> </w:t>
            </w:r>
            <w:r w:rsidRPr="00917F98">
              <w:rPr>
                <w:spacing w:val="-1"/>
                <w:sz w:val="22"/>
                <w:szCs w:val="22"/>
              </w:rPr>
              <w:t>участка</w:t>
            </w:r>
            <w:r w:rsidRPr="00917F98">
              <w:rPr>
                <w:sz w:val="22"/>
                <w:szCs w:val="22"/>
              </w:rPr>
              <w:t xml:space="preserve"> **</w:t>
            </w:r>
            <w:r w:rsidRPr="00917F98">
              <w:rPr>
                <w:sz w:val="22"/>
                <w:szCs w:val="22"/>
              </w:rPr>
              <w:tab/>
            </w:r>
            <w:r w:rsidRPr="00917F98">
              <w:rPr>
                <w:spacing w:val="-1"/>
                <w:sz w:val="22"/>
                <w:szCs w:val="22"/>
              </w:rPr>
              <w:t>м</w:t>
            </w:r>
            <w:r w:rsidRPr="00917F98">
              <w:rPr>
                <w:spacing w:val="-1"/>
                <w:sz w:val="16"/>
                <w:szCs w:val="22"/>
              </w:rPr>
              <w:t>2</w:t>
            </w:r>
          </w:p>
        </w:tc>
      </w:tr>
      <w:tr w:rsidR="00403711" w:rsidRPr="00917F98" w14:paraId="1C438D4E" w14:textId="77777777" w:rsidTr="00403711">
        <w:trPr>
          <w:trHeight w:hRule="exact" w:val="859"/>
        </w:trPr>
        <w:tc>
          <w:tcPr>
            <w:tcW w:w="3519" w:type="dxa"/>
            <w:vMerge w:val="restart"/>
            <w:tcBorders>
              <w:top w:val="single" w:sz="5" w:space="0" w:color="000000"/>
              <w:left w:val="single" w:sz="5" w:space="0" w:color="000000"/>
              <w:right w:val="single" w:sz="5" w:space="0" w:color="000000"/>
            </w:tcBorders>
          </w:tcPr>
          <w:p w14:paraId="58A4A020" w14:textId="77777777" w:rsidR="00403711" w:rsidRPr="00917F98" w:rsidRDefault="00403711" w:rsidP="00403711">
            <w:pPr>
              <w:spacing w:before="7"/>
              <w:rPr>
                <w:b/>
                <w:bCs/>
                <w:sz w:val="23"/>
                <w:szCs w:val="23"/>
              </w:rPr>
            </w:pPr>
          </w:p>
          <w:p w14:paraId="3E9FC4DD" w14:textId="77777777" w:rsidR="00403711" w:rsidRPr="00917F98" w:rsidRDefault="00403711" w:rsidP="00403711">
            <w:pPr>
              <w:ind w:left="102" w:right="1623"/>
              <w:rPr>
                <w:sz w:val="22"/>
                <w:szCs w:val="22"/>
              </w:rPr>
            </w:pPr>
            <w:r w:rsidRPr="00917F98">
              <w:rPr>
                <w:spacing w:val="-1"/>
                <w:sz w:val="22"/>
                <w:szCs w:val="22"/>
              </w:rPr>
              <w:t>Обозначение</w:t>
            </w:r>
            <w:r w:rsidRPr="00917F98">
              <w:rPr>
                <w:spacing w:val="27"/>
                <w:sz w:val="22"/>
                <w:szCs w:val="22"/>
              </w:rPr>
              <w:t xml:space="preserve"> </w:t>
            </w:r>
            <w:r w:rsidRPr="00917F98">
              <w:rPr>
                <w:spacing w:val="-1"/>
                <w:sz w:val="22"/>
                <w:szCs w:val="22"/>
              </w:rPr>
              <w:t>характерных</w:t>
            </w:r>
            <w:r w:rsidRPr="00917F98">
              <w:rPr>
                <w:sz w:val="22"/>
                <w:szCs w:val="22"/>
              </w:rPr>
              <w:t xml:space="preserve"> </w:t>
            </w:r>
            <w:r w:rsidRPr="00917F98">
              <w:rPr>
                <w:spacing w:val="-1"/>
                <w:sz w:val="22"/>
                <w:szCs w:val="22"/>
              </w:rPr>
              <w:t>точек</w:t>
            </w:r>
            <w:r w:rsidRPr="00917F98">
              <w:rPr>
                <w:spacing w:val="30"/>
                <w:sz w:val="22"/>
                <w:szCs w:val="22"/>
              </w:rPr>
              <w:t xml:space="preserve"> </w:t>
            </w:r>
            <w:r w:rsidRPr="00917F98">
              <w:rPr>
                <w:spacing w:val="-1"/>
                <w:sz w:val="22"/>
                <w:szCs w:val="22"/>
              </w:rPr>
              <w:t>границ</w:t>
            </w:r>
          </w:p>
        </w:tc>
        <w:tc>
          <w:tcPr>
            <w:tcW w:w="6402" w:type="dxa"/>
            <w:gridSpan w:val="2"/>
            <w:tcBorders>
              <w:top w:val="single" w:sz="5" w:space="0" w:color="000000"/>
              <w:left w:val="single" w:sz="5" w:space="0" w:color="000000"/>
              <w:bottom w:val="single" w:sz="7" w:space="0" w:color="000000"/>
              <w:right w:val="single" w:sz="7" w:space="0" w:color="000000"/>
            </w:tcBorders>
          </w:tcPr>
          <w:p w14:paraId="125038F1" w14:textId="77777777" w:rsidR="00403711" w:rsidRPr="00917F98" w:rsidRDefault="00403711" w:rsidP="00403711">
            <w:pPr>
              <w:spacing w:before="6"/>
              <w:rPr>
                <w:b/>
                <w:bCs/>
                <w:sz w:val="17"/>
                <w:szCs w:val="17"/>
              </w:rPr>
            </w:pPr>
          </w:p>
          <w:p w14:paraId="2AA5232F" w14:textId="77777777" w:rsidR="00403711" w:rsidRPr="00917F98" w:rsidRDefault="00403711" w:rsidP="00403711">
            <w:pPr>
              <w:ind w:left="102"/>
              <w:rPr>
                <w:sz w:val="22"/>
                <w:szCs w:val="22"/>
              </w:rPr>
            </w:pPr>
            <w:r w:rsidRPr="00917F98">
              <w:rPr>
                <w:spacing w:val="-1"/>
                <w:sz w:val="22"/>
                <w:szCs w:val="22"/>
              </w:rPr>
              <w:t>Координаты</w:t>
            </w:r>
            <w:r w:rsidRPr="00917F98">
              <w:rPr>
                <w:sz w:val="22"/>
                <w:szCs w:val="22"/>
              </w:rPr>
              <w:t xml:space="preserve"> </w:t>
            </w:r>
            <w:r w:rsidRPr="00917F98">
              <w:rPr>
                <w:spacing w:val="-1"/>
                <w:sz w:val="22"/>
                <w:szCs w:val="22"/>
              </w:rPr>
              <w:t>***</w:t>
            </w:r>
            <w:r w:rsidRPr="00917F98">
              <w:rPr>
                <w:sz w:val="22"/>
                <w:szCs w:val="22"/>
              </w:rPr>
              <w:t xml:space="preserve"> , м</w:t>
            </w:r>
          </w:p>
        </w:tc>
      </w:tr>
      <w:tr w:rsidR="00403711" w:rsidRPr="00917F98" w14:paraId="3CFDB1C9" w14:textId="77777777" w:rsidTr="00403711">
        <w:trPr>
          <w:trHeight w:hRule="exact" w:val="463"/>
        </w:trPr>
        <w:tc>
          <w:tcPr>
            <w:tcW w:w="3519" w:type="dxa"/>
            <w:vMerge/>
            <w:tcBorders>
              <w:left w:val="single" w:sz="5" w:space="0" w:color="000000"/>
              <w:bottom w:val="single" w:sz="5" w:space="0" w:color="000000"/>
              <w:right w:val="single" w:sz="5" w:space="0" w:color="000000"/>
            </w:tcBorders>
          </w:tcPr>
          <w:p w14:paraId="6690AAE5" w14:textId="77777777" w:rsidR="00403711" w:rsidRPr="00917F98" w:rsidRDefault="00403711" w:rsidP="00403711"/>
        </w:tc>
        <w:tc>
          <w:tcPr>
            <w:tcW w:w="3519" w:type="dxa"/>
            <w:tcBorders>
              <w:top w:val="single" w:sz="7" w:space="0" w:color="000000"/>
              <w:left w:val="single" w:sz="5" w:space="0" w:color="000000"/>
              <w:bottom w:val="single" w:sz="5" w:space="0" w:color="000000"/>
              <w:right w:val="single" w:sz="5" w:space="0" w:color="000000"/>
            </w:tcBorders>
          </w:tcPr>
          <w:p w14:paraId="56F910EC" w14:textId="77777777" w:rsidR="00403711" w:rsidRPr="00917F98" w:rsidRDefault="00403711" w:rsidP="00403711">
            <w:pPr>
              <w:spacing w:line="246" w:lineRule="exact"/>
              <w:jc w:val="center"/>
              <w:rPr>
                <w:sz w:val="22"/>
                <w:szCs w:val="22"/>
              </w:rPr>
            </w:pPr>
            <w:r w:rsidRPr="00917F98">
              <w:rPr>
                <w:sz w:val="22"/>
                <w:szCs w:val="22"/>
              </w:rPr>
              <w:t>X</w:t>
            </w:r>
          </w:p>
        </w:tc>
        <w:tc>
          <w:tcPr>
            <w:tcW w:w="2883" w:type="dxa"/>
            <w:tcBorders>
              <w:top w:val="single" w:sz="7" w:space="0" w:color="000000"/>
              <w:left w:val="single" w:sz="5" w:space="0" w:color="000000"/>
              <w:bottom w:val="single" w:sz="5" w:space="0" w:color="000000"/>
              <w:right w:val="single" w:sz="7" w:space="0" w:color="000000"/>
            </w:tcBorders>
          </w:tcPr>
          <w:p w14:paraId="2C0AFFA2" w14:textId="77777777" w:rsidR="00403711" w:rsidRPr="00917F98" w:rsidRDefault="00403711" w:rsidP="00403711">
            <w:pPr>
              <w:spacing w:line="246" w:lineRule="exact"/>
              <w:ind w:left="1"/>
              <w:jc w:val="center"/>
              <w:rPr>
                <w:sz w:val="22"/>
                <w:szCs w:val="22"/>
              </w:rPr>
            </w:pPr>
            <w:r w:rsidRPr="00917F98">
              <w:rPr>
                <w:sz w:val="22"/>
                <w:szCs w:val="22"/>
              </w:rPr>
              <w:t>Y</w:t>
            </w:r>
          </w:p>
        </w:tc>
      </w:tr>
      <w:tr w:rsidR="00403711" w:rsidRPr="00917F98" w14:paraId="3BB9F7C1" w14:textId="77777777" w:rsidTr="00403711">
        <w:trPr>
          <w:trHeight w:hRule="exact" w:val="295"/>
        </w:trPr>
        <w:tc>
          <w:tcPr>
            <w:tcW w:w="3519" w:type="dxa"/>
            <w:tcBorders>
              <w:top w:val="single" w:sz="5" w:space="0" w:color="000000"/>
              <w:left w:val="single" w:sz="5" w:space="0" w:color="000000"/>
              <w:bottom w:val="single" w:sz="7" w:space="0" w:color="000000"/>
              <w:right w:val="single" w:sz="5" w:space="0" w:color="000000"/>
            </w:tcBorders>
          </w:tcPr>
          <w:p w14:paraId="6B9A2DE1" w14:textId="77777777" w:rsidR="00403711" w:rsidRPr="00917F98" w:rsidRDefault="00403711" w:rsidP="00403711">
            <w:pPr>
              <w:spacing w:before="7"/>
              <w:jc w:val="center"/>
              <w:rPr>
                <w:sz w:val="22"/>
                <w:szCs w:val="22"/>
              </w:rPr>
            </w:pPr>
            <w:r w:rsidRPr="00917F98">
              <w:rPr>
                <w:sz w:val="22"/>
                <w:szCs w:val="22"/>
              </w:rPr>
              <w:t>1</w:t>
            </w:r>
          </w:p>
        </w:tc>
        <w:tc>
          <w:tcPr>
            <w:tcW w:w="3519" w:type="dxa"/>
            <w:tcBorders>
              <w:top w:val="single" w:sz="5" w:space="0" w:color="000000"/>
              <w:left w:val="single" w:sz="5" w:space="0" w:color="000000"/>
              <w:bottom w:val="single" w:sz="7" w:space="0" w:color="000000"/>
              <w:right w:val="single" w:sz="5" w:space="0" w:color="000000"/>
            </w:tcBorders>
          </w:tcPr>
          <w:p w14:paraId="14DF03FB" w14:textId="77777777" w:rsidR="00403711" w:rsidRPr="00917F98" w:rsidRDefault="00403711" w:rsidP="00403711">
            <w:pPr>
              <w:spacing w:before="7"/>
              <w:jc w:val="center"/>
              <w:rPr>
                <w:sz w:val="22"/>
                <w:szCs w:val="22"/>
              </w:rPr>
            </w:pPr>
            <w:r w:rsidRPr="00917F98">
              <w:rPr>
                <w:sz w:val="22"/>
                <w:szCs w:val="22"/>
              </w:rPr>
              <w:t>2</w:t>
            </w:r>
          </w:p>
        </w:tc>
        <w:tc>
          <w:tcPr>
            <w:tcW w:w="2883" w:type="dxa"/>
            <w:tcBorders>
              <w:top w:val="single" w:sz="5" w:space="0" w:color="000000"/>
              <w:left w:val="single" w:sz="5" w:space="0" w:color="000000"/>
              <w:bottom w:val="single" w:sz="7" w:space="0" w:color="000000"/>
              <w:right w:val="single" w:sz="7" w:space="0" w:color="000000"/>
            </w:tcBorders>
          </w:tcPr>
          <w:p w14:paraId="4AA875BF" w14:textId="77777777" w:rsidR="00403711" w:rsidRPr="00917F98" w:rsidRDefault="00403711" w:rsidP="00403711">
            <w:pPr>
              <w:spacing w:before="7"/>
              <w:jc w:val="center"/>
              <w:rPr>
                <w:sz w:val="22"/>
                <w:szCs w:val="22"/>
              </w:rPr>
            </w:pPr>
            <w:r w:rsidRPr="00917F98">
              <w:rPr>
                <w:sz w:val="22"/>
                <w:szCs w:val="22"/>
              </w:rPr>
              <w:t>3</w:t>
            </w:r>
          </w:p>
        </w:tc>
      </w:tr>
      <w:tr w:rsidR="00403711" w:rsidRPr="00917F98" w14:paraId="5544180A" w14:textId="77777777" w:rsidTr="00403711">
        <w:trPr>
          <w:trHeight w:hRule="exact" w:val="862"/>
        </w:trPr>
        <w:tc>
          <w:tcPr>
            <w:tcW w:w="9921" w:type="dxa"/>
            <w:gridSpan w:val="3"/>
            <w:tcBorders>
              <w:top w:val="single" w:sz="7" w:space="0" w:color="000000"/>
              <w:left w:val="single" w:sz="5" w:space="0" w:color="000000"/>
              <w:bottom w:val="single" w:sz="7" w:space="0" w:color="000000"/>
              <w:right w:val="single" w:sz="7" w:space="0" w:color="000000"/>
            </w:tcBorders>
          </w:tcPr>
          <w:p w14:paraId="68627902" w14:textId="77777777" w:rsidR="00403711" w:rsidRPr="00917F98" w:rsidRDefault="00403711" w:rsidP="00403711">
            <w:pPr>
              <w:spacing w:before="3"/>
              <w:rPr>
                <w:b/>
                <w:bCs/>
                <w:sz w:val="25"/>
                <w:szCs w:val="25"/>
              </w:rPr>
            </w:pPr>
          </w:p>
          <w:p w14:paraId="24C93006" w14:textId="77777777" w:rsidR="00403711" w:rsidRPr="00917F98" w:rsidRDefault="00403711" w:rsidP="00403711">
            <w:pPr>
              <w:ind w:right="185"/>
              <w:jc w:val="center"/>
              <w:rPr>
                <w:sz w:val="22"/>
                <w:szCs w:val="22"/>
              </w:rPr>
            </w:pPr>
            <w:r w:rsidRPr="00917F98">
              <w:rPr>
                <w:spacing w:val="-1"/>
                <w:sz w:val="22"/>
                <w:szCs w:val="22"/>
              </w:rPr>
              <w:t>Масштаб</w:t>
            </w:r>
            <w:r w:rsidRPr="00917F98">
              <w:rPr>
                <w:sz w:val="22"/>
                <w:szCs w:val="22"/>
              </w:rPr>
              <w:t xml:space="preserve"> </w:t>
            </w:r>
            <w:r w:rsidRPr="00917F98">
              <w:rPr>
                <w:spacing w:val="-2"/>
                <w:sz w:val="22"/>
                <w:szCs w:val="22"/>
              </w:rPr>
              <w:t>1:</w:t>
            </w:r>
            <w:r w:rsidRPr="00917F98">
              <w:rPr>
                <w:spacing w:val="1"/>
                <w:sz w:val="22"/>
                <w:szCs w:val="22"/>
              </w:rPr>
              <w:t xml:space="preserve"> </w:t>
            </w:r>
            <w:r w:rsidRPr="00917F98">
              <w:rPr>
                <w:sz w:val="22"/>
                <w:szCs w:val="22"/>
                <w:u w:val="single" w:color="000000"/>
              </w:rPr>
              <w:t xml:space="preserve"> </w:t>
            </w:r>
          </w:p>
        </w:tc>
      </w:tr>
      <w:tr w:rsidR="00403711" w:rsidRPr="00917F98" w14:paraId="348894CA" w14:textId="77777777" w:rsidTr="00403711">
        <w:trPr>
          <w:trHeight w:hRule="exact" w:val="295"/>
        </w:trPr>
        <w:tc>
          <w:tcPr>
            <w:tcW w:w="9921" w:type="dxa"/>
            <w:gridSpan w:val="3"/>
            <w:tcBorders>
              <w:top w:val="single" w:sz="7" w:space="0" w:color="000000"/>
              <w:left w:val="single" w:sz="5" w:space="0" w:color="000000"/>
              <w:bottom w:val="single" w:sz="5" w:space="0" w:color="000000"/>
              <w:right w:val="single" w:sz="7" w:space="0" w:color="000000"/>
            </w:tcBorders>
          </w:tcPr>
          <w:p w14:paraId="305B2AE0" w14:textId="77777777" w:rsidR="00403711" w:rsidRPr="00917F98" w:rsidRDefault="00403711" w:rsidP="00403711">
            <w:pPr>
              <w:spacing w:before="7"/>
              <w:ind w:left="102"/>
              <w:rPr>
                <w:sz w:val="22"/>
                <w:szCs w:val="22"/>
              </w:rPr>
            </w:pPr>
            <w:r w:rsidRPr="00917F98">
              <w:rPr>
                <w:spacing w:val="-1"/>
                <w:sz w:val="22"/>
                <w:szCs w:val="22"/>
              </w:rPr>
              <w:t>Условные</w:t>
            </w:r>
            <w:r w:rsidRPr="00917F98">
              <w:rPr>
                <w:sz w:val="22"/>
                <w:szCs w:val="22"/>
              </w:rPr>
              <w:t xml:space="preserve"> </w:t>
            </w:r>
            <w:r w:rsidRPr="00917F98">
              <w:rPr>
                <w:spacing w:val="-1"/>
                <w:sz w:val="22"/>
                <w:szCs w:val="22"/>
              </w:rPr>
              <w:t>обозначения:</w:t>
            </w:r>
          </w:p>
        </w:tc>
      </w:tr>
    </w:tbl>
    <w:p w14:paraId="76C0D2CF" w14:textId="77777777" w:rsidR="00403711" w:rsidRPr="00917F98" w:rsidRDefault="00403711" w:rsidP="00403711">
      <w:pPr>
        <w:spacing w:before="8"/>
        <w:rPr>
          <w:b/>
          <w:bCs/>
          <w:sz w:val="20"/>
          <w:szCs w:val="20"/>
        </w:rPr>
      </w:pPr>
    </w:p>
    <w:p w14:paraId="5E644FB3"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126A0CB6" wp14:editId="09764B2E">
                <wp:extent cx="1543685" cy="5715"/>
                <wp:effectExtent l="10795" t="4445" r="7620" b="8890"/>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5715"/>
                          <a:chOff x="0" y="0"/>
                          <a:chExt cx="2431" cy="9"/>
                        </a:xfrm>
                      </wpg:grpSpPr>
                      <wpg:grpSp>
                        <wpg:cNvPr id="149" name="Group 144"/>
                        <wpg:cNvGrpSpPr>
                          <a:grpSpLocks/>
                        </wpg:cNvGrpSpPr>
                        <wpg:grpSpPr bwMode="auto">
                          <a:xfrm>
                            <a:off x="4" y="4"/>
                            <a:ext cx="2422" cy="2"/>
                            <a:chOff x="4" y="4"/>
                            <a:chExt cx="2422" cy="2"/>
                          </a:xfrm>
                        </wpg:grpSpPr>
                        <wps:wsp>
                          <wps:cNvPr id="150" name="Freeform 145"/>
                          <wps:cNvSpPr>
                            <a:spLocks/>
                          </wps:cNvSpPr>
                          <wps:spPr bwMode="auto">
                            <a:xfrm>
                              <a:off x="4" y="4"/>
                              <a:ext cx="2422" cy="2"/>
                            </a:xfrm>
                            <a:custGeom>
                              <a:avLst/>
                              <a:gdLst>
                                <a:gd name="T0" fmla="+- 0 4 4"/>
                                <a:gd name="T1" fmla="*/ T0 w 2422"/>
                                <a:gd name="T2" fmla="+- 0 2426 4"/>
                                <a:gd name="T3" fmla="*/ T2 w 2422"/>
                              </a:gdLst>
                              <a:ahLst/>
                              <a:cxnLst>
                                <a:cxn ang="0">
                                  <a:pos x="T1" y="0"/>
                                </a:cxn>
                                <a:cxn ang="0">
                                  <a:pos x="T3" y="0"/>
                                </a:cxn>
                              </a:cxnLst>
                              <a:rect l="0" t="0" r="r" b="b"/>
                              <a:pathLst>
                                <a:path w="2422">
                                  <a:moveTo>
                                    <a:pt x="0" y="0"/>
                                  </a:moveTo>
                                  <a:lnTo>
                                    <a:pt x="242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379DD7" id="Группа 148" o:spid="_x0000_s1026" style="width:121.55pt;height:.45pt;mso-position-horizontal-relative:char;mso-position-vertical-relative:line" coordsize="2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">
                <v:group id="Group 144" o:spid="_x0000_s1027" style="position:absolute;left:4;top:4;width:2422;height:2" coordorigin="4,4" coordsize="2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45" o:spid="_x0000_s1028" style="position:absolute;left:4;top:4;width:2422;height:2;visibility:visible;mso-wrap-style:square;v-text-anchor:top" coordsize="2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LMEA&#10;AADcAAAADwAAAGRycy9kb3ducmV2LnhtbESPT4vCMBDF74LfIYzgTVOVFalG0YUF97b+uw/N2Bab&#10;SUli7X77ncOCtxnem/d+s9n1rlEdhVh7NjCbZqCIC29rLg1cL1+TFaiYkC02nsnAL0XYbYeDDebW&#10;v/hE3TmVSkI45migSqnNtY5FRQ7j1LfEot19cJhkDaW2AV8S7ho9z7KldlizNFTY0mdFxeP8dAZ4&#10;fvgOXb/IbPlz4vp5o0W6kDHjUb9fg0rUp7f5//poBf9D8OUZmU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W9SzBAAAA3AAAAA8AAAAAAAAAAAAAAAAAmAIAAGRycy9kb3du&#10;cmV2LnhtbFBLBQYAAAAABAAEAPUAAACGAwAAAAA=&#10;" path="m,l2422,e" filled="f" strokeweight=".15578mm">
                    <v:path arrowok="t" o:connecttype="custom" o:connectlocs="0,0;2422,0" o:connectangles="0,0"/>
                  </v:shape>
                </v:group>
                <w10:anchorlock/>
              </v:group>
            </w:pict>
          </mc:Fallback>
        </mc:AlternateContent>
      </w:r>
    </w:p>
    <w:p w14:paraId="495273A6" w14:textId="77777777" w:rsidR="00403711" w:rsidRPr="00917F98" w:rsidRDefault="00403711" w:rsidP="00403711">
      <w:pPr>
        <w:spacing w:line="232" w:lineRule="exact"/>
        <w:ind w:left="122"/>
        <w:jc w:val="both"/>
      </w:pPr>
      <w:r w:rsidRPr="00917F98">
        <w:lastRenderedPageBreak/>
        <w:t xml:space="preserve">&lt;1&gt;    </w:t>
      </w:r>
      <w:r w:rsidRPr="00917F98">
        <w:rPr>
          <w:spacing w:val="10"/>
        </w:rPr>
        <w:t xml:space="preserve"> </w:t>
      </w:r>
      <w:r w:rsidRPr="00917F98">
        <w:rPr>
          <w:spacing w:val="-1"/>
        </w:rPr>
        <w:t>Указывается</w:t>
      </w:r>
      <w:r w:rsidRPr="00917F98">
        <w:t xml:space="preserve">    </w:t>
      </w:r>
      <w:r w:rsidRPr="00917F98">
        <w:rPr>
          <w:spacing w:val="9"/>
        </w:rPr>
        <w:t xml:space="preserve"> </w:t>
      </w:r>
      <w:r w:rsidRPr="00917F98">
        <w:t xml:space="preserve">в    </w:t>
      </w:r>
      <w:r w:rsidRPr="00917F98">
        <w:rPr>
          <w:spacing w:val="6"/>
        </w:rPr>
        <w:t xml:space="preserve"> </w:t>
      </w:r>
      <w:proofErr w:type="gramStart"/>
      <w:r w:rsidRPr="00917F98">
        <w:rPr>
          <w:spacing w:val="-1"/>
        </w:rPr>
        <w:t>случае,</w:t>
      </w:r>
      <w:r w:rsidRPr="00917F98">
        <w:t xml:space="preserve">   </w:t>
      </w:r>
      <w:proofErr w:type="gramEnd"/>
      <w:r w:rsidRPr="00917F98">
        <w:t xml:space="preserve"> </w:t>
      </w:r>
      <w:r w:rsidRPr="00917F98">
        <w:rPr>
          <w:spacing w:val="10"/>
        </w:rPr>
        <w:t xml:space="preserve"> </w:t>
      </w:r>
      <w:r w:rsidRPr="00917F98">
        <w:rPr>
          <w:spacing w:val="-1"/>
        </w:rPr>
        <w:t>если</w:t>
      </w:r>
      <w:r w:rsidRPr="00917F98">
        <w:t xml:space="preserve">    </w:t>
      </w:r>
      <w:r w:rsidRPr="00917F98">
        <w:rPr>
          <w:spacing w:val="10"/>
        </w:rPr>
        <w:t xml:space="preserve"> </w:t>
      </w:r>
      <w:r w:rsidRPr="00917F98">
        <w:rPr>
          <w:spacing w:val="-1"/>
        </w:rPr>
        <w:t>предусматривается</w:t>
      </w:r>
      <w:r w:rsidRPr="00917F98">
        <w:t xml:space="preserve">    </w:t>
      </w:r>
      <w:r w:rsidRPr="00917F98">
        <w:rPr>
          <w:spacing w:val="9"/>
        </w:rPr>
        <w:t xml:space="preserve"> </w:t>
      </w:r>
      <w:r w:rsidRPr="00917F98">
        <w:rPr>
          <w:spacing w:val="-1"/>
        </w:rPr>
        <w:t>образование</w:t>
      </w:r>
      <w:r w:rsidRPr="00917F98">
        <w:t xml:space="preserve">    </w:t>
      </w:r>
      <w:r w:rsidRPr="00917F98">
        <w:rPr>
          <w:spacing w:val="10"/>
        </w:rPr>
        <w:t xml:space="preserve"> </w:t>
      </w:r>
      <w:r w:rsidRPr="00917F98">
        <w:rPr>
          <w:spacing w:val="-1"/>
        </w:rPr>
        <w:t>двух</w:t>
      </w:r>
      <w:r w:rsidRPr="00917F98">
        <w:t xml:space="preserve">    </w:t>
      </w:r>
      <w:r w:rsidRPr="00917F98">
        <w:rPr>
          <w:spacing w:val="10"/>
        </w:rPr>
        <w:t xml:space="preserve"> </w:t>
      </w:r>
      <w:r w:rsidRPr="00917F98">
        <w:t xml:space="preserve">и    </w:t>
      </w:r>
      <w:r w:rsidRPr="00917F98">
        <w:rPr>
          <w:spacing w:val="9"/>
        </w:rPr>
        <w:t xml:space="preserve"> </w:t>
      </w:r>
      <w:r w:rsidRPr="00917F98">
        <w:rPr>
          <w:spacing w:val="-1"/>
        </w:rPr>
        <w:t>более</w:t>
      </w:r>
    </w:p>
    <w:p w14:paraId="7B2B772D" w14:textId="77777777" w:rsidR="00403711" w:rsidRPr="00917F98" w:rsidRDefault="00403711" w:rsidP="00403711">
      <w:pPr>
        <w:spacing w:before="1" w:line="252" w:lineRule="exact"/>
        <w:ind w:left="122"/>
        <w:jc w:val="both"/>
      </w:pPr>
      <w:r w:rsidRPr="00917F98">
        <w:rPr>
          <w:spacing w:val="-1"/>
        </w:rPr>
        <w:t>земельных</w:t>
      </w:r>
      <w:r w:rsidRPr="00917F98">
        <w:t xml:space="preserve"> </w:t>
      </w:r>
      <w:r w:rsidRPr="00917F98">
        <w:rPr>
          <w:spacing w:val="-1"/>
        </w:rPr>
        <w:t>участков.</w:t>
      </w:r>
    </w:p>
    <w:p w14:paraId="4D87EB50" w14:textId="77777777" w:rsidR="00403711" w:rsidRPr="00917F98" w:rsidRDefault="00403711" w:rsidP="00403711">
      <w:pPr>
        <w:ind w:left="122" w:right="678"/>
        <w:jc w:val="both"/>
      </w:pPr>
      <w:r w:rsidRPr="00917F98">
        <w:t>&lt;2&gt;</w:t>
      </w:r>
      <w:r w:rsidRPr="00917F98">
        <w:rPr>
          <w:spacing w:val="48"/>
        </w:rPr>
        <w:t xml:space="preserve"> </w:t>
      </w:r>
      <w:r w:rsidRPr="00917F98">
        <w:rPr>
          <w:spacing w:val="-1"/>
        </w:rPr>
        <w:t>Указывается</w:t>
      </w:r>
      <w:r w:rsidRPr="00917F98">
        <w:rPr>
          <w:spacing w:val="49"/>
        </w:rPr>
        <w:t xml:space="preserve"> </w:t>
      </w:r>
      <w:r w:rsidRPr="00917F98">
        <w:rPr>
          <w:spacing w:val="-1"/>
        </w:rPr>
        <w:t>проектная</w:t>
      </w:r>
      <w:r w:rsidRPr="00917F98">
        <w:rPr>
          <w:spacing w:val="48"/>
        </w:rPr>
        <w:t xml:space="preserve"> </w:t>
      </w:r>
      <w:r w:rsidRPr="00917F98">
        <w:rPr>
          <w:spacing w:val="-1"/>
        </w:rPr>
        <w:t>площадь</w:t>
      </w:r>
      <w:r w:rsidRPr="00917F98">
        <w:rPr>
          <w:spacing w:val="48"/>
        </w:rPr>
        <w:t xml:space="preserve"> </w:t>
      </w:r>
      <w:r w:rsidRPr="00917F98">
        <w:rPr>
          <w:spacing w:val="-1"/>
        </w:rPr>
        <w:t>образуемого</w:t>
      </w:r>
      <w:r w:rsidRPr="00917F98">
        <w:rPr>
          <w:spacing w:val="48"/>
        </w:rPr>
        <w:t xml:space="preserve"> </w:t>
      </w:r>
      <w:r w:rsidRPr="00917F98">
        <w:rPr>
          <w:spacing w:val="-1"/>
        </w:rPr>
        <w:t>земельного</w:t>
      </w:r>
      <w:r w:rsidRPr="00917F98">
        <w:rPr>
          <w:spacing w:val="48"/>
        </w:rPr>
        <w:t xml:space="preserve"> </w:t>
      </w:r>
      <w:r w:rsidRPr="00917F98">
        <w:rPr>
          <w:spacing w:val="-1"/>
        </w:rPr>
        <w:t>участка,</w:t>
      </w:r>
      <w:r w:rsidRPr="00917F98">
        <w:rPr>
          <w:spacing w:val="48"/>
        </w:rPr>
        <w:t xml:space="preserve"> </w:t>
      </w:r>
      <w:r w:rsidRPr="00917F98">
        <w:rPr>
          <w:spacing w:val="-1"/>
        </w:rPr>
        <w:t>вычисленная</w:t>
      </w:r>
      <w:r w:rsidRPr="00917F98">
        <w:rPr>
          <w:spacing w:val="45"/>
        </w:rPr>
        <w:t xml:space="preserve"> </w:t>
      </w:r>
      <w:r w:rsidRPr="00917F98">
        <w:t>с</w:t>
      </w:r>
      <w:r w:rsidRPr="00917F98">
        <w:rPr>
          <w:spacing w:val="75"/>
        </w:rPr>
        <w:t xml:space="preserve"> </w:t>
      </w:r>
      <w:r w:rsidRPr="00917F98">
        <w:rPr>
          <w:spacing w:val="-1"/>
        </w:rPr>
        <w:t>использованием</w:t>
      </w:r>
      <w:r w:rsidRPr="00917F98">
        <w:rPr>
          <w:spacing w:val="9"/>
        </w:rPr>
        <w:t xml:space="preserve"> </w:t>
      </w:r>
      <w:r w:rsidRPr="00917F98">
        <w:rPr>
          <w:spacing w:val="-1"/>
        </w:rPr>
        <w:t>технологических</w:t>
      </w:r>
      <w:r w:rsidRPr="00917F98">
        <w:rPr>
          <w:spacing w:val="7"/>
        </w:rPr>
        <w:t xml:space="preserve"> </w:t>
      </w:r>
      <w:r w:rsidRPr="00917F98">
        <w:t>и</w:t>
      </w:r>
      <w:r w:rsidRPr="00917F98">
        <w:rPr>
          <w:spacing w:val="9"/>
        </w:rPr>
        <w:t xml:space="preserve"> </w:t>
      </w:r>
      <w:r w:rsidRPr="00917F98">
        <w:rPr>
          <w:spacing w:val="-1"/>
        </w:rPr>
        <w:t>программных</w:t>
      </w:r>
      <w:r w:rsidRPr="00917F98">
        <w:rPr>
          <w:spacing w:val="9"/>
        </w:rPr>
        <w:t xml:space="preserve"> </w:t>
      </w:r>
      <w:r w:rsidRPr="00917F98">
        <w:rPr>
          <w:spacing w:val="-1"/>
        </w:rPr>
        <w:t>средств,</w:t>
      </w:r>
      <w:r w:rsidRPr="00917F98">
        <w:rPr>
          <w:spacing w:val="9"/>
        </w:rPr>
        <w:t xml:space="preserve"> </w:t>
      </w:r>
      <w:r w:rsidRPr="00917F98">
        <w:t>в</w:t>
      </w:r>
      <w:r w:rsidRPr="00917F98">
        <w:rPr>
          <w:spacing w:val="8"/>
        </w:rPr>
        <w:t xml:space="preserve"> </w:t>
      </w:r>
      <w:r w:rsidRPr="00917F98">
        <w:t>том</w:t>
      </w:r>
      <w:r w:rsidRPr="00917F98">
        <w:rPr>
          <w:spacing w:val="6"/>
        </w:rPr>
        <w:t xml:space="preserve"> </w:t>
      </w:r>
      <w:r w:rsidRPr="00917F98">
        <w:rPr>
          <w:spacing w:val="-1"/>
        </w:rPr>
        <w:t>числе</w:t>
      </w:r>
      <w:r w:rsidRPr="00917F98">
        <w:rPr>
          <w:spacing w:val="8"/>
        </w:rPr>
        <w:t xml:space="preserve"> </w:t>
      </w:r>
      <w:r w:rsidRPr="00917F98">
        <w:rPr>
          <w:spacing w:val="-1"/>
        </w:rPr>
        <w:t>размещенных</w:t>
      </w:r>
      <w:r w:rsidRPr="00917F98">
        <w:rPr>
          <w:spacing w:val="7"/>
        </w:rPr>
        <w:t xml:space="preserve"> </w:t>
      </w:r>
      <w:r w:rsidRPr="00917F98">
        <w:rPr>
          <w:spacing w:val="-2"/>
        </w:rPr>
        <w:t>на</w:t>
      </w:r>
      <w:r w:rsidRPr="00917F98">
        <w:rPr>
          <w:spacing w:val="63"/>
        </w:rPr>
        <w:t xml:space="preserve"> </w:t>
      </w:r>
      <w:r w:rsidRPr="00917F98">
        <w:rPr>
          <w:spacing w:val="-1"/>
        </w:rPr>
        <w:t>официальном</w:t>
      </w:r>
      <w:r w:rsidRPr="00917F98">
        <w:rPr>
          <w:spacing w:val="1"/>
        </w:rPr>
        <w:t xml:space="preserve"> </w:t>
      </w:r>
      <w:r w:rsidRPr="00917F98">
        <w:rPr>
          <w:spacing w:val="-1"/>
        </w:rPr>
        <w:t>сайте</w:t>
      </w:r>
      <w:r w:rsidRPr="00917F98">
        <w:rPr>
          <w:spacing w:val="2"/>
        </w:rPr>
        <w:t xml:space="preserve"> </w:t>
      </w:r>
      <w:r w:rsidRPr="00917F98">
        <w:rPr>
          <w:spacing w:val="-1"/>
        </w:rPr>
        <w:t>федерального</w:t>
      </w:r>
      <w:r w:rsidRPr="00917F98">
        <w:rPr>
          <w:spacing w:val="2"/>
        </w:rPr>
        <w:t xml:space="preserve"> </w:t>
      </w:r>
      <w:r w:rsidRPr="00917F98">
        <w:rPr>
          <w:spacing w:val="-1"/>
        </w:rPr>
        <w:t>органа</w:t>
      </w:r>
      <w:r w:rsidRPr="00917F98">
        <w:rPr>
          <w:spacing w:val="5"/>
        </w:rPr>
        <w:t xml:space="preserve"> </w:t>
      </w:r>
      <w:r w:rsidRPr="00917F98">
        <w:rPr>
          <w:spacing w:val="-1"/>
        </w:rPr>
        <w:t>исполнительной</w:t>
      </w:r>
      <w:r w:rsidRPr="00917F98">
        <w:rPr>
          <w:spacing w:val="4"/>
        </w:rPr>
        <w:t xml:space="preserve"> </w:t>
      </w:r>
      <w:r w:rsidRPr="00917F98">
        <w:rPr>
          <w:spacing w:val="-1"/>
        </w:rPr>
        <w:t>власти,</w:t>
      </w:r>
      <w:r w:rsidRPr="00917F98">
        <w:rPr>
          <w:spacing w:val="4"/>
        </w:rPr>
        <w:t xml:space="preserve"> </w:t>
      </w:r>
      <w:r w:rsidRPr="00917F98">
        <w:rPr>
          <w:spacing w:val="-1"/>
        </w:rPr>
        <w:t>уполномоченного</w:t>
      </w:r>
      <w:r w:rsidRPr="00917F98">
        <w:rPr>
          <w:spacing w:val="2"/>
        </w:rPr>
        <w:t xml:space="preserve"> </w:t>
      </w:r>
      <w:r w:rsidRPr="00917F98">
        <w:t>в</w:t>
      </w:r>
      <w:r w:rsidRPr="00917F98">
        <w:rPr>
          <w:spacing w:val="3"/>
        </w:rPr>
        <w:t xml:space="preserve"> </w:t>
      </w:r>
      <w:r w:rsidRPr="00917F98">
        <w:rPr>
          <w:spacing w:val="-1"/>
        </w:rPr>
        <w:t>области</w:t>
      </w:r>
      <w:r w:rsidRPr="00917F98">
        <w:rPr>
          <w:spacing w:val="79"/>
        </w:rPr>
        <w:t xml:space="preserve"> </w:t>
      </w:r>
      <w:r w:rsidRPr="00917F98">
        <w:rPr>
          <w:spacing w:val="-1"/>
        </w:rPr>
        <w:t>государственного</w:t>
      </w:r>
      <w:r w:rsidRPr="00917F98">
        <w:rPr>
          <w:spacing w:val="45"/>
        </w:rPr>
        <w:t xml:space="preserve"> </w:t>
      </w:r>
      <w:r w:rsidRPr="00917F98">
        <w:rPr>
          <w:spacing w:val="-1"/>
        </w:rPr>
        <w:t>кадастрового</w:t>
      </w:r>
      <w:r w:rsidRPr="00917F98">
        <w:rPr>
          <w:spacing w:val="48"/>
        </w:rPr>
        <w:t xml:space="preserve"> </w:t>
      </w:r>
      <w:r w:rsidRPr="00917F98">
        <w:rPr>
          <w:spacing w:val="-1"/>
        </w:rPr>
        <w:t>учета</w:t>
      </w:r>
      <w:r w:rsidRPr="00917F98">
        <w:rPr>
          <w:spacing w:val="48"/>
        </w:rPr>
        <w:t xml:space="preserve"> </w:t>
      </w:r>
      <w:r w:rsidRPr="00917F98">
        <w:rPr>
          <w:spacing w:val="-1"/>
        </w:rPr>
        <w:t>недвижимого</w:t>
      </w:r>
      <w:r w:rsidRPr="00917F98">
        <w:rPr>
          <w:spacing w:val="48"/>
        </w:rPr>
        <w:t xml:space="preserve"> </w:t>
      </w:r>
      <w:r w:rsidRPr="00917F98">
        <w:rPr>
          <w:spacing w:val="-1"/>
        </w:rPr>
        <w:t>имущества</w:t>
      </w:r>
      <w:r w:rsidRPr="00917F98">
        <w:rPr>
          <w:spacing w:val="46"/>
        </w:rPr>
        <w:t xml:space="preserve"> </w:t>
      </w:r>
      <w:r w:rsidRPr="00917F98">
        <w:t>и</w:t>
      </w:r>
      <w:r w:rsidRPr="00917F98">
        <w:rPr>
          <w:spacing w:val="47"/>
        </w:rPr>
        <w:t xml:space="preserve"> </w:t>
      </w:r>
      <w:r w:rsidRPr="00917F98">
        <w:rPr>
          <w:spacing w:val="-2"/>
        </w:rPr>
        <w:t>ведения</w:t>
      </w:r>
      <w:r w:rsidRPr="00917F98">
        <w:rPr>
          <w:spacing w:val="47"/>
        </w:rPr>
        <w:t xml:space="preserve"> </w:t>
      </w:r>
      <w:r w:rsidRPr="00917F98">
        <w:rPr>
          <w:spacing w:val="-1"/>
        </w:rPr>
        <w:t>государственного</w:t>
      </w:r>
      <w:r w:rsidRPr="00917F98">
        <w:rPr>
          <w:spacing w:val="67"/>
        </w:rPr>
        <w:t xml:space="preserve"> </w:t>
      </w:r>
      <w:r w:rsidRPr="00917F98">
        <w:rPr>
          <w:spacing w:val="-1"/>
        </w:rPr>
        <w:t>кадастра</w:t>
      </w:r>
      <w:r w:rsidRPr="00917F98">
        <w:rPr>
          <w:spacing w:val="26"/>
        </w:rPr>
        <w:t xml:space="preserve"> </w:t>
      </w:r>
      <w:r w:rsidRPr="00917F98">
        <w:rPr>
          <w:spacing w:val="-1"/>
        </w:rPr>
        <w:t>недвижимости,</w:t>
      </w:r>
      <w:r w:rsidRPr="00917F98">
        <w:rPr>
          <w:spacing w:val="25"/>
        </w:rPr>
        <w:t xml:space="preserve"> </w:t>
      </w:r>
      <w:r w:rsidRPr="00917F98">
        <w:t>в</w:t>
      </w:r>
      <w:r w:rsidRPr="00917F98">
        <w:rPr>
          <w:spacing w:val="27"/>
        </w:rPr>
        <w:t xml:space="preserve"> </w:t>
      </w:r>
      <w:r w:rsidRPr="00917F98">
        <w:rPr>
          <w:spacing w:val="-1"/>
        </w:rPr>
        <w:t>информационно-телекоммуникационной</w:t>
      </w:r>
      <w:r w:rsidRPr="00917F98">
        <w:rPr>
          <w:spacing w:val="28"/>
        </w:rPr>
        <w:t xml:space="preserve"> </w:t>
      </w:r>
      <w:r w:rsidRPr="00917F98">
        <w:rPr>
          <w:spacing w:val="-1"/>
        </w:rPr>
        <w:t>сети</w:t>
      </w:r>
      <w:r w:rsidRPr="00917F98">
        <w:rPr>
          <w:spacing w:val="28"/>
        </w:rPr>
        <w:t xml:space="preserve"> </w:t>
      </w:r>
      <w:r w:rsidRPr="00917F98">
        <w:rPr>
          <w:spacing w:val="-1"/>
        </w:rPr>
        <w:t>«Интернет»</w:t>
      </w:r>
      <w:r w:rsidRPr="00917F98">
        <w:rPr>
          <w:spacing w:val="24"/>
        </w:rPr>
        <w:t xml:space="preserve"> </w:t>
      </w:r>
      <w:r w:rsidRPr="00917F98">
        <w:rPr>
          <w:spacing w:val="-1"/>
        </w:rPr>
        <w:t>(далее</w:t>
      </w:r>
      <w:r w:rsidRPr="00917F98">
        <w:rPr>
          <w:spacing w:val="32"/>
        </w:rPr>
        <w:t xml:space="preserve"> </w:t>
      </w:r>
      <w:r w:rsidRPr="00917F98">
        <w:t>-</w:t>
      </w:r>
      <w:r w:rsidRPr="00917F98">
        <w:rPr>
          <w:spacing w:val="77"/>
        </w:rPr>
        <w:t xml:space="preserve"> </w:t>
      </w:r>
      <w:r w:rsidRPr="00917F98">
        <w:rPr>
          <w:spacing w:val="-1"/>
        </w:rPr>
        <w:t>официальный</w:t>
      </w:r>
      <w:r w:rsidRPr="00917F98">
        <w:rPr>
          <w:spacing w:val="36"/>
        </w:rPr>
        <w:t xml:space="preserve"> </w:t>
      </w:r>
      <w:r w:rsidRPr="00917F98">
        <w:rPr>
          <w:spacing w:val="-1"/>
        </w:rPr>
        <w:t>сайт),</w:t>
      </w:r>
      <w:r w:rsidRPr="00917F98">
        <w:rPr>
          <w:spacing w:val="36"/>
        </w:rPr>
        <w:t xml:space="preserve"> </w:t>
      </w:r>
      <w:r w:rsidRPr="00917F98">
        <w:t>с</w:t>
      </w:r>
      <w:r w:rsidRPr="00917F98">
        <w:rPr>
          <w:spacing w:val="34"/>
        </w:rPr>
        <w:t xml:space="preserve"> </w:t>
      </w:r>
      <w:r w:rsidRPr="00917F98">
        <w:rPr>
          <w:spacing w:val="-1"/>
        </w:rPr>
        <w:t>округлением</w:t>
      </w:r>
      <w:r w:rsidRPr="00917F98">
        <w:rPr>
          <w:spacing w:val="35"/>
        </w:rPr>
        <w:t xml:space="preserve"> </w:t>
      </w:r>
      <w:r w:rsidRPr="00917F98">
        <w:t>до</w:t>
      </w:r>
      <w:r w:rsidRPr="00917F98">
        <w:rPr>
          <w:spacing w:val="36"/>
        </w:rPr>
        <w:t xml:space="preserve"> </w:t>
      </w:r>
      <w:r w:rsidRPr="00917F98">
        <w:t>1</w:t>
      </w:r>
      <w:r w:rsidRPr="00917F98">
        <w:rPr>
          <w:spacing w:val="36"/>
        </w:rPr>
        <w:t xml:space="preserve"> </w:t>
      </w:r>
      <w:r w:rsidRPr="00917F98">
        <w:rPr>
          <w:spacing w:val="-1"/>
        </w:rPr>
        <w:t>квадратного</w:t>
      </w:r>
      <w:r w:rsidRPr="00917F98">
        <w:rPr>
          <w:spacing w:val="36"/>
        </w:rPr>
        <w:t xml:space="preserve"> </w:t>
      </w:r>
      <w:r w:rsidRPr="00917F98">
        <w:rPr>
          <w:spacing w:val="-1"/>
        </w:rPr>
        <w:t>метра.</w:t>
      </w:r>
      <w:r w:rsidRPr="00917F98">
        <w:rPr>
          <w:spacing w:val="36"/>
        </w:rPr>
        <w:t xml:space="preserve"> </w:t>
      </w:r>
      <w:r w:rsidRPr="00917F98">
        <w:rPr>
          <w:spacing w:val="-1"/>
        </w:rPr>
        <w:t>Указанное</w:t>
      </w:r>
      <w:r w:rsidRPr="00917F98">
        <w:rPr>
          <w:spacing w:val="36"/>
        </w:rPr>
        <w:t xml:space="preserve"> </w:t>
      </w:r>
      <w:r w:rsidRPr="00917F98">
        <w:rPr>
          <w:spacing w:val="-1"/>
        </w:rPr>
        <w:t>значение</w:t>
      </w:r>
      <w:r w:rsidRPr="00917F98">
        <w:rPr>
          <w:spacing w:val="36"/>
        </w:rPr>
        <w:t xml:space="preserve"> </w:t>
      </w:r>
      <w:r w:rsidRPr="00917F98">
        <w:rPr>
          <w:spacing w:val="-1"/>
        </w:rPr>
        <w:t>площади</w:t>
      </w:r>
      <w:r w:rsidRPr="00917F98">
        <w:rPr>
          <w:spacing w:val="81"/>
        </w:rPr>
        <w:t xml:space="preserve"> </w:t>
      </w:r>
      <w:r w:rsidRPr="00917F98">
        <w:rPr>
          <w:spacing w:val="-1"/>
        </w:rPr>
        <w:t>земельного</w:t>
      </w:r>
      <w:r w:rsidRPr="00917F98">
        <w:rPr>
          <w:spacing w:val="-10"/>
        </w:rPr>
        <w:t xml:space="preserve"> </w:t>
      </w:r>
      <w:r w:rsidRPr="00917F98">
        <w:rPr>
          <w:spacing w:val="-1"/>
        </w:rPr>
        <w:t>участка</w:t>
      </w:r>
      <w:r w:rsidRPr="00917F98">
        <w:rPr>
          <w:spacing w:val="-9"/>
        </w:rPr>
        <w:t xml:space="preserve"> </w:t>
      </w:r>
      <w:r w:rsidRPr="00917F98">
        <w:rPr>
          <w:spacing w:val="-1"/>
        </w:rPr>
        <w:t>может</w:t>
      </w:r>
      <w:r w:rsidRPr="00917F98">
        <w:rPr>
          <w:spacing w:val="-10"/>
        </w:rPr>
        <w:t xml:space="preserve"> </w:t>
      </w:r>
      <w:r w:rsidRPr="00917F98">
        <w:t>быть</w:t>
      </w:r>
      <w:r w:rsidRPr="00917F98">
        <w:rPr>
          <w:spacing w:val="-10"/>
        </w:rPr>
        <w:t xml:space="preserve"> </w:t>
      </w:r>
      <w:r w:rsidRPr="00917F98">
        <w:rPr>
          <w:spacing w:val="-1"/>
        </w:rPr>
        <w:t>уточнено</w:t>
      </w:r>
      <w:r w:rsidRPr="00917F98">
        <w:rPr>
          <w:spacing w:val="-10"/>
        </w:rPr>
        <w:t xml:space="preserve"> </w:t>
      </w:r>
      <w:r w:rsidRPr="00917F98">
        <w:t>при</w:t>
      </w:r>
      <w:r w:rsidRPr="00917F98">
        <w:rPr>
          <w:spacing w:val="-11"/>
        </w:rPr>
        <w:t xml:space="preserve"> </w:t>
      </w:r>
      <w:r w:rsidRPr="00917F98">
        <w:rPr>
          <w:spacing w:val="-1"/>
        </w:rPr>
        <w:t>проведении</w:t>
      </w:r>
      <w:r w:rsidRPr="00917F98">
        <w:rPr>
          <w:spacing w:val="-10"/>
        </w:rPr>
        <w:t xml:space="preserve"> </w:t>
      </w:r>
      <w:r w:rsidRPr="00917F98">
        <w:rPr>
          <w:spacing w:val="-1"/>
        </w:rPr>
        <w:t>кадастровых</w:t>
      </w:r>
      <w:r w:rsidRPr="00917F98">
        <w:rPr>
          <w:spacing w:val="-12"/>
        </w:rPr>
        <w:t xml:space="preserve"> </w:t>
      </w:r>
      <w:r w:rsidRPr="00917F98">
        <w:rPr>
          <w:spacing w:val="-1"/>
        </w:rPr>
        <w:t>работ</w:t>
      </w:r>
      <w:r w:rsidRPr="00917F98">
        <w:rPr>
          <w:spacing w:val="-10"/>
        </w:rPr>
        <w:t xml:space="preserve"> </w:t>
      </w:r>
      <w:r w:rsidRPr="00917F98">
        <w:t>не</w:t>
      </w:r>
      <w:r w:rsidRPr="00917F98">
        <w:rPr>
          <w:spacing w:val="-10"/>
        </w:rPr>
        <w:t xml:space="preserve"> </w:t>
      </w:r>
      <w:r w:rsidRPr="00917F98">
        <w:rPr>
          <w:spacing w:val="-1"/>
        </w:rPr>
        <w:t>более</w:t>
      </w:r>
      <w:r w:rsidRPr="00917F98">
        <w:rPr>
          <w:spacing w:val="-9"/>
        </w:rPr>
        <w:t xml:space="preserve"> </w:t>
      </w:r>
      <w:r w:rsidRPr="00917F98">
        <w:rPr>
          <w:spacing w:val="-1"/>
        </w:rPr>
        <w:t>чем</w:t>
      </w:r>
      <w:r w:rsidRPr="00917F98">
        <w:rPr>
          <w:spacing w:val="-12"/>
        </w:rPr>
        <w:t xml:space="preserve"> </w:t>
      </w:r>
      <w:r w:rsidRPr="00917F98">
        <w:t>на</w:t>
      </w:r>
      <w:r w:rsidRPr="00917F98">
        <w:rPr>
          <w:spacing w:val="-12"/>
        </w:rPr>
        <w:t xml:space="preserve"> </w:t>
      </w:r>
      <w:r w:rsidRPr="00917F98">
        <w:rPr>
          <w:spacing w:val="-1"/>
        </w:rPr>
        <w:t>десять</w:t>
      </w:r>
      <w:r w:rsidRPr="00917F98">
        <w:rPr>
          <w:spacing w:val="59"/>
        </w:rPr>
        <w:t xml:space="preserve"> </w:t>
      </w:r>
      <w:r w:rsidRPr="00917F98">
        <w:rPr>
          <w:spacing w:val="-1"/>
        </w:rPr>
        <w:t>процентов.</w:t>
      </w:r>
    </w:p>
    <w:p w14:paraId="725B408A" w14:textId="77777777" w:rsidR="00403711" w:rsidRPr="00917F98" w:rsidRDefault="00403711" w:rsidP="00403711">
      <w:pPr>
        <w:ind w:left="122" w:right="687"/>
        <w:jc w:val="both"/>
      </w:pPr>
      <w:r w:rsidRPr="00917F98">
        <w:t>&lt;3&gt;</w:t>
      </w:r>
      <w:r w:rsidRPr="00917F98">
        <w:rPr>
          <w:spacing w:val="7"/>
        </w:rPr>
        <w:t xml:space="preserve"> </w:t>
      </w:r>
      <w:r w:rsidRPr="00917F98">
        <w:rPr>
          <w:spacing w:val="-1"/>
        </w:rPr>
        <w:t>Указываются</w:t>
      </w:r>
      <w:r w:rsidRPr="00917F98">
        <w:rPr>
          <w:spacing w:val="3"/>
        </w:rPr>
        <w:t xml:space="preserve"> </w:t>
      </w:r>
      <w:r w:rsidRPr="00917F98">
        <w:t>в</w:t>
      </w:r>
      <w:r w:rsidRPr="00917F98">
        <w:rPr>
          <w:spacing w:val="6"/>
        </w:rPr>
        <w:t xml:space="preserve"> </w:t>
      </w:r>
      <w:r w:rsidRPr="00917F98">
        <w:rPr>
          <w:spacing w:val="-1"/>
        </w:rPr>
        <w:t>случае</w:t>
      </w:r>
      <w:r w:rsidRPr="00917F98">
        <w:rPr>
          <w:spacing w:val="7"/>
        </w:rPr>
        <w:t xml:space="preserve"> </w:t>
      </w:r>
      <w:r w:rsidRPr="00917F98">
        <w:rPr>
          <w:spacing w:val="-1"/>
        </w:rPr>
        <w:t>подготовки</w:t>
      </w:r>
      <w:r w:rsidRPr="00917F98">
        <w:rPr>
          <w:spacing w:val="4"/>
        </w:rPr>
        <w:t xml:space="preserve"> </w:t>
      </w:r>
      <w:r w:rsidRPr="00917F98">
        <w:rPr>
          <w:spacing w:val="-1"/>
        </w:rPr>
        <w:t>схемы</w:t>
      </w:r>
      <w:r w:rsidRPr="00917F98">
        <w:rPr>
          <w:spacing w:val="5"/>
        </w:rPr>
        <w:t xml:space="preserve"> </w:t>
      </w:r>
      <w:r w:rsidRPr="00917F98">
        <w:rPr>
          <w:spacing w:val="-1"/>
        </w:rPr>
        <w:t>расположения</w:t>
      </w:r>
      <w:r w:rsidRPr="00917F98">
        <w:rPr>
          <w:spacing w:val="6"/>
        </w:rPr>
        <w:t xml:space="preserve"> </w:t>
      </w:r>
      <w:r w:rsidRPr="00917F98">
        <w:rPr>
          <w:spacing w:val="-1"/>
        </w:rPr>
        <w:t>земельного</w:t>
      </w:r>
      <w:r w:rsidRPr="00917F98">
        <w:rPr>
          <w:spacing w:val="5"/>
        </w:rPr>
        <w:t xml:space="preserve"> </w:t>
      </w:r>
      <w:r w:rsidRPr="00917F98">
        <w:rPr>
          <w:spacing w:val="-1"/>
        </w:rPr>
        <w:t>участка</w:t>
      </w:r>
      <w:r w:rsidRPr="00917F98">
        <w:rPr>
          <w:spacing w:val="5"/>
        </w:rPr>
        <w:t xml:space="preserve"> </w:t>
      </w:r>
      <w:r w:rsidRPr="00917F98">
        <w:t>с</w:t>
      </w:r>
      <w:r w:rsidRPr="00917F98">
        <w:rPr>
          <w:spacing w:val="7"/>
        </w:rPr>
        <w:t xml:space="preserve"> </w:t>
      </w:r>
      <w:r w:rsidRPr="00917F98">
        <w:rPr>
          <w:spacing w:val="-1"/>
        </w:rPr>
        <w:t>использованием</w:t>
      </w:r>
      <w:r w:rsidRPr="00917F98">
        <w:rPr>
          <w:spacing w:val="69"/>
        </w:rPr>
        <w:t xml:space="preserve"> </w:t>
      </w:r>
      <w:proofErr w:type="gramStart"/>
      <w:r w:rsidRPr="00917F98">
        <w:rPr>
          <w:spacing w:val="-1"/>
        </w:rPr>
        <w:t>технологических</w:t>
      </w:r>
      <w:r w:rsidRPr="00917F98">
        <w:t xml:space="preserve"> </w:t>
      </w:r>
      <w:r w:rsidRPr="00917F98">
        <w:rPr>
          <w:spacing w:val="14"/>
        </w:rPr>
        <w:t xml:space="preserve"> </w:t>
      </w:r>
      <w:r w:rsidRPr="00917F98">
        <w:t>и</w:t>
      </w:r>
      <w:proofErr w:type="gramEnd"/>
      <w:r w:rsidRPr="00917F98">
        <w:t xml:space="preserve"> </w:t>
      </w:r>
      <w:r w:rsidRPr="00917F98">
        <w:rPr>
          <w:spacing w:val="14"/>
        </w:rPr>
        <w:t xml:space="preserve"> </w:t>
      </w:r>
      <w:r w:rsidRPr="00917F98">
        <w:rPr>
          <w:spacing w:val="-1"/>
        </w:rPr>
        <w:t>программных</w:t>
      </w:r>
      <w:r w:rsidRPr="00917F98">
        <w:t xml:space="preserve"> </w:t>
      </w:r>
      <w:r w:rsidRPr="00917F98">
        <w:rPr>
          <w:spacing w:val="14"/>
        </w:rPr>
        <w:t xml:space="preserve"> </w:t>
      </w:r>
      <w:r w:rsidRPr="00917F98">
        <w:rPr>
          <w:spacing w:val="-1"/>
        </w:rPr>
        <w:t>средств,</w:t>
      </w:r>
      <w:r w:rsidRPr="00917F98">
        <w:t xml:space="preserve"> </w:t>
      </w:r>
      <w:r w:rsidRPr="00917F98">
        <w:rPr>
          <w:spacing w:val="14"/>
        </w:rPr>
        <w:t xml:space="preserve"> </w:t>
      </w:r>
      <w:r w:rsidRPr="00917F98">
        <w:t xml:space="preserve">в </w:t>
      </w:r>
      <w:r w:rsidRPr="00917F98">
        <w:rPr>
          <w:spacing w:val="13"/>
        </w:rPr>
        <w:t xml:space="preserve"> </w:t>
      </w:r>
      <w:r w:rsidRPr="00917F98">
        <w:t xml:space="preserve">том </w:t>
      </w:r>
      <w:r w:rsidRPr="00917F98">
        <w:rPr>
          <w:spacing w:val="11"/>
        </w:rPr>
        <w:t xml:space="preserve"> </w:t>
      </w:r>
      <w:r w:rsidRPr="00917F98">
        <w:rPr>
          <w:spacing w:val="-1"/>
        </w:rPr>
        <w:t>числе</w:t>
      </w:r>
      <w:r w:rsidRPr="00917F98">
        <w:t xml:space="preserve"> </w:t>
      </w:r>
      <w:r w:rsidRPr="00917F98">
        <w:rPr>
          <w:spacing w:val="14"/>
        </w:rPr>
        <w:t xml:space="preserve"> </w:t>
      </w:r>
      <w:r w:rsidRPr="00917F98">
        <w:rPr>
          <w:spacing w:val="-1"/>
        </w:rPr>
        <w:t>размещенных</w:t>
      </w:r>
      <w:r w:rsidRPr="00917F98">
        <w:t xml:space="preserve"> </w:t>
      </w:r>
      <w:r w:rsidRPr="00917F98">
        <w:rPr>
          <w:spacing w:val="14"/>
        </w:rPr>
        <w:t xml:space="preserve"> </w:t>
      </w:r>
      <w:r w:rsidRPr="00917F98">
        <w:t xml:space="preserve">на </w:t>
      </w:r>
      <w:r w:rsidRPr="00917F98">
        <w:rPr>
          <w:spacing w:val="11"/>
        </w:rPr>
        <w:t xml:space="preserve"> </w:t>
      </w:r>
      <w:r w:rsidRPr="00917F98">
        <w:rPr>
          <w:spacing w:val="-1"/>
        </w:rPr>
        <w:t>официальном</w:t>
      </w:r>
      <w:r w:rsidRPr="00917F98">
        <w:t xml:space="preserve"> </w:t>
      </w:r>
      <w:r w:rsidRPr="00917F98">
        <w:rPr>
          <w:spacing w:val="11"/>
        </w:rPr>
        <w:t xml:space="preserve"> </w:t>
      </w:r>
      <w:r w:rsidRPr="00917F98">
        <w:rPr>
          <w:spacing w:val="-1"/>
        </w:rPr>
        <w:t>сайте.</w:t>
      </w:r>
    </w:p>
    <w:p w14:paraId="31C7DE3A" w14:textId="77777777" w:rsidR="00403711" w:rsidRPr="00917F98" w:rsidRDefault="00403711" w:rsidP="00403711">
      <w:pPr>
        <w:spacing w:before="48"/>
        <w:ind w:left="122" w:right="113"/>
      </w:pPr>
      <w:r w:rsidRPr="00917F98">
        <w:rPr>
          <w:spacing w:val="-1"/>
        </w:rPr>
        <w:t>Значения</w:t>
      </w:r>
      <w:r w:rsidRPr="00917F98">
        <w:rPr>
          <w:spacing w:val="30"/>
        </w:rPr>
        <w:t xml:space="preserve"> </w:t>
      </w:r>
      <w:r w:rsidRPr="00917F98">
        <w:rPr>
          <w:spacing w:val="-1"/>
        </w:rPr>
        <w:t>координат,</w:t>
      </w:r>
      <w:r w:rsidRPr="00917F98">
        <w:rPr>
          <w:spacing w:val="31"/>
        </w:rPr>
        <w:t xml:space="preserve"> </w:t>
      </w:r>
      <w:r w:rsidRPr="00917F98">
        <w:rPr>
          <w:spacing w:val="-1"/>
        </w:rPr>
        <w:t>полученные</w:t>
      </w:r>
      <w:r w:rsidRPr="00917F98">
        <w:rPr>
          <w:spacing w:val="31"/>
        </w:rPr>
        <w:t xml:space="preserve"> </w:t>
      </w:r>
      <w:r w:rsidRPr="00917F98">
        <w:t>с</w:t>
      </w:r>
      <w:r w:rsidRPr="00917F98">
        <w:rPr>
          <w:spacing w:val="31"/>
        </w:rPr>
        <w:t xml:space="preserve"> </w:t>
      </w:r>
      <w:r w:rsidRPr="00917F98">
        <w:rPr>
          <w:spacing w:val="-1"/>
        </w:rPr>
        <w:t>использованием</w:t>
      </w:r>
      <w:r w:rsidRPr="00917F98">
        <w:rPr>
          <w:spacing w:val="30"/>
        </w:rPr>
        <w:t xml:space="preserve"> </w:t>
      </w:r>
      <w:r w:rsidRPr="00917F98">
        <w:rPr>
          <w:spacing w:val="-1"/>
        </w:rPr>
        <w:t>указанных</w:t>
      </w:r>
      <w:r w:rsidRPr="00917F98">
        <w:rPr>
          <w:spacing w:val="31"/>
        </w:rPr>
        <w:t xml:space="preserve"> </w:t>
      </w:r>
      <w:r w:rsidRPr="00917F98">
        <w:rPr>
          <w:spacing w:val="-1"/>
        </w:rPr>
        <w:t>технологических</w:t>
      </w:r>
      <w:r w:rsidRPr="00917F98">
        <w:rPr>
          <w:spacing w:val="30"/>
        </w:rPr>
        <w:t xml:space="preserve"> </w:t>
      </w:r>
      <w:r w:rsidRPr="00917F98">
        <w:t>и</w:t>
      </w:r>
      <w:r w:rsidRPr="00917F98">
        <w:rPr>
          <w:spacing w:val="30"/>
        </w:rPr>
        <w:t xml:space="preserve"> </w:t>
      </w:r>
      <w:r w:rsidRPr="00917F98">
        <w:rPr>
          <w:spacing w:val="-1"/>
        </w:rPr>
        <w:t>программных</w:t>
      </w:r>
      <w:r w:rsidRPr="00917F98">
        <w:rPr>
          <w:spacing w:val="83"/>
        </w:rPr>
        <w:t xml:space="preserve"> </w:t>
      </w:r>
      <w:r w:rsidRPr="00917F98">
        <w:rPr>
          <w:spacing w:val="-1"/>
        </w:rPr>
        <w:t>средств,</w:t>
      </w:r>
      <w:r w:rsidRPr="00917F98">
        <w:t xml:space="preserve"> </w:t>
      </w:r>
      <w:r w:rsidRPr="00917F98">
        <w:rPr>
          <w:spacing w:val="-1"/>
        </w:rPr>
        <w:t xml:space="preserve">указываются </w:t>
      </w:r>
      <w:r w:rsidRPr="00917F98">
        <w:t>с</w:t>
      </w:r>
      <w:r w:rsidRPr="00917F98">
        <w:rPr>
          <w:spacing w:val="-2"/>
        </w:rPr>
        <w:t xml:space="preserve"> </w:t>
      </w:r>
      <w:r w:rsidRPr="00917F98">
        <w:rPr>
          <w:spacing w:val="-1"/>
        </w:rPr>
        <w:t>округлением до</w:t>
      </w:r>
      <w:r w:rsidRPr="00917F98">
        <w:t xml:space="preserve"> 0,01 </w:t>
      </w:r>
      <w:r w:rsidRPr="00917F98">
        <w:rPr>
          <w:spacing w:val="-1"/>
        </w:rPr>
        <w:t>метра.</w:t>
      </w:r>
    </w:p>
    <w:p w14:paraId="5BA526B8" w14:textId="77777777" w:rsidR="00403711" w:rsidRPr="00917F98" w:rsidRDefault="00403711" w:rsidP="00403711"/>
    <w:p w14:paraId="69CB3DE7" w14:textId="77777777" w:rsidR="00403711" w:rsidRPr="00917F98" w:rsidRDefault="00403711" w:rsidP="00403711"/>
    <w:p w14:paraId="3512B7B0" w14:textId="77777777" w:rsidR="00403711" w:rsidRPr="00917F98" w:rsidRDefault="00403711" w:rsidP="00403711"/>
    <w:p w14:paraId="2A1D9C94" w14:textId="77777777" w:rsidR="00403711" w:rsidRPr="00917F98" w:rsidRDefault="00403711" w:rsidP="00403711">
      <w:pPr>
        <w:keepNext/>
        <w:keepLines/>
        <w:spacing w:before="165"/>
        <w:ind w:left="5691" w:right="-1"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2</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4D0C91BD" w14:textId="77777777" w:rsidR="00403711" w:rsidRPr="00917F98" w:rsidRDefault="00403711" w:rsidP="00403711">
      <w:pPr>
        <w:spacing w:before="10" w:line="552" w:lineRule="exact"/>
        <w:ind w:left="3379" w:right="1357" w:hanging="408"/>
      </w:pPr>
      <w:r w:rsidRPr="00917F98">
        <w:rPr>
          <w:b/>
        </w:rPr>
        <w:t xml:space="preserve">Форма </w:t>
      </w:r>
      <w:r w:rsidRPr="00917F98">
        <w:rPr>
          <w:b/>
          <w:spacing w:val="-1"/>
        </w:rPr>
        <w:t>решения</w:t>
      </w:r>
      <w:r w:rsidRPr="00917F98">
        <w:rPr>
          <w:b/>
        </w:rPr>
        <w:t xml:space="preserve"> о </w:t>
      </w:r>
      <w:r w:rsidRPr="00917F98">
        <w:rPr>
          <w:b/>
          <w:spacing w:val="-1"/>
        </w:rPr>
        <w:t>проведении</w:t>
      </w:r>
      <w:r w:rsidRPr="00917F98">
        <w:rPr>
          <w:b/>
        </w:rPr>
        <w:t xml:space="preserve"> </w:t>
      </w:r>
      <w:r w:rsidRPr="00917F98">
        <w:rPr>
          <w:b/>
          <w:spacing w:val="-1"/>
        </w:rPr>
        <w:t>аукциона</w:t>
      </w:r>
      <w:r w:rsidRPr="00917F98">
        <w:rPr>
          <w:b/>
          <w:spacing w:val="33"/>
        </w:rPr>
        <w:t xml:space="preserve"> </w:t>
      </w:r>
      <w:r w:rsidRPr="00917F98">
        <w:rPr>
          <w:b/>
          <w:spacing w:val="-1"/>
        </w:rPr>
        <w:t xml:space="preserve">Решение </w:t>
      </w:r>
      <w:r w:rsidRPr="00917F98">
        <w:rPr>
          <w:b/>
        </w:rPr>
        <w:t xml:space="preserve">о </w:t>
      </w:r>
      <w:r w:rsidRPr="00917F98">
        <w:rPr>
          <w:b/>
          <w:spacing w:val="-1"/>
        </w:rPr>
        <w:t>проведении</w:t>
      </w:r>
      <w:r w:rsidRPr="00917F98">
        <w:rPr>
          <w:b/>
          <w:spacing w:val="-2"/>
        </w:rPr>
        <w:t xml:space="preserve"> </w:t>
      </w:r>
      <w:r w:rsidRPr="00917F98">
        <w:rPr>
          <w:b/>
        </w:rPr>
        <w:t>аукциона</w:t>
      </w:r>
    </w:p>
    <w:p w14:paraId="763FCD6F" w14:textId="77777777" w:rsidR="00403711" w:rsidRPr="00917F98" w:rsidRDefault="00403711" w:rsidP="00403711">
      <w:pPr>
        <w:tabs>
          <w:tab w:val="left" w:pos="1439"/>
        </w:tabs>
        <w:spacing w:line="218" w:lineRule="exact"/>
        <w:ind w:right="776"/>
        <w:jc w:val="center"/>
      </w:pPr>
      <w:r w:rsidRPr="00917F98">
        <w:rPr>
          <w:b/>
          <w:bCs/>
          <w:w w:val="95"/>
        </w:rPr>
        <w:t>от</w:t>
      </w:r>
      <w:r w:rsidRPr="00917F98">
        <w:rPr>
          <w:b/>
          <w:bCs/>
          <w:w w:val="95"/>
        </w:rPr>
        <w:tab/>
      </w:r>
      <w:r w:rsidRPr="00917F98">
        <w:rPr>
          <w:b/>
          <w:bCs/>
        </w:rPr>
        <w:t>№</w:t>
      </w:r>
      <w:r w:rsidRPr="00917F98">
        <w:rPr>
          <w:b/>
          <w:bCs/>
          <w:spacing w:val="-2"/>
        </w:rPr>
        <w:t xml:space="preserve"> </w:t>
      </w:r>
      <w:r w:rsidRPr="00917F98">
        <w:rPr>
          <w:b/>
          <w:bCs/>
          <w:u w:val="single" w:color="000000"/>
        </w:rPr>
        <w:t xml:space="preserve"> </w:t>
      </w:r>
    </w:p>
    <w:p w14:paraId="08B909FF" w14:textId="77777777" w:rsidR="00403711" w:rsidRPr="00917F98" w:rsidRDefault="00403711" w:rsidP="00403711">
      <w:pPr>
        <w:spacing w:before="7"/>
        <w:rPr>
          <w:b/>
          <w:bCs/>
          <w:sz w:val="17"/>
          <w:szCs w:val="17"/>
        </w:rPr>
      </w:pPr>
    </w:p>
    <w:p w14:paraId="3DC13A0D" w14:textId="77777777" w:rsidR="00403711" w:rsidRPr="00917F98" w:rsidRDefault="00403711" w:rsidP="00403711">
      <w:pPr>
        <w:rPr>
          <w:sz w:val="17"/>
          <w:szCs w:val="17"/>
        </w:rPr>
        <w:sectPr w:rsidR="00403711" w:rsidRPr="00917F98">
          <w:pgSz w:w="11910" w:h="16840"/>
          <w:pgMar w:top="1060" w:right="740" w:bottom="280" w:left="1580" w:header="720" w:footer="720" w:gutter="0"/>
          <w:cols w:space="720"/>
        </w:sectPr>
      </w:pPr>
    </w:p>
    <w:p w14:paraId="38DCEA54" w14:textId="77777777" w:rsidR="00403711" w:rsidRPr="00917F98" w:rsidRDefault="00403711" w:rsidP="00403711">
      <w:pPr>
        <w:tabs>
          <w:tab w:val="left" w:pos="1492"/>
          <w:tab w:val="left" w:pos="2427"/>
          <w:tab w:val="left" w:pos="3936"/>
          <w:tab w:val="left" w:pos="4543"/>
          <w:tab w:val="left" w:pos="5764"/>
          <w:tab w:val="left" w:pos="6373"/>
        </w:tabs>
        <w:spacing w:before="69"/>
        <w:ind w:left="830"/>
        <w:jc w:val="both"/>
      </w:pPr>
      <w:r w:rsidRPr="00917F98">
        <w:lastRenderedPageBreak/>
        <w:t>На</w:t>
      </w:r>
      <w:r w:rsidRPr="00917F98">
        <w:tab/>
      </w:r>
      <w:r w:rsidRPr="00917F98">
        <w:rPr>
          <w:spacing w:val="-1"/>
        </w:rPr>
        <w:t>Ваше</w:t>
      </w:r>
      <w:r w:rsidRPr="00917F98">
        <w:tab/>
        <w:t>обращение</w:t>
      </w:r>
      <w:r w:rsidRPr="00917F98">
        <w:tab/>
        <w:t>от</w:t>
      </w:r>
      <w:r w:rsidRPr="00917F98">
        <w:tab/>
      </w:r>
      <w:r w:rsidRPr="00917F98">
        <w:rPr>
          <w:u w:val="single" w:color="000000"/>
        </w:rPr>
        <w:t xml:space="preserve"> </w:t>
      </w:r>
      <w:r w:rsidRPr="00917F98">
        <w:tab/>
        <w:t>№</w:t>
      </w:r>
      <w:r w:rsidRPr="00917F98">
        <w:tab/>
      </w:r>
      <w:r w:rsidRPr="00917F98">
        <w:rPr>
          <w:u w:val="single" w:color="000000"/>
        </w:rPr>
        <w:t xml:space="preserve"> </w:t>
      </w:r>
    </w:p>
    <w:p w14:paraId="0E1657AF" w14:textId="77777777" w:rsidR="00403711" w:rsidRPr="00917F98" w:rsidRDefault="00403711" w:rsidP="00403711">
      <w:pPr>
        <w:spacing w:before="69"/>
        <w:ind w:left="830"/>
        <w:jc w:val="both"/>
      </w:pPr>
      <w:r w:rsidRPr="00917F98">
        <w:br w:type="column"/>
      </w:r>
      <w:r w:rsidRPr="00917F98">
        <w:rPr>
          <w:spacing w:val="-1"/>
        </w:rPr>
        <w:lastRenderedPageBreak/>
        <w:t>Администрация</w:t>
      </w:r>
    </w:p>
    <w:p w14:paraId="0A2E8CC6"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6435" w:space="573"/>
            <w:col w:w="2582"/>
          </w:cols>
        </w:sectPr>
      </w:pPr>
    </w:p>
    <w:p w14:paraId="36DB443F" w14:textId="77777777" w:rsidR="00403711" w:rsidRPr="00917F98" w:rsidRDefault="00403711" w:rsidP="00403711">
      <w:pPr>
        <w:tabs>
          <w:tab w:val="left" w:pos="3596"/>
        </w:tabs>
        <w:ind w:left="122"/>
        <w:jc w:val="both"/>
      </w:pPr>
      <w:r w:rsidRPr="00917F98">
        <w:rPr>
          <w:u w:val="single" w:color="000000"/>
        </w:rPr>
        <w:lastRenderedPageBreak/>
        <w:t xml:space="preserve"> </w:t>
      </w:r>
      <w:r w:rsidRPr="00917F98">
        <w:tab/>
      </w:r>
      <w:r w:rsidRPr="00917F98">
        <w:rPr>
          <w:spacing w:val="-1"/>
        </w:rPr>
        <w:t>сообщает.</w:t>
      </w:r>
      <w:r w:rsidRPr="00917F98">
        <w:rPr>
          <w:spacing w:val="55"/>
        </w:rPr>
        <w:t xml:space="preserve"> </w:t>
      </w:r>
      <w:r w:rsidRPr="00917F98">
        <w:rPr>
          <w:spacing w:val="-1"/>
        </w:rPr>
        <w:t>Испрашиваемый</w:t>
      </w:r>
      <w:r w:rsidRPr="00917F98">
        <w:rPr>
          <w:spacing w:val="57"/>
        </w:rPr>
        <w:t xml:space="preserve"> </w:t>
      </w:r>
      <w:r w:rsidRPr="00917F98">
        <w:rPr>
          <w:spacing w:val="-1"/>
        </w:rPr>
        <w:t>Вами</w:t>
      </w:r>
      <w:r w:rsidRPr="00917F98">
        <w:rPr>
          <w:spacing w:val="55"/>
        </w:rPr>
        <w:t xml:space="preserve"> </w:t>
      </w:r>
      <w:r w:rsidRPr="00917F98">
        <w:rPr>
          <w:spacing w:val="-1"/>
        </w:rPr>
        <w:t>земельный</w:t>
      </w:r>
      <w:r w:rsidRPr="00917F98">
        <w:rPr>
          <w:spacing w:val="57"/>
        </w:rPr>
        <w:t xml:space="preserve"> </w:t>
      </w:r>
      <w:r w:rsidRPr="00917F98">
        <w:rPr>
          <w:spacing w:val="-1"/>
        </w:rPr>
        <w:t>участок</w:t>
      </w:r>
      <w:r w:rsidRPr="00917F98">
        <w:rPr>
          <w:spacing w:val="56"/>
        </w:rPr>
        <w:t xml:space="preserve"> </w:t>
      </w:r>
      <w:r w:rsidRPr="00917F98">
        <w:t>с</w:t>
      </w:r>
    </w:p>
    <w:p w14:paraId="14D60732" w14:textId="77777777" w:rsidR="00403711" w:rsidRPr="00917F98" w:rsidRDefault="00403711" w:rsidP="00403711">
      <w:pPr>
        <w:sectPr w:rsidR="00403711" w:rsidRPr="00917F98">
          <w:type w:val="continuous"/>
          <w:pgSz w:w="11910" w:h="16840"/>
          <w:pgMar w:top="1060" w:right="740" w:bottom="280" w:left="1580" w:header="720" w:footer="720" w:gutter="0"/>
          <w:cols w:space="720"/>
        </w:sectPr>
      </w:pPr>
    </w:p>
    <w:p w14:paraId="71DEC8A0" w14:textId="77777777" w:rsidR="00403711" w:rsidRPr="00917F98" w:rsidRDefault="00403711" w:rsidP="00403711">
      <w:pPr>
        <w:tabs>
          <w:tab w:val="left" w:pos="2348"/>
          <w:tab w:val="left" w:pos="4145"/>
        </w:tabs>
        <w:ind w:left="122"/>
        <w:jc w:val="both"/>
      </w:pPr>
      <w:r w:rsidRPr="00917F98">
        <w:rPr>
          <w:spacing w:val="-1"/>
        </w:rPr>
        <w:lastRenderedPageBreak/>
        <w:t>кадастровым</w:t>
      </w:r>
      <w:r w:rsidRPr="00917F98">
        <w:rPr>
          <w:spacing w:val="-1"/>
        </w:rPr>
        <w:tab/>
        <w:t>номером</w:t>
      </w:r>
      <w:r w:rsidRPr="00917F98">
        <w:tab/>
      </w:r>
      <w:r w:rsidRPr="00917F98">
        <w:rPr>
          <w:u w:val="single" w:color="000000"/>
        </w:rPr>
        <w:t xml:space="preserve"> </w:t>
      </w:r>
    </w:p>
    <w:p w14:paraId="0AC39C90" w14:textId="77777777" w:rsidR="00403711" w:rsidRPr="00917F98" w:rsidRDefault="00403711" w:rsidP="00403711">
      <w:pPr>
        <w:ind w:left="122"/>
        <w:jc w:val="both"/>
      </w:pPr>
      <w:r w:rsidRPr="00917F98">
        <w:br w:type="column"/>
      </w:r>
      <w:r w:rsidRPr="00917F98">
        <w:rPr>
          <w:spacing w:val="-1"/>
        </w:rPr>
        <w:lastRenderedPageBreak/>
        <w:t>площадью</w:t>
      </w:r>
    </w:p>
    <w:p w14:paraId="0D59EC4D"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4206" w:space="4079"/>
            <w:col w:w="1305"/>
          </w:cols>
        </w:sectPr>
      </w:pPr>
    </w:p>
    <w:p w14:paraId="4DCAEAFD" w14:textId="77777777" w:rsidR="00403711" w:rsidRPr="00917F98" w:rsidRDefault="00403711" w:rsidP="00403711">
      <w:pPr>
        <w:tabs>
          <w:tab w:val="left" w:pos="3482"/>
          <w:tab w:val="left" w:pos="4640"/>
          <w:tab w:val="left" w:pos="7381"/>
          <w:tab w:val="left" w:pos="8730"/>
        </w:tabs>
        <w:ind w:left="122"/>
        <w:jc w:val="both"/>
      </w:pPr>
      <w:r w:rsidRPr="00917F98">
        <w:rPr>
          <w:u w:val="single" w:color="000000"/>
        </w:rPr>
        <w:lastRenderedPageBreak/>
        <w:t xml:space="preserve"> </w:t>
      </w:r>
      <w:r w:rsidRPr="00917F98">
        <w:tab/>
      </w:r>
      <w:proofErr w:type="gramStart"/>
      <w:r w:rsidRPr="00917F98">
        <w:t>,</w:t>
      </w:r>
      <w:r w:rsidRPr="00917F98">
        <w:tab/>
      </w:r>
      <w:proofErr w:type="gramEnd"/>
      <w:r w:rsidRPr="00917F98">
        <w:rPr>
          <w:spacing w:val="-1"/>
        </w:rPr>
        <w:t>расположенный</w:t>
      </w:r>
      <w:r w:rsidRPr="00917F98">
        <w:rPr>
          <w:spacing w:val="-1"/>
        </w:rPr>
        <w:tab/>
      </w:r>
      <w:r w:rsidRPr="00917F98">
        <w:t>по</w:t>
      </w:r>
      <w:r w:rsidRPr="00917F98">
        <w:tab/>
      </w:r>
      <w:r w:rsidRPr="00917F98">
        <w:rPr>
          <w:spacing w:val="-1"/>
        </w:rPr>
        <w:t>адресу:</w:t>
      </w:r>
    </w:p>
    <w:p w14:paraId="7CA5BB68" w14:textId="77777777" w:rsidR="00403711" w:rsidRPr="00917F98" w:rsidRDefault="00403711" w:rsidP="00403711">
      <w:pPr>
        <w:sectPr w:rsidR="00403711" w:rsidRPr="00917F98">
          <w:type w:val="continuous"/>
          <w:pgSz w:w="11910" w:h="16840"/>
          <w:pgMar w:top="1060" w:right="740" w:bottom="280" w:left="1580" w:header="720" w:footer="720" w:gutter="0"/>
          <w:cols w:space="720"/>
        </w:sectPr>
      </w:pPr>
    </w:p>
    <w:p w14:paraId="7D137A44" w14:textId="77777777" w:rsidR="00403711" w:rsidRPr="00917F98" w:rsidRDefault="00403711" w:rsidP="00403711">
      <w:pPr>
        <w:tabs>
          <w:tab w:val="left" w:pos="3482"/>
        </w:tabs>
        <w:ind w:left="122"/>
        <w:jc w:val="both"/>
      </w:pPr>
      <w:r w:rsidRPr="00917F98">
        <w:rPr>
          <w:u w:val="single" w:color="000000"/>
        </w:rPr>
        <w:lastRenderedPageBreak/>
        <w:t xml:space="preserve"> </w:t>
      </w:r>
      <w:r w:rsidRPr="00917F98">
        <w:tab/>
        <w:t>,</w:t>
      </w:r>
      <w:r w:rsidRPr="00917F98">
        <w:rPr>
          <w:spacing w:val="52"/>
        </w:rPr>
        <w:t xml:space="preserve"> </w:t>
      </w:r>
      <w:r w:rsidRPr="00917F98">
        <w:rPr>
          <w:spacing w:val="-1"/>
        </w:rPr>
        <w:t>категория</w:t>
      </w:r>
      <w:r w:rsidRPr="00917F98">
        <w:rPr>
          <w:spacing w:val="52"/>
        </w:rPr>
        <w:t xml:space="preserve"> </w:t>
      </w:r>
      <w:r w:rsidRPr="00917F98">
        <w:rPr>
          <w:spacing w:val="-1"/>
        </w:rPr>
        <w:t>земель</w:t>
      </w:r>
      <w:r w:rsidRPr="00917F98">
        <w:t xml:space="preserve"> </w:t>
      </w:r>
      <w:r w:rsidRPr="00917F98">
        <w:rPr>
          <w:spacing w:val="-7"/>
        </w:rPr>
        <w:t xml:space="preserve"> </w:t>
      </w:r>
      <w:r w:rsidRPr="00917F98">
        <w:rPr>
          <w:u w:val="single" w:color="000000"/>
        </w:rPr>
        <w:t xml:space="preserve"> </w:t>
      </w:r>
    </w:p>
    <w:p w14:paraId="6F467BB6" w14:textId="77777777" w:rsidR="00403711" w:rsidRPr="00917F98" w:rsidRDefault="00403711" w:rsidP="00403711">
      <w:pPr>
        <w:ind w:left="122"/>
        <w:jc w:val="both"/>
      </w:pPr>
      <w:r w:rsidRPr="00917F98">
        <w:rPr>
          <w:spacing w:val="-1"/>
        </w:rPr>
        <w:t>разрешенного</w:t>
      </w:r>
      <w:r w:rsidRPr="00917F98">
        <w:rPr>
          <w:spacing w:val="-10"/>
        </w:rPr>
        <w:t xml:space="preserve"> </w:t>
      </w:r>
      <w:r w:rsidRPr="00917F98">
        <w:rPr>
          <w:spacing w:val="-1"/>
        </w:rPr>
        <w:t>использования</w:t>
      </w:r>
      <w:r w:rsidRPr="00917F98">
        <w:rPr>
          <w:spacing w:val="-10"/>
        </w:rPr>
        <w:t xml:space="preserve"> </w:t>
      </w:r>
      <w:r w:rsidRPr="00917F98">
        <w:rPr>
          <w:u w:val="single" w:color="000000"/>
        </w:rPr>
        <w:t xml:space="preserve"> </w:t>
      </w:r>
    </w:p>
    <w:p w14:paraId="7E04DC71" w14:textId="77777777" w:rsidR="00403711" w:rsidRPr="00917F98" w:rsidRDefault="00403711" w:rsidP="00403711">
      <w:pPr>
        <w:ind w:right="107"/>
        <w:jc w:val="right"/>
      </w:pPr>
      <w:r w:rsidRPr="00917F98">
        <w:br w:type="column"/>
      </w:r>
      <w:r w:rsidRPr="00917F98">
        <w:lastRenderedPageBreak/>
        <w:t>,</w:t>
      </w:r>
      <w:r w:rsidRPr="00917F98">
        <w:rPr>
          <w:spacing w:val="52"/>
        </w:rPr>
        <w:t xml:space="preserve"> </w:t>
      </w:r>
      <w:r w:rsidRPr="00917F98">
        <w:t>вид</w:t>
      </w:r>
    </w:p>
    <w:p w14:paraId="1B89C779" w14:textId="77777777" w:rsidR="00403711" w:rsidRPr="00917F98" w:rsidRDefault="00403711" w:rsidP="00403711">
      <w:pPr>
        <w:ind w:right="107"/>
        <w:jc w:val="right"/>
      </w:pPr>
      <w:r w:rsidRPr="00917F98">
        <w:t>,</w:t>
      </w:r>
      <w:r w:rsidRPr="00917F98">
        <w:rPr>
          <w:spacing w:val="-10"/>
        </w:rPr>
        <w:t xml:space="preserve"> </w:t>
      </w:r>
      <w:r w:rsidRPr="00917F98">
        <w:rPr>
          <w:spacing w:val="-1"/>
        </w:rPr>
        <w:t>будет</w:t>
      </w:r>
      <w:r w:rsidRPr="00917F98">
        <w:rPr>
          <w:spacing w:val="-9"/>
        </w:rPr>
        <w:t xml:space="preserve"> </w:t>
      </w:r>
      <w:r w:rsidRPr="00917F98">
        <w:rPr>
          <w:spacing w:val="-1"/>
        </w:rPr>
        <w:t>реализован</w:t>
      </w:r>
      <w:r w:rsidRPr="00917F98">
        <w:rPr>
          <w:spacing w:val="-9"/>
        </w:rPr>
        <w:t xml:space="preserve"> </w:t>
      </w:r>
      <w:r w:rsidRPr="00917F98">
        <w:t>на</w:t>
      </w:r>
      <w:r w:rsidRPr="00917F98">
        <w:rPr>
          <w:spacing w:val="-11"/>
        </w:rPr>
        <w:t xml:space="preserve"> </w:t>
      </w:r>
      <w:r w:rsidRPr="00917F98">
        <w:t>торгах,</w:t>
      </w:r>
    </w:p>
    <w:p w14:paraId="0FB64081" w14:textId="77777777" w:rsidR="00403711" w:rsidRPr="00917F98" w:rsidRDefault="00403711" w:rsidP="00403711">
      <w:pPr>
        <w:jc w:val="right"/>
        <w:sectPr w:rsidR="00403711" w:rsidRPr="00917F98">
          <w:type w:val="continuous"/>
          <w:pgSz w:w="11910" w:h="16840"/>
          <w:pgMar w:top="1060" w:right="740" w:bottom="280" w:left="1580" w:header="720" w:footer="720" w:gutter="0"/>
          <w:cols w:num="2" w:space="720" w:equalWidth="0">
            <w:col w:w="5639" w:space="770"/>
            <w:col w:w="3181"/>
          </w:cols>
        </w:sectPr>
      </w:pPr>
    </w:p>
    <w:p w14:paraId="5DD55CA5" w14:textId="77777777" w:rsidR="00403711" w:rsidRPr="00917F98" w:rsidRDefault="00403711" w:rsidP="00403711">
      <w:pPr>
        <w:ind w:left="122"/>
        <w:jc w:val="both"/>
      </w:pPr>
      <w:r w:rsidRPr="00917F98">
        <w:rPr>
          <w:spacing w:val="-1"/>
        </w:rPr>
        <w:lastRenderedPageBreak/>
        <w:t>проводимых</w:t>
      </w:r>
      <w:r w:rsidRPr="00917F98">
        <w:rPr>
          <w:spacing w:val="59"/>
        </w:rPr>
        <w:t xml:space="preserve"> </w:t>
      </w:r>
      <w:r w:rsidRPr="00917F98">
        <w:t>в</w:t>
      </w:r>
      <w:r w:rsidRPr="00917F98">
        <w:rPr>
          <w:spacing w:val="59"/>
        </w:rPr>
        <w:t xml:space="preserve"> </w:t>
      </w:r>
      <w:r w:rsidRPr="00917F98">
        <w:t>форме</w:t>
      </w:r>
      <w:r w:rsidRPr="00917F98">
        <w:rPr>
          <w:spacing w:val="56"/>
        </w:rPr>
        <w:t xml:space="preserve"> </w:t>
      </w:r>
      <w:r w:rsidRPr="00917F98">
        <w:rPr>
          <w:spacing w:val="-1"/>
        </w:rPr>
        <w:t>аукциона</w:t>
      </w:r>
      <w:r w:rsidRPr="00917F98">
        <w:rPr>
          <w:spacing w:val="58"/>
        </w:rPr>
        <w:t xml:space="preserve"> </w:t>
      </w:r>
      <w:r w:rsidRPr="00917F98">
        <w:t>по</w:t>
      </w:r>
      <w:r w:rsidRPr="00917F98">
        <w:rPr>
          <w:spacing w:val="57"/>
        </w:rPr>
        <w:t xml:space="preserve"> </w:t>
      </w:r>
      <w:r w:rsidRPr="00917F98">
        <w:rPr>
          <w:spacing w:val="-1"/>
        </w:rPr>
        <w:t>продаже</w:t>
      </w:r>
      <w:r w:rsidRPr="00917F98">
        <w:rPr>
          <w:spacing w:val="58"/>
        </w:rPr>
        <w:t xml:space="preserve"> </w:t>
      </w:r>
      <w:r w:rsidRPr="00917F98">
        <w:rPr>
          <w:spacing w:val="-1"/>
        </w:rPr>
        <w:t>(права</w:t>
      </w:r>
      <w:r w:rsidRPr="00917F98">
        <w:rPr>
          <w:spacing w:val="58"/>
        </w:rPr>
        <w:t xml:space="preserve"> </w:t>
      </w:r>
      <w:r w:rsidRPr="00917F98">
        <w:rPr>
          <w:spacing w:val="-1"/>
        </w:rPr>
        <w:t>аренды/права</w:t>
      </w:r>
      <w:r w:rsidRPr="00917F98">
        <w:rPr>
          <w:spacing w:val="58"/>
        </w:rPr>
        <w:t xml:space="preserve"> </w:t>
      </w:r>
      <w:r w:rsidRPr="00917F98">
        <w:t>собственности).</w:t>
      </w:r>
      <w:r w:rsidRPr="00917F98">
        <w:rPr>
          <w:spacing w:val="59"/>
        </w:rPr>
        <w:t xml:space="preserve"> </w:t>
      </w:r>
      <w:r w:rsidRPr="00917F98">
        <w:rPr>
          <w:spacing w:val="-1"/>
        </w:rPr>
        <w:t>Дата</w:t>
      </w:r>
    </w:p>
    <w:p w14:paraId="5D50003B" w14:textId="77777777" w:rsidR="00403711" w:rsidRPr="00917F98" w:rsidRDefault="00403711" w:rsidP="00403711">
      <w:pPr>
        <w:sectPr w:rsidR="00403711" w:rsidRPr="00917F98">
          <w:type w:val="continuous"/>
          <w:pgSz w:w="11910" w:h="16840"/>
          <w:pgMar w:top="1060" w:right="740" w:bottom="280" w:left="1580" w:header="720" w:footer="720" w:gutter="0"/>
          <w:cols w:space="720"/>
        </w:sectPr>
      </w:pPr>
    </w:p>
    <w:p w14:paraId="6125AC8D" w14:textId="77777777" w:rsidR="00403711" w:rsidRPr="00917F98" w:rsidRDefault="00403711" w:rsidP="00403711">
      <w:pPr>
        <w:tabs>
          <w:tab w:val="left" w:pos="2353"/>
          <w:tab w:val="left" w:pos="4244"/>
        </w:tabs>
        <w:ind w:left="122"/>
        <w:jc w:val="both"/>
      </w:pPr>
      <w:r w:rsidRPr="00917F98">
        <w:rPr>
          <w:spacing w:val="-1"/>
          <w:w w:val="95"/>
        </w:rPr>
        <w:lastRenderedPageBreak/>
        <w:t>окончания</w:t>
      </w:r>
      <w:r w:rsidRPr="00917F98">
        <w:rPr>
          <w:spacing w:val="-1"/>
          <w:w w:val="95"/>
        </w:rPr>
        <w:tab/>
      </w:r>
      <w:r w:rsidRPr="00917F98">
        <w:rPr>
          <w:spacing w:val="-1"/>
        </w:rPr>
        <w:t>приема</w:t>
      </w:r>
      <w:r w:rsidRPr="00917F98">
        <w:rPr>
          <w:spacing w:val="-1"/>
        </w:rPr>
        <w:tab/>
        <w:t>заявок</w:t>
      </w:r>
    </w:p>
    <w:p w14:paraId="7D59843F" w14:textId="77777777" w:rsidR="00403711" w:rsidRPr="00917F98" w:rsidRDefault="00403711" w:rsidP="00403711">
      <w:pPr>
        <w:tabs>
          <w:tab w:val="left" w:pos="3482"/>
        </w:tabs>
        <w:ind w:left="122"/>
        <w:jc w:val="both"/>
      </w:pPr>
      <w:r w:rsidRPr="00917F98">
        <w:rPr>
          <w:u w:val="single" w:color="000000"/>
        </w:rPr>
        <w:t xml:space="preserve"> </w:t>
      </w:r>
      <w:r w:rsidRPr="00917F98">
        <w:tab/>
      </w:r>
      <w:proofErr w:type="gramStart"/>
      <w:r w:rsidRPr="00917F98">
        <w:t xml:space="preserve">,  </w:t>
      </w:r>
      <w:r w:rsidRPr="00917F98">
        <w:rPr>
          <w:spacing w:val="2"/>
        </w:rPr>
        <w:t xml:space="preserve"> </w:t>
      </w:r>
      <w:proofErr w:type="gramEnd"/>
      <w:r w:rsidRPr="00917F98">
        <w:rPr>
          <w:spacing w:val="-1"/>
        </w:rPr>
        <w:t>дата</w:t>
      </w:r>
      <w:r w:rsidRPr="00917F98">
        <w:t xml:space="preserve">  </w:t>
      </w:r>
      <w:r w:rsidRPr="00917F98">
        <w:rPr>
          <w:spacing w:val="1"/>
        </w:rPr>
        <w:t xml:space="preserve"> </w:t>
      </w:r>
      <w:r w:rsidRPr="00917F98">
        <w:rPr>
          <w:spacing w:val="-1"/>
        </w:rPr>
        <w:t>аукциона</w:t>
      </w:r>
      <w:r w:rsidRPr="00917F98">
        <w:t xml:space="preserve">  </w:t>
      </w:r>
      <w:r w:rsidRPr="00917F98">
        <w:rPr>
          <w:spacing w:val="1"/>
        </w:rPr>
        <w:t xml:space="preserve"> </w:t>
      </w:r>
      <w:r w:rsidRPr="00917F98">
        <w:rPr>
          <w:u w:val="single" w:color="000000"/>
        </w:rPr>
        <w:t xml:space="preserve"> </w:t>
      </w:r>
    </w:p>
    <w:p w14:paraId="6E335BB8" w14:textId="77777777" w:rsidR="00403711" w:rsidRPr="00917F98" w:rsidRDefault="00403711" w:rsidP="00403711">
      <w:pPr>
        <w:tabs>
          <w:tab w:val="left" w:pos="3359"/>
        </w:tabs>
        <w:ind w:right="105"/>
        <w:jc w:val="right"/>
      </w:pPr>
      <w:r w:rsidRPr="00917F98">
        <w:br w:type="column"/>
      </w:r>
      <w:r w:rsidRPr="00917F98">
        <w:rPr>
          <w:u w:val="single" w:color="000000"/>
        </w:rPr>
        <w:lastRenderedPageBreak/>
        <w:t xml:space="preserve"> </w:t>
      </w:r>
      <w:r w:rsidRPr="00917F98">
        <w:tab/>
        <w:t>,</w:t>
      </w:r>
    </w:p>
    <w:p w14:paraId="4352A558" w14:textId="77777777" w:rsidR="00403711" w:rsidRPr="00917F98" w:rsidRDefault="00403711" w:rsidP="00403711">
      <w:pPr>
        <w:ind w:right="106"/>
        <w:jc w:val="right"/>
      </w:pPr>
      <w:r w:rsidRPr="00917F98">
        <w:t xml:space="preserve">.  </w:t>
      </w:r>
      <w:r w:rsidRPr="00917F98">
        <w:rPr>
          <w:spacing w:val="2"/>
        </w:rPr>
        <w:t xml:space="preserve"> </w:t>
      </w:r>
      <w:r w:rsidRPr="00917F98">
        <w:t>Для</w:t>
      </w:r>
    </w:p>
    <w:p w14:paraId="549DF26A" w14:textId="77777777" w:rsidR="00403711" w:rsidRPr="00917F98" w:rsidRDefault="00403711" w:rsidP="00403711">
      <w:pPr>
        <w:jc w:val="right"/>
        <w:sectPr w:rsidR="00403711" w:rsidRPr="00917F98">
          <w:type w:val="continuous"/>
          <w:pgSz w:w="11910" w:h="16840"/>
          <w:pgMar w:top="1060" w:right="740" w:bottom="280" w:left="1580" w:header="720" w:footer="720" w:gutter="0"/>
          <w:cols w:num="2" w:space="720" w:equalWidth="0">
            <w:col w:w="5542" w:space="395"/>
            <w:col w:w="3653"/>
          </w:cols>
        </w:sectPr>
      </w:pPr>
    </w:p>
    <w:p w14:paraId="4A69B75B" w14:textId="77777777" w:rsidR="00403711" w:rsidRPr="00917F98" w:rsidRDefault="00403711" w:rsidP="00403711">
      <w:pPr>
        <w:tabs>
          <w:tab w:val="left" w:pos="1153"/>
          <w:tab w:val="left" w:pos="1500"/>
          <w:tab w:val="left" w:pos="2692"/>
          <w:tab w:val="left" w:pos="3344"/>
          <w:tab w:val="left" w:pos="4819"/>
          <w:tab w:val="left" w:pos="5747"/>
          <w:tab w:val="left" w:pos="7863"/>
          <w:tab w:val="left" w:pos="8820"/>
        </w:tabs>
        <w:ind w:left="122"/>
        <w:jc w:val="both"/>
      </w:pPr>
      <w:r w:rsidRPr="00917F98">
        <w:rPr>
          <w:spacing w:val="-1"/>
        </w:rPr>
        <w:lastRenderedPageBreak/>
        <w:t>участия</w:t>
      </w:r>
      <w:r w:rsidRPr="00917F98">
        <w:rPr>
          <w:spacing w:val="-1"/>
        </w:rPr>
        <w:tab/>
      </w:r>
      <w:r w:rsidRPr="00917F98">
        <w:t>в</w:t>
      </w:r>
      <w:r w:rsidRPr="00917F98">
        <w:tab/>
      </w:r>
      <w:r w:rsidRPr="00917F98">
        <w:rPr>
          <w:spacing w:val="-1"/>
          <w:w w:val="95"/>
        </w:rPr>
        <w:t>аукционе</w:t>
      </w:r>
      <w:r w:rsidRPr="00917F98">
        <w:rPr>
          <w:spacing w:val="-1"/>
          <w:w w:val="95"/>
        </w:rPr>
        <w:tab/>
        <w:t>Вам</w:t>
      </w:r>
      <w:r w:rsidRPr="00917F98">
        <w:rPr>
          <w:spacing w:val="-1"/>
          <w:w w:val="95"/>
        </w:rPr>
        <w:tab/>
      </w:r>
      <w:r w:rsidRPr="00917F98">
        <w:rPr>
          <w:w w:val="95"/>
        </w:rPr>
        <w:t>необходимо</w:t>
      </w:r>
      <w:r w:rsidRPr="00917F98">
        <w:rPr>
          <w:w w:val="95"/>
        </w:rPr>
        <w:tab/>
      </w:r>
      <w:r w:rsidRPr="00917F98">
        <w:rPr>
          <w:spacing w:val="-1"/>
        </w:rPr>
        <w:t>подать</w:t>
      </w:r>
      <w:r w:rsidRPr="00917F98">
        <w:rPr>
          <w:spacing w:val="-1"/>
        </w:rPr>
        <w:tab/>
      </w:r>
      <w:r w:rsidRPr="00917F98">
        <w:rPr>
          <w:spacing w:val="-1"/>
          <w:w w:val="95"/>
        </w:rPr>
        <w:t>соответствующую</w:t>
      </w:r>
      <w:r w:rsidRPr="00917F98">
        <w:rPr>
          <w:spacing w:val="-1"/>
          <w:w w:val="95"/>
        </w:rPr>
        <w:tab/>
        <w:t>заявку.</w:t>
      </w:r>
      <w:r w:rsidRPr="00917F98">
        <w:rPr>
          <w:spacing w:val="-1"/>
          <w:w w:val="95"/>
        </w:rPr>
        <w:tab/>
      </w:r>
      <w:r w:rsidRPr="00917F98">
        <w:rPr>
          <w:spacing w:val="-1"/>
        </w:rPr>
        <w:t>Место</w:t>
      </w:r>
    </w:p>
    <w:p w14:paraId="54ABF8A5" w14:textId="77777777" w:rsidR="00403711" w:rsidRPr="00917F98" w:rsidRDefault="00403711" w:rsidP="00403711">
      <w:pPr>
        <w:sectPr w:rsidR="00403711" w:rsidRPr="00917F98">
          <w:type w:val="continuous"/>
          <w:pgSz w:w="11910" w:h="16840"/>
          <w:pgMar w:top="1060" w:right="740" w:bottom="280" w:left="1580" w:header="720" w:footer="720" w:gutter="0"/>
          <w:cols w:space="720"/>
        </w:sectPr>
      </w:pPr>
    </w:p>
    <w:p w14:paraId="646EC2EE" w14:textId="77777777" w:rsidR="00403711" w:rsidRPr="00917F98" w:rsidRDefault="00403711" w:rsidP="00403711">
      <w:pPr>
        <w:tabs>
          <w:tab w:val="left" w:pos="2098"/>
        </w:tabs>
        <w:ind w:left="122"/>
        <w:jc w:val="both"/>
      </w:pPr>
      <w:r w:rsidRPr="00917F98">
        <w:rPr>
          <w:spacing w:val="-1"/>
        </w:rPr>
        <w:lastRenderedPageBreak/>
        <w:t>приема/подачи</w:t>
      </w:r>
      <w:r w:rsidRPr="00917F98">
        <w:rPr>
          <w:spacing w:val="-1"/>
        </w:rPr>
        <w:tab/>
        <w:t>заявок</w:t>
      </w:r>
    </w:p>
    <w:p w14:paraId="0839215F" w14:textId="77777777" w:rsidR="00403711" w:rsidRPr="00917F98" w:rsidRDefault="00403711" w:rsidP="00403711">
      <w:pPr>
        <w:tabs>
          <w:tab w:val="left" w:pos="3482"/>
          <w:tab w:val="left" w:pos="3983"/>
          <w:tab w:val="left" w:pos="5725"/>
        </w:tabs>
        <w:ind w:left="122"/>
        <w:jc w:val="both"/>
      </w:pPr>
      <w:r w:rsidRPr="00917F98">
        <w:br w:type="column"/>
      </w:r>
      <w:r w:rsidRPr="00917F98">
        <w:rPr>
          <w:u w:val="single" w:color="000000"/>
        </w:rPr>
        <w:lastRenderedPageBreak/>
        <w:t xml:space="preserve"> </w:t>
      </w:r>
      <w:r w:rsidRPr="00917F98">
        <w:tab/>
        <w:t>.</w:t>
      </w:r>
      <w:r w:rsidRPr="00917F98">
        <w:tab/>
      </w:r>
      <w:r w:rsidRPr="00917F98">
        <w:rPr>
          <w:spacing w:val="-1"/>
        </w:rPr>
        <w:t>Организатор</w:t>
      </w:r>
      <w:r w:rsidRPr="00917F98">
        <w:tab/>
        <w:t>торгов</w:t>
      </w:r>
    </w:p>
    <w:p w14:paraId="12C1E520"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2758" w:space="320"/>
            <w:col w:w="6512"/>
          </w:cols>
        </w:sectPr>
      </w:pPr>
    </w:p>
    <w:p w14:paraId="337FA52A" w14:textId="77777777" w:rsidR="00403711" w:rsidRPr="00917F98" w:rsidRDefault="00403711" w:rsidP="00403711">
      <w:pPr>
        <w:tabs>
          <w:tab w:val="left" w:pos="3482"/>
        </w:tabs>
        <w:ind w:left="122"/>
        <w:jc w:val="both"/>
      </w:pPr>
      <w:r w:rsidRPr="00917F98">
        <w:rPr>
          <w:u w:val="single" w:color="000000"/>
        </w:rPr>
        <w:lastRenderedPageBreak/>
        <w:t xml:space="preserve"> </w:t>
      </w:r>
      <w:r w:rsidRPr="00917F98">
        <w:tab/>
      </w:r>
      <w:proofErr w:type="gramStart"/>
      <w:r w:rsidRPr="00917F98">
        <w:t xml:space="preserve">, </w:t>
      </w:r>
      <w:r w:rsidRPr="00917F98">
        <w:rPr>
          <w:spacing w:val="35"/>
        </w:rPr>
        <w:t xml:space="preserve"> </w:t>
      </w:r>
      <w:r w:rsidRPr="00917F98">
        <w:rPr>
          <w:spacing w:val="-1"/>
        </w:rPr>
        <w:t>начальная</w:t>
      </w:r>
      <w:proofErr w:type="gramEnd"/>
      <w:r w:rsidRPr="00917F98">
        <w:t xml:space="preserve"> </w:t>
      </w:r>
      <w:r w:rsidRPr="00917F98">
        <w:rPr>
          <w:spacing w:val="33"/>
        </w:rPr>
        <w:t xml:space="preserve"> </w:t>
      </w:r>
      <w:r w:rsidRPr="00917F98">
        <w:rPr>
          <w:spacing w:val="-1"/>
        </w:rPr>
        <w:t>цена</w:t>
      </w:r>
      <w:r w:rsidRPr="00917F98">
        <w:t xml:space="preserve">  </w:t>
      </w:r>
      <w:r w:rsidRPr="00917F98">
        <w:rPr>
          <w:spacing w:val="-26"/>
        </w:rPr>
        <w:t xml:space="preserve"> </w:t>
      </w:r>
      <w:r w:rsidRPr="00917F98">
        <w:rPr>
          <w:u w:val="single" w:color="000000"/>
        </w:rPr>
        <w:t xml:space="preserve"> </w:t>
      </w:r>
    </w:p>
    <w:p w14:paraId="42EFFA00" w14:textId="77777777" w:rsidR="00403711" w:rsidRPr="00917F98" w:rsidRDefault="00403711" w:rsidP="00403711">
      <w:pPr>
        <w:ind w:left="122"/>
        <w:jc w:val="both"/>
      </w:pPr>
      <w:r w:rsidRPr="00917F98">
        <w:br w:type="column"/>
      </w:r>
      <w:proofErr w:type="gramStart"/>
      <w:r w:rsidRPr="00917F98">
        <w:lastRenderedPageBreak/>
        <w:t xml:space="preserve">, </w:t>
      </w:r>
      <w:r w:rsidRPr="00917F98">
        <w:rPr>
          <w:spacing w:val="35"/>
        </w:rPr>
        <w:t xml:space="preserve"> </w:t>
      </w:r>
      <w:r w:rsidRPr="00917F98">
        <w:rPr>
          <w:spacing w:val="-1"/>
        </w:rPr>
        <w:t>шаг</w:t>
      </w:r>
      <w:proofErr w:type="gramEnd"/>
    </w:p>
    <w:p w14:paraId="0B569F41"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5573" w:space="3175"/>
            <w:col w:w="842"/>
          </w:cols>
        </w:sectPr>
      </w:pPr>
    </w:p>
    <w:p w14:paraId="15283E82" w14:textId="77777777" w:rsidR="00403711" w:rsidRPr="00917F98" w:rsidRDefault="00403711" w:rsidP="00403711">
      <w:pPr>
        <w:ind w:left="122"/>
        <w:jc w:val="both"/>
      </w:pPr>
      <w:r w:rsidRPr="00917F98">
        <w:rPr>
          <w:spacing w:val="-1"/>
        </w:rPr>
        <w:lastRenderedPageBreak/>
        <w:t>аукциона</w:t>
      </w:r>
    </w:p>
    <w:p w14:paraId="43F2B60D" w14:textId="77777777" w:rsidR="00403711" w:rsidRPr="00917F98" w:rsidRDefault="00403711" w:rsidP="00403711">
      <w:pPr>
        <w:tabs>
          <w:tab w:val="left" w:pos="3482"/>
          <w:tab w:val="left" w:pos="4715"/>
          <w:tab w:val="left" w:pos="6590"/>
        </w:tabs>
        <w:ind w:left="122"/>
        <w:jc w:val="both"/>
      </w:pPr>
      <w:r w:rsidRPr="00917F98">
        <w:br w:type="column"/>
      </w:r>
      <w:r w:rsidRPr="00917F98">
        <w:rPr>
          <w:u w:val="single" w:color="000000"/>
        </w:rPr>
        <w:lastRenderedPageBreak/>
        <w:t xml:space="preserve"> </w:t>
      </w:r>
      <w:r w:rsidRPr="00917F98">
        <w:tab/>
      </w:r>
      <w:proofErr w:type="gramStart"/>
      <w:r w:rsidRPr="00917F98">
        <w:t>,</w:t>
      </w:r>
      <w:r w:rsidRPr="00917F98">
        <w:tab/>
      </w:r>
      <w:proofErr w:type="gramEnd"/>
      <w:r w:rsidRPr="00917F98">
        <w:rPr>
          <w:spacing w:val="-1"/>
        </w:rPr>
        <w:t>размер</w:t>
      </w:r>
      <w:r w:rsidRPr="00917F98">
        <w:tab/>
      </w:r>
      <w:r w:rsidRPr="00917F98">
        <w:rPr>
          <w:spacing w:val="-1"/>
        </w:rPr>
        <w:t>задатка</w:t>
      </w:r>
    </w:p>
    <w:p w14:paraId="513EECBC"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1078" w:space="1050"/>
            <w:col w:w="7462"/>
          </w:cols>
        </w:sectPr>
      </w:pPr>
    </w:p>
    <w:p w14:paraId="760CC43B" w14:textId="77777777" w:rsidR="00403711" w:rsidRPr="00917F98" w:rsidRDefault="00403711" w:rsidP="00403711">
      <w:pPr>
        <w:tabs>
          <w:tab w:val="left" w:pos="3482"/>
          <w:tab w:val="left" w:pos="4021"/>
          <w:tab w:val="left" w:pos="5338"/>
          <w:tab w:val="left" w:pos="6746"/>
          <w:tab w:val="left" w:pos="7355"/>
          <w:tab w:val="left" w:pos="8713"/>
        </w:tabs>
        <w:ind w:left="122"/>
        <w:jc w:val="both"/>
      </w:pPr>
      <w:r w:rsidRPr="00917F98">
        <w:rPr>
          <w:u w:val="single" w:color="000000"/>
        </w:rPr>
        <w:lastRenderedPageBreak/>
        <w:t xml:space="preserve"> </w:t>
      </w:r>
      <w:r w:rsidRPr="00917F98">
        <w:tab/>
      </w:r>
      <w:proofErr w:type="gramStart"/>
      <w:r w:rsidRPr="00917F98">
        <w:t>,</w:t>
      </w:r>
      <w:r w:rsidRPr="00917F98">
        <w:tab/>
      </w:r>
      <w:proofErr w:type="gramEnd"/>
      <w:r w:rsidRPr="00917F98">
        <w:rPr>
          <w:w w:val="95"/>
        </w:rPr>
        <w:t>порядок</w:t>
      </w:r>
      <w:r w:rsidRPr="00917F98">
        <w:rPr>
          <w:w w:val="95"/>
        </w:rPr>
        <w:tab/>
      </w:r>
      <w:r w:rsidRPr="00917F98">
        <w:rPr>
          <w:spacing w:val="-1"/>
        </w:rPr>
        <w:t>внесения</w:t>
      </w:r>
      <w:r w:rsidRPr="00917F98">
        <w:rPr>
          <w:spacing w:val="-1"/>
        </w:rPr>
        <w:tab/>
      </w:r>
      <w:r w:rsidRPr="00917F98">
        <w:t>и</w:t>
      </w:r>
      <w:r w:rsidRPr="00917F98">
        <w:tab/>
      </w:r>
      <w:r w:rsidRPr="00917F98">
        <w:rPr>
          <w:spacing w:val="-1"/>
          <w:w w:val="95"/>
        </w:rPr>
        <w:t>возврата</w:t>
      </w:r>
      <w:r w:rsidRPr="00917F98">
        <w:rPr>
          <w:spacing w:val="-1"/>
          <w:w w:val="95"/>
        </w:rPr>
        <w:tab/>
      </w:r>
      <w:r w:rsidRPr="00917F98">
        <w:t>задатка</w:t>
      </w:r>
    </w:p>
    <w:p w14:paraId="62D106C4" w14:textId="77777777" w:rsidR="00403711" w:rsidRPr="00917F98" w:rsidRDefault="00403711" w:rsidP="00403711">
      <w:pPr>
        <w:tabs>
          <w:tab w:val="left" w:pos="3482"/>
          <w:tab w:val="left" w:pos="5044"/>
          <w:tab w:val="left" w:pos="8200"/>
        </w:tabs>
        <w:ind w:left="122"/>
        <w:jc w:val="both"/>
      </w:pPr>
      <w:r w:rsidRPr="00917F98">
        <w:rPr>
          <w:u w:val="single" w:color="000000"/>
        </w:rPr>
        <w:t xml:space="preserve"> </w:t>
      </w:r>
      <w:r w:rsidRPr="00917F98">
        <w:tab/>
      </w:r>
      <w:proofErr w:type="gramStart"/>
      <w:r w:rsidRPr="00917F98">
        <w:t>,</w:t>
      </w:r>
      <w:r w:rsidRPr="00917F98">
        <w:tab/>
      </w:r>
      <w:proofErr w:type="gramEnd"/>
      <w:r w:rsidRPr="00917F98">
        <w:rPr>
          <w:spacing w:val="-1"/>
          <w:w w:val="95"/>
        </w:rPr>
        <w:t>дополнительная</w:t>
      </w:r>
      <w:r w:rsidRPr="00917F98">
        <w:rPr>
          <w:spacing w:val="-1"/>
          <w:w w:val="95"/>
        </w:rPr>
        <w:tab/>
      </w:r>
      <w:r w:rsidRPr="00917F98">
        <w:rPr>
          <w:spacing w:val="-1"/>
        </w:rPr>
        <w:t>информация</w:t>
      </w:r>
    </w:p>
    <w:p w14:paraId="07FD6672" w14:textId="77777777" w:rsidR="00403711" w:rsidRPr="00917F98" w:rsidRDefault="00403711" w:rsidP="00403711">
      <w:pPr>
        <w:tabs>
          <w:tab w:val="left" w:pos="3482"/>
        </w:tabs>
        <w:ind w:left="122"/>
        <w:jc w:val="both"/>
      </w:pPr>
      <w:r w:rsidRPr="00917F98">
        <w:rPr>
          <w:u w:val="single" w:color="000000"/>
        </w:rPr>
        <w:t xml:space="preserve"> </w:t>
      </w:r>
      <w:r w:rsidRPr="00917F98">
        <w:rPr>
          <w:u w:val="single" w:color="000000"/>
        </w:rPr>
        <w:tab/>
      </w:r>
      <w:r w:rsidRPr="00917F98">
        <w:t>.</w:t>
      </w:r>
    </w:p>
    <w:p w14:paraId="1F4FE3B4" w14:textId="77777777" w:rsidR="00403711" w:rsidRPr="00917F98" w:rsidRDefault="00403711" w:rsidP="00403711">
      <w:pPr>
        <w:rPr>
          <w:sz w:val="20"/>
          <w:szCs w:val="20"/>
        </w:rPr>
      </w:pPr>
    </w:p>
    <w:p w14:paraId="56DF4462" w14:textId="77777777" w:rsidR="00403711" w:rsidRPr="00917F98" w:rsidRDefault="00403711" w:rsidP="00403711">
      <w:pPr>
        <w:rPr>
          <w:sz w:val="20"/>
          <w:szCs w:val="20"/>
        </w:rPr>
      </w:pPr>
    </w:p>
    <w:p w14:paraId="4E4F5531" w14:textId="77777777" w:rsidR="00403711" w:rsidRPr="00917F98" w:rsidRDefault="00403711" w:rsidP="00403711">
      <w:pPr>
        <w:rPr>
          <w:sz w:val="20"/>
          <w:szCs w:val="20"/>
        </w:rPr>
      </w:pPr>
    </w:p>
    <w:p w14:paraId="548420BA" w14:textId="77777777" w:rsidR="00403711" w:rsidRPr="00917F98" w:rsidRDefault="00403711" w:rsidP="00403711">
      <w:pPr>
        <w:rPr>
          <w:sz w:val="20"/>
          <w:szCs w:val="20"/>
        </w:rPr>
      </w:pPr>
    </w:p>
    <w:p w14:paraId="6BE856EF" w14:textId="77777777" w:rsidR="00403711" w:rsidRPr="00917F98" w:rsidRDefault="00403711" w:rsidP="00403711">
      <w:pPr>
        <w:spacing w:before="3"/>
        <w:rPr>
          <w:sz w:val="23"/>
          <w:szCs w:val="23"/>
        </w:rPr>
      </w:pPr>
    </w:p>
    <w:p w14:paraId="4B5C0715" w14:textId="77777777" w:rsidR="00403711" w:rsidRPr="00917F98" w:rsidRDefault="00403711" w:rsidP="00403711">
      <w:pPr>
        <w:tabs>
          <w:tab w:val="left" w:pos="6285"/>
        </w:tabs>
        <w:spacing w:line="20" w:lineRule="atLeast"/>
        <w:ind w:left="116"/>
        <w:rPr>
          <w:sz w:val="2"/>
          <w:szCs w:val="2"/>
        </w:rPr>
      </w:pPr>
      <w:r w:rsidRPr="00917F98">
        <w:rPr>
          <w:rFonts w:eastAsiaTheme="minorHAnsi"/>
          <w:noProof/>
          <w:sz w:val="2"/>
          <w:szCs w:val="22"/>
        </w:rPr>
        <mc:AlternateContent>
          <mc:Choice Requires="wpg">
            <w:drawing>
              <wp:inline distT="0" distB="0" distL="0" distR="0" wp14:anchorId="1A2EEBDF" wp14:editId="151B7A6B">
                <wp:extent cx="1965960" cy="7620"/>
                <wp:effectExtent l="10160" t="3810" r="5080" b="7620"/>
                <wp:docPr id="145" name="Группа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7620"/>
                          <a:chOff x="0" y="0"/>
                          <a:chExt cx="3096" cy="12"/>
                        </a:xfrm>
                      </wpg:grpSpPr>
                      <wpg:grpSp>
                        <wpg:cNvPr id="146" name="Group 141"/>
                        <wpg:cNvGrpSpPr>
                          <a:grpSpLocks/>
                        </wpg:cNvGrpSpPr>
                        <wpg:grpSpPr bwMode="auto">
                          <a:xfrm>
                            <a:off x="6" y="6"/>
                            <a:ext cx="3085" cy="2"/>
                            <a:chOff x="6" y="6"/>
                            <a:chExt cx="3085" cy="2"/>
                          </a:xfrm>
                        </wpg:grpSpPr>
                        <wps:wsp>
                          <wps:cNvPr id="147" name="Freeform 142"/>
                          <wps:cNvSpPr>
                            <a:spLocks/>
                          </wps:cNvSpPr>
                          <wps:spPr bwMode="auto">
                            <a:xfrm>
                              <a:off x="6" y="6"/>
                              <a:ext cx="3085" cy="2"/>
                            </a:xfrm>
                            <a:custGeom>
                              <a:avLst/>
                              <a:gdLst>
                                <a:gd name="T0" fmla="+- 0 6 6"/>
                                <a:gd name="T1" fmla="*/ T0 w 3085"/>
                                <a:gd name="T2" fmla="+- 0 3090 6"/>
                                <a:gd name="T3" fmla="*/ T2 w 3085"/>
                              </a:gdLst>
                              <a:ahLst/>
                              <a:cxnLst>
                                <a:cxn ang="0">
                                  <a:pos x="T1" y="0"/>
                                </a:cxn>
                                <a:cxn ang="0">
                                  <a:pos x="T3" y="0"/>
                                </a:cxn>
                              </a:cxnLst>
                              <a:rect l="0" t="0" r="r" b="b"/>
                              <a:pathLst>
                                <a:path w="3085">
                                  <a:moveTo>
                                    <a:pt x="0" y="0"/>
                                  </a:moveTo>
                                  <a:lnTo>
                                    <a:pt x="30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705E17" id="Группа 145" o:spid="_x0000_s1026" style="width:154.8pt;height:.6pt;mso-position-horizontal-relative:char;mso-position-vertical-relative:line" coordsize="30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">
                <v:group id="Group 141" o:spid="_x0000_s1027" style="position:absolute;left:6;top:6;width:3085;height:2" coordorigin="6,6" coordsize="3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2" o:spid="_x0000_s1028" style="position:absolute;left:6;top:6;width:3085;height:2;visibility:visible;mso-wrap-style:square;v-text-anchor:top" coordsize="3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IH8QA&#10;AADcAAAADwAAAGRycy9kb3ducmV2LnhtbERPTWsCMRC9F/ofwhR6q1mLdutqlFIQPAhWtwe9DZtx&#10;s7iZbJNU139vhEJv83ifM1v0thVn8qFxrGA4yEAQV043XCv4Lpcv7yBCRNbYOiYFVwqwmD8+zLDQ&#10;7sJbOu9iLVIIhwIVmBi7QspQGbIYBq4jTtzReYsxQV9L7fGSwm0rX7PsTVpsODUY7OjTUHXa/VoF&#10;P2uzX36Ny/1pU45Why374yTPlXp+6j+mICL18V/8517pNH+Uw/2ZdI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SiB/EAAAA3AAAAA8AAAAAAAAAAAAAAAAAmAIAAGRycy9k&#10;b3ducmV2LnhtbFBLBQYAAAAABAAEAPUAAACJAwAAAAA=&#10;" path="m,l3084,e" filled="f" strokeweight=".58pt">
                    <v:path arrowok="t" o:connecttype="custom" o:connectlocs="0,0;3084,0" o:connectangles="0,0"/>
                  </v:shape>
                </v:group>
                <w10:anchorlock/>
              </v:group>
            </w:pict>
          </mc:Fallback>
        </mc:AlternateContent>
      </w:r>
      <w:r w:rsidRPr="00917F98">
        <w:rPr>
          <w:sz w:val="2"/>
        </w:rPr>
        <w:tab/>
      </w:r>
      <w:r w:rsidRPr="00917F98">
        <w:rPr>
          <w:noProof/>
          <w:sz w:val="2"/>
        </w:rPr>
        <mc:AlternateContent>
          <mc:Choice Requires="wpg">
            <w:drawing>
              <wp:inline distT="0" distB="0" distL="0" distR="0" wp14:anchorId="5A341B62" wp14:editId="1C0B6781">
                <wp:extent cx="1965960" cy="7620"/>
                <wp:effectExtent l="3175" t="3810" r="2540" b="7620"/>
                <wp:docPr id="142"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960" cy="7620"/>
                          <a:chOff x="0" y="0"/>
                          <a:chExt cx="3096" cy="12"/>
                        </a:xfrm>
                      </wpg:grpSpPr>
                      <wpg:grpSp>
                        <wpg:cNvPr id="143" name="Group 138"/>
                        <wpg:cNvGrpSpPr>
                          <a:grpSpLocks/>
                        </wpg:cNvGrpSpPr>
                        <wpg:grpSpPr bwMode="auto">
                          <a:xfrm>
                            <a:off x="6" y="6"/>
                            <a:ext cx="3085" cy="2"/>
                            <a:chOff x="6" y="6"/>
                            <a:chExt cx="3085" cy="2"/>
                          </a:xfrm>
                        </wpg:grpSpPr>
                        <wps:wsp>
                          <wps:cNvPr id="144" name="Freeform 139"/>
                          <wps:cNvSpPr>
                            <a:spLocks/>
                          </wps:cNvSpPr>
                          <wps:spPr bwMode="auto">
                            <a:xfrm>
                              <a:off x="6" y="6"/>
                              <a:ext cx="3085" cy="2"/>
                            </a:xfrm>
                            <a:custGeom>
                              <a:avLst/>
                              <a:gdLst>
                                <a:gd name="T0" fmla="+- 0 6 6"/>
                                <a:gd name="T1" fmla="*/ T0 w 3085"/>
                                <a:gd name="T2" fmla="+- 0 3090 6"/>
                                <a:gd name="T3" fmla="*/ T2 w 3085"/>
                              </a:gdLst>
                              <a:ahLst/>
                              <a:cxnLst>
                                <a:cxn ang="0">
                                  <a:pos x="T1" y="0"/>
                                </a:cxn>
                                <a:cxn ang="0">
                                  <a:pos x="T3" y="0"/>
                                </a:cxn>
                              </a:cxnLst>
                              <a:rect l="0" t="0" r="r" b="b"/>
                              <a:pathLst>
                                <a:path w="3085">
                                  <a:moveTo>
                                    <a:pt x="0" y="0"/>
                                  </a:moveTo>
                                  <a:lnTo>
                                    <a:pt x="30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119CBB" id="Группа 142" o:spid="_x0000_s1026" style="width:154.8pt;height:.6pt;mso-position-horizontal-relative:char;mso-position-vertical-relative:line" coordsize="30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">
                <v:group id="Group 138" o:spid="_x0000_s1027" style="position:absolute;left:6;top:6;width:3085;height:2" coordorigin="6,6" coordsize="3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9" o:spid="_x0000_s1028" style="position:absolute;left:6;top:6;width:3085;height:2;visibility:visible;mso-wrap-style:square;v-text-anchor:top" coordsize="3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WaMQA&#10;AADcAAAADwAAAGRycy9kb3ducmV2LnhtbERPTWsCMRC9F/wPYQRvNVtZa90aRQqCB6HV7UFvw2bc&#10;LG4m2yTq9t83hUJv83ifs1j1thU38qFxrOBpnIEgrpxuuFbwWW4eX0CEiKyxdUwKvinAajl4WGCh&#10;3Z33dDvEWqQQDgUqMDF2hZShMmQxjF1HnLiz8xZjgr6W2uM9hdtWTrLsWVpsODUY7OjNUHU5XK2C&#10;r505bj6m5fHyXubb0579eT6bKTUa9utXEJH6+C/+c291mp/n8PtMuk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AFmjEAAAA3AAAAA8AAAAAAAAAAAAAAAAAmAIAAGRycy9k&#10;b3ducmV2LnhtbFBLBQYAAAAABAAEAPUAAACJAwAAAAA=&#10;" path="m,l3084,e" filled="f" strokeweight=".58pt">
                    <v:path arrowok="t" o:connecttype="custom" o:connectlocs="0,0;3084,0" o:connectangles="0,0"/>
                  </v:shape>
                </v:group>
                <w10:anchorlock/>
              </v:group>
            </w:pict>
          </mc:Fallback>
        </mc:AlternateContent>
      </w:r>
    </w:p>
    <w:p w14:paraId="24889F00" w14:textId="77777777" w:rsidR="00403711" w:rsidRPr="00917F98" w:rsidRDefault="00403711" w:rsidP="00403711">
      <w:pPr>
        <w:tabs>
          <w:tab w:val="left" w:pos="6845"/>
        </w:tabs>
        <w:spacing w:before="28" w:line="346" w:lineRule="exact"/>
        <w:ind w:left="983"/>
      </w:pPr>
      <w:r w:rsidRPr="00917F98">
        <w:rPr>
          <w:i/>
          <w:spacing w:val="-1"/>
          <w:position w:val="-13"/>
        </w:rPr>
        <w:t>(должность)</w:t>
      </w:r>
      <w:proofErr w:type="gramStart"/>
      <w:r w:rsidRPr="00917F98">
        <w:rPr>
          <w:i/>
          <w:spacing w:val="-1"/>
          <w:position w:val="-13"/>
        </w:rPr>
        <w:tab/>
      </w:r>
      <w:r w:rsidRPr="00917F98">
        <w:rPr>
          <w:i/>
          <w:spacing w:val="-1"/>
        </w:rPr>
        <w:t>(</w:t>
      </w:r>
      <w:proofErr w:type="gramEnd"/>
      <w:r w:rsidRPr="00917F98">
        <w:rPr>
          <w:i/>
          <w:spacing w:val="-1"/>
        </w:rPr>
        <w:t>подпись,</w:t>
      </w:r>
      <w:r w:rsidRPr="00917F98">
        <w:rPr>
          <w:i/>
        </w:rPr>
        <w:t xml:space="preserve"> </w:t>
      </w:r>
      <w:r w:rsidRPr="00917F98">
        <w:rPr>
          <w:i/>
          <w:spacing w:val="-1"/>
        </w:rPr>
        <w:t>фамилия,</w:t>
      </w:r>
    </w:p>
    <w:p w14:paraId="28488BD5" w14:textId="77777777" w:rsidR="00403711" w:rsidRPr="00917F98" w:rsidRDefault="00403711" w:rsidP="00403711">
      <w:pPr>
        <w:spacing w:line="206" w:lineRule="exact"/>
        <w:ind w:right="1216"/>
        <w:jc w:val="right"/>
      </w:pPr>
      <w:r w:rsidRPr="00917F98">
        <w:rPr>
          <w:i/>
          <w:w w:val="95"/>
        </w:rPr>
        <w:t>инициалы)</w:t>
      </w:r>
    </w:p>
    <w:p w14:paraId="02293323" w14:textId="77777777" w:rsidR="00403711" w:rsidRPr="00917F98" w:rsidRDefault="00403711" w:rsidP="00403711">
      <w:pPr>
        <w:rPr>
          <w:i/>
          <w:sz w:val="20"/>
          <w:szCs w:val="20"/>
        </w:rPr>
      </w:pPr>
    </w:p>
    <w:p w14:paraId="019B8782" w14:textId="77777777" w:rsidR="00403711" w:rsidRPr="00917F98" w:rsidRDefault="00403711" w:rsidP="00403711">
      <w:pPr>
        <w:rPr>
          <w:i/>
          <w:sz w:val="20"/>
          <w:szCs w:val="20"/>
        </w:rPr>
      </w:pPr>
    </w:p>
    <w:p w14:paraId="46AA25C6" w14:textId="77777777" w:rsidR="00403711" w:rsidRPr="00917F98" w:rsidRDefault="00403711" w:rsidP="00403711">
      <w:pPr>
        <w:rPr>
          <w:i/>
          <w:sz w:val="20"/>
          <w:szCs w:val="20"/>
        </w:rPr>
      </w:pPr>
    </w:p>
    <w:p w14:paraId="0877F977" w14:textId="77777777" w:rsidR="00403711" w:rsidRPr="00917F98" w:rsidRDefault="00403711" w:rsidP="00403711">
      <w:pPr>
        <w:rPr>
          <w:i/>
          <w:sz w:val="20"/>
          <w:szCs w:val="20"/>
        </w:rPr>
      </w:pPr>
    </w:p>
    <w:p w14:paraId="7DA9F71C" w14:textId="77777777" w:rsidR="00403711" w:rsidRPr="00917F98" w:rsidRDefault="00403711" w:rsidP="00403711">
      <w:pPr>
        <w:rPr>
          <w:i/>
          <w:sz w:val="20"/>
          <w:szCs w:val="20"/>
        </w:rPr>
      </w:pPr>
    </w:p>
    <w:p w14:paraId="7C79E5CE" w14:textId="77777777" w:rsidR="00403711" w:rsidRPr="00917F98" w:rsidRDefault="00403711" w:rsidP="00403711">
      <w:pPr>
        <w:rPr>
          <w:i/>
          <w:sz w:val="20"/>
          <w:szCs w:val="20"/>
        </w:rPr>
      </w:pPr>
    </w:p>
    <w:p w14:paraId="6B71FAC2" w14:textId="77777777" w:rsidR="00403711" w:rsidRPr="00917F98" w:rsidRDefault="00403711" w:rsidP="00403711">
      <w:pPr>
        <w:rPr>
          <w:i/>
          <w:sz w:val="20"/>
          <w:szCs w:val="20"/>
        </w:rPr>
      </w:pPr>
    </w:p>
    <w:p w14:paraId="0EADC61D" w14:textId="77777777" w:rsidR="00403711" w:rsidRPr="00917F98" w:rsidRDefault="00403711" w:rsidP="00403711">
      <w:pPr>
        <w:spacing w:before="3"/>
        <w:rPr>
          <w:i/>
          <w:sz w:val="27"/>
          <w:szCs w:val="27"/>
        </w:rPr>
      </w:pPr>
    </w:p>
    <w:p w14:paraId="3B95EDB9" w14:textId="77777777" w:rsidR="00403711" w:rsidRPr="00917F98" w:rsidRDefault="00403711" w:rsidP="00403711">
      <w:pPr>
        <w:keepNext/>
        <w:keepLines/>
        <w:spacing w:before="69"/>
        <w:ind w:left="5691" w:right="-1"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3</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01CDABFA" w14:textId="77777777" w:rsidR="00403711" w:rsidRPr="00917F98" w:rsidRDefault="00403711" w:rsidP="00403711">
      <w:pPr>
        <w:rPr>
          <w:b/>
          <w:bCs/>
        </w:rPr>
      </w:pPr>
    </w:p>
    <w:p w14:paraId="4A4B3A29" w14:textId="77777777" w:rsidR="00403711" w:rsidRPr="00917F98" w:rsidRDefault="00403711" w:rsidP="00403711">
      <w:pPr>
        <w:rPr>
          <w:b/>
          <w:bCs/>
        </w:rPr>
      </w:pPr>
    </w:p>
    <w:p w14:paraId="43031468" w14:textId="77777777" w:rsidR="00403711" w:rsidRPr="00917F98" w:rsidRDefault="00403711" w:rsidP="00403711">
      <w:pPr>
        <w:ind w:left="1997"/>
      </w:pPr>
      <w:r w:rsidRPr="00917F98">
        <w:rPr>
          <w:b/>
        </w:rPr>
        <w:t xml:space="preserve">Форма </w:t>
      </w:r>
      <w:r w:rsidRPr="00917F98">
        <w:rPr>
          <w:b/>
          <w:spacing w:val="-1"/>
        </w:rPr>
        <w:t>решения</w:t>
      </w:r>
      <w:r w:rsidRPr="00917F98">
        <w:rPr>
          <w:b/>
        </w:rPr>
        <w:t xml:space="preserve"> об отказе</w:t>
      </w:r>
      <w:r w:rsidRPr="00917F98">
        <w:rPr>
          <w:b/>
          <w:spacing w:val="-2"/>
        </w:rPr>
        <w:t xml:space="preserve"> </w:t>
      </w:r>
      <w:r w:rsidRPr="00917F98">
        <w:rPr>
          <w:b/>
        </w:rPr>
        <w:t xml:space="preserve">в </w:t>
      </w:r>
      <w:r w:rsidRPr="00917F98">
        <w:rPr>
          <w:b/>
          <w:spacing w:val="-1"/>
        </w:rPr>
        <w:t>предоставлении</w:t>
      </w:r>
      <w:r w:rsidRPr="00917F98">
        <w:rPr>
          <w:b/>
        </w:rPr>
        <w:t xml:space="preserve"> </w:t>
      </w:r>
      <w:r w:rsidRPr="00917F98">
        <w:rPr>
          <w:b/>
          <w:spacing w:val="-1"/>
        </w:rPr>
        <w:t>услуги</w:t>
      </w:r>
    </w:p>
    <w:p w14:paraId="6832BEA2" w14:textId="77777777" w:rsidR="00403711" w:rsidRPr="00917F98" w:rsidRDefault="00403711" w:rsidP="00403711">
      <w:pPr>
        <w:spacing w:before="9"/>
        <w:rPr>
          <w:b/>
          <w:bCs/>
        </w:rPr>
      </w:pPr>
    </w:p>
    <w:p w14:paraId="7DC8396B" w14:textId="77777777" w:rsidR="00403711" w:rsidRPr="00917F98" w:rsidRDefault="00403711" w:rsidP="00403711">
      <w:pPr>
        <w:spacing w:line="20" w:lineRule="atLeast"/>
        <w:ind w:left="534"/>
        <w:rPr>
          <w:sz w:val="2"/>
          <w:szCs w:val="2"/>
        </w:rPr>
      </w:pPr>
      <w:r w:rsidRPr="00917F98">
        <w:rPr>
          <w:noProof/>
          <w:sz w:val="2"/>
          <w:szCs w:val="2"/>
        </w:rPr>
        <mc:AlternateContent>
          <mc:Choice Requires="wpg">
            <w:drawing>
              <wp:inline distT="0" distB="0" distL="0" distR="0" wp14:anchorId="7C8E7EBA" wp14:editId="01A08EA0">
                <wp:extent cx="5416550" cy="6350"/>
                <wp:effectExtent l="8890" t="3810" r="3810" b="8890"/>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6350"/>
                          <a:chOff x="0" y="0"/>
                          <a:chExt cx="8530" cy="10"/>
                        </a:xfrm>
                      </wpg:grpSpPr>
                      <wpg:grpSp>
                        <wpg:cNvPr id="140" name="Group 135"/>
                        <wpg:cNvGrpSpPr>
                          <a:grpSpLocks/>
                        </wpg:cNvGrpSpPr>
                        <wpg:grpSpPr bwMode="auto">
                          <a:xfrm>
                            <a:off x="5" y="5"/>
                            <a:ext cx="8520" cy="2"/>
                            <a:chOff x="5" y="5"/>
                            <a:chExt cx="8520" cy="2"/>
                          </a:xfrm>
                        </wpg:grpSpPr>
                        <wps:wsp>
                          <wps:cNvPr id="141" name="Freeform 136"/>
                          <wps:cNvSpPr>
                            <a:spLocks/>
                          </wps:cNvSpPr>
                          <wps:spPr bwMode="auto">
                            <a:xfrm>
                              <a:off x="5" y="5"/>
                              <a:ext cx="8520" cy="2"/>
                            </a:xfrm>
                            <a:custGeom>
                              <a:avLst/>
                              <a:gdLst>
                                <a:gd name="T0" fmla="+- 0 5 5"/>
                                <a:gd name="T1" fmla="*/ T0 w 8520"/>
                                <a:gd name="T2" fmla="+- 0 8525 5"/>
                                <a:gd name="T3" fmla="*/ T2 w 8520"/>
                              </a:gdLst>
                              <a:ahLst/>
                              <a:cxnLst>
                                <a:cxn ang="0">
                                  <a:pos x="T1" y="0"/>
                                </a:cxn>
                                <a:cxn ang="0">
                                  <a:pos x="T3" y="0"/>
                                </a:cxn>
                              </a:cxnLst>
                              <a:rect l="0" t="0" r="r" b="b"/>
                              <a:pathLst>
                                <a:path w="8520">
                                  <a:moveTo>
                                    <a:pt x="0" y="0"/>
                                  </a:moveTo>
                                  <a:lnTo>
                                    <a:pt x="8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BC82BA" id="Группа 139" o:spid="_x0000_s1026" style="width:426.5pt;height:.5pt;mso-position-horizontal-relative:char;mso-position-vertical-relative:line" coordsize="8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">
                <v:group id="Group 135" o:spid="_x0000_s1027" style="position:absolute;left:5;top:5;width:8520;height:2" coordorigin="5,5" coordsize="8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36" o:spid="_x0000_s1028" style="position:absolute;left:5;top:5;width:8520;height:2;visibility:visible;mso-wrap-style:square;v-text-anchor:top" coordsize="8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PqcQA&#10;AADcAAAADwAAAGRycy9kb3ducmV2LnhtbERPS2vCQBC+C/0PyxR6MxuL1JC6igj2cakm6cXbkB2T&#10;YHY2ZNck/ffdQsHbfHzPWW8n04qBetdYVrCIYhDEpdUNVwq+i8M8AeE8ssbWMin4IQfbzcNsjam2&#10;I2c05L4SIYRdigpq77tUSlfWZNBFtiMO3MX2Bn2AfSV1j2MIN618juMXabDh0FBjR/uaymt+Mwpu&#10;yf79kmRfq+Lw2ZzO2VsXH5dnpZ4ep90rCE+Tv4v/3R86zF8u4O+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fT6nEAAAA3AAAAA8AAAAAAAAAAAAAAAAAmAIAAGRycy9k&#10;b3ducmV2LnhtbFBLBQYAAAAABAAEAPUAAACJAwAAAAA=&#10;" path="m,l8520,e" filled="f" strokeweight=".48pt">
                    <v:path arrowok="t" o:connecttype="custom" o:connectlocs="0,0;8520,0" o:connectangles="0,0"/>
                  </v:shape>
                </v:group>
                <w10:anchorlock/>
              </v:group>
            </w:pict>
          </mc:Fallback>
        </mc:AlternateContent>
      </w:r>
    </w:p>
    <w:p w14:paraId="054FC5A5" w14:textId="77777777" w:rsidR="00403711" w:rsidRPr="00917F98" w:rsidRDefault="00403711" w:rsidP="00403711">
      <w:pPr>
        <w:spacing w:line="257" w:lineRule="exact"/>
        <w:ind w:left="1393"/>
        <w:jc w:val="both"/>
      </w:pPr>
      <w:r w:rsidRPr="00917F98">
        <w:rPr>
          <w:spacing w:val="-1"/>
        </w:rPr>
        <w:t>наименование</w:t>
      </w:r>
      <w:r w:rsidRPr="00917F98">
        <w:rPr>
          <w:spacing w:val="1"/>
        </w:rPr>
        <w:t xml:space="preserve"> </w:t>
      </w:r>
      <w:r w:rsidRPr="00917F98">
        <w:rPr>
          <w:spacing w:val="-1"/>
        </w:rPr>
        <w:t>уполномоченного</w:t>
      </w:r>
      <w:r w:rsidRPr="00917F98">
        <w:t xml:space="preserve"> </w:t>
      </w:r>
      <w:r w:rsidRPr="00917F98">
        <w:rPr>
          <w:spacing w:val="-1"/>
        </w:rPr>
        <w:t>органа местного</w:t>
      </w:r>
      <w:r w:rsidRPr="00917F98">
        <w:t xml:space="preserve"> </w:t>
      </w:r>
      <w:r w:rsidRPr="00917F98">
        <w:rPr>
          <w:spacing w:val="-1"/>
        </w:rPr>
        <w:t>самоуправления</w:t>
      </w:r>
    </w:p>
    <w:p w14:paraId="605E0383" w14:textId="77777777" w:rsidR="00403711" w:rsidRPr="00917F98" w:rsidRDefault="00403711" w:rsidP="00403711">
      <w:pPr>
        <w:spacing w:before="11"/>
        <w:rPr>
          <w:sz w:val="27"/>
          <w:szCs w:val="27"/>
        </w:rPr>
      </w:pPr>
    </w:p>
    <w:p w14:paraId="11B997C0" w14:textId="77777777" w:rsidR="00403711" w:rsidRPr="00917F98" w:rsidRDefault="00403711" w:rsidP="00403711">
      <w:pPr>
        <w:ind w:left="2863" w:right="812"/>
        <w:jc w:val="center"/>
      </w:pPr>
      <w:proofErr w:type="gramStart"/>
      <w:r w:rsidRPr="00917F98">
        <w:rPr>
          <w:spacing w:val="-1"/>
        </w:rPr>
        <w:t>Кому:</w:t>
      </w:r>
      <w:r w:rsidRPr="00917F98">
        <w:rPr>
          <w:noProof/>
          <w:sz w:val="2"/>
          <w:szCs w:val="2"/>
        </w:rPr>
        <mc:AlternateContent>
          <mc:Choice Requires="wpg">
            <w:drawing>
              <wp:inline distT="0" distB="0" distL="0" distR="0" wp14:anchorId="078C36B8" wp14:editId="291BD2DD">
                <wp:extent cx="2444750" cy="6350"/>
                <wp:effectExtent l="3810" t="10795" r="8890" b="1905"/>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137" name="Group 132"/>
                        <wpg:cNvGrpSpPr>
                          <a:grpSpLocks/>
                        </wpg:cNvGrpSpPr>
                        <wpg:grpSpPr bwMode="auto">
                          <a:xfrm>
                            <a:off x="5" y="5"/>
                            <a:ext cx="3840" cy="2"/>
                            <a:chOff x="5" y="5"/>
                            <a:chExt cx="3840" cy="2"/>
                          </a:xfrm>
                        </wpg:grpSpPr>
                        <wps:wsp>
                          <wps:cNvPr id="138" name="Freeform 133"/>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F4AC2F" id="Группа 136"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">
                <v:group id="Group 132" o:spid="_x0000_s1027" style="position:absolute;left:5;top:5;width:3840;height:2" coordorigin="5,5" coordsize="3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3" o:spid="_x0000_s1028" style="position:absolute;left:5;top:5;width:3840;height:2;visibility:visible;mso-wrap-style:square;v-text-anchor:top" coordsize="3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XMUA&#10;AADcAAAADwAAAGRycy9kb3ducmV2LnhtbESPQWvCQBCF7wX/wzJCL6KbKpQSXUWUSqHQ0ih4HbJj&#10;EszOxt1V03/vHAq9zfDevPfNYtW7Vt0oxMazgZdJBoq49LbhysBh/z5+AxUTssXWMxn4pQir5eBp&#10;gbn1d/6hW5EqJSEcczRQp9TlWseyJodx4jti0U4+OEyyhkrbgHcJd62eZtmrdtiwNNTY0aam8lxc&#10;nYFEo+9r6C67kdefB3fabtzXsTDmediv56AS9enf/Hf9YQV/JrTyjEy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dcxQAAANwAAAAPAAAAAAAAAAAAAAAAAJgCAABkcnMv&#10;ZG93bnJldi54bWxQSwUGAAAAAAQABAD1AAAAigMAAAAA&#10;" path="m,l3840,e" filled="f" strokeweight=".48pt">
                    <v:path arrowok="t" o:connecttype="custom" o:connectlocs="0,0;3840,0" o:connectangles="0,0"/>
                  </v:shape>
                </v:group>
                <w10:anchorlock/>
              </v:group>
            </w:pict>
          </mc:Fallback>
        </mc:AlternateContent>
      </w:r>
      <w:r w:rsidRPr="00917F98">
        <w:rPr>
          <w:spacing w:val="-1"/>
        </w:rPr>
        <w:t>(</w:t>
      </w:r>
      <w:proofErr w:type="gramEnd"/>
      <w:r w:rsidRPr="00917F98">
        <w:rPr>
          <w:spacing w:val="-1"/>
        </w:rPr>
        <w:t>фамилия,</w:t>
      </w:r>
      <w:r w:rsidRPr="00917F98">
        <w:t xml:space="preserve"> </w:t>
      </w:r>
      <w:r w:rsidRPr="00917F98">
        <w:rPr>
          <w:spacing w:val="-1"/>
        </w:rPr>
        <w:t>имя,</w:t>
      </w:r>
      <w:r w:rsidRPr="00917F98">
        <w:t xml:space="preserve"> </w:t>
      </w:r>
      <w:r w:rsidRPr="00917F98">
        <w:rPr>
          <w:spacing w:val="-1"/>
        </w:rPr>
        <w:t>отчество</w:t>
      </w:r>
      <w:r w:rsidRPr="00917F98">
        <w:rPr>
          <w:spacing w:val="1"/>
        </w:rPr>
        <w:t xml:space="preserve"> </w:t>
      </w:r>
      <w:r w:rsidRPr="00917F98">
        <w:t>– для</w:t>
      </w:r>
      <w:r w:rsidRPr="00917F98">
        <w:rPr>
          <w:spacing w:val="33"/>
        </w:rPr>
        <w:t xml:space="preserve"> </w:t>
      </w:r>
      <w:r w:rsidRPr="00917F98">
        <w:rPr>
          <w:spacing w:val="-1"/>
        </w:rPr>
        <w:t>граждан;</w:t>
      </w:r>
      <w:r w:rsidRPr="00917F98">
        <w:t xml:space="preserve"> полное</w:t>
      </w:r>
      <w:r w:rsidRPr="00917F98">
        <w:rPr>
          <w:spacing w:val="-1"/>
        </w:rPr>
        <w:t xml:space="preserve"> наименование</w:t>
      </w:r>
      <w:r w:rsidRPr="00917F98">
        <w:rPr>
          <w:spacing w:val="31"/>
        </w:rPr>
        <w:t xml:space="preserve"> </w:t>
      </w:r>
      <w:r w:rsidRPr="00917F98">
        <w:rPr>
          <w:spacing w:val="-1"/>
        </w:rPr>
        <w:t>организации</w:t>
      </w:r>
      <w:r w:rsidRPr="00917F98">
        <w:rPr>
          <w:spacing w:val="2"/>
        </w:rPr>
        <w:t xml:space="preserve"> </w:t>
      </w:r>
      <w:r w:rsidRPr="00917F98">
        <w:t>-</w:t>
      </w:r>
      <w:r w:rsidRPr="00917F98">
        <w:rPr>
          <w:spacing w:val="-1"/>
        </w:rPr>
        <w:t xml:space="preserve"> </w:t>
      </w:r>
      <w:r w:rsidRPr="00917F98">
        <w:t xml:space="preserve">для </w:t>
      </w:r>
      <w:r w:rsidRPr="00917F98">
        <w:rPr>
          <w:spacing w:val="-1"/>
        </w:rPr>
        <w:t>юридических</w:t>
      </w:r>
      <w:r w:rsidRPr="00917F98">
        <w:rPr>
          <w:spacing w:val="2"/>
        </w:rPr>
        <w:t xml:space="preserve"> </w:t>
      </w:r>
      <w:r w:rsidRPr="00917F98">
        <w:rPr>
          <w:spacing w:val="-1"/>
        </w:rPr>
        <w:t>лиц)</w:t>
      </w:r>
      <w:r w:rsidRPr="00917F98">
        <w:rPr>
          <w:spacing w:val="21"/>
        </w:rPr>
        <w:t xml:space="preserve"> </w:t>
      </w:r>
      <w:r w:rsidRPr="00917F98">
        <w:rPr>
          <w:spacing w:val="-1"/>
        </w:rPr>
        <w:t>Почтовый</w:t>
      </w:r>
      <w:r w:rsidRPr="00917F98">
        <w:rPr>
          <w:spacing w:val="-1"/>
        </w:rPr>
        <w:tab/>
        <w:t>адрес:</w:t>
      </w:r>
    </w:p>
    <w:p w14:paraId="17FF6E74" w14:textId="77777777" w:rsidR="00403711" w:rsidRPr="00917F98" w:rsidRDefault="00403711" w:rsidP="00403711">
      <w:pPr>
        <w:spacing w:before="2"/>
        <w:rPr>
          <w:sz w:val="23"/>
          <w:szCs w:val="23"/>
        </w:rPr>
      </w:pPr>
    </w:p>
    <w:p w14:paraId="3D3D197B" w14:textId="77777777" w:rsidR="00403711" w:rsidRPr="00917F98" w:rsidRDefault="00403711" w:rsidP="00403711">
      <w:pPr>
        <w:spacing w:line="20" w:lineRule="atLeast"/>
        <w:ind w:left="5486"/>
        <w:rPr>
          <w:sz w:val="2"/>
          <w:szCs w:val="2"/>
        </w:rPr>
      </w:pPr>
      <w:r w:rsidRPr="00917F98">
        <w:rPr>
          <w:noProof/>
          <w:sz w:val="2"/>
          <w:szCs w:val="2"/>
        </w:rPr>
        <mc:AlternateContent>
          <mc:Choice Requires="wpg">
            <w:drawing>
              <wp:inline distT="0" distB="0" distL="0" distR="0" wp14:anchorId="2B753919" wp14:editId="4B1C36E1">
                <wp:extent cx="2216150" cy="6350"/>
                <wp:effectExtent l="3810" t="10160" r="8890" b="2540"/>
                <wp:docPr id="133"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6350"/>
                          <a:chOff x="0" y="0"/>
                          <a:chExt cx="3490" cy="10"/>
                        </a:xfrm>
                      </wpg:grpSpPr>
                      <wpg:grpSp>
                        <wpg:cNvPr id="134" name="Group 129"/>
                        <wpg:cNvGrpSpPr>
                          <a:grpSpLocks/>
                        </wpg:cNvGrpSpPr>
                        <wpg:grpSpPr bwMode="auto">
                          <a:xfrm>
                            <a:off x="5" y="5"/>
                            <a:ext cx="3480" cy="2"/>
                            <a:chOff x="5" y="5"/>
                            <a:chExt cx="3480" cy="2"/>
                          </a:xfrm>
                        </wpg:grpSpPr>
                        <wps:wsp>
                          <wps:cNvPr id="135" name="Freeform 130"/>
                          <wps:cNvSpPr>
                            <a:spLocks/>
                          </wps:cNvSpPr>
                          <wps:spPr bwMode="auto">
                            <a:xfrm>
                              <a:off x="5" y="5"/>
                              <a:ext cx="3480" cy="2"/>
                            </a:xfrm>
                            <a:custGeom>
                              <a:avLst/>
                              <a:gdLst>
                                <a:gd name="T0" fmla="+- 0 5 5"/>
                                <a:gd name="T1" fmla="*/ T0 w 3480"/>
                                <a:gd name="T2" fmla="+- 0 3485 5"/>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422844" id="Группа 133" o:spid="_x0000_s1026" style="width:174.5pt;height:.5pt;mso-position-horizontal-relative:char;mso-position-vertical-relative:line" coordsize="34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">
                <v:group id="Group 129" o:spid="_x0000_s1027" style="position:absolute;left:5;top:5;width:3480;height:2" coordorigin="5,5" coordsize="3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0" o:spid="_x0000_s1028" style="position:absolute;left:5;top:5;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yoMIA&#10;AADcAAAADwAAAGRycy9kb3ducmV2LnhtbERPTYvCMBC9C/6HMMJeRFNdu0rXKCIsiBepq/ehmW1r&#10;m0lponb/vREEb/N4n7Ncd6YWN2pdaVnBZByBIM6sLjlXcPr9GS1AOI+ssbZMCv7JwXrV7y0x0fbO&#10;Kd2OPhchhF2CCgrvm0RKlxVk0I1tQxy4P9sa9AG2udQt3kO4qeU0ir6kwZJDQ4ENbQvKquPVKIjP&#10;1V7Xh0u821TzpjoNOzvbpkp9DLrNNwhPnX+LX+6dDvM/Y3g+E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KgwgAAANwAAAAPAAAAAAAAAAAAAAAAAJgCAABkcnMvZG93&#10;bnJldi54bWxQSwUGAAAAAAQABAD1AAAAhwMAAAAA&#10;" path="m,l3480,e" filled="f" strokeweight=".48pt">
                    <v:path arrowok="t" o:connecttype="custom" o:connectlocs="0,0;3480,0" o:connectangles="0,0"/>
                  </v:shape>
                </v:group>
                <w10:anchorlock/>
              </v:group>
            </w:pict>
          </mc:Fallback>
        </mc:AlternateContent>
      </w:r>
    </w:p>
    <w:p w14:paraId="6C074625" w14:textId="77777777" w:rsidR="00403711" w:rsidRPr="00917F98" w:rsidRDefault="00403711" w:rsidP="00403711">
      <w:pPr>
        <w:spacing w:before="6"/>
        <w:rPr>
          <w:sz w:val="21"/>
          <w:szCs w:val="21"/>
        </w:rPr>
      </w:pPr>
    </w:p>
    <w:p w14:paraId="6E1AD7B3" w14:textId="77777777" w:rsidR="00403711" w:rsidRPr="00917F98" w:rsidRDefault="00403711" w:rsidP="00403711">
      <w:pPr>
        <w:spacing w:line="20" w:lineRule="atLeast"/>
        <w:ind w:left="5486"/>
        <w:rPr>
          <w:sz w:val="2"/>
          <w:szCs w:val="2"/>
        </w:rPr>
      </w:pPr>
      <w:r w:rsidRPr="00917F98">
        <w:rPr>
          <w:noProof/>
          <w:sz w:val="2"/>
          <w:szCs w:val="2"/>
        </w:rPr>
        <mc:AlternateContent>
          <mc:Choice Requires="wpg">
            <w:drawing>
              <wp:inline distT="0" distB="0" distL="0" distR="0" wp14:anchorId="1472402D" wp14:editId="7E14C5D3">
                <wp:extent cx="2520950" cy="6350"/>
                <wp:effectExtent l="3810" t="5715" r="8890" b="6985"/>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6350"/>
                          <a:chOff x="0" y="0"/>
                          <a:chExt cx="3970" cy="10"/>
                        </a:xfrm>
                      </wpg:grpSpPr>
                      <wpg:grpSp>
                        <wpg:cNvPr id="131" name="Group 126"/>
                        <wpg:cNvGrpSpPr>
                          <a:grpSpLocks/>
                        </wpg:cNvGrpSpPr>
                        <wpg:grpSpPr bwMode="auto">
                          <a:xfrm>
                            <a:off x="5" y="5"/>
                            <a:ext cx="3960" cy="2"/>
                            <a:chOff x="5" y="5"/>
                            <a:chExt cx="3960" cy="2"/>
                          </a:xfrm>
                        </wpg:grpSpPr>
                        <wps:wsp>
                          <wps:cNvPr id="132" name="Freeform 127"/>
                          <wps:cNvSpPr>
                            <a:spLocks/>
                          </wps:cNvSpPr>
                          <wps:spPr bwMode="auto">
                            <a:xfrm>
                              <a:off x="5" y="5"/>
                              <a:ext cx="3960" cy="2"/>
                            </a:xfrm>
                            <a:custGeom>
                              <a:avLst/>
                              <a:gdLst>
                                <a:gd name="T0" fmla="+- 0 5 5"/>
                                <a:gd name="T1" fmla="*/ T0 w 3960"/>
                                <a:gd name="T2" fmla="+- 0 3965 5"/>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9C02A9" id="Группа 130" o:spid="_x0000_s1026" style="width:198.5pt;height:.5pt;mso-position-horizontal-relative:char;mso-position-vertical-relative:line" coordsize="3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">
                <v:group id="Group 126" o:spid="_x0000_s1027" style="position:absolute;left:5;top:5;width:3960;height:2" coordorigin="5,5" coordsize="3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27" o:spid="_x0000_s1028" style="position:absolute;left:5;top:5;width:3960;height:2;visibility:visible;mso-wrap-style:square;v-text-anchor:top" coordsize="3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45LwA&#10;AADcAAAADwAAAGRycy9kb3ducmV2LnhtbERPyQrCMBC9C/5DGMGLaOqCSDWKCIJH1/vQjE1pMylN&#10;1Pr3RhC8zeOts9q0thJPanzhWMF4lIAgzpwuOFdwveyHCxA+IGusHJOCN3nYrLudFabavfhEz3PI&#10;RQxhn6ICE0KdSukzQxb9yNXEkbu7xmKIsMmlbvAVw20lJ0kylxYLjg0Ga9oZysrzwyqYDm7ldV6Z&#10;8mjzYvbYlwszG2dK9XvtdgkiUBv+4p/7oOP86QS+z8QL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IDjkvAAAANwAAAAPAAAAAAAAAAAAAAAAAJgCAABkcnMvZG93bnJldi54&#10;bWxQSwUGAAAAAAQABAD1AAAAgQMAAAAA&#10;" path="m,l3960,e" filled="f" strokeweight=".48pt">
                    <v:path arrowok="t" o:connecttype="custom" o:connectlocs="0,0;3960,0" o:connectangles="0,0"/>
                  </v:shape>
                </v:group>
                <w10:anchorlock/>
              </v:group>
            </w:pict>
          </mc:Fallback>
        </mc:AlternateContent>
      </w:r>
    </w:p>
    <w:p w14:paraId="16D1DB5A" w14:textId="77777777" w:rsidR="00403711" w:rsidRPr="00917F98" w:rsidRDefault="00403711" w:rsidP="00403711">
      <w:pPr>
        <w:spacing w:before="6"/>
        <w:rPr>
          <w:sz w:val="21"/>
          <w:szCs w:val="21"/>
        </w:rPr>
      </w:pPr>
    </w:p>
    <w:p w14:paraId="0BD8BFC6" w14:textId="77777777" w:rsidR="00403711" w:rsidRPr="00917F98" w:rsidRDefault="00403711" w:rsidP="00403711">
      <w:pPr>
        <w:spacing w:line="20" w:lineRule="atLeast"/>
        <w:ind w:left="5486"/>
        <w:rPr>
          <w:sz w:val="2"/>
          <w:szCs w:val="2"/>
        </w:rPr>
      </w:pPr>
      <w:r w:rsidRPr="00917F98">
        <w:rPr>
          <w:noProof/>
          <w:sz w:val="2"/>
          <w:szCs w:val="2"/>
        </w:rPr>
        <mc:AlternateContent>
          <mc:Choice Requires="wpg">
            <w:drawing>
              <wp:inline distT="0" distB="0" distL="0" distR="0" wp14:anchorId="7DF63ACA" wp14:editId="6A3A636C">
                <wp:extent cx="844550" cy="6350"/>
                <wp:effectExtent l="3810" t="10160" r="8890" b="2540"/>
                <wp:docPr id="127" name="Группа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6350"/>
                          <a:chOff x="0" y="0"/>
                          <a:chExt cx="1330" cy="10"/>
                        </a:xfrm>
                      </wpg:grpSpPr>
                      <wpg:grpSp>
                        <wpg:cNvPr id="128" name="Group 123"/>
                        <wpg:cNvGrpSpPr>
                          <a:grpSpLocks/>
                        </wpg:cNvGrpSpPr>
                        <wpg:grpSpPr bwMode="auto">
                          <a:xfrm>
                            <a:off x="5" y="5"/>
                            <a:ext cx="1320" cy="2"/>
                            <a:chOff x="5" y="5"/>
                            <a:chExt cx="1320" cy="2"/>
                          </a:xfrm>
                        </wpg:grpSpPr>
                        <wps:wsp>
                          <wps:cNvPr id="129" name="Freeform 124"/>
                          <wps:cNvSpPr>
                            <a:spLocks/>
                          </wps:cNvSpPr>
                          <wps:spPr bwMode="auto">
                            <a:xfrm>
                              <a:off x="5" y="5"/>
                              <a:ext cx="1320" cy="2"/>
                            </a:xfrm>
                            <a:custGeom>
                              <a:avLst/>
                              <a:gdLst>
                                <a:gd name="T0" fmla="+- 0 5 5"/>
                                <a:gd name="T1" fmla="*/ T0 w 1320"/>
                                <a:gd name="T2" fmla="+- 0 1325 5"/>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B68806" id="Группа 127" o:spid="_x0000_s1026" style="width:66.5pt;height:.5pt;mso-position-horizontal-relative:char;mso-position-vertical-relative:line" coordsize="1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">
                <v:group id="Group 123" o:spid="_x0000_s1027" style="position:absolute;left:5;top:5;width:1320;height:2" coordorigin="5,5" coordsize="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4" o:spid="_x0000_s1028" style="position:absolute;left:5;top:5;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3uYMEA&#10;AADcAAAADwAAAGRycy9kb3ducmV2LnhtbESPQYvCMBCF74L/IYzgTdP1INo1iuwieFJbd+9DM9sU&#10;m0m3ibb+eyMI3mZ4733zZrXpbS1u1PrKsYKPaQKCuHC64lLBz3k3WYDwAVlj7ZgU3MnDZj0crDDV&#10;ruOMbnkoRYSwT1GBCaFJpfSFIYt+6hriqP251mKIa1tK3WIX4baWsySZS4sVxwsGG/oyVFzyq40U&#10;Exbd8j8zByrN7/H0zVl+ZKXGo377CSJQH97mV3qvY/3ZEp7PxAn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7mDBAAAA3AAAAA8AAAAAAAAAAAAAAAAAmAIAAGRycy9kb3du&#10;cmV2LnhtbFBLBQYAAAAABAAEAPUAAACGAwAAAAA=&#10;" path="m,l1320,e" filled="f" strokeweight=".48pt">
                    <v:path arrowok="t" o:connecttype="custom" o:connectlocs="0,0;1320,0" o:connectangles="0,0"/>
                  </v:shape>
                </v:group>
                <w10:anchorlock/>
              </v:group>
            </w:pict>
          </mc:Fallback>
        </mc:AlternateContent>
      </w:r>
    </w:p>
    <w:p w14:paraId="1541CBA0" w14:textId="77777777" w:rsidR="00403711" w:rsidRPr="00917F98" w:rsidRDefault="00403711" w:rsidP="00403711">
      <w:pPr>
        <w:tabs>
          <w:tab w:val="left" w:pos="8445"/>
        </w:tabs>
        <w:spacing w:line="257" w:lineRule="exact"/>
        <w:ind w:left="5491"/>
        <w:jc w:val="both"/>
      </w:pPr>
      <w:r w:rsidRPr="00917F98">
        <w:rPr>
          <w:spacing w:val="-1"/>
        </w:rPr>
        <w:t>Номер</w:t>
      </w:r>
      <w:r w:rsidRPr="00917F98">
        <w:rPr>
          <w:spacing w:val="-1"/>
        </w:rPr>
        <w:tab/>
        <w:t>телефона:</w:t>
      </w:r>
    </w:p>
    <w:p w14:paraId="182D718C" w14:textId="77777777" w:rsidR="00403711" w:rsidRPr="00917F98" w:rsidRDefault="00403711" w:rsidP="00403711">
      <w:pPr>
        <w:spacing w:before="2"/>
        <w:rPr>
          <w:sz w:val="23"/>
          <w:szCs w:val="23"/>
        </w:rPr>
      </w:pPr>
    </w:p>
    <w:p w14:paraId="2269D915" w14:textId="77777777" w:rsidR="00403711" w:rsidRPr="00917F98" w:rsidRDefault="00403711" w:rsidP="00403711">
      <w:pPr>
        <w:spacing w:line="20" w:lineRule="atLeast"/>
        <w:ind w:left="5486"/>
        <w:rPr>
          <w:sz w:val="2"/>
          <w:szCs w:val="2"/>
        </w:rPr>
      </w:pPr>
      <w:r w:rsidRPr="00917F98">
        <w:rPr>
          <w:noProof/>
          <w:sz w:val="2"/>
          <w:szCs w:val="2"/>
        </w:rPr>
        <mc:AlternateContent>
          <mc:Choice Requires="wpg">
            <w:drawing>
              <wp:inline distT="0" distB="0" distL="0" distR="0" wp14:anchorId="5D0512CE" wp14:editId="26AF4A3F">
                <wp:extent cx="2216150" cy="6350"/>
                <wp:effectExtent l="3810" t="9525" r="8890" b="3175"/>
                <wp:docPr id="124" name="Группа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6350"/>
                          <a:chOff x="0" y="0"/>
                          <a:chExt cx="3490" cy="10"/>
                        </a:xfrm>
                      </wpg:grpSpPr>
                      <wpg:grpSp>
                        <wpg:cNvPr id="125" name="Group 120"/>
                        <wpg:cNvGrpSpPr>
                          <a:grpSpLocks/>
                        </wpg:cNvGrpSpPr>
                        <wpg:grpSpPr bwMode="auto">
                          <a:xfrm>
                            <a:off x="5" y="5"/>
                            <a:ext cx="3480" cy="2"/>
                            <a:chOff x="5" y="5"/>
                            <a:chExt cx="3480" cy="2"/>
                          </a:xfrm>
                        </wpg:grpSpPr>
                        <wps:wsp>
                          <wps:cNvPr id="126" name="Freeform 121"/>
                          <wps:cNvSpPr>
                            <a:spLocks/>
                          </wps:cNvSpPr>
                          <wps:spPr bwMode="auto">
                            <a:xfrm>
                              <a:off x="5" y="5"/>
                              <a:ext cx="3480" cy="2"/>
                            </a:xfrm>
                            <a:custGeom>
                              <a:avLst/>
                              <a:gdLst>
                                <a:gd name="T0" fmla="+- 0 5 5"/>
                                <a:gd name="T1" fmla="*/ T0 w 3480"/>
                                <a:gd name="T2" fmla="+- 0 3485 5"/>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392070" id="Группа 124" o:spid="_x0000_s1026" style="width:174.5pt;height:.5pt;mso-position-horizontal-relative:char;mso-position-vertical-relative:line" coordsize="34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">
                <v:group id="Group 120" o:spid="_x0000_s1027" style="position:absolute;left:5;top:5;width:3480;height:2" coordorigin="5,5" coordsize="3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21" o:spid="_x0000_s1028" style="position:absolute;left:5;top:5;width:3480;height:2;visibility:visible;mso-wrap-style:square;v-text-anchor:top" coordsize="3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6CsIA&#10;AADcAAAADwAAAGRycy9kb3ducmV2LnhtbERPTWvCQBC9C/6HZYReRDcVo5K6SggUxIsktfchOyZp&#10;srMhu9X033eFQm/zeJ+zP46mE3caXGNZwesyAkFcWt1wpeD68b7YgXAeWWNnmRT8kIPjYTrZY6Lt&#10;g3O6F74SIYRdggpq7/tESlfWZNAtbU8cuJsdDPoAh0rqAR8h3HRyFUUbabDh0FBjT1lNZVt8GwXx&#10;Z3vW3eUrPqXttm+v89Gus1ypl9mYvoHwNPp/8Z/7pMP81Qaez4QL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foKwgAAANwAAAAPAAAAAAAAAAAAAAAAAJgCAABkcnMvZG93&#10;bnJldi54bWxQSwUGAAAAAAQABAD1AAAAhwMAAAAA&#10;" path="m,l3480,e" filled="f" strokeweight=".48pt">
                    <v:path arrowok="t" o:connecttype="custom" o:connectlocs="0,0;3480,0" o:connectangles="0,0"/>
                  </v:shape>
                </v:group>
                <w10:anchorlock/>
              </v:group>
            </w:pict>
          </mc:Fallback>
        </mc:AlternateContent>
      </w:r>
    </w:p>
    <w:p w14:paraId="51B9D092" w14:textId="77777777" w:rsidR="00403711" w:rsidRPr="00917F98" w:rsidRDefault="00403711" w:rsidP="00403711">
      <w:pPr>
        <w:rPr>
          <w:sz w:val="20"/>
          <w:szCs w:val="20"/>
        </w:rPr>
      </w:pPr>
    </w:p>
    <w:p w14:paraId="608357FD" w14:textId="77777777" w:rsidR="00403711" w:rsidRPr="00917F98" w:rsidRDefault="00403711" w:rsidP="00403711">
      <w:pPr>
        <w:spacing w:before="4"/>
        <w:rPr>
          <w:sz w:val="16"/>
          <w:szCs w:val="16"/>
        </w:rPr>
      </w:pPr>
    </w:p>
    <w:p w14:paraId="29D374C8" w14:textId="77777777" w:rsidR="00403711" w:rsidRPr="00917F98" w:rsidRDefault="00403711" w:rsidP="00403711">
      <w:pPr>
        <w:spacing w:before="69"/>
        <w:ind w:left="2512"/>
        <w:jc w:val="both"/>
      </w:pPr>
      <w:r w:rsidRPr="00917F98">
        <w:rPr>
          <w:spacing w:val="-1"/>
        </w:rPr>
        <w:t xml:space="preserve">Решение </w:t>
      </w:r>
      <w:r w:rsidRPr="00917F98">
        <w:t xml:space="preserve">об </w:t>
      </w:r>
      <w:r w:rsidRPr="00917F98">
        <w:rPr>
          <w:spacing w:val="-1"/>
        </w:rPr>
        <w:t xml:space="preserve">отказе </w:t>
      </w:r>
      <w:r w:rsidRPr="00917F98">
        <w:t xml:space="preserve">в </w:t>
      </w:r>
      <w:r w:rsidRPr="00917F98">
        <w:rPr>
          <w:spacing w:val="-1"/>
        </w:rPr>
        <w:t>предоставлении</w:t>
      </w:r>
      <w:r w:rsidRPr="00917F98">
        <w:rPr>
          <w:spacing w:val="3"/>
        </w:rPr>
        <w:t xml:space="preserve"> </w:t>
      </w:r>
      <w:r w:rsidRPr="00917F98">
        <w:rPr>
          <w:spacing w:val="-2"/>
        </w:rPr>
        <w:t>услуги</w:t>
      </w:r>
    </w:p>
    <w:p w14:paraId="3033D767" w14:textId="77777777" w:rsidR="00403711" w:rsidRPr="00917F98" w:rsidRDefault="00403711" w:rsidP="00403711">
      <w:pPr>
        <w:spacing w:before="11"/>
        <w:rPr>
          <w:sz w:val="17"/>
          <w:szCs w:val="17"/>
        </w:rPr>
      </w:pPr>
    </w:p>
    <w:p w14:paraId="4FDB4D7A" w14:textId="77777777" w:rsidR="00403711" w:rsidRPr="00917F98" w:rsidRDefault="00403711" w:rsidP="00403711">
      <w:pPr>
        <w:tabs>
          <w:tab w:val="left" w:pos="9394"/>
        </w:tabs>
        <w:spacing w:before="69"/>
        <w:ind w:right="110" w:firstLine="626"/>
        <w:jc w:val="both"/>
      </w:pPr>
      <w:r w:rsidRPr="00917F98">
        <w:t xml:space="preserve">На   </w:t>
      </w:r>
      <w:r w:rsidRPr="00917F98">
        <w:rPr>
          <w:spacing w:val="-1"/>
        </w:rPr>
        <w:t>основании</w:t>
      </w:r>
      <w:r w:rsidRPr="00917F98">
        <w:t xml:space="preserve">  </w:t>
      </w:r>
      <w:r w:rsidRPr="00917F98">
        <w:rPr>
          <w:spacing w:val="3"/>
        </w:rPr>
        <w:t xml:space="preserve"> </w:t>
      </w:r>
      <w:r w:rsidRPr="00917F98">
        <w:rPr>
          <w:spacing w:val="-1"/>
        </w:rPr>
        <w:t>поступившего</w:t>
      </w:r>
      <w:r w:rsidRPr="00917F98">
        <w:t xml:space="preserve">  </w:t>
      </w:r>
      <w:r w:rsidRPr="00917F98">
        <w:rPr>
          <w:spacing w:val="2"/>
        </w:rPr>
        <w:t xml:space="preserve"> </w:t>
      </w:r>
      <w:proofErr w:type="gramStart"/>
      <w:r w:rsidRPr="00917F98">
        <w:rPr>
          <w:spacing w:val="-1"/>
        </w:rPr>
        <w:t>запроса,</w:t>
      </w:r>
      <w:r w:rsidRPr="00917F98">
        <w:t xml:space="preserve">  </w:t>
      </w:r>
      <w:r w:rsidRPr="00917F98">
        <w:rPr>
          <w:spacing w:val="2"/>
        </w:rPr>
        <w:t xml:space="preserve"> </w:t>
      </w:r>
      <w:proofErr w:type="gramEnd"/>
      <w:r w:rsidRPr="00917F98">
        <w:rPr>
          <w:spacing w:val="-1"/>
        </w:rPr>
        <w:t>зарегистрированного</w:t>
      </w:r>
      <w:r w:rsidRPr="00917F98">
        <w:rPr>
          <w:spacing w:val="-1"/>
        </w:rPr>
        <w:tab/>
      </w:r>
      <w:r w:rsidRPr="00917F98">
        <w:t>,</w:t>
      </w:r>
      <w:r w:rsidRPr="00917F98">
        <w:rPr>
          <w:spacing w:val="73"/>
        </w:rPr>
        <w:t xml:space="preserve"> </w:t>
      </w:r>
      <w:r w:rsidRPr="00917F98">
        <w:rPr>
          <w:spacing w:val="-1"/>
        </w:rPr>
        <w:t>принято</w:t>
      </w:r>
      <w:r w:rsidRPr="00917F98">
        <w:t xml:space="preserve"> </w:t>
      </w:r>
      <w:r w:rsidRPr="00917F98">
        <w:rPr>
          <w:spacing w:val="-1"/>
        </w:rPr>
        <w:t xml:space="preserve">решение </w:t>
      </w:r>
      <w:r w:rsidRPr="00917F98">
        <w:t xml:space="preserve">об </w:t>
      </w:r>
      <w:r w:rsidRPr="00917F98">
        <w:rPr>
          <w:spacing w:val="-1"/>
        </w:rPr>
        <w:t xml:space="preserve">отказе </w:t>
      </w:r>
      <w:r w:rsidRPr="00917F98">
        <w:t xml:space="preserve">в </w:t>
      </w:r>
      <w:r w:rsidRPr="00917F98">
        <w:rPr>
          <w:spacing w:val="-1"/>
        </w:rPr>
        <w:t>предоставлении</w:t>
      </w:r>
      <w:r w:rsidRPr="00917F98">
        <w:rPr>
          <w:spacing w:val="-2"/>
        </w:rPr>
        <w:t xml:space="preserve"> </w:t>
      </w:r>
      <w:r w:rsidRPr="00917F98">
        <w:rPr>
          <w:spacing w:val="-1"/>
        </w:rPr>
        <w:t>услуги</w:t>
      </w:r>
      <w:r w:rsidRPr="00917F98">
        <w:rPr>
          <w:spacing w:val="7"/>
        </w:rPr>
        <w:t xml:space="preserve"> </w:t>
      </w:r>
      <w:r w:rsidRPr="00917F98">
        <w:rPr>
          <w:i/>
          <w:spacing w:val="-1"/>
        </w:rPr>
        <w:t>(нужное</w:t>
      </w:r>
      <w:r w:rsidRPr="00917F98">
        <w:rPr>
          <w:i/>
          <w:spacing w:val="1"/>
        </w:rPr>
        <w:t xml:space="preserve"> </w:t>
      </w:r>
      <w:r w:rsidRPr="00917F98">
        <w:rPr>
          <w:i/>
          <w:spacing w:val="-1"/>
        </w:rPr>
        <w:t>выбрать):</w:t>
      </w:r>
    </w:p>
    <w:p w14:paraId="2B3830F7" w14:textId="77777777" w:rsidR="00403711" w:rsidRPr="00917F98" w:rsidRDefault="00403711" w:rsidP="0025545D">
      <w:pPr>
        <w:numPr>
          <w:ilvl w:val="0"/>
          <w:numId w:val="20"/>
        </w:numPr>
        <w:tabs>
          <w:tab w:val="left" w:pos="954"/>
        </w:tabs>
        <w:autoSpaceDE/>
        <w:autoSpaceDN/>
        <w:adjustRightInd/>
        <w:ind w:right="108" w:firstLine="566"/>
        <w:jc w:val="both"/>
      </w:pPr>
      <w:r w:rsidRPr="00917F98">
        <w:t>по</w:t>
      </w:r>
      <w:r w:rsidRPr="00917F98">
        <w:rPr>
          <w:spacing w:val="30"/>
        </w:rPr>
        <w:t xml:space="preserve"> </w:t>
      </w:r>
      <w:r w:rsidRPr="00917F98">
        <w:rPr>
          <w:spacing w:val="-1"/>
        </w:rPr>
        <w:t>утверждению</w:t>
      </w:r>
      <w:r w:rsidRPr="00917F98">
        <w:rPr>
          <w:spacing w:val="26"/>
        </w:rPr>
        <w:t xml:space="preserve"> </w:t>
      </w:r>
      <w:r w:rsidRPr="00917F98">
        <w:rPr>
          <w:spacing w:val="-1"/>
        </w:rPr>
        <w:t>схемы</w:t>
      </w:r>
      <w:r w:rsidRPr="00917F98">
        <w:rPr>
          <w:spacing w:val="25"/>
        </w:rPr>
        <w:t xml:space="preserve"> </w:t>
      </w:r>
      <w:r w:rsidRPr="00917F98">
        <w:rPr>
          <w:spacing w:val="-1"/>
        </w:rPr>
        <w:t>расположения</w:t>
      </w:r>
      <w:r w:rsidRPr="00917F98">
        <w:rPr>
          <w:spacing w:val="26"/>
        </w:rPr>
        <w:t xml:space="preserve"> </w:t>
      </w:r>
      <w:r w:rsidRPr="00917F98">
        <w:rPr>
          <w:spacing w:val="-1"/>
        </w:rPr>
        <w:t>земельного</w:t>
      </w:r>
      <w:r w:rsidRPr="00917F98">
        <w:rPr>
          <w:spacing w:val="28"/>
        </w:rPr>
        <w:t xml:space="preserve"> </w:t>
      </w:r>
      <w:r w:rsidRPr="00917F98">
        <w:rPr>
          <w:spacing w:val="-1"/>
        </w:rPr>
        <w:t>участка</w:t>
      </w:r>
      <w:r w:rsidRPr="00917F98">
        <w:rPr>
          <w:spacing w:val="25"/>
        </w:rPr>
        <w:t xml:space="preserve"> </w:t>
      </w:r>
      <w:r w:rsidRPr="00917F98">
        <w:t>на</w:t>
      </w:r>
      <w:r w:rsidRPr="00917F98">
        <w:rPr>
          <w:spacing w:val="25"/>
        </w:rPr>
        <w:t xml:space="preserve"> </w:t>
      </w:r>
      <w:r w:rsidRPr="00917F98">
        <w:rPr>
          <w:spacing w:val="-1"/>
        </w:rPr>
        <w:t>кадастровом</w:t>
      </w:r>
      <w:r w:rsidRPr="00917F98">
        <w:rPr>
          <w:spacing w:val="25"/>
        </w:rPr>
        <w:t xml:space="preserve"> </w:t>
      </w:r>
      <w:r w:rsidRPr="00917F98">
        <w:rPr>
          <w:spacing w:val="-1"/>
        </w:rPr>
        <w:t>плане</w:t>
      </w:r>
      <w:r w:rsidRPr="00917F98">
        <w:rPr>
          <w:spacing w:val="85"/>
        </w:rPr>
        <w:t xml:space="preserve"> </w:t>
      </w:r>
      <w:r w:rsidRPr="00917F98">
        <w:t>территории</w:t>
      </w:r>
      <w:r w:rsidRPr="00917F98">
        <w:rPr>
          <w:spacing w:val="19"/>
        </w:rPr>
        <w:t xml:space="preserve"> </w:t>
      </w:r>
      <w:r w:rsidRPr="00917F98">
        <w:t>для</w:t>
      </w:r>
      <w:r w:rsidRPr="00917F98">
        <w:rPr>
          <w:spacing w:val="19"/>
        </w:rPr>
        <w:t xml:space="preserve"> </w:t>
      </w:r>
      <w:r w:rsidRPr="00917F98">
        <w:rPr>
          <w:spacing w:val="-1"/>
        </w:rPr>
        <w:t>организации</w:t>
      </w:r>
      <w:r w:rsidRPr="00917F98">
        <w:rPr>
          <w:spacing w:val="19"/>
        </w:rPr>
        <w:t xml:space="preserve"> </w:t>
      </w:r>
      <w:r w:rsidRPr="00917F98">
        <w:rPr>
          <w:spacing w:val="-1"/>
        </w:rPr>
        <w:t>аукциона</w:t>
      </w:r>
      <w:r w:rsidRPr="00917F98">
        <w:rPr>
          <w:spacing w:val="22"/>
        </w:rPr>
        <w:t xml:space="preserve"> </w:t>
      </w:r>
      <w:r w:rsidRPr="00917F98">
        <w:t>на</w:t>
      </w:r>
      <w:r w:rsidRPr="00917F98">
        <w:rPr>
          <w:spacing w:val="18"/>
        </w:rPr>
        <w:t xml:space="preserve"> </w:t>
      </w:r>
      <w:r w:rsidRPr="00917F98">
        <w:t>право</w:t>
      </w:r>
      <w:r w:rsidRPr="00917F98">
        <w:rPr>
          <w:spacing w:val="18"/>
        </w:rPr>
        <w:t xml:space="preserve"> </w:t>
      </w:r>
      <w:r w:rsidRPr="00917F98">
        <w:rPr>
          <w:spacing w:val="-1"/>
        </w:rPr>
        <w:t>заключения</w:t>
      </w:r>
      <w:r w:rsidRPr="00917F98">
        <w:rPr>
          <w:spacing w:val="18"/>
        </w:rPr>
        <w:t xml:space="preserve"> </w:t>
      </w:r>
      <w:r w:rsidRPr="00917F98">
        <w:t>договора</w:t>
      </w:r>
      <w:r w:rsidRPr="00917F98">
        <w:rPr>
          <w:spacing w:val="17"/>
        </w:rPr>
        <w:t xml:space="preserve"> </w:t>
      </w:r>
      <w:r w:rsidRPr="00917F98">
        <w:t>аренды</w:t>
      </w:r>
      <w:r w:rsidRPr="00917F98">
        <w:rPr>
          <w:spacing w:val="18"/>
        </w:rPr>
        <w:t xml:space="preserve"> </w:t>
      </w:r>
      <w:r w:rsidRPr="00917F98">
        <w:rPr>
          <w:spacing w:val="-1"/>
        </w:rPr>
        <w:t>земельного</w:t>
      </w:r>
      <w:r w:rsidRPr="00917F98">
        <w:rPr>
          <w:spacing w:val="53"/>
        </w:rPr>
        <w:t xml:space="preserve"> </w:t>
      </w:r>
      <w:r w:rsidRPr="00917F98">
        <w:rPr>
          <w:spacing w:val="-1"/>
        </w:rPr>
        <w:t xml:space="preserve">участка </w:t>
      </w:r>
      <w:r w:rsidRPr="00917F98">
        <w:t>или</w:t>
      </w:r>
      <w:r w:rsidRPr="00917F98">
        <w:rPr>
          <w:spacing w:val="1"/>
        </w:rPr>
        <w:t xml:space="preserve"> </w:t>
      </w:r>
      <w:r w:rsidRPr="00917F98">
        <w:t>договора</w:t>
      </w:r>
      <w:r w:rsidRPr="00917F98">
        <w:rPr>
          <w:spacing w:val="-2"/>
        </w:rPr>
        <w:t xml:space="preserve"> </w:t>
      </w:r>
      <w:r w:rsidRPr="00917F98">
        <w:rPr>
          <w:spacing w:val="-1"/>
        </w:rPr>
        <w:t>купли-продажи</w:t>
      </w:r>
      <w:r w:rsidRPr="00917F98">
        <w:t xml:space="preserve"> </w:t>
      </w:r>
      <w:r w:rsidRPr="00917F98">
        <w:rPr>
          <w:spacing w:val="-1"/>
        </w:rPr>
        <w:t>земельного</w:t>
      </w:r>
      <w:r w:rsidRPr="00917F98">
        <w:rPr>
          <w:spacing w:val="2"/>
        </w:rPr>
        <w:t xml:space="preserve"> </w:t>
      </w:r>
      <w:r w:rsidRPr="00917F98">
        <w:rPr>
          <w:spacing w:val="-1"/>
        </w:rPr>
        <w:t>участка;</w:t>
      </w:r>
    </w:p>
    <w:p w14:paraId="25BB3FEF" w14:textId="77777777" w:rsidR="00403711" w:rsidRPr="00917F98" w:rsidRDefault="00403711" w:rsidP="0025545D">
      <w:pPr>
        <w:numPr>
          <w:ilvl w:val="0"/>
          <w:numId w:val="20"/>
        </w:numPr>
        <w:tabs>
          <w:tab w:val="left" w:pos="914"/>
        </w:tabs>
        <w:autoSpaceDE/>
        <w:autoSpaceDN/>
        <w:adjustRightInd/>
        <w:ind w:right="113" w:firstLine="566"/>
        <w:jc w:val="both"/>
      </w:pPr>
      <w:r w:rsidRPr="00917F98">
        <w:t>по</w:t>
      </w:r>
      <w:r w:rsidRPr="00917F98">
        <w:rPr>
          <w:spacing w:val="-15"/>
        </w:rPr>
        <w:t xml:space="preserve"> </w:t>
      </w:r>
      <w:r w:rsidRPr="00917F98">
        <w:rPr>
          <w:spacing w:val="-1"/>
        </w:rPr>
        <w:t>организации</w:t>
      </w:r>
      <w:r w:rsidRPr="00917F98">
        <w:rPr>
          <w:spacing w:val="-14"/>
        </w:rPr>
        <w:t xml:space="preserve"> </w:t>
      </w:r>
      <w:r w:rsidRPr="00917F98">
        <w:rPr>
          <w:spacing w:val="-1"/>
        </w:rPr>
        <w:t>аукциона</w:t>
      </w:r>
      <w:r w:rsidRPr="00917F98">
        <w:rPr>
          <w:spacing w:val="-16"/>
        </w:rPr>
        <w:t xml:space="preserve"> </w:t>
      </w:r>
      <w:r w:rsidRPr="00917F98">
        <w:t>на</w:t>
      </w:r>
      <w:r w:rsidRPr="00917F98">
        <w:rPr>
          <w:spacing w:val="-16"/>
        </w:rPr>
        <w:t xml:space="preserve"> </w:t>
      </w:r>
      <w:r w:rsidRPr="00917F98">
        <w:rPr>
          <w:spacing w:val="-1"/>
        </w:rPr>
        <w:t>право</w:t>
      </w:r>
      <w:r w:rsidRPr="00917F98">
        <w:rPr>
          <w:spacing w:val="-15"/>
        </w:rPr>
        <w:t xml:space="preserve"> </w:t>
      </w:r>
      <w:r w:rsidRPr="00917F98">
        <w:rPr>
          <w:spacing w:val="-1"/>
        </w:rPr>
        <w:t>заключения</w:t>
      </w:r>
      <w:r w:rsidRPr="00917F98">
        <w:rPr>
          <w:spacing w:val="-15"/>
        </w:rPr>
        <w:t xml:space="preserve"> </w:t>
      </w:r>
      <w:r w:rsidRPr="00917F98">
        <w:t>договора</w:t>
      </w:r>
      <w:r w:rsidRPr="00917F98">
        <w:rPr>
          <w:spacing w:val="-16"/>
        </w:rPr>
        <w:t xml:space="preserve"> </w:t>
      </w:r>
      <w:r w:rsidRPr="00917F98">
        <w:rPr>
          <w:spacing w:val="-1"/>
        </w:rPr>
        <w:t>аренды</w:t>
      </w:r>
      <w:r w:rsidRPr="00917F98">
        <w:rPr>
          <w:spacing w:val="-15"/>
        </w:rPr>
        <w:t xml:space="preserve"> </w:t>
      </w:r>
      <w:r w:rsidRPr="00917F98">
        <w:rPr>
          <w:spacing w:val="-1"/>
        </w:rPr>
        <w:t>земельного</w:t>
      </w:r>
      <w:r w:rsidRPr="00917F98">
        <w:rPr>
          <w:spacing w:val="-12"/>
        </w:rPr>
        <w:t xml:space="preserve"> </w:t>
      </w:r>
      <w:r w:rsidRPr="00917F98">
        <w:rPr>
          <w:spacing w:val="-1"/>
        </w:rPr>
        <w:t>участка</w:t>
      </w:r>
      <w:r w:rsidRPr="00917F98">
        <w:rPr>
          <w:spacing w:val="71"/>
        </w:rPr>
        <w:t xml:space="preserve"> </w:t>
      </w:r>
      <w:r w:rsidRPr="00917F98">
        <w:t>или</w:t>
      </w:r>
      <w:r w:rsidRPr="00917F98">
        <w:rPr>
          <w:spacing w:val="1"/>
        </w:rPr>
        <w:t xml:space="preserve"> </w:t>
      </w:r>
      <w:r w:rsidRPr="00917F98">
        <w:t>договора</w:t>
      </w:r>
      <w:r w:rsidRPr="00917F98">
        <w:rPr>
          <w:spacing w:val="-2"/>
        </w:rPr>
        <w:t xml:space="preserve"> </w:t>
      </w:r>
      <w:r w:rsidRPr="00917F98">
        <w:rPr>
          <w:spacing w:val="-1"/>
        </w:rPr>
        <w:t>купли-продажи</w:t>
      </w:r>
      <w:r w:rsidRPr="00917F98">
        <w:t xml:space="preserve"> </w:t>
      </w:r>
      <w:r w:rsidRPr="00917F98">
        <w:rPr>
          <w:spacing w:val="-1"/>
        </w:rPr>
        <w:t>земельного</w:t>
      </w:r>
      <w:r w:rsidRPr="00917F98">
        <w:rPr>
          <w:spacing w:val="2"/>
        </w:rPr>
        <w:t xml:space="preserve"> </w:t>
      </w:r>
      <w:r w:rsidRPr="00917F98">
        <w:rPr>
          <w:spacing w:val="-1"/>
        </w:rPr>
        <w:t>участка;</w:t>
      </w:r>
    </w:p>
    <w:p w14:paraId="1B908340" w14:textId="77777777" w:rsidR="00403711" w:rsidRPr="00917F98" w:rsidRDefault="00403711" w:rsidP="00403711">
      <w:pPr>
        <w:tabs>
          <w:tab w:val="left" w:pos="5831"/>
        </w:tabs>
        <w:ind w:left="668"/>
        <w:jc w:val="both"/>
      </w:pPr>
      <w:r w:rsidRPr="00917F98">
        <w:t>на</w:t>
      </w:r>
      <w:r w:rsidRPr="00917F98">
        <w:rPr>
          <w:spacing w:val="-1"/>
        </w:rPr>
        <w:t xml:space="preserve"> </w:t>
      </w:r>
      <w:proofErr w:type="gramStart"/>
      <w:r w:rsidRPr="00917F98">
        <w:rPr>
          <w:spacing w:val="-1"/>
        </w:rPr>
        <w:t>основании:</w:t>
      </w:r>
      <w:r w:rsidRPr="00917F98">
        <w:rPr>
          <w:spacing w:val="-1"/>
          <w:u w:val="single" w:color="000000"/>
        </w:rPr>
        <w:tab/>
      </w:r>
      <w:proofErr w:type="gramEnd"/>
      <w:r w:rsidRPr="00917F98">
        <w:t>:</w:t>
      </w:r>
    </w:p>
    <w:p w14:paraId="1207F669" w14:textId="77777777" w:rsidR="00403711" w:rsidRPr="00917F98" w:rsidRDefault="00403711" w:rsidP="00403711">
      <w:pPr>
        <w:keepNext/>
        <w:keepLines/>
        <w:spacing w:before="40"/>
        <w:ind w:right="112"/>
        <w:jc w:val="both"/>
        <w:outlineLvl w:val="2"/>
        <w:rPr>
          <w:rFonts w:eastAsiaTheme="majorEastAsia"/>
          <w:b/>
          <w:bCs/>
          <w:i/>
          <w:color w:val="1F3763" w:themeColor="accent1" w:themeShade="7F"/>
        </w:rPr>
      </w:pPr>
      <w:r w:rsidRPr="00917F98">
        <w:rPr>
          <w:rFonts w:eastAsiaTheme="majorEastAsia"/>
          <w:color w:val="1F3763" w:themeColor="accent1" w:themeShade="7F"/>
          <w:spacing w:val="-1"/>
        </w:rPr>
        <w:t>Основания</w:t>
      </w:r>
      <w:r w:rsidRPr="00917F98">
        <w:rPr>
          <w:rFonts w:eastAsiaTheme="majorEastAsia"/>
          <w:color w:val="1F3763" w:themeColor="accent1" w:themeShade="7F"/>
          <w:spacing w:val="19"/>
        </w:rPr>
        <w:t xml:space="preserve"> </w:t>
      </w:r>
      <w:r w:rsidRPr="00917F98">
        <w:rPr>
          <w:rFonts w:eastAsiaTheme="majorEastAsia"/>
          <w:color w:val="1F3763" w:themeColor="accent1" w:themeShade="7F"/>
          <w:spacing w:val="-1"/>
        </w:rPr>
        <w:t>для</w:t>
      </w:r>
      <w:r w:rsidRPr="00917F98">
        <w:rPr>
          <w:rFonts w:eastAsiaTheme="majorEastAsia"/>
          <w:color w:val="1F3763" w:themeColor="accent1" w:themeShade="7F"/>
          <w:spacing w:val="19"/>
        </w:rPr>
        <w:t xml:space="preserve"> </w:t>
      </w:r>
      <w:r w:rsidRPr="00917F98">
        <w:rPr>
          <w:rFonts w:eastAsiaTheme="majorEastAsia"/>
          <w:color w:val="1F3763" w:themeColor="accent1" w:themeShade="7F"/>
          <w:spacing w:val="-1"/>
        </w:rPr>
        <w:t>отказа</w:t>
      </w:r>
      <w:r w:rsidRPr="00917F98">
        <w:rPr>
          <w:rFonts w:eastAsiaTheme="majorEastAsia"/>
          <w:color w:val="1F3763" w:themeColor="accent1" w:themeShade="7F"/>
          <w:spacing w:val="16"/>
        </w:rPr>
        <w:t xml:space="preserve"> </w:t>
      </w:r>
      <w:r w:rsidRPr="00917F98">
        <w:rPr>
          <w:rFonts w:eastAsiaTheme="majorEastAsia"/>
          <w:color w:val="1F3763" w:themeColor="accent1" w:themeShade="7F"/>
        </w:rPr>
        <w:t>в</w:t>
      </w:r>
      <w:r w:rsidRPr="00917F98">
        <w:rPr>
          <w:rFonts w:eastAsiaTheme="majorEastAsia"/>
          <w:color w:val="1F3763" w:themeColor="accent1" w:themeShade="7F"/>
          <w:spacing w:val="19"/>
        </w:rPr>
        <w:t xml:space="preserve"> </w:t>
      </w:r>
      <w:r w:rsidRPr="00917F98">
        <w:rPr>
          <w:rFonts w:eastAsiaTheme="majorEastAsia"/>
          <w:color w:val="1F3763" w:themeColor="accent1" w:themeShade="7F"/>
          <w:spacing w:val="-1"/>
        </w:rPr>
        <w:t>утверждении</w:t>
      </w:r>
      <w:r w:rsidRPr="00917F98">
        <w:rPr>
          <w:rFonts w:eastAsiaTheme="majorEastAsia"/>
          <w:color w:val="1F3763" w:themeColor="accent1" w:themeShade="7F"/>
          <w:spacing w:val="19"/>
        </w:rPr>
        <w:t xml:space="preserve"> </w:t>
      </w:r>
      <w:r w:rsidRPr="00917F98">
        <w:rPr>
          <w:rFonts w:eastAsiaTheme="majorEastAsia"/>
          <w:color w:val="1F3763" w:themeColor="accent1" w:themeShade="7F"/>
          <w:spacing w:val="-1"/>
        </w:rPr>
        <w:t>схемы</w:t>
      </w:r>
      <w:r w:rsidRPr="00917F98">
        <w:rPr>
          <w:rFonts w:eastAsiaTheme="majorEastAsia"/>
          <w:color w:val="1F3763" w:themeColor="accent1" w:themeShade="7F"/>
          <w:spacing w:val="18"/>
        </w:rPr>
        <w:t xml:space="preserve"> </w:t>
      </w:r>
      <w:r w:rsidRPr="00917F98">
        <w:rPr>
          <w:rFonts w:eastAsiaTheme="majorEastAsia"/>
          <w:color w:val="1F3763" w:themeColor="accent1" w:themeShade="7F"/>
          <w:spacing w:val="-1"/>
        </w:rPr>
        <w:t>расположения</w:t>
      </w:r>
      <w:r w:rsidRPr="00917F98">
        <w:rPr>
          <w:rFonts w:eastAsiaTheme="majorEastAsia"/>
          <w:color w:val="1F3763" w:themeColor="accent1" w:themeShade="7F"/>
          <w:spacing w:val="19"/>
        </w:rPr>
        <w:t xml:space="preserve"> </w:t>
      </w:r>
      <w:r w:rsidRPr="00917F98">
        <w:rPr>
          <w:rFonts w:eastAsiaTheme="majorEastAsia"/>
          <w:color w:val="1F3763" w:themeColor="accent1" w:themeShade="7F"/>
          <w:spacing w:val="-1"/>
        </w:rPr>
        <w:t>земельного</w:t>
      </w:r>
      <w:r w:rsidRPr="00917F98">
        <w:rPr>
          <w:rFonts w:eastAsiaTheme="majorEastAsia"/>
          <w:color w:val="1F3763" w:themeColor="accent1" w:themeShade="7F"/>
          <w:spacing w:val="19"/>
        </w:rPr>
        <w:t xml:space="preserve"> </w:t>
      </w:r>
      <w:r w:rsidRPr="00917F98">
        <w:rPr>
          <w:rFonts w:eastAsiaTheme="majorEastAsia"/>
          <w:color w:val="1F3763" w:themeColor="accent1" w:themeShade="7F"/>
          <w:spacing w:val="-1"/>
        </w:rPr>
        <w:t>участка</w:t>
      </w:r>
      <w:r w:rsidRPr="00917F98">
        <w:rPr>
          <w:rFonts w:eastAsiaTheme="majorEastAsia"/>
          <w:color w:val="1F3763" w:themeColor="accent1" w:themeShade="7F"/>
          <w:spacing w:val="89"/>
        </w:rPr>
        <w:t xml:space="preserve"> </w:t>
      </w:r>
      <w:r w:rsidRPr="00917F98">
        <w:rPr>
          <w:rFonts w:eastAsiaTheme="majorEastAsia"/>
          <w:color w:val="1F3763" w:themeColor="accent1" w:themeShade="7F"/>
        </w:rPr>
        <w:t>на</w:t>
      </w:r>
      <w:r w:rsidRPr="00917F98">
        <w:rPr>
          <w:rFonts w:eastAsiaTheme="majorEastAsia"/>
          <w:color w:val="1F3763" w:themeColor="accent1" w:themeShade="7F"/>
          <w:spacing w:val="42"/>
        </w:rPr>
        <w:t xml:space="preserve"> </w:t>
      </w:r>
      <w:r w:rsidRPr="00917F98">
        <w:rPr>
          <w:rFonts w:eastAsiaTheme="majorEastAsia"/>
          <w:color w:val="1F3763" w:themeColor="accent1" w:themeShade="7F"/>
          <w:spacing w:val="-1"/>
        </w:rPr>
        <w:t>кадастровом</w:t>
      </w:r>
      <w:r w:rsidRPr="00917F98">
        <w:rPr>
          <w:rFonts w:eastAsiaTheme="majorEastAsia"/>
          <w:color w:val="1F3763" w:themeColor="accent1" w:themeShade="7F"/>
          <w:spacing w:val="43"/>
        </w:rPr>
        <w:t xml:space="preserve"> </w:t>
      </w:r>
      <w:r w:rsidRPr="00917F98">
        <w:rPr>
          <w:rFonts w:eastAsiaTheme="majorEastAsia"/>
          <w:color w:val="1F3763" w:themeColor="accent1" w:themeShade="7F"/>
          <w:spacing w:val="-2"/>
        </w:rPr>
        <w:t>плане</w:t>
      </w:r>
      <w:r w:rsidRPr="00917F98">
        <w:rPr>
          <w:rFonts w:eastAsiaTheme="majorEastAsia"/>
          <w:color w:val="1F3763" w:themeColor="accent1" w:themeShade="7F"/>
          <w:spacing w:val="42"/>
        </w:rPr>
        <w:t xml:space="preserve"> </w:t>
      </w:r>
      <w:r w:rsidRPr="00917F98">
        <w:rPr>
          <w:rFonts w:eastAsiaTheme="majorEastAsia"/>
          <w:color w:val="1F3763" w:themeColor="accent1" w:themeShade="7F"/>
          <w:spacing w:val="-1"/>
        </w:rPr>
        <w:t>территории</w:t>
      </w:r>
      <w:r w:rsidRPr="00917F98">
        <w:rPr>
          <w:rFonts w:eastAsiaTheme="majorEastAsia"/>
          <w:color w:val="1F3763" w:themeColor="accent1" w:themeShade="7F"/>
          <w:spacing w:val="43"/>
        </w:rPr>
        <w:t xml:space="preserve"> </w:t>
      </w:r>
      <w:r w:rsidRPr="00917F98">
        <w:rPr>
          <w:rFonts w:eastAsiaTheme="majorEastAsia"/>
          <w:color w:val="1F3763" w:themeColor="accent1" w:themeShade="7F"/>
          <w:spacing w:val="-2"/>
        </w:rPr>
        <w:t>для</w:t>
      </w:r>
      <w:r w:rsidRPr="00917F98">
        <w:rPr>
          <w:rFonts w:eastAsiaTheme="majorEastAsia"/>
          <w:color w:val="1F3763" w:themeColor="accent1" w:themeShade="7F"/>
          <w:spacing w:val="43"/>
        </w:rPr>
        <w:t xml:space="preserve"> </w:t>
      </w:r>
      <w:r w:rsidRPr="00917F98">
        <w:rPr>
          <w:rFonts w:eastAsiaTheme="majorEastAsia"/>
          <w:color w:val="1F3763" w:themeColor="accent1" w:themeShade="7F"/>
          <w:spacing w:val="-1"/>
        </w:rPr>
        <w:t>организации</w:t>
      </w:r>
      <w:r w:rsidRPr="00917F98">
        <w:rPr>
          <w:rFonts w:eastAsiaTheme="majorEastAsia"/>
          <w:color w:val="1F3763" w:themeColor="accent1" w:themeShade="7F"/>
          <w:spacing w:val="43"/>
        </w:rPr>
        <w:t xml:space="preserve"> </w:t>
      </w:r>
      <w:r w:rsidRPr="00917F98">
        <w:rPr>
          <w:rFonts w:eastAsiaTheme="majorEastAsia"/>
          <w:color w:val="1F3763" w:themeColor="accent1" w:themeShade="7F"/>
          <w:spacing w:val="-1"/>
        </w:rPr>
        <w:t>аукциона</w:t>
      </w:r>
      <w:r w:rsidRPr="00917F98">
        <w:rPr>
          <w:rFonts w:eastAsiaTheme="majorEastAsia"/>
          <w:color w:val="1F3763" w:themeColor="accent1" w:themeShade="7F"/>
          <w:spacing w:val="40"/>
        </w:rPr>
        <w:t xml:space="preserve"> </w:t>
      </w:r>
      <w:r w:rsidRPr="00917F98">
        <w:rPr>
          <w:rFonts w:eastAsiaTheme="majorEastAsia"/>
          <w:color w:val="1F3763" w:themeColor="accent1" w:themeShade="7F"/>
          <w:spacing w:val="-1"/>
        </w:rPr>
        <w:t>на</w:t>
      </w:r>
      <w:r w:rsidRPr="00917F98">
        <w:rPr>
          <w:rFonts w:eastAsiaTheme="majorEastAsia"/>
          <w:color w:val="1F3763" w:themeColor="accent1" w:themeShade="7F"/>
          <w:spacing w:val="42"/>
        </w:rPr>
        <w:t xml:space="preserve"> </w:t>
      </w:r>
      <w:r w:rsidRPr="00917F98">
        <w:rPr>
          <w:rFonts w:eastAsiaTheme="majorEastAsia"/>
          <w:color w:val="1F3763" w:themeColor="accent1" w:themeShade="7F"/>
        </w:rPr>
        <w:t>право</w:t>
      </w:r>
      <w:r w:rsidRPr="00917F98">
        <w:rPr>
          <w:rFonts w:eastAsiaTheme="majorEastAsia"/>
          <w:color w:val="1F3763" w:themeColor="accent1" w:themeShade="7F"/>
          <w:spacing w:val="42"/>
        </w:rPr>
        <w:t xml:space="preserve"> </w:t>
      </w:r>
      <w:r w:rsidRPr="00917F98">
        <w:rPr>
          <w:rFonts w:eastAsiaTheme="majorEastAsia"/>
          <w:color w:val="1F3763" w:themeColor="accent1" w:themeShade="7F"/>
          <w:spacing w:val="-1"/>
        </w:rPr>
        <w:t>заключения</w:t>
      </w:r>
      <w:r w:rsidRPr="00917F98">
        <w:rPr>
          <w:rFonts w:eastAsiaTheme="majorEastAsia"/>
          <w:color w:val="1F3763" w:themeColor="accent1" w:themeShade="7F"/>
          <w:spacing w:val="83"/>
        </w:rPr>
        <w:t xml:space="preserve"> </w:t>
      </w:r>
      <w:r w:rsidRPr="00917F98">
        <w:rPr>
          <w:rFonts w:eastAsiaTheme="majorEastAsia"/>
          <w:color w:val="1F3763" w:themeColor="accent1" w:themeShade="7F"/>
        </w:rPr>
        <w:t xml:space="preserve">договора </w:t>
      </w:r>
      <w:r w:rsidRPr="00917F98">
        <w:rPr>
          <w:rFonts w:eastAsiaTheme="majorEastAsia"/>
          <w:color w:val="1F3763" w:themeColor="accent1" w:themeShade="7F"/>
          <w:spacing w:val="-1"/>
        </w:rPr>
        <w:t>аренды земельного</w:t>
      </w:r>
      <w:r w:rsidRPr="00917F98">
        <w:rPr>
          <w:rFonts w:eastAsiaTheme="majorEastAsia"/>
          <w:color w:val="1F3763" w:themeColor="accent1" w:themeShade="7F"/>
        </w:rPr>
        <w:t xml:space="preserve"> </w:t>
      </w:r>
      <w:r w:rsidRPr="00917F98">
        <w:rPr>
          <w:rFonts w:eastAsiaTheme="majorEastAsia"/>
          <w:color w:val="1F3763" w:themeColor="accent1" w:themeShade="7F"/>
          <w:spacing w:val="-1"/>
        </w:rPr>
        <w:t>участка</w:t>
      </w:r>
      <w:r w:rsidRPr="00917F98">
        <w:rPr>
          <w:rFonts w:eastAsiaTheme="majorEastAsia"/>
          <w:color w:val="1F3763" w:themeColor="accent1" w:themeShade="7F"/>
        </w:rPr>
        <w:t xml:space="preserve"> </w:t>
      </w:r>
      <w:r w:rsidRPr="00917F98">
        <w:rPr>
          <w:rFonts w:eastAsiaTheme="majorEastAsia"/>
          <w:color w:val="1F3763" w:themeColor="accent1" w:themeShade="7F"/>
          <w:spacing w:val="-2"/>
        </w:rPr>
        <w:t>или</w:t>
      </w:r>
      <w:r w:rsidRPr="00917F98">
        <w:rPr>
          <w:rFonts w:eastAsiaTheme="majorEastAsia"/>
          <w:color w:val="1F3763" w:themeColor="accent1" w:themeShade="7F"/>
        </w:rPr>
        <w:t xml:space="preserve"> </w:t>
      </w:r>
      <w:r w:rsidRPr="00917F98">
        <w:rPr>
          <w:rFonts w:eastAsiaTheme="majorEastAsia"/>
          <w:color w:val="1F3763" w:themeColor="accent1" w:themeShade="7F"/>
          <w:spacing w:val="-1"/>
        </w:rPr>
        <w:t>договора</w:t>
      </w:r>
      <w:r w:rsidRPr="00917F98">
        <w:rPr>
          <w:rFonts w:eastAsiaTheme="majorEastAsia"/>
          <w:color w:val="1F3763" w:themeColor="accent1" w:themeShade="7F"/>
        </w:rPr>
        <w:t xml:space="preserve"> купли-продажи</w:t>
      </w:r>
      <w:r w:rsidRPr="00917F98">
        <w:rPr>
          <w:rFonts w:eastAsiaTheme="majorEastAsia"/>
          <w:color w:val="1F3763" w:themeColor="accent1" w:themeShade="7F"/>
          <w:spacing w:val="-2"/>
        </w:rPr>
        <w:t xml:space="preserve"> </w:t>
      </w:r>
      <w:r w:rsidRPr="00917F98">
        <w:rPr>
          <w:rFonts w:eastAsiaTheme="majorEastAsia"/>
          <w:color w:val="1F3763" w:themeColor="accent1" w:themeShade="7F"/>
          <w:spacing w:val="-1"/>
        </w:rPr>
        <w:t>земельного</w:t>
      </w:r>
      <w:r w:rsidRPr="00917F98">
        <w:rPr>
          <w:rFonts w:eastAsiaTheme="majorEastAsia"/>
          <w:color w:val="1F3763" w:themeColor="accent1" w:themeShade="7F"/>
        </w:rPr>
        <w:t xml:space="preserve"> </w:t>
      </w:r>
      <w:r w:rsidRPr="00917F98">
        <w:rPr>
          <w:rFonts w:eastAsiaTheme="majorEastAsia"/>
          <w:color w:val="1F3763" w:themeColor="accent1" w:themeShade="7F"/>
          <w:spacing w:val="-1"/>
        </w:rPr>
        <w:t>участка:</w:t>
      </w:r>
    </w:p>
    <w:p w14:paraId="5684CA8C" w14:textId="77777777" w:rsidR="00403711" w:rsidRPr="00917F98" w:rsidRDefault="00403711" w:rsidP="0025545D">
      <w:pPr>
        <w:numPr>
          <w:ilvl w:val="0"/>
          <w:numId w:val="19"/>
        </w:numPr>
        <w:tabs>
          <w:tab w:val="left" w:pos="921"/>
        </w:tabs>
        <w:autoSpaceDE/>
        <w:autoSpaceDN/>
        <w:adjustRightInd/>
        <w:ind w:right="110" w:firstLine="566"/>
        <w:jc w:val="both"/>
      </w:pPr>
      <w:r w:rsidRPr="00917F98">
        <w:rPr>
          <w:i/>
          <w:spacing w:val="-1"/>
        </w:rPr>
        <w:t>несоответствие</w:t>
      </w:r>
      <w:r w:rsidRPr="00917F98">
        <w:rPr>
          <w:i/>
          <w:spacing w:val="-6"/>
        </w:rPr>
        <w:t xml:space="preserve"> </w:t>
      </w:r>
      <w:r w:rsidRPr="00917F98">
        <w:rPr>
          <w:i/>
        </w:rPr>
        <w:t>схемы</w:t>
      </w:r>
      <w:r w:rsidRPr="00917F98">
        <w:rPr>
          <w:i/>
          <w:spacing w:val="-4"/>
        </w:rPr>
        <w:t xml:space="preserve"> </w:t>
      </w:r>
      <w:r w:rsidRPr="00917F98">
        <w:rPr>
          <w:i/>
          <w:spacing w:val="-1"/>
        </w:rPr>
        <w:t>расположения</w:t>
      </w:r>
      <w:r w:rsidRPr="00917F98">
        <w:rPr>
          <w:i/>
          <w:spacing w:val="-6"/>
        </w:rPr>
        <w:t xml:space="preserve"> </w:t>
      </w:r>
      <w:r w:rsidRPr="00917F98">
        <w:rPr>
          <w:i/>
        </w:rPr>
        <w:t>земельного</w:t>
      </w:r>
      <w:r w:rsidRPr="00917F98">
        <w:rPr>
          <w:i/>
          <w:spacing w:val="-5"/>
        </w:rPr>
        <w:t xml:space="preserve"> </w:t>
      </w:r>
      <w:r w:rsidRPr="00917F98">
        <w:rPr>
          <w:i/>
          <w:spacing w:val="-1"/>
        </w:rPr>
        <w:t>участка</w:t>
      </w:r>
      <w:r w:rsidRPr="00917F98">
        <w:rPr>
          <w:i/>
          <w:spacing w:val="-5"/>
        </w:rPr>
        <w:t xml:space="preserve"> </w:t>
      </w:r>
      <w:r w:rsidRPr="00917F98">
        <w:rPr>
          <w:i/>
          <w:spacing w:val="-1"/>
        </w:rPr>
        <w:t>ее</w:t>
      </w:r>
      <w:r w:rsidRPr="00917F98">
        <w:rPr>
          <w:i/>
          <w:spacing w:val="-6"/>
        </w:rPr>
        <w:t xml:space="preserve"> </w:t>
      </w:r>
      <w:r w:rsidRPr="00917F98">
        <w:rPr>
          <w:i/>
          <w:spacing w:val="-1"/>
        </w:rPr>
        <w:t>форме,</w:t>
      </w:r>
      <w:r w:rsidRPr="00917F98">
        <w:rPr>
          <w:i/>
          <w:spacing w:val="-6"/>
        </w:rPr>
        <w:t xml:space="preserve"> </w:t>
      </w:r>
      <w:r w:rsidRPr="00917F98">
        <w:rPr>
          <w:i/>
        </w:rPr>
        <w:t>формату</w:t>
      </w:r>
      <w:r w:rsidRPr="00917F98">
        <w:rPr>
          <w:i/>
          <w:spacing w:val="-6"/>
        </w:rPr>
        <w:t xml:space="preserve"> </w:t>
      </w:r>
      <w:r w:rsidRPr="00917F98">
        <w:rPr>
          <w:i/>
        </w:rPr>
        <w:t>или</w:t>
      </w:r>
      <w:r w:rsidRPr="00917F98">
        <w:rPr>
          <w:i/>
          <w:spacing w:val="63"/>
        </w:rPr>
        <w:t xml:space="preserve"> </w:t>
      </w:r>
      <w:r w:rsidRPr="00917F98">
        <w:rPr>
          <w:i/>
          <w:spacing w:val="-1"/>
        </w:rPr>
        <w:t>требованиям</w:t>
      </w:r>
      <w:r w:rsidRPr="00917F98">
        <w:rPr>
          <w:i/>
          <w:spacing w:val="7"/>
        </w:rPr>
        <w:t xml:space="preserve"> </w:t>
      </w:r>
      <w:r w:rsidRPr="00917F98">
        <w:rPr>
          <w:i/>
        </w:rPr>
        <w:t>к</w:t>
      </w:r>
      <w:r w:rsidRPr="00917F98">
        <w:rPr>
          <w:i/>
          <w:spacing w:val="7"/>
        </w:rPr>
        <w:t xml:space="preserve"> </w:t>
      </w:r>
      <w:r w:rsidRPr="00917F98">
        <w:rPr>
          <w:i/>
        </w:rPr>
        <w:t>ее</w:t>
      </w:r>
      <w:r w:rsidRPr="00917F98">
        <w:rPr>
          <w:i/>
          <w:spacing w:val="6"/>
        </w:rPr>
        <w:t xml:space="preserve"> </w:t>
      </w:r>
      <w:r w:rsidRPr="00917F98">
        <w:rPr>
          <w:i/>
          <w:spacing w:val="-1"/>
        </w:rPr>
        <w:t>подготовке,</w:t>
      </w:r>
      <w:r w:rsidRPr="00917F98">
        <w:rPr>
          <w:i/>
          <w:spacing w:val="6"/>
        </w:rPr>
        <w:t xml:space="preserve"> </w:t>
      </w:r>
      <w:r w:rsidRPr="00917F98">
        <w:rPr>
          <w:i/>
        </w:rPr>
        <w:t>которые</w:t>
      </w:r>
      <w:r w:rsidRPr="00917F98">
        <w:rPr>
          <w:i/>
          <w:spacing w:val="6"/>
        </w:rPr>
        <w:t xml:space="preserve"> </w:t>
      </w:r>
      <w:r w:rsidRPr="00917F98">
        <w:rPr>
          <w:i/>
          <w:spacing w:val="-1"/>
        </w:rPr>
        <w:t>установлены</w:t>
      </w:r>
      <w:r w:rsidRPr="00917F98">
        <w:rPr>
          <w:i/>
          <w:spacing w:val="7"/>
        </w:rPr>
        <w:t xml:space="preserve"> </w:t>
      </w:r>
      <w:r w:rsidRPr="00917F98">
        <w:rPr>
          <w:i/>
        </w:rPr>
        <w:t>в</w:t>
      </w:r>
      <w:r w:rsidRPr="00917F98">
        <w:rPr>
          <w:i/>
          <w:spacing w:val="6"/>
        </w:rPr>
        <w:t xml:space="preserve"> </w:t>
      </w:r>
      <w:r w:rsidRPr="00917F98">
        <w:rPr>
          <w:i/>
          <w:spacing w:val="-1"/>
        </w:rPr>
        <w:t>соответствии</w:t>
      </w:r>
      <w:r w:rsidRPr="00917F98">
        <w:rPr>
          <w:i/>
          <w:spacing w:val="6"/>
        </w:rPr>
        <w:t xml:space="preserve"> </w:t>
      </w:r>
      <w:r w:rsidRPr="00917F98">
        <w:rPr>
          <w:i/>
        </w:rPr>
        <w:t>с</w:t>
      </w:r>
      <w:r w:rsidRPr="00917F98">
        <w:rPr>
          <w:i/>
          <w:spacing w:val="6"/>
        </w:rPr>
        <w:t xml:space="preserve"> </w:t>
      </w:r>
      <w:r w:rsidRPr="00917F98">
        <w:rPr>
          <w:i/>
          <w:spacing w:val="-1"/>
        </w:rPr>
        <w:t>пунктом</w:t>
      </w:r>
      <w:r w:rsidRPr="00917F98">
        <w:rPr>
          <w:i/>
          <w:spacing w:val="7"/>
        </w:rPr>
        <w:t xml:space="preserve"> </w:t>
      </w:r>
      <w:r w:rsidRPr="00917F98">
        <w:rPr>
          <w:i/>
        </w:rPr>
        <w:t>12</w:t>
      </w:r>
      <w:r w:rsidRPr="00917F98">
        <w:rPr>
          <w:i/>
          <w:spacing w:val="79"/>
        </w:rPr>
        <w:t xml:space="preserve"> </w:t>
      </w:r>
      <w:r w:rsidRPr="00917F98">
        <w:rPr>
          <w:i/>
          <w:spacing w:val="-1"/>
        </w:rPr>
        <w:t>статьи</w:t>
      </w:r>
      <w:r w:rsidRPr="00917F98">
        <w:rPr>
          <w:i/>
        </w:rPr>
        <w:t xml:space="preserve"> </w:t>
      </w:r>
      <w:r w:rsidRPr="00917F98">
        <w:rPr>
          <w:i/>
        </w:rPr>
        <w:lastRenderedPageBreak/>
        <w:t>11.10 ЗК</w:t>
      </w:r>
      <w:r w:rsidRPr="00917F98">
        <w:rPr>
          <w:i/>
          <w:spacing w:val="-1"/>
        </w:rPr>
        <w:t xml:space="preserve"> РФ;</w:t>
      </w:r>
    </w:p>
    <w:p w14:paraId="3F5B43BC" w14:textId="77777777" w:rsidR="00403711" w:rsidRPr="00917F98" w:rsidRDefault="00403711" w:rsidP="0025545D">
      <w:pPr>
        <w:numPr>
          <w:ilvl w:val="0"/>
          <w:numId w:val="19"/>
        </w:numPr>
        <w:tabs>
          <w:tab w:val="left" w:pos="1077"/>
        </w:tabs>
        <w:autoSpaceDE/>
        <w:autoSpaceDN/>
        <w:adjustRightInd/>
        <w:ind w:right="108" w:firstLine="566"/>
        <w:jc w:val="both"/>
      </w:pPr>
      <w:r w:rsidRPr="00917F98">
        <w:rPr>
          <w:i/>
        </w:rPr>
        <w:t>полное</w:t>
      </w:r>
      <w:r w:rsidRPr="00917F98">
        <w:rPr>
          <w:i/>
          <w:spacing w:val="30"/>
        </w:rPr>
        <w:t xml:space="preserve"> </w:t>
      </w:r>
      <w:r w:rsidRPr="00917F98">
        <w:rPr>
          <w:i/>
        </w:rPr>
        <w:t>или</w:t>
      </w:r>
      <w:r w:rsidRPr="00917F98">
        <w:rPr>
          <w:i/>
          <w:spacing w:val="30"/>
        </w:rPr>
        <w:t xml:space="preserve"> </w:t>
      </w:r>
      <w:r w:rsidRPr="00917F98">
        <w:rPr>
          <w:i/>
          <w:spacing w:val="-1"/>
        </w:rPr>
        <w:t>частичное</w:t>
      </w:r>
      <w:r w:rsidRPr="00917F98">
        <w:rPr>
          <w:i/>
          <w:spacing w:val="30"/>
        </w:rPr>
        <w:t xml:space="preserve"> </w:t>
      </w:r>
      <w:r w:rsidRPr="00917F98">
        <w:rPr>
          <w:i/>
          <w:spacing w:val="-1"/>
        </w:rPr>
        <w:t>совпадение</w:t>
      </w:r>
      <w:r w:rsidRPr="00917F98">
        <w:rPr>
          <w:i/>
          <w:spacing w:val="30"/>
        </w:rPr>
        <w:t xml:space="preserve"> </w:t>
      </w:r>
      <w:r w:rsidRPr="00917F98">
        <w:rPr>
          <w:i/>
          <w:spacing w:val="-1"/>
        </w:rPr>
        <w:t>местоположения</w:t>
      </w:r>
      <w:r w:rsidRPr="00917F98">
        <w:rPr>
          <w:i/>
          <w:spacing w:val="30"/>
        </w:rPr>
        <w:t xml:space="preserve"> </w:t>
      </w:r>
      <w:r w:rsidRPr="00917F98">
        <w:rPr>
          <w:i/>
        </w:rPr>
        <w:t>земельного</w:t>
      </w:r>
      <w:r w:rsidRPr="00917F98">
        <w:rPr>
          <w:i/>
          <w:spacing w:val="30"/>
        </w:rPr>
        <w:t xml:space="preserve"> </w:t>
      </w:r>
      <w:r w:rsidRPr="00917F98">
        <w:rPr>
          <w:i/>
          <w:spacing w:val="-1"/>
        </w:rPr>
        <w:t>участка,</w:t>
      </w:r>
      <w:r w:rsidRPr="00917F98">
        <w:rPr>
          <w:i/>
          <w:spacing w:val="67"/>
        </w:rPr>
        <w:t xml:space="preserve"> </w:t>
      </w:r>
      <w:r w:rsidRPr="00917F98">
        <w:rPr>
          <w:i/>
          <w:spacing w:val="-1"/>
        </w:rPr>
        <w:t>образование</w:t>
      </w:r>
      <w:r w:rsidRPr="00917F98">
        <w:rPr>
          <w:i/>
          <w:spacing w:val="3"/>
        </w:rPr>
        <w:t xml:space="preserve"> </w:t>
      </w:r>
      <w:r w:rsidRPr="00917F98">
        <w:rPr>
          <w:i/>
        </w:rPr>
        <w:t>которого</w:t>
      </w:r>
      <w:r w:rsidRPr="00917F98">
        <w:rPr>
          <w:i/>
          <w:spacing w:val="6"/>
        </w:rPr>
        <w:t xml:space="preserve"> </w:t>
      </w:r>
      <w:r w:rsidRPr="00917F98">
        <w:rPr>
          <w:i/>
          <w:spacing w:val="-1"/>
        </w:rPr>
        <w:t>предусмотрено</w:t>
      </w:r>
      <w:r w:rsidRPr="00917F98">
        <w:rPr>
          <w:i/>
          <w:spacing w:val="4"/>
        </w:rPr>
        <w:t xml:space="preserve"> </w:t>
      </w:r>
      <w:r w:rsidRPr="00917F98">
        <w:rPr>
          <w:i/>
        </w:rPr>
        <w:t>схемой</w:t>
      </w:r>
      <w:r w:rsidRPr="00917F98">
        <w:rPr>
          <w:i/>
          <w:spacing w:val="4"/>
        </w:rPr>
        <w:t xml:space="preserve"> </w:t>
      </w:r>
      <w:r w:rsidRPr="00917F98">
        <w:rPr>
          <w:i/>
          <w:spacing w:val="-1"/>
        </w:rPr>
        <w:t>его</w:t>
      </w:r>
      <w:r w:rsidRPr="00917F98">
        <w:rPr>
          <w:i/>
          <w:spacing w:val="4"/>
        </w:rPr>
        <w:t xml:space="preserve"> </w:t>
      </w:r>
      <w:r w:rsidRPr="00917F98">
        <w:rPr>
          <w:i/>
          <w:spacing w:val="-1"/>
        </w:rPr>
        <w:t>расположения,</w:t>
      </w:r>
      <w:r w:rsidRPr="00917F98">
        <w:rPr>
          <w:i/>
          <w:spacing w:val="6"/>
        </w:rPr>
        <w:t xml:space="preserve"> </w:t>
      </w:r>
      <w:r w:rsidRPr="00917F98">
        <w:rPr>
          <w:i/>
        </w:rPr>
        <w:t>с</w:t>
      </w:r>
      <w:r w:rsidRPr="00917F98">
        <w:rPr>
          <w:i/>
          <w:spacing w:val="3"/>
        </w:rPr>
        <w:t xml:space="preserve"> </w:t>
      </w:r>
      <w:r w:rsidRPr="00917F98">
        <w:rPr>
          <w:i/>
          <w:spacing w:val="-1"/>
        </w:rPr>
        <w:t>местоположением</w:t>
      </w:r>
      <w:r w:rsidRPr="00917F98">
        <w:rPr>
          <w:i/>
          <w:spacing w:val="87"/>
        </w:rPr>
        <w:t xml:space="preserve"> </w:t>
      </w:r>
      <w:r w:rsidRPr="00917F98">
        <w:rPr>
          <w:i/>
        </w:rPr>
        <w:t>земельного</w:t>
      </w:r>
      <w:r w:rsidRPr="00917F98">
        <w:rPr>
          <w:i/>
          <w:spacing w:val="35"/>
        </w:rPr>
        <w:t xml:space="preserve"> </w:t>
      </w:r>
      <w:r w:rsidRPr="00917F98">
        <w:rPr>
          <w:i/>
          <w:spacing w:val="-1"/>
        </w:rPr>
        <w:t>участка,</w:t>
      </w:r>
      <w:r w:rsidRPr="00917F98">
        <w:rPr>
          <w:i/>
          <w:spacing w:val="33"/>
        </w:rPr>
        <w:t xml:space="preserve"> </w:t>
      </w:r>
      <w:r w:rsidRPr="00917F98">
        <w:rPr>
          <w:i/>
          <w:spacing w:val="-1"/>
        </w:rPr>
        <w:t>образуемого</w:t>
      </w:r>
      <w:r w:rsidRPr="00917F98">
        <w:rPr>
          <w:i/>
          <w:spacing w:val="36"/>
        </w:rPr>
        <w:t xml:space="preserve"> </w:t>
      </w:r>
      <w:r w:rsidRPr="00917F98">
        <w:rPr>
          <w:i/>
        </w:rPr>
        <w:t>в</w:t>
      </w:r>
      <w:r w:rsidRPr="00917F98">
        <w:rPr>
          <w:i/>
          <w:spacing w:val="34"/>
        </w:rPr>
        <w:t xml:space="preserve"> </w:t>
      </w:r>
      <w:r w:rsidRPr="00917F98">
        <w:rPr>
          <w:i/>
          <w:spacing w:val="-1"/>
        </w:rPr>
        <w:t>соответствии</w:t>
      </w:r>
      <w:r w:rsidRPr="00917F98">
        <w:rPr>
          <w:i/>
          <w:spacing w:val="35"/>
        </w:rPr>
        <w:t xml:space="preserve"> </w:t>
      </w:r>
      <w:r w:rsidRPr="00917F98">
        <w:rPr>
          <w:i/>
        </w:rPr>
        <w:t>с</w:t>
      </w:r>
      <w:r w:rsidRPr="00917F98">
        <w:rPr>
          <w:i/>
          <w:spacing w:val="34"/>
        </w:rPr>
        <w:t xml:space="preserve"> </w:t>
      </w:r>
      <w:r w:rsidRPr="00917F98">
        <w:rPr>
          <w:i/>
        </w:rPr>
        <w:t>ранее</w:t>
      </w:r>
      <w:r w:rsidRPr="00917F98">
        <w:rPr>
          <w:i/>
          <w:spacing w:val="34"/>
        </w:rPr>
        <w:t xml:space="preserve"> </w:t>
      </w:r>
      <w:r w:rsidRPr="00917F98">
        <w:rPr>
          <w:i/>
          <w:spacing w:val="-1"/>
        </w:rPr>
        <w:t>принятым</w:t>
      </w:r>
      <w:r w:rsidRPr="00917F98">
        <w:rPr>
          <w:i/>
          <w:spacing w:val="36"/>
        </w:rPr>
        <w:t xml:space="preserve"> </w:t>
      </w:r>
      <w:r w:rsidRPr="00917F98">
        <w:rPr>
          <w:i/>
          <w:spacing w:val="-1"/>
        </w:rPr>
        <w:t>решением</w:t>
      </w:r>
      <w:r w:rsidRPr="00917F98">
        <w:rPr>
          <w:i/>
          <w:spacing w:val="36"/>
        </w:rPr>
        <w:t xml:space="preserve"> </w:t>
      </w:r>
      <w:r w:rsidRPr="00917F98">
        <w:rPr>
          <w:i/>
        </w:rPr>
        <w:t>об</w:t>
      </w:r>
      <w:r w:rsidRPr="00917F98">
        <w:rPr>
          <w:i/>
          <w:spacing w:val="65"/>
        </w:rPr>
        <w:t xml:space="preserve"> </w:t>
      </w:r>
      <w:r w:rsidRPr="00917F98">
        <w:rPr>
          <w:i/>
          <w:spacing w:val="-1"/>
        </w:rPr>
        <w:t>утверждении</w:t>
      </w:r>
      <w:r w:rsidRPr="00917F98">
        <w:rPr>
          <w:i/>
          <w:spacing w:val="-10"/>
        </w:rPr>
        <w:t xml:space="preserve"> </w:t>
      </w:r>
      <w:r w:rsidRPr="00917F98">
        <w:rPr>
          <w:i/>
          <w:spacing w:val="-1"/>
        </w:rPr>
        <w:t>схемы</w:t>
      </w:r>
      <w:r w:rsidRPr="00917F98">
        <w:rPr>
          <w:i/>
          <w:spacing w:val="-9"/>
        </w:rPr>
        <w:t xml:space="preserve"> </w:t>
      </w:r>
      <w:r w:rsidRPr="00917F98">
        <w:rPr>
          <w:i/>
          <w:spacing w:val="-1"/>
        </w:rPr>
        <w:t>расположения</w:t>
      </w:r>
      <w:r w:rsidRPr="00917F98">
        <w:rPr>
          <w:i/>
          <w:spacing w:val="-11"/>
        </w:rPr>
        <w:t xml:space="preserve"> </w:t>
      </w:r>
      <w:r w:rsidRPr="00917F98">
        <w:rPr>
          <w:i/>
        </w:rPr>
        <w:t>земельного</w:t>
      </w:r>
      <w:r w:rsidRPr="00917F98">
        <w:rPr>
          <w:i/>
          <w:spacing w:val="-12"/>
        </w:rPr>
        <w:t xml:space="preserve"> </w:t>
      </w:r>
      <w:r w:rsidRPr="00917F98">
        <w:rPr>
          <w:i/>
          <w:spacing w:val="-1"/>
        </w:rPr>
        <w:t>участка,</w:t>
      </w:r>
      <w:r w:rsidRPr="00917F98">
        <w:rPr>
          <w:i/>
          <w:spacing w:val="-10"/>
        </w:rPr>
        <w:t xml:space="preserve"> </w:t>
      </w:r>
      <w:r w:rsidRPr="00917F98">
        <w:rPr>
          <w:i/>
          <w:spacing w:val="-1"/>
        </w:rPr>
        <w:t>срок</w:t>
      </w:r>
      <w:r w:rsidRPr="00917F98">
        <w:rPr>
          <w:i/>
          <w:spacing w:val="-10"/>
        </w:rPr>
        <w:t xml:space="preserve"> </w:t>
      </w:r>
      <w:r w:rsidRPr="00917F98">
        <w:rPr>
          <w:i/>
          <w:spacing w:val="-1"/>
        </w:rPr>
        <w:t>действия</w:t>
      </w:r>
      <w:r w:rsidRPr="00917F98">
        <w:rPr>
          <w:i/>
          <w:spacing w:val="-11"/>
        </w:rPr>
        <w:t xml:space="preserve"> </w:t>
      </w:r>
      <w:r w:rsidRPr="00917F98">
        <w:rPr>
          <w:i/>
        </w:rPr>
        <w:t>которого</w:t>
      </w:r>
      <w:r w:rsidRPr="00917F98">
        <w:rPr>
          <w:i/>
          <w:spacing w:val="-10"/>
        </w:rPr>
        <w:t xml:space="preserve"> </w:t>
      </w:r>
      <w:r w:rsidRPr="00917F98">
        <w:rPr>
          <w:i/>
        </w:rPr>
        <w:t>не</w:t>
      </w:r>
      <w:r w:rsidRPr="00917F98">
        <w:rPr>
          <w:i/>
          <w:spacing w:val="-11"/>
        </w:rPr>
        <w:t xml:space="preserve"> </w:t>
      </w:r>
      <w:r w:rsidRPr="00917F98">
        <w:rPr>
          <w:i/>
          <w:spacing w:val="-1"/>
        </w:rPr>
        <w:t>истек;</w:t>
      </w:r>
    </w:p>
    <w:p w14:paraId="2B426C33" w14:textId="77777777" w:rsidR="00403711" w:rsidRPr="00917F98" w:rsidRDefault="00403711" w:rsidP="0025545D">
      <w:pPr>
        <w:numPr>
          <w:ilvl w:val="0"/>
          <w:numId w:val="19"/>
        </w:numPr>
        <w:tabs>
          <w:tab w:val="left" w:pos="1139"/>
        </w:tabs>
        <w:autoSpaceDE/>
        <w:autoSpaceDN/>
        <w:adjustRightInd/>
        <w:ind w:right="111" w:firstLine="566"/>
        <w:jc w:val="both"/>
      </w:pPr>
      <w:r w:rsidRPr="00917F98">
        <w:rPr>
          <w:i/>
          <w:spacing w:val="-1"/>
        </w:rPr>
        <w:t>разработка</w:t>
      </w:r>
      <w:r w:rsidRPr="00917F98">
        <w:rPr>
          <w:i/>
          <w:spacing w:val="33"/>
        </w:rPr>
        <w:t xml:space="preserve"> </w:t>
      </w:r>
      <w:r w:rsidRPr="00917F98">
        <w:rPr>
          <w:i/>
          <w:spacing w:val="-1"/>
        </w:rPr>
        <w:t>схемы</w:t>
      </w:r>
      <w:r w:rsidRPr="00917F98">
        <w:rPr>
          <w:i/>
          <w:spacing w:val="31"/>
        </w:rPr>
        <w:t xml:space="preserve"> </w:t>
      </w:r>
      <w:r w:rsidRPr="00917F98">
        <w:rPr>
          <w:i/>
        </w:rPr>
        <w:t>расположения</w:t>
      </w:r>
      <w:r w:rsidRPr="00917F98">
        <w:rPr>
          <w:i/>
          <w:spacing w:val="29"/>
        </w:rPr>
        <w:t xml:space="preserve"> </w:t>
      </w:r>
      <w:r w:rsidRPr="00917F98">
        <w:rPr>
          <w:i/>
        </w:rPr>
        <w:t>земельного</w:t>
      </w:r>
      <w:r w:rsidRPr="00917F98">
        <w:rPr>
          <w:i/>
          <w:spacing w:val="30"/>
        </w:rPr>
        <w:t xml:space="preserve"> </w:t>
      </w:r>
      <w:r w:rsidRPr="00917F98">
        <w:rPr>
          <w:i/>
          <w:spacing w:val="-1"/>
        </w:rPr>
        <w:t>участка</w:t>
      </w:r>
      <w:r w:rsidRPr="00917F98">
        <w:rPr>
          <w:i/>
          <w:spacing w:val="30"/>
        </w:rPr>
        <w:t xml:space="preserve"> </w:t>
      </w:r>
      <w:r w:rsidRPr="00917F98">
        <w:rPr>
          <w:i/>
        </w:rPr>
        <w:t>с</w:t>
      </w:r>
      <w:r w:rsidRPr="00917F98">
        <w:rPr>
          <w:i/>
          <w:spacing w:val="32"/>
        </w:rPr>
        <w:t xml:space="preserve"> </w:t>
      </w:r>
      <w:r w:rsidRPr="00917F98">
        <w:rPr>
          <w:i/>
          <w:spacing w:val="-1"/>
        </w:rPr>
        <w:t>нарушением</w:t>
      </w:r>
      <w:r w:rsidRPr="00917F98">
        <w:rPr>
          <w:i/>
          <w:spacing w:val="51"/>
        </w:rPr>
        <w:t xml:space="preserve"> </w:t>
      </w:r>
      <w:r w:rsidRPr="00917F98">
        <w:rPr>
          <w:i/>
          <w:spacing w:val="-1"/>
        </w:rPr>
        <w:t xml:space="preserve">предусмотренных </w:t>
      </w:r>
      <w:r w:rsidRPr="00917F98">
        <w:rPr>
          <w:i/>
        </w:rPr>
        <w:t>статьей 11.9 ЗК</w:t>
      </w:r>
      <w:r w:rsidRPr="00917F98">
        <w:rPr>
          <w:i/>
          <w:spacing w:val="-1"/>
        </w:rPr>
        <w:t xml:space="preserve"> </w:t>
      </w:r>
      <w:r w:rsidRPr="00917F98">
        <w:rPr>
          <w:i/>
        </w:rPr>
        <w:t>РФ</w:t>
      </w:r>
      <w:r w:rsidRPr="00917F98">
        <w:rPr>
          <w:i/>
          <w:spacing w:val="-2"/>
        </w:rPr>
        <w:t xml:space="preserve"> </w:t>
      </w:r>
      <w:r w:rsidRPr="00917F98">
        <w:rPr>
          <w:i/>
        </w:rPr>
        <w:t xml:space="preserve">требований к </w:t>
      </w:r>
      <w:r w:rsidRPr="00917F98">
        <w:rPr>
          <w:i/>
          <w:spacing w:val="-1"/>
        </w:rPr>
        <w:t>образуемым</w:t>
      </w:r>
      <w:r w:rsidRPr="00917F98">
        <w:rPr>
          <w:i/>
        </w:rPr>
        <w:t xml:space="preserve"> земельным </w:t>
      </w:r>
      <w:r w:rsidRPr="00917F98">
        <w:rPr>
          <w:i/>
          <w:spacing w:val="-1"/>
        </w:rPr>
        <w:t>участкам;</w:t>
      </w:r>
    </w:p>
    <w:p w14:paraId="2E3D9F65" w14:textId="77777777" w:rsidR="00403711" w:rsidRPr="00917F98" w:rsidRDefault="00403711" w:rsidP="0025545D">
      <w:pPr>
        <w:numPr>
          <w:ilvl w:val="0"/>
          <w:numId w:val="19"/>
        </w:numPr>
        <w:tabs>
          <w:tab w:val="left" w:pos="1043"/>
        </w:tabs>
        <w:autoSpaceDE/>
        <w:autoSpaceDN/>
        <w:adjustRightInd/>
        <w:ind w:right="105" w:firstLine="566"/>
        <w:jc w:val="both"/>
      </w:pPr>
      <w:r w:rsidRPr="00917F98">
        <w:rPr>
          <w:i/>
          <w:spacing w:val="-1"/>
        </w:rPr>
        <w:t>несоответствие</w:t>
      </w:r>
      <w:r w:rsidRPr="00917F98">
        <w:rPr>
          <w:i/>
          <w:spacing w:val="56"/>
        </w:rPr>
        <w:t xml:space="preserve"> </w:t>
      </w:r>
      <w:r w:rsidRPr="00917F98">
        <w:rPr>
          <w:i/>
          <w:spacing w:val="-1"/>
        </w:rPr>
        <w:t>схемы</w:t>
      </w:r>
      <w:r w:rsidRPr="00917F98">
        <w:rPr>
          <w:i/>
          <w:spacing w:val="58"/>
        </w:rPr>
        <w:t xml:space="preserve"> </w:t>
      </w:r>
      <w:r w:rsidRPr="00917F98">
        <w:rPr>
          <w:i/>
          <w:spacing w:val="-1"/>
        </w:rPr>
        <w:t>расположения</w:t>
      </w:r>
      <w:r w:rsidRPr="00917F98">
        <w:rPr>
          <w:i/>
          <w:spacing w:val="58"/>
        </w:rPr>
        <w:t xml:space="preserve"> </w:t>
      </w:r>
      <w:r w:rsidRPr="00917F98">
        <w:rPr>
          <w:i/>
        </w:rPr>
        <w:t>земельного</w:t>
      </w:r>
      <w:r w:rsidRPr="00917F98">
        <w:rPr>
          <w:i/>
          <w:spacing w:val="57"/>
        </w:rPr>
        <w:t xml:space="preserve"> </w:t>
      </w:r>
      <w:r w:rsidRPr="00917F98">
        <w:rPr>
          <w:i/>
          <w:spacing w:val="-1"/>
        </w:rPr>
        <w:t>участка</w:t>
      </w:r>
      <w:r w:rsidRPr="00917F98">
        <w:rPr>
          <w:i/>
          <w:spacing w:val="57"/>
        </w:rPr>
        <w:t xml:space="preserve"> </w:t>
      </w:r>
      <w:r w:rsidRPr="00917F98">
        <w:rPr>
          <w:i/>
          <w:spacing w:val="-1"/>
        </w:rPr>
        <w:t>утвержденному</w:t>
      </w:r>
      <w:r w:rsidRPr="00917F98">
        <w:rPr>
          <w:i/>
          <w:spacing w:val="77"/>
        </w:rPr>
        <w:t xml:space="preserve"> </w:t>
      </w:r>
      <w:r w:rsidRPr="00917F98">
        <w:rPr>
          <w:i/>
          <w:spacing w:val="-1"/>
        </w:rPr>
        <w:t>проекту</w:t>
      </w:r>
      <w:r w:rsidRPr="00917F98">
        <w:rPr>
          <w:i/>
          <w:spacing w:val="15"/>
        </w:rPr>
        <w:t xml:space="preserve"> </w:t>
      </w:r>
      <w:r w:rsidRPr="00917F98">
        <w:rPr>
          <w:i/>
          <w:spacing w:val="-1"/>
        </w:rPr>
        <w:t>планировки</w:t>
      </w:r>
      <w:r w:rsidRPr="00917F98">
        <w:rPr>
          <w:i/>
          <w:spacing w:val="19"/>
        </w:rPr>
        <w:t xml:space="preserve"> </w:t>
      </w:r>
      <w:r w:rsidRPr="00917F98">
        <w:rPr>
          <w:i/>
          <w:spacing w:val="-1"/>
        </w:rPr>
        <w:t>территории,</w:t>
      </w:r>
      <w:r w:rsidRPr="00917F98">
        <w:rPr>
          <w:i/>
          <w:spacing w:val="16"/>
        </w:rPr>
        <w:t xml:space="preserve"> </w:t>
      </w:r>
      <w:r w:rsidRPr="00917F98">
        <w:rPr>
          <w:i/>
          <w:spacing w:val="-1"/>
        </w:rPr>
        <w:t>землеустроительной</w:t>
      </w:r>
      <w:r w:rsidRPr="00917F98">
        <w:rPr>
          <w:i/>
          <w:spacing w:val="16"/>
        </w:rPr>
        <w:t xml:space="preserve"> </w:t>
      </w:r>
      <w:r w:rsidRPr="00917F98">
        <w:rPr>
          <w:i/>
          <w:spacing w:val="-1"/>
        </w:rPr>
        <w:t>документации,</w:t>
      </w:r>
      <w:r w:rsidRPr="00917F98">
        <w:rPr>
          <w:i/>
          <w:spacing w:val="16"/>
        </w:rPr>
        <w:t xml:space="preserve"> </w:t>
      </w:r>
      <w:r w:rsidRPr="00917F98">
        <w:rPr>
          <w:i/>
        </w:rPr>
        <w:t>положению</w:t>
      </w:r>
      <w:r w:rsidRPr="00917F98">
        <w:rPr>
          <w:i/>
          <w:spacing w:val="17"/>
        </w:rPr>
        <w:t xml:space="preserve"> </w:t>
      </w:r>
      <w:r w:rsidRPr="00917F98">
        <w:rPr>
          <w:i/>
        </w:rPr>
        <w:t>об</w:t>
      </w:r>
      <w:r w:rsidRPr="00917F98">
        <w:rPr>
          <w:i/>
          <w:spacing w:val="107"/>
        </w:rPr>
        <w:t xml:space="preserve"> </w:t>
      </w:r>
      <w:r w:rsidRPr="00917F98">
        <w:rPr>
          <w:i/>
          <w:spacing w:val="-1"/>
        </w:rPr>
        <w:t>особо</w:t>
      </w:r>
      <w:r w:rsidRPr="00917F98">
        <w:rPr>
          <w:i/>
        </w:rPr>
        <w:t xml:space="preserve"> </w:t>
      </w:r>
      <w:r w:rsidRPr="00917F98">
        <w:rPr>
          <w:i/>
          <w:spacing w:val="-1"/>
        </w:rPr>
        <w:t>охраняемой</w:t>
      </w:r>
      <w:r w:rsidRPr="00917F98">
        <w:rPr>
          <w:i/>
        </w:rPr>
        <w:t xml:space="preserve"> природной </w:t>
      </w:r>
      <w:r w:rsidRPr="00917F98">
        <w:rPr>
          <w:i/>
          <w:spacing w:val="-1"/>
        </w:rPr>
        <w:t>территории;</w:t>
      </w:r>
    </w:p>
    <w:p w14:paraId="0D18A862" w14:textId="77777777" w:rsidR="00403711" w:rsidRPr="00917F98" w:rsidRDefault="00403711" w:rsidP="0025545D">
      <w:pPr>
        <w:numPr>
          <w:ilvl w:val="0"/>
          <w:numId w:val="19"/>
        </w:numPr>
        <w:tabs>
          <w:tab w:val="left" w:pos="940"/>
        </w:tabs>
        <w:autoSpaceDE/>
        <w:autoSpaceDN/>
        <w:adjustRightInd/>
        <w:ind w:right="111" w:firstLine="566"/>
        <w:jc w:val="both"/>
      </w:pPr>
      <w:r w:rsidRPr="00917F98">
        <w:rPr>
          <w:i/>
          <w:spacing w:val="-1"/>
        </w:rPr>
        <w:t>расположение</w:t>
      </w:r>
      <w:r w:rsidRPr="00917F98">
        <w:rPr>
          <w:i/>
          <w:spacing w:val="13"/>
        </w:rPr>
        <w:t xml:space="preserve"> </w:t>
      </w:r>
      <w:r w:rsidRPr="00917F98">
        <w:rPr>
          <w:i/>
        </w:rPr>
        <w:t>земельного</w:t>
      </w:r>
      <w:r w:rsidRPr="00917F98">
        <w:rPr>
          <w:i/>
          <w:spacing w:val="14"/>
        </w:rPr>
        <w:t xml:space="preserve"> </w:t>
      </w:r>
      <w:r w:rsidRPr="00917F98">
        <w:rPr>
          <w:i/>
          <w:spacing w:val="-1"/>
        </w:rPr>
        <w:t>участка,</w:t>
      </w:r>
      <w:r w:rsidRPr="00917F98">
        <w:rPr>
          <w:i/>
          <w:spacing w:val="14"/>
        </w:rPr>
        <w:t xml:space="preserve"> </w:t>
      </w:r>
      <w:r w:rsidRPr="00917F98">
        <w:rPr>
          <w:i/>
          <w:spacing w:val="-1"/>
        </w:rPr>
        <w:t>образование</w:t>
      </w:r>
      <w:r w:rsidRPr="00917F98">
        <w:rPr>
          <w:i/>
          <w:spacing w:val="13"/>
        </w:rPr>
        <w:t xml:space="preserve"> </w:t>
      </w:r>
      <w:r w:rsidRPr="00917F98">
        <w:rPr>
          <w:i/>
        </w:rPr>
        <w:t>которого</w:t>
      </w:r>
      <w:r w:rsidRPr="00917F98">
        <w:rPr>
          <w:i/>
          <w:spacing w:val="14"/>
        </w:rPr>
        <w:t xml:space="preserve"> </w:t>
      </w:r>
      <w:r w:rsidRPr="00917F98">
        <w:rPr>
          <w:i/>
          <w:spacing w:val="-1"/>
        </w:rPr>
        <w:t>предусмотрено</w:t>
      </w:r>
      <w:r w:rsidRPr="00917F98">
        <w:rPr>
          <w:i/>
          <w:spacing w:val="14"/>
        </w:rPr>
        <w:t xml:space="preserve"> </w:t>
      </w:r>
      <w:r w:rsidRPr="00917F98">
        <w:rPr>
          <w:i/>
          <w:spacing w:val="-1"/>
        </w:rPr>
        <w:t>схемой</w:t>
      </w:r>
      <w:r w:rsidRPr="00917F98">
        <w:rPr>
          <w:i/>
          <w:spacing w:val="75"/>
        </w:rPr>
        <w:t xml:space="preserve"> </w:t>
      </w:r>
      <w:r w:rsidRPr="00917F98">
        <w:rPr>
          <w:i/>
          <w:spacing w:val="-1"/>
        </w:rPr>
        <w:t>расположения</w:t>
      </w:r>
      <w:r w:rsidRPr="00917F98">
        <w:rPr>
          <w:i/>
          <w:spacing w:val="8"/>
        </w:rPr>
        <w:t xml:space="preserve"> </w:t>
      </w:r>
      <w:r w:rsidRPr="00917F98">
        <w:rPr>
          <w:i/>
          <w:spacing w:val="-1"/>
        </w:rPr>
        <w:t>земельного</w:t>
      </w:r>
      <w:r w:rsidRPr="00917F98">
        <w:rPr>
          <w:i/>
          <w:spacing w:val="9"/>
        </w:rPr>
        <w:t xml:space="preserve"> </w:t>
      </w:r>
      <w:r w:rsidRPr="00917F98">
        <w:rPr>
          <w:i/>
          <w:spacing w:val="-1"/>
        </w:rPr>
        <w:t>участка,</w:t>
      </w:r>
      <w:r w:rsidRPr="00917F98">
        <w:rPr>
          <w:i/>
          <w:spacing w:val="11"/>
        </w:rPr>
        <w:t xml:space="preserve"> </w:t>
      </w:r>
      <w:r w:rsidRPr="00917F98">
        <w:rPr>
          <w:i/>
        </w:rPr>
        <w:t>в</w:t>
      </w:r>
      <w:r w:rsidRPr="00917F98">
        <w:rPr>
          <w:i/>
          <w:spacing w:val="8"/>
        </w:rPr>
        <w:t xml:space="preserve"> </w:t>
      </w:r>
      <w:r w:rsidRPr="00917F98">
        <w:rPr>
          <w:i/>
        </w:rPr>
        <w:t>границах</w:t>
      </w:r>
      <w:r w:rsidRPr="00917F98">
        <w:rPr>
          <w:i/>
          <w:spacing w:val="8"/>
        </w:rPr>
        <w:t xml:space="preserve"> </w:t>
      </w:r>
      <w:r w:rsidRPr="00917F98">
        <w:rPr>
          <w:i/>
        </w:rPr>
        <w:t>территории,</w:t>
      </w:r>
      <w:r w:rsidRPr="00917F98">
        <w:rPr>
          <w:i/>
          <w:spacing w:val="8"/>
        </w:rPr>
        <w:t xml:space="preserve"> </w:t>
      </w:r>
      <w:r w:rsidRPr="00917F98">
        <w:rPr>
          <w:i/>
        </w:rPr>
        <w:t>для</w:t>
      </w:r>
      <w:r w:rsidRPr="00917F98">
        <w:rPr>
          <w:i/>
          <w:spacing w:val="8"/>
        </w:rPr>
        <w:t xml:space="preserve"> </w:t>
      </w:r>
      <w:r w:rsidRPr="00917F98">
        <w:rPr>
          <w:i/>
        </w:rPr>
        <w:t>которой</w:t>
      </w:r>
      <w:r w:rsidRPr="00917F98">
        <w:rPr>
          <w:i/>
          <w:spacing w:val="8"/>
        </w:rPr>
        <w:t xml:space="preserve"> </w:t>
      </w:r>
      <w:r w:rsidRPr="00917F98">
        <w:rPr>
          <w:i/>
          <w:spacing w:val="-1"/>
        </w:rPr>
        <w:t>утвержден</w:t>
      </w:r>
      <w:r w:rsidRPr="00917F98">
        <w:rPr>
          <w:i/>
          <w:spacing w:val="69"/>
        </w:rPr>
        <w:t xml:space="preserve"> </w:t>
      </w:r>
      <w:r w:rsidRPr="00917F98">
        <w:rPr>
          <w:i/>
          <w:spacing w:val="-1"/>
        </w:rPr>
        <w:t>проект</w:t>
      </w:r>
      <w:r w:rsidRPr="00917F98">
        <w:rPr>
          <w:i/>
        </w:rPr>
        <w:t xml:space="preserve"> </w:t>
      </w:r>
      <w:r w:rsidRPr="00917F98">
        <w:rPr>
          <w:i/>
          <w:spacing w:val="-1"/>
        </w:rPr>
        <w:t>межевания</w:t>
      </w:r>
      <w:r w:rsidRPr="00917F98">
        <w:rPr>
          <w:i/>
          <w:spacing w:val="-2"/>
        </w:rPr>
        <w:t xml:space="preserve"> </w:t>
      </w:r>
      <w:r w:rsidRPr="00917F98">
        <w:rPr>
          <w:i/>
        </w:rPr>
        <w:t>территории.</w:t>
      </w:r>
    </w:p>
    <w:p w14:paraId="06005E0B" w14:textId="77777777" w:rsidR="00403711" w:rsidRPr="00917F98" w:rsidRDefault="00403711" w:rsidP="0025545D">
      <w:pPr>
        <w:numPr>
          <w:ilvl w:val="0"/>
          <w:numId w:val="19"/>
        </w:numPr>
        <w:tabs>
          <w:tab w:val="left" w:pos="942"/>
        </w:tabs>
        <w:autoSpaceDE/>
        <w:autoSpaceDN/>
        <w:adjustRightInd/>
        <w:ind w:right="109" w:firstLine="566"/>
        <w:jc w:val="both"/>
      </w:pPr>
      <w:r w:rsidRPr="00917F98">
        <w:rPr>
          <w:i/>
        </w:rPr>
        <w:t>в</w:t>
      </w:r>
      <w:r w:rsidRPr="00917F98">
        <w:rPr>
          <w:i/>
          <w:spacing w:val="15"/>
        </w:rPr>
        <w:t xml:space="preserve"> </w:t>
      </w:r>
      <w:r w:rsidRPr="00917F98">
        <w:rPr>
          <w:i/>
          <w:spacing w:val="-1"/>
        </w:rPr>
        <w:t>отношении</w:t>
      </w:r>
      <w:r w:rsidRPr="00917F98">
        <w:rPr>
          <w:i/>
          <w:spacing w:val="16"/>
        </w:rPr>
        <w:t xml:space="preserve"> </w:t>
      </w:r>
      <w:r w:rsidRPr="00917F98">
        <w:rPr>
          <w:i/>
        </w:rPr>
        <w:t>земельного</w:t>
      </w:r>
      <w:r w:rsidRPr="00917F98">
        <w:rPr>
          <w:i/>
          <w:spacing w:val="14"/>
        </w:rPr>
        <w:t xml:space="preserve"> </w:t>
      </w:r>
      <w:r w:rsidRPr="00917F98">
        <w:rPr>
          <w:i/>
          <w:spacing w:val="-1"/>
        </w:rPr>
        <w:t>участка</w:t>
      </w:r>
      <w:r w:rsidRPr="00917F98">
        <w:rPr>
          <w:i/>
          <w:spacing w:val="14"/>
        </w:rPr>
        <w:t xml:space="preserve"> </w:t>
      </w:r>
      <w:r w:rsidRPr="00917F98">
        <w:rPr>
          <w:i/>
        </w:rPr>
        <w:t>не</w:t>
      </w:r>
      <w:r w:rsidRPr="00917F98">
        <w:rPr>
          <w:i/>
          <w:spacing w:val="15"/>
        </w:rPr>
        <w:t xml:space="preserve"> </w:t>
      </w:r>
      <w:r w:rsidRPr="00917F98">
        <w:rPr>
          <w:i/>
        </w:rPr>
        <w:t>установлено</w:t>
      </w:r>
      <w:r w:rsidRPr="00917F98">
        <w:rPr>
          <w:i/>
          <w:spacing w:val="14"/>
        </w:rPr>
        <w:t xml:space="preserve"> </w:t>
      </w:r>
      <w:r w:rsidRPr="00917F98">
        <w:rPr>
          <w:i/>
          <w:spacing w:val="-1"/>
        </w:rPr>
        <w:t>разрешенное</w:t>
      </w:r>
      <w:r w:rsidRPr="00917F98">
        <w:rPr>
          <w:i/>
          <w:spacing w:val="13"/>
        </w:rPr>
        <w:t xml:space="preserve"> </w:t>
      </w:r>
      <w:r w:rsidRPr="00917F98">
        <w:rPr>
          <w:i/>
        </w:rPr>
        <w:t>использование</w:t>
      </w:r>
      <w:r w:rsidRPr="00917F98">
        <w:rPr>
          <w:i/>
          <w:spacing w:val="13"/>
        </w:rPr>
        <w:t xml:space="preserve"> </w:t>
      </w:r>
      <w:r w:rsidRPr="00917F98">
        <w:rPr>
          <w:i/>
        </w:rPr>
        <w:t>или</w:t>
      </w:r>
      <w:r w:rsidRPr="00917F98">
        <w:rPr>
          <w:i/>
          <w:spacing w:val="49"/>
        </w:rPr>
        <w:t xml:space="preserve"> </w:t>
      </w:r>
      <w:r w:rsidRPr="00917F98">
        <w:rPr>
          <w:i/>
          <w:spacing w:val="-1"/>
        </w:rPr>
        <w:t>разрешенное</w:t>
      </w:r>
      <w:r w:rsidRPr="00917F98">
        <w:rPr>
          <w:i/>
          <w:spacing w:val="30"/>
        </w:rPr>
        <w:t xml:space="preserve"> </w:t>
      </w:r>
      <w:r w:rsidRPr="00917F98">
        <w:rPr>
          <w:i/>
        </w:rPr>
        <w:t>использование</w:t>
      </w:r>
      <w:r w:rsidRPr="00917F98">
        <w:rPr>
          <w:i/>
          <w:spacing w:val="30"/>
        </w:rPr>
        <w:t xml:space="preserve"> </w:t>
      </w:r>
      <w:r w:rsidRPr="00917F98">
        <w:rPr>
          <w:i/>
        </w:rPr>
        <w:t>земельного</w:t>
      </w:r>
      <w:r w:rsidRPr="00917F98">
        <w:rPr>
          <w:i/>
          <w:spacing w:val="30"/>
        </w:rPr>
        <w:t xml:space="preserve"> </w:t>
      </w:r>
      <w:r w:rsidRPr="00917F98">
        <w:rPr>
          <w:i/>
          <w:spacing w:val="-1"/>
        </w:rPr>
        <w:t>участка</w:t>
      </w:r>
      <w:r w:rsidRPr="00917F98">
        <w:rPr>
          <w:i/>
          <w:spacing w:val="30"/>
        </w:rPr>
        <w:t xml:space="preserve"> </w:t>
      </w:r>
      <w:r w:rsidRPr="00917F98">
        <w:rPr>
          <w:i/>
        </w:rPr>
        <w:t>не</w:t>
      </w:r>
      <w:r w:rsidRPr="00917F98">
        <w:rPr>
          <w:i/>
          <w:spacing w:val="30"/>
        </w:rPr>
        <w:t xml:space="preserve"> </w:t>
      </w:r>
      <w:r w:rsidRPr="00917F98">
        <w:rPr>
          <w:i/>
          <w:spacing w:val="-1"/>
        </w:rPr>
        <w:t>соответствует</w:t>
      </w:r>
      <w:r w:rsidRPr="00917F98">
        <w:rPr>
          <w:i/>
          <w:spacing w:val="32"/>
        </w:rPr>
        <w:t xml:space="preserve"> </w:t>
      </w:r>
      <w:r w:rsidRPr="00917F98">
        <w:rPr>
          <w:i/>
          <w:spacing w:val="-1"/>
        </w:rPr>
        <w:t>целям</w:t>
      </w:r>
      <w:r w:rsidRPr="00917F98">
        <w:rPr>
          <w:i/>
          <w:spacing w:val="31"/>
        </w:rPr>
        <w:t xml:space="preserve"> </w:t>
      </w:r>
      <w:r w:rsidRPr="00917F98">
        <w:rPr>
          <w:i/>
          <w:spacing w:val="-1"/>
        </w:rPr>
        <w:t>использования</w:t>
      </w:r>
      <w:r w:rsidRPr="00917F98">
        <w:rPr>
          <w:i/>
          <w:spacing w:val="65"/>
        </w:rPr>
        <w:t xml:space="preserve"> </w:t>
      </w:r>
      <w:r w:rsidRPr="00917F98">
        <w:rPr>
          <w:i/>
        </w:rPr>
        <w:t xml:space="preserve">земельного </w:t>
      </w:r>
      <w:r w:rsidRPr="00917F98">
        <w:rPr>
          <w:i/>
          <w:spacing w:val="-1"/>
        </w:rPr>
        <w:t>участка,</w:t>
      </w:r>
      <w:r w:rsidRPr="00917F98">
        <w:rPr>
          <w:i/>
        </w:rPr>
        <w:t xml:space="preserve"> указанным в </w:t>
      </w:r>
      <w:r w:rsidRPr="00917F98">
        <w:rPr>
          <w:i/>
          <w:spacing w:val="-1"/>
        </w:rPr>
        <w:t>заявлении</w:t>
      </w:r>
      <w:r w:rsidRPr="00917F98">
        <w:rPr>
          <w:i/>
        </w:rPr>
        <w:t xml:space="preserve"> о </w:t>
      </w:r>
      <w:r w:rsidRPr="00917F98">
        <w:rPr>
          <w:i/>
          <w:spacing w:val="-1"/>
        </w:rPr>
        <w:t>проведении</w:t>
      </w:r>
      <w:r w:rsidRPr="00917F98">
        <w:rPr>
          <w:i/>
        </w:rPr>
        <w:t xml:space="preserve"> аукциона;</w:t>
      </w:r>
    </w:p>
    <w:p w14:paraId="57248670" w14:textId="77777777" w:rsidR="00403711" w:rsidRPr="00917F98" w:rsidRDefault="00403711" w:rsidP="0025545D">
      <w:pPr>
        <w:numPr>
          <w:ilvl w:val="0"/>
          <w:numId w:val="19"/>
        </w:numPr>
        <w:tabs>
          <w:tab w:val="left" w:pos="935"/>
        </w:tabs>
        <w:autoSpaceDE/>
        <w:autoSpaceDN/>
        <w:adjustRightInd/>
        <w:ind w:right="106" w:firstLine="566"/>
        <w:jc w:val="both"/>
      </w:pPr>
      <w:r w:rsidRPr="00917F98">
        <w:rPr>
          <w:i/>
        </w:rPr>
        <w:t>земельный</w:t>
      </w:r>
      <w:r w:rsidRPr="00917F98">
        <w:rPr>
          <w:i/>
          <w:spacing w:val="6"/>
        </w:rPr>
        <w:t xml:space="preserve"> </w:t>
      </w:r>
      <w:r w:rsidRPr="00917F98">
        <w:rPr>
          <w:i/>
          <w:spacing w:val="-1"/>
        </w:rPr>
        <w:t>участок</w:t>
      </w:r>
      <w:r w:rsidRPr="00917F98">
        <w:rPr>
          <w:i/>
          <w:spacing w:val="6"/>
        </w:rPr>
        <w:t xml:space="preserve"> </w:t>
      </w:r>
      <w:r w:rsidRPr="00917F98">
        <w:rPr>
          <w:i/>
        </w:rPr>
        <w:t>полностью</w:t>
      </w:r>
      <w:r w:rsidRPr="00917F98">
        <w:rPr>
          <w:i/>
          <w:spacing w:val="8"/>
        </w:rPr>
        <w:t xml:space="preserve"> </w:t>
      </w:r>
      <w:r w:rsidRPr="00917F98">
        <w:rPr>
          <w:i/>
          <w:spacing w:val="-1"/>
        </w:rPr>
        <w:t>расположен</w:t>
      </w:r>
      <w:r w:rsidRPr="00917F98">
        <w:rPr>
          <w:i/>
          <w:spacing w:val="7"/>
        </w:rPr>
        <w:t xml:space="preserve"> </w:t>
      </w:r>
      <w:r w:rsidRPr="00917F98">
        <w:rPr>
          <w:i/>
        </w:rPr>
        <w:t>в</w:t>
      </w:r>
      <w:r w:rsidRPr="00917F98">
        <w:rPr>
          <w:i/>
          <w:spacing w:val="6"/>
        </w:rPr>
        <w:t xml:space="preserve"> </w:t>
      </w:r>
      <w:r w:rsidRPr="00917F98">
        <w:rPr>
          <w:i/>
        </w:rPr>
        <w:t>границах</w:t>
      </w:r>
      <w:r w:rsidRPr="00917F98">
        <w:rPr>
          <w:i/>
          <w:spacing w:val="6"/>
        </w:rPr>
        <w:t xml:space="preserve"> </w:t>
      </w:r>
      <w:r w:rsidRPr="00917F98">
        <w:rPr>
          <w:i/>
        </w:rPr>
        <w:t>зоны</w:t>
      </w:r>
      <w:r w:rsidRPr="00917F98">
        <w:rPr>
          <w:i/>
          <w:spacing w:val="9"/>
        </w:rPr>
        <w:t xml:space="preserve"> </w:t>
      </w:r>
      <w:r w:rsidRPr="00917F98">
        <w:rPr>
          <w:i/>
        </w:rPr>
        <w:t>с</w:t>
      </w:r>
      <w:r w:rsidRPr="00917F98">
        <w:rPr>
          <w:i/>
          <w:spacing w:val="6"/>
        </w:rPr>
        <w:t xml:space="preserve"> </w:t>
      </w:r>
      <w:r w:rsidRPr="00917F98">
        <w:rPr>
          <w:i/>
        </w:rPr>
        <w:t>особыми</w:t>
      </w:r>
      <w:r w:rsidRPr="00917F98">
        <w:rPr>
          <w:i/>
          <w:spacing w:val="7"/>
        </w:rPr>
        <w:t xml:space="preserve"> </w:t>
      </w:r>
      <w:r w:rsidRPr="00917F98">
        <w:rPr>
          <w:i/>
          <w:spacing w:val="-1"/>
        </w:rPr>
        <w:t>условиями</w:t>
      </w:r>
      <w:r w:rsidRPr="00917F98">
        <w:rPr>
          <w:i/>
          <w:spacing w:val="51"/>
        </w:rPr>
        <w:t xml:space="preserve"> </w:t>
      </w:r>
      <w:r w:rsidRPr="00917F98">
        <w:rPr>
          <w:i/>
          <w:spacing w:val="-1"/>
        </w:rPr>
        <w:t>использования</w:t>
      </w:r>
      <w:r w:rsidRPr="00917F98">
        <w:rPr>
          <w:i/>
          <w:spacing w:val="53"/>
        </w:rPr>
        <w:t xml:space="preserve"> </w:t>
      </w:r>
      <w:r w:rsidRPr="00917F98">
        <w:rPr>
          <w:i/>
          <w:spacing w:val="-1"/>
        </w:rPr>
        <w:t>территории,</w:t>
      </w:r>
      <w:r w:rsidRPr="00917F98">
        <w:rPr>
          <w:i/>
          <w:spacing w:val="54"/>
        </w:rPr>
        <w:t xml:space="preserve"> </w:t>
      </w:r>
      <w:r w:rsidRPr="00917F98">
        <w:rPr>
          <w:i/>
          <w:spacing w:val="-1"/>
        </w:rPr>
        <w:t>установленные</w:t>
      </w:r>
      <w:r w:rsidRPr="00917F98">
        <w:rPr>
          <w:i/>
          <w:spacing w:val="54"/>
        </w:rPr>
        <w:t xml:space="preserve"> </w:t>
      </w:r>
      <w:r w:rsidRPr="00917F98">
        <w:rPr>
          <w:i/>
          <w:spacing w:val="-1"/>
        </w:rPr>
        <w:t>ограничения</w:t>
      </w:r>
      <w:r w:rsidRPr="00917F98">
        <w:rPr>
          <w:i/>
          <w:spacing w:val="53"/>
        </w:rPr>
        <w:t xml:space="preserve"> </w:t>
      </w:r>
      <w:r w:rsidRPr="00917F98">
        <w:rPr>
          <w:i/>
          <w:spacing w:val="-1"/>
        </w:rPr>
        <w:t>использования</w:t>
      </w:r>
      <w:r w:rsidRPr="00917F98">
        <w:rPr>
          <w:i/>
          <w:spacing w:val="53"/>
        </w:rPr>
        <w:t xml:space="preserve"> </w:t>
      </w:r>
      <w:r w:rsidRPr="00917F98">
        <w:rPr>
          <w:i/>
        </w:rPr>
        <w:t>земельных</w:t>
      </w:r>
      <w:r w:rsidRPr="00917F98">
        <w:rPr>
          <w:i/>
          <w:spacing w:val="103"/>
        </w:rPr>
        <w:t xml:space="preserve"> </w:t>
      </w:r>
      <w:r w:rsidRPr="00917F98">
        <w:rPr>
          <w:i/>
          <w:spacing w:val="-1"/>
        </w:rPr>
        <w:t>участков</w:t>
      </w:r>
      <w:r w:rsidRPr="00917F98">
        <w:rPr>
          <w:i/>
          <w:spacing w:val="25"/>
        </w:rPr>
        <w:t xml:space="preserve"> </w:t>
      </w:r>
      <w:r w:rsidRPr="00917F98">
        <w:rPr>
          <w:i/>
        </w:rPr>
        <w:t>в</w:t>
      </w:r>
      <w:r w:rsidRPr="00917F98">
        <w:rPr>
          <w:i/>
          <w:spacing w:val="22"/>
        </w:rPr>
        <w:t xml:space="preserve"> </w:t>
      </w:r>
      <w:r w:rsidRPr="00917F98">
        <w:rPr>
          <w:i/>
        </w:rPr>
        <w:t>которой</w:t>
      </w:r>
      <w:r w:rsidRPr="00917F98">
        <w:rPr>
          <w:i/>
          <w:spacing w:val="23"/>
        </w:rPr>
        <w:t xml:space="preserve"> </w:t>
      </w:r>
      <w:r w:rsidRPr="00917F98">
        <w:rPr>
          <w:i/>
        </w:rPr>
        <w:t>не</w:t>
      </w:r>
      <w:r w:rsidRPr="00917F98">
        <w:rPr>
          <w:i/>
          <w:spacing w:val="24"/>
        </w:rPr>
        <w:t xml:space="preserve"> </w:t>
      </w:r>
      <w:r w:rsidRPr="00917F98">
        <w:rPr>
          <w:i/>
          <w:spacing w:val="-1"/>
        </w:rPr>
        <w:t>допускают</w:t>
      </w:r>
      <w:r w:rsidRPr="00917F98">
        <w:rPr>
          <w:i/>
          <w:spacing w:val="23"/>
        </w:rPr>
        <w:t xml:space="preserve"> </w:t>
      </w:r>
      <w:r w:rsidRPr="00917F98">
        <w:rPr>
          <w:i/>
          <w:spacing w:val="-1"/>
        </w:rPr>
        <w:t>использования</w:t>
      </w:r>
      <w:r w:rsidRPr="00917F98">
        <w:rPr>
          <w:i/>
          <w:spacing w:val="22"/>
        </w:rPr>
        <w:t xml:space="preserve"> </w:t>
      </w:r>
      <w:r w:rsidRPr="00917F98">
        <w:rPr>
          <w:i/>
        </w:rPr>
        <w:t>земельного</w:t>
      </w:r>
      <w:r w:rsidRPr="00917F98">
        <w:rPr>
          <w:i/>
          <w:spacing w:val="23"/>
        </w:rPr>
        <w:t xml:space="preserve"> </w:t>
      </w:r>
      <w:r w:rsidRPr="00917F98">
        <w:rPr>
          <w:i/>
        </w:rPr>
        <w:t>участка</w:t>
      </w:r>
      <w:r w:rsidRPr="00917F98">
        <w:rPr>
          <w:i/>
          <w:spacing w:val="23"/>
        </w:rPr>
        <w:t xml:space="preserve"> </w:t>
      </w:r>
      <w:r w:rsidRPr="00917F98">
        <w:rPr>
          <w:i/>
        </w:rPr>
        <w:t>в</w:t>
      </w:r>
      <w:r w:rsidRPr="00917F98">
        <w:rPr>
          <w:i/>
          <w:spacing w:val="22"/>
        </w:rPr>
        <w:t xml:space="preserve"> </w:t>
      </w:r>
      <w:r w:rsidRPr="00917F98">
        <w:rPr>
          <w:i/>
          <w:spacing w:val="-1"/>
        </w:rPr>
        <w:t>соответствии</w:t>
      </w:r>
      <w:r w:rsidRPr="00917F98">
        <w:rPr>
          <w:i/>
          <w:spacing w:val="23"/>
        </w:rPr>
        <w:t xml:space="preserve"> </w:t>
      </w:r>
      <w:r w:rsidRPr="00917F98">
        <w:rPr>
          <w:i/>
        </w:rPr>
        <w:t>с</w:t>
      </w:r>
      <w:r w:rsidRPr="00917F98">
        <w:rPr>
          <w:i/>
          <w:spacing w:val="71"/>
        </w:rPr>
        <w:t xml:space="preserve"> </w:t>
      </w:r>
      <w:r w:rsidRPr="00917F98">
        <w:rPr>
          <w:i/>
          <w:spacing w:val="-1"/>
        </w:rPr>
        <w:t>целями</w:t>
      </w:r>
      <w:r w:rsidRPr="00917F98">
        <w:rPr>
          <w:i/>
          <w:spacing w:val="26"/>
        </w:rPr>
        <w:t xml:space="preserve"> </w:t>
      </w:r>
      <w:r w:rsidRPr="00917F98">
        <w:rPr>
          <w:i/>
          <w:spacing w:val="-1"/>
        </w:rPr>
        <w:t>использования</w:t>
      </w:r>
      <w:r w:rsidRPr="00917F98">
        <w:rPr>
          <w:i/>
          <w:spacing w:val="27"/>
        </w:rPr>
        <w:t xml:space="preserve"> </w:t>
      </w:r>
      <w:r w:rsidRPr="00917F98">
        <w:rPr>
          <w:i/>
        </w:rPr>
        <w:t>такого</w:t>
      </w:r>
      <w:r w:rsidRPr="00917F98">
        <w:rPr>
          <w:i/>
          <w:spacing w:val="26"/>
        </w:rPr>
        <w:t xml:space="preserve"> </w:t>
      </w:r>
      <w:r w:rsidRPr="00917F98">
        <w:rPr>
          <w:i/>
        </w:rPr>
        <w:t>земельного</w:t>
      </w:r>
      <w:r w:rsidRPr="00917F98">
        <w:rPr>
          <w:i/>
          <w:spacing w:val="26"/>
        </w:rPr>
        <w:t xml:space="preserve"> </w:t>
      </w:r>
      <w:r w:rsidRPr="00917F98">
        <w:rPr>
          <w:i/>
          <w:spacing w:val="-1"/>
        </w:rPr>
        <w:t>участка,</w:t>
      </w:r>
      <w:r w:rsidRPr="00917F98">
        <w:rPr>
          <w:i/>
          <w:spacing w:val="26"/>
        </w:rPr>
        <w:t xml:space="preserve"> </w:t>
      </w:r>
      <w:r w:rsidRPr="00917F98">
        <w:rPr>
          <w:i/>
        </w:rPr>
        <w:t>указанными</w:t>
      </w:r>
      <w:r w:rsidRPr="00917F98">
        <w:rPr>
          <w:i/>
          <w:spacing w:val="26"/>
        </w:rPr>
        <w:t xml:space="preserve"> </w:t>
      </w:r>
      <w:r w:rsidRPr="00917F98">
        <w:rPr>
          <w:i/>
        </w:rPr>
        <w:t>в</w:t>
      </w:r>
      <w:r w:rsidRPr="00917F98">
        <w:rPr>
          <w:i/>
          <w:spacing w:val="25"/>
        </w:rPr>
        <w:t xml:space="preserve"> </w:t>
      </w:r>
      <w:r w:rsidRPr="00917F98">
        <w:rPr>
          <w:i/>
          <w:spacing w:val="-1"/>
        </w:rPr>
        <w:t>заявлении</w:t>
      </w:r>
      <w:r w:rsidRPr="00917F98">
        <w:rPr>
          <w:i/>
          <w:spacing w:val="32"/>
        </w:rPr>
        <w:t xml:space="preserve"> </w:t>
      </w:r>
      <w:r w:rsidRPr="00917F98">
        <w:rPr>
          <w:i/>
        </w:rPr>
        <w:t>о</w:t>
      </w:r>
      <w:r w:rsidRPr="00917F98">
        <w:rPr>
          <w:i/>
          <w:spacing w:val="26"/>
        </w:rPr>
        <w:t xml:space="preserve"> </w:t>
      </w:r>
      <w:r w:rsidRPr="00917F98">
        <w:rPr>
          <w:i/>
          <w:spacing w:val="-1"/>
        </w:rPr>
        <w:t>проведении</w:t>
      </w:r>
      <w:r w:rsidRPr="00917F98">
        <w:rPr>
          <w:i/>
          <w:spacing w:val="73"/>
        </w:rPr>
        <w:t xml:space="preserve"> </w:t>
      </w:r>
      <w:r w:rsidRPr="00917F98">
        <w:rPr>
          <w:i/>
        </w:rPr>
        <w:t>аукциона;</w:t>
      </w:r>
    </w:p>
    <w:p w14:paraId="2F466A9A" w14:textId="77777777" w:rsidR="00403711" w:rsidRPr="00917F98" w:rsidRDefault="00403711" w:rsidP="0025545D">
      <w:pPr>
        <w:numPr>
          <w:ilvl w:val="0"/>
          <w:numId w:val="19"/>
        </w:numPr>
        <w:tabs>
          <w:tab w:val="left" w:pos="926"/>
        </w:tabs>
        <w:autoSpaceDE/>
        <w:autoSpaceDN/>
        <w:adjustRightInd/>
        <w:ind w:left="925" w:hanging="257"/>
      </w:pPr>
      <w:r w:rsidRPr="00917F98">
        <w:rPr>
          <w:i/>
        </w:rPr>
        <w:t xml:space="preserve">земельный </w:t>
      </w:r>
      <w:r w:rsidRPr="00917F98">
        <w:rPr>
          <w:i/>
          <w:spacing w:val="-1"/>
        </w:rPr>
        <w:t>участок</w:t>
      </w:r>
      <w:r w:rsidRPr="00917F98">
        <w:rPr>
          <w:i/>
        </w:rPr>
        <w:t xml:space="preserve"> не</w:t>
      </w:r>
      <w:r w:rsidRPr="00917F98">
        <w:rPr>
          <w:i/>
          <w:spacing w:val="-1"/>
        </w:rPr>
        <w:t xml:space="preserve"> отнесен</w:t>
      </w:r>
      <w:r w:rsidRPr="00917F98">
        <w:rPr>
          <w:i/>
        </w:rPr>
        <w:t xml:space="preserve"> к определенной </w:t>
      </w:r>
      <w:r w:rsidRPr="00917F98">
        <w:rPr>
          <w:i/>
          <w:spacing w:val="-1"/>
        </w:rPr>
        <w:t>категории</w:t>
      </w:r>
      <w:r w:rsidRPr="00917F98">
        <w:rPr>
          <w:i/>
        </w:rPr>
        <w:t xml:space="preserve"> земель;</w:t>
      </w:r>
    </w:p>
    <w:p w14:paraId="3B746FB6" w14:textId="77777777" w:rsidR="00403711" w:rsidRPr="00917F98" w:rsidRDefault="00403711" w:rsidP="0025545D">
      <w:pPr>
        <w:numPr>
          <w:ilvl w:val="0"/>
          <w:numId w:val="19"/>
        </w:numPr>
        <w:tabs>
          <w:tab w:val="left" w:pos="916"/>
        </w:tabs>
        <w:autoSpaceDE/>
        <w:autoSpaceDN/>
        <w:adjustRightInd/>
        <w:ind w:right="111" w:firstLine="566"/>
        <w:jc w:val="both"/>
      </w:pPr>
      <w:r w:rsidRPr="00917F98">
        <w:rPr>
          <w:i/>
        </w:rPr>
        <w:t>земельный</w:t>
      </w:r>
      <w:r w:rsidRPr="00917F98">
        <w:rPr>
          <w:i/>
          <w:spacing w:val="-10"/>
        </w:rPr>
        <w:t xml:space="preserve"> </w:t>
      </w:r>
      <w:r w:rsidRPr="00917F98">
        <w:rPr>
          <w:i/>
          <w:spacing w:val="-1"/>
        </w:rPr>
        <w:t>участок</w:t>
      </w:r>
      <w:r w:rsidRPr="00917F98">
        <w:rPr>
          <w:i/>
          <w:spacing w:val="-10"/>
        </w:rPr>
        <w:t xml:space="preserve"> </w:t>
      </w:r>
      <w:r w:rsidRPr="00917F98">
        <w:rPr>
          <w:i/>
          <w:spacing w:val="-1"/>
        </w:rPr>
        <w:t>предоставлен</w:t>
      </w:r>
      <w:r w:rsidRPr="00917F98">
        <w:rPr>
          <w:i/>
          <w:spacing w:val="-9"/>
        </w:rPr>
        <w:t xml:space="preserve"> </w:t>
      </w:r>
      <w:r w:rsidRPr="00917F98">
        <w:rPr>
          <w:i/>
        </w:rPr>
        <w:t>на</w:t>
      </w:r>
      <w:r w:rsidRPr="00917F98">
        <w:rPr>
          <w:i/>
          <w:spacing w:val="-10"/>
        </w:rPr>
        <w:t xml:space="preserve"> </w:t>
      </w:r>
      <w:r w:rsidRPr="00917F98">
        <w:rPr>
          <w:i/>
          <w:spacing w:val="-1"/>
        </w:rPr>
        <w:t>праве</w:t>
      </w:r>
      <w:r w:rsidRPr="00917F98">
        <w:rPr>
          <w:i/>
          <w:spacing w:val="-11"/>
        </w:rPr>
        <w:t xml:space="preserve"> </w:t>
      </w:r>
      <w:r w:rsidRPr="00917F98">
        <w:rPr>
          <w:i/>
          <w:spacing w:val="-1"/>
        </w:rPr>
        <w:t>постоянного</w:t>
      </w:r>
      <w:r w:rsidRPr="00917F98">
        <w:rPr>
          <w:i/>
          <w:spacing w:val="-10"/>
        </w:rPr>
        <w:t xml:space="preserve"> </w:t>
      </w:r>
      <w:r w:rsidRPr="00917F98">
        <w:rPr>
          <w:i/>
          <w:spacing w:val="-1"/>
        </w:rPr>
        <w:t>(бессрочного)</w:t>
      </w:r>
      <w:r w:rsidRPr="00917F98">
        <w:rPr>
          <w:i/>
          <w:spacing w:val="-13"/>
        </w:rPr>
        <w:t xml:space="preserve"> </w:t>
      </w:r>
      <w:r w:rsidRPr="00917F98">
        <w:rPr>
          <w:i/>
          <w:spacing w:val="-1"/>
        </w:rPr>
        <w:t>пользования,</w:t>
      </w:r>
      <w:r w:rsidRPr="00917F98">
        <w:rPr>
          <w:i/>
          <w:spacing w:val="81"/>
        </w:rPr>
        <w:t xml:space="preserve"> </w:t>
      </w:r>
      <w:r w:rsidRPr="00917F98">
        <w:rPr>
          <w:i/>
          <w:spacing w:val="-1"/>
        </w:rPr>
        <w:t>безвозмездного</w:t>
      </w:r>
      <w:r w:rsidRPr="00917F98">
        <w:rPr>
          <w:i/>
        </w:rPr>
        <w:t xml:space="preserve"> </w:t>
      </w:r>
      <w:r w:rsidRPr="00917F98">
        <w:rPr>
          <w:i/>
          <w:spacing w:val="-1"/>
        </w:rPr>
        <w:t>пользования,</w:t>
      </w:r>
      <w:r w:rsidRPr="00917F98">
        <w:rPr>
          <w:i/>
        </w:rPr>
        <w:t xml:space="preserve"> </w:t>
      </w:r>
      <w:r w:rsidRPr="00917F98">
        <w:rPr>
          <w:i/>
          <w:spacing w:val="-1"/>
        </w:rPr>
        <w:t>пожизненного</w:t>
      </w:r>
      <w:r w:rsidRPr="00917F98">
        <w:rPr>
          <w:i/>
        </w:rPr>
        <w:t xml:space="preserve"> </w:t>
      </w:r>
      <w:r w:rsidRPr="00917F98">
        <w:rPr>
          <w:i/>
          <w:spacing w:val="-1"/>
        </w:rPr>
        <w:t>наследуемого</w:t>
      </w:r>
      <w:r w:rsidRPr="00917F98">
        <w:rPr>
          <w:i/>
        </w:rPr>
        <w:t xml:space="preserve"> владения</w:t>
      </w:r>
      <w:r w:rsidRPr="00917F98">
        <w:rPr>
          <w:i/>
          <w:spacing w:val="-2"/>
        </w:rPr>
        <w:t xml:space="preserve"> </w:t>
      </w:r>
      <w:r w:rsidRPr="00917F98">
        <w:rPr>
          <w:i/>
        </w:rPr>
        <w:t xml:space="preserve">или </w:t>
      </w:r>
      <w:r w:rsidRPr="00917F98">
        <w:rPr>
          <w:i/>
          <w:spacing w:val="-1"/>
        </w:rPr>
        <w:t>аренды;</w:t>
      </w:r>
    </w:p>
    <w:p w14:paraId="7CEE63D1" w14:textId="77777777" w:rsidR="00403711" w:rsidRPr="00917F98" w:rsidRDefault="00403711" w:rsidP="0025545D">
      <w:pPr>
        <w:numPr>
          <w:ilvl w:val="0"/>
          <w:numId w:val="19"/>
        </w:numPr>
        <w:tabs>
          <w:tab w:val="left" w:pos="1046"/>
        </w:tabs>
        <w:autoSpaceDE/>
        <w:autoSpaceDN/>
        <w:adjustRightInd/>
        <w:ind w:right="110" w:firstLine="566"/>
        <w:jc w:val="both"/>
      </w:pPr>
      <w:r w:rsidRPr="00917F98">
        <w:rPr>
          <w:i/>
        </w:rPr>
        <w:t>на</w:t>
      </w:r>
      <w:r w:rsidRPr="00917F98">
        <w:rPr>
          <w:i/>
          <w:spacing w:val="-3"/>
        </w:rPr>
        <w:t xml:space="preserve"> </w:t>
      </w:r>
      <w:r w:rsidRPr="00917F98">
        <w:rPr>
          <w:i/>
        </w:rPr>
        <w:t>земельном</w:t>
      </w:r>
      <w:r w:rsidRPr="00917F98">
        <w:rPr>
          <w:i/>
          <w:spacing w:val="-2"/>
        </w:rPr>
        <w:t xml:space="preserve"> </w:t>
      </w:r>
      <w:r w:rsidRPr="00917F98">
        <w:rPr>
          <w:i/>
          <w:spacing w:val="-1"/>
        </w:rPr>
        <w:t>участке</w:t>
      </w:r>
      <w:r w:rsidRPr="00917F98">
        <w:rPr>
          <w:i/>
          <w:spacing w:val="-3"/>
        </w:rPr>
        <w:t xml:space="preserve"> </w:t>
      </w:r>
      <w:r w:rsidRPr="00917F98">
        <w:rPr>
          <w:i/>
          <w:spacing w:val="-1"/>
        </w:rPr>
        <w:t>расположены</w:t>
      </w:r>
      <w:r w:rsidRPr="00917F98">
        <w:rPr>
          <w:i/>
          <w:spacing w:val="-2"/>
        </w:rPr>
        <w:t xml:space="preserve"> </w:t>
      </w:r>
      <w:r w:rsidRPr="00917F98">
        <w:rPr>
          <w:i/>
          <w:spacing w:val="-1"/>
        </w:rPr>
        <w:t>здание,</w:t>
      </w:r>
      <w:r w:rsidRPr="00917F98">
        <w:rPr>
          <w:i/>
          <w:spacing w:val="-3"/>
        </w:rPr>
        <w:t xml:space="preserve"> </w:t>
      </w:r>
      <w:r w:rsidRPr="00917F98">
        <w:rPr>
          <w:i/>
          <w:spacing w:val="-1"/>
        </w:rPr>
        <w:t>сооружение, объект незавершенного</w:t>
      </w:r>
      <w:r w:rsidRPr="00917F98">
        <w:rPr>
          <w:i/>
          <w:spacing w:val="85"/>
        </w:rPr>
        <w:t xml:space="preserve"> </w:t>
      </w:r>
      <w:r w:rsidRPr="00917F98">
        <w:rPr>
          <w:i/>
          <w:spacing w:val="-1"/>
        </w:rPr>
        <w:t>строительства,</w:t>
      </w:r>
      <w:r w:rsidRPr="00917F98">
        <w:rPr>
          <w:i/>
          <w:spacing w:val="2"/>
        </w:rPr>
        <w:t xml:space="preserve"> </w:t>
      </w:r>
      <w:r w:rsidRPr="00917F98">
        <w:rPr>
          <w:i/>
          <w:spacing w:val="-1"/>
        </w:rPr>
        <w:t>принадлежащие</w:t>
      </w:r>
      <w:r w:rsidRPr="00917F98">
        <w:rPr>
          <w:i/>
          <w:spacing w:val="1"/>
        </w:rPr>
        <w:t xml:space="preserve"> </w:t>
      </w:r>
      <w:r w:rsidRPr="00917F98">
        <w:rPr>
          <w:i/>
        </w:rPr>
        <w:t>гражданам или</w:t>
      </w:r>
      <w:r w:rsidRPr="00917F98">
        <w:rPr>
          <w:i/>
          <w:spacing w:val="2"/>
        </w:rPr>
        <w:t xml:space="preserve"> </w:t>
      </w:r>
      <w:r w:rsidRPr="00917F98">
        <w:rPr>
          <w:i/>
          <w:spacing w:val="-1"/>
        </w:rPr>
        <w:t>юридическим</w:t>
      </w:r>
      <w:r w:rsidRPr="00917F98">
        <w:rPr>
          <w:i/>
          <w:spacing w:val="2"/>
        </w:rPr>
        <w:t xml:space="preserve"> </w:t>
      </w:r>
      <w:r w:rsidRPr="00917F98">
        <w:rPr>
          <w:i/>
          <w:spacing w:val="-1"/>
        </w:rPr>
        <w:t>лицам,</w:t>
      </w:r>
      <w:r w:rsidRPr="00917F98">
        <w:rPr>
          <w:i/>
          <w:spacing w:val="2"/>
        </w:rPr>
        <w:t xml:space="preserve"> </w:t>
      </w:r>
      <w:r w:rsidRPr="00917F98">
        <w:rPr>
          <w:i/>
        </w:rPr>
        <w:t>за</w:t>
      </w:r>
      <w:r w:rsidRPr="00917F98">
        <w:rPr>
          <w:i/>
          <w:spacing w:val="2"/>
        </w:rPr>
        <w:t xml:space="preserve"> </w:t>
      </w:r>
      <w:r w:rsidRPr="00917F98">
        <w:rPr>
          <w:i/>
          <w:spacing w:val="-1"/>
        </w:rPr>
        <w:t>исключением</w:t>
      </w:r>
      <w:r w:rsidRPr="00917F98">
        <w:rPr>
          <w:i/>
          <w:spacing w:val="77"/>
        </w:rPr>
        <w:t xml:space="preserve"> </w:t>
      </w:r>
      <w:r w:rsidRPr="00917F98">
        <w:rPr>
          <w:i/>
          <w:spacing w:val="-1"/>
        </w:rPr>
        <w:t>случаев,</w:t>
      </w:r>
      <w:r w:rsidRPr="00917F98">
        <w:rPr>
          <w:i/>
          <w:spacing w:val="18"/>
        </w:rPr>
        <w:t xml:space="preserve"> </w:t>
      </w:r>
      <w:r w:rsidRPr="00917F98">
        <w:rPr>
          <w:i/>
          <w:spacing w:val="-1"/>
        </w:rPr>
        <w:t>если</w:t>
      </w:r>
      <w:r w:rsidRPr="00917F98">
        <w:rPr>
          <w:i/>
          <w:spacing w:val="16"/>
        </w:rPr>
        <w:t xml:space="preserve"> </w:t>
      </w:r>
      <w:r w:rsidRPr="00917F98">
        <w:rPr>
          <w:i/>
        </w:rPr>
        <w:t>на</w:t>
      </w:r>
      <w:r w:rsidRPr="00917F98">
        <w:rPr>
          <w:i/>
          <w:spacing w:val="16"/>
        </w:rPr>
        <w:t xml:space="preserve"> </w:t>
      </w:r>
      <w:r w:rsidRPr="00917F98">
        <w:rPr>
          <w:i/>
        </w:rPr>
        <w:t>земельном</w:t>
      </w:r>
      <w:r w:rsidRPr="00917F98">
        <w:rPr>
          <w:i/>
          <w:spacing w:val="17"/>
        </w:rPr>
        <w:t xml:space="preserve"> </w:t>
      </w:r>
      <w:r w:rsidRPr="00917F98">
        <w:rPr>
          <w:i/>
          <w:spacing w:val="-1"/>
        </w:rPr>
        <w:t>участке</w:t>
      </w:r>
      <w:r w:rsidRPr="00917F98">
        <w:rPr>
          <w:i/>
          <w:spacing w:val="15"/>
        </w:rPr>
        <w:t xml:space="preserve"> </w:t>
      </w:r>
      <w:r w:rsidRPr="00917F98">
        <w:rPr>
          <w:i/>
        </w:rPr>
        <w:t>расположены</w:t>
      </w:r>
      <w:r w:rsidRPr="00917F98">
        <w:rPr>
          <w:i/>
          <w:spacing w:val="17"/>
        </w:rPr>
        <w:t xml:space="preserve"> </w:t>
      </w:r>
      <w:r w:rsidRPr="00917F98">
        <w:rPr>
          <w:i/>
          <w:spacing w:val="-1"/>
        </w:rPr>
        <w:t>сооружения</w:t>
      </w:r>
      <w:r w:rsidRPr="00917F98">
        <w:rPr>
          <w:i/>
          <w:spacing w:val="19"/>
        </w:rPr>
        <w:t xml:space="preserve"> </w:t>
      </w:r>
      <w:r w:rsidRPr="00917F98">
        <w:rPr>
          <w:i/>
        </w:rPr>
        <w:t>(в</w:t>
      </w:r>
      <w:r w:rsidRPr="00917F98">
        <w:rPr>
          <w:i/>
          <w:spacing w:val="14"/>
        </w:rPr>
        <w:t xml:space="preserve"> </w:t>
      </w:r>
      <w:r w:rsidRPr="00917F98">
        <w:rPr>
          <w:i/>
        </w:rPr>
        <w:t>том</w:t>
      </w:r>
      <w:r w:rsidRPr="00917F98">
        <w:rPr>
          <w:i/>
          <w:spacing w:val="17"/>
        </w:rPr>
        <w:t xml:space="preserve"> </w:t>
      </w:r>
      <w:r w:rsidRPr="00917F98">
        <w:rPr>
          <w:i/>
          <w:spacing w:val="-1"/>
        </w:rPr>
        <w:t>числе</w:t>
      </w:r>
      <w:r w:rsidRPr="00917F98">
        <w:rPr>
          <w:i/>
          <w:spacing w:val="15"/>
        </w:rPr>
        <w:t xml:space="preserve"> </w:t>
      </w:r>
      <w:r w:rsidRPr="00917F98">
        <w:rPr>
          <w:i/>
          <w:spacing w:val="-1"/>
        </w:rPr>
        <w:t>сооружения,</w:t>
      </w:r>
      <w:r w:rsidRPr="00917F98">
        <w:rPr>
          <w:i/>
          <w:spacing w:val="67"/>
        </w:rPr>
        <w:t xml:space="preserve"> </w:t>
      </w:r>
      <w:r w:rsidRPr="00917F98">
        <w:rPr>
          <w:i/>
          <w:spacing w:val="-1"/>
        </w:rPr>
        <w:t>строительство</w:t>
      </w:r>
      <w:r w:rsidRPr="00917F98">
        <w:rPr>
          <w:i/>
          <w:spacing w:val="18"/>
        </w:rPr>
        <w:t xml:space="preserve"> </w:t>
      </w:r>
      <w:r w:rsidRPr="00917F98">
        <w:rPr>
          <w:i/>
        </w:rPr>
        <w:t>которых</w:t>
      </w:r>
      <w:r w:rsidRPr="00917F98">
        <w:rPr>
          <w:i/>
          <w:spacing w:val="18"/>
        </w:rPr>
        <w:t xml:space="preserve"> </w:t>
      </w:r>
      <w:r w:rsidRPr="00917F98">
        <w:rPr>
          <w:i/>
        </w:rPr>
        <w:t>не</w:t>
      </w:r>
      <w:r w:rsidRPr="00917F98">
        <w:rPr>
          <w:i/>
          <w:spacing w:val="20"/>
        </w:rPr>
        <w:t xml:space="preserve"> </w:t>
      </w:r>
      <w:r w:rsidRPr="00917F98">
        <w:rPr>
          <w:i/>
          <w:spacing w:val="-1"/>
        </w:rPr>
        <w:t>завершено),</w:t>
      </w:r>
      <w:r w:rsidRPr="00917F98">
        <w:rPr>
          <w:i/>
          <w:spacing w:val="18"/>
        </w:rPr>
        <w:t xml:space="preserve"> </w:t>
      </w:r>
      <w:r w:rsidRPr="00917F98">
        <w:rPr>
          <w:i/>
          <w:spacing w:val="-1"/>
        </w:rPr>
        <w:t>размещение</w:t>
      </w:r>
      <w:r w:rsidRPr="00917F98">
        <w:rPr>
          <w:i/>
          <w:spacing w:val="18"/>
        </w:rPr>
        <w:t xml:space="preserve"> </w:t>
      </w:r>
      <w:r w:rsidRPr="00917F98">
        <w:rPr>
          <w:i/>
        </w:rPr>
        <w:t>которых</w:t>
      </w:r>
      <w:r w:rsidRPr="00917F98">
        <w:rPr>
          <w:i/>
          <w:spacing w:val="18"/>
        </w:rPr>
        <w:t xml:space="preserve"> </w:t>
      </w:r>
      <w:r w:rsidRPr="00917F98">
        <w:rPr>
          <w:i/>
        </w:rPr>
        <w:t>допускается</w:t>
      </w:r>
      <w:r w:rsidRPr="00917F98">
        <w:rPr>
          <w:i/>
          <w:spacing w:val="17"/>
        </w:rPr>
        <w:t xml:space="preserve"> </w:t>
      </w:r>
      <w:r w:rsidRPr="00917F98">
        <w:rPr>
          <w:i/>
        </w:rPr>
        <w:t>на</w:t>
      </w:r>
      <w:r w:rsidRPr="00917F98">
        <w:rPr>
          <w:i/>
          <w:spacing w:val="18"/>
        </w:rPr>
        <w:t xml:space="preserve"> </w:t>
      </w:r>
      <w:r w:rsidRPr="00917F98">
        <w:rPr>
          <w:i/>
          <w:spacing w:val="-1"/>
        </w:rPr>
        <w:t>основании</w:t>
      </w:r>
    </w:p>
    <w:p w14:paraId="60784CCC" w14:textId="77777777" w:rsidR="00403711" w:rsidRPr="00917F98" w:rsidRDefault="00403711" w:rsidP="00403711">
      <w:pPr>
        <w:spacing w:before="46"/>
        <w:ind w:left="102" w:right="105"/>
        <w:jc w:val="both"/>
      </w:pPr>
      <w:r w:rsidRPr="00917F98">
        <w:rPr>
          <w:i/>
          <w:spacing w:val="-1"/>
        </w:rPr>
        <w:t>сервитута,</w:t>
      </w:r>
      <w:r w:rsidRPr="00917F98">
        <w:rPr>
          <w:i/>
          <w:spacing w:val="37"/>
        </w:rPr>
        <w:t xml:space="preserve"> </w:t>
      </w:r>
      <w:r w:rsidRPr="00917F98">
        <w:rPr>
          <w:i/>
        </w:rPr>
        <w:t>публичного</w:t>
      </w:r>
      <w:r w:rsidRPr="00917F98">
        <w:rPr>
          <w:i/>
          <w:spacing w:val="38"/>
        </w:rPr>
        <w:t xml:space="preserve"> </w:t>
      </w:r>
      <w:r w:rsidRPr="00917F98">
        <w:rPr>
          <w:i/>
          <w:spacing w:val="-1"/>
        </w:rPr>
        <w:t>сервитута,</w:t>
      </w:r>
      <w:r w:rsidRPr="00917F98">
        <w:rPr>
          <w:i/>
          <w:spacing w:val="37"/>
        </w:rPr>
        <w:t xml:space="preserve"> </w:t>
      </w:r>
      <w:r w:rsidRPr="00917F98">
        <w:rPr>
          <w:i/>
        </w:rPr>
        <w:t>или</w:t>
      </w:r>
      <w:r w:rsidRPr="00917F98">
        <w:rPr>
          <w:i/>
          <w:spacing w:val="38"/>
        </w:rPr>
        <w:t xml:space="preserve"> </w:t>
      </w:r>
      <w:r w:rsidRPr="00917F98">
        <w:rPr>
          <w:i/>
        </w:rPr>
        <w:t>объекты,</w:t>
      </w:r>
      <w:r w:rsidRPr="00917F98">
        <w:rPr>
          <w:i/>
          <w:spacing w:val="38"/>
        </w:rPr>
        <w:t xml:space="preserve"> </w:t>
      </w:r>
      <w:r w:rsidRPr="00917F98">
        <w:rPr>
          <w:i/>
          <w:spacing w:val="-1"/>
        </w:rPr>
        <w:t>размещенные</w:t>
      </w:r>
      <w:r w:rsidRPr="00917F98">
        <w:rPr>
          <w:i/>
          <w:spacing w:val="37"/>
        </w:rPr>
        <w:t xml:space="preserve"> </w:t>
      </w:r>
      <w:r w:rsidRPr="00917F98">
        <w:rPr>
          <w:i/>
        </w:rPr>
        <w:t>в</w:t>
      </w:r>
      <w:r w:rsidRPr="00917F98">
        <w:rPr>
          <w:i/>
          <w:spacing w:val="37"/>
        </w:rPr>
        <w:t xml:space="preserve"> </w:t>
      </w:r>
      <w:r w:rsidRPr="00917F98">
        <w:rPr>
          <w:i/>
          <w:spacing w:val="-1"/>
        </w:rPr>
        <w:t>соответствии</w:t>
      </w:r>
      <w:r w:rsidRPr="00917F98">
        <w:rPr>
          <w:i/>
          <w:spacing w:val="38"/>
        </w:rPr>
        <w:t xml:space="preserve"> </w:t>
      </w:r>
      <w:r w:rsidRPr="00917F98">
        <w:rPr>
          <w:i/>
          <w:spacing w:val="-1"/>
        </w:rPr>
        <w:t>со</w:t>
      </w:r>
      <w:r w:rsidRPr="00917F98">
        <w:rPr>
          <w:i/>
          <w:spacing w:val="63"/>
        </w:rPr>
        <w:t xml:space="preserve"> </w:t>
      </w:r>
      <w:r w:rsidRPr="00917F98">
        <w:rPr>
          <w:i/>
          <w:spacing w:val="-1"/>
        </w:rPr>
        <w:t>статьей</w:t>
      </w:r>
      <w:r w:rsidRPr="00917F98">
        <w:rPr>
          <w:i/>
          <w:spacing w:val="-10"/>
        </w:rPr>
        <w:t xml:space="preserve"> </w:t>
      </w:r>
      <w:r w:rsidRPr="00917F98">
        <w:rPr>
          <w:i/>
        </w:rPr>
        <w:t>39.36</w:t>
      </w:r>
      <w:r w:rsidRPr="00917F98">
        <w:rPr>
          <w:i/>
          <w:spacing w:val="-10"/>
        </w:rPr>
        <w:t xml:space="preserve"> </w:t>
      </w:r>
      <w:r w:rsidRPr="00917F98">
        <w:rPr>
          <w:i/>
        </w:rPr>
        <w:t>ЗК</w:t>
      </w:r>
      <w:r w:rsidRPr="00917F98">
        <w:rPr>
          <w:i/>
          <w:spacing w:val="-11"/>
        </w:rPr>
        <w:t xml:space="preserve"> </w:t>
      </w:r>
      <w:r w:rsidRPr="00917F98">
        <w:rPr>
          <w:i/>
        </w:rPr>
        <w:t>РФ,</w:t>
      </w:r>
      <w:r w:rsidRPr="00917F98">
        <w:rPr>
          <w:i/>
          <w:spacing w:val="-10"/>
        </w:rPr>
        <w:t xml:space="preserve"> </w:t>
      </w:r>
      <w:r w:rsidRPr="00917F98">
        <w:rPr>
          <w:i/>
        </w:rPr>
        <w:t>а</w:t>
      </w:r>
      <w:r w:rsidRPr="00917F98">
        <w:rPr>
          <w:i/>
          <w:spacing w:val="-8"/>
        </w:rPr>
        <w:t xml:space="preserve"> </w:t>
      </w:r>
      <w:r w:rsidRPr="00917F98">
        <w:rPr>
          <w:i/>
        </w:rPr>
        <w:t>также</w:t>
      </w:r>
      <w:r w:rsidRPr="00917F98">
        <w:rPr>
          <w:i/>
          <w:spacing w:val="-11"/>
        </w:rPr>
        <w:t xml:space="preserve"> </w:t>
      </w:r>
      <w:r w:rsidRPr="00917F98">
        <w:rPr>
          <w:i/>
          <w:spacing w:val="-1"/>
        </w:rPr>
        <w:t>случаев</w:t>
      </w:r>
      <w:r w:rsidRPr="00917F98">
        <w:rPr>
          <w:i/>
          <w:spacing w:val="-11"/>
        </w:rPr>
        <w:t xml:space="preserve"> </w:t>
      </w:r>
      <w:r w:rsidRPr="00917F98">
        <w:rPr>
          <w:i/>
        </w:rPr>
        <w:t>проведения</w:t>
      </w:r>
      <w:r w:rsidRPr="00917F98">
        <w:rPr>
          <w:i/>
          <w:spacing w:val="-11"/>
        </w:rPr>
        <w:t xml:space="preserve"> </w:t>
      </w:r>
      <w:r w:rsidRPr="00917F98">
        <w:rPr>
          <w:i/>
        </w:rPr>
        <w:t>аукциона</w:t>
      </w:r>
      <w:r w:rsidRPr="00917F98">
        <w:rPr>
          <w:i/>
          <w:spacing w:val="-10"/>
        </w:rPr>
        <w:t xml:space="preserve"> </w:t>
      </w:r>
      <w:r w:rsidRPr="00917F98">
        <w:rPr>
          <w:i/>
        </w:rPr>
        <w:t>на</w:t>
      </w:r>
      <w:r w:rsidRPr="00917F98">
        <w:rPr>
          <w:i/>
          <w:spacing w:val="-10"/>
        </w:rPr>
        <w:t xml:space="preserve"> </w:t>
      </w:r>
      <w:r w:rsidRPr="00917F98">
        <w:rPr>
          <w:i/>
          <w:spacing w:val="-1"/>
        </w:rPr>
        <w:t>право</w:t>
      </w:r>
      <w:r w:rsidRPr="00917F98">
        <w:rPr>
          <w:i/>
          <w:spacing w:val="-10"/>
        </w:rPr>
        <w:t xml:space="preserve"> </w:t>
      </w:r>
      <w:r w:rsidRPr="00917F98">
        <w:rPr>
          <w:i/>
        </w:rPr>
        <w:t>заключения</w:t>
      </w:r>
      <w:r w:rsidRPr="00917F98">
        <w:rPr>
          <w:i/>
          <w:spacing w:val="-11"/>
        </w:rPr>
        <w:t xml:space="preserve"> </w:t>
      </w:r>
      <w:r w:rsidRPr="00917F98">
        <w:rPr>
          <w:i/>
          <w:spacing w:val="-1"/>
        </w:rPr>
        <w:t>договора</w:t>
      </w:r>
      <w:r w:rsidRPr="00917F98">
        <w:rPr>
          <w:i/>
          <w:spacing w:val="45"/>
        </w:rPr>
        <w:t xml:space="preserve"> </w:t>
      </w:r>
      <w:r w:rsidRPr="00917F98">
        <w:rPr>
          <w:i/>
          <w:spacing w:val="-1"/>
        </w:rPr>
        <w:t>аренды</w:t>
      </w:r>
      <w:r w:rsidRPr="00917F98">
        <w:rPr>
          <w:i/>
          <w:spacing w:val="-7"/>
        </w:rPr>
        <w:t xml:space="preserve"> </w:t>
      </w:r>
      <w:r w:rsidRPr="00917F98">
        <w:rPr>
          <w:i/>
          <w:spacing w:val="-1"/>
        </w:rPr>
        <w:t>земельного</w:t>
      </w:r>
      <w:r w:rsidRPr="00917F98">
        <w:rPr>
          <w:i/>
          <w:spacing w:val="-8"/>
        </w:rPr>
        <w:t xml:space="preserve"> </w:t>
      </w:r>
      <w:r w:rsidRPr="00917F98">
        <w:rPr>
          <w:i/>
          <w:spacing w:val="-1"/>
        </w:rPr>
        <w:t>участка,</w:t>
      </w:r>
      <w:r w:rsidRPr="00917F98">
        <w:rPr>
          <w:i/>
          <w:spacing w:val="-8"/>
        </w:rPr>
        <w:t xml:space="preserve"> </w:t>
      </w:r>
      <w:r w:rsidRPr="00917F98">
        <w:rPr>
          <w:i/>
          <w:spacing w:val="-1"/>
        </w:rPr>
        <w:t>если</w:t>
      </w:r>
      <w:r w:rsidRPr="00917F98">
        <w:rPr>
          <w:i/>
          <w:spacing w:val="-8"/>
        </w:rPr>
        <w:t xml:space="preserve"> </w:t>
      </w:r>
      <w:r w:rsidRPr="00917F98">
        <w:rPr>
          <w:i/>
        </w:rPr>
        <w:t>в</w:t>
      </w:r>
      <w:r w:rsidRPr="00917F98">
        <w:rPr>
          <w:i/>
          <w:spacing w:val="-9"/>
        </w:rPr>
        <w:t xml:space="preserve"> </w:t>
      </w:r>
      <w:r w:rsidRPr="00917F98">
        <w:rPr>
          <w:i/>
          <w:spacing w:val="-1"/>
        </w:rPr>
        <w:t>отношении</w:t>
      </w:r>
      <w:r w:rsidRPr="00917F98">
        <w:rPr>
          <w:i/>
          <w:spacing w:val="-8"/>
        </w:rPr>
        <w:t xml:space="preserve"> </w:t>
      </w:r>
      <w:r w:rsidRPr="00917F98">
        <w:rPr>
          <w:i/>
          <w:spacing w:val="-1"/>
        </w:rPr>
        <w:t>расположенных</w:t>
      </w:r>
      <w:r w:rsidRPr="00917F98">
        <w:rPr>
          <w:i/>
          <w:spacing w:val="-9"/>
        </w:rPr>
        <w:t xml:space="preserve"> </w:t>
      </w:r>
      <w:r w:rsidRPr="00917F98">
        <w:rPr>
          <w:i/>
        </w:rPr>
        <w:t>на</w:t>
      </w:r>
      <w:r w:rsidRPr="00917F98">
        <w:rPr>
          <w:i/>
          <w:spacing w:val="-10"/>
        </w:rPr>
        <w:t xml:space="preserve"> </w:t>
      </w:r>
      <w:r w:rsidRPr="00917F98">
        <w:rPr>
          <w:i/>
          <w:spacing w:val="-1"/>
        </w:rPr>
        <w:t>нем</w:t>
      </w:r>
      <w:r w:rsidRPr="00917F98">
        <w:rPr>
          <w:i/>
          <w:spacing w:val="-10"/>
        </w:rPr>
        <w:t xml:space="preserve"> </w:t>
      </w:r>
      <w:r w:rsidRPr="00917F98">
        <w:rPr>
          <w:i/>
          <w:spacing w:val="-1"/>
        </w:rPr>
        <w:t>здания,</w:t>
      </w:r>
      <w:r w:rsidRPr="00917F98">
        <w:rPr>
          <w:i/>
          <w:spacing w:val="-8"/>
        </w:rPr>
        <w:t xml:space="preserve"> </w:t>
      </w:r>
      <w:r w:rsidRPr="00917F98">
        <w:rPr>
          <w:i/>
          <w:spacing w:val="-1"/>
        </w:rPr>
        <w:t>сооружения,</w:t>
      </w:r>
      <w:r w:rsidRPr="00917F98">
        <w:rPr>
          <w:i/>
          <w:spacing w:val="107"/>
        </w:rPr>
        <w:t xml:space="preserve"> </w:t>
      </w:r>
      <w:r w:rsidRPr="00917F98">
        <w:rPr>
          <w:i/>
          <w:spacing w:val="-1"/>
        </w:rPr>
        <w:t>объекта</w:t>
      </w:r>
      <w:r w:rsidRPr="00917F98">
        <w:rPr>
          <w:i/>
          <w:spacing w:val="-12"/>
        </w:rPr>
        <w:t xml:space="preserve"> </w:t>
      </w:r>
      <w:r w:rsidRPr="00917F98">
        <w:rPr>
          <w:i/>
          <w:spacing w:val="-1"/>
        </w:rPr>
        <w:t>незавершенного</w:t>
      </w:r>
      <w:r w:rsidRPr="00917F98">
        <w:rPr>
          <w:i/>
          <w:spacing w:val="-12"/>
        </w:rPr>
        <w:t xml:space="preserve"> </w:t>
      </w:r>
      <w:r w:rsidRPr="00917F98">
        <w:rPr>
          <w:i/>
          <w:spacing w:val="-1"/>
        </w:rPr>
        <w:t>строительства</w:t>
      </w:r>
      <w:r w:rsidRPr="00917F98">
        <w:rPr>
          <w:i/>
          <w:spacing w:val="-12"/>
        </w:rPr>
        <w:t xml:space="preserve"> </w:t>
      </w:r>
      <w:r w:rsidRPr="00917F98">
        <w:rPr>
          <w:i/>
        </w:rPr>
        <w:t>принято</w:t>
      </w:r>
      <w:r w:rsidRPr="00917F98">
        <w:rPr>
          <w:i/>
          <w:spacing w:val="-13"/>
        </w:rPr>
        <w:t xml:space="preserve"> </w:t>
      </w:r>
      <w:r w:rsidRPr="00917F98">
        <w:rPr>
          <w:i/>
          <w:spacing w:val="-1"/>
        </w:rPr>
        <w:t>решение</w:t>
      </w:r>
      <w:r w:rsidRPr="00917F98">
        <w:rPr>
          <w:i/>
          <w:spacing w:val="-13"/>
        </w:rPr>
        <w:t xml:space="preserve"> </w:t>
      </w:r>
      <w:r w:rsidRPr="00917F98">
        <w:rPr>
          <w:i/>
        </w:rPr>
        <w:t>о</w:t>
      </w:r>
      <w:r w:rsidRPr="00917F98">
        <w:rPr>
          <w:i/>
          <w:spacing w:val="-12"/>
        </w:rPr>
        <w:t xml:space="preserve"> </w:t>
      </w:r>
      <w:r w:rsidRPr="00917F98">
        <w:rPr>
          <w:i/>
        </w:rPr>
        <w:t>сносе</w:t>
      </w:r>
      <w:r w:rsidRPr="00917F98">
        <w:rPr>
          <w:i/>
          <w:spacing w:val="-13"/>
        </w:rPr>
        <w:t xml:space="preserve"> </w:t>
      </w:r>
      <w:r w:rsidRPr="00917F98">
        <w:rPr>
          <w:i/>
        </w:rPr>
        <w:t>самовольной</w:t>
      </w:r>
      <w:r w:rsidRPr="00917F98">
        <w:rPr>
          <w:i/>
          <w:spacing w:val="-12"/>
        </w:rPr>
        <w:t xml:space="preserve"> </w:t>
      </w:r>
      <w:r w:rsidRPr="00917F98">
        <w:rPr>
          <w:i/>
          <w:spacing w:val="-1"/>
        </w:rPr>
        <w:t>постройки</w:t>
      </w:r>
      <w:r w:rsidRPr="00917F98">
        <w:rPr>
          <w:i/>
          <w:spacing w:val="67"/>
        </w:rPr>
        <w:t xml:space="preserve"> </w:t>
      </w:r>
      <w:r w:rsidRPr="00917F98">
        <w:rPr>
          <w:i/>
          <w:spacing w:val="-1"/>
        </w:rPr>
        <w:t>либо</w:t>
      </w:r>
      <w:r w:rsidRPr="00917F98">
        <w:rPr>
          <w:i/>
          <w:spacing w:val="16"/>
        </w:rPr>
        <w:t xml:space="preserve"> </w:t>
      </w:r>
      <w:r w:rsidRPr="00917F98">
        <w:rPr>
          <w:i/>
          <w:spacing w:val="-1"/>
        </w:rPr>
        <w:t>решение</w:t>
      </w:r>
      <w:r w:rsidRPr="00917F98">
        <w:rPr>
          <w:i/>
          <w:spacing w:val="15"/>
        </w:rPr>
        <w:t xml:space="preserve"> </w:t>
      </w:r>
      <w:r w:rsidRPr="00917F98">
        <w:rPr>
          <w:i/>
        </w:rPr>
        <w:t>о</w:t>
      </w:r>
      <w:r w:rsidRPr="00917F98">
        <w:rPr>
          <w:i/>
          <w:spacing w:val="16"/>
        </w:rPr>
        <w:t xml:space="preserve"> </w:t>
      </w:r>
      <w:r w:rsidRPr="00917F98">
        <w:rPr>
          <w:i/>
        </w:rPr>
        <w:t>сносе</w:t>
      </w:r>
      <w:r w:rsidRPr="00917F98">
        <w:rPr>
          <w:i/>
          <w:spacing w:val="17"/>
        </w:rPr>
        <w:t xml:space="preserve"> </w:t>
      </w:r>
      <w:r w:rsidRPr="00917F98">
        <w:rPr>
          <w:i/>
        </w:rPr>
        <w:t>самовольной</w:t>
      </w:r>
      <w:r w:rsidRPr="00917F98">
        <w:rPr>
          <w:i/>
          <w:spacing w:val="16"/>
        </w:rPr>
        <w:t xml:space="preserve"> </w:t>
      </w:r>
      <w:r w:rsidRPr="00917F98">
        <w:rPr>
          <w:i/>
          <w:spacing w:val="-1"/>
        </w:rPr>
        <w:t>постройки</w:t>
      </w:r>
      <w:r w:rsidRPr="00917F98">
        <w:rPr>
          <w:i/>
          <w:spacing w:val="16"/>
        </w:rPr>
        <w:t xml:space="preserve"> </w:t>
      </w:r>
      <w:r w:rsidRPr="00917F98">
        <w:rPr>
          <w:i/>
        </w:rPr>
        <w:t>или</w:t>
      </w:r>
      <w:r w:rsidRPr="00917F98">
        <w:rPr>
          <w:i/>
          <w:spacing w:val="16"/>
        </w:rPr>
        <w:t xml:space="preserve"> </w:t>
      </w:r>
      <w:r w:rsidRPr="00917F98">
        <w:rPr>
          <w:i/>
          <w:spacing w:val="-1"/>
        </w:rPr>
        <w:t>ее</w:t>
      </w:r>
      <w:r w:rsidRPr="00917F98">
        <w:rPr>
          <w:i/>
          <w:spacing w:val="15"/>
        </w:rPr>
        <w:t xml:space="preserve"> </w:t>
      </w:r>
      <w:r w:rsidRPr="00917F98">
        <w:rPr>
          <w:i/>
          <w:spacing w:val="-1"/>
        </w:rPr>
        <w:t>приведении</w:t>
      </w:r>
      <w:r w:rsidRPr="00917F98">
        <w:rPr>
          <w:i/>
          <w:spacing w:val="16"/>
        </w:rPr>
        <w:t xml:space="preserve"> </w:t>
      </w:r>
      <w:r w:rsidRPr="00917F98">
        <w:rPr>
          <w:i/>
        </w:rPr>
        <w:t>в</w:t>
      </w:r>
      <w:r w:rsidRPr="00917F98">
        <w:rPr>
          <w:i/>
          <w:spacing w:val="15"/>
        </w:rPr>
        <w:t xml:space="preserve"> </w:t>
      </w:r>
      <w:r w:rsidRPr="00917F98">
        <w:rPr>
          <w:i/>
          <w:spacing w:val="-1"/>
        </w:rPr>
        <w:t>соответствие</w:t>
      </w:r>
      <w:r w:rsidRPr="00917F98">
        <w:rPr>
          <w:i/>
          <w:spacing w:val="18"/>
        </w:rPr>
        <w:t xml:space="preserve"> </w:t>
      </w:r>
      <w:r w:rsidRPr="00917F98">
        <w:rPr>
          <w:i/>
        </w:rPr>
        <w:t>с</w:t>
      </w:r>
      <w:r w:rsidRPr="00917F98">
        <w:rPr>
          <w:i/>
          <w:spacing w:val="61"/>
        </w:rPr>
        <w:t xml:space="preserve"> </w:t>
      </w:r>
      <w:r w:rsidRPr="00917F98">
        <w:rPr>
          <w:i/>
          <w:spacing w:val="-1"/>
        </w:rPr>
        <w:t>установленными</w:t>
      </w:r>
      <w:r w:rsidRPr="00917F98">
        <w:rPr>
          <w:i/>
          <w:spacing w:val="12"/>
        </w:rPr>
        <w:t xml:space="preserve"> </w:t>
      </w:r>
      <w:r w:rsidRPr="00917F98">
        <w:rPr>
          <w:i/>
          <w:spacing w:val="-1"/>
        </w:rPr>
        <w:t>требованиями</w:t>
      </w:r>
      <w:r w:rsidRPr="00917F98">
        <w:rPr>
          <w:i/>
          <w:spacing w:val="12"/>
        </w:rPr>
        <w:t xml:space="preserve"> </w:t>
      </w:r>
      <w:r w:rsidRPr="00917F98">
        <w:rPr>
          <w:i/>
        </w:rPr>
        <w:t>и</w:t>
      </w:r>
      <w:r w:rsidRPr="00917F98">
        <w:rPr>
          <w:i/>
          <w:spacing w:val="11"/>
        </w:rPr>
        <w:t xml:space="preserve"> </w:t>
      </w:r>
      <w:r w:rsidRPr="00917F98">
        <w:rPr>
          <w:i/>
        </w:rPr>
        <w:t>в</w:t>
      </w:r>
      <w:r w:rsidRPr="00917F98">
        <w:rPr>
          <w:i/>
          <w:spacing w:val="10"/>
        </w:rPr>
        <w:t xml:space="preserve"> </w:t>
      </w:r>
      <w:r w:rsidRPr="00917F98">
        <w:rPr>
          <w:i/>
          <w:spacing w:val="-1"/>
        </w:rPr>
        <w:t>сроки,</w:t>
      </w:r>
      <w:r w:rsidRPr="00917F98">
        <w:rPr>
          <w:i/>
          <w:spacing w:val="12"/>
        </w:rPr>
        <w:t xml:space="preserve"> </w:t>
      </w:r>
      <w:r w:rsidRPr="00917F98">
        <w:rPr>
          <w:i/>
        </w:rPr>
        <w:t>установленные</w:t>
      </w:r>
      <w:r w:rsidRPr="00917F98">
        <w:rPr>
          <w:i/>
          <w:spacing w:val="10"/>
        </w:rPr>
        <w:t xml:space="preserve"> </w:t>
      </w:r>
      <w:r w:rsidRPr="00917F98">
        <w:rPr>
          <w:i/>
        </w:rPr>
        <w:t>указанными</w:t>
      </w:r>
      <w:r w:rsidRPr="00917F98">
        <w:rPr>
          <w:i/>
          <w:spacing w:val="12"/>
        </w:rPr>
        <w:t xml:space="preserve"> </w:t>
      </w:r>
      <w:r w:rsidRPr="00917F98">
        <w:rPr>
          <w:i/>
          <w:spacing w:val="-1"/>
        </w:rPr>
        <w:t>решениями,</w:t>
      </w:r>
      <w:r w:rsidRPr="00917F98">
        <w:rPr>
          <w:i/>
          <w:spacing w:val="12"/>
        </w:rPr>
        <w:t xml:space="preserve"> </w:t>
      </w:r>
      <w:r w:rsidRPr="00917F98">
        <w:rPr>
          <w:i/>
        </w:rPr>
        <w:t>не</w:t>
      </w:r>
      <w:r w:rsidRPr="00917F98">
        <w:rPr>
          <w:i/>
          <w:spacing w:val="61"/>
        </w:rPr>
        <w:t xml:space="preserve"> </w:t>
      </w:r>
      <w:r w:rsidRPr="00917F98">
        <w:rPr>
          <w:i/>
          <w:spacing w:val="-1"/>
        </w:rPr>
        <w:t>выполнены</w:t>
      </w:r>
      <w:r w:rsidRPr="00917F98">
        <w:rPr>
          <w:i/>
        </w:rPr>
        <w:t xml:space="preserve"> </w:t>
      </w:r>
      <w:r w:rsidRPr="00917F98">
        <w:rPr>
          <w:i/>
          <w:spacing w:val="-1"/>
        </w:rPr>
        <w:t>обязанности,</w:t>
      </w:r>
      <w:r w:rsidRPr="00917F98">
        <w:rPr>
          <w:i/>
        </w:rPr>
        <w:t xml:space="preserve"> </w:t>
      </w:r>
      <w:r w:rsidRPr="00917F98">
        <w:rPr>
          <w:i/>
          <w:spacing w:val="-1"/>
        </w:rPr>
        <w:t>предусмотренные частью</w:t>
      </w:r>
      <w:r w:rsidRPr="00917F98">
        <w:rPr>
          <w:i/>
          <w:spacing w:val="1"/>
        </w:rPr>
        <w:t xml:space="preserve"> </w:t>
      </w:r>
      <w:r w:rsidRPr="00917F98">
        <w:rPr>
          <w:i/>
        </w:rPr>
        <w:t xml:space="preserve">11 </w:t>
      </w:r>
      <w:r w:rsidRPr="00917F98">
        <w:rPr>
          <w:i/>
          <w:spacing w:val="-1"/>
        </w:rPr>
        <w:t>статьи</w:t>
      </w:r>
      <w:r w:rsidRPr="00917F98">
        <w:rPr>
          <w:i/>
        </w:rPr>
        <w:t xml:space="preserve"> 55.32</w:t>
      </w:r>
      <w:r w:rsidRPr="00917F98">
        <w:rPr>
          <w:i/>
          <w:spacing w:val="-5"/>
        </w:rPr>
        <w:t xml:space="preserve"> </w:t>
      </w:r>
      <w:r w:rsidRPr="00917F98">
        <w:rPr>
          <w:i/>
          <w:spacing w:val="-1"/>
        </w:rPr>
        <w:t>Градостроительного</w:t>
      </w:r>
      <w:r w:rsidRPr="00917F98">
        <w:rPr>
          <w:i/>
          <w:spacing w:val="89"/>
        </w:rPr>
        <w:t xml:space="preserve"> </w:t>
      </w:r>
      <w:r w:rsidRPr="00917F98">
        <w:rPr>
          <w:i/>
        </w:rPr>
        <w:t xml:space="preserve">кодекса </w:t>
      </w:r>
      <w:r w:rsidRPr="00917F98">
        <w:rPr>
          <w:i/>
          <w:spacing w:val="-1"/>
        </w:rPr>
        <w:t>Российской</w:t>
      </w:r>
      <w:r w:rsidRPr="00917F98">
        <w:rPr>
          <w:i/>
        </w:rPr>
        <w:t xml:space="preserve"> Федерации;</w:t>
      </w:r>
    </w:p>
    <w:p w14:paraId="02272254" w14:textId="77777777" w:rsidR="00403711" w:rsidRPr="00917F98" w:rsidRDefault="00403711" w:rsidP="0025545D">
      <w:pPr>
        <w:numPr>
          <w:ilvl w:val="0"/>
          <w:numId w:val="19"/>
        </w:numPr>
        <w:tabs>
          <w:tab w:val="left" w:pos="1046"/>
        </w:tabs>
        <w:autoSpaceDE/>
        <w:autoSpaceDN/>
        <w:adjustRightInd/>
        <w:ind w:right="103" w:firstLine="566"/>
        <w:jc w:val="both"/>
      </w:pPr>
      <w:r w:rsidRPr="00917F98">
        <w:rPr>
          <w:i/>
        </w:rPr>
        <w:t>на</w:t>
      </w:r>
      <w:r w:rsidRPr="00917F98">
        <w:rPr>
          <w:i/>
          <w:spacing w:val="-3"/>
        </w:rPr>
        <w:t xml:space="preserve"> </w:t>
      </w:r>
      <w:r w:rsidRPr="00917F98">
        <w:rPr>
          <w:i/>
        </w:rPr>
        <w:t>земельном</w:t>
      </w:r>
      <w:r w:rsidRPr="00917F98">
        <w:rPr>
          <w:i/>
          <w:spacing w:val="-2"/>
        </w:rPr>
        <w:t xml:space="preserve"> </w:t>
      </w:r>
      <w:r w:rsidRPr="00917F98">
        <w:rPr>
          <w:i/>
          <w:spacing w:val="-1"/>
        </w:rPr>
        <w:t>участке</w:t>
      </w:r>
      <w:r w:rsidRPr="00917F98">
        <w:rPr>
          <w:i/>
          <w:spacing w:val="-3"/>
        </w:rPr>
        <w:t xml:space="preserve"> </w:t>
      </w:r>
      <w:r w:rsidRPr="00917F98">
        <w:rPr>
          <w:i/>
          <w:spacing w:val="-1"/>
        </w:rPr>
        <w:t>расположены</w:t>
      </w:r>
      <w:r w:rsidRPr="00917F98">
        <w:rPr>
          <w:i/>
          <w:spacing w:val="-2"/>
        </w:rPr>
        <w:t xml:space="preserve"> </w:t>
      </w:r>
      <w:r w:rsidRPr="00917F98">
        <w:rPr>
          <w:i/>
          <w:spacing w:val="-1"/>
        </w:rPr>
        <w:t>здание,</w:t>
      </w:r>
      <w:r w:rsidRPr="00917F98">
        <w:rPr>
          <w:i/>
          <w:spacing w:val="-3"/>
        </w:rPr>
        <w:t xml:space="preserve"> </w:t>
      </w:r>
      <w:r w:rsidRPr="00917F98">
        <w:rPr>
          <w:i/>
          <w:spacing w:val="-1"/>
        </w:rPr>
        <w:t>сооружение, объект незавершенного</w:t>
      </w:r>
      <w:r w:rsidRPr="00917F98">
        <w:rPr>
          <w:i/>
          <w:spacing w:val="85"/>
        </w:rPr>
        <w:t xml:space="preserve"> </w:t>
      </w:r>
      <w:r w:rsidRPr="00917F98">
        <w:rPr>
          <w:i/>
          <w:spacing w:val="-1"/>
        </w:rPr>
        <w:t>строительства,</w:t>
      </w:r>
      <w:r w:rsidRPr="00917F98">
        <w:rPr>
          <w:i/>
          <w:spacing w:val="54"/>
        </w:rPr>
        <w:t xml:space="preserve"> </w:t>
      </w:r>
      <w:r w:rsidRPr="00917F98">
        <w:rPr>
          <w:i/>
          <w:spacing w:val="-1"/>
        </w:rPr>
        <w:t>находящиеся</w:t>
      </w:r>
      <w:r w:rsidRPr="00917F98">
        <w:rPr>
          <w:i/>
          <w:spacing w:val="53"/>
        </w:rPr>
        <w:t xml:space="preserve"> </w:t>
      </w:r>
      <w:r w:rsidRPr="00917F98">
        <w:rPr>
          <w:i/>
        </w:rPr>
        <w:t>в</w:t>
      </w:r>
      <w:r w:rsidRPr="00917F98">
        <w:rPr>
          <w:i/>
          <w:spacing w:val="54"/>
        </w:rPr>
        <w:t xml:space="preserve"> </w:t>
      </w:r>
      <w:r w:rsidRPr="00917F98">
        <w:rPr>
          <w:i/>
        </w:rPr>
        <w:t>государственной</w:t>
      </w:r>
      <w:r w:rsidRPr="00917F98">
        <w:rPr>
          <w:i/>
          <w:spacing w:val="54"/>
        </w:rPr>
        <w:t xml:space="preserve"> </w:t>
      </w:r>
      <w:r w:rsidRPr="00917F98">
        <w:rPr>
          <w:i/>
        </w:rPr>
        <w:t>или</w:t>
      </w:r>
      <w:r w:rsidRPr="00917F98">
        <w:rPr>
          <w:i/>
          <w:spacing w:val="52"/>
        </w:rPr>
        <w:t xml:space="preserve"> </w:t>
      </w:r>
      <w:r w:rsidRPr="00917F98">
        <w:rPr>
          <w:i/>
          <w:spacing w:val="-1"/>
        </w:rPr>
        <w:t>муниципальной</w:t>
      </w:r>
      <w:r w:rsidRPr="00917F98">
        <w:rPr>
          <w:i/>
          <w:spacing w:val="54"/>
        </w:rPr>
        <w:t xml:space="preserve"> </w:t>
      </w:r>
      <w:r w:rsidRPr="00917F98">
        <w:rPr>
          <w:i/>
          <w:spacing w:val="-1"/>
        </w:rPr>
        <w:t>собственности,</w:t>
      </w:r>
      <w:r w:rsidRPr="00917F98">
        <w:rPr>
          <w:i/>
          <w:spacing w:val="54"/>
        </w:rPr>
        <w:t xml:space="preserve"> </w:t>
      </w:r>
      <w:r w:rsidRPr="00917F98">
        <w:rPr>
          <w:i/>
        </w:rPr>
        <w:t>и</w:t>
      </w:r>
      <w:r w:rsidRPr="00917F98">
        <w:rPr>
          <w:i/>
          <w:spacing w:val="79"/>
        </w:rPr>
        <w:t xml:space="preserve"> </w:t>
      </w:r>
      <w:r w:rsidRPr="00917F98">
        <w:rPr>
          <w:i/>
        </w:rPr>
        <w:t>продажа</w:t>
      </w:r>
      <w:r w:rsidRPr="00917F98">
        <w:rPr>
          <w:i/>
          <w:spacing w:val="23"/>
        </w:rPr>
        <w:t xml:space="preserve"> </w:t>
      </w:r>
      <w:r w:rsidRPr="00917F98">
        <w:rPr>
          <w:i/>
        </w:rPr>
        <w:t>или</w:t>
      </w:r>
      <w:r w:rsidRPr="00917F98">
        <w:rPr>
          <w:i/>
          <w:spacing w:val="21"/>
        </w:rPr>
        <w:t xml:space="preserve"> </w:t>
      </w:r>
      <w:r w:rsidRPr="00917F98">
        <w:rPr>
          <w:i/>
          <w:spacing w:val="-1"/>
        </w:rPr>
        <w:t>предоставление</w:t>
      </w:r>
      <w:r w:rsidRPr="00917F98">
        <w:rPr>
          <w:i/>
          <w:spacing w:val="22"/>
        </w:rPr>
        <w:t xml:space="preserve"> </w:t>
      </w:r>
      <w:r w:rsidRPr="00917F98">
        <w:rPr>
          <w:i/>
        </w:rPr>
        <w:t>в</w:t>
      </w:r>
      <w:r w:rsidRPr="00917F98">
        <w:rPr>
          <w:i/>
          <w:spacing w:val="22"/>
        </w:rPr>
        <w:t xml:space="preserve"> </w:t>
      </w:r>
      <w:r w:rsidRPr="00917F98">
        <w:rPr>
          <w:i/>
          <w:spacing w:val="-1"/>
        </w:rPr>
        <w:t>аренду</w:t>
      </w:r>
      <w:r w:rsidRPr="00917F98">
        <w:rPr>
          <w:i/>
          <w:spacing w:val="22"/>
        </w:rPr>
        <w:t xml:space="preserve"> </w:t>
      </w:r>
      <w:r w:rsidRPr="00917F98">
        <w:rPr>
          <w:i/>
        </w:rPr>
        <w:t>указанных</w:t>
      </w:r>
      <w:r w:rsidRPr="00917F98">
        <w:rPr>
          <w:i/>
          <w:spacing w:val="22"/>
        </w:rPr>
        <w:t xml:space="preserve"> </w:t>
      </w:r>
      <w:r w:rsidRPr="00917F98">
        <w:rPr>
          <w:i/>
          <w:spacing w:val="-1"/>
        </w:rPr>
        <w:t>здания,</w:t>
      </w:r>
      <w:r w:rsidRPr="00917F98">
        <w:rPr>
          <w:i/>
          <w:spacing w:val="23"/>
        </w:rPr>
        <w:t xml:space="preserve"> </w:t>
      </w:r>
      <w:r w:rsidRPr="00917F98">
        <w:rPr>
          <w:i/>
          <w:spacing w:val="-1"/>
        </w:rPr>
        <w:t>сооружения,</w:t>
      </w:r>
      <w:r w:rsidRPr="00917F98">
        <w:rPr>
          <w:i/>
          <w:spacing w:val="23"/>
        </w:rPr>
        <w:t xml:space="preserve"> </w:t>
      </w:r>
      <w:r w:rsidRPr="00917F98">
        <w:rPr>
          <w:i/>
          <w:spacing w:val="-1"/>
        </w:rPr>
        <w:t>объекта</w:t>
      </w:r>
      <w:r w:rsidRPr="00917F98">
        <w:rPr>
          <w:i/>
          <w:spacing w:val="55"/>
        </w:rPr>
        <w:t xml:space="preserve"> </w:t>
      </w:r>
      <w:r w:rsidRPr="00917F98">
        <w:rPr>
          <w:i/>
          <w:spacing w:val="-1"/>
        </w:rPr>
        <w:t>незавершенного</w:t>
      </w:r>
      <w:r w:rsidRPr="00917F98">
        <w:rPr>
          <w:i/>
          <w:spacing w:val="45"/>
        </w:rPr>
        <w:t xml:space="preserve"> </w:t>
      </w:r>
      <w:r w:rsidRPr="00917F98">
        <w:rPr>
          <w:i/>
          <w:spacing w:val="-1"/>
        </w:rPr>
        <w:t>строительства</w:t>
      </w:r>
      <w:r w:rsidRPr="00917F98">
        <w:rPr>
          <w:i/>
          <w:spacing w:val="47"/>
        </w:rPr>
        <w:t xml:space="preserve"> </w:t>
      </w:r>
      <w:r w:rsidRPr="00917F98">
        <w:rPr>
          <w:i/>
          <w:spacing w:val="-1"/>
        </w:rPr>
        <w:t>является</w:t>
      </w:r>
      <w:r w:rsidRPr="00917F98">
        <w:rPr>
          <w:i/>
          <w:spacing w:val="44"/>
        </w:rPr>
        <w:t xml:space="preserve"> </w:t>
      </w:r>
      <w:r w:rsidRPr="00917F98">
        <w:rPr>
          <w:i/>
        </w:rPr>
        <w:t>предметом</w:t>
      </w:r>
      <w:r w:rsidRPr="00917F98">
        <w:rPr>
          <w:i/>
          <w:spacing w:val="45"/>
        </w:rPr>
        <w:t xml:space="preserve"> </w:t>
      </w:r>
      <w:r w:rsidRPr="00917F98">
        <w:rPr>
          <w:i/>
          <w:spacing w:val="-1"/>
        </w:rPr>
        <w:t>другого</w:t>
      </w:r>
      <w:r w:rsidRPr="00917F98">
        <w:rPr>
          <w:i/>
          <w:spacing w:val="45"/>
        </w:rPr>
        <w:t xml:space="preserve"> </w:t>
      </w:r>
      <w:r w:rsidRPr="00917F98">
        <w:rPr>
          <w:i/>
        </w:rPr>
        <w:t>аукциона</w:t>
      </w:r>
      <w:r w:rsidRPr="00917F98">
        <w:rPr>
          <w:i/>
          <w:spacing w:val="45"/>
        </w:rPr>
        <w:t xml:space="preserve"> </w:t>
      </w:r>
      <w:r w:rsidRPr="00917F98">
        <w:rPr>
          <w:i/>
          <w:spacing w:val="-1"/>
        </w:rPr>
        <w:t>либо</w:t>
      </w:r>
      <w:r w:rsidRPr="00917F98">
        <w:rPr>
          <w:i/>
          <w:spacing w:val="45"/>
        </w:rPr>
        <w:t xml:space="preserve"> </w:t>
      </w:r>
      <w:r w:rsidRPr="00917F98">
        <w:rPr>
          <w:i/>
        </w:rPr>
        <w:t>указанные</w:t>
      </w:r>
      <w:r w:rsidRPr="00917F98">
        <w:rPr>
          <w:i/>
          <w:spacing w:val="67"/>
        </w:rPr>
        <w:t xml:space="preserve"> </w:t>
      </w:r>
      <w:r w:rsidRPr="00917F98">
        <w:rPr>
          <w:i/>
          <w:spacing w:val="-1"/>
        </w:rPr>
        <w:t>здание,</w:t>
      </w:r>
      <w:r w:rsidRPr="00917F98">
        <w:rPr>
          <w:i/>
          <w:spacing w:val="45"/>
        </w:rPr>
        <w:t xml:space="preserve"> </w:t>
      </w:r>
      <w:r w:rsidRPr="00917F98">
        <w:rPr>
          <w:i/>
          <w:spacing w:val="-1"/>
        </w:rPr>
        <w:t>сооружение,</w:t>
      </w:r>
      <w:r w:rsidRPr="00917F98">
        <w:rPr>
          <w:i/>
          <w:spacing w:val="47"/>
        </w:rPr>
        <w:t xml:space="preserve"> </w:t>
      </w:r>
      <w:r w:rsidRPr="00917F98">
        <w:rPr>
          <w:i/>
          <w:spacing w:val="-1"/>
        </w:rPr>
        <w:t>объект</w:t>
      </w:r>
      <w:r w:rsidRPr="00917F98">
        <w:rPr>
          <w:i/>
          <w:spacing w:val="45"/>
        </w:rPr>
        <w:t xml:space="preserve"> </w:t>
      </w:r>
      <w:r w:rsidRPr="00917F98">
        <w:rPr>
          <w:i/>
          <w:spacing w:val="-1"/>
        </w:rPr>
        <w:t>незавершенного</w:t>
      </w:r>
      <w:r w:rsidRPr="00917F98">
        <w:rPr>
          <w:i/>
          <w:spacing w:val="45"/>
        </w:rPr>
        <w:t xml:space="preserve"> </w:t>
      </w:r>
      <w:r w:rsidRPr="00917F98">
        <w:rPr>
          <w:i/>
          <w:spacing w:val="-1"/>
        </w:rPr>
        <w:t>строительства</w:t>
      </w:r>
      <w:r w:rsidRPr="00917F98">
        <w:rPr>
          <w:i/>
          <w:spacing w:val="45"/>
        </w:rPr>
        <w:t xml:space="preserve"> </w:t>
      </w:r>
      <w:r w:rsidRPr="00917F98">
        <w:rPr>
          <w:i/>
        </w:rPr>
        <w:t>не</w:t>
      </w:r>
      <w:r w:rsidRPr="00917F98">
        <w:rPr>
          <w:i/>
          <w:spacing w:val="52"/>
        </w:rPr>
        <w:t xml:space="preserve"> </w:t>
      </w:r>
      <w:r w:rsidRPr="00917F98">
        <w:rPr>
          <w:i/>
          <w:spacing w:val="-1"/>
        </w:rPr>
        <w:t>продаются</w:t>
      </w:r>
      <w:r w:rsidRPr="00917F98">
        <w:rPr>
          <w:i/>
          <w:spacing w:val="44"/>
        </w:rPr>
        <w:t xml:space="preserve"> </w:t>
      </w:r>
      <w:r w:rsidRPr="00917F98">
        <w:rPr>
          <w:i/>
        </w:rPr>
        <w:t>или</w:t>
      </w:r>
      <w:r w:rsidRPr="00917F98">
        <w:rPr>
          <w:i/>
          <w:spacing w:val="45"/>
        </w:rPr>
        <w:t xml:space="preserve"> </w:t>
      </w:r>
      <w:r w:rsidRPr="00917F98">
        <w:rPr>
          <w:i/>
        </w:rPr>
        <w:t>не</w:t>
      </w:r>
      <w:r w:rsidRPr="00917F98">
        <w:rPr>
          <w:i/>
          <w:spacing w:val="87"/>
        </w:rPr>
        <w:t xml:space="preserve"> </w:t>
      </w:r>
      <w:r w:rsidRPr="00917F98">
        <w:rPr>
          <w:i/>
          <w:spacing w:val="-1"/>
        </w:rPr>
        <w:t>передаются</w:t>
      </w:r>
      <w:r w:rsidRPr="00917F98">
        <w:rPr>
          <w:i/>
          <w:spacing w:val="46"/>
        </w:rPr>
        <w:t xml:space="preserve"> </w:t>
      </w:r>
      <w:r w:rsidRPr="00917F98">
        <w:rPr>
          <w:i/>
        </w:rPr>
        <w:t>в</w:t>
      </w:r>
      <w:r w:rsidRPr="00917F98">
        <w:rPr>
          <w:i/>
          <w:spacing w:val="44"/>
        </w:rPr>
        <w:t xml:space="preserve"> </w:t>
      </w:r>
      <w:r w:rsidRPr="00917F98">
        <w:rPr>
          <w:i/>
          <w:spacing w:val="-1"/>
        </w:rPr>
        <w:t>аренду</w:t>
      </w:r>
      <w:r w:rsidRPr="00917F98">
        <w:rPr>
          <w:i/>
          <w:spacing w:val="46"/>
        </w:rPr>
        <w:t xml:space="preserve"> </w:t>
      </w:r>
      <w:r w:rsidRPr="00917F98">
        <w:rPr>
          <w:i/>
        </w:rPr>
        <w:t>на</w:t>
      </w:r>
      <w:r w:rsidRPr="00917F98">
        <w:rPr>
          <w:i/>
          <w:spacing w:val="45"/>
        </w:rPr>
        <w:t xml:space="preserve"> </w:t>
      </w:r>
      <w:r w:rsidRPr="00917F98">
        <w:rPr>
          <w:i/>
          <w:spacing w:val="-1"/>
        </w:rPr>
        <w:t>этом</w:t>
      </w:r>
      <w:r w:rsidRPr="00917F98">
        <w:rPr>
          <w:i/>
          <w:spacing w:val="45"/>
        </w:rPr>
        <w:t xml:space="preserve"> </w:t>
      </w:r>
      <w:r w:rsidRPr="00917F98">
        <w:rPr>
          <w:i/>
        </w:rPr>
        <w:t>аукционе</w:t>
      </w:r>
      <w:r w:rsidRPr="00917F98">
        <w:rPr>
          <w:i/>
          <w:spacing w:val="46"/>
        </w:rPr>
        <w:t xml:space="preserve"> </w:t>
      </w:r>
      <w:r w:rsidRPr="00917F98">
        <w:rPr>
          <w:i/>
          <w:spacing w:val="-1"/>
        </w:rPr>
        <w:t>одновременно</w:t>
      </w:r>
      <w:r w:rsidRPr="00917F98">
        <w:rPr>
          <w:i/>
          <w:spacing w:val="45"/>
        </w:rPr>
        <w:t xml:space="preserve"> </w:t>
      </w:r>
      <w:r w:rsidRPr="00917F98">
        <w:rPr>
          <w:i/>
        </w:rPr>
        <w:t>с</w:t>
      </w:r>
      <w:r w:rsidRPr="00917F98">
        <w:rPr>
          <w:i/>
          <w:spacing w:val="44"/>
        </w:rPr>
        <w:t xml:space="preserve"> </w:t>
      </w:r>
      <w:r w:rsidRPr="00917F98">
        <w:rPr>
          <w:i/>
        </w:rPr>
        <w:t>земельным</w:t>
      </w:r>
      <w:r w:rsidRPr="00917F98">
        <w:rPr>
          <w:i/>
          <w:spacing w:val="45"/>
        </w:rPr>
        <w:t xml:space="preserve"> </w:t>
      </w:r>
      <w:r w:rsidRPr="00917F98">
        <w:rPr>
          <w:i/>
          <w:spacing w:val="-1"/>
        </w:rPr>
        <w:t>участком,</w:t>
      </w:r>
      <w:r w:rsidRPr="00917F98">
        <w:rPr>
          <w:i/>
          <w:spacing w:val="45"/>
        </w:rPr>
        <w:t xml:space="preserve"> </w:t>
      </w:r>
      <w:r w:rsidRPr="00917F98">
        <w:rPr>
          <w:i/>
        </w:rPr>
        <w:t>за</w:t>
      </w:r>
      <w:r w:rsidRPr="00917F98">
        <w:rPr>
          <w:i/>
          <w:spacing w:val="67"/>
        </w:rPr>
        <w:t xml:space="preserve"> </w:t>
      </w:r>
      <w:r w:rsidRPr="00917F98">
        <w:rPr>
          <w:i/>
        </w:rPr>
        <w:t>исключением</w:t>
      </w:r>
      <w:r w:rsidRPr="00917F98">
        <w:rPr>
          <w:i/>
          <w:spacing w:val="16"/>
        </w:rPr>
        <w:t xml:space="preserve"> </w:t>
      </w:r>
      <w:r w:rsidRPr="00917F98">
        <w:rPr>
          <w:i/>
          <w:spacing w:val="-1"/>
        </w:rPr>
        <w:t>случаев,</w:t>
      </w:r>
      <w:r w:rsidRPr="00917F98">
        <w:rPr>
          <w:i/>
          <w:spacing w:val="16"/>
        </w:rPr>
        <w:t xml:space="preserve"> </w:t>
      </w:r>
      <w:r w:rsidRPr="00917F98">
        <w:rPr>
          <w:i/>
          <w:spacing w:val="-1"/>
        </w:rPr>
        <w:t>если</w:t>
      </w:r>
      <w:r w:rsidRPr="00917F98">
        <w:rPr>
          <w:i/>
          <w:spacing w:val="16"/>
        </w:rPr>
        <w:t xml:space="preserve"> </w:t>
      </w:r>
      <w:r w:rsidRPr="00917F98">
        <w:rPr>
          <w:i/>
        </w:rPr>
        <w:t>на</w:t>
      </w:r>
      <w:r w:rsidRPr="00917F98">
        <w:rPr>
          <w:i/>
          <w:spacing w:val="16"/>
        </w:rPr>
        <w:t xml:space="preserve"> </w:t>
      </w:r>
      <w:r w:rsidRPr="00917F98">
        <w:rPr>
          <w:i/>
          <w:spacing w:val="-1"/>
        </w:rPr>
        <w:t>земельном</w:t>
      </w:r>
      <w:r w:rsidRPr="00917F98">
        <w:rPr>
          <w:i/>
          <w:spacing w:val="17"/>
        </w:rPr>
        <w:t xml:space="preserve"> </w:t>
      </w:r>
      <w:r w:rsidRPr="00917F98">
        <w:rPr>
          <w:i/>
          <w:spacing w:val="-1"/>
        </w:rPr>
        <w:t>участке</w:t>
      </w:r>
      <w:r w:rsidRPr="00917F98">
        <w:rPr>
          <w:i/>
          <w:spacing w:val="15"/>
        </w:rPr>
        <w:t xml:space="preserve"> </w:t>
      </w:r>
      <w:r w:rsidRPr="00917F98">
        <w:rPr>
          <w:i/>
          <w:spacing w:val="-1"/>
        </w:rPr>
        <w:t>расположены</w:t>
      </w:r>
      <w:r w:rsidRPr="00917F98">
        <w:rPr>
          <w:i/>
          <w:spacing w:val="17"/>
        </w:rPr>
        <w:t xml:space="preserve"> </w:t>
      </w:r>
      <w:r w:rsidRPr="00917F98">
        <w:rPr>
          <w:i/>
          <w:spacing w:val="-1"/>
        </w:rPr>
        <w:t>сооружения</w:t>
      </w:r>
      <w:r w:rsidRPr="00917F98">
        <w:rPr>
          <w:i/>
          <w:spacing w:val="17"/>
        </w:rPr>
        <w:t xml:space="preserve"> </w:t>
      </w:r>
      <w:r w:rsidRPr="00917F98">
        <w:rPr>
          <w:i/>
          <w:spacing w:val="-2"/>
        </w:rPr>
        <w:t>(в</w:t>
      </w:r>
      <w:r w:rsidRPr="00917F98">
        <w:rPr>
          <w:i/>
          <w:spacing w:val="15"/>
        </w:rPr>
        <w:t xml:space="preserve"> </w:t>
      </w:r>
      <w:r w:rsidRPr="00917F98">
        <w:rPr>
          <w:i/>
        </w:rPr>
        <w:t>том</w:t>
      </w:r>
      <w:r w:rsidRPr="00917F98">
        <w:rPr>
          <w:i/>
          <w:spacing w:val="16"/>
        </w:rPr>
        <w:t xml:space="preserve"> </w:t>
      </w:r>
      <w:r w:rsidRPr="00917F98">
        <w:rPr>
          <w:i/>
          <w:spacing w:val="-1"/>
        </w:rPr>
        <w:t>числе</w:t>
      </w:r>
      <w:r w:rsidRPr="00917F98">
        <w:rPr>
          <w:i/>
          <w:spacing w:val="71"/>
        </w:rPr>
        <w:t xml:space="preserve"> </w:t>
      </w:r>
      <w:r w:rsidRPr="00917F98">
        <w:rPr>
          <w:i/>
          <w:spacing w:val="-1"/>
        </w:rPr>
        <w:t>сооружения,</w:t>
      </w:r>
      <w:r w:rsidRPr="00917F98">
        <w:rPr>
          <w:i/>
          <w:spacing w:val="28"/>
        </w:rPr>
        <w:t xml:space="preserve"> </w:t>
      </w:r>
      <w:r w:rsidRPr="00917F98">
        <w:rPr>
          <w:i/>
          <w:spacing w:val="-1"/>
        </w:rPr>
        <w:t>строительство</w:t>
      </w:r>
      <w:r w:rsidRPr="00917F98">
        <w:rPr>
          <w:i/>
          <w:spacing w:val="26"/>
        </w:rPr>
        <w:t xml:space="preserve"> </w:t>
      </w:r>
      <w:r w:rsidRPr="00917F98">
        <w:rPr>
          <w:i/>
        </w:rPr>
        <w:t>которых</w:t>
      </w:r>
      <w:r w:rsidRPr="00917F98">
        <w:rPr>
          <w:i/>
          <w:spacing w:val="25"/>
        </w:rPr>
        <w:t xml:space="preserve"> </w:t>
      </w:r>
      <w:r w:rsidRPr="00917F98">
        <w:rPr>
          <w:i/>
        </w:rPr>
        <w:t>не</w:t>
      </w:r>
      <w:r w:rsidRPr="00917F98">
        <w:rPr>
          <w:i/>
          <w:spacing w:val="25"/>
        </w:rPr>
        <w:t xml:space="preserve"> </w:t>
      </w:r>
      <w:r w:rsidRPr="00917F98">
        <w:rPr>
          <w:i/>
          <w:spacing w:val="-1"/>
        </w:rPr>
        <w:t>завершено),</w:t>
      </w:r>
      <w:r w:rsidRPr="00917F98">
        <w:rPr>
          <w:i/>
          <w:spacing w:val="26"/>
        </w:rPr>
        <w:t xml:space="preserve"> </w:t>
      </w:r>
      <w:r w:rsidRPr="00917F98">
        <w:rPr>
          <w:i/>
          <w:spacing w:val="-1"/>
        </w:rPr>
        <w:t>размещение</w:t>
      </w:r>
      <w:r w:rsidRPr="00917F98">
        <w:rPr>
          <w:i/>
          <w:spacing w:val="25"/>
        </w:rPr>
        <w:t xml:space="preserve"> </w:t>
      </w:r>
      <w:r w:rsidRPr="00917F98">
        <w:rPr>
          <w:i/>
        </w:rPr>
        <w:t>которых</w:t>
      </w:r>
      <w:r w:rsidRPr="00917F98">
        <w:rPr>
          <w:i/>
          <w:spacing w:val="25"/>
        </w:rPr>
        <w:t xml:space="preserve"> </w:t>
      </w:r>
      <w:r w:rsidRPr="00917F98">
        <w:rPr>
          <w:i/>
          <w:spacing w:val="-1"/>
        </w:rPr>
        <w:t>допускается</w:t>
      </w:r>
      <w:r w:rsidRPr="00917F98">
        <w:rPr>
          <w:i/>
          <w:spacing w:val="85"/>
        </w:rPr>
        <w:t xml:space="preserve"> </w:t>
      </w:r>
      <w:r w:rsidRPr="00917F98">
        <w:rPr>
          <w:i/>
        </w:rPr>
        <w:t>на</w:t>
      </w:r>
      <w:r w:rsidRPr="00917F98">
        <w:rPr>
          <w:i/>
          <w:spacing w:val="35"/>
        </w:rPr>
        <w:t xml:space="preserve"> </w:t>
      </w:r>
      <w:r w:rsidRPr="00917F98">
        <w:rPr>
          <w:i/>
          <w:spacing w:val="-1"/>
        </w:rPr>
        <w:t>основании</w:t>
      </w:r>
      <w:r w:rsidRPr="00917F98">
        <w:rPr>
          <w:i/>
          <w:spacing w:val="35"/>
        </w:rPr>
        <w:t xml:space="preserve"> </w:t>
      </w:r>
      <w:r w:rsidRPr="00917F98">
        <w:rPr>
          <w:i/>
          <w:spacing w:val="-1"/>
        </w:rPr>
        <w:t>сервитута,</w:t>
      </w:r>
      <w:r w:rsidRPr="00917F98">
        <w:rPr>
          <w:i/>
          <w:spacing w:val="35"/>
        </w:rPr>
        <w:t xml:space="preserve"> </w:t>
      </w:r>
      <w:r w:rsidRPr="00917F98">
        <w:rPr>
          <w:i/>
          <w:spacing w:val="-1"/>
        </w:rPr>
        <w:t>публичного</w:t>
      </w:r>
      <w:r w:rsidRPr="00917F98">
        <w:rPr>
          <w:i/>
          <w:spacing w:val="35"/>
        </w:rPr>
        <w:t xml:space="preserve"> </w:t>
      </w:r>
      <w:r w:rsidRPr="00917F98">
        <w:rPr>
          <w:i/>
          <w:spacing w:val="-1"/>
        </w:rPr>
        <w:t>сервитута,</w:t>
      </w:r>
      <w:r w:rsidRPr="00917F98">
        <w:rPr>
          <w:i/>
          <w:spacing w:val="35"/>
        </w:rPr>
        <w:t xml:space="preserve"> </w:t>
      </w:r>
      <w:r w:rsidRPr="00917F98">
        <w:rPr>
          <w:i/>
        </w:rPr>
        <w:t>или</w:t>
      </w:r>
      <w:r w:rsidRPr="00917F98">
        <w:rPr>
          <w:i/>
          <w:spacing w:val="35"/>
        </w:rPr>
        <w:t xml:space="preserve"> </w:t>
      </w:r>
      <w:r w:rsidRPr="00917F98">
        <w:rPr>
          <w:i/>
        </w:rPr>
        <w:t>объекты,</w:t>
      </w:r>
      <w:r w:rsidRPr="00917F98">
        <w:rPr>
          <w:i/>
          <w:spacing w:val="35"/>
        </w:rPr>
        <w:t xml:space="preserve"> </w:t>
      </w:r>
      <w:r w:rsidRPr="00917F98">
        <w:rPr>
          <w:i/>
          <w:spacing w:val="-1"/>
        </w:rPr>
        <w:t>размещенные</w:t>
      </w:r>
      <w:r w:rsidRPr="00917F98">
        <w:rPr>
          <w:i/>
          <w:spacing w:val="34"/>
        </w:rPr>
        <w:t xml:space="preserve"> </w:t>
      </w:r>
      <w:r w:rsidRPr="00917F98">
        <w:rPr>
          <w:i/>
        </w:rPr>
        <w:t>в</w:t>
      </w:r>
      <w:r w:rsidRPr="00917F98">
        <w:rPr>
          <w:i/>
          <w:spacing w:val="79"/>
        </w:rPr>
        <w:t xml:space="preserve"> </w:t>
      </w:r>
      <w:r w:rsidRPr="00917F98">
        <w:rPr>
          <w:i/>
          <w:spacing w:val="-1"/>
        </w:rPr>
        <w:t>соответствии</w:t>
      </w:r>
      <w:r w:rsidRPr="00917F98">
        <w:rPr>
          <w:i/>
        </w:rPr>
        <w:t xml:space="preserve"> </w:t>
      </w:r>
      <w:r w:rsidRPr="00917F98">
        <w:rPr>
          <w:i/>
          <w:spacing w:val="-1"/>
        </w:rPr>
        <w:t>со</w:t>
      </w:r>
      <w:r w:rsidRPr="00917F98">
        <w:rPr>
          <w:i/>
        </w:rPr>
        <w:t xml:space="preserve"> статьей 39.36 ЗК</w:t>
      </w:r>
      <w:r w:rsidRPr="00917F98">
        <w:rPr>
          <w:i/>
          <w:spacing w:val="-1"/>
        </w:rPr>
        <w:t xml:space="preserve"> РФ;</w:t>
      </w:r>
    </w:p>
    <w:p w14:paraId="325C996D" w14:textId="77777777" w:rsidR="00403711" w:rsidRPr="00917F98" w:rsidRDefault="00403711" w:rsidP="0025545D">
      <w:pPr>
        <w:numPr>
          <w:ilvl w:val="0"/>
          <w:numId w:val="19"/>
        </w:numPr>
        <w:tabs>
          <w:tab w:val="left" w:pos="1173"/>
        </w:tabs>
        <w:autoSpaceDE/>
        <w:autoSpaceDN/>
        <w:adjustRightInd/>
        <w:ind w:right="105" w:firstLine="566"/>
        <w:jc w:val="both"/>
      </w:pPr>
      <w:r w:rsidRPr="00917F98">
        <w:rPr>
          <w:i/>
        </w:rPr>
        <w:t>земельный</w:t>
      </w:r>
      <w:r w:rsidRPr="00917F98">
        <w:rPr>
          <w:i/>
          <w:spacing w:val="4"/>
        </w:rPr>
        <w:t xml:space="preserve"> </w:t>
      </w:r>
      <w:r w:rsidRPr="00917F98">
        <w:rPr>
          <w:i/>
          <w:spacing w:val="-1"/>
        </w:rPr>
        <w:t>участок</w:t>
      </w:r>
      <w:r w:rsidRPr="00917F98">
        <w:rPr>
          <w:i/>
          <w:spacing w:val="4"/>
        </w:rPr>
        <w:t xml:space="preserve"> </w:t>
      </w:r>
      <w:r w:rsidRPr="00917F98">
        <w:rPr>
          <w:i/>
          <w:spacing w:val="-1"/>
        </w:rPr>
        <w:t>расположен</w:t>
      </w:r>
      <w:r w:rsidRPr="00917F98">
        <w:rPr>
          <w:i/>
          <w:spacing w:val="5"/>
        </w:rPr>
        <w:t xml:space="preserve"> </w:t>
      </w:r>
      <w:r w:rsidRPr="00917F98">
        <w:rPr>
          <w:i/>
        </w:rPr>
        <w:t>в</w:t>
      </w:r>
      <w:r w:rsidRPr="00917F98">
        <w:rPr>
          <w:i/>
          <w:spacing w:val="3"/>
        </w:rPr>
        <w:t xml:space="preserve"> </w:t>
      </w:r>
      <w:r w:rsidRPr="00917F98">
        <w:rPr>
          <w:i/>
        </w:rPr>
        <w:t>границах</w:t>
      </w:r>
      <w:r w:rsidRPr="00917F98">
        <w:rPr>
          <w:i/>
          <w:spacing w:val="3"/>
        </w:rPr>
        <w:t xml:space="preserve"> </w:t>
      </w:r>
      <w:r w:rsidRPr="00917F98">
        <w:rPr>
          <w:i/>
          <w:spacing w:val="-1"/>
        </w:rPr>
        <w:t>застроенной</w:t>
      </w:r>
      <w:r w:rsidRPr="00917F98">
        <w:rPr>
          <w:i/>
          <w:spacing w:val="6"/>
        </w:rPr>
        <w:t xml:space="preserve"> </w:t>
      </w:r>
      <w:r w:rsidRPr="00917F98">
        <w:rPr>
          <w:i/>
          <w:spacing w:val="-1"/>
        </w:rPr>
        <w:t>территории,</w:t>
      </w:r>
      <w:r w:rsidRPr="00917F98">
        <w:rPr>
          <w:i/>
          <w:spacing w:val="4"/>
        </w:rPr>
        <w:t xml:space="preserve"> </w:t>
      </w:r>
      <w:r w:rsidRPr="00917F98">
        <w:rPr>
          <w:i/>
        </w:rPr>
        <w:t>в</w:t>
      </w:r>
      <w:r w:rsidRPr="00917F98">
        <w:rPr>
          <w:i/>
          <w:spacing w:val="65"/>
        </w:rPr>
        <w:t xml:space="preserve"> </w:t>
      </w:r>
      <w:r w:rsidRPr="00917F98">
        <w:rPr>
          <w:i/>
          <w:spacing w:val="-1"/>
        </w:rPr>
        <w:t>отношении</w:t>
      </w:r>
      <w:r w:rsidRPr="00917F98">
        <w:rPr>
          <w:i/>
          <w:spacing w:val="59"/>
        </w:rPr>
        <w:t xml:space="preserve"> </w:t>
      </w:r>
      <w:r w:rsidRPr="00917F98">
        <w:rPr>
          <w:i/>
        </w:rPr>
        <w:t>которой</w:t>
      </w:r>
      <w:r w:rsidRPr="00917F98">
        <w:rPr>
          <w:i/>
          <w:spacing w:val="59"/>
        </w:rPr>
        <w:t xml:space="preserve"> </w:t>
      </w:r>
      <w:r w:rsidRPr="00917F98">
        <w:rPr>
          <w:i/>
        </w:rPr>
        <w:t>заключен</w:t>
      </w:r>
      <w:r w:rsidRPr="00917F98">
        <w:rPr>
          <w:i/>
          <w:spacing w:val="58"/>
        </w:rPr>
        <w:t xml:space="preserve"> </w:t>
      </w:r>
      <w:r w:rsidRPr="00917F98">
        <w:rPr>
          <w:i/>
          <w:spacing w:val="-1"/>
        </w:rPr>
        <w:t>договор</w:t>
      </w:r>
      <w:r w:rsidRPr="00917F98">
        <w:rPr>
          <w:i/>
          <w:spacing w:val="59"/>
        </w:rPr>
        <w:t xml:space="preserve"> </w:t>
      </w:r>
      <w:r w:rsidRPr="00917F98">
        <w:rPr>
          <w:i/>
        </w:rPr>
        <w:t>о</w:t>
      </w:r>
      <w:r w:rsidRPr="00917F98">
        <w:rPr>
          <w:i/>
          <w:spacing w:val="59"/>
        </w:rPr>
        <w:t xml:space="preserve"> </w:t>
      </w:r>
      <w:r w:rsidRPr="00917F98">
        <w:rPr>
          <w:i/>
          <w:spacing w:val="-1"/>
        </w:rPr>
        <w:t>ее</w:t>
      </w:r>
      <w:r w:rsidRPr="00917F98">
        <w:rPr>
          <w:i/>
        </w:rPr>
        <w:t xml:space="preserve"> </w:t>
      </w:r>
      <w:r w:rsidRPr="00917F98">
        <w:rPr>
          <w:i/>
          <w:spacing w:val="-1"/>
        </w:rPr>
        <w:t>развитии,</w:t>
      </w:r>
      <w:r w:rsidRPr="00917F98">
        <w:rPr>
          <w:i/>
          <w:spacing w:val="59"/>
        </w:rPr>
        <w:t xml:space="preserve"> </w:t>
      </w:r>
      <w:r w:rsidRPr="00917F98">
        <w:rPr>
          <w:i/>
        </w:rPr>
        <w:t>или</w:t>
      </w:r>
      <w:r w:rsidRPr="00917F98">
        <w:rPr>
          <w:i/>
          <w:spacing w:val="59"/>
        </w:rPr>
        <w:t xml:space="preserve"> </w:t>
      </w:r>
      <w:r w:rsidRPr="00917F98">
        <w:rPr>
          <w:i/>
        </w:rPr>
        <w:t>территории,</w:t>
      </w:r>
      <w:r w:rsidRPr="00917F98">
        <w:rPr>
          <w:i/>
          <w:spacing w:val="59"/>
        </w:rPr>
        <w:t xml:space="preserve"> </w:t>
      </w:r>
      <w:r w:rsidRPr="00917F98">
        <w:rPr>
          <w:i/>
        </w:rPr>
        <w:t>в</w:t>
      </w:r>
      <w:r w:rsidRPr="00917F98">
        <w:rPr>
          <w:i/>
          <w:spacing w:val="58"/>
        </w:rPr>
        <w:t xml:space="preserve"> </w:t>
      </w:r>
      <w:r w:rsidRPr="00917F98">
        <w:rPr>
          <w:i/>
        </w:rPr>
        <w:t>отношении</w:t>
      </w:r>
      <w:r w:rsidRPr="00917F98">
        <w:rPr>
          <w:i/>
          <w:spacing w:val="66"/>
        </w:rPr>
        <w:t xml:space="preserve"> </w:t>
      </w:r>
      <w:r w:rsidRPr="00917F98">
        <w:rPr>
          <w:i/>
        </w:rPr>
        <w:t>которой заключен</w:t>
      </w:r>
      <w:r w:rsidRPr="00917F98">
        <w:rPr>
          <w:i/>
          <w:spacing w:val="-2"/>
        </w:rPr>
        <w:t xml:space="preserve"> </w:t>
      </w:r>
      <w:r w:rsidRPr="00917F98">
        <w:rPr>
          <w:i/>
          <w:spacing w:val="-1"/>
        </w:rPr>
        <w:t>договор</w:t>
      </w:r>
      <w:r w:rsidRPr="00917F98">
        <w:rPr>
          <w:i/>
        </w:rPr>
        <w:t xml:space="preserve"> о </w:t>
      </w:r>
      <w:r w:rsidRPr="00917F98">
        <w:rPr>
          <w:i/>
          <w:spacing w:val="-1"/>
        </w:rPr>
        <w:t>ее комплексном</w:t>
      </w:r>
      <w:r w:rsidRPr="00917F98">
        <w:rPr>
          <w:i/>
        </w:rPr>
        <w:t xml:space="preserve"> </w:t>
      </w:r>
      <w:r w:rsidRPr="00917F98">
        <w:rPr>
          <w:i/>
          <w:spacing w:val="-1"/>
        </w:rPr>
        <w:t>освоении;</w:t>
      </w:r>
    </w:p>
    <w:p w14:paraId="2576CB2F" w14:textId="77777777" w:rsidR="00403711" w:rsidRPr="00917F98" w:rsidRDefault="00403711" w:rsidP="0025545D">
      <w:pPr>
        <w:numPr>
          <w:ilvl w:val="0"/>
          <w:numId w:val="19"/>
        </w:numPr>
        <w:tabs>
          <w:tab w:val="left" w:pos="1223"/>
        </w:tabs>
        <w:autoSpaceDE/>
        <w:autoSpaceDN/>
        <w:adjustRightInd/>
        <w:ind w:right="104" w:firstLine="566"/>
        <w:jc w:val="both"/>
      </w:pPr>
      <w:r w:rsidRPr="00917F98">
        <w:rPr>
          <w:i/>
        </w:rPr>
        <w:t>земельный</w:t>
      </w:r>
      <w:r w:rsidRPr="00917F98">
        <w:rPr>
          <w:i/>
          <w:spacing w:val="57"/>
        </w:rPr>
        <w:t xml:space="preserve"> </w:t>
      </w:r>
      <w:r w:rsidRPr="00917F98">
        <w:rPr>
          <w:i/>
          <w:spacing w:val="-1"/>
        </w:rPr>
        <w:t>участок</w:t>
      </w:r>
      <w:r w:rsidRPr="00917F98">
        <w:rPr>
          <w:i/>
          <w:spacing w:val="57"/>
        </w:rPr>
        <w:t xml:space="preserve"> </w:t>
      </w:r>
      <w:r w:rsidRPr="00917F98">
        <w:rPr>
          <w:i/>
        </w:rPr>
        <w:t>в</w:t>
      </w:r>
      <w:r w:rsidRPr="00917F98">
        <w:rPr>
          <w:i/>
          <w:spacing w:val="56"/>
        </w:rPr>
        <w:t xml:space="preserve"> </w:t>
      </w:r>
      <w:r w:rsidRPr="00917F98">
        <w:rPr>
          <w:i/>
          <w:spacing w:val="-1"/>
        </w:rPr>
        <w:t>соответствии</w:t>
      </w:r>
      <w:r w:rsidRPr="00917F98">
        <w:rPr>
          <w:i/>
          <w:spacing w:val="57"/>
        </w:rPr>
        <w:t xml:space="preserve"> </w:t>
      </w:r>
      <w:r w:rsidRPr="00917F98">
        <w:rPr>
          <w:i/>
        </w:rPr>
        <w:t>с</w:t>
      </w:r>
      <w:r w:rsidRPr="00917F98">
        <w:rPr>
          <w:i/>
          <w:spacing w:val="56"/>
        </w:rPr>
        <w:t xml:space="preserve"> </w:t>
      </w:r>
      <w:r w:rsidRPr="00917F98">
        <w:rPr>
          <w:i/>
          <w:spacing w:val="-1"/>
        </w:rPr>
        <w:t>утвержденными</w:t>
      </w:r>
      <w:r w:rsidRPr="00917F98">
        <w:rPr>
          <w:i/>
          <w:spacing w:val="55"/>
        </w:rPr>
        <w:t xml:space="preserve"> </w:t>
      </w:r>
      <w:r w:rsidRPr="00917F98">
        <w:rPr>
          <w:i/>
          <w:spacing w:val="-1"/>
        </w:rPr>
        <w:t>документами</w:t>
      </w:r>
      <w:r w:rsidRPr="00917F98">
        <w:rPr>
          <w:i/>
          <w:spacing w:val="75"/>
        </w:rPr>
        <w:t xml:space="preserve"> </w:t>
      </w:r>
      <w:r w:rsidRPr="00917F98">
        <w:rPr>
          <w:i/>
          <w:spacing w:val="-1"/>
        </w:rPr>
        <w:t>территориального</w:t>
      </w:r>
      <w:r w:rsidRPr="00917F98">
        <w:rPr>
          <w:i/>
          <w:spacing w:val="35"/>
        </w:rPr>
        <w:t xml:space="preserve"> </w:t>
      </w:r>
      <w:r w:rsidRPr="00917F98">
        <w:rPr>
          <w:i/>
          <w:spacing w:val="-1"/>
        </w:rPr>
        <w:t>планирования</w:t>
      </w:r>
      <w:r w:rsidRPr="00917F98">
        <w:rPr>
          <w:i/>
          <w:spacing w:val="34"/>
        </w:rPr>
        <w:t xml:space="preserve"> </w:t>
      </w:r>
      <w:r w:rsidRPr="00917F98">
        <w:rPr>
          <w:i/>
        </w:rPr>
        <w:t>и</w:t>
      </w:r>
      <w:r w:rsidRPr="00917F98">
        <w:rPr>
          <w:i/>
          <w:spacing w:val="38"/>
        </w:rPr>
        <w:t xml:space="preserve"> </w:t>
      </w:r>
      <w:r w:rsidRPr="00917F98">
        <w:rPr>
          <w:i/>
          <w:spacing w:val="-1"/>
        </w:rPr>
        <w:t>(или)</w:t>
      </w:r>
      <w:r w:rsidRPr="00917F98">
        <w:rPr>
          <w:i/>
          <w:spacing w:val="32"/>
        </w:rPr>
        <w:t xml:space="preserve"> </w:t>
      </w:r>
      <w:r w:rsidRPr="00917F98">
        <w:rPr>
          <w:i/>
          <w:spacing w:val="-1"/>
        </w:rPr>
        <w:t>документацией</w:t>
      </w:r>
      <w:r w:rsidRPr="00917F98">
        <w:rPr>
          <w:i/>
          <w:spacing w:val="35"/>
        </w:rPr>
        <w:t xml:space="preserve"> </w:t>
      </w:r>
      <w:r w:rsidRPr="00917F98">
        <w:rPr>
          <w:i/>
        </w:rPr>
        <w:t>по</w:t>
      </w:r>
      <w:r w:rsidRPr="00917F98">
        <w:rPr>
          <w:i/>
          <w:spacing w:val="35"/>
        </w:rPr>
        <w:t xml:space="preserve"> </w:t>
      </w:r>
      <w:r w:rsidRPr="00917F98">
        <w:rPr>
          <w:i/>
        </w:rPr>
        <w:t>планировке</w:t>
      </w:r>
      <w:r w:rsidRPr="00917F98">
        <w:rPr>
          <w:i/>
          <w:spacing w:val="35"/>
        </w:rPr>
        <w:t xml:space="preserve"> </w:t>
      </w:r>
      <w:r w:rsidRPr="00917F98">
        <w:rPr>
          <w:i/>
          <w:spacing w:val="-1"/>
        </w:rPr>
        <w:t>территории</w:t>
      </w:r>
      <w:r w:rsidRPr="00917F98">
        <w:rPr>
          <w:i/>
          <w:spacing w:val="93"/>
        </w:rPr>
        <w:t xml:space="preserve"> </w:t>
      </w:r>
      <w:r w:rsidRPr="00917F98">
        <w:rPr>
          <w:i/>
          <w:spacing w:val="-1"/>
        </w:rPr>
        <w:lastRenderedPageBreak/>
        <w:t>предназначен</w:t>
      </w:r>
      <w:r w:rsidRPr="00917F98">
        <w:rPr>
          <w:i/>
          <w:spacing w:val="24"/>
        </w:rPr>
        <w:t xml:space="preserve"> </w:t>
      </w:r>
      <w:r w:rsidRPr="00917F98">
        <w:rPr>
          <w:i/>
        </w:rPr>
        <w:t>для</w:t>
      </w:r>
      <w:r w:rsidRPr="00917F98">
        <w:rPr>
          <w:i/>
          <w:spacing w:val="24"/>
        </w:rPr>
        <w:t xml:space="preserve"> </w:t>
      </w:r>
      <w:r w:rsidRPr="00917F98">
        <w:rPr>
          <w:i/>
          <w:spacing w:val="-1"/>
        </w:rPr>
        <w:t>размещения</w:t>
      </w:r>
      <w:r w:rsidRPr="00917F98">
        <w:rPr>
          <w:i/>
          <w:spacing w:val="24"/>
        </w:rPr>
        <w:t xml:space="preserve"> </w:t>
      </w:r>
      <w:r w:rsidRPr="00917F98">
        <w:rPr>
          <w:i/>
        </w:rPr>
        <w:t>объектов</w:t>
      </w:r>
      <w:r w:rsidRPr="00917F98">
        <w:rPr>
          <w:i/>
          <w:spacing w:val="25"/>
        </w:rPr>
        <w:t xml:space="preserve"> </w:t>
      </w:r>
      <w:r w:rsidRPr="00917F98">
        <w:rPr>
          <w:i/>
        </w:rPr>
        <w:t>федерального</w:t>
      </w:r>
      <w:r w:rsidRPr="00917F98">
        <w:rPr>
          <w:i/>
          <w:spacing w:val="26"/>
        </w:rPr>
        <w:t xml:space="preserve"> </w:t>
      </w:r>
      <w:r w:rsidRPr="00917F98">
        <w:rPr>
          <w:i/>
        </w:rPr>
        <w:t>значения,</w:t>
      </w:r>
      <w:r w:rsidRPr="00917F98">
        <w:rPr>
          <w:i/>
          <w:spacing w:val="26"/>
        </w:rPr>
        <w:t xml:space="preserve"> </w:t>
      </w:r>
      <w:r w:rsidRPr="00917F98">
        <w:rPr>
          <w:i/>
          <w:spacing w:val="-1"/>
        </w:rPr>
        <w:t>объектов</w:t>
      </w:r>
      <w:r w:rsidRPr="00917F98">
        <w:rPr>
          <w:i/>
          <w:spacing w:val="25"/>
        </w:rPr>
        <w:t xml:space="preserve"> </w:t>
      </w:r>
      <w:r w:rsidRPr="00917F98">
        <w:rPr>
          <w:i/>
          <w:spacing w:val="-1"/>
        </w:rPr>
        <w:t>регионального</w:t>
      </w:r>
      <w:r w:rsidRPr="00917F98">
        <w:rPr>
          <w:i/>
          <w:spacing w:val="67"/>
        </w:rPr>
        <w:t xml:space="preserve"> </w:t>
      </w:r>
      <w:r w:rsidRPr="00917F98">
        <w:rPr>
          <w:i/>
          <w:spacing w:val="-1"/>
        </w:rPr>
        <w:t>значения</w:t>
      </w:r>
      <w:r w:rsidRPr="00917F98">
        <w:rPr>
          <w:i/>
          <w:spacing w:val="-2"/>
        </w:rPr>
        <w:t xml:space="preserve"> </w:t>
      </w:r>
      <w:r w:rsidRPr="00917F98">
        <w:rPr>
          <w:i/>
        </w:rPr>
        <w:t xml:space="preserve">или </w:t>
      </w:r>
      <w:r w:rsidRPr="00917F98">
        <w:rPr>
          <w:i/>
          <w:spacing w:val="-1"/>
        </w:rPr>
        <w:t>объектов местного</w:t>
      </w:r>
      <w:r w:rsidRPr="00917F98">
        <w:rPr>
          <w:i/>
        </w:rPr>
        <w:t xml:space="preserve"> </w:t>
      </w:r>
      <w:r w:rsidRPr="00917F98">
        <w:rPr>
          <w:i/>
          <w:spacing w:val="-1"/>
        </w:rPr>
        <w:t>значения;</w:t>
      </w:r>
    </w:p>
    <w:p w14:paraId="595D99B9" w14:textId="77777777" w:rsidR="00403711" w:rsidRPr="00917F98" w:rsidRDefault="00403711" w:rsidP="0025545D">
      <w:pPr>
        <w:numPr>
          <w:ilvl w:val="0"/>
          <w:numId w:val="19"/>
        </w:numPr>
        <w:tabs>
          <w:tab w:val="left" w:pos="1120"/>
        </w:tabs>
        <w:autoSpaceDE/>
        <w:autoSpaceDN/>
        <w:adjustRightInd/>
        <w:ind w:right="109" w:firstLine="566"/>
        <w:jc w:val="both"/>
      </w:pPr>
      <w:r w:rsidRPr="00917F98">
        <w:rPr>
          <w:i/>
        </w:rPr>
        <w:t>земельный</w:t>
      </w:r>
      <w:r w:rsidRPr="00917F98">
        <w:rPr>
          <w:i/>
          <w:spacing w:val="14"/>
        </w:rPr>
        <w:t xml:space="preserve"> </w:t>
      </w:r>
      <w:r w:rsidRPr="00917F98">
        <w:rPr>
          <w:i/>
          <w:spacing w:val="-1"/>
        </w:rPr>
        <w:t>участок</w:t>
      </w:r>
      <w:r w:rsidRPr="00917F98">
        <w:rPr>
          <w:i/>
          <w:spacing w:val="14"/>
        </w:rPr>
        <w:t xml:space="preserve"> </w:t>
      </w:r>
      <w:r w:rsidRPr="00917F98">
        <w:rPr>
          <w:i/>
          <w:spacing w:val="-1"/>
        </w:rPr>
        <w:t>предназначен</w:t>
      </w:r>
      <w:r w:rsidRPr="00917F98">
        <w:rPr>
          <w:i/>
          <w:spacing w:val="14"/>
        </w:rPr>
        <w:t xml:space="preserve"> </w:t>
      </w:r>
      <w:r w:rsidRPr="00917F98">
        <w:rPr>
          <w:i/>
          <w:spacing w:val="-1"/>
        </w:rPr>
        <w:t>для</w:t>
      </w:r>
      <w:r w:rsidRPr="00917F98">
        <w:rPr>
          <w:i/>
          <w:spacing w:val="12"/>
        </w:rPr>
        <w:t xml:space="preserve"> </w:t>
      </w:r>
      <w:r w:rsidRPr="00917F98">
        <w:rPr>
          <w:i/>
          <w:spacing w:val="-1"/>
        </w:rPr>
        <w:t>размещения</w:t>
      </w:r>
      <w:r w:rsidRPr="00917F98">
        <w:rPr>
          <w:i/>
          <w:spacing w:val="12"/>
        </w:rPr>
        <w:t xml:space="preserve"> </w:t>
      </w:r>
      <w:r w:rsidRPr="00917F98">
        <w:rPr>
          <w:i/>
        </w:rPr>
        <w:t>здания</w:t>
      </w:r>
      <w:r w:rsidRPr="00917F98">
        <w:rPr>
          <w:i/>
          <w:spacing w:val="12"/>
        </w:rPr>
        <w:t xml:space="preserve"> </w:t>
      </w:r>
      <w:r w:rsidRPr="00917F98">
        <w:rPr>
          <w:i/>
        </w:rPr>
        <w:t>или</w:t>
      </w:r>
      <w:r w:rsidRPr="00917F98">
        <w:rPr>
          <w:i/>
          <w:spacing w:val="14"/>
        </w:rPr>
        <w:t xml:space="preserve"> </w:t>
      </w:r>
      <w:r w:rsidRPr="00917F98">
        <w:rPr>
          <w:i/>
          <w:spacing w:val="-1"/>
        </w:rPr>
        <w:t>сооружения</w:t>
      </w:r>
      <w:r w:rsidRPr="00917F98">
        <w:rPr>
          <w:i/>
          <w:spacing w:val="12"/>
        </w:rPr>
        <w:t xml:space="preserve"> </w:t>
      </w:r>
      <w:r w:rsidRPr="00917F98">
        <w:rPr>
          <w:i/>
        </w:rPr>
        <w:t>в</w:t>
      </w:r>
      <w:r w:rsidRPr="00917F98">
        <w:rPr>
          <w:i/>
          <w:spacing w:val="57"/>
        </w:rPr>
        <w:t xml:space="preserve"> </w:t>
      </w:r>
      <w:r w:rsidRPr="00917F98">
        <w:rPr>
          <w:i/>
          <w:spacing w:val="-1"/>
        </w:rPr>
        <w:t>соответствии</w:t>
      </w:r>
      <w:r w:rsidRPr="00917F98">
        <w:rPr>
          <w:i/>
          <w:spacing w:val="40"/>
        </w:rPr>
        <w:t xml:space="preserve"> </w:t>
      </w:r>
      <w:r w:rsidRPr="00917F98">
        <w:rPr>
          <w:i/>
        </w:rPr>
        <w:t>с</w:t>
      </w:r>
      <w:r w:rsidRPr="00917F98">
        <w:rPr>
          <w:i/>
          <w:spacing w:val="39"/>
        </w:rPr>
        <w:t xml:space="preserve"> </w:t>
      </w:r>
      <w:r w:rsidRPr="00917F98">
        <w:rPr>
          <w:i/>
          <w:spacing w:val="-1"/>
        </w:rPr>
        <w:t>государственной</w:t>
      </w:r>
      <w:r w:rsidRPr="00917F98">
        <w:rPr>
          <w:i/>
          <w:spacing w:val="40"/>
        </w:rPr>
        <w:t xml:space="preserve"> </w:t>
      </w:r>
      <w:r w:rsidRPr="00917F98">
        <w:rPr>
          <w:i/>
        </w:rPr>
        <w:t>программой</w:t>
      </w:r>
      <w:r w:rsidRPr="00917F98">
        <w:rPr>
          <w:i/>
          <w:spacing w:val="40"/>
        </w:rPr>
        <w:t xml:space="preserve"> </w:t>
      </w:r>
      <w:r w:rsidRPr="00917F98">
        <w:rPr>
          <w:i/>
          <w:spacing w:val="-1"/>
        </w:rPr>
        <w:t>Российской</w:t>
      </w:r>
      <w:r w:rsidRPr="00917F98">
        <w:rPr>
          <w:i/>
          <w:spacing w:val="41"/>
        </w:rPr>
        <w:t xml:space="preserve"> </w:t>
      </w:r>
      <w:r w:rsidRPr="00917F98">
        <w:rPr>
          <w:i/>
        </w:rPr>
        <w:t>Федерации,</w:t>
      </w:r>
      <w:r w:rsidRPr="00917F98">
        <w:rPr>
          <w:i/>
          <w:spacing w:val="40"/>
        </w:rPr>
        <w:t xml:space="preserve"> </w:t>
      </w:r>
      <w:r w:rsidRPr="00917F98">
        <w:rPr>
          <w:i/>
          <w:spacing w:val="-1"/>
        </w:rPr>
        <w:t>государственной</w:t>
      </w:r>
      <w:r w:rsidRPr="00917F98">
        <w:rPr>
          <w:i/>
          <w:spacing w:val="75"/>
        </w:rPr>
        <w:t xml:space="preserve"> </w:t>
      </w:r>
      <w:r w:rsidRPr="00917F98">
        <w:rPr>
          <w:i/>
        </w:rPr>
        <w:t xml:space="preserve">программой </w:t>
      </w:r>
      <w:r w:rsidRPr="00917F98">
        <w:rPr>
          <w:i/>
          <w:spacing w:val="-1"/>
        </w:rPr>
        <w:t>субъекта</w:t>
      </w:r>
      <w:r w:rsidRPr="00917F98">
        <w:rPr>
          <w:i/>
          <w:spacing w:val="2"/>
        </w:rPr>
        <w:t xml:space="preserve"> </w:t>
      </w:r>
      <w:r w:rsidRPr="00917F98">
        <w:rPr>
          <w:i/>
          <w:spacing w:val="-1"/>
        </w:rPr>
        <w:t>Российской</w:t>
      </w:r>
      <w:r w:rsidRPr="00917F98">
        <w:rPr>
          <w:i/>
        </w:rPr>
        <w:t xml:space="preserve"> Федерации</w:t>
      </w:r>
      <w:r w:rsidRPr="00917F98">
        <w:rPr>
          <w:i/>
          <w:spacing w:val="2"/>
        </w:rPr>
        <w:t xml:space="preserve"> </w:t>
      </w:r>
      <w:r w:rsidRPr="00917F98">
        <w:rPr>
          <w:i/>
        </w:rPr>
        <w:t xml:space="preserve">или </w:t>
      </w:r>
      <w:r w:rsidRPr="00917F98">
        <w:rPr>
          <w:i/>
          <w:spacing w:val="-1"/>
        </w:rPr>
        <w:t>адресной</w:t>
      </w:r>
      <w:r w:rsidRPr="00917F98">
        <w:rPr>
          <w:i/>
        </w:rPr>
        <w:t xml:space="preserve"> </w:t>
      </w:r>
      <w:r w:rsidRPr="00917F98">
        <w:rPr>
          <w:i/>
          <w:spacing w:val="-1"/>
        </w:rPr>
        <w:t>инвестиционной</w:t>
      </w:r>
      <w:r w:rsidRPr="00917F98">
        <w:rPr>
          <w:i/>
        </w:rPr>
        <w:t xml:space="preserve"> программой;</w:t>
      </w:r>
    </w:p>
    <w:p w14:paraId="76DF2B44" w14:textId="77777777" w:rsidR="00403711" w:rsidRPr="00917F98" w:rsidRDefault="00403711" w:rsidP="0025545D">
      <w:pPr>
        <w:numPr>
          <w:ilvl w:val="0"/>
          <w:numId w:val="19"/>
        </w:numPr>
        <w:tabs>
          <w:tab w:val="left" w:pos="1177"/>
        </w:tabs>
        <w:autoSpaceDE/>
        <w:autoSpaceDN/>
        <w:adjustRightInd/>
        <w:ind w:right="111" w:firstLine="566"/>
        <w:jc w:val="both"/>
      </w:pPr>
      <w:r w:rsidRPr="00917F98">
        <w:rPr>
          <w:i/>
        </w:rPr>
        <w:t>в</w:t>
      </w:r>
      <w:r w:rsidRPr="00917F98">
        <w:rPr>
          <w:i/>
          <w:spacing w:val="10"/>
        </w:rPr>
        <w:t xml:space="preserve"> </w:t>
      </w:r>
      <w:r w:rsidRPr="00917F98">
        <w:rPr>
          <w:i/>
          <w:spacing w:val="-1"/>
        </w:rPr>
        <w:t>отношении</w:t>
      </w:r>
      <w:r w:rsidRPr="00917F98">
        <w:rPr>
          <w:i/>
          <w:spacing w:val="9"/>
        </w:rPr>
        <w:t xml:space="preserve"> </w:t>
      </w:r>
      <w:r w:rsidRPr="00917F98">
        <w:rPr>
          <w:i/>
        </w:rPr>
        <w:t>земельного</w:t>
      </w:r>
      <w:r w:rsidRPr="00917F98">
        <w:rPr>
          <w:i/>
          <w:spacing w:val="9"/>
        </w:rPr>
        <w:t xml:space="preserve"> </w:t>
      </w:r>
      <w:r w:rsidRPr="00917F98">
        <w:rPr>
          <w:i/>
          <w:spacing w:val="-1"/>
        </w:rPr>
        <w:t>участка</w:t>
      </w:r>
      <w:r w:rsidRPr="00917F98">
        <w:rPr>
          <w:i/>
          <w:spacing w:val="9"/>
        </w:rPr>
        <w:t xml:space="preserve"> </w:t>
      </w:r>
      <w:r w:rsidRPr="00917F98">
        <w:rPr>
          <w:i/>
          <w:spacing w:val="-1"/>
        </w:rPr>
        <w:t>принято</w:t>
      </w:r>
      <w:r w:rsidRPr="00917F98">
        <w:rPr>
          <w:i/>
          <w:spacing w:val="8"/>
        </w:rPr>
        <w:t xml:space="preserve"> </w:t>
      </w:r>
      <w:r w:rsidRPr="00917F98">
        <w:rPr>
          <w:i/>
          <w:spacing w:val="-1"/>
        </w:rPr>
        <w:t>решение</w:t>
      </w:r>
      <w:r w:rsidRPr="00917F98">
        <w:rPr>
          <w:i/>
          <w:spacing w:val="8"/>
        </w:rPr>
        <w:t xml:space="preserve"> </w:t>
      </w:r>
      <w:r w:rsidRPr="00917F98">
        <w:rPr>
          <w:i/>
        </w:rPr>
        <w:t>о</w:t>
      </w:r>
      <w:r w:rsidRPr="00917F98">
        <w:rPr>
          <w:i/>
          <w:spacing w:val="11"/>
        </w:rPr>
        <w:t xml:space="preserve"> </w:t>
      </w:r>
      <w:r w:rsidRPr="00917F98">
        <w:rPr>
          <w:i/>
          <w:spacing w:val="-1"/>
        </w:rPr>
        <w:t>предварительном</w:t>
      </w:r>
      <w:r w:rsidRPr="00917F98">
        <w:rPr>
          <w:i/>
          <w:spacing w:val="79"/>
        </w:rPr>
        <w:t xml:space="preserve"> </w:t>
      </w:r>
      <w:r w:rsidRPr="00917F98">
        <w:rPr>
          <w:i/>
          <w:spacing w:val="-1"/>
        </w:rPr>
        <w:t>согласовании</w:t>
      </w:r>
      <w:r w:rsidRPr="00917F98">
        <w:rPr>
          <w:i/>
        </w:rPr>
        <w:t xml:space="preserve"> </w:t>
      </w:r>
      <w:r w:rsidRPr="00917F98">
        <w:rPr>
          <w:i/>
          <w:spacing w:val="-1"/>
        </w:rPr>
        <w:t>его</w:t>
      </w:r>
      <w:r w:rsidRPr="00917F98">
        <w:rPr>
          <w:i/>
        </w:rPr>
        <w:t xml:space="preserve"> </w:t>
      </w:r>
      <w:r w:rsidRPr="00917F98">
        <w:rPr>
          <w:i/>
          <w:spacing w:val="-1"/>
        </w:rPr>
        <w:t>предоставления;</w:t>
      </w:r>
    </w:p>
    <w:p w14:paraId="6A8BC078" w14:textId="77777777" w:rsidR="00403711" w:rsidRPr="00917F98" w:rsidRDefault="00403711" w:rsidP="0025545D">
      <w:pPr>
        <w:numPr>
          <w:ilvl w:val="0"/>
          <w:numId w:val="19"/>
        </w:numPr>
        <w:tabs>
          <w:tab w:val="left" w:pos="1137"/>
        </w:tabs>
        <w:autoSpaceDE/>
        <w:autoSpaceDN/>
        <w:adjustRightInd/>
        <w:ind w:right="108" w:firstLine="566"/>
        <w:jc w:val="both"/>
      </w:pPr>
      <w:r w:rsidRPr="00917F98">
        <w:rPr>
          <w:i/>
        </w:rPr>
        <w:t>в</w:t>
      </w:r>
      <w:r w:rsidRPr="00917F98">
        <w:rPr>
          <w:i/>
          <w:spacing w:val="27"/>
        </w:rPr>
        <w:t xml:space="preserve"> </w:t>
      </w:r>
      <w:r w:rsidRPr="00917F98">
        <w:rPr>
          <w:i/>
        </w:rPr>
        <w:t>отношении</w:t>
      </w:r>
      <w:r w:rsidRPr="00917F98">
        <w:rPr>
          <w:i/>
          <w:spacing w:val="28"/>
        </w:rPr>
        <w:t xml:space="preserve"> </w:t>
      </w:r>
      <w:r w:rsidRPr="00917F98">
        <w:rPr>
          <w:i/>
        </w:rPr>
        <w:t>земельного</w:t>
      </w:r>
      <w:r w:rsidRPr="00917F98">
        <w:rPr>
          <w:i/>
          <w:spacing w:val="28"/>
        </w:rPr>
        <w:t xml:space="preserve"> </w:t>
      </w:r>
      <w:r w:rsidRPr="00917F98">
        <w:rPr>
          <w:i/>
          <w:spacing w:val="-1"/>
        </w:rPr>
        <w:t>участка</w:t>
      </w:r>
      <w:r w:rsidRPr="00917F98">
        <w:rPr>
          <w:i/>
          <w:spacing w:val="28"/>
        </w:rPr>
        <w:t xml:space="preserve"> </w:t>
      </w:r>
      <w:r w:rsidRPr="00917F98">
        <w:rPr>
          <w:i/>
          <w:spacing w:val="-1"/>
        </w:rPr>
        <w:t>поступило</w:t>
      </w:r>
      <w:r w:rsidRPr="00917F98">
        <w:rPr>
          <w:i/>
          <w:spacing w:val="28"/>
        </w:rPr>
        <w:t xml:space="preserve"> </w:t>
      </w:r>
      <w:r w:rsidRPr="00917F98">
        <w:rPr>
          <w:i/>
          <w:spacing w:val="-1"/>
        </w:rPr>
        <w:t>заявление</w:t>
      </w:r>
      <w:r w:rsidRPr="00917F98">
        <w:rPr>
          <w:i/>
          <w:spacing w:val="27"/>
        </w:rPr>
        <w:t xml:space="preserve"> </w:t>
      </w:r>
      <w:r w:rsidRPr="00917F98">
        <w:rPr>
          <w:i/>
        </w:rPr>
        <w:t>о</w:t>
      </w:r>
      <w:r w:rsidRPr="00917F98">
        <w:rPr>
          <w:i/>
          <w:spacing w:val="28"/>
        </w:rPr>
        <w:t xml:space="preserve"> </w:t>
      </w:r>
      <w:r w:rsidRPr="00917F98">
        <w:rPr>
          <w:i/>
          <w:spacing w:val="-1"/>
        </w:rPr>
        <w:t>предварительном</w:t>
      </w:r>
      <w:r w:rsidRPr="00917F98">
        <w:rPr>
          <w:i/>
          <w:spacing w:val="59"/>
        </w:rPr>
        <w:t xml:space="preserve"> </w:t>
      </w:r>
      <w:r w:rsidRPr="00917F98">
        <w:rPr>
          <w:i/>
          <w:spacing w:val="-1"/>
        </w:rPr>
        <w:t>согласовании</w:t>
      </w:r>
      <w:r w:rsidRPr="00917F98">
        <w:rPr>
          <w:i/>
          <w:spacing w:val="14"/>
        </w:rPr>
        <w:t xml:space="preserve"> </w:t>
      </w:r>
      <w:r w:rsidRPr="00917F98">
        <w:rPr>
          <w:i/>
          <w:spacing w:val="-1"/>
        </w:rPr>
        <w:t>его</w:t>
      </w:r>
      <w:r w:rsidRPr="00917F98">
        <w:rPr>
          <w:i/>
          <w:spacing w:val="14"/>
        </w:rPr>
        <w:t xml:space="preserve"> </w:t>
      </w:r>
      <w:r w:rsidRPr="00917F98">
        <w:rPr>
          <w:i/>
          <w:spacing w:val="-1"/>
        </w:rPr>
        <w:t>предоставления</w:t>
      </w:r>
      <w:r w:rsidRPr="00917F98">
        <w:rPr>
          <w:i/>
          <w:spacing w:val="12"/>
        </w:rPr>
        <w:t xml:space="preserve"> </w:t>
      </w:r>
      <w:r w:rsidRPr="00917F98">
        <w:rPr>
          <w:i/>
        </w:rPr>
        <w:t>или</w:t>
      </w:r>
      <w:r w:rsidRPr="00917F98">
        <w:rPr>
          <w:i/>
          <w:spacing w:val="14"/>
        </w:rPr>
        <w:t xml:space="preserve"> </w:t>
      </w:r>
      <w:r w:rsidRPr="00917F98">
        <w:rPr>
          <w:i/>
          <w:spacing w:val="-1"/>
        </w:rPr>
        <w:t>заявление</w:t>
      </w:r>
      <w:r w:rsidRPr="00917F98">
        <w:rPr>
          <w:i/>
          <w:spacing w:val="13"/>
        </w:rPr>
        <w:t xml:space="preserve"> </w:t>
      </w:r>
      <w:r w:rsidRPr="00917F98">
        <w:rPr>
          <w:i/>
        </w:rPr>
        <w:t>о</w:t>
      </w:r>
      <w:r w:rsidRPr="00917F98">
        <w:rPr>
          <w:i/>
          <w:spacing w:val="14"/>
        </w:rPr>
        <w:t xml:space="preserve"> </w:t>
      </w:r>
      <w:r w:rsidRPr="00917F98">
        <w:rPr>
          <w:i/>
          <w:spacing w:val="-1"/>
        </w:rPr>
        <w:t>предоставлении</w:t>
      </w:r>
      <w:r w:rsidRPr="00917F98">
        <w:rPr>
          <w:i/>
          <w:spacing w:val="14"/>
        </w:rPr>
        <w:t xml:space="preserve"> </w:t>
      </w:r>
      <w:r w:rsidRPr="00917F98">
        <w:rPr>
          <w:i/>
        </w:rPr>
        <w:t>земельного</w:t>
      </w:r>
      <w:r w:rsidRPr="00917F98">
        <w:rPr>
          <w:i/>
          <w:spacing w:val="14"/>
        </w:rPr>
        <w:t xml:space="preserve"> </w:t>
      </w:r>
      <w:r w:rsidRPr="00917F98">
        <w:rPr>
          <w:i/>
          <w:spacing w:val="-1"/>
        </w:rPr>
        <w:t>участка,</w:t>
      </w:r>
      <w:r w:rsidRPr="00917F98">
        <w:rPr>
          <w:i/>
          <w:spacing w:val="14"/>
        </w:rPr>
        <w:t xml:space="preserve"> </w:t>
      </w:r>
      <w:r w:rsidRPr="00917F98">
        <w:rPr>
          <w:i/>
          <w:spacing w:val="-2"/>
        </w:rPr>
        <w:t>за</w:t>
      </w:r>
      <w:r w:rsidRPr="00917F98">
        <w:rPr>
          <w:i/>
          <w:spacing w:val="91"/>
        </w:rPr>
        <w:t xml:space="preserve"> </w:t>
      </w:r>
      <w:r w:rsidRPr="00917F98">
        <w:rPr>
          <w:i/>
        </w:rPr>
        <w:t>исключением</w:t>
      </w:r>
      <w:r w:rsidRPr="00917F98">
        <w:rPr>
          <w:i/>
          <w:spacing w:val="26"/>
        </w:rPr>
        <w:t xml:space="preserve"> </w:t>
      </w:r>
      <w:r w:rsidRPr="00917F98">
        <w:rPr>
          <w:i/>
          <w:spacing w:val="-1"/>
        </w:rPr>
        <w:t>случаев,</w:t>
      </w:r>
      <w:r w:rsidRPr="00917F98">
        <w:rPr>
          <w:i/>
          <w:spacing w:val="26"/>
        </w:rPr>
        <w:t xml:space="preserve"> </w:t>
      </w:r>
      <w:r w:rsidRPr="00917F98">
        <w:rPr>
          <w:i/>
          <w:spacing w:val="-1"/>
        </w:rPr>
        <w:t>если</w:t>
      </w:r>
      <w:r w:rsidRPr="00917F98">
        <w:rPr>
          <w:i/>
          <w:spacing w:val="26"/>
        </w:rPr>
        <w:t xml:space="preserve"> </w:t>
      </w:r>
      <w:r w:rsidRPr="00917F98">
        <w:rPr>
          <w:i/>
          <w:spacing w:val="-1"/>
        </w:rPr>
        <w:t>принято</w:t>
      </w:r>
      <w:r w:rsidRPr="00917F98">
        <w:rPr>
          <w:i/>
          <w:spacing w:val="25"/>
        </w:rPr>
        <w:t xml:space="preserve"> </w:t>
      </w:r>
      <w:r w:rsidRPr="00917F98">
        <w:rPr>
          <w:i/>
          <w:spacing w:val="-1"/>
        </w:rPr>
        <w:t>решение</w:t>
      </w:r>
      <w:r w:rsidRPr="00917F98">
        <w:rPr>
          <w:i/>
          <w:spacing w:val="25"/>
        </w:rPr>
        <w:t xml:space="preserve"> </w:t>
      </w:r>
      <w:r w:rsidRPr="00917F98">
        <w:rPr>
          <w:i/>
          <w:spacing w:val="1"/>
        </w:rPr>
        <w:t>об</w:t>
      </w:r>
      <w:r w:rsidRPr="00917F98">
        <w:rPr>
          <w:i/>
          <w:spacing w:val="25"/>
        </w:rPr>
        <w:t xml:space="preserve"> </w:t>
      </w:r>
      <w:r w:rsidRPr="00917F98">
        <w:rPr>
          <w:i/>
        </w:rPr>
        <w:t>отказе</w:t>
      </w:r>
      <w:r w:rsidRPr="00917F98">
        <w:rPr>
          <w:i/>
          <w:spacing w:val="25"/>
        </w:rPr>
        <w:t xml:space="preserve"> </w:t>
      </w:r>
      <w:r w:rsidRPr="00917F98">
        <w:rPr>
          <w:i/>
        </w:rPr>
        <w:t>в</w:t>
      </w:r>
      <w:r w:rsidRPr="00917F98">
        <w:rPr>
          <w:i/>
          <w:spacing w:val="25"/>
        </w:rPr>
        <w:t xml:space="preserve"> </w:t>
      </w:r>
      <w:r w:rsidRPr="00917F98">
        <w:rPr>
          <w:i/>
        </w:rPr>
        <w:t>предварительном</w:t>
      </w:r>
      <w:r w:rsidRPr="00917F98">
        <w:rPr>
          <w:i/>
          <w:spacing w:val="24"/>
        </w:rPr>
        <w:t xml:space="preserve"> </w:t>
      </w:r>
      <w:r w:rsidRPr="00917F98">
        <w:rPr>
          <w:i/>
          <w:spacing w:val="-1"/>
        </w:rPr>
        <w:t>согласовании</w:t>
      </w:r>
      <w:r w:rsidRPr="00917F98">
        <w:rPr>
          <w:i/>
          <w:spacing w:val="47"/>
        </w:rPr>
        <w:t xml:space="preserve"> </w:t>
      </w:r>
      <w:r w:rsidRPr="00917F98">
        <w:rPr>
          <w:i/>
          <w:spacing w:val="-1"/>
        </w:rPr>
        <w:t>предоставления</w:t>
      </w:r>
      <w:r w:rsidRPr="00917F98">
        <w:rPr>
          <w:i/>
          <w:spacing w:val="-2"/>
        </w:rPr>
        <w:t xml:space="preserve"> </w:t>
      </w:r>
      <w:r w:rsidRPr="00917F98">
        <w:rPr>
          <w:i/>
        </w:rPr>
        <w:t>такого</w:t>
      </w:r>
      <w:r w:rsidRPr="00917F98">
        <w:rPr>
          <w:i/>
          <w:spacing w:val="2"/>
        </w:rPr>
        <w:t xml:space="preserve"> </w:t>
      </w:r>
      <w:r w:rsidRPr="00917F98">
        <w:rPr>
          <w:i/>
        </w:rPr>
        <w:t xml:space="preserve">земельного </w:t>
      </w:r>
      <w:r w:rsidRPr="00917F98">
        <w:rPr>
          <w:i/>
          <w:spacing w:val="-1"/>
        </w:rPr>
        <w:t>участка</w:t>
      </w:r>
      <w:r w:rsidRPr="00917F98">
        <w:rPr>
          <w:i/>
        </w:rPr>
        <w:t xml:space="preserve"> </w:t>
      </w:r>
      <w:r w:rsidRPr="00917F98">
        <w:rPr>
          <w:i/>
          <w:spacing w:val="-1"/>
        </w:rPr>
        <w:t>или</w:t>
      </w:r>
      <w:r w:rsidRPr="00917F98">
        <w:rPr>
          <w:i/>
        </w:rPr>
        <w:t xml:space="preserve"> </w:t>
      </w:r>
      <w:r w:rsidRPr="00917F98">
        <w:rPr>
          <w:i/>
          <w:spacing w:val="-1"/>
        </w:rPr>
        <w:t xml:space="preserve">решение </w:t>
      </w:r>
      <w:r w:rsidRPr="00917F98">
        <w:rPr>
          <w:i/>
          <w:spacing w:val="1"/>
        </w:rPr>
        <w:t>об</w:t>
      </w:r>
      <w:r w:rsidRPr="00917F98">
        <w:rPr>
          <w:i/>
          <w:spacing w:val="-1"/>
        </w:rPr>
        <w:t xml:space="preserve"> </w:t>
      </w:r>
      <w:r w:rsidRPr="00917F98">
        <w:rPr>
          <w:i/>
        </w:rPr>
        <w:t>отказе</w:t>
      </w:r>
      <w:r w:rsidRPr="00917F98">
        <w:rPr>
          <w:i/>
          <w:spacing w:val="-1"/>
        </w:rPr>
        <w:t xml:space="preserve"> </w:t>
      </w:r>
      <w:r w:rsidRPr="00917F98">
        <w:rPr>
          <w:i/>
        </w:rPr>
        <w:t>в</w:t>
      </w:r>
      <w:r w:rsidRPr="00917F98">
        <w:rPr>
          <w:i/>
          <w:spacing w:val="1"/>
        </w:rPr>
        <w:t xml:space="preserve"> </w:t>
      </w:r>
      <w:r w:rsidRPr="00917F98">
        <w:rPr>
          <w:i/>
          <w:spacing w:val="-1"/>
        </w:rPr>
        <w:t>его</w:t>
      </w:r>
      <w:r w:rsidRPr="00917F98">
        <w:rPr>
          <w:i/>
        </w:rPr>
        <w:t xml:space="preserve"> </w:t>
      </w:r>
      <w:r w:rsidRPr="00917F98">
        <w:rPr>
          <w:i/>
          <w:spacing w:val="-1"/>
        </w:rPr>
        <w:t>предоставлении;</w:t>
      </w:r>
    </w:p>
    <w:p w14:paraId="0E63A3AC" w14:textId="77777777" w:rsidR="00403711" w:rsidRPr="00917F98" w:rsidRDefault="00403711" w:rsidP="0025545D">
      <w:pPr>
        <w:numPr>
          <w:ilvl w:val="0"/>
          <w:numId w:val="19"/>
        </w:numPr>
        <w:tabs>
          <w:tab w:val="left" w:pos="1132"/>
        </w:tabs>
        <w:autoSpaceDE/>
        <w:autoSpaceDN/>
        <w:adjustRightInd/>
        <w:ind w:right="106" w:firstLine="566"/>
        <w:jc w:val="both"/>
      </w:pPr>
      <w:r w:rsidRPr="00917F98">
        <w:rPr>
          <w:i/>
        </w:rPr>
        <w:t>земельный</w:t>
      </w:r>
      <w:r w:rsidRPr="00917F98">
        <w:rPr>
          <w:i/>
          <w:spacing w:val="26"/>
        </w:rPr>
        <w:t xml:space="preserve"> </w:t>
      </w:r>
      <w:r w:rsidRPr="00917F98">
        <w:rPr>
          <w:i/>
          <w:spacing w:val="-1"/>
        </w:rPr>
        <w:t>участок</w:t>
      </w:r>
      <w:r w:rsidRPr="00917F98">
        <w:rPr>
          <w:i/>
          <w:spacing w:val="26"/>
        </w:rPr>
        <w:t xml:space="preserve"> </w:t>
      </w:r>
      <w:r w:rsidRPr="00917F98">
        <w:rPr>
          <w:i/>
          <w:spacing w:val="-1"/>
        </w:rPr>
        <w:t>является</w:t>
      </w:r>
      <w:r w:rsidRPr="00917F98">
        <w:rPr>
          <w:i/>
          <w:spacing w:val="24"/>
        </w:rPr>
        <w:t xml:space="preserve"> </w:t>
      </w:r>
      <w:r w:rsidRPr="00917F98">
        <w:rPr>
          <w:i/>
        </w:rPr>
        <w:t>земельным</w:t>
      </w:r>
      <w:r w:rsidRPr="00917F98">
        <w:rPr>
          <w:i/>
          <w:spacing w:val="26"/>
        </w:rPr>
        <w:t xml:space="preserve"> </w:t>
      </w:r>
      <w:r w:rsidRPr="00917F98">
        <w:rPr>
          <w:i/>
          <w:spacing w:val="-1"/>
        </w:rPr>
        <w:t>участком</w:t>
      </w:r>
      <w:r w:rsidRPr="00917F98">
        <w:rPr>
          <w:i/>
          <w:spacing w:val="26"/>
        </w:rPr>
        <w:t xml:space="preserve"> </w:t>
      </w:r>
      <w:r w:rsidRPr="00917F98">
        <w:rPr>
          <w:i/>
          <w:spacing w:val="-1"/>
        </w:rPr>
        <w:t>общего</w:t>
      </w:r>
      <w:r w:rsidRPr="00917F98">
        <w:rPr>
          <w:i/>
          <w:spacing w:val="26"/>
        </w:rPr>
        <w:t xml:space="preserve"> </w:t>
      </w:r>
      <w:r w:rsidRPr="00917F98">
        <w:rPr>
          <w:i/>
        </w:rPr>
        <w:t>пользования</w:t>
      </w:r>
      <w:r w:rsidRPr="00917F98">
        <w:rPr>
          <w:i/>
          <w:spacing w:val="24"/>
        </w:rPr>
        <w:t xml:space="preserve"> </w:t>
      </w:r>
      <w:r w:rsidRPr="00917F98">
        <w:rPr>
          <w:i/>
          <w:spacing w:val="-1"/>
        </w:rPr>
        <w:t>или</w:t>
      </w:r>
      <w:r w:rsidRPr="00917F98">
        <w:rPr>
          <w:i/>
          <w:spacing w:val="43"/>
        </w:rPr>
        <w:t xml:space="preserve"> </w:t>
      </w:r>
      <w:r w:rsidRPr="00917F98">
        <w:rPr>
          <w:i/>
          <w:spacing w:val="-1"/>
        </w:rPr>
        <w:t>расположен</w:t>
      </w:r>
      <w:r w:rsidRPr="00917F98">
        <w:rPr>
          <w:i/>
        </w:rPr>
        <w:t xml:space="preserve"> в</w:t>
      </w:r>
      <w:r w:rsidRPr="00917F98">
        <w:rPr>
          <w:i/>
          <w:spacing w:val="-1"/>
        </w:rPr>
        <w:t xml:space="preserve"> </w:t>
      </w:r>
      <w:r w:rsidRPr="00917F98">
        <w:rPr>
          <w:i/>
        </w:rPr>
        <w:t>границах</w:t>
      </w:r>
      <w:r w:rsidRPr="00917F98">
        <w:rPr>
          <w:i/>
          <w:spacing w:val="-1"/>
        </w:rPr>
        <w:t xml:space="preserve"> земель</w:t>
      </w:r>
      <w:r w:rsidRPr="00917F98">
        <w:rPr>
          <w:i/>
          <w:spacing w:val="1"/>
        </w:rPr>
        <w:t xml:space="preserve"> </w:t>
      </w:r>
      <w:r w:rsidRPr="00917F98">
        <w:rPr>
          <w:i/>
          <w:spacing w:val="-1"/>
        </w:rPr>
        <w:t>общего</w:t>
      </w:r>
      <w:r w:rsidRPr="00917F98">
        <w:rPr>
          <w:i/>
        </w:rPr>
        <w:t xml:space="preserve"> </w:t>
      </w:r>
      <w:r w:rsidRPr="00917F98">
        <w:rPr>
          <w:i/>
          <w:spacing w:val="-1"/>
        </w:rPr>
        <w:t>пользования,</w:t>
      </w:r>
      <w:r w:rsidRPr="00917F98">
        <w:rPr>
          <w:i/>
        </w:rPr>
        <w:t xml:space="preserve"> </w:t>
      </w:r>
      <w:r w:rsidRPr="00917F98">
        <w:rPr>
          <w:i/>
          <w:spacing w:val="-1"/>
        </w:rPr>
        <w:t>территории</w:t>
      </w:r>
      <w:r w:rsidRPr="00917F98">
        <w:rPr>
          <w:i/>
        </w:rPr>
        <w:t xml:space="preserve"> </w:t>
      </w:r>
      <w:r w:rsidRPr="00917F98">
        <w:rPr>
          <w:i/>
          <w:spacing w:val="-1"/>
        </w:rPr>
        <w:t>общего</w:t>
      </w:r>
      <w:r w:rsidRPr="00917F98">
        <w:rPr>
          <w:i/>
        </w:rPr>
        <w:t xml:space="preserve"> </w:t>
      </w:r>
      <w:r w:rsidRPr="00917F98">
        <w:rPr>
          <w:i/>
          <w:spacing w:val="-1"/>
        </w:rPr>
        <w:t>пользования;</w:t>
      </w:r>
    </w:p>
    <w:p w14:paraId="1F8ABC6D" w14:textId="77777777" w:rsidR="00403711" w:rsidRPr="00917F98" w:rsidRDefault="00403711" w:rsidP="0025545D">
      <w:pPr>
        <w:numPr>
          <w:ilvl w:val="0"/>
          <w:numId w:val="19"/>
        </w:numPr>
        <w:tabs>
          <w:tab w:val="left" w:pos="1101"/>
        </w:tabs>
        <w:autoSpaceDE/>
        <w:autoSpaceDN/>
        <w:adjustRightInd/>
        <w:ind w:right="105" w:firstLine="566"/>
        <w:jc w:val="both"/>
      </w:pPr>
      <w:r w:rsidRPr="00917F98">
        <w:rPr>
          <w:i/>
        </w:rPr>
        <w:t>земельный</w:t>
      </w:r>
      <w:r w:rsidRPr="00917F98">
        <w:rPr>
          <w:i/>
          <w:spacing w:val="52"/>
        </w:rPr>
        <w:t xml:space="preserve"> </w:t>
      </w:r>
      <w:r w:rsidRPr="00917F98">
        <w:rPr>
          <w:i/>
          <w:spacing w:val="-1"/>
        </w:rPr>
        <w:t>участок</w:t>
      </w:r>
      <w:r w:rsidRPr="00917F98">
        <w:rPr>
          <w:i/>
          <w:spacing w:val="53"/>
        </w:rPr>
        <w:t xml:space="preserve"> </w:t>
      </w:r>
      <w:r w:rsidRPr="00917F98">
        <w:rPr>
          <w:i/>
          <w:spacing w:val="-1"/>
        </w:rPr>
        <w:t>изъят</w:t>
      </w:r>
      <w:r w:rsidRPr="00917F98">
        <w:rPr>
          <w:i/>
          <w:spacing w:val="52"/>
        </w:rPr>
        <w:t xml:space="preserve"> </w:t>
      </w:r>
      <w:r w:rsidRPr="00917F98">
        <w:rPr>
          <w:i/>
        </w:rPr>
        <w:t>для</w:t>
      </w:r>
      <w:r w:rsidRPr="00917F98">
        <w:rPr>
          <w:i/>
          <w:spacing w:val="51"/>
        </w:rPr>
        <w:t xml:space="preserve"> </w:t>
      </w:r>
      <w:r w:rsidRPr="00917F98">
        <w:rPr>
          <w:i/>
          <w:spacing w:val="-1"/>
        </w:rPr>
        <w:t>государственных</w:t>
      </w:r>
      <w:r w:rsidRPr="00917F98">
        <w:rPr>
          <w:i/>
          <w:spacing w:val="51"/>
        </w:rPr>
        <w:t xml:space="preserve"> </w:t>
      </w:r>
      <w:r w:rsidRPr="00917F98">
        <w:rPr>
          <w:i/>
        </w:rPr>
        <w:t>или</w:t>
      </w:r>
      <w:r w:rsidRPr="00917F98">
        <w:rPr>
          <w:i/>
          <w:spacing w:val="52"/>
        </w:rPr>
        <w:t xml:space="preserve"> </w:t>
      </w:r>
      <w:r w:rsidRPr="00917F98">
        <w:rPr>
          <w:i/>
        </w:rPr>
        <w:t>муниципальных</w:t>
      </w:r>
      <w:r w:rsidRPr="00917F98">
        <w:rPr>
          <w:i/>
          <w:spacing w:val="51"/>
        </w:rPr>
        <w:t xml:space="preserve"> </w:t>
      </w:r>
      <w:r w:rsidRPr="00917F98">
        <w:rPr>
          <w:i/>
          <w:spacing w:val="-1"/>
        </w:rPr>
        <w:t>нужд,</w:t>
      </w:r>
      <w:r w:rsidRPr="00917F98">
        <w:rPr>
          <w:i/>
          <w:spacing w:val="52"/>
        </w:rPr>
        <w:t xml:space="preserve"> </w:t>
      </w:r>
      <w:r w:rsidRPr="00917F98">
        <w:rPr>
          <w:i/>
        </w:rPr>
        <w:t>за</w:t>
      </w:r>
      <w:r w:rsidRPr="00917F98">
        <w:rPr>
          <w:i/>
          <w:spacing w:val="55"/>
        </w:rPr>
        <w:t xml:space="preserve"> </w:t>
      </w:r>
      <w:r w:rsidRPr="00917F98">
        <w:rPr>
          <w:i/>
        </w:rPr>
        <w:t>исключением</w:t>
      </w:r>
      <w:r w:rsidRPr="00917F98">
        <w:rPr>
          <w:i/>
          <w:spacing w:val="-5"/>
        </w:rPr>
        <w:t xml:space="preserve"> </w:t>
      </w:r>
      <w:r w:rsidRPr="00917F98">
        <w:rPr>
          <w:i/>
          <w:spacing w:val="-1"/>
        </w:rPr>
        <w:t>земельных</w:t>
      </w:r>
      <w:r w:rsidRPr="00917F98">
        <w:rPr>
          <w:i/>
          <w:spacing w:val="-9"/>
        </w:rPr>
        <w:t xml:space="preserve"> </w:t>
      </w:r>
      <w:r w:rsidRPr="00917F98">
        <w:rPr>
          <w:i/>
          <w:spacing w:val="-1"/>
        </w:rPr>
        <w:t>участков,</w:t>
      </w:r>
      <w:r w:rsidRPr="00917F98">
        <w:rPr>
          <w:i/>
          <w:spacing w:val="-5"/>
        </w:rPr>
        <w:t xml:space="preserve"> </w:t>
      </w:r>
      <w:r w:rsidRPr="00917F98">
        <w:rPr>
          <w:i/>
          <w:spacing w:val="-1"/>
        </w:rPr>
        <w:t>изъятых</w:t>
      </w:r>
      <w:r w:rsidRPr="00917F98">
        <w:rPr>
          <w:i/>
          <w:spacing w:val="-6"/>
        </w:rPr>
        <w:t xml:space="preserve"> </w:t>
      </w:r>
      <w:r w:rsidRPr="00917F98">
        <w:rPr>
          <w:i/>
        </w:rPr>
        <w:t>для</w:t>
      </w:r>
      <w:r w:rsidRPr="00917F98">
        <w:rPr>
          <w:i/>
          <w:spacing w:val="-6"/>
        </w:rPr>
        <w:t xml:space="preserve"> </w:t>
      </w:r>
      <w:r w:rsidRPr="00917F98">
        <w:rPr>
          <w:i/>
          <w:spacing w:val="-1"/>
        </w:rPr>
        <w:t>государственных</w:t>
      </w:r>
      <w:r w:rsidRPr="00917F98">
        <w:rPr>
          <w:i/>
          <w:spacing w:val="-6"/>
        </w:rPr>
        <w:t xml:space="preserve"> </w:t>
      </w:r>
      <w:r w:rsidRPr="00917F98">
        <w:rPr>
          <w:i/>
          <w:spacing w:val="1"/>
        </w:rPr>
        <w:t>или</w:t>
      </w:r>
      <w:r w:rsidRPr="00917F98">
        <w:rPr>
          <w:i/>
          <w:spacing w:val="-5"/>
        </w:rPr>
        <w:t xml:space="preserve"> </w:t>
      </w:r>
      <w:r w:rsidRPr="00917F98">
        <w:rPr>
          <w:i/>
          <w:spacing w:val="-1"/>
        </w:rPr>
        <w:t>муниципальных</w:t>
      </w:r>
      <w:r w:rsidRPr="00917F98">
        <w:rPr>
          <w:i/>
          <w:spacing w:val="-6"/>
        </w:rPr>
        <w:t xml:space="preserve"> </w:t>
      </w:r>
      <w:r w:rsidRPr="00917F98">
        <w:rPr>
          <w:i/>
          <w:spacing w:val="-1"/>
        </w:rPr>
        <w:t>нужд</w:t>
      </w:r>
      <w:r w:rsidRPr="00917F98">
        <w:rPr>
          <w:i/>
          <w:spacing w:val="81"/>
        </w:rPr>
        <w:t xml:space="preserve"> </w:t>
      </w:r>
      <w:r w:rsidRPr="00917F98">
        <w:rPr>
          <w:i/>
        </w:rPr>
        <w:t>в</w:t>
      </w:r>
      <w:r w:rsidRPr="00917F98">
        <w:rPr>
          <w:i/>
          <w:spacing w:val="13"/>
        </w:rPr>
        <w:t xml:space="preserve"> </w:t>
      </w:r>
      <w:r w:rsidRPr="00917F98">
        <w:rPr>
          <w:i/>
          <w:spacing w:val="-1"/>
        </w:rPr>
        <w:t>связи</w:t>
      </w:r>
      <w:r w:rsidRPr="00917F98">
        <w:rPr>
          <w:i/>
          <w:spacing w:val="14"/>
        </w:rPr>
        <w:t xml:space="preserve"> </w:t>
      </w:r>
      <w:r w:rsidRPr="00917F98">
        <w:rPr>
          <w:i/>
        </w:rPr>
        <w:t>с</w:t>
      </w:r>
      <w:r w:rsidRPr="00917F98">
        <w:rPr>
          <w:i/>
          <w:spacing w:val="13"/>
        </w:rPr>
        <w:t xml:space="preserve"> </w:t>
      </w:r>
      <w:r w:rsidRPr="00917F98">
        <w:rPr>
          <w:i/>
          <w:spacing w:val="-1"/>
        </w:rPr>
        <w:t>признанием</w:t>
      </w:r>
      <w:r w:rsidRPr="00917F98">
        <w:rPr>
          <w:i/>
          <w:spacing w:val="14"/>
        </w:rPr>
        <w:t xml:space="preserve"> </w:t>
      </w:r>
      <w:r w:rsidRPr="00917F98">
        <w:rPr>
          <w:i/>
        </w:rPr>
        <w:t>многоквартирного</w:t>
      </w:r>
      <w:r w:rsidRPr="00917F98">
        <w:rPr>
          <w:i/>
          <w:spacing w:val="14"/>
        </w:rPr>
        <w:t xml:space="preserve"> </w:t>
      </w:r>
      <w:r w:rsidRPr="00917F98">
        <w:rPr>
          <w:i/>
        </w:rPr>
        <w:t>дома,</w:t>
      </w:r>
      <w:r w:rsidRPr="00917F98">
        <w:rPr>
          <w:i/>
          <w:spacing w:val="12"/>
        </w:rPr>
        <w:t xml:space="preserve"> </w:t>
      </w:r>
      <w:r w:rsidRPr="00917F98">
        <w:rPr>
          <w:i/>
        </w:rPr>
        <w:t>который</w:t>
      </w:r>
      <w:r w:rsidRPr="00917F98">
        <w:rPr>
          <w:i/>
          <w:spacing w:val="14"/>
        </w:rPr>
        <w:t xml:space="preserve"> </w:t>
      </w:r>
      <w:r w:rsidRPr="00917F98">
        <w:rPr>
          <w:i/>
          <w:spacing w:val="-1"/>
        </w:rPr>
        <w:t>расположен</w:t>
      </w:r>
      <w:r w:rsidRPr="00917F98">
        <w:rPr>
          <w:i/>
          <w:spacing w:val="14"/>
        </w:rPr>
        <w:t xml:space="preserve"> </w:t>
      </w:r>
      <w:r w:rsidRPr="00917F98">
        <w:rPr>
          <w:i/>
        </w:rPr>
        <w:t>на</w:t>
      </w:r>
      <w:r w:rsidRPr="00917F98">
        <w:rPr>
          <w:i/>
          <w:spacing w:val="14"/>
        </w:rPr>
        <w:t xml:space="preserve"> </w:t>
      </w:r>
      <w:r w:rsidRPr="00917F98">
        <w:rPr>
          <w:i/>
        </w:rPr>
        <w:t>таком</w:t>
      </w:r>
      <w:r w:rsidRPr="00917F98">
        <w:rPr>
          <w:i/>
          <w:spacing w:val="14"/>
        </w:rPr>
        <w:t xml:space="preserve"> </w:t>
      </w:r>
      <w:r w:rsidRPr="00917F98">
        <w:rPr>
          <w:i/>
          <w:spacing w:val="-1"/>
        </w:rPr>
        <w:t>земельном</w:t>
      </w:r>
      <w:r w:rsidRPr="00917F98">
        <w:rPr>
          <w:i/>
          <w:spacing w:val="53"/>
        </w:rPr>
        <w:t xml:space="preserve"> </w:t>
      </w:r>
      <w:r w:rsidRPr="00917F98">
        <w:rPr>
          <w:i/>
          <w:spacing w:val="-1"/>
        </w:rPr>
        <w:t>участке,</w:t>
      </w:r>
      <w:r w:rsidRPr="00917F98">
        <w:rPr>
          <w:i/>
        </w:rPr>
        <w:t xml:space="preserve"> </w:t>
      </w:r>
      <w:r w:rsidRPr="00917F98">
        <w:rPr>
          <w:i/>
          <w:spacing w:val="-1"/>
        </w:rPr>
        <w:t>аварийным</w:t>
      </w:r>
      <w:r w:rsidRPr="00917F98">
        <w:rPr>
          <w:i/>
        </w:rPr>
        <w:t xml:space="preserve"> и </w:t>
      </w:r>
      <w:r w:rsidRPr="00917F98">
        <w:rPr>
          <w:i/>
          <w:spacing w:val="-1"/>
        </w:rPr>
        <w:t>подлежащим</w:t>
      </w:r>
      <w:r w:rsidRPr="00917F98">
        <w:rPr>
          <w:i/>
        </w:rPr>
        <w:t xml:space="preserve"> сносу</w:t>
      </w:r>
      <w:r w:rsidRPr="00917F98">
        <w:rPr>
          <w:i/>
          <w:spacing w:val="-2"/>
        </w:rPr>
        <w:t xml:space="preserve"> </w:t>
      </w:r>
      <w:r w:rsidRPr="00917F98">
        <w:rPr>
          <w:i/>
        </w:rPr>
        <w:t xml:space="preserve">или </w:t>
      </w:r>
      <w:r w:rsidRPr="00917F98">
        <w:rPr>
          <w:i/>
          <w:spacing w:val="-1"/>
        </w:rPr>
        <w:t>реконструкции.</w:t>
      </w:r>
    </w:p>
    <w:p w14:paraId="286B6B41" w14:textId="77777777" w:rsidR="00403711" w:rsidRPr="00917F98" w:rsidRDefault="00403711" w:rsidP="00403711">
      <w:pPr>
        <w:keepNext/>
        <w:keepLines/>
        <w:spacing w:before="40"/>
        <w:ind w:right="112"/>
        <w:jc w:val="both"/>
        <w:outlineLvl w:val="2"/>
        <w:rPr>
          <w:rFonts w:eastAsiaTheme="majorEastAsia"/>
          <w:b/>
          <w:bCs/>
          <w:i/>
          <w:color w:val="1F3763" w:themeColor="accent1" w:themeShade="7F"/>
        </w:rPr>
      </w:pPr>
      <w:r w:rsidRPr="00917F98">
        <w:rPr>
          <w:rFonts w:eastAsiaTheme="majorEastAsia"/>
          <w:color w:val="1F3763" w:themeColor="accent1" w:themeShade="7F"/>
          <w:spacing w:val="-1"/>
        </w:rPr>
        <w:t>Основания</w:t>
      </w:r>
      <w:r w:rsidRPr="00917F98">
        <w:rPr>
          <w:rFonts w:eastAsiaTheme="majorEastAsia"/>
          <w:color w:val="1F3763" w:themeColor="accent1" w:themeShade="7F"/>
          <w:spacing w:val="58"/>
        </w:rPr>
        <w:t xml:space="preserve"> </w:t>
      </w:r>
      <w:r w:rsidRPr="00917F98">
        <w:rPr>
          <w:rFonts w:eastAsiaTheme="majorEastAsia"/>
          <w:color w:val="1F3763" w:themeColor="accent1" w:themeShade="7F"/>
          <w:spacing w:val="-1"/>
        </w:rPr>
        <w:t>для</w:t>
      </w:r>
      <w:r w:rsidRPr="00917F98">
        <w:rPr>
          <w:rFonts w:eastAsiaTheme="majorEastAsia"/>
          <w:color w:val="1F3763" w:themeColor="accent1" w:themeShade="7F"/>
          <w:spacing w:val="58"/>
        </w:rPr>
        <w:t xml:space="preserve"> </w:t>
      </w:r>
      <w:r w:rsidRPr="00917F98">
        <w:rPr>
          <w:rFonts w:eastAsiaTheme="majorEastAsia"/>
          <w:color w:val="1F3763" w:themeColor="accent1" w:themeShade="7F"/>
          <w:spacing w:val="-1"/>
        </w:rPr>
        <w:t>отказа</w:t>
      </w:r>
      <w:r w:rsidRPr="00917F98">
        <w:rPr>
          <w:rFonts w:eastAsiaTheme="majorEastAsia"/>
          <w:color w:val="1F3763" w:themeColor="accent1" w:themeShade="7F"/>
          <w:spacing w:val="57"/>
        </w:rPr>
        <w:t xml:space="preserve"> </w:t>
      </w:r>
      <w:r w:rsidRPr="00917F98">
        <w:rPr>
          <w:rFonts w:eastAsiaTheme="majorEastAsia"/>
          <w:color w:val="1F3763" w:themeColor="accent1" w:themeShade="7F"/>
        </w:rPr>
        <w:t>в</w:t>
      </w:r>
      <w:r w:rsidRPr="00917F98">
        <w:rPr>
          <w:rFonts w:eastAsiaTheme="majorEastAsia"/>
          <w:color w:val="1F3763" w:themeColor="accent1" w:themeShade="7F"/>
          <w:spacing w:val="57"/>
        </w:rPr>
        <w:t xml:space="preserve"> </w:t>
      </w:r>
      <w:r w:rsidRPr="00917F98">
        <w:rPr>
          <w:rFonts w:eastAsiaTheme="majorEastAsia"/>
          <w:color w:val="1F3763" w:themeColor="accent1" w:themeShade="7F"/>
          <w:spacing w:val="-1"/>
        </w:rPr>
        <w:t>организации</w:t>
      </w:r>
      <w:r w:rsidRPr="00917F98">
        <w:rPr>
          <w:rFonts w:eastAsiaTheme="majorEastAsia"/>
          <w:color w:val="1F3763" w:themeColor="accent1" w:themeShade="7F"/>
          <w:spacing w:val="58"/>
        </w:rPr>
        <w:t xml:space="preserve"> </w:t>
      </w:r>
      <w:r w:rsidRPr="00917F98">
        <w:rPr>
          <w:rFonts w:eastAsiaTheme="majorEastAsia"/>
          <w:color w:val="1F3763" w:themeColor="accent1" w:themeShade="7F"/>
          <w:spacing w:val="-1"/>
        </w:rPr>
        <w:t>аукциона</w:t>
      </w:r>
      <w:r w:rsidRPr="00917F98">
        <w:rPr>
          <w:rFonts w:eastAsiaTheme="majorEastAsia"/>
          <w:color w:val="1F3763" w:themeColor="accent1" w:themeShade="7F"/>
          <w:spacing w:val="57"/>
        </w:rPr>
        <w:t xml:space="preserve"> </w:t>
      </w:r>
      <w:r w:rsidRPr="00917F98">
        <w:rPr>
          <w:rFonts w:eastAsiaTheme="majorEastAsia"/>
          <w:color w:val="1F3763" w:themeColor="accent1" w:themeShade="7F"/>
        </w:rPr>
        <w:t>на</w:t>
      </w:r>
      <w:r w:rsidRPr="00917F98">
        <w:rPr>
          <w:rFonts w:eastAsiaTheme="majorEastAsia"/>
          <w:color w:val="1F3763" w:themeColor="accent1" w:themeShade="7F"/>
          <w:spacing w:val="54"/>
        </w:rPr>
        <w:t xml:space="preserve"> </w:t>
      </w:r>
      <w:r w:rsidRPr="00917F98">
        <w:rPr>
          <w:rFonts w:eastAsiaTheme="majorEastAsia"/>
          <w:color w:val="1F3763" w:themeColor="accent1" w:themeShade="7F"/>
        </w:rPr>
        <w:t>право</w:t>
      </w:r>
      <w:r w:rsidRPr="00917F98">
        <w:rPr>
          <w:rFonts w:eastAsiaTheme="majorEastAsia"/>
          <w:color w:val="1F3763" w:themeColor="accent1" w:themeShade="7F"/>
          <w:spacing w:val="57"/>
        </w:rPr>
        <w:t xml:space="preserve"> </w:t>
      </w:r>
      <w:r w:rsidRPr="00917F98">
        <w:rPr>
          <w:rFonts w:eastAsiaTheme="majorEastAsia"/>
          <w:color w:val="1F3763" w:themeColor="accent1" w:themeShade="7F"/>
          <w:spacing w:val="-1"/>
        </w:rPr>
        <w:t>заключения</w:t>
      </w:r>
      <w:r w:rsidRPr="00917F98">
        <w:rPr>
          <w:rFonts w:eastAsiaTheme="majorEastAsia"/>
          <w:color w:val="1F3763" w:themeColor="accent1" w:themeShade="7F"/>
          <w:spacing w:val="58"/>
        </w:rPr>
        <w:t xml:space="preserve"> </w:t>
      </w:r>
      <w:r w:rsidRPr="00917F98">
        <w:rPr>
          <w:rFonts w:eastAsiaTheme="majorEastAsia"/>
          <w:color w:val="1F3763" w:themeColor="accent1" w:themeShade="7F"/>
          <w:spacing w:val="-1"/>
        </w:rPr>
        <w:t>договора</w:t>
      </w:r>
      <w:r w:rsidRPr="00917F98">
        <w:rPr>
          <w:rFonts w:eastAsiaTheme="majorEastAsia"/>
          <w:color w:val="1F3763" w:themeColor="accent1" w:themeShade="7F"/>
          <w:spacing w:val="69"/>
        </w:rPr>
        <w:t xml:space="preserve"> </w:t>
      </w:r>
      <w:r w:rsidRPr="00917F98">
        <w:rPr>
          <w:rFonts w:eastAsiaTheme="majorEastAsia"/>
          <w:color w:val="1F3763" w:themeColor="accent1" w:themeShade="7F"/>
          <w:spacing w:val="-1"/>
        </w:rPr>
        <w:t>аренды земельного</w:t>
      </w:r>
      <w:r w:rsidRPr="00917F98">
        <w:rPr>
          <w:rFonts w:eastAsiaTheme="majorEastAsia"/>
          <w:color w:val="1F3763" w:themeColor="accent1" w:themeShade="7F"/>
        </w:rPr>
        <w:t xml:space="preserve"> участка</w:t>
      </w:r>
      <w:r w:rsidRPr="00917F98">
        <w:rPr>
          <w:rFonts w:eastAsiaTheme="majorEastAsia"/>
          <w:color w:val="1F3763" w:themeColor="accent1" w:themeShade="7F"/>
          <w:spacing w:val="-2"/>
        </w:rPr>
        <w:t xml:space="preserve"> </w:t>
      </w:r>
      <w:r w:rsidRPr="00917F98">
        <w:rPr>
          <w:rFonts w:eastAsiaTheme="majorEastAsia"/>
          <w:color w:val="1F3763" w:themeColor="accent1" w:themeShade="7F"/>
          <w:spacing w:val="-1"/>
        </w:rPr>
        <w:t>или</w:t>
      </w:r>
      <w:r w:rsidRPr="00917F98">
        <w:rPr>
          <w:rFonts w:eastAsiaTheme="majorEastAsia"/>
          <w:color w:val="1F3763" w:themeColor="accent1" w:themeShade="7F"/>
        </w:rPr>
        <w:t xml:space="preserve"> договора</w:t>
      </w:r>
      <w:r w:rsidRPr="00917F98">
        <w:rPr>
          <w:rFonts w:eastAsiaTheme="majorEastAsia"/>
          <w:color w:val="1F3763" w:themeColor="accent1" w:themeShade="7F"/>
          <w:spacing w:val="-3"/>
        </w:rPr>
        <w:t xml:space="preserve"> </w:t>
      </w:r>
      <w:r w:rsidRPr="00917F98">
        <w:rPr>
          <w:rFonts w:eastAsiaTheme="majorEastAsia"/>
          <w:color w:val="1F3763" w:themeColor="accent1" w:themeShade="7F"/>
          <w:spacing w:val="-1"/>
        </w:rPr>
        <w:t>купли-продажи</w:t>
      </w:r>
      <w:r w:rsidRPr="00917F98">
        <w:rPr>
          <w:rFonts w:eastAsiaTheme="majorEastAsia"/>
          <w:color w:val="1F3763" w:themeColor="accent1" w:themeShade="7F"/>
        </w:rPr>
        <w:t xml:space="preserve"> </w:t>
      </w:r>
      <w:r w:rsidRPr="00917F98">
        <w:rPr>
          <w:rFonts w:eastAsiaTheme="majorEastAsia"/>
          <w:color w:val="1F3763" w:themeColor="accent1" w:themeShade="7F"/>
          <w:spacing w:val="-1"/>
        </w:rPr>
        <w:t>земельного</w:t>
      </w:r>
      <w:r w:rsidRPr="00917F98">
        <w:rPr>
          <w:rFonts w:eastAsiaTheme="majorEastAsia"/>
          <w:color w:val="1F3763" w:themeColor="accent1" w:themeShade="7F"/>
        </w:rPr>
        <w:t xml:space="preserve"> </w:t>
      </w:r>
      <w:r w:rsidRPr="00917F98">
        <w:rPr>
          <w:rFonts w:eastAsiaTheme="majorEastAsia"/>
          <w:color w:val="1F3763" w:themeColor="accent1" w:themeShade="7F"/>
          <w:spacing w:val="-1"/>
        </w:rPr>
        <w:t>участка:</w:t>
      </w:r>
    </w:p>
    <w:p w14:paraId="3BFE654B" w14:textId="77777777" w:rsidR="00403711" w:rsidRPr="00917F98" w:rsidRDefault="00403711" w:rsidP="0025545D">
      <w:pPr>
        <w:numPr>
          <w:ilvl w:val="0"/>
          <w:numId w:val="18"/>
        </w:numPr>
        <w:tabs>
          <w:tab w:val="left" w:pos="1089"/>
        </w:tabs>
        <w:autoSpaceDE/>
        <w:autoSpaceDN/>
        <w:adjustRightInd/>
        <w:ind w:right="113" w:firstLine="566"/>
        <w:jc w:val="both"/>
      </w:pPr>
      <w:r w:rsidRPr="00917F98">
        <w:rPr>
          <w:i/>
        </w:rPr>
        <w:t>границы</w:t>
      </w:r>
      <w:r w:rsidRPr="00917F98">
        <w:rPr>
          <w:i/>
          <w:spacing w:val="43"/>
        </w:rPr>
        <w:t xml:space="preserve"> </w:t>
      </w:r>
      <w:r w:rsidRPr="00917F98">
        <w:rPr>
          <w:i/>
          <w:spacing w:val="-1"/>
        </w:rPr>
        <w:t>земельного</w:t>
      </w:r>
      <w:r w:rsidRPr="00917F98">
        <w:rPr>
          <w:i/>
          <w:spacing w:val="42"/>
        </w:rPr>
        <w:t xml:space="preserve"> </w:t>
      </w:r>
      <w:r w:rsidRPr="00917F98">
        <w:rPr>
          <w:i/>
          <w:spacing w:val="-1"/>
        </w:rPr>
        <w:t>участка</w:t>
      </w:r>
      <w:r w:rsidRPr="00917F98">
        <w:rPr>
          <w:i/>
          <w:spacing w:val="42"/>
        </w:rPr>
        <w:t xml:space="preserve"> </w:t>
      </w:r>
      <w:r w:rsidRPr="00917F98">
        <w:rPr>
          <w:i/>
          <w:spacing w:val="-1"/>
        </w:rPr>
        <w:t>подлежат</w:t>
      </w:r>
      <w:r w:rsidRPr="00917F98">
        <w:rPr>
          <w:i/>
          <w:spacing w:val="42"/>
        </w:rPr>
        <w:t xml:space="preserve"> </w:t>
      </w:r>
      <w:r w:rsidRPr="00917F98">
        <w:rPr>
          <w:i/>
          <w:spacing w:val="-1"/>
        </w:rPr>
        <w:t>уточнению</w:t>
      </w:r>
      <w:r w:rsidRPr="00917F98">
        <w:rPr>
          <w:i/>
          <w:spacing w:val="43"/>
        </w:rPr>
        <w:t xml:space="preserve"> </w:t>
      </w:r>
      <w:r w:rsidRPr="00917F98">
        <w:rPr>
          <w:i/>
        </w:rPr>
        <w:t>в</w:t>
      </w:r>
      <w:r w:rsidRPr="00917F98">
        <w:rPr>
          <w:i/>
          <w:spacing w:val="42"/>
        </w:rPr>
        <w:t xml:space="preserve"> </w:t>
      </w:r>
      <w:r w:rsidRPr="00917F98">
        <w:rPr>
          <w:i/>
          <w:spacing w:val="-1"/>
        </w:rPr>
        <w:t>соответствии</w:t>
      </w:r>
      <w:r w:rsidRPr="00917F98">
        <w:rPr>
          <w:i/>
          <w:spacing w:val="45"/>
        </w:rPr>
        <w:t xml:space="preserve"> </w:t>
      </w:r>
      <w:r w:rsidRPr="00917F98">
        <w:rPr>
          <w:i/>
        </w:rPr>
        <w:t>с</w:t>
      </w:r>
      <w:r w:rsidRPr="00917F98">
        <w:rPr>
          <w:i/>
          <w:spacing w:val="53"/>
        </w:rPr>
        <w:t xml:space="preserve"> </w:t>
      </w:r>
      <w:r w:rsidRPr="00917F98">
        <w:rPr>
          <w:i/>
          <w:spacing w:val="-1"/>
        </w:rPr>
        <w:t>требованиями</w:t>
      </w:r>
      <w:r w:rsidRPr="00917F98">
        <w:rPr>
          <w:i/>
          <w:spacing w:val="2"/>
        </w:rPr>
        <w:t xml:space="preserve"> </w:t>
      </w:r>
      <w:r w:rsidRPr="00917F98">
        <w:rPr>
          <w:i/>
        </w:rPr>
        <w:t xml:space="preserve">Федерального закона «О </w:t>
      </w:r>
      <w:r w:rsidRPr="00917F98">
        <w:rPr>
          <w:i/>
          <w:spacing w:val="-1"/>
        </w:rPr>
        <w:t>государственной</w:t>
      </w:r>
      <w:r w:rsidRPr="00917F98">
        <w:rPr>
          <w:i/>
        </w:rPr>
        <w:t xml:space="preserve"> регистрации </w:t>
      </w:r>
      <w:r w:rsidRPr="00917F98">
        <w:rPr>
          <w:i/>
          <w:spacing w:val="-1"/>
        </w:rPr>
        <w:t>недвижимости»;</w:t>
      </w:r>
    </w:p>
    <w:p w14:paraId="2980CF6E" w14:textId="77777777" w:rsidR="00403711" w:rsidRPr="00917F98" w:rsidRDefault="00403711" w:rsidP="0025545D">
      <w:pPr>
        <w:numPr>
          <w:ilvl w:val="0"/>
          <w:numId w:val="18"/>
        </w:numPr>
        <w:tabs>
          <w:tab w:val="left" w:pos="942"/>
        </w:tabs>
        <w:autoSpaceDE/>
        <w:autoSpaceDN/>
        <w:adjustRightInd/>
        <w:ind w:right="107" w:firstLine="566"/>
        <w:jc w:val="both"/>
      </w:pPr>
      <w:r w:rsidRPr="00917F98">
        <w:rPr>
          <w:i/>
        </w:rPr>
        <w:t>в</w:t>
      </w:r>
      <w:r w:rsidRPr="00917F98">
        <w:rPr>
          <w:i/>
          <w:spacing w:val="15"/>
        </w:rPr>
        <w:t xml:space="preserve"> </w:t>
      </w:r>
      <w:r w:rsidRPr="00917F98">
        <w:rPr>
          <w:i/>
          <w:spacing w:val="-1"/>
        </w:rPr>
        <w:t>отношении</w:t>
      </w:r>
      <w:r w:rsidRPr="00917F98">
        <w:rPr>
          <w:i/>
          <w:spacing w:val="16"/>
        </w:rPr>
        <w:t xml:space="preserve"> </w:t>
      </w:r>
      <w:r w:rsidRPr="00917F98">
        <w:rPr>
          <w:i/>
        </w:rPr>
        <w:t>земельного</w:t>
      </w:r>
      <w:r w:rsidRPr="00917F98">
        <w:rPr>
          <w:i/>
          <w:spacing w:val="14"/>
        </w:rPr>
        <w:t xml:space="preserve"> </w:t>
      </w:r>
      <w:r w:rsidRPr="00917F98">
        <w:rPr>
          <w:i/>
          <w:spacing w:val="-1"/>
        </w:rPr>
        <w:t>участка</w:t>
      </w:r>
      <w:r w:rsidRPr="00917F98">
        <w:rPr>
          <w:i/>
          <w:spacing w:val="14"/>
        </w:rPr>
        <w:t xml:space="preserve"> </w:t>
      </w:r>
      <w:r w:rsidRPr="00917F98">
        <w:rPr>
          <w:i/>
        </w:rPr>
        <w:t>не</w:t>
      </w:r>
      <w:r w:rsidRPr="00917F98">
        <w:rPr>
          <w:i/>
          <w:spacing w:val="15"/>
        </w:rPr>
        <w:t xml:space="preserve"> </w:t>
      </w:r>
      <w:r w:rsidRPr="00917F98">
        <w:rPr>
          <w:i/>
        </w:rPr>
        <w:t>установлено</w:t>
      </w:r>
      <w:r w:rsidRPr="00917F98">
        <w:rPr>
          <w:i/>
          <w:spacing w:val="14"/>
        </w:rPr>
        <w:t xml:space="preserve"> </w:t>
      </w:r>
      <w:r w:rsidRPr="00917F98">
        <w:rPr>
          <w:i/>
        </w:rPr>
        <w:t>разрешенное</w:t>
      </w:r>
      <w:r w:rsidRPr="00917F98">
        <w:rPr>
          <w:i/>
          <w:spacing w:val="13"/>
        </w:rPr>
        <w:t xml:space="preserve"> </w:t>
      </w:r>
      <w:r w:rsidRPr="00917F98">
        <w:rPr>
          <w:i/>
        </w:rPr>
        <w:t>использование</w:t>
      </w:r>
      <w:r w:rsidRPr="00917F98">
        <w:rPr>
          <w:i/>
          <w:spacing w:val="13"/>
        </w:rPr>
        <w:t xml:space="preserve"> </w:t>
      </w:r>
      <w:r w:rsidRPr="00917F98">
        <w:rPr>
          <w:i/>
        </w:rPr>
        <w:t>или</w:t>
      </w:r>
      <w:r w:rsidRPr="00917F98">
        <w:rPr>
          <w:i/>
          <w:spacing w:val="31"/>
        </w:rPr>
        <w:t xml:space="preserve"> </w:t>
      </w:r>
      <w:r w:rsidRPr="00917F98">
        <w:rPr>
          <w:i/>
          <w:spacing w:val="-1"/>
        </w:rPr>
        <w:t>разрешенное</w:t>
      </w:r>
      <w:r w:rsidRPr="00917F98">
        <w:rPr>
          <w:i/>
          <w:spacing w:val="30"/>
        </w:rPr>
        <w:t xml:space="preserve"> </w:t>
      </w:r>
      <w:r w:rsidRPr="00917F98">
        <w:rPr>
          <w:i/>
        </w:rPr>
        <w:t>использование</w:t>
      </w:r>
      <w:r w:rsidRPr="00917F98">
        <w:rPr>
          <w:i/>
          <w:spacing w:val="30"/>
        </w:rPr>
        <w:t xml:space="preserve"> </w:t>
      </w:r>
      <w:r w:rsidRPr="00917F98">
        <w:rPr>
          <w:i/>
        </w:rPr>
        <w:t>земельного</w:t>
      </w:r>
      <w:r w:rsidRPr="00917F98">
        <w:rPr>
          <w:i/>
          <w:spacing w:val="30"/>
        </w:rPr>
        <w:t xml:space="preserve"> </w:t>
      </w:r>
      <w:r w:rsidRPr="00917F98">
        <w:rPr>
          <w:i/>
          <w:spacing w:val="-1"/>
        </w:rPr>
        <w:t>участка</w:t>
      </w:r>
      <w:r w:rsidRPr="00917F98">
        <w:rPr>
          <w:i/>
          <w:spacing w:val="30"/>
        </w:rPr>
        <w:t xml:space="preserve"> </w:t>
      </w:r>
      <w:r w:rsidRPr="00917F98">
        <w:rPr>
          <w:i/>
        </w:rPr>
        <w:t>не</w:t>
      </w:r>
      <w:r w:rsidRPr="00917F98">
        <w:rPr>
          <w:i/>
          <w:spacing w:val="30"/>
        </w:rPr>
        <w:t xml:space="preserve"> </w:t>
      </w:r>
      <w:r w:rsidRPr="00917F98">
        <w:rPr>
          <w:i/>
          <w:spacing w:val="-1"/>
        </w:rPr>
        <w:t>соответствует</w:t>
      </w:r>
      <w:r w:rsidRPr="00917F98">
        <w:rPr>
          <w:i/>
          <w:spacing w:val="32"/>
        </w:rPr>
        <w:t xml:space="preserve"> </w:t>
      </w:r>
      <w:r w:rsidRPr="00917F98">
        <w:rPr>
          <w:i/>
          <w:spacing w:val="-1"/>
        </w:rPr>
        <w:t>целям</w:t>
      </w:r>
      <w:r w:rsidRPr="00917F98">
        <w:rPr>
          <w:i/>
          <w:spacing w:val="31"/>
        </w:rPr>
        <w:t xml:space="preserve"> </w:t>
      </w:r>
      <w:r w:rsidRPr="00917F98">
        <w:rPr>
          <w:i/>
          <w:spacing w:val="-1"/>
        </w:rPr>
        <w:t>использования</w:t>
      </w:r>
      <w:r w:rsidRPr="00917F98">
        <w:rPr>
          <w:i/>
          <w:spacing w:val="65"/>
        </w:rPr>
        <w:t xml:space="preserve"> </w:t>
      </w:r>
      <w:r w:rsidRPr="00917F98">
        <w:rPr>
          <w:i/>
        </w:rPr>
        <w:t xml:space="preserve">земельного </w:t>
      </w:r>
      <w:r w:rsidRPr="00917F98">
        <w:rPr>
          <w:i/>
          <w:spacing w:val="-1"/>
        </w:rPr>
        <w:t>участка,</w:t>
      </w:r>
      <w:r w:rsidRPr="00917F98">
        <w:rPr>
          <w:i/>
        </w:rPr>
        <w:t xml:space="preserve"> указанным в </w:t>
      </w:r>
      <w:r w:rsidRPr="00917F98">
        <w:rPr>
          <w:i/>
          <w:spacing w:val="-1"/>
        </w:rPr>
        <w:t>заявлении</w:t>
      </w:r>
      <w:r w:rsidRPr="00917F98">
        <w:rPr>
          <w:i/>
        </w:rPr>
        <w:t xml:space="preserve"> о </w:t>
      </w:r>
      <w:r w:rsidRPr="00917F98">
        <w:rPr>
          <w:i/>
          <w:spacing w:val="-1"/>
        </w:rPr>
        <w:t>проведении</w:t>
      </w:r>
      <w:r w:rsidRPr="00917F98">
        <w:rPr>
          <w:i/>
        </w:rPr>
        <w:t xml:space="preserve"> аукциона;</w:t>
      </w:r>
    </w:p>
    <w:p w14:paraId="4DA278FD" w14:textId="77777777" w:rsidR="00403711" w:rsidRPr="00917F98" w:rsidRDefault="00403711" w:rsidP="0025545D">
      <w:pPr>
        <w:numPr>
          <w:ilvl w:val="0"/>
          <w:numId w:val="18"/>
        </w:numPr>
        <w:tabs>
          <w:tab w:val="left" w:pos="935"/>
        </w:tabs>
        <w:autoSpaceDE/>
        <w:autoSpaceDN/>
        <w:adjustRightInd/>
        <w:ind w:right="107" w:firstLine="566"/>
        <w:jc w:val="both"/>
      </w:pPr>
      <w:r w:rsidRPr="00917F98">
        <w:rPr>
          <w:i/>
        </w:rPr>
        <w:t>земельный</w:t>
      </w:r>
      <w:r w:rsidRPr="00917F98">
        <w:rPr>
          <w:i/>
          <w:spacing w:val="6"/>
        </w:rPr>
        <w:t xml:space="preserve"> </w:t>
      </w:r>
      <w:r w:rsidRPr="00917F98">
        <w:rPr>
          <w:i/>
          <w:spacing w:val="-1"/>
        </w:rPr>
        <w:t>участок</w:t>
      </w:r>
      <w:r w:rsidRPr="00917F98">
        <w:rPr>
          <w:i/>
          <w:spacing w:val="6"/>
        </w:rPr>
        <w:t xml:space="preserve"> </w:t>
      </w:r>
      <w:r w:rsidRPr="00917F98">
        <w:rPr>
          <w:i/>
        </w:rPr>
        <w:t>полностью</w:t>
      </w:r>
      <w:r w:rsidRPr="00917F98">
        <w:rPr>
          <w:i/>
          <w:spacing w:val="8"/>
        </w:rPr>
        <w:t xml:space="preserve"> </w:t>
      </w:r>
      <w:r w:rsidRPr="00917F98">
        <w:rPr>
          <w:i/>
          <w:spacing w:val="-1"/>
        </w:rPr>
        <w:t>расположен</w:t>
      </w:r>
      <w:r w:rsidRPr="00917F98">
        <w:rPr>
          <w:i/>
          <w:spacing w:val="7"/>
        </w:rPr>
        <w:t xml:space="preserve"> </w:t>
      </w:r>
      <w:r w:rsidRPr="00917F98">
        <w:rPr>
          <w:i/>
        </w:rPr>
        <w:t>в</w:t>
      </w:r>
      <w:r w:rsidRPr="00917F98">
        <w:rPr>
          <w:i/>
          <w:spacing w:val="6"/>
        </w:rPr>
        <w:t xml:space="preserve"> </w:t>
      </w:r>
      <w:r w:rsidRPr="00917F98">
        <w:rPr>
          <w:i/>
        </w:rPr>
        <w:t>границах</w:t>
      </w:r>
      <w:r w:rsidRPr="00917F98">
        <w:rPr>
          <w:i/>
          <w:spacing w:val="6"/>
        </w:rPr>
        <w:t xml:space="preserve"> </w:t>
      </w:r>
      <w:r w:rsidRPr="00917F98">
        <w:rPr>
          <w:i/>
        </w:rPr>
        <w:t>зоны</w:t>
      </w:r>
      <w:r w:rsidRPr="00917F98">
        <w:rPr>
          <w:i/>
          <w:spacing w:val="9"/>
        </w:rPr>
        <w:t xml:space="preserve"> </w:t>
      </w:r>
      <w:r w:rsidRPr="00917F98">
        <w:rPr>
          <w:i/>
        </w:rPr>
        <w:t>с</w:t>
      </w:r>
      <w:r w:rsidRPr="00917F98">
        <w:rPr>
          <w:i/>
          <w:spacing w:val="6"/>
        </w:rPr>
        <w:t xml:space="preserve"> </w:t>
      </w:r>
      <w:r w:rsidRPr="00917F98">
        <w:rPr>
          <w:i/>
        </w:rPr>
        <w:t>особыми</w:t>
      </w:r>
      <w:r w:rsidRPr="00917F98">
        <w:rPr>
          <w:i/>
          <w:spacing w:val="7"/>
        </w:rPr>
        <w:t xml:space="preserve"> </w:t>
      </w:r>
      <w:r w:rsidRPr="00917F98">
        <w:rPr>
          <w:i/>
          <w:spacing w:val="-1"/>
        </w:rPr>
        <w:t>условиями</w:t>
      </w:r>
      <w:r w:rsidRPr="00917F98">
        <w:rPr>
          <w:i/>
          <w:spacing w:val="41"/>
        </w:rPr>
        <w:t xml:space="preserve"> </w:t>
      </w:r>
      <w:r w:rsidRPr="00917F98">
        <w:rPr>
          <w:i/>
          <w:spacing w:val="-1"/>
        </w:rPr>
        <w:t>использования</w:t>
      </w:r>
      <w:r w:rsidRPr="00917F98">
        <w:rPr>
          <w:i/>
          <w:spacing w:val="53"/>
        </w:rPr>
        <w:t xml:space="preserve"> </w:t>
      </w:r>
      <w:r w:rsidRPr="00917F98">
        <w:rPr>
          <w:i/>
          <w:spacing w:val="-1"/>
        </w:rPr>
        <w:t>территории,</w:t>
      </w:r>
      <w:r w:rsidRPr="00917F98">
        <w:rPr>
          <w:i/>
          <w:spacing w:val="54"/>
        </w:rPr>
        <w:t xml:space="preserve"> </w:t>
      </w:r>
      <w:r w:rsidRPr="00917F98">
        <w:rPr>
          <w:i/>
          <w:spacing w:val="-1"/>
        </w:rPr>
        <w:t>установленные</w:t>
      </w:r>
      <w:r w:rsidRPr="00917F98">
        <w:rPr>
          <w:i/>
          <w:spacing w:val="54"/>
        </w:rPr>
        <w:t xml:space="preserve"> </w:t>
      </w:r>
      <w:r w:rsidRPr="00917F98">
        <w:rPr>
          <w:i/>
          <w:spacing w:val="-1"/>
        </w:rPr>
        <w:t>ограничения</w:t>
      </w:r>
      <w:r w:rsidRPr="00917F98">
        <w:rPr>
          <w:i/>
          <w:spacing w:val="53"/>
        </w:rPr>
        <w:t xml:space="preserve"> </w:t>
      </w:r>
      <w:r w:rsidRPr="00917F98">
        <w:rPr>
          <w:i/>
          <w:spacing w:val="-1"/>
        </w:rPr>
        <w:t>использования</w:t>
      </w:r>
      <w:r w:rsidRPr="00917F98">
        <w:rPr>
          <w:i/>
          <w:spacing w:val="53"/>
        </w:rPr>
        <w:t xml:space="preserve"> </w:t>
      </w:r>
      <w:r w:rsidRPr="00917F98">
        <w:rPr>
          <w:i/>
        </w:rPr>
        <w:t>земельных</w:t>
      </w:r>
      <w:r w:rsidRPr="00917F98">
        <w:rPr>
          <w:i/>
          <w:spacing w:val="103"/>
        </w:rPr>
        <w:t xml:space="preserve"> </w:t>
      </w:r>
      <w:r w:rsidRPr="00917F98">
        <w:rPr>
          <w:i/>
          <w:spacing w:val="-1"/>
        </w:rPr>
        <w:t>участков</w:t>
      </w:r>
      <w:r w:rsidRPr="00917F98">
        <w:rPr>
          <w:i/>
          <w:spacing w:val="25"/>
        </w:rPr>
        <w:t xml:space="preserve"> </w:t>
      </w:r>
      <w:r w:rsidRPr="00917F98">
        <w:rPr>
          <w:i/>
        </w:rPr>
        <w:t>в</w:t>
      </w:r>
      <w:r w:rsidRPr="00917F98">
        <w:rPr>
          <w:i/>
          <w:spacing w:val="22"/>
        </w:rPr>
        <w:t xml:space="preserve"> </w:t>
      </w:r>
      <w:r w:rsidRPr="00917F98">
        <w:rPr>
          <w:i/>
        </w:rPr>
        <w:t>которой</w:t>
      </w:r>
      <w:r w:rsidRPr="00917F98">
        <w:rPr>
          <w:i/>
          <w:spacing w:val="23"/>
        </w:rPr>
        <w:t xml:space="preserve"> </w:t>
      </w:r>
      <w:r w:rsidRPr="00917F98">
        <w:rPr>
          <w:i/>
        </w:rPr>
        <w:t>не</w:t>
      </w:r>
      <w:r w:rsidRPr="00917F98">
        <w:rPr>
          <w:i/>
          <w:spacing w:val="24"/>
        </w:rPr>
        <w:t xml:space="preserve"> </w:t>
      </w:r>
      <w:r w:rsidRPr="00917F98">
        <w:rPr>
          <w:i/>
          <w:spacing w:val="-1"/>
        </w:rPr>
        <w:t>допускают</w:t>
      </w:r>
      <w:r w:rsidRPr="00917F98">
        <w:rPr>
          <w:i/>
          <w:spacing w:val="23"/>
        </w:rPr>
        <w:t xml:space="preserve"> </w:t>
      </w:r>
      <w:r w:rsidRPr="00917F98">
        <w:rPr>
          <w:i/>
          <w:spacing w:val="-1"/>
        </w:rPr>
        <w:t>использования</w:t>
      </w:r>
      <w:r w:rsidRPr="00917F98">
        <w:rPr>
          <w:i/>
          <w:spacing w:val="22"/>
        </w:rPr>
        <w:t xml:space="preserve"> </w:t>
      </w:r>
      <w:r w:rsidRPr="00917F98">
        <w:rPr>
          <w:i/>
        </w:rPr>
        <w:t>земельного</w:t>
      </w:r>
      <w:r w:rsidRPr="00917F98">
        <w:rPr>
          <w:i/>
          <w:spacing w:val="23"/>
        </w:rPr>
        <w:t xml:space="preserve"> </w:t>
      </w:r>
      <w:r w:rsidRPr="00917F98">
        <w:rPr>
          <w:i/>
        </w:rPr>
        <w:t>участка</w:t>
      </w:r>
      <w:r w:rsidRPr="00917F98">
        <w:rPr>
          <w:i/>
          <w:spacing w:val="23"/>
        </w:rPr>
        <w:t xml:space="preserve"> </w:t>
      </w:r>
      <w:r w:rsidRPr="00917F98">
        <w:rPr>
          <w:i/>
        </w:rPr>
        <w:t>в</w:t>
      </w:r>
      <w:r w:rsidRPr="00917F98">
        <w:rPr>
          <w:i/>
          <w:spacing w:val="22"/>
        </w:rPr>
        <w:t xml:space="preserve"> </w:t>
      </w:r>
      <w:r w:rsidRPr="00917F98">
        <w:rPr>
          <w:i/>
          <w:spacing w:val="-1"/>
        </w:rPr>
        <w:t>соответствии</w:t>
      </w:r>
      <w:r w:rsidRPr="00917F98">
        <w:rPr>
          <w:i/>
          <w:spacing w:val="23"/>
        </w:rPr>
        <w:t xml:space="preserve"> </w:t>
      </w:r>
      <w:r w:rsidRPr="00917F98">
        <w:rPr>
          <w:i/>
        </w:rPr>
        <w:t>с</w:t>
      </w:r>
      <w:r w:rsidRPr="00917F98">
        <w:rPr>
          <w:i/>
          <w:spacing w:val="71"/>
        </w:rPr>
        <w:t xml:space="preserve"> </w:t>
      </w:r>
      <w:r w:rsidRPr="00917F98">
        <w:rPr>
          <w:i/>
          <w:spacing w:val="-1"/>
        </w:rPr>
        <w:t>целями</w:t>
      </w:r>
      <w:r w:rsidRPr="00917F98">
        <w:rPr>
          <w:i/>
          <w:spacing w:val="26"/>
        </w:rPr>
        <w:t xml:space="preserve"> </w:t>
      </w:r>
      <w:r w:rsidRPr="00917F98">
        <w:rPr>
          <w:i/>
          <w:spacing w:val="-1"/>
        </w:rPr>
        <w:t>использования</w:t>
      </w:r>
      <w:r w:rsidRPr="00917F98">
        <w:rPr>
          <w:i/>
          <w:spacing w:val="27"/>
        </w:rPr>
        <w:t xml:space="preserve"> </w:t>
      </w:r>
      <w:r w:rsidRPr="00917F98">
        <w:rPr>
          <w:i/>
        </w:rPr>
        <w:t>такого</w:t>
      </w:r>
      <w:r w:rsidRPr="00917F98">
        <w:rPr>
          <w:i/>
          <w:spacing w:val="26"/>
        </w:rPr>
        <w:t xml:space="preserve"> </w:t>
      </w:r>
      <w:r w:rsidRPr="00917F98">
        <w:rPr>
          <w:i/>
        </w:rPr>
        <w:t>земельного</w:t>
      </w:r>
      <w:r w:rsidRPr="00917F98">
        <w:rPr>
          <w:i/>
          <w:spacing w:val="26"/>
        </w:rPr>
        <w:t xml:space="preserve"> </w:t>
      </w:r>
      <w:r w:rsidRPr="00917F98">
        <w:rPr>
          <w:i/>
          <w:spacing w:val="-1"/>
        </w:rPr>
        <w:t>участка,</w:t>
      </w:r>
      <w:r w:rsidRPr="00917F98">
        <w:rPr>
          <w:i/>
          <w:spacing w:val="26"/>
        </w:rPr>
        <w:t xml:space="preserve"> </w:t>
      </w:r>
      <w:r w:rsidRPr="00917F98">
        <w:rPr>
          <w:i/>
        </w:rPr>
        <w:t>указанными</w:t>
      </w:r>
      <w:r w:rsidRPr="00917F98">
        <w:rPr>
          <w:i/>
          <w:spacing w:val="26"/>
        </w:rPr>
        <w:t xml:space="preserve"> </w:t>
      </w:r>
      <w:r w:rsidRPr="00917F98">
        <w:rPr>
          <w:i/>
        </w:rPr>
        <w:t>в</w:t>
      </w:r>
      <w:r w:rsidRPr="00917F98">
        <w:rPr>
          <w:i/>
          <w:spacing w:val="25"/>
        </w:rPr>
        <w:t xml:space="preserve"> </w:t>
      </w:r>
      <w:r w:rsidRPr="00917F98">
        <w:rPr>
          <w:i/>
          <w:spacing w:val="-1"/>
        </w:rPr>
        <w:t>заявлении</w:t>
      </w:r>
      <w:r w:rsidRPr="00917F98">
        <w:rPr>
          <w:i/>
          <w:spacing w:val="26"/>
        </w:rPr>
        <w:t xml:space="preserve"> </w:t>
      </w:r>
      <w:r w:rsidRPr="00917F98">
        <w:rPr>
          <w:i/>
        </w:rPr>
        <w:t>о</w:t>
      </w:r>
      <w:r w:rsidRPr="00917F98">
        <w:rPr>
          <w:i/>
          <w:spacing w:val="26"/>
        </w:rPr>
        <w:t xml:space="preserve"> </w:t>
      </w:r>
      <w:r w:rsidRPr="00917F98">
        <w:rPr>
          <w:i/>
          <w:spacing w:val="-1"/>
        </w:rPr>
        <w:t>проведении</w:t>
      </w:r>
      <w:r w:rsidRPr="00917F98">
        <w:rPr>
          <w:i/>
          <w:spacing w:val="73"/>
        </w:rPr>
        <w:t xml:space="preserve"> </w:t>
      </w:r>
      <w:r w:rsidRPr="00917F98">
        <w:rPr>
          <w:i/>
        </w:rPr>
        <w:t>аукциона;</w:t>
      </w:r>
    </w:p>
    <w:p w14:paraId="6D086D6E" w14:textId="77777777" w:rsidR="00403711" w:rsidRPr="00917F98" w:rsidRDefault="00403711" w:rsidP="0025545D">
      <w:pPr>
        <w:numPr>
          <w:ilvl w:val="0"/>
          <w:numId w:val="18"/>
        </w:numPr>
        <w:tabs>
          <w:tab w:val="left" w:pos="926"/>
        </w:tabs>
        <w:autoSpaceDE/>
        <w:autoSpaceDN/>
        <w:adjustRightInd/>
        <w:ind w:left="925" w:hanging="257"/>
      </w:pPr>
      <w:r w:rsidRPr="00917F98">
        <w:rPr>
          <w:i/>
        </w:rPr>
        <w:t xml:space="preserve">земельный </w:t>
      </w:r>
      <w:r w:rsidRPr="00917F98">
        <w:rPr>
          <w:i/>
          <w:spacing w:val="-1"/>
        </w:rPr>
        <w:t>участок</w:t>
      </w:r>
      <w:r w:rsidRPr="00917F98">
        <w:rPr>
          <w:i/>
        </w:rPr>
        <w:t xml:space="preserve"> не</w:t>
      </w:r>
      <w:r w:rsidRPr="00917F98">
        <w:rPr>
          <w:i/>
          <w:spacing w:val="-1"/>
        </w:rPr>
        <w:t xml:space="preserve"> отнесен</w:t>
      </w:r>
      <w:r w:rsidRPr="00917F98">
        <w:rPr>
          <w:i/>
        </w:rPr>
        <w:t xml:space="preserve"> к определенной </w:t>
      </w:r>
      <w:r w:rsidRPr="00917F98">
        <w:rPr>
          <w:i/>
          <w:spacing w:val="-1"/>
        </w:rPr>
        <w:t>категории</w:t>
      </w:r>
      <w:r w:rsidRPr="00917F98">
        <w:rPr>
          <w:i/>
        </w:rPr>
        <w:t xml:space="preserve"> земель;</w:t>
      </w:r>
    </w:p>
    <w:p w14:paraId="775B07E6" w14:textId="77777777" w:rsidR="00403711" w:rsidRPr="00917F98" w:rsidRDefault="00403711" w:rsidP="0025545D">
      <w:pPr>
        <w:numPr>
          <w:ilvl w:val="0"/>
          <w:numId w:val="18"/>
        </w:numPr>
        <w:tabs>
          <w:tab w:val="left" w:pos="916"/>
        </w:tabs>
        <w:autoSpaceDE/>
        <w:autoSpaceDN/>
        <w:adjustRightInd/>
        <w:spacing w:before="46"/>
        <w:ind w:right="111" w:firstLine="566"/>
        <w:jc w:val="both"/>
      </w:pPr>
      <w:r w:rsidRPr="00917F98">
        <w:rPr>
          <w:i/>
        </w:rPr>
        <w:t>земельный</w:t>
      </w:r>
      <w:r w:rsidRPr="00917F98">
        <w:rPr>
          <w:i/>
          <w:spacing w:val="-10"/>
        </w:rPr>
        <w:t xml:space="preserve"> </w:t>
      </w:r>
      <w:r w:rsidRPr="00917F98">
        <w:rPr>
          <w:i/>
          <w:spacing w:val="-1"/>
        </w:rPr>
        <w:t>участок</w:t>
      </w:r>
      <w:r w:rsidRPr="00917F98">
        <w:rPr>
          <w:i/>
          <w:spacing w:val="-10"/>
        </w:rPr>
        <w:t xml:space="preserve"> </w:t>
      </w:r>
      <w:r w:rsidRPr="00917F98">
        <w:rPr>
          <w:i/>
          <w:spacing w:val="-1"/>
        </w:rPr>
        <w:t>предоставлен</w:t>
      </w:r>
      <w:r w:rsidRPr="00917F98">
        <w:rPr>
          <w:i/>
          <w:spacing w:val="-9"/>
        </w:rPr>
        <w:t xml:space="preserve"> </w:t>
      </w:r>
      <w:r w:rsidRPr="00917F98">
        <w:rPr>
          <w:i/>
        </w:rPr>
        <w:t>на</w:t>
      </w:r>
      <w:r w:rsidRPr="00917F98">
        <w:rPr>
          <w:i/>
          <w:spacing w:val="-10"/>
        </w:rPr>
        <w:t xml:space="preserve"> </w:t>
      </w:r>
      <w:r w:rsidRPr="00917F98">
        <w:rPr>
          <w:i/>
          <w:spacing w:val="-1"/>
        </w:rPr>
        <w:t>праве</w:t>
      </w:r>
      <w:r w:rsidRPr="00917F98">
        <w:rPr>
          <w:i/>
          <w:spacing w:val="-11"/>
        </w:rPr>
        <w:t xml:space="preserve"> </w:t>
      </w:r>
      <w:r w:rsidRPr="00917F98">
        <w:rPr>
          <w:i/>
          <w:spacing w:val="-1"/>
        </w:rPr>
        <w:t>постоянного</w:t>
      </w:r>
      <w:r w:rsidRPr="00917F98">
        <w:rPr>
          <w:i/>
          <w:spacing w:val="-10"/>
        </w:rPr>
        <w:t xml:space="preserve"> </w:t>
      </w:r>
      <w:r w:rsidRPr="00917F98">
        <w:rPr>
          <w:i/>
          <w:spacing w:val="-1"/>
        </w:rPr>
        <w:t>(бессрочного)</w:t>
      </w:r>
      <w:r w:rsidRPr="00917F98">
        <w:rPr>
          <w:i/>
          <w:spacing w:val="-13"/>
        </w:rPr>
        <w:t xml:space="preserve"> </w:t>
      </w:r>
      <w:r w:rsidRPr="00917F98">
        <w:rPr>
          <w:i/>
          <w:spacing w:val="-1"/>
        </w:rPr>
        <w:t>пользования,</w:t>
      </w:r>
      <w:r w:rsidRPr="00917F98">
        <w:rPr>
          <w:i/>
          <w:spacing w:val="81"/>
        </w:rPr>
        <w:t xml:space="preserve"> </w:t>
      </w:r>
      <w:r w:rsidRPr="00917F98">
        <w:rPr>
          <w:i/>
          <w:spacing w:val="-1"/>
        </w:rPr>
        <w:t>безвозмездного</w:t>
      </w:r>
      <w:r w:rsidRPr="00917F98">
        <w:rPr>
          <w:i/>
        </w:rPr>
        <w:t xml:space="preserve"> </w:t>
      </w:r>
      <w:r w:rsidRPr="00917F98">
        <w:rPr>
          <w:i/>
          <w:spacing w:val="-1"/>
        </w:rPr>
        <w:t>пользования,</w:t>
      </w:r>
      <w:r w:rsidRPr="00917F98">
        <w:rPr>
          <w:i/>
        </w:rPr>
        <w:t xml:space="preserve"> </w:t>
      </w:r>
      <w:r w:rsidRPr="00917F98">
        <w:rPr>
          <w:i/>
          <w:spacing w:val="-1"/>
        </w:rPr>
        <w:t>пожизненного</w:t>
      </w:r>
      <w:r w:rsidRPr="00917F98">
        <w:rPr>
          <w:i/>
        </w:rPr>
        <w:t xml:space="preserve"> </w:t>
      </w:r>
      <w:r w:rsidRPr="00917F98">
        <w:rPr>
          <w:i/>
          <w:spacing w:val="-1"/>
        </w:rPr>
        <w:t>наследуемого</w:t>
      </w:r>
      <w:r w:rsidRPr="00917F98">
        <w:rPr>
          <w:i/>
        </w:rPr>
        <w:t xml:space="preserve"> владения</w:t>
      </w:r>
      <w:r w:rsidRPr="00917F98">
        <w:rPr>
          <w:i/>
          <w:spacing w:val="-2"/>
        </w:rPr>
        <w:t xml:space="preserve"> </w:t>
      </w:r>
      <w:r w:rsidRPr="00917F98">
        <w:rPr>
          <w:i/>
        </w:rPr>
        <w:t xml:space="preserve">или </w:t>
      </w:r>
      <w:r w:rsidRPr="00917F98">
        <w:rPr>
          <w:i/>
          <w:spacing w:val="-1"/>
        </w:rPr>
        <w:t>аренды;</w:t>
      </w:r>
    </w:p>
    <w:p w14:paraId="7A4AF4F8" w14:textId="77777777" w:rsidR="00403711" w:rsidRPr="00917F98" w:rsidRDefault="00403711" w:rsidP="0025545D">
      <w:pPr>
        <w:numPr>
          <w:ilvl w:val="0"/>
          <w:numId w:val="18"/>
        </w:numPr>
        <w:tabs>
          <w:tab w:val="left" w:pos="940"/>
        </w:tabs>
        <w:autoSpaceDE/>
        <w:autoSpaceDN/>
        <w:adjustRightInd/>
        <w:ind w:right="102" w:firstLine="566"/>
        <w:jc w:val="both"/>
      </w:pPr>
      <w:r w:rsidRPr="00917F98">
        <w:rPr>
          <w:i/>
        </w:rPr>
        <w:t>на</w:t>
      </w:r>
      <w:r w:rsidRPr="00917F98">
        <w:rPr>
          <w:i/>
          <w:spacing w:val="14"/>
        </w:rPr>
        <w:t xml:space="preserve"> </w:t>
      </w:r>
      <w:r w:rsidRPr="00917F98">
        <w:rPr>
          <w:i/>
        </w:rPr>
        <w:t>земельном</w:t>
      </w:r>
      <w:r w:rsidRPr="00917F98">
        <w:rPr>
          <w:i/>
          <w:spacing w:val="14"/>
        </w:rPr>
        <w:t xml:space="preserve"> </w:t>
      </w:r>
      <w:r w:rsidRPr="00917F98">
        <w:rPr>
          <w:i/>
          <w:spacing w:val="-1"/>
        </w:rPr>
        <w:t>участке</w:t>
      </w:r>
      <w:r w:rsidRPr="00917F98">
        <w:rPr>
          <w:i/>
          <w:spacing w:val="13"/>
        </w:rPr>
        <w:t xml:space="preserve"> </w:t>
      </w:r>
      <w:r w:rsidRPr="00917F98">
        <w:rPr>
          <w:i/>
        </w:rPr>
        <w:t>расположены</w:t>
      </w:r>
      <w:r w:rsidRPr="00917F98">
        <w:rPr>
          <w:i/>
          <w:spacing w:val="14"/>
        </w:rPr>
        <w:t xml:space="preserve"> </w:t>
      </w:r>
      <w:r w:rsidRPr="00917F98">
        <w:rPr>
          <w:i/>
          <w:spacing w:val="-1"/>
        </w:rPr>
        <w:t>здание,</w:t>
      </w:r>
      <w:r w:rsidRPr="00917F98">
        <w:rPr>
          <w:i/>
          <w:spacing w:val="14"/>
        </w:rPr>
        <w:t xml:space="preserve"> </w:t>
      </w:r>
      <w:r w:rsidRPr="00917F98">
        <w:rPr>
          <w:i/>
          <w:spacing w:val="-1"/>
        </w:rPr>
        <w:t>сооружение,</w:t>
      </w:r>
      <w:r w:rsidRPr="00917F98">
        <w:rPr>
          <w:i/>
          <w:spacing w:val="14"/>
        </w:rPr>
        <w:t xml:space="preserve"> </w:t>
      </w:r>
      <w:r w:rsidRPr="00917F98">
        <w:rPr>
          <w:i/>
          <w:spacing w:val="-1"/>
        </w:rPr>
        <w:t>объект</w:t>
      </w:r>
      <w:r w:rsidRPr="00917F98">
        <w:rPr>
          <w:i/>
          <w:spacing w:val="16"/>
        </w:rPr>
        <w:t xml:space="preserve"> </w:t>
      </w:r>
      <w:r w:rsidRPr="00917F98">
        <w:rPr>
          <w:i/>
          <w:spacing w:val="-1"/>
        </w:rPr>
        <w:t>незавершенного</w:t>
      </w:r>
      <w:r w:rsidRPr="00917F98">
        <w:rPr>
          <w:i/>
          <w:spacing w:val="49"/>
        </w:rPr>
        <w:t xml:space="preserve"> </w:t>
      </w:r>
      <w:r w:rsidRPr="00917F98">
        <w:rPr>
          <w:i/>
          <w:spacing w:val="-1"/>
        </w:rPr>
        <w:t>строительства,</w:t>
      </w:r>
      <w:r w:rsidRPr="00917F98">
        <w:rPr>
          <w:i/>
          <w:spacing w:val="2"/>
        </w:rPr>
        <w:t xml:space="preserve"> </w:t>
      </w:r>
      <w:r w:rsidRPr="00917F98">
        <w:rPr>
          <w:i/>
          <w:spacing w:val="-1"/>
        </w:rPr>
        <w:t>принадлежащие</w:t>
      </w:r>
      <w:r w:rsidRPr="00917F98">
        <w:rPr>
          <w:i/>
          <w:spacing w:val="1"/>
        </w:rPr>
        <w:t xml:space="preserve"> </w:t>
      </w:r>
      <w:r w:rsidRPr="00917F98">
        <w:rPr>
          <w:i/>
        </w:rPr>
        <w:t>гражданам или</w:t>
      </w:r>
      <w:r w:rsidRPr="00917F98">
        <w:rPr>
          <w:i/>
          <w:spacing w:val="2"/>
        </w:rPr>
        <w:t xml:space="preserve"> </w:t>
      </w:r>
      <w:r w:rsidRPr="00917F98">
        <w:rPr>
          <w:i/>
          <w:spacing w:val="-1"/>
        </w:rPr>
        <w:t>юридическим</w:t>
      </w:r>
      <w:r w:rsidRPr="00917F98">
        <w:rPr>
          <w:i/>
          <w:spacing w:val="2"/>
        </w:rPr>
        <w:t xml:space="preserve"> </w:t>
      </w:r>
      <w:r w:rsidRPr="00917F98">
        <w:rPr>
          <w:i/>
          <w:spacing w:val="-1"/>
        </w:rPr>
        <w:t>лицам,</w:t>
      </w:r>
      <w:r w:rsidRPr="00917F98">
        <w:rPr>
          <w:i/>
          <w:spacing w:val="2"/>
        </w:rPr>
        <w:t xml:space="preserve"> </w:t>
      </w:r>
      <w:r w:rsidRPr="00917F98">
        <w:rPr>
          <w:i/>
        </w:rPr>
        <w:t>за</w:t>
      </w:r>
      <w:r w:rsidRPr="00917F98">
        <w:rPr>
          <w:i/>
          <w:spacing w:val="2"/>
        </w:rPr>
        <w:t xml:space="preserve"> </w:t>
      </w:r>
      <w:r w:rsidRPr="00917F98">
        <w:rPr>
          <w:i/>
          <w:spacing w:val="-1"/>
        </w:rPr>
        <w:t>исключением</w:t>
      </w:r>
      <w:r w:rsidRPr="00917F98">
        <w:rPr>
          <w:i/>
          <w:spacing w:val="77"/>
        </w:rPr>
        <w:t xml:space="preserve"> </w:t>
      </w:r>
      <w:r w:rsidRPr="00917F98">
        <w:rPr>
          <w:i/>
          <w:spacing w:val="-1"/>
        </w:rPr>
        <w:t>случаев,</w:t>
      </w:r>
      <w:r w:rsidRPr="00917F98">
        <w:rPr>
          <w:i/>
          <w:spacing w:val="18"/>
        </w:rPr>
        <w:t xml:space="preserve"> </w:t>
      </w:r>
      <w:r w:rsidRPr="00917F98">
        <w:rPr>
          <w:i/>
          <w:spacing w:val="-1"/>
        </w:rPr>
        <w:t>если</w:t>
      </w:r>
      <w:r w:rsidRPr="00917F98">
        <w:rPr>
          <w:i/>
          <w:spacing w:val="16"/>
        </w:rPr>
        <w:t xml:space="preserve"> </w:t>
      </w:r>
      <w:r w:rsidRPr="00917F98">
        <w:rPr>
          <w:i/>
        </w:rPr>
        <w:t>на</w:t>
      </w:r>
      <w:r w:rsidRPr="00917F98">
        <w:rPr>
          <w:i/>
          <w:spacing w:val="16"/>
        </w:rPr>
        <w:t xml:space="preserve"> </w:t>
      </w:r>
      <w:r w:rsidRPr="00917F98">
        <w:rPr>
          <w:i/>
        </w:rPr>
        <w:t>земельном</w:t>
      </w:r>
      <w:r w:rsidRPr="00917F98">
        <w:rPr>
          <w:i/>
          <w:spacing w:val="17"/>
        </w:rPr>
        <w:t xml:space="preserve"> </w:t>
      </w:r>
      <w:r w:rsidRPr="00917F98">
        <w:rPr>
          <w:i/>
          <w:spacing w:val="-1"/>
        </w:rPr>
        <w:t>участке</w:t>
      </w:r>
      <w:r w:rsidRPr="00917F98">
        <w:rPr>
          <w:i/>
          <w:spacing w:val="15"/>
        </w:rPr>
        <w:t xml:space="preserve"> </w:t>
      </w:r>
      <w:r w:rsidRPr="00917F98">
        <w:rPr>
          <w:i/>
        </w:rPr>
        <w:t>расположены</w:t>
      </w:r>
      <w:r w:rsidRPr="00917F98">
        <w:rPr>
          <w:i/>
          <w:spacing w:val="17"/>
        </w:rPr>
        <w:t xml:space="preserve"> </w:t>
      </w:r>
      <w:r w:rsidRPr="00917F98">
        <w:rPr>
          <w:i/>
          <w:spacing w:val="-1"/>
        </w:rPr>
        <w:t>сооружения</w:t>
      </w:r>
      <w:r w:rsidRPr="00917F98">
        <w:rPr>
          <w:i/>
          <w:spacing w:val="19"/>
        </w:rPr>
        <w:t xml:space="preserve"> </w:t>
      </w:r>
      <w:r w:rsidRPr="00917F98">
        <w:rPr>
          <w:i/>
        </w:rPr>
        <w:t>(в</w:t>
      </w:r>
      <w:r w:rsidRPr="00917F98">
        <w:rPr>
          <w:i/>
          <w:spacing w:val="14"/>
        </w:rPr>
        <w:t xml:space="preserve"> </w:t>
      </w:r>
      <w:r w:rsidRPr="00917F98">
        <w:rPr>
          <w:i/>
        </w:rPr>
        <w:t>том</w:t>
      </w:r>
      <w:r w:rsidRPr="00917F98">
        <w:rPr>
          <w:i/>
          <w:spacing w:val="17"/>
        </w:rPr>
        <w:t xml:space="preserve"> </w:t>
      </w:r>
      <w:r w:rsidRPr="00917F98">
        <w:rPr>
          <w:i/>
          <w:spacing w:val="-1"/>
        </w:rPr>
        <w:t>числе</w:t>
      </w:r>
      <w:r w:rsidRPr="00917F98">
        <w:rPr>
          <w:i/>
          <w:spacing w:val="15"/>
        </w:rPr>
        <w:t xml:space="preserve"> </w:t>
      </w:r>
      <w:r w:rsidRPr="00917F98">
        <w:rPr>
          <w:i/>
          <w:spacing w:val="-1"/>
        </w:rPr>
        <w:t>сооружения,</w:t>
      </w:r>
      <w:r w:rsidRPr="00917F98">
        <w:rPr>
          <w:i/>
          <w:spacing w:val="67"/>
        </w:rPr>
        <w:t xml:space="preserve"> </w:t>
      </w:r>
      <w:r w:rsidRPr="00917F98">
        <w:rPr>
          <w:i/>
          <w:spacing w:val="-1"/>
        </w:rPr>
        <w:t>строительство</w:t>
      </w:r>
      <w:r w:rsidRPr="00917F98">
        <w:rPr>
          <w:i/>
          <w:spacing w:val="18"/>
        </w:rPr>
        <w:t xml:space="preserve"> </w:t>
      </w:r>
      <w:r w:rsidRPr="00917F98">
        <w:rPr>
          <w:i/>
        </w:rPr>
        <w:t>которых</w:t>
      </w:r>
      <w:r w:rsidRPr="00917F98">
        <w:rPr>
          <w:i/>
          <w:spacing w:val="18"/>
        </w:rPr>
        <w:t xml:space="preserve"> </w:t>
      </w:r>
      <w:r w:rsidRPr="00917F98">
        <w:rPr>
          <w:i/>
        </w:rPr>
        <w:t>не</w:t>
      </w:r>
      <w:r w:rsidRPr="00917F98">
        <w:rPr>
          <w:i/>
          <w:spacing w:val="18"/>
        </w:rPr>
        <w:t xml:space="preserve"> </w:t>
      </w:r>
      <w:r w:rsidRPr="00917F98">
        <w:rPr>
          <w:i/>
          <w:spacing w:val="-1"/>
        </w:rPr>
        <w:t>завершено),</w:t>
      </w:r>
      <w:r w:rsidRPr="00917F98">
        <w:rPr>
          <w:i/>
          <w:spacing w:val="18"/>
        </w:rPr>
        <w:t xml:space="preserve"> </w:t>
      </w:r>
      <w:r w:rsidRPr="00917F98">
        <w:rPr>
          <w:i/>
          <w:spacing w:val="-1"/>
        </w:rPr>
        <w:t>размещение</w:t>
      </w:r>
      <w:r w:rsidRPr="00917F98">
        <w:rPr>
          <w:i/>
          <w:spacing w:val="18"/>
        </w:rPr>
        <w:t xml:space="preserve"> </w:t>
      </w:r>
      <w:r w:rsidRPr="00917F98">
        <w:rPr>
          <w:i/>
        </w:rPr>
        <w:t>которых</w:t>
      </w:r>
      <w:r w:rsidRPr="00917F98">
        <w:rPr>
          <w:i/>
          <w:spacing w:val="18"/>
        </w:rPr>
        <w:t xml:space="preserve"> </w:t>
      </w:r>
      <w:r w:rsidRPr="00917F98">
        <w:rPr>
          <w:i/>
        </w:rPr>
        <w:t>допускается</w:t>
      </w:r>
      <w:r w:rsidRPr="00917F98">
        <w:rPr>
          <w:i/>
          <w:spacing w:val="17"/>
        </w:rPr>
        <w:t xml:space="preserve"> </w:t>
      </w:r>
      <w:r w:rsidRPr="00917F98">
        <w:rPr>
          <w:i/>
        </w:rPr>
        <w:t>на</w:t>
      </w:r>
      <w:r w:rsidRPr="00917F98">
        <w:rPr>
          <w:i/>
          <w:spacing w:val="18"/>
        </w:rPr>
        <w:t xml:space="preserve"> </w:t>
      </w:r>
      <w:r w:rsidRPr="00917F98">
        <w:rPr>
          <w:i/>
          <w:spacing w:val="-1"/>
        </w:rPr>
        <w:t>основании</w:t>
      </w:r>
      <w:r w:rsidRPr="00917F98">
        <w:rPr>
          <w:i/>
          <w:spacing w:val="71"/>
        </w:rPr>
        <w:t xml:space="preserve"> </w:t>
      </w:r>
      <w:r w:rsidRPr="00917F98">
        <w:rPr>
          <w:i/>
          <w:spacing w:val="-1"/>
        </w:rPr>
        <w:t>сервитута,</w:t>
      </w:r>
      <w:r w:rsidRPr="00917F98">
        <w:rPr>
          <w:i/>
          <w:spacing w:val="37"/>
        </w:rPr>
        <w:t xml:space="preserve"> </w:t>
      </w:r>
      <w:r w:rsidRPr="00917F98">
        <w:rPr>
          <w:i/>
        </w:rPr>
        <w:t>публичного</w:t>
      </w:r>
      <w:r w:rsidRPr="00917F98">
        <w:rPr>
          <w:i/>
          <w:spacing w:val="38"/>
        </w:rPr>
        <w:t xml:space="preserve"> </w:t>
      </w:r>
      <w:r w:rsidRPr="00917F98">
        <w:rPr>
          <w:i/>
          <w:spacing w:val="-1"/>
        </w:rPr>
        <w:t>сервитута,</w:t>
      </w:r>
      <w:r w:rsidRPr="00917F98">
        <w:rPr>
          <w:i/>
          <w:spacing w:val="37"/>
        </w:rPr>
        <w:t xml:space="preserve"> </w:t>
      </w:r>
      <w:r w:rsidRPr="00917F98">
        <w:rPr>
          <w:i/>
        </w:rPr>
        <w:t>или</w:t>
      </w:r>
      <w:r w:rsidRPr="00917F98">
        <w:rPr>
          <w:i/>
          <w:spacing w:val="38"/>
        </w:rPr>
        <w:t xml:space="preserve"> </w:t>
      </w:r>
      <w:r w:rsidRPr="00917F98">
        <w:rPr>
          <w:i/>
        </w:rPr>
        <w:t>объекты,</w:t>
      </w:r>
      <w:r w:rsidRPr="00917F98">
        <w:rPr>
          <w:i/>
          <w:spacing w:val="38"/>
        </w:rPr>
        <w:t xml:space="preserve"> </w:t>
      </w:r>
      <w:r w:rsidRPr="00917F98">
        <w:rPr>
          <w:i/>
          <w:spacing w:val="-1"/>
        </w:rPr>
        <w:t>размещенные</w:t>
      </w:r>
      <w:r w:rsidRPr="00917F98">
        <w:rPr>
          <w:i/>
          <w:spacing w:val="37"/>
        </w:rPr>
        <w:t xml:space="preserve"> </w:t>
      </w:r>
      <w:r w:rsidRPr="00917F98">
        <w:rPr>
          <w:i/>
        </w:rPr>
        <w:t>в</w:t>
      </w:r>
      <w:r w:rsidRPr="00917F98">
        <w:rPr>
          <w:i/>
          <w:spacing w:val="37"/>
        </w:rPr>
        <w:t xml:space="preserve"> </w:t>
      </w:r>
      <w:r w:rsidRPr="00917F98">
        <w:rPr>
          <w:i/>
          <w:spacing w:val="-1"/>
        </w:rPr>
        <w:t>соответствии</w:t>
      </w:r>
      <w:r w:rsidRPr="00917F98">
        <w:rPr>
          <w:i/>
          <w:spacing w:val="38"/>
        </w:rPr>
        <w:t xml:space="preserve"> </w:t>
      </w:r>
      <w:r w:rsidRPr="00917F98">
        <w:rPr>
          <w:i/>
          <w:spacing w:val="-1"/>
        </w:rPr>
        <w:t>со</w:t>
      </w:r>
      <w:r w:rsidRPr="00917F98">
        <w:rPr>
          <w:i/>
          <w:spacing w:val="63"/>
        </w:rPr>
        <w:t xml:space="preserve"> </w:t>
      </w:r>
      <w:r w:rsidRPr="00917F98">
        <w:rPr>
          <w:i/>
          <w:spacing w:val="-1"/>
        </w:rPr>
        <w:t>статьей</w:t>
      </w:r>
      <w:r w:rsidRPr="00917F98">
        <w:rPr>
          <w:i/>
          <w:spacing w:val="-10"/>
        </w:rPr>
        <w:t xml:space="preserve"> </w:t>
      </w:r>
      <w:r w:rsidRPr="00917F98">
        <w:rPr>
          <w:i/>
        </w:rPr>
        <w:t>39.36</w:t>
      </w:r>
      <w:r w:rsidRPr="00917F98">
        <w:rPr>
          <w:i/>
          <w:spacing w:val="-10"/>
        </w:rPr>
        <w:t xml:space="preserve"> </w:t>
      </w:r>
      <w:r w:rsidRPr="00917F98">
        <w:rPr>
          <w:i/>
        </w:rPr>
        <w:t>ЗК</w:t>
      </w:r>
      <w:r w:rsidRPr="00917F98">
        <w:rPr>
          <w:i/>
          <w:spacing w:val="-11"/>
        </w:rPr>
        <w:t xml:space="preserve"> </w:t>
      </w:r>
      <w:r w:rsidRPr="00917F98">
        <w:rPr>
          <w:i/>
        </w:rPr>
        <w:t>РФ,</w:t>
      </w:r>
      <w:r w:rsidRPr="00917F98">
        <w:rPr>
          <w:i/>
          <w:spacing w:val="-10"/>
        </w:rPr>
        <w:t xml:space="preserve"> </w:t>
      </w:r>
      <w:r w:rsidRPr="00917F98">
        <w:rPr>
          <w:i/>
        </w:rPr>
        <w:t>а</w:t>
      </w:r>
      <w:r w:rsidRPr="00917F98">
        <w:rPr>
          <w:i/>
          <w:spacing w:val="-8"/>
        </w:rPr>
        <w:t xml:space="preserve"> </w:t>
      </w:r>
      <w:r w:rsidRPr="00917F98">
        <w:rPr>
          <w:i/>
        </w:rPr>
        <w:t>также</w:t>
      </w:r>
      <w:r w:rsidRPr="00917F98">
        <w:rPr>
          <w:i/>
          <w:spacing w:val="-11"/>
        </w:rPr>
        <w:t xml:space="preserve"> </w:t>
      </w:r>
      <w:r w:rsidRPr="00917F98">
        <w:rPr>
          <w:i/>
          <w:spacing w:val="-1"/>
        </w:rPr>
        <w:t>случаев</w:t>
      </w:r>
      <w:r w:rsidRPr="00917F98">
        <w:rPr>
          <w:i/>
          <w:spacing w:val="-11"/>
        </w:rPr>
        <w:t xml:space="preserve"> </w:t>
      </w:r>
      <w:r w:rsidRPr="00917F98">
        <w:rPr>
          <w:i/>
        </w:rPr>
        <w:t>проведения</w:t>
      </w:r>
      <w:r w:rsidRPr="00917F98">
        <w:rPr>
          <w:i/>
          <w:spacing w:val="-11"/>
        </w:rPr>
        <w:t xml:space="preserve"> </w:t>
      </w:r>
      <w:r w:rsidRPr="00917F98">
        <w:rPr>
          <w:i/>
        </w:rPr>
        <w:t>аукциона</w:t>
      </w:r>
      <w:r w:rsidRPr="00917F98">
        <w:rPr>
          <w:i/>
          <w:spacing w:val="-10"/>
        </w:rPr>
        <w:t xml:space="preserve"> </w:t>
      </w:r>
      <w:r w:rsidRPr="00917F98">
        <w:rPr>
          <w:i/>
        </w:rPr>
        <w:t>на</w:t>
      </w:r>
      <w:r w:rsidRPr="00917F98">
        <w:rPr>
          <w:i/>
          <w:spacing w:val="-10"/>
        </w:rPr>
        <w:t xml:space="preserve"> </w:t>
      </w:r>
      <w:r w:rsidRPr="00917F98">
        <w:rPr>
          <w:i/>
          <w:spacing w:val="-1"/>
        </w:rPr>
        <w:t>право</w:t>
      </w:r>
      <w:r w:rsidRPr="00917F98">
        <w:rPr>
          <w:i/>
          <w:spacing w:val="-10"/>
        </w:rPr>
        <w:t xml:space="preserve"> </w:t>
      </w:r>
      <w:r w:rsidRPr="00917F98">
        <w:rPr>
          <w:i/>
        </w:rPr>
        <w:t>заключения</w:t>
      </w:r>
      <w:r w:rsidRPr="00917F98">
        <w:rPr>
          <w:i/>
          <w:spacing w:val="-11"/>
        </w:rPr>
        <w:t xml:space="preserve"> </w:t>
      </w:r>
      <w:r w:rsidRPr="00917F98">
        <w:rPr>
          <w:i/>
          <w:spacing w:val="-1"/>
        </w:rPr>
        <w:t>договора</w:t>
      </w:r>
      <w:r w:rsidRPr="00917F98">
        <w:rPr>
          <w:i/>
          <w:spacing w:val="45"/>
        </w:rPr>
        <w:t xml:space="preserve"> </w:t>
      </w:r>
      <w:r w:rsidRPr="00917F98">
        <w:rPr>
          <w:i/>
          <w:spacing w:val="-1"/>
        </w:rPr>
        <w:t>аренды</w:t>
      </w:r>
      <w:r w:rsidRPr="00917F98">
        <w:rPr>
          <w:i/>
          <w:spacing w:val="-7"/>
        </w:rPr>
        <w:t xml:space="preserve"> </w:t>
      </w:r>
      <w:r w:rsidRPr="00917F98">
        <w:rPr>
          <w:i/>
          <w:spacing w:val="-1"/>
        </w:rPr>
        <w:t>земельного</w:t>
      </w:r>
      <w:r w:rsidRPr="00917F98">
        <w:rPr>
          <w:i/>
          <w:spacing w:val="-8"/>
        </w:rPr>
        <w:t xml:space="preserve"> </w:t>
      </w:r>
      <w:r w:rsidRPr="00917F98">
        <w:rPr>
          <w:i/>
          <w:spacing w:val="-1"/>
        </w:rPr>
        <w:t>участка,</w:t>
      </w:r>
      <w:r w:rsidRPr="00917F98">
        <w:rPr>
          <w:i/>
          <w:spacing w:val="-8"/>
        </w:rPr>
        <w:t xml:space="preserve"> </w:t>
      </w:r>
      <w:r w:rsidRPr="00917F98">
        <w:rPr>
          <w:i/>
          <w:spacing w:val="-1"/>
        </w:rPr>
        <w:t>если</w:t>
      </w:r>
      <w:r w:rsidRPr="00917F98">
        <w:rPr>
          <w:i/>
          <w:spacing w:val="-8"/>
        </w:rPr>
        <w:t xml:space="preserve"> </w:t>
      </w:r>
      <w:r w:rsidRPr="00917F98">
        <w:rPr>
          <w:i/>
        </w:rPr>
        <w:t>в</w:t>
      </w:r>
      <w:r w:rsidRPr="00917F98">
        <w:rPr>
          <w:i/>
          <w:spacing w:val="-9"/>
        </w:rPr>
        <w:t xml:space="preserve"> </w:t>
      </w:r>
      <w:r w:rsidRPr="00917F98">
        <w:rPr>
          <w:i/>
          <w:spacing w:val="-1"/>
        </w:rPr>
        <w:t>отношении</w:t>
      </w:r>
      <w:r w:rsidRPr="00917F98">
        <w:rPr>
          <w:i/>
          <w:spacing w:val="-8"/>
        </w:rPr>
        <w:t xml:space="preserve"> </w:t>
      </w:r>
      <w:r w:rsidRPr="00917F98">
        <w:rPr>
          <w:i/>
          <w:spacing w:val="-1"/>
        </w:rPr>
        <w:t>расположенных</w:t>
      </w:r>
      <w:r w:rsidRPr="00917F98">
        <w:rPr>
          <w:i/>
          <w:spacing w:val="-9"/>
        </w:rPr>
        <w:t xml:space="preserve"> </w:t>
      </w:r>
      <w:r w:rsidRPr="00917F98">
        <w:rPr>
          <w:i/>
        </w:rPr>
        <w:t>на</w:t>
      </w:r>
      <w:r w:rsidRPr="00917F98">
        <w:rPr>
          <w:i/>
          <w:spacing w:val="-10"/>
        </w:rPr>
        <w:t xml:space="preserve"> </w:t>
      </w:r>
      <w:r w:rsidRPr="00917F98">
        <w:rPr>
          <w:i/>
          <w:spacing w:val="1"/>
        </w:rPr>
        <w:t>нем</w:t>
      </w:r>
      <w:r w:rsidRPr="00917F98">
        <w:rPr>
          <w:i/>
          <w:spacing w:val="-10"/>
        </w:rPr>
        <w:t xml:space="preserve"> </w:t>
      </w:r>
      <w:r w:rsidRPr="00917F98">
        <w:rPr>
          <w:i/>
          <w:spacing w:val="-1"/>
        </w:rPr>
        <w:t>здания,</w:t>
      </w:r>
      <w:r w:rsidRPr="00917F98">
        <w:rPr>
          <w:i/>
          <w:spacing w:val="-8"/>
        </w:rPr>
        <w:t xml:space="preserve"> </w:t>
      </w:r>
      <w:r w:rsidRPr="00917F98">
        <w:rPr>
          <w:i/>
          <w:spacing w:val="-1"/>
        </w:rPr>
        <w:t>сооружения,</w:t>
      </w:r>
      <w:r w:rsidRPr="00917F98">
        <w:rPr>
          <w:i/>
          <w:spacing w:val="101"/>
        </w:rPr>
        <w:t xml:space="preserve"> </w:t>
      </w:r>
      <w:r w:rsidRPr="00917F98">
        <w:rPr>
          <w:i/>
          <w:spacing w:val="-1"/>
        </w:rPr>
        <w:t>объекта</w:t>
      </w:r>
      <w:r w:rsidRPr="00917F98">
        <w:rPr>
          <w:i/>
          <w:spacing w:val="-12"/>
        </w:rPr>
        <w:t xml:space="preserve"> </w:t>
      </w:r>
      <w:r w:rsidRPr="00917F98">
        <w:rPr>
          <w:i/>
          <w:spacing w:val="-1"/>
        </w:rPr>
        <w:t>незавершенного</w:t>
      </w:r>
      <w:r w:rsidRPr="00917F98">
        <w:rPr>
          <w:i/>
          <w:spacing w:val="-12"/>
        </w:rPr>
        <w:t xml:space="preserve"> </w:t>
      </w:r>
      <w:r w:rsidRPr="00917F98">
        <w:rPr>
          <w:i/>
          <w:spacing w:val="-1"/>
        </w:rPr>
        <w:t>строительства</w:t>
      </w:r>
      <w:r w:rsidRPr="00917F98">
        <w:rPr>
          <w:i/>
          <w:spacing w:val="-12"/>
        </w:rPr>
        <w:t xml:space="preserve"> </w:t>
      </w:r>
      <w:r w:rsidRPr="00917F98">
        <w:rPr>
          <w:i/>
        </w:rPr>
        <w:t>принято</w:t>
      </w:r>
      <w:r w:rsidRPr="00917F98">
        <w:rPr>
          <w:i/>
          <w:spacing w:val="-13"/>
        </w:rPr>
        <w:t xml:space="preserve"> </w:t>
      </w:r>
      <w:r w:rsidRPr="00917F98">
        <w:rPr>
          <w:i/>
          <w:spacing w:val="-1"/>
        </w:rPr>
        <w:t>решение</w:t>
      </w:r>
      <w:r w:rsidRPr="00917F98">
        <w:rPr>
          <w:i/>
          <w:spacing w:val="-13"/>
        </w:rPr>
        <w:t xml:space="preserve"> </w:t>
      </w:r>
      <w:r w:rsidRPr="00917F98">
        <w:rPr>
          <w:i/>
        </w:rPr>
        <w:t>о</w:t>
      </w:r>
      <w:r w:rsidRPr="00917F98">
        <w:rPr>
          <w:i/>
          <w:spacing w:val="-12"/>
        </w:rPr>
        <w:t xml:space="preserve"> </w:t>
      </w:r>
      <w:r w:rsidRPr="00917F98">
        <w:rPr>
          <w:i/>
        </w:rPr>
        <w:t>сносе</w:t>
      </w:r>
      <w:r w:rsidRPr="00917F98">
        <w:rPr>
          <w:i/>
          <w:spacing w:val="-13"/>
        </w:rPr>
        <w:t xml:space="preserve"> </w:t>
      </w:r>
      <w:r w:rsidRPr="00917F98">
        <w:rPr>
          <w:i/>
        </w:rPr>
        <w:t>самовольной</w:t>
      </w:r>
      <w:r w:rsidRPr="00917F98">
        <w:rPr>
          <w:i/>
          <w:spacing w:val="-12"/>
        </w:rPr>
        <w:t xml:space="preserve"> </w:t>
      </w:r>
      <w:r w:rsidRPr="00917F98">
        <w:rPr>
          <w:i/>
          <w:spacing w:val="-1"/>
        </w:rPr>
        <w:t>постройки</w:t>
      </w:r>
      <w:r w:rsidRPr="00917F98">
        <w:rPr>
          <w:i/>
          <w:spacing w:val="67"/>
        </w:rPr>
        <w:t xml:space="preserve"> </w:t>
      </w:r>
      <w:r w:rsidRPr="00917F98">
        <w:rPr>
          <w:i/>
          <w:spacing w:val="-1"/>
        </w:rPr>
        <w:t>либо</w:t>
      </w:r>
      <w:r w:rsidRPr="00917F98">
        <w:rPr>
          <w:i/>
          <w:spacing w:val="16"/>
        </w:rPr>
        <w:t xml:space="preserve"> </w:t>
      </w:r>
      <w:r w:rsidRPr="00917F98">
        <w:rPr>
          <w:i/>
          <w:spacing w:val="-1"/>
        </w:rPr>
        <w:t>решение</w:t>
      </w:r>
      <w:r w:rsidRPr="00917F98">
        <w:rPr>
          <w:i/>
          <w:spacing w:val="15"/>
        </w:rPr>
        <w:t xml:space="preserve"> </w:t>
      </w:r>
      <w:r w:rsidRPr="00917F98">
        <w:rPr>
          <w:i/>
        </w:rPr>
        <w:t>о</w:t>
      </w:r>
      <w:r w:rsidRPr="00917F98">
        <w:rPr>
          <w:i/>
          <w:spacing w:val="16"/>
        </w:rPr>
        <w:t xml:space="preserve"> </w:t>
      </w:r>
      <w:r w:rsidRPr="00917F98">
        <w:rPr>
          <w:i/>
        </w:rPr>
        <w:t>сносе</w:t>
      </w:r>
      <w:r w:rsidRPr="00917F98">
        <w:rPr>
          <w:i/>
          <w:spacing w:val="17"/>
        </w:rPr>
        <w:t xml:space="preserve"> </w:t>
      </w:r>
      <w:r w:rsidRPr="00917F98">
        <w:rPr>
          <w:i/>
        </w:rPr>
        <w:t>самовольной</w:t>
      </w:r>
      <w:r w:rsidRPr="00917F98">
        <w:rPr>
          <w:i/>
          <w:spacing w:val="16"/>
        </w:rPr>
        <w:t xml:space="preserve"> </w:t>
      </w:r>
      <w:r w:rsidRPr="00917F98">
        <w:rPr>
          <w:i/>
          <w:spacing w:val="-1"/>
        </w:rPr>
        <w:t>постройки</w:t>
      </w:r>
      <w:r w:rsidRPr="00917F98">
        <w:rPr>
          <w:i/>
          <w:spacing w:val="16"/>
        </w:rPr>
        <w:t xml:space="preserve"> </w:t>
      </w:r>
      <w:r w:rsidRPr="00917F98">
        <w:rPr>
          <w:i/>
        </w:rPr>
        <w:t>или</w:t>
      </w:r>
      <w:r w:rsidRPr="00917F98">
        <w:rPr>
          <w:i/>
          <w:spacing w:val="16"/>
        </w:rPr>
        <w:t xml:space="preserve"> </w:t>
      </w:r>
      <w:r w:rsidRPr="00917F98">
        <w:rPr>
          <w:i/>
          <w:spacing w:val="-1"/>
        </w:rPr>
        <w:t>ее</w:t>
      </w:r>
      <w:r w:rsidRPr="00917F98">
        <w:rPr>
          <w:i/>
          <w:spacing w:val="15"/>
        </w:rPr>
        <w:t xml:space="preserve"> </w:t>
      </w:r>
      <w:r w:rsidRPr="00917F98">
        <w:rPr>
          <w:i/>
          <w:spacing w:val="-1"/>
        </w:rPr>
        <w:t>приведении</w:t>
      </w:r>
      <w:r w:rsidRPr="00917F98">
        <w:rPr>
          <w:i/>
          <w:spacing w:val="16"/>
        </w:rPr>
        <w:t xml:space="preserve"> </w:t>
      </w:r>
      <w:r w:rsidRPr="00917F98">
        <w:rPr>
          <w:i/>
        </w:rPr>
        <w:t>в</w:t>
      </w:r>
      <w:r w:rsidRPr="00917F98">
        <w:rPr>
          <w:i/>
          <w:spacing w:val="15"/>
        </w:rPr>
        <w:t xml:space="preserve"> </w:t>
      </w:r>
      <w:r w:rsidRPr="00917F98">
        <w:rPr>
          <w:i/>
          <w:spacing w:val="-1"/>
        </w:rPr>
        <w:t>соответствие</w:t>
      </w:r>
      <w:r w:rsidRPr="00917F98">
        <w:rPr>
          <w:i/>
          <w:spacing w:val="18"/>
        </w:rPr>
        <w:t xml:space="preserve"> </w:t>
      </w:r>
      <w:r w:rsidRPr="00917F98">
        <w:rPr>
          <w:i/>
        </w:rPr>
        <w:t>с</w:t>
      </w:r>
      <w:r w:rsidRPr="00917F98">
        <w:rPr>
          <w:i/>
          <w:spacing w:val="61"/>
        </w:rPr>
        <w:t xml:space="preserve"> </w:t>
      </w:r>
      <w:r w:rsidRPr="00917F98">
        <w:rPr>
          <w:i/>
          <w:spacing w:val="-1"/>
        </w:rPr>
        <w:t>установленными</w:t>
      </w:r>
      <w:r w:rsidRPr="00917F98">
        <w:rPr>
          <w:i/>
          <w:spacing w:val="12"/>
        </w:rPr>
        <w:t xml:space="preserve"> </w:t>
      </w:r>
      <w:r w:rsidRPr="00917F98">
        <w:rPr>
          <w:i/>
          <w:spacing w:val="-1"/>
        </w:rPr>
        <w:t>требованиями</w:t>
      </w:r>
      <w:r w:rsidRPr="00917F98">
        <w:rPr>
          <w:i/>
          <w:spacing w:val="12"/>
        </w:rPr>
        <w:t xml:space="preserve"> </w:t>
      </w:r>
      <w:r w:rsidRPr="00917F98">
        <w:rPr>
          <w:i/>
        </w:rPr>
        <w:t>и</w:t>
      </w:r>
      <w:r w:rsidRPr="00917F98">
        <w:rPr>
          <w:i/>
          <w:spacing w:val="11"/>
        </w:rPr>
        <w:t xml:space="preserve"> </w:t>
      </w:r>
      <w:r w:rsidRPr="00917F98">
        <w:rPr>
          <w:i/>
        </w:rPr>
        <w:t>в</w:t>
      </w:r>
      <w:r w:rsidRPr="00917F98">
        <w:rPr>
          <w:i/>
          <w:spacing w:val="10"/>
        </w:rPr>
        <w:t xml:space="preserve"> </w:t>
      </w:r>
      <w:r w:rsidRPr="00917F98">
        <w:rPr>
          <w:i/>
          <w:spacing w:val="-1"/>
        </w:rPr>
        <w:t>сроки,</w:t>
      </w:r>
      <w:r w:rsidRPr="00917F98">
        <w:rPr>
          <w:i/>
          <w:spacing w:val="12"/>
        </w:rPr>
        <w:t xml:space="preserve"> </w:t>
      </w:r>
      <w:r w:rsidRPr="00917F98">
        <w:rPr>
          <w:i/>
          <w:spacing w:val="-1"/>
        </w:rPr>
        <w:t>установленные</w:t>
      </w:r>
      <w:r w:rsidRPr="00917F98">
        <w:rPr>
          <w:i/>
          <w:spacing w:val="10"/>
        </w:rPr>
        <w:t xml:space="preserve"> </w:t>
      </w:r>
      <w:r w:rsidRPr="00917F98">
        <w:rPr>
          <w:i/>
        </w:rPr>
        <w:t>указанными</w:t>
      </w:r>
      <w:r w:rsidRPr="00917F98">
        <w:rPr>
          <w:i/>
          <w:spacing w:val="12"/>
        </w:rPr>
        <w:t xml:space="preserve"> </w:t>
      </w:r>
      <w:r w:rsidRPr="00917F98">
        <w:rPr>
          <w:i/>
        </w:rPr>
        <w:t>решениями,</w:t>
      </w:r>
      <w:r w:rsidRPr="00917F98">
        <w:rPr>
          <w:i/>
          <w:spacing w:val="11"/>
        </w:rPr>
        <w:t xml:space="preserve"> </w:t>
      </w:r>
      <w:r w:rsidRPr="00917F98">
        <w:rPr>
          <w:i/>
        </w:rPr>
        <w:t>не</w:t>
      </w:r>
      <w:r w:rsidRPr="00917F98">
        <w:rPr>
          <w:i/>
          <w:spacing w:val="77"/>
        </w:rPr>
        <w:t xml:space="preserve"> </w:t>
      </w:r>
      <w:r w:rsidRPr="00917F98">
        <w:rPr>
          <w:i/>
          <w:spacing w:val="-1"/>
        </w:rPr>
        <w:t>выполнены</w:t>
      </w:r>
      <w:r w:rsidRPr="00917F98">
        <w:rPr>
          <w:i/>
        </w:rPr>
        <w:t xml:space="preserve"> </w:t>
      </w:r>
      <w:r w:rsidRPr="00917F98">
        <w:rPr>
          <w:i/>
          <w:spacing w:val="-1"/>
        </w:rPr>
        <w:t>обязанности,</w:t>
      </w:r>
      <w:r w:rsidRPr="00917F98">
        <w:rPr>
          <w:i/>
        </w:rPr>
        <w:t xml:space="preserve"> </w:t>
      </w:r>
      <w:r w:rsidRPr="00917F98">
        <w:rPr>
          <w:i/>
          <w:spacing w:val="-1"/>
        </w:rPr>
        <w:t>предусмотренные частью</w:t>
      </w:r>
      <w:r w:rsidRPr="00917F98">
        <w:rPr>
          <w:i/>
          <w:spacing w:val="1"/>
        </w:rPr>
        <w:t xml:space="preserve"> </w:t>
      </w:r>
      <w:r w:rsidRPr="00917F98">
        <w:rPr>
          <w:i/>
        </w:rPr>
        <w:t xml:space="preserve">11 </w:t>
      </w:r>
      <w:r w:rsidRPr="00917F98">
        <w:rPr>
          <w:i/>
          <w:spacing w:val="-1"/>
        </w:rPr>
        <w:t>статьи</w:t>
      </w:r>
      <w:r w:rsidRPr="00917F98">
        <w:rPr>
          <w:i/>
        </w:rPr>
        <w:t xml:space="preserve"> 55.32</w:t>
      </w:r>
      <w:r w:rsidRPr="00917F98">
        <w:rPr>
          <w:i/>
          <w:spacing w:val="-5"/>
        </w:rPr>
        <w:t xml:space="preserve"> </w:t>
      </w:r>
      <w:r w:rsidRPr="00917F98">
        <w:rPr>
          <w:i/>
          <w:spacing w:val="-1"/>
        </w:rPr>
        <w:t>Градостроительного</w:t>
      </w:r>
      <w:r w:rsidRPr="00917F98">
        <w:rPr>
          <w:i/>
          <w:spacing w:val="89"/>
        </w:rPr>
        <w:t xml:space="preserve"> </w:t>
      </w:r>
      <w:r w:rsidRPr="00917F98">
        <w:rPr>
          <w:i/>
        </w:rPr>
        <w:t xml:space="preserve">кодекса </w:t>
      </w:r>
      <w:r w:rsidRPr="00917F98">
        <w:rPr>
          <w:i/>
          <w:spacing w:val="-1"/>
        </w:rPr>
        <w:t>Российской</w:t>
      </w:r>
      <w:r w:rsidRPr="00917F98">
        <w:rPr>
          <w:i/>
        </w:rPr>
        <w:t xml:space="preserve"> Федерации;</w:t>
      </w:r>
    </w:p>
    <w:p w14:paraId="28A4B605" w14:textId="77777777" w:rsidR="00403711" w:rsidRPr="00917F98" w:rsidRDefault="00403711" w:rsidP="0025545D">
      <w:pPr>
        <w:numPr>
          <w:ilvl w:val="0"/>
          <w:numId w:val="18"/>
        </w:numPr>
        <w:tabs>
          <w:tab w:val="left" w:pos="940"/>
        </w:tabs>
        <w:autoSpaceDE/>
        <w:autoSpaceDN/>
        <w:adjustRightInd/>
        <w:ind w:right="104" w:firstLine="566"/>
        <w:jc w:val="both"/>
      </w:pPr>
      <w:r w:rsidRPr="00917F98">
        <w:rPr>
          <w:i/>
        </w:rPr>
        <w:t>на</w:t>
      </w:r>
      <w:r w:rsidRPr="00917F98">
        <w:rPr>
          <w:i/>
          <w:spacing w:val="14"/>
        </w:rPr>
        <w:t xml:space="preserve"> </w:t>
      </w:r>
      <w:r w:rsidRPr="00917F98">
        <w:rPr>
          <w:i/>
        </w:rPr>
        <w:t>земельном</w:t>
      </w:r>
      <w:r w:rsidRPr="00917F98">
        <w:rPr>
          <w:i/>
          <w:spacing w:val="14"/>
        </w:rPr>
        <w:t xml:space="preserve"> </w:t>
      </w:r>
      <w:r w:rsidRPr="00917F98">
        <w:rPr>
          <w:i/>
          <w:spacing w:val="-1"/>
        </w:rPr>
        <w:t>участке</w:t>
      </w:r>
      <w:r w:rsidRPr="00917F98">
        <w:rPr>
          <w:i/>
          <w:spacing w:val="13"/>
        </w:rPr>
        <w:t xml:space="preserve"> </w:t>
      </w:r>
      <w:r w:rsidRPr="00917F98">
        <w:rPr>
          <w:i/>
          <w:spacing w:val="-1"/>
        </w:rPr>
        <w:t>расположены</w:t>
      </w:r>
      <w:r w:rsidRPr="00917F98">
        <w:rPr>
          <w:i/>
          <w:spacing w:val="14"/>
        </w:rPr>
        <w:t xml:space="preserve"> </w:t>
      </w:r>
      <w:r w:rsidRPr="00917F98">
        <w:rPr>
          <w:i/>
          <w:spacing w:val="-1"/>
        </w:rPr>
        <w:t>здание,</w:t>
      </w:r>
      <w:r w:rsidRPr="00917F98">
        <w:rPr>
          <w:i/>
          <w:spacing w:val="14"/>
        </w:rPr>
        <w:t xml:space="preserve"> </w:t>
      </w:r>
      <w:r w:rsidRPr="00917F98">
        <w:rPr>
          <w:i/>
          <w:spacing w:val="-1"/>
        </w:rPr>
        <w:t>сооружение,</w:t>
      </w:r>
      <w:r w:rsidRPr="00917F98">
        <w:rPr>
          <w:i/>
          <w:spacing w:val="14"/>
        </w:rPr>
        <w:t xml:space="preserve"> </w:t>
      </w:r>
      <w:r w:rsidRPr="00917F98">
        <w:rPr>
          <w:i/>
          <w:spacing w:val="-1"/>
        </w:rPr>
        <w:t>объект</w:t>
      </w:r>
      <w:r w:rsidRPr="00917F98">
        <w:rPr>
          <w:i/>
          <w:spacing w:val="16"/>
        </w:rPr>
        <w:t xml:space="preserve"> </w:t>
      </w:r>
      <w:r w:rsidRPr="00917F98">
        <w:rPr>
          <w:i/>
          <w:spacing w:val="-1"/>
        </w:rPr>
        <w:t>незавершенного</w:t>
      </w:r>
      <w:r w:rsidRPr="00917F98">
        <w:rPr>
          <w:i/>
          <w:spacing w:val="65"/>
        </w:rPr>
        <w:t xml:space="preserve"> </w:t>
      </w:r>
      <w:r w:rsidRPr="00917F98">
        <w:rPr>
          <w:i/>
          <w:spacing w:val="-1"/>
        </w:rPr>
        <w:t>строительства,</w:t>
      </w:r>
      <w:r w:rsidRPr="00917F98">
        <w:rPr>
          <w:i/>
          <w:spacing w:val="54"/>
        </w:rPr>
        <w:t xml:space="preserve"> </w:t>
      </w:r>
      <w:r w:rsidRPr="00917F98">
        <w:rPr>
          <w:i/>
          <w:spacing w:val="-1"/>
        </w:rPr>
        <w:t>находящиеся</w:t>
      </w:r>
      <w:r w:rsidRPr="00917F98">
        <w:rPr>
          <w:i/>
          <w:spacing w:val="53"/>
        </w:rPr>
        <w:t xml:space="preserve"> </w:t>
      </w:r>
      <w:r w:rsidRPr="00917F98">
        <w:rPr>
          <w:i/>
        </w:rPr>
        <w:t>в</w:t>
      </w:r>
      <w:r w:rsidRPr="00917F98">
        <w:rPr>
          <w:i/>
          <w:spacing w:val="54"/>
        </w:rPr>
        <w:t xml:space="preserve"> </w:t>
      </w:r>
      <w:r w:rsidRPr="00917F98">
        <w:rPr>
          <w:i/>
        </w:rPr>
        <w:t>государственной</w:t>
      </w:r>
      <w:r w:rsidRPr="00917F98">
        <w:rPr>
          <w:i/>
          <w:spacing w:val="54"/>
        </w:rPr>
        <w:t xml:space="preserve"> </w:t>
      </w:r>
      <w:r w:rsidRPr="00917F98">
        <w:rPr>
          <w:i/>
        </w:rPr>
        <w:t>или</w:t>
      </w:r>
      <w:r w:rsidRPr="00917F98">
        <w:rPr>
          <w:i/>
          <w:spacing w:val="52"/>
        </w:rPr>
        <w:t xml:space="preserve"> </w:t>
      </w:r>
      <w:r w:rsidRPr="00917F98">
        <w:rPr>
          <w:i/>
        </w:rPr>
        <w:t>муниципальной</w:t>
      </w:r>
      <w:r w:rsidRPr="00917F98">
        <w:rPr>
          <w:i/>
          <w:spacing w:val="54"/>
        </w:rPr>
        <w:t xml:space="preserve"> </w:t>
      </w:r>
      <w:r w:rsidRPr="00917F98">
        <w:rPr>
          <w:i/>
          <w:spacing w:val="-1"/>
        </w:rPr>
        <w:t>собственности,</w:t>
      </w:r>
      <w:r w:rsidRPr="00917F98">
        <w:rPr>
          <w:i/>
          <w:spacing w:val="54"/>
        </w:rPr>
        <w:t xml:space="preserve"> </w:t>
      </w:r>
      <w:r w:rsidRPr="00917F98">
        <w:rPr>
          <w:i/>
        </w:rPr>
        <w:t>и</w:t>
      </w:r>
      <w:r w:rsidRPr="00917F98">
        <w:rPr>
          <w:i/>
          <w:spacing w:val="57"/>
        </w:rPr>
        <w:t xml:space="preserve"> </w:t>
      </w:r>
      <w:r w:rsidRPr="00917F98">
        <w:rPr>
          <w:i/>
        </w:rPr>
        <w:t>продажа</w:t>
      </w:r>
      <w:r w:rsidRPr="00917F98">
        <w:rPr>
          <w:i/>
          <w:spacing w:val="23"/>
        </w:rPr>
        <w:t xml:space="preserve"> </w:t>
      </w:r>
      <w:r w:rsidRPr="00917F98">
        <w:rPr>
          <w:i/>
        </w:rPr>
        <w:t>или</w:t>
      </w:r>
      <w:r w:rsidRPr="00917F98">
        <w:rPr>
          <w:i/>
          <w:spacing w:val="21"/>
        </w:rPr>
        <w:t xml:space="preserve"> </w:t>
      </w:r>
      <w:r w:rsidRPr="00917F98">
        <w:rPr>
          <w:i/>
          <w:spacing w:val="-1"/>
        </w:rPr>
        <w:t>предоставление</w:t>
      </w:r>
      <w:r w:rsidRPr="00917F98">
        <w:rPr>
          <w:i/>
          <w:spacing w:val="22"/>
        </w:rPr>
        <w:t xml:space="preserve"> </w:t>
      </w:r>
      <w:r w:rsidRPr="00917F98">
        <w:rPr>
          <w:i/>
        </w:rPr>
        <w:t>в</w:t>
      </w:r>
      <w:r w:rsidRPr="00917F98">
        <w:rPr>
          <w:i/>
          <w:spacing w:val="22"/>
        </w:rPr>
        <w:t xml:space="preserve"> </w:t>
      </w:r>
      <w:r w:rsidRPr="00917F98">
        <w:rPr>
          <w:i/>
          <w:spacing w:val="-1"/>
        </w:rPr>
        <w:t>аренду</w:t>
      </w:r>
      <w:r w:rsidRPr="00917F98">
        <w:rPr>
          <w:i/>
          <w:spacing w:val="22"/>
        </w:rPr>
        <w:t xml:space="preserve"> </w:t>
      </w:r>
      <w:r w:rsidRPr="00917F98">
        <w:rPr>
          <w:i/>
        </w:rPr>
        <w:t>указанных</w:t>
      </w:r>
      <w:r w:rsidRPr="00917F98">
        <w:rPr>
          <w:i/>
          <w:spacing w:val="22"/>
        </w:rPr>
        <w:t xml:space="preserve"> </w:t>
      </w:r>
      <w:r w:rsidRPr="00917F98">
        <w:rPr>
          <w:i/>
          <w:spacing w:val="-1"/>
        </w:rPr>
        <w:t>здания,</w:t>
      </w:r>
      <w:r w:rsidRPr="00917F98">
        <w:rPr>
          <w:i/>
          <w:spacing w:val="23"/>
        </w:rPr>
        <w:t xml:space="preserve"> </w:t>
      </w:r>
      <w:r w:rsidRPr="00917F98">
        <w:rPr>
          <w:i/>
          <w:spacing w:val="-1"/>
        </w:rPr>
        <w:t>сооружения,</w:t>
      </w:r>
      <w:r w:rsidRPr="00917F98">
        <w:rPr>
          <w:i/>
          <w:spacing w:val="23"/>
        </w:rPr>
        <w:t xml:space="preserve"> </w:t>
      </w:r>
      <w:r w:rsidRPr="00917F98">
        <w:rPr>
          <w:i/>
          <w:spacing w:val="-1"/>
        </w:rPr>
        <w:t>объекта</w:t>
      </w:r>
      <w:r w:rsidRPr="00917F98">
        <w:rPr>
          <w:i/>
          <w:spacing w:val="55"/>
        </w:rPr>
        <w:t xml:space="preserve"> </w:t>
      </w:r>
      <w:r w:rsidRPr="00917F98">
        <w:rPr>
          <w:i/>
          <w:spacing w:val="-1"/>
        </w:rPr>
        <w:t>незавершенного</w:t>
      </w:r>
      <w:r w:rsidRPr="00917F98">
        <w:rPr>
          <w:i/>
          <w:spacing w:val="45"/>
        </w:rPr>
        <w:t xml:space="preserve"> </w:t>
      </w:r>
      <w:r w:rsidRPr="00917F98">
        <w:rPr>
          <w:i/>
          <w:spacing w:val="-1"/>
        </w:rPr>
        <w:t>строительства</w:t>
      </w:r>
      <w:r w:rsidRPr="00917F98">
        <w:rPr>
          <w:i/>
          <w:spacing w:val="47"/>
        </w:rPr>
        <w:t xml:space="preserve"> </w:t>
      </w:r>
      <w:r w:rsidRPr="00917F98">
        <w:rPr>
          <w:i/>
          <w:spacing w:val="-1"/>
        </w:rPr>
        <w:t>является</w:t>
      </w:r>
      <w:r w:rsidRPr="00917F98">
        <w:rPr>
          <w:i/>
          <w:spacing w:val="44"/>
        </w:rPr>
        <w:t xml:space="preserve"> </w:t>
      </w:r>
      <w:r w:rsidRPr="00917F98">
        <w:rPr>
          <w:i/>
        </w:rPr>
        <w:t>предметом</w:t>
      </w:r>
      <w:r w:rsidRPr="00917F98">
        <w:rPr>
          <w:i/>
          <w:spacing w:val="45"/>
        </w:rPr>
        <w:t xml:space="preserve"> </w:t>
      </w:r>
      <w:r w:rsidRPr="00917F98">
        <w:rPr>
          <w:i/>
          <w:spacing w:val="-1"/>
        </w:rPr>
        <w:t>другого</w:t>
      </w:r>
      <w:r w:rsidRPr="00917F98">
        <w:rPr>
          <w:i/>
          <w:spacing w:val="45"/>
        </w:rPr>
        <w:t xml:space="preserve"> </w:t>
      </w:r>
      <w:r w:rsidRPr="00917F98">
        <w:rPr>
          <w:i/>
        </w:rPr>
        <w:t>аукциона</w:t>
      </w:r>
      <w:r w:rsidRPr="00917F98">
        <w:rPr>
          <w:i/>
          <w:spacing w:val="45"/>
        </w:rPr>
        <w:t xml:space="preserve"> </w:t>
      </w:r>
      <w:r w:rsidRPr="00917F98">
        <w:rPr>
          <w:i/>
          <w:spacing w:val="-1"/>
        </w:rPr>
        <w:t>либо</w:t>
      </w:r>
      <w:r w:rsidRPr="00917F98">
        <w:rPr>
          <w:i/>
          <w:spacing w:val="45"/>
        </w:rPr>
        <w:t xml:space="preserve"> </w:t>
      </w:r>
      <w:r w:rsidRPr="00917F98">
        <w:rPr>
          <w:i/>
        </w:rPr>
        <w:t>указанные</w:t>
      </w:r>
      <w:r w:rsidRPr="00917F98">
        <w:rPr>
          <w:i/>
          <w:spacing w:val="67"/>
        </w:rPr>
        <w:t xml:space="preserve"> </w:t>
      </w:r>
      <w:r w:rsidRPr="00917F98">
        <w:rPr>
          <w:i/>
          <w:spacing w:val="-1"/>
        </w:rPr>
        <w:t>здание,</w:t>
      </w:r>
      <w:r w:rsidRPr="00917F98">
        <w:rPr>
          <w:i/>
          <w:spacing w:val="45"/>
        </w:rPr>
        <w:t xml:space="preserve"> </w:t>
      </w:r>
      <w:r w:rsidRPr="00917F98">
        <w:rPr>
          <w:i/>
          <w:spacing w:val="-1"/>
        </w:rPr>
        <w:t>сооружение,</w:t>
      </w:r>
      <w:r w:rsidRPr="00917F98">
        <w:rPr>
          <w:i/>
          <w:spacing w:val="47"/>
        </w:rPr>
        <w:t xml:space="preserve"> </w:t>
      </w:r>
      <w:r w:rsidRPr="00917F98">
        <w:rPr>
          <w:i/>
          <w:spacing w:val="-1"/>
        </w:rPr>
        <w:t>объект</w:t>
      </w:r>
      <w:r w:rsidRPr="00917F98">
        <w:rPr>
          <w:i/>
          <w:spacing w:val="45"/>
        </w:rPr>
        <w:t xml:space="preserve"> </w:t>
      </w:r>
      <w:r w:rsidRPr="00917F98">
        <w:rPr>
          <w:i/>
          <w:spacing w:val="-1"/>
        </w:rPr>
        <w:t>незавершенного</w:t>
      </w:r>
      <w:r w:rsidRPr="00917F98">
        <w:rPr>
          <w:i/>
          <w:spacing w:val="45"/>
        </w:rPr>
        <w:t xml:space="preserve"> </w:t>
      </w:r>
      <w:r w:rsidRPr="00917F98">
        <w:rPr>
          <w:i/>
          <w:spacing w:val="-1"/>
        </w:rPr>
        <w:t>строительства</w:t>
      </w:r>
      <w:r w:rsidRPr="00917F98">
        <w:rPr>
          <w:i/>
          <w:spacing w:val="45"/>
        </w:rPr>
        <w:t xml:space="preserve"> </w:t>
      </w:r>
      <w:r w:rsidRPr="00917F98">
        <w:rPr>
          <w:i/>
        </w:rPr>
        <w:t>не</w:t>
      </w:r>
      <w:r w:rsidRPr="00917F98">
        <w:rPr>
          <w:i/>
          <w:spacing w:val="46"/>
        </w:rPr>
        <w:t xml:space="preserve"> </w:t>
      </w:r>
      <w:r w:rsidRPr="00917F98">
        <w:rPr>
          <w:i/>
          <w:spacing w:val="-1"/>
        </w:rPr>
        <w:t>продаются</w:t>
      </w:r>
      <w:r w:rsidRPr="00917F98">
        <w:rPr>
          <w:i/>
          <w:spacing w:val="44"/>
        </w:rPr>
        <w:t xml:space="preserve"> </w:t>
      </w:r>
      <w:r w:rsidRPr="00917F98">
        <w:rPr>
          <w:i/>
        </w:rPr>
        <w:t>или</w:t>
      </w:r>
      <w:r w:rsidRPr="00917F98">
        <w:rPr>
          <w:i/>
          <w:spacing w:val="45"/>
        </w:rPr>
        <w:t xml:space="preserve"> </w:t>
      </w:r>
      <w:r w:rsidRPr="00917F98">
        <w:rPr>
          <w:i/>
        </w:rPr>
        <w:t>не</w:t>
      </w:r>
      <w:r w:rsidRPr="00917F98">
        <w:rPr>
          <w:i/>
          <w:spacing w:val="87"/>
        </w:rPr>
        <w:t xml:space="preserve"> </w:t>
      </w:r>
      <w:r w:rsidRPr="00917F98">
        <w:rPr>
          <w:i/>
          <w:spacing w:val="-1"/>
        </w:rPr>
        <w:t>передаются</w:t>
      </w:r>
      <w:r w:rsidRPr="00917F98">
        <w:rPr>
          <w:i/>
          <w:spacing w:val="46"/>
        </w:rPr>
        <w:t xml:space="preserve"> </w:t>
      </w:r>
      <w:r w:rsidRPr="00917F98">
        <w:rPr>
          <w:i/>
        </w:rPr>
        <w:t>в</w:t>
      </w:r>
      <w:r w:rsidRPr="00917F98">
        <w:rPr>
          <w:i/>
          <w:spacing w:val="44"/>
        </w:rPr>
        <w:t xml:space="preserve"> </w:t>
      </w:r>
      <w:r w:rsidRPr="00917F98">
        <w:rPr>
          <w:i/>
          <w:spacing w:val="-1"/>
        </w:rPr>
        <w:t>аренду</w:t>
      </w:r>
      <w:r w:rsidRPr="00917F98">
        <w:rPr>
          <w:i/>
          <w:spacing w:val="46"/>
        </w:rPr>
        <w:t xml:space="preserve"> </w:t>
      </w:r>
      <w:r w:rsidRPr="00917F98">
        <w:rPr>
          <w:i/>
        </w:rPr>
        <w:t>на</w:t>
      </w:r>
      <w:r w:rsidRPr="00917F98">
        <w:rPr>
          <w:i/>
          <w:spacing w:val="45"/>
        </w:rPr>
        <w:t xml:space="preserve"> </w:t>
      </w:r>
      <w:r w:rsidRPr="00917F98">
        <w:rPr>
          <w:i/>
          <w:spacing w:val="-1"/>
        </w:rPr>
        <w:t>этом</w:t>
      </w:r>
      <w:r w:rsidRPr="00917F98">
        <w:rPr>
          <w:i/>
          <w:spacing w:val="45"/>
        </w:rPr>
        <w:t xml:space="preserve"> </w:t>
      </w:r>
      <w:r w:rsidRPr="00917F98">
        <w:rPr>
          <w:i/>
        </w:rPr>
        <w:t>аукционе</w:t>
      </w:r>
      <w:r w:rsidRPr="00917F98">
        <w:rPr>
          <w:i/>
          <w:spacing w:val="46"/>
        </w:rPr>
        <w:t xml:space="preserve"> </w:t>
      </w:r>
      <w:r w:rsidRPr="00917F98">
        <w:rPr>
          <w:i/>
          <w:spacing w:val="-1"/>
        </w:rPr>
        <w:t>одновременно</w:t>
      </w:r>
      <w:r w:rsidRPr="00917F98">
        <w:rPr>
          <w:i/>
          <w:spacing w:val="45"/>
        </w:rPr>
        <w:t xml:space="preserve"> </w:t>
      </w:r>
      <w:r w:rsidRPr="00917F98">
        <w:rPr>
          <w:i/>
        </w:rPr>
        <w:t>с</w:t>
      </w:r>
      <w:r w:rsidRPr="00917F98">
        <w:rPr>
          <w:i/>
          <w:spacing w:val="44"/>
        </w:rPr>
        <w:t xml:space="preserve"> </w:t>
      </w:r>
      <w:r w:rsidRPr="00917F98">
        <w:rPr>
          <w:i/>
        </w:rPr>
        <w:t>земельным</w:t>
      </w:r>
      <w:r w:rsidRPr="00917F98">
        <w:rPr>
          <w:i/>
          <w:spacing w:val="45"/>
        </w:rPr>
        <w:t xml:space="preserve"> </w:t>
      </w:r>
      <w:r w:rsidRPr="00917F98">
        <w:rPr>
          <w:i/>
          <w:spacing w:val="-1"/>
        </w:rPr>
        <w:t>участком,</w:t>
      </w:r>
      <w:r w:rsidRPr="00917F98">
        <w:rPr>
          <w:i/>
          <w:spacing w:val="45"/>
        </w:rPr>
        <w:t xml:space="preserve"> </w:t>
      </w:r>
      <w:r w:rsidRPr="00917F98">
        <w:rPr>
          <w:i/>
        </w:rPr>
        <w:t>за</w:t>
      </w:r>
      <w:r w:rsidRPr="00917F98">
        <w:rPr>
          <w:i/>
          <w:spacing w:val="69"/>
        </w:rPr>
        <w:t xml:space="preserve"> </w:t>
      </w:r>
      <w:r w:rsidRPr="00917F98">
        <w:rPr>
          <w:i/>
        </w:rPr>
        <w:t>исключением</w:t>
      </w:r>
      <w:r w:rsidRPr="00917F98">
        <w:rPr>
          <w:i/>
          <w:spacing w:val="16"/>
        </w:rPr>
        <w:t xml:space="preserve"> </w:t>
      </w:r>
      <w:r w:rsidRPr="00917F98">
        <w:rPr>
          <w:i/>
          <w:spacing w:val="-1"/>
        </w:rPr>
        <w:t>случаев,</w:t>
      </w:r>
      <w:r w:rsidRPr="00917F98">
        <w:rPr>
          <w:i/>
          <w:spacing w:val="16"/>
        </w:rPr>
        <w:t xml:space="preserve"> </w:t>
      </w:r>
      <w:r w:rsidRPr="00917F98">
        <w:rPr>
          <w:i/>
          <w:spacing w:val="-1"/>
        </w:rPr>
        <w:t>если</w:t>
      </w:r>
      <w:r w:rsidRPr="00917F98">
        <w:rPr>
          <w:i/>
          <w:spacing w:val="16"/>
        </w:rPr>
        <w:t xml:space="preserve"> </w:t>
      </w:r>
      <w:r w:rsidRPr="00917F98">
        <w:rPr>
          <w:i/>
        </w:rPr>
        <w:t>на</w:t>
      </w:r>
      <w:r w:rsidRPr="00917F98">
        <w:rPr>
          <w:i/>
          <w:spacing w:val="16"/>
        </w:rPr>
        <w:t xml:space="preserve"> </w:t>
      </w:r>
      <w:r w:rsidRPr="00917F98">
        <w:rPr>
          <w:i/>
          <w:spacing w:val="-1"/>
        </w:rPr>
        <w:t>земельном</w:t>
      </w:r>
      <w:r w:rsidRPr="00917F98">
        <w:rPr>
          <w:i/>
          <w:spacing w:val="17"/>
        </w:rPr>
        <w:t xml:space="preserve"> </w:t>
      </w:r>
      <w:r w:rsidRPr="00917F98">
        <w:rPr>
          <w:i/>
          <w:spacing w:val="-1"/>
        </w:rPr>
        <w:t>участке</w:t>
      </w:r>
      <w:r w:rsidRPr="00917F98">
        <w:rPr>
          <w:i/>
          <w:spacing w:val="15"/>
        </w:rPr>
        <w:t xml:space="preserve"> </w:t>
      </w:r>
      <w:r w:rsidRPr="00917F98">
        <w:rPr>
          <w:i/>
          <w:spacing w:val="-1"/>
        </w:rPr>
        <w:t>расположены</w:t>
      </w:r>
      <w:r w:rsidRPr="00917F98">
        <w:rPr>
          <w:i/>
          <w:spacing w:val="17"/>
        </w:rPr>
        <w:t xml:space="preserve"> </w:t>
      </w:r>
      <w:r w:rsidRPr="00917F98">
        <w:rPr>
          <w:i/>
          <w:spacing w:val="-1"/>
        </w:rPr>
        <w:t>сооружения</w:t>
      </w:r>
      <w:r w:rsidRPr="00917F98">
        <w:rPr>
          <w:i/>
          <w:spacing w:val="17"/>
        </w:rPr>
        <w:t xml:space="preserve"> </w:t>
      </w:r>
      <w:r w:rsidRPr="00917F98">
        <w:rPr>
          <w:i/>
          <w:spacing w:val="-2"/>
        </w:rPr>
        <w:t>(в</w:t>
      </w:r>
      <w:r w:rsidRPr="00917F98">
        <w:rPr>
          <w:i/>
          <w:spacing w:val="15"/>
        </w:rPr>
        <w:t xml:space="preserve"> </w:t>
      </w:r>
      <w:r w:rsidRPr="00917F98">
        <w:rPr>
          <w:i/>
        </w:rPr>
        <w:t>том</w:t>
      </w:r>
      <w:r w:rsidRPr="00917F98">
        <w:rPr>
          <w:i/>
          <w:spacing w:val="16"/>
        </w:rPr>
        <w:t xml:space="preserve"> </w:t>
      </w:r>
      <w:r w:rsidRPr="00917F98">
        <w:rPr>
          <w:i/>
          <w:spacing w:val="-1"/>
        </w:rPr>
        <w:t>числе</w:t>
      </w:r>
      <w:r w:rsidRPr="00917F98">
        <w:rPr>
          <w:i/>
          <w:spacing w:val="71"/>
        </w:rPr>
        <w:t xml:space="preserve"> </w:t>
      </w:r>
      <w:r w:rsidRPr="00917F98">
        <w:rPr>
          <w:i/>
          <w:spacing w:val="-1"/>
        </w:rPr>
        <w:lastRenderedPageBreak/>
        <w:t>сооружения,</w:t>
      </w:r>
      <w:r w:rsidRPr="00917F98">
        <w:rPr>
          <w:i/>
          <w:spacing w:val="28"/>
        </w:rPr>
        <w:t xml:space="preserve"> </w:t>
      </w:r>
      <w:r w:rsidRPr="00917F98">
        <w:rPr>
          <w:i/>
          <w:spacing w:val="-1"/>
        </w:rPr>
        <w:t>строительство</w:t>
      </w:r>
      <w:r w:rsidRPr="00917F98">
        <w:rPr>
          <w:i/>
          <w:spacing w:val="26"/>
        </w:rPr>
        <w:t xml:space="preserve"> </w:t>
      </w:r>
      <w:r w:rsidRPr="00917F98">
        <w:rPr>
          <w:i/>
        </w:rPr>
        <w:t>которых</w:t>
      </w:r>
      <w:r w:rsidRPr="00917F98">
        <w:rPr>
          <w:i/>
          <w:spacing w:val="25"/>
        </w:rPr>
        <w:t xml:space="preserve"> </w:t>
      </w:r>
      <w:r w:rsidRPr="00917F98">
        <w:rPr>
          <w:i/>
        </w:rPr>
        <w:t>не</w:t>
      </w:r>
      <w:r w:rsidRPr="00917F98">
        <w:rPr>
          <w:i/>
          <w:spacing w:val="25"/>
        </w:rPr>
        <w:t xml:space="preserve"> </w:t>
      </w:r>
      <w:r w:rsidRPr="00917F98">
        <w:rPr>
          <w:i/>
          <w:spacing w:val="-1"/>
        </w:rPr>
        <w:t>завершено),</w:t>
      </w:r>
      <w:r w:rsidRPr="00917F98">
        <w:rPr>
          <w:i/>
          <w:spacing w:val="26"/>
        </w:rPr>
        <w:t xml:space="preserve"> </w:t>
      </w:r>
      <w:r w:rsidRPr="00917F98">
        <w:rPr>
          <w:i/>
          <w:spacing w:val="-1"/>
        </w:rPr>
        <w:t>размещение</w:t>
      </w:r>
      <w:r w:rsidRPr="00917F98">
        <w:rPr>
          <w:i/>
          <w:spacing w:val="25"/>
        </w:rPr>
        <w:t xml:space="preserve"> </w:t>
      </w:r>
      <w:r w:rsidRPr="00917F98">
        <w:rPr>
          <w:i/>
        </w:rPr>
        <w:t>которых</w:t>
      </w:r>
      <w:r w:rsidRPr="00917F98">
        <w:rPr>
          <w:i/>
          <w:spacing w:val="25"/>
        </w:rPr>
        <w:t xml:space="preserve"> </w:t>
      </w:r>
      <w:r w:rsidRPr="00917F98">
        <w:rPr>
          <w:i/>
          <w:spacing w:val="-1"/>
        </w:rPr>
        <w:t>допускается</w:t>
      </w:r>
      <w:r w:rsidRPr="00917F98">
        <w:rPr>
          <w:i/>
          <w:spacing w:val="85"/>
        </w:rPr>
        <w:t xml:space="preserve"> </w:t>
      </w:r>
      <w:r w:rsidRPr="00917F98">
        <w:rPr>
          <w:i/>
        </w:rPr>
        <w:t>на</w:t>
      </w:r>
      <w:r w:rsidRPr="00917F98">
        <w:rPr>
          <w:i/>
          <w:spacing w:val="35"/>
        </w:rPr>
        <w:t xml:space="preserve"> </w:t>
      </w:r>
      <w:r w:rsidRPr="00917F98">
        <w:rPr>
          <w:i/>
          <w:spacing w:val="-1"/>
        </w:rPr>
        <w:t>основании</w:t>
      </w:r>
      <w:r w:rsidRPr="00917F98">
        <w:rPr>
          <w:i/>
          <w:spacing w:val="35"/>
        </w:rPr>
        <w:t xml:space="preserve"> </w:t>
      </w:r>
      <w:r w:rsidRPr="00917F98">
        <w:rPr>
          <w:i/>
          <w:spacing w:val="-1"/>
        </w:rPr>
        <w:t>сервитута,</w:t>
      </w:r>
      <w:r w:rsidRPr="00917F98">
        <w:rPr>
          <w:i/>
          <w:spacing w:val="35"/>
        </w:rPr>
        <w:t xml:space="preserve"> </w:t>
      </w:r>
      <w:r w:rsidRPr="00917F98">
        <w:rPr>
          <w:i/>
        </w:rPr>
        <w:t>публичного</w:t>
      </w:r>
      <w:r w:rsidRPr="00917F98">
        <w:rPr>
          <w:i/>
          <w:spacing w:val="35"/>
        </w:rPr>
        <w:t xml:space="preserve"> </w:t>
      </w:r>
      <w:r w:rsidRPr="00917F98">
        <w:rPr>
          <w:i/>
          <w:spacing w:val="-1"/>
        </w:rPr>
        <w:t>сервитута,</w:t>
      </w:r>
      <w:r w:rsidRPr="00917F98">
        <w:rPr>
          <w:i/>
          <w:spacing w:val="35"/>
        </w:rPr>
        <w:t xml:space="preserve"> </w:t>
      </w:r>
      <w:r w:rsidRPr="00917F98">
        <w:rPr>
          <w:i/>
        </w:rPr>
        <w:t>или</w:t>
      </w:r>
      <w:r w:rsidRPr="00917F98">
        <w:rPr>
          <w:i/>
          <w:spacing w:val="35"/>
        </w:rPr>
        <w:t xml:space="preserve"> </w:t>
      </w:r>
      <w:r w:rsidRPr="00917F98">
        <w:rPr>
          <w:i/>
        </w:rPr>
        <w:t>объекты,</w:t>
      </w:r>
      <w:r w:rsidRPr="00917F98">
        <w:rPr>
          <w:i/>
          <w:spacing w:val="35"/>
        </w:rPr>
        <w:t xml:space="preserve"> </w:t>
      </w:r>
      <w:r w:rsidRPr="00917F98">
        <w:rPr>
          <w:i/>
          <w:spacing w:val="-1"/>
        </w:rPr>
        <w:t>размещенные</w:t>
      </w:r>
      <w:r w:rsidRPr="00917F98">
        <w:rPr>
          <w:i/>
          <w:spacing w:val="34"/>
        </w:rPr>
        <w:t xml:space="preserve"> </w:t>
      </w:r>
      <w:r w:rsidRPr="00917F98">
        <w:rPr>
          <w:i/>
        </w:rPr>
        <w:t>в</w:t>
      </w:r>
      <w:r w:rsidRPr="00917F98">
        <w:rPr>
          <w:i/>
          <w:spacing w:val="63"/>
        </w:rPr>
        <w:t xml:space="preserve"> </w:t>
      </w:r>
      <w:r w:rsidRPr="00917F98">
        <w:rPr>
          <w:i/>
          <w:spacing w:val="-1"/>
        </w:rPr>
        <w:t>соответствии</w:t>
      </w:r>
      <w:r w:rsidRPr="00917F98">
        <w:rPr>
          <w:i/>
        </w:rPr>
        <w:t xml:space="preserve"> </w:t>
      </w:r>
      <w:r w:rsidRPr="00917F98">
        <w:rPr>
          <w:i/>
          <w:spacing w:val="-1"/>
        </w:rPr>
        <w:t>со</w:t>
      </w:r>
      <w:r w:rsidRPr="00917F98">
        <w:rPr>
          <w:i/>
        </w:rPr>
        <w:t xml:space="preserve"> статьей 39.36 ЗК</w:t>
      </w:r>
      <w:r w:rsidRPr="00917F98">
        <w:rPr>
          <w:i/>
          <w:spacing w:val="-1"/>
        </w:rPr>
        <w:t xml:space="preserve"> РФ;</w:t>
      </w:r>
    </w:p>
    <w:p w14:paraId="51E7B542" w14:textId="77777777" w:rsidR="00403711" w:rsidRPr="00917F98" w:rsidRDefault="00403711" w:rsidP="0025545D">
      <w:pPr>
        <w:numPr>
          <w:ilvl w:val="0"/>
          <w:numId w:val="18"/>
        </w:numPr>
        <w:tabs>
          <w:tab w:val="left" w:pos="993"/>
        </w:tabs>
        <w:autoSpaceDE/>
        <w:autoSpaceDN/>
        <w:adjustRightInd/>
        <w:ind w:right="111" w:firstLine="566"/>
        <w:jc w:val="both"/>
      </w:pPr>
      <w:r w:rsidRPr="00917F98">
        <w:rPr>
          <w:i/>
        </w:rPr>
        <w:t>земельный</w:t>
      </w:r>
      <w:r w:rsidRPr="00917F98">
        <w:rPr>
          <w:i/>
          <w:spacing w:val="4"/>
        </w:rPr>
        <w:t xml:space="preserve"> </w:t>
      </w:r>
      <w:r w:rsidRPr="00917F98">
        <w:rPr>
          <w:i/>
          <w:spacing w:val="-1"/>
        </w:rPr>
        <w:t>участок</w:t>
      </w:r>
      <w:r w:rsidRPr="00917F98">
        <w:rPr>
          <w:i/>
          <w:spacing w:val="4"/>
        </w:rPr>
        <w:t xml:space="preserve"> </w:t>
      </w:r>
      <w:r w:rsidRPr="00917F98">
        <w:rPr>
          <w:i/>
          <w:spacing w:val="-1"/>
        </w:rPr>
        <w:t>изъят</w:t>
      </w:r>
      <w:r w:rsidRPr="00917F98">
        <w:rPr>
          <w:i/>
          <w:spacing w:val="4"/>
        </w:rPr>
        <w:t xml:space="preserve"> </w:t>
      </w:r>
      <w:r w:rsidRPr="00917F98">
        <w:rPr>
          <w:i/>
        </w:rPr>
        <w:t>из</w:t>
      </w:r>
      <w:r w:rsidRPr="00917F98">
        <w:rPr>
          <w:i/>
          <w:spacing w:val="4"/>
        </w:rPr>
        <w:t xml:space="preserve"> </w:t>
      </w:r>
      <w:r w:rsidRPr="00917F98">
        <w:rPr>
          <w:i/>
        </w:rPr>
        <w:t>оборота,</w:t>
      </w:r>
      <w:r w:rsidRPr="00917F98">
        <w:rPr>
          <w:i/>
          <w:spacing w:val="4"/>
        </w:rPr>
        <w:t xml:space="preserve"> </w:t>
      </w:r>
      <w:r w:rsidRPr="00917F98">
        <w:rPr>
          <w:i/>
          <w:spacing w:val="1"/>
        </w:rPr>
        <w:t>за</w:t>
      </w:r>
      <w:r w:rsidRPr="00917F98">
        <w:rPr>
          <w:i/>
          <w:spacing w:val="4"/>
        </w:rPr>
        <w:t xml:space="preserve"> </w:t>
      </w:r>
      <w:r w:rsidRPr="00917F98">
        <w:rPr>
          <w:i/>
        </w:rPr>
        <w:t>исключением</w:t>
      </w:r>
      <w:r w:rsidRPr="00917F98">
        <w:rPr>
          <w:i/>
          <w:spacing w:val="4"/>
        </w:rPr>
        <w:t xml:space="preserve"> </w:t>
      </w:r>
      <w:r w:rsidRPr="00917F98">
        <w:rPr>
          <w:i/>
          <w:spacing w:val="-1"/>
        </w:rPr>
        <w:t>случаев,</w:t>
      </w:r>
      <w:r w:rsidRPr="00917F98">
        <w:rPr>
          <w:i/>
          <w:spacing w:val="4"/>
        </w:rPr>
        <w:t xml:space="preserve"> </w:t>
      </w:r>
      <w:r w:rsidRPr="00917F98">
        <w:rPr>
          <w:i/>
        </w:rPr>
        <w:t>в</w:t>
      </w:r>
      <w:r w:rsidRPr="00917F98">
        <w:rPr>
          <w:i/>
          <w:spacing w:val="3"/>
        </w:rPr>
        <w:t xml:space="preserve"> </w:t>
      </w:r>
      <w:r w:rsidRPr="00917F98">
        <w:rPr>
          <w:i/>
        </w:rPr>
        <w:t>которых</w:t>
      </w:r>
      <w:r w:rsidRPr="00917F98">
        <w:rPr>
          <w:i/>
          <w:spacing w:val="5"/>
        </w:rPr>
        <w:t xml:space="preserve"> </w:t>
      </w:r>
      <w:r w:rsidRPr="00917F98">
        <w:rPr>
          <w:i/>
        </w:rPr>
        <w:t>в</w:t>
      </w:r>
      <w:r w:rsidRPr="00917F98">
        <w:rPr>
          <w:i/>
          <w:spacing w:val="29"/>
        </w:rPr>
        <w:t xml:space="preserve"> </w:t>
      </w:r>
      <w:r w:rsidRPr="00917F98">
        <w:rPr>
          <w:i/>
          <w:spacing w:val="-1"/>
        </w:rPr>
        <w:t>соответствии</w:t>
      </w:r>
      <w:r w:rsidRPr="00917F98">
        <w:rPr>
          <w:i/>
          <w:spacing w:val="42"/>
        </w:rPr>
        <w:t xml:space="preserve"> </w:t>
      </w:r>
      <w:r w:rsidRPr="00917F98">
        <w:rPr>
          <w:i/>
        </w:rPr>
        <w:t>с</w:t>
      </w:r>
      <w:r w:rsidRPr="00917F98">
        <w:rPr>
          <w:i/>
          <w:spacing w:val="42"/>
        </w:rPr>
        <w:t xml:space="preserve"> </w:t>
      </w:r>
      <w:r w:rsidRPr="00917F98">
        <w:rPr>
          <w:i/>
          <w:spacing w:val="-1"/>
        </w:rPr>
        <w:t>федеральным</w:t>
      </w:r>
      <w:r w:rsidRPr="00917F98">
        <w:rPr>
          <w:i/>
          <w:spacing w:val="43"/>
        </w:rPr>
        <w:t xml:space="preserve"> </w:t>
      </w:r>
      <w:r w:rsidRPr="00917F98">
        <w:rPr>
          <w:i/>
        </w:rPr>
        <w:t>законом</w:t>
      </w:r>
      <w:r w:rsidRPr="00917F98">
        <w:rPr>
          <w:i/>
          <w:spacing w:val="43"/>
        </w:rPr>
        <w:t xml:space="preserve"> </w:t>
      </w:r>
      <w:r w:rsidRPr="00917F98">
        <w:rPr>
          <w:i/>
          <w:spacing w:val="-1"/>
        </w:rPr>
        <w:t>изъятые</w:t>
      </w:r>
      <w:r w:rsidRPr="00917F98">
        <w:rPr>
          <w:i/>
          <w:spacing w:val="42"/>
        </w:rPr>
        <w:t xml:space="preserve"> </w:t>
      </w:r>
      <w:r w:rsidRPr="00917F98">
        <w:rPr>
          <w:i/>
        </w:rPr>
        <w:t>из</w:t>
      </w:r>
      <w:r w:rsidRPr="00917F98">
        <w:rPr>
          <w:i/>
          <w:spacing w:val="42"/>
        </w:rPr>
        <w:t xml:space="preserve"> </w:t>
      </w:r>
      <w:r w:rsidRPr="00917F98">
        <w:rPr>
          <w:i/>
          <w:spacing w:val="-1"/>
        </w:rPr>
        <w:t>оборота</w:t>
      </w:r>
      <w:r w:rsidRPr="00917F98">
        <w:rPr>
          <w:i/>
          <w:spacing w:val="42"/>
        </w:rPr>
        <w:t xml:space="preserve"> </w:t>
      </w:r>
      <w:r w:rsidRPr="00917F98">
        <w:rPr>
          <w:i/>
        </w:rPr>
        <w:t>земельные</w:t>
      </w:r>
      <w:r w:rsidRPr="00917F98">
        <w:rPr>
          <w:i/>
          <w:spacing w:val="42"/>
        </w:rPr>
        <w:t xml:space="preserve"> </w:t>
      </w:r>
      <w:r w:rsidRPr="00917F98">
        <w:rPr>
          <w:i/>
          <w:spacing w:val="-1"/>
        </w:rPr>
        <w:t>участки</w:t>
      </w:r>
      <w:r w:rsidRPr="00917F98">
        <w:rPr>
          <w:i/>
          <w:spacing w:val="42"/>
        </w:rPr>
        <w:t xml:space="preserve"> </w:t>
      </w:r>
      <w:r w:rsidRPr="00917F98">
        <w:rPr>
          <w:i/>
        </w:rPr>
        <w:t>могут</w:t>
      </w:r>
      <w:r w:rsidRPr="00917F98">
        <w:rPr>
          <w:i/>
          <w:spacing w:val="67"/>
        </w:rPr>
        <w:t xml:space="preserve"> </w:t>
      </w:r>
      <w:r w:rsidRPr="00917F98">
        <w:rPr>
          <w:i/>
          <w:spacing w:val="-1"/>
        </w:rPr>
        <w:t>быть</w:t>
      </w:r>
      <w:r w:rsidRPr="00917F98">
        <w:rPr>
          <w:i/>
        </w:rPr>
        <w:t xml:space="preserve"> </w:t>
      </w:r>
      <w:r w:rsidRPr="00917F98">
        <w:rPr>
          <w:i/>
          <w:spacing w:val="-1"/>
        </w:rPr>
        <w:t>предметом</w:t>
      </w:r>
      <w:r w:rsidRPr="00917F98">
        <w:rPr>
          <w:i/>
        </w:rPr>
        <w:t xml:space="preserve"> договора </w:t>
      </w:r>
      <w:r w:rsidRPr="00917F98">
        <w:rPr>
          <w:i/>
          <w:spacing w:val="-1"/>
        </w:rPr>
        <w:t>аренды;</w:t>
      </w:r>
    </w:p>
    <w:p w14:paraId="41217DD7" w14:textId="77777777" w:rsidR="00403711" w:rsidRPr="00917F98" w:rsidRDefault="00403711" w:rsidP="0025545D">
      <w:pPr>
        <w:numPr>
          <w:ilvl w:val="0"/>
          <w:numId w:val="18"/>
        </w:numPr>
        <w:tabs>
          <w:tab w:val="left" w:pos="1002"/>
        </w:tabs>
        <w:autoSpaceDE/>
        <w:autoSpaceDN/>
        <w:adjustRightInd/>
        <w:ind w:right="113" w:firstLine="566"/>
        <w:jc w:val="both"/>
      </w:pPr>
      <w:r w:rsidRPr="00917F98">
        <w:rPr>
          <w:i/>
        </w:rPr>
        <w:t>земельный</w:t>
      </w:r>
      <w:r w:rsidRPr="00917F98">
        <w:rPr>
          <w:i/>
          <w:spacing w:val="16"/>
        </w:rPr>
        <w:t xml:space="preserve"> </w:t>
      </w:r>
      <w:r w:rsidRPr="00917F98">
        <w:rPr>
          <w:i/>
          <w:spacing w:val="-1"/>
        </w:rPr>
        <w:t>участок</w:t>
      </w:r>
      <w:r w:rsidRPr="00917F98">
        <w:rPr>
          <w:i/>
          <w:spacing w:val="14"/>
        </w:rPr>
        <w:t xml:space="preserve"> </w:t>
      </w:r>
      <w:r w:rsidRPr="00917F98">
        <w:rPr>
          <w:i/>
          <w:spacing w:val="-1"/>
        </w:rPr>
        <w:t>ограничен</w:t>
      </w:r>
      <w:r w:rsidRPr="00917F98">
        <w:rPr>
          <w:i/>
          <w:spacing w:val="17"/>
        </w:rPr>
        <w:t xml:space="preserve"> </w:t>
      </w:r>
      <w:r w:rsidRPr="00917F98">
        <w:rPr>
          <w:i/>
        </w:rPr>
        <w:t>в</w:t>
      </w:r>
      <w:r w:rsidRPr="00917F98">
        <w:rPr>
          <w:i/>
          <w:spacing w:val="15"/>
        </w:rPr>
        <w:t xml:space="preserve"> </w:t>
      </w:r>
      <w:r w:rsidRPr="00917F98">
        <w:rPr>
          <w:i/>
          <w:spacing w:val="-1"/>
        </w:rPr>
        <w:t>обороте,</w:t>
      </w:r>
      <w:r w:rsidRPr="00917F98">
        <w:rPr>
          <w:i/>
          <w:spacing w:val="16"/>
        </w:rPr>
        <w:t xml:space="preserve"> </w:t>
      </w:r>
      <w:r w:rsidRPr="00917F98">
        <w:rPr>
          <w:i/>
        </w:rPr>
        <w:t>за</w:t>
      </w:r>
      <w:r w:rsidRPr="00917F98">
        <w:rPr>
          <w:i/>
          <w:spacing w:val="16"/>
        </w:rPr>
        <w:t xml:space="preserve"> </w:t>
      </w:r>
      <w:r w:rsidRPr="00917F98">
        <w:rPr>
          <w:i/>
          <w:spacing w:val="-1"/>
        </w:rPr>
        <w:t>исключением</w:t>
      </w:r>
      <w:r w:rsidRPr="00917F98">
        <w:rPr>
          <w:i/>
          <w:spacing w:val="16"/>
        </w:rPr>
        <w:t xml:space="preserve"> </w:t>
      </w:r>
      <w:r w:rsidRPr="00917F98">
        <w:rPr>
          <w:i/>
          <w:spacing w:val="-1"/>
        </w:rPr>
        <w:t>случая</w:t>
      </w:r>
      <w:r w:rsidRPr="00917F98">
        <w:rPr>
          <w:i/>
          <w:spacing w:val="15"/>
        </w:rPr>
        <w:t xml:space="preserve"> </w:t>
      </w:r>
      <w:r w:rsidRPr="00917F98">
        <w:rPr>
          <w:i/>
          <w:spacing w:val="-1"/>
        </w:rPr>
        <w:t>проведения</w:t>
      </w:r>
      <w:r w:rsidRPr="00917F98">
        <w:rPr>
          <w:i/>
          <w:spacing w:val="73"/>
        </w:rPr>
        <w:t xml:space="preserve"> </w:t>
      </w:r>
      <w:r w:rsidRPr="00917F98">
        <w:rPr>
          <w:i/>
        </w:rPr>
        <w:t xml:space="preserve">аукциона на </w:t>
      </w:r>
      <w:r w:rsidRPr="00917F98">
        <w:rPr>
          <w:i/>
          <w:spacing w:val="-1"/>
        </w:rPr>
        <w:t>право</w:t>
      </w:r>
      <w:r w:rsidRPr="00917F98">
        <w:rPr>
          <w:i/>
        </w:rPr>
        <w:t xml:space="preserve"> </w:t>
      </w:r>
      <w:r w:rsidRPr="00917F98">
        <w:rPr>
          <w:i/>
          <w:spacing w:val="-1"/>
        </w:rPr>
        <w:t>заключения</w:t>
      </w:r>
      <w:r w:rsidRPr="00917F98">
        <w:rPr>
          <w:i/>
        </w:rPr>
        <w:t xml:space="preserve"> договора </w:t>
      </w:r>
      <w:r w:rsidRPr="00917F98">
        <w:rPr>
          <w:i/>
          <w:spacing w:val="-1"/>
        </w:rPr>
        <w:t>аренды</w:t>
      </w:r>
      <w:r w:rsidRPr="00917F98">
        <w:rPr>
          <w:i/>
        </w:rPr>
        <w:t xml:space="preserve"> земельного </w:t>
      </w:r>
      <w:r w:rsidRPr="00917F98">
        <w:rPr>
          <w:i/>
          <w:spacing w:val="-1"/>
        </w:rPr>
        <w:t>участка;</w:t>
      </w:r>
    </w:p>
    <w:p w14:paraId="3CE58B48" w14:textId="77777777" w:rsidR="00403711" w:rsidRPr="00917F98" w:rsidRDefault="00403711" w:rsidP="0025545D">
      <w:pPr>
        <w:numPr>
          <w:ilvl w:val="0"/>
          <w:numId w:val="18"/>
        </w:numPr>
        <w:tabs>
          <w:tab w:val="left" w:pos="1117"/>
        </w:tabs>
        <w:autoSpaceDE/>
        <w:autoSpaceDN/>
        <w:adjustRightInd/>
        <w:ind w:right="109" w:firstLine="566"/>
        <w:jc w:val="both"/>
      </w:pPr>
      <w:r w:rsidRPr="00917F98">
        <w:rPr>
          <w:i/>
        </w:rPr>
        <w:t>земельный</w:t>
      </w:r>
      <w:r w:rsidRPr="00917F98">
        <w:rPr>
          <w:i/>
          <w:spacing w:val="11"/>
        </w:rPr>
        <w:t xml:space="preserve"> </w:t>
      </w:r>
      <w:r w:rsidRPr="00917F98">
        <w:rPr>
          <w:i/>
          <w:spacing w:val="-1"/>
        </w:rPr>
        <w:t>участок</w:t>
      </w:r>
      <w:r w:rsidRPr="00917F98">
        <w:rPr>
          <w:i/>
          <w:spacing w:val="11"/>
        </w:rPr>
        <w:t xml:space="preserve"> </w:t>
      </w:r>
      <w:r w:rsidRPr="00917F98">
        <w:rPr>
          <w:i/>
          <w:spacing w:val="-1"/>
        </w:rPr>
        <w:t>зарезервирован</w:t>
      </w:r>
      <w:r w:rsidRPr="00917F98">
        <w:rPr>
          <w:i/>
          <w:spacing w:val="12"/>
        </w:rPr>
        <w:t xml:space="preserve"> </w:t>
      </w:r>
      <w:r w:rsidRPr="00917F98">
        <w:rPr>
          <w:i/>
        </w:rPr>
        <w:t>для</w:t>
      </w:r>
      <w:r w:rsidRPr="00917F98">
        <w:rPr>
          <w:i/>
          <w:spacing w:val="12"/>
        </w:rPr>
        <w:t xml:space="preserve"> </w:t>
      </w:r>
      <w:r w:rsidRPr="00917F98">
        <w:rPr>
          <w:i/>
          <w:spacing w:val="-1"/>
        </w:rPr>
        <w:t>государственных</w:t>
      </w:r>
      <w:r w:rsidRPr="00917F98">
        <w:rPr>
          <w:i/>
          <w:spacing w:val="10"/>
        </w:rPr>
        <w:t xml:space="preserve"> </w:t>
      </w:r>
      <w:r w:rsidRPr="00917F98">
        <w:rPr>
          <w:i/>
        </w:rPr>
        <w:t>или</w:t>
      </w:r>
      <w:r w:rsidRPr="00917F98">
        <w:rPr>
          <w:i/>
          <w:spacing w:val="11"/>
        </w:rPr>
        <w:t xml:space="preserve"> </w:t>
      </w:r>
      <w:r w:rsidRPr="00917F98">
        <w:rPr>
          <w:i/>
          <w:spacing w:val="-1"/>
        </w:rPr>
        <w:t>муниципальных</w:t>
      </w:r>
      <w:r w:rsidRPr="00917F98">
        <w:rPr>
          <w:i/>
          <w:spacing w:val="81"/>
        </w:rPr>
        <w:t xml:space="preserve"> </w:t>
      </w:r>
      <w:r w:rsidRPr="00917F98">
        <w:rPr>
          <w:i/>
          <w:spacing w:val="-1"/>
        </w:rPr>
        <w:t>нужд,</w:t>
      </w:r>
      <w:r w:rsidRPr="00917F98">
        <w:rPr>
          <w:i/>
          <w:spacing w:val="16"/>
        </w:rPr>
        <w:t xml:space="preserve"> </w:t>
      </w:r>
      <w:r w:rsidRPr="00917F98">
        <w:rPr>
          <w:i/>
        </w:rPr>
        <w:t>за</w:t>
      </w:r>
      <w:r w:rsidRPr="00917F98">
        <w:rPr>
          <w:i/>
          <w:spacing w:val="16"/>
        </w:rPr>
        <w:t xml:space="preserve"> </w:t>
      </w:r>
      <w:r w:rsidRPr="00917F98">
        <w:rPr>
          <w:i/>
          <w:spacing w:val="-1"/>
        </w:rPr>
        <w:t>исключением</w:t>
      </w:r>
      <w:r w:rsidRPr="00917F98">
        <w:rPr>
          <w:i/>
          <w:spacing w:val="16"/>
        </w:rPr>
        <w:t xml:space="preserve"> </w:t>
      </w:r>
      <w:r w:rsidRPr="00917F98">
        <w:rPr>
          <w:i/>
        </w:rPr>
        <w:t>случая</w:t>
      </w:r>
      <w:r w:rsidRPr="00917F98">
        <w:rPr>
          <w:i/>
          <w:spacing w:val="15"/>
        </w:rPr>
        <w:t xml:space="preserve"> </w:t>
      </w:r>
      <w:r w:rsidRPr="00917F98">
        <w:rPr>
          <w:i/>
          <w:spacing w:val="-1"/>
        </w:rPr>
        <w:t>проведения</w:t>
      </w:r>
      <w:r w:rsidRPr="00917F98">
        <w:rPr>
          <w:i/>
          <w:spacing w:val="15"/>
        </w:rPr>
        <w:t xml:space="preserve"> </w:t>
      </w:r>
      <w:r w:rsidRPr="00917F98">
        <w:rPr>
          <w:i/>
        </w:rPr>
        <w:t>аукциона</w:t>
      </w:r>
      <w:r w:rsidRPr="00917F98">
        <w:rPr>
          <w:i/>
          <w:spacing w:val="16"/>
        </w:rPr>
        <w:t xml:space="preserve"> </w:t>
      </w:r>
      <w:r w:rsidRPr="00917F98">
        <w:rPr>
          <w:i/>
        </w:rPr>
        <w:t>на</w:t>
      </w:r>
      <w:r w:rsidRPr="00917F98">
        <w:rPr>
          <w:i/>
          <w:spacing w:val="16"/>
        </w:rPr>
        <w:t xml:space="preserve"> </w:t>
      </w:r>
      <w:r w:rsidRPr="00917F98">
        <w:rPr>
          <w:i/>
          <w:spacing w:val="-1"/>
        </w:rPr>
        <w:t>право</w:t>
      </w:r>
      <w:r w:rsidRPr="00917F98">
        <w:rPr>
          <w:i/>
          <w:spacing w:val="16"/>
        </w:rPr>
        <w:t xml:space="preserve"> </w:t>
      </w:r>
      <w:r w:rsidRPr="00917F98">
        <w:rPr>
          <w:i/>
          <w:spacing w:val="-1"/>
        </w:rPr>
        <w:t>заключения</w:t>
      </w:r>
      <w:r w:rsidRPr="00917F98">
        <w:rPr>
          <w:i/>
          <w:spacing w:val="15"/>
        </w:rPr>
        <w:t xml:space="preserve"> </w:t>
      </w:r>
      <w:r w:rsidRPr="00917F98">
        <w:rPr>
          <w:i/>
          <w:spacing w:val="-1"/>
        </w:rPr>
        <w:t>договора</w:t>
      </w:r>
      <w:r w:rsidRPr="00917F98">
        <w:rPr>
          <w:i/>
          <w:spacing w:val="16"/>
        </w:rPr>
        <w:t xml:space="preserve"> </w:t>
      </w:r>
      <w:r w:rsidRPr="00917F98">
        <w:rPr>
          <w:i/>
          <w:spacing w:val="-1"/>
        </w:rPr>
        <w:t>аренды</w:t>
      </w:r>
      <w:r w:rsidRPr="00917F98">
        <w:rPr>
          <w:i/>
          <w:spacing w:val="89"/>
        </w:rPr>
        <w:t xml:space="preserve"> </w:t>
      </w:r>
      <w:r w:rsidRPr="00917F98">
        <w:rPr>
          <w:i/>
        </w:rPr>
        <w:t xml:space="preserve">земельного </w:t>
      </w:r>
      <w:r w:rsidRPr="00917F98">
        <w:rPr>
          <w:i/>
          <w:spacing w:val="-1"/>
        </w:rPr>
        <w:t>участка</w:t>
      </w:r>
      <w:r w:rsidRPr="00917F98">
        <w:rPr>
          <w:i/>
        </w:rPr>
        <w:t xml:space="preserve"> на</w:t>
      </w:r>
      <w:r w:rsidRPr="00917F98">
        <w:rPr>
          <w:i/>
          <w:spacing w:val="-3"/>
        </w:rPr>
        <w:t xml:space="preserve"> </w:t>
      </w:r>
      <w:r w:rsidRPr="00917F98">
        <w:rPr>
          <w:i/>
          <w:spacing w:val="-1"/>
        </w:rPr>
        <w:t>срок,</w:t>
      </w:r>
      <w:r w:rsidRPr="00917F98">
        <w:rPr>
          <w:i/>
        </w:rPr>
        <w:t xml:space="preserve"> не</w:t>
      </w:r>
      <w:r w:rsidRPr="00917F98">
        <w:rPr>
          <w:i/>
          <w:spacing w:val="-1"/>
        </w:rPr>
        <w:t xml:space="preserve"> превышающий</w:t>
      </w:r>
      <w:r w:rsidRPr="00917F98">
        <w:rPr>
          <w:i/>
          <w:spacing w:val="2"/>
        </w:rPr>
        <w:t xml:space="preserve"> </w:t>
      </w:r>
      <w:r w:rsidRPr="00917F98">
        <w:rPr>
          <w:i/>
          <w:spacing w:val="-1"/>
        </w:rPr>
        <w:t>срока</w:t>
      </w:r>
      <w:r w:rsidRPr="00917F98">
        <w:rPr>
          <w:i/>
        </w:rPr>
        <w:t xml:space="preserve"> </w:t>
      </w:r>
      <w:r w:rsidRPr="00917F98">
        <w:rPr>
          <w:i/>
          <w:spacing w:val="-1"/>
        </w:rPr>
        <w:t>резервирования</w:t>
      </w:r>
      <w:r w:rsidRPr="00917F98">
        <w:rPr>
          <w:i/>
          <w:spacing w:val="-2"/>
        </w:rPr>
        <w:t xml:space="preserve"> </w:t>
      </w:r>
      <w:r w:rsidRPr="00917F98">
        <w:rPr>
          <w:i/>
        </w:rPr>
        <w:t xml:space="preserve">земельного </w:t>
      </w:r>
      <w:r w:rsidRPr="00917F98">
        <w:rPr>
          <w:i/>
          <w:spacing w:val="-1"/>
        </w:rPr>
        <w:t>участка;</w:t>
      </w:r>
    </w:p>
    <w:p w14:paraId="4D1D0B64" w14:textId="77777777" w:rsidR="00403711" w:rsidRPr="00917F98" w:rsidRDefault="00403711" w:rsidP="0025545D">
      <w:pPr>
        <w:numPr>
          <w:ilvl w:val="0"/>
          <w:numId w:val="18"/>
        </w:numPr>
        <w:tabs>
          <w:tab w:val="left" w:pos="1173"/>
        </w:tabs>
        <w:autoSpaceDE/>
        <w:autoSpaceDN/>
        <w:adjustRightInd/>
        <w:ind w:right="108" w:firstLine="566"/>
        <w:jc w:val="both"/>
      </w:pPr>
      <w:r w:rsidRPr="00917F98">
        <w:rPr>
          <w:i/>
        </w:rPr>
        <w:t>земельный</w:t>
      </w:r>
      <w:r w:rsidRPr="00917F98">
        <w:rPr>
          <w:i/>
          <w:spacing w:val="4"/>
        </w:rPr>
        <w:t xml:space="preserve"> </w:t>
      </w:r>
      <w:r w:rsidRPr="00917F98">
        <w:rPr>
          <w:i/>
          <w:spacing w:val="-1"/>
        </w:rPr>
        <w:t>участок</w:t>
      </w:r>
      <w:r w:rsidRPr="00917F98">
        <w:rPr>
          <w:i/>
          <w:spacing w:val="4"/>
        </w:rPr>
        <w:t xml:space="preserve"> </w:t>
      </w:r>
      <w:r w:rsidRPr="00917F98">
        <w:rPr>
          <w:i/>
          <w:spacing w:val="-1"/>
        </w:rPr>
        <w:t>расположен</w:t>
      </w:r>
      <w:r w:rsidRPr="00917F98">
        <w:rPr>
          <w:i/>
          <w:spacing w:val="5"/>
        </w:rPr>
        <w:t xml:space="preserve"> </w:t>
      </w:r>
      <w:r w:rsidRPr="00917F98">
        <w:rPr>
          <w:i/>
        </w:rPr>
        <w:t>в</w:t>
      </w:r>
      <w:r w:rsidRPr="00917F98">
        <w:rPr>
          <w:i/>
          <w:spacing w:val="3"/>
        </w:rPr>
        <w:t xml:space="preserve"> </w:t>
      </w:r>
      <w:r w:rsidRPr="00917F98">
        <w:rPr>
          <w:i/>
        </w:rPr>
        <w:t>границах</w:t>
      </w:r>
      <w:r w:rsidRPr="00917F98">
        <w:rPr>
          <w:i/>
          <w:spacing w:val="3"/>
        </w:rPr>
        <w:t xml:space="preserve"> </w:t>
      </w:r>
      <w:r w:rsidRPr="00917F98">
        <w:rPr>
          <w:i/>
          <w:spacing w:val="-1"/>
        </w:rPr>
        <w:t>застроенной</w:t>
      </w:r>
      <w:r w:rsidRPr="00917F98">
        <w:rPr>
          <w:i/>
          <w:spacing w:val="6"/>
        </w:rPr>
        <w:t xml:space="preserve"> </w:t>
      </w:r>
      <w:r w:rsidRPr="00917F98">
        <w:rPr>
          <w:i/>
          <w:spacing w:val="-1"/>
        </w:rPr>
        <w:t>территории,</w:t>
      </w:r>
      <w:r w:rsidRPr="00917F98">
        <w:rPr>
          <w:i/>
          <w:spacing w:val="4"/>
        </w:rPr>
        <w:t xml:space="preserve"> </w:t>
      </w:r>
      <w:r w:rsidRPr="00917F98">
        <w:rPr>
          <w:i/>
        </w:rPr>
        <w:t>в</w:t>
      </w:r>
      <w:r w:rsidRPr="00917F98">
        <w:rPr>
          <w:i/>
          <w:spacing w:val="65"/>
        </w:rPr>
        <w:t xml:space="preserve"> </w:t>
      </w:r>
      <w:r w:rsidRPr="00917F98">
        <w:rPr>
          <w:i/>
          <w:spacing w:val="-1"/>
        </w:rPr>
        <w:t>отношении</w:t>
      </w:r>
      <w:r w:rsidRPr="00917F98">
        <w:rPr>
          <w:i/>
          <w:spacing w:val="59"/>
        </w:rPr>
        <w:t xml:space="preserve"> </w:t>
      </w:r>
      <w:r w:rsidRPr="00917F98">
        <w:rPr>
          <w:i/>
        </w:rPr>
        <w:t>которой</w:t>
      </w:r>
      <w:r w:rsidRPr="00917F98">
        <w:rPr>
          <w:i/>
          <w:spacing w:val="59"/>
        </w:rPr>
        <w:t xml:space="preserve"> </w:t>
      </w:r>
      <w:r w:rsidRPr="00917F98">
        <w:rPr>
          <w:i/>
        </w:rPr>
        <w:t>заключен</w:t>
      </w:r>
      <w:r w:rsidRPr="00917F98">
        <w:rPr>
          <w:i/>
          <w:spacing w:val="58"/>
        </w:rPr>
        <w:t xml:space="preserve"> </w:t>
      </w:r>
      <w:r w:rsidRPr="00917F98">
        <w:rPr>
          <w:i/>
          <w:spacing w:val="-1"/>
        </w:rPr>
        <w:t>договор</w:t>
      </w:r>
      <w:r w:rsidRPr="00917F98">
        <w:rPr>
          <w:i/>
          <w:spacing w:val="59"/>
        </w:rPr>
        <w:t xml:space="preserve"> </w:t>
      </w:r>
      <w:r w:rsidRPr="00917F98">
        <w:rPr>
          <w:i/>
        </w:rPr>
        <w:t>о</w:t>
      </w:r>
      <w:r w:rsidRPr="00917F98">
        <w:rPr>
          <w:i/>
          <w:spacing w:val="59"/>
        </w:rPr>
        <w:t xml:space="preserve"> </w:t>
      </w:r>
      <w:r w:rsidRPr="00917F98">
        <w:rPr>
          <w:i/>
          <w:spacing w:val="-1"/>
        </w:rPr>
        <w:t>ее</w:t>
      </w:r>
      <w:r w:rsidRPr="00917F98">
        <w:rPr>
          <w:i/>
        </w:rPr>
        <w:t xml:space="preserve"> развитии,</w:t>
      </w:r>
      <w:r w:rsidRPr="00917F98">
        <w:rPr>
          <w:i/>
          <w:spacing w:val="59"/>
        </w:rPr>
        <w:t xml:space="preserve"> </w:t>
      </w:r>
      <w:r w:rsidRPr="00917F98">
        <w:rPr>
          <w:i/>
        </w:rPr>
        <w:t>или</w:t>
      </w:r>
      <w:r w:rsidRPr="00917F98">
        <w:rPr>
          <w:i/>
          <w:spacing w:val="59"/>
        </w:rPr>
        <w:t xml:space="preserve"> </w:t>
      </w:r>
      <w:r w:rsidRPr="00917F98">
        <w:rPr>
          <w:i/>
        </w:rPr>
        <w:t>территории,</w:t>
      </w:r>
      <w:r w:rsidRPr="00917F98">
        <w:rPr>
          <w:i/>
          <w:spacing w:val="59"/>
        </w:rPr>
        <w:t xml:space="preserve"> </w:t>
      </w:r>
      <w:r w:rsidRPr="00917F98">
        <w:rPr>
          <w:i/>
        </w:rPr>
        <w:t>в</w:t>
      </w:r>
      <w:r w:rsidRPr="00917F98">
        <w:rPr>
          <w:i/>
          <w:spacing w:val="58"/>
        </w:rPr>
        <w:t xml:space="preserve"> </w:t>
      </w:r>
      <w:r w:rsidRPr="00917F98">
        <w:rPr>
          <w:i/>
          <w:spacing w:val="-1"/>
        </w:rPr>
        <w:t>отношении</w:t>
      </w:r>
      <w:r w:rsidRPr="00917F98">
        <w:rPr>
          <w:i/>
          <w:spacing w:val="58"/>
        </w:rPr>
        <w:t xml:space="preserve"> </w:t>
      </w:r>
      <w:r w:rsidRPr="00917F98">
        <w:rPr>
          <w:i/>
        </w:rPr>
        <w:t>которой заключен</w:t>
      </w:r>
      <w:r w:rsidRPr="00917F98">
        <w:rPr>
          <w:i/>
          <w:spacing w:val="-2"/>
        </w:rPr>
        <w:t xml:space="preserve"> </w:t>
      </w:r>
      <w:r w:rsidRPr="00917F98">
        <w:rPr>
          <w:i/>
          <w:spacing w:val="-1"/>
        </w:rPr>
        <w:t>договор</w:t>
      </w:r>
      <w:r w:rsidRPr="00917F98">
        <w:rPr>
          <w:i/>
        </w:rPr>
        <w:t xml:space="preserve"> о </w:t>
      </w:r>
      <w:r w:rsidRPr="00917F98">
        <w:rPr>
          <w:i/>
          <w:spacing w:val="-1"/>
        </w:rPr>
        <w:t>ее комплексном</w:t>
      </w:r>
      <w:r w:rsidRPr="00917F98">
        <w:rPr>
          <w:i/>
        </w:rPr>
        <w:t xml:space="preserve"> </w:t>
      </w:r>
      <w:r w:rsidRPr="00917F98">
        <w:rPr>
          <w:i/>
          <w:spacing w:val="-1"/>
        </w:rPr>
        <w:t>освоении;</w:t>
      </w:r>
    </w:p>
    <w:p w14:paraId="6E4AEB0B" w14:textId="77777777" w:rsidR="00403711" w:rsidRPr="00917F98" w:rsidRDefault="00403711" w:rsidP="0025545D">
      <w:pPr>
        <w:numPr>
          <w:ilvl w:val="0"/>
          <w:numId w:val="18"/>
        </w:numPr>
        <w:tabs>
          <w:tab w:val="left" w:pos="1223"/>
        </w:tabs>
        <w:autoSpaceDE/>
        <w:autoSpaceDN/>
        <w:adjustRightInd/>
        <w:ind w:right="108" w:firstLine="566"/>
        <w:jc w:val="both"/>
      </w:pPr>
      <w:r w:rsidRPr="00917F98">
        <w:rPr>
          <w:i/>
        </w:rPr>
        <w:t>земельный</w:t>
      </w:r>
      <w:r w:rsidRPr="00917F98">
        <w:rPr>
          <w:i/>
          <w:spacing w:val="57"/>
        </w:rPr>
        <w:t xml:space="preserve"> </w:t>
      </w:r>
      <w:r w:rsidRPr="00917F98">
        <w:rPr>
          <w:i/>
          <w:spacing w:val="-1"/>
        </w:rPr>
        <w:t>участок</w:t>
      </w:r>
      <w:r w:rsidRPr="00917F98">
        <w:rPr>
          <w:i/>
          <w:spacing w:val="57"/>
        </w:rPr>
        <w:t xml:space="preserve"> </w:t>
      </w:r>
      <w:r w:rsidRPr="00917F98">
        <w:rPr>
          <w:i/>
        </w:rPr>
        <w:t>в</w:t>
      </w:r>
      <w:r w:rsidRPr="00917F98">
        <w:rPr>
          <w:i/>
          <w:spacing w:val="56"/>
        </w:rPr>
        <w:t xml:space="preserve"> </w:t>
      </w:r>
      <w:r w:rsidRPr="00917F98">
        <w:rPr>
          <w:i/>
          <w:spacing w:val="-1"/>
        </w:rPr>
        <w:t>соответствии</w:t>
      </w:r>
      <w:r w:rsidRPr="00917F98">
        <w:rPr>
          <w:i/>
          <w:spacing w:val="57"/>
        </w:rPr>
        <w:t xml:space="preserve"> </w:t>
      </w:r>
      <w:r w:rsidRPr="00917F98">
        <w:rPr>
          <w:i/>
        </w:rPr>
        <w:t>с</w:t>
      </w:r>
      <w:r w:rsidRPr="00917F98">
        <w:rPr>
          <w:i/>
          <w:spacing w:val="56"/>
        </w:rPr>
        <w:t xml:space="preserve"> </w:t>
      </w:r>
      <w:r w:rsidRPr="00917F98">
        <w:rPr>
          <w:i/>
          <w:spacing w:val="-1"/>
        </w:rPr>
        <w:t>утвержденными</w:t>
      </w:r>
      <w:r w:rsidRPr="00917F98">
        <w:rPr>
          <w:i/>
          <w:spacing w:val="55"/>
        </w:rPr>
        <w:t xml:space="preserve"> </w:t>
      </w:r>
      <w:r w:rsidRPr="00917F98">
        <w:rPr>
          <w:i/>
          <w:spacing w:val="-1"/>
        </w:rPr>
        <w:t>документами</w:t>
      </w:r>
      <w:r w:rsidRPr="00917F98">
        <w:rPr>
          <w:i/>
          <w:spacing w:val="75"/>
        </w:rPr>
        <w:t xml:space="preserve"> </w:t>
      </w:r>
      <w:r w:rsidRPr="00917F98">
        <w:rPr>
          <w:i/>
          <w:spacing w:val="-1"/>
        </w:rPr>
        <w:t>территориального</w:t>
      </w:r>
      <w:r w:rsidRPr="00917F98">
        <w:rPr>
          <w:i/>
          <w:spacing w:val="35"/>
        </w:rPr>
        <w:t xml:space="preserve"> </w:t>
      </w:r>
      <w:r w:rsidRPr="00917F98">
        <w:rPr>
          <w:i/>
          <w:spacing w:val="-1"/>
        </w:rPr>
        <w:t>планирования</w:t>
      </w:r>
      <w:r w:rsidRPr="00917F98">
        <w:rPr>
          <w:i/>
          <w:spacing w:val="34"/>
        </w:rPr>
        <w:t xml:space="preserve"> </w:t>
      </w:r>
      <w:r w:rsidRPr="00917F98">
        <w:rPr>
          <w:i/>
        </w:rPr>
        <w:t>и</w:t>
      </w:r>
      <w:r w:rsidRPr="00917F98">
        <w:rPr>
          <w:i/>
          <w:spacing w:val="38"/>
        </w:rPr>
        <w:t xml:space="preserve"> </w:t>
      </w:r>
      <w:r w:rsidRPr="00917F98">
        <w:rPr>
          <w:i/>
          <w:spacing w:val="-1"/>
        </w:rPr>
        <w:t>(или)</w:t>
      </w:r>
      <w:r w:rsidRPr="00917F98">
        <w:rPr>
          <w:i/>
          <w:spacing w:val="32"/>
        </w:rPr>
        <w:t xml:space="preserve"> </w:t>
      </w:r>
      <w:r w:rsidRPr="00917F98">
        <w:rPr>
          <w:i/>
          <w:spacing w:val="-1"/>
        </w:rPr>
        <w:t>документацией</w:t>
      </w:r>
      <w:r w:rsidRPr="00917F98">
        <w:rPr>
          <w:i/>
          <w:spacing w:val="35"/>
        </w:rPr>
        <w:t xml:space="preserve"> </w:t>
      </w:r>
      <w:r w:rsidRPr="00917F98">
        <w:rPr>
          <w:i/>
        </w:rPr>
        <w:t>по</w:t>
      </w:r>
      <w:r w:rsidRPr="00917F98">
        <w:rPr>
          <w:i/>
          <w:spacing w:val="35"/>
        </w:rPr>
        <w:t xml:space="preserve"> </w:t>
      </w:r>
      <w:r w:rsidRPr="00917F98">
        <w:rPr>
          <w:i/>
        </w:rPr>
        <w:t>планировке</w:t>
      </w:r>
      <w:r w:rsidRPr="00917F98">
        <w:rPr>
          <w:i/>
          <w:spacing w:val="35"/>
        </w:rPr>
        <w:t xml:space="preserve"> </w:t>
      </w:r>
      <w:r w:rsidRPr="00917F98">
        <w:rPr>
          <w:i/>
          <w:spacing w:val="-1"/>
        </w:rPr>
        <w:t>территории</w:t>
      </w:r>
      <w:r w:rsidRPr="00917F98">
        <w:rPr>
          <w:i/>
          <w:spacing w:val="93"/>
        </w:rPr>
        <w:t xml:space="preserve"> </w:t>
      </w:r>
      <w:r w:rsidRPr="00917F98">
        <w:rPr>
          <w:i/>
          <w:spacing w:val="-1"/>
        </w:rPr>
        <w:t>предназначен</w:t>
      </w:r>
      <w:r w:rsidRPr="00917F98">
        <w:rPr>
          <w:i/>
          <w:spacing w:val="24"/>
        </w:rPr>
        <w:t xml:space="preserve"> </w:t>
      </w:r>
      <w:r w:rsidRPr="00917F98">
        <w:rPr>
          <w:i/>
        </w:rPr>
        <w:t>для</w:t>
      </w:r>
      <w:r w:rsidRPr="00917F98">
        <w:rPr>
          <w:i/>
          <w:spacing w:val="24"/>
        </w:rPr>
        <w:t xml:space="preserve"> </w:t>
      </w:r>
      <w:r w:rsidRPr="00917F98">
        <w:rPr>
          <w:i/>
          <w:spacing w:val="-1"/>
        </w:rPr>
        <w:t>размещения</w:t>
      </w:r>
      <w:r w:rsidRPr="00917F98">
        <w:rPr>
          <w:i/>
          <w:spacing w:val="24"/>
        </w:rPr>
        <w:t xml:space="preserve"> </w:t>
      </w:r>
      <w:r w:rsidRPr="00917F98">
        <w:rPr>
          <w:i/>
        </w:rPr>
        <w:t>объектов</w:t>
      </w:r>
      <w:r w:rsidRPr="00917F98">
        <w:rPr>
          <w:i/>
          <w:spacing w:val="25"/>
        </w:rPr>
        <w:t xml:space="preserve"> </w:t>
      </w:r>
      <w:r w:rsidRPr="00917F98">
        <w:rPr>
          <w:i/>
        </w:rPr>
        <w:t>федерального</w:t>
      </w:r>
      <w:r w:rsidRPr="00917F98">
        <w:rPr>
          <w:i/>
          <w:spacing w:val="26"/>
        </w:rPr>
        <w:t xml:space="preserve"> </w:t>
      </w:r>
      <w:r w:rsidRPr="00917F98">
        <w:rPr>
          <w:i/>
          <w:spacing w:val="-1"/>
        </w:rPr>
        <w:t>значения,</w:t>
      </w:r>
      <w:r w:rsidRPr="00917F98">
        <w:rPr>
          <w:i/>
          <w:spacing w:val="26"/>
        </w:rPr>
        <w:t xml:space="preserve"> </w:t>
      </w:r>
      <w:r w:rsidRPr="00917F98">
        <w:rPr>
          <w:i/>
          <w:spacing w:val="-1"/>
        </w:rPr>
        <w:t>объектов</w:t>
      </w:r>
      <w:r w:rsidRPr="00917F98">
        <w:rPr>
          <w:i/>
          <w:spacing w:val="25"/>
        </w:rPr>
        <w:t xml:space="preserve"> </w:t>
      </w:r>
      <w:r w:rsidRPr="00917F98">
        <w:rPr>
          <w:i/>
          <w:spacing w:val="-1"/>
        </w:rPr>
        <w:t>регионального</w:t>
      </w:r>
      <w:r w:rsidRPr="00917F98">
        <w:rPr>
          <w:i/>
          <w:spacing w:val="75"/>
        </w:rPr>
        <w:t xml:space="preserve"> </w:t>
      </w:r>
      <w:r w:rsidRPr="00917F98">
        <w:rPr>
          <w:i/>
          <w:spacing w:val="-1"/>
        </w:rPr>
        <w:t>значения</w:t>
      </w:r>
      <w:r w:rsidRPr="00917F98">
        <w:rPr>
          <w:i/>
          <w:spacing w:val="-2"/>
        </w:rPr>
        <w:t xml:space="preserve"> </w:t>
      </w:r>
      <w:r w:rsidRPr="00917F98">
        <w:rPr>
          <w:i/>
        </w:rPr>
        <w:t xml:space="preserve">или </w:t>
      </w:r>
      <w:r w:rsidRPr="00917F98">
        <w:rPr>
          <w:i/>
          <w:spacing w:val="-1"/>
        </w:rPr>
        <w:t>объектов местного</w:t>
      </w:r>
      <w:r w:rsidRPr="00917F98">
        <w:rPr>
          <w:i/>
        </w:rPr>
        <w:t xml:space="preserve"> </w:t>
      </w:r>
      <w:r w:rsidRPr="00917F98">
        <w:rPr>
          <w:i/>
          <w:spacing w:val="-1"/>
        </w:rPr>
        <w:t>значения;</w:t>
      </w:r>
    </w:p>
    <w:p w14:paraId="4B27FE88" w14:textId="77777777" w:rsidR="00403711" w:rsidRPr="00917F98" w:rsidRDefault="00403711" w:rsidP="0025545D">
      <w:pPr>
        <w:numPr>
          <w:ilvl w:val="0"/>
          <w:numId w:val="18"/>
        </w:numPr>
        <w:tabs>
          <w:tab w:val="left" w:pos="1120"/>
        </w:tabs>
        <w:autoSpaceDE/>
        <w:autoSpaceDN/>
        <w:adjustRightInd/>
        <w:ind w:right="109" w:firstLine="566"/>
        <w:jc w:val="both"/>
      </w:pPr>
      <w:r w:rsidRPr="00917F98">
        <w:rPr>
          <w:i/>
        </w:rPr>
        <w:t>земельный</w:t>
      </w:r>
      <w:r w:rsidRPr="00917F98">
        <w:rPr>
          <w:i/>
          <w:spacing w:val="14"/>
        </w:rPr>
        <w:t xml:space="preserve"> </w:t>
      </w:r>
      <w:r w:rsidRPr="00917F98">
        <w:rPr>
          <w:i/>
          <w:spacing w:val="-1"/>
        </w:rPr>
        <w:t>участок</w:t>
      </w:r>
      <w:r w:rsidRPr="00917F98">
        <w:rPr>
          <w:i/>
          <w:spacing w:val="14"/>
        </w:rPr>
        <w:t xml:space="preserve"> </w:t>
      </w:r>
      <w:r w:rsidRPr="00917F98">
        <w:rPr>
          <w:i/>
          <w:spacing w:val="-1"/>
        </w:rPr>
        <w:t>предназначен</w:t>
      </w:r>
      <w:r w:rsidRPr="00917F98">
        <w:rPr>
          <w:i/>
          <w:spacing w:val="14"/>
        </w:rPr>
        <w:t xml:space="preserve"> </w:t>
      </w:r>
      <w:r w:rsidRPr="00917F98">
        <w:rPr>
          <w:i/>
          <w:spacing w:val="-1"/>
        </w:rPr>
        <w:t>для</w:t>
      </w:r>
      <w:r w:rsidRPr="00917F98">
        <w:rPr>
          <w:i/>
          <w:spacing w:val="12"/>
        </w:rPr>
        <w:t xml:space="preserve"> </w:t>
      </w:r>
      <w:r w:rsidRPr="00917F98">
        <w:rPr>
          <w:i/>
          <w:spacing w:val="-1"/>
        </w:rPr>
        <w:t>размещения</w:t>
      </w:r>
      <w:r w:rsidRPr="00917F98">
        <w:rPr>
          <w:i/>
          <w:spacing w:val="12"/>
        </w:rPr>
        <w:t xml:space="preserve"> </w:t>
      </w:r>
      <w:r w:rsidRPr="00917F98">
        <w:rPr>
          <w:i/>
        </w:rPr>
        <w:t>здания</w:t>
      </w:r>
      <w:r w:rsidRPr="00917F98">
        <w:rPr>
          <w:i/>
          <w:spacing w:val="12"/>
        </w:rPr>
        <w:t xml:space="preserve"> </w:t>
      </w:r>
      <w:r w:rsidRPr="00917F98">
        <w:rPr>
          <w:i/>
        </w:rPr>
        <w:t>или</w:t>
      </w:r>
      <w:r w:rsidRPr="00917F98">
        <w:rPr>
          <w:i/>
          <w:spacing w:val="14"/>
        </w:rPr>
        <w:t xml:space="preserve"> </w:t>
      </w:r>
      <w:r w:rsidRPr="00917F98">
        <w:rPr>
          <w:i/>
          <w:spacing w:val="-1"/>
        </w:rPr>
        <w:t>сооружения</w:t>
      </w:r>
      <w:r w:rsidRPr="00917F98">
        <w:rPr>
          <w:i/>
          <w:spacing w:val="12"/>
        </w:rPr>
        <w:t xml:space="preserve"> </w:t>
      </w:r>
      <w:r w:rsidRPr="00917F98">
        <w:rPr>
          <w:i/>
        </w:rPr>
        <w:t>в</w:t>
      </w:r>
      <w:r w:rsidRPr="00917F98">
        <w:rPr>
          <w:i/>
          <w:spacing w:val="57"/>
        </w:rPr>
        <w:t xml:space="preserve"> </w:t>
      </w:r>
      <w:r w:rsidRPr="00917F98">
        <w:rPr>
          <w:i/>
          <w:spacing w:val="-1"/>
        </w:rPr>
        <w:t>соответствии</w:t>
      </w:r>
      <w:r w:rsidRPr="00917F98">
        <w:rPr>
          <w:i/>
          <w:spacing w:val="40"/>
        </w:rPr>
        <w:t xml:space="preserve"> </w:t>
      </w:r>
      <w:r w:rsidRPr="00917F98">
        <w:rPr>
          <w:i/>
        </w:rPr>
        <w:t>с</w:t>
      </w:r>
      <w:r w:rsidRPr="00917F98">
        <w:rPr>
          <w:i/>
          <w:spacing w:val="39"/>
        </w:rPr>
        <w:t xml:space="preserve"> </w:t>
      </w:r>
      <w:r w:rsidRPr="00917F98">
        <w:rPr>
          <w:i/>
          <w:spacing w:val="-1"/>
        </w:rPr>
        <w:t>государственной</w:t>
      </w:r>
      <w:r w:rsidRPr="00917F98">
        <w:rPr>
          <w:i/>
          <w:spacing w:val="40"/>
        </w:rPr>
        <w:t xml:space="preserve"> </w:t>
      </w:r>
      <w:r w:rsidRPr="00917F98">
        <w:rPr>
          <w:i/>
        </w:rPr>
        <w:t>программой</w:t>
      </w:r>
      <w:r w:rsidRPr="00917F98">
        <w:rPr>
          <w:i/>
          <w:spacing w:val="40"/>
        </w:rPr>
        <w:t xml:space="preserve"> </w:t>
      </w:r>
      <w:r w:rsidRPr="00917F98">
        <w:rPr>
          <w:i/>
          <w:spacing w:val="-1"/>
        </w:rPr>
        <w:t>Российской</w:t>
      </w:r>
      <w:r w:rsidRPr="00917F98">
        <w:rPr>
          <w:i/>
          <w:spacing w:val="41"/>
        </w:rPr>
        <w:t xml:space="preserve"> </w:t>
      </w:r>
      <w:r w:rsidRPr="00917F98">
        <w:rPr>
          <w:i/>
        </w:rPr>
        <w:t>Федерации,</w:t>
      </w:r>
      <w:r w:rsidRPr="00917F98">
        <w:rPr>
          <w:i/>
          <w:spacing w:val="40"/>
        </w:rPr>
        <w:t xml:space="preserve"> </w:t>
      </w:r>
      <w:r w:rsidRPr="00917F98">
        <w:rPr>
          <w:i/>
          <w:spacing w:val="-1"/>
        </w:rPr>
        <w:t>государственной</w:t>
      </w:r>
      <w:r w:rsidRPr="00917F98">
        <w:rPr>
          <w:i/>
          <w:spacing w:val="75"/>
        </w:rPr>
        <w:t xml:space="preserve"> </w:t>
      </w:r>
      <w:r w:rsidRPr="00917F98">
        <w:rPr>
          <w:i/>
        </w:rPr>
        <w:t xml:space="preserve">программой </w:t>
      </w:r>
      <w:r w:rsidRPr="00917F98">
        <w:rPr>
          <w:i/>
          <w:spacing w:val="-1"/>
        </w:rPr>
        <w:t>субъекта</w:t>
      </w:r>
      <w:r w:rsidRPr="00917F98">
        <w:rPr>
          <w:i/>
          <w:spacing w:val="2"/>
        </w:rPr>
        <w:t xml:space="preserve"> </w:t>
      </w:r>
      <w:r w:rsidRPr="00917F98">
        <w:rPr>
          <w:i/>
          <w:spacing w:val="-1"/>
        </w:rPr>
        <w:t>Российской</w:t>
      </w:r>
      <w:r w:rsidRPr="00917F98">
        <w:rPr>
          <w:i/>
        </w:rPr>
        <w:t xml:space="preserve"> </w:t>
      </w:r>
      <w:r w:rsidRPr="00917F98">
        <w:rPr>
          <w:i/>
          <w:spacing w:val="-1"/>
        </w:rPr>
        <w:t>Федерации</w:t>
      </w:r>
      <w:r w:rsidRPr="00917F98">
        <w:rPr>
          <w:i/>
          <w:spacing w:val="2"/>
        </w:rPr>
        <w:t xml:space="preserve"> </w:t>
      </w:r>
      <w:r w:rsidRPr="00917F98">
        <w:rPr>
          <w:i/>
        </w:rPr>
        <w:t xml:space="preserve">или </w:t>
      </w:r>
      <w:r w:rsidRPr="00917F98">
        <w:rPr>
          <w:i/>
          <w:spacing w:val="-1"/>
        </w:rPr>
        <w:t>адресной</w:t>
      </w:r>
      <w:r w:rsidRPr="00917F98">
        <w:rPr>
          <w:i/>
        </w:rPr>
        <w:t xml:space="preserve"> </w:t>
      </w:r>
      <w:r w:rsidRPr="00917F98">
        <w:rPr>
          <w:i/>
          <w:spacing w:val="-1"/>
        </w:rPr>
        <w:t>инвестиционной</w:t>
      </w:r>
      <w:r w:rsidRPr="00917F98">
        <w:rPr>
          <w:i/>
        </w:rPr>
        <w:t xml:space="preserve"> программой;</w:t>
      </w:r>
    </w:p>
    <w:p w14:paraId="585C72DC" w14:textId="77777777" w:rsidR="00403711" w:rsidRPr="00917F98" w:rsidRDefault="00403711" w:rsidP="0025545D">
      <w:pPr>
        <w:numPr>
          <w:ilvl w:val="0"/>
          <w:numId w:val="18"/>
        </w:numPr>
        <w:tabs>
          <w:tab w:val="left" w:pos="1177"/>
        </w:tabs>
        <w:autoSpaceDE/>
        <w:autoSpaceDN/>
        <w:adjustRightInd/>
        <w:ind w:right="111" w:firstLine="566"/>
        <w:jc w:val="both"/>
      </w:pPr>
      <w:r w:rsidRPr="00917F98">
        <w:rPr>
          <w:i/>
        </w:rPr>
        <w:t>в</w:t>
      </w:r>
      <w:r w:rsidRPr="00917F98">
        <w:rPr>
          <w:i/>
          <w:spacing w:val="10"/>
        </w:rPr>
        <w:t xml:space="preserve"> </w:t>
      </w:r>
      <w:r w:rsidRPr="00917F98">
        <w:rPr>
          <w:i/>
          <w:spacing w:val="-1"/>
        </w:rPr>
        <w:t>отношении</w:t>
      </w:r>
      <w:r w:rsidRPr="00917F98">
        <w:rPr>
          <w:i/>
          <w:spacing w:val="9"/>
        </w:rPr>
        <w:t xml:space="preserve"> </w:t>
      </w:r>
      <w:r w:rsidRPr="00917F98">
        <w:rPr>
          <w:i/>
        </w:rPr>
        <w:t>земельного</w:t>
      </w:r>
      <w:r w:rsidRPr="00917F98">
        <w:rPr>
          <w:i/>
          <w:spacing w:val="9"/>
        </w:rPr>
        <w:t xml:space="preserve"> </w:t>
      </w:r>
      <w:r w:rsidRPr="00917F98">
        <w:rPr>
          <w:i/>
          <w:spacing w:val="-1"/>
        </w:rPr>
        <w:t>участка</w:t>
      </w:r>
      <w:r w:rsidRPr="00917F98">
        <w:rPr>
          <w:i/>
          <w:spacing w:val="9"/>
        </w:rPr>
        <w:t xml:space="preserve"> </w:t>
      </w:r>
      <w:r w:rsidRPr="00917F98">
        <w:rPr>
          <w:i/>
          <w:spacing w:val="-1"/>
        </w:rPr>
        <w:t>принято</w:t>
      </w:r>
      <w:r w:rsidRPr="00917F98">
        <w:rPr>
          <w:i/>
          <w:spacing w:val="8"/>
        </w:rPr>
        <w:t xml:space="preserve"> </w:t>
      </w:r>
      <w:r w:rsidRPr="00917F98">
        <w:rPr>
          <w:i/>
          <w:spacing w:val="-1"/>
        </w:rPr>
        <w:t>решение</w:t>
      </w:r>
      <w:r w:rsidRPr="00917F98">
        <w:rPr>
          <w:i/>
          <w:spacing w:val="8"/>
        </w:rPr>
        <w:t xml:space="preserve"> </w:t>
      </w:r>
      <w:r w:rsidRPr="00917F98">
        <w:rPr>
          <w:i/>
        </w:rPr>
        <w:t>о</w:t>
      </w:r>
      <w:r w:rsidRPr="00917F98">
        <w:rPr>
          <w:i/>
          <w:spacing w:val="11"/>
        </w:rPr>
        <w:t xml:space="preserve"> </w:t>
      </w:r>
      <w:r w:rsidRPr="00917F98">
        <w:rPr>
          <w:i/>
          <w:spacing w:val="-1"/>
        </w:rPr>
        <w:t>предварительном</w:t>
      </w:r>
      <w:r w:rsidRPr="00917F98">
        <w:rPr>
          <w:i/>
          <w:spacing w:val="79"/>
        </w:rPr>
        <w:t xml:space="preserve"> </w:t>
      </w:r>
      <w:r w:rsidRPr="00917F98">
        <w:rPr>
          <w:i/>
          <w:spacing w:val="-1"/>
        </w:rPr>
        <w:t>согласовании</w:t>
      </w:r>
      <w:r w:rsidRPr="00917F98">
        <w:rPr>
          <w:i/>
        </w:rPr>
        <w:t xml:space="preserve"> </w:t>
      </w:r>
      <w:r w:rsidRPr="00917F98">
        <w:rPr>
          <w:i/>
          <w:spacing w:val="-1"/>
        </w:rPr>
        <w:t>его</w:t>
      </w:r>
      <w:r w:rsidRPr="00917F98">
        <w:rPr>
          <w:i/>
        </w:rPr>
        <w:t xml:space="preserve"> </w:t>
      </w:r>
      <w:r w:rsidRPr="00917F98">
        <w:rPr>
          <w:i/>
          <w:spacing w:val="-1"/>
        </w:rPr>
        <w:t>предоставления;</w:t>
      </w:r>
    </w:p>
    <w:p w14:paraId="6DAF3863" w14:textId="77777777" w:rsidR="00403711" w:rsidRPr="00917F98" w:rsidRDefault="00403711" w:rsidP="0025545D">
      <w:pPr>
        <w:numPr>
          <w:ilvl w:val="0"/>
          <w:numId w:val="18"/>
        </w:numPr>
        <w:tabs>
          <w:tab w:val="left" w:pos="1137"/>
        </w:tabs>
        <w:autoSpaceDE/>
        <w:autoSpaceDN/>
        <w:adjustRightInd/>
        <w:ind w:right="110" w:firstLine="566"/>
        <w:jc w:val="both"/>
      </w:pPr>
      <w:r w:rsidRPr="00917F98">
        <w:rPr>
          <w:i/>
        </w:rPr>
        <w:t>в</w:t>
      </w:r>
      <w:r w:rsidRPr="00917F98">
        <w:rPr>
          <w:i/>
          <w:spacing w:val="27"/>
        </w:rPr>
        <w:t xml:space="preserve"> </w:t>
      </w:r>
      <w:r w:rsidRPr="00917F98">
        <w:rPr>
          <w:i/>
        </w:rPr>
        <w:t>отношении</w:t>
      </w:r>
      <w:r w:rsidRPr="00917F98">
        <w:rPr>
          <w:i/>
          <w:spacing w:val="28"/>
        </w:rPr>
        <w:t xml:space="preserve"> </w:t>
      </w:r>
      <w:r w:rsidRPr="00917F98">
        <w:rPr>
          <w:i/>
        </w:rPr>
        <w:t>земельного</w:t>
      </w:r>
      <w:r w:rsidRPr="00917F98">
        <w:rPr>
          <w:i/>
          <w:spacing w:val="28"/>
        </w:rPr>
        <w:t xml:space="preserve"> </w:t>
      </w:r>
      <w:r w:rsidRPr="00917F98">
        <w:rPr>
          <w:i/>
          <w:spacing w:val="-1"/>
        </w:rPr>
        <w:t>участка</w:t>
      </w:r>
      <w:r w:rsidRPr="00917F98">
        <w:rPr>
          <w:i/>
          <w:spacing w:val="28"/>
        </w:rPr>
        <w:t xml:space="preserve"> </w:t>
      </w:r>
      <w:r w:rsidRPr="00917F98">
        <w:rPr>
          <w:i/>
          <w:spacing w:val="-1"/>
        </w:rPr>
        <w:t>поступило</w:t>
      </w:r>
      <w:r w:rsidRPr="00917F98">
        <w:rPr>
          <w:i/>
          <w:spacing w:val="28"/>
        </w:rPr>
        <w:t xml:space="preserve"> </w:t>
      </w:r>
      <w:r w:rsidRPr="00917F98">
        <w:rPr>
          <w:i/>
          <w:spacing w:val="-1"/>
        </w:rPr>
        <w:t>заявление</w:t>
      </w:r>
      <w:r w:rsidRPr="00917F98">
        <w:rPr>
          <w:i/>
          <w:spacing w:val="27"/>
        </w:rPr>
        <w:t xml:space="preserve"> </w:t>
      </w:r>
      <w:r w:rsidRPr="00917F98">
        <w:rPr>
          <w:i/>
        </w:rPr>
        <w:t>о</w:t>
      </w:r>
      <w:r w:rsidRPr="00917F98">
        <w:rPr>
          <w:i/>
          <w:spacing w:val="28"/>
        </w:rPr>
        <w:t xml:space="preserve"> </w:t>
      </w:r>
      <w:r w:rsidRPr="00917F98">
        <w:rPr>
          <w:i/>
          <w:spacing w:val="-1"/>
        </w:rPr>
        <w:t>предварительном</w:t>
      </w:r>
      <w:r w:rsidRPr="00917F98">
        <w:rPr>
          <w:i/>
          <w:spacing w:val="59"/>
        </w:rPr>
        <w:t xml:space="preserve"> </w:t>
      </w:r>
      <w:r w:rsidRPr="00917F98">
        <w:rPr>
          <w:i/>
          <w:spacing w:val="-1"/>
        </w:rPr>
        <w:t>согласовании</w:t>
      </w:r>
      <w:r w:rsidRPr="00917F98">
        <w:rPr>
          <w:i/>
          <w:spacing w:val="14"/>
        </w:rPr>
        <w:t xml:space="preserve"> </w:t>
      </w:r>
      <w:r w:rsidRPr="00917F98">
        <w:rPr>
          <w:i/>
          <w:spacing w:val="-1"/>
        </w:rPr>
        <w:t>его</w:t>
      </w:r>
      <w:r w:rsidRPr="00917F98">
        <w:rPr>
          <w:i/>
          <w:spacing w:val="14"/>
        </w:rPr>
        <w:t xml:space="preserve"> </w:t>
      </w:r>
      <w:r w:rsidRPr="00917F98">
        <w:rPr>
          <w:i/>
          <w:spacing w:val="-1"/>
        </w:rPr>
        <w:t>предоставления</w:t>
      </w:r>
      <w:r w:rsidRPr="00917F98">
        <w:rPr>
          <w:i/>
          <w:spacing w:val="12"/>
        </w:rPr>
        <w:t xml:space="preserve"> </w:t>
      </w:r>
      <w:r w:rsidRPr="00917F98">
        <w:rPr>
          <w:i/>
        </w:rPr>
        <w:t>или</w:t>
      </w:r>
      <w:r w:rsidRPr="00917F98">
        <w:rPr>
          <w:i/>
          <w:spacing w:val="14"/>
        </w:rPr>
        <w:t xml:space="preserve"> </w:t>
      </w:r>
      <w:r w:rsidRPr="00917F98">
        <w:rPr>
          <w:i/>
          <w:spacing w:val="-1"/>
        </w:rPr>
        <w:t>заявление</w:t>
      </w:r>
      <w:r w:rsidRPr="00917F98">
        <w:rPr>
          <w:i/>
          <w:spacing w:val="13"/>
        </w:rPr>
        <w:t xml:space="preserve"> </w:t>
      </w:r>
      <w:r w:rsidRPr="00917F98">
        <w:rPr>
          <w:i/>
        </w:rPr>
        <w:t>о</w:t>
      </w:r>
      <w:r w:rsidRPr="00917F98">
        <w:rPr>
          <w:i/>
          <w:spacing w:val="14"/>
        </w:rPr>
        <w:t xml:space="preserve"> </w:t>
      </w:r>
      <w:r w:rsidRPr="00917F98">
        <w:rPr>
          <w:i/>
          <w:spacing w:val="-1"/>
        </w:rPr>
        <w:t>предоставлении</w:t>
      </w:r>
      <w:r w:rsidRPr="00917F98">
        <w:rPr>
          <w:i/>
          <w:spacing w:val="14"/>
        </w:rPr>
        <w:t xml:space="preserve"> </w:t>
      </w:r>
      <w:r w:rsidRPr="00917F98">
        <w:rPr>
          <w:i/>
        </w:rPr>
        <w:t>земельного</w:t>
      </w:r>
      <w:r w:rsidRPr="00917F98">
        <w:rPr>
          <w:i/>
          <w:spacing w:val="14"/>
        </w:rPr>
        <w:t xml:space="preserve"> </w:t>
      </w:r>
      <w:r w:rsidRPr="00917F98">
        <w:rPr>
          <w:i/>
          <w:spacing w:val="-1"/>
        </w:rPr>
        <w:t>участка,</w:t>
      </w:r>
      <w:r w:rsidRPr="00917F98">
        <w:rPr>
          <w:i/>
          <w:spacing w:val="14"/>
        </w:rPr>
        <w:t xml:space="preserve"> </w:t>
      </w:r>
      <w:r w:rsidRPr="00917F98">
        <w:rPr>
          <w:i/>
          <w:spacing w:val="-2"/>
        </w:rPr>
        <w:t>за</w:t>
      </w:r>
      <w:r w:rsidRPr="00917F98">
        <w:rPr>
          <w:i/>
          <w:spacing w:val="87"/>
        </w:rPr>
        <w:t xml:space="preserve"> </w:t>
      </w:r>
      <w:r w:rsidRPr="00917F98">
        <w:rPr>
          <w:i/>
        </w:rPr>
        <w:t>исключением</w:t>
      </w:r>
      <w:r w:rsidRPr="00917F98">
        <w:rPr>
          <w:i/>
          <w:spacing w:val="26"/>
        </w:rPr>
        <w:t xml:space="preserve"> </w:t>
      </w:r>
      <w:r w:rsidRPr="00917F98">
        <w:rPr>
          <w:i/>
          <w:spacing w:val="-1"/>
        </w:rPr>
        <w:t>случаев,</w:t>
      </w:r>
      <w:r w:rsidRPr="00917F98">
        <w:rPr>
          <w:i/>
          <w:spacing w:val="26"/>
        </w:rPr>
        <w:t xml:space="preserve"> </w:t>
      </w:r>
      <w:r w:rsidRPr="00917F98">
        <w:rPr>
          <w:i/>
          <w:spacing w:val="-1"/>
        </w:rPr>
        <w:t>если</w:t>
      </w:r>
      <w:r w:rsidRPr="00917F98">
        <w:rPr>
          <w:i/>
          <w:spacing w:val="26"/>
        </w:rPr>
        <w:t xml:space="preserve"> </w:t>
      </w:r>
      <w:r w:rsidRPr="00917F98">
        <w:rPr>
          <w:i/>
          <w:spacing w:val="-1"/>
        </w:rPr>
        <w:t>принято</w:t>
      </w:r>
      <w:r w:rsidRPr="00917F98">
        <w:rPr>
          <w:i/>
          <w:spacing w:val="25"/>
        </w:rPr>
        <w:t xml:space="preserve"> </w:t>
      </w:r>
      <w:r w:rsidRPr="00917F98">
        <w:rPr>
          <w:i/>
          <w:spacing w:val="-1"/>
        </w:rPr>
        <w:t>решение</w:t>
      </w:r>
      <w:r w:rsidRPr="00917F98">
        <w:rPr>
          <w:i/>
          <w:spacing w:val="25"/>
        </w:rPr>
        <w:t xml:space="preserve"> </w:t>
      </w:r>
      <w:r w:rsidRPr="00917F98">
        <w:rPr>
          <w:i/>
          <w:spacing w:val="1"/>
        </w:rPr>
        <w:t>об</w:t>
      </w:r>
      <w:r w:rsidRPr="00917F98">
        <w:rPr>
          <w:i/>
          <w:spacing w:val="25"/>
        </w:rPr>
        <w:t xml:space="preserve"> </w:t>
      </w:r>
      <w:r w:rsidRPr="00917F98">
        <w:rPr>
          <w:i/>
        </w:rPr>
        <w:t>отказе</w:t>
      </w:r>
      <w:r w:rsidRPr="00917F98">
        <w:rPr>
          <w:i/>
          <w:spacing w:val="25"/>
        </w:rPr>
        <w:t xml:space="preserve"> </w:t>
      </w:r>
      <w:r w:rsidRPr="00917F98">
        <w:rPr>
          <w:i/>
        </w:rPr>
        <w:t>в</w:t>
      </w:r>
      <w:r w:rsidRPr="00917F98">
        <w:rPr>
          <w:i/>
          <w:spacing w:val="25"/>
        </w:rPr>
        <w:t xml:space="preserve"> </w:t>
      </w:r>
      <w:r w:rsidRPr="00917F98">
        <w:rPr>
          <w:i/>
        </w:rPr>
        <w:t>предварительном</w:t>
      </w:r>
      <w:r w:rsidRPr="00917F98">
        <w:rPr>
          <w:i/>
          <w:spacing w:val="24"/>
        </w:rPr>
        <w:t xml:space="preserve"> </w:t>
      </w:r>
      <w:r w:rsidRPr="00917F98">
        <w:rPr>
          <w:i/>
          <w:spacing w:val="-1"/>
        </w:rPr>
        <w:t>согласовании</w:t>
      </w:r>
      <w:r w:rsidRPr="00917F98">
        <w:rPr>
          <w:i/>
          <w:spacing w:val="47"/>
        </w:rPr>
        <w:t xml:space="preserve"> </w:t>
      </w:r>
      <w:r w:rsidRPr="00917F98">
        <w:rPr>
          <w:i/>
          <w:spacing w:val="-1"/>
        </w:rPr>
        <w:t>предоставления</w:t>
      </w:r>
      <w:r w:rsidRPr="00917F98">
        <w:rPr>
          <w:i/>
        </w:rPr>
        <w:t xml:space="preserve"> такого</w:t>
      </w:r>
      <w:r w:rsidRPr="00917F98">
        <w:rPr>
          <w:i/>
          <w:spacing w:val="2"/>
        </w:rPr>
        <w:t xml:space="preserve"> </w:t>
      </w:r>
      <w:r w:rsidRPr="00917F98">
        <w:rPr>
          <w:i/>
        </w:rPr>
        <w:t xml:space="preserve">земельного </w:t>
      </w:r>
      <w:r w:rsidRPr="00917F98">
        <w:rPr>
          <w:i/>
          <w:spacing w:val="-1"/>
        </w:rPr>
        <w:t>участка</w:t>
      </w:r>
      <w:r w:rsidRPr="00917F98">
        <w:rPr>
          <w:i/>
        </w:rPr>
        <w:t xml:space="preserve"> </w:t>
      </w:r>
      <w:r w:rsidRPr="00917F98">
        <w:rPr>
          <w:i/>
          <w:spacing w:val="-1"/>
        </w:rPr>
        <w:t>или</w:t>
      </w:r>
      <w:r w:rsidRPr="00917F98">
        <w:rPr>
          <w:i/>
        </w:rPr>
        <w:t xml:space="preserve"> </w:t>
      </w:r>
      <w:r w:rsidRPr="00917F98">
        <w:rPr>
          <w:i/>
          <w:spacing w:val="-1"/>
        </w:rPr>
        <w:t xml:space="preserve">решение </w:t>
      </w:r>
      <w:r w:rsidRPr="00917F98">
        <w:rPr>
          <w:i/>
          <w:spacing w:val="1"/>
        </w:rPr>
        <w:t>об</w:t>
      </w:r>
      <w:r w:rsidRPr="00917F98">
        <w:rPr>
          <w:i/>
          <w:spacing w:val="-1"/>
        </w:rPr>
        <w:t xml:space="preserve"> </w:t>
      </w:r>
      <w:r w:rsidRPr="00917F98">
        <w:rPr>
          <w:i/>
        </w:rPr>
        <w:t>отказе</w:t>
      </w:r>
      <w:r w:rsidRPr="00917F98">
        <w:rPr>
          <w:i/>
          <w:spacing w:val="-1"/>
        </w:rPr>
        <w:t xml:space="preserve"> </w:t>
      </w:r>
      <w:r w:rsidRPr="00917F98">
        <w:rPr>
          <w:i/>
        </w:rPr>
        <w:t>в</w:t>
      </w:r>
      <w:r w:rsidRPr="00917F98">
        <w:rPr>
          <w:i/>
          <w:spacing w:val="1"/>
        </w:rPr>
        <w:t xml:space="preserve"> </w:t>
      </w:r>
      <w:r w:rsidRPr="00917F98">
        <w:rPr>
          <w:i/>
          <w:spacing w:val="-1"/>
        </w:rPr>
        <w:t>его</w:t>
      </w:r>
      <w:r w:rsidRPr="00917F98">
        <w:rPr>
          <w:i/>
        </w:rPr>
        <w:t xml:space="preserve"> </w:t>
      </w:r>
      <w:r w:rsidRPr="00917F98">
        <w:rPr>
          <w:i/>
          <w:spacing w:val="-1"/>
        </w:rPr>
        <w:t>предоставлении;</w:t>
      </w:r>
    </w:p>
    <w:p w14:paraId="76131F54" w14:textId="77777777" w:rsidR="00403711" w:rsidRPr="00917F98" w:rsidRDefault="00403711" w:rsidP="0025545D">
      <w:pPr>
        <w:numPr>
          <w:ilvl w:val="0"/>
          <w:numId w:val="18"/>
        </w:numPr>
        <w:tabs>
          <w:tab w:val="left" w:pos="1132"/>
        </w:tabs>
        <w:autoSpaceDE/>
        <w:autoSpaceDN/>
        <w:adjustRightInd/>
        <w:ind w:right="110" w:firstLine="566"/>
        <w:jc w:val="both"/>
      </w:pPr>
      <w:r w:rsidRPr="00917F98">
        <w:rPr>
          <w:i/>
        </w:rPr>
        <w:t>земельный</w:t>
      </w:r>
      <w:r w:rsidRPr="00917F98">
        <w:rPr>
          <w:i/>
          <w:spacing w:val="26"/>
        </w:rPr>
        <w:t xml:space="preserve"> </w:t>
      </w:r>
      <w:r w:rsidRPr="00917F98">
        <w:rPr>
          <w:i/>
          <w:spacing w:val="-1"/>
        </w:rPr>
        <w:t>участок</w:t>
      </w:r>
      <w:r w:rsidRPr="00917F98">
        <w:rPr>
          <w:i/>
          <w:spacing w:val="26"/>
        </w:rPr>
        <w:t xml:space="preserve"> </w:t>
      </w:r>
      <w:r w:rsidRPr="00917F98">
        <w:rPr>
          <w:i/>
          <w:spacing w:val="-1"/>
        </w:rPr>
        <w:t>является</w:t>
      </w:r>
      <w:r w:rsidRPr="00917F98">
        <w:rPr>
          <w:i/>
          <w:spacing w:val="24"/>
        </w:rPr>
        <w:t xml:space="preserve"> </w:t>
      </w:r>
      <w:r w:rsidRPr="00917F98">
        <w:rPr>
          <w:i/>
        </w:rPr>
        <w:t>земельным</w:t>
      </w:r>
      <w:r w:rsidRPr="00917F98">
        <w:rPr>
          <w:i/>
          <w:spacing w:val="26"/>
        </w:rPr>
        <w:t xml:space="preserve"> </w:t>
      </w:r>
      <w:r w:rsidRPr="00917F98">
        <w:rPr>
          <w:i/>
          <w:spacing w:val="-1"/>
        </w:rPr>
        <w:t>участком</w:t>
      </w:r>
      <w:r w:rsidRPr="00917F98">
        <w:rPr>
          <w:i/>
          <w:spacing w:val="26"/>
        </w:rPr>
        <w:t xml:space="preserve"> </w:t>
      </w:r>
      <w:r w:rsidRPr="00917F98">
        <w:rPr>
          <w:i/>
          <w:spacing w:val="-1"/>
        </w:rPr>
        <w:t>общего</w:t>
      </w:r>
      <w:r w:rsidRPr="00917F98">
        <w:rPr>
          <w:i/>
          <w:spacing w:val="26"/>
        </w:rPr>
        <w:t xml:space="preserve"> </w:t>
      </w:r>
      <w:r w:rsidRPr="00917F98">
        <w:rPr>
          <w:i/>
        </w:rPr>
        <w:t>пользования</w:t>
      </w:r>
      <w:r w:rsidRPr="00917F98">
        <w:rPr>
          <w:i/>
          <w:spacing w:val="24"/>
        </w:rPr>
        <w:t xml:space="preserve"> </w:t>
      </w:r>
      <w:r w:rsidRPr="00917F98">
        <w:rPr>
          <w:i/>
          <w:spacing w:val="-1"/>
        </w:rPr>
        <w:t>или</w:t>
      </w:r>
      <w:r w:rsidRPr="00917F98">
        <w:rPr>
          <w:i/>
          <w:spacing w:val="39"/>
        </w:rPr>
        <w:t xml:space="preserve"> </w:t>
      </w:r>
      <w:r w:rsidRPr="00917F98">
        <w:rPr>
          <w:i/>
          <w:spacing w:val="-1"/>
        </w:rPr>
        <w:t>расположен</w:t>
      </w:r>
      <w:r w:rsidRPr="00917F98">
        <w:rPr>
          <w:i/>
        </w:rPr>
        <w:t xml:space="preserve"> в</w:t>
      </w:r>
      <w:r w:rsidRPr="00917F98">
        <w:rPr>
          <w:i/>
          <w:spacing w:val="-1"/>
        </w:rPr>
        <w:t xml:space="preserve"> </w:t>
      </w:r>
      <w:r w:rsidRPr="00917F98">
        <w:rPr>
          <w:i/>
        </w:rPr>
        <w:t>границах</w:t>
      </w:r>
      <w:r w:rsidRPr="00917F98">
        <w:rPr>
          <w:i/>
          <w:spacing w:val="-1"/>
        </w:rPr>
        <w:t xml:space="preserve"> земель</w:t>
      </w:r>
      <w:r w:rsidRPr="00917F98">
        <w:rPr>
          <w:i/>
          <w:spacing w:val="1"/>
        </w:rPr>
        <w:t xml:space="preserve"> </w:t>
      </w:r>
      <w:r w:rsidRPr="00917F98">
        <w:rPr>
          <w:i/>
          <w:spacing w:val="-1"/>
        </w:rPr>
        <w:t>общего</w:t>
      </w:r>
      <w:r w:rsidRPr="00917F98">
        <w:rPr>
          <w:i/>
        </w:rPr>
        <w:t xml:space="preserve"> </w:t>
      </w:r>
      <w:r w:rsidRPr="00917F98">
        <w:rPr>
          <w:i/>
          <w:spacing w:val="-1"/>
        </w:rPr>
        <w:t>пользования,</w:t>
      </w:r>
      <w:r w:rsidRPr="00917F98">
        <w:rPr>
          <w:i/>
        </w:rPr>
        <w:t xml:space="preserve"> </w:t>
      </w:r>
      <w:r w:rsidRPr="00917F98">
        <w:rPr>
          <w:i/>
          <w:spacing w:val="-1"/>
        </w:rPr>
        <w:t>территории</w:t>
      </w:r>
      <w:r w:rsidRPr="00917F98">
        <w:rPr>
          <w:i/>
        </w:rPr>
        <w:t xml:space="preserve"> </w:t>
      </w:r>
      <w:r w:rsidRPr="00917F98">
        <w:rPr>
          <w:i/>
          <w:spacing w:val="-1"/>
        </w:rPr>
        <w:t>общего</w:t>
      </w:r>
      <w:r w:rsidRPr="00917F98">
        <w:rPr>
          <w:i/>
        </w:rPr>
        <w:t xml:space="preserve"> </w:t>
      </w:r>
      <w:r w:rsidRPr="00917F98">
        <w:rPr>
          <w:i/>
          <w:spacing w:val="-1"/>
        </w:rPr>
        <w:t>пользования;</w:t>
      </w:r>
    </w:p>
    <w:p w14:paraId="56A5D2F9" w14:textId="77777777" w:rsidR="00403711" w:rsidRPr="00917F98" w:rsidRDefault="00403711" w:rsidP="0025545D">
      <w:pPr>
        <w:numPr>
          <w:ilvl w:val="0"/>
          <w:numId w:val="18"/>
        </w:numPr>
        <w:tabs>
          <w:tab w:val="left" w:pos="1101"/>
        </w:tabs>
        <w:autoSpaceDE/>
        <w:autoSpaceDN/>
        <w:adjustRightInd/>
        <w:ind w:right="109" w:firstLine="566"/>
        <w:jc w:val="both"/>
      </w:pPr>
      <w:r w:rsidRPr="00917F98">
        <w:rPr>
          <w:i/>
        </w:rPr>
        <w:t>земельный</w:t>
      </w:r>
      <w:r w:rsidRPr="00917F98">
        <w:rPr>
          <w:i/>
          <w:spacing w:val="52"/>
        </w:rPr>
        <w:t xml:space="preserve"> </w:t>
      </w:r>
      <w:r w:rsidRPr="00917F98">
        <w:rPr>
          <w:i/>
          <w:spacing w:val="-1"/>
        </w:rPr>
        <w:t>участок</w:t>
      </w:r>
      <w:r w:rsidRPr="00917F98">
        <w:rPr>
          <w:i/>
          <w:spacing w:val="53"/>
        </w:rPr>
        <w:t xml:space="preserve"> </w:t>
      </w:r>
      <w:r w:rsidRPr="00917F98">
        <w:rPr>
          <w:i/>
          <w:spacing w:val="-1"/>
        </w:rPr>
        <w:t>изъят</w:t>
      </w:r>
      <w:r w:rsidRPr="00917F98">
        <w:rPr>
          <w:i/>
          <w:spacing w:val="52"/>
        </w:rPr>
        <w:t xml:space="preserve"> </w:t>
      </w:r>
      <w:r w:rsidRPr="00917F98">
        <w:rPr>
          <w:i/>
          <w:spacing w:val="1"/>
        </w:rPr>
        <w:t>для</w:t>
      </w:r>
      <w:r w:rsidRPr="00917F98">
        <w:rPr>
          <w:i/>
          <w:spacing w:val="51"/>
        </w:rPr>
        <w:t xml:space="preserve"> </w:t>
      </w:r>
      <w:r w:rsidRPr="00917F98">
        <w:rPr>
          <w:i/>
          <w:spacing w:val="-1"/>
        </w:rPr>
        <w:t>государственных</w:t>
      </w:r>
      <w:r w:rsidRPr="00917F98">
        <w:rPr>
          <w:i/>
          <w:spacing w:val="51"/>
        </w:rPr>
        <w:t xml:space="preserve"> </w:t>
      </w:r>
      <w:r w:rsidRPr="00917F98">
        <w:rPr>
          <w:i/>
        </w:rPr>
        <w:t>или</w:t>
      </w:r>
      <w:r w:rsidRPr="00917F98">
        <w:rPr>
          <w:i/>
          <w:spacing w:val="52"/>
        </w:rPr>
        <w:t xml:space="preserve"> </w:t>
      </w:r>
      <w:r w:rsidRPr="00917F98">
        <w:rPr>
          <w:i/>
        </w:rPr>
        <w:t>муниципальных</w:t>
      </w:r>
      <w:r w:rsidRPr="00917F98">
        <w:rPr>
          <w:i/>
          <w:spacing w:val="51"/>
        </w:rPr>
        <w:t xml:space="preserve"> </w:t>
      </w:r>
      <w:r w:rsidRPr="00917F98">
        <w:rPr>
          <w:i/>
          <w:spacing w:val="-1"/>
        </w:rPr>
        <w:t>нужд,</w:t>
      </w:r>
      <w:r w:rsidRPr="00917F98">
        <w:rPr>
          <w:i/>
          <w:spacing w:val="52"/>
        </w:rPr>
        <w:t xml:space="preserve"> </w:t>
      </w:r>
      <w:r w:rsidRPr="00917F98">
        <w:rPr>
          <w:i/>
        </w:rPr>
        <w:t>за</w:t>
      </w:r>
      <w:r w:rsidRPr="00917F98">
        <w:rPr>
          <w:i/>
          <w:spacing w:val="56"/>
        </w:rPr>
        <w:t xml:space="preserve"> </w:t>
      </w:r>
      <w:r w:rsidRPr="00917F98">
        <w:rPr>
          <w:i/>
        </w:rPr>
        <w:t>исключением</w:t>
      </w:r>
      <w:r w:rsidRPr="00917F98">
        <w:rPr>
          <w:i/>
          <w:spacing w:val="-5"/>
        </w:rPr>
        <w:t xml:space="preserve"> </w:t>
      </w:r>
      <w:r w:rsidRPr="00917F98">
        <w:rPr>
          <w:i/>
          <w:spacing w:val="-1"/>
        </w:rPr>
        <w:t>земельных</w:t>
      </w:r>
      <w:r w:rsidRPr="00917F98">
        <w:rPr>
          <w:i/>
          <w:spacing w:val="-9"/>
        </w:rPr>
        <w:t xml:space="preserve"> </w:t>
      </w:r>
      <w:r w:rsidRPr="00917F98">
        <w:rPr>
          <w:i/>
          <w:spacing w:val="-1"/>
        </w:rPr>
        <w:t>участков,</w:t>
      </w:r>
      <w:r w:rsidRPr="00917F98">
        <w:rPr>
          <w:i/>
          <w:spacing w:val="-5"/>
        </w:rPr>
        <w:t xml:space="preserve"> </w:t>
      </w:r>
      <w:r w:rsidRPr="00917F98">
        <w:rPr>
          <w:i/>
          <w:spacing w:val="-1"/>
        </w:rPr>
        <w:t>изъятых</w:t>
      </w:r>
      <w:r w:rsidRPr="00917F98">
        <w:rPr>
          <w:i/>
          <w:spacing w:val="-6"/>
        </w:rPr>
        <w:t xml:space="preserve"> </w:t>
      </w:r>
      <w:r w:rsidRPr="00917F98">
        <w:rPr>
          <w:i/>
        </w:rPr>
        <w:t>для</w:t>
      </w:r>
      <w:r w:rsidRPr="00917F98">
        <w:rPr>
          <w:i/>
          <w:spacing w:val="-6"/>
        </w:rPr>
        <w:t xml:space="preserve"> </w:t>
      </w:r>
      <w:r w:rsidRPr="00917F98">
        <w:rPr>
          <w:i/>
          <w:spacing w:val="-1"/>
        </w:rPr>
        <w:t>государственных</w:t>
      </w:r>
      <w:r w:rsidRPr="00917F98">
        <w:rPr>
          <w:i/>
          <w:spacing w:val="-6"/>
        </w:rPr>
        <w:t xml:space="preserve"> </w:t>
      </w:r>
      <w:r w:rsidRPr="00917F98">
        <w:rPr>
          <w:i/>
        </w:rPr>
        <w:t>или</w:t>
      </w:r>
      <w:r w:rsidRPr="00917F98">
        <w:rPr>
          <w:i/>
          <w:spacing w:val="-5"/>
        </w:rPr>
        <w:t xml:space="preserve"> </w:t>
      </w:r>
      <w:r w:rsidRPr="00917F98">
        <w:rPr>
          <w:i/>
          <w:spacing w:val="-1"/>
        </w:rPr>
        <w:t>муниципальных</w:t>
      </w:r>
      <w:r w:rsidRPr="00917F98">
        <w:rPr>
          <w:i/>
          <w:spacing w:val="-6"/>
        </w:rPr>
        <w:t xml:space="preserve"> </w:t>
      </w:r>
      <w:r w:rsidRPr="00917F98">
        <w:rPr>
          <w:i/>
          <w:spacing w:val="-1"/>
        </w:rPr>
        <w:t>нужд</w:t>
      </w:r>
      <w:r w:rsidRPr="00917F98">
        <w:rPr>
          <w:i/>
          <w:spacing w:val="79"/>
        </w:rPr>
        <w:t xml:space="preserve"> </w:t>
      </w:r>
      <w:r w:rsidRPr="00917F98">
        <w:rPr>
          <w:i/>
        </w:rPr>
        <w:t>в</w:t>
      </w:r>
      <w:r w:rsidRPr="00917F98">
        <w:rPr>
          <w:i/>
          <w:spacing w:val="13"/>
        </w:rPr>
        <w:t xml:space="preserve"> </w:t>
      </w:r>
      <w:r w:rsidRPr="00917F98">
        <w:rPr>
          <w:i/>
          <w:spacing w:val="-1"/>
        </w:rPr>
        <w:t>связи</w:t>
      </w:r>
      <w:r w:rsidRPr="00917F98">
        <w:rPr>
          <w:i/>
          <w:spacing w:val="14"/>
        </w:rPr>
        <w:t xml:space="preserve"> </w:t>
      </w:r>
      <w:r w:rsidRPr="00917F98">
        <w:rPr>
          <w:i/>
        </w:rPr>
        <w:t>с</w:t>
      </w:r>
      <w:r w:rsidRPr="00917F98">
        <w:rPr>
          <w:i/>
          <w:spacing w:val="13"/>
        </w:rPr>
        <w:t xml:space="preserve"> </w:t>
      </w:r>
      <w:r w:rsidRPr="00917F98">
        <w:rPr>
          <w:i/>
          <w:spacing w:val="-1"/>
        </w:rPr>
        <w:t>признанием</w:t>
      </w:r>
      <w:r w:rsidRPr="00917F98">
        <w:rPr>
          <w:i/>
          <w:spacing w:val="14"/>
        </w:rPr>
        <w:t xml:space="preserve"> </w:t>
      </w:r>
      <w:r w:rsidRPr="00917F98">
        <w:rPr>
          <w:i/>
        </w:rPr>
        <w:t>многоквартирного</w:t>
      </w:r>
      <w:r w:rsidRPr="00917F98">
        <w:rPr>
          <w:i/>
          <w:spacing w:val="14"/>
        </w:rPr>
        <w:t xml:space="preserve"> </w:t>
      </w:r>
      <w:r w:rsidRPr="00917F98">
        <w:rPr>
          <w:i/>
        </w:rPr>
        <w:t>дома,</w:t>
      </w:r>
      <w:r w:rsidRPr="00917F98">
        <w:rPr>
          <w:i/>
          <w:spacing w:val="12"/>
        </w:rPr>
        <w:t xml:space="preserve"> </w:t>
      </w:r>
      <w:r w:rsidRPr="00917F98">
        <w:rPr>
          <w:i/>
        </w:rPr>
        <w:t>который</w:t>
      </w:r>
      <w:r w:rsidRPr="00917F98">
        <w:rPr>
          <w:i/>
          <w:spacing w:val="14"/>
        </w:rPr>
        <w:t xml:space="preserve"> </w:t>
      </w:r>
      <w:r w:rsidRPr="00917F98">
        <w:rPr>
          <w:i/>
          <w:spacing w:val="-1"/>
        </w:rPr>
        <w:t>расположен</w:t>
      </w:r>
      <w:r w:rsidRPr="00917F98">
        <w:rPr>
          <w:i/>
          <w:spacing w:val="14"/>
        </w:rPr>
        <w:t xml:space="preserve"> </w:t>
      </w:r>
      <w:r w:rsidRPr="00917F98">
        <w:rPr>
          <w:i/>
        </w:rPr>
        <w:t>на</w:t>
      </w:r>
      <w:r w:rsidRPr="00917F98">
        <w:rPr>
          <w:i/>
          <w:spacing w:val="14"/>
        </w:rPr>
        <w:t xml:space="preserve"> </w:t>
      </w:r>
      <w:r w:rsidRPr="00917F98">
        <w:rPr>
          <w:i/>
        </w:rPr>
        <w:t>таком</w:t>
      </w:r>
      <w:r w:rsidRPr="00917F98">
        <w:rPr>
          <w:i/>
          <w:spacing w:val="14"/>
        </w:rPr>
        <w:t xml:space="preserve"> </w:t>
      </w:r>
      <w:r w:rsidRPr="00917F98">
        <w:rPr>
          <w:i/>
          <w:spacing w:val="-1"/>
        </w:rPr>
        <w:t>земельном</w:t>
      </w:r>
      <w:r w:rsidRPr="00917F98">
        <w:rPr>
          <w:i/>
          <w:spacing w:val="53"/>
        </w:rPr>
        <w:t xml:space="preserve"> </w:t>
      </w:r>
      <w:r w:rsidRPr="00917F98">
        <w:rPr>
          <w:i/>
          <w:spacing w:val="-1"/>
        </w:rPr>
        <w:t>участке,</w:t>
      </w:r>
      <w:r w:rsidRPr="00917F98">
        <w:rPr>
          <w:i/>
        </w:rPr>
        <w:t xml:space="preserve"> </w:t>
      </w:r>
      <w:r w:rsidRPr="00917F98">
        <w:rPr>
          <w:i/>
          <w:spacing w:val="-1"/>
        </w:rPr>
        <w:t>аварийным</w:t>
      </w:r>
      <w:r w:rsidRPr="00917F98">
        <w:rPr>
          <w:i/>
        </w:rPr>
        <w:t xml:space="preserve"> и </w:t>
      </w:r>
      <w:r w:rsidRPr="00917F98">
        <w:rPr>
          <w:i/>
          <w:spacing w:val="-1"/>
        </w:rPr>
        <w:t>подлежащим</w:t>
      </w:r>
      <w:r w:rsidRPr="00917F98">
        <w:rPr>
          <w:i/>
        </w:rPr>
        <w:t xml:space="preserve"> сносу</w:t>
      </w:r>
      <w:r w:rsidRPr="00917F98">
        <w:rPr>
          <w:i/>
          <w:spacing w:val="-2"/>
        </w:rPr>
        <w:t xml:space="preserve"> </w:t>
      </w:r>
      <w:r w:rsidRPr="00917F98">
        <w:rPr>
          <w:i/>
        </w:rPr>
        <w:t xml:space="preserve">или </w:t>
      </w:r>
      <w:r w:rsidRPr="00917F98">
        <w:rPr>
          <w:i/>
          <w:spacing w:val="-1"/>
        </w:rPr>
        <w:t>реконструкции.</w:t>
      </w:r>
    </w:p>
    <w:p w14:paraId="329B853B" w14:textId="77777777" w:rsidR="00403711" w:rsidRPr="00917F98" w:rsidRDefault="00403711" w:rsidP="00403711">
      <w:pPr>
        <w:tabs>
          <w:tab w:val="left" w:pos="7959"/>
        </w:tabs>
        <w:spacing w:before="42"/>
        <w:ind w:left="668"/>
        <w:jc w:val="both"/>
      </w:pPr>
      <w:r w:rsidRPr="00917F98">
        <w:rPr>
          <w:spacing w:val="-1"/>
        </w:rPr>
        <w:t>Дополнительно</w:t>
      </w:r>
      <w:r w:rsidRPr="00917F98">
        <w:rPr>
          <w:spacing w:val="-1"/>
        </w:rPr>
        <w:tab/>
        <w:t>информируем:</w:t>
      </w:r>
    </w:p>
    <w:p w14:paraId="1352FC0E" w14:textId="77777777" w:rsidR="00403711" w:rsidRPr="00917F98" w:rsidRDefault="00403711" w:rsidP="00403711">
      <w:pPr>
        <w:tabs>
          <w:tab w:val="left" w:pos="6757"/>
        </w:tabs>
        <w:jc w:val="both"/>
      </w:pPr>
      <w:r w:rsidRPr="00917F98">
        <w:rPr>
          <w:u w:val="single" w:color="000000"/>
        </w:rPr>
        <w:t xml:space="preserve"> </w:t>
      </w:r>
      <w:r w:rsidRPr="00917F98">
        <w:rPr>
          <w:u w:val="single" w:color="000000"/>
        </w:rPr>
        <w:tab/>
      </w:r>
      <w:r w:rsidRPr="00917F98">
        <w:t>.</w:t>
      </w:r>
    </w:p>
    <w:p w14:paraId="719C73D5" w14:textId="77777777" w:rsidR="00403711" w:rsidRPr="00917F98" w:rsidRDefault="00403711" w:rsidP="00403711">
      <w:pPr>
        <w:ind w:left="596" w:firstLine="681"/>
      </w:pPr>
      <w:r w:rsidRPr="00917F98">
        <w:rPr>
          <w:i/>
          <w:spacing w:val="-1"/>
        </w:rPr>
        <w:t>(указывается</w:t>
      </w:r>
      <w:r w:rsidRPr="00917F98">
        <w:rPr>
          <w:i/>
          <w:spacing w:val="-2"/>
        </w:rPr>
        <w:t xml:space="preserve"> </w:t>
      </w:r>
      <w:r w:rsidRPr="00917F98">
        <w:rPr>
          <w:i/>
        </w:rPr>
        <w:t xml:space="preserve">информация, </w:t>
      </w:r>
      <w:r w:rsidRPr="00917F98">
        <w:rPr>
          <w:i/>
          <w:spacing w:val="-1"/>
        </w:rPr>
        <w:t>необходимая</w:t>
      </w:r>
      <w:r w:rsidRPr="00917F98">
        <w:rPr>
          <w:i/>
        </w:rPr>
        <w:t xml:space="preserve"> для</w:t>
      </w:r>
      <w:r w:rsidRPr="00917F98">
        <w:rPr>
          <w:i/>
          <w:spacing w:val="-2"/>
        </w:rPr>
        <w:t xml:space="preserve"> </w:t>
      </w:r>
      <w:r w:rsidRPr="00917F98">
        <w:rPr>
          <w:i/>
        </w:rPr>
        <w:t>устранения</w:t>
      </w:r>
      <w:r w:rsidRPr="00917F98">
        <w:rPr>
          <w:i/>
          <w:spacing w:val="-1"/>
        </w:rPr>
        <w:t xml:space="preserve"> </w:t>
      </w:r>
      <w:r w:rsidRPr="00917F98">
        <w:rPr>
          <w:i/>
        </w:rPr>
        <w:t>причин отказа в</w:t>
      </w:r>
      <w:r w:rsidRPr="00917F98">
        <w:rPr>
          <w:i/>
          <w:spacing w:val="33"/>
        </w:rPr>
        <w:t xml:space="preserve"> </w:t>
      </w:r>
      <w:r w:rsidRPr="00917F98">
        <w:rPr>
          <w:i/>
          <w:spacing w:val="-1"/>
        </w:rPr>
        <w:t>предоставлении</w:t>
      </w:r>
      <w:r w:rsidRPr="00917F98">
        <w:rPr>
          <w:i/>
        </w:rPr>
        <w:t xml:space="preserve"> </w:t>
      </w:r>
      <w:r w:rsidRPr="00917F98">
        <w:rPr>
          <w:i/>
          <w:spacing w:val="-1"/>
        </w:rPr>
        <w:t>услуги,</w:t>
      </w:r>
      <w:r w:rsidRPr="00917F98">
        <w:rPr>
          <w:i/>
          <w:spacing w:val="2"/>
        </w:rPr>
        <w:t xml:space="preserve"> </w:t>
      </w:r>
      <w:r w:rsidRPr="00917F98">
        <w:rPr>
          <w:i/>
        </w:rPr>
        <w:t>а также</w:t>
      </w:r>
      <w:r w:rsidRPr="00917F98">
        <w:rPr>
          <w:i/>
          <w:spacing w:val="-1"/>
        </w:rPr>
        <w:t xml:space="preserve"> </w:t>
      </w:r>
      <w:r w:rsidRPr="00917F98">
        <w:rPr>
          <w:i/>
        </w:rPr>
        <w:t>иная</w:t>
      </w:r>
      <w:r w:rsidRPr="00917F98">
        <w:rPr>
          <w:i/>
          <w:spacing w:val="-2"/>
        </w:rPr>
        <w:t xml:space="preserve"> </w:t>
      </w:r>
      <w:r w:rsidRPr="00917F98">
        <w:rPr>
          <w:i/>
          <w:spacing w:val="-1"/>
        </w:rPr>
        <w:t>дополнительная</w:t>
      </w:r>
      <w:r w:rsidRPr="00917F98">
        <w:rPr>
          <w:i/>
          <w:spacing w:val="-2"/>
        </w:rPr>
        <w:t xml:space="preserve"> </w:t>
      </w:r>
      <w:r w:rsidRPr="00917F98">
        <w:rPr>
          <w:i/>
        </w:rPr>
        <w:t>информация</w:t>
      </w:r>
      <w:r w:rsidRPr="00917F98">
        <w:rPr>
          <w:i/>
          <w:spacing w:val="-1"/>
        </w:rPr>
        <w:t xml:space="preserve"> </w:t>
      </w:r>
      <w:r w:rsidRPr="00917F98">
        <w:rPr>
          <w:i/>
        </w:rPr>
        <w:t>при наличии)</w:t>
      </w:r>
    </w:p>
    <w:p w14:paraId="1A14AEEA" w14:textId="77777777" w:rsidR="00403711" w:rsidRPr="00917F98" w:rsidRDefault="00403711" w:rsidP="00403711">
      <w:pPr>
        <w:rPr>
          <w:i/>
        </w:rPr>
      </w:pPr>
    </w:p>
    <w:p w14:paraId="2686F64A" w14:textId="77777777" w:rsidR="00403711" w:rsidRPr="00917F98" w:rsidRDefault="00403711" w:rsidP="00403711">
      <w:pPr>
        <w:ind w:right="530"/>
        <w:jc w:val="both"/>
      </w:pPr>
      <w:r w:rsidRPr="00917F98">
        <w:rPr>
          <w:noProof/>
        </w:rPr>
        <mc:AlternateContent>
          <mc:Choice Requires="wps">
            <w:drawing>
              <wp:anchor distT="0" distB="0" distL="114300" distR="114300" simplePos="0" relativeHeight="251670528" behindDoc="0" locked="0" layoutInCell="1" allowOverlap="1" wp14:anchorId="2DC00B76" wp14:editId="3B8466AA">
                <wp:simplePos x="0" y="0"/>
                <wp:positionH relativeFrom="page">
                  <wp:posOffset>4271010</wp:posOffset>
                </wp:positionH>
                <wp:positionV relativeFrom="paragraph">
                  <wp:posOffset>709295</wp:posOffset>
                </wp:positionV>
                <wp:extent cx="3021330" cy="1066165"/>
                <wp:effectExtent l="13335" t="5715" r="13335" b="1397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10661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040873" w14:textId="77777777" w:rsidR="00A445D2" w:rsidRDefault="00A445D2" w:rsidP="00403711">
                            <w:pPr>
                              <w:spacing w:before="8"/>
                              <w:rPr>
                                <w:sz w:val="35"/>
                                <w:szCs w:val="35"/>
                              </w:rPr>
                            </w:pPr>
                          </w:p>
                          <w:p w14:paraId="18C4F2C1" w14:textId="77777777" w:rsidR="00A445D2" w:rsidRDefault="00A445D2" w:rsidP="00403711">
                            <w:pPr>
                              <w:pStyle w:val="a4"/>
                              <w:ind w:left="1722" w:right="1724"/>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00B76" id="_x0000_t202" coordsize="21600,21600" o:spt="202" path="m,l,21600r21600,l21600,xe">
                <v:stroke joinstyle="miter"/>
                <v:path gradientshapeok="t" o:connecttype="rect"/>
              </v:shapetype>
              <v:shape id="Надпись 123" o:spid="_x0000_s1026" type="#_x0000_t202" style="position:absolute;left:0;text-align:left;margin-left:336.3pt;margin-top:55.85pt;width:237.9pt;height:83.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" filled="f" strokeweight=".58pt">
                <v:textbox inset="0,0,0,0">
                  <w:txbxContent>
                    <w:p w14:paraId="3F040873" w14:textId="77777777" w:rsidR="00A445D2" w:rsidRDefault="00A445D2" w:rsidP="00403711">
                      <w:pPr>
                        <w:spacing w:before="8"/>
                        <w:rPr>
                          <w:sz w:val="35"/>
                          <w:szCs w:val="35"/>
                        </w:rPr>
                      </w:pPr>
                    </w:p>
                    <w:p w14:paraId="18C4F2C1" w14:textId="77777777" w:rsidR="00A445D2" w:rsidRDefault="00A445D2" w:rsidP="00403711">
                      <w:pPr>
                        <w:pStyle w:val="a4"/>
                        <w:ind w:left="1722" w:right="1724"/>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v:textbox>
                <w10:wrap anchorx="page"/>
              </v:shape>
            </w:pict>
          </mc:Fallback>
        </mc:AlternateContent>
      </w:r>
      <w:r w:rsidRPr="00917F98">
        <w:rPr>
          <w:spacing w:val="-1"/>
        </w:rPr>
        <w:t>Вы</w:t>
      </w:r>
      <w:r w:rsidRPr="00917F98">
        <w:rPr>
          <w:spacing w:val="23"/>
        </w:rPr>
        <w:t xml:space="preserve"> </w:t>
      </w:r>
      <w:r w:rsidRPr="00917F98">
        <w:rPr>
          <w:spacing w:val="-1"/>
        </w:rPr>
        <w:t>вправе</w:t>
      </w:r>
      <w:r w:rsidRPr="00917F98">
        <w:rPr>
          <w:spacing w:val="22"/>
        </w:rPr>
        <w:t xml:space="preserve"> </w:t>
      </w:r>
      <w:r w:rsidRPr="00917F98">
        <w:t>повторно</w:t>
      </w:r>
      <w:r w:rsidRPr="00917F98">
        <w:rPr>
          <w:spacing w:val="23"/>
        </w:rPr>
        <w:t xml:space="preserve"> </w:t>
      </w:r>
      <w:r w:rsidRPr="00917F98">
        <w:t>обратиться</w:t>
      </w:r>
      <w:r w:rsidRPr="00917F98">
        <w:rPr>
          <w:spacing w:val="23"/>
        </w:rPr>
        <w:t xml:space="preserve"> </w:t>
      </w:r>
      <w:r w:rsidRPr="00917F98">
        <w:t>в</w:t>
      </w:r>
      <w:r w:rsidRPr="00917F98">
        <w:rPr>
          <w:spacing w:val="23"/>
        </w:rPr>
        <w:t xml:space="preserve"> </w:t>
      </w:r>
      <w:r w:rsidRPr="00917F98">
        <w:rPr>
          <w:spacing w:val="-1"/>
        </w:rPr>
        <w:t>уполномоченный</w:t>
      </w:r>
      <w:r w:rsidRPr="00917F98">
        <w:rPr>
          <w:spacing w:val="24"/>
        </w:rPr>
        <w:t xml:space="preserve"> </w:t>
      </w:r>
      <w:r w:rsidRPr="00917F98">
        <w:rPr>
          <w:spacing w:val="-1"/>
        </w:rPr>
        <w:t>орган</w:t>
      </w:r>
      <w:r w:rsidRPr="00917F98">
        <w:rPr>
          <w:spacing w:val="24"/>
        </w:rPr>
        <w:t xml:space="preserve"> </w:t>
      </w:r>
      <w:r w:rsidRPr="00917F98">
        <w:t>с</w:t>
      </w:r>
      <w:r w:rsidRPr="00917F98">
        <w:rPr>
          <w:spacing w:val="20"/>
        </w:rPr>
        <w:t xml:space="preserve"> </w:t>
      </w:r>
      <w:r w:rsidRPr="00917F98">
        <w:rPr>
          <w:spacing w:val="-1"/>
        </w:rPr>
        <w:t>заявлением</w:t>
      </w:r>
      <w:r w:rsidRPr="00917F98">
        <w:rPr>
          <w:spacing w:val="23"/>
        </w:rPr>
        <w:t xml:space="preserve"> </w:t>
      </w:r>
      <w:r w:rsidRPr="00917F98">
        <w:t>о</w:t>
      </w:r>
      <w:r w:rsidRPr="00917F98">
        <w:rPr>
          <w:spacing w:val="43"/>
        </w:rPr>
        <w:t xml:space="preserve"> </w:t>
      </w:r>
      <w:r w:rsidRPr="00917F98">
        <w:rPr>
          <w:spacing w:val="-1"/>
        </w:rPr>
        <w:t>предоставлении</w:t>
      </w:r>
      <w:r w:rsidRPr="00917F98">
        <w:rPr>
          <w:spacing w:val="-4"/>
        </w:rPr>
        <w:t xml:space="preserve"> </w:t>
      </w:r>
      <w:r w:rsidRPr="00917F98">
        <w:rPr>
          <w:spacing w:val="-2"/>
        </w:rPr>
        <w:t>услуги</w:t>
      </w:r>
      <w:r w:rsidRPr="00917F98">
        <w:rPr>
          <w:spacing w:val="-4"/>
        </w:rPr>
        <w:t xml:space="preserve"> </w:t>
      </w:r>
      <w:r w:rsidRPr="00917F98">
        <w:rPr>
          <w:spacing w:val="-1"/>
        </w:rPr>
        <w:t>после</w:t>
      </w:r>
      <w:r w:rsidRPr="00917F98">
        <w:rPr>
          <w:spacing w:val="-6"/>
        </w:rPr>
        <w:t xml:space="preserve"> </w:t>
      </w:r>
      <w:r w:rsidRPr="00917F98">
        <w:rPr>
          <w:spacing w:val="-1"/>
        </w:rPr>
        <w:t>устранения</w:t>
      </w:r>
      <w:r w:rsidRPr="00917F98">
        <w:rPr>
          <w:spacing w:val="-5"/>
        </w:rPr>
        <w:t xml:space="preserve"> </w:t>
      </w:r>
      <w:r w:rsidRPr="00917F98">
        <w:rPr>
          <w:spacing w:val="-1"/>
        </w:rPr>
        <w:t>указанных</w:t>
      </w:r>
      <w:r w:rsidRPr="00917F98">
        <w:rPr>
          <w:spacing w:val="-6"/>
        </w:rPr>
        <w:t xml:space="preserve"> </w:t>
      </w:r>
      <w:r w:rsidRPr="00917F98">
        <w:rPr>
          <w:spacing w:val="-1"/>
        </w:rPr>
        <w:t>нарушений.</w:t>
      </w:r>
      <w:r w:rsidRPr="00917F98">
        <w:rPr>
          <w:spacing w:val="-8"/>
        </w:rPr>
        <w:t xml:space="preserve"> </w:t>
      </w:r>
      <w:r w:rsidRPr="00917F98">
        <w:rPr>
          <w:spacing w:val="-1"/>
        </w:rPr>
        <w:t>Данный</w:t>
      </w:r>
      <w:r w:rsidRPr="00917F98">
        <w:rPr>
          <w:spacing w:val="-7"/>
        </w:rPr>
        <w:t xml:space="preserve"> </w:t>
      </w:r>
      <w:r w:rsidRPr="00917F98">
        <w:t>отказ</w:t>
      </w:r>
      <w:r w:rsidRPr="00917F98">
        <w:rPr>
          <w:spacing w:val="-7"/>
        </w:rPr>
        <w:t xml:space="preserve"> </w:t>
      </w:r>
      <w:r w:rsidRPr="00917F98">
        <w:rPr>
          <w:spacing w:val="-1"/>
        </w:rPr>
        <w:t>может</w:t>
      </w:r>
      <w:r w:rsidRPr="00917F98">
        <w:rPr>
          <w:spacing w:val="-7"/>
        </w:rPr>
        <w:t xml:space="preserve"> </w:t>
      </w:r>
      <w:r w:rsidRPr="00917F98">
        <w:t>быть</w:t>
      </w:r>
      <w:r w:rsidRPr="00917F98">
        <w:rPr>
          <w:spacing w:val="67"/>
        </w:rPr>
        <w:t xml:space="preserve"> </w:t>
      </w:r>
      <w:r w:rsidRPr="00917F98">
        <w:rPr>
          <w:spacing w:val="-1"/>
        </w:rPr>
        <w:t>обжалован</w:t>
      </w:r>
      <w:r w:rsidRPr="00917F98">
        <w:rPr>
          <w:spacing w:val="17"/>
        </w:rPr>
        <w:t xml:space="preserve"> </w:t>
      </w:r>
      <w:r w:rsidRPr="00917F98">
        <w:t>в</w:t>
      </w:r>
      <w:r w:rsidRPr="00917F98">
        <w:rPr>
          <w:spacing w:val="16"/>
        </w:rPr>
        <w:t xml:space="preserve"> </w:t>
      </w:r>
      <w:r w:rsidRPr="00917F98">
        <w:rPr>
          <w:spacing w:val="-1"/>
        </w:rPr>
        <w:t>досудебном</w:t>
      </w:r>
      <w:r w:rsidRPr="00917F98">
        <w:rPr>
          <w:spacing w:val="15"/>
        </w:rPr>
        <w:t xml:space="preserve"> </w:t>
      </w:r>
      <w:r w:rsidRPr="00917F98">
        <w:t>порядке</w:t>
      </w:r>
      <w:r w:rsidRPr="00917F98">
        <w:rPr>
          <w:spacing w:val="13"/>
        </w:rPr>
        <w:t xml:space="preserve"> </w:t>
      </w:r>
      <w:r w:rsidRPr="00917F98">
        <w:rPr>
          <w:spacing w:val="-1"/>
        </w:rPr>
        <w:t>путем</w:t>
      </w:r>
      <w:r w:rsidRPr="00917F98">
        <w:rPr>
          <w:spacing w:val="15"/>
        </w:rPr>
        <w:t xml:space="preserve"> </w:t>
      </w:r>
      <w:r w:rsidRPr="00917F98">
        <w:rPr>
          <w:spacing w:val="-1"/>
        </w:rPr>
        <w:t>направления</w:t>
      </w:r>
      <w:r w:rsidRPr="00917F98">
        <w:rPr>
          <w:spacing w:val="16"/>
        </w:rPr>
        <w:t xml:space="preserve"> </w:t>
      </w:r>
      <w:r w:rsidRPr="00917F98">
        <w:rPr>
          <w:spacing w:val="-1"/>
        </w:rPr>
        <w:t>жалобы</w:t>
      </w:r>
      <w:r w:rsidRPr="00917F98">
        <w:rPr>
          <w:spacing w:val="16"/>
        </w:rPr>
        <w:t xml:space="preserve"> </w:t>
      </w:r>
      <w:r w:rsidRPr="00917F98">
        <w:t>в</w:t>
      </w:r>
      <w:r w:rsidRPr="00917F98">
        <w:rPr>
          <w:spacing w:val="18"/>
        </w:rPr>
        <w:t xml:space="preserve"> </w:t>
      </w:r>
      <w:r w:rsidRPr="00917F98">
        <w:rPr>
          <w:spacing w:val="-1"/>
        </w:rPr>
        <w:t>уполномоченный</w:t>
      </w:r>
      <w:r w:rsidRPr="00917F98">
        <w:rPr>
          <w:spacing w:val="17"/>
        </w:rPr>
        <w:t xml:space="preserve"> </w:t>
      </w:r>
      <w:r w:rsidRPr="00917F98">
        <w:rPr>
          <w:spacing w:val="-1"/>
        </w:rPr>
        <w:t>орган,</w:t>
      </w:r>
      <w:r w:rsidRPr="00917F98">
        <w:rPr>
          <w:spacing w:val="14"/>
        </w:rPr>
        <w:t xml:space="preserve"> </w:t>
      </w:r>
      <w:r w:rsidRPr="00917F98">
        <w:t>а</w:t>
      </w:r>
      <w:r w:rsidRPr="00917F98">
        <w:rPr>
          <w:spacing w:val="71"/>
        </w:rPr>
        <w:t xml:space="preserve"> </w:t>
      </w:r>
      <w:r w:rsidRPr="00917F98">
        <w:t>также в</w:t>
      </w:r>
      <w:r w:rsidRPr="00917F98">
        <w:rPr>
          <w:spacing w:val="-1"/>
        </w:rPr>
        <w:t xml:space="preserve"> судебном порядке.</w:t>
      </w:r>
    </w:p>
    <w:p w14:paraId="22A33FF7" w14:textId="77777777" w:rsidR="00403711" w:rsidRPr="00917F98" w:rsidRDefault="00403711" w:rsidP="00403711"/>
    <w:p w14:paraId="6BD99A5B" w14:textId="77777777" w:rsidR="00403711" w:rsidRPr="00917F98" w:rsidRDefault="00403711" w:rsidP="00403711">
      <w:pPr>
        <w:spacing w:before="5"/>
        <w:rPr>
          <w:sz w:val="25"/>
          <w:szCs w:val="25"/>
        </w:rPr>
      </w:pPr>
    </w:p>
    <w:p w14:paraId="160374AC" w14:textId="77777777" w:rsidR="00403711" w:rsidRPr="00917F98" w:rsidRDefault="00403711" w:rsidP="00403711">
      <w:pPr>
        <w:ind w:left="1955" w:right="4164" w:hanging="1287"/>
      </w:pPr>
      <w:r w:rsidRPr="00917F98">
        <w:rPr>
          <w:i/>
          <w:spacing w:val="-1"/>
        </w:rPr>
        <w:t>{Ф.И.О.</w:t>
      </w:r>
      <w:r w:rsidRPr="00917F98">
        <w:rPr>
          <w:i/>
        </w:rPr>
        <w:t xml:space="preserve"> должность </w:t>
      </w:r>
      <w:r w:rsidRPr="00917F98">
        <w:rPr>
          <w:i/>
          <w:spacing w:val="-1"/>
        </w:rPr>
        <w:t>уполномоченного</w:t>
      </w:r>
      <w:r w:rsidRPr="00917F98">
        <w:rPr>
          <w:i/>
          <w:spacing w:val="37"/>
        </w:rPr>
        <w:t xml:space="preserve"> </w:t>
      </w:r>
      <w:r w:rsidRPr="00917F98">
        <w:rPr>
          <w:i/>
          <w:spacing w:val="-1"/>
        </w:rPr>
        <w:t>сотрудника}</w:t>
      </w:r>
    </w:p>
    <w:p w14:paraId="1D9F9545" w14:textId="77777777" w:rsidR="00403711" w:rsidRPr="00917F98" w:rsidRDefault="00403711" w:rsidP="00403711">
      <w:pPr>
        <w:rPr>
          <w:i/>
          <w:sz w:val="20"/>
          <w:szCs w:val="20"/>
        </w:rPr>
      </w:pPr>
    </w:p>
    <w:p w14:paraId="0E2E470B" w14:textId="77777777" w:rsidR="00403711" w:rsidRPr="00917F98" w:rsidRDefault="00403711" w:rsidP="00403711">
      <w:pPr>
        <w:rPr>
          <w:i/>
          <w:sz w:val="20"/>
          <w:szCs w:val="20"/>
        </w:rPr>
      </w:pPr>
    </w:p>
    <w:p w14:paraId="206835B5" w14:textId="77777777" w:rsidR="00403711" w:rsidRPr="00917F98" w:rsidRDefault="00403711" w:rsidP="00403711">
      <w:pPr>
        <w:rPr>
          <w:i/>
          <w:sz w:val="20"/>
          <w:szCs w:val="20"/>
        </w:rPr>
      </w:pPr>
    </w:p>
    <w:p w14:paraId="58E129E2" w14:textId="77777777" w:rsidR="00403711" w:rsidRPr="00917F98" w:rsidRDefault="00403711" w:rsidP="00403711">
      <w:pPr>
        <w:rPr>
          <w:i/>
          <w:sz w:val="20"/>
          <w:szCs w:val="20"/>
        </w:rPr>
      </w:pPr>
    </w:p>
    <w:p w14:paraId="5110A7BB" w14:textId="77777777" w:rsidR="00403711" w:rsidRPr="00917F98" w:rsidRDefault="00403711" w:rsidP="00403711">
      <w:pPr>
        <w:rPr>
          <w:i/>
          <w:sz w:val="20"/>
          <w:szCs w:val="20"/>
        </w:rPr>
      </w:pPr>
    </w:p>
    <w:p w14:paraId="06FF889A"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1428435B"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67ACB181"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67228B96"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3351DEA5"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66D74205"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6B0CB11A"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60F312E0"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682812E2"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64695D70"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39327CC3" w14:textId="77777777" w:rsidR="00403711" w:rsidRPr="00917F98" w:rsidRDefault="00403711" w:rsidP="00403711">
      <w:pPr>
        <w:keepNext/>
        <w:keepLines/>
        <w:spacing w:before="69"/>
        <w:ind w:left="5671" w:right="419" w:firstLine="1930"/>
        <w:outlineLvl w:val="1"/>
        <w:rPr>
          <w:rFonts w:eastAsiaTheme="majorEastAsia"/>
          <w:color w:val="2F5496" w:themeColor="accent1" w:themeShade="BF"/>
          <w:spacing w:val="-1"/>
          <w:sz w:val="26"/>
          <w:szCs w:val="26"/>
        </w:rPr>
      </w:pPr>
    </w:p>
    <w:p w14:paraId="60E90DF8" w14:textId="77777777" w:rsidR="00403711" w:rsidRPr="00917F98" w:rsidRDefault="00403711" w:rsidP="00403711">
      <w:pPr>
        <w:keepNext/>
        <w:keepLines/>
        <w:spacing w:before="69"/>
        <w:ind w:left="5671" w:right="419"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4</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67C9C7B8" w14:textId="77777777" w:rsidR="00403711" w:rsidRPr="00917F98" w:rsidRDefault="00403711" w:rsidP="00403711">
      <w:pPr>
        <w:spacing w:before="7"/>
        <w:rPr>
          <w:b/>
          <w:bCs/>
          <w:sz w:val="23"/>
          <w:szCs w:val="23"/>
        </w:rPr>
      </w:pPr>
    </w:p>
    <w:p w14:paraId="42FFDBE0" w14:textId="77777777" w:rsidR="00403711" w:rsidRPr="00917F98" w:rsidRDefault="00403711" w:rsidP="00403711">
      <w:pPr>
        <w:ind w:left="5774"/>
        <w:jc w:val="both"/>
      </w:pPr>
      <w:r w:rsidRPr="00917F98">
        <w:rPr>
          <w:spacing w:val="-1"/>
        </w:rPr>
        <w:t>Окружной</w:t>
      </w:r>
      <w:r w:rsidRPr="00917F98">
        <w:t xml:space="preserve"> </w:t>
      </w:r>
      <w:r w:rsidRPr="00917F98">
        <w:rPr>
          <w:spacing w:val="-1"/>
        </w:rPr>
        <w:t>администрации</w:t>
      </w:r>
      <w:r w:rsidRPr="00917F98">
        <w:t xml:space="preserve"> </w:t>
      </w:r>
      <w:r w:rsidRPr="00917F98">
        <w:rPr>
          <w:spacing w:val="-1"/>
        </w:rPr>
        <w:t>города</w:t>
      </w:r>
      <w:r w:rsidRPr="00917F98">
        <w:rPr>
          <w:spacing w:val="39"/>
        </w:rPr>
        <w:t xml:space="preserve"> </w:t>
      </w:r>
      <w:r w:rsidRPr="00917F98">
        <w:rPr>
          <w:spacing w:val="-1"/>
        </w:rPr>
        <w:t>Якутска</w:t>
      </w:r>
    </w:p>
    <w:p w14:paraId="6CA2E7C7" w14:textId="77777777" w:rsidR="00403711" w:rsidRPr="00917F98" w:rsidRDefault="00403711" w:rsidP="00403711">
      <w:pPr>
        <w:ind w:left="5308" w:right="3468"/>
        <w:jc w:val="center"/>
      </w:pPr>
      <w:r w:rsidRPr="00917F98">
        <w:t>От</w:t>
      </w:r>
    </w:p>
    <w:p w14:paraId="40A2C177" w14:textId="77777777" w:rsidR="00403711" w:rsidRPr="00917F98" w:rsidRDefault="00403711" w:rsidP="00403711">
      <w:pPr>
        <w:spacing w:before="2"/>
        <w:rPr>
          <w:sz w:val="23"/>
          <w:szCs w:val="23"/>
        </w:rPr>
      </w:pPr>
    </w:p>
    <w:p w14:paraId="3EE4DBF4"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61635575" wp14:editId="3AD25135">
                <wp:extent cx="2292350" cy="6350"/>
                <wp:effectExtent l="2540" t="5080" r="10160" b="7620"/>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121" name="Group 117"/>
                        <wpg:cNvGrpSpPr>
                          <a:grpSpLocks/>
                        </wpg:cNvGrpSpPr>
                        <wpg:grpSpPr bwMode="auto">
                          <a:xfrm>
                            <a:off x="5" y="5"/>
                            <a:ext cx="3600" cy="2"/>
                            <a:chOff x="5" y="5"/>
                            <a:chExt cx="3600" cy="2"/>
                          </a:xfrm>
                        </wpg:grpSpPr>
                        <wps:wsp>
                          <wps:cNvPr id="122" name="Freeform 118"/>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CBF5B0" id="Группа 120"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">
                <v:group id="Group 117"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18"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tFsIA&#10;AADcAAAADwAAAGRycy9kb3ducmV2LnhtbERPTYvCMBC9L/gfwgjeNLXgrlajiCCIF1kVwdvYjG21&#10;mdQm1u6/3ywIe5vH+5zZojWlaKh2hWUFw0EEgji1uuBMwfGw7o9BOI+ssbRMCn7IwWLe+Zhhou2L&#10;v6nZ+0yEEHYJKsi9rxIpXZqTQTewFXHgrrY26AOsM6lrfIVwU8o4ij6lwYJDQ44VrXJK7/unUVDs&#10;5GMUbS/rqry1J7ltJuevoVaq122XUxCeWv8vfrs3OsyPY/h7Jl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S0WwgAAANwAAAAPAAAAAAAAAAAAAAAAAJgCAABkcnMvZG93&#10;bnJldi54bWxQSwUGAAAAAAQABAD1AAAAhwMAAAAA&#10;" path="m,l3600,e" filled="f" strokeweight=".48pt">
                    <v:path arrowok="t" o:connecttype="custom" o:connectlocs="0,0;3600,0" o:connectangles="0,0"/>
                  </v:shape>
                </v:group>
                <w10:anchorlock/>
              </v:group>
            </w:pict>
          </mc:Fallback>
        </mc:AlternateContent>
      </w:r>
    </w:p>
    <w:p w14:paraId="6CD704CB" w14:textId="77777777" w:rsidR="00403711" w:rsidRPr="00917F98" w:rsidRDefault="00403711" w:rsidP="00403711">
      <w:pPr>
        <w:spacing w:before="6"/>
        <w:rPr>
          <w:sz w:val="21"/>
          <w:szCs w:val="21"/>
        </w:rPr>
      </w:pPr>
    </w:p>
    <w:p w14:paraId="0FDFC1D5"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318220B7" wp14:editId="682DEABD">
                <wp:extent cx="311150" cy="6350"/>
                <wp:effectExtent l="2540" t="10160" r="10160" b="2540"/>
                <wp:docPr id="117" name="Группа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350"/>
                          <a:chOff x="0" y="0"/>
                          <a:chExt cx="490" cy="10"/>
                        </a:xfrm>
                      </wpg:grpSpPr>
                      <wpg:grpSp>
                        <wpg:cNvPr id="118" name="Group 114"/>
                        <wpg:cNvGrpSpPr>
                          <a:grpSpLocks/>
                        </wpg:cNvGrpSpPr>
                        <wpg:grpSpPr bwMode="auto">
                          <a:xfrm>
                            <a:off x="5" y="5"/>
                            <a:ext cx="480" cy="2"/>
                            <a:chOff x="5" y="5"/>
                            <a:chExt cx="480" cy="2"/>
                          </a:xfrm>
                        </wpg:grpSpPr>
                        <wps:wsp>
                          <wps:cNvPr id="119" name="Freeform 115"/>
                          <wps:cNvSpPr>
                            <a:spLocks/>
                          </wps:cNvSpPr>
                          <wps:spPr bwMode="auto">
                            <a:xfrm>
                              <a:off x="5" y="5"/>
                              <a:ext cx="480" cy="2"/>
                            </a:xfrm>
                            <a:custGeom>
                              <a:avLst/>
                              <a:gdLst>
                                <a:gd name="T0" fmla="+- 0 5 5"/>
                                <a:gd name="T1" fmla="*/ T0 w 480"/>
                                <a:gd name="T2" fmla="+- 0 485 5"/>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700009" id="Группа 117" o:spid="_x0000_s1026" style="width:24.5pt;height:.5pt;mso-position-horizontal-relative:char;mso-position-vertical-relative:line" coordsize="4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">
                <v:group id="Group 114" o:spid="_x0000_s1027" style="position:absolute;left:5;top:5;width:480;height:2" coordorigin="5,5" coordsize="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5" o:spid="_x0000_s1028" style="position:absolute;left:5;top:5;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8X8AA&#10;AADcAAAADwAAAGRycy9kb3ducmV2LnhtbERP3WrCMBS+H+wdwhl4N1MdK65rKjIpeNvqAxyaY5Ot&#10;OSlNpt3bG0HY3fn4fk+5nd0gLjQF61nBapmBIO68ttwrOB3r1w2IEJE1Dp5JwR8F2FbPTyUW2l+5&#10;oUsbe5FCOBSowMQ4FlKGzpDDsPQjceLOfnIYE5x6qSe8pnA3yHWW5dKh5dRgcKQvQ91P++sUHNvv&#10;na8P1gb056be6PEt378rtXiZd58gIs3xX/xwH3Sav/qA+zPpAl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J8X8AAAADcAAAADwAAAAAAAAAAAAAAAACYAgAAZHJzL2Rvd25y&#10;ZXYueG1sUEsFBgAAAAAEAAQA9QAAAIUDAAAAAA==&#10;" path="m,l480,e" filled="f" strokeweight=".48pt">
                    <v:path arrowok="t" o:connecttype="custom" o:connectlocs="0,0;480,0" o:connectangles="0,0"/>
                  </v:shape>
                </v:group>
                <w10:anchorlock/>
              </v:group>
            </w:pict>
          </mc:Fallback>
        </mc:AlternateContent>
      </w:r>
    </w:p>
    <w:p w14:paraId="161BB304" w14:textId="77777777" w:rsidR="00403711" w:rsidRPr="00917F98" w:rsidRDefault="00403711" w:rsidP="00403711">
      <w:pPr>
        <w:rPr>
          <w:sz w:val="20"/>
          <w:szCs w:val="20"/>
        </w:rPr>
      </w:pPr>
    </w:p>
    <w:p w14:paraId="3FAF617E" w14:textId="77777777" w:rsidR="00403711" w:rsidRPr="00917F98" w:rsidRDefault="00403711" w:rsidP="00403711">
      <w:pPr>
        <w:spacing w:before="6"/>
        <w:rPr>
          <w:sz w:val="25"/>
          <w:szCs w:val="25"/>
        </w:rPr>
      </w:pPr>
    </w:p>
    <w:p w14:paraId="463BEBBA"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449341D5" wp14:editId="605154CE">
                <wp:extent cx="2292350" cy="6350"/>
                <wp:effectExtent l="2540" t="8890" r="10160" b="3810"/>
                <wp:docPr id="114" name="Группа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115" name="Group 111"/>
                        <wpg:cNvGrpSpPr>
                          <a:grpSpLocks/>
                        </wpg:cNvGrpSpPr>
                        <wpg:grpSpPr bwMode="auto">
                          <a:xfrm>
                            <a:off x="5" y="5"/>
                            <a:ext cx="3600" cy="2"/>
                            <a:chOff x="5" y="5"/>
                            <a:chExt cx="3600" cy="2"/>
                          </a:xfrm>
                        </wpg:grpSpPr>
                        <wps:wsp>
                          <wps:cNvPr id="116" name="Freeform 112"/>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734EC6" id="Группа 114"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">
                <v:group id="Group 111"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12"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hqMIA&#10;AADcAAAADwAAAGRycy9kb3ducmV2LnhtbERPTYvCMBC9C/6HMIK3Na2wunaNIoKweBF1EbyNzWxb&#10;bSa1ibX+eyMseJvH+5zpvDWlaKh2hWUF8SACQZxaXXCm4He/+vgC4TyyxtIyKXiQg/ms25liou2d&#10;t9TsfCZCCLsEFeTeV4mULs3JoBvYijhwf7Y26AOsM6lrvIdwU8phFI2kwYJDQ44VLXNKL7ubUVBs&#10;5PUzWp9WVXluD3LdTI7jWCvV77WLbxCeWv8W/7t/dJgfj+D1TL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uGowgAAANwAAAAPAAAAAAAAAAAAAAAAAJgCAABkcnMvZG93&#10;bnJldi54bWxQSwUGAAAAAAQABAD1AAAAhwMAAAAA&#10;" path="m,l3600,e" filled="f" strokeweight=".48pt">
                    <v:path arrowok="t" o:connecttype="custom" o:connectlocs="0,0;3600,0" o:connectangles="0,0"/>
                  </v:shape>
                </v:group>
                <w10:anchorlock/>
              </v:group>
            </w:pict>
          </mc:Fallback>
        </mc:AlternateContent>
      </w:r>
    </w:p>
    <w:p w14:paraId="03CF06F4" w14:textId="77777777" w:rsidR="00403711" w:rsidRPr="00917F98" w:rsidRDefault="00403711" w:rsidP="00403711">
      <w:pPr>
        <w:spacing w:before="6"/>
        <w:rPr>
          <w:sz w:val="21"/>
          <w:szCs w:val="21"/>
        </w:rPr>
      </w:pPr>
    </w:p>
    <w:p w14:paraId="384A83F3"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2B2F472B" wp14:editId="4FC9F86A">
                <wp:extent cx="539750" cy="6350"/>
                <wp:effectExtent l="2540" t="4445" r="10160" b="8255"/>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g:grpSp>
                        <wpg:cNvPr id="112" name="Group 108"/>
                        <wpg:cNvGrpSpPr>
                          <a:grpSpLocks/>
                        </wpg:cNvGrpSpPr>
                        <wpg:grpSpPr bwMode="auto">
                          <a:xfrm>
                            <a:off x="5" y="5"/>
                            <a:ext cx="840" cy="2"/>
                            <a:chOff x="5" y="5"/>
                            <a:chExt cx="840" cy="2"/>
                          </a:xfrm>
                        </wpg:grpSpPr>
                        <wps:wsp>
                          <wps:cNvPr id="113" name="Freeform 109"/>
                          <wps:cNvSpPr>
                            <a:spLocks/>
                          </wps:cNvSpPr>
                          <wps:spPr bwMode="auto">
                            <a:xfrm>
                              <a:off x="5" y="5"/>
                              <a:ext cx="840" cy="2"/>
                            </a:xfrm>
                            <a:custGeom>
                              <a:avLst/>
                              <a:gdLst>
                                <a:gd name="T0" fmla="+- 0 5 5"/>
                                <a:gd name="T1" fmla="*/ T0 w 840"/>
                                <a:gd name="T2" fmla="+- 0 845 5"/>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F990E2" id="Группа 111"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">
                <v:group id="Group 108" o:spid="_x0000_s1027" style="position:absolute;left:5;top:5;width:840;height:2" coordorigin="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9" o:spid="_x0000_s1028" style="position:absolute;left: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wh8AA&#10;AADcAAAADwAAAGRycy9kb3ducmV2LnhtbERP24rCMBB9X/Afwgj7tqauIFKNIoKwyoJX8HVoxrba&#10;TEoSa3e/3giCb3M415nMWlOJhpwvLSvo9xIQxJnVJecKjofl1wiED8gaK8uk4I88zKadjwmm2t55&#10;R80+5CKGsE9RQRFCnUrps4IM+p6tiSN3ts5giNDlUju8x3BTye8kGUqDJceGAmtaFJRd9zejQG5P&#10;BxeaX2zrOZ0u6+tG/68apT677XwMIlAb3uKX+0fH+f0BPJ+JF8j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dwh8AAAADcAAAADwAAAAAAAAAAAAAAAACYAgAAZHJzL2Rvd25y&#10;ZXYueG1sUEsFBgAAAAAEAAQA9QAAAIUDAAAAAA==&#10;" path="m,l840,e" filled="f" strokeweight=".48pt">
                    <v:path arrowok="t" o:connecttype="custom" o:connectlocs="0,0;840,0" o:connectangles="0,0"/>
                  </v:shape>
                </v:group>
                <w10:anchorlock/>
              </v:group>
            </w:pict>
          </mc:Fallback>
        </mc:AlternateContent>
      </w:r>
    </w:p>
    <w:p w14:paraId="1DB4DBCB" w14:textId="77777777" w:rsidR="00403711" w:rsidRPr="00917F98" w:rsidRDefault="00403711" w:rsidP="00403711">
      <w:pPr>
        <w:spacing w:line="257" w:lineRule="exact"/>
        <w:ind w:left="5774"/>
        <w:jc w:val="both"/>
      </w:pPr>
      <w:r w:rsidRPr="00917F98">
        <w:rPr>
          <w:spacing w:val="-1"/>
        </w:rPr>
        <w:t>(Ф.И.О.</w:t>
      </w:r>
      <w:r w:rsidRPr="00917F98">
        <w:t xml:space="preserve"> -</w:t>
      </w:r>
      <w:r w:rsidRPr="00917F98">
        <w:rPr>
          <w:spacing w:val="-1"/>
        </w:rPr>
        <w:t xml:space="preserve"> </w:t>
      </w:r>
      <w:r w:rsidRPr="00917F98">
        <w:t xml:space="preserve">для </w:t>
      </w:r>
      <w:r w:rsidRPr="00917F98">
        <w:rPr>
          <w:spacing w:val="-1"/>
        </w:rPr>
        <w:t>физических лиц,</w:t>
      </w:r>
    </w:p>
    <w:p w14:paraId="3E60BE68" w14:textId="77777777" w:rsidR="00403711" w:rsidRPr="00917F98" w:rsidRDefault="00403711" w:rsidP="00403711">
      <w:pPr>
        <w:ind w:left="5754" w:right="3467"/>
        <w:jc w:val="center"/>
      </w:pPr>
      <w:r w:rsidRPr="00917F98">
        <w:t>полное</w:t>
      </w:r>
    </w:p>
    <w:p w14:paraId="20757672" w14:textId="77777777" w:rsidR="00403711" w:rsidRPr="00917F98" w:rsidRDefault="00403711" w:rsidP="00403711">
      <w:pPr>
        <w:ind w:left="5774" w:right="419"/>
        <w:jc w:val="both"/>
      </w:pPr>
      <w:r w:rsidRPr="00917F98">
        <w:rPr>
          <w:spacing w:val="-1"/>
        </w:rPr>
        <w:t>наименование,</w:t>
      </w:r>
      <w:r w:rsidRPr="00917F98">
        <w:t xml:space="preserve"> </w:t>
      </w:r>
      <w:r w:rsidRPr="00917F98">
        <w:rPr>
          <w:spacing w:val="-1"/>
        </w:rPr>
        <w:t>организационно-</w:t>
      </w:r>
      <w:r w:rsidRPr="00917F98">
        <w:rPr>
          <w:spacing w:val="39"/>
        </w:rPr>
        <w:t xml:space="preserve"> </w:t>
      </w:r>
      <w:r w:rsidRPr="00917F98">
        <w:rPr>
          <w:spacing w:val="-1"/>
        </w:rPr>
        <w:t>правовая</w:t>
      </w:r>
    </w:p>
    <w:p w14:paraId="554DC503" w14:textId="77777777" w:rsidR="00403711" w:rsidRPr="00917F98" w:rsidRDefault="00403711" w:rsidP="00403711">
      <w:pPr>
        <w:ind w:left="5774"/>
        <w:jc w:val="both"/>
      </w:pPr>
      <w:r w:rsidRPr="00917F98">
        <w:t>форма</w:t>
      </w:r>
      <w:r w:rsidRPr="00917F98">
        <w:rPr>
          <w:spacing w:val="-1"/>
        </w:rPr>
        <w:t xml:space="preserve"> </w:t>
      </w:r>
      <w:r w:rsidRPr="00917F98">
        <w:t>-</w:t>
      </w:r>
      <w:r w:rsidRPr="00917F98">
        <w:rPr>
          <w:spacing w:val="-1"/>
        </w:rPr>
        <w:t xml:space="preserve"> </w:t>
      </w:r>
      <w:r w:rsidRPr="00917F98">
        <w:t xml:space="preserve">для </w:t>
      </w:r>
      <w:r w:rsidRPr="00917F98">
        <w:rPr>
          <w:spacing w:val="-1"/>
        </w:rPr>
        <w:t>юридического</w:t>
      </w:r>
      <w:r w:rsidRPr="00917F98">
        <w:t xml:space="preserve"> лица)</w:t>
      </w:r>
    </w:p>
    <w:p w14:paraId="238BD683" w14:textId="77777777" w:rsidR="00403711" w:rsidRPr="00917F98" w:rsidRDefault="00403711" w:rsidP="00403711">
      <w:pPr>
        <w:spacing w:before="2"/>
        <w:rPr>
          <w:sz w:val="23"/>
          <w:szCs w:val="23"/>
        </w:rPr>
      </w:pPr>
    </w:p>
    <w:p w14:paraId="46B131F0"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124BD267" wp14:editId="01D36F5F">
                <wp:extent cx="2292350" cy="6350"/>
                <wp:effectExtent l="2540" t="8890" r="10160" b="3810"/>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109" name="Group 105"/>
                        <wpg:cNvGrpSpPr>
                          <a:grpSpLocks/>
                        </wpg:cNvGrpSpPr>
                        <wpg:grpSpPr bwMode="auto">
                          <a:xfrm>
                            <a:off x="5" y="5"/>
                            <a:ext cx="3600" cy="2"/>
                            <a:chOff x="5" y="5"/>
                            <a:chExt cx="3600" cy="2"/>
                          </a:xfrm>
                        </wpg:grpSpPr>
                        <wps:wsp>
                          <wps:cNvPr id="110" name="Freeform 106"/>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02083E" id="Группа 108"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">
                <v:group id="Group 105"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6"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cR8YA&#10;AADcAAAADwAAAGRycy9kb3ducmV2LnhtbESPT2vCQBDF74V+h2UKvZlNBP9FVykFQbxIVQq9jdkx&#10;SZudjdltTL9951DobYb35r3frDaDa1RPXag9G8iSFBRx4W3NpYHzaTuagwoR2WLjmQz8UIDN+vFh&#10;hbn1d36j/hhLJSEccjRQxdjmWoeiIoch8S2xaFffOYyydqW2Hd4l3DV6nKZT7bBmaaiwpdeKiq/j&#10;tzNQH/Rtku4v27b5HN71vl98zDJrzPPT8LIEFWmI/+a/650V/Ez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vcR8YAAADcAAAADwAAAAAAAAAAAAAAAACYAgAAZHJz&#10;L2Rvd25yZXYueG1sUEsFBgAAAAAEAAQA9QAAAIsDAAAAAA==&#10;" path="m,l3600,e" filled="f" strokeweight=".48pt">
                    <v:path arrowok="t" o:connecttype="custom" o:connectlocs="0,0;3600,0" o:connectangles="0,0"/>
                  </v:shape>
                </v:group>
                <w10:anchorlock/>
              </v:group>
            </w:pict>
          </mc:Fallback>
        </mc:AlternateContent>
      </w:r>
    </w:p>
    <w:p w14:paraId="16D58F91" w14:textId="77777777" w:rsidR="00403711" w:rsidRPr="00917F98" w:rsidRDefault="00403711" w:rsidP="00403711">
      <w:pPr>
        <w:spacing w:before="6"/>
        <w:rPr>
          <w:sz w:val="21"/>
          <w:szCs w:val="21"/>
        </w:rPr>
      </w:pPr>
    </w:p>
    <w:p w14:paraId="19F17D2D"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27643A99" wp14:editId="4B28C412">
                <wp:extent cx="539750" cy="6350"/>
                <wp:effectExtent l="2540" t="4445" r="10160" b="8255"/>
                <wp:docPr id="105"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g:grpSp>
                        <wpg:cNvPr id="106" name="Group 102"/>
                        <wpg:cNvGrpSpPr>
                          <a:grpSpLocks/>
                        </wpg:cNvGrpSpPr>
                        <wpg:grpSpPr bwMode="auto">
                          <a:xfrm>
                            <a:off x="5" y="5"/>
                            <a:ext cx="840" cy="2"/>
                            <a:chOff x="5" y="5"/>
                            <a:chExt cx="840" cy="2"/>
                          </a:xfrm>
                        </wpg:grpSpPr>
                        <wps:wsp>
                          <wps:cNvPr id="107" name="Freeform 103"/>
                          <wps:cNvSpPr>
                            <a:spLocks/>
                          </wps:cNvSpPr>
                          <wps:spPr bwMode="auto">
                            <a:xfrm>
                              <a:off x="5" y="5"/>
                              <a:ext cx="840" cy="2"/>
                            </a:xfrm>
                            <a:custGeom>
                              <a:avLst/>
                              <a:gdLst>
                                <a:gd name="T0" fmla="+- 0 5 5"/>
                                <a:gd name="T1" fmla="*/ T0 w 840"/>
                                <a:gd name="T2" fmla="+- 0 845 5"/>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0A2FFF" id="Группа 105"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">
                <v:group id="Group 102" o:spid="_x0000_s1027" style="position:absolute;left:5;top:5;width:840;height:2" coordorigin="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3" o:spid="_x0000_s1028" style="position:absolute;left: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gWcEA&#10;AADcAAAADwAAAGRycy9kb3ducmV2LnhtbERPS4vCMBC+C/6HMMLeNHUPKtUoIgi7suBrwevQjG21&#10;mZQkW6u/3gjC3ubje85s0ZpKNOR8aVnBcJCAIM6sLjlX8Htc9ycgfEDWWFkmBXfysJh3OzNMtb3x&#10;nppDyEUMYZ+igiKEOpXSZwUZ9ANbE0fubJ3BEKHLpXZ4i+Gmkp9JMpIGS44NBda0Kii7Hv6MArk7&#10;HV1ofrCtl3S6bK5b/fhulProtcspiEBt+Be/3V86zk/G8HomX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F4FnBAAAA3AAAAA8AAAAAAAAAAAAAAAAAmAIAAGRycy9kb3du&#10;cmV2LnhtbFBLBQYAAAAABAAEAPUAAACGAwAAAAA=&#10;" path="m,l840,e" filled="f" strokeweight=".48pt">
                    <v:path arrowok="t" o:connecttype="custom" o:connectlocs="0,0;840,0" o:connectangles="0,0"/>
                  </v:shape>
                </v:group>
                <w10:anchorlock/>
              </v:group>
            </w:pict>
          </mc:Fallback>
        </mc:AlternateContent>
      </w:r>
    </w:p>
    <w:p w14:paraId="605BF678" w14:textId="77777777" w:rsidR="00403711" w:rsidRPr="00917F98" w:rsidRDefault="00403711" w:rsidP="00403711">
      <w:pPr>
        <w:spacing w:line="257" w:lineRule="exact"/>
        <w:ind w:left="5774"/>
        <w:jc w:val="both"/>
      </w:pPr>
      <w:r w:rsidRPr="00917F98">
        <w:rPr>
          <w:spacing w:val="-1"/>
        </w:rPr>
        <w:t>(паспортные</w:t>
      </w:r>
      <w:r w:rsidRPr="00917F98">
        <w:rPr>
          <w:spacing w:val="-2"/>
        </w:rPr>
        <w:t xml:space="preserve"> </w:t>
      </w:r>
      <w:r w:rsidRPr="00917F98">
        <w:rPr>
          <w:spacing w:val="-1"/>
        </w:rPr>
        <w:t>данные)</w:t>
      </w:r>
    </w:p>
    <w:p w14:paraId="430B529A" w14:textId="77777777" w:rsidR="00403711" w:rsidRPr="00917F98" w:rsidRDefault="00403711" w:rsidP="00403711">
      <w:pPr>
        <w:spacing w:before="2"/>
        <w:rPr>
          <w:sz w:val="23"/>
          <w:szCs w:val="23"/>
        </w:rPr>
      </w:pPr>
    </w:p>
    <w:p w14:paraId="246CC533"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75F6B1C4" wp14:editId="140E9422">
                <wp:extent cx="2292350" cy="6350"/>
                <wp:effectExtent l="2540" t="3175" r="10160" b="9525"/>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103" name="Group 99"/>
                        <wpg:cNvGrpSpPr>
                          <a:grpSpLocks/>
                        </wpg:cNvGrpSpPr>
                        <wpg:grpSpPr bwMode="auto">
                          <a:xfrm>
                            <a:off x="5" y="5"/>
                            <a:ext cx="3600" cy="2"/>
                            <a:chOff x="5" y="5"/>
                            <a:chExt cx="3600" cy="2"/>
                          </a:xfrm>
                        </wpg:grpSpPr>
                        <wps:wsp>
                          <wps:cNvPr id="104" name="Freeform 100"/>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4DA895" id="Группа 102"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">
                <v:group id="Group 99"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00"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MmcMA&#10;AADcAAAADwAAAGRycy9kb3ducmV2LnhtbERPTWvCQBC9C/6HZYTedDelWhvdSBEE8VJqS8HbNDsm&#10;abOzMbvG+O+7BcHbPN7nLFe9rUVHra8ca0gmCgRx7kzFhYbPj814DsIHZIO1Y9JwJQ+rbDhYYmrc&#10;hd+p24dCxBD2KWooQ2hSKX1ekkU/cQ1x5I6utRgibAtpWrzEcFvLR6Vm0mLFsaHEhtYl5b/7s9VQ&#10;vcnTVO2+N03903/JXfdyeE6M1g+j/nUBIlAf7uKbe2vifPUE/8/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lMmcMAAADcAAAADwAAAAAAAAAAAAAAAACYAgAAZHJzL2Rv&#10;d25yZXYueG1sUEsFBgAAAAAEAAQA9QAAAIgDAAAAAA==&#10;" path="m,l3600,e" filled="f" strokeweight=".48pt">
                    <v:path arrowok="t" o:connecttype="custom" o:connectlocs="0,0;3600,0" o:connectangles="0,0"/>
                  </v:shape>
                </v:group>
                <w10:anchorlock/>
              </v:group>
            </w:pict>
          </mc:Fallback>
        </mc:AlternateContent>
      </w:r>
    </w:p>
    <w:p w14:paraId="7BD5F48A" w14:textId="77777777" w:rsidR="00403711" w:rsidRPr="00917F98" w:rsidRDefault="00403711" w:rsidP="00403711">
      <w:pPr>
        <w:spacing w:before="6"/>
        <w:rPr>
          <w:sz w:val="21"/>
          <w:szCs w:val="21"/>
        </w:rPr>
      </w:pPr>
    </w:p>
    <w:p w14:paraId="5A13491E"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0E558D6F" wp14:editId="031F8DD4">
                <wp:extent cx="539750" cy="6350"/>
                <wp:effectExtent l="2540" t="8255" r="10160" b="4445"/>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g:grpSp>
                        <wpg:cNvPr id="100" name="Group 96"/>
                        <wpg:cNvGrpSpPr>
                          <a:grpSpLocks/>
                        </wpg:cNvGrpSpPr>
                        <wpg:grpSpPr bwMode="auto">
                          <a:xfrm>
                            <a:off x="5" y="5"/>
                            <a:ext cx="840" cy="2"/>
                            <a:chOff x="5" y="5"/>
                            <a:chExt cx="840" cy="2"/>
                          </a:xfrm>
                        </wpg:grpSpPr>
                        <wps:wsp>
                          <wps:cNvPr id="101" name="Freeform 97"/>
                          <wps:cNvSpPr>
                            <a:spLocks/>
                          </wps:cNvSpPr>
                          <wps:spPr bwMode="auto">
                            <a:xfrm>
                              <a:off x="5" y="5"/>
                              <a:ext cx="840" cy="2"/>
                            </a:xfrm>
                            <a:custGeom>
                              <a:avLst/>
                              <a:gdLst>
                                <a:gd name="T0" fmla="+- 0 5 5"/>
                                <a:gd name="T1" fmla="*/ T0 w 840"/>
                                <a:gd name="T2" fmla="+- 0 845 5"/>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08E5C6" id="Группа 99"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">
                <v:group id="Group 96" o:spid="_x0000_s1027" style="position:absolute;left:5;top:5;width:840;height:2" coordorigin="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97" o:spid="_x0000_s1028" style="position:absolute;left: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tsIA&#10;AADcAAAADwAAAGRycy9kb3ducmV2LnhtbERP32vCMBB+H+x/CDfY25q4hyGdUUQQVISpHfT1aG5t&#10;Z3MpSVY7/3ojDPZ2H9/Pmy1G24mBfGgda5hkCgRx5UzLtYbPYv0yBREissHOMWn4pQCL+ePDDHPj&#10;Lnyk4RRrkUI45KihibHPpQxVQxZD5nrixH05bzEm6GtpPF5SuO3kq1Jv0mLLqaHBnlYNVefTj9Ug&#10;D2Xh47DHsV9S+b07f5jrdtD6+WlcvoOINMZ/8Z97Y9J8NYH7M+kC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N22wgAAANwAAAAPAAAAAAAAAAAAAAAAAJgCAABkcnMvZG93&#10;bnJldi54bWxQSwUGAAAAAAQABAD1AAAAhwMAAAAA&#10;" path="m,l840,e" filled="f" strokeweight=".48pt">
                    <v:path arrowok="t" o:connecttype="custom" o:connectlocs="0,0;840,0" o:connectangles="0,0"/>
                  </v:shape>
                </v:group>
                <w10:anchorlock/>
              </v:group>
            </w:pict>
          </mc:Fallback>
        </mc:AlternateContent>
      </w:r>
    </w:p>
    <w:p w14:paraId="30E8EED3" w14:textId="77777777" w:rsidR="00403711" w:rsidRPr="00917F98" w:rsidRDefault="00403711" w:rsidP="00403711">
      <w:pPr>
        <w:spacing w:line="257" w:lineRule="exact"/>
        <w:ind w:left="5774"/>
        <w:jc w:val="both"/>
      </w:pPr>
      <w:r w:rsidRPr="00917F98">
        <w:rPr>
          <w:spacing w:val="-1"/>
        </w:rPr>
        <w:t>Сведения</w:t>
      </w:r>
      <w:r w:rsidRPr="00917F98">
        <w:t xml:space="preserve"> </w:t>
      </w:r>
      <w:r w:rsidRPr="00917F98">
        <w:rPr>
          <w:spacing w:val="-1"/>
        </w:rPr>
        <w:t>ИНН</w:t>
      </w:r>
    </w:p>
    <w:p w14:paraId="731ECFD8" w14:textId="77777777" w:rsidR="00403711" w:rsidRPr="00917F98" w:rsidRDefault="00403711" w:rsidP="00403711">
      <w:pPr>
        <w:spacing w:before="2"/>
        <w:rPr>
          <w:sz w:val="23"/>
          <w:szCs w:val="23"/>
        </w:rPr>
      </w:pPr>
    </w:p>
    <w:p w14:paraId="00187E58"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6C90C1D3" wp14:editId="0868A442">
                <wp:extent cx="1835150" cy="6350"/>
                <wp:effectExtent l="2540" t="6985" r="10160" b="5715"/>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97" name="Group 93"/>
                        <wpg:cNvGrpSpPr>
                          <a:grpSpLocks/>
                        </wpg:cNvGrpSpPr>
                        <wpg:grpSpPr bwMode="auto">
                          <a:xfrm>
                            <a:off x="5" y="5"/>
                            <a:ext cx="2880" cy="2"/>
                            <a:chOff x="5" y="5"/>
                            <a:chExt cx="2880" cy="2"/>
                          </a:xfrm>
                        </wpg:grpSpPr>
                        <wps:wsp>
                          <wps:cNvPr id="98" name="Freeform 94"/>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CEC328" id="Группа 96"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">
                <v:group id="Group 93"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4"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5XcIA&#10;AADbAAAADwAAAGRycy9kb3ducmV2LnhtbERPXWvCMBR9H+w/hCvsbU0VNrQaReYGG0zEWhDfLs21&#10;LTY3oUlr9++Xh8EeD+d7tRlNKwbqfGNZwTRJQRCXVjdcKShOH89zED4ga2wtk4If8rBZPz6sMNP2&#10;zkca8lCJGMI+QwV1CC6T0pc1GfSJdcSRu9rOYIiwq6Tu8B7DTStnafoqDTYcG2p09FZTect7o+B9&#10;+zI/f6dfbr/fHS791ZzLwrFST5NxuwQRaAz/4j/3p1awiGPj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DldwgAAANsAAAAPAAAAAAAAAAAAAAAAAJgCAABkcnMvZG93&#10;bnJldi54bWxQSwUGAAAAAAQABAD1AAAAhwMAAAAA&#10;" path="m,l2880,e" filled="f" strokeweight=".48pt">
                    <v:path arrowok="t" o:connecttype="custom" o:connectlocs="0,0;2880,0" o:connectangles="0,0"/>
                  </v:shape>
                </v:group>
                <w10:anchorlock/>
              </v:group>
            </w:pict>
          </mc:Fallback>
        </mc:AlternateContent>
      </w:r>
    </w:p>
    <w:p w14:paraId="46B3A699" w14:textId="77777777" w:rsidR="00403711" w:rsidRPr="00917F98" w:rsidRDefault="00403711" w:rsidP="00403711">
      <w:pPr>
        <w:spacing w:line="257" w:lineRule="exact"/>
        <w:ind w:left="5774"/>
        <w:jc w:val="both"/>
      </w:pPr>
      <w:r w:rsidRPr="00917F98">
        <w:rPr>
          <w:spacing w:val="-1"/>
        </w:rPr>
        <w:t>Сведения</w:t>
      </w:r>
      <w:r w:rsidRPr="00917F98">
        <w:t xml:space="preserve"> </w:t>
      </w:r>
      <w:r w:rsidRPr="00917F98">
        <w:rPr>
          <w:spacing w:val="-1"/>
        </w:rPr>
        <w:t>ОГРН/ОГРИП</w:t>
      </w:r>
    </w:p>
    <w:p w14:paraId="750B1100" w14:textId="77777777" w:rsidR="00403711" w:rsidRPr="00917F98" w:rsidRDefault="00403711" w:rsidP="00403711">
      <w:pPr>
        <w:spacing w:before="2"/>
        <w:rPr>
          <w:sz w:val="23"/>
          <w:szCs w:val="23"/>
        </w:rPr>
      </w:pPr>
    </w:p>
    <w:p w14:paraId="4498172C"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3172320C" wp14:editId="04F6C770">
                <wp:extent cx="1301750" cy="6350"/>
                <wp:effectExtent l="2540" t="6350" r="10160" b="6350"/>
                <wp:docPr id="93" name="Группа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6350"/>
                          <a:chOff x="0" y="0"/>
                          <a:chExt cx="2050" cy="10"/>
                        </a:xfrm>
                      </wpg:grpSpPr>
                      <wpg:grpSp>
                        <wpg:cNvPr id="94" name="Group 90"/>
                        <wpg:cNvGrpSpPr>
                          <a:grpSpLocks/>
                        </wpg:cNvGrpSpPr>
                        <wpg:grpSpPr bwMode="auto">
                          <a:xfrm>
                            <a:off x="5" y="5"/>
                            <a:ext cx="2040" cy="2"/>
                            <a:chOff x="5" y="5"/>
                            <a:chExt cx="2040" cy="2"/>
                          </a:xfrm>
                        </wpg:grpSpPr>
                        <wps:wsp>
                          <wps:cNvPr id="95" name="Freeform 91"/>
                          <wps:cNvSpPr>
                            <a:spLocks/>
                          </wps:cNvSpPr>
                          <wps:spPr bwMode="auto">
                            <a:xfrm>
                              <a:off x="5" y="5"/>
                              <a:ext cx="2040" cy="2"/>
                            </a:xfrm>
                            <a:custGeom>
                              <a:avLst/>
                              <a:gdLst>
                                <a:gd name="T0" fmla="+- 0 5 5"/>
                                <a:gd name="T1" fmla="*/ T0 w 2040"/>
                                <a:gd name="T2" fmla="+- 0 2045 5"/>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6CC2D1" id="Группа 93" o:spid="_x0000_s1026" style="width:102.5pt;height:.5pt;mso-position-horizontal-relative:char;mso-position-vertical-relative:line" coordsize="20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">
                <v:group id="Group 90" o:spid="_x0000_s1027" style="position:absolute;left:5;top:5;width:2040;height:2" coordorigin="5,5" coordsize="2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1" o:spid="_x0000_s1028" style="position:absolute;left:5;top: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H78QA&#10;AADbAAAADwAAAGRycy9kb3ducmV2LnhtbESP3WrCQBSE7wt9h+UUvKsbFUuSuooECkKEWtMHOGRP&#10;k2D2bMhu8/P2rlDo5TAz3zC7w2RaMVDvGssKVssIBHFpdcOVgu/i4zUG4TyyxtYyKZjJwWH//LTD&#10;VNuRv2i4+koECLsUFdTed6mUrqzJoFvajjh4P7Y36IPsK6l7HAPctHIdRW/SYMNhocaOsprK2/XX&#10;KDifx7nYfGZa3i50WRVxniRxrtTiZTq+g/A0+f/wX/ukFSRbeHwJP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h+/EAAAA2wAAAA8AAAAAAAAAAAAAAAAAmAIAAGRycy9k&#10;b3ducmV2LnhtbFBLBQYAAAAABAAEAPUAAACJAwAAAAA=&#10;" path="m,l2040,e" filled="f" strokeweight=".48pt">
                    <v:path arrowok="t" o:connecttype="custom" o:connectlocs="0,0;2040,0" o:connectangles="0,0"/>
                  </v:shape>
                </v:group>
                <w10:anchorlock/>
              </v:group>
            </w:pict>
          </mc:Fallback>
        </mc:AlternateContent>
      </w:r>
    </w:p>
    <w:p w14:paraId="19BDDBA9" w14:textId="77777777" w:rsidR="00403711" w:rsidRPr="00917F98" w:rsidRDefault="00403711" w:rsidP="00403711">
      <w:pPr>
        <w:spacing w:line="257" w:lineRule="exact"/>
        <w:ind w:left="5774"/>
        <w:jc w:val="both"/>
      </w:pPr>
      <w:r w:rsidRPr="00917F98">
        <w:rPr>
          <w:spacing w:val="-1"/>
        </w:rPr>
        <w:t>Почтовый</w:t>
      </w:r>
      <w:r w:rsidRPr="00917F98">
        <w:t xml:space="preserve"> </w:t>
      </w:r>
      <w:r w:rsidRPr="00917F98">
        <w:rPr>
          <w:spacing w:val="-1"/>
        </w:rPr>
        <w:t xml:space="preserve">адрес </w:t>
      </w:r>
      <w:r w:rsidRPr="00917F98">
        <w:t>заявителя:</w:t>
      </w:r>
    </w:p>
    <w:p w14:paraId="23A0B2B8" w14:textId="77777777" w:rsidR="00403711" w:rsidRPr="00917F98" w:rsidRDefault="00403711" w:rsidP="00403711">
      <w:pPr>
        <w:spacing w:before="2"/>
        <w:rPr>
          <w:sz w:val="23"/>
          <w:szCs w:val="23"/>
        </w:rPr>
      </w:pPr>
    </w:p>
    <w:p w14:paraId="66F50BE4"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0A4DB555" wp14:editId="623246B5">
                <wp:extent cx="844550" cy="6350"/>
                <wp:effectExtent l="2540" t="5080" r="10160" b="7620"/>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6350"/>
                          <a:chOff x="0" y="0"/>
                          <a:chExt cx="1330" cy="10"/>
                        </a:xfrm>
                      </wpg:grpSpPr>
                      <wpg:grpSp>
                        <wpg:cNvPr id="91" name="Group 87"/>
                        <wpg:cNvGrpSpPr>
                          <a:grpSpLocks/>
                        </wpg:cNvGrpSpPr>
                        <wpg:grpSpPr bwMode="auto">
                          <a:xfrm>
                            <a:off x="5" y="5"/>
                            <a:ext cx="1320" cy="2"/>
                            <a:chOff x="5" y="5"/>
                            <a:chExt cx="1320" cy="2"/>
                          </a:xfrm>
                        </wpg:grpSpPr>
                        <wps:wsp>
                          <wps:cNvPr id="92" name="Freeform 88"/>
                          <wps:cNvSpPr>
                            <a:spLocks/>
                          </wps:cNvSpPr>
                          <wps:spPr bwMode="auto">
                            <a:xfrm>
                              <a:off x="5" y="5"/>
                              <a:ext cx="1320" cy="2"/>
                            </a:xfrm>
                            <a:custGeom>
                              <a:avLst/>
                              <a:gdLst>
                                <a:gd name="T0" fmla="+- 0 5 5"/>
                                <a:gd name="T1" fmla="*/ T0 w 1320"/>
                                <a:gd name="T2" fmla="+- 0 1325 5"/>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B0E560" id="Группа 90" o:spid="_x0000_s1026" style="width:66.5pt;height:.5pt;mso-position-horizontal-relative:char;mso-position-vertical-relative:line" coordsize="1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">
                <v:group id="Group 87" o:spid="_x0000_s1027" style="position:absolute;left:5;top:5;width:1320;height:2" coordorigin="5,5" coordsize="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88" o:spid="_x0000_s1028" style="position:absolute;left:5;top:5;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TMIA&#10;AADbAAAADwAAAGRycy9kb3ducmV2LnhtbESPwWrDMBBE74X+g9hCb7WcHIrjWAkhodBTXTvJfbE2&#10;lom1ciw1dv++KhR6HGbmDVNsZ9uLO42+c6xgkaQgiBunO24VnI5vLxkIH5A19o5JwTd52G4eHwrM&#10;tZu4onsdWhEh7HNUYEIYcil9Y8iiT9xAHL2LGy2GKMdW6hGnCLe9XKbpq7TYcVwwONDeUHOtv2yk&#10;mJBNq1tlPqg15/LzwFVdslLPT/NuDSLQHP7Df+13rWC1hN8v8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qFMwgAAANsAAAAPAAAAAAAAAAAAAAAAAJgCAABkcnMvZG93&#10;bnJldi54bWxQSwUGAAAAAAQABAD1AAAAhwMAAAAA&#10;" path="m,l1320,e" filled="f" strokeweight=".48pt">
                    <v:path arrowok="t" o:connecttype="custom" o:connectlocs="0,0;1320,0" o:connectangles="0,0"/>
                  </v:shape>
                </v:group>
                <w10:anchorlock/>
              </v:group>
            </w:pict>
          </mc:Fallback>
        </mc:AlternateContent>
      </w:r>
    </w:p>
    <w:p w14:paraId="61D61BDE" w14:textId="77777777" w:rsidR="00403711" w:rsidRPr="00917F98" w:rsidRDefault="00403711" w:rsidP="00403711">
      <w:pPr>
        <w:spacing w:before="6"/>
        <w:rPr>
          <w:sz w:val="21"/>
          <w:szCs w:val="21"/>
        </w:rPr>
      </w:pPr>
    </w:p>
    <w:p w14:paraId="6DF7FF05"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3DCF7CDF" wp14:editId="5BF65F29">
                <wp:extent cx="2292350" cy="6350"/>
                <wp:effectExtent l="2540" t="10160" r="10160" b="2540"/>
                <wp:docPr id="87" name="Группа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88" name="Group 84"/>
                        <wpg:cNvGrpSpPr>
                          <a:grpSpLocks/>
                        </wpg:cNvGrpSpPr>
                        <wpg:grpSpPr bwMode="auto">
                          <a:xfrm>
                            <a:off x="5" y="5"/>
                            <a:ext cx="3600" cy="2"/>
                            <a:chOff x="5" y="5"/>
                            <a:chExt cx="3600" cy="2"/>
                          </a:xfrm>
                        </wpg:grpSpPr>
                        <wps:wsp>
                          <wps:cNvPr id="89" name="Freeform 85"/>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97FE6B" id="Группа 87"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">
                <v:group id="Group 84"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5"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x3MUA&#10;AADbAAAADwAAAGRycy9kb3ducmV2LnhtbESPQWvCQBSE74L/YXlCb3VjoVWjq0ghUHIppkXw9sw+&#10;k2j2bZrdJum/d4WCx2FmvmHW28HUoqPWVZYVzKYRCOLc6ooLBd9fyfMChPPIGmvLpOCPHGw349Ea&#10;Y2173lOX+UIECLsYFZTeN7GULi/JoJvahjh4Z9sa9EG2hdQt9gFuavkSRW/SYMVhocSG3kvKr9mv&#10;UVB9yp/XKD0lTX0ZDjLtlsf5TCv1NBl2KxCeBv8I/7c/tILFEu5fw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7HcxQAAANsAAAAPAAAAAAAAAAAAAAAAAJgCAABkcnMv&#10;ZG93bnJldi54bWxQSwUGAAAAAAQABAD1AAAAigMAAAAA&#10;" path="m,l3600,e" filled="f" strokeweight=".48pt">
                    <v:path arrowok="t" o:connecttype="custom" o:connectlocs="0,0;3600,0" o:connectangles="0,0"/>
                  </v:shape>
                </v:group>
                <w10:anchorlock/>
              </v:group>
            </w:pict>
          </mc:Fallback>
        </mc:AlternateContent>
      </w:r>
    </w:p>
    <w:p w14:paraId="5DFF47D1" w14:textId="77777777" w:rsidR="00403711" w:rsidRPr="00917F98" w:rsidRDefault="00403711" w:rsidP="00403711">
      <w:pPr>
        <w:spacing w:before="6"/>
        <w:rPr>
          <w:sz w:val="21"/>
          <w:szCs w:val="21"/>
        </w:rPr>
      </w:pPr>
    </w:p>
    <w:p w14:paraId="2573176F"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15AD942B" wp14:editId="3F19FB28">
                <wp:extent cx="539750" cy="6350"/>
                <wp:effectExtent l="2540" t="5080" r="10160" b="7620"/>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g:grpSp>
                        <wpg:cNvPr id="85" name="Group 81"/>
                        <wpg:cNvGrpSpPr>
                          <a:grpSpLocks/>
                        </wpg:cNvGrpSpPr>
                        <wpg:grpSpPr bwMode="auto">
                          <a:xfrm>
                            <a:off x="5" y="5"/>
                            <a:ext cx="840" cy="2"/>
                            <a:chOff x="5" y="5"/>
                            <a:chExt cx="840" cy="2"/>
                          </a:xfrm>
                        </wpg:grpSpPr>
                        <wps:wsp>
                          <wps:cNvPr id="86" name="Freeform 82"/>
                          <wps:cNvSpPr>
                            <a:spLocks/>
                          </wps:cNvSpPr>
                          <wps:spPr bwMode="auto">
                            <a:xfrm>
                              <a:off x="5" y="5"/>
                              <a:ext cx="840" cy="2"/>
                            </a:xfrm>
                            <a:custGeom>
                              <a:avLst/>
                              <a:gdLst>
                                <a:gd name="T0" fmla="+- 0 5 5"/>
                                <a:gd name="T1" fmla="*/ T0 w 840"/>
                                <a:gd name="T2" fmla="+- 0 845 5"/>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A09BB" id="Группа 84"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">
                <v:group id="Group 81" o:spid="_x0000_s1027" style="position:absolute;left:5;top:5;width:840;height:2" coordorigin="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2" o:spid="_x0000_s1028" style="position:absolute;left: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HIcIA&#10;AADbAAAADwAAAGRycy9kb3ducmV2LnhtbESPT4vCMBTE7wt+h/CEva2pHkSqUUQQVATXP+D10Tzb&#10;avNSkli7fvqNIHgcZuY3zGTWmko05HxpWUG/l4AgzqwuOVdwOi5/RiB8QNZYWSYFf+RhNu18TTDV&#10;9sF7ag4hFxHCPkUFRQh1KqXPCjLoe7Ymjt7FOoMhSpdL7fAR4aaSgyQZSoMlx4UCa1oUlN0Od6NA&#10;/p6PLjRbbOs5na+b204/141S3912PgYRqA2f8Lu90gpGQ3h9iT9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UchwgAAANsAAAAPAAAAAAAAAAAAAAAAAJgCAABkcnMvZG93&#10;bnJldi54bWxQSwUGAAAAAAQABAD1AAAAhwMAAAAA&#10;" path="m,l840,e" filled="f" strokeweight=".48pt">
                    <v:path arrowok="t" o:connecttype="custom" o:connectlocs="0,0;840,0" o:connectangles="0,0"/>
                  </v:shape>
                </v:group>
                <w10:anchorlock/>
              </v:group>
            </w:pict>
          </mc:Fallback>
        </mc:AlternateContent>
      </w:r>
    </w:p>
    <w:p w14:paraId="4B56D67D" w14:textId="77777777" w:rsidR="00403711" w:rsidRPr="00917F98" w:rsidRDefault="00403711" w:rsidP="00403711">
      <w:pPr>
        <w:spacing w:before="6"/>
        <w:rPr>
          <w:sz w:val="21"/>
          <w:szCs w:val="21"/>
        </w:rPr>
      </w:pPr>
    </w:p>
    <w:p w14:paraId="5D6F5918"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62C4F696" wp14:editId="3934B627">
                <wp:extent cx="2292350" cy="6350"/>
                <wp:effectExtent l="2540" t="10160" r="10160" b="2540"/>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82" name="Group 78"/>
                        <wpg:cNvGrpSpPr>
                          <a:grpSpLocks/>
                        </wpg:cNvGrpSpPr>
                        <wpg:grpSpPr bwMode="auto">
                          <a:xfrm>
                            <a:off x="5" y="5"/>
                            <a:ext cx="3600" cy="2"/>
                            <a:chOff x="5" y="5"/>
                            <a:chExt cx="3600" cy="2"/>
                          </a:xfrm>
                        </wpg:grpSpPr>
                        <wps:wsp>
                          <wps:cNvPr id="83" name="Freeform 79"/>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21232C" id="Группа 81"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">
                <v:group id="Group 78"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9"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sUA&#10;AADbAAAADwAAAGRycy9kb3ducmV2LnhtbESPQWvCQBSE7wX/w/KE3upGS1sbXUWEQMlFjKXQ22v2&#10;mUSzb2N2m6T/3hWEHoeZ+YZZrgdTi45aV1lWMJ1EIIhzqysuFHwekqc5COeRNdaWScEfOVivRg9L&#10;jLXteU9d5gsRIOxiVFB638RSurwkg25iG+LgHW1r0AfZFlK32Ae4qeUsil6lwYrDQokNbUvKz9mv&#10;UVDt5OUlSn+Spj4NXzLt3r/fplqpx/GwWYDwNPj/8L39oRXMn+H2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4Y2xQAAANsAAAAPAAAAAAAAAAAAAAAAAJgCAABkcnMv&#10;ZG93bnJldi54bWxQSwUGAAAAAAQABAD1AAAAigMAAAAA&#10;" path="m,l3600,e" filled="f" strokeweight=".48pt">
                    <v:path arrowok="t" o:connecttype="custom" o:connectlocs="0,0;3600,0" o:connectangles="0,0"/>
                  </v:shape>
                </v:group>
                <w10:anchorlock/>
              </v:group>
            </w:pict>
          </mc:Fallback>
        </mc:AlternateContent>
      </w:r>
    </w:p>
    <w:p w14:paraId="13B9C5D6" w14:textId="77777777" w:rsidR="00403711" w:rsidRPr="00917F98" w:rsidRDefault="00403711" w:rsidP="00403711">
      <w:pPr>
        <w:spacing w:before="5"/>
        <w:rPr>
          <w:sz w:val="21"/>
          <w:szCs w:val="21"/>
        </w:rPr>
      </w:pPr>
    </w:p>
    <w:p w14:paraId="58E76D98"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363CD1F5" wp14:editId="564F6B09">
                <wp:extent cx="539750" cy="6350"/>
                <wp:effectExtent l="2540" t="4445" r="10160" b="8255"/>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g:grpSp>
                        <wpg:cNvPr id="79" name="Group 75"/>
                        <wpg:cNvGrpSpPr>
                          <a:grpSpLocks/>
                        </wpg:cNvGrpSpPr>
                        <wpg:grpSpPr bwMode="auto">
                          <a:xfrm>
                            <a:off x="5" y="5"/>
                            <a:ext cx="840" cy="2"/>
                            <a:chOff x="5" y="5"/>
                            <a:chExt cx="840" cy="2"/>
                          </a:xfrm>
                        </wpg:grpSpPr>
                        <wps:wsp>
                          <wps:cNvPr id="80" name="Freeform 76"/>
                          <wps:cNvSpPr>
                            <a:spLocks/>
                          </wps:cNvSpPr>
                          <wps:spPr bwMode="auto">
                            <a:xfrm>
                              <a:off x="5" y="5"/>
                              <a:ext cx="840" cy="2"/>
                            </a:xfrm>
                            <a:custGeom>
                              <a:avLst/>
                              <a:gdLst>
                                <a:gd name="T0" fmla="+- 0 5 5"/>
                                <a:gd name="T1" fmla="*/ T0 w 840"/>
                                <a:gd name="T2" fmla="+- 0 845 5"/>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1B70EC" id="Группа 78"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">
                <v:group id="Group 75" o:spid="_x0000_s1027" style="position:absolute;left:5;top:5;width:840;height:2" coordorigin="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76" o:spid="_x0000_s1028" style="position:absolute;left: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6zsEA&#10;AADbAAAADwAAAGRycy9kb3ducmV2LnhtbERPz2vCMBS+C/sfwhvsZlN3GKUzLSIIOgbbrOD10by1&#10;1ealJFnb+debw2DHj+/3upxNL0ZyvrOsYJWkIIhrqztuFJyq3TID4QOyxt4yKfglD2XxsFhjru3E&#10;XzQeQyNiCPscFbQhDLmUvm7JoE/sQBy5b+sMhghdI7XDKYabXj6n6Ys02HFsaHGgbUv19fhjFMjP&#10;c+XC+I7zsKHz5e36oW+HUamnx3nzCiLQHP7Ff+69VpDF9fFL/AG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ges7BAAAA2wAAAA8AAAAAAAAAAAAAAAAAmAIAAGRycy9kb3du&#10;cmV2LnhtbFBLBQYAAAAABAAEAPUAAACGAwAAAAA=&#10;" path="m,l840,e" filled="f" strokeweight=".48pt">
                    <v:path arrowok="t" o:connecttype="custom" o:connectlocs="0,0;840,0" o:connectangles="0,0"/>
                  </v:shape>
                </v:group>
                <w10:anchorlock/>
              </v:group>
            </w:pict>
          </mc:Fallback>
        </mc:AlternateContent>
      </w:r>
    </w:p>
    <w:p w14:paraId="41644BAB" w14:textId="77777777" w:rsidR="00403711" w:rsidRPr="00917F98" w:rsidRDefault="00403711" w:rsidP="00403711">
      <w:pPr>
        <w:spacing w:line="257" w:lineRule="exact"/>
        <w:ind w:left="5774"/>
        <w:jc w:val="both"/>
      </w:pPr>
      <w:r w:rsidRPr="00917F98">
        <w:rPr>
          <w:spacing w:val="-1"/>
        </w:rPr>
        <w:t>Телефон:</w:t>
      </w:r>
    </w:p>
    <w:p w14:paraId="3FB7A4BB" w14:textId="77777777" w:rsidR="00403711" w:rsidRPr="00917F98" w:rsidRDefault="00403711" w:rsidP="00403711">
      <w:pPr>
        <w:spacing w:before="2"/>
        <w:rPr>
          <w:sz w:val="23"/>
          <w:szCs w:val="23"/>
        </w:rPr>
      </w:pPr>
    </w:p>
    <w:p w14:paraId="033769F6" w14:textId="77777777" w:rsidR="00403711" w:rsidRPr="00917F98" w:rsidRDefault="00403711" w:rsidP="00403711">
      <w:pPr>
        <w:spacing w:line="20" w:lineRule="atLeast"/>
        <w:ind w:left="5769"/>
        <w:rPr>
          <w:sz w:val="2"/>
          <w:szCs w:val="2"/>
        </w:rPr>
      </w:pPr>
      <w:r w:rsidRPr="00917F98">
        <w:rPr>
          <w:noProof/>
          <w:sz w:val="2"/>
          <w:szCs w:val="2"/>
        </w:rPr>
        <mc:AlternateContent>
          <mc:Choice Requires="wpg">
            <w:drawing>
              <wp:inline distT="0" distB="0" distL="0" distR="0" wp14:anchorId="3FCA199A" wp14:editId="474500E9">
                <wp:extent cx="2139950" cy="6350"/>
                <wp:effectExtent l="2540" t="3810" r="10160" b="8890"/>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6350"/>
                          <a:chOff x="0" y="0"/>
                          <a:chExt cx="3370" cy="10"/>
                        </a:xfrm>
                      </wpg:grpSpPr>
                      <wpg:grpSp>
                        <wpg:cNvPr id="76" name="Group 72"/>
                        <wpg:cNvGrpSpPr>
                          <a:grpSpLocks/>
                        </wpg:cNvGrpSpPr>
                        <wpg:grpSpPr bwMode="auto">
                          <a:xfrm>
                            <a:off x="5" y="5"/>
                            <a:ext cx="3360" cy="2"/>
                            <a:chOff x="5" y="5"/>
                            <a:chExt cx="3360" cy="2"/>
                          </a:xfrm>
                        </wpg:grpSpPr>
                        <wps:wsp>
                          <wps:cNvPr id="77" name="Freeform 73"/>
                          <wps:cNvSpPr>
                            <a:spLocks/>
                          </wps:cNvSpPr>
                          <wps:spPr bwMode="auto">
                            <a:xfrm>
                              <a:off x="5" y="5"/>
                              <a:ext cx="3360" cy="2"/>
                            </a:xfrm>
                            <a:custGeom>
                              <a:avLst/>
                              <a:gdLst>
                                <a:gd name="T0" fmla="+- 0 5 5"/>
                                <a:gd name="T1" fmla="*/ T0 w 3360"/>
                                <a:gd name="T2" fmla="+- 0 3365 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68B0A5" id="Группа 75" o:spid="_x0000_s1026" style="width:168.5pt;height:.5pt;mso-position-horizontal-relative:char;mso-position-vertical-relative:line" coordsize="3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">
                <v:group id="Group 72" o:spid="_x0000_s1027" style="position:absolute;left:5;top:5;width:3360;height:2" coordorigin="5,5" coordsize="3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3" o:spid="_x0000_s1028" style="position:absolute;left:5;top:5;width:3360;height:2;visibility:visible;mso-wrap-style:square;v-text-anchor:top" coordsize="3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44cQA&#10;AADbAAAADwAAAGRycy9kb3ducmV2LnhtbESPX2vCQBDE34V+h2MLvunFFmqJniG0CAX74J/2fcmt&#10;STC3l+Y2Gvvpe4LQx2FmfsMss8E16kxdqD0bmE0TUMSFtzWXBr4O68krqCDIFhvPZOBKAbLVw2iJ&#10;qfUX3tF5L6WKEA4pGqhE2lTrUFTkMEx9Sxy9o+8cSpRdqW2Hlwh3jX5KkhftsOa4UGFLbxUVp33v&#10;DGw3vXxfm998/XmQ5P0Zsa/lx5jx45AvQAkN8h++tz+sgfkcbl/iD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kuOHEAAAA2wAAAA8AAAAAAAAAAAAAAAAAmAIAAGRycy9k&#10;b3ducmV2LnhtbFBLBQYAAAAABAAEAPUAAACJAwAAAAA=&#10;" path="m,l3360,e" filled="f" strokeweight=".48pt">
                    <v:path arrowok="t" o:connecttype="custom" o:connectlocs="0,0;3360,0" o:connectangles="0,0"/>
                  </v:shape>
                </v:group>
                <w10:anchorlock/>
              </v:group>
            </w:pict>
          </mc:Fallback>
        </mc:AlternateContent>
      </w:r>
    </w:p>
    <w:p w14:paraId="7FE8B58A" w14:textId="77777777" w:rsidR="00403711" w:rsidRPr="00917F98" w:rsidRDefault="00403711" w:rsidP="00403711">
      <w:pPr>
        <w:spacing w:line="20" w:lineRule="atLeast"/>
        <w:rPr>
          <w:sz w:val="2"/>
          <w:szCs w:val="2"/>
        </w:rPr>
        <w:sectPr w:rsidR="00403711" w:rsidRPr="00917F98">
          <w:pgSz w:w="11910" w:h="16840"/>
          <w:pgMar w:top="1340" w:right="320" w:bottom="280" w:left="1600" w:header="720" w:footer="720" w:gutter="0"/>
          <w:cols w:space="720"/>
        </w:sectPr>
      </w:pPr>
    </w:p>
    <w:p w14:paraId="1D8971AA" w14:textId="77777777" w:rsidR="00403711" w:rsidRPr="00917F98" w:rsidRDefault="00403711" w:rsidP="00403711">
      <w:pPr>
        <w:keepNext/>
        <w:keepLines/>
        <w:spacing w:before="40"/>
        <w:ind w:left="1660" w:right="1647"/>
        <w:jc w:val="center"/>
        <w:outlineLvl w:val="1"/>
        <w:rPr>
          <w:rFonts w:eastAsiaTheme="majorEastAsia"/>
          <w:b/>
          <w:bCs/>
          <w:color w:val="2F5496" w:themeColor="accent1" w:themeShade="BF"/>
          <w:sz w:val="26"/>
          <w:szCs w:val="26"/>
        </w:rPr>
      </w:pPr>
      <w:r w:rsidRPr="00917F98">
        <w:rPr>
          <w:rFonts w:eastAsiaTheme="majorEastAsia"/>
          <w:color w:val="25282E"/>
          <w:spacing w:val="-1"/>
          <w:sz w:val="26"/>
          <w:szCs w:val="26"/>
        </w:rPr>
        <w:lastRenderedPageBreak/>
        <w:t>ЗАЯВЛЕНИЕ</w:t>
      </w:r>
    </w:p>
    <w:p w14:paraId="3CDA3AFC" w14:textId="77777777" w:rsidR="00403711" w:rsidRPr="00917F98" w:rsidRDefault="00403711" w:rsidP="00403711">
      <w:pPr>
        <w:ind w:left="1656" w:right="1647"/>
        <w:jc w:val="center"/>
      </w:pPr>
      <w:r w:rsidRPr="00917F98">
        <w:rPr>
          <w:b/>
          <w:color w:val="25282E"/>
        </w:rPr>
        <w:t xml:space="preserve">об </w:t>
      </w:r>
      <w:r w:rsidRPr="00917F98">
        <w:rPr>
          <w:b/>
          <w:color w:val="25282E"/>
          <w:spacing w:val="-1"/>
        </w:rPr>
        <w:t>утверждении</w:t>
      </w:r>
      <w:r w:rsidRPr="00917F98">
        <w:rPr>
          <w:b/>
          <w:color w:val="25282E"/>
        </w:rPr>
        <w:t xml:space="preserve"> </w:t>
      </w:r>
      <w:r w:rsidRPr="00917F98">
        <w:rPr>
          <w:b/>
          <w:color w:val="25282E"/>
          <w:spacing w:val="-1"/>
        </w:rPr>
        <w:t>схемы</w:t>
      </w:r>
      <w:r w:rsidRPr="00917F98">
        <w:rPr>
          <w:b/>
          <w:color w:val="25282E"/>
        </w:rPr>
        <w:t xml:space="preserve"> </w:t>
      </w:r>
      <w:r w:rsidRPr="00917F98">
        <w:rPr>
          <w:b/>
          <w:color w:val="25282E"/>
          <w:spacing w:val="-1"/>
        </w:rPr>
        <w:t>расположения</w:t>
      </w:r>
      <w:r w:rsidRPr="00917F98">
        <w:rPr>
          <w:b/>
          <w:color w:val="25282E"/>
        </w:rPr>
        <w:t xml:space="preserve"> </w:t>
      </w:r>
      <w:r w:rsidRPr="00917F98">
        <w:rPr>
          <w:b/>
          <w:color w:val="25282E"/>
          <w:spacing w:val="-1"/>
        </w:rPr>
        <w:t>земельного</w:t>
      </w:r>
      <w:r w:rsidRPr="00917F98">
        <w:rPr>
          <w:b/>
          <w:color w:val="25282E"/>
        </w:rPr>
        <w:t xml:space="preserve"> </w:t>
      </w:r>
      <w:r w:rsidRPr="00917F98">
        <w:rPr>
          <w:b/>
          <w:color w:val="25282E"/>
          <w:spacing w:val="-1"/>
        </w:rPr>
        <w:t>участка</w:t>
      </w:r>
    </w:p>
    <w:p w14:paraId="1B15A02E" w14:textId="77777777" w:rsidR="00403711" w:rsidRPr="00917F98" w:rsidRDefault="00403711" w:rsidP="00403711">
      <w:pPr>
        <w:spacing w:before="6"/>
        <w:rPr>
          <w:b/>
          <w:bCs/>
          <w:sz w:val="31"/>
          <w:szCs w:val="31"/>
        </w:rPr>
      </w:pPr>
    </w:p>
    <w:p w14:paraId="27AEB4E4" w14:textId="77777777" w:rsidR="00403711" w:rsidRPr="00917F98" w:rsidRDefault="00403711" w:rsidP="00403711">
      <w:pPr>
        <w:tabs>
          <w:tab w:val="left" w:pos="1609"/>
          <w:tab w:val="left" w:pos="2839"/>
          <w:tab w:val="left" w:pos="5309"/>
          <w:tab w:val="left" w:pos="6667"/>
          <w:tab w:val="left" w:pos="7705"/>
          <w:tab w:val="left" w:pos="8156"/>
        </w:tabs>
        <w:ind w:left="688"/>
        <w:jc w:val="both"/>
      </w:pPr>
      <w:r w:rsidRPr="00917F98">
        <w:t>Прошу</w:t>
      </w:r>
      <w:r w:rsidRPr="00917F98">
        <w:tab/>
      </w:r>
      <w:r w:rsidRPr="00917F98">
        <w:rPr>
          <w:spacing w:val="-1"/>
        </w:rPr>
        <w:t>утвердить</w:t>
      </w:r>
      <w:r w:rsidRPr="00917F98">
        <w:rPr>
          <w:spacing w:val="-1"/>
        </w:rPr>
        <w:tab/>
      </w:r>
      <w:r w:rsidRPr="00917F98">
        <w:t xml:space="preserve">схему  </w:t>
      </w:r>
      <w:r w:rsidRPr="00917F98">
        <w:rPr>
          <w:spacing w:val="16"/>
        </w:rPr>
        <w:t xml:space="preserve"> </w:t>
      </w:r>
      <w:r w:rsidRPr="00917F98">
        <w:rPr>
          <w:spacing w:val="-1"/>
        </w:rPr>
        <w:t>расположения</w:t>
      </w:r>
      <w:r w:rsidRPr="00917F98">
        <w:rPr>
          <w:spacing w:val="-1"/>
        </w:rPr>
        <w:tab/>
        <w:t>земельного</w:t>
      </w:r>
      <w:r w:rsidRPr="00917F98">
        <w:rPr>
          <w:spacing w:val="-1"/>
        </w:rPr>
        <w:tab/>
      </w:r>
      <w:proofErr w:type="gramStart"/>
      <w:r w:rsidRPr="00917F98">
        <w:rPr>
          <w:spacing w:val="-1"/>
        </w:rPr>
        <w:t>участка,</w:t>
      </w:r>
      <w:r w:rsidRPr="00917F98">
        <w:rPr>
          <w:spacing w:val="-1"/>
        </w:rPr>
        <w:tab/>
      </w:r>
      <w:proofErr w:type="gramEnd"/>
      <w:r w:rsidRPr="00917F98">
        <w:t>по</w:t>
      </w:r>
      <w:r w:rsidRPr="00917F98">
        <w:tab/>
      </w:r>
      <w:r w:rsidRPr="00917F98">
        <w:rPr>
          <w:spacing w:val="-1"/>
        </w:rPr>
        <w:t>следующему</w:t>
      </w:r>
    </w:p>
    <w:p w14:paraId="745E60CC" w14:textId="77777777" w:rsidR="00403711" w:rsidRPr="00917F98" w:rsidRDefault="00403711" w:rsidP="00403711">
      <w:pPr>
        <w:sectPr w:rsidR="00403711" w:rsidRPr="00917F98">
          <w:pgSz w:w="11910" w:h="16840"/>
          <w:pgMar w:top="1440" w:right="740" w:bottom="280" w:left="1580" w:header="720" w:footer="720" w:gutter="0"/>
          <w:cols w:space="720"/>
        </w:sectPr>
      </w:pPr>
    </w:p>
    <w:p w14:paraId="63B4675F" w14:textId="77777777" w:rsidR="00403711" w:rsidRPr="00917F98" w:rsidRDefault="00403711" w:rsidP="00403711">
      <w:pPr>
        <w:tabs>
          <w:tab w:val="left" w:pos="2244"/>
        </w:tabs>
        <w:ind w:left="122"/>
        <w:jc w:val="both"/>
      </w:pPr>
      <w:r w:rsidRPr="00917F98">
        <w:rPr>
          <w:spacing w:val="-1"/>
        </w:rPr>
        <w:lastRenderedPageBreak/>
        <w:t>местоположению,</w:t>
      </w:r>
      <w:r w:rsidRPr="00917F98">
        <w:tab/>
      </w:r>
      <w:r w:rsidRPr="00917F98">
        <w:rPr>
          <w:u w:val="single" w:color="000000"/>
        </w:rPr>
        <w:t xml:space="preserve"> </w:t>
      </w:r>
    </w:p>
    <w:p w14:paraId="1AEE8BB2" w14:textId="77777777" w:rsidR="00403711" w:rsidRPr="00917F98" w:rsidRDefault="00403711" w:rsidP="00403711">
      <w:pPr>
        <w:tabs>
          <w:tab w:val="left" w:pos="3122"/>
        </w:tabs>
        <w:ind w:left="122"/>
        <w:jc w:val="both"/>
      </w:pPr>
      <w:r w:rsidRPr="00917F98">
        <w:rPr>
          <w:u w:val="single" w:color="000000"/>
        </w:rPr>
        <w:t xml:space="preserve"> </w:t>
      </w:r>
      <w:r w:rsidRPr="00917F98">
        <w:tab/>
        <w:t>,</w:t>
      </w:r>
      <w:r w:rsidRPr="00917F98">
        <w:rPr>
          <w:spacing w:val="-5"/>
        </w:rPr>
        <w:t xml:space="preserve"> </w:t>
      </w:r>
      <w:r w:rsidRPr="00917F98">
        <w:rPr>
          <w:spacing w:val="-1"/>
        </w:rPr>
        <w:t>ориентировочной</w:t>
      </w:r>
      <w:r w:rsidRPr="00917F98">
        <w:rPr>
          <w:spacing w:val="-4"/>
        </w:rPr>
        <w:t xml:space="preserve"> </w:t>
      </w:r>
      <w:r w:rsidRPr="00917F98">
        <w:rPr>
          <w:spacing w:val="-1"/>
        </w:rPr>
        <w:t>площадью</w:t>
      </w:r>
      <w:r w:rsidRPr="00917F98">
        <w:rPr>
          <w:spacing w:val="-5"/>
        </w:rPr>
        <w:t xml:space="preserve"> </w:t>
      </w:r>
      <w:r w:rsidRPr="00917F98">
        <w:rPr>
          <w:u w:val="single" w:color="000000"/>
        </w:rPr>
        <w:t xml:space="preserve"> </w:t>
      </w:r>
    </w:p>
    <w:p w14:paraId="4C71D985" w14:textId="77777777" w:rsidR="00403711" w:rsidRPr="00917F98" w:rsidRDefault="00403711" w:rsidP="00403711">
      <w:pPr>
        <w:tabs>
          <w:tab w:val="left" w:pos="460"/>
        </w:tabs>
        <w:ind w:left="122"/>
        <w:jc w:val="both"/>
      </w:pPr>
      <w:r w:rsidRPr="00917F98">
        <w:br w:type="column"/>
      </w:r>
      <w:r w:rsidRPr="00917F98">
        <w:lastRenderedPageBreak/>
        <w:t>,</w:t>
      </w:r>
      <w:r w:rsidRPr="00917F98">
        <w:tab/>
      </w:r>
      <w:r w:rsidRPr="00917F98">
        <w:rPr>
          <w:spacing w:val="-3"/>
        </w:rPr>
        <w:t>ул.</w:t>
      </w:r>
    </w:p>
    <w:p w14:paraId="46B2A373" w14:textId="77777777" w:rsidR="00403711" w:rsidRPr="00917F98" w:rsidRDefault="00403711" w:rsidP="00403711">
      <w:pPr>
        <w:ind w:left="200"/>
        <w:jc w:val="both"/>
      </w:pPr>
      <w:r w:rsidRPr="00917F98">
        <w:t>кв.</w:t>
      </w:r>
      <w:r w:rsidRPr="00917F98">
        <w:rPr>
          <w:spacing w:val="-6"/>
        </w:rPr>
        <w:t xml:space="preserve"> </w:t>
      </w:r>
      <w:r w:rsidRPr="00917F98">
        <w:rPr>
          <w:spacing w:val="-1"/>
        </w:rPr>
        <w:t>м,</w:t>
      </w:r>
    </w:p>
    <w:p w14:paraId="4E354E57"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6289" w:space="2432"/>
            <w:col w:w="869"/>
          </w:cols>
        </w:sectPr>
      </w:pPr>
    </w:p>
    <w:p w14:paraId="6E0B3818" w14:textId="77777777" w:rsidR="00403711" w:rsidRPr="00917F98" w:rsidRDefault="00403711" w:rsidP="00403711">
      <w:pPr>
        <w:tabs>
          <w:tab w:val="left" w:pos="4380"/>
        </w:tabs>
        <w:ind w:left="122"/>
        <w:jc w:val="both"/>
      </w:pPr>
      <w:r w:rsidRPr="00917F98">
        <w:rPr>
          <w:spacing w:val="-1"/>
        </w:rPr>
        <w:lastRenderedPageBreak/>
        <w:t>цель</w:t>
      </w:r>
      <w:r w:rsidRPr="00917F98">
        <w:t xml:space="preserve"> </w:t>
      </w:r>
      <w:r w:rsidRPr="00917F98">
        <w:rPr>
          <w:spacing w:val="-1"/>
        </w:rPr>
        <w:t>использования</w:t>
      </w:r>
      <w:r w:rsidRPr="00917F98">
        <w:rPr>
          <w:spacing w:val="-1"/>
        </w:rPr>
        <w:tab/>
      </w:r>
      <w:r w:rsidRPr="00917F98">
        <w:t>.</w:t>
      </w:r>
    </w:p>
    <w:p w14:paraId="3F73DE6A" w14:textId="77777777" w:rsidR="00403711" w:rsidRPr="00917F98" w:rsidRDefault="00403711" w:rsidP="00403711">
      <w:pPr>
        <w:spacing w:before="11"/>
        <w:rPr>
          <w:sz w:val="17"/>
          <w:szCs w:val="17"/>
        </w:rPr>
      </w:pPr>
    </w:p>
    <w:p w14:paraId="5B285F59" w14:textId="77777777" w:rsidR="00403711" w:rsidRPr="00917F98" w:rsidRDefault="00403711" w:rsidP="00403711">
      <w:pPr>
        <w:spacing w:before="69"/>
        <w:ind w:left="688"/>
        <w:jc w:val="both"/>
      </w:pPr>
      <w:r w:rsidRPr="00917F98">
        <w:rPr>
          <w:spacing w:val="-1"/>
        </w:rPr>
        <w:t>Приложения:</w:t>
      </w:r>
    </w:p>
    <w:tbl>
      <w:tblPr>
        <w:tblStyle w:val="TableNormal"/>
        <w:tblW w:w="0" w:type="auto"/>
        <w:tblInd w:w="121" w:type="dxa"/>
        <w:tblLayout w:type="fixed"/>
        <w:tblLook w:val="01E0" w:firstRow="1" w:lastRow="1" w:firstColumn="1" w:lastColumn="1" w:noHBand="0" w:noVBand="0"/>
      </w:tblPr>
      <w:tblGrid>
        <w:gridCol w:w="518"/>
        <w:gridCol w:w="4028"/>
        <w:gridCol w:w="4801"/>
      </w:tblGrid>
      <w:tr w:rsidR="00403711" w:rsidRPr="00917F98" w14:paraId="125CC19A" w14:textId="77777777" w:rsidTr="00403711">
        <w:trPr>
          <w:trHeight w:hRule="exact" w:val="499"/>
        </w:trPr>
        <w:tc>
          <w:tcPr>
            <w:tcW w:w="518" w:type="dxa"/>
            <w:tcBorders>
              <w:top w:val="single" w:sz="5" w:space="0" w:color="000000"/>
              <w:left w:val="single" w:sz="5" w:space="0" w:color="000000"/>
              <w:bottom w:val="single" w:sz="5" w:space="0" w:color="000000"/>
              <w:right w:val="single" w:sz="5" w:space="0" w:color="000000"/>
            </w:tcBorders>
          </w:tcPr>
          <w:p w14:paraId="36DEC72E" w14:textId="77777777" w:rsidR="00403711" w:rsidRPr="00917F98" w:rsidRDefault="00403711" w:rsidP="00403711">
            <w:pPr>
              <w:ind w:left="102" w:right="118"/>
              <w:rPr>
                <w:sz w:val="20"/>
                <w:szCs w:val="20"/>
              </w:rPr>
            </w:pPr>
            <w:r w:rsidRPr="00917F98">
              <w:rPr>
                <w:sz w:val="20"/>
                <w:szCs w:val="20"/>
              </w:rPr>
              <w:t>№</w:t>
            </w:r>
            <w:r w:rsidRPr="00917F98">
              <w:rPr>
                <w:w w:val="99"/>
                <w:sz w:val="20"/>
                <w:szCs w:val="20"/>
              </w:rPr>
              <w:t xml:space="preserve"> </w:t>
            </w:r>
            <w:r w:rsidRPr="00917F98">
              <w:rPr>
                <w:spacing w:val="-1"/>
                <w:sz w:val="20"/>
                <w:szCs w:val="20"/>
              </w:rPr>
              <w:t>п/п</w:t>
            </w:r>
          </w:p>
        </w:tc>
        <w:tc>
          <w:tcPr>
            <w:tcW w:w="4028" w:type="dxa"/>
            <w:tcBorders>
              <w:top w:val="single" w:sz="5" w:space="0" w:color="000000"/>
              <w:left w:val="single" w:sz="5" w:space="0" w:color="000000"/>
              <w:bottom w:val="single" w:sz="5" w:space="0" w:color="000000"/>
              <w:right w:val="single" w:sz="5" w:space="0" w:color="000000"/>
            </w:tcBorders>
          </w:tcPr>
          <w:p w14:paraId="1B8BEE21" w14:textId="77777777" w:rsidR="00403711" w:rsidRPr="00917F98" w:rsidRDefault="00403711" w:rsidP="00403711"/>
        </w:tc>
        <w:tc>
          <w:tcPr>
            <w:tcW w:w="4801" w:type="dxa"/>
            <w:tcBorders>
              <w:top w:val="single" w:sz="5" w:space="0" w:color="000000"/>
              <w:left w:val="single" w:sz="5" w:space="0" w:color="000000"/>
              <w:bottom w:val="single" w:sz="5" w:space="0" w:color="000000"/>
              <w:right w:val="single" w:sz="5" w:space="0" w:color="000000"/>
            </w:tcBorders>
          </w:tcPr>
          <w:p w14:paraId="623B273A" w14:textId="77777777" w:rsidR="00403711" w:rsidRPr="00917F98" w:rsidRDefault="00403711" w:rsidP="00403711">
            <w:pPr>
              <w:spacing w:line="242" w:lineRule="exact"/>
              <w:ind w:left="1273"/>
              <w:rPr>
                <w:sz w:val="20"/>
                <w:szCs w:val="20"/>
              </w:rPr>
            </w:pPr>
            <w:r w:rsidRPr="00917F98">
              <w:rPr>
                <w:sz w:val="20"/>
                <w:szCs w:val="22"/>
              </w:rPr>
              <w:t>Наименование</w:t>
            </w:r>
            <w:r w:rsidRPr="00917F98">
              <w:rPr>
                <w:spacing w:val="-23"/>
                <w:sz w:val="20"/>
                <w:szCs w:val="22"/>
              </w:rPr>
              <w:t xml:space="preserve"> </w:t>
            </w:r>
            <w:r w:rsidRPr="00917F98">
              <w:rPr>
                <w:sz w:val="20"/>
                <w:szCs w:val="22"/>
              </w:rPr>
              <w:t>документа</w:t>
            </w:r>
          </w:p>
        </w:tc>
      </w:tr>
      <w:tr w:rsidR="00403711" w:rsidRPr="00917F98" w14:paraId="7ED8CE7B" w14:textId="77777777" w:rsidTr="00403711">
        <w:trPr>
          <w:trHeight w:hRule="exact" w:val="254"/>
        </w:trPr>
        <w:tc>
          <w:tcPr>
            <w:tcW w:w="518" w:type="dxa"/>
            <w:tcBorders>
              <w:top w:val="single" w:sz="5" w:space="0" w:color="000000"/>
              <w:left w:val="single" w:sz="5" w:space="0" w:color="000000"/>
              <w:bottom w:val="single" w:sz="5" w:space="0" w:color="000000"/>
              <w:right w:val="single" w:sz="5" w:space="0" w:color="000000"/>
            </w:tcBorders>
          </w:tcPr>
          <w:p w14:paraId="0B7BE925" w14:textId="77777777" w:rsidR="00403711" w:rsidRPr="00917F98" w:rsidRDefault="00403711" w:rsidP="00403711"/>
        </w:tc>
        <w:tc>
          <w:tcPr>
            <w:tcW w:w="4028" w:type="dxa"/>
            <w:tcBorders>
              <w:top w:val="single" w:sz="5" w:space="0" w:color="000000"/>
              <w:left w:val="single" w:sz="5" w:space="0" w:color="000000"/>
              <w:bottom w:val="single" w:sz="5" w:space="0" w:color="000000"/>
              <w:right w:val="single" w:sz="5" w:space="0" w:color="000000"/>
            </w:tcBorders>
          </w:tcPr>
          <w:p w14:paraId="2BABECC3" w14:textId="77777777" w:rsidR="00403711" w:rsidRPr="00917F98" w:rsidRDefault="00403711" w:rsidP="00403711"/>
        </w:tc>
        <w:tc>
          <w:tcPr>
            <w:tcW w:w="4801" w:type="dxa"/>
            <w:tcBorders>
              <w:top w:val="single" w:sz="5" w:space="0" w:color="000000"/>
              <w:left w:val="single" w:sz="5" w:space="0" w:color="000000"/>
              <w:bottom w:val="single" w:sz="5" w:space="0" w:color="000000"/>
              <w:right w:val="single" w:sz="5" w:space="0" w:color="000000"/>
            </w:tcBorders>
          </w:tcPr>
          <w:p w14:paraId="7DA6B0C7" w14:textId="77777777" w:rsidR="00403711" w:rsidRPr="00917F98" w:rsidRDefault="00403711" w:rsidP="00403711"/>
        </w:tc>
      </w:tr>
      <w:tr w:rsidR="00403711" w:rsidRPr="00917F98" w14:paraId="730586A9" w14:textId="77777777" w:rsidTr="00403711">
        <w:trPr>
          <w:trHeight w:hRule="exact" w:val="252"/>
        </w:trPr>
        <w:tc>
          <w:tcPr>
            <w:tcW w:w="518" w:type="dxa"/>
            <w:tcBorders>
              <w:top w:val="single" w:sz="5" w:space="0" w:color="000000"/>
              <w:left w:val="single" w:sz="5" w:space="0" w:color="000000"/>
              <w:bottom w:val="single" w:sz="5" w:space="0" w:color="000000"/>
              <w:right w:val="single" w:sz="5" w:space="0" w:color="000000"/>
            </w:tcBorders>
          </w:tcPr>
          <w:p w14:paraId="5E763F31" w14:textId="77777777" w:rsidR="00403711" w:rsidRPr="00917F98" w:rsidRDefault="00403711" w:rsidP="00403711"/>
        </w:tc>
        <w:tc>
          <w:tcPr>
            <w:tcW w:w="4028" w:type="dxa"/>
            <w:tcBorders>
              <w:top w:val="single" w:sz="5" w:space="0" w:color="000000"/>
              <w:left w:val="single" w:sz="5" w:space="0" w:color="000000"/>
              <w:bottom w:val="single" w:sz="5" w:space="0" w:color="000000"/>
              <w:right w:val="single" w:sz="5" w:space="0" w:color="000000"/>
            </w:tcBorders>
          </w:tcPr>
          <w:p w14:paraId="7963140A" w14:textId="77777777" w:rsidR="00403711" w:rsidRPr="00917F98" w:rsidRDefault="00403711" w:rsidP="00403711"/>
        </w:tc>
        <w:tc>
          <w:tcPr>
            <w:tcW w:w="4801" w:type="dxa"/>
            <w:tcBorders>
              <w:top w:val="single" w:sz="5" w:space="0" w:color="000000"/>
              <w:left w:val="single" w:sz="5" w:space="0" w:color="000000"/>
              <w:bottom w:val="single" w:sz="5" w:space="0" w:color="000000"/>
              <w:right w:val="single" w:sz="5" w:space="0" w:color="000000"/>
            </w:tcBorders>
          </w:tcPr>
          <w:p w14:paraId="6904AA48" w14:textId="77777777" w:rsidR="00403711" w:rsidRPr="00917F98" w:rsidRDefault="00403711" w:rsidP="00403711"/>
        </w:tc>
      </w:tr>
      <w:tr w:rsidR="00403711" w:rsidRPr="00917F98" w14:paraId="01A1CD8D" w14:textId="77777777" w:rsidTr="00403711">
        <w:trPr>
          <w:trHeight w:hRule="exact" w:val="257"/>
        </w:trPr>
        <w:tc>
          <w:tcPr>
            <w:tcW w:w="518" w:type="dxa"/>
            <w:tcBorders>
              <w:top w:val="single" w:sz="5" w:space="0" w:color="000000"/>
              <w:left w:val="single" w:sz="5" w:space="0" w:color="000000"/>
              <w:bottom w:val="single" w:sz="5" w:space="0" w:color="000000"/>
              <w:right w:val="single" w:sz="5" w:space="0" w:color="000000"/>
            </w:tcBorders>
          </w:tcPr>
          <w:p w14:paraId="360C00EC" w14:textId="77777777" w:rsidR="00403711" w:rsidRPr="00917F98" w:rsidRDefault="00403711" w:rsidP="00403711"/>
        </w:tc>
        <w:tc>
          <w:tcPr>
            <w:tcW w:w="4028" w:type="dxa"/>
            <w:tcBorders>
              <w:top w:val="single" w:sz="5" w:space="0" w:color="000000"/>
              <w:left w:val="single" w:sz="5" w:space="0" w:color="000000"/>
              <w:bottom w:val="single" w:sz="5" w:space="0" w:color="000000"/>
              <w:right w:val="single" w:sz="5" w:space="0" w:color="000000"/>
            </w:tcBorders>
          </w:tcPr>
          <w:p w14:paraId="058C3D92" w14:textId="77777777" w:rsidR="00403711" w:rsidRPr="00917F98" w:rsidRDefault="00403711" w:rsidP="00403711"/>
        </w:tc>
        <w:tc>
          <w:tcPr>
            <w:tcW w:w="4801" w:type="dxa"/>
            <w:tcBorders>
              <w:top w:val="single" w:sz="5" w:space="0" w:color="000000"/>
              <w:left w:val="single" w:sz="5" w:space="0" w:color="000000"/>
              <w:bottom w:val="single" w:sz="5" w:space="0" w:color="000000"/>
              <w:right w:val="single" w:sz="5" w:space="0" w:color="000000"/>
            </w:tcBorders>
          </w:tcPr>
          <w:p w14:paraId="7022C9BA" w14:textId="77777777" w:rsidR="00403711" w:rsidRPr="00917F98" w:rsidRDefault="00403711" w:rsidP="00403711"/>
        </w:tc>
      </w:tr>
    </w:tbl>
    <w:p w14:paraId="375739C5" w14:textId="77777777" w:rsidR="00403711" w:rsidRPr="00917F98" w:rsidRDefault="00403711" w:rsidP="00403711">
      <w:pPr>
        <w:spacing w:before="9"/>
        <w:rPr>
          <w:sz w:val="25"/>
          <w:szCs w:val="25"/>
        </w:rPr>
      </w:pPr>
    </w:p>
    <w:p w14:paraId="2850001A" w14:textId="77777777" w:rsidR="00403711" w:rsidRPr="00917F98" w:rsidRDefault="00403711" w:rsidP="00403711">
      <w:pPr>
        <w:spacing w:before="69"/>
        <w:ind w:left="122" w:right="-1" w:firstLine="299"/>
        <w:jc w:val="both"/>
      </w:pPr>
      <w:proofErr w:type="gramStart"/>
      <w:r w:rsidRPr="00917F98">
        <w:t xml:space="preserve">В </w:t>
      </w:r>
      <w:r w:rsidRPr="00917F98">
        <w:rPr>
          <w:spacing w:val="10"/>
        </w:rPr>
        <w:t xml:space="preserve"> </w:t>
      </w:r>
      <w:r w:rsidRPr="00917F98">
        <w:rPr>
          <w:spacing w:val="-1"/>
        </w:rPr>
        <w:t>соответствии</w:t>
      </w:r>
      <w:proofErr w:type="gramEnd"/>
      <w:r w:rsidRPr="00917F98">
        <w:t xml:space="preserve"> </w:t>
      </w:r>
      <w:r w:rsidRPr="00917F98">
        <w:rPr>
          <w:spacing w:val="10"/>
        </w:rPr>
        <w:t xml:space="preserve"> </w:t>
      </w:r>
      <w:r w:rsidRPr="00917F98">
        <w:rPr>
          <w:spacing w:val="-1"/>
        </w:rPr>
        <w:t>со</w:t>
      </w:r>
      <w:r w:rsidRPr="00917F98">
        <w:t xml:space="preserve"> </w:t>
      </w:r>
      <w:r w:rsidRPr="00917F98">
        <w:rPr>
          <w:spacing w:val="11"/>
        </w:rPr>
        <w:t xml:space="preserve"> </w:t>
      </w:r>
      <w:r w:rsidRPr="00917F98">
        <w:rPr>
          <w:spacing w:val="-1"/>
        </w:rPr>
        <w:t>статьей</w:t>
      </w:r>
      <w:r w:rsidRPr="00917F98">
        <w:t xml:space="preserve"> </w:t>
      </w:r>
      <w:r w:rsidRPr="00917F98">
        <w:rPr>
          <w:spacing w:val="10"/>
        </w:rPr>
        <w:t xml:space="preserve"> </w:t>
      </w:r>
      <w:r w:rsidRPr="00917F98">
        <w:t xml:space="preserve">6 </w:t>
      </w:r>
      <w:r w:rsidRPr="00917F98">
        <w:rPr>
          <w:spacing w:val="9"/>
        </w:rPr>
        <w:t xml:space="preserve"> </w:t>
      </w:r>
      <w:r w:rsidRPr="00917F98">
        <w:rPr>
          <w:spacing w:val="-1"/>
        </w:rPr>
        <w:t>Федерального</w:t>
      </w:r>
      <w:r w:rsidRPr="00917F98">
        <w:t xml:space="preserve"> </w:t>
      </w:r>
      <w:r w:rsidRPr="00917F98">
        <w:rPr>
          <w:spacing w:val="9"/>
        </w:rPr>
        <w:t xml:space="preserve"> </w:t>
      </w:r>
      <w:r w:rsidRPr="00917F98">
        <w:rPr>
          <w:spacing w:val="-1"/>
        </w:rPr>
        <w:t>закона</w:t>
      </w:r>
      <w:r w:rsidRPr="00917F98">
        <w:t xml:space="preserve"> </w:t>
      </w:r>
      <w:r w:rsidRPr="00917F98">
        <w:rPr>
          <w:spacing w:val="8"/>
        </w:rPr>
        <w:t xml:space="preserve"> </w:t>
      </w:r>
      <w:r w:rsidRPr="00917F98">
        <w:t xml:space="preserve">от </w:t>
      </w:r>
      <w:r w:rsidRPr="00917F98">
        <w:rPr>
          <w:spacing w:val="10"/>
        </w:rPr>
        <w:t xml:space="preserve"> </w:t>
      </w:r>
      <w:r w:rsidRPr="00917F98">
        <w:t xml:space="preserve">27.07.2006 </w:t>
      </w:r>
      <w:r w:rsidRPr="00917F98">
        <w:rPr>
          <w:spacing w:val="9"/>
        </w:rPr>
        <w:t xml:space="preserve"> </w:t>
      </w:r>
      <w:r w:rsidRPr="00917F98">
        <w:t xml:space="preserve">г. </w:t>
      </w:r>
      <w:r w:rsidRPr="00917F98">
        <w:rPr>
          <w:spacing w:val="9"/>
        </w:rPr>
        <w:t xml:space="preserve"> </w:t>
      </w:r>
      <w:proofErr w:type="gramStart"/>
      <w:r w:rsidRPr="00917F98">
        <w:t xml:space="preserve">№ </w:t>
      </w:r>
      <w:r w:rsidRPr="00917F98">
        <w:rPr>
          <w:spacing w:val="10"/>
        </w:rPr>
        <w:t xml:space="preserve"> </w:t>
      </w:r>
      <w:r w:rsidRPr="00917F98">
        <w:rPr>
          <w:spacing w:val="1"/>
        </w:rPr>
        <w:t>152</w:t>
      </w:r>
      <w:proofErr w:type="gramEnd"/>
      <w:r w:rsidRPr="00917F98">
        <w:rPr>
          <w:spacing w:val="1"/>
        </w:rPr>
        <w:t>-ФЗ</w:t>
      </w:r>
      <w:r w:rsidRPr="00917F98">
        <w:t xml:space="preserve"> </w:t>
      </w:r>
      <w:r w:rsidRPr="00917F98">
        <w:rPr>
          <w:spacing w:val="16"/>
        </w:rPr>
        <w:t xml:space="preserve"> </w:t>
      </w:r>
      <w:r w:rsidRPr="00917F98">
        <w:rPr>
          <w:spacing w:val="-4"/>
        </w:rPr>
        <w:t>«О</w:t>
      </w:r>
      <w:r w:rsidRPr="00917F98">
        <w:rPr>
          <w:spacing w:val="71"/>
        </w:rPr>
        <w:t xml:space="preserve"> </w:t>
      </w:r>
      <w:r w:rsidRPr="00917F98">
        <w:rPr>
          <w:spacing w:val="-1"/>
        </w:rPr>
        <w:t>персональных</w:t>
      </w:r>
      <w:r w:rsidRPr="00917F98">
        <w:t xml:space="preserve"> </w:t>
      </w:r>
      <w:r w:rsidRPr="00917F98">
        <w:rPr>
          <w:spacing w:val="2"/>
        </w:rPr>
        <w:t xml:space="preserve"> </w:t>
      </w:r>
      <w:r w:rsidRPr="00917F98">
        <w:rPr>
          <w:spacing w:val="-1"/>
        </w:rPr>
        <w:t>данных»</w:t>
      </w:r>
      <w:r w:rsidRPr="00917F98">
        <w:rPr>
          <w:spacing w:val="57"/>
        </w:rPr>
        <w:t xml:space="preserve"> </w:t>
      </w:r>
      <w:r w:rsidRPr="00917F98">
        <w:rPr>
          <w:spacing w:val="-1"/>
        </w:rPr>
        <w:t>даю</w:t>
      </w:r>
      <w:r w:rsidRPr="00917F98">
        <w:rPr>
          <w:spacing w:val="60"/>
        </w:rPr>
        <w:t xml:space="preserve"> </w:t>
      </w:r>
      <w:r w:rsidRPr="00917F98">
        <w:rPr>
          <w:spacing w:val="-1"/>
        </w:rPr>
        <w:t>согласие</w:t>
      </w:r>
      <w:r w:rsidRPr="00917F98">
        <w:t xml:space="preserve"> </w:t>
      </w:r>
      <w:r w:rsidRPr="00917F98">
        <w:rPr>
          <w:spacing w:val="59"/>
        </w:rPr>
        <w:t xml:space="preserve"> </w:t>
      </w:r>
      <w:r w:rsidRPr="00917F98">
        <w:t>на</w:t>
      </w:r>
      <w:r w:rsidRPr="00917F98">
        <w:rPr>
          <w:spacing w:val="59"/>
        </w:rPr>
        <w:t xml:space="preserve"> </w:t>
      </w:r>
      <w:r w:rsidRPr="00917F98">
        <w:t>обработку</w:t>
      </w:r>
      <w:r w:rsidRPr="00917F98">
        <w:rPr>
          <w:spacing w:val="55"/>
        </w:rPr>
        <w:t xml:space="preserve"> </w:t>
      </w:r>
      <w:r w:rsidRPr="00917F98">
        <w:rPr>
          <w:spacing w:val="-1"/>
        </w:rPr>
        <w:t>своих</w:t>
      </w:r>
      <w:r w:rsidRPr="00917F98">
        <w:rPr>
          <w:spacing w:val="2"/>
        </w:rPr>
        <w:t xml:space="preserve"> </w:t>
      </w:r>
      <w:r w:rsidRPr="00917F98">
        <w:rPr>
          <w:spacing w:val="-1"/>
        </w:rPr>
        <w:t>персональных</w:t>
      </w:r>
      <w:r w:rsidRPr="00917F98">
        <w:rPr>
          <w:spacing w:val="2"/>
        </w:rPr>
        <w:t xml:space="preserve"> </w:t>
      </w:r>
      <w:r w:rsidRPr="00917F98">
        <w:rPr>
          <w:spacing w:val="-1"/>
        </w:rPr>
        <w:t>данных.</w:t>
      </w:r>
    </w:p>
    <w:p w14:paraId="2020B9F7" w14:textId="77777777" w:rsidR="00403711" w:rsidRPr="00917F98" w:rsidRDefault="00403711" w:rsidP="00403711">
      <w:pPr>
        <w:rPr>
          <w:sz w:val="14"/>
          <w:szCs w:val="14"/>
        </w:rPr>
      </w:pPr>
    </w:p>
    <w:p w14:paraId="228B0E60" w14:textId="77777777" w:rsidR="00403711" w:rsidRPr="00917F98" w:rsidRDefault="00403711" w:rsidP="00403711">
      <w:pPr>
        <w:rPr>
          <w:sz w:val="14"/>
          <w:szCs w:val="14"/>
        </w:rPr>
        <w:sectPr w:rsidR="00403711" w:rsidRPr="00917F98">
          <w:type w:val="continuous"/>
          <w:pgSz w:w="11910" w:h="16840"/>
          <w:pgMar w:top="1060" w:right="740" w:bottom="280" w:left="1580" w:header="720" w:footer="720" w:gutter="0"/>
          <w:cols w:space="720"/>
        </w:sectPr>
      </w:pPr>
    </w:p>
    <w:p w14:paraId="4BB343F4" w14:textId="77777777" w:rsidR="00403711" w:rsidRPr="00917F98" w:rsidRDefault="00403711" w:rsidP="00403711">
      <w:pPr>
        <w:spacing w:before="69"/>
        <w:ind w:left="122"/>
        <w:jc w:val="both"/>
      </w:pPr>
      <w:r w:rsidRPr="00917F98">
        <w:rPr>
          <w:spacing w:val="-1"/>
        </w:rPr>
        <w:lastRenderedPageBreak/>
        <w:t>Подпись</w:t>
      </w:r>
      <w:r w:rsidRPr="00917F98">
        <w:t xml:space="preserve"> </w:t>
      </w:r>
      <w:r w:rsidRPr="00917F98">
        <w:rPr>
          <w:u w:val="single" w:color="000000"/>
        </w:rPr>
        <w:t xml:space="preserve"> </w:t>
      </w:r>
    </w:p>
    <w:p w14:paraId="3742C1A1" w14:textId="77777777" w:rsidR="00403711" w:rsidRPr="00917F98" w:rsidRDefault="00403711" w:rsidP="00403711">
      <w:pPr>
        <w:spacing w:before="69"/>
        <w:ind w:left="122"/>
        <w:jc w:val="both"/>
      </w:pPr>
      <w:r w:rsidRPr="00917F98">
        <w:br w:type="column"/>
      </w:r>
      <w:r w:rsidRPr="00917F98">
        <w:rPr>
          <w:spacing w:val="-1"/>
        </w:rPr>
        <w:lastRenderedPageBreak/>
        <w:t>Дата</w:t>
      </w:r>
    </w:p>
    <w:p w14:paraId="170B1D19"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1132" w:space="6357"/>
            <w:col w:w="2101"/>
          </w:cols>
        </w:sectPr>
      </w:pPr>
    </w:p>
    <w:p w14:paraId="2068193B" w14:textId="77777777" w:rsidR="00403711" w:rsidRPr="00917F98" w:rsidRDefault="00403711" w:rsidP="00403711">
      <w:pPr>
        <w:spacing w:before="2"/>
        <w:rPr>
          <w:sz w:val="23"/>
          <w:szCs w:val="23"/>
        </w:rPr>
      </w:pPr>
    </w:p>
    <w:p w14:paraId="549CBB68"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3D40CDED" wp14:editId="7A28CA6C">
                <wp:extent cx="1682750" cy="6350"/>
                <wp:effectExtent l="10795" t="5715" r="1905" b="6985"/>
                <wp:docPr id="72"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6350"/>
                          <a:chOff x="0" y="0"/>
                          <a:chExt cx="2650" cy="10"/>
                        </a:xfrm>
                      </wpg:grpSpPr>
                      <wpg:grpSp>
                        <wpg:cNvPr id="73" name="Group 69"/>
                        <wpg:cNvGrpSpPr>
                          <a:grpSpLocks/>
                        </wpg:cNvGrpSpPr>
                        <wpg:grpSpPr bwMode="auto">
                          <a:xfrm>
                            <a:off x="5" y="5"/>
                            <a:ext cx="2640" cy="2"/>
                            <a:chOff x="5" y="5"/>
                            <a:chExt cx="2640" cy="2"/>
                          </a:xfrm>
                        </wpg:grpSpPr>
                        <wps:wsp>
                          <wps:cNvPr id="74" name="Freeform 70"/>
                          <wps:cNvSpPr>
                            <a:spLocks/>
                          </wps:cNvSpPr>
                          <wps:spPr bwMode="auto">
                            <a:xfrm>
                              <a:off x="5" y="5"/>
                              <a:ext cx="2640" cy="2"/>
                            </a:xfrm>
                            <a:custGeom>
                              <a:avLst/>
                              <a:gdLst>
                                <a:gd name="T0" fmla="+- 0 5 5"/>
                                <a:gd name="T1" fmla="*/ T0 w 2640"/>
                                <a:gd name="T2" fmla="+- 0 2645 5"/>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B90AC3" id="Группа 72" o:spid="_x0000_s1026" style="width:132.5pt;height:.5pt;mso-position-horizontal-relative:char;mso-position-vertical-relative:line" coordsize="2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">
                <v:group id="Group 69" o:spid="_x0000_s1027" style="position:absolute;left:5;top:5;width:2640;height:2" coordorigin="5,5"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70" o:spid="_x0000_s1028" style="position:absolute;left:5;top:5;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ph8MA&#10;AADbAAAADwAAAGRycy9kb3ducmV2LnhtbESPQWvCQBSE7wX/w/IKXopuLKISXUUsgUJBMUrPr9ln&#10;Epp9G7NrTP69KxR6HGbmG2a16UwlWmpcaVnBZByBIM6sLjlXcD4lowUI55E1VpZJQU8ONuvBywpj&#10;be98pDb1uQgQdjEqKLyvYyldVpBBN7Y1cfAutjHog2xyqRu8B7ip5HsUzaTBksNCgTXtCsp+05tR&#10;cOgTTLc/3x/XPLEl72X71b+1Sg1fu+0ShKfO/4f/2p9awXwK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Qph8MAAADbAAAADwAAAAAAAAAAAAAAAACYAgAAZHJzL2Rv&#10;d25yZXYueG1sUEsFBgAAAAAEAAQA9QAAAIgDAAAAAA==&#10;" path="m,l2640,e" filled="f" strokeweight=".48pt">
                    <v:path arrowok="t" o:connecttype="custom" o:connectlocs="0,0;2640,0" o:connectangles="0,0"/>
                  </v:shape>
                </v:group>
                <w10:anchorlock/>
              </v:group>
            </w:pict>
          </mc:Fallback>
        </mc:AlternateContent>
      </w:r>
    </w:p>
    <w:p w14:paraId="1BCE6FDB" w14:textId="77777777" w:rsidR="00403711" w:rsidRPr="00917F98" w:rsidRDefault="00403711" w:rsidP="00403711">
      <w:pPr>
        <w:rPr>
          <w:sz w:val="20"/>
          <w:szCs w:val="20"/>
        </w:rPr>
      </w:pPr>
    </w:p>
    <w:p w14:paraId="59A5EDB0" w14:textId="77777777" w:rsidR="00403711" w:rsidRPr="00917F98" w:rsidRDefault="00403711" w:rsidP="00403711">
      <w:pPr>
        <w:rPr>
          <w:sz w:val="20"/>
          <w:szCs w:val="20"/>
        </w:rPr>
      </w:pPr>
    </w:p>
    <w:p w14:paraId="4D9C5D91" w14:textId="77777777" w:rsidR="00403711" w:rsidRPr="00917F98" w:rsidRDefault="00403711" w:rsidP="00403711">
      <w:pPr>
        <w:rPr>
          <w:sz w:val="20"/>
          <w:szCs w:val="20"/>
        </w:rPr>
      </w:pPr>
    </w:p>
    <w:p w14:paraId="02BE5B59" w14:textId="77777777" w:rsidR="00403711" w:rsidRPr="00917F98" w:rsidRDefault="00403711" w:rsidP="00403711">
      <w:pPr>
        <w:spacing w:before="9"/>
        <w:rPr>
          <w:sz w:val="28"/>
          <w:szCs w:val="28"/>
        </w:rPr>
      </w:pPr>
    </w:p>
    <w:p w14:paraId="5BC30660" w14:textId="77777777" w:rsidR="00403711" w:rsidRPr="00917F98" w:rsidRDefault="00403711" w:rsidP="00403711">
      <w:pPr>
        <w:keepNext/>
        <w:keepLines/>
        <w:spacing w:before="69"/>
        <w:ind w:left="5691" w:right="-1"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5</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63D86EB0" w14:textId="77777777" w:rsidR="00403711" w:rsidRPr="00917F98" w:rsidRDefault="00403711" w:rsidP="00403711">
      <w:pPr>
        <w:spacing w:before="7"/>
        <w:rPr>
          <w:b/>
          <w:bCs/>
          <w:sz w:val="23"/>
          <w:szCs w:val="23"/>
        </w:rPr>
      </w:pPr>
    </w:p>
    <w:p w14:paraId="011B304E" w14:textId="77777777" w:rsidR="00403711" w:rsidRPr="00917F98" w:rsidRDefault="00403711" w:rsidP="00403711">
      <w:pPr>
        <w:ind w:left="5794" w:right="113"/>
        <w:jc w:val="both"/>
      </w:pPr>
      <w:r w:rsidRPr="00917F98">
        <w:rPr>
          <w:spacing w:val="-1"/>
        </w:rPr>
        <w:t>Окружной</w:t>
      </w:r>
      <w:r w:rsidRPr="00917F98">
        <w:t xml:space="preserve"> </w:t>
      </w:r>
      <w:r w:rsidRPr="00917F98">
        <w:rPr>
          <w:spacing w:val="-1"/>
        </w:rPr>
        <w:t>администрации</w:t>
      </w:r>
      <w:r w:rsidRPr="00917F98">
        <w:t xml:space="preserve"> </w:t>
      </w:r>
      <w:r w:rsidRPr="00917F98">
        <w:rPr>
          <w:spacing w:val="-1"/>
        </w:rPr>
        <w:t>города</w:t>
      </w:r>
      <w:r w:rsidRPr="00917F98">
        <w:rPr>
          <w:spacing w:val="39"/>
        </w:rPr>
        <w:t xml:space="preserve"> </w:t>
      </w:r>
      <w:r w:rsidRPr="00917F98">
        <w:rPr>
          <w:spacing w:val="-1"/>
        </w:rPr>
        <w:t>Якутска</w:t>
      </w:r>
    </w:p>
    <w:p w14:paraId="0B18D610" w14:textId="77777777" w:rsidR="00403711" w:rsidRPr="00917F98" w:rsidRDefault="00403711" w:rsidP="00403711">
      <w:pPr>
        <w:ind w:left="2863" w:right="583"/>
        <w:jc w:val="center"/>
      </w:pPr>
      <w:r w:rsidRPr="00917F98">
        <w:t>От</w:t>
      </w:r>
    </w:p>
    <w:p w14:paraId="52D8E05B" w14:textId="77777777" w:rsidR="00403711" w:rsidRPr="00917F98" w:rsidRDefault="00403711" w:rsidP="00403711">
      <w:pPr>
        <w:spacing w:before="2"/>
        <w:rPr>
          <w:sz w:val="23"/>
          <w:szCs w:val="23"/>
        </w:rPr>
      </w:pPr>
    </w:p>
    <w:p w14:paraId="6523DF68"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09EA7C76" wp14:editId="03B56BA6">
                <wp:extent cx="2292350" cy="6350"/>
                <wp:effectExtent l="2540" t="10160" r="10160" b="2540"/>
                <wp:docPr id="69"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70" name="Group 66"/>
                        <wpg:cNvGrpSpPr>
                          <a:grpSpLocks/>
                        </wpg:cNvGrpSpPr>
                        <wpg:grpSpPr bwMode="auto">
                          <a:xfrm>
                            <a:off x="5" y="5"/>
                            <a:ext cx="3600" cy="2"/>
                            <a:chOff x="5" y="5"/>
                            <a:chExt cx="3600" cy="2"/>
                          </a:xfrm>
                        </wpg:grpSpPr>
                        <wps:wsp>
                          <wps:cNvPr id="71" name="Freeform 67"/>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08D010" id="Группа 69"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">
                <v:group id="Group 66"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7"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N/cMA&#10;AADbAAAADwAAAGRycy9kb3ducmV2LnhtbESPT4vCMBTE74LfITxhb2tawX/VKCII4kVWRfD2bJ5t&#10;tXmpTbZ2v/1mYcHjMDO/YebL1pSiodoVlhXE/QgEcWp1wZmC03HzOQHhPLLG0jIp+CEHy0W3M8dE&#10;2xd/UXPwmQgQdgkqyL2vEildmpNB17cVcfButjbog6wzqWt8Bbgp5SCKRtJgwWEhx4rWOaWPw7dR&#10;UOzlcxjtrpuqvLdnuWuml3GslfrotasZCE+tf4f/21utYBzD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N/cMAAADbAAAADwAAAAAAAAAAAAAAAACYAgAAZHJzL2Rv&#10;d25yZXYueG1sUEsFBgAAAAAEAAQA9QAAAIgDAAAAAA==&#10;" path="m,l3600,e" filled="f" strokeweight=".48pt">
                    <v:path arrowok="t" o:connecttype="custom" o:connectlocs="0,0;3600,0" o:connectangles="0,0"/>
                  </v:shape>
                </v:group>
                <w10:anchorlock/>
              </v:group>
            </w:pict>
          </mc:Fallback>
        </mc:AlternateContent>
      </w:r>
    </w:p>
    <w:p w14:paraId="2C3E80EF" w14:textId="77777777" w:rsidR="00403711" w:rsidRPr="00917F98" w:rsidRDefault="00403711" w:rsidP="00403711">
      <w:pPr>
        <w:spacing w:before="6"/>
        <w:rPr>
          <w:sz w:val="21"/>
          <w:szCs w:val="21"/>
        </w:rPr>
      </w:pPr>
    </w:p>
    <w:p w14:paraId="74E516BB"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61EF7C4B" wp14:editId="3B8043E8">
                <wp:extent cx="311150" cy="6350"/>
                <wp:effectExtent l="2540" t="5715" r="10160" b="6985"/>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6350"/>
                          <a:chOff x="0" y="0"/>
                          <a:chExt cx="490" cy="10"/>
                        </a:xfrm>
                      </wpg:grpSpPr>
                      <wpg:grpSp>
                        <wpg:cNvPr id="67" name="Group 63"/>
                        <wpg:cNvGrpSpPr>
                          <a:grpSpLocks/>
                        </wpg:cNvGrpSpPr>
                        <wpg:grpSpPr bwMode="auto">
                          <a:xfrm>
                            <a:off x="5" y="5"/>
                            <a:ext cx="480" cy="2"/>
                            <a:chOff x="5" y="5"/>
                            <a:chExt cx="480" cy="2"/>
                          </a:xfrm>
                        </wpg:grpSpPr>
                        <wps:wsp>
                          <wps:cNvPr id="68" name="Freeform 64"/>
                          <wps:cNvSpPr>
                            <a:spLocks/>
                          </wps:cNvSpPr>
                          <wps:spPr bwMode="auto">
                            <a:xfrm>
                              <a:off x="5" y="5"/>
                              <a:ext cx="480" cy="2"/>
                            </a:xfrm>
                            <a:custGeom>
                              <a:avLst/>
                              <a:gdLst>
                                <a:gd name="T0" fmla="+- 0 5 5"/>
                                <a:gd name="T1" fmla="*/ T0 w 480"/>
                                <a:gd name="T2" fmla="+- 0 485 5"/>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A71055" id="Группа 66" o:spid="_x0000_s1026" style="width:24.5pt;height:.5pt;mso-position-horizontal-relative:char;mso-position-vertical-relative:line" coordsize="4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">
                <v:group id="Group 63" o:spid="_x0000_s1027" style="position:absolute;left:5;top:5;width:480;height:2" coordorigin="5,5" coordsize="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4" o:spid="_x0000_s1028" style="position:absolute;left:5;top:5;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B0boA&#10;AADbAAAADwAAAGRycy9kb3ducmV2LnhtbERPSwrCMBDdC94hjOBOUxWLVKOIUnBr9QBDM7bRZlKa&#10;qPX2ZiG4fLz/ZtfbRryo88axgtk0AUFcOm24UnC95JMVCB+QNTaOScGHPOy2w8EGM+3efKZXESoR&#10;Q9hnqKAOoc2k9GVNFv3UtcSRu7nOYoiwq6Tu8B3DbSPnSZJKi4ZjQ40tHWoqH8XTKrgU973LT8Z4&#10;dLdzvtLtIj0ulRqP+v0aRKA+/MU/90krSOPY+CX+ALn9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zSB0boAAADbAAAADwAAAAAAAAAAAAAAAACYAgAAZHJzL2Rvd25yZXYueG1s&#10;UEsFBgAAAAAEAAQA9QAAAH8DAAAAAA==&#10;" path="m,l480,e" filled="f" strokeweight=".48pt">
                    <v:path arrowok="t" o:connecttype="custom" o:connectlocs="0,0;480,0" o:connectangles="0,0"/>
                  </v:shape>
                </v:group>
                <w10:anchorlock/>
              </v:group>
            </w:pict>
          </mc:Fallback>
        </mc:AlternateContent>
      </w:r>
    </w:p>
    <w:p w14:paraId="13A5EFD5" w14:textId="77777777" w:rsidR="00403711" w:rsidRPr="00917F98" w:rsidRDefault="00403711" w:rsidP="00403711">
      <w:pPr>
        <w:rPr>
          <w:sz w:val="20"/>
          <w:szCs w:val="20"/>
        </w:rPr>
      </w:pPr>
    </w:p>
    <w:p w14:paraId="5FEE876F" w14:textId="77777777" w:rsidR="00403711" w:rsidRPr="00917F98" w:rsidRDefault="00403711" w:rsidP="00403711">
      <w:pPr>
        <w:spacing w:before="6"/>
        <w:rPr>
          <w:sz w:val="25"/>
          <w:szCs w:val="25"/>
        </w:rPr>
      </w:pPr>
    </w:p>
    <w:p w14:paraId="5CCE8AFC"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42B9DC05" wp14:editId="6F3A8341">
                <wp:extent cx="2292350" cy="6350"/>
                <wp:effectExtent l="2540" t="4445" r="10160" b="8255"/>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64" name="Group 60"/>
                        <wpg:cNvGrpSpPr>
                          <a:grpSpLocks/>
                        </wpg:cNvGrpSpPr>
                        <wpg:grpSpPr bwMode="auto">
                          <a:xfrm>
                            <a:off x="5" y="5"/>
                            <a:ext cx="3600" cy="2"/>
                            <a:chOff x="5" y="5"/>
                            <a:chExt cx="3600" cy="2"/>
                          </a:xfrm>
                        </wpg:grpSpPr>
                        <wps:wsp>
                          <wps:cNvPr id="65" name="Freeform 61"/>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D0B831" id="Группа 63"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">
                <v:group id="Group 60"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1"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dI8QA&#10;AADbAAAADwAAAGRycy9kb3ducmV2LnhtbESPT4vCMBTE78J+h/AW9mZTBXWtRlkEQbyIf1jw9mye&#10;bd3mpTbZWr+9EQSPw8z8hpnOW1OKhmpXWFbQi2IQxKnVBWcKDvtl9xuE88gaS8uk4E4O5rOPzhQT&#10;bW+8pWbnMxEg7BJUkHtfJVK6NCeDLrIVcfDOtjbog6wzqWu8BbgpZT+Oh9JgwWEhx4oWOaV/u3+j&#10;oNjI6yBen5ZVeWl/5boZH0c9rdTXZ/szAeGp9e/wq73SCoYD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GXSPEAAAA2wAAAA8AAAAAAAAAAAAAAAAAmAIAAGRycy9k&#10;b3ducmV2LnhtbFBLBQYAAAAABAAEAPUAAACJAwAAAAA=&#10;" path="m,l3600,e" filled="f" strokeweight=".48pt">
                    <v:path arrowok="t" o:connecttype="custom" o:connectlocs="0,0;3600,0" o:connectangles="0,0"/>
                  </v:shape>
                </v:group>
                <w10:anchorlock/>
              </v:group>
            </w:pict>
          </mc:Fallback>
        </mc:AlternateContent>
      </w:r>
    </w:p>
    <w:p w14:paraId="7AB6C155" w14:textId="77777777" w:rsidR="00403711" w:rsidRPr="00917F98" w:rsidRDefault="00403711" w:rsidP="00403711">
      <w:pPr>
        <w:spacing w:before="3"/>
        <w:rPr>
          <w:sz w:val="21"/>
          <w:szCs w:val="21"/>
        </w:rPr>
      </w:pPr>
    </w:p>
    <w:p w14:paraId="5023C746"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32CA53D8" wp14:editId="16FF496E">
                <wp:extent cx="539750" cy="6350"/>
                <wp:effectExtent l="2540" t="7620" r="10160" b="5080"/>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g:grpSp>
                        <wpg:cNvPr id="61" name="Group 57"/>
                        <wpg:cNvGrpSpPr>
                          <a:grpSpLocks/>
                        </wpg:cNvGrpSpPr>
                        <wpg:grpSpPr bwMode="auto">
                          <a:xfrm>
                            <a:off x="5" y="5"/>
                            <a:ext cx="840" cy="2"/>
                            <a:chOff x="5" y="5"/>
                            <a:chExt cx="840" cy="2"/>
                          </a:xfrm>
                        </wpg:grpSpPr>
                        <wps:wsp>
                          <wps:cNvPr id="62" name="Freeform 58"/>
                          <wps:cNvSpPr>
                            <a:spLocks/>
                          </wps:cNvSpPr>
                          <wps:spPr bwMode="auto">
                            <a:xfrm>
                              <a:off x="5" y="5"/>
                              <a:ext cx="840" cy="2"/>
                            </a:xfrm>
                            <a:custGeom>
                              <a:avLst/>
                              <a:gdLst>
                                <a:gd name="T0" fmla="+- 0 5 5"/>
                                <a:gd name="T1" fmla="*/ T0 w 840"/>
                                <a:gd name="T2" fmla="+- 0 845 5"/>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89A849" id="Группа 60"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">
                <v:group id="Group 57" o:spid="_x0000_s1027" style="position:absolute;left:5;top:5;width:840;height:2" coordorigin="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8" o:spid="_x0000_s1028" style="position:absolute;left: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n2MEA&#10;AADbAAAADwAAAGRycy9kb3ducmV2LnhtbESPT4vCMBTE74LfITzBm6Z6EOkaRRYEFcG/4PXRvG27&#10;Ni8libXup98IgsdhZn7DzBatqURDzpeWFYyGCQjizOqScwWX82owBeEDssbKMil4kofFvNuZYart&#10;g4/UnEIuIoR9igqKEOpUSp8VZNAPbU0cvR/rDIYoXS61w0eEm0qOk2QiDZYcFwqs6bug7Ha6GwXy&#10;cD270OywrZd0/d3e9vpv0yjV77XLLxCB2vAJv9trrWAyhte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yp9jBAAAA2wAAAA8AAAAAAAAAAAAAAAAAmAIAAGRycy9kb3du&#10;cmV2LnhtbFBLBQYAAAAABAAEAPUAAACGAwAAAAA=&#10;" path="m,l840,e" filled="f" strokeweight=".48pt">
                    <v:path arrowok="t" o:connecttype="custom" o:connectlocs="0,0;840,0" o:connectangles="0,0"/>
                  </v:shape>
                </v:group>
                <w10:anchorlock/>
              </v:group>
            </w:pict>
          </mc:Fallback>
        </mc:AlternateContent>
      </w:r>
    </w:p>
    <w:p w14:paraId="07A0A9C4" w14:textId="77777777" w:rsidR="00403711" w:rsidRPr="00917F98" w:rsidRDefault="00403711" w:rsidP="00403711">
      <w:pPr>
        <w:spacing w:line="257" w:lineRule="exact"/>
        <w:ind w:left="5794"/>
        <w:jc w:val="both"/>
      </w:pPr>
      <w:r w:rsidRPr="00917F98">
        <w:rPr>
          <w:spacing w:val="-1"/>
        </w:rPr>
        <w:t>(Ф.И.О.</w:t>
      </w:r>
      <w:r w:rsidRPr="00917F98">
        <w:t xml:space="preserve"> -</w:t>
      </w:r>
      <w:r w:rsidRPr="00917F98">
        <w:rPr>
          <w:spacing w:val="-1"/>
        </w:rPr>
        <w:t xml:space="preserve"> </w:t>
      </w:r>
      <w:r w:rsidRPr="00917F98">
        <w:t xml:space="preserve">для </w:t>
      </w:r>
      <w:r w:rsidRPr="00917F98">
        <w:rPr>
          <w:spacing w:val="-1"/>
        </w:rPr>
        <w:t>физических лиц,</w:t>
      </w:r>
    </w:p>
    <w:p w14:paraId="399D75CE" w14:textId="77777777" w:rsidR="00403711" w:rsidRPr="00917F98" w:rsidRDefault="00403711" w:rsidP="00403711">
      <w:pPr>
        <w:ind w:left="5794"/>
        <w:jc w:val="both"/>
      </w:pPr>
      <w:r w:rsidRPr="00917F98">
        <w:t>полное</w:t>
      </w:r>
    </w:p>
    <w:p w14:paraId="68BD431D" w14:textId="77777777" w:rsidR="00403711" w:rsidRPr="00917F98" w:rsidRDefault="00403711" w:rsidP="00403711">
      <w:pPr>
        <w:ind w:left="5794" w:right="-1"/>
        <w:jc w:val="both"/>
      </w:pPr>
      <w:r w:rsidRPr="00917F98">
        <w:rPr>
          <w:spacing w:val="-1"/>
        </w:rPr>
        <w:t>наименование,</w:t>
      </w:r>
      <w:r w:rsidRPr="00917F98">
        <w:t xml:space="preserve"> </w:t>
      </w:r>
      <w:r w:rsidRPr="00917F98">
        <w:rPr>
          <w:spacing w:val="-1"/>
        </w:rPr>
        <w:t>организационно-</w:t>
      </w:r>
      <w:r w:rsidRPr="00917F98">
        <w:rPr>
          <w:spacing w:val="39"/>
        </w:rPr>
        <w:t xml:space="preserve"> </w:t>
      </w:r>
      <w:r w:rsidRPr="00917F98">
        <w:rPr>
          <w:spacing w:val="-1"/>
        </w:rPr>
        <w:t>правовая</w:t>
      </w:r>
    </w:p>
    <w:p w14:paraId="3FC4A33A" w14:textId="77777777" w:rsidR="00403711" w:rsidRPr="00917F98" w:rsidRDefault="00403711" w:rsidP="00403711">
      <w:pPr>
        <w:ind w:left="5794"/>
        <w:jc w:val="both"/>
      </w:pPr>
      <w:r w:rsidRPr="00917F98">
        <w:t>форма</w:t>
      </w:r>
      <w:r w:rsidRPr="00917F98">
        <w:rPr>
          <w:spacing w:val="-1"/>
        </w:rPr>
        <w:t xml:space="preserve"> </w:t>
      </w:r>
      <w:r w:rsidRPr="00917F98">
        <w:t>-</w:t>
      </w:r>
      <w:r w:rsidRPr="00917F98">
        <w:rPr>
          <w:spacing w:val="-1"/>
        </w:rPr>
        <w:t xml:space="preserve"> </w:t>
      </w:r>
      <w:r w:rsidRPr="00917F98">
        <w:t xml:space="preserve">для </w:t>
      </w:r>
      <w:r w:rsidRPr="00917F98">
        <w:rPr>
          <w:spacing w:val="-1"/>
        </w:rPr>
        <w:t>юридического</w:t>
      </w:r>
      <w:r w:rsidRPr="00917F98">
        <w:t xml:space="preserve"> лица)</w:t>
      </w:r>
    </w:p>
    <w:p w14:paraId="75B6ACED" w14:textId="77777777" w:rsidR="00403711" w:rsidRPr="00917F98" w:rsidRDefault="00403711" w:rsidP="00403711">
      <w:pPr>
        <w:spacing w:before="2"/>
        <w:rPr>
          <w:sz w:val="23"/>
          <w:szCs w:val="23"/>
        </w:rPr>
      </w:pPr>
    </w:p>
    <w:p w14:paraId="7C14FD86"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5AB0D122" wp14:editId="4C53ECD4">
                <wp:extent cx="2292350" cy="6350"/>
                <wp:effectExtent l="2540" t="2540" r="10160" b="10160"/>
                <wp:docPr id="57" name="Группа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58" name="Group 54"/>
                        <wpg:cNvGrpSpPr>
                          <a:grpSpLocks/>
                        </wpg:cNvGrpSpPr>
                        <wpg:grpSpPr bwMode="auto">
                          <a:xfrm>
                            <a:off x="5" y="5"/>
                            <a:ext cx="3600" cy="2"/>
                            <a:chOff x="5" y="5"/>
                            <a:chExt cx="3600" cy="2"/>
                          </a:xfrm>
                        </wpg:grpSpPr>
                        <wps:wsp>
                          <wps:cNvPr id="59" name="Freeform 55"/>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562658" id="Группа 57"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">
                <v:group id="Group 54"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5"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dm8QA&#10;AADbAAAADwAAAGRycy9kb3ducmV2LnhtbESPT4vCMBTE7wt+h/AEbzZ1QVerUUQQxMviHwRvz+bZ&#10;VpuXbpOt9dubBWGPw8z8hpktWlOKhmpXWFYwiGIQxKnVBWcKjod1fwzCeWSNpWVS8CQHi3nnY4aJ&#10;tg/eUbP3mQgQdgkqyL2vEildmpNBF9mKOHhXWxv0QdaZ1DU+AtyU8jOOR9JgwWEhx4pWOaX3/a9R&#10;UHzLn2G8vayr8tae5LaZnL8GWqlet11OQXhq/X/43d5oBcM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nZvEAAAA2wAAAA8AAAAAAAAAAAAAAAAAmAIAAGRycy9k&#10;b3ducmV2LnhtbFBLBQYAAAAABAAEAPUAAACJAwAAAAA=&#10;" path="m,l3600,e" filled="f" strokeweight=".48pt">
                    <v:path arrowok="t" o:connecttype="custom" o:connectlocs="0,0;3600,0" o:connectangles="0,0"/>
                  </v:shape>
                </v:group>
                <w10:anchorlock/>
              </v:group>
            </w:pict>
          </mc:Fallback>
        </mc:AlternateContent>
      </w:r>
    </w:p>
    <w:p w14:paraId="4C4F0094" w14:textId="77777777" w:rsidR="00403711" w:rsidRPr="00917F98" w:rsidRDefault="00403711" w:rsidP="00403711">
      <w:pPr>
        <w:spacing w:before="6"/>
        <w:rPr>
          <w:sz w:val="21"/>
          <w:szCs w:val="21"/>
        </w:rPr>
      </w:pPr>
    </w:p>
    <w:p w14:paraId="0DD61432"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4AB154EF" wp14:editId="10143F73">
                <wp:extent cx="539750" cy="6350"/>
                <wp:effectExtent l="2540" t="7620" r="10160" b="5080"/>
                <wp:docPr id="54"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g:grpSp>
                        <wpg:cNvPr id="55" name="Group 51"/>
                        <wpg:cNvGrpSpPr>
                          <a:grpSpLocks/>
                        </wpg:cNvGrpSpPr>
                        <wpg:grpSpPr bwMode="auto">
                          <a:xfrm>
                            <a:off x="5" y="5"/>
                            <a:ext cx="840" cy="2"/>
                            <a:chOff x="5" y="5"/>
                            <a:chExt cx="840" cy="2"/>
                          </a:xfrm>
                        </wpg:grpSpPr>
                        <wps:wsp>
                          <wps:cNvPr id="56" name="Freeform 52"/>
                          <wps:cNvSpPr>
                            <a:spLocks/>
                          </wps:cNvSpPr>
                          <wps:spPr bwMode="auto">
                            <a:xfrm>
                              <a:off x="5" y="5"/>
                              <a:ext cx="840" cy="2"/>
                            </a:xfrm>
                            <a:custGeom>
                              <a:avLst/>
                              <a:gdLst>
                                <a:gd name="T0" fmla="+- 0 5 5"/>
                                <a:gd name="T1" fmla="*/ T0 w 840"/>
                                <a:gd name="T2" fmla="+- 0 845 5"/>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D9A45E" id="Группа 54"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">
                <v:group id="Group 51" o:spid="_x0000_s1027" style="position:absolute;left:5;top:5;width:840;height:2" coordorigin="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2" o:spid="_x0000_s1028" style="position:absolute;left: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VrZsQA&#10;AADbAAAADwAAAGRycy9kb3ducmV2LnhtbESPQWvCQBSE74X+h+UVems2FioldRURBFsErRZyfWRf&#10;kzTZt2F3m0R/vSsIHoeZ+YaZLUbTip6cry0rmCQpCOLC6ppLBT/H9cs7CB+QNbaWScGJPCzmjw8z&#10;zLQd+Jv6QyhFhLDPUEEVQpdJ6YuKDPrEdsTR+7XOYIjSlVI7HCLctPI1TafSYM1xocKOVhUVzeHf&#10;KJD7/OhCv8WxW1L+99Xs9PmzV+r5aVx+gAg0hnv41t5oBW9TuH6JP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2bEAAAA2wAAAA8AAAAAAAAAAAAAAAAAmAIAAGRycy9k&#10;b3ducmV2LnhtbFBLBQYAAAAABAAEAPUAAACJAwAAAAA=&#10;" path="m,l840,e" filled="f" strokeweight=".48pt">
                    <v:path arrowok="t" o:connecttype="custom" o:connectlocs="0,0;840,0" o:connectangles="0,0"/>
                  </v:shape>
                </v:group>
                <w10:anchorlock/>
              </v:group>
            </w:pict>
          </mc:Fallback>
        </mc:AlternateContent>
      </w:r>
    </w:p>
    <w:p w14:paraId="68D18140" w14:textId="77777777" w:rsidR="00403711" w:rsidRPr="00917F98" w:rsidRDefault="00403711" w:rsidP="00403711">
      <w:pPr>
        <w:spacing w:line="257" w:lineRule="exact"/>
        <w:ind w:left="5794"/>
        <w:jc w:val="both"/>
      </w:pPr>
      <w:r w:rsidRPr="00917F98">
        <w:rPr>
          <w:spacing w:val="-1"/>
        </w:rPr>
        <w:t>(паспортные</w:t>
      </w:r>
      <w:r w:rsidRPr="00917F98">
        <w:rPr>
          <w:spacing w:val="-2"/>
        </w:rPr>
        <w:t xml:space="preserve"> </w:t>
      </w:r>
      <w:r w:rsidRPr="00917F98">
        <w:rPr>
          <w:spacing w:val="-1"/>
        </w:rPr>
        <w:t>данные)</w:t>
      </w:r>
    </w:p>
    <w:p w14:paraId="48587234" w14:textId="77777777" w:rsidR="00403711" w:rsidRPr="00917F98" w:rsidRDefault="00403711" w:rsidP="00403711">
      <w:pPr>
        <w:spacing w:before="2"/>
        <w:rPr>
          <w:sz w:val="23"/>
          <w:szCs w:val="23"/>
        </w:rPr>
      </w:pPr>
    </w:p>
    <w:p w14:paraId="04221BB2"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73D2E475" wp14:editId="7C9359DB">
                <wp:extent cx="2292350" cy="6350"/>
                <wp:effectExtent l="2540" t="6350" r="10160" b="6350"/>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6350"/>
                          <a:chOff x="0" y="0"/>
                          <a:chExt cx="3610" cy="10"/>
                        </a:xfrm>
                      </wpg:grpSpPr>
                      <wpg:grpSp>
                        <wpg:cNvPr id="52" name="Group 48"/>
                        <wpg:cNvGrpSpPr>
                          <a:grpSpLocks/>
                        </wpg:cNvGrpSpPr>
                        <wpg:grpSpPr bwMode="auto">
                          <a:xfrm>
                            <a:off x="5" y="5"/>
                            <a:ext cx="3600" cy="2"/>
                            <a:chOff x="5" y="5"/>
                            <a:chExt cx="3600" cy="2"/>
                          </a:xfrm>
                        </wpg:grpSpPr>
                        <wps:wsp>
                          <wps:cNvPr id="53" name="Freeform 49"/>
                          <wps:cNvSpPr>
                            <a:spLocks/>
                          </wps:cNvSpPr>
                          <wps:spPr bwMode="auto">
                            <a:xfrm>
                              <a:off x="5" y="5"/>
                              <a:ext cx="3600" cy="2"/>
                            </a:xfrm>
                            <a:custGeom>
                              <a:avLst/>
                              <a:gdLst>
                                <a:gd name="T0" fmla="+- 0 5 5"/>
                                <a:gd name="T1" fmla="*/ T0 w 3600"/>
                                <a:gd name="T2" fmla="+- 0 3605 5"/>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F28593" id="Группа 51" o:spid="_x0000_s1026" style="width:180.5pt;height:.5pt;mso-position-horizontal-relative:char;mso-position-vertical-relative:line" coordsize="3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">
                <v:group id="Group 48" o:spid="_x0000_s1027" style="position:absolute;left:5;top:5;width:3600;height:2" coordorigin="5,5" coordsize="3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9" o:spid="_x0000_s1028" style="position:absolute;left:5;top:5;width:3600;height:2;visibility:visible;mso-wrap-style:square;v-text-anchor:top" coordsize="3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ccQA&#10;AADbAAAADwAAAGRycy9kb3ducmV2LnhtbESPT4vCMBTE7wt+h/CEvWmq4r9qFBEE8bKsiuDt2Tzb&#10;avNSm2yt336zIOxxmJnfMPNlYwpRU+Vyywp63QgEcWJ1zqmC42HTmYBwHlljYZkUvMjBctH6mGOs&#10;7ZO/qd77VAQIuxgVZN6XsZQuycig69qSOHhXWxn0QVap1BU+A9wUsh9FI2kw57CQYUnrjJL7/sco&#10;yL/kYxjtLpuyuDUnuaun53FPK/XZblYzEJ4a/x9+t7dawXAA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qnHEAAAA2wAAAA8AAAAAAAAAAAAAAAAAmAIAAGRycy9k&#10;b3ducmV2LnhtbFBLBQYAAAAABAAEAPUAAACJAwAAAAA=&#10;" path="m,l3600,e" filled="f" strokeweight=".48pt">
                    <v:path arrowok="t" o:connecttype="custom" o:connectlocs="0,0;3600,0" o:connectangles="0,0"/>
                  </v:shape>
                </v:group>
                <w10:anchorlock/>
              </v:group>
            </w:pict>
          </mc:Fallback>
        </mc:AlternateContent>
      </w:r>
    </w:p>
    <w:p w14:paraId="2B8D373C" w14:textId="77777777" w:rsidR="00403711" w:rsidRPr="00917F98" w:rsidRDefault="00403711" w:rsidP="00403711">
      <w:pPr>
        <w:spacing w:before="6"/>
        <w:rPr>
          <w:sz w:val="21"/>
          <w:szCs w:val="21"/>
        </w:rPr>
      </w:pPr>
    </w:p>
    <w:p w14:paraId="638CBBC8"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3BEB226A" wp14:editId="46942016">
                <wp:extent cx="539750" cy="6350"/>
                <wp:effectExtent l="2540" t="1905" r="10160" b="10795"/>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g:grpSp>
                        <wpg:cNvPr id="49" name="Group 45"/>
                        <wpg:cNvGrpSpPr>
                          <a:grpSpLocks/>
                        </wpg:cNvGrpSpPr>
                        <wpg:grpSpPr bwMode="auto">
                          <a:xfrm>
                            <a:off x="5" y="5"/>
                            <a:ext cx="840" cy="2"/>
                            <a:chOff x="5" y="5"/>
                            <a:chExt cx="840" cy="2"/>
                          </a:xfrm>
                        </wpg:grpSpPr>
                        <wps:wsp>
                          <wps:cNvPr id="50" name="Freeform 46"/>
                          <wps:cNvSpPr>
                            <a:spLocks/>
                          </wps:cNvSpPr>
                          <wps:spPr bwMode="auto">
                            <a:xfrm>
                              <a:off x="5" y="5"/>
                              <a:ext cx="840" cy="2"/>
                            </a:xfrm>
                            <a:custGeom>
                              <a:avLst/>
                              <a:gdLst>
                                <a:gd name="T0" fmla="+- 0 5 5"/>
                                <a:gd name="T1" fmla="*/ T0 w 840"/>
                                <a:gd name="T2" fmla="+- 0 845 5"/>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5A09AE" id="Группа 48"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">
                <v:group id="Group 45" o:spid="_x0000_s1027" style="position:absolute;left:5;top:5;width:840;height:2" coordorigin="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6" o:spid="_x0000_s1028" style="position:absolute;left: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Wib8A&#10;AADbAAAADwAAAGRycy9kb3ducmV2LnhtbERPTYvCMBC9C/6HMII3TRVcpBpFBEFF2LUKXodmbKvN&#10;pCSxdvfXbw4Le3y87+W6M7VoyfnKsoLJOAFBnFtdcaHgetmN5iB8QNZYWyYF3+Rhver3lphq++Yz&#10;tVkoRAxhn6KCMoQmldLnJRn0Y9sQR+5uncEQoSukdviO4aaW0yT5kAYrjg0lNrQtKX9mL6NAft0u&#10;LrQn7JoN3R7H56f+ObRKDQfdZgEiUBf+xX/uvVYwi+vjl/g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aJvwAAANsAAAAPAAAAAAAAAAAAAAAAAJgCAABkcnMvZG93bnJl&#10;di54bWxQSwUGAAAAAAQABAD1AAAAhAMAAAAA&#10;" path="m,l840,e" filled="f" strokeweight=".48pt">
                    <v:path arrowok="t" o:connecttype="custom" o:connectlocs="0,0;840,0" o:connectangles="0,0"/>
                  </v:shape>
                </v:group>
                <w10:anchorlock/>
              </v:group>
            </w:pict>
          </mc:Fallback>
        </mc:AlternateContent>
      </w:r>
    </w:p>
    <w:p w14:paraId="290CD055" w14:textId="77777777" w:rsidR="00403711" w:rsidRPr="00917F98" w:rsidRDefault="00403711" w:rsidP="00403711">
      <w:pPr>
        <w:spacing w:line="257" w:lineRule="exact"/>
        <w:ind w:left="5794"/>
        <w:jc w:val="both"/>
      </w:pPr>
      <w:r w:rsidRPr="00917F98">
        <w:rPr>
          <w:spacing w:val="-1"/>
        </w:rPr>
        <w:t>Сведения</w:t>
      </w:r>
      <w:r w:rsidRPr="00917F98">
        <w:t xml:space="preserve"> </w:t>
      </w:r>
      <w:r w:rsidRPr="00917F98">
        <w:rPr>
          <w:spacing w:val="-1"/>
        </w:rPr>
        <w:t>ИНН</w:t>
      </w:r>
    </w:p>
    <w:p w14:paraId="6BA11D33" w14:textId="77777777" w:rsidR="00403711" w:rsidRPr="00917F98" w:rsidRDefault="00403711" w:rsidP="00403711">
      <w:pPr>
        <w:spacing w:before="2"/>
        <w:rPr>
          <w:sz w:val="23"/>
          <w:szCs w:val="23"/>
        </w:rPr>
      </w:pPr>
    </w:p>
    <w:p w14:paraId="1EEA22F1"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3B9FD531" wp14:editId="7DC29389">
                <wp:extent cx="1835150" cy="6350"/>
                <wp:effectExtent l="2540" t="10160" r="10160" b="2540"/>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46" name="Group 42"/>
                        <wpg:cNvGrpSpPr>
                          <a:grpSpLocks/>
                        </wpg:cNvGrpSpPr>
                        <wpg:grpSpPr bwMode="auto">
                          <a:xfrm>
                            <a:off x="5" y="5"/>
                            <a:ext cx="2880" cy="2"/>
                            <a:chOff x="5" y="5"/>
                            <a:chExt cx="2880" cy="2"/>
                          </a:xfrm>
                        </wpg:grpSpPr>
                        <wps:wsp>
                          <wps:cNvPr id="47" name="Freeform 43"/>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C2C85A" id="Группа 45"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">
                <v:group id="Group 42"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3"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BaMQA&#10;AADbAAAADwAAAGRycy9kb3ducmV2LnhtbESPQWsCMRSE74L/IbyCt5ptsVVWo0hVUFCkVhBvj81z&#10;d3HzEjZRt//eCILHYWa+YUaTxlTiSrUvLSv46CYgiDOrS84V7P8W7wMQPiBrrCyTgn/yMBm3WyNM&#10;tb3xL113IRcRwj5FBUUILpXSZwUZ9F3riKN3srXBEGWdS13jLcJNJT+T5FsaLDkuFOjop6DsvLsY&#10;BfPp1+CwTlZus5ltj5eTOWR7x0p13prpEESgJrzCz/ZSK+j14fEl/gA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XgWjEAAAA2wAAAA8AAAAAAAAAAAAAAAAAmAIAAGRycy9k&#10;b3ducmV2LnhtbFBLBQYAAAAABAAEAPUAAACJAwAAAAA=&#10;" path="m,l2880,e" filled="f" strokeweight=".48pt">
                    <v:path arrowok="t" o:connecttype="custom" o:connectlocs="0,0;2880,0" o:connectangles="0,0"/>
                  </v:shape>
                </v:group>
                <w10:anchorlock/>
              </v:group>
            </w:pict>
          </mc:Fallback>
        </mc:AlternateContent>
      </w:r>
    </w:p>
    <w:p w14:paraId="174B434E" w14:textId="77777777" w:rsidR="00403711" w:rsidRPr="00917F98" w:rsidRDefault="00403711" w:rsidP="00403711">
      <w:pPr>
        <w:spacing w:line="257" w:lineRule="exact"/>
        <w:ind w:left="5794"/>
        <w:jc w:val="both"/>
      </w:pPr>
      <w:r w:rsidRPr="00917F98">
        <w:rPr>
          <w:spacing w:val="-1"/>
        </w:rPr>
        <w:lastRenderedPageBreak/>
        <w:t>Сведения</w:t>
      </w:r>
      <w:r w:rsidRPr="00917F98">
        <w:rPr>
          <w:spacing w:val="1"/>
        </w:rPr>
        <w:t xml:space="preserve"> </w:t>
      </w:r>
      <w:r w:rsidRPr="00917F98">
        <w:rPr>
          <w:spacing w:val="-1"/>
        </w:rPr>
        <w:t>ОГРН/ОГРИП</w:t>
      </w:r>
    </w:p>
    <w:p w14:paraId="3D61D350" w14:textId="77777777" w:rsidR="00403711" w:rsidRPr="00917F98" w:rsidRDefault="00403711" w:rsidP="00403711">
      <w:pPr>
        <w:spacing w:before="2"/>
        <w:rPr>
          <w:sz w:val="23"/>
          <w:szCs w:val="23"/>
        </w:rPr>
      </w:pPr>
    </w:p>
    <w:p w14:paraId="6CF484F1"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2CA2EDB3" wp14:editId="0185BA7B">
                <wp:extent cx="1301750" cy="6350"/>
                <wp:effectExtent l="2540" t="9525" r="10160" b="3175"/>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6350"/>
                          <a:chOff x="0" y="0"/>
                          <a:chExt cx="2050" cy="10"/>
                        </a:xfrm>
                      </wpg:grpSpPr>
                      <wpg:grpSp>
                        <wpg:cNvPr id="43" name="Group 39"/>
                        <wpg:cNvGrpSpPr>
                          <a:grpSpLocks/>
                        </wpg:cNvGrpSpPr>
                        <wpg:grpSpPr bwMode="auto">
                          <a:xfrm>
                            <a:off x="5" y="5"/>
                            <a:ext cx="2040" cy="2"/>
                            <a:chOff x="5" y="5"/>
                            <a:chExt cx="2040" cy="2"/>
                          </a:xfrm>
                        </wpg:grpSpPr>
                        <wps:wsp>
                          <wps:cNvPr id="44" name="Freeform 40"/>
                          <wps:cNvSpPr>
                            <a:spLocks/>
                          </wps:cNvSpPr>
                          <wps:spPr bwMode="auto">
                            <a:xfrm>
                              <a:off x="5" y="5"/>
                              <a:ext cx="2040" cy="2"/>
                            </a:xfrm>
                            <a:custGeom>
                              <a:avLst/>
                              <a:gdLst>
                                <a:gd name="T0" fmla="+- 0 5 5"/>
                                <a:gd name="T1" fmla="*/ T0 w 2040"/>
                                <a:gd name="T2" fmla="+- 0 2045 5"/>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EDD409" id="Группа 42" o:spid="_x0000_s1026" style="width:102.5pt;height:.5pt;mso-position-horizontal-relative:char;mso-position-vertical-relative:line" coordsize="20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">
                <v:group id="Group 39" o:spid="_x0000_s1027" style="position:absolute;left:5;top:5;width:2040;height:2" coordorigin="5,5" coordsize="2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0" o:spid="_x0000_s1028" style="position:absolute;left:5;top:5;width:2040;height:2;visibility:visible;mso-wrap-style:square;v-text-anchor:top" coordsize="2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OM8MA&#10;AADbAAAADwAAAGRycy9kb3ducmV2LnhtbESP3YrCMBSE7wXfIZyFvdNUV6R2TUUEQVDwp/sAh+Zs&#10;W9qclCba+vabBcHLYWa+YdabwTTiQZ2rLCuYTSMQxLnVFRcKfrL9JAbhPLLGxjIpeJKDTToerTHR&#10;tucrPW6+EAHCLkEFpfdtIqXLSzLoprYlDt6v7Qz6ILtC6g77ADeNnEfRUhqsOCyU2NKupLy+3Y2C&#10;06l/Zl/nnZb1hS6zLD6uVvFRqc+PYfsNwtPg3+FX+6AVLBbw/y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0OM8MAAADbAAAADwAAAAAAAAAAAAAAAACYAgAAZHJzL2Rv&#10;d25yZXYueG1sUEsFBgAAAAAEAAQA9QAAAIgDAAAAAA==&#10;" path="m,l2040,e" filled="f" strokeweight=".48pt">
                    <v:path arrowok="t" o:connecttype="custom" o:connectlocs="0,0;2040,0" o:connectangles="0,0"/>
                  </v:shape>
                </v:group>
                <w10:anchorlock/>
              </v:group>
            </w:pict>
          </mc:Fallback>
        </mc:AlternateContent>
      </w:r>
    </w:p>
    <w:p w14:paraId="7B9D0C6E" w14:textId="77777777" w:rsidR="00403711" w:rsidRPr="00917F98" w:rsidRDefault="00403711" w:rsidP="00403711">
      <w:pPr>
        <w:spacing w:line="257" w:lineRule="exact"/>
        <w:ind w:left="5794"/>
        <w:jc w:val="both"/>
      </w:pPr>
      <w:r w:rsidRPr="00917F98">
        <w:rPr>
          <w:spacing w:val="-1"/>
        </w:rPr>
        <w:t>Почтовый</w:t>
      </w:r>
      <w:r w:rsidRPr="00917F98">
        <w:t xml:space="preserve"> </w:t>
      </w:r>
      <w:r w:rsidRPr="00917F98">
        <w:rPr>
          <w:spacing w:val="-1"/>
        </w:rPr>
        <w:t xml:space="preserve">адрес </w:t>
      </w:r>
      <w:r w:rsidRPr="00917F98">
        <w:t>заявителя:</w:t>
      </w:r>
    </w:p>
    <w:p w14:paraId="52F2D3F7" w14:textId="77777777" w:rsidR="00403711" w:rsidRPr="00917F98" w:rsidRDefault="00403711" w:rsidP="00403711">
      <w:pPr>
        <w:spacing w:before="2"/>
        <w:rPr>
          <w:sz w:val="23"/>
          <w:szCs w:val="23"/>
        </w:rPr>
      </w:pPr>
    </w:p>
    <w:p w14:paraId="48BA9C3F" w14:textId="77777777" w:rsidR="00403711" w:rsidRPr="00917F98" w:rsidRDefault="00403711" w:rsidP="00403711">
      <w:pPr>
        <w:spacing w:line="20" w:lineRule="atLeast"/>
        <w:ind w:left="5789"/>
        <w:rPr>
          <w:sz w:val="2"/>
          <w:szCs w:val="2"/>
        </w:rPr>
      </w:pPr>
    </w:p>
    <w:p w14:paraId="3A08FDD8" w14:textId="77777777" w:rsidR="00403711" w:rsidRPr="00917F98" w:rsidRDefault="00403711" w:rsidP="00403711">
      <w:pPr>
        <w:spacing w:line="20" w:lineRule="atLeast"/>
        <w:rPr>
          <w:sz w:val="2"/>
          <w:szCs w:val="2"/>
        </w:rPr>
        <w:sectPr w:rsidR="00403711" w:rsidRPr="00917F98">
          <w:type w:val="continuous"/>
          <w:pgSz w:w="11910" w:h="16840"/>
          <w:pgMar w:top="1060" w:right="740" w:bottom="280" w:left="1580" w:header="720" w:footer="720" w:gutter="0"/>
          <w:cols w:space="720"/>
        </w:sectPr>
      </w:pPr>
    </w:p>
    <w:p w14:paraId="05FF22F6" w14:textId="77777777" w:rsidR="00403711" w:rsidRPr="00917F98" w:rsidRDefault="00403711" w:rsidP="00403711">
      <w:pPr>
        <w:spacing w:line="20" w:lineRule="atLeast"/>
        <w:ind w:left="5789"/>
        <w:rPr>
          <w:sz w:val="2"/>
          <w:szCs w:val="2"/>
        </w:rPr>
      </w:pPr>
    </w:p>
    <w:p w14:paraId="27ECE287"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024FBAFB" wp14:editId="47C4EECC">
                <wp:extent cx="539750" cy="6350"/>
                <wp:effectExtent l="2540" t="5080" r="10160" b="7620"/>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g:grpSp>
                        <wpg:cNvPr id="28" name="Group 24"/>
                        <wpg:cNvGrpSpPr>
                          <a:grpSpLocks/>
                        </wpg:cNvGrpSpPr>
                        <wpg:grpSpPr bwMode="auto">
                          <a:xfrm>
                            <a:off x="5" y="5"/>
                            <a:ext cx="840" cy="2"/>
                            <a:chOff x="5" y="5"/>
                            <a:chExt cx="840" cy="2"/>
                          </a:xfrm>
                        </wpg:grpSpPr>
                        <wps:wsp>
                          <wps:cNvPr id="29" name="Freeform 25"/>
                          <wps:cNvSpPr>
                            <a:spLocks/>
                          </wps:cNvSpPr>
                          <wps:spPr bwMode="auto">
                            <a:xfrm>
                              <a:off x="5" y="5"/>
                              <a:ext cx="840" cy="2"/>
                            </a:xfrm>
                            <a:custGeom>
                              <a:avLst/>
                              <a:gdLst>
                                <a:gd name="T0" fmla="+- 0 5 5"/>
                                <a:gd name="T1" fmla="*/ T0 w 840"/>
                                <a:gd name="T2" fmla="+- 0 845 5"/>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7A639A" id="Группа 27"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">
                <v:group id="Group 24" o:spid="_x0000_s1027" style="position:absolute;left:5;top:5;width:840;height:2" coordorigin="5,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5" o:spid="_x0000_s1028" style="position:absolute;left:5;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MacMA&#10;AADbAAAADwAAAGRycy9kb3ducmV2LnhtbESPT4vCMBTE74LfITzBm6Z6WNauUUQQdBHWPwteH82z&#10;rTYvJYm1u5/eCILHYWZ+w0znralEQ86XlhWMhgkI4szqknMFv8fV4BOED8gaK8uk4I88zGfdzhRT&#10;be+8p+YQchEh7FNUUIRQp1L6rCCDfmhr4uidrTMYonS51A7vEW4qOU6SD2mw5LhQYE3LgrLr4WYU&#10;yN3p6EKzxbZe0Onyff3R/5tGqX6vXXyBCNSGd/jVXmsF4wk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yMacMAAADbAAAADwAAAAAAAAAAAAAAAACYAgAAZHJzL2Rv&#10;d25yZXYueG1sUEsFBgAAAAAEAAQA9QAAAIgDAAAAAA==&#10;" path="m,l840,e" filled="f" strokeweight=".48pt">
                    <v:path arrowok="t" o:connecttype="custom" o:connectlocs="0,0;840,0" o:connectangles="0,0"/>
                  </v:shape>
                </v:group>
                <w10:anchorlock/>
              </v:group>
            </w:pict>
          </mc:Fallback>
        </mc:AlternateContent>
      </w:r>
    </w:p>
    <w:p w14:paraId="45BB207F" w14:textId="77777777" w:rsidR="00403711" w:rsidRPr="00917F98" w:rsidRDefault="00403711" w:rsidP="00403711">
      <w:pPr>
        <w:spacing w:line="257" w:lineRule="exact"/>
        <w:ind w:left="5794"/>
        <w:jc w:val="both"/>
      </w:pPr>
      <w:r w:rsidRPr="00917F98">
        <w:rPr>
          <w:spacing w:val="-1"/>
        </w:rPr>
        <w:t>Телефон:</w:t>
      </w:r>
    </w:p>
    <w:p w14:paraId="36DA7E9B" w14:textId="77777777" w:rsidR="00403711" w:rsidRPr="00917F98" w:rsidRDefault="00403711" w:rsidP="00403711">
      <w:pPr>
        <w:spacing w:before="2"/>
        <w:rPr>
          <w:sz w:val="23"/>
          <w:szCs w:val="23"/>
        </w:rPr>
      </w:pPr>
    </w:p>
    <w:p w14:paraId="7737CB4F" w14:textId="77777777" w:rsidR="00403711" w:rsidRPr="00917F98" w:rsidRDefault="00403711" w:rsidP="00403711">
      <w:pPr>
        <w:spacing w:line="20" w:lineRule="atLeast"/>
        <w:ind w:left="5789"/>
        <w:rPr>
          <w:sz w:val="2"/>
          <w:szCs w:val="2"/>
        </w:rPr>
      </w:pPr>
      <w:r w:rsidRPr="00917F98">
        <w:rPr>
          <w:noProof/>
          <w:sz w:val="2"/>
          <w:szCs w:val="2"/>
        </w:rPr>
        <mc:AlternateContent>
          <mc:Choice Requires="wpg">
            <w:drawing>
              <wp:inline distT="0" distB="0" distL="0" distR="0" wp14:anchorId="6909F59D" wp14:editId="3E207009">
                <wp:extent cx="2139950" cy="6350"/>
                <wp:effectExtent l="2540" t="3810" r="10160" b="8890"/>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6350"/>
                          <a:chOff x="0" y="0"/>
                          <a:chExt cx="3370" cy="10"/>
                        </a:xfrm>
                      </wpg:grpSpPr>
                      <wpg:grpSp>
                        <wpg:cNvPr id="25" name="Group 21"/>
                        <wpg:cNvGrpSpPr>
                          <a:grpSpLocks/>
                        </wpg:cNvGrpSpPr>
                        <wpg:grpSpPr bwMode="auto">
                          <a:xfrm>
                            <a:off x="5" y="5"/>
                            <a:ext cx="3360" cy="2"/>
                            <a:chOff x="5" y="5"/>
                            <a:chExt cx="3360" cy="2"/>
                          </a:xfrm>
                        </wpg:grpSpPr>
                        <wps:wsp>
                          <wps:cNvPr id="26" name="Freeform 22"/>
                          <wps:cNvSpPr>
                            <a:spLocks/>
                          </wps:cNvSpPr>
                          <wps:spPr bwMode="auto">
                            <a:xfrm>
                              <a:off x="5" y="5"/>
                              <a:ext cx="3360" cy="2"/>
                            </a:xfrm>
                            <a:custGeom>
                              <a:avLst/>
                              <a:gdLst>
                                <a:gd name="T0" fmla="+- 0 5 5"/>
                                <a:gd name="T1" fmla="*/ T0 w 3360"/>
                                <a:gd name="T2" fmla="+- 0 3365 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31C025" id="Группа 24" o:spid="_x0000_s1026" style="width:168.5pt;height:.5pt;mso-position-horizontal-relative:char;mso-position-vertical-relative:line" coordsize="3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">
                <v:group id="Group 21" o:spid="_x0000_s1027" style="position:absolute;left:5;top:5;width:3360;height:2" coordorigin="5,5" coordsize="3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2" o:spid="_x0000_s1028" style="position:absolute;left:5;top:5;width:3360;height:2;visibility:visible;mso-wrap-style:square;v-text-anchor:top" coordsize="3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yZ8MA&#10;AADbAAAADwAAAGRycy9kb3ducmV2LnhtbESPX2vCQBDE34V+h2MLfdNLLYikXoJUBKF9sP55X3Lb&#10;JDS3l+Y2Gv30nlDwcZiZ3zCLfHCNOlEXas8GXicJKOLC25pLA4f9ejwHFQTZYuOZDFwoQJ49jRaY&#10;Wn/mbzrtpFQRwiFFA5VIm2odioocholviaP34zuHEmVXatvhOcJdo6dJMtMOa44LFbb0UVHxu+ud&#10;ge1nL8dLc12uv/aSrN4Q+1r+jHl5HpbvoIQGeYT/2xtrYDqD+5f4A3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yZ8MAAADbAAAADwAAAAAAAAAAAAAAAACYAgAAZHJzL2Rv&#10;d25yZXYueG1sUEsFBgAAAAAEAAQA9QAAAIgDAAAAAA==&#10;" path="m,l3360,e" filled="f" strokeweight=".48pt">
                    <v:path arrowok="t" o:connecttype="custom" o:connectlocs="0,0;3360,0" o:connectangles="0,0"/>
                  </v:shape>
                </v:group>
                <w10:anchorlock/>
              </v:group>
            </w:pict>
          </mc:Fallback>
        </mc:AlternateContent>
      </w:r>
    </w:p>
    <w:p w14:paraId="327F8F16" w14:textId="77777777" w:rsidR="00403711" w:rsidRPr="00917F98" w:rsidRDefault="00403711" w:rsidP="00403711">
      <w:pPr>
        <w:rPr>
          <w:sz w:val="20"/>
          <w:szCs w:val="20"/>
        </w:rPr>
      </w:pPr>
    </w:p>
    <w:p w14:paraId="62A0FC5B" w14:textId="77777777" w:rsidR="00403711" w:rsidRPr="00917F98" w:rsidRDefault="00403711" w:rsidP="00403711">
      <w:pPr>
        <w:spacing w:before="10"/>
        <w:rPr>
          <w:sz w:val="28"/>
          <w:szCs w:val="28"/>
        </w:rPr>
      </w:pPr>
    </w:p>
    <w:p w14:paraId="54FE2632" w14:textId="77777777" w:rsidR="00403711" w:rsidRPr="00917F98" w:rsidRDefault="00403711" w:rsidP="00403711">
      <w:pPr>
        <w:keepNext/>
        <w:keepLines/>
        <w:spacing w:before="69"/>
        <w:ind w:left="1660" w:right="1647"/>
        <w:jc w:val="center"/>
        <w:outlineLvl w:val="1"/>
        <w:rPr>
          <w:rFonts w:eastAsiaTheme="majorEastAsia"/>
          <w:b/>
          <w:bCs/>
          <w:color w:val="2F5496" w:themeColor="accent1" w:themeShade="BF"/>
          <w:sz w:val="26"/>
          <w:szCs w:val="26"/>
        </w:rPr>
      </w:pPr>
      <w:r w:rsidRPr="00917F98">
        <w:rPr>
          <w:rFonts w:eastAsiaTheme="majorEastAsia"/>
          <w:color w:val="25282E"/>
          <w:spacing w:val="-1"/>
          <w:sz w:val="26"/>
          <w:szCs w:val="26"/>
        </w:rPr>
        <w:t>ЗАЯВЛЕНИЕ</w:t>
      </w:r>
    </w:p>
    <w:p w14:paraId="350C1EA9" w14:textId="77777777" w:rsidR="00403711" w:rsidRPr="00917F98" w:rsidRDefault="00403711" w:rsidP="00403711">
      <w:pPr>
        <w:ind w:left="1659" w:right="1647"/>
        <w:jc w:val="center"/>
      </w:pPr>
      <w:r w:rsidRPr="00917F98">
        <w:rPr>
          <w:b/>
          <w:color w:val="25282E"/>
        </w:rPr>
        <w:t xml:space="preserve">o </w:t>
      </w:r>
      <w:r w:rsidRPr="00917F98">
        <w:rPr>
          <w:b/>
          <w:color w:val="25282E"/>
          <w:spacing w:val="-1"/>
        </w:rPr>
        <w:t>проведении</w:t>
      </w:r>
      <w:r w:rsidRPr="00917F98">
        <w:rPr>
          <w:b/>
          <w:color w:val="25282E"/>
        </w:rPr>
        <w:t xml:space="preserve"> </w:t>
      </w:r>
      <w:r w:rsidRPr="00917F98">
        <w:rPr>
          <w:b/>
          <w:color w:val="25282E"/>
          <w:spacing w:val="-1"/>
        </w:rPr>
        <w:t>аукциона</w:t>
      </w:r>
    </w:p>
    <w:p w14:paraId="2D0112B6" w14:textId="77777777" w:rsidR="00403711" w:rsidRPr="00917F98" w:rsidRDefault="00403711" w:rsidP="00403711">
      <w:pPr>
        <w:spacing w:before="6"/>
        <w:rPr>
          <w:b/>
          <w:bCs/>
          <w:sz w:val="31"/>
          <w:szCs w:val="31"/>
        </w:rPr>
      </w:pPr>
    </w:p>
    <w:p w14:paraId="1D379760" w14:textId="77777777" w:rsidR="00403711" w:rsidRPr="00917F98" w:rsidRDefault="00403711" w:rsidP="00403711">
      <w:pPr>
        <w:tabs>
          <w:tab w:val="left" w:pos="1698"/>
          <w:tab w:val="left" w:pos="3060"/>
          <w:tab w:val="left" w:pos="4340"/>
          <w:tab w:val="left" w:pos="5006"/>
          <w:tab w:val="left" w:pos="6555"/>
          <w:tab w:val="left" w:pos="7838"/>
        </w:tabs>
        <w:ind w:left="549"/>
        <w:jc w:val="both"/>
      </w:pPr>
      <w:r w:rsidRPr="00917F98">
        <w:t>Прошу</w:t>
      </w:r>
      <w:r w:rsidRPr="00917F98">
        <w:tab/>
      </w:r>
      <w:r w:rsidRPr="00917F98">
        <w:rPr>
          <w:spacing w:val="-1"/>
        </w:rPr>
        <w:t>провести</w:t>
      </w:r>
      <w:r w:rsidRPr="00917F98">
        <w:rPr>
          <w:spacing w:val="-1"/>
        </w:rPr>
        <w:tab/>
        <w:t>аукцион</w:t>
      </w:r>
      <w:r w:rsidRPr="00917F98">
        <w:rPr>
          <w:spacing w:val="-1"/>
        </w:rPr>
        <w:tab/>
      </w:r>
      <w:r w:rsidRPr="00917F98">
        <w:rPr>
          <w:w w:val="95"/>
        </w:rPr>
        <w:t>на</w:t>
      </w:r>
      <w:r w:rsidRPr="00917F98">
        <w:rPr>
          <w:w w:val="95"/>
        </w:rPr>
        <w:tab/>
      </w:r>
      <w:r w:rsidRPr="00917F98">
        <w:rPr>
          <w:spacing w:val="-1"/>
        </w:rPr>
        <w:t>земельный</w:t>
      </w:r>
      <w:r w:rsidRPr="00917F98">
        <w:rPr>
          <w:spacing w:val="-1"/>
        </w:rPr>
        <w:tab/>
      </w:r>
      <w:proofErr w:type="gramStart"/>
      <w:r w:rsidRPr="00917F98">
        <w:rPr>
          <w:spacing w:val="-1"/>
          <w:w w:val="95"/>
        </w:rPr>
        <w:t>участок,</w:t>
      </w:r>
      <w:r w:rsidRPr="00917F98">
        <w:rPr>
          <w:spacing w:val="-1"/>
          <w:w w:val="95"/>
        </w:rPr>
        <w:tab/>
      </w:r>
      <w:proofErr w:type="gramEnd"/>
      <w:r w:rsidRPr="00917F98">
        <w:rPr>
          <w:spacing w:val="-1"/>
        </w:rPr>
        <w:t>расположенный</w:t>
      </w:r>
    </w:p>
    <w:p w14:paraId="78B70DBF" w14:textId="77777777" w:rsidR="00403711" w:rsidRPr="00917F98" w:rsidRDefault="00403711" w:rsidP="00403711">
      <w:pPr>
        <w:tabs>
          <w:tab w:val="left" w:pos="2042"/>
          <w:tab w:val="left" w:pos="9414"/>
        </w:tabs>
        <w:ind w:left="122"/>
        <w:jc w:val="both"/>
      </w:pPr>
      <w:r w:rsidRPr="00917F98">
        <w:t>по</w:t>
      </w:r>
      <w:r w:rsidRPr="00917F98">
        <w:rPr>
          <w:spacing w:val="59"/>
        </w:rPr>
        <w:t xml:space="preserve"> </w:t>
      </w:r>
      <w:r w:rsidRPr="00917F98">
        <w:rPr>
          <w:spacing w:val="-1"/>
        </w:rPr>
        <w:t>следующему</w:t>
      </w:r>
      <w:r w:rsidRPr="00917F98">
        <w:rPr>
          <w:spacing w:val="-1"/>
        </w:rPr>
        <w:tab/>
      </w:r>
      <w:proofErr w:type="gramStart"/>
      <w:r w:rsidRPr="00917F98">
        <w:rPr>
          <w:spacing w:val="-1"/>
        </w:rPr>
        <w:t>местоположению:</w:t>
      </w:r>
      <w:r w:rsidRPr="00917F98">
        <w:rPr>
          <w:spacing w:val="-1"/>
        </w:rPr>
        <w:tab/>
      </w:r>
      <w:proofErr w:type="gramEnd"/>
      <w:r w:rsidRPr="00917F98">
        <w:t>,</w:t>
      </w:r>
    </w:p>
    <w:p w14:paraId="21974A5B" w14:textId="77777777" w:rsidR="00403711" w:rsidRPr="00917F98" w:rsidRDefault="00403711" w:rsidP="00403711">
      <w:pPr>
        <w:ind w:left="122"/>
        <w:jc w:val="both"/>
      </w:pPr>
      <w:r w:rsidRPr="00917F98">
        <w:rPr>
          <w:spacing w:val="-5"/>
        </w:rPr>
        <w:t>у</w:t>
      </w:r>
      <w:r w:rsidRPr="00917F98">
        <w:rPr>
          <w:spacing w:val="2"/>
        </w:rPr>
        <w:t>л</w:t>
      </w:r>
      <w:r w:rsidRPr="00917F98">
        <w:t>.</w:t>
      </w:r>
    </w:p>
    <w:p w14:paraId="440C432D" w14:textId="77777777" w:rsidR="00403711" w:rsidRPr="00917F98" w:rsidRDefault="00403711" w:rsidP="00403711">
      <w:pPr>
        <w:spacing w:before="2"/>
        <w:rPr>
          <w:sz w:val="23"/>
          <w:szCs w:val="23"/>
        </w:rPr>
      </w:pPr>
    </w:p>
    <w:p w14:paraId="2579DF14"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7D76E79A" wp14:editId="559FF315">
                <wp:extent cx="5874385" cy="6350"/>
                <wp:effectExtent l="10795" t="3810" r="10795" b="8890"/>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4385" cy="6350"/>
                          <a:chOff x="0" y="0"/>
                          <a:chExt cx="9251" cy="10"/>
                        </a:xfrm>
                      </wpg:grpSpPr>
                      <wpg:grpSp>
                        <wpg:cNvPr id="22" name="Group 18"/>
                        <wpg:cNvGrpSpPr>
                          <a:grpSpLocks/>
                        </wpg:cNvGrpSpPr>
                        <wpg:grpSpPr bwMode="auto">
                          <a:xfrm>
                            <a:off x="5" y="5"/>
                            <a:ext cx="9241" cy="2"/>
                            <a:chOff x="5" y="5"/>
                            <a:chExt cx="9241" cy="2"/>
                          </a:xfrm>
                        </wpg:grpSpPr>
                        <wps:wsp>
                          <wps:cNvPr id="23" name="Freeform 19"/>
                          <wps:cNvSpPr>
                            <a:spLocks/>
                          </wps:cNvSpPr>
                          <wps:spPr bwMode="auto">
                            <a:xfrm>
                              <a:off x="5" y="5"/>
                              <a:ext cx="9241" cy="2"/>
                            </a:xfrm>
                            <a:custGeom>
                              <a:avLst/>
                              <a:gdLst>
                                <a:gd name="T0" fmla="+- 0 5 5"/>
                                <a:gd name="T1" fmla="*/ T0 w 9241"/>
                                <a:gd name="T2" fmla="+- 0 9246 5"/>
                                <a:gd name="T3" fmla="*/ T2 w 9241"/>
                              </a:gdLst>
                              <a:ahLst/>
                              <a:cxnLst>
                                <a:cxn ang="0">
                                  <a:pos x="T1" y="0"/>
                                </a:cxn>
                                <a:cxn ang="0">
                                  <a:pos x="T3" y="0"/>
                                </a:cxn>
                              </a:cxnLst>
                              <a:rect l="0" t="0" r="r" b="b"/>
                              <a:pathLst>
                                <a:path w="9241">
                                  <a:moveTo>
                                    <a:pt x="0" y="0"/>
                                  </a:moveTo>
                                  <a:lnTo>
                                    <a:pt x="92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99B030" id="Группа 21" o:spid="_x0000_s1026" style="width:462.55pt;height:.5pt;mso-position-horizontal-relative:char;mso-position-vertical-relative:line" coordsize="92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">
                <v:group id="Group 18" o:spid="_x0000_s1027" style="position:absolute;left:5;top:5;width:9241;height:2" coordorigin="5,5" coordsize="92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9" o:spid="_x0000_s1028" style="position:absolute;left:5;top:5;width:9241;height:2;visibility:visible;mso-wrap-style:square;v-text-anchor:top" coordsize="9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PMsMA&#10;AADbAAAADwAAAGRycy9kb3ducmV2LnhtbESPQWvCQBSE74L/YXmF3nTTCKLRVYog9NBLYw8en9ln&#10;Njb7NmY3mvx7VxB6HGbmG2a97W0tbtT6yrGCj2kCgrhwuuJSwe9hP1mA8AFZY+2YFAzkYbsZj9aY&#10;aXfnH7rloRQRwj5DBSaEJpPSF4Ys+qlriKN3dq3FEGVbSt3iPcJtLdMkmUuLFccFgw3tDBV/eWcV&#10;dPoi0+Pp+9ot5XxYmGPe+Nmg1Ptb/7kCEagP/+FX+0srSGf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LPMsMAAADbAAAADwAAAAAAAAAAAAAAAACYAgAAZHJzL2Rv&#10;d25yZXYueG1sUEsFBgAAAAAEAAQA9QAAAIgDAAAAAA==&#10;" path="m,l9241,e" filled="f" strokeweight=".48pt">
                    <v:path arrowok="t" o:connecttype="custom" o:connectlocs="0,0;9241,0" o:connectangles="0,0"/>
                  </v:shape>
                </v:group>
                <w10:anchorlock/>
              </v:group>
            </w:pict>
          </mc:Fallback>
        </mc:AlternateContent>
      </w:r>
    </w:p>
    <w:p w14:paraId="4F6FD1EA" w14:textId="77777777" w:rsidR="00403711" w:rsidRPr="00917F98" w:rsidRDefault="00403711" w:rsidP="00403711">
      <w:pPr>
        <w:tabs>
          <w:tab w:val="left" w:pos="7340"/>
        </w:tabs>
        <w:spacing w:line="257" w:lineRule="exact"/>
        <w:ind w:left="1082"/>
        <w:jc w:val="both"/>
      </w:pPr>
      <w:r w:rsidRPr="00917F98">
        <w:rPr>
          <w:noProof/>
        </w:rPr>
        <mc:AlternateContent>
          <mc:Choice Requires="wpg">
            <w:drawing>
              <wp:anchor distT="0" distB="0" distL="114300" distR="114300" simplePos="0" relativeHeight="251672576" behindDoc="1" locked="0" layoutInCell="1" allowOverlap="1" wp14:anchorId="743D5B72" wp14:editId="70EA170D">
                <wp:simplePos x="0" y="0"/>
                <wp:positionH relativeFrom="page">
                  <wp:posOffset>1080770</wp:posOffset>
                </wp:positionH>
                <wp:positionV relativeFrom="paragraph">
                  <wp:posOffset>160020</wp:posOffset>
                </wp:positionV>
                <wp:extent cx="609600" cy="1270"/>
                <wp:effectExtent l="13970" t="11430" r="5080" b="635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270"/>
                          <a:chOff x="1702" y="252"/>
                          <a:chExt cx="960" cy="2"/>
                        </a:xfrm>
                      </wpg:grpSpPr>
                      <wps:wsp>
                        <wps:cNvPr id="20" name="Freeform 186"/>
                        <wps:cNvSpPr>
                          <a:spLocks/>
                        </wps:cNvSpPr>
                        <wps:spPr bwMode="auto">
                          <a:xfrm>
                            <a:off x="1702" y="252"/>
                            <a:ext cx="960" cy="2"/>
                          </a:xfrm>
                          <a:custGeom>
                            <a:avLst/>
                            <a:gdLst>
                              <a:gd name="T0" fmla="+- 0 1702 1702"/>
                              <a:gd name="T1" fmla="*/ T0 w 960"/>
                              <a:gd name="T2" fmla="+- 0 2662 1702"/>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03AA0" id="Группа 19" o:spid="_x0000_s1026" style="position:absolute;margin-left:85.1pt;margin-top:12.6pt;width:48pt;height:.1pt;z-index:-251643904;mso-position-horizontal-relative:page" coordorigin="1702,252" coordsize="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">
                <v:shape id="Freeform 186" o:spid="_x0000_s1027" style="position:absolute;left:1702;top:252;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W8AA&#10;AADbAAAADwAAAGRycy9kb3ducmV2LnhtbERPy4rCMBTdC/5DuMLsNK0jdahNRQYGRnDj4wPuNNem&#10;2NyUJtbO35uF4PJw3sV2tK0YqPeNYwXpIgFBXDndcK3gcv6Zf4HwAVlj65gU/JOHbTmdFJhr9+Aj&#10;DadQixjCPkcFJoQul9JXhiz6heuII3d1vcUQYV9L3eMjhttWLpMkkxYbjg0GO/o2VN1Od6vgvj6b&#10;sDpcj39put4PWTd8Zjup1Mds3G1ABBrDW/xy/2oFy7g+fok/QJ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hW8AAAADbAAAADwAAAAAAAAAAAAAAAACYAgAAZHJzL2Rvd25y&#10;ZXYueG1sUEsFBgAAAAAEAAQA9QAAAIUDAAAAAA==&#10;" path="m,l960,e" filled="f" strokeweight=".48pt">
                  <v:path arrowok="t" o:connecttype="custom" o:connectlocs="0,0;960,0" o:connectangles="0,0"/>
                </v:shape>
                <w10:wrap anchorx="page"/>
              </v:group>
            </w:pict>
          </mc:Fallback>
        </mc:AlternateContent>
      </w:r>
      <w:proofErr w:type="gramStart"/>
      <w:r w:rsidRPr="00917F98">
        <w:t>,</w:t>
      </w:r>
      <w:r w:rsidRPr="00917F98">
        <w:tab/>
      </w:r>
      <w:proofErr w:type="gramEnd"/>
      <w:r w:rsidRPr="00917F98">
        <w:rPr>
          <w:spacing w:val="-1"/>
        </w:rPr>
        <w:t>кадастровый</w:t>
      </w:r>
      <w:r w:rsidRPr="00917F98">
        <w:t xml:space="preserve">  </w:t>
      </w:r>
      <w:r w:rsidRPr="00917F98">
        <w:rPr>
          <w:spacing w:val="19"/>
        </w:rPr>
        <w:t xml:space="preserve"> </w:t>
      </w:r>
      <w:r w:rsidRPr="00917F98">
        <w:rPr>
          <w:spacing w:val="-1"/>
        </w:rPr>
        <w:t>номер</w:t>
      </w:r>
    </w:p>
    <w:p w14:paraId="0FD4DB12" w14:textId="77777777" w:rsidR="00403711" w:rsidRPr="00917F98" w:rsidRDefault="00403711" w:rsidP="00403711">
      <w:pPr>
        <w:ind w:right="1122"/>
        <w:jc w:val="right"/>
      </w:pPr>
      <w:r w:rsidRPr="00917F98">
        <w:rPr>
          <w:noProof/>
        </w:rPr>
        <mc:AlternateContent>
          <mc:Choice Requires="wpg">
            <w:drawing>
              <wp:anchor distT="0" distB="0" distL="114300" distR="114300" simplePos="0" relativeHeight="251673600" behindDoc="1" locked="0" layoutInCell="1" allowOverlap="1" wp14:anchorId="5F834AA0" wp14:editId="4AD2D489">
                <wp:simplePos x="0" y="0"/>
                <wp:positionH relativeFrom="page">
                  <wp:posOffset>1080770</wp:posOffset>
                </wp:positionH>
                <wp:positionV relativeFrom="paragraph">
                  <wp:posOffset>172085</wp:posOffset>
                </wp:positionV>
                <wp:extent cx="5257800" cy="1270"/>
                <wp:effectExtent l="13970" t="5715" r="5080" b="12065"/>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702" y="271"/>
                          <a:chExt cx="8280" cy="2"/>
                        </a:xfrm>
                      </wpg:grpSpPr>
                      <wps:wsp>
                        <wps:cNvPr id="18" name="Freeform 188"/>
                        <wps:cNvSpPr>
                          <a:spLocks/>
                        </wps:cNvSpPr>
                        <wps:spPr bwMode="auto">
                          <a:xfrm>
                            <a:off x="1702" y="271"/>
                            <a:ext cx="8280" cy="2"/>
                          </a:xfrm>
                          <a:custGeom>
                            <a:avLst/>
                            <a:gdLst>
                              <a:gd name="T0" fmla="+- 0 1702 1702"/>
                              <a:gd name="T1" fmla="*/ T0 w 8280"/>
                              <a:gd name="T2" fmla="+- 0 9982 1702"/>
                              <a:gd name="T3" fmla="*/ T2 w 8280"/>
                            </a:gdLst>
                            <a:ahLst/>
                            <a:cxnLst>
                              <a:cxn ang="0">
                                <a:pos x="T1" y="0"/>
                              </a:cxn>
                              <a:cxn ang="0">
                                <a:pos x="T3" y="0"/>
                              </a:cxn>
                            </a:cxnLst>
                            <a:rect l="0" t="0" r="r" b="b"/>
                            <a:pathLst>
                              <a:path w="8280">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C487B" id="Группа 17" o:spid="_x0000_s1026" style="position:absolute;margin-left:85.1pt;margin-top:13.55pt;width:414pt;height:.1pt;z-index:-251642880;mso-position-horizontal-relative:page" coordorigin="1702,271"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">
                <v:shape id="Freeform 188" o:spid="_x0000_s1027" style="position:absolute;left:1702;top:271;width:8280;height:2;visibility:visible;mso-wrap-style:square;v-text-anchor:top" coordsize="8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cEsYA&#10;AADbAAAADwAAAGRycy9kb3ducmV2LnhtbESPQWsCMRCF74X+hzAFL6VmK1jarVGKVBHRQ63gddhM&#10;N9tuJmsSdf33nUOhtxnem/e+mcx636ozxdQENvA4LEARV8E2XBvYfy4enkGljGyxDUwGrpRgNr29&#10;mWBpw4U/6LzLtZIQTiUacDl3pdapcuQxDUNHLNpXiB6zrLHWNuJFwn2rR0XxpD02LA0OO5o7qn52&#10;J2+gnq/HL+7wvd/28f16f9gcN0t/NGZw17+9gsrU53/z3/XK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qcEsYAAADbAAAADwAAAAAAAAAAAAAAAACYAgAAZHJz&#10;L2Rvd25yZXYueG1sUEsFBgAAAAAEAAQA9QAAAIsDAAAAAA==&#10;" path="m,l8280,e" filled="f" strokeweight=".48pt">
                  <v:path arrowok="t" o:connecttype="custom" o:connectlocs="0,0;8280,0" o:connectangles="0,0"/>
                </v:shape>
                <w10:wrap anchorx="page"/>
              </v:group>
            </w:pict>
          </mc:Fallback>
        </mc:AlternateContent>
      </w:r>
      <w:r w:rsidRPr="00917F98">
        <w:t>,</w:t>
      </w:r>
    </w:p>
    <w:p w14:paraId="73E50BF1" w14:textId="77777777" w:rsidR="00403711" w:rsidRPr="00917F98" w:rsidRDefault="00403711" w:rsidP="00403711">
      <w:pPr>
        <w:tabs>
          <w:tab w:val="left" w:pos="7963"/>
        </w:tabs>
        <w:ind w:left="122"/>
        <w:jc w:val="both"/>
      </w:pPr>
      <w:r w:rsidRPr="00917F98">
        <w:rPr>
          <w:spacing w:val="-1"/>
          <w:w w:val="95"/>
        </w:rPr>
        <w:t>цель</w:t>
      </w:r>
      <w:r w:rsidRPr="00917F98">
        <w:rPr>
          <w:spacing w:val="-1"/>
          <w:w w:val="95"/>
        </w:rPr>
        <w:tab/>
      </w:r>
      <w:r w:rsidRPr="00917F98">
        <w:rPr>
          <w:spacing w:val="-1"/>
        </w:rPr>
        <w:t>использования</w:t>
      </w:r>
    </w:p>
    <w:p w14:paraId="3508048D" w14:textId="77777777" w:rsidR="00403711" w:rsidRPr="00917F98" w:rsidRDefault="00403711" w:rsidP="00403711">
      <w:pPr>
        <w:spacing w:before="2"/>
        <w:rPr>
          <w:sz w:val="23"/>
          <w:szCs w:val="23"/>
        </w:rPr>
      </w:pPr>
    </w:p>
    <w:p w14:paraId="0FA37390"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153061A4" wp14:editId="7C1E8A32">
                <wp:extent cx="5264785" cy="6350"/>
                <wp:effectExtent l="10795" t="10795" r="1270" b="1905"/>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785" cy="6350"/>
                          <a:chOff x="0" y="0"/>
                          <a:chExt cx="8291" cy="10"/>
                        </a:xfrm>
                      </wpg:grpSpPr>
                      <wpg:grpSp>
                        <wpg:cNvPr id="15" name="Group 15"/>
                        <wpg:cNvGrpSpPr>
                          <a:grpSpLocks/>
                        </wpg:cNvGrpSpPr>
                        <wpg:grpSpPr bwMode="auto">
                          <a:xfrm>
                            <a:off x="5" y="5"/>
                            <a:ext cx="8281" cy="2"/>
                            <a:chOff x="5" y="5"/>
                            <a:chExt cx="8281" cy="2"/>
                          </a:xfrm>
                        </wpg:grpSpPr>
                        <wps:wsp>
                          <wps:cNvPr id="16" name="Freeform 16"/>
                          <wps:cNvSpPr>
                            <a:spLocks/>
                          </wps:cNvSpPr>
                          <wps:spPr bwMode="auto">
                            <a:xfrm>
                              <a:off x="5" y="5"/>
                              <a:ext cx="8281" cy="2"/>
                            </a:xfrm>
                            <a:custGeom>
                              <a:avLst/>
                              <a:gdLst>
                                <a:gd name="T0" fmla="+- 0 5 5"/>
                                <a:gd name="T1" fmla="*/ T0 w 8281"/>
                                <a:gd name="T2" fmla="+- 0 8285 5"/>
                                <a:gd name="T3" fmla="*/ T2 w 8281"/>
                              </a:gdLst>
                              <a:ahLst/>
                              <a:cxnLst>
                                <a:cxn ang="0">
                                  <a:pos x="T1" y="0"/>
                                </a:cxn>
                                <a:cxn ang="0">
                                  <a:pos x="T3" y="0"/>
                                </a:cxn>
                              </a:cxnLst>
                              <a:rect l="0" t="0" r="r" b="b"/>
                              <a:pathLst>
                                <a:path w="8281">
                                  <a:moveTo>
                                    <a:pt x="0" y="0"/>
                                  </a:moveTo>
                                  <a:lnTo>
                                    <a:pt x="8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3821B2" id="Группа 14" o:spid="_x0000_s1026" style="width:414.55pt;height:.5pt;mso-position-horizontal-relative:char;mso-position-vertical-relative:line" coordsize="8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">
                <v:group id="Group 15" o:spid="_x0000_s1027" style="position:absolute;left:5;top:5;width:8281;height:2" coordorigin="5,5" coordsize="8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6" o:spid="_x0000_s1028" style="position:absolute;left:5;top:5;width:8281;height:2;visibility:visible;mso-wrap-style:square;v-text-anchor:top" coordsize="8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CMMEA&#10;AADbAAAADwAAAGRycy9kb3ducmV2LnhtbERPTWuDQBC9F/oflin01qwpIsVkDUlA8NLQmuQ+uBMV&#10;3VnjbtX++26h0Ns83udsd4vpxUSjay0rWK8iEMSV1S3XCi7n/OUNhPPIGnvLpOCbHOyyx4ctptrO&#10;/ElT6WsRQtilqKDxfkildFVDBt3KDsSBu9nRoA9wrKUecQ7hppevUZRIgy2HhgYHOjZUdeWXUXD4&#10;yO/rrpyG04mT9hq/F9L2sVLPT8t+A8LT4v/Ff+5Ch/kJ/P4SD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SAjDBAAAA2wAAAA8AAAAAAAAAAAAAAAAAmAIAAGRycy9kb3du&#10;cmV2LnhtbFBLBQYAAAAABAAEAPUAAACGAwAAAAA=&#10;" path="m,l8280,e" filled="f" strokeweight=".48pt">
                    <v:path arrowok="t" o:connecttype="custom" o:connectlocs="0,0;8280,0" o:connectangles="0,0"/>
                  </v:shape>
                </v:group>
                <w10:anchorlock/>
              </v:group>
            </w:pict>
          </mc:Fallback>
        </mc:AlternateContent>
      </w:r>
    </w:p>
    <w:p w14:paraId="0C9502BA" w14:textId="77777777" w:rsidR="00403711" w:rsidRPr="00917F98" w:rsidRDefault="00403711" w:rsidP="00403711">
      <w:pPr>
        <w:tabs>
          <w:tab w:val="left" w:pos="8905"/>
        </w:tabs>
        <w:spacing w:line="257" w:lineRule="exact"/>
        <w:ind w:left="122"/>
        <w:jc w:val="both"/>
      </w:pPr>
      <w:r w:rsidRPr="00917F98">
        <w:t>вид</w:t>
      </w:r>
      <w:r w:rsidRPr="00917F98">
        <w:tab/>
      </w:r>
      <w:r w:rsidRPr="00917F98">
        <w:rPr>
          <w:spacing w:val="-1"/>
        </w:rPr>
        <w:t>права</w:t>
      </w:r>
    </w:p>
    <w:p w14:paraId="4B9661E0" w14:textId="77777777" w:rsidR="00403711" w:rsidRPr="00917F98" w:rsidRDefault="00403711" w:rsidP="00403711">
      <w:pPr>
        <w:tabs>
          <w:tab w:val="left" w:pos="8762"/>
        </w:tabs>
        <w:ind w:left="122"/>
        <w:jc w:val="both"/>
      </w:pPr>
      <w:r w:rsidRPr="00917F98">
        <w:rPr>
          <w:u w:val="single" w:color="000000"/>
        </w:rPr>
        <w:t xml:space="preserve"> </w:t>
      </w:r>
      <w:r w:rsidRPr="00917F98">
        <w:rPr>
          <w:u w:val="single" w:color="000000"/>
        </w:rPr>
        <w:tab/>
      </w:r>
      <w:r w:rsidRPr="00917F98">
        <w:t>.</w:t>
      </w:r>
    </w:p>
    <w:p w14:paraId="6335B314" w14:textId="77777777" w:rsidR="00403711" w:rsidRPr="00917F98" w:rsidRDefault="00403711" w:rsidP="00403711">
      <w:pPr>
        <w:spacing w:before="11"/>
        <w:rPr>
          <w:sz w:val="31"/>
          <w:szCs w:val="31"/>
        </w:rPr>
      </w:pPr>
    </w:p>
    <w:p w14:paraId="1E23E4E7" w14:textId="77777777" w:rsidR="00403711" w:rsidRPr="00917F98" w:rsidRDefault="00403711" w:rsidP="00403711">
      <w:pPr>
        <w:ind w:left="688"/>
        <w:jc w:val="both"/>
      </w:pPr>
      <w:r w:rsidRPr="00917F98">
        <w:rPr>
          <w:spacing w:val="-1"/>
        </w:rPr>
        <w:t>Приложения:</w:t>
      </w:r>
    </w:p>
    <w:tbl>
      <w:tblPr>
        <w:tblStyle w:val="TableNormal"/>
        <w:tblW w:w="0" w:type="auto"/>
        <w:tblInd w:w="121" w:type="dxa"/>
        <w:tblLayout w:type="fixed"/>
        <w:tblLook w:val="01E0" w:firstRow="1" w:lastRow="1" w:firstColumn="1" w:lastColumn="1" w:noHBand="0" w:noVBand="0"/>
      </w:tblPr>
      <w:tblGrid>
        <w:gridCol w:w="518"/>
        <w:gridCol w:w="4028"/>
        <w:gridCol w:w="4801"/>
      </w:tblGrid>
      <w:tr w:rsidR="00403711" w:rsidRPr="00917F98" w14:paraId="6BDEF95B" w14:textId="77777777" w:rsidTr="00403711">
        <w:trPr>
          <w:trHeight w:hRule="exact" w:val="499"/>
        </w:trPr>
        <w:tc>
          <w:tcPr>
            <w:tcW w:w="518" w:type="dxa"/>
            <w:tcBorders>
              <w:top w:val="single" w:sz="5" w:space="0" w:color="000000"/>
              <w:left w:val="single" w:sz="5" w:space="0" w:color="000000"/>
              <w:bottom w:val="single" w:sz="5" w:space="0" w:color="000000"/>
              <w:right w:val="single" w:sz="5" w:space="0" w:color="000000"/>
            </w:tcBorders>
          </w:tcPr>
          <w:p w14:paraId="62113534" w14:textId="77777777" w:rsidR="00403711" w:rsidRPr="00917F98" w:rsidRDefault="00403711" w:rsidP="00403711">
            <w:pPr>
              <w:ind w:left="102" w:right="118"/>
              <w:rPr>
                <w:sz w:val="20"/>
                <w:szCs w:val="20"/>
              </w:rPr>
            </w:pPr>
            <w:r w:rsidRPr="00917F98">
              <w:rPr>
                <w:sz w:val="20"/>
                <w:szCs w:val="20"/>
              </w:rPr>
              <w:t>№</w:t>
            </w:r>
            <w:r w:rsidRPr="00917F98">
              <w:rPr>
                <w:w w:val="99"/>
                <w:sz w:val="20"/>
                <w:szCs w:val="20"/>
              </w:rPr>
              <w:t xml:space="preserve"> </w:t>
            </w:r>
            <w:r w:rsidRPr="00917F98">
              <w:rPr>
                <w:spacing w:val="-1"/>
                <w:sz w:val="20"/>
                <w:szCs w:val="20"/>
              </w:rPr>
              <w:t>п/п</w:t>
            </w:r>
          </w:p>
        </w:tc>
        <w:tc>
          <w:tcPr>
            <w:tcW w:w="4028" w:type="dxa"/>
            <w:tcBorders>
              <w:top w:val="single" w:sz="5" w:space="0" w:color="000000"/>
              <w:left w:val="single" w:sz="5" w:space="0" w:color="000000"/>
              <w:bottom w:val="single" w:sz="5" w:space="0" w:color="000000"/>
              <w:right w:val="single" w:sz="5" w:space="0" w:color="000000"/>
            </w:tcBorders>
          </w:tcPr>
          <w:p w14:paraId="4932EA13" w14:textId="77777777" w:rsidR="00403711" w:rsidRPr="00917F98" w:rsidRDefault="00403711" w:rsidP="00403711"/>
        </w:tc>
        <w:tc>
          <w:tcPr>
            <w:tcW w:w="4801" w:type="dxa"/>
            <w:tcBorders>
              <w:top w:val="single" w:sz="5" w:space="0" w:color="000000"/>
              <w:left w:val="single" w:sz="5" w:space="0" w:color="000000"/>
              <w:bottom w:val="single" w:sz="5" w:space="0" w:color="000000"/>
              <w:right w:val="single" w:sz="5" w:space="0" w:color="000000"/>
            </w:tcBorders>
          </w:tcPr>
          <w:p w14:paraId="414AC11B" w14:textId="77777777" w:rsidR="00403711" w:rsidRPr="00917F98" w:rsidRDefault="00403711" w:rsidP="00403711">
            <w:pPr>
              <w:spacing w:line="242" w:lineRule="exact"/>
              <w:ind w:left="1273"/>
              <w:rPr>
                <w:sz w:val="20"/>
                <w:szCs w:val="20"/>
              </w:rPr>
            </w:pPr>
            <w:r w:rsidRPr="00917F98">
              <w:rPr>
                <w:sz w:val="20"/>
                <w:szCs w:val="22"/>
              </w:rPr>
              <w:t>Наименование</w:t>
            </w:r>
            <w:r w:rsidRPr="00917F98">
              <w:rPr>
                <w:spacing w:val="-23"/>
                <w:sz w:val="20"/>
                <w:szCs w:val="22"/>
              </w:rPr>
              <w:t xml:space="preserve"> </w:t>
            </w:r>
            <w:r w:rsidRPr="00917F98">
              <w:rPr>
                <w:sz w:val="20"/>
                <w:szCs w:val="22"/>
              </w:rPr>
              <w:t>документа</w:t>
            </w:r>
          </w:p>
        </w:tc>
      </w:tr>
      <w:tr w:rsidR="00403711" w:rsidRPr="00917F98" w14:paraId="49DAC466" w14:textId="77777777" w:rsidTr="00403711">
        <w:trPr>
          <w:trHeight w:hRule="exact" w:val="254"/>
        </w:trPr>
        <w:tc>
          <w:tcPr>
            <w:tcW w:w="518" w:type="dxa"/>
            <w:tcBorders>
              <w:top w:val="single" w:sz="5" w:space="0" w:color="000000"/>
              <w:left w:val="single" w:sz="5" w:space="0" w:color="000000"/>
              <w:bottom w:val="single" w:sz="5" w:space="0" w:color="000000"/>
              <w:right w:val="single" w:sz="5" w:space="0" w:color="000000"/>
            </w:tcBorders>
          </w:tcPr>
          <w:p w14:paraId="6410FC03" w14:textId="77777777" w:rsidR="00403711" w:rsidRPr="00917F98" w:rsidRDefault="00403711" w:rsidP="00403711"/>
        </w:tc>
        <w:tc>
          <w:tcPr>
            <w:tcW w:w="4028" w:type="dxa"/>
            <w:tcBorders>
              <w:top w:val="single" w:sz="5" w:space="0" w:color="000000"/>
              <w:left w:val="single" w:sz="5" w:space="0" w:color="000000"/>
              <w:bottom w:val="single" w:sz="5" w:space="0" w:color="000000"/>
              <w:right w:val="single" w:sz="5" w:space="0" w:color="000000"/>
            </w:tcBorders>
          </w:tcPr>
          <w:p w14:paraId="7AA0E4EA" w14:textId="77777777" w:rsidR="00403711" w:rsidRPr="00917F98" w:rsidRDefault="00403711" w:rsidP="00403711"/>
        </w:tc>
        <w:tc>
          <w:tcPr>
            <w:tcW w:w="4801" w:type="dxa"/>
            <w:tcBorders>
              <w:top w:val="single" w:sz="5" w:space="0" w:color="000000"/>
              <w:left w:val="single" w:sz="5" w:space="0" w:color="000000"/>
              <w:bottom w:val="single" w:sz="5" w:space="0" w:color="000000"/>
              <w:right w:val="single" w:sz="5" w:space="0" w:color="000000"/>
            </w:tcBorders>
          </w:tcPr>
          <w:p w14:paraId="097ADF72" w14:textId="77777777" w:rsidR="00403711" w:rsidRPr="00917F98" w:rsidRDefault="00403711" w:rsidP="00403711"/>
        </w:tc>
      </w:tr>
      <w:tr w:rsidR="00403711" w:rsidRPr="00917F98" w14:paraId="2BA95EF1" w14:textId="77777777" w:rsidTr="00403711">
        <w:trPr>
          <w:trHeight w:hRule="exact" w:val="254"/>
        </w:trPr>
        <w:tc>
          <w:tcPr>
            <w:tcW w:w="518" w:type="dxa"/>
            <w:tcBorders>
              <w:top w:val="single" w:sz="5" w:space="0" w:color="000000"/>
              <w:left w:val="single" w:sz="5" w:space="0" w:color="000000"/>
              <w:bottom w:val="single" w:sz="5" w:space="0" w:color="000000"/>
              <w:right w:val="single" w:sz="5" w:space="0" w:color="000000"/>
            </w:tcBorders>
          </w:tcPr>
          <w:p w14:paraId="68AD486E" w14:textId="77777777" w:rsidR="00403711" w:rsidRPr="00917F98" w:rsidRDefault="00403711" w:rsidP="00403711"/>
        </w:tc>
        <w:tc>
          <w:tcPr>
            <w:tcW w:w="4028" w:type="dxa"/>
            <w:tcBorders>
              <w:top w:val="single" w:sz="5" w:space="0" w:color="000000"/>
              <w:left w:val="single" w:sz="5" w:space="0" w:color="000000"/>
              <w:bottom w:val="single" w:sz="5" w:space="0" w:color="000000"/>
              <w:right w:val="single" w:sz="5" w:space="0" w:color="000000"/>
            </w:tcBorders>
          </w:tcPr>
          <w:p w14:paraId="5AC099D2" w14:textId="77777777" w:rsidR="00403711" w:rsidRPr="00917F98" w:rsidRDefault="00403711" w:rsidP="00403711"/>
        </w:tc>
        <w:tc>
          <w:tcPr>
            <w:tcW w:w="4801" w:type="dxa"/>
            <w:tcBorders>
              <w:top w:val="single" w:sz="5" w:space="0" w:color="000000"/>
              <w:left w:val="single" w:sz="5" w:space="0" w:color="000000"/>
              <w:bottom w:val="single" w:sz="5" w:space="0" w:color="000000"/>
              <w:right w:val="single" w:sz="5" w:space="0" w:color="000000"/>
            </w:tcBorders>
          </w:tcPr>
          <w:p w14:paraId="29DA02C7" w14:textId="77777777" w:rsidR="00403711" w:rsidRPr="00917F98" w:rsidRDefault="00403711" w:rsidP="00403711"/>
        </w:tc>
      </w:tr>
      <w:tr w:rsidR="00403711" w:rsidRPr="00917F98" w14:paraId="76A79B07" w14:textId="77777777" w:rsidTr="00403711">
        <w:trPr>
          <w:trHeight w:hRule="exact" w:val="254"/>
        </w:trPr>
        <w:tc>
          <w:tcPr>
            <w:tcW w:w="518" w:type="dxa"/>
            <w:tcBorders>
              <w:top w:val="single" w:sz="5" w:space="0" w:color="000000"/>
              <w:left w:val="single" w:sz="5" w:space="0" w:color="000000"/>
              <w:bottom w:val="single" w:sz="5" w:space="0" w:color="000000"/>
              <w:right w:val="single" w:sz="5" w:space="0" w:color="000000"/>
            </w:tcBorders>
          </w:tcPr>
          <w:p w14:paraId="1BAC0471" w14:textId="77777777" w:rsidR="00403711" w:rsidRPr="00917F98" w:rsidRDefault="00403711" w:rsidP="00403711"/>
        </w:tc>
        <w:tc>
          <w:tcPr>
            <w:tcW w:w="4028" w:type="dxa"/>
            <w:tcBorders>
              <w:top w:val="single" w:sz="5" w:space="0" w:color="000000"/>
              <w:left w:val="single" w:sz="5" w:space="0" w:color="000000"/>
              <w:bottom w:val="single" w:sz="5" w:space="0" w:color="000000"/>
              <w:right w:val="single" w:sz="5" w:space="0" w:color="000000"/>
            </w:tcBorders>
          </w:tcPr>
          <w:p w14:paraId="31332211" w14:textId="77777777" w:rsidR="00403711" w:rsidRPr="00917F98" w:rsidRDefault="00403711" w:rsidP="00403711"/>
        </w:tc>
        <w:tc>
          <w:tcPr>
            <w:tcW w:w="4801" w:type="dxa"/>
            <w:tcBorders>
              <w:top w:val="single" w:sz="5" w:space="0" w:color="000000"/>
              <w:left w:val="single" w:sz="5" w:space="0" w:color="000000"/>
              <w:bottom w:val="single" w:sz="5" w:space="0" w:color="000000"/>
              <w:right w:val="single" w:sz="5" w:space="0" w:color="000000"/>
            </w:tcBorders>
          </w:tcPr>
          <w:p w14:paraId="11AEB6CD" w14:textId="77777777" w:rsidR="00403711" w:rsidRPr="00917F98" w:rsidRDefault="00403711" w:rsidP="00403711"/>
        </w:tc>
      </w:tr>
    </w:tbl>
    <w:p w14:paraId="16F36377" w14:textId="77777777" w:rsidR="00403711" w:rsidRPr="00917F98" w:rsidRDefault="00403711" w:rsidP="00403711">
      <w:pPr>
        <w:spacing w:before="9"/>
        <w:rPr>
          <w:sz w:val="25"/>
          <w:szCs w:val="25"/>
        </w:rPr>
      </w:pPr>
    </w:p>
    <w:p w14:paraId="123B92E4" w14:textId="77777777" w:rsidR="00403711" w:rsidRPr="00917F98" w:rsidRDefault="00403711" w:rsidP="00403711">
      <w:pPr>
        <w:spacing w:before="69"/>
        <w:ind w:left="122" w:right="-1" w:firstLine="299"/>
        <w:jc w:val="both"/>
      </w:pPr>
      <w:proofErr w:type="gramStart"/>
      <w:r w:rsidRPr="00917F98">
        <w:t xml:space="preserve">В </w:t>
      </w:r>
      <w:r w:rsidRPr="00917F98">
        <w:rPr>
          <w:spacing w:val="10"/>
        </w:rPr>
        <w:t xml:space="preserve"> </w:t>
      </w:r>
      <w:r w:rsidRPr="00917F98">
        <w:rPr>
          <w:spacing w:val="-1"/>
        </w:rPr>
        <w:t>соответствии</w:t>
      </w:r>
      <w:proofErr w:type="gramEnd"/>
      <w:r w:rsidRPr="00917F98">
        <w:t xml:space="preserve"> </w:t>
      </w:r>
      <w:r w:rsidRPr="00917F98">
        <w:rPr>
          <w:spacing w:val="10"/>
        </w:rPr>
        <w:t xml:space="preserve"> </w:t>
      </w:r>
      <w:r w:rsidRPr="00917F98">
        <w:rPr>
          <w:spacing w:val="-1"/>
        </w:rPr>
        <w:t>со</w:t>
      </w:r>
      <w:r w:rsidRPr="00917F98">
        <w:t xml:space="preserve"> </w:t>
      </w:r>
      <w:r w:rsidRPr="00917F98">
        <w:rPr>
          <w:spacing w:val="11"/>
        </w:rPr>
        <w:t xml:space="preserve"> </w:t>
      </w:r>
      <w:r w:rsidRPr="00917F98">
        <w:rPr>
          <w:spacing w:val="-1"/>
        </w:rPr>
        <w:t>статьей</w:t>
      </w:r>
      <w:r w:rsidRPr="00917F98">
        <w:t xml:space="preserve"> </w:t>
      </w:r>
      <w:r w:rsidRPr="00917F98">
        <w:rPr>
          <w:spacing w:val="10"/>
        </w:rPr>
        <w:t xml:space="preserve"> </w:t>
      </w:r>
      <w:r w:rsidRPr="00917F98">
        <w:t xml:space="preserve">6 </w:t>
      </w:r>
      <w:r w:rsidRPr="00917F98">
        <w:rPr>
          <w:spacing w:val="9"/>
        </w:rPr>
        <w:t xml:space="preserve"> </w:t>
      </w:r>
      <w:r w:rsidRPr="00917F98">
        <w:rPr>
          <w:spacing w:val="-1"/>
        </w:rPr>
        <w:t>Федерального</w:t>
      </w:r>
      <w:r w:rsidRPr="00917F98">
        <w:t xml:space="preserve"> </w:t>
      </w:r>
      <w:r w:rsidRPr="00917F98">
        <w:rPr>
          <w:spacing w:val="9"/>
        </w:rPr>
        <w:t xml:space="preserve"> </w:t>
      </w:r>
      <w:r w:rsidRPr="00917F98">
        <w:rPr>
          <w:spacing w:val="-1"/>
        </w:rPr>
        <w:t>закона</w:t>
      </w:r>
      <w:r w:rsidRPr="00917F98">
        <w:t xml:space="preserve"> </w:t>
      </w:r>
      <w:r w:rsidRPr="00917F98">
        <w:rPr>
          <w:spacing w:val="8"/>
        </w:rPr>
        <w:t xml:space="preserve"> </w:t>
      </w:r>
      <w:r w:rsidRPr="00917F98">
        <w:t xml:space="preserve">от </w:t>
      </w:r>
      <w:r w:rsidRPr="00917F98">
        <w:rPr>
          <w:spacing w:val="10"/>
        </w:rPr>
        <w:t xml:space="preserve"> </w:t>
      </w:r>
      <w:r w:rsidRPr="00917F98">
        <w:t xml:space="preserve">27.07.2006 </w:t>
      </w:r>
      <w:r w:rsidRPr="00917F98">
        <w:rPr>
          <w:spacing w:val="9"/>
        </w:rPr>
        <w:t xml:space="preserve"> </w:t>
      </w:r>
      <w:r w:rsidRPr="00917F98">
        <w:t xml:space="preserve">г. </w:t>
      </w:r>
      <w:r w:rsidRPr="00917F98">
        <w:rPr>
          <w:spacing w:val="9"/>
        </w:rPr>
        <w:t xml:space="preserve"> </w:t>
      </w:r>
      <w:proofErr w:type="gramStart"/>
      <w:r w:rsidRPr="00917F98">
        <w:t xml:space="preserve">№ </w:t>
      </w:r>
      <w:r w:rsidRPr="00917F98">
        <w:rPr>
          <w:spacing w:val="10"/>
        </w:rPr>
        <w:t xml:space="preserve"> </w:t>
      </w:r>
      <w:r w:rsidRPr="00917F98">
        <w:rPr>
          <w:spacing w:val="1"/>
        </w:rPr>
        <w:t>152</w:t>
      </w:r>
      <w:proofErr w:type="gramEnd"/>
      <w:r w:rsidRPr="00917F98">
        <w:rPr>
          <w:spacing w:val="1"/>
        </w:rPr>
        <w:t>-ФЗ</w:t>
      </w:r>
      <w:r w:rsidRPr="00917F98">
        <w:t xml:space="preserve"> </w:t>
      </w:r>
      <w:r w:rsidRPr="00917F98">
        <w:rPr>
          <w:spacing w:val="16"/>
        </w:rPr>
        <w:t xml:space="preserve"> </w:t>
      </w:r>
      <w:r w:rsidRPr="00917F98">
        <w:rPr>
          <w:spacing w:val="-4"/>
        </w:rPr>
        <w:t>«О</w:t>
      </w:r>
      <w:r w:rsidRPr="00917F98">
        <w:rPr>
          <w:spacing w:val="71"/>
        </w:rPr>
        <w:t xml:space="preserve"> </w:t>
      </w:r>
      <w:r w:rsidRPr="00917F98">
        <w:rPr>
          <w:spacing w:val="-1"/>
        </w:rPr>
        <w:t>персональных</w:t>
      </w:r>
      <w:r w:rsidRPr="00917F98">
        <w:t xml:space="preserve"> </w:t>
      </w:r>
      <w:r w:rsidRPr="00917F98">
        <w:rPr>
          <w:spacing w:val="2"/>
        </w:rPr>
        <w:t xml:space="preserve"> </w:t>
      </w:r>
      <w:r w:rsidRPr="00917F98">
        <w:rPr>
          <w:spacing w:val="-1"/>
        </w:rPr>
        <w:t>данных»</w:t>
      </w:r>
      <w:r w:rsidRPr="00917F98">
        <w:rPr>
          <w:spacing w:val="57"/>
        </w:rPr>
        <w:t xml:space="preserve"> </w:t>
      </w:r>
      <w:r w:rsidRPr="00917F98">
        <w:rPr>
          <w:spacing w:val="-1"/>
        </w:rPr>
        <w:t>даю</w:t>
      </w:r>
      <w:r w:rsidRPr="00917F98">
        <w:rPr>
          <w:spacing w:val="60"/>
        </w:rPr>
        <w:t xml:space="preserve"> </w:t>
      </w:r>
      <w:r w:rsidRPr="00917F98">
        <w:rPr>
          <w:spacing w:val="-1"/>
        </w:rPr>
        <w:t>согласие</w:t>
      </w:r>
      <w:r w:rsidRPr="00917F98">
        <w:t xml:space="preserve"> </w:t>
      </w:r>
      <w:r w:rsidRPr="00917F98">
        <w:rPr>
          <w:spacing w:val="59"/>
        </w:rPr>
        <w:t xml:space="preserve"> </w:t>
      </w:r>
      <w:r w:rsidRPr="00917F98">
        <w:t>на</w:t>
      </w:r>
      <w:r w:rsidRPr="00917F98">
        <w:rPr>
          <w:spacing w:val="59"/>
        </w:rPr>
        <w:t xml:space="preserve"> </w:t>
      </w:r>
      <w:r w:rsidRPr="00917F98">
        <w:t>обработку</w:t>
      </w:r>
      <w:r w:rsidRPr="00917F98">
        <w:rPr>
          <w:spacing w:val="55"/>
        </w:rPr>
        <w:t xml:space="preserve"> </w:t>
      </w:r>
      <w:r w:rsidRPr="00917F98">
        <w:rPr>
          <w:spacing w:val="-1"/>
        </w:rPr>
        <w:t>своих</w:t>
      </w:r>
      <w:r w:rsidRPr="00917F98">
        <w:rPr>
          <w:spacing w:val="2"/>
        </w:rPr>
        <w:t xml:space="preserve"> </w:t>
      </w:r>
      <w:r w:rsidRPr="00917F98">
        <w:rPr>
          <w:spacing w:val="-1"/>
        </w:rPr>
        <w:t>персональных</w:t>
      </w:r>
      <w:r w:rsidRPr="00917F98">
        <w:rPr>
          <w:spacing w:val="2"/>
        </w:rPr>
        <w:t xml:space="preserve"> </w:t>
      </w:r>
      <w:r w:rsidRPr="00917F98">
        <w:rPr>
          <w:spacing w:val="-1"/>
        </w:rPr>
        <w:t>данных.</w:t>
      </w:r>
    </w:p>
    <w:p w14:paraId="127EF352" w14:textId="77777777" w:rsidR="00403711" w:rsidRPr="00917F98" w:rsidRDefault="00403711" w:rsidP="00403711">
      <w:pPr>
        <w:rPr>
          <w:sz w:val="14"/>
          <w:szCs w:val="14"/>
        </w:rPr>
      </w:pPr>
    </w:p>
    <w:p w14:paraId="2B495700" w14:textId="77777777" w:rsidR="00403711" w:rsidRPr="00917F98" w:rsidRDefault="00403711" w:rsidP="00403711">
      <w:pPr>
        <w:rPr>
          <w:sz w:val="14"/>
          <w:szCs w:val="14"/>
        </w:rPr>
        <w:sectPr w:rsidR="00403711" w:rsidRPr="00917F98">
          <w:pgSz w:w="11910" w:h="16840"/>
          <w:pgMar w:top="1300" w:right="740" w:bottom="280" w:left="1580" w:header="720" w:footer="720" w:gutter="0"/>
          <w:cols w:space="720"/>
        </w:sectPr>
      </w:pPr>
    </w:p>
    <w:p w14:paraId="379B560B" w14:textId="77777777" w:rsidR="00403711" w:rsidRPr="00917F98" w:rsidRDefault="00403711" w:rsidP="00403711">
      <w:pPr>
        <w:spacing w:before="69"/>
        <w:ind w:left="122"/>
        <w:jc w:val="both"/>
      </w:pPr>
      <w:r w:rsidRPr="00917F98">
        <w:rPr>
          <w:spacing w:val="-1"/>
        </w:rPr>
        <w:lastRenderedPageBreak/>
        <w:t>Подпись</w:t>
      </w:r>
      <w:r w:rsidRPr="00917F98">
        <w:t xml:space="preserve"> </w:t>
      </w:r>
      <w:r w:rsidRPr="00917F98">
        <w:rPr>
          <w:u w:val="single" w:color="000000"/>
        </w:rPr>
        <w:t xml:space="preserve"> </w:t>
      </w:r>
    </w:p>
    <w:p w14:paraId="5D40C2EE" w14:textId="77777777" w:rsidR="00403711" w:rsidRPr="00917F98" w:rsidRDefault="00403711" w:rsidP="00403711">
      <w:pPr>
        <w:spacing w:before="69"/>
        <w:ind w:left="122"/>
        <w:jc w:val="both"/>
      </w:pPr>
      <w:r w:rsidRPr="00917F98">
        <w:br w:type="column"/>
      </w:r>
      <w:r w:rsidRPr="00917F98">
        <w:rPr>
          <w:spacing w:val="-1"/>
        </w:rPr>
        <w:lastRenderedPageBreak/>
        <w:t>Дата</w:t>
      </w:r>
    </w:p>
    <w:p w14:paraId="1883039F" w14:textId="77777777" w:rsidR="00403711" w:rsidRPr="00917F98" w:rsidRDefault="00403711" w:rsidP="00403711">
      <w:pPr>
        <w:sectPr w:rsidR="00403711" w:rsidRPr="00917F98">
          <w:type w:val="continuous"/>
          <w:pgSz w:w="11910" w:h="16840"/>
          <w:pgMar w:top="1060" w:right="740" w:bottom="280" w:left="1580" w:header="720" w:footer="720" w:gutter="0"/>
          <w:cols w:num="2" w:space="720" w:equalWidth="0">
            <w:col w:w="1132" w:space="6357"/>
            <w:col w:w="2101"/>
          </w:cols>
        </w:sectPr>
      </w:pPr>
    </w:p>
    <w:p w14:paraId="752EB876" w14:textId="77777777" w:rsidR="00403711" w:rsidRPr="00917F98" w:rsidRDefault="00403711" w:rsidP="00403711">
      <w:pPr>
        <w:spacing w:before="2"/>
        <w:rPr>
          <w:sz w:val="23"/>
          <w:szCs w:val="23"/>
        </w:rPr>
      </w:pPr>
    </w:p>
    <w:p w14:paraId="1C676E92"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3AA89427" wp14:editId="70487CE6">
                <wp:extent cx="1682750" cy="6350"/>
                <wp:effectExtent l="10795" t="10160" r="1905" b="2540"/>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6350"/>
                          <a:chOff x="0" y="0"/>
                          <a:chExt cx="2650" cy="10"/>
                        </a:xfrm>
                      </wpg:grpSpPr>
                      <wpg:grpSp>
                        <wpg:cNvPr id="12" name="Group 12"/>
                        <wpg:cNvGrpSpPr>
                          <a:grpSpLocks/>
                        </wpg:cNvGrpSpPr>
                        <wpg:grpSpPr bwMode="auto">
                          <a:xfrm>
                            <a:off x="5" y="5"/>
                            <a:ext cx="2640" cy="2"/>
                            <a:chOff x="5" y="5"/>
                            <a:chExt cx="2640" cy="2"/>
                          </a:xfrm>
                        </wpg:grpSpPr>
                        <wps:wsp>
                          <wps:cNvPr id="13" name="Freeform 13"/>
                          <wps:cNvSpPr>
                            <a:spLocks/>
                          </wps:cNvSpPr>
                          <wps:spPr bwMode="auto">
                            <a:xfrm>
                              <a:off x="5" y="5"/>
                              <a:ext cx="2640" cy="2"/>
                            </a:xfrm>
                            <a:custGeom>
                              <a:avLst/>
                              <a:gdLst>
                                <a:gd name="T0" fmla="+- 0 5 5"/>
                                <a:gd name="T1" fmla="*/ T0 w 2640"/>
                                <a:gd name="T2" fmla="+- 0 2645 5"/>
                                <a:gd name="T3" fmla="*/ T2 w 2640"/>
                              </a:gdLst>
                              <a:ahLst/>
                              <a:cxnLst>
                                <a:cxn ang="0">
                                  <a:pos x="T1" y="0"/>
                                </a:cxn>
                                <a:cxn ang="0">
                                  <a:pos x="T3" y="0"/>
                                </a:cxn>
                              </a:cxnLst>
                              <a:rect l="0" t="0" r="r" b="b"/>
                              <a:pathLst>
                                <a:path w="2640">
                                  <a:moveTo>
                                    <a:pt x="0" y="0"/>
                                  </a:moveTo>
                                  <a:lnTo>
                                    <a:pt x="2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8F52F3" id="Группа 11" o:spid="_x0000_s1026" style="width:132.5pt;height:.5pt;mso-position-horizontal-relative:char;mso-position-vertical-relative:line" coordsize="2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">
                <v:group id="Group 12" o:spid="_x0000_s1027" style="position:absolute;left:5;top:5;width:2640;height:2" coordorigin="5,5"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 o:spid="_x0000_s1028" style="position:absolute;left:5;top:5;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UU8EA&#10;AADbAAAADwAAAGRycy9kb3ducmV2LnhtbERPTWvCQBC9C/6HZYRepG60IJK6hmAJCIUWo3ieZqdJ&#10;MDubZteY/PtuoeBtHu9ztslgGtFT52rLCpaLCARxYXXNpYLzKXvegHAeWWNjmRSM5CDZTSdbjLW9&#10;85H63JcihLCLUUHlfRtL6YqKDLqFbYkD9207gz7ArpS6w3sIN41cRdFaGqw5NFTY0r6i4prfjILP&#10;McM8/bq8/ZSZrflD9u/jvFfqaTakryA8Df4h/ncfdJj/An+/h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yVFPBAAAA2wAAAA8AAAAAAAAAAAAAAAAAmAIAAGRycy9kb3du&#10;cmV2LnhtbFBLBQYAAAAABAAEAPUAAACGAwAAAAA=&#10;" path="m,l2640,e" filled="f" strokeweight=".48pt">
                    <v:path arrowok="t" o:connecttype="custom" o:connectlocs="0,0;2640,0" o:connectangles="0,0"/>
                  </v:shape>
                </v:group>
                <w10:anchorlock/>
              </v:group>
            </w:pict>
          </mc:Fallback>
        </mc:AlternateContent>
      </w:r>
    </w:p>
    <w:p w14:paraId="47099980" w14:textId="77777777" w:rsidR="00403711" w:rsidRPr="00917F98" w:rsidRDefault="00403711" w:rsidP="00403711">
      <w:pPr>
        <w:rPr>
          <w:sz w:val="20"/>
          <w:szCs w:val="20"/>
        </w:rPr>
      </w:pPr>
    </w:p>
    <w:p w14:paraId="5652A1C2" w14:textId="77777777" w:rsidR="00403711" w:rsidRPr="00917F98" w:rsidRDefault="00403711" w:rsidP="00403711">
      <w:pPr>
        <w:spacing w:before="8"/>
        <w:rPr>
          <w:sz w:val="20"/>
          <w:szCs w:val="20"/>
        </w:rPr>
      </w:pPr>
    </w:p>
    <w:p w14:paraId="3B147CA6" w14:textId="77777777" w:rsidR="00403711" w:rsidRPr="00917F98" w:rsidRDefault="00403711" w:rsidP="00403711">
      <w:pPr>
        <w:keepNext/>
        <w:keepLines/>
        <w:spacing w:before="69"/>
        <w:ind w:left="5691" w:right="-1"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6</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1BFEB8BC" w14:textId="77777777" w:rsidR="00403711" w:rsidRPr="00917F98" w:rsidRDefault="00403711" w:rsidP="00403711">
      <w:pPr>
        <w:rPr>
          <w:b/>
          <w:bCs/>
        </w:rPr>
      </w:pPr>
    </w:p>
    <w:p w14:paraId="1601C244" w14:textId="77777777" w:rsidR="00403711" w:rsidRPr="00917F98" w:rsidRDefault="00403711" w:rsidP="00403711">
      <w:pPr>
        <w:spacing w:before="182" w:line="268" w:lineRule="exact"/>
        <w:ind w:left="1663" w:right="1647"/>
        <w:jc w:val="center"/>
        <w:rPr>
          <w:rFonts w:eastAsia="Calibri"/>
        </w:rPr>
      </w:pPr>
      <w:r w:rsidRPr="00917F98">
        <w:rPr>
          <w:b/>
          <w:spacing w:val="-1"/>
        </w:rPr>
        <w:t>БЛОК-СХЕМА</w:t>
      </w:r>
    </w:p>
    <w:p w14:paraId="5C86667F" w14:textId="77777777" w:rsidR="00403711" w:rsidRPr="00917F98" w:rsidRDefault="00403711" w:rsidP="00403711">
      <w:pPr>
        <w:spacing w:line="268" w:lineRule="exact"/>
        <w:ind w:left="1659" w:right="1647"/>
        <w:jc w:val="center"/>
        <w:rPr>
          <w:rFonts w:eastAsia="Calibri"/>
        </w:rPr>
      </w:pPr>
      <w:r w:rsidRPr="00917F98">
        <w:rPr>
          <w:b/>
          <w:spacing w:val="-1"/>
        </w:rPr>
        <w:t>Предоставления</w:t>
      </w:r>
      <w:r w:rsidRPr="00917F98">
        <w:rPr>
          <w:b/>
        </w:rPr>
        <w:t xml:space="preserve"> </w:t>
      </w:r>
      <w:r w:rsidRPr="00917F98">
        <w:rPr>
          <w:b/>
          <w:spacing w:val="-1"/>
        </w:rPr>
        <w:t>муниципальной</w:t>
      </w:r>
      <w:r w:rsidRPr="00917F98">
        <w:rPr>
          <w:b/>
        </w:rPr>
        <w:t xml:space="preserve"> </w:t>
      </w:r>
      <w:r w:rsidRPr="00917F98">
        <w:rPr>
          <w:b/>
          <w:spacing w:val="-1"/>
        </w:rPr>
        <w:t>услуги</w:t>
      </w:r>
    </w:p>
    <w:p w14:paraId="2B16EE07" w14:textId="77777777" w:rsidR="00403711" w:rsidRPr="00917F98" w:rsidRDefault="00403711" w:rsidP="00403711">
      <w:pPr>
        <w:spacing w:before="6"/>
        <w:rPr>
          <w:rFonts w:eastAsia="Calibri"/>
          <w:b/>
          <w:bCs/>
          <w:sz w:val="19"/>
          <w:szCs w:val="19"/>
        </w:rPr>
      </w:pPr>
    </w:p>
    <w:p w14:paraId="29B65EDB" w14:textId="77777777" w:rsidR="00403711" w:rsidRPr="00917F98" w:rsidRDefault="00403711" w:rsidP="00403711">
      <w:pPr>
        <w:ind w:right="340"/>
        <w:jc w:val="center"/>
        <w:rPr>
          <w:rFonts w:eastAsia="Courier New"/>
          <w:sz w:val="20"/>
          <w:szCs w:val="20"/>
        </w:rPr>
      </w:pPr>
      <w:r w:rsidRPr="00917F98">
        <w:rPr>
          <w:rFonts w:eastAsia="Courier New"/>
          <w:sz w:val="20"/>
          <w:szCs w:val="20"/>
        </w:rPr>
        <w:t>┌─────────────────────────────────────────────────────────────────────────┐</w:t>
      </w:r>
    </w:p>
    <w:p w14:paraId="5461C901" w14:textId="77777777" w:rsidR="00403711" w:rsidRPr="00917F98" w:rsidRDefault="00403711" w:rsidP="00403711">
      <w:pPr>
        <w:tabs>
          <w:tab w:val="left" w:pos="959"/>
          <w:tab w:val="left" w:pos="8880"/>
        </w:tabs>
        <w:spacing w:before="1" w:line="226" w:lineRule="exact"/>
        <w:ind w:right="33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Прием</w:t>
      </w:r>
      <w:r w:rsidRPr="00917F98">
        <w:rPr>
          <w:rFonts w:eastAsia="Courier New"/>
          <w:spacing w:val="-11"/>
          <w:sz w:val="20"/>
          <w:szCs w:val="20"/>
        </w:rPr>
        <w:t xml:space="preserve"> </w:t>
      </w:r>
      <w:r w:rsidRPr="00917F98">
        <w:rPr>
          <w:rFonts w:eastAsia="Courier New"/>
          <w:sz w:val="20"/>
          <w:szCs w:val="20"/>
        </w:rPr>
        <w:t>заявления</w:t>
      </w:r>
      <w:r w:rsidRPr="00917F98">
        <w:rPr>
          <w:rFonts w:eastAsia="Courier New"/>
          <w:spacing w:val="-11"/>
          <w:sz w:val="20"/>
          <w:szCs w:val="20"/>
        </w:rPr>
        <w:t xml:space="preserve"> </w:t>
      </w:r>
      <w:r w:rsidRPr="00917F98">
        <w:rPr>
          <w:rFonts w:eastAsia="Courier New"/>
          <w:sz w:val="20"/>
          <w:szCs w:val="20"/>
        </w:rPr>
        <w:t>об</w:t>
      </w:r>
      <w:r w:rsidRPr="00917F98">
        <w:rPr>
          <w:rFonts w:eastAsia="Courier New"/>
          <w:spacing w:val="-11"/>
          <w:sz w:val="20"/>
          <w:szCs w:val="20"/>
        </w:rPr>
        <w:t xml:space="preserve"> </w:t>
      </w:r>
      <w:r w:rsidRPr="00917F98">
        <w:rPr>
          <w:rFonts w:eastAsia="Courier New"/>
          <w:sz w:val="20"/>
          <w:szCs w:val="20"/>
        </w:rPr>
        <w:t>утверждении</w:t>
      </w:r>
      <w:r w:rsidRPr="00917F98">
        <w:rPr>
          <w:rFonts w:eastAsia="Courier New"/>
          <w:spacing w:val="-11"/>
          <w:sz w:val="20"/>
          <w:szCs w:val="20"/>
        </w:rPr>
        <w:t xml:space="preserve"> </w:t>
      </w:r>
      <w:r w:rsidRPr="00917F98">
        <w:rPr>
          <w:rFonts w:eastAsia="Courier New"/>
          <w:sz w:val="20"/>
          <w:szCs w:val="20"/>
        </w:rPr>
        <w:t>схемы</w:t>
      </w:r>
      <w:r w:rsidRPr="00917F98">
        <w:rPr>
          <w:rFonts w:eastAsia="Courier New"/>
          <w:spacing w:val="-9"/>
          <w:sz w:val="20"/>
          <w:szCs w:val="20"/>
        </w:rPr>
        <w:t xml:space="preserve"> </w:t>
      </w:r>
      <w:r w:rsidRPr="00917F98">
        <w:rPr>
          <w:rFonts w:eastAsia="Courier New"/>
          <w:sz w:val="20"/>
          <w:szCs w:val="20"/>
        </w:rPr>
        <w:t>расположения</w:t>
      </w:r>
      <w:r w:rsidRPr="00917F98">
        <w:rPr>
          <w:rFonts w:eastAsia="Courier New"/>
          <w:spacing w:val="-11"/>
          <w:sz w:val="20"/>
          <w:szCs w:val="20"/>
        </w:rPr>
        <w:t xml:space="preserve"> </w:t>
      </w:r>
      <w:r w:rsidRPr="00917F98">
        <w:rPr>
          <w:rFonts w:eastAsia="Courier New"/>
          <w:sz w:val="20"/>
          <w:szCs w:val="20"/>
        </w:rPr>
        <w:t>земельного</w:t>
      </w:r>
      <w:r w:rsidRPr="00917F98">
        <w:rPr>
          <w:rFonts w:eastAsia="Courier New"/>
          <w:sz w:val="20"/>
          <w:szCs w:val="20"/>
        </w:rPr>
        <w:tab/>
        <w:t>│</w:t>
      </w:r>
    </w:p>
    <w:p w14:paraId="46691636" w14:textId="77777777" w:rsidR="00403711" w:rsidRPr="00917F98" w:rsidRDefault="00403711" w:rsidP="00403711">
      <w:pPr>
        <w:tabs>
          <w:tab w:val="left" w:pos="1559"/>
          <w:tab w:val="left" w:pos="3720"/>
          <w:tab w:val="left" w:pos="8880"/>
        </w:tabs>
        <w:spacing w:line="226" w:lineRule="exact"/>
        <w:ind w:right="34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участка</w:t>
      </w:r>
      <w:r w:rsidRPr="00917F98">
        <w:rPr>
          <w:rFonts w:eastAsia="Courier New"/>
          <w:spacing w:val="-5"/>
          <w:sz w:val="20"/>
          <w:szCs w:val="20"/>
        </w:rPr>
        <w:t xml:space="preserve"> </w:t>
      </w:r>
      <w:r w:rsidRPr="00917F98">
        <w:rPr>
          <w:rFonts w:eastAsia="Courier New"/>
          <w:sz w:val="20"/>
          <w:szCs w:val="20"/>
        </w:rPr>
        <w:t>-</w:t>
      </w:r>
      <w:r w:rsidRPr="00917F98">
        <w:rPr>
          <w:rFonts w:eastAsia="Courier New"/>
          <w:spacing w:val="-5"/>
          <w:sz w:val="20"/>
          <w:szCs w:val="20"/>
        </w:rPr>
        <w:t xml:space="preserve"> </w:t>
      </w:r>
      <w:r w:rsidRPr="00917F98">
        <w:rPr>
          <w:rFonts w:eastAsia="Courier New"/>
          <w:sz w:val="20"/>
          <w:szCs w:val="20"/>
        </w:rPr>
        <w:t>1</w:t>
      </w:r>
      <w:r w:rsidRPr="00917F98">
        <w:rPr>
          <w:rFonts w:eastAsia="Courier New"/>
          <w:spacing w:val="-5"/>
          <w:sz w:val="20"/>
          <w:szCs w:val="20"/>
        </w:rPr>
        <w:t xml:space="preserve"> </w:t>
      </w:r>
      <w:r w:rsidRPr="00917F98">
        <w:rPr>
          <w:rFonts w:eastAsia="Courier New"/>
          <w:sz w:val="20"/>
          <w:szCs w:val="20"/>
        </w:rPr>
        <w:t>день</w:t>
      </w:r>
      <w:proofErr w:type="gramStart"/>
      <w:r w:rsidRPr="00917F98">
        <w:rPr>
          <w:rFonts w:eastAsia="Courier New"/>
          <w:sz w:val="20"/>
          <w:szCs w:val="20"/>
        </w:rPr>
        <w:tab/>
        <w:t>(</w:t>
      </w:r>
      <w:proofErr w:type="gramEnd"/>
      <w:r w:rsidRPr="00917F98">
        <w:rPr>
          <w:rFonts w:eastAsia="Courier New"/>
          <w:sz w:val="20"/>
          <w:szCs w:val="20"/>
        </w:rPr>
        <w:t>должностное</w:t>
      </w:r>
      <w:r w:rsidRPr="00917F98">
        <w:rPr>
          <w:rFonts w:eastAsia="Courier New"/>
          <w:spacing w:val="-12"/>
          <w:sz w:val="20"/>
          <w:szCs w:val="20"/>
        </w:rPr>
        <w:t xml:space="preserve"> </w:t>
      </w:r>
      <w:r w:rsidRPr="00917F98">
        <w:rPr>
          <w:rFonts w:eastAsia="Courier New"/>
          <w:sz w:val="20"/>
          <w:szCs w:val="20"/>
        </w:rPr>
        <w:t>лицо,</w:t>
      </w:r>
      <w:r w:rsidRPr="00917F98">
        <w:rPr>
          <w:rFonts w:eastAsia="Courier New"/>
          <w:spacing w:val="-11"/>
          <w:sz w:val="20"/>
          <w:szCs w:val="20"/>
        </w:rPr>
        <w:t xml:space="preserve"> </w:t>
      </w:r>
      <w:r w:rsidRPr="00917F98">
        <w:rPr>
          <w:rFonts w:eastAsia="Courier New"/>
          <w:sz w:val="20"/>
          <w:szCs w:val="20"/>
        </w:rPr>
        <w:t>работник</w:t>
      </w:r>
      <w:r w:rsidRPr="00917F98">
        <w:rPr>
          <w:rFonts w:eastAsia="Courier New"/>
          <w:spacing w:val="-12"/>
          <w:sz w:val="20"/>
          <w:szCs w:val="20"/>
        </w:rPr>
        <w:t xml:space="preserve"> </w:t>
      </w:r>
      <w:r w:rsidRPr="00917F98">
        <w:rPr>
          <w:rFonts w:eastAsia="Courier New"/>
          <w:sz w:val="20"/>
          <w:szCs w:val="20"/>
        </w:rPr>
        <w:t>МФЦ)</w:t>
      </w:r>
      <w:r w:rsidRPr="00917F98">
        <w:rPr>
          <w:rFonts w:eastAsia="Courier New"/>
          <w:sz w:val="20"/>
          <w:szCs w:val="20"/>
        </w:rPr>
        <w:tab/>
        <w:t>│</w:t>
      </w:r>
    </w:p>
    <w:p w14:paraId="4885F035" w14:textId="77777777" w:rsidR="00403711" w:rsidRPr="00917F98" w:rsidRDefault="00403711" w:rsidP="00403711">
      <w:pPr>
        <w:spacing w:line="226" w:lineRule="exact"/>
        <w:ind w:right="340"/>
        <w:jc w:val="center"/>
        <w:rPr>
          <w:rFonts w:eastAsia="Courier New"/>
          <w:sz w:val="20"/>
          <w:szCs w:val="20"/>
        </w:rPr>
      </w:pPr>
      <w:r w:rsidRPr="00917F98">
        <w:rPr>
          <w:rFonts w:eastAsia="Courier New"/>
          <w:sz w:val="20"/>
          <w:szCs w:val="20"/>
        </w:rPr>
        <w:t>└─────────────────────────────────────┬───────────────────────────────────┘</w:t>
      </w:r>
    </w:p>
    <w:p w14:paraId="555CEBE2" w14:textId="77777777" w:rsidR="00403711" w:rsidRPr="00917F98" w:rsidRDefault="00403711" w:rsidP="00403711">
      <w:pPr>
        <w:spacing w:before="1" w:line="226" w:lineRule="exact"/>
        <w:ind w:right="218"/>
        <w:jc w:val="center"/>
        <w:rPr>
          <w:rFonts w:eastAsia="Courier New"/>
          <w:sz w:val="20"/>
          <w:szCs w:val="20"/>
        </w:rPr>
      </w:pPr>
      <w:r w:rsidRPr="00917F98">
        <w:rPr>
          <w:sz w:val="20"/>
        </w:rPr>
        <w:t>\/</w:t>
      </w:r>
    </w:p>
    <w:p w14:paraId="68D213A4" w14:textId="77777777" w:rsidR="00403711" w:rsidRPr="00917F98" w:rsidRDefault="00403711" w:rsidP="00403711">
      <w:pPr>
        <w:spacing w:line="226" w:lineRule="exact"/>
        <w:ind w:right="339"/>
        <w:jc w:val="center"/>
        <w:rPr>
          <w:rFonts w:eastAsia="Courier New"/>
          <w:sz w:val="20"/>
          <w:szCs w:val="20"/>
        </w:rPr>
      </w:pPr>
      <w:r w:rsidRPr="00917F98">
        <w:rPr>
          <w:rFonts w:eastAsia="Courier New"/>
          <w:sz w:val="20"/>
          <w:szCs w:val="20"/>
        </w:rPr>
        <w:t>┌─────────────────────────────────────────────────────────────────────────┐</w:t>
      </w:r>
    </w:p>
    <w:p w14:paraId="5E4872E9" w14:textId="77777777" w:rsidR="00403711" w:rsidRPr="00917F98" w:rsidRDefault="00403711" w:rsidP="00403711">
      <w:pPr>
        <w:tabs>
          <w:tab w:val="left" w:pos="479"/>
          <w:tab w:val="left" w:pos="8879"/>
        </w:tabs>
        <w:spacing w:before="1" w:line="226" w:lineRule="exact"/>
        <w:ind w:right="34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Рассмотрение</w:t>
      </w:r>
      <w:r w:rsidRPr="00917F98">
        <w:rPr>
          <w:rFonts w:eastAsia="Courier New"/>
          <w:spacing w:val="-13"/>
          <w:sz w:val="20"/>
          <w:szCs w:val="20"/>
        </w:rPr>
        <w:t xml:space="preserve"> </w:t>
      </w:r>
      <w:r w:rsidRPr="00917F98">
        <w:rPr>
          <w:rFonts w:eastAsia="Courier New"/>
          <w:sz w:val="20"/>
          <w:szCs w:val="20"/>
        </w:rPr>
        <w:t>заявления</w:t>
      </w:r>
      <w:r w:rsidRPr="00917F98">
        <w:rPr>
          <w:rFonts w:eastAsia="Courier New"/>
          <w:spacing w:val="-12"/>
          <w:sz w:val="20"/>
          <w:szCs w:val="20"/>
        </w:rPr>
        <w:t xml:space="preserve"> </w:t>
      </w:r>
      <w:r w:rsidRPr="00917F98">
        <w:rPr>
          <w:rFonts w:eastAsia="Courier New"/>
          <w:sz w:val="20"/>
          <w:szCs w:val="20"/>
        </w:rPr>
        <w:t>об</w:t>
      </w:r>
      <w:r w:rsidRPr="00917F98">
        <w:rPr>
          <w:rFonts w:eastAsia="Courier New"/>
          <w:spacing w:val="-12"/>
          <w:sz w:val="20"/>
          <w:szCs w:val="20"/>
        </w:rPr>
        <w:t xml:space="preserve"> </w:t>
      </w:r>
      <w:r w:rsidRPr="00917F98">
        <w:rPr>
          <w:rFonts w:eastAsia="Courier New"/>
          <w:sz w:val="20"/>
          <w:szCs w:val="20"/>
        </w:rPr>
        <w:t>утверждении</w:t>
      </w:r>
      <w:r w:rsidRPr="00917F98">
        <w:rPr>
          <w:rFonts w:eastAsia="Courier New"/>
          <w:spacing w:val="-12"/>
          <w:sz w:val="20"/>
          <w:szCs w:val="20"/>
        </w:rPr>
        <w:t xml:space="preserve"> </w:t>
      </w:r>
      <w:r w:rsidRPr="00917F98">
        <w:rPr>
          <w:rFonts w:eastAsia="Courier New"/>
          <w:sz w:val="20"/>
          <w:szCs w:val="20"/>
        </w:rPr>
        <w:t>схемы</w:t>
      </w:r>
      <w:r w:rsidRPr="00917F98">
        <w:rPr>
          <w:rFonts w:eastAsia="Courier New"/>
          <w:spacing w:val="-12"/>
          <w:sz w:val="20"/>
          <w:szCs w:val="20"/>
        </w:rPr>
        <w:t xml:space="preserve"> </w:t>
      </w:r>
      <w:r w:rsidRPr="00917F98">
        <w:rPr>
          <w:rFonts w:eastAsia="Courier New"/>
          <w:sz w:val="20"/>
          <w:szCs w:val="20"/>
        </w:rPr>
        <w:t>расположения</w:t>
      </w:r>
      <w:r w:rsidRPr="00917F98">
        <w:rPr>
          <w:rFonts w:eastAsia="Courier New"/>
          <w:spacing w:val="-13"/>
          <w:sz w:val="20"/>
          <w:szCs w:val="20"/>
        </w:rPr>
        <w:t xml:space="preserve"> </w:t>
      </w:r>
      <w:r w:rsidRPr="00917F98">
        <w:rPr>
          <w:rFonts w:eastAsia="Courier New"/>
          <w:sz w:val="20"/>
          <w:szCs w:val="20"/>
        </w:rPr>
        <w:t>земельного</w:t>
      </w:r>
      <w:r w:rsidRPr="00917F98">
        <w:rPr>
          <w:rFonts w:eastAsia="Courier New"/>
          <w:sz w:val="20"/>
          <w:szCs w:val="20"/>
        </w:rPr>
        <w:tab/>
        <w:t>│</w:t>
      </w:r>
    </w:p>
    <w:p w14:paraId="1C6D49E9" w14:textId="77777777" w:rsidR="00403711" w:rsidRPr="00917F98" w:rsidRDefault="00403711" w:rsidP="00403711">
      <w:pPr>
        <w:tabs>
          <w:tab w:val="left" w:pos="2279"/>
          <w:tab w:val="left" w:pos="3480"/>
          <w:tab w:val="left" w:pos="8880"/>
        </w:tabs>
        <w:spacing w:line="226" w:lineRule="exact"/>
        <w:ind w:right="34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t>участка</w:t>
      </w:r>
      <w:r w:rsidRPr="00917F98">
        <w:rPr>
          <w:rFonts w:eastAsia="Courier New"/>
          <w:w w:val="95"/>
          <w:sz w:val="20"/>
          <w:szCs w:val="20"/>
        </w:rPr>
        <w:tab/>
      </w:r>
      <w:r w:rsidRPr="00917F98">
        <w:rPr>
          <w:rFonts w:eastAsia="Courier New"/>
          <w:sz w:val="20"/>
          <w:szCs w:val="20"/>
        </w:rPr>
        <w:t>-</w:t>
      </w:r>
      <w:r w:rsidRPr="00917F98">
        <w:rPr>
          <w:rFonts w:eastAsia="Courier New"/>
          <w:spacing w:val="-7"/>
          <w:sz w:val="20"/>
          <w:szCs w:val="20"/>
        </w:rPr>
        <w:t xml:space="preserve"> </w:t>
      </w:r>
      <w:r w:rsidRPr="00917F98">
        <w:rPr>
          <w:rFonts w:eastAsia="Courier New"/>
          <w:sz w:val="20"/>
          <w:szCs w:val="20"/>
        </w:rPr>
        <w:t>7</w:t>
      </w:r>
      <w:r w:rsidRPr="00917F98">
        <w:rPr>
          <w:rFonts w:eastAsia="Courier New"/>
          <w:spacing w:val="-7"/>
          <w:sz w:val="20"/>
          <w:szCs w:val="20"/>
        </w:rPr>
        <w:t xml:space="preserve"> </w:t>
      </w:r>
      <w:r w:rsidRPr="00917F98">
        <w:rPr>
          <w:rFonts w:eastAsia="Courier New"/>
          <w:sz w:val="20"/>
          <w:szCs w:val="20"/>
        </w:rPr>
        <w:t>дней</w:t>
      </w:r>
      <w:r w:rsidRPr="00917F98">
        <w:rPr>
          <w:rFonts w:eastAsia="Courier New"/>
          <w:spacing w:val="-7"/>
          <w:sz w:val="20"/>
          <w:szCs w:val="20"/>
        </w:rPr>
        <w:t xml:space="preserve"> </w:t>
      </w:r>
      <w:r w:rsidRPr="00917F98">
        <w:rPr>
          <w:rFonts w:eastAsia="Courier New"/>
          <w:sz w:val="20"/>
          <w:szCs w:val="20"/>
        </w:rPr>
        <w:t>(должностное</w:t>
      </w:r>
      <w:r w:rsidRPr="00917F98">
        <w:rPr>
          <w:rFonts w:eastAsia="Courier New"/>
          <w:spacing w:val="-7"/>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27B92D63" w14:textId="77777777" w:rsidR="00403711" w:rsidRPr="00917F98" w:rsidRDefault="00403711" w:rsidP="00403711">
      <w:pPr>
        <w:spacing w:line="226" w:lineRule="exact"/>
        <w:ind w:right="338"/>
        <w:jc w:val="center"/>
        <w:rPr>
          <w:rFonts w:eastAsia="Courier New"/>
          <w:sz w:val="20"/>
          <w:szCs w:val="20"/>
        </w:rPr>
      </w:pPr>
      <w:r w:rsidRPr="00917F98">
        <w:rPr>
          <w:rFonts w:eastAsia="Courier New"/>
          <w:sz w:val="20"/>
          <w:szCs w:val="20"/>
        </w:rPr>
        <w:t>└───────────────────┬────────────────────────────────────┬───────</w:t>
      </w:r>
      <w:r w:rsidRPr="00917F98">
        <w:rPr>
          <w:rFonts w:eastAsia="Courier New"/>
          <w:sz w:val="20"/>
          <w:szCs w:val="20"/>
        </w:rPr>
        <w:lastRenderedPageBreak/>
        <w:t>─────────┘</w:t>
      </w:r>
    </w:p>
    <w:p w14:paraId="060EFC38" w14:textId="77777777" w:rsidR="00403711" w:rsidRPr="00917F98" w:rsidRDefault="00403711" w:rsidP="00403711">
      <w:pPr>
        <w:tabs>
          <w:tab w:val="left" w:pos="4440"/>
        </w:tabs>
        <w:spacing w:before="1" w:line="226" w:lineRule="exact"/>
        <w:ind w:right="98"/>
        <w:jc w:val="center"/>
        <w:rPr>
          <w:rFonts w:eastAsia="Courier New"/>
          <w:sz w:val="20"/>
          <w:szCs w:val="20"/>
        </w:rPr>
      </w:pPr>
      <w:r w:rsidRPr="00917F98">
        <w:rPr>
          <w:w w:val="95"/>
          <w:sz w:val="20"/>
        </w:rPr>
        <w:t>\/</w:t>
      </w:r>
      <w:r w:rsidRPr="00917F98">
        <w:rPr>
          <w:w w:val="95"/>
          <w:sz w:val="20"/>
        </w:rPr>
        <w:tab/>
      </w:r>
      <w:r w:rsidRPr="00917F98">
        <w:rPr>
          <w:sz w:val="20"/>
        </w:rPr>
        <w:t>\/</w:t>
      </w:r>
    </w:p>
    <w:p w14:paraId="07EEAE3D" w14:textId="77777777" w:rsidR="00403711" w:rsidRPr="00917F98" w:rsidRDefault="00403711" w:rsidP="00403711">
      <w:pPr>
        <w:spacing w:line="226" w:lineRule="exact"/>
        <w:ind w:right="340"/>
        <w:jc w:val="center"/>
        <w:rPr>
          <w:rFonts w:eastAsia="Courier New"/>
          <w:sz w:val="20"/>
          <w:szCs w:val="20"/>
        </w:rPr>
      </w:pPr>
      <w:r w:rsidRPr="00917F98">
        <w:rPr>
          <w:rFonts w:eastAsia="Courier New"/>
          <w:w w:val="95"/>
          <w:sz w:val="20"/>
          <w:szCs w:val="20"/>
        </w:rPr>
        <w:t xml:space="preserve">┌─────────────────────────────────────┐   </w:t>
      </w:r>
      <w:r w:rsidRPr="00917F98">
        <w:rPr>
          <w:rFonts w:eastAsia="Courier New"/>
          <w:spacing w:val="19"/>
          <w:w w:val="95"/>
          <w:sz w:val="20"/>
          <w:szCs w:val="20"/>
        </w:rPr>
        <w:t xml:space="preserve"> </w:t>
      </w:r>
      <w:r w:rsidRPr="00917F98">
        <w:rPr>
          <w:rFonts w:eastAsia="Courier New"/>
          <w:w w:val="95"/>
          <w:sz w:val="20"/>
          <w:szCs w:val="20"/>
        </w:rPr>
        <w:t>┌─────────────────────────────────┐</w:t>
      </w:r>
    </w:p>
    <w:p w14:paraId="6A9F0EFB" w14:textId="77777777" w:rsidR="00403711" w:rsidRPr="00917F98" w:rsidRDefault="00403711" w:rsidP="00403711">
      <w:pPr>
        <w:tabs>
          <w:tab w:val="left" w:pos="4559"/>
          <w:tab w:val="left" w:pos="5399"/>
          <w:tab w:val="left" w:pos="8879"/>
        </w:tabs>
        <w:spacing w:before="1" w:line="226" w:lineRule="exact"/>
        <w:ind w:right="34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r w:rsidRPr="00917F98">
        <w:rPr>
          <w:rFonts w:eastAsia="Courier New"/>
          <w:spacing w:val="-3"/>
          <w:sz w:val="20"/>
          <w:szCs w:val="20"/>
        </w:rPr>
        <w:t xml:space="preserve"> </w:t>
      </w:r>
      <w:r w:rsidRPr="00917F98">
        <w:rPr>
          <w:rFonts w:eastAsia="Courier New"/>
          <w:sz w:val="20"/>
          <w:szCs w:val="20"/>
        </w:rPr>
        <w:t>│</w:t>
      </w:r>
      <w:r w:rsidRPr="00917F98">
        <w:rPr>
          <w:rFonts w:eastAsia="Courier New"/>
          <w:sz w:val="20"/>
          <w:szCs w:val="20"/>
        </w:rPr>
        <w:tab/>
        <w:t>Направление</w:t>
      </w:r>
      <w:r w:rsidRPr="00917F98">
        <w:rPr>
          <w:rFonts w:eastAsia="Courier New"/>
          <w:spacing w:val="-9"/>
          <w:sz w:val="20"/>
          <w:szCs w:val="20"/>
        </w:rPr>
        <w:t xml:space="preserve"> </w:t>
      </w:r>
      <w:r w:rsidRPr="00917F98">
        <w:rPr>
          <w:rFonts w:eastAsia="Courier New"/>
          <w:sz w:val="20"/>
          <w:szCs w:val="20"/>
        </w:rPr>
        <w:t>запросов</w:t>
      </w:r>
      <w:r w:rsidRPr="00917F98">
        <w:rPr>
          <w:rFonts w:eastAsia="Courier New"/>
          <w:spacing w:val="-9"/>
          <w:sz w:val="20"/>
          <w:szCs w:val="20"/>
        </w:rPr>
        <w:t xml:space="preserve"> </w:t>
      </w:r>
      <w:r w:rsidRPr="00917F98">
        <w:rPr>
          <w:rFonts w:eastAsia="Courier New"/>
          <w:sz w:val="20"/>
          <w:szCs w:val="20"/>
        </w:rPr>
        <w:t>в</w:t>
      </w:r>
      <w:r w:rsidRPr="00917F98">
        <w:rPr>
          <w:rFonts w:eastAsia="Courier New"/>
          <w:spacing w:val="-9"/>
          <w:sz w:val="20"/>
          <w:szCs w:val="20"/>
        </w:rPr>
        <w:t xml:space="preserve"> </w:t>
      </w:r>
      <w:r w:rsidRPr="00917F98">
        <w:rPr>
          <w:rFonts w:eastAsia="Courier New"/>
          <w:sz w:val="20"/>
          <w:szCs w:val="20"/>
        </w:rPr>
        <w:t>ОГВ</w:t>
      </w:r>
      <w:r w:rsidRPr="00917F98">
        <w:rPr>
          <w:rFonts w:eastAsia="Courier New"/>
          <w:sz w:val="20"/>
          <w:szCs w:val="20"/>
        </w:rPr>
        <w:tab/>
        <w:t>│</w:t>
      </w:r>
    </w:p>
    <w:p w14:paraId="730EB58E" w14:textId="77777777" w:rsidR="00403711" w:rsidRPr="00917F98" w:rsidRDefault="00403711" w:rsidP="00403711">
      <w:pPr>
        <w:tabs>
          <w:tab w:val="left" w:pos="4560"/>
          <w:tab w:val="left" w:pos="5400"/>
          <w:tab w:val="left" w:pos="8880"/>
        </w:tabs>
        <w:spacing w:line="226" w:lineRule="exact"/>
        <w:ind w:right="33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r w:rsidRPr="00917F98">
        <w:rPr>
          <w:rFonts w:eastAsia="Courier New"/>
          <w:spacing w:val="-3"/>
          <w:sz w:val="20"/>
          <w:szCs w:val="20"/>
        </w:rPr>
        <w:t xml:space="preserve"> </w:t>
      </w:r>
      <w:r w:rsidRPr="00917F98">
        <w:rPr>
          <w:rFonts w:eastAsia="Courier New"/>
          <w:sz w:val="20"/>
          <w:szCs w:val="20"/>
        </w:rPr>
        <w:t>│</w:t>
      </w:r>
      <w:r w:rsidRPr="00917F98">
        <w:rPr>
          <w:rFonts w:eastAsia="Courier New"/>
          <w:sz w:val="20"/>
          <w:szCs w:val="20"/>
        </w:rPr>
        <w:tab/>
        <w:t>и</w:t>
      </w:r>
      <w:r w:rsidRPr="00917F98">
        <w:rPr>
          <w:rFonts w:eastAsia="Courier New"/>
          <w:spacing w:val="-9"/>
          <w:sz w:val="20"/>
          <w:szCs w:val="20"/>
        </w:rPr>
        <w:t xml:space="preserve"> </w:t>
      </w:r>
      <w:r w:rsidRPr="00917F98">
        <w:rPr>
          <w:rFonts w:eastAsia="Courier New"/>
          <w:sz w:val="20"/>
          <w:szCs w:val="20"/>
        </w:rPr>
        <w:t>организации</w:t>
      </w:r>
      <w:r w:rsidRPr="00917F98">
        <w:rPr>
          <w:rFonts w:eastAsia="Courier New"/>
          <w:spacing w:val="-9"/>
          <w:sz w:val="20"/>
          <w:szCs w:val="20"/>
        </w:rPr>
        <w:t xml:space="preserve"> </w:t>
      </w:r>
      <w:r w:rsidRPr="00917F98">
        <w:rPr>
          <w:rFonts w:eastAsia="Courier New"/>
          <w:sz w:val="20"/>
          <w:szCs w:val="20"/>
        </w:rPr>
        <w:t>для</w:t>
      </w:r>
      <w:r w:rsidRPr="00917F98">
        <w:rPr>
          <w:rFonts w:eastAsia="Courier New"/>
          <w:spacing w:val="-9"/>
          <w:sz w:val="20"/>
          <w:szCs w:val="20"/>
        </w:rPr>
        <w:t xml:space="preserve"> </w:t>
      </w:r>
      <w:r w:rsidRPr="00917F98">
        <w:rPr>
          <w:rFonts w:eastAsia="Courier New"/>
          <w:sz w:val="20"/>
          <w:szCs w:val="20"/>
        </w:rPr>
        <w:t>проверки</w:t>
      </w:r>
      <w:r w:rsidRPr="00917F98">
        <w:rPr>
          <w:rFonts w:eastAsia="Courier New"/>
          <w:sz w:val="20"/>
          <w:szCs w:val="20"/>
        </w:rPr>
        <w:tab/>
        <w:t>│</w:t>
      </w:r>
    </w:p>
    <w:p w14:paraId="16580AE4" w14:textId="77777777" w:rsidR="00403711" w:rsidRPr="00917F98" w:rsidRDefault="00403711" w:rsidP="00403711">
      <w:pPr>
        <w:spacing w:line="226" w:lineRule="exact"/>
        <w:ind w:right="339"/>
        <w:jc w:val="center"/>
        <w:rPr>
          <w:rFonts w:eastAsia="Courier New"/>
          <w:sz w:val="20"/>
          <w:szCs w:val="20"/>
        </w:rPr>
      </w:pPr>
      <w:r w:rsidRPr="00917F98">
        <w:rPr>
          <w:rFonts w:eastAsia="Courier New"/>
          <w:sz w:val="20"/>
          <w:szCs w:val="20"/>
        </w:rPr>
        <w:t>│Возврат</w:t>
      </w:r>
      <w:r w:rsidRPr="00917F98">
        <w:rPr>
          <w:rFonts w:eastAsia="Courier New"/>
          <w:spacing w:val="-8"/>
          <w:sz w:val="20"/>
          <w:szCs w:val="20"/>
        </w:rPr>
        <w:t xml:space="preserve"> </w:t>
      </w:r>
      <w:r w:rsidRPr="00917F98">
        <w:rPr>
          <w:rFonts w:eastAsia="Courier New"/>
          <w:sz w:val="20"/>
          <w:szCs w:val="20"/>
        </w:rPr>
        <w:t>документов</w:t>
      </w:r>
      <w:r w:rsidRPr="00917F98">
        <w:rPr>
          <w:rFonts w:eastAsia="Courier New"/>
          <w:spacing w:val="-8"/>
          <w:sz w:val="20"/>
          <w:szCs w:val="20"/>
        </w:rPr>
        <w:t xml:space="preserve"> </w:t>
      </w:r>
      <w:r w:rsidRPr="00917F98">
        <w:rPr>
          <w:rFonts w:eastAsia="Courier New"/>
          <w:sz w:val="20"/>
          <w:szCs w:val="20"/>
        </w:rPr>
        <w:t>заявителю</w:t>
      </w:r>
      <w:r w:rsidRPr="00917F98">
        <w:rPr>
          <w:rFonts w:eastAsia="Courier New"/>
          <w:spacing w:val="-7"/>
          <w:sz w:val="20"/>
          <w:szCs w:val="20"/>
        </w:rPr>
        <w:t xml:space="preserve"> </w:t>
      </w:r>
      <w:r w:rsidRPr="00917F98">
        <w:rPr>
          <w:rFonts w:eastAsia="Courier New"/>
          <w:sz w:val="20"/>
          <w:szCs w:val="20"/>
        </w:rPr>
        <w:t>-</w:t>
      </w:r>
      <w:r w:rsidRPr="00917F98">
        <w:rPr>
          <w:rFonts w:eastAsia="Courier New"/>
          <w:spacing w:val="-8"/>
          <w:sz w:val="20"/>
          <w:szCs w:val="20"/>
        </w:rPr>
        <w:t xml:space="preserve"> </w:t>
      </w:r>
      <w:r w:rsidRPr="00917F98">
        <w:rPr>
          <w:rFonts w:eastAsia="Courier New"/>
          <w:sz w:val="20"/>
          <w:szCs w:val="20"/>
        </w:rPr>
        <w:t>7</w:t>
      </w:r>
      <w:r w:rsidRPr="00917F98">
        <w:rPr>
          <w:rFonts w:eastAsia="Courier New"/>
          <w:spacing w:val="-8"/>
          <w:sz w:val="20"/>
          <w:szCs w:val="20"/>
        </w:rPr>
        <w:t xml:space="preserve"> </w:t>
      </w:r>
      <w:r w:rsidRPr="00917F98">
        <w:rPr>
          <w:rFonts w:eastAsia="Courier New"/>
          <w:sz w:val="20"/>
          <w:szCs w:val="20"/>
        </w:rPr>
        <w:t>дней│</w:t>
      </w:r>
      <w:r w:rsidRPr="00917F98">
        <w:rPr>
          <w:rFonts w:eastAsia="Courier New"/>
          <w:spacing w:val="-7"/>
          <w:sz w:val="20"/>
          <w:szCs w:val="20"/>
        </w:rPr>
        <w:t xml:space="preserve"> </w:t>
      </w:r>
      <w:r w:rsidRPr="00917F98">
        <w:rPr>
          <w:rFonts w:eastAsia="Courier New"/>
          <w:sz w:val="20"/>
          <w:szCs w:val="20"/>
        </w:rPr>
        <w:t>│</w:t>
      </w:r>
      <w:r w:rsidRPr="00917F98">
        <w:rPr>
          <w:rFonts w:eastAsia="Courier New"/>
          <w:spacing w:val="-8"/>
          <w:sz w:val="20"/>
          <w:szCs w:val="20"/>
        </w:rPr>
        <w:t xml:space="preserve"> </w:t>
      </w:r>
      <w:r w:rsidRPr="00917F98">
        <w:rPr>
          <w:rFonts w:eastAsia="Courier New"/>
          <w:sz w:val="20"/>
          <w:szCs w:val="20"/>
        </w:rPr>
        <w:t>наличия</w:t>
      </w:r>
      <w:r w:rsidRPr="00917F98">
        <w:rPr>
          <w:rFonts w:eastAsia="Courier New"/>
          <w:spacing w:val="-8"/>
          <w:sz w:val="20"/>
          <w:szCs w:val="20"/>
        </w:rPr>
        <w:t xml:space="preserve"> </w:t>
      </w:r>
      <w:r w:rsidRPr="00917F98">
        <w:rPr>
          <w:rFonts w:eastAsia="Courier New"/>
          <w:sz w:val="20"/>
          <w:szCs w:val="20"/>
        </w:rPr>
        <w:t>или</w:t>
      </w:r>
      <w:r w:rsidRPr="00917F98">
        <w:rPr>
          <w:rFonts w:eastAsia="Courier New"/>
          <w:spacing w:val="-8"/>
          <w:sz w:val="20"/>
          <w:szCs w:val="20"/>
        </w:rPr>
        <w:t xml:space="preserve"> </w:t>
      </w:r>
      <w:r w:rsidRPr="00917F98">
        <w:rPr>
          <w:rFonts w:eastAsia="Courier New"/>
          <w:sz w:val="20"/>
          <w:szCs w:val="20"/>
        </w:rPr>
        <w:t>отсутствия</w:t>
      </w:r>
      <w:r w:rsidRPr="00917F98">
        <w:rPr>
          <w:rFonts w:eastAsia="Courier New"/>
          <w:spacing w:val="-7"/>
          <w:sz w:val="20"/>
          <w:szCs w:val="20"/>
        </w:rPr>
        <w:t xml:space="preserve"> </w:t>
      </w:r>
      <w:r w:rsidRPr="00917F98">
        <w:rPr>
          <w:rFonts w:eastAsia="Courier New"/>
          <w:sz w:val="20"/>
          <w:szCs w:val="20"/>
        </w:rPr>
        <w:t>оснований│</w:t>
      </w:r>
    </w:p>
    <w:p w14:paraId="4AA67B82" w14:textId="77777777" w:rsidR="00403711" w:rsidRPr="00917F98" w:rsidRDefault="00403711" w:rsidP="00403711">
      <w:pPr>
        <w:spacing w:line="226" w:lineRule="exact"/>
        <w:jc w:val="center"/>
        <w:rPr>
          <w:rFonts w:eastAsia="Courier New"/>
          <w:sz w:val="20"/>
          <w:szCs w:val="20"/>
        </w:rPr>
        <w:sectPr w:rsidR="00403711" w:rsidRPr="00917F98">
          <w:type w:val="continuous"/>
          <w:pgSz w:w="11910" w:h="16840"/>
          <w:pgMar w:top="1060" w:right="740" w:bottom="280" w:left="1580" w:header="720" w:footer="720" w:gutter="0"/>
          <w:cols w:space="720"/>
        </w:sectPr>
      </w:pPr>
    </w:p>
    <w:p w14:paraId="6FDD0A48" w14:textId="77777777" w:rsidR="00403711" w:rsidRPr="00917F98" w:rsidRDefault="00403711" w:rsidP="00403711">
      <w:pPr>
        <w:spacing w:before="10"/>
        <w:rPr>
          <w:rFonts w:eastAsia="Courier New"/>
          <w:sz w:val="6"/>
          <w:szCs w:val="6"/>
        </w:rPr>
      </w:pPr>
    </w:p>
    <w:tbl>
      <w:tblPr>
        <w:tblStyle w:val="TableNormal"/>
        <w:tblW w:w="0" w:type="auto"/>
        <w:tblInd w:w="107" w:type="dxa"/>
        <w:tblLayout w:type="fixed"/>
        <w:tblLook w:val="01E0" w:firstRow="1" w:lastRow="1" w:firstColumn="1" w:lastColumn="1" w:noHBand="0" w:noVBand="0"/>
      </w:tblPr>
      <w:tblGrid>
        <w:gridCol w:w="835"/>
        <w:gridCol w:w="2160"/>
        <w:gridCol w:w="1140"/>
        <w:gridCol w:w="660"/>
        <w:gridCol w:w="240"/>
        <w:gridCol w:w="240"/>
        <w:gridCol w:w="3836"/>
      </w:tblGrid>
      <w:tr w:rsidR="00403711" w:rsidRPr="00917F98" w14:paraId="1D94EC7E" w14:textId="77777777" w:rsidTr="00403711">
        <w:trPr>
          <w:trHeight w:hRule="exact" w:val="314"/>
        </w:trPr>
        <w:tc>
          <w:tcPr>
            <w:tcW w:w="835" w:type="dxa"/>
            <w:tcBorders>
              <w:top w:val="nil"/>
              <w:left w:val="nil"/>
              <w:bottom w:val="nil"/>
              <w:right w:val="nil"/>
            </w:tcBorders>
          </w:tcPr>
          <w:p w14:paraId="0DE0671E" w14:textId="77777777" w:rsidR="00403711" w:rsidRPr="00917F98" w:rsidRDefault="00403711" w:rsidP="00403711">
            <w:pPr>
              <w:spacing w:before="80"/>
              <w:ind w:left="55"/>
              <w:rPr>
                <w:sz w:val="20"/>
                <w:szCs w:val="20"/>
              </w:rPr>
            </w:pPr>
            <w:r w:rsidRPr="00917F98">
              <w:rPr>
                <w:sz w:val="20"/>
                <w:szCs w:val="20"/>
              </w:rPr>
              <w:t>│</w:t>
            </w:r>
          </w:p>
        </w:tc>
        <w:tc>
          <w:tcPr>
            <w:tcW w:w="2160" w:type="dxa"/>
            <w:tcBorders>
              <w:top w:val="nil"/>
              <w:left w:val="nil"/>
              <w:bottom w:val="nil"/>
              <w:right w:val="nil"/>
            </w:tcBorders>
          </w:tcPr>
          <w:p w14:paraId="74E0A038" w14:textId="77777777" w:rsidR="00403711" w:rsidRPr="00917F98" w:rsidRDefault="00403711" w:rsidP="00403711">
            <w:pPr>
              <w:spacing w:before="80"/>
              <w:ind w:left="660"/>
              <w:rPr>
                <w:sz w:val="20"/>
                <w:szCs w:val="20"/>
              </w:rPr>
            </w:pPr>
            <w:r w:rsidRPr="00917F98">
              <w:rPr>
                <w:sz w:val="20"/>
                <w:szCs w:val="22"/>
              </w:rPr>
              <w:t>(должностное</w:t>
            </w:r>
          </w:p>
        </w:tc>
        <w:tc>
          <w:tcPr>
            <w:tcW w:w="1140" w:type="dxa"/>
            <w:tcBorders>
              <w:top w:val="nil"/>
              <w:left w:val="nil"/>
              <w:bottom w:val="nil"/>
              <w:right w:val="nil"/>
            </w:tcBorders>
          </w:tcPr>
          <w:p w14:paraId="686F78A1" w14:textId="77777777" w:rsidR="00403711" w:rsidRPr="00917F98" w:rsidRDefault="00403711" w:rsidP="00403711">
            <w:pPr>
              <w:spacing w:before="80"/>
              <w:ind w:left="60"/>
              <w:rPr>
                <w:sz w:val="20"/>
                <w:szCs w:val="20"/>
              </w:rPr>
            </w:pPr>
            <w:r w:rsidRPr="00917F98">
              <w:rPr>
                <w:sz w:val="20"/>
                <w:szCs w:val="22"/>
              </w:rPr>
              <w:t>лицо)</w:t>
            </w:r>
          </w:p>
        </w:tc>
        <w:tc>
          <w:tcPr>
            <w:tcW w:w="660" w:type="dxa"/>
            <w:tcBorders>
              <w:top w:val="nil"/>
              <w:left w:val="nil"/>
              <w:bottom w:val="nil"/>
              <w:right w:val="nil"/>
            </w:tcBorders>
          </w:tcPr>
          <w:p w14:paraId="1773B519" w14:textId="77777777" w:rsidR="00403711" w:rsidRPr="00917F98" w:rsidRDefault="00403711" w:rsidP="00403711">
            <w:pPr>
              <w:spacing w:before="80"/>
              <w:ind w:right="58"/>
              <w:jc w:val="right"/>
              <w:rPr>
                <w:sz w:val="20"/>
                <w:szCs w:val="20"/>
              </w:rPr>
            </w:pPr>
            <w:r w:rsidRPr="00917F98">
              <w:rPr>
                <w:w w:val="95"/>
                <w:sz w:val="20"/>
                <w:szCs w:val="20"/>
              </w:rPr>
              <w:t>│</w:t>
            </w:r>
          </w:p>
        </w:tc>
        <w:tc>
          <w:tcPr>
            <w:tcW w:w="240" w:type="dxa"/>
            <w:tcBorders>
              <w:top w:val="nil"/>
              <w:left w:val="nil"/>
              <w:bottom w:val="nil"/>
              <w:right w:val="nil"/>
            </w:tcBorders>
          </w:tcPr>
          <w:p w14:paraId="4CF7362E" w14:textId="77777777" w:rsidR="00403711" w:rsidRPr="00917F98" w:rsidRDefault="00403711" w:rsidP="00403711">
            <w:pPr>
              <w:spacing w:before="80"/>
              <w:ind w:left="60"/>
              <w:rPr>
                <w:sz w:val="20"/>
                <w:szCs w:val="20"/>
              </w:rPr>
            </w:pPr>
            <w:r w:rsidRPr="00917F98">
              <w:rPr>
                <w:sz w:val="20"/>
                <w:szCs w:val="20"/>
              </w:rPr>
              <w:t>│</w:t>
            </w:r>
          </w:p>
        </w:tc>
        <w:tc>
          <w:tcPr>
            <w:tcW w:w="240" w:type="dxa"/>
            <w:tcBorders>
              <w:top w:val="nil"/>
              <w:left w:val="nil"/>
              <w:bottom w:val="nil"/>
              <w:right w:val="nil"/>
            </w:tcBorders>
          </w:tcPr>
          <w:p w14:paraId="42E66218" w14:textId="77777777" w:rsidR="00403711" w:rsidRPr="00917F98" w:rsidRDefault="00403711" w:rsidP="00403711">
            <w:pPr>
              <w:spacing w:before="80"/>
              <w:ind w:left="60"/>
              <w:rPr>
                <w:sz w:val="20"/>
                <w:szCs w:val="20"/>
              </w:rPr>
            </w:pPr>
            <w:r w:rsidRPr="00917F98">
              <w:rPr>
                <w:sz w:val="20"/>
                <w:szCs w:val="22"/>
              </w:rPr>
              <w:t>в</w:t>
            </w:r>
          </w:p>
        </w:tc>
        <w:tc>
          <w:tcPr>
            <w:tcW w:w="3836" w:type="dxa"/>
            <w:tcBorders>
              <w:top w:val="nil"/>
              <w:left w:val="nil"/>
              <w:bottom w:val="nil"/>
              <w:right w:val="nil"/>
            </w:tcBorders>
          </w:tcPr>
          <w:p w14:paraId="1B4E1554" w14:textId="77777777" w:rsidR="00403711" w:rsidRPr="00917F98" w:rsidRDefault="00403711" w:rsidP="00403711">
            <w:pPr>
              <w:spacing w:before="80"/>
              <w:ind w:left="60"/>
              <w:rPr>
                <w:sz w:val="20"/>
                <w:szCs w:val="20"/>
              </w:rPr>
            </w:pPr>
            <w:r w:rsidRPr="00917F98">
              <w:rPr>
                <w:sz w:val="20"/>
                <w:szCs w:val="20"/>
              </w:rPr>
              <w:t>утверждении</w:t>
            </w:r>
            <w:r w:rsidRPr="00917F98">
              <w:rPr>
                <w:spacing w:val="-18"/>
                <w:sz w:val="20"/>
                <w:szCs w:val="20"/>
              </w:rPr>
              <w:t xml:space="preserve"> </w:t>
            </w:r>
            <w:r w:rsidRPr="00917F98">
              <w:rPr>
                <w:sz w:val="20"/>
                <w:szCs w:val="20"/>
              </w:rPr>
              <w:t>схемы</w:t>
            </w:r>
            <w:r w:rsidRPr="00917F98">
              <w:rPr>
                <w:spacing w:val="-17"/>
                <w:sz w:val="20"/>
                <w:szCs w:val="20"/>
              </w:rPr>
              <w:t xml:space="preserve"> </w:t>
            </w:r>
            <w:r w:rsidRPr="00917F98">
              <w:rPr>
                <w:sz w:val="20"/>
                <w:szCs w:val="20"/>
              </w:rPr>
              <w:t>расположения│</w:t>
            </w:r>
          </w:p>
        </w:tc>
      </w:tr>
      <w:tr w:rsidR="00403711" w:rsidRPr="00917F98" w14:paraId="52EF1507" w14:textId="77777777" w:rsidTr="00403711">
        <w:trPr>
          <w:trHeight w:hRule="exact" w:val="227"/>
        </w:trPr>
        <w:tc>
          <w:tcPr>
            <w:tcW w:w="835" w:type="dxa"/>
            <w:tcBorders>
              <w:top w:val="nil"/>
              <w:left w:val="nil"/>
              <w:bottom w:val="nil"/>
              <w:right w:val="nil"/>
            </w:tcBorders>
          </w:tcPr>
          <w:p w14:paraId="7541615B" w14:textId="77777777" w:rsidR="00403711" w:rsidRPr="00917F98" w:rsidRDefault="00403711" w:rsidP="00403711">
            <w:pPr>
              <w:spacing w:line="221" w:lineRule="exact"/>
              <w:ind w:left="55"/>
              <w:rPr>
                <w:sz w:val="20"/>
                <w:szCs w:val="20"/>
              </w:rPr>
            </w:pPr>
            <w:r w:rsidRPr="00917F98">
              <w:rPr>
                <w:sz w:val="20"/>
                <w:szCs w:val="20"/>
              </w:rPr>
              <w:t>│</w:t>
            </w:r>
          </w:p>
        </w:tc>
        <w:tc>
          <w:tcPr>
            <w:tcW w:w="2160" w:type="dxa"/>
            <w:tcBorders>
              <w:top w:val="nil"/>
              <w:left w:val="nil"/>
              <w:bottom w:val="nil"/>
              <w:right w:val="nil"/>
            </w:tcBorders>
          </w:tcPr>
          <w:p w14:paraId="6840DA1D" w14:textId="77777777" w:rsidR="00403711" w:rsidRPr="00917F98" w:rsidRDefault="00403711" w:rsidP="00403711"/>
        </w:tc>
        <w:tc>
          <w:tcPr>
            <w:tcW w:w="1140" w:type="dxa"/>
            <w:tcBorders>
              <w:top w:val="nil"/>
              <w:left w:val="nil"/>
              <w:bottom w:val="nil"/>
              <w:right w:val="nil"/>
            </w:tcBorders>
          </w:tcPr>
          <w:p w14:paraId="1AFC86B2" w14:textId="77777777" w:rsidR="00403711" w:rsidRPr="00917F98" w:rsidRDefault="00403711" w:rsidP="00403711"/>
        </w:tc>
        <w:tc>
          <w:tcPr>
            <w:tcW w:w="660" w:type="dxa"/>
            <w:tcBorders>
              <w:top w:val="nil"/>
              <w:left w:val="nil"/>
              <w:bottom w:val="nil"/>
              <w:right w:val="nil"/>
            </w:tcBorders>
          </w:tcPr>
          <w:p w14:paraId="64C80D50" w14:textId="77777777" w:rsidR="00403711" w:rsidRPr="00917F98" w:rsidRDefault="00403711" w:rsidP="00403711">
            <w:pPr>
              <w:spacing w:line="221" w:lineRule="exact"/>
              <w:ind w:right="58"/>
              <w:jc w:val="right"/>
              <w:rPr>
                <w:sz w:val="20"/>
                <w:szCs w:val="20"/>
              </w:rPr>
            </w:pPr>
            <w:r w:rsidRPr="00917F98">
              <w:rPr>
                <w:w w:val="95"/>
                <w:sz w:val="20"/>
                <w:szCs w:val="20"/>
              </w:rPr>
              <w:t>│</w:t>
            </w:r>
          </w:p>
        </w:tc>
        <w:tc>
          <w:tcPr>
            <w:tcW w:w="240" w:type="dxa"/>
            <w:tcBorders>
              <w:top w:val="nil"/>
              <w:left w:val="nil"/>
              <w:bottom w:val="nil"/>
              <w:right w:val="nil"/>
            </w:tcBorders>
          </w:tcPr>
          <w:p w14:paraId="69B3AE2C" w14:textId="77777777" w:rsidR="00403711" w:rsidRPr="00917F98" w:rsidRDefault="00403711" w:rsidP="00403711">
            <w:pPr>
              <w:spacing w:line="221" w:lineRule="exact"/>
              <w:ind w:left="60"/>
              <w:rPr>
                <w:sz w:val="20"/>
                <w:szCs w:val="20"/>
              </w:rPr>
            </w:pPr>
            <w:r w:rsidRPr="00917F98">
              <w:rPr>
                <w:sz w:val="20"/>
                <w:szCs w:val="20"/>
              </w:rPr>
              <w:t>│</w:t>
            </w:r>
          </w:p>
        </w:tc>
        <w:tc>
          <w:tcPr>
            <w:tcW w:w="240" w:type="dxa"/>
            <w:tcBorders>
              <w:top w:val="nil"/>
              <w:left w:val="nil"/>
              <w:bottom w:val="nil"/>
              <w:right w:val="nil"/>
            </w:tcBorders>
          </w:tcPr>
          <w:p w14:paraId="2D2DAE58" w14:textId="77777777" w:rsidR="00403711" w:rsidRPr="00917F98" w:rsidRDefault="00403711" w:rsidP="00403711"/>
        </w:tc>
        <w:tc>
          <w:tcPr>
            <w:tcW w:w="3836" w:type="dxa"/>
            <w:tcBorders>
              <w:top w:val="nil"/>
              <w:left w:val="nil"/>
              <w:bottom w:val="nil"/>
              <w:right w:val="nil"/>
            </w:tcBorders>
          </w:tcPr>
          <w:p w14:paraId="4C863013" w14:textId="77777777" w:rsidR="00403711" w:rsidRPr="00917F98" w:rsidRDefault="00403711" w:rsidP="00403711">
            <w:pPr>
              <w:tabs>
                <w:tab w:val="left" w:pos="3661"/>
              </w:tabs>
              <w:spacing w:line="221" w:lineRule="exact"/>
              <w:ind w:left="60"/>
              <w:rPr>
                <w:sz w:val="20"/>
                <w:szCs w:val="20"/>
              </w:rPr>
            </w:pPr>
            <w:r w:rsidRPr="00917F98">
              <w:rPr>
                <w:sz w:val="20"/>
                <w:szCs w:val="20"/>
              </w:rPr>
              <w:t>земельного</w:t>
            </w:r>
            <w:r w:rsidRPr="00917F98">
              <w:rPr>
                <w:spacing w:val="-8"/>
                <w:sz w:val="20"/>
                <w:szCs w:val="20"/>
              </w:rPr>
              <w:t xml:space="preserve"> </w:t>
            </w:r>
            <w:r w:rsidRPr="00917F98">
              <w:rPr>
                <w:sz w:val="20"/>
                <w:szCs w:val="20"/>
              </w:rPr>
              <w:t>участка</w:t>
            </w:r>
            <w:r w:rsidRPr="00917F98">
              <w:rPr>
                <w:spacing w:val="-7"/>
                <w:sz w:val="20"/>
                <w:szCs w:val="20"/>
              </w:rPr>
              <w:t xml:space="preserve"> </w:t>
            </w:r>
            <w:r w:rsidRPr="00917F98">
              <w:rPr>
                <w:sz w:val="20"/>
                <w:szCs w:val="20"/>
              </w:rPr>
              <w:t>-</w:t>
            </w:r>
            <w:r w:rsidRPr="00917F98">
              <w:rPr>
                <w:spacing w:val="-7"/>
                <w:sz w:val="20"/>
                <w:szCs w:val="20"/>
              </w:rPr>
              <w:t xml:space="preserve"> </w:t>
            </w:r>
            <w:r w:rsidRPr="00917F98">
              <w:rPr>
                <w:sz w:val="20"/>
                <w:szCs w:val="20"/>
              </w:rPr>
              <w:t>10</w:t>
            </w:r>
            <w:r w:rsidRPr="00917F98">
              <w:rPr>
                <w:spacing w:val="-7"/>
                <w:sz w:val="20"/>
                <w:szCs w:val="20"/>
              </w:rPr>
              <w:t xml:space="preserve"> </w:t>
            </w:r>
            <w:r w:rsidRPr="00917F98">
              <w:rPr>
                <w:sz w:val="20"/>
                <w:szCs w:val="20"/>
              </w:rPr>
              <w:t>дней</w:t>
            </w:r>
            <w:r w:rsidRPr="00917F98">
              <w:rPr>
                <w:sz w:val="20"/>
                <w:szCs w:val="20"/>
              </w:rPr>
              <w:tab/>
              <w:t>│</w:t>
            </w:r>
          </w:p>
        </w:tc>
      </w:tr>
      <w:tr w:rsidR="00403711" w:rsidRPr="00917F98" w14:paraId="0765A8EB" w14:textId="77777777" w:rsidTr="00403711">
        <w:trPr>
          <w:trHeight w:hRule="exact" w:val="202"/>
        </w:trPr>
        <w:tc>
          <w:tcPr>
            <w:tcW w:w="835" w:type="dxa"/>
            <w:tcBorders>
              <w:top w:val="nil"/>
              <w:left w:val="nil"/>
              <w:bottom w:val="nil"/>
              <w:right w:val="nil"/>
            </w:tcBorders>
          </w:tcPr>
          <w:p w14:paraId="39069C5D" w14:textId="77777777" w:rsidR="00403711" w:rsidRPr="00917F98" w:rsidRDefault="00403711" w:rsidP="00403711">
            <w:pPr>
              <w:spacing w:line="202" w:lineRule="exact"/>
              <w:ind w:left="55"/>
              <w:rPr>
                <w:sz w:val="20"/>
                <w:szCs w:val="20"/>
              </w:rPr>
            </w:pPr>
            <w:r w:rsidRPr="00917F98">
              <w:rPr>
                <w:sz w:val="20"/>
                <w:szCs w:val="20"/>
              </w:rPr>
              <w:t>│</w:t>
            </w:r>
          </w:p>
        </w:tc>
        <w:tc>
          <w:tcPr>
            <w:tcW w:w="2160" w:type="dxa"/>
            <w:tcBorders>
              <w:top w:val="nil"/>
              <w:left w:val="nil"/>
              <w:bottom w:val="nil"/>
              <w:right w:val="nil"/>
            </w:tcBorders>
          </w:tcPr>
          <w:p w14:paraId="4DA96810" w14:textId="77777777" w:rsidR="00403711" w:rsidRPr="00917F98" w:rsidRDefault="00403711" w:rsidP="00403711"/>
        </w:tc>
        <w:tc>
          <w:tcPr>
            <w:tcW w:w="1140" w:type="dxa"/>
            <w:tcBorders>
              <w:top w:val="nil"/>
              <w:left w:val="nil"/>
              <w:bottom w:val="nil"/>
              <w:right w:val="nil"/>
            </w:tcBorders>
          </w:tcPr>
          <w:p w14:paraId="770A0434" w14:textId="77777777" w:rsidR="00403711" w:rsidRPr="00917F98" w:rsidRDefault="00403711" w:rsidP="00403711"/>
        </w:tc>
        <w:tc>
          <w:tcPr>
            <w:tcW w:w="660" w:type="dxa"/>
            <w:tcBorders>
              <w:top w:val="nil"/>
              <w:left w:val="nil"/>
              <w:bottom w:val="nil"/>
              <w:right w:val="nil"/>
            </w:tcBorders>
          </w:tcPr>
          <w:p w14:paraId="5650294A" w14:textId="77777777" w:rsidR="00403711" w:rsidRPr="00917F98" w:rsidRDefault="00403711" w:rsidP="00403711">
            <w:pPr>
              <w:spacing w:line="202" w:lineRule="exact"/>
              <w:ind w:right="58"/>
              <w:jc w:val="right"/>
              <w:rPr>
                <w:sz w:val="20"/>
                <w:szCs w:val="20"/>
              </w:rPr>
            </w:pPr>
            <w:r w:rsidRPr="00917F98">
              <w:rPr>
                <w:w w:val="95"/>
                <w:sz w:val="20"/>
                <w:szCs w:val="20"/>
              </w:rPr>
              <w:t>│</w:t>
            </w:r>
          </w:p>
        </w:tc>
        <w:tc>
          <w:tcPr>
            <w:tcW w:w="240" w:type="dxa"/>
            <w:tcBorders>
              <w:top w:val="nil"/>
              <w:left w:val="nil"/>
              <w:bottom w:val="nil"/>
              <w:right w:val="nil"/>
            </w:tcBorders>
          </w:tcPr>
          <w:p w14:paraId="5C4CD306" w14:textId="77777777" w:rsidR="00403711" w:rsidRPr="00917F98" w:rsidRDefault="00403711" w:rsidP="00403711">
            <w:pPr>
              <w:spacing w:line="202" w:lineRule="exact"/>
              <w:ind w:left="60"/>
              <w:rPr>
                <w:sz w:val="20"/>
                <w:szCs w:val="20"/>
              </w:rPr>
            </w:pPr>
            <w:r w:rsidRPr="00917F98">
              <w:rPr>
                <w:sz w:val="20"/>
                <w:szCs w:val="20"/>
              </w:rPr>
              <w:t>│</w:t>
            </w:r>
          </w:p>
        </w:tc>
        <w:tc>
          <w:tcPr>
            <w:tcW w:w="240" w:type="dxa"/>
            <w:tcBorders>
              <w:top w:val="nil"/>
              <w:left w:val="nil"/>
              <w:bottom w:val="nil"/>
              <w:right w:val="nil"/>
            </w:tcBorders>
          </w:tcPr>
          <w:p w14:paraId="0A48708A" w14:textId="77777777" w:rsidR="00403711" w:rsidRPr="00917F98" w:rsidRDefault="00403711" w:rsidP="00403711"/>
        </w:tc>
        <w:tc>
          <w:tcPr>
            <w:tcW w:w="3836" w:type="dxa"/>
            <w:tcBorders>
              <w:top w:val="nil"/>
              <w:left w:val="nil"/>
              <w:bottom w:val="nil"/>
              <w:right w:val="nil"/>
            </w:tcBorders>
          </w:tcPr>
          <w:p w14:paraId="18120C11" w14:textId="77777777" w:rsidR="00403711" w:rsidRPr="00917F98" w:rsidRDefault="00403711" w:rsidP="00403711">
            <w:pPr>
              <w:tabs>
                <w:tab w:val="left" w:pos="3660"/>
              </w:tabs>
              <w:spacing w:line="202" w:lineRule="exact"/>
              <w:ind w:left="660"/>
              <w:rPr>
                <w:sz w:val="20"/>
                <w:szCs w:val="20"/>
              </w:rPr>
            </w:pPr>
            <w:r w:rsidRPr="00917F98">
              <w:rPr>
                <w:sz w:val="20"/>
                <w:szCs w:val="20"/>
              </w:rPr>
              <w:t>(должностное</w:t>
            </w:r>
            <w:r w:rsidRPr="00917F98">
              <w:rPr>
                <w:spacing w:val="-21"/>
                <w:sz w:val="20"/>
                <w:szCs w:val="20"/>
              </w:rPr>
              <w:t xml:space="preserve"> </w:t>
            </w:r>
            <w:r w:rsidRPr="00917F98">
              <w:rPr>
                <w:sz w:val="20"/>
                <w:szCs w:val="20"/>
              </w:rPr>
              <w:t>лицо)</w:t>
            </w:r>
            <w:r w:rsidRPr="00917F98">
              <w:rPr>
                <w:sz w:val="20"/>
                <w:szCs w:val="20"/>
              </w:rPr>
              <w:tab/>
              <w:t>│</w:t>
            </w:r>
          </w:p>
        </w:tc>
      </w:tr>
    </w:tbl>
    <w:p w14:paraId="620DF073" w14:textId="77777777" w:rsidR="00403711" w:rsidRPr="00917F98" w:rsidRDefault="00403711" w:rsidP="00403711">
      <w:pPr>
        <w:spacing w:before="20" w:line="226" w:lineRule="exact"/>
        <w:ind w:right="180"/>
        <w:jc w:val="center"/>
        <w:rPr>
          <w:rFonts w:eastAsia="Courier New"/>
          <w:sz w:val="20"/>
          <w:szCs w:val="20"/>
        </w:rPr>
      </w:pPr>
      <w:r w:rsidRPr="00917F98">
        <w:rPr>
          <w:rFonts w:eastAsia="Courier New"/>
          <w:w w:val="95"/>
          <w:sz w:val="20"/>
          <w:szCs w:val="20"/>
        </w:rPr>
        <w:t xml:space="preserve">└─────────────────────────────────────┘   </w:t>
      </w:r>
      <w:r w:rsidRPr="00917F98">
        <w:rPr>
          <w:rFonts w:eastAsia="Courier New"/>
          <w:spacing w:val="19"/>
          <w:w w:val="95"/>
          <w:sz w:val="20"/>
          <w:szCs w:val="20"/>
        </w:rPr>
        <w:t xml:space="preserve"> </w:t>
      </w:r>
      <w:r w:rsidRPr="00917F98">
        <w:rPr>
          <w:rFonts w:eastAsia="Courier New"/>
          <w:w w:val="95"/>
          <w:sz w:val="20"/>
          <w:szCs w:val="20"/>
        </w:rPr>
        <w:t>└────────────────┬────────────────┘</w:t>
      </w:r>
    </w:p>
    <w:p w14:paraId="4BCE44A4" w14:textId="77777777" w:rsidR="00403711" w:rsidRPr="00917F98" w:rsidRDefault="00403711" w:rsidP="00403711">
      <w:pPr>
        <w:spacing w:line="226" w:lineRule="exact"/>
        <w:ind w:right="2381"/>
        <w:jc w:val="right"/>
        <w:rPr>
          <w:rFonts w:eastAsia="Courier New"/>
          <w:sz w:val="20"/>
          <w:szCs w:val="20"/>
        </w:rPr>
      </w:pPr>
      <w:r w:rsidRPr="00917F98">
        <w:rPr>
          <w:w w:val="95"/>
          <w:sz w:val="20"/>
        </w:rPr>
        <w:t>\/</w:t>
      </w:r>
    </w:p>
    <w:p w14:paraId="432C31C0" w14:textId="77777777" w:rsidR="00403711" w:rsidRPr="00917F98" w:rsidRDefault="00403711" w:rsidP="00403711">
      <w:pPr>
        <w:spacing w:before="1" w:line="226" w:lineRule="exact"/>
        <w:ind w:right="179"/>
        <w:jc w:val="center"/>
        <w:rPr>
          <w:rFonts w:eastAsia="Courier New"/>
          <w:sz w:val="20"/>
          <w:szCs w:val="20"/>
        </w:rPr>
      </w:pPr>
      <w:r w:rsidRPr="00917F98">
        <w:rPr>
          <w:rFonts w:eastAsia="Courier New"/>
          <w:sz w:val="20"/>
          <w:szCs w:val="20"/>
        </w:rPr>
        <w:t>┌─────────────────────────────────────────────────────────────────────────┐</w:t>
      </w:r>
    </w:p>
    <w:p w14:paraId="117D7B5A" w14:textId="77777777" w:rsidR="00403711" w:rsidRPr="00917F98" w:rsidRDefault="00403711" w:rsidP="00403711">
      <w:pPr>
        <w:tabs>
          <w:tab w:val="left" w:pos="839"/>
          <w:tab w:val="left" w:pos="887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Проверка</w:t>
      </w:r>
      <w:r w:rsidRPr="00917F98">
        <w:rPr>
          <w:rFonts w:eastAsia="Courier New"/>
          <w:spacing w:val="-10"/>
          <w:sz w:val="20"/>
          <w:szCs w:val="20"/>
        </w:rPr>
        <w:t xml:space="preserve"> </w:t>
      </w:r>
      <w:r w:rsidRPr="00917F98">
        <w:rPr>
          <w:rFonts w:eastAsia="Courier New"/>
          <w:sz w:val="20"/>
          <w:szCs w:val="20"/>
        </w:rPr>
        <w:t>наличия</w:t>
      </w:r>
      <w:r w:rsidRPr="00917F98">
        <w:rPr>
          <w:rFonts w:eastAsia="Courier New"/>
          <w:spacing w:val="-9"/>
          <w:sz w:val="20"/>
          <w:szCs w:val="20"/>
        </w:rPr>
        <w:t xml:space="preserve"> </w:t>
      </w:r>
      <w:r w:rsidRPr="00917F98">
        <w:rPr>
          <w:rFonts w:eastAsia="Courier New"/>
          <w:sz w:val="20"/>
          <w:szCs w:val="20"/>
        </w:rPr>
        <w:t>или</w:t>
      </w:r>
      <w:r w:rsidRPr="00917F98">
        <w:rPr>
          <w:rFonts w:eastAsia="Courier New"/>
          <w:spacing w:val="-9"/>
          <w:sz w:val="20"/>
          <w:szCs w:val="20"/>
        </w:rPr>
        <w:t xml:space="preserve"> </w:t>
      </w:r>
      <w:r w:rsidRPr="00917F98">
        <w:rPr>
          <w:rFonts w:eastAsia="Courier New"/>
          <w:sz w:val="20"/>
          <w:szCs w:val="20"/>
        </w:rPr>
        <w:t>отсутствия</w:t>
      </w:r>
      <w:r w:rsidRPr="00917F98">
        <w:rPr>
          <w:rFonts w:eastAsia="Courier New"/>
          <w:spacing w:val="-10"/>
          <w:sz w:val="20"/>
          <w:szCs w:val="20"/>
        </w:rPr>
        <w:t xml:space="preserve"> </w:t>
      </w:r>
      <w:r w:rsidRPr="00917F98">
        <w:rPr>
          <w:rFonts w:eastAsia="Courier New"/>
          <w:sz w:val="20"/>
          <w:szCs w:val="20"/>
        </w:rPr>
        <w:t>оснований</w:t>
      </w:r>
      <w:r w:rsidRPr="00917F98">
        <w:rPr>
          <w:rFonts w:eastAsia="Courier New"/>
          <w:spacing w:val="-9"/>
          <w:sz w:val="20"/>
          <w:szCs w:val="20"/>
        </w:rPr>
        <w:t xml:space="preserve"> </w:t>
      </w:r>
      <w:r w:rsidRPr="00917F98">
        <w:rPr>
          <w:rFonts w:eastAsia="Courier New"/>
          <w:sz w:val="20"/>
          <w:szCs w:val="20"/>
        </w:rPr>
        <w:t>в</w:t>
      </w:r>
      <w:r w:rsidRPr="00917F98">
        <w:rPr>
          <w:rFonts w:eastAsia="Courier New"/>
          <w:spacing w:val="-9"/>
          <w:sz w:val="20"/>
          <w:szCs w:val="20"/>
        </w:rPr>
        <w:t xml:space="preserve"> </w:t>
      </w:r>
      <w:r w:rsidRPr="00917F98">
        <w:rPr>
          <w:rFonts w:eastAsia="Courier New"/>
          <w:sz w:val="20"/>
          <w:szCs w:val="20"/>
        </w:rPr>
        <w:t>утверждении</w:t>
      </w:r>
      <w:r w:rsidRPr="00917F98">
        <w:rPr>
          <w:rFonts w:eastAsia="Courier New"/>
          <w:spacing w:val="-9"/>
          <w:sz w:val="20"/>
          <w:szCs w:val="20"/>
        </w:rPr>
        <w:t xml:space="preserve"> </w:t>
      </w:r>
      <w:r w:rsidRPr="00917F98">
        <w:rPr>
          <w:rFonts w:eastAsia="Courier New"/>
          <w:sz w:val="20"/>
          <w:szCs w:val="20"/>
        </w:rPr>
        <w:t>схемы</w:t>
      </w:r>
      <w:r w:rsidRPr="00917F98">
        <w:rPr>
          <w:rFonts w:eastAsia="Courier New"/>
          <w:sz w:val="20"/>
          <w:szCs w:val="20"/>
        </w:rPr>
        <w:tab/>
        <w:t>│</w:t>
      </w:r>
    </w:p>
    <w:p w14:paraId="15F1F50E" w14:textId="77777777" w:rsidR="00403711" w:rsidRPr="00917F98" w:rsidRDefault="00403711" w:rsidP="00403711">
      <w:pPr>
        <w:tabs>
          <w:tab w:val="left" w:pos="959"/>
          <w:tab w:val="left" w:pos="8880"/>
        </w:tabs>
        <w:spacing w:line="226" w:lineRule="exact"/>
        <w:ind w:right="17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расположения</w:t>
      </w:r>
      <w:r w:rsidRPr="00917F98">
        <w:rPr>
          <w:rFonts w:eastAsia="Courier New"/>
          <w:spacing w:val="-9"/>
          <w:sz w:val="20"/>
          <w:szCs w:val="20"/>
        </w:rPr>
        <w:t xml:space="preserve"> </w:t>
      </w:r>
      <w:r w:rsidRPr="00917F98">
        <w:rPr>
          <w:rFonts w:eastAsia="Courier New"/>
          <w:sz w:val="20"/>
          <w:szCs w:val="20"/>
        </w:rPr>
        <w:t>земельного</w:t>
      </w:r>
      <w:r w:rsidRPr="00917F98">
        <w:rPr>
          <w:rFonts w:eastAsia="Courier New"/>
          <w:spacing w:val="-9"/>
          <w:sz w:val="20"/>
          <w:szCs w:val="20"/>
        </w:rPr>
        <w:t xml:space="preserve"> </w:t>
      </w:r>
      <w:r w:rsidRPr="00917F98">
        <w:rPr>
          <w:rFonts w:eastAsia="Courier New"/>
          <w:sz w:val="20"/>
          <w:szCs w:val="20"/>
        </w:rPr>
        <w:t>участка</w:t>
      </w:r>
      <w:r w:rsidRPr="00917F98">
        <w:rPr>
          <w:rFonts w:eastAsia="Courier New"/>
          <w:spacing w:val="-8"/>
          <w:sz w:val="20"/>
          <w:szCs w:val="20"/>
        </w:rPr>
        <w:t xml:space="preserve"> </w:t>
      </w:r>
      <w:r w:rsidRPr="00917F98">
        <w:rPr>
          <w:rFonts w:eastAsia="Courier New"/>
          <w:sz w:val="20"/>
          <w:szCs w:val="20"/>
        </w:rPr>
        <w:t>-</w:t>
      </w:r>
      <w:r w:rsidRPr="00917F98">
        <w:rPr>
          <w:rFonts w:eastAsia="Courier New"/>
          <w:spacing w:val="-9"/>
          <w:sz w:val="20"/>
          <w:szCs w:val="20"/>
        </w:rPr>
        <w:t xml:space="preserve"> </w:t>
      </w:r>
      <w:r w:rsidRPr="00917F98">
        <w:rPr>
          <w:rFonts w:eastAsia="Courier New"/>
          <w:sz w:val="20"/>
          <w:szCs w:val="20"/>
        </w:rPr>
        <w:t>7</w:t>
      </w:r>
      <w:r w:rsidRPr="00917F98">
        <w:rPr>
          <w:rFonts w:eastAsia="Courier New"/>
          <w:spacing w:val="-9"/>
          <w:sz w:val="20"/>
          <w:szCs w:val="20"/>
        </w:rPr>
        <w:t xml:space="preserve"> </w:t>
      </w:r>
      <w:r w:rsidRPr="00917F98">
        <w:rPr>
          <w:rFonts w:eastAsia="Courier New"/>
          <w:sz w:val="20"/>
          <w:szCs w:val="20"/>
        </w:rPr>
        <w:t>дней</w:t>
      </w:r>
      <w:r w:rsidRPr="00917F98">
        <w:rPr>
          <w:rFonts w:eastAsia="Courier New"/>
          <w:spacing w:val="-9"/>
          <w:sz w:val="20"/>
          <w:szCs w:val="20"/>
        </w:rPr>
        <w:t xml:space="preserve"> </w:t>
      </w:r>
      <w:r w:rsidRPr="00917F98">
        <w:rPr>
          <w:rFonts w:eastAsia="Courier New"/>
          <w:sz w:val="20"/>
          <w:szCs w:val="20"/>
        </w:rPr>
        <w:t>(должностное</w:t>
      </w:r>
      <w:r w:rsidRPr="00917F98">
        <w:rPr>
          <w:rFonts w:eastAsia="Courier New"/>
          <w:spacing w:val="-9"/>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7E52C6E4" w14:textId="77777777" w:rsidR="00403711" w:rsidRPr="00917F98" w:rsidRDefault="00403711" w:rsidP="00403711">
      <w:pPr>
        <w:spacing w:before="1" w:line="226" w:lineRule="exact"/>
        <w:ind w:right="178"/>
        <w:jc w:val="center"/>
        <w:rPr>
          <w:rFonts w:eastAsia="Courier New"/>
          <w:sz w:val="20"/>
          <w:szCs w:val="20"/>
        </w:rPr>
      </w:pPr>
      <w:r w:rsidRPr="00917F98">
        <w:rPr>
          <w:rFonts w:eastAsia="Courier New"/>
          <w:sz w:val="20"/>
          <w:szCs w:val="20"/>
        </w:rPr>
        <w:t>└────────────────┬───────────────────────────────────────┬────────────────┘</w:t>
      </w:r>
    </w:p>
    <w:p w14:paraId="48A50A7F" w14:textId="77777777" w:rsidR="00403711" w:rsidRPr="00917F98" w:rsidRDefault="00403711" w:rsidP="00403711">
      <w:pPr>
        <w:tabs>
          <w:tab w:val="left" w:pos="4800"/>
        </w:tabs>
        <w:spacing w:line="226" w:lineRule="exact"/>
        <w:ind w:right="298"/>
        <w:jc w:val="center"/>
        <w:rPr>
          <w:rFonts w:eastAsia="Courier New"/>
          <w:sz w:val="20"/>
          <w:szCs w:val="20"/>
        </w:rPr>
      </w:pPr>
      <w:r w:rsidRPr="00917F98">
        <w:rPr>
          <w:w w:val="95"/>
          <w:sz w:val="20"/>
        </w:rPr>
        <w:t>\/</w:t>
      </w:r>
      <w:r w:rsidRPr="00917F98">
        <w:rPr>
          <w:w w:val="95"/>
          <w:sz w:val="20"/>
        </w:rPr>
        <w:tab/>
      </w:r>
      <w:r w:rsidRPr="00917F98">
        <w:rPr>
          <w:sz w:val="20"/>
        </w:rPr>
        <w:t>\/</w:t>
      </w:r>
    </w:p>
    <w:p w14:paraId="7E9072BD" w14:textId="77777777" w:rsidR="00403711" w:rsidRPr="00917F98" w:rsidRDefault="00403711" w:rsidP="00403711">
      <w:pPr>
        <w:tabs>
          <w:tab w:val="left" w:pos="4319"/>
        </w:tabs>
        <w:spacing w:before="1"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p>
    <w:p w14:paraId="068EBD3E" w14:textId="77777777" w:rsidR="00403711" w:rsidRPr="00917F98" w:rsidRDefault="00403711" w:rsidP="00403711">
      <w:pPr>
        <w:tabs>
          <w:tab w:val="left" w:pos="479"/>
          <w:tab w:val="left" w:pos="3839"/>
          <w:tab w:val="left" w:pos="431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Отказ</w:t>
      </w:r>
      <w:r w:rsidRPr="00917F98">
        <w:rPr>
          <w:rFonts w:eastAsia="Courier New"/>
          <w:spacing w:val="-9"/>
          <w:sz w:val="20"/>
          <w:szCs w:val="20"/>
        </w:rPr>
        <w:t xml:space="preserve"> </w:t>
      </w:r>
      <w:r w:rsidRPr="00917F98">
        <w:rPr>
          <w:rFonts w:eastAsia="Courier New"/>
          <w:sz w:val="20"/>
          <w:szCs w:val="20"/>
        </w:rPr>
        <w:t>в</w:t>
      </w:r>
      <w:r w:rsidRPr="00917F98">
        <w:rPr>
          <w:rFonts w:eastAsia="Courier New"/>
          <w:spacing w:val="-9"/>
          <w:sz w:val="20"/>
          <w:szCs w:val="20"/>
        </w:rPr>
        <w:t xml:space="preserve"> </w:t>
      </w:r>
      <w:r w:rsidRPr="00917F98">
        <w:rPr>
          <w:rFonts w:eastAsia="Courier New"/>
          <w:sz w:val="20"/>
          <w:szCs w:val="20"/>
        </w:rPr>
        <w:t>утверждении</w:t>
      </w:r>
      <w:r w:rsidRPr="00917F98">
        <w:rPr>
          <w:rFonts w:eastAsia="Courier New"/>
          <w:spacing w:val="-9"/>
          <w:sz w:val="20"/>
          <w:szCs w:val="20"/>
        </w:rPr>
        <w:t xml:space="preserve"> </w:t>
      </w:r>
      <w:r w:rsidRPr="00917F98">
        <w:rPr>
          <w:rFonts w:eastAsia="Courier New"/>
          <w:sz w:val="20"/>
          <w:szCs w:val="20"/>
        </w:rPr>
        <w:t>схемы</w:t>
      </w:r>
      <w:r w:rsidRPr="00917F98">
        <w:rPr>
          <w:rFonts w:eastAsia="Courier New"/>
          <w:sz w:val="20"/>
          <w:szCs w:val="20"/>
        </w:rPr>
        <w:tab/>
      </w: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│Принятие</w:t>
      </w:r>
      <w:r w:rsidRPr="00917F98">
        <w:rPr>
          <w:rFonts w:eastAsia="Courier New"/>
          <w:spacing w:val="-10"/>
          <w:sz w:val="20"/>
          <w:szCs w:val="20"/>
        </w:rPr>
        <w:t xml:space="preserve"> </w:t>
      </w:r>
      <w:r w:rsidRPr="00917F98">
        <w:rPr>
          <w:rFonts w:eastAsia="Courier New"/>
          <w:sz w:val="20"/>
          <w:szCs w:val="20"/>
        </w:rPr>
        <w:t>решения</w:t>
      </w:r>
      <w:r w:rsidRPr="00917F98">
        <w:rPr>
          <w:rFonts w:eastAsia="Courier New"/>
          <w:spacing w:val="-11"/>
          <w:sz w:val="20"/>
          <w:szCs w:val="20"/>
        </w:rPr>
        <w:t xml:space="preserve"> </w:t>
      </w:r>
      <w:r w:rsidRPr="00917F98">
        <w:rPr>
          <w:rFonts w:eastAsia="Courier New"/>
          <w:sz w:val="20"/>
          <w:szCs w:val="20"/>
        </w:rPr>
        <w:t>об</w:t>
      </w:r>
      <w:r w:rsidRPr="00917F98">
        <w:rPr>
          <w:rFonts w:eastAsia="Courier New"/>
          <w:spacing w:val="-10"/>
          <w:sz w:val="20"/>
          <w:szCs w:val="20"/>
        </w:rPr>
        <w:t xml:space="preserve"> </w:t>
      </w:r>
      <w:r w:rsidRPr="00917F98">
        <w:rPr>
          <w:rFonts w:eastAsia="Courier New"/>
          <w:sz w:val="20"/>
          <w:szCs w:val="20"/>
        </w:rPr>
        <w:t>утверждении</w:t>
      </w:r>
      <w:r w:rsidRPr="00917F98">
        <w:rPr>
          <w:rFonts w:eastAsia="Courier New"/>
          <w:spacing w:val="-11"/>
          <w:sz w:val="20"/>
          <w:szCs w:val="20"/>
        </w:rPr>
        <w:t xml:space="preserve"> </w:t>
      </w:r>
      <w:r w:rsidRPr="00917F98">
        <w:rPr>
          <w:rFonts w:eastAsia="Courier New"/>
          <w:sz w:val="20"/>
          <w:szCs w:val="20"/>
        </w:rPr>
        <w:t>схемы│</w:t>
      </w:r>
    </w:p>
    <w:p w14:paraId="2CFE9B50" w14:textId="77777777" w:rsidR="00403711" w:rsidRPr="00917F98" w:rsidRDefault="00403711" w:rsidP="00403711">
      <w:pPr>
        <w:tabs>
          <w:tab w:val="left" w:pos="4320"/>
          <w:tab w:val="left" w:pos="4800"/>
          <w:tab w:val="left" w:pos="8880"/>
        </w:tabs>
        <w:spacing w:line="226" w:lineRule="exact"/>
        <w:ind w:right="180"/>
        <w:jc w:val="center"/>
        <w:rPr>
          <w:rFonts w:eastAsia="Courier New"/>
          <w:sz w:val="20"/>
          <w:szCs w:val="20"/>
        </w:rPr>
      </w:pPr>
      <w:r w:rsidRPr="00917F98">
        <w:rPr>
          <w:rFonts w:eastAsia="Courier New"/>
          <w:sz w:val="20"/>
          <w:szCs w:val="20"/>
        </w:rPr>
        <w:t>│расположения</w:t>
      </w:r>
      <w:r w:rsidRPr="00917F98">
        <w:rPr>
          <w:rFonts w:eastAsia="Courier New"/>
          <w:spacing w:val="-19"/>
          <w:sz w:val="20"/>
          <w:szCs w:val="20"/>
        </w:rPr>
        <w:t xml:space="preserve"> </w:t>
      </w:r>
      <w:r w:rsidRPr="00917F98">
        <w:rPr>
          <w:rFonts w:eastAsia="Courier New"/>
          <w:sz w:val="20"/>
          <w:szCs w:val="20"/>
        </w:rPr>
        <w:t>земельного</w:t>
      </w:r>
      <w:r w:rsidRPr="00917F98">
        <w:rPr>
          <w:rFonts w:eastAsia="Courier New"/>
          <w:spacing w:val="-18"/>
          <w:sz w:val="20"/>
          <w:szCs w:val="20"/>
        </w:rPr>
        <w:t xml:space="preserve"> </w:t>
      </w:r>
      <w:r w:rsidRPr="00917F98">
        <w:rPr>
          <w:rFonts w:eastAsia="Courier New"/>
          <w:sz w:val="20"/>
          <w:szCs w:val="20"/>
        </w:rPr>
        <w:t>участка│</w:t>
      </w:r>
      <w:r w:rsidRPr="00917F98">
        <w:rPr>
          <w:rFonts w:eastAsia="Courier New"/>
          <w:sz w:val="20"/>
          <w:szCs w:val="20"/>
        </w:rPr>
        <w:tab/>
      </w: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расположения</w:t>
      </w:r>
      <w:r w:rsidRPr="00917F98">
        <w:rPr>
          <w:rFonts w:eastAsia="Courier New"/>
          <w:spacing w:val="-17"/>
          <w:sz w:val="20"/>
          <w:szCs w:val="20"/>
        </w:rPr>
        <w:t xml:space="preserve"> </w:t>
      </w:r>
      <w:r w:rsidRPr="00917F98">
        <w:rPr>
          <w:rFonts w:eastAsia="Courier New"/>
          <w:sz w:val="20"/>
          <w:szCs w:val="20"/>
        </w:rPr>
        <w:t>земельного</w:t>
      </w:r>
      <w:r w:rsidRPr="00917F98">
        <w:rPr>
          <w:rFonts w:eastAsia="Courier New"/>
          <w:spacing w:val="-17"/>
          <w:sz w:val="20"/>
          <w:szCs w:val="20"/>
        </w:rPr>
        <w:t xml:space="preserve"> </w:t>
      </w:r>
      <w:r w:rsidRPr="00917F98">
        <w:rPr>
          <w:rFonts w:eastAsia="Courier New"/>
          <w:sz w:val="20"/>
          <w:szCs w:val="20"/>
        </w:rPr>
        <w:t>участка</w:t>
      </w:r>
      <w:r w:rsidRPr="00917F98">
        <w:rPr>
          <w:rFonts w:eastAsia="Courier New"/>
          <w:sz w:val="20"/>
          <w:szCs w:val="20"/>
        </w:rPr>
        <w:tab/>
        <w:t>│</w:t>
      </w:r>
    </w:p>
    <w:p w14:paraId="3E9910D9" w14:textId="77777777" w:rsidR="00403711" w:rsidRPr="00917F98" w:rsidRDefault="00403711" w:rsidP="00403711">
      <w:pPr>
        <w:tabs>
          <w:tab w:val="left" w:pos="359"/>
          <w:tab w:val="left" w:pos="3839"/>
          <w:tab w:val="left" w:pos="4319"/>
        </w:tabs>
        <w:spacing w:before="1" w:line="226" w:lineRule="exact"/>
        <w:ind w:right="178"/>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r w:rsidRPr="00917F98">
        <w:rPr>
          <w:rFonts w:eastAsia="Courier New"/>
          <w:spacing w:val="-7"/>
          <w:sz w:val="20"/>
          <w:szCs w:val="20"/>
        </w:rPr>
        <w:t xml:space="preserve"> </w:t>
      </w:r>
      <w:r w:rsidRPr="00917F98">
        <w:rPr>
          <w:rFonts w:eastAsia="Courier New"/>
          <w:sz w:val="20"/>
          <w:szCs w:val="20"/>
        </w:rPr>
        <w:t>7</w:t>
      </w:r>
      <w:r w:rsidRPr="00917F98">
        <w:rPr>
          <w:rFonts w:eastAsia="Courier New"/>
          <w:spacing w:val="-7"/>
          <w:sz w:val="20"/>
          <w:szCs w:val="20"/>
        </w:rPr>
        <w:t xml:space="preserve"> </w:t>
      </w:r>
      <w:r w:rsidRPr="00917F98">
        <w:rPr>
          <w:rFonts w:eastAsia="Courier New"/>
          <w:sz w:val="20"/>
          <w:szCs w:val="20"/>
        </w:rPr>
        <w:t>дней</w:t>
      </w:r>
      <w:r w:rsidRPr="00917F98">
        <w:rPr>
          <w:rFonts w:eastAsia="Courier New"/>
          <w:spacing w:val="-7"/>
          <w:sz w:val="20"/>
          <w:szCs w:val="20"/>
        </w:rPr>
        <w:t xml:space="preserve"> </w:t>
      </w:r>
      <w:r w:rsidRPr="00917F98">
        <w:rPr>
          <w:rFonts w:eastAsia="Courier New"/>
          <w:sz w:val="20"/>
          <w:szCs w:val="20"/>
        </w:rPr>
        <w:t>(должностное</w:t>
      </w:r>
      <w:r w:rsidRPr="00917F98">
        <w:rPr>
          <w:rFonts w:eastAsia="Courier New"/>
          <w:spacing w:val="-7"/>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r w:rsidRPr="00917F98">
        <w:rPr>
          <w:rFonts w:eastAsia="Courier New"/>
          <w:spacing w:val="-6"/>
          <w:sz w:val="20"/>
          <w:szCs w:val="20"/>
        </w:rPr>
        <w:t xml:space="preserve"> </w:t>
      </w:r>
      <w:r w:rsidRPr="00917F98">
        <w:rPr>
          <w:rFonts w:eastAsia="Courier New"/>
          <w:sz w:val="20"/>
          <w:szCs w:val="20"/>
        </w:rPr>
        <w:t>и</w:t>
      </w:r>
      <w:r w:rsidRPr="00917F98">
        <w:rPr>
          <w:rFonts w:eastAsia="Courier New"/>
          <w:spacing w:val="-5"/>
          <w:sz w:val="20"/>
          <w:szCs w:val="20"/>
        </w:rPr>
        <w:t xml:space="preserve"> </w:t>
      </w:r>
      <w:r w:rsidRPr="00917F98">
        <w:rPr>
          <w:rFonts w:eastAsia="Courier New"/>
          <w:sz w:val="20"/>
          <w:szCs w:val="20"/>
        </w:rPr>
        <w:t>его</w:t>
      </w:r>
      <w:r w:rsidRPr="00917F98">
        <w:rPr>
          <w:rFonts w:eastAsia="Courier New"/>
          <w:spacing w:val="-5"/>
          <w:sz w:val="20"/>
          <w:szCs w:val="20"/>
        </w:rPr>
        <w:t xml:space="preserve"> </w:t>
      </w:r>
      <w:r w:rsidRPr="00917F98">
        <w:rPr>
          <w:rFonts w:eastAsia="Courier New"/>
          <w:sz w:val="20"/>
          <w:szCs w:val="20"/>
        </w:rPr>
        <w:t>направление</w:t>
      </w:r>
      <w:r w:rsidRPr="00917F98">
        <w:rPr>
          <w:rFonts w:eastAsia="Courier New"/>
          <w:spacing w:val="-6"/>
          <w:sz w:val="20"/>
          <w:szCs w:val="20"/>
        </w:rPr>
        <w:t xml:space="preserve"> </w:t>
      </w:r>
      <w:r w:rsidRPr="00917F98">
        <w:rPr>
          <w:rFonts w:eastAsia="Courier New"/>
          <w:sz w:val="20"/>
          <w:szCs w:val="20"/>
        </w:rPr>
        <w:t>заявителю</w:t>
      </w:r>
      <w:r w:rsidRPr="00917F98">
        <w:rPr>
          <w:rFonts w:eastAsia="Courier New"/>
          <w:spacing w:val="-4"/>
          <w:sz w:val="20"/>
          <w:szCs w:val="20"/>
        </w:rPr>
        <w:t xml:space="preserve"> </w:t>
      </w:r>
      <w:r w:rsidRPr="00917F98">
        <w:rPr>
          <w:rFonts w:eastAsia="Courier New"/>
          <w:sz w:val="20"/>
          <w:szCs w:val="20"/>
        </w:rPr>
        <w:t>-</w:t>
      </w:r>
      <w:r w:rsidRPr="00917F98">
        <w:rPr>
          <w:rFonts w:eastAsia="Courier New"/>
          <w:spacing w:val="-5"/>
          <w:sz w:val="20"/>
          <w:szCs w:val="20"/>
        </w:rPr>
        <w:t xml:space="preserve"> </w:t>
      </w:r>
      <w:r w:rsidRPr="00917F98">
        <w:rPr>
          <w:rFonts w:eastAsia="Courier New"/>
          <w:sz w:val="20"/>
          <w:szCs w:val="20"/>
        </w:rPr>
        <w:t>7</w:t>
      </w:r>
      <w:r w:rsidRPr="00917F98">
        <w:rPr>
          <w:rFonts w:eastAsia="Courier New"/>
          <w:spacing w:val="-5"/>
          <w:sz w:val="20"/>
          <w:szCs w:val="20"/>
        </w:rPr>
        <w:t xml:space="preserve"> </w:t>
      </w:r>
      <w:r w:rsidRPr="00917F98">
        <w:rPr>
          <w:rFonts w:eastAsia="Courier New"/>
          <w:sz w:val="20"/>
          <w:szCs w:val="20"/>
        </w:rPr>
        <w:t>дней│</w:t>
      </w:r>
    </w:p>
    <w:p w14:paraId="112824EF" w14:textId="77777777" w:rsidR="00403711" w:rsidRPr="00917F98" w:rsidRDefault="00403711" w:rsidP="00403711">
      <w:pPr>
        <w:tabs>
          <w:tab w:val="left" w:pos="719"/>
          <w:tab w:val="left" w:pos="3839"/>
          <w:tab w:val="left" w:pos="4319"/>
          <w:tab w:val="left" w:pos="5639"/>
          <w:tab w:val="left" w:pos="887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заместитель</w:t>
      </w:r>
      <w:r w:rsidRPr="00917F98">
        <w:rPr>
          <w:rFonts w:eastAsia="Courier New"/>
          <w:spacing w:val="-24"/>
          <w:sz w:val="20"/>
          <w:szCs w:val="20"/>
        </w:rPr>
        <w:t xml:space="preserve"> </w:t>
      </w:r>
      <w:proofErr w:type="gramStart"/>
      <w:r w:rsidRPr="00917F98">
        <w:rPr>
          <w:rFonts w:eastAsia="Courier New"/>
          <w:sz w:val="20"/>
          <w:szCs w:val="20"/>
        </w:rPr>
        <w:t>министра)</w:t>
      </w:r>
      <w:r w:rsidRPr="00917F98">
        <w:rPr>
          <w:rFonts w:eastAsia="Courier New"/>
          <w:sz w:val="20"/>
          <w:szCs w:val="20"/>
        </w:rPr>
        <w:tab/>
      </w:r>
      <w:proofErr w:type="gramEnd"/>
      <w:r w:rsidRPr="00917F98">
        <w:rPr>
          <w:rFonts w:eastAsia="Courier New"/>
          <w:w w:val="95"/>
          <w:sz w:val="20"/>
          <w:szCs w:val="20"/>
        </w:rPr>
        <w:t>│</w:t>
      </w:r>
      <w:r w:rsidRPr="00917F98">
        <w:rPr>
          <w:rFonts w:eastAsia="Courier New"/>
          <w:w w:val="95"/>
          <w:sz w:val="20"/>
          <w:szCs w:val="20"/>
        </w:rPr>
        <w:tab/>
        <w:t>│</w:t>
      </w:r>
      <w:r w:rsidRPr="00917F98">
        <w:rPr>
          <w:rFonts w:eastAsia="Courier New"/>
          <w:w w:val="95"/>
          <w:sz w:val="20"/>
          <w:szCs w:val="20"/>
        </w:rPr>
        <w:tab/>
      </w:r>
      <w:r w:rsidRPr="00917F98">
        <w:rPr>
          <w:rFonts w:eastAsia="Courier New"/>
          <w:sz w:val="20"/>
          <w:szCs w:val="20"/>
        </w:rPr>
        <w:t>(должностное</w:t>
      </w:r>
      <w:r w:rsidRPr="00917F98">
        <w:rPr>
          <w:rFonts w:eastAsia="Courier New"/>
          <w:spacing w:val="-21"/>
          <w:sz w:val="20"/>
          <w:szCs w:val="20"/>
        </w:rPr>
        <w:t xml:space="preserve"> </w:t>
      </w:r>
      <w:r w:rsidRPr="00917F98">
        <w:rPr>
          <w:rFonts w:eastAsia="Courier New"/>
          <w:sz w:val="20"/>
          <w:szCs w:val="20"/>
        </w:rPr>
        <w:t>лицо,</w:t>
      </w:r>
      <w:r w:rsidRPr="00917F98">
        <w:rPr>
          <w:rFonts w:eastAsia="Courier New"/>
          <w:sz w:val="20"/>
          <w:szCs w:val="20"/>
        </w:rPr>
        <w:tab/>
        <w:t>│</w:t>
      </w:r>
    </w:p>
    <w:p w14:paraId="4C1D9EF8" w14:textId="77777777" w:rsidR="00403711" w:rsidRPr="00917F98" w:rsidRDefault="00403711" w:rsidP="00403711">
      <w:pPr>
        <w:tabs>
          <w:tab w:val="left" w:pos="3839"/>
          <w:tab w:val="left" w:pos="4319"/>
          <w:tab w:val="left" w:pos="5399"/>
          <w:tab w:val="left" w:pos="8881"/>
        </w:tabs>
        <w:spacing w:before="1" w:line="226" w:lineRule="exact"/>
        <w:ind w:right="17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t>│</w:t>
      </w:r>
      <w:r w:rsidRPr="00917F98">
        <w:rPr>
          <w:rFonts w:eastAsia="Courier New"/>
          <w:w w:val="95"/>
          <w:sz w:val="20"/>
          <w:szCs w:val="20"/>
        </w:rPr>
        <w:tab/>
        <w:t>│</w:t>
      </w:r>
      <w:r w:rsidRPr="00917F98">
        <w:rPr>
          <w:rFonts w:eastAsia="Courier New"/>
          <w:w w:val="95"/>
          <w:sz w:val="20"/>
          <w:szCs w:val="20"/>
        </w:rPr>
        <w:tab/>
      </w:r>
      <w:r w:rsidRPr="00917F98">
        <w:rPr>
          <w:rFonts w:eastAsia="Courier New"/>
          <w:sz w:val="20"/>
          <w:szCs w:val="20"/>
        </w:rPr>
        <w:t>заместитель</w:t>
      </w:r>
      <w:r w:rsidRPr="00917F98">
        <w:rPr>
          <w:rFonts w:eastAsia="Courier New"/>
          <w:spacing w:val="-24"/>
          <w:sz w:val="20"/>
          <w:szCs w:val="20"/>
        </w:rPr>
        <w:t xml:space="preserve"> </w:t>
      </w:r>
      <w:proofErr w:type="gramStart"/>
      <w:r w:rsidRPr="00917F98">
        <w:rPr>
          <w:rFonts w:eastAsia="Courier New"/>
          <w:sz w:val="20"/>
          <w:szCs w:val="20"/>
        </w:rPr>
        <w:t>министра)</w:t>
      </w:r>
      <w:r w:rsidRPr="00917F98">
        <w:rPr>
          <w:rFonts w:eastAsia="Courier New"/>
          <w:sz w:val="20"/>
          <w:szCs w:val="20"/>
        </w:rPr>
        <w:tab/>
      </w:r>
      <w:proofErr w:type="gramEnd"/>
      <w:r w:rsidRPr="00917F98">
        <w:rPr>
          <w:rFonts w:eastAsia="Courier New"/>
          <w:sz w:val="20"/>
          <w:szCs w:val="20"/>
        </w:rPr>
        <w:t>│</w:t>
      </w:r>
    </w:p>
    <w:p w14:paraId="27686823" w14:textId="77777777" w:rsidR="00403711" w:rsidRPr="00917F98" w:rsidRDefault="00403711" w:rsidP="00403711">
      <w:pPr>
        <w:tabs>
          <w:tab w:val="left" w:pos="431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p>
    <w:p w14:paraId="6B6FCA99" w14:textId="77777777" w:rsidR="00403711" w:rsidRPr="00917F98" w:rsidRDefault="00403711" w:rsidP="00403711">
      <w:pPr>
        <w:spacing w:line="226" w:lineRule="exact"/>
        <w:ind w:right="58"/>
        <w:jc w:val="center"/>
        <w:rPr>
          <w:rFonts w:eastAsia="Courier New"/>
          <w:sz w:val="20"/>
          <w:szCs w:val="20"/>
        </w:rPr>
      </w:pPr>
      <w:r w:rsidRPr="00917F98">
        <w:rPr>
          <w:sz w:val="20"/>
        </w:rPr>
        <w:t>\/</w:t>
      </w:r>
    </w:p>
    <w:p w14:paraId="3ABC3F27" w14:textId="77777777" w:rsidR="00403711" w:rsidRPr="00917F98" w:rsidRDefault="00403711" w:rsidP="00403711">
      <w:pPr>
        <w:spacing w:before="2" w:line="226" w:lineRule="exact"/>
        <w:ind w:right="180"/>
        <w:jc w:val="center"/>
        <w:rPr>
          <w:rFonts w:eastAsia="Courier New"/>
          <w:sz w:val="20"/>
          <w:szCs w:val="20"/>
        </w:rPr>
      </w:pPr>
      <w:r w:rsidRPr="00917F98">
        <w:rPr>
          <w:rFonts w:eastAsia="Courier New"/>
          <w:sz w:val="20"/>
          <w:szCs w:val="20"/>
        </w:rPr>
        <w:t>┌─────────────────────────────────────────────────────────────────────────┐</w:t>
      </w:r>
    </w:p>
    <w:p w14:paraId="62CF807A" w14:textId="77777777" w:rsidR="00403711" w:rsidRPr="00917F98" w:rsidRDefault="00403711" w:rsidP="00403711">
      <w:pPr>
        <w:tabs>
          <w:tab w:val="left" w:pos="1079"/>
          <w:tab w:val="left" w:pos="8880"/>
        </w:tabs>
        <w:spacing w:line="226" w:lineRule="exact"/>
        <w:ind w:right="17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Обращение</w:t>
      </w:r>
      <w:r w:rsidRPr="00917F98">
        <w:rPr>
          <w:rFonts w:eastAsia="Courier New"/>
          <w:spacing w:val="-11"/>
          <w:sz w:val="20"/>
          <w:szCs w:val="20"/>
        </w:rPr>
        <w:t xml:space="preserve"> </w:t>
      </w:r>
      <w:r w:rsidRPr="00917F98">
        <w:rPr>
          <w:rFonts w:eastAsia="Courier New"/>
          <w:sz w:val="20"/>
          <w:szCs w:val="20"/>
        </w:rPr>
        <w:t>с</w:t>
      </w:r>
      <w:r w:rsidRPr="00917F98">
        <w:rPr>
          <w:rFonts w:eastAsia="Courier New"/>
          <w:spacing w:val="-10"/>
          <w:sz w:val="20"/>
          <w:szCs w:val="20"/>
        </w:rPr>
        <w:t xml:space="preserve"> </w:t>
      </w:r>
      <w:r w:rsidRPr="00917F98">
        <w:rPr>
          <w:rFonts w:eastAsia="Courier New"/>
          <w:sz w:val="20"/>
          <w:szCs w:val="20"/>
        </w:rPr>
        <w:t>заявлением</w:t>
      </w:r>
      <w:r w:rsidRPr="00917F98">
        <w:rPr>
          <w:rFonts w:eastAsia="Courier New"/>
          <w:spacing w:val="-11"/>
          <w:sz w:val="20"/>
          <w:szCs w:val="20"/>
        </w:rPr>
        <w:t xml:space="preserve"> </w:t>
      </w:r>
      <w:r w:rsidRPr="00917F98">
        <w:rPr>
          <w:rFonts w:eastAsia="Courier New"/>
          <w:sz w:val="20"/>
          <w:szCs w:val="20"/>
        </w:rPr>
        <w:t>о</w:t>
      </w:r>
      <w:r w:rsidRPr="00917F98">
        <w:rPr>
          <w:rFonts w:eastAsia="Courier New"/>
          <w:spacing w:val="-10"/>
          <w:sz w:val="20"/>
          <w:szCs w:val="20"/>
        </w:rPr>
        <w:t xml:space="preserve"> </w:t>
      </w:r>
      <w:r w:rsidRPr="00917F98">
        <w:rPr>
          <w:rFonts w:eastAsia="Courier New"/>
          <w:sz w:val="20"/>
          <w:szCs w:val="20"/>
        </w:rPr>
        <w:t>государственном</w:t>
      </w:r>
      <w:r w:rsidRPr="00917F98">
        <w:rPr>
          <w:rFonts w:eastAsia="Courier New"/>
          <w:spacing w:val="-10"/>
          <w:sz w:val="20"/>
          <w:szCs w:val="20"/>
        </w:rPr>
        <w:t xml:space="preserve"> </w:t>
      </w:r>
      <w:r w:rsidRPr="00917F98">
        <w:rPr>
          <w:rFonts w:eastAsia="Courier New"/>
          <w:sz w:val="20"/>
          <w:szCs w:val="20"/>
        </w:rPr>
        <w:t>кадастровом</w:t>
      </w:r>
      <w:r w:rsidRPr="00917F98">
        <w:rPr>
          <w:rFonts w:eastAsia="Courier New"/>
          <w:spacing w:val="-11"/>
          <w:sz w:val="20"/>
          <w:szCs w:val="20"/>
        </w:rPr>
        <w:t xml:space="preserve"> </w:t>
      </w:r>
      <w:r w:rsidRPr="00917F98">
        <w:rPr>
          <w:rFonts w:eastAsia="Courier New"/>
          <w:sz w:val="20"/>
          <w:szCs w:val="20"/>
        </w:rPr>
        <w:t>учете</w:t>
      </w:r>
      <w:r w:rsidRPr="00917F98">
        <w:rPr>
          <w:rFonts w:eastAsia="Courier New"/>
          <w:sz w:val="20"/>
          <w:szCs w:val="20"/>
        </w:rPr>
        <w:tab/>
        <w:t>│</w:t>
      </w:r>
    </w:p>
    <w:p w14:paraId="4D80A2D5" w14:textId="77777777" w:rsidR="00403711" w:rsidRPr="00917F98" w:rsidRDefault="00403711" w:rsidP="00403711">
      <w:pPr>
        <w:tabs>
          <w:tab w:val="left" w:pos="1559"/>
          <w:tab w:val="left" w:pos="8879"/>
        </w:tabs>
        <w:spacing w:before="1"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и</w:t>
      </w:r>
      <w:r w:rsidRPr="00917F98">
        <w:rPr>
          <w:rFonts w:eastAsia="Courier New"/>
          <w:spacing w:val="-14"/>
          <w:sz w:val="20"/>
          <w:szCs w:val="20"/>
        </w:rPr>
        <w:t xml:space="preserve"> </w:t>
      </w:r>
      <w:r w:rsidRPr="00917F98">
        <w:rPr>
          <w:rFonts w:eastAsia="Courier New"/>
          <w:sz w:val="20"/>
          <w:szCs w:val="20"/>
        </w:rPr>
        <w:t>государственной</w:t>
      </w:r>
      <w:r w:rsidRPr="00917F98">
        <w:rPr>
          <w:rFonts w:eastAsia="Courier New"/>
          <w:spacing w:val="-13"/>
          <w:sz w:val="20"/>
          <w:szCs w:val="20"/>
        </w:rPr>
        <w:t xml:space="preserve"> </w:t>
      </w:r>
      <w:r w:rsidRPr="00917F98">
        <w:rPr>
          <w:rFonts w:eastAsia="Courier New"/>
          <w:sz w:val="20"/>
          <w:szCs w:val="20"/>
        </w:rPr>
        <w:t>регистрации</w:t>
      </w:r>
      <w:r w:rsidRPr="00917F98">
        <w:rPr>
          <w:rFonts w:eastAsia="Courier New"/>
          <w:spacing w:val="-14"/>
          <w:sz w:val="20"/>
          <w:szCs w:val="20"/>
        </w:rPr>
        <w:t xml:space="preserve"> </w:t>
      </w:r>
      <w:r w:rsidRPr="00917F98">
        <w:rPr>
          <w:rFonts w:eastAsia="Courier New"/>
          <w:sz w:val="20"/>
          <w:szCs w:val="20"/>
        </w:rPr>
        <w:t>права</w:t>
      </w:r>
      <w:r w:rsidRPr="00917F98">
        <w:rPr>
          <w:rFonts w:eastAsia="Courier New"/>
          <w:spacing w:val="-13"/>
          <w:sz w:val="20"/>
          <w:szCs w:val="20"/>
        </w:rPr>
        <w:t xml:space="preserve"> </w:t>
      </w:r>
      <w:r w:rsidRPr="00917F98">
        <w:rPr>
          <w:rFonts w:eastAsia="Courier New"/>
          <w:sz w:val="20"/>
          <w:szCs w:val="20"/>
        </w:rPr>
        <w:t>собственности</w:t>
      </w:r>
      <w:r w:rsidRPr="00917F98">
        <w:rPr>
          <w:rFonts w:eastAsia="Courier New"/>
          <w:sz w:val="20"/>
          <w:szCs w:val="20"/>
        </w:rPr>
        <w:tab/>
        <w:t>│</w:t>
      </w:r>
    </w:p>
    <w:p w14:paraId="5AF3AF67" w14:textId="77777777" w:rsidR="00403711" w:rsidRPr="00917F98" w:rsidRDefault="00403711" w:rsidP="00403711">
      <w:pPr>
        <w:tabs>
          <w:tab w:val="left" w:pos="642"/>
          <w:tab w:val="left" w:pos="4002"/>
          <w:tab w:val="left" w:pos="9283"/>
        </w:tabs>
        <w:spacing w:line="226" w:lineRule="exact"/>
        <w:ind w:left="162"/>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муниципального</w:t>
      </w:r>
      <w:r w:rsidRPr="00917F98">
        <w:rPr>
          <w:rFonts w:eastAsia="Courier New"/>
          <w:spacing w:val="-30"/>
          <w:sz w:val="20"/>
          <w:szCs w:val="20"/>
        </w:rPr>
        <w:t xml:space="preserve"> </w:t>
      </w:r>
      <w:r w:rsidRPr="00917F98">
        <w:rPr>
          <w:rFonts w:eastAsia="Courier New"/>
          <w:sz w:val="20"/>
          <w:szCs w:val="20"/>
        </w:rPr>
        <w:t>образования</w:t>
      </w:r>
      <w:r w:rsidRPr="00917F98">
        <w:rPr>
          <w:rFonts w:eastAsia="Courier New"/>
          <w:sz w:val="20"/>
          <w:szCs w:val="20"/>
        </w:rPr>
        <w:tab/>
        <w:t>на</w:t>
      </w:r>
      <w:r w:rsidRPr="00917F98">
        <w:rPr>
          <w:rFonts w:eastAsia="Courier New"/>
          <w:spacing w:val="-8"/>
          <w:sz w:val="20"/>
          <w:szCs w:val="20"/>
        </w:rPr>
        <w:t xml:space="preserve"> </w:t>
      </w:r>
      <w:r w:rsidRPr="00917F98">
        <w:rPr>
          <w:rFonts w:eastAsia="Courier New"/>
          <w:sz w:val="20"/>
          <w:szCs w:val="20"/>
        </w:rPr>
        <w:t>образованные</w:t>
      </w:r>
      <w:r w:rsidRPr="00917F98">
        <w:rPr>
          <w:rFonts w:eastAsia="Courier New"/>
          <w:spacing w:val="-7"/>
          <w:sz w:val="20"/>
          <w:szCs w:val="20"/>
        </w:rPr>
        <w:t xml:space="preserve"> </w:t>
      </w:r>
      <w:r w:rsidRPr="00917F98">
        <w:rPr>
          <w:rFonts w:eastAsia="Courier New"/>
          <w:sz w:val="20"/>
          <w:szCs w:val="20"/>
        </w:rPr>
        <w:t>земельные</w:t>
      </w:r>
      <w:r w:rsidRPr="00917F98">
        <w:rPr>
          <w:rFonts w:eastAsia="Courier New"/>
          <w:spacing w:val="-7"/>
          <w:sz w:val="20"/>
          <w:szCs w:val="20"/>
        </w:rPr>
        <w:t xml:space="preserve"> </w:t>
      </w:r>
      <w:r w:rsidRPr="00917F98">
        <w:rPr>
          <w:rFonts w:eastAsia="Courier New"/>
          <w:sz w:val="20"/>
          <w:szCs w:val="20"/>
        </w:rPr>
        <w:t>участки</w:t>
      </w:r>
      <w:r w:rsidRPr="00917F98">
        <w:rPr>
          <w:rFonts w:eastAsia="Courier New"/>
          <w:spacing w:val="-5"/>
          <w:sz w:val="20"/>
          <w:szCs w:val="20"/>
        </w:rPr>
        <w:t xml:space="preserve"> </w:t>
      </w:r>
      <w:r w:rsidRPr="00917F98">
        <w:rPr>
          <w:rFonts w:eastAsia="Courier New"/>
          <w:sz w:val="20"/>
          <w:szCs w:val="20"/>
        </w:rPr>
        <w:t>-</w:t>
      </w:r>
      <w:r w:rsidRPr="00917F98">
        <w:rPr>
          <w:rFonts w:eastAsia="Courier New"/>
          <w:spacing w:val="-7"/>
          <w:sz w:val="20"/>
          <w:szCs w:val="20"/>
        </w:rPr>
        <w:t xml:space="preserve"> </w:t>
      </w:r>
      <w:r w:rsidRPr="00917F98">
        <w:rPr>
          <w:rFonts w:eastAsia="Courier New"/>
          <w:sz w:val="20"/>
          <w:szCs w:val="20"/>
        </w:rPr>
        <w:t>7</w:t>
      </w:r>
      <w:r w:rsidRPr="00917F98">
        <w:rPr>
          <w:rFonts w:eastAsia="Courier New"/>
          <w:spacing w:val="-8"/>
          <w:sz w:val="20"/>
          <w:szCs w:val="20"/>
        </w:rPr>
        <w:t xml:space="preserve"> </w:t>
      </w:r>
      <w:r w:rsidRPr="00917F98">
        <w:rPr>
          <w:rFonts w:eastAsia="Courier New"/>
          <w:sz w:val="20"/>
          <w:szCs w:val="20"/>
        </w:rPr>
        <w:t>дней</w:t>
      </w:r>
      <w:r w:rsidRPr="00917F98">
        <w:rPr>
          <w:rFonts w:eastAsia="Courier New"/>
          <w:sz w:val="20"/>
          <w:szCs w:val="20"/>
        </w:rPr>
        <w:tab/>
        <w:t>│</w:t>
      </w:r>
    </w:p>
    <w:p w14:paraId="519CDD15" w14:textId="77777777" w:rsidR="00403711" w:rsidRPr="00917F98" w:rsidRDefault="00403711" w:rsidP="00403711">
      <w:pPr>
        <w:spacing w:line="226" w:lineRule="exact"/>
        <w:ind w:right="178"/>
        <w:jc w:val="center"/>
        <w:rPr>
          <w:rFonts w:eastAsia="Courier New"/>
          <w:sz w:val="20"/>
          <w:szCs w:val="20"/>
        </w:rPr>
      </w:pPr>
      <w:r w:rsidRPr="00917F98">
        <w:rPr>
          <w:rFonts w:eastAsia="Courier New"/>
          <w:sz w:val="20"/>
          <w:szCs w:val="20"/>
        </w:rPr>
        <w:t>└─────────────────────────────────────┬───────────────────────────────────┘</w:t>
      </w:r>
    </w:p>
    <w:p w14:paraId="09DA403B" w14:textId="77777777" w:rsidR="00403711" w:rsidRPr="00917F98" w:rsidRDefault="00403711" w:rsidP="00403711">
      <w:pPr>
        <w:spacing w:before="1" w:line="226" w:lineRule="exact"/>
        <w:ind w:right="58"/>
        <w:jc w:val="center"/>
        <w:rPr>
          <w:rFonts w:eastAsia="Courier New"/>
          <w:sz w:val="20"/>
          <w:szCs w:val="20"/>
        </w:rPr>
      </w:pPr>
      <w:r w:rsidRPr="00917F98">
        <w:rPr>
          <w:sz w:val="20"/>
        </w:rPr>
        <w:t>\/</w:t>
      </w:r>
    </w:p>
    <w:p w14:paraId="14DEC37F" w14:textId="77777777" w:rsidR="00403711" w:rsidRPr="00917F98" w:rsidRDefault="00403711" w:rsidP="00403711">
      <w:pPr>
        <w:spacing w:line="226" w:lineRule="exact"/>
        <w:ind w:right="180"/>
        <w:jc w:val="center"/>
        <w:rPr>
          <w:rFonts w:eastAsia="Courier New"/>
          <w:sz w:val="20"/>
          <w:szCs w:val="20"/>
        </w:rPr>
      </w:pPr>
      <w:r w:rsidRPr="00917F98">
        <w:rPr>
          <w:rFonts w:eastAsia="Courier New"/>
          <w:sz w:val="20"/>
          <w:szCs w:val="20"/>
        </w:rPr>
        <w:t>┌─────────────────────────────────────────────────────────────────────────┐</w:t>
      </w:r>
    </w:p>
    <w:p w14:paraId="40FE8B1F" w14:textId="77777777" w:rsidR="00403711" w:rsidRPr="00917F98" w:rsidRDefault="00403711" w:rsidP="00403711">
      <w:pPr>
        <w:tabs>
          <w:tab w:val="left" w:pos="599"/>
          <w:tab w:val="left" w:pos="8880"/>
        </w:tabs>
        <w:spacing w:before="1" w:line="226" w:lineRule="exact"/>
        <w:ind w:right="17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Прием</w:t>
      </w:r>
      <w:r w:rsidRPr="00917F98">
        <w:rPr>
          <w:rFonts w:eastAsia="Courier New"/>
          <w:spacing w:val="-8"/>
          <w:sz w:val="20"/>
          <w:szCs w:val="20"/>
        </w:rPr>
        <w:t xml:space="preserve"> </w:t>
      </w:r>
      <w:r w:rsidRPr="00917F98">
        <w:rPr>
          <w:rFonts w:eastAsia="Courier New"/>
          <w:sz w:val="20"/>
          <w:szCs w:val="20"/>
        </w:rPr>
        <w:t>заявления</w:t>
      </w:r>
      <w:r w:rsidRPr="00917F98">
        <w:rPr>
          <w:rFonts w:eastAsia="Courier New"/>
          <w:spacing w:val="-7"/>
          <w:sz w:val="20"/>
          <w:szCs w:val="20"/>
        </w:rPr>
        <w:t xml:space="preserve"> </w:t>
      </w:r>
      <w:r w:rsidRPr="00917F98">
        <w:rPr>
          <w:rFonts w:eastAsia="Courier New"/>
          <w:sz w:val="20"/>
          <w:szCs w:val="20"/>
        </w:rPr>
        <w:t>о</w:t>
      </w:r>
      <w:r w:rsidRPr="00917F98">
        <w:rPr>
          <w:rFonts w:eastAsia="Courier New"/>
          <w:spacing w:val="-8"/>
          <w:sz w:val="20"/>
          <w:szCs w:val="20"/>
        </w:rPr>
        <w:t xml:space="preserve"> </w:t>
      </w:r>
      <w:r w:rsidRPr="00917F98">
        <w:rPr>
          <w:rFonts w:eastAsia="Courier New"/>
          <w:sz w:val="20"/>
          <w:szCs w:val="20"/>
        </w:rPr>
        <w:t>проведении</w:t>
      </w:r>
      <w:r w:rsidRPr="00917F98">
        <w:rPr>
          <w:rFonts w:eastAsia="Courier New"/>
          <w:spacing w:val="-7"/>
          <w:sz w:val="20"/>
          <w:szCs w:val="20"/>
        </w:rPr>
        <w:t xml:space="preserve"> </w:t>
      </w:r>
      <w:r w:rsidRPr="00917F98">
        <w:rPr>
          <w:rFonts w:eastAsia="Courier New"/>
          <w:sz w:val="20"/>
          <w:szCs w:val="20"/>
        </w:rPr>
        <w:t>аукциона</w:t>
      </w:r>
      <w:r w:rsidRPr="00917F98">
        <w:rPr>
          <w:rFonts w:eastAsia="Courier New"/>
          <w:spacing w:val="-7"/>
          <w:sz w:val="20"/>
          <w:szCs w:val="20"/>
        </w:rPr>
        <w:t xml:space="preserve"> </w:t>
      </w:r>
      <w:r w:rsidRPr="00917F98">
        <w:rPr>
          <w:rFonts w:eastAsia="Courier New"/>
          <w:sz w:val="20"/>
          <w:szCs w:val="20"/>
        </w:rPr>
        <w:t>-</w:t>
      </w:r>
      <w:r w:rsidRPr="00917F98">
        <w:rPr>
          <w:rFonts w:eastAsia="Courier New"/>
          <w:spacing w:val="-7"/>
          <w:sz w:val="20"/>
          <w:szCs w:val="20"/>
        </w:rPr>
        <w:t xml:space="preserve"> </w:t>
      </w:r>
      <w:r w:rsidRPr="00917F98">
        <w:rPr>
          <w:rFonts w:eastAsia="Courier New"/>
          <w:sz w:val="20"/>
          <w:szCs w:val="20"/>
        </w:rPr>
        <w:t>1</w:t>
      </w:r>
      <w:r w:rsidRPr="00917F98">
        <w:rPr>
          <w:rFonts w:eastAsia="Courier New"/>
          <w:spacing w:val="-8"/>
          <w:sz w:val="20"/>
          <w:szCs w:val="20"/>
        </w:rPr>
        <w:t xml:space="preserve"> </w:t>
      </w:r>
      <w:r w:rsidRPr="00917F98">
        <w:rPr>
          <w:rFonts w:eastAsia="Courier New"/>
          <w:sz w:val="20"/>
          <w:szCs w:val="20"/>
        </w:rPr>
        <w:t>день</w:t>
      </w:r>
      <w:r w:rsidRPr="00917F98">
        <w:rPr>
          <w:rFonts w:eastAsia="Courier New"/>
          <w:spacing w:val="-7"/>
          <w:sz w:val="20"/>
          <w:szCs w:val="20"/>
        </w:rPr>
        <w:t xml:space="preserve"> </w:t>
      </w:r>
      <w:r w:rsidRPr="00917F98">
        <w:rPr>
          <w:rFonts w:eastAsia="Courier New"/>
          <w:sz w:val="20"/>
          <w:szCs w:val="20"/>
        </w:rPr>
        <w:t>(должностное</w:t>
      </w:r>
      <w:r w:rsidRPr="00917F98">
        <w:rPr>
          <w:rFonts w:eastAsia="Courier New"/>
          <w:spacing w:val="-8"/>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002BEFA5" w14:textId="77777777" w:rsidR="00403711" w:rsidRPr="00917F98" w:rsidRDefault="00403711" w:rsidP="00403711">
      <w:pPr>
        <w:tabs>
          <w:tab w:val="left" w:pos="3719"/>
          <w:tab w:val="left" w:pos="8881"/>
        </w:tabs>
        <w:spacing w:line="226" w:lineRule="exact"/>
        <w:ind w:right="178"/>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работник</w:t>
      </w:r>
      <w:r w:rsidRPr="00917F98">
        <w:rPr>
          <w:rFonts w:eastAsia="Courier New"/>
          <w:spacing w:val="-15"/>
          <w:sz w:val="20"/>
          <w:szCs w:val="20"/>
        </w:rPr>
        <w:t xml:space="preserve"> </w:t>
      </w:r>
      <w:proofErr w:type="gramStart"/>
      <w:r w:rsidRPr="00917F98">
        <w:rPr>
          <w:rFonts w:eastAsia="Courier New"/>
          <w:sz w:val="20"/>
          <w:szCs w:val="20"/>
        </w:rPr>
        <w:t>МФЦ)</w:t>
      </w:r>
      <w:r w:rsidRPr="00917F98">
        <w:rPr>
          <w:rFonts w:eastAsia="Courier New"/>
          <w:sz w:val="20"/>
          <w:szCs w:val="20"/>
        </w:rPr>
        <w:tab/>
      </w:r>
      <w:proofErr w:type="gramEnd"/>
      <w:r w:rsidRPr="00917F98">
        <w:rPr>
          <w:rFonts w:eastAsia="Courier New"/>
          <w:sz w:val="20"/>
          <w:szCs w:val="20"/>
        </w:rPr>
        <w:t>│</w:t>
      </w:r>
    </w:p>
    <w:p w14:paraId="30953614" w14:textId="77777777" w:rsidR="00403711" w:rsidRPr="00917F98" w:rsidRDefault="00403711" w:rsidP="00403711">
      <w:pPr>
        <w:spacing w:line="226" w:lineRule="exact"/>
        <w:ind w:right="180"/>
        <w:jc w:val="center"/>
        <w:rPr>
          <w:rFonts w:eastAsia="Courier New"/>
          <w:sz w:val="20"/>
          <w:szCs w:val="20"/>
        </w:rPr>
      </w:pPr>
      <w:r w:rsidRPr="00917F98">
        <w:rPr>
          <w:rFonts w:eastAsia="Courier New"/>
          <w:sz w:val="20"/>
          <w:szCs w:val="20"/>
        </w:rPr>
        <w:t>└─────────────────────────────────────┬───────────────────────────────────┘</w:t>
      </w:r>
    </w:p>
    <w:p w14:paraId="67486C64" w14:textId="77777777" w:rsidR="00403711" w:rsidRPr="00917F98" w:rsidRDefault="00403711" w:rsidP="00403711">
      <w:pPr>
        <w:spacing w:before="1" w:line="226" w:lineRule="exact"/>
        <w:ind w:right="58"/>
        <w:jc w:val="center"/>
        <w:rPr>
          <w:rFonts w:eastAsia="Courier New"/>
          <w:sz w:val="20"/>
          <w:szCs w:val="20"/>
        </w:rPr>
      </w:pPr>
      <w:r w:rsidRPr="00917F98">
        <w:rPr>
          <w:sz w:val="20"/>
        </w:rPr>
        <w:t>\/</w:t>
      </w:r>
    </w:p>
    <w:p w14:paraId="6073195C" w14:textId="77777777" w:rsidR="00403711" w:rsidRPr="00917F98" w:rsidRDefault="00403711" w:rsidP="00403711">
      <w:pPr>
        <w:spacing w:line="226" w:lineRule="exact"/>
        <w:ind w:right="180"/>
        <w:jc w:val="center"/>
        <w:rPr>
          <w:rFonts w:eastAsia="Courier New"/>
          <w:sz w:val="20"/>
          <w:szCs w:val="20"/>
        </w:rPr>
      </w:pPr>
      <w:r w:rsidRPr="00917F98">
        <w:rPr>
          <w:rFonts w:eastAsia="Courier New"/>
          <w:sz w:val="20"/>
          <w:szCs w:val="20"/>
        </w:rPr>
        <w:t>┌─────────────────────────────────────────────────────────────────────────┐</w:t>
      </w:r>
    </w:p>
    <w:p w14:paraId="3AA0C0E1" w14:textId="77777777" w:rsidR="00403711" w:rsidRPr="00917F98" w:rsidRDefault="00403711" w:rsidP="00403711">
      <w:pPr>
        <w:spacing w:before="1" w:line="226" w:lineRule="exact"/>
        <w:ind w:right="178"/>
        <w:jc w:val="center"/>
        <w:rPr>
          <w:rFonts w:eastAsia="Courier New"/>
          <w:sz w:val="20"/>
          <w:szCs w:val="20"/>
        </w:rPr>
      </w:pPr>
      <w:r w:rsidRPr="00917F98">
        <w:rPr>
          <w:rFonts w:eastAsia="Courier New"/>
          <w:sz w:val="20"/>
          <w:szCs w:val="20"/>
        </w:rPr>
        <w:t>│Рассмотрение</w:t>
      </w:r>
      <w:r w:rsidRPr="00917F98">
        <w:rPr>
          <w:rFonts w:eastAsia="Courier New"/>
          <w:spacing w:val="-11"/>
          <w:sz w:val="20"/>
          <w:szCs w:val="20"/>
        </w:rPr>
        <w:t xml:space="preserve"> </w:t>
      </w:r>
      <w:r w:rsidRPr="00917F98">
        <w:rPr>
          <w:rFonts w:eastAsia="Courier New"/>
          <w:sz w:val="20"/>
          <w:szCs w:val="20"/>
        </w:rPr>
        <w:t>заявления</w:t>
      </w:r>
      <w:r w:rsidRPr="00917F98">
        <w:rPr>
          <w:rFonts w:eastAsia="Courier New"/>
          <w:spacing w:val="-10"/>
          <w:sz w:val="20"/>
          <w:szCs w:val="20"/>
        </w:rPr>
        <w:t xml:space="preserve"> </w:t>
      </w:r>
      <w:r w:rsidRPr="00917F98">
        <w:rPr>
          <w:rFonts w:eastAsia="Courier New"/>
          <w:sz w:val="20"/>
          <w:szCs w:val="20"/>
        </w:rPr>
        <w:t>о</w:t>
      </w:r>
      <w:r w:rsidRPr="00917F98">
        <w:rPr>
          <w:rFonts w:eastAsia="Courier New"/>
          <w:spacing w:val="-10"/>
          <w:sz w:val="20"/>
          <w:szCs w:val="20"/>
        </w:rPr>
        <w:t xml:space="preserve"> </w:t>
      </w:r>
      <w:r w:rsidRPr="00917F98">
        <w:rPr>
          <w:rFonts w:eastAsia="Courier New"/>
          <w:sz w:val="20"/>
          <w:szCs w:val="20"/>
        </w:rPr>
        <w:t>проведении</w:t>
      </w:r>
      <w:r w:rsidRPr="00917F98">
        <w:rPr>
          <w:rFonts w:eastAsia="Courier New"/>
          <w:spacing w:val="-10"/>
          <w:sz w:val="20"/>
          <w:szCs w:val="20"/>
        </w:rPr>
        <w:t xml:space="preserve"> </w:t>
      </w:r>
      <w:r w:rsidRPr="00917F98">
        <w:rPr>
          <w:rFonts w:eastAsia="Courier New"/>
          <w:sz w:val="20"/>
          <w:szCs w:val="20"/>
        </w:rPr>
        <w:t>аукциона,</w:t>
      </w:r>
      <w:r w:rsidRPr="00917F98">
        <w:rPr>
          <w:rFonts w:eastAsia="Courier New"/>
          <w:spacing w:val="-10"/>
          <w:sz w:val="20"/>
          <w:szCs w:val="20"/>
        </w:rPr>
        <w:t xml:space="preserve"> </w:t>
      </w:r>
      <w:r w:rsidRPr="00917F98">
        <w:rPr>
          <w:rFonts w:eastAsia="Courier New"/>
          <w:sz w:val="20"/>
          <w:szCs w:val="20"/>
        </w:rPr>
        <w:t>формирование</w:t>
      </w:r>
      <w:r w:rsidRPr="00917F98">
        <w:rPr>
          <w:rFonts w:eastAsia="Courier New"/>
          <w:spacing w:val="-10"/>
          <w:sz w:val="20"/>
          <w:szCs w:val="20"/>
        </w:rPr>
        <w:t xml:space="preserve"> </w:t>
      </w:r>
      <w:r w:rsidRPr="00917F98">
        <w:rPr>
          <w:rFonts w:eastAsia="Courier New"/>
          <w:sz w:val="20"/>
          <w:szCs w:val="20"/>
        </w:rPr>
        <w:t>личного</w:t>
      </w:r>
      <w:r w:rsidRPr="00917F98">
        <w:rPr>
          <w:rFonts w:eastAsia="Courier New"/>
          <w:spacing w:val="-10"/>
          <w:sz w:val="20"/>
          <w:szCs w:val="20"/>
        </w:rPr>
        <w:t xml:space="preserve"> </w:t>
      </w:r>
      <w:r w:rsidRPr="00917F98">
        <w:rPr>
          <w:rFonts w:eastAsia="Courier New"/>
          <w:sz w:val="20"/>
          <w:szCs w:val="20"/>
        </w:rPr>
        <w:t>дела</w:t>
      </w:r>
      <w:r w:rsidRPr="00917F98">
        <w:rPr>
          <w:rFonts w:eastAsia="Courier New"/>
          <w:spacing w:val="-9"/>
          <w:sz w:val="20"/>
          <w:szCs w:val="20"/>
        </w:rPr>
        <w:t xml:space="preserve"> </w:t>
      </w:r>
      <w:r w:rsidRPr="00917F98">
        <w:rPr>
          <w:rFonts w:eastAsia="Courier New"/>
          <w:sz w:val="20"/>
          <w:szCs w:val="20"/>
        </w:rPr>
        <w:t>-│</w:t>
      </w:r>
    </w:p>
    <w:p w14:paraId="44144524" w14:textId="77777777" w:rsidR="00403711" w:rsidRPr="00917F98" w:rsidRDefault="00403711" w:rsidP="00403711">
      <w:pPr>
        <w:tabs>
          <w:tab w:val="left" w:pos="2999"/>
          <w:tab w:val="left" w:pos="887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7</w:t>
      </w:r>
      <w:r w:rsidRPr="00917F98">
        <w:rPr>
          <w:rFonts w:eastAsia="Courier New"/>
          <w:spacing w:val="-9"/>
          <w:sz w:val="20"/>
          <w:szCs w:val="20"/>
        </w:rPr>
        <w:t xml:space="preserve"> </w:t>
      </w:r>
      <w:r w:rsidRPr="00917F98">
        <w:rPr>
          <w:rFonts w:eastAsia="Courier New"/>
          <w:sz w:val="20"/>
          <w:szCs w:val="20"/>
        </w:rPr>
        <w:t>дней</w:t>
      </w:r>
      <w:r w:rsidRPr="00917F98">
        <w:rPr>
          <w:rFonts w:eastAsia="Courier New"/>
          <w:spacing w:val="-9"/>
          <w:sz w:val="20"/>
          <w:szCs w:val="20"/>
        </w:rPr>
        <w:t xml:space="preserve"> </w:t>
      </w:r>
      <w:r w:rsidRPr="00917F98">
        <w:rPr>
          <w:rFonts w:eastAsia="Courier New"/>
          <w:sz w:val="20"/>
          <w:szCs w:val="20"/>
        </w:rPr>
        <w:t>(должностное</w:t>
      </w:r>
      <w:r w:rsidRPr="00917F98">
        <w:rPr>
          <w:rFonts w:eastAsia="Courier New"/>
          <w:spacing w:val="-9"/>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58AD41E8" w14:textId="77777777" w:rsidR="00403711" w:rsidRPr="00917F98" w:rsidRDefault="00403711" w:rsidP="00403711">
      <w:pPr>
        <w:spacing w:line="226" w:lineRule="exact"/>
        <w:ind w:right="180"/>
        <w:jc w:val="center"/>
        <w:rPr>
          <w:rFonts w:eastAsia="Courier New"/>
          <w:sz w:val="20"/>
          <w:szCs w:val="20"/>
        </w:rPr>
      </w:pPr>
      <w:r w:rsidRPr="00917F98">
        <w:rPr>
          <w:rFonts w:eastAsia="Courier New"/>
          <w:sz w:val="20"/>
          <w:szCs w:val="20"/>
        </w:rPr>
        <w:t>└───────────────────┬────────────────────────────────────┬────────────────┘</w:t>
      </w:r>
    </w:p>
    <w:p w14:paraId="09C6343B" w14:textId="77777777" w:rsidR="00403711" w:rsidRPr="00917F98" w:rsidRDefault="00403711" w:rsidP="00403711">
      <w:pPr>
        <w:tabs>
          <w:tab w:val="left" w:pos="4500"/>
        </w:tabs>
        <w:spacing w:before="1" w:line="226" w:lineRule="exact"/>
        <w:ind w:left="59"/>
        <w:jc w:val="center"/>
        <w:rPr>
          <w:rFonts w:eastAsia="Courier New"/>
          <w:sz w:val="20"/>
          <w:szCs w:val="20"/>
        </w:rPr>
      </w:pPr>
      <w:r w:rsidRPr="00917F98">
        <w:rPr>
          <w:w w:val="95"/>
          <w:sz w:val="20"/>
        </w:rPr>
        <w:t>\/</w:t>
      </w:r>
      <w:r w:rsidRPr="00917F98">
        <w:rPr>
          <w:w w:val="95"/>
          <w:sz w:val="20"/>
        </w:rPr>
        <w:tab/>
      </w:r>
      <w:r w:rsidRPr="00917F98">
        <w:rPr>
          <w:sz w:val="20"/>
        </w:rPr>
        <w:t>\/</w:t>
      </w:r>
    </w:p>
    <w:p w14:paraId="13CE71D6" w14:textId="77777777" w:rsidR="00403711" w:rsidRPr="00917F98" w:rsidRDefault="00403711" w:rsidP="00403711">
      <w:pPr>
        <w:tabs>
          <w:tab w:val="left" w:pos="503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p>
    <w:p w14:paraId="71F1CD45" w14:textId="77777777" w:rsidR="00403711" w:rsidRPr="00917F98" w:rsidRDefault="00403711" w:rsidP="00403711">
      <w:pPr>
        <w:tabs>
          <w:tab w:val="left" w:pos="4679"/>
          <w:tab w:val="left" w:pos="5039"/>
        </w:tabs>
        <w:spacing w:before="1"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t>│</w:t>
      </w:r>
      <w:r w:rsidRPr="00917F98">
        <w:rPr>
          <w:rFonts w:eastAsia="Courier New"/>
          <w:w w:val="95"/>
          <w:sz w:val="20"/>
          <w:szCs w:val="20"/>
        </w:rPr>
        <w:tab/>
      </w:r>
      <w:r w:rsidRPr="00917F98">
        <w:rPr>
          <w:rFonts w:eastAsia="Courier New"/>
          <w:sz w:val="20"/>
          <w:szCs w:val="20"/>
        </w:rPr>
        <w:t>│</w:t>
      </w:r>
      <w:r w:rsidRPr="00917F98">
        <w:rPr>
          <w:rFonts w:eastAsia="Courier New"/>
          <w:spacing w:val="-7"/>
          <w:sz w:val="20"/>
          <w:szCs w:val="20"/>
        </w:rPr>
        <w:t xml:space="preserve"> </w:t>
      </w:r>
      <w:r w:rsidRPr="00917F98">
        <w:rPr>
          <w:rFonts w:eastAsia="Courier New"/>
          <w:sz w:val="20"/>
          <w:szCs w:val="20"/>
        </w:rPr>
        <w:t>Направление</w:t>
      </w:r>
      <w:r w:rsidRPr="00917F98">
        <w:rPr>
          <w:rFonts w:eastAsia="Courier New"/>
          <w:spacing w:val="-7"/>
          <w:sz w:val="20"/>
          <w:szCs w:val="20"/>
        </w:rPr>
        <w:t xml:space="preserve"> </w:t>
      </w:r>
      <w:r w:rsidRPr="00917F98">
        <w:rPr>
          <w:rFonts w:eastAsia="Courier New"/>
          <w:sz w:val="20"/>
          <w:szCs w:val="20"/>
        </w:rPr>
        <w:t>запросов</w:t>
      </w:r>
      <w:r w:rsidRPr="00917F98">
        <w:rPr>
          <w:rFonts w:eastAsia="Courier New"/>
          <w:spacing w:val="-7"/>
          <w:sz w:val="20"/>
          <w:szCs w:val="20"/>
        </w:rPr>
        <w:t xml:space="preserve"> </w:t>
      </w:r>
      <w:r w:rsidRPr="00917F98">
        <w:rPr>
          <w:rFonts w:eastAsia="Courier New"/>
          <w:sz w:val="20"/>
          <w:szCs w:val="20"/>
        </w:rPr>
        <w:t>в</w:t>
      </w:r>
      <w:r w:rsidRPr="00917F98">
        <w:rPr>
          <w:rFonts w:eastAsia="Courier New"/>
          <w:spacing w:val="-6"/>
          <w:sz w:val="20"/>
          <w:szCs w:val="20"/>
        </w:rPr>
        <w:t xml:space="preserve"> </w:t>
      </w:r>
      <w:r w:rsidRPr="00917F98">
        <w:rPr>
          <w:rFonts w:eastAsia="Courier New"/>
          <w:sz w:val="20"/>
          <w:szCs w:val="20"/>
        </w:rPr>
        <w:t>органы</w:t>
      </w:r>
      <w:r w:rsidRPr="00917F98">
        <w:rPr>
          <w:rFonts w:eastAsia="Courier New"/>
          <w:spacing w:val="-7"/>
          <w:sz w:val="20"/>
          <w:szCs w:val="20"/>
        </w:rPr>
        <w:t xml:space="preserve"> </w:t>
      </w:r>
      <w:r w:rsidRPr="00917F98">
        <w:rPr>
          <w:rFonts w:eastAsia="Courier New"/>
          <w:sz w:val="20"/>
          <w:szCs w:val="20"/>
        </w:rPr>
        <w:t>│</w:t>
      </w:r>
    </w:p>
    <w:p w14:paraId="645CC88D" w14:textId="77777777" w:rsidR="00403711" w:rsidRPr="00917F98" w:rsidRDefault="00403711" w:rsidP="00403711">
      <w:pPr>
        <w:tabs>
          <w:tab w:val="left" w:pos="5040"/>
        </w:tabs>
        <w:spacing w:line="226" w:lineRule="exact"/>
        <w:ind w:right="179"/>
        <w:jc w:val="center"/>
        <w:rPr>
          <w:rFonts w:eastAsia="Courier New"/>
          <w:sz w:val="20"/>
          <w:szCs w:val="20"/>
        </w:rPr>
      </w:pPr>
      <w:r w:rsidRPr="00917F98">
        <w:rPr>
          <w:rFonts w:eastAsia="Courier New"/>
          <w:sz w:val="20"/>
          <w:szCs w:val="20"/>
        </w:rPr>
        <w:t>│</w:t>
      </w:r>
      <w:r w:rsidRPr="00917F98">
        <w:rPr>
          <w:rFonts w:eastAsia="Courier New"/>
          <w:spacing w:val="-7"/>
          <w:sz w:val="20"/>
          <w:szCs w:val="20"/>
        </w:rPr>
        <w:t xml:space="preserve"> </w:t>
      </w:r>
      <w:r w:rsidRPr="00917F98">
        <w:rPr>
          <w:rFonts w:eastAsia="Courier New"/>
          <w:sz w:val="20"/>
          <w:szCs w:val="20"/>
        </w:rPr>
        <w:t>Возврат</w:t>
      </w:r>
      <w:r w:rsidRPr="00917F98">
        <w:rPr>
          <w:rFonts w:eastAsia="Courier New"/>
          <w:spacing w:val="-7"/>
          <w:sz w:val="20"/>
          <w:szCs w:val="20"/>
        </w:rPr>
        <w:t xml:space="preserve"> </w:t>
      </w:r>
      <w:r w:rsidRPr="00917F98">
        <w:rPr>
          <w:rFonts w:eastAsia="Courier New"/>
          <w:sz w:val="20"/>
          <w:szCs w:val="20"/>
        </w:rPr>
        <w:t>документов</w:t>
      </w:r>
      <w:r w:rsidRPr="00917F98">
        <w:rPr>
          <w:rFonts w:eastAsia="Courier New"/>
          <w:spacing w:val="-7"/>
          <w:sz w:val="20"/>
          <w:szCs w:val="20"/>
        </w:rPr>
        <w:t xml:space="preserve"> </w:t>
      </w:r>
      <w:r w:rsidRPr="00917F98">
        <w:rPr>
          <w:rFonts w:eastAsia="Courier New"/>
          <w:sz w:val="20"/>
          <w:szCs w:val="20"/>
        </w:rPr>
        <w:t>заявителю</w:t>
      </w:r>
      <w:r w:rsidRPr="00917F98">
        <w:rPr>
          <w:rFonts w:eastAsia="Courier New"/>
          <w:spacing w:val="-6"/>
          <w:sz w:val="20"/>
          <w:szCs w:val="20"/>
        </w:rPr>
        <w:t xml:space="preserve"> </w:t>
      </w:r>
      <w:r w:rsidRPr="00917F98">
        <w:rPr>
          <w:rFonts w:eastAsia="Courier New"/>
          <w:sz w:val="20"/>
          <w:szCs w:val="20"/>
        </w:rPr>
        <w:t>-</w:t>
      </w:r>
      <w:r w:rsidRPr="00917F98">
        <w:rPr>
          <w:rFonts w:eastAsia="Courier New"/>
          <w:spacing w:val="-6"/>
          <w:sz w:val="20"/>
          <w:szCs w:val="20"/>
        </w:rPr>
        <w:t xml:space="preserve"> </w:t>
      </w:r>
      <w:r w:rsidRPr="00917F98">
        <w:rPr>
          <w:rFonts w:eastAsia="Courier New"/>
          <w:sz w:val="20"/>
          <w:szCs w:val="20"/>
        </w:rPr>
        <w:t>7</w:t>
      </w:r>
      <w:r w:rsidRPr="00917F98">
        <w:rPr>
          <w:rFonts w:eastAsia="Courier New"/>
          <w:spacing w:val="-7"/>
          <w:sz w:val="20"/>
          <w:szCs w:val="20"/>
        </w:rPr>
        <w:t xml:space="preserve"> </w:t>
      </w:r>
      <w:r w:rsidRPr="00917F98">
        <w:rPr>
          <w:rFonts w:eastAsia="Courier New"/>
          <w:sz w:val="20"/>
          <w:szCs w:val="20"/>
        </w:rPr>
        <w:t>дней│</w:t>
      </w:r>
      <w:r w:rsidRPr="00917F98">
        <w:rPr>
          <w:rFonts w:eastAsia="Courier New"/>
          <w:sz w:val="20"/>
          <w:szCs w:val="20"/>
        </w:rPr>
        <w:tab/>
        <w:t>│</w:t>
      </w:r>
      <w:r w:rsidRPr="00917F98">
        <w:rPr>
          <w:rFonts w:eastAsia="Courier New"/>
          <w:spacing w:val="-7"/>
          <w:sz w:val="20"/>
          <w:szCs w:val="20"/>
        </w:rPr>
        <w:t xml:space="preserve"> </w:t>
      </w:r>
      <w:r w:rsidRPr="00917F98">
        <w:rPr>
          <w:rFonts w:eastAsia="Courier New"/>
          <w:sz w:val="20"/>
          <w:szCs w:val="20"/>
        </w:rPr>
        <w:t>государственной</w:t>
      </w:r>
      <w:r w:rsidRPr="00917F98">
        <w:rPr>
          <w:rFonts w:eastAsia="Courier New"/>
          <w:spacing w:val="-7"/>
          <w:sz w:val="20"/>
          <w:szCs w:val="20"/>
        </w:rPr>
        <w:t xml:space="preserve"> </w:t>
      </w:r>
      <w:r w:rsidRPr="00917F98">
        <w:rPr>
          <w:rFonts w:eastAsia="Courier New"/>
          <w:sz w:val="20"/>
          <w:szCs w:val="20"/>
        </w:rPr>
        <w:t>власти</w:t>
      </w:r>
      <w:r w:rsidRPr="00917F98">
        <w:rPr>
          <w:rFonts w:eastAsia="Courier New"/>
          <w:spacing w:val="-6"/>
          <w:sz w:val="20"/>
          <w:szCs w:val="20"/>
        </w:rPr>
        <w:t xml:space="preserve"> </w:t>
      </w:r>
      <w:r w:rsidRPr="00917F98">
        <w:rPr>
          <w:rFonts w:eastAsia="Courier New"/>
          <w:sz w:val="20"/>
          <w:szCs w:val="20"/>
        </w:rPr>
        <w:t>и</w:t>
      </w:r>
      <w:r w:rsidRPr="00917F98">
        <w:rPr>
          <w:rFonts w:eastAsia="Courier New"/>
          <w:spacing w:val="-7"/>
          <w:sz w:val="20"/>
          <w:szCs w:val="20"/>
        </w:rPr>
        <w:t xml:space="preserve"> </w:t>
      </w:r>
      <w:r w:rsidRPr="00917F98">
        <w:rPr>
          <w:rFonts w:eastAsia="Courier New"/>
          <w:sz w:val="20"/>
          <w:szCs w:val="20"/>
        </w:rPr>
        <w:t>иные</w:t>
      </w:r>
      <w:r w:rsidRPr="00917F98">
        <w:rPr>
          <w:rFonts w:eastAsia="Courier New"/>
          <w:spacing w:val="-7"/>
          <w:sz w:val="20"/>
          <w:szCs w:val="20"/>
        </w:rPr>
        <w:t xml:space="preserve"> </w:t>
      </w:r>
      <w:r w:rsidRPr="00917F98">
        <w:rPr>
          <w:rFonts w:eastAsia="Courier New"/>
          <w:sz w:val="20"/>
          <w:szCs w:val="20"/>
        </w:rPr>
        <w:t>│</w:t>
      </w:r>
    </w:p>
    <w:p w14:paraId="5686A60F" w14:textId="77777777" w:rsidR="00403711" w:rsidRPr="00917F98" w:rsidRDefault="00403711" w:rsidP="00403711">
      <w:pPr>
        <w:tabs>
          <w:tab w:val="left" w:pos="1319"/>
          <w:tab w:val="left" w:pos="4680"/>
          <w:tab w:val="left" w:pos="5040"/>
          <w:tab w:val="left" w:pos="5760"/>
          <w:tab w:val="left" w:pos="8881"/>
        </w:tabs>
        <w:spacing w:line="226" w:lineRule="exact"/>
        <w:ind w:right="179"/>
        <w:jc w:val="center"/>
        <w:rPr>
          <w:rFonts w:eastAsia="Courier New"/>
          <w:sz w:val="20"/>
          <w:szCs w:val="20"/>
        </w:rPr>
      </w:pPr>
      <w:r w:rsidRPr="00917F98">
        <w:rPr>
          <w:rFonts w:eastAsia="Courier New"/>
          <w:w w:val="95"/>
          <w:sz w:val="20"/>
          <w:szCs w:val="20"/>
        </w:rPr>
        <w:t>│</w:t>
      </w:r>
      <w:proofErr w:type="gramStart"/>
      <w:r w:rsidRPr="00917F98">
        <w:rPr>
          <w:rFonts w:eastAsia="Courier New"/>
          <w:w w:val="95"/>
          <w:sz w:val="20"/>
          <w:szCs w:val="20"/>
        </w:rPr>
        <w:tab/>
      </w:r>
      <w:r w:rsidRPr="00917F98">
        <w:rPr>
          <w:rFonts w:eastAsia="Courier New"/>
          <w:sz w:val="20"/>
          <w:szCs w:val="20"/>
        </w:rPr>
        <w:t>(</w:t>
      </w:r>
      <w:proofErr w:type="gramEnd"/>
      <w:r w:rsidRPr="00917F98">
        <w:rPr>
          <w:rFonts w:eastAsia="Courier New"/>
          <w:sz w:val="20"/>
          <w:szCs w:val="20"/>
        </w:rPr>
        <w:t>должностное</w:t>
      </w:r>
      <w:r w:rsidRPr="00917F98">
        <w:rPr>
          <w:rFonts w:eastAsia="Courier New"/>
          <w:spacing w:val="-21"/>
          <w:sz w:val="20"/>
          <w:szCs w:val="20"/>
        </w:rPr>
        <w:t xml:space="preserve"> </w:t>
      </w:r>
      <w:r w:rsidRPr="00917F98">
        <w:rPr>
          <w:rFonts w:eastAsia="Courier New"/>
          <w:sz w:val="20"/>
          <w:szCs w:val="20"/>
        </w:rPr>
        <w:t>лицо)</w:t>
      </w:r>
      <w:r w:rsidRPr="00917F98">
        <w:rPr>
          <w:rFonts w:eastAsia="Courier New"/>
          <w:sz w:val="20"/>
          <w:szCs w:val="20"/>
        </w:rPr>
        <w:tab/>
      </w:r>
      <w:r w:rsidRPr="00917F98">
        <w:rPr>
          <w:rFonts w:eastAsia="Courier New"/>
          <w:w w:val="95"/>
          <w:sz w:val="20"/>
          <w:szCs w:val="20"/>
        </w:rPr>
        <w:t>│</w:t>
      </w:r>
      <w:r w:rsidRPr="00917F98">
        <w:rPr>
          <w:rFonts w:eastAsia="Courier New"/>
          <w:w w:val="95"/>
          <w:sz w:val="20"/>
          <w:szCs w:val="20"/>
        </w:rPr>
        <w:tab/>
        <w:t>│</w:t>
      </w:r>
      <w:r w:rsidRPr="00917F98">
        <w:rPr>
          <w:rFonts w:eastAsia="Courier New"/>
          <w:w w:val="95"/>
          <w:sz w:val="20"/>
          <w:szCs w:val="20"/>
        </w:rPr>
        <w:tab/>
      </w:r>
      <w:r w:rsidRPr="00917F98">
        <w:rPr>
          <w:rFonts w:eastAsia="Courier New"/>
          <w:sz w:val="20"/>
          <w:szCs w:val="20"/>
        </w:rPr>
        <w:t>организации</w:t>
      </w:r>
      <w:r w:rsidRPr="00917F98">
        <w:rPr>
          <w:rFonts w:eastAsia="Courier New"/>
          <w:spacing w:val="-6"/>
          <w:sz w:val="20"/>
          <w:szCs w:val="20"/>
        </w:rPr>
        <w:t xml:space="preserve"> </w:t>
      </w:r>
      <w:r w:rsidRPr="00917F98">
        <w:rPr>
          <w:rFonts w:eastAsia="Courier New"/>
          <w:sz w:val="20"/>
          <w:szCs w:val="20"/>
        </w:rPr>
        <w:t>-</w:t>
      </w:r>
      <w:r w:rsidRPr="00917F98">
        <w:rPr>
          <w:rFonts w:eastAsia="Courier New"/>
          <w:spacing w:val="-7"/>
          <w:sz w:val="20"/>
          <w:szCs w:val="20"/>
        </w:rPr>
        <w:t xml:space="preserve"> </w:t>
      </w:r>
      <w:r w:rsidRPr="00917F98">
        <w:rPr>
          <w:rFonts w:eastAsia="Courier New"/>
          <w:sz w:val="20"/>
          <w:szCs w:val="20"/>
        </w:rPr>
        <w:t>10</w:t>
      </w:r>
      <w:r w:rsidRPr="00917F98">
        <w:rPr>
          <w:rFonts w:eastAsia="Courier New"/>
          <w:spacing w:val="-7"/>
          <w:sz w:val="20"/>
          <w:szCs w:val="20"/>
        </w:rPr>
        <w:t xml:space="preserve"> </w:t>
      </w:r>
      <w:r w:rsidRPr="00917F98">
        <w:rPr>
          <w:rFonts w:eastAsia="Courier New"/>
          <w:sz w:val="20"/>
          <w:szCs w:val="20"/>
        </w:rPr>
        <w:t>дней</w:t>
      </w:r>
      <w:r w:rsidRPr="00917F98">
        <w:rPr>
          <w:rFonts w:eastAsia="Courier New"/>
          <w:sz w:val="20"/>
          <w:szCs w:val="20"/>
        </w:rPr>
        <w:tab/>
        <w:t>│</w:t>
      </w:r>
    </w:p>
    <w:p w14:paraId="069D6951" w14:textId="77777777" w:rsidR="00403711" w:rsidRPr="00917F98" w:rsidRDefault="00403711" w:rsidP="00403711">
      <w:pPr>
        <w:tabs>
          <w:tab w:val="left" w:pos="4679"/>
          <w:tab w:val="left" w:pos="5039"/>
          <w:tab w:val="left" w:pos="5999"/>
          <w:tab w:val="left" w:pos="8879"/>
        </w:tabs>
        <w:spacing w:before="1"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t>│</w:t>
      </w:r>
      <w:r w:rsidRPr="00917F98">
        <w:rPr>
          <w:rFonts w:eastAsia="Courier New"/>
          <w:w w:val="95"/>
          <w:sz w:val="20"/>
          <w:szCs w:val="20"/>
        </w:rPr>
        <w:tab/>
        <w:t>│</w:t>
      </w:r>
      <w:proofErr w:type="gramStart"/>
      <w:r w:rsidRPr="00917F98">
        <w:rPr>
          <w:rFonts w:eastAsia="Courier New"/>
          <w:w w:val="95"/>
          <w:sz w:val="20"/>
          <w:szCs w:val="20"/>
        </w:rPr>
        <w:tab/>
      </w:r>
      <w:r w:rsidRPr="00917F98">
        <w:rPr>
          <w:rFonts w:eastAsia="Courier New"/>
          <w:sz w:val="20"/>
          <w:szCs w:val="20"/>
        </w:rPr>
        <w:t>(</w:t>
      </w:r>
      <w:proofErr w:type="gramEnd"/>
      <w:r w:rsidRPr="00917F98">
        <w:rPr>
          <w:rFonts w:eastAsia="Courier New"/>
          <w:sz w:val="20"/>
          <w:szCs w:val="20"/>
        </w:rPr>
        <w:t>должностное</w:t>
      </w:r>
      <w:r w:rsidRPr="00917F98">
        <w:rPr>
          <w:rFonts w:eastAsia="Courier New"/>
          <w:spacing w:val="-21"/>
          <w:sz w:val="20"/>
          <w:szCs w:val="20"/>
        </w:rPr>
        <w:t xml:space="preserve"> </w:t>
      </w:r>
      <w:r w:rsidRPr="00917F98">
        <w:rPr>
          <w:rFonts w:eastAsia="Courier New"/>
          <w:sz w:val="20"/>
          <w:szCs w:val="20"/>
        </w:rPr>
        <w:t>лицо)</w:t>
      </w:r>
      <w:r w:rsidRPr="00917F98">
        <w:rPr>
          <w:rFonts w:eastAsia="Courier New"/>
          <w:sz w:val="20"/>
          <w:szCs w:val="20"/>
        </w:rPr>
        <w:tab/>
        <w:t>│</w:t>
      </w:r>
    </w:p>
    <w:p w14:paraId="5FDDF010" w14:textId="77777777" w:rsidR="00403711" w:rsidRPr="00917F98" w:rsidRDefault="00403711" w:rsidP="00403711">
      <w:pPr>
        <w:tabs>
          <w:tab w:val="left" w:pos="503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p>
    <w:p w14:paraId="604F7306" w14:textId="77777777" w:rsidR="00403711" w:rsidRPr="00917F98" w:rsidRDefault="00403711" w:rsidP="00403711">
      <w:pPr>
        <w:spacing w:before="1" w:line="226" w:lineRule="exact"/>
        <w:ind w:right="2381"/>
        <w:jc w:val="right"/>
        <w:rPr>
          <w:rFonts w:eastAsia="Courier New"/>
          <w:sz w:val="20"/>
          <w:szCs w:val="20"/>
        </w:rPr>
      </w:pPr>
      <w:r w:rsidRPr="00917F98">
        <w:rPr>
          <w:w w:val="95"/>
          <w:sz w:val="20"/>
        </w:rPr>
        <w:t>\/</w:t>
      </w:r>
    </w:p>
    <w:p w14:paraId="62FC8585" w14:textId="77777777" w:rsidR="00403711" w:rsidRPr="00917F98" w:rsidRDefault="00403711" w:rsidP="00403711">
      <w:pPr>
        <w:spacing w:line="226" w:lineRule="exact"/>
        <w:ind w:right="180"/>
        <w:jc w:val="center"/>
        <w:rPr>
          <w:rFonts w:eastAsia="Courier New"/>
          <w:sz w:val="20"/>
          <w:szCs w:val="20"/>
        </w:rPr>
      </w:pPr>
      <w:r w:rsidRPr="00917F98">
        <w:rPr>
          <w:rFonts w:eastAsia="Courier New"/>
          <w:sz w:val="20"/>
          <w:szCs w:val="20"/>
        </w:rPr>
        <w:t>┌─────────────────────────────────────────────────────────────────────────┐</w:t>
      </w:r>
    </w:p>
    <w:p w14:paraId="0C9B1F14" w14:textId="77777777" w:rsidR="00403711" w:rsidRPr="00917F98" w:rsidRDefault="00403711" w:rsidP="00403711">
      <w:pPr>
        <w:tabs>
          <w:tab w:val="left" w:pos="839"/>
          <w:tab w:val="left" w:pos="887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Получение</w:t>
      </w:r>
      <w:r w:rsidRPr="00917F98">
        <w:rPr>
          <w:rFonts w:eastAsia="Courier New"/>
          <w:spacing w:val="-11"/>
          <w:sz w:val="20"/>
          <w:szCs w:val="20"/>
        </w:rPr>
        <w:t xml:space="preserve"> </w:t>
      </w:r>
      <w:r w:rsidRPr="00917F98">
        <w:rPr>
          <w:rFonts w:eastAsia="Courier New"/>
          <w:sz w:val="20"/>
          <w:szCs w:val="20"/>
        </w:rPr>
        <w:t>технических</w:t>
      </w:r>
      <w:r w:rsidRPr="00917F98">
        <w:rPr>
          <w:rFonts w:eastAsia="Courier New"/>
          <w:spacing w:val="-10"/>
          <w:sz w:val="20"/>
          <w:szCs w:val="20"/>
        </w:rPr>
        <w:t xml:space="preserve"> </w:t>
      </w:r>
      <w:r w:rsidRPr="00917F98">
        <w:rPr>
          <w:rFonts w:eastAsia="Courier New"/>
          <w:sz w:val="20"/>
          <w:szCs w:val="20"/>
        </w:rPr>
        <w:t>условий</w:t>
      </w:r>
      <w:r w:rsidRPr="00917F98">
        <w:rPr>
          <w:rFonts w:eastAsia="Courier New"/>
          <w:spacing w:val="-11"/>
          <w:sz w:val="20"/>
          <w:szCs w:val="20"/>
        </w:rPr>
        <w:t xml:space="preserve"> </w:t>
      </w:r>
      <w:r w:rsidRPr="00917F98">
        <w:rPr>
          <w:rFonts w:eastAsia="Courier New"/>
          <w:sz w:val="20"/>
          <w:szCs w:val="20"/>
        </w:rPr>
        <w:t>подключения</w:t>
      </w:r>
      <w:r w:rsidRPr="00917F98">
        <w:rPr>
          <w:rFonts w:eastAsia="Courier New"/>
          <w:spacing w:val="-10"/>
          <w:sz w:val="20"/>
          <w:szCs w:val="20"/>
        </w:rPr>
        <w:t xml:space="preserve"> </w:t>
      </w:r>
      <w:r w:rsidRPr="00917F98">
        <w:rPr>
          <w:rFonts w:eastAsia="Courier New"/>
          <w:sz w:val="20"/>
          <w:szCs w:val="20"/>
        </w:rPr>
        <w:t>объектов</w:t>
      </w:r>
      <w:r w:rsidRPr="00917F98">
        <w:rPr>
          <w:rFonts w:eastAsia="Courier New"/>
          <w:spacing w:val="-10"/>
          <w:sz w:val="20"/>
          <w:szCs w:val="20"/>
        </w:rPr>
        <w:t xml:space="preserve"> </w:t>
      </w:r>
      <w:r w:rsidRPr="00917F98">
        <w:rPr>
          <w:rFonts w:eastAsia="Courier New"/>
          <w:sz w:val="20"/>
          <w:szCs w:val="20"/>
        </w:rPr>
        <w:t>к</w:t>
      </w:r>
      <w:r w:rsidRPr="00917F98">
        <w:rPr>
          <w:rFonts w:eastAsia="Courier New"/>
          <w:spacing w:val="-11"/>
          <w:sz w:val="20"/>
          <w:szCs w:val="20"/>
        </w:rPr>
        <w:t xml:space="preserve"> </w:t>
      </w:r>
      <w:r w:rsidRPr="00917F98">
        <w:rPr>
          <w:rFonts w:eastAsia="Courier New"/>
          <w:sz w:val="20"/>
          <w:szCs w:val="20"/>
        </w:rPr>
        <w:t>сетям</w:t>
      </w:r>
      <w:r w:rsidRPr="00917F98">
        <w:rPr>
          <w:rFonts w:eastAsia="Courier New"/>
          <w:sz w:val="20"/>
          <w:szCs w:val="20"/>
        </w:rPr>
        <w:tab/>
        <w:t>│</w:t>
      </w:r>
    </w:p>
    <w:p w14:paraId="3603FAFD" w14:textId="77777777" w:rsidR="00403711" w:rsidRPr="00917F98" w:rsidRDefault="00403711" w:rsidP="00403711">
      <w:pPr>
        <w:spacing w:before="1" w:line="226" w:lineRule="exact"/>
        <w:ind w:right="180"/>
        <w:jc w:val="center"/>
        <w:rPr>
          <w:rFonts w:eastAsia="Courier New"/>
          <w:sz w:val="20"/>
          <w:szCs w:val="20"/>
        </w:rPr>
      </w:pPr>
      <w:r w:rsidRPr="00917F98">
        <w:rPr>
          <w:rFonts w:eastAsia="Courier New"/>
          <w:sz w:val="20"/>
          <w:szCs w:val="20"/>
        </w:rPr>
        <w:t>│</w:t>
      </w:r>
      <w:r w:rsidRPr="00917F98">
        <w:rPr>
          <w:rFonts w:eastAsia="Courier New"/>
          <w:spacing w:val="-11"/>
          <w:sz w:val="20"/>
          <w:szCs w:val="20"/>
        </w:rPr>
        <w:t xml:space="preserve"> </w:t>
      </w:r>
      <w:r w:rsidRPr="00917F98">
        <w:rPr>
          <w:rFonts w:eastAsia="Courier New"/>
          <w:sz w:val="20"/>
          <w:szCs w:val="20"/>
        </w:rPr>
        <w:t>инженерно-технического</w:t>
      </w:r>
      <w:r w:rsidRPr="00917F98">
        <w:rPr>
          <w:rFonts w:eastAsia="Courier New"/>
          <w:spacing w:val="-10"/>
          <w:sz w:val="20"/>
          <w:szCs w:val="20"/>
        </w:rPr>
        <w:t xml:space="preserve"> </w:t>
      </w:r>
      <w:r w:rsidRPr="00917F98">
        <w:rPr>
          <w:rFonts w:eastAsia="Courier New"/>
          <w:sz w:val="20"/>
          <w:szCs w:val="20"/>
        </w:rPr>
        <w:t>обеспечения,</w:t>
      </w:r>
      <w:r w:rsidRPr="00917F98">
        <w:rPr>
          <w:rFonts w:eastAsia="Courier New"/>
          <w:spacing w:val="-10"/>
          <w:sz w:val="20"/>
          <w:szCs w:val="20"/>
        </w:rPr>
        <w:t xml:space="preserve"> </w:t>
      </w:r>
      <w:r w:rsidRPr="00917F98">
        <w:rPr>
          <w:rFonts w:eastAsia="Courier New"/>
          <w:sz w:val="20"/>
          <w:szCs w:val="20"/>
        </w:rPr>
        <w:t>если</w:t>
      </w:r>
      <w:r w:rsidRPr="00917F98">
        <w:rPr>
          <w:rFonts w:eastAsia="Courier New"/>
          <w:spacing w:val="-10"/>
          <w:sz w:val="20"/>
          <w:szCs w:val="20"/>
        </w:rPr>
        <w:t xml:space="preserve"> </w:t>
      </w:r>
      <w:r w:rsidRPr="00917F98">
        <w:rPr>
          <w:rFonts w:eastAsia="Courier New"/>
          <w:sz w:val="20"/>
          <w:szCs w:val="20"/>
        </w:rPr>
        <w:t>наличие</w:t>
      </w:r>
      <w:r w:rsidRPr="00917F98">
        <w:rPr>
          <w:rFonts w:eastAsia="Courier New"/>
          <w:spacing w:val="-10"/>
          <w:sz w:val="20"/>
          <w:szCs w:val="20"/>
        </w:rPr>
        <w:t xml:space="preserve"> </w:t>
      </w:r>
      <w:r w:rsidRPr="00917F98">
        <w:rPr>
          <w:rFonts w:eastAsia="Courier New"/>
          <w:sz w:val="20"/>
          <w:szCs w:val="20"/>
        </w:rPr>
        <w:t>таких</w:t>
      </w:r>
      <w:r w:rsidRPr="00917F98">
        <w:rPr>
          <w:rFonts w:eastAsia="Courier New"/>
          <w:spacing w:val="-10"/>
          <w:sz w:val="20"/>
          <w:szCs w:val="20"/>
        </w:rPr>
        <w:t xml:space="preserve"> </w:t>
      </w:r>
      <w:r w:rsidRPr="00917F98">
        <w:rPr>
          <w:rFonts w:eastAsia="Courier New"/>
          <w:sz w:val="20"/>
          <w:szCs w:val="20"/>
        </w:rPr>
        <w:t>условий</w:t>
      </w:r>
      <w:r w:rsidRPr="00917F98">
        <w:rPr>
          <w:rFonts w:eastAsia="Courier New"/>
          <w:spacing w:val="-10"/>
          <w:sz w:val="20"/>
          <w:szCs w:val="20"/>
        </w:rPr>
        <w:t xml:space="preserve"> </w:t>
      </w:r>
      <w:r w:rsidRPr="00917F98">
        <w:rPr>
          <w:rFonts w:eastAsia="Courier New"/>
          <w:sz w:val="20"/>
          <w:szCs w:val="20"/>
        </w:rPr>
        <w:t>является</w:t>
      </w:r>
      <w:r w:rsidRPr="00917F98">
        <w:rPr>
          <w:rFonts w:eastAsia="Courier New"/>
          <w:spacing w:val="-10"/>
          <w:sz w:val="20"/>
          <w:szCs w:val="20"/>
        </w:rPr>
        <w:t xml:space="preserve"> </w:t>
      </w:r>
      <w:r w:rsidRPr="00917F98">
        <w:rPr>
          <w:rFonts w:eastAsia="Courier New"/>
          <w:sz w:val="20"/>
          <w:szCs w:val="20"/>
        </w:rPr>
        <w:t>│</w:t>
      </w:r>
    </w:p>
    <w:p w14:paraId="51C082A4" w14:textId="77777777" w:rsidR="00403711" w:rsidRPr="00917F98" w:rsidRDefault="00403711" w:rsidP="00403711">
      <w:pPr>
        <w:tabs>
          <w:tab w:val="left" w:pos="599"/>
          <w:tab w:val="left" w:pos="8880"/>
        </w:tabs>
        <w:spacing w:line="226" w:lineRule="exact"/>
        <w:ind w:right="179"/>
        <w:jc w:val="center"/>
        <w:rPr>
          <w:rFonts w:eastAsia="Courier New"/>
          <w:sz w:val="20"/>
          <w:szCs w:val="20"/>
        </w:rPr>
      </w:pPr>
      <w:r w:rsidRPr="00917F98">
        <w:rPr>
          <w:rFonts w:eastAsia="Courier New"/>
          <w:w w:val="95"/>
          <w:sz w:val="20"/>
          <w:szCs w:val="20"/>
        </w:rPr>
        <w:lastRenderedPageBreak/>
        <w:t>│</w:t>
      </w:r>
      <w:r w:rsidRPr="00917F98">
        <w:rPr>
          <w:rFonts w:eastAsia="Courier New"/>
          <w:w w:val="95"/>
          <w:sz w:val="20"/>
          <w:szCs w:val="20"/>
        </w:rPr>
        <w:tab/>
      </w:r>
      <w:r w:rsidRPr="00917F98">
        <w:rPr>
          <w:rFonts w:eastAsia="Courier New"/>
          <w:sz w:val="20"/>
          <w:szCs w:val="20"/>
        </w:rPr>
        <w:t>обязательным</w:t>
      </w:r>
      <w:r w:rsidRPr="00917F98">
        <w:rPr>
          <w:rFonts w:eastAsia="Courier New"/>
          <w:spacing w:val="-12"/>
          <w:sz w:val="20"/>
          <w:szCs w:val="20"/>
        </w:rPr>
        <w:t xml:space="preserve"> </w:t>
      </w:r>
      <w:r w:rsidRPr="00917F98">
        <w:rPr>
          <w:rFonts w:eastAsia="Courier New"/>
          <w:sz w:val="20"/>
          <w:szCs w:val="20"/>
        </w:rPr>
        <w:t>условием</w:t>
      </w:r>
      <w:r w:rsidRPr="00917F98">
        <w:rPr>
          <w:rFonts w:eastAsia="Courier New"/>
          <w:spacing w:val="-12"/>
          <w:sz w:val="20"/>
          <w:szCs w:val="20"/>
        </w:rPr>
        <w:t xml:space="preserve"> </w:t>
      </w:r>
      <w:r w:rsidRPr="00917F98">
        <w:rPr>
          <w:rFonts w:eastAsia="Courier New"/>
          <w:sz w:val="20"/>
          <w:szCs w:val="20"/>
        </w:rPr>
        <w:t>для</w:t>
      </w:r>
      <w:r w:rsidRPr="00917F98">
        <w:rPr>
          <w:rFonts w:eastAsia="Courier New"/>
          <w:spacing w:val="-12"/>
          <w:sz w:val="20"/>
          <w:szCs w:val="20"/>
        </w:rPr>
        <w:t xml:space="preserve"> </w:t>
      </w:r>
      <w:r w:rsidRPr="00917F98">
        <w:rPr>
          <w:rFonts w:eastAsia="Courier New"/>
          <w:sz w:val="20"/>
          <w:szCs w:val="20"/>
        </w:rPr>
        <w:t>проведения</w:t>
      </w:r>
      <w:r w:rsidRPr="00917F98">
        <w:rPr>
          <w:rFonts w:eastAsia="Courier New"/>
          <w:spacing w:val="-12"/>
          <w:sz w:val="20"/>
          <w:szCs w:val="20"/>
        </w:rPr>
        <w:t xml:space="preserve"> </w:t>
      </w:r>
      <w:r w:rsidRPr="00917F98">
        <w:rPr>
          <w:rFonts w:eastAsia="Courier New"/>
          <w:sz w:val="20"/>
          <w:szCs w:val="20"/>
        </w:rPr>
        <w:t>аукциона</w:t>
      </w:r>
      <w:r w:rsidRPr="00917F98">
        <w:rPr>
          <w:rFonts w:eastAsia="Courier New"/>
          <w:spacing w:val="-11"/>
          <w:sz w:val="20"/>
          <w:szCs w:val="20"/>
        </w:rPr>
        <w:t xml:space="preserve"> </w:t>
      </w:r>
      <w:r w:rsidRPr="00917F98">
        <w:rPr>
          <w:rFonts w:eastAsia="Courier New"/>
          <w:sz w:val="20"/>
          <w:szCs w:val="20"/>
        </w:rPr>
        <w:t>(при</w:t>
      </w:r>
      <w:r w:rsidRPr="00917F98">
        <w:rPr>
          <w:rFonts w:eastAsia="Courier New"/>
          <w:spacing w:val="-12"/>
          <w:sz w:val="20"/>
          <w:szCs w:val="20"/>
        </w:rPr>
        <w:t xml:space="preserve"> </w:t>
      </w:r>
      <w:proofErr w:type="gramStart"/>
      <w:r w:rsidRPr="00917F98">
        <w:rPr>
          <w:rFonts w:eastAsia="Courier New"/>
          <w:sz w:val="20"/>
          <w:szCs w:val="20"/>
        </w:rPr>
        <w:t>необходимости)</w:t>
      </w:r>
      <w:r w:rsidRPr="00917F98">
        <w:rPr>
          <w:rFonts w:eastAsia="Courier New"/>
          <w:sz w:val="20"/>
          <w:szCs w:val="20"/>
        </w:rPr>
        <w:tab/>
      </w:r>
      <w:proofErr w:type="gramEnd"/>
      <w:r w:rsidRPr="00917F98">
        <w:rPr>
          <w:rFonts w:eastAsia="Courier New"/>
          <w:sz w:val="20"/>
          <w:szCs w:val="20"/>
        </w:rPr>
        <w:t>│</w:t>
      </w:r>
    </w:p>
    <w:p w14:paraId="6160B966" w14:textId="77777777" w:rsidR="00403711" w:rsidRPr="00917F98" w:rsidRDefault="00403711" w:rsidP="00403711">
      <w:pPr>
        <w:tabs>
          <w:tab w:val="left" w:pos="3000"/>
          <w:tab w:val="left" w:pos="8880"/>
        </w:tabs>
        <w:spacing w:before="1"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r w:rsidRPr="00917F98">
        <w:rPr>
          <w:rFonts w:eastAsia="Courier New"/>
          <w:spacing w:val="-8"/>
          <w:sz w:val="20"/>
          <w:szCs w:val="20"/>
        </w:rPr>
        <w:t xml:space="preserve"> </w:t>
      </w:r>
      <w:r w:rsidRPr="00917F98">
        <w:rPr>
          <w:rFonts w:eastAsia="Courier New"/>
          <w:sz w:val="20"/>
          <w:szCs w:val="20"/>
        </w:rPr>
        <w:t>21</w:t>
      </w:r>
      <w:r w:rsidRPr="00917F98">
        <w:rPr>
          <w:rFonts w:eastAsia="Courier New"/>
          <w:spacing w:val="-7"/>
          <w:sz w:val="20"/>
          <w:szCs w:val="20"/>
        </w:rPr>
        <w:t xml:space="preserve"> </w:t>
      </w:r>
      <w:r w:rsidRPr="00917F98">
        <w:rPr>
          <w:rFonts w:eastAsia="Courier New"/>
          <w:sz w:val="20"/>
          <w:szCs w:val="20"/>
        </w:rPr>
        <w:t>день</w:t>
      </w:r>
      <w:r w:rsidRPr="00917F98">
        <w:rPr>
          <w:rFonts w:eastAsia="Courier New"/>
          <w:spacing w:val="-7"/>
          <w:sz w:val="20"/>
          <w:szCs w:val="20"/>
        </w:rPr>
        <w:t xml:space="preserve"> </w:t>
      </w:r>
      <w:r w:rsidRPr="00917F98">
        <w:rPr>
          <w:rFonts w:eastAsia="Courier New"/>
          <w:sz w:val="20"/>
          <w:szCs w:val="20"/>
        </w:rPr>
        <w:t>(должностное</w:t>
      </w:r>
      <w:r w:rsidRPr="00917F98">
        <w:rPr>
          <w:rFonts w:eastAsia="Courier New"/>
          <w:spacing w:val="-7"/>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56B56681" w14:textId="77777777" w:rsidR="00403711" w:rsidRPr="00917F98" w:rsidRDefault="00403711" w:rsidP="00403711">
      <w:pPr>
        <w:spacing w:line="226" w:lineRule="exact"/>
        <w:ind w:right="180"/>
        <w:jc w:val="center"/>
        <w:rPr>
          <w:rFonts w:eastAsia="Courier New"/>
          <w:sz w:val="20"/>
          <w:szCs w:val="20"/>
        </w:rPr>
      </w:pPr>
      <w:r w:rsidRPr="00917F98">
        <w:rPr>
          <w:rFonts w:eastAsia="Courier New"/>
          <w:sz w:val="20"/>
          <w:szCs w:val="20"/>
        </w:rPr>
        <w:t>└───────────────────┬────────────────────────────────────┬────────────────┘</w:t>
      </w:r>
    </w:p>
    <w:p w14:paraId="082A44A6" w14:textId="77777777" w:rsidR="00403711" w:rsidRPr="00917F98" w:rsidRDefault="00403711" w:rsidP="00403711">
      <w:pPr>
        <w:tabs>
          <w:tab w:val="left" w:pos="4500"/>
        </w:tabs>
        <w:spacing w:line="226" w:lineRule="exact"/>
        <w:ind w:left="59"/>
        <w:jc w:val="center"/>
        <w:rPr>
          <w:rFonts w:eastAsia="Courier New"/>
          <w:sz w:val="20"/>
          <w:szCs w:val="20"/>
        </w:rPr>
      </w:pPr>
      <w:r w:rsidRPr="00917F98">
        <w:rPr>
          <w:w w:val="95"/>
          <w:sz w:val="20"/>
        </w:rPr>
        <w:t>\/</w:t>
      </w:r>
      <w:r w:rsidRPr="00917F98">
        <w:rPr>
          <w:w w:val="95"/>
          <w:sz w:val="20"/>
        </w:rPr>
        <w:tab/>
      </w:r>
      <w:r w:rsidRPr="00917F98">
        <w:rPr>
          <w:sz w:val="20"/>
        </w:rPr>
        <w:t>\/</w:t>
      </w:r>
    </w:p>
    <w:p w14:paraId="5898495A" w14:textId="77777777" w:rsidR="00403711" w:rsidRPr="00917F98" w:rsidRDefault="00403711" w:rsidP="00403711">
      <w:pPr>
        <w:tabs>
          <w:tab w:val="left" w:pos="5039"/>
        </w:tabs>
        <w:spacing w:before="1"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p>
    <w:p w14:paraId="6542F29C" w14:textId="77777777" w:rsidR="00403711" w:rsidRPr="00917F98" w:rsidRDefault="00403711" w:rsidP="00403711">
      <w:pPr>
        <w:tabs>
          <w:tab w:val="left" w:pos="599"/>
          <w:tab w:val="left" w:pos="4679"/>
          <w:tab w:val="left" w:pos="503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Проверка</w:t>
      </w:r>
      <w:r w:rsidRPr="00917F98">
        <w:rPr>
          <w:rFonts w:eastAsia="Courier New"/>
          <w:spacing w:val="-12"/>
          <w:sz w:val="20"/>
          <w:szCs w:val="20"/>
        </w:rPr>
        <w:t xml:space="preserve"> </w:t>
      </w:r>
      <w:r w:rsidRPr="00917F98">
        <w:rPr>
          <w:rFonts w:eastAsia="Courier New"/>
          <w:sz w:val="20"/>
          <w:szCs w:val="20"/>
        </w:rPr>
        <w:t>наличия</w:t>
      </w:r>
      <w:r w:rsidRPr="00917F98">
        <w:rPr>
          <w:rFonts w:eastAsia="Courier New"/>
          <w:spacing w:val="-11"/>
          <w:sz w:val="20"/>
          <w:szCs w:val="20"/>
        </w:rPr>
        <w:t xml:space="preserve"> </w:t>
      </w:r>
      <w:r w:rsidRPr="00917F98">
        <w:rPr>
          <w:rFonts w:eastAsia="Courier New"/>
          <w:sz w:val="20"/>
          <w:szCs w:val="20"/>
        </w:rPr>
        <w:t>или</w:t>
      </w:r>
      <w:r w:rsidRPr="00917F98">
        <w:rPr>
          <w:rFonts w:eastAsia="Courier New"/>
          <w:spacing w:val="-11"/>
          <w:sz w:val="20"/>
          <w:szCs w:val="20"/>
        </w:rPr>
        <w:t xml:space="preserve"> </w:t>
      </w:r>
      <w:r w:rsidRPr="00917F98">
        <w:rPr>
          <w:rFonts w:eastAsia="Courier New"/>
          <w:sz w:val="20"/>
          <w:szCs w:val="20"/>
        </w:rPr>
        <w:t>отсутствия</w:t>
      </w:r>
      <w:r w:rsidRPr="00917F98">
        <w:rPr>
          <w:rFonts w:eastAsia="Courier New"/>
          <w:sz w:val="20"/>
          <w:szCs w:val="20"/>
        </w:rPr>
        <w:tab/>
      </w: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│Направление</w:t>
      </w:r>
      <w:r w:rsidRPr="00917F98">
        <w:rPr>
          <w:rFonts w:eastAsia="Courier New"/>
          <w:spacing w:val="-9"/>
          <w:sz w:val="20"/>
          <w:szCs w:val="20"/>
        </w:rPr>
        <w:t xml:space="preserve"> </w:t>
      </w:r>
      <w:r w:rsidRPr="00917F98">
        <w:rPr>
          <w:rFonts w:eastAsia="Courier New"/>
          <w:sz w:val="20"/>
          <w:szCs w:val="20"/>
        </w:rPr>
        <w:t>решения</w:t>
      </w:r>
      <w:r w:rsidRPr="00917F98">
        <w:rPr>
          <w:rFonts w:eastAsia="Courier New"/>
          <w:spacing w:val="-8"/>
          <w:sz w:val="20"/>
          <w:szCs w:val="20"/>
        </w:rPr>
        <w:t xml:space="preserve"> </w:t>
      </w:r>
      <w:r w:rsidRPr="00917F98">
        <w:rPr>
          <w:rFonts w:eastAsia="Courier New"/>
          <w:sz w:val="20"/>
          <w:szCs w:val="20"/>
        </w:rPr>
        <w:t>об</w:t>
      </w:r>
      <w:r w:rsidRPr="00917F98">
        <w:rPr>
          <w:rFonts w:eastAsia="Courier New"/>
          <w:spacing w:val="-9"/>
          <w:sz w:val="20"/>
          <w:szCs w:val="20"/>
        </w:rPr>
        <w:t xml:space="preserve"> </w:t>
      </w:r>
      <w:r w:rsidRPr="00917F98">
        <w:rPr>
          <w:rFonts w:eastAsia="Courier New"/>
          <w:sz w:val="20"/>
          <w:szCs w:val="20"/>
        </w:rPr>
        <w:t>отказе</w:t>
      </w:r>
      <w:r w:rsidRPr="00917F98">
        <w:rPr>
          <w:rFonts w:eastAsia="Courier New"/>
          <w:spacing w:val="-9"/>
          <w:sz w:val="20"/>
          <w:szCs w:val="20"/>
        </w:rPr>
        <w:t xml:space="preserve"> </w:t>
      </w:r>
      <w:r w:rsidRPr="00917F98">
        <w:rPr>
          <w:rFonts w:eastAsia="Courier New"/>
          <w:sz w:val="20"/>
          <w:szCs w:val="20"/>
        </w:rPr>
        <w:t>в│</w:t>
      </w:r>
    </w:p>
    <w:p w14:paraId="5462409C" w14:textId="77777777" w:rsidR="00403711" w:rsidRPr="00917F98" w:rsidRDefault="00403711" w:rsidP="00403711">
      <w:pPr>
        <w:spacing w:before="2" w:line="226" w:lineRule="exact"/>
        <w:ind w:right="180"/>
        <w:jc w:val="center"/>
        <w:rPr>
          <w:rFonts w:eastAsia="Courier New"/>
          <w:sz w:val="20"/>
          <w:szCs w:val="20"/>
        </w:rPr>
      </w:pPr>
      <w:r w:rsidRPr="00917F98">
        <w:rPr>
          <w:rFonts w:eastAsia="Courier New"/>
          <w:sz w:val="20"/>
          <w:szCs w:val="20"/>
        </w:rPr>
        <w:t>│</w:t>
      </w:r>
      <w:r w:rsidRPr="00917F98">
        <w:rPr>
          <w:rFonts w:eastAsia="Courier New"/>
          <w:spacing w:val="-9"/>
          <w:sz w:val="20"/>
          <w:szCs w:val="20"/>
        </w:rPr>
        <w:t xml:space="preserve"> </w:t>
      </w:r>
      <w:r w:rsidRPr="00917F98">
        <w:rPr>
          <w:rFonts w:eastAsia="Courier New"/>
          <w:sz w:val="20"/>
          <w:szCs w:val="20"/>
        </w:rPr>
        <w:t>оснований</w:t>
      </w:r>
      <w:r w:rsidRPr="00917F98">
        <w:rPr>
          <w:rFonts w:eastAsia="Courier New"/>
          <w:spacing w:val="-9"/>
          <w:sz w:val="20"/>
          <w:szCs w:val="20"/>
        </w:rPr>
        <w:t xml:space="preserve"> </w:t>
      </w:r>
      <w:r w:rsidRPr="00917F98">
        <w:rPr>
          <w:rFonts w:eastAsia="Courier New"/>
          <w:sz w:val="20"/>
          <w:szCs w:val="20"/>
        </w:rPr>
        <w:t>для</w:t>
      </w:r>
      <w:r w:rsidRPr="00917F98">
        <w:rPr>
          <w:rFonts w:eastAsia="Courier New"/>
          <w:spacing w:val="-9"/>
          <w:sz w:val="20"/>
          <w:szCs w:val="20"/>
        </w:rPr>
        <w:t xml:space="preserve"> </w:t>
      </w:r>
      <w:r w:rsidRPr="00917F98">
        <w:rPr>
          <w:rFonts w:eastAsia="Courier New"/>
          <w:sz w:val="20"/>
          <w:szCs w:val="20"/>
        </w:rPr>
        <w:t>отказа</w:t>
      </w:r>
      <w:r w:rsidRPr="00917F98">
        <w:rPr>
          <w:rFonts w:eastAsia="Courier New"/>
          <w:spacing w:val="-9"/>
          <w:sz w:val="20"/>
          <w:szCs w:val="20"/>
        </w:rPr>
        <w:t xml:space="preserve"> </w:t>
      </w:r>
      <w:r w:rsidRPr="00917F98">
        <w:rPr>
          <w:rFonts w:eastAsia="Courier New"/>
          <w:sz w:val="20"/>
          <w:szCs w:val="20"/>
        </w:rPr>
        <w:t>в</w:t>
      </w:r>
      <w:r w:rsidRPr="00917F98">
        <w:rPr>
          <w:rFonts w:eastAsia="Courier New"/>
          <w:spacing w:val="-8"/>
          <w:sz w:val="20"/>
          <w:szCs w:val="20"/>
        </w:rPr>
        <w:t xml:space="preserve"> </w:t>
      </w:r>
      <w:r w:rsidRPr="00917F98">
        <w:rPr>
          <w:rFonts w:eastAsia="Courier New"/>
          <w:sz w:val="20"/>
          <w:szCs w:val="20"/>
        </w:rPr>
        <w:t>предоставлении├</w:t>
      </w:r>
      <w:proofErr w:type="gramStart"/>
      <w:r w:rsidRPr="00917F98">
        <w:rPr>
          <w:rFonts w:eastAsia="Courier New"/>
          <w:sz w:val="20"/>
          <w:szCs w:val="20"/>
        </w:rPr>
        <w:t>─&gt;│</w:t>
      </w:r>
      <w:proofErr w:type="gramEnd"/>
      <w:r w:rsidRPr="00917F98">
        <w:rPr>
          <w:rFonts w:eastAsia="Courier New"/>
          <w:spacing w:val="-9"/>
          <w:sz w:val="20"/>
          <w:szCs w:val="20"/>
        </w:rPr>
        <w:t xml:space="preserve"> </w:t>
      </w:r>
      <w:r w:rsidRPr="00917F98">
        <w:rPr>
          <w:rFonts w:eastAsia="Courier New"/>
          <w:sz w:val="20"/>
          <w:szCs w:val="20"/>
        </w:rPr>
        <w:t>проведении</w:t>
      </w:r>
      <w:r w:rsidRPr="00917F98">
        <w:rPr>
          <w:rFonts w:eastAsia="Courier New"/>
          <w:spacing w:val="-9"/>
          <w:sz w:val="20"/>
          <w:szCs w:val="20"/>
        </w:rPr>
        <w:t xml:space="preserve"> </w:t>
      </w:r>
      <w:r w:rsidRPr="00917F98">
        <w:rPr>
          <w:rFonts w:eastAsia="Courier New"/>
          <w:sz w:val="20"/>
          <w:szCs w:val="20"/>
        </w:rPr>
        <w:t>аукциона</w:t>
      </w:r>
      <w:r w:rsidRPr="00917F98">
        <w:rPr>
          <w:rFonts w:eastAsia="Courier New"/>
          <w:spacing w:val="-9"/>
          <w:sz w:val="20"/>
          <w:szCs w:val="20"/>
        </w:rPr>
        <w:t xml:space="preserve"> </w:t>
      </w:r>
      <w:r w:rsidRPr="00917F98">
        <w:rPr>
          <w:rFonts w:eastAsia="Courier New"/>
          <w:sz w:val="20"/>
          <w:szCs w:val="20"/>
        </w:rPr>
        <w:t>заявителю</w:t>
      </w:r>
      <w:r w:rsidRPr="00917F98">
        <w:rPr>
          <w:rFonts w:eastAsia="Courier New"/>
          <w:spacing w:val="-9"/>
          <w:sz w:val="20"/>
          <w:szCs w:val="20"/>
        </w:rPr>
        <w:t xml:space="preserve"> </w:t>
      </w:r>
      <w:r w:rsidRPr="00917F98">
        <w:rPr>
          <w:rFonts w:eastAsia="Courier New"/>
          <w:sz w:val="20"/>
          <w:szCs w:val="20"/>
        </w:rPr>
        <w:t>│</w:t>
      </w:r>
    </w:p>
    <w:p w14:paraId="585576C3" w14:textId="77777777" w:rsidR="00403711" w:rsidRPr="00917F98" w:rsidRDefault="00403711" w:rsidP="00403711">
      <w:pPr>
        <w:tabs>
          <w:tab w:val="left" w:pos="359"/>
          <w:tab w:val="left" w:pos="5040"/>
          <w:tab w:val="left" w:pos="5400"/>
          <w:tab w:val="left" w:pos="8880"/>
        </w:tabs>
        <w:spacing w:line="226" w:lineRule="exact"/>
        <w:ind w:right="17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земельного</w:t>
      </w:r>
      <w:r w:rsidRPr="00917F98">
        <w:rPr>
          <w:rFonts w:eastAsia="Courier New"/>
          <w:spacing w:val="-10"/>
          <w:sz w:val="20"/>
          <w:szCs w:val="20"/>
        </w:rPr>
        <w:t xml:space="preserve"> </w:t>
      </w:r>
      <w:r w:rsidRPr="00917F98">
        <w:rPr>
          <w:rFonts w:eastAsia="Courier New"/>
          <w:sz w:val="20"/>
          <w:szCs w:val="20"/>
        </w:rPr>
        <w:t>участка</w:t>
      </w:r>
      <w:r w:rsidRPr="00917F98">
        <w:rPr>
          <w:rFonts w:eastAsia="Courier New"/>
          <w:spacing w:val="-10"/>
          <w:sz w:val="20"/>
          <w:szCs w:val="20"/>
        </w:rPr>
        <w:t xml:space="preserve"> </w:t>
      </w:r>
      <w:r w:rsidRPr="00917F98">
        <w:rPr>
          <w:rFonts w:eastAsia="Courier New"/>
          <w:sz w:val="20"/>
          <w:szCs w:val="20"/>
        </w:rPr>
        <w:t>путем</w:t>
      </w:r>
      <w:r w:rsidRPr="00917F98">
        <w:rPr>
          <w:rFonts w:eastAsia="Courier New"/>
          <w:spacing w:val="-10"/>
          <w:sz w:val="20"/>
          <w:szCs w:val="20"/>
        </w:rPr>
        <w:t xml:space="preserve"> </w:t>
      </w:r>
      <w:r w:rsidRPr="00917F98">
        <w:rPr>
          <w:rFonts w:eastAsia="Courier New"/>
          <w:sz w:val="20"/>
          <w:szCs w:val="20"/>
        </w:rPr>
        <w:t>проведения</w:t>
      </w:r>
      <w:r w:rsidRPr="00917F98">
        <w:rPr>
          <w:rFonts w:eastAsia="Courier New"/>
          <w:spacing w:val="-10"/>
          <w:sz w:val="20"/>
          <w:szCs w:val="20"/>
        </w:rPr>
        <w:t xml:space="preserve"> </w:t>
      </w:r>
      <w:r w:rsidRPr="00917F98">
        <w:rPr>
          <w:rFonts w:eastAsia="Courier New"/>
          <w:sz w:val="20"/>
          <w:szCs w:val="20"/>
        </w:rPr>
        <w:t>│</w:t>
      </w:r>
      <w:r w:rsidRPr="00917F98">
        <w:rPr>
          <w:rFonts w:eastAsia="Courier New"/>
          <w:sz w:val="20"/>
          <w:szCs w:val="20"/>
        </w:rPr>
        <w:tab/>
      </w: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r w:rsidRPr="00917F98">
        <w:rPr>
          <w:rFonts w:eastAsia="Courier New"/>
          <w:spacing w:val="-7"/>
          <w:sz w:val="20"/>
          <w:szCs w:val="20"/>
        </w:rPr>
        <w:t xml:space="preserve"> </w:t>
      </w:r>
      <w:r w:rsidRPr="00917F98">
        <w:rPr>
          <w:rFonts w:eastAsia="Courier New"/>
          <w:sz w:val="20"/>
          <w:szCs w:val="20"/>
        </w:rPr>
        <w:t>7</w:t>
      </w:r>
      <w:r w:rsidRPr="00917F98">
        <w:rPr>
          <w:rFonts w:eastAsia="Courier New"/>
          <w:spacing w:val="-7"/>
          <w:sz w:val="20"/>
          <w:szCs w:val="20"/>
        </w:rPr>
        <w:t xml:space="preserve"> </w:t>
      </w:r>
      <w:r w:rsidRPr="00917F98">
        <w:rPr>
          <w:rFonts w:eastAsia="Courier New"/>
          <w:sz w:val="20"/>
          <w:szCs w:val="20"/>
        </w:rPr>
        <w:t>дней</w:t>
      </w:r>
      <w:r w:rsidRPr="00917F98">
        <w:rPr>
          <w:rFonts w:eastAsia="Courier New"/>
          <w:spacing w:val="-7"/>
          <w:sz w:val="20"/>
          <w:szCs w:val="20"/>
        </w:rPr>
        <w:t xml:space="preserve"> </w:t>
      </w:r>
      <w:r w:rsidRPr="00917F98">
        <w:rPr>
          <w:rFonts w:eastAsia="Courier New"/>
          <w:sz w:val="20"/>
          <w:szCs w:val="20"/>
        </w:rPr>
        <w:t>(должностное</w:t>
      </w:r>
      <w:r w:rsidRPr="00917F98">
        <w:rPr>
          <w:rFonts w:eastAsia="Courier New"/>
          <w:spacing w:val="-7"/>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61BA0BBA" w14:textId="77777777" w:rsidR="00403711" w:rsidRPr="00917F98" w:rsidRDefault="00403711" w:rsidP="00403711">
      <w:pPr>
        <w:tabs>
          <w:tab w:val="left" w:pos="5039"/>
          <w:tab w:val="left" w:pos="8879"/>
        </w:tabs>
        <w:spacing w:line="226" w:lineRule="exact"/>
        <w:ind w:right="180"/>
        <w:jc w:val="center"/>
        <w:rPr>
          <w:rFonts w:eastAsia="Courier New"/>
          <w:sz w:val="20"/>
          <w:szCs w:val="20"/>
        </w:rPr>
      </w:pPr>
      <w:r w:rsidRPr="00917F98">
        <w:rPr>
          <w:rFonts w:eastAsia="Courier New"/>
          <w:sz w:val="20"/>
          <w:szCs w:val="20"/>
        </w:rPr>
        <w:t>│</w:t>
      </w:r>
      <w:r w:rsidRPr="00917F98">
        <w:rPr>
          <w:rFonts w:eastAsia="Courier New"/>
          <w:spacing w:val="-6"/>
          <w:sz w:val="20"/>
          <w:szCs w:val="20"/>
        </w:rPr>
        <w:t xml:space="preserve"> </w:t>
      </w:r>
      <w:r w:rsidRPr="00917F98">
        <w:rPr>
          <w:rFonts w:eastAsia="Courier New"/>
          <w:sz w:val="20"/>
          <w:szCs w:val="20"/>
        </w:rPr>
        <w:t>аукциона</w:t>
      </w:r>
      <w:r w:rsidRPr="00917F98">
        <w:rPr>
          <w:rFonts w:eastAsia="Courier New"/>
          <w:spacing w:val="-6"/>
          <w:sz w:val="20"/>
          <w:szCs w:val="20"/>
        </w:rPr>
        <w:t xml:space="preserve"> </w:t>
      </w:r>
      <w:r w:rsidRPr="00917F98">
        <w:rPr>
          <w:rFonts w:eastAsia="Courier New"/>
          <w:sz w:val="20"/>
          <w:szCs w:val="20"/>
        </w:rPr>
        <w:t>-</w:t>
      </w:r>
      <w:r w:rsidRPr="00917F98">
        <w:rPr>
          <w:rFonts w:eastAsia="Courier New"/>
          <w:spacing w:val="-5"/>
          <w:sz w:val="20"/>
          <w:szCs w:val="20"/>
        </w:rPr>
        <w:t xml:space="preserve"> </w:t>
      </w:r>
      <w:r w:rsidRPr="00917F98">
        <w:rPr>
          <w:rFonts w:eastAsia="Courier New"/>
          <w:sz w:val="20"/>
          <w:szCs w:val="20"/>
        </w:rPr>
        <w:t>7</w:t>
      </w:r>
      <w:r w:rsidRPr="00917F98">
        <w:rPr>
          <w:rFonts w:eastAsia="Courier New"/>
          <w:spacing w:val="-6"/>
          <w:sz w:val="20"/>
          <w:szCs w:val="20"/>
        </w:rPr>
        <w:t xml:space="preserve"> </w:t>
      </w:r>
      <w:r w:rsidRPr="00917F98">
        <w:rPr>
          <w:rFonts w:eastAsia="Courier New"/>
          <w:sz w:val="20"/>
          <w:szCs w:val="20"/>
        </w:rPr>
        <w:t>дней</w:t>
      </w:r>
      <w:r w:rsidRPr="00917F98">
        <w:rPr>
          <w:rFonts w:eastAsia="Courier New"/>
          <w:spacing w:val="-6"/>
          <w:sz w:val="20"/>
          <w:szCs w:val="20"/>
        </w:rPr>
        <w:t xml:space="preserve"> </w:t>
      </w:r>
      <w:r w:rsidRPr="00917F98">
        <w:rPr>
          <w:rFonts w:eastAsia="Courier New"/>
          <w:sz w:val="20"/>
          <w:szCs w:val="20"/>
        </w:rPr>
        <w:t>(должностное</w:t>
      </w:r>
      <w:r w:rsidRPr="00917F98">
        <w:rPr>
          <w:rFonts w:eastAsia="Courier New"/>
          <w:spacing w:val="-5"/>
          <w:sz w:val="20"/>
          <w:szCs w:val="20"/>
        </w:rPr>
        <w:t xml:space="preserve"> </w:t>
      </w:r>
      <w:r w:rsidRPr="00917F98">
        <w:rPr>
          <w:rFonts w:eastAsia="Courier New"/>
          <w:sz w:val="20"/>
          <w:szCs w:val="20"/>
        </w:rPr>
        <w:t>лицо)</w:t>
      </w:r>
      <w:r w:rsidRPr="00917F98">
        <w:rPr>
          <w:rFonts w:eastAsia="Courier New"/>
          <w:spacing w:val="-6"/>
          <w:sz w:val="20"/>
          <w:szCs w:val="20"/>
        </w:rPr>
        <w:t xml:space="preserve"> </w:t>
      </w:r>
      <w:r w:rsidRPr="00917F98">
        <w:rPr>
          <w:rFonts w:eastAsia="Courier New"/>
          <w:sz w:val="20"/>
          <w:szCs w:val="20"/>
        </w:rPr>
        <w:t>│</w:t>
      </w:r>
      <w:r w:rsidRPr="00917F98">
        <w:rPr>
          <w:rFonts w:eastAsia="Courier New"/>
          <w:sz w:val="20"/>
          <w:szCs w:val="20"/>
        </w:rPr>
        <w:tab/>
      </w: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p>
    <w:p w14:paraId="3960C632" w14:textId="77777777" w:rsidR="00403711" w:rsidRPr="00917F98" w:rsidRDefault="00403711" w:rsidP="00403711">
      <w:pPr>
        <w:tabs>
          <w:tab w:val="left" w:pos="5039"/>
        </w:tabs>
        <w:spacing w:before="1"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w:t>
      </w:r>
    </w:p>
    <w:p w14:paraId="50A04E05" w14:textId="77777777" w:rsidR="00403711" w:rsidRPr="00917F98" w:rsidRDefault="00403711" w:rsidP="00403711">
      <w:pPr>
        <w:spacing w:line="226" w:lineRule="exact"/>
        <w:ind w:left="2442"/>
        <w:rPr>
          <w:rFonts w:eastAsia="Courier New"/>
          <w:sz w:val="20"/>
          <w:szCs w:val="20"/>
        </w:rPr>
      </w:pPr>
      <w:r w:rsidRPr="00917F98">
        <w:rPr>
          <w:sz w:val="20"/>
        </w:rPr>
        <w:t>\/</w:t>
      </w:r>
    </w:p>
    <w:p w14:paraId="30DDF833" w14:textId="77777777" w:rsidR="00403711" w:rsidRPr="00917F98" w:rsidRDefault="00403711" w:rsidP="00403711">
      <w:pPr>
        <w:spacing w:before="1" w:line="226" w:lineRule="exact"/>
        <w:ind w:right="180"/>
        <w:jc w:val="center"/>
        <w:rPr>
          <w:rFonts w:eastAsia="Courier New"/>
          <w:sz w:val="20"/>
          <w:szCs w:val="20"/>
        </w:rPr>
      </w:pPr>
      <w:r w:rsidRPr="00917F98">
        <w:rPr>
          <w:rFonts w:eastAsia="Courier New"/>
          <w:sz w:val="20"/>
          <w:szCs w:val="20"/>
        </w:rPr>
        <w:t>┌─────────────────────────────────────────────────────────────────────────┐</w:t>
      </w:r>
    </w:p>
    <w:p w14:paraId="4E8782F6" w14:textId="77777777" w:rsidR="00403711" w:rsidRPr="00917F98" w:rsidRDefault="00403711" w:rsidP="00403711">
      <w:pPr>
        <w:tabs>
          <w:tab w:val="left" w:pos="599"/>
          <w:tab w:val="left" w:pos="887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Определение</w:t>
      </w:r>
      <w:r w:rsidRPr="00917F98">
        <w:rPr>
          <w:rFonts w:eastAsia="Courier New"/>
          <w:spacing w:val="-11"/>
          <w:sz w:val="20"/>
          <w:szCs w:val="20"/>
        </w:rPr>
        <w:t xml:space="preserve"> </w:t>
      </w:r>
      <w:r w:rsidRPr="00917F98">
        <w:rPr>
          <w:rFonts w:eastAsia="Courier New"/>
          <w:sz w:val="20"/>
          <w:szCs w:val="20"/>
        </w:rPr>
        <w:t>начальной</w:t>
      </w:r>
      <w:r w:rsidRPr="00917F98">
        <w:rPr>
          <w:rFonts w:eastAsia="Courier New"/>
          <w:spacing w:val="-10"/>
          <w:sz w:val="20"/>
          <w:szCs w:val="20"/>
        </w:rPr>
        <w:t xml:space="preserve"> </w:t>
      </w:r>
      <w:r w:rsidRPr="00917F98">
        <w:rPr>
          <w:rFonts w:eastAsia="Courier New"/>
          <w:sz w:val="20"/>
          <w:szCs w:val="20"/>
        </w:rPr>
        <w:t>цены</w:t>
      </w:r>
      <w:r w:rsidRPr="00917F98">
        <w:rPr>
          <w:rFonts w:eastAsia="Courier New"/>
          <w:spacing w:val="-10"/>
          <w:sz w:val="20"/>
          <w:szCs w:val="20"/>
        </w:rPr>
        <w:t xml:space="preserve"> </w:t>
      </w:r>
      <w:r w:rsidRPr="00917F98">
        <w:rPr>
          <w:rFonts w:eastAsia="Courier New"/>
          <w:sz w:val="20"/>
          <w:szCs w:val="20"/>
        </w:rPr>
        <w:t>предмета</w:t>
      </w:r>
      <w:r w:rsidRPr="00917F98">
        <w:rPr>
          <w:rFonts w:eastAsia="Courier New"/>
          <w:spacing w:val="-10"/>
          <w:sz w:val="20"/>
          <w:szCs w:val="20"/>
        </w:rPr>
        <w:t xml:space="preserve"> </w:t>
      </w:r>
      <w:r w:rsidRPr="00917F98">
        <w:rPr>
          <w:rFonts w:eastAsia="Courier New"/>
          <w:sz w:val="20"/>
          <w:szCs w:val="20"/>
        </w:rPr>
        <w:t>аукциона</w:t>
      </w:r>
      <w:r w:rsidRPr="00917F98">
        <w:rPr>
          <w:rFonts w:eastAsia="Courier New"/>
          <w:spacing w:val="-10"/>
          <w:sz w:val="20"/>
          <w:szCs w:val="20"/>
        </w:rPr>
        <w:t xml:space="preserve"> </w:t>
      </w:r>
      <w:r w:rsidRPr="00917F98">
        <w:rPr>
          <w:rFonts w:eastAsia="Courier New"/>
          <w:sz w:val="20"/>
          <w:szCs w:val="20"/>
        </w:rPr>
        <w:t>по</w:t>
      </w:r>
      <w:r w:rsidRPr="00917F98">
        <w:rPr>
          <w:rFonts w:eastAsia="Courier New"/>
          <w:spacing w:val="-10"/>
          <w:sz w:val="20"/>
          <w:szCs w:val="20"/>
        </w:rPr>
        <w:t xml:space="preserve"> </w:t>
      </w:r>
      <w:r w:rsidRPr="00917F98">
        <w:rPr>
          <w:rFonts w:eastAsia="Courier New"/>
          <w:sz w:val="20"/>
          <w:szCs w:val="20"/>
        </w:rPr>
        <w:t>продаже</w:t>
      </w:r>
      <w:r w:rsidRPr="00917F98">
        <w:rPr>
          <w:rFonts w:eastAsia="Courier New"/>
          <w:spacing w:val="-10"/>
          <w:sz w:val="20"/>
          <w:szCs w:val="20"/>
        </w:rPr>
        <w:t xml:space="preserve"> </w:t>
      </w:r>
      <w:r w:rsidRPr="00917F98">
        <w:rPr>
          <w:rFonts w:eastAsia="Courier New"/>
          <w:sz w:val="20"/>
          <w:szCs w:val="20"/>
        </w:rPr>
        <w:t>земельного</w:t>
      </w:r>
      <w:r w:rsidRPr="00917F98">
        <w:rPr>
          <w:rFonts w:eastAsia="Courier New"/>
          <w:sz w:val="20"/>
          <w:szCs w:val="20"/>
        </w:rPr>
        <w:tab/>
        <w:t>│</w:t>
      </w:r>
    </w:p>
    <w:p w14:paraId="3FB7E751" w14:textId="77777777" w:rsidR="00403711" w:rsidRPr="00917F98" w:rsidRDefault="00403711" w:rsidP="00403711">
      <w:pPr>
        <w:tabs>
          <w:tab w:val="left" w:pos="479"/>
          <w:tab w:val="left" w:pos="8879"/>
        </w:tabs>
        <w:spacing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участка</w:t>
      </w:r>
      <w:r w:rsidRPr="00917F98">
        <w:rPr>
          <w:rFonts w:eastAsia="Courier New"/>
          <w:spacing w:val="-9"/>
          <w:sz w:val="20"/>
          <w:szCs w:val="20"/>
        </w:rPr>
        <w:t xml:space="preserve"> </w:t>
      </w:r>
      <w:r w:rsidRPr="00917F98">
        <w:rPr>
          <w:rFonts w:eastAsia="Courier New"/>
          <w:sz w:val="20"/>
          <w:szCs w:val="20"/>
        </w:rPr>
        <w:t>либо</w:t>
      </w:r>
      <w:r w:rsidRPr="00917F98">
        <w:rPr>
          <w:rFonts w:eastAsia="Courier New"/>
          <w:spacing w:val="-9"/>
          <w:sz w:val="20"/>
          <w:szCs w:val="20"/>
        </w:rPr>
        <w:t xml:space="preserve"> </w:t>
      </w:r>
      <w:r w:rsidRPr="00917F98">
        <w:rPr>
          <w:rFonts w:eastAsia="Courier New"/>
          <w:sz w:val="20"/>
          <w:szCs w:val="20"/>
        </w:rPr>
        <w:t>аукциона</w:t>
      </w:r>
      <w:r w:rsidRPr="00917F98">
        <w:rPr>
          <w:rFonts w:eastAsia="Courier New"/>
          <w:spacing w:val="-9"/>
          <w:sz w:val="20"/>
          <w:szCs w:val="20"/>
        </w:rPr>
        <w:t xml:space="preserve"> </w:t>
      </w:r>
      <w:r w:rsidRPr="00917F98">
        <w:rPr>
          <w:rFonts w:eastAsia="Courier New"/>
          <w:sz w:val="20"/>
          <w:szCs w:val="20"/>
        </w:rPr>
        <w:t>на</w:t>
      </w:r>
      <w:r w:rsidRPr="00917F98">
        <w:rPr>
          <w:rFonts w:eastAsia="Courier New"/>
          <w:spacing w:val="-9"/>
          <w:sz w:val="20"/>
          <w:szCs w:val="20"/>
        </w:rPr>
        <w:t xml:space="preserve"> </w:t>
      </w:r>
      <w:r w:rsidRPr="00917F98">
        <w:rPr>
          <w:rFonts w:eastAsia="Courier New"/>
          <w:sz w:val="20"/>
          <w:szCs w:val="20"/>
        </w:rPr>
        <w:t>право</w:t>
      </w:r>
      <w:r w:rsidRPr="00917F98">
        <w:rPr>
          <w:rFonts w:eastAsia="Courier New"/>
          <w:spacing w:val="-9"/>
          <w:sz w:val="20"/>
          <w:szCs w:val="20"/>
        </w:rPr>
        <w:t xml:space="preserve"> </w:t>
      </w:r>
      <w:r w:rsidRPr="00917F98">
        <w:rPr>
          <w:rFonts w:eastAsia="Courier New"/>
          <w:sz w:val="20"/>
          <w:szCs w:val="20"/>
        </w:rPr>
        <w:t>заключения</w:t>
      </w:r>
      <w:r w:rsidRPr="00917F98">
        <w:rPr>
          <w:rFonts w:eastAsia="Courier New"/>
          <w:spacing w:val="-9"/>
          <w:sz w:val="20"/>
          <w:szCs w:val="20"/>
        </w:rPr>
        <w:t xml:space="preserve"> </w:t>
      </w:r>
      <w:r w:rsidRPr="00917F98">
        <w:rPr>
          <w:rFonts w:eastAsia="Courier New"/>
          <w:sz w:val="20"/>
          <w:szCs w:val="20"/>
        </w:rPr>
        <w:t>договора</w:t>
      </w:r>
      <w:r w:rsidRPr="00917F98">
        <w:rPr>
          <w:rFonts w:eastAsia="Courier New"/>
          <w:spacing w:val="-9"/>
          <w:sz w:val="20"/>
          <w:szCs w:val="20"/>
        </w:rPr>
        <w:t xml:space="preserve"> </w:t>
      </w:r>
      <w:r w:rsidRPr="00917F98">
        <w:rPr>
          <w:rFonts w:eastAsia="Courier New"/>
          <w:sz w:val="20"/>
          <w:szCs w:val="20"/>
        </w:rPr>
        <w:t>аренды</w:t>
      </w:r>
      <w:r w:rsidRPr="00917F98">
        <w:rPr>
          <w:rFonts w:eastAsia="Courier New"/>
          <w:spacing w:val="-9"/>
          <w:sz w:val="20"/>
          <w:szCs w:val="20"/>
        </w:rPr>
        <w:t xml:space="preserve"> </w:t>
      </w:r>
      <w:r w:rsidRPr="00917F98">
        <w:rPr>
          <w:rFonts w:eastAsia="Courier New"/>
          <w:sz w:val="20"/>
          <w:szCs w:val="20"/>
        </w:rPr>
        <w:t>земельного</w:t>
      </w:r>
      <w:r w:rsidRPr="00917F98">
        <w:rPr>
          <w:rFonts w:eastAsia="Courier New"/>
          <w:sz w:val="20"/>
          <w:szCs w:val="20"/>
        </w:rPr>
        <w:tab/>
        <w:t>│</w:t>
      </w:r>
    </w:p>
    <w:p w14:paraId="0D31E100" w14:textId="77777777" w:rsidR="00403711" w:rsidRPr="00917F98" w:rsidRDefault="00403711" w:rsidP="00403711">
      <w:pPr>
        <w:tabs>
          <w:tab w:val="left" w:pos="2399"/>
          <w:tab w:val="left" w:pos="8880"/>
        </w:tabs>
        <w:spacing w:before="1" w:line="226" w:lineRule="exact"/>
        <w:ind w:right="18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участка</w:t>
      </w:r>
      <w:r w:rsidRPr="00917F98">
        <w:rPr>
          <w:rFonts w:eastAsia="Courier New"/>
          <w:spacing w:val="-7"/>
          <w:sz w:val="20"/>
          <w:szCs w:val="20"/>
        </w:rPr>
        <w:t xml:space="preserve"> </w:t>
      </w:r>
      <w:r w:rsidRPr="00917F98">
        <w:rPr>
          <w:rFonts w:eastAsia="Courier New"/>
          <w:sz w:val="20"/>
          <w:szCs w:val="20"/>
        </w:rPr>
        <w:t>-</w:t>
      </w:r>
      <w:r w:rsidRPr="00917F98">
        <w:rPr>
          <w:rFonts w:eastAsia="Courier New"/>
          <w:spacing w:val="-7"/>
          <w:sz w:val="20"/>
          <w:szCs w:val="20"/>
        </w:rPr>
        <w:t xml:space="preserve"> </w:t>
      </w:r>
      <w:r w:rsidRPr="00917F98">
        <w:rPr>
          <w:rFonts w:eastAsia="Courier New"/>
          <w:sz w:val="20"/>
          <w:szCs w:val="20"/>
        </w:rPr>
        <w:t>6</w:t>
      </w:r>
      <w:r w:rsidRPr="00917F98">
        <w:rPr>
          <w:rFonts w:eastAsia="Courier New"/>
          <w:spacing w:val="-7"/>
          <w:sz w:val="20"/>
          <w:szCs w:val="20"/>
        </w:rPr>
        <w:t xml:space="preserve"> </w:t>
      </w:r>
      <w:r w:rsidRPr="00917F98">
        <w:rPr>
          <w:rFonts w:eastAsia="Courier New"/>
          <w:sz w:val="20"/>
          <w:szCs w:val="20"/>
        </w:rPr>
        <w:t>дней</w:t>
      </w:r>
      <w:r w:rsidRPr="00917F98">
        <w:rPr>
          <w:rFonts w:eastAsia="Courier New"/>
          <w:spacing w:val="-7"/>
          <w:sz w:val="20"/>
          <w:szCs w:val="20"/>
        </w:rPr>
        <w:t xml:space="preserve"> </w:t>
      </w:r>
      <w:r w:rsidRPr="00917F98">
        <w:rPr>
          <w:rFonts w:eastAsia="Courier New"/>
          <w:sz w:val="20"/>
          <w:szCs w:val="20"/>
        </w:rPr>
        <w:t>(должностное</w:t>
      </w:r>
      <w:r w:rsidRPr="00917F98">
        <w:rPr>
          <w:rFonts w:eastAsia="Courier New"/>
          <w:spacing w:val="-7"/>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4D9176EB" w14:textId="77777777" w:rsidR="00403711" w:rsidRPr="00917F98" w:rsidRDefault="00403711" w:rsidP="00403711">
      <w:pPr>
        <w:spacing w:line="226" w:lineRule="exact"/>
        <w:ind w:right="180"/>
        <w:jc w:val="center"/>
        <w:rPr>
          <w:rFonts w:eastAsia="Courier New"/>
          <w:sz w:val="20"/>
          <w:szCs w:val="20"/>
        </w:rPr>
      </w:pPr>
      <w:r w:rsidRPr="00917F98">
        <w:rPr>
          <w:rFonts w:eastAsia="Courier New"/>
          <w:sz w:val="20"/>
          <w:szCs w:val="20"/>
        </w:rPr>
        <w:t>└─────────────────────────────────────┬───────────────────────────────────┘</w:t>
      </w:r>
    </w:p>
    <w:p w14:paraId="608BFEDE" w14:textId="77777777" w:rsidR="00403711" w:rsidRPr="00917F98" w:rsidRDefault="00403711" w:rsidP="00403711">
      <w:pPr>
        <w:spacing w:before="1" w:line="226" w:lineRule="exact"/>
        <w:ind w:right="58"/>
        <w:jc w:val="center"/>
        <w:rPr>
          <w:rFonts w:eastAsia="Courier New"/>
          <w:sz w:val="20"/>
          <w:szCs w:val="20"/>
        </w:rPr>
      </w:pPr>
      <w:r w:rsidRPr="00917F98">
        <w:rPr>
          <w:sz w:val="20"/>
        </w:rPr>
        <w:t>\/</w:t>
      </w:r>
    </w:p>
    <w:p w14:paraId="75BD8142" w14:textId="77777777" w:rsidR="00403711" w:rsidRPr="00917F98" w:rsidRDefault="00403711" w:rsidP="00403711">
      <w:pPr>
        <w:spacing w:line="226" w:lineRule="exact"/>
        <w:ind w:right="180"/>
        <w:jc w:val="center"/>
        <w:rPr>
          <w:rFonts w:eastAsia="Courier New"/>
          <w:sz w:val="20"/>
          <w:szCs w:val="20"/>
        </w:rPr>
      </w:pPr>
      <w:r w:rsidRPr="00917F98">
        <w:rPr>
          <w:rFonts w:eastAsia="Courier New"/>
          <w:sz w:val="20"/>
          <w:szCs w:val="20"/>
        </w:rPr>
        <w:t>┌─────────────────────────────────────────────────────────────────────────┐</w:t>
      </w:r>
    </w:p>
    <w:p w14:paraId="0214AF6D" w14:textId="77777777" w:rsidR="00403711" w:rsidRPr="00917F98" w:rsidRDefault="00403711" w:rsidP="00403711">
      <w:pPr>
        <w:tabs>
          <w:tab w:val="left" w:pos="599"/>
          <w:tab w:val="left" w:pos="8880"/>
        </w:tabs>
        <w:spacing w:line="226" w:lineRule="exact"/>
        <w:ind w:right="17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Принятие</w:t>
      </w:r>
      <w:r w:rsidRPr="00917F98">
        <w:rPr>
          <w:rFonts w:eastAsia="Courier New"/>
          <w:spacing w:val="-8"/>
          <w:sz w:val="20"/>
          <w:szCs w:val="20"/>
        </w:rPr>
        <w:t xml:space="preserve"> </w:t>
      </w:r>
      <w:r w:rsidRPr="00917F98">
        <w:rPr>
          <w:rFonts w:eastAsia="Courier New"/>
          <w:sz w:val="20"/>
          <w:szCs w:val="20"/>
        </w:rPr>
        <w:t>решения</w:t>
      </w:r>
      <w:r w:rsidRPr="00917F98">
        <w:rPr>
          <w:rFonts w:eastAsia="Courier New"/>
          <w:spacing w:val="-8"/>
          <w:sz w:val="20"/>
          <w:szCs w:val="20"/>
        </w:rPr>
        <w:t xml:space="preserve"> </w:t>
      </w:r>
      <w:r w:rsidRPr="00917F98">
        <w:rPr>
          <w:rFonts w:eastAsia="Courier New"/>
          <w:sz w:val="20"/>
          <w:szCs w:val="20"/>
        </w:rPr>
        <w:t>о</w:t>
      </w:r>
      <w:r w:rsidRPr="00917F98">
        <w:rPr>
          <w:rFonts w:eastAsia="Courier New"/>
          <w:spacing w:val="-7"/>
          <w:sz w:val="20"/>
          <w:szCs w:val="20"/>
        </w:rPr>
        <w:t xml:space="preserve"> </w:t>
      </w:r>
      <w:r w:rsidRPr="00917F98">
        <w:rPr>
          <w:rFonts w:eastAsia="Courier New"/>
          <w:sz w:val="20"/>
          <w:szCs w:val="20"/>
        </w:rPr>
        <w:t>проведении</w:t>
      </w:r>
      <w:r w:rsidRPr="00917F98">
        <w:rPr>
          <w:rFonts w:eastAsia="Courier New"/>
          <w:spacing w:val="-8"/>
          <w:sz w:val="20"/>
          <w:szCs w:val="20"/>
        </w:rPr>
        <w:t xml:space="preserve"> </w:t>
      </w:r>
      <w:r w:rsidRPr="00917F98">
        <w:rPr>
          <w:rFonts w:eastAsia="Courier New"/>
          <w:sz w:val="20"/>
          <w:szCs w:val="20"/>
        </w:rPr>
        <w:t>аукциона</w:t>
      </w:r>
      <w:r w:rsidRPr="00917F98">
        <w:rPr>
          <w:rFonts w:eastAsia="Courier New"/>
          <w:spacing w:val="-7"/>
          <w:sz w:val="20"/>
          <w:szCs w:val="20"/>
        </w:rPr>
        <w:t xml:space="preserve"> </w:t>
      </w:r>
      <w:r w:rsidRPr="00917F98">
        <w:rPr>
          <w:rFonts w:eastAsia="Courier New"/>
          <w:sz w:val="20"/>
          <w:szCs w:val="20"/>
        </w:rPr>
        <w:t>-</w:t>
      </w:r>
      <w:r w:rsidRPr="00917F98">
        <w:rPr>
          <w:rFonts w:eastAsia="Courier New"/>
          <w:spacing w:val="-8"/>
          <w:sz w:val="20"/>
          <w:szCs w:val="20"/>
        </w:rPr>
        <w:t xml:space="preserve"> </w:t>
      </w:r>
      <w:r w:rsidRPr="00917F98">
        <w:rPr>
          <w:rFonts w:eastAsia="Courier New"/>
          <w:sz w:val="20"/>
          <w:szCs w:val="20"/>
        </w:rPr>
        <w:t>7</w:t>
      </w:r>
      <w:r w:rsidRPr="00917F98">
        <w:rPr>
          <w:rFonts w:eastAsia="Courier New"/>
          <w:spacing w:val="-8"/>
          <w:sz w:val="20"/>
          <w:szCs w:val="20"/>
        </w:rPr>
        <w:t xml:space="preserve"> </w:t>
      </w:r>
      <w:r w:rsidRPr="00917F98">
        <w:rPr>
          <w:rFonts w:eastAsia="Courier New"/>
          <w:sz w:val="20"/>
          <w:szCs w:val="20"/>
        </w:rPr>
        <w:t>дней</w:t>
      </w:r>
      <w:r w:rsidRPr="00917F98">
        <w:rPr>
          <w:rFonts w:eastAsia="Courier New"/>
          <w:spacing w:val="-7"/>
          <w:sz w:val="20"/>
          <w:szCs w:val="20"/>
        </w:rPr>
        <w:t xml:space="preserve"> </w:t>
      </w:r>
      <w:r w:rsidRPr="00917F98">
        <w:rPr>
          <w:rFonts w:eastAsia="Courier New"/>
          <w:sz w:val="20"/>
          <w:szCs w:val="20"/>
        </w:rPr>
        <w:t>(должностное</w:t>
      </w:r>
      <w:r w:rsidRPr="00917F98">
        <w:rPr>
          <w:rFonts w:eastAsia="Courier New"/>
          <w:spacing w:val="-8"/>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6E9A922E" w14:textId="77777777" w:rsidR="00403711" w:rsidRPr="00917F98" w:rsidRDefault="00403711" w:rsidP="00403711">
      <w:pPr>
        <w:spacing w:before="1" w:line="226" w:lineRule="exact"/>
        <w:ind w:right="180"/>
        <w:jc w:val="center"/>
        <w:rPr>
          <w:rFonts w:eastAsia="Courier New"/>
          <w:sz w:val="20"/>
          <w:szCs w:val="20"/>
        </w:rPr>
      </w:pPr>
      <w:r w:rsidRPr="00917F98">
        <w:rPr>
          <w:rFonts w:eastAsia="Courier New"/>
          <w:sz w:val="20"/>
          <w:szCs w:val="20"/>
        </w:rPr>
        <w:t>└─────────────────────────────────────┬───────────────────────────────────┘</w:t>
      </w:r>
    </w:p>
    <w:p w14:paraId="3AE6E7A6" w14:textId="77777777" w:rsidR="00403711" w:rsidRPr="00917F98" w:rsidRDefault="00403711" w:rsidP="00403711">
      <w:pPr>
        <w:spacing w:line="226" w:lineRule="exact"/>
        <w:ind w:right="58"/>
        <w:jc w:val="center"/>
        <w:rPr>
          <w:rFonts w:eastAsia="Courier New"/>
          <w:sz w:val="20"/>
          <w:szCs w:val="20"/>
        </w:rPr>
      </w:pPr>
      <w:r w:rsidRPr="00917F98">
        <w:rPr>
          <w:sz w:val="20"/>
        </w:rPr>
        <w:t>\/</w:t>
      </w:r>
    </w:p>
    <w:p w14:paraId="47519C4D" w14:textId="77777777" w:rsidR="00403711" w:rsidRPr="00917F98" w:rsidRDefault="00403711" w:rsidP="00403711">
      <w:pPr>
        <w:spacing w:before="1"/>
        <w:ind w:right="180"/>
        <w:jc w:val="center"/>
        <w:rPr>
          <w:rFonts w:eastAsia="Courier New"/>
          <w:sz w:val="20"/>
          <w:szCs w:val="20"/>
        </w:rPr>
      </w:pPr>
      <w:r w:rsidRPr="00917F98">
        <w:rPr>
          <w:rFonts w:eastAsia="Courier New"/>
          <w:sz w:val="20"/>
          <w:szCs w:val="20"/>
        </w:rPr>
        <w:t>┌─────────────────────────────────────────────────────────────────────────┐</w:t>
      </w:r>
    </w:p>
    <w:p w14:paraId="20E61D60" w14:textId="77777777" w:rsidR="00403711" w:rsidRPr="00917F98" w:rsidRDefault="00403711" w:rsidP="00403711">
      <w:pPr>
        <w:jc w:val="center"/>
        <w:rPr>
          <w:rFonts w:eastAsia="Courier New"/>
          <w:sz w:val="20"/>
          <w:szCs w:val="20"/>
        </w:rPr>
        <w:sectPr w:rsidR="00403711" w:rsidRPr="00917F98">
          <w:pgSz w:w="11910" w:h="16840"/>
          <w:pgMar w:top="960" w:right="860" w:bottom="280" w:left="1540" w:header="720" w:footer="720" w:gutter="0"/>
          <w:cols w:space="720"/>
        </w:sectPr>
      </w:pPr>
    </w:p>
    <w:p w14:paraId="3701B8D4" w14:textId="77777777" w:rsidR="00403711" w:rsidRPr="00917F98" w:rsidRDefault="00403711" w:rsidP="00403711">
      <w:pPr>
        <w:tabs>
          <w:tab w:val="left" w:pos="1079"/>
          <w:tab w:val="left" w:pos="8881"/>
        </w:tabs>
        <w:spacing w:before="58"/>
        <w:ind w:right="358"/>
        <w:jc w:val="center"/>
        <w:rPr>
          <w:rFonts w:eastAsia="Courier New"/>
          <w:sz w:val="20"/>
          <w:szCs w:val="20"/>
        </w:rPr>
      </w:pPr>
      <w:r w:rsidRPr="00917F98">
        <w:rPr>
          <w:rFonts w:eastAsia="Courier New"/>
          <w:w w:val="95"/>
          <w:sz w:val="20"/>
          <w:szCs w:val="20"/>
        </w:rPr>
        <w:lastRenderedPageBreak/>
        <w:t>│</w:t>
      </w:r>
      <w:r w:rsidRPr="00917F98">
        <w:rPr>
          <w:rFonts w:eastAsia="Courier New"/>
          <w:w w:val="95"/>
          <w:sz w:val="20"/>
          <w:szCs w:val="20"/>
        </w:rPr>
        <w:tab/>
      </w:r>
      <w:r w:rsidRPr="00917F98">
        <w:rPr>
          <w:rFonts w:eastAsia="Courier New"/>
          <w:sz w:val="20"/>
          <w:szCs w:val="20"/>
        </w:rPr>
        <w:t>Прием</w:t>
      </w:r>
      <w:r w:rsidRPr="00917F98">
        <w:rPr>
          <w:rFonts w:eastAsia="Courier New"/>
          <w:spacing w:val="-7"/>
          <w:sz w:val="20"/>
          <w:szCs w:val="20"/>
        </w:rPr>
        <w:t xml:space="preserve"> </w:t>
      </w:r>
      <w:r w:rsidRPr="00917F98">
        <w:rPr>
          <w:rFonts w:eastAsia="Courier New"/>
          <w:sz w:val="20"/>
          <w:szCs w:val="20"/>
        </w:rPr>
        <w:t>документов</w:t>
      </w:r>
      <w:r w:rsidRPr="00917F98">
        <w:rPr>
          <w:rFonts w:eastAsia="Courier New"/>
          <w:spacing w:val="-6"/>
          <w:sz w:val="20"/>
          <w:szCs w:val="20"/>
        </w:rPr>
        <w:t xml:space="preserve"> </w:t>
      </w:r>
      <w:r w:rsidRPr="00917F98">
        <w:rPr>
          <w:rFonts w:eastAsia="Courier New"/>
          <w:sz w:val="20"/>
          <w:szCs w:val="20"/>
        </w:rPr>
        <w:t>на</w:t>
      </w:r>
      <w:r w:rsidRPr="00917F98">
        <w:rPr>
          <w:rFonts w:eastAsia="Courier New"/>
          <w:spacing w:val="-7"/>
          <w:sz w:val="20"/>
          <w:szCs w:val="20"/>
        </w:rPr>
        <w:t xml:space="preserve"> </w:t>
      </w:r>
      <w:r w:rsidRPr="00917F98">
        <w:rPr>
          <w:rFonts w:eastAsia="Courier New"/>
          <w:sz w:val="20"/>
          <w:szCs w:val="20"/>
        </w:rPr>
        <w:t>участие</w:t>
      </w:r>
      <w:r w:rsidRPr="00917F98">
        <w:rPr>
          <w:rFonts w:eastAsia="Courier New"/>
          <w:spacing w:val="-6"/>
          <w:sz w:val="20"/>
          <w:szCs w:val="20"/>
        </w:rPr>
        <w:t xml:space="preserve"> </w:t>
      </w:r>
      <w:r w:rsidRPr="00917F98">
        <w:rPr>
          <w:rFonts w:eastAsia="Courier New"/>
          <w:sz w:val="20"/>
          <w:szCs w:val="20"/>
        </w:rPr>
        <w:t>в</w:t>
      </w:r>
      <w:r w:rsidRPr="00917F98">
        <w:rPr>
          <w:rFonts w:eastAsia="Courier New"/>
          <w:spacing w:val="-6"/>
          <w:sz w:val="20"/>
          <w:szCs w:val="20"/>
        </w:rPr>
        <w:t xml:space="preserve"> </w:t>
      </w:r>
      <w:r w:rsidRPr="00917F98">
        <w:rPr>
          <w:rFonts w:eastAsia="Courier New"/>
          <w:sz w:val="20"/>
          <w:szCs w:val="20"/>
        </w:rPr>
        <w:t>аукционе</w:t>
      </w:r>
      <w:r w:rsidRPr="00917F98">
        <w:rPr>
          <w:rFonts w:eastAsia="Courier New"/>
          <w:spacing w:val="-7"/>
          <w:sz w:val="20"/>
          <w:szCs w:val="20"/>
        </w:rPr>
        <w:t xml:space="preserve"> </w:t>
      </w:r>
      <w:r w:rsidRPr="00917F98">
        <w:rPr>
          <w:rFonts w:eastAsia="Courier New"/>
          <w:sz w:val="20"/>
          <w:szCs w:val="20"/>
        </w:rPr>
        <w:t>и</w:t>
      </w:r>
      <w:r w:rsidRPr="00917F98">
        <w:rPr>
          <w:rFonts w:eastAsia="Courier New"/>
          <w:spacing w:val="-6"/>
          <w:sz w:val="20"/>
          <w:szCs w:val="20"/>
        </w:rPr>
        <w:t xml:space="preserve"> </w:t>
      </w:r>
      <w:r w:rsidRPr="00917F98">
        <w:rPr>
          <w:rFonts w:eastAsia="Courier New"/>
          <w:sz w:val="20"/>
          <w:szCs w:val="20"/>
        </w:rPr>
        <w:t>его</w:t>
      </w:r>
      <w:r w:rsidRPr="00917F98">
        <w:rPr>
          <w:rFonts w:eastAsia="Courier New"/>
          <w:spacing w:val="-7"/>
          <w:sz w:val="20"/>
          <w:szCs w:val="20"/>
        </w:rPr>
        <w:t xml:space="preserve"> </w:t>
      </w:r>
      <w:r w:rsidRPr="00917F98">
        <w:rPr>
          <w:rFonts w:eastAsia="Courier New"/>
          <w:sz w:val="20"/>
          <w:szCs w:val="20"/>
        </w:rPr>
        <w:t>проведение</w:t>
      </w:r>
      <w:r w:rsidRPr="00917F98">
        <w:rPr>
          <w:rFonts w:eastAsia="Courier New"/>
          <w:spacing w:val="-4"/>
          <w:sz w:val="20"/>
          <w:szCs w:val="20"/>
        </w:rPr>
        <w:t xml:space="preserve"> </w:t>
      </w:r>
      <w:r w:rsidRPr="00917F98">
        <w:rPr>
          <w:rFonts w:eastAsia="Courier New"/>
          <w:sz w:val="20"/>
          <w:szCs w:val="20"/>
        </w:rPr>
        <w:t>-</w:t>
      </w:r>
      <w:r w:rsidRPr="00917F98">
        <w:rPr>
          <w:rFonts w:eastAsia="Courier New"/>
          <w:sz w:val="20"/>
          <w:szCs w:val="20"/>
        </w:rPr>
        <w:tab/>
        <w:t>│</w:t>
      </w:r>
    </w:p>
    <w:p w14:paraId="581C6565" w14:textId="77777777" w:rsidR="00403711" w:rsidRPr="00917F98" w:rsidRDefault="00403711" w:rsidP="00403711">
      <w:pPr>
        <w:tabs>
          <w:tab w:val="left" w:pos="2999"/>
          <w:tab w:val="left" w:pos="8879"/>
        </w:tabs>
        <w:spacing w:before="1" w:line="226" w:lineRule="exact"/>
        <w:ind w:right="360"/>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7</w:t>
      </w:r>
      <w:r w:rsidRPr="00917F98">
        <w:rPr>
          <w:rFonts w:eastAsia="Courier New"/>
          <w:spacing w:val="-9"/>
          <w:sz w:val="20"/>
          <w:szCs w:val="20"/>
        </w:rPr>
        <w:t xml:space="preserve"> </w:t>
      </w:r>
      <w:r w:rsidRPr="00917F98">
        <w:rPr>
          <w:rFonts w:eastAsia="Courier New"/>
          <w:sz w:val="20"/>
          <w:szCs w:val="20"/>
        </w:rPr>
        <w:t>дней</w:t>
      </w:r>
      <w:r w:rsidRPr="00917F98">
        <w:rPr>
          <w:rFonts w:eastAsia="Courier New"/>
          <w:spacing w:val="-9"/>
          <w:sz w:val="20"/>
          <w:szCs w:val="20"/>
        </w:rPr>
        <w:t xml:space="preserve"> </w:t>
      </w:r>
      <w:r w:rsidRPr="00917F98">
        <w:rPr>
          <w:rFonts w:eastAsia="Courier New"/>
          <w:sz w:val="20"/>
          <w:szCs w:val="20"/>
        </w:rPr>
        <w:t>(должностное</w:t>
      </w:r>
      <w:r w:rsidRPr="00917F98">
        <w:rPr>
          <w:rFonts w:eastAsia="Courier New"/>
          <w:spacing w:val="-9"/>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546ABF5D" w14:textId="77777777" w:rsidR="00403711" w:rsidRPr="00917F98" w:rsidRDefault="00403711" w:rsidP="00403711">
      <w:pPr>
        <w:spacing w:line="226" w:lineRule="exact"/>
        <w:ind w:right="360"/>
        <w:jc w:val="center"/>
        <w:rPr>
          <w:rFonts w:eastAsia="Courier New"/>
          <w:sz w:val="20"/>
          <w:szCs w:val="20"/>
        </w:rPr>
      </w:pPr>
      <w:r w:rsidRPr="00917F98">
        <w:rPr>
          <w:rFonts w:eastAsia="Courier New"/>
          <w:sz w:val="20"/>
          <w:szCs w:val="20"/>
        </w:rPr>
        <w:t>└─────────────────────────────────────┬───────────────────────────────────┘</w:t>
      </w:r>
    </w:p>
    <w:p w14:paraId="1E3C2D4D" w14:textId="77777777" w:rsidR="00403711" w:rsidRPr="00917F98" w:rsidRDefault="00403711" w:rsidP="00403711">
      <w:pPr>
        <w:spacing w:before="2" w:line="226" w:lineRule="exact"/>
        <w:ind w:right="238"/>
        <w:jc w:val="center"/>
        <w:rPr>
          <w:rFonts w:eastAsia="Courier New"/>
          <w:sz w:val="20"/>
          <w:szCs w:val="20"/>
        </w:rPr>
      </w:pPr>
      <w:r w:rsidRPr="00917F98">
        <w:rPr>
          <w:sz w:val="20"/>
        </w:rPr>
        <w:t>\/</w:t>
      </w:r>
    </w:p>
    <w:p w14:paraId="05A2A6A3" w14:textId="77777777" w:rsidR="00403711" w:rsidRPr="00917F98" w:rsidRDefault="00403711" w:rsidP="00403711">
      <w:pPr>
        <w:spacing w:line="226" w:lineRule="exact"/>
        <w:ind w:right="360"/>
        <w:jc w:val="center"/>
        <w:rPr>
          <w:rFonts w:eastAsia="Courier New"/>
          <w:sz w:val="20"/>
          <w:szCs w:val="20"/>
        </w:rPr>
      </w:pPr>
      <w:r w:rsidRPr="00917F98">
        <w:rPr>
          <w:rFonts w:eastAsia="Courier New"/>
          <w:sz w:val="20"/>
          <w:szCs w:val="20"/>
        </w:rPr>
        <w:t>┌─────────────────────────────────────────────────────────────────────────┐</w:t>
      </w:r>
    </w:p>
    <w:p w14:paraId="4BDF6F84" w14:textId="77777777" w:rsidR="00403711" w:rsidRPr="00917F98" w:rsidRDefault="00403711" w:rsidP="00403711">
      <w:pPr>
        <w:tabs>
          <w:tab w:val="left" w:pos="719"/>
          <w:tab w:val="left" w:pos="8880"/>
        </w:tabs>
        <w:spacing w:before="1" w:line="226" w:lineRule="exact"/>
        <w:ind w:right="35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Направление</w:t>
      </w:r>
      <w:r w:rsidRPr="00917F98">
        <w:rPr>
          <w:rFonts w:eastAsia="Courier New"/>
          <w:spacing w:val="-14"/>
          <w:sz w:val="20"/>
          <w:szCs w:val="20"/>
        </w:rPr>
        <w:t xml:space="preserve"> </w:t>
      </w:r>
      <w:r w:rsidRPr="00917F98">
        <w:rPr>
          <w:rFonts w:eastAsia="Courier New"/>
          <w:sz w:val="20"/>
          <w:szCs w:val="20"/>
        </w:rPr>
        <w:t>заявителю</w:t>
      </w:r>
      <w:r w:rsidRPr="00917F98">
        <w:rPr>
          <w:rFonts w:eastAsia="Courier New"/>
          <w:spacing w:val="-14"/>
          <w:sz w:val="20"/>
          <w:szCs w:val="20"/>
        </w:rPr>
        <w:t xml:space="preserve"> </w:t>
      </w:r>
      <w:r w:rsidRPr="00917F98">
        <w:rPr>
          <w:rFonts w:eastAsia="Courier New"/>
          <w:sz w:val="20"/>
          <w:szCs w:val="20"/>
        </w:rPr>
        <w:t>договора</w:t>
      </w:r>
      <w:r w:rsidRPr="00917F98">
        <w:rPr>
          <w:rFonts w:eastAsia="Courier New"/>
          <w:spacing w:val="-14"/>
          <w:sz w:val="20"/>
          <w:szCs w:val="20"/>
        </w:rPr>
        <w:t xml:space="preserve"> </w:t>
      </w:r>
      <w:r w:rsidRPr="00917F98">
        <w:rPr>
          <w:rFonts w:eastAsia="Courier New"/>
          <w:sz w:val="20"/>
          <w:szCs w:val="20"/>
        </w:rPr>
        <w:t>купли-продажи</w:t>
      </w:r>
      <w:r w:rsidRPr="00917F98">
        <w:rPr>
          <w:rFonts w:eastAsia="Courier New"/>
          <w:spacing w:val="-14"/>
          <w:sz w:val="20"/>
          <w:szCs w:val="20"/>
        </w:rPr>
        <w:t xml:space="preserve"> </w:t>
      </w:r>
      <w:r w:rsidRPr="00917F98">
        <w:rPr>
          <w:rFonts w:eastAsia="Courier New"/>
          <w:sz w:val="20"/>
          <w:szCs w:val="20"/>
        </w:rPr>
        <w:t>земельного</w:t>
      </w:r>
      <w:r w:rsidRPr="00917F98">
        <w:rPr>
          <w:rFonts w:eastAsia="Courier New"/>
          <w:spacing w:val="-14"/>
          <w:sz w:val="20"/>
          <w:szCs w:val="20"/>
        </w:rPr>
        <w:t xml:space="preserve"> </w:t>
      </w:r>
      <w:r w:rsidRPr="00917F98">
        <w:rPr>
          <w:rFonts w:eastAsia="Courier New"/>
          <w:sz w:val="20"/>
          <w:szCs w:val="20"/>
        </w:rPr>
        <w:t>участка</w:t>
      </w:r>
      <w:r w:rsidRPr="00917F98">
        <w:rPr>
          <w:rFonts w:eastAsia="Courier New"/>
          <w:sz w:val="20"/>
          <w:szCs w:val="20"/>
        </w:rPr>
        <w:tab/>
        <w:t>│</w:t>
      </w:r>
    </w:p>
    <w:p w14:paraId="55C5EC8D" w14:textId="77777777" w:rsidR="00403711" w:rsidRPr="00917F98" w:rsidRDefault="00403711" w:rsidP="00403711">
      <w:pPr>
        <w:tabs>
          <w:tab w:val="left" w:pos="479"/>
          <w:tab w:val="left" w:pos="8880"/>
        </w:tabs>
        <w:spacing w:line="226" w:lineRule="exact"/>
        <w:ind w:right="35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либо</w:t>
      </w:r>
      <w:r w:rsidRPr="00917F98">
        <w:rPr>
          <w:rFonts w:eastAsia="Courier New"/>
          <w:spacing w:val="-8"/>
          <w:sz w:val="20"/>
          <w:szCs w:val="20"/>
        </w:rPr>
        <w:t xml:space="preserve"> </w:t>
      </w:r>
      <w:r w:rsidRPr="00917F98">
        <w:rPr>
          <w:rFonts w:eastAsia="Courier New"/>
          <w:sz w:val="20"/>
          <w:szCs w:val="20"/>
        </w:rPr>
        <w:t>договора</w:t>
      </w:r>
      <w:r w:rsidRPr="00917F98">
        <w:rPr>
          <w:rFonts w:eastAsia="Courier New"/>
          <w:spacing w:val="-8"/>
          <w:sz w:val="20"/>
          <w:szCs w:val="20"/>
        </w:rPr>
        <w:t xml:space="preserve"> </w:t>
      </w:r>
      <w:r w:rsidRPr="00917F98">
        <w:rPr>
          <w:rFonts w:eastAsia="Courier New"/>
          <w:sz w:val="20"/>
          <w:szCs w:val="20"/>
        </w:rPr>
        <w:t>аренды</w:t>
      </w:r>
      <w:r w:rsidRPr="00917F98">
        <w:rPr>
          <w:rFonts w:eastAsia="Courier New"/>
          <w:spacing w:val="-8"/>
          <w:sz w:val="20"/>
          <w:szCs w:val="20"/>
        </w:rPr>
        <w:t xml:space="preserve"> </w:t>
      </w:r>
      <w:r w:rsidRPr="00917F98">
        <w:rPr>
          <w:rFonts w:eastAsia="Courier New"/>
          <w:sz w:val="20"/>
          <w:szCs w:val="20"/>
        </w:rPr>
        <w:t>земельного</w:t>
      </w:r>
      <w:r w:rsidRPr="00917F98">
        <w:rPr>
          <w:rFonts w:eastAsia="Courier New"/>
          <w:spacing w:val="-8"/>
          <w:sz w:val="20"/>
          <w:szCs w:val="20"/>
        </w:rPr>
        <w:t xml:space="preserve"> </w:t>
      </w:r>
      <w:r w:rsidRPr="00917F98">
        <w:rPr>
          <w:rFonts w:eastAsia="Courier New"/>
          <w:sz w:val="20"/>
          <w:szCs w:val="20"/>
        </w:rPr>
        <w:t>участка</w:t>
      </w:r>
      <w:r w:rsidRPr="00917F98">
        <w:rPr>
          <w:rFonts w:eastAsia="Courier New"/>
          <w:spacing w:val="-7"/>
          <w:sz w:val="20"/>
          <w:szCs w:val="20"/>
        </w:rPr>
        <w:t xml:space="preserve"> </w:t>
      </w:r>
      <w:r w:rsidRPr="00917F98">
        <w:rPr>
          <w:rFonts w:eastAsia="Courier New"/>
          <w:sz w:val="20"/>
          <w:szCs w:val="20"/>
        </w:rPr>
        <w:t>-</w:t>
      </w:r>
      <w:r w:rsidRPr="00917F98">
        <w:rPr>
          <w:rFonts w:eastAsia="Courier New"/>
          <w:spacing w:val="-8"/>
          <w:sz w:val="20"/>
          <w:szCs w:val="20"/>
        </w:rPr>
        <w:t xml:space="preserve"> </w:t>
      </w:r>
      <w:r w:rsidRPr="00917F98">
        <w:rPr>
          <w:rFonts w:eastAsia="Courier New"/>
          <w:sz w:val="20"/>
          <w:szCs w:val="20"/>
        </w:rPr>
        <w:t>10</w:t>
      </w:r>
      <w:r w:rsidRPr="00917F98">
        <w:rPr>
          <w:rFonts w:eastAsia="Courier New"/>
          <w:spacing w:val="-8"/>
          <w:sz w:val="20"/>
          <w:szCs w:val="20"/>
        </w:rPr>
        <w:t xml:space="preserve"> </w:t>
      </w:r>
      <w:r w:rsidRPr="00917F98">
        <w:rPr>
          <w:rFonts w:eastAsia="Courier New"/>
          <w:sz w:val="20"/>
          <w:szCs w:val="20"/>
        </w:rPr>
        <w:t>дней</w:t>
      </w:r>
      <w:r w:rsidRPr="00917F98">
        <w:rPr>
          <w:rFonts w:eastAsia="Courier New"/>
          <w:spacing w:val="-7"/>
          <w:sz w:val="20"/>
          <w:szCs w:val="20"/>
        </w:rPr>
        <w:t xml:space="preserve"> </w:t>
      </w:r>
      <w:r w:rsidRPr="00917F98">
        <w:rPr>
          <w:rFonts w:eastAsia="Courier New"/>
          <w:sz w:val="20"/>
          <w:szCs w:val="20"/>
        </w:rPr>
        <w:t>(должностное</w:t>
      </w:r>
      <w:r w:rsidRPr="00917F98">
        <w:rPr>
          <w:rFonts w:eastAsia="Courier New"/>
          <w:spacing w:val="-8"/>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2510AFA5" w14:textId="77777777" w:rsidR="00403711" w:rsidRPr="00917F98" w:rsidRDefault="00403711" w:rsidP="00403711">
      <w:pPr>
        <w:spacing w:line="226" w:lineRule="exact"/>
        <w:ind w:right="359"/>
        <w:jc w:val="center"/>
        <w:rPr>
          <w:rFonts w:eastAsia="Courier New"/>
          <w:sz w:val="20"/>
          <w:szCs w:val="20"/>
        </w:rPr>
      </w:pPr>
      <w:r w:rsidRPr="00917F98">
        <w:rPr>
          <w:rFonts w:eastAsia="Courier New"/>
          <w:sz w:val="20"/>
          <w:szCs w:val="20"/>
        </w:rPr>
        <w:t>└─────────────────────────────────────┬───────────────────────────────────┘</w:t>
      </w:r>
    </w:p>
    <w:p w14:paraId="0C2F1F4B" w14:textId="77777777" w:rsidR="00403711" w:rsidRPr="00917F98" w:rsidRDefault="00403711" w:rsidP="00403711">
      <w:pPr>
        <w:spacing w:before="1" w:line="226" w:lineRule="exact"/>
        <w:ind w:right="238"/>
        <w:jc w:val="center"/>
        <w:rPr>
          <w:rFonts w:eastAsia="Courier New"/>
          <w:sz w:val="20"/>
          <w:szCs w:val="20"/>
        </w:rPr>
      </w:pPr>
      <w:r w:rsidRPr="00917F98">
        <w:rPr>
          <w:sz w:val="20"/>
        </w:rPr>
        <w:t>\/</w:t>
      </w:r>
    </w:p>
    <w:p w14:paraId="06D02544" w14:textId="77777777" w:rsidR="00403711" w:rsidRPr="00917F98" w:rsidRDefault="00403711" w:rsidP="00403711">
      <w:pPr>
        <w:spacing w:line="226" w:lineRule="exact"/>
        <w:ind w:right="360"/>
        <w:jc w:val="center"/>
        <w:rPr>
          <w:rFonts w:eastAsia="Courier New"/>
          <w:sz w:val="20"/>
          <w:szCs w:val="20"/>
        </w:rPr>
      </w:pPr>
      <w:r w:rsidRPr="00917F98">
        <w:rPr>
          <w:rFonts w:eastAsia="Courier New"/>
          <w:sz w:val="20"/>
          <w:szCs w:val="20"/>
        </w:rPr>
        <w:t>┌─────────────────────────────────────────────────────────────────────────┐</w:t>
      </w:r>
    </w:p>
    <w:p w14:paraId="7A324AD6" w14:textId="77777777" w:rsidR="00403711" w:rsidRPr="00917F98" w:rsidRDefault="00403711" w:rsidP="00403711">
      <w:pPr>
        <w:spacing w:before="1" w:line="226" w:lineRule="exact"/>
        <w:ind w:right="360"/>
        <w:jc w:val="center"/>
        <w:rPr>
          <w:rFonts w:eastAsia="Courier New"/>
          <w:sz w:val="20"/>
          <w:szCs w:val="20"/>
        </w:rPr>
      </w:pPr>
      <w:r w:rsidRPr="00917F98">
        <w:rPr>
          <w:rFonts w:eastAsia="Courier New"/>
          <w:sz w:val="20"/>
          <w:szCs w:val="20"/>
        </w:rPr>
        <w:t>│Направление</w:t>
      </w:r>
      <w:r w:rsidRPr="00917F98">
        <w:rPr>
          <w:rFonts w:eastAsia="Courier New"/>
          <w:spacing w:val="-11"/>
          <w:sz w:val="20"/>
          <w:szCs w:val="20"/>
        </w:rPr>
        <w:t xml:space="preserve"> </w:t>
      </w:r>
      <w:r w:rsidRPr="00917F98">
        <w:rPr>
          <w:rFonts w:eastAsia="Courier New"/>
          <w:sz w:val="20"/>
          <w:szCs w:val="20"/>
        </w:rPr>
        <w:t>в</w:t>
      </w:r>
      <w:r w:rsidRPr="00917F98">
        <w:rPr>
          <w:rFonts w:eastAsia="Courier New"/>
          <w:spacing w:val="-10"/>
          <w:sz w:val="20"/>
          <w:szCs w:val="20"/>
        </w:rPr>
        <w:t xml:space="preserve"> </w:t>
      </w:r>
      <w:r w:rsidRPr="00917F98">
        <w:rPr>
          <w:rFonts w:eastAsia="Courier New"/>
          <w:sz w:val="20"/>
          <w:szCs w:val="20"/>
        </w:rPr>
        <w:t>Управление</w:t>
      </w:r>
      <w:r w:rsidRPr="00917F98">
        <w:rPr>
          <w:rFonts w:eastAsia="Courier New"/>
          <w:spacing w:val="-10"/>
          <w:sz w:val="20"/>
          <w:szCs w:val="20"/>
        </w:rPr>
        <w:t xml:space="preserve"> </w:t>
      </w:r>
      <w:r w:rsidRPr="00917F98">
        <w:rPr>
          <w:rFonts w:eastAsia="Courier New"/>
          <w:sz w:val="20"/>
          <w:szCs w:val="20"/>
        </w:rPr>
        <w:t>Росреестра</w:t>
      </w:r>
      <w:r w:rsidRPr="00917F98">
        <w:rPr>
          <w:rFonts w:eastAsia="Courier New"/>
          <w:spacing w:val="-10"/>
          <w:sz w:val="20"/>
          <w:szCs w:val="20"/>
        </w:rPr>
        <w:t xml:space="preserve"> </w:t>
      </w:r>
      <w:r w:rsidRPr="00917F98">
        <w:rPr>
          <w:rFonts w:eastAsia="Courier New"/>
          <w:sz w:val="20"/>
          <w:szCs w:val="20"/>
        </w:rPr>
        <w:t>по</w:t>
      </w:r>
      <w:r w:rsidRPr="00917F98">
        <w:rPr>
          <w:rFonts w:eastAsia="Courier New"/>
          <w:spacing w:val="-10"/>
          <w:sz w:val="20"/>
          <w:szCs w:val="20"/>
        </w:rPr>
        <w:t xml:space="preserve"> </w:t>
      </w:r>
      <w:r w:rsidRPr="00917F98">
        <w:rPr>
          <w:rFonts w:eastAsia="Courier New"/>
          <w:sz w:val="20"/>
          <w:szCs w:val="20"/>
        </w:rPr>
        <w:t>Республике</w:t>
      </w:r>
      <w:r w:rsidRPr="00917F98">
        <w:rPr>
          <w:rFonts w:eastAsia="Courier New"/>
          <w:spacing w:val="-10"/>
          <w:sz w:val="20"/>
          <w:szCs w:val="20"/>
        </w:rPr>
        <w:t xml:space="preserve"> </w:t>
      </w:r>
      <w:r w:rsidRPr="00917F98">
        <w:rPr>
          <w:rFonts w:eastAsia="Courier New"/>
          <w:sz w:val="20"/>
          <w:szCs w:val="20"/>
        </w:rPr>
        <w:t>Саха</w:t>
      </w:r>
      <w:r w:rsidRPr="00917F98">
        <w:rPr>
          <w:rFonts w:eastAsia="Courier New"/>
          <w:spacing w:val="-10"/>
          <w:sz w:val="20"/>
          <w:szCs w:val="20"/>
        </w:rPr>
        <w:t xml:space="preserve"> </w:t>
      </w:r>
      <w:r w:rsidRPr="00917F98">
        <w:rPr>
          <w:rFonts w:eastAsia="Courier New"/>
          <w:sz w:val="20"/>
          <w:szCs w:val="20"/>
        </w:rPr>
        <w:t>(Якутия)</w:t>
      </w:r>
      <w:r w:rsidRPr="00917F98">
        <w:rPr>
          <w:rFonts w:eastAsia="Courier New"/>
          <w:spacing w:val="-10"/>
          <w:sz w:val="20"/>
          <w:szCs w:val="20"/>
        </w:rPr>
        <w:t xml:space="preserve"> </w:t>
      </w:r>
      <w:r w:rsidRPr="00917F98">
        <w:rPr>
          <w:rFonts w:eastAsia="Courier New"/>
          <w:sz w:val="20"/>
          <w:szCs w:val="20"/>
        </w:rPr>
        <w:t>заявления│</w:t>
      </w:r>
    </w:p>
    <w:p w14:paraId="766DE93A" w14:textId="77777777" w:rsidR="00403711" w:rsidRPr="00917F98" w:rsidRDefault="00403711" w:rsidP="00403711">
      <w:pPr>
        <w:tabs>
          <w:tab w:val="left" w:pos="359"/>
        </w:tabs>
        <w:spacing w:line="226" w:lineRule="exact"/>
        <w:ind w:right="35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о</w:t>
      </w:r>
      <w:r w:rsidRPr="00917F98">
        <w:rPr>
          <w:rFonts w:eastAsia="Courier New"/>
          <w:spacing w:val="-10"/>
          <w:sz w:val="20"/>
          <w:szCs w:val="20"/>
        </w:rPr>
        <w:t xml:space="preserve"> </w:t>
      </w:r>
      <w:r w:rsidRPr="00917F98">
        <w:rPr>
          <w:rFonts w:eastAsia="Courier New"/>
          <w:sz w:val="20"/>
          <w:szCs w:val="20"/>
        </w:rPr>
        <w:t>государственной</w:t>
      </w:r>
      <w:r w:rsidRPr="00917F98">
        <w:rPr>
          <w:rFonts w:eastAsia="Courier New"/>
          <w:spacing w:val="-10"/>
          <w:sz w:val="20"/>
          <w:szCs w:val="20"/>
        </w:rPr>
        <w:t xml:space="preserve"> </w:t>
      </w:r>
      <w:r w:rsidRPr="00917F98">
        <w:rPr>
          <w:rFonts w:eastAsia="Courier New"/>
          <w:sz w:val="20"/>
          <w:szCs w:val="20"/>
        </w:rPr>
        <w:t>регистрации</w:t>
      </w:r>
      <w:r w:rsidRPr="00917F98">
        <w:rPr>
          <w:rFonts w:eastAsia="Courier New"/>
          <w:spacing w:val="-9"/>
          <w:sz w:val="20"/>
          <w:szCs w:val="20"/>
        </w:rPr>
        <w:t xml:space="preserve"> </w:t>
      </w:r>
      <w:r w:rsidRPr="00917F98">
        <w:rPr>
          <w:rFonts w:eastAsia="Courier New"/>
          <w:sz w:val="20"/>
          <w:szCs w:val="20"/>
        </w:rPr>
        <w:t>прав</w:t>
      </w:r>
      <w:r w:rsidRPr="00917F98">
        <w:rPr>
          <w:rFonts w:eastAsia="Courier New"/>
          <w:spacing w:val="-10"/>
          <w:sz w:val="20"/>
          <w:szCs w:val="20"/>
        </w:rPr>
        <w:t xml:space="preserve"> </w:t>
      </w:r>
      <w:r w:rsidRPr="00917F98">
        <w:rPr>
          <w:rFonts w:eastAsia="Courier New"/>
          <w:sz w:val="20"/>
          <w:szCs w:val="20"/>
        </w:rPr>
        <w:t>на</w:t>
      </w:r>
      <w:r w:rsidRPr="00917F98">
        <w:rPr>
          <w:rFonts w:eastAsia="Courier New"/>
          <w:spacing w:val="-9"/>
          <w:sz w:val="20"/>
          <w:szCs w:val="20"/>
        </w:rPr>
        <w:t xml:space="preserve"> </w:t>
      </w:r>
      <w:r w:rsidRPr="00917F98">
        <w:rPr>
          <w:rFonts w:eastAsia="Courier New"/>
          <w:sz w:val="20"/>
          <w:szCs w:val="20"/>
        </w:rPr>
        <w:t>основании</w:t>
      </w:r>
      <w:r w:rsidRPr="00917F98">
        <w:rPr>
          <w:rFonts w:eastAsia="Courier New"/>
          <w:spacing w:val="-10"/>
          <w:sz w:val="20"/>
          <w:szCs w:val="20"/>
        </w:rPr>
        <w:t xml:space="preserve"> </w:t>
      </w:r>
      <w:r w:rsidRPr="00917F98">
        <w:rPr>
          <w:rFonts w:eastAsia="Courier New"/>
          <w:sz w:val="20"/>
          <w:szCs w:val="20"/>
        </w:rPr>
        <w:t>договора</w:t>
      </w:r>
      <w:r w:rsidRPr="00917F98">
        <w:rPr>
          <w:rFonts w:eastAsia="Courier New"/>
          <w:spacing w:val="-10"/>
          <w:sz w:val="20"/>
          <w:szCs w:val="20"/>
        </w:rPr>
        <w:t xml:space="preserve"> </w:t>
      </w:r>
      <w:r w:rsidRPr="00917F98">
        <w:rPr>
          <w:rFonts w:eastAsia="Courier New"/>
          <w:sz w:val="20"/>
          <w:szCs w:val="20"/>
        </w:rPr>
        <w:t>купли-продажи</w:t>
      </w:r>
      <w:r w:rsidRPr="00917F98">
        <w:rPr>
          <w:rFonts w:eastAsia="Courier New"/>
          <w:spacing w:val="-9"/>
          <w:sz w:val="20"/>
          <w:szCs w:val="20"/>
        </w:rPr>
        <w:t xml:space="preserve"> </w:t>
      </w:r>
      <w:r w:rsidRPr="00917F98">
        <w:rPr>
          <w:rFonts w:eastAsia="Courier New"/>
          <w:sz w:val="20"/>
          <w:szCs w:val="20"/>
        </w:rPr>
        <w:t>│</w:t>
      </w:r>
    </w:p>
    <w:p w14:paraId="71994F14" w14:textId="77777777" w:rsidR="00403711" w:rsidRPr="00917F98" w:rsidRDefault="00403711" w:rsidP="00403711">
      <w:pPr>
        <w:tabs>
          <w:tab w:val="left" w:pos="1079"/>
          <w:tab w:val="left" w:pos="8880"/>
        </w:tabs>
        <w:spacing w:line="226" w:lineRule="exact"/>
        <w:ind w:right="359"/>
        <w:jc w:val="center"/>
        <w:rPr>
          <w:rFonts w:eastAsia="Courier New"/>
          <w:sz w:val="20"/>
          <w:szCs w:val="20"/>
        </w:rPr>
      </w:pPr>
      <w:r w:rsidRPr="00917F98">
        <w:rPr>
          <w:rFonts w:eastAsia="Courier New"/>
          <w:w w:val="95"/>
          <w:sz w:val="20"/>
          <w:szCs w:val="20"/>
        </w:rPr>
        <w:t>│</w:t>
      </w:r>
      <w:r w:rsidRPr="00917F98">
        <w:rPr>
          <w:rFonts w:eastAsia="Courier New"/>
          <w:w w:val="95"/>
          <w:sz w:val="20"/>
          <w:szCs w:val="20"/>
        </w:rPr>
        <w:tab/>
      </w:r>
      <w:r w:rsidRPr="00917F98">
        <w:rPr>
          <w:rFonts w:eastAsia="Courier New"/>
          <w:sz w:val="20"/>
          <w:szCs w:val="20"/>
        </w:rPr>
        <w:t>либо</w:t>
      </w:r>
      <w:r w:rsidRPr="00917F98">
        <w:rPr>
          <w:rFonts w:eastAsia="Courier New"/>
          <w:spacing w:val="-8"/>
          <w:sz w:val="20"/>
          <w:szCs w:val="20"/>
        </w:rPr>
        <w:t xml:space="preserve"> </w:t>
      </w:r>
      <w:r w:rsidRPr="00917F98">
        <w:rPr>
          <w:rFonts w:eastAsia="Courier New"/>
          <w:sz w:val="20"/>
          <w:szCs w:val="20"/>
        </w:rPr>
        <w:t>аренды</w:t>
      </w:r>
      <w:r w:rsidRPr="00917F98">
        <w:rPr>
          <w:rFonts w:eastAsia="Courier New"/>
          <w:spacing w:val="-7"/>
          <w:sz w:val="20"/>
          <w:szCs w:val="20"/>
        </w:rPr>
        <w:t xml:space="preserve"> </w:t>
      </w:r>
      <w:r w:rsidRPr="00917F98">
        <w:rPr>
          <w:rFonts w:eastAsia="Courier New"/>
          <w:sz w:val="20"/>
          <w:szCs w:val="20"/>
        </w:rPr>
        <w:t>земельного</w:t>
      </w:r>
      <w:r w:rsidRPr="00917F98">
        <w:rPr>
          <w:rFonts w:eastAsia="Courier New"/>
          <w:spacing w:val="-8"/>
          <w:sz w:val="20"/>
          <w:szCs w:val="20"/>
        </w:rPr>
        <w:t xml:space="preserve"> </w:t>
      </w:r>
      <w:r w:rsidRPr="00917F98">
        <w:rPr>
          <w:rFonts w:eastAsia="Courier New"/>
          <w:sz w:val="20"/>
          <w:szCs w:val="20"/>
        </w:rPr>
        <w:t>участка</w:t>
      </w:r>
      <w:r w:rsidRPr="00917F98">
        <w:rPr>
          <w:rFonts w:eastAsia="Courier New"/>
          <w:spacing w:val="-7"/>
          <w:sz w:val="20"/>
          <w:szCs w:val="20"/>
        </w:rPr>
        <w:t xml:space="preserve"> </w:t>
      </w:r>
      <w:r w:rsidRPr="00917F98">
        <w:rPr>
          <w:rFonts w:eastAsia="Courier New"/>
          <w:sz w:val="20"/>
          <w:szCs w:val="20"/>
        </w:rPr>
        <w:t>-</w:t>
      </w:r>
      <w:r w:rsidRPr="00917F98">
        <w:rPr>
          <w:rFonts w:eastAsia="Courier New"/>
          <w:spacing w:val="-7"/>
          <w:sz w:val="20"/>
          <w:szCs w:val="20"/>
        </w:rPr>
        <w:t xml:space="preserve"> </w:t>
      </w:r>
      <w:r w:rsidRPr="00917F98">
        <w:rPr>
          <w:rFonts w:eastAsia="Courier New"/>
          <w:sz w:val="20"/>
          <w:szCs w:val="20"/>
        </w:rPr>
        <w:t>7</w:t>
      </w:r>
      <w:r w:rsidRPr="00917F98">
        <w:rPr>
          <w:rFonts w:eastAsia="Courier New"/>
          <w:spacing w:val="-7"/>
          <w:sz w:val="20"/>
          <w:szCs w:val="20"/>
        </w:rPr>
        <w:t xml:space="preserve"> </w:t>
      </w:r>
      <w:r w:rsidRPr="00917F98">
        <w:rPr>
          <w:rFonts w:eastAsia="Courier New"/>
          <w:sz w:val="20"/>
          <w:szCs w:val="20"/>
        </w:rPr>
        <w:t>дней</w:t>
      </w:r>
      <w:r w:rsidRPr="00917F98">
        <w:rPr>
          <w:rFonts w:eastAsia="Courier New"/>
          <w:spacing w:val="-8"/>
          <w:sz w:val="20"/>
          <w:szCs w:val="20"/>
        </w:rPr>
        <w:t xml:space="preserve"> </w:t>
      </w:r>
      <w:r w:rsidRPr="00917F98">
        <w:rPr>
          <w:rFonts w:eastAsia="Courier New"/>
          <w:sz w:val="20"/>
          <w:szCs w:val="20"/>
        </w:rPr>
        <w:t>(должностное</w:t>
      </w:r>
      <w:r w:rsidRPr="00917F98">
        <w:rPr>
          <w:rFonts w:eastAsia="Courier New"/>
          <w:spacing w:val="-7"/>
          <w:sz w:val="20"/>
          <w:szCs w:val="20"/>
        </w:rPr>
        <w:t xml:space="preserve"> </w:t>
      </w:r>
      <w:proofErr w:type="gramStart"/>
      <w:r w:rsidRPr="00917F98">
        <w:rPr>
          <w:rFonts w:eastAsia="Courier New"/>
          <w:sz w:val="20"/>
          <w:szCs w:val="20"/>
        </w:rPr>
        <w:t>лицо)</w:t>
      </w:r>
      <w:r w:rsidRPr="00917F98">
        <w:rPr>
          <w:rFonts w:eastAsia="Courier New"/>
          <w:sz w:val="20"/>
          <w:szCs w:val="20"/>
        </w:rPr>
        <w:tab/>
      </w:r>
      <w:proofErr w:type="gramEnd"/>
      <w:r w:rsidRPr="00917F98">
        <w:rPr>
          <w:rFonts w:eastAsia="Courier New"/>
          <w:sz w:val="20"/>
          <w:szCs w:val="20"/>
        </w:rPr>
        <w:t>│</w:t>
      </w:r>
    </w:p>
    <w:p w14:paraId="217B9998" w14:textId="77777777" w:rsidR="00403711" w:rsidRPr="00917F98" w:rsidRDefault="00403711" w:rsidP="00403711">
      <w:pPr>
        <w:spacing w:before="1"/>
        <w:ind w:left="761" w:hanging="540"/>
        <w:rPr>
          <w:rFonts w:eastAsia="Courier New"/>
          <w:sz w:val="20"/>
          <w:szCs w:val="20"/>
        </w:rPr>
      </w:pPr>
      <w:r w:rsidRPr="00917F98">
        <w:rPr>
          <w:rFonts w:eastAsia="Courier New"/>
          <w:sz w:val="20"/>
          <w:szCs w:val="20"/>
        </w:rPr>
        <w:t>└─────────────────────────────────────────────────────────────────────────┘</w:t>
      </w:r>
    </w:p>
    <w:p w14:paraId="1DC02247" w14:textId="77777777" w:rsidR="00403711" w:rsidRPr="00917F98" w:rsidRDefault="00403711" w:rsidP="00403711">
      <w:pPr>
        <w:spacing w:before="2"/>
        <w:rPr>
          <w:rFonts w:eastAsia="Courier New"/>
          <w:sz w:val="19"/>
          <w:szCs w:val="19"/>
        </w:rPr>
      </w:pPr>
    </w:p>
    <w:p w14:paraId="6EEFD143" w14:textId="77777777" w:rsidR="00403711" w:rsidRPr="00917F98" w:rsidRDefault="00403711" w:rsidP="00403711">
      <w:pPr>
        <w:ind w:left="222" w:right="231" w:firstLine="539"/>
        <w:jc w:val="both"/>
      </w:pPr>
      <w:r w:rsidRPr="00917F98">
        <w:rPr>
          <w:spacing w:val="-1"/>
        </w:rPr>
        <w:t>Максимальный</w:t>
      </w:r>
      <w:r w:rsidRPr="00917F98">
        <w:rPr>
          <w:spacing w:val="21"/>
        </w:rPr>
        <w:t xml:space="preserve"> </w:t>
      </w:r>
      <w:r w:rsidRPr="00917F98">
        <w:rPr>
          <w:spacing w:val="-1"/>
        </w:rPr>
        <w:t>срок</w:t>
      </w:r>
      <w:r w:rsidRPr="00917F98">
        <w:rPr>
          <w:spacing w:val="22"/>
        </w:rPr>
        <w:t xml:space="preserve"> </w:t>
      </w:r>
      <w:r w:rsidRPr="00917F98">
        <w:rPr>
          <w:spacing w:val="-1"/>
        </w:rPr>
        <w:t>выполнения</w:t>
      </w:r>
      <w:r w:rsidRPr="00917F98">
        <w:rPr>
          <w:spacing w:val="23"/>
        </w:rPr>
        <w:t xml:space="preserve"> </w:t>
      </w:r>
      <w:r w:rsidRPr="00917F98">
        <w:rPr>
          <w:spacing w:val="-1"/>
        </w:rPr>
        <w:t>предоставления</w:t>
      </w:r>
      <w:r w:rsidRPr="00917F98">
        <w:rPr>
          <w:spacing w:val="21"/>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2"/>
        </w:rPr>
        <w:t xml:space="preserve"> </w:t>
      </w:r>
      <w:r w:rsidRPr="00917F98">
        <w:rPr>
          <w:spacing w:val="-1"/>
        </w:rPr>
        <w:t>составляет</w:t>
      </w:r>
      <w:r w:rsidRPr="00917F98">
        <w:rPr>
          <w:spacing w:val="83"/>
        </w:rPr>
        <w:t xml:space="preserve"> </w:t>
      </w:r>
      <w:r w:rsidRPr="00917F98">
        <w:t>90</w:t>
      </w:r>
      <w:r w:rsidRPr="00917F98">
        <w:rPr>
          <w:spacing w:val="18"/>
        </w:rPr>
        <w:t xml:space="preserve"> </w:t>
      </w:r>
      <w:r w:rsidRPr="00917F98">
        <w:t>дней.</w:t>
      </w:r>
      <w:r w:rsidRPr="00917F98">
        <w:rPr>
          <w:spacing w:val="18"/>
        </w:rPr>
        <w:t xml:space="preserve"> </w:t>
      </w:r>
      <w:r w:rsidRPr="00917F98">
        <w:t>При</w:t>
      </w:r>
      <w:r w:rsidRPr="00917F98">
        <w:rPr>
          <w:spacing w:val="19"/>
        </w:rPr>
        <w:t xml:space="preserve"> </w:t>
      </w:r>
      <w:r w:rsidRPr="00917F98">
        <w:rPr>
          <w:spacing w:val="-1"/>
        </w:rPr>
        <w:t>отсутствии</w:t>
      </w:r>
      <w:r w:rsidRPr="00917F98">
        <w:rPr>
          <w:spacing w:val="19"/>
        </w:rPr>
        <w:t xml:space="preserve"> </w:t>
      </w:r>
      <w:r w:rsidRPr="00917F98">
        <w:rPr>
          <w:spacing w:val="-1"/>
        </w:rPr>
        <w:t>необходимости</w:t>
      </w:r>
      <w:r w:rsidRPr="00917F98">
        <w:rPr>
          <w:spacing w:val="18"/>
        </w:rPr>
        <w:t xml:space="preserve"> </w:t>
      </w:r>
      <w:r w:rsidRPr="00917F98">
        <w:t>в</w:t>
      </w:r>
      <w:r w:rsidRPr="00917F98">
        <w:rPr>
          <w:spacing w:val="20"/>
        </w:rPr>
        <w:t xml:space="preserve"> </w:t>
      </w:r>
      <w:r w:rsidRPr="00917F98">
        <w:rPr>
          <w:spacing w:val="-1"/>
        </w:rPr>
        <w:t>утверждении</w:t>
      </w:r>
      <w:r w:rsidRPr="00917F98">
        <w:rPr>
          <w:spacing w:val="19"/>
        </w:rPr>
        <w:t xml:space="preserve"> </w:t>
      </w:r>
      <w:r w:rsidRPr="00917F98">
        <w:rPr>
          <w:spacing w:val="-1"/>
        </w:rPr>
        <w:t>схемы</w:t>
      </w:r>
      <w:r w:rsidRPr="00917F98">
        <w:rPr>
          <w:spacing w:val="18"/>
        </w:rPr>
        <w:t xml:space="preserve"> </w:t>
      </w:r>
      <w:r w:rsidRPr="00917F98">
        <w:rPr>
          <w:spacing w:val="-1"/>
        </w:rPr>
        <w:t>расположения</w:t>
      </w:r>
      <w:r w:rsidRPr="00917F98">
        <w:rPr>
          <w:spacing w:val="18"/>
        </w:rPr>
        <w:t xml:space="preserve"> </w:t>
      </w:r>
      <w:r w:rsidRPr="00917F98">
        <w:rPr>
          <w:spacing w:val="-1"/>
        </w:rPr>
        <w:t>земельного</w:t>
      </w:r>
      <w:r w:rsidRPr="00917F98">
        <w:rPr>
          <w:spacing w:val="69"/>
        </w:rPr>
        <w:t xml:space="preserve"> </w:t>
      </w:r>
      <w:r w:rsidRPr="00917F98">
        <w:rPr>
          <w:spacing w:val="-1"/>
        </w:rPr>
        <w:t>участка</w:t>
      </w:r>
      <w:r w:rsidRPr="00917F98">
        <w:rPr>
          <w:spacing w:val="30"/>
        </w:rPr>
        <w:t xml:space="preserve"> </w:t>
      </w:r>
      <w:r w:rsidRPr="00917F98">
        <w:rPr>
          <w:spacing w:val="-1"/>
        </w:rPr>
        <w:t>максимальный</w:t>
      </w:r>
      <w:r w:rsidRPr="00917F98">
        <w:rPr>
          <w:spacing w:val="31"/>
        </w:rPr>
        <w:t xml:space="preserve"> </w:t>
      </w:r>
      <w:r w:rsidRPr="00917F98">
        <w:rPr>
          <w:spacing w:val="-1"/>
        </w:rPr>
        <w:t>срок</w:t>
      </w:r>
      <w:r w:rsidRPr="00917F98">
        <w:rPr>
          <w:spacing w:val="31"/>
        </w:rPr>
        <w:t xml:space="preserve"> </w:t>
      </w:r>
      <w:r w:rsidRPr="00917F98">
        <w:rPr>
          <w:spacing w:val="-1"/>
        </w:rPr>
        <w:t>предоставления</w:t>
      </w:r>
      <w:r w:rsidRPr="00917F98">
        <w:rPr>
          <w:spacing w:val="30"/>
        </w:rPr>
        <w:t xml:space="preserve"> </w:t>
      </w:r>
      <w:r w:rsidRPr="00917F98">
        <w:rPr>
          <w:spacing w:val="-1"/>
        </w:rPr>
        <w:t>государственной</w:t>
      </w:r>
      <w:r w:rsidRPr="00917F98">
        <w:rPr>
          <w:spacing w:val="34"/>
        </w:rPr>
        <w:t xml:space="preserve"> </w:t>
      </w:r>
      <w:r w:rsidRPr="00917F98">
        <w:rPr>
          <w:spacing w:val="-2"/>
        </w:rPr>
        <w:t>услуги</w:t>
      </w:r>
      <w:r w:rsidRPr="00917F98">
        <w:rPr>
          <w:spacing w:val="34"/>
        </w:rPr>
        <w:t xml:space="preserve"> </w:t>
      </w:r>
      <w:r w:rsidRPr="00917F98">
        <w:rPr>
          <w:spacing w:val="-1"/>
        </w:rPr>
        <w:t>составляет</w:t>
      </w:r>
      <w:r w:rsidRPr="00917F98">
        <w:rPr>
          <w:spacing w:val="31"/>
        </w:rPr>
        <w:t xml:space="preserve"> </w:t>
      </w:r>
      <w:r w:rsidRPr="00917F98">
        <w:t>59</w:t>
      </w:r>
      <w:r w:rsidRPr="00917F98">
        <w:rPr>
          <w:spacing w:val="30"/>
        </w:rPr>
        <w:t xml:space="preserve"> </w:t>
      </w:r>
      <w:r w:rsidRPr="00917F98">
        <w:t>дней</w:t>
      </w:r>
      <w:r w:rsidRPr="00917F98">
        <w:rPr>
          <w:spacing w:val="85"/>
        </w:rPr>
        <w:t xml:space="preserve"> </w:t>
      </w:r>
      <w:r w:rsidRPr="00917F98">
        <w:rPr>
          <w:spacing w:val="-1"/>
        </w:rPr>
        <w:t>без</w:t>
      </w:r>
      <w:r w:rsidRPr="00917F98">
        <w:rPr>
          <w:spacing w:val="3"/>
        </w:rPr>
        <w:t xml:space="preserve"> </w:t>
      </w:r>
      <w:r w:rsidRPr="00917F98">
        <w:rPr>
          <w:spacing w:val="-1"/>
        </w:rPr>
        <w:t>учета времени</w:t>
      </w:r>
      <w:r w:rsidRPr="00917F98">
        <w:t xml:space="preserve"> </w:t>
      </w:r>
      <w:r w:rsidRPr="00917F98">
        <w:rPr>
          <w:spacing w:val="-1"/>
        </w:rPr>
        <w:t>на:</w:t>
      </w:r>
    </w:p>
    <w:p w14:paraId="013BDE85" w14:textId="77777777" w:rsidR="00403711" w:rsidRPr="00917F98" w:rsidRDefault="00403711" w:rsidP="00403711">
      <w:pPr>
        <w:spacing w:before="2"/>
        <w:rPr>
          <w:sz w:val="19"/>
          <w:szCs w:val="19"/>
        </w:rPr>
      </w:pPr>
    </w:p>
    <w:p w14:paraId="70D44C6F" w14:textId="77777777" w:rsidR="00403711" w:rsidRPr="00917F98" w:rsidRDefault="00403711" w:rsidP="0025545D">
      <w:pPr>
        <w:numPr>
          <w:ilvl w:val="1"/>
          <w:numId w:val="18"/>
        </w:numPr>
        <w:tabs>
          <w:tab w:val="left" w:pos="1031"/>
        </w:tabs>
        <w:autoSpaceDE/>
        <w:autoSpaceDN/>
        <w:adjustRightInd/>
        <w:ind w:right="231" w:firstLine="540"/>
        <w:jc w:val="both"/>
      </w:pPr>
      <w:r w:rsidRPr="00917F98">
        <w:rPr>
          <w:spacing w:val="-1"/>
        </w:rPr>
        <w:t>размещение</w:t>
      </w:r>
      <w:r w:rsidRPr="00917F98">
        <w:rPr>
          <w:spacing w:val="8"/>
        </w:rPr>
        <w:t xml:space="preserve"> </w:t>
      </w:r>
      <w:r w:rsidRPr="00917F98">
        <w:t>извещения</w:t>
      </w:r>
      <w:r w:rsidRPr="00917F98">
        <w:rPr>
          <w:spacing w:val="9"/>
        </w:rPr>
        <w:t xml:space="preserve"> </w:t>
      </w:r>
      <w:r w:rsidRPr="00917F98">
        <w:t>о</w:t>
      </w:r>
      <w:r w:rsidRPr="00917F98">
        <w:rPr>
          <w:spacing w:val="9"/>
        </w:rPr>
        <w:t xml:space="preserve"> </w:t>
      </w:r>
      <w:r w:rsidRPr="00917F98">
        <w:rPr>
          <w:spacing w:val="-1"/>
        </w:rPr>
        <w:t>проведении</w:t>
      </w:r>
      <w:r w:rsidRPr="00917F98">
        <w:rPr>
          <w:spacing w:val="10"/>
        </w:rPr>
        <w:t xml:space="preserve"> </w:t>
      </w:r>
      <w:r w:rsidRPr="00917F98">
        <w:rPr>
          <w:spacing w:val="-1"/>
        </w:rPr>
        <w:t>аукциона</w:t>
      </w:r>
      <w:r w:rsidRPr="00917F98">
        <w:rPr>
          <w:spacing w:val="8"/>
        </w:rPr>
        <w:t xml:space="preserve"> </w:t>
      </w:r>
      <w:r w:rsidRPr="00917F98">
        <w:t>на</w:t>
      </w:r>
      <w:r w:rsidRPr="00917F98">
        <w:rPr>
          <w:spacing w:val="8"/>
        </w:rPr>
        <w:t xml:space="preserve"> </w:t>
      </w:r>
      <w:r w:rsidRPr="00917F98">
        <w:rPr>
          <w:spacing w:val="-1"/>
        </w:rPr>
        <w:t>официальном</w:t>
      </w:r>
      <w:r w:rsidRPr="00917F98">
        <w:rPr>
          <w:spacing w:val="8"/>
        </w:rPr>
        <w:t xml:space="preserve"> </w:t>
      </w:r>
      <w:r w:rsidRPr="00917F98">
        <w:rPr>
          <w:spacing w:val="-1"/>
        </w:rPr>
        <w:t>сайте</w:t>
      </w:r>
      <w:r w:rsidRPr="00917F98">
        <w:rPr>
          <w:spacing w:val="9"/>
        </w:rPr>
        <w:t xml:space="preserve"> </w:t>
      </w:r>
      <w:r w:rsidRPr="00917F98">
        <w:rPr>
          <w:spacing w:val="-1"/>
        </w:rPr>
        <w:t>Российской</w:t>
      </w:r>
      <w:r w:rsidRPr="00917F98">
        <w:rPr>
          <w:spacing w:val="53"/>
        </w:rPr>
        <w:t xml:space="preserve"> </w:t>
      </w:r>
      <w:r w:rsidRPr="00917F98">
        <w:rPr>
          <w:spacing w:val="-1"/>
        </w:rPr>
        <w:t>Федерации</w:t>
      </w:r>
      <w:r w:rsidRPr="00917F98">
        <w:rPr>
          <w:spacing w:val="55"/>
        </w:rPr>
        <w:t xml:space="preserve"> </w:t>
      </w:r>
      <w:r w:rsidRPr="00917F98">
        <w:t>в</w:t>
      </w:r>
      <w:r w:rsidRPr="00917F98">
        <w:rPr>
          <w:spacing w:val="54"/>
        </w:rPr>
        <w:t xml:space="preserve"> </w:t>
      </w:r>
      <w:r w:rsidRPr="00917F98">
        <w:rPr>
          <w:spacing w:val="-1"/>
        </w:rPr>
        <w:t>информационно-телекоммуникационной</w:t>
      </w:r>
      <w:r w:rsidRPr="00917F98">
        <w:rPr>
          <w:spacing w:val="55"/>
        </w:rPr>
        <w:t xml:space="preserve"> </w:t>
      </w:r>
      <w:r w:rsidRPr="00917F98">
        <w:rPr>
          <w:spacing w:val="-1"/>
        </w:rPr>
        <w:t>сети</w:t>
      </w:r>
      <w:r w:rsidRPr="00917F98">
        <w:rPr>
          <w:spacing w:val="56"/>
        </w:rPr>
        <w:t xml:space="preserve"> </w:t>
      </w:r>
      <w:r w:rsidRPr="00917F98">
        <w:rPr>
          <w:spacing w:val="-1"/>
        </w:rPr>
        <w:t>"Интернет"</w:t>
      </w:r>
      <w:r w:rsidRPr="00917F98">
        <w:rPr>
          <w:spacing w:val="53"/>
        </w:rPr>
        <w:t xml:space="preserve"> </w:t>
      </w:r>
      <w:r w:rsidRPr="00917F98">
        <w:t>для</w:t>
      </w:r>
      <w:r w:rsidRPr="00917F98">
        <w:rPr>
          <w:spacing w:val="55"/>
        </w:rPr>
        <w:t xml:space="preserve"> </w:t>
      </w:r>
      <w:r w:rsidRPr="00917F98">
        <w:rPr>
          <w:spacing w:val="-1"/>
        </w:rPr>
        <w:t>размещения</w:t>
      </w:r>
      <w:r w:rsidRPr="00917F98">
        <w:rPr>
          <w:spacing w:val="85"/>
        </w:rPr>
        <w:t xml:space="preserve"> </w:t>
      </w:r>
      <w:r w:rsidRPr="00917F98">
        <w:rPr>
          <w:spacing w:val="-1"/>
        </w:rPr>
        <w:t>информации</w:t>
      </w:r>
      <w:r w:rsidRPr="00917F98">
        <w:rPr>
          <w:spacing w:val="7"/>
        </w:rPr>
        <w:t xml:space="preserve"> </w:t>
      </w:r>
      <w:r w:rsidRPr="00917F98">
        <w:t>о</w:t>
      </w:r>
      <w:r w:rsidRPr="00917F98">
        <w:rPr>
          <w:spacing w:val="6"/>
        </w:rPr>
        <w:t xml:space="preserve"> </w:t>
      </w:r>
      <w:r w:rsidRPr="00917F98">
        <w:rPr>
          <w:spacing w:val="-1"/>
        </w:rPr>
        <w:t>проведении</w:t>
      </w:r>
      <w:r w:rsidRPr="00917F98">
        <w:rPr>
          <w:spacing w:val="5"/>
        </w:rPr>
        <w:t xml:space="preserve"> </w:t>
      </w:r>
      <w:r w:rsidRPr="00917F98">
        <w:t>торгов,</w:t>
      </w:r>
      <w:r w:rsidRPr="00917F98">
        <w:rPr>
          <w:spacing w:val="7"/>
        </w:rPr>
        <w:t xml:space="preserve"> </w:t>
      </w:r>
      <w:r w:rsidRPr="00917F98">
        <w:rPr>
          <w:spacing w:val="-1"/>
        </w:rPr>
        <w:t>определенном</w:t>
      </w:r>
      <w:r w:rsidRPr="00917F98">
        <w:rPr>
          <w:spacing w:val="6"/>
        </w:rPr>
        <w:t xml:space="preserve"> </w:t>
      </w:r>
      <w:r w:rsidRPr="00917F98">
        <w:rPr>
          <w:spacing w:val="-1"/>
        </w:rPr>
        <w:t>Правительством</w:t>
      </w:r>
      <w:r w:rsidRPr="00917F98">
        <w:rPr>
          <w:spacing w:val="6"/>
        </w:rPr>
        <w:t xml:space="preserve"> </w:t>
      </w:r>
      <w:r w:rsidRPr="00917F98">
        <w:rPr>
          <w:spacing w:val="-1"/>
        </w:rPr>
        <w:t>Российской</w:t>
      </w:r>
      <w:r w:rsidRPr="00917F98">
        <w:rPr>
          <w:spacing w:val="7"/>
        </w:rPr>
        <w:t xml:space="preserve"> </w:t>
      </w:r>
      <w:r w:rsidRPr="00917F98">
        <w:rPr>
          <w:spacing w:val="-1"/>
        </w:rPr>
        <w:t>Федерации,</w:t>
      </w:r>
    </w:p>
    <w:p w14:paraId="1B854067" w14:textId="77777777" w:rsidR="00403711" w:rsidRPr="00917F98" w:rsidRDefault="00403711" w:rsidP="00403711">
      <w:pPr>
        <w:ind w:left="222"/>
        <w:jc w:val="both"/>
      </w:pPr>
      <w:r w:rsidRPr="00917F98">
        <w:t>-</w:t>
      </w:r>
      <w:r w:rsidRPr="00917F98">
        <w:rPr>
          <w:spacing w:val="-1"/>
        </w:rPr>
        <w:t xml:space="preserve"> </w:t>
      </w:r>
      <w:r w:rsidRPr="00917F98">
        <w:t xml:space="preserve">(не </w:t>
      </w:r>
      <w:r w:rsidRPr="00917F98">
        <w:rPr>
          <w:spacing w:val="-1"/>
        </w:rPr>
        <w:t>менее</w:t>
      </w:r>
      <w:r w:rsidRPr="00917F98">
        <w:rPr>
          <w:spacing w:val="1"/>
        </w:rPr>
        <w:t xml:space="preserve"> </w:t>
      </w:r>
      <w:r w:rsidRPr="00917F98">
        <w:rPr>
          <w:spacing w:val="-1"/>
        </w:rPr>
        <w:t xml:space="preserve">чем </w:t>
      </w:r>
      <w:r w:rsidRPr="00917F98">
        <w:t>за</w:t>
      </w:r>
      <w:r w:rsidRPr="00917F98">
        <w:rPr>
          <w:spacing w:val="-1"/>
        </w:rPr>
        <w:t xml:space="preserve"> </w:t>
      </w:r>
      <w:r w:rsidRPr="00917F98">
        <w:t xml:space="preserve">30 </w:t>
      </w:r>
      <w:r w:rsidRPr="00917F98">
        <w:rPr>
          <w:spacing w:val="-1"/>
        </w:rPr>
        <w:t>календарных</w:t>
      </w:r>
      <w:r w:rsidRPr="00917F98">
        <w:rPr>
          <w:spacing w:val="1"/>
        </w:rPr>
        <w:t xml:space="preserve"> </w:t>
      </w:r>
      <w:r w:rsidRPr="00917F98">
        <w:rPr>
          <w:spacing w:val="-1"/>
        </w:rPr>
        <w:t>дней</w:t>
      </w:r>
      <w:r w:rsidRPr="00917F98">
        <w:t xml:space="preserve"> </w:t>
      </w:r>
      <w:r w:rsidRPr="00917F98">
        <w:rPr>
          <w:spacing w:val="1"/>
        </w:rPr>
        <w:t>до</w:t>
      </w:r>
      <w:r w:rsidRPr="00917F98">
        <w:t xml:space="preserve"> </w:t>
      </w:r>
      <w:r w:rsidRPr="00917F98">
        <w:rPr>
          <w:spacing w:val="-1"/>
        </w:rPr>
        <w:t>дня</w:t>
      </w:r>
      <w:r w:rsidRPr="00917F98">
        <w:rPr>
          <w:spacing w:val="-3"/>
        </w:rPr>
        <w:t xml:space="preserve"> </w:t>
      </w:r>
      <w:r w:rsidRPr="00917F98">
        <w:rPr>
          <w:spacing w:val="-1"/>
        </w:rPr>
        <w:t>проведения</w:t>
      </w:r>
      <w:r w:rsidRPr="00917F98">
        <w:t xml:space="preserve"> </w:t>
      </w:r>
      <w:r w:rsidRPr="00917F98">
        <w:rPr>
          <w:spacing w:val="-1"/>
        </w:rPr>
        <w:t>аукциона);</w:t>
      </w:r>
    </w:p>
    <w:p w14:paraId="62047B05" w14:textId="77777777" w:rsidR="00403711" w:rsidRPr="00917F98" w:rsidRDefault="00403711" w:rsidP="00403711">
      <w:pPr>
        <w:spacing w:before="7"/>
        <w:rPr>
          <w:sz w:val="19"/>
          <w:szCs w:val="19"/>
        </w:rPr>
      </w:pPr>
    </w:p>
    <w:p w14:paraId="60F05338" w14:textId="77777777" w:rsidR="00403711" w:rsidRPr="00917F98" w:rsidRDefault="00403711" w:rsidP="0025545D">
      <w:pPr>
        <w:numPr>
          <w:ilvl w:val="1"/>
          <w:numId w:val="18"/>
        </w:numPr>
        <w:tabs>
          <w:tab w:val="left" w:pos="1098"/>
        </w:tabs>
        <w:autoSpaceDE/>
        <w:autoSpaceDN/>
        <w:adjustRightInd/>
        <w:spacing w:line="274" w:lineRule="exact"/>
        <w:ind w:right="231" w:firstLine="540"/>
        <w:jc w:val="both"/>
      </w:pPr>
      <w:r w:rsidRPr="00917F98">
        <w:t>на</w:t>
      </w:r>
      <w:r w:rsidRPr="00917F98">
        <w:rPr>
          <w:spacing w:val="15"/>
        </w:rPr>
        <w:t xml:space="preserve"> </w:t>
      </w:r>
      <w:r w:rsidRPr="00917F98">
        <w:rPr>
          <w:spacing w:val="-1"/>
        </w:rPr>
        <w:t>направление</w:t>
      </w:r>
      <w:r w:rsidRPr="00917F98">
        <w:rPr>
          <w:spacing w:val="15"/>
        </w:rPr>
        <w:t xml:space="preserve"> </w:t>
      </w:r>
      <w:r w:rsidRPr="00917F98">
        <w:rPr>
          <w:spacing w:val="-1"/>
        </w:rPr>
        <w:t>заявителю</w:t>
      </w:r>
      <w:r w:rsidRPr="00917F98">
        <w:rPr>
          <w:spacing w:val="17"/>
        </w:rPr>
        <w:t xml:space="preserve"> </w:t>
      </w:r>
      <w:r w:rsidRPr="00917F98">
        <w:t>договора</w:t>
      </w:r>
      <w:r w:rsidRPr="00917F98">
        <w:rPr>
          <w:spacing w:val="15"/>
        </w:rPr>
        <w:t xml:space="preserve"> </w:t>
      </w:r>
      <w:r w:rsidRPr="00917F98">
        <w:t>купли-продажи</w:t>
      </w:r>
      <w:r w:rsidRPr="00917F98">
        <w:rPr>
          <w:spacing w:val="17"/>
        </w:rPr>
        <w:t xml:space="preserve"> </w:t>
      </w:r>
      <w:r w:rsidRPr="00917F98">
        <w:t>либо</w:t>
      </w:r>
      <w:r w:rsidRPr="00917F98">
        <w:rPr>
          <w:spacing w:val="16"/>
        </w:rPr>
        <w:t xml:space="preserve"> </w:t>
      </w:r>
      <w:r w:rsidRPr="00917F98">
        <w:rPr>
          <w:spacing w:val="-1"/>
        </w:rPr>
        <w:t>договора</w:t>
      </w:r>
      <w:r w:rsidRPr="00917F98">
        <w:rPr>
          <w:spacing w:val="15"/>
        </w:rPr>
        <w:t xml:space="preserve"> </w:t>
      </w:r>
      <w:r w:rsidRPr="00917F98">
        <w:rPr>
          <w:spacing w:val="-1"/>
        </w:rPr>
        <w:t>аренды</w:t>
      </w:r>
      <w:r w:rsidRPr="00917F98">
        <w:rPr>
          <w:spacing w:val="16"/>
        </w:rPr>
        <w:t xml:space="preserve"> </w:t>
      </w:r>
      <w:r w:rsidRPr="00917F98">
        <w:t>и</w:t>
      </w:r>
      <w:r w:rsidRPr="00917F98">
        <w:rPr>
          <w:spacing w:val="51"/>
        </w:rPr>
        <w:t xml:space="preserve"> </w:t>
      </w:r>
      <w:r w:rsidRPr="00917F98">
        <w:rPr>
          <w:spacing w:val="-1"/>
        </w:rPr>
        <w:t xml:space="preserve">подписание </w:t>
      </w:r>
      <w:r w:rsidRPr="00917F98">
        <w:t>договоров</w:t>
      </w:r>
      <w:r w:rsidRPr="00917F98">
        <w:rPr>
          <w:spacing w:val="-1"/>
        </w:rPr>
        <w:t xml:space="preserve"> заявителем;</w:t>
      </w:r>
    </w:p>
    <w:p w14:paraId="7EB57477" w14:textId="77777777" w:rsidR="00403711" w:rsidRPr="00917F98" w:rsidRDefault="00403711" w:rsidP="00403711">
      <w:pPr>
        <w:spacing w:before="11"/>
        <w:rPr>
          <w:sz w:val="18"/>
          <w:szCs w:val="18"/>
        </w:rPr>
      </w:pPr>
    </w:p>
    <w:p w14:paraId="1241F35E" w14:textId="77777777" w:rsidR="00403711" w:rsidRPr="00917F98" w:rsidRDefault="00403711" w:rsidP="0025545D">
      <w:pPr>
        <w:numPr>
          <w:ilvl w:val="1"/>
          <w:numId w:val="18"/>
        </w:numPr>
        <w:tabs>
          <w:tab w:val="left" w:pos="1041"/>
        </w:tabs>
        <w:autoSpaceDE/>
        <w:autoSpaceDN/>
        <w:adjustRightInd/>
        <w:ind w:right="233" w:firstLine="540"/>
        <w:jc w:val="both"/>
      </w:pPr>
      <w:r w:rsidRPr="00917F98">
        <w:t>на</w:t>
      </w:r>
      <w:r w:rsidRPr="00917F98">
        <w:rPr>
          <w:spacing w:val="18"/>
        </w:rPr>
        <w:t xml:space="preserve"> </w:t>
      </w:r>
      <w:r w:rsidRPr="00917F98">
        <w:rPr>
          <w:spacing w:val="-1"/>
        </w:rPr>
        <w:t>поступление</w:t>
      </w:r>
      <w:r w:rsidRPr="00917F98">
        <w:rPr>
          <w:spacing w:val="18"/>
        </w:rPr>
        <w:t xml:space="preserve"> </w:t>
      </w:r>
      <w:r w:rsidRPr="00917F98">
        <w:t>денежных</w:t>
      </w:r>
      <w:r w:rsidRPr="00917F98">
        <w:rPr>
          <w:spacing w:val="20"/>
        </w:rPr>
        <w:t xml:space="preserve"> </w:t>
      </w:r>
      <w:r w:rsidRPr="00917F98">
        <w:rPr>
          <w:spacing w:val="-1"/>
        </w:rPr>
        <w:t>средств</w:t>
      </w:r>
      <w:r w:rsidRPr="00917F98">
        <w:rPr>
          <w:spacing w:val="19"/>
        </w:rPr>
        <w:t xml:space="preserve"> </w:t>
      </w:r>
      <w:r w:rsidRPr="00917F98">
        <w:t>за</w:t>
      </w:r>
      <w:r w:rsidRPr="00917F98">
        <w:rPr>
          <w:spacing w:val="18"/>
        </w:rPr>
        <w:t xml:space="preserve"> </w:t>
      </w:r>
      <w:r w:rsidRPr="00917F98">
        <w:rPr>
          <w:spacing w:val="-1"/>
        </w:rPr>
        <w:t>выкуп</w:t>
      </w:r>
      <w:r w:rsidRPr="00917F98">
        <w:rPr>
          <w:spacing w:val="22"/>
        </w:rPr>
        <w:t xml:space="preserve"> </w:t>
      </w:r>
      <w:r w:rsidRPr="00917F98">
        <w:rPr>
          <w:spacing w:val="-1"/>
        </w:rPr>
        <w:t>земельного</w:t>
      </w:r>
      <w:r w:rsidRPr="00917F98">
        <w:rPr>
          <w:spacing w:val="21"/>
        </w:rPr>
        <w:t xml:space="preserve"> </w:t>
      </w:r>
      <w:r w:rsidRPr="00917F98">
        <w:rPr>
          <w:spacing w:val="-1"/>
        </w:rPr>
        <w:t>участка</w:t>
      </w:r>
      <w:r w:rsidRPr="00917F98">
        <w:rPr>
          <w:spacing w:val="20"/>
        </w:rPr>
        <w:t xml:space="preserve"> </w:t>
      </w:r>
      <w:r w:rsidRPr="00917F98">
        <w:t>(при</w:t>
      </w:r>
      <w:r w:rsidRPr="00917F98">
        <w:rPr>
          <w:spacing w:val="20"/>
        </w:rPr>
        <w:t xml:space="preserve"> </w:t>
      </w:r>
      <w:r w:rsidRPr="00917F98">
        <w:rPr>
          <w:spacing w:val="-1"/>
        </w:rPr>
        <w:t>заключении</w:t>
      </w:r>
      <w:r w:rsidRPr="00917F98">
        <w:rPr>
          <w:spacing w:val="51"/>
        </w:rPr>
        <w:t xml:space="preserve"> </w:t>
      </w:r>
      <w:r w:rsidRPr="00917F98">
        <w:t>договора</w:t>
      </w:r>
      <w:r w:rsidRPr="00917F98">
        <w:rPr>
          <w:spacing w:val="-2"/>
        </w:rPr>
        <w:t xml:space="preserve"> </w:t>
      </w:r>
      <w:r w:rsidRPr="00917F98">
        <w:rPr>
          <w:spacing w:val="-1"/>
        </w:rPr>
        <w:t>купли-продажи</w:t>
      </w:r>
      <w:r w:rsidRPr="00917F98">
        <w:t xml:space="preserve"> </w:t>
      </w:r>
      <w:r w:rsidRPr="00917F98">
        <w:rPr>
          <w:spacing w:val="-1"/>
        </w:rPr>
        <w:t>земельного</w:t>
      </w:r>
      <w:r w:rsidRPr="00917F98">
        <w:rPr>
          <w:spacing w:val="2"/>
        </w:rPr>
        <w:t xml:space="preserve"> </w:t>
      </w:r>
      <w:r w:rsidRPr="00917F98">
        <w:rPr>
          <w:spacing w:val="-1"/>
        </w:rPr>
        <w:t>участка);</w:t>
      </w:r>
    </w:p>
    <w:p w14:paraId="072213A0" w14:textId="77777777" w:rsidR="00403711" w:rsidRPr="00917F98" w:rsidRDefault="00403711" w:rsidP="00403711">
      <w:pPr>
        <w:spacing w:before="4"/>
        <w:rPr>
          <w:sz w:val="19"/>
          <w:szCs w:val="19"/>
        </w:rPr>
      </w:pPr>
    </w:p>
    <w:p w14:paraId="415796A0" w14:textId="77777777" w:rsidR="00403711" w:rsidRPr="00917F98" w:rsidRDefault="00403711" w:rsidP="0025545D">
      <w:pPr>
        <w:numPr>
          <w:ilvl w:val="1"/>
          <w:numId w:val="18"/>
        </w:numPr>
        <w:tabs>
          <w:tab w:val="left" w:pos="1050"/>
        </w:tabs>
        <w:autoSpaceDE/>
        <w:autoSpaceDN/>
        <w:adjustRightInd/>
        <w:spacing w:line="239" w:lineRule="auto"/>
        <w:ind w:right="232" w:firstLine="540"/>
        <w:jc w:val="both"/>
      </w:pPr>
      <w:r w:rsidRPr="00917F98">
        <w:rPr>
          <w:spacing w:val="-1"/>
        </w:rPr>
        <w:t>направление</w:t>
      </w:r>
      <w:r w:rsidRPr="00917F98">
        <w:rPr>
          <w:spacing w:val="27"/>
        </w:rPr>
        <w:t xml:space="preserve"> </w:t>
      </w:r>
      <w:r w:rsidRPr="00917F98">
        <w:t>в</w:t>
      </w:r>
      <w:r w:rsidRPr="00917F98">
        <w:rPr>
          <w:spacing w:val="28"/>
        </w:rPr>
        <w:t xml:space="preserve"> </w:t>
      </w:r>
      <w:r w:rsidRPr="00917F98">
        <w:rPr>
          <w:spacing w:val="-1"/>
        </w:rPr>
        <w:t>Управление</w:t>
      </w:r>
      <w:r w:rsidRPr="00917F98">
        <w:rPr>
          <w:spacing w:val="27"/>
        </w:rPr>
        <w:t xml:space="preserve"> </w:t>
      </w:r>
      <w:r w:rsidRPr="00917F98">
        <w:rPr>
          <w:spacing w:val="-1"/>
        </w:rPr>
        <w:t>Росреестра</w:t>
      </w:r>
      <w:r w:rsidRPr="00917F98">
        <w:rPr>
          <w:spacing w:val="28"/>
        </w:rPr>
        <w:t xml:space="preserve"> </w:t>
      </w:r>
      <w:r w:rsidRPr="00917F98">
        <w:t>по</w:t>
      </w:r>
      <w:r w:rsidRPr="00917F98">
        <w:rPr>
          <w:spacing w:val="28"/>
        </w:rPr>
        <w:t xml:space="preserve"> </w:t>
      </w:r>
      <w:r w:rsidRPr="00917F98">
        <w:rPr>
          <w:spacing w:val="-1"/>
        </w:rPr>
        <w:t>Республике</w:t>
      </w:r>
      <w:r w:rsidRPr="00917F98">
        <w:rPr>
          <w:spacing w:val="27"/>
        </w:rPr>
        <w:t xml:space="preserve"> </w:t>
      </w:r>
      <w:r w:rsidRPr="00917F98">
        <w:t>Саха</w:t>
      </w:r>
      <w:r w:rsidRPr="00917F98">
        <w:rPr>
          <w:spacing w:val="27"/>
        </w:rPr>
        <w:t xml:space="preserve"> </w:t>
      </w:r>
      <w:r w:rsidRPr="00917F98">
        <w:rPr>
          <w:spacing w:val="-1"/>
        </w:rPr>
        <w:t>(Якутия)</w:t>
      </w:r>
      <w:r w:rsidRPr="00917F98">
        <w:rPr>
          <w:spacing w:val="27"/>
        </w:rPr>
        <w:t xml:space="preserve"> </w:t>
      </w:r>
      <w:r w:rsidRPr="00917F98">
        <w:rPr>
          <w:spacing w:val="-1"/>
        </w:rPr>
        <w:t>заявления</w:t>
      </w:r>
      <w:r w:rsidRPr="00917F98">
        <w:rPr>
          <w:spacing w:val="26"/>
        </w:rPr>
        <w:t xml:space="preserve"> </w:t>
      </w:r>
      <w:r w:rsidRPr="00917F98">
        <w:t>о</w:t>
      </w:r>
      <w:r w:rsidRPr="00917F98">
        <w:rPr>
          <w:spacing w:val="75"/>
        </w:rPr>
        <w:t xml:space="preserve"> </w:t>
      </w:r>
      <w:r w:rsidRPr="00917F98">
        <w:rPr>
          <w:spacing w:val="-1"/>
        </w:rPr>
        <w:t>государственном</w:t>
      </w:r>
      <w:r w:rsidRPr="00917F98">
        <w:rPr>
          <w:spacing w:val="42"/>
        </w:rPr>
        <w:t xml:space="preserve"> </w:t>
      </w:r>
      <w:r w:rsidRPr="00917F98">
        <w:rPr>
          <w:spacing w:val="-1"/>
        </w:rPr>
        <w:t>кадастровом</w:t>
      </w:r>
      <w:r w:rsidRPr="00917F98">
        <w:rPr>
          <w:spacing w:val="44"/>
        </w:rPr>
        <w:t xml:space="preserve"> </w:t>
      </w:r>
      <w:r w:rsidRPr="00917F98">
        <w:rPr>
          <w:spacing w:val="-1"/>
        </w:rPr>
        <w:t>учете</w:t>
      </w:r>
      <w:r w:rsidRPr="00917F98">
        <w:rPr>
          <w:spacing w:val="42"/>
        </w:rPr>
        <w:t xml:space="preserve"> </w:t>
      </w:r>
      <w:r w:rsidRPr="00917F98">
        <w:rPr>
          <w:spacing w:val="-1"/>
        </w:rPr>
        <w:t>земельного</w:t>
      </w:r>
      <w:r w:rsidRPr="00917F98">
        <w:rPr>
          <w:spacing w:val="45"/>
        </w:rPr>
        <w:t xml:space="preserve"> </w:t>
      </w:r>
      <w:r w:rsidRPr="00917F98">
        <w:rPr>
          <w:spacing w:val="-1"/>
        </w:rPr>
        <w:t>участка</w:t>
      </w:r>
      <w:r w:rsidRPr="00917F98">
        <w:rPr>
          <w:spacing w:val="42"/>
        </w:rPr>
        <w:t xml:space="preserve"> </w:t>
      </w:r>
      <w:r w:rsidRPr="00917F98">
        <w:t>и</w:t>
      </w:r>
      <w:r w:rsidRPr="00917F98">
        <w:rPr>
          <w:spacing w:val="43"/>
        </w:rPr>
        <w:t xml:space="preserve"> </w:t>
      </w:r>
      <w:r w:rsidRPr="00917F98">
        <w:rPr>
          <w:spacing w:val="-1"/>
        </w:rPr>
        <w:t>заявления</w:t>
      </w:r>
      <w:r w:rsidRPr="00917F98">
        <w:rPr>
          <w:spacing w:val="40"/>
        </w:rPr>
        <w:t xml:space="preserve"> </w:t>
      </w:r>
      <w:r w:rsidRPr="00917F98">
        <w:t>о</w:t>
      </w:r>
      <w:r w:rsidRPr="00917F98">
        <w:rPr>
          <w:spacing w:val="42"/>
        </w:rPr>
        <w:t xml:space="preserve"> </w:t>
      </w:r>
      <w:r w:rsidRPr="00917F98">
        <w:rPr>
          <w:spacing w:val="-1"/>
        </w:rPr>
        <w:t>государственной</w:t>
      </w:r>
      <w:r w:rsidRPr="00917F98">
        <w:rPr>
          <w:spacing w:val="91"/>
        </w:rPr>
        <w:t xml:space="preserve"> </w:t>
      </w:r>
      <w:r w:rsidRPr="00917F98">
        <w:rPr>
          <w:spacing w:val="-1"/>
        </w:rPr>
        <w:t>регистрации</w:t>
      </w:r>
      <w:r w:rsidRPr="00917F98">
        <w:rPr>
          <w:spacing w:val="-2"/>
        </w:rPr>
        <w:t xml:space="preserve"> </w:t>
      </w:r>
      <w:r w:rsidRPr="00917F98">
        <w:rPr>
          <w:spacing w:val="-1"/>
        </w:rPr>
        <w:t>прав</w:t>
      </w:r>
      <w:r w:rsidRPr="00917F98">
        <w:t xml:space="preserve"> на</w:t>
      </w:r>
      <w:r w:rsidRPr="00917F98">
        <w:rPr>
          <w:spacing w:val="-1"/>
        </w:rPr>
        <w:t xml:space="preserve"> земельный</w:t>
      </w:r>
      <w:r w:rsidRPr="00917F98">
        <w:rPr>
          <w:spacing w:val="2"/>
        </w:rPr>
        <w:t xml:space="preserve"> </w:t>
      </w:r>
      <w:r w:rsidRPr="00917F98">
        <w:rPr>
          <w:spacing w:val="-1"/>
        </w:rPr>
        <w:t>участок.</w:t>
      </w:r>
    </w:p>
    <w:p w14:paraId="583A4620" w14:textId="77777777" w:rsidR="00403711" w:rsidRPr="00917F98" w:rsidRDefault="00403711" w:rsidP="00403711">
      <w:pPr>
        <w:keepNext/>
        <w:keepLines/>
        <w:spacing w:before="40"/>
        <w:ind w:left="5791" w:right="119" w:firstLine="1930"/>
        <w:outlineLvl w:val="1"/>
        <w:rPr>
          <w:rFonts w:eastAsiaTheme="majorEastAsia"/>
          <w:b/>
          <w:bCs/>
          <w:sz w:val="26"/>
          <w:szCs w:val="26"/>
        </w:rPr>
      </w:pPr>
      <w:r w:rsidRPr="00917F98">
        <w:rPr>
          <w:rFonts w:eastAsiaTheme="majorEastAsia"/>
          <w:spacing w:val="-1"/>
          <w:sz w:val="26"/>
          <w:szCs w:val="26"/>
        </w:rPr>
        <w:t xml:space="preserve">Приложение </w:t>
      </w:r>
      <w:r w:rsidRPr="00917F98">
        <w:rPr>
          <w:rFonts w:eastAsiaTheme="majorEastAsia"/>
          <w:sz w:val="26"/>
          <w:szCs w:val="26"/>
        </w:rPr>
        <w:t>№</w:t>
      </w:r>
      <w:r w:rsidRPr="00917F98">
        <w:rPr>
          <w:rFonts w:eastAsiaTheme="majorEastAsia"/>
          <w:spacing w:val="-2"/>
          <w:sz w:val="26"/>
          <w:szCs w:val="26"/>
        </w:rPr>
        <w:t xml:space="preserve"> </w:t>
      </w:r>
      <w:r w:rsidRPr="00917F98">
        <w:rPr>
          <w:rFonts w:eastAsiaTheme="majorEastAsia"/>
          <w:sz w:val="26"/>
          <w:szCs w:val="26"/>
        </w:rPr>
        <w:t>7</w:t>
      </w:r>
      <w:r w:rsidRPr="00917F98">
        <w:rPr>
          <w:rFonts w:eastAsiaTheme="majorEastAsia"/>
          <w:spacing w:val="26"/>
          <w:sz w:val="26"/>
          <w:szCs w:val="26"/>
        </w:rPr>
        <w:t xml:space="preserve"> </w:t>
      </w:r>
      <w:r w:rsidRPr="00917F98">
        <w:rPr>
          <w:rFonts w:eastAsiaTheme="majorEastAsia"/>
          <w:sz w:val="26"/>
          <w:szCs w:val="26"/>
        </w:rPr>
        <w:t xml:space="preserve">к </w:t>
      </w:r>
      <w:r w:rsidRPr="00917F98">
        <w:rPr>
          <w:rFonts w:eastAsiaTheme="majorEastAsia"/>
          <w:spacing w:val="-1"/>
          <w:sz w:val="26"/>
          <w:szCs w:val="26"/>
        </w:rPr>
        <w:t>Административному</w:t>
      </w:r>
      <w:r w:rsidRPr="00917F98">
        <w:rPr>
          <w:rFonts w:eastAsiaTheme="majorEastAsia"/>
          <w:sz w:val="26"/>
          <w:szCs w:val="26"/>
        </w:rPr>
        <w:t xml:space="preserve"> </w:t>
      </w:r>
      <w:r w:rsidRPr="00917F98">
        <w:rPr>
          <w:rFonts w:eastAsiaTheme="majorEastAsia"/>
          <w:spacing w:val="-1"/>
          <w:sz w:val="26"/>
          <w:szCs w:val="26"/>
        </w:rPr>
        <w:t>регламенту</w:t>
      </w:r>
    </w:p>
    <w:p w14:paraId="4EA116D6" w14:textId="77777777" w:rsidR="00403711" w:rsidRPr="00917F98" w:rsidRDefault="00403711" w:rsidP="00403711">
      <w:pPr>
        <w:ind w:right="5"/>
        <w:jc w:val="center"/>
      </w:pPr>
      <w:r w:rsidRPr="00917F98">
        <w:rPr>
          <w:spacing w:val="-1"/>
        </w:rPr>
        <w:t>РАСПИСКА</w:t>
      </w:r>
    </w:p>
    <w:p w14:paraId="14F5E816" w14:textId="77777777" w:rsidR="00403711" w:rsidRPr="00917F98" w:rsidRDefault="00403711" w:rsidP="00403711">
      <w:pPr>
        <w:spacing w:line="480" w:lineRule="auto"/>
        <w:ind w:left="222" w:right="1530" w:firstLine="1973"/>
        <w:jc w:val="both"/>
      </w:pPr>
      <w:r w:rsidRPr="00917F98">
        <w:t xml:space="preserve">в </w:t>
      </w:r>
      <w:r w:rsidRPr="00917F98">
        <w:rPr>
          <w:spacing w:val="-1"/>
        </w:rPr>
        <w:t>получении</w:t>
      </w:r>
      <w:r w:rsidRPr="00917F98">
        <w:t xml:space="preserve"> </w:t>
      </w:r>
      <w:r w:rsidRPr="00917F98">
        <w:rPr>
          <w:spacing w:val="-1"/>
        </w:rPr>
        <w:t>документов,</w:t>
      </w:r>
      <w:r w:rsidRPr="00917F98">
        <w:t xml:space="preserve"> </w:t>
      </w:r>
      <w:r w:rsidRPr="00917F98">
        <w:rPr>
          <w:spacing w:val="-1"/>
        </w:rPr>
        <w:t xml:space="preserve">приложенных </w:t>
      </w:r>
      <w:r w:rsidRPr="00917F98">
        <w:t xml:space="preserve">к </w:t>
      </w:r>
      <w:r w:rsidRPr="00917F98">
        <w:rPr>
          <w:spacing w:val="-1"/>
        </w:rPr>
        <w:t>заявлению</w:t>
      </w:r>
      <w:r w:rsidRPr="00917F98">
        <w:rPr>
          <w:spacing w:val="51"/>
        </w:rPr>
        <w:t xml:space="preserve"> </w:t>
      </w:r>
      <w:proofErr w:type="gramStart"/>
      <w:r w:rsidRPr="00917F98">
        <w:rPr>
          <w:spacing w:val="-1"/>
        </w:rPr>
        <w:t>Вместе</w:t>
      </w:r>
      <w:proofErr w:type="gramEnd"/>
      <w:r w:rsidRPr="00917F98">
        <w:t xml:space="preserve"> с</w:t>
      </w:r>
      <w:r w:rsidRPr="00917F98">
        <w:rPr>
          <w:spacing w:val="-2"/>
        </w:rPr>
        <w:t xml:space="preserve"> </w:t>
      </w:r>
      <w:r w:rsidRPr="00917F98">
        <w:rPr>
          <w:spacing w:val="-1"/>
        </w:rPr>
        <w:t xml:space="preserve">заявлением </w:t>
      </w:r>
      <w:r w:rsidRPr="00917F98">
        <w:t>приняты</w:t>
      </w:r>
      <w:r w:rsidRPr="00917F98">
        <w:rPr>
          <w:spacing w:val="2"/>
        </w:rPr>
        <w:t xml:space="preserve"> </w:t>
      </w:r>
      <w:r w:rsidRPr="00917F98">
        <w:rPr>
          <w:spacing w:val="-1"/>
        </w:rPr>
        <w:t xml:space="preserve">следующие </w:t>
      </w:r>
      <w:r w:rsidRPr="00917F98">
        <w:t>документы:</w:t>
      </w:r>
    </w:p>
    <w:tbl>
      <w:tblPr>
        <w:tblStyle w:val="TableNormal"/>
        <w:tblW w:w="0" w:type="auto"/>
        <w:tblInd w:w="103" w:type="dxa"/>
        <w:tblLayout w:type="fixed"/>
        <w:tblLook w:val="01E0" w:firstRow="1" w:lastRow="1" w:firstColumn="1" w:lastColumn="1" w:noHBand="0" w:noVBand="0"/>
      </w:tblPr>
      <w:tblGrid>
        <w:gridCol w:w="511"/>
        <w:gridCol w:w="5329"/>
        <w:gridCol w:w="1249"/>
        <w:gridCol w:w="850"/>
        <w:gridCol w:w="1644"/>
      </w:tblGrid>
      <w:tr w:rsidR="00403711" w:rsidRPr="00917F98" w14:paraId="4CD765D1" w14:textId="77777777" w:rsidTr="00403711">
        <w:trPr>
          <w:trHeight w:hRule="exact" w:val="492"/>
        </w:trPr>
        <w:tc>
          <w:tcPr>
            <w:tcW w:w="511" w:type="dxa"/>
            <w:vMerge w:val="restart"/>
            <w:tcBorders>
              <w:top w:val="single" w:sz="5" w:space="0" w:color="000000"/>
              <w:left w:val="single" w:sz="5" w:space="0" w:color="000000"/>
              <w:right w:val="single" w:sz="5" w:space="0" w:color="000000"/>
            </w:tcBorders>
          </w:tcPr>
          <w:p w14:paraId="38D54D63" w14:textId="77777777" w:rsidR="00403711" w:rsidRPr="00917F98" w:rsidRDefault="00403711" w:rsidP="00403711">
            <w:pPr>
              <w:rPr>
                <w:lang w:val="ru-RU"/>
              </w:rPr>
            </w:pPr>
          </w:p>
          <w:p w14:paraId="6A06AE0C" w14:textId="77777777" w:rsidR="00403711" w:rsidRPr="00917F98" w:rsidRDefault="00403711" w:rsidP="00403711">
            <w:pPr>
              <w:spacing w:before="5"/>
              <w:rPr>
                <w:sz w:val="29"/>
                <w:szCs w:val="29"/>
                <w:lang w:val="ru-RU"/>
              </w:rPr>
            </w:pPr>
          </w:p>
          <w:p w14:paraId="1D4FEF75" w14:textId="77777777" w:rsidR="00403711" w:rsidRPr="00917F98" w:rsidRDefault="00403711" w:rsidP="00403711">
            <w:pPr>
              <w:ind w:left="87"/>
            </w:pPr>
            <w:r w:rsidRPr="00917F98">
              <w:rPr>
                <w:szCs w:val="22"/>
              </w:rPr>
              <w:t>п/п</w:t>
            </w:r>
          </w:p>
        </w:tc>
        <w:tc>
          <w:tcPr>
            <w:tcW w:w="9072" w:type="dxa"/>
            <w:gridSpan w:val="4"/>
            <w:tcBorders>
              <w:top w:val="single" w:sz="5" w:space="0" w:color="000000"/>
              <w:left w:val="single" w:sz="5" w:space="0" w:color="000000"/>
              <w:bottom w:val="single" w:sz="5" w:space="0" w:color="000000"/>
              <w:right w:val="single" w:sz="5" w:space="0" w:color="000000"/>
            </w:tcBorders>
          </w:tcPr>
          <w:p w14:paraId="1EA220F7" w14:textId="77777777" w:rsidR="00403711" w:rsidRPr="00917F98" w:rsidRDefault="00403711" w:rsidP="00403711">
            <w:pPr>
              <w:spacing w:before="94"/>
              <w:ind w:right="5"/>
              <w:jc w:val="center"/>
            </w:pPr>
            <w:r w:rsidRPr="00917F98">
              <w:rPr>
                <w:spacing w:val="-1"/>
                <w:szCs w:val="22"/>
              </w:rPr>
              <w:t>Документ</w:t>
            </w:r>
          </w:p>
        </w:tc>
      </w:tr>
      <w:tr w:rsidR="00403711" w:rsidRPr="00917F98" w14:paraId="60C3B0DE" w14:textId="77777777" w:rsidTr="00403711">
        <w:trPr>
          <w:trHeight w:hRule="exact" w:val="1042"/>
        </w:trPr>
        <w:tc>
          <w:tcPr>
            <w:tcW w:w="511" w:type="dxa"/>
            <w:vMerge/>
            <w:tcBorders>
              <w:left w:val="single" w:sz="5" w:space="0" w:color="000000"/>
              <w:bottom w:val="single" w:sz="5" w:space="0" w:color="000000"/>
              <w:right w:val="single" w:sz="5" w:space="0" w:color="000000"/>
            </w:tcBorders>
          </w:tcPr>
          <w:p w14:paraId="7E69E4B4"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3F77CF2B" w14:textId="77777777" w:rsidR="00403711" w:rsidRPr="00917F98" w:rsidRDefault="00403711" w:rsidP="00403711">
            <w:pPr>
              <w:spacing w:before="11"/>
              <w:rPr>
                <w:sz w:val="31"/>
                <w:szCs w:val="31"/>
              </w:rPr>
            </w:pPr>
          </w:p>
          <w:p w14:paraId="72536F2C" w14:textId="77777777" w:rsidR="00403711" w:rsidRPr="00917F98" w:rsidRDefault="00403711" w:rsidP="00403711">
            <w:pPr>
              <w:jc w:val="center"/>
            </w:pPr>
            <w:r w:rsidRPr="00917F98">
              <w:rPr>
                <w:spacing w:val="-1"/>
                <w:szCs w:val="22"/>
              </w:rPr>
              <w:t>Вид</w:t>
            </w:r>
          </w:p>
        </w:tc>
        <w:tc>
          <w:tcPr>
            <w:tcW w:w="1249" w:type="dxa"/>
            <w:tcBorders>
              <w:top w:val="single" w:sz="5" w:space="0" w:color="000000"/>
              <w:left w:val="single" w:sz="5" w:space="0" w:color="000000"/>
              <w:bottom w:val="single" w:sz="5" w:space="0" w:color="000000"/>
              <w:right w:val="single" w:sz="5" w:space="0" w:color="000000"/>
            </w:tcBorders>
          </w:tcPr>
          <w:p w14:paraId="05DCE0ED" w14:textId="77777777" w:rsidR="00403711" w:rsidRPr="00917F98" w:rsidRDefault="00403711" w:rsidP="00403711">
            <w:pPr>
              <w:spacing w:before="11"/>
              <w:rPr>
                <w:sz w:val="31"/>
                <w:szCs w:val="31"/>
              </w:rPr>
            </w:pPr>
          </w:p>
          <w:p w14:paraId="05AD93FB" w14:textId="77777777" w:rsidR="00403711" w:rsidRPr="00917F98" w:rsidRDefault="00403711" w:rsidP="00403711">
            <w:pPr>
              <w:ind w:left="116"/>
            </w:pPr>
            <w:r w:rsidRPr="00917F98">
              <w:rPr>
                <w:spacing w:val="-1"/>
                <w:szCs w:val="22"/>
              </w:rPr>
              <w:t>Оригинал</w:t>
            </w:r>
          </w:p>
        </w:tc>
        <w:tc>
          <w:tcPr>
            <w:tcW w:w="850" w:type="dxa"/>
            <w:tcBorders>
              <w:top w:val="single" w:sz="5" w:space="0" w:color="000000"/>
              <w:left w:val="single" w:sz="5" w:space="0" w:color="000000"/>
              <w:bottom w:val="single" w:sz="5" w:space="0" w:color="000000"/>
              <w:right w:val="single" w:sz="5" w:space="0" w:color="000000"/>
            </w:tcBorders>
          </w:tcPr>
          <w:p w14:paraId="6F12BA47" w14:textId="77777777" w:rsidR="00403711" w:rsidRPr="00917F98" w:rsidRDefault="00403711" w:rsidP="00403711">
            <w:pPr>
              <w:spacing w:before="11"/>
              <w:rPr>
                <w:sz w:val="31"/>
                <w:szCs w:val="31"/>
              </w:rPr>
            </w:pPr>
          </w:p>
          <w:p w14:paraId="3C813B8A" w14:textId="77777777" w:rsidR="00403711" w:rsidRPr="00917F98" w:rsidRDefault="00403711" w:rsidP="00403711">
            <w:pPr>
              <w:ind w:left="92"/>
            </w:pPr>
            <w:r w:rsidRPr="00917F98">
              <w:rPr>
                <w:szCs w:val="22"/>
              </w:rPr>
              <w:t>Копия</w:t>
            </w:r>
          </w:p>
        </w:tc>
        <w:tc>
          <w:tcPr>
            <w:tcW w:w="1644" w:type="dxa"/>
            <w:tcBorders>
              <w:top w:val="single" w:sz="5" w:space="0" w:color="000000"/>
              <w:left w:val="single" w:sz="5" w:space="0" w:color="000000"/>
              <w:bottom w:val="single" w:sz="5" w:space="0" w:color="000000"/>
              <w:right w:val="single" w:sz="5" w:space="0" w:color="000000"/>
            </w:tcBorders>
          </w:tcPr>
          <w:p w14:paraId="44D5FFD0" w14:textId="77777777" w:rsidR="00403711" w:rsidRPr="00917F98" w:rsidRDefault="00403711" w:rsidP="00403711">
            <w:pPr>
              <w:spacing w:before="91"/>
              <w:ind w:left="145" w:right="146"/>
              <w:jc w:val="center"/>
            </w:pPr>
            <w:r w:rsidRPr="00917F98">
              <w:rPr>
                <w:spacing w:val="-1"/>
                <w:szCs w:val="22"/>
              </w:rPr>
              <w:t>Нотариально</w:t>
            </w:r>
            <w:r w:rsidRPr="00917F98">
              <w:rPr>
                <w:spacing w:val="29"/>
                <w:szCs w:val="22"/>
              </w:rPr>
              <w:t xml:space="preserve"> </w:t>
            </w:r>
            <w:r w:rsidRPr="00917F98">
              <w:rPr>
                <w:spacing w:val="-1"/>
                <w:szCs w:val="22"/>
              </w:rPr>
              <w:t>заверенная</w:t>
            </w:r>
            <w:r w:rsidRPr="00917F98">
              <w:rPr>
                <w:spacing w:val="25"/>
                <w:szCs w:val="22"/>
              </w:rPr>
              <w:t xml:space="preserve"> </w:t>
            </w:r>
            <w:r w:rsidRPr="00917F98">
              <w:rPr>
                <w:szCs w:val="22"/>
              </w:rPr>
              <w:t>копия</w:t>
            </w:r>
          </w:p>
        </w:tc>
      </w:tr>
      <w:tr w:rsidR="00403711" w:rsidRPr="00917F98" w14:paraId="7D6DFBC1"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4E651A7A"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17B58E65"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2B246487"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2E314C7C"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345008CA" w14:textId="77777777" w:rsidR="00403711" w:rsidRPr="00917F98" w:rsidRDefault="00403711" w:rsidP="00403711"/>
        </w:tc>
      </w:tr>
      <w:tr w:rsidR="00403711" w:rsidRPr="00917F98" w14:paraId="78935CC0"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7F601B2A"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24FF046F"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6659D8A2"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1FD8B58A"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57B93E2E" w14:textId="77777777" w:rsidR="00403711" w:rsidRPr="00917F98" w:rsidRDefault="00403711" w:rsidP="00403711"/>
        </w:tc>
      </w:tr>
      <w:tr w:rsidR="00403711" w:rsidRPr="00917F98" w14:paraId="64F79346"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485A1D1F"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441C1357"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041ECBB9"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2C7A26E4"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6532B285" w14:textId="77777777" w:rsidR="00403711" w:rsidRPr="00917F98" w:rsidRDefault="00403711" w:rsidP="00403711"/>
        </w:tc>
      </w:tr>
      <w:tr w:rsidR="00403711" w:rsidRPr="00917F98" w14:paraId="4559726C"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08D9C10B"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24CF89F5"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48EC3001"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27FA7274"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4E0588AF" w14:textId="77777777" w:rsidR="00403711" w:rsidRPr="00917F98" w:rsidRDefault="00403711" w:rsidP="00403711"/>
        </w:tc>
      </w:tr>
    </w:tbl>
    <w:p w14:paraId="138772B4" w14:textId="77777777" w:rsidR="00403711" w:rsidRPr="00917F98" w:rsidRDefault="00403711" w:rsidP="00403711">
      <w:pPr>
        <w:spacing w:before="4"/>
        <w:rPr>
          <w:sz w:val="6"/>
          <w:szCs w:val="6"/>
        </w:rPr>
      </w:pPr>
    </w:p>
    <w:tbl>
      <w:tblPr>
        <w:tblStyle w:val="TableNormal"/>
        <w:tblW w:w="0" w:type="auto"/>
        <w:tblInd w:w="103" w:type="dxa"/>
        <w:tblLayout w:type="fixed"/>
        <w:tblLook w:val="01E0" w:firstRow="1" w:lastRow="1" w:firstColumn="1" w:lastColumn="1" w:noHBand="0" w:noVBand="0"/>
      </w:tblPr>
      <w:tblGrid>
        <w:gridCol w:w="511"/>
        <w:gridCol w:w="5329"/>
        <w:gridCol w:w="1249"/>
        <w:gridCol w:w="850"/>
        <w:gridCol w:w="1644"/>
      </w:tblGrid>
      <w:tr w:rsidR="00403711" w:rsidRPr="00917F98" w14:paraId="2703F455" w14:textId="77777777" w:rsidTr="00403711">
        <w:trPr>
          <w:trHeight w:hRule="exact" w:val="492"/>
        </w:trPr>
        <w:tc>
          <w:tcPr>
            <w:tcW w:w="511" w:type="dxa"/>
            <w:tcBorders>
              <w:top w:val="single" w:sz="5" w:space="0" w:color="000000"/>
              <w:left w:val="single" w:sz="5" w:space="0" w:color="000000"/>
              <w:bottom w:val="single" w:sz="5" w:space="0" w:color="000000"/>
              <w:right w:val="single" w:sz="5" w:space="0" w:color="000000"/>
            </w:tcBorders>
          </w:tcPr>
          <w:p w14:paraId="4E481238"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3DEFDC57"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35E4C1F5"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23F1B15E"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0A2E2311" w14:textId="77777777" w:rsidR="00403711" w:rsidRPr="00917F98" w:rsidRDefault="00403711" w:rsidP="00403711"/>
        </w:tc>
      </w:tr>
      <w:tr w:rsidR="00403711" w:rsidRPr="00917F98" w14:paraId="04DD89C5"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5DC11A59"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541CAE62"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6B5ACE93"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15B3C99A"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2D49D783" w14:textId="77777777" w:rsidR="00403711" w:rsidRPr="00917F98" w:rsidRDefault="00403711" w:rsidP="00403711"/>
        </w:tc>
      </w:tr>
      <w:tr w:rsidR="00403711" w:rsidRPr="00917F98" w14:paraId="3E2355E3"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41FB017D"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5574F7B8"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0350297C"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35543325"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7A3AD5A7" w14:textId="77777777" w:rsidR="00403711" w:rsidRPr="00917F98" w:rsidRDefault="00403711" w:rsidP="00403711"/>
        </w:tc>
      </w:tr>
      <w:tr w:rsidR="00403711" w:rsidRPr="00917F98" w14:paraId="18131B45" w14:textId="77777777" w:rsidTr="00403711">
        <w:trPr>
          <w:trHeight w:hRule="exact" w:val="492"/>
        </w:trPr>
        <w:tc>
          <w:tcPr>
            <w:tcW w:w="511" w:type="dxa"/>
            <w:tcBorders>
              <w:top w:val="single" w:sz="5" w:space="0" w:color="000000"/>
              <w:left w:val="single" w:sz="5" w:space="0" w:color="000000"/>
              <w:bottom w:val="single" w:sz="5" w:space="0" w:color="000000"/>
              <w:right w:val="single" w:sz="5" w:space="0" w:color="000000"/>
            </w:tcBorders>
          </w:tcPr>
          <w:p w14:paraId="6CA2C6CB"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3BB15813"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1D8CB456"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39EEFC24"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204BD410" w14:textId="77777777" w:rsidR="00403711" w:rsidRPr="00917F98" w:rsidRDefault="00403711" w:rsidP="00403711"/>
        </w:tc>
      </w:tr>
    </w:tbl>
    <w:p w14:paraId="3009D50C" w14:textId="77777777" w:rsidR="00403711" w:rsidRPr="00917F98" w:rsidRDefault="00403711" w:rsidP="00403711">
      <w:pPr>
        <w:spacing w:before="69"/>
        <w:ind w:left="222"/>
        <w:jc w:val="both"/>
        <w:rPr>
          <w:sz w:val="2"/>
          <w:szCs w:val="2"/>
        </w:rPr>
      </w:pPr>
      <w:r w:rsidRPr="00917F98">
        <w:rPr>
          <w:spacing w:val="-1"/>
        </w:rPr>
        <w:t>Всего</w:t>
      </w:r>
      <w:r w:rsidRPr="00917F98">
        <w:t xml:space="preserve"> принято</w:t>
      </w:r>
      <w:r w:rsidRPr="00917F98">
        <w:rPr>
          <w:spacing w:val="1"/>
        </w:rPr>
        <w:t xml:space="preserve"> </w:t>
      </w:r>
      <w:r w:rsidRPr="00917F98">
        <w:rPr>
          <w:u w:val="single" w:color="000000"/>
        </w:rPr>
        <w:t>документов</w:t>
      </w:r>
      <w:r w:rsidRPr="00917F98">
        <w:t xml:space="preserve"> на</w:t>
      </w:r>
      <w:r w:rsidRPr="00917F98">
        <w:rPr>
          <w:spacing w:val="-1"/>
        </w:rPr>
        <w:t xml:space="preserve"> </w:t>
      </w:r>
      <w:r w:rsidRPr="00917F98">
        <w:rPr>
          <w:u w:val="single" w:color="000000"/>
        </w:rPr>
        <w:t>листах</w:t>
      </w:r>
      <w:r w:rsidRPr="00917F98">
        <w:rPr>
          <w:rFonts w:eastAsiaTheme="minorHAnsi"/>
          <w:noProof/>
          <w:sz w:val="2"/>
          <w:szCs w:val="22"/>
        </w:rPr>
        <mc:AlternateContent>
          <mc:Choice Requires="wpg">
            <w:drawing>
              <wp:inline distT="0" distB="0" distL="0" distR="0" wp14:anchorId="27EC7081" wp14:editId="34A4BC89">
                <wp:extent cx="1892935" cy="7620"/>
                <wp:effectExtent l="10160" t="3810" r="1905" b="762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935" cy="7620"/>
                          <a:chOff x="0" y="0"/>
                          <a:chExt cx="2981" cy="12"/>
                        </a:xfrm>
                      </wpg:grpSpPr>
                      <wpg:grpSp>
                        <wpg:cNvPr id="9" name="Group 9"/>
                        <wpg:cNvGrpSpPr>
                          <a:grpSpLocks/>
                        </wpg:cNvGrpSpPr>
                        <wpg:grpSpPr bwMode="auto">
                          <a:xfrm>
                            <a:off x="6" y="6"/>
                            <a:ext cx="2970" cy="2"/>
                            <a:chOff x="6" y="6"/>
                            <a:chExt cx="2970" cy="2"/>
                          </a:xfrm>
                        </wpg:grpSpPr>
                        <wps:wsp>
                          <wps:cNvPr id="10" name="Freeform 10"/>
                          <wps:cNvSpPr>
                            <a:spLocks/>
                          </wps:cNvSpPr>
                          <wps:spPr bwMode="auto">
                            <a:xfrm>
                              <a:off x="6" y="6"/>
                              <a:ext cx="2970" cy="2"/>
                            </a:xfrm>
                            <a:custGeom>
                              <a:avLst/>
                              <a:gdLst>
                                <a:gd name="T0" fmla="+- 0 6 6"/>
                                <a:gd name="T1" fmla="*/ T0 w 2970"/>
                                <a:gd name="T2" fmla="+- 0 2975 6"/>
                                <a:gd name="T3" fmla="*/ T2 w 2970"/>
                              </a:gdLst>
                              <a:ahLst/>
                              <a:cxnLst>
                                <a:cxn ang="0">
                                  <a:pos x="T1" y="0"/>
                                </a:cxn>
                                <a:cxn ang="0">
                                  <a:pos x="T3" y="0"/>
                                </a:cxn>
                              </a:cxnLst>
                              <a:rect l="0" t="0" r="r" b="b"/>
                              <a:pathLst>
                                <a:path w="2970">
                                  <a:moveTo>
                                    <a:pt x="0" y="0"/>
                                  </a:moveTo>
                                  <a:lnTo>
                                    <a:pt x="29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8D2DB2" id="Группа 8" o:spid="_x0000_s1026" style="width:149.05pt;height:.6pt;mso-position-horizontal-relative:char;mso-position-vertical-relative:line" coordsize="29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">
                <v:group id="Group 9" o:spid="_x0000_s1027" style="position:absolute;left:6;top:6;width:2970;height:2" coordorigin="6,6" coordsize="2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 o:spid="_x0000_s1028" style="position:absolute;left:6;top:6;width:2970;height:2;visibility:visible;mso-wrap-style:square;v-text-anchor:top" coordsize="2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pssQA&#10;AADbAAAADwAAAGRycy9kb3ducmV2LnhtbESPQWvCQBCF7wX/wzJCb3VjBYmpq4hQEHuQprW9Dtlp&#10;EszOhuyqSX5951DobYb35r1v1tveNepGXag9G5jPElDEhbc1lwY+P16fUlAhIltsPJOBgQJsN5OH&#10;NWbW3/mdbnkslYRwyNBAFWObaR2KihyGmW+JRfvxncMoa1dq2+Fdwl2jn5NkqR3WLA0VtrSvqLjk&#10;V2fge0erxfmYtPh1GU9ueEujHwtjHqf97gVUpD7+m/+uD1bwhV5+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qbLEAAAA2wAAAA8AAAAAAAAAAAAAAAAAmAIAAGRycy9k&#10;b3ducmV2LnhtbFBLBQYAAAAABAAEAPUAAACJAwAAAAA=&#10;" path="m,l2969,e" filled="f" strokeweight=".58pt">
                    <v:path arrowok="t" o:connecttype="custom" o:connectlocs="0,0;2969,0" o:connectangles="0,0"/>
                  </v:shape>
                </v:group>
                <w10:anchorlock/>
              </v:group>
            </w:pict>
          </mc:Fallback>
        </mc:AlternateContent>
      </w:r>
      <w:r w:rsidRPr="00917F98">
        <w:rPr>
          <w:sz w:val="2"/>
        </w:rPr>
        <w:tab/>
      </w:r>
      <w:r w:rsidRPr="00917F98">
        <w:rPr>
          <w:noProof/>
          <w:sz w:val="2"/>
        </w:rPr>
        <mc:AlternateContent>
          <mc:Choice Requires="wpg">
            <w:drawing>
              <wp:inline distT="0" distB="0" distL="0" distR="0" wp14:anchorId="2EE1AC09" wp14:editId="2291AE10">
                <wp:extent cx="1018540" cy="7620"/>
                <wp:effectExtent l="9525" t="3810" r="635" b="7620"/>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40" cy="7620"/>
                          <a:chOff x="0" y="0"/>
                          <a:chExt cx="1604" cy="12"/>
                        </a:xfrm>
                      </wpg:grpSpPr>
                      <wpg:grpSp>
                        <wpg:cNvPr id="30" name="Group 6"/>
                        <wpg:cNvGrpSpPr>
                          <a:grpSpLocks/>
                        </wpg:cNvGrpSpPr>
                        <wpg:grpSpPr bwMode="auto">
                          <a:xfrm>
                            <a:off x="6" y="6"/>
                            <a:ext cx="1592" cy="2"/>
                            <a:chOff x="6" y="6"/>
                            <a:chExt cx="1592" cy="2"/>
                          </a:xfrm>
                        </wpg:grpSpPr>
                        <wps:wsp>
                          <wps:cNvPr id="31" name="Freeform 7"/>
                          <wps:cNvSpPr>
                            <a:spLocks/>
                          </wps:cNvSpPr>
                          <wps:spPr bwMode="auto">
                            <a:xfrm>
                              <a:off x="6" y="6"/>
                              <a:ext cx="1592" cy="2"/>
                            </a:xfrm>
                            <a:custGeom>
                              <a:avLst/>
                              <a:gdLst>
                                <a:gd name="T0" fmla="+- 0 6 6"/>
                                <a:gd name="T1" fmla="*/ T0 w 1592"/>
                                <a:gd name="T2" fmla="+- 0 1597 6"/>
                                <a:gd name="T3" fmla="*/ T2 w 1592"/>
                              </a:gdLst>
                              <a:ahLst/>
                              <a:cxnLst>
                                <a:cxn ang="0">
                                  <a:pos x="T1" y="0"/>
                                </a:cxn>
                                <a:cxn ang="0">
                                  <a:pos x="T3" y="0"/>
                                </a:cxn>
                              </a:cxnLst>
                              <a:rect l="0" t="0" r="r" b="b"/>
                              <a:pathLst>
                                <a:path w="1592">
                                  <a:moveTo>
                                    <a:pt x="0" y="0"/>
                                  </a:moveTo>
                                  <a:lnTo>
                                    <a:pt x="15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6A089C" id="Группа 7" o:spid="_x0000_s1026" style="width:80.2pt;height:.6pt;mso-position-horizontal-relative:char;mso-position-vertical-relative:line" coordsize="16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">
                <v:group id="Group 6" o:spid="_x0000_s1027" style="position:absolute;left:6;top:6;width:1592;height:2" coordorigin="6,6" coordsize="1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7" o:spid="_x0000_s1028" style="position:absolute;left:6;top:6;width:1592;height:2;visibility:visible;mso-wrap-style:square;v-text-anchor:top" coordsize="1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XscQA&#10;AADbAAAADwAAAGRycy9kb3ducmV2LnhtbESPW2vCQBSE3wv+h+UIvukmikVSV1FBEMGHemn7eMie&#10;XDB7NmZXE/99tyD0cZiZb5j5sjOVeFDjSssK4lEEgji1uuRcwfm0Hc5AOI+ssbJMCp7kYLnovc0x&#10;0bblT3ocfS4ChF2CCgrv60RKlxZk0I1sTRy8zDYGfZBNLnWDbYCbSo6j6F0aLDksFFjTpqD0erwb&#10;Bes2u9zGP1ltzd7eDxx/TaffRqlBv1t9gPDU+f/wq73TCiYx/H0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F7HEAAAA2wAAAA8AAAAAAAAAAAAAAAAAmAIAAGRycy9k&#10;b3ducmV2LnhtbFBLBQYAAAAABAAEAPUAAACJAwAAAAA=&#10;" path="m,l1591,e" filled="f" strokeweight=".58pt">
                    <v:path arrowok="t" o:connecttype="custom" o:connectlocs="0,0;1591,0" o:connectangles="0,0"/>
                  </v:shape>
                </v:group>
                <w10:anchorlock/>
              </v:group>
            </w:pict>
          </mc:Fallback>
        </mc:AlternateContent>
      </w:r>
      <w:r w:rsidRPr="00917F98">
        <w:rPr>
          <w:sz w:val="2"/>
        </w:rPr>
        <w:tab/>
      </w:r>
      <w:r w:rsidRPr="00917F98">
        <w:rPr>
          <w:noProof/>
          <w:sz w:val="2"/>
        </w:rPr>
        <mc:AlternateContent>
          <mc:Choice Requires="wpg">
            <w:drawing>
              <wp:inline distT="0" distB="0" distL="0" distR="0" wp14:anchorId="49CF58A7" wp14:editId="3288EB64">
                <wp:extent cx="1758950" cy="7620"/>
                <wp:effectExtent l="3810" t="3810" r="8890" b="7620"/>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0" cy="7620"/>
                          <a:chOff x="0" y="0"/>
                          <a:chExt cx="2770" cy="12"/>
                        </a:xfrm>
                      </wpg:grpSpPr>
                      <wpg:grpSp>
                        <wpg:cNvPr id="33" name="Group 3"/>
                        <wpg:cNvGrpSpPr>
                          <a:grpSpLocks/>
                        </wpg:cNvGrpSpPr>
                        <wpg:grpSpPr bwMode="auto">
                          <a:xfrm>
                            <a:off x="6" y="6"/>
                            <a:ext cx="2758" cy="2"/>
                            <a:chOff x="6" y="6"/>
                            <a:chExt cx="2758" cy="2"/>
                          </a:xfrm>
                        </wpg:grpSpPr>
                        <wps:wsp>
                          <wps:cNvPr id="34" name="Freeform 4"/>
                          <wps:cNvSpPr>
                            <a:spLocks/>
                          </wps:cNvSpPr>
                          <wps:spPr bwMode="auto">
                            <a:xfrm>
                              <a:off x="6" y="6"/>
                              <a:ext cx="2758" cy="2"/>
                            </a:xfrm>
                            <a:custGeom>
                              <a:avLst/>
                              <a:gdLst>
                                <a:gd name="T0" fmla="+- 0 6 6"/>
                                <a:gd name="T1" fmla="*/ T0 w 2758"/>
                                <a:gd name="T2" fmla="+- 0 2764 6"/>
                                <a:gd name="T3" fmla="*/ T2 w 2758"/>
                              </a:gdLst>
                              <a:ahLst/>
                              <a:cxnLst>
                                <a:cxn ang="0">
                                  <a:pos x="T1" y="0"/>
                                </a:cxn>
                                <a:cxn ang="0">
                                  <a:pos x="T3" y="0"/>
                                </a:cxn>
                              </a:cxnLst>
                              <a:rect l="0" t="0" r="r" b="b"/>
                              <a:pathLst>
                                <a:path w="2758">
                                  <a:moveTo>
                                    <a:pt x="0" y="0"/>
                                  </a:moveTo>
                                  <a:lnTo>
                                    <a:pt x="27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E3FA61" id="Группа 32" o:spid="_x0000_s1026" style="width:138.5pt;height:.6pt;mso-position-horizontal-relative:char;mso-position-vertical-relative:line" coordsize="27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">
                <v:group id="Group 3" o:spid="_x0000_s1027" style="position:absolute;left:6;top:6;width:2758;height:2" coordorigin="6,6" coordsize="27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 o:spid="_x0000_s1028" style="position:absolute;left:6;top:6;width:2758;height:2;visibility:visible;mso-wrap-style:square;v-text-anchor:top" coordsize="2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xAMYA&#10;AADbAAAADwAAAGRycy9kb3ducmV2LnhtbESPT2vCQBTE7wW/w/IKvUjdWItI6iqt4B+KF03a8yP7&#10;zKZm34bsGuO3dwuFHoeZ+Q0zX/a2Fh21vnKsYDxKQBAXTldcKsiz9fMMhA/IGmvHpOBGHpaLwcMc&#10;U+2ufKDuGEoRIexTVGBCaFIpfWHIoh+5hjh6J9daDFG2pdQtXiPc1vIlSabSYsVxwWBDK0PF+Xix&#10;Ctb59meT74af5vSdDbPJV99t9x9KPT32728gAvXhP/zX3mkFk1f4/R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PxAMYAAADbAAAADwAAAAAAAAAAAAAAAACYAgAAZHJz&#10;L2Rvd25yZXYueG1sUEsFBgAAAAAEAAQA9QAAAIsDAAAAAA==&#10;" path="m,l2758,e" filled="f" strokeweight=".58pt">
                    <v:path arrowok="t" o:connecttype="custom" o:connectlocs="0,0;2758,0" o:connectangles="0,0"/>
                  </v:shape>
                </v:group>
                <w10:anchorlock/>
              </v:group>
            </w:pict>
          </mc:Fallback>
        </mc:AlternateContent>
      </w:r>
    </w:p>
    <w:p w14:paraId="043F02EE" w14:textId="77777777" w:rsidR="00403711" w:rsidRPr="00917F98" w:rsidRDefault="00403711" w:rsidP="00403711">
      <w:pPr>
        <w:spacing w:line="20" w:lineRule="atLeast"/>
        <w:rPr>
          <w:sz w:val="2"/>
          <w:szCs w:val="2"/>
        </w:rPr>
      </w:pPr>
    </w:p>
    <w:p w14:paraId="00602893" w14:textId="77777777" w:rsidR="00403711" w:rsidRPr="00917F98" w:rsidRDefault="00403711" w:rsidP="00403711">
      <w:pPr>
        <w:rPr>
          <w:sz w:val="2"/>
          <w:szCs w:val="2"/>
        </w:rPr>
      </w:pPr>
    </w:p>
    <w:p w14:paraId="04014727" w14:textId="77777777" w:rsidR="00403711" w:rsidRPr="00917F98" w:rsidRDefault="00403711" w:rsidP="00403711">
      <w:pPr>
        <w:rPr>
          <w:sz w:val="2"/>
          <w:szCs w:val="2"/>
        </w:rPr>
      </w:pPr>
    </w:p>
    <w:p w14:paraId="40135C0A" w14:textId="77777777" w:rsidR="00403711" w:rsidRPr="00917F98" w:rsidRDefault="00403711" w:rsidP="00403711">
      <w:pPr>
        <w:rPr>
          <w:sz w:val="2"/>
          <w:szCs w:val="2"/>
        </w:rPr>
      </w:pPr>
    </w:p>
    <w:p w14:paraId="41BECEAD" w14:textId="77777777" w:rsidR="00403711" w:rsidRPr="00917F98" w:rsidRDefault="00403711" w:rsidP="00403711">
      <w:pPr>
        <w:rPr>
          <w:sz w:val="2"/>
          <w:szCs w:val="2"/>
        </w:rPr>
      </w:pPr>
    </w:p>
    <w:p w14:paraId="500B8AC7" w14:textId="77777777" w:rsidR="00403711" w:rsidRPr="00917F98" w:rsidRDefault="00403711" w:rsidP="00403711">
      <w:pPr>
        <w:rPr>
          <w:sz w:val="2"/>
          <w:szCs w:val="2"/>
        </w:rPr>
      </w:pPr>
    </w:p>
    <w:p w14:paraId="65D7DC84" w14:textId="77777777" w:rsidR="00403711" w:rsidRPr="00917F98" w:rsidRDefault="00403711" w:rsidP="00403711">
      <w:pPr>
        <w:rPr>
          <w:sz w:val="2"/>
          <w:szCs w:val="2"/>
        </w:rPr>
      </w:pPr>
    </w:p>
    <w:p w14:paraId="2533A732" w14:textId="77777777" w:rsidR="00403711" w:rsidRPr="00917F98" w:rsidRDefault="00403711" w:rsidP="00403711">
      <w:pPr>
        <w:rPr>
          <w:sz w:val="2"/>
          <w:szCs w:val="2"/>
        </w:rPr>
      </w:pPr>
    </w:p>
    <w:p w14:paraId="49A1EA94" w14:textId="77777777" w:rsidR="00403711" w:rsidRPr="00917F98" w:rsidRDefault="00403711" w:rsidP="00403711">
      <w:pPr>
        <w:rPr>
          <w:sz w:val="2"/>
          <w:szCs w:val="2"/>
        </w:rPr>
      </w:pPr>
    </w:p>
    <w:p w14:paraId="63B0F932" w14:textId="77777777" w:rsidR="00403711" w:rsidRPr="00917F98" w:rsidRDefault="00403711" w:rsidP="00403711">
      <w:pPr>
        <w:rPr>
          <w:sz w:val="2"/>
          <w:szCs w:val="2"/>
        </w:rPr>
      </w:pPr>
    </w:p>
    <w:p w14:paraId="1754CD4E" w14:textId="77777777" w:rsidR="00403711" w:rsidRPr="00917F98" w:rsidRDefault="00403711" w:rsidP="00403711">
      <w:pPr>
        <w:rPr>
          <w:sz w:val="2"/>
          <w:szCs w:val="2"/>
        </w:rPr>
      </w:pPr>
    </w:p>
    <w:p w14:paraId="2B54F085" w14:textId="77777777" w:rsidR="00403711" w:rsidRPr="00917F98" w:rsidRDefault="00403711" w:rsidP="00403711">
      <w:pPr>
        <w:rPr>
          <w:sz w:val="2"/>
          <w:szCs w:val="2"/>
        </w:rPr>
      </w:pPr>
    </w:p>
    <w:p w14:paraId="749BE738" w14:textId="77777777" w:rsidR="00403711" w:rsidRPr="00917F98" w:rsidRDefault="00403711" w:rsidP="00403711">
      <w:pPr>
        <w:rPr>
          <w:sz w:val="2"/>
          <w:szCs w:val="2"/>
        </w:rPr>
      </w:pPr>
    </w:p>
    <w:p w14:paraId="1C02456F" w14:textId="77777777" w:rsidR="00403711" w:rsidRPr="00917F98" w:rsidRDefault="00403711" w:rsidP="00403711">
      <w:pPr>
        <w:rPr>
          <w:sz w:val="2"/>
          <w:szCs w:val="2"/>
        </w:rPr>
      </w:pPr>
    </w:p>
    <w:p w14:paraId="1E2E70FE" w14:textId="77777777" w:rsidR="00403711" w:rsidRPr="00917F98" w:rsidRDefault="00403711" w:rsidP="00403711">
      <w:pPr>
        <w:rPr>
          <w:sz w:val="2"/>
          <w:szCs w:val="2"/>
        </w:rPr>
      </w:pPr>
    </w:p>
    <w:p w14:paraId="76B1868E" w14:textId="77777777" w:rsidR="00403711" w:rsidRPr="00917F98" w:rsidRDefault="00403711" w:rsidP="00403711">
      <w:pPr>
        <w:rPr>
          <w:sz w:val="2"/>
          <w:szCs w:val="2"/>
        </w:rPr>
      </w:pPr>
    </w:p>
    <w:p w14:paraId="1383DDF7" w14:textId="77777777" w:rsidR="00403711" w:rsidRPr="00917F98" w:rsidRDefault="00403711" w:rsidP="00403711">
      <w:pPr>
        <w:rPr>
          <w:sz w:val="2"/>
          <w:szCs w:val="2"/>
        </w:rPr>
      </w:pPr>
    </w:p>
    <w:p w14:paraId="44E70141" w14:textId="77777777" w:rsidR="00403711" w:rsidRPr="00917F98" w:rsidRDefault="00403711" w:rsidP="00403711">
      <w:pPr>
        <w:rPr>
          <w:sz w:val="2"/>
          <w:szCs w:val="2"/>
        </w:rPr>
      </w:pPr>
    </w:p>
    <w:p w14:paraId="6D28011D" w14:textId="77777777" w:rsidR="00403711" w:rsidRPr="00917F98" w:rsidRDefault="00403711" w:rsidP="00403711">
      <w:pPr>
        <w:rPr>
          <w:sz w:val="2"/>
          <w:szCs w:val="2"/>
        </w:rPr>
      </w:pPr>
    </w:p>
    <w:p w14:paraId="32BFA1F5" w14:textId="77777777" w:rsidR="00403711" w:rsidRPr="00917F98" w:rsidRDefault="00403711" w:rsidP="00403711">
      <w:pPr>
        <w:rPr>
          <w:sz w:val="2"/>
          <w:szCs w:val="2"/>
        </w:rPr>
      </w:pPr>
    </w:p>
    <w:p w14:paraId="7CB5078C" w14:textId="77777777" w:rsidR="00403711" w:rsidRPr="00917F98" w:rsidRDefault="00403711" w:rsidP="00403711">
      <w:pPr>
        <w:rPr>
          <w:sz w:val="2"/>
          <w:szCs w:val="2"/>
        </w:rPr>
      </w:pPr>
    </w:p>
    <w:p w14:paraId="47EF7401" w14:textId="77777777" w:rsidR="00403711" w:rsidRPr="00917F98" w:rsidRDefault="00403711" w:rsidP="00403711">
      <w:pPr>
        <w:rPr>
          <w:sz w:val="2"/>
          <w:szCs w:val="2"/>
        </w:rPr>
      </w:pPr>
    </w:p>
    <w:p w14:paraId="484224CD" w14:textId="77777777" w:rsidR="00403711" w:rsidRPr="00917F98" w:rsidRDefault="00403711" w:rsidP="00403711">
      <w:pPr>
        <w:rPr>
          <w:sz w:val="2"/>
          <w:szCs w:val="2"/>
        </w:rPr>
      </w:pPr>
    </w:p>
    <w:p w14:paraId="2C8AAF88" w14:textId="77777777" w:rsidR="00403711" w:rsidRPr="00917F98" w:rsidRDefault="00403711" w:rsidP="00403711">
      <w:pPr>
        <w:rPr>
          <w:sz w:val="2"/>
          <w:szCs w:val="2"/>
        </w:rPr>
      </w:pPr>
    </w:p>
    <w:p w14:paraId="5F7CACD3" w14:textId="77777777" w:rsidR="00403711" w:rsidRPr="00917F98" w:rsidRDefault="00403711" w:rsidP="00403711">
      <w:pPr>
        <w:rPr>
          <w:sz w:val="2"/>
          <w:szCs w:val="2"/>
        </w:rPr>
      </w:pPr>
    </w:p>
    <w:p w14:paraId="4CFF123D" w14:textId="77777777" w:rsidR="00403711" w:rsidRPr="00917F98" w:rsidRDefault="00403711" w:rsidP="00403711">
      <w:pPr>
        <w:rPr>
          <w:sz w:val="2"/>
          <w:szCs w:val="2"/>
        </w:rPr>
      </w:pPr>
    </w:p>
    <w:p w14:paraId="706B841A" w14:textId="77777777" w:rsidR="00403711" w:rsidRPr="00917F98" w:rsidRDefault="00403711" w:rsidP="00403711">
      <w:pPr>
        <w:rPr>
          <w:sz w:val="2"/>
          <w:szCs w:val="2"/>
        </w:rPr>
      </w:pPr>
    </w:p>
    <w:p w14:paraId="67B7C065" w14:textId="77777777" w:rsidR="00403711" w:rsidRPr="00917F98" w:rsidRDefault="00403711" w:rsidP="00403711">
      <w:pPr>
        <w:rPr>
          <w:sz w:val="2"/>
          <w:szCs w:val="2"/>
        </w:rPr>
      </w:pPr>
    </w:p>
    <w:p w14:paraId="0F5CD2B6" w14:textId="77777777" w:rsidR="00403711" w:rsidRPr="00917F98" w:rsidRDefault="00403711" w:rsidP="00403711">
      <w:pPr>
        <w:rPr>
          <w:sz w:val="2"/>
          <w:szCs w:val="2"/>
        </w:rPr>
      </w:pPr>
    </w:p>
    <w:p w14:paraId="770C58CB" w14:textId="77777777" w:rsidR="00403711" w:rsidRPr="00917F98" w:rsidRDefault="00403711" w:rsidP="00403711">
      <w:pPr>
        <w:rPr>
          <w:sz w:val="2"/>
          <w:szCs w:val="2"/>
        </w:rPr>
      </w:pPr>
    </w:p>
    <w:p w14:paraId="2FB76B4B" w14:textId="77777777" w:rsidR="00403711" w:rsidRPr="00917F98" w:rsidRDefault="00403711" w:rsidP="00403711">
      <w:pPr>
        <w:rPr>
          <w:sz w:val="2"/>
          <w:szCs w:val="2"/>
        </w:rPr>
      </w:pPr>
    </w:p>
    <w:p w14:paraId="2A9BE65A" w14:textId="77777777" w:rsidR="00403711" w:rsidRPr="00917F98" w:rsidRDefault="00403711" w:rsidP="00403711">
      <w:pPr>
        <w:rPr>
          <w:sz w:val="2"/>
          <w:szCs w:val="2"/>
        </w:rPr>
      </w:pPr>
    </w:p>
    <w:p w14:paraId="39E0D6D3" w14:textId="77777777" w:rsidR="00403711" w:rsidRPr="00917F98" w:rsidRDefault="00403711" w:rsidP="00403711">
      <w:pPr>
        <w:rPr>
          <w:sz w:val="2"/>
          <w:szCs w:val="2"/>
        </w:rPr>
      </w:pPr>
    </w:p>
    <w:p w14:paraId="019E251D" w14:textId="77777777" w:rsidR="00403711" w:rsidRPr="00917F98" w:rsidRDefault="00403711" w:rsidP="00403711">
      <w:pPr>
        <w:rPr>
          <w:sz w:val="2"/>
          <w:szCs w:val="2"/>
        </w:rPr>
      </w:pPr>
    </w:p>
    <w:p w14:paraId="2B026F73" w14:textId="77777777" w:rsidR="00403711" w:rsidRPr="00917F98" w:rsidRDefault="00403711" w:rsidP="00403711">
      <w:pPr>
        <w:rPr>
          <w:sz w:val="2"/>
          <w:szCs w:val="2"/>
        </w:rPr>
      </w:pPr>
    </w:p>
    <w:p w14:paraId="177A652C" w14:textId="77777777" w:rsidR="00403711" w:rsidRPr="00917F98" w:rsidRDefault="00403711" w:rsidP="00403711">
      <w:pPr>
        <w:rPr>
          <w:sz w:val="2"/>
          <w:szCs w:val="2"/>
        </w:rPr>
      </w:pPr>
    </w:p>
    <w:p w14:paraId="4D881885" w14:textId="77777777" w:rsidR="00403711" w:rsidRPr="00917F98" w:rsidRDefault="00403711" w:rsidP="00403711">
      <w:pPr>
        <w:rPr>
          <w:sz w:val="2"/>
          <w:szCs w:val="2"/>
        </w:rPr>
      </w:pPr>
    </w:p>
    <w:p w14:paraId="79218C1A" w14:textId="77777777" w:rsidR="00403711" w:rsidRPr="00917F98" w:rsidRDefault="00403711" w:rsidP="00403711">
      <w:pPr>
        <w:rPr>
          <w:sz w:val="2"/>
          <w:szCs w:val="2"/>
        </w:rPr>
      </w:pPr>
    </w:p>
    <w:p w14:paraId="1708CB9E" w14:textId="77777777" w:rsidR="00403711" w:rsidRPr="00917F98" w:rsidRDefault="00403711" w:rsidP="00403711">
      <w:pPr>
        <w:rPr>
          <w:sz w:val="2"/>
          <w:szCs w:val="2"/>
        </w:rPr>
      </w:pPr>
    </w:p>
    <w:p w14:paraId="47781DC7" w14:textId="77777777" w:rsidR="00403711" w:rsidRPr="00917F98" w:rsidRDefault="00403711" w:rsidP="00403711">
      <w:pPr>
        <w:rPr>
          <w:sz w:val="2"/>
          <w:szCs w:val="2"/>
        </w:rPr>
      </w:pPr>
    </w:p>
    <w:p w14:paraId="661B29AA" w14:textId="77777777" w:rsidR="00403711" w:rsidRPr="00917F98" w:rsidRDefault="00403711" w:rsidP="00403711">
      <w:pPr>
        <w:rPr>
          <w:sz w:val="2"/>
          <w:szCs w:val="2"/>
        </w:rPr>
      </w:pPr>
    </w:p>
    <w:p w14:paraId="3B1A5ED0" w14:textId="77777777" w:rsidR="00403711" w:rsidRPr="00917F98" w:rsidRDefault="00403711" w:rsidP="00403711">
      <w:pPr>
        <w:rPr>
          <w:sz w:val="2"/>
          <w:szCs w:val="2"/>
        </w:rPr>
      </w:pPr>
    </w:p>
    <w:p w14:paraId="7DB4154B" w14:textId="77777777" w:rsidR="00403711" w:rsidRPr="00917F98" w:rsidRDefault="00403711" w:rsidP="00403711">
      <w:pPr>
        <w:rPr>
          <w:sz w:val="2"/>
          <w:szCs w:val="2"/>
        </w:rPr>
      </w:pPr>
    </w:p>
    <w:p w14:paraId="00A1E63F" w14:textId="77777777" w:rsidR="00403711" w:rsidRPr="00917F98" w:rsidRDefault="00403711" w:rsidP="00403711">
      <w:pPr>
        <w:rPr>
          <w:sz w:val="2"/>
          <w:szCs w:val="2"/>
        </w:rPr>
      </w:pPr>
    </w:p>
    <w:p w14:paraId="5E0AA613" w14:textId="77777777" w:rsidR="00403711" w:rsidRPr="00917F98" w:rsidRDefault="00403711" w:rsidP="00403711">
      <w:pPr>
        <w:rPr>
          <w:sz w:val="2"/>
          <w:szCs w:val="2"/>
        </w:rPr>
      </w:pPr>
    </w:p>
    <w:p w14:paraId="599200AB" w14:textId="77777777" w:rsidR="00403711" w:rsidRPr="00917F98" w:rsidRDefault="00403711" w:rsidP="00403711">
      <w:pPr>
        <w:rPr>
          <w:sz w:val="2"/>
          <w:szCs w:val="2"/>
        </w:rPr>
      </w:pPr>
    </w:p>
    <w:p w14:paraId="5130764A" w14:textId="77777777" w:rsidR="00403711" w:rsidRPr="00917F98" w:rsidRDefault="00403711" w:rsidP="00403711">
      <w:pPr>
        <w:rPr>
          <w:sz w:val="2"/>
          <w:szCs w:val="2"/>
        </w:rPr>
      </w:pPr>
    </w:p>
    <w:p w14:paraId="4B36CA60" w14:textId="77777777" w:rsidR="00403711" w:rsidRPr="00917F98" w:rsidRDefault="00403711" w:rsidP="00403711">
      <w:pPr>
        <w:spacing w:line="250" w:lineRule="exact"/>
        <w:ind w:left="413"/>
      </w:pPr>
      <w:r w:rsidRPr="00917F98">
        <w:t>(должность</w:t>
      </w:r>
    </w:p>
    <w:p w14:paraId="0FFEA862" w14:textId="77777777" w:rsidR="00403711" w:rsidRPr="00917F98" w:rsidRDefault="00403711" w:rsidP="00403711">
      <w:pPr>
        <w:ind w:left="416" w:hanging="3"/>
      </w:pPr>
      <w:r w:rsidRPr="00917F98">
        <w:rPr>
          <w:spacing w:val="-1"/>
        </w:rPr>
        <w:t>уполномоченного</w:t>
      </w:r>
      <w:r w:rsidRPr="00917F98">
        <w:rPr>
          <w:spacing w:val="22"/>
        </w:rPr>
        <w:t xml:space="preserve"> </w:t>
      </w:r>
      <w:r w:rsidRPr="00917F98">
        <w:rPr>
          <w:spacing w:val="-1"/>
        </w:rPr>
        <w:t>сотрудника,</w:t>
      </w:r>
      <w:r w:rsidRPr="00917F98">
        <w:rPr>
          <w:spacing w:val="27"/>
        </w:rPr>
        <w:t xml:space="preserve"> </w:t>
      </w:r>
      <w:r w:rsidRPr="00917F98">
        <w:rPr>
          <w:spacing w:val="-1"/>
        </w:rPr>
        <w:t>осуществляющего</w:t>
      </w:r>
      <w:r w:rsidRPr="00917F98">
        <w:t xml:space="preserve"> прием</w:t>
      </w:r>
      <w:r w:rsidRPr="00917F98">
        <w:rPr>
          <w:spacing w:val="22"/>
        </w:rPr>
        <w:t xml:space="preserve"> </w:t>
      </w:r>
      <w:r w:rsidRPr="00917F98">
        <w:rPr>
          <w:spacing w:val="-1"/>
        </w:rPr>
        <w:t>заявления)</w:t>
      </w:r>
    </w:p>
    <w:p w14:paraId="378E7378" w14:textId="77777777" w:rsidR="00403711" w:rsidRPr="00917F98" w:rsidRDefault="00403711" w:rsidP="00403711">
      <w:pPr>
        <w:tabs>
          <w:tab w:val="left" w:pos="3081"/>
        </w:tabs>
        <w:spacing w:line="250" w:lineRule="exact"/>
        <w:ind w:left="416"/>
        <w:jc w:val="both"/>
        <w:rPr>
          <w:spacing w:val="-1"/>
        </w:rPr>
      </w:pPr>
      <w:r w:rsidRPr="00917F98">
        <w:t>(подпись)</w:t>
      </w:r>
      <w:proofErr w:type="gramStart"/>
      <w:r w:rsidRPr="00917F98">
        <w:tab/>
      </w:r>
      <w:r w:rsidRPr="00917F98">
        <w:rPr>
          <w:spacing w:val="-1"/>
        </w:rPr>
        <w:t>(</w:t>
      </w:r>
      <w:proofErr w:type="gramEnd"/>
      <w:r w:rsidRPr="00917F98">
        <w:rPr>
          <w:spacing w:val="-1"/>
        </w:rPr>
        <w:t xml:space="preserve">расшифровка подписи)  дата </w:t>
      </w:r>
    </w:p>
    <w:p w14:paraId="6EF0A173" w14:textId="77777777" w:rsidR="00403711" w:rsidRPr="00917F98" w:rsidRDefault="00403711" w:rsidP="00403711">
      <w:pPr>
        <w:tabs>
          <w:tab w:val="left" w:pos="3081"/>
        </w:tabs>
        <w:spacing w:line="250" w:lineRule="exact"/>
        <w:ind w:left="416"/>
        <w:jc w:val="both"/>
        <w:rPr>
          <w:spacing w:val="-1"/>
        </w:rPr>
      </w:pPr>
    </w:p>
    <w:p w14:paraId="206EB755" w14:textId="77777777" w:rsidR="00403711" w:rsidRPr="00917F98" w:rsidRDefault="00403711" w:rsidP="00403711">
      <w:pPr>
        <w:tabs>
          <w:tab w:val="left" w:pos="3081"/>
        </w:tabs>
        <w:spacing w:line="250" w:lineRule="exact"/>
        <w:ind w:left="416"/>
        <w:jc w:val="both"/>
      </w:pPr>
      <w:r w:rsidRPr="00917F98">
        <w:rPr>
          <w:spacing w:val="-1"/>
        </w:rPr>
        <w:t xml:space="preserve"> Заявитель</w:t>
      </w:r>
      <w:r w:rsidRPr="00917F98">
        <w:t xml:space="preserve"> </w:t>
      </w:r>
      <w:r w:rsidRPr="00917F98">
        <w:rPr>
          <w:u w:val="single" w:color="000000"/>
        </w:rPr>
        <w:t xml:space="preserve"> </w:t>
      </w:r>
    </w:p>
    <w:p w14:paraId="527C09C6" w14:textId="77777777" w:rsidR="00403711" w:rsidRPr="00917F98" w:rsidRDefault="00403711" w:rsidP="00403711">
      <w:pPr>
        <w:ind w:right="-1"/>
        <w:jc w:val="both"/>
        <w:rPr>
          <w:b/>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5D70DCD5" w14:textId="77777777" w:rsidTr="00403711">
        <w:trPr>
          <w:trHeight w:val="2202"/>
        </w:trPr>
        <w:tc>
          <w:tcPr>
            <w:tcW w:w="3837" w:type="dxa"/>
            <w:shd w:val="clear" w:color="auto" w:fill="auto"/>
          </w:tcPr>
          <w:p w14:paraId="709FC938" w14:textId="77777777" w:rsidR="00403711" w:rsidRPr="00917F98" w:rsidRDefault="00403711" w:rsidP="00403711">
            <w:pPr>
              <w:jc w:val="center"/>
              <w:rPr>
                <w:b/>
              </w:rPr>
            </w:pPr>
            <w:r w:rsidRPr="00917F98">
              <w:rPr>
                <w:b/>
              </w:rPr>
              <w:t>Администрация</w:t>
            </w:r>
          </w:p>
          <w:p w14:paraId="3CF74AFA" w14:textId="77777777" w:rsidR="00403711" w:rsidRPr="00917F98" w:rsidRDefault="00403711" w:rsidP="00403711">
            <w:pPr>
              <w:jc w:val="center"/>
              <w:rPr>
                <w:b/>
              </w:rPr>
            </w:pPr>
            <w:r w:rsidRPr="00917F98">
              <w:rPr>
                <w:b/>
              </w:rPr>
              <w:t xml:space="preserve">городского поселения </w:t>
            </w:r>
          </w:p>
          <w:p w14:paraId="7604265E" w14:textId="77777777" w:rsidR="00403711" w:rsidRPr="00917F98" w:rsidRDefault="00403711" w:rsidP="00403711">
            <w:pPr>
              <w:jc w:val="center"/>
              <w:rPr>
                <w:b/>
              </w:rPr>
            </w:pPr>
            <w:r w:rsidRPr="00917F98">
              <w:rPr>
                <w:b/>
              </w:rPr>
              <w:t>«Поселок Айхал»</w:t>
            </w:r>
          </w:p>
          <w:p w14:paraId="1840E447" w14:textId="77777777" w:rsidR="00403711" w:rsidRPr="00917F98" w:rsidRDefault="00403711" w:rsidP="00403711">
            <w:pPr>
              <w:jc w:val="center"/>
              <w:rPr>
                <w:b/>
              </w:rPr>
            </w:pPr>
            <w:r w:rsidRPr="00917F98">
              <w:rPr>
                <w:b/>
              </w:rPr>
              <w:t>муниципального района</w:t>
            </w:r>
          </w:p>
          <w:p w14:paraId="0C8242A6" w14:textId="77777777" w:rsidR="00403711" w:rsidRPr="00917F98" w:rsidRDefault="00403711" w:rsidP="00403711">
            <w:pPr>
              <w:jc w:val="center"/>
              <w:rPr>
                <w:b/>
              </w:rPr>
            </w:pPr>
            <w:r w:rsidRPr="00917F98">
              <w:rPr>
                <w:b/>
              </w:rPr>
              <w:t>«Мирнинский район»</w:t>
            </w:r>
          </w:p>
          <w:p w14:paraId="7C439F63" w14:textId="77777777" w:rsidR="00403711" w:rsidRPr="00917F98" w:rsidRDefault="00403711" w:rsidP="00403711">
            <w:pPr>
              <w:jc w:val="center"/>
              <w:rPr>
                <w:b/>
              </w:rPr>
            </w:pPr>
            <w:r w:rsidRPr="00917F98">
              <w:rPr>
                <w:b/>
              </w:rPr>
              <w:t>Республики Саха (Якутия)</w:t>
            </w:r>
          </w:p>
          <w:p w14:paraId="494684F0" w14:textId="77777777" w:rsidR="00403711" w:rsidRPr="00917F98" w:rsidRDefault="00403711" w:rsidP="00403711">
            <w:pPr>
              <w:rPr>
                <w:b/>
                <w:bCs/>
                <w:kern w:val="32"/>
                <w:position w:val="6"/>
              </w:rPr>
            </w:pPr>
          </w:p>
          <w:p w14:paraId="3166BB49"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4D2BC007" w14:textId="77777777" w:rsidR="00403711" w:rsidRPr="00917F98" w:rsidRDefault="00403711" w:rsidP="00403711">
            <w:pPr>
              <w:jc w:val="center"/>
              <w:rPr>
                <w:noProof/>
              </w:rPr>
            </w:pPr>
            <w:r w:rsidRPr="00917F98">
              <w:rPr>
                <w:noProof/>
              </w:rPr>
              <w:drawing>
                <wp:anchor distT="0" distB="0" distL="114300" distR="114300" simplePos="0" relativeHeight="251675648" behindDoc="0" locked="0" layoutInCell="1" allowOverlap="1" wp14:anchorId="1728830B" wp14:editId="0837FB7D">
                  <wp:simplePos x="0" y="0"/>
                  <wp:positionH relativeFrom="column">
                    <wp:posOffset>15240</wp:posOffset>
                  </wp:positionH>
                  <wp:positionV relativeFrom="paragraph">
                    <wp:posOffset>-24765</wp:posOffset>
                  </wp:positionV>
                  <wp:extent cx="838200" cy="822960"/>
                  <wp:effectExtent l="0" t="0" r="0" b="0"/>
                  <wp:wrapNone/>
                  <wp:docPr id="192" name="Рисунок 192"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2272A496" w14:textId="77777777" w:rsidR="00403711" w:rsidRPr="00917F98" w:rsidRDefault="00403711" w:rsidP="00403711">
            <w:pPr>
              <w:jc w:val="center"/>
            </w:pPr>
          </w:p>
        </w:tc>
        <w:tc>
          <w:tcPr>
            <w:tcW w:w="3960" w:type="dxa"/>
            <w:shd w:val="clear" w:color="auto" w:fill="auto"/>
          </w:tcPr>
          <w:p w14:paraId="2320D261" w14:textId="77777777" w:rsidR="00403711" w:rsidRPr="00917F98" w:rsidRDefault="00403711" w:rsidP="00403711">
            <w:pPr>
              <w:jc w:val="center"/>
              <w:rPr>
                <w:b/>
              </w:rPr>
            </w:pPr>
            <w:r w:rsidRPr="00917F98">
              <w:rPr>
                <w:b/>
              </w:rPr>
              <w:t>Саха ϴрɵспүүбүлүкэтин</w:t>
            </w:r>
          </w:p>
          <w:p w14:paraId="3D339C72" w14:textId="77777777" w:rsidR="00403711" w:rsidRPr="00917F98" w:rsidRDefault="00403711" w:rsidP="00403711">
            <w:pPr>
              <w:jc w:val="center"/>
              <w:rPr>
                <w:b/>
              </w:rPr>
            </w:pPr>
            <w:r w:rsidRPr="00917F98">
              <w:rPr>
                <w:b/>
              </w:rPr>
              <w:t xml:space="preserve"> «Мииринэй оройуона» муниципальнай оройуон </w:t>
            </w:r>
          </w:p>
          <w:p w14:paraId="000586A7"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6F0B61D9"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22B5AFFB"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2F2CF20C" w14:textId="77777777" w:rsidR="00403711" w:rsidRPr="00917F98" w:rsidRDefault="00403711" w:rsidP="00403711">
            <w:pPr>
              <w:rPr>
                <w:b/>
                <w:position w:val="6"/>
                <w:sz w:val="20"/>
                <w:szCs w:val="20"/>
              </w:rPr>
            </w:pPr>
          </w:p>
          <w:p w14:paraId="6A4E833C" w14:textId="77777777" w:rsidR="00403711" w:rsidRPr="00917F98" w:rsidRDefault="00403711" w:rsidP="00403711">
            <w:pPr>
              <w:jc w:val="center"/>
              <w:rPr>
                <w:b/>
                <w:sz w:val="32"/>
                <w:szCs w:val="32"/>
              </w:rPr>
            </w:pPr>
            <w:r w:rsidRPr="00917F98">
              <w:rPr>
                <w:b/>
                <w:position w:val="6"/>
                <w:sz w:val="32"/>
                <w:szCs w:val="32"/>
              </w:rPr>
              <w:t>УУРААХ</w:t>
            </w:r>
          </w:p>
          <w:p w14:paraId="610D7C92" w14:textId="77777777" w:rsidR="00403711" w:rsidRPr="00917F98" w:rsidRDefault="00403711" w:rsidP="00403711">
            <w:pPr>
              <w:jc w:val="center"/>
              <w:rPr>
                <w:b/>
                <w:bCs/>
                <w:kern w:val="32"/>
                <w:position w:val="6"/>
                <w:sz w:val="2"/>
                <w:szCs w:val="2"/>
              </w:rPr>
            </w:pPr>
          </w:p>
        </w:tc>
      </w:tr>
    </w:tbl>
    <w:p w14:paraId="4DD4B184" w14:textId="77777777" w:rsidR="00403711" w:rsidRPr="00917F98" w:rsidRDefault="00403711" w:rsidP="00403711">
      <w:pPr>
        <w:ind w:right="-284"/>
      </w:pPr>
    </w:p>
    <w:p w14:paraId="73AB027F" w14:textId="77777777" w:rsidR="00403711" w:rsidRPr="00917F98" w:rsidRDefault="00403711" w:rsidP="00403711">
      <w:pPr>
        <w:ind w:left="-709" w:right="-284" w:firstLine="709"/>
        <w:rPr>
          <w:u w:val="single"/>
        </w:rPr>
      </w:pPr>
      <w:r w:rsidRPr="00917F98">
        <w:rPr>
          <w:u w:val="single"/>
        </w:rPr>
        <w:t>16 апреля 2025г</w:t>
      </w:r>
      <w:r w:rsidRPr="00917F98">
        <w:t>.</w:t>
      </w:r>
      <w:r w:rsidRPr="00917F98">
        <w:tab/>
      </w:r>
      <w:r w:rsidRPr="00917F98">
        <w:tab/>
      </w:r>
      <w:r w:rsidRPr="00917F98">
        <w:tab/>
      </w:r>
      <w:r w:rsidRPr="00917F98">
        <w:tab/>
      </w:r>
      <w:r w:rsidRPr="00917F98">
        <w:tab/>
      </w:r>
      <w:r w:rsidRPr="00917F98">
        <w:tab/>
      </w:r>
      <w:r w:rsidRPr="00917F98">
        <w:tab/>
        <w:t xml:space="preserve">      </w:t>
      </w:r>
      <w:r w:rsidRPr="00917F98">
        <w:tab/>
        <w:t xml:space="preserve">  </w:t>
      </w:r>
      <w:r w:rsidRPr="00917F98">
        <w:tab/>
      </w:r>
      <w:r w:rsidRPr="00917F98">
        <w:tab/>
        <w:t xml:space="preserve">  </w:t>
      </w:r>
      <w:r w:rsidRPr="00917F98">
        <w:rPr>
          <w:u w:val="single"/>
        </w:rPr>
        <w:t>№251</w:t>
      </w:r>
    </w:p>
    <w:p w14:paraId="028BB169" w14:textId="77777777" w:rsidR="00403711" w:rsidRPr="00917F98" w:rsidRDefault="00403711" w:rsidP="00403711">
      <w:pPr>
        <w:rPr>
          <w:b/>
        </w:rPr>
      </w:pPr>
    </w:p>
    <w:p w14:paraId="4421B294" w14:textId="77777777" w:rsidR="00403711" w:rsidRPr="00917F98" w:rsidRDefault="00403711" w:rsidP="00403711">
      <w:pPr>
        <w:ind w:right="4394"/>
        <w:jc w:val="both"/>
      </w:pPr>
      <w:bookmarkStart w:id="6" w:name="bookmark0"/>
      <w:r w:rsidRPr="00917F98">
        <w:t xml:space="preserve">О внесении изменений в постановление от 23.09.2021 № 370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rPr>
          <w:id w:val="1924300558"/>
          <w:placeholder>
            <w:docPart w:val="45E0B0C479224F8291F8A6245E850ADF"/>
          </w:placeholder>
        </w:sdtPr>
        <w:sdtContent>
          <w:sdt>
            <w:sdtPr>
              <w:rPr>
                <w:b/>
                <w:color w:val="000000" w:themeColor="text1"/>
              </w:rPr>
              <w:id w:val="-1627856165"/>
              <w:placeholder>
                <w:docPart w:val="FB42C75A39414BFFA120BC803A39BF72"/>
              </w:placeholder>
            </w:sdtPr>
            <w:sdtContent>
              <w:sdt>
                <w:sdtPr>
                  <w:rPr>
                    <w:spacing w:val="2"/>
                  </w:rPr>
                  <w:id w:val="1450203275"/>
                  <w:placeholder>
                    <w:docPart w:val="09677202D4CF4C278321F6C704110C90"/>
                  </w:placeholder>
                </w:sdtPr>
                <w:sdtContent>
                  <w:r w:rsidRPr="00917F98">
                    <w:rPr>
                      <w:spacing w:val="2"/>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sdtContent>
              </w:sdt>
            </w:sdtContent>
          </w:sdt>
        </w:sdtContent>
      </w:sdt>
      <w:r w:rsidRPr="00917F98">
        <w:t xml:space="preserve">» </w:t>
      </w:r>
    </w:p>
    <w:bookmarkEnd w:id="6"/>
    <w:p w14:paraId="5BCCC2C4" w14:textId="77777777" w:rsidR="00403711" w:rsidRPr="00917F98" w:rsidRDefault="00403711" w:rsidP="00403711">
      <w:pPr>
        <w:ind w:right="4394"/>
        <w:jc w:val="both"/>
      </w:pPr>
      <w:r w:rsidRPr="00917F98">
        <w:t xml:space="preserve"> (с изменениями и дополнениями)</w:t>
      </w:r>
    </w:p>
    <w:p w14:paraId="5958B25E" w14:textId="77777777" w:rsidR="00403711" w:rsidRPr="00917F98" w:rsidRDefault="00403711" w:rsidP="00403711">
      <w:pPr>
        <w:ind w:right="4394"/>
        <w:jc w:val="both"/>
      </w:pPr>
    </w:p>
    <w:p w14:paraId="3ABF9FD5" w14:textId="77777777" w:rsidR="00403711" w:rsidRPr="00917F98" w:rsidRDefault="00403711" w:rsidP="00403711">
      <w:pPr>
        <w:ind w:firstLine="708"/>
        <w:jc w:val="both"/>
      </w:pPr>
      <w:r w:rsidRPr="00917F98">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Уставом городского поселения «Поселок Айхал» муниципального </w:t>
      </w:r>
      <w:r w:rsidRPr="00917F98">
        <w:lastRenderedPageBreak/>
        <w:t>района «Мирнинский район» Республики Саха (Якутия), администрация постановляет:</w:t>
      </w:r>
    </w:p>
    <w:p w14:paraId="6463867E" w14:textId="77777777" w:rsidR="00403711" w:rsidRPr="00917F98" w:rsidRDefault="00403711" w:rsidP="00403711">
      <w:pPr>
        <w:pStyle w:val="a6"/>
        <w:ind w:firstLine="851"/>
        <w:jc w:val="both"/>
      </w:pPr>
      <w:r w:rsidRPr="00917F98">
        <w:t>1.</w:t>
      </w:r>
      <w:r w:rsidRPr="00917F98">
        <w:rPr>
          <w:szCs w:val="26"/>
        </w:rPr>
        <w:t xml:space="preserve"> Внести </w:t>
      </w:r>
      <w:r w:rsidRPr="00917F98">
        <w:t xml:space="preserve">в постановление от 23.09.2021 № 370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rPr>
          <w:id w:val="-784041226"/>
          <w:placeholder>
            <w:docPart w:val="032D2DA00527425BA3F521B43940B5E2"/>
          </w:placeholder>
        </w:sdtPr>
        <w:sdtContent>
          <w:sdt>
            <w:sdtPr>
              <w:rPr>
                <w:b/>
                <w:color w:val="000000" w:themeColor="text1"/>
              </w:rPr>
              <w:id w:val="2134363731"/>
              <w:placeholder>
                <w:docPart w:val="D628119C3F44426EA3E76D9D731C472B"/>
              </w:placeholder>
            </w:sdtPr>
            <w:sdtContent>
              <w:sdt>
                <w:sdtPr>
                  <w:rPr>
                    <w:spacing w:val="2"/>
                  </w:rPr>
                  <w:id w:val="-1113045516"/>
                  <w:placeholder>
                    <w:docPart w:val="E7524DC16BC84499B2F97926AD2DAE0F"/>
                  </w:placeholder>
                </w:sdtPr>
                <w:sdtContent>
                  <w:r w:rsidRPr="00917F98">
                    <w:rPr>
                      <w:spacing w:val="2"/>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sdtContent>
              </w:sdt>
            </w:sdtContent>
          </w:sdt>
        </w:sdtContent>
      </w:sdt>
      <w:r w:rsidRPr="00917F98">
        <w:t xml:space="preserve">» </w:t>
      </w:r>
      <w:sdt>
        <w:sdtPr>
          <w:rPr>
            <w:b/>
          </w:rPr>
          <w:id w:val="1178475738"/>
          <w:placeholder>
            <w:docPart w:val="1576C3E58EBF4C13B7144D1D82FF3169"/>
          </w:placeholder>
        </w:sdtPr>
        <w:sdtContent>
          <w:sdt>
            <w:sdtPr>
              <w:rPr>
                <w:b/>
                <w:color w:val="000000" w:themeColor="text1"/>
              </w:rPr>
              <w:id w:val="346064424"/>
              <w:placeholder>
                <w:docPart w:val="58ECEC6F8FFF49B696CF236FE575C94B"/>
              </w:placeholder>
            </w:sdtPr>
            <w:sdtContent>
              <w:r w:rsidRPr="00917F98">
                <w:t>в редакции постановлений от 03.07.2023 №378, от 26.07.2023 №415 следующие изменения:</w:t>
              </w:r>
            </w:sdtContent>
          </w:sdt>
        </w:sdtContent>
      </w:sdt>
    </w:p>
    <w:p w14:paraId="592B80FD" w14:textId="77777777" w:rsidR="00403711" w:rsidRPr="00917F98" w:rsidRDefault="00403711" w:rsidP="00403711">
      <w:pPr>
        <w:ind w:right="-1" w:firstLine="708"/>
        <w:jc w:val="both"/>
      </w:pPr>
      <w:r w:rsidRPr="00917F98">
        <w:t>1.1.Слова «МО «Поселок Айхал» заменить на слова «ГП «Поселок Айхал»:</w:t>
      </w:r>
    </w:p>
    <w:p w14:paraId="7500555B" w14:textId="77777777" w:rsidR="00403711" w:rsidRPr="00917F98" w:rsidRDefault="00403711" w:rsidP="00403711">
      <w:pPr>
        <w:ind w:right="-1" w:firstLine="708"/>
        <w:jc w:val="both"/>
      </w:pPr>
      <w:r w:rsidRPr="00917F98">
        <w:t xml:space="preserve">-в Приложении к постановлению администрации МО «Поселок Айхал» от 23.09.2021 №370 </w:t>
      </w:r>
    </w:p>
    <w:p w14:paraId="28D77008" w14:textId="77777777" w:rsidR="00403711" w:rsidRPr="00917F98" w:rsidRDefault="00403711" w:rsidP="00403711">
      <w:pPr>
        <w:ind w:right="-1" w:firstLine="708"/>
        <w:jc w:val="both"/>
      </w:pPr>
      <w:r w:rsidRPr="00917F98">
        <w:t>-в подпункте 1.3.1 пункта 1.3 «Требования к порядку информирования о предоставлении муниципальной услуги».</w:t>
      </w:r>
    </w:p>
    <w:p w14:paraId="6BF1B301" w14:textId="77777777" w:rsidR="00403711" w:rsidRPr="00917F98" w:rsidRDefault="00403711" w:rsidP="00403711">
      <w:pPr>
        <w:ind w:right="-1" w:firstLine="708"/>
        <w:jc w:val="both"/>
        <w:rPr>
          <w:lang w:eastAsia="ar-SA"/>
        </w:rPr>
      </w:pPr>
      <w:r w:rsidRPr="00917F98">
        <w:rPr>
          <w:lang w:eastAsia="ar-SA"/>
        </w:rPr>
        <w:t>1.2.В абзаце втором подпункта 2.6.13. пункта 2.6 слова «до 01.01.2025» заменить на слова «до 01.01.2027».</w:t>
      </w:r>
    </w:p>
    <w:p w14:paraId="326D0DDF" w14:textId="77777777" w:rsidR="00403711" w:rsidRPr="00917F98" w:rsidRDefault="00403711" w:rsidP="00403711">
      <w:pPr>
        <w:ind w:firstLine="567"/>
        <w:jc w:val="both"/>
      </w:pPr>
      <w:r w:rsidRPr="00917F98">
        <w:t xml:space="preserve"> 2. Опубликовать (обнародовать) настоящее постановление в информационном бюллетене «Вестник Айхала» и разместить на официальном сайте Администрации ГП «Поселок Айхал» (</w:t>
      </w:r>
      <w:hyperlink r:id="rId59" w:history="1">
        <w:r w:rsidRPr="00917F98">
          <w:t>www.мо-айхал.рф</w:t>
        </w:r>
      </w:hyperlink>
      <w:r w:rsidRPr="00917F98">
        <w:t>).</w:t>
      </w:r>
    </w:p>
    <w:p w14:paraId="1CB9FC0E" w14:textId="77777777" w:rsidR="00403711" w:rsidRPr="00917F98" w:rsidRDefault="00403711" w:rsidP="00403711">
      <w:pPr>
        <w:tabs>
          <w:tab w:val="right" w:pos="7920"/>
        </w:tabs>
        <w:spacing w:line="276" w:lineRule="auto"/>
        <w:ind w:firstLine="567"/>
        <w:jc w:val="both"/>
      </w:pPr>
      <w:r w:rsidRPr="00917F98">
        <w:t xml:space="preserve">3. </w:t>
      </w:r>
      <w:r w:rsidRPr="00917F98">
        <w:tab/>
        <w:t>Контроль над исполнением настоящего постановления возложить на Главу посёлка.</w:t>
      </w:r>
    </w:p>
    <w:p w14:paraId="260768F9" w14:textId="77777777" w:rsidR="00403711" w:rsidRPr="00917F98" w:rsidRDefault="00403711" w:rsidP="00403711">
      <w:pPr>
        <w:tabs>
          <w:tab w:val="right" w:pos="7920"/>
        </w:tabs>
        <w:spacing w:line="276" w:lineRule="auto"/>
        <w:ind w:right="-340"/>
        <w:jc w:val="both"/>
        <w:rPr>
          <w:sz w:val="28"/>
          <w:szCs w:val="28"/>
        </w:rPr>
      </w:pPr>
    </w:p>
    <w:p w14:paraId="0552E1AA" w14:textId="77777777" w:rsidR="00403711" w:rsidRPr="00917F98" w:rsidRDefault="00403711" w:rsidP="00403711">
      <w:pPr>
        <w:tabs>
          <w:tab w:val="right" w:pos="7920"/>
        </w:tabs>
        <w:spacing w:line="276" w:lineRule="auto"/>
        <w:ind w:right="-340"/>
        <w:jc w:val="both"/>
        <w:rPr>
          <w:b/>
        </w:rPr>
      </w:pPr>
      <w:r w:rsidRPr="00917F98">
        <w:rPr>
          <w:b/>
        </w:rPr>
        <w:t>Исполняющий обязанности</w:t>
      </w:r>
    </w:p>
    <w:p w14:paraId="57A7FBFE" w14:textId="77777777" w:rsidR="00403711" w:rsidRPr="00917F98" w:rsidRDefault="00403711" w:rsidP="00403711">
      <w:pPr>
        <w:ind w:right="-1"/>
        <w:jc w:val="both"/>
        <w:rPr>
          <w:b/>
        </w:rPr>
      </w:pPr>
      <w:r w:rsidRPr="00917F98">
        <w:rPr>
          <w:b/>
        </w:rPr>
        <w:t>Главы поселка</w:t>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proofErr w:type="gramStart"/>
      <w:r w:rsidRPr="00917F98">
        <w:rPr>
          <w:b/>
        </w:rPr>
        <w:tab/>
        <w:t xml:space="preserve">  Е.В.</w:t>
      </w:r>
      <w:proofErr w:type="gramEnd"/>
      <w:r w:rsidRPr="00917F98">
        <w:rPr>
          <w:b/>
        </w:rPr>
        <w:t xml:space="preserve"> Лачинова</w:t>
      </w:r>
    </w:p>
    <w:p w14:paraId="627B12D1" w14:textId="77777777" w:rsidR="00403711" w:rsidRPr="00917F98" w:rsidRDefault="00403711" w:rsidP="00403711">
      <w:pPr>
        <w:ind w:right="-1"/>
        <w:jc w:val="both"/>
        <w:rPr>
          <w:b/>
        </w:rPr>
      </w:pPr>
    </w:p>
    <w:p w14:paraId="268DCA12" w14:textId="77777777" w:rsidR="00403711" w:rsidRPr="00917F98" w:rsidRDefault="00403711" w:rsidP="00403711">
      <w:pPr>
        <w:ind w:right="-1"/>
        <w:jc w:val="both"/>
        <w:rPr>
          <w:b/>
        </w:rPr>
      </w:pPr>
    </w:p>
    <w:p w14:paraId="288DEED4" w14:textId="77777777" w:rsidR="00403711" w:rsidRPr="00917F98" w:rsidRDefault="00403711" w:rsidP="00403711">
      <w:pPr>
        <w:ind w:right="-1"/>
        <w:jc w:val="both"/>
        <w:rPr>
          <w:b/>
        </w:rPr>
      </w:pPr>
    </w:p>
    <w:p w14:paraId="68101022" w14:textId="77777777" w:rsidR="00403711" w:rsidRPr="00917F98" w:rsidRDefault="00403711" w:rsidP="00403711"/>
    <w:p w14:paraId="4B47CF61" w14:textId="77777777" w:rsidR="00403711" w:rsidRPr="00917F98" w:rsidRDefault="00403711" w:rsidP="00403711">
      <w:pPr>
        <w:tabs>
          <w:tab w:val="right" w:pos="7920"/>
        </w:tabs>
        <w:spacing w:line="276" w:lineRule="auto"/>
        <w:ind w:right="-4820"/>
      </w:pPr>
      <w:r w:rsidRPr="00917F98">
        <w:rPr>
          <w:b/>
          <w:sz w:val="28"/>
          <w:szCs w:val="28"/>
        </w:rPr>
        <w:t xml:space="preserve">                                                                                                                   </w:t>
      </w:r>
      <w:r w:rsidRPr="00917F98">
        <w:t>Приложение</w:t>
      </w:r>
    </w:p>
    <w:p w14:paraId="1CEB8CB7" w14:textId="77777777" w:rsidR="00403711" w:rsidRPr="00917F98" w:rsidRDefault="00403711" w:rsidP="00403711">
      <w:pPr>
        <w:tabs>
          <w:tab w:val="right" w:pos="7920"/>
        </w:tabs>
        <w:spacing w:line="276" w:lineRule="auto"/>
        <w:ind w:right="-4820"/>
      </w:pPr>
      <w:r w:rsidRPr="00917F98">
        <w:t xml:space="preserve">                                                                                                  к Постановлению администрации</w:t>
      </w:r>
    </w:p>
    <w:p w14:paraId="1381FF1B" w14:textId="77777777" w:rsidR="00403711" w:rsidRPr="00917F98" w:rsidRDefault="00403711" w:rsidP="00403711">
      <w:pPr>
        <w:tabs>
          <w:tab w:val="right" w:pos="7920"/>
        </w:tabs>
        <w:spacing w:line="276" w:lineRule="auto"/>
        <w:ind w:right="-4820"/>
      </w:pPr>
      <w:r w:rsidRPr="00917F98">
        <w:t xml:space="preserve">                                                                                                                      ГП «Посёлок Айхал»</w:t>
      </w:r>
    </w:p>
    <w:p w14:paraId="7D24723E" w14:textId="77777777" w:rsidR="00403711" w:rsidRPr="00917F98" w:rsidRDefault="00403711" w:rsidP="00403711">
      <w:pPr>
        <w:spacing w:line="276" w:lineRule="auto"/>
        <w:ind w:right="-1" w:firstLine="709"/>
        <w:jc w:val="right"/>
        <w:rPr>
          <w:bCs/>
          <w:i/>
        </w:rPr>
      </w:pPr>
      <w:r w:rsidRPr="00917F98">
        <w:t xml:space="preserve">                                                                                                               </w:t>
      </w:r>
      <w:r w:rsidRPr="00917F98">
        <w:rPr>
          <w:bCs/>
        </w:rPr>
        <w:t>от 23.09.2021 № 370</w:t>
      </w:r>
    </w:p>
    <w:p w14:paraId="7A3FA0A4" w14:textId="77777777" w:rsidR="00403711" w:rsidRPr="00917F98" w:rsidRDefault="00403711" w:rsidP="00403711">
      <w:pPr>
        <w:spacing w:line="276" w:lineRule="auto"/>
        <w:ind w:right="-1" w:firstLine="709"/>
        <w:jc w:val="right"/>
        <w:rPr>
          <w:i/>
        </w:rPr>
      </w:pPr>
      <w:r w:rsidRPr="00917F98">
        <w:rPr>
          <w:i/>
        </w:rPr>
        <w:t xml:space="preserve">(в редакции постановления от 03.07.2023 № 378 </w:t>
      </w:r>
    </w:p>
    <w:p w14:paraId="7602B7F9" w14:textId="77777777" w:rsidR="00403711" w:rsidRPr="00917F98" w:rsidRDefault="00403711" w:rsidP="00403711">
      <w:pPr>
        <w:spacing w:line="276" w:lineRule="auto"/>
        <w:ind w:right="-1" w:firstLine="709"/>
        <w:jc w:val="right"/>
        <w:rPr>
          <w:i/>
        </w:rPr>
      </w:pPr>
      <w:r w:rsidRPr="00917F98">
        <w:rPr>
          <w:i/>
        </w:rPr>
        <w:t xml:space="preserve">От 26.07.2023 №415) </w:t>
      </w:r>
    </w:p>
    <w:p w14:paraId="6158CA29" w14:textId="77777777" w:rsidR="00403711" w:rsidRPr="00917F98" w:rsidRDefault="00403711" w:rsidP="00403711">
      <w:pPr>
        <w:spacing w:line="276" w:lineRule="auto"/>
        <w:ind w:right="-1" w:firstLine="709"/>
        <w:jc w:val="right"/>
        <w:rPr>
          <w:i/>
        </w:rPr>
      </w:pPr>
      <w:r w:rsidRPr="00917F98">
        <w:rPr>
          <w:i/>
        </w:rPr>
        <w:t>От 16.04.2025 №251</w:t>
      </w:r>
    </w:p>
    <w:p w14:paraId="265066BB" w14:textId="77777777" w:rsidR="00403711" w:rsidRPr="00917F98" w:rsidRDefault="00403711" w:rsidP="00403711">
      <w:pPr>
        <w:tabs>
          <w:tab w:val="right" w:pos="7920"/>
        </w:tabs>
        <w:spacing w:line="276" w:lineRule="auto"/>
        <w:ind w:right="-4820"/>
        <w:rPr>
          <w:b/>
          <w:sz w:val="28"/>
          <w:szCs w:val="28"/>
        </w:rPr>
      </w:pPr>
      <w:r w:rsidRPr="00917F98">
        <w:rPr>
          <w:b/>
          <w:sz w:val="28"/>
          <w:szCs w:val="28"/>
        </w:rPr>
        <w:t xml:space="preserve">                                                                         </w:t>
      </w:r>
    </w:p>
    <w:p w14:paraId="7581D39F" w14:textId="77777777" w:rsidR="00403711" w:rsidRPr="00917F98" w:rsidRDefault="00403711" w:rsidP="00403711">
      <w:pPr>
        <w:spacing w:line="276" w:lineRule="auto"/>
        <w:ind w:firstLine="709"/>
        <w:jc w:val="center"/>
        <w:rPr>
          <w:b/>
        </w:rPr>
      </w:pPr>
      <w:r w:rsidRPr="00917F98">
        <w:rPr>
          <w:b/>
        </w:rPr>
        <w:t>Административный регламент предоставления муниципальной услуги «</w:t>
      </w:r>
      <w:sdt>
        <w:sdtPr>
          <w:rPr>
            <w:b/>
          </w:rPr>
          <w:id w:val="1634520976"/>
          <w:placeholder>
            <w:docPart w:val="BE286865F1824B1BB27BC7EEAD3FA995"/>
          </w:placeholder>
        </w:sdtPr>
        <w:sdtContent>
          <w:r w:rsidRPr="00917F98">
            <w:rPr>
              <w:b/>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sdtContent>
      </w:sdt>
      <w:r w:rsidRPr="00917F98">
        <w:rPr>
          <w:b/>
        </w:rPr>
        <w:t>»</w:t>
      </w:r>
    </w:p>
    <w:p w14:paraId="10A063BD" w14:textId="77777777" w:rsidR="00403711" w:rsidRPr="00917F98" w:rsidRDefault="00403711" w:rsidP="00403711">
      <w:pPr>
        <w:spacing w:line="276" w:lineRule="auto"/>
        <w:ind w:firstLine="709"/>
        <w:jc w:val="both"/>
      </w:pPr>
    </w:p>
    <w:p w14:paraId="741F0F91" w14:textId="77777777" w:rsidR="00403711" w:rsidRPr="00917F98" w:rsidRDefault="00403711" w:rsidP="0025545D">
      <w:pPr>
        <w:keepNext/>
        <w:widowControl/>
        <w:numPr>
          <w:ilvl w:val="0"/>
          <w:numId w:val="138"/>
        </w:numPr>
        <w:autoSpaceDE/>
        <w:autoSpaceDN/>
        <w:adjustRightInd/>
        <w:jc w:val="center"/>
        <w:outlineLvl w:val="0"/>
      </w:pPr>
      <w:r w:rsidRPr="00917F98">
        <w:rPr>
          <w:b/>
        </w:rPr>
        <w:t>ОБЩИЕ ПОЛОЖЕНИЯ</w:t>
      </w:r>
    </w:p>
    <w:p w14:paraId="66A51992" w14:textId="77777777" w:rsidR="00403711" w:rsidRPr="00917F98" w:rsidRDefault="00403711" w:rsidP="00403711">
      <w:pPr>
        <w:ind w:left="1429"/>
        <w:contextualSpacing/>
        <w:rPr>
          <w:b/>
        </w:rPr>
      </w:pPr>
    </w:p>
    <w:p w14:paraId="66D2E575" w14:textId="77777777" w:rsidR="00403711" w:rsidRPr="00917F98" w:rsidRDefault="00403711" w:rsidP="0025545D">
      <w:pPr>
        <w:widowControl/>
        <w:numPr>
          <w:ilvl w:val="1"/>
          <w:numId w:val="138"/>
        </w:numPr>
        <w:autoSpaceDE/>
        <w:autoSpaceDN/>
        <w:adjustRightInd/>
        <w:spacing w:after="200" w:line="276" w:lineRule="auto"/>
        <w:contextualSpacing/>
        <w:jc w:val="center"/>
        <w:outlineLvl w:val="1"/>
        <w:rPr>
          <w:b/>
        </w:rPr>
      </w:pPr>
      <w:r w:rsidRPr="00917F98">
        <w:rPr>
          <w:b/>
          <w:lang w:val="en-US"/>
        </w:rPr>
        <w:t xml:space="preserve"> </w:t>
      </w:r>
      <w:r w:rsidRPr="00917F98">
        <w:rPr>
          <w:b/>
        </w:rPr>
        <w:t>Предмет регулирования</w:t>
      </w:r>
    </w:p>
    <w:p w14:paraId="43B9972A" w14:textId="77777777" w:rsidR="00403711" w:rsidRPr="00917F98" w:rsidRDefault="00403711" w:rsidP="00403711">
      <w:pPr>
        <w:ind w:left="1084"/>
        <w:contextualSpacing/>
        <w:rPr>
          <w:b/>
        </w:rPr>
      </w:pPr>
    </w:p>
    <w:p w14:paraId="41E9020C" w14:textId="77777777" w:rsidR="00403711" w:rsidRPr="00917F98" w:rsidRDefault="00403711" w:rsidP="0025545D">
      <w:pPr>
        <w:widowControl/>
        <w:numPr>
          <w:ilvl w:val="1"/>
          <w:numId w:val="99"/>
        </w:numPr>
        <w:autoSpaceDE/>
        <w:autoSpaceDN/>
        <w:adjustRightInd/>
        <w:spacing w:after="200" w:line="276" w:lineRule="auto"/>
        <w:ind w:left="0" w:firstLine="851"/>
        <w:contextualSpacing/>
        <w:jc w:val="both"/>
        <w:rPr>
          <w:b/>
        </w:rPr>
      </w:pPr>
      <w:r w:rsidRPr="00917F98">
        <w:rPr>
          <w:spacing w:val="2"/>
        </w:rPr>
        <w:t>Административный регламент предоставления муниципальной услуги «</w:t>
      </w:r>
      <w:sdt>
        <w:sdtPr>
          <w:rPr>
            <w:spacing w:val="2"/>
          </w:rPr>
          <w:id w:val="1045945369"/>
          <w:placeholder>
            <w:docPart w:val="BE286865F1824B1BB27BC7EEAD3FA995"/>
          </w:placeholder>
        </w:sdtPr>
        <w:sdtContent>
          <w:r w:rsidRPr="00917F98">
            <w:rPr>
              <w:spacing w:val="2"/>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sdtContent>
      </w:sdt>
      <w:r w:rsidRPr="00917F98">
        <w:rPr>
          <w:spacing w:val="2"/>
        </w:rPr>
        <w:t xml:space="preserve">» (далее по тексту - Регламент) разработан в соответствии с </w:t>
      </w:r>
      <w:hyperlink r:id="rId60" w:history="1">
        <w:r w:rsidRPr="00917F98">
          <w:rPr>
            <w:spacing w:val="2"/>
          </w:rPr>
          <w:t xml:space="preserve">Федеральным законом от 27.07.2010 №210-ФЗ "Об организации предоставления государственных и </w:t>
        </w:r>
        <w:r w:rsidRPr="00917F98">
          <w:rPr>
            <w:spacing w:val="2"/>
          </w:rPr>
          <w:lastRenderedPageBreak/>
          <w:t>муниципальных услуг"</w:t>
        </w:r>
      </w:hyperlink>
      <w:r w:rsidRPr="00917F98">
        <w:rPr>
          <w:spacing w:val="2"/>
        </w:rPr>
        <w:t xml:space="preserve">, </w:t>
      </w:r>
      <w:r w:rsidRPr="00917F98">
        <w:t xml:space="preserve">в целях повышения качества и доступности муниципальной  услуги, создания комфортных условий для участников правоотношений, возникающих в процессе предоставления муниципальной услуги, и определяет сроки, последовательность административных процедур и административных действий. Предметом регулирования настоящего регламента является предоставление муниципальной услуги по </w:t>
      </w:r>
      <w:r w:rsidRPr="00917F98">
        <w:rPr>
          <w:bCs/>
          <w:shd w:val="clear" w:color="auto" w:fill="FFFFFF"/>
        </w:rPr>
        <w:t>перераспределению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14:paraId="23004D65" w14:textId="77777777" w:rsidR="00403711" w:rsidRPr="00917F98" w:rsidRDefault="00403711" w:rsidP="00403711">
      <w:pPr>
        <w:ind w:left="851"/>
        <w:contextualSpacing/>
        <w:jc w:val="both"/>
        <w:rPr>
          <w:b/>
        </w:rPr>
      </w:pPr>
    </w:p>
    <w:p w14:paraId="5DA5D6A9" w14:textId="77777777" w:rsidR="00403711" w:rsidRPr="00917F98" w:rsidRDefault="00403711" w:rsidP="0025545D">
      <w:pPr>
        <w:widowControl/>
        <w:numPr>
          <w:ilvl w:val="1"/>
          <w:numId w:val="138"/>
        </w:numPr>
        <w:shd w:val="clear" w:color="auto" w:fill="FFFFFF"/>
        <w:autoSpaceDE/>
        <w:autoSpaceDN/>
        <w:adjustRightInd/>
        <w:spacing w:after="200" w:line="276" w:lineRule="auto"/>
        <w:contextualSpacing/>
        <w:jc w:val="center"/>
        <w:textAlignment w:val="baseline"/>
        <w:outlineLvl w:val="1"/>
        <w:rPr>
          <w:b/>
          <w:spacing w:val="2"/>
        </w:rPr>
      </w:pPr>
      <w:r w:rsidRPr="00917F98">
        <w:rPr>
          <w:b/>
          <w:spacing w:val="2"/>
        </w:rPr>
        <w:t>Круг заявителей</w:t>
      </w:r>
    </w:p>
    <w:p w14:paraId="3E28E95C" w14:textId="77777777" w:rsidR="00403711" w:rsidRPr="00917F98" w:rsidRDefault="00403711" w:rsidP="00403711">
      <w:pPr>
        <w:shd w:val="clear" w:color="auto" w:fill="FFFFFF"/>
        <w:ind w:left="1084"/>
        <w:contextualSpacing/>
        <w:textAlignment w:val="baseline"/>
        <w:rPr>
          <w:b/>
          <w:spacing w:val="2"/>
        </w:rPr>
      </w:pPr>
    </w:p>
    <w:p w14:paraId="428D51B4"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firstLine="851"/>
        <w:contextualSpacing/>
        <w:jc w:val="both"/>
        <w:textAlignment w:val="baseline"/>
        <w:rPr>
          <w:spacing w:val="2"/>
        </w:rPr>
      </w:pPr>
      <w:r w:rsidRPr="00917F98">
        <w:rPr>
          <w:spacing w:val="2"/>
        </w:rPr>
        <w:t xml:space="preserve">Получателями муниципальной услуги являются </w:t>
      </w:r>
      <w:sdt>
        <w:sdtPr>
          <w:rPr>
            <w:spacing w:val="2"/>
          </w:rPr>
          <w:id w:val="-2107024469"/>
          <w:placeholder>
            <w:docPart w:val="BE286865F1824B1BB27BC7EEAD3FA995"/>
          </w:placeholder>
        </w:sdtPr>
        <w:sdtContent>
          <w:r w:rsidRPr="00917F98">
            <w:rPr>
              <w:spacing w:val="2"/>
            </w:rPr>
            <w:t>физические, юридические лица – собственники земельных участков</w:t>
          </w:r>
        </w:sdtContent>
      </w:sdt>
      <w:r w:rsidRPr="00917F98">
        <w:rPr>
          <w:spacing w:val="2"/>
        </w:rPr>
        <w:t xml:space="preserve"> (далее – заявитель). </w:t>
      </w:r>
    </w:p>
    <w:p w14:paraId="428433B7"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firstLine="851"/>
        <w:contextualSpacing/>
        <w:jc w:val="both"/>
        <w:textAlignment w:val="baseline"/>
        <w:rPr>
          <w:spacing w:val="2"/>
        </w:rPr>
      </w:pPr>
      <w:r w:rsidRPr="00917F98">
        <w:rPr>
          <w:spacing w:val="2"/>
        </w:rPr>
        <w:t xml:space="preserve">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допускается в следующих случаях: </w:t>
      </w:r>
    </w:p>
    <w:p w14:paraId="64C0DEB3" w14:textId="77777777" w:rsidR="00403711" w:rsidRPr="00917F98" w:rsidRDefault="00403711" w:rsidP="00403711">
      <w:pPr>
        <w:shd w:val="clear" w:color="auto" w:fill="FFFFFF"/>
        <w:ind w:firstLine="851"/>
        <w:contextualSpacing/>
        <w:jc w:val="both"/>
        <w:textAlignment w:val="baseline"/>
        <w:rPr>
          <w:spacing w:val="2"/>
        </w:rPr>
      </w:pPr>
      <w:r w:rsidRPr="00917F98">
        <w:rPr>
          <w:spacing w:val="2"/>
        </w:rPr>
        <w:t xml:space="preserve">1) перераспределение таких земель и (или) земельных участков в границах застроенной территории, в отношении которой заключен договор о развитии застроенной территории, осуществляется в целях приведения границ земельных участков в соответствие с утвержденным проектом межевания территории; </w:t>
      </w:r>
    </w:p>
    <w:p w14:paraId="562C7675" w14:textId="77777777" w:rsidR="00403711" w:rsidRPr="00917F98" w:rsidRDefault="00403711" w:rsidP="00403711">
      <w:pPr>
        <w:shd w:val="clear" w:color="auto" w:fill="FFFFFF"/>
        <w:ind w:firstLine="851"/>
        <w:contextualSpacing/>
        <w:jc w:val="both"/>
        <w:textAlignment w:val="baseline"/>
        <w:rPr>
          <w:spacing w:val="2"/>
        </w:rPr>
      </w:pPr>
      <w:r w:rsidRPr="00917F98">
        <w:rPr>
          <w:spacing w:val="2"/>
        </w:rPr>
        <w:t xml:space="preserve">2) перераспределение таких земель и (или) земельных участков в целях приведения границ земельных участков в соответствие с утвержденным проектом межевания территории для исключения вклинивания, вкрапливания, изломанности границ, чересполосицы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 </w:t>
      </w:r>
    </w:p>
    <w:p w14:paraId="02C942E5" w14:textId="77777777" w:rsidR="00403711" w:rsidRPr="00917F98" w:rsidRDefault="00403711" w:rsidP="00403711">
      <w:pPr>
        <w:shd w:val="clear" w:color="auto" w:fill="FFFFFF"/>
        <w:ind w:firstLine="851"/>
        <w:contextualSpacing/>
        <w:jc w:val="both"/>
        <w:textAlignment w:val="baseline"/>
        <w:rPr>
          <w:spacing w:val="2"/>
        </w:rPr>
      </w:pPr>
      <w:r w:rsidRPr="00917F98">
        <w:rPr>
          <w:spacing w:val="2"/>
        </w:rPr>
        <w:t>3) перераспределение земель и (или) земельных участков, находящихся в государственной или муниципальной собственности, и земельных участков, находящихся в собственности граждан и предназначенных для ведения личного подсобного хозяйства, огородничества, садоводства, индивидуального жилищного строительства, при условии, что площадь земельных участков, находящихся в собственности граждан, увеличивается в результате этого перераспределения не более чем до установленных предельных максимальных размеров земельных участков.</w:t>
      </w:r>
    </w:p>
    <w:p w14:paraId="7E17FD3D"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firstLine="851"/>
        <w:contextualSpacing/>
        <w:jc w:val="both"/>
        <w:textAlignment w:val="baseline"/>
        <w:rPr>
          <w:spacing w:val="2"/>
        </w:rPr>
      </w:pPr>
      <w:r w:rsidRPr="00917F98">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795B1A40" w14:textId="77777777" w:rsidR="00403711" w:rsidRPr="00917F98" w:rsidRDefault="00403711" w:rsidP="00403711">
      <w:pPr>
        <w:shd w:val="clear" w:color="auto" w:fill="FFFFFF"/>
        <w:ind w:left="851"/>
        <w:contextualSpacing/>
        <w:jc w:val="both"/>
        <w:textAlignment w:val="baseline"/>
        <w:rPr>
          <w:spacing w:val="2"/>
        </w:rPr>
      </w:pPr>
    </w:p>
    <w:p w14:paraId="370AFB38" w14:textId="77777777" w:rsidR="00403711" w:rsidRPr="00917F98" w:rsidRDefault="00403711" w:rsidP="0025545D">
      <w:pPr>
        <w:widowControl/>
        <w:numPr>
          <w:ilvl w:val="1"/>
          <w:numId w:val="138"/>
        </w:numPr>
        <w:autoSpaceDE/>
        <w:autoSpaceDN/>
        <w:adjustRightInd/>
        <w:spacing w:after="200" w:line="276" w:lineRule="auto"/>
        <w:contextualSpacing/>
        <w:jc w:val="center"/>
        <w:outlineLvl w:val="1"/>
        <w:rPr>
          <w:b/>
        </w:rPr>
      </w:pPr>
      <w:r w:rsidRPr="00917F98">
        <w:rPr>
          <w:b/>
        </w:rPr>
        <w:t>Требования к порядку информирования о предоставлении муниципальной услуги</w:t>
      </w:r>
    </w:p>
    <w:p w14:paraId="3B545176" w14:textId="77777777" w:rsidR="00403711" w:rsidRPr="00917F98" w:rsidRDefault="00403711" w:rsidP="00403711">
      <w:pPr>
        <w:ind w:left="1084"/>
        <w:contextualSpacing/>
        <w:rPr>
          <w:b/>
        </w:rPr>
      </w:pPr>
    </w:p>
    <w:p w14:paraId="2CC5E599" w14:textId="77777777" w:rsidR="00403711" w:rsidRPr="00917F98" w:rsidRDefault="00403711" w:rsidP="0025545D">
      <w:pPr>
        <w:widowControl/>
        <w:numPr>
          <w:ilvl w:val="1"/>
          <w:numId w:val="101"/>
        </w:numPr>
        <w:autoSpaceDE/>
        <w:autoSpaceDN/>
        <w:adjustRightInd/>
        <w:spacing w:after="200" w:line="276" w:lineRule="auto"/>
        <w:ind w:left="142" w:firstLine="709"/>
        <w:contextualSpacing/>
        <w:jc w:val="both"/>
        <w:rPr>
          <w:b/>
        </w:rPr>
      </w:pPr>
      <w:r w:rsidRPr="00917F98">
        <w:t xml:space="preserve">Местонахождение Администрации ГП </w:t>
      </w:r>
      <w:sdt>
        <w:sdtPr>
          <w:id w:val="126211612"/>
          <w:placeholder>
            <w:docPart w:val="BE286865F1824B1BB27BC7EEAD3FA995"/>
          </w:placeholder>
        </w:sdtPr>
        <w:sdtContent>
          <w:r w:rsidRPr="00917F98">
            <w:t>«Посёлок Айхал»</w:t>
          </w:r>
        </w:sdtContent>
      </w:sdt>
      <w:r w:rsidRPr="00917F98">
        <w:t xml:space="preserve"> (далее - Администрация): </w:t>
      </w:r>
      <w:sdt>
        <w:sdtPr>
          <w:id w:val="-1318191695"/>
          <w:placeholder>
            <w:docPart w:val="BE286865F1824B1BB27BC7EEAD3FA995"/>
          </w:placeholder>
        </w:sdtPr>
        <w:sdtContent>
          <w:r w:rsidRPr="00917F98">
            <w:rPr>
              <w:rFonts w:eastAsia="Calibri"/>
              <w:lang w:eastAsia="en-US"/>
            </w:rPr>
            <w:t xml:space="preserve">Российская Федерация, Республика Саха (Якутия) Мирнинский район, пгт. Айхал, ул. Юбилейная 7А  </w:t>
          </w:r>
        </w:sdtContent>
      </w:sdt>
    </w:p>
    <w:p w14:paraId="3F05EE3B" w14:textId="77777777" w:rsidR="00403711" w:rsidRPr="00917F98" w:rsidRDefault="00403711" w:rsidP="00403711">
      <w:pPr>
        <w:ind w:left="142" w:firstLine="567"/>
        <w:contextualSpacing/>
        <w:jc w:val="both"/>
        <w:rPr>
          <w:i/>
        </w:rPr>
      </w:pPr>
      <w:r w:rsidRPr="00917F98">
        <w:rPr>
          <w:rFonts w:eastAsia="Calibri"/>
          <w:i/>
          <w:lang w:eastAsia="en-US"/>
        </w:rPr>
        <w:t>(в редакции постановления от 16.04.2025№251)</w:t>
      </w:r>
    </w:p>
    <w:p w14:paraId="61912A7E" w14:textId="77777777" w:rsidR="00403711" w:rsidRPr="00917F98" w:rsidRDefault="00403711" w:rsidP="00403711">
      <w:pPr>
        <w:ind w:left="142" w:firstLine="567"/>
        <w:contextualSpacing/>
        <w:jc w:val="both"/>
      </w:pPr>
      <w:r w:rsidRPr="00917F98">
        <w:t xml:space="preserve">График (режим) работы Администрации: </w:t>
      </w:r>
    </w:p>
    <w:sdt>
      <w:sdtPr>
        <w:id w:val="1105767385"/>
        <w:placeholder>
          <w:docPart w:val="BE286865F1824B1BB27BC7EEAD3FA995"/>
        </w:placeholder>
      </w:sdtPr>
      <w:sdtContent>
        <w:p w14:paraId="1918148B" w14:textId="77777777" w:rsidR="00403711" w:rsidRPr="00917F98" w:rsidRDefault="00403711" w:rsidP="00403711">
          <w:pPr>
            <w:ind w:firstLine="709"/>
            <w:jc w:val="both"/>
            <w:rPr>
              <w:rFonts w:eastAsia="Calibri"/>
              <w:lang w:eastAsia="en-US"/>
            </w:rPr>
          </w:pPr>
          <w:r w:rsidRPr="00917F98">
            <w:rPr>
              <w:rFonts w:eastAsia="Calibri"/>
              <w:lang w:eastAsia="en-US"/>
            </w:rPr>
            <w:t>Понедельник, Вторник, Среда, Четверг-с8часов 30 минут до 18 часов 00 минут</w:t>
          </w:r>
        </w:p>
        <w:p w14:paraId="4BD8DA22" w14:textId="77777777" w:rsidR="00403711" w:rsidRPr="00917F98" w:rsidRDefault="00403711" w:rsidP="00403711">
          <w:pPr>
            <w:ind w:firstLine="709"/>
            <w:jc w:val="both"/>
            <w:rPr>
              <w:rFonts w:eastAsia="Calibri"/>
              <w:lang w:eastAsia="en-US"/>
            </w:rPr>
          </w:pPr>
          <w:r w:rsidRPr="00917F98">
            <w:rPr>
              <w:rFonts w:eastAsia="Calibri"/>
              <w:lang w:eastAsia="en-US"/>
            </w:rPr>
            <w:t>перерыв на обед с 12часов 30 минут до 14 часов 00 минут</w:t>
          </w:r>
        </w:p>
        <w:p w14:paraId="593528AF" w14:textId="77777777" w:rsidR="00403711" w:rsidRPr="00917F98" w:rsidRDefault="00403711" w:rsidP="00403711">
          <w:pPr>
            <w:ind w:firstLine="709"/>
            <w:jc w:val="both"/>
            <w:rPr>
              <w:rFonts w:eastAsia="Calibri"/>
              <w:lang w:eastAsia="en-US"/>
            </w:rPr>
          </w:pPr>
          <w:r w:rsidRPr="00917F98">
            <w:rPr>
              <w:rFonts w:eastAsia="Calibri"/>
              <w:lang w:eastAsia="en-US"/>
            </w:rPr>
            <w:t>Пятница: с 8часов 30 минут до 12 часов 30 минут.</w:t>
          </w:r>
        </w:p>
        <w:p w14:paraId="6766B5B6" w14:textId="77777777" w:rsidR="00403711" w:rsidRPr="00917F98" w:rsidRDefault="00403711" w:rsidP="00403711">
          <w:pPr>
            <w:ind w:left="142" w:firstLine="709"/>
            <w:contextualSpacing/>
            <w:jc w:val="both"/>
          </w:pPr>
        </w:p>
      </w:sdtContent>
    </w:sdt>
    <w:p w14:paraId="6A55F5C9" w14:textId="77777777" w:rsidR="00403711" w:rsidRPr="00917F98" w:rsidRDefault="00403711" w:rsidP="00403711">
      <w:pPr>
        <w:ind w:left="142" w:firstLine="709"/>
        <w:contextualSpacing/>
        <w:jc w:val="both"/>
      </w:pPr>
      <w:r w:rsidRPr="00917F98">
        <w:t>Структурное подразделение (отдел) Администрации, ответственное за предоставление муниципальной услуги – специалисты по земельным отношениям (далее-Отдел)</w:t>
      </w:r>
    </w:p>
    <w:p w14:paraId="7EC304B8" w14:textId="77777777" w:rsidR="00403711" w:rsidRPr="00917F98" w:rsidRDefault="00403711" w:rsidP="00403711">
      <w:pPr>
        <w:ind w:firstLine="709"/>
        <w:jc w:val="both"/>
        <w:rPr>
          <w:rFonts w:eastAsia="Calibri"/>
          <w:lang w:eastAsia="en-US"/>
        </w:rPr>
      </w:pPr>
      <w:r w:rsidRPr="00917F98">
        <w:t>Местонахождение Отдела</w:t>
      </w:r>
      <w:r w:rsidRPr="00917F98">
        <w:rPr>
          <w:rFonts w:eastAsia="Calibri"/>
          <w:lang w:eastAsia="en-US"/>
        </w:rPr>
        <w:t xml:space="preserve"> по адресу: Российская Федерация, Республика Саха (Якутия) Мирнинский район, пгт. Айхал, ул. Юбилейная 7А</w:t>
      </w:r>
    </w:p>
    <w:p w14:paraId="1A990BD8" w14:textId="77777777" w:rsidR="00403711" w:rsidRPr="00917F98" w:rsidRDefault="00403711" w:rsidP="00403711">
      <w:pPr>
        <w:ind w:firstLine="709"/>
        <w:jc w:val="both"/>
      </w:pPr>
      <w:r w:rsidRPr="00917F98">
        <w:t>График (режим) работы Отдела с заявителями:</w:t>
      </w:r>
    </w:p>
    <w:p w14:paraId="7C6820D3" w14:textId="77777777" w:rsidR="00403711" w:rsidRPr="00917F98" w:rsidRDefault="00403711" w:rsidP="00403711">
      <w:pPr>
        <w:ind w:firstLine="709"/>
        <w:jc w:val="both"/>
        <w:rPr>
          <w:rFonts w:eastAsia="Calibri"/>
          <w:lang w:eastAsia="en-US"/>
        </w:rPr>
      </w:pPr>
      <w:r w:rsidRPr="00917F98">
        <w:rPr>
          <w:rFonts w:eastAsia="Calibri"/>
          <w:lang w:eastAsia="en-US"/>
        </w:rPr>
        <w:t>Понедельник с 8часов 30 минут до 12 часов 30 минут</w:t>
      </w:r>
    </w:p>
    <w:p w14:paraId="41C04A2B" w14:textId="77777777" w:rsidR="00403711" w:rsidRPr="00917F98" w:rsidRDefault="00403711" w:rsidP="00403711">
      <w:pPr>
        <w:ind w:firstLine="709"/>
        <w:jc w:val="both"/>
        <w:rPr>
          <w:rFonts w:eastAsia="Calibri"/>
          <w:lang w:eastAsia="en-US"/>
        </w:rPr>
      </w:pPr>
      <w:r w:rsidRPr="00917F98">
        <w:rPr>
          <w:rFonts w:eastAsia="Calibri"/>
          <w:lang w:eastAsia="en-US"/>
        </w:rPr>
        <w:t>Вторник с 8 часов 30 минут до 18 часов 00 минут</w:t>
      </w:r>
    </w:p>
    <w:p w14:paraId="08EA35DB" w14:textId="77777777" w:rsidR="00403711" w:rsidRPr="00917F98" w:rsidRDefault="00403711" w:rsidP="00403711">
      <w:pPr>
        <w:ind w:firstLine="709"/>
        <w:jc w:val="both"/>
        <w:rPr>
          <w:rFonts w:eastAsia="Calibri"/>
          <w:lang w:eastAsia="en-US"/>
        </w:rPr>
      </w:pPr>
      <w:r w:rsidRPr="00917F98">
        <w:rPr>
          <w:rFonts w:eastAsia="Calibri"/>
          <w:lang w:eastAsia="en-US"/>
        </w:rPr>
        <w:t>Перерыв на обед с 12 часов 30 минут до 14 часов 00 минут</w:t>
      </w:r>
    </w:p>
    <w:p w14:paraId="1C20CB0F" w14:textId="77777777" w:rsidR="00403711" w:rsidRPr="00917F98" w:rsidRDefault="00403711" w:rsidP="00403711">
      <w:pPr>
        <w:ind w:left="142" w:firstLine="709"/>
        <w:contextualSpacing/>
        <w:jc w:val="both"/>
      </w:pPr>
    </w:p>
    <w:p w14:paraId="311AB047" w14:textId="77777777" w:rsidR="00403711" w:rsidRPr="00917F98" w:rsidRDefault="00403711" w:rsidP="0025545D">
      <w:pPr>
        <w:widowControl/>
        <w:numPr>
          <w:ilvl w:val="1"/>
          <w:numId w:val="101"/>
        </w:numPr>
        <w:autoSpaceDE/>
        <w:autoSpaceDN/>
        <w:adjustRightInd/>
        <w:spacing w:after="200" w:line="276" w:lineRule="auto"/>
        <w:ind w:left="142" w:firstLine="709"/>
        <w:contextualSpacing/>
        <w:jc w:val="both"/>
      </w:pPr>
      <w:r w:rsidRPr="00917F98">
        <w:rPr>
          <w:lang w:eastAsia="en-US"/>
        </w:rPr>
        <w:t xml:space="preserve">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по </w:t>
      </w:r>
      <w:sdt>
        <w:sdtPr>
          <w:rPr>
            <w:lang w:eastAsia="en-US"/>
          </w:rPr>
          <w:id w:val="-546068220"/>
          <w:placeholder>
            <w:docPart w:val="BE286865F1824B1BB27BC7EEAD3FA995"/>
          </w:placeholder>
        </w:sdtPr>
        <w:sdtContent>
          <w:r w:rsidRPr="00917F98">
            <w:rPr>
              <w:lang w:eastAsia="en-US"/>
            </w:rPr>
            <w:t xml:space="preserve">Мирнинскому району </w:t>
          </w:r>
        </w:sdtContent>
      </w:sdt>
      <w:r w:rsidRPr="00917F98">
        <w:rPr>
          <w:lang w:eastAsia="en-US"/>
        </w:rPr>
        <w:t xml:space="preserve">(далее по тексту - ГАУ «МФЦ РС(Я)»): </w:t>
      </w:r>
    </w:p>
    <w:p w14:paraId="67E9659D" w14:textId="77777777" w:rsidR="00403711" w:rsidRPr="00917F98" w:rsidRDefault="00403711" w:rsidP="00403711">
      <w:pPr>
        <w:ind w:left="142" w:firstLine="709"/>
        <w:contextualSpacing/>
        <w:jc w:val="both"/>
        <w:rPr>
          <w:lang w:eastAsia="en-US"/>
        </w:rPr>
      </w:pPr>
      <w:r w:rsidRPr="00917F98">
        <w:rPr>
          <w:lang w:eastAsia="en-US"/>
        </w:rPr>
        <w:t>Местонахождения отделения ГАУ «МФЦ РС(Я)»: Республика Саха (Якутия), Мирнинский район, п. Айхал, ул. Юбилейная дом 11</w:t>
      </w:r>
    </w:p>
    <w:p w14:paraId="7FEC1F5C" w14:textId="77777777" w:rsidR="00403711" w:rsidRPr="00917F98" w:rsidRDefault="00403711" w:rsidP="00403711">
      <w:pPr>
        <w:ind w:left="142" w:firstLine="709"/>
        <w:contextualSpacing/>
        <w:jc w:val="both"/>
        <w:rPr>
          <w:lang w:eastAsia="en-US"/>
        </w:rPr>
      </w:pPr>
      <w:r w:rsidRPr="00917F98">
        <w:rPr>
          <w:lang w:eastAsia="en-US"/>
        </w:rPr>
        <w:t xml:space="preserve">График работы отделения ГАУ «МФЦ РС(Я)»: </w:t>
      </w:r>
    </w:p>
    <w:p w14:paraId="207BF8C5" w14:textId="77777777" w:rsidR="00403711" w:rsidRPr="00917F98" w:rsidRDefault="00403711" w:rsidP="00403711">
      <w:pPr>
        <w:ind w:left="142" w:firstLine="709"/>
        <w:contextualSpacing/>
        <w:jc w:val="both"/>
        <w:rPr>
          <w:lang w:eastAsia="en-US"/>
        </w:rPr>
      </w:pPr>
      <w:r w:rsidRPr="00917F98">
        <w:rPr>
          <w:lang w:eastAsia="en-US"/>
        </w:rPr>
        <w:t>Вторник, среда, четверг, пятница с 09.00 до 19.00</w:t>
      </w:r>
    </w:p>
    <w:p w14:paraId="4F036A38" w14:textId="77777777" w:rsidR="00403711" w:rsidRPr="00917F98" w:rsidRDefault="00403711" w:rsidP="00403711">
      <w:pPr>
        <w:ind w:left="142" w:firstLine="709"/>
        <w:contextualSpacing/>
        <w:jc w:val="both"/>
        <w:rPr>
          <w:lang w:eastAsia="en-US"/>
        </w:rPr>
      </w:pPr>
      <w:r w:rsidRPr="00917F98">
        <w:rPr>
          <w:lang w:eastAsia="en-US"/>
        </w:rPr>
        <w:t>Суббота с 09.00 до 18.00</w:t>
      </w:r>
    </w:p>
    <w:p w14:paraId="510EB937" w14:textId="77777777" w:rsidR="00403711" w:rsidRPr="00917F98" w:rsidRDefault="00403711" w:rsidP="00403711">
      <w:pPr>
        <w:ind w:left="142" w:firstLine="709"/>
        <w:contextualSpacing/>
        <w:jc w:val="both"/>
        <w:rPr>
          <w:lang w:eastAsia="en-US"/>
        </w:rPr>
      </w:pPr>
      <w:r w:rsidRPr="00917F98">
        <w:rPr>
          <w:lang w:eastAsia="en-US"/>
        </w:rPr>
        <w:t>Воскресенье, понедельник – выходные</w:t>
      </w:r>
    </w:p>
    <w:p w14:paraId="3CE448C6" w14:textId="77777777" w:rsidR="00403711" w:rsidRPr="00917F98" w:rsidRDefault="00403711" w:rsidP="00403711">
      <w:pPr>
        <w:ind w:left="142" w:firstLine="709"/>
        <w:contextualSpacing/>
        <w:jc w:val="both"/>
        <w:rPr>
          <w:lang w:eastAsia="en-US"/>
        </w:rPr>
      </w:pPr>
      <w:r w:rsidRPr="00917F98">
        <w:rPr>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1CC8ACF2" w14:textId="77777777" w:rsidR="00403711" w:rsidRPr="00917F98" w:rsidRDefault="00403711" w:rsidP="0025545D">
      <w:pPr>
        <w:numPr>
          <w:ilvl w:val="1"/>
          <w:numId w:val="101"/>
        </w:numPr>
        <w:spacing w:after="200" w:line="276" w:lineRule="auto"/>
        <w:ind w:left="142" w:firstLine="709"/>
        <w:contextualSpacing/>
        <w:jc w:val="both"/>
        <w:rPr>
          <w:lang w:eastAsia="en-US"/>
        </w:rPr>
      </w:pPr>
      <w:r w:rsidRPr="00917F98">
        <w:t>Местонахождение органов государственной и муниципальной власти и иных организаций, участвующих в предоставлении муниципальной услуги:</w:t>
      </w:r>
    </w:p>
    <w:p w14:paraId="599F91A9" w14:textId="77777777" w:rsidR="00403711" w:rsidRPr="00917F98" w:rsidRDefault="00403711" w:rsidP="00403711">
      <w:pPr>
        <w:ind w:firstLine="851"/>
        <w:jc w:val="both"/>
        <w:rPr>
          <w:rFonts w:eastAsia="Calibri"/>
          <w:lang w:eastAsia="en-US"/>
        </w:rPr>
      </w:pPr>
      <w:r w:rsidRPr="00917F98">
        <w:t xml:space="preserve">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 </w:t>
      </w:r>
      <w:r w:rsidRPr="00917F98">
        <w:rPr>
          <w:rFonts w:eastAsia="Calibri"/>
          <w:lang w:eastAsia="en-US"/>
        </w:rPr>
        <w:t>Мирнинский район, пгт. Айхал, ул. Юбилейная 7А</w:t>
      </w:r>
    </w:p>
    <w:p w14:paraId="59A3E0C0" w14:textId="77777777" w:rsidR="00403711" w:rsidRPr="00917F98" w:rsidRDefault="00403711" w:rsidP="00403711">
      <w:pPr>
        <w:spacing w:line="259" w:lineRule="auto"/>
        <w:ind w:firstLine="851"/>
        <w:jc w:val="both"/>
        <w:rPr>
          <w:rFonts w:eastAsia="Calibri"/>
          <w:lang w:eastAsia="en-US"/>
        </w:rPr>
      </w:pPr>
      <w:r w:rsidRPr="00917F98">
        <w:rPr>
          <w:rFonts w:eastAsia="Calibri"/>
          <w:lang w:eastAsia="en-US"/>
        </w:rPr>
        <w:t>Режим работы: Понедельник, среда: с 9.00 часов до 17 часов 30 минут</w:t>
      </w:r>
    </w:p>
    <w:p w14:paraId="7EF21637" w14:textId="77777777" w:rsidR="00403711" w:rsidRPr="00917F98" w:rsidRDefault="00403711" w:rsidP="00403711">
      <w:pPr>
        <w:spacing w:line="259" w:lineRule="auto"/>
        <w:ind w:firstLine="851"/>
        <w:jc w:val="both"/>
        <w:rPr>
          <w:rFonts w:eastAsia="Calibri"/>
          <w:lang w:eastAsia="en-US"/>
        </w:rPr>
      </w:pPr>
      <w:r w:rsidRPr="00917F98">
        <w:rPr>
          <w:rFonts w:eastAsia="Calibri"/>
          <w:lang w:eastAsia="en-US"/>
        </w:rPr>
        <w:t>(перерыв на обед с 13.00 часов до 14.00. часов);</w:t>
      </w:r>
    </w:p>
    <w:p w14:paraId="284B2E79" w14:textId="77777777" w:rsidR="00403711" w:rsidRPr="00917F98" w:rsidRDefault="00403711" w:rsidP="00403711">
      <w:pPr>
        <w:spacing w:line="259" w:lineRule="auto"/>
        <w:ind w:firstLine="851"/>
        <w:jc w:val="both"/>
        <w:rPr>
          <w:rFonts w:eastAsia="Calibri"/>
          <w:lang w:eastAsia="en-US"/>
        </w:rPr>
      </w:pPr>
      <w:r w:rsidRPr="00917F98">
        <w:rPr>
          <w:rFonts w:eastAsia="Calibri"/>
          <w:lang w:eastAsia="en-US"/>
        </w:rPr>
        <w:t>Пятница: с 9.00 часов до 16.00 часов (перерыв на обед с 13.00 часов до 14.00. часов);</w:t>
      </w:r>
    </w:p>
    <w:p w14:paraId="6742A069" w14:textId="77777777" w:rsidR="00403711" w:rsidRPr="00917F98" w:rsidRDefault="00403711" w:rsidP="00403711">
      <w:pPr>
        <w:spacing w:line="259" w:lineRule="auto"/>
        <w:ind w:firstLine="851"/>
        <w:jc w:val="both"/>
        <w:rPr>
          <w:rFonts w:eastAsia="Calibri"/>
          <w:lang w:eastAsia="en-US"/>
        </w:rPr>
      </w:pPr>
      <w:r w:rsidRPr="00917F98">
        <w:rPr>
          <w:rFonts w:eastAsia="Calibri"/>
          <w:lang w:eastAsia="en-US"/>
        </w:rPr>
        <w:t>Вторник, четверг: работа с документами с 9.00 часов до 17 часов 30 минут (перерыв на обед с 13.00 часов до 14.00. часов);</w:t>
      </w:r>
    </w:p>
    <w:p w14:paraId="0210CECA" w14:textId="77777777" w:rsidR="00403711" w:rsidRPr="00917F98" w:rsidRDefault="00403711" w:rsidP="00403711">
      <w:pPr>
        <w:spacing w:line="259" w:lineRule="auto"/>
        <w:ind w:firstLine="540"/>
        <w:jc w:val="both"/>
        <w:rPr>
          <w:rFonts w:eastAsia="Calibri"/>
          <w:lang w:eastAsia="en-US"/>
        </w:rPr>
      </w:pPr>
      <w:r w:rsidRPr="00917F98">
        <w:rPr>
          <w:rFonts w:eastAsia="Calibri"/>
          <w:lang w:eastAsia="en-US"/>
        </w:rPr>
        <w:t xml:space="preserve">      Управление Федеральной налоговой службы по Республике Саха (Якутия) (далее - УФНС России по РС(Я) - Республика Саха (Якутия), Мирнинский район пгт. Айхал, ул. Промышленная 30</w:t>
      </w:r>
    </w:p>
    <w:p w14:paraId="59D9CB69" w14:textId="77777777" w:rsidR="00403711" w:rsidRPr="00917F98" w:rsidRDefault="00403711" w:rsidP="00403711">
      <w:pPr>
        <w:spacing w:line="259" w:lineRule="auto"/>
        <w:ind w:firstLine="851"/>
        <w:jc w:val="both"/>
        <w:rPr>
          <w:rFonts w:eastAsia="Calibri"/>
          <w:lang w:eastAsia="en-US"/>
        </w:rPr>
      </w:pPr>
      <w:r w:rsidRPr="00917F98">
        <w:rPr>
          <w:rFonts w:eastAsia="Calibri"/>
          <w:lang w:eastAsia="en-US"/>
        </w:rPr>
        <w:t xml:space="preserve">понедельник, вторник, четверг с 09часов00 минут до 12 часов 45 минут; </w:t>
      </w:r>
    </w:p>
    <w:p w14:paraId="135D658C" w14:textId="77777777" w:rsidR="00403711" w:rsidRPr="00917F98" w:rsidRDefault="00403711" w:rsidP="00403711">
      <w:pPr>
        <w:spacing w:line="259" w:lineRule="auto"/>
        <w:ind w:firstLine="851"/>
        <w:jc w:val="both"/>
        <w:rPr>
          <w:rFonts w:eastAsia="Calibri"/>
          <w:lang w:eastAsia="en-US"/>
        </w:rPr>
      </w:pPr>
      <w:r w:rsidRPr="00917F98">
        <w:rPr>
          <w:rFonts w:eastAsia="Calibri"/>
          <w:lang w:eastAsia="en-US"/>
        </w:rPr>
        <w:t>среда с 14часов 00минут до 17часов 15 минут;</w:t>
      </w:r>
    </w:p>
    <w:p w14:paraId="010D73A5" w14:textId="77777777" w:rsidR="00403711" w:rsidRPr="00917F98" w:rsidRDefault="00403711" w:rsidP="00403711">
      <w:pPr>
        <w:spacing w:line="259" w:lineRule="auto"/>
        <w:ind w:firstLine="851"/>
        <w:jc w:val="both"/>
        <w:rPr>
          <w:rFonts w:eastAsia="Calibri"/>
          <w:lang w:eastAsia="en-US"/>
        </w:rPr>
      </w:pPr>
      <w:r w:rsidRPr="00917F98">
        <w:rPr>
          <w:rFonts w:eastAsia="Calibri"/>
          <w:lang w:eastAsia="en-US"/>
        </w:rPr>
        <w:t>пятница с 09 часов 00минут до 17 часов 15минут</w:t>
      </w:r>
    </w:p>
    <w:p w14:paraId="7C1A34DD" w14:textId="77777777" w:rsidR="00403711" w:rsidRPr="00917F98" w:rsidRDefault="00403711" w:rsidP="00403711">
      <w:pPr>
        <w:spacing w:line="259" w:lineRule="auto"/>
        <w:ind w:firstLine="851"/>
        <w:jc w:val="both"/>
        <w:rPr>
          <w:rFonts w:eastAsia="Calibri"/>
          <w:lang w:eastAsia="en-US"/>
        </w:rPr>
      </w:pPr>
      <w:r w:rsidRPr="00917F98">
        <w:rPr>
          <w:rFonts w:eastAsia="Calibri"/>
          <w:lang w:eastAsia="en-US"/>
        </w:rPr>
        <w:t xml:space="preserve"> (перерыв на обед с 12часов 45 минут до 14 часов 00минут</w:t>
      </w:r>
    </w:p>
    <w:p w14:paraId="146AFDC5" w14:textId="77777777" w:rsidR="00403711" w:rsidRPr="00917F98" w:rsidRDefault="00403711" w:rsidP="00403711">
      <w:pPr>
        <w:spacing w:line="259" w:lineRule="auto"/>
        <w:ind w:firstLine="540"/>
        <w:jc w:val="both"/>
        <w:rPr>
          <w:rFonts w:eastAsia="Calibri"/>
          <w:lang w:eastAsia="en-US"/>
        </w:rPr>
      </w:pPr>
      <w:r w:rsidRPr="00917F98">
        <w:rPr>
          <w:rFonts w:eastAsia="Calibri"/>
          <w:lang w:eastAsia="en-US"/>
        </w:rPr>
        <w:t xml:space="preserve">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Республика Саха (Якутия), Мирнинский район, пгт. Айхал, ул. Юбилейная 7А</w:t>
      </w:r>
    </w:p>
    <w:p w14:paraId="67963AC4" w14:textId="77777777" w:rsidR="00403711" w:rsidRPr="00917F98" w:rsidRDefault="00403711" w:rsidP="00403711">
      <w:pPr>
        <w:spacing w:line="259" w:lineRule="auto"/>
        <w:ind w:firstLine="540"/>
        <w:jc w:val="both"/>
        <w:rPr>
          <w:rFonts w:eastAsia="Calibri"/>
          <w:lang w:eastAsia="en-US"/>
        </w:rPr>
      </w:pPr>
      <w:r w:rsidRPr="00917F98">
        <w:rPr>
          <w:rFonts w:eastAsia="Calibri"/>
          <w:lang w:eastAsia="en-US"/>
        </w:rPr>
        <w:t>Режим работы: Понедельник, среда: с 9.00 часов до 17 часов 30 минут</w:t>
      </w:r>
    </w:p>
    <w:p w14:paraId="095966FE" w14:textId="77777777" w:rsidR="00403711" w:rsidRPr="00917F98" w:rsidRDefault="00403711" w:rsidP="00403711">
      <w:pPr>
        <w:spacing w:line="259" w:lineRule="auto"/>
        <w:ind w:firstLine="540"/>
        <w:jc w:val="both"/>
        <w:rPr>
          <w:rFonts w:eastAsia="Calibri"/>
          <w:lang w:eastAsia="en-US"/>
        </w:rPr>
      </w:pPr>
      <w:r w:rsidRPr="00917F98">
        <w:rPr>
          <w:rFonts w:eastAsia="Calibri"/>
          <w:lang w:eastAsia="en-US"/>
        </w:rPr>
        <w:t>(перерыв на обед с 13.00 часов до 14.00. часов);</w:t>
      </w:r>
    </w:p>
    <w:p w14:paraId="45D0E66E" w14:textId="77777777" w:rsidR="00403711" w:rsidRPr="00917F98" w:rsidRDefault="00403711" w:rsidP="00403711">
      <w:pPr>
        <w:spacing w:line="259" w:lineRule="auto"/>
        <w:ind w:firstLine="540"/>
        <w:jc w:val="both"/>
        <w:rPr>
          <w:rFonts w:eastAsia="Calibri"/>
          <w:lang w:eastAsia="en-US"/>
        </w:rPr>
      </w:pPr>
      <w:r w:rsidRPr="00917F98">
        <w:rPr>
          <w:rFonts w:eastAsia="Calibri"/>
          <w:lang w:eastAsia="en-US"/>
        </w:rPr>
        <w:t>Пятница: с 9.00 часов до 16.00 часов (перерыв на обед с 13.00 часов до 14.00. часов);</w:t>
      </w:r>
    </w:p>
    <w:p w14:paraId="7A24E0BA" w14:textId="77777777" w:rsidR="00403711" w:rsidRPr="00917F98" w:rsidRDefault="00403711" w:rsidP="00403711">
      <w:pPr>
        <w:spacing w:line="259" w:lineRule="auto"/>
        <w:ind w:firstLine="540"/>
        <w:jc w:val="both"/>
        <w:rPr>
          <w:rFonts w:eastAsia="Calibri"/>
          <w:lang w:eastAsia="en-US"/>
        </w:rPr>
      </w:pPr>
      <w:r w:rsidRPr="00917F98">
        <w:rPr>
          <w:rFonts w:eastAsia="Calibri"/>
          <w:lang w:eastAsia="en-US"/>
        </w:rPr>
        <w:lastRenderedPageBreak/>
        <w:t>Вторник, четверг: работа с документами с 9.00 часов до 17 часов 30 минут (перерыв на обед с 13.00 часов до 14.00. часов);</w:t>
      </w:r>
    </w:p>
    <w:p w14:paraId="73CE2672" w14:textId="77777777" w:rsidR="00403711" w:rsidRPr="00917F98" w:rsidRDefault="00403711" w:rsidP="0025545D">
      <w:pPr>
        <w:widowControl/>
        <w:numPr>
          <w:ilvl w:val="1"/>
          <w:numId w:val="101"/>
        </w:numPr>
        <w:autoSpaceDE/>
        <w:autoSpaceDN/>
        <w:adjustRightInd/>
        <w:spacing w:after="200" w:line="276" w:lineRule="auto"/>
        <w:ind w:left="142" w:firstLine="709"/>
        <w:contextualSpacing/>
        <w:jc w:val="both"/>
      </w:pPr>
      <w:r w:rsidRPr="00917F98">
        <w:t>Способы получения информации о месте нахождения и графике работы Администрации, Отдела, предоставляющих муниципальную услугу, ГАУ «МФЦ РС(Я)»:</w:t>
      </w:r>
    </w:p>
    <w:p w14:paraId="46A5CC63" w14:textId="77777777" w:rsidR="00403711" w:rsidRPr="00917F98" w:rsidRDefault="00403711" w:rsidP="00403711">
      <w:pPr>
        <w:ind w:left="142" w:firstLine="709"/>
        <w:contextualSpacing/>
        <w:jc w:val="both"/>
      </w:pPr>
      <w:r w:rsidRPr="00917F98">
        <w:t>-Через официальные сайты ведомств:</w:t>
      </w:r>
    </w:p>
    <w:p w14:paraId="619EDE3C" w14:textId="77777777" w:rsidR="00403711" w:rsidRPr="00917F98" w:rsidRDefault="00403711" w:rsidP="0025545D">
      <w:pPr>
        <w:widowControl/>
        <w:numPr>
          <w:ilvl w:val="0"/>
          <w:numId w:val="104"/>
        </w:numPr>
        <w:autoSpaceDE/>
        <w:autoSpaceDN/>
        <w:adjustRightInd/>
        <w:spacing w:after="200" w:line="276" w:lineRule="auto"/>
        <w:ind w:left="142" w:firstLine="709"/>
        <w:contextualSpacing/>
        <w:jc w:val="both"/>
      </w:pPr>
      <w:r w:rsidRPr="00917F98">
        <w:t xml:space="preserve"> Администрация – мо-айхал.рф</w:t>
      </w:r>
    </w:p>
    <w:p w14:paraId="26C08FB2" w14:textId="77777777" w:rsidR="00403711" w:rsidRPr="00917F98" w:rsidRDefault="00403711" w:rsidP="0025545D">
      <w:pPr>
        <w:widowControl/>
        <w:numPr>
          <w:ilvl w:val="0"/>
          <w:numId w:val="104"/>
        </w:numPr>
        <w:autoSpaceDE/>
        <w:autoSpaceDN/>
        <w:adjustRightInd/>
        <w:spacing w:after="200" w:line="276" w:lineRule="auto"/>
        <w:ind w:left="142" w:firstLine="709"/>
        <w:contextualSpacing/>
        <w:jc w:val="both"/>
      </w:pPr>
      <w:r w:rsidRPr="00917F98">
        <w:t>ГАУ «МФЦ РС(Я)»: www.mfcsakha.ru.</w:t>
      </w:r>
    </w:p>
    <w:p w14:paraId="445568B8" w14:textId="77777777" w:rsidR="00403711" w:rsidRPr="00917F98" w:rsidRDefault="00403711" w:rsidP="0025545D">
      <w:pPr>
        <w:widowControl/>
        <w:numPr>
          <w:ilvl w:val="0"/>
          <w:numId w:val="104"/>
        </w:numPr>
        <w:autoSpaceDE/>
        <w:autoSpaceDN/>
        <w:adjustRightInd/>
        <w:spacing w:after="200" w:line="276" w:lineRule="auto"/>
        <w:ind w:left="142" w:firstLine="709"/>
        <w:contextualSpacing/>
        <w:jc w:val="both"/>
      </w:pPr>
      <w:r w:rsidRPr="00917F98">
        <w:t>Федеральная государственная информационная система «Единый портал государственных и муниципальных услуг (функций) (</w:t>
      </w:r>
      <w:r w:rsidRPr="00917F98">
        <w:rPr>
          <w:lang w:val="en-US"/>
        </w:rPr>
        <w:t>http</w:t>
      </w:r>
      <w:r w:rsidRPr="00917F98">
        <w:t>://</w:t>
      </w:r>
      <w:r w:rsidRPr="00917F98">
        <w:rPr>
          <w:lang w:val="en-US"/>
        </w:rPr>
        <w:t>www</w:t>
      </w:r>
      <w:r w:rsidRPr="00917F98">
        <w:t>.</w:t>
      </w:r>
      <w:r w:rsidRPr="00917F98">
        <w:rPr>
          <w:lang w:val="en-US"/>
        </w:rPr>
        <w:t>gosuslugi</w:t>
      </w:r>
      <w:r w:rsidRPr="00917F98">
        <w:t>.</w:t>
      </w:r>
      <w:r w:rsidRPr="00917F98">
        <w:rPr>
          <w:lang w:val="en-US"/>
        </w:rPr>
        <w:t>ru</w:t>
      </w:r>
      <w:r w:rsidRPr="00917F98">
        <w:t>) (далее - ЕПГУ)» и/или государственной информационной системе «Портал государственных и муниципальных услуг (функций) Республики Саха (Якутия) (</w:t>
      </w:r>
      <w:r w:rsidRPr="00917F98">
        <w:rPr>
          <w:lang w:val="en-US"/>
        </w:rPr>
        <w:t>http</w:t>
      </w:r>
      <w:r w:rsidRPr="00917F98">
        <w:t>://</w:t>
      </w:r>
      <w:r w:rsidRPr="00917F98">
        <w:rPr>
          <w:lang w:val="en-US"/>
        </w:rPr>
        <w:t>www</w:t>
      </w:r>
      <w:r w:rsidRPr="00917F98">
        <w:t>.</w:t>
      </w:r>
      <w:r w:rsidRPr="00917F98">
        <w:rPr>
          <w:lang w:val="en-US"/>
        </w:rPr>
        <w:t>e</w:t>
      </w:r>
      <w:r w:rsidRPr="00917F98">
        <w:t>-</w:t>
      </w:r>
      <w:r w:rsidRPr="00917F98">
        <w:rPr>
          <w:lang w:val="en-US"/>
        </w:rPr>
        <w:t>yakutia</w:t>
      </w:r>
      <w:r w:rsidRPr="00917F98">
        <w:t>.</w:t>
      </w:r>
      <w:r w:rsidRPr="00917F98">
        <w:rPr>
          <w:lang w:val="en-US"/>
        </w:rPr>
        <w:t>ru</w:t>
      </w:r>
      <w:r w:rsidRPr="00917F98">
        <w:t>) (далее - РПГУ)»;</w:t>
      </w:r>
    </w:p>
    <w:p w14:paraId="1B9F3882" w14:textId="77777777" w:rsidR="00403711" w:rsidRPr="00917F98" w:rsidRDefault="00403711" w:rsidP="00403711">
      <w:pPr>
        <w:ind w:left="142" w:firstLine="709"/>
        <w:contextualSpacing/>
        <w:jc w:val="both"/>
      </w:pPr>
      <w:r w:rsidRPr="00917F98">
        <w:t>-На информационных стендах Администрации, Отдела;</w:t>
      </w:r>
    </w:p>
    <w:p w14:paraId="464788A6" w14:textId="77777777" w:rsidR="00403711" w:rsidRPr="00917F98" w:rsidRDefault="00403711" w:rsidP="00403711">
      <w:pPr>
        <w:ind w:left="142" w:firstLine="709"/>
        <w:contextualSpacing/>
        <w:jc w:val="both"/>
      </w:pPr>
      <w:r w:rsidRPr="00917F98">
        <w:t>-Через инфоматы, расположенные в здании ГАУ «МФЦ РС(Я)».</w:t>
      </w:r>
    </w:p>
    <w:p w14:paraId="415235B3" w14:textId="77777777" w:rsidR="00403711" w:rsidRPr="00917F98" w:rsidRDefault="00403711" w:rsidP="0025545D">
      <w:pPr>
        <w:widowControl/>
        <w:numPr>
          <w:ilvl w:val="1"/>
          <w:numId w:val="101"/>
        </w:numPr>
        <w:autoSpaceDE/>
        <w:autoSpaceDN/>
        <w:adjustRightInd/>
        <w:spacing w:after="200" w:line="276" w:lineRule="auto"/>
        <w:ind w:left="142" w:firstLine="709"/>
        <w:contextualSpacing/>
        <w:jc w:val="both"/>
      </w:pPr>
      <w:r w:rsidRPr="00917F98">
        <w:t>Информацию по процедуре предоставления муниципальной услуги заинтересованные лица могут получить:</w:t>
      </w:r>
    </w:p>
    <w:p w14:paraId="09E2F55D" w14:textId="77777777" w:rsidR="00403711" w:rsidRPr="00917F98" w:rsidRDefault="00403711" w:rsidP="00403711">
      <w:pPr>
        <w:ind w:firstLine="993"/>
        <w:contextualSpacing/>
        <w:jc w:val="both"/>
      </w:pPr>
      <w:r w:rsidRPr="00917F98">
        <w:t>1) При личном обращении посредством получения консультации:</w:t>
      </w:r>
    </w:p>
    <w:p w14:paraId="62EBA263" w14:textId="77777777" w:rsidR="00403711" w:rsidRPr="00917F98" w:rsidRDefault="00403711" w:rsidP="00403711">
      <w:pPr>
        <w:spacing w:line="276" w:lineRule="auto"/>
        <w:ind w:firstLine="993"/>
        <w:jc w:val="both"/>
      </w:pPr>
      <w:r w:rsidRPr="00917F98">
        <w:t>- у специалиста Администрации для физических лиц, индивидуальных предпринимателей, юридических лиц при личном обращении в Администрацию;</w:t>
      </w:r>
    </w:p>
    <w:p w14:paraId="04C19340" w14:textId="77777777" w:rsidR="00403711" w:rsidRPr="00917F98" w:rsidRDefault="00403711" w:rsidP="00403711">
      <w:pPr>
        <w:ind w:firstLine="993"/>
        <w:contextualSpacing/>
        <w:jc w:val="both"/>
      </w:pPr>
      <w:r w:rsidRPr="00917F98">
        <w:t>- у сотрудника ГАУ «МФЦ РС(Я)» для физических лиц, индивидуальных предпринимателей, юридических лиц при личном обращении в ГАУ «МФЦ РС(Я)»;</w:t>
      </w:r>
    </w:p>
    <w:p w14:paraId="113AA537" w14:textId="77777777" w:rsidR="00403711" w:rsidRPr="00917F98" w:rsidRDefault="00403711" w:rsidP="00403711">
      <w:pPr>
        <w:ind w:firstLine="993"/>
        <w:contextualSpacing/>
        <w:jc w:val="both"/>
      </w:pPr>
      <w:r w:rsidRPr="00917F98">
        <w:t>2) Посредством получения письменной консультации через почтовое отправление (в том числе электронное (указывается адрес электронной почты). Осуществляется Отделом для физических лиц, индивидуальных предпринимателей, юридических лиц;</w:t>
      </w:r>
    </w:p>
    <w:p w14:paraId="11E0F3D8" w14:textId="77777777" w:rsidR="00403711" w:rsidRPr="00917F98" w:rsidRDefault="00403711" w:rsidP="00403711">
      <w:pPr>
        <w:ind w:firstLine="993"/>
        <w:contextualSpacing/>
        <w:jc w:val="both"/>
      </w:pPr>
      <w:r w:rsidRPr="00917F98">
        <w:t>3) Посредством получения консультации по телефону. Осуществляется Отделом 8(41136) 4-96-61 ГАУ «МФЦ РС(Я)» по телефону 8-800-100-22-16 (звонок бесплатный);</w:t>
      </w:r>
    </w:p>
    <w:p w14:paraId="7DF7562B" w14:textId="77777777" w:rsidR="00403711" w:rsidRPr="00917F98" w:rsidRDefault="00403711" w:rsidP="00403711">
      <w:pPr>
        <w:ind w:firstLine="993"/>
        <w:contextualSpacing/>
        <w:jc w:val="both"/>
      </w:pPr>
      <w:r w:rsidRPr="00917F98">
        <w:t>4) Самостоятельно посредством ознакомления с информацией, размещенной на ЕПГУ и/или РПГУ.</w:t>
      </w:r>
    </w:p>
    <w:p w14:paraId="14B1B260" w14:textId="77777777" w:rsidR="00403711" w:rsidRPr="00917F98" w:rsidRDefault="00403711" w:rsidP="0025545D">
      <w:pPr>
        <w:widowControl/>
        <w:numPr>
          <w:ilvl w:val="1"/>
          <w:numId w:val="101"/>
        </w:numPr>
        <w:autoSpaceDE/>
        <w:autoSpaceDN/>
        <w:adjustRightInd/>
        <w:spacing w:line="276" w:lineRule="auto"/>
        <w:ind w:left="0" w:firstLine="993"/>
        <w:contextualSpacing/>
        <w:jc w:val="both"/>
      </w:pPr>
      <w:r w:rsidRPr="00917F98">
        <w:t xml:space="preserve">При консультировании при личном обращении в Отдел либо ГАУ «МФЦ РС(Я)» соблюдаются следующие требования: </w:t>
      </w:r>
    </w:p>
    <w:p w14:paraId="0014BF02" w14:textId="77777777" w:rsidR="00403711" w:rsidRPr="00917F98" w:rsidRDefault="00403711" w:rsidP="00403711">
      <w:pPr>
        <w:ind w:firstLine="993"/>
        <w:contextualSpacing/>
        <w:jc w:val="both"/>
      </w:pPr>
      <w:r w:rsidRPr="00917F98">
        <w:t>-Время ожидания заинтересованного лица при индивидуальном личном консультировании не может превышать 15 минут.</w:t>
      </w:r>
    </w:p>
    <w:p w14:paraId="36F050B2" w14:textId="77777777" w:rsidR="00403711" w:rsidRPr="00917F98" w:rsidRDefault="00403711" w:rsidP="00403711">
      <w:pPr>
        <w:ind w:firstLine="993"/>
        <w:contextualSpacing/>
        <w:jc w:val="both"/>
      </w:pPr>
      <w:r w:rsidRPr="00917F98">
        <w:t>-Консультирование каждого заинтересованного лица осуществляется специалистом Отдела либо сотрудником ГАУ «МФЦ РС(Я)» и не может превышать 15 минут.</w:t>
      </w:r>
    </w:p>
    <w:p w14:paraId="3C549382" w14:textId="77777777" w:rsidR="00403711" w:rsidRPr="00917F98" w:rsidRDefault="00403711" w:rsidP="0025545D">
      <w:pPr>
        <w:widowControl/>
        <w:numPr>
          <w:ilvl w:val="1"/>
          <w:numId w:val="101"/>
        </w:numPr>
        <w:autoSpaceDE/>
        <w:autoSpaceDN/>
        <w:adjustRightInd/>
        <w:spacing w:line="276" w:lineRule="auto"/>
        <w:ind w:left="0" w:firstLine="993"/>
        <w:contextualSpacing/>
        <w:jc w:val="both"/>
      </w:pPr>
      <w:r w:rsidRPr="00917F98">
        <w:t>При консультировании посредством почтового отправления (в том числе электронного) соблюдаются следующие требования:</w:t>
      </w:r>
    </w:p>
    <w:p w14:paraId="13ABB759" w14:textId="77777777" w:rsidR="00403711" w:rsidRPr="00917F98" w:rsidRDefault="00403711" w:rsidP="00403711">
      <w:pPr>
        <w:ind w:firstLine="993"/>
        <w:contextualSpacing/>
        <w:jc w:val="both"/>
      </w:pPr>
      <w:r w:rsidRPr="00917F98">
        <w:t>-Консультирование по почте осуществляется специалистом Отдела;</w:t>
      </w:r>
    </w:p>
    <w:p w14:paraId="3DA591FF" w14:textId="77777777" w:rsidR="00403711" w:rsidRPr="00917F98" w:rsidRDefault="00403711" w:rsidP="00403711">
      <w:pPr>
        <w:ind w:firstLine="993"/>
        <w:contextualSpacing/>
        <w:jc w:val="both"/>
      </w:pPr>
      <w:r w:rsidRPr="00917F98">
        <w:t>-При консультировании по почте ответ на обращение заинтересованного лица направляется Отделом в письменной форме в адрес (в том числе на электронный адрес) заинтересованного лица в месячный срок.</w:t>
      </w:r>
    </w:p>
    <w:p w14:paraId="13DEB41D" w14:textId="77777777" w:rsidR="00403711" w:rsidRPr="00917F98" w:rsidRDefault="00403711" w:rsidP="0025545D">
      <w:pPr>
        <w:widowControl/>
        <w:numPr>
          <w:ilvl w:val="1"/>
          <w:numId w:val="101"/>
        </w:numPr>
        <w:autoSpaceDE/>
        <w:autoSpaceDN/>
        <w:adjustRightInd/>
        <w:spacing w:line="276" w:lineRule="auto"/>
        <w:ind w:left="0" w:firstLine="993"/>
        <w:contextualSpacing/>
        <w:jc w:val="both"/>
      </w:pPr>
      <w:r w:rsidRPr="00917F98">
        <w:t xml:space="preserve">При консультировании по телефону соблюдаются следующие требования: </w:t>
      </w:r>
    </w:p>
    <w:p w14:paraId="61B07328" w14:textId="77777777" w:rsidR="00403711" w:rsidRPr="00917F98" w:rsidRDefault="00403711" w:rsidP="00403711">
      <w:pPr>
        <w:ind w:firstLine="993"/>
        <w:contextualSpacing/>
        <w:jc w:val="both"/>
      </w:pPr>
      <w:r w:rsidRPr="00917F98">
        <w:t xml:space="preserve">-Ответ на телефонный звонок должен начинаться с информации о наименовании Отдела либо ГАУ «МФЦ РС(Я)», в который позвонил гражданин, фамилии, имени, отчестве и должности специалиста Отдела либо сотрудника ГАУ «МФЦ РС(Я)», осуществляющего индивидуальное консультирование по телефону. </w:t>
      </w:r>
    </w:p>
    <w:p w14:paraId="493EAF54" w14:textId="77777777" w:rsidR="00403711" w:rsidRPr="00917F98" w:rsidRDefault="00403711" w:rsidP="00403711">
      <w:pPr>
        <w:ind w:firstLine="993"/>
        <w:contextualSpacing/>
        <w:jc w:val="both"/>
      </w:pPr>
      <w:r w:rsidRPr="00917F98">
        <w:t xml:space="preserve">-Время разговора не должно превышать 10 минут. </w:t>
      </w:r>
    </w:p>
    <w:p w14:paraId="04D915A4"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lastRenderedPageBreak/>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171FEC2E"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 (или) РПГУ или при личном обращении в порядке, указанном в части 1 подпункта 1.3.5. настоящего Административного регламента.</w:t>
      </w:r>
    </w:p>
    <w:p w14:paraId="3EB44BA5"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Специалисты Отдела либо сотрудник ГАУ «МФЦ РС(Я)» при ответе на обращения обязаны:</w:t>
      </w:r>
    </w:p>
    <w:p w14:paraId="25C6D5DB" w14:textId="77777777" w:rsidR="00403711" w:rsidRPr="00917F98" w:rsidRDefault="00403711" w:rsidP="00403711">
      <w:pPr>
        <w:ind w:firstLine="993"/>
        <w:contextualSpacing/>
        <w:jc w:val="both"/>
      </w:pPr>
      <w:r w:rsidRPr="00917F98">
        <w:t>- при устном обращении заинтересованного лица (по телефону или лично) давать ответ самостоятельно. Если специалист Отдела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Отдела, либо сотрудника ГАУ «МФЦ РС(Я)», или сообщить телефонный номер, по которому можно получить необходимую информацию;</w:t>
      </w:r>
    </w:p>
    <w:p w14:paraId="5806EF06" w14:textId="77777777" w:rsidR="00403711" w:rsidRPr="00917F98" w:rsidRDefault="00403711" w:rsidP="00403711">
      <w:pPr>
        <w:ind w:firstLine="993"/>
        <w:contextualSpacing/>
        <w:jc w:val="both"/>
      </w:pPr>
      <w:r w:rsidRPr="00917F98">
        <w:t>- специалисты Отдела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Отдела, сотрудник ГАУ «МФЦ РС(Я)» должен кратко подвести итоги и перечислить меры, которые надо принять (кто именно, когда и что должен сделать).</w:t>
      </w:r>
    </w:p>
    <w:p w14:paraId="1D0CA96D"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Ответы на письменные обращения даются в письменном виде и должны содержать:</w:t>
      </w:r>
    </w:p>
    <w:p w14:paraId="09CC71D3" w14:textId="77777777" w:rsidR="00403711" w:rsidRPr="00917F98" w:rsidRDefault="00403711" w:rsidP="00403711">
      <w:pPr>
        <w:ind w:firstLine="993"/>
        <w:contextualSpacing/>
        <w:jc w:val="both"/>
      </w:pPr>
      <w:r w:rsidRPr="00917F98">
        <w:t>- ответы на поставленные вопросы;</w:t>
      </w:r>
    </w:p>
    <w:p w14:paraId="03375A1D" w14:textId="77777777" w:rsidR="00403711" w:rsidRPr="00917F98" w:rsidRDefault="00403711" w:rsidP="00403711">
      <w:pPr>
        <w:ind w:firstLine="993"/>
        <w:contextualSpacing/>
        <w:jc w:val="both"/>
      </w:pPr>
      <w:r w:rsidRPr="00917F98">
        <w:t>- должность, фамилию и инициалы лица, подписавшего ответ;</w:t>
      </w:r>
    </w:p>
    <w:p w14:paraId="7D88AF52" w14:textId="77777777" w:rsidR="00403711" w:rsidRPr="00917F98" w:rsidRDefault="00403711" w:rsidP="00403711">
      <w:pPr>
        <w:ind w:firstLine="993"/>
        <w:contextualSpacing/>
        <w:jc w:val="both"/>
      </w:pPr>
      <w:r w:rsidRPr="00917F98">
        <w:t>- фамилию и инициалы исполнителя;</w:t>
      </w:r>
    </w:p>
    <w:p w14:paraId="7FBAE41C" w14:textId="77777777" w:rsidR="00403711" w:rsidRPr="00917F98" w:rsidRDefault="00403711" w:rsidP="00403711">
      <w:pPr>
        <w:ind w:firstLine="993"/>
        <w:contextualSpacing/>
        <w:jc w:val="both"/>
      </w:pPr>
      <w:r w:rsidRPr="00917F98">
        <w:t>- наименование структурного подразделения - исполнителя;</w:t>
      </w:r>
    </w:p>
    <w:p w14:paraId="3FCDF8BD" w14:textId="77777777" w:rsidR="00403711" w:rsidRPr="00917F98" w:rsidRDefault="00403711" w:rsidP="00403711">
      <w:pPr>
        <w:ind w:firstLine="993"/>
        <w:contextualSpacing/>
        <w:jc w:val="both"/>
      </w:pPr>
      <w:r w:rsidRPr="00917F98">
        <w:t>- номер телефона исполнителя.</w:t>
      </w:r>
    </w:p>
    <w:p w14:paraId="5BCC3A28"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44E00605"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Специалист Отдела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6153C076"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 xml:space="preserve">Заявители, представившие в Отделе либо ГАУ «МФЦ РС(Я)» документы, в обязательном порядке информируются муниципальными служащими Отдела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650B561E" w14:textId="77777777" w:rsidR="00403711" w:rsidRPr="00917F98" w:rsidRDefault="00403711" w:rsidP="00403711">
      <w:pPr>
        <w:jc w:val="both"/>
      </w:pPr>
    </w:p>
    <w:p w14:paraId="7EF3A246"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lastRenderedPageBreak/>
        <w:t>1.4. Форма, место размещения и содержание информации о предоставлении муниципальной услуги</w:t>
      </w:r>
    </w:p>
    <w:p w14:paraId="63A54E6A" w14:textId="77777777" w:rsidR="00403711" w:rsidRPr="00917F98" w:rsidRDefault="00403711" w:rsidP="0025545D">
      <w:pPr>
        <w:widowControl/>
        <w:numPr>
          <w:ilvl w:val="0"/>
          <w:numId w:val="105"/>
        </w:numPr>
        <w:autoSpaceDE/>
        <w:autoSpaceDN/>
        <w:adjustRightInd/>
        <w:spacing w:line="276" w:lineRule="auto"/>
        <w:ind w:left="0" w:firstLine="993"/>
        <w:contextualSpacing/>
        <w:jc w:val="both"/>
      </w:pPr>
      <w:r w:rsidRPr="00917F98">
        <w:t>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 (или)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57BE236E" w14:textId="77777777" w:rsidR="00403711" w:rsidRPr="00917F98" w:rsidRDefault="00403711" w:rsidP="0025545D">
      <w:pPr>
        <w:widowControl/>
        <w:numPr>
          <w:ilvl w:val="0"/>
          <w:numId w:val="105"/>
        </w:numPr>
        <w:autoSpaceDE/>
        <w:autoSpaceDN/>
        <w:adjustRightInd/>
        <w:spacing w:line="276" w:lineRule="auto"/>
        <w:ind w:left="0" w:firstLine="993"/>
        <w:contextualSpacing/>
        <w:jc w:val="both"/>
      </w:pPr>
      <w:r w:rsidRPr="00917F98">
        <w:t>На официальном сайте Администрации в сети «Интернет» размещаются:</w:t>
      </w:r>
    </w:p>
    <w:p w14:paraId="34621485" w14:textId="77777777" w:rsidR="00403711" w:rsidRPr="00917F98" w:rsidRDefault="00403711" w:rsidP="00403711">
      <w:pPr>
        <w:spacing w:line="276" w:lineRule="auto"/>
        <w:ind w:firstLine="993"/>
        <w:jc w:val="both"/>
      </w:pPr>
      <w:r w:rsidRPr="00917F98">
        <w:t>- график (режим) работы;</w:t>
      </w:r>
    </w:p>
    <w:p w14:paraId="31B9F8D3" w14:textId="77777777" w:rsidR="00403711" w:rsidRPr="00917F98" w:rsidRDefault="00403711" w:rsidP="00403711">
      <w:pPr>
        <w:spacing w:line="276" w:lineRule="auto"/>
        <w:ind w:firstLine="993"/>
        <w:jc w:val="both"/>
      </w:pPr>
      <w:r w:rsidRPr="00917F98">
        <w:t>- почтовый адрес и адрес электронной почты;</w:t>
      </w:r>
    </w:p>
    <w:p w14:paraId="468B8D92" w14:textId="77777777" w:rsidR="00403711" w:rsidRPr="00917F98" w:rsidRDefault="00403711" w:rsidP="00403711">
      <w:pPr>
        <w:spacing w:line="276" w:lineRule="auto"/>
        <w:ind w:firstLine="993"/>
        <w:jc w:val="both"/>
      </w:pPr>
      <w:r w:rsidRPr="00917F98">
        <w:t>- сведения о телефонных номерах для получения информации о предоставлении муниципальной услуги;</w:t>
      </w:r>
    </w:p>
    <w:p w14:paraId="72C2E87C" w14:textId="77777777" w:rsidR="00403711" w:rsidRPr="00917F98" w:rsidRDefault="00403711" w:rsidP="00403711">
      <w:pPr>
        <w:spacing w:line="276" w:lineRule="auto"/>
        <w:ind w:firstLine="993"/>
        <w:jc w:val="both"/>
      </w:pPr>
      <w:r w:rsidRPr="00917F98">
        <w:t>- информационные материалы (брошюры, буклеты и т.д.);</w:t>
      </w:r>
    </w:p>
    <w:p w14:paraId="3A5DE411" w14:textId="77777777" w:rsidR="00403711" w:rsidRPr="00917F98" w:rsidRDefault="00403711" w:rsidP="00403711">
      <w:pPr>
        <w:spacing w:line="276" w:lineRule="auto"/>
        <w:ind w:firstLine="993"/>
        <w:jc w:val="both"/>
      </w:pPr>
      <w:r w:rsidRPr="00917F98">
        <w:t>- административный регламент с приложениями;</w:t>
      </w:r>
    </w:p>
    <w:p w14:paraId="3F03464E" w14:textId="77777777" w:rsidR="00403711" w:rsidRPr="00917F98" w:rsidRDefault="00403711" w:rsidP="00403711">
      <w:pPr>
        <w:spacing w:line="276" w:lineRule="auto"/>
        <w:ind w:firstLine="993"/>
        <w:jc w:val="both"/>
      </w:pPr>
      <w:r w:rsidRPr="00917F98">
        <w:t>- нормативные правовые акты, регулирующие предоставление муниципальной услуги;</w:t>
      </w:r>
    </w:p>
    <w:p w14:paraId="7BACE7EA" w14:textId="77777777" w:rsidR="00403711" w:rsidRPr="00917F98" w:rsidRDefault="00403711" w:rsidP="00403711">
      <w:pPr>
        <w:spacing w:line="276" w:lineRule="auto"/>
        <w:ind w:firstLine="993"/>
        <w:jc w:val="both"/>
      </w:pPr>
      <w:r w:rsidRPr="00917F98">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3349E416" w14:textId="77777777" w:rsidR="00403711" w:rsidRPr="00917F98" w:rsidRDefault="00403711" w:rsidP="00403711">
      <w:pPr>
        <w:spacing w:line="276" w:lineRule="auto"/>
        <w:ind w:firstLine="993"/>
        <w:jc w:val="both"/>
      </w:pPr>
      <w:r w:rsidRPr="00917F98">
        <w:t>- адреса и контакты организаций, участвующих в предоставлении муниципальной услуги;</w:t>
      </w:r>
    </w:p>
    <w:p w14:paraId="34BFDF02" w14:textId="77777777" w:rsidR="00403711" w:rsidRPr="00917F98" w:rsidRDefault="00403711" w:rsidP="0025545D">
      <w:pPr>
        <w:widowControl/>
        <w:numPr>
          <w:ilvl w:val="0"/>
          <w:numId w:val="105"/>
        </w:numPr>
        <w:autoSpaceDE/>
        <w:autoSpaceDN/>
        <w:adjustRightInd/>
        <w:spacing w:line="276" w:lineRule="auto"/>
        <w:ind w:left="0" w:firstLine="993"/>
        <w:contextualSpacing/>
        <w:jc w:val="both"/>
      </w:pPr>
      <w:r w:rsidRPr="00917F98">
        <w:t>На информационном стенде Администрации, Отдела размещаются:</w:t>
      </w:r>
    </w:p>
    <w:p w14:paraId="3FDB205A" w14:textId="77777777" w:rsidR="00403711" w:rsidRPr="00917F98" w:rsidRDefault="00403711" w:rsidP="00403711">
      <w:pPr>
        <w:spacing w:line="276" w:lineRule="auto"/>
        <w:ind w:firstLine="993"/>
        <w:jc w:val="both"/>
      </w:pPr>
      <w:r w:rsidRPr="00917F98">
        <w:t>- режим приема заявителей;</w:t>
      </w:r>
    </w:p>
    <w:p w14:paraId="5474E141" w14:textId="77777777" w:rsidR="00403711" w:rsidRPr="00917F98" w:rsidRDefault="00403711" w:rsidP="00403711">
      <w:pPr>
        <w:spacing w:line="276" w:lineRule="auto"/>
        <w:ind w:firstLine="993"/>
        <w:jc w:val="both"/>
      </w:pPr>
      <w:r w:rsidRPr="00917F98">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22F25C2C" w14:textId="77777777" w:rsidR="00403711" w:rsidRPr="00917F98" w:rsidRDefault="00403711" w:rsidP="00403711">
      <w:pPr>
        <w:spacing w:line="276" w:lineRule="auto"/>
        <w:ind w:firstLine="993"/>
        <w:jc w:val="both"/>
      </w:pPr>
      <w:r w:rsidRPr="00917F98">
        <w:t>- извлечения из настоящего Административного регламента с приложениями;</w:t>
      </w:r>
    </w:p>
    <w:p w14:paraId="46C6CA7E" w14:textId="77777777" w:rsidR="00403711" w:rsidRPr="00917F98" w:rsidRDefault="00403711" w:rsidP="00403711">
      <w:pPr>
        <w:spacing w:line="276" w:lineRule="auto"/>
        <w:ind w:firstLine="993"/>
        <w:jc w:val="both"/>
      </w:pPr>
      <w:r w:rsidRPr="00917F98">
        <w:t>- перечни документов, необходимых для предоставления муниципальной услуги, и требования, предъявляемые к этим документам.</w:t>
      </w:r>
    </w:p>
    <w:p w14:paraId="53531AB0" w14:textId="77777777" w:rsidR="00403711" w:rsidRPr="00917F98" w:rsidRDefault="00403711" w:rsidP="0025545D">
      <w:pPr>
        <w:widowControl/>
        <w:numPr>
          <w:ilvl w:val="0"/>
          <w:numId w:val="105"/>
        </w:numPr>
        <w:autoSpaceDE/>
        <w:autoSpaceDN/>
        <w:adjustRightInd/>
        <w:spacing w:line="276" w:lineRule="auto"/>
        <w:ind w:left="0" w:firstLine="993"/>
        <w:contextualSpacing/>
        <w:jc w:val="both"/>
      </w:pPr>
      <w:r w:rsidRPr="00917F98">
        <w:t>На ЕПГУ и (или) РПГУ размещается информация:</w:t>
      </w:r>
    </w:p>
    <w:p w14:paraId="3633C6C0"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полное наименование, полные почтовые адреса и график работы Администрации, Отдела, ответственных за предоставление муниципальной услуги;</w:t>
      </w:r>
    </w:p>
    <w:p w14:paraId="7B5C9467"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справочные телефоны, адреса электронной почты по которым можно получить консультацию о порядке предоставления муниципальной услуги;</w:t>
      </w:r>
    </w:p>
    <w:p w14:paraId="29B63FC3"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перечень категорий заявителей, имеющих право на получение муниципальной услуги;</w:t>
      </w:r>
    </w:p>
    <w:p w14:paraId="4FB8D78F"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013259E0"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формы и образцы заполнения заявлений для получателей муниципальной услуги с возможностями онлайн заполнения, проверки и распечатки;</w:t>
      </w:r>
    </w:p>
    <w:p w14:paraId="03AEA073"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lastRenderedPageBreak/>
        <w:t>рекомендации и требования к заполнению заявлений;</w:t>
      </w:r>
    </w:p>
    <w:p w14:paraId="5D4E067C"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основания для отказа в предоставлении муниципальной услуги.</w:t>
      </w:r>
    </w:p>
    <w:p w14:paraId="155BBCEA"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извлечения из нормативных правовых актов, содержащих нормы, регулирующие деятельность по предоставлению муниципальной услуги;</w:t>
      </w:r>
    </w:p>
    <w:p w14:paraId="7B6B2CE1"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административные процедуры предоставления муниципальной услуги (в виде блок-схемы);</w:t>
      </w:r>
    </w:p>
    <w:p w14:paraId="59A5A5B4"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42D2CEDF"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порядок обжалования решений, действий (бездействия), Администрации, Отдела, ГАУ «МФЦ РС(Я)», их должностных лиц.</w:t>
      </w:r>
    </w:p>
    <w:p w14:paraId="2C570ABE" w14:textId="77777777" w:rsidR="00403711" w:rsidRPr="00917F98" w:rsidRDefault="00403711" w:rsidP="00403711">
      <w:pPr>
        <w:spacing w:line="276" w:lineRule="auto"/>
        <w:rPr>
          <w:b/>
        </w:rPr>
      </w:pPr>
    </w:p>
    <w:p w14:paraId="2243EAAD" w14:textId="77777777" w:rsidR="00403711" w:rsidRPr="00917F98" w:rsidRDefault="00403711" w:rsidP="00403711">
      <w:pPr>
        <w:keepNext/>
        <w:outlineLvl w:val="0"/>
        <w:rPr>
          <w:b/>
        </w:rPr>
      </w:pPr>
      <w:r w:rsidRPr="00917F98">
        <w:rPr>
          <w:b/>
        </w:rPr>
        <w:t>II. СТАНДАРТ ПРЕДОСТАВЛЕНИЯ МУНИЦИПАЛЬНОЙ УСЛУГИ</w:t>
      </w:r>
    </w:p>
    <w:p w14:paraId="228EA58C" w14:textId="77777777" w:rsidR="00403711" w:rsidRPr="00917F98" w:rsidRDefault="00403711" w:rsidP="00403711">
      <w:pPr>
        <w:spacing w:line="276" w:lineRule="auto"/>
        <w:ind w:firstLine="709"/>
        <w:jc w:val="center"/>
        <w:rPr>
          <w:b/>
        </w:rPr>
      </w:pPr>
    </w:p>
    <w:p w14:paraId="5571B643"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t>2.1. Наименование муниципальной услуги</w:t>
      </w:r>
    </w:p>
    <w:p w14:paraId="066A1058" w14:textId="77777777" w:rsidR="00403711" w:rsidRPr="00917F98" w:rsidRDefault="00403711" w:rsidP="00403711">
      <w:pPr>
        <w:spacing w:line="276" w:lineRule="auto"/>
        <w:ind w:firstLine="709"/>
        <w:jc w:val="center"/>
        <w:rPr>
          <w:b/>
        </w:rPr>
      </w:pPr>
    </w:p>
    <w:p w14:paraId="2E01B7F1" w14:textId="77777777" w:rsidR="00403711" w:rsidRPr="00917F98" w:rsidRDefault="00403711" w:rsidP="00403711">
      <w:pPr>
        <w:shd w:val="clear" w:color="auto" w:fill="FFFFFF"/>
        <w:spacing w:line="276" w:lineRule="auto"/>
        <w:ind w:firstLine="709"/>
        <w:jc w:val="both"/>
        <w:textAlignment w:val="baseline"/>
        <w:rPr>
          <w:spacing w:val="2"/>
        </w:rPr>
      </w:pPr>
      <w:r w:rsidRPr="00917F98">
        <w:rPr>
          <w:spacing w:val="2"/>
        </w:rPr>
        <w:t xml:space="preserve">2.1.1. </w:t>
      </w:r>
      <w:sdt>
        <w:sdtPr>
          <w:rPr>
            <w:spacing w:val="2"/>
          </w:rPr>
          <w:id w:val="-1088310111"/>
          <w:placeholder>
            <w:docPart w:val="BE286865F1824B1BB27BC7EEAD3FA995"/>
          </w:placeholder>
        </w:sdtPr>
        <w:sdtContent>
          <w:sdt>
            <w:sdtPr>
              <w:rPr>
                <w:b/>
              </w:rPr>
              <w:id w:val="-544297742"/>
              <w:placeholder>
                <w:docPart w:val="454267A4C45442A68DBDF14247B4DE16"/>
              </w:placeholder>
            </w:sdtPr>
            <w:sdtContent>
              <w:r w:rsidRPr="00917F98">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sdtContent>
          </w:sdt>
        </w:sdtContent>
      </w:sdt>
      <w:r w:rsidRPr="00917F98">
        <w:rPr>
          <w:spacing w:val="2"/>
        </w:rPr>
        <w:t xml:space="preserve"> (далее по тексту - муниципальная услуга).</w:t>
      </w:r>
    </w:p>
    <w:p w14:paraId="12FA6654" w14:textId="77777777" w:rsidR="00403711" w:rsidRPr="00917F98" w:rsidRDefault="00403711" w:rsidP="00403711">
      <w:pPr>
        <w:spacing w:line="276" w:lineRule="auto"/>
        <w:ind w:firstLine="709"/>
        <w:jc w:val="both"/>
      </w:pPr>
    </w:p>
    <w:p w14:paraId="2B346CD3"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t>2.2. Наименование органа, предоставляющего муниципальную услугу, и органов государственной и муниципальной власти, и иных организаций, участвующих в предоставлении муниципальной услуги</w:t>
      </w:r>
    </w:p>
    <w:p w14:paraId="153F98FF" w14:textId="77777777" w:rsidR="00403711" w:rsidRPr="00917F98" w:rsidRDefault="00403711" w:rsidP="00403711">
      <w:pPr>
        <w:spacing w:line="276" w:lineRule="auto"/>
        <w:ind w:firstLine="709"/>
        <w:jc w:val="both"/>
      </w:pPr>
    </w:p>
    <w:p w14:paraId="43DD26E8" w14:textId="77777777" w:rsidR="00403711" w:rsidRPr="00917F98" w:rsidRDefault="00403711" w:rsidP="0025545D">
      <w:pPr>
        <w:widowControl/>
        <w:numPr>
          <w:ilvl w:val="0"/>
          <w:numId w:val="107"/>
        </w:numPr>
        <w:autoSpaceDE/>
        <w:autoSpaceDN/>
        <w:adjustRightInd/>
        <w:spacing w:after="200" w:line="276" w:lineRule="auto"/>
        <w:ind w:left="0" w:firstLine="709"/>
        <w:contextualSpacing/>
        <w:jc w:val="both"/>
      </w:pPr>
      <w:r w:rsidRPr="00917F98">
        <w:t xml:space="preserve">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 услуги является </w:t>
      </w:r>
      <w:proofErr w:type="gramStart"/>
      <w:r w:rsidRPr="00917F98">
        <w:t>Отдел  по</w:t>
      </w:r>
      <w:proofErr w:type="gramEnd"/>
      <w:r w:rsidRPr="00917F98">
        <w:t xml:space="preserve"> земельным отношениям</w:t>
      </w:r>
    </w:p>
    <w:p w14:paraId="162A7BEF" w14:textId="77777777" w:rsidR="00403711" w:rsidRPr="00917F98" w:rsidRDefault="00403711" w:rsidP="0025545D">
      <w:pPr>
        <w:widowControl/>
        <w:numPr>
          <w:ilvl w:val="0"/>
          <w:numId w:val="107"/>
        </w:numPr>
        <w:autoSpaceDE/>
        <w:autoSpaceDN/>
        <w:adjustRightInd/>
        <w:spacing w:after="200" w:line="276" w:lineRule="auto"/>
        <w:ind w:left="0" w:firstLine="709"/>
        <w:contextualSpacing/>
        <w:jc w:val="both"/>
      </w:pPr>
      <w:r w:rsidRPr="00917F98">
        <w:t xml:space="preserve">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sdt>
      <w:sdtPr>
        <w:id w:val="1697116953"/>
        <w:placeholder>
          <w:docPart w:val="BE286865F1824B1BB27BC7EEAD3FA995"/>
        </w:placeholder>
      </w:sdtPr>
      <w:sdtContent>
        <w:p w14:paraId="76E137A5" w14:textId="77777777" w:rsidR="00403711" w:rsidRPr="00917F98" w:rsidRDefault="00403711" w:rsidP="0025545D">
          <w:pPr>
            <w:widowControl/>
            <w:numPr>
              <w:ilvl w:val="0"/>
              <w:numId w:val="102"/>
            </w:numPr>
            <w:autoSpaceDE/>
            <w:autoSpaceDN/>
            <w:adjustRightInd/>
            <w:spacing w:after="200" w:line="276" w:lineRule="auto"/>
            <w:ind w:left="142" w:firstLine="709"/>
            <w:contextualSpacing/>
            <w:jc w:val="both"/>
          </w:pPr>
          <w:r w:rsidRPr="00917F98">
            <w:t>Управление Росреестра по РС(Я)</w:t>
          </w:r>
        </w:p>
        <w:p w14:paraId="39209B25" w14:textId="77777777" w:rsidR="00403711" w:rsidRPr="00917F98" w:rsidRDefault="00403711" w:rsidP="0025545D">
          <w:pPr>
            <w:widowControl/>
            <w:numPr>
              <w:ilvl w:val="0"/>
              <w:numId w:val="102"/>
            </w:numPr>
            <w:autoSpaceDE/>
            <w:autoSpaceDN/>
            <w:adjustRightInd/>
            <w:spacing w:after="200" w:line="276" w:lineRule="auto"/>
            <w:ind w:left="142" w:firstLine="709"/>
            <w:contextualSpacing/>
            <w:jc w:val="both"/>
          </w:pPr>
          <w:r w:rsidRPr="00917F98">
            <w:t>УФНС России по РС(Я)</w:t>
          </w:r>
        </w:p>
        <w:p w14:paraId="32ECAAFE" w14:textId="77777777" w:rsidR="00403711" w:rsidRPr="00917F98" w:rsidRDefault="00403711" w:rsidP="0025545D">
          <w:pPr>
            <w:widowControl/>
            <w:numPr>
              <w:ilvl w:val="0"/>
              <w:numId w:val="102"/>
            </w:numPr>
            <w:autoSpaceDE/>
            <w:autoSpaceDN/>
            <w:adjustRightInd/>
            <w:spacing w:after="200" w:line="276" w:lineRule="auto"/>
            <w:ind w:left="142" w:firstLine="709"/>
            <w:contextualSpacing/>
            <w:jc w:val="both"/>
          </w:pPr>
          <w:r w:rsidRPr="00917F98">
            <w:t>ФГБУ «ФКП Росреестра» по РС(Я)</w:t>
          </w:r>
        </w:p>
      </w:sdtContent>
    </w:sdt>
    <w:p w14:paraId="3C688FDD" w14:textId="77777777" w:rsidR="00403711" w:rsidRPr="00917F98" w:rsidRDefault="00403711" w:rsidP="0025545D">
      <w:pPr>
        <w:widowControl/>
        <w:numPr>
          <w:ilvl w:val="0"/>
          <w:numId w:val="107"/>
        </w:numPr>
        <w:autoSpaceDE/>
        <w:autoSpaceDN/>
        <w:adjustRightInd/>
        <w:spacing w:after="200" w:line="276" w:lineRule="auto"/>
        <w:ind w:left="0" w:firstLine="709"/>
        <w:contextualSpacing/>
        <w:jc w:val="both"/>
      </w:pPr>
      <w:r w:rsidRPr="00917F98">
        <w:t>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подпункте 2.2.2 Административного регламента.</w:t>
      </w:r>
    </w:p>
    <w:p w14:paraId="1263F6F7"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t>2.3. Описание результата предоставления муниципальной услуги</w:t>
      </w:r>
    </w:p>
    <w:p w14:paraId="200627DE" w14:textId="77777777" w:rsidR="00403711" w:rsidRPr="00917F98" w:rsidRDefault="00403711" w:rsidP="00403711">
      <w:pPr>
        <w:shd w:val="clear" w:color="auto" w:fill="FFFFFF"/>
        <w:spacing w:line="276" w:lineRule="auto"/>
        <w:ind w:firstLine="709"/>
        <w:jc w:val="both"/>
        <w:textAlignment w:val="baseline"/>
        <w:rPr>
          <w:spacing w:val="2"/>
        </w:rPr>
      </w:pPr>
    </w:p>
    <w:p w14:paraId="273423BA" w14:textId="77777777" w:rsidR="00403711" w:rsidRPr="00917F98" w:rsidRDefault="00403711" w:rsidP="0025545D">
      <w:pPr>
        <w:widowControl/>
        <w:numPr>
          <w:ilvl w:val="0"/>
          <w:numId w:val="144"/>
        </w:numPr>
        <w:shd w:val="clear" w:color="auto" w:fill="FFFFFF"/>
        <w:autoSpaceDE/>
        <w:autoSpaceDN/>
        <w:adjustRightInd/>
        <w:spacing w:after="200" w:line="276" w:lineRule="auto"/>
        <w:ind w:firstLine="851"/>
        <w:contextualSpacing/>
        <w:jc w:val="both"/>
        <w:textAlignment w:val="baseline"/>
        <w:rPr>
          <w:spacing w:val="2"/>
        </w:rPr>
      </w:pPr>
      <w:r w:rsidRPr="00917F98">
        <w:rPr>
          <w:spacing w:val="2"/>
        </w:rPr>
        <w:t>Результатом предоставления муниципальной услуги является:</w:t>
      </w:r>
    </w:p>
    <w:p w14:paraId="164B5344" w14:textId="77777777" w:rsidR="00403711" w:rsidRPr="00917F98" w:rsidRDefault="00403711" w:rsidP="00403711">
      <w:pPr>
        <w:tabs>
          <w:tab w:val="left" w:pos="1134"/>
        </w:tabs>
        <w:ind w:firstLine="851"/>
        <w:contextualSpacing/>
        <w:jc w:val="both"/>
      </w:pPr>
      <w:r w:rsidRPr="00917F98">
        <w:t>1) Решение об утверждении схемы расположения земельного участка на кадастровом плане территории для последующего заключения соглашения о перераспределении земельных участков (форма приведена в Приложении № 1 к Административному регламенту);</w:t>
      </w:r>
    </w:p>
    <w:p w14:paraId="62C6101F" w14:textId="77777777" w:rsidR="00403711" w:rsidRPr="00917F98" w:rsidRDefault="00403711" w:rsidP="00403711">
      <w:pPr>
        <w:tabs>
          <w:tab w:val="left" w:pos="1134"/>
        </w:tabs>
        <w:ind w:firstLine="851"/>
        <w:contextualSpacing/>
        <w:jc w:val="both"/>
      </w:pPr>
      <w:r w:rsidRPr="00917F98">
        <w:t xml:space="preserve">2) Согласие на заключение соглашения о перераспределении земельных участков в </w:t>
      </w:r>
      <w:r w:rsidRPr="00917F98">
        <w:lastRenderedPageBreak/>
        <w:t>соответствии с утвержденным проектом межевания территории (форма приведена в Приложении № 2 к Административному регламенту);</w:t>
      </w:r>
    </w:p>
    <w:p w14:paraId="63656CD8" w14:textId="77777777" w:rsidR="00403711" w:rsidRPr="00917F98" w:rsidRDefault="00403711" w:rsidP="00403711">
      <w:pPr>
        <w:tabs>
          <w:tab w:val="left" w:pos="1134"/>
        </w:tabs>
        <w:ind w:firstLine="851"/>
        <w:contextualSpacing/>
        <w:jc w:val="both"/>
      </w:pPr>
      <w:r w:rsidRPr="00917F98">
        <w:t>3) Соглашение о перераспределении земельных участков (форма приведена в Приложении № 3 к Административному регламенту);</w:t>
      </w:r>
    </w:p>
    <w:p w14:paraId="450D96C6" w14:textId="77777777" w:rsidR="00403711" w:rsidRPr="00917F98" w:rsidRDefault="00403711" w:rsidP="00403711">
      <w:pPr>
        <w:tabs>
          <w:tab w:val="left" w:pos="1134"/>
        </w:tabs>
        <w:ind w:firstLine="851"/>
        <w:contextualSpacing/>
        <w:jc w:val="both"/>
      </w:pPr>
      <w:r w:rsidRPr="00917F98">
        <w:t>4) Решение об отказе в заключении соглашения о перераспределении земельных участков (форма приведена в Приложении № 4 к Административному регламенту);</w:t>
      </w:r>
    </w:p>
    <w:p w14:paraId="355E10E2" w14:textId="77777777" w:rsidR="00403711" w:rsidRPr="00917F98" w:rsidRDefault="00403711" w:rsidP="00403711">
      <w:pPr>
        <w:tabs>
          <w:tab w:val="left" w:pos="1134"/>
        </w:tabs>
        <w:ind w:firstLine="851"/>
        <w:contextualSpacing/>
        <w:jc w:val="both"/>
      </w:pPr>
      <w:r w:rsidRPr="00917F98">
        <w:t>5) Решение об отказе в приеме документов, необходимых для предоставления услуги (форма приведена в Приложении № 5 к Административному регламенту).</w:t>
      </w:r>
    </w:p>
    <w:p w14:paraId="74BA779A" w14:textId="77777777" w:rsidR="00403711" w:rsidRPr="00917F98" w:rsidRDefault="00403711" w:rsidP="00403711">
      <w:pPr>
        <w:tabs>
          <w:tab w:val="left" w:pos="1134"/>
        </w:tabs>
        <w:ind w:firstLine="851"/>
        <w:contextualSpacing/>
        <w:jc w:val="both"/>
      </w:pPr>
      <w:r w:rsidRPr="00917F98">
        <w:t xml:space="preserve"> 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308B566B" w14:textId="77777777" w:rsidR="00403711" w:rsidRPr="00917F98" w:rsidRDefault="00403711" w:rsidP="0025545D">
      <w:pPr>
        <w:widowControl/>
        <w:numPr>
          <w:ilvl w:val="0"/>
          <w:numId w:val="144"/>
        </w:numPr>
        <w:autoSpaceDE/>
        <w:autoSpaceDN/>
        <w:adjustRightInd/>
        <w:spacing w:line="276" w:lineRule="auto"/>
        <w:ind w:firstLine="851"/>
        <w:contextualSpacing/>
        <w:jc w:val="both"/>
      </w:pPr>
      <w:r w:rsidRPr="00917F98">
        <w:t>Заявителю в качестве результата предоставления услуги обеспечивается по его выбору возможность получения:</w:t>
      </w:r>
    </w:p>
    <w:p w14:paraId="6C7F09EE" w14:textId="77777777" w:rsidR="00403711" w:rsidRPr="00917F98" w:rsidRDefault="00403711" w:rsidP="00403711">
      <w:pPr>
        <w:ind w:firstLine="851"/>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60ACDF1A" w14:textId="77777777" w:rsidR="00403711" w:rsidRPr="00917F98" w:rsidRDefault="00403711" w:rsidP="00403711">
      <w:pPr>
        <w:ind w:firstLine="851"/>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62F7DB29" w14:textId="77777777" w:rsidR="00403711" w:rsidRPr="00917F98" w:rsidRDefault="00403711" w:rsidP="00403711">
      <w:pPr>
        <w:ind w:firstLine="851"/>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599F9141"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spacing w:val="2"/>
        </w:rPr>
        <w:br/>
      </w:r>
      <w:r w:rsidRPr="00917F98">
        <w:rPr>
          <w:rFonts w:eastAsiaTheme="majorEastAsia"/>
          <w:b/>
        </w:rPr>
        <w:t>2.4. Срок предоставления муниципальной услуги</w:t>
      </w:r>
    </w:p>
    <w:p w14:paraId="599450E4" w14:textId="77777777" w:rsidR="00403711" w:rsidRPr="00917F98" w:rsidRDefault="00403711" w:rsidP="00403711">
      <w:pPr>
        <w:jc w:val="center"/>
        <w:rPr>
          <w:spacing w:val="2"/>
        </w:rPr>
      </w:pPr>
    </w:p>
    <w:p w14:paraId="29F01259" w14:textId="77777777" w:rsidR="00403711" w:rsidRPr="00917F98" w:rsidRDefault="00403711" w:rsidP="00403711">
      <w:pPr>
        <w:spacing w:line="276" w:lineRule="auto"/>
        <w:ind w:firstLine="709"/>
        <w:jc w:val="both"/>
        <w:rPr>
          <w:spacing w:val="2"/>
        </w:rPr>
      </w:pPr>
      <w:r w:rsidRPr="00917F98">
        <w:t xml:space="preserve">2.4.1 Срок предоставления муниципальной услуги не более </w:t>
      </w:r>
      <w:r w:rsidRPr="00917F98">
        <w:rPr>
          <w:spacing w:val="2"/>
        </w:rPr>
        <w:t xml:space="preserve">20 дней </w:t>
      </w:r>
      <w:r w:rsidRPr="00917F98">
        <w:rPr>
          <w:rFonts w:eastAsia="Calibri"/>
        </w:rPr>
        <w:t>со дня регистрации заявления</w:t>
      </w:r>
      <w:r w:rsidRPr="00917F98">
        <w:rPr>
          <w:spacing w:val="2"/>
        </w:rPr>
        <w:t>.</w:t>
      </w:r>
    </w:p>
    <w:p w14:paraId="79FC99CC" w14:textId="77777777" w:rsidR="00403711" w:rsidRPr="00917F98" w:rsidRDefault="00403711" w:rsidP="00403711">
      <w:pPr>
        <w:ind w:firstLine="709"/>
        <w:jc w:val="both"/>
        <w:rPr>
          <w:rFonts w:eastAsia="Calibri"/>
        </w:rPr>
      </w:pPr>
      <w:r w:rsidRPr="00917F98">
        <w:rPr>
          <w:spacing w:val="2"/>
        </w:rPr>
        <w:t xml:space="preserve">2.4.2. </w:t>
      </w:r>
      <w:r w:rsidRPr="00917F98">
        <w:rPr>
          <w:rFonts w:eastAsia="Calibri"/>
        </w:rPr>
        <w:t>Если заявление было подано через ЕПГУ и(или) РПГУ, то срок исчисляется с момента личного обращения в подразделение с оригиналами документов.</w:t>
      </w:r>
    </w:p>
    <w:p w14:paraId="6AA53386" w14:textId="77777777" w:rsidR="00403711" w:rsidRPr="00917F98" w:rsidRDefault="00403711" w:rsidP="00403711">
      <w:pPr>
        <w:ind w:firstLine="709"/>
        <w:jc w:val="both"/>
        <w:rPr>
          <w:rFonts w:eastAsia="Calibri"/>
        </w:rPr>
      </w:pPr>
      <w:r w:rsidRPr="00917F98">
        <w:rPr>
          <w:rFonts w:eastAsia="Calibri"/>
        </w:rPr>
        <w:t>2.4.3. В случае представления заявления через ГАУ «МФЦ РС(Я)», срок предоставления муниципальной услуги увеличивается на 3 рабочих дня.</w:t>
      </w:r>
    </w:p>
    <w:p w14:paraId="5EB684CD" w14:textId="77777777" w:rsidR="00403711" w:rsidRPr="00917F98" w:rsidRDefault="00403711" w:rsidP="00403711">
      <w:pPr>
        <w:ind w:firstLine="709"/>
        <w:jc w:val="both"/>
        <w:rPr>
          <w:rFonts w:eastAsia="Calibri"/>
        </w:rPr>
      </w:pPr>
      <w:r w:rsidRPr="00917F98">
        <w:rPr>
          <w:rFonts w:eastAsia="Calibri"/>
        </w:rPr>
        <w:t>2.4.4. Срок предоставления муниципальной услуги в электронной форме составляет 20 календарных дней</w:t>
      </w:r>
      <w:r w:rsidRPr="00917F98">
        <w:t xml:space="preserve"> </w:t>
      </w:r>
      <w:r w:rsidRPr="00917F98">
        <w:rPr>
          <w:rFonts w:eastAsia="Calibri"/>
        </w:rPr>
        <w:t>со дня регистрации заявления.</w:t>
      </w:r>
    </w:p>
    <w:p w14:paraId="1B11A69C" w14:textId="77777777" w:rsidR="00403711" w:rsidRPr="00917F98" w:rsidRDefault="00403711" w:rsidP="00403711">
      <w:pPr>
        <w:ind w:firstLine="567"/>
        <w:jc w:val="both"/>
        <w:rPr>
          <w:rFonts w:eastAsia="Calibri"/>
        </w:rPr>
      </w:pPr>
    </w:p>
    <w:p w14:paraId="0F316500" w14:textId="77777777" w:rsidR="00403711" w:rsidRPr="00917F98" w:rsidRDefault="00403711" w:rsidP="00403711">
      <w:pPr>
        <w:keepNext/>
        <w:keepLines/>
        <w:spacing w:before="40"/>
        <w:ind w:firstLine="851"/>
        <w:jc w:val="center"/>
        <w:outlineLvl w:val="1"/>
        <w:rPr>
          <w:rFonts w:eastAsiaTheme="majorEastAsia"/>
          <w:b/>
        </w:rPr>
      </w:pPr>
      <w:r w:rsidRPr="00917F98">
        <w:rPr>
          <w:rFonts w:eastAsiaTheme="majorEastAsia"/>
          <w:spacing w:val="2"/>
        </w:rPr>
        <w:br/>
      </w:r>
      <w:r w:rsidRPr="00917F98">
        <w:rPr>
          <w:rFonts w:eastAsiaTheme="majorEastAsia"/>
          <w:b/>
        </w:rPr>
        <w:t>2.5. Перечень нормативных правовых актов, регулирующих отношения, возникающие в связи с предоставлением муниципальной услуги</w:t>
      </w:r>
    </w:p>
    <w:p w14:paraId="74FC588F" w14:textId="77777777" w:rsidR="00403711" w:rsidRPr="00917F98" w:rsidRDefault="00403711" w:rsidP="00403711">
      <w:pPr>
        <w:spacing w:line="276" w:lineRule="auto"/>
        <w:ind w:firstLine="709"/>
        <w:jc w:val="center"/>
        <w:rPr>
          <w:spacing w:val="2"/>
        </w:rPr>
      </w:pPr>
    </w:p>
    <w:p w14:paraId="0FDE628F" w14:textId="77777777" w:rsidR="00403711" w:rsidRPr="00917F98" w:rsidRDefault="00403711" w:rsidP="00403711">
      <w:pPr>
        <w:spacing w:line="276" w:lineRule="auto"/>
        <w:ind w:firstLine="851"/>
        <w:jc w:val="both"/>
        <w:rPr>
          <w:lang w:eastAsia="en-US"/>
        </w:rPr>
      </w:pPr>
      <w:r w:rsidRPr="00917F98">
        <w:t>2.5.1 Нормативные правовые акты, регулирующие предоставление муниципальной услуги размещены на официальном сайте (мо-айхал.рф).</w:t>
      </w:r>
    </w:p>
    <w:p w14:paraId="6177BE1F" w14:textId="77777777" w:rsidR="00403711" w:rsidRPr="00917F98" w:rsidRDefault="00403711" w:rsidP="00403711">
      <w:pPr>
        <w:tabs>
          <w:tab w:val="left" w:pos="1276"/>
        </w:tabs>
        <w:ind w:firstLine="851"/>
        <w:contextualSpacing/>
        <w:jc w:val="both"/>
      </w:pPr>
      <w:r w:rsidRPr="00917F98">
        <w:t>2.5.2. 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49C5919D" w14:textId="77777777" w:rsidR="00403711" w:rsidRPr="00917F98" w:rsidRDefault="00403711" w:rsidP="00403711">
      <w:pPr>
        <w:tabs>
          <w:tab w:val="left" w:pos="1276"/>
        </w:tabs>
        <w:ind w:firstLine="851"/>
        <w:contextualSpacing/>
        <w:jc w:val="both"/>
      </w:pPr>
    </w:p>
    <w:p w14:paraId="3B701285" w14:textId="77777777" w:rsidR="00403711" w:rsidRPr="00917F98" w:rsidRDefault="00403711" w:rsidP="00403711">
      <w:pPr>
        <w:contextualSpacing/>
        <w:jc w:val="center"/>
        <w:outlineLvl w:val="1"/>
        <w:rPr>
          <w:b/>
        </w:rPr>
      </w:pPr>
      <w:r w:rsidRPr="00917F98">
        <w:rPr>
          <w:b/>
          <w:spacing w:val="2"/>
        </w:rPr>
        <w:t xml:space="preserve">2.6. Исчерпывающий перечень документов, необходимых для предоставления муниципальной услуги, </w:t>
      </w:r>
      <w:r w:rsidRPr="00917F98">
        <w:rPr>
          <w:b/>
        </w:rPr>
        <w:t>подлежащих представлению заявителем самостоятельно</w:t>
      </w:r>
    </w:p>
    <w:p w14:paraId="55835407" w14:textId="77777777" w:rsidR="00403711" w:rsidRPr="00917F98" w:rsidRDefault="00403711" w:rsidP="00403711">
      <w:pPr>
        <w:tabs>
          <w:tab w:val="left" w:pos="1276"/>
        </w:tabs>
        <w:ind w:firstLine="851"/>
        <w:contextualSpacing/>
        <w:jc w:val="center"/>
      </w:pPr>
    </w:p>
    <w:p w14:paraId="2A3B76F9" w14:textId="77777777" w:rsidR="00403711" w:rsidRPr="00917F98" w:rsidRDefault="00403711" w:rsidP="0025545D">
      <w:pPr>
        <w:widowControl/>
        <w:numPr>
          <w:ilvl w:val="0"/>
          <w:numId w:val="137"/>
        </w:numPr>
        <w:autoSpaceDE/>
        <w:autoSpaceDN/>
        <w:adjustRightInd/>
        <w:spacing w:line="276" w:lineRule="auto"/>
        <w:ind w:firstLine="851"/>
        <w:contextualSpacing/>
        <w:jc w:val="both"/>
        <w:rPr>
          <w:rFonts w:eastAsia="Calibri"/>
        </w:rPr>
      </w:pPr>
      <w:r w:rsidRPr="00917F98">
        <w:rPr>
          <w:rFonts w:eastAsia="Calibri"/>
        </w:rPr>
        <w:t xml:space="preserve"> Муниципальная услуга предоставляется при поступлении заявления о перераспределении земельных участков.</w:t>
      </w:r>
      <w:bookmarkStart w:id="7" w:name="P296"/>
      <w:bookmarkEnd w:id="7"/>
    </w:p>
    <w:p w14:paraId="464FED8C" w14:textId="77777777" w:rsidR="00403711" w:rsidRPr="00917F98" w:rsidRDefault="00403711" w:rsidP="0025545D">
      <w:pPr>
        <w:widowControl/>
        <w:numPr>
          <w:ilvl w:val="0"/>
          <w:numId w:val="137"/>
        </w:numPr>
        <w:autoSpaceDE/>
        <w:autoSpaceDN/>
        <w:adjustRightInd/>
        <w:spacing w:line="276" w:lineRule="auto"/>
        <w:ind w:firstLine="851"/>
        <w:contextualSpacing/>
        <w:jc w:val="both"/>
        <w:rPr>
          <w:rFonts w:eastAsia="Calibri"/>
        </w:rPr>
      </w:pPr>
      <w:r w:rsidRPr="00917F98">
        <w:rPr>
          <w:rFonts w:eastAsia="Calibri"/>
        </w:rPr>
        <w:t xml:space="preserve">В заявлении о перераспределении земельных участков указываются: </w:t>
      </w:r>
    </w:p>
    <w:p w14:paraId="0358EB74" w14:textId="77777777" w:rsidR="00403711" w:rsidRPr="00917F98" w:rsidRDefault="00403711" w:rsidP="00403711">
      <w:pPr>
        <w:ind w:firstLine="851"/>
        <w:contextualSpacing/>
        <w:jc w:val="both"/>
        <w:rPr>
          <w:rFonts w:eastAsia="Calibri"/>
        </w:rPr>
      </w:pPr>
      <w:r w:rsidRPr="00917F98">
        <w:rPr>
          <w:rFonts w:eastAsia="Calibri"/>
        </w:rPr>
        <w:lastRenderedPageBreak/>
        <w:t>1) фамилия, имя и (при наличии) отчество, место жительства заявителя, реквизиты документа, удостоверяющего личность заявителя (для гражданина);</w:t>
      </w:r>
    </w:p>
    <w:p w14:paraId="054D8195" w14:textId="77777777" w:rsidR="00403711" w:rsidRPr="00917F98" w:rsidRDefault="00403711" w:rsidP="00403711">
      <w:pPr>
        <w:ind w:firstLine="851"/>
        <w:contextualSpacing/>
        <w:jc w:val="both"/>
        <w:rPr>
          <w:rFonts w:eastAsia="Calibri"/>
        </w:rPr>
      </w:pPr>
      <w:r w:rsidRPr="00917F98">
        <w:rPr>
          <w:rFonts w:eastAsia="Calibri"/>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0970ECB3" w14:textId="77777777" w:rsidR="00403711" w:rsidRPr="00917F98" w:rsidRDefault="00403711" w:rsidP="00403711">
      <w:pPr>
        <w:ind w:firstLine="851"/>
        <w:contextualSpacing/>
        <w:jc w:val="both"/>
        <w:rPr>
          <w:rFonts w:eastAsia="Calibri"/>
        </w:rPr>
      </w:pPr>
      <w:r w:rsidRPr="00917F98">
        <w:rPr>
          <w:rFonts w:eastAsia="Calibri"/>
        </w:rPr>
        <w:t>3) кадастровый номер земельного участка или кадастровые номера земельных участков, перераспределение которых планируется осуществить;</w:t>
      </w:r>
    </w:p>
    <w:p w14:paraId="4C355203" w14:textId="77777777" w:rsidR="00403711" w:rsidRPr="00917F98" w:rsidRDefault="00403711" w:rsidP="00403711">
      <w:pPr>
        <w:ind w:firstLine="851"/>
        <w:contextualSpacing/>
        <w:jc w:val="both"/>
        <w:rPr>
          <w:rFonts w:eastAsia="Calibri"/>
        </w:rPr>
      </w:pPr>
      <w:r w:rsidRPr="00917F98">
        <w:rPr>
          <w:rFonts w:eastAsia="Calibri"/>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14:paraId="349825C4" w14:textId="77777777" w:rsidR="00403711" w:rsidRPr="00917F98" w:rsidRDefault="00403711" w:rsidP="00403711">
      <w:pPr>
        <w:ind w:firstLine="851"/>
        <w:contextualSpacing/>
        <w:jc w:val="both"/>
        <w:rPr>
          <w:rFonts w:eastAsia="Calibri"/>
        </w:rPr>
      </w:pPr>
      <w:r w:rsidRPr="00917F98">
        <w:rPr>
          <w:rFonts w:eastAsia="Calibri"/>
        </w:rPr>
        <w:t>5) почтовый адрес и (или) адрес электронной почты для связи с заявителем.</w:t>
      </w:r>
    </w:p>
    <w:p w14:paraId="4BEDA087" w14:textId="77777777" w:rsidR="00403711" w:rsidRPr="00917F98" w:rsidRDefault="00403711" w:rsidP="00403711">
      <w:pPr>
        <w:ind w:firstLine="851"/>
        <w:contextualSpacing/>
        <w:jc w:val="both"/>
        <w:rPr>
          <w:rFonts w:eastAsia="Calibri"/>
        </w:rPr>
      </w:pPr>
      <w:r w:rsidRPr="00917F98">
        <w:rPr>
          <w:rFonts w:eastAsia="Calibri"/>
        </w:rPr>
        <w:t>6) личная подпись и дата.</w:t>
      </w:r>
    </w:p>
    <w:p w14:paraId="76342A17" w14:textId="77777777" w:rsidR="00403711" w:rsidRPr="00917F98" w:rsidRDefault="00403711" w:rsidP="0025545D">
      <w:pPr>
        <w:widowControl/>
        <w:numPr>
          <w:ilvl w:val="0"/>
          <w:numId w:val="137"/>
        </w:numPr>
        <w:autoSpaceDE/>
        <w:autoSpaceDN/>
        <w:adjustRightInd/>
        <w:spacing w:line="276" w:lineRule="auto"/>
        <w:ind w:left="-142" w:firstLine="993"/>
        <w:contextualSpacing/>
        <w:jc w:val="both"/>
        <w:rPr>
          <w:rFonts w:eastAsia="Calibri"/>
        </w:rPr>
      </w:pPr>
      <w:r w:rsidRPr="00917F98">
        <w:rPr>
          <w:rFonts w:eastAsia="Calibri"/>
        </w:rPr>
        <w:t>К заявлению о перераспределении земельных участков прилагаются:</w:t>
      </w:r>
    </w:p>
    <w:p w14:paraId="4A3FA665" w14:textId="77777777" w:rsidR="00403711" w:rsidRPr="00917F98" w:rsidRDefault="00403711" w:rsidP="00403711">
      <w:pPr>
        <w:ind w:firstLine="851"/>
        <w:contextualSpacing/>
        <w:jc w:val="both"/>
        <w:rPr>
          <w:rFonts w:eastAsia="Calibri"/>
        </w:rPr>
      </w:pPr>
      <w:r w:rsidRPr="00917F98">
        <w:rPr>
          <w:rFonts w:eastAsia="Calibri"/>
        </w:rPr>
        <w:t xml:space="preserve">1) правоустанавливающие или правоудостоверяющие документы на земельный участок, принадлежащий заявителю, в случае, если право собственности не зарегистрировано в Едином государственном реестре недвижимости; </w:t>
      </w:r>
    </w:p>
    <w:p w14:paraId="06DF5C38" w14:textId="77777777" w:rsidR="00403711" w:rsidRPr="00917F98" w:rsidRDefault="00403711" w:rsidP="00403711">
      <w:pPr>
        <w:ind w:firstLine="851"/>
        <w:contextualSpacing/>
        <w:jc w:val="both"/>
        <w:rPr>
          <w:rFonts w:eastAsia="Calibri"/>
        </w:rPr>
      </w:pPr>
      <w:r w:rsidRPr="00917F98">
        <w:rPr>
          <w:rFonts w:eastAsia="Calibri"/>
        </w:rPr>
        <w:t>2)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w:t>
      </w:r>
    </w:p>
    <w:p w14:paraId="41E1768F" w14:textId="77777777" w:rsidR="00403711" w:rsidRPr="00917F98" w:rsidRDefault="00403711" w:rsidP="00403711">
      <w:pPr>
        <w:ind w:firstLine="851"/>
        <w:contextualSpacing/>
        <w:jc w:val="both"/>
        <w:rPr>
          <w:rFonts w:eastAsia="Calibri"/>
        </w:rPr>
      </w:pPr>
      <w:r w:rsidRPr="00917F98">
        <w:rPr>
          <w:rFonts w:eastAsia="Calibri"/>
        </w:rPr>
        <w:t>3)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14:paraId="018E17DB" w14:textId="77777777" w:rsidR="00403711" w:rsidRPr="00917F98" w:rsidRDefault="00403711" w:rsidP="00403711">
      <w:pPr>
        <w:ind w:firstLine="851"/>
        <w:contextualSpacing/>
        <w:jc w:val="both"/>
        <w:rPr>
          <w:rFonts w:eastAsia="Calibri"/>
        </w:rPr>
      </w:pPr>
      <w:r w:rsidRPr="00917F98">
        <w:rPr>
          <w:rFonts w:eastAsia="Calibri"/>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4335E01C" w14:textId="77777777" w:rsidR="00403711" w:rsidRPr="00917F98" w:rsidRDefault="00403711" w:rsidP="00403711">
      <w:pPr>
        <w:ind w:firstLine="851"/>
        <w:contextualSpacing/>
        <w:jc w:val="both"/>
        <w:rPr>
          <w:rFonts w:eastAsia="Calibri"/>
        </w:rPr>
      </w:pPr>
      <w:r w:rsidRPr="00917F98">
        <w:rPr>
          <w:rFonts w:eastAsia="Calibri"/>
        </w:rPr>
        <w:t>5) согласие землепользователей на перераспределение земельных участков.</w:t>
      </w:r>
    </w:p>
    <w:p w14:paraId="04E36AD1" w14:textId="77777777" w:rsidR="00403711" w:rsidRPr="00917F98" w:rsidRDefault="00403711" w:rsidP="0025545D">
      <w:pPr>
        <w:widowControl/>
        <w:numPr>
          <w:ilvl w:val="0"/>
          <w:numId w:val="137"/>
        </w:numPr>
        <w:autoSpaceDE/>
        <w:autoSpaceDN/>
        <w:adjustRightInd/>
        <w:spacing w:line="276" w:lineRule="auto"/>
        <w:ind w:firstLine="851"/>
        <w:contextualSpacing/>
        <w:jc w:val="both"/>
        <w:rPr>
          <w:rFonts w:eastAsia="Calibri"/>
        </w:rPr>
      </w:pPr>
      <w:r w:rsidRPr="00917F98">
        <w:rPr>
          <w:rFonts w:eastAsia="Calibri"/>
        </w:rPr>
        <w:t>Форма заявления о перераспределении земельных участков приведена в приложении № 6 к настоящему Административному регламенту.</w:t>
      </w:r>
    </w:p>
    <w:p w14:paraId="23858E4C" w14:textId="77777777" w:rsidR="00403711" w:rsidRPr="00917F98" w:rsidRDefault="00403711" w:rsidP="0025545D">
      <w:pPr>
        <w:widowControl/>
        <w:numPr>
          <w:ilvl w:val="0"/>
          <w:numId w:val="137"/>
        </w:numPr>
        <w:tabs>
          <w:tab w:val="left" w:pos="1134"/>
        </w:tabs>
        <w:autoSpaceDE/>
        <w:autoSpaceDN/>
        <w:adjustRightInd/>
        <w:spacing w:after="200" w:line="276" w:lineRule="auto"/>
        <w:ind w:firstLine="851"/>
        <w:contextualSpacing/>
        <w:jc w:val="both"/>
        <w:rPr>
          <w:rFonts w:eastAsia="Calibri"/>
        </w:rPr>
      </w:pPr>
      <w:r w:rsidRPr="00917F98">
        <w:rPr>
          <w:rFonts w:eastAsia="Calibri"/>
        </w:rPr>
        <w:t>Муниципальная услуга предоставляется при поступлении заявления о заключении соглашения.</w:t>
      </w:r>
    </w:p>
    <w:p w14:paraId="55B0C031" w14:textId="77777777" w:rsidR="00403711" w:rsidRPr="00917F98" w:rsidRDefault="00403711" w:rsidP="0025545D">
      <w:pPr>
        <w:widowControl/>
        <w:numPr>
          <w:ilvl w:val="0"/>
          <w:numId w:val="137"/>
        </w:numPr>
        <w:tabs>
          <w:tab w:val="left" w:pos="1134"/>
        </w:tabs>
        <w:autoSpaceDE/>
        <w:autoSpaceDN/>
        <w:adjustRightInd/>
        <w:spacing w:after="200" w:line="276" w:lineRule="auto"/>
        <w:ind w:firstLine="851"/>
        <w:contextualSpacing/>
        <w:jc w:val="both"/>
        <w:rPr>
          <w:rFonts w:eastAsia="Calibri"/>
        </w:rPr>
      </w:pPr>
      <w:r w:rsidRPr="00917F98">
        <w:rPr>
          <w:rFonts w:eastAsia="Calibri"/>
        </w:rPr>
        <w:t xml:space="preserve">В заявлении о заключении соглашения указываются: </w:t>
      </w:r>
    </w:p>
    <w:p w14:paraId="78C9F5AF" w14:textId="77777777" w:rsidR="00403711" w:rsidRPr="00917F98" w:rsidRDefault="00403711" w:rsidP="00403711">
      <w:pPr>
        <w:tabs>
          <w:tab w:val="left" w:pos="1134"/>
        </w:tabs>
        <w:ind w:firstLine="851"/>
        <w:contextualSpacing/>
        <w:jc w:val="both"/>
        <w:rPr>
          <w:rFonts w:eastAsia="Calibri"/>
        </w:rPr>
      </w:pPr>
      <w:r w:rsidRPr="00917F98">
        <w:rPr>
          <w:rFonts w:eastAsia="Calibri"/>
        </w:rPr>
        <w:t xml:space="preserve">1) фамилия, имя и (при наличии) отчество, место жительства заявителя, реквизиты документа, удостоверяющего личность заявителя (для гражданина); </w:t>
      </w:r>
    </w:p>
    <w:p w14:paraId="76E32B43" w14:textId="77777777" w:rsidR="00403711" w:rsidRPr="00917F98" w:rsidRDefault="00403711" w:rsidP="00403711">
      <w:pPr>
        <w:tabs>
          <w:tab w:val="left" w:pos="1134"/>
        </w:tabs>
        <w:ind w:firstLine="851"/>
        <w:contextualSpacing/>
        <w:jc w:val="both"/>
        <w:rPr>
          <w:rFonts w:eastAsia="Calibri"/>
        </w:rPr>
      </w:pPr>
      <w:r w:rsidRPr="00917F98">
        <w:rPr>
          <w:rFonts w:eastAsia="Calibri"/>
        </w:rPr>
        <w:t xml:space="preserve">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 </w:t>
      </w:r>
    </w:p>
    <w:p w14:paraId="03FFB0BD" w14:textId="77777777" w:rsidR="00403711" w:rsidRPr="00917F98" w:rsidRDefault="00403711" w:rsidP="00403711">
      <w:pPr>
        <w:tabs>
          <w:tab w:val="left" w:pos="1134"/>
        </w:tabs>
        <w:ind w:firstLine="851"/>
        <w:contextualSpacing/>
        <w:jc w:val="both"/>
        <w:rPr>
          <w:rFonts w:eastAsia="Calibri"/>
        </w:rPr>
      </w:pPr>
      <w:r w:rsidRPr="00917F98">
        <w:rPr>
          <w:rFonts w:eastAsia="Calibri"/>
        </w:rPr>
        <w:t xml:space="preserve">3) кадастровый номер земельного участка или кадастровые номера земельных участков, в отношении которых будет заключено соглашение о перераспределении; </w:t>
      </w:r>
    </w:p>
    <w:p w14:paraId="032BFED5" w14:textId="77777777" w:rsidR="00403711" w:rsidRPr="00917F98" w:rsidRDefault="00403711" w:rsidP="00403711">
      <w:pPr>
        <w:tabs>
          <w:tab w:val="left" w:pos="1134"/>
        </w:tabs>
        <w:ind w:firstLine="851"/>
        <w:contextualSpacing/>
        <w:jc w:val="both"/>
        <w:rPr>
          <w:rFonts w:eastAsia="Calibri"/>
        </w:rPr>
      </w:pPr>
      <w:r w:rsidRPr="00917F98">
        <w:rPr>
          <w:rFonts w:eastAsia="Calibri"/>
        </w:rPr>
        <w:t xml:space="preserve">4) реквизиты утвержденного проекта межевания территории, если перераспределение земельных участков будет осуществлено в соответствии с данным проектом; </w:t>
      </w:r>
    </w:p>
    <w:p w14:paraId="49DBDF62" w14:textId="77777777" w:rsidR="00403711" w:rsidRPr="00917F98" w:rsidRDefault="00403711" w:rsidP="00403711">
      <w:pPr>
        <w:tabs>
          <w:tab w:val="left" w:pos="1134"/>
        </w:tabs>
        <w:ind w:firstLine="851"/>
        <w:contextualSpacing/>
        <w:jc w:val="both"/>
        <w:rPr>
          <w:rFonts w:eastAsia="Calibri"/>
        </w:rPr>
      </w:pPr>
      <w:r w:rsidRPr="00917F98">
        <w:rPr>
          <w:rFonts w:eastAsia="Calibri"/>
        </w:rPr>
        <w:t xml:space="preserve">5) почтовый адрес и (или) адрес электронной почты для связи с заявителем. </w:t>
      </w:r>
    </w:p>
    <w:p w14:paraId="1315A0AD" w14:textId="77777777" w:rsidR="00403711" w:rsidRPr="00917F98" w:rsidRDefault="00403711" w:rsidP="00403711">
      <w:pPr>
        <w:tabs>
          <w:tab w:val="left" w:pos="1134"/>
        </w:tabs>
        <w:ind w:firstLine="851"/>
        <w:contextualSpacing/>
        <w:jc w:val="both"/>
        <w:rPr>
          <w:rFonts w:eastAsia="Calibri"/>
        </w:rPr>
      </w:pPr>
      <w:r w:rsidRPr="00917F98">
        <w:rPr>
          <w:rFonts w:eastAsia="Calibri"/>
        </w:rPr>
        <w:t>6) личная подпись и дата.</w:t>
      </w:r>
    </w:p>
    <w:p w14:paraId="3FC1D0CF" w14:textId="77777777" w:rsidR="00403711" w:rsidRPr="00917F98" w:rsidRDefault="00403711" w:rsidP="0025545D">
      <w:pPr>
        <w:widowControl/>
        <w:numPr>
          <w:ilvl w:val="0"/>
          <w:numId w:val="137"/>
        </w:numPr>
        <w:tabs>
          <w:tab w:val="left" w:pos="1134"/>
        </w:tabs>
        <w:autoSpaceDE/>
        <w:autoSpaceDN/>
        <w:adjustRightInd/>
        <w:spacing w:after="200" w:line="276" w:lineRule="auto"/>
        <w:ind w:left="567" w:firstLine="284"/>
        <w:contextualSpacing/>
        <w:jc w:val="both"/>
        <w:rPr>
          <w:rFonts w:eastAsia="Calibri"/>
        </w:rPr>
      </w:pPr>
      <w:r w:rsidRPr="00917F98">
        <w:rPr>
          <w:rFonts w:eastAsia="Calibri"/>
        </w:rPr>
        <w:t>К заявлению о заключении соглашения прилагаются:</w:t>
      </w:r>
    </w:p>
    <w:p w14:paraId="09746560" w14:textId="77777777" w:rsidR="00403711" w:rsidRPr="00917F98" w:rsidRDefault="00403711" w:rsidP="00403711">
      <w:pPr>
        <w:tabs>
          <w:tab w:val="left" w:pos="1134"/>
        </w:tabs>
        <w:ind w:firstLine="851"/>
        <w:contextualSpacing/>
        <w:jc w:val="both"/>
        <w:rPr>
          <w:rFonts w:eastAsia="Calibri"/>
        </w:rPr>
      </w:pPr>
      <w:r w:rsidRPr="00917F98">
        <w:rPr>
          <w:rFonts w:eastAsia="Calibri"/>
        </w:rPr>
        <w:t xml:space="preserve">1) правоустанавливающие или правоудостоверяющие документы на земельный участок, принадлежащий заявителю, в случае, если право собственности не зарегистрировано в Едином государственном реестре недвижимости; </w:t>
      </w:r>
    </w:p>
    <w:p w14:paraId="5161D4FD" w14:textId="77777777" w:rsidR="00403711" w:rsidRPr="00917F98" w:rsidRDefault="00403711" w:rsidP="00403711">
      <w:pPr>
        <w:tabs>
          <w:tab w:val="left" w:pos="1134"/>
        </w:tabs>
        <w:ind w:firstLine="851"/>
        <w:contextualSpacing/>
        <w:jc w:val="both"/>
        <w:rPr>
          <w:rFonts w:eastAsia="Calibri"/>
        </w:rPr>
      </w:pPr>
      <w:r w:rsidRPr="00917F98">
        <w:rPr>
          <w:rFonts w:eastAsia="Calibri"/>
        </w:rPr>
        <w:lastRenderedPageBreak/>
        <w:t>2) документ, подтверждающий полномочия представителя заявителя, в случае, если с 2заявлением о предоставлении земельного участка обращается представитель заявителя;</w:t>
      </w:r>
    </w:p>
    <w:p w14:paraId="3134C1D5" w14:textId="77777777" w:rsidR="00403711" w:rsidRPr="00917F98" w:rsidRDefault="00403711" w:rsidP="00403711">
      <w:pPr>
        <w:tabs>
          <w:tab w:val="left" w:pos="1134"/>
        </w:tabs>
        <w:ind w:firstLine="851"/>
        <w:contextualSpacing/>
        <w:jc w:val="both"/>
        <w:rPr>
          <w:rFonts w:eastAsia="Calibri"/>
        </w:rPr>
      </w:pPr>
      <w:r w:rsidRPr="00917F98">
        <w:rPr>
          <w:rFonts w:eastAsia="Calibri"/>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4FFCCCA3" w14:textId="77777777" w:rsidR="00403711" w:rsidRPr="00917F98" w:rsidRDefault="00403711" w:rsidP="00403711">
      <w:pPr>
        <w:tabs>
          <w:tab w:val="left" w:pos="1134"/>
        </w:tabs>
        <w:ind w:firstLine="851"/>
        <w:contextualSpacing/>
        <w:jc w:val="both"/>
        <w:rPr>
          <w:rFonts w:eastAsia="Calibri"/>
        </w:rPr>
      </w:pPr>
      <w:r w:rsidRPr="00917F98">
        <w:rPr>
          <w:rFonts w:eastAsia="Calibri"/>
        </w:rPr>
        <w:t>4) согласие землепользователей на перераспределение земельных участков.</w:t>
      </w:r>
    </w:p>
    <w:p w14:paraId="30437543"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Форма заявления о заключении соглашения приведена в приложении № 7 к настоящему Административному регламенту.</w:t>
      </w:r>
    </w:p>
    <w:p w14:paraId="26F66255" w14:textId="77777777" w:rsidR="00403711" w:rsidRPr="00917F98" w:rsidRDefault="00403711" w:rsidP="0025545D">
      <w:pPr>
        <w:widowControl/>
        <w:numPr>
          <w:ilvl w:val="0"/>
          <w:numId w:val="137"/>
        </w:numPr>
        <w:tabs>
          <w:tab w:val="left" w:pos="1134"/>
        </w:tabs>
        <w:autoSpaceDE/>
        <w:autoSpaceDN/>
        <w:adjustRightInd/>
        <w:spacing w:after="200" w:line="276" w:lineRule="auto"/>
        <w:ind w:firstLine="851"/>
        <w:contextualSpacing/>
        <w:jc w:val="both"/>
        <w:rPr>
          <w:rFonts w:eastAsia="Calibri"/>
        </w:rPr>
      </w:pPr>
      <w:r w:rsidRPr="00917F98">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55272C4C"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Заявления</w:t>
      </w:r>
      <w:r w:rsidRPr="00917F98">
        <w:t xml:space="preserve">, </w:t>
      </w:r>
      <w:r w:rsidRPr="00917F98">
        <w:rPr>
          <w:rFonts w:eastAsia="Calibri"/>
        </w:rPr>
        <w:t>указанные в пункте 2.6.1 и 2.6.5 настоящего Административного регламента, с приложениями могут быть поданы непосредственно в Отдел при личном обращении.</w:t>
      </w:r>
    </w:p>
    <w:p w14:paraId="5ADB3C25"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 xml:space="preserve"> Заявления</w:t>
      </w:r>
      <w:r w:rsidRPr="00917F98">
        <w:t xml:space="preserve">, </w:t>
      </w:r>
      <w:r w:rsidRPr="00917F98">
        <w:rPr>
          <w:rFonts w:eastAsia="Calibri"/>
        </w:rPr>
        <w:t>указанные в пункте 2.6.1 и 2.6.5 настоящего Административного регламента, с приложениями могут быть направлены заявителем в Отдел посредством почтовой связи. В случае направления заявления с полным комплектом документов посредством почтовой связи в Отдел копии документов должны быть нотариально заверены.</w:t>
      </w:r>
    </w:p>
    <w:p w14:paraId="279F3DCC"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Заявления</w:t>
      </w:r>
      <w:r w:rsidRPr="00917F98">
        <w:t xml:space="preserve">, </w:t>
      </w:r>
      <w:r w:rsidRPr="00917F98">
        <w:rPr>
          <w:rFonts w:eastAsia="Calibri"/>
        </w:rPr>
        <w:t>указанные в пункте 2.6.1 и 2.6.5 настоящего Административного регламента, с приложениями могут быть поданы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p>
    <w:p w14:paraId="2312733C" w14:textId="77777777" w:rsidR="00403711" w:rsidRPr="00917F98" w:rsidRDefault="00403711" w:rsidP="0025545D">
      <w:pPr>
        <w:widowControl/>
        <w:numPr>
          <w:ilvl w:val="0"/>
          <w:numId w:val="137"/>
        </w:numPr>
        <w:autoSpaceDE/>
        <w:autoSpaceDN/>
        <w:adjustRightInd/>
        <w:spacing w:line="276" w:lineRule="auto"/>
        <w:ind w:firstLine="851"/>
        <w:contextualSpacing/>
        <w:jc w:val="both"/>
        <w:rPr>
          <w:rFonts w:eastAsia="Calibri"/>
        </w:rPr>
      </w:pPr>
      <w:r w:rsidRPr="00917F98">
        <w:rPr>
          <w:rFonts w:eastAsia="Calibri"/>
        </w:rPr>
        <w:t>Заявления</w:t>
      </w:r>
      <w:r w:rsidRPr="00917F98">
        <w:t xml:space="preserve">, </w:t>
      </w:r>
      <w:r w:rsidRPr="00917F98">
        <w:rPr>
          <w:rFonts w:eastAsia="Calibri"/>
        </w:rPr>
        <w:t>указанные в пункте 2.6.1 и 2.6.5 настоящего Административного регламента, с приложениями могут быть поданы заявителем в электронной форме посредством заполнения электронной формы заявления с использованием ЕПГУ и (или) РПГУ.</w:t>
      </w:r>
    </w:p>
    <w:p w14:paraId="15DB7A26" w14:textId="77777777" w:rsidR="00403711" w:rsidRPr="00917F98" w:rsidRDefault="00403711" w:rsidP="00403711">
      <w:pPr>
        <w:spacing w:line="276" w:lineRule="auto"/>
        <w:ind w:firstLine="567"/>
        <w:jc w:val="both"/>
        <w:rPr>
          <w:rFonts w:eastAsia="Calibri"/>
        </w:rPr>
      </w:pPr>
      <w:r w:rsidRPr="00917F98">
        <w:rPr>
          <w:rFonts w:eastAsia="Calibri"/>
        </w:rPr>
        <w:t>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 572-ФЗ «Об осуществлении идентификации и (или)аутентификации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Федеральный закон № 572-ФЗ) или подписано до 01.01</w:t>
      </w:r>
      <w:r w:rsidRPr="00917F98">
        <w:rPr>
          <w:rFonts w:eastAsia="Calibri"/>
          <w:highlight w:val="yellow"/>
        </w:rPr>
        <w:t>.202</w:t>
      </w:r>
      <w:r w:rsidRPr="00917F98">
        <w:rPr>
          <w:rFonts w:eastAsia="Calibri"/>
        </w:rPr>
        <w:t xml:space="preserve">7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w:t>
      </w:r>
      <w:r w:rsidRPr="00917F98">
        <w:rPr>
          <w:rFonts w:eastAsia="Calibri"/>
        </w:rPr>
        <w:lastRenderedPageBreak/>
        <w:t>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1FE9C3DF" w14:textId="77777777" w:rsidR="00403711" w:rsidRPr="00917F98" w:rsidRDefault="00403711" w:rsidP="00403711">
      <w:pPr>
        <w:spacing w:line="276" w:lineRule="auto"/>
        <w:ind w:firstLine="567"/>
        <w:jc w:val="center"/>
        <w:rPr>
          <w:rFonts w:eastAsia="Calibri"/>
          <w:i/>
        </w:rPr>
      </w:pPr>
      <w:r w:rsidRPr="00917F98">
        <w:rPr>
          <w:rFonts w:eastAsia="Calibri"/>
          <w:i/>
        </w:rPr>
        <w:t>(Абзац введен постановлением от 26.07.2023 №415)</w:t>
      </w:r>
    </w:p>
    <w:p w14:paraId="660C0119" w14:textId="77777777" w:rsidR="00403711" w:rsidRPr="00917F98" w:rsidRDefault="00403711" w:rsidP="00403711">
      <w:pPr>
        <w:ind w:left="142" w:firstLine="567"/>
        <w:contextualSpacing/>
        <w:jc w:val="both"/>
        <w:rPr>
          <w:i/>
        </w:rPr>
      </w:pPr>
      <w:r w:rsidRPr="00917F98">
        <w:rPr>
          <w:rFonts w:eastAsia="Calibri"/>
          <w:i/>
          <w:lang w:eastAsia="en-US"/>
        </w:rPr>
        <w:t xml:space="preserve">                                (в редакции постановления от 16.04.2025№251)</w:t>
      </w:r>
    </w:p>
    <w:p w14:paraId="75931A09" w14:textId="77777777" w:rsidR="00403711" w:rsidRPr="00917F98" w:rsidRDefault="00403711" w:rsidP="00403711">
      <w:pPr>
        <w:spacing w:line="276" w:lineRule="auto"/>
        <w:ind w:firstLine="567"/>
        <w:jc w:val="center"/>
        <w:rPr>
          <w:rFonts w:eastAsia="Calibri"/>
          <w:i/>
        </w:rPr>
      </w:pPr>
    </w:p>
    <w:p w14:paraId="275AB213"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5D6E3E78"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pPr>
      <w:r w:rsidRPr="00917F98">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695F6AF1"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pPr>
      <w:r w:rsidRPr="00917F98">
        <w:t>Электронные формы заявлений размещены на ЕПГУ и/или РПГУ.</w:t>
      </w:r>
    </w:p>
    <w:p w14:paraId="0C96883B" w14:textId="77777777" w:rsidR="00403711" w:rsidRPr="00917F98" w:rsidRDefault="00403711" w:rsidP="0025545D">
      <w:pPr>
        <w:widowControl/>
        <w:numPr>
          <w:ilvl w:val="0"/>
          <w:numId w:val="137"/>
        </w:numPr>
        <w:autoSpaceDE/>
        <w:autoSpaceDN/>
        <w:adjustRightInd/>
        <w:spacing w:line="276" w:lineRule="auto"/>
        <w:ind w:firstLine="851"/>
        <w:contextualSpacing/>
        <w:jc w:val="both"/>
      </w:pPr>
      <w:r w:rsidRPr="00917F98">
        <w:t>При обращении в электронной форме заявитель обязан указать способ получения результата услуги:</w:t>
      </w:r>
    </w:p>
    <w:p w14:paraId="05F4E966" w14:textId="77777777" w:rsidR="00403711" w:rsidRPr="00917F98" w:rsidRDefault="00403711" w:rsidP="00403711">
      <w:pPr>
        <w:ind w:firstLine="851"/>
        <w:jc w:val="both"/>
      </w:pPr>
      <w:r w:rsidRPr="00917F98">
        <w:t>- личное получение в уполномоченном органе;</w:t>
      </w:r>
    </w:p>
    <w:p w14:paraId="1FAA96BE" w14:textId="77777777" w:rsidR="00403711" w:rsidRPr="00917F98" w:rsidRDefault="00403711" w:rsidP="00403711">
      <w:pPr>
        <w:ind w:firstLine="851"/>
        <w:jc w:val="both"/>
      </w:pPr>
      <w:r w:rsidRPr="00917F98">
        <w:t>- личное получение в ГАУ «МФЦ РС(Я)» при наличии соответствующего соглашения;</w:t>
      </w:r>
    </w:p>
    <w:p w14:paraId="6E65C2B3" w14:textId="77777777" w:rsidR="00403711" w:rsidRPr="00917F98" w:rsidRDefault="00403711" w:rsidP="00403711">
      <w:pPr>
        <w:ind w:firstLine="851"/>
        <w:jc w:val="both"/>
      </w:pPr>
      <w:r w:rsidRPr="00917F98">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50EB3866" w14:textId="77777777" w:rsidR="00403711" w:rsidRPr="00917F98" w:rsidRDefault="00403711" w:rsidP="00403711">
      <w:pPr>
        <w:ind w:firstLine="851"/>
        <w:jc w:val="both"/>
      </w:pPr>
      <w:r w:rsidRPr="00917F98">
        <w:t>- почтовое отправление.</w:t>
      </w:r>
    </w:p>
    <w:p w14:paraId="6ADF8621" w14:textId="77777777" w:rsidR="00403711" w:rsidRPr="00917F98" w:rsidRDefault="00403711" w:rsidP="00403711">
      <w:pPr>
        <w:ind w:firstLine="709"/>
        <w:jc w:val="center"/>
      </w:pPr>
    </w:p>
    <w:p w14:paraId="1C29A178" w14:textId="77777777" w:rsidR="00403711" w:rsidRPr="00917F98" w:rsidRDefault="00403711" w:rsidP="0025545D">
      <w:pPr>
        <w:widowControl/>
        <w:numPr>
          <w:ilvl w:val="1"/>
          <w:numId w:val="139"/>
        </w:numPr>
        <w:autoSpaceDE/>
        <w:autoSpaceDN/>
        <w:adjustRightInd/>
        <w:spacing w:after="200" w:line="276" w:lineRule="auto"/>
        <w:ind w:firstLine="851"/>
        <w:contextualSpacing/>
        <w:jc w:val="center"/>
        <w:outlineLvl w:val="1"/>
        <w:rPr>
          <w:b/>
        </w:rPr>
      </w:pPr>
      <w:r w:rsidRPr="00917F98">
        <w:rPr>
          <w:b/>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04242747" w14:textId="77777777" w:rsidR="00403711" w:rsidRPr="00917F98" w:rsidRDefault="00403711" w:rsidP="00403711">
      <w:pPr>
        <w:ind w:left="540"/>
        <w:contextualSpacing/>
      </w:pPr>
    </w:p>
    <w:p w14:paraId="7A03887C" w14:textId="77777777" w:rsidR="00403711" w:rsidRPr="00917F98" w:rsidRDefault="00403711" w:rsidP="0025545D">
      <w:pPr>
        <w:widowControl/>
        <w:numPr>
          <w:ilvl w:val="0"/>
          <w:numId w:val="108"/>
        </w:numPr>
        <w:autoSpaceDE/>
        <w:autoSpaceDN/>
        <w:adjustRightInd/>
        <w:spacing w:line="276" w:lineRule="auto"/>
        <w:ind w:left="0" w:firstLine="851"/>
        <w:contextualSpacing/>
        <w:jc w:val="both"/>
      </w:pPr>
      <w:r w:rsidRPr="00917F98">
        <w:t xml:space="preserve">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подпункте 1.3.3. административного регламента: </w:t>
      </w:r>
    </w:p>
    <w:p w14:paraId="7497F800" w14:textId="77777777" w:rsidR="00403711" w:rsidRPr="00917F98" w:rsidRDefault="00403711" w:rsidP="0025545D">
      <w:pPr>
        <w:widowControl/>
        <w:numPr>
          <w:ilvl w:val="0"/>
          <w:numId w:val="109"/>
        </w:numPr>
        <w:tabs>
          <w:tab w:val="left" w:pos="993"/>
        </w:tabs>
        <w:autoSpaceDE/>
        <w:autoSpaceDN/>
        <w:adjustRightInd/>
        <w:spacing w:line="276" w:lineRule="auto"/>
        <w:ind w:left="0" w:firstLine="851"/>
        <w:jc w:val="both"/>
      </w:pPr>
      <w:r w:rsidRPr="00917F98">
        <w:t xml:space="preserve"> сведения из государственных реестров о юридическом лице или индивидуальных предпринимателях;   </w:t>
      </w:r>
    </w:p>
    <w:p w14:paraId="05121B0E" w14:textId="77777777" w:rsidR="00403711" w:rsidRPr="00917F98" w:rsidRDefault="00403711" w:rsidP="0025545D">
      <w:pPr>
        <w:widowControl/>
        <w:numPr>
          <w:ilvl w:val="0"/>
          <w:numId w:val="109"/>
        </w:numPr>
        <w:tabs>
          <w:tab w:val="left" w:pos="993"/>
        </w:tabs>
        <w:autoSpaceDE/>
        <w:autoSpaceDN/>
        <w:adjustRightInd/>
        <w:spacing w:line="276" w:lineRule="auto"/>
        <w:ind w:left="0" w:firstLine="851"/>
        <w:jc w:val="both"/>
      </w:pPr>
      <w:r w:rsidRPr="00917F98">
        <w:t xml:space="preserve"> сведения из Единого государственного реестра недвижимости; </w:t>
      </w:r>
    </w:p>
    <w:p w14:paraId="22A48FBA" w14:textId="77777777" w:rsidR="00403711" w:rsidRPr="00917F98" w:rsidRDefault="00403711" w:rsidP="0025545D">
      <w:pPr>
        <w:widowControl/>
        <w:numPr>
          <w:ilvl w:val="0"/>
          <w:numId w:val="109"/>
        </w:numPr>
        <w:tabs>
          <w:tab w:val="left" w:pos="993"/>
        </w:tabs>
        <w:autoSpaceDE/>
        <w:autoSpaceDN/>
        <w:adjustRightInd/>
        <w:spacing w:line="276" w:lineRule="auto"/>
        <w:ind w:left="0" w:firstLine="851"/>
        <w:jc w:val="both"/>
      </w:pPr>
      <w:r w:rsidRPr="00917F98">
        <w:t>проект межевания территории;</w:t>
      </w:r>
    </w:p>
    <w:p w14:paraId="1E2A896C" w14:textId="77777777" w:rsidR="00403711" w:rsidRPr="00917F98" w:rsidRDefault="00403711" w:rsidP="0025545D">
      <w:pPr>
        <w:widowControl/>
        <w:numPr>
          <w:ilvl w:val="0"/>
          <w:numId w:val="109"/>
        </w:numPr>
        <w:tabs>
          <w:tab w:val="left" w:pos="993"/>
        </w:tabs>
        <w:autoSpaceDE/>
        <w:autoSpaceDN/>
        <w:adjustRightInd/>
        <w:spacing w:line="276" w:lineRule="auto"/>
        <w:ind w:left="0" w:firstLine="851"/>
        <w:jc w:val="both"/>
      </w:pPr>
      <w:r w:rsidRPr="00917F98">
        <w:lastRenderedPageBreak/>
        <w:t>договор о развитии застроенной территории.</w:t>
      </w:r>
    </w:p>
    <w:p w14:paraId="60E6A636" w14:textId="77777777" w:rsidR="00403711" w:rsidRPr="00917F98" w:rsidRDefault="00403711" w:rsidP="0025545D">
      <w:pPr>
        <w:widowControl/>
        <w:numPr>
          <w:ilvl w:val="0"/>
          <w:numId w:val="108"/>
        </w:numPr>
        <w:autoSpaceDE/>
        <w:autoSpaceDN/>
        <w:adjustRightInd/>
        <w:spacing w:line="276" w:lineRule="auto"/>
        <w:ind w:left="0" w:firstLine="851"/>
        <w:contextualSpacing/>
        <w:jc w:val="both"/>
      </w:pPr>
      <w:bookmarkStart w:id="8" w:name="sub_27"/>
      <w:r w:rsidRPr="00917F98">
        <w:t>Документы и материалы, указанные в подпункте 2.7.1.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0B834561" w14:textId="77777777" w:rsidR="00403711" w:rsidRPr="00917F98" w:rsidRDefault="00403711" w:rsidP="0025545D">
      <w:pPr>
        <w:widowControl/>
        <w:numPr>
          <w:ilvl w:val="0"/>
          <w:numId w:val="108"/>
        </w:numPr>
        <w:autoSpaceDE/>
        <w:autoSpaceDN/>
        <w:adjustRightInd/>
        <w:spacing w:line="276" w:lineRule="auto"/>
        <w:ind w:left="0" w:firstLine="851"/>
        <w:contextualSpacing/>
        <w:jc w:val="both"/>
      </w:pPr>
      <w:r w:rsidRPr="00917F98">
        <w:t xml:space="preserve"> По межведомственным запросам органов, указанных в пункте 1.3.3.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пяти рабочих дней со дня получения соответствующего межведомственного запроса.</w:t>
      </w:r>
    </w:p>
    <w:p w14:paraId="460952F5" w14:textId="77777777" w:rsidR="00403711" w:rsidRPr="00917F98" w:rsidRDefault="00403711" w:rsidP="0025545D">
      <w:pPr>
        <w:widowControl/>
        <w:numPr>
          <w:ilvl w:val="0"/>
          <w:numId w:val="108"/>
        </w:numPr>
        <w:autoSpaceDE/>
        <w:autoSpaceDN/>
        <w:adjustRightInd/>
        <w:spacing w:line="276" w:lineRule="auto"/>
        <w:ind w:left="0" w:firstLine="851"/>
        <w:contextualSpacing/>
        <w:jc w:val="both"/>
      </w:pPr>
      <w:r w:rsidRPr="00917F98">
        <w:t>Заявитель вправе представить документы и информацию, указанные в подпункте 2.7.1. настоящего Административного регламента по собственной инициативе.</w:t>
      </w:r>
    </w:p>
    <w:p w14:paraId="6EC06E19" w14:textId="77777777" w:rsidR="00403711" w:rsidRPr="00917F98" w:rsidRDefault="00403711" w:rsidP="0025545D">
      <w:pPr>
        <w:widowControl/>
        <w:numPr>
          <w:ilvl w:val="0"/>
          <w:numId w:val="108"/>
        </w:numPr>
        <w:autoSpaceDE/>
        <w:autoSpaceDN/>
        <w:adjustRightInd/>
        <w:spacing w:line="276" w:lineRule="auto"/>
        <w:ind w:left="0" w:firstLine="851"/>
        <w:contextualSpacing/>
        <w:jc w:val="both"/>
      </w:pPr>
      <w:r w:rsidRPr="00917F98">
        <w:t>Документы и материалы, указанные в подпункте 2.7.1.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bookmarkEnd w:id="8"/>
    <w:p w14:paraId="674CA0E7" w14:textId="77777777" w:rsidR="00403711" w:rsidRPr="00917F98" w:rsidRDefault="00403711" w:rsidP="00403711">
      <w:pPr>
        <w:shd w:val="clear" w:color="auto" w:fill="FFFFFF"/>
        <w:spacing w:line="276" w:lineRule="auto"/>
        <w:jc w:val="center"/>
        <w:textAlignment w:val="baseline"/>
        <w:rPr>
          <w:spacing w:val="2"/>
        </w:rPr>
      </w:pPr>
    </w:p>
    <w:p w14:paraId="01C5A672" w14:textId="77777777" w:rsidR="00403711" w:rsidRPr="00917F98" w:rsidRDefault="00403711" w:rsidP="0025545D">
      <w:pPr>
        <w:widowControl/>
        <w:numPr>
          <w:ilvl w:val="1"/>
          <w:numId w:val="139"/>
        </w:numPr>
        <w:autoSpaceDE/>
        <w:autoSpaceDN/>
        <w:adjustRightInd/>
        <w:spacing w:after="200" w:line="276" w:lineRule="auto"/>
        <w:ind w:firstLine="709"/>
        <w:contextualSpacing/>
        <w:jc w:val="center"/>
        <w:outlineLvl w:val="1"/>
        <w:rPr>
          <w:b/>
        </w:rPr>
      </w:pPr>
      <w:r w:rsidRPr="00917F98">
        <w:rPr>
          <w:b/>
        </w:rPr>
        <w:t>Указание на запрет требовать от заявителя предоставления документов и информации</w:t>
      </w:r>
    </w:p>
    <w:p w14:paraId="168F25CE" w14:textId="77777777" w:rsidR="00403711" w:rsidRPr="00917F98" w:rsidRDefault="00403711" w:rsidP="00403711">
      <w:pPr>
        <w:spacing w:line="276" w:lineRule="auto"/>
        <w:ind w:firstLine="709"/>
        <w:jc w:val="both"/>
      </w:pPr>
      <w:r w:rsidRPr="00917F98">
        <w:t>2.8.1. Администрация не вправе требовать от заявителя:</w:t>
      </w:r>
    </w:p>
    <w:p w14:paraId="0CAA00C5" w14:textId="77777777" w:rsidR="00403711" w:rsidRPr="00917F98" w:rsidRDefault="00403711" w:rsidP="0025545D">
      <w:pPr>
        <w:widowControl/>
        <w:numPr>
          <w:ilvl w:val="0"/>
          <w:numId w:val="98"/>
        </w:numPr>
        <w:tabs>
          <w:tab w:val="left" w:pos="1134"/>
        </w:tabs>
        <w:autoSpaceDE/>
        <w:autoSpaceDN/>
        <w:adjustRightInd/>
        <w:spacing w:line="276" w:lineRule="auto"/>
        <w:ind w:left="0" w:firstLine="709"/>
        <w:jc w:val="both"/>
      </w:pPr>
      <w:r w:rsidRPr="00917F98">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70EC4122" w14:textId="77777777" w:rsidR="00403711" w:rsidRPr="00917F98" w:rsidRDefault="00403711" w:rsidP="0025545D">
      <w:pPr>
        <w:widowControl/>
        <w:numPr>
          <w:ilvl w:val="0"/>
          <w:numId w:val="98"/>
        </w:numPr>
        <w:tabs>
          <w:tab w:val="left" w:pos="1134"/>
        </w:tabs>
        <w:autoSpaceDE/>
        <w:autoSpaceDN/>
        <w:adjustRightInd/>
        <w:spacing w:line="276" w:lineRule="auto"/>
        <w:ind w:left="0" w:firstLine="709"/>
        <w:jc w:val="both"/>
      </w:pPr>
      <w:r w:rsidRPr="00917F98">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61">
        <w:r w:rsidRPr="00917F98">
          <w:t>части 6 статьи 7</w:t>
        </w:r>
      </w:hyperlink>
      <w:r w:rsidRPr="00917F98">
        <w:t xml:space="preserve"> Федерального закона от 27 июля 2010 года № 210-ФЗ «Об организации предоставления государственных и муниципальных услуг»;</w:t>
      </w:r>
    </w:p>
    <w:p w14:paraId="328B9EB4" w14:textId="77777777" w:rsidR="00403711" w:rsidRPr="00917F98" w:rsidRDefault="00403711" w:rsidP="0025545D">
      <w:pPr>
        <w:widowControl/>
        <w:numPr>
          <w:ilvl w:val="0"/>
          <w:numId w:val="98"/>
        </w:numPr>
        <w:tabs>
          <w:tab w:val="left" w:pos="1134"/>
        </w:tabs>
        <w:autoSpaceDE/>
        <w:autoSpaceDN/>
        <w:adjustRightInd/>
        <w:spacing w:line="276" w:lineRule="auto"/>
        <w:ind w:left="0" w:firstLine="709"/>
        <w:jc w:val="both"/>
      </w:pPr>
      <w:r w:rsidRPr="00917F98">
        <w:lastRenderedPageBreak/>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315421DA" w14:textId="77777777" w:rsidR="00403711" w:rsidRPr="00917F98" w:rsidRDefault="00403711" w:rsidP="0025545D">
      <w:pPr>
        <w:widowControl/>
        <w:numPr>
          <w:ilvl w:val="0"/>
          <w:numId w:val="98"/>
        </w:numPr>
        <w:tabs>
          <w:tab w:val="left" w:pos="1134"/>
        </w:tabs>
        <w:autoSpaceDE/>
        <w:autoSpaceDN/>
        <w:adjustRightInd/>
        <w:spacing w:line="276" w:lineRule="auto"/>
        <w:ind w:left="0" w:firstLine="709"/>
        <w:jc w:val="both"/>
      </w:pPr>
      <w:r w:rsidRPr="00917F98">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3A38676" w14:textId="77777777" w:rsidR="00403711" w:rsidRPr="00917F98" w:rsidRDefault="00403711" w:rsidP="00403711">
      <w:pPr>
        <w:tabs>
          <w:tab w:val="left" w:pos="1134"/>
        </w:tabs>
        <w:ind w:firstLine="709"/>
        <w:jc w:val="both"/>
      </w:pPr>
      <w:r w:rsidRPr="00917F98">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369FD50" w14:textId="77777777" w:rsidR="00403711" w:rsidRPr="00917F98" w:rsidRDefault="00403711" w:rsidP="00403711">
      <w:pPr>
        <w:tabs>
          <w:tab w:val="left" w:pos="1134"/>
        </w:tabs>
        <w:ind w:firstLine="709"/>
        <w:jc w:val="both"/>
      </w:pPr>
      <w:r w:rsidRPr="00917F98">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427B27E" w14:textId="77777777" w:rsidR="00403711" w:rsidRPr="00917F98" w:rsidRDefault="00403711" w:rsidP="00403711">
      <w:pPr>
        <w:tabs>
          <w:tab w:val="left" w:pos="1134"/>
        </w:tabs>
        <w:ind w:firstLine="709"/>
        <w:jc w:val="both"/>
      </w:pPr>
      <w:r w:rsidRPr="00917F98">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1F749BE" w14:textId="77777777" w:rsidR="00403711" w:rsidRPr="00917F98" w:rsidRDefault="00403711" w:rsidP="00403711">
      <w:pPr>
        <w:tabs>
          <w:tab w:val="left" w:pos="1134"/>
        </w:tabs>
        <w:ind w:firstLine="709"/>
        <w:jc w:val="both"/>
      </w:pPr>
      <w:r w:rsidRPr="00917F98">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06D4B9D2" w14:textId="77777777" w:rsidR="00403711" w:rsidRPr="00917F98" w:rsidRDefault="00403711" w:rsidP="0025545D">
      <w:pPr>
        <w:widowControl/>
        <w:numPr>
          <w:ilvl w:val="0"/>
          <w:numId w:val="98"/>
        </w:numPr>
        <w:tabs>
          <w:tab w:val="left" w:pos="1134"/>
        </w:tabs>
        <w:autoSpaceDE/>
        <w:autoSpaceDN/>
        <w:adjustRightInd/>
        <w:spacing w:line="276" w:lineRule="auto"/>
        <w:ind w:left="0" w:firstLine="709"/>
        <w:jc w:val="both"/>
      </w:pPr>
      <w:r w:rsidRPr="00917F98">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29E95ED2" w14:textId="77777777" w:rsidR="00403711" w:rsidRPr="00917F98" w:rsidRDefault="00403711" w:rsidP="00403711">
      <w:pPr>
        <w:tabs>
          <w:tab w:val="left" w:pos="1134"/>
        </w:tabs>
        <w:ind w:firstLine="709"/>
        <w:jc w:val="both"/>
      </w:pPr>
    </w:p>
    <w:p w14:paraId="78E76B3A" w14:textId="77777777" w:rsidR="00403711" w:rsidRPr="00917F98" w:rsidRDefault="00403711" w:rsidP="0025545D">
      <w:pPr>
        <w:widowControl/>
        <w:numPr>
          <w:ilvl w:val="1"/>
          <w:numId w:val="139"/>
        </w:numPr>
        <w:tabs>
          <w:tab w:val="left" w:pos="1134"/>
        </w:tabs>
        <w:autoSpaceDE/>
        <w:autoSpaceDN/>
        <w:adjustRightInd/>
        <w:spacing w:line="276" w:lineRule="auto"/>
        <w:ind w:firstLine="567"/>
        <w:jc w:val="center"/>
        <w:outlineLvl w:val="1"/>
        <w:rPr>
          <w:b/>
        </w:rPr>
      </w:pPr>
      <w:r w:rsidRPr="00917F98">
        <w:rPr>
          <w:b/>
        </w:rPr>
        <w:t>Исчерпывающий перечень оснований для отказа в приеме документов</w:t>
      </w:r>
    </w:p>
    <w:p w14:paraId="610995EE" w14:textId="77777777" w:rsidR="00403711" w:rsidRPr="00917F98" w:rsidRDefault="00403711" w:rsidP="00403711">
      <w:pPr>
        <w:tabs>
          <w:tab w:val="left" w:pos="1134"/>
        </w:tabs>
        <w:spacing w:line="276" w:lineRule="auto"/>
        <w:jc w:val="both"/>
      </w:pPr>
    </w:p>
    <w:p w14:paraId="47C9A573" w14:textId="77777777" w:rsidR="00403711" w:rsidRPr="00917F98" w:rsidRDefault="00403711" w:rsidP="0025545D">
      <w:pPr>
        <w:widowControl/>
        <w:numPr>
          <w:ilvl w:val="0"/>
          <w:numId w:val="110"/>
        </w:numPr>
        <w:tabs>
          <w:tab w:val="left" w:pos="1134"/>
        </w:tabs>
        <w:autoSpaceDE/>
        <w:autoSpaceDN/>
        <w:adjustRightInd/>
        <w:spacing w:line="276" w:lineRule="auto"/>
        <w:ind w:left="0" w:firstLine="567"/>
        <w:contextualSpacing/>
        <w:jc w:val="both"/>
      </w:pPr>
      <w:r w:rsidRPr="00917F98">
        <w:t>Исчерпывающий перечень оснований для отказа в приеме документов, необходимых для предоставления услуги:</w:t>
      </w:r>
    </w:p>
    <w:p w14:paraId="1DDD0C63" w14:textId="77777777" w:rsidR="00403711" w:rsidRPr="00917F98" w:rsidRDefault="00403711" w:rsidP="00403711">
      <w:pPr>
        <w:tabs>
          <w:tab w:val="left" w:pos="1134"/>
        </w:tabs>
        <w:ind w:firstLine="567"/>
        <w:contextualSpacing/>
        <w:jc w:val="both"/>
      </w:pPr>
      <w:r w:rsidRPr="00917F98">
        <w:lastRenderedPageBreak/>
        <w:t xml:space="preserve">1) заявление подано в орган государственной власти, орган местного самоуправления, в полномочия которых не входит предоставление услуги; </w:t>
      </w:r>
    </w:p>
    <w:p w14:paraId="4431031D" w14:textId="77777777" w:rsidR="00403711" w:rsidRPr="00917F98" w:rsidRDefault="00403711" w:rsidP="00403711">
      <w:pPr>
        <w:tabs>
          <w:tab w:val="left" w:pos="1134"/>
        </w:tabs>
        <w:ind w:firstLine="567"/>
        <w:contextualSpacing/>
        <w:jc w:val="both"/>
      </w:pPr>
      <w:r w:rsidRPr="00917F98">
        <w:t xml:space="preserve">2) в запросе отсутствуют сведения, необходимые для оказания услуги, предусмотренные требованиями пункта 2 статьи 39.29 Земельного кодекса Российской Федерации </w:t>
      </w:r>
    </w:p>
    <w:p w14:paraId="27513E83" w14:textId="77777777" w:rsidR="00403711" w:rsidRPr="00917F98" w:rsidRDefault="00403711" w:rsidP="00403711">
      <w:pPr>
        <w:tabs>
          <w:tab w:val="left" w:pos="1134"/>
        </w:tabs>
        <w:ind w:firstLine="567"/>
        <w:contextualSpacing/>
        <w:jc w:val="both"/>
      </w:pPr>
      <w:r w:rsidRPr="00917F98">
        <w:t xml:space="preserve">3) 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72D7EC4C" w14:textId="77777777" w:rsidR="00403711" w:rsidRPr="00917F98" w:rsidRDefault="00403711" w:rsidP="00403711">
      <w:pPr>
        <w:tabs>
          <w:tab w:val="left" w:pos="1134"/>
        </w:tabs>
        <w:ind w:firstLine="567"/>
        <w:contextualSpacing/>
        <w:jc w:val="both"/>
      </w:pPr>
      <w:r w:rsidRPr="00917F98">
        <w:t xml:space="preserve">4)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60910F1A" w14:textId="77777777" w:rsidR="00403711" w:rsidRPr="00917F98" w:rsidRDefault="00403711" w:rsidP="00403711">
      <w:pPr>
        <w:tabs>
          <w:tab w:val="left" w:pos="1134"/>
        </w:tabs>
        <w:ind w:firstLine="567"/>
        <w:contextualSpacing/>
        <w:jc w:val="both"/>
      </w:pPr>
      <w:r w:rsidRPr="00917F98">
        <w:t xml:space="preserve">5)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37FD3D13" w14:textId="77777777" w:rsidR="00403711" w:rsidRPr="00917F98" w:rsidRDefault="00403711" w:rsidP="00403711">
      <w:pPr>
        <w:tabs>
          <w:tab w:val="left" w:pos="1134"/>
        </w:tabs>
        <w:ind w:firstLine="567"/>
        <w:contextualSpacing/>
        <w:jc w:val="both"/>
      </w:pPr>
      <w:r w:rsidRPr="00917F98">
        <w:t xml:space="preserve">6) заявление и документы, необходимые для предоставления услуги, поданы в электронной форме с нарушением установленных требований; </w:t>
      </w:r>
    </w:p>
    <w:p w14:paraId="091CD992" w14:textId="77777777" w:rsidR="00403711" w:rsidRPr="00917F98" w:rsidRDefault="00403711" w:rsidP="00403711">
      <w:pPr>
        <w:tabs>
          <w:tab w:val="left" w:pos="1134"/>
        </w:tabs>
        <w:ind w:firstLine="567"/>
        <w:contextualSpacing/>
        <w:jc w:val="both"/>
      </w:pPr>
      <w:r w:rsidRPr="00917F98">
        <w:t xml:space="preserve">7)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14:paraId="32D37D72" w14:textId="77777777" w:rsidR="00403711" w:rsidRPr="00917F98" w:rsidRDefault="00403711" w:rsidP="00403711">
      <w:pPr>
        <w:tabs>
          <w:tab w:val="left" w:pos="1134"/>
        </w:tabs>
        <w:ind w:firstLine="567"/>
        <w:contextualSpacing/>
        <w:jc w:val="both"/>
      </w:pPr>
      <w:r w:rsidRPr="00917F98">
        <w:t xml:space="preserve">8) наличие противоречивых сведений в заявлении и приложенных к нему документах; </w:t>
      </w:r>
    </w:p>
    <w:p w14:paraId="76805C39" w14:textId="77777777" w:rsidR="00403711" w:rsidRPr="00917F98" w:rsidRDefault="00403711" w:rsidP="00403711">
      <w:pPr>
        <w:tabs>
          <w:tab w:val="left" w:pos="1134"/>
        </w:tabs>
        <w:ind w:firstLine="567"/>
        <w:contextualSpacing/>
        <w:jc w:val="both"/>
      </w:pPr>
      <w:r w:rsidRPr="00917F98">
        <w:t>9)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14:paraId="355EE06F" w14:textId="77777777" w:rsidR="00403711" w:rsidRPr="00917F98" w:rsidRDefault="00403711" w:rsidP="00403711">
      <w:pPr>
        <w:keepNext/>
        <w:keepLines/>
        <w:spacing w:before="40"/>
        <w:ind w:firstLine="567"/>
        <w:jc w:val="center"/>
        <w:outlineLvl w:val="1"/>
        <w:rPr>
          <w:rFonts w:eastAsiaTheme="majorEastAsia"/>
          <w:b/>
        </w:rPr>
      </w:pPr>
      <w:r w:rsidRPr="00917F98">
        <w:rPr>
          <w:rFonts w:eastAsiaTheme="majorEastAsia"/>
          <w:b/>
        </w:rPr>
        <w:t>2.10. Перечень оснований для приостановления или отказа в предоставлении муниципальной услуги (направление уведомления о несоответствии):</w:t>
      </w:r>
    </w:p>
    <w:p w14:paraId="13D4C131" w14:textId="77777777" w:rsidR="00403711" w:rsidRPr="00917F98" w:rsidRDefault="00403711" w:rsidP="00403711">
      <w:pPr>
        <w:spacing w:line="276" w:lineRule="auto"/>
        <w:ind w:firstLine="709"/>
        <w:jc w:val="both"/>
      </w:pPr>
    </w:p>
    <w:p w14:paraId="6404377C" w14:textId="77777777" w:rsidR="00403711" w:rsidRPr="00917F98" w:rsidRDefault="00403711" w:rsidP="0025545D">
      <w:pPr>
        <w:widowControl/>
        <w:numPr>
          <w:ilvl w:val="0"/>
          <w:numId w:val="111"/>
        </w:numPr>
        <w:tabs>
          <w:tab w:val="left" w:pos="1134"/>
        </w:tabs>
        <w:autoSpaceDE/>
        <w:autoSpaceDN/>
        <w:adjustRightInd/>
        <w:spacing w:line="276" w:lineRule="auto"/>
        <w:ind w:left="0" w:firstLine="567"/>
        <w:jc w:val="both"/>
      </w:pPr>
      <w:r w:rsidRPr="00917F98">
        <w:t xml:space="preserve">Основания для приостановления предоставления муниципальной услуги отсутствуют. </w:t>
      </w:r>
    </w:p>
    <w:p w14:paraId="10D18337" w14:textId="77777777" w:rsidR="00403711" w:rsidRPr="00917F98" w:rsidRDefault="00403711" w:rsidP="0025545D">
      <w:pPr>
        <w:widowControl/>
        <w:numPr>
          <w:ilvl w:val="0"/>
          <w:numId w:val="111"/>
        </w:numPr>
        <w:tabs>
          <w:tab w:val="left" w:pos="1134"/>
        </w:tabs>
        <w:autoSpaceDE/>
        <w:autoSpaceDN/>
        <w:adjustRightInd/>
        <w:spacing w:line="276" w:lineRule="auto"/>
        <w:ind w:left="0" w:firstLine="567"/>
        <w:jc w:val="both"/>
      </w:pPr>
      <w:r w:rsidRPr="00917F98">
        <w:t xml:space="preserve">Исчерпывающий перечень оснований для отказа в предоставлении услуги: </w:t>
      </w:r>
    </w:p>
    <w:p w14:paraId="50A38F6D" w14:textId="77777777" w:rsidR="00403711" w:rsidRPr="00917F98" w:rsidRDefault="00403711" w:rsidP="00403711">
      <w:pPr>
        <w:tabs>
          <w:tab w:val="left" w:pos="1134"/>
        </w:tabs>
        <w:ind w:firstLine="567"/>
        <w:jc w:val="both"/>
      </w:pPr>
      <w:r w:rsidRPr="00917F98">
        <w:t>1) заявление о перераспределении земельных участков подано в случаях, не предусмотренных пунктом 1 статьи 39.28 Земельного Кодекса;</w:t>
      </w:r>
    </w:p>
    <w:p w14:paraId="2DC21626" w14:textId="77777777" w:rsidR="00403711" w:rsidRPr="00917F98" w:rsidRDefault="00403711" w:rsidP="00403711">
      <w:pPr>
        <w:tabs>
          <w:tab w:val="left" w:pos="1134"/>
        </w:tabs>
        <w:ind w:firstLine="567"/>
        <w:jc w:val="both"/>
      </w:pPr>
      <w:r w:rsidRPr="00917F98">
        <w:t>2) не представлено в письменной форме согласие лиц, указанных в пункте 4 статьи 11.2 Земельного Кодекса, если земельные участки, которые предлагается перераспределить, обременены правами указанных лиц;</w:t>
      </w:r>
    </w:p>
    <w:p w14:paraId="09D88993" w14:textId="77777777" w:rsidR="00403711" w:rsidRPr="00917F98" w:rsidRDefault="00403711" w:rsidP="00403711">
      <w:pPr>
        <w:tabs>
          <w:tab w:val="left" w:pos="1134"/>
        </w:tabs>
        <w:ind w:firstLine="567"/>
        <w:jc w:val="both"/>
      </w:pPr>
      <w:r w:rsidRPr="00917F98">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Земельного Кодекса;</w:t>
      </w:r>
    </w:p>
    <w:p w14:paraId="532270BE" w14:textId="77777777" w:rsidR="00403711" w:rsidRPr="00917F98" w:rsidRDefault="00403711" w:rsidP="00403711">
      <w:pPr>
        <w:tabs>
          <w:tab w:val="left" w:pos="1134"/>
        </w:tabs>
        <w:ind w:firstLine="567"/>
        <w:jc w:val="both"/>
      </w:pPr>
      <w:r w:rsidRPr="00917F98">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Земельного Кодекса;</w:t>
      </w:r>
    </w:p>
    <w:p w14:paraId="6B4C0688" w14:textId="77777777" w:rsidR="00403711" w:rsidRPr="00917F98" w:rsidRDefault="00403711" w:rsidP="00403711">
      <w:pPr>
        <w:tabs>
          <w:tab w:val="left" w:pos="1134"/>
        </w:tabs>
        <w:ind w:firstLine="567"/>
        <w:jc w:val="both"/>
      </w:pPr>
      <w:r w:rsidRPr="00917F98">
        <w:lastRenderedPageBreak/>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14:paraId="5EA3839E" w14:textId="77777777" w:rsidR="00403711" w:rsidRPr="00917F98" w:rsidRDefault="00403711" w:rsidP="00403711">
      <w:pPr>
        <w:tabs>
          <w:tab w:val="left" w:pos="1134"/>
        </w:tabs>
        <w:ind w:firstLine="567"/>
        <w:jc w:val="both"/>
      </w:pPr>
      <w:r w:rsidRPr="00917F98">
        <w:t>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Земельного Кодекса, либо в отношении такого земельного участка принято решение о предварительном согласовании его предоставления, срок действия которого не истек;</w:t>
      </w:r>
    </w:p>
    <w:p w14:paraId="41FD3A1C" w14:textId="77777777" w:rsidR="00403711" w:rsidRPr="00917F98" w:rsidRDefault="00403711" w:rsidP="00403711">
      <w:pPr>
        <w:tabs>
          <w:tab w:val="left" w:pos="1134"/>
        </w:tabs>
        <w:ind w:firstLine="567"/>
        <w:jc w:val="both"/>
      </w:pPr>
      <w:r w:rsidRPr="00917F98">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14:paraId="2AAB2BB9" w14:textId="77777777" w:rsidR="00403711" w:rsidRPr="00917F98" w:rsidRDefault="00403711" w:rsidP="00403711">
      <w:pPr>
        <w:tabs>
          <w:tab w:val="left" w:pos="1134"/>
        </w:tabs>
        <w:ind w:firstLine="567"/>
        <w:jc w:val="both"/>
      </w:pPr>
      <w:r w:rsidRPr="00917F98">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14:paraId="03B93319" w14:textId="77777777" w:rsidR="00403711" w:rsidRPr="00917F98" w:rsidRDefault="00403711" w:rsidP="00403711">
      <w:pPr>
        <w:tabs>
          <w:tab w:val="left" w:pos="1134"/>
        </w:tabs>
        <w:ind w:firstLine="567"/>
        <w:jc w:val="both"/>
      </w:pPr>
      <w:r w:rsidRPr="00917F98">
        <w:t>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Земельного Кодекса, за исключением случаев перераспределения земельных участков в соответствии с подпунктами 1 и 4 пункта 1 статьи 39.28 Земельного Кодекса;</w:t>
      </w:r>
    </w:p>
    <w:p w14:paraId="72EA0638" w14:textId="77777777" w:rsidR="00403711" w:rsidRPr="00917F98" w:rsidRDefault="00403711" w:rsidP="00403711">
      <w:pPr>
        <w:tabs>
          <w:tab w:val="left" w:pos="1134"/>
        </w:tabs>
        <w:ind w:firstLine="567"/>
        <w:jc w:val="both"/>
      </w:pPr>
      <w:r w:rsidRPr="00917F98">
        <w:t>10) 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p>
    <w:p w14:paraId="16FD7EC5" w14:textId="77777777" w:rsidR="00403711" w:rsidRPr="00917F98" w:rsidRDefault="00403711" w:rsidP="00403711">
      <w:pPr>
        <w:tabs>
          <w:tab w:val="left" w:pos="1134"/>
        </w:tabs>
        <w:ind w:firstLine="567"/>
        <w:jc w:val="both"/>
      </w:pPr>
      <w:r w:rsidRPr="00917F98">
        <w:t>11) имеются основания для отказа в утверждении схемы расположения земельного участка, предусмотренные пунктом 16 статьи 11.10 Земельного Кодекса;</w:t>
      </w:r>
    </w:p>
    <w:p w14:paraId="15F4F8C0" w14:textId="77777777" w:rsidR="00403711" w:rsidRPr="00917F98" w:rsidRDefault="00403711" w:rsidP="00403711">
      <w:pPr>
        <w:tabs>
          <w:tab w:val="left" w:pos="1134"/>
        </w:tabs>
        <w:ind w:firstLine="567"/>
        <w:jc w:val="both"/>
      </w:pPr>
      <w:r w:rsidRPr="00917F98">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14:paraId="71F7A587" w14:textId="77777777" w:rsidR="00403711" w:rsidRPr="00917F98" w:rsidRDefault="00403711" w:rsidP="00403711">
      <w:pPr>
        <w:tabs>
          <w:tab w:val="left" w:pos="1134"/>
        </w:tabs>
        <w:ind w:firstLine="567"/>
        <w:jc w:val="both"/>
      </w:pPr>
      <w:r w:rsidRPr="00917F98">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14:paraId="44962CB2" w14:textId="77777777" w:rsidR="00403711" w:rsidRPr="00917F98" w:rsidRDefault="00403711" w:rsidP="00403711">
      <w:pPr>
        <w:tabs>
          <w:tab w:val="left" w:pos="1134"/>
        </w:tabs>
        <w:ind w:firstLine="567"/>
        <w:jc w:val="both"/>
      </w:pPr>
      <w:r w:rsidRPr="00917F98">
        <w:t>14)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14:paraId="503D7DDB" w14:textId="77777777" w:rsidR="00403711" w:rsidRPr="00917F98" w:rsidRDefault="00403711" w:rsidP="00403711">
      <w:pPr>
        <w:tabs>
          <w:tab w:val="left" w:pos="1134"/>
        </w:tabs>
        <w:ind w:firstLine="567"/>
        <w:jc w:val="both"/>
      </w:pPr>
      <w:r w:rsidRPr="00917F98">
        <w:t>15)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14:paraId="6212288D" w14:textId="77777777" w:rsidR="00403711" w:rsidRPr="00917F98" w:rsidRDefault="00403711" w:rsidP="00403711">
      <w:pPr>
        <w:tabs>
          <w:tab w:val="left" w:pos="1134"/>
        </w:tabs>
        <w:ind w:firstLine="567"/>
        <w:jc w:val="both"/>
      </w:pPr>
      <w:r w:rsidRPr="00917F98">
        <w:t>16)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14:paraId="6DAA9BEF" w14:textId="77777777" w:rsidR="00403711" w:rsidRPr="00917F98" w:rsidRDefault="00403711" w:rsidP="00403711">
      <w:pPr>
        <w:tabs>
          <w:tab w:val="left" w:pos="1134"/>
        </w:tabs>
        <w:ind w:firstLine="567"/>
        <w:jc w:val="both"/>
      </w:pPr>
      <w:r w:rsidRPr="00917F98">
        <w:t xml:space="preserve">17)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w:t>
      </w:r>
    </w:p>
    <w:p w14:paraId="452D238C" w14:textId="77777777" w:rsidR="00403711" w:rsidRPr="00917F98" w:rsidRDefault="00403711" w:rsidP="00403711">
      <w:pPr>
        <w:tabs>
          <w:tab w:val="left" w:pos="1134"/>
        </w:tabs>
        <w:ind w:firstLine="567"/>
        <w:jc w:val="both"/>
      </w:pPr>
      <w:r w:rsidRPr="00917F98">
        <w:lastRenderedPageBreak/>
        <w:t>18)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14:paraId="6FB99849" w14:textId="77777777" w:rsidR="00403711" w:rsidRPr="00917F98" w:rsidRDefault="00403711" w:rsidP="00403711">
      <w:pPr>
        <w:tabs>
          <w:tab w:val="left" w:pos="1134"/>
        </w:tabs>
        <w:ind w:firstLine="567"/>
        <w:jc w:val="both"/>
      </w:pPr>
      <w:r w:rsidRPr="00917F98">
        <w:t xml:space="preserve">19) отсутствие документов, предусмотренных пунктом 3 статьи 39.29 Земельного кодекса Российской Федерации; </w:t>
      </w:r>
    </w:p>
    <w:p w14:paraId="3E140DF9" w14:textId="77777777" w:rsidR="00403711" w:rsidRPr="00917F98" w:rsidRDefault="00403711" w:rsidP="00403711">
      <w:pPr>
        <w:tabs>
          <w:tab w:val="left" w:pos="1134"/>
        </w:tabs>
        <w:ind w:firstLine="567"/>
        <w:jc w:val="both"/>
      </w:pPr>
      <w:r w:rsidRPr="00917F98">
        <w:t>20)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государственной (муниципальной) собственности).</w:t>
      </w:r>
    </w:p>
    <w:p w14:paraId="2268E133" w14:textId="77777777" w:rsidR="00403711" w:rsidRPr="00917F98" w:rsidRDefault="00403711" w:rsidP="00403711">
      <w:pPr>
        <w:tabs>
          <w:tab w:val="left" w:pos="1134"/>
        </w:tabs>
        <w:ind w:firstLine="567"/>
        <w:jc w:val="both"/>
      </w:pPr>
    </w:p>
    <w:p w14:paraId="2C942FE7" w14:textId="77777777" w:rsidR="00403711" w:rsidRPr="00917F98" w:rsidRDefault="00403711" w:rsidP="0025545D">
      <w:pPr>
        <w:widowControl/>
        <w:numPr>
          <w:ilvl w:val="1"/>
          <w:numId w:val="141"/>
        </w:numPr>
        <w:autoSpaceDE/>
        <w:autoSpaceDN/>
        <w:adjustRightInd/>
        <w:spacing w:after="200" w:line="276" w:lineRule="auto"/>
        <w:contextualSpacing/>
        <w:jc w:val="center"/>
        <w:outlineLvl w:val="1"/>
        <w:rPr>
          <w:b/>
        </w:rPr>
      </w:pPr>
      <w:r w:rsidRPr="00917F98">
        <w:rPr>
          <w:b/>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4BFE8A9B" w14:textId="77777777" w:rsidR="00403711" w:rsidRPr="00917F98" w:rsidRDefault="00403711" w:rsidP="00403711">
      <w:pPr>
        <w:ind w:firstLine="709"/>
        <w:jc w:val="both"/>
      </w:pPr>
      <w:r w:rsidRPr="00917F98">
        <w:t>2.11.1 Услуги, которые являются необходимыми и обязательными для предоставления муниципальной услуги, отсутствуют.</w:t>
      </w:r>
    </w:p>
    <w:p w14:paraId="7F184667" w14:textId="77777777" w:rsidR="00403711" w:rsidRPr="00917F98" w:rsidRDefault="00403711" w:rsidP="00403711">
      <w:pPr>
        <w:ind w:firstLine="709"/>
        <w:jc w:val="both"/>
      </w:pPr>
    </w:p>
    <w:p w14:paraId="6151E569"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t>2.12. Порядок, размер и основания взимания государственной пошлины или иной платы, взимаемой за предоставление муниципальной услуги</w:t>
      </w:r>
    </w:p>
    <w:p w14:paraId="1DDAE110" w14:textId="77777777" w:rsidR="00403711" w:rsidRPr="00917F98" w:rsidRDefault="00403711" w:rsidP="00403711">
      <w:pPr>
        <w:ind w:firstLine="709"/>
        <w:jc w:val="both"/>
      </w:pPr>
    </w:p>
    <w:p w14:paraId="70F8D636" w14:textId="77777777" w:rsidR="00403711" w:rsidRPr="00917F98" w:rsidRDefault="00403711" w:rsidP="00403711">
      <w:pPr>
        <w:ind w:firstLine="709"/>
        <w:jc w:val="both"/>
      </w:pPr>
      <w:r w:rsidRPr="00917F98">
        <w:t>2.12.1 Муниципальная услуга предоставляется бесплатно.</w:t>
      </w:r>
    </w:p>
    <w:p w14:paraId="153EC6B0" w14:textId="77777777" w:rsidR="00403711" w:rsidRPr="00917F98" w:rsidRDefault="00403711" w:rsidP="00403711">
      <w:pPr>
        <w:jc w:val="both"/>
      </w:pPr>
    </w:p>
    <w:p w14:paraId="24590529"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t>2.13.Максимальный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w:t>
      </w:r>
    </w:p>
    <w:p w14:paraId="0627CAB8" w14:textId="77777777" w:rsidR="00403711" w:rsidRPr="00917F98" w:rsidRDefault="00403711" w:rsidP="00403711">
      <w:pPr>
        <w:ind w:firstLine="709"/>
        <w:jc w:val="both"/>
      </w:pPr>
    </w:p>
    <w:p w14:paraId="3F9899A2" w14:textId="77777777" w:rsidR="00403711" w:rsidRPr="00917F98" w:rsidRDefault="00403711" w:rsidP="00403711">
      <w:pPr>
        <w:ind w:firstLine="709"/>
        <w:jc w:val="both"/>
      </w:pPr>
      <w:r w:rsidRPr="00917F98">
        <w:t>2.13.1 Время ожидания в очереди для подачи заявлений не может превышать 15 минут.</w:t>
      </w:r>
    </w:p>
    <w:p w14:paraId="5C4ABCCF" w14:textId="77777777" w:rsidR="00403711" w:rsidRPr="00917F98" w:rsidRDefault="00403711" w:rsidP="00403711">
      <w:pPr>
        <w:ind w:firstLine="709"/>
        <w:jc w:val="both"/>
      </w:pPr>
      <w:r w:rsidRPr="00917F98">
        <w:t>2.13.2 Время ожидания в очереди при получении результата предоставления муниципальной услуги не может превышать 15 минут.</w:t>
      </w:r>
    </w:p>
    <w:p w14:paraId="3A3A2CB0" w14:textId="77777777" w:rsidR="00403711" w:rsidRPr="00917F98" w:rsidRDefault="00403711" w:rsidP="00403711">
      <w:pPr>
        <w:ind w:firstLine="709"/>
        <w:jc w:val="both"/>
      </w:pPr>
    </w:p>
    <w:p w14:paraId="64D12D75"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t>2.14. Срок и порядок регистрации запроса заявителя о предоставлении муниципальной услуги, в том числе в электронной форме</w:t>
      </w:r>
    </w:p>
    <w:p w14:paraId="47C9D352" w14:textId="77777777" w:rsidR="00403711" w:rsidRPr="00917F98" w:rsidRDefault="00403711" w:rsidP="00403711">
      <w:pPr>
        <w:ind w:firstLine="709"/>
        <w:jc w:val="both"/>
      </w:pPr>
    </w:p>
    <w:p w14:paraId="24BCC742" w14:textId="77777777" w:rsidR="00403711" w:rsidRPr="00917F98" w:rsidRDefault="00403711" w:rsidP="0025545D">
      <w:pPr>
        <w:widowControl/>
        <w:numPr>
          <w:ilvl w:val="0"/>
          <w:numId w:val="140"/>
        </w:numPr>
        <w:autoSpaceDE/>
        <w:autoSpaceDN/>
        <w:adjustRightInd/>
        <w:spacing w:after="200" w:line="276" w:lineRule="auto"/>
        <w:ind w:firstLine="709"/>
        <w:contextualSpacing/>
        <w:jc w:val="both"/>
      </w:pPr>
      <w:r w:rsidRPr="00917F98">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 (или) РПГУ.</w:t>
      </w:r>
    </w:p>
    <w:p w14:paraId="7934F9FA" w14:textId="77777777" w:rsidR="00403711" w:rsidRPr="00917F98" w:rsidRDefault="00403711" w:rsidP="0025545D">
      <w:pPr>
        <w:widowControl/>
        <w:numPr>
          <w:ilvl w:val="0"/>
          <w:numId w:val="140"/>
        </w:numPr>
        <w:autoSpaceDE/>
        <w:autoSpaceDN/>
        <w:adjustRightInd/>
        <w:spacing w:after="200" w:line="276" w:lineRule="auto"/>
        <w:ind w:firstLine="709"/>
        <w:contextualSpacing/>
        <w:jc w:val="both"/>
      </w:pPr>
      <w:r w:rsidRPr="00917F98">
        <w:t xml:space="preserve"> Срок регистрации заявления о предоставлении муниципальной услуги, не должен превышать один рабочий день со дня его получения Отделом.</w:t>
      </w:r>
    </w:p>
    <w:p w14:paraId="0066E535" w14:textId="77777777" w:rsidR="00403711" w:rsidRPr="00917F98" w:rsidRDefault="00403711" w:rsidP="0025545D">
      <w:pPr>
        <w:widowControl/>
        <w:numPr>
          <w:ilvl w:val="0"/>
          <w:numId w:val="140"/>
        </w:numPr>
        <w:autoSpaceDE/>
        <w:autoSpaceDN/>
        <w:adjustRightInd/>
        <w:spacing w:after="200" w:line="276" w:lineRule="auto"/>
        <w:ind w:firstLine="709"/>
        <w:contextualSpacing/>
        <w:jc w:val="both"/>
      </w:pPr>
      <w:r w:rsidRPr="00917F98">
        <w:t>Заявление о предоставлении муниципальной услуги, в том числе в электронной форме с использованием ЕПГУ и (или)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0673DFA0" w14:textId="77777777" w:rsidR="00403711" w:rsidRPr="00917F98" w:rsidRDefault="00403711" w:rsidP="0025545D">
      <w:pPr>
        <w:widowControl/>
        <w:numPr>
          <w:ilvl w:val="0"/>
          <w:numId w:val="140"/>
        </w:numPr>
        <w:autoSpaceDE/>
        <w:autoSpaceDN/>
        <w:adjustRightInd/>
        <w:spacing w:after="200" w:line="276" w:lineRule="auto"/>
        <w:ind w:firstLine="709"/>
        <w:contextualSpacing/>
        <w:jc w:val="both"/>
      </w:pPr>
      <w:r w:rsidRPr="00917F98">
        <w:t>Заявление о предоставлении муниципальной услуги, поступивший в нерабочее время, регистрируется на следующий рабочий день.</w:t>
      </w:r>
    </w:p>
    <w:p w14:paraId="2656A78A" w14:textId="77777777" w:rsidR="00403711" w:rsidRPr="00917F98" w:rsidRDefault="00403711" w:rsidP="0025545D">
      <w:pPr>
        <w:widowControl/>
        <w:numPr>
          <w:ilvl w:val="0"/>
          <w:numId w:val="140"/>
        </w:numPr>
        <w:autoSpaceDE/>
        <w:autoSpaceDN/>
        <w:adjustRightInd/>
        <w:spacing w:after="200" w:line="276" w:lineRule="auto"/>
        <w:ind w:firstLine="709"/>
        <w:contextualSpacing/>
        <w:jc w:val="both"/>
      </w:pPr>
      <w:r w:rsidRPr="00917F98">
        <w:t xml:space="preserve">Заявления, направленные посредством почтовой связи, а также в форме электронного документа с использованием электронных носителей либо </w:t>
      </w:r>
      <w:r w:rsidRPr="00917F98">
        <w:lastRenderedPageBreak/>
        <w:t>посредством ЕПГУ и (или) РПГУ регистрируются не позднее первого рабочего дня, следующего за днем его получения Отделом с копиями необходимых документов.</w:t>
      </w:r>
    </w:p>
    <w:p w14:paraId="656613A3"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t>2.15.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муниципальных услуг</w:t>
      </w:r>
    </w:p>
    <w:p w14:paraId="180C3836" w14:textId="77777777" w:rsidR="00403711" w:rsidRPr="00917F98" w:rsidRDefault="00403711" w:rsidP="00403711">
      <w:pPr>
        <w:ind w:firstLine="709"/>
        <w:jc w:val="both"/>
      </w:pPr>
    </w:p>
    <w:p w14:paraId="27D51F46" w14:textId="77777777" w:rsidR="00403711" w:rsidRPr="00917F98" w:rsidRDefault="00403711" w:rsidP="0025545D">
      <w:pPr>
        <w:widowControl/>
        <w:numPr>
          <w:ilvl w:val="0"/>
          <w:numId w:val="112"/>
        </w:numPr>
        <w:ind w:left="0" w:firstLine="709"/>
        <w:jc w:val="both"/>
        <w:rPr>
          <w:rFonts w:eastAsiaTheme="minorHAnsi"/>
          <w:lang w:eastAsia="en-US"/>
        </w:rPr>
      </w:pPr>
      <w:r w:rsidRPr="00917F98">
        <w:rPr>
          <w:rFonts w:eastAsiaTheme="minorHAnsi"/>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361D87FD" w14:textId="77777777" w:rsidR="00403711" w:rsidRPr="00917F98" w:rsidRDefault="00403711" w:rsidP="00403711">
      <w:pPr>
        <w:ind w:firstLine="709"/>
        <w:jc w:val="both"/>
        <w:rPr>
          <w:rFonts w:eastAsiaTheme="minorHAnsi"/>
          <w:lang w:eastAsia="en-US"/>
        </w:rPr>
      </w:pPr>
      <w:r w:rsidRPr="00917F98">
        <w:rPr>
          <w:rFonts w:eastAsiaTheme="minorHAns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25F6BA4C" w14:textId="77777777" w:rsidR="00403711" w:rsidRPr="00917F98" w:rsidRDefault="00403711" w:rsidP="00403711">
      <w:pPr>
        <w:ind w:firstLine="709"/>
        <w:jc w:val="both"/>
        <w:rPr>
          <w:rFonts w:eastAsiaTheme="minorHAnsi"/>
          <w:lang w:eastAsia="en-US"/>
        </w:rPr>
      </w:pPr>
      <w:r w:rsidRPr="00917F98">
        <w:rPr>
          <w:rFonts w:eastAsiaTheme="minorHAnsi"/>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0555B0BB" w14:textId="77777777" w:rsidR="00403711" w:rsidRPr="00917F98" w:rsidRDefault="00403711" w:rsidP="0025545D">
      <w:pPr>
        <w:widowControl/>
        <w:numPr>
          <w:ilvl w:val="0"/>
          <w:numId w:val="112"/>
        </w:numPr>
        <w:ind w:left="0" w:firstLine="709"/>
        <w:jc w:val="both"/>
        <w:rPr>
          <w:rFonts w:eastAsiaTheme="minorHAnsi"/>
          <w:lang w:eastAsia="en-US"/>
        </w:rPr>
      </w:pPr>
      <w:r w:rsidRPr="00917F98">
        <w:rPr>
          <w:rFonts w:eastAsiaTheme="minorHAnsi"/>
          <w:lang w:eastAsia="en-US"/>
        </w:rPr>
        <w:t>Здания и расположенные в нем помещения, в которых предоставляется муниципальная услуга, должны:</w:t>
      </w:r>
    </w:p>
    <w:p w14:paraId="4369B579" w14:textId="77777777" w:rsidR="00403711" w:rsidRPr="00917F98" w:rsidRDefault="00403711" w:rsidP="00403711">
      <w:pPr>
        <w:ind w:firstLine="709"/>
        <w:jc w:val="both"/>
        <w:rPr>
          <w:rFonts w:eastAsiaTheme="minorHAnsi"/>
          <w:lang w:eastAsia="en-US"/>
        </w:rPr>
      </w:pPr>
      <w:r w:rsidRPr="00917F98">
        <w:rPr>
          <w:rFonts w:eastAsiaTheme="minorHAns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4963BDFF" w14:textId="77777777" w:rsidR="00403711" w:rsidRPr="00917F98" w:rsidRDefault="00403711" w:rsidP="0025545D">
      <w:pPr>
        <w:numPr>
          <w:ilvl w:val="0"/>
          <w:numId w:val="113"/>
        </w:numPr>
        <w:ind w:left="0" w:firstLine="709"/>
        <w:jc w:val="both"/>
        <w:rPr>
          <w:rFonts w:eastAsiaTheme="minorHAnsi"/>
          <w:lang w:eastAsia="en-US"/>
        </w:rPr>
      </w:pPr>
      <w:r w:rsidRPr="00917F98">
        <w:rPr>
          <w:rFonts w:eastAsiaTheme="minorHAnsi"/>
          <w:lang w:eastAsia="en-US"/>
        </w:rPr>
        <w:t>Справочная информация;</w:t>
      </w:r>
    </w:p>
    <w:p w14:paraId="127CADB7" w14:textId="77777777" w:rsidR="00403711" w:rsidRPr="00917F98" w:rsidRDefault="00403711" w:rsidP="0025545D">
      <w:pPr>
        <w:numPr>
          <w:ilvl w:val="0"/>
          <w:numId w:val="113"/>
        </w:numPr>
        <w:ind w:left="0" w:firstLine="709"/>
        <w:jc w:val="both"/>
        <w:rPr>
          <w:rFonts w:eastAsiaTheme="minorHAnsi"/>
          <w:lang w:eastAsia="en-US"/>
        </w:rPr>
      </w:pPr>
      <w:r w:rsidRPr="00917F98">
        <w:rPr>
          <w:rFonts w:eastAsiaTheme="minorHAnsi"/>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5421034C" w14:textId="77777777" w:rsidR="00403711" w:rsidRPr="00917F98" w:rsidRDefault="00403711" w:rsidP="0025545D">
      <w:pPr>
        <w:numPr>
          <w:ilvl w:val="0"/>
          <w:numId w:val="113"/>
        </w:numPr>
        <w:ind w:left="0" w:firstLine="709"/>
        <w:jc w:val="both"/>
        <w:rPr>
          <w:rFonts w:eastAsiaTheme="minorHAnsi"/>
          <w:lang w:eastAsia="en-US"/>
        </w:rPr>
      </w:pPr>
      <w:r w:rsidRPr="00917F98">
        <w:rPr>
          <w:rFonts w:eastAsiaTheme="minorHAnsi"/>
          <w:lang w:eastAsia="en-US"/>
        </w:rPr>
        <w:t>Круг заявителей;</w:t>
      </w:r>
    </w:p>
    <w:p w14:paraId="11884ED5" w14:textId="77777777" w:rsidR="00403711" w:rsidRPr="00917F98" w:rsidRDefault="00403711" w:rsidP="0025545D">
      <w:pPr>
        <w:numPr>
          <w:ilvl w:val="0"/>
          <w:numId w:val="113"/>
        </w:numPr>
        <w:ind w:left="0" w:firstLine="709"/>
        <w:jc w:val="both"/>
        <w:rPr>
          <w:rFonts w:eastAsiaTheme="minorHAnsi"/>
          <w:lang w:eastAsia="en-US"/>
        </w:rPr>
      </w:pPr>
      <w:r w:rsidRPr="00917F98">
        <w:rPr>
          <w:rFonts w:eastAsiaTheme="minorHAnsi"/>
          <w:lang w:eastAsia="en-US"/>
        </w:rPr>
        <w:t>Порядок, размер и основания взимания государственной пошлины или иной платы за предоставление муниципальной услуги;</w:t>
      </w:r>
    </w:p>
    <w:p w14:paraId="3544FB26" w14:textId="77777777" w:rsidR="00403711" w:rsidRPr="00917F98" w:rsidRDefault="00403711" w:rsidP="0025545D">
      <w:pPr>
        <w:numPr>
          <w:ilvl w:val="0"/>
          <w:numId w:val="113"/>
        </w:numPr>
        <w:ind w:left="0" w:firstLine="709"/>
        <w:jc w:val="both"/>
        <w:rPr>
          <w:rFonts w:eastAsiaTheme="minorHAnsi"/>
          <w:lang w:eastAsia="en-US"/>
        </w:rPr>
      </w:pPr>
      <w:r w:rsidRPr="00917F98">
        <w:rPr>
          <w:rFonts w:eastAsiaTheme="minorHAnsi"/>
          <w:lang w:eastAsia="en-US"/>
        </w:rPr>
        <w:t>Срок предоставления муниципальной услуги;</w:t>
      </w:r>
    </w:p>
    <w:p w14:paraId="3263BC5E" w14:textId="77777777" w:rsidR="00403711" w:rsidRPr="00917F98" w:rsidRDefault="00403711" w:rsidP="0025545D">
      <w:pPr>
        <w:numPr>
          <w:ilvl w:val="0"/>
          <w:numId w:val="113"/>
        </w:numPr>
        <w:ind w:left="0" w:firstLine="709"/>
        <w:jc w:val="both"/>
        <w:rPr>
          <w:rFonts w:eastAsiaTheme="minorHAnsi"/>
          <w:lang w:eastAsia="en-US"/>
        </w:rPr>
      </w:pPr>
      <w:r w:rsidRPr="00917F98">
        <w:rPr>
          <w:rFonts w:eastAsiaTheme="minorHAns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373E3AA4" w14:textId="77777777" w:rsidR="00403711" w:rsidRPr="00917F98" w:rsidRDefault="00403711" w:rsidP="0025545D">
      <w:pPr>
        <w:numPr>
          <w:ilvl w:val="0"/>
          <w:numId w:val="113"/>
        </w:numPr>
        <w:ind w:left="0" w:firstLine="709"/>
        <w:jc w:val="both"/>
        <w:rPr>
          <w:rFonts w:eastAsiaTheme="minorHAnsi"/>
          <w:lang w:eastAsia="en-US"/>
        </w:rPr>
      </w:pPr>
      <w:r w:rsidRPr="00917F98">
        <w:rPr>
          <w:rFonts w:eastAsiaTheme="minorHAnsi"/>
          <w:lang w:eastAsia="en-US"/>
        </w:rPr>
        <w:t>Исчерпывающий перечень оснований для приостановления или отказа в предоставлении муниципальной услуги;</w:t>
      </w:r>
    </w:p>
    <w:p w14:paraId="695C6CE8" w14:textId="77777777" w:rsidR="00403711" w:rsidRPr="00917F98" w:rsidRDefault="00403711" w:rsidP="0025545D">
      <w:pPr>
        <w:numPr>
          <w:ilvl w:val="0"/>
          <w:numId w:val="113"/>
        </w:numPr>
        <w:ind w:left="0" w:firstLine="709"/>
        <w:jc w:val="both"/>
        <w:rPr>
          <w:rFonts w:eastAsiaTheme="minorHAnsi"/>
          <w:lang w:eastAsia="en-US"/>
        </w:rPr>
      </w:pPr>
      <w:r w:rsidRPr="00917F98">
        <w:rPr>
          <w:rFonts w:eastAsiaTheme="minorHAnsi"/>
          <w:lang w:eastAsia="en-US"/>
        </w:rPr>
        <w:t>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w:t>
      </w:r>
    </w:p>
    <w:p w14:paraId="19CAFD7D" w14:textId="77777777" w:rsidR="00403711" w:rsidRPr="00917F98" w:rsidRDefault="00403711" w:rsidP="0025545D">
      <w:pPr>
        <w:numPr>
          <w:ilvl w:val="0"/>
          <w:numId w:val="113"/>
        </w:numPr>
        <w:ind w:left="0" w:firstLine="709"/>
        <w:jc w:val="both"/>
        <w:rPr>
          <w:rFonts w:eastAsiaTheme="minorHAnsi"/>
          <w:lang w:eastAsia="en-US"/>
        </w:rPr>
      </w:pPr>
      <w:r w:rsidRPr="00917F98">
        <w:rPr>
          <w:rFonts w:eastAsiaTheme="minorHAnsi"/>
          <w:lang w:eastAsia="en-US"/>
        </w:rPr>
        <w:t>Формы заявлений (уведомлений, сообщений) используемых при предоставления муниципальной услуги.</w:t>
      </w:r>
    </w:p>
    <w:p w14:paraId="1B6B6BE5" w14:textId="77777777" w:rsidR="00403711" w:rsidRPr="00917F98" w:rsidRDefault="00403711" w:rsidP="00403711">
      <w:pPr>
        <w:ind w:firstLine="709"/>
        <w:jc w:val="both"/>
        <w:rPr>
          <w:rFonts w:eastAsiaTheme="minorHAnsi"/>
          <w:lang w:eastAsia="en-US"/>
        </w:rPr>
      </w:pPr>
      <w:r w:rsidRPr="00917F98">
        <w:rPr>
          <w:rFonts w:eastAsiaTheme="minorHAnsi"/>
          <w:lang w:eastAsia="en-US"/>
        </w:rPr>
        <w:t xml:space="preserve">- соответствовать комфортным условиям для заявителей, в том числе являющихся </w:t>
      </w:r>
      <w:r w:rsidRPr="00917F98">
        <w:rPr>
          <w:rFonts w:eastAsiaTheme="minorHAnsi"/>
          <w:lang w:eastAsia="en-US"/>
        </w:rPr>
        <w:lastRenderedPageBreak/>
        <w:t>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0316EE9C" w14:textId="77777777" w:rsidR="00403711" w:rsidRPr="00917F98" w:rsidRDefault="00403711" w:rsidP="00403711">
      <w:pPr>
        <w:ind w:firstLine="709"/>
        <w:jc w:val="both"/>
        <w:rPr>
          <w:rFonts w:eastAsiaTheme="minorHAnsi"/>
          <w:lang w:eastAsia="en-US"/>
        </w:rPr>
      </w:pPr>
      <w:r w:rsidRPr="00917F98">
        <w:rPr>
          <w:rFonts w:eastAsiaTheme="minorHAnsi"/>
          <w:lang w:eastAsia="en-US"/>
        </w:rPr>
        <w:t>- удовлетворять санитарным правилам, а также обеспечивать возможность предоставления муниципальной услуги инвалидам.</w:t>
      </w:r>
    </w:p>
    <w:p w14:paraId="21CC95EA" w14:textId="77777777" w:rsidR="00403711" w:rsidRPr="00917F98" w:rsidRDefault="00403711" w:rsidP="00403711">
      <w:pPr>
        <w:ind w:firstLine="709"/>
        <w:jc w:val="both"/>
        <w:rPr>
          <w:rFonts w:eastAsiaTheme="minorHAnsi"/>
          <w:lang w:eastAsia="en-US"/>
        </w:rPr>
      </w:pPr>
      <w:r w:rsidRPr="00917F98">
        <w:rPr>
          <w:rFonts w:eastAsiaTheme="minorHAns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409FF12D" w14:textId="77777777" w:rsidR="00403711" w:rsidRPr="00917F98" w:rsidRDefault="00403711" w:rsidP="00403711">
      <w:pPr>
        <w:spacing w:line="276" w:lineRule="auto"/>
        <w:ind w:firstLine="540"/>
        <w:jc w:val="center"/>
        <w:rPr>
          <w:rFonts w:eastAsiaTheme="minorHAnsi"/>
          <w:lang w:eastAsia="en-US"/>
        </w:rPr>
      </w:pPr>
    </w:p>
    <w:p w14:paraId="52F41A8C" w14:textId="77777777" w:rsidR="00403711" w:rsidRPr="00917F98" w:rsidRDefault="00403711" w:rsidP="00403711">
      <w:pPr>
        <w:keepNext/>
        <w:keepLines/>
        <w:spacing w:before="40" w:line="276" w:lineRule="auto"/>
        <w:jc w:val="center"/>
        <w:outlineLvl w:val="1"/>
        <w:rPr>
          <w:rFonts w:eastAsiaTheme="majorEastAsia"/>
          <w:b/>
        </w:rPr>
      </w:pPr>
      <w:r w:rsidRPr="00917F98">
        <w:rPr>
          <w:rFonts w:eastAsiaTheme="majorEastAsia"/>
          <w:b/>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79AB4678" w14:textId="77777777" w:rsidR="00403711" w:rsidRPr="00917F98" w:rsidRDefault="00403711" w:rsidP="00403711">
      <w:pPr>
        <w:ind w:firstLine="709"/>
        <w:jc w:val="both"/>
      </w:pPr>
    </w:p>
    <w:p w14:paraId="3ABB7316" w14:textId="77777777" w:rsidR="00403711" w:rsidRPr="00917F98" w:rsidRDefault="00403711" w:rsidP="0025545D">
      <w:pPr>
        <w:widowControl/>
        <w:numPr>
          <w:ilvl w:val="0"/>
          <w:numId w:val="115"/>
        </w:numPr>
        <w:autoSpaceDE/>
        <w:autoSpaceDN/>
        <w:adjustRightInd/>
        <w:spacing w:line="276" w:lineRule="auto"/>
        <w:ind w:left="0" w:firstLine="709"/>
        <w:contextualSpacing/>
        <w:jc w:val="both"/>
      </w:pPr>
      <w:r w:rsidRPr="00917F98">
        <w:t xml:space="preserve"> Показателями доступности предоставления муниципальной услуги являются:</w:t>
      </w:r>
    </w:p>
    <w:p w14:paraId="443AF8D2" w14:textId="77777777" w:rsidR="00403711" w:rsidRPr="00917F98" w:rsidRDefault="00403711" w:rsidP="00403711">
      <w:pPr>
        <w:ind w:firstLine="709"/>
        <w:jc w:val="both"/>
      </w:pPr>
      <w:r w:rsidRPr="00917F98">
        <w:t>а) возможность получения муниципальной услуги своевременно и в соответствии с настоящим Административным регламентом;</w:t>
      </w:r>
    </w:p>
    <w:p w14:paraId="2568645C" w14:textId="77777777" w:rsidR="00403711" w:rsidRPr="00917F98" w:rsidRDefault="00403711" w:rsidP="00403711">
      <w:pPr>
        <w:ind w:firstLine="709"/>
        <w:jc w:val="both"/>
      </w:pPr>
      <w:r w:rsidRPr="00917F98">
        <w:t>б) доступность обращения за предоставлением муниципальной услуги, в том числе лицами с ограниченными физическими возможностями;</w:t>
      </w:r>
    </w:p>
    <w:p w14:paraId="30DEEF9F" w14:textId="77777777" w:rsidR="00403711" w:rsidRPr="00917F98" w:rsidRDefault="00403711" w:rsidP="00403711">
      <w:pPr>
        <w:ind w:firstLine="709"/>
        <w:jc w:val="both"/>
      </w:pPr>
      <w:r w:rsidRPr="00917F98">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739B6433" w14:textId="77777777" w:rsidR="00403711" w:rsidRPr="00917F98" w:rsidRDefault="00403711" w:rsidP="00403711">
      <w:pPr>
        <w:ind w:firstLine="709"/>
        <w:jc w:val="both"/>
      </w:pPr>
      <w:r w:rsidRPr="00917F98">
        <w:t>г) возможность обращения за муниципальной услугой различными способами (личное обращение в уполномоченный орган, посредством ЕПГУ и (или) РПГУ или через многофункциональный центр);</w:t>
      </w:r>
    </w:p>
    <w:p w14:paraId="2B5FF6A2" w14:textId="77777777" w:rsidR="00403711" w:rsidRPr="00917F98" w:rsidRDefault="00403711" w:rsidP="00403711">
      <w:pPr>
        <w:ind w:firstLine="709"/>
        <w:jc w:val="both"/>
      </w:pPr>
      <w:r w:rsidRPr="00917F98">
        <w:t>д) возможность обращения за муниципальной услугой по месту жительства или месту фактического проживания (пребывания) заявителей;</w:t>
      </w:r>
    </w:p>
    <w:p w14:paraId="1B85734E" w14:textId="77777777" w:rsidR="00403711" w:rsidRPr="00917F98" w:rsidRDefault="00403711" w:rsidP="00403711">
      <w:pPr>
        <w:ind w:firstLine="709"/>
        <w:jc w:val="both"/>
      </w:pPr>
      <w:r w:rsidRPr="00917F98">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69A531A1" w14:textId="77777777" w:rsidR="00403711" w:rsidRPr="00917F98" w:rsidRDefault="00403711" w:rsidP="00403711">
      <w:pPr>
        <w:ind w:firstLine="709"/>
        <w:jc w:val="both"/>
      </w:pPr>
      <w:r w:rsidRPr="00917F98">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016DD378" w14:textId="77777777" w:rsidR="00403711" w:rsidRPr="00917F98" w:rsidRDefault="00403711" w:rsidP="00403711">
      <w:pPr>
        <w:ind w:firstLine="709"/>
        <w:jc w:val="both"/>
      </w:pPr>
      <w:r w:rsidRPr="00917F98">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6D565E3C" w14:textId="77777777" w:rsidR="00403711" w:rsidRPr="00917F98" w:rsidRDefault="00403711" w:rsidP="0025545D">
      <w:pPr>
        <w:widowControl/>
        <w:numPr>
          <w:ilvl w:val="0"/>
          <w:numId w:val="115"/>
        </w:numPr>
        <w:autoSpaceDE/>
        <w:autoSpaceDN/>
        <w:adjustRightInd/>
        <w:spacing w:after="200" w:line="276" w:lineRule="auto"/>
        <w:ind w:left="0" w:firstLine="709"/>
        <w:contextualSpacing/>
        <w:jc w:val="both"/>
      </w:pPr>
      <w:r w:rsidRPr="00917F98">
        <w:t xml:space="preserve"> Качество предоставления муниципальной услуги характеризуется:</w:t>
      </w:r>
    </w:p>
    <w:p w14:paraId="256A141E" w14:textId="77777777" w:rsidR="00403711" w:rsidRPr="00917F98" w:rsidRDefault="00403711" w:rsidP="0025545D">
      <w:pPr>
        <w:widowControl/>
        <w:numPr>
          <w:ilvl w:val="0"/>
          <w:numId w:val="114"/>
        </w:numPr>
        <w:autoSpaceDE/>
        <w:autoSpaceDN/>
        <w:adjustRightInd/>
        <w:spacing w:after="200" w:line="276" w:lineRule="auto"/>
        <w:ind w:left="0" w:firstLine="709"/>
        <w:contextualSpacing/>
        <w:jc w:val="both"/>
      </w:pPr>
      <w:r w:rsidRPr="00917F98">
        <w:t>удовлетворенностью заявителей качеством и доступностью муниципальной услуги;</w:t>
      </w:r>
    </w:p>
    <w:p w14:paraId="71928CB3" w14:textId="77777777" w:rsidR="00403711" w:rsidRPr="00917F98" w:rsidRDefault="00403711" w:rsidP="0025545D">
      <w:pPr>
        <w:widowControl/>
        <w:numPr>
          <w:ilvl w:val="0"/>
          <w:numId w:val="114"/>
        </w:numPr>
        <w:autoSpaceDE/>
        <w:autoSpaceDN/>
        <w:adjustRightInd/>
        <w:spacing w:after="200" w:line="276" w:lineRule="auto"/>
        <w:ind w:left="0" w:firstLine="709"/>
        <w:contextualSpacing/>
        <w:jc w:val="both"/>
      </w:pPr>
      <w:r w:rsidRPr="00917F98">
        <w:t>отсутствием очередей при приеме и выдаче документов заявителям;</w:t>
      </w:r>
    </w:p>
    <w:p w14:paraId="1E2CAC03" w14:textId="77777777" w:rsidR="00403711" w:rsidRPr="00917F98" w:rsidRDefault="00403711" w:rsidP="0025545D">
      <w:pPr>
        <w:widowControl/>
        <w:numPr>
          <w:ilvl w:val="0"/>
          <w:numId w:val="114"/>
        </w:numPr>
        <w:autoSpaceDE/>
        <w:autoSpaceDN/>
        <w:adjustRightInd/>
        <w:spacing w:after="200" w:line="276" w:lineRule="auto"/>
        <w:ind w:left="0" w:firstLine="709"/>
        <w:contextualSpacing/>
        <w:jc w:val="both"/>
      </w:pPr>
      <w:r w:rsidRPr="00917F98">
        <w:t>отсутствием нарушений сроков предоставления муниципальной услуги;</w:t>
      </w:r>
    </w:p>
    <w:p w14:paraId="32CFA1AB" w14:textId="77777777" w:rsidR="00403711" w:rsidRPr="00917F98" w:rsidRDefault="00403711" w:rsidP="0025545D">
      <w:pPr>
        <w:widowControl/>
        <w:numPr>
          <w:ilvl w:val="0"/>
          <w:numId w:val="114"/>
        </w:numPr>
        <w:autoSpaceDE/>
        <w:autoSpaceDN/>
        <w:adjustRightInd/>
        <w:spacing w:after="200" w:line="276" w:lineRule="auto"/>
        <w:ind w:left="0" w:firstLine="709"/>
        <w:contextualSpacing/>
        <w:jc w:val="both"/>
      </w:pPr>
      <w:r w:rsidRPr="00917F98">
        <w:t>отсутствием жалоб на некорректное, невнимательное отношение специалистов к заявителям (их представителям).</w:t>
      </w:r>
    </w:p>
    <w:p w14:paraId="6279E7E6" w14:textId="77777777" w:rsidR="00403711" w:rsidRPr="00917F98" w:rsidRDefault="00403711" w:rsidP="0025545D">
      <w:pPr>
        <w:widowControl/>
        <w:numPr>
          <w:ilvl w:val="0"/>
          <w:numId w:val="115"/>
        </w:numPr>
        <w:autoSpaceDE/>
        <w:autoSpaceDN/>
        <w:adjustRightInd/>
        <w:spacing w:after="200" w:line="276" w:lineRule="auto"/>
        <w:ind w:left="0" w:firstLine="709"/>
        <w:contextualSpacing/>
        <w:jc w:val="both"/>
      </w:pPr>
      <w:r w:rsidRPr="00917F98">
        <w:lastRenderedPageBreak/>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79C24708" w14:textId="77777777" w:rsidR="00403711" w:rsidRPr="00917F98" w:rsidRDefault="00403711" w:rsidP="0025545D">
      <w:pPr>
        <w:widowControl/>
        <w:numPr>
          <w:ilvl w:val="0"/>
          <w:numId w:val="115"/>
        </w:numPr>
        <w:autoSpaceDE/>
        <w:autoSpaceDN/>
        <w:adjustRightInd/>
        <w:spacing w:after="200" w:line="276" w:lineRule="auto"/>
        <w:ind w:left="0" w:firstLine="709"/>
        <w:contextualSpacing/>
        <w:jc w:val="both"/>
      </w:pPr>
      <w:r w:rsidRPr="00917F98">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2D2BEE00" w14:textId="77777777" w:rsidR="00403711" w:rsidRPr="00917F98" w:rsidRDefault="00403711" w:rsidP="00403711">
      <w:pPr>
        <w:keepNext/>
        <w:keepLines/>
        <w:spacing w:before="40" w:line="276" w:lineRule="auto"/>
        <w:jc w:val="center"/>
        <w:outlineLvl w:val="1"/>
        <w:rPr>
          <w:rFonts w:eastAsiaTheme="majorEastAsia"/>
          <w:b/>
        </w:rPr>
      </w:pPr>
      <w:r w:rsidRPr="00917F98">
        <w:rPr>
          <w:rFonts w:eastAsiaTheme="majorEastAsia"/>
          <w:b/>
        </w:rPr>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w:t>
      </w:r>
    </w:p>
    <w:p w14:paraId="095645A7" w14:textId="77777777" w:rsidR="00403711" w:rsidRPr="00917F98" w:rsidRDefault="00403711" w:rsidP="00403711"/>
    <w:p w14:paraId="4DBACE5D" w14:textId="77777777" w:rsidR="00403711" w:rsidRPr="00917F98" w:rsidRDefault="00403711" w:rsidP="0025545D">
      <w:pPr>
        <w:widowControl/>
        <w:numPr>
          <w:ilvl w:val="0"/>
          <w:numId w:val="116"/>
        </w:numPr>
        <w:autoSpaceDE/>
        <w:autoSpaceDN/>
        <w:adjustRightInd/>
        <w:spacing w:after="200" w:line="276" w:lineRule="auto"/>
        <w:ind w:left="0" w:firstLine="709"/>
        <w:contextualSpacing/>
        <w:jc w:val="both"/>
      </w:pPr>
      <w:r w:rsidRPr="00917F98">
        <w:t>Предоставление муниципальной услуги предусмотрено на базе ГАУ «МФЦ РС(Я)».</w:t>
      </w:r>
    </w:p>
    <w:p w14:paraId="128BB68E" w14:textId="77777777" w:rsidR="00403711" w:rsidRPr="00917F98" w:rsidRDefault="00403711" w:rsidP="0025545D">
      <w:pPr>
        <w:widowControl/>
        <w:numPr>
          <w:ilvl w:val="0"/>
          <w:numId w:val="116"/>
        </w:numPr>
        <w:autoSpaceDE/>
        <w:autoSpaceDN/>
        <w:adjustRightInd/>
        <w:spacing w:after="200" w:line="276" w:lineRule="auto"/>
        <w:ind w:left="0" w:firstLine="709"/>
        <w:contextualSpacing/>
        <w:jc w:val="both"/>
      </w:pPr>
      <w:r w:rsidRPr="00917F98">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14E7273A" w14:textId="77777777" w:rsidR="00403711" w:rsidRPr="00917F98" w:rsidRDefault="00403711" w:rsidP="0025545D">
      <w:pPr>
        <w:widowControl/>
        <w:numPr>
          <w:ilvl w:val="0"/>
          <w:numId w:val="116"/>
        </w:numPr>
        <w:autoSpaceDE/>
        <w:autoSpaceDN/>
        <w:adjustRightInd/>
        <w:spacing w:after="200" w:line="276" w:lineRule="auto"/>
        <w:ind w:left="0" w:firstLine="709"/>
        <w:contextualSpacing/>
        <w:jc w:val="both"/>
      </w:pPr>
      <w:r w:rsidRPr="00917F98">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02D8940C" w14:textId="77777777" w:rsidR="00403711" w:rsidRPr="00917F98" w:rsidRDefault="00403711" w:rsidP="0025545D">
      <w:pPr>
        <w:widowControl/>
        <w:numPr>
          <w:ilvl w:val="0"/>
          <w:numId w:val="116"/>
        </w:numPr>
        <w:autoSpaceDE/>
        <w:autoSpaceDN/>
        <w:adjustRightInd/>
        <w:spacing w:after="200" w:line="276" w:lineRule="auto"/>
        <w:ind w:left="0" w:firstLine="709"/>
        <w:contextualSpacing/>
        <w:jc w:val="both"/>
      </w:pPr>
      <w:r w:rsidRPr="00917F98">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9B437C5" w14:textId="77777777" w:rsidR="00403711" w:rsidRPr="00917F98" w:rsidRDefault="00403711" w:rsidP="0025545D">
      <w:pPr>
        <w:widowControl/>
        <w:numPr>
          <w:ilvl w:val="0"/>
          <w:numId w:val="116"/>
        </w:numPr>
        <w:autoSpaceDE/>
        <w:autoSpaceDN/>
        <w:adjustRightInd/>
        <w:spacing w:after="200" w:line="276" w:lineRule="auto"/>
        <w:ind w:left="0" w:firstLine="709"/>
        <w:contextualSpacing/>
        <w:jc w:val="both"/>
      </w:pPr>
      <w:r w:rsidRPr="00917F98">
        <w:t>В случае обращения заявителя за получением муниципальной услуги в ГАУ «МФЦ РС(Я)» срок ее предоставления увеличивается на три рабочих дня.</w:t>
      </w:r>
    </w:p>
    <w:p w14:paraId="21CC6F3D" w14:textId="77777777" w:rsidR="00403711" w:rsidRPr="00917F98" w:rsidRDefault="00403711" w:rsidP="00403711">
      <w:pPr>
        <w:ind w:firstLine="567"/>
        <w:jc w:val="center"/>
        <w:rPr>
          <w:b/>
        </w:rPr>
      </w:pPr>
    </w:p>
    <w:p w14:paraId="3AD44C81" w14:textId="77777777" w:rsidR="00403711" w:rsidRPr="00917F98" w:rsidRDefault="00403711" w:rsidP="00403711">
      <w:pPr>
        <w:keepNext/>
        <w:keepLines/>
        <w:spacing w:before="40" w:line="276" w:lineRule="auto"/>
        <w:jc w:val="center"/>
        <w:outlineLvl w:val="1"/>
        <w:rPr>
          <w:rFonts w:eastAsiaTheme="majorEastAsia"/>
          <w:b/>
        </w:rPr>
      </w:pPr>
      <w:r w:rsidRPr="00917F98">
        <w:rPr>
          <w:rFonts w:eastAsiaTheme="majorEastAsia"/>
          <w:b/>
        </w:rPr>
        <w:t>2.18. Иные требования, в том числе учитывающие особенности предоставления муниципальной услуги в электронной форме</w:t>
      </w:r>
    </w:p>
    <w:p w14:paraId="7D87C66E" w14:textId="77777777" w:rsidR="00403711" w:rsidRPr="00917F98" w:rsidRDefault="00403711" w:rsidP="00403711">
      <w:pPr>
        <w:ind w:firstLine="709"/>
        <w:jc w:val="center"/>
      </w:pPr>
    </w:p>
    <w:p w14:paraId="5CD4546F" w14:textId="77777777" w:rsidR="00403711" w:rsidRPr="00917F98" w:rsidRDefault="00403711" w:rsidP="0025545D">
      <w:pPr>
        <w:widowControl/>
        <w:numPr>
          <w:ilvl w:val="0"/>
          <w:numId w:val="117"/>
        </w:numPr>
        <w:autoSpaceDE/>
        <w:autoSpaceDN/>
        <w:adjustRightInd/>
        <w:spacing w:after="200" w:line="276" w:lineRule="auto"/>
        <w:ind w:left="0" w:firstLine="709"/>
        <w:contextualSpacing/>
        <w:jc w:val="both"/>
      </w:pPr>
      <w:r w:rsidRPr="00917F98">
        <w:t xml:space="preserve"> При предоставлении муниципальной услуги в электронной форме осуществляются:</w:t>
      </w:r>
    </w:p>
    <w:p w14:paraId="58B80482" w14:textId="77777777" w:rsidR="00403711" w:rsidRPr="00917F98" w:rsidRDefault="00403711" w:rsidP="0025545D">
      <w:pPr>
        <w:widowControl/>
        <w:numPr>
          <w:ilvl w:val="0"/>
          <w:numId w:val="142"/>
        </w:numPr>
        <w:autoSpaceDE/>
        <w:autoSpaceDN/>
        <w:adjustRightInd/>
        <w:spacing w:after="200" w:line="276" w:lineRule="auto"/>
        <w:ind w:firstLine="709"/>
        <w:contextualSpacing/>
        <w:jc w:val="both"/>
      </w:pPr>
      <w:r w:rsidRPr="00917F98">
        <w:t xml:space="preserve">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w:t>
      </w:r>
      <w:r w:rsidRPr="00917F98">
        <w:lastRenderedPageBreak/>
        <w:t>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2691D56E" w14:textId="77777777" w:rsidR="00403711" w:rsidRPr="00917F98" w:rsidRDefault="00403711" w:rsidP="0025545D">
      <w:pPr>
        <w:widowControl/>
        <w:numPr>
          <w:ilvl w:val="0"/>
          <w:numId w:val="142"/>
        </w:numPr>
        <w:autoSpaceDE/>
        <w:autoSpaceDN/>
        <w:adjustRightInd/>
        <w:spacing w:after="200" w:line="276" w:lineRule="auto"/>
        <w:ind w:firstLine="709"/>
        <w:contextualSpacing/>
        <w:jc w:val="both"/>
      </w:pPr>
      <w:r w:rsidRPr="00917F98">
        <w:t>подача заявления и прилагаемые к нему документы в форме электронного документа с использованием ЕПГУ и (или) РПГУ. Формирование заявления заявителем осуществляется посредством заполнения электронной формы запроса на ЕПГУ и (или) РПГУ.</w:t>
      </w:r>
    </w:p>
    <w:p w14:paraId="43B5AD82" w14:textId="77777777" w:rsidR="00403711" w:rsidRPr="00917F98" w:rsidRDefault="00403711" w:rsidP="0025545D">
      <w:pPr>
        <w:widowControl/>
        <w:numPr>
          <w:ilvl w:val="0"/>
          <w:numId w:val="117"/>
        </w:numPr>
        <w:autoSpaceDE/>
        <w:autoSpaceDN/>
        <w:adjustRightInd/>
        <w:spacing w:after="200" w:line="276" w:lineRule="auto"/>
        <w:ind w:left="0" w:firstLine="709"/>
        <w:contextualSpacing/>
        <w:jc w:val="both"/>
      </w:pPr>
      <w:r w:rsidRPr="00917F98">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2BCE382F" w14:textId="77777777" w:rsidR="00403711" w:rsidRPr="00917F98" w:rsidRDefault="00403711" w:rsidP="0025545D">
      <w:pPr>
        <w:widowControl/>
        <w:numPr>
          <w:ilvl w:val="0"/>
          <w:numId w:val="117"/>
        </w:numPr>
        <w:autoSpaceDE/>
        <w:autoSpaceDN/>
        <w:adjustRightInd/>
        <w:spacing w:line="276" w:lineRule="auto"/>
        <w:ind w:left="0" w:firstLine="709"/>
        <w:contextualSpacing/>
        <w:jc w:val="both"/>
      </w:pPr>
      <w:r w:rsidRPr="00917F98">
        <w:t>Муниципальная услуга предоставляется через ЕПГУ и (или) РПГУ и предусматривает возможность совершения заявителем следующих действий:</w:t>
      </w:r>
    </w:p>
    <w:p w14:paraId="214E2264" w14:textId="77777777" w:rsidR="00403711" w:rsidRPr="00917F98" w:rsidRDefault="00403711" w:rsidP="00403711">
      <w:pPr>
        <w:ind w:firstLine="709"/>
        <w:jc w:val="both"/>
      </w:pPr>
      <w:r w:rsidRPr="00917F98">
        <w:t>- получение информации о порядке и сроках предоставления муниципальной услуги;</w:t>
      </w:r>
    </w:p>
    <w:p w14:paraId="4D8A1C76" w14:textId="77777777" w:rsidR="00403711" w:rsidRPr="00917F98" w:rsidRDefault="00403711" w:rsidP="00403711">
      <w:pPr>
        <w:ind w:firstLine="709"/>
        <w:jc w:val="both"/>
      </w:pPr>
      <w:r w:rsidRPr="00917F98">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4672B54E" w14:textId="77777777" w:rsidR="00403711" w:rsidRPr="00917F98" w:rsidRDefault="00403711" w:rsidP="00403711">
      <w:pPr>
        <w:ind w:firstLine="709"/>
        <w:jc w:val="both"/>
      </w:pPr>
      <w:r w:rsidRPr="00917F98">
        <w:t>- подача заявления с приложением документов в электронной форме посредством заполнения электронной формы заявления;</w:t>
      </w:r>
    </w:p>
    <w:p w14:paraId="39A25464" w14:textId="77777777" w:rsidR="00403711" w:rsidRPr="00917F98" w:rsidRDefault="00403711" w:rsidP="00403711">
      <w:pPr>
        <w:ind w:firstLine="709"/>
        <w:jc w:val="both"/>
      </w:pPr>
      <w:r w:rsidRPr="00917F98">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238C5F1D" w14:textId="77777777" w:rsidR="00403711" w:rsidRPr="00917F98" w:rsidRDefault="00403711" w:rsidP="00403711">
      <w:pPr>
        <w:ind w:firstLine="709"/>
        <w:jc w:val="both"/>
      </w:pPr>
      <w:r w:rsidRPr="00917F98">
        <w:t>- получения сведений о ходе выполнения заявления о предоставлении муниципальной услуги;</w:t>
      </w:r>
    </w:p>
    <w:p w14:paraId="5B29ACC2" w14:textId="77777777" w:rsidR="00403711" w:rsidRPr="00917F98" w:rsidRDefault="00403711" w:rsidP="00403711">
      <w:pPr>
        <w:ind w:firstLine="709"/>
        <w:jc w:val="both"/>
      </w:pPr>
      <w:r w:rsidRPr="00917F98">
        <w:t>- получения результата предоставления муниципальной услуги;</w:t>
      </w:r>
    </w:p>
    <w:p w14:paraId="68D5646B" w14:textId="77777777" w:rsidR="00403711" w:rsidRPr="00917F98" w:rsidRDefault="00403711" w:rsidP="00403711">
      <w:pPr>
        <w:ind w:firstLine="709"/>
        <w:jc w:val="both"/>
      </w:pPr>
      <w:r w:rsidRPr="00917F98">
        <w:t>- осуществления оценки качества предоставления услуги;</w:t>
      </w:r>
    </w:p>
    <w:p w14:paraId="5D7A43D2" w14:textId="77777777" w:rsidR="00403711" w:rsidRPr="00917F98" w:rsidRDefault="00403711" w:rsidP="00403711">
      <w:pPr>
        <w:ind w:firstLine="709"/>
        <w:jc w:val="both"/>
      </w:pPr>
      <w:r w:rsidRPr="00917F98">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3688BF28" w14:textId="77777777" w:rsidR="00403711" w:rsidRPr="00917F98" w:rsidRDefault="00403711" w:rsidP="0025545D">
      <w:pPr>
        <w:widowControl/>
        <w:numPr>
          <w:ilvl w:val="0"/>
          <w:numId w:val="117"/>
        </w:numPr>
        <w:autoSpaceDE/>
        <w:autoSpaceDN/>
        <w:adjustRightInd/>
        <w:spacing w:after="200" w:line="276" w:lineRule="auto"/>
        <w:ind w:left="0" w:firstLine="709"/>
        <w:contextualSpacing/>
        <w:jc w:val="both"/>
      </w:pPr>
      <w:r w:rsidRPr="00917F98">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371A42A4" w14:textId="77777777" w:rsidR="00403711" w:rsidRPr="00917F98" w:rsidRDefault="00403711" w:rsidP="0025545D">
      <w:pPr>
        <w:widowControl/>
        <w:numPr>
          <w:ilvl w:val="0"/>
          <w:numId w:val="117"/>
        </w:numPr>
        <w:autoSpaceDE/>
        <w:autoSpaceDN/>
        <w:adjustRightInd/>
        <w:spacing w:after="200" w:line="276" w:lineRule="auto"/>
        <w:ind w:left="0" w:firstLine="709"/>
        <w:contextualSpacing/>
        <w:jc w:val="both"/>
      </w:pPr>
      <w:r w:rsidRPr="00917F98">
        <w:t>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14:paraId="057B50A5" w14:textId="77777777" w:rsidR="00403711" w:rsidRPr="00917F98" w:rsidRDefault="00403711" w:rsidP="00403711"/>
    <w:p w14:paraId="66D16CDB" w14:textId="77777777" w:rsidR="00403711" w:rsidRPr="00917F98" w:rsidRDefault="00403711" w:rsidP="0025545D">
      <w:pPr>
        <w:widowControl/>
        <w:numPr>
          <w:ilvl w:val="1"/>
          <w:numId w:val="142"/>
        </w:numPr>
        <w:autoSpaceDE/>
        <w:autoSpaceDN/>
        <w:adjustRightInd/>
        <w:spacing w:after="200" w:line="276" w:lineRule="auto"/>
        <w:ind w:left="-142" w:firstLine="851"/>
        <w:contextualSpacing/>
        <w:jc w:val="center"/>
        <w:outlineLvl w:val="1"/>
        <w:rPr>
          <w:b/>
        </w:rPr>
      </w:pPr>
      <w:r w:rsidRPr="00917F98">
        <w:rPr>
          <w:b/>
        </w:rPr>
        <w:lastRenderedPageBreak/>
        <w:t>Отказ заявителя от предоставления муниципальной услуги</w:t>
      </w:r>
    </w:p>
    <w:p w14:paraId="0B4A0021" w14:textId="77777777" w:rsidR="00403711" w:rsidRPr="00917F98" w:rsidRDefault="00403711" w:rsidP="00403711">
      <w:pPr>
        <w:ind w:left="2411"/>
        <w:contextualSpacing/>
        <w:rPr>
          <w:b/>
        </w:rPr>
      </w:pPr>
      <w:r w:rsidRPr="00917F98">
        <w:t> </w:t>
      </w:r>
    </w:p>
    <w:p w14:paraId="30F39B0D"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0C9009E2"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Заявление о прекращении предоставления муниципальной услуги подается заявителем в случае поступления Заявления, в соответствии с предусмотренном подпунктом 2.6.11 настоящего Административного регламента, почтовым отправлением, либо в порядке, предусмотренном подпунктом 2.6.12 настоящего Административного регламента, через ГАУ «МФЦ РС (Я)», либо в порядке, предусмотренном пунктом подпунктом 2.6.13 настоящего Административного регламента, в электронной форме посредством ЕПГУ и (или) РПГУ.</w:t>
      </w:r>
    </w:p>
    <w:p w14:paraId="0CD7D382"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2.6.11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4ED9E2BD"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17DC5590"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К заявлению о прекращении предоставления муниципальной услуги прилагаются следующие документы:</w:t>
      </w:r>
    </w:p>
    <w:p w14:paraId="7ACB342D" w14:textId="77777777" w:rsidR="00403711" w:rsidRPr="00917F98" w:rsidRDefault="00403711" w:rsidP="0025545D">
      <w:pPr>
        <w:widowControl/>
        <w:numPr>
          <w:ilvl w:val="1"/>
          <w:numId w:val="118"/>
        </w:numPr>
        <w:autoSpaceDE/>
        <w:autoSpaceDN/>
        <w:adjustRightInd/>
        <w:spacing w:after="200" w:line="276" w:lineRule="auto"/>
        <w:ind w:firstLine="709"/>
        <w:contextualSpacing/>
        <w:jc w:val="both"/>
      </w:pPr>
      <w:r w:rsidRPr="00917F98">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609D8B65" w14:textId="77777777" w:rsidR="00403711" w:rsidRPr="00917F98" w:rsidRDefault="00403711" w:rsidP="0025545D">
      <w:pPr>
        <w:widowControl/>
        <w:numPr>
          <w:ilvl w:val="1"/>
          <w:numId w:val="118"/>
        </w:numPr>
        <w:autoSpaceDE/>
        <w:autoSpaceDN/>
        <w:adjustRightInd/>
        <w:spacing w:after="200" w:line="276" w:lineRule="auto"/>
        <w:ind w:firstLine="709"/>
        <w:contextualSpacing/>
        <w:jc w:val="both"/>
      </w:pPr>
      <w:r w:rsidRPr="00917F98">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16F99502"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7FD6361B"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2.6.11 настоящего Административного регламента, почтовым отправлением, либо в порядке, предусмотренном подпунктом 2.6.12 настоящего Административного регламента, через ГАУ «МФЦ РС (Я)», либо в порядке, предусмотренном подпунктом 2.6.13 настоящего Административного регламента, в электронной форме посредством ЕПГУ и (или) РПГУ.</w:t>
      </w:r>
    </w:p>
    <w:p w14:paraId="57E6957B"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lastRenderedPageBreak/>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44016A46"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0556CA10"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2.6.11 настоящего Административного регламента, почтовым отправлением, либо в порядке, предусмотренном подунктом 2.6.12 настоящего Административного регламента, через ГАУ «МФЦ РС (Я)», либо в порядке, предусмотренном подпунктом 2.6.13 настоящего Административного регламента, в электронной форме посредством ЕПГУ и/или РПГУ.</w:t>
      </w:r>
    </w:p>
    <w:p w14:paraId="6D9277FD"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27121D3F"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7CF8C8EF" w14:textId="77777777" w:rsidR="00403711" w:rsidRPr="00917F98" w:rsidRDefault="00403711" w:rsidP="00403711">
      <w:pPr>
        <w:ind w:firstLine="567"/>
        <w:jc w:val="both"/>
      </w:pPr>
    </w:p>
    <w:p w14:paraId="6F416ADD" w14:textId="77777777" w:rsidR="00403711" w:rsidRPr="00917F98" w:rsidRDefault="00403711" w:rsidP="00403711">
      <w:pPr>
        <w:shd w:val="clear" w:color="auto" w:fill="FFFFFF"/>
        <w:spacing w:line="276" w:lineRule="auto"/>
        <w:jc w:val="both"/>
        <w:textAlignment w:val="baseline"/>
        <w:rPr>
          <w:spacing w:val="2"/>
        </w:rPr>
      </w:pPr>
    </w:p>
    <w:p w14:paraId="3BAD8BCF" w14:textId="77777777" w:rsidR="00403711" w:rsidRPr="00917F98" w:rsidRDefault="00403711" w:rsidP="00403711">
      <w:pPr>
        <w:keepNext/>
        <w:jc w:val="center"/>
        <w:outlineLvl w:val="0"/>
        <w:rPr>
          <w:b/>
        </w:rPr>
      </w:pPr>
      <w:r w:rsidRPr="00917F98">
        <w:rPr>
          <w:b/>
        </w:rPr>
        <w:t>III. СОСТАВ, ПОСЛЕДОВАТЕЛЬНОСТЬ И СРОКИ ВЫПОЛНЕНИЯ АДМИНИСТРАТИВНЫХ ПРОЦЕДУР (ДЕЙСТВИЙ), ТРЕБОВАНИЯК ПОРЯДКУ ИХ ВЫПОЛНЕНИЯ, В ТОМ ЧИСЛЕ ОСОБЕННОСТИ ВЫПОЛНЕНИЯАДМИНИСТРАТИВНЫХ ПРОЦЕДУР (ДЕЙСТВИЙ) В ЭЛЕКТРОННОЙ ФОРМЕ</w:t>
      </w:r>
    </w:p>
    <w:p w14:paraId="0BD950DB" w14:textId="77777777" w:rsidR="00403711" w:rsidRPr="00917F98" w:rsidRDefault="00403711" w:rsidP="00403711">
      <w:pPr>
        <w:spacing w:line="276" w:lineRule="auto"/>
        <w:ind w:firstLine="709"/>
      </w:pPr>
    </w:p>
    <w:p w14:paraId="2AFF8E11"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t>3.1. Исчерпывающий перечень административных процедур</w:t>
      </w:r>
    </w:p>
    <w:p w14:paraId="28F9F7F8" w14:textId="77777777" w:rsidR="00403711" w:rsidRPr="00917F98" w:rsidRDefault="00403711" w:rsidP="00403711">
      <w:pPr>
        <w:spacing w:line="276" w:lineRule="auto"/>
        <w:ind w:firstLine="709"/>
        <w:jc w:val="center"/>
        <w:rPr>
          <w:b/>
        </w:rPr>
      </w:pPr>
    </w:p>
    <w:p w14:paraId="18AABE1C" w14:textId="77777777" w:rsidR="00403711" w:rsidRPr="00917F98" w:rsidRDefault="00403711" w:rsidP="00403711">
      <w:pPr>
        <w:ind w:firstLine="709"/>
        <w:jc w:val="both"/>
      </w:pPr>
      <w:r w:rsidRPr="00917F98">
        <w:t>3.1.1 В рамках предоставления муниципальной услуги осуществляются следующие административные процедуры:</w:t>
      </w:r>
    </w:p>
    <w:p w14:paraId="694C09EB"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проверка документов и регистрация заявления;</w:t>
      </w:r>
    </w:p>
    <w:p w14:paraId="25255CBB"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25633C0A"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рассмотрение документов и сведений (проверка соответствия документов и сведений установленным критериям для принятия решения);</w:t>
      </w:r>
    </w:p>
    <w:p w14:paraId="6B0317C2"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принятие решения о предоставлении услуги (формирование решения);</w:t>
      </w:r>
    </w:p>
    <w:p w14:paraId="70B35C4B"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 xml:space="preserve">направление (выдача) результата предоставления услуги. </w:t>
      </w:r>
    </w:p>
    <w:p w14:paraId="2BE89BF6" w14:textId="77777777" w:rsidR="00403711" w:rsidRPr="00917F98" w:rsidRDefault="00403711" w:rsidP="00403711">
      <w:pPr>
        <w:tabs>
          <w:tab w:val="left" w:pos="142"/>
          <w:tab w:val="left" w:pos="1134"/>
        </w:tabs>
        <w:ind w:firstLine="709"/>
        <w:jc w:val="both"/>
      </w:pPr>
      <w:r w:rsidRPr="00917F98">
        <w:t xml:space="preserve">Блок-схема предоставления муниципальной услуги приведена в приложении № </w:t>
      </w:r>
      <w:sdt>
        <w:sdtPr>
          <w:id w:val="1612621284"/>
          <w:placeholder>
            <w:docPart w:val="BE286865F1824B1BB27BC7EEAD3FA995"/>
          </w:placeholder>
        </w:sdtPr>
        <w:sdtContent>
          <w:r w:rsidRPr="00917F98">
            <w:t xml:space="preserve">8 </w:t>
          </w:r>
        </w:sdtContent>
      </w:sdt>
      <w:r w:rsidRPr="00917F98">
        <w:t>к настоящему Административному регламенту.</w:t>
      </w:r>
    </w:p>
    <w:p w14:paraId="15B409CE" w14:textId="77777777" w:rsidR="00403711" w:rsidRPr="00917F98" w:rsidRDefault="00403711" w:rsidP="00403711">
      <w:pPr>
        <w:ind w:firstLine="709"/>
        <w:jc w:val="both"/>
      </w:pPr>
    </w:p>
    <w:p w14:paraId="36E8EAB8"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lastRenderedPageBreak/>
        <w:t>3.2. Порядок осуществления административных процедур (действий) в электронной форме</w:t>
      </w:r>
    </w:p>
    <w:p w14:paraId="2081683E" w14:textId="77777777" w:rsidR="00403711" w:rsidRPr="00917F98" w:rsidRDefault="00403711" w:rsidP="00403711">
      <w:pPr>
        <w:ind w:firstLine="567"/>
        <w:jc w:val="center"/>
        <w:rPr>
          <w:b/>
        </w:rPr>
      </w:pPr>
    </w:p>
    <w:p w14:paraId="1F88CC5F" w14:textId="77777777" w:rsidR="00403711" w:rsidRPr="00917F98" w:rsidRDefault="00403711" w:rsidP="0025545D">
      <w:pPr>
        <w:numPr>
          <w:ilvl w:val="0"/>
          <w:numId w:val="120"/>
        </w:numPr>
        <w:spacing w:line="276" w:lineRule="auto"/>
        <w:ind w:firstLine="567"/>
        <w:contextualSpacing/>
        <w:jc w:val="both"/>
      </w:pPr>
      <w:r w:rsidRPr="00917F98">
        <w:t xml:space="preserve">Предоставление услуги начинается с момента приема и регистрации Отделом заявления, поданному в электронной форме посредством ЕПГУ и (или) РПГУ, а также приложенных необходимых для предоставления услуги электронных образов документов. </w:t>
      </w:r>
    </w:p>
    <w:p w14:paraId="5E1514AD" w14:textId="77777777" w:rsidR="00403711" w:rsidRPr="00917F98" w:rsidRDefault="00403711" w:rsidP="00403711">
      <w:pPr>
        <w:ind w:firstLine="567"/>
        <w:jc w:val="both"/>
      </w:pPr>
      <w:r w:rsidRPr="00917F98">
        <w:t xml:space="preserve">К заявлению, поданному в электронной форме через ЕПГУ и (или)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69C72B94" w14:textId="77777777" w:rsidR="00403711" w:rsidRPr="00917F98" w:rsidRDefault="00403711" w:rsidP="00403711">
      <w:pPr>
        <w:ind w:firstLine="567"/>
        <w:jc w:val="both"/>
      </w:pPr>
      <w:r w:rsidRPr="00917F98">
        <w:t>При обращении в электронной форме заявитель обязан указать способ получения результата услуги:</w:t>
      </w:r>
    </w:p>
    <w:p w14:paraId="18DFBAD7" w14:textId="77777777" w:rsidR="00403711" w:rsidRPr="00917F98" w:rsidRDefault="00403711" w:rsidP="00403711">
      <w:pPr>
        <w:ind w:firstLine="567"/>
        <w:jc w:val="both"/>
      </w:pPr>
      <w:r w:rsidRPr="00917F98">
        <w:t>- личное получение;</w:t>
      </w:r>
    </w:p>
    <w:p w14:paraId="5A0F7710" w14:textId="77777777" w:rsidR="00403711" w:rsidRPr="00917F98" w:rsidRDefault="00403711" w:rsidP="00403711">
      <w:pPr>
        <w:ind w:firstLine="567"/>
        <w:jc w:val="both"/>
      </w:pPr>
      <w:r w:rsidRPr="00917F98">
        <w:t>- почтовое отправление;</w:t>
      </w:r>
    </w:p>
    <w:p w14:paraId="1E577A0E" w14:textId="77777777" w:rsidR="00403711" w:rsidRPr="00917F98" w:rsidRDefault="00403711" w:rsidP="00403711">
      <w:pPr>
        <w:ind w:firstLine="567"/>
        <w:jc w:val="both"/>
      </w:pPr>
      <w:r w:rsidRPr="00917F98">
        <w:t>- отправление на «Личный кабинет» ЕПГУ и (или) РПГУ.</w:t>
      </w:r>
    </w:p>
    <w:p w14:paraId="1CF22B60" w14:textId="77777777" w:rsidR="00403711" w:rsidRPr="00917F98" w:rsidRDefault="00403711" w:rsidP="00403711">
      <w:pPr>
        <w:ind w:firstLine="567"/>
        <w:jc w:val="both"/>
      </w:pPr>
      <w:r w:rsidRPr="00917F98">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1176D5DF" w14:textId="77777777" w:rsidR="00403711" w:rsidRPr="00917F98" w:rsidRDefault="00403711" w:rsidP="0025545D">
      <w:pPr>
        <w:numPr>
          <w:ilvl w:val="0"/>
          <w:numId w:val="120"/>
        </w:numPr>
        <w:spacing w:line="276" w:lineRule="auto"/>
        <w:ind w:firstLine="567"/>
        <w:contextualSpacing/>
        <w:jc w:val="both"/>
      </w:pPr>
      <w:r w:rsidRPr="00917F98">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16F7973E" w14:textId="77777777" w:rsidR="00403711" w:rsidRPr="00917F98" w:rsidRDefault="00403711" w:rsidP="0025545D">
      <w:pPr>
        <w:numPr>
          <w:ilvl w:val="0"/>
          <w:numId w:val="120"/>
        </w:numPr>
        <w:spacing w:line="276" w:lineRule="auto"/>
        <w:ind w:firstLine="567"/>
        <w:contextualSpacing/>
        <w:jc w:val="both"/>
      </w:pPr>
      <w:r w:rsidRPr="00917F98">
        <w:t>Предоставление муниципальной услуги в электронной форме посредством ЕПГУ и (или) РПГУ включает в себя следующие административные процедуры (действия):</w:t>
      </w:r>
    </w:p>
    <w:p w14:paraId="3371E716" w14:textId="77777777" w:rsidR="00403711" w:rsidRPr="00917F98" w:rsidRDefault="00403711" w:rsidP="00403711">
      <w:pPr>
        <w:ind w:firstLine="567"/>
        <w:jc w:val="both"/>
      </w:pPr>
      <w:r w:rsidRPr="00917F98">
        <w:t>а) прием и регистрация заявления и необходимых документов;</w:t>
      </w:r>
    </w:p>
    <w:p w14:paraId="33BB0E5C" w14:textId="77777777" w:rsidR="00403711" w:rsidRPr="00917F98" w:rsidRDefault="00403711" w:rsidP="00403711">
      <w:pPr>
        <w:ind w:firstLine="567"/>
        <w:jc w:val="both"/>
      </w:pPr>
      <w:r w:rsidRPr="00917F98">
        <w:t>б) сверка данных, содержащихся в направленных посредством ЕПГУ и (или) РПГУ, документах, с данными, указанными в заявлении;</w:t>
      </w:r>
    </w:p>
    <w:p w14:paraId="2A22B152" w14:textId="77777777" w:rsidR="00403711" w:rsidRPr="00917F98" w:rsidRDefault="00403711" w:rsidP="00403711">
      <w:pPr>
        <w:ind w:firstLine="567"/>
        <w:jc w:val="both"/>
      </w:pPr>
      <w:r w:rsidRPr="00917F98">
        <w:t>в) направление заявителю электронного уведомления о получении заявления;</w:t>
      </w:r>
    </w:p>
    <w:p w14:paraId="0FF95EB9" w14:textId="77777777" w:rsidR="00403711" w:rsidRPr="00917F98" w:rsidRDefault="00403711" w:rsidP="00403711">
      <w:pPr>
        <w:ind w:firstLine="567"/>
        <w:jc w:val="both"/>
      </w:pPr>
      <w:r w:rsidRPr="00917F98">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6CB3A111" w14:textId="77777777" w:rsidR="00403711" w:rsidRPr="00917F98" w:rsidRDefault="00403711" w:rsidP="00403711">
      <w:pPr>
        <w:ind w:firstLine="567"/>
        <w:jc w:val="both"/>
      </w:pPr>
      <w:r w:rsidRPr="00917F98">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4236FC6A" w14:textId="77777777" w:rsidR="00403711" w:rsidRPr="00917F98" w:rsidRDefault="00403711" w:rsidP="0025545D">
      <w:pPr>
        <w:widowControl/>
        <w:numPr>
          <w:ilvl w:val="0"/>
          <w:numId w:val="120"/>
        </w:numPr>
        <w:autoSpaceDE/>
        <w:autoSpaceDN/>
        <w:adjustRightInd/>
        <w:spacing w:line="276" w:lineRule="auto"/>
        <w:ind w:firstLine="567"/>
        <w:contextualSpacing/>
        <w:jc w:val="both"/>
      </w:pPr>
      <w:r w:rsidRPr="00917F98">
        <w:t xml:space="preserve">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w:t>
      </w:r>
      <w:r w:rsidRPr="00917F98">
        <w:lastRenderedPageBreak/>
        <w:t>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527E566F" w14:textId="77777777" w:rsidR="00403711" w:rsidRPr="00917F98" w:rsidRDefault="00403711" w:rsidP="0025545D">
      <w:pPr>
        <w:widowControl/>
        <w:numPr>
          <w:ilvl w:val="0"/>
          <w:numId w:val="120"/>
        </w:numPr>
        <w:autoSpaceDE/>
        <w:autoSpaceDN/>
        <w:adjustRightInd/>
        <w:spacing w:line="276" w:lineRule="auto"/>
        <w:ind w:firstLine="567"/>
        <w:contextualSpacing/>
        <w:jc w:val="both"/>
      </w:pPr>
      <w:r w:rsidRPr="00917F98">
        <w:t xml:space="preserve"> При формировании заявления обеспечивается:</w:t>
      </w:r>
    </w:p>
    <w:p w14:paraId="53C6B7B1" w14:textId="77777777" w:rsidR="00403711" w:rsidRPr="00917F98" w:rsidRDefault="00403711" w:rsidP="00403711">
      <w:pPr>
        <w:ind w:firstLine="567"/>
        <w:jc w:val="both"/>
      </w:pPr>
      <w:r w:rsidRPr="00917F98">
        <w:t>а) возможность копирования и сохранения запроса и иных документов, необходимых для предоставления услуги;</w:t>
      </w:r>
    </w:p>
    <w:p w14:paraId="0981D333" w14:textId="77777777" w:rsidR="00403711" w:rsidRPr="00917F98" w:rsidRDefault="00403711" w:rsidP="00403711">
      <w:pPr>
        <w:ind w:firstLine="567"/>
        <w:jc w:val="both"/>
      </w:pPr>
      <w:r w:rsidRPr="00917F98">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54901375" w14:textId="77777777" w:rsidR="00403711" w:rsidRPr="00917F98" w:rsidRDefault="00403711" w:rsidP="00403711">
      <w:pPr>
        <w:ind w:firstLine="567"/>
        <w:jc w:val="both"/>
      </w:pPr>
      <w:r w:rsidRPr="00917F98">
        <w:t>в) возможность печати на бумажном носителе копии электронной формы заявления;</w:t>
      </w:r>
    </w:p>
    <w:p w14:paraId="364757BB" w14:textId="77777777" w:rsidR="00403711" w:rsidRPr="00917F98" w:rsidRDefault="00403711" w:rsidP="00403711">
      <w:pPr>
        <w:ind w:firstLine="567"/>
        <w:jc w:val="both"/>
      </w:pPr>
      <w:r w:rsidRPr="00917F98">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69FD6DCF" w14:textId="77777777" w:rsidR="00403711" w:rsidRPr="00917F98" w:rsidRDefault="00403711" w:rsidP="00403711">
      <w:pPr>
        <w:ind w:firstLine="567"/>
        <w:jc w:val="both"/>
      </w:pPr>
      <w:r w:rsidRPr="00917F98">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 (или) РПГУ или официальном сайте, в части, касающейся сведений, отсутствующих в единой системе идентификации и аутентификации;</w:t>
      </w:r>
    </w:p>
    <w:p w14:paraId="3A6A85FA" w14:textId="77777777" w:rsidR="00403711" w:rsidRPr="00917F98" w:rsidRDefault="00403711" w:rsidP="00403711">
      <w:pPr>
        <w:ind w:firstLine="567"/>
        <w:jc w:val="both"/>
      </w:pPr>
      <w:r w:rsidRPr="00917F98">
        <w:t>е) возможность вернуться на любой из этапов заполнения электронной формы заявления без потери ранее введенной информации;</w:t>
      </w:r>
    </w:p>
    <w:p w14:paraId="23A29141" w14:textId="77777777" w:rsidR="00403711" w:rsidRPr="00917F98" w:rsidRDefault="00403711" w:rsidP="00403711">
      <w:pPr>
        <w:ind w:firstLine="567"/>
        <w:jc w:val="both"/>
      </w:pPr>
      <w:r w:rsidRPr="00917F98">
        <w:t>ж) возможность доступа заявителя на ЕПГУ и (или)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2EAB1E64" w14:textId="77777777" w:rsidR="00403711" w:rsidRPr="00917F98" w:rsidRDefault="00403711" w:rsidP="0025545D">
      <w:pPr>
        <w:numPr>
          <w:ilvl w:val="0"/>
          <w:numId w:val="120"/>
        </w:numPr>
        <w:spacing w:line="276" w:lineRule="auto"/>
        <w:ind w:firstLine="567"/>
        <w:contextualSpacing/>
        <w:jc w:val="both"/>
      </w:pPr>
      <w:r w:rsidRPr="00917F98">
        <w:t>Заявитель вправе совершать следующие действия:</w:t>
      </w:r>
    </w:p>
    <w:p w14:paraId="75B9A982" w14:textId="77777777" w:rsidR="00403711" w:rsidRPr="00917F98" w:rsidRDefault="00403711" w:rsidP="00403711">
      <w:pPr>
        <w:ind w:firstLine="567"/>
        <w:jc w:val="both"/>
      </w:pPr>
      <w:r w:rsidRPr="00917F98">
        <w:t>- получение информации о порядке и сроках предоставления государственной услуги;</w:t>
      </w:r>
    </w:p>
    <w:p w14:paraId="6EA8CF7E" w14:textId="77777777" w:rsidR="00403711" w:rsidRPr="00917F98" w:rsidRDefault="00403711" w:rsidP="00403711">
      <w:pPr>
        <w:ind w:firstLine="567"/>
        <w:jc w:val="both"/>
      </w:pPr>
      <w:r w:rsidRPr="00917F98">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5D2D0AEF" w14:textId="77777777" w:rsidR="00403711" w:rsidRPr="00917F98" w:rsidRDefault="00403711" w:rsidP="00403711">
      <w:pPr>
        <w:ind w:firstLine="567"/>
        <w:jc w:val="both"/>
      </w:pPr>
      <w:r w:rsidRPr="00917F98">
        <w:t>- подача заявления с приложением документов в электронной форме посредством заполнения электронной формы заявления;</w:t>
      </w:r>
    </w:p>
    <w:p w14:paraId="24095DE6" w14:textId="77777777" w:rsidR="00403711" w:rsidRPr="00917F98" w:rsidRDefault="00403711" w:rsidP="00403711">
      <w:pPr>
        <w:ind w:firstLine="567"/>
        <w:jc w:val="both"/>
      </w:pPr>
      <w:r w:rsidRPr="00917F98">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166409B0" w14:textId="77777777" w:rsidR="00403711" w:rsidRPr="00917F98" w:rsidRDefault="00403711" w:rsidP="00403711">
      <w:pPr>
        <w:ind w:firstLine="567"/>
        <w:jc w:val="both"/>
      </w:pPr>
      <w:r w:rsidRPr="00917F98">
        <w:t>- получение сведений о ходе выполнения заявления о предоставлении муниципальной услуги;</w:t>
      </w:r>
    </w:p>
    <w:p w14:paraId="16D46335" w14:textId="77777777" w:rsidR="00403711" w:rsidRPr="00917F98" w:rsidRDefault="00403711" w:rsidP="00403711">
      <w:pPr>
        <w:ind w:firstLine="567"/>
        <w:jc w:val="both"/>
      </w:pPr>
      <w:r w:rsidRPr="00917F98">
        <w:t>- получение результата предоставления муниципальной услуги;</w:t>
      </w:r>
    </w:p>
    <w:p w14:paraId="6CEE998E" w14:textId="77777777" w:rsidR="00403711" w:rsidRPr="00917F98" w:rsidRDefault="00403711" w:rsidP="00403711">
      <w:pPr>
        <w:ind w:firstLine="567"/>
        <w:jc w:val="both"/>
      </w:pPr>
      <w:r w:rsidRPr="00917F98">
        <w:t>- осуществления оценки качества предоставления услуги;</w:t>
      </w:r>
    </w:p>
    <w:p w14:paraId="1885CA5C" w14:textId="77777777" w:rsidR="00403711" w:rsidRPr="00917F98" w:rsidRDefault="00403711" w:rsidP="00403711">
      <w:pPr>
        <w:ind w:firstLine="567"/>
        <w:jc w:val="both"/>
      </w:pPr>
      <w:r w:rsidRPr="00917F98">
        <w:t>- досудебное (внесудебное) обжалование решений и действий (бездействий) органа, предоставляющего услугу.</w:t>
      </w:r>
    </w:p>
    <w:p w14:paraId="5FB0E2F1" w14:textId="77777777" w:rsidR="00403711" w:rsidRPr="00917F98" w:rsidRDefault="00403711" w:rsidP="0025545D">
      <w:pPr>
        <w:numPr>
          <w:ilvl w:val="0"/>
          <w:numId w:val="120"/>
        </w:numPr>
        <w:spacing w:line="276" w:lineRule="auto"/>
        <w:ind w:firstLine="567"/>
        <w:contextualSpacing/>
        <w:jc w:val="both"/>
      </w:pPr>
      <w:r w:rsidRPr="00917F98">
        <w:t>Заявителю в качестве результата предоставления услуги обеспечивается по его выбору возможность получения:</w:t>
      </w:r>
    </w:p>
    <w:p w14:paraId="1FFF283F" w14:textId="77777777" w:rsidR="00403711" w:rsidRPr="00917F98" w:rsidRDefault="00403711" w:rsidP="00403711">
      <w:pPr>
        <w:ind w:firstLine="567"/>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1AB7B38F" w14:textId="77777777" w:rsidR="00403711" w:rsidRPr="00917F98" w:rsidRDefault="00403711" w:rsidP="00403711">
      <w:pPr>
        <w:ind w:firstLine="567"/>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1470310B" w14:textId="77777777" w:rsidR="00403711" w:rsidRPr="00917F98" w:rsidRDefault="00403711" w:rsidP="00403711">
      <w:pPr>
        <w:ind w:firstLine="567"/>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2F164066" w14:textId="77777777" w:rsidR="00403711" w:rsidRPr="00917F98" w:rsidRDefault="00403711" w:rsidP="00403711">
      <w:pPr>
        <w:ind w:firstLine="567"/>
        <w:jc w:val="both"/>
      </w:pPr>
    </w:p>
    <w:p w14:paraId="03B154E3"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t>3.3. Проверка документов и регистрация заявления</w:t>
      </w:r>
    </w:p>
    <w:p w14:paraId="4512350C" w14:textId="77777777" w:rsidR="00403711" w:rsidRPr="00917F98" w:rsidRDefault="00403711" w:rsidP="00403711"/>
    <w:p w14:paraId="6689EA1E" w14:textId="77777777" w:rsidR="00403711" w:rsidRPr="00917F98" w:rsidRDefault="00403711" w:rsidP="0025545D">
      <w:pPr>
        <w:widowControl/>
        <w:numPr>
          <w:ilvl w:val="0"/>
          <w:numId w:val="121"/>
        </w:numPr>
        <w:spacing w:line="276" w:lineRule="auto"/>
        <w:ind w:firstLine="567"/>
        <w:contextualSpacing/>
        <w:jc w:val="both"/>
      </w:pPr>
      <w:r w:rsidRPr="00917F98">
        <w:lastRenderedPageBreak/>
        <w:t>Основанием для начала административной процедуры является поступление в Администрацию Заявления от лиц, указанных в под</w:t>
      </w:r>
      <w:hyperlink r:id="rId62" w:history="1">
        <w:r w:rsidRPr="00917F98">
          <w:t>пункте 1.2</w:t>
        </w:r>
      </w:hyperlink>
      <w:r w:rsidRPr="00917F98">
        <w:t xml:space="preserve">.1, настоящего Административного регламента.  </w:t>
      </w:r>
    </w:p>
    <w:p w14:paraId="53E77C28" w14:textId="77777777" w:rsidR="00403711" w:rsidRPr="00917F98" w:rsidRDefault="00403711" w:rsidP="0025545D">
      <w:pPr>
        <w:widowControl/>
        <w:numPr>
          <w:ilvl w:val="0"/>
          <w:numId w:val="121"/>
        </w:numPr>
        <w:spacing w:line="276" w:lineRule="auto"/>
        <w:ind w:firstLine="567"/>
        <w:contextualSpacing/>
        <w:jc w:val="both"/>
      </w:pPr>
      <w:r w:rsidRPr="00917F98">
        <w:t>При приеме заявления специалист, ответственный за прием документов, в присутствии заявителя выполняет следующие действия:</w:t>
      </w:r>
    </w:p>
    <w:p w14:paraId="7292DCA6" w14:textId="77777777" w:rsidR="00403711" w:rsidRPr="00917F98" w:rsidRDefault="00403711" w:rsidP="00403711">
      <w:pPr>
        <w:ind w:firstLine="567"/>
        <w:contextualSpacing/>
        <w:jc w:val="both"/>
      </w:pPr>
      <w:r w:rsidRPr="00917F98">
        <w:t>-проверяет документы, удостоверяющие личность и полномочия заявителя;</w:t>
      </w:r>
    </w:p>
    <w:p w14:paraId="0727CF82" w14:textId="77777777" w:rsidR="00403711" w:rsidRPr="00917F98" w:rsidRDefault="00403711" w:rsidP="00403711">
      <w:pPr>
        <w:ind w:firstLine="567"/>
        <w:contextualSpacing/>
        <w:jc w:val="both"/>
      </w:pPr>
      <w:r w:rsidRPr="00917F98">
        <w:t>- проверяет правильность оформления заявления</w:t>
      </w:r>
    </w:p>
    <w:p w14:paraId="1D5063CE" w14:textId="77777777" w:rsidR="00403711" w:rsidRPr="00917F98" w:rsidRDefault="00403711" w:rsidP="00403711">
      <w:pPr>
        <w:ind w:firstLine="567"/>
        <w:contextualSpacing/>
        <w:jc w:val="both"/>
      </w:pPr>
      <w:r w:rsidRPr="00917F98">
        <w:t xml:space="preserve">- осуществляет контроль комплектности предоставленных документов </w:t>
      </w:r>
    </w:p>
    <w:p w14:paraId="30118471" w14:textId="77777777" w:rsidR="00403711" w:rsidRPr="00917F98" w:rsidRDefault="00403711" w:rsidP="00403711">
      <w:pPr>
        <w:ind w:firstLine="567"/>
        <w:contextualSpacing/>
        <w:jc w:val="both"/>
      </w:pPr>
      <w:r w:rsidRPr="00917F98">
        <w:t>- регистрирует заявление либо принимает решение об отказе в приеме документов в соответствии с пунктом 2.9 настоящего Административного регламента;</w:t>
      </w:r>
    </w:p>
    <w:p w14:paraId="2B12BC24" w14:textId="77777777" w:rsidR="00403711" w:rsidRPr="00917F98" w:rsidRDefault="00403711" w:rsidP="0025545D">
      <w:pPr>
        <w:widowControl/>
        <w:numPr>
          <w:ilvl w:val="0"/>
          <w:numId w:val="121"/>
        </w:numPr>
        <w:spacing w:line="276" w:lineRule="auto"/>
        <w:ind w:firstLine="567"/>
        <w:contextualSpacing/>
        <w:jc w:val="both"/>
      </w:pPr>
      <w:r w:rsidRPr="00917F98">
        <w:t xml:space="preserve">Заявителю при сдаче документов выдается расписка, за исключением случаев подачи </w:t>
      </w:r>
      <w:proofErr w:type="gramStart"/>
      <w:r w:rsidRPr="00917F98">
        <w:t>обращений способами</w:t>
      </w:r>
      <w:proofErr w:type="gramEnd"/>
      <w:r w:rsidRPr="00917F98">
        <w:t xml:space="preserve"> предусмотренных подпунктами 2.6.10 и 2.6.12 настоящего Административного регламента. Форма расписки приведена в приложении № 9 к настоящему Административному регламенту.</w:t>
      </w:r>
    </w:p>
    <w:p w14:paraId="08C889CC" w14:textId="77777777" w:rsidR="00403711" w:rsidRPr="00917F98" w:rsidRDefault="00403711" w:rsidP="0025545D">
      <w:pPr>
        <w:widowControl/>
        <w:numPr>
          <w:ilvl w:val="0"/>
          <w:numId w:val="121"/>
        </w:numPr>
        <w:spacing w:line="276" w:lineRule="auto"/>
        <w:ind w:firstLine="567"/>
        <w:contextualSpacing/>
        <w:jc w:val="both"/>
      </w:pPr>
      <w:r w:rsidRPr="00917F98">
        <w:t xml:space="preserve">В случае наличия оснований для отказа в приеме документов, предусмотренных подпунктом 2.9.1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105B0CFC" w14:textId="77777777" w:rsidR="00403711" w:rsidRPr="00917F98" w:rsidRDefault="00403711" w:rsidP="0025545D">
      <w:pPr>
        <w:widowControl/>
        <w:numPr>
          <w:ilvl w:val="0"/>
          <w:numId w:val="121"/>
        </w:numPr>
        <w:tabs>
          <w:tab w:val="left" w:pos="1134"/>
        </w:tabs>
        <w:autoSpaceDE/>
        <w:autoSpaceDN/>
        <w:adjustRightInd/>
        <w:spacing w:line="276" w:lineRule="auto"/>
        <w:ind w:firstLine="567"/>
        <w:jc w:val="both"/>
      </w:pPr>
      <w:r w:rsidRPr="00917F98">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100DEA07" w14:textId="77777777" w:rsidR="00403711" w:rsidRPr="00917F98" w:rsidRDefault="00403711" w:rsidP="0025545D">
      <w:pPr>
        <w:widowControl/>
        <w:numPr>
          <w:ilvl w:val="0"/>
          <w:numId w:val="121"/>
        </w:numPr>
        <w:spacing w:line="276" w:lineRule="auto"/>
        <w:ind w:firstLine="567"/>
        <w:contextualSpacing/>
        <w:jc w:val="both"/>
      </w:pPr>
      <w:r w:rsidRPr="00917F98">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00D7D727" w14:textId="77777777" w:rsidR="00403711" w:rsidRPr="00917F98" w:rsidRDefault="00403711" w:rsidP="0025545D">
      <w:pPr>
        <w:widowControl/>
        <w:numPr>
          <w:ilvl w:val="0"/>
          <w:numId w:val="121"/>
        </w:numPr>
        <w:tabs>
          <w:tab w:val="left" w:pos="1134"/>
        </w:tabs>
        <w:autoSpaceDE/>
        <w:autoSpaceDN/>
        <w:adjustRightInd/>
        <w:spacing w:line="276" w:lineRule="auto"/>
        <w:ind w:firstLine="567"/>
        <w:jc w:val="both"/>
      </w:pPr>
      <w:r w:rsidRPr="00917F98">
        <w:t xml:space="preserve"> В случае отказа в приеме документов заявителю возвращается весь представленный комплект документов с указанием причин возврата.</w:t>
      </w:r>
    </w:p>
    <w:p w14:paraId="7365A704" w14:textId="77777777" w:rsidR="00403711" w:rsidRPr="00917F98" w:rsidRDefault="00403711" w:rsidP="0025545D">
      <w:pPr>
        <w:widowControl/>
        <w:numPr>
          <w:ilvl w:val="0"/>
          <w:numId w:val="121"/>
        </w:numPr>
        <w:spacing w:line="276" w:lineRule="auto"/>
        <w:ind w:firstLine="567"/>
        <w:contextualSpacing/>
        <w:jc w:val="both"/>
      </w:pPr>
      <w:r w:rsidRPr="00917F98">
        <w:t>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подпунктом 2.9.1 настоящего Административного регламента.</w:t>
      </w:r>
    </w:p>
    <w:p w14:paraId="1DC538F8" w14:textId="77777777" w:rsidR="00403711" w:rsidRPr="00917F98" w:rsidRDefault="00403711" w:rsidP="0025545D">
      <w:pPr>
        <w:widowControl/>
        <w:numPr>
          <w:ilvl w:val="0"/>
          <w:numId w:val="121"/>
        </w:numPr>
        <w:spacing w:line="276" w:lineRule="auto"/>
        <w:ind w:firstLine="567"/>
        <w:contextualSpacing/>
        <w:jc w:val="both"/>
      </w:pPr>
      <w:r w:rsidRPr="00917F98">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w:t>
      </w:r>
      <w:proofErr w:type="gramStart"/>
      <w:r w:rsidRPr="00917F98">
        <w:t>делопроизводства</w:t>
      </w:r>
      <w:proofErr w:type="gramEnd"/>
      <w:r w:rsidRPr="00917F98">
        <w:t xml:space="preserve"> либо направление заявителю уведомления об отказе в приеме документов. </w:t>
      </w:r>
    </w:p>
    <w:p w14:paraId="3227527E" w14:textId="77777777" w:rsidR="00403711" w:rsidRPr="00917F98" w:rsidRDefault="00403711" w:rsidP="0025545D">
      <w:pPr>
        <w:widowControl/>
        <w:numPr>
          <w:ilvl w:val="0"/>
          <w:numId w:val="121"/>
        </w:numPr>
        <w:spacing w:line="276" w:lineRule="auto"/>
        <w:ind w:firstLine="567"/>
        <w:contextualSpacing/>
        <w:jc w:val="both"/>
      </w:pPr>
      <w:r w:rsidRPr="00917F98">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299481CB" w14:textId="77777777" w:rsidR="00403711" w:rsidRPr="00917F98" w:rsidRDefault="00403711" w:rsidP="0025545D">
      <w:pPr>
        <w:widowControl/>
        <w:numPr>
          <w:ilvl w:val="0"/>
          <w:numId w:val="121"/>
        </w:numPr>
        <w:spacing w:line="276" w:lineRule="auto"/>
        <w:ind w:firstLine="567"/>
        <w:contextualSpacing/>
        <w:jc w:val="both"/>
      </w:pPr>
      <w:r w:rsidRPr="00917F98">
        <w:lastRenderedPageBreak/>
        <w:t xml:space="preserve">Максимальный срок исполнения данной административной процедуры составляет до одного рабочего дня со дня поступления заявлений.  </w:t>
      </w:r>
    </w:p>
    <w:p w14:paraId="4144104E" w14:textId="77777777" w:rsidR="00403711" w:rsidRPr="00917F98" w:rsidRDefault="00403711" w:rsidP="00403711">
      <w:pPr>
        <w:jc w:val="both"/>
      </w:pPr>
    </w:p>
    <w:p w14:paraId="6B3245B8" w14:textId="77777777" w:rsidR="00403711" w:rsidRPr="00917F98" w:rsidRDefault="00403711" w:rsidP="0025545D">
      <w:pPr>
        <w:widowControl/>
        <w:numPr>
          <w:ilvl w:val="1"/>
          <w:numId w:val="143"/>
        </w:numPr>
        <w:spacing w:line="276" w:lineRule="auto"/>
        <w:contextualSpacing/>
        <w:jc w:val="center"/>
        <w:outlineLvl w:val="1"/>
        <w:rPr>
          <w:b/>
        </w:rPr>
      </w:pPr>
      <w:r w:rsidRPr="00917F98">
        <w:rPr>
          <w:b/>
        </w:rPr>
        <w:t>Формирование и направление межведомственных запросов</w:t>
      </w:r>
      <w:r w:rsidRPr="00917F98">
        <w:rPr>
          <w:b/>
          <w:spacing w:val="2"/>
        </w:rPr>
        <w:t xml:space="preserve"> о предоставлении документов (информации), необходимых для </w:t>
      </w:r>
      <w:r w:rsidRPr="00917F98">
        <w:rPr>
          <w:b/>
        </w:rPr>
        <w:t>предоставления муниципальной услуги</w:t>
      </w:r>
    </w:p>
    <w:p w14:paraId="02A98554" w14:textId="77777777" w:rsidR="00403711" w:rsidRPr="00917F98" w:rsidRDefault="00403711" w:rsidP="00403711">
      <w:pPr>
        <w:ind w:left="567"/>
      </w:pPr>
    </w:p>
    <w:p w14:paraId="3C6CA721" w14:textId="77777777" w:rsidR="00403711" w:rsidRPr="00917F98" w:rsidRDefault="00403711" w:rsidP="0025545D">
      <w:pPr>
        <w:widowControl/>
        <w:numPr>
          <w:ilvl w:val="0"/>
          <w:numId w:val="122"/>
        </w:numPr>
        <w:spacing w:line="276" w:lineRule="auto"/>
        <w:ind w:firstLine="567"/>
        <w:contextualSpacing/>
        <w:jc w:val="both"/>
      </w:pPr>
      <w:r w:rsidRPr="00917F98">
        <w:t>Основанием для начала административной процедуры является непредставление заявителем документов, предусмотренных подпунктом 2.7.1 настоящего Административного регламента.</w:t>
      </w:r>
    </w:p>
    <w:p w14:paraId="2F547F00" w14:textId="77777777" w:rsidR="00403711" w:rsidRPr="00917F98" w:rsidRDefault="00403711" w:rsidP="0025545D">
      <w:pPr>
        <w:numPr>
          <w:ilvl w:val="0"/>
          <w:numId w:val="122"/>
        </w:numPr>
        <w:spacing w:line="276" w:lineRule="auto"/>
        <w:ind w:firstLine="567"/>
        <w:contextualSpacing/>
        <w:jc w:val="both"/>
      </w:pPr>
      <w:r w:rsidRPr="00917F98">
        <w:t>Межведомственный запрос направляется не позднее следующего рабочего дня после регистрации заявления.</w:t>
      </w:r>
    </w:p>
    <w:p w14:paraId="5798DD98" w14:textId="77777777" w:rsidR="00403711" w:rsidRPr="00917F98" w:rsidRDefault="00403711" w:rsidP="0025545D">
      <w:pPr>
        <w:widowControl/>
        <w:numPr>
          <w:ilvl w:val="0"/>
          <w:numId w:val="122"/>
        </w:numPr>
        <w:autoSpaceDE/>
        <w:autoSpaceDN/>
        <w:adjustRightInd/>
        <w:spacing w:line="276" w:lineRule="auto"/>
        <w:ind w:firstLine="567"/>
        <w:contextualSpacing/>
        <w:jc w:val="both"/>
      </w:pPr>
      <w:r w:rsidRPr="00917F98">
        <w:t>При наличии технической возможности документы, предусмотренные пунктом 2.7.1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1E79EBB5" w14:textId="77777777" w:rsidR="00403711" w:rsidRPr="00917F98" w:rsidRDefault="00403711" w:rsidP="0025545D">
      <w:pPr>
        <w:widowControl/>
        <w:numPr>
          <w:ilvl w:val="0"/>
          <w:numId w:val="122"/>
        </w:numPr>
        <w:spacing w:line="276" w:lineRule="auto"/>
        <w:ind w:firstLine="567"/>
        <w:contextualSpacing/>
        <w:jc w:val="both"/>
      </w:pPr>
      <w:r w:rsidRPr="00917F98">
        <w:t>Межведомственные запросы в форме электронного документа подписываются электронной подписью.</w:t>
      </w:r>
    </w:p>
    <w:p w14:paraId="46545047" w14:textId="77777777" w:rsidR="00403711" w:rsidRPr="00917F98" w:rsidRDefault="00403711" w:rsidP="0025545D">
      <w:pPr>
        <w:widowControl/>
        <w:numPr>
          <w:ilvl w:val="0"/>
          <w:numId w:val="122"/>
        </w:numPr>
        <w:spacing w:line="276" w:lineRule="auto"/>
        <w:ind w:firstLine="567"/>
        <w:contextualSpacing/>
        <w:jc w:val="both"/>
      </w:pPr>
      <w:r w:rsidRPr="00917F98">
        <w:t>В случае отсутствия технической возможности межведомственные запросы направляются на бумажном носителе.</w:t>
      </w:r>
    </w:p>
    <w:p w14:paraId="2B987F3F" w14:textId="77777777" w:rsidR="00403711" w:rsidRPr="00917F98" w:rsidRDefault="00403711" w:rsidP="0025545D">
      <w:pPr>
        <w:widowControl/>
        <w:numPr>
          <w:ilvl w:val="0"/>
          <w:numId w:val="122"/>
        </w:numPr>
        <w:spacing w:line="276" w:lineRule="auto"/>
        <w:ind w:firstLine="567"/>
        <w:contextualSpacing/>
        <w:jc w:val="both"/>
      </w:pPr>
      <w:r w:rsidRPr="00917F98">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14566A5B" w14:textId="77777777" w:rsidR="00403711" w:rsidRPr="00917F98" w:rsidRDefault="00403711" w:rsidP="0025545D">
      <w:pPr>
        <w:widowControl/>
        <w:numPr>
          <w:ilvl w:val="0"/>
          <w:numId w:val="122"/>
        </w:numPr>
        <w:spacing w:line="276" w:lineRule="auto"/>
        <w:ind w:firstLine="567"/>
        <w:contextualSpacing/>
        <w:jc w:val="both"/>
      </w:pPr>
      <w:r w:rsidRPr="00917F98">
        <w:t>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подпунктом 2.7.1.настоящего Административного регламента.</w:t>
      </w:r>
    </w:p>
    <w:p w14:paraId="523AF010" w14:textId="77777777" w:rsidR="00403711" w:rsidRPr="00917F98" w:rsidRDefault="00403711" w:rsidP="0025545D">
      <w:pPr>
        <w:widowControl/>
        <w:numPr>
          <w:ilvl w:val="0"/>
          <w:numId w:val="122"/>
        </w:numPr>
        <w:spacing w:line="276" w:lineRule="auto"/>
        <w:ind w:firstLine="567"/>
        <w:contextualSpacing/>
        <w:jc w:val="both"/>
      </w:pPr>
      <w:r w:rsidRPr="00917F98">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3A1868D5" w14:textId="77777777" w:rsidR="00403711" w:rsidRPr="00917F98" w:rsidRDefault="00403711" w:rsidP="0025545D">
      <w:pPr>
        <w:widowControl/>
        <w:numPr>
          <w:ilvl w:val="0"/>
          <w:numId w:val="122"/>
        </w:numPr>
        <w:spacing w:line="276" w:lineRule="auto"/>
        <w:ind w:firstLine="567"/>
        <w:contextualSpacing/>
        <w:jc w:val="both"/>
      </w:pPr>
      <w:r w:rsidRPr="00917F98">
        <w:t xml:space="preserve">Способом фиксации результата выполнения административной процедуры является регистрация поступившего ответа на запрос в </w:t>
      </w:r>
      <w:r w:rsidRPr="00917F98">
        <w:lastRenderedPageBreak/>
        <w:t>региональной системе межведомственного электронного взаимодействия либо в порядке делопроизводства.</w:t>
      </w:r>
    </w:p>
    <w:p w14:paraId="557A971C" w14:textId="77777777" w:rsidR="00403711" w:rsidRPr="00917F98" w:rsidRDefault="00403711" w:rsidP="0025545D">
      <w:pPr>
        <w:widowControl/>
        <w:numPr>
          <w:ilvl w:val="0"/>
          <w:numId w:val="122"/>
        </w:numPr>
        <w:spacing w:line="276" w:lineRule="auto"/>
        <w:ind w:firstLine="567"/>
        <w:contextualSpacing/>
        <w:jc w:val="both"/>
      </w:pPr>
      <w:r w:rsidRPr="00917F98">
        <w:t xml:space="preserve">Максимальный срок исполнения административной процедуры составляет до 5 рабочих дня. </w:t>
      </w:r>
    </w:p>
    <w:p w14:paraId="5B03DDF1" w14:textId="77777777" w:rsidR="00403711" w:rsidRPr="00917F98" w:rsidRDefault="00403711" w:rsidP="00403711">
      <w:pPr>
        <w:ind w:left="567"/>
        <w:contextualSpacing/>
        <w:jc w:val="both"/>
      </w:pPr>
    </w:p>
    <w:p w14:paraId="3E665F69" w14:textId="77777777" w:rsidR="00403711" w:rsidRPr="00917F98" w:rsidRDefault="00403711" w:rsidP="00403711">
      <w:pPr>
        <w:keepNext/>
        <w:keepLines/>
        <w:spacing w:before="40" w:line="276" w:lineRule="auto"/>
        <w:ind w:firstLine="567"/>
        <w:jc w:val="center"/>
        <w:outlineLvl w:val="1"/>
        <w:rPr>
          <w:rFonts w:eastAsiaTheme="majorEastAsia"/>
          <w:b/>
        </w:rPr>
      </w:pPr>
      <w:r w:rsidRPr="00917F98">
        <w:rPr>
          <w:rFonts w:eastAsiaTheme="majorEastAsia"/>
          <w:b/>
        </w:rPr>
        <w:t>3.5. Рассмотрение документов и сведений (проверка соответствия документов и сведений установленным критериям для принятия решения)</w:t>
      </w:r>
    </w:p>
    <w:p w14:paraId="78671875" w14:textId="77777777" w:rsidR="00403711" w:rsidRPr="00917F98" w:rsidRDefault="00403711" w:rsidP="00403711">
      <w:pPr>
        <w:jc w:val="both"/>
      </w:pPr>
    </w:p>
    <w:p w14:paraId="26222E20" w14:textId="77777777" w:rsidR="00403711" w:rsidRPr="00917F98" w:rsidRDefault="00403711" w:rsidP="0025545D">
      <w:pPr>
        <w:widowControl/>
        <w:numPr>
          <w:ilvl w:val="0"/>
          <w:numId w:val="123"/>
        </w:numPr>
        <w:spacing w:line="276" w:lineRule="auto"/>
        <w:ind w:firstLine="567"/>
        <w:contextualSpacing/>
        <w:jc w:val="both"/>
      </w:pPr>
      <w:r w:rsidRPr="00917F98">
        <w:t>Основанием для начала административной процедуры является факт наличия в Администрации заявления и прилагаемых к нему документов, необходимых для предоставления муниципальной услуги.</w:t>
      </w:r>
    </w:p>
    <w:p w14:paraId="08505194" w14:textId="77777777" w:rsidR="00403711" w:rsidRPr="00917F98" w:rsidRDefault="00403711" w:rsidP="0025545D">
      <w:pPr>
        <w:widowControl/>
        <w:numPr>
          <w:ilvl w:val="0"/>
          <w:numId w:val="123"/>
        </w:numPr>
        <w:spacing w:line="276" w:lineRule="auto"/>
        <w:ind w:firstLine="567"/>
        <w:contextualSpacing/>
        <w:jc w:val="both"/>
      </w:pPr>
      <w:r w:rsidRPr="00917F98">
        <w:t>Уполномоченный специалист Администрации осуществляет проверку представленных заявителем документов на предмет соответствия заявления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подпунктом 2.10.2 настоящего Административного регламента.</w:t>
      </w:r>
    </w:p>
    <w:p w14:paraId="0C5646FA" w14:textId="77777777" w:rsidR="00403711" w:rsidRPr="00917F98" w:rsidRDefault="00403711" w:rsidP="0025545D">
      <w:pPr>
        <w:widowControl/>
        <w:numPr>
          <w:ilvl w:val="0"/>
          <w:numId w:val="123"/>
        </w:numPr>
        <w:spacing w:line="276" w:lineRule="auto"/>
        <w:ind w:firstLine="567"/>
        <w:contextualSpacing/>
        <w:jc w:val="both"/>
      </w:pPr>
      <w:r w:rsidRPr="00917F98">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подпунктом 2.10.2 настоящего Административного регламента</w:t>
      </w:r>
    </w:p>
    <w:p w14:paraId="64ED9EBD" w14:textId="77777777" w:rsidR="00403711" w:rsidRPr="00917F98" w:rsidRDefault="00403711" w:rsidP="0025545D">
      <w:pPr>
        <w:widowControl/>
        <w:numPr>
          <w:ilvl w:val="0"/>
          <w:numId w:val="123"/>
        </w:numPr>
        <w:spacing w:line="276" w:lineRule="auto"/>
        <w:ind w:firstLine="567"/>
        <w:contextualSpacing/>
        <w:jc w:val="both"/>
      </w:pPr>
      <w:r w:rsidRPr="00917F98">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0AEFA22A" w14:textId="77777777" w:rsidR="00403711" w:rsidRPr="00917F98" w:rsidRDefault="00403711" w:rsidP="0025545D">
      <w:pPr>
        <w:widowControl/>
        <w:numPr>
          <w:ilvl w:val="0"/>
          <w:numId w:val="123"/>
        </w:numPr>
        <w:spacing w:line="276" w:lineRule="auto"/>
        <w:ind w:firstLine="567"/>
        <w:contextualSpacing/>
        <w:jc w:val="both"/>
      </w:pPr>
      <w:r w:rsidRPr="00917F98">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262CCF25" w14:textId="77777777" w:rsidR="00403711" w:rsidRPr="00917F98" w:rsidRDefault="00403711" w:rsidP="0025545D">
      <w:pPr>
        <w:widowControl/>
        <w:numPr>
          <w:ilvl w:val="0"/>
          <w:numId w:val="123"/>
        </w:numPr>
        <w:spacing w:line="276" w:lineRule="auto"/>
        <w:ind w:firstLine="567"/>
        <w:contextualSpacing/>
        <w:jc w:val="both"/>
        <w:rPr>
          <w:b/>
        </w:rPr>
      </w:pPr>
      <w:r w:rsidRPr="00917F98">
        <w:t>Максимальный срок исполнения административной процедуры составляет</w:t>
      </w:r>
      <w:bookmarkStart w:id="9" w:name="sub_314"/>
      <w:r w:rsidRPr="00917F98">
        <w:t xml:space="preserve"> до 10 рабочих дней.</w:t>
      </w:r>
      <w:r w:rsidRPr="00917F98">
        <w:rPr>
          <w:b/>
        </w:rPr>
        <w:t xml:space="preserve"> </w:t>
      </w:r>
    </w:p>
    <w:p w14:paraId="20138686" w14:textId="77777777" w:rsidR="00403711" w:rsidRPr="00917F98" w:rsidRDefault="00403711" w:rsidP="00403711">
      <w:pPr>
        <w:keepNext/>
        <w:keepLines/>
        <w:spacing w:before="40"/>
        <w:jc w:val="center"/>
        <w:outlineLvl w:val="1"/>
        <w:rPr>
          <w:rFonts w:eastAsiaTheme="majorEastAsia"/>
          <w:b/>
        </w:rPr>
      </w:pPr>
      <w:r w:rsidRPr="00917F98">
        <w:rPr>
          <w:rFonts w:eastAsiaTheme="majorEastAsia"/>
          <w:b/>
        </w:rPr>
        <w:t>3.6. Принятие решения о предоставлении услуги (формирование решения)</w:t>
      </w:r>
    </w:p>
    <w:p w14:paraId="281C927B" w14:textId="77777777" w:rsidR="00403711" w:rsidRPr="00917F98" w:rsidRDefault="00403711" w:rsidP="00403711">
      <w:pPr>
        <w:jc w:val="both"/>
      </w:pPr>
    </w:p>
    <w:p w14:paraId="6B2C3D51" w14:textId="77777777" w:rsidR="00403711" w:rsidRPr="00917F98" w:rsidRDefault="00403711" w:rsidP="0025545D">
      <w:pPr>
        <w:widowControl/>
        <w:numPr>
          <w:ilvl w:val="0"/>
          <w:numId w:val="124"/>
        </w:numPr>
        <w:spacing w:line="276" w:lineRule="auto"/>
        <w:ind w:firstLine="567"/>
        <w:contextualSpacing/>
        <w:jc w:val="both"/>
      </w:pPr>
      <w:r w:rsidRPr="00917F98">
        <w:t>Уполномоченный специалист Администрации по итогам проверки, указанной в пункте 3.5.настоящего Административного регламента, принимает одно из следующих решений:</w:t>
      </w:r>
    </w:p>
    <w:p w14:paraId="1B3934F4" w14:textId="77777777" w:rsidR="00403711" w:rsidRPr="00917F98" w:rsidRDefault="00403711" w:rsidP="00403711">
      <w:pPr>
        <w:tabs>
          <w:tab w:val="left" w:pos="1134"/>
        </w:tabs>
        <w:ind w:firstLine="567"/>
        <w:jc w:val="both"/>
      </w:pPr>
      <w:r w:rsidRPr="00917F98">
        <w:t>1) принимает решение об утверждении схемы расположения земельного участка и направляет это решение с приложением указанной схемы заявителю;</w:t>
      </w:r>
    </w:p>
    <w:p w14:paraId="7CB13719" w14:textId="77777777" w:rsidR="00403711" w:rsidRPr="00917F98" w:rsidRDefault="00403711" w:rsidP="00403711">
      <w:pPr>
        <w:tabs>
          <w:tab w:val="left" w:pos="1134"/>
        </w:tabs>
        <w:ind w:firstLine="567"/>
        <w:jc w:val="both"/>
      </w:pPr>
      <w:r w:rsidRPr="00917F98">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14:paraId="359BBEB5" w14:textId="77777777" w:rsidR="00403711" w:rsidRPr="00917F98" w:rsidRDefault="00403711" w:rsidP="00403711">
      <w:pPr>
        <w:tabs>
          <w:tab w:val="left" w:pos="1134"/>
        </w:tabs>
        <w:ind w:firstLine="567"/>
        <w:jc w:val="both"/>
      </w:pPr>
      <w:r w:rsidRPr="00917F98">
        <w:t>3) принимает решение об отказе в заключении соглашения о перераспределении земельных участков при наличии оснований, предусмотренных пунктом 9 статьи 39.29. Земельного Кодекса.</w:t>
      </w:r>
    </w:p>
    <w:p w14:paraId="32EFECB6" w14:textId="77777777" w:rsidR="00403711" w:rsidRPr="00917F98" w:rsidRDefault="00403711" w:rsidP="0025545D">
      <w:pPr>
        <w:widowControl/>
        <w:numPr>
          <w:ilvl w:val="0"/>
          <w:numId w:val="124"/>
        </w:numPr>
        <w:tabs>
          <w:tab w:val="left" w:pos="1134"/>
        </w:tabs>
        <w:spacing w:line="276" w:lineRule="auto"/>
        <w:ind w:firstLine="567"/>
        <w:contextualSpacing/>
        <w:jc w:val="both"/>
      </w:pPr>
      <w:r w:rsidRPr="00917F98">
        <w:t xml:space="preserve">В случаях предусмотренных законодательством Российской Федерации (субъекта Российской Федерации) и при наличии технической </w:t>
      </w:r>
      <w:r w:rsidRPr="00917F98">
        <w:lastRenderedPageBreak/>
        <w:t>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3958DC7B" w14:textId="77777777" w:rsidR="00403711" w:rsidRPr="00917F98" w:rsidRDefault="00403711" w:rsidP="0025545D">
      <w:pPr>
        <w:widowControl/>
        <w:numPr>
          <w:ilvl w:val="0"/>
          <w:numId w:val="124"/>
        </w:numPr>
        <w:spacing w:line="276" w:lineRule="auto"/>
        <w:ind w:firstLine="567"/>
        <w:contextualSpacing/>
        <w:jc w:val="both"/>
      </w:pPr>
      <w:r w:rsidRPr="00917F98">
        <w:t>Подготовленный проект решения по услуге представляется для проверки юрист администрации</w:t>
      </w:r>
    </w:p>
    <w:p w14:paraId="210F36C6" w14:textId="77777777" w:rsidR="00403711" w:rsidRPr="00917F98" w:rsidRDefault="00403711" w:rsidP="0025545D">
      <w:pPr>
        <w:widowControl/>
        <w:numPr>
          <w:ilvl w:val="0"/>
          <w:numId w:val="124"/>
        </w:numPr>
        <w:spacing w:line="276" w:lineRule="auto"/>
        <w:ind w:firstLine="567"/>
        <w:contextualSpacing/>
        <w:jc w:val="both"/>
      </w:pPr>
      <w:r w:rsidRPr="00917F98">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5FB50678" w14:textId="77777777" w:rsidR="00403711" w:rsidRPr="00917F98" w:rsidRDefault="00403711" w:rsidP="0025545D">
      <w:pPr>
        <w:widowControl/>
        <w:numPr>
          <w:ilvl w:val="0"/>
          <w:numId w:val="124"/>
        </w:numPr>
        <w:spacing w:line="276" w:lineRule="auto"/>
        <w:ind w:firstLine="567"/>
        <w:contextualSpacing/>
        <w:jc w:val="both"/>
      </w:pPr>
      <w:r w:rsidRPr="00917F98">
        <w:t xml:space="preserve">В случае правильности оформления проектов документов, </w:t>
      </w:r>
      <w:sdt>
        <w:sdtPr>
          <w:id w:val="1557123327"/>
          <w:placeholder>
            <w:docPart w:val="BE286865F1824B1BB27BC7EEAD3FA995"/>
          </w:placeholder>
        </w:sdtPr>
        <w:sdtContent>
          <w:r w:rsidRPr="00917F98">
            <w:t>юрист администрации</w:t>
          </w:r>
        </w:sdtContent>
      </w:sdt>
      <w:r w:rsidRPr="00917F98">
        <w:t xml:space="preserve"> визирует проект решения по услуге.</w:t>
      </w:r>
    </w:p>
    <w:p w14:paraId="3EC620CE" w14:textId="77777777" w:rsidR="00403711" w:rsidRPr="00917F98" w:rsidRDefault="00403711" w:rsidP="0025545D">
      <w:pPr>
        <w:widowControl/>
        <w:numPr>
          <w:ilvl w:val="0"/>
          <w:numId w:val="124"/>
        </w:numPr>
        <w:spacing w:line="276" w:lineRule="auto"/>
        <w:ind w:firstLine="567"/>
        <w:contextualSpacing/>
        <w:jc w:val="both"/>
      </w:pPr>
      <w:r w:rsidRPr="00917F98">
        <w:t>В случае согласия с принятыми решениями и правильности оформления документов глава посёлка подписывает проект решения по услуге.</w:t>
      </w:r>
    </w:p>
    <w:p w14:paraId="51E5584D" w14:textId="77777777" w:rsidR="00403711" w:rsidRPr="00917F98" w:rsidRDefault="00403711" w:rsidP="0025545D">
      <w:pPr>
        <w:widowControl/>
        <w:numPr>
          <w:ilvl w:val="0"/>
          <w:numId w:val="124"/>
        </w:numPr>
        <w:autoSpaceDE/>
        <w:autoSpaceDN/>
        <w:adjustRightInd/>
        <w:spacing w:line="276" w:lineRule="auto"/>
        <w:ind w:firstLine="567"/>
        <w:jc w:val="both"/>
      </w:pPr>
      <w:r w:rsidRPr="00917F98">
        <w:t>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подпунктом 2.10.2 настоящего Административного регламента.</w:t>
      </w:r>
    </w:p>
    <w:p w14:paraId="6679572A" w14:textId="77777777" w:rsidR="00403711" w:rsidRPr="00917F98" w:rsidRDefault="00403711" w:rsidP="0025545D">
      <w:pPr>
        <w:widowControl/>
        <w:numPr>
          <w:ilvl w:val="0"/>
          <w:numId w:val="124"/>
        </w:numPr>
        <w:autoSpaceDE/>
        <w:autoSpaceDN/>
        <w:adjustRightInd/>
        <w:spacing w:line="276" w:lineRule="auto"/>
        <w:ind w:firstLine="567"/>
        <w:jc w:val="both"/>
      </w:pPr>
      <w:r w:rsidRPr="00917F98">
        <w:t xml:space="preserve">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w:t>
      </w:r>
      <w:sdt>
        <w:sdtPr>
          <w:id w:val="1862093642"/>
          <w:placeholder>
            <w:docPart w:val="BE286865F1824B1BB27BC7EEAD3FA995"/>
          </w:placeholder>
        </w:sdtPr>
        <w:sdtContent>
          <w:r w:rsidRPr="00917F98">
            <w:t>глава посёлка</w:t>
          </w:r>
        </w:sdtContent>
      </w:sdt>
    </w:p>
    <w:p w14:paraId="5811D440" w14:textId="77777777" w:rsidR="00403711" w:rsidRPr="00917F98" w:rsidRDefault="00403711" w:rsidP="0025545D">
      <w:pPr>
        <w:widowControl/>
        <w:numPr>
          <w:ilvl w:val="0"/>
          <w:numId w:val="124"/>
        </w:numPr>
        <w:autoSpaceDE/>
        <w:autoSpaceDN/>
        <w:adjustRightInd/>
        <w:spacing w:after="200" w:line="276" w:lineRule="auto"/>
        <w:ind w:firstLine="567"/>
        <w:contextualSpacing/>
        <w:jc w:val="both"/>
      </w:pPr>
      <w:r w:rsidRPr="00917F98">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3F088DF7" w14:textId="77777777" w:rsidR="00403711" w:rsidRPr="00917F98" w:rsidRDefault="00403711" w:rsidP="0025545D">
      <w:pPr>
        <w:widowControl/>
        <w:numPr>
          <w:ilvl w:val="0"/>
          <w:numId w:val="124"/>
        </w:numPr>
        <w:spacing w:line="276" w:lineRule="auto"/>
        <w:ind w:firstLine="567"/>
        <w:contextualSpacing/>
        <w:jc w:val="both"/>
      </w:pPr>
      <w:r w:rsidRPr="00917F98">
        <w:t xml:space="preserve">Максимальная продолжительность указанной процедуры составляет до 1 часа. </w:t>
      </w:r>
    </w:p>
    <w:p w14:paraId="463B1A17" w14:textId="77777777" w:rsidR="00403711" w:rsidRPr="00917F98" w:rsidRDefault="00403711" w:rsidP="00403711">
      <w:pPr>
        <w:ind w:left="567"/>
        <w:contextualSpacing/>
        <w:jc w:val="both"/>
      </w:pPr>
    </w:p>
    <w:p w14:paraId="6464CAA1" w14:textId="77777777" w:rsidR="00403711" w:rsidRPr="00917F98" w:rsidRDefault="00403711" w:rsidP="00403711">
      <w:pPr>
        <w:spacing w:line="276" w:lineRule="auto"/>
        <w:ind w:firstLine="567"/>
        <w:jc w:val="center"/>
        <w:outlineLvl w:val="1"/>
        <w:rPr>
          <w:b/>
        </w:rPr>
      </w:pPr>
      <w:r w:rsidRPr="00917F98">
        <w:rPr>
          <w:b/>
        </w:rPr>
        <w:t>3.7. Выдача результата предоставления муниципальной услуги</w:t>
      </w:r>
    </w:p>
    <w:p w14:paraId="09BE805F" w14:textId="77777777" w:rsidR="00403711" w:rsidRPr="00917F98" w:rsidRDefault="00403711" w:rsidP="00403711">
      <w:pPr>
        <w:spacing w:line="276" w:lineRule="auto"/>
        <w:ind w:firstLine="567"/>
        <w:jc w:val="both"/>
      </w:pPr>
    </w:p>
    <w:p w14:paraId="6C4F75FB" w14:textId="77777777" w:rsidR="00403711" w:rsidRPr="00917F98" w:rsidRDefault="00403711" w:rsidP="0025545D">
      <w:pPr>
        <w:widowControl/>
        <w:numPr>
          <w:ilvl w:val="0"/>
          <w:numId w:val="125"/>
        </w:numPr>
        <w:autoSpaceDE/>
        <w:autoSpaceDN/>
        <w:adjustRightInd/>
        <w:spacing w:line="276" w:lineRule="auto"/>
        <w:ind w:firstLine="567"/>
        <w:jc w:val="both"/>
      </w:pPr>
      <w:bookmarkStart w:id="10" w:name="sub_3141"/>
      <w:r w:rsidRPr="00917F98">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3F6E043C"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Специалист, ответственный за выдачу документов, выполняет следующие административные действия:</w:t>
      </w:r>
    </w:p>
    <w:p w14:paraId="7AA55AEB" w14:textId="77777777" w:rsidR="00403711" w:rsidRPr="00917F98" w:rsidRDefault="00403711" w:rsidP="00403711">
      <w:pPr>
        <w:tabs>
          <w:tab w:val="left" w:pos="1134"/>
        </w:tabs>
        <w:spacing w:line="276" w:lineRule="auto"/>
        <w:ind w:firstLine="567"/>
        <w:jc w:val="both"/>
      </w:pPr>
      <w:r w:rsidRPr="00917F98">
        <w:t>-регистрирует поступивший документ в соответствующем журнале;</w:t>
      </w:r>
    </w:p>
    <w:p w14:paraId="349DE381" w14:textId="77777777" w:rsidR="00403711" w:rsidRPr="00917F98" w:rsidRDefault="00403711" w:rsidP="00403711">
      <w:pPr>
        <w:tabs>
          <w:tab w:val="left" w:pos="1134"/>
        </w:tabs>
        <w:spacing w:line="276" w:lineRule="auto"/>
        <w:ind w:firstLine="567"/>
        <w:jc w:val="both"/>
      </w:pPr>
      <w:r w:rsidRPr="00917F98">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 (или) РПГУ.</w:t>
      </w:r>
    </w:p>
    <w:p w14:paraId="282DA8B4"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bookmarkEnd w:id="10"/>
    <w:p w14:paraId="7AADB6E3"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lastRenderedPageBreak/>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 до востребования.</w:t>
      </w:r>
    </w:p>
    <w:p w14:paraId="754E16D3" w14:textId="77777777" w:rsidR="00403711" w:rsidRPr="00917F98" w:rsidRDefault="00403711" w:rsidP="0025545D">
      <w:pPr>
        <w:widowControl/>
        <w:numPr>
          <w:ilvl w:val="0"/>
          <w:numId w:val="125"/>
        </w:numPr>
        <w:spacing w:line="276" w:lineRule="auto"/>
        <w:ind w:firstLine="567"/>
        <w:contextualSpacing/>
        <w:jc w:val="both"/>
      </w:pPr>
      <w:r w:rsidRPr="00917F98">
        <w:t xml:space="preserve">В случае поступления заявления в порядке, предусмотренном подпунктом 2.6.11 настоящего Административного регламента, специалист, ответственный за выдачу документов, направляет письмо почтовым отправлением. </w:t>
      </w:r>
    </w:p>
    <w:p w14:paraId="4FCEA04D"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44E8895B"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В случае поступления заявления в порядке, предусмотренном подпунктом 2.6.13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27EA4AAB" w14:textId="77777777" w:rsidR="00403711" w:rsidRPr="00917F98" w:rsidRDefault="00403711" w:rsidP="00403711">
      <w:pPr>
        <w:spacing w:line="276" w:lineRule="auto"/>
        <w:ind w:firstLine="993"/>
        <w:jc w:val="both"/>
      </w:pPr>
      <w:r w:rsidRPr="00917F98">
        <w:t>Заявителю в качестве результата предоставления услуги обеспечивается по его выбору возможность получения:</w:t>
      </w:r>
    </w:p>
    <w:p w14:paraId="623F3718" w14:textId="77777777" w:rsidR="00403711" w:rsidRPr="00917F98" w:rsidRDefault="00403711" w:rsidP="00403711">
      <w:pPr>
        <w:spacing w:line="276" w:lineRule="auto"/>
        <w:ind w:firstLine="993"/>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2E317DAB" w14:textId="77777777" w:rsidR="00403711" w:rsidRPr="00917F98" w:rsidRDefault="00403711" w:rsidP="00403711">
      <w:pPr>
        <w:spacing w:line="276" w:lineRule="auto"/>
        <w:ind w:firstLine="993"/>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3BAEDCD1" w14:textId="77777777" w:rsidR="00403711" w:rsidRPr="00917F98" w:rsidRDefault="00403711" w:rsidP="00403711">
      <w:pPr>
        <w:spacing w:line="276" w:lineRule="auto"/>
        <w:ind w:firstLine="993"/>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3E5A13A5"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20B072FD"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 xml:space="preserve">Результатом выполнения административной процедуры является выдача заявителю результата по услуге. </w:t>
      </w:r>
    </w:p>
    <w:p w14:paraId="2C3829C8"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01A79748" w14:textId="77777777" w:rsidR="00403711" w:rsidRPr="00917F98" w:rsidRDefault="00403711" w:rsidP="0025545D">
      <w:pPr>
        <w:widowControl/>
        <w:numPr>
          <w:ilvl w:val="0"/>
          <w:numId w:val="125"/>
        </w:numPr>
        <w:spacing w:line="276" w:lineRule="auto"/>
        <w:ind w:firstLine="567"/>
        <w:contextualSpacing/>
        <w:jc w:val="both"/>
      </w:pPr>
      <w:r w:rsidRPr="00917F98">
        <w:rPr>
          <w:spacing w:val="2"/>
        </w:rPr>
        <w:t>М</w:t>
      </w:r>
      <w:r w:rsidRPr="00917F98">
        <w:t>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государственной услуги.</w:t>
      </w:r>
    </w:p>
    <w:p w14:paraId="15634C6C" w14:textId="77777777" w:rsidR="00403711" w:rsidRPr="00917F98" w:rsidRDefault="00403711" w:rsidP="00403711">
      <w:pPr>
        <w:rPr>
          <w:b/>
        </w:rPr>
      </w:pPr>
    </w:p>
    <w:p w14:paraId="1D77859B" w14:textId="77777777" w:rsidR="00403711" w:rsidRPr="00917F98" w:rsidRDefault="00403711" w:rsidP="00403711">
      <w:pPr>
        <w:keepNext/>
        <w:jc w:val="center"/>
        <w:outlineLvl w:val="0"/>
        <w:rPr>
          <w:b/>
        </w:rPr>
      </w:pPr>
      <w:r w:rsidRPr="00917F98">
        <w:rPr>
          <w:b/>
        </w:rPr>
        <w:t>IV. ФОРМЫ КОНТРОЛЯ ЗА</w:t>
      </w:r>
    </w:p>
    <w:p w14:paraId="0D4D5D65" w14:textId="77777777" w:rsidR="00403711" w:rsidRPr="00917F98" w:rsidRDefault="00403711" w:rsidP="00403711">
      <w:pPr>
        <w:ind w:firstLine="709"/>
        <w:jc w:val="center"/>
        <w:rPr>
          <w:b/>
        </w:rPr>
      </w:pPr>
      <w:r w:rsidRPr="00917F98">
        <w:rPr>
          <w:b/>
        </w:rPr>
        <w:t>ИСПОЛНЕНИЕМ АДМИНИСТРАТИВНОГО РЕГЛАМЕНТА</w:t>
      </w:r>
    </w:p>
    <w:p w14:paraId="6C04B1DC" w14:textId="77777777" w:rsidR="00403711" w:rsidRPr="00917F98" w:rsidRDefault="00403711" w:rsidP="00403711">
      <w:pPr>
        <w:ind w:firstLine="709"/>
        <w:jc w:val="both"/>
        <w:rPr>
          <w:b/>
        </w:rPr>
      </w:pPr>
    </w:p>
    <w:p w14:paraId="0B283608" w14:textId="77777777" w:rsidR="00403711" w:rsidRPr="00917F98" w:rsidRDefault="00403711" w:rsidP="00403711">
      <w:pPr>
        <w:keepNext/>
        <w:keepLines/>
        <w:spacing w:before="40" w:line="276" w:lineRule="auto"/>
        <w:jc w:val="center"/>
        <w:outlineLvl w:val="1"/>
        <w:rPr>
          <w:rFonts w:eastAsiaTheme="majorEastAsia"/>
          <w:b/>
        </w:rPr>
      </w:pPr>
      <w:r w:rsidRPr="00917F98">
        <w:rPr>
          <w:rFonts w:eastAsiaTheme="majorEastAsia"/>
          <w:b/>
        </w:rPr>
        <w:t>4.1. 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20AD7865" w14:textId="77777777" w:rsidR="00403711" w:rsidRPr="00917F98" w:rsidRDefault="00403711" w:rsidP="00403711">
      <w:pPr>
        <w:ind w:left="-142" w:firstLine="851"/>
        <w:jc w:val="both"/>
      </w:pPr>
    </w:p>
    <w:p w14:paraId="39F089F7" w14:textId="77777777" w:rsidR="00403711" w:rsidRPr="00917F98" w:rsidRDefault="00403711" w:rsidP="0025545D">
      <w:pPr>
        <w:widowControl/>
        <w:numPr>
          <w:ilvl w:val="0"/>
          <w:numId w:val="126"/>
        </w:numPr>
        <w:autoSpaceDE/>
        <w:autoSpaceDN/>
        <w:adjustRightInd/>
        <w:spacing w:after="200" w:line="276" w:lineRule="auto"/>
        <w:ind w:left="-142" w:firstLine="851"/>
        <w:contextualSpacing/>
        <w:jc w:val="both"/>
      </w:pPr>
      <w:r w:rsidRPr="00917F98">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w:t>
      </w:r>
      <w:r w:rsidRPr="00917F98">
        <w:lastRenderedPageBreak/>
        <w:t>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5BE9A950" w14:textId="77777777" w:rsidR="00403711" w:rsidRPr="00917F98" w:rsidRDefault="00403711" w:rsidP="0025545D">
      <w:pPr>
        <w:widowControl/>
        <w:numPr>
          <w:ilvl w:val="0"/>
          <w:numId w:val="126"/>
        </w:numPr>
        <w:autoSpaceDE/>
        <w:autoSpaceDN/>
        <w:adjustRightInd/>
        <w:spacing w:after="200" w:line="276" w:lineRule="auto"/>
        <w:ind w:left="-142" w:firstLine="851"/>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2E114113" w14:textId="77777777" w:rsidR="00403711" w:rsidRPr="00917F98" w:rsidRDefault="00403711" w:rsidP="0025545D">
      <w:pPr>
        <w:widowControl/>
        <w:numPr>
          <w:ilvl w:val="0"/>
          <w:numId w:val="126"/>
        </w:numPr>
        <w:autoSpaceDE/>
        <w:autoSpaceDN/>
        <w:adjustRightInd/>
        <w:spacing w:after="200" w:line="276" w:lineRule="auto"/>
        <w:ind w:left="-142" w:firstLine="851"/>
        <w:contextualSpacing/>
        <w:jc w:val="both"/>
      </w:pPr>
      <w:r w:rsidRPr="00917F98">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66FA35AA" w14:textId="77777777" w:rsidR="00403711" w:rsidRPr="00917F98" w:rsidRDefault="00403711" w:rsidP="00403711">
      <w:pPr>
        <w:keepNext/>
        <w:keepLines/>
        <w:spacing w:before="40" w:line="276" w:lineRule="auto"/>
        <w:jc w:val="center"/>
        <w:outlineLvl w:val="1"/>
        <w:rPr>
          <w:rFonts w:eastAsiaTheme="majorEastAsia"/>
          <w:b/>
        </w:rPr>
      </w:pPr>
      <w:r w:rsidRPr="00917F98">
        <w:rPr>
          <w:rFonts w:eastAsiaTheme="majorEastAsia"/>
          <w:b/>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27E9AAB4" w14:textId="77777777" w:rsidR="00403711" w:rsidRPr="00917F98" w:rsidRDefault="00403711" w:rsidP="00403711">
      <w:pPr>
        <w:ind w:left="-142" w:firstLine="851"/>
        <w:jc w:val="both"/>
      </w:pPr>
    </w:p>
    <w:p w14:paraId="4A467D1A"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0D3A33C0"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0CE01668"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0BC85C77"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208FFC0D"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4EC548C0"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Результаты проверок отражаются отдельной справкой или актом.</w:t>
      </w:r>
    </w:p>
    <w:p w14:paraId="0184D947"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60901F01" w14:textId="77777777" w:rsidR="00403711" w:rsidRPr="00917F98" w:rsidRDefault="00403711" w:rsidP="00403711">
      <w:pPr>
        <w:ind w:firstLine="709"/>
        <w:jc w:val="both"/>
      </w:pPr>
    </w:p>
    <w:p w14:paraId="14025BA2" w14:textId="77777777" w:rsidR="00403711" w:rsidRPr="00917F98" w:rsidRDefault="00403711" w:rsidP="00403711">
      <w:pPr>
        <w:keepNext/>
        <w:keepLines/>
        <w:spacing w:before="40" w:line="276" w:lineRule="auto"/>
        <w:jc w:val="center"/>
        <w:outlineLvl w:val="1"/>
        <w:rPr>
          <w:rFonts w:eastAsiaTheme="majorEastAsia"/>
          <w:b/>
        </w:rPr>
      </w:pPr>
      <w:r w:rsidRPr="00917F98">
        <w:rPr>
          <w:rFonts w:eastAsiaTheme="majorEastAsia"/>
          <w:b/>
        </w:rPr>
        <w:lastRenderedPageBreak/>
        <w:t>4.3. 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398214DE" w14:textId="77777777" w:rsidR="00403711" w:rsidRPr="00917F98" w:rsidRDefault="00403711" w:rsidP="00403711">
      <w:pPr>
        <w:ind w:firstLine="709"/>
        <w:jc w:val="both"/>
      </w:pPr>
    </w:p>
    <w:p w14:paraId="4E675945" w14:textId="77777777" w:rsidR="00403711" w:rsidRPr="00917F98" w:rsidRDefault="00403711" w:rsidP="00403711">
      <w:pPr>
        <w:ind w:firstLine="709"/>
        <w:jc w:val="both"/>
      </w:pPr>
      <w:r w:rsidRPr="00917F98">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6DD896FD" w14:textId="77777777" w:rsidR="00403711" w:rsidRPr="00917F98" w:rsidRDefault="00403711" w:rsidP="00403711">
      <w:pPr>
        <w:ind w:firstLine="709"/>
        <w:jc w:val="both"/>
      </w:pPr>
    </w:p>
    <w:p w14:paraId="29254978" w14:textId="77777777" w:rsidR="00403711" w:rsidRPr="00917F98" w:rsidRDefault="00403711" w:rsidP="00403711">
      <w:pPr>
        <w:keepNext/>
        <w:keepLines/>
        <w:spacing w:before="40" w:line="276" w:lineRule="auto"/>
        <w:jc w:val="center"/>
        <w:outlineLvl w:val="1"/>
        <w:rPr>
          <w:rFonts w:eastAsiaTheme="majorEastAsia"/>
          <w:b/>
        </w:rPr>
      </w:pPr>
      <w:r w:rsidRPr="00917F98">
        <w:rPr>
          <w:rFonts w:eastAsiaTheme="majorEastAsia"/>
          <w:b/>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16804741" w14:textId="77777777" w:rsidR="00403711" w:rsidRPr="00917F98" w:rsidRDefault="00403711" w:rsidP="00403711">
      <w:pPr>
        <w:ind w:firstLine="709"/>
        <w:jc w:val="both"/>
      </w:pPr>
    </w:p>
    <w:p w14:paraId="523A471A"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Контроль за предоставлением муниципальной услуги со стороны граждан, их объединений и организаций не предусмотрен.</w:t>
      </w:r>
    </w:p>
    <w:p w14:paraId="20C69D05"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7E8283DB"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70096DDA"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34C849CB"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Проверки полноты и качества предоставления муниципальной услуги осуществляются на основании правовых актов Администрации.</w:t>
      </w:r>
    </w:p>
    <w:p w14:paraId="02C3C57E"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2B7C36F6"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lastRenderedPageBreak/>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57553A15" w14:textId="77777777" w:rsidR="00403711" w:rsidRPr="00917F98" w:rsidRDefault="00403711" w:rsidP="00403711">
      <w:pPr>
        <w:ind w:firstLine="709"/>
        <w:jc w:val="both"/>
      </w:pPr>
    </w:p>
    <w:p w14:paraId="7BA229BE" w14:textId="77777777" w:rsidR="00403711" w:rsidRPr="00917F98" w:rsidRDefault="00403711" w:rsidP="00403711">
      <w:pPr>
        <w:keepNext/>
        <w:jc w:val="center"/>
        <w:outlineLvl w:val="0"/>
        <w:rPr>
          <w:b/>
          <w:lang w:eastAsia="en-US"/>
        </w:rPr>
      </w:pPr>
      <w:r w:rsidRPr="00917F98">
        <w:rPr>
          <w:b/>
        </w:rPr>
        <w:t xml:space="preserve">V. </w:t>
      </w:r>
      <w:r w:rsidRPr="00917F98">
        <w:rPr>
          <w:b/>
          <w:lang w:eastAsia="en-US"/>
        </w:rPr>
        <w:t>ДОСУДЕБНОЕ (ВНЕСУДЕБНОЕ)</w:t>
      </w:r>
    </w:p>
    <w:p w14:paraId="1728505E" w14:textId="77777777" w:rsidR="00403711" w:rsidRPr="00917F98" w:rsidRDefault="00403711" w:rsidP="00403711">
      <w:pPr>
        <w:keepNext/>
        <w:jc w:val="center"/>
        <w:outlineLvl w:val="0"/>
        <w:rPr>
          <w:b/>
          <w:lang w:eastAsia="en-US"/>
        </w:rPr>
      </w:pPr>
      <w:r w:rsidRPr="00917F98">
        <w:rPr>
          <w:b/>
          <w:lang w:eastAsia="en-US"/>
        </w:rPr>
        <w:t>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009FE0D2" w14:textId="77777777" w:rsidR="00403711" w:rsidRPr="00917F98" w:rsidRDefault="00403711" w:rsidP="00403711">
      <w:pPr>
        <w:ind w:firstLine="540"/>
        <w:jc w:val="center"/>
        <w:rPr>
          <w:lang w:eastAsia="en-US"/>
        </w:rPr>
      </w:pPr>
    </w:p>
    <w:p w14:paraId="10809463" w14:textId="77777777" w:rsidR="00403711" w:rsidRPr="00917F98" w:rsidRDefault="00403711" w:rsidP="00403711">
      <w:pPr>
        <w:keepNext/>
        <w:keepLines/>
        <w:spacing w:before="40" w:line="276" w:lineRule="auto"/>
        <w:jc w:val="center"/>
        <w:outlineLvl w:val="1"/>
        <w:rPr>
          <w:rFonts w:eastAsiaTheme="majorEastAsia"/>
          <w:b/>
          <w:lang w:eastAsia="en-US"/>
        </w:rPr>
      </w:pPr>
      <w:r w:rsidRPr="00917F98">
        <w:rPr>
          <w:rFonts w:eastAsiaTheme="majorEastAsia"/>
          <w:b/>
          <w:lang w:eastAsia="en-US"/>
        </w:rPr>
        <w:t xml:space="preserve">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63" w:history="1">
        <w:r w:rsidRPr="00917F98">
          <w:rPr>
            <w:rFonts w:eastAsiaTheme="majorEastAsia"/>
            <w:b/>
            <w:lang w:eastAsia="en-US"/>
          </w:rPr>
          <w:t>части 1.1 статьи 16</w:t>
        </w:r>
      </w:hyperlink>
      <w:r w:rsidRPr="00917F98">
        <w:rPr>
          <w:rFonts w:eastAsiaTheme="majorEastAsia"/>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2FC94101" w14:textId="77777777" w:rsidR="00403711" w:rsidRPr="00917F98" w:rsidRDefault="00403711" w:rsidP="00403711">
      <w:pPr>
        <w:rPr>
          <w:lang w:eastAsia="en-US"/>
        </w:rPr>
      </w:pPr>
    </w:p>
    <w:p w14:paraId="56CF9AB1" w14:textId="77777777" w:rsidR="00403711" w:rsidRPr="00917F98" w:rsidRDefault="00403711" w:rsidP="0025545D">
      <w:pPr>
        <w:widowControl/>
        <w:numPr>
          <w:ilvl w:val="0"/>
          <w:numId w:val="129"/>
        </w:numPr>
        <w:spacing w:after="200" w:line="276" w:lineRule="auto"/>
        <w:ind w:firstLine="709"/>
        <w:contextualSpacing/>
        <w:jc w:val="both"/>
        <w:rPr>
          <w:lang w:eastAsia="en-US"/>
        </w:rPr>
      </w:pPr>
      <w:r w:rsidRPr="00917F98">
        <w:rPr>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64" w:history="1">
        <w:r w:rsidRPr="00917F98">
          <w:rPr>
            <w:lang w:eastAsia="en-US"/>
          </w:rPr>
          <w:t>части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756E59E4" w14:textId="77777777" w:rsidR="00403711" w:rsidRPr="00917F98" w:rsidRDefault="00403711" w:rsidP="0025545D">
      <w:pPr>
        <w:widowControl/>
        <w:numPr>
          <w:ilvl w:val="0"/>
          <w:numId w:val="129"/>
        </w:numPr>
        <w:spacing w:after="200" w:line="276" w:lineRule="auto"/>
        <w:ind w:firstLine="709"/>
        <w:contextualSpacing/>
        <w:jc w:val="both"/>
        <w:rPr>
          <w:lang w:eastAsia="en-US"/>
        </w:rPr>
      </w:pPr>
      <w:r w:rsidRPr="00917F98">
        <w:rPr>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257B8367" w14:textId="77777777" w:rsidR="00403711" w:rsidRPr="00917F98" w:rsidRDefault="00403711" w:rsidP="0025545D">
      <w:pPr>
        <w:widowControl/>
        <w:numPr>
          <w:ilvl w:val="0"/>
          <w:numId w:val="129"/>
        </w:numPr>
        <w:spacing w:after="200" w:line="276" w:lineRule="auto"/>
        <w:ind w:firstLine="709"/>
        <w:contextualSpacing/>
        <w:jc w:val="both"/>
        <w:rPr>
          <w:lang w:eastAsia="en-US"/>
        </w:rPr>
      </w:pPr>
      <w:r w:rsidRPr="00917F98">
        <w:rPr>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w:t>
      </w:r>
      <w:hyperlink r:id="rId65" w:history="1">
        <w:r w:rsidRPr="00917F98">
          <w:rPr>
            <w:lang w:eastAsia="en-US"/>
          </w:rPr>
          <w:t>части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0E6CDEC3" w14:textId="77777777" w:rsidR="00403711" w:rsidRPr="00917F98" w:rsidRDefault="00403711" w:rsidP="00403711">
      <w:pPr>
        <w:keepNext/>
        <w:keepLines/>
        <w:spacing w:before="40" w:line="276" w:lineRule="auto"/>
        <w:jc w:val="center"/>
        <w:outlineLvl w:val="1"/>
        <w:rPr>
          <w:rFonts w:eastAsiaTheme="majorEastAsia"/>
          <w:b/>
          <w:lang w:eastAsia="en-US"/>
        </w:rPr>
      </w:pPr>
      <w:r w:rsidRPr="00917F98">
        <w:rPr>
          <w:rFonts w:eastAsiaTheme="majorEastAsia"/>
          <w:b/>
          <w:lang w:eastAsia="en-US"/>
        </w:rPr>
        <w:lastRenderedPageBreak/>
        <w:t xml:space="preserve">5.2. 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66" w:history="1">
        <w:r w:rsidRPr="00917F98">
          <w:rPr>
            <w:rFonts w:eastAsiaTheme="majorEastAsia"/>
            <w:b/>
            <w:lang w:eastAsia="en-US"/>
          </w:rPr>
          <w:t>части 1.1 статьи 16</w:t>
        </w:r>
      </w:hyperlink>
      <w:r w:rsidRPr="00917F98">
        <w:rPr>
          <w:rFonts w:eastAsiaTheme="majorEastAsia"/>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01AA983D" w14:textId="77777777" w:rsidR="00403711" w:rsidRPr="00917F98" w:rsidRDefault="00403711" w:rsidP="00403711">
      <w:pPr>
        <w:rPr>
          <w:lang w:eastAsia="en-US"/>
        </w:rPr>
      </w:pPr>
      <w:r w:rsidRPr="00917F98">
        <w:rPr>
          <w:lang w:eastAsia="en-US"/>
        </w:rPr>
        <w:t xml:space="preserve"> </w:t>
      </w:r>
    </w:p>
    <w:p w14:paraId="089F14E2" w14:textId="77777777" w:rsidR="00403711" w:rsidRPr="00917F98" w:rsidRDefault="00403711" w:rsidP="0025545D">
      <w:pPr>
        <w:widowControl/>
        <w:numPr>
          <w:ilvl w:val="0"/>
          <w:numId w:val="130"/>
        </w:numPr>
        <w:spacing w:after="200" w:line="276" w:lineRule="auto"/>
        <w:ind w:firstLine="709"/>
        <w:contextualSpacing/>
        <w:jc w:val="both"/>
        <w:rPr>
          <w:lang w:eastAsia="en-US"/>
        </w:rPr>
      </w:pPr>
      <w:r w:rsidRPr="00917F98">
        <w:rPr>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59F0E8D6"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 xml:space="preserve">нарушение срока регистрации запроса о предоставлении государственной или муниципальной услуги, запроса, указанного в </w:t>
      </w:r>
      <w:hyperlink r:id="rId67" w:history="1">
        <w:r w:rsidRPr="00917F98">
          <w:rPr>
            <w:lang w:eastAsia="en-US"/>
          </w:rPr>
          <w:t>статье 15.1</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0A213633"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68"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3728EC43"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37FCA6D9"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7299AADF"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w:t>
      </w:r>
      <w:r w:rsidRPr="00917F98">
        <w:rPr>
          <w:lang w:eastAsia="en-US"/>
        </w:rPr>
        <w:lastRenderedPageBreak/>
        <w:t xml:space="preserve">иными нормативными правовыми актами субъектов Российской Федерации, муниципальными правовыми актами. </w:t>
      </w:r>
    </w:p>
    <w:p w14:paraId="0C3D1743" w14:textId="77777777" w:rsidR="00403711" w:rsidRPr="00917F98" w:rsidRDefault="00403711" w:rsidP="00403711">
      <w:pPr>
        <w:ind w:firstLine="709"/>
        <w:contextualSpacing/>
        <w:jc w:val="both"/>
        <w:rPr>
          <w:lang w:eastAsia="en-US"/>
        </w:rPr>
      </w:pPr>
      <w:r w:rsidRPr="00917F98">
        <w:rPr>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69"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1EB22EB2"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4B635D6"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70"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4D3C1E0B" w14:textId="77777777" w:rsidR="00403711" w:rsidRPr="00917F98" w:rsidRDefault="00403711" w:rsidP="00403711">
      <w:pPr>
        <w:ind w:firstLine="709"/>
        <w:contextualSpacing/>
        <w:jc w:val="both"/>
        <w:rPr>
          <w:lang w:eastAsia="en-US"/>
        </w:rPr>
      </w:pPr>
      <w:r w:rsidRPr="00917F98">
        <w:rPr>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1"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16597AE5"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нарушение срока или порядка выдачи документов по результатам предоставления муниципальной услуги;</w:t>
      </w:r>
    </w:p>
    <w:p w14:paraId="01CC5014"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72"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w:t>
      </w:r>
    </w:p>
    <w:p w14:paraId="1628BB2D" w14:textId="77777777" w:rsidR="00403711" w:rsidRPr="00917F98" w:rsidRDefault="00403711" w:rsidP="0025545D">
      <w:pPr>
        <w:widowControl/>
        <w:numPr>
          <w:ilvl w:val="0"/>
          <w:numId w:val="130"/>
        </w:numPr>
        <w:spacing w:after="200" w:line="276" w:lineRule="auto"/>
        <w:ind w:firstLine="709"/>
        <w:contextualSpacing/>
        <w:jc w:val="both"/>
        <w:rPr>
          <w:lang w:eastAsia="en-US"/>
        </w:rPr>
      </w:pPr>
      <w:r w:rsidRPr="00917F98">
        <w:rPr>
          <w:lang w:eastAsia="en-US"/>
        </w:rPr>
        <w:t xml:space="preserve">Заявитель имеет право ознакомления с документами и материалами, непосредственно затрагивающими его права и свободы, если </w:t>
      </w:r>
      <w:r w:rsidRPr="00917F98">
        <w:rPr>
          <w:lang w:eastAsia="en-US"/>
        </w:rPr>
        <w:lastRenderedPageBreak/>
        <w:t>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33A171C3" w14:textId="77777777" w:rsidR="00403711" w:rsidRPr="00917F98" w:rsidRDefault="00403711" w:rsidP="00403711">
      <w:pPr>
        <w:keepNext/>
        <w:keepLines/>
        <w:spacing w:before="40"/>
        <w:jc w:val="center"/>
        <w:outlineLvl w:val="1"/>
        <w:rPr>
          <w:rFonts w:eastAsiaTheme="majorEastAsia"/>
          <w:b/>
          <w:lang w:eastAsia="en-US"/>
        </w:rPr>
      </w:pPr>
      <w:r w:rsidRPr="00917F98">
        <w:rPr>
          <w:rFonts w:eastAsiaTheme="majorEastAsia"/>
          <w:b/>
          <w:lang w:eastAsia="en-US"/>
        </w:rPr>
        <w:t>5.3. Общие требования к порядку подачи и рассмотрения жалобы</w:t>
      </w:r>
    </w:p>
    <w:p w14:paraId="53960A19" w14:textId="77777777" w:rsidR="00403711" w:rsidRPr="00917F98" w:rsidRDefault="00403711" w:rsidP="00403711">
      <w:pPr>
        <w:rPr>
          <w:lang w:eastAsia="en-US"/>
        </w:rPr>
      </w:pPr>
    </w:p>
    <w:p w14:paraId="3E0E4D21" w14:textId="77777777" w:rsidR="00403711" w:rsidRPr="00917F98" w:rsidRDefault="00403711" w:rsidP="0025545D">
      <w:pPr>
        <w:widowControl/>
        <w:numPr>
          <w:ilvl w:val="0"/>
          <w:numId w:val="132"/>
        </w:numPr>
        <w:spacing w:after="200" w:line="276" w:lineRule="auto"/>
        <w:ind w:firstLine="709"/>
        <w:contextualSpacing/>
        <w:jc w:val="both"/>
        <w:rPr>
          <w:lang w:eastAsia="en-US"/>
        </w:rPr>
      </w:pPr>
      <w:r w:rsidRPr="00917F98">
        <w:rPr>
          <w:lang w:eastAsia="en-US"/>
        </w:rPr>
        <w:t xml:space="preserve">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ЕПГУ и/или РПГУ,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73"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w:t>
      </w:r>
    </w:p>
    <w:p w14:paraId="45B1C1FB" w14:textId="77777777" w:rsidR="00403711" w:rsidRPr="00917F98" w:rsidRDefault="00403711" w:rsidP="0025545D">
      <w:pPr>
        <w:widowControl/>
        <w:numPr>
          <w:ilvl w:val="0"/>
          <w:numId w:val="132"/>
        </w:numPr>
        <w:spacing w:after="200" w:line="276" w:lineRule="auto"/>
        <w:ind w:firstLine="709"/>
        <w:contextualSpacing/>
        <w:jc w:val="both"/>
        <w:rPr>
          <w:lang w:eastAsia="en-US"/>
        </w:rPr>
      </w:pPr>
      <w:r w:rsidRPr="00917F98">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4F6B8F9A" w14:textId="77777777" w:rsidR="00403711" w:rsidRPr="00917F98" w:rsidRDefault="00403711" w:rsidP="0025545D">
      <w:pPr>
        <w:widowControl/>
        <w:numPr>
          <w:ilvl w:val="0"/>
          <w:numId w:val="132"/>
        </w:numPr>
        <w:spacing w:after="200" w:line="276" w:lineRule="auto"/>
        <w:ind w:firstLine="709"/>
        <w:contextualSpacing/>
        <w:jc w:val="both"/>
        <w:rPr>
          <w:lang w:eastAsia="en-US"/>
        </w:rPr>
      </w:pPr>
      <w:r w:rsidRPr="00917F98">
        <w:rPr>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6C70E37B" w14:textId="77777777" w:rsidR="00403711" w:rsidRPr="00917F98" w:rsidRDefault="00403711" w:rsidP="0025545D">
      <w:pPr>
        <w:widowControl/>
        <w:numPr>
          <w:ilvl w:val="0"/>
          <w:numId w:val="132"/>
        </w:numPr>
        <w:spacing w:after="200" w:line="276" w:lineRule="auto"/>
        <w:ind w:firstLine="709"/>
        <w:contextualSpacing/>
        <w:jc w:val="both"/>
        <w:rPr>
          <w:lang w:eastAsia="en-US"/>
        </w:rPr>
      </w:pPr>
      <w:r w:rsidRPr="00917F98">
        <w:rPr>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41D3CC09" w14:textId="77777777" w:rsidR="00403711" w:rsidRPr="00917F98" w:rsidRDefault="00403711" w:rsidP="0025545D">
      <w:pPr>
        <w:widowControl/>
        <w:numPr>
          <w:ilvl w:val="0"/>
          <w:numId w:val="132"/>
        </w:numPr>
        <w:spacing w:after="200" w:line="276" w:lineRule="auto"/>
        <w:ind w:firstLine="709"/>
        <w:contextualSpacing/>
        <w:jc w:val="both"/>
        <w:rPr>
          <w:lang w:eastAsia="en-US"/>
        </w:rPr>
      </w:pPr>
      <w:r w:rsidRPr="00917F98">
        <w:rPr>
          <w:lang w:eastAsia="en-US"/>
        </w:rPr>
        <w:t xml:space="preserve">Жалобы на решения и действия (бездействие) работников организаций, предусмотренных </w:t>
      </w:r>
      <w:hyperlink r:id="rId74"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754753E7" w14:textId="77777777" w:rsidR="00403711" w:rsidRPr="00917F98" w:rsidRDefault="00403711" w:rsidP="0025545D">
      <w:pPr>
        <w:widowControl/>
        <w:numPr>
          <w:ilvl w:val="0"/>
          <w:numId w:val="132"/>
        </w:numPr>
        <w:spacing w:after="200" w:line="276" w:lineRule="auto"/>
        <w:ind w:firstLine="709"/>
        <w:contextualSpacing/>
        <w:jc w:val="both"/>
        <w:rPr>
          <w:lang w:eastAsia="en-US"/>
        </w:rPr>
      </w:pPr>
      <w:r w:rsidRPr="00917F98">
        <w:rPr>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4C6AAE91" w14:textId="77777777" w:rsidR="00403711" w:rsidRPr="00917F98" w:rsidRDefault="00403711" w:rsidP="0025545D">
      <w:pPr>
        <w:widowControl/>
        <w:numPr>
          <w:ilvl w:val="0"/>
          <w:numId w:val="132"/>
        </w:numPr>
        <w:spacing w:after="200" w:line="276" w:lineRule="auto"/>
        <w:ind w:firstLine="709"/>
        <w:contextualSpacing/>
        <w:jc w:val="both"/>
        <w:rPr>
          <w:lang w:eastAsia="en-US"/>
        </w:rPr>
      </w:pPr>
      <w:r w:rsidRPr="00917F98">
        <w:rPr>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w:t>
      </w:r>
      <w:r w:rsidRPr="00917F98">
        <w:rPr>
          <w:lang w:eastAsia="en-US"/>
        </w:rPr>
        <w:lastRenderedPageBreak/>
        <w:t xml:space="preserve">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33B7CF03" w14:textId="77777777" w:rsidR="00403711" w:rsidRPr="00917F98" w:rsidRDefault="00403711" w:rsidP="0025545D">
      <w:pPr>
        <w:widowControl/>
        <w:numPr>
          <w:ilvl w:val="0"/>
          <w:numId w:val="132"/>
        </w:numPr>
        <w:spacing w:after="200" w:line="276" w:lineRule="auto"/>
        <w:ind w:firstLine="709"/>
        <w:contextualSpacing/>
        <w:jc w:val="both"/>
        <w:rPr>
          <w:lang w:eastAsia="en-US"/>
        </w:rPr>
      </w:pPr>
      <w:r w:rsidRPr="00917F98">
        <w:rPr>
          <w:lang w:eastAsia="en-US"/>
        </w:rPr>
        <w:t xml:space="preserve">Жалоба на решения и действия (бездействие) организаций, предусмотренных </w:t>
      </w:r>
      <w:hyperlink r:id="rId75"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2D8D73DE" w14:textId="77777777" w:rsidR="00403711" w:rsidRPr="00917F98" w:rsidRDefault="00403711" w:rsidP="0025545D">
      <w:pPr>
        <w:widowControl/>
        <w:numPr>
          <w:ilvl w:val="0"/>
          <w:numId w:val="132"/>
        </w:numPr>
        <w:spacing w:after="200" w:line="276" w:lineRule="auto"/>
        <w:ind w:firstLine="709"/>
        <w:contextualSpacing/>
        <w:jc w:val="both"/>
        <w:rPr>
          <w:lang w:eastAsia="en-US"/>
        </w:rPr>
      </w:pPr>
      <w:r w:rsidRPr="00917F98">
        <w:rPr>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76"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26A2D3F5" w14:textId="77777777" w:rsidR="00403711" w:rsidRPr="00917F98" w:rsidRDefault="00403711" w:rsidP="0025545D">
      <w:pPr>
        <w:widowControl/>
        <w:numPr>
          <w:ilvl w:val="0"/>
          <w:numId w:val="132"/>
        </w:numPr>
        <w:spacing w:after="200" w:line="276" w:lineRule="auto"/>
        <w:ind w:firstLine="709"/>
        <w:contextualSpacing/>
        <w:jc w:val="both"/>
        <w:rPr>
          <w:lang w:eastAsia="en-US"/>
        </w:rPr>
      </w:pPr>
      <w:r w:rsidRPr="00917F98">
        <w:rPr>
          <w:lang w:eastAsia="en-US"/>
        </w:rPr>
        <w:t xml:space="preserve"> Жалоба должна содержать: </w:t>
      </w:r>
    </w:p>
    <w:p w14:paraId="4FAA1C58" w14:textId="77777777" w:rsidR="00403711" w:rsidRPr="00917F98" w:rsidRDefault="00403711" w:rsidP="0025545D">
      <w:pPr>
        <w:widowControl/>
        <w:numPr>
          <w:ilvl w:val="1"/>
          <w:numId w:val="133"/>
        </w:numPr>
        <w:spacing w:after="200" w:line="276" w:lineRule="auto"/>
        <w:ind w:firstLine="709"/>
        <w:contextualSpacing/>
        <w:jc w:val="both"/>
        <w:rPr>
          <w:lang w:eastAsia="en-US"/>
        </w:rPr>
      </w:pPr>
      <w:r w:rsidRPr="00917F98">
        <w:rPr>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w:t>
      </w:r>
      <w:hyperlink r:id="rId77"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4C0E3A9A" w14:textId="77777777" w:rsidR="00403711" w:rsidRPr="00917F98" w:rsidRDefault="00403711" w:rsidP="0025545D">
      <w:pPr>
        <w:widowControl/>
        <w:numPr>
          <w:ilvl w:val="1"/>
          <w:numId w:val="133"/>
        </w:numPr>
        <w:spacing w:after="200" w:line="276" w:lineRule="auto"/>
        <w:ind w:firstLine="709"/>
        <w:contextualSpacing/>
        <w:jc w:val="both"/>
        <w:rPr>
          <w:lang w:eastAsia="en-US"/>
        </w:rPr>
      </w:pPr>
      <w:r w:rsidRPr="00917F98">
        <w:rPr>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8EB0F98" w14:textId="77777777" w:rsidR="00403711" w:rsidRPr="00917F98" w:rsidRDefault="00403711" w:rsidP="0025545D">
      <w:pPr>
        <w:widowControl/>
        <w:numPr>
          <w:ilvl w:val="1"/>
          <w:numId w:val="133"/>
        </w:numPr>
        <w:spacing w:after="200" w:line="276" w:lineRule="auto"/>
        <w:ind w:firstLine="709"/>
        <w:contextualSpacing/>
        <w:jc w:val="both"/>
        <w:rPr>
          <w:lang w:eastAsia="en-US"/>
        </w:rPr>
      </w:pPr>
      <w:r w:rsidRPr="00917F98">
        <w:rPr>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78"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4CC21867" w14:textId="77777777" w:rsidR="00403711" w:rsidRPr="00917F98" w:rsidRDefault="00403711" w:rsidP="0025545D">
      <w:pPr>
        <w:widowControl/>
        <w:numPr>
          <w:ilvl w:val="1"/>
          <w:numId w:val="133"/>
        </w:numPr>
        <w:spacing w:after="200" w:line="276" w:lineRule="auto"/>
        <w:ind w:firstLine="709"/>
        <w:contextualSpacing/>
        <w:jc w:val="both"/>
        <w:rPr>
          <w:lang w:eastAsia="en-US"/>
        </w:rPr>
      </w:pPr>
      <w:r w:rsidRPr="00917F98">
        <w:rPr>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w:t>
      </w:r>
      <w:r w:rsidRPr="00917F98">
        <w:rPr>
          <w:lang w:eastAsia="en-US"/>
        </w:rPr>
        <w:lastRenderedPageBreak/>
        <w:t xml:space="preserve">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79"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4D2F0D9F" w14:textId="77777777" w:rsidR="00403711" w:rsidRPr="00917F98" w:rsidRDefault="00403711" w:rsidP="00403711">
      <w:pPr>
        <w:keepNext/>
        <w:keepLines/>
        <w:spacing w:before="40"/>
        <w:jc w:val="center"/>
        <w:outlineLvl w:val="1"/>
        <w:rPr>
          <w:rFonts w:eastAsiaTheme="majorEastAsia"/>
          <w:b/>
          <w:lang w:eastAsia="en-US"/>
        </w:rPr>
      </w:pPr>
      <w:r w:rsidRPr="00917F98">
        <w:rPr>
          <w:rFonts w:eastAsiaTheme="majorEastAsia"/>
          <w:b/>
          <w:lang w:eastAsia="en-US"/>
        </w:rPr>
        <w:t>5.4. Срок рассмотрения жалобы</w:t>
      </w:r>
    </w:p>
    <w:p w14:paraId="212A5D50" w14:textId="77777777" w:rsidR="00403711" w:rsidRPr="00917F98" w:rsidRDefault="00403711" w:rsidP="00403711">
      <w:pPr>
        <w:ind w:firstLine="709"/>
        <w:jc w:val="center"/>
        <w:rPr>
          <w:lang w:eastAsia="en-US"/>
        </w:rPr>
      </w:pPr>
    </w:p>
    <w:p w14:paraId="714A83A7" w14:textId="77777777" w:rsidR="00403711" w:rsidRPr="00917F98" w:rsidRDefault="00403711" w:rsidP="0025545D">
      <w:pPr>
        <w:widowControl/>
        <w:numPr>
          <w:ilvl w:val="0"/>
          <w:numId w:val="134"/>
        </w:numPr>
        <w:spacing w:after="200" w:line="276" w:lineRule="auto"/>
        <w:ind w:firstLine="709"/>
        <w:contextualSpacing/>
        <w:jc w:val="both"/>
        <w:rPr>
          <w:lang w:eastAsia="en-US"/>
        </w:rPr>
      </w:pPr>
      <w:r w:rsidRPr="00917F98">
        <w:rPr>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80"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52A98358" w14:textId="77777777" w:rsidR="00403711" w:rsidRPr="00917F98" w:rsidRDefault="00403711" w:rsidP="0025545D">
      <w:pPr>
        <w:widowControl/>
        <w:numPr>
          <w:ilvl w:val="0"/>
          <w:numId w:val="134"/>
        </w:numPr>
        <w:spacing w:after="200" w:line="276" w:lineRule="auto"/>
        <w:ind w:firstLine="709"/>
        <w:contextualSpacing/>
        <w:jc w:val="both"/>
        <w:rPr>
          <w:lang w:eastAsia="en-US"/>
        </w:rPr>
      </w:pPr>
      <w:r w:rsidRPr="00917F98">
        <w:rPr>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81"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4C20B38A" w14:textId="77777777" w:rsidR="00403711" w:rsidRPr="00917F98" w:rsidRDefault="00403711" w:rsidP="0025545D">
      <w:pPr>
        <w:widowControl/>
        <w:numPr>
          <w:ilvl w:val="0"/>
          <w:numId w:val="134"/>
        </w:numPr>
        <w:spacing w:after="200" w:line="276" w:lineRule="auto"/>
        <w:ind w:firstLine="709"/>
        <w:contextualSpacing/>
        <w:jc w:val="both"/>
        <w:rPr>
          <w:lang w:eastAsia="en-US"/>
        </w:rPr>
      </w:pPr>
      <w:r w:rsidRPr="00917F98">
        <w:rPr>
          <w:lang w:eastAsia="en-US"/>
        </w:rPr>
        <w:t xml:space="preserve"> В иных случаях жалоба подлежит рассмотрению в порядке, предусмотренном Федеральным </w:t>
      </w:r>
      <w:hyperlink r:id="rId82" w:history="1">
        <w:r w:rsidRPr="00917F98">
          <w:rPr>
            <w:lang w:eastAsia="en-US"/>
          </w:rPr>
          <w:t>законом</w:t>
        </w:r>
      </w:hyperlink>
      <w:r w:rsidRPr="00917F98">
        <w:rPr>
          <w:lang w:eastAsia="en-US"/>
        </w:rPr>
        <w:t xml:space="preserve"> от 02 мая 2006 года N 59-ФЗ «О порядке рассмотрения обращений граждан Российской Федерации».</w:t>
      </w:r>
    </w:p>
    <w:p w14:paraId="1D94968B" w14:textId="77777777" w:rsidR="00403711" w:rsidRPr="00917F98" w:rsidRDefault="00403711" w:rsidP="00403711">
      <w:pPr>
        <w:keepNext/>
        <w:keepLines/>
        <w:spacing w:before="40"/>
        <w:jc w:val="center"/>
        <w:outlineLvl w:val="1"/>
        <w:rPr>
          <w:rFonts w:eastAsiaTheme="majorEastAsia"/>
          <w:b/>
          <w:lang w:eastAsia="en-US"/>
        </w:rPr>
      </w:pPr>
      <w:r w:rsidRPr="00917F98">
        <w:rPr>
          <w:rFonts w:eastAsiaTheme="majorEastAsia"/>
          <w:b/>
          <w:lang w:eastAsia="en-US"/>
        </w:rPr>
        <w:t>5.5. Результат рассмотрения жалобы</w:t>
      </w:r>
    </w:p>
    <w:p w14:paraId="68600B11" w14:textId="77777777" w:rsidR="00403711" w:rsidRPr="00917F98" w:rsidRDefault="00403711" w:rsidP="00403711">
      <w:pPr>
        <w:ind w:firstLine="709"/>
        <w:jc w:val="both"/>
        <w:rPr>
          <w:lang w:eastAsia="en-US"/>
        </w:rPr>
      </w:pPr>
    </w:p>
    <w:p w14:paraId="47956A56" w14:textId="77777777" w:rsidR="00403711" w:rsidRPr="00917F98" w:rsidRDefault="00403711" w:rsidP="0025545D">
      <w:pPr>
        <w:widowControl/>
        <w:numPr>
          <w:ilvl w:val="0"/>
          <w:numId w:val="135"/>
        </w:numPr>
        <w:spacing w:after="200" w:line="276" w:lineRule="auto"/>
        <w:ind w:firstLine="709"/>
        <w:contextualSpacing/>
        <w:jc w:val="both"/>
        <w:rPr>
          <w:lang w:eastAsia="en-US"/>
        </w:rPr>
      </w:pPr>
      <w:r w:rsidRPr="00917F98">
        <w:rPr>
          <w:lang w:eastAsia="en-US"/>
        </w:rPr>
        <w:t>По результатам рассмотрения жалобы орган, предоставляющий муниципальную услугу, принимает одно из следующих решений:</w:t>
      </w:r>
    </w:p>
    <w:p w14:paraId="4A1D32F1" w14:textId="77777777" w:rsidR="00403711" w:rsidRPr="00917F98" w:rsidRDefault="00403711" w:rsidP="0025545D">
      <w:pPr>
        <w:widowControl/>
        <w:numPr>
          <w:ilvl w:val="1"/>
          <w:numId w:val="136"/>
        </w:numPr>
        <w:spacing w:after="200" w:line="276" w:lineRule="auto"/>
        <w:ind w:firstLine="709"/>
        <w:contextualSpacing/>
        <w:jc w:val="both"/>
        <w:rPr>
          <w:lang w:eastAsia="en-US"/>
        </w:rPr>
      </w:pPr>
      <w:r w:rsidRPr="00917F98">
        <w:rPr>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D382F40" w14:textId="77777777" w:rsidR="00403711" w:rsidRPr="00917F98" w:rsidRDefault="00403711" w:rsidP="0025545D">
      <w:pPr>
        <w:widowControl/>
        <w:numPr>
          <w:ilvl w:val="1"/>
          <w:numId w:val="136"/>
        </w:numPr>
        <w:spacing w:after="200" w:line="276" w:lineRule="auto"/>
        <w:ind w:firstLine="709"/>
        <w:contextualSpacing/>
        <w:jc w:val="both"/>
        <w:rPr>
          <w:lang w:eastAsia="en-US"/>
        </w:rPr>
      </w:pPr>
      <w:r w:rsidRPr="00917F98">
        <w:rPr>
          <w:lang w:eastAsia="en-US"/>
        </w:rPr>
        <w:t>в удовлетворении жалобы отказывается.</w:t>
      </w:r>
    </w:p>
    <w:p w14:paraId="4F799313" w14:textId="77777777" w:rsidR="00403711" w:rsidRPr="00917F98" w:rsidRDefault="00403711" w:rsidP="0025545D">
      <w:pPr>
        <w:widowControl/>
        <w:numPr>
          <w:ilvl w:val="0"/>
          <w:numId w:val="135"/>
        </w:numPr>
        <w:spacing w:after="200" w:line="276" w:lineRule="auto"/>
        <w:ind w:firstLine="709"/>
        <w:contextualSpacing/>
        <w:jc w:val="both"/>
        <w:rPr>
          <w:lang w:eastAsia="en-US"/>
        </w:rPr>
      </w:pPr>
      <w:r w:rsidRPr="00917F98">
        <w:rPr>
          <w:lang w:eastAsia="en-US"/>
        </w:rPr>
        <w:t>Не позднее дня, следующего за днем принятия решения, указанного в части 5.5.1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60C1E2A" w14:textId="77777777" w:rsidR="00403711" w:rsidRPr="00917F98" w:rsidRDefault="00403711" w:rsidP="0025545D">
      <w:pPr>
        <w:widowControl/>
        <w:numPr>
          <w:ilvl w:val="0"/>
          <w:numId w:val="135"/>
        </w:numPr>
        <w:spacing w:after="200" w:line="276" w:lineRule="auto"/>
        <w:ind w:firstLine="709"/>
        <w:contextualSpacing/>
        <w:jc w:val="both"/>
        <w:rPr>
          <w:lang w:eastAsia="en-US"/>
        </w:rPr>
      </w:pPr>
      <w:r w:rsidRPr="00917F98">
        <w:rPr>
          <w:lang w:eastAsia="en-US"/>
        </w:rPr>
        <w:t xml:space="preserve">В случае установления в ходе или по результатам рассмотрения жалобы признаков состава административного правонарушения или </w:t>
      </w:r>
      <w:r w:rsidRPr="00917F98">
        <w:rPr>
          <w:lang w:eastAsia="en-US"/>
        </w:rPr>
        <w:lastRenderedPageBreak/>
        <w:t>преступления должностное лицо, работник, наделенные полномочиями по рассмотрению жалоб в соответствии с частью 5.3.2. настоящего Административного регламента, незамедлительно направляют имеющиеся материалы в органы прокуратуры.</w:t>
      </w:r>
    </w:p>
    <w:p w14:paraId="19EDF811" w14:textId="77777777" w:rsidR="00403711" w:rsidRPr="00917F98" w:rsidRDefault="00403711" w:rsidP="0025545D">
      <w:pPr>
        <w:widowControl/>
        <w:numPr>
          <w:ilvl w:val="0"/>
          <w:numId w:val="135"/>
        </w:numPr>
        <w:spacing w:after="200" w:line="276" w:lineRule="auto"/>
        <w:ind w:firstLine="709"/>
        <w:contextualSpacing/>
        <w:jc w:val="both"/>
        <w:rPr>
          <w:lang w:eastAsia="en-US"/>
        </w:rPr>
      </w:pPr>
      <w:r w:rsidRPr="00917F98">
        <w:rPr>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5952709A" w14:textId="77777777" w:rsidR="00403711" w:rsidRPr="00917F98" w:rsidRDefault="00403711" w:rsidP="0025545D">
      <w:pPr>
        <w:widowControl/>
        <w:numPr>
          <w:ilvl w:val="0"/>
          <w:numId w:val="135"/>
        </w:numPr>
        <w:spacing w:after="200" w:line="276" w:lineRule="auto"/>
        <w:ind w:firstLine="709"/>
        <w:contextualSpacing/>
        <w:jc w:val="both"/>
        <w:rPr>
          <w:lang w:eastAsia="en-US"/>
        </w:rPr>
      </w:pPr>
      <w:r w:rsidRPr="00917F98">
        <w:rPr>
          <w:lang w:eastAsia="en-US"/>
        </w:rPr>
        <w:t xml:space="preserve">Сроки обжалования, правила подведомственности и подсудности устанавливаются Гражданским процессуальным </w:t>
      </w:r>
      <w:hyperlink r:id="rId83" w:history="1">
        <w:r w:rsidRPr="00917F98">
          <w:rPr>
            <w:lang w:eastAsia="en-US"/>
          </w:rPr>
          <w:t>кодексом</w:t>
        </w:r>
      </w:hyperlink>
      <w:r w:rsidRPr="00917F98">
        <w:rPr>
          <w:lang w:eastAsia="en-US"/>
        </w:rPr>
        <w:t xml:space="preserve"> Российской Федерации, Арбитражным процессуальным </w:t>
      </w:r>
      <w:hyperlink r:id="rId84" w:history="1">
        <w:r w:rsidRPr="00917F98">
          <w:rPr>
            <w:lang w:eastAsia="en-US"/>
          </w:rPr>
          <w:t>кодексом</w:t>
        </w:r>
      </w:hyperlink>
      <w:r w:rsidRPr="00917F98">
        <w:rPr>
          <w:lang w:eastAsia="en-US"/>
        </w:rPr>
        <w:t xml:space="preserve"> Российской Федерации. </w:t>
      </w:r>
    </w:p>
    <w:p w14:paraId="4AB6A846" w14:textId="77777777" w:rsidR="00403711" w:rsidRPr="00917F98" w:rsidRDefault="00403711" w:rsidP="00403711"/>
    <w:bookmarkEnd w:id="9"/>
    <w:p w14:paraId="5C626796" w14:textId="77777777" w:rsidR="00403711" w:rsidRPr="00917F98" w:rsidRDefault="00403711" w:rsidP="00403711">
      <w:pPr>
        <w:rPr>
          <w:b/>
        </w:rPr>
      </w:pPr>
    </w:p>
    <w:p w14:paraId="462CBD62" w14:textId="77777777" w:rsidR="00403711" w:rsidRPr="00917F98" w:rsidRDefault="00403711" w:rsidP="00403711">
      <w:pPr>
        <w:rPr>
          <w:b/>
        </w:rPr>
      </w:pPr>
    </w:p>
    <w:p w14:paraId="3D6A34EA" w14:textId="77777777" w:rsidR="00403711" w:rsidRPr="00917F98" w:rsidRDefault="00403711" w:rsidP="00403711">
      <w:pPr>
        <w:rPr>
          <w:b/>
        </w:rPr>
      </w:pPr>
    </w:p>
    <w:p w14:paraId="2E7CC675" w14:textId="77777777" w:rsidR="00403711" w:rsidRPr="00917F98" w:rsidRDefault="00403711" w:rsidP="00403711">
      <w:pPr>
        <w:ind w:firstLine="709"/>
        <w:jc w:val="right"/>
        <w:rPr>
          <w:b/>
        </w:rPr>
      </w:pPr>
      <w:r w:rsidRPr="00917F98">
        <w:rPr>
          <w:b/>
        </w:rPr>
        <w:t>Приложение № 1</w:t>
      </w:r>
    </w:p>
    <w:p w14:paraId="03D63AFE" w14:textId="77777777" w:rsidR="00403711" w:rsidRPr="00917F98" w:rsidRDefault="00403711" w:rsidP="00403711">
      <w:pPr>
        <w:ind w:firstLine="709"/>
        <w:jc w:val="right"/>
        <w:rPr>
          <w:b/>
        </w:rPr>
      </w:pPr>
      <w:r w:rsidRPr="00917F98">
        <w:rPr>
          <w:b/>
        </w:rPr>
        <w:t>к Административному регламенту</w:t>
      </w:r>
    </w:p>
    <w:p w14:paraId="4CA1D67F" w14:textId="77777777" w:rsidR="00403711" w:rsidRPr="00917F98" w:rsidRDefault="00403711" w:rsidP="00403711">
      <w:pPr>
        <w:ind w:firstLine="709"/>
        <w:jc w:val="both"/>
        <w:rPr>
          <w:b/>
        </w:rPr>
      </w:pPr>
    </w:p>
    <w:p w14:paraId="77AEB720" w14:textId="77777777" w:rsidR="00403711" w:rsidRPr="00917F98" w:rsidRDefault="00403711" w:rsidP="00403711">
      <w:pPr>
        <w:jc w:val="center"/>
        <w:rPr>
          <w:b/>
          <w:bCs/>
        </w:rPr>
      </w:pPr>
      <w:r w:rsidRPr="00917F98">
        <w:rPr>
          <w:b/>
          <w:bCs/>
        </w:rPr>
        <w:t>Форма решения об утверждении схемы расположения земельного участка на кадастровом плане территории</w:t>
      </w:r>
    </w:p>
    <w:p w14:paraId="04B44389" w14:textId="77777777" w:rsidR="00403711" w:rsidRPr="00917F98" w:rsidRDefault="00403711" w:rsidP="00403711">
      <w:pPr>
        <w:jc w:val="center"/>
        <w:rPr>
          <w:b/>
          <w:bCs/>
        </w:rPr>
      </w:pPr>
    </w:p>
    <w:p w14:paraId="128F8A75" w14:textId="77777777" w:rsidR="00403711" w:rsidRPr="00917F98" w:rsidRDefault="00403711" w:rsidP="00403711">
      <w:pPr>
        <w:ind w:left="5387"/>
      </w:pPr>
      <w:r w:rsidRPr="00917F98">
        <w:t>Кому: ________________________________</w:t>
      </w:r>
    </w:p>
    <w:p w14:paraId="27BF5A03" w14:textId="77777777" w:rsidR="00403711" w:rsidRPr="00917F98" w:rsidRDefault="00403711" w:rsidP="00403711">
      <w:pPr>
        <w:ind w:left="5387"/>
      </w:pPr>
      <w:r w:rsidRPr="00917F98">
        <w:t>(фамилия, имя, отчество – для граждан; полное наименование организации - для юридических лиц)</w:t>
      </w:r>
    </w:p>
    <w:p w14:paraId="72ECDEB5" w14:textId="77777777" w:rsidR="00403711" w:rsidRPr="00917F98" w:rsidRDefault="00403711" w:rsidP="00403711">
      <w:pPr>
        <w:ind w:left="5387"/>
      </w:pPr>
      <w:r w:rsidRPr="00917F98">
        <w:t>Контактные данные:</w:t>
      </w:r>
    </w:p>
    <w:p w14:paraId="0428B9BF" w14:textId="77777777" w:rsidR="00403711" w:rsidRPr="00917F98" w:rsidRDefault="00403711" w:rsidP="00403711">
      <w:pPr>
        <w:ind w:left="5387"/>
      </w:pPr>
      <w:r w:rsidRPr="00917F98">
        <w:t>______________________________________</w:t>
      </w:r>
      <w:r w:rsidRPr="00917F98">
        <w:br/>
        <w:t>Представитель:</w:t>
      </w:r>
    </w:p>
    <w:p w14:paraId="296A8EC2" w14:textId="77777777" w:rsidR="00403711" w:rsidRPr="00917F98" w:rsidRDefault="00403711" w:rsidP="00403711">
      <w:pPr>
        <w:pBdr>
          <w:bottom w:val="single" w:sz="12" w:space="1" w:color="auto"/>
        </w:pBdr>
        <w:ind w:left="5387"/>
      </w:pPr>
      <w:r w:rsidRPr="00917F98">
        <w:t>______________________________________</w:t>
      </w:r>
      <w:r w:rsidRPr="00917F98">
        <w:br/>
        <w:t xml:space="preserve">Контактные данные представителя: </w:t>
      </w:r>
    </w:p>
    <w:p w14:paraId="77F36F0E" w14:textId="77777777" w:rsidR="00403711" w:rsidRPr="00917F98" w:rsidRDefault="00403711" w:rsidP="00403711">
      <w:pPr>
        <w:pBdr>
          <w:bottom w:val="single" w:sz="12" w:space="1" w:color="auto"/>
        </w:pBdr>
        <w:ind w:left="5387"/>
      </w:pPr>
    </w:p>
    <w:p w14:paraId="50F87055" w14:textId="77777777" w:rsidR="00403711" w:rsidRPr="00917F98" w:rsidRDefault="00403711" w:rsidP="00403711">
      <w:pPr>
        <w:ind w:left="5387"/>
      </w:pPr>
    </w:p>
    <w:p w14:paraId="65FA5DA5" w14:textId="77777777" w:rsidR="00403711" w:rsidRPr="00917F98" w:rsidRDefault="00403711" w:rsidP="00403711">
      <w:pPr>
        <w:jc w:val="center"/>
        <w:rPr>
          <w:iCs/>
        </w:rPr>
      </w:pPr>
      <w:r w:rsidRPr="00917F98">
        <w:rPr>
          <w:b/>
          <w:bCs/>
        </w:rPr>
        <w:t>РЕШЕНИЕ</w:t>
      </w:r>
      <w:r w:rsidRPr="00917F98">
        <w:rPr>
          <w:b/>
          <w:bCs/>
        </w:rPr>
        <w:br/>
      </w:r>
      <w:r w:rsidRPr="00917F98">
        <w:t>№ _________ / от ________</w:t>
      </w:r>
      <w:proofErr w:type="gramStart"/>
      <w:r w:rsidRPr="00917F98">
        <w:t>_</w:t>
      </w:r>
      <w:r w:rsidRPr="00917F98">
        <w:br/>
      </w:r>
      <w:r w:rsidRPr="00917F98">
        <w:rPr>
          <w:iCs/>
        </w:rPr>
        <w:t>(</w:t>
      </w:r>
      <w:proofErr w:type="gramEnd"/>
      <w:r w:rsidRPr="00917F98">
        <w:rPr>
          <w:iCs/>
        </w:rPr>
        <w:t>номер и дата решения)</w:t>
      </w:r>
    </w:p>
    <w:p w14:paraId="50E76AF1" w14:textId="77777777" w:rsidR="00403711" w:rsidRPr="00917F98" w:rsidRDefault="00403711" w:rsidP="00403711">
      <w:pPr>
        <w:ind w:left="5387"/>
      </w:pPr>
    </w:p>
    <w:p w14:paraId="58FE7DE2" w14:textId="77777777" w:rsidR="00403711" w:rsidRPr="00917F98" w:rsidRDefault="00403711" w:rsidP="00403711">
      <w:pPr>
        <w:jc w:val="center"/>
        <w:rPr>
          <w:b/>
        </w:rPr>
      </w:pPr>
      <w:r w:rsidRPr="00917F98">
        <w:rPr>
          <w:b/>
        </w:rPr>
        <w:t>Об утверждении схемы расположения земельного участка на кадастровом плане территории</w:t>
      </w:r>
    </w:p>
    <w:p w14:paraId="36303B3E" w14:textId="77777777" w:rsidR="00403711" w:rsidRPr="00917F98" w:rsidRDefault="00403711" w:rsidP="00403711">
      <w:pPr>
        <w:ind w:firstLine="567"/>
        <w:jc w:val="both"/>
      </w:pPr>
      <w:r w:rsidRPr="00917F98">
        <w:t xml:space="preserve">Рассмотрев заявление от _________ № __________ (Заявитель __________) об утверждении схемы расположения земельного участка на кадастровом плане территории площадью ___________, расположенного в кадастровом квартале: ___________, руководствуясь ст. 11.10., ст. 39.11. Земельного кодекса Российской Федерации, 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 </w:t>
      </w:r>
    </w:p>
    <w:p w14:paraId="735D81D4" w14:textId="77777777" w:rsidR="00403711" w:rsidRPr="00917F98" w:rsidRDefault="00403711" w:rsidP="00403711">
      <w:pPr>
        <w:ind w:left="5387"/>
      </w:pPr>
    </w:p>
    <w:p w14:paraId="654A86B8" w14:textId="77777777" w:rsidR="00403711" w:rsidRPr="00917F98" w:rsidRDefault="00403711" w:rsidP="00403711">
      <w:pPr>
        <w:ind w:firstLine="567"/>
        <w:jc w:val="center"/>
      </w:pPr>
      <w:r w:rsidRPr="00917F98">
        <w:t>ПРИНЯТО РЕШЕНИЕ:</w:t>
      </w:r>
    </w:p>
    <w:p w14:paraId="771F1F7A" w14:textId="77777777" w:rsidR="00403711" w:rsidRPr="00917F98" w:rsidRDefault="00403711" w:rsidP="00403711">
      <w:pPr>
        <w:ind w:firstLine="567"/>
        <w:jc w:val="both"/>
      </w:pPr>
      <w:r w:rsidRPr="00917F98">
        <w:t xml:space="preserve">1. Утвердить схему расположения земельного участка на кадастровом плане территории площадью _______ кв. м, расположенного по адресу: __________________, с категорией земель _____________ и видом разрешенного использования ______________ для последующего заключения соглашения о перераспределения земельных участков. </w:t>
      </w:r>
    </w:p>
    <w:p w14:paraId="000774F9" w14:textId="77777777" w:rsidR="00403711" w:rsidRPr="00917F98" w:rsidRDefault="00403711" w:rsidP="00403711">
      <w:pPr>
        <w:ind w:firstLine="567"/>
        <w:jc w:val="both"/>
      </w:pPr>
      <w:r w:rsidRPr="00917F98">
        <w:t>2. Заявителю (_____________) обеспечить проведение кадастровых работ и осуществить постановку земельного участка, указанного в пункте 1 настоящего решения, на государственный кадастровый учёт в установленном законом порядке.</w:t>
      </w:r>
    </w:p>
    <w:p w14:paraId="391F2C6E" w14:textId="77777777" w:rsidR="00403711" w:rsidRPr="00917F98" w:rsidRDefault="00403711" w:rsidP="00403711">
      <w:pPr>
        <w:ind w:firstLine="567"/>
        <w:jc w:val="both"/>
      </w:pPr>
      <w:r w:rsidRPr="00917F98">
        <w:t>3. *Установить следующие ограничения в пользовании земельным участком, указанном в пункте 1 настоящего решения (в случае наличия ограничений):</w:t>
      </w:r>
    </w:p>
    <w:p w14:paraId="7BF845BC" w14:textId="77777777" w:rsidR="00403711" w:rsidRPr="00917F98" w:rsidRDefault="00403711" w:rsidP="00403711">
      <w:pPr>
        <w:ind w:firstLine="567"/>
        <w:jc w:val="both"/>
      </w:pPr>
      <w:r w:rsidRPr="00917F98">
        <w:t>4. Срок действия настоящего решения составляет два года.</w:t>
      </w:r>
    </w:p>
    <w:tbl>
      <w:tblPr>
        <w:tblW w:w="0" w:type="auto"/>
        <w:tblLayout w:type="fixed"/>
        <w:tblLook w:val="04A0" w:firstRow="1" w:lastRow="0" w:firstColumn="1" w:lastColumn="0" w:noHBand="0" w:noVBand="1"/>
      </w:tblPr>
      <w:tblGrid>
        <w:gridCol w:w="3545"/>
        <w:gridCol w:w="3545"/>
        <w:gridCol w:w="3545"/>
      </w:tblGrid>
      <w:tr w:rsidR="00403711" w:rsidRPr="00917F98" w14:paraId="327B6E52" w14:textId="77777777" w:rsidTr="00403711">
        <w:trPr>
          <w:trHeight w:val="363"/>
        </w:trPr>
        <w:tc>
          <w:tcPr>
            <w:tcW w:w="3545" w:type="dxa"/>
            <w:tcBorders>
              <w:bottom w:val="single" w:sz="4" w:space="0" w:color="auto"/>
            </w:tcBorders>
            <w:vAlign w:val="center"/>
          </w:tcPr>
          <w:p w14:paraId="7E983999" w14:textId="77777777" w:rsidR="00403711" w:rsidRPr="00917F98" w:rsidRDefault="00403711" w:rsidP="00403711"/>
        </w:tc>
        <w:tc>
          <w:tcPr>
            <w:tcW w:w="3545" w:type="dxa"/>
          </w:tcPr>
          <w:p w14:paraId="30E6AFF9" w14:textId="77777777" w:rsidR="00403711" w:rsidRPr="00917F98" w:rsidRDefault="00403711" w:rsidP="00403711"/>
        </w:tc>
        <w:tc>
          <w:tcPr>
            <w:tcW w:w="3545" w:type="dxa"/>
            <w:tcBorders>
              <w:bottom w:val="single" w:sz="4" w:space="0" w:color="auto"/>
            </w:tcBorders>
            <w:vAlign w:val="center"/>
          </w:tcPr>
          <w:p w14:paraId="1CF9B402" w14:textId="77777777" w:rsidR="00403711" w:rsidRPr="00917F98" w:rsidRDefault="00403711" w:rsidP="00403711"/>
        </w:tc>
      </w:tr>
      <w:tr w:rsidR="00403711" w:rsidRPr="00917F98" w14:paraId="7BB39C09" w14:textId="77777777" w:rsidTr="00403711">
        <w:trPr>
          <w:trHeight w:val="682"/>
        </w:trPr>
        <w:tc>
          <w:tcPr>
            <w:tcW w:w="3545" w:type="dxa"/>
            <w:tcBorders>
              <w:top w:val="single" w:sz="4" w:space="0" w:color="auto"/>
            </w:tcBorders>
            <w:vAlign w:val="center"/>
            <w:hideMark/>
          </w:tcPr>
          <w:p w14:paraId="4443FF1B" w14:textId="77777777" w:rsidR="00403711" w:rsidRPr="00917F98" w:rsidRDefault="00403711" w:rsidP="00403711">
            <w:pPr>
              <w:jc w:val="center"/>
            </w:pPr>
            <w:r w:rsidRPr="00917F98">
              <w:rPr>
                <w:iCs/>
              </w:rPr>
              <w:t>(должность)</w:t>
            </w:r>
          </w:p>
        </w:tc>
        <w:tc>
          <w:tcPr>
            <w:tcW w:w="3545" w:type="dxa"/>
          </w:tcPr>
          <w:p w14:paraId="7F9E74F0" w14:textId="77777777" w:rsidR="00403711" w:rsidRPr="00917F98" w:rsidRDefault="00403711" w:rsidP="00403711">
            <w:pPr>
              <w:jc w:val="center"/>
              <w:rPr>
                <w:iCs/>
              </w:rPr>
            </w:pPr>
          </w:p>
        </w:tc>
        <w:tc>
          <w:tcPr>
            <w:tcW w:w="3545" w:type="dxa"/>
            <w:tcBorders>
              <w:top w:val="single" w:sz="4" w:space="0" w:color="auto"/>
            </w:tcBorders>
            <w:vAlign w:val="center"/>
            <w:hideMark/>
          </w:tcPr>
          <w:p w14:paraId="7CF91BFC" w14:textId="77777777" w:rsidR="00403711" w:rsidRPr="00917F98" w:rsidRDefault="00403711" w:rsidP="00403711">
            <w:pPr>
              <w:jc w:val="center"/>
            </w:pPr>
            <w:r w:rsidRPr="00917F98">
              <w:rPr>
                <w:iCs/>
              </w:rPr>
              <w:t>(подпись, фамилия, инициалы)</w:t>
            </w:r>
          </w:p>
        </w:tc>
      </w:tr>
    </w:tbl>
    <w:p w14:paraId="34761176" w14:textId="77777777" w:rsidR="00403711" w:rsidRPr="00917F98" w:rsidRDefault="00403711" w:rsidP="00403711">
      <w:pPr>
        <w:ind w:firstLine="567"/>
        <w:jc w:val="both"/>
      </w:pPr>
    </w:p>
    <w:p w14:paraId="3088B003" w14:textId="77777777" w:rsidR="00403711" w:rsidRPr="00917F98" w:rsidRDefault="00403711" w:rsidP="00403711">
      <w:pPr>
        <w:ind w:firstLine="567"/>
        <w:jc w:val="both"/>
      </w:pPr>
    </w:p>
    <w:p w14:paraId="06D53C42" w14:textId="77777777" w:rsidR="00403711" w:rsidRPr="00917F98" w:rsidRDefault="00403711" w:rsidP="00403711">
      <w:pPr>
        <w:ind w:left="4962"/>
        <w:jc w:val="center"/>
      </w:pPr>
      <w:r w:rsidRPr="00917F98">
        <w:t>Утверждена</w:t>
      </w:r>
    </w:p>
    <w:p w14:paraId="3D75694C" w14:textId="77777777" w:rsidR="00403711" w:rsidRPr="00917F98" w:rsidRDefault="00403711" w:rsidP="00403711">
      <w:pPr>
        <w:ind w:left="4962"/>
      </w:pPr>
      <w:r w:rsidRPr="00917F98">
        <w:t>________________________________________________</w:t>
      </w:r>
      <w:r w:rsidRPr="00917F98">
        <w:br/>
        <w:t>(наименование документа об утверждении, включая наименования</w:t>
      </w:r>
      <w:r w:rsidRPr="00917F98">
        <w:br/>
        <w:t>________________________________________________</w:t>
      </w:r>
      <w:r w:rsidRPr="00917F98">
        <w:br/>
        <w:t>органов государственной власти или органов местного</w:t>
      </w:r>
      <w:r w:rsidRPr="00917F98">
        <w:br/>
        <w:t>________________________________________________</w:t>
      </w:r>
      <w:r w:rsidRPr="00917F98">
        <w:br/>
        <w:t>самоуправления, принявших решение об утверждении схемы)</w:t>
      </w:r>
      <w:r w:rsidRPr="00917F98">
        <w:br/>
        <w:t>________________________________________________</w:t>
      </w:r>
      <w:r w:rsidRPr="00917F98">
        <w:br/>
        <w:t>от ____________________ № _______________________</w:t>
      </w:r>
    </w:p>
    <w:p w14:paraId="5C5560B9" w14:textId="77777777" w:rsidR="00403711" w:rsidRPr="00917F98" w:rsidRDefault="00403711" w:rsidP="00403711">
      <w:pPr>
        <w:ind w:left="4962"/>
        <w:rPr>
          <w:b/>
          <w:bCs/>
        </w:rPr>
      </w:pPr>
      <w:r w:rsidRPr="00917F98">
        <w:br/>
      </w:r>
    </w:p>
    <w:p w14:paraId="526C8A6C" w14:textId="77777777" w:rsidR="00403711" w:rsidRPr="00917F98" w:rsidRDefault="00403711" w:rsidP="00403711">
      <w:pPr>
        <w:jc w:val="center"/>
        <w:rPr>
          <w:b/>
          <w:bCs/>
        </w:rPr>
      </w:pPr>
      <w:r w:rsidRPr="00917F98">
        <w:rPr>
          <w:b/>
          <w:bCs/>
        </w:rPr>
        <w:t>Схема расположения земельного участка или земельных</w:t>
      </w:r>
      <w:r w:rsidRPr="00917F98">
        <w:rPr>
          <w:b/>
          <w:bCs/>
        </w:rPr>
        <w:br/>
        <w:t>участков на кадастровом плане территории</w:t>
      </w:r>
    </w:p>
    <w:tbl>
      <w:tblPr>
        <w:tblpPr w:leftFromText="180" w:rightFromText="180" w:vertAnchor="text" w:horzAnchor="page" w:tblpX="1095" w:tblpY="203"/>
        <w:tblW w:w="105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18"/>
        <w:gridCol w:w="3518"/>
        <w:gridCol w:w="3520"/>
      </w:tblGrid>
      <w:tr w:rsidR="00403711" w:rsidRPr="00917F98" w14:paraId="15AFCB2F" w14:textId="77777777" w:rsidTr="00403711">
        <w:trPr>
          <w:trHeight w:val="471"/>
        </w:trPr>
        <w:tc>
          <w:tcPr>
            <w:tcW w:w="10556" w:type="dxa"/>
            <w:gridSpan w:val="3"/>
            <w:tcBorders>
              <w:top w:val="single" w:sz="4" w:space="0" w:color="auto"/>
              <w:left w:val="single" w:sz="4" w:space="0" w:color="auto"/>
              <w:bottom w:val="single" w:sz="4" w:space="0" w:color="auto"/>
              <w:right w:val="single" w:sz="4" w:space="0" w:color="auto"/>
            </w:tcBorders>
            <w:vAlign w:val="center"/>
            <w:hideMark/>
          </w:tcPr>
          <w:p w14:paraId="29073CAF" w14:textId="77777777" w:rsidR="00403711" w:rsidRPr="00917F98" w:rsidRDefault="00403711" w:rsidP="00403711">
            <w:pPr>
              <w:spacing w:after="160" w:line="259" w:lineRule="auto"/>
            </w:pPr>
            <w:r w:rsidRPr="00917F98">
              <w:t>Условный номер земельного участка * _________</w:t>
            </w:r>
          </w:p>
        </w:tc>
      </w:tr>
      <w:tr w:rsidR="00403711" w:rsidRPr="00917F98" w14:paraId="28AE8AA0" w14:textId="77777777" w:rsidTr="00403711">
        <w:trPr>
          <w:trHeight w:val="583"/>
        </w:trPr>
        <w:tc>
          <w:tcPr>
            <w:tcW w:w="10556" w:type="dxa"/>
            <w:gridSpan w:val="3"/>
            <w:tcBorders>
              <w:top w:val="single" w:sz="4" w:space="0" w:color="auto"/>
              <w:left w:val="single" w:sz="4" w:space="0" w:color="auto"/>
              <w:bottom w:val="single" w:sz="4" w:space="0" w:color="auto"/>
              <w:right w:val="single" w:sz="4" w:space="0" w:color="auto"/>
            </w:tcBorders>
            <w:vAlign w:val="center"/>
            <w:hideMark/>
          </w:tcPr>
          <w:p w14:paraId="14129A1A" w14:textId="77777777" w:rsidR="00403711" w:rsidRPr="00917F98" w:rsidRDefault="00403711" w:rsidP="00403711">
            <w:pPr>
              <w:spacing w:after="160" w:line="259" w:lineRule="auto"/>
            </w:pPr>
            <w:r w:rsidRPr="00917F98">
              <w:t>Площадь земельного участка **______________ м2</w:t>
            </w:r>
          </w:p>
        </w:tc>
      </w:tr>
      <w:tr w:rsidR="00403711" w:rsidRPr="00917F98" w14:paraId="01711167" w14:textId="77777777" w:rsidTr="00403711">
        <w:trPr>
          <w:trHeight w:val="846"/>
        </w:trPr>
        <w:tc>
          <w:tcPr>
            <w:tcW w:w="3518" w:type="dxa"/>
            <w:vMerge w:val="restart"/>
            <w:tcBorders>
              <w:top w:val="single" w:sz="4" w:space="0" w:color="auto"/>
              <w:left w:val="single" w:sz="4" w:space="0" w:color="auto"/>
              <w:right w:val="single" w:sz="4" w:space="0" w:color="auto"/>
            </w:tcBorders>
            <w:vAlign w:val="center"/>
            <w:hideMark/>
          </w:tcPr>
          <w:p w14:paraId="4B08D1EC" w14:textId="77777777" w:rsidR="00403711" w:rsidRPr="00917F98" w:rsidRDefault="00403711" w:rsidP="00403711">
            <w:r w:rsidRPr="00917F98">
              <w:t>Обозначение</w:t>
            </w:r>
            <w:r w:rsidRPr="00917F98">
              <w:br/>
              <w:t>характерных точек</w:t>
            </w:r>
            <w:r w:rsidRPr="00917F98">
              <w:br/>
              <w:t>границ</w:t>
            </w:r>
          </w:p>
        </w:tc>
        <w:tc>
          <w:tcPr>
            <w:tcW w:w="7038" w:type="dxa"/>
            <w:gridSpan w:val="2"/>
            <w:tcBorders>
              <w:top w:val="single" w:sz="4" w:space="0" w:color="auto"/>
              <w:left w:val="single" w:sz="4" w:space="0" w:color="auto"/>
              <w:bottom w:val="single" w:sz="4" w:space="0" w:color="auto"/>
              <w:right w:val="single" w:sz="4" w:space="0" w:color="auto"/>
            </w:tcBorders>
            <w:vAlign w:val="center"/>
            <w:hideMark/>
          </w:tcPr>
          <w:p w14:paraId="2C6A349C" w14:textId="77777777" w:rsidR="00403711" w:rsidRPr="00917F98" w:rsidRDefault="00403711" w:rsidP="00403711">
            <w:pPr>
              <w:spacing w:after="160" w:line="259" w:lineRule="auto"/>
            </w:pPr>
            <w:r w:rsidRPr="00917F98">
              <w:t>Координаты **</w:t>
            </w:r>
            <w:proofErr w:type="gramStart"/>
            <w:r w:rsidRPr="00917F98">
              <w:t>* ,</w:t>
            </w:r>
            <w:proofErr w:type="gramEnd"/>
            <w:r w:rsidRPr="00917F98">
              <w:t xml:space="preserve"> м</w:t>
            </w:r>
          </w:p>
        </w:tc>
      </w:tr>
      <w:tr w:rsidR="00403711" w:rsidRPr="00917F98" w14:paraId="24997F70" w14:textId="77777777" w:rsidTr="00403711">
        <w:trPr>
          <w:trHeight w:val="451"/>
        </w:trPr>
        <w:tc>
          <w:tcPr>
            <w:tcW w:w="3518" w:type="dxa"/>
            <w:vMerge/>
            <w:tcBorders>
              <w:left w:val="single" w:sz="4" w:space="0" w:color="auto"/>
              <w:bottom w:val="single" w:sz="4" w:space="0" w:color="auto"/>
              <w:right w:val="single" w:sz="4" w:space="0" w:color="auto"/>
            </w:tcBorders>
            <w:vAlign w:val="center"/>
            <w:hideMark/>
          </w:tcPr>
          <w:p w14:paraId="69B54FE4" w14:textId="77777777" w:rsidR="00403711" w:rsidRPr="00917F98" w:rsidRDefault="00403711" w:rsidP="00403711"/>
        </w:tc>
        <w:tc>
          <w:tcPr>
            <w:tcW w:w="3518" w:type="dxa"/>
            <w:tcBorders>
              <w:top w:val="single" w:sz="4" w:space="0" w:color="auto"/>
              <w:left w:val="single" w:sz="4" w:space="0" w:color="auto"/>
              <w:bottom w:val="single" w:sz="4" w:space="0" w:color="auto"/>
              <w:right w:val="single" w:sz="4" w:space="0" w:color="auto"/>
            </w:tcBorders>
            <w:hideMark/>
          </w:tcPr>
          <w:p w14:paraId="6BC6D5DD" w14:textId="77777777" w:rsidR="00403711" w:rsidRPr="00917F98" w:rsidRDefault="00403711" w:rsidP="00403711">
            <w:pPr>
              <w:jc w:val="center"/>
            </w:pPr>
            <w:r w:rsidRPr="00917F98">
              <w:t>X</w:t>
            </w:r>
          </w:p>
        </w:tc>
        <w:tc>
          <w:tcPr>
            <w:tcW w:w="3520" w:type="dxa"/>
            <w:tcBorders>
              <w:left w:val="single" w:sz="4" w:space="0" w:color="auto"/>
              <w:bottom w:val="single" w:sz="4" w:space="0" w:color="auto"/>
              <w:right w:val="single" w:sz="4" w:space="0" w:color="auto"/>
            </w:tcBorders>
            <w:shd w:val="clear" w:color="auto" w:fill="auto"/>
          </w:tcPr>
          <w:p w14:paraId="46076423" w14:textId="77777777" w:rsidR="00403711" w:rsidRPr="00917F98" w:rsidRDefault="00403711" w:rsidP="00403711">
            <w:pPr>
              <w:spacing w:after="160"/>
              <w:jc w:val="center"/>
            </w:pPr>
            <w:r w:rsidRPr="00917F98">
              <w:t>Y</w:t>
            </w:r>
          </w:p>
        </w:tc>
      </w:tr>
      <w:tr w:rsidR="00403711" w:rsidRPr="00917F98" w14:paraId="6B57119D" w14:textId="77777777" w:rsidTr="00403711">
        <w:trPr>
          <w:trHeight w:val="282"/>
        </w:trPr>
        <w:tc>
          <w:tcPr>
            <w:tcW w:w="3518" w:type="dxa"/>
            <w:tcBorders>
              <w:top w:val="single" w:sz="4" w:space="0" w:color="auto"/>
              <w:left w:val="single" w:sz="4" w:space="0" w:color="auto"/>
              <w:bottom w:val="single" w:sz="4" w:space="0" w:color="auto"/>
              <w:right w:val="single" w:sz="4" w:space="0" w:color="auto"/>
            </w:tcBorders>
            <w:vAlign w:val="center"/>
            <w:hideMark/>
          </w:tcPr>
          <w:p w14:paraId="2FBAB4AB" w14:textId="77777777" w:rsidR="00403711" w:rsidRPr="00917F98" w:rsidRDefault="00403711" w:rsidP="00403711">
            <w:pPr>
              <w:jc w:val="center"/>
            </w:pPr>
            <w:r w:rsidRPr="00917F98">
              <w:t>1</w:t>
            </w:r>
          </w:p>
        </w:tc>
        <w:tc>
          <w:tcPr>
            <w:tcW w:w="3518" w:type="dxa"/>
            <w:tcBorders>
              <w:top w:val="single" w:sz="4" w:space="0" w:color="auto"/>
              <w:left w:val="single" w:sz="4" w:space="0" w:color="auto"/>
              <w:bottom w:val="single" w:sz="6" w:space="0" w:color="auto"/>
              <w:right w:val="single" w:sz="4" w:space="0" w:color="auto"/>
            </w:tcBorders>
            <w:vAlign w:val="center"/>
            <w:hideMark/>
          </w:tcPr>
          <w:p w14:paraId="28B1DAD1" w14:textId="77777777" w:rsidR="00403711" w:rsidRPr="00917F98" w:rsidRDefault="00403711" w:rsidP="00403711">
            <w:pPr>
              <w:jc w:val="center"/>
            </w:pPr>
            <w:r w:rsidRPr="00917F98">
              <w:t>2</w:t>
            </w:r>
          </w:p>
        </w:tc>
        <w:tc>
          <w:tcPr>
            <w:tcW w:w="3520" w:type="dxa"/>
            <w:tcBorders>
              <w:top w:val="single" w:sz="4" w:space="0" w:color="auto"/>
              <w:left w:val="single" w:sz="4" w:space="0" w:color="auto"/>
              <w:bottom w:val="single" w:sz="4" w:space="0" w:color="auto"/>
              <w:right w:val="single" w:sz="4" w:space="0" w:color="auto"/>
            </w:tcBorders>
            <w:vAlign w:val="center"/>
            <w:hideMark/>
          </w:tcPr>
          <w:p w14:paraId="4A243D78" w14:textId="77777777" w:rsidR="00403711" w:rsidRPr="00917F98" w:rsidRDefault="00403711" w:rsidP="00403711">
            <w:pPr>
              <w:jc w:val="center"/>
            </w:pPr>
            <w:r w:rsidRPr="00917F98">
              <w:t>3</w:t>
            </w:r>
          </w:p>
        </w:tc>
      </w:tr>
      <w:tr w:rsidR="00403711" w:rsidRPr="00917F98" w14:paraId="2D7CE291" w14:textId="77777777" w:rsidTr="00403711">
        <w:trPr>
          <w:trHeight w:val="847"/>
        </w:trPr>
        <w:tc>
          <w:tcPr>
            <w:tcW w:w="3518" w:type="dxa"/>
            <w:tcBorders>
              <w:top w:val="single" w:sz="4" w:space="0" w:color="auto"/>
              <w:left w:val="single" w:sz="4" w:space="0" w:color="auto"/>
              <w:bottom w:val="single" w:sz="4" w:space="0" w:color="auto"/>
              <w:right w:val="nil"/>
            </w:tcBorders>
            <w:vAlign w:val="center"/>
            <w:hideMark/>
          </w:tcPr>
          <w:p w14:paraId="064B98E4" w14:textId="77777777" w:rsidR="00403711" w:rsidRPr="00917F98" w:rsidRDefault="00403711" w:rsidP="00403711"/>
        </w:tc>
        <w:tc>
          <w:tcPr>
            <w:tcW w:w="0" w:type="auto"/>
            <w:tcBorders>
              <w:left w:val="nil"/>
              <w:right w:val="nil"/>
            </w:tcBorders>
            <w:vAlign w:val="center"/>
            <w:hideMark/>
          </w:tcPr>
          <w:p w14:paraId="1D352930" w14:textId="77777777" w:rsidR="00403711" w:rsidRPr="00917F98" w:rsidRDefault="00403711" w:rsidP="00403711">
            <w:pPr>
              <w:jc w:val="center"/>
            </w:pPr>
            <w:r w:rsidRPr="00917F98">
              <w:t>Масштаб 1: ________</w:t>
            </w:r>
          </w:p>
        </w:tc>
        <w:tc>
          <w:tcPr>
            <w:tcW w:w="0" w:type="auto"/>
            <w:tcBorders>
              <w:top w:val="single" w:sz="4" w:space="0" w:color="auto"/>
              <w:left w:val="nil"/>
              <w:bottom w:val="single" w:sz="4" w:space="0" w:color="auto"/>
              <w:right w:val="single" w:sz="4" w:space="0" w:color="auto"/>
            </w:tcBorders>
            <w:vAlign w:val="center"/>
            <w:hideMark/>
          </w:tcPr>
          <w:p w14:paraId="1B79DF6C" w14:textId="77777777" w:rsidR="00403711" w:rsidRPr="00917F98" w:rsidRDefault="00403711" w:rsidP="00403711"/>
        </w:tc>
      </w:tr>
      <w:tr w:rsidR="00403711" w:rsidRPr="00917F98" w14:paraId="1BB8E75E" w14:textId="77777777" w:rsidTr="00403711">
        <w:trPr>
          <w:trHeight w:val="282"/>
        </w:trPr>
        <w:tc>
          <w:tcPr>
            <w:tcW w:w="10556" w:type="dxa"/>
            <w:gridSpan w:val="3"/>
            <w:tcBorders>
              <w:top w:val="single" w:sz="4" w:space="0" w:color="auto"/>
              <w:left w:val="single" w:sz="4" w:space="0" w:color="auto"/>
              <w:bottom w:val="single" w:sz="4" w:space="0" w:color="auto"/>
            </w:tcBorders>
            <w:vAlign w:val="center"/>
            <w:hideMark/>
          </w:tcPr>
          <w:p w14:paraId="2B0C8E39" w14:textId="77777777" w:rsidR="00403711" w:rsidRPr="00917F98" w:rsidRDefault="00403711" w:rsidP="00403711">
            <w:r w:rsidRPr="00917F98">
              <w:t>Условные обозначения:</w:t>
            </w:r>
          </w:p>
        </w:tc>
      </w:tr>
    </w:tbl>
    <w:p w14:paraId="1F90BFA4" w14:textId="77777777" w:rsidR="00403711" w:rsidRPr="00917F98" w:rsidRDefault="00403711" w:rsidP="00403711">
      <w:pPr>
        <w:jc w:val="center"/>
      </w:pPr>
    </w:p>
    <w:p w14:paraId="0F14BCCA" w14:textId="77777777" w:rsidR="00403711" w:rsidRPr="00917F98" w:rsidRDefault="00403711" w:rsidP="00403711">
      <w:pPr>
        <w:jc w:val="both"/>
      </w:pPr>
      <w:r w:rsidRPr="00917F98">
        <w:t>______________________</w:t>
      </w:r>
      <w:r w:rsidRPr="00917F98">
        <w:br/>
      </w:r>
      <w:r w:rsidRPr="00917F98">
        <w:lastRenderedPageBreak/>
        <w:t xml:space="preserve">&lt;1&gt; Указывается в случае, если предусматривается образование двух и более </w:t>
      </w:r>
      <w:r w:rsidRPr="00917F98">
        <w:br/>
        <w:t>земельных участков.</w:t>
      </w:r>
    </w:p>
    <w:p w14:paraId="299B4C6E" w14:textId="77777777" w:rsidR="00403711" w:rsidRPr="00917F98" w:rsidRDefault="00403711" w:rsidP="00403711">
      <w:pPr>
        <w:jc w:val="both"/>
      </w:pPr>
      <w:r w:rsidRPr="00917F98">
        <w:t>&lt;2&gt; Указывается проектная площадь образуемого земельного участка, вычисленная с использованием технологических и программных средств, в том числе размещенных на официальном сайте федерального органа исполнительной власти, уполномоченного в области государственного кадастрового учета недвижимого имущества и ведения государственного кадастра недвижимости, в информационно-телекоммуникационной сети «Интернет» (далее - официальный сайт), с округлением до 1 квадратного метра. Указанное значение площади земельного участка может быть уточнено при проведении кадастровых работ не более чем на десять процентов.</w:t>
      </w:r>
    </w:p>
    <w:p w14:paraId="45CFD088" w14:textId="77777777" w:rsidR="00403711" w:rsidRPr="00917F98" w:rsidRDefault="00403711" w:rsidP="00403711">
      <w:pPr>
        <w:jc w:val="both"/>
      </w:pPr>
      <w:r w:rsidRPr="00917F98">
        <w:t>&lt;3&gt; 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p w14:paraId="507FD091" w14:textId="77777777" w:rsidR="00403711" w:rsidRPr="00917F98" w:rsidRDefault="00403711" w:rsidP="00403711">
      <w:pPr>
        <w:ind w:firstLine="567"/>
        <w:jc w:val="both"/>
      </w:pPr>
    </w:p>
    <w:p w14:paraId="52711860" w14:textId="77777777" w:rsidR="00403711" w:rsidRPr="00917F98" w:rsidRDefault="00403711" w:rsidP="00403711">
      <w:pPr>
        <w:ind w:firstLine="709"/>
        <w:rPr>
          <w:b/>
        </w:rPr>
      </w:pPr>
      <w:r w:rsidRPr="00917F98">
        <w:rPr>
          <w:b/>
        </w:rPr>
        <w:br w:type="page"/>
      </w:r>
    </w:p>
    <w:p w14:paraId="57C10293" w14:textId="77777777" w:rsidR="00403711" w:rsidRPr="00917F98" w:rsidRDefault="00403711" w:rsidP="00403711">
      <w:pPr>
        <w:ind w:firstLine="709"/>
        <w:jc w:val="right"/>
        <w:rPr>
          <w:b/>
        </w:rPr>
      </w:pPr>
      <w:r w:rsidRPr="00917F98">
        <w:rPr>
          <w:b/>
        </w:rPr>
        <w:lastRenderedPageBreak/>
        <w:t>Приложение № 2</w:t>
      </w:r>
    </w:p>
    <w:p w14:paraId="228CAA3B" w14:textId="77777777" w:rsidR="00403711" w:rsidRPr="00917F98" w:rsidRDefault="00403711" w:rsidP="00403711">
      <w:pPr>
        <w:ind w:firstLine="709"/>
        <w:jc w:val="right"/>
        <w:rPr>
          <w:b/>
        </w:rPr>
      </w:pPr>
      <w:r w:rsidRPr="00917F98">
        <w:rPr>
          <w:b/>
        </w:rPr>
        <w:t>к Административному регламенту</w:t>
      </w:r>
    </w:p>
    <w:p w14:paraId="096B5155" w14:textId="77777777" w:rsidR="00403711" w:rsidRPr="00917F98" w:rsidRDefault="00403711" w:rsidP="00403711">
      <w:pPr>
        <w:ind w:firstLine="709"/>
        <w:jc w:val="both"/>
        <w:rPr>
          <w:b/>
        </w:rPr>
      </w:pPr>
    </w:p>
    <w:p w14:paraId="751BF0AF" w14:textId="77777777" w:rsidR="00403711" w:rsidRPr="00917F98" w:rsidRDefault="00403711" w:rsidP="00403711">
      <w:pPr>
        <w:ind w:firstLine="709"/>
        <w:jc w:val="both"/>
        <w:rPr>
          <w:b/>
        </w:rPr>
      </w:pPr>
    </w:p>
    <w:p w14:paraId="4BED5C5D" w14:textId="77777777" w:rsidR="00403711" w:rsidRPr="00917F98" w:rsidRDefault="00403711" w:rsidP="00403711">
      <w:pPr>
        <w:ind w:firstLine="709"/>
        <w:jc w:val="center"/>
        <w:rPr>
          <w:b/>
          <w:bCs/>
        </w:rPr>
      </w:pPr>
      <w:r w:rsidRPr="00917F98">
        <w:rPr>
          <w:b/>
          <w:bCs/>
        </w:rPr>
        <w:t>Форма согласия на заключение соглашения о перераспределении</w:t>
      </w:r>
      <w:r w:rsidRPr="00917F98">
        <w:rPr>
          <w:b/>
          <w:bCs/>
        </w:rPr>
        <w:br/>
        <w:t>земельных участков в соответствии с утвержденным проектом межевания</w:t>
      </w:r>
      <w:r w:rsidRPr="00917F98">
        <w:rPr>
          <w:b/>
          <w:bCs/>
        </w:rPr>
        <w:br/>
        <w:t>территории</w:t>
      </w:r>
    </w:p>
    <w:p w14:paraId="6BFD401D" w14:textId="77777777" w:rsidR="00403711" w:rsidRPr="00917F98" w:rsidRDefault="00403711" w:rsidP="00403711">
      <w:pPr>
        <w:ind w:firstLine="709"/>
        <w:jc w:val="center"/>
      </w:pPr>
      <w:r w:rsidRPr="00917F98">
        <w:rPr>
          <w:b/>
          <w:bCs/>
        </w:rPr>
        <w:br/>
      </w:r>
      <w:r w:rsidRPr="00917F98">
        <w:t>Согласие на заключение соглашения о перераспределении земельных участков в</w:t>
      </w:r>
      <w:r w:rsidRPr="00917F98">
        <w:br/>
        <w:t>соответствии с утвержденным проектом межевания территории</w:t>
      </w:r>
    </w:p>
    <w:p w14:paraId="6D917AB0" w14:textId="77777777" w:rsidR="00403711" w:rsidRPr="00917F98" w:rsidRDefault="00403711" w:rsidP="00403711">
      <w:pPr>
        <w:ind w:firstLine="709"/>
        <w:jc w:val="both"/>
      </w:pPr>
    </w:p>
    <w:p w14:paraId="011CB058" w14:textId="77777777" w:rsidR="00403711" w:rsidRPr="00917F98" w:rsidRDefault="00403711" w:rsidP="00403711">
      <w:pPr>
        <w:jc w:val="center"/>
      </w:pPr>
      <w:r w:rsidRPr="00917F98">
        <w:t>от ____________ № ___________</w:t>
      </w:r>
    </w:p>
    <w:p w14:paraId="44A5E3EE" w14:textId="77777777" w:rsidR="00403711" w:rsidRPr="00917F98" w:rsidRDefault="00403711" w:rsidP="00403711">
      <w:pPr>
        <w:ind w:firstLine="709"/>
        <w:jc w:val="both"/>
      </w:pPr>
      <w:r w:rsidRPr="00917F98">
        <w:br/>
      </w:r>
    </w:p>
    <w:p w14:paraId="2B25F1A3" w14:textId="77777777" w:rsidR="00403711" w:rsidRPr="00917F98" w:rsidRDefault="00403711" w:rsidP="00403711">
      <w:pPr>
        <w:ind w:firstLine="709"/>
        <w:jc w:val="both"/>
      </w:pPr>
      <w:r w:rsidRPr="00917F98">
        <w:t>На Ваше обращение от ____________ № ___________ Администрация ____________  руководствуясь Земельным кодексом Российской Федерации, Федеральным законом от 23.06.2014 №171-ФЗ «О внесении изменений в Земельный кодекс Российской Федерации и отдельные законодательные акты Российской Федерации», Федеральным законом от 06.10.2003 № 131-ФЗ «Об общих принципах организации местного самоуправления в Российской Федерации», 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 сообщает о согласии заключить соглашение о перераспределении находящегося в частной собственности земельного участка c кадастровым номером ______________ и земель/земельных участков, находящихся в муниципальной собственности/государственная собственность на которые не разграничена.</w:t>
      </w:r>
    </w:p>
    <w:p w14:paraId="69B3C6CA" w14:textId="77777777" w:rsidR="00403711" w:rsidRPr="00917F98" w:rsidRDefault="00403711" w:rsidP="00403711">
      <w:pPr>
        <w:ind w:firstLine="709"/>
        <w:jc w:val="both"/>
      </w:pPr>
      <w:r w:rsidRPr="00917F98">
        <w:t>В соответствии с пунктом 11 статьи 39.29. Земельного кодекса Российской Федерации Вам необходимо обеспечить выполнение кадастровых работ в целях государственного кадастрового учета земельных участков, которые образуются в результате перераспределения и обратиться с заявлением о государственном кадастровом учете.</w:t>
      </w:r>
    </w:p>
    <w:tbl>
      <w:tblPr>
        <w:tblW w:w="10450" w:type="dxa"/>
        <w:tblInd w:w="-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5225"/>
      </w:tblGrid>
      <w:tr w:rsidR="00403711" w:rsidRPr="00917F98" w14:paraId="0C21DBFD" w14:textId="77777777" w:rsidTr="00403711">
        <w:trPr>
          <w:trHeight w:val="1638"/>
        </w:trPr>
        <w:tc>
          <w:tcPr>
            <w:tcW w:w="5225" w:type="dxa"/>
            <w:tcBorders>
              <w:top w:val="nil"/>
              <w:left w:val="nil"/>
              <w:bottom w:val="nil"/>
              <w:right w:val="single" w:sz="4" w:space="0" w:color="auto"/>
            </w:tcBorders>
            <w:vAlign w:val="center"/>
            <w:hideMark/>
          </w:tcPr>
          <w:p w14:paraId="30DE25A6" w14:textId="77777777" w:rsidR="00403711" w:rsidRPr="00917F98" w:rsidRDefault="00403711" w:rsidP="00403711">
            <w:pPr>
              <w:jc w:val="center"/>
            </w:pPr>
            <w:r w:rsidRPr="00917F98">
              <w:rPr>
                <w:iCs/>
              </w:rPr>
              <w:t>{Ф.И.О. должность уполномоченного</w:t>
            </w:r>
            <w:r w:rsidRPr="00917F98">
              <w:rPr>
                <w:iCs/>
              </w:rPr>
              <w:br/>
              <w:t>сотрудника}</w:t>
            </w:r>
          </w:p>
        </w:tc>
        <w:tc>
          <w:tcPr>
            <w:tcW w:w="5225" w:type="dxa"/>
            <w:tcBorders>
              <w:top w:val="single" w:sz="4" w:space="0" w:color="auto"/>
              <w:left w:val="single" w:sz="4" w:space="0" w:color="auto"/>
              <w:bottom w:val="single" w:sz="4" w:space="0" w:color="auto"/>
              <w:right w:val="single" w:sz="4" w:space="0" w:color="auto"/>
            </w:tcBorders>
            <w:vAlign w:val="center"/>
            <w:hideMark/>
          </w:tcPr>
          <w:p w14:paraId="55572B38" w14:textId="77777777" w:rsidR="00403711" w:rsidRPr="00917F98" w:rsidRDefault="00403711" w:rsidP="00403711">
            <w:pPr>
              <w:jc w:val="center"/>
            </w:pPr>
            <w:r w:rsidRPr="00917F98">
              <w:t>Сведения об</w:t>
            </w:r>
            <w:r w:rsidRPr="00917F98">
              <w:br/>
              <w:t>электронной</w:t>
            </w:r>
            <w:r w:rsidRPr="00917F98">
              <w:br/>
              <w:t>подписи</w:t>
            </w:r>
          </w:p>
        </w:tc>
      </w:tr>
    </w:tbl>
    <w:p w14:paraId="0A0127D2" w14:textId="77777777" w:rsidR="00403711" w:rsidRPr="00917F98" w:rsidRDefault="00403711" w:rsidP="00403711">
      <w:pPr>
        <w:ind w:firstLine="709"/>
        <w:jc w:val="both"/>
        <w:rPr>
          <w:b/>
        </w:rPr>
      </w:pPr>
    </w:p>
    <w:p w14:paraId="69614B86" w14:textId="77777777" w:rsidR="00403711" w:rsidRPr="00917F98" w:rsidRDefault="00403711" w:rsidP="00403711">
      <w:pPr>
        <w:ind w:firstLine="709"/>
        <w:rPr>
          <w:b/>
          <w:bCs/>
        </w:rPr>
      </w:pPr>
      <w:r w:rsidRPr="00917F98">
        <w:rPr>
          <w:b/>
          <w:bCs/>
        </w:rPr>
        <w:br w:type="page"/>
      </w:r>
    </w:p>
    <w:p w14:paraId="549B4246" w14:textId="77777777" w:rsidR="00403711" w:rsidRPr="00917F98" w:rsidRDefault="00403711" w:rsidP="00403711">
      <w:pPr>
        <w:ind w:firstLine="709"/>
        <w:jc w:val="right"/>
        <w:rPr>
          <w:b/>
        </w:rPr>
      </w:pPr>
      <w:r w:rsidRPr="00917F98">
        <w:rPr>
          <w:b/>
        </w:rPr>
        <w:lastRenderedPageBreak/>
        <w:t>Приложение № 3</w:t>
      </w:r>
    </w:p>
    <w:p w14:paraId="634A552A" w14:textId="77777777" w:rsidR="00403711" w:rsidRPr="00917F98" w:rsidRDefault="00403711" w:rsidP="00403711">
      <w:pPr>
        <w:ind w:firstLine="709"/>
        <w:jc w:val="right"/>
        <w:rPr>
          <w:b/>
        </w:rPr>
      </w:pPr>
      <w:r w:rsidRPr="00917F98">
        <w:rPr>
          <w:b/>
        </w:rPr>
        <w:t>к Административному регламенту</w:t>
      </w:r>
    </w:p>
    <w:p w14:paraId="35B20F04" w14:textId="77777777" w:rsidR="00403711" w:rsidRPr="00917F98" w:rsidRDefault="00403711" w:rsidP="00403711">
      <w:pPr>
        <w:ind w:firstLine="709"/>
        <w:jc w:val="both"/>
        <w:rPr>
          <w:b/>
          <w:bCs/>
        </w:rPr>
      </w:pPr>
      <w:r w:rsidRPr="00917F98">
        <w:rPr>
          <w:b/>
          <w:bCs/>
        </w:rPr>
        <w:t xml:space="preserve">   </w:t>
      </w:r>
    </w:p>
    <w:p w14:paraId="0AF6CF5E" w14:textId="77777777" w:rsidR="00403711" w:rsidRPr="00917F98" w:rsidRDefault="00403711" w:rsidP="00403711">
      <w:pPr>
        <w:ind w:firstLine="709"/>
        <w:jc w:val="center"/>
        <w:rPr>
          <w:b/>
          <w:bCs/>
        </w:rPr>
      </w:pPr>
      <w:r w:rsidRPr="00917F98">
        <w:rPr>
          <w:b/>
          <w:bCs/>
        </w:rPr>
        <w:t>Соглашение</w:t>
      </w:r>
    </w:p>
    <w:p w14:paraId="397E047E" w14:textId="77777777" w:rsidR="00403711" w:rsidRPr="00917F98" w:rsidRDefault="00403711" w:rsidP="00403711">
      <w:pPr>
        <w:ind w:firstLine="709"/>
        <w:jc w:val="center"/>
        <w:rPr>
          <w:b/>
          <w:bCs/>
        </w:rPr>
      </w:pPr>
      <w:r w:rsidRPr="00917F98">
        <w:rPr>
          <w:b/>
          <w:bCs/>
        </w:rPr>
        <w:t>о перераспределении земель и (или) земельных участков,</w:t>
      </w:r>
    </w:p>
    <w:p w14:paraId="327F2A38" w14:textId="77777777" w:rsidR="00403711" w:rsidRPr="00917F98" w:rsidRDefault="00403711" w:rsidP="00403711">
      <w:pPr>
        <w:ind w:firstLine="709"/>
        <w:jc w:val="center"/>
        <w:rPr>
          <w:b/>
          <w:bCs/>
        </w:rPr>
      </w:pPr>
      <w:r w:rsidRPr="00917F98">
        <w:rPr>
          <w:b/>
          <w:bCs/>
        </w:rPr>
        <w:t>находящихся в муниципальной собственности, или государственная</w:t>
      </w:r>
    </w:p>
    <w:p w14:paraId="53837505" w14:textId="77777777" w:rsidR="00403711" w:rsidRPr="00917F98" w:rsidRDefault="00403711" w:rsidP="00403711">
      <w:pPr>
        <w:ind w:firstLine="709"/>
        <w:jc w:val="center"/>
        <w:rPr>
          <w:b/>
          <w:bCs/>
        </w:rPr>
      </w:pPr>
      <w:r w:rsidRPr="00917F98">
        <w:rPr>
          <w:b/>
          <w:bCs/>
        </w:rPr>
        <w:t>собственность на которые не разграничена и земельных участков,</w:t>
      </w:r>
    </w:p>
    <w:p w14:paraId="752D1003" w14:textId="77777777" w:rsidR="00403711" w:rsidRPr="00917F98" w:rsidRDefault="00403711" w:rsidP="00403711">
      <w:pPr>
        <w:ind w:firstLine="709"/>
        <w:jc w:val="center"/>
        <w:rPr>
          <w:b/>
          <w:bCs/>
        </w:rPr>
      </w:pPr>
      <w:r w:rsidRPr="00917F98">
        <w:rPr>
          <w:b/>
          <w:bCs/>
        </w:rPr>
        <w:t>находящихся в частной собственности</w:t>
      </w:r>
    </w:p>
    <w:p w14:paraId="5CCC4311" w14:textId="77777777" w:rsidR="00403711" w:rsidRPr="00917F98" w:rsidRDefault="00403711" w:rsidP="00403711">
      <w:pPr>
        <w:ind w:firstLine="709"/>
        <w:jc w:val="center"/>
        <w:rPr>
          <w:b/>
          <w:bCs/>
        </w:rPr>
      </w:pPr>
    </w:p>
    <w:p w14:paraId="2335C64F" w14:textId="77777777" w:rsidR="00403711" w:rsidRPr="00917F98" w:rsidRDefault="00403711" w:rsidP="00403711">
      <w:pPr>
        <w:jc w:val="both"/>
        <w:rPr>
          <w:bCs/>
        </w:rPr>
      </w:pPr>
      <w:r w:rsidRPr="00917F98">
        <w:rPr>
          <w:bCs/>
        </w:rPr>
        <w:t>«___» ___________ 20___ год                                                                            № ___________</w:t>
      </w:r>
    </w:p>
    <w:p w14:paraId="61058416" w14:textId="77777777" w:rsidR="00403711" w:rsidRPr="00917F98" w:rsidRDefault="00403711" w:rsidP="00403711">
      <w:pPr>
        <w:ind w:firstLine="709"/>
        <w:jc w:val="both"/>
        <w:rPr>
          <w:bCs/>
        </w:rPr>
      </w:pPr>
      <w:r w:rsidRPr="00917F98">
        <w:rPr>
          <w:bCs/>
        </w:rPr>
        <w:t xml:space="preserve">    </w:t>
      </w:r>
    </w:p>
    <w:p w14:paraId="2BA93375" w14:textId="77777777" w:rsidR="00403711" w:rsidRPr="00917F98" w:rsidRDefault="00403711" w:rsidP="00403711">
      <w:pPr>
        <w:spacing w:line="276" w:lineRule="auto"/>
        <w:ind w:firstLine="709"/>
        <w:jc w:val="both"/>
        <w:rPr>
          <w:bCs/>
        </w:rPr>
      </w:pPr>
      <w:r w:rsidRPr="00917F98">
        <w:rPr>
          <w:bCs/>
        </w:rPr>
        <w:t xml:space="preserve">Собственник: Муниципальный район ______________________________ </w:t>
      </w:r>
      <w:proofErr w:type="gramStart"/>
      <w:r w:rsidRPr="00917F98">
        <w:rPr>
          <w:bCs/>
        </w:rPr>
        <w:t>в  лице</w:t>
      </w:r>
      <w:proofErr w:type="gramEnd"/>
      <w:r w:rsidRPr="00917F98">
        <w:rPr>
          <w:bCs/>
        </w:rPr>
        <w:t xml:space="preserve">  </w:t>
      </w:r>
      <w:sdt>
        <w:sdtPr>
          <w:id w:val="-163402300"/>
          <w:placeholder>
            <w:docPart w:val="D10484B16A0142BD8A63B17C45729158"/>
          </w:placeholder>
        </w:sdtPr>
        <w:sdtContent>
          <w:r w:rsidRPr="00917F98">
            <w:t>здесь необходимо указать должность лица, уполномоченного подписывать документ</w:t>
          </w:r>
        </w:sdtContent>
      </w:sdt>
      <w:r w:rsidRPr="00917F98">
        <w:rPr>
          <w:bCs/>
        </w:rPr>
        <w:t>,  действующий  на  основании  Устава,  именуемый  в дальнейшем как «Сторона-1», с одной стороны, и собственник_________________________________________________________________</w:t>
      </w:r>
    </w:p>
    <w:p w14:paraId="1527E5D3" w14:textId="77777777" w:rsidR="00403711" w:rsidRPr="00917F98" w:rsidRDefault="00403711" w:rsidP="00403711">
      <w:pPr>
        <w:spacing w:line="276" w:lineRule="auto"/>
        <w:ind w:firstLine="709"/>
        <w:jc w:val="both"/>
        <w:rPr>
          <w:bCs/>
        </w:rPr>
      </w:pPr>
      <w:r w:rsidRPr="00917F98">
        <w:rPr>
          <w:bCs/>
        </w:rPr>
        <w:t>(Фамилия, имя, отчество, паспортные данные собственника земельного участка) именуемый в дальнейшем как «Сторона-</w:t>
      </w:r>
      <w:proofErr w:type="gramStart"/>
      <w:r w:rsidRPr="00917F98">
        <w:rPr>
          <w:bCs/>
        </w:rPr>
        <w:t>2»  с</w:t>
      </w:r>
      <w:proofErr w:type="gramEnd"/>
      <w:r w:rsidRPr="00917F98">
        <w:rPr>
          <w:bCs/>
        </w:rPr>
        <w:t xml:space="preserve">  другой  стороны,  заключили настоящее соглашение о нижеследующем: </w:t>
      </w:r>
    </w:p>
    <w:p w14:paraId="36A88CB8" w14:textId="77777777" w:rsidR="00403711" w:rsidRPr="00917F98" w:rsidRDefault="00403711" w:rsidP="00403711">
      <w:pPr>
        <w:spacing w:line="276" w:lineRule="auto"/>
        <w:ind w:firstLine="709"/>
        <w:jc w:val="both"/>
        <w:rPr>
          <w:bCs/>
        </w:rPr>
      </w:pPr>
      <w:r w:rsidRPr="00917F98">
        <w:rPr>
          <w:bCs/>
        </w:rPr>
        <w:t xml:space="preserve">1. Стороны осуществляют перераспределение следующих </w:t>
      </w:r>
      <w:proofErr w:type="gramStart"/>
      <w:r w:rsidRPr="00917F98">
        <w:rPr>
          <w:bCs/>
        </w:rPr>
        <w:t>исходных  земельных</w:t>
      </w:r>
      <w:proofErr w:type="gramEnd"/>
      <w:r w:rsidRPr="00917F98">
        <w:rPr>
          <w:bCs/>
        </w:rPr>
        <w:t xml:space="preserve"> участков: </w:t>
      </w:r>
    </w:p>
    <w:p w14:paraId="7B2B4A1A" w14:textId="77777777" w:rsidR="00403711" w:rsidRPr="00917F98" w:rsidRDefault="00403711" w:rsidP="00403711">
      <w:pPr>
        <w:spacing w:line="276" w:lineRule="auto"/>
        <w:ind w:firstLine="709"/>
        <w:jc w:val="both"/>
        <w:rPr>
          <w:bCs/>
        </w:rPr>
      </w:pPr>
      <w:r w:rsidRPr="00917F98">
        <w:rPr>
          <w:bCs/>
        </w:rPr>
        <w:t>- земельный участок, расположенный по адресу: __________________________, кадастровый номер __________________________, общей площадью ____________ кв. м., категория земель: ______________________________________________.</w:t>
      </w:r>
    </w:p>
    <w:p w14:paraId="46C6D0CA" w14:textId="77777777" w:rsidR="00403711" w:rsidRPr="00917F98" w:rsidRDefault="00403711" w:rsidP="00403711">
      <w:pPr>
        <w:spacing w:line="276" w:lineRule="auto"/>
        <w:ind w:firstLine="709"/>
        <w:jc w:val="both"/>
        <w:rPr>
          <w:bCs/>
        </w:rPr>
      </w:pPr>
      <w:r w:rsidRPr="00917F98">
        <w:rPr>
          <w:bCs/>
        </w:rPr>
        <w:t xml:space="preserve">Данный  земельный  участок принадлежит  на праве собственности Стороне-1, на основании ___________________________________________________________, зарегистрированных   Управлением    Федеральной  службы   государственной регистрации, кадастра  и картографии  по Республике Саха (Якутия),  о чем в Едином государственном реестре недвижимости от _____________ г. сделана запись регистрации __________________. </w:t>
      </w:r>
    </w:p>
    <w:p w14:paraId="5444AD46" w14:textId="77777777" w:rsidR="00403711" w:rsidRPr="00917F98" w:rsidRDefault="00403711" w:rsidP="00403711">
      <w:pPr>
        <w:spacing w:line="276" w:lineRule="auto"/>
        <w:ind w:firstLine="709"/>
        <w:jc w:val="both"/>
        <w:rPr>
          <w:bCs/>
        </w:rPr>
      </w:pPr>
      <w:r w:rsidRPr="00917F98">
        <w:rPr>
          <w:bCs/>
        </w:rPr>
        <w:t xml:space="preserve">Данный земельный </w:t>
      </w:r>
      <w:proofErr w:type="gramStart"/>
      <w:r w:rsidRPr="00917F98">
        <w:rPr>
          <w:bCs/>
        </w:rPr>
        <w:t>участок  не</w:t>
      </w:r>
      <w:proofErr w:type="gramEnd"/>
      <w:r w:rsidRPr="00917F98">
        <w:rPr>
          <w:bCs/>
        </w:rPr>
        <w:t xml:space="preserve"> имеет ограничений (обременении), под арестом (запрещением) не состоит. </w:t>
      </w:r>
    </w:p>
    <w:p w14:paraId="69B832BD" w14:textId="77777777" w:rsidR="00403711" w:rsidRPr="00917F98" w:rsidRDefault="00403711" w:rsidP="00403711">
      <w:pPr>
        <w:spacing w:line="276" w:lineRule="auto"/>
        <w:ind w:firstLine="709"/>
        <w:jc w:val="both"/>
        <w:rPr>
          <w:bCs/>
        </w:rPr>
      </w:pPr>
      <w:r w:rsidRPr="00917F98">
        <w:rPr>
          <w:bCs/>
        </w:rPr>
        <w:t>- земельный участок, расположенный по адресу: __________________________, кадастровый номер ______________________________________________________, общей площадью _______________ кв. м., категория земель: земли населенных пунктов - ______________________________.</w:t>
      </w:r>
    </w:p>
    <w:p w14:paraId="5A7F7478" w14:textId="77777777" w:rsidR="00403711" w:rsidRPr="00917F98" w:rsidRDefault="00403711" w:rsidP="00403711">
      <w:pPr>
        <w:ind w:firstLine="709"/>
        <w:jc w:val="both"/>
        <w:rPr>
          <w:bCs/>
        </w:rPr>
      </w:pPr>
      <w:r w:rsidRPr="00917F98">
        <w:rPr>
          <w:bCs/>
        </w:rPr>
        <w:t xml:space="preserve">Данный земельный участок принадлежит на праве собственности Стороне-2, на основании ___________________________________________, зарегистрированных </w:t>
      </w:r>
      <w:proofErr w:type="gramStart"/>
      <w:r w:rsidRPr="00917F98">
        <w:rPr>
          <w:bCs/>
        </w:rPr>
        <w:t>Управлением  Федеральной</w:t>
      </w:r>
      <w:proofErr w:type="gramEnd"/>
      <w:r w:rsidRPr="00917F98">
        <w:rPr>
          <w:bCs/>
        </w:rPr>
        <w:t xml:space="preserve">  службы  государственной  регистрации,  кадастра и картографии по Республике Саха (Якутия), о чем в Едином государственном реестре недвижимости от _______________ г. сделана запись регистрации __________________________.</w:t>
      </w:r>
    </w:p>
    <w:p w14:paraId="66A40A71" w14:textId="77777777" w:rsidR="00403711" w:rsidRPr="00917F98" w:rsidRDefault="00403711" w:rsidP="00403711">
      <w:pPr>
        <w:ind w:firstLine="709"/>
        <w:jc w:val="both"/>
        <w:rPr>
          <w:bCs/>
        </w:rPr>
      </w:pPr>
      <w:r w:rsidRPr="00917F98">
        <w:rPr>
          <w:bCs/>
        </w:rPr>
        <w:t>Данный земельный участок не имеет ограничений (обременении</w:t>
      </w:r>
      <w:proofErr w:type="gramStart"/>
      <w:r w:rsidRPr="00917F98">
        <w:rPr>
          <w:bCs/>
        </w:rPr>
        <w:t>),  под</w:t>
      </w:r>
      <w:proofErr w:type="gramEnd"/>
      <w:r w:rsidRPr="00917F98">
        <w:rPr>
          <w:bCs/>
        </w:rPr>
        <w:t xml:space="preserve"> арестом (запрещением) не состоит.</w:t>
      </w:r>
    </w:p>
    <w:p w14:paraId="3E316BA4" w14:textId="77777777" w:rsidR="00403711" w:rsidRPr="00917F98" w:rsidRDefault="00403711" w:rsidP="00403711">
      <w:pPr>
        <w:ind w:firstLine="709"/>
        <w:jc w:val="both"/>
        <w:rPr>
          <w:bCs/>
        </w:rPr>
      </w:pPr>
      <w:r w:rsidRPr="00917F98">
        <w:rPr>
          <w:bCs/>
        </w:rPr>
        <w:t xml:space="preserve">2. В результате перераспределения в собственность: </w:t>
      </w:r>
    </w:p>
    <w:p w14:paraId="08FB3D36" w14:textId="77777777" w:rsidR="00403711" w:rsidRPr="00917F98" w:rsidRDefault="00403711" w:rsidP="00403711">
      <w:pPr>
        <w:ind w:firstLine="709"/>
        <w:jc w:val="both"/>
        <w:rPr>
          <w:bCs/>
        </w:rPr>
      </w:pPr>
      <w:r w:rsidRPr="00917F98">
        <w:rPr>
          <w:bCs/>
        </w:rPr>
        <w:t xml:space="preserve">- Стороне-1 передается земельный участок «ЗУ1», расположенный по адресу: ________________________, площадью ___________ (площадь прописью) кв. м., категория земель: ______________________________________________________. </w:t>
      </w:r>
    </w:p>
    <w:p w14:paraId="2967F0CC" w14:textId="77777777" w:rsidR="00403711" w:rsidRPr="00917F98" w:rsidRDefault="00403711" w:rsidP="00403711">
      <w:pPr>
        <w:ind w:firstLine="709"/>
        <w:jc w:val="both"/>
        <w:rPr>
          <w:bCs/>
        </w:rPr>
      </w:pPr>
      <w:r w:rsidRPr="00917F98">
        <w:rPr>
          <w:bCs/>
        </w:rPr>
        <w:t xml:space="preserve">Земельный  участок  «ЗУ1»  был  образован  следующим  способом:  исходный </w:t>
      </w:r>
      <w:r w:rsidRPr="00917F98">
        <w:rPr>
          <w:bCs/>
        </w:rPr>
        <w:lastRenderedPageBreak/>
        <w:t xml:space="preserve">земельный участок ___________________________ был разделен на _____ части (ЗУ1.1: площадью - ________ кв. м.,: :ЗУ 1.2: площадью - _______ кв. м.), второй исходный земельный участок ____________________________ так же был разделен   на _____ части   (ЗУ2.1:  площадью - ________ кв. м.,  ЗУ2.2: площадью - ________ кв. м.). </w:t>
      </w:r>
      <w:proofErr w:type="gramStart"/>
      <w:r w:rsidRPr="00917F98">
        <w:rPr>
          <w:bCs/>
        </w:rPr>
        <w:t>Далее  исходные</w:t>
      </w:r>
      <w:proofErr w:type="gramEnd"/>
      <w:r w:rsidRPr="00917F98">
        <w:rPr>
          <w:bCs/>
        </w:rPr>
        <w:t xml:space="preserve">  земельные участки произвели обмен образованными частями. Исходный земельный участок _________________ передал части ЗУ1.1 в состав земельного участка ________________________, в ответ приобрел часть ЗУ2.1 (см. схему перераспределения). </w:t>
      </w:r>
    </w:p>
    <w:p w14:paraId="138D9415" w14:textId="77777777" w:rsidR="00403711" w:rsidRPr="00917F98" w:rsidRDefault="00403711" w:rsidP="00403711">
      <w:pPr>
        <w:ind w:firstLine="709"/>
        <w:jc w:val="both"/>
        <w:rPr>
          <w:bCs/>
        </w:rPr>
      </w:pPr>
      <w:r w:rsidRPr="00917F98">
        <w:rPr>
          <w:bCs/>
        </w:rPr>
        <w:t>- Стороне-2 передается земельный участок «ЗУ2», расположенный по адресу: _______________________, площадью ____________ (площадь прописью) кв. м., категория земель: ______________________________________________________.</w:t>
      </w:r>
    </w:p>
    <w:p w14:paraId="3976B887" w14:textId="77777777" w:rsidR="00403711" w:rsidRPr="00917F98" w:rsidRDefault="00403711" w:rsidP="00403711">
      <w:pPr>
        <w:ind w:firstLine="709"/>
        <w:jc w:val="both"/>
        <w:rPr>
          <w:bCs/>
        </w:rPr>
      </w:pPr>
      <w:r w:rsidRPr="00917F98">
        <w:rPr>
          <w:bCs/>
        </w:rPr>
        <w:t xml:space="preserve">Земельный  участок  «ЗУ2»  был  образован  следующим  способом:  исходный земельный участок _____________________________ был разделен на две части (ЗУ2.1: площадью - ________ кв. м.,  :ЗУ2.2: площадью - ________ кв. м.), второй исходный земельный участок ____________________________ так же был разделен на две части ЗУ 1.1: площадью - ______ кв. м., :ЗУ 1.2: площадью - _________ кв. м.).  </w:t>
      </w:r>
      <w:proofErr w:type="gramStart"/>
      <w:r w:rsidRPr="00917F98">
        <w:rPr>
          <w:bCs/>
        </w:rPr>
        <w:t>Далее  исходные</w:t>
      </w:r>
      <w:proofErr w:type="gramEnd"/>
      <w:r w:rsidRPr="00917F98">
        <w:rPr>
          <w:bCs/>
        </w:rPr>
        <w:t xml:space="preserve"> земельные  участки произвели  обмен образованными частями. Исходный земельный участок _______________________ передал часть: ЗУ 2.2 в состав земельного участка ______________________, в ответ приобрел части: ЗУ 1.2 (см. схему перераспределения).</w:t>
      </w:r>
    </w:p>
    <w:p w14:paraId="1A91F726" w14:textId="77777777" w:rsidR="00403711" w:rsidRPr="00917F98" w:rsidRDefault="00403711" w:rsidP="00403711">
      <w:pPr>
        <w:ind w:firstLine="709"/>
        <w:jc w:val="both"/>
        <w:rPr>
          <w:bCs/>
        </w:rPr>
      </w:pPr>
      <w:r w:rsidRPr="00917F98">
        <w:rPr>
          <w:bCs/>
        </w:rPr>
        <w:t xml:space="preserve">3.  </w:t>
      </w:r>
      <w:proofErr w:type="gramStart"/>
      <w:r w:rsidRPr="00917F98">
        <w:rPr>
          <w:bCs/>
        </w:rPr>
        <w:t>Все  возникающие</w:t>
      </w:r>
      <w:proofErr w:type="gramEnd"/>
      <w:r w:rsidRPr="00917F98">
        <w:rPr>
          <w:bCs/>
        </w:rPr>
        <w:t xml:space="preserve">  вопросы,  не  предусмотренные  данным  соглашением, участники    сделки    должны    решать    на    основании   действующего законодательства РФ.</w:t>
      </w:r>
    </w:p>
    <w:p w14:paraId="6CC33A0E" w14:textId="77777777" w:rsidR="00403711" w:rsidRPr="00917F98" w:rsidRDefault="00403711" w:rsidP="00403711">
      <w:pPr>
        <w:ind w:firstLine="709"/>
        <w:jc w:val="both"/>
        <w:rPr>
          <w:bCs/>
        </w:rPr>
      </w:pPr>
      <w:r w:rsidRPr="00917F98">
        <w:rPr>
          <w:bCs/>
        </w:rPr>
        <w:t xml:space="preserve">4.    Соглашение    подлежит    государственной    </w:t>
      </w:r>
      <w:proofErr w:type="gramStart"/>
      <w:r w:rsidRPr="00917F98">
        <w:rPr>
          <w:bCs/>
        </w:rPr>
        <w:t>регистрации,  Стороны</w:t>
      </w:r>
      <w:proofErr w:type="gramEnd"/>
      <w:r w:rsidRPr="00917F98">
        <w:rPr>
          <w:bCs/>
        </w:rPr>
        <w:t xml:space="preserve"> приобретают  права  собственности  на  образованные  земельные  участки с момента  государственной  регистрации  права  собственности  в Управлении Федеральной  службы государственной регистрации кадастра и картографии по Республики Саха (Якутия).</w:t>
      </w:r>
    </w:p>
    <w:p w14:paraId="18970F58" w14:textId="77777777" w:rsidR="00403711" w:rsidRPr="00917F98" w:rsidRDefault="00403711" w:rsidP="00403711">
      <w:pPr>
        <w:ind w:firstLine="709"/>
        <w:jc w:val="both"/>
        <w:rPr>
          <w:bCs/>
        </w:rPr>
      </w:pPr>
      <w:r w:rsidRPr="00917F98">
        <w:rPr>
          <w:bCs/>
        </w:rPr>
        <w:t xml:space="preserve">5. Расходы по государственной регистрации несет Сторона 2. </w:t>
      </w:r>
    </w:p>
    <w:p w14:paraId="763457F1" w14:textId="77777777" w:rsidR="00403711" w:rsidRPr="00917F98" w:rsidRDefault="00403711" w:rsidP="00403711">
      <w:pPr>
        <w:ind w:firstLine="709"/>
        <w:jc w:val="both"/>
        <w:rPr>
          <w:bCs/>
        </w:rPr>
      </w:pPr>
      <w:r w:rsidRPr="00917F98">
        <w:rPr>
          <w:bCs/>
        </w:rPr>
        <w:t xml:space="preserve">6.    Настоящее соглашение   составлено </w:t>
      </w:r>
      <w:proofErr w:type="gramStart"/>
      <w:r w:rsidRPr="00917F98">
        <w:rPr>
          <w:bCs/>
        </w:rPr>
        <w:t>и  подписано</w:t>
      </w:r>
      <w:proofErr w:type="gramEnd"/>
      <w:r w:rsidRPr="00917F98">
        <w:rPr>
          <w:bCs/>
        </w:rPr>
        <w:t xml:space="preserve">  сторонами   в   трех экземплярах,  один  из  которых  хранится в Управлении Федеральной службы государственной  регистрации  кадастра  и  картографии по Республике Саха (Якутия) и по одному выдается сторонам.</w:t>
      </w:r>
    </w:p>
    <w:p w14:paraId="511EA280" w14:textId="77777777" w:rsidR="00403711" w:rsidRPr="00917F98" w:rsidRDefault="00403711" w:rsidP="00403711">
      <w:pPr>
        <w:ind w:firstLine="709"/>
        <w:jc w:val="both"/>
        <w:rPr>
          <w:bCs/>
        </w:rPr>
      </w:pPr>
    </w:p>
    <w:p w14:paraId="1F4CDC59" w14:textId="77777777" w:rsidR="00403711" w:rsidRPr="00917F98" w:rsidRDefault="00403711" w:rsidP="00403711">
      <w:pPr>
        <w:ind w:firstLine="709"/>
        <w:jc w:val="both"/>
        <w:rPr>
          <w:bCs/>
        </w:rPr>
      </w:pPr>
      <w:r w:rsidRPr="00917F98">
        <w:rPr>
          <w:bCs/>
        </w:rPr>
        <w:t>Подписи сторон:</w:t>
      </w:r>
    </w:p>
    <w:p w14:paraId="62ADFF9F" w14:textId="77777777" w:rsidR="00403711" w:rsidRPr="00917F98" w:rsidRDefault="00403711" w:rsidP="00403711">
      <w:pPr>
        <w:ind w:firstLine="709"/>
        <w:jc w:val="both"/>
        <w:rPr>
          <w:bCs/>
        </w:rPr>
      </w:pPr>
      <w:r w:rsidRPr="00917F98">
        <w:rPr>
          <w:bCs/>
        </w:rPr>
        <w:t xml:space="preserve">Сторона </w:t>
      </w:r>
      <w:proofErr w:type="gramStart"/>
      <w:r w:rsidRPr="00917F98">
        <w:rPr>
          <w:bCs/>
        </w:rPr>
        <w:t>1:  _</w:t>
      </w:r>
      <w:proofErr w:type="gramEnd"/>
      <w:r w:rsidRPr="00917F98">
        <w:rPr>
          <w:bCs/>
        </w:rPr>
        <w:t>______________________________________</w:t>
      </w:r>
    </w:p>
    <w:p w14:paraId="483466EE" w14:textId="77777777" w:rsidR="00403711" w:rsidRPr="00917F98" w:rsidRDefault="00403711" w:rsidP="00403711">
      <w:pPr>
        <w:ind w:firstLine="709"/>
        <w:jc w:val="both"/>
        <w:rPr>
          <w:bCs/>
        </w:rPr>
      </w:pPr>
    </w:p>
    <w:p w14:paraId="1D5D8F15" w14:textId="77777777" w:rsidR="00403711" w:rsidRPr="00917F98" w:rsidRDefault="00403711" w:rsidP="00403711">
      <w:pPr>
        <w:ind w:firstLine="709"/>
        <w:jc w:val="both"/>
        <w:rPr>
          <w:bCs/>
        </w:rPr>
      </w:pPr>
      <w:r w:rsidRPr="00917F98">
        <w:rPr>
          <w:bCs/>
        </w:rPr>
        <w:t>М.П. ____________________</w:t>
      </w:r>
    </w:p>
    <w:p w14:paraId="2946CB35" w14:textId="77777777" w:rsidR="00403711" w:rsidRPr="00917F98" w:rsidRDefault="00403711" w:rsidP="00403711">
      <w:pPr>
        <w:ind w:firstLine="709"/>
        <w:jc w:val="both"/>
        <w:rPr>
          <w:bCs/>
        </w:rPr>
      </w:pPr>
      <w:r w:rsidRPr="00917F98">
        <w:rPr>
          <w:bCs/>
        </w:rPr>
        <w:t xml:space="preserve">                    (подпись)</w:t>
      </w:r>
    </w:p>
    <w:p w14:paraId="1BEE7B09" w14:textId="77777777" w:rsidR="00403711" w:rsidRPr="00917F98" w:rsidRDefault="00403711" w:rsidP="00403711">
      <w:pPr>
        <w:ind w:firstLine="709"/>
        <w:jc w:val="both"/>
        <w:rPr>
          <w:bCs/>
        </w:rPr>
      </w:pPr>
      <w:r w:rsidRPr="00917F98">
        <w:rPr>
          <w:bCs/>
        </w:rPr>
        <w:t xml:space="preserve">Сторона </w:t>
      </w:r>
      <w:proofErr w:type="gramStart"/>
      <w:r w:rsidRPr="00917F98">
        <w:rPr>
          <w:bCs/>
        </w:rPr>
        <w:t>2:_</w:t>
      </w:r>
      <w:proofErr w:type="gramEnd"/>
      <w:r w:rsidRPr="00917F98">
        <w:rPr>
          <w:bCs/>
        </w:rPr>
        <w:t>_______________________________________</w:t>
      </w:r>
    </w:p>
    <w:p w14:paraId="26F2C663" w14:textId="77777777" w:rsidR="00403711" w:rsidRPr="00917F98" w:rsidRDefault="00403711" w:rsidP="00403711">
      <w:pPr>
        <w:ind w:firstLine="709"/>
        <w:jc w:val="both"/>
        <w:rPr>
          <w:bCs/>
        </w:rPr>
      </w:pPr>
    </w:p>
    <w:p w14:paraId="4AB18DB2" w14:textId="77777777" w:rsidR="00403711" w:rsidRPr="00917F98" w:rsidRDefault="00403711" w:rsidP="00403711">
      <w:pPr>
        <w:ind w:firstLine="709"/>
        <w:jc w:val="both"/>
        <w:rPr>
          <w:bCs/>
        </w:rPr>
      </w:pPr>
      <w:r w:rsidRPr="00917F98">
        <w:rPr>
          <w:bCs/>
        </w:rPr>
        <w:t>М.П. ____________________</w:t>
      </w:r>
    </w:p>
    <w:p w14:paraId="1895B551" w14:textId="77777777" w:rsidR="00403711" w:rsidRPr="00917F98" w:rsidRDefault="00403711" w:rsidP="00403711">
      <w:pPr>
        <w:ind w:firstLine="709"/>
        <w:jc w:val="both"/>
        <w:rPr>
          <w:bCs/>
        </w:rPr>
      </w:pPr>
      <w:r w:rsidRPr="00917F98">
        <w:rPr>
          <w:bCs/>
        </w:rPr>
        <w:t xml:space="preserve">                    (подпись)</w:t>
      </w:r>
    </w:p>
    <w:p w14:paraId="42599B20" w14:textId="77777777" w:rsidR="00403711" w:rsidRPr="00917F98" w:rsidRDefault="00403711" w:rsidP="00403711">
      <w:pPr>
        <w:ind w:firstLine="709"/>
        <w:jc w:val="center"/>
        <w:rPr>
          <w:b/>
          <w:bCs/>
        </w:rPr>
      </w:pPr>
      <w:r w:rsidRPr="00917F98">
        <w:rPr>
          <w:b/>
          <w:bCs/>
        </w:rPr>
        <w:br w:type="page"/>
      </w:r>
    </w:p>
    <w:p w14:paraId="02A0E508" w14:textId="77777777" w:rsidR="00403711" w:rsidRPr="00917F98" w:rsidRDefault="00403711" w:rsidP="00403711">
      <w:pPr>
        <w:ind w:firstLine="709"/>
        <w:jc w:val="right"/>
        <w:rPr>
          <w:b/>
        </w:rPr>
      </w:pPr>
      <w:r w:rsidRPr="00917F98">
        <w:rPr>
          <w:b/>
        </w:rPr>
        <w:lastRenderedPageBreak/>
        <w:t>Приложение № 4</w:t>
      </w:r>
    </w:p>
    <w:p w14:paraId="717F258A" w14:textId="77777777" w:rsidR="00403711" w:rsidRPr="00917F98" w:rsidRDefault="00403711" w:rsidP="00403711">
      <w:pPr>
        <w:ind w:firstLine="709"/>
        <w:jc w:val="right"/>
        <w:rPr>
          <w:b/>
        </w:rPr>
      </w:pPr>
      <w:r w:rsidRPr="00917F98">
        <w:rPr>
          <w:b/>
        </w:rPr>
        <w:t>к Административному регламенту</w:t>
      </w:r>
    </w:p>
    <w:p w14:paraId="35D023D6" w14:textId="77777777" w:rsidR="00403711" w:rsidRPr="00917F98" w:rsidRDefault="00403711" w:rsidP="00403711">
      <w:pPr>
        <w:ind w:firstLine="709"/>
        <w:jc w:val="center"/>
        <w:rPr>
          <w:b/>
          <w:bCs/>
        </w:rPr>
      </w:pPr>
    </w:p>
    <w:p w14:paraId="0CFB8729" w14:textId="77777777" w:rsidR="00403711" w:rsidRPr="00917F98" w:rsidRDefault="00403711" w:rsidP="00403711">
      <w:pPr>
        <w:ind w:firstLine="709"/>
        <w:jc w:val="center"/>
        <w:rPr>
          <w:b/>
          <w:bCs/>
        </w:rPr>
      </w:pPr>
      <w:r w:rsidRPr="00917F98">
        <w:rPr>
          <w:b/>
          <w:bCs/>
        </w:rPr>
        <w:t>Форма решения об отказе в предоставлении услуги</w:t>
      </w:r>
    </w:p>
    <w:p w14:paraId="287CEF23" w14:textId="77777777" w:rsidR="00403711" w:rsidRPr="00917F98" w:rsidRDefault="00403711" w:rsidP="00403711">
      <w:pPr>
        <w:ind w:firstLine="709"/>
        <w:jc w:val="center"/>
        <w:rPr>
          <w:b/>
          <w:bCs/>
        </w:rPr>
      </w:pPr>
    </w:p>
    <w:p w14:paraId="5BEED0E1" w14:textId="77777777" w:rsidR="00403711" w:rsidRPr="00917F98" w:rsidRDefault="00403711" w:rsidP="00403711">
      <w:pPr>
        <w:ind w:firstLine="709"/>
        <w:jc w:val="center"/>
        <w:rPr>
          <w:b/>
          <w:bCs/>
        </w:rPr>
      </w:pPr>
      <w:r w:rsidRPr="00917F98">
        <w:rPr>
          <w:b/>
          <w:bCs/>
        </w:rPr>
        <w:t>_______________________________________</w:t>
      </w:r>
    </w:p>
    <w:p w14:paraId="73D0264C" w14:textId="77777777" w:rsidR="00403711" w:rsidRPr="00917F98" w:rsidRDefault="00403711" w:rsidP="00403711">
      <w:pPr>
        <w:ind w:firstLine="709"/>
        <w:jc w:val="center"/>
        <w:rPr>
          <w:b/>
          <w:bCs/>
        </w:rPr>
      </w:pPr>
      <w:r w:rsidRPr="00917F98">
        <w:rPr>
          <w:b/>
          <w:bCs/>
        </w:rPr>
        <w:t>наименование уполномоченного</w:t>
      </w:r>
    </w:p>
    <w:p w14:paraId="135A144B" w14:textId="77777777" w:rsidR="00403711" w:rsidRPr="00917F98" w:rsidRDefault="00403711" w:rsidP="00403711">
      <w:pPr>
        <w:ind w:firstLine="709"/>
        <w:jc w:val="center"/>
        <w:rPr>
          <w:b/>
          <w:bCs/>
        </w:rPr>
      </w:pPr>
      <w:r w:rsidRPr="00917F98">
        <w:rPr>
          <w:b/>
          <w:bCs/>
        </w:rPr>
        <w:t>органа местного самоуправления</w:t>
      </w:r>
    </w:p>
    <w:p w14:paraId="01C93D45" w14:textId="77777777" w:rsidR="00403711" w:rsidRPr="00917F98" w:rsidRDefault="00403711" w:rsidP="00403711">
      <w:pPr>
        <w:ind w:firstLine="709"/>
        <w:jc w:val="both"/>
      </w:pPr>
      <w:r w:rsidRPr="00917F98">
        <w:rPr>
          <w:b/>
          <w:bCs/>
        </w:rPr>
        <w:br/>
      </w:r>
    </w:p>
    <w:p w14:paraId="20402023" w14:textId="77777777" w:rsidR="00403711" w:rsidRPr="00917F98" w:rsidRDefault="00403711" w:rsidP="00403711">
      <w:pPr>
        <w:ind w:left="5387"/>
      </w:pPr>
      <w:r w:rsidRPr="00917F98">
        <w:t>Кому: ________________________________</w:t>
      </w:r>
    </w:p>
    <w:p w14:paraId="571DAEAA" w14:textId="77777777" w:rsidR="00403711" w:rsidRPr="00917F98" w:rsidRDefault="00403711" w:rsidP="00403711">
      <w:pPr>
        <w:ind w:left="5387"/>
      </w:pPr>
      <w:r w:rsidRPr="00917F98">
        <w:t>(фамилия, имя, отчество – для граждан; полное наименование организации - для юридических лиц)</w:t>
      </w:r>
    </w:p>
    <w:p w14:paraId="28C29955" w14:textId="77777777" w:rsidR="00403711" w:rsidRPr="00917F98" w:rsidRDefault="00403711" w:rsidP="00403711">
      <w:pPr>
        <w:ind w:left="5387"/>
      </w:pPr>
      <w:r w:rsidRPr="00917F98">
        <w:t>Контактные данные:</w:t>
      </w:r>
    </w:p>
    <w:p w14:paraId="4C812918" w14:textId="77777777" w:rsidR="00403711" w:rsidRPr="00917F98" w:rsidRDefault="00403711" w:rsidP="00403711">
      <w:pPr>
        <w:ind w:left="5387"/>
      </w:pPr>
      <w:r w:rsidRPr="00917F98">
        <w:t>______________________________________</w:t>
      </w:r>
      <w:r w:rsidRPr="00917F98">
        <w:br/>
        <w:t>Представитель:</w:t>
      </w:r>
    </w:p>
    <w:p w14:paraId="1212680C" w14:textId="77777777" w:rsidR="00403711" w:rsidRPr="00917F98" w:rsidRDefault="00403711" w:rsidP="00403711">
      <w:pPr>
        <w:pBdr>
          <w:bottom w:val="single" w:sz="12" w:space="1" w:color="auto"/>
        </w:pBdr>
        <w:ind w:left="5387"/>
      </w:pPr>
      <w:r w:rsidRPr="00917F98">
        <w:t>______________________________________</w:t>
      </w:r>
      <w:r w:rsidRPr="00917F98">
        <w:br/>
        <w:t xml:space="preserve">Контактные данные представителя: </w:t>
      </w:r>
    </w:p>
    <w:p w14:paraId="672E3E2B" w14:textId="77777777" w:rsidR="00403711" w:rsidRPr="00917F98" w:rsidRDefault="00403711" w:rsidP="00403711">
      <w:pPr>
        <w:pBdr>
          <w:bottom w:val="single" w:sz="12" w:space="1" w:color="auto"/>
        </w:pBdr>
        <w:ind w:left="5387"/>
      </w:pPr>
    </w:p>
    <w:p w14:paraId="7413DF18" w14:textId="77777777" w:rsidR="00403711" w:rsidRPr="00917F98" w:rsidRDefault="00403711" w:rsidP="00403711">
      <w:pPr>
        <w:ind w:left="5103"/>
        <w:jc w:val="both"/>
        <w:rPr>
          <w:b/>
          <w:bCs/>
        </w:rPr>
      </w:pPr>
      <w:r w:rsidRPr="00917F98">
        <w:rPr>
          <w:b/>
          <w:bCs/>
        </w:rPr>
        <w:br/>
      </w:r>
    </w:p>
    <w:p w14:paraId="39629601" w14:textId="77777777" w:rsidR="00403711" w:rsidRPr="00917F98" w:rsidRDefault="00403711" w:rsidP="00403711">
      <w:pPr>
        <w:jc w:val="center"/>
        <w:rPr>
          <w:b/>
          <w:bCs/>
        </w:rPr>
      </w:pPr>
      <w:r w:rsidRPr="00917F98">
        <w:rPr>
          <w:b/>
          <w:bCs/>
        </w:rPr>
        <w:t>РЕШЕНИЕ</w:t>
      </w:r>
    </w:p>
    <w:p w14:paraId="162168A0" w14:textId="77777777" w:rsidR="00403711" w:rsidRPr="00917F98" w:rsidRDefault="00403711" w:rsidP="00403711">
      <w:pPr>
        <w:jc w:val="center"/>
      </w:pPr>
      <w:r w:rsidRPr="00917F98">
        <w:rPr>
          <w:bCs/>
        </w:rPr>
        <w:t>об отказе в предоставлении услуги</w:t>
      </w:r>
      <w:r w:rsidRPr="00917F98">
        <w:rPr>
          <w:bCs/>
        </w:rPr>
        <w:br/>
      </w:r>
    </w:p>
    <w:p w14:paraId="1AB787D0" w14:textId="77777777" w:rsidR="00403711" w:rsidRPr="00917F98" w:rsidRDefault="00403711" w:rsidP="00403711">
      <w:pPr>
        <w:ind w:firstLine="567"/>
        <w:jc w:val="both"/>
      </w:pPr>
      <w:r w:rsidRPr="00917F98">
        <w:t>На основании поступившего запроса, зарегистрированного _________ № ________, принято решение об отказе в предоставлении услуги по основаниям:</w:t>
      </w:r>
    </w:p>
    <w:p w14:paraId="0DE1E732" w14:textId="77777777" w:rsidR="00403711" w:rsidRPr="00917F98" w:rsidRDefault="00403711" w:rsidP="00403711">
      <w:pPr>
        <w:ind w:firstLine="567"/>
        <w:jc w:val="both"/>
      </w:pPr>
      <w:r w:rsidRPr="00917F98">
        <w:t>______________________________________________</w:t>
      </w:r>
    </w:p>
    <w:p w14:paraId="2E6F1838" w14:textId="77777777" w:rsidR="00403711" w:rsidRPr="00917F98" w:rsidRDefault="00403711" w:rsidP="00403711">
      <w:pPr>
        <w:ind w:firstLine="567"/>
        <w:jc w:val="both"/>
      </w:pPr>
      <w:r w:rsidRPr="00917F98">
        <w:t>Разъяснение причин отказа:</w:t>
      </w:r>
    </w:p>
    <w:p w14:paraId="7700F8E1" w14:textId="77777777" w:rsidR="00403711" w:rsidRPr="00917F98" w:rsidRDefault="00403711" w:rsidP="00403711">
      <w:pPr>
        <w:ind w:firstLine="567"/>
        <w:jc w:val="both"/>
      </w:pPr>
      <w:r w:rsidRPr="00917F98">
        <w:t>______________________________________________</w:t>
      </w:r>
    </w:p>
    <w:p w14:paraId="7B58B616" w14:textId="77777777" w:rsidR="00403711" w:rsidRPr="00917F98" w:rsidRDefault="00403711" w:rsidP="00403711">
      <w:pPr>
        <w:ind w:firstLine="567"/>
        <w:jc w:val="both"/>
      </w:pPr>
      <w:r w:rsidRPr="00917F98">
        <w:t>Дополнительно информируем: _____________________________________________ ____________________________________________________________________________</w:t>
      </w:r>
    </w:p>
    <w:p w14:paraId="154E6EFE" w14:textId="77777777" w:rsidR="00403711" w:rsidRPr="00917F98" w:rsidRDefault="00403711" w:rsidP="00403711">
      <w:pPr>
        <w:jc w:val="center"/>
      </w:pPr>
      <w:r w:rsidRPr="00917F98">
        <w:t>(указывается информация, необходимая для устранения причин отказа в предоставлении услуги, а также иная дополнительная информация при наличии)</w:t>
      </w:r>
    </w:p>
    <w:p w14:paraId="7D04C9A1" w14:textId="77777777" w:rsidR="00403711" w:rsidRPr="00917F98" w:rsidRDefault="00403711" w:rsidP="00403711">
      <w:pPr>
        <w:ind w:firstLine="567"/>
        <w:jc w:val="both"/>
      </w:pPr>
    </w:p>
    <w:p w14:paraId="3BB83101" w14:textId="77777777" w:rsidR="00403711" w:rsidRPr="00917F98" w:rsidRDefault="00403711" w:rsidP="00403711">
      <w:pPr>
        <w:ind w:firstLine="567"/>
        <w:jc w:val="both"/>
      </w:pPr>
      <w:r w:rsidRPr="00917F98">
        <w:t>Вы вправе повторно обратиться в орган, уполномоченный на предоставление услуги</w:t>
      </w:r>
      <w:r w:rsidRPr="00917F98">
        <w:br/>
        <w:t>с заявлением о предоставлении услуги после устранения указанных нарушений.</w:t>
      </w:r>
    </w:p>
    <w:p w14:paraId="243CD599" w14:textId="77777777" w:rsidR="00403711" w:rsidRPr="00917F98" w:rsidRDefault="00403711" w:rsidP="00403711">
      <w:pPr>
        <w:ind w:firstLine="567"/>
        <w:jc w:val="both"/>
      </w:pPr>
      <w:r w:rsidRPr="00917F98">
        <w:t>Данный отказ может быть обжалован в досудебном порядке путем направления</w:t>
      </w:r>
      <w:r w:rsidRPr="00917F98">
        <w:br/>
        <w:t>жалобы в орган, уполномоченный на предоставление услуги, а также в судебном порядке.</w:t>
      </w:r>
    </w:p>
    <w:p w14:paraId="4CDB0714" w14:textId="77777777" w:rsidR="00403711" w:rsidRPr="00917F98" w:rsidRDefault="00403711" w:rsidP="00403711">
      <w:pPr>
        <w:ind w:firstLine="709"/>
        <w:jc w:val="both"/>
        <w:rPr>
          <w:b/>
        </w:rPr>
      </w:pPr>
    </w:p>
    <w:tbl>
      <w:tblPr>
        <w:tblW w:w="10450" w:type="dxa"/>
        <w:tblInd w:w="-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5225"/>
      </w:tblGrid>
      <w:tr w:rsidR="00403711" w:rsidRPr="00917F98" w14:paraId="3365FB7B" w14:textId="77777777" w:rsidTr="00403711">
        <w:trPr>
          <w:trHeight w:val="1638"/>
        </w:trPr>
        <w:tc>
          <w:tcPr>
            <w:tcW w:w="5225" w:type="dxa"/>
            <w:tcBorders>
              <w:top w:val="nil"/>
              <w:left w:val="nil"/>
              <w:bottom w:val="nil"/>
              <w:right w:val="single" w:sz="4" w:space="0" w:color="auto"/>
            </w:tcBorders>
            <w:vAlign w:val="center"/>
            <w:hideMark/>
          </w:tcPr>
          <w:p w14:paraId="09AB6276" w14:textId="77777777" w:rsidR="00403711" w:rsidRPr="00917F98" w:rsidRDefault="00403711" w:rsidP="00403711">
            <w:pPr>
              <w:jc w:val="center"/>
            </w:pPr>
            <w:r w:rsidRPr="00917F98">
              <w:rPr>
                <w:iCs/>
              </w:rPr>
              <w:t>{Ф.И.О. должность уполномоченного</w:t>
            </w:r>
            <w:r w:rsidRPr="00917F98">
              <w:rPr>
                <w:iCs/>
              </w:rPr>
              <w:br/>
              <w:t>сотрудника}</w:t>
            </w:r>
          </w:p>
        </w:tc>
        <w:tc>
          <w:tcPr>
            <w:tcW w:w="5225" w:type="dxa"/>
            <w:tcBorders>
              <w:top w:val="single" w:sz="4" w:space="0" w:color="auto"/>
              <w:left w:val="single" w:sz="4" w:space="0" w:color="auto"/>
              <w:bottom w:val="single" w:sz="4" w:space="0" w:color="auto"/>
              <w:right w:val="single" w:sz="4" w:space="0" w:color="auto"/>
            </w:tcBorders>
            <w:vAlign w:val="center"/>
            <w:hideMark/>
          </w:tcPr>
          <w:p w14:paraId="0EECF454" w14:textId="77777777" w:rsidR="00403711" w:rsidRPr="00917F98" w:rsidRDefault="00403711" w:rsidP="00403711">
            <w:pPr>
              <w:jc w:val="center"/>
            </w:pPr>
            <w:r w:rsidRPr="00917F98">
              <w:t>Сведения об</w:t>
            </w:r>
            <w:r w:rsidRPr="00917F98">
              <w:br/>
              <w:t>электронной</w:t>
            </w:r>
            <w:r w:rsidRPr="00917F98">
              <w:br/>
              <w:t>подписи</w:t>
            </w:r>
          </w:p>
        </w:tc>
      </w:tr>
    </w:tbl>
    <w:p w14:paraId="6A6D63AA" w14:textId="77777777" w:rsidR="00403711" w:rsidRPr="00917F98" w:rsidRDefault="00403711" w:rsidP="00403711">
      <w:pPr>
        <w:ind w:firstLine="709"/>
        <w:jc w:val="both"/>
        <w:rPr>
          <w:b/>
        </w:rPr>
      </w:pPr>
    </w:p>
    <w:p w14:paraId="019563A1" w14:textId="77777777" w:rsidR="00403711" w:rsidRPr="00917F98" w:rsidRDefault="00403711" w:rsidP="00403711">
      <w:pPr>
        <w:ind w:firstLine="709"/>
        <w:jc w:val="both"/>
        <w:rPr>
          <w:b/>
        </w:rPr>
      </w:pPr>
      <w:r w:rsidRPr="00917F98">
        <w:rPr>
          <w:b/>
        </w:rPr>
        <w:br w:type="page"/>
      </w:r>
    </w:p>
    <w:p w14:paraId="5B1BB60F" w14:textId="77777777" w:rsidR="00403711" w:rsidRPr="00917F98" w:rsidRDefault="00403711" w:rsidP="00403711">
      <w:pPr>
        <w:ind w:firstLine="709"/>
        <w:jc w:val="right"/>
        <w:rPr>
          <w:b/>
        </w:rPr>
      </w:pPr>
      <w:r w:rsidRPr="00917F98">
        <w:rPr>
          <w:b/>
        </w:rPr>
        <w:lastRenderedPageBreak/>
        <w:t>Приложение № 5</w:t>
      </w:r>
    </w:p>
    <w:p w14:paraId="51243B7C" w14:textId="77777777" w:rsidR="00403711" w:rsidRPr="00917F98" w:rsidRDefault="00403711" w:rsidP="00403711">
      <w:pPr>
        <w:ind w:firstLine="709"/>
        <w:jc w:val="right"/>
        <w:rPr>
          <w:b/>
        </w:rPr>
      </w:pPr>
      <w:r w:rsidRPr="00917F98">
        <w:rPr>
          <w:b/>
        </w:rPr>
        <w:t>к Административному регламенту</w:t>
      </w:r>
    </w:p>
    <w:p w14:paraId="760AE7C6" w14:textId="77777777" w:rsidR="00403711" w:rsidRPr="00917F98" w:rsidRDefault="00403711" w:rsidP="00403711">
      <w:pPr>
        <w:ind w:firstLine="709"/>
        <w:jc w:val="center"/>
        <w:rPr>
          <w:b/>
          <w:bCs/>
        </w:rPr>
      </w:pPr>
    </w:p>
    <w:p w14:paraId="1B6A8E11" w14:textId="77777777" w:rsidR="00403711" w:rsidRPr="00917F98" w:rsidRDefault="00403711" w:rsidP="00403711">
      <w:pPr>
        <w:ind w:firstLine="709"/>
        <w:jc w:val="center"/>
        <w:rPr>
          <w:b/>
          <w:bCs/>
        </w:rPr>
      </w:pPr>
      <w:r w:rsidRPr="00917F98">
        <w:rPr>
          <w:b/>
          <w:bCs/>
        </w:rPr>
        <w:t>Форма решения об отказе в приеме документов, необходимых для предоставления услуги</w:t>
      </w:r>
    </w:p>
    <w:p w14:paraId="61D8F4D2" w14:textId="77777777" w:rsidR="00403711" w:rsidRPr="00917F98" w:rsidRDefault="00403711" w:rsidP="00403711">
      <w:pPr>
        <w:ind w:firstLine="709"/>
        <w:jc w:val="center"/>
        <w:rPr>
          <w:b/>
          <w:bCs/>
        </w:rPr>
      </w:pPr>
      <w:r w:rsidRPr="00917F98">
        <w:rPr>
          <w:b/>
          <w:bCs/>
        </w:rPr>
        <w:t>_______________________________________</w:t>
      </w:r>
    </w:p>
    <w:p w14:paraId="5B35038A" w14:textId="77777777" w:rsidR="00403711" w:rsidRPr="00917F98" w:rsidRDefault="00403711" w:rsidP="00403711">
      <w:pPr>
        <w:ind w:firstLine="709"/>
        <w:jc w:val="center"/>
        <w:rPr>
          <w:b/>
          <w:bCs/>
        </w:rPr>
      </w:pPr>
      <w:r w:rsidRPr="00917F98">
        <w:rPr>
          <w:b/>
          <w:bCs/>
        </w:rPr>
        <w:t>наименование уполномоченного</w:t>
      </w:r>
    </w:p>
    <w:p w14:paraId="1BD5AA83" w14:textId="77777777" w:rsidR="00403711" w:rsidRPr="00917F98" w:rsidRDefault="00403711" w:rsidP="00403711">
      <w:pPr>
        <w:ind w:firstLine="709"/>
        <w:jc w:val="center"/>
        <w:rPr>
          <w:b/>
          <w:bCs/>
        </w:rPr>
      </w:pPr>
      <w:r w:rsidRPr="00917F98">
        <w:rPr>
          <w:b/>
          <w:bCs/>
        </w:rPr>
        <w:t>органа местного самоуправления</w:t>
      </w:r>
    </w:p>
    <w:p w14:paraId="6EFB3436" w14:textId="77777777" w:rsidR="00403711" w:rsidRPr="00917F98" w:rsidRDefault="00403711" w:rsidP="00403711">
      <w:pPr>
        <w:ind w:firstLine="709"/>
        <w:jc w:val="both"/>
      </w:pPr>
      <w:r w:rsidRPr="00917F98">
        <w:rPr>
          <w:b/>
          <w:bCs/>
        </w:rPr>
        <w:br/>
      </w:r>
    </w:p>
    <w:p w14:paraId="360EE68A" w14:textId="77777777" w:rsidR="00403711" w:rsidRPr="00917F98" w:rsidRDefault="00403711" w:rsidP="00403711">
      <w:pPr>
        <w:ind w:left="5387"/>
      </w:pPr>
      <w:r w:rsidRPr="00917F98">
        <w:t>Кому: ________________________________</w:t>
      </w:r>
    </w:p>
    <w:p w14:paraId="74AF1DC3" w14:textId="77777777" w:rsidR="00403711" w:rsidRPr="00917F98" w:rsidRDefault="00403711" w:rsidP="00403711">
      <w:pPr>
        <w:ind w:left="5387"/>
      </w:pPr>
      <w:r w:rsidRPr="00917F98">
        <w:t>(фамилия, имя, отчество – для граждан; полное наименование организации - для юридических лиц)</w:t>
      </w:r>
    </w:p>
    <w:p w14:paraId="7D15B5AD" w14:textId="77777777" w:rsidR="00403711" w:rsidRPr="00917F98" w:rsidRDefault="00403711" w:rsidP="00403711">
      <w:pPr>
        <w:ind w:left="5387"/>
        <w:jc w:val="both"/>
      </w:pPr>
      <w:r w:rsidRPr="00917F98">
        <w:t>Почтовый адрес: _______________________</w:t>
      </w:r>
    </w:p>
    <w:p w14:paraId="44E7A728" w14:textId="77777777" w:rsidR="00403711" w:rsidRPr="00917F98" w:rsidRDefault="00403711" w:rsidP="00403711">
      <w:pPr>
        <w:ind w:left="5387"/>
        <w:jc w:val="both"/>
      </w:pPr>
      <w:r w:rsidRPr="00917F98">
        <w:t>______________________________________</w:t>
      </w:r>
    </w:p>
    <w:p w14:paraId="0604865F" w14:textId="77777777" w:rsidR="00403711" w:rsidRPr="00917F98" w:rsidRDefault="00403711" w:rsidP="00403711">
      <w:pPr>
        <w:ind w:left="5387"/>
        <w:jc w:val="both"/>
      </w:pPr>
      <w:r w:rsidRPr="00917F98">
        <w:t>Номер телефона: _______________________</w:t>
      </w:r>
    </w:p>
    <w:p w14:paraId="76A3A002" w14:textId="77777777" w:rsidR="00403711" w:rsidRPr="00917F98" w:rsidRDefault="00403711" w:rsidP="00403711">
      <w:pPr>
        <w:ind w:left="5387"/>
        <w:jc w:val="both"/>
        <w:rPr>
          <w:b/>
          <w:bCs/>
        </w:rPr>
      </w:pPr>
      <w:r w:rsidRPr="00917F98">
        <w:t xml:space="preserve">______________________________________ </w:t>
      </w:r>
      <w:r w:rsidRPr="00917F98">
        <w:br/>
      </w:r>
      <w:r w:rsidRPr="00917F98">
        <w:rPr>
          <w:b/>
          <w:bCs/>
        </w:rPr>
        <w:br/>
      </w:r>
    </w:p>
    <w:p w14:paraId="7E3E6116" w14:textId="77777777" w:rsidR="00403711" w:rsidRPr="00917F98" w:rsidRDefault="00403711" w:rsidP="00403711">
      <w:pPr>
        <w:ind w:firstLine="567"/>
        <w:jc w:val="center"/>
        <w:rPr>
          <w:b/>
          <w:bCs/>
        </w:rPr>
      </w:pPr>
      <w:r w:rsidRPr="00917F98">
        <w:rPr>
          <w:b/>
          <w:bCs/>
        </w:rPr>
        <w:t>Решение об отказе в приеме документов, необходимых для предоставления услуги</w:t>
      </w:r>
      <w:r w:rsidRPr="00917F98">
        <w:rPr>
          <w:b/>
          <w:bCs/>
        </w:rPr>
        <w:cr/>
      </w:r>
    </w:p>
    <w:p w14:paraId="3A1F8CA4" w14:textId="77777777" w:rsidR="00403711" w:rsidRPr="00917F98" w:rsidRDefault="00403711" w:rsidP="00403711">
      <w:pPr>
        <w:ind w:firstLine="567"/>
        <w:jc w:val="both"/>
      </w:pPr>
      <w:r w:rsidRPr="00917F98">
        <w:t>На основании поступившего запроса, зарегистрированного _________ № ________, принято решение об отказе в приеме документов на основании: ______________________</w:t>
      </w:r>
    </w:p>
    <w:p w14:paraId="67634EF6" w14:textId="77777777" w:rsidR="00403711" w:rsidRPr="00917F98" w:rsidRDefault="00403711" w:rsidP="00403711">
      <w:pPr>
        <w:jc w:val="both"/>
      </w:pPr>
      <w:r w:rsidRPr="00917F98">
        <w:t>____________________________________________________________________________</w:t>
      </w:r>
    </w:p>
    <w:p w14:paraId="67D915F9" w14:textId="77777777" w:rsidR="00403711" w:rsidRPr="00917F98" w:rsidRDefault="00403711" w:rsidP="00403711">
      <w:pPr>
        <w:ind w:firstLine="567"/>
        <w:jc w:val="both"/>
      </w:pPr>
      <w:r w:rsidRPr="00917F98">
        <w:t>Дополнительно информируем: _____________________________________________ ____________________________________________________________________________</w:t>
      </w:r>
    </w:p>
    <w:p w14:paraId="0E2CCCCC" w14:textId="77777777" w:rsidR="00403711" w:rsidRPr="00917F98" w:rsidRDefault="00403711" w:rsidP="00403711">
      <w:pPr>
        <w:jc w:val="center"/>
      </w:pPr>
      <w:r w:rsidRPr="00917F98">
        <w:t>(указывается информация, необходимая для устранения причин отказа в предоставлении услуги, а также иная дополнительная информация при наличии)</w:t>
      </w:r>
    </w:p>
    <w:p w14:paraId="67B971B1" w14:textId="77777777" w:rsidR="00403711" w:rsidRPr="00917F98" w:rsidRDefault="00403711" w:rsidP="00403711">
      <w:pPr>
        <w:ind w:firstLine="567"/>
        <w:jc w:val="both"/>
      </w:pPr>
    </w:p>
    <w:p w14:paraId="504B8D5C" w14:textId="77777777" w:rsidR="00403711" w:rsidRPr="00917F98" w:rsidRDefault="00403711" w:rsidP="00403711">
      <w:pPr>
        <w:ind w:firstLine="567"/>
        <w:jc w:val="both"/>
      </w:pPr>
      <w:r w:rsidRPr="00917F98">
        <w:t>Вы вправе повторно обратиться в орган, уполномоченный на предоставление услуги</w:t>
      </w:r>
      <w:r w:rsidRPr="00917F98">
        <w:br/>
        <w:t>с заявлением о предоставлении услуги после устранения указанных нарушений.</w:t>
      </w:r>
    </w:p>
    <w:p w14:paraId="7D7AD823" w14:textId="77777777" w:rsidR="00403711" w:rsidRPr="00917F98" w:rsidRDefault="00403711" w:rsidP="00403711">
      <w:pPr>
        <w:ind w:firstLine="567"/>
        <w:jc w:val="both"/>
      </w:pPr>
      <w:r w:rsidRPr="00917F98">
        <w:t>Данный отказ может быть обжалован в досудебном порядке путем направления</w:t>
      </w:r>
      <w:r w:rsidRPr="00917F98">
        <w:br/>
        <w:t>жалобы в орган, уполномоченный на предоставление услуги, а также в судебном порядке.</w:t>
      </w:r>
    </w:p>
    <w:p w14:paraId="6CC2AF1F" w14:textId="77777777" w:rsidR="00403711" w:rsidRPr="00917F98" w:rsidRDefault="00403711" w:rsidP="00403711">
      <w:pPr>
        <w:ind w:firstLine="709"/>
        <w:jc w:val="both"/>
        <w:rPr>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225"/>
        <w:gridCol w:w="5225"/>
      </w:tblGrid>
      <w:tr w:rsidR="00403711" w:rsidRPr="00917F98" w14:paraId="73DC1ADC" w14:textId="77777777" w:rsidTr="00403711">
        <w:trPr>
          <w:trHeight w:val="1638"/>
        </w:trPr>
        <w:tc>
          <w:tcPr>
            <w:tcW w:w="5225" w:type="dxa"/>
            <w:tcBorders>
              <w:top w:val="nil"/>
              <w:left w:val="nil"/>
              <w:bottom w:val="nil"/>
              <w:right w:val="single" w:sz="4" w:space="0" w:color="auto"/>
            </w:tcBorders>
            <w:vAlign w:val="center"/>
            <w:hideMark/>
          </w:tcPr>
          <w:p w14:paraId="03C53492" w14:textId="77777777" w:rsidR="00403711" w:rsidRPr="00917F98" w:rsidRDefault="00403711" w:rsidP="00403711">
            <w:pPr>
              <w:jc w:val="center"/>
            </w:pPr>
            <w:r w:rsidRPr="00917F98">
              <w:rPr>
                <w:iCs/>
              </w:rPr>
              <w:t>{Ф.И.О. должность уполномоченного</w:t>
            </w:r>
            <w:r w:rsidRPr="00917F98">
              <w:rPr>
                <w:iCs/>
              </w:rPr>
              <w:br/>
              <w:t>сотрудника}</w:t>
            </w:r>
          </w:p>
        </w:tc>
        <w:tc>
          <w:tcPr>
            <w:tcW w:w="5225" w:type="dxa"/>
            <w:tcBorders>
              <w:top w:val="single" w:sz="4" w:space="0" w:color="auto"/>
              <w:left w:val="single" w:sz="4" w:space="0" w:color="auto"/>
              <w:bottom w:val="single" w:sz="4" w:space="0" w:color="auto"/>
              <w:right w:val="single" w:sz="4" w:space="0" w:color="auto"/>
            </w:tcBorders>
            <w:vAlign w:val="center"/>
            <w:hideMark/>
          </w:tcPr>
          <w:p w14:paraId="3F7E85B4" w14:textId="77777777" w:rsidR="00403711" w:rsidRPr="00917F98" w:rsidRDefault="00403711" w:rsidP="00403711">
            <w:pPr>
              <w:jc w:val="center"/>
            </w:pPr>
            <w:r w:rsidRPr="00917F98">
              <w:t>Сведения об</w:t>
            </w:r>
            <w:r w:rsidRPr="00917F98">
              <w:br/>
              <w:t>электронной</w:t>
            </w:r>
            <w:r w:rsidRPr="00917F98">
              <w:br/>
              <w:t>подписи</w:t>
            </w:r>
          </w:p>
        </w:tc>
      </w:tr>
    </w:tbl>
    <w:p w14:paraId="5DFF6D45" w14:textId="77777777" w:rsidR="00403711" w:rsidRPr="00917F98" w:rsidRDefault="00403711" w:rsidP="00403711">
      <w:pPr>
        <w:ind w:firstLine="709"/>
        <w:jc w:val="right"/>
        <w:rPr>
          <w:b/>
        </w:rPr>
      </w:pPr>
    </w:p>
    <w:p w14:paraId="2B0FD9F1" w14:textId="77777777" w:rsidR="00403711" w:rsidRPr="00917F98" w:rsidRDefault="00403711" w:rsidP="00403711">
      <w:pPr>
        <w:ind w:firstLine="709"/>
        <w:jc w:val="right"/>
        <w:rPr>
          <w:b/>
        </w:rPr>
      </w:pPr>
    </w:p>
    <w:p w14:paraId="1A28BF48" w14:textId="77777777" w:rsidR="00403711" w:rsidRPr="00917F98" w:rsidRDefault="00403711" w:rsidP="00403711">
      <w:pPr>
        <w:ind w:firstLine="709"/>
        <w:jc w:val="right"/>
        <w:rPr>
          <w:b/>
        </w:rPr>
      </w:pPr>
    </w:p>
    <w:p w14:paraId="283EE0A2" w14:textId="77777777" w:rsidR="00403711" w:rsidRPr="00917F98" w:rsidRDefault="00403711" w:rsidP="00403711">
      <w:pPr>
        <w:ind w:firstLine="709"/>
        <w:jc w:val="right"/>
        <w:rPr>
          <w:b/>
        </w:rPr>
      </w:pPr>
    </w:p>
    <w:p w14:paraId="0F3C7887" w14:textId="77777777" w:rsidR="00403711" w:rsidRPr="00917F98" w:rsidRDefault="00403711" w:rsidP="00403711">
      <w:pPr>
        <w:ind w:firstLine="709"/>
        <w:jc w:val="right"/>
        <w:rPr>
          <w:b/>
        </w:rPr>
      </w:pPr>
    </w:p>
    <w:p w14:paraId="1DE88612" w14:textId="77777777" w:rsidR="00403711" w:rsidRPr="00917F98" w:rsidRDefault="00403711" w:rsidP="00403711">
      <w:pPr>
        <w:ind w:firstLine="709"/>
        <w:jc w:val="right"/>
        <w:rPr>
          <w:b/>
        </w:rPr>
      </w:pPr>
    </w:p>
    <w:p w14:paraId="7C6C2EC3" w14:textId="77777777" w:rsidR="00403711" w:rsidRPr="00917F98" w:rsidRDefault="00403711" w:rsidP="00403711">
      <w:pPr>
        <w:ind w:firstLine="709"/>
        <w:jc w:val="right"/>
        <w:rPr>
          <w:b/>
        </w:rPr>
      </w:pPr>
      <w:r w:rsidRPr="00917F98">
        <w:rPr>
          <w:b/>
        </w:rPr>
        <w:br w:type="page"/>
      </w:r>
    </w:p>
    <w:p w14:paraId="5D4AE0F4" w14:textId="77777777" w:rsidR="00403711" w:rsidRPr="00917F98" w:rsidRDefault="00403711" w:rsidP="00403711">
      <w:pPr>
        <w:ind w:firstLine="709"/>
        <w:jc w:val="right"/>
        <w:rPr>
          <w:b/>
        </w:rPr>
      </w:pPr>
      <w:r w:rsidRPr="00917F98">
        <w:rPr>
          <w:b/>
        </w:rPr>
        <w:lastRenderedPageBreak/>
        <w:t>Приложение № 6</w:t>
      </w:r>
    </w:p>
    <w:p w14:paraId="1CA4E30F" w14:textId="77777777" w:rsidR="00403711" w:rsidRPr="00917F98" w:rsidRDefault="00403711" w:rsidP="00403711">
      <w:pPr>
        <w:ind w:firstLine="709"/>
        <w:jc w:val="right"/>
        <w:rPr>
          <w:b/>
        </w:rPr>
      </w:pPr>
      <w:r w:rsidRPr="00917F98">
        <w:rPr>
          <w:b/>
        </w:rPr>
        <w:t>к Административному регламенту</w:t>
      </w:r>
    </w:p>
    <w:p w14:paraId="7CA777EF" w14:textId="77777777" w:rsidR="00403711" w:rsidRPr="00917F98" w:rsidRDefault="00403711" w:rsidP="00403711">
      <w:r w:rsidRPr="00917F98">
        <w:t xml:space="preserve">                                    </w:t>
      </w:r>
    </w:p>
    <w:p w14:paraId="3FB10296" w14:textId="77777777" w:rsidR="00403711" w:rsidRPr="00917F98" w:rsidRDefault="00403711" w:rsidP="00403711">
      <w:pPr>
        <w:ind w:left="5529"/>
        <w:jc w:val="both"/>
      </w:pPr>
      <w:r w:rsidRPr="00917F98">
        <w:t xml:space="preserve">Администрации </w:t>
      </w:r>
    </w:p>
    <w:p w14:paraId="04BD0A97" w14:textId="77777777" w:rsidR="00403711" w:rsidRPr="00917F98" w:rsidRDefault="00403711" w:rsidP="00403711">
      <w:pPr>
        <w:ind w:left="5529"/>
        <w:jc w:val="both"/>
      </w:pPr>
      <w:r w:rsidRPr="00917F98">
        <w:t xml:space="preserve">От _____________________________ </w:t>
      </w:r>
    </w:p>
    <w:p w14:paraId="634BEB04" w14:textId="77777777" w:rsidR="00403711" w:rsidRPr="00917F98" w:rsidRDefault="00403711" w:rsidP="00403711">
      <w:pPr>
        <w:ind w:left="5529"/>
        <w:jc w:val="both"/>
      </w:pPr>
      <w:r w:rsidRPr="00917F98">
        <w:t xml:space="preserve">(Ф.И. отчество (при наличии) - для физических лиц, полное наименование, организационно-правовая форма - для юридического лица) </w:t>
      </w:r>
    </w:p>
    <w:p w14:paraId="7283E014" w14:textId="77777777" w:rsidR="00403711" w:rsidRPr="00917F98" w:rsidRDefault="00403711" w:rsidP="00403711">
      <w:pPr>
        <w:ind w:left="5529"/>
        <w:jc w:val="both"/>
      </w:pPr>
      <w:r w:rsidRPr="00917F98">
        <w:t>_________________________________</w:t>
      </w:r>
    </w:p>
    <w:p w14:paraId="4838411F" w14:textId="77777777" w:rsidR="00403711" w:rsidRPr="00917F98" w:rsidRDefault="00403711" w:rsidP="00403711">
      <w:pPr>
        <w:ind w:left="5529"/>
        <w:jc w:val="both"/>
      </w:pPr>
      <w:r w:rsidRPr="00917F98">
        <w:t>(реквизиты документа, удостоверяющего личность заявителя (для гражданина) _________________________________</w:t>
      </w:r>
    </w:p>
    <w:p w14:paraId="312724CB" w14:textId="77777777" w:rsidR="00403711" w:rsidRPr="00917F98" w:rsidRDefault="00403711" w:rsidP="00403711">
      <w:pPr>
        <w:ind w:left="5529"/>
        <w:jc w:val="both"/>
      </w:pPr>
      <w:r w:rsidRPr="00917F98">
        <w:t>Сведения ИНН ___________________</w:t>
      </w:r>
    </w:p>
    <w:p w14:paraId="45BB541E" w14:textId="77777777" w:rsidR="00403711" w:rsidRPr="00917F98" w:rsidRDefault="00403711" w:rsidP="00403711">
      <w:pPr>
        <w:ind w:left="5529"/>
        <w:jc w:val="both"/>
      </w:pPr>
      <w:r w:rsidRPr="00917F98">
        <w:t>Сведения ОГРН/ОГРИП ___________</w:t>
      </w:r>
    </w:p>
    <w:p w14:paraId="3E96CA9B" w14:textId="77777777" w:rsidR="00403711" w:rsidRPr="00917F98" w:rsidRDefault="00403711" w:rsidP="00403711">
      <w:pPr>
        <w:ind w:left="5529"/>
        <w:jc w:val="both"/>
      </w:pPr>
      <w:r w:rsidRPr="00917F98">
        <w:t>Место жительства (для гражданина), место нахождения (для юридического лица) _________________________________</w:t>
      </w:r>
    </w:p>
    <w:p w14:paraId="39E76FA1" w14:textId="77777777" w:rsidR="00403711" w:rsidRPr="00917F98" w:rsidRDefault="00403711" w:rsidP="00403711">
      <w:pPr>
        <w:ind w:left="5529"/>
        <w:jc w:val="both"/>
      </w:pPr>
      <w:r w:rsidRPr="00917F98">
        <w:t>_________________________________</w:t>
      </w:r>
    </w:p>
    <w:p w14:paraId="7EB24CB9" w14:textId="77777777" w:rsidR="00403711" w:rsidRPr="00917F98" w:rsidRDefault="00403711" w:rsidP="00403711">
      <w:pPr>
        <w:ind w:left="5529"/>
        <w:jc w:val="both"/>
      </w:pPr>
      <w:r w:rsidRPr="00917F98">
        <w:t>Телефон: ________________________</w:t>
      </w:r>
    </w:p>
    <w:p w14:paraId="1936623A" w14:textId="77777777" w:rsidR="00403711" w:rsidRPr="00917F98" w:rsidRDefault="00403711" w:rsidP="00403711">
      <w:pPr>
        <w:ind w:left="5529"/>
        <w:jc w:val="both"/>
      </w:pPr>
      <w:r w:rsidRPr="00917F98">
        <w:t>Почтовый адрес и (или) адрес электронной почты для связи с заявителем: ______________________</w:t>
      </w:r>
    </w:p>
    <w:p w14:paraId="5662F8DA" w14:textId="77777777" w:rsidR="00403711" w:rsidRPr="00917F98" w:rsidRDefault="00403711" w:rsidP="00403711">
      <w:pPr>
        <w:jc w:val="center"/>
        <w:rPr>
          <w:b/>
        </w:rPr>
      </w:pPr>
    </w:p>
    <w:p w14:paraId="2DF19C5D" w14:textId="77777777" w:rsidR="00403711" w:rsidRPr="00917F98" w:rsidRDefault="00403711" w:rsidP="00403711">
      <w:pPr>
        <w:jc w:val="center"/>
      </w:pPr>
      <w:r w:rsidRPr="00917F98">
        <w:rPr>
          <w:b/>
        </w:rPr>
        <w:t>ЗАЯВЛЕНИЕ</w:t>
      </w:r>
    </w:p>
    <w:p w14:paraId="2908551B" w14:textId="77777777" w:rsidR="00403711" w:rsidRPr="00917F98" w:rsidRDefault="00403711" w:rsidP="00403711">
      <w:pPr>
        <w:jc w:val="center"/>
      </w:pPr>
      <w:r w:rsidRPr="00917F98">
        <w:rPr>
          <w:b/>
        </w:rPr>
        <w:t>о перераспределении земельных участков</w:t>
      </w:r>
    </w:p>
    <w:p w14:paraId="3FB5C4ED" w14:textId="77777777" w:rsidR="00403711" w:rsidRPr="00917F98" w:rsidRDefault="00403711" w:rsidP="00403711"/>
    <w:p w14:paraId="3B5082F4" w14:textId="77777777" w:rsidR="00403711" w:rsidRPr="00917F98" w:rsidRDefault="00403711" w:rsidP="00403711">
      <w:pPr>
        <w:ind w:firstLine="567"/>
        <w:jc w:val="both"/>
      </w:pPr>
      <w:r w:rsidRPr="00917F98">
        <w:t>Прошу    перераспределить     земельный (-ые) участок (-тки),   по следующему местоположению, _____________________________________________, ул. ______________________________________, ориентировочной площадью _____________________ кв. м., цель использования___________________, кадастровый  номер  земельного участка  или кадастровые номера  земельных участков перераспределение которых планируется осуществить __________________________________________</w:t>
      </w:r>
    </w:p>
    <w:p w14:paraId="1ABC8FBA" w14:textId="77777777" w:rsidR="00403711" w:rsidRPr="00917F98" w:rsidRDefault="00403711" w:rsidP="00403711">
      <w:pPr>
        <w:jc w:val="both"/>
      </w:pPr>
      <w:r w:rsidRPr="00917F98">
        <w:t>______________________________________________________________________________.</w:t>
      </w:r>
    </w:p>
    <w:p w14:paraId="4EE2982E" w14:textId="77777777" w:rsidR="00403711" w:rsidRPr="00917F98" w:rsidRDefault="00403711" w:rsidP="00403711">
      <w:pPr>
        <w:jc w:val="both"/>
      </w:pPr>
      <w:r w:rsidRPr="00917F98">
        <w:t>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 _____________________________________________________________________________________________________________________________________________________________.</w:t>
      </w:r>
    </w:p>
    <w:p w14:paraId="65F4ECBB" w14:textId="77777777" w:rsidR="00403711" w:rsidRPr="00917F98" w:rsidRDefault="00403711" w:rsidP="00403711">
      <w:pPr>
        <w:jc w:val="both"/>
      </w:pPr>
    </w:p>
    <w:p w14:paraId="002AC1D7" w14:textId="77777777" w:rsidR="00403711" w:rsidRPr="00917F98" w:rsidRDefault="00403711" w:rsidP="00403711">
      <w:pPr>
        <w:ind w:firstLine="567"/>
        <w:jc w:val="both"/>
      </w:pPr>
      <w:r w:rsidRPr="00917F98">
        <w:rPr>
          <w:b/>
        </w:rPr>
        <w:t>Приложения:</w:t>
      </w:r>
    </w:p>
    <w:tbl>
      <w:tblPr>
        <w:tblStyle w:val="af6"/>
        <w:tblW w:w="0" w:type="auto"/>
        <w:tblLook w:val="04A0" w:firstRow="1" w:lastRow="0" w:firstColumn="1" w:lastColumn="0" w:noHBand="0" w:noVBand="1"/>
      </w:tblPr>
      <w:tblGrid>
        <w:gridCol w:w="559"/>
        <w:gridCol w:w="9001"/>
      </w:tblGrid>
      <w:tr w:rsidR="00403711" w:rsidRPr="00917F98" w14:paraId="58562BD8" w14:textId="77777777" w:rsidTr="00403711">
        <w:tc>
          <w:tcPr>
            <w:tcW w:w="562" w:type="dxa"/>
          </w:tcPr>
          <w:p w14:paraId="035B0AE8" w14:textId="77777777" w:rsidR="00403711" w:rsidRPr="00917F98" w:rsidRDefault="00403711" w:rsidP="00403711">
            <w:r w:rsidRPr="00917F98">
              <w:t>№ п/п</w:t>
            </w:r>
          </w:p>
        </w:tc>
        <w:tc>
          <w:tcPr>
            <w:tcW w:w="10138" w:type="dxa"/>
          </w:tcPr>
          <w:p w14:paraId="56BE29CB" w14:textId="77777777" w:rsidR="00403711" w:rsidRPr="00917F98" w:rsidRDefault="00403711" w:rsidP="00403711">
            <w:pPr>
              <w:jc w:val="center"/>
            </w:pPr>
            <w:r w:rsidRPr="00917F98">
              <w:t>Наименование документа</w:t>
            </w:r>
          </w:p>
        </w:tc>
      </w:tr>
      <w:tr w:rsidR="00403711" w:rsidRPr="00917F98" w14:paraId="32751358" w14:textId="77777777" w:rsidTr="00403711">
        <w:tc>
          <w:tcPr>
            <w:tcW w:w="562" w:type="dxa"/>
          </w:tcPr>
          <w:p w14:paraId="7CDCE205" w14:textId="77777777" w:rsidR="00403711" w:rsidRPr="00917F98" w:rsidRDefault="00403711" w:rsidP="00403711"/>
        </w:tc>
        <w:tc>
          <w:tcPr>
            <w:tcW w:w="10138" w:type="dxa"/>
          </w:tcPr>
          <w:p w14:paraId="40D7D0E1" w14:textId="77777777" w:rsidR="00403711" w:rsidRPr="00917F98" w:rsidRDefault="00403711" w:rsidP="00403711"/>
        </w:tc>
      </w:tr>
      <w:tr w:rsidR="00403711" w:rsidRPr="00917F98" w14:paraId="7F0AFCF6" w14:textId="77777777" w:rsidTr="00403711">
        <w:tc>
          <w:tcPr>
            <w:tcW w:w="562" w:type="dxa"/>
          </w:tcPr>
          <w:p w14:paraId="5073D502" w14:textId="77777777" w:rsidR="00403711" w:rsidRPr="00917F98" w:rsidRDefault="00403711" w:rsidP="00403711"/>
        </w:tc>
        <w:tc>
          <w:tcPr>
            <w:tcW w:w="10138" w:type="dxa"/>
          </w:tcPr>
          <w:p w14:paraId="06BF96DB" w14:textId="77777777" w:rsidR="00403711" w:rsidRPr="00917F98" w:rsidRDefault="00403711" w:rsidP="00403711"/>
        </w:tc>
      </w:tr>
      <w:tr w:rsidR="00403711" w:rsidRPr="00917F98" w14:paraId="4D0BD239" w14:textId="77777777" w:rsidTr="00403711">
        <w:tc>
          <w:tcPr>
            <w:tcW w:w="562" w:type="dxa"/>
          </w:tcPr>
          <w:p w14:paraId="63976C6A" w14:textId="77777777" w:rsidR="00403711" w:rsidRPr="00917F98" w:rsidRDefault="00403711" w:rsidP="00403711"/>
        </w:tc>
        <w:tc>
          <w:tcPr>
            <w:tcW w:w="10138" w:type="dxa"/>
          </w:tcPr>
          <w:p w14:paraId="432712DF" w14:textId="77777777" w:rsidR="00403711" w:rsidRPr="00917F98" w:rsidRDefault="00403711" w:rsidP="00403711"/>
        </w:tc>
      </w:tr>
    </w:tbl>
    <w:p w14:paraId="598CAD0C" w14:textId="77777777" w:rsidR="00403711" w:rsidRPr="00917F98" w:rsidRDefault="00403711" w:rsidP="00403711"/>
    <w:p w14:paraId="04D7851F" w14:textId="77777777" w:rsidR="00403711" w:rsidRPr="00917F98" w:rsidRDefault="00403711" w:rsidP="00403711">
      <w:pPr>
        <w:jc w:val="both"/>
      </w:pPr>
      <w:r w:rsidRPr="00917F98">
        <w:t xml:space="preserve">     В соответствии со </w:t>
      </w:r>
      <w:r w:rsidRPr="00917F98">
        <w:rPr>
          <w:b/>
        </w:rPr>
        <w:t>статьей 6</w:t>
      </w:r>
      <w:r w:rsidRPr="00917F98">
        <w:t xml:space="preserve"> Федерального закона от 27.07.2006 г. № 152-ФЗ «О </w:t>
      </w:r>
      <w:proofErr w:type="gramStart"/>
      <w:r w:rsidRPr="00917F98">
        <w:t>персональных  данных</w:t>
      </w:r>
      <w:proofErr w:type="gramEnd"/>
      <w:r w:rsidRPr="00917F98">
        <w:t>»  даю  согласие   на  обработку  своих персональных данных.</w:t>
      </w:r>
    </w:p>
    <w:p w14:paraId="5B1AAEFB" w14:textId="77777777" w:rsidR="00403711" w:rsidRPr="00917F98" w:rsidRDefault="00403711" w:rsidP="00403711"/>
    <w:p w14:paraId="29B7C048" w14:textId="77777777" w:rsidR="00403711" w:rsidRPr="00917F98" w:rsidRDefault="00403711" w:rsidP="00403711">
      <w:r w:rsidRPr="00917F98">
        <w:lastRenderedPageBreak/>
        <w:t>Подпись ____________________                                          Дата ______________________</w:t>
      </w:r>
    </w:p>
    <w:p w14:paraId="09584F9E" w14:textId="77777777" w:rsidR="00403711" w:rsidRPr="00917F98" w:rsidRDefault="00403711" w:rsidP="00403711">
      <w:r w:rsidRPr="00917F98">
        <w:br w:type="page"/>
      </w:r>
    </w:p>
    <w:p w14:paraId="1BF3227D" w14:textId="77777777" w:rsidR="00403711" w:rsidRPr="00917F98" w:rsidRDefault="00403711" w:rsidP="00403711">
      <w:pPr>
        <w:ind w:firstLine="709"/>
        <w:jc w:val="right"/>
        <w:rPr>
          <w:b/>
        </w:rPr>
      </w:pPr>
      <w:r w:rsidRPr="00917F98">
        <w:rPr>
          <w:b/>
        </w:rPr>
        <w:lastRenderedPageBreak/>
        <w:t>Приложение № 7</w:t>
      </w:r>
    </w:p>
    <w:p w14:paraId="597ED0D4" w14:textId="77777777" w:rsidR="00403711" w:rsidRPr="00917F98" w:rsidRDefault="00403711" w:rsidP="00403711">
      <w:pPr>
        <w:ind w:firstLine="709"/>
        <w:jc w:val="right"/>
        <w:rPr>
          <w:b/>
        </w:rPr>
      </w:pPr>
      <w:r w:rsidRPr="00917F98">
        <w:rPr>
          <w:b/>
        </w:rPr>
        <w:t>к Административному регламенту</w:t>
      </w:r>
    </w:p>
    <w:p w14:paraId="711E306D" w14:textId="77777777" w:rsidR="00403711" w:rsidRPr="00917F98" w:rsidRDefault="00403711" w:rsidP="00403711">
      <w:r w:rsidRPr="00917F98">
        <w:t xml:space="preserve">                                    </w:t>
      </w:r>
    </w:p>
    <w:p w14:paraId="2E34B684" w14:textId="77777777" w:rsidR="00403711" w:rsidRPr="00917F98" w:rsidRDefault="00403711" w:rsidP="00403711">
      <w:pPr>
        <w:ind w:left="5529"/>
        <w:jc w:val="both"/>
      </w:pPr>
      <w:r w:rsidRPr="00917F98">
        <w:t xml:space="preserve">Администрации </w:t>
      </w:r>
    </w:p>
    <w:p w14:paraId="374AB59A" w14:textId="77777777" w:rsidR="00403711" w:rsidRPr="00917F98" w:rsidRDefault="00403711" w:rsidP="00403711">
      <w:pPr>
        <w:ind w:left="5529"/>
        <w:jc w:val="both"/>
      </w:pPr>
      <w:r w:rsidRPr="00917F98">
        <w:t xml:space="preserve">От _________________________________ </w:t>
      </w:r>
    </w:p>
    <w:p w14:paraId="4825B202" w14:textId="77777777" w:rsidR="00403711" w:rsidRPr="00917F98" w:rsidRDefault="00403711" w:rsidP="00403711">
      <w:pPr>
        <w:ind w:left="5529"/>
        <w:jc w:val="both"/>
      </w:pPr>
      <w:r w:rsidRPr="00917F98">
        <w:t xml:space="preserve">(Ф.И. отчество (при наличии) - для физических лиц, полное наименование, организационно-правовая форма - для юридического лица) </w:t>
      </w:r>
    </w:p>
    <w:p w14:paraId="692AC121" w14:textId="77777777" w:rsidR="00403711" w:rsidRPr="00917F98" w:rsidRDefault="00403711" w:rsidP="00403711">
      <w:pPr>
        <w:ind w:left="5529"/>
        <w:jc w:val="both"/>
      </w:pPr>
      <w:r w:rsidRPr="00917F98">
        <w:t>_________________________________</w:t>
      </w:r>
    </w:p>
    <w:p w14:paraId="283FF6FE" w14:textId="77777777" w:rsidR="00403711" w:rsidRPr="00917F98" w:rsidRDefault="00403711" w:rsidP="00403711">
      <w:pPr>
        <w:ind w:left="5529"/>
        <w:jc w:val="both"/>
      </w:pPr>
      <w:r w:rsidRPr="00917F98">
        <w:t>(реквизиты документа, удостоверяющего                                      личность заявителя (для гражданина) _________________________________</w:t>
      </w:r>
    </w:p>
    <w:p w14:paraId="38F3263F" w14:textId="77777777" w:rsidR="00403711" w:rsidRPr="00917F98" w:rsidRDefault="00403711" w:rsidP="00403711">
      <w:pPr>
        <w:ind w:left="5529"/>
        <w:jc w:val="both"/>
      </w:pPr>
      <w:r w:rsidRPr="00917F98">
        <w:t>Сведения ИНН ___________________</w:t>
      </w:r>
    </w:p>
    <w:p w14:paraId="630F0CA9" w14:textId="77777777" w:rsidR="00403711" w:rsidRPr="00917F98" w:rsidRDefault="00403711" w:rsidP="00403711">
      <w:pPr>
        <w:ind w:left="5529"/>
        <w:jc w:val="both"/>
      </w:pPr>
      <w:r w:rsidRPr="00917F98">
        <w:t>Сведения ОГРН/ОГРИП ___________</w:t>
      </w:r>
    </w:p>
    <w:p w14:paraId="53659E10" w14:textId="77777777" w:rsidR="00403711" w:rsidRPr="00917F98" w:rsidRDefault="00403711" w:rsidP="00403711">
      <w:pPr>
        <w:ind w:left="5529"/>
        <w:jc w:val="both"/>
      </w:pPr>
      <w:r w:rsidRPr="00917F98">
        <w:t>Место жительства (для гражданина), место нахождения (для юридического                                    лица) _________________________________</w:t>
      </w:r>
    </w:p>
    <w:p w14:paraId="7C6DB083" w14:textId="77777777" w:rsidR="00403711" w:rsidRPr="00917F98" w:rsidRDefault="00403711" w:rsidP="00403711">
      <w:pPr>
        <w:ind w:left="5529"/>
        <w:jc w:val="both"/>
      </w:pPr>
      <w:r w:rsidRPr="00917F98">
        <w:t>_________________________________</w:t>
      </w:r>
    </w:p>
    <w:p w14:paraId="17199697" w14:textId="77777777" w:rsidR="00403711" w:rsidRPr="00917F98" w:rsidRDefault="00403711" w:rsidP="00403711">
      <w:pPr>
        <w:ind w:left="5529"/>
        <w:jc w:val="both"/>
      </w:pPr>
      <w:r w:rsidRPr="00917F98">
        <w:t>Телефон: _________________________________</w:t>
      </w:r>
    </w:p>
    <w:p w14:paraId="4BB2E237" w14:textId="77777777" w:rsidR="00403711" w:rsidRPr="00917F98" w:rsidRDefault="00403711" w:rsidP="00403711">
      <w:pPr>
        <w:ind w:left="5529"/>
        <w:jc w:val="both"/>
      </w:pPr>
      <w:r w:rsidRPr="00917F98">
        <w:t>Почтовый адрес и (или) адрес                                     электронной почты для связи с заявителем: _________________________________</w:t>
      </w:r>
    </w:p>
    <w:p w14:paraId="289D3D23" w14:textId="77777777" w:rsidR="00403711" w:rsidRPr="00917F98" w:rsidRDefault="00403711" w:rsidP="00403711">
      <w:pPr>
        <w:jc w:val="center"/>
        <w:rPr>
          <w:b/>
        </w:rPr>
      </w:pPr>
    </w:p>
    <w:p w14:paraId="333F236F" w14:textId="77777777" w:rsidR="00403711" w:rsidRPr="00917F98" w:rsidRDefault="00403711" w:rsidP="00403711">
      <w:pPr>
        <w:jc w:val="center"/>
      </w:pPr>
      <w:r w:rsidRPr="00917F98">
        <w:rPr>
          <w:b/>
        </w:rPr>
        <w:t>ЗАЯВЛЕНИЕ</w:t>
      </w:r>
    </w:p>
    <w:p w14:paraId="183F2A40" w14:textId="77777777" w:rsidR="00403711" w:rsidRPr="00917F98" w:rsidRDefault="00403711" w:rsidP="00403711">
      <w:pPr>
        <w:jc w:val="center"/>
      </w:pPr>
      <w:r w:rsidRPr="00917F98">
        <w:rPr>
          <w:b/>
        </w:rPr>
        <w:t>о заключении соглашения</w:t>
      </w:r>
    </w:p>
    <w:p w14:paraId="4A449352" w14:textId="77777777" w:rsidR="00403711" w:rsidRPr="00917F98" w:rsidRDefault="00403711" w:rsidP="00403711"/>
    <w:p w14:paraId="43D481DD" w14:textId="77777777" w:rsidR="00403711" w:rsidRPr="00917F98" w:rsidRDefault="00403711" w:rsidP="00403711">
      <w:pPr>
        <w:ind w:firstLine="567"/>
        <w:jc w:val="both"/>
      </w:pPr>
      <w:r w:rsidRPr="00917F98">
        <w:t>Прошу   заключить   соглашение    на   образованные   в   результате перераспределения    земельного   участка    или    земельных   участков, расположенного (-ых) по следующему(-им) местоположению(-иям), ________________________________________________, ул. _______________________________, ориентировочной площадью _____________________ кв. м., цель использования___________________, кадастровый  номер  земельного участка  или кадастровые номера  земельных участков _______________</w:t>
      </w:r>
    </w:p>
    <w:p w14:paraId="4A86C34A" w14:textId="77777777" w:rsidR="00403711" w:rsidRPr="00917F98" w:rsidRDefault="00403711" w:rsidP="00403711">
      <w:pPr>
        <w:jc w:val="both"/>
      </w:pPr>
      <w:r w:rsidRPr="00917F98">
        <w:t>______________________________________________________________________________.</w:t>
      </w:r>
    </w:p>
    <w:p w14:paraId="2EFEDD14" w14:textId="77777777" w:rsidR="00403711" w:rsidRPr="00917F98" w:rsidRDefault="00403711" w:rsidP="00403711">
      <w:pPr>
        <w:jc w:val="both"/>
      </w:pPr>
    </w:p>
    <w:p w14:paraId="02741106" w14:textId="77777777" w:rsidR="00403711" w:rsidRPr="00917F98" w:rsidRDefault="00403711" w:rsidP="00403711">
      <w:pPr>
        <w:ind w:firstLine="567"/>
        <w:jc w:val="both"/>
      </w:pPr>
      <w:r w:rsidRPr="00917F98">
        <w:rPr>
          <w:b/>
        </w:rPr>
        <w:t>Приложения:</w:t>
      </w:r>
    </w:p>
    <w:tbl>
      <w:tblPr>
        <w:tblStyle w:val="af6"/>
        <w:tblW w:w="0" w:type="auto"/>
        <w:tblLook w:val="04A0" w:firstRow="1" w:lastRow="0" w:firstColumn="1" w:lastColumn="0" w:noHBand="0" w:noVBand="1"/>
      </w:tblPr>
      <w:tblGrid>
        <w:gridCol w:w="559"/>
        <w:gridCol w:w="9001"/>
      </w:tblGrid>
      <w:tr w:rsidR="00403711" w:rsidRPr="00917F98" w14:paraId="0D60A6E7" w14:textId="77777777" w:rsidTr="00403711">
        <w:tc>
          <w:tcPr>
            <w:tcW w:w="562" w:type="dxa"/>
          </w:tcPr>
          <w:p w14:paraId="39BDD4F8" w14:textId="77777777" w:rsidR="00403711" w:rsidRPr="00917F98" w:rsidRDefault="00403711" w:rsidP="00403711">
            <w:r w:rsidRPr="00917F98">
              <w:t>№ п/п</w:t>
            </w:r>
          </w:p>
        </w:tc>
        <w:tc>
          <w:tcPr>
            <w:tcW w:w="10138" w:type="dxa"/>
          </w:tcPr>
          <w:p w14:paraId="429FF401" w14:textId="77777777" w:rsidR="00403711" w:rsidRPr="00917F98" w:rsidRDefault="00403711" w:rsidP="00403711">
            <w:pPr>
              <w:jc w:val="center"/>
            </w:pPr>
            <w:r w:rsidRPr="00917F98">
              <w:t>Наименование документа</w:t>
            </w:r>
          </w:p>
        </w:tc>
      </w:tr>
      <w:tr w:rsidR="00403711" w:rsidRPr="00917F98" w14:paraId="56F057EA" w14:textId="77777777" w:rsidTr="00403711">
        <w:tc>
          <w:tcPr>
            <w:tcW w:w="562" w:type="dxa"/>
          </w:tcPr>
          <w:p w14:paraId="4FEFABE8" w14:textId="77777777" w:rsidR="00403711" w:rsidRPr="00917F98" w:rsidRDefault="00403711" w:rsidP="00403711"/>
        </w:tc>
        <w:tc>
          <w:tcPr>
            <w:tcW w:w="10138" w:type="dxa"/>
          </w:tcPr>
          <w:p w14:paraId="38A2C1C4" w14:textId="77777777" w:rsidR="00403711" w:rsidRPr="00917F98" w:rsidRDefault="00403711" w:rsidP="00403711"/>
        </w:tc>
      </w:tr>
      <w:tr w:rsidR="00403711" w:rsidRPr="00917F98" w14:paraId="0D9C56E3" w14:textId="77777777" w:rsidTr="00403711">
        <w:tc>
          <w:tcPr>
            <w:tcW w:w="562" w:type="dxa"/>
          </w:tcPr>
          <w:p w14:paraId="5D69926F" w14:textId="77777777" w:rsidR="00403711" w:rsidRPr="00917F98" w:rsidRDefault="00403711" w:rsidP="00403711"/>
        </w:tc>
        <w:tc>
          <w:tcPr>
            <w:tcW w:w="10138" w:type="dxa"/>
            <w:tcBorders>
              <w:bottom w:val="single" w:sz="4" w:space="0" w:color="auto"/>
            </w:tcBorders>
          </w:tcPr>
          <w:p w14:paraId="362391C7" w14:textId="77777777" w:rsidR="00403711" w:rsidRPr="00917F98" w:rsidRDefault="00403711" w:rsidP="00403711"/>
        </w:tc>
      </w:tr>
      <w:tr w:rsidR="00403711" w:rsidRPr="00917F98" w14:paraId="6BF2232E" w14:textId="77777777" w:rsidTr="00403711">
        <w:tc>
          <w:tcPr>
            <w:tcW w:w="562" w:type="dxa"/>
          </w:tcPr>
          <w:p w14:paraId="41BE02E7" w14:textId="77777777" w:rsidR="00403711" w:rsidRPr="00917F98" w:rsidRDefault="00403711" w:rsidP="00403711"/>
        </w:tc>
        <w:tc>
          <w:tcPr>
            <w:tcW w:w="10138" w:type="dxa"/>
            <w:tcBorders>
              <w:bottom w:val="single" w:sz="4" w:space="0" w:color="auto"/>
            </w:tcBorders>
          </w:tcPr>
          <w:p w14:paraId="318239DA" w14:textId="77777777" w:rsidR="00403711" w:rsidRPr="00917F98" w:rsidRDefault="00403711" w:rsidP="00403711"/>
        </w:tc>
      </w:tr>
    </w:tbl>
    <w:p w14:paraId="433C8463" w14:textId="77777777" w:rsidR="00403711" w:rsidRPr="00917F98" w:rsidRDefault="00403711" w:rsidP="00403711"/>
    <w:p w14:paraId="03AF9A5E" w14:textId="77777777" w:rsidR="00403711" w:rsidRPr="00917F98" w:rsidRDefault="00403711" w:rsidP="00403711">
      <w:pPr>
        <w:jc w:val="both"/>
      </w:pPr>
      <w:r w:rsidRPr="00917F98">
        <w:t xml:space="preserve">     В соответствии со </w:t>
      </w:r>
      <w:r w:rsidRPr="00917F98">
        <w:rPr>
          <w:b/>
        </w:rPr>
        <w:t>статьей 6</w:t>
      </w:r>
      <w:r w:rsidRPr="00917F98">
        <w:t xml:space="preserve"> Федерального закона от 27.07.2006 г. № 152-ФЗ «О </w:t>
      </w:r>
      <w:proofErr w:type="gramStart"/>
      <w:r w:rsidRPr="00917F98">
        <w:t>персональных  данных</w:t>
      </w:r>
      <w:proofErr w:type="gramEnd"/>
      <w:r w:rsidRPr="00917F98">
        <w:t>»  даю  согласие   на  обработку  своих персональных данных.</w:t>
      </w:r>
    </w:p>
    <w:p w14:paraId="02C1B7CF" w14:textId="77777777" w:rsidR="00403711" w:rsidRPr="00917F98" w:rsidRDefault="00403711" w:rsidP="00403711"/>
    <w:p w14:paraId="5CB52164" w14:textId="77777777" w:rsidR="00403711" w:rsidRPr="00917F98" w:rsidRDefault="00403711" w:rsidP="00403711">
      <w:r w:rsidRPr="00917F98">
        <w:t>Подпись ____________________                                               Дата ______________________</w:t>
      </w:r>
    </w:p>
    <w:p w14:paraId="2BCEE514" w14:textId="77777777" w:rsidR="00403711" w:rsidRPr="00917F98" w:rsidRDefault="00403711" w:rsidP="00403711"/>
    <w:p w14:paraId="3B370263" w14:textId="77777777" w:rsidR="00403711" w:rsidRPr="00917F98" w:rsidRDefault="00403711" w:rsidP="00403711">
      <w:pPr>
        <w:ind w:firstLine="709"/>
        <w:rPr>
          <w:b/>
        </w:rPr>
      </w:pPr>
      <w:r w:rsidRPr="00917F98">
        <w:rPr>
          <w:b/>
        </w:rPr>
        <w:br w:type="page"/>
      </w:r>
    </w:p>
    <w:p w14:paraId="48636CCD" w14:textId="77777777" w:rsidR="00403711" w:rsidRPr="00917F98" w:rsidRDefault="00403711" w:rsidP="00403711">
      <w:pPr>
        <w:ind w:firstLine="709"/>
        <w:jc w:val="right"/>
        <w:rPr>
          <w:b/>
        </w:rPr>
      </w:pPr>
      <w:r w:rsidRPr="00917F98">
        <w:rPr>
          <w:b/>
        </w:rPr>
        <w:lastRenderedPageBreak/>
        <w:t>Приложение № 8</w:t>
      </w:r>
    </w:p>
    <w:p w14:paraId="2951D056" w14:textId="77777777" w:rsidR="00403711" w:rsidRPr="00917F98" w:rsidRDefault="00403711" w:rsidP="00403711">
      <w:pPr>
        <w:ind w:firstLine="709"/>
        <w:jc w:val="right"/>
        <w:rPr>
          <w:b/>
        </w:rPr>
      </w:pPr>
      <w:r w:rsidRPr="00917F98">
        <w:rPr>
          <w:b/>
        </w:rPr>
        <w:t>к Административному регламенту</w:t>
      </w:r>
    </w:p>
    <w:p w14:paraId="42B2413E" w14:textId="77777777" w:rsidR="00403711" w:rsidRPr="00917F98" w:rsidRDefault="00403711" w:rsidP="00403711">
      <w:pPr>
        <w:spacing w:after="160" w:line="259" w:lineRule="auto"/>
        <w:rPr>
          <w:b/>
        </w:rPr>
      </w:pPr>
    </w:p>
    <w:p w14:paraId="4B7DC4BC" w14:textId="77777777" w:rsidR="00403711" w:rsidRPr="00917F98" w:rsidRDefault="00403711" w:rsidP="00403711">
      <w:pPr>
        <w:ind w:left="142"/>
        <w:jc w:val="center"/>
        <w:rPr>
          <w:rFonts w:eastAsiaTheme="minorHAnsi"/>
          <w:lang w:eastAsia="en-US"/>
        </w:rPr>
      </w:pPr>
      <w:r w:rsidRPr="00917F98">
        <w:rPr>
          <w:rFonts w:eastAsiaTheme="minorHAnsi"/>
          <w:lang w:eastAsia="en-US"/>
        </w:rPr>
        <w:t>Блок-схема предоставления муниципальной услуги</w:t>
      </w:r>
    </w:p>
    <w:p w14:paraId="32F138A3" w14:textId="77777777" w:rsidR="00403711" w:rsidRPr="00917F98" w:rsidRDefault="00403711" w:rsidP="00403711">
      <w:pPr>
        <w:ind w:left="142"/>
        <w:jc w:val="center"/>
        <w:rPr>
          <w:rFonts w:eastAsiaTheme="minorHAnsi"/>
          <w:lang w:eastAsia="en-US"/>
        </w:rPr>
      </w:pPr>
    </w:p>
    <w:p w14:paraId="6B16A4F9" w14:textId="77777777" w:rsidR="00403711" w:rsidRPr="00917F98" w:rsidRDefault="00403711" w:rsidP="00403711">
      <w:pPr>
        <w:ind w:left="142"/>
        <w:jc w:val="center"/>
        <w:rPr>
          <w:rFonts w:eastAsiaTheme="minorHAnsi"/>
          <w:lang w:eastAsia="en-US"/>
        </w:rPr>
      </w:pPr>
    </w:p>
    <w:p w14:paraId="5EC3C38A" w14:textId="77777777" w:rsidR="00403711" w:rsidRPr="00917F98" w:rsidRDefault="00403711" w:rsidP="00403711">
      <w:pPr>
        <w:ind w:left="142"/>
        <w:jc w:val="center"/>
        <w:rPr>
          <w:rFonts w:eastAsiaTheme="minorHAnsi"/>
          <w:lang w:eastAsia="en-US"/>
        </w:rPr>
      </w:pPr>
      <w:r w:rsidRPr="00917F98">
        <w:rPr>
          <w:rFonts w:eastAsiaTheme="minorHAnsi"/>
          <w:noProof/>
        </w:rPr>
        <mc:AlternateContent>
          <mc:Choice Requires="wps">
            <w:drawing>
              <wp:anchor distT="0" distB="0" distL="114300" distR="114300" simplePos="0" relativeHeight="251676672" behindDoc="0" locked="0" layoutInCell="1" allowOverlap="1" wp14:anchorId="66B7B09E" wp14:editId="2FFF7ECE">
                <wp:simplePos x="0" y="0"/>
                <wp:positionH relativeFrom="page">
                  <wp:align>center</wp:align>
                </wp:positionH>
                <wp:positionV relativeFrom="paragraph">
                  <wp:posOffset>20955</wp:posOffset>
                </wp:positionV>
                <wp:extent cx="5248275" cy="542925"/>
                <wp:effectExtent l="0" t="0" r="28575" b="2857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42925"/>
                        </a:xfrm>
                        <a:prstGeom prst="rect">
                          <a:avLst/>
                        </a:prstGeom>
                        <a:solidFill>
                          <a:srgbClr val="FFFFFF"/>
                        </a:solidFill>
                        <a:ln w="9525">
                          <a:solidFill>
                            <a:srgbClr val="000000"/>
                          </a:solidFill>
                          <a:miter lim="800000"/>
                          <a:headEnd/>
                          <a:tailEnd/>
                        </a:ln>
                      </wps:spPr>
                      <wps:txbx>
                        <w:txbxContent>
                          <w:p w14:paraId="3D8BC6F5" w14:textId="77777777" w:rsidR="00A445D2" w:rsidRPr="00822F56" w:rsidRDefault="00A445D2" w:rsidP="00403711">
                            <w:pPr>
                              <w:jc w:val="center"/>
                            </w:pPr>
                            <w:r>
                              <w:t>П</w:t>
                            </w:r>
                            <w:r w:rsidRPr="00496F92">
                              <w:t>роверка документов и регистрация заявления</w:t>
                            </w:r>
                          </w:p>
                          <w:p w14:paraId="365C73AE" w14:textId="77777777" w:rsidR="00A445D2" w:rsidRDefault="00A445D2" w:rsidP="00403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7B09E" id="Надпись 36" o:spid="_x0000_s1027" type="#_x0000_t202" style="position:absolute;left:0;text-align:left;margin-left:0;margin-top:1.65pt;width:413.25pt;height:42.7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">
                <v:textbox>
                  <w:txbxContent>
                    <w:p w14:paraId="3D8BC6F5" w14:textId="77777777" w:rsidR="00A445D2" w:rsidRPr="00822F56" w:rsidRDefault="00A445D2" w:rsidP="00403711">
                      <w:pPr>
                        <w:jc w:val="center"/>
                      </w:pPr>
                      <w:r>
                        <w:t>П</w:t>
                      </w:r>
                      <w:r w:rsidRPr="00496F92">
                        <w:t>роверка документов и регистрация заявления</w:t>
                      </w:r>
                    </w:p>
                    <w:p w14:paraId="365C73AE" w14:textId="77777777" w:rsidR="00A445D2" w:rsidRDefault="00A445D2" w:rsidP="00403711"/>
                  </w:txbxContent>
                </v:textbox>
                <w10:wrap anchorx="page"/>
              </v:shape>
            </w:pict>
          </mc:Fallback>
        </mc:AlternateContent>
      </w:r>
    </w:p>
    <w:p w14:paraId="1731724E" w14:textId="77777777" w:rsidR="00403711" w:rsidRPr="00917F98" w:rsidRDefault="00403711" w:rsidP="00403711">
      <w:pPr>
        <w:ind w:left="142"/>
        <w:jc w:val="center"/>
        <w:rPr>
          <w:lang w:eastAsia="en-US"/>
        </w:rPr>
      </w:pPr>
    </w:p>
    <w:p w14:paraId="5EFAE6C3" w14:textId="77777777" w:rsidR="00403711" w:rsidRPr="00917F98" w:rsidRDefault="00403711" w:rsidP="00403711">
      <w:pPr>
        <w:ind w:left="142"/>
        <w:jc w:val="center"/>
        <w:rPr>
          <w:lang w:eastAsia="en-US"/>
        </w:rPr>
      </w:pPr>
    </w:p>
    <w:p w14:paraId="5A73AB2B" w14:textId="77777777" w:rsidR="00403711" w:rsidRPr="00917F98" w:rsidRDefault="00403711" w:rsidP="00403711">
      <w:pPr>
        <w:ind w:left="142"/>
        <w:jc w:val="center"/>
        <w:rPr>
          <w:lang w:eastAsia="en-US"/>
        </w:rPr>
      </w:pPr>
    </w:p>
    <w:p w14:paraId="227A72C7" w14:textId="77777777" w:rsidR="00403711" w:rsidRPr="00917F98" w:rsidRDefault="00403711" w:rsidP="00403711">
      <w:pPr>
        <w:ind w:left="142"/>
        <w:jc w:val="center"/>
        <w:rPr>
          <w:lang w:eastAsia="en-US"/>
        </w:rPr>
      </w:pPr>
      <w:r w:rsidRPr="00917F98">
        <w:rPr>
          <w:noProof/>
        </w:rPr>
        <mc:AlternateContent>
          <mc:Choice Requires="wps">
            <w:drawing>
              <wp:anchor distT="0" distB="0" distL="114300" distR="114300" simplePos="0" relativeHeight="251681792" behindDoc="0" locked="0" layoutInCell="1" allowOverlap="1" wp14:anchorId="77B083C4" wp14:editId="49BBFBBA">
                <wp:simplePos x="0" y="0"/>
                <wp:positionH relativeFrom="page">
                  <wp:align>center</wp:align>
                </wp:positionH>
                <wp:positionV relativeFrom="paragraph">
                  <wp:posOffset>16255</wp:posOffset>
                </wp:positionV>
                <wp:extent cx="171450" cy="234950"/>
                <wp:effectExtent l="38100" t="0" r="19050" b="31750"/>
                <wp:wrapNone/>
                <wp:docPr id="37" name="Стрелка вниз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BF2E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7" o:spid="_x0000_s1026" type="#_x0000_t67" style="position:absolute;margin-left:0;margin-top:1.3pt;width:13.5pt;height:18.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">
                <v:textbox style="layout-flow:vertical-ideographic"/>
                <w10:wrap anchorx="page"/>
              </v:shape>
            </w:pict>
          </mc:Fallback>
        </mc:AlternateContent>
      </w:r>
    </w:p>
    <w:p w14:paraId="4E92142F" w14:textId="77777777" w:rsidR="00403711" w:rsidRPr="00917F98" w:rsidRDefault="00403711" w:rsidP="00403711">
      <w:pPr>
        <w:ind w:left="142"/>
        <w:jc w:val="center"/>
        <w:rPr>
          <w:lang w:eastAsia="en-US"/>
        </w:rPr>
      </w:pPr>
    </w:p>
    <w:p w14:paraId="551D2B63" w14:textId="77777777" w:rsidR="00403711" w:rsidRPr="00917F98" w:rsidRDefault="00403711" w:rsidP="00403711">
      <w:pPr>
        <w:ind w:left="142"/>
        <w:jc w:val="center"/>
        <w:rPr>
          <w:lang w:eastAsia="en-US"/>
        </w:rPr>
      </w:pPr>
      <w:r w:rsidRPr="00917F98">
        <w:rPr>
          <w:noProof/>
        </w:rPr>
        <mc:AlternateContent>
          <mc:Choice Requires="wps">
            <w:drawing>
              <wp:anchor distT="0" distB="0" distL="114300" distR="114300" simplePos="0" relativeHeight="251677696" behindDoc="0" locked="0" layoutInCell="1" allowOverlap="1" wp14:anchorId="4BB4DC6C" wp14:editId="7478EA81">
                <wp:simplePos x="0" y="0"/>
                <wp:positionH relativeFrom="page">
                  <wp:align>center</wp:align>
                </wp:positionH>
                <wp:positionV relativeFrom="paragraph">
                  <wp:posOffset>17969</wp:posOffset>
                </wp:positionV>
                <wp:extent cx="5248275" cy="628650"/>
                <wp:effectExtent l="0" t="0" r="28575" b="1905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28650"/>
                        </a:xfrm>
                        <a:prstGeom prst="rect">
                          <a:avLst/>
                        </a:prstGeom>
                        <a:solidFill>
                          <a:srgbClr val="FFFFFF"/>
                        </a:solidFill>
                        <a:ln w="9525">
                          <a:solidFill>
                            <a:srgbClr val="000000"/>
                          </a:solidFill>
                          <a:miter lim="800000"/>
                          <a:headEnd/>
                          <a:tailEnd/>
                        </a:ln>
                      </wps:spPr>
                      <wps:txbx>
                        <w:txbxContent>
                          <w:p w14:paraId="7A45FAC1" w14:textId="77777777" w:rsidR="00A445D2" w:rsidRPr="00D010D9" w:rsidRDefault="00A445D2" w:rsidP="00403711">
                            <w:pPr>
                              <w:jc w:val="center"/>
                            </w:pPr>
                            <w:r w:rsidRPr="00822F56">
                              <w:t>Формирование и направление межведомственных запросов в (организации), участвующие в предо</w:t>
                            </w:r>
                            <w:r>
                              <w:t xml:space="preserve">ставлении муниципальной услуги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4DC6C" id="Надпись 38" o:spid="_x0000_s1028" type="#_x0000_t202" style="position:absolute;left:0;text-align:left;margin-left:0;margin-top:1.4pt;width:413.25pt;height:49.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">
                <v:textbox>
                  <w:txbxContent>
                    <w:p w14:paraId="7A45FAC1" w14:textId="77777777" w:rsidR="00A445D2" w:rsidRPr="00D010D9" w:rsidRDefault="00A445D2" w:rsidP="00403711">
                      <w:pPr>
                        <w:jc w:val="center"/>
                      </w:pPr>
                      <w:r w:rsidRPr="00822F56">
                        <w:t>Формирование и направление межведомственных запросов в (организации), участвующие в предо</w:t>
                      </w:r>
                      <w:r>
                        <w:t xml:space="preserve">ставлении муниципальной услуги </w:t>
                      </w:r>
                    </w:p>
                  </w:txbxContent>
                </v:textbox>
                <w10:wrap anchorx="page"/>
              </v:shape>
            </w:pict>
          </mc:Fallback>
        </mc:AlternateContent>
      </w:r>
    </w:p>
    <w:p w14:paraId="5B164669" w14:textId="77777777" w:rsidR="00403711" w:rsidRPr="00917F98" w:rsidRDefault="00403711" w:rsidP="00403711">
      <w:pPr>
        <w:ind w:left="142"/>
        <w:jc w:val="center"/>
        <w:rPr>
          <w:lang w:eastAsia="en-US"/>
        </w:rPr>
      </w:pPr>
    </w:p>
    <w:p w14:paraId="009814FF" w14:textId="77777777" w:rsidR="00403711" w:rsidRPr="00917F98" w:rsidRDefault="00403711" w:rsidP="00403711">
      <w:pPr>
        <w:ind w:left="142"/>
        <w:jc w:val="center"/>
        <w:rPr>
          <w:lang w:eastAsia="en-US"/>
        </w:rPr>
      </w:pPr>
    </w:p>
    <w:p w14:paraId="656A2EDC" w14:textId="77777777" w:rsidR="00403711" w:rsidRPr="00917F98" w:rsidRDefault="00403711" w:rsidP="00403711">
      <w:pPr>
        <w:ind w:left="142"/>
        <w:jc w:val="center"/>
        <w:rPr>
          <w:lang w:eastAsia="en-US"/>
        </w:rPr>
      </w:pPr>
    </w:p>
    <w:p w14:paraId="35949EEA" w14:textId="77777777" w:rsidR="00403711" w:rsidRPr="00917F98" w:rsidRDefault="00403711" w:rsidP="00403711">
      <w:pPr>
        <w:ind w:left="142"/>
        <w:jc w:val="center"/>
        <w:rPr>
          <w:lang w:eastAsia="en-US"/>
        </w:rPr>
      </w:pPr>
      <w:r w:rsidRPr="00917F98">
        <w:rPr>
          <w:noProof/>
        </w:rPr>
        <mc:AlternateContent>
          <mc:Choice Requires="wps">
            <w:drawing>
              <wp:anchor distT="0" distB="0" distL="114300" distR="114300" simplePos="0" relativeHeight="251682816" behindDoc="0" locked="0" layoutInCell="1" allowOverlap="1" wp14:anchorId="5DC95DCF" wp14:editId="1120AD49">
                <wp:simplePos x="0" y="0"/>
                <wp:positionH relativeFrom="page">
                  <wp:align>center</wp:align>
                </wp:positionH>
                <wp:positionV relativeFrom="paragraph">
                  <wp:posOffset>25779</wp:posOffset>
                </wp:positionV>
                <wp:extent cx="171450" cy="234950"/>
                <wp:effectExtent l="38100" t="0" r="19050" b="31750"/>
                <wp:wrapNone/>
                <wp:docPr id="39" name="Стрелка вниз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360C5" id="Стрелка вниз 39" o:spid="_x0000_s1026" type="#_x0000_t67" style="position:absolute;margin-left:0;margin-top:2.05pt;width:13.5pt;height:18.5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">
                <v:textbox style="layout-flow:vertical-ideographic"/>
                <w10:wrap anchorx="page"/>
              </v:shape>
            </w:pict>
          </mc:Fallback>
        </mc:AlternateContent>
      </w:r>
    </w:p>
    <w:p w14:paraId="21A15904" w14:textId="77777777" w:rsidR="00403711" w:rsidRPr="00917F98" w:rsidRDefault="00403711" w:rsidP="00403711">
      <w:pPr>
        <w:ind w:left="142"/>
        <w:jc w:val="center"/>
        <w:rPr>
          <w:lang w:eastAsia="en-US"/>
        </w:rPr>
      </w:pPr>
    </w:p>
    <w:p w14:paraId="45E0B868" w14:textId="77777777" w:rsidR="00403711" w:rsidRPr="00917F98" w:rsidRDefault="00403711" w:rsidP="00403711">
      <w:pPr>
        <w:ind w:left="142"/>
        <w:jc w:val="center"/>
        <w:rPr>
          <w:lang w:eastAsia="en-US"/>
        </w:rPr>
      </w:pPr>
      <w:r w:rsidRPr="00917F98">
        <w:rPr>
          <w:noProof/>
        </w:rPr>
        <mc:AlternateContent>
          <mc:Choice Requires="wps">
            <w:drawing>
              <wp:anchor distT="0" distB="0" distL="114300" distR="114300" simplePos="0" relativeHeight="251678720" behindDoc="0" locked="0" layoutInCell="1" allowOverlap="1" wp14:anchorId="2DA49041" wp14:editId="1D3ED313">
                <wp:simplePos x="0" y="0"/>
                <wp:positionH relativeFrom="page">
                  <wp:align>center</wp:align>
                </wp:positionH>
                <wp:positionV relativeFrom="paragraph">
                  <wp:posOffset>19858</wp:posOffset>
                </wp:positionV>
                <wp:extent cx="5248275" cy="638175"/>
                <wp:effectExtent l="0" t="0" r="28575" b="2857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38175"/>
                        </a:xfrm>
                        <a:prstGeom prst="rect">
                          <a:avLst/>
                        </a:prstGeom>
                        <a:solidFill>
                          <a:srgbClr val="FFFFFF"/>
                        </a:solidFill>
                        <a:ln w="9525">
                          <a:solidFill>
                            <a:srgbClr val="000000"/>
                          </a:solidFill>
                          <a:miter lim="800000"/>
                          <a:headEnd/>
                          <a:tailEnd/>
                        </a:ln>
                      </wps:spPr>
                      <wps:txbx>
                        <w:txbxContent>
                          <w:p w14:paraId="64436B22" w14:textId="77777777" w:rsidR="00A445D2" w:rsidRDefault="00A445D2" w:rsidP="00403711">
                            <w:pPr>
                              <w:jc w:val="center"/>
                            </w:pPr>
                            <w:r>
                              <w:t>Р</w:t>
                            </w:r>
                            <w:r w:rsidRPr="005A20CA">
                              <w:t>ассмотрение документов и сведений (проверка соответствия документов и сведений установленным критериям для принятия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49041" id="Надпись 40" o:spid="_x0000_s1029" type="#_x0000_t202" style="position:absolute;left:0;text-align:left;margin-left:0;margin-top:1.55pt;width:413.25pt;height:50.2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">
                <v:textbox>
                  <w:txbxContent>
                    <w:p w14:paraId="64436B22" w14:textId="77777777" w:rsidR="00A445D2" w:rsidRDefault="00A445D2" w:rsidP="00403711">
                      <w:pPr>
                        <w:jc w:val="center"/>
                      </w:pPr>
                      <w:r>
                        <w:t>Р</w:t>
                      </w:r>
                      <w:r w:rsidRPr="005A20CA">
                        <w:t>ассмотрение документов и сведений (проверка соответствия документов и сведений установленным критериям для принятия решения)</w:t>
                      </w:r>
                    </w:p>
                  </w:txbxContent>
                </v:textbox>
                <w10:wrap anchorx="page"/>
              </v:shape>
            </w:pict>
          </mc:Fallback>
        </mc:AlternateContent>
      </w:r>
    </w:p>
    <w:p w14:paraId="590F5255" w14:textId="77777777" w:rsidR="00403711" w:rsidRPr="00917F98" w:rsidRDefault="00403711" w:rsidP="00403711">
      <w:pPr>
        <w:ind w:left="142"/>
        <w:jc w:val="center"/>
        <w:rPr>
          <w:lang w:eastAsia="en-US"/>
        </w:rPr>
      </w:pPr>
    </w:p>
    <w:p w14:paraId="3BD67DF1" w14:textId="77777777" w:rsidR="00403711" w:rsidRPr="00917F98" w:rsidRDefault="00403711" w:rsidP="00403711">
      <w:pPr>
        <w:ind w:left="142"/>
        <w:jc w:val="center"/>
        <w:rPr>
          <w:lang w:eastAsia="en-US"/>
        </w:rPr>
      </w:pPr>
    </w:p>
    <w:p w14:paraId="2EAA5214" w14:textId="77777777" w:rsidR="00403711" w:rsidRPr="00917F98" w:rsidRDefault="00403711" w:rsidP="00403711">
      <w:pPr>
        <w:ind w:left="142"/>
        <w:jc w:val="center"/>
        <w:rPr>
          <w:lang w:eastAsia="en-US"/>
        </w:rPr>
      </w:pPr>
    </w:p>
    <w:p w14:paraId="571BA6B3" w14:textId="77777777" w:rsidR="00403711" w:rsidRPr="00917F98" w:rsidRDefault="00403711" w:rsidP="00403711">
      <w:pPr>
        <w:ind w:left="142"/>
        <w:jc w:val="center"/>
        <w:rPr>
          <w:lang w:eastAsia="en-US"/>
        </w:rPr>
      </w:pPr>
      <w:r w:rsidRPr="00917F98">
        <w:rPr>
          <w:noProof/>
        </w:rPr>
        <mc:AlternateContent>
          <mc:Choice Requires="wps">
            <w:drawing>
              <wp:anchor distT="0" distB="0" distL="114300" distR="114300" simplePos="0" relativeHeight="251683840" behindDoc="0" locked="0" layoutInCell="1" allowOverlap="1" wp14:anchorId="0E3441FE" wp14:editId="05D468B2">
                <wp:simplePos x="0" y="0"/>
                <wp:positionH relativeFrom="page">
                  <wp:align>center</wp:align>
                </wp:positionH>
                <wp:positionV relativeFrom="paragraph">
                  <wp:posOffset>51814</wp:posOffset>
                </wp:positionV>
                <wp:extent cx="171450" cy="234950"/>
                <wp:effectExtent l="38100" t="0" r="19050" b="31750"/>
                <wp:wrapNone/>
                <wp:docPr id="41" name="Стрелка вниз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25F8C" id="Стрелка вниз 41" o:spid="_x0000_s1026" type="#_x0000_t67" style="position:absolute;margin-left:0;margin-top:4.1pt;width:13.5pt;height:18.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">
                <v:textbox style="layout-flow:vertical-ideographic"/>
                <w10:wrap anchorx="page"/>
              </v:shape>
            </w:pict>
          </mc:Fallback>
        </mc:AlternateContent>
      </w:r>
    </w:p>
    <w:p w14:paraId="5AD70E45" w14:textId="77777777" w:rsidR="00403711" w:rsidRPr="00917F98" w:rsidRDefault="00403711" w:rsidP="00403711">
      <w:pPr>
        <w:ind w:left="142"/>
        <w:jc w:val="center"/>
        <w:rPr>
          <w:lang w:eastAsia="en-US"/>
        </w:rPr>
      </w:pPr>
    </w:p>
    <w:p w14:paraId="074B66D4" w14:textId="77777777" w:rsidR="00403711" w:rsidRPr="00917F98" w:rsidRDefault="00403711" w:rsidP="00403711">
      <w:pPr>
        <w:ind w:left="142"/>
        <w:jc w:val="center"/>
        <w:rPr>
          <w:lang w:eastAsia="en-US"/>
        </w:rPr>
      </w:pPr>
      <w:r w:rsidRPr="00917F98">
        <w:rPr>
          <w:noProof/>
        </w:rPr>
        <mc:AlternateContent>
          <mc:Choice Requires="wps">
            <w:drawing>
              <wp:anchor distT="0" distB="0" distL="114300" distR="114300" simplePos="0" relativeHeight="251679744" behindDoc="0" locked="0" layoutInCell="1" allowOverlap="1" wp14:anchorId="40C129B7" wp14:editId="4D6A1C09">
                <wp:simplePos x="0" y="0"/>
                <wp:positionH relativeFrom="page">
                  <wp:align>center</wp:align>
                </wp:positionH>
                <wp:positionV relativeFrom="paragraph">
                  <wp:posOffset>88265</wp:posOffset>
                </wp:positionV>
                <wp:extent cx="5248275" cy="581025"/>
                <wp:effectExtent l="0" t="0" r="28575" b="28575"/>
                <wp:wrapNone/>
                <wp:docPr id="189" name="Надпись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81025"/>
                        </a:xfrm>
                        <a:prstGeom prst="rect">
                          <a:avLst/>
                        </a:prstGeom>
                        <a:solidFill>
                          <a:srgbClr val="FFFFFF"/>
                        </a:solidFill>
                        <a:ln w="9525">
                          <a:solidFill>
                            <a:srgbClr val="000000"/>
                          </a:solidFill>
                          <a:miter lim="800000"/>
                          <a:headEnd/>
                          <a:tailEnd/>
                        </a:ln>
                      </wps:spPr>
                      <wps:txbx>
                        <w:txbxContent>
                          <w:p w14:paraId="73557E37" w14:textId="77777777" w:rsidR="00A445D2" w:rsidRPr="00D010D9" w:rsidRDefault="00A445D2" w:rsidP="00403711">
                            <w:pPr>
                              <w:shd w:val="clear" w:color="auto" w:fill="FFFFFF"/>
                              <w:jc w:val="center"/>
                              <w:textAlignment w:val="baseline"/>
                            </w:pPr>
                            <w:r>
                              <w:t>П</w:t>
                            </w:r>
                            <w:r w:rsidRPr="00496F92">
                              <w:t>ринятие решения о предоставлении услуги (формирование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129B7" id="Надпись 189" o:spid="_x0000_s1030" type="#_x0000_t202" style="position:absolute;left:0;text-align:left;margin-left:0;margin-top:6.95pt;width:413.25pt;height:45.7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">
                <v:textbox>
                  <w:txbxContent>
                    <w:p w14:paraId="73557E37" w14:textId="77777777" w:rsidR="00A445D2" w:rsidRPr="00D010D9" w:rsidRDefault="00A445D2" w:rsidP="00403711">
                      <w:pPr>
                        <w:shd w:val="clear" w:color="auto" w:fill="FFFFFF"/>
                        <w:jc w:val="center"/>
                        <w:textAlignment w:val="baseline"/>
                      </w:pPr>
                      <w:r>
                        <w:t>П</w:t>
                      </w:r>
                      <w:r w:rsidRPr="00496F92">
                        <w:t>ринятие решения о предоставлении услуги (формирование решения)</w:t>
                      </w:r>
                    </w:p>
                  </w:txbxContent>
                </v:textbox>
                <w10:wrap anchorx="page"/>
              </v:shape>
            </w:pict>
          </mc:Fallback>
        </mc:AlternateContent>
      </w:r>
    </w:p>
    <w:p w14:paraId="72B48CDC" w14:textId="77777777" w:rsidR="00403711" w:rsidRPr="00917F98" w:rsidRDefault="00403711" w:rsidP="00403711">
      <w:pPr>
        <w:ind w:left="142"/>
        <w:jc w:val="center"/>
        <w:rPr>
          <w:lang w:eastAsia="en-US"/>
        </w:rPr>
      </w:pPr>
    </w:p>
    <w:p w14:paraId="138CB675" w14:textId="77777777" w:rsidR="00403711" w:rsidRPr="00917F98" w:rsidRDefault="00403711" w:rsidP="00403711">
      <w:pPr>
        <w:ind w:left="142"/>
        <w:jc w:val="center"/>
        <w:rPr>
          <w:lang w:eastAsia="en-US"/>
        </w:rPr>
      </w:pPr>
    </w:p>
    <w:p w14:paraId="18405496" w14:textId="77777777" w:rsidR="00403711" w:rsidRPr="00917F98" w:rsidRDefault="00403711" w:rsidP="00403711">
      <w:pPr>
        <w:ind w:left="142"/>
        <w:jc w:val="center"/>
        <w:rPr>
          <w:lang w:eastAsia="en-US"/>
        </w:rPr>
      </w:pPr>
    </w:p>
    <w:p w14:paraId="76F9CD2A" w14:textId="77777777" w:rsidR="00403711" w:rsidRPr="00917F98" w:rsidRDefault="00403711" w:rsidP="00403711">
      <w:pPr>
        <w:ind w:left="142"/>
        <w:jc w:val="center"/>
        <w:rPr>
          <w:lang w:eastAsia="en-US"/>
        </w:rPr>
      </w:pPr>
      <w:r w:rsidRPr="00917F98">
        <w:rPr>
          <w:noProof/>
        </w:rPr>
        <mc:AlternateContent>
          <mc:Choice Requires="wps">
            <w:drawing>
              <wp:anchor distT="0" distB="0" distL="114300" distR="114300" simplePos="0" relativeHeight="251684864" behindDoc="0" locked="0" layoutInCell="1" allowOverlap="1" wp14:anchorId="7AC254D7" wp14:editId="0C3DB891">
                <wp:simplePos x="0" y="0"/>
                <wp:positionH relativeFrom="page">
                  <wp:align>center</wp:align>
                </wp:positionH>
                <wp:positionV relativeFrom="paragraph">
                  <wp:posOffset>112140</wp:posOffset>
                </wp:positionV>
                <wp:extent cx="171450" cy="234950"/>
                <wp:effectExtent l="38100" t="0" r="19050" b="31750"/>
                <wp:wrapNone/>
                <wp:docPr id="190" name="Стрелка вниз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D6E8" id="Стрелка вниз 190" o:spid="_x0000_s1026" type="#_x0000_t67" style="position:absolute;margin-left:0;margin-top:8.85pt;width:13.5pt;height:18.5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">
                <v:textbox style="layout-flow:vertical-ideographic"/>
                <w10:wrap anchorx="page"/>
              </v:shape>
            </w:pict>
          </mc:Fallback>
        </mc:AlternateContent>
      </w:r>
    </w:p>
    <w:p w14:paraId="6840B9D1" w14:textId="77777777" w:rsidR="00403711" w:rsidRPr="00917F98" w:rsidRDefault="00403711" w:rsidP="00403711">
      <w:pPr>
        <w:ind w:left="142"/>
        <w:jc w:val="center"/>
        <w:rPr>
          <w:lang w:eastAsia="en-US"/>
        </w:rPr>
      </w:pPr>
    </w:p>
    <w:p w14:paraId="162586FB" w14:textId="77777777" w:rsidR="00403711" w:rsidRPr="00917F98" w:rsidRDefault="00403711" w:rsidP="00403711">
      <w:pPr>
        <w:ind w:left="142"/>
        <w:jc w:val="center"/>
        <w:rPr>
          <w:lang w:eastAsia="en-US"/>
        </w:rPr>
      </w:pPr>
    </w:p>
    <w:p w14:paraId="38B80EEB" w14:textId="77777777" w:rsidR="00403711" w:rsidRPr="00917F98" w:rsidRDefault="00403711" w:rsidP="00403711">
      <w:pPr>
        <w:ind w:left="142"/>
        <w:jc w:val="center"/>
        <w:rPr>
          <w:lang w:eastAsia="en-US"/>
        </w:rPr>
      </w:pPr>
      <w:r w:rsidRPr="00917F98">
        <w:rPr>
          <w:noProof/>
        </w:rPr>
        <mc:AlternateContent>
          <mc:Choice Requires="wps">
            <w:drawing>
              <wp:anchor distT="0" distB="0" distL="114300" distR="114300" simplePos="0" relativeHeight="251680768" behindDoc="0" locked="0" layoutInCell="1" allowOverlap="1" wp14:anchorId="36DE3AEA" wp14:editId="0686EB3E">
                <wp:simplePos x="0" y="0"/>
                <wp:positionH relativeFrom="page">
                  <wp:align>center</wp:align>
                </wp:positionH>
                <wp:positionV relativeFrom="paragraph">
                  <wp:posOffset>23240</wp:posOffset>
                </wp:positionV>
                <wp:extent cx="5248275" cy="819397"/>
                <wp:effectExtent l="0" t="0" r="28575" b="19050"/>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819397"/>
                        </a:xfrm>
                        <a:prstGeom prst="rect">
                          <a:avLst/>
                        </a:prstGeom>
                        <a:solidFill>
                          <a:srgbClr val="FFFFFF"/>
                        </a:solidFill>
                        <a:ln w="9525">
                          <a:solidFill>
                            <a:srgbClr val="000000"/>
                          </a:solidFill>
                          <a:miter lim="800000"/>
                          <a:headEnd/>
                          <a:tailEnd/>
                        </a:ln>
                      </wps:spPr>
                      <wps:txbx>
                        <w:txbxContent>
                          <w:p w14:paraId="42E3E1C3" w14:textId="77777777" w:rsidR="00A445D2" w:rsidRPr="00D010D9" w:rsidRDefault="00A445D2" w:rsidP="00403711">
                            <w:pPr>
                              <w:ind w:left="426" w:right="-25"/>
                              <w:jc w:val="center"/>
                            </w:pPr>
                            <w:r>
                              <w:t>В</w:t>
                            </w:r>
                            <w:r w:rsidRPr="00496F92">
                              <w:t>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w:t>
                            </w:r>
                          </w:p>
                          <w:p w14:paraId="3B58C437" w14:textId="77777777" w:rsidR="00A445D2" w:rsidRPr="00D010D9" w:rsidRDefault="00A445D2" w:rsidP="00403711">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E3AEA" id="Надпись 191" o:spid="_x0000_s1031" type="#_x0000_t202" style="position:absolute;left:0;text-align:left;margin-left:0;margin-top:1.85pt;width:413.25pt;height:64.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">
                <v:textbox>
                  <w:txbxContent>
                    <w:p w14:paraId="42E3E1C3" w14:textId="77777777" w:rsidR="00A445D2" w:rsidRPr="00D010D9" w:rsidRDefault="00A445D2" w:rsidP="00403711">
                      <w:pPr>
                        <w:ind w:left="426" w:right="-25"/>
                        <w:jc w:val="center"/>
                      </w:pPr>
                      <w:r>
                        <w:t>В</w:t>
                      </w:r>
                      <w:r w:rsidRPr="00496F92">
                        <w:t>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w:t>
                      </w:r>
                    </w:p>
                    <w:p w14:paraId="3B58C437" w14:textId="77777777" w:rsidR="00A445D2" w:rsidRPr="00D010D9" w:rsidRDefault="00A445D2" w:rsidP="00403711">
                      <w:pPr>
                        <w:pStyle w:val="af1"/>
                      </w:pPr>
                    </w:p>
                  </w:txbxContent>
                </v:textbox>
                <w10:wrap anchorx="page"/>
              </v:shape>
            </w:pict>
          </mc:Fallback>
        </mc:AlternateContent>
      </w:r>
    </w:p>
    <w:p w14:paraId="08212F02" w14:textId="77777777" w:rsidR="00403711" w:rsidRPr="00917F98" w:rsidRDefault="00403711" w:rsidP="00403711">
      <w:pPr>
        <w:ind w:left="142"/>
        <w:jc w:val="center"/>
        <w:rPr>
          <w:lang w:eastAsia="en-US"/>
        </w:rPr>
      </w:pPr>
    </w:p>
    <w:p w14:paraId="7C1506D6" w14:textId="77777777" w:rsidR="00403711" w:rsidRPr="00917F98" w:rsidRDefault="00403711" w:rsidP="00403711">
      <w:pPr>
        <w:ind w:left="142"/>
        <w:jc w:val="center"/>
        <w:rPr>
          <w:lang w:eastAsia="en-US"/>
        </w:rPr>
      </w:pPr>
    </w:p>
    <w:p w14:paraId="4DB438E7" w14:textId="77777777" w:rsidR="00403711" w:rsidRPr="00917F98" w:rsidRDefault="00403711" w:rsidP="00403711">
      <w:pPr>
        <w:ind w:left="142"/>
        <w:jc w:val="center"/>
        <w:rPr>
          <w:lang w:eastAsia="en-US"/>
        </w:rPr>
      </w:pPr>
    </w:p>
    <w:p w14:paraId="15F7C4D2" w14:textId="77777777" w:rsidR="00403711" w:rsidRPr="00917F98" w:rsidRDefault="00403711" w:rsidP="00403711">
      <w:pPr>
        <w:ind w:left="142"/>
        <w:jc w:val="center"/>
        <w:rPr>
          <w:lang w:eastAsia="en-US"/>
        </w:rPr>
      </w:pPr>
    </w:p>
    <w:p w14:paraId="5D466A07" w14:textId="77777777" w:rsidR="00403711" w:rsidRPr="00917F98" w:rsidRDefault="00403711" w:rsidP="00403711">
      <w:pPr>
        <w:ind w:left="142"/>
        <w:jc w:val="center"/>
        <w:rPr>
          <w:lang w:eastAsia="en-US"/>
        </w:rPr>
      </w:pPr>
    </w:p>
    <w:p w14:paraId="715E8228" w14:textId="77777777" w:rsidR="00403711" w:rsidRPr="00917F98" w:rsidRDefault="00403711" w:rsidP="00403711">
      <w:pPr>
        <w:ind w:left="142"/>
        <w:jc w:val="center"/>
        <w:rPr>
          <w:lang w:eastAsia="en-US"/>
        </w:rPr>
      </w:pPr>
    </w:p>
    <w:p w14:paraId="51B41CC9" w14:textId="77777777" w:rsidR="00403711" w:rsidRPr="00917F98" w:rsidRDefault="00403711" w:rsidP="00403711">
      <w:pPr>
        <w:ind w:left="142"/>
        <w:jc w:val="center"/>
        <w:rPr>
          <w:lang w:eastAsia="en-US"/>
        </w:rPr>
      </w:pPr>
    </w:p>
    <w:p w14:paraId="05C1265C" w14:textId="77777777" w:rsidR="00403711" w:rsidRPr="00917F98" w:rsidRDefault="00403711" w:rsidP="00403711">
      <w:pPr>
        <w:jc w:val="center"/>
        <w:rPr>
          <w:lang w:eastAsia="en-US"/>
        </w:rPr>
      </w:pPr>
    </w:p>
    <w:p w14:paraId="5DE95B01" w14:textId="77777777" w:rsidR="00403711" w:rsidRPr="00917F98" w:rsidRDefault="00403711" w:rsidP="00403711">
      <w:pPr>
        <w:jc w:val="center"/>
        <w:rPr>
          <w:lang w:eastAsia="en-US"/>
        </w:rPr>
      </w:pPr>
    </w:p>
    <w:p w14:paraId="5C552F6C" w14:textId="77777777" w:rsidR="00403711" w:rsidRPr="00917F98" w:rsidRDefault="00403711" w:rsidP="00403711">
      <w:pPr>
        <w:jc w:val="center"/>
        <w:rPr>
          <w:lang w:eastAsia="en-US"/>
        </w:rPr>
      </w:pPr>
    </w:p>
    <w:p w14:paraId="4B0917F4" w14:textId="77777777" w:rsidR="00403711" w:rsidRPr="00917F98" w:rsidRDefault="00403711" w:rsidP="00403711">
      <w:pPr>
        <w:jc w:val="center"/>
        <w:rPr>
          <w:lang w:eastAsia="en-US"/>
        </w:rPr>
      </w:pPr>
    </w:p>
    <w:p w14:paraId="36E8BDB0" w14:textId="77777777" w:rsidR="00403711" w:rsidRPr="00917F98" w:rsidRDefault="00403711" w:rsidP="00403711">
      <w:pPr>
        <w:spacing w:after="160" w:line="259" w:lineRule="auto"/>
        <w:rPr>
          <w:lang w:eastAsia="en-US"/>
        </w:rPr>
      </w:pPr>
      <w:r w:rsidRPr="00917F98">
        <w:rPr>
          <w:lang w:eastAsia="en-US"/>
        </w:rPr>
        <w:br w:type="page"/>
      </w:r>
    </w:p>
    <w:p w14:paraId="19C1DECF" w14:textId="77777777" w:rsidR="00403711" w:rsidRPr="00917F98" w:rsidRDefault="00403711" w:rsidP="00403711">
      <w:pPr>
        <w:ind w:firstLine="709"/>
        <w:jc w:val="right"/>
        <w:rPr>
          <w:b/>
        </w:rPr>
      </w:pPr>
      <w:r w:rsidRPr="00917F98">
        <w:rPr>
          <w:b/>
        </w:rPr>
        <w:lastRenderedPageBreak/>
        <w:t>Приложение № 9</w:t>
      </w:r>
    </w:p>
    <w:p w14:paraId="3D8D64D2" w14:textId="77777777" w:rsidR="00403711" w:rsidRPr="00917F98" w:rsidRDefault="00403711" w:rsidP="00403711">
      <w:pPr>
        <w:ind w:firstLine="709"/>
        <w:jc w:val="right"/>
        <w:rPr>
          <w:b/>
        </w:rPr>
      </w:pPr>
      <w:r w:rsidRPr="00917F98">
        <w:rPr>
          <w:b/>
        </w:rPr>
        <w:t>к Административному регламенту</w:t>
      </w:r>
    </w:p>
    <w:p w14:paraId="746199E9"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96"/>
      </w:pPr>
    </w:p>
    <w:p w14:paraId="5F5A86BD"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EEFEDAF" w14:textId="77777777" w:rsidR="00403711" w:rsidRPr="00917F98" w:rsidRDefault="00403711" w:rsidP="00403711">
      <w:pPr>
        <w:jc w:val="center"/>
        <w:rPr>
          <w:rFonts w:eastAsiaTheme="minorHAnsi"/>
          <w:lang w:eastAsia="en-US"/>
        </w:rPr>
      </w:pPr>
      <w:r w:rsidRPr="00917F98">
        <w:rPr>
          <w:rFonts w:eastAsiaTheme="minorHAnsi"/>
          <w:lang w:eastAsia="en-US"/>
        </w:rPr>
        <w:t>РАСПИСКА</w:t>
      </w:r>
    </w:p>
    <w:p w14:paraId="457E1110" w14:textId="77777777" w:rsidR="00403711" w:rsidRPr="00917F98" w:rsidRDefault="00403711" w:rsidP="00403711">
      <w:pPr>
        <w:jc w:val="center"/>
        <w:rPr>
          <w:rFonts w:eastAsiaTheme="minorHAnsi"/>
          <w:lang w:eastAsia="en-US"/>
        </w:rPr>
      </w:pPr>
      <w:r w:rsidRPr="00917F98">
        <w:rPr>
          <w:rFonts w:eastAsiaTheme="minorHAnsi"/>
          <w:lang w:eastAsia="en-US"/>
        </w:rPr>
        <w:t>в получении документов, приложенных к заявлению</w:t>
      </w:r>
    </w:p>
    <w:p w14:paraId="10617F63" w14:textId="77777777" w:rsidR="00403711" w:rsidRPr="00917F98" w:rsidRDefault="00403711" w:rsidP="00403711">
      <w:pPr>
        <w:rPr>
          <w:rFonts w:eastAsiaTheme="minorHAnsi"/>
          <w:lang w:eastAsia="en-US"/>
        </w:rPr>
      </w:pPr>
    </w:p>
    <w:p w14:paraId="0760B403" w14:textId="77777777" w:rsidR="00403711" w:rsidRPr="00917F98" w:rsidRDefault="00403711" w:rsidP="00403711">
      <w:pPr>
        <w:rPr>
          <w:rFonts w:eastAsiaTheme="minorHAnsi"/>
          <w:lang w:eastAsia="en-US"/>
        </w:rPr>
      </w:pPr>
      <w:r w:rsidRPr="00917F98">
        <w:rPr>
          <w:rFonts w:eastAsiaTheme="minorHAnsi"/>
          <w:lang w:eastAsia="en-US"/>
        </w:rPr>
        <w:t>Вместе с заявлением приняты следующие документы:</w:t>
      </w:r>
    </w:p>
    <w:p w14:paraId="23E68FAA" w14:textId="77777777" w:rsidR="00403711" w:rsidRPr="00917F98" w:rsidRDefault="00403711" w:rsidP="00403711">
      <w:pPr>
        <w:rPr>
          <w:rFonts w:eastAsiaTheme="minorHAns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403711" w:rsidRPr="00917F98" w14:paraId="07B78639" w14:textId="77777777" w:rsidTr="00403711">
        <w:trPr>
          <w:jc w:val="center"/>
        </w:trPr>
        <w:tc>
          <w:tcPr>
            <w:tcW w:w="510" w:type="dxa"/>
            <w:vMerge w:val="restart"/>
            <w:vAlign w:val="center"/>
          </w:tcPr>
          <w:p w14:paraId="5F22258D" w14:textId="77777777" w:rsidR="00403711" w:rsidRPr="00917F98" w:rsidRDefault="00403711" w:rsidP="00403711">
            <w:pPr>
              <w:jc w:val="center"/>
              <w:rPr>
                <w:rFonts w:eastAsiaTheme="minorHAnsi"/>
                <w:lang w:eastAsia="en-US"/>
              </w:rPr>
            </w:pPr>
            <w:r w:rsidRPr="00917F98">
              <w:rPr>
                <w:rFonts w:eastAsiaTheme="minorHAnsi"/>
                <w:lang w:eastAsia="en-US"/>
              </w:rPr>
              <w:t>п/п</w:t>
            </w:r>
          </w:p>
        </w:tc>
        <w:tc>
          <w:tcPr>
            <w:tcW w:w="9070" w:type="dxa"/>
            <w:gridSpan w:val="4"/>
          </w:tcPr>
          <w:p w14:paraId="3C07864A" w14:textId="77777777" w:rsidR="00403711" w:rsidRPr="00917F98" w:rsidRDefault="00403711" w:rsidP="00403711">
            <w:pPr>
              <w:jc w:val="center"/>
              <w:rPr>
                <w:rFonts w:eastAsiaTheme="minorHAnsi"/>
                <w:lang w:eastAsia="en-US"/>
              </w:rPr>
            </w:pPr>
            <w:r w:rsidRPr="00917F98">
              <w:rPr>
                <w:rFonts w:eastAsiaTheme="minorHAnsi"/>
                <w:lang w:eastAsia="en-US"/>
              </w:rPr>
              <w:t>Документ</w:t>
            </w:r>
          </w:p>
        </w:tc>
      </w:tr>
      <w:tr w:rsidR="00403711" w:rsidRPr="00917F98" w14:paraId="427567BA" w14:textId="77777777" w:rsidTr="00403711">
        <w:trPr>
          <w:jc w:val="center"/>
        </w:trPr>
        <w:tc>
          <w:tcPr>
            <w:tcW w:w="510" w:type="dxa"/>
            <w:vMerge/>
          </w:tcPr>
          <w:p w14:paraId="26A4FB2C" w14:textId="77777777" w:rsidR="00403711" w:rsidRPr="00917F98" w:rsidRDefault="00403711" w:rsidP="00403711"/>
        </w:tc>
        <w:tc>
          <w:tcPr>
            <w:tcW w:w="5329" w:type="dxa"/>
            <w:vAlign w:val="center"/>
          </w:tcPr>
          <w:p w14:paraId="22447EE2" w14:textId="77777777" w:rsidR="00403711" w:rsidRPr="00917F98" w:rsidRDefault="00403711" w:rsidP="00403711">
            <w:pPr>
              <w:jc w:val="center"/>
              <w:rPr>
                <w:rFonts w:eastAsiaTheme="minorHAnsi"/>
                <w:lang w:eastAsia="en-US"/>
              </w:rPr>
            </w:pPr>
            <w:r w:rsidRPr="00917F98">
              <w:rPr>
                <w:rFonts w:eastAsiaTheme="minorHAnsi"/>
                <w:lang w:eastAsia="en-US"/>
              </w:rPr>
              <w:t>Вид</w:t>
            </w:r>
          </w:p>
        </w:tc>
        <w:tc>
          <w:tcPr>
            <w:tcW w:w="1247" w:type="dxa"/>
            <w:vAlign w:val="center"/>
          </w:tcPr>
          <w:p w14:paraId="38C46AE9" w14:textId="77777777" w:rsidR="00403711" w:rsidRPr="00917F98" w:rsidRDefault="00403711" w:rsidP="00403711">
            <w:pPr>
              <w:jc w:val="center"/>
              <w:rPr>
                <w:rFonts w:eastAsiaTheme="minorHAnsi"/>
                <w:lang w:eastAsia="en-US"/>
              </w:rPr>
            </w:pPr>
            <w:r w:rsidRPr="00917F98">
              <w:rPr>
                <w:rFonts w:eastAsiaTheme="minorHAnsi"/>
                <w:lang w:eastAsia="en-US"/>
              </w:rPr>
              <w:t>Оригинал</w:t>
            </w:r>
          </w:p>
        </w:tc>
        <w:tc>
          <w:tcPr>
            <w:tcW w:w="850" w:type="dxa"/>
            <w:vAlign w:val="center"/>
          </w:tcPr>
          <w:p w14:paraId="62463912" w14:textId="77777777" w:rsidR="00403711" w:rsidRPr="00917F98" w:rsidRDefault="00403711" w:rsidP="00403711">
            <w:pPr>
              <w:jc w:val="center"/>
              <w:rPr>
                <w:rFonts w:eastAsiaTheme="minorHAnsi"/>
                <w:lang w:eastAsia="en-US"/>
              </w:rPr>
            </w:pPr>
            <w:r w:rsidRPr="00917F98">
              <w:rPr>
                <w:rFonts w:eastAsiaTheme="minorHAnsi"/>
                <w:lang w:eastAsia="en-US"/>
              </w:rPr>
              <w:t>Копия</w:t>
            </w:r>
          </w:p>
        </w:tc>
        <w:tc>
          <w:tcPr>
            <w:tcW w:w="1644" w:type="dxa"/>
          </w:tcPr>
          <w:p w14:paraId="3B084BDE" w14:textId="77777777" w:rsidR="00403711" w:rsidRPr="00917F98" w:rsidRDefault="00403711" w:rsidP="00403711">
            <w:pPr>
              <w:jc w:val="center"/>
              <w:rPr>
                <w:rFonts w:eastAsiaTheme="minorHAnsi"/>
                <w:lang w:eastAsia="en-US"/>
              </w:rPr>
            </w:pPr>
            <w:r w:rsidRPr="00917F98">
              <w:rPr>
                <w:rFonts w:eastAsiaTheme="minorHAnsi"/>
                <w:lang w:eastAsia="en-US"/>
              </w:rPr>
              <w:t>Нотариально заверенная</w:t>
            </w:r>
          </w:p>
          <w:p w14:paraId="485365CE" w14:textId="77777777" w:rsidR="00403711" w:rsidRPr="00917F98" w:rsidRDefault="00403711" w:rsidP="00403711">
            <w:pPr>
              <w:jc w:val="center"/>
              <w:rPr>
                <w:rFonts w:eastAsiaTheme="minorHAnsi"/>
                <w:lang w:eastAsia="en-US"/>
              </w:rPr>
            </w:pPr>
            <w:r w:rsidRPr="00917F98">
              <w:rPr>
                <w:rFonts w:eastAsiaTheme="minorHAnsi"/>
                <w:lang w:eastAsia="en-US"/>
              </w:rPr>
              <w:t>копия</w:t>
            </w:r>
          </w:p>
        </w:tc>
      </w:tr>
      <w:tr w:rsidR="00403711" w:rsidRPr="00917F98" w14:paraId="51EC6620" w14:textId="77777777" w:rsidTr="00403711">
        <w:trPr>
          <w:jc w:val="center"/>
        </w:trPr>
        <w:tc>
          <w:tcPr>
            <w:tcW w:w="510" w:type="dxa"/>
          </w:tcPr>
          <w:p w14:paraId="2D1926E2" w14:textId="77777777" w:rsidR="00403711" w:rsidRPr="00917F98" w:rsidRDefault="00403711" w:rsidP="00403711">
            <w:pPr>
              <w:jc w:val="both"/>
              <w:rPr>
                <w:rFonts w:eastAsiaTheme="minorHAnsi"/>
                <w:lang w:eastAsia="en-US"/>
              </w:rPr>
            </w:pPr>
          </w:p>
        </w:tc>
        <w:tc>
          <w:tcPr>
            <w:tcW w:w="5329" w:type="dxa"/>
          </w:tcPr>
          <w:p w14:paraId="38F57D8D" w14:textId="77777777" w:rsidR="00403711" w:rsidRPr="00917F98" w:rsidRDefault="00403711" w:rsidP="00403711">
            <w:pPr>
              <w:jc w:val="both"/>
              <w:rPr>
                <w:rFonts w:eastAsiaTheme="minorHAnsi"/>
                <w:lang w:eastAsia="en-US"/>
              </w:rPr>
            </w:pPr>
          </w:p>
        </w:tc>
        <w:tc>
          <w:tcPr>
            <w:tcW w:w="1247" w:type="dxa"/>
          </w:tcPr>
          <w:p w14:paraId="3CDE4EB5" w14:textId="77777777" w:rsidR="00403711" w:rsidRPr="00917F98" w:rsidRDefault="00403711" w:rsidP="00403711">
            <w:pPr>
              <w:jc w:val="both"/>
              <w:rPr>
                <w:rFonts w:eastAsiaTheme="minorHAnsi"/>
                <w:lang w:eastAsia="en-US"/>
              </w:rPr>
            </w:pPr>
          </w:p>
        </w:tc>
        <w:tc>
          <w:tcPr>
            <w:tcW w:w="850" w:type="dxa"/>
          </w:tcPr>
          <w:p w14:paraId="377E5058" w14:textId="77777777" w:rsidR="00403711" w:rsidRPr="00917F98" w:rsidRDefault="00403711" w:rsidP="00403711">
            <w:pPr>
              <w:jc w:val="both"/>
              <w:rPr>
                <w:rFonts w:eastAsiaTheme="minorHAnsi"/>
                <w:lang w:eastAsia="en-US"/>
              </w:rPr>
            </w:pPr>
          </w:p>
        </w:tc>
        <w:tc>
          <w:tcPr>
            <w:tcW w:w="1644" w:type="dxa"/>
          </w:tcPr>
          <w:p w14:paraId="03DD0A9A" w14:textId="77777777" w:rsidR="00403711" w:rsidRPr="00917F98" w:rsidRDefault="00403711" w:rsidP="00403711">
            <w:pPr>
              <w:jc w:val="both"/>
              <w:rPr>
                <w:rFonts w:eastAsiaTheme="minorHAnsi"/>
                <w:lang w:eastAsia="en-US"/>
              </w:rPr>
            </w:pPr>
          </w:p>
        </w:tc>
      </w:tr>
      <w:tr w:rsidR="00403711" w:rsidRPr="00917F98" w14:paraId="75DA7983" w14:textId="77777777" w:rsidTr="00403711">
        <w:trPr>
          <w:jc w:val="center"/>
        </w:trPr>
        <w:tc>
          <w:tcPr>
            <w:tcW w:w="510" w:type="dxa"/>
          </w:tcPr>
          <w:p w14:paraId="7516AB98" w14:textId="77777777" w:rsidR="00403711" w:rsidRPr="00917F98" w:rsidRDefault="00403711" w:rsidP="00403711">
            <w:pPr>
              <w:jc w:val="both"/>
              <w:rPr>
                <w:rFonts w:eastAsiaTheme="minorHAnsi"/>
                <w:lang w:eastAsia="en-US"/>
              </w:rPr>
            </w:pPr>
          </w:p>
        </w:tc>
        <w:tc>
          <w:tcPr>
            <w:tcW w:w="5329" w:type="dxa"/>
          </w:tcPr>
          <w:p w14:paraId="01C1DB7C" w14:textId="77777777" w:rsidR="00403711" w:rsidRPr="00917F98" w:rsidRDefault="00403711" w:rsidP="00403711">
            <w:pPr>
              <w:jc w:val="both"/>
              <w:rPr>
                <w:rFonts w:eastAsiaTheme="minorHAnsi"/>
                <w:lang w:eastAsia="en-US"/>
              </w:rPr>
            </w:pPr>
          </w:p>
        </w:tc>
        <w:tc>
          <w:tcPr>
            <w:tcW w:w="1247" w:type="dxa"/>
          </w:tcPr>
          <w:p w14:paraId="050DE1DE" w14:textId="77777777" w:rsidR="00403711" w:rsidRPr="00917F98" w:rsidRDefault="00403711" w:rsidP="00403711">
            <w:pPr>
              <w:jc w:val="both"/>
              <w:rPr>
                <w:rFonts w:eastAsiaTheme="minorHAnsi"/>
                <w:lang w:eastAsia="en-US"/>
              </w:rPr>
            </w:pPr>
          </w:p>
        </w:tc>
        <w:tc>
          <w:tcPr>
            <w:tcW w:w="850" w:type="dxa"/>
          </w:tcPr>
          <w:p w14:paraId="009EAF83" w14:textId="77777777" w:rsidR="00403711" w:rsidRPr="00917F98" w:rsidRDefault="00403711" w:rsidP="00403711">
            <w:pPr>
              <w:jc w:val="both"/>
              <w:rPr>
                <w:rFonts w:eastAsiaTheme="minorHAnsi"/>
                <w:lang w:eastAsia="en-US"/>
              </w:rPr>
            </w:pPr>
          </w:p>
        </w:tc>
        <w:tc>
          <w:tcPr>
            <w:tcW w:w="1644" w:type="dxa"/>
          </w:tcPr>
          <w:p w14:paraId="62BFDEFD" w14:textId="77777777" w:rsidR="00403711" w:rsidRPr="00917F98" w:rsidRDefault="00403711" w:rsidP="00403711">
            <w:pPr>
              <w:jc w:val="both"/>
              <w:rPr>
                <w:rFonts w:eastAsiaTheme="minorHAnsi"/>
                <w:lang w:eastAsia="en-US"/>
              </w:rPr>
            </w:pPr>
          </w:p>
        </w:tc>
      </w:tr>
      <w:tr w:rsidR="00403711" w:rsidRPr="00917F98" w14:paraId="682B8989" w14:textId="77777777" w:rsidTr="00403711">
        <w:trPr>
          <w:jc w:val="center"/>
        </w:trPr>
        <w:tc>
          <w:tcPr>
            <w:tcW w:w="510" w:type="dxa"/>
          </w:tcPr>
          <w:p w14:paraId="597480B0" w14:textId="77777777" w:rsidR="00403711" w:rsidRPr="00917F98" w:rsidRDefault="00403711" w:rsidP="00403711">
            <w:pPr>
              <w:jc w:val="both"/>
              <w:rPr>
                <w:rFonts w:eastAsiaTheme="minorHAnsi"/>
                <w:lang w:eastAsia="en-US"/>
              </w:rPr>
            </w:pPr>
          </w:p>
        </w:tc>
        <w:tc>
          <w:tcPr>
            <w:tcW w:w="5329" w:type="dxa"/>
          </w:tcPr>
          <w:p w14:paraId="6579C191" w14:textId="77777777" w:rsidR="00403711" w:rsidRPr="00917F98" w:rsidRDefault="00403711" w:rsidP="00403711">
            <w:pPr>
              <w:jc w:val="both"/>
              <w:rPr>
                <w:rFonts w:eastAsiaTheme="minorHAnsi"/>
                <w:lang w:eastAsia="en-US"/>
              </w:rPr>
            </w:pPr>
          </w:p>
        </w:tc>
        <w:tc>
          <w:tcPr>
            <w:tcW w:w="1247" w:type="dxa"/>
          </w:tcPr>
          <w:p w14:paraId="0B03CB85" w14:textId="77777777" w:rsidR="00403711" w:rsidRPr="00917F98" w:rsidRDefault="00403711" w:rsidP="00403711">
            <w:pPr>
              <w:jc w:val="both"/>
              <w:rPr>
                <w:rFonts w:eastAsiaTheme="minorHAnsi"/>
                <w:lang w:eastAsia="en-US"/>
              </w:rPr>
            </w:pPr>
          </w:p>
        </w:tc>
        <w:tc>
          <w:tcPr>
            <w:tcW w:w="850" w:type="dxa"/>
          </w:tcPr>
          <w:p w14:paraId="2BA359C0" w14:textId="77777777" w:rsidR="00403711" w:rsidRPr="00917F98" w:rsidRDefault="00403711" w:rsidP="00403711">
            <w:pPr>
              <w:jc w:val="both"/>
              <w:rPr>
                <w:rFonts w:eastAsiaTheme="minorHAnsi"/>
                <w:lang w:eastAsia="en-US"/>
              </w:rPr>
            </w:pPr>
          </w:p>
        </w:tc>
        <w:tc>
          <w:tcPr>
            <w:tcW w:w="1644" w:type="dxa"/>
          </w:tcPr>
          <w:p w14:paraId="34B6E993" w14:textId="77777777" w:rsidR="00403711" w:rsidRPr="00917F98" w:rsidRDefault="00403711" w:rsidP="00403711">
            <w:pPr>
              <w:jc w:val="both"/>
              <w:rPr>
                <w:rFonts w:eastAsiaTheme="minorHAnsi"/>
                <w:lang w:eastAsia="en-US"/>
              </w:rPr>
            </w:pPr>
          </w:p>
        </w:tc>
      </w:tr>
      <w:tr w:rsidR="00403711" w:rsidRPr="00917F98" w14:paraId="02EF6AF9" w14:textId="77777777" w:rsidTr="00403711">
        <w:trPr>
          <w:jc w:val="center"/>
        </w:trPr>
        <w:tc>
          <w:tcPr>
            <w:tcW w:w="510" w:type="dxa"/>
          </w:tcPr>
          <w:p w14:paraId="69484481" w14:textId="77777777" w:rsidR="00403711" w:rsidRPr="00917F98" w:rsidRDefault="00403711" w:rsidP="00403711">
            <w:pPr>
              <w:jc w:val="both"/>
              <w:rPr>
                <w:rFonts w:eastAsiaTheme="minorHAnsi"/>
                <w:lang w:eastAsia="en-US"/>
              </w:rPr>
            </w:pPr>
          </w:p>
        </w:tc>
        <w:tc>
          <w:tcPr>
            <w:tcW w:w="5329" w:type="dxa"/>
          </w:tcPr>
          <w:p w14:paraId="1478ECBF" w14:textId="77777777" w:rsidR="00403711" w:rsidRPr="00917F98" w:rsidRDefault="00403711" w:rsidP="00403711">
            <w:pPr>
              <w:jc w:val="both"/>
              <w:rPr>
                <w:rFonts w:eastAsiaTheme="minorHAnsi"/>
                <w:lang w:eastAsia="en-US"/>
              </w:rPr>
            </w:pPr>
          </w:p>
        </w:tc>
        <w:tc>
          <w:tcPr>
            <w:tcW w:w="1247" w:type="dxa"/>
          </w:tcPr>
          <w:p w14:paraId="7E1F13BB" w14:textId="77777777" w:rsidR="00403711" w:rsidRPr="00917F98" w:rsidRDefault="00403711" w:rsidP="00403711">
            <w:pPr>
              <w:jc w:val="both"/>
              <w:rPr>
                <w:rFonts w:eastAsiaTheme="minorHAnsi"/>
                <w:lang w:eastAsia="en-US"/>
              </w:rPr>
            </w:pPr>
          </w:p>
        </w:tc>
        <w:tc>
          <w:tcPr>
            <w:tcW w:w="850" w:type="dxa"/>
          </w:tcPr>
          <w:p w14:paraId="0944DD8E" w14:textId="77777777" w:rsidR="00403711" w:rsidRPr="00917F98" w:rsidRDefault="00403711" w:rsidP="00403711">
            <w:pPr>
              <w:jc w:val="both"/>
              <w:rPr>
                <w:rFonts w:eastAsiaTheme="minorHAnsi"/>
                <w:lang w:eastAsia="en-US"/>
              </w:rPr>
            </w:pPr>
          </w:p>
        </w:tc>
        <w:tc>
          <w:tcPr>
            <w:tcW w:w="1644" w:type="dxa"/>
          </w:tcPr>
          <w:p w14:paraId="31F4445D" w14:textId="77777777" w:rsidR="00403711" w:rsidRPr="00917F98" w:rsidRDefault="00403711" w:rsidP="00403711">
            <w:pPr>
              <w:jc w:val="both"/>
              <w:rPr>
                <w:rFonts w:eastAsiaTheme="minorHAnsi"/>
                <w:lang w:eastAsia="en-US"/>
              </w:rPr>
            </w:pPr>
          </w:p>
        </w:tc>
      </w:tr>
      <w:tr w:rsidR="00403711" w:rsidRPr="00917F98" w14:paraId="0CBD94AA" w14:textId="77777777" w:rsidTr="00403711">
        <w:trPr>
          <w:jc w:val="center"/>
        </w:trPr>
        <w:tc>
          <w:tcPr>
            <w:tcW w:w="510" w:type="dxa"/>
          </w:tcPr>
          <w:p w14:paraId="35E77500" w14:textId="77777777" w:rsidR="00403711" w:rsidRPr="00917F98" w:rsidRDefault="00403711" w:rsidP="00403711">
            <w:pPr>
              <w:jc w:val="both"/>
              <w:rPr>
                <w:rFonts w:eastAsiaTheme="minorHAnsi"/>
                <w:lang w:eastAsia="en-US"/>
              </w:rPr>
            </w:pPr>
          </w:p>
        </w:tc>
        <w:tc>
          <w:tcPr>
            <w:tcW w:w="5329" w:type="dxa"/>
          </w:tcPr>
          <w:p w14:paraId="0B8050BB" w14:textId="77777777" w:rsidR="00403711" w:rsidRPr="00917F98" w:rsidRDefault="00403711" w:rsidP="00403711">
            <w:pPr>
              <w:jc w:val="both"/>
              <w:rPr>
                <w:rFonts w:eastAsiaTheme="minorHAnsi"/>
                <w:lang w:eastAsia="en-US"/>
              </w:rPr>
            </w:pPr>
          </w:p>
        </w:tc>
        <w:tc>
          <w:tcPr>
            <w:tcW w:w="1247" w:type="dxa"/>
          </w:tcPr>
          <w:p w14:paraId="54A5C43D" w14:textId="77777777" w:rsidR="00403711" w:rsidRPr="00917F98" w:rsidRDefault="00403711" w:rsidP="00403711">
            <w:pPr>
              <w:jc w:val="both"/>
              <w:rPr>
                <w:rFonts w:eastAsiaTheme="minorHAnsi"/>
                <w:lang w:eastAsia="en-US"/>
              </w:rPr>
            </w:pPr>
          </w:p>
        </w:tc>
        <w:tc>
          <w:tcPr>
            <w:tcW w:w="850" w:type="dxa"/>
          </w:tcPr>
          <w:p w14:paraId="76663BBD" w14:textId="77777777" w:rsidR="00403711" w:rsidRPr="00917F98" w:rsidRDefault="00403711" w:rsidP="00403711">
            <w:pPr>
              <w:jc w:val="both"/>
              <w:rPr>
                <w:rFonts w:eastAsiaTheme="minorHAnsi"/>
                <w:lang w:eastAsia="en-US"/>
              </w:rPr>
            </w:pPr>
          </w:p>
        </w:tc>
        <w:tc>
          <w:tcPr>
            <w:tcW w:w="1644" w:type="dxa"/>
          </w:tcPr>
          <w:p w14:paraId="4B0EAADC" w14:textId="77777777" w:rsidR="00403711" w:rsidRPr="00917F98" w:rsidRDefault="00403711" w:rsidP="00403711">
            <w:pPr>
              <w:jc w:val="both"/>
              <w:rPr>
                <w:rFonts w:eastAsiaTheme="minorHAnsi"/>
                <w:lang w:eastAsia="en-US"/>
              </w:rPr>
            </w:pPr>
          </w:p>
        </w:tc>
      </w:tr>
      <w:tr w:rsidR="00403711" w:rsidRPr="00917F98" w14:paraId="5FACE824" w14:textId="77777777" w:rsidTr="00403711">
        <w:trPr>
          <w:jc w:val="center"/>
        </w:trPr>
        <w:tc>
          <w:tcPr>
            <w:tcW w:w="510" w:type="dxa"/>
          </w:tcPr>
          <w:p w14:paraId="5FFCEFF5" w14:textId="77777777" w:rsidR="00403711" w:rsidRPr="00917F98" w:rsidRDefault="00403711" w:rsidP="00403711">
            <w:pPr>
              <w:jc w:val="both"/>
              <w:rPr>
                <w:rFonts w:eastAsiaTheme="minorHAnsi"/>
                <w:lang w:eastAsia="en-US"/>
              </w:rPr>
            </w:pPr>
          </w:p>
        </w:tc>
        <w:tc>
          <w:tcPr>
            <w:tcW w:w="5329" w:type="dxa"/>
          </w:tcPr>
          <w:p w14:paraId="058E7EAC" w14:textId="77777777" w:rsidR="00403711" w:rsidRPr="00917F98" w:rsidRDefault="00403711" w:rsidP="00403711">
            <w:pPr>
              <w:jc w:val="both"/>
              <w:rPr>
                <w:rFonts w:eastAsiaTheme="minorHAnsi"/>
                <w:lang w:eastAsia="en-US"/>
              </w:rPr>
            </w:pPr>
          </w:p>
        </w:tc>
        <w:tc>
          <w:tcPr>
            <w:tcW w:w="1247" w:type="dxa"/>
          </w:tcPr>
          <w:p w14:paraId="469E38D8" w14:textId="77777777" w:rsidR="00403711" w:rsidRPr="00917F98" w:rsidRDefault="00403711" w:rsidP="00403711">
            <w:pPr>
              <w:jc w:val="both"/>
              <w:rPr>
                <w:rFonts w:eastAsiaTheme="minorHAnsi"/>
                <w:lang w:eastAsia="en-US"/>
              </w:rPr>
            </w:pPr>
          </w:p>
        </w:tc>
        <w:tc>
          <w:tcPr>
            <w:tcW w:w="850" w:type="dxa"/>
          </w:tcPr>
          <w:p w14:paraId="3EF77E53" w14:textId="77777777" w:rsidR="00403711" w:rsidRPr="00917F98" w:rsidRDefault="00403711" w:rsidP="00403711">
            <w:pPr>
              <w:jc w:val="both"/>
              <w:rPr>
                <w:rFonts w:eastAsiaTheme="minorHAnsi"/>
                <w:lang w:eastAsia="en-US"/>
              </w:rPr>
            </w:pPr>
          </w:p>
        </w:tc>
        <w:tc>
          <w:tcPr>
            <w:tcW w:w="1644" w:type="dxa"/>
          </w:tcPr>
          <w:p w14:paraId="37B61769" w14:textId="77777777" w:rsidR="00403711" w:rsidRPr="00917F98" w:rsidRDefault="00403711" w:rsidP="00403711">
            <w:pPr>
              <w:jc w:val="both"/>
              <w:rPr>
                <w:rFonts w:eastAsiaTheme="minorHAnsi"/>
                <w:lang w:eastAsia="en-US"/>
              </w:rPr>
            </w:pPr>
          </w:p>
        </w:tc>
      </w:tr>
      <w:tr w:rsidR="00403711" w:rsidRPr="00917F98" w14:paraId="4EDEBEA1" w14:textId="77777777" w:rsidTr="00403711">
        <w:trPr>
          <w:jc w:val="center"/>
        </w:trPr>
        <w:tc>
          <w:tcPr>
            <w:tcW w:w="510" w:type="dxa"/>
          </w:tcPr>
          <w:p w14:paraId="0752947C" w14:textId="77777777" w:rsidR="00403711" w:rsidRPr="00917F98" w:rsidRDefault="00403711" w:rsidP="00403711">
            <w:pPr>
              <w:jc w:val="both"/>
              <w:rPr>
                <w:rFonts w:eastAsiaTheme="minorHAnsi"/>
                <w:lang w:eastAsia="en-US"/>
              </w:rPr>
            </w:pPr>
          </w:p>
        </w:tc>
        <w:tc>
          <w:tcPr>
            <w:tcW w:w="5329" w:type="dxa"/>
          </w:tcPr>
          <w:p w14:paraId="0616FFA4" w14:textId="77777777" w:rsidR="00403711" w:rsidRPr="00917F98" w:rsidRDefault="00403711" w:rsidP="00403711">
            <w:pPr>
              <w:jc w:val="both"/>
              <w:rPr>
                <w:rFonts w:eastAsiaTheme="minorHAnsi"/>
                <w:lang w:eastAsia="en-US"/>
              </w:rPr>
            </w:pPr>
          </w:p>
        </w:tc>
        <w:tc>
          <w:tcPr>
            <w:tcW w:w="1247" w:type="dxa"/>
          </w:tcPr>
          <w:p w14:paraId="3B59D899" w14:textId="77777777" w:rsidR="00403711" w:rsidRPr="00917F98" w:rsidRDefault="00403711" w:rsidP="00403711">
            <w:pPr>
              <w:jc w:val="both"/>
              <w:rPr>
                <w:rFonts w:eastAsiaTheme="minorHAnsi"/>
                <w:lang w:eastAsia="en-US"/>
              </w:rPr>
            </w:pPr>
          </w:p>
        </w:tc>
        <w:tc>
          <w:tcPr>
            <w:tcW w:w="850" w:type="dxa"/>
          </w:tcPr>
          <w:p w14:paraId="00D72AE5" w14:textId="77777777" w:rsidR="00403711" w:rsidRPr="00917F98" w:rsidRDefault="00403711" w:rsidP="00403711">
            <w:pPr>
              <w:jc w:val="both"/>
              <w:rPr>
                <w:rFonts w:eastAsiaTheme="minorHAnsi"/>
                <w:lang w:eastAsia="en-US"/>
              </w:rPr>
            </w:pPr>
          </w:p>
        </w:tc>
        <w:tc>
          <w:tcPr>
            <w:tcW w:w="1644" w:type="dxa"/>
          </w:tcPr>
          <w:p w14:paraId="59954757" w14:textId="77777777" w:rsidR="00403711" w:rsidRPr="00917F98" w:rsidRDefault="00403711" w:rsidP="00403711">
            <w:pPr>
              <w:jc w:val="both"/>
              <w:rPr>
                <w:rFonts w:eastAsiaTheme="minorHAnsi"/>
                <w:lang w:eastAsia="en-US"/>
              </w:rPr>
            </w:pPr>
          </w:p>
        </w:tc>
      </w:tr>
      <w:tr w:rsidR="00403711" w:rsidRPr="00917F98" w14:paraId="6528CF6D" w14:textId="77777777" w:rsidTr="00403711">
        <w:trPr>
          <w:jc w:val="center"/>
        </w:trPr>
        <w:tc>
          <w:tcPr>
            <w:tcW w:w="510" w:type="dxa"/>
          </w:tcPr>
          <w:p w14:paraId="52440C9D" w14:textId="77777777" w:rsidR="00403711" w:rsidRPr="00917F98" w:rsidRDefault="00403711" w:rsidP="00403711">
            <w:pPr>
              <w:jc w:val="both"/>
              <w:rPr>
                <w:rFonts w:eastAsiaTheme="minorHAnsi"/>
                <w:lang w:eastAsia="en-US"/>
              </w:rPr>
            </w:pPr>
          </w:p>
        </w:tc>
        <w:tc>
          <w:tcPr>
            <w:tcW w:w="5329" w:type="dxa"/>
          </w:tcPr>
          <w:p w14:paraId="17A4D2FB" w14:textId="77777777" w:rsidR="00403711" w:rsidRPr="00917F98" w:rsidRDefault="00403711" w:rsidP="00403711">
            <w:pPr>
              <w:jc w:val="both"/>
              <w:rPr>
                <w:rFonts w:eastAsiaTheme="minorHAnsi"/>
                <w:lang w:eastAsia="en-US"/>
              </w:rPr>
            </w:pPr>
          </w:p>
        </w:tc>
        <w:tc>
          <w:tcPr>
            <w:tcW w:w="1247" w:type="dxa"/>
          </w:tcPr>
          <w:p w14:paraId="293EA8E6" w14:textId="77777777" w:rsidR="00403711" w:rsidRPr="00917F98" w:rsidRDefault="00403711" w:rsidP="00403711">
            <w:pPr>
              <w:jc w:val="both"/>
              <w:rPr>
                <w:rFonts w:eastAsiaTheme="minorHAnsi"/>
                <w:lang w:eastAsia="en-US"/>
              </w:rPr>
            </w:pPr>
          </w:p>
        </w:tc>
        <w:tc>
          <w:tcPr>
            <w:tcW w:w="850" w:type="dxa"/>
          </w:tcPr>
          <w:p w14:paraId="63E23E7E" w14:textId="77777777" w:rsidR="00403711" w:rsidRPr="00917F98" w:rsidRDefault="00403711" w:rsidP="00403711">
            <w:pPr>
              <w:jc w:val="both"/>
              <w:rPr>
                <w:rFonts w:eastAsiaTheme="minorHAnsi"/>
                <w:lang w:eastAsia="en-US"/>
              </w:rPr>
            </w:pPr>
          </w:p>
        </w:tc>
        <w:tc>
          <w:tcPr>
            <w:tcW w:w="1644" w:type="dxa"/>
          </w:tcPr>
          <w:p w14:paraId="798457CA" w14:textId="77777777" w:rsidR="00403711" w:rsidRPr="00917F98" w:rsidRDefault="00403711" w:rsidP="00403711">
            <w:pPr>
              <w:jc w:val="both"/>
              <w:rPr>
                <w:rFonts w:eastAsiaTheme="minorHAnsi"/>
                <w:lang w:eastAsia="en-US"/>
              </w:rPr>
            </w:pPr>
          </w:p>
        </w:tc>
      </w:tr>
      <w:tr w:rsidR="00403711" w:rsidRPr="00917F98" w14:paraId="70757955" w14:textId="77777777" w:rsidTr="00403711">
        <w:trPr>
          <w:jc w:val="center"/>
        </w:trPr>
        <w:tc>
          <w:tcPr>
            <w:tcW w:w="510" w:type="dxa"/>
          </w:tcPr>
          <w:p w14:paraId="69AA69ED" w14:textId="77777777" w:rsidR="00403711" w:rsidRPr="00917F98" w:rsidRDefault="00403711" w:rsidP="00403711">
            <w:pPr>
              <w:jc w:val="both"/>
              <w:rPr>
                <w:rFonts w:eastAsiaTheme="minorHAnsi"/>
                <w:lang w:eastAsia="en-US"/>
              </w:rPr>
            </w:pPr>
          </w:p>
        </w:tc>
        <w:tc>
          <w:tcPr>
            <w:tcW w:w="5329" w:type="dxa"/>
          </w:tcPr>
          <w:p w14:paraId="49AEA76D" w14:textId="77777777" w:rsidR="00403711" w:rsidRPr="00917F98" w:rsidRDefault="00403711" w:rsidP="00403711">
            <w:pPr>
              <w:jc w:val="both"/>
              <w:rPr>
                <w:rFonts w:eastAsiaTheme="minorHAnsi"/>
                <w:lang w:eastAsia="en-US"/>
              </w:rPr>
            </w:pPr>
          </w:p>
        </w:tc>
        <w:tc>
          <w:tcPr>
            <w:tcW w:w="1247" w:type="dxa"/>
          </w:tcPr>
          <w:p w14:paraId="4C59E3E1" w14:textId="77777777" w:rsidR="00403711" w:rsidRPr="00917F98" w:rsidRDefault="00403711" w:rsidP="00403711">
            <w:pPr>
              <w:jc w:val="both"/>
              <w:rPr>
                <w:rFonts w:eastAsiaTheme="minorHAnsi"/>
                <w:lang w:eastAsia="en-US"/>
              </w:rPr>
            </w:pPr>
          </w:p>
        </w:tc>
        <w:tc>
          <w:tcPr>
            <w:tcW w:w="850" w:type="dxa"/>
          </w:tcPr>
          <w:p w14:paraId="2F87FC11" w14:textId="77777777" w:rsidR="00403711" w:rsidRPr="00917F98" w:rsidRDefault="00403711" w:rsidP="00403711">
            <w:pPr>
              <w:jc w:val="both"/>
              <w:rPr>
                <w:rFonts w:eastAsiaTheme="minorHAnsi"/>
                <w:lang w:eastAsia="en-US"/>
              </w:rPr>
            </w:pPr>
          </w:p>
        </w:tc>
        <w:tc>
          <w:tcPr>
            <w:tcW w:w="1644" w:type="dxa"/>
          </w:tcPr>
          <w:p w14:paraId="0EDDDD0A" w14:textId="77777777" w:rsidR="00403711" w:rsidRPr="00917F98" w:rsidRDefault="00403711" w:rsidP="00403711">
            <w:pPr>
              <w:jc w:val="both"/>
              <w:rPr>
                <w:rFonts w:eastAsiaTheme="minorHAnsi"/>
                <w:lang w:eastAsia="en-US"/>
              </w:rPr>
            </w:pPr>
          </w:p>
        </w:tc>
      </w:tr>
      <w:tr w:rsidR="00403711" w:rsidRPr="00917F98" w14:paraId="2352D882" w14:textId="77777777" w:rsidTr="00403711">
        <w:trPr>
          <w:jc w:val="center"/>
        </w:trPr>
        <w:tc>
          <w:tcPr>
            <w:tcW w:w="510" w:type="dxa"/>
          </w:tcPr>
          <w:p w14:paraId="65BCB4A0" w14:textId="77777777" w:rsidR="00403711" w:rsidRPr="00917F98" w:rsidRDefault="00403711" w:rsidP="00403711">
            <w:pPr>
              <w:jc w:val="both"/>
              <w:rPr>
                <w:rFonts w:eastAsiaTheme="minorHAnsi"/>
                <w:lang w:eastAsia="en-US"/>
              </w:rPr>
            </w:pPr>
          </w:p>
        </w:tc>
        <w:tc>
          <w:tcPr>
            <w:tcW w:w="5329" w:type="dxa"/>
          </w:tcPr>
          <w:p w14:paraId="136A5CFB" w14:textId="77777777" w:rsidR="00403711" w:rsidRPr="00917F98" w:rsidRDefault="00403711" w:rsidP="00403711">
            <w:pPr>
              <w:jc w:val="both"/>
              <w:rPr>
                <w:rFonts w:eastAsiaTheme="minorHAnsi"/>
                <w:lang w:eastAsia="en-US"/>
              </w:rPr>
            </w:pPr>
          </w:p>
        </w:tc>
        <w:tc>
          <w:tcPr>
            <w:tcW w:w="1247" w:type="dxa"/>
          </w:tcPr>
          <w:p w14:paraId="727DD083" w14:textId="77777777" w:rsidR="00403711" w:rsidRPr="00917F98" w:rsidRDefault="00403711" w:rsidP="00403711">
            <w:pPr>
              <w:jc w:val="both"/>
              <w:rPr>
                <w:rFonts w:eastAsiaTheme="minorHAnsi"/>
                <w:lang w:eastAsia="en-US"/>
              </w:rPr>
            </w:pPr>
          </w:p>
        </w:tc>
        <w:tc>
          <w:tcPr>
            <w:tcW w:w="850" w:type="dxa"/>
          </w:tcPr>
          <w:p w14:paraId="5FB52ECB" w14:textId="77777777" w:rsidR="00403711" w:rsidRPr="00917F98" w:rsidRDefault="00403711" w:rsidP="00403711">
            <w:pPr>
              <w:jc w:val="both"/>
              <w:rPr>
                <w:rFonts w:eastAsiaTheme="minorHAnsi"/>
                <w:lang w:eastAsia="en-US"/>
              </w:rPr>
            </w:pPr>
          </w:p>
        </w:tc>
        <w:tc>
          <w:tcPr>
            <w:tcW w:w="1644" w:type="dxa"/>
          </w:tcPr>
          <w:p w14:paraId="44D10FAA" w14:textId="77777777" w:rsidR="00403711" w:rsidRPr="00917F98" w:rsidRDefault="00403711" w:rsidP="00403711">
            <w:pPr>
              <w:jc w:val="both"/>
              <w:rPr>
                <w:rFonts w:eastAsiaTheme="minorHAnsi"/>
                <w:lang w:eastAsia="en-US"/>
              </w:rPr>
            </w:pPr>
          </w:p>
        </w:tc>
      </w:tr>
      <w:tr w:rsidR="00403711" w:rsidRPr="00917F98" w14:paraId="6221222D" w14:textId="77777777" w:rsidTr="00403711">
        <w:trPr>
          <w:jc w:val="center"/>
        </w:trPr>
        <w:tc>
          <w:tcPr>
            <w:tcW w:w="510" w:type="dxa"/>
          </w:tcPr>
          <w:p w14:paraId="3C48AE58" w14:textId="77777777" w:rsidR="00403711" w:rsidRPr="00917F98" w:rsidRDefault="00403711" w:rsidP="00403711">
            <w:pPr>
              <w:jc w:val="both"/>
              <w:rPr>
                <w:rFonts w:eastAsiaTheme="minorHAnsi"/>
                <w:lang w:eastAsia="en-US"/>
              </w:rPr>
            </w:pPr>
          </w:p>
        </w:tc>
        <w:tc>
          <w:tcPr>
            <w:tcW w:w="5329" w:type="dxa"/>
          </w:tcPr>
          <w:p w14:paraId="4B554BDF" w14:textId="77777777" w:rsidR="00403711" w:rsidRPr="00917F98" w:rsidRDefault="00403711" w:rsidP="00403711">
            <w:pPr>
              <w:jc w:val="both"/>
              <w:rPr>
                <w:rFonts w:eastAsiaTheme="minorHAnsi"/>
                <w:lang w:eastAsia="en-US"/>
              </w:rPr>
            </w:pPr>
          </w:p>
        </w:tc>
        <w:tc>
          <w:tcPr>
            <w:tcW w:w="1247" w:type="dxa"/>
          </w:tcPr>
          <w:p w14:paraId="224C850D" w14:textId="77777777" w:rsidR="00403711" w:rsidRPr="00917F98" w:rsidRDefault="00403711" w:rsidP="00403711">
            <w:pPr>
              <w:jc w:val="both"/>
              <w:rPr>
                <w:rFonts w:eastAsiaTheme="minorHAnsi"/>
                <w:lang w:eastAsia="en-US"/>
              </w:rPr>
            </w:pPr>
          </w:p>
        </w:tc>
        <w:tc>
          <w:tcPr>
            <w:tcW w:w="850" w:type="dxa"/>
          </w:tcPr>
          <w:p w14:paraId="6C9911CC" w14:textId="77777777" w:rsidR="00403711" w:rsidRPr="00917F98" w:rsidRDefault="00403711" w:rsidP="00403711">
            <w:pPr>
              <w:jc w:val="both"/>
              <w:rPr>
                <w:rFonts w:eastAsiaTheme="minorHAnsi"/>
                <w:lang w:eastAsia="en-US"/>
              </w:rPr>
            </w:pPr>
          </w:p>
        </w:tc>
        <w:tc>
          <w:tcPr>
            <w:tcW w:w="1644" w:type="dxa"/>
          </w:tcPr>
          <w:p w14:paraId="474CA34A" w14:textId="77777777" w:rsidR="00403711" w:rsidRPr="00917F98" w:rsidRDefault="00403711" w:rsidP="00403711">
            <w:pPr>
              <w:jc w:val="both"/>
              <w:rPr>
                <w:rFonts w:eastAsiaTheme="minorHAnsi"/>
                <w:lang w:eastAsia="en-US"/>
              </w:rPr>
            </w:pPr>
          </w:p>
        </w:tc>
      </w:tr>
    </w:tbl>
    <w:p w14:paraId="2C28FF73" w14:textId="77777777" w:rsidR="00403711" w:rsidRPr="00917F98" w:rsidRDefault="00403711" w:rsidP="00403711">
      <w:pPr>
        <w:jc w:val="both"/>
        <w:rPr>
          <w:rFonts w:eastAsiaTheme="minorHAnsi"/>
          <w:lang w:eastAsia="en-US"/>
        </w:rPr>
      </w:pPr>
    </w:p>
    <w:p w14:paraId="3BDCB638" w14:textId="77777777" w:rsidR="00403711" w:rsidRPr="00917F98" w:rsidRDefault="00403711" w:rsidP="00403711">
      <w:pPr>
        <w:jc w:val="both"/>
      </w:pPr>
      <w:r w:rsidRPr="00917F98">
        <w:t>Всего принято __________ документов на _______ листах</w:t>
      </w:r>
    </w:p>
    <w:p w14:paraId="1D475B36"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ayout w:type="fixed"/>
        <w:tblCellMar>
          <w:left w:w="28" w:type="dxa"/>
          <w:right w:w="28" w:type="dxa"/>
        </w:tblCellMar>
        <w:tblLook w:val="0000" w:firstRow="0" w:lastRow="0" w:firstColumn="0" w:lastColumn="0" w:noHBand="0" w:noVBand="0"/>
      </w:tblPr>
      <w:tblGrid>
        <w:gridCol w:w="3175"/>
        <w:gridCol w:w="851"/>
        <w:gridCol w:w="1701"/>
        <w:gridCol w:w="1304"/>
        <w:gridCol w:w="2948"/>
      </w:tblGrid>
      <w:tr w:rsidR="00403711" w:rsidRPr="00917F98" w14:paraId="1B0E76E8" w14:textId="77777777" w:rsidTr="00403711">
        <w:tc>
          <w:tcPr>
            <w:tcW w:w="3175" w:type="dxa"/>
            <w:tcBorders>
              <w:top w:val="nil"/>
              <w:left w:val="nil"/>
              <w:bottom w:val="single" w:sz="4" w:space="0" w:color="auto"/>
              <w:right w:val="nil"/>
            </w:tcBorders>
            <w:vAlign w:val="bottom"/>
          </w:tcPr>
          <w:p w14:paraId="5582EA6D" w14:textId="77777777" w:rsidR="00403711" w:rsidRPr="00917F98" w:rsidRDefault="00403711" w:rsidP="00403711">
            <w:pPr>
              <w:jc w:val="center"/>
            </w:pPr>
          </w:p>
        </w:tc>
        <w:tc>
          <w:tcPr>
            <w:tcW w:w="851" w:type="dxa"/>
            <w:tcBorders>
              <w:top w:val="nil"/>
              <w:left w:val="nil"/>
              <w:bottom w:val="nil"/>
              <w:right w:val="nil"/>
            </w:tcBorders>
            <w:vAlign w:val="bottom"/>
          </w:tcPr>
          <w:p w14:paraId="1A684033" w14:textId="77777777" w:rsidR="00403711" w:rsidRPr="00917F98" w:rsidRDefault="00403711" w:rsidP="00403711"/>
        </w:tc>
        <w:tc>
          <w:tcPr>
            <w:tcW w:w="1701" w:type="dxa"/>
            <w:tcBorders>
              <w:top w:val="nil"/>
              <w:left w:val="nil"/>
              <w:bottom w:val="single" w:sz="4" w:space="0" w:color="auto"/>
              <w:right w:val="nil"/>
            </w:tcBorders>
            <w:vAlign w:val="bottom"/>
          </w:tcPr>
          <w:p w14:paraId="2C73ADE2" w14:textId="77777777" w:rsidR="00403711" w:rsidRPr="00917F98" w:rsidRDefault="00403711" w:rsidP="00403711">
            <w:pPr>
              <w:jc w:val="center"/>
            </w:pPr>
          </w:p>
        </w:tc>
        <w:tc>
          <w:tcPr>
            <w:tcW w:w="1304" w:type="dxa"/>
            <w:tcBorders>
              <w:top w:val="nil"/>
              <w:left w:val="nil"/>
              <w:bottom w:val="nil"/>
              <w:right w:val="nil"/>
            </w:tcBorders>
            <w:vAlign w:val="bottom"/>
          </w:tcPr>
          <w:p w14:paraId="6CE28A45" w14:textId="77777777" w:rsidR="00403711" w:rsidRPr="00917F98" w:rsidRDefault="00403711" w:rsidP="00403711"/>
        </w:tc>
        <w:tc>
          <w:tcPr>
            <w:tcW w:w="2948" w:type="dxa"/>
            <w:tcBorders>
              <w:top w:val="nil"/>
              <w:left w:val="nil"/>
              <w:bottom w:val="single" w:sz="4" w:space="0" w:color="auto"/>
              <w:right w:val="nil"/>
            </w:tcBorders>
            <w:vAlign w:val="bottom"/>
          </w:tcPr>
          <w:p w14:paraId="49DF6ABB" w14:textId="77777777" w:rsidR="00403711" w:rsidRPr="00917F98" w:rsidRDefault="00403711" w:rsidP="00403711">
            <w:pPr>
              <w:jc w:val="center"/>
            </w:pPr>
          </w:p>
        </w:tc>
      </w:tr>
      <w:tr w:rsidR="00403711" w:rsidRPr="00917F98" w14:paraId="04F1F413" w14:textId="77777777" w:rsidTr="00403711">
        <w:tc>
          <w:tcPr>
            <w:tcW w:w="3175" w:type="dxa"/>
            <w:tcBorders>
              <w:top w:val="nil"/>
              <w:left w:val="nil"/>
              <w:bottom w:val="nil"/>
              <w:right w:val="nil"/>
            </w:tcBorders>
          </w:tcPr>
          <w:p w14:paraId="14F45622" w14:textId="77777777" w:rsidR="00403711" w:rsidRPr="00917F98" w:rsidRDefault="00403711" w:rsidP="00403711">
            <w:pPr>
              <w:jc w:val="center"/>
            </w:pPr>
            <w:r w:rsidRPr="00917F98">
              <w:t>(должность уполномоченного</w:t>
            </w:r>
            <w:r w:rsidRPr="00917F98">
              <w:br/>
              <w:t>сотрудника, осуществляющего прием заявления)</w:t>
            </w:r>
          </w:p>
        </w:tc>
        <w:tc>
          <w:tcPr>
            <w:tcW w:w="851" w:type="dxa"/>
            <w:tcBorders>
              <w:top w:val="nil"/>
              <w:left w:val="nil"/>
              <w:bottom w:val="nil"/>
              <w:right w:val="nil"/>
            </w:tcBorders>
          </w:tcPr>
          <w:p w14:paraId="7C992480" w14:textId="77777777" w:rsidR="00403711" w:rsidRPr="00917F98" w:rsidRDefault="00403711" w:rsidP="00403711"/>
        </w:tc>
        <w:tc>
          <w:tcPr>
            <w:tcW w:w="1701" w:type="dxa"/>
            <w:tcBorders>
              <w:top w:val="nil"/>
              <w:left w:val="nil"/>
              <w:bottom w:val="nil"/>
              <w:right w:val="nil"/>
            </w:tcBorders>
          </w:tcPr>
          <w:p w14:paraId="1A1A2DA6" w14:textId="77777777" w:rsidR="00403711" w:rsidRPr="00917F98" w:rsidRDefault="00403711" w:rsidP="00403711">
            <w:pPr>
              <w:jc w:val="center"/>
            </w:pPr>
            <w:r w:rsidRPr="00917F98">
              <w:t>(подпись)</w:t>
            </w:r>
          </w:p>
        </w:tc>
        <w:tc>
          <w:tcPr>
            <w:tcW w:w="1304" w:type="dxa"/>
            <w:tcBorders>
              <w:top w:val="nil"/>
              <w:left w:val="nil"/>
              <w:bottom w:val="nil"/>
              <w:right w:val="nil"/>
            </w:tcBorders>
          </w:tcPr>
          <w:p w14:paraId="7956098D" w14:textId="77777777" w:rsidR="00403711" w:rsidRPr="00917F98" w:rsidRDefault="00403711" w:rsidP="00403711"/>
        </w:tc>
        <w:tc>
          <w:tcPr>
            <w:tcW w:w="2948" w:type="dxa"/>
            <w:tcBorders>
              <w:top w:val="nil"/>
              <w:left w:val="nil"/>
              <w:bottom w:val="nil"/>
              <w:right w:val="nil"/>
            </w:tcBorders>
          </w:tcPr>
          <w:p w14:paraId="74B954AA" w14:textId="77777777" w:rsidR="00403711" w:rsidRPr="00917F98" w:rsidRDefault="00403711" w:rsidP="00403711">
            <w:pPr>
              <w:jc w:val="center"/>
            </w:pPr>
            <w:r w:rsidRPr="00917F98">
              <w:t>(расшифровка подписи)</w:t>
            </w:r>
          </w:p>
        </w:tc>
      </w:tr>
    </w:tbl>
    <w:p w14:paraId="512D292F" w14:textId="77777777" w:rsidR="00403711" w:rsidRPr="00917F98" w:rsidRDefault="00403711" w:rsidP="00403711">
      <w:pPr>
        <w:jc w:val="both"/>
      </w:pPr>
      <w:r w:rsidRPr="00917F98">
        <w:t>«___» ___________ 20__ г.</w:t>
      </w:r>
    </w:p>
    <w:p w14:paraId="4C91D753" w14:textId="77777777" w:rsidR="00403711" w:rsidRPr="00917F98" w:rsidRDefault="00403711" w:rsidP="00403711">
      <w:pPr>
        <w:jc w:val="both"/>
      </w:pPr>
    </w:p>
    <w:p w14:paraId="11FE7089" w14:textId="77777777" w:rsidR="00403711" w:rsidRPr="00917F98" w:rsidRDefault="00403711" w:rsidP="00403711">
      <w:pPr>
        <w:jc w:val="both"/>
        <w:rPr>
          <w:lang w:eastAsia="en-US"/>
        </w:rPr>
      </w:pPr>
      <w:r w:rsidRPr="00917F98">
        <w:t>Заявитель _______________/________________/</w:t>
      </w:r>
    </w:p>
    <w:p w14:paraId="692FE207" w14:textId="77777777" w:rsidR="00403711" w:rsidRPr="00917F98" w:rsidRDefault="00403711" w:rsidP="00403711">
      <w:pPr>
        <w:jc w:val="center"/>
        <w:rPr>
          <w:lang w:eastAsia="en-US"/>
        </w:rPr>
      </w:pPr>
    </w:p>
    <w:p w14:paraId="6CFF1177" w14:textId="77777777" w:rsidR="00403711" w:rsidRPr="00917F98" w:rsidRDefault="00403711" w:rsidP="00403711"/>
    <w:p w14:paraId="104DE3CA" w14:textId="77777777" w:rsidR="00403711" w:rsidRPr="00917F98" w:rsidRDefault="00403711" w:rsidP="00403711">
      <w:pPr>
        <w:ind w:right="-1"/>
        <w:jc w:val="both"/>
        <w:rPr>
          <w:b/>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6DDCA139" w14:textId="77777777" w:rsidTr="00403711">
        <w:trPr>
          <w:trHeight w:val="2202"/>
        </w:trPr>
        <w:tc>
          <w:tcPr>
            <w:tcW w:w="3837" w:type="dxa"/>
            <w:shd w:val="clear" w:color="auto" w:fill="auto"/>
          </w:tcPr>
          <w:p w14:paraId="7537B60D" w14:textId="77777777" w:rsidR="00403711" w:rsidRPr="00917F98" w:rsidRDefault="00403711" w:rsidP="00403711">
            <w:pPr>
              <w:jc w:val="center"/>
              <w:rPr>
                <w:b/>
              </w:rPr>
            </w:pPr>
            <w:r w:rsidRPr="00917F98">
              <w:rPr>
                <w:b/>
              </w:rPr>
              <w:lastRenderedPageBreak/>
              <w:t>Администрация</w:t>
            </w:r>
          </w:p>
          <w:p w14:paraId="75500828" w14:textId="77777777" w:rsidR="00403711" w:rsidRPr="00917F98" w:rsidRDefault="00403711" w:rsidP="00403711">
            <w:pPr>
              <w:jc w:val="center"/>
              <w:rPr>
                <w:b/>
              </w:rPr>
            </w:pPr>
            <w:r w:rsidRPr="00917F98">
              <w:rPr>
                <w:b/>
              </w:rPr>
              <w:t xml:space="preserve">городского поселения </w:t>
            </w:r>
          </w:p>
          <w:p w14:paraId="1A55D50E" w14:textId="77777777" w:rsidR="00403711" w:rsidRPr="00917F98" w:rsidRDefault="00403711" w:rsidP="00403711">
            <w:pPr>
              <w:jc w:val="center"/>
              <w:rPr>
                <w:b/>
              </w:rPr>
            </w:pPr>
            <w:r w:rsidRPr="00917F98">
              <w:rPr>
                <w:b/>
              </w:rPr>
              <w:t>«Поселок Айхал»</w:t>
            </w:r>
          </w:p>
          <w:p w14:paraId="69DB2A90" w14:textId="77777777" w:rsidR="00403711" w:rsidRPr="00917F98" w:rsidRDefault="00403711" w:rsidP="00403711">
            <w:pPr>
              <w:jc w:val="center"/>
              <w:rPr>
                <w:b/>
              </w:rPr>
            </w:pPr>
            <w:r w:rsidRPr="00917F98">
              <w:rPr>
                <w:b/>
              </w:rPr>
              <w:t>муниципального района</w:t>
            </w:r>
          </w:p>
          <w:p w14:paraId="17FCC429" w14:textId="77777777" w:rsidR="00403711" w:rsidRPr="00917F98" w:rsidRDefault="00403711" w:rsidP="00403711">
            <w:pPr>
              <w:jc w:val="center"/>
              <w:rPr>
                <w:b/>
              </w:rPr>
            </w:pPr>
            <w:r w:rsidRPr="00917F98">
              <w:rPr>
                <w:b/>
              </w:rPr>
              <w:t>«Мирнинский район»</w:t>
            </w:r>
          </w:p>
          <w:p w14:paraId="56FE174F" w14:textId="77777777" w:rsidR="00403711" w:rsidRPr="00917F98" w:rsidRDefault="00403711" w:rsidP="00403711">
            <w:pPr>
              <w:jc w:val="center"/>
              <w:rPr>
                <w:b/>
              </w:rPr>
            </w:pPr>
            <w:r w:rsidRPr="00917F98">
              <w:rPr>
                <w:b/>
              </w:rPr>
              <w:t>Республики Саха (Якутия)</w:t>
            </w:r>
          </w:p>
          <w:p w14:paraId="6CD1174D" w14:textId="77777777" w:rsidR="00403711" w:rsidRPr="00917F98" w:rsidRDefault="00403711" w:rsidP="00403711">
            <w:pPr>
              <w:rPr>
                <w:b/>
                <w:bCs/>
                <w:kern w:val="32"/>
                <w:position w:val="6"/>
              </w:rPr>
            </w:pPr>
          </w:p>
          <w:p w14:paraId="2C77CA81"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0AA06F23" w14:textId="77777777" w:rsidR="00403711" w:rsidRPr="00917F98" w:rsidRDefault="00403711" w:rsidP="00403711">
            <w:pPr>
              <w:jc w:val="center"/>
              <w:rPr>
                <w:noProof/>
              </w:rPr>
            </w:pPr>
            <w:r w:rsidRPr="00917F98">
              <w:rPr>
                <w:noProof/>
              </w:rPr>
              <w:drawing>
                <wp:anchor distT="0" distB="0" distL="114300" distR="114300" simplePos="0" relativeHeight="251686912" behindDoc="0" locked="0" layoutInCell="1" allowOverlap="1" wp14:anchorId="691F98AD" wp14:editId="7C3122E0">
                  <wp:simplePos x="0" y="0"/>
                  <wp:positionH relativeFrom="column">
                    <wp:posOffset>15240</wp:posOffset>
                  </wp:positionH>
                  <wp:positionV relativeFrom="paragraph">
                    <wp:posOffset>-24765</wp:posOffset>
                  </wp:positionV>
                  <wp:extent cx="838200" cy="822960"/>
                  <wp:effectExtent l="0" t="0" r="0" b="0"/>
                  <wp:wrapNone/>
                  <wp:docPr id="193" name="Рисунок 19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47D45500" w14:textId="77777777" w:rsidR="00403711" w:rsidRPr="00917F98" w:rsidRDefault="00403711" w:rsidP="00403711">
            <w:pPr>
              <w:jc w:val="center"/>
            </w:pPr>
          </w:p>
        </w:tc>
        <w:tc>
          <w:tcPr>
            <w:tcW w:w="3960" w:type="dxa"/>
            <w:shd w:val="clear" w:color="auto" w:fill="auto"/>
          </w:tcPr>
          <w:p w14:paraId="37CDBF30" w14:textId="77777777" w:rsidR="00403711" w:rsidRPr="00917F98" w:rsidRDefault="00403711" w:rsidP="00403711">
            <w:pPr>
              <w:jc w:val="center"/>
              <w:rPr>
                <w:b/>
              </w:rPr>
            </w:pPr>
            <w:r w:rsidRPr="00917F98">
              <w:rPr>
                <w:b/>
              </w:rPr>
              <w:t>Саха ϴрɵспүүбүлүкэтин</w:t>
            </w:r>
          </w:p>
          <w:p w14:paraId="6B2C5446" w14:textId="77777777" w:rsidR="00403711" w:rsidRPr="00917F98" w:rsidRDefault="00403711" w:rsidP="00403711">
            <w:pPr>
              <w:jc w:val="center"/>
              <w:rPr>
                <w:b/>
              </w:rPr>
            </w:pPr>
            <w:r w:rsidRPr="00917F98">
              <w:rPr>
                <w:b/>
              </w:rPr>
              <w:t xml:space="preserve"> «Мииринэй оройуона» муниципальнай оройуон </w:t>
            </w:r>
          </w:p>
          <w:p w14:paraId="1EA9F858"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79A905A2"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644A047F"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069B64AA" w14:textId="77777777" w:rsidR="00403711" w:rsidRPr="00917F98" w:rsidRDefault="00403711" w:rsidP="00403711">
            <w:pPr>
              <w:rPr>
                <w:b/>
                <w:position w:val="6"/>
                <w:sz w:val="20"/>
                <w:szCs w:val="20"/>
              </w:rPr>
            </w:pPr>
          </w:p>
          <w:p w14:paraId="12719026" w14:textId="77777777" w:rsidR="00403711" w:rsidRPr="00917F98" w:rsidRDefault="00403711" w:rsidP="00403711">
            <w:pPr>
              <w:jc w:val="center"/>
              <w:rPr>
                <w:b/>
                <w:sz w:val="32"/>
                <w:szCs w:val="32"/>
              </w:rPr>
            </w:pPr>
            <w:r w:rsidRPr="00917F98">
              <w:rPr>
                <w:b/>
                <w:position w:val="6"/>
                <w:sz w:val="32"/>
                <w:szCs w:val="32"/>
              </w:rPr>
              <w:t>УУРААХ</w:t>
            </w:r>
          </w:p>
          <w:p w14:paraId="29B3B2BC" w14:textId="77777777" w:rsidR="00403711" w:rsidRPr="00917F98" w:rsidRDefault="00403711" w:rsidP="00403711">
            <w:pPr>
              <w:jc w:val="center"/>
              <w:rPr>
                <w:b/>
                <w:bCs/>
                <w:kern w:val="32"/>
                <w:position w:val="6"/>
                <w:sz w:val="2"/>
                <w:szCs w:val="2"/>
              </w:rPr>
            </w:pPr>
          </w:p>
        </w:tc>
      </w:tr>
    </w:tbl>
    <w:p w14:paraId="4421FA1F" w14:textId="77777777" w:rsidR="00403711" w:rsidRPr="00917F98" w:rsidRDefault="00403711" w:rsidP="00403711">
      <w:pPr>
        <w:ind w:right="-284"/>
      </w:pPr>
    </w:p>
    <w:p w14:paraId="66855F2F" w14:textId="77777777" w:rsidR="00403711" w:rsidRPr="00917F98" w:rsidRDefault="00403711" w:rsidP="00403711">
      <w:pPr>
        <w:ind w:left="-709" w:right="-284" w:firstLine="709"/>
      </w:pPr>
      <w:r w:rsidRPr="00917F98">
        <w:rPr>
          <w:u w:val="single"/>
        </w:rPr>
        <w:t>16 апреля 2025г.</w:t>
      </w:r>
      <w:r w:rsidRPr="00917F98">
        <w:tab/>
      </w:r>
      <w:r w:rsidRPr="00917F98">
        <w:tab/>
      </w:r>
      <w:r w:rsidRPr="00917F98">
        <w:tab/>
      </w:r>
      <w:r w:rsidRPr="00917F98">
        <w:tab/>
      </w:r>
      <w:r w:rsidRPr="00917F98">
        <w:tab/>
      </w:r>
      <w:r w:rsidRPr="00917F98">
        <w:tab/>
      </w:r>
      <w:r w:rsidRPr="00917F98">
        <w:tab/>
        <w:t xml:space="preserve">      </w:t>
      </w:r>
      <w:r w:rsidRPr="00917F98">
        <w:tab/>
        <w:t xml:space="preserve">    №252</w:t>
      </w:r>
    </w:p>
    <w:p w14:paraId="25A18BCE" w14:textId="77777777" w:rsidR="00403711" w:rsidRPr="00917F98" w:rsidRDefault="00403711" w:rsidP="00403711">
      <w:pPr>
        <w:rPr>
          <w:b/>
        </w:rPr>
      </w:pPr>
    </w:p>
    <w:p w14:paraId="417D2FBC" w14:textId="77777777" w:rsidR="00403711" w:rsidRPr="00917F98" w:rsidRDefault="00403711" w:rsidP="00403711">
      <w:pPr>
        <w:ind w:right="4394"/>
        <w:jc w:val="both"/>
        <w:rPr>
          <w:b/>
        </w:rPr>
      </w:pPr>
      <w:r w:rsidRPr="00917F98">
        <w:t xml:space="preserve">О внесении изменений в постановление от 29.09.2021 № 379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rPr>
          <w:id w:val="1061371513"/>
          <w:placeholder>
            <w:docPart w:val="8C5930F0251448B7B4F64FF249CEA83B"/>
          </w:placeholder>
        </w:sdtPr>
        <w:sdtContent>
          <w:sdt>
            <w:sdtPr>
              <w:rPr>
                <w:b/>
                <w:color w:val="000000" w:themeColor="text1"/>
              </w:rPr>
              <w:id w:val="-201942104"/>
              <w:placeholder>
                <w:docPart w:val="3E56790599A4494AAE61C2C7457F5896"/>
              </w:placeholder>
            </w:sdtPr>
            <w:sdtContent>
              <w:r w:rsidRPr="00917F98">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земельного участка, государственная собственность на который не разграничена, без проведения торгов»</w:t>
              </w:r>
            </w:sdtContent>
          </w:sdt>
        </w:sdtContent>
      </w:sdt>
    </w:p>
    <w:p w14:paraId="7A9D073A" w14:textId="77777777" w:rsidR="00403711" w:rsidRPr="00917F98" w:rsidRDefault="00403711" w:rsidP="00403711">
      <w:pPr>
        <w:ind w:right="4394"/>
        <w:jc w:val="both"/>
      </w:pPr>
      <w:r w:rsidRPr="00917F98">
        <w:t>(с изменениями и дополнениями)</w:t>
      </w:r>
    </w:p>
    <w:p w14:paraId="752B244B" w14:textId="77777777" w:rsidR="00403711" w:rsidRPr="00917F98" w:rsidRDefault="00403711" w:rsidP="00403711">
      <w:pPr>
        <w:ind w:right="4394"/>
        <w:jc w:val="both"/>
      </w:pPr>
    </w:p>
    <w:p w14:paraId="131C4490" w14:textId="77777777" w:rsidR="00403711" w:rsidRPr="00917F98" w:rsidRDefault="00403711" w:rsidP="00403711">
      <w:pPr>
        <w:ind w:firstLine="708"/>
        <w:jc w:val="both"/>
      </w:pPr>
      <w:r w:rsidRPr="00917F98">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Уставом городского поселения «Поселок Айхал» муниципального района «Мирнинский район» Республики Саха (Якутия), администрация постановляет:</w:t>
      </w:r>
    </w:p>
    <w:p w14:paraId="3E7F10C5" w14:textId="77777777" w:rsidR="00403711" w:rsidRPr="00917F98" w:rsidRDefault="00403711" w:rsidP="00403711">
      <w:pPr>
        <w:pStyle w:val="a6"/>
        <w:ind w:firstLine="851"/>
        <w:jc w:val="both"/>
      </w:pPr>
      <w:r w:rsidRPr="00917F98">
        <w:t>1.</w:t>
      </w:r>
      <w:r w:rsidRPr="00917F98">
        <w:rPr>
          <w:szCs w:val="26"/>
        </w:rPr>
        <w:t xml:space="preserve"> Внести в постановление от </w:t>
      </w:r>
      <w:r w:rsidRPr="00917F98">
        <w:t>29.09.2021 № 379</w:t>
      </w:r>
      <w:r w:rsidRPr="00917F98">
        <w:rPr>
          <w:szCs w:val="26"/>
        </w:rPr>
        <w:t xml:space="preserve">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rPr>
          <w:id w:val="1833631467"/>
          <w:placeholder>
            <w:docPart w:val="6912924F0E8D4B9EB7BCDCAE62FB4115"/>
          </w:placeholder>
        </w:sdtPr>
        <w:sdtContent>
          <w:sdt>
            <w:sdtPr>
              <w:rPr>
                <w:b/>
                <w:color w:val="000000" w:themeColor="text1"/>
              </w:rPr>
              <w:id w:val="-427349177"/>
              <w:placeholder>
                <w:docPart w:val="114B835B5D614C99B3005DFD198A4A4F"/>
              </w:placeholder>
            </w:sdtPr>
            <w:sdtContent>
              <w:r w:rsidRPr="00917F98">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земельного участка, государственная собственность на который не разграничена, без проведения торгов» в редакции постановлений от 10.04.2023 №197, от 03.07.2023 №377, от 26.07.2023 №409 следующие  изменения:</w:t>
              </w:r>
            </w:sdtContent>
          </w:sdt>
        </w:sdtContent>
      </w:sdt>
    </w:p>
    <w:p w14:paraId="2BB321D8" w14:textId="77777777" w:rsidR="00403711" w:rsidRPr="00917F98" w:rsidRDefault="00403711" w:rsidP="00403711">
      <w:pPr>
        <w:ind w:right="-1" w:firstLine="708"/>
        <w:jc w:val="both"/>
      </w:pPr>
      <w:r w:rsidRPr="00917F98">
        <w:t>1.1.Слова «МО «Поселок Айхал» заменить на слова «ГП «Поселок Айхал»:</w:t>
      </w:r>
    </w:p>
    <w:p w14:paraId="122631DD" w14:textId="77777777" w:rsidR="00403711" w:rsidRPr="00917F98" w:rsidRDefault="00403711" w:rsidP="00403711">
      <w:pPr>
        <w:ind w:right="-1" w:firstLine="708"/>
        <w:jc w:val="both"/>
      </w:pPr>
      <w:r w:rsidRPr="00917F98">
        <w:t xml:space="preserve">-в Приложении к постановлению администрации МО «Поселок Айхал» от 29.09.2021 №379 </w:t>
      </w:r>
    </w:p>
    <w:p w14:paraId="5E53AF52" w14:textId="77777777" w:rsidR="00403711" w:rsidRPr="00917F98" w:rsidRDefault="00403711" w:rsidP="00403711">
      <w:pPr>
        <w:ind w:right="-1" w:firstLine="708"/>
        <w:jc w:val="both"/>
      </w:pPr>
      <w:r w:rsidRPr="00917F98">
        <w:t>-в подпункте 1.3.1 пункта 1.3 «Требования к порядку информирования о предоставлении муниципальной услуги».</w:t>
      </w:r>
    </w:p>
    <w:p w14:paraId="4B79B3EE" w14:textId="77777777" w:rsidR="00403711" w:rsidRPr="00917F98" w:rsidRDefault="00403711" w:rsidP="00403711">
      <w:pPr>
        <w:ind w:right="-1" w:firstLine="708"/>
        <w:jc w:val="both"/>
        <w:rPr>
          <w:lang w:eastAsia="ar-SA"/>
        </w:rPr>
      </w:pPr>
      <w:r w:rsidRPr="00917F98">
        <w:rPr>
          <w:lang w:eastAsia="ar-SA"/>
        </w:rPr>
        <w:t>1.2.В абзаце втором подпункта 2.6.8. пункта 2.6 слова «до 01.01.2025» заменить на слова «до 01.01.2027».</w:t>
      </w:r>
    </w:p>
    <w:p w14:paraId="16F894D2" w14:textId="77777777" w:rsidR="00403711" w:rsidRPr="00917F98" w:rsidRDefault="00403711" w:rsidP="00403711">
      <w:pPr>
        <w:ind w:firstLine="567"/>
        <w:jc w:val="both"/>
      </w:pPr>
      <w:r w:rsidRPr="00917F98">
        <w:t xml:space="preserve">  2. Опубликовать (обнародовать) настоящее постановление в информационном бюллетене «Вестник Айхала» и разместить на официальном сайте Администрации ГП «Поселок Айхал» (</w:t>
      </w:r>
      <w:hyperlink r:id="rId85" w:history="1">
        <w:r w:rsidRPr="00917F98">
          <w:t>www.мо-айхал.рф</w:t>
        </w:r>
      </w:hyperlink>
      <w:r w:rsidRPr="00917F98">
        <w:t>).</w:t>
      </w:r>
    </w:p>
    <w:p w14:paraId="5971EA38" w14:textId="77777777" w:rsidR="00403711" w:rsidRPr="00917F98" w:rsidRDefault="00403711" w:rsidP="00403711">
      <w:pPr>
        <w:tabs>
          <w:tab w:val="right" w:pos="7920"/>
        </w:tabs>
        <w:spacing w:line="276" w:lineRule="auto"/>
        <w:ind w:firstLine="567"/>
        <w:jc w:val="both"/>
      </w:pPr>
      <w:r w:rsidRPr="00917F98">
        <w:t xml:space="preserve">3. </w:t>
      </w:r>
      <w:r w:rsidRPr="00917F98">
        <w:tab/>
        <w:t>Контроль над исполнением настоящего постановления возложить на Главу посёлка.</w:t>
      </w:r>
    </w:p>
    <w:p w14:paraId="02334D73" w14:textId="77777777" w:rsidR="00403711" w:rsidRPr="00917F98" w:rsidRDefault="00403711" w:rsidP="00403711">
      <w:pPr>
        <w:tabs>
          <w:tab w:val="right" w:pos="7920"/>
        </w:tabs>
        <w:spacing w:line="276" w:lineRule="auto"/>
        <w:ind w:right="-340"/>
        <w:jc w:val="both"/>
        <w:rPr>
          <w:sz w:val="28"/>
          <w:szCs w:val="28"/>
        </w:rPr>
      </w:pPr>
    </w:p>
    <w:p w14:paraId="052EE5DC" w14:textId="77777777" w:rsidR="00403711" w:rsidRPr="00917F98" w:rsidRDefault="00403711" w:rsidP="00403711">
      <w:pPr>
        <w:tabs>
          <w:tab w:val="right" w:pos="7920"/>
        </w:tabs>
        <w:spacing w:line="276" w:lineRule="auto"/>
        <w:ind w:right="-340"/>
        <w:jc w:val="both"/>
        <w:rPr>
          <w:b/>
        </w:rPr>
      </w:pPr>
      <w:r w:rsidRPr="00917F98">
        <w:rPr>
          <w:b/>
        </w:rPr>
        <w:t>Исполняющий обязанности</w:t>
      </w:r>
    </w:p>
    <w:p w14:paraId="7334DB6C" w14:textId="77777777" w:rsidR="00403711" w:rsidRPr="00917F98" w:rsidRDefault="00403711" w:rsidP="00403711">
      <w:pPr>
        <w:ind w:right="-1"/>
        <w:jc w:val="both"/>
        <w:rPr>
          <w:b/>
        </w:rPr>
      </w:pPr>
      <w:r w:rsidRPr="00917F98">
        <w:rPr>
          <w:b/>
        </w:rPr>
        <w:lastRenderedPageBreak/>
        <w:t>Главы поселка</w:t>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t>Е.В. Лачинова</w:t>
      </w:r>
    </w:p>
    <w:p w14:paraId="4DD2BF67" w14:textId="77777777" w:rsidR="00403711" w:rsidRPr="00917F98" w:rsidRDefault="00403711" w:rsidP="00403711"/>
    <w:p w14:paraId="2905A2D1" w14:textId="77777777" w:rsidR="00403711" w:rsidRPr="00917F98" w:rsidRDefault="00403711" w:rsidP="00403711">
      <w:pPr>
        <w:spacing w:line="276" w:lineRule="auto"/>
        <w:ind w:right="-1" w:firstLine="709"/>
        <w:jc w:val="right"/>
        <w:rPr>
          <w:bCs/>
        </w:rPr>
      </w:pPr>
      <w:r w:rsidRPr="00917F98">
        <w:rPr>
          <w:bCs/>
        </w:rPr>
        <w:t>приложение</w:t>
      </w:r>
    </w:p>
    <w:p w14:paraId="584401F1" w14:textId="77777777" w:rsidR="00403711" w:rsidRPr="00917F98" w:rsidRDefault="00403711" w:rsidP="00403711">
      <w:pPr>
        <w:spacing w:line="276" w:lineRule="auto"/>
        <w:ind w:right="-1" w:firstLine="709"/>
        <w:jc w:val="right"/>
        <w:rPr>
          <w:bCs/>
        </w:rPr>
      </w:pPr>
      <w:r w:rsidRPr="00917F98">
        <w:rPr>
          <w:bCs/>
        </w:rPr>
        <w:t>к постановлению администрации</w:t>
      </w:r>
    </w:p>
    <w:p w14:paraId="440B6878" w14:textId="77777777" w:rsidR="00403711" w:rsidRPr="00917F98" w:rsidRDefault="00403711" w:rsidP="00403711">
      <w:pPr>
        <w:spacing w:line="276" w:lineRule="auto"/>
        <w:ind w:right="-1" w:firstLine="709"/>
        <w:jc w:val="right"/>
        <w:rPr>
          <w:bCs/>
        </w:rPr>
      </w:pPr>
      <w:r w:rsidRPr="00917F98">
        <w:rPr>
          <w:bCs/>
        </w:rPr>
        <w:t>ГП «Посёлок Айхал»</w:t>
      </w:r>
    </w:p>
    <w:p w14:paraId="04B3AF58" w14:textId="77777777" w:rsidR="00403711" w:rsidRPr="00917F98" w:rsidRDefault="00403711" w:rsidP="00403711">
      <w:pPr>
        <w:spacing w:line="276" w:lineRule="auto"/>
        <w:ind w:right="-1" w:firstLine="709"/>
        <w:jc w:val="right"/>
        <w:rPr>
          <w:bCs/>
          <w:i/>
        </w:rPr>
      </w:pPr>
      <w:r w:rsidRPr="00917F98">
        <w:rPr>
          <w:bCs/>
        </w:rPr>
        <w:t>от 29.09.2021№ 379</w:t>
      </w:r>
    </w:p>
    <w:p w14:paraId="7C5A7E15" w14:textId="77777777" w:rsidR="00403711" w:rsidRPr="00917F98" w:rsidRDefault="00403711" w:rsidP="00403711">
      <w:pPr>
        <w:spacing w:line="276" w:lineRule="auto"/>
        <w:ind w:right="-1" w:firstLine="709"/>
        <w:jc w:val="right"/>
        <w:rPr>
          <w:i/>
        </w:rPr>
      </w:pPr>
      <w:r w:rsidRPr="00917F98">
        <w:rPr>
          <w:i/>
        </w:rPr>
        <w:t xml:space="preserve">(в редакции постановлений от 10.04.2023 №197, </w:t>
      </w:r>
    </w:p>
    <w:p w14:paraId="36A3F7E5" w14:textId="77777777" w:rsidR="00403711" w:rsidRPr="00917F98" w:rsidRDefault="00403711" w:rsidP="00403711">
      <w:pPr>
        <w:spacing w:line="276" w:lineRule="auto"/>
        <w:ind w:right="-1" w:firstLine="709"/>
        <w:jc w:val="right"/>
        <w:rPr>
          <w:i/>
        </w:rPr>
      </w:pPr>
      <w:r w:rsidRPr="00917F98">
        <w:rPr>
          <w:i/>
        </w:rPr>
        <w:t xml:space="preserve">от 03.07.2023 № 377 </w:t>
      </w:r>
    </w:p>
    <w:p w14:paraId="4B69E73B" w14:textId="77777777" w:rsidR="00403711" w:rsidRPr="00917F98" w:rsidRDefault="00403711" w:rsidP="00403711">
      <w:pPr>
        <w:spacing w:line="276" w:lineRule="auto"/>
        <w:ind w:right="-1" w:firstLine="709"/>
        <w:jc w:val="right"/>
        <w:rPr>
          <w:i/>
        </w:rPr>
      </w:pPr>
      <w:r w:rsidRPr="00917F98">
        <w:rPr>
          <w:i/>
        </w:rPr>
        <w:t>от 26.07.2023 №409)</w:t>
      </w:r>
    </w:p>
    <w:p w14:paraId="38D89082" w14:textId="77777777" w:rsidR="00403711" w:rsidRPr="00917F98" w:rsidRDefault="00403711" w:rsidP="00403711">
      <w:pPr>
        <w:spacing w:line="276" w:lineRule="auto"/>
        <w:ind w:right="-1" w:firstLine="709"/>
        <w:jc w:val="right"/>
        <w:rPr>
          <w:i/>
        </w:rPr>
      </w:pPr>
      <w:r w:rsidRPr="00917F98">
        <w:rPr>
          <w:i/>
        </w:rPr>
        <w:t>от 16.04.2025 №252</w:t>
      </w:r>
    </w:p>
    <w:p w14:paraId="672CAF67" w14:textId="77777777" w:rsidR="00403711" w:rsidRPr="00917F98" w:rsidRDefault="00403711" w:rsidP="00403711">
      <w:pPr>
        <w:keepNext/>
        <w:keepLines/>
        <w:spacing w:before="40" w:line="276" w:lineRule="auto"/>
        <w:ind w:right="-1" w:firstLine="709"/>
        <w:jc w:val="center"/>
        <w:outlineLvl w:val="1"/>
        <w:rPr>
          <w:rFonts w:eastAsiaTheme="majorEastAsia"/>
          <w:b/>
          <w:color w:val="000000" w:themeColor="text1"/>
          <w:sz w:val="26"/>
        </w:rPr>
      </w:pPr>
      <w:r w:rsidRPr="00917F98">
        <w:rPr>
          <w:rFonts w:eastAsiaTheme="majorEastAsia"/>
          <w:b/>
          <w:color w:val="000000" w:themeColor="text1"/>
          <w:sz w:val="26"/>
        </w:rPr>
        <w:t>Административный регламент предоставления муниципальной услуги «</w:t>
      </w:r>
      <w:sdt>
        <w:sdtPr>
          <w:rPr>
            <w:rFonts w:eastAsiaTheme="majorEastAsia"/>
            <w:b/>
            <w:color w:val="000000" w:themeColor="text1"/>
            <w:sz w:val="26"/>
            <w:highlight w:val="yellow"/>
          </w:rPr>
          <w:id w:val="1222793130"/>
          <w:placeholder>
            <w:docPart w:val="31B35F4267FB4FA49AFE55F3B1F15C84"/>
          </w:placeholder>
        </w:sdtPr>
        <w:sdtContent>
          <w:sdt>
            <w:sdtPr>
              <w:rPr>
                <w:rFonts w:eastAsiaTheme="majorEastAsia"/>
                <w:b/>
                <w:color w:val="000000" w:themeColor="text1"/>
                <w:sz w:val="26"/>
              </w:rPr>
              <w:id w:val="121666727"/>
              <w:placeholder>
                <w:docPart w:val="E3A8BE7FCF654BF9BEDE25D95B889DEC"/>
              </w:placeholder>
            </w:sdtPr>
            <w:sdtContent>
              <w:r w:rsidRPr="00917F98">
                <w:rPr>
                  <w:rFonts w:eastAsiaTheme="majorEastAsia"/>
                  <w:b/>
                  <w:color w:val="000000" w:themeColor="text1"/>
                  <w:sz w:val="26"/>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земельного участка, государственная собственность на который не разграничена, без проведения торгов</w:t>
              </w:r>
            </w:sdtContent>
          </w:sdt>
        </w:sdtContent>
      </w:sdt>
      <w:r w:rsidRPr="00917F98">
        <w:rPr>
          <w:rFonts w:eastAsiaTheme="majorEastAsia"/>
          <w:b/>
          <w:color w:val="000000" w:themeColor="text1"/>
          <w:sz w:val="26"/>
        </w:rPr>
        <w:t>»</w:t>
      </w:r>
    </w:p>
    <w:p w14:paraId="3851FD00" w14:textId="77777777" w:rsidR="00403711" w:rsidRPr="00917F98" w:rsidRDefault="00403711" w:rsidP="00403711">
      <w:pPr>
        <w:spacing w:line="276" w:lineRule="auto"/>
        <w:ind w:right="-1" w:firstLine="709"/>
        <w:jc w:val="both"/>
        <w:rPr>
          <w:color w:val="000000" w:themeColor="text1"/>
        </w:rPr>
      </w:pPr>
    </w:p>
    <w:p w14:paraId="3C63C922" w14:textId="77777777" w:rsidR="00403711" w:rsidRPr="00917F98" w:rsidRDefault="00403711" w:rsidP="0025545D">
      <w:pPr>
        <w:keepNext/>
        <w:keepLines/>
        <w:widowControl/>
        <w:numPr>
          <w:ilvl w:val="0"/>
          <w:numId w:val="145"/>
        </w:numPr>
        <w:autoSpaceDE/>
        <w:autoSpaceDN/>
        <w:adjustRightInd/>
        <w:spacing w:before="200" w:line="276" w:lineRule="auto"/>
        <w:ind w:right="-1"/>
        <w:jc w:val="center"/>
        <w:outlineLvl w:val="2"/>
        <w:rPr>
          <w:rFonts w:eastAsiaTheme="majorEastAsia"/>
        </w:rPr>
      </w:pPr>
      <w:r w:rsidRPr="00917F98">
        <w:rPr>
          <w:rFonts w:eastAsiaTheme="majorEastAsia"/>
        </w:rPr>
        <w:t>ОБЩИЕ ПОЛОЖЕНИЯ</w:t>
      </w:r>
    </w:p>
    <w:p w14:paraId="5B27F8EA" w14:textId="77777777" w:rsidR="00403711" w:rsidRPr="00917F98" w:rsidRDefault="00403711" w:rsidP="00403711">
      <w:pPr>
        <w:ind w:right="-1" w:firstLine="709"/>
        <w:contextualSpacing/>
        <w:rPr>
          <w:b/>
        </w:rPr>
      </w:pPr>
    </w:p>
    <w:p w14:paraId="27850180" w14:textId="77777777" w:rsidR="00403711" w:rsidRPr="00917F98" w:rsidRDefault="00403711" w:rsidP="0025545D">
      <w:pPr>
        <w:keepNext/>
        <w:keepLines/>
        <w:widowControl/>
        <w:numPr>
          <w:ilvl w:val="1"/>
          <w:numId w:val="145"/>
        </w:numPr>
        <w:autoSpaceDE/>
        <w:autoSpaceDN/>
        <w:adjustRightInd/>
        <w:spacing w:before="40" w:line="276" w:lineRule="auto"/>
        <w:ind w:right="-1"/>
        <w:jc w:val="center"/>
        <w:outlineLvl w:val="3"/>
        <w:rPr>
          <w:rFonts w:eastAsiaTheme="majorEastAsia"/>
          <w:b/>
          <w:iCs/>
        </w:rPr>
      </w:pPr>
      <w:r w:rsidRPr="00917F98">
        <w:rPr>
          <w:rFonts w:eastAsiaTheme="majorEastAsia"/>
          <w:b/>
          <w:iCs/>
        </w:rPr>
        <w:t>Предмет регулирования</w:t>
      </w:r>
    </w:p>
    <w:p w14:paraId="349752D5" w14:textId="77777777" w:rsidR="00403711" w:rsidRPr="00917F98" w:rsidRDefault="00403711" w:rsidP="00403711">
      <w:pPr>
        <w:ind w:right="-1" w:firstLine="709"/>
        <w:contextualSpacing/>
        <w:rPr>
          <w:b/>
        </w:rPr>
      </w:pPr>
    </w:p>
    <w:p w14:paraId="2C518C39" w14:textId="77777777" w:rsidR="00403711" w:rsidRPr="00917F98" w:rsidRDefault="00403711" w:rsidP="0025545D">
      <w:pPr>
        <w:widowControl/>
        <w:numPr>
          <w:ilvl w:val="1"/>
          <w:numId w:val="99"/>
        </w:numPr>
        <w:autoSpaceDE/>
        <w:autoSpaceDN/>
        <w:adjustRightInd/>
        <w:spacing w:after="200" w:line="276" w:lineRule="auto"/>
        <w:ind w:left="0" w:right="-1" w:firstLine="567"/>
        <w:contextualSpacing/>
        <w:jc w:val="both"/>
        <w:rPr>
          <w:b/>
        </w:rPr>
      </w:pPr>
      <w:r w:rsidRPr="00917F98">
        <w:rPr>
          <w:spacing w:val="2"/>
        </w:rPr>
        <w:t>Административный регламент предоставления муниципальной услуги «</w:t>
      </w:r>
      <w:sdt>
        <w:sdtPr>
          <w:rPr>
            <w:spacing w:val="2"/>
          </w:rPr>
          <w:id w:val="-358665407"/>
          <w:placeholder>
            <w:docPart w:val="31B35F4267FB4FA49AFE55F3B1F15C84"/>
          </w:placeholder>
        </w:sdtPr>
        <w:sdtEndPr>
          <w:rPr>
            <w:i/>
          </w:rPr>
        </w:sdtEndPr>
        <w:sdtContent>
          <w:sdt>
            <w:sdtPr>
              <w:rPr>
                <w:spacing w:val="2"/>
              </w:rPr>
              <w:id w:val="-1655210853"/>
              <w:placeholder>
                <w:docPart w:val="E2AC297AAAC1470E8D8FC22B323E2853"/>
              </w:placeholder>
            </w:sdtPr>
            <w:sdtEndPr>
              <w:rPr>
                <w:i/>
              </w:rPr>
            </w:sdtEndPr>
            <w:sdtContent>
              <w:r w:rsidRPr="00917F98">
                <w:rPr>
                  <w:spacing w:val="2"/>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земельного участка, государственная собственность на который не разграничена, без проведения торгов»</w:t>
              </w:r>
            </w:sdtContent>
          </w:sdt>
        </w:sdtContent>
      </w:sdt>
      <w:r w:rsidRPr="00917F98">
        <w:rPr>
          <w:spacing w:val="2"/>
        </w:rPr>
        <w:t xml:space="preserve">» (далее по тексту – Административный регламент) разработан в соответствии с </w:t>
      </w:r>
      <w:hyperlink r:id="rId86" w:history="1">
        <w:r w:rsidRPr="00917F98">
          <w:rPr>
            <w:spacing w:val="2"/>
          </w:rPr>
          <w:t>Федеральным законом от 27.07.2010 №210-ФЗ "Об организации предоставления государственных и муниципальных услуг"</w:t>
        </w:r>
      </w:hyperlink>
      <w:r w:rsidRPr="00917F98">
        <w:rPr>
          <w:spacing w:val="2"/>
        </w:rPr>
        <w:t>.</w:t>
      </w:r>
    </w:p>
    <w:p w14:paraId="4F7D2E30"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Круг заявителей</w:t>
      </w:r>
    </w:p>
    <w:p w14:paraId="1061CC38"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right="-1" w:firstLine="709"/>
        <w:contextualSpacing/>
        <w:jc w:val="both"/>
        <w:textAlignment w:val="baseline"/>
        <w:rPr>
          <w:spacing w:val="2"/>
        </w:rPr>
      </w:pPr>
      <w:r w:rsidRPr="00917F98">
        <w:rPr>
          <w:spacing w:val="2"/>
        </w:rPr>
        <w:t>Муниципальная услуга предоставляется гражданам и юридическим лицам, обладающим правом на получение земельного участка без торгов (далее – заявитель), а именно:</w:t>
      </w:r>
    </w:p>
    <w:p w14:paraId="12E43F96" w14:textId="77777777" w:rsidR="00403711" w:rsidRPr="00917F98" w:rsidRDefault="00403711" w:rsidP="0025545D">
      <w:pPr>
        <w:widowControl/>
        <w:numPr>
          <w:ilvl w:val="1"/>
          <w:numId w:val="100"/>
        </w:numPr>
        <w:shd w:val="clear" w:color="auto" w:fill="FFFFFF"/>
        <w:tabs>
          <w:tab w:val="left" w:pos="709"/>
        </w:tabs>
        <w:autoSpaceDE/>
        <w:autoSpaceDN/>
        <w:adjustRightInd/>
        <w:spacing w:after="200" w:line="276" w:lineRule="auto"/>
        <w:ind w:left="0" w:right="-1" w:firstLine="709"/>
        <w:contextualSpacing/>
        <w:jc w:val="both"/>
        <w:textAlignment w:val="baseline"/>
        <w:rPr>
          <w:spacing w:val="2"/>
        </w:rPr>
      </w:pPr>
      <w:r w:rsidRPr="00917F98">
        <w:rPr>
          <w:spacing w:val="2"/>
        </w:rPr>
        <w:t>в собственность за плату:</w:t>
      </w:r>
    </w:p>
    <w:p w14:paraId="59681CA8" w14:textId="77777777" w:rsidR="00403711" w:rsidRPr="00917F98" w:rsidRDefault="00403711" w:rsidP="00403711">
      <w:pPr>
        <w:shd w:val="clear" w:color="auto" w:fill="FFFFFF"/>
        <w:tabs>
          <w:tab w:val="left" w:pos="709"/>
        </w:tabs>
        <w:ind w:right="-1" w:firstLine="709"/>
        <w:contextualSpacing/>
        <w:jc w:val="both"/>
        <w:textAlignment w:val="baseline"/>
        <w:rPr>
          <w:spacing w:val="2"/>
        </w:rPr>
      </w:pPr>
      <w:r w:rsidRPr="00917F98">
        <w:rPr>
          <w:spacing w:val="2"/>
        </w:rPr>
        <w:t>1) земельных участков, на которых расположены здания, сооружения, собственникам таких зданий, сооружений либо помещений в них;</w:t>
      </w:r>
    </w:p>
    <w:p w14:paraId="0A203798" w14:textId="77777777" w:rsidR="00403711" w:rsidRPr="00917F98" w:rsidRDefault="00403711" w:rsidP="00403711">
      <w:pPr>
        <w:shd w:val="clear" w:color="auto" w:fill="FFFFFF"/>
        <w:tabs>
          <w:tab w:val="left" w:pos="709"/>
        </w:tabs>
        <w:ind w:right="-1" w:firstLine="709"/>
        <w:contextualSpacing/>
        <w:jc w:val="both"/>
        <w:textAlignment w:val="baseline"/>
        <w:rPr>
          <w:spacing w:val="2"/>
        </w:rPr>
      </w:pPr>
      <w:r w:rsidRPr="00917F98">
        <w:rPr>
          <w:spacing w:val="2"/>
        </w:rPr>
        <w:t>2)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14:paraId="11017E8A" w14:textId="77777777" w:rsidR="00403711" w:rsidRPr="00917F98" w:rsidRDefault="00403711" w:rsidP="00403711">
      <w:pPr>
        <w:shd w:val="clear" w:color="auto" w:fill="FFFFFF"/>
        <w:tabs>
          <w:tab w:val="left" w:pos="709"/>
        </w:tabs>
        <w:ind w:right="-1" w:firstLine="709"/>
        <w:contextualSpacing/>
        <w:jc w:val="both"/>
        <w:textAlignment w:val="baseline"/>
        <w:rPr>
          <w:spacing w:val="2"/>
        </w:rPr>
      </w:pPr>
      <w:r w:rsidRPr="00917F98">
        <w:rPr>
          <w:spacing w:val="2"/>
        </w:rPr>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01603014" w14:textId="77777777" w:rsidR="00403711" w:rsidRPr="00917F98" w:rsidRDefault="00403711" w:rsidP="00403711">
      <w:pPr>
        <w:shd w:val="clear" w:color="auto" w:fill="FFFFFF"/>
        <w:tabs>
          <w:tab w:val="left" w:pos="709"/>
        </w:tabs>
        <w:ind w:right="-1" w:firstLine="709"/>
        <w:contextualSpacing/>
        <w:jc w:val="both"/>
        <w:textAlignment w:val="baseline"/>
        <w:rPr>
          <w:spacing w:val="2"/>
        </w:rPr>
      </w:pPr>
      <w:r w:rsidRPr="00917F98">
        <w:rPr>
          <w:spacing w:val="2"/>
        </w:rPr>
        <w:t xml:space="preserve">4)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настоящего </w:t>
      </w:r>
      <w:r w:rsidRPr="00917F98">
        <w:rPr>
          <w:spacing w:val="2"/>
        </w:rPr>
        <w:lastRenderedPageBreak/>
        <w:t>Кодекса;</w:t>
      </w:r>
    </w:p>
    <w:p w14:paraId="62212EBA" w14:textId="77777777" w:rsidR="00403711" w:rsidRPr="00917F98" w:rsidRDefault="00403711" w:rsidP="00403711">
      <w:pPr>
        <w:shd w:val="clear" w:color="auto" w:fill="FFFFFF"/>
        <w:tabs>
          <w:tab w:val="left" w:pos="709"/>
        </w:tabs>
        <w:ind w:right="-1" w:firstLine="709"/>
        <w:contextualSpacing/>
        <w:jc w:val="both"/>
        <w:textAlignment w:val="baseline"/>
        <w:rPr>
          <w:spacing w:val="2"/>
        </w:rPr>
      </w:pPr>
      <w:r w:rsidRPr="00917F98">
        <w:rPr>
          <w:spacing w:val="2"/>
        </w:rPr>
        <w:t>5) земельных участков гражданам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2E0A9001" w14:textId="77777777" w:rsidR="00403711" w:rsidRPr="00917F98" w:rsidRDefault="00403711" w:rsidP="00403711">
      <w:pPr>
        <w:shd w:val="clear" w:color="auto" w:fill="FFFFFF"/>
        <w:tabs>
          <w:tab w:val="left" w:pos="709"/>
        </w:tabs>
        <w:ind w:right="-1" w:firstLine="709"/>
        <w:contextualSpacing/>
        <w:jc w:val="both"/>
        <w:textAlignment w:val="baseline"/>
        <w:rPr>
          <w:spacing w:val="2"/>
        </w:rPr>
      </w:pPr>
      <w:r w:rsidRPr="00917F98">
        <w:rPr>
          <w:spacing w:val="2"/>
        </w:rPr>
        <w:t>6)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1.2.5 настоящего Административного регламента;</w:t>
      </w:r>
    </w:p>
    <w:p w14:paraId="66435406" w14:textId="77777777" w:rsidR="00403711" w:rsidRPr="00917F98" w:rsidRDefault="00403711" w:rsidP="00403711">
      <w:pPr>
        <w:shd w:val="clear" w:color="auto" w:fill="FFFFFF"/>
        <w:tabs>
          <w:tab w:val="left" w:pos="709"/>
        </w:tabs>
        <w:ind w:right="-1" w:firstLine="709"/>
        <w:contextualSpacing/>
        <w:jc w:val="both"/>
        <w:textAlignment w:val="baseline"/>
        <w:rPr>
          <w:spacing w:val="2"/>
        </w:rPr>
      </w:pPr>
      <w:r w:rsidRPr="00917F98">
        <w:rPr>
          <w:spacing w:val="2"/>
        </w:rPr>
        <w:t>7)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3FFB45F8" w14:textId="77777777" w:rsidR="00403711" w:rsidRPr="00917F98" w:rsidRDefault="00403711" w:rsidP="00403711">
      <w:pPr>
        <w:shd w:val="clear" w:color="auto" w:fill="FFFFFF"/>
        <w:tabs>
          <w:tab w:val="left" w:pos="709"/>
        </w:tabs>
        <w:ind w:right="-1" w:firstLine="709"/>
        <w:contextualSpacing/>
        <w:jc w:val="both"/>
        <w:textAlignment w:val="baseline"/>
        <w:rPr>
          <w:spacing w:val="2"/>
        </w:rPr>
      </w:pPr>
      <w:r w:rsidRPr="00917F98">
        <w:rPr>
          <w:spacing w:val="2"/>
        </w:rPr>
        <w:t>8)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устранённых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25B80221"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right="-1" w:firstLine="709"/>
        <w:contextualSpacing/>
        <w:jc w:val="both"/>
        <w:textAlignment w:val="baseline"/>
        <w:rPr>
          <w:spacing w:val="2"/>
        </w:rPr>
      </w:pPr>
      <w:r w:rsidRPr="00917F98">
        <w:rPr>
          <w:spacing w:val="2"/>
        </w:rPr>
        <w:t>в аренду:</w:t>
      </w:r>
    </w:p>
    <w:p w14:paraId="1F3666F6"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 земельного участка юридическим лицам в соответствии с указом или распоряжением Президента Российской Федерации;</w:t>
      </w:r>
    </w:p>
    <w:p w14:paraId="05189CF9"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14:paraId="1C4AB960"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79B66533"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14:paraId="655540BF"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 xml:space="preserve">3.2) земельного участка застройщику, признанному в соответствии с Федеральным </w:t>
      </w:r>
      <w:r w:rsidRPr="00917F98">
        <w:rPr>
          <w:spacing w:val="2"/>
        </w:rPr>
        <w:lastRenderedPageBreak/>
        <w:t>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12A1DCE5" w14:textId="77777777" w:rsidR="00403711" w:rsidRPr="00917F98" w:rsidRDefault="00403711" w:rsidP="00403711">
      <w:pPr>
        <w:spacing w:line="276" w:lineRule="auto"/>
        <w:ind w:right="-1" w:firstLine="709"/>
        <w:jc w:val="both"/>
      </w:pPr>
      <w:r w:rsidRPr="00917F98">
        <w:t xml:space="preserve">3.3) земельного участка застройщику, признанному в соответствии с Федеральным </w:t>
      </w:r>
      <w:hyperlink r:id="rId87">
        <w:r w:rsidRPr="00917F98">
          <w:rPr>
            <w:color w:val="0000FF"/>
          </w:rPr>
          <w:t>законом</w:t>
        </w:r>
      </w:hyperlink>
      <w:r w:rsidRPr="00917F98">
        <w:t xml:space="preserve">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88">
        <w:r w:rsidRPr="00917F98">
          <w:rPr>
            <w:color w:val="0000FF"/>
          </w:rPr>
          <w:t>законом</w:t>
        </w:r>
      </w:hyperlink>
      <w:r w:rsidRPr="00917F98">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66A3FA2E" w14:textId="77777777" w:rsidR="00403711" w:rsidRPr="00917F98" w:rsidRDefault="00403711" w:rsidP="00403711">
      <w:pPr>
        <w:spacing w:line="276" w:lineRule="auto"/>
        <w:ind w:right="-1" w:firstLine="709"/>
        <w:jc w:val="both"/>
        <w:rPr>
          <w:i/>
        </w:rPr>
      </w:pPr>
      <w:r w:rsidRPr="00917F98">
        <w:rPr>
          <w:i/>
        </w:rPr>
        <w:t xml:space="preserve"> в редакции постановления от 10.04.2023 №197 </w:t>
      </w:r>
    </w:p>
    <w:p w14:paraId="3BC1B15E"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0BE4A41"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Земельного Кодекса РФ;</w:t>
      </w:r>
    </w:p>
    <w:p w14:paraId="6F3350B0"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EAB6F2B"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31D48895" w14:textId="77777777" w:rsidR="00403711" w:rsidRPr="00917F98" w:rsidRDefault="00403711" w:rsidP="00403711">
      <w:pPr>
        <w:ind w:firstLine="540"/>
        <w:jc w:val="both"/>
      </w:pPr>
      <w:r w:rsidRPr="00917F98">
        <w:t xml:space="preserve">7.1.) земельного участка участникам долевого строительства в случаях, предусмотренных Федеральным </w:t>
      </w:r>
      <w:hyperlink r:id="rId89" w:history="1">
        <w:r w:rsidRPr="00917F98">
          <w:rPr>
            <w:color w:val="0000FF"/>
          </w:rPr>
          <w:t>законом</w:t>
        </w:r>
      </w:hyperlink>
      <w:r w:rsidRPr="00917F98">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1888C4D" w14:textId="77777777" w:rsidR="00403711" w:rsidRPr="00917F98" w:rsidRDefault="00403711" w:rsidP="00403711">
      <w:pPr>
        <w:jc w:val="both"/>
      </w:pPr>
      <w:r w:rsidRPr="00917F98">
        <w:t xml:space="preserve">(пп. 8.2 введен Федеральным </w:t>
      </w:r>
      <w:hyperlink r:id="rId90" w:history="1">
        <w:r w:rsidRPr="00917F98">
          <w:rPr>
            <w:color w:val="0000FF"/>
          </w:rPr>
          <w:t>законом</w:t>
        </w:r>
      </w:hyperlink>
      <w:r w:rsidRPr="00917F98">
        <w:t xml:space="preserve"> от 30.12.2021 N 476-ФЗ)</w:t>
      </w:r>
    </w:p>
    <w:p w14:paraId="2E7B4D73" w14:textId="77777777" w:rsidR="00403711" w:rsidRPr="00917F98" w:rsidRDefault="00403711" w:rsidP="00403711">
      <w:pPr>
        <w:spacing w:line="276" w:lineRule="auto"/>
        <w:ind w:right="-1" w:firstLine="709"/>
        <w:jc w:val="center"/>
        <w:rPr>
          <w:i/>
        </w:rPr>
      </w:pPr>
      <w:r w:rsidRPr="00917F98">
        <w:rPr>
          <w:i/>
        </w:rPr>
        <w:t>пункт введен постановлением от 10.04.2023 №197</w:t>
      </w:r>
    </w:p>
    <w:p w14:paraId="4B5708B2"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 xml:space="preserve">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w:t>
      </w:r>
      <w:r w:rsidRPr="00917F98">
        <w:rPr>
          <w:spacing w:val="2"/>
        </w:rPr>
        <w:lastRenderedPageBreak/>
        <w:t>39.20 Земельного Кодекса РФ, на праве оперативного управления;</w:t>
      </w:r>
    </w:p>
    <w:p w14:paraId="64F57F49"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РФ;</w:t>
      </w:r>
    </w:p>
    <w:p w14:paraId="3920FF91"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41F934AB"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11)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1066598B"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4185DFAB"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47E28979"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58C0C571"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76635BC3"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5CC42E44"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17)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D2FCC3B"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5DBAD1FE"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19) земельного участка, необходимого для проведения работ, связанных с пользованием недрами, недропользователю;</w:t>
      </w:r>
    </w:p>
    <w:p w14:paraId="6316E01A"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 xml:space="preserve">20)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w:t>
      </w:r>
      <w:r w:rsidRPr="00917F98">
        <w:rPr>
          <w:spacing w:val="2"/>
        </w:rPr>
        <w:lastRenderedPageBreak/>
        <w:t>недвижимости;</w:t>
      </w:r>
    </w:p>
    <w:p w14:paraId="7FA035AF"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40387E86"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525AAF93"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C0E6C85"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50662D84"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23)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7AECFCE3"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24)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70AE8BCB"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25)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7335EA59"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26)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766C3F0E"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27)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31BBFD7D"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28)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87290"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28.1)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3D4FC319"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 xml:space="preserve">29) земельного участка юридическому лицу для размещения ядерных установок, </w:t>
      </w:r>
      <w:r w:rsidRPr="00917F98">
        <w:rPr>
          <w:spacing w:val="2"/>
        </w:rPr>
        <w:lastRenderedPageBreak/>
        <w:t xml:space="preserve">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w:t>
      </w:r>
      <w:proofErr w:type="gramStart"/>
      <w:r w:rsidRPr="00917F98">
        <w:rPr>
          <w:spacing w:val="2"/>
        </w:rPr>
        <w:t>размещения</w:t>
      </w:r>
      <w:proofErr w:type="gramEnd"/>
      <w:r w:rsidRPr="00917F98">
        <w:rPr>
          <w:spacing w:val="2"/>
        </w:rPr>
        <w:t xml:space="preserve"> которых приняты Правительством Российской Федерации;</w:t>
      </w:r>
    </w:p>
    <w:p w14:paraId="37FC662E"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30)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68E8D337"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31)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46FBE362"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32)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484F10DA"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33) земельного участка в соответствии с Федеральным законом от 24 июля 2008 года N 161-ФЗ "О содействии развитию жилищного строительства";</w:t>
      </w:r>
    </w:p>
    <w:p w14:paraId="1C464467"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34)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4EBAE8A7"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35)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14:paraId="737C2236"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7C395FC2" w14:textId="77777777" w:rsidR="00403711" w:rsidRPr="00917F98" w:rsidRDefault="00403711" w:rsidP="00403711">
      <w:pPr>
        <w:spacing w:after="1"/>
        <w:ind w:firstLine="540"/>
        <w:jc w:val="both"/>
      </w:pPr>
      <w:r w:rsidRPr="00917F98">
        <w:t xml:space="preserve">37)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91">
        <w:r w:rsidRPr="00917F98">
          <w:rPr>
            <w:color w:val="0000FF"/>
          </w:rPr>
          <w:t>законом</w:t>
        </w:r>
      </w:hyperlink>
      <w:r w:rsidRPr="00917F98">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92">
        <w:r w:rsidRPr="00917F98">
          <w:rPr>
            <w:color w:val="0000FF"/>
          </w:rPr>
          <w:t>законом</w:t>
        </w:r>
      </w:hyperlink>
      <w:r w:rsidRPr="00917F98">
        <w:t xml:space="preserve">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w:t>
      </w:r>
      <w:r w:rsidRPr="00917F98">
        <w:lastRenderedPageBreak/>
        <w:t xml:space="preserve">выдачу разрешений на строительство в соответствии с Градостроительным </w:t>
      </w:r>
      <w:hyperlink r:id="rId93">
        <w:r w:rsidRPr="00917F98">
          <w:rPr>
            <w:color w:val="0000FF"/>
          </w:rPr>
          <w:t>кодексом</w:t>
        </w:r>
      </w:hyperlink>
      <w:r w:rsidRPr="00917F98">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14:paraId="401B9647" w14:textId="77777777" w:rsidR="00403711" w:rsidRPr="00917F98" w:rsidRDefault="00403711" w:rsidP="00403711">
      <w:pPr>
        <w:spacing w:line="276" w:lineRule="auto"/>
        <w:ind w:right="-1" w:firstLine="709"/>
        <w:jc w:val="center"/>
        <w:rPr>
          <w:i/>
        </w:rPr>
      </w:pPr>
      <w:r w:rsidRPr="00917F98">
        <w:rPr>
          <w:i/>
        </w:rPr>
        <w:t>в редакции постановления от 10.04.2023 №197</w:t>
      </w:r>
    </w:p>
    <w:p w14:paraId="7D6104EB" w14:textId="77777777" w:rsidR="00403711" w:rsidRPr="00917F98" w:rsidRDefault="00403711" w:rsidP="00403711">
      <w:pPr>
        <w:spacing w:after="1"/>
        <w:ind w:firstLine="540"/>
        <w:jc w:val="both"/>
      </w:pPr>
      <w:r w:rsidRPr="00917F98">
        <w:t xml:space="preserve">38) земельного участка публично-правовой компании "Фонд развития территорий" по основаниям, предусмотренным Федеральным </w:t>
      </w:r>
      <w:hyperlink r:id="rId94" w:history="1">
        <w:r w:rsidRPr="00917F98">
          <w:rPr>
            <w:color w:val="0000FF"/>
          </w:rPr>
          <w:t>законом</w:t>
        </w:r>
      </w:hyperlink>
      <w:r w:rsidRPr="00917F98">
        <w:t xml:space="preserve"> от 26 октября 2002 года N 127-ФЗ "О несостоятельности (банкротстве)». </w:t>
      </w:r>
    </w:p>
    <w:p w14:paraId="0E06B77E" w14:textId="77777777" w:rsidR="00403711" w:rsidRPr="00917F98" w:rsidRDefault="00403711" w:rsidP="00403711">
      <w:pPr>
        <w:spacing w:line="276" w:lineRule="auto"/>
        <w:ind w:right="-1" w:firstLine="709"/>
        <w:jc w:val="center"/>
        <w:rPr>
          <w:i/>
        </w:rPr>
      </w:pPr>
      <w:r w:rsidRPr="00917F98">
        <w:rPr>
          <w:i/>
        </w:rPr>
        <w:t>Пункт введен постановлением от 10.04.2023 №197</w:t>
      </w:r>
    </w:p>
    <w:p w14:paraId="32BA03AA"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right="-1" w:firstLine="709"/>
        <w:contextualSpacing/>
        <w:jc w:val="both"/>
        <w:textAlignment w:val="baseline"/>
        <w:rPr>
          <w:spacing w:val="2"/>
        </w:rPr>
      </w:pPr>
      <w:r w:rsidRPr="00917F98">
        <w:rPr>
          <w:spacing w:val="2"/>
        </w:rPr>
        <w:t>в постоянное (бессрочное) пользование:</w:t>
      </w:r>
    </w:p>
    <w:p w14:paraId="252B4EA7"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 органам государственной власти и органам местного самоуправления;</w:t>
      </w:r>
    </w:p>
    <w:p w14:paraId="0975117F"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 муниципальным учреждениям (бюджетным, казенным, автономным);</w:t>
      </w:r>
    </w:p>
    <w:p w14:paraId="6B2CEAC8"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 казенным предприятиям;</w:t>
      </w:r>
    </w:p>
    <w:p w14:paraId="3537FCF5"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4) центрам исторического наследия президентов Российской Федерации, прекративших исполнение своих полномочий.</w:t>
      </w:r>
    </w:p>
    <w:p w14:paraId="3FF0180C"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right="-1" w:firstLine="709"/>
        <w:contextualSpacing/>
        <w:jc w:val="both"/>
        <w:textAlignment w:val="baseline"/>
        <w:rPr>
          <w:spacing w:val="2"/>
        </w:rPr>
      </w:pPr>
      <w:r w:rsidRPr="00917F98">
        <w:rPr>
          <w:spacing w:val="2"/>
        </w:rPr>
        <w:t>в безвозмездное пользование:</w:t>
      </w:r>
    </w:p>
    <w:p w14:paraId="78D7646A"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 лицам, указанным в пункте 2 статьи 39.9 Земельного кодекса РФ, на срок до одного года;</w:t>
      </w:r>
    </w:p>
    <w:p w14:paraId="7A343176"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w:t>
      </w:r>
    </w:p>
    <w:p w14:paraId="3F5A7EEB"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 религиозным организациям для размещения зданий, сооружений религиозного или благотворительного назначения на срок до десяти лет;</w:t>
      </w:r>
    </w:p>
    <w:p w14:paraId="0DC3CB60"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14:paraId="2B5DD8B9"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14:paraId="4A50098C"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6)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14:paraId="7B8B1F9D"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14:paraId="2348CF7C"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3B4C8EDB"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14:paraId="031133FD"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 xml:space="preserve">10) гражданам и юридическим лицам для сельскохозяйственного, охотхозяйственного, лесохозяйственного и иного использования, не предусматривающего </w:t>
      </w:r>
      <w:r w:rsidRPr="00917F98">
        <w:rPr>
          <w:spacing w:val="2"/>
        </w:rPr>
        <w:lastRenderedPageBreak/>
        <w:t>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46042EE0"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11) садоводческим или огородническим некоммерческим товариществам на срок не более чем пять лет;</w:t>
      </w:r>
    </w:p>
    <w:p w14:paraId="29872989"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14:paraId="4151354D"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14:paraId="63769E37"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14:paraId="58A09C9D"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14:paraId="24A51DCF"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6D7561D1"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17) лицу в случае и в порядке, которые предусмотрены Федеральным законом от 24 июля 2008 года N 161-ФЗ "О содействии развитию жилищного строительства";</w:t>
      </w:r>
    </w:p>
    <w:p w14:paraId="4B36840A"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18)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057449E1"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19)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5942F2D6"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20)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w:t>
      </w:r>
      <w:r w:rsidRPr="00917F98">
        <w:rPr>
          <w:spacing w:val="2"/>
        </w:rPr>
        <w:lastRenderedPageBreak/>
        <w:t>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786ADB1F"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21)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p w14:paraId="36653D3B"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right="-1" w:firstLine="709"/>
        <w:contextualSpacing/>
        <w:jc w:val="both"/>
        <w:textAlignment w:val="baseline"/>
        <w:rPr>
          <w:spacing w:val="2"/>
        </w:rPr>
      </w:pPr>
      <w:bookmarkStart w:id="11" w:name="п1_2_2"/>
      <w:r w:rsidRPr="00917F98">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bookmarkEnd w:id="11"/>
      <w:r w:rsidRPr="00917F98">
        <w:t>.</w:t>
      </w:r>
    </w:p>
    <w:p w14:paraId="64EADBC5" w14:textId="77777777" w:rsidR="00403711" w:rsidRPr="00917F98" w:rsidRDefault="00403711" w:rsidP="00403711">
      <w:pPr>
        <w:shd w:val="clear" w:color="auto" w:fill="FFFFFF"/>
        <w:ind w:right="-1" w:firstLine="709"/>
        <w:contextualSpacing/>
        <w:jc w:val="both"/>
        <w:textAlignment w:val="baseline"/>
        <w:rPr>
          <w:spacing w:val="2"/>
        </w:rPr>
      </w:pPr>
    </w:p>
    <w:p w14:paraId="20FDFE84"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
          <w:iCs/>
        </w:rPr>
      </w:pPr>
      <w:bookmarkStart w:id="12" w:name="_Требования_к_порядку"/>
      <w:bookmarkEnd w:id="12"/>
      <w:r w:rsidRPr="00917F98">
        <w:rPr>
          <w:rFonts w:eastAsiaTheme="majorEastAsia"/>
          <w:b/>
          <w:iCs/>
        </w:rPr>
        <w:t>Треб</w:t>
      </w:r>
      <w:r w:rsidRPr="00917F98">
        <w:rPr>
          <w:rFonts w:eastAsiaTheme="majorEastAsia"/>
          <w:b/>
        </w:rPr>
        <w:t>ования к порядку информирования о предоставлении муниципальной услуг</w:t>
      </w:r>
      <w:r w:rsidRPr="00917F98">
        <w:rPr>
          <w:rFonts w:eastAsiaTheme="majorEastAsia"/>
          <w:b/>
          <w:iCs/>
        </w:rPr>
        <w:t>и</w:t>
      </w:r>
    </w:p>
    <w:p w14:paraId="4B19E1A6" w14:textId="77777777" w:rsidR="00403711" w:rsidRPr="00917F98" w:rsidRDefault="00403711" w:rsidP="0025545D">
      <w:pPr>
        <w:widowControl/>
        <w:numPr>
          <w:ilvl w:val="1"/>
          <w:numId w:val="101"/>
        </w:numPr>
        <w:autoSpaceDE/>
        <w:autoSpaceDN/>
        <w:adjustRightInd/>
        <w:spacing w:after="200" w:line="276" w:lineRule="auto"/>
        <w:ind w:left="0" w:right="-1" w:firstLine="709"/>
        <w:contextualSpacing/>
        <w:jc w:val="both"/>
        <w:rPr>
          <w:b/>
          <w:i/>
        </w:rPr>
      </w:pPr>
      <w:r w:rsidRPr="00917F98">
        <w:t>Местонахождение Администрации ГП «Посёлок Айхал» (далее – Администрация</w:t>
      </w:r>
      <w:proofErr w:type="gramStart"/>
      <w:r w:rsidRPr="00917F98">
        <w:t xml:space="preserve">): </w:t>
      </w:r>
      <w:sdt>
        <w:sdtPr>
          <w:id w:val="1259405097"/>
          <w:placeholder>
            <w:docPart w:val="93A08CB62BF2493FB5D7ED681F54D80B"/>
          </w:placeholder>
        </w:sdtPr>
        <w:sdtContent>
          <w:r w:rsidRPr="00917F98">
            <w:t xml:space="preserve">  </w:t>
          </w:r>
          <w:proofErr w:type="gramEnd"/>
          <w:r w:rsidRPr="00917F98">
            <w:t xml:space="preserve">  </w:t>
          </w:r>
          <w:r w:rsidRPr="00917F98">
            <w:rPr>
              <w:rFonts w:eastAsia="Calibri"/>
              <w:i/>
              <w:szCs w:val="28"/>
              <w:lang w:eastAsia="en-US"/>
            </w:rPr>
            <w:t xml:space="preserve">Российская Федерация, Республика Саха (Якутия) Мирнинский район, пгт. Айхал, ул. Юбилейная 7А </w:t>
          </w:r>
        </w:sdtContent>
      </w:sdt>
      <w:r w:rsidRPr="00917F98">
        <w:t xml:space="preserve"> </w:t>
      </w:r>
    </w:p>
    <w:p w14:paraId="3AF27306" w14:textId="77777777" w:rsidR="00403711" w:rsidRPr="00917F98" w:rsidRDefault="00403711" w:rsidP="00403711">
      <w:pPr>
        <w:spacing w:after="200" w:line="276" w:lineRule="auto"/>
        <w:ind w:left="709" w:right="-1"/>
        <w:contextualSpacing/>
        <w:jc w:val="both"/>
        <w:rPr>
          <w:b/>
          <w:i/>
        </w:rPr>
      </w:pPr>
      <w:r w:rsidRPr="00917F98">
        <w:t xml:space="preserve">               </w:t>
      </w:r>
      <w:proofErr w:type="gramStart"/>
      <w:r w:rsidRPr="00917F98">
        <w:rPr>
          <w:i/>
        </w:rPr>
        <w:t>( в</w:t>
      </w:r>
      <w:proofErr w:type="gramEnd"/>
      <w:r w:rsidRPr="00917F98">
        <w:rPr>
          <w:i/>
        </w:rPr>
        <w:t xml:space="preserve"> редакции постановления от 16.04.2025 №252)</w:t>
      </w:r>
    </w:p>
    <w:p w14:paraId="02337F3B" w14:textId="77777777" w:rsidR="00403711" w:rsidRPr="00917F98" w:rsidRDefault="00403711" w:rsidP="00403711">
      <w:pPr>
        <w:ind w:firstLine="709"/>
        <w:jc w:val="both"/>
      </w:pPr>
      <w:r w:rsidRPr="00917F98">
        <w:t xml:space="preserve">График (режим) работы Администрации </w:t>
      </w:r>
    </w:p>
    <w:p w14:paraId="0CA4A9F1" w14:textId="77777777" w:rsidR="00403711" w:rsidRPr="00917F98" w:rsidRDefault="00403711" w:rsidP="00403711">
      <w:pPr>
        <w:ind w:firstLine="709"/>
        <w:jc w:val="both"/>
        <w:rPr>
          <w:rFonts w:eastAsia="Calibri"/>
          <w:i/>
          <w:szCs w:val="28"/>
          <w:lang w:eastAsia="en-US"/>
        </w:rPr>
      </w:pPr>
      <w:r w:rsidRPr="00917F98">
        <w:t xml:space="preserve"> </w:t>
      </w:r>
      <w:r w:rsidRPr="00917F98">
        <w:rPr>
          <w:rFonts w:eastAsia="Calibri"/>
          <w:i/>
          <w:szCs w:val="28"/>
          <w:lang w:eastAsia="en-US"/>
        </w:rPr>
        <w:t>Понедельник, Вторник, Среда, Четверг-с8часов 30 минут до 18 часов 00 минут</w:t>
      </w:r>
    </w:p>
    <w:p w14:paraId="24183C2D" w14:textId="77777777" w:rsidR="00403711" w:rsidRPr="00917F98" w:rsidRDefault="00403711" w:rsidP="00403711">
      <w:pPr>
        <w:ind w:firstLine="709"/>
        <w:jc w:val="both"/>
        <w:rPr>
          <w:rFonts w:eastAsia="Calibri"/>
          <w:i/>
          <w:szCs w:val="28"/>
          <w:lang w:eastAsia="en-US"/>
        </w:rPr>
      </w:pPr>
      <w:r w:rsidRPr="00917F98">
        <w:rPr>
          <w:rFonts w:eastAsia="Calibri"/>
          <w:i/>
          <w:szCs w:val="28"/>
          <w:lang w:eastAsia="en-US"/>
        </w:rPr>
        <w:t>перерыв на обед с 12часов 30 минут до 14 часов 00 минут</w:t>
      </w:r>
    </w:p>
    <w:p w14:paraId="50C9489A" w14:textId="77777777" w:rsidR="00403711" w:rsidRPr="00917F98" w:rsidRDefault="00403711" w:rsidP="00403711">
      <w:pPr>
        <w:ind w:firstLine="709"/>
        <w:jc w:val="both"/>
        <w:rPr>
          <w:rFonts w:eastAsia="Calibri"/>
          <w:i/>
          <w:szCs w:val="28"/>
          <w:lang w:eastAsia="en-US"/>
        </w:rPr>
      </w:pPr>
      <w:r w:rsidRPr="00917F98">
        <w:rPr>
          <w:rFonts w:eastAsia="Calibri"/>
          <w:i/>
          <w:szCs w:val="28"/>
          <w:lang w:eastAsia="en-US"/>
        </w:rPr>
        <w:t>Пятница: с 8часов 30 минут до 12 часов 30 минут.</w:t>
      </w:r>
    </w:p>
    <w:p w14:paraId="54F32ABA" w14:textId="77777777" w:rsidR="00403711" w:rsidRPr="00917F98" w:rsidRDefault="00403711" w:rsidP="00403711">
      <w:pPr>
        <w:ind w:right="-1" w:firstLine="709"/>
        <w:contextualSpacing/>
        <w:jc w:val="both"/>
      </w:pPr>
    </w:p>
    <w:p w14:paraId="0FBAFD96" w14:textId="77777777" w:rsidR="00403711" w:rsidRPr="00917F98" w:rsidRDefault="00403711" w:rsidP="00403711">
      <w:pPr>
        <w:ind w:right="-1" w:firstLine="709"/>
        <w:contextualSpacing/>
        <w:jc w:val="both"/>
      </w:pPr>
      <w:r w:rsidRPr="00917F98">
        <w:t>Структурное подразделение (отдел) Администрации, ответственное за предоставление муниципальной</w:t>
      </w:r>
      <w:r w:rsidRPr="00917F98">
        <w:rPr>
          <w:spacing w:val="2"/>
        </w:rPr>
        <w:t xml:space="preserve"> </w:t>
      </w:r>
      <w:r w:rsidRPr="00917F98">
        <w:t xml:space="preserve">услуги – специалисты по земельным отношениям (далее отдел) </w:t>
      </w:r>
    </w:p>
    <w:p w14:paraId="139F1912" w14:textId="77777777" w:rsidR="00403711" w:rsidRPr="00917F98" w:rsidRDefault="00403711" w:rsidP="00403711">
      <w:pPr>
        <w:ind w:firstLine="709"/>
        <w:jc w:val="both"/>
        <w:rPr>
          <w:rFonts w:eastAsia="Calibri"/>
          <w:szCs w:val="28"/>
          <w:lang w:eastAsia="en-US"/>
        </w:rPr>
      </w:pPr>
      <w:r w:rsidRPr="00917F98">
        <w:t>Местонахождение Отдела</w:t>
      </w:r>
      <w:r w:rsidRPr="00917F98">
        <w:rPr>
          <w:rFonts w:eastAsia="Calibri"/>
          <w:i/>
          <w:szCs w:val="28"/>
          <w:lang w:eastAsia="en-US"/>
        </w:rPr>
        <w:t xml:space="preserve"> Российская Федерация, Республика Саха (Якутия) Мирнинский район, пгт. Айхал, ул. Юбилейная 7А</w:t>
      </w:r>
    </w:p>
    <w:p w14:paraId="59917625" w14:textId="77777777" w:rsidR="00403711" w:rsidRPr="00917F98" w:rsidRDefault="00403711" w:rsidP="00403711">
      <w:pPr>
        <w:ind w:right="-1" w:firstLine="709"/>
        <w:contextualSpacing/>
        <w:jc w:val="both"/>
      </w:pPr>
      <w:r w:rsidRPr="00917F98">
        <w:t>График (режим) работы Отдела с заявителями:</w:t>
      </w:r>
    </w:p>
    <w:p w14:paraId="3C6E4288" w14:textId="77777777" w:rsidR="00403711" w:rsidRPr="00917F98" w:rsidRDefault="00403711" w:rsidP="00403711">
      <w:pPr>
        <w:ind w:left="284" w:firstLine="709"/>
        <w:jc w:val="both"/>
        <w:rPr>
          <w:rFonts w:eastAsia="Calibri"/>
          <w:i/>
          <w:szCs w:val="28"/>
          <w:lang w:eastAsia="en-US"/>
        </w:rPr>
      </w:pPr>
      <w:r w:rsidRPr="00917F98">
        <w:rPr>
          <w:rFonts w:eastAsia="Calibri"/>
          <w:i/>
          <w:szCs w:val="28"/>
          <w:lang w:eastAsia="en-US"/>
        </w:rPr>
        <w:t>Понедельник с 8часов 30 минут до 12 часов 30 минут</w:t>
      </w:r>
    </w:p>
    <w:p w14:paraId="6CFB341E" w14:textId="77777777" w:rsidR="00403711" w:rsidRPr="00917F98" w:rsidRDefault="00403711" w:rsidP="00403711">
      <w:pPr>
        <w:ind w:firstLine="709"/>
        <w:jc w:val="both"/>
        <w:rPr>
          <w:rFonts w:eastAsia="Calibri"/>
          <w:i/>
          <w:szCs w:val="28"/>
          <w:lang w:eastAsia="en-US"/>
        </w:rPr>
      </w:pPr>
      <w:r w:rsidRPr="00917F98">
        <w:rPr>
          <w:rFonts w:eastAsia="Calibri"/>
          <w:i/>
          <w:szCs w:val="28"/>
          <w:lang w:eastAsia="en-US"/>
        </w:rPr>
        <w:t>Вторник с 8 часов 30 минут до 18 часов 00 минут</w:t>
      </w:r>
    </w:p>
    <w:p w14:paraId="7C0B657F" w14:textId="77777777" w:rsidR="00403711" w:rsidRPr="00917F98" w:rsidRDefault="00403711" w:rsidP="00403711">
      <w:pPr>
        <w:ind w:firstLine="709"/>
        <w:jc w:val="both"/>
        <w:rPr>
          <w:rFonts w:eastAsia="Calibri"/>
          <w:i/>
          <w:szCs w:val="28"/>
          <w:lang w:eastAsia="en-US"/>
        </w:rPr>
      </w:pPr>
      <w:r w:rsidRPr="00917F98">
        <w:rPr>
          <w:rFonts w:eastAsia="Calibri"/>
          <w:i/>
          <w:szCs w:val="28"/>
          <w:lang w:eastAsia="en-US"/>
        </w:rPr>
        <w:t>Перерыв на обед с 12 часов 30 минут до 14 часов 00 минут</w:t>
      </w:r>
    </w:p>
    <w:p w14:paraId="5C41AA0D" w14:textId="77777777" w:rsidR="00403711" w:rsidRPr="00917F98" w:rsidRDefault="00403711" w:rsidP="00403711">
      <w:pPr>
        <w:ind w:right="-1" w:firstLine="709"/>
        <w:contextualSpacing/>
        <w:jc w:val="both"/>
      </w:pPr>
    </w:p>
    <w:p w14:paraId="5E25AABC" w14:textId="77777777" w:rsidR="00403711" w:rsidRPr="00917F98" w:rsidRDefault="00403711" w:rsidP="0025545D">
      <w:pPr>
        <w:widowControl/>
        <w:numPr>
          <w:ilvl w:val="1"/>
          <w:numId w:val="101"/>
        </w:numPr>
        <w:autoSpaceDE/>
        <w:autoSpaceDN/>
        <w:adjustRightInd/>
        <w:spacing w:after="200" w:line="276" w:lineRule="auto"/>
        <w:ind w:left="0" w:right="-1" w:firstLine="709"/>
        <w:contextualSpacing/>
        <w:jc w:val="both"/>
        <w:rPr>
          <w:i/>
        </w:rPr>
      </w:pPr>
      <w:r w:rsidRPr="00917F98">
        <w:rPr>
          <w:lang w:eastAsia="en-US"/>
        </w:rPr>
        <w:t xml:space="preserve">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по Мирнинскому району (далее по тексту - ГАУ «МФЦ РС(Я)»): </w:t>
      </w:r>
    </w:p>
    <w:p w14:paraId="6613CB5B" w14:textId="77777777" w:rsidR="00403711" w:rsidRPr="00917F98" w:rsidRDefault="00403711" w:rsidP="00403711">
      <w:pPr>
        <w:ind w:left="142" w:firstLine="709"/>
        <w:contextualSpacing/>
        <w:jc w:val="both"/>
        <w:rPr>
          <w:i/>
          <w:color w:val="538135" w:themeColor="accent6" w:themeShade="BF"/>
          <w:lang w:eastAsia="en-US"/>
        </w:rPr>
      </w:pPr>
      <w:r w:rsidRPr="00917F98">
        <w:rPr>
          <w:lang w:eastAsia="en-US"/>
        </w:rPr>
        <w:t xml:space="preserve">Местонахождения отделения ГАУ «МФЦ РС(Я)»: </w:t>
      </w:r>
      <w:r w:rsidRPr="00917F98">
        <w:rPr>
          <w:i/>
          <w:lang w:eastAsia="en-US"/>
        </w:rPr>
        <w:t xml:space="preserve">Республика Саха (Якутия), </w:t>
      </w:r>
      <w:r w:rsidRPr="00917F98">
        <w:rPr>
          <w:i/>
          <w:lang w:eastAsia="en-US"/>
        </w:rPr>
        <w:lastRenderedPageBreak/>
        <w:t>Мирнинский район, п. Айхал, ул. Юбилейная дом 11</w:t>
      </w:r>
    </w:p>
    <w:p w14:paraId="206D52D4" w14:textId="77777777" w:rsidR="00403711" w:rsidRPr="00917F98" w:rsidRDefault="00403711" w:rsidP="00403711">
      <w:pPr>
        <w:ind w:right="-1" w:firstLine="709"/>
        <w:contextualSpacing/>
        <w:jc w:val="both"/>
        <w:rPr>
          <w:lang w:eastAsia="en-US"/>
        </w:rPr>
      </w:pPr>
      <w:r w:rsidRPr="00917F98">
        <w:rPr>
          <w:lang w:eastAsia="en-US"/>
        </w:rPr>
        <w:t xml:space="preserve">График работы отделения ГАУ «МФЦ РС(Я)»: </w:t>
      </w:r>
    </w:p>
    <w:p w14:paraId="1D0F50A8" w14:textId="77777777" w:rsidR="00403711" w:rsidRPr="00917F98" w:rsidRDefault="00403711" w:rsidP="00403711">
      <w:pPr>
        <w:ind w:right="-1" w:firstLine="709"/>
        <w:contextualSpacing/>
        <w:jc w:val="both"/>
        <w:rPr>
          <w:i/>
          <w:lang w:eastAsia="en-US"/>
        </w:rPr>
      </w:pPr>
      <w:r w:rsidRPr="00917F98">
        <w:rPr>
          <w:i/>
          <w:lang w:eastAsia="en-US"/>
        </w:rPr>
        <w:t>Вторник, среда, четверг, пятница с 09.00 до 19.00</w:t>
      </w:r>
    </w:p>
    <w:p w14:paraId="6F95F500" w14:textId="77777777" w:rsidR="00403711" w:rsidRPr="00917F98" w:rsidRDefault="00403711" w:rsidP="00403711">
      <w:pPr>
        <w:ind w:right="-1" w:firstLine="709"/>
        <w:contextualSpacing/>
        <w:jc w:val="both"/>
        <w:rPr>
          <w:i/>
          <w:lang w:eastAsia="en-US"/>
        </w:rPr>
      </w:pPr>
      <w:r w:rsidRPr="00917F98">
        <w:rPr>
          <w:i/>
          <w:lang w:eastAsia="en-US"/>
        </w:rPr>
        <w:t>Суббота с 09.00 до 18.00</w:t>
      </w:r>
    </w:p>
    <w:p w14:paraId="66E4F523" w14:textId="77777777" w:rsidR="00403711" w:rsidRPr="00917F98" w:rsidRDefault="00403711" w:rsidP="00403711">
      <w:pPr>
        <w:ind w:right="-1" w:firstLine="709"/>
        <w:contextualSpacing/>
        <w:jc w:val="both"/>
        <w:rPr>
          <w:i/>
          <w:lang w:eastAsia="en-US"/>
        </w:rPr>
      </w:pPr>
      <w:r w:rsidRPr="00917F98">
        <w:rPr>
          <w:i/>
          <w:lang w:eastAsia="en-US"/>
        </w:rPr>
        <w:t>Воскресенье, понедельник – выходные</w:t>
      </w:r>
    </w:p>
    <w:p w14:paraId="789D2E88" w14:textId="77777777" w:rsidR="00403711" w:rsidRPr="00917F98" w:rsidRDefault="00403711" w:rsidP="00403711">
      <w:pPr>
        <w:ind w:right="-1" w:firstLine="709"/>
        <w:contextualSpacing/>
        <w:jc w:val="both"/>
        <w:rPr>
          <w:lang w:eastAsia="en-US"/>
        </w:rPr>
      </w:pPr>
      <w:r w:rsidRPr="00917F98">
        <w:rPr>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410F0A0C" w14:textId="77777777" w:rsidR="00403711" w:rsidRPr="00917F98" w:rsidRDefault="00403711" w:rsidP="0025545D">
      <w:pPr>
        <w:numPr>
          <w:ilvl w:val="1"/>
          <w:numId w:val="101"/>
        </w:numPr>
        <w:spacing w:after="200" w:line="276" w:lineRule="auto"/>
        <w:ind w:left="0" w:right="-1" w:firstLine="709"/>
        <w:contextualSpacing/>
        <w:jc w:val="both"/>
        <w:rPr>
          <w:i/>
          <w:lang w:eastAsia="en-US"/>
        </w:rPr>
      </w:pPr>
      <w:bookmarkStart w:id="13" w:name="п1_3_3"/>
      <w:r w:rsidRPr="00917F98">
        <w:t xml:space="preserve">Местонахождение органов государственной и муниципальной власти и иных организаций, участвующих в предоставлении муниципальной </w:t>
      </w:r>
      <w:r w:rsidRPr="00917F98">
        <w:rPr>
          <w:spacing w:val="2"/>
        </w:rPr>
        <w:t>услуги</w:t>
      </w:r>
      <w:bookmarkEnd w:id="13"/>
      <w:r w:rsidRPr="00917F98">
        <w:t>:</w:t>
      </w:r>
    </w:p>
    <w:p w14:paraId="790144E6" w14:textId="77777777" w:rsidR="00403711" w:rsidRPr="00917F98" w:rsidRDefault="00403711" w:rsidP="00403711">
      <w:pPr>
        <w:ind w:firstLine="540"/>
        <w:jc w:val="both"/>
        <w:rPr>
          <w:rFonts w:eastAsia="Calibri"/>
          <w:i/>
          <w:sz w:val="22"/>
          <w:szCs w:val="22"/>
          <w:lang w:eastAsia="en-US"/>
        </w:rPr>
      </w:pPr>
      <w:r w:rsidRPr="00917F98">
        <w:t>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w:t>
      </w:r>
      <w:r w:rsidRPr="00917F98">
        <w:rPr>
          <w:rFonts w:eastAsia="Calibri"/>
          <w:i/>
          <w:sz w:val="22"/>
          <w:szCs w:val="22"/>
          <w:lang w:eastAsia="en-US"/>
        </w:rPr>
        <w:t>Мирнинский район, пгт. Айхал, ул. Юбилейная 7А</w:t>
      </w:r>
    </w:p>
    <w:p w14:paraId="40BD23E4"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 xml:space="preserve"> Режим</w:t>
      </w:r>
      <w:r w:rsidRPr="00917F98">
        <w:rPr>
          <w:rFonts w:eastAsia="Calibri"/>
          <w:i/>
          <w:color w:val="538135" w:themeColor="accent6" w:themeShade="BF"/>
          <w:szCs w:val="28"/>
          <w:lang w:eastAsia="en-US"/>
        </w:rPr>
        <w:t xml:space="preserve"> работы: </w:t>
      </w:r>
      <w:r w:rsidRPr="00917F98">
        <w:rPr>
          <w:rFonts w:eastAsia="Calibri"/>
          <w:i/>
          <w:sz w:val="22"/>
          <w:szCs w:val="22"/>
          <w:lang w:eastAsia="en-US"/>
        </w:rPr>
        <w:t>Понедельник, среда: с 9.00 часов до 17 часов 30 минут</w:t>
      </w:r>
    </w:p>
    <w:p w14:paraId="3316B0E1"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(перерыв на обед с 13.00 часов до 14.00. часов);</w:t>
      </w:r>
    </w:p>
    <w:p w14:paraId="088C736B"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Пятница: с 9.00 часов до 16.00 часов (перерыв на обед с 13.00 часов до 14.00. часов);</w:t>
      </w:r>
    </w:p>
    <w:p w14:paraId="0F3494E2"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6F4060BD" w14:textId="77777777" w:rsidR="00403711" w:rsidRPr="00917F98" w:rsidRDefault="00403711" w:rsidP="0025545D">
      <w:pPr>
        <w:widowControl/>
        <w:numPr>
          <w:ilvl w:val="0"/>
          <w:numId w:val="102"/>
        </w:numPr>
        <w:autoSpaceDE/>
        <w:autoSpaceDN/>
        <w:adjustRightInd/>
        <w:spacing w:after="200" w:line="276" w:lineRule="auto"/>
        <w:ind w:left="0" w:right="-1" w:firstLine="709"/>
        <w:contextualSpacing/>
        <w:jc w:val="both"/>
      </w:pPr>
    </w:p>
    <w:p w14:paraId="13CC2D2C" w14:textId="77777777" w:rsidR="00403711" w:rsidRPr="00917F98" w:rsidRDefault="00403711" w:rsidP="00403711">
      <w:pPr>
        <w:spacing w:line="259" w:lineRule="auto"/>
        <w:ind w:firstLine="540"/>
        <w:jc w:val="both"/>
        <w:rPr>
          <w:rFonts w:eastAsia="Calibri"/>
          <w:i/>
          <w:sz w:val="22"/>
          <w:szCs w:val="22"/>
          <w:lang w:eastAsia="en-US"/>
        </w:rPr>
      </w:pPr>
      <w:r w:rsidRPr="00917F98">
        <w:t xml:space="preserve">Управление Федеральной налоговой службы по Республике Саха (Якутия) (далее - УФНС России по РС(Я) - - </w:t>
      </w:r>
      <w:r w:rsidRPr="00917F98">
        <w:rPr>
          <w:rFonts w:eastAsia="Calibri"/>
          <w:i/>
          <w:sz w:val="22"/>
          <w:szCs w:val="22"/>
          <w:lang w:eastAsia="en-US"/>
        </w:rPr>
        <w:t>Республика Саха (Якутия), Мирнинский район пгт. Айхал, ул. Промышленная 30</w:t>
      </w:r>
    </w:p>
    <w:p w14:paraId="1AEDA3DD"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 xml:space="preserve">понедельник, вторник, четверг с 09часов00 минут до 12 часов 45 минут; </w:t>
      </w:r>
    </w:p>
    <w:p w14:paraId="29B41593"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среда с 14часов 00минут до 17часов 15 минут;</w:t>
      </w:r>
    </w:p>
    <w:p w14:paraId="7CAC7C65"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пятница с 09 часов 00минут до 17 часов 15минут</w:t>
      </w:r>
    </w:p>
    <w:p w14:paraId="002D2049"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i/>
          <w:sz w:val="22"/>
          <w:szCs w:val="22"/>
          <w:lang w:eastAsia="en-US"/>
        </w:rPr>
        <w:t>(перерыв на обед с 12часов 45 минут до 14 часов 00минут</w:t>
      </w:r>
    </w:p>
    <w:p w14:paraId="5E3C5215" w14:textId="77777777" w:rsidR="00403711" w:rsidRPr="00917F98" w:rsidRDefault="00403711" w:rsidP="00403711">
      <w:pPr>
        <w:ind w:right="-1"/>
        <w:jc w:val="both"/>
      </w:pPr>
    </w:p>
    <w:p w14:paraId="4B25C6FF" w14:textId="77777777" w:rsidR="00403711" w:rsidRPr="00917F98" w:rsidRDefault="00403711" w:rsidP="00403711">
      <w:pPr>
        <w:spacing w:line="259" w:lineRule="auto"/>
        <w:ind w:firstLine="540"/>
        <w:jc w:val="both"/>
        <w:rPr>
          <w:rFonts w:eastAsia="Calibri"/>
          <w:i/>
          <w:sz w:val="22"/>
          <w:szCs w:val="22"/>
          <w:lang w:eastAsia="en-US"/>
        </w:rPr>
      </w:pPr>
      <w:r w:rsidRPr="00917F98">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w:t>
      </w:r>
      <w:r w:rsidRPr="00917F98">
        <w:rPr>
          <w:rFonts w:eastAsia="Calibri"/>
          <w:i/>
          <w:sz w:val="22"/>
          <w:szCs w:val="22"/>
          <w:lang w:eastAsia="en-US"/>
        </w:rPr>
        <w:t xml:space="preserve"> Мирнинский район, пгт. Айхал, ул. Юбилейная 7А</w:t>
      </w:r>
    </w:p>
    <w:p w14:paraId="035004EC"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 xml:space="preserve"> Режим</w:t>
      </w:r>
      <w:r w:rsidRPr="00917F98">
        <w:rPr>
          <w:rFonts w:eastAsia="Calibri"/>
          <w:i/>
          <w:color w:val="538135" w:themeColor="accent6" w:themeShade="BF"/>
          <w:szCs w:val="28"/>
          <w:lang w:eastAsia="en-US"/>
        </w:rPr>
        <w:t xml:space="preserve"> работы: </w:t>
      </w:r>
      <w:r w:rsidRPr="00917F98">
        <w:rPr>
          <w:rFonts w:eastAsia="Calibri"/>
          <w:i/>
          <w:sz w:val="22"/>
          <w:szCs w:val="22"/>
          <w:lang w:eastAsia="en-US"/>
        </w:rPr>
        <w:t>Понедельник, среда: с 9.00 часов до 17 часов 30 минут</w:t>
      </w:r>
    </w:p>
    <w:p w14:paraId="2FD994DF"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(перерыв на обед с 13.00 часов до 14.00. часов);</w:t>
      </w:r>
    </w:p>
    <w:p w14:paraId="4930FF43"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Пятница: с 9.00 часов до 16.00 часов (перерыв на обед с 13.00 часов до 14.00. часов);</w:t>
      </w:r>
    </w:p>
    <w:p w14:paraId="77BD8C6C" w14:textId="77777777" w:rsidR="00403711" w:rsidRPr="00917F98" w:rsidRDefault="00403711" w:rsidP="00403711">
      <w:pPr>
        <w:spacing w:line="259" w:lineRule="auto"/>
        <w:ind w:firstLine="540"/>
        <w:jc w:val="both"/>
        <w:rPr>
          <w:rFonts w:eastAsia="Calibri"/>
          <w:i/>
          <w:sz w:val="22"/>
          <w:szCs w:val="22"/>
          <w:lang w:eastAsia="en-US"/>
        </w:rPr>
      </w:pPr>
      <w:r w:rsidRPr="00917F98">
        <w:rPr>
          <w:rFonts w:eastAsia="Calibri"/>
          <w:i/>
          <w:sz w:val="22"/>
          <w:szCs w:val="22"/>
          <w:lang w:eastAsia="en-US"/>
        </w:rPr>
        <w:t>Вторник, четверг: работа с документами с 9.00 часов до 17 часов 30 минут (перерыв на обед с 13.00 часов до 14.00. часов);</w:t>
      </w:r>
    </w:p>
    <w:p w14:paraId="3DC0F855" w14:textId="77777777" w:rsidR="00403711" w:rsidRPr="00917F98" w:rsidRDefault="00403711" w:rsidP="0025545D">
      <w:pPr>
        <w:widowControl/>
        <w:numPr>
          <w:ilvl w:val="1"/>
          <w:numId w:val="101"/>
        </w:numPr>
        <w:autoSpaceDE/>
        <w:autoSpaceDN/>
        <w:adjustRightInd/>
        <w:spacing w:after="200" w:line="276" w:lineRule="auto"/>
        <w:ind w:left="0" w:right="-1" w:firstLine="709"/>
        <w:contextualSpacing/>
        <w:jc w:val="both"/>
      </w:pPr>
      <w:r w:rsidRPr="00917F98">
        <w:t xml:space="preserve"> Способы получения информации о месте нахождения и графике работы Администрации, Отдела, предоставляющих муниципальную </w:t>
      </w:r>
      <w:r w:rsidRPr="00917F98">
        <w:rPr>
          <w:spacing w:val="2"/>
        </w:rPr>
        <w:t xml:space="preserve">(государственную) </w:t>
      </w:r>
      <w:r w:rsidRPr="00917F98">
        <w:t>услугу, ГАУ «МФЦ РС(Я)»:</w:t>
      </w:r>
    </w:p>
    <w:p w14:paraId="2F039A57" w14:textId="77777777" w:rsidR="00403711" w:rsidRPr="00917F98" w:rsidRDefault="00403711" w:rsidP="00403711">
      <w:pPr>
        <w:ind w:right="-1" w:firstLine="709"/>
        <w:contextualSpacing/>
        <w:jc w:val="both"/>
      </w:pPr>
      <w:r w:rsidRPr="00917F98">
        <w:t>-Через официальные сайты ведомств:</w:t>
      </w:r>
    </w:p>
    <w:p w14:paraId="3844BDB1" w14:textId="77777777" w:rsidR="00403711" w:rsidRPr="00917F98" w:rsidRDefault="00403711" w:rsidP="0025545D">
      <w:pPr>
        <w:widowControl/>
        <w:numPr>
          <w:ilvl w:val="0"/>
          <w:numId w:val="104"/>
        </w:numPr>
        <w:autoSpaceDE/>
        <w:autoSpaceDN/>
        <w:adjustRightInd/>
        <w:spacing w:after="200" w:line="276" w:lineRule="auto"/>
        <w:ind w:left="0" w:right="-1" w:firstLine="709"/>
        <w:contextualSpacing/>
        <w:jc w:val="both"/>
      </w:pPr>
      <w:r w:rsidRPr="00917F98">
        <w:t xml:space="preserve"> Администрация –мо-айхал.рф</w:t>
      </w:r>
    </w:p>
    <w:p w14:paraId="402E1115" w14:textId="77777777" w:rsidR="00403711" w:rsidRPr="00917F98" w:rsidRDefault="00403711" w:rsidP="0025545D">
      <w:pPr>
        <w:widowControl/>
        <w:numPr>
          <w:ilvl w:val="0"/>
          <w:numId w:val="104"/>
        </w:numPr>
        <w:autoSpaceDE/>
        <w:autoSpaceDN/>
        <w:adjustRightInd/>
        <w:spacing w:after="200" w:line="276" w:lineRule="auto"/>
        <w:ind w:left="0" w:right="-1" w:firstLine="709"/>
        <w:contextualSpacing/>
        <w:jc w:val="both"/>
      </w:pPr>
      <w:r w:rsidRPr="00917F98">
        <w:t>ГАУ «МФЦ РС(Я)»: www.mfcsakha.ru.</w:t>
      </w:r>
    </w:p>
    <w:p w14:paraId="42522E0B" w14:textId="77777777" w:rsidR="00403711" w:rsidRPr="00917F98" w:rsidRDefault="00403711" w:rsidP="0025545D">
      <w:pPr>
        <w:widowControl/>
        <w:numPr>
          <w:ilvl w:val="0"/>
          <w:numId w:val="104"/>
        </w:numPr>
        <w:autoSpaceDE/>
        <w:autoSpaceDN/>
        <w:adjustRightInd/>
        <w:spacing w:after="200" w:line="276" w:lineRule="auto"/>
        <w:ind w:left="0" w:right="-1" w:firstLine="709"/>
        <w:contextualSpacing/>
        <w:jc w:val="both"/>
      </w:pPr>
      <w:r w:rsidRPr="00917F98">
        <w:t>Федеральная государственная информационная система «Единый портал государственных и муниципальных услуг (функций) (</w:t>
      </w:r>
      <w:r w:rsidRPr="00917F98">
        <w:rPr>
          <w:lang w:val="en-US"/>
        </w:rPr>
        <w:t>http</w:t>
      </w:r>
      <w:r w:rsidRPr="00917F98">
        <w:t>://</w:t>
      </w:r>
      <w:r w:rsidRPr="00917F98">
        <w:rPr>
          <w:lang w:val="en-US"/>
        </w:rPr>
        <w:t>www</w:t>
      </w:r>
      <w:r w:rsidRPr="00917F98">
        <w:t>.</w:t>
      </w:r>
      <w:r w:rsidRPr="00917F98">
        <w:rPr>
          <w:lang w:val="en-US"/>
        </w:rPr>
        <w:t>gosuslugi</w:t>
      </w:r>
      <w:r w:rsidRPr="00917F98">
        <w:t>.</w:t>
      </w:r>
      <w:r w:rsidRPr="00917F98">
        <w:rPr>
          <w:lang w:val="en-US"/>
        </w:rPr>
        <w:t>ru</w:t>
      </w:r>
      <w:r w:rsidRPr="00917F98">
        <w:t>) (далее - ЕПГУ)» и/или государственной информационной системе «Портал государственных и муниципальных услуг (функций) Республики Саха (Якутия) (</w:t>
      </w:r>
      <w:r w:rsidRPr="00917F98">
        <w:rPr>
          <w:lang w:val="en-US"/>
        </w:rPr>
        <w:t>http</w:t>
      </w:r>
      <w:r w:rsidRPr="00917F98">
        <w:t>://</w:t>
      </w:r>
      <w:r w:rsidRPr="00917F98">
        <w:rPr>
          <w:lang w:val="en-US"/>
        </w:rPr>
        <w:t>www</w:t>
      </w:r>
      <w:r w:rsidRPr="00917F98">
        <w:t>.</w:t>
      </w:r>
      <w:r w:rsidRPr="00917F98">
        <w:rPr>
          <w:lang w:val="en-US"/>
        </w:rPr>
        <w:t>e</w:t>
      </w:r>
      <w:r w:rsidRPr="00917F98">
        <w:t>-</w:t>
      </w:r>
      <w:r w:rsidRPr="00917F98">
        <w:rPr>
          <w:lang w:val="en-US"/>
        </w:rPr>
        <w:t>yakutia</w:t>
      </w:r>
      <w:r w:rsidRPr="00917F98">
        <w:t>.</w:t>
      </w:r>
      <w:r w:rsidRPr="00917F98">
        <w:rPr>
          <w:lang w:val="en-US"/>
        </w:rPr>
        <w:t>ru</w:t>
      </w:r>
      <w:r w:rsidRPr="00917F98">
        <w:t>) (далее - РПГУ)»;</w:t>
      </w:r>
    </w:p>
    <w:p w14:paraId="65BD268C" w14:textId="77777777" w:rsidR="00403711" w:rsidRPr="00917F98" w:rsidRDefault="00403711" w:rsidP="00403711">
      <w:pPr>
        <w:ind w:right="-1" w:firstLine="709"/>
        <w:contextualSpacing/>
        <w:jc w:val="both"/>
      </w:pPr>
      <w:r w:rsidRPr="00917F98">
        <w:t>-На информационных стендах Администрации, Отдела;</w:t>
      </w:r>
    </w:p>
    <w:p w14:paraId="247CBECC" w14:textId="77777777" w:rsidR="00403711" w:rsidRPr="00917F98" w:rsidRDefault="00403711" w:rsidP="00403711">
      <w:pPr>
        <w:ind w:right="-1" w:firstLine="709"/>
        <w:contextualSpacing/>
        <w:jc w:val="both"/>
      </w:pPr>
      <w:r w:rsidRPr="00917F98">
        <w:lastRenderedPageBreak/>
        <w:t>-Через инфоматы, расположенные в здании ГАУ «МФЦ РС(Я)».</w:t>
      </w:r>
    </w:p>
    <w:p w14:paraId="60B06E33" w14:textId="77777777" w:rsidR="00403711" w:rsidRPr="00917F98" w:rsidRDefault="00403711" w:rsidP="0025545D">
      <w:pPr>
        <w:widowControl/>
        <w:numPr>
          <w:ilvl w:val="1"/>
          <w:numId w:val="101"/>
        </w:numPr>
        <w:autoSpaceDE/>
        <w:autoSpaceDN/>
        <w:adjustRightInd/>
        <w:spacing w:after="200" w:line="276" w:lineRule="auto"/>
        <w:ind w:left="0" w:right="-1" w:firstLine="709"/>
        <w:contextualSpacing/>
        <w:jc w:val="both"/>
      </w:pPr>
      <w:r w:rsidRPr="00917F98">
        <w:t>Информацию по процедуре предоставления муниципальной услуги заинтересованные лица могут получить:</w:t>
      </w:r>
    </w:p>
    <w:p w14:paraId="6B808F6A" w14:textId="77777777" w:rsidR="00403711" w:rsidRPr="00917F98" w:rsidRDefault="00403711" w:rsidP="00403711">
      <w:pPr>
        <w:ind w:right="-1" w:firstLine="709"/>
        <w:contextualSpacing/>
        <w:jc w:val="both"/>
      </w:pPr>
      <w:r w:rsidRPr="00917F98">
        <w:t>1</w:t>
      </w:r>
      <w:bookmarkStart w:id="14" w:name="ч1_п1_3_5"/>
      <w:r w:rsidRPr="00917F98">
        <w:t>) При личном обращении посредством получения консультации</w:t>
      </w:r>
      <w:bookmarkEnd w:id="14"/>
      <w:r w:rsidRPr="00917F98">
        <w:t>:</w:t>
      </w:r>
    </w:p>
    <w:p w14:paraId="3E0ABD22" w14:textId="77777777" w:rsidR="00403711" w:rsidRPr="00917F98" w:rsidRDefault="00403711" w:rsidP="00403711">
      <w:pPr>
        <w:spacing w:line="276" w:lineRule="auto"/>
        <w:ind w:right="-1" w:firstLine="709"/>
        <w:jc w:val="both"/>
      </w:pPr>
      <w:r w:rsidRPr="00917F98">
        <w:t>- у специалиста Администрации для физических лиц, индивидуальных предпринимателей, юридических лиц при личном обращении в Администрацию;</w:t>
      </w:r>
    </w:p>
    <w:p w14:paraId="3D06A349" w14:textId="77777777" w:rsidR="00403711" w:rsidRPr="00917F98" w:rsidRDefault="00403711" w:rsidP="00403711">
      <w:pPr>
        <w:ind w:right="-1" w:firstLine="709"/>
        <w:contextualSpacing/>
        <w:jc w:val="both"/>
      </w:pPr>
      <w:r w:rsidRPr="00917F98">
        <w:t>- у сотрудника ГАУ «МФЦ РС(Я)» для физических лиц, индивидуальных предпринимателей, юридических лиц при личном обращении в ГАУ «МФЦ РС(Я)»;</w:t>
      </w:r>
    </w:p>
    <w:p w14:paraId="42B2EA81" w14:textId="77777777" w:rsidR="00403711" w:rsidRPr="00917F98" w:rsidRDefault="00403711" w:rsidP="00403711">
      <w:pPr>
        <w:ind w:right="-1" w:firstLine="709"/>
        <w:contextualSpacing/>
        <w:jc w:val="both"/>
      </w:pPr>
      <w:r w:rsidRPr="00917F98">
        <w:t>2) Посредством получения письменной консультации через почтовое отправление (в том числе электронное (</w:t>
      </w:r>
      <w:r w:rsidRPr="00917F98">
        <w:rPr>
          <w:lang w:val="en-US"/>
        </w:rPr>
        <w:t>adm</w:t>
      </w:r>
      <w:r w:rsidRPr="00917F98">
        <w:t>-</w:t>
      </w:r>
      <w:r w:rsidRPr="00917F98">
        <w:rPr>
          <w:lang w:val="en-US"/>
        </w:rPr>
        <w:t>aykhal</w:t>
      </w:r>
      <w:r w:rsidRPr="00917F98">
        <w:t>@</w:t>
      </w:r>
      <w:r w:rsidRPr="00917F98">
        <w:rPr>
          <w:lang w:val="en-US"/>
        </w:rPr>
        <w:t>mail</w:t>
      </w:r>
      <w:r w:rsidRPr="00917F98">
        <w:t>.</w:t>
      </w:r>
      <w:r w:rsidRPr="00917F98">
        <w:rPr>
          <w:lang w:val="en-US"/>
        </w:rPr>
        <w:t>ru</w:t>
      </w:r>
      <w:r w:rsidRPr="00917F98">
        <w:t>). Осуществляется Отделом для физических лиц, индивидуальных предпринимателей, юридических лиц;</w:t>
      </w:r>
    </w:p>
    <w:p w14:paraId="64DB3F89" w14:textId="77777777" w:rsidR="00403711" w:rsidRPr="00917F98" w:rsidRDefault="00403711" w:rsidP="00403711">
      <w:pPr>
        <w:ind w:right="-1" w:firstLine="709"/>
        <w:contextualSpacing/>
        <w:jc w:val="both"/>
      </w:pPr>
      <w:r w:rsidRPr="00917F98">
        <w:t xml:space="preserve">3) Посредством получения консультации по телефону. Осуществляется Отделом (84113649661 доб </w:t>
      </w:r>
      <w:proofErr w:type="gramStart"/>
      <w:r w:rsidRPr="00917F98">
        <w:t>3)ГАУ</w:t>
      </w:r>
      <w:proofErr w:type="gramEnd"/>
      <w:r w:rsidRPr="00917F98">
        <w:t xml:space="preserve"> «МФЦ РС(Я)» по телефону 8-800-100-22-16 (звонок бесплатный);</w:t>
      </w:r>
    </w:p>
    <w:p w14:paraId="4A216175" w14:textId="77777777" w:rsidR="00403711" w:rsidRPr="00917F98" w:rsidRDefault="00403711" w:rsidP="00403711">
      <w:pPr>
        <w:ind w:right="-1" w:firstLine="709"/>
        <w:contextualSpacing/>
        <w:jc w:val="both"/>
      </w:pPr>
      <w:r w:rsidRPr="00917F98">
        <w:t>4) Самостоятельно посредством ознакомления с информацией, размещенной на ЕПГУ и/или РПГУ.</w:t>
      </w:r>
    </w:p>
    <w:p w14:paraId="7DA4948D" w14:textId="77777777" w:rsidR="00403711" w:rsidRPr="00917F98" w:rsidRDefault="00403711" w:rsidP="0025545D">
      <w:pPr>
        <w:widowControl/>
        <w:numPr>
          <w:ilvl w:val="1"/>
          <w:numId w:val="101"/>
        </w:numPr>
        <w:autoSpaceDE/>
        <w:autoSpaceDN/>
        <w:adjustRightInd/>
        <w:spacing w:line="276" w:lineRule="auto"/>
        <w:ind w:left="0" w:right="-1" w:firstLine="709"/>
        <w:contextualSpacing/>
        <w:jc w:val="both"/>
      </w:pPr>
      <w:r w:rsidRPr="00917F98">
        <w:t xml:space="preserve">При консультировании при личном обращении в </w:t>
      </w:r>
      <w:r w:rsidRPr="00917F98">
        <w:rPr>
          <w:i/>
        </w:rPr>
        <w:t>Отдел</w:t>
      </w:r>
      <w:r w:rsidRPr="00917F98">
        <w:t xml:space="preserve"> либо ГАУ «МФЦ РС(Я)» соблюдаются следующие требования: </w:t>
      </w:r>
    </w:p>
    <w:p w14:paraId="2DE3D744" w14:textId="77777777" w:rsidR="00403711" w:rsidRPr="00917F98" w:rsidRDefault="00403711" w:rsidP="00403711">
      <w:pPr>
        <w:ind w:right="-1" w:firstLine="709"/>
        <w:contextualSpacing/>
        <w:jc w:val="both"/>
      </w:pPr>
      <w:r w:rsidRPr="00917F98">
        <w:t>-Время ожидания заинтересованного лица при индивидуальном личном консультировании не может превышать 15 минут.</w:t>
      </w:r>
    </w:p>
    <w:p w14:paraId="18C610DD" w14:textId="77777777" w:rsidR="00403711" w:rsidRPr="00917F98" w:rsidRDefault="00403711" w:rsidP="00403711">
      <w:pPr>
        <w:ind w:right="-1" w:firstLine="709"/>
        <w:contextualSpacing/>
        <w:jc w:val="both"/>
      </w:pPr>
      <w:r w:rsidRPr="00917F98">
        <w:t xml:space="preserve">-Консультирование каждого заинтересованного лица осуществляется специалистом </w:t>
      </w:r>
      <w:r w:rsidRPr="00917F98">
        <w:rPr>
          <w:i/>
        </w:rPr>
        <w:t>Отдела</w:t>
      </w:r>
      <w:r w:rsidRPr="00917F98">
        <w:t xml:space="preserve"> либо сотрудником ГАУ «МФЦ РС(Я)» и не может превышать 15 минут.</w:t>
      </w:r>
    </w:p>
    <w:p w14:paraId="0181BADE" w14:textId="77777777" w:rsidR="00403711" w:rsidRPr="00917F98" w:rsidRDefault="00403711" w:rsidP="0025545D">
      <w:pPr>
        <w:widowControl/>
        <w:numPr>
          <w:ilvl w:val="1"/>
          <w:numId w:val="101"/>
        </w:numPr>
        <w:autoSpaceDE/>
        <w:autoSpaceDN/>
        <w:adjustRightInd/>
        <w:spacing w:line="276" w:lineRule="auto"/>
        <w:ind w:left="0" w:right="-1" w:firstLine="709"/>
        <w:contextualSpacing/>
        <w:jc w:val="both"/>
      </w:pPr>
      <w:r w:rsidRPr="00917F98">
        <w:t>При консультировании посредством почтового отправления (в том числе электронного) соблюдаются следующие требования:</w:t>
      </w:r>
    </w:p>
    <w:p w14:paraId="68EA7C2F" w14:textId="77777777" w:rsidR="00403711" w:rsidRPr="00917F98" w:rsidRDefault="00403711" w:rsidP="00403711">
      <w:pPr>
        <w:ind w:right="-1" w:firstLine="709"/>
        <w:contextualSpacing/>
        <w:jc w:val="both"/>
      </w:pPr>
      <w:r w:rsidRPr="00917F98">
        <w:t xml:space="preserve">-Консультирование по почте осуществляется специалистом </w:t>
      </w:r>
      <w:r w:rsidRPr="00917F98">
        <w:rPr>
          <w:i/>
        </w:rPr>
        <w:t>Отдела</w:t>
      </w:r>
      <w:r w:rsidRPr="00917F98">
        <w:t>;</w:t>
      </w:r>
    </w:p>
    <w:p w14:paraId="06AB175B" w14:textId="77777777" w:rsidR="00403711" w:rsidRPr="00917F98" w:rsidRDefault="00403711" w:rsidP="00403711">
      <w:pPr>
        <w:ind w:right="-1" w:firstLine="709"/>
        <w:contextualSpacing/>
        <w:jc w:val="both"/>
      </w:pPr>
      <w:r w:rsidRPr="00917F98">
        <w:t xml:space="preserve">-При консультировании по почте ответ на обращение заинтересованного лица направляется </w:t>
      </w:r>
      <w:r w:rsidRPr="00917F98">
        <w:rPr>
          <w:i/>
        </w:rPr>
        <w:t>Отделом</w:t>
      </w:r>
      <w:r w:rsidRPr="00917F98">
        <w:t xml:space="preserve"> в письменной форме в адрес (в том числе на электронный адрес) заинтересованного лица в месячный срок.</w:t>
      </w:r>
    </w:p>
    <w:p w14:paraId="6CABBBCC" w14:textId="77777777" w:rsidR="00403711" w:rsidRPr="00917F98" w:rsidRDefault="00403711" w:rsidP="0025545D">
      <w:pPr>
        <w:widowControl/>
        <w:numPr>
          <w:ilvl w:val="1"/>
          <w:numId w:val="101"/>
        </w:numPr>
        <w:autoSpaceDE/>
        <w:autoSpaceDN/>
        <w:adjustRightInd/>
        <w:spacing w:line="276" w:lineRule="auto"/>
        <w:ind w:left="0" w:right="-1" w:firstLine="709"/>
        <w:contextualSpacing/>
        <w:jc w:val="both"/>
      </w:pPr>
      <w:r w:rsidRPr="00917F98">
        <w:t xml:space="preserve">При консультировании по телефону соблюдаются следующие требования: </w:t>
      </w:r>
    </w:p>
    <w:p w14:paraId="135074BA" w14:textId="77777777" w:rsidR="00403711" w:rsidRPr="00917F98" w:rsidRDefault="00403711" w:rsidP="00403711">
      <w:pPr>
        <w:ind w:right="-1" w:firstLine="709"/>
        <w:contextualSpacing/>
        <w:jc w:val="both"/>
      </w:pPr>
      <w:r w:rsidRPr="00917F98">
        <w:t xml:space="preserve">-Ответ на телефонный звонок должен начинаться с информации о наименовании </w:t>
      </w:r>
      <w:r w:rsidRPr="00917F98">
        <w:rPr>
          <w:i/>
        </w:rPr>
        <w:t>Отдела</w:t>
      </w:r>
      <w:r w:rsidRPr="00917F98">
        <w:t xml:space="preserve"> либо ГАУ «МФЦ РС(Я)», в который позвонил гражданин, фамилии, имени, отчестве и должности специалиста </w:t>
      </w:r>
      <w:r w:rsidRPr="00917F98">
        <w:rPr>
          <w:i/>
        </w:rPr>
        <w:t>Отдела</w:t>
      </w:r>
      <w:r w:rsidRPr="00917F98">
        <w:t xml:space="preserve"> либо сотрудника ГАУ «МФЦ РС(Я)», осуществляющего индивидуальное консультирование по телефону. </w:t>
      </w:r>
    </w:p>
    <w:p w14:paraId="109AC18A" w14:textId="77777777" w:rsidR="00403711" w:rsidRPr="00917F98" w:rsidRDefault="00403711" w:rsidP="00403711">
      <w:pPr>
        <w:ind w:right="-1" w:firstLine="709"/>
        <w:contextualSpacing/>
        <w:jc w:val="both"/>
      </w:pPr>
      <w:r w:rsidRPr="00917F98">
        <w:t xml:space="preserve">-Время разговора не должно превышать 10 минут. </w:t>
      </w:r>
    </w:p>
    <w:p w14:paraId="1BFF86EE"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w:t>
      </w:r>
      <w:r w:rsidRPr="00917F98">
        <w:rPr>
          <w:spacing w:val="2"/>
        </w:rPr>
        <w:t xml:space="preserve"> </w:t>
      </w:r>
      <w:r w:rsidRPr="00917F98">
        <w:t>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34E809FD"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и/или РПГУ или при личном обращении в порядке, указанном в части 1 подпункта 1.3.5 настоящего Административного регламента.</w:t>
      </w:r>
    </w:p>
    <w:p w14:paraId="44D40B39"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 xml:space="preserve">Специалисты </w:t>
      </w:r>
      <w:r w:rsidRPr="00917F98">
        <w:rPr>
          <w:i/>
        </w:rPr>
        <w:t>Отдела</w:t>
      </w:r>
      <w:r w:rsidRPr="00917F98">
        <w:t xml:space="preserve"> либо сотрудник ГАУ «МФЦ РС(Я)» при ответе на обращения обязаны:</w:t>
      </w:r>
    </w:p>
    <w:p w14:paraId="15BF5B28" w14:textId="77777777" w:rsidR="00403711" w:rsidRPr="00917F98" w:rsidRDefault="00403711" w:rsidP="00403711">
      <w:pPr>
        <w:ind w:right="-1" w:firstLine="709"/>
        <w:contextualSpacing/>
        <w:jc w:val="both"/>
      </w:pPr>
      <w:r w:rsidRPr="00917F98">
        <w:t xml:space="preserve">- при устном обращении заинтересованного лица (по телефону или лично) давать ответ самостоятельно. Если специалист </w:t>
      </w:r>
      <w:r w:rsidRPr="00917F98">
        <w:rPr>
          <w:i/>
        </w:rPr>
        <w:t>Отдела</w:t>
      </w:r>
      <w:r w:rsidRPr="00917F98">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w:t>
      </w:r>
      <w:r w:rsidRPr="00917F98">
        <w:lastRenderedPageBreak/>
        <w:t xml:space="preserve">для него время консультации, либо переадресовать (перевести) на другого специалиста </w:t>
      </w:r>
      <w:r w:rsidRPr="00917F98">
        <w:rPr>
          <w:i/>
        </w:rPr>
        <w:t>Отдела,</w:t>
      </w:r>
      <w:r w:rsidRPr="00917F98">
        <w:t xml:space="preserve"> либо сотрудника ГАУ «МФЦ РС(Я)», или сообщить телефонный номер, по которому можно получить необходимую информацию;</w:t>
      </w:r>
    </w:p>
    <w:p w14:paraId="6918D203" w14:textId="77777777" w:rsidR="00403711" w:rsidRPr="00917F98" w:rsidRDefault="00403711" w:rsidP="00403711">
      <w:pPr>
        <w:ind w:right="-1" w:firstLine="709"/>
        <w:contextualSpacing/>
        <w:jc w:val="both"/>
      </w:pPr>
      <w:r w:rsidRPr="00917F98">
        <w:t xml:space="preserve">- специалисты </w:t>
      </w:r>
      <w:r w:rsidRPr="00917F98">
        <w:rPr>
          <w:i/>
        </w:rPr>
        <w:t>Отдела</w:t>
      </w:r>
      <w:r w:rsidRPr="00917F98">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917F98">
        <w:rPr>
          <w:i/>
        </w:rPr>
        <w:t xml:space="preserve">Отдела, </w:t>
      </w:r>
      <w:r w:rsidRPr="00917F98">
        <w:t>сотрудник ГАУ «МФЦ РС(Я)» должен кратко подвести итоги и перечислить меры, которые надо принять (кто именно, когда и что должен сделать).</w:t>
      </w:r>
    </w:p>
    <w:p w14:paraId="783DBE0A"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Ответы на письменные обращения даются в письменном виде и должны содержать:</w:t>
      </w:r>
    </w:p>
    <w:p w14:paraId="73B0769F" w14:textId="77777777" w:rsidR="00403711" w:rsidRPr="00917F98" w:rsidRDefault="00403711" w:rsidP="00403711">
      <w:pPr>
        <w:ind w:right="-1" w:firstLine="709"/>
        <w:contextualSpacing/>
        <w:jc w:val="both"/>
      </w:pPr>
      <w:r w:rsidRPr="00917F98">
        <w:t>- ответы на поставленные вопросы;</w:t>
      </w:r>
    </w:p>
    <w:p w14:paraId="53C3AEAB" w14:textId="77777777" w:rsidR="00403711" w:rsidRPr="00917F98" w:rsidRDefault="00403711" w:rsidP="00403711">
      <w:pPr>
        <w:ind w:right="-1" w:firstLine="709"/>
        <w:contextualSpacing/>
        <w:jc w:val="both"/>
      </w:pPr>
      <w:r w:rsidRPr="00917F98">
        <w:t>- должность, фамилию и инициалы лица, подписавшего ответ;</w:t>
      </w:r>
    </w:p>
    <w:p w14:paraId="1510A82C" w14:textId="77777777" w:rsidR="00403711" w:rsidRPr="00917F98" w:rsidRDefault="00403711" w:rsidP="00403711">
      <w:pPr>
        <w:ind w:right="-1" w:firstLine="709"/>
        <w:contextualSpacing/>
        <w:jc w:val="both"/>
      </w:pPr>
      <w:r w:rsidRPr="00917F98">
        <w:t>- фамилию и инициалы исполнителя;</w:t>
      </w:r>
    </w:p>
    <w:p w14:paraId="3B104F7D" w14:textId="77777777" w:rsidR="00403711" w:rsidRPr="00917F98" w:rsidRDefault="00403711" w:rsidP="00403711">
      <w:pPr>
        <w:ind w:right="-1" w:firstLine="709"/>
        <w:contextualSpacing/>
        <w:jc w:val="both"/>
      </w:pPr>
      <w:r w:rsidRPr="00917F98">
        <w:t>- наименование структурного подразделения - исполнителя;</w:t>
      </w:r>
    </w:p>
    <w:p w14:paraId="7BC64E64" w14:textId="77777777" w:rsidR="00403711" w:rsidRPr="00917F98" w:rsidRDefault="00403711" w:rsidP="00403711">
      <w:pPr>
        <w:ind w:right="-1" w:firstLine="709"/>
        <w:contextualSpacing/>
        <w:jc w:val="both"/>
      </w:pPr>
      <w:r w:rsidRPr="00917F98">
        <w:t>- номер телефона исполнителя.</w:t>
      </w:r>
    </w:p>
    <w:p w14:paraId="01BA4652"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62287228"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 xml:space="preserve">Специалист </w:t>
      </w:r>
      <w:r w:rsidRPr="00917F98">
        <w:rPr>
          <w:i/>
        </w:rPr>
        <w:t>Отдела</w:t>
      </w:r>
      <w:r w:rsidRPr="00917F98">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44B0557B"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 xml:space="preserve">Заявители, представившие в </w:t>
      </w:r>
      <w:r w:rsidRPr="00917F98">
        <w:rPr>
          <w:i/>
        </w:rPr>
        <w:t>Отделе</w:t>
      </w:r>
      <w:r w:rsidRPr="00917F98">
        <w:t xml:space="preserve"> либо ГАУ «МФЦ РС(Я)» документы, в обязательном порядке информируются муниципальными служащими </w:t>
      </w:r>
      <w:r w:rsidRPr="00917F98">
        <w:rPr>
          <w:i/>
        </w:rPr>
        <w:t>Отдела</w:t>
      </w:r>
      <w:r w:rsidRPr="00917F98">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3BCC1E36" w14:textId="77777777" w:rsidR="00403711" w:rsidRPr="00917F98" w:rsidRDefault="00403711" w:rsidP="00403711">
      <w:pPr>
        <w:spacing w:line="276" w:lineRule="auto"/>
        <w:ind w:right="-1" w:firstLine="709"/>
        <w:jc w:val="both"/>
      </w:pPr>
    </w:p>
    <w:p w14:paraId="20AFBEE2" w14:textId="77777777" w:rsidR="00403711" w:rsidRPr="00917F98" w:rsidRDefault="00403711" w:rsidP="0025545D">
      <w:pPr>
        <w:keepNext/>
        <w:keepLines/>
        <w:widowControl/>
        <w:numPr>
          <w:ilvl w:val="1"/>
          <w:numId w:val="145"/>
        </w:numPr>
        <w:autoSpaceDE/>
        <w:autoSpaceDN/>
        <w:adjustRightInd/>
        <w:spacing w:before="40" w:line="276" w:lineRule="auto"/>
        <w:ind w:right="-1"/>
        <w:jc w:val="center"/>
        <w:outlineLvl w:val="3"/>
        <w:rPr>
          <w:rFonts w:eastAsiaTheme="majorEastAsia"/>
          <w:b/>
          <w:i/>
          <w:iCs/>
        </w:rPr>
      </w:pPr>
      <w:r w:rsidRPr="00917F98">
        <w:rPr>
          <w:rFonts w:eastAsiaTheme="majorEastAsia"/>
          <w:b/>
        </w:rPr>
        <w:t>Форма, место размещения и содержание информации о предоставлении муниципальной услуги</w:t>
      </w:r>
    </w:p>
    <w:p w14:paraId="113A9F99" w14:textId="77777777" w:rsidR="00403711" w:rsidRPr="00917F98" w:rsidRDefault="00403711" w:rsidP="00403711">
      <w:pPr>
        <w:spacing w:line="276" w:lineRule="auto"/>
        <w:ind w:right="-1" w:firstLine="709"/>
        <w:jc w:val="center"/>
        <w:rPr>
          <w:b/>
        </w:rPr>
      </w:pPr>
    </w:p>
    <w:p w14:paraId="11096C9A" w14:textId="77777777" w:rsidR="00403711" w:rsidRPr="00917F98" w:rsidRDefault="00403711" w:rsidP="0025545D">
      <w:pPr>
        <w:widowControl/>
        <w:numPr>
          <w:ilvl w:val="0"/>
          <w:numId w:val="105"/>
        </w:numPr>
        <w:autoSpaceDE/>
        <w:autoSpaceDN/>
        <w:adjustRightInd/>
        <w:spacing w:line="276" w:lineRule="auto"/>
        <w:ind w:left="0" w:right="-1" w:firstLine="709"/>
        <w:contextualSpacing/>
        <w:jc w:val="both"/>
      </w:pPr>
      <w:r w:rsidRPr="00917F98">
        <w:t>Информация о порядке предоставления муниципальной</w:t>
      </w:r>
      <w:r w:rsidRPr="00917F98">
        <w:rPr>
          <w:spacing w:val="2"/>
        </w:rPr>
        <w:t xml:space="preserve"> </w:t>
      </w:r>
      <w:r w:rsidRPr="00917F98">
        <w:t>услуги и услуг, которые являются необходимыми и обязательными для предоставления муниципальной</w:t>
      </w:r>
      <w:r w:rsidRPr="00917F98">
        <w:rPr>
          <w:spacing w:val="2"/>
        </w:rPr>
        <w:t xml:space="preserve"> </w:t>
      </w:r>
      <w:r w:rsidRPr="00917F98">
        <w:t xml:space="preserve">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31981661" w14:textId="77777777" w:rsidR="00403711" w:rsidRPr="00917F98" w:rsidRDefault="00403711" w:rsidP="0025545D">
      <w:pPr>
        <w:widowControl/>
        <w:numPr>
          <w:ilvl w:val="0"/>
          <w:numId w:val="105"/>
        </w:numPr>
        <w:autoSpaceDE/>
        <w:autoSpaceDN/>
        <w:adjustRightInd/>
        <w:spacing w:line="276" w:lineRule="auto"/>
        <w:ind w:left="0" w:right="-1" w:firstLine="709"/>
        <w:contextualSpacing/>
        <w:jc w:val="both"/>
      </w:pPr>
      <w:r w:rsidRPr="00917F98">
        <w:t>На официальном сайте Администрации в сети «Интернет» размещаются:</w:t>
      </w:r>
    </w:p>
    <w:p w14:paraId="329F5730" w14:textId="77777777" w:rsidR="00403711" w:rsidRPr="00917F98" w:rsidRDefault="00403711" w:rsidP="00403711">
      <w:pPr>
        <w:spacing w:line="276" w:lineRule="auto"/>
        <w:ind w:right="-1" w:firstLine="709"/>
        <w:jc w:val="both"/>
      </w:pPr>
      <w:r w:rsidRPr="00917F98">
        <w:t>- график (режим) работы;</w:t>
      </w:r>
    </w:p>
    <w:p w14:paraId="25E09F03" w14:textId="77777777" w:rsidR="00403711" w:rsidRPr="00917F98" w:rsidRDefault="00403711" w:rsidP="00403711">
      <w:pPr>
        <w:spacing w:line="276" w:lineRule="auto"/>
        <w:ind w:right="-1" w:firstLine="709"/>
        <w:jc w:val="both"/>
      </w:pPr>
      <w:r w:rsidRPr="00917F98">
        <w:t>- почтовый адрес и адрес электронной почты;</w:t>
      </w:r>
    </w:p>
    <w:p w14:paraId="3540F003" w14:textId="77777777" w:rsidR="00403711" w:rsidRPr="00917F98" w:rsidRDefault="00403711" w:rsidP="00403711">
      <w:pPr>
        <w:spacing w:line="276" w:lineRule="auto"/>
        <w:ind w:right="-1" w:firstLine="709"/>
        <w:jc w:val="both"/>
      </w:pPr>
      <w:r w:rsidRPr="00917F98">
        <w:t>- сведения о телефонных номерах для получения информации о предоставлении муниципальной услуги;</w:t>
      </w:r>
    </w:p>
    <w:p w14:paraId="1744663A" w14:textId="77777777" w:rsidR="00403711" w:rsidRPr="00917F98" w:rsidRDefault="00403711" w:rsidP="00403711">
      <w:pPr>
        <w:spacing w:line="276" w:lineRule="auto"/>
        <w:ind w:right="-1" w:firstLine="709"/>
        <w:jc w:val="both"/>
      </w:pPr>
      <w:r w:rsidRPr="00917F98">
        <w:lastRenderedPageBreak/>
        <w:t>- информационные материалы (брошюры, буклеты и т.д.);</w:t>
      </w:r>
    </w:p>
    <w:p w14:paraId="36128F52" w14:textId="77777777" w:rsidR="00403711" w:rsidRPr="00917F98" w:rsidRDefault="00403711" w:rsidP="00403711">
      <w:pPr>
        <w:spacing w:line="276" w:lineRule="auto"/>
        <w:ind w:right="-1" w:firstLine="709"/>
        <w:jc w:val="both"/>
      </w:pPr>
      <w:r w:rsidRPr="00917F98">
        <w:t>- административный регламент с приложениями;</w:t>
      </w:r>
    </w:p>
    <w:p w14:paraId="011104E0" w14:textId="77777777" w:rsidR="00403711" w:rsidRPr="00917F98" w:rsidRDefault="00403711" w:rsidP="00403711">
      <w:pPr>
        <w:spacing w:line="276" w:lineRule="auto"/>
        <w:ind w:right="-1" w:firstLine="709"/>
        <w:jc w:val="both"/>
      </w:pPr>
      <w:r w:rsidRPr="00917F98">
        <w:t>- нормативные правовые акты, регулирующие предоставление муниципальной услуги;</w:t>
      </w:r>
    </w:p>
    <w:p w14:paraId="04F4AED0" w14:textId="77777777" w:rsidR="00403711" w:rsidRPr="00917F98" w:rsidRDefault="00403711" w:rsidP="00403711">
      <w:pPr>
        <w:spacing w:line="276" w:lineRule="auto"/>
        <w:ind w:right="-1" w:firstLine="709"/>
        <w:jc w:val="both"/>
      </w:pPr>
      <w:r w:rsidRPr="00917F98">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39E32633" w14:textId="77777777" w:rsidR="00403711" w:rsidRPr="00917F98" w:rsidRDefault="00403711" w:rsidP="00403711">
      <w:pPr>
        <w:spacing w:line="276" w:lineRule="auto"/>
        <w:ind w:right="-1" w:firstLine="709"/>
        <w:jc w:val="both"/>
      </w:pPr>
      <w:r w:rsidRPr="00917F98">
        <w:t>- адреса и контакты организаций, участвующих в предоставлении муниципальной услуги;</w:t>
      </w:r>
    </w:p>
    <w:p w14:paraId="5A3D402F" w14:textId="77777777" w:rsidR="00403711" w:rsidRPr="00917F98" w:rsidRDefault="00403711" w:rsidP="0025545D">
      <w:pPr>
        <w:widowControl/>
        <w:numPr>
          <w:ilvl w:val="0"/>
          <w:numId w:val="105"/>
        </w:numPr>
        <w:autoSpaceDE/>
        <w:autoSpaceDN/>
        <w:adjustRightInd/>
        <w:spacing w:line="276" w:lineRule="auto"/>
        <w:ind w:left="0" w:right="-1" w:firstLine="709"/>
        <w:contextualSpacing/>
        <w:jc w:val="both"/>
      </w:pPr>
      <w:r w:rsidRPr="00917F98">
        <w:t>На информационном стенде Администрации, Отдела размещаются:</w:t>
      </w:r>
    </w:p>
    <w:p w14:paraId="7AD43ADD" w14:textId="77777777" w:rsidR="00403711" w:rsidRPr="00917F98" w:rsidRDefault="00403711" w:rsidP="00403711">
      <w:pPr>
        <w:spacing w:line="276" w:lineRule="auto"/>
        <w:ind w:right="-1" w:firstLine="709"/>
        <w:jc w:val="both"/>
      </w:pPr>
      <w:r w:rsidRPr="00917F98">
        <w:t>- режим приема заявителей;</w:t>
      </w:r>
    </w:p>
    <w:p w14:paraId="3AE330CA" w14:textId="77777777" w:rsidR="00403711" w:rsidRPr="00917F98" w:rsidRDefault="00403711" w:rsidP="00403711">
      <w:pPr>
        <w:spacing w:line="276" w:lineRule="auto"/>
        <w:ind w:right="-1" w:firstLine="709"/>
        <w:jc w:val="both"/>
      </w:pPr>
      <w:r w:rsidRPr="00917F98">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38D37CA4" w14:textId="77777777" w:rsidR="00403711" w:rsidRPr="00917F98" w:rsidRDefault="00403711" w:rsidP="00403711">
      <w:pPr>
        <w:spacing w:line="276" w:lineRule="auto"/>
        <w:ind w:right="-1" w:firstLine="709"/>
        <w:jc w:val="both"/>
      </w:pPr>
      <w:r w:rsidRPr="00917F98">
        <w:t>- извлечения из настоящего Административного регламента с приложениями;</w:t>
      </w:r>
    </w:p>
    <w:p w14:paraId="24616F74" w14:textId="77777777" w:rsidR="00403711" w:rsidRPr="00917F98" w:rsidRDefault="00403711" w:rsidP="00403711">
      <w:pPr>
        <w:spacing w:line="276" w:lineRule="auto"/>
        <w:ind w:right="-1" w:firstLine="709"/>
        <w:jc w:val="both"/>
      </w:pPr>
      <w:r w:rsidRPr="00917F98">
        <w:t>- перечни документов, необходимых для предоставления муниципальной услуги, и требования, предъявляемые к этим документам.</w:t>
      </w:r>
    </w:p>
    <w:p w14:paraId="48FD80BE" w14:textId="77777777" w:rsidR="00403711" w:rsidRPr="00917F98" w:rsidRDefault="00403711" w:rsidP="0025545D">
      <w:pPr>
        <w:widowControl/>
        <w:numPr>
          <w:ilvl w:val="0"/>
          <w:numId w:val="105"/>
        </w:numPr>
        <w:autoSpaceDE/>
        <w:autoSpaceDN/>
        <w:adjustRightInd/>
        <w:spacing w:line="276" w:lineRule="auto"/>
        <w:ind w:left="0" w:right="-1" w:firstLine="709"/>
        <w:contextualSpacing/>
        <w:jc w:val="both"/>
      </w:pPr>
      <w:r w:rsidRPr="00917F98">
        <w:t>На ЕПГУ и/или РПГУ размещается информация:</w:t>
      </w:r>
    </w:p>
    <w:p w14:paraId="4040DD6D"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 xml:space="preserve">полное наименование, полные почтовые адреса и график работы Администрации, </w:t>
      </w:r>
      <w:r w:rsidRPr="00917F98">
        <w:rPr>
          <w:i/>
        </w:rPr>
        <w:t>Отдела</w:t>
      </w:r>
      <w:r w:rsidRPr="00917F98">
        <w:t>, ответственных за предоставление муниципальной услуги;</w:t>
      </w:r>
    </w:p>
    <w:p w14:paraId="137B87BA"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справочные телефоны, адреса электронной почты по которым можно получить консультацию о порядке предоставления муниципальной услуги;</w:t>
      </w:r>
    </w:p>
    <w:p w14:paraId="051297FB"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перечень категорий заявителей, имеющих право на получение муниципальной услуги;</w:t>
      </w:r>
    </w:p>
    <w:p w14:paraId="355D2E82"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52CDFF27"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формы и образцы заполнения заявлений для получателей муниципальной услуги с возможностями онлайн заполнения, проверки и распечатки;</w:t>
      </w:r>
    </w:p>
    <w:p w14:paraId="43C25169"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рекомендации и требования к заполнению заявлений;</w:t>
      </w:r>
    </w:p>
    <w:p w14:paraId="10BA059C"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основания для отказа в предоставлении муниципальной услуги.</w:t>
      </w:r>
    </w:p>
    <w:p w14:paraId="4B75EAB1"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извлечения из нормативных правовых актов, содержащих нормы, регулирующие деятельность по предоставлению муниципальной услуги;</w:t>
      </w:r>
    </w:p>
    <w:p w14:paraId="05B96AE9"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административные процедуры предоставления муниципальной услуги (в виде блок-схемы);</w:t>
      </w:r>
    </w:p>
    <w:p w14:paraId="3547219F"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04E1945A"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 xml:space="preserve">порядок обжалования решений, действий (бездействия), Администрации, </w:t>
      </w:r>
      <w:r w:rsidRPr="00917F98">
        <w:rPr>
          <w:i/>
        </w:rPr>
        <w:t>Отдела</w:t>
      </w:r>
      <w:r w:rsidRPr="00917F98">
        <w:t>, ГАУ «МФЦ РС(Я)», их должностных лиц.</w:t>
      </w:r>
    </w:p>
    <w:p w14:paraId="5D04EE07" w14:textId="77777777" w:rsidR="00403711" w:rsidRPr="00917F98" w:rsidRDefault="00403711" w:rsidP="00403711">
      <w:pPr>
        <w:spacing w:line="276" w:lineRule="auto"/>
        <w:ind w:right="-1" w:firstLine="709"/>
        <w:rPr>
          <w:b/>
        </w:rPr>
      </w:pPr>
    </w:p>
    <w:p w14:paraId="212C5843" w14:textId="77777777" w:rsidR="00403711" w:rsidRPr="00917F98" w:rsidRDefault="00403711" w:rsidP="0025545D">
      <w:pPr>
        <w:keepNext/>
        <w:keepLines/>
        <w:widowControl/>
        <w:numPr>
          <w:ilvl w:val="0"/>
          <w:numId w:val="145"/>
        </w:numPr>
        <w:autoSpaceDE/>
        <w:autoSpaceDN/>
        <w:adjustRightInd/>
        <w:spacing w:before="200" w:after="240" w:line="276" w:lineRule="auto"/>
        <w:ind w:right="-1"/>
        <w:jc w:val="center"/>
        <w:outlineLvl w:val="2"/>
        <w:rPr>
          <w:rFonts w:eastAsiaTheme="majorEastAsia"/>
          <w:b/>
        </w:rPr>
      </w:pPr>
      <w:r w:rsidRPr="00917F98">
        <w:rPr>
          <w:rFonts w:eastAsiaTheme="majorEastAsia"/>
          <w:b/>
        </w:rPr>
        <w:t>СТАНДАРТ ПРЕДОСТАВЛЕНИЯ МУНИЦИПАЛЬНОЙ УСЛУГИ</w:t>
      </w:r>
    </w:p>
    <w:p w14:paraId="3D42D463"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Наименование услуги</w:t>
      </w:r>
    </w:p>
    <w:p w14:paraId="47DAAFD5" w14:textId="77777777" w:rsidR="00403711" w:rsidRPr="00917F98" w:rsidRDefault="00403711" w:rsidP="0025545D">
      <w:pPr>
        <w:widowControl/>
        <w:numPr>
          <w:ilvl w:val="2"/>
          <w:numId w:val="145"/>
        </w:numPr>
        <w:shd w:val="clear" w:color="auto" w:fill="FFFFFF"/>
        <w:autoSpaceDE/>
        <w:autoSpaceDN/>
        <w:adjustRightInd/>
        <w:spacing w:after="200" w:line="276" w:lineRule="auto"/>
        <w:ind w:right="-1" w:firstLine="709"/>
        <w:contextualSpacing/>
        <w:jc w:val="both"/>
        <w:textAlignment w:val="baseline"/>
        <w:rPr>
          <w:spacing w:val="2"/>
        </w:rPr>
      </w:pPr>
      <w:sdt>
        <w:sdtPr>
          <w:id w:val="-1634785713"/>
          <w:placeholder>
            <w:docPart w:val="31B35F4267FB4FA49AFE55F3B1F15C84"/>
          </w:placeholder>
        </w:sdtPr>
        <w:sdtEndPr>
          <w:rPr>
            <w:i/>
          </w:rPr>
        </w:sdtEndPr>
        <w:sdtContent>
          <w:r w:rsidRPr="00917F98">
            <w:t xml:space="preserve">Предоставление в собственность, аренду, постоянное (бессрочное) пользование, безвозмездное пользование земельного участка, </w:t>
          </w:r>
          <w:r w:rsidRPr="00917F98">
            <w:lastRenderedPageBreak/>
            <w:t>находящегося в муниципальной собственности или земельного участка, государственная собственность на который не разграничена, без проведения торгов</w:t>
          </w:r>
        </w:sdtContent>
      </w:sdt>
      <w:r w:rsidRPr="00917F98">
        <w:rPr>
          <w:spacing w:val="2"/>
          <w:sz w:val="28"/>
        </w:rPr>
        <w:t xml:space="preserve"> </w:t>
      </w:r>
      <w:r w:rsidRPr="00917F98">
        <w:rPr>
          <w:spacing w:val="2"/>
        </w:rPr>
        <w:t>(далее по тексту - муниципальная услуга).</w:t>
      </w:r>
    </w:p>
    <w:p w14:paraId="2B985E5D" w14:textId="77777777" w:rsidR="00403711" w:rsidRPr="00917F98" w:rsidRDefault="00403711" w:rsidP="0025545D">
      <w:pPr>
        <w:widowControl/>
        <w:numPr>
          <w:ilvl w:val="2"/>
          <w:numId w:val="145"/>
        </w:numPr>
        <w:shd w:val="clear" w:color="auto" w:fill="FFFFFF"/>
        <w:autoSpaceDE/>
        <w:autoSpaceDN/>
        <w:adjustRightInd/>
        <w:spacing w:after="200" w:line="276" w:lineRule="auto"/>
        <w:ind w:right="-1" w:firstLine="709"/>
        <w:contextualSpacing/>
        <w:jc w:val="both"/>
        <w:textAlignment w:val="baseline"/>
        <w:rPr>
          <w:spacing w:val="2"/>
        </w:rPr>
      </w:pPr>
      <w:r w:rsidRPr="00917F98">
        <w:rPr>
          <w:spacing w:val="2"/>
        </w:rPr>
        <w:t>Муниципальная услуги включает следующие подуслуги:</w:t>
      </w:r>
    </w:p>
    <w:p w14:paraId="0F68E36A" w14:textId="77777777" w:rsidR="00403711" w:rsidRPr="00917F98" w:rsidRDefault="00403711" w:rsidP="00403711">
      <w:pPr>
        <w:shd w:val="clear" w:color="auto" w:fill="FFFFFF"/>
        <w:ind w:left="709" w:right="-1"/>
        <w:contextualSpacing/>
        <w:jc w:val="both"/>
        <w:textAlignment w:val="baseline"/>
        <w:rPr>
          <w:spacing w:val="2"/>
        </w:rPr>
      </w:pPr>
      <w:r w:rsidRPr="00917F98">
        <w:rPr>
          <w:spacing w:val="2"/>
        </w:rPr>
        <w:t>1) предоставление земельного участка в собственность за плату без проведения торгов;</w:t>
      </w:r>
    </w:p>
    <w:p w14:paraId="45E913E0" w14:textId="77777777" w:rsidR="00403711" w:rsidRPr="00917F98" w:rsidRDefault="00403711" w:rsidP="00403711">
      <w:pPr>
        <w:shd w:val="clear" w:color="auto" w:fill="FFFFFF"/>
        <w:ind w:left="709" w:right="-1"/>
        <w:contextualSpacing/>
        <w:jc w:val="both"/>
        <w:textAlignment w:val="baseline"/>
        <w:rPr>
          <w:spacing w:val="2"/>
        </w:rPr>
      </w:pPr>
      <w:r w:rsidRPr="00917F98">
        <w:rPr>
          <w:spacing w:val="2"/>
        </w:rPr>
        <w:t>2) предоставление земельного участка в аренду без проведения торгов;</w:t>
      </w:r>
    </w:p>
    <w:p w14:paraId="19AC6553" w14:textId="77777777" w:rsidR="00403711" w:rsidRPr="00917F98" w:rsidRDefault="00403711" w:rsidP="00403711">
      <w:pPr>
        <w:shd w:val="clear" w:color="auto" w:fill="FFFFFF"/>
        <w:ind w:left="709" w:right="-1"/>
        <w:contextualSpacing/>
        <w:jc w:val="both"/>
        <w:textAlignment w:val="baseline"/>
        <w:rPr>
          <w:spacing w:val="2"/>
        </w:rPr>
      </w:pPr>
      <w:r w:rsidRPr="00917F98">
        <w:rPr>
          <w:spacing w:val="2"/>
        </w:rPr>
        <w:t>3) предоставление земельного участка в постоянное (бессрочное) пользование;</w:t>
      </w:r>
    </w:p>
    <w:p w14:paraId="05B7D8AE" w14:textId="77777777" w:rsidR="00403711" w:rsidRPr="00917F98" w:rsidRDefault="00403711" w:rsidP="00403711">
      <w:pPr>
        <w:shd w:val="clear" w:color="auto" w:fill="FFFFFF"/>
        <w:ind w:left="709" w:right="-1"/>
        <w:contextualSpacing/>
        <w:jc w:val="both"/>
        <w:textAlignment w:val="baseline"/>
        <w:rPr>
          <w:spacing w:val="2"/>
        </w:rPr>
      </w:pPr>
      <w:r w:rsidRPr="00917F98">
        <w:rPr>
          <w:spacing w:val="2"/>
        </w:rPr>
        <w:t>4) предоставление земельного участка в безвозмездное пользование.</w:t>
      </w:r>
    </w:p>
    <w:p w14:paraId="79002F2C"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 xml:space="preserve">Наименование органа, предоставляющего муниципальную </w:t>
      </w:r>
      <w:r w:rsidRPr="00917F98">
        <w:rPr>
          <w:rFonts w:eastAsiaTheme="majorEastAsia"/>
          <w:b/>
          <w:iCs/>
          <w:spacing w:val="2"/>
        </w:rPr>
        <w:t xml:space="preserve">(государственную) </w:t>
      </w:r>
      <w:r w:rsidRPr="00917F98">
        <w:rPr>
          <w:rFonts w:eastAsiaTheme="majorEastAsia"/>
          <w:b/>
          <w:iCs/>
        </w:rPr>
        <w:t>услугу, и органов государственной и муниципальной власти, и иных организаций, участвующих в предоставлении муниципальной услуги</w:t>
      </w:r>
    </w:p>
    <w:p w14:paraId="171EB262" w14:textId="77777777" w:rsidR="00403711" w:rsidRPr="00917F98" w:rsidRDefault="00403711" w:rsidP="0025545D">
      <w:pPr>
        <w:widowControl/>
        <w:numPr>
          <w:ilvl w:val="0"/>
          <w:numId w:val="107"/>
        </w:numPr>
        <w:autoSpaceDE/>
        <w:autoSpaceDN/>
        <w:adjustRightInd/>
        <w:spacing w:after="200" w:line="276" w:lineRule="auto"/>
        <w:ind w:left="0" w:right="-1" w:firstLine="709"/>
        <w:contextualSpacing/>
        <w:jc w:val="both"/>
      </w:pPr>
      <w:r w:rsidRPr="00917F98">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w:t>
      </w:r>
      <w:r w:rsidRPr="00917F98">
        <w:rPr>
          <w:spacing w:val="2"/>
        </w:rPr>
        <w:t xml:space="preserve"> </w:t>
      </w:r>
      <w:r w:rsidRPr="00917F98">
        <w:t>услуги является (Отдел) специалисты по земельным отношениям</w:t>
      </w:r>
    </w:p>
    <w:p w14:paraId="0FAE15C6" w14:textId="77777777" w:rsidR="00403711" w:rsidRPr="00917F98" w:rsidRDefault="00403711" w:rsidP="0025545D">
      <w:pPr>
        <w:widowControl/>
        <w:numPr>
          <w:ilvl w:val="0"/>
          <w:numId w:val="107"/>
        </w:numPr>
        <w:autoSpaceDE/>
        <w:autoSpaceDN/>
        <w:adjustRightInd/>
        <w:spacing w:after="200" w:line="276" w:lineRule="auto"/>
        <w:ind w:left="0" w:right="-1" w:firstLine="709"/>
        <w:contextualSpacing/>
        <w:jc w:val="both"/>
      </w:pPr>
      <w:bookmarkStart w:id="15" w:name="п2_2_2"/>
      <w:r w:rsidRPr="00917F98">
        <w:t xml:space="preserve"> </w:t>
      </w:r>
      <w:bookmarkEnd w:id="15"/>
      <w:r w:rsidRPr="00917F98">
        <w:t>Органы государственной и муниципальной власти и иных организаций, обращение в которые необходимо для предоставления муниципальной услуги указаны в пункте 1.3.3. настоящего Административного регламента.</w:t>
      </w:r>
    </w:p>
    <w:p w14:paraId="2485FAF0" w14:textId="77777777" w:rsidR="00403711" w:rsidRPr="00917F98" w:rsidRDefault="00403711" w:rsidP="0025545D">
      <w:pPr>
        <w:widowControl/>
        <w:numPr>
          <w:ilvl w:val="0"/>
          <w:numId w:val="107"/>
        </w:numPr>
        <w:autoSpaceDE/>
        <w:autoSpaceDN/>
        <w:adjustRightInd/>
        <w:spacing w:after="200" w:line="276" w:lineRule="auto"/>
        <w:ind w:left="0" w:right="-1" w:firstLine="709"/>
        <w:contextualSpacing/>
        <w:jc w:val="both"/>
      </w:pPr>
      <w:r w:rsidRPr="00917F98">
        <w:t xml:space="preserve">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w:t>
      </w:r>
      <w:hyperlink w:anchor="п2_2_2" w:history="1">
        <w:r w:rsidRPr="00917F98">
          <w:rPr>
            <w:color w:val="0563C1" w:themeColor="hyperlink"/>
            <w:u w:val="single"/>
          </w:rPr>
          <w:t>в подпункте 2.2.2</w:t>
        </w:r>
      </w:hyperlink>
      <w:r w:rsidRPr="00917F98">
        <w:t xml:space="preserve"> Административного регламента.</w:t>
      </w:r>
    </w:p>
    <w:p w14:paraId="42F890E5"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Описание результата предоставления муниципальной услуги</w:t>
      </w:r>
    </w:p>
    <w:p w14:paraId="54DB7483" w14:textId="77777777" w:rsidR="00403711" w:rsidRPr="00917F98" w:rsidRDefault="00403711" w:rsidP="0025545D">
      <w:pPr>
        <w:widowControl/>
        <w:numPr>
          <w:ilvl w:val="2"/>
          <w:numId w:val="145"/>
        </w:numPr>
        <w:shd w:val="clear" w:color="auto" w:fill="FFFFFF"/>
        <w:autoSpaceDE/>
        <w:autoSpaceDN/>
        <w:adjustRightInd/>
        <w:spacing w:line="276" w:lineRule="auto"/>
        <w:ind w:right="-1" w:firstLine="709"/>
        <w:contextualSpacing/>
        <w:jc w:val="both"/>
        <w:textAlignment w:val="baseline"/>
        <w:rPr>
          <w:spacing w:val="2"/>
        </w:rPr>
      </w:pPr>
      <w:r w:rsidRPr="00917F98">
        <w:rPr>
          <w:spacing w:val="2"/>
        </w:rPr>
        <w:t>Результатом предоставления муниципальной</w:t>
      </w:r>
      <w:r w:rsidRPr="00917F98">
        <w:t xml:space="preserve"> </w:t>
      </w:r>
      <w:r w:rsidRPr="00917F98">
        <w:rPr>
          <w:spacing w:val="2"/>
        </w:rPr>
        <w:t>услуги является:</w:t>
      </w:r>
    </w:p>
    <w:p w14:paraId="02119ED5" w14:textId="77777777" w:rsidR="00403711" w:rsidRPr="00917F98" w:rsidRDefault="00403711" w:rsidP="00403711">
      <w:pPr>
        <w:spacing w:line="276" w:lineRule="auto"/>
        <w:ind w:right="-1" w:firstLine="709"/>
        <w:jc w:val="both"/>
      </w:pPr>
      <w:r w:rsidRPr="00917F98">
        <w:t xml:space="preserve">1) Выдача заявителю </w:t>
      </w:r>
      <w:sdt>
        <w:sdtPr>
          <w:id w:val="-688916872"/>
          <w:placeholder>
            <w:docPart w:val="31B35F4267FB4FA49AFE55F3B1F15C84"/>
          </w:placeholder>
        </w:sdtPr>
        <w:sdtContent>
          <w:r w:rsidRPr="00917F98">
            <w:t>решения о предоставлении земельного участка в собственность за плату;</w:t>
          </w:r>
        </w:sdtContent>
      </w:sdt>
    </w:p>
    <w:p w14:paraId="790711AA" w14:textId="77777777" w:rsidR="00403711" w:rsidRPr="00917F98" w:rsidRDefault="00403711" w:rsidP="00403711">
      <w:pPr>
        <w:tabs>
          <w:tab w:val="left" w:pos="9257"/>
        </w:tabs>
        <w:spacing w:line="276" w:lineRule="auto"/>
        <w:ind w:right="-1" w:firstLine="709"/>
        <w:jc w:val="both"/>
      </w:pPr>
      <w:r w:rsidRPr="00917F98">
        <w:t xml:space="preserve">2) Выдача заявителю </w:t>
      </w:r>
      <w:sdt>
        <w:sdtPr>
          <w:id w:val="533164532"/>
          <w:placeholder>
            <w:docPart w:val="7DD41F7049CE4FCD9335F82FF290A5F4"/>
          </w:placeholder>
        </w:sdtPr>
        <w:sdtContent>
          <w:r w:rsidRPr="00917F98">
            <w:t>проекта договора аренды;</w:t>
          </w:r>
        </w:sdtContent>
      </w:sdt>
      <w:r w:rsidRPr="00917F98">
        <w:tab/>
      </w:r>
    </w:p>
    <w:p w14:paraId="1F3DA11F" w14:textId="77777777" w:rsidR="00403711" w:rsidRPr="00917F98" w:rsidRDefault="00403711" w:rsidP="00403711">
      <w:pPr>
        <w:tabs>
          <w:tab w:val="left" w:pos="9257"/>
        </w:tabs>
        <w:spacing w:line="276" w:lineRule="auto"/>
        <w:ind w:right="-1" w:firstLine="709"/>
        <w:jc w:val="both"/>
      </w:pPr>
      <w:r w:rsidRPr="00917F98">
        <w:t xml:space="preserve">3) Выдача заявителю </w:t>
      </w:r>
      <w:sdt>
        <w:sdtPr>
          <w:id w:val="534239434"/>
          <w:placeholder>
            <w:docPart w:val="B0C433A23C8B400AA3FA1882C51AA69F"/>
          </w:placeholder>
        </w:sdtPr>
        <w:sdtContent>
          <w:r w:rsidRPr="00917F98">
            <w:t>решения о предоставлении земельного участка в постоянное (бессрочное) пользование;</w:t>
          </w:r>
        </w:sdtContent>
      </w:sdt>
      <w:r w:rsidRPr="00917F98">
        <w:tab/>
      </w:r>
    </w:p>
    <w:p w14:paraId="1A5ADE22" w14:textId="77777777" w:rsidR="00403711" w:rsidRPr="00917F98" w:rsidRDefault="00403711" w:rsidP="00403711">
      <w:pPr>
        <w:tabs>
          <w:tab w:val="left" w:pos="9257"/>
        </w:tabs>
        <w:spacing w:line="276" w:lineRule="auto"/>
        <w:ind w:right="-1" w:firstLine="709"/>
        <w:jc w:val="both"/>
      </w:pPr>
      <w:r w:rsidRPr="00917F98">
        <w:t xml:space="preserve">4) Выдача заявителю </w:t>
      </w:r>
      <w:sdt>
        <w:sdtPr>
          <w:id w:val="431094008"/>
          <w:placeholder>
            <w:docPart w:val="F90F94869D8242FCB17262E27C9BD32E"/>
          </w:placeholder>
        </w:sdtPr>
        <w:sdtContent>
          <w:r w:rsidRPr="00917F98">
            <w:t>проекта договора безвозмездного пользования</w:t>
          </w:r>
        </w:sdtContent>
      </w:sdt>
    </w:p>
    <w:p w14:paraId="2B0876D9" w14:textId="77777777" w:rsidR="00403711" w:rsidRPr="00917F98" w:rsidRDefault="00403711" w:rsidP="00403711">
      <w:pPr>
        <w:tabs>
          <w:tab w:val="left" w:pos="9257"/>
        </w:tabs>
        <w:spacing w:line="276" w:lineRule="auto"/>
        <w:ind w:right="-1" w:firstLine="709"/>
        <w:jc w:val="both"/>
      </w:pPr>
      <w:r w:rsidRPr="00917F98">
        <w:t xml:space="preserve">5) Выдача заявителю </w:t>
      </w:r>
      <w:sdt>
        <w:sdtPr>
          <w:id w:val="-1836142813"/>
          <w:placeholder>
            <w:docPart w:val="3171DFEDD3F644BD9C7D384E248F1E15"/>
          </w:placeholder>
        </w:sdtPr>
        <w:sdtContent>
          <w:r w:rsidRPr="00917F98">
            <w:t>решения об отказе в предоставлении земельного участка без проведения торгов;</w:t>
          </w:r>
        </w:sdtContent>
      </w:sdt>
    </w:p>
    <w:p w14:paraId="7EC43B05" w14:textId="77777777" w:rsidR="00403711" w:rsidRPr="00917F98" w:rsidRDefault="00403711" w:rsidP="00403711">
      <w:pPr>
        <w:spacing w:line="276" w:lineRule="auto"/>
        <w:ind w:right="-1" w:firstLine="709"/>
        <w:jc w:val="both"/>
      </w:pPr>
    </w:p>
    <w:p w14:paraId="49192700" w14:textId="77777777" w:rsidR="00403711" w:rsidRPr="00917F98" w:rsidRDefault="00403711" w:rsidP="0025545D">
      <w:pPr>
        <w:widowControl/>
        <w:numPr>
          <w:ilvl w:val="2"/>
          <w:numId w:val="145"/>
        </w:numPr>
        <w:tabs>
          <w:tab w:val="left" w:pos="1134"/>
        </w:tabs>
        <w:autoSpaceDE/>
        <w:autoSpaceDN/>
        <w:adjustRightInd/>
        <w:spacing w:after="200" w:line="276" w:lineRule="auto"/>
        <w:ind w:right="-1" w:firstLine="709"/>
        <w:contextualSpacing/>
        <w:jc w:val="both"/>
      </w:pPr>
      <w:r w:rsidRPr="00917F98">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64FA1253"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Заявителю в качестве результата предоставления услуги обеспечивается по его выбору возможность получения:</w:t>
      </w:r>
    </w:p>
    <w:p w14:paraId="689DE67F" w14:textId="77777777" w:rsidR="00403711" w:rsidRPr="00917F98" w:rsidRDefault="00403711" w:rsidP="00403711">
      <w:pPr>
        <w:spacing w:line="276" w:lineRule="auto"/>
        <w:ind w:right="-1" w:firstLine="709"/>
        <w:jc w:val="both"/>
      </w:pPr>
      <w:r w:rsidRPr="00917F98">
        <w:t xml:space="preserve">а) электронного документа, подписанного уполномоченным должностным лицом с </w:t>
      </w:r>
      <w:r w:rsidRPr="00917F98">
        <w:lastRenderedPageBreak/>
        <w:t>использованием усиленной квалифицированной электронной подписи;</w:t>
      </w:r>
    </w:p>
    <w:p w14:paraId="0CA08901" w14:textId="77777777" w:rsidR="00403711" w:rsidRPr="00917F98" w:rsidRDefault="00403711" w:rsidP="00403711">
      <w:pPr>
        <w:spacing w:line="276" w:lineRule="auto"/>
        <w:ind w:right="-1" w:firstLine="709"/>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05B4B04D" w14:textId="77777777" w:rsidR="00403711" w:rsidRPr="00917F98" w:rsidRDefault="00403711" w:rsidP="00403711">
      <w:pPr>
        <w:spacing w:after="240" w:line="276" w:lineRule="auto"/>
        <w:ind w:right="-1" w:firstLine="709"/>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7FDC31A4"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spacing w:val="2"/>
        </w:rPr>
      </w:pPr>
      <w:r w:rsidRPr="00917F98">
        <w:rPr>
          <w:rFonts w:eastAsiaTheme="majorEastAsia"/>
          <w:b/>
          <w:iCs/>
        </w:rPr>
        <w:t>Срок предоставления услуги</w:t>
      </w:r>
    </w:p>
    <w:p w14:paraId="3D695F35" w14:textId="77777777" w:rsidR="00403711" w:rsidRPr="00917F98" w:rsidRDefault="00403711" w:rsidP="00403711">
      <w:pPr>
        <w:spacing w:after="240" w:line="276" w:lineRule="auto"/>
        <w:ind w:right="-1" w:firstLine="709"/>
        <w:jc w:val="both"/>
        <w:rPr>
          <w:spacing w:val="2"/>
        </w:rPr>
      </w:pPr>
      <w:r w:rsidRPr="00917F98">
        <w:t>2.4.1 Срок предоставления муниципальной услуги не может превышать 20 дней.  В случае обращения через ЕПГУ и (или) РПГУ срок предоставления муниципальной услуги не может превышать 14 календарных дней с момента регистрации заявления.</w:t>
      </w:r>
    </w:p>
    <w:p w14:paraId="0E764D32" w14:textId="77777777" w:rsidR="00403711" w:rsidRPr="00917F98" w:rsidRDefault="00403711" w:rsidP="00403711">
      <w:pPr>
        <w:spacing w:after="240" w:line="276" w:lineRule="auto"/>
        <w:ind w:right="-1" w:firstLine="709"/>
        <w:jc w:val="both"/>
        <w:rPr>
          <w:spacing w:val="2"/>
        </w:rPr>
      </w:pPr>
    </w:p>
    <w:p w14:paraId="6B7C41F1"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Перечень нормативных правовых актов, регулирующих отношения, возникающие в связи с предоставлением услуги</w:t>
      </w:r>
    </w:p>
    <w:p w14:paraId="18FA9F08" w14:textId="77777777" w:rsidR="00403711" w:rsidRPr="00917F98" w:rsidRDefault="00403711" w:rsidP="0025545D">
      <w:pPr>
        <w:widowControl/>
        <w:numPr>
          <w:ilvl w:val="2"/>
          <w:numId w:val="145"/>
        </w:numPr>
        <w:autoSpaceDE/>
        <w:autoSpaceDN/>
        <w:adjustRightInd/>
        <w:spacing w:line="276" w:lineRule="auto"/>
        <w:ind w:right="-1"/>
        <w:contextualSpacing/>
        <w:jc w:val="both"/>
        <w:rPr>
          <w:lang w:eastAsia="en-US"/>
        </w:rPr>
      </w:pPr>
      <w:bookmarkStart w:id="16" w:name="п2_4"/>
      <w:r w:rsidRPr="00917F98">
        <w:t>Нормативные правовые акты, регулирующие предоставление муниципальной услуги</w:t>
      </w:r>
      <w:bookmarkEnd w:id="16"/>
      <w:r w:rsidRPr="00917F98">
        <w:t>:</w:t>
      </w:r>
    </w:p>
    <w:p w14:paraId="61B3BFB5"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 </w:t>
      </w:r>
      <w:hyperlink r:id="rId95" w:history="1">
        <w:r w:rsidRPr="00917F98">
          <w:t>Конституция Российской Федерации</w:t>
        </w:r>
      </w:hyperlink>
      <w:r w:rsidRPr="00917F98">
        <w:t>;</w:t>
      </w:r>
    </w:p>
    <w:p w14:paraId="47CE7FBC"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 </w:t>
      </w:r>
      <w:hyperlink r:id="rId96" w:history="1">
        <w:r w:rsidRPr="00917F98">
          <w:t>Федеральный закон от 06.10.2003 N 131-ФЗ "Об общих принципах организации местного самоуправления в Российской Федерации"</w:t>
        </w:r>
      </w:hyperlink>
      <w:r w:rsidRPr="00917F98">
        <w:t>;</w:t>
      </w:r>
    </w:p>
    <w:p w14:paraId="5807283C"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 </w:t>
      </w:r>
      <w:hyperlink r:id="rId97" w:history="1">
        <w:r w:rsidRPr="00917F98">
          <w:t>Федеральный закон от 09.02.2009 N 8-ФЗ "Об обеспечении доступа к информации о деятельности государственных органов и органов местного самоуправления"</w:t>
        </w:r>
      </w:hyperlink>
      <w:r w:rsidRPr="00917F98">
        <w:t>;</w:t>
      </w:r>
    </w:p>
    <w:p w14:paraId="259F76F1"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 </w:t>
      </w:r>
      <w:hyperlink r:id="rId98" w:history="1">
        <w:r w:rsidRPr="00917F98">
          <w:t>Федеральный закон от 27.07.2010 N 210-ФЗ "Об организации предоставления государственных и муниципальных услуг"</w:t>
        </w:r>
      </w:hyperlink>
      <w:r w:rsidRPr="00917F98">
        <w:t>;</w:t>
      </w:r>
    </w:p>
    <w:p w14:paraId="71A2B9AA"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 </w:t>
      </w:r>
      <w:hyperlink r:id="rId99" w:history="1">
        <w:r w:rsidRPr="00917F98">
          <w:t>Федеральный закон от 06.04.2011 N 63-ФЗ "Об электронной подписи"</w:t>
        </w:r>
      </w:hyperlink>
      <w:r w:rsidRPr="00917F98">
        <w:t>;</w:t>
      </w:r>
    </w:p>
    <w:p w14:paraId="0AB99EDB"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 </w:t>
      </w:r>
      <w:hyperlink r:id="rId100" w:history="1">
        <w:r w:rsidRPr="00917F98">
          <w:t>Постановление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hyperlink>
      <w:r w:rsidRPr="00917F98">
        <w:t>;</w:t>
      </w:r>
    </w:p>
    <w:p w14:paraId="0E0FE0D9"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-Постановление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12319B88"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 Постановление Правительства Российской Федерации от 26.03.2016 № 236 «Требования к предоставлению в электронной форме государственных и муниципальных услуг»;</w:t>
      </w:r>
    </w:p>
    <w:p w14:paraId="14287AD0"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 xml:space="preserve">Постановление Правительства Российской Федерации от 18 марта 2015 года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w:t>
      </w:r>
      <w:r w:rsidRPr="00917F98">
        <w:lastRenderedPageBreak/>
        <w:t>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14:paraId="6FFC3F32"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Приказ Минкомсвязи России от 13 апреля 2012 года № 107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3B1165DD"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Гражданский кодекс Российской Федерации;</w:t>
      </w:r>
    </w:p>
    <w:p w14:paraId="257D9D23"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Земельный кодекс Российской Федерации;</w:t>
      </w:r>
    </w:p>
    <w:p w14:paraId="5F0216FD"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14:paraId="6E38C87D"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Приказ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137068C9"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5A70A6C8"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Исчерпывающий перечень документов, необходимых для предоставления услуги, подлежащих представлению заявителем самостоятельно</w:t>
      </w:r>
    </w:p>
    <w:p w14:paraId="2EBB369A"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rPr>
          <w:rFonts w:eastAsia="Calibri"/>
        </w:rPr>
      </w:pPr>
      <w:r w:rsidRPr="00917F98">
        <w:rPr>
          <w:rFonts w:eastAsia="Calibri"/>
        </w:rPr>
        <w:t xml:space="preserve"> </w:t>
      </w:r>
      <w:bookmarkStart w:id="17" w:name="п2_6_1"/>
      <w:r w:rsidRPr="00917F98">
        <w:rPr>
          <w:rFonts w:eastAsia="Calibri"/>
        </w:rPr>
        <w:t xml:space="preserve">Муниципальная услуга предоставляется при поступлении заявления о </w:t>
      </w:r>
      <w:sdt>
        <w:sdtPr>
          <w:rPr>
            <w:rFonts w:eastAsia="Calibri"/>
          </w:rPr>
          <w:id w:val="-1134094962"/>
          <w:placeholder>
            <w:docPart w:val="31B35F4267FB4FA49AFE55F3B1F15C84"/>
          </w:placeholder>
        </w:sdtPr>
        <w:sdtContent>
          <w:r w:rsidRPr="00917F98">
            <w:rPr>
              <w:color w:val="000000"/>
            </w:rPr>
            <w:t>предоставлении земельного участка без проведения торгов (далее - заявление)</w:t>
          </w:r>
          <w:r w:rsidRPr="00917F98">
            <w:rPr>
              <w:sz w:val="20"/>
              <w:szCs w:val="20"/>
            </w:rPr>
            <w:t xml:space="preserve"> </w:t>
          </w:r>
        </w:sdtContent>
      </w:sdt>
      <w:r w:rsidRPr="00917F98">
        <w:rPr>
          <w:rFonts w:eastAsia="Calibri"/>
        </w:rPr>
        <w:t>(форма заявления приведена в приложении № 1 к настоящему Административному регламенту</w:t>
      </w:r>
      <w:bookmarkEnd w:id="17"/>
      <w:r w:rsidRPr="00917F98">
        <w:rPr>
          <w:rFonts w:eastAsia="Calibri"/>
        </w:rPr>
        <w:t>);</w:t>
      </w:r>
    </w:p>
    <w:p w14:paraId="5F2A73A8" w14:textId="77777777" w:rsidR="00403711" w:rsidRPr="00917F98" w:rsidRDefault="00403711" w:rsidP="0025545D">
      <w:pPr>
        <w:widowControl/>
        <w:numPr>
          <w:ilvl w:val="0"/>
          <w:numId w:val="137"/>
        </w:numPr>
        <w:spacing w:line="276" w:lineRule="auto"/>
        <w:ind w:right="-1" w:firstLine="709"/>
        <w:contextualSpacing/>
        <w:jc w:val="both"/>
      </w:pPr>
      <w:r w:rsidRPr="00917F98">
        <w:lastRenderedPageBreak/>
        <w:t xml:space="preserve"> В заявлении должны быть указаны:</w:t>
      </w:r>
    </w:p>
    <w:p w14:paraId="7AA3D955" w14:textId="77777777" w:rsidR="00403711" w:rsidRPr="00917F98" w:rsidRDefault="00403711" w:rsidP="00403711">
      <w:pPr>
        <w:shd w:val="clear" w:color="auto" w:fill="FFFFFF"/>
        <w:ind w:firstLine="709"/>
        <w:jc w:val="both"/>
        <w:rPr>
          <w:szCs w:val="23"/>
        </w:rPr>
      </w:pPr>
      <w:r w:rsidRPr="00917F98">
        <w:rPr>
          <w:szCs w:val="23"/>
        </w:rPr>
        <w:t>1) фамилия, имя, отчество, место жительства заявителя и реквизиты </w:t>
      </w:r>
      <w:hyperlink r:id="rId101" w:anchor="/document/11900262/entry/3000" w:history="1">
        <w:r w:rsidRPr="00917F98">
          <w:rPr>
            <w:color w:val="0563C1" w:themeColor="hyperlink"/>
            <w:szCs w:val="23"/>
            <w:u w:val="single"/>
          </w:rPr>
          <w:t>документа</w:t>
        </w:r>
      </w:hyperlink>
      <w:r w:rsidRPr="00917F98">
        <w:rPr>
          <w:szCs w:val="23"/>
        </w:rPr>
        <w:t>, удостоверяющего личность заявителя (для гражданина);</w:t>
      </w:r>
    </w:p>
    <w:p w14:paraId="7AD581E5" w14:textId="77777777" w:rsidR="00403711" w:rsidRPr="00917F98" w:rsidRDefault="00403711" w:rsidP="00403711">
      <w:pPr>
        <w:shd w:val="clear" w:color="auto" w:fill="FFFFFF"/>
        <w:ind w:firstLine="709"/>
        <w:jc w:val="both"/>
        <w:rPr>
          <w:szCs w:val="23"/>
        </w:rPr>
      </w:pPr>
      <w:r w:rsidRPr="00917F98">
        <w:rPr>
          <w:szCs w:val="23"/>
        </w:rPr>
        <w:t>В случае, обращения граждан, имеющих трех и более детей и состоящих в зарегистрированном браке, в заявлении указываются сведения об обоих родителях.</w:t>
      </w:r>
    </w:p>
    <w:p w14:paraId="6BE51D4F" w14:textId="77777777" w:rsidR="00403711" w:rsidRPr="00917F98" w:rsidRDefault="00403711" w:rsidP="00403711">
      <w:pPr>
        <w:shd w:val="clear" w:color="auto" w:fill="FFFFFF"/>
        <w:ind w:firstLine="709"/>
        <w:jc w:val="both"/>
        <w:rPr>
          <w:szCs w:val="23"/>
        </w:rPr>
      </w:pPr>
      <w:r w:rsidRPr="00917F98">
        <w:rPr>
          <w:szCs w:val="23"/>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4FA247ED" w14:textId="77777777" w:rsidR="00403711" w:rsidRPr="00917F98" w:rsidRDefault="00403711" w:rsidP="00403711">
      <w:pPr>
        <w:shd w:val="clear" w:color="auto" w:fill="FFFFFF"/>
        <w:ind w:firstLine="709"/>
        <w:jc w:val="both"/>
        <w:rPr>
          <w:szCs w:val="23"/>
        </w:rPr>
      </w:pPr>
      <w:r w:rsidRPr="00917F98">
        <w:rPr>
          <w:szCs w:val="23"/>
        </w:rPr>
        <w:t>3) кадастровый номер испрашиваемого земельного участка;</w:t>
      </w:r>
    </w:p>
    <w:p w14:paraId="1FAE1C0D" w14:textId="77777777" w:rsidR="00403711" w:rsidRPr="00917F98" w:rsidRDefault="00403711" w:rsidP="00403711">
      <w:pPr>
        <w:shd w:val="clear" w:color="auto" w:fill="FFFFFF"/>
        <w:ind w:firstLine="709"/>
        <w:jc w:val="both"/>
        <w:rPr>
          <w:szCs w:val="23"/>
        </w:rPr>
      </w:pPr>
      <w:r w:rsidRPr="00917F98">
        <w:rPr>
          <w:szCs w:val="23"/>
        </w:rPr>
        <w:t>4) основание предоставления земельного участка без проведения торгов из числа оснований, предусмотренных </w:t>
      </w:r>
      <w:hyperlink r:id="rId102" w:anchor="/document/26754039/entry/1122" w:history="1">
        <w:r w:rsidRPr="00917F98">
          <w:rPr>
            <w:color w:val="0563C1" w:themeColor="hyperlink"/>
            <w:szCs w:val="23"/>
            <w:u w:val="single"/>
          </w:rPr>
          <w:t>частью 1.2</w:t>
        </w:r>
      </w:hyperlink>
      <w:r w:rsidRPr="00917F98">
        <w:rPr>
          <w:szCs w:val="23"/>
        </w:rPr>
        <w:t> настоящего Административного регламента;</w:t>
      </w:r>
    </w:p>
    <w:p w14:paraId="7576E71A" w14:textId="77777777" w:rsidR="00403711" w:rsidRPr="00917F98" w:rsidRDefault="00403711" w:rsidP="00403711">
      <w:pPr>
        <w:shd w:val="clear" w:color="auto" w:fill="FFFFFF"/>
        <w:ind w:firstLine="709"/>
        <w:jc w:val="both"/>
        <w:rPr>
          <w:szCs w:val="23"/>
        </w:rPr>
      </w:pPr>
      <w:r w:rsidRPr="00917F98">
        <w:rPr>
          <w:szCs w:val="23"/>
        </w:rPr>
        <w:t>5)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14:paraId="6D8CBC1D" w14:textId="77777777" w:rsidR="00403711" w:rsidRPr="00917F98" w:rsidRDefault="00403711" w:rsidP="00403711">
      <w:pPr>
        <w:shd w:val="clear" w:color="auto" w:fill="FFFFFF"/>
        <w:ind w:firstLine="709"/>
        <w:jc w:val="both"/>
        <w:rPr>
          <w:szCs w:val="23"/>
        </w:rPr>
      </w:pPr>
      <w:r w:rsidRPr="00917F98">
        <w:rPr>
          <w:szCs w:val="23"/>
        </w:rPr>
        <w:t>6)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4B19A57D" w14:textId="77777777" w:rsidR="00403711" w:rsidRPr="00917F98" w:rsidRDefault="00403711" w:rsidP="00403711">
      <w:pPr>
        <w:shd w:val="clear" w:color="auto" w:fill="FFFFFF"/>
        <w:ind w:firstLine="709"/>
        <w:jc w:val="both"/>
        <w:rPr>
          <w:szCs w:val="23"/>
        </w:rPr>
      </w:pPr>
      <w:r w:rsidRPr="00917F98">
        <w:rPr>
          <w:szCs w:val="23"/>
        </w:rPr>
        <w:t>7) цель использования земельного участка;</w:t>
      </w:r>
    </w:p>
    <w:p w14:paraId="31EE771D" w14:textId="77777777" w:rsidR="00403711" w:rsidRPr="00917F98" w:rsidRDefault="00403711" w:rsidP="00403711">
      <w:pPr>
        <w:shd w:val="clear" w:color="auto" w:fill="FFFFFF"/>
        <w:ind w:firstLine="709"/>
        <w:jc w:val="both"/>
        <w:rPr>
          <w:szCs w:val="23"/>
        </w:rPr>
      </w:pPr>
      <w:r w:rsidRPr="00917F98">
        <w:rPr>
          <w:szCs w:val="23"/>
        </w:rPr>
        <w:t>8)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14:paraId="245C710C" w14:textId="77777777" w:rsidR="00403711" w:rsidRPr="00917F98" w:rsidRDefault="00403711" w:rsidP="00403711">
      <w:pPr>
        <w:shd w:val="clear" w:color="auto" w:fill="FFFFFF"/>
        <w:ind w:firstLine="709"/>
        <w:jc w:val="both"/>
        <w:rPr>
          <w:szCs w:val="23"/>
        </w:rPr>
      </w:pPr>
      <w:r w:rsidRPr="00917F98">
        <w:rPr>
          <w:szCs w:val="23"/>
        </w:rPr>
        <w:t>9)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14:paraId="0969A737" w14:textId="77777777" w:rsidR="00403711" w:rsidRPr="00917F98" w:rsidRDefault="00403711" w:rsidP="00403711">
      <w:pPr>
        <w:shd w:val="clear" w:color="auto" w:fill="FFFFFF"/>
        <w:ind w:firstLine="709"/>
        <w:jc w:val="both"/>
        <w:rPr>
          <w:szCs w:val="23"/>
        </w:rPr>
      </w:pPr>
      <w:r w:rsidRPr="00917F98">
        <w:rPr>
          <w:szCs w:val="23"/>
        </w:rPr>
        <w:t>10) почтовый адрес и (или) адрес электронной почты для связи с заявителем.</w:t>
      </w:r>
    </w:p>
    <w:p w14:paraId="354091E4" w14:textId="77777777" w:rsidR="00403711" w:rsidRPr="00917F98" w:rsidRDefault="00403711" w:rsidP="0025545D">
      <w:pPr>
        <w:widowControl/>
        <w:numPr>
          <w:ilvl w:val="0"/>
          <w:numId w:val="137"/>
        </w:numPr>
        <w:tabs>
          <w:tab w:val="left" w:pos="1134"/>
        </w:tabs>
        <w:autoSpaceDE/>
        <w:autoSpaceDN/>
        <w:adjustRightInd/>
        <w:spacing w:after="200" w:line="276" w:lineRule="auto"/>
        <w:ind w:right="-1" w:firstLine="709"/>
        <w:contextualSpacing/>
        <w:jc w:val="both"/>
        <w:rPr>
          <w:rFonts w:eastAsia="Calibri"/>
        </w:rPr>
      </w:pPr>
      <w:r w:rsidRPr="00917F98">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0929B86A" w14:textId="77777777" w:rsidR="00403711" w:rsidRPr="00917F98" w:rsidRDefault="00403711" w:rsidP="0025545D">
      <w:pPr>
        <w:widowControl/>
        <w:numPr>
          <w:ilvl w:val="0"/>
          <w:numId w:val="137"/>
        </w:numPr>
        <w:spacing w:line="276" w:lineRule="auto"/>
        <w:ind w:right="-1" w:firstLine="709"/>
        <w:contextualSpacing/>
        <w:jc w:val="both"/>
      </w:pPr>
      <w:r w:rsidRPr="00917F98">
        <w:t xml:space="preserve">Перечень документов, необходимых для получения муниципальной услуги, прилагаемых к заявлению и подлежащих предоставлению заявителем самостоятельно: </w:t>
      </w:r>
    </w:p>
    <w:p w14:paraId="20947328" w14:textId="77777777" w:rsidR="00403711" w:rsidRPr="00917F98" w:rsidRDefault="00403711" w:rsidP="00403711">
      <w:pPr>
        <w:ind w:right="-1" w:firstLine="709"/>
        <w:contextualSpacing/>
        <w:jc w:val="both"/>
      </w:pPr>
      <w:r w:rsidRPr="00917F98">
        <w:t>1.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обращения иностранного юридического лица;</w:t>
      </w:r>
    </w:p>
    <w:p w14:paraId="7A12854B" w14:textId="77777777" w:rsidR="00403711" w:rsidRPr="00917F98" w:rsidRDefault="00403711" w:rsidP="00403711">
      <w:pPr>
        <w:ind w:right="-1" w:firstLine="709"/>
        <w:contextualSpacing/>
        <w:jc w:val="both"/>
      </w:pPr>
      <w:r w:rsidRPr="00917F98">
        <w:t>2. Документ, подтверждающий членство заявителя в некоммерческой организации, в случае, если обращается Член некоммерческой организации, которой предоставлен участок для комплексного освоения в целях ИЖС за предоставлением в собственность за плату или если обращается член некоммерческой организации, которой предоставлен участок для комплексного освоения в целях индивидуального жилищного строительства за предоставлением в аренду;</w:t>
      </w:r>
    </w:p>
    <w:p w14:paraId="33907E31" w14:textId="77777777" w:rsidR="00403711" w:rsidRPr="00917F98" w:rsidRDefault="00403711" w:rsidP="00403711">
      <w:pPr>
        <w:ind w:right="-1" w:firstLine="709"/>
        <w:contextualSpacing/>
        <w:jc w:val="both"/>
      </w:pPr>
      <w:r w:rsidRPr="00917F98">
        <w:t>3. 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14:paraId="4945DFAA" w14:textId="77777777" w:rsidR="00403711" w:rsidRPr="00917F98" w:rsidRDefault="00403711" w:rsidP="00403711">
      <w:pPr>
        <w:ind w:right="-1" w:firstLine="709"/>
        <w:contextualSpacing/>
        <w:jc w:val="both"/>
      </w:pPr>
      <w:r w:rsidRPr="00917F98">
        <w:t xml:space="preserve">4. 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w:t>
      </w:r>
      <w:r w:rsidRPr="00917F98">
        <w:lastRenderedPageBreak/>
        <w:t>собственность за плату или если обращается член садоводческого или огороднического товарищества за предоставлением в аренду;</w:t>
      </w:r>
    </w:p>
    <w:p w14:paraId="18A249A3" w14:textId="77777777" w:rsidR="00403711" w:rsidRPr="00917F98" w:rsidRDefault="00403711" w:rsidP="00403711">
      <w:pPr>
        <w:ind w:right="-1" w:firstLine="709"/>
        <w:contextualSpacing/>
        <w:jc w:val="both"/>
      </w:pPr>
      <w:r w:rsidRPr="00917F98">
        <w:t>5. Сообщение заявителя, содержащее перечень всех зданий, сооружений, расположенных на земельном участке, в случае, если обращается собственник здания, сооружения, помещения в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обращаются собственник объекта незавершенного строительства; собственник или пользователь здания, сооружения, помещений в них, за предоставлением в аренду;</w:t>
      </w:r>
    </w:p>
    <w:p w14:paraId="24EFB3A1" w14:textId="77777777" w:rsidR="00403711" w:rsidRPr="00917F98" w:rsidRDefault="00403711" w:rsidP="00403711">
      <w:pPr>
        <w:ind w:right="-1" w:firstLine="709"/>
        <w:contextualSpacing/>
        <w:jc w:val="both"/>
      </w:pPr>
      <w:r w:rsidRPr="00917F98">
        <w:t>6. Документы, подтверждающие право заявителя на здание, сооружение либо помещение,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за предоставлением в безвозмездное пользование или если обращается собственник или пользователь здания, сооружения, помещений в них, за предоставлением в аренду;</w:t>
      </w:r>
    </w:p>
    <w:p w14:paraId="1ACAF0EC" w14:textId="77777777" w:rsidR="00403711" w:rsidRPr="00917F98" w:rsidRDefault="00403711" w:rsidP="00403711">
      <w:pPr>
        <w:ind w:right="-1" w:firstLine="709"/>
        <w:contextualSpacing/>
        <w:jc w:val="both"/>
      </w:pPr>
      <w:r w:rsidRPr="00917F98">
        <w:t>7. 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юридическое лицо, использующее земельный участок на праве постоянного (бессрочного) пользования; собственник или пользователь здания, сооружения, помещений в них, за предоставлением в аренду;</w:t>
      </w:r>
    </w:p>
    <w:p w14:paraId="76894182" w14:textId="77777777" w:rsidR="00403711" w:rsidRPr="00917F98" w:rsidRDefault="00403711" w:rsidP="00403711">
      <w:pPr>
        <w:ind w:right="-1" w:firstLine="709"/>
        <w:contextualSpacing/>
        <w:jc w:val="both"/>
      </w:pPr>
      <w:r w:rsidRPr="00917F98">
        <w:t>8. Договор о комплексном освоении территории, в случае, если обращается лицо, с которым заключен договор о комплексном освоении территории;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 плату или если обращается арендатор земельного участка; член некоммерческой организации, которой предоставлен участок для комплексного освоения в целях индивидуального жилищного строительства;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 за предоставлением в аренду;</w:t>
      </w:r>
    </w:p>
    <w:p w14:paraId="0AA305C6" w14:textId="77777777" w:rsidR="00403711" w:rsidRPr="00917F98" w:rsidRDefault="00403711" w:rsidP="00403711">
      <w:pPr>
        <w:ind w:right="-1" w:firstLine="709"/>
        <w:contextualSpacing/>
        <w:jc w:val="both"/>
      </w:pPr>
      <w:r w:rsidRPr="00917F98">
        <w:t>9. 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собственность за плату или за предоставлением в безвозмездное пользование, или в аренду;</w:t>
      </w:r>
    </w:p>
    <w:p w14:paraId="2B2145FD" w14:textId="77777777" w:rsidR="00403711" w:rsidRPr="00917F98" w:rsidRDefault="00403711" w:rsidP="00403711">
      <w:pPr>
        <w:ind w:right="-1" w:firstLine="709"/>
        <w:contextualSpacing/>
        <w:jc w:val="both"/>
      </w:pPr>
      <w:r w:rsidRPr="00917F98">
        <w:t>10. Решение органа некоммерческой организации о приобретении земельного участка, в случае, если обращается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 плату или если обращается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 за предоставлением в аренду;</w:t>
      </w:r>
    </w:p>
    <w:p w14:paraId="3686B235" w14:textId="77777777" w:rsidR="00403711" w:rsidRPr="00917F98" w:rsidRDefault="00403711" w:rsidP="00403711">
      <w:pPr>
        <w:ind w:right="-1" w:firstLine="709"/>
        <w:contextualSpacing/>
        <w:jc w:val="both"/>
      </w:pPr>
      <w:r w:rsidRPr="00917F98">
        <w:t xml:space="preserve">11. Документы, подтверждающие право на предоставление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w:t>
      </w:r>
      <w:r w:rsidRPr="00917F98">
        <w:lastRenderedPageBreak/>
        <w:t>исторического наследия Президента Российской Федерации, за предоставлением в безвозмездное пользование;</w:t>
      </w:r>
    </w:p>
    <w:p w14:paraId="686F770A" w14:textId="77777777" w:rsidR="00403711" w:rsidRPr="00917F98" w:rsidRDefault="00403711" w:rsidP="00403711">
      <w:pPr>
        <w:ind w:right="-1" w:firstLine="709"/>
        <w:contextualSpacing/>
        <w:jc w:val="both"/>
      </w:pPr>
      <w:r w:rsidRPr="00917F98">
        <w:t>12. Документы о трудовой деятельности, в случае, если обращается работник в муниципальном образовании и по установленной региональным законом специальности или работник в муниципальном образовании и по установленной законодательством специальности за предоставлением в безвозмездное пользование;</w:t>
      </w:r>
    </w:p>
    <w:p w14:paraId="1736A808" w14:textId="77777777" w:rsidR="00403711" w:rsidRPr="00917F98" w:rsidRDefault="00403711" w:rsidP="00403711">
      <w:pPr>
        <w:ind w:right="-1" w:firstLine="709"/>
        <w:contextualSpacing/>
        <w:jc w:val="both"/>
      </w:pPr>
      <w:r w:rsidRPr="00917F98">
        <w:t xml:space="preserve">13.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 </w:t>
      </w:r>
    </w:p>
    <w:p w14:paraId="26D8F5E0" w14:textId="77777777" w:rsidR="00403711" w:rsidRPr="00917F98" w:rsidRDefault="00403711" w:rsidP="00403711">
      <w:pPr>
        <w:ind w:right="-1" w:firstLine="709"/>
        <w:contextualSpacing/>
        <w:jc w:val="both"/>
      </w:pPr>
      <w:r w:rsidRPr="00917F98">
        <w:t>14.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предоставленный в аренду за предоставлением в аренду;</w:t>
      </w:r>
    </w:p>
    <w:p w14:paraId="6C5D6A57" w14:textId="77777777" w:rsidR="00403711" w:rsidRPr="00917F98" w:rsidRDefault="00403711" w:rsidP="00403711">
      <w:pPr>
        <w:ind w:right="-1" w:firstLine="709"/>
        <w:contextualSpacing/>
        <w:jc w:val="both"/>
      </w:pPr>
      <w:r w:rsidRPr="00917F98">
        <w:t>15.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за предоставлением в аренду;</w:t>
      </w:r>
    </w:p>
    <w:p w14:paraId="56C56EE2" w14:textId="77777777" w:rsidR="00403711" w:rsidRPr="00917F98" w:rsidRDefault="00403711" w:rsidP="00403711">
      <w:pPr>
        <w:ind w:right="-1" w:firstLine="709"/>
        <w:contextualSpacing/>
        <w:jc w:val="both"/>
      </w:pPr>
      <w:r w:rsidRPr="00917F98">
        <w:t>16. 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14:paraId="6F3BC7DD" w14:textId="77777777" w:rsidR="00403711" w:rsidRPr="00917F98" w:rsidRDefault="00403711" w:rsidP="00403711">
      <w:pPr>
        <w:ind w:right="-1" w:firstLine="709"/>
        <w:contextualSpacing/>
        <w:jc w:val="both"/>
      </w:pPr>
      <w:r w:rsidRPr="00917F98">
        <w:t>17.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14:paraId="636F5B79" w14:textId="77777777" w:rsidR="00403711" w:rsidRPr="00917F98" w:rsidRDefault="00403711" w:rsidP="00403711">
      <w:pPr>
        <w:ind w:right="-1" w:firstLine="709"/>
        <w:contextualSpacing/>
        <w:jc w:val="both"/>
      </w:pPr>
      <w:r w:rsidRPr="00917F98">
        <w:t>18.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14:paraId="42152A44" w14:textId="77777777" w:rsidR="00403711" w:rsidRPr="00917F98" w:rsidRDefault="00403711" w:rsidP="00403711">
      <w:pPr>
        <w:ind w:right="-1" w:firstLine="709"/>
        <w:contextualSpacing/>
        <w:jc w:val="both"/>
      </w:pPr>
      <w:r w:rsidRPr="00917F98">
        <w:t>19.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14:paraId="41034F77" w14:textId="77777777" w:rsidR="00403711" w:rsidRPr="00917F98" w:rsidRDefault="00403711" w:rsidP="00403711">
      <w:pPr>
        <w:ind w:right="-1" w:firstLine="709"/>
        <w:contextualSpacing/>
        <w:jc w:val="both"/>
      </w:pPr>
      <w:r w:rsidRPr="00917F98">
        <w:t>20.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14:paraId="370C5D20" w14:textId="77777777" w:rsidR="00403711" w:rsidRPr="00917F98" w:rsidRDefault="00403711" w:rsidP="00403711">
      <w:pPr>
        <w:ind w:right="-1" w:firstLine="709"/>
        <w:contextualSpacing/>
        <w:jc w:val="both"/>
      </w:pPr>
      <w:r w:rsidRPr="00917F98">
        <w:t>21. Решение общего собрания членов некоммерческой организации о распределении испрашиваемого земельного участка заявителю, если обращается член некоммерческой организации, которой предоставлен участок для комплексного освоения в целях индивидуального жилищного строительства за предоставлением в аренду;</w:t>
      </w:r>
    </w:p>
    <w:p w14:paraId="705D66BE" w14:textId="77777777" w:rsidR="00403711" w:rsidRPr="00917F98" w:rsidRDefault="00403711" w:rsidP="00403711">
      <w:pPr>
        <w:ind w:right="-1" w:firstLine="709"/>
        <w:contextualSpacing/>
        <w:jc w:val="both"/>
      </w:pPr>
      <w:r w:rsidRPr="00917F98">
        <w:t>22.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14:paraId="4A3B8A39" w14:textId="77777777" w:rsidR="00403711" w:rsidRPr="00917F98" w:rsidRDefault="00403711" w:rsidP="00403711">
      <w:pPr>
        <w:ind w:right="-1" w:firstLine="709"/>
        <w:contextualSpacing/>
        <w:jc w:val="both"/>
      </w:pPr>
      <w:r w:rsidRPr="00917F98">
        <w:t>23. 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14:paraId="693288A4" w14:textId="77777777" w:rsidR="00403711" w:rsidRPr="00917F98" w:rsidRDefault="00403711" w:rsidP="00403711">
      <w:pPr>
        <w:ind w:right="-1" w:firstLine="709"/>
        <w:contextualSpacing/>
        <w:jc w:val="both"/>
      </w:pPr>
      <w:r w:rsidRPr="00917F98">
        <w:t xml:space="preserve">24. Выданный уполномоченным органом документ, подтверждающий принадлежность гражданина к категории граждан, обладающих правом на первоочередное </w:t>
      </w:r>
      <w:r w:rsidRPr="00917F98">
        <w:lastRenderedPageBreak/>
        <w:t>или внеочередное приобретение земельных участков, если гражданин, имеющий право на первоочередное предоставление участка за предоставлением в аренду;</w:t>
      </w:r>
    </w:p>
    <w:p w14:paraId="52B0F6E9" w14:textId="77777777" w:rsidR="00403711" w:rsidRPr="00917F98" w:rsidRDefault="00403711" w:rsidP="00403711">
      <w:pPr>
        <w:ind w:right="-1" w:firstLine="709"/>
        <w:contextualSpacing/>
        <w:jc w:val="both"/>
      </w:pPr>
      <w:r w:rsidRPr="00917F98">
        <w:t>25.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14:paraId="69FD21BB" w14:textId="77777777" w:rsidR="00403711" w:rsidRPr="00917F98" w:rsidRDefault="00403711" w:rsidP="00403711">
      <w:pPr>
        <w:ind w:right="-1" w:firstLine="709"/>
        <w:contextualSpacing/>
        <w:jc w:val="both"/>
      </w:pPr>
      <w:r w:rsidRPr="00917F98">
        <w:t xml:space="preserve">26. Договор аренды исходного земельного участка, если обращается арендатор земельного участка за предоставлением в аренду; </w:t>
      </w:r>
    </w:p>
    <w:p w14:paraId="2F040203" w14:textId="77777777" w:rsidR="00403711" w:rsidRPr="00917F98" w:rsidRDefault="00403711" w:rsidP="00403711">
      <w:pPr>
        <w:ind w:right="-1" w:firstLine="709"/>
        <w:contextualSpacing/>
        <w:jc w:val="both"/>
      </w:pPr>
      <w:r w:rsidRPr="00917F98">
        <w:t>27.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14:paraId="47CE0954" w14:textId="77777777" w:rsidR="00403711" w:rsidRPr="00917F98" w:rsidRDefault="00403711" w:rsidP="00403711">
      <w:pPr>
        <w:ind w:right="-1" w:firstLine="709"/>
        <w:contextualSpacing/>
        <w:jc w:val="both"/>
      </w:pPr>
      <w:r w:rsidRPr="00917F98">
        <w:t>28. Концессионное соглашение, если обращается лицо, с которым заключено концессионное соглашение, за предоставлением в аренду;</w:t>
      </w:r>
    </w:p>
    <w:p w14:paraId="4648A5FF" w14:textId="77777777" w:rsidR="00403711" w:rsidRPr="00917F98" w:rsidRDefault="00403711" w:rsidP="00403711">
      <w:pPr>
        <w:ind w:right="-1" w:firstLine="709"/>
        <w:contextualSpacing/>
        <w:jc w:val="both"/>
      </w:pPr>
      <w:r w:rsidRPr="00917F98">
        <w:t>29.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14:paraId="6C14F03D" w14:textId="77777777" w:rsidR="00403711" w:rsidRPr="00917F98" w:rsidRDefault="00403711" w:rsidP="00403711">
      <w:pPr>
        <w:ind w:right="-1" w:firstLine="709"/>
        <w:contextualSpacing/>
        <w:jc w:val="both"/>
      </w:pPr>
      <w:r w:rsidRPr="00917F98">
        <w:t>30. Охотхозяйственное соглашение, если обращается лицо, с которым заключено охотхозяйственное соглашение, за предоставлением в аренду;</w:t>
      </w:r>
    </w:p>
    <w:p w14:paraId="7A5154BC" w14:textId="77777777" w:rsidR="00403711" w:rsidRPr="00917F98" w:rsidRDefault="00403711" w:rsidP="00403711">
      <w:pPr>
        <w:ind w:right="-1" w:firstLine="709"/>
        <w:contextualSpacing/>
        <w:jc w:val="both"/>
      </w:pPr>
      <w:r w:rsidRPr="00917F98">
        <w:t>31.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14:paraId="1D2CA4D0" w14:textId="77777777" w:rsidR="00403711" w:rsidRPr="00917F98" w:rsidRDefault="00403711" w:rsidP="00403711">
      <w:pPr>
        <w:ind w:right="-1" w:firstLine="709"/>
        <w:contextualSpacing/>
        <w:jc w:val="both"/>
      </w:pPr>
      <w:r w:rsidRPr="00917F98">
        <w:t>32. Проектная документация на выполнение работ, связанных с пользованием недрами, если обращается недропользователь за предоставлением в аренду;</w:t>
      </w:r>
    </w:p>
    <w:p w14:paraId="54BB846C" w14:textId="77777777" w:rsidR="00403711" w:rsidRPr="00917F98" w:rsidRDefault="00403711" w:rsidP="00403711">
      <w:pPr>
        <w:ind w:right="-1" w:firstLine="709"/>
        <w:contextualSpacing/>
        <w:jc w:val="both"/>
      </w:pPr>
      <w:r w:rsidRPr="00917F98">
        <w:t>33. Государственное задание, предусматривающее выполнение мероприятий по государственному геологическому изучению недр, если обращается недропользователь за предоставлением в аренду;</w:t>
      </w:r>
    </w:p>
    <w:p w14:paraId="38D3FA4D" w14:textId="77777777" w:rsidR="00403711" w:rsidRPr="00917F98" w:rsidRDefault="00403711" w:rsidP="00403711">
      <w:pPr>
        <w:ind w:right="-1" w:firstLine="709"/>
        <w:contextualSpacing/>
        <w:jc w:val="both"/>
      </w:pPr>
      <w:r w:rsidRPr="00917F98">
        <w:t>34. Государственный контракт на выполнение работ по геологическому изучению недр, если обращается недропользователь за предоставлением в аренду;</w:t>
      </w:r>
    </w:p>
    <w:p w14:paraId="3736385C" w14:textId="77777777" w:rsidR="00403711" w:rsidRPr="00917F98" w:rsidRDefault="00403711" w:rsidP="00403711">
      <w:pPr>
        <w:ind w:right="-1" w:firstLine="709"/>
        <w:contextualSpacing/>
        <w:jc w:val="both"/>
      </w:pPr>
      <w:r w:rsidRPr="00917F98">
        <w:t>35. Договор об освоении территории в целях строительства стандартного жилья, если обращается лицо, с которым заключен договор об освоении территории в целях строительства стандартного жилья, за предоставлением в аренду;</w:t>
      </w:r>
    </w:p>
    <w:p w14:paraId="361CF9D7" w14:textId="77777777" w:rsidR="00403711" w:rsidRPr="00917F98" w:rsidRDefault="00403711" w:rsidP="00403711">
      <w:pPr>
        <w:ind w:right="-1" w:firstLine="709"/>
        <w:contextualSpacing/>
        <w:jc w:val="both"/>
      </w:pPr>
      <w:r w:rsidRPr="00917F98">
        <w:t>36. Договор о комплексном освоении территории в целях строительства стандартного жилья, если обращается лицо, с которым заключен договор о комплексном освоении территории в целях строительства стандартного жилья, за предоставлением в аренду;</w:t>
      </w:r>
    </w:p>
    <w:p w14:paraId="10A96D79" w14:textId="77777777" w:rsidR="00403711" w:rsidRPr="00917F98" w:rsidRDefault="00403711" w:rsidP="00403711">
      <w:pPr>
        <w:ind w:right="-1" w:firstLine="709"/>
        <w:contextualSpacing/>
        <w:jc w:val="both"/>
      </w:pPr>
      <w:r w:rsidRPr="00917F98">
        <w:t>37.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14:paraId="4ED96F8E" w14:textId="77777777" w:rsidR="00403711" w:rsidRPr="00917F98" w:rsidRDefault="00403711" w:rsidP="00403711">
      <w:pPr>
        <w:ind w:right="-1" w:firstLine="709"/>
        <w:contextualSpacing/>
        <w:jc w:val="both"/>
      </w:pPr>
      <w:r w:rsidRPr="00917F98">
        <w:t>38.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14:paraId="0699880F" w14:textId="77777777" w:rsidR="00403711" w:rsidRPr="00917F98" w:rsidRDefault="00403711" w:rsidP="00403711">
      <w:pPr>
        <w:ind w:right="-1" w:firstLine="709"/>
        <w:contextualSpacing/>
        <w:jc w:val="both"/>
      </w:pPr>
      <w:r w:rsidRPr="00917F98">
        <w:t>39.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14:paraId="4B056963" w14:textId="77777777" w:rsidR="00403711" w:rsidRPr="00917F98" w:rsidRDefault="00403711" w:rsidP="00403711">
      <w:pPr>
        <w:ind w:right="-1" w:firstLine="709"/>
        <w:contextualSpacing/>
        <w:jc w:val="both"/>
      </w:pPr>
      <w:r w:rsidRPr="00917F98">
        <w:t>40.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14:paraId="29A8CED0" w14:textId="77777777" w:rsidR="00403711" w:rsidRPr="00917F98" w:rsidRDefault="00403711" w:rsidP="00403711">
      <w:pPr>
        <w:ind w:right="-1" w:firstLine="709"/>
        <w:contextualSpacing/>
        <w:jc w:val="both"/>
      </w:pPr>
      <w:r w:rsidRPr="00917F98">
        <w:t xml:space="preserve">41. Специальный инвестиционный контракт, если обращается лицо, с которым </w:t>
      </w:r>
      <w:r w:rsidRPr="00917F98">
        <w:lastRenderedPageBreak/>
        <w:t>заключен специальный инвестиционный контракт, за предоставлением в аренду;</w:t>
      </w:r>
    </w:p>
    <w:p w14:paraId="4C12BEDA" w14:textId="77777777" w:rsidR="00403711" w:rsidRPr="00917F98" w:rsidRDefault="00403711" w:rsidP="00403711">
      <w:pPr>
        <w:ind w:right="-1" w:firstLine="709"/>
        <w:contextualSpacing/>
        <w:jc w:val="both"/>
      </w:pPr>
      <w:r w:rsidRPr="00917F98">
        <w:t>42.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14:paraId="0630A15E" w14:textId="77777777" w:rsidR="00403711" w:rsidRPr="00917F98" w:rsidRDefault="00403711" w:rsidP="00403711">
      <w:pPr>
        <w:ind w:right="-1" w:firstLine="709"/>
        <w:contextualSpacing/>
        <w:jc w:val="both"/>
      </w:pPr>
      <w:r w:rsidRPr="00917F98">
        <w:t>43. Документ, подтверждающий статус объекта федерального, регионального или местного значения, если обращается лицо для размещения объектов инженерно-технического обеспечения за предоставлением в аренду;</w:t>
      </w:r>
    </w:p>
    <w:p w14:paraId="12AB4368" w14:textId="77777777" w:rsidR="00403711" w:rsidRPr="00917F98" w:rsidRDefault="00403711" w:rsidP="00403711">
      <w:pPr>
        <w:ind w:right="-1" w:firstLine="709"/>
        <w:contextualSpacing/>
        <w:jc w:val="both"/>
      </w:pPr>
      <w:r w:rsidRPr="00917F98">
        <w:t>44. Договор аренды земельного участка, если обращаются арендатор земельного участка за предоставлением в аренду;</w:t>
      </w:r>
    </w:p>
    <w:p w14:paraId="4F459F5B" w14:textId="77777777" w:rsidR="00403711" w:rsidRPr="00917F98" w:rsidRDefault="00403711" w:rsidP="00403711">
      <w:pPr>
        <w:ind w:right="-1" w:firstLine="709"/>
        <w:contextualSpacing/>
        <w:jc w:val="both"/>
      </w:pPr>
      <w:r w:rsidRPr="00917F98">
        <w:t>45. Документы, подтверждающие право заявителя на объект(ы) незавершенного строительства (расположенный(ые) на испрашиваемом земельном участке), если обращается собственник объекта незавершенного строительства за предоставлением в аренду;</w:t>
      </w:r>
    </w:p>
    <w:p w14:paraId="3CFF5733" w14:textId="77777777" w:rsidR="00403711" w:rsidRPr="00917F98" w:rsidRDefault="00403711" w:rsidP="00403711">
      <w:pPr>
        <w:ind w:right="-1" w:firstLine="709"/>
        <w:contextualSpacing/>
        <w:jc w:val="both"/>
      </w:pPr>
      <w:r w:rsidRPr="00917F98">
        <w:t>46. Документ, подтверждающий принадлежность гражданина к коренным малочисленным народам Севера, Сибири и Дальнего Востока, при обращении гражданина в соответствии с подпунктом 13 пункта 2 статьи 39.10 Земельного кодекса Российской Федерации;</w:t>
      </w:r>
    </w:p>
    <w:p w14:paraId="2AC12402" w14:textId="77777777" w:rsidR="00403711" w:rsidRPr="00917F98" w:rsidRDefault="00403711" w:rsidP="00403711">
      <w:pPr>
        <w:ind w:right="-1" w:firstLine="709"/>
        <w:contextualSpacing/>
        <w:jc w:val="both"/>
      </w:pPr>
      <w:r w:rsidRPr="00917F98">
        <w:t>47. Документ, подтверждающий полномочия, в случае обращения представителя заявителя</w:t>
      </w:r>
    </w:p>
    <w:p w14:paraId="4E8F2A75"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rPr>
          <w:rFonts w:eastAsia="Calibri"/>
        </w:rPr>
      </w:pPr>
      <w:r w:rsidRPr="00917F98">
        <w:rPr>
          <w:rFonts w:eastAsia="Calibri"/>
        </w:rPr>
        <w:t>Заявление</w:t>
      </w:r>
      <w:r w:rsidRPr="00917F98">
        <w:t xml:space="preserve">, </w:t>
      </w:r>
      <w:r w:rsidRPr="00917F98">
        <w:rPr>
          <w:rFonts w:eastAsia="Calibri"/>
        </w:rPr>
        <w:t xml:space="preserve">указанное в </w:t>
      </w:r>
      <w:hyperlink w:anchor="п2_6_1" w:history="1">
        <w:r w:rsidRPr="00917F98">
          <w:rPr>
            <w:rFonts w:eastAsia="Calibri"/>
            <w:color w:val="0563C1" w:themeColor="hyperlink"/>
            <w:u w:val="single"/>
          </w:rPr>
          <w:t>подпункте 2.6.1</w:t>
        </w:r>
      </w:hyperlink>
      <w:r w:rsidRPr="00917F98">
        <w:rPr>
          <w:rFonts w:eastAsia="Calibri"/>
        </w:rPr>
        <w:t xml:space="preserve"> настоящего Административного регламента, с приложениями может быть подано непосредственно в </w:t>
      </w:r>
      <w:r w:rsidRPr="00917F98">
        <w:rPr>
          <w:rFonts w:eastAsia="Calibri"/>
          <w:i/>
        </w:rPr>
        <w:t>Отдел</w:t>
      </w:r>
      <w:r w:rsidRPr="00917F98">
        <w:rPr>
          <w:rFonts w:eastAsia="Calibri"/>
        </w:rPr>
        <w:t xml:space="preserve"> при личном обращении.</w:t>
      </w:r>
    </w:p>
    <w:p w14:paraId="655C9A27"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rPr>
          <w:rFonts w:eastAsia="Calibri"/>
        </w:rPr>
      </w:pPr>
      <w:r w:rsidRPr="00917F98">
        <w:rPr>
          <w:rFonts w:eastAsia="Calibri"/>
        </w:rPr>
        <w:t xml:space="preserve"> </w:t>
      </w:r>
      <w:bookmarkStart w:id="18" w:name="п2_6_6"/>
      <w:r w:rsidRPr="00917F98">
        <w:rPr>
          <w:rFonts w:eastAsia="Calibri"/>
        </w:rPr>
        <w:t xml:space="preserve">Заявление, указанное в </w:t>
      </w:r>
      <w:hyperlink w:anchor="п2_6_1" w:history="1">
        <w:r w:rsidRPr="00917F98">
          <w:rPr>
            <w:rFonts w:eastAsia="Calibri"/>
            <w:color w:val="0563C1" w:themeColor="hyperlink"/>
            <w:u w:val="single"/>
          </w:rPr>
          <w:t>подпункте 2.6.1</w:t>
        </w:r>
      </w:hyperlink>
      <w:r w:rsidRPr="00917F98">
        <w:rPr>
          <w:rFonts w:eastAsia="Calibri"/>
        </w:rPr>
        <w:t xml:space="preserve"> настоящего Административного регламента, с приложениями может быть направлено заявителем в </w:t>
      </w:r>
      <w:r w:rsidRPr="00917F98">
        <w:rPr>
          <w:rFonts w:eastAsia="Calibri"/>
          <w:i/>
        </w:rPr>
        <w:t>Отдел</w:t>
      </w:r>
      <w:r w:rsidRPr="00917F98">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917F98">
        <w:rPr>
          <w:rFonts w:eastAsia="Calibri"/>
          <w:i/>
        </w:rPr>
        <w:t>Отдел</w:t>
      </w:r>
      <w:r w:rsidRPr="00917F98">
        <w:rPr>
          <w:rFonts w:eastAsia="Calibri"/>
        </w:rPr>
        <w:t xml:space="preserve"> копии документов должны быть нотариально заверены</w:t>
      </w:r>
      <w:bookmarkEnd w:id="18"/>
      <w:r w:rsidRPr="00917F98">
        <w:rPr>
          <w:rFonts w:eastAsia="Calibri"/>
        </w:rPr>
        <w:t>.</w:t>
      </w:r>
    </w:p>
    <w:p w14:paraId="2C92A73B"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rPr>
          <w:rFonts w:eastAsia="Calibri"/>
        </w:rPr>
      </w:pPr>
      <w:bookmarkStart w:id="19" w:name="п2_6_7"/>
      <w:r w:rsidRPr="00917F98">
        <w:rPr>
          <w:rFonts w:eastAsia="Calibri"/>
        </w:rPr>
        <w:t xml:space="preserve"> Заявление, указанное в </w:t>
      </w:r>
      <w:hyperlink w:anchor="п2_6_1" w:history="1">
        <w:r w:rsidRPr="00917F98">
          <w:rPr>
            <w:rFonts w:eastAsia="Calibri"/>
            <w:color w:val="0563C1" w:themeColor="hyperlink"/>
            <w:u w:val="single"/>
          </w:rPr>
          <w:t>подпункте 2.6.1</w:t>
        </w:r>
      </w:hyperlink>
      <w:r w:rsidRPr="00917F98">
        <w:rPr>
          <w:rFonts w:eastAsia="Calibri"/>
        </w:rPr>
        <w:t xml:space="preserve"> настоящего Административного регламента, с приложениями может быть подано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bookmarkEnd w:id="19"/>
      <w:r w:rsidRPr="00917F98">
        <w:rPr>
          <w:rFonts w:eastAsia="Calibri"/>
        </w:rPr>
        <w:t>. Положения о предоставлении муниципальной услуги на базе ГАУ «МФЦ РС(Я)» вступают в силу после заключения соглашения о взаимодействии (дополнительного соглашения), предусматривающего предоставление данной муниципальной услуги на базе ГАУ «МФЦ РС(Я)».</w:t>
      </w:r>
    </w:p>
    <w:p w14:paraId="11264CD7"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rPr>
          <w:rFonts w:eastAsia="Calibri"/>
        </w:rPr>
      </w:pPr>
      <w:r w:rsidRPr="00917F98">
        <w:rPr>
          <w:rFonts w:eastAsia="Calibri"/>
        </w:rPr>
        <w:t xml:space="preserve"> </w:t>
      </w:r>
      <w:bookmarkStart w:id="20" w:name="п2_6_8"/>
      <w:r w:rsidRPr="00917F98">
        <w:rPr>
          <w:rFonts w:eastAsia="Calibri"/>
        </w:rPr>
        <w:t xml:space="preserve">Заявление, указанное в </w:t>
      </w:r>
      <w:hyperlink w:anchor="п2_6_1" w:history="1">
        <w:r w:rsidRPr="00917F98">
          <w:rPr>
            <w:rFonts w:eastAsia="Calibri"/>
            <w:color w:val="0563C1" w:themeColor="hyperlink"/>
            <w:u w:val="single"/>
          </w:rPr>
          <w:t>подпункте 2.6.1</w:t>
        </w:r>
      </w:hyperlink>
      <w:r w:rsidRPr="00917F98">
        <w:rPr>
          <w:rFonts w:eastAsia="Calibri"/>
        </w:rPr>
        <w:t xml:space="preserve">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и/или РПГУ</w:t>
      </w:r>
      <w:bookmarkEnd w:id="20"/>
      <w:r w:rsidRPr="00917F98">
        <w:rPr>
          <w:rFonts w:eastAsia="Calibri"/>
        </w:rPr>
        <w:t>.</w:t>
      </w:r>
    </w:p>
    <w:p w14:paraId="055E95BF" w14:textId="77777777" w:rsidR="00403711" w:rsidRPr="00917F98" w:rsidRDefault="00403711" w:rsidP="00403711">
      <w:pPr>
        <w:spacing w:after="200" w:line="276" w:lineRule="auto"/>
        <w:ind w:right="-1" w:firstLine="567"/>
        <w:contextualSpacing/>
        <w:jc w:val="both"/>
        <w:rPr>
          <w:rFonts w:eastAsia="Calibri"/>
        </w:rPr>
      </w:pPr>
      <w:r w:rsidRPr="00917F98">
        <w:rPr>
          <w:rFonts w:eastAsia="Calibri"/>
        </w:rPr>
        <w:t xml:space="preserve">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w:t>
      </w:r>
      <w:r w:rsidRPr="00917F98">
        <w:rPr>
          <w:rFonts w:eastAsia="Calibri"/>
        </w:rPr>
        <w:lastRenderedPageBreak/>
        <w:t xml:space="preserve">неквалифицированной электронной подписью в соответствии с частью 2 статьи 4 Федерального закона от 29.12.2022 № 572-ФЗ «Об осуществлении идентификации и (или)аутентификации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Федеральный закон № 572-ФЗ) или подписано </w:t>
      </w:r>
      <w:r w:rsidRPr="00917F98">
        <w:rPr>
          <w:rFonts w:eastAsia="Calibri"/>
          <w:highlight w:val="yellow"/>
        </w:rPr>
        <w:t>до 01.01.2027</w:t>
      </w:r>
      <w:r w:rsidRPr="00917F98">
        <w:rPr>
          <w:rFonts w:eastAsia="Calibri"/>
        </w:rPr>
        <w:t xml:space="preserve">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18A3785C" w14:textId="77777777" w:rsidR="00403711" w:rsidRPr="00917F98" w:rsidRDefault="00403711" w:rsidP="00403711">
      <w:pPr>
        <w:spacing w:after="200" w:line="276" w:lineRule="auto"/>
        <w:ind w:right="-1" w:firstLine="567"/>
        <w:contextualSpacing/>
        <w:jc w:val="both"/>
        <w:rPr>
          <w:rFonts w:eastAsia="Calibri"/>
          <w:i/>
        </w:rPr>
      </w:pPr>
      <w:r w:rsidRPr="00917F98">
        <w:rPr>
          <w:rFonts w:eastAsia="Calibri"/>
          <w:i/>
        </w:rPr>
        <w:t xml:space="preserve">                         (Пункт введен постановлением от 26.07.2023)</w:t>
      </w:r>
    </w:p>
    <w:p w14:paraId="524D2F32" w14:textId="77777777" w:rsidR="00403711" w:rsidRPr="00917F98" w:rsidRDefault="00403711" w:rsidP="00403711">
      <w:pPr>
        <w:spacing w:after="200" w:line="276" w:lineRule="auto"/>
        <w:ind w:right="-1" w:firstLine="567"/>
        <w:contextualSpacing/>
        <w:jc w:val="both"/>
        <w:rPr>
          <w:rFonts w:eastAsia="Calibri"/>
          <w:i/>
        </w:rPr>
      </w:pPr>
      <w:r w:rsidRPr="00917F98">
        <w:rPr>
          <w:rFonts w:eastAsia="Calibri"/>
          <w:i/>
        </w:rPr>
        <w:t xml:space="preserve">                         (в редакции постановления от16.04.2025 №252) </w:t>
      </w:r>
    </w:p>
    <w:p w14:paraId="76187FD5"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rPr>
          <w:rFonts w:eastAsia="Calibri"/>
        </w:rPr>
      </w:pPr>
      <w:bookmarkStart w:id="21" w:name="п2_6_9"/>
      <w:r w:rsidRPr="00917F98">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bookmarkEnd w:id="21"/>
      <w:r w:rsidRPr="00917F98">
        <w:rPr>
          <w:rFonts w:eastAsia="Calibri"/>
        </w:rPr>
        <w:t>.</w:t>
      </w:r>
    </w:p>
    <w:p w14:paraId="24ECF316"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pPr>
      <w:bookmarkStart w:id="22" w:name="п2_6_10"/>
      <w:r w:rsidRPr="00917F98">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bookmarkEnd w:id="22"/>
      <w:r w:rsidRPr="00917F98">
        <w:t>.</w:t>
      </w:r>
    </w:p>
    <w:p w14:paraId="31364B44"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pPr>
      <w:bookmarkStart w:id="23" w:name="п2_6_11"/>
      <w:r w:rsidRPr="00917F98">
        <w:t>Электронные формы заявлений размещены на ЕПГУ и/или РПГУ</w:t>
      </w:r>
      <w:bookmarkEnd w:id="23"/>
      <w:r w:rsidRPr="00917F98">
        <w:t>.</w:t>
      </w:r>
    </w:p>
    <w:p w14:paraId="0AF232FE" w14:textId="77777777" w:rsidR="00403711" w:rsidRPr="00917F98" w:rsidRDefault="00403711" w:rsidP="0025545D">
      <w:pPr>
        <w:widowControl/>
        <w:numPr>
          <w:ilvl w:val="0"/>
          <w:numId w:val="137"/>
        </w:numPr>
        <w:autoSpaceDE/>
        <w:autoSpaceDN/>
        <w:adjustRightInd/>
        <w:spacing w:line="276" w:lineRule="auto"/>
        <w:ind w:right="-1" w:firstLine="709"/>
        <w:contextualSpacing/>
        <w:jc w:val="both"/>
      </w:pPr>
      <w:r w:rsidRPr="00917F98">
        <w:t>При обращении в электронной форме заявитель обязан указать способ получения результата услуги:</w:t>
      </w:r>
    </w:p>
    <w:p w14:paraId="089AF219" w14:textId="77777777" w:rsidR="00403711" w:rsidRPr="00917F98" w:rsidRDefault="00403711" w:rsidP="00403711">
      <w:pPr>
        <w:spacing w:line="276" w:lineRule="auto"/>
        <w:ind w:right="-1" w:firstLine="709"/>
        <w:jc w:val="both"/>
      </w:pPr>
      <w:r w:rsidRPr="00917F98">
        <w:t>- личное получение в уполномоченном органе;</w:t>
      </w:r>
    </w:p>
    <w:p w14:paraId="3B4668EC" w14:textId="77777777" w:rsidR="00403711" w:rsidRPr="00917F98" w:rsidRDefault="00403711" w:rsidP="00403711">
      <w:pPr>
        <w:spacing w:line="276" w:lineRule="auto"/>
        <w:ind w:right="-1" w:firstLine="709"/>
        <w:jc w:val="both"/>
      </w:pPr>
      <w:r w:rsidRPr="00917F98">
        <w:t>- личное получение в ГАУ «МФЦ РС(Я)» при наличии соответствующего соглашения;</w:t>
      </w:r>
    </w:p>
    <w:p w14:paraId="1733F649" w14:textId="77777777" w:rsidR="00403711" w:rsidRPr="00917F98" w:rsidRDefault="00403711" w:rsidP="00403711">
      <w:pPr>
        <w:spacing w:line="276" w:lineRule="auto"/>
        <w:ind w:right="-1" w:firstLine="709"/>
        <w:jc w:val="both"/>
      </w:pPr>
      <w:r w:rsidRPr="00917F98">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3F7C0C1C" w14:textId="77777777" w:rsidR="00403711" w:rsidRPr="00917F98" w:rsidRDefault="00403711" w:rsidP="00403711">
      <w:pPr>
        <w:spacing w:after="240" w:line="276" w:lineRule="auto"/>
        <w:ind w:right="-1" w:firstLine="709"/>
        <w:jc w:val="both"/>
      </w:pPr>
      <w:r w:rsidRPr="00917F98">
        <w:t>- почтовое отправление.</w:t>
      </w:r>
    </w:p>
    <w:p w14:paraId="14E973DA"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Исчерпывающий перечень документов, необходимых для предоставления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5B0E3854" w14:textId="77777777" w:rsidR="00403711" w:rsidRPr="00917F98" w:rsidRDefault="00403711" w:rsidP="0025545D">
      <w:pPr>
        <w:widowControl/>
        <w:numPr>
          <w:ilvl w:val="0"/>
          <w:numId w:val="108"/>
        </w:numPr>
        <w:autoSpaceDE/>
        <w:autoSpaceDN/>
        <w:adjustRightInd/>
        <w:spacing w:line="276" w:lineRule="auto"/>
        <w:ind w:left="0" w:right="-1" w:firstLine="709"/>
        <w:contextualSpacing/>
        <w:jc w:val="both"/>
        <w:rPr>
          <w:i/>
        </w:rPr>
      </w:pPr>
      <w:bookmarkStart w:id="24" w:name="п2_7_1"/>
      <w:r w:rsidRPr="00917F98">
        <w:t xml:space="preserve">Перечень документов, необходимых для предоставления муниципальной услуги, которые находятся в распоряжении органов государственной и муниципальной </w:t>
      </w:r>
      <w:r w:rsidRPr="00917F98">
        <w:lastRenderedPageBreak/>
        <w:t xml:space="preserve">власти и иных организаций, участвующих в предоставлении муниципальной услуги, указанных в </w:t>
      </w:r>
      <w:hyperlink w:anchor="п1_3_3" w:history="1">
        <w:r w:rsidRPr="00917F98">
          <w:rPr>
            <w:color w:val="0563C1" w:themeColor="hyperlink"/>
            <w:u w:val="single"/>
          </w:rPr>
          <w:t>подпункте 1.3.3</w:t>
        </w:r>
      </w:hyperlink>
      <w:r w:rsidRPr="00917F98">
        <w:t xml:space="preserve"> административного регламента</w:t>
      </w:r>
      <w:bookmarkEnd w:id="24"/>
      <w:r w:rsidRPr="00917F98">
        <w:rPr>
          <w:i/>
        </w:rPr>
        <w:t xml:space="preserve">: </w:t>
      </w:r>
    </w:p>
    <w:p w14:paraId="4B93C8F4"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color w:val="000000"/>
        </w:rPr>
        <w:t>Выписка из Единого государственного реестра</w:t>
      </w:r>
      <w:r w:rsidRPr="00917F98">
        <w:rPr>
          <w:i/>
          <w:color w:val="000000"/>
        </w:rPr>
        <w:br/>
        <w:t>юридических лиц, в случае подачи заявления юридическим лицом;</w:t>
      </w:r>
      <w:r w:rsidRPr="00917F98">
        <w:rPr>
          <w:i/>
        </w:rPr>
        <w:t xml:space="preserve"> </w:t>
      </w:r>
    </w:p>
    <w:p w14:paraId="7F911BB1"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pPr>
      <w:r w:rsidRPr="00917F98">
        <w:rPr>
          <w:i/>
        </w:rPr>
        <w:t xml:space="preserve">Выписка из Единого государственного реестра индивидуальных предпринимателей, в случае подачи заявления индивидуальным предпринимателем; </w:t>
      </w:r>
    </w:p>
    <w:p w14:paraId="7CE05A72"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color w:val="000000"/>
        </w:rPr>
        <w:t>Выписка из ЕГРН на испрашиваемый земельный участок;</w:t>
      </w:r>
    </w:p>
    <w:p w14:paraId="45FABF13"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Договор аренды земельного участка, если обращаются арендатор участка за предоставлением в аренду;</w:t>
      </w:r>
    </w:p>
    <w:p w14:paraId="3F8118E4"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Утвержденный проект межевания территории, в случае, если обращается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 член садоводческого некоммерческого товарищества (СНТ) или огороднического некоммерческого товарищества (ОНТ); лицо, с которым заключен договор о комплексном освоении территории;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 плату или если обращается арендатор земельного участка; член некоммерческой организации, которой предоставлен участок для комплексного освоения в целях индивидуального жилищного строительства; лицо, с которым заключен договор о развитии застроенной территории; лицо, уполномоченное решением общего собрания членов садоводческого или огороднического товарищества; некоммерческая организация, созданная гражданами, которой предоставлен земельный участок для комплексного освоения в целях индивидуального жилищного строительства; лицо, с которым заключен договор об освоении территории в целях строительства стандартного жилья; лицо, с которым заключен договор о комплексном освоении территории в целях строительства стандартного жилья; лицо, с которым заключен договор о комплексном развитии территории; лицо, заключившее договор об освоении территории в целях строительства и эксплуатации наемного дома, за предоставлением в аренду;</w:t>
      </w:r>
    </w:p>
    <w:p w14:paraId="56A4A643"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Утвержденный проект планировки территории, в случае, если обращается член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 лицо, с которым заключен договор о комплексном освоении территории; некоммерческая организация, которой участок предоставлен для комплексного освоения в целях индивидуального жилищного строительства или некоммерческая организация, которой участок предоставлен для комплексного освоения в целях индивидуального жилищного строительства и относящийся к имуществу общего пользования за предоставлением в собственность за</w:t>
      </w:r>
      <w:r w:rsidRPr="00917F98">
        <w:rPr>
          <w:rFonts w:eastAsiaTheme="majorEastAsia"/>
          <w:b/>
          <w:sz w:val="28"/>
        </w:rPr>
        <w:t xml:space="preserve"> </w:t>
      </w:r>
      <w:r w:rsidRPr="00917F98">
        <w:rPr>
          <w:i/>
          <w:color w:val="000000"/>
        </w:rPr>
        <w:t>плату или если обращается арендатор земельного участка; член</w:t>
      </w:r>
      <w:r w:rsidRPr="00917F98">
        <w:rPr>
          <w:i/>
          <w:color w:val="000000"/>
        </w:rPr>
        <w:br/>
        <w:t>некоммерческой организации, которой предоставлен участок для</w:t>
      </w:r>
      <w:r w:rsidRPr="00917F98">
        <w:rPr>
          <w:i/>
          <w:color w:val="000000"/>
        </w:rPr>
        <w:br/>
        <w:t>комплексного освоения в целях индивидуального жилищного</w:t>
      </w:r>
      <w:r w:rsidRPr="00917F98">
        <w:rPr>
          <w:i/>
          <w:color w:val="000000"/>
        </w:rPr>
        <w:br/>
        <w:t>строительства; лицо, с которым заключен договор о развитии</w:t>
      </w:r>
      <w:r w:rsidRPr="00917F98">
        <w:rPr>
          <w:i/>
          <w:color w:val="000000"/>
        </w:rPr>
        <w:br/>
        <w:t>застроенной территории; некоммерческая организация, созданная</w:t>
      </w:r>
      <w:r w:rsidRPr="00917F98">
        <w:rPr>
          <w:i/>
          <w:color w:val="000000"/>
        </w:rPr>
        <w:br/>
      </w:r>
      <w:r w:rsidRPr="00917F98">
        <w:rPr>
          <w:i/>
          <w:color w:val="000000"/>
        </w:rPr>
        <w:lastRenderedPageBreak/>
        <w:t>гражданами, которой предоставлен земельный участок для</w:t>
      </w:r>
      <w:r w:rsidRPr="00917F98">
        <w:rPr>
          <w:i/>
          <w:color w:val="000000"/>
        </w:rPr>
        <w:br/>
        <w:t>комплексного освоения в целях индивидуального жилищного</w:t>
      </w:r>
      <w:r w:rsidRPr="00917F98">
        <w:rPr>
          <w:i/>
          <w:color w:val="000000"/>
        </w:rPr>
        <w:br/>
        <w:t>строительства; лицо, с которым заключен договор об освоении</w:t>
      </w:r>
      <w:r w:rsidRPr="00917F98">
        <w:rPr>
          <w:i/>
          <w:color w:val="000000"/>
        </w:rPr>
        <w:br/>
        <w:t>территории в целях строительства стандартного жилья; лицо, с</w:t>
      </w:r>
      <w:r w:rsidRPr="00917F98">
        <w:rPr>
          <w:i/>
          <w:color w:val="000000"/>
        </w:rPr>
        <w:br/>
        <w:t>которым заключен договор о комплексном освоении территории в</w:t>
      </w:r>
      <w:r w:rsidRPr="00917F98">
        <w:rPr>
          <w:i/>
          <w:color w:val="000000"/>
        </w:rPr>
        <w:br/>
        <w:t>целях строительства стандартного жилья; лицо, заключившее договор об освоении территории в целях строительства и эксплуатации наемного дома, за предоставлением в аренду;</w:t>
      </w:r>
    </w:p>
    <w:p w14:paraId="058B4477"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Сведения из ЕГРЮЛ в отношении некоммерческой организации в случае, если обращается член некоммерческой организации, которой предоставлен участок для комплексного освоения в целях ИЖС за предоставлением в собственность за плату;</w:t>
      </w:r>
    </w:p>
    <w:p w14:paraId="4ACE40D4"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Сведения из Единого государственного реестра юридических лиц в отношении садоводческого или огороднического некоммерческого товарищества, в случае, если обращается член садоводческого или огороднического некоммерческого товарищества за предоставлением в собственность за плату;</w:t>
      </w:r>
    </w:p>
    <w:p w14:paraId="6599D650"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 xml:space="preserve"> Документ о предоставлении исходного земельного участка садоводческому или огородническому товариществу,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лицо, уполномоченное решением общего собрания членов садоводческого или огороднического товарищества; член садоводческого или огороднического товарищества за предоставлением в аренду;</w:t>
      </w:r>
    </w:p>
    <w:p w14:paraId="59BF97F9"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Выписка из ЕГРН об объекте недвижимости, в случае, если обращается собственник здания, сооружения, помещения в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14:paraId="26360E4A"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 xml:space="preserve"> Договор о развитии застроенной территории, если обращается лицо, с которым заключен договор о развитии застроенной территории за предоставлением в аренду;</w:t>
      </w:r>
    </w:p>
    <w:p w14:paraId="02CEF6C4"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Договор о комплексном развитии территории, если обращается лицо, с которым заключен договор о комплексном развитии территории, за предоставлением в аренду;</w:t>
      </w:r>
    </w:p>
    <w:p w14:paraId="58DD746D"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Утвержденный перечень земельных участков, предоставленных для нужд обороны и безопасности и временно не используемых, в случае, если обращается лицо, испрашивающее участок для сельскохозяйственного, охотхозяйственного, лесохозяйственного использования за предоставлением в безвозмездное пользование;</w:t>
      </w:r>
    </w:p>
    <w:p w14:paraId="42C84E6B"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Выписка из ЕГРН об объекте(ах) незавершенного строительства (расположенном(ых) на испрашиваемом земельном участке), если обращается собственник объекта незавершенного строительства за предоставлением в аренду;</w:t>
      </w:r>
    </w:p>
    <w:p w14:paraId="19754108"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14:paraId="424C816F"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14:paraId="0C0E5BA4"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lastRenderedPageBreak/>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14:paraId="1DDE4DAA"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14:paraId="7456373D"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Распоряжение Правительства Российской Федерации, если обращается лицо, испрашивающее участок для размещения социальных объектов за предоставлением в аренду;</w:t>
      </w:r>
    </w:p>
    <w:p w14:paraId="2A92201D"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Распоряжение высшего должностного лица субъекта Российской Федерации, если обращается лицо, испрашивающее участок для размещения социальных объектов за предоставлением в аренду;</w:t>
      </w:r>
    </w:p>
    <w:p w14:paraId="42E6C33D"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Указ Президента Российской Федерации, если обращается лицо, в соответствии с указом или распоряжением Президента Российской Федерации за предоставлением в аренду;</w:t>
      </w:r>
    </w:p>
    <w:p w14:paraId="29DCD8AC"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Распоряжение Президента Российской Федерации, если обращается лицо, в соответствии с указом или распоряжением Президента Российской Федерации за предоставлением в аренду;</w:t>
      </w:r>
    </w:p>
    <w:p w14:paraId="18710C56"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rPr>
          <w:i/>
        </w:rPr>
      </w:pPr>
      <w:r w:rsidRPr="00917F98">
        <w:rPr>
          <w:i/>
        </w:rPr>
        <w:t>Решение по предварительному согласованию предоставления испрашиваемого земельного участка, в случае наличия документа у заявителя.</w:t>
      </w:r>
    </w:p>
    <w:p w14:paraId="43F30E84" w14:textId="77777777" w:rsidR="00403711" w:rsidRPr="00917F98" w:rsidRDefault="00403711" w:rsidP="0025545D">
      <w:pPr>
        <w:widowControl/>
        <w:numPr>
          <w:ilvl w:val="0"/>
          <w:numId w:val="108"/>
        </w:numPr>
        <w:autoSpaceDE/>
        <w:autoSpaceDN/>
        <w:adjustRightInd/>
        <w:spacing w:line="276" w:lineRule="auto"/>
        <w:ind w:left="0" w:right="-1" w:firstLine="709"/>
        <w:contextualSpacing/>
        <w:jc w:val="both"/>
      </w:pPr>
      <w:r w:rsidRPr="00917F98">
        <w:t xml:space="preserve">Документы и материалы, указанные в </w:t>
      </w:r>
      <w:hyperlink w:anchor="п2_7_1" w:history="1">
        <w:r w:rsidRPr="00917F98">
          <w:rPr>
            <w:color w:val="0563C1" w:themeColor="hyperlink"/>
            <w:u w:val="single"/>
          </w:rPr>
          <w:t>подпункте 2.7.1</w:t>
        </w:r>
      </w:hyperlink>
      <w:r w:rsidRPr="00917F98">
        <w:t xml:space="preserve">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5E80BE89" w14:textId="77777777" w:rsidR="00403711" w:rsidRPr="00917F98" w:rsidRDefault="00403711" w:rsidP="0025545D">
      <w:pPr>
        <w:widowControl/>
        <w:numPr>
          <w:ilvl w:val="0"/>
          <w:numId w:val="108"/>
        </w:numPr>
        <w:autoSpaceDE/>
        <w:autoSpaceDN/>
        <w:adjustRightInd/>
        <w:spacing w:line="276" w:lineRule="auto"/>
        <w:ind w:left="0" w:right="-1" w:firstLine="709"/>
        <w:contextualSpacing/>
        <w:jc w:val="both"/>
      </w:pPr>
      <w:r w:rsidRPr="00917F98">
        <w:t xml:space="preserve"> По межведомственным запросам органов, указанных в </w:t>
      </w:r>
      <w:hyperlink w:anchor="п1_3_3" w:history="1">
        <w:r w:rsidRPr="00917F98">
          <w:rPr>
            <w:color w:val="0563C1" w:themeColor="hyperlink"/>
            <w:u w:val="single"/>
          </w:rPr>
          <w:t>подпункте 1.3.3</w:t>
        </w:r>
      </w:hyperlink>
      <w:r w:rsidRPr="00917F98">
        <w:t xml:space="preserve">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0C1A6CC8" w14:textId="77777777" w:rsidR="00403711" w:rsidRPr="00917F98" w:rsidRDefault="00403711" w:rsidP="0025545D">
      <w:pPr>
        <w:widowControl/>
        <w:numPr>
          <w:ilvl w:val="0"/>
          <w:numId w:val="108"/>
        </w:numPr>
        <w:autoSpaceDE/>
        <w:autoSpaceDN/>
        <w:adjustRightInd/>
        <w:spacing w:line="276" w:lineRule="auto"/>
        <w:ind w:left="0" w:right="-1" w:firstLine="709"/>
        <w:contextualSpacing/>
        <w:jc w:val="both"/>
      </w:pPr>
      <w:r w:rsidRPr="00917F98">
        <w:t xml:space="preserve">Заявитель вправе представить документы и информацию, указанные в </w:t>
      </w:r>
      <w:hyperlink w:anchor="п2_7_1" w:history="1">
        <w:r w:rsidRPr="00917F98">
          <w:rPr>
            <w:color w:val="0563C1" w:themeColor="hyperlink"/>
            <w:u w:val="single"/>
          </w:rPr>
          <w:t>подпункте 2.7.1</w:t>
        </w:r>
      </w:hyperlink>
      <w:r w:rsidRPr="00917F98">
        <w:t xml:space="preserve"> настоящего Административного регламента по собственной инициативе.</w:t>
      </w:r>
    </w:p>
    <w:p w14:paraId="6CCBF46B" w14:textId="77777777" w:rsidR="00403711" w:rsidRPr="00917F98" w:rsidRDefault="00403711" w:rsidP="0025545D">
      <w:pPr>
        <w:widowControl/>
        <w:numPr>
          <w:ilvl w:val="0"/>
          <w:numId w:val="108"/>
        </w:numPr>
        <w:autoSpaceDE/>
        <w:autoSpaceDN/>
        <w:adjustRightInd/>
        <w:spacing w:after="200" w:line="276" w:lineRule="auto"/>
        <w:ind w:left="0" w:right="-1" w:firstLine="709"/>
        <w:contextualSpacing/>
        <w:jc w:val="both"/>
      </w:pPr>
      <w:r w:rsidRPr="00917F98">
        <w:t xml:space="preserve">Документы и материалы, указанные в </w:t>
      </w:r>
      <w:hyperlink w:anchor="п2_7_1" w:history="1">
        <w:r w:rsidRPr="00917F98">
          <w:rPr>
            <w:color w:val="0563C1" w:themeColor="hyperlink"/>
            <w:u w:val="single"/>
          </w:rPr>
          <w:t>подпункте 2.7.1</w:t>
        </w:r>
      </w:hyperlink>
      <w:r w:rsidRPr="00917F98">
        <w:t xml:space="preserve">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676C9CD0"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lastRenderedPageBreak/>
        <w:t>Указание на запрет требовать от заявителя предоставления документов и информации</w:t>
      </w:r>
    </w:p>
    <w:p w14:paraId="4CC8BFCA" w14:textId="77777777" w:rsidR="00403711" w:rsidRPr="00917F98" w:rsidRDefault="00403711" w:rsidP="00403711">
      <w:pPr>
        <w:spacing w:line="276" w:lineRule="auto"/>
        <w:ind w:right="-1" w:firstLine="709"/>
        <w:jc w:val="both"/>
      </w:pPr>
      <w:r w:rsidRPr="00917F98">
        <w:t>2.8.1. Администрация не вправе требовать от заявителя:</w:t>
      </w:r>
    </w:p>
    <w:p w14:paraId="4C727542" w14:textId="77777777" w:rsidR="00403711" w:rsidRPr="00917F98" w:rsidRDefault="00403711" w:rsidP="0025545D">
      <w:pPr>
        <w:widowControl/>
        <w:numPr>
          <w:ilvl w:val="0"/>
          <w:numId w:val="98"/>
        </w:numPr>
        <w:tabs>
          <w:tab w:val="left" w:pos="1134"/>
        </w:tabs>
        <w:autoSpaceDE/>
        <w:autoSpaceDN/>
        <w:adjustRightInd/>
        <w:spacing w:line="276" w:lineRule="auto"/>
        <w:ind w:left="0" w:right="-1" w:firstLine="709"/>
        <w:jc w:val="both"/>
      </w:pPr>
      <w:r w:rsidRPr="00917F98">
        <w:t>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E094CC0" w14:textId="77777777" w:rsidR="00403711" w:rsidRPr="00917F98" w:rsidRDefault="00403711" w:rsidP="0025545D">
      <w:pPr>
        <w:widowControl/>
        <w:numPr>
          <w:ilvl w:val="0"/>
          <w:numId w:val="98"/>
        </w:numPr>
        <w:tabs>
          <w:tab w:val="left" w:pos="1134"/>
        </w:tabs>
        <w:autoSpaceDE/>
        <w:autoSpaceDN/>
        <w:adjustRightInd/>
        <w:spacing w:line="276" w:lineRule="auto"/>
        <w:ind w:left="0" w:right="-1" w:firstLine="709"/>
        <w:jc w:val="both"/>
      </w:pPr>
      <w:r w:rsidRPr="00917F98">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103">
        <w:r w:rsidRPr="00917F98">
          <w:t>части 6 статьи 7</w:t>
        </w:r>
      </w:hyperlink>
      <w:r w:rsidRPr="00917F98">
        <w:t xml:space="preserve"> Федерального закона от 27 июля 2010 года № 210-ФЗ «Об организации предоставления государственных и муниципальных услуг»;</w:t>
      </w:r>
    </w:p>
    <w:p w14:paraId="25D2518C" w14:textId="77777777" w:rsidR="00403711" w:rsidRPr="00917F98" w:rsidRDefault="00403711" w:rsidP="0025545D">
      <w:pPr>
        <w:widowControl/>
        <w:numPr>
          <w:ilvl w:val="0"/>
          <w:numId w:val="98"/>
        </w:numPr>
        <w:tabs>
          <w:tab w:val="left" w:pos="1134"/>
        </w:tabs>
        <w:autoSpaceDE/>
        <w:autoSpaceDN/>
        <w:adjustRightInd/>
        <w:spacing w:line="276" w:lineRule="auto"/>
        <w:ind w:left="0" w:right="-1" w:firstLine="709"/>
        <w:jc w:val="both"/>
      </w:pPr>
      <w:r w:rsidRPr="00917F98">
        <w:t>осуществления действий, в том числе согласований, необходимых для получения муниципального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108F1BA3" w14:textId="77777777" w:rsidR="00403711" w:rsidRPr="00917F98" w:rsidRDefault="00403711" w:rsidP="0025545D">
      <w:pPr>
        <w:widowControl/>
        <w:numPr>
          <w:ilvl w:val="0"/>
          <w:numId w:val="98"/>
        </w:numPr>
        <w:tabs>
          <w:tab w:val="left" w:pos="1134"/>
        </w:tabs>
        <w:autoSpaceDE/>
        <w:autoSpaceDN/>
        <w:adjustRightInd/>
        <w:spacing w:line="276" w:lineRule="auto"/>
        <w:ind w:left="0" w:right="-1" w:firstLine="709"/>
        <w:jc w:val="both"/>
      </w:pPr>
      <w:r w:rsidRPr="00917F98">
        <w:t>предоставления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D240365" w14:textId="77777777" w:rsidR="00403711" w:rsidRPr="00917F98" w:rsidRDefault="00403711" w:rsidP="00403711">
      <w:pPr>
        <w:tabs>
          <w:tab w:val="left" w:pos="1134"/>
        </w:tabs>
        <w:ind w:right="-1" w:firstLine="709"/>
        <w:jc w:val="both"/>
      </w:pPr>
      <w:r w:rsidRPr="00917F98">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9A328F6" w14:textId="77777777" w:rsidR="00403711" w:rsidRPr="00917F98" w:rsidRDefault="00403711" w:rsidP="00403711">
      <w:pPr>
        <w:tabs>
          <w:tab w:val="left" w:pos="1134"/>
        </w:tabs>
        <w:ind w:right="-1" w:firstLine="709"/>
        <w:jc w:val="both"/>
      </w:pPr>
      <w:r w:rsidRPr="00917F98">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3673518" w14:textId="77777777" w:rsidR="00403711" w:rsidRPr="00917F98" w:rsidRDefault="00403711" w:rsidP="00403711">
      <w:pPr>
        <w:tabs>
          <w:tab w:val="left" w:pos="1134"/>
        </w:tabs>
        <w:ind w:right="-1" w:firstLine="709"/>
        <w:jc w:val="both"/>
      </w:pPr>
      <w:r w:rsidRPr="00917F98">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96C9762" w14:textId="77777777" w:rsidR="00403711" w:rsidRPr="00917F98" w:rsidRDefault="00403711" w:rsidP="00403711">
      <w:pPr>
        <w:tabs>
          <w:tab w:val="left" w:pos="1134"/>
        </w:tabs>
        <w:ind w:right="-1" w:firstLine="709"/>
        <w:jc w:val="both"/>
      </w:pPr>
      <w:r w:rsidRPr="00917F98">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w:t>
      </w:r>
      <w:r w:rsidRPr="00917F98">
        <w:lastRenderedPageBreak/>
        <w:t>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55F8773F" w14:textId="77777777" w:rsidR="00403711" w:rsidRPr="00917F98" w:rsidRDefault="00403711" w:rsidP="00403711">
      <w:pPr>
        <w:tabs>
          <w:tab w:val="left" w:pos="1134"/>
        </w:tabs>
        <w:ind w:right="-1" w:firstLine="709"/>
        <w:jc w:val="both"/>
      </w:pPr>
      <w:r w:rsidRPr="00917F98">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3803946A" w14:textId="77777777" w:rsidR="00403711" w:rsidRPr="00917F98" w:rsidRDefault="00403711" w:rsidP="00403711">
      <w:pPr>
        <w:tabs>
          <w:tab w:val="left" w:pos="1134"/>
        </w:tabs>
        <w:ind w:right="-1" w:firstLine="709"/>
        <w:jc w:val="both"/>
      </w:pPr>
    </w:p>
    <w:p w14:paraId="7C6168E4" w14:textId="77777777" w:rsidR="00403711" w:rsidRPr="00917F98" w:rsidRDefault="00403711" w:rsidP="0025545D">
      <w:pPr>
        <w:keepNext/>
        <w:keepLines/>
        <w:widowControl/>
        <w:numPr>
          <w:ilvl w:val="1"/>
          <w:numId w:val="145"/>
        </w:numPr>
        <w:autoSpaceDE/>
        <w:autoSpaceDN/>
        <w:adjustRightInd/>
        <w:spacing w:before="40" w:line="276" w:lineRule="auto"/>
        <w:ind w:right="-1"/>
        <w:jc w:val="center"/>
        <w:outlineLvl w:val="3"/>
        <w:rPr>
          <w:rFonts w:eastAsiaTheme="majorEastAsia"/>
          <w:b/>
          <w:i/>
          <w:iCs/>
        </w:rPr>
      </w:pPr>
      <w:r w:rsidRPr="00917F98">
        <w:rPr>
          <w:rFonts w:eastAsiaTheme="majorEastAsia"/>
          <w:b/>
          <w:iCs/>
        </w:rPr>
        <w:t>Исчерпывающий перечень оснований для отказа в приеме документов</w:t>
      </w:r>
    </w:p>
    <w:p w14:paraId="4001F07C" w14:textId="77777777" w:rsidR="00403711" w:rsidRPr="00917F98" w:rsidRDefault="00403711" w:rsidP="00403711">
      <w:pPr>
        <w:tabs>
          <w:tab w:val="left" w:pos="1134"/>
        </w:tabs>
        <w:spacing w:line="276" w:lineRule="auto"/>
        <w:ind w:right="-1" w:firstLine="709"/>
        <w:jc w:val="both"/>
      </w:pPr>
    </w:p>
    <w:p w14:paraId="2573900D" w14:textId="77777777" w:rsidR="00403711" w:rsidRPr="00917F98" w:rsidRDefault="00403711" w:rsidP="0025545D">
      <w:pPr>
        <w:widowControl/>
        <w:numPr>
          <w:ilvl w:val="0"/>
          <w:numId w:val="110"/>
        </w:numPr>
        <w:tabs>
          <w:tab w:val="left" w:pos="1134"/>
        </w:tabs>
        <w:autoSpaceDE/>
        <w:autoSpaceDN/>
        <w:adjustRightInd/>
        <w:spacing w:line="276" w:lineRule="auto"/>
        <w:ind w:left="0" w:right="-1" w:firstLine="709"/>
        <w:contextualSpacing/>
        <w:jc w:val="both"/>
      </w:pPr>
      <w:bookmarkStart w:id="25" w:name="п2_9"/>
      <w:r w:rsidRPr="00917F98">
        <w:t>Исчерпывающий перечень оснований для отказа в приеме документов, необходимых для предоставления услуги</w:t>
      </w:r>
      <w:bookmarkEnd w:id="25"/>
      <w:r w:rsidRPr="00917F98">
        <w:t>:</w:t>
      </w:r>
    </w:p>
    <w:p w14:paraId="5D6A15BE" w14:textId="77777777" w:rsidR="00403711" w:rsidRPr="00917F98" w:rsidRDefault="00403711" w:rsidP="00403711">
      <w:pPr>
        <w:tabs>
          <w:tab w:val="left" w:pos="1134"/>
        </w:tabs>
        <w:ind w:right="-1" w:firstLine="709"/>
        <w:contextualSpacing/>
        <w:jc w:val="both"/>
      </w:pPr>
      <w:r w:rsidRPr="00917F98">
        <w:t>1) Некорректное заполнение обязательных полей в форме интерактивного запроса ЕПГУ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14:paraId="49D0FDC1" w14:textId="77777777" w:rsidR="00403711" w:rsidRPr="00917F98" w:rsidRDefault="00403711" w:rsidP="00403711">
      <w:pPr>
        <w:tabs>
          <w:tab w:val="left" w:pos="1134"/>
        </w:tabs>
        <w:ind w:right="-1" w:firstLine="709"/>
        <w:contextualSpacing/>
        <w:jc w:val="both"/>
      </w:pPr>
      <w:r w:rsidRPr="00917F98">
        <w:t>2) Представление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14:paraId="71A3A5E2" w14:textId="77777777" w:rsidR="00403711" w:rsidRPr="00917F98" w:rsidRDefault="00403711" w:rsidP="00403711">
      <w:pPr>
        <w:tabs>
          <w:tab w:val="left" w:pos="1134"/>
        </w:tabs>
        <w:ind w:right="-1" w:firstLine="709"/>
        <w:contextualSpacing/>
        <w:jc w:val="both"/>
      </w:pPr>
      <w:r w:rsidRPr="00917F98">
        <w:t>3) Не соответствуют данные владельца квалифицированного сертификата ключа проверки электронной подписи данным заявителя, указанным в заявлении об утверждении схемы расположения земельного участка или земельных участков на кадастровом плане территории, поданным в электронной форме с использованием ЕПГУ.</w:t>
      </w:r>
    </w:p>
    <w:p w14:paraId="2E1FC7F6" w14:textId="77777777" w:rsidR="00403711" w:rsidRPr="00917F98" w:rsidRDefault="00403711" w:rsidP="00403711">
      <w:pPr>
        <w:tabs>
          <w:tab w:val="left" w:pos="1134"/>
        </w:tabs>
        <w:ind w:right="-1" w:firstLine="709"/>
        <w:contextualSpacing/>
        <w:jc w:val="both"/>
      </w:pPr>
      <w:r w:rsidRPr="00917F98">
        <w:t>4) Предоставлен неполный комплект документов, предусмотренных Административным регламентом, являющихся обязательными для предоставления услуги.</w:t>
      </w:r>
    </w:p>
    <w:p w14:paraId="144701C2" w14:textId="77777777" w:rsidR="00403711" w:rsidRPr="00917F98" w:rsidRDefault="00403711" w:rsidP="00403711">
      <w:pPr>
        <w:tabs>
          <w:tab w:val="left" w:pos="1134"/>
        </w:tabs>
        <w:ind w:right="-1" w:firstLine="709"/>
        <w:contextualSpacing/>
        <w:jc w:val="both"/>
      </w:pPr>
      <w:r w:rsidRPr="00917F98">
        <w:t>5) 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14:paraId="031B3DB5" w14:textId="77777777" w:rsidR="00403711" w:rsidRPr="00917F98" w:rsidRDefault="00403711" w:rsidP="00403711">
      <w:pPr>
        <w:tabs>
          <w:tab w:val="left" w:pos="1134"/>
        </w:tabs>
        <w:ind w:right="-1" w:firstLine="709"/>
        <w:contextualSpacing/>
        <w:jc w:val="both"/>
      </w:pPr>
      <w:r w:rsidRPr="00917F98">
        <w:t>6) Подача заявления и иных документов в электронной форме лицом, неуполномоченным на подачу документов.</w:t>
      </w:r>
    </w:p>
    <w:p w14:paraId="471AEE25" w14:textId="77777777" w:rsidR="00403711" w:rsidRPr="00917F98" w:rsidRDefault="00403711" w:rsidP="00403711">
      <w:pPr>
        <w:tabs>
          <w:tab w:val="left" w:pos="1134"/>
        </w:tabs>
        <w:ind w:right="-1" w:firstLine="709"/>
        <w:contextualSpacing/>
        <w:jc w:val="both"/>
      </w:pPr>
      <w:r w:rsidRPr="00917F98">
        <w:t>7) Документы имеют исправления, не заверенные в установленном законодательством порядке.</w:t>
      </w:r>
    </w:p>
    <w:p w14:paraId="6F2ECD6B" w14:textId="77777777" w:rsidR="00403711" w:rsidRPr="00917F98" w:rsidRDefault="00403711" w:rsidP="00403711">
      <w:pPr>
        <w:tabs>
          <w:tab w:val="left" w:pos="1134"/>
        </w:tabs>
        <w:ind w:right="-1" w:firstLine="709"/>
        <w:contextualSpacing/>
        <w:jc w:val="both"/>
      </w:pPr>
      <w:r w:rsidRPr="00917F98">
        <w:t>8) Документы утратили силу на момент обращения за предоставлением муниципальной услуги.</w:t>
      </w:r>
    </w:p>
    <w:p w14:paraId="718B79C1"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
          <w:iCs/>
        </w:rPr>
      </w:pPr>
      <w:bookmarkStart w:id="26" w:name="п2_10"/>
      <w:r w:rsidRPr="00917F98">
        <w:rPr>
          <w:rFonts w:eastAsiaTheme="majorEastAsia"/>
          <w:b/>
        </w:rPr>
        <w:t>Перечень оснований для приостановления или отказа в предоставлении услуги</w:t>
      </w:r>
    </w:p>
    <w:bookmarkEnd w:id="26"/>
    <w:p w14:paraId="0ECAD2EF" w14:textId="77777777" w:rsidR="00403711" w:rsidRPr="00917F98" w:rsidRDefault="00403711" w:rsidP="0025545D">
      <w:pPr>
        <w:widowControl/>
        <w:numPr>
          <w:ilvl w:val="0"/>
          <w:numId w:val="111"/>
        </w:numPr>
        <w:tabs>
          <w:tab w:val="left" w:pos="1134"/>
        </w:tabs>
        <w:autoSpaceDE/>
        <w:autoSpaceDN/>
        <w:adjustRightInd/>
        <w:spacing w:line="276" w:lineRule="auto"/>
        <w:ind w:left="0" w:right="-1" w:firstLine="709"/>
        <w:jc w:val="both"/>
      </w:pPr>
      <w:r w:rsidRPr="00917F98">
        <w:t xml:space="preserve">Основания для приостановления предоставления муниципальной услуги отсутствуют. </w:t>
      </w:r>
    </w:p>
    <w:p w14:paraId="160ACB02" w14:textId="77777777" w:rsidR="00403711" w:rsidRPr="00917F98" w:rsidRDefault="00403711" w:rsidP="0025545D">
      <w:pPr>
        <w:widowControl/>
        <w:numPr>
          <w:ilvl w:val="0"/>
          <w:numId w:val="111"/>
        </w:numPr>
        <w:tabs>
          <w:tab w:val="left" w:pos="1134"/>
        </w:tabs>
        <w:autoSpaceDE/>
        <w:autoSpaceDN/>
        <w:adjustRightInd/>
        <w:spacing w:line="276" w:lineRule="auto"/>
        <w:ind w:left="0" w:right="-1" w:firstLine="709"/>
        <w:jc w:val="both"/>
      </w:pPr>
      <w:r w:rsidRPr="00917F98">
        <w:t>Исчерпывающий перечень оснований для отказа в предоставлении услуги:</w:t>
      </w:r>
    </w:p>
    <w:p w14:paraId="371AB756" w14:textId="77777777" w:rsidR="00403711" w:rsidRPr="00917F98" w:rsidRDefault="00403711" w:rsidP="00403711">
      <w:pPr>
        <w:tabs>
          <w:tab w:val="left" w:pos="1134"/>
        </w:tabs>
        <w:ind w:right="-1" w:firstLine="709"/>
        <w:contextualSpacing/>
        <w:jc w:val="both"/>
        <w:rPr>
          <w:color w:val="000000"/>
          <w:szCs w:val="28"/>
        </w:rPr>
      </w:pPr>
      <w:r w:rsidRPr="00917F98">
        <w:rPr>
          <w:color w:val="000000"/>
          <w:szCs w:val="28"/>
        </w:rPr>
        <w:t>1. Отсутствие документов, предусмотренных пунктами 1-7, 23-33, 36-39, 41, 44, 46-48, 50, 51, 53, 54, 58, 63, 65, 66, 69, 70, 73-80, 82, 86, 89, 90 Перечня документов, подтверждающих право заявителя на приобретение земельного участка без проведения торгов, утверждённым Приказом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16F82D25" w14:textId="77777777" w:rsidR="00403711" w:rsidRPr="00917F98" w:rsidRDefault="00403711" w:rsidP="00403711">
      <w:pPr>
        <w:tabs>
          <w:tab w:val="left" w:pos="1134"/>
        </w:tabs>
        <w:ind w:right="-1" w:firstLine="709"/>
        <w:jc w:val="both"/>
        <w:rPr>
          <w:color w:val="000000"/>
          <w:szCs w:val="28"/>
        </w:rPr>
      </w:pPr>
      <w:r w:rsidRPr="00917F98">
        <w:rPr>
          <w:color w:val="000000"/>
          <w:szCs w:val="28"/>
        </w:rPr>
        <w:t>2. Отсутствие документов, необходимых для предоставления услуги, предусмотренных нормативными правовыми актами Российской Федерации.</w:t>
      </w:r>
    </w:p>
    <w:p w14:paraId="49E8A22F" w14:textId="77777777" w:rsidR="00403711" w:rsidRPr="00917F98" w:rsidRDefault="00403711" w:rsidP="00403711">
      <w:pPr>
        <w:tabs>
          <w:tab w:val="left" w:pos="1134"/>
        </w:tabs>
        <w:ind w:right="-1" w:firstLine="709"/>
        <w:jc w:val="both"/>
        <w:rPr>
          <w:color w:val="000000"/>
          <w:szCs w:val="28"/>
        </w:rPr>
      </w:pPr>
      <w:r w:rsidRPr="00917F98">
        <w:rPr>
          <w:color w:val="000000"/>
          <w:szCs w:val="28"/>
        </w:rPr>
        <w:t>3. Заявление о предоставлении земельного участка подано в случаях, не</w:t>
      </w:r>
      <w:r w:rsidRPr="00917F98">
        <w:rPr>
          <w:color w:val="000000"/>
          <w:szCs w:val="28"/>
        </w:rPr>
        <w:br/>
      </w:r>
      <w:r w:rsidRPr="00917F98">
        <w:rPr>
          <w:color w:val="000000"/>
          <w:szCs w:val="28"/>
        </w:rPr>
        <w:lastRenderedPageBreak/>
        <w:t>предусмотренных статьями 39.3 и 39.6 Земельного кодекса Российской Федерации.</w:t>
      </w:r>
    </w:p>
    <w:p w14:paraId="7CA2B252" w14:textId="77777777" w:rsidR="00403711" w:rsidRPr="00917F98" w:rsidRDefault="00403711" w:rsidP="00403711">
      <w:pPr>
        <w:tabs>
          <w:tab w:val="left" w:pos="1134"/>
        </w:tabs>
        <w:ind w:right="-1" w:firstLine="709"/>
        <w:jc w:val="both"/>
        <w:rPr>
          <w:color w:val="000000"/>
          <w:szCs w:val="28"/>
        </w:rPr>
      </w:pPr>
      <w:r w:rsidRPr="00917F98">
        <w:rPr>
          <w:color w:val="000000"/>
          <w:szCs w:val="28"/>
        </w:rPr>
        <w:t>4. В случаях, предусмотренных подпунктами 1-14, 14.1, 17-26 статьи 39.16 Земельного кодекса Российской Федерации.</w:t>
      </w:r>
    </w:p>
    <w:p w14:paraId="089FFE69" w14:textId="77777777" w:rsidR="00403711" w:rsidRPr="00917F98" w:rsidRDefault="00403711" w:rsidP="0025545D">
      <w:pPr>
        <w:widowControl/>
        <w:numPr>
          <w:ilvl w:val="0"/>
          <w:numId w:val="111"/>
        </w:numPr>
        <w:tabs>
          <w:tab w:val="left" w:pos="1134"/>
        </w:tabs>
        <w:autoSpaceDE/>
        <w:autoSpaceDN/>
        <w:adjustRightInd/>
        <w:spacing w:line="276" w:lineRule="auto"/>
        <w:ind w:left="0" w:right="-1" w:firstLine="709"/>
        <w:jc w:val="both"/>
      </w:pPr>
      <w:r w:rsidRPr="00917F98">
        <w:t>В случае поступления заявления о п</w:t>
      </w:r>
      <w:r w:rsidRPr="00917F98">
        <w:rPr>
          <w:color w:val="000000"/>
          <w:szCs w:val="28"/>
        </w:rPr>
        <w:t>редоставлении земельного участка в безвозмездное</w:t>
      </w:r>
      <w:r w:rsidRPr="00917F98">
        <w:rPr>
          <w:color w:val="000000"/>
          <w:szCs w:val="28"/>
        </w:rPr>
        <w:br/>
        <w:t>пользование дополнительными основаниями для отказа в предоставлении муниципальной услуги являются:</w:t>
      </w:r>
    </w:p>
    <w:p w14:paraId="7CEFB71E" w14:textId="77777777" w:rsidR="00403711" w:rsidRPr="00917F98" w:rsidRDefault="00403711" w:rsidP="00403711">
      <w:pPr>
        <w:tabs>
          <w:tab w:val="left" w:pos="1134"/>
        </w:tabs>
        <w:ind w:right="-1" w:firstLine="709"/>
        <w:jc w:val="both"/>
        <w:rPr>
          <w:color w:val="000000"/>
          <w:szCs w:val="28"/>
        </w:rPr>
      </w:pPr>
      <w:r w:rsidRPr="00917F98">
        <w:rPr>
          <w:color w:val="000000"/>
          <w:szCs w:val="28"/>
        </w:rPr>
        <w:t>1) В соответствии с подпунктом 15 статьи 39.16 Земельного кодекса</w:t>
      </w:r>
      <w:r w:rsidRPr="00917F98">
        <w:rPr>
          <w:color w:val="000000"/>
          <w:szCs w:val="28"/>
        </w:rPr>
        <w:br/>
        <w:t>Российской Федерации, испрашиваемый земельный участок не включен в</w:t>
      </w:r>
      <w:r w:rsidRPr="00917F98">
        <w:rPr>
          <w:color w:val="000000"/>
          <w:szCs w:val="28"/>
        </w:rPr>
        <w:br/>
        <w:t>утвержденный в установленном Правительством Российской Федерации</w:t>
      </w:r>
      <w:r w:rsidRPr="00917F98">
        <w:rPr>
          <w:color w:val="000000"/>
          <w:szCs w:val="28"/>
        </w:rPr>
        <w:br/>
        <w:t>порядке перечень земельных участков, предоставленных для нужд обороны и</w:t>
      </w:r>
      <w:r w:rsidRPr="00917F98">
        <w:rPr>
          <w:color w:val="000000"/>
          <w:szCs w:val="28"/>
        </w:rPr>
        <w:br/>
        <w:t>безопасности и временно не используемых для указанных нужд, в случае, если подано заявление о предоставлении земельного участка в соответствии с</w:t>
      </w:r>
      <w:r w:rsidRPr="00917F98">
        <w:rPr>
          <w:color w:val="000000"/>
          <w:szCs w:val="28"/>
        </w:rPr>
        <w:br/>
        <w:t>подпунктом 10 пункта 2 статьи 39.10 Земельного Кодекса Российской</w:t>
      </w:r>
      <w:r w:rsidRPr="00917F98">
        <w:rPr>
          <w:color w:val="000000"/>
          <w:szCs w:val="28"/>
        </w:rPr>
        <w:br/>
        <w:t>Федерации.</w:t>
      </w:r>
    </w:p>
    <w:p w14:paraId="1350E3DA" w14:textId="77777777" w:rsidR="00403711" w:rsidRPr="00917F98" w:rsidRDefault="00403711" w:rsidP="00403711">
      <w:pPr>
        <w:tabs>
          <w:tab w:val="left" w:pos="1134"/>
        </w:tabs>
        <w:ind w:right="-1" w:firstLine="709"/>
        <w:jc w:val="both"/>
        <w:rPr>
          <w:color w:val="000000"/>
          <w:szCs w:val="28"/>
        </w:rPr>
      </w:pPr>
      <w:r w:rsidRPr="00917F98">
        <w:rPr>
          <w:color w:val="000000"/>
          <w:szCs w:val="28"/>
        </w:rPr>
        <w:t>2) В соответствии с подпунктом 16 статьи 39.16 Земельного кодекса</w:t>
      </w:r>
      <w:r w:rsidRPr="00917F98">
        <w:rPr>
          <w:color w:val="000000"/>
          <w:szCs w:val="28"/>
        </w:rPr>
        <w:br/>
        <w:t>Российской Федерации, площадь земельного участка, указанного в заявлении</w:t>
      </w:r>
      <w:r w:rsidRPr="00917F98">
        <w:rPr>
          <w:color w:val="000000"/>
          <w:szCs w:val="28"/>
        </w:rPr>
        <w:br/>
        <w:t>о предоставлении земельного участка садоводческому или огородническому</w:t>
      </w:r>
      <w:r w:rsidRPr="00917F98">
        <w:rPr>
          <w:color w:val="000000"/>
          <w:szCs w:val="28"/>
        </w:rPr>
        <w:br/>
        <w:t>некоммерческому товариществу, превышает предельный размер, установленный пунктом 6 статьи 39.10 Земельного Кодекса Российской</w:t>
      </w:r>
      <w:r w:rsidRPr="00917F98">
        <w:rPr>
          <w:color w:val="000000"/>
          <w:szCs w:val="28"/>
        </w:rPr>
        <w:br/>
        <w:t>Федерации.</w:t>
      </w:r>
    </w:p>
    <w:p w14:paraId="2141CFAE" w14:textId="77777777" w:rsidR="00403711" w:rsidRPr="00917F98" w:rsidRDefault="00403711" w:rsidP="00403711">
      <w:pPr>
        <w:tabs>
          <w:tab w:val="left" w:pos="1134"/>
        </w:tabs>
        <w:ind w:right="-1" w:firstLine="709"/>
        <w:jc w:val="both"/>
        <w:rPr>
          <w:color w:val="000000"/>
          <w:szCs w:val="28"/>
        </w:rPr>
      </w:pPr>
    </w:p>
    <w:p w14:paraId="74C90380"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Перечень услуг, которые являются необходимыми и обязательными для предоставления услуги, в том числе сведения о документах, выдаваемых организациями, участвующими в предоставлении услуги</w:t>
      </w:r>
    </w:p>
    <w:p w14:paraId="5E9835AB" w14:textId="77777777" w:rsidR="00403711" w:rsidRPr="00917F98" w:rsidRDefault="00403711" w:rsidP="00403711">
      <w:pPr>
        <w:spacing w:line="276" w:lineRule="auto"/>
        <w:ind w:right="-1" w:firstLine="709"/>
        <w:jc w:val="both"/>
      </w:pPr>
      <w:r w:rsidRPr="00917F98">
        <w:t>2.11.1 Услуги, которые являются необходимыми и обязательными для предоставления муниципальной услуги, отсутствуют.</w:t>
      </w:r>
    </w:p>
    <w:p w14:paraId="104FB7D1" w14:textId="77777777" w:rsidR="00403711" w:rsidRPr="00917F98" w:rsidRDefault="00403711" w:rsidP="00403711">
      <w:pPr>
        <w:spacing w:line="276" w:lineRule="auto"/>
        <w:ind w:right="-1" w:firstLine="709"/>
        <w:jc w:val="both"/>
      </w:pPr>
    </w:p>
    <w:p w14:paraId="5D4B8678" w14:textId="77777777" w:rsidR="00403711" w:rsidRPr="00917F98" w:rsidRDefault="00403711" w:rsidP="0025545D">
      <w:pPr>
        <w:keepNext/>
        <w:keepLines/>
        <w:widowControl/>
        <w:numPr>
          <w:ilvl w:val="1"/>
          <w:numId w:val="147"/>
        </w:numPr>
        <w:autoSpaceDE/>
        <w:autoSpaceDN/>
        <w:adjustRightInd/>
        <w:spacing w:after="240" w:line="276" w:lineRule="auto"/>
        <w:ind w:right="-1"/>
        <w:jc w:val="center"/>
        <w:outlineLvl w:val="3"/>
        <w:rPr>
          <w:rFonts w:eastAsiaTheme="majorEastAsia"/>
          <w:b/>
          <w:iCs/>
        </w:rPr>
      </w:pPr>
      <w:r w:rsidRPr="00917F98">
        <w:rPr>
          <w:rFonts w:eastAsiaTheme="majorEastAsia"/>
          <w:b/>
          <w:iCs/>
        </w:rPr>
        <w:t xml:space="preserve"> Порядок, размер и основания взимания государственной пошлины или иной платы, взимаемой за предоставление услуги</w:t>
      </w:r>
    </w:p>
    <w:p w14:paraId="3572969E" w14:textId="77777777" w:rsidR="00403711" w:rsidRPr="00917F98" w:rsidRDefault="00403711" w:rsidP="00403711">
      <w:pPr>
        <w:spacing w:line="276" w:lineRule="auto"/>
        <w:ind w:right="-1" w:firstLine="709"/>
        <w:jc w:val="both"/>
      </w:pPr>
      <w:r w:rsidRPr="00917F98">
        <w:t>2.12.1 Муниципальная услуга предоставляется бесплатно.</w:t>
      </w:r>
    </w:p>
    <w:p w14:paraId="0808E9E4" w14:textId="77777777" w:rsidR="00403711" w:rsidRPr="00917F98" w:rsidRDefault="00403711" w:rsidP="00403711">
      <w:pPr>
        <w:spacing w:line="276" w:lineRule="auto"/>
        <w:ind w:right="-1" w:firstLine="709"/>
        <w:jc w:val="both"/>
      </w:pPr>
    </w:p>
    <w:p w14:paraId="59019609" w14:textId="77777777" w:rsidR="00403711" w:rsidRPr="00917F98" w:rsidRDefault="00403711" w:rsidP="0025545D">
      <w:pPr>
        <w:keepNext/>
        <w:keepLines/>
        <w:widowControl/>
        <w:numPr>
          <w:ilvl w:val="1"/>
          <w:numId w:val="146"/>
        </w:numPr>
        <w:autoSpaceDE/>
        <w:autoSpaceDN/>
        <w:adjustRightInd/>
        <w:spacing w:before="40" w:after="240" w:line="276" w:lineRule="auto"/>
        <w:ind w:right="-1"/>
        <w:jc w:val="center"/>
        <w:outlineLvl w:val="3"/>
        <w:rPr>
          <w:rFonts w:eastAsiaTheme="majorEastAsia"/>
          <w:b/>
          <w:iCs/>
        </w:rPr>
      </w:pPr>
      <w:r w:rsidRPr="00917F98">
        <w:rPr>
          <w:rFonts w:eastAsiaTheme="majorEastAsia"/>
          <w:b/>
          <w:iCs/>
          <w:color w:val="2F5496" w:themeColor="accent1" w:themeShade="BF"/>
          <w:u w:val="single"/>
        </w:rPr>
        <w:t xml:space="preserve"> </w:t>
      </w:r>
      <w:r w:rsidRPr="00917F98">
        <w:rPr>
          <w:rFonts w:eastAsiaTheme="majorEastAsia"/>
          <w:b/>
          <w:iCs/>
        </w:rPr>
        <w:t>Максимальный срок ожидания в очереди при подаче заявлений о предоставлении услуги и при получении результата предоставления услуги</w:t>
      </w:r>
    </w:p>
    <w:p w14:paraId="2CE5B8AE" w14:textId="77777777" w:rsidR="00403711" w:rsidRPr="00917F98" w:rsidRDefault="00403711" w:rsidP="00403711">
      <w:pPr>
        <w:spacing w:line="276" w:lineRule="auto"/>
        <w:ind w:right="-1" w:firstLine="709"/>
        <w:jc w:val="both"/>
      </w:pPr>
      <w:r w:rsidRPr="00917F98">
        <w:t>2.13.1 Время ожидания в очереди для подачи заявлений не может превышать 15 минут.</w:t>
      </w:r>
    </w:p>
    <w:p w14:paraId="03EAA3C9" w14:textId="77777777" w:rsidR="00403711" w:rsidRPr="00917F98" w:rsidRDefault="00403711" w:rsidP="00403711">
      <w:pPr>
        <w:spacing w:after="240" w:line="276" w:lineRule="auto"/>
        <w:ind w:right="-1" w:firstLine="709"/>
        <w:jc w:val="both"/>
      </w:pPr>
      <w:r w:rsidRPr="00917F98">
        <w:t>2.13.2 Время ожидания в очереди при получении результата предоставления муниципальной услуги не может превышать 15 минут.</w:t>
      </w:r>
    </w:p>
    <w:p w14:paraId="5B9A0ED0"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 xml:space="preserve"> Срок и порядок регистрации запроса заявителя о предоставлении услуги, в том числе в электронной форме</w:t>
      </w:r>
    </w:p>
    <w:p w14:paraId="403735A0" w14:textId="77777777" w:rsidR="00403711" w:rsidRPr="00917F98" w:rsidRDefault="00403711" w:rsidP="0025545D">
      <w:pPr>
        <w:widowControl/>
        <w:numPr>
          <w:ilvl w:val="2"/>
          <w:numId w:val="146"/>
        </w:numPr>
        <w:autoSpaceDE/>
        <w:autoSpaceDN/>
        <w:adjustRightInd/>
        <w:spacing w:after="200" w:line="276" w:lineRule="auto"/>
        <w:ind w:right="-1" w:firstLine="709"/>
        <w:contextualSpacing/>
        <w:jc w:val="both"/>
      </w:pPr>
      <w:r w:rsidRPr="00917F98">
        <w:t xml:space="preserve">Заявление и необходимые документы могут быть поданы непосредственно в Отдел, через многофункциональный центр, направлены посредством </w:t>
      </w:r>
      <w:r w:rsidRPr="00917F98">
        <w:lastRenderedPageBreak/>
        <w:t>почтовой связи, а также в форме электронного документа с использованием электронных носителей либо посредством ЕПГУ и/или РПГУ.</w:t>
      </w:r>
    </w:p>
    <w:p w14:paraId="211122D4" w14:textId="77777777" w:rsidR="00403711" w:rsidRPr="00917F98" w:rsidRDefault="00403711" w:rsidP="0025545D">
      <w:pPr>
        <w:widowControl/>
        <w:numPr>
          <w:ilvl w:val="2"/>
          <w:numId w:val="146"/>
        </w:numPr>
        <w:autoSpaceDE/>
        <w:autoSpaceDN/>
        <w:adjustRightInd/>
        <w:spacing w:after="200" w:line="276" w:lineRule="auto"/>
        <w:ind w:right="-1" w:firstLine="709"/>
        <w:contextualSpacing/>
        <w:jc w:val="both"/>
      </w:pPr>
      <w:r w:rsidRPr="00917F98">
        <w:t xml:space="preserve">Срок регистрации заявления о предоставлении муниципальной услуги, не должен превышать один рабочий день со дня его получения </w:t>
      </w:r>
      <w:r w:rsidRPr="00917F98">
        <w:rPr>
          <w:i/>
        </w:rPr>
        <w:t>Отделом.</w:t>
      </w:r>
    </w:p>
    <w:p w14:paraId="2971E17B" w14:textId="77777777" w:rsidR="00403711" w:rsidRPr="00917F98" w:rsidRDefault="00403711" w:rsidP="0025545D">
      <w:pPr>
        <w:widowControl/>
        <w:numPr>
          <w:ilvl w:val="2"/>
          <w:numId w:val="146"/>
        </w:numPr>
        <w:autoSpaceDE/>
        <w:autoSpaceDN/>
        <w:adjustRightInd/>
        <w:spacing w:after="200" w:line="276" w:lineRule="auto"/>
        <w:ind w:right="-1" w:firstLine="709"/>
        <w:contextualSpacing/>
        <w:jc w:val="both"/>
      </w:pPr>
      <w:r w:rsidRPr="00917F98">
        <w:t>Заявление о предоставлении муниципальной услуги, в том числе в электронной форме с использованием ЕПГУ и/или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10E3E395" w14:textId="77777777" w:rsidR="00403711" w:rsidRPr="00917F98" w:rsidRDefault="00403711" w:rsidP="0025545D">
      <w:pPr>
        <w:widowControl/>
        <w:numPr>
          <w:ilvl w:val="2"/>
          <w:numId w:val="146"/>
        </w:numPr>
        <w:autoSpaceDE/>
        <w:autoSpaceDN/>
        <w:adjustRightInd/>
        <w:spacing w:after="200" w:line="276" w:lineRule="auto"/>
        <w:ind w:right="-1" w:firstLine="709"/>
        <w:contextualSpacing/>
        <w:jc w:val="both"/>
      </w:pPr>
      <w:r w:rsidRPr="00917F98">
        <w:t>Заявление о предоставлении муниципальной услуги, поступивший в нерабочее время, регистрируется на следующий рабочий день.</w:t>
      </w:r>
    </w:p>
    <w:p w14:paraId="119E91F0" w14:textId="77777777" w:rsidR="00403711" w:rsidRPr="00917F98" w:rsidRDefault="00403711" w:rsidP="0025545D">
      <w:pPr>
        <w:widowControl/>
        <w:numPr>
          <w:ilvl w:val="2"/>
          <w:numId w:val="146"/>
        </w:numPr>
        <w:autoSpaceDE/>
        <w:autoSpaceDN/>
        <w:adjustRightInd/>
        <w:spacing w:after="200" w:line="276" w:lineRule="auto"/>
        <w:ind w:right="-1" w:firstLine="709"/>
        <w:contextualSpacing/>
        <w:jc w:val="both"/>
      </w:pPr>
      <w:r w:rsidRPr="00917F98">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и/или РПГУ регистрируются не позднее первого рабочего дня, следующего за днем его получения </w:t>
      </w:r>
      <w:r w:rsidRPr="00917F98">
        <w:rPr>
          <w:i/>
        </w:rPr>
        <w:t xml:space="preserve">Отделом </w:t>
      </w:r>
      <w:r w:rsidRPr="00917F98">
        <w:t>с копиями необходимых документов.</w:t>
      </w:r>
    </w:p>
    <w:p w14:paraId="0B51709E"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 xml:space="preserve">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услуг</w:t>
      </w:r>
    </w:p>
    <w:p w14:paraId="4E5A1B5D" w14:textId="77777777" w:rsidR="00403711" w:rsidRPr="00917F98" w:rsidRDefault="00403711" w:rsidP="0025545D">
      <w:pPr>
        <w:widowControl/>
        <w:numPr>
          <w:ilvl w:val="0"/>
          <w:numId w:val="112"/>
        </w:numPr>
        <w:spacing w:line="276" w:lineRule="auto"/>
        <w:ind w:left="0" w:right="-1" w:firstLine="709"/>
        <w:jc w:val="both"/>
        <w:rPr>
          <w:rFonts w:eastAsiaTheme="minorHAnsi"/>
          <w:lang w:eastAsia="en-US"/>
        </w:rPr>
      </w:pPr>
      <w:r w:rsidRPr="00917F98">
        <w:rPr>
          <w:rFonts w:eastAsiaTheme="minorHAnsi"/>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71D8A0F0" w14:textId="77777777" w:rsidR="00403711" w:rsidRPr="00917F98" w:rsidRDefault="00403711" w:rsidP="00403711">
      <w:pPr>
        <w:spacing w:line="276" w:lineRule="auto"/>
        <w:ind w:right="-1" w:firstLine="709"/>
        <w:jc w:val="both"/>
        <w:rPr>
          <w:rFonts w:eastAsiaTheme="minorHAnsi"/>
          <w:lang w:eastAsia="en-US"/>
        </w:rPr>
      </w:pPr>
      <w:r w:rsidRPr="00917F98">
        <w:rPr>
          <w:rFonts w:eastAsiaTheme="minorHAns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1EA31572" w14:textId="77777777" w:rsidR="00403711" w:rsidRPr="00917F98" w:rsidRDefault="00403711" w:rsidP="00403711">
      <w:pPr>
        <w:spacing w:line="276" w:lineRule="auto"/>
        <w:ind w:right="-1" w:firstLine="709"/>
        <w:jc w:val="both"/>
        <w:rPr>
          <w:rFonts w:eastAsiaTheme="minorHAnsi"/>
          <w:lang w:eastAsia="en-US"/>
        </w:rPr>
      </w:pPr>
      <w:r w:rsidRPr="00917F98">
        <w:rPr>
          <w:rFonts w:eastAsiaTheme="minorHAnsi"/>
          <w:lang w:eastAsia="en-US"/>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w:t>
      </w:r>
      <w:r w:rsidRPr="00917F98">
        <w:rPr>
          <w:rFonts w:eastAsiaTheme="minorHAnsi"/>
          <w:lang w:eastAsia="en-US"/>
        </w:rPr>
        <w:lastRenderedPageBreak/>
        <w:t>муниципальная услуга.</w:t>
      </w:r>
    </w:p>
    <w:p w14:paraId="717A6C6F" w14:textId="77777777" w:rsidR="00403711" w:rsidRPr="00917F98" w:rsidRDefault="00403711" w:rsidP="0025545D">
      <w:pPr>
        <w:widowControl/>
        <w:numPr>
          <w:ilvl w:val="0"/>
          <w:numId w:val="112"/>
        </w:numPr>
        <w:spacing w:line="276" w:lineRule="auto"/>
        <w:ind w:left="0" w:right="-1" w:firstLine="709"/>
        <w:jc w:val="both"/>
        <w:rPr>
          <w:rFonts w:eastAsiaTheme="minorHAnsi"/>
          <w:lang w:eastAsia="en-US"/>
        </w:rPr>
      </w:pPr>
      <w:r w:rsidRPr="00917F98">
        <w:rPr>
          <w:rFonts w:eastAsiaTheme="minorHAnsi"/>
          <w:lang w:eastAsia="en-US"/>
        </w:rPr>
        <w:t>Здания и расположенные в нем помещения, в которых предоставляется муниципальная услуга, должны:</w:t>
      </w:r>
    </w:p>
    <w:p w14:paraId="009EDD1B" w14:textId="77777777" w:rsidR="00403711" w:rsidRPr="00917F98" w:rsidRDefault="00403711" w:rsidP="00403711">
      <w:pPr>
        <w:spacing w:line="276" w:lineRule="auto"/>
        <w:ind w:right="-1" w:firstLine="709"/>
        <w:jc w:val="both"/>
        <w:rPr>
          <w:rFonts w:eastAsiaTheme="minorHAnsi"/>
          <w:lang w:eastAsia="en-US"/>
        </w:rPr>
      </w:pPr>
      <w:r w:rsidRPr="00917F98">
        <w:rPr>
          <w:rFonts w:eastAsiaTheme="minorHAns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6995152B"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Справочная информация;</w:t>
      </w:r>
    </w:p>
    <w:p w14:paraId="175A13F4"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75BC23D8"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Круг заявителей;</w:t>
      </w:r>
    </w:p>
    <w:p w14:paraId="4DB81C1D"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Порядок, размер и основания взимания государственной пошлины или иной платы за предоставление муниципальной услуги;</w:t>
      </w:r>
    </w:p>
    <w:p w14:paraId="2B1B6E1C"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Срок предоставления муниципальной услуги;</w:t>
      </w:r>
    </w:p>
    <w:p w14:paraId="565BFF63"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2261634A"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Исчерпывающий перечень оснований для приостановления или отказа в предоставлении муниципальной услуги;</w:t>
      </w:r>
    </w:p>
    <w:p w14:paraId="0D2ADE0F"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О праве заявителя на досудебное (внесудебное) обжалование решений и/или действий (бездействия), принятых (осуществляемых) в ходе предоставления муниципальной услуги;</w:t>
      </w:r>
    </w:p>
    <w:p w14:paraId="4095A690"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Формы заявлений (уведомлений, сообщений) используемых при предоставления муниципальной услуги.</w:t>
      </w:r>
    </w:p>
    <w:p w14:paraId="4823B63B" w14:textId="77777777" w:rsidR="00403711" w:rsidRPr="00917F98" w:rsidRDefault="00403711" w:rsidP="00403711">
      <w:pPr>
        <w:spacing w:line="276" w:lineRule="auto"/>
        <w:ind w:right="-1" w:firstLine="709"/>
        <w:jc w:val="both"/>
        <w:rPr>
          <w:rFonts w:eastAsiaTheme="minorHAnsi"/>
          <w:lang w:eastAsia="en-US"/>
        </w:rPr>
      </w:pPr>
      <w:r w:rsidRPr="00917F98">
        <w:rPr>
          <w:rFonts w:eastAsiaTheme="minorHAnsi"/>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1D12E00F" w14:textId="77777777" w:rsidR="00403711" w:rsidRPr="00917F98" w:rsidRDefault="00403711" w:rsidP="00403711">
      <w:pPr>
        <w:spacing w:line="276" w:lineRule="auto"/>
        <w:ind w:right="-1" w:firstLine="709"/>
        <w:jc w:val="both"/>
        <w:rPr>
          <w:rFonts w:eastAsiaTheme="minorHAnsi"/>
          <w:lang w:eastAsia="en-US"/>
        </w:rPr>
      </w:pPr>
      <w:r w:rsidRPr="00917F98">
        <w:rPr>
          <w:rFonts w:eastAsiaTheme="minorHAnsi"/>
          <w:lang w:eastAsia="en-US"/>
        </w:rPr>
        <w:t>- удовлетворять санитарным правилам, а также обеспечивать возможность предоставления муниципальной услуги инвалидам.</w:t>
      </w:r>
    </w:p>
    <w:p w14:paraId="782A6521" w14:textId="77777777" w:rsidR="00403711" w:rsidRPr="00917F98" w:rsidRDefault="00403711" w:rsidP="00403711">
      <w:pPr>
        <w:spacing w:after="240" w:line="276" w:lineRule="auto"/>
        <w:ind w:right="-1" w:firstLine="709"/>
        <w:jc w:val="both"/>
        <w:rPr>
          <w:rFonts w:eastAsiaTheme="minorHAnsi"/>
          <w:lang w:eastAsia="en-US"/>
        </w:rPr>
      </w:pPr>
      <w:r w:rsidRPr="00917F98">
        <w:rPr>
          <w:rFonts w:eastAsiaTheme="minorHAns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0D76A059"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lastRenderedPageBreak/>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1AF22577" w14:textId="77777777" w:rsidR="00403711" w:rsidRPr="00917F98" w:rsidRDefault="00403711" w:rsidP="0025545D">
      <w:pPr>
        <w:widowControl/>
        <w:numPr>
          <w:ilvl w:val="0"/>
          <w:numId w:val="115"/>
        </w:numPr>
        <w:autoSpaceDE/>
        <w:autoSpaceDN/>
        <w:adjustRightInd/>
        <w:spacing w:line="276" w:lineRule="auto"/>
        <w:ind w:left="0" w:right="-1" w:firstLine="709"/>
        <w:contextualSpacing/>
        <w:jc w:val="both"/>
      </w:pPr>
      <w:r w:rsidRPr="00917F98">
        <w:t xml:space="preserve"> Показателями доступности предоставления муниципальной услуги являются:</w:t>
      </w:r>
    </w:p>
    <w:p w14:paraId="5694035F" w14:textId="77777777" w:rsidR="00403711" w:rsidRPr="00917F98" w:rsidRDefault="00403711" w:rsidP="00403711">
      <w:pPr>
        <w:spacing w:line="276" w:lineRule="auto"/>
        <w:ind w:right="-1" w:firstLine="709"/>
        <w:jc w:val="both"/>
      </w:pPr>
      <w:r w:rsidRPr="00917F98">
        <w:t>а) возможность получения муниципальной услуги своевременно и в соответствии с настоящим Административным регламентом;</w:t>
      </w:r>
    </w:p>
    <w:p w14:paraId="075235BF" w14:textId="77777777" w:rsidR="00403711" w:rsidRPr="00917F98" w:rsidRDefault="00403711" w:rsidP="00403711">
      <w:pPr>
        <w:spacing w:line="276" w:lineRule="auto"/>
        <w:ind w:right="-1" w:firstLine="709"/>
        <w:jc w:val="both"/>
      </w:pPr>
      <w:r w:rsidRPr="00917F98">
        <w:t>б) доступность обращения за предоставлением муниципальной услуги, в том числе лицами с ограниченными физическими возможностями;</w:t>
      </w:r>
    </w:p>
    <w:p w14:paraId="77E498E1" w14:textId="77777777" w:rsidR="00403711" w:rsidRPr="00917F98" w:rsidRDefault="00403711" w:rsidP="00403711">
      <w:pPr>
        <w:spacing w:line="276" w:lineRule="auto"/>
        <w:ind w:right="-1" w:firstLine="709"/>
        <w:jc w:val="both"/>
      </w:pPr>
      <w:r w:rsidRPr="00917F98">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17C9EE4C" w14:textId="77777777" w:rsidR="00403711" w:rsidRPr="00917F98" w:rsidRDefault="00403711" w:rsidP="00403711">
      <w:pPr>
        <w:spacing w:line="276" w:lineRule="auto"/>
        <w:ind w:right="-1" w:firstLine="709"/>
        <w:jc w:val="both"/>
      </w:pPr>
      <w:r w:rsidRPr="00917F98">
        <w:t>г) возможность обращения за муниципальной услугой различными способами (личное обращение в уполномоченный орган, посредством ЕПГУ и/или РПГУ или через многофункциональный центр);</w:t>
      </w:r>
    </w:p>
    <w:p w14:paraId="38C78525" w14:textId="77777777" w:rsidR="00403711" w:rsidRPr="00917F98" w:rsidRDefault="00403711" w:rsidP="00403711">
      <w:pPr>
        <w:spacing w:line="276" w:lineRule="auto"/>
        <w:ind w:right="-1" w:firstLine="709"/>
        <w:jc w:val="both"/>
      </w:pPr>
      <w:r w:rsidRPr="00917F98">
        <w:t>д) возможность обращения за муниципальной услугой по месту жительства или месту фактического проживания (пребывания) заявителей;</w:t>
      </w:r>
    </w:p>
    <w:p w14:paraId="594BA45F" w14:textId="77777777" w:rsidR="00403711" w:rsidRPr="00917F98" w:rsidRDefault="00403711" w:rsidP="00403711">
      <w:pPr>
        <w:spacing w:line="276" w:lineRule="auto"/>
        <w:ind w:right="-1" w:firstLine="709"/>
        <w:jc w:val="both"/>
      </w:pPr>
      <w:r w:rsidRPr="00917F98">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45EDB8BD" w14:textId="77777777" w:rsidR="00403711" w:rsidRPr="00917F98" w:rsidRDefault="00403711" w:rsidP="00403711">
      <w:pPr>
        <w:spacing w:line="276" w:lineRule="auto"/>
        <w:ind w:right="-1" w:firstLine="709"/>
        <w:jc w:val="both"/>
      </w:pPr>
      <w:r w:rsidRPr="00917F98">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4BD4F789" w14:textId="77777777" w:rsidR="00403711" w:rsidRPr="00917F98" w:rsidRDefault="00403711" w:rsidP="00403711">
      <w:pPr>
        <w:spacing w:line="276" w:lineRule="auto"/>
        <w:ind w:right="-1" w:firstLine="709"/>
        <w:jc w:val="both"/>
      </w:pPr>
      <w:r w:rsidRPr="00917F98">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44292A8C" w14:textId="77777777" w:rsidR="00403711" w:rsidRPr="00917F98" w:rsidRDefault="00403711" w:rsidP="0025545D">
      <w:pPr>
        <w:widowControl/>
        <w:numPr>
          <w:ilvl w:val="0"/>
          <w:numId w:val="115"/>
        </w:numPr>
        <w:autoSpaceDE/>
        <w:autoSpaceDN/>
        <w:adjustRightInd/>
        <w:spacing w:after="200" w:line="276" w:lineRule="auto"/>
        <w:ind w:left="0" w:right="-1" w:firstLine="709"/>
        <w:contextualSpacing/>
        <w:jc w:val="both"/>
      </w:pPr>
      <w:r w:rsidRPr="00917F98">
        <w:t xml:space="preserve"> Качество предоставления муниципальной услуги характеризуется:</w:t>
      </w:r>
    </w:p>
    <w:p w14:paraId="7A520649" w14:textId="77777777" w:rsidR="00403711" w:rsidRPr="00917F98" w:rsidRDefault="00403711" w:rsidP="0025545D">
      <w:pPr>
        <w:widowControl/>
        <w:numPr>
          <w:ilvl w:val="0"/>
          <w:numId w:val="114"/>
        </w:numPr>
        <w:autoSpaceDE/>
        <w:autoSpaceDN/>
        <w:adjustRightInd/>
        <w:spacing w:after="200" w:line="276" w:lineRule="auto"/>
        <w:ind w:left="0" w:right="-1" w:firstLine="709"/>
        <w:contextualSpacing/>
        <w:jc w:val="both"/>
      </w:pPr>
      <w:r w:rsidRPr="00917F98">
        <w:t>удовлетворенностью заявителей качеством и доступностью муниципальной услуги;</w:t>
      </w:r>
    </w:p>
    <w:p w14:paraId="37C81F06" w14:textId="77777777" w:rsidR="00403711" w:rsidRPr="00917F98" w:rsidRDefault="00403711" w:rsidP="0025545D">
      <w:pPr>
        <w:widowControl/>
        <w:numPr>
          <w:ilvl w:val="0"/>
          <w:numId w:val="114"/>
        </w:numPr>
        <w:autoSpaceDE/>
        <w:autoSpaceDN/>
        <w:adjustRightInd/>
        <w:spacing w:after="200" w:line="276" w:lineRule="auto"/>
        <w:ind w:left="0" w:right="-1" w:firstLine="709"/>
        <w:contextualSpacing/>
        <w:jc w:val="both"/>
      </w:pPr>
      <w:r w:rsidRPr="00917F98">
        <w:t>отсутствием очередей при приеме и выдаче документов заявителям;</w:t>
      </w:r>
    </w:p>
    <w:p w14:paraId="135AF071" w14:textId="77777777" w:rsidR="00403711" w:rsidRPr="00917F98" w:rsidRDefault="00403711" w:rsidP="0025545D">
      <w:pPr>
        <w:widowControl/>
        <w:numPr>
          <w:ilvl w:val="0"/>
          <w:numId w:val="114"/>
        </w:numPr>
        <w:autoSpaceDE/>
        <w:autoSpaceDN/>
        <w:adjustRightInd/>
        <w:spacing w:after="200" w:line="276" w:lineRule="auto"/>
        <w:ind w:left="0" w:right="-1" w:firstLine="709"/>
        <w:contextualSpacing/>
        <w:jc w:val="both"/>
      </w:pPr>
      <w:r w:rsidRPr="00917F98">
        <w:t>отсутствием нарушений сроков предоставления муниципальной услуги;</w:t>
      </w:r>
    </w:p>
    <w:p w14:paraId="22C6C890" w14:textId="77777777" w:rsidR="00403711" w:rsidRPr="00917F98" w:rsidRDefault="00403711" w:rsidP="0025545D">
      <w:pPr>
        <w:widowControl/>
        <w:numPr>
          <w:ilvl w:val="0"/>
          <w:numId w:val="114"/>
        </w:numPr>
        <w:autoSpaceDE/>
        <w:autoSpaceDN/>
        <w:adjustRightInd/>
        <w:spacing w:after="200" w:line="276" w:lineRule="auto"/>
        <w:ind w:left="0" w:right="-1" w:firstLine="709"/>
        <w:contextualSpacing/>
        <w:jc w:val="both"/>
      </w:pPr>
      <w:r w:rsidRPr="00917F98">
        <w:t>отсутствием жалоб на некорректное, невнимательное отношение специалистов к заявителям (их представителям).</w:t>
      </w:r>
    </w:p>
    <w:p w14:paraId="3F0907EA" w14:textId="77777777" w:rsidR="00403711" w:rsidRPr="00917F98" w:rsidRDefault="00403711" w:rsidP="0025545D">
      <w:pPr>
        <w:widowControl/>
        <w:numPr>
          <w:ilvl w:val="0"/>
          <w:numId w:val="115"/>
        </w:numPr>
        <w:autoSpaceDE/>
        <w:autoSpaceDN/>
        <w:adjustRightInd/>
        <w:spacing w:after="200" w:line="276" w:lineRule="auto"/>
        <w:ind w:left="0" w:right="-1" w:firstLine="709"/>
        <w:contextualSpacing/>
        <w:jc w:val="both"/>
      </w:pPr>
      <w:r w:rsidRPr="00917F98">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58818069" w14:textId="77777777" w:rsidR="00403711" w:rsidRPr="00917F98" w:rsidRDefault="00403711" w:rsidP="0025545D">
      <w:pPr>
        <w:widowControl/>
        <w:numPr>
          <w:ilvl w:val="0"/>
          <w:numId w:val="115"/>
        </w:numPr>
        <w:autoSpaceDE/>
        <w:autoSpaceDN/>
        <w:adjustRightInd/>
        <w:spacing w:after="200" w:line="276" w:lineRule="auto"/>
        <w:ind w:left="0" w:right="-1" w:firstLine="709"/>
        <w:contextualSpacing/>
        <w:jc w:val="both"/>
      </w:pPr>
      <w:r w:rsidRPr="00917F98">
        <w:t xml:space="preserve">Взаимодействие заявителя с должностными лицами при предоставлении муниципальной услуги осуществляется два раза - при представлении Заявления, полного </w:t>
      </w:r>
      <w:r w:rsidRPr="00917F98">
        <w:lastRenderedPageBreak/>
        <w:t>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7B282544"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i/>
          <w:iCs/>
        </w:rPr>
        <w:t xml:space="preserve"> </w:t>
      </w:r>
      <w:r w:rsidRPr="00917F98">
        <w:rPr>
          <w:rFonts w:eastAsiaTheme="majorEastAsia"/>
          <w:b/>
          <w:iCs/>
        </w:rPr>
        <w:t>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w:t>
      </w:r>
    </w:p>
    <w:p w14:paraId="4E2A9BD6" w14:textId="77777777" w:rsidR="00403711" w:rsidRPr="00917F98" w:rsidRDefault="00403711" w:rsidP="0025545D">
      <w:pPr>
        <w:widowControl/>
        <w:numPr>
          <w:ilvl w:val="0"/>
          <w:numId w:val="116"/>
        </w:numPr>
        <w:autoSpaceDE/>
        <w:autoSpaceDN/>
        <w:adjustRightInd/>
        <w:spacing w:after="200" w:line="276" w:lineRule="auto"/>
        <w:ind w:left="0" w:right="-1" w:firstLine="709"/>
        <w:contextualSpacing/>
        <w:jc w:val="both"/>
      </w:pPr>
      <w:r w:rsidRPr="00917F98">
        <w:t>Предоставление муниципальной услуги предусмотрено на базе ГАУ «МФЦ РС(Я)».</w:t>
      </w:r>
    </w:p>
    <w:p w14:paraId="53A93D94" w14:textId="77777777" w:rsidR="00403711" w:rsidRPr="00917F98" w:rsidRDefault="00403711" w:rsidP="0025545D">
      <w:pPr>
        <w:widowControl/>
        <w:numPr>
          <w:ilvl w:val="0"/>
          <w:numId w:val="116"/>
        </w:numPr>
        <w:autoSpaceDE/>
        <w:autoSpaceDN/>
        <w:adjustRightInd/>
        <w:spacing w:after="200" w:line="276" w:lineRule="auto"/>
        <w:ind w:left="0" w:right="-1" w:firstLine="709"/>
        <w:contextualSpacing/>
        <w:jc w:val="both"/>
      </w:pPr>
      <w:r w:rsidRPr="00917F98">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(государственную)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1EAC32A1" w14:textId="77777777" w:rsidR="00403711" w:rsidRPr="00917F98" w:rsidRDefault="00403711" w:rsidP="0025545D">
      <w:pPr>
        <w:widowControl/>
        <w:numPr>
          <w:ilvl w:val="0"/>
          <w:numId w:val="116"/>
        </w:numPr>
        <w:autoSpaceDE/>
        <w:autoSpaceDN/>
        <w:adjustRightInd/>
        <w:spacing w:after="200" w:line="276" w:lineRule="auto"/>
        <w:ind w:left="0" w:right="-1" w:firstLine="709"/>
        <w:contextualSpacing/>
        <w:jc w:val="both"/>
      </w:pPr>
      <w:r w:rsidRPr="00917F98">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F1F187D" w14:textId="77777777" w:rsidR="00403711" w:rsidRPr="00917F98" w:rsidRDefault="00403711" w:rsidP="0025545D">
      <w:pPr>
        <w:widowControl/>
        <w:numPr>
          <w:ilvl w:val="0"/>
          <w:numId w:val="116"/>
        </w:numPr>
        <w:autoSpaceDE/>
        <w:autoSpaceDN/>
        <w:adjustRightInd/>
        <w:spacing w:after="200" w:line="276" w:lineRule="auto"/>
        <w:ind w:left="0" w:right="-1" w:firstLine="709"/>
        <w:contextualSpacing/>
        <w:jc w:val="both"/>
      </w:pPr>
      <w:r w:rsidRPr="00917F98">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76FB509E" w14:textId="77777777" w:rsidR="00403711" w:rsidRPr="00917F98" w:rsidRDefault="00403711" w:rsidP="0025545D">
      <w:pPr>
        <w:widowControl/>
        <w:numPr>
          <w:ilvl w:val="0"/>
          <w:numId w:val="116"/>
        </w:numPr>
        <w:autoSpaceDE/>
        <w:autoSpaceDN/>
        <w:adjustRightInd/>
        <w:spacing w:after="200" w:line="276" w:lineRule="auto"/>
        <w:ind w:left="0" w:right="-1" w:firstLine="709"/>
        <w:contextualSpacing/>
        <w:jc w:val="both"/>
      </w:pPr>
      <w:r w:rsidRPr="00917F98">
        <w:t>В случае обращения заявителя за получением муниципальной услуги в ГАУ «МФЦ РС(Я)» срок ее предоставления увеличивается на три рабочих дня.</w:t>
      </w:r>
    </w:p>
    <w:p w14:paraId="2250BC1B"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 xml:space="preserve"> Иные требования, в том числе учитывающие особенности предоставления услуги в электронной форме</w:t>
      </w:r>
    </w:p>
    <w:p w14:paraId="0E4D1148" w14:textId="77777777" w:rsidR="00403711" w:rsidRPr="00917F98" w:rsidRDefault="00403711" w:rsidP="0025545D">
      <w:pPr>
        <w:widowControl/>
        <w:numPr>
          <w:ilvl w:val="0"/>
          <w:numId w:val="117"/>
        </w:numPr>
        <w:autoSpaceDE/>
        <w:autoSpaceDN/>
        <w:adjustRightInd/>
        <w:spacing w:after="200" w:line="276" w:lineRule="auto"/>
        <w:ind w:left="0" w:right="-1" w:firstLine="709"/>
        <w:contextualSpacing/>
        <w:jc w:val="both"/>
      </w:pPr>
      <w:r w:rsidRPr="00917F98">
        <w:t xml:space="preserve"> При предоставлении муниципальной услуги в электронной форме осуществляются:</w:t>
      </w:r>
    </w:p>
    <w:p w14:paraId="3D9CB6D9" w14:textId="77777777" w:rsidR="00403711" w:rsidRPr="00917F98" w:rsidRDefault="00403711" w:rsidP="0025545D">
      <w:pPr>
        <w:widowControl/>
        <w:numPr>
          <w:ilvl w:val="3"/>
          <w:numId w:val="146"/>
        </w:numPr>
        <w:autoSpaceDE/>
        <w:autoSpaceDN/>
        <w:adjustRightInd/>
        <w:spacing w:after="200" w:line="276" w:lineRule="auto"/>
        <w:ind w:right="-1" w:firstLine="709"/>
        <w:contextualSpacing/>
        <w:jc w:val="both"/>
      </w:pPr>
      <w:r w:rsidRPr="00917F98">
        <w:t xml:space="preserve">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w:t>
      </w:r>
      <w:r w:rsidRPr="00917F98">
        <w:lastRenderedPageBreak/>
        <w:t>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401F6572" w14:textId="77777777" w:rsidR="00403711" w:rsidRPr="00917F98" w:rsidRDefault="00403711" w:rsidP="0025545D">
      <w:pPr>
        <w:widowControl/>
        <w:numPr>
          <w:ilvl w:val="3"/>
          <w:numId w:val="146"/>
        </w:numPr>
        <w:autoSpaceDE/>
        <w:autoSpaceDN/>
        <w:adjustRightInd/>
        <w:spacing w:after="200" w:line="276" w:lineRule="auto"/>
        <w:ind w:right="-1" w:firstLine="709"/>
        <w:contextualSpacing/>
        <w:jc w:val="both"/>
      </w:pPr>
      <w:r w:rsidRPr="00917F98">
        <w:t>подача заявления и прилагаемые к нему документы в форме электронного документа с использованием ЕПГУ и/или РПГУ. Формирование заявления заявителем осуществляется посредством заполнения электронной формы запроса на ЕПГУ и/или РПГУ.</w:t>
      </w:r>
    </w:p>
    <w:p w14:paraId="0F838C40" w14:textId="77777777" w:rsidR="00403711" w:rsidRPr="00917F98" w:rsidRDefault="00403711" w:rsidP="0025545D">
      <w:pPr>
        <w:widowControl/>
        <w:numPr>
          <w:ilvl w:val="0"/>
          <w:numId w:val="117"/>
        </w:numPr>
        <w:autoSpaceDE/>
        <w:autoSpaceDN/>
        <w:adjustRightInd/>
        <w:spacing w:after="200" w:line="276" w:lineRule="auto"/>
        <w:ind w:left="0" w:right="-1" w:firstLine="709"/>
        <w:contextualSpacing/>
        <w:jc w:val="both"/>
      </w:pPr>
      <w:r w:rsidRPr="00917F98">
        <w:t>Подача заявления в электронной форме через ЕПГУ и/или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44A831D1" w14:textId="77777777" w:rsidR="00403711" w:rsidRPr="00917F98" w:rsidRDefault="00403711" w:rsidP="0025545D">
      <w:pPr>
        <w:widowControl/>
        <w:numPr>
          <w:ilvl w:val="0"/>
          <w:numId w:val="117"/>
        </w:numPr>
        <w:autoSpaceDE/>
        <w:autoSpaceDN/>
        <w:adjustRightInd/>
        <w:spacing w:line="276" w:lineRule="auto"/>
        <w:ind w:left="0" w:right="-1" w:firstLine="709"/>
        <w:contextualSpacing/>
        <w:jc w:val="both"/>
      </w:pPr>
      <w:r w:rsidRPr="00917F98">
        <w:t>Муниципальная услуга предоставляется через ЕПГУ и/или РПГУ и предусматривает возможность совершения заявителем следующих действий:</w:t>
      </w:r>
    </w:p>
    <w:p w14:paraId="038BEC1B" w14:textId="77777777" w:rsidR="00403711" w:rsidRPr="00917F98" w:rsidRDefault="00403711" w:rsidP="00403711">
      <w:pPr>
        <w:spacing w:line="276" w:lineRule="auto"/>
        <w:ind w:right="-1" w:firstLine="709"/>
        <w:jc w:val="both"/>
      </w:pPr>
      <w:r w:rsidRPr="00917F98">
        <w:t>- получение информации о порядке и сроках предоставления муниципальной услуги;</w:t>
      </w:r>
    </w:p>
    <w:p w14:paraId="29ED7EBC" w14:textId="77777777" w:rsidR="00403711" w:rsidRPr="00917F98" w:rsidRDefault="00403711" w:rsidP="00403711">
      <w:pPr>
        <w:spacing w:line="276" w:lineRule="auto"/>
        <w:ind w:right="-1" w:firstLine="709"/>
        <w:jc w:val="both"/>
      </w:pPr>
      <w:r w:rsidRPr="00917F98">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1723AB3F" w14:textId="77777777" w:rsidR="00403711" w:rsidRPr="00917F98" w:rsidRDefault="00403711" w:rsidP="00403711">
      <w:pPr>
        <w:spacing w:line="276" w:lineRule="auto"/>
        <w:ind w:right="-1" w:firstLine="709"/>
        <w:jc w:val="both"/>
      </w:pPr>
      <w:r w:rsidRPr="00917F98">
        <w:t>- подача заявления с приложением документов в электронной форме посредством заполнения электронной формы заявления;</w:t>
      </w:r>
    </w:p>
    <w:p w14:paraId="4E6D4529" w14:textId="77777777" w:rsidR="00403711" w:rsidRPr="00917F98" w:rsidRDefault="00403711" w:rsidP="00403711">
      <w:pPr>
        <w:spacing w:line="276" w:lineRule="auto"/>
        <w:ind w:right="-1" w:firstLine="709"/>
        <w:jc w:val="both"/>
      </w:pPr>
      <w:r w:rsidRPr="00917F98">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5103155A" w14:textId="77777777" w:rsidR="00403711" w:rsidRPr="00917F98" w:rsidRDefault="00403711" w:rsidP="00403711">
      <w:pPr>
        <w:spacing w:line="276" w:lineRule="auto"/>
        <w:ind w:right="-1" w:firstLine="709"/>
        <w:jc w:val="both"/>
      </w:pPr>
      <w:r w:rsidRPr="00917F98">
        <w:t>- получения сведений о ходе выполнения заявления о предоставлении муниципальной услуги;</w:t>
      </w:r>
    </w:p>
    <w:p w14:paraId="7E570744" w14:textId="77777777" w:rsidR="00403711" w:rsidRPr="00917F98" w:rsidRDefault="00403711" w:rsidP="00403711">
      <w:pPr>
        <w:spacing w:line="276" w:lineRule="auto"/>
        <w:ind w:right="-1" w:firstLine="709"/>
        <w:jc w:val="both"/>
      </w:pPr>
      <w:r w:rsidRPr="00917F98">
        <w:t>- получения результата предоставления муниципальной услуги;</w:t>
      </w:r>
    </w:p>
    <w:p w14:paraId="6BBEB948" w14:textId="77777777" w:rsidR="00403711" w:rsidRPr="00917F98" w:rsidRDefault="00403711" w:rsidP="00403711">
      <w:pPr>
        <w:spacing w:line="276" w:lineRule="auto"/>
        <w:ind w:right="-1" w:firstLine="709"/>
        <w:jc w:val="both"/>
      </w:pPr>
      <w:r w:rsidRPr="00917F98">
        <w:t>- осуществления оценки качества предоставления услуги;</w:t>
      </w:r>
    </w:p>
    <w:p w14:paraId="0ED6E97C" w14:textId="77777777" w:rsidR="00403711" w:rsidRPr="00917F98" w:rsidRDefault="00403711" w:rsidP="00403711">
      <w:pPr>
        <w:spacing w:line="276" w:lineRule="auto"/>
        <w:ind w:right="-1" w:firstLine="709"/>
        <w:jc w:val="both"/>
      </w:pPr>
      <w:r w:rsidRPr="00917F98">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65C7E3EE" w14:textId="77777777" w:rsidR="00403711" w:rsidRPr="00917F98" w:rsidRDefault="00403711" w:rsidP="0025545D">
      <w:pPr>
        <w:widowControl/>
        <w:numPr>
          <w:ilvl w:val="0"/>
          <w:numId w:val="117"/>
        </w:numPr>
        <w:autoSpaceDE/>
        <w:autoSpaceDN/>
        <w:adjustRightInd/>
        <w:spacing w:after="200" w:line="276" w:lineRule="auto"/>
        <w:ind w:left="0" w:right="-1" w:firstLine="709"/>
        <w:contextualSpacing/>
        <w:jc w:val="both"/>
      </w:pPr>
      <w:r w:rsidRPr="00917F98">
        <w:lastRenderedPageBreak/>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40800FE8" w14:textId="77777777" w:rsidR="00403711" w:rsidRPr="00917F98" w:rsidRDefault="00403711" w:rsidP="0025545D">
      <w:pPr>
        <w:widowControl/>
        <w:numPr>
          <w:ilvl w:val="0"/>
          <w:numId w:val="117"/>
        </w:numPr>
        <w:autoSpaceDE/>
        <w:autoSpaceDN/>
        <w:adjustRightInd/>
        <w:spacing w:after="200" w:line="276" w:lineRule="auto"/>
        <w:ind w:left="0" w:right="-1" w:firstLine="709"/>
        <w:contextualSpacing/>
        <w:jc w:val="both"/>
      </w:pPr>
      <w:r w:rsidRPr="00917F98">
        <w:t xml:space="preserve">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составлена в соответствии с действующим законодательством и представлена в форме электронного документа, подписанного электронной подписью уполномоченного лица, выдавшего (подписавшего) доверенность. </w:t>
      </w:r>
    </w:p>
    <w:p w14:paraId="0BEF0715"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Отказ заявителя от предоставления услуги</w:t>
      </w:r>
    </w:p>
    <w:p w14:paraId="6BEF7543" w14:textId="77777777" w:rsidR="00403711" w:rsidRPr="00917F98" w:rsidRDefault="00403711" w:rsidP="00403711">
      <w:pPr>
        <w:ind w:right="-1" w:firstLine="709"/>
        <w:contextualSpacing/>
      </w:pPr>
      <w:r w:rsidRPr="00917F98">
        <w:t> 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5C7273DD"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 xml:space="preserve">Заявление о прекращении предоставления муниципальной услуги подается заявителем в случае поступления Заявления, в соответствии с предусмотренном </w:t>
      </w:r>
      <w:hyperlink w:anchor="п2_6_9" w:history="1">
        <w:r w:rsidRPr="00917F98">
          <w:rPr>
            <w:color w:val="0563C1" w:themeColor="hyperlink"/>
            <w:u w:val="single"/>
          </w:rPr>
          <w:t>подпунктом 2.6.</w:t>
        </w:r>
      </w:hyperlink>
      <w:r w:rsidRPr="00917F98">
        <w:t>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пунктом подпунктом 2.6.8 настоящего Административного регламента, в электронной форме посредством ЕПГУ и/или РПГУ.</w:t>
      </w:r>
    </w:p>
    <w:p w14:paraId="2DD3CE1C"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2.6.6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3196E66F"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0512F723"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К заявлению о прекращении предоставления муниципальной услуги прилагаются следующие документы:</w:t>
      </w:r>
    </w:p>
    <w:p w14:paraId="439F9FC7" w14:textId="77777777" w:rsidR="00403711" w:rsidRPr="00917F98" w:rsidRDefault="00403711" w:rsidP="0025545D">
      <w:pPr>
        <w:widowControl/>
        <w:numPr>
          <w:ilvl w:val="1"/>
          <w:numId w:val="118"/>
        </w:numPr>
        <w:autoSpaceDE/>
        <w:autoSpaceDN/>
        <w:adjustRightInd/>
        <w:spacing w:after="200" w:line="276" w:lineRule="auto"/>
        <w:ind w:right="-1" w:firstLine="709"/>
        <w:contextualSpacing/>
        <w:jc w:val="both"/>
      </w:pPr>
      <w:r w:rsidRPr="00917F98">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5DC1799F" w14:textId="77777777" w:rsidR="00403711" w:rsidRPr="00917F98" w:rsidRDefault="00403711" w:rsidP="0025545D">
      <w:pPr>
        <w:widowControl/>
        <w:numPr>
          <w:ilvl w:val="1"/>
          <w:numId w:val="118"/>
        </w:numPr>
        <w:autoSpaceDE/>
        <w:autoSpaceDN/>
        <w:adjustRightInd/>
        <w:spacing w:after="200" w:line="276" w:lineRule="auto"/>
        <w:ind w:right="-1" w:firstLine="709"/>
        <w:contextualSpacing/>
        <w:jc w:val="both"/>
      </w:pPr>
      <w:r w:rsidRPr="00917F98">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6263AAEA"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24A0D144"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lastRenderedPageBreak/>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и/или РПГУ.</w:t>
      </w:r>
    </w:p>
    <w:p w14:paraId="4888D3A7"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442C7F1D"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7A156661"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и/или РПГУ.</w:t>
      </w:r>
    </w:p>
    <w:p w14:paraId="22059831"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4BAC5A81"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2E18E460" w14:textId="77777777" w:rsidR="00403711" w:rsidRPr="00917F98" w:rsidRDefault="00403711" w:rsidP="0025545D">
      <w:pPr>
        <w:keepNext/>
        <w:keepLines/>
        <w:widowControl/>
        <w:numPr>
          <w:ilvl w:val="0"/>
          <w:numId w:val="145"/>
        </w:numPr>
        <w:autoSpaceDE/>
        <w:autoSpaceDN/>
        <w:adjustRightInd/>
        <w:spacing w:before="200" w:after="240" w:line="276" w:lineRule="auto"/>
        <w:ind w:right="-1" w:firstLine="709"/>
        <w:jc w:val="center"/>
        <w:outlineLvl w:val="2"/>
        <w:rPr>
          <w:rFonts w:eastAsiaTheme="majorEastAsia"/>
        </w:rPr>
      </w:pPr>
      <w:r w:rsidRPr="00917F98">
        <w:rPr>
          <w:rFonts w:eastAsiaTheme="majorEastAsia"/>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0BFE04BB"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Исчерпывающий перечень административных процедур</w:t>
      </w:r>
    </w:p>
    <w:p w14:paraId="2B0822D9" w14:textId="77777777" w:rsidR="00403711" w:rsidRPr="00917F98" w:rsidRDefault="00403711" w:rsidP="0025545D">
      <w:pPr>
        <w:widowControl/>
        <w:numPr>
          <w:ilvl w:val="2"/>
          <w:numId w:val="145"/>
        </w:numPr>
        <w:spacing w:after="200" w:line="276" w:lineRule="auto"/>
        <w:ind w:right="-1" w:firstLine="709"/>
        <w:contextualSpacing/>
        <w:jc w:val="both"/>
      </w:pPr>
      <w:r w:rsidRPr="00917F98">
        <w:t>В рамках предоставления муниципальной услуги осуществляются следующие административные процедуры:</w:t>
      </w:r>
    </w:p>
    <w:p w14:paraId="722D990C" w14:textId="77777777" w:rsidR="00403711" w:rsidRPr="00917F98" w:rsidRDefault="00403711" w:rsidP="0025545D">
      <w:pPr>
        <w:widowControl/>
        <w:numPr>
          <w:ilvl w:val="0"/>
          <w:numId w:val="119"/>
        </w:numPr>
        <w:tabs>
          <w:tab w:val="left" w:pos="1134"/>
        </w:tabs>
        <w:autoSpaceDE/>
        <w:autoSpaceDN/>
        <w:adjustRightInd/>
        <w:spacing w:line="276" w:lineRule="auto"/>
        <w:ind w:right="-1" w:firstLine="709"/>
        <w:contextualSpacing/>
        <w:jc w:val="both"/>
      </w:pPr>
      <w:r w:rsidRPr="00917F98">
        <w:t>проверка документов и регистрация заявления;</w:t>
      </w:r>
    </w:p>
    <w:p w14:paraId="5A5566BB" w14:textId="77777777" w:rsidR="00403711" w:rsidRPr="00917F98" w:rsidRDefault="00403711" w:rsidP="0025545D">
      <w:pPr>
        <w:widowControl/>
        <w:numPr>
          <w:ilvl w:val="0"/>
          <w:numId w:val="119"/>
        </w:numPr>
        <w:tabs>
          <w:tab w:val="left" w:pos="1134"/>
        </w:tabs>
        <w:autoSpaceDE/>
        <w:autoSpaceDN/>
        <w:adjustRightInd/>
        <w:spacing w:line="276" w:lineRule="auto"/>
        <w:ind w:right="-1" w:firstLine="709"/>
        <w:contextualSpacing/>
        <w:jc w:val="both"/>
      </w:pPr>
      <w:r w:rsidRPr="00917F98">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1952FA10" w14:textId="77777777" w:rsidR="00403711" w:rsidRPr="00917F98" w:rsidRDefault="00403711" w:rsidP="0025545D">
      <w:pPr>
        <w:widowControl/>
        <w:numPr>
          <w:ilvl w:val="0"/>
          <w:numId w:val="119"/>
        </w:numPr>
        <w:tabs>
          <w:tab w:val="left" w:pos="1134"/>
        </w:tabs>
        <w:autoSpaceDE/>
        <w:autoSpaceDN/>
        <w:adjustRightInd/>
        <w:spacing w:line="276" w:lineRule="auto"/>
        <w:ind w:right="-1" w:firstLine="709"/>
        <w:contextualSpacing/>
        <w:jc w:val="both"/>
      </w:pPr>
      <w:r w:rsidRPr="00917F98">
        <w:t>рассмотрение документов и сведений (проверка соответствия документов и сведений установленным критериям для принятия решения);</w:t>
      </w:r>
    </w:p>
    <w:p w14:paraId="1F500165" w14:textId="77777777" w:rsidR="00403711" w:rsidRPr="00917F98" w:rsidRDefault="00403711" w:rsidP="0025545D">
      <w:pPr>
        <w:widowControl/>
        <w:numPr>
          <w:ilvl w:val="0"/>
          <w:numId w:val="119"/>
        </w:numPr>
        <w:tabs>
          <w:tab w:val="left" w:pos="1134"/>
        </w:tabs>
        <w:autoSpaceDE/>
        <w:autoSpaceDN/>
        <w:adjustRightInd/>
        <w:spacing w:line="276" w:lineRule="auto"/>
        <w:ind w:right="-1" w:firstLine="709"/>
        <w:contextualSpacing/>
        <w:jc w:val="both"/>
      </w:pPr>
      <w:r w:rsidRPr="00917F98">
        <w:lastRenderedPageBreak/>
        <w:t>принятие решения о предоставлении услуги (формирование решения);</w:t>
      </w:r>
    </w:p>
    <w:p w14:paraId="5B524167" w14:textId="77777777" w:rsidR="00403711" w:rsidRPr="00917F98" w:rsidRDefault="00403711" w:rsidP="0025545D">
      <w:pPr>
        <w:widowControl/>
        <w:numPr>
          <w:ilvl w:val="0"/>
          <w:numId w:val="119"/>
        </w:numPr>
        <w:tabs>
          <w:tab w:val="left" w:pos="1134"/>
        </w:tabs>
        <w:autoSpaceDE/>
        <w:autoSpaceDN/>
        <w:adjustRightInd/>
        <w:spacing w:line="276" w:lineRule="auto"/>
        <w:ind w:right="-1" w:firstLine="709"/>
        <w:contextualSpacing/>
        <w:jc w:val="both"/>
      </w:pPr>
      <w:r w:rsidRPr="00917F98">
        <w:t xml:space="preserve">выдача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 </w:t>
      </w:r>
    </w:p>
    <w:p w14:paraId="7DA3F1B8" w14:textId="77777777" w:rsidR="00403711" w:rsidRPr="00917F98" w:rsidRDefault="00403711" w:rsidP="00403711">
      <w:pPr>
        <w:spacing w:line="276" w:lineRule="auto"/>
        <w:ind w:right="-1" w:firstLine="709"/>
        <w:jc w:val="both"/>
      </w:pPr>
    </w:p>
    <w:p w14:paraId="157D0FDD"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Порядок осуществления административных процедур (действий) в электронной форме</w:t>
      </w:r>
    </w:p>
    <w:p w14:paraId="79D65A0A" w14:textId="77777777" w:rsidR="00403711" w:rsidRPr="00917F98" w:rsidRDefault="00403711" w:rsidP="0025545D">
      <w:pPr>
        <w:numPr>
          <w:ilvl w:val="0"/>
          <w:numId w:val="120"/>
        </w:numPr>
        <w:spacing w:line="276" w:lineRule="auto"/>
        <w:ind w:right="-1" w:firstLine="709"/>
        <w:contextualSpacing/>
        <w:jc w:val="both"/>
      </w:pPr>
      <w:r w:rsidRPr="00917F98">
        <w:t xml:space="preserve">Предоставление услуги начинается с момента приема и регистрации Отделом заявления, поданному в электронной форме посредством ЕПГУ и/или РПГУ, а также приложенных необходимых для предоставления услуги электронных образов документов. </w:t>
      </w:r>
    </w:p>
    <w:p w14:paraId="2F4919C9" w14:textId="77777777" w:rsidR="00403711" w:rsidRPr="00917F98" w:rsidRDefault="00403711" w:rsidP="00403711">
      <w:pPr>
        <w:spacing w:line="276" w:lineRule="auto"/>
        <w:ind w:right="-1" w:firstLine="709"/>
        <w:jc w:val="both"/>
      </w:pPr>
      <w:r w:rsidRPr="00917F98">
        <w:t xml:space="preserve">К заявлению, поданному в электронной форме через ЕПГУ и/или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226EFA14" w14:textId="77777777" w:rsidR="00403711" w:rsidRPr="00917F98" w:rsidRDefault="00403711" w:rsidP="00403711">
      <w:pPr>
        <w:spacing w:line="276" w:lineRule="auto"/>
        <w:ind w:right="-1" w:firstLine="709"/>
        <w:jc w:val="both"/>
      </w:pPr>
      <w:r w:rsidRPr="00917F98">
        <w:t>При обращении в электронной форме заявитель обязан указать способ получения результата услуги:</w:t>
      </w:r>
    </w:p>
    <w:p w14:paraId="167CA4BD" w14:textId="77777777" w:rsidR="00403711" w:rsidRPr="00917F98" w:rsidRDefault="00403711" w:rsidP="00403711">
      <w:pPr>
        <w:spacing w:line="276" w:lineRule="auto"/>
        <w:ind w:right="-1" w:firstLine="709"/>
        <w:jc w:val="both"/>
      </w:pPr>
      <w:r w:rsidRPr="00917F98">
        <w:t>- личное получение;</w:t>
      </w:r>
    </w:p>
    <w:p w14:paraId="46C8A779" w14:textId="77777777" w:rsidR="00403711" w:rsidRPr="00917F98" w:rsidRDefault="00403711" w:rsidP="00403711">
      <w:pPr>
        <w:spacing w:line="276" w:lineRule="auto"/>
        <w:ind w:right="-1" w:firstLine="709"/>
        <w:jc w:val="both"/>
      </w:pPr>
      <w:r w:rsidRPr="00917F98">
        <w:t>- почтовое отправление;</w:t>
      </w:r>
    </w:p>
    <w:p w14:paraId="1ACDAB5F" w14:textId="77777777" w:rsidR="00403711" w:rsidRPr="00917F98" w:rsidRDefault="00403711" w:rsidP="00403711">
      <w:pPr>
        <w:spacing w:line="276" w:lineRule="auto"/>
        <w:ind w:right="-1" w:firstLine="709"/>
        <w:jc w:val="both"/>
      </w:pPr>
      <w:r w:rsidRPr="00917F98">
        <w:t>- отправление на «Личный кабинет» ЕПГУ и/или РПГУ.</w:t>
      </w:r>
    </w:p>
    <w:p w14:paraId="5F3409E4" w14:textId="77777777" w:rsidR="00403711" w:rsidRPr="00917F98" w:rsidRDefault="00403711" w:rsidP="00403711">
      <w:pPr>
        <w:spacing w:line="276" w:lineRule="auto"/>
        <w:ind w:right="-1" w:firstLine="709"/>
        <w:jc w:val="both"/>
      </w:pPr>
      <w:r w:rsidRPr="00917F98">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6A6C5A60" w14:textId="77777777" w:rsidR="00403711" w:rsidRPr="00917F98" w:rsidRDefault="00403711" w:rsidP="0025545D">
      <w:pPr>
        <w:numPr>
          <w:ilvl w:val="0"/>
          <w:numId w:val="120"/>
        </w:numPr>
        <w:spacing w:line="276" w:lineRule="auto"/>
        <w:ind w:right="-1" w:firstLine="709"/>
        <w:contextualSpacing/>
        <w:jc w:val="both"/>
      </w:pPr>
      <w:r w:rsidRPr="00917F98">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59D3F9F4" w14:textId="77777777" w:rsidR="00403711" w:rsidRPr="00917F98" w:rsidRDefault="00403711" w:rsidP="0025545D">
      <w:pPr>
        <w:numPr>
          <w:ilvl w:val="0"/>
          <w:numId w:val="120"/>
        </w:numPr>
        <w:spacing w:line="276" w:lineRule="auto"/>
        <w:ind w:right="-1" w:firstLine="709"/>
        <w:contextualSpacing/>
        <w:jc w:val="both"/>
      </w:pPr>
      <w:r w:rsidRPr="00917F98">
        <w:t>Предоставление муниципальной услуги в электронной форме посредством ЕПГУ и/или РПГУ включает в себя следующие административные процедуры (действия):</w:t>
      </w:r>
    </w:p>
    <w:p w14:paraId="3428E0C1" w14:textId="77777777" w:rsidR="00403711" w:rsidRPr="00917F98" w:rsidRDefault="00403711" w:rsidP="00403711">
      <w:pPr>
        <w:spacing w:line="276" w:lineRule="auto"/>
        <w:ind w:right="-1" w:firstLine="709"/>
        <w:jc w:val="both"/>
      </w:pPr>
      <w:r w:rsidRPr="00917F98">
        <w:t>а) прием и регистрация заявления и необходимых документов;</w:t>
      </w:r>
    </w:p>
    <w:p w14:paraId="1F432129" w14:textId="77777777" w:rsidR="00403711" w:rsidRPr="00917F98" w:rsidRDefault="00403711" w:rsidP="00403711">
      <w:pPr>
        <w:spacing w:line="276" w:lineRule="auto"/>
        <w:ind w:right="-1" w:firstLine="709"/>
        <w:jc w:val="both"/>
      </w:pPr>
      <w:r w:rsidRPr="00917F98">
        <w:t>б) сверка данных, содержащихся в направленных посредством ЕПГУ и/или РПГУ, документах, с данными, указанными в заявлении;</w:t>
      </w:r>
    </w:p>
    <w:p w14:paraId="6D5BDB96" w14:textId="77777777" w:rsidR="00403711" w:rsidRPr="00917F98" w:rsidRDefault="00403711" w:rsidP="00403711">
      <w:pPr>
        <w:spacing w:line="276" w:lineRule="auto"/>
        <w:ind w:right="-1" w:firstLine="709"/>
        <w:jc w:val="both"/>
      </w:pPr>
      <w:r w:rsidRPr="00917F98">
        <w:t>в) направление заявителю электронного уведомления о получении заявления;</w:t>
      </w:r>
    </w:p>
    <w:p w14:paraId="78040472" w14:textId="77777777" w:rsidR="00403711" w:rsidRPr="00917F98" w:rsidRDefault="00403711" w:rsidP="00403711">
      <w:pPr>
        <w:spacing w:line="276" w:lineRule="auto"/>
        <w:ind w:right="-1" w:firstLine="709"/>
        <w:jc w:val="both"/>
      </w:pPr>
      <w:r w:rsidRPr="00917F98">
        <w:t xml:space="preserve">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w:t>
      </w:r>
      <w:r w:rsidRPr="00917F98">
        <w:lastRenderedPageBreak/>
        <w:t>на получение муниципальной услуги;</w:t>
      </w:r>
    </w:p>
    <w:p w14:paraId="4D2B8C77" w14:textId="77777777" w:rsidR="00403711" w:rsidRPr="00917F98" w:rsidRDefault="00403711" w:rsidP="00403711">
      <w:pPr>
        <w:spacing w:line="276" w:lineRule="auto"/>
        <w:ind w:right="-1" w:firstLine="709"/>
        <w:jc w:val="both"/>
      </w:pPr>
      <w:r w:rsidRPr="00917F98">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1AB87F3C" w14:textId="77777777" w:rsidR="00403711" w:rsidRPr="00917F98" w:rsidRDefault="00403711" w:rsidP="0025545D">
      <w:pPr>
        <w:widowControl/>
        <w:numPr>
          <w:ilvl w:val="0"/>
          <w:numId w:val="120"/>
        </w:numPr>
        <w:autoSpaceDE/>
        <w:autoSpaceDN/>
        <w:adjustRightInd/>
        <w:spacing w:line="276" w:lineRule="auto"/>
        <w:ind w:right="-1" w:firstLine="709"/>
        <w:contextualSpacing/>
        <w:jc w:val="both"/>
      </w:pPr>
      <w:r w:rsidRPr="00917F98">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32F5D7A5" w14:textId="77777777" w:rsidR="00403711" w:rsidRPr="00917F98" w:rsidRDefault="00403711" w:rsidP="0025545D">
      <w:pPr>
        <w:widowControl/>
        <w:numPr>
          <w:ilvl w:val="0"/>
          <w:numId w:val="120"/>
        </w:numPr>
        <w:autoSpaceDE/>
        <w:autoSpaceDN/>
        <w:adjustRightInd/>
        <w:spacing w:line="276" w:lineRule="auto"/>
        <w:ind w:right="-1" w:firstLine="709"/>
        <w:contextualSpacing/>
        <w:jc w:val="both"/>
      </w:pPr>
      <w:r w:rsidRPr="00917F98">
        <w:t xml:space="preserve"> При формировании заявления обеспечивается:</w:t>
      </w:r>
    </w:p>
    <w:p w14:paraId="1C5EAD49" w14:textId="77777777" w:rsidR="00403711" w:rsidRPr="00917F98" w:rsidRDefault="00403711" w:rsidP="00403711">
      <w:pPr>
        <w:spacing w:line="276" w:lineRule="auto"/>
        <w:ind w:right="-1" w:firstLine="709"/>
        <w:jc w:val="both"/>
      </w:pPr>
      <w:r w:rsidRPr="00917F98">
        <w:t>а) возможность копирования и сохранения запроса и иных документов, необходимых для предоставления услуги;</w:t>
      </w:r>
    </w:p>
    <w:p w14:paraId="772A82E9" w14:textId="77777777" w:rsidR="00403711" w:rsidRPr="00917F98" w:rsidRDefault="00403711" w:rsidP="00403711">
      <w:pPr>
        <w:spacing w:line="276" w:lineRule="auto"/>
        <w:ind w:right="-1" w:firstLine="709"/>
        <w:jc w:val="both"/>
      </w:pPr>
      <w:r w:rsidRPr="00917F98">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34ED2A18" w14:textId="77777777" w:rsidR="00403711" w:rsidRPr="00917F98" w:rsidRDefault="00403711" w:rsidP="00403711">
      <w:pPr>
        <w:spacing w:line="276" w:lineRule="auto"/>
        <w:ind w:right="-1" w:firstLine="709"/>
        <w:jc w:val="both"/>
      </w:pPr>
      <w:r w:rsidRPr="00917F98">
        <w:t>в) возможность печати на бумажном носителе копии электронной формы заявления;</w:t>
      </w:r>
    </w:p>
    <w:p w14:paraId="0974A188" w14:textId="77777777" w:rsidR="00403711" w:rsidRPr="00917F98" w:rsidRDefault="00403711" w:rsidP="00403711">
      <w:pPr>
        <w:spacing w:line="276" w:lineRule="auto"/>
        <w:ind w:right="-1" w:firstLine="709"/>
        <w:jc w:val="both"/>
      </w:pPr>
      <w:r w:rsidRPr="00917F98">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5A658478" w14:textId="77777777" w:rsidR="00403711" w:rsidRPr="00917F98" w:rsidRDefault="00403711" w:rsidP="00403711">
      <w:pPr>
        <w:spacing w:line="276" w:lineRule="auto"/>
        <w:ind w:right="-1" w:firstLine="709"/>
        <w:jc w:val="both"/>
      </w:pPr>
      <w:r w:rsidRPr="00917F98">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и/или РПГУ или официальном сайте, в части, касающейся сведений, отсутствующих в единой системе идентификации и аутентификации;</w:t>
      </w:r>
    </w:p>
    <w:p w14:paraId="0397D3ED" w14:textId="77777777" w:rsidR="00403711" w:rsidRPr="00917F98" w:rsidRDefault="00403711" w:rsidP="00403711">
      <w:pPr>
        <w:spacing w:line="276" w:lineRule="auto"/>
        <w:ind w:right="-1" w:firstLine="709"/>
        <w:jc w:val="both"/>
      </w:pPr>
      <w:r w:rsidRPr="00917F98">
        <w:t>е) возможность вернуться на любой из этапов заполнения электронной формы заявления без потери ранее введенной информации;</w:t>
      </w:r>
    </w:p>
    <w:p w14:paraId="72A9E6E3" w14:textId="77777777" w:rsidR="00403711" w:rsidRPr="00917F98" w:rsidRDefault="00403711" w:rsidP="00403711">
      <w:pPr>
        <w:spacing w:line="276" w:lineRule="auto"/>
        <w:ind w:right="-1" w:firstLine="709"/>
        <w:jc w:val="both"/>
      </w:pPr>
      <w:r w:rsidRPr="00917F98">
        <w:t>ж) возможность доступа заявителя на ЕПГУ и/или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7B0B90B7" w14:textId="77777777" w:rsidR="00403711" w:rsidRPr="00917F98" w:rsidRDefault="00403711" w:rsidP="0025545D">
      <w:pPr>
        <w:numPr>
          <w:ilvl w:val="0"/>
          <w:numId w:val="120"/>
        </w:numPr>
        <w:spacing w:line="276" w:lineRule="auto"/>
        <w:ind w:right="-1" w:firstLine="709"/>
        <w:contextualSpacing/>
        <w:jc w:val="both"/>
      </w:pPr>
      <w:r w:rsidRPr="00917F98">
        <w:t>Заявитель вправе совершать следующие действия:</w:t>
      </w:r>
    </w:p>
    <w:p w14:paraId="05BBBF3C" w14:textId="77777777" w:rsidR="00403711" w:rsidRPr="00917F98" w:rsidRDefault="00403711" w:rsidP="00403711">
      <w:pPr>
        <w:spacing w:line="276" w:lineRule="auto"/>
        <w:ind w:right="-1" w:firstLine="709"/>
        <w:jc w:val="both"/>
      </w:pPr>
      <w:r w:rsidRPr="00917F98">
        <w:t>- получение информации о порядке и сроках предоставления государственной услуги;</w:t>
      </w:r>
    </w:p>
    <w:p w14:paraId="0EA412ED" w14:textId="77777777" w:rsidR="00403711" w:rsidRPr="00917F98" w:rsidRDefault="00403711" w:rsidP="00403711">
      <w:pPr>
        <w:spacing w:line="276" w:lineRule="auto"/>
        <w:ind w:right="-1" w:firstLine="709"/>
        <w:jc w:val="both"/>
      </w:pPr>
      <w:r w:rsidRPr="00917F98">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4776D56E" w14:textId="77777777" w:rsidR="00403711" w:rsidRPr="00917F98" w:rsidRDefault="00403711" w:rsidP="00403711">
      <w:pPr>
        <w:spacing w:line="276" w:lineRule="auto"/>
        <w:ind w:right="-1" w:firstLine="709"/>
        <w:jc w:val="both"/>
      </w:pPr>
      <w:r w:rsidRPr="00917F98">
        <w:t>- подача заявления с приложением документов в электронной форме посредством заполнения электронной формы заявления;</w:t>
      </w:r>
    </w:p>
    <w:p w14:paraId="34E6B3CE" w14:textId="77777777" w:rsidR="00403711" w:rsidRPr="00917F98" w:rsidRDefault="00403711" w:rsidP="00403711">
      <w:pPr>
        <w:spacing w:line="276" w:lineRule="auto"/>
        <w:ind w:right="-1" w:firstLine="709"/>
        <w:jc w:val="both"/>
      </w:pPr>
      <w:r w:rsidRPr="00917F98">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118CAD52" w14:textId="77777777" w:rsidR="00403711" w:rsidRPr="00917F98" w:rsidRDefault="00403711" w:rsidP="00403711">
      <w:pPr>
        <w:spacing w:line="276" w:lineRule="auto"/>
        <w:ind w:right="-1" w:firstLine="709"/>
        <w:jc w:val="both"/>
      </w:pPr>
      <w:r w:rsidRPr="00917F98">
        <w:t>- получение сведений о ходе выполнения заявления о предоставлении муниципальной услуги;</w:t>
      </w:r>
    </w:p>
    <w:p w14:paraId="5CE1E134" w14:textId="77777777" w:rsidR="00403711" w:rsidRPr="00917F98" w:rsidRDefault="00403711" w:rsidP="00403711">
      <w:pPr>
        <w:spacing w:line="276" w:lineRule="auto"/>
        <w:ind w:right="-1" w:firstLine="709"/>
        <w:jc w:val="both"/>
      </w:pPr>
      <w:r w:rsidRPr="00917F98">
        <w:lastRenderedPageBreak/>
        <w:t>- получение результата предоставления муниципальной услуги;</w:t>
      </w:r>
    </w:p>
    <w:p w14:paraId="60896D7E" w14:textId="77777777" w:rsidR="00403711" w:rsidRPr="00917F98" w:rsidRDefault="00403711" w:rsidP="00403711">
      <w:pPr>
        <w:spacing w:line="276" w:lineRule="auto"/>
        <w:ind w:right="-1" w:firstLine="709"/>
        <w:jc w:val="both"/>
      </w:pPr>
      <w:r w:rsidRPr="00917F98">
        <w:t>- осуществления оценки качества предоставления услуги;</w:t>
      </w:r>
    </w:p>
    <w:p w14:paraId="133A604E" w14:textId="77777777" w:rsidR="00403711" w:rsidRPr="00917F98" w:rsidRDefault="00403711" w:rsidP="00403711">
      <w:pPr>
        <w:spacing w:line="276" w:lineRule="auto"/>
        <w:ind w:right="-1" w:firstLine="709"/>
        <w:jc w:val="both"/>
      </w:pPr>
      <w:r w:rsidRPr="00917F98">
        <w:t>- досудебное (внесудебное) обжалование решений и действий (бездействий) органа, предоставляющего услугу.</w:t>
      </w:r>
    </w:p>
    <w:p w14:paraId="418D4888" w14:textId="77777777" w:rsidR="00403711" w:rsidRPr="00917F98" w:rsidRDefault="00403711" w:rsidP="0025545D">
      <w:pPr>
        <w:numPr>
          <w:ilvl w:val="0"/>
          <w:numId w:val="120"/>
        </w:numPr>
        <w:spacing w:line="276" w:lineRule="auto"/>
        <w:ind w:right="-1" w:firstLine="709"/>
        <w:contextualSpacing/>
        <w:jc w:val="both"/>
      </w:pPr>
      <w:r w:rsidRPr="00917F98">
        <w:t>Заявителю в качестве результата предоставления услуги обеспечивается по его выбору возможность получения:</w:t>
      </w:r>
    </w:p>
    <w:p w14:paraId="64246C16" w14:textId="77777777" w:rsidR="00403711" w:rsidRPr="00917F98" w:rsidRDefault="00403711" w:rsidP="00403711">
      <w:pPr>
        <w:spacing w:line="276" w:lineRule="auto"/>
        <w:ind w:right="-1" w:firstLine="709"/>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64536A4C" w14:textId="77777777" w:rsidR="00403711" w:rsidRPr="00917F98" w:rsidRDefault="00403711" w:rsidP="00403711">
      <w:pPr>
        <w:spacing w:line="276" w:lineRule="auto"/>
        <w:ind w:right="-1" w:firstLine="709"/>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6F21CB6F" w14:textId="77777777" w:rsidR="00403711" w:rsidRPr="00917F98" w:rsidRDefault="00403711" w:rsidP="00403711">
      <w:pPr>
        <w:spacing w:line="276" w:lineRule="auto"/>
        <w:ind w:right="-1" w:firstLine="709"/>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7E865BC1"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Проверка документов и регистрация заявления</w:t>
      </w:r>
    </w:p>
    <w:p w14:paraId="037AF3D4" w14:textId="77777777" w:rsidR="00403711" w:rsidRPr="00917F98" w:rsidRDefault="00403711" w:rsidP="0025545D">
      <w:pPr>
        <w:widowControl/>
        <w:numPr>
          <w:ilvl w:val="0"/>
          <w:numId w:val="121"/>
        </w:numPr>
        <w:spacing w:line="276" w:lineRule="auto"/>
        <w:ind w:right="-1" w:firstLine="709"/>
        <w:contextualSpacing/>
        <w:jc w:val="both"/>
      </w:pPr>
      <w:r w:rsidRPr="00917F98">
        <w:t>Основанием для начала административной процедуры является поступление в Администрацию</w:t>
      </w:r>
      <w:r w:rsidRPr="00917F98">
        <w:rPr>
          <w:i/>
        </w:rPr>
        <w:t xml:space="preserve"> </w:t>
      </w:r>
      <w:r w:rsidRPr="00917F98">
        <w:t xml:space="preserve">Заявления от лиц, указанных пункте 1.2. настоящего Административного регламента.  </w:t>
      </w:r>
    </w:p>
    <w:p w14:paraId="1EE8B11C" w14:textId="77777777" w:rsidR="00403711" w:rsidRPr="00917F98" w:rsidRDefault="00403711" w:rsidP="0025545D">
      <w:pPr>
        <w:widowControl/>
        <w:numPr>
          <w:ilvl w:val="0"/>
          <w:numId w:val="121"/>
        </w:numPr>
        <w:spacing w:line="276" w:lineRule="auto"/>
        <w:ind w:right="-1" w:firstLine="709"/>
        <w:contextualSpacing/>
        <w:jc w:val="both"/>
      </w:pPr>
      <w:r w:rsidRPr="00917F98">
        <w:t>При приеме заявления специалист, ответственный за прием документов, в присутствии заявителя выполняет следующие действия:</w:t>
      </w:r>
    </w:p>
    <w:p w14:paraId="5FDF2F46" w14:textId="77777777" w:rsidR="00403711" w:rsidRPr="00917F98" w:rsidRDefault="00403711" w:rsidP="00403711">
      <w:pPr>
        <w:ind w:right="-1" w:firstLine="709"/>
        <w:contextualSpacing/>
        <w:jc w:val="both"/>
      </w:pPr>
      <w:r w:rsidRPr="00917F98">
        <w:t>-проверяет документы, удостоверяющие личность и полномочия заявителя;</w:t>
      </w:r>
    </w:p>
    <w:p w14:paraId="102581CD" w14:textId="77777777" w:rsidR="00403711" w:rsidRPr="00917F98" w:rsidRDefault="00403711" w:rsidP="00403711">
      <w:pPr>
        <w:ind w:right="-1" w:firstLine="709"/>
        <w:contextualSpacing/>
        <w:jc w:val="both"/>
      </w:pPr>
      <w:r w:rsidRPr="00917F98">
        <w:t>- проверяет правильность оформления заявления</w:t>
      </w:r>
    </w:p>
    <w:p w14:paraId="09F14222" w14:textId="77777777" w:rsidR="00403711" w:rsidRPr="00917F98" w:rsidRDefault="00403711" w:rsidP="00403711">
      <w:pPr>
        <w:ind w:right="-1" w:firstLine="709"/>
        <w:contextualSpacing/>
        <w:jc w:val="both"/>
      </w:pPr>
      <w:r w:rsidRPr="00917F98">
        <w:t xml:space="preserve">- осуществляет контроль комплектности предоставленных документов </w:t>
      </w:r>
    </w:p>
    <w:p w14:paraId="0782CFB9" w14:textId="77777777" w:rsidR="00403711" w:rsidRPr="00917F98" w:rsidRDefault="00403711" w:rsidP="00403711">
      <w:pPr>
        <w:ind w:right="-1" w:firstLine="709"/>
        <w:contextualSpacing/>
        <w:jc w:val="both"/>
      </w:pPr>
      <w:r w:rsidRPr="00917F98">
        <w:t xml:space="preserve">- регистрирует заявление либо принимает решение об отказе в приеме документов в соответствии с </w:t>
      </w:r>
      <w:hyperlink w:anchor="п2_9" w:history="1">
        <w:r w:rsidRPr="00917F98">
          <w:rPr>
            <w:color w:val="0563C1" w:themeColor="hyperlink"/>
            <w:u w:val="single"/>
          </w:rPr>
          <w:t>пунктом 2.9</w:t>
        </w:r>
      </w:hyperlink>
      <w:r w:rsidRPr="00917F98">
        <w:t xml:space="preserve"> настоящего Административного регламента;</w:t>
      </w:r>
    </w:p>
    <w:p w14:paraId="4067969E" w14:textId="77777777" w:rsidR="00403711" w:rsidRPr="00917F98" w:rsidRDefault="00403711" w:rsidP="0025545D">
      <w:pPr>
        <w:widowControl/>
        <w:numPr>
          <w:ilvl w:val="0"/>
          <w:numId w:val="121"/>
        </w:numPr>
        <w:spacing w:line="276" w:lineRule="auto"/>
        <w:ind w:right="-1" w:firstLine="709"/>
        <w:contextualSpacing/>
        <w:jc w:val="both"/>
      </w:pPr>
      <w:r w:rsidRPr="00917F98">
        <w:t xml:space="preserve">Заявителю при сдаче документов выдается расписка, за исключением случаев подачи </w:t>
      </w:r>
      <w:proofErr w:type="gramStart"/>
      <w:r w:rsidRPr="00917F98">
        <w:t>обращений способами</w:t>
      </w:r>
      <w:proofErr w:type="gramEnd"/>
      <w:r w:rsidRPr="00917F98">
        <w:t xml:space="preserve"> предусмотренных подпунктами 2.6.6 и </w:t>
      </w:r>
      <w:hyperlink w:anchor="п2_6_8" w:history="1">
        <w:r w:rsidRPr="00917F98">
          <w:rPr>
            <w:color w:val="0563C1" w:themeColor="hyperlink"/>
            <w:u w:val="single"/>
          </w:rPr>
          <w:t>2.6.8</w:t>
        </w:r>
      </w:hyperlink>
      <w:r w:rsidRPr="00917F98">
        <w:t xml:space="preserve"> настоящего Административного регламента. Форма расписки приведена в приложении № </w:t>
      </w:r>
      <w:sdt>
        <w:sdtPr>
          <w:id w:val="-1209787942"/>
          <w:placeholder>
            <w:docPart w:val="31B35F4267FB4FA49AFE55F3B1F15C84"/>
          </w:placeholder>
        </w:sdtPr>
        <w:sdtEndPr>
          <w:rPr>
            <w:i/>
          </w:rPr>
        </w:sdtEndPr>
        <w:sdtContent>
          <w:r w:rsidRPr="00917F98">
            <w:rPr>
              <w:i/>
            </w:rPr>
            <w:t>2</w:t>
          </w:r>
        </w:sdtContent>
      </w:sdt>
      <w:r w:rsidRPr="00917F98">
        <w:t xml:space="preserve"> к настоящему Административному регламенту.</w:t>
      </w:r>
    </w:p>
    <w:p w14:paraId="6109FDE5" w14:textId="77777777" w:rsidR="00403711" w:rsidRPr="00917F98" w:rsidRDefault="00403711" w:rsidP="0025545D">
      <w:pPr>
        <w:widowControl/>
        <w:numPr>
          <w:ilvl w:val="0"/>
          <w:numId w:val="121"/>
        </w:numPr>
        <w:spacing w:line="276" w:lineRule="auto"/>
        <w:ind w:right="-1" w:firstLine="709"/>
        <w:contextualSpacing/>
        <w:jc w:val="both"/>
      </w:pPr>
      <w:r w:rsidRPr="00917F98">
        <w:t xml:space="preserve">В случае наличия оснований для отказа в приеме документов, предусмотренных </w:t>
      </w:r>
      <w:hyperlink w:anchor="п2_9" w:history="1">
        <w:r w:rsidRPr="00917F98">
          <w:rPr>
            <w:color w:val="0563C1" w:themeColor="hyperlink"/>
            <w:u w:val="single"/>
          </w:rPr>
          <w:t>пунктом 2.9</w:t>
        </w:r>
      </w:hyperlink>
      <w:r w:rsidRPr="00917F98">
        <w:t xml:space="preserve">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575E1381" w14:textId="77777777" w:rsidR="00403711" w:rsidRPr="00917F98" w:rsidRDefault="00403711" w:rsidP="0025545D">
      <w:pPr>
        <w:widowControl/>
        <w:numPr>
          <w:ilvl w:val="0"/>
          <w:numId w:val="121"/>
        </w:numPr>
        <w:tabs>
          <w:tab w:val="left" w:pos="1134"/>
        </w:tabs>
        <w:autoSpaceDE/>
        <w:autoSpaceDN/>
        <w:adjustRightInd/>
        <w:spacing w:line="276" w:lineRule="auto"/>
        <w:ind w:right="-1" w:firstLine="709"/>
        <w:jc w:val="both"/>
      </w:pPr>
      <w:r w:rsidRPr="00917F98">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4F1F297C" w14:textId="77777777" w:rsidR="00403711" w:rsidRPr="00917F98" w:rsidRDefault="00403711" w:rsidP="0025545D">
      <w:pPr>
        <w:widowControl/>
        <w:numPr>
          <w:ilvl w:val="0"/>
          <w:numId w:val="121"/>
        </w:numPr>
        <w:spacing w:line="276" w:lineRule="auto"/>
        <w:ind w:right="-1" w:firstLine="709"/>
        <w:contextualSpacing/>
        <w:jc w:val="both"/>
      </w:pPr>
      <w:r w:rsidRPr="00917F98">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в течение десяти дней со дня поступления заявления о предоставлении земельного участка. </w:t>
      </w:r>
    </w:p>
    <w:p w14:paraId="798749EB" w14:textId="77777777" w:rsidR="00403711" w:rsidRPr="00917F98" w:rsidRDefault="00403711" w:rsidP="0025545D">
      <w:pPr>
        <w:widowControl/>
        <w:numPr>
          <w:ilvl w:val="0"/>
          <w:numId w:val="121"/>
        </w:numPr>
        <w:tabs>
          <w:tab w:val="left" w:pos="1134"/>
        </w:tabs>
        <w:autoSpaceDE/>
        <w:autoSpaceDN/>
        <w:adjustRightInd/>
        <w:spacing w:line="276" w:lineRule="auto"/>
        <w:ind w:right="-1" w:firstLine="709"/>
        <w:jc w:val="both"/>
      </w:pPr>
      <w:r w:rsidRPr="00917F98">
        <w:t xml:space="preserve"> В случае отказа в приеме документов заявителю возвращается весь представленный комплект документов с указанием причин возврата.</w:t>
      </w:r>
    </w:p>
    <w:p w14:paraId="562BAE56" w14:textId="77777777" w:rsidR="00403711" w:rsidRPr="00917F98" w:rsidRDefault="00403711" w:rsidP="0025545D">
      <w:pPr>
        <w:widowControl/>
        <w:numPr>
          <w:ilvl w:val="0"/>
          <w:numId w:val="121"/>
        </w:numPr>
        <w:spacing w:line="276" w:lineRule="auto"/>
        <w:ind w:right="-1" w:firstLine="709"/>
        <w:contextualSpacing/>
        <w:jc w:val="both"/>
      </w:pPr>
      <w:r w:rsidRPr="00917F98">
        <w:lastRenderedPageBreak/>
        <w:t xml:space="preserve">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w:t>
      </w:r>
      <w:hyperlink w:anchor="п2_9" w:history="1">
        <w:r w:rsidRPr="00917F98">
          <w:rPr>
            <w:color w:val="0563C1" w:themeColor="hyperlink"/>
            <w:u w:val="single"/>
          </w:rPr>
          <w:t>пунктом 2.9</w:t>
        </w:r>
      </w:hyperlink>
      <w:r w:rsidRPr="00917F98">
        <w:t xml:space="preserve"> настоящего Административного регламента.</w:t>
      </w:r>
    </w:p>
    <w:p w14:paraId="64CBFDB8" w14:textId="77777777" w:rsidR="00403711" w:rsidRPr="00917F98" w:rsidRDefault="00403711" w:rsidP="0025545D">
      <w:pPr>
        <w:widowControl/>
        <w:numPr>
          <w:ilvl w:val="0"/>
          <w:numId w:val="121"/>
        </w:numPr>
        <w:spacing w:line="276" w:lineRule="auto"/>
        <w:ind w:right="-1" w:firstLine="709"/>
        <w:contextualSpacing/>
        <w:jc w:val="both"/>
      </w:pPr>
      <w:r w:rsidRPr="00917F98">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w:t>
      </w:r>
      <w:proofErr w:type="gramStart"/>
      <w:r w:rsidRPr="00917F98">
        <w:t>делопроизводства</w:t>
      </w:r>
      <w:proofErr w:type="gramEnd"/>
      <w:r w:rsidRPr="00917F98">
        <w:t xml:space="preserve"> либо направление заявителю уведомления об отказе в приеме документов. </w:t>
      </w:r>
    </w:p>
    <w:p w14:paraId="00D16BF1" w14:textId="77777777" w:rsidR="00403711" w:rsidRPr="00917F98" w:rsidRDefault="00403711" w:rsidP="0025545D">
      <w:pPr>
        <w:widowControl/>
        <w:numPr>
          <w:ilvl w:val="0"/>
          <w:numId w:val="121"/>
        </w:numPr>
        <w:spacing w:line="276" w:lineRule="auto"/>
        <w:ind w:right="-1" w:firstLine="709"/>
        <w:contextualSpacing/>
        <w:jc w:val="both"/>
      </w:pPr>
      <w:r w:rsidRPr="00917F98">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7D26A5D5" w14:textId="77777777" w:rsidR="00403711" w:rsidRPr="00917F98" w:rsidRDefault="00403711" w:rsidP="0025545D">
      <w:pPr>
        <w:widowControl/>
        <w:numPr>
          <w:ilvl w:val="0"/>
          <w:numId w:val="121"/>
        </w:numPr>
        <w:spacing w:after="200" w:line="276" w:lineRule="auto"/>
        <w:ind w:right="-1" w:firstLine="709"/>
        <w:contextualSpacing/>
        <w:jc w:val="both"/>
      </w:pPr>
      <w:r w:rsidRPr="00917F98">
        <w:t>Максимальный срок исполнения данной административной процедуры составляет один рабочий день со дня поступления уведомления, а в случае наличия оснований для отказа в приеме документов, предусмотренных п. 2.9 настоящего Административного регламента – 10 календарных дней.</w:t>
      </w:r>
    </w:p>
    <w:p w14:paraId="4EB4DFCE"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Формирование и направление межведомственных запросов</w:t>
      </w:r>
      <w:r w:rsidRPr="00917F98">
        <w:rPr>
          <w:rFonts w:eastAsiaTheme="majorEastAsia"/>
          <w:b/>
          <w:iCs/>
          <w:spacing w:val="2"/>
        </w:rPr>
        <w:t xml:space="preserve"> о предоставлении документов (информации), необходимых для </w:t>
      </w:r>
      <w:r w:rsidRPr="00917F98">
        <w:rPr>
          <w:rFonts w:eastAsiaTheme="majorEastAsia"/>
          <w:b/>
          <w:iCs/>
        </w:rPr>
        <w:t>предоставления муниципальной услуги</w:t>
      </w:r>
    </w:p>
    <w:p w14:paraId="0BFAB7C8" w14:textId="77777777" w:rsidR="00403711" w:rsidRPr="00917F98" w:rsidRDefault="00403711" w:rsidP="0025545D">
      <w:pPr>
        <w:widowControl/>
        <w:numPr>
          <w:ilvl w:val="0"/>
          <w:numId w:val="122"/>
        </w:numPr>
        <w:spacing w:line="276" w:lineRule="auto"/>
        <w:ind w:right="-1" w:firstLine="709"/>
        <w:contextualSpacing/>
        <w:jc w:val="both"/>
      </w:pPr>
      <w:r w:rsidRPr="00917F98">
        <w:t xml:space="preserve">Основанием для начала административной процедуры является непредставление заявителем документов, предусмотренных </w:t>
      </w:r>
      <w:hyperlink w:anchor="п2_7_1" w:history="1">
        <w:r w:rsidRPr="00917F98">
          <w:rPr>
            <w:color w:val="0563C1" w:themeColor="hyperlink"/>
            <w:u w:val="single"/>
          </w:rPr>
          <w:t>подпунктом 2.7.1</w:t>
        </w:r>
      </w:hyperlink>
      <w:r w:rsidRPr="00917F98">
        <w:t xml:space="preserve"> настоящего Административного регламента.</w:t>
      </w:r>
    </w:p>
    <w:p w14:paraId="2C69343F" w14:textId="77777777" w:rsidR="00403711" w:rsidRPr="00917F98" w:rsidRDefault="00403711" w:rsidP="0025545D">
      <w:pPr>
        <w:numPr>
          <w:ilvl w:val="0"/>
          <w:numId w:val="122"/>
        </w:numPr>
        <w:spacing w:line="276" w:lineRule="auto"/>
        <w:ind w:right="-1" w:firstLine="709"/>
        <w:contextualSpacing/>
        <w:jc w:val="both"/>
      </w:pPr>
      <w:r w:rsidRPr="00917F98">
        <w:t>Межведомственный запрос направляется не позднее следующего рабочего дня после регистрации Заявления.</w:t>
      </w:r>
    </w:p>
    <w:p w14:paraId="5B061E64" w14:textId="77777777" w:rsidR="00403711" w:rsidRPr="00917F98" w:rsidRDefault="00403711" w:rsidP="0025545D">
      <w:pPr>
        <w:widowControl/>
        <w:numPr>
          <w:ilvl w:val="0"/>
          <w:numId w:val="122"/>
        </w:numPr>
        <w:autoSpaceDE/>
        <w:autoSpaceDN/>
        <w:adjustRightInd/>
        <w:spacing w:line="276" w:lineRule="auto"/>
        <w:ind w:right="-1" w:firstLine="709"/>
        <w:contextualSpacing/>
        <w:jc w:val="both"/>
      </w:pPr>
      <w:r w:rsidRPr="00917F98">
        <w:t xml:space="preserve">При наличии технической возможности документы, предусмотренные </w:t>
      </w:r>
      <w:hyperlink w:anchor="п2_7_1" w:history="1">
        <w:r w:rsidRPr="00917F98">
          <w:rPr>
            <w:color w:val="0563C1" w:themeColor="hyperlink"/>
            <w:u w:val="single"/>
          </w:rPr>
          <w:t>пунктом 2.7.1</w:t>
        </w:r>
      </w:hyperlink>
      <w:r w:rsidRPr="00917F98">
        <w:t xml:space="preserve">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14C8C370" w14:textId="77777777" w:rsidR="00403711" w:rsidRPr="00917F98" w:rsidRDefault="00403711" w:rsidP="0025545D">
      <w:pPr>
        <w:widowControl/>
        <w:numPr>
          <w:ilvl w:val="0"/>
          <w:numId w:val="122"/>
        </w:numPr>
        <w:spacing w:line="276" w:lineRule="auto"/>
        <w:ind w:right="-1" w:firstLine="709"/>
        <w:contextualSpacing/>
        <w:jc w:val="both"/>
      </w:pPr>
      <w:r w:rsidRPr="00917F98">
        <w:t>Межведомственные запросы в форме электронного документа подписываются электронной подписью.</w:t>
      </w:r>
    </w:p>
    <w:p w14:paraId="74FE62BF" w14:textId="77777777" w:rsidR="00403711" w:rsidRPr="00917F98" w:rsidRDefault="00403711" w:rsidP="0025545D">
      <w:pPr>
        <w:widowControl/>
        <w:numPr>
          <w:ilvl w:val="0"/>
          <w:numId w:val="122"/>
        </w:numPr>
        <w:spacing w:line="276" w:lineRule="auto"/>
        <w:ind w:right="-1" w:firstLine="709"/>
        <w:contextualSpacing/>
        <w:jc w:val="both"/>
      </w:pPr>
      <w:r w:rsidRPr="00917F98">
        <w:t>В случае отсутствия технической возможности межведомственные запросы направляются на бумажном носителе.</w:t>
      </w:r>
    </w:p>
    <w:p w14:paraId="5E1F2907" w14:textId="77777777" w:rsidR="00403711" w:rsidRPr="00917F98" w:rsidRDefault="00403711" w:rsidP="0025545D">
      <w:pPr>
        <w:widowControl/>
        <w:numPr>
          <w:ilvl w:val="0"/>
          <w:numId w:val="122"/>
        </w:numPr>
        <w:spacing w:line="276" w:lineRule="auto"/>
        <w:ind w:right="-1" w:firstLine="709"/>
        <w:contextualSpacing/>
        <w:jc w:val="both"/>
      </w:pPr>
      <w:r w:rsidRPr="00917F98">
        <w:lastRenderedPageBreak/>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5 рабочих дней со дня получения соответствующего межведомственного запроса.</w:t>
      </w:r>
    </w:p>
    <w:p w14:paraId="6C75E441" w14:textId="77777777" w:rsidR="00403711" w:rsidRPr="00917F98" w:rsidRDefault="00403711" w:rsidP="0025545D">
      <w:pPr>
        <w:widowControl/>
        <w:numPr>
          <w:ilvl w:val="0"/>
          <w:numId w:val="122"/>
        </w:numPr>
        <w:spacing w:line="276" w:lineRule="auto"/>
        <w:ind w:right="-1" w:firstLine="709"/>
        <w:contextualSpacing/>
        <w:jc w:val="both"/>
      </w:pPr>
      <w:r w:rsidRPr="00917F98">
        <w:t xml:space="preserve">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w:t>
      </w:r>
      <w:hyperlink w:anchor="п2_7_1" w:history="1">
        <w:r w:rsidRPr="00917F98">
          <w:rPr>
            <w:color w:val="0563C1" w:themeColor="hyperlink"/>
            <w:u w:val="single"/>
          </w:rPr>
          <w:t>подпунктом 2.7.1</w:t>
        </w:r>
      </w:hyperlink>
      <w:r w:rsidRPr="00917F98">
        <w:t xml:space="preserve"> настоящего Административного регламента.</w:t>
      </w:r>
    </w:p>
    <w:p w14:paraId="01C29557" w14:textId="77777777" w:rsidR="00403711" w:rsidRPr="00917F98" w:rsidRDefault="00403711" w:rsidP="0025545D">
      <w:pPr>
        <w:widowControl/>
        <w:numPr>
          <w:ilvl w:val="0"/>
          <w:numId w:val="122"/>
        </w:numPr>
        <w:spacing w:line="276" w:lineRule="auto"/>
        <w:ind w:right="-1" w:firstLine="709"/>
        <w:contextualSpacing/>
        <w:jc w:val="both"/>
      </w:pPr>
      <w:r w:rsidRPr="00917F98">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20E7EAAC" w14:textId="77777777" w:rsidR="00403711" w:rsidRPr="00917F98" w:rsidRDefault="00403711" w:rsidP="0025545D">
      <w:pPr>
        <w:widowControl/>
        <w:numPr>
          <w:ilvl w:val="0"/>
          <w:numId w:val="122"/>
        </w:numPr>
        <w:spacing w:line="276" w:lineRule="auto"/>
        <w:ind w:right="-1" w:firstLine="709"/>
        <w:contextualSpacing/>
        <w:jc w:val="both"/>
      </w:pPr>
      <w:r w:rsidRPr="00917F98">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7C228793" w14:textId="77777777" w:rsidR="00403711" w:rsidRPr="00917F98" w:rsidRDefault="00403711" w:rsidP="0025545D">
      <w:pPr>
        <w:widowControl/>
        <w:numPr>
          <w:ilvl w:val="0"/>
          <w:numId w:val="122"/>
        </w:numPr>
        <w:spacing w:after="200" w:line="276" w:lineRule="auto"/>
        <w:ind w:right="-1" w:firstLine="709"/>
        <w:contextualSpacing/>
        <w:jc w:val="both"/>
      </w:pPr>
      <w:r w:rsidRPr="00917F98">
        <w:t xml:space="preserve">Максимальный срок исполнения административной процедуры составляет до 5 рабочих дней. </w:t>
      </w:r>
    </w:p>
    <w:p w14:paraId="53B800FF"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i/>
          <w:iCs/>
        </w:rPr>
      </w:pPr>
      <w:bookmarkStart w:id="27" w:name="п3_5"/>
      <w:r w:rsidRPr="00917F98">
        <w:rPr>
          <w:rFonts w:eastAsiaTheme="majorEastAsia"/>
          <w:b/>
          <w:iCs/>
        </w:rPr>
        <w:t>Рассмотрение документов и сведений (проверка соответствия документов и сведений установленным критериям для принятия решения)</w:t>
      </w:r>
      <w:bookmarkEnd w:id="27"/>
    </w:p>
    <w:p w14:paraId="550B145F" w14:textId="77777777" w:rsidR="00403711" w:rsidRPr="00917F98" w:rsidRDefault="00403711" w:rsidP="0025545D">
      <w:pPr>
        <w:widowControl/>
        <w:numPr>
          <w:ilvl w:val="0"/>
          <w:numId w:val="123"/>
        </w:numPr>
        <w:spacing w:line="276" w:lineRule="auto"/>
        <w:ind w:right="-1" w:firstLine="709"/>
        <w:contextualSpacing/>
        <w:jc w:val="both"/>
      </w:pPr>
      <w:r w:rsidRPr="00917F98">
        <w:t>Основанием для начала административной процедуры является факт наличия в Администрации уведомления и прилагаемых к нему документов, необходимых для предоставления муниципальной услуги.</w:t>
      </w:r>
    </w:p>
    <w:p w14:paraId="25196345" w14:textId="77777777" w:rsidR="00403711" w:rsidRPr="00917F98" w:rsidRDefault="00403711" w:rsidP="0025545D">
      <w:pPr>
        <w:widowControl/>
        <w:numPr>
          <w:ilvl w:val="0"/>
          <w:numId w:val="123"/>
        </w:numPr>
        <w:spacing w:line="276" w:lineRule="auto"/>
        <w:ind w:right="-1" w:firstLine="709"/>
        <w:contextualSpacing/>
        <w:jc w:val="both"/>
      </w:pPr>
      <w:r w:rsidRPr="00917F98">
        <w:t xml:space="preserve">Уполномоченный специалист Администрации осуществляет проверку представленных заявителем документов на предмет соответствия уведомления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w:t>
      </w:r>
      <w:hyperlink w:anchor="п2_10" w:history="1">
        <w:r w:rsidRPr="00917F98">
          <w:rPr>
            <w:color w:val="0563C1" w:themeColor="hyperlink"/>
            <w:u w:val="single"/>
          </w:rPr>
          <w:t>пунктом 2.10</w:t>
        </w:r>
      </w:hyperlink>
      <w:r w:rsidRPr="00917F98">
        <w:t xml:space="preserve"> настоящего Административного регламента.</w:t>
      </w:r>
    </w:p>
    <w:p w14:paraId="5A0210FA" w14:textId="77777777" w:rsidR="00403711" w:rsidRPr="00917F98" w:rsidRDefault="00403711" w:rsidP="0025545D">
      <w:pPr>
        <w:widowControl/>
        <w:numPr>
          <w:ilvl w:val="0"/>
          <w:numId w:val="123"/>
        </w:numPr>
        <w:spacing w:line="276" w:lineRule="auto"/>
        <w:ind w:right="-1" w:firstLine="709"/>
        <w:contextualSpacing/>
        <w:jc w:val="both"/>
      </w:pPr>
      <w:r w:rsidRPr="00917F98">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1C522888" w14:textId="77777777" w:rsidR="00403711" w:rsidRPr="00917F98" w:rsidRDefault="00403711" w:rsidP="0025545D">
      <w:pPr>
        <w:widowControl/>
        <w:numPr>
          <w:ilvl w:val="0"/>
          <w:numId w:val="123"/>
        </w:numPr>
        <w:spacing w:line="276" w:lineRule="auto"/>
        <w:ind w:right="-1" w:firstLine="709"/>
        <w:contextualSpacing/>
        <w:jc w:val="both"/>
      </w:pPr>
      <w:r w:rsidRPr="00917F98">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16E9977D" w14:textId="77777777" w:rsidR="00403711" w:rsidRPr="00917F98" w:rsidRDefault="00403711" w:rsidP="0025545D">
      <w:pPr>
        <w:widowControl/>
        <w:numPr>
          <w:ilvl w:val="0"/>
          <w:numId w:val="123"/>
        </w:numPr>
        <w:spacing w:line="276" w:lineRule="auto"/>
        <w:ind w:right="-1" w:firstLine="709"/>
        <w:contextualSpacing/>
        <w:jc w:val="both"/>
      </w:pPr>
      <w:r w:rsidRPr="00917F98">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1A656516" w14:textId="77777777" w:rsidR="00403711" w:rsidRPr="00917F98" w:rsidRDefault="00403711" w:rsidP="0025545D">
      <w:pPr>
        <w:widowControl/>
        <w:numPr>
          <w:ilvl w:val="0"/>
          <w:numId w:val="123"/>
        </w:numPr>
        <w:spacing w:line="276" w:lineRule="auto"/>
        <w:ind w:right="-1" w:firstLine="709"/>
        <w:contextualSpacing/>
        <w:jc w:val="both"/>
      </w:pPr>
      <w:r w:rsidRPr="00917F98">
        <w:lastRenderedPageBreak/>
        <w:t>Максимальный срок исполнения административной процедуры составляет 15 календарных дней, а в случае обращения через ЕПГУ и (или) РПГУ 8 рабочих дней.</w:t>
      </w:r>
    </w:p>
    <w:p w14:paraId="3EE3CC31"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Принятие решения о предоставлении услуги (формирование решения)</w:t>
      </w:r>
    </w:p>
    <w:p w14:paraId="441D4D6A" w14:textId="77777777" w:rsidR="00403711" w:rsidRPr="00917F98" w:rsidRDefault="00403711" w:rsidP="0025545D">
      <w:pPr>
        <w:widowControl/>
        <w:numPr>
          <w:ilvl w:val="0"/>
          <w:numId w:val="124"/>
        </w:numPr>
        <w:spacing w:line="276" w:lineRule="auto"/>
        <w:ind w:right="-1" w:firstLine="709"/>
        <w:contextualSpacing/>
        <w:jc w:val="both"/>
      </w:pPr>
      <w:r w:rsidRPr="00917F98">
        <w:t xml:space="preserve">Уполномоченный специалист Администрации по итогам проверки, указанной в </w:t>
      </w:r>
      <w:hyperlink w:anchor="п3_5" w:history="1">
        <w:r w:rsidRPr="00917F98">
          <w:rPr>
            <w:color w:val="0563C1" w:themeColor="hyperlink"/>
            <w:u w:val="single"/>
          </w:rPr>
          <w:t>пункте 3.5</w:t>
        </w:r>
      </w:hyperlink>
      <w:r w:rsidRPr="00917F98">
        <w:t xml:space="preserve"> настоящего Административного регламента, принимает одно из следующих решений:</w:t>
      </w:r>
    </w:p>
    <w:p w14:paraId="332FBEA4" w14:textId="77777777" w:rsidR="00403711" w:rsidRPr="00917F98" w:rsidRDefault="00403711" w:rsidP="00403711">
      <w:pPr>
        <w:spacing w:line="276" w:lineRule="auto"/>
        <w:ind w:right="-1" w:firstLine="709"/>
        <w:jc w:val="both"/>
      </w:pPr>
      <w:r w:rsidRPr="00917F98">
        <w:t xml:space="preserve">1) Выдача заявителю </w:t>
      </w:r>
      <w:sdt>
        <w:sdtPr>
          <w:id w:val="-242419113"/>
          <w:placeholder>
            <w:docPart w:val="2CF4364FD182435DA49C88E8EE5E8E88"/>
          </w:placeholder>
        </w:sdtPr>
        <w:sdtContent>
          <w:r w:rsidRPr="00917F98">
            <w:t>решения о предоставлении земельного участка в собственность за плату (</w:t>
          </w:r>
          <w:r w:rsidRPr="00917F98">
            <w:rPr>
              <w:rFonts w:eastAsia="Calibri"/>
            </w:rPr>
            <w:t>форма приведена в приложении № 3 к настоящему Административному регламенту)</w:t>
          </w:r>
          <w:r w:rsidRPr="00917F98">
            <w:t>;</w:t>
          </w:r>
        </w:sdtContent>
      </w:sdt>
    </w:p>
    <w:p w14:paraId="49B158F8" w14:textId="77777777" w:rsidR="00403711" w:rsidRPr="00917F98" w:rsidRDefault="00403711" w:rsidP="00403711">
      <w:pPr>
        <w:tabs>
          <w:tab w:val="left" w:pos="9257"/>
        </w:tabs>
        <w:spacing w:line="276" w:lineRule="auto"/>
        <w:ind w:right="-1" w:firstLine="709"/>
        <w:jc w:val="both"/>
      </w:pPr>
      <w:r w:rsidRPr="00917F98">
        <w:t xml:space="preserve">2) Выдача заявителю </w:t>
      </w:r>
      <w:sdt>
        <w:sdtPr>
          <w:id w:val="1461608219"/>
          <w:placeholder>
            <w:docPart w:val="E9FA1A94B0C545278CDBAC9A9B02908B"/>
          </w:placeholder>
        </w:sdtPr>
        <w:sdtContent>
          <w:r w:rsidRPr="00917F98">
            <w:t>решения о предоставлении земельного участка в аренду (</w:t>
          </w:r>
          <w:r w:rsidRPr="00917F98">
            <w:rPr>
              <w:rFonts w:eastAsia="Calibri"/>
            </w:rPr>
            <w:t>форма приведена в приложении № 4 к настоящему Административному регламенту)</w:t>
          </w:r>
          <w:r w:rsidRPr="00917F98">
            <w:t xml:space="preserve">; </w:t>
          </w:r>
        </w:sdtContent>
      </w:sdt>
      <w:r w:rsidRPr="00917F98">
        <w:tab/>
      </w:r>
    </w:p>
    <w:p w14:paraId="33AEEF32" w14:textId="77777777" w:rsidR="00403711" w:rsidRPr="00917F98" w:rsidRDefault="00403711" w:rsidP="00403711">
      <w:pPr>
        <w:tabs>
          <w:tab w:val="left" w:pos="9257"/>
        </w:tabs>
        <w:spacing w:line="276" w:lineRule="auto"/>
        <w:ind w:right="-1" w:firstLine="709"/>
        <w:jc w:val="both"/>
      </w:pPr>
      <w:r w:rsidRPr="00917F98">
        <w:t xml:space="preserve">3) Выдача заявителю </w:t>
      </w:r>
      <w:sdt>
        <w:sdtPr>
          <w:id w:val="-131712689"/>
          <w:placeholder>
            <w:docPart w:val="BD02FF381F794B73BBD79B1B9A143394"/>
          </w:placeholder>
        </w:sdtPr>
        <w:sdtContent>
          <w:r w:rsidRPr="00917F98">
            <w:t>решения о предоставлении земельного участка в постоянное (бессрочное) пользование (</w:t>
          </w:r>
          <w:r w:rsidRPr="00917F98">
            <w:rPr>
              <w:rFonts w:eastAsia="Calibri"/>
            </w:rPr>
            <w:t>форма приведена в приложении № 5 к настоящему Административному регламенту)</w:t>
          </w:r>
          <w:r w:rsidRPr="00917F98">
            <w:t xml:space="preserve">; </w:t>
          </w:r>
        </w:sdtContent>
      </w:sdt>
      <w:r w:rsidRPr="00917F98">
        <w:tab/>
      </w:r>
    </w:p>
    <w:p w14:paraId="591B277B" w14:textId="77777777" w:rsidR="00403711" w:rsidRPr="00917F98" w:rsidRDefault="00403711" w:rsidP="00403711">
      <w:pPr>
        <w:tabs>
          <w:tab w:val="left" w:pos="9257"/>
        </w:tabs>
        <w:spacing w:line="276" w:lineRule="auto"/>
        <w:ind w:right="-1" w:firstLine="709"/>
        <w:jc w:val="both"/>
      </w:pPr>
      <w:r w:rsidRPr="00917F98">
        <w:t xml:space="preserve">4) Выдача заявителю </w:t>
      </w:r>
      <w:sdt>
        <w:sdtPr>
          <w:id w:val="-391961599"/>
          <w:placeholder>
            <w:docPart w:val="DC3C3BD4DC6C48AE9AAB09BA504796C9"/>
          </w:placeholder>
        </w:sdtPr>
        <w:sdtContent>
          <w:r w:rsidRPr="00917F98">
            <w:t>решения о предоставлении земельного участка в безвозмездное пользование (</w:t>
          </w:r>
          <w:r w:rsidRPr="00917F98">
            <w:rPr>
              <w:rFonts w:eastAsia="Calibri"/>
            </w:rPr>
            <w:t>форма приведена в приложении № 6 к настоящему Административному регламенту)</w:t>
          </w:r>
          <w:r w:rsidRPr="00917F98">
            <w:t>;</w:t>
          </w:r>
        </w:sdtContent>
      </w:sdt>
    </w:p>
    <w:p w14:paraId="01C67D1E" w14:textId="77777777" w:rsidR="00403711" w:rsidRPr="00917F98" w:rsidRDefault="00403711" w:rsidP="00403711">
      <w:pPr>
        <w:tabs>
          <w:tab w:val="left" w:pos="9257"/>
        </w:tabs>
        <w:spacing w:line="276" w:lineRule="auto"/>
        <w:ind w:right="-1" w:firstLine="709"/>
        <w:jc w:val="both"/>
      </w:pPr>
      <w:r w:rsidRPr="00917F98">
        <w:t xml:space="preserve">5) Выдача заявителю </w:t>
      </w:r>
      <w:sdt>
        <w:sdtPr>
          <w:id w:val="2099133247"/>
          <w:placeholder>
            <w:docPart w:val="7C51F69327CE47B59C0CECDC1414676B"/>
          </w:placeholder>
        </w:sdtPr>
        <w:sdtContent>
          <w:r w:rsidRPr="00917F98">
            <w:t>решения об отказе в предоставлении земельного участка без проведения торгов (</w:t>
          </w:r>
          <w:r w:rsidRPr="00917F98">
            <w:rPr>
              <w:rFonts w:eastAsia="Calibri"/>
            </w:rPr>
            <w:t>форма приведена в приложении № 7 к настоящему Административному регламенту)</w:t>
          </w:r>
          <w:r w:rsidRPr="00917F98">
            <w:t>;</w:t>
          </w:r>
        </w:sdtContent>
      </w:sdt>
    </w:p>
    <w:p w14:paraId="36BA9CCC" w14:textId="77777777" w:rsidR="00403711" w:rsidRPr="00917F98" w:rsidRDefault="00403711" w:rsidP="0025545D">
      <w:pPr>
        <w:widowControl/>
        <w:numPr>
          <w:ilvl w:val="0"/>
          <w:numId w:val="124"/>
        </w:numPr>
        <w:tabs>
          <w:tab w:val="left" w:pos="1134"/>
        </w:tabs>
        <w:spacing w:line="276" w:lineRule="auto"/>
        <w:ind w:right="-1" w:firstLine="709"/>
        <w:contextualSpacing/>
        <w:jc w:val="both"/>
      </w:pPr>
      <w:r w:rsidRPr="00917F98" w:rsidDel="00E56BEB">
        <w:t xml:space="preserve"> </w:t>
      </w:r>
      <w:r w:rsidRPr="00917F98">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301E2118" w14:textId="77777777" w:rsidR="00403711" w:rsidRPr="00917F98" w:rsidRDefault="00403711" w:rsidP="0025545D">
      <w:pPr>
        <w:widowControl/>
        <w:numPr>
          <w:ilvl w:val="0"/>
          <w:numId w:val="124"/>
        </w:numPr>
        <w:spacing w:line="276" w:lineRule="auto"/>
        <w:ind w:right="-1" w:firstLine="709"/>
        <w:contextualSpacing/>
        <w:jc w:val="both"/>
      </w:pPr>
      <w:r w:rsidRPr="00917F98">
        <w:t>Подготовленный проект решения по услуге представляется для проверки специалистам юристам администрации</w:t>
      </w:r>
    </w:p>
    <w:p w14:paraId="0EE85E2D" w14:textId="77777777" w:rsidR="00403711" w:rsidRPr="00917F98" w:rsidRDefault="00403711" w:rsidP="0025545D">
      <w:pPr>
        <w:widowControl/>
        <w:numPr>
          <w:ilvl w:val="0"/>
          <w:numId w:val="124"/>
        </w:numPr>
        <w:spacing w:line="276" w:lineRule="auto"/>
        <w:ind w:right="-1" w:firstLine="709"/>
        <w:contextualSpacing/>
        <w:jc w:val="both"/>
      </w:pPr>
      <w:r w:rsidRPr="00917F98">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0371B0A1" w14:textId="77777777" w:rsidR="00403711" w:rsidRPr="00917F98" w:rsidRDefault="00403711" w:rsidP="0025545D">
      <w:pPr>
        <w:widowControl/>
        <w:numPr>
          <w:ilvl w:val="0"/>
          <w:numId w:val="124"/>
        </w:numPr>
        <w:spacing w:line="276" w:lineRule="auto"/>
        <w:ind w:right="-1" w:firstLine="709"/>
        <w:contextualSpacing/>
        <w:jc w:val="both"/>
      </w:pPr>
      <w:r w:rsidRPr="00917F98">
        <w:t>В случае правильности оформления проектов документов, юрист администрации</w:t>
      </w:r>
      <w:r w:rsidRPr="00917F98">
        <w:rPr>
          <w:i/>
        </w:rPr>
        <w:t xml:space="preserve"> </w:t>
      </w:r>
      <w:r w:rsidRPr="00917F98">
        <w:t>визирует проект решения по услуге.</w:t>
      </w:r>
    </w:p>
    <w:p w14:paraId="3B91C085" w14:textId="77777777" w:rsidR="00403711" w:rsidRPr="00917F98" w:rsidRDefault="00403711" w:rsidP="0025545D">
      <w:pPr>
        <w:widowControl/>
        <w:numPr>
          <w:ilvl w:val="0"/>
          <w:numId w:val="124"/>
        </w:numPr>
        <w:spacing w:line="276" w:lineRule="auto"/>
        <w:ind w:right="-1" w:firstLine="709"/>
        <w:contextualSpacing/>
        <w:jc w:val="both"/>
      </w:pPr>
      <w:r w:rsidRPr="00917F98">
        <w:t>В случае согласия с принятыми решениями и правильности оформления документов глва посёлка подписывает проект решения по услуге.</w:t>
      </w:r>
    </w:p>
    <w:p w14:paraId="61937259" w14:textId="77777777" w:rsidR="00403711" w:rsidRPr="00917F98" w:rsidRDefault="00403711" w:rsidP="0025545D">
      <w:pPr>
        <w:widowControl/>
        <w:numPr>
          <w:ilvl w:val="0"/>
          <w:numId w:val="124"/>
        </w:numPr>
        <w:autoSpaceDE/>
        <w:autoSpaceDN/>
        <w:adjustRightInd/>
        <w:spacing w:line="276" w:lineRule="auto"/>
        <w:ind w:right="-1" w:firstLine="709"/>
        <w:jc w:val="both"/>
      </w:pPr>
      <w:r w:rsidRPr="00917F98">
        <w:t xml:space="preserve">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w:t>
      </w:r>
      <w:hyperlink w:anchor="п2_10" w:history="1">
        <w:r w:rsidRPr="00917F98">
          <w:rPr>
            <w:color w:val="0563C1" w:themeColor="hyperlink"/>
            <w:u w:val="single"/>
          </w:rPr>
          <w:t>пунктом 2.10</w:t>
        </w:r>
      </w:hyperlink>
      <w:r w:rsidRPr="00917F98">
        <w:t xml:space="preserve"> настоящего Административного регламента</w:t>
      </w:r>
    </w:p>
    <w:p w14:paraId="7096BDD6" w14:textId="77777777" w:rsidR="00403711" w:rsidRPr="00917F98" w:rsidRDefault="00403711" w:rsidP="0025545D">
      <w:pPr>
        <w:widowControl/>
        <w:numPr>
          <w:ilvl w:val="0"/>
          <w:numId w:val="124"/>
        </w:numPr>
        <w:autoSpaceDE/>
        <w:autoSpaceDN/>
        <w:adjustRightInd/>
        <w:spacing w:line="276" w:lineRule="auto"/>
        <w:ind w:right="-1" w:firstLine="709"/>
        <w:jc w:val="both"/>
      </w:pPr>
      <w:r w:rsidRPr="00917F98">
        <w:t xml:space="preserve">Результатом выполнения административной процедуры является оформление уполномоченным специалистом документа о предоставлении либо </w:t>
      </w:r>
      <w:r w:rsidRPr="00917F98">
        <w:lastRenderedPageBreak/>
        <w:t>об отказе в предоставлении муниципальной услуги и его подписание глава посёлка.</w:t>
      </w:r>
    </w:p>
    <w:p w14:paraId="61FD9E18" w14:textId="77777777" w:rsidR="00403711" w:rsidRPr="00917F98" w:rsidRDefault="00403711" w:rsidP="0025545D">
      <w:pPr>
        <w:widowControl/>
        <w:numPr>
          <w:ilvl w:val="0"/>
          <w:numId w:val="124"/>
        </w:numPr>
        <w:autoSpaceDE/>
        <w:autoSpaceDN/>
        <w:adjustRightInd/>
        <w:spacing w:after="200" w:line="276" w:lineRule="auto"/>
        <w:ind w:right="-1" w:firstLine="709"/>
        <w:contextualSpacing/>
        <w:jc w:val="both"/>
      </w:pPr>
      <w:r w:rsidRPr="00917F98">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59A6F986" w14:textId="77777777" w:rsidR="00403711" w:rsidRPr="00917F98" w:rsidRDefault="00403711" w:rsidP="0025545D">
      <w:pPr>
        <w:widowControl/>
        <w:numPr>
          <w:ilvl w:val="0"/>
          <w:numId w:val="124"/>
        </w:numPr>
        <w:spacing w:after="200" w:line="276" w:lineRule="auto"/>
        <w:ind w:right="-1" w:firstLine="709"/>
        <w:contextualSpacing/>
        <w:jc w:val="both"/>
      </w:pPr>
      <w:r w:rsidRPr="00917F98">
        <w:t xml:space="preserve">Максимальная продолжительность указанной процедуры составляет до 1 часа. </w:t>
      </w:r>
    </w:p>
    <w:p w14:paraId="75BF7EB7"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Выдача результата предоставления муниципальной услуги</w:t>
      </w:r>
    </w:p>
    <w:p w14:paraId="4E6D280B"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4CA607AF"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Специалист, ответственный за выдачу документов, выполняет следующие административные действия:</w:t>
      </w:r>
    </w:p>
    <w:p w14:paraId="1881AEAD" w14:textId="77777777" w:rsidR="00403711" w:rsidRPr="00917F98" w:rsidRDefault="00403711" w:rsidP="00403711">
      <w:pPr>
        <w:tabs>
          <w:tab w:val="left" w:pos="1134"/>
        </w:tabs>
        <w:spacing w:line="276" w:lineRule="auto"/>
        <w:ind w:right="-1" w:firstLine="709"/>
        <w:jc w:val="both"/>
      </w:pPr>
      <w:r w:rsidRPr="00917F98">
        <w:t>-регистрирует поступивший документ в соответствующем журнале;</w:t>
      </w:r>
    </w:p>
    <w:p w14:paraId="4216DE1E" w14:textId="77777777" w:rsidR="00403711" w:rsidRPr="00917F98" w:rsidRDefault="00403711" w:rsidP="00403711">
      <w:pPr>
        <w:tabs>
          <w:tab w:val="left" w:pos="1134"/>
        </w:tabs>
        <w:spacing w:line="276" w:lineRule="auto"/>
        <w:ind w:right="-1" w:firstLine="709"/>
        <w:jc w:val="both"/>
      </w:pPr>
      <w:r w:rsidRPr="00917F98">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и/или РПГУ.</w:t>
      </w:r>
    </w:p>
    <w:p w14:paraId="0253F261"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69861FAB"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917F98">
        <w:rPr>
          <w:i/>
        </w:rPr>
        <w:t>,</w:t>
      </w:r>
      <w:r w:rsidRPr="00917F98">
        <w:t xml:space="preserve"> до востребования.</w:t>
      </w:r>
    </w:p>
    <w:p w14:paraId="5979D84F" w14:textId="77777777" w:rsidR="00403711" w:rsidRPr="00917F98" w:rsidRDefault="00403711" w:rsidP="0025545D">
      <w:pPr>
        <w:widowControl/>
        <w:numPr>
          <w:ilvl w:val="0"/>
          <w:numId w:val="125"/>
        </w:numPr>
        <w:spacing w:line="276" w:lineRule="auto"/>
        <w:ind w:right="-1" w:firstLine="709"/>
        <w:contextualSpacing/>
        <w:jc w:val="both"/>
      </w:pPr>
      <w:r w:rsidRPr="00917F98">
        <w:t xml:space="preserve">В случае поступления заявления в порядке, предусмотренном </w:t>
      </w:r>
      <w:hyperlink w:anchor="п2_6_6" w:history="1">
        <w:r w:rsidRPr="00917F98">
          <w:rPr>
            <w:color w:val="0563C1" w:themeColor="hyperlink"/>
            <w:u w:val="single"/>
          </w:rPr>
          <w:t>подпунктом 2.6.6</w:t>
        </w:r>
      </w:hyperlink>
      <w:r w:rsidRPr="00917F98">
        <w:t xml:space="preserve"> настоящего Административного регламента, специалист, ответственный за выдачу документов, направляет письмо почтовым отправлением. </w:t>
      </w:r>
    </w:p>
    <w:p w14:paraId="326C42D7"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7E4CFA68"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 xml:space="preserve">В случае поступления заявления в порядке, предусмотренном </w:t>
      </w:r>
      <w:hyperlink w:anchor="п2_6_8" w:history="1">
        <w:r w:rsidRPr="00917F98">
          <w:rPr>
            <w:color w:val="0563C1" w:themeColor="hyperlink"/>
            <w:u w:val="single"/>
          </w:rPr>
          <w:t>подпунктом 2.6.8</w:t>
        </w:r>
      </w:hyperlink>
      <w:r w:rsidRPr="00917F98">
        <w:t xml:space="preserve">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6A2F72D9" w14:textId="77777777" w:rsidR="00403711" w:rsidRPr="00917F98" w:rsidRDefault="00403711" w:rsidP="00403711">
      <w:pPr>
        <w:spacing w:line="276" w:lineRule="auto"/>
        <w:ind w:right="-1" w:firstLine="709"/>
        <w:jc w:val="both"/>
      </w:pPr>
      <w:r w:rsidRPr="00917F98">
        <w:t>Заявителю в качестве результата предоставления услуги обеспечивается по его выбору возможность получения:</w:t>
      </w:r>
    </w:p>
    <w:p w14:paraId="3955CD78" w14:textId="77777777" w:rsidR="00403711" w:rsidRPr="00917F98" w:rsidRDefault="00403711" w:rsidP="00403711">
      <w:pPr>
        <w:spacing w:line="276" w:lineRule="auto"/>
        <w:ind w:right="-1" w:firstLine="709"/>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2BB837E2" w14:textId="77777777" w:rsidR="00403711" w:rsidRPr="00917F98" w:rsidRDefault="00403711" w:rsidP="00403711">
      <w:pPr>
        <w:spacing w:line="276" w:lineRule="auto"/>
        <w:ind w:right="-1" w:firstLine="709"/>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554490EC" w14:textId="77777777" w:rsidR="00403711" w:rsidRPr="00917F98" w:rsidRDefault="00403711" w:rsidP="00403711">
      <w:pPr>
        <w:spacing w:line="276" w:lineRule="auto"/>
        <w:ind w:right="-1" w:firstLine="709"/>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427893F0"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lastRenderedPageBreak/>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26D02EBD"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 xml:space="preserve">Результатом выполнения административной процедуры является выдача заявителю результата по услуге. </w:t>
      </w:r>
    </w:p>
    <w:p w14:paraId="1B9DC641"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0ECB6AEE"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rPr>
          <w:spacing w:val="2"/>
        </w:rPr>
        <w:t>М</w:t>
      </w:r>
      <w:r w:rsidRPr="00917F98">
        <w:t>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государственной услуги.</w:t>
      </w:r>
    </w:p>
    <w:p w14:paraId="2CD1F298" w14:textId="77777777" w:rsidR="00403711" w:rsidRPr="00917F98" w:rsidRDefault="00403711" w:rsidP="0025545D">
      <w:pPr>
        <w:keepNext/>
        <w:keepLines/>
        <w:widowControl/>
        <w:numPr>
          <w:ilvl w:val="0"/>
          <w:numId w:val="145"/>
        </w:numPr>
        <w:autoSpaceDE/>
        <w:autoSpaceDN/>
        <w:adjustRightInd/>
        <w:spacing w:before="200" w:after="240" w:line="276" w:lineRule="auto"/>
        <w:ind w:right="-1" w:firstLine="709"/>
        <w:jc w:val="center"/>
        <w:outlineLvl w:val="2"/>
        <w:rPr>
          <w:rFonts w:eastAsiaTheme="majorEastAsia"/>
        </w:rPr>
      </w:pPr>
      <w:r w:rsidRPr="00917F98">
        <w:rPr>
          <w:rFonts w:eastAsiaTheme="majorEastAsia"/>
        </w:rPr>
        <w:t>ФОРМЫ КОНТРОЛЯ ЗА ИСПОЛНЕНИЕМ АДМИНИСТРАТИВНОГО РЕГЛАМЕНТА</w:t>
      </w:r>
    </w:p>
    <w:p w14:paraId="0D548BA9"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
          <w:iCs/>
        </w:rPr>
      </w:pPr>
      <w:r w:rsidRPr="00917F98">
        <w:rPr>
          <w:rFonts w:eastAsiaTheme="majorEastAsia"/>
          <w:b/>
        </w:rPr>
        <w:t>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7F7E8F15" w14:textId="77777777" w:rsidR="00403711" w:rsidRPr="00917F98" w:rsidRDefault="00403711" w:rsidP="0025545D">
      <w:pPr>
        <w:widowControl/>
        <w:numPr>
          <w:ilvl w:val="0"/>
          <w:numId w:val="126"/>
        </w:numPr>
        <w:autoSpaceDE/>
        <w:autoSpaceDN/>
        <w:adjustRightInd/>
        <w:spacing w:after="200" w:line="276" w:lineRule="auto"/>
        <w:ind w:right="-1" w:firstLine="709"/>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35441DC7" w14:textId="77777777" w:rsidR="00403711" w:rsidRPr="00917F98" w:rsidRDefault="00403711" w:rsidP="0025545D">
      <w:pPr>
        <w:widowControl/>
        <w:numPr>
          <w:ilvl w:val="0"/>
          <w:numId w:val="126"/>
        </w:numPr>
        <w:autoSpaceDE/>
        <w:autoSpaceDN/>
        <w:adjustRightInd/>
        <w:spacing w:after="200" w:line="276" w:lineRule="auto"/>
        <w:ind w:right="-1" w:firstLine="709"/>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11372C98" w14:textId="77777777" w:rsidR="00403711" w:rsidRPr="00917F98" w:rsidRDefault="00403711" w:rsidP="0025545D">
      <w:pPr>
        <w:widowControl/>
        <w:numPr>
          <w:ilvl w:val="0"/>
          <w:numId w:val="126"/>
        </w:numPr>
        <w:autoSpaceDE/>
        <w:autoSpaceDN/>
        <w:adjustRightInd/>
        <w:spacing w:after="200" w:line="276" w:lineRule="auto"/>
        <w:ind w:right="-1" w:firstLine="709"/>
        <w:contextualSpacing/>
        <w:jc w:val="both"/>
      </w:pPr>
      <w:r w:rsidRPr="00917F98">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0CB679C5"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F6A3708"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 xml:space="preserve">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w:t>
      </w:r>
      <w:r w:rsidRPr="00917F98">
        <w:lastRenderedPageBreak/>
        <w:t>заинтересованных лиц, содержащих жалобы на действия (бездействие) муниципальных служащих Администрации.</w:t>
      </w:r>
    </w:p>
    <w:p w14:paraId="38CE1E26"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56677564"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5A0F5225"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18CF46F6"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62E205F6"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Результаты проверок отражаются отдельной справкой или актом.</w:t>
      </w:r>
    </w:p>
    <w:p w14:paraId="140B89DC"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19B46815"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3909B915" w14:textId="77777777" w:rsidR="00403711" w:rsidRPr="00917F98" w:rsidRDefault="00403711" w:rsidP="00403711">
      <w:pPr>
        <w:spacing w:after="240" w:line="276" w:lineRule="auto"/>
        <w:ind w:right="-1" w:firstLine="709"/>
        <w:jc w:val="both"/>
      </w:pPr>
      <w:r w:rsidRPr="00917F98">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450E3119"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4C7E5716"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Контроль за предоставлением муниципальной услуги со стороны граждан, их объединений и организаций не предусмотрен.</w:t>
      </w:r>
    </w:p>
    <w:p w14:paraId="25DFBA04"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lastRenderedPageBreak/>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12EFE8D3"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18C39111"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21A0E550"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Проверки полноты и качества предоставления муниципальной услуги осуществляются на основании правовых актов Администрации.</w:t>
      </w:r>
    </w:p>
    <w:p w14:paraId="3489E104"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288A1DB6"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55A29EFD" w14:textId="77777777" w:rsidR="00403711" w:rsidRPr="00917F98" w:rsidRDefault="00403711" w:rsidP="00403711">
      <w:pPr>
        <w:spacing w:line="276" w:lineRule="auto"/>
        <w:ind w:right="-1" w:firstLine="709"/>
        <w:jc w:val="both"/>
      </w:pPr>
    </w:p>
    <w:p w14:paraId="5ABA41E0" w14:textId="77777777" w:rsidR="00403711" w:rsidRPr="00917F98" w:rsidRDefault="00403711" w:rsidP="0025545D">
      <w:pPr>
        <w:keepNext/>
        <w:keepLines/>
        <w:widowControl/>
        <w:numPr>
          <w:ilvl w:val="0"/>
          <w:numId w:val="145"/>
        </w:numPr>
        <w:autoSpaceDE/>
        <w:autoSpaceDN/>
        <w:adjustRightInd/>
        <w:spacing w:before="200" w:after="240" w:line="276" w:lineRule="auto"/>
        <w:ind w:right="-1" w:firstLine="709"/>
        <w:jc w:val="center"/>
        <w:outlineLvl w:val="2"/>
        <w:rPr>
          <w:rFonts w:eastAsiaTheme="majorEastAsia"/>
          <w:lang w:eastAsia="en-US"/>
        </w:rPr>
      </w:pPr>
      <w:r w:rsidRPr="00917F98">
        <w:rPr>
          <w:rFonts w:eastAsiaTheme="majorEastAsia"/>
          <w:lang w:eastAsia="en-US"/>
        </w:rPr>
        <w:lastRenderedPageBreak/>
        <w:t>ДОСУДЕБНОЕ (ВНЕСУДЕБНОЕ)  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367E12C8"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lang w:eastAsia="en-US"/>
        </w:rPr>
      </w:pPr>
      <w:r w:rsidRPr="00917F98">
        <w:rPr>
          <w:rFonts w:eastAsiaTheme="majorEastAsia"/>
          <w:b/>
          <w:iCs/>
          <w:lang w:eastAsia="en-US"/>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104" w:history="1">
        <w:r w:rsidRPr="00917F98">
          <w:rPr>
            <w:rFonts w:eastAsiaTheme="majorEastAsia"/>
            <w:b/>
            <w:iCs/>
            <w:lang w:eastAsia="en-US"/>
          </w:rPr>
          <w:t>части 1.1 статьи 16</w:t>
        </w:r>
      </w:hyperlink>
      <w:r w:rsidRPr="00917F98">
        <w:rPr>
          <w:rFonts w:eastAsiaTheme="majorEastAsia"/>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1DA3456B" w14:textId="77777777" w:rsidR="00403711" w:rsidRPr="00917F98" w:rsidRDefault="00403711" w:rsidP="0025545D">
      <w:pPr>
        <w:widowControl/>
        <w:numPr>
          <w:ilvl w:val="0"/>
          <w:numId w:val="129"/>
        </w:numPr>
        <w:spacing w:after="200" w:line="276" w:lineRule="auto"/>
        <w:ind w:right="-1" w:firstLine="709"/>
        <w:contextualSpacing/>
        <w:jc w:val="both"/>
        <w:rPr>
          <w:lang w:eastAsia="en-US"/>
        </w:rPr>
      </w:pPr>
      <w:r w:rsidRPr="00917F98">
        <w:rPr>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105" w:history="1">
        <w:r w:rsidRPr="00917F98">
          <w:rPr>
            <w:lang w:eastAsia="en-US"/>
          </w:rPr>
          <w:t>части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1BAAEDA5" w14:textId="77777777" w:rsidR="00403711" w:rsidRPr="00917F98" w:rsidRDefault="00403711" w:rsidP="0025545D">
      <w:pPr>
        <w:widowControl/>
        <w:numPr>
          <w:ilvl w:val="0"/>
          <w:numId w:val="129"/>
        </w:numPr>
        <w:spacing w:after="200" w:line="276" w:lineRule="auto"/>
        <w:ind w:right="-1" w:firstLine="709"/>
        <w:contextualSpacing/>
        <w:jc w:val="both"/>
        <w:rPr>
          <w:lang w:eastAsia="en-US"/>
        </w:rPr>
      </w:pPr>
      <w:r w:rsidRPr="00917F98">
        <w:rPr>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076B8945" w14:textId="77777777" w:rsidR="00403711" w:rsidRPr="00917F98" w:rsidRDefault="00403711" w:rsidP="0025545D">
      <w:pPr>
        <w:widowControl/>
        <w:numPr>
          <w:ilvl w:val="0"/>
          <w:numId w:val="129"/>
        </w:numPr>
        <w:spacing w:after="200" w:line="276" w:lineRule="auto"/>
        <w:ind w:right="-1" w:firstLine="709"/>
        <w:contextualSpacing/>
        <w:jc w:val="both"/>
        <w:rPr>
          <w:lang w:eastAsia="en-US"/>
        </w:rPr>
      </w:pPr>
      <w:r w:rsidRPr="00917F98">
        <w:rPr>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w:t>
      </w:r>
      <w:hyperlink r:id="rId106" w:history="1">
        <w:r w:rsidRPr="00917F98">
          <w:rPr>
            <w:lang w:eastAsia="en-US"/>
          </w:rPr>
          <w:t>части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437DC3A1"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lang w:eastAsia="en-US"/>
        </w:rPr>
      </w:pPr>
      <w:r w:rsidRPr="00917F98">
        <w:rPr>
          <w:rFonts w:eastAsiaTheme="majorEastAsia"/>
          <w:b/>
          <w:iCs/>
          <w:lang w:eastAsia="en-US"/>
        </w:rPr>
        <w:lastRenderedPageBreak/>
        <w:t xml:space="preserve">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107" w:history="1">
        <w:r w:rsidRPr="00917F98">
          <w:rPr>
            <w:rFonts w:eastAsiaTheme="majorEastAsia"/>
            <w:b/>
            <w:iCs/>
            <w:lang w:eastAsia="en-US"/>
          </w:rPr>
          <w:t>части 1.1 статьи 16</w:t>
        </w:r>
      </w:hyperlink>
      <w:r w:rsidRPr="00917F98">
        <w:rPr>
          <w:rFonts w:eastAsiaTheme="majorEastAsia"/>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4AC6CDBB" w14:textId="77777777" w:rsidR="00403711" w:rsidRPr="00917F98" w:rsidRDefault="00403711" w:rsidP="00403711">
      <w:pPr>
        <w:spacing w:line="276" w:lineRule="auto"/>
        <w:ind w:right="-1" w:firstLine="709"/>
        <w:jc w:val="both"/>
        <w:rPr>
          <w:lang w:eastAsia="en-US"/>
        </w:rPr>
      </w:pPr>
      <w:r w:rsidRPr="00917F98">
        <w:rPr>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47CF5B65"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 xml:space="preserve">нарушение срока регистрации запроса о предоставлении государственной или муниципальной услуги, запроса, указанного в </w:t>
      </w:r>
      <w:hyperlink r:id="rId108" w:history="1">
        <w:r w:rsidRPr="00917F98">
          <w:rPr>
            <w:lang w:eastAsia="en-US"/>
          </w:rPr>
          <w:t>статье 15.1</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78F21112"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09"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7985E881"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21359E91"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2110E457"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201491E8" w14:textId="77777777" w:rsidR="00403711" w:rsidRPr="00917F98" w:rsidRDefault="00403711" w:rsidP="00403711">
      <w:pPr>
        <w:ind w:right="-1" w:firstLine="709"/>
        <w:contextualSpacing/>
        <w:jc w:val="both"/>
        <w:rPr>
          <w:lang w:eastAsia="en-US"/>
        </w:rPr>
      </w:pPr>
      <w:r w:rsidRPr="00917F98">
        <w:rPr>
          <w:lang w:eastAsia="en-US"/>
        </w:rPr>
        <w:lastRenderedPageBreak/>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0"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502E42E1"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9C88429"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11"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3C82EB3E" w14:textId="77777777" w:rsidR="00403711" w:rsidRPr="00917F98" w:rsidRDefault="00403711" w:rsidP="00403711">
      <w:pPr>
        <w:ind w:right="-1" w:firstLine="709"/>
        <w:contextualSpacing/>
        <w:jc w:val="both"/>
        <w:rPr>
          <w:lang w:eastAsia="en-US"/>
        </w:rPr>
      </w:pPr>
      <w:r w:rsidRPr="00917F98">
        <w:rPr>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2"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058774E8"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нарушение срока или порядка выдачи документов по результатам предоставления муниципальной услуги;</w:t>
      </w:r>
    </w:p>
    <w:p w14:paraId="389C916B"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3"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w:t>
      </w:r>
    </w:p>
    <w:p w14:paraId="698384FE" w14:textId="77777777" w:rsidR="00403711" w:rsidRPr="00917F98" w:rsidRDefault="00403711" w:rsidP="0025545D">
      <w:pPr>
        <w:widowControl/>
        <w:numPr>
          <w:ilvl w:val="0"/>
          <w:numId w:val="130"/>
        </w:numPr>
        <w:spacing w:after="200" w:line="276" w:lineRule="auto"/>
        <w:ind w:right="-1" w:firstLine="709"/>
        <w:contextualSpacing/>
        <w:jc w:val="both"/>
        <w:rPr>
          <w:lang w:eastAsia="en-US"/>
        </w:rPr>
      </w:pPr>
      <w:r w:rsidRPr="00917F98">
        <w:rPr>
          <w:lang w:eastAsia="en-US"/>
        </w:rPr>
        <w:t xml:space="preserve">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w:t>
      </w:r>
      <w:r w:rsidRPr="00917F98">
        <w:rPr>
          <w:lang w:eastAsia="en-US"/>
        </w:rPr>
        <w:lastRenderedPageBreak/>
        <w:t>должностное лицо органа, предоставляющего муниципальную услугу, обязано ознакомить заявителя с испрашиваемыми документами и материалами.</w:t>
      </w:r>
    </w:p>
    <w:p w14:paraId="7591FD48"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lang w:eastAsia="en-US"/>
        </w:rPr>
      </w:pPr>
      <w:r w:rsidRPr="00917F98">
        <w:rPr>
          <w:rFonts w:eastAsiaTheme="majorEastAsia"/>
          <w:b/>
          <w:iCs/>
          <w:lang w:eastAsia="en-US"/>
        </w:rPr>
        <w:t>Общие требования к порядку подачи и рассмотрения жалобы</w:t>
      </w:r>
    </w:p>
    <w:p w14:paraId="7CAE9A67"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Единого портала государственных и муниципальных услуг (функций) (www.gosuslugi.ru) и/или Портала государственных и муниципальных услуг (функций) Республики Саха (Якутия) (</w:t>
      </w:r>
      <w:hyperlink r:id="rId114" w:history="1">
        <w:r w:rsidRPr="00917F98">
          <w:rPr>
            <w:color w:val="0563C1" w:themeColor="hyperlink"/>
            <w:u w:val="single"/>
            <w:lang w:eastAsia="en-US"/>
          </w:rPr>
          <w:t>www.е-yakutia.ru</w:t>
        </w:r>
      </w:hyperlink>
      <w:r w:rsidRPr="00917F98">
        <w:rPr>
          <w:lang w:eastAsia="en-US"/>
        </w:rPr>
        <w:t xml:space="preserve">),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115"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w:t>
      </w:r>
    </w:p>
    <w:p w14:paraId="51666D4F"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bookmarkStart w:id="28" w:name="п5_3_2"/>
      <w:r w:rsidRPr="00917F98">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bookmarkEnd w:id="28"/>
      <w:r w:rsidRPr="00917F98">
        <w:t>.</w:t>
      </w:r>
    </w:p>
    <w:p w14:paraId="617C4E55"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78D5FC86"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4445A53A"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Жалобы на решения и действия (бездействие) работников организаций, предусмотренных </w:t>
      </w:r>
      <w:hyperlink r:id="rId116"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3EE08859"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46DB95D9"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w:t>
      </w:r>
      <w:r w:rsidRPr="00917F98">
        <w:rPr>
          <w:lang w:eastAsia="en-US"/>
        </w:rPr>
        <w:lastRenderedPageBreak/>
        <w:t xml:space="preserve">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711085AA"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Жалоба на решения и действия (бездействие) организаций, предусмотренных </w:t>
      </w:r>
      <w:hyperlink r:id="rId117"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21E4B0D0"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118"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5D5FDE52"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 Жалоба должна содержать: </w:t>
      </w:r>
    </w:p>
    <w:p w14:paraId="41E0E9EC" w14:textId="77777777" w:rsidR="00403711" w:rsidRPr="00917F98" w:rsidRDefault="00403711" w:rsidP="0025545D">
      <w:pPr>
        <w:widowControl/>
        <w:numPr>
          <w:ilvl w:val="1"/>
          <w:numId w:val="133"/>
        </w:numPr>
        <w:spacing w:after="200" w:line="276" w:lineRule="auto"/>
        <w:ind w:right="-1" w:firstLine="709"/>
        <w:contextualSpacing/>
        <w:jc w:val="both"/>
        <w:rPr>
          <w:lang w:eastAsia="en-US"/>
        </w:rPr>
      </w:pPr>
      <w:r w:rsidRPr="00917F98">
        <w:rPr>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и/или работника, организаций, предусмотренных </w:t>
      </w:r>
      <w:hyperlink r:id="rId119"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и/или работников, решения и действия (бездействие) которых обжалуются;</w:t>
      </w:r>
    </w:p>
    <w:p w14:paraId="6C7ADF6B" w14:textId="77777777" w:rsidR="00403711" w:rsidRPr="00917F98" w:rsidRDefault="00403711" w:rsidP="0025545D">
      <w:pPr>
        <w:widowControl/>
        <w:numPr>
          <w:ilvl w:val="1"/>
          <w:numId w:val="133"/>
        </w:numPr>
        <w:spacing w:after="200" w:line="276" w:lineRule="auto"/>
        <w:ind w:right="-1" w:firstLine="709"/>
        <w:contextualSpacing/>
        <w:jc w:val="both"/>
        <w:rPr>
          <w:lang w:eastAsia="en-US"/>
        </w:rPr>
      </w:pPr>
      <w:r w:rsidRPr="00917F98">
        <w:rPr>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0DA0029" w14:textId="77777777" w:rsidR="00403711" w:rsidRPr="00917F98" w:rsidRDefault="00403711" w:rsidP="0025545D">
      <w:pPr>
        <w:widowControl/>
        <w:numPr>
          <w:ilvl w:val="1"/>
          <w:numId w:val="133"/>
        </w:numPr>
        <w:spacing w:after="200" w:line="276" w:lineRule="auto"/>
        <w:ind w:right="-1" w:firstLine="709"/>
        <w:contextualSpacing/>
        <w:jc w:val="both"/>
        <w:rPr>
          <w:lang w:eastAsia="en-US"/>
        </w:rPr>
      </w:pPr>
      <w:r w:rsidRPr="00917F98">
        <w:rPr>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120"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0644FB24" w14:textId="77777777" w:rsidR="00403711" w:rsidRPr="00917F98" w:rsidRDefault="00403711" w:rsidP="0025545D">
      <w:pPr>
        <w:widowControl/>
        <w:numPr>
          <w:ilvl w:val="1"/>
          <w:numId w:val="133"/>
        </w:numPr>
        <w:spacing w:after="200" w:line="276" w:lineRule="auto"/>
        <w:ind w:right="-1" w:firstLine="709"/>
        <w:contextualSpacing/>
        <w:jc w:val="both"/>
        <w:rPr>
          <w:lang w:eastAsia="en-US"/>
        </w:rPr>
      </w:pPr>
      <w:r w:rsidRPr="00917F98">
        <w:rPr>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w:t>
      </w:r>
      <w:r w:rsidRPr="00917F98">
        <w:rPr>
          <w:lang w:eastAsia="en-US"/>
        </w:rPr>
        <w:lastRenderedPageBreak/>
        <w:t xml:space="preserve">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121"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1F634A2E"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i/>
          <w:iCs/>
          <w:lang w:eastAsia="en-US"/>
        </w:rPr>
      </w:pPr>
      <w:r w:rsidRPr="00917F98">
        <w:rPr>
          <w:rFonts w:eastAsiaTheme="majorEastAsia"/>
          <w:b/>
          <w:iCs/>
          <w:lang w:eastAsia="en-US"/>
        </w:rPr>
        <w:t>Срок рассмотрения жалобы</w:t>
      </w:r>
    </w:p>
    <w:p w14:paraId="3F217FBB" w14:textId="77777777" w:rsidR="00403711" w:rsidRPr="00917F98" w:rsidRDefault="00403711" w:rsidP="0025545D">
      <w:pPr>
        <w:widowControl/>
        <w:numPr>
          <w:ilvl w:val="0"/>
          <w:numId w:val="134"/>
        </w:numPr>
        <w:spacing w:after="200" w:line="276" w:lineRule="auto"/>
        <w:ind w:right="-1" w:firstLine="709"/>
        <w:contextualSpacing/>
        <w:jc w:val="both"/>
        <w:rPr>
          <w:lang w:eastAsia="en-US"/>
        </w:rPr>
      </w:pPr>
      <w:r w:rsidRPr="00917F98">
        <w:rPr>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122"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032E0B8B" w14:textId="77777777" w:rsidR="00403711" w:rsidRPr="00917F98" w:rsidRDefault="00403711" w:rsidP="0025545D">
      <w:pPr>
        <w:widowControl/>
        <w:numPr>
          <w:ilvl w:val="0"/>
          <w:numId w:val="134"/>
        </w:numPr>
        <w:spacing w:after="200" w:line="276" w:lineRule="auto"/>
        <w:ind w:right="-1" w:firstLine="709"/>
        <w:contextualSpacing/>
        <w:jc w:val="both"/>
        <w:rPr>
          <w:lang w:eastAsia="en-US"/>
        </w:rPr>
      </w:pPr>
      <w:r w:rsidRPr="00917F98">
        <w:rPr>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123"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187D8879" w14:textId="77777777" w:rsidR="00403711" w:rsidRPr="00917F98" w:rsidRDefault="00403711" w:rsidP="0025545D">
      <w:pPr>
        <w:widowControl/>
        <w:numPr>
          <w:ilvl w:val="0"/>
          <w:numId w:val="134"/>
        </w:numPr>
        <w:spacing w:after="200" w:line="276" w:lineRule="auto"/>
        <w:ind w:right="-1" w:firstLine="709"/>
        <w:contextualSpacing/>
        <w:jc w:val="both"/>
        <w:rPr>
          <w:lang w:eastAsia="en-US"/>
        </w:rPr>
      </w:pPr>
      <w:r w:rsidRPr="00917F98">
        <w:rPr>
          <w:lang w:eastAsia="en-US"/>
        </w:rPr>
        <w:t xml:space="preserve"> В иных случаях жалоба подлежит рассмотрению в порядке, предусмотренном Федеральным </w:t>
      </w:r>
      <w:hyperlink r:id="rId124" w:history="1">
        <w:r w:rsidRPr="00917F98">
          <w:rPr>
            <w:lang w:eastAsia="en-US"/>
          </w:rPr>
          <w:t>законом</w:t>
        </w:r>
      </w:hyperlink>
      <w:r w:rsidRPr="00917F98">
        <w:rPr>
          <w:lang w:eastAsia="en-US"/>
        </w:rPr>
        <w:t xml:space="preserve"> от 02 мая 2006 года N 59-ФЗ «О порядке рассмотрения обращений граждан Российской Федерации».</w:t>
      </w:r>
    </w:p>
    <w:p w14:paraId="22E94D8C"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lang w:eastAsia="en-US"/>
        </w:rPr>
      </w:pPr>
      <w:r w:rsidRPr="00917F98">
        <w:rPr>
          <w:rFonts w:eastAsiaTheme="majorEastAsia"/>
          <w:b/>
          <w:iCs/>
          <w:lang w:eastAsia="en-US"/>
        </w:rPr>
        <w:t>Результат рассмотрения жалобы</w:t>
      </w:r>
    </w:p>
    <w:p w14:paraId="6B50B831" w14:textId="77777777" w:rsidR="00403711" w:rsidRPr="00917F98" w:rsidRDefault="00403711" w:rsidP="0025545D">
      <w:pPr>
        <w:widowControl/>
        <w:numPr>
          <w:ilvl w:val="0"/>
          <w:numId w:val="135"/>
        </w:numPr>
        <w:spacing w:after="200" w:line="276" w:lineRule="auto"/>
        <w:ind w:right="-1" w:firstLine="709"/>
        <w:contextualSpacing/>
        <w:jc w:val="both"/>
        <w:rPr>
          <w:lang w:eastAsia="en-US"/>
        </w:rPr>
      </w:pPr>
      <w:bookmarkStart w:id="29" w:name="п5_5_1"/>
      <w:r w:rsidRPr="00917F98">
        <w:rPr>
          <w:lang w:eastAsia="en-US"/>
        </w:rPr>
        <w:t>По результатам рассмотрения жалобы орган, предоставляющий муниципальную услугу, принимает одно из следующих решений</w:t>
      </w:r>
      <w:bookmarkEnd w:id="29"/>
      <w:r w:rsidRPr="00917F98">
        <w:rPr>
          <w:lang w:eastAsia="en-US"/>
        </w:rPr>
        <w:t>:</w:t>
      </w:r>
    </w:p>
    <w:p w14:paraId="12B722D2" w14:textId="77777777" w:rsidR="00403711" w:rsidRPr="00917F98" w:rsidRDefault="00403711" w:rsidP="0025545D">
      <w:pPr>
        <w:widowControl/>
        <w:numPr>
          <w:ilvl w:val="1"/>
          <w:numId w:val="136"/>
        </w:numPr>
        <w:spacing w:after="200" w:line="276" w:lineRule="auto"/>
        <w:ind w:right="-1" w:firstLine="709"/>
        <w:contextualSpacing/>
        <w:jc w:val="both"/>
        <w:rPr>
          <w:lang w:eastAsia="en-US"/>
        </w:rPr>
      </w:pPr>
      <w:r w:rsidRPr="00917F98">
        <w:rPr>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6BF7EE0" w14:textId="77777777" w:rsidR="00403711" w:rsidRPr="00917F98" w:rsidRDefault="00403711" w:rsidP="0025545D">
      <w:pPr>
        <w:widowControl/>
        <w:numPr>
          <w:ilvl w:val="1"/>
          <w:numId w:val="136"/>
        </w:numPr>
        <w:spacing w:after="200" w:line="276" w:lineRule="auto"/>
        <w:ind w:right="-1" w:firstLine="709"/>
        <w:contextualSpacing/>
        <w:jc w:val="both"/>
        <w:rPr>
          <w:lang w:eastAsia="en-US"/>
        </w:rPr>
      </w:pPr>
      <w:r w:rsidRPr="00917F98">
        <w:rPr>
          <w:lang w:eastAsia="en-US"/>
        </w:rPr>
        <w:t>в удовлетворении жалобы отказывается.</w:t>
      </w:r>
    </w:p>
    <w:p w14:paraId="4B730DC6" w14:textId="77777777" w:rsidR="00403711" w:rsidRPr="00917F98" w:rsidRDefault="00403711" w:rsidP="0025545D">
      <w:pPr>
        <w:widowControl/>
        <w:numPr>
          <w:ilvl w:val="0"/>
          <w:numId w:val="135"/>
        </w:numPr>
        <w:spacing w:after="200" w:line="276" w:lineRule="auto"/>
        <w:ind w:right="-1" w:firstLine="709"/>
        <w:contextualSpacing/>
        <w:jc w:val="both"/>
        <w:rPr>
          <w:lang w:eastAsia="en-US"/>
        </w:rPr>
      </w:pPr>
      <w:r w:rsidRPr="00917F98">
        <w:rPr>
          <w:lang w:eastAsia="en-US"/>
        </w:rPr>
        <w:t xml:space="preserve">Не позднее дня, следующего за днем принятия решения, указанного в </w:t>
      </w:r>
      <w:hyperlink w:anchor="п5_5_1" w:history="1">
        <w:r w:rsidRPr="00917F98">
          <w:rPr>
            <w:color w:val="0563C1" w:themeColor="hyperlink"/>
            <w:u w:val="single"/>
            <w:lang w:eastAsia="en-US"/>
          </w:rPr>
          <w:t>части 5.5.1</w:t>
        </w:r>
      </w:hyperlink>
      <w:r w:rsidRPr="00917F98">
        <w:rPr>
          <w:lang w:eastAsia="en-US"/>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7E439D4" w14:textId="77777777" w:rsidR="00403711" w:rsidRPr="00917F98" w:rsidRDefault="00403711" w:rsidP="0025545D">
      <w:pPr>
        <w:widowControl/>
        <w:numPr>
          <w:ilvl w:val="0"/>
          <w:numId w:val="135"/>
        </w:numPr>
        <w:spacing w:after="200" w:line="276" w:lineRule="auto"/>
        <w:ind w:right="-1" w:firstLine="709"/>
        <w:contextualSpacing/>
        <w:jc w:val="both"/>
        <w:rPr>
          <w:lang w:eastAsia="en-US"/>
        </w:rPr>
      </w:pPr>
      <w:r w:rsidRPr="00917F98">
        <w:rPr>
          <w:lang w:eastAsia="en-US"/>
        </w:rPr>
        <w:t xml:space="preserve">В случае установления в ходе или по результатам рассмотрения жалобы признаков состава административного правонарушения или </w:t>
      </w:r>
      <w:r w:rsidRPr="00917F98">
        <w:rPr>
          <w:lang w:eastAsia="en-US"/>
        </w:rPr>
        <w:lastRenderedPageBreak/>
        <w:t xml:space="preserve">преступления должностное лицо, работник, наделенные полномочиями по рассмотрению жалоб в соответствии с </w:t>
      </w:r>
      <w:hyperlink w:anchor="п5_3_2" w:history="1">
        <w:r w:rsidRPr="00917F98">
          <w:rPr>
            <w:color w:val="0563C1" w:themeColor="hyperlink"/>
            <w:u w:val="single"/>
            <w:lang w:eastAsia="en-US"/>
          </w:rPr>
          <w:t>частью 5.3.2</w:t>
        </w:r>
      </w:hyperlink>
      <w:r w:rsidRPr="00917F98">
        <w:rPr>
          <w:lang w:eastAsia="en-US"/>
        </w:rPr>
        <w:t xml:space="preserve"> настоящего Административного регламента, незамедлительно направляют имеющиеся материалы в органы прокуратуры.</w:t>
      </w:r>
    </w:p>
    <w:p w14:paraId="298B25C7" w14:textId="77777777" w:rsidR="00403711" w:rsidRPr="00917F98" w:rsidRDefault="00403711" w:rsidP="0025545D">
      <w:pPr>
        <w:widowControl/>
        <w:numPr>
          <w:ilvl w:val="0"/>
          <w:numId w:val="135"/>
        </w:numPr>
        <w:spacing w:after="200" w:line="276" w:lineRule="auto"/>
        <w:ind w:right="-1" w:firstLine="709"/>
        <w:contextualSpacing/>
        <w:jc w:val="both"/>
        <w:rPr>
          <w:lang w:eastAsia="en-US"/>
        </w:rPr>
      </w:pPr>
      <w:r w:rsidRPr="00917F98">
        <w:rPr>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5A34F9C4" w14:textId="77777777" w:rsidR="00403711" w:rsidRPr="00917F98" w:rsidRDefault="00403711" w:rsidP="0025545D">
      <w:pPr>
        <w:widowControl/>
        <w:numPr>
          <w:ilvl w:val="0"/>
          <w:numId w:val="135"/>
        </w:numPr>
        <w:spacing w:after="200" w:line="276" w:lineRule="auto"/>
        <w:ind w:right="-1" w:firstLine="709"/>
        <w:contextualSpacing/>
        <w:jc w:val="both"/>
        <w:rPr>
          <w:lang w:eastAsia="en-US"/>
        </w:rPr>
      </w:pPr>
      <w:r w:rsidRPr="00917F98">
        <w:rPr>
          <w:lang w:eastAsia="en-US"/>
        </w:rPr>
        <w:t xml:space="preserve">Сроки обжалования, правила подведомственности и подсудности устанавливаются Гражданским процессуальным </w:t>
      </w:r>
      <w:hyperlink r:id="rId125" w:history="1">
        <w:r w:rsidRPr="00917F98">
          <w:rPr>
            <w:lang w:eastAsia="en-US"/>
          </w:rPr>
          <w:t>кодексом</w:t>
        </w:r>
      </w:hyperlink>
      <w:r w:rsidRPr="00917F98">
        <w:rPr>
          <w:lang w:eastAsia="en-US"/>
        </w:rPr>
        <w:t xml:space="preserve"> Российской Федерации, Арбитражным процессуальным </w:t>
      </w:r>
      <w:hyperlink r:id="rId126" w:history="1">
        <w:r w:rsidRPr="00917F98">
          <w:rPr>
            <w:lang w:eastAsia="en-US"/>
          </w:rPr>
          <w:t>кодексом</w:t>
        </w:r>
      </w:hyperlink>
      <w:r w:rsidRPr="00917F98">
        <w:rPr>
          <w:lang w:eastAsia="en-US"/>
        </w:rPr>
        <w:t xml:space="preserve"> Российской Федерации. </w:t>
      </w:r>
    </w:p>
    <w:p w14:paraId="3D5EB011" w14:textId="77777777" w:rsidR="00403711" w:rsidRPr="00917F98" w:rsidRDefault="00403711" w:rsidP="00403711">
      <w:pPr>
        <w:spacing w:line="276" w:lineRule="auto"/>
        <w:ind w:right="-1" w:firstLine="709"/>
        <w:rPr>
          <w:b/>
        </w:rPr>
      </w:pPr>
    </w:p>
    <w:p w14:paraId="74954A2C" w14:textId="77777777" w:rsidR="00403711" w:rsidRPr="00917F98" w:rsidRDefault="00403711" w:rsidP="00403711">
      <w:pPr>
        <w:spacing w:line="276" w:lineRule="auto"/>
        <w:ind w:right="-1" w:firstLine="709"/>
        <w:rPr>
          <w:b/>
        </w:rPr>
      </w:pPr>
    </w:p>
    <w:p w14:paraId="1E4B7D90" w14:textId="77777777" w:rsidR="00403711" w:rsidRPr="00917F98" w:rsidRDefault="00403711" w:rsidP="00403711">
      <w:pPr>
        <w:spacing w:line="276" w:lineRule="auto"/>
        <w:ind w:right="-1" w:firstLine="709"/>
        <w:rPr>
          <w:b/>
        </w:rPr>
      </w:pPr>
    </w:p>
    <w:p w14:paraId="511CAF4A" w14:textId="77777777" w:rsidR="00403711" w:rsidRPr="00917F98" w:rsidRDefault="00403711" w:rsidP="00403711">
      <w:pPr>
        <w:spacing w:line="276" w:lineRule="auto"/>
        <w:ind w:right="-1" w:firstLine="709"/>
        <w:rPr>
          <w:b/>
        </w:rPr>
      </w:pPr>
    </w:p>
    <w:p w14:paraId="547D89A4" w14:textId="77777777" w:rsidR="00403711" w:rsidRPr="00917F98" w:rsidRDefault="00403711" w:rsidP="00403711">
      <w:pPr>
        <w:spacing w:line="276" w:lineRule="auto"/>
        <w:ind w:right="-1" w:firstLine="709"/>
        <w:rPr>
          <w:b/>
        </w:rPr>
      </w:pPr>
    </w:p>
    <w:p w14:paraId="6F1637A9" w14:textId="77777777" w:rsidR="00403711" w:rsidRPr="00917F98" w:rsidRDefault="00403711" w:rsidP="00403711">
      <w:pPr>
        <w:spacing w:line="276" w:lineRule="auto"/>
        <w:ind w:right="-1" w:firstLine="709"/>
        <w:rPr>
          <w:b/>
        </w:rPr>
      </w:pPr>
    </w:p>
    <w:p w14:paraId="42623B7E" w14:textId="77777777" w:rsidR="00403711" w:rsidRPr="00917F98" w:rsidRDefault="00403711" w:rsidP="00403711">
      <w:pPr>
        <w:spacing w:line="276" w:lineRule="auto"/>
        <w:ind w:right="-1" w:firstLine="709"/>
        <w:rPr>
          <w:b/>
        </w:rPr>
      </w:pPr>
    </w:p>
    <w:p w14:paraId="4D91163B" w14:textId="77777777" w:rsidR="00403711" w:rsidRPr="00917F98" w:rsidRDefault="00403711" w:rsidP="00403711">
      <w:pPr>
        <w:spacing w:line="276" w:lineRule="auto"/>
        <w:ind w:right="-1"/>
        <w:jc w:val="center"/>
        <w:rPr>
          <w:b/>
        </w:rPr>
      </w:pPr>
    </w:p>
    <w:p w14:paraId="520EBDE2" w14:textId="77777777" w:rsidR="00403711" w:rsidRPr="00917F98" w:rsidRDefault="00403711" w:rsidP="00403711">
      <w:pPr>
        <w:spacing w:line="276" w:lineRule="auto"/>
        <w:ind w:right="-1"/>
        <w:jc w:val="right"/>
        <w:rPr>
          <w:b/>
        </w:rPr>
      </w:pPr>
      <w:r w:rsidRPr="00917F98">
        <w:rPr>
          <w:b/>
        </w:rPr>
        <w:t xml:space="preserve">Приложение № 1 </w:t>
      </w:r>
    </w:p>
    <w:p w14:paraId="1A9768E3" w14:textId="77777777" w:rsidR="00403711" w:rsidRPr="00917F98" w:rsidRDefault="00403711" w:rsidP="00403711">
      <w:pPr>
        <w:spacing w:line="276" w:lineRule="auto"/>
        <w:ind w:right="-1"/>
        <w:jc w:val="center"/>
        <w:rPr>
          <w:b/>
        </w:rPr>
      </w:pPr>
    </w:p>
    <w:p w14:paraId="3D9F8184" w14:textId="77777777" w:rsidR="00403711" w:rsidRPr="00917F98" w:rsidRDefault="00403711" w:rsidP="00403711"/>
    <w:p w14:paraId="2B386F82" w14:textId="77777777" w:rsidR="00403711" w:rsidRPr="00917F98" w:rsidRDefault="00403711" w:rsidP="00403711">
      <w:pPr>
        <w:ind w:left="708"/>
        <w:rPr>
          <w:sz w:val="22"/>
          <w:szCs w:val="22"/>
        </w:rPr>
      </w:pPr>
      <w:r w:rsidRPr="00917F98">
        <w:rPr>
          <w:sz w:val="22"/>
          <w:szCs w:val="22"/>
        </w:rPr>
        <w:t xml:space="preserve">                                    Администрации</w:t>
      </w:r>
    </w:p>
    <w:p w14:paraId="2F1A9DCD" w14:textId="77777777" w:rsidR="00403711" w:rsidRPr="00917F98" w:rsidRDefault="00403711" w:rsidP="00403711">
      <w:pPr>
        <w:ind w:left="5272" w:right="113"/>
        <w:rPr>
          <w:sz w:val="22"/>
          <w:szCs w:val="22"/>
        </w:rPr>
      </w:pPr>
      <w:r w:rsidRPr="00917F98">
        <w:rPr>
          <w:sz w:val="22"/>
          <w:szCs w:val="22"/>
        </w:rPr>
        <w:t xml:space="preserve">  От __________________________________</w:t>
      </w:r>
    </w:p>
    <w:p w14:paraId="2B249791" w14:textId="77777777" w:rsidR="00403711" w:rsidRPr="00917F98" w:rsidRDefault="00403711" w:rsidP="00403711">
      <w:pPr>
        <w:ind w:left="5272" w:right="113"/>
        <w:rPr>
          <w:sz w:val="22"/>
          <w:szCs w:val="22"/>
        </w:rPr>
      </w:pPr>
      <w:r w:rsidRPr="00917F98">
        <w:rPr>
          <w:sz w:val="22"/>
          <w:szCs w:val="22"/>
        </w:rPr>
        <w:t xml:space="preserve">                                    _____________________________________</w:t>
      </w:r>
    </w:p>
    <w:p w14:paraId="35D76434" w14:textId="77777777" w:rsidR="00403711" w:rsidRPr="00917F98" w:rsidRDefault="00403711" w:rsidP="00403711">
      <w:pPr>
        <w:ind w:left="5272" w:right="113"/>
        <w:rPr>
          <w:sz w:val="22"/>
          <w:szCs w:val="22"/>
        </w:rPr>
      </w:pPr>
      <w:r w:rsidRPr="00917F98">
        <w:rPr>
          <w:sz w:val="22"/>
          <w:szCs w:val="22"/>
        </w:rPr>
        <w:t xml:space="preserve">     (фамилия, имя, отчество (при наличии)</w:t>
      </w:r>
    </w:p>
    <w:p w14:paraId="232BE028" w14:textId="77777777" w:rsidR="00403711" w:rsidRPr="00917F98" w:rsidRDefault="00403711" w:rsidP="00403711">
      <w:pPr>
        <w:ind w:left="5272" w:right="113"/>
        <w:rPr>
          <w:sz w:val="22"/>
          <w:szCs w:val="22"/>
        </w:rPr>
      </w:pPr>
      <w:r w:rsidRPr="00917F98">
        <w:rPr>
          <w:sz w:val="22"/>
          <w:szCs w:val="22"/>
        </w:rPr>
        <w:t xml:space="preserve">                                     для физического лица наименование и</w:t>
      </w:r>
    </w:p>
    <w:p w14:paraId="65431A06" w14:textId="77777777" w:rsidR="00403711" w:rsidRPr="00917F98" w:rsidRDefault="00403711" w:rsidP="00403711">
      <w:pPr>
        <w:ind w:left="5272" w:right="113"/>
        <w:rPr>
          <w:sz w:val="22"/>
          <w:szCs w:val="22"/>
        </w:rPr>
      </w:pPr>
      <w:r w:rsidRPr="00917F98">
        <w:rPr>
          <w:sz w:val="22"/>
          <w:szCs w:val="22"/>
        </w:rPr>
        <w:t xml:space="preserve">                                      место нахождения для юридического</w:t>
      </w:r>
    </w:p>
    <w:p w14:paraId="5A4A3A8F" w14:textId="77777777" w:rsidR="00403711" w:rsidRPr="00917F98" w:rsidRDefault="00403711" w:rsidP="00403711">
      <w:pPr>
        <w:ind w:left="5272" w:right="113"/>
        <w:rPr>
          <w:sz w:val="22"/>
          <w:szCs w:val="22"/>
        </w:rPr>
      </w:pPr>
      <w:r w:rsidRPr="00917F98">
        <w:rPr>
          <w:sz w:val="22"/>
          <w:szCs w:val="22"/>
        </w:rPr>
        <w:t xml:space="preserve">                                                    лица)</w:t>
      </w:r>
    </w:p>
    <w:p w14:paraId="6CB56CBE" w14:textId="77777777" w:rsidR="00403711" w:rsidRPr="00917F98" w:rsidRDefault="00403711" w:rsidP="00403711">
      <w:pPr>
        <w:ind w:left="3288"/>
        <w:rPr>
          <w:sz w:val="22"/>
          <w:szCs w:val="22"/>
        </w:rPr>
      </w:pPr>
      <w:r w:rsidRPr="00917F98">
        <w:rPr>
          <w:sz w:val="22"/>
          <w:szCs w:val="22"/>
        </w:rPr>
        <w:t xml:space="preserve">                                    _____________________________________</w:t>
      </w:r>
    </w:p>
    <w:p w14:paraId="0719AB57" w14:textId="77777777" w:rsidR="00403711" w:rsidRPr="00917F98" w:rsidRDefault="00403711" w:rsidP="00403711">
      <w:pPr>
        <w:ind w:left="3288"/>
        <w:rPr>
          <w:sz w:val="22"/>
          <w:szCs w:val="22"/>
        </w:rPr>
      </w:pPr>
      <w:r w:rsidRPr="00917F98">
        <w:rPr>
          <w:sz w:val="22"/>
          <w:szCs w:val="22"/>
        </w:rPr>
        <w:t xml:space="preserve">                                    _____________________________________</w:t>
      </w:r>
    </w:p>
    <w:p w14:paraId="7ECED4E2" w14:textId="77777777" w:rsidR="00403711" w:rsidRPr="00917F98" w:rsidRDefault="00403711" w:rsidP="00403711">
      <w:pPr>
        <w:ind w:left="3288"/>
        <w:rPr>
          <w:sz w:val="22"/>
          <w:szCs w:val="22"/>
        </w:rPr>
      </w:pPr>
      <w:r w:rsidRPr="00917F98">
        <w:rPr>
          <w:sz w:val="22"/>
          <w:szCs w:val="22"/>
        </w:rPr>
        <w:t xml:space="preserve">                                    (реквизиты документа, удостоверяющего</w:t>
      </w:r>
    </w:p>
    <w:p w14:paraId="5FC9EFB7" w14:textId="77777777" w:rsidR="00403711" w:rsidRPr="00917F98" w:rsidRDefault="00403711" w:rsidP="00403711">
      <w:pPr>
        <w:ind w:left="3288"/>
        <w:rPr>
          <w:sz w:val="22"/>
          <w:szCs w:val="22"/>
        </w:rPr>
      </w:pPr>
      <w:r w:rsidRPr="00917F98">
        <w:rPr>
          <w:sz w:val="22"/>
          <w:szCs w:val="22"/>
        </w:rPr>
        <w:t xml:space="preserve">                                             личность заявителя)</w:t>
      </w:r>
    </w:p>
    <w:p w14:paraId="60FE2502" w14:textId="77777777" w:rsidR="00403711" w:rsidRPr="00917F98" w:rsidRDefault="00403711" w:rsidP="00403711">
      <w:pPr>
        <w:ind w:left="3288"/>
        <w:rPr>
          <w:sz w:val="22"/>
          <w:szCs w:val="22"/>
        </w:rPr>
      </w:pPr>
      <w:r w:rsidRPr="00917F98">
        <w:rPr>
          <w:sz w:val="22"/>
          <w:szCs w:val="22"/>
        </w:rPr>
        <w:t xml:space="preserve">                                    ИНН _________________________________</w:t>
      </w:r>
    </w:p>
    <w:p w14:paraId="10DE9C4A" w14:textId="77777777" w:rsidR="00403711" w:rsidRPr="00917F98" w:rsidRDefault="00403711" w:rsidP="00403711">
      <w:pPr>
        <w:ind w:left="3288"/>
        <w:rPr>
          <w:sz w:val="22"/>
          <w:szCs w:val="22"/>
        </w:rPr>
      </w:pPr>
      <w:r w:rsidRPr="00917F98">
        <w:rPr>
          <w:sz w:val="22"/>
          <w:szCs w:val="22"/>
        </w:rPr>
        <w:t xml:space="preserve">                                    ОГРН/ОГРИП           </w:t>
      </w:r>
    </w:p>
    <w:p w14:paraId="471E7F33" w14:textId="77777777" w:rsidR="00403711" w:rsidRPr="00917F98" w:rsidRDefault="00403711" w:rsidP="00403711">
      <w:pPr>
        <w:ind w:left="3288"/>
        <w:rPr>
          <w:sz w:val="22"/>
          <w:szCs w:val="22"/>
        </w:rPr>
      </w:pPr>
      <w:r w:rsidRPr="00917F98">
        <w:rPr>
          <w:sz w:val="22"/>
          <w:szCs w:val="22"/>
        </w:rPr>
        <w:t xml:space="preserve">                                     Почтовый адрес: _____________________</w:t>
      </w:r>
    </w:p>
    <w:p w14:paraId="7802A9D5" w14:textId="77777777" w:rsidR="00403711" w:rsidRPr="00917F98" w:rsidRDefault="00403711" w:rsidP="00403711">
      <w:pPr>
        <w:ind w:left="3288"/>
        <w:rPr>
          <w:sz w:val="22"/>
          <w:szCs w:val="22"/>
        </w:rPr>
      </w:pPr>
      <w:r w:rsidRPr="00917F98">
        <w:rPr>
          <w:sz w:val="22"/>
          <w:szCs w:val="22"/>
        </w:rPr>
        <w:t xml:space="preserve">                                    _____________________________________</w:t>
      </w:r>
    </w:p>
    <w:p w14:paraId="193A3636" w14:textId="77777777" w:rsidR="00403711" w:rsidRPr="00917F98" w:rsidRDefault="00403711" w:rsidP="00403711">
      <w:pPr>
        <w:ind w:left="3288"/>
        <w:rPr>
          <w:sz w:val="22"/>
          <w:szCs w:val="22"/>
        </w:rPr>
      </w:pPr>
      <w:r w:rsidRPr="00917F98">
        <w:rPr>
          <w:sz w:val="22"/>
          <w:szCs w:val="22"/>
        </w:rPr>
        <w:t xml:space="preserve">                                    Телефон: ____________________________</w:t>
      </w:r>
    </w:p>
    <w:p w14:paraId="693E6365" w14:textId="77777777" w:rsidR="00403711" w:rsidRPr="00917F98" w:rsidRDefault="00403711" w:rsidP="00403711">
      <w:pPr>
        <w:ind w:left="3288"/>
        <w:rPr>
          <w:sz w:val="22"/>
          <w:szCs w:val="22"/>
        </w:rPr>
      </w:pPr>
      <w:r w:rsidRPr="00917F98">
        <w:rPr>
          <w:sz w:val="22"/>
          <w:szCs w:val="22"/>
        </w:rPr>
        <w:t xml:space="preserve">                                    Адрес электронной почты: ____________</w:t>
      </w:r>
    </w:p>
    <w:p w14:paraId="19781939" w14:textId="77777777" w:rsidR="00403711" w:rsidRPr="00917F98" w:rsidRDefault="00403711" w:rsidP="00403711">
      <w:pPr>
        <w:ind w:left="3288"/>
        <w:rPr>
          <w:sz w:val="22"/>
          <w:szCs w:val="22"/>
        </w:rPr>
      </w:pPr>
      <w:r w:rsidRPr="00917F98">
        <w:rPr>
          <w:sz w:val="22"/>
          <w:szCs w:val="22"/>
        </w:rPr>
        <w:t xml:space="preserve">                                    _____________________________________</w:t>
      </w:r>
    </w:p>
    <w:p w14:paraId="2F6C5907" w14:textId="77777777" w:rsidR="00403711" w:rsidRPr="00917F98" w:rsidRDefault="00403711" w:rsidP="00403711">
      <w:pPr>
        <w:ind w:left="3288"/>
      </w:pPr>
    </w:p>
    <w:p w14:paraId="6AA039A8" w14:textId="77777777" w:rsidR="00403711" w:rsidRPr="00917F98" w:rsidRDefault="00403711" w:rsidP="00403711">
      <w:pPr>
        <w:keepNext/>
        <w:jc w:val="center"/>
        <w:outlineLvl w:val="0"/>
        <w:rPr>
          <w:sz w:val="28"/>
          <w:szCs w:val="20"/>
        </w:rPr>
      </w:pPr>
      <w:r w:rsidRPr="00917F98">
        <w:rPr>
          <w:sz w:val="28"/>
          <w:szCs w:val="20"/>
        </w:rPr>
        <w:t>Заявление</w:t>
      </w:r>
      <w:r w:rsidRPr="00917F98">
        <w:rPr>
          <w:sz w:val="28"/>
          <w:szCs w:val="20"/>
        </w:rPr>
        <w:br/>
        <w:t>о предоставлении земельного участка без торгов</w:t>
      </w:r>
    </w:p>
    <w:p w14:paraId="1FD0D340" w14:textId="77777777" w:rsidR="00403711" w:rsidRPr="00917F98" w:rsidRDefault="00403711" w:rsidP="00403711"/>
    <w:p w14:paraId="29450356" w14:textId="77777777" w:rsidR="00403711" w:rsidRPr="00917F98" w:rsidRDefault="00403711" w:rsidP="00403711">
      <w:pPr>
        <w:ind w:firstLine="709"/>
        <w:jc w:val="both"/>
        <w:rPr>
          <w:sz w:val="22"/>
          <w:szCs w:val="22"/>
        </w:rPr>
      </w:pPr>
      <w:r w:rsidRPr="00917F98">
        <w:rPr>
          <w:sz w:val="22"/>
          <w:szCs w:val="22"/>
        </w:rPr>
        <w:t xml:space="preserve">Прошу предоставить земельный участок, расположенный по адресу: _____________________, </w:t>
      </w:r>
      <w:r w:rsidRPr="00917F98">
        <w:rPr>
          <w:sz w:val="22"/>
          <w:szCs w:val="22"/>
        </w:rPr>
        <w:lastRenderedPageBreak/>
        <w:t xml:space="preserve">с кадастровым номером _______________________, площадью _______________ кв. м в целях использования ____________________________ на праве (указать аренда / собственность/ безвозмездное пользование/ постоянное (бессрочное) пользование): ___________________________________. </w:t>
      </w:r>
    </w:p>
    <w:p w14:paraId="579DBFD9" w14:textId="77777777" w:rsidR="00403711" w:rsidRPr="00917F98" w:rsidRDefault="00403711" w:rsidP="00403711">
      <w:pPr>
        <w:ind w:firstLine="709"/>
        <w:jc w:val="both"/>
        <w:rPr>
          <w:sz w:val="22"/>
          <w:szCs w:val="22"/>
        </w:rPr>
      </w:pPr>
      <w:r w:rsidRPr="00917F98">
        <w:rPr>
          <w:sz w:val="22"/>
          <w:szCs w:val="22"/>
        </w:rPr>
        <w:t xml:space="preserve">-   Реквизиты   решения   об   утверждении   документа   территориального планирования и (или) проекта планировки территории ______________________ _________________________________________________________________________________ </w:t>
      </w:r>
    </w:p>
    <w:p w14:paraId="59D5DE38" w14:textId="77777777" w:rsidR="00403711" w:rsidRPr="00917F98" w:rsidRDefault="00403711" w:rsidP="00403711">
      <w:pPr>
        <w:ind w:firstLine="709"/>
        <w:jc w:val="both"/>
        <w:rPr>
          <w:sz w:val="22"/>
          <w:szCs w:val="22"/>
        </w:rPr>
      </w:pPr>
      <w:r w:rsidRPr="00917F98">
        <w:rPr>
          <w:sz w:val="22"/>
          <w:szCs w:val="22"/>
        </w:rPr>
        <w:t xml:space="preserve">-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 ______________________________________________________. </w:t>
      </w:r>
    </w:p>
    <w:p w14:paraId="7CBAE3E1" w14:textId="77777777" w:rsidR="00403711" w:rsidRPr="00917F98" w:rsidRDefault="00403711" w:rsidP="00403711">
      <w:pPr>
        <w:ind w:firstLine="709"/>
        <w:jc w:val="both"/>
        <w:rPr>
          <w:sz w:val="22"/>
          <w:szCs w:val="22"/>
        </w:rPr>
      </w:pPr>
      <w:r w:rsidRPr="00917F98">
        <w:rPr>
          <w:sz w:val="22"/>
          <w:szCs w:val="22"/>
        </w:rPr>
        <w:t xml:space="preserve">На основании  предоставления  земельного участка  без  проведения торгов, Предусмотренного    в    </w:t>
      </w:r>
      <w:hyperlink r:id="rId127" w:anchor="sub_1122" w:history="1">
        <w:r w:rsidRPr="00917F98">
          <w:rPr>
            <w:color w:val="008000"/>
            <w:sz w:val="22"/>
            <w:szCs w:val="22"/>
          </w:rPr>
          <w:t>пункте    1.2</w:t>
        </w:r>
      </w:hyperlink>
      <w:r w:rsidRPr="00917F98">
        <w:rPr>
          <w:sz w:val="22"/>
          <w:szCs w:val="22"/>
        </w:rPr>
        <w:t xml:space="preserve">    Административного    регламента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_________________________________________________________________________</w:t>
      </w:r>
    </w:p>
    <w:p w14:paraId="28C53144" w14:textId="77777777" w:rsidR="00403711" w:rsidRPr="00917F98" w:rsidRDefault="00403711" w:rsidP="00403711">
      <w:pPr>
        <w:ind w:firstLine="709"/>
        <w:jc w:val="both"/>
        <w:rPr>
          <w:sz w:val="22"/>
          <w:szCs w:val="22"/>
        </w:rPr>
      </w:pPr>
      <w:r w:rsidRPr="00917F98">
        <w:rPr>
          <w:sz w:val="22"/>
          <w:szCs w:val="22"/>
        </w:rPr>
        <w:t>Состою   на   учете   в   качестве   нуждающегося   в   жилом помещении, предоставляемого по договору социального найма __________________________________</w:t>
      </w:r>
    </w:p>
    <w:p w14:paraId="2FFFC15D" w14:textId="77777777" w:rsidR="00403711" w:rsidRPr="00917F98" w:rsidRDefault="00403711" w:rsidP="00403711">
      <w:pPr>
        <w:ind w:right="76" w:firstLine="709"/>
        <w:jc w:val="both"/>
        <w:rPr>
          <w:sz w:val="22"/>
          <w:szCs w:val="22"/>
        </w:rPr>
      </w:pPr>
      <w:r w:rsidRPr="00917F98">
        <w:rPr>
          <w:sz w:val="22"/>
          <w:szCs w:val="22"/>
        </w:rPr>
        <w:t xml:space="preserve">                                            варианты ответа "да" и "нет"</w:t>
      </w:r>
    </w:p>
    <w:p w14:paraId="01A9E774" w14:textId="77777777" w:rsidR="00403711" w:rsidRPr="00917F98" w:rsidRDefault="00403711" w:rsidP="00403711">
      <w:pPr>
        <w:ind w:right="76" w:firstLine="709"/>
        <w:jc w:val="both"/>
        <w:rPr>
          <w:sz w:val="22"/>
          <w:szCs w:val="22"/>
        </w:rPr>
      </w:pPr>
      <w:bookmarkStart w:id="30" w:name="sub_1601"/>
      <w:r w:rsidRPr="00917F98">
        <w:rPr>
          <w:sz w:val="22"/>
          <w:szCs w:val="22"/>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w:t>
      </w:r>
    </w:p>
    <w:bookmarkEnd w:id="30"/>
    <w:p w14:paraId="6E20F85F" w14:textId="77777777" w:rsidR="00403711" w:rsidRPr="00917F98" w:rsidRDefault="00403711" w:rsidP="00403711">
      <w:pPr>
        <w:ind w:right="1069"/>
        <w:jc w:val="both"/>
        <w:rPr>
          <w:sz w:val="22"/>
          <w:szCs w:val="22"/>
        </w:rPr>
      </w:pPr>
    </w:p>
    <w:p w14:paraId="01E54D4D" w14:textId="77777777" w:rsidR="00403711" w:rsidRPr="00917F98" w:rsidRDefault="00403711" w:rsidP="00403711">
      <w:pPr>
        <w:ind w:right="76"/>
        <w:jc w:val="both"/>
        <w:rPr>
          <w:sz w:val="22"/>
          <w:szCs w:val="22"/>
        </w:rPr>
      </w:pPr>
      <w:r w:rsidRPr="00917F98">
        <w:rPr>
          <w:sz w:val="22"/>
          <w:szCs w:val="22"/>
        </w:rPr>
        <w:t>Подпись ____________________                         Дата ________________________</w:t>
      </w:r>
    </w:p>
    <w:p w14:paraId="54D33A7E" w14:textId="77777777" w:rsidR="00403711" w:rsidRPr="00917F98" w:rsidRDefault="00403711" w:rsidP="00403711">
      <w:pPr>
        <w:spacing w:line="276" w:lineRule="auto"/>
        <w:ind w:right="-1"/>
        <w:jc w:val="center"/>
        <w:rPr>
          <w:b/>
        </w:rPr>
      </w:pPr>
    </w:p>
    <w:p w14:paraId="4677E478" w14:textId="77777777" w:rsidR="00403711" w:rsidRPr="00917F98" w:rsidRDefault="00403711" w:rsidP="00403711">
      <w:pPr>
        <w:spacing w:line="276" w:lineRule="auto"/>
        <w:ind w:right="-1"/>
        <w:jc w:val="center"/>
        <w:rPr>
          <w:b/>
        </w:rPr>
      </w:pPr>
    </w:p>
    <w:p w14:paraId="0084A145" w14:textId="77777777" w:rsidR="00403711" w:rsidRPr="00917F98" w:rsidRDefault="00403711" w:rsidP="00403711">
      <w:pPr>
        <w:spacing w:line="276" w:lineRule="auto"/>
        <w:ind w:right="-1"/>
        <w:jc w:val="center"/>
        <w:rPr>
          <w:b/>
        </w:rPr>
      </w:pPr>
    </w:p>
    <w:p w14:paraId="7B2B8717" w14:textId="77777777" w:rsidR="00403711" w:rsidRPr="00917F98" w:rsidRDefault="00403711" w:rsidP="00403711">
      <w:pPr>
        <w:spacing w:line="276" w:lineRule="auto"/>
        <w:ind w:right="-1"/>
        <w:jc w:val="right"/>
        <w:rPr>
          <w:b/>
        </w:rPr>
      </w:pPr>
      <w:r w:rsidRPr="00917F98">
        <w:rPr>
          <w:b/>
        </w:rPr>
        <w:t>Приложение № 2</w:t>
      </w:r>
    </w:p>
    <w:p w14:paraId="4FEA71F2" w14:textId="77777777" w:rsidR="00403711" w:rsidRPr="00917F98" w:rsidRDefault="00403711" w:rsidP="00403711">
      <w:pPr>
        <w:spacing w:line="276" w:lineRule="auto"/>
        <w:ind w:right="-1"/>
        <w:jc w:val="right"/>
        <w:rPr>
          <w:b/>
        </w:rPr>
      </w:pPr>
    </w:p>
    <w:p w14:paraId="70222834" w14:textId="77777777" w:rsidR="00403711" w:rsidRPr="00917F98" w:rsidRDefault="00403711" w:rsidP="00403711">
      <w:pPr>
        <w:jc w:val="both"/>
      </w:pPr>
    </w:p>
    <w:p w14:paraId="696D442E" w14:textId="77777777" w:rsidR="00403711" w:rsidRPr="00917F98" w:rsidRDefault="00403711" w:rsidP="00403711">
      <w:pPr>
        <w:jc w:val="center"/>
        <w:rPr>
          <w:rFonts w:eastAsiaTheme="minorHAnsi"/>
          <w:lang w:eastAsia="en-US"/>
        </w:rPr>
      </w:pPr>
      <w:r w:rsidRPr="00917F98">
        <w:rPr>
          <w:rFonts w:eastAsiaTheme="minorHAnsi"/>
          <w:lang w:eastAsia="en-US"/>
        </w:rPr>
        <w:t>ФОРМА РАСПИСКА</w:t>
      </w:r>
    </w:p>
    <w:p w14:paraId="1FDD8B21" w14:textId="77777777" w:rsidR="00403711" w:rsidRPr="00917F98" w:rsidRDefault="00403711" w:rsidP="00403711">
      <w:pPr>
        <w:jc w:val="center"/>
        <w:rPr>
          <w:rFonts w:eastAsiaTheme="minorHAnsi"/>
          <w:lang w:eastAsia="en-US"/>
        </w:rPr>
      </w:pPr>
      <w:r w:rsidRPr="00917F98">
        <w:rPr>
          <w:rFonts w:eastAsiaTheme="minorHAnsi"/>
          <w:lang w:eastAsia="en-US"/>
        </w:rPr>
        <w:t>в получении документов, приложенных</w:t>
      </w:r>
    </w:p>
    <w:p w14:paraId="112F327B" w14:textId="77777777" w:rsidR="00403711" w:rsidRPr="00917F98" w:rsidRDefault="00403711" w:rsidP="00403711">
      <w:pPr>
        <w:jc w:val="center"/>
        <w:rPr>
          <w:rFonts w:eastAsiaTheme="minorHAnsi"/>
          <w:lang w:eastAsia="en-US"/>
        </w:rPr>
      </w:pPr>
      <w:r w:rsidRPr="00917F98">
        <w:rPr>
          <w:rFonts w:eastAsiaTheme="minorHAnsi"/>
          <w:lang w:eastAsia="en-US"/>
        </w:rPr>
        <w:t>к заявлению о выдаче разрешения</w:t>
      </w:r>
    </w:p>
    <w:p w14:paraId="5AB042B8" w14:textId="77777777" w:rsidR="00403711" w:rsidRPr="00917F98" w:rsidRDefault="00403711" w:rsidP="00403711">
      <w:pPr>
        <w:jc w:val="both"/>
        <w:rPr>
          <w:rFonts w:eastAsiaTheme="minorHAnsi"/>
          <w:lang w:eastAsia="en-US"/>
        </w:rPr>
      </w:pPr>
    </w:p>
    <w:p w14:paraId="36FC62DD" w14:textId="77777777" w:rsidR="00403711" w:rsidRPr="00917F98" w:rsidRDefault="00403711" w:rsidP="00403711">
      <w:pPr>
        <w:ind w:firstLine="540"/>
        <w:jc w:val="both"/>
        <w:rPr>
          <w:rFonts w:eastAsiaTheme="minorHAnsi"/>
          <w:lang w:eastAsia="en-US"/>
        </w:rPr>
      </w:pPr>
      <w:r w:rsidRPr="00917F98">
        <w:rPr>
          <w:rFonts w:eastAsiaTheme="minorHAnsi"/>
          <w:lang w:eastAsia="en-US"/>
        </w:rPr>
        <w:t>Вместе с заявлением о выдаче разрешения на строительство приняты следующие документы:</w:t>
      </w:r>
    </w:p>
    <w:p w14:paraId="0B697FD8" w14:textId="77777777" w:rsidR="00403711" w:rsidRPr="00917F98" w:rsidRDefault="00403711" w:rsidP="00403711">
      <w:pPr>
        <w:jc w:val="both"/>
        <w:rPr>
          <w:rFonts w:eastAsiaTheme="minorHAnsi"/>
          <w:lang w:eastAsia="en-US"/>
        </w:rPr>
      </w:pPr>
    </w:p>
    <w:tbl>
      <w:tblPr>
        <w:tblW w:w="958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403711" w:rsidRPr="00917F98" w14:paraId="5509A4C0" w14:textId="77777777" w:rsidTr="00403711">
        <w:tc>
          <w:tcPr>
            <w:tcW w:w="510" w:type="dxa"/>
            <w:vMerge w:val="restart"/>
            <w:vAlign w:val="center"/>
          </w:tcPr>
          <w:p w14:paraId="695A46DA" w14:textId="77777777" w:rsidR="00403711" w:rsidRPr="00917F98" w:rsidRDefault="00403711" w:rsidP="00403711">
            <w:pPr>
              <w:jc w:val="center"/>
              <w:rPr>
                <w:rFonts w:eastAsiaTheme="minorHAnsi"/>
                <w:lang w:eastAsia="en-US"/>
              </w:rPr>
            </w:pPr>
            <w:r w:rsidRPr="00917F98">
              <w:rPr>
                <w:rFonts w:eastAsiaTheme="minorHAnsi"/>
                <w:lang w:eastAsia="en-US"/>
              </w:rPr>
              <w:t>п/п</w:t>
            </w:r>
          </w:p>
        </w:tc>
        <w:tc>
          <w:tcPr>
            <w:tcW w:w="9070" w:type="dxa"/>
            <w:gridSpan w:val="4"/>
          </w:tcPr>
          <w:p w14:paraId="475CFAAD" w14:textId="77777777" w:rsidR="00403711" w:rsidRPr="00917F98" w:rsidRDefault="00403711" w:rsidP="00403711">
            <w:pPr>
              <w:jc w:val="center"/>
              <w:rPr>
                <w:rFonts w:eastAsiaTheme="minorHAnsi"/>
                <w:lang w:eastAsia="en-US"/>
              </w:rPr>
            </w:pPr>
            <w:r w:rsidRPr="00917F98">
              <w:rPr>
                <w:rFonts w:eastAsiaTheme="minorHAnsi"/>
                <w:lang w:eastAsia="en-US"/>
              </w:rPr>
              <w:t>Документ</w:t>
            </w:r>
          </w:p>
        </w:tc>
      </w:tr>
      <w:tr w:rsidR="00403711" w:rsidRPr="00917F98" w14:paraId="13F58A48" w14:textId="77777777" w:rsidTr="00403711">
        <w:tc>
          <w:tcPr>
            <w:tcW w:w="510" w:type="dxa"/>
            <w:vMerge/>
          </w:tcPr>
          <w:p w14:paraId="6E0234C9" w14:textId="77777777" w:rsidR="00403711" w:rsidRPr="00917F98" w:rsidRDefault="00403711" w:rsidP="00403711"/>
        </w:tc>
        <w:tc>
          <w:tcPr>
            <w:tcW w:w="5329" w:type="dxa"/>
            <w:vAlign w:val="center"/>
          </w:tcPr>
          <w:p w14:paraId="65AFF775" w14:textId="77777777" w:rsidR="00403711" w:rsidRPr="00917F98" w:rsidRDefault="00403711" w:rsidP="00403711">
            <w:pPr>
              <w:jc w:val="center"/>
              <w:rPr>
                <w:rFonts w:eastAsiaTheme="minorHAnsi"/>
                <w:lang w:eastAsia="en-US"/>
              </w:rPr>
            </w:pPr>
            <w:r w:rsidRPr="00917F98">
              <w:rPr>
                <w:rFonts w:eastAsiaTheme="minorHAnsi"/>
                <w:lang w:eastAsia="en-US"/>
              </w:rPr>
              <w:t>Вид</w:t>
            </w:r>
          </w:p>
        </w:tc>
        <w:tc>
          <w:tcPr>
            <w:tcW w:w="1247" w:type="dxa"/>
            <w:vAlign w:val="center"/>
          </w:tcPr>
          <w:p w14:paraId="2AB527D6" w14:textId="77777777" w:rsidR="00403711" w:rsidRPr="00917F98" w:rsidRDefault="00403711" w:rsidP="00403711">
            <w:pPr>
              <w:jc w:val="center"/>
              <w:rPr>
                <w:rFonts w:eastAsiaTheme="minorHAnsi"/>
                <w:lang w:eastAsia="en-US"/>
              </w:rPr>
            </w:pPr>
            <w:r w:rsidRPr="00917F98">
              <w:rPr>
                <w:rFonts w:eastAsiaTheme="minorHAnsi"/>
                <w:lang w:eastAsia="en-US"/>
              </w:rPr>
              <w:t>Оригинал</w:t>
            </w:r>
          </w:p>
        </w:tc>
        <w:tc>
          <w:tcPr>
            <w:tcW w:w="850" w:type="dxa"/>
            <w:vAlign w:val="center"/>
          </w:tcPr>
          <w:p w14:paraId="02C5F88A" w14:textId="77777777" w:rsidR="00403711" w:rsidRPr="00917F98" w:rsidRDefault="00403711" w:rsidP="00403711">
            <w:pPr>
              <w:jc w:val="center"/>
              <w:rPr>
                <w:rFonts w:eastAsiaTheme="minorHAnsi"/>
                <w:lang w:eastAsia="en-US"/>
              </w:rPr>
            </w:pPr>
            <w:r w:rsidRPr="00917F98">
              <w:rPr>
                <w:rFonts w:eastAsiaTheme="minorHAnsi"/>
                <w:lang w:eastAsia="en-US"/>
              </w:rPr>
              <w:t>Копия</w:t>
            </w:r>
          </w:p>
        </w:tc>
        <w:tc>
          <w:tcPr>
            <w:tcW w:w="1644" w:type="dxa"/>
          </w:tcPr>
          <w:p w14:paraId="7FDC77A8" w14:textId="77777777" w:rsidR="00403711" w:rsidRPr="00917F98" w:rsidRDefault="00403711" w:rsidP="00403711">
            <w:pPr>
              <w:jc w:val="center"/>
              <w:rPr>
                <w:rFonts w:eastAsiaTheme="minorHAnsi"/>
                <w:lang w:eastAsia="en-US"/>
              </w:rPr>
            </w:pPr>
            <w:r w:rsidRPr="00917F98">
              <w:rPr>
                <w:rFonts w:eastAsiaTheme="minorHAnsi"/>
                <w:lang w:eastAsia="en-US"/>
              </w:rPr>
              <w:t>Нотариально заверенная</w:t>
            </w:r>
          </w:p>
          <w:p w14:paraId="47E76AB5" w14:textId="77777777" w:rsidR="00403711" w:rsidRPr="00917F98" w:rsidRDefault="00403711" w:rsidP="00403711">
            <w:pPr>
              <w:jc w:val="center"/>
              <w:rPr>
                <w:rFonts w:eastAsiaTheme="minorHAnsi"/>
                <w:lang w:eastAsia="en-US"/>
              </w:rPr>
            </w:pPr>
            <w:r w:rsidRPr="00917F98">
              <w:rPr>
                <w:rFonts w:eastAsiaTheme="minorHAnsi"/>
                <w:lang w:eastAsia="en-US"/>
              </w:rPr>
              <w:t>копия</w:t>
            </w:r>
          </w:p>
        </w:tc>
      </w:tr>
      <w:tr w:rsidR="00403711" w:rsidRPr="00917F98" w14:paraId="2512B85D" w14:textId="77777777" w:rsidTr="00403711">
        <w:tc>
          <w:tcPr>
            <w:tcW w:w="510" w:type="dxa"/>
          </w:tcPr>
          <w:p w14:paraId="4DC6AE8B" w14:textId="77777777" w:rsidR="00403711" w:rsidRPr="00917F98" w:rsidRDefault="00403711" w:rsidP="00403711">
            <w:pPr>
              <w:jc w:val="both"/>
              <w:rPr>
                <w:rFonts w:eastAsiaTheme="minorHAnsi"/>
                <w:lang w:eastAsia="en-US"/>
              </w:rPr>
            </w:pPr>
          </w:p>
        </w:tc>
        <w:tc>
          <w:tcPr>
            <w:tcW w:w="5329" w:type="dxa"/>
          </w:tcPr>
          <w:p w14:paraId="5A22E1C9" w14:textId="77777777" w:rsidR="00403711" w:rsidRPr="00917F98" w:rsidRDefault="00403711" w:rsidP="00403711">
            <w:pPr>
              <w:jc w:val="both"/>
              <w:rPr>
                <w:rFonts w:eastAsiaTheme="minorHAnsi"/>
                <w:lang w:eastAsia="en-US"/>
              </w:rPr>
            </w:pPr>
          </w:p>
        </w:tc>
        <w:tc>
          <w:tcPr>
            <w:tcW w:w="1247" w:type="dxa"/>
          </w:tcPr>
          <w:p w14:paraId="073CCD51" w14:textId="77777777" w:rsidR="00403711" w:rsidRPr="00917F98" w:rsidRDefault="00403711" w:rsidP="00403711">
            <w:pPr>
              <w:jc w:val="both"/>
              <w:rPr>
                <w:rFonts w:eastAsiaTheme="minorHAnsi"/>
                <w:lang w:eastAsia="en-US"/>
              </w:rPr>
            </w:pPr>
          </w:p>
        </w:tc>
        <w:tc>
          <w:tcPr>
            <w:tcW w:w="850" w:type="dxa"/>
          </w:tcPr>
          <w:p w14:paraId="429D421D" w14:textId="77777777" w:rsidR="00403711" w:rsidRPr="00917F98" w:rsidRDefault="00403711" w:rsidP="00403711">
            <w:pPr>
              <w:jc w:val="both"/>
              <w:rPr>
                <w:rFonts w:eastAsiaTheme="minorHAnsi"/>
                <w:lang w:eastAsia="en-US"/>
              </w:rPr>
            </w:pPr>
          </w:p>
        </w:tc>
        <w:tc>
          <w:tcPr>
            <w:tcW w:w="1644" w:type="dxa"/>
          </w:tcPr>
          <w:p w14:paraId="25FE3A63" w14:textId="77777777" w:rsidR="00403711" w:rsidRPr="00917F98" w:rsidRDefault="00403711" w:rsidP="00403711">
            <w:pPr>
              <w:jc w:val="both"/>
              <w:rPr>
                <w:rFonts w:eastAsiaTheme="minorHAnsi"/>
                <w:lang w:eastAsia="en-US"/>
              </w:rPr>
            </w:pPr>
          </w:p>
        </w:tc>
      </w:tr>
      <w:tr w:rsidR="00403711" w:rsidRPr="00917F98" w14:paraId="4BF1A1C5" w14:textId="77777777" w:rsidTr="00403711">
        <w:tc>
          <w:tcPr>
            <w:tcW w:w="510" w:type="dxa"/>
          </w:tcPr>
          <w:p w14:paraId="5A379DCD" w14:textId="77777777" w:rsidR="00403711" w:rsidRPr="00917F98" w:rsidRDefault="00403711" w:rsidP="00403711">
            <w:pPr>
              <w:jc w:val="both"/>
              <w:rPr>
                <w:rFonts w:eastAsiaTheme="minorHAnsi"/>
                <w:lang w:eastAsia="en-US"/>
              </w:rPr>
            </w:pPr>
          </w:p>
        </w:tc>
        <w:tc>
          <w:tcPr>
            <w:tcW w:w="5329" w:type="dxa"/>
          </w:tcPr>
          <w:p w14:paraId="22ADAF65" w14:textId="77777777" w:rsidR="00403711" w:rsidRPr="00917F98" w:rsidRDefault="00403711" w:rsidP="00403711">
            <w:pPr>
              <w:jc w:val="both"/>
              <w:rPr>
                <w:rFonts w:eastAsiaTheme="minorHAnsi"/>
                <w:lang w:eastAsia="en-US"/>
              </w:rPr>
            </w:pPr>
          </w:p>
        </w:tc>
        <w:tc>
          <w:tcPr>
            <w:tcW w:w="1247" w:type="dxa"/>
          </w:tcPr>
          <w:p w14:paraId="7C2E7B12" w14:textId="77777777" w:rsidR="00403711" w:rsidRPr="00917F98" w:rsidRDefault="00403711" w:rsidP="00403711">
            <w:pPr>
              <w:jc w:val="both"/>
              <w:rPr>
                <w:rFonts w:eastAsiaTheme="minorHAnsi"/>
                <w:lang w:eastAsia="en-US"/>
              </w:rPr>
            </w:pPr>
          </w:p>
        </w:tc>
        <w:tc>
          <w:tcPr>
            <w:tcW w:w="850" w:type="dxa"/>
          </w:tcPr>
          <w:p w14:paraId="1E346963" w14:textId="77777777" w:rsidR="00403711" w:rsidRPr="00917F98" w:rsidRDefault="00403711" w:rsidP="00403711">
            <w:pPr>
              <w:jc w:val="both"/>
              <w:rPr>
                <w:rFonts w:eastAsiaTheme="minorHAnsi"/>
                <w:lang w:eastAsia="en-US"/>
              </w:rPr>
            </w:pPr>
          </w:p>
        </w:tc>
        <w:tc>
          <w:tcPr>
            <w:tcW w:w="1644" w:type="dxa"/>
          </w:tcPr>
          <w:p w14:paraId="5BBBBA94" w14:textId="77777777" w:rsidR="00403711" w:rsidRPr="00917F98" w:rsidRDefault="00403711" w:rsidP="00403711">
            <w:pPr>
              <w:jc w:val="both"/>
              <w:rPr>
                <w:rFonts w:eastAsiaTheme="minorHAnsi"/>
                <w:lang w:eastAsia="en-US"/>
              </w:rPr>
            </w:pPr>
          </w:p>
        </w:tc>
      </w:tr>
      <w:tr w:rsidR="00403711" w:rsidRPr="00917F98" w14:paraId="1C95C938" w14:textId="77777777" w:rsidTr="00403711">
        <w:tc>
          <w:tcPr>
            <w:tcW w:w="510" w:type="dxa"/>
          </w:tcPr>
          <w:p w14:paraId="0FD7F2E3" w14:textId="77777777" w:rsidR="00403711" w:rsidRPr="00917F98" w:rsidRDefault="00403711" w:rsidP="00403711">
            <w:pPr>
              <w:jc w:val="both"/>
              <w:rPr>
                <w:rFonts w:eastAsiaTheme="minorHAnsi"/>
                <w:lang w:eastAsia="en-US"/>
              </w:rPr>
            </w:pPr>
          </w:p>
        </w:tc>
        <w:tc>
          <w:tcPr>
            <w:tcW w:w="5329" w:type="dxa"/>
          </w:tcPr>
          <w:p w14:paraId="6A8DACA7" w14:textId="77777777" w:rsidR="00403711" w:rsidRPr="00917F98" w:rsidRDefault="00403711" w:rsidP="00403711">
            <w:pPr>
              <w:jc w:val="both"/>
              <w:rPr>
                <w:rFonts w:eastAsiaTheme="minorHAnsi"/>
                <w:lang w:eastAsia="en-US"/>
              </w:rPr>
            </w:pPr>
          </w:p>
        </w:tc>
        <w:tc>
          <w:tcPr>
            <w:tcW w:w="1247" w:type="dxa"/>
          </w:tcPr>
          <w:p w14:paraId="582579BA" w14:textId="77777777" w:rsidR="00403711" w:rsidRPr="00917F98" w:rsidRDefault="00403711" w:rsidP="00403711">
            <w:pPr>
              <w:jc w:val="both"/>
              <w:rPr>
                <w:rFonts w:eastAsiaTheme="minorHAnsi"/>
                <w:lang w:eastAsia="en-US"/>
              </w:rPr>
            </w:pPr>
          </w:p>
        </w:tc>
        <w:tc>
          <w:tcPr>
            <w:tcW w:w="850" w:type="dxa"/>
          </w:tcPr>
          <w:p w14:paraId="30BBC676" w14:textId="77777777" w:rsidR="00403711" w:rsidRPr="00917F98" w:rsidRDefault="00403711" w:rsidP="00403711">
            <w:pPr>
              <w:jc w:val="both"/>
              <w:rPr>
                <w:rFonts w:eastAsiaTheme="minorHAnsi"/>
                <w:lang w:eastAsia="en-US"/>
              </w:rPr>
            </w:pPr>
          </w:p>
        </w:tc>
        <w:tc>
          <w:tcPr>
            <w:tcW w:w="1644" w:type="dxa"/>
          </w:tcPr>
          <w:p w14:paraId="2EB97A4E" w14:textId="77777777" w:rsidR="00403711" w:rsidRPr="00917F98" w:rsidRDefault="00403711" w:rsidP="00403711">
            <w:pPr>
              <w:jc w:val="both"/>
              <w:rPr>
                <w:rFonts w:eastAsiaTheme="minorHAnsi"/>
                <w:lang w:eastAsia="en-US"/>
              </w:rPr>
            </w:pPr>
          </w:p>
        </w:tc>
      </w:tr>
      <w:tr w:rsidR="00403711" w:rsidRPr="00917F98" w14:paraId="55393190" w14:textId="77777777" w:rsidTr="00403711">
        <w:tc>
          <w:tcPr>
            <w:tcW w:w="510" w:type="dxa"/>
          </w:tcPr>
          <w:p w14:paraId="39553CBD" w14:textId="77777777" w:rsidR="00403711" w:rsidRPr="00917F98" w:rsidRDefault="00403711" w:rsidP="00403711">
            <w:pPr>
              <w:jc w:val="both"/>
              <w:rPr>
                <w:rFonts w:eastAsiaTheme="minorHAnsi"/>
                <w:lang w:eastAsia="en-US"/>
              </w:rPr>
            </w:pPr>
          </w:p>
        </w:tc>
        <w:tc>
          <w:tcPr>
            <w:tcW w:w="5329" w:type="dxa"/>
          </w:tcPr>
          <w:p w14:paraId="1607FEDF" w14:textId="77777777" w:rsidR="00403711" w:rsidRPr="00917F98" w:rsidRDefault="00403711" w:rsidP="00403711">
            <w:pPr>
              <w:jc w:val="both"/>
              <w:rPr>
                <w:rFonts w:eastAsiaTheme="minorHAnsi"/>
                <w:lang w:eastAsia="en-US"/>
              </w:rPr>
            </w:pPr>
          </w:p>
        </w:tc>
        <w:tc>
          <w:tcPr>
            <w:tcW w:w="1247" w:type="dxa"/>
          </w:tcPr>
          <w:p w14:paraId="4BC96D2E" w14:textId="77777777" w:rsidR="00403711" w:rsidRPr="00917F98" w:rsidRDefault="00403711" w:rsidP="00403711">
            <w:pPr>
              <w:jc w:val="both"/>
              <w:rPr>
                <w:rFonts w:eastAsiaTheme="minorHAnsi"/>
                <w:lang w:eastAsia="en-US"/>
              </w:rPr>
            </w:pPr>
          </w:p>
        </w:tc>
        <w:tc>
          <w:tcPr>
            <w:tcW w:w="850" w:type="dxa"/>
          </w:tcPr>
          <w:p w14:paraId="096E5215" w14:textId="77777777" w:rsidR="00403711" w:rsidRPr="00917F98" w:rsidRDefault="00403711" w:rsidP="00403711">
            <w:pPr>
              <w:jc w:val="both"/>
              <w:rPr>
                <w:rFonts w:eastAsiaTheme="minorHAnsi"/>
                <w:lang w:eastAsia="en-US"/>
              </w:rPr>
            </w:pPr>
          </w:p>
        </w:tc>
        <w:tc>
          <w:tcPr>
            <w:tcW w:w="1644" w:type="dxa"/>
          </w:tcPr>
          <w:p w14:paraId="684FB755" w14:textId="77777777" w:rsidR="00403711" w:rsidRPr="00917F98" w:rsidRDefault="00403711" w:rsidP="00403711">
            <w:pPr>
              <w:jc w:val="both"/>
              <w:rPr>
                <w:rFonts w:eastAsiaTheme="minorHAnsi"/>
                <w:lang w:eastAsia="en-US"/>
              </w:rPr>
            </w:pPr>
          </w:p>
        </w:tc>
      </w:tr>
      <w:tr w:rsidR="00403711" w:rsidRPr="00917F98" w14:paraId="06D644F0" w14:textId="77777777" w:rsidTr="00403711">
        <w:tc>
          <w:tcPr>
            <w:tcW w:w="510" w:type="dxa"/>
          </w:tcPr>
          <w:p w14:paraId="0E2F3A8E" w14:textId="77777777" w:rsidR="00403711" w:rsidRPr="00917F98" w:rsidRDefault="00403711" w:rsidP="00403711">
            <w:pPr>
              <w:jc w:val="both"/>
              <w:rPr>
                <w:rFonts w:eastAsiaTheme="minorHAnsi"/>
                <w:lang w:eastAsia="en-US"/>
              </w:rPr>
            </w:pPr>
          </w:p>
        </w:tc>
        <w:tc>
          <w:tcPr>
            <w:tcW w:w="5329" w:type="dxa"/>
          </w:tcPr>
          <w:p w14:paraId="44E619E0" w14:textId="77777777" w:rsidR="00403711" w:rsidRPr="00917F98" w:rsidRDefault="00403711" w:rsidP="00403711">
            <w:pPr>
              <w:jc w:val="both"/>
              <w:rPr>
                <w:rFonts w:eastAsiaTheme="minorHAnsi"/>
                <w:lang w:eastAsia="en-US"/>
              </w:rPr>
            </w:pPr>
          </w:p>
        </w:tc>
        <w:tc>
          <w:tcPr>
            <w:tcW w:w="1247" w:type="dxa"/>
          </w:tcPr>
          <w:p w14:paraId="4A7B7A5F" w14:textId="77777777" w:rsidR="00403711" w:rsidRPr="00917F98" w:rsidRDefault="00403711" w:rsidP="00403711">
            <w:pPr>
              <w:jc w:val="both"/>
              <w:rPr>
                <w:rFonts w:eastAsiaTheme="minorHAnsi"/>
                <w:lang w:eastAsia="en-US"/>
              </w:rPr>
            </w:pPr>
          </w:p>
        </w:tc>
        <w:tc>
          <w:tcPr>
            <w:tcW w:w="850" w:type="dxa"/>
          </w:tcPr>
          <w:p w14:paraId="7E1259BC" w14:textId="77777777" w:rsidR="00403711" w:rsidRPr="00917F98" w:rsidRDefault="00403711" w:rsidP="00403711">
            <w:pPr>
              <w:jc w:val="both"/>
              <w:rPr>
                <w:rFonts w:eastAsiaTheme="minorHAnsi"/>
                <w:lang w:eastAsia="en-US"/>
              </w:rPr>
            </w:pPr>
          </w:p>
        </w:tc>
        <w:tc>
          <w:tcPr>
            <w:tcW w:w="1644" w:type="dxa"/>
          </w:tcPr>
          <w:p w14:paraId="21098F97" w14:textId="77777777" w:rsidR="00403711" w:rsidRPr="00917F98" w:rsidRDefault="00403711" w:rsidP="00403711">
            <w:pPr>
              <w:jc w:val="both"/>
              <w:rPr>
                <w:rFonts w:eastAsiaTheme="minorHAnsi"/>
                <w:lang w:eastAsia="en-US"/>
              </w:rPr>
            </w:pPr>
          </w:p>
        </w:tc>
      </w:tr>
      <w:tr w:rsidR="00403711" w:rsidRPr="00917F98" w14:paraId="59460A9A" w14:textId="77777777" w:rsidTr="00403711">
        <w:tc>
          <w:tcPr>
            <w:tcW w:w="510" w:type="dxa"/>
          </w:tcPr>
          <w:p w14:paraId="651F5DB0" w14:textId="77777777" w:rsidR="00403711" w:rsidRPr="00917F98" w:rsidRDefault="00403711" w:rsidP="00403711">
            <w:pPr>
              <w:jc w:val="both"/>
              <w:rPr>
                <w:rFonts w:eastAsiaTheme="minorHAnsi"/>
                <w:lang w:eastAsia="en-US"/>
              </w:rPr>
            </w:pPr>
          </w:p>
        </w:tc>
        <w:tc>
          <w:tcPr>
            <w:tcW w:w="5329" w:type="dxa"/>
          </w:tcPr>
          <w:p w14:paraId="7F5A131B" w14:textId="77777777" w:rsidR="00403711" w:rsidRPr="00917F98" w:rsidRDefault="00403711" w:rsidP="00403711">
            <w:pPr>
              <w:jc w:val="both"/>
              <w:rPr>
                <w:rFonts w:eastAsiaTheme="minorHAnsi"/>
                <w:lang w:eastAsia="en-US"/>
              </w:rPr>
            </w:pPr>
          </w:p>
        </w:tc>
        <w:tc>
          <w:tcPr>
            <w:tcW w:w="1247" w:type="dxa"/>
          </w:tcPr>
          <w:p w14:paraId="3D9C01C6" w14:textId="77777777" w:rsidR="00403711" w:rsidRPr="00917F98" w:rsidRDefault="00403711" w:rsidP="00403711">
            <w:pPr>
              <w:jc w:val="both"/>
              <w:rPr>
                <w:rFonts w:eastAsiaTheme="minorHAnsi"/>
                <w:lang w:eastAsia="en-US"/>
              </w:rPr>
            </w:pPr>
          </w:p>
        </w:tc>
        <w:tc>
          <w:tcPr>
            <w:tcW w:w="850" w:type="dxa"/>
          </w:tcPr>
          <w:p w14:paraId="24FCD249" w14:textId="77777777" w:rsidR="00403711" w:rsidRPr="00917F98" w:rsidRDefault="00403711" w:rsidP="00403711">
            <w:pPr>
              <w:jc w:val="both"/>
              <w:rPr>
                <w:rFonts w:eastAsiaTheme="minorHAnsi"/>
                <w:lang w:eastAsia="en-US"/>
              </w:rPr>
            </w:pPr>
          </w:p>
        </w:tc>
        <w:tc>
          <w:tcPr>
            <w:tcW w:w="1644" w:type="dxa"/>
          </w:tcPr>
          <w:p w14:paraId="121C0DB1" w14:textId="77777777" w:rsidR="00403711" w:rsidRPr="00917F98" w:rsidRDefault="00403711" w:rsidP="00403711">
            <w:pPr>
              <w:jc w:val="both"/>
              <w:rPr>
                <w:rFonts w:eastAsiaTheme="minorHAnsi"/>
                <w:lang w:eastAsia="en-US"/>
              </w:rPr>
            </w:pPr>
          </w:p>
        </w:tc>
      </w:tr>
      <w:tr w:rsidR="00403711" w:rsidRPr="00917F98" w14:paraId="555F6F00" w14:textId="77777777" w:rsidTr="00403711">
        <w:tc>
          <w:tcPr>
            <w:tcW w:w="510" w:type="dxa"/>
          </w:tcPr>
          <w:p w14:paraId="6F11A4D6" w14:textId="77777777" w:rsidR="00403711" w:rsidRPr="00917F98" w:rsidRDefault="00403711" w:rsidP="00403711">
            <w:pPr>
              <w:jc w:val="both"/>
              <w:rPr>
                <w:rFonts w:eastAsiaTheme="minorHAnsi"/>
                <w:lang w:eastAsia="en-US"/>
              </w:rPr>
            </w:pPr>
          </w:p>
        </w:tc>
        <w:tc>
          <w:tcPr>
            <w:tcW w:w="5329" w:type="dxa"/>
          </w:tcPr>
          <w:p w14:paraId="12ED9F5B" w14:textId="77777777" w:rsidR="00403711" w:rsidRPr="00917F98" w:rsidRDefault="00403711" w:rsidP="00403711">
            <w:pPr>
              <w:jc w:val="both"/>
              <w:rPr>
                <w:rFonts w:eastAsiaTheme="minorHAnsi"/>
                <w:lang w:eastAsia="en-US"/>
              </w:rPr>
            </w:pPr>
          </w:p>
        </w:tc>
        <w:tc>
          <w:tcPr>
            <w:tcW w:w="1247" w:type="dxa"/>
          </w:tcPr>
          <w:p w14:paraId="4107120B" w14:textId="77777777" w:rsidR="00403711" w:rsidRPr="00917F98" w:rsidRDefault="00403711" w:rsidP="00403711">
            <w:pPr>
              <w:jc w:val="both"/>
              <w:rPr>
                <w:rFonts w:eastAsiaTheme="minorHAnsi"/>
                <w:lang w:eastAsia="en-US"/>
              </w:rPr>
            </w:pPr>
          </w:p>
        </w:tc>
        <w:tc>
          <w:tcPr>
            <w:tcW w:w="850" w:type="dxa"/>
          </w:tcPr>
          <w:p w14:paraId="474BFB60" w14:textId="77777777" w:rsidR="00403711" w:rsidRPr="00917F98" w:rsidRDefault="00403711" w:rsidP="00403711">
            <w:pPr>
              <w:jc w:val="both"/>
              <w:rPr>
                <w:rFonts w:eastAsiaTheme="minorHAnsi"/>
                <w:lang w:eastAsia="en-US"/>
              </w:rPr>
            </w:pPr>
          </w:p>
        </w:tc>
        <w:tc>
          <w:tcPr>
            <w:tcW w:w="1644" w:type="dxa"/>
          </w:tcPr>
          <w:p w14:paraId="48F76160" w14:textId="77777777" w:rsidR="00403711" w:rsidRPr="00917F98" w:rsidRDefault="00403711" w:rsidP="00403711">
            <w:pPr>
              <w:jc w:val="both"/>
              <w:rPr>
                <w:rFonts w:eastAsiaTheme="minorHAnsi"/>
                <w:lang w:eastAsia="en-US"/>
              </w:rPr>
            </w:pPr>
          </w:p>
        </w:tc>
      </w:tr>
    </w:tbl>
    <w:p w14:paraId="493225A5" w14:textId="77777777" w:rsidR="00403711" w:rsidRPr="00917F98" w:rsidRDefault="00403711" w:rsidP="00403711">
      <w:pPr>
        <w:jc w:val="both"/>
        <w:rPr>
          <w:rFonts w:eastAsiaTheme="minorHAnsi"/>
          <w:lang w:eastAsia="en-US"/>
        </w:rPr>
      </w:pPr>
    </w:p>
    <w:p w14:paraId="23DB1232" w14:textId="77777777" w:rsidR="00403711" w:rsidRPr="00917F98" w:rsidRDefault="00403711" w:rsidP="00403711">
      <w:pPr>
        <w:jc w:val="both"/>
      </w:pPr>
      <w:r w:rsidRPr="00917F98">
        <w:t>Всего принято __________ документов на _______ листах</w:t>
      </w:r>
    </w:p>
    <w:p w14:paraId="2655C72E"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ayout w:type="fixed"/>
        <w:tblCellMar>
          <w:left w:w="28" w:type="dxa"/>
          <w:right w:w="28" w:type="dxa"/>
        </w:tblCellMar>
        <w:tblLook w:val="0000" w:firstRow="0" w:lastRow="0" w:firstColumn="0" w:lastColumn="0" w:noHBand="0" w:noVBand="0"/>
      </w:tblPr>
      <w:tblGrid>
        <w:gridCol w:w="2965"/>
        <w:gridCol w:w="794"/>
        <w:gridCol w:w="1588"/>
        <w:gridCol w:w="1218"/>
        <w:gridCol w:w="2753"/>
      </w:tblGrid>
      <w:tr w:rsidR="00403711" w:rsidRPr="00917F98" w14:paraId="4957330C" w14:textId="77777777" w:rsidTr="00403711">
        <w:trPr>
          <w:trHeight w:val="280"/>
        </w:trPr>
        <w:tc>
          <w:tcPr>
            <w:tcW w:w="2965" w:type="dxa"/>
            <w:tcBorders>
              <w:top w:val="nil"/>
              <w:left w:val="nil"/>
              <w:bottom w:val="single" w:sz="4" w:space="0" w:color="auto"/>
              <w:right w:val="nil"/>
            </w:tcBorders>
            <w:vAlign w:val="bottom"/>
          </w:tcPr>
          <w:p w14:paraId="43C70055" w14:textId="77777777" w:rsidR="00403711" w:rsidRPr="00917F98" w:rsidRDefault="00403711" w:rsidP="00403711">
            <w:pPr>
              <w:jc w:val="center"/>
            </w:pPr>
          </w:p>
        </w:tc>
        <w:tc>
          <w:tcPr>
            <w:tcW w:w="794" w:type="dxa"/>
            <w:tcBorders>
              <w:top w:val="nil"/>
              <w:left w:val="nil"/>
              <w:bottom w:val="nil"/>
              <w:right w:val="nil"/>
            </w:tcBorders>
            <w:vAlign w:val="bottom"/>
          </w:tcPr>
          <w:p w14:paraId="4464A7CD" w14:textId="77777777" w:rsidR="00403711" w:rsidRPr="00917F98" w:rsidRDefault="00403711" w:rsidP="00403711"/>
        </w:tc>
        <w:tc>
          <w:tcPr>
            <w:tcW w:w="1588" w:type="dxa"/>
            <w:tcBorders>
              <w:top w:val="nil"/>
              <w:left w:val="nil"/>
              <w:bottom w:val="single" w:sz="4" w:space="0" w:color="auto"/>
              <w:right w:val="nil"/>
            </w:tcBorders>
            <w:vAlign w:val="bottom"/>
          </w:tcPr>
          <w:p w14:paraId="64864507" w14:textId="77777777" w:rsidR="00403711" w:rsidRPr="00917F98" w:rsidRDefault="00403711" w:rsidP="00403711">
            <w:pPr>
              <w:jc w:val="center"/>
            </w:pPr>
          </w:p>
        </w:tc>
        <w:tc>
          <w:tcPr>
            <w:tcW w:w="1218" w:type="dxa"/>
            <w:tcBorders>
              <w:top w:val="nil"/>
              <w:left w:val="nil"/>
              <w:bottom w:val="nil"/>
              <w:right w:val="nil"/>
            </w:tcBorders>
            <w:vAlign w:val="bottom"/>
          </w:tcPr>
          <w:p w14:paraId="0E130A6B" w14:textId="77777777" w:rsidR="00403711" w:rsidRPr="00917F98" w:rsidRDefault="00403711" w:rsidP="00403711"/>
        </w:tc>
        <w:tc>
          <w:tcPr>
            <w:tcW w:w="2753" w:type="dxa"/>
            <w:tcBorders>
              <w:top w:val="nil"/>
              <w:left w:val="nil"/>
              <w:bottom w:val="single" w:sz="4" w:space="0" w:color="auto"/>
              <w:right w:val="nil"/>
            </w:tcBorders>
            <w:vAlign w:val="bottom"/>
          </w:tcPr>
          <w:p w14:paraId="0B835B6E" w14:textId="77777777" w:rsidR="00403711" w:rsidRPr="00917F98" w:rsidRDefault="00403711" w:rsidP="00403711">
            <w:pPr>
              <w:jc w:val="center"/>
            </w:pPr>
          </w:p>
        </w:tc>
      </w:tr>
      <w:tr w:rsidR="00403711" w:rsidRPr="00917F98" w14:paraId="53F109B4" w14:textId="77777777" w:rsidTr="00403711">
        <w:trPr>
          <w:trHeight w:val="1124"/>
        </w:trPr>
        <w:tc>
          <w:tcPr>
            <w:tcW w:w="2965" w:type="dxa"/>
            <w:tcBorders>
              <w:top w:val="nil"/>
              <w:left w:val="nil"/>
              <w:bottom w:val="nil"/>
              <w:right w:val="nil"/>
            </w:tcBorders>
          </w:tcPr>
          <w:p w14:paraId="314E3405" w14:textId="77777777" w:rsidR="00403711" w:rsidRPr="00917F98" w:rsidRDefault="00403711" w:rsidP="00403711">
            <w:pPr>
              <w:jc w:val="center"/>
            </w:pPr>
            <w:r w:rsidRPr="00917F98">
              <w:t>(должность уполномоченного</w:t>
            </w:r>
            <w:r w:rsidRPr="00917F98">
              <w:br/>
              <w:t>сотрудника, осуществляющего прием заявления)</w:t>
            </w:r>
          </w:p>
        </w:tc>
        <w:tc>
          <w:tcPr>
            <w:tcW w:w="794" w:type="dxa"/>
            <w:tcBorders>
              <w:top w:val="nil"/>
              <w:left w:val="nil"/>
              <w:bottom w:val="nil"/>
              <w:right w:val="nil"/>
            </w:tcBorders>
          </w:tcPr>
          <w:p w14:paraId="202E636F" w14:textId="77777777" w:rsidR="00403711" w:rsidRPr="00917F98" w:rsidRDefault="00403711" w:rsidP="00403711"/>
        </w:tc>
        <w:tc>
          <w:tcPr>
            <w:tcW w:w="1588" w:type="dxa"/>
            <w:tcBorders>
              <w:top w:val="nil"/>
              <w:left w:val="nil"/>
              <w:bottom w:val="nil"/>
              <w:right w:val="nil"/>
            </w:tcBorders>
          </w:tcPr>
          <w:p w14:paraId="2EA954F8" w14:textId="77777777" w:rsidR="00403711" w:rsidRPr="00917F98" w:rsidRDefault="00403711" w:rsidP="00403711">
            <w:pPr>
              <w:jc w:val="center"/>
            </w:pPr>
            <w:r w:rsidRPr="00917F98">
              <w:t>(подпись)</w:t>
            </w:r>
          </w:p>
        </w:tc>
        <w:tc>
          <w:tcPr>
            <w:tcW w:w="1218" w:type="dxa"/>
            <w:tcBorders>
              <w:top w:val="nil"/>
              <w:left w:val="nil"/>
              <w:bottom w:val="nil"/>
              <w:right w:val="nil"/>
            </w:tcBorders>
          </w:tcPr>
          <w:p w14:paraId="312D780D" w14:textId="77777777" w:rsidR="00403711" w:rsidRPr="00917F98" w:rsidRDefault="00403711" w:rsidP="00403711"/>
        </w:tc>
        <w:tc>
          <w:tcPr>
            <w:tcW w:w="2753" w:type="dxa"/>
            <w:tcBorders>
              <w:top w:val="nil"/>
              <w:left w:val="nil"/>
              <w:bottom w:val="nil"/>
              <w:right w:val="nil"/>
            </w:tcBorders>
          </w:tcPr>
          <w:p w14:paraId="386348EA" w14:textId="77777777" w:rsidR="00403711" w:rsidRPr="00917F98" w:rsidRDefault="00403711" w:rsidP="00403711">
            <w:pPr>
              <w:jc w:val="center"/>
            </w:pPr>
            <w:r w:rsidRPr="00917F98">
              <w:t>(расшифровка подписи)</w:t>
            </w:r>
          </w:p>
        </w:tc>
      </w:tr>
    </w:tbl>
    <w:p w14:paraId="610E3048"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85F1797" w14:textId="77777777" w:rsidR="00403711" w:rsidRPr="00917F98" w:rsidRDefault="00403711" w:rsidP="00403711">
      <w:pPr>
        <w:jc w:val="both"/>
      </w:pPr>
      <w:r w:rsidRPr="00917F98">
        <w:t>«___» ___________ 201__ г.</w:t>
      </w:r>
    </w:p>
    <w:p w14:paraId="7318E919" w14:textId="77777777" w:rsidR="00403711" w:rsidRPr="00917F98" w:rsidRDefault="00403711" w:rsidP="00403711">
      <w:pPr>
        <w:jc w:val="both"/>
      </w:pPr>
    </w:p>
    <w:p w14:paraId="1DB35DFE" w14:textId="77777777" w:rsidR="00403711" w:rsidRPr="00917F98" w:rsidRDefault="00403711" w:rsidP="00403711">
      <w:pPr>
        <w:jc w:val="both"/>
      </w:pPr>
      <w:r w:rsidRPr="00917F98">
        <w:t>Заявитель _______________/________________/</w:t>
      </w:r>
    </w:p>
    <w:p w14:paraId="0529A122" w14:textId="77777777" w:rsidR="00403711" w:rsidRPr="00917F98" w:rsidRDefault="00403711" w:rsidP="00403711">
      <w:pPr>
        <w:jc w:val="both"/>
      </w:pPr>
      <w:r w:rsidRPr="00917F98">
        <w:t xml:space="preserve">«___» ___________ 201__ г. </w:t>
      </w:r>
    </w:p>
    <w:p w14:paraId="2917503F" w14:textId="77777777" w:rsidR="00403711" w:rsidRPr="00917F98" w:rsidRDefault="00403711" w:rsidP="00403711">
      <w:pPr>
        <w:spacing w:line="276" w:lineRule="auto"/>
        <w:ind w:right="-1"/>
        <w:jc w:val="center"/>
        <w:rPr>
          <w:b/>
        </w:rPr>
      </w:pPr>
    </w:p>
    <w:p w14:paraId="7E6E51E1" w14:textId="77777777" w:rsidR="00403711" w:rsidRPr="00917F98" w:rsidRDefault="00403711" w:rsidP="00403711">
      <w:pPr>
        <w:spacing w:line="276" w:lineRule="auto"/>
        <w:ind w:right="-1"/>
        <w:jc w:val="center"/>
        <w:rPr>
          <w:b/>
        </w:rPr>
      </w:pPr>
    </w:p>
    <w:p w14:paraId="69483280" w14:textId="77777777" w:rsidR="00403711" w:rsidRPr="00917F98" w:rsidRDefault="00403711" w:rsidP="00403711">
      <w:pPr>
        <w:spacing w:line="276" w:lineRule="auto"/>
        <w:ind w:right="-1"/>
        <w:jc w:val="center"/>
        <w:rPr>
          <w:b/>
        </w:rPr>
      </w:pPr>
    </w:p>
    <w:p w14:paraId="11C64BD1" w14:textId="77777777" w:rsidR="00403711" w:rsidRPr="00917F98" w:rsidRDefault="00403711" w:rsidP="00403711">
      <w:pPr>
        <w:spacing w:line="276" w:lineRule="auto"/>
        <w:ind w:right="-1"/>
        <w:jc w:val="right"/>
        <w:rPr>
          <w:b/>
        </w:rPr>
      </w:pPr>
      <w:r w:rsidRPr="00917F98">
        <w:rPr>
          <w:b/>
        </w:rPr>
        <w:t>Приложение № 3</w:t>
      </w:r>
    </w:p>
    <w:p w14:paraId="7F57594E" w14:textId="77777777" w:rsidR="00403711" w:rsidRPr="00917F98" w:rsidRDefault="00403711" w:rsidP="00403711">
      <w:pPr>
        <w:jc w:val="center"/>
        <w:rPr>
          <w:color w:val="000000"/>
        </w:rPr>
      </w:pPr>
      <w:r w:rsidRPr="00917F98">
        <w:rPr>
          <w:b/>
          <w:bCs/>
          <w:color w:val="000000"/>
        </w:rPr>
        <w:br/>
      </w:r>
      <w:r w:rsidRPr="00917F98">
        <w:rPr>
          <w:color w:val="000000"/>
        </w:rPr>
        <w:t>________________________________________________________________</w:t>
      </w:r>
    </w:p>
    <w:p w14:paraId="5509F102" w14:textId="77777777" w:rsidR="00403711" w:rsidRPr="00917F98" w:rsidRDefault="00403711" w:rsidP="00403711">
      <w:pPr>
        <w:jc w:val="center"/>
        <w:rPr>
          <w:b/>
          <w:bCs/>
          <w:color w:val="000000"/>
        </w:rPr>
      </w:pPr>
      <w:r w:rsidRPr="00917F98">
        <w:rPr>
          <w:color w:val="000000"/>
        </w:rPr>
        <w:t xml:space="preserve">(Наименование органа власти, уполномоченного на предоставление </w:t>
      </w:r>
      <w:proofErr w:type="gramStart"/>
      <w:r w:rsidRPr="00917F98">
        <w:rPr>
          <w:color w:val="000000"/>
        </w:rPr>
        <w:t>услуги)</w:t>
      </w:r>
      <w:r w:rsidRPr="00917F98">
        <w:rPr>
          <w:color w:val="000000"/>
        </w:rPr>
        <w:br/>
      </w:r>
      <w:r w:rsidRPr="00917F98">
        <w:rPr>
          <w:b/>
          <w:bCs/>
          <w:color w:val="000000"/>
        </w:rPr>
        <w:t>РЕШЕНИЕ</w:t>
      </w:r>
      <w:proofErr w:type="gramEnd"/>
      <w:r w:rsidRPr="00917F98">
        <w:rPr>
          <w:b/>
          <w:bCs/>
          <w:color w:val="000000"/>
        </w:rPr>
        <w:br/>
      </w:r>
      <w:r w:rsidRPr="00917F98">
        <w:rPr>
          <w:color w:val="000000"/>
        </w:rPr>
        <w:t>от ____________ № ______________</w:t>
      </w:r>
      <w:r w:rsidRPr="00917F98">
        <w:rPr>
          <w:color w:val="000000"/>
        </w:rPr>
        <w:br/>
      </w:r>
      <w:r w:rsidRPr="00917F98">
        <w:rPr>
          <w:b/>
          <w:bCs/>
          <w:color w:val="000000"/>
        </w:rPr>
        <w:t>О предоставлении земельного участка в собственность за плату</w:t>
      </w:r>
    </w:p>
    <w:p w14:paraId="796FB450" w14:textId="77777777" w:rsidR="00403711" w:rsidRPr="00917F98" w:rsidRDefault="00403711" w:rsidP="00403711">
      <w:pPr>
        <w:ind w:firstLine="567"/>
        <w:jc w:val="both"/>
        <w:rPr>
          <w:color w:val="000000"/>
        </w:rPr>
      </w:pPr>
      <w:r w:rsidRPr="00917F98">
        <w:rPr>
          <w:b/>
          <w:bCs/>
          <w:color w:val="000000"/>
        </w:rPr>
        <w:br/>
      </w:r>
    </w:p>
    <w:p w14:paraId="4D65520E" w14:textId="77777777" w:rsidR="00403711" w:rsidRPr="00917F98" w:rsidRDefault="00403711" w:rsidP="00403711">
      <w:pPr>
        <w:ind w:firstLine="567"/>
        <w:jc w:val="both"/>
        <w:rPr>
          <w:color w:val="000000"/>
        </w:rPr>
      </w:pPr>
      <w:r w:rsidRPr="00917F98">
        <w:rPr>
          <w:color w:val="000000"/>
        </w:rPr>
        <w:t>Рассмотрев заявление от _______________ № _______________ (Заявитель: ФИО/Наименование организации) и приложенные к нему документы о</w:t>
      </w:r>
      <w:r w:rsidRPr="00917F98">
        <w:rPr>
          <w:color w:val="000000"/>
        </w:rPr>
        <w:br/>
        <w:t>предоставлении земельного участка в собственность за плату, руководствуясь ст. 39.3, ст. 39.14, ст. 39.17. Земельного кодекса Российской Федерации, принято РЕШЕНИЕ:</w:t>
      </w:r>
    </w:p>
    <w:p w14:paraId="4309B9A1" w14:textId="77777777" w:rsidR="00403711" w:rsidRPr="00917F98" w:rsidRDefault="00403711" w:rsidP="00403711">
      <w:pPr>
        <w:ind w:firstLine="567"/>
        <w:jc w:val="both"/>
        <w:rPr>
          <w:color w:val="000000"/>
        </w:rPr>
      </w:pPr>
    </w:p>
    <w:p w14:paraId="67232775" w14:textId="77777777" w:rsidR="00403711" w:rsidRPr="00917F98" w:rsidRDefault="00403711" w:rsidP="00403711">
      <w:pPr>
        <w:ind w:firstLine="567"/>
        <w:jc w:val="both"/>
        <w:rPr>
          <w:color w:val="000000"/>
        </w:rPr>
      </w:pPr>
      <w:r w:rsidRPr="00917F98">
        <w:rPr>
          <w:color w:val="000000"/>
        </w:rPr>
        <w:t>1. Предоставить в собственность за плату земельный участок площадью</w:t>
      </w:r>
      <w:r w:rsidRPr="00917F98">
        <w:rPr>
          <w:color w:val="000000"/>
        </w:rPr>
        <w:br/>
        <w:t>_______________ кв.м, с кадастровым номером _______________, категорией земель</w:t>
      </w:r>
      <w:r w:rsidRPr="00917F98">
        <w:rPr>
          <w:color w:val="000000"/>
        </w:rPr>
        <w:br/>
        <w:t>_______________, с видом разрешенного использования _______________, расположенного по адресу _______________, ФИО/Наименование организации.</w:t>
      </w:r>
    </w:p>
    <w:p w14:paraId="4AADA8C4" w14:textId="77777777" w:rsidR="00403711" w:rsidRPr="00917F98" w:rsidRDefault="00403711" w:rsidP="00403711">
      <w:pPr>
        <w:ind w:firstLine="567"/>
        <w:jc w:val="both"/>
        <w:rPr>
          <w:color w:val="000000"/>
        </w:rPr>
      </w:pPr>
    </w:p>
    <w:p w14:paraId="03304B50" w14:textId="77777777" w:rsidR="00403711" w:rsidRPr="00917F98" w:rsidRDefault="00403711" w:rsidP="00403711">
      <w:pPr>
        <w:ind w:firstLine="567"/>
        <w:jc w:val="both"/>
        <w:rPr>
          <w:color w:val="000000"/>
        </w:rPr>
      </w:pPr>
      <w:r w:rsidRPr="00917F98">
        <w:rPr>
          <w:color w:val="000000"/>
        </w:rPr>
        <w:t>Приложение: Договор купли-продажи земельного участка.</w:t>
      </w:r>
    </w:p>
    <w:p w14:paraId="6EC5E2F3" w14:textId="77777777" w:rsidR="00403711" w:rsidRPr="00917F98" w:rsidRDefault="00403711" w:rsidP="00403711">
      <w:pPr>
        <w:ind w:firstLine="567"/>
        <w:jc w:val="both"/>
        <w:rPr>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403711" w:rsidRPr="00917F98" w14:paraId="2CB774B2" w14:textId="77777777" w:rsidTr="00403711">
        <w:trPr>
          <w:trHeight w:val="1335"/>
        </w:trPr>
        <w:tc>
          <w:tcPr>
            <w:tcW w:w="4938" w:type="dxa"/>
            <w:tcBorders>
              <w:top w:val="nil"/>
              <w:left w:val="nil"/>
              <w:bottom w:val="nil"/>
              <w:right w:val="single" w:sz="4" w:space="0" w:color="auto"/>
            </w:tcBorders>
            <w:vAlign w:val="center"/>
          </w:tcPr>
          <w:p w14:paraId="38A06889" w14:textId="77777777" w:rsidR="00403711" w:rsidRPr="00917F98" w:rsidRDefault="00403711" w:rsidP="00403711">
            <w:pPr>
              <w:jc w:val="center"/>
            </w:pPr>
            <w:r w:rsidRPr="00917F98">
              <w:rPr>
                <w:rFonts w:eastAsiaTheme="majorEastAsia"/>
                <w:b/>
                <w:bCs/>
                <w:color w:val="000000"/>
                <w:szCs w:val="28"/>
              </w:rPr>
              <w:t>Уполномоченное</w:t>
            </w:r>
            <w:r w:rsidRPr="00917F98">
              <w:rPr>
                <w:color w:val="000000"/>
              </w:rPr>
              <w:br/>
            </w:r>
            <w:r w:rsidRPr="00917F98">
              <w:rPr>
                <w:rFonts w:eastAsiaTheme="majorEastAsia"/>
                <w:b/>
                <w:bCs/>
                <w:color w:val="000000"/>
                <w:szCs w:val="28"/>
              </w:rPr>
              <w:t>должностное лицо -</w:t>
            </w:r>
            <w:r w:rsidRPr="00917F98">
              <w:rPr>
                <w:color w:val="000000"/>
              </w:rPr>
              <w:br/>
            </w:r>
            <w:r w:rsidRPr="00917F98">
              <w:rPr>
                <w:rFonts w:eastAsiaTheme="majorEastAsia"/>
                <w:b/>
                <w:bCs/>
                <w:color w:val="000000"/>
                <w:szCs w:val="28"/>
              </w:rPr>
              <w:t>должность/ФИО</w:t>
            </w:r>
          </w:p>
          <w:p w14:paraId="7CD71BAB" w14:textId="77777777" w:rsidR="00403711" w:rsidRPr="00917F98" w:rsidRDefault="00403711" w:rsidP="00403711">
            <w:pPr>
              <w:jc w:val="center"/>
              <w:rPr>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634D6F66" w14:textId="77777777" w:rsidR="00403711" w:rsidRPr="00917F98" w:rsidRDefault="00403711" w:rsidP="00403711">
            <w:pPr>
              <w:jc w:val="center"/>
            </w:pPr>
            <w:r w:rsidRPr="00917F98">
              <w:rPr>
                <w:color w:val="000000"/>
              </w:rPr>
              <w:t>Электронная</w:t>
            </w:r>
            <w:r w:rsidRPr="00917F98">
              <w:rPr>
                <w:color w:val="000000"/>
              </w:rPr>
              <w:br/>
              <w:t>подпись</w:t>
            </w:r>
          </w:p>
        </w:tc>
      </w:tr>
    </w:tbl>
    <w:p w14:paraId="1504A5EF" w14:textId="77777777" w:rsidR="00403711" w:rsidRPr="00917F98" w:rsidRDefault="00403711" w:rsidP="00403711">
      <w:pPr>
        <w:spacing w:line="276" w:lineRule="auto"/>
        <w:ind w:right="-1"/>
        <w:jc w:val="right"/>
        <w:rPr>
          <w:b/>
        </w:rPr>
      </w:pPr>
    </w:p>
    <w:p w14:paraId="6E5E906C" w14:textId="77777777" w:rsidR="00403711" w:rsidRPr="00917F98" w:rsidRDefault="00403711" w:rsidP="00403711">
      <w:pPr>
        <w:spacing w:line="276" w:lineRule="auto"/>
        <w:ind w:right="-1"/>
        <w:jc w:val="right"/>
        <w:rPr>
          <w:b/>
        </w:rPr>
      </w:pPr>
      <w:r w:rsidRPr="00917F98">
        <w:rPr>
          <w:b/>
        </w:rPr>
        <w:t>Приложение № 4</w:t>
      </w:r>
    </w:p>
    <w:p w14:paraId="3CD76DD4" w14:textId="77777777" w:rsidR="00403711" w:rsidRPr="00917F98" w:rsidRDefault="00403711" w:rsidP="00403711">
      <w:pPr>
        <w:jc w:val="center"/>
        <w:rPr>
          <w:color w:val="000000"/>
        </w:rPr>
      </w:pPr>
      <w:r w:rsidRPr="00917F98">
        <w:rPr>
          <w:b/>
          <w:bCs/>
          <w:color w:val="000000"/>
        </w:rPr>
        <w:br/>
      </w:r>
      <w:r w:rsidRPr="00917F98">
        <w:rPr>
          <w:color w:val="000000"/>
        </w:rPr>
        <w:t>________________________________________________________________</w:t>
      </w:r>
    </w:p>
    <w:p w14:paraId="2F9D3BC1" w14:textId="77777777" w:rsidR="00403711" w:rsidRPr="00917F98" w:rsidRDefault="00403711" w:rsidP="00403711">
      <w:pPr>
        <w:jc w:val="center"/>
        <w:rPr>
          <w:b/>
          <w:bCs/>
          <w:color w:val="000000"/>
        </w:rPr>
      </w:pPr>
      <w:r w:rsidRPr="00917F98">
        <w:rPr>
          <w:color w:val="000000"/>
        </w:rPr>
        <w:lastRenderedPageBreak/>
        <w:t xml:space="preserve">(Наименование органа власти, уполномоченного на предоставление </w:t>
      </w:r>
      <w:proofErr w:type="gramStart"/>
      <w:r w:rsidRPr="00917F98">
        <w:rPr>
          <w:color w:val="000000"/>
        </w:rPr>
        <w:t>услуги)</w:t>
      </w:r>
      <w:r w:rsidRPr="00917F98">
        <w:rPr>
          <w:color w:val="000000"/>
        </w:rPr>
        <w:br/>
      </w:r>
      <w:r w:rsidRPr="00917F98">
        <w:rPr>
          <w:b/>
          <w:bCs/>
          <w:color w:val="000000"/>
        </w:rPr>
        <w:t>РЕШЕНИЕ</w:t>
      </w:r>
      <w:proofErr w:type="gramEnd"/>
      <w:r w:rsidRPr="00917F98">
        <w:rPr>
          <w:b/>
          <w:bCs/>
          <w:color w:val="000000"/>
        </w:rPr>
        <w:br/>
      </w:r>
      <w:r w:rsidRPr="00917F98">
        <w:rPr>
          <w:color w:val="000000"/>
        </w:rPr>
        <w:t>от ____________ № ______________</w:t>
      </w:r>
      <w:r w:rsidRPr="00917F98">
        <w:rPr>
          <w:color w:val="000000"/>
        </w:rPr>
        <w:br/>
      </w:r>
      <w:r w:rsidRPr="00917F98">
        <w:rPr>
          <w:b/>
          <w:bCs/>
          <w:color w:val="000000"/>
        </w:rPr>
        <w:t>О предоставлении земельного участка в аренду</w:t>
      </w:r>
    </w:p>
    <w:p w14:paraId="3E0A1782" w14:textId="77777777" w:rsidR="00403711" w:rsidRPr="00917F98" w:rsidRDefault="00403711" w:rsidP="00403711">
      <w:pPr>
        <w:ind w:firstLine="567"/>
        <w:jc w:val="both"/>
        <w:rPr>
          <w:color w:val="000000"/>
        </w:rPr>
      </w:pPr>
      <w:r w:rsidRPr="00917F98">
        <w:rPr>
          <w:b/>
          <w:bCs/>
          <w:color w:val="000000"/>
        </w:rPr>
        <w:br/>
      </w:r>
    </w:p>
    <w:p w14:paraId="24349924" w14:textId="77777777" w:rsidR="00403711" w:rsidRPr="00917F98" w:rsidRDefault="00403711" w:rsidP="00403711">
      <w:pPr>
        <w:ind w:firstLine="567"/>
        <w:jc w:val="both"/>
        <w:rPr>
          <w:color w:val="000000"/>
        </w:rPr>
      </w:pPr>
      <w:r w:rsidRPr="00917F98">
        <w:rPr>
          <w:color w:val="000000"/>
        </w:rPr>
        <w:t>Рассмотрев заявление от _______________ № _______________ (Заявитель: ФИО/Наименование организации) и приложенные к нему документы о</w:t>
      </w:r>
      <w:r w:rsidRPr="00917F98">
        <w:rPr>
          <w:color w:val="000000"/>
        </w:rPr>
        <w:br/>
        <w:t xml:space="preserve">предоставлении земельного участка в аренду, руководствуясь ст. 39.6, ст. 39.7, ст. </w:t>
      </w:r>
      <w:proofErr w:type="gramStart"/>
      <w:r w:rsidRPr="00917F98">
        <w:rPr>
          <w:color w:val="000000"/>
        </w:rPr>
        <w:t>39.8.,</w:t>
      </w:r>
      <w:proofErr w:type="gramEnd"/>
      <w:r w:rsidRPr="00917F98">
        <w:rPr>
          <w:color w:val="000000"/>
        </w:rPr>
        <w:t xml:space="preserve"> ст. 39.14, ст. 39.17 Земельного кодекса Российской Федерации, принято РЕШЕНИЕ:</w:t>
      </w:r>
    </w:p>
    <w:p w14:paraId="10E3B56D" w14:textId="77777777" w:rsidR="00403711" w:rsidRPr="00917F98" w:rsidRDefault="00403711" w:rsidP="00403711">
      <w:pPr>
        <w:ind w:firstLine="567"/>
        <w:jc w:val="both"/>
        <w:rPr>
          <w:color w:val="000000"/>
        </w:rPr>
      </w:pPr>
    </w:p>
    <w:p w14:paraId="0AB3C4AF" w14:textId="77777777" w:rsidR="00403711" w:rsidRPr="00917F98" w:rsidRDefault="00403711" w:rsidP="00403711">
      <w:pPr>
        <w:ind w:firstLine="567"/>
        <w:jc w:val="both"/>
        <w:rPr>
          <w:color w:val="000000"/>
        </w:rPr>
      </w:pPr>
      <w:r w:rsidRPr="00917F98">
        <w:rPr>
          <w:color w:val="000000"/>
        </w:rPr>
        <w:t>1. Предоставить в аренду земельный участок площадью</w:t>
      </w:r>
      <w:r w:rsidRPr="00917F98">
        <w:rPr>
          <w:color w:val="000000"/>
        </w:rPr>
        <w:br/>
        <w:t>_______________ кв.м, с кадастровым номером _______________, категорией земель</w:t>
      </w:r>
      <w:r w:rsidRPr="00917F98">
        <w:rPr>
          <w:color w:val="000000"/>
        </w:rPr>
        <w:br/>
        <w:t>_______________, с видом разрешенного использования _______________, расположенного по адресу _______________, ФИО/Наименование организации.</w:t>
      </w:r>
    </w:p>
    <w:p w14:paraId="2D8D15E3" w14:textId="77777777" w:rsidR="00403711" w:rsidRPr="00917F98" w:rsidRDefault="00403711" w:rsidP="00403711">
      <w:pPr>
        <w:ind w:firstLine="567"/>
        <w:jc w:val="both"/>
        <w:rPr>
          <w:color w:val="000000"/>
        </w:rPr>
      </w:pPr>
    </w:p>
    <w:p w14:paraId="188D74AB" w14:textId="77777777" w:rsidR="00403711" w:rsidRPr="00917F98" w:rsidRDefault="00403711" w:rsidP="00403711">
      <w:pPr>
        <w:ind w:firstLine="567"/>
        <w:jc w:val="both"/>
        <w:rPr>
          <w:color w:val="000000"/>
        </w:rPr>
      </w:pPr>
      <w:r w:rsidRPr="00917F98">
        <w:rPr>
          <w:color w:val="000000"/>
        </w:rPr>
        <w:t>Приложение: Договор аренды земельного участка.</w:t>
      </w:r>
    </w:p>
    <w:p w14:paraId="05C17760" w14:textId="77777777" w:rsidR="00403711" w:rsidRPr="00917F98" w:rsidRDefault="00403711" w:rsidP="00403711">
      <w:pPr>
        <w:ind w:firstLine="567"/>
        <w:jc w:val="both"/>
        <w:rPr>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403711" w:rsidRPr="00917F98" w14:paraId="2E22FB81" w14:textId="77777777" w:rsidTr="00403711">
        <w:trPr>
          <w:trHeight w:val="1335"/>
        </w:trPr>
        <w:tc>
          <w:tcPr>
            <w:tcW w:w="4938" w:type="dxa"/>
            <w:tcBorders>
              <w:top w:val="nil"/>
              <w:left w:val="nil"/>
              <w:bottom w:val="nil"/>
              <w:right w:val="single" w:sz="4" w:space="0" w:color="auto"/>
            </w:tcBorders>
            <w:vAlign w:val="center"/>
          </w:tcPr>
          <w:p w14:paraId="6A0D5AA4" w14:textId="77777777" w:rsidR="00403711" w:rsidRPr="00917F98" w:rsidRDefault="00403711" w:rsidP="00403711">
            <w:pPr>
              <w:jc w:val="center"/>
            </w:pPr>
            <w:r w:rsidRPr="00917F98">
              <w:rPr>
                <w:rFonts w:eastAsiaTheme="majorEastAsia"/>
                <w:b/>
                <w:bCs/>
                <w:color w:val="000000"/>
                <w:szCs w:val="28"/>
              </w:rPr>
              <w:t>Уполномоченное</w:t>
            </w:r>
            <w:r w:rsidRPr="00917F98">
              <w:rPr>
                <w:color w:val="000000"/>
              </w:rPr>
              <w:br/>
            </w:r>
            <w:r w:rsidRPr="00917F98">
              <w:rPr>
                <w:rFonts w:eastAsiaTheme="majorEastAsia"/>
                <w:b/>
                <w:bCs/>
                <w:color w:val="000000"/>
                <w:szCs w:val="28"/>
              </w:rPr>
              <w:t>должностное лицо -</w:t>
            </w:r>
            <w:r w:rsidRPr="00917F98">
              <w:rPr>
                <w:color w:val="000000"/>
              </w:rPr>
              <w:br/>
            </w:r>
            <w:r w:rsidRPr="00917F98">
              <w:rPr>
                <w:rFonts w:eastAsiaTheme="majorEastAsia"/>
                <w:b/>
                <w:bCs/>
                <w:color w:val="000000"/>
                <w:szCs w:val="28"/>
              </w:rPr>
              <w:t>должность/ФИО</w:t>
            </w:r>
          </w:p>
          <w:p w14:paraId="1D5B2B55" w14:textId="77777777" w:rsidR="00403711" w:rsidRPr="00917F98" w:rsidRDefault="00403711" w:rsidP="00403711">
            <w:pPr>
              <w:jc w:val="center"/>
              <w:rPr>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4D9A28FB" w14:textId="77777777" w:rsidR="00403711" w:rsidRPr="00917F98" w:rsidRDefault="00403711" w:rsidP="00403711">
            <w:pPr>
              <w:jc w:val="center"/>
            </w:pPr>
            <w:r w:rsidRPr="00917F98">
              <w:rPr>
                <w:color w:val="000000"/>
              </w:rPr>
              <w:t>Электронная</w:t>
            </w:r>
            <w:r w:rsidRPr="00917F98">
              <w:rPr>
                <w:color w:val="000000"/>
              </w:rPr>
              <w:br/>
              <w:t>подпись</w:t>
            </w:r>
          </w:p>
        </w:tc>
      </w:tr>
    </w:tbl>
    <w:p w14:paraId="0F1740EF" w14:textId="77777777" w:rsidR="00403711" w:rsidRPr="00917F98" w:rsidRDefault="00403711" w:rsidP="00403711">
      <w:pPr>
        <w:spacing w:line="276" w:lineRule="auto"/>
        <w:ind w:right="-1"/>
        <w:jc w:val="right"/>
        <w:rPr>
          <w:b/>
        </w:rPr>
      </w:pPr>
      <w:r w:rsidRPr="00917F98">
        <w:rPr>
          <w:b/>
        </w:rPr>
        <w:t>Приложение № 5</w:t>
      </w:r>
    </w:p>
    <w:p w14:paraId="0A22C5BA" w14:textId="77777777" w:rsidR="00403711" w:rsidRPr="00917F98" w:rsidRDefault="00403711" w:rsidP="00403711">
      <w:pPr>
        <w:tabs>
          <w:tab w:val="left" w:pos="7652"/>
        </w:tabs>
      </w:pPr>
    </w:p>
    <w:p w14:paraId="73082D2F" w14:textId="77777777" w:rsidR="00403711" w:rsidRPr="00917F98" w:rsidRDefault="00403711" w:rsidP="00403711">
      <w:pPr>
        <w:jc w:val="center"/>
        <w:rPr>
          <w:color w:val="000000"/>
        </w:rPr>
      </w:pPr>
      <w:r w:rsidRPr="00917F98">
        <w:rPr>
          <w:b/>
          <w:bCs/>
          <w:color w:val="000000"/>
        </w:rPr>
        <w:br/>
      </w:r>
      <w:r w:rsidRPr="00917F98">
        <w:rPr>
          <w:color w:val="000000"/>
        </w:rPr>
        <w:t>________________________________________________________________</w:t>
      </w:r>
    </w:p>
    <w:p w14:paraId="1BBA6242" w14:textId="77777777" w:rsidR="00403711" w:rsidRPr="00917F98" w:rsidRDefault="00403711" w:rsidP="00403711">
      <w:pPr>
        <w:jc w:val="center"/>
        <w:rPr>
          <w:b/>
          <w:bCs/>
          <w:color w:val="000000"/>
        </w:rPr>
      </w:pPr>
      <w:r w:rsidRPr="00917F98">
        <w:rPr>
          <w:color w:val="000000"/>
        </w:rPr>
        <w:t xml:space="preserve">(Наименование органа власти, уполномоченного на предоставление </w:t>
      </w:r>
      <w:proofErr w:type="gramStart"/>
      <w:r w:rsidRPr="00917F98">
        <w:rPr>
          <w:color w:val="000000"/>
        </w:rPr>
        <w:t>услуги)</w:t>
      </w:r>
      <w:r w:rsidRPr="00917F98">
        <w:rPr>
          <w:color w:val="000000"/>
        </w:rPr>
        <w:br/>
      </w:r>
      <w:r w:rsidRPr="00917F98">
        <w:rPr>
          <w:b/>
          <w:bCs/>
          <w:color w:val="000000"/>
        </w:rPr>
        <w:t>РЕШЕНИЕ</w:t>
      </w:r>
      <w:proofErr w:type="gramEnd"/>
      <w:r w:rsidRPr="00917F98">
        <w:rPr>
          <w:b/>
          <w:bCs/>
          <w:color w:val="000000"/>
        </w:rPr>
        <w:br/>
      </w:r>
      <w:r w:rsidRPr="00917F98">
        <w:rPr>
          <w:color w:val="000000"/>
        </w:rPr>
        <w:t>от ____________ № ______________</w:t>
      </w:r>
      <w:r w:rsidRPr="00917F98">
        <w:rPr>
          <w:color w:val="000000"/>
        </w:rPr>
        <w:br/>
      </w:r>
      <w:r w:rsidRPr="00917F98">
        <w:rPr>
          <w:b/>
          <w:bCs/>
          <w:color w:val="000000"/>
        </w:rPr>
        <w:t>О предоставлении земельного участка в постоянное (бессрочное) пользование</w:t>
      </w:r>
    </w:p>
    <w:p w14:paraId="58582CF5" w14:textId="77777777" w:rsidR="00403711" w:rsidRPr="00917F98" w:rsidRDefault="00403711" w:rsidP="00403711">
      <w:pPr>
        <w:tabs>
          <w:tab w:val="left" w:pos="9025"/>
        </w:tabs>
        <w:ind w:firstLine="567"/>
        <w:jc w:val="both"/>
        <w:rPr>
          <w:color w:val="000000"/>
        </w:rPr>
      </w:pPr>
      <w:r w:rsidRPr="00917F98">
        <w:rPr>
          <w:b/>
          <w:bCs/>
          <w:color w:val="000000"/>
        </w:rPr>
        <w:tab/>
      </w:r>
      <w:r w:rsidRPr="00917F98">
        <w:rPr>
          <w:b/>
          <w:bCs/>
          <w:color w:val="000000"/>
        </w:rPr>
        <w:br/>
      </w:r>
    </w:p>
    <w:p w14:paraId="49C18892" w14:textId="77777777" w:rsidR="00403711" w:rsidRPr="00917F98" w:rsidRDefault="00403711" w:rsidP="00403711">
      <w:pPr>
        <w:ind w:firstLine="567"/>
        <w:jc w:val="both"/>
        <w:rPr>
          <w:color w:val="000000"/>
        </w:rPr>
      </w:pPr>
      <w:r w:rsidRPr="00917F98">
        <w:rPr>
          <w:color w:val="000000"/>
        </w:rPr>
        <w:t>Рассмотрев заявление от _______________ № _______________ (Заявитель: ФИО/Наименование организации) и приложенные к нему документы о</w:t>
      </w:r>
      <w:r w:rsidRPr="00917F98">
        <w:rPr>
          <w:color w:val="000000"/>
        </w:rPr>
        <w:br/>
        <w:t>предоставлении земельного участка в постоянное (бессрочное) пользование, руководствуясь ст. 39.9, ст. 39.14, ст. 39.17. Земельного кодекса Российской Федерации, принято РЕШЕНИЕ:</w:t>
      </w:r>
    </w:p>
    <w:p w14:paraId="20A13384" w14:textId="77777777" w:rsidR="00403711" w:rsidRPr="00917F98" w:rsidRDefault="00403711" w:rsidP="00403711">
      <w:pPr>
        <w:ind w:firstLine="567"/>
        <w:jc w:val="both"/>
        <w:rPr>
          <w:color w:val="000000"/>
        </w:rPr>
      </w:pPr>
    </w:p>
    <w:p w14:paraId="634206B3" w14:textId="77777777" w:rsidR="00403711" w:rsidRPr="00917F98" w:rsidRDefault="00403711" w:rsidP="00403711">
      <w:pPr>
        <w:ind w:firstLine="567"/>
        <w:jc w:val="both"/>
        <w:rPr>
          <w:color w:val="000000"/>
        </w:rPr>
      </w:pPr>
      <w:r w:rsidRPr="00917F98">
        <w:rPr>
          <w:color w:val="000000"/>
        </w:rPr>
        <w:t>1. Предоставить в постоянное (бессрочное) пользование земельный участок площадью</w:t>
      </w:r>
      <w:r w:rsidRPr="00917F98">
        <w:rPr>
          <w:color w:val="000000"/>
        </w:rPr>
        <w:br/>
        <w:t>_______________ кв.м, с кадастровым номером _______________, категорией земель</w:t>
      </w:r>
      <w:r w:rsidRPr="00917F98">
        <w:rPr>
          <w:color w:val="000000"/>
        </w:rPr>
        <w:br/>
        <w:t>_______________, с видом разрешенного использования _______________, расположенного по адресу _______________, ФИО/Наименование организации.</w:t>
      </w:r>
    </w:p>
    <w:p w14:paraId="7707E042" w14:textId="77777777" w:rsidR="00403711" w:rsidRPr="00917F98" w:rsidRDefault="00403711" w:rsidP="00403711">
      <w:pPr>
        <w:ind w:firstLine="567"/>
        <w:jc w:val="both"/>
        <w:rPr>
          <w:color w:val="000000"/>
        </w:rPr>
      </w:pPr>
      <w:r w:rsidRPr="00917F98">
        <w:rPr>
          <w:color w:val="000000"/>
        </w:rPr>
        <w:t>2. Заявителя (ФИО/Наименование организации) уполномочить на подачу заявления о регистрации права собственности в органы Росреестра без доверенности.</w:t>
      </w:r>
    </w:p>
    <w:p w14:paraId="04333F03" w14:textId="77777777" w:rsidR="00403711" w:rsidRPr="00917F98" w:rsidRDefault="00403711" w:rsidP="00403711">
      <w:pPr>
        <w:ind w:firstLine="567"/>
        <w:jc w:val="both"/>
        <w:rPr>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403711" w:rsidRPr="00917F98" w14:paraId="589C0E32" w14:textId="77777777" w:rsidTr="00403711">
        <w:trPr>
          <w:trHeight w:val="1335"/>
        </w:trPr>
        <w:tc>
          <w:tcPr>
            <w:tcW w:w="4938" w:type="dxa"/>
            <w:tcBorders>
              <w:top w:val="nil"/>
              <w:left w:val="nil"/>
              <w:bottom w:val="nil"/>
              <w:right w:val="single" w:sz="4" w:space="0" w:color="auto"/>
            </w:tcBorders>
            <w:vAlign w:val="center"/>
          </w:tcPr>
          <w:p w14:paraId="3D051375" w14:textId="77777777" w:rsidR="00403711" w:rsidRPr="00917F98" w:rsidRDefault="00403711" w:rsidP="00403711">
            <w:pPr>
              <w:jc w:val="center"/>
            </w:pPr>
            <w:r w:rsidRPr="00917F98">
              <w:rPr>
                <w:rFonts w:eastAsiaTheme="majorEastAsia"/>
                <w:b/>
                <w:bCs/>
                <w:color w:val="000000"/>
                <w:szCs w:val="28"/>
              </w:rPr>
              <w:t>Уполномоченное</w:t>
            </w:r>
            <w:r w:rsidRPr="00917F98">
              <w:rPr>
                <w:color w:val="000000"/>
              </w:rPr>
              <w:br/>
            </w:r>
            <w:r w:rsidRPr="00917F98">
              <w:rPr>
                <w:rFonts w:eastAsiaTheme="majorEastAsia"/>
                <w:b/>
                <w:bCs/>
                <w:color w:val="000000"/>
                <w:szCs w:val="28"/>
              </w:rPr>
              <w:t>должностное лицо -</w:t>
            </w:r>
            <w:r w:rsidRPr="00917F98">
              <w:rPr>
                <w:color w:val="000000"/>
              </w:rPr>
              <w:br/>
            </w:r>
            <w:r w:rsidRPr="00917F98">
              <w:rPr>
                <w:rFonts w:eastAsiaTheme="majorEastAsia"/>
                <w:b/>
                <w:bCs/>
                <w:color w:val="000000"/>
                <w:szCs w:val="28"/>
              </w:rPr>
              <w:t>должность/ФИО</w:t>
            </w:r>
          </w:p>
          <w:p w14:paraId="06C84048" w14:textId="77777777" w:rsidR="00403711" w:rsidRPr="00917F98" w:rsidRDefault="00403711" w:rsidP="00403711">
            <w:pPr>
              <w:jc w:val="center"/>
              <w:rPr>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4B56B64A" w14:textId="77777777" w:rsidR="00403711" w:rsidRPr="00917F98" w:rsidRDefault="00403711" w:rsidP="00403711">
            <w:pPr>
              <w:jc w:val="center"/>
            </w:pPr>
            <w:r w:rsidRPr="00917F98">
              <w:rPr>
                <w:color w:val="000000"/>
              </w:rPr>
              <w:t>Электронная</w:t>
            </w:r>
            <w:r w:rsidRPr="00917F98">
              <w:rPr>
                <w:color w:val="000000"/>
              </w:rPr>
              <w:br/>
              <w:t>подпись</w:t>
            </w:r>
          </w:p>
        </w:tc>
      </w:tr>
    </w:tbl>
    <w:p w14:paraId="75D981C8" w14:textId="77777777" w:rsidR="00403711" w:rsidRPr="00917F98" w:rsidRDefault="00403711" w:rsidP="00403711">
      <w:pPr>
        <w:spacing w:line="276" w:lineRule="auto"/>
        <w:ind w:right="-1"/>
        <w:jc w:val="right"/>
        <w:rPr>
          <w:b/>
        </w:rPr>
      </w:pPr>
    </w:p>
    <w:p w14:paraId="3454CBE5" w14:textId="77777777" w:rsidR="00403711" w:rsidRPr="00917F98" w:rsidRDefault="00403711" w:rsidP="00403711">
      <w:pPr>
        <w:spacing w:line="276" w:lineRule="auto"/>
        <w:ind w:right="-1"/>
        <w:jc w:val="right"/>
        <w:rPr>
          <w:b/>
        </w:rPr>
      </w:pPr>
    </w:p>
    <w:p w14:paraId="341EDBF2" w14:textId="77777777" w:rsidR="00403711" w:rsidRPr="00917F98" w:rsidRDefault="00403711" w:rsidP="00403711">
      <w:pPr>
        <w:spacing w:line="276" w:lineRule="auto"/>
        <w:ind w:right="-1"/>
        <w:jc w:val="right"/>
        <w:rPr>
          <w:b/>
        </w:rPr>
      </w:pPr>
    </w:p>
    <w:p w14:paraId="1EE89EE5" w14:textId="77777777" w:rsidR="00403711" w:rsidRPr="00917F98" w:rsidRDefault="00403711" w:rsidP="00403711">
      <w:pPr>
        <w:spacing w:line="276" w:lineRule="auto"/>
        <w:ind w:right="-1"/>
        <w:jc w:val="right"/>
        <w:rPr>
          <w:b/>
        </w:rPr>
      </w:pPr>
      <w:r w:rsidRPr="00917F98">
        <w:rPr>
          <w:b/>
        </w:rPr>
        <w:t>Приложение № 6</w:t>
      </w:r>
    </w:p>
    <w:p w14:paraId="5D2471B5" w14:textId="77777777" w:rsidR="00403711" w:rsidRPr="00917F98" w:rsidRDefault="00403711" w:rsidP="00403711">
      <w:pPr>
        <w:jc w:val="center"/>
        <w:rPr>
          <w:b/>
          <w:bCs/>
          <w:color w:val="000000"/>
        </w:rPr>
      </w:pPr>
      <w:r w:rsidRPr="00917F98">
        <w:rPr>
          <w:color w:val="000000"/>
        </w:rPr>
        <w:t xml:space="preserve">(Наименование органа власти, уполномоченного на предоставление </w:t>
      </w:r>
      <w:proofErr w:type="gramStart"/>
      <w:r w:rsidRPr="00917F98">
        <w:rPr>
          <w:color w:val="000000"/>
        </w:rPr>
        <w:t>услуги)</w:t>
      </w:r>
      <w:r w:rsidRPr="00917F98">
        <w:rPr>
          <w:color w:val="000000"/>
        </w:rPr>
        <w:br/>
      </w:r>
      <w:r w:rsidRPr="00917F98">
        <w:rPr>
          <w:b/>
          <w:bCs/>
          <w:color w:val="000000"/>
        </w:rPr>
        <w:t>РЕШЕНИЕ</w:t>
      </w:r>
      <w:proofErr w:type="gramEnd"/>
      <w:r w:rsidRPr="00917F98">
        <w:rPr>
          <w:b/>
          <w:bCs/>
          <w:color w:val="000000"/>
        </w:rPr>
        <w:br/>
      </w:r>
      <w:r w:rsidRPr="00917F98">
        <w:rPr>
          <w:color w:val="000000"/>
        </w:rPr>
        <w:t>от ____________ № ______________</w:t>
      </w:r>
      <w:r w:rsidRPr="00917F98">
        <w:rPr>
          <w:color w:val="000000"/>
        </w:rPr>
        <w:br/>
      </w:r>
      <w:r w:rsidRPr="00917F98">
        <w:rPr>
          <w:b/>
          <w:bCs/>
          <w:color w:val="000000"/>
        </w:rPr>
        <w:t>О предоставлении земельного участка в безвозмездное пользование</w:t>
      </w:r>
    </w:p>
    <w:p w14:paraId="5A2B27A3" w14:textId="77777777" w:rsidR="00403711" w:rsidRPr="00917F98" w:rsidRDefault="00403711" w:rsidP="00403711">
      <w:pPr>
        <w:ind w:firstLine="567"/>
        <w:jc w:val="both"/>
        <w:rPr>
          <w:color w:val="000000"/>
        </w:rPr>
      </w:pPr>
      <w:r w:rsidRPr="00917F98">
        <w:rPr>
          <w:b/>
          <w:bCs/>
          <w:color w:val="000000"/>
        </w:rPr>
        <w:br/>
      </w:r>
    </w:p>
    <w:p w14:paraId="449C6DDC" w14:textId="77777777" w:rsidR="00403711" w:rsidRPr="00917F98" w:rsidRDefault="00403711" w:rsidP="00403711">
      <w:pPr>
        <w:ind w:firstLine="567"/>
        <w:jc w:val="both"/>
        <w:rPr>
          <w:color w:val="000000"/>
        </w:rPr>
      </w:pPr>
      <w:r w:rsidRPr="00917F98">
        <w:rPr>
          <w:color w:val="000000"/>
        </w:rPr>
        <w:t>Рассмотрев заявление от _______________ № _______________ (Заявитель: ФИО/Наименование организации) и приложенные к нему документы о</w:t>
      </w:r>
      <w:r w:rsidRPr="00917F98">
        <w:rPr>
          <w:color w:val="000000"/>
        </w:rPr>
        <w:br/>
        <w:t xml:space="preserve">предоставлении земельного участка в безвозмездное пользование, руководствуясь ст. </w:t>
      </w:r>
      <w:proofErr w:type="gramStart"/>
      <w:r w:rsidRPr="00917F98">
        <w:rPr>
          <w:color w:val="000000"/>
        </w:rPr>
        <w:t>39.10.,</w:t>
      </w:r>
      <w:proofErr w:type="gramEnd"/>
      <w:r w:rsidRPr="00917F98">
        <w:rPr>
          <w:color w:val="000000"/>
        </w:rPr>
        <w:t xml:space="preserve"> ст. 39.14, ст. 39.17 Земельного кодекса Российской Федерации, принято РЕШЕНИЕ:</w:t>
      </w:r>
    </w:p>
    <w:p w14:paraId="402F5C00" w14:textId="77777777" w:rsidR="00403711" w:rsidRPr="00917F98" w:rsidRDefault="00403711" w:rsidP="00403711">
      <w:pPr>
        <w:ind w:firstLine="567"/>
        <w:jc w:val="both"/>
        <w:rPr>
          <w:color w:val="000000"/>
        </w:rPr>
      </w:pPr>
    </w:p>
    <w:p w14:paraId="73E945FC" w14:textId="77777777" w:rsidR="00403711" w:rsidRPr="00917F98" w:rsidRDefault="00403711" w:rsidP="00403711">
      <w:pPr>
        <w:ind w:firstLine="567"/>
        <w:jc w:val="both"/>
        <w:rPr>
          <w:color w:val="000000"/>
        </w:rPr>
      </w:pPr>
      <w:r w:rsidRPr="00917F98">
        <w:rPr>
          <w:color w:val="000000"/>
        </w:rPr>
        <w:t>1. Предоставить в безвозмездное пользование земельный участок площадью</w:t>
      </w:r>
      <w:r w:rsidRPr="00917F98">
        <w:rPr>
          <w:color w:val="000000"/>
        </w:rPr>
        <w:br/>
        <w:t>_______________ кв.м, с кадастровым номером _______________, категорией земель</w:t>
      </w:r>
      <w:r w:rsidRPr="00917F98">
        <w:rPr>
          <w:color w:val="000000"/>
        </w:rPr>
        <w:br/>
        <w:t>_______________, с видом разрешенного использования _______________, расположенного по адресу _______________, ФИО/Наименование организации.</w:t>
      </w:r>
    </w:p>
    <w:p w14:paraId="572EDA84" w14:textId="77777777" w:rsidR="00403711" w:rsidRPr="00917F98" w:rsidRDefault="00403711" w:rsidP="00403711">
      <w:pPr>
        <w:ind w:firstLine="567"/>
        <w:jc w:val="both"/>
        <w:rPr>
          <w:color w:val="000000"/>
        </w:rPr>
      </w:pPr>
    </w:p>
    <w:p w14:paraId="3B81F177" w14:textId="77777777" w:rsidR="00403711" w:rsidRPr="00917F98" w:rsidRDefault="00403711" w:rsidP="00403711">
      <w:pPr>
        <w:ind w:firstLine="567"/>
        <w:jc w:val="both"/>
        <w:rPr>
          <w:color w:val="000000"/>
        </w:rPr>
      </w:pPr>
      <w:r w:rsidRPr="00917F98">
        <w:rPr>
          <w:color w:val="000000"/>
        </w:rPr>
        <w:t>Приложение: Договор безвозмездного пользования земельным участком.</w:t>
      </w:r>
    </w:p>
    <w:p w14:paraId="03193135" w14:textId="77777777" w:rsidR="00403711" w:rsidRPr="00917F98" w:rsidRDefault="00403711" w:rsidP="00403711">
      <w:pPr>
        <w:ind w:firstLine="567"/>
        <w:jc w:val="both"/>
        <w:rPr>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403711" w:rsidRPr="00917F98" w14:paraId="4CB4F30E" w14:textId="77777777" w:rsidTr="00403711">
        <w:trPr>
          <w:trHeight w:val="1335"/>
        </w:trPr>
        <w:tc>
          <w:tcPr>
            <w:tcW w:w="4938" w:type="dxa"/>
            <w:tcBorders>
              <w:top w:val="nil"/>
              <w:left w:val="nil"/>
              <w:bottom w:val="nil"/>
              <w:right w:val="single" w:sz="4" w:space="0" w:color="auto"/>
            </w:tcBorders>
            <w:vAlign w:val="center"/>
          </w:tcPr>
          <w:p w14:paraId="788182F6" w14:textId="77777777" w:rsidR="00403711" w:rsidRPr="00917F98" w:rsidRDefault="00403711" w:rsidP="00403711">
            <w:pPr>
              <w:jc w:val="center"/>
            </w:pPr>
            <w:r w:rsidRPr="00917F98">
              <w:rPr>
                <w:rFonts w:eastAsiaTheme="majorEastAsia"/>
                <w:b/>
                <w:bCs/>
                <w:color w:val="000000"/>
                <w:szCs w:val="28"/>
              </w:rPr>
              <w:t>Уполномоченное</w:t>
            </w:r>
            <w:r w:rsidRPr="00917F98">
              <w:rPr>
                <w:color w:val="000000"/>
              </w:rPr>
              <w:br/>
            </w:r>
            <w:r w:rsidRPr="00917F98">
              <w:rPr>
                <w:rFonts w:eastAsiaTheme="majorEastAsia"/>
                <w:b/>
                <w:bCs/>
                <w:color w:val="000000"/>
                <w:szCs w:val="28"/>
              </w:rPr>
              <w:t>должностное лицо -</w:t>
            </w:r>
            <w:r w:rsidRPr="00917F98">
              <w:rPr>
                <w:color w:val="000000"/>
              </w:rPr>
              <w:br/>
            </w:r>
            <w:r w:rsidRPr="00917F98">
              <w:rPr>
                <w:rFonts w:eastAsiaTheme="majorEastAsia"/>
                <w:b/>
                <w:bCs/>
                <w:color w:val="000000"/>
                <w:szCs w:val="28"/>
              </w:rPr>
              <w:t>должность/ФИО</w:t>
            </w:r>
          </w:p>
          <w:p w14:paraId="1B8A06DE" w14:textId="77777777" w:rsidR="00403711" w:rsidRPr="00917F98" w:rsidRDefault="00403711" w:rsidP="00403711">
            <w:pPr>
              <w:jc w:val="center"/>
              <w:rPr>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193621A2" w14:textId="77777777" w:rsidR="00403711" w:rsidRPr="00917F98" w:rsidRDefault="00403711" w:rsidP="00403711">
            <w:pPr>
              <w:jc w:val="center"/>
            </w:pPr>
            <w:r w:rsidRPr="00917F98">
              <w:rPr>
                <w:color w:val="000000"/>
              </w:rPr>
              <w:t>Электронная</w:t>
            </w:r>
            <w:r w:rsidRPr="00917F98">
              <w:rPr>
                <w:color w:val="000000"/>
              </w:rPr>
              <w:br/>
              <w:t>подпись</w:t>
            </w:r>
          </w:p>
        </w:tc>
      </w:tr>
    </w:tbl>
    <w:p w14:paraId="54DD4A8F" w14:textId="77777777" w:rsidR="00403711" w:rsidRPr="00917F98" w:rsidRDefault="00403711" w:rsidP="00403711">
      <w:pPr>
        <w:spacing w:line="276" w:lineRule="auto"/>
        <w:ind w:right="-1"/>
        <w:jc w:val="right"/>
        <w:rPr>
          <w:b/>
        </w:rPr>
      </w:pPr>
      <w:r w:rsidRPr="00917F98">
        <w:rPr>
          <w:b/>
        </w:rPr>
        <w:t>Приложение № 7</w:t>
      </w:r>
    </w:p>
    <w:p w14:paraId="48822E0F" w14:textId="77777777" w:rsidR="00403711" w:rsidRPr="00917F98" w:rsidRDefault="00403711" w:rsidP="00403711">
      <w:pPr>
        <w:jc w:val="center"/>
        <w:rPr>
          <w:color w:val="000000"/>
        </w:rPr>
      </w:pPr>
      <w:r w:rsidRPr="00917F98">
        <w:rPr>
          <w:b/>
          <w:bCs/>
          <w:color w:val="000000"/>
        </w:rPr>
        <w:br/>
      </w:r>
      <w:r w:rsidRPr="00917F98">
        <w:rPr>
          <w:color w:val="000000"/>
        </w:rPr>
        <w:t>________________________________________________________________</w:t>
      </w:r>
    </w:p>
    <w:p w14:paraId="452DD4AF" w14:textId="77777777" w:rsidR="00403711" w:rsidRPr="00917F98" w:rsidRDefault="00403711" w:rsidP="00403711">
      <w:pPr>
        <w:jc w:val="center"/>
        <w:rPr>
          <w:color w:val="000000"/>
        </w:rPr>
      </w:pPr>
      <w:r w:rsidRPr="00917F98">
        <w:rPr>
          <w:color w:val="000000"/>
        </w:rPr>
        <w:t>(Наименование органа власти, уполномоченного на предоставление услуги)</w:t>
      </w:r>
      <w:r w:rsidRPr="00917F98">
        <w:rPr>
          <w:color w:val="000000"/>
        </w:rPr>
        <w:br/>
      </w:r>
    </w:p>
    <w:p w14:paraId="0A45123F" w14:textId="77777777" w:rsidR="00403711" w:rsidRPr="00917F98" w:rsidRDefault="00403711" w:rsidP="00403711">
      <w:pPr>
        <w:ind w:left="6521"/>
        <w:jc w:val="both"/>
        <w:rPr>
          <w:b/>
          <w:bCs/>
          <w:color w:val="000000"/>
        </w:rPr>
      </w:pPr>
      <w:r w:rsidRPr="00917F98">
        <w:rPr>
          <w:color w:val="000000"/>
        </w:rPr>
        <w:t>Кому: ФИО/Наименование организации</w:t>
      </w:r>
      <w:r w:rsidRPr="00917F98">
        <w:rPr>
          <w:color w:val="000000"/>
        </w:rPr>
        <w:br/>
        <w:t>Контактные данные: ________________</w:t>
      </w:r>
    </w:p>
    <w:p w14:paraId="16D9B81B" w14:textId="77777777" w:rsidR="00403711" w:rsidRPr="00917F98" w:rsidRDefault="00403711" w:rsidP="00403711">
      <w:pPr>
        <w:jc w:val="center"/>
        <w:rPr>
          <w:b/>
          <w:bCs/>
          <w:color w:val="000000"/>
        </w:rPr>
      </w:pPr>
    </w:p>
    <w:p w14:paraId="3978A6A5" w14:textId="77777777" w:rsidR="00403711" w:rsidRPr="00917F98" w:rsidRDefault="00403711" w:rsidP="00403711">
      <w:pPr>
        <w:jc w:val="center"/>
        <w:rPr>
          <w:color w:val="000000"/>
        </w:rPr>
      </w:pPr>
      <w:r w:rsidRPr="00917F98">
        <w:rPr>
          <w:b/>
          <w:bCs/>
          <w:color w:val="000000"/>
        </w:rPr>
        <w:t>РЕШЕНИЕ</w:t>
      </w:r>
      <w:r w:rsidRPr="00917F98">
        <w:rPr>
          <w:b/>
          <w:bCs/>
          <w:color w:val="000000"/>
        </w:rPr>
        <w:br/>
      </w:r>
      <w:r w:rsidRPr="00917F98">
        <w:rPr>
          <w:b/>
          <w:bCs/>
          <w:color w:val="000000"/>
          <w:szCs w:val="26"/>
        </w:rPr>
        <w:t>об отказе в предоставлении земельного участка</w:t>
      </w:r>
      <w:r w:rsidRPr="00917F98">
        <w:rPr>
          <w:b/>
          <w:bCs/>
          <w:color w:val="000000"/>
          <w:szCs w:val="26"/>
        </w:rPr>
        <w:br/>
        <w:t>без проведения торгов</w:t>
      </w:r>
      <w:r w:rsidRPr="00917F98">
        <w:rPr>
          <w:b/>
          <w:bCs/>
          <w:color w:val="000000"/>
        </w:rPr>
        <w:br/>
      </w:r>
      <w:r w:rsidRPr="00917F98">
        <w:rPr>
          <w:color w:val="000000"/>
        </w:rPr>
        <w:t>от ____________ № ______________</w:t>
      </w:r>
      <w:r w:rsidRPr="00917F98">
        <w:rPr>
          <w:color w:val="000000"/>
        </w:rPr>
        <w:br/>
      </w:r>
    </w:p>
    <w:p w14:paraId="649DE2AD" w14:textId="77777777" w:rsidR="00403711" w:rsidRPr="00917F98" w:rsidRDefault="00403711" w:rsidP="00403711">
      <w:pPr>
        <w:ind w:firstLine="567"/>
        <w:jc w:val="both"/>
        <w:rPr>
          <w:color w:val="000000"/>
        </w:rPr>
      </w:pPr>
      <w:r w:rsidRPr="00917F98">
        <w:rPr>
          <w:color w:val="000000"/>
        </w:rPr>
        <w:t>Рассмотрев заявление от _______________ № _______________ (Заявитель: ФИО/Наименование организации) и приложенные к нему документы о</w:t>
      </w:r>
      <w:r w:rsidRPr="00917F98">
        <w:rPr>
          <w:color w:val="000000"/>
        </w:rPr>
        <w:br/>
        <w:t>предоставлении земельного участка в безвозмездное пользование, руководствуясь ст. 39.16 Земельного кодекса Российской Федерации, в предоставлении земельного участка без проведения торгов отказано по основаниям:</w:t>
      </w:r>
    </w:p>
    <w:p w14:paraId="180E05C7" w14:textId="77777777" w:rsidR="00403711" w:rsidRPr="00917F98" w:rsidRDefault="00403711" w:rsidP="00403711">
      <w:pPr>
        <w:ind w:firstLine="567"/>
        <w:jc w:val="both"/>
        <w:rPr>
          <w:color w:val="000000"/>
        </w:rPr>
      </w:pPr>
      <w:r w:rsidRPr="00917F98">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007197" w14:textId="77777777" w:rsidR="00403711" w:rsidRPr="00917F98" w:rsidRDefault="00403711" w:rsidP="00403711">
      <w:pPr>
        <w:ind w:firstLine="567"/>
        <w:jc w:val="both"/>
        <w:rPr>
          <w:color w:val="000000"/>
        </w:rPr>
      </w:pPr>
      <w:r w:rsidRPr="00917F98">
        <w:rPr>
          <w:color w:val="000000"/>
        </w:rPr>
        <w:t xml:space="preserve">Дополнительно информируем: </w:t>
      </w:r>
      <w:r w:rsidRPr="00917F98">
        <w:rPr>
          <w:color w:val="000000"/>
        </w:rPr>
        <w:lastRenderedPageBreak/>
        <w:t>________________________________________________________.</w:t>
      </w:r>
    </w:p>
    <w:p w14:paraId="4512A6F1" w14:textId="77777777" w:rsidR="00403711" w:rsidRPr="00917F98" w:rsidRDefault="00403711" w:rsidP="00403711">
      <w:pPr>
        <w:ind w:firstLine="567"/>
        <w:jc w:val="both"/>
        <w:rPr>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403711" w:rsidRPr="00917F98" w14:paraId="445245A1" w14:textId="77777777" w:rsidTr="00403711">
        <w:trPr>
          <w:trHeight w:val="1335"/>
        </w:trPr>
        <w:tc>
          <w:tcPr>
            <w:tcW w:w="4938" w:type="dxa"/>
            <w:tcBorders>
              <w:top w:val="nil"/>
              <w:left w:val="nil"/>
              <w:bottom w:val="nil"/>
              <w:right w:val="single" w:sz="4" w:space="0" w:color="auto"/>
            </w:tcBorders>
            <w:vAlign w:val="center"/>
          </w:tcPr>
          <w:p w14:paraId="779B3367" w14:textId="77777777" w:rsidR="00403711" w:rsidRPr="00917F98" w:rsidRDefault="00403711" w:rsidP="00403711">
            <w:pPr>
              <w:jc w:val="center"/>
            </w:pPr>
            <w:r w:rsidRPr="00917F98">
              <w:rPr>
                <w:rFonts w:eastAsiaTheme="majorEastAsia"/>
                <w:b/>
                <w:bCs/>
                <w:color w:val="000000"/>
                <w:szCs w:val="28"/>
              </w:rPr>
              <w:t>Уполномоченное</w:t>
            </w:r>
            <w:r w:rsidRPr="00917F98">
              <w:rPr>
                <w:color w:val="000000"/>
              </w:rPr>
              <w:br/>
            </w:r>
            <w:r w:rsidRPr="00917F98">
              <w:rPr>
                <w:rFonts w:eastAsiaTheme="majorEastAsia"/>
                <w:b/>
                <w:bCs/>
                <w:color w:val="000000"/>
                <w:szCs w:val="28"/>
              </w:rPr>
              <w:t>должностное лицо -</w:t>
            </w:r>
            <w:r w:rsidRPr="00917F98">
              <w:rPr>
                <w:color w:val="000000"/>
              </w:rPr>
              <w:br/>
            </w:r>
            <w:r w:rsidRPr="00917F98">
              <w:rPr>
                <w:rFonts w:eastAsiaTheme="majorEastAsia"/>
                <w:b/>
                <w:bCs/>
                <w:color w:val="000000"/>
                <w:szCs w:val="28"/>
              </w:rPr>
              <w:t>должность/ФИО</w:t>
            </w:r>
          </w:p>
          <w:p w14:paraId="180FFE0A" w14:textId="77777777" w:rsidR="00403711" w:rsidRPr="00917F98" w:rsidRDefault="00403711" w:rsidP="00403711">
            <w:pPr>
              <w:jc w:val="center"/>
              <w:rPr>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389196C8" w14:textId="77777777" w:rsidR="00403711" w:rsidRPr="00917F98" w:rsidRDefault="00403711" w:rsidP="00403711">
            <w:pPr>
              <w:jc w:val="center"/>
            </w:pPr>
            <w:r w:rsidRPr="00917F98">
              <w:rPr>
                <w:color w:val="000000"/>
              </w:rPr>
              <w:t>Электронная</w:t>
            </w:r>
            <w:r w:rsidRPr="00917F98">
              <w:rPr>
                <w:color w:val="000000"/>
              </w:rPr>
              <w:br/>
              <w:t>подпись</w:t>
            </w:r>
          </w:p>
        </w:tc>
      </w:tr>
    </w:tbl>
    <w:p w14:paraId="23461C90" w14:textId="77777777" w:rsidR="00403711" w:rsidRPr="00917F98" w:rsidRDefault="00403711" w:rsidP="00403711">
      <w:pPr>
        <w:tabs>
          <w:tab w:val="left" w:pos="7652"/>
        </w:tabs>
      </w:pPr>
    </w:p>
    <w:p w14:paraId="53C28971" w14:textId="77777777" w:rsidR="00403711" w:rsidRPr="00917F98" w:rsidRDefault="00403711" w:rsidP="00403711">
      <w:pPr>
        <w:ind w:right="-1"/>
        <w:jc w:val="both"/>
        <w:rPr>
          <w:b/>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1C63EE18" w14:textId="77777777" w:rsidTr="00403711">
        <w:trPr>
          <w:trHeight w:val="2202"/>
        </w:trPr>
        <w:tc>
          <w:tcPr>
            <w:tcW w:w="3837" w:type="dxa"/>
            <w:shd w:val="clear" w:color="auto" w:fill="auto"/>
          </w:tcPr>
          <w:p w14:paraId="5EB55BF0" w14:textId="77777777" w:rsidR="00403711" w:rsidRPr="00917F98" w:rsidRDefault="00403711" w:rsidP="00403711">
            <w:pPr>
              <w:jc w:val="center"/>
              <w:rPr>
                <w:b/>
              </w:rPr>
            </w:pPr>
            <w:r w:rsidRPr="00917F98">
              <w:rPr>
                <w:b/>
              </w:rPr>
              <w:t>Администрация</w:t>
            </w:r>
          </w:p>
          <w:p w14:paraId="6E94F2D5" w14:textId="77777777" w:rsidR="00403711" w:rsidRPr="00917F98" w:rsidRDefault="00403711" w:rsidP="00403711">
            <w:pPr>
              <w:jc w:val="center"/>
              <w:rPr>
                <w:b/>
              </w:rPr>
            </w:pPr>
            <w:r w:rsidRPr="00917F98">
              <w:rPr>
                <w:b/>
              </w:rPr>
              <w:t xml:space="preserve">городского поселения </w:t>
            </w:r>
          </w:p>
          <w:p w14:paraId="6334BDC1" w14:textId="77777777" w:rsidR="00403711" w:rsidRPr="00917F98" w:rsidRDefault="00403711" w:rsidP="00403711">
            <w:pPr>
              <w:jc w:val="center"/>
              <w:rPr>
                <w:b/>
              </w:rPr>
            </w:pPr>
            <w:r w:rsidRPr="00917F98">
              <w:rPr>
                <w:b/>
              </w:rPr>
              <w:t>«Поселок Айхал»</w:t>
            </w:r>
          </w:p>
          <w:p w14:paraId="79607000" w14:textId="77777777" w:rsidR="00403711" w:rsidRPr="00917F98" w:rsidRDefault="00403711" w:rsidP="00403711">
            <w:pPr>
              <w:jc w:val="center"/>
              <w:rPr>
                <w:b/>
              </w:rPr>
            </w:pPr>
            <w:r w:rsidRPr="00917F98">
              <w:rPr>
                <w:b/>
              </w:rPr>
              <w:t>муниципального района</w:t>
            </w:r>
          </w:p>
          <w:p w14:paraId="03B59682" w14:textId="77777777" w:rsidR="00403711" w:rsidRPr="00917F98" w:rsidRDefault="00403711" w:rsidP="00403711">
            <w:pPr>
              <w:jc w:val="center"/>
              <w:rPr>
                <w:b/>
              </w:rPr>
            </w:pPr>
            <w:r w:rsidRPr="00917F98">
              <w:rPr>
                <w:b/>
              </w:rPr>
              <w:t>«Мирнинский район»</w:t>
            </w:r>
          </w:p>
          <w:p w14:paraId="685B98EB" w14:textId="77777777" w:rsidR="00403711" w:rsidRPr="00917F98" w:rsidRDefault="00403711" w:rsidP="00403711">
            <w:pPr>
              <w:jc w:val="center"/>
              <w:rPr>
                <w:b/>
              </w:rPr>
            </w:pPr>
            <w:r w:rsidRPr="00917F98">
              <w:rPr>
                <w:b/>
              </w:rPr>
              <w:t>Республики Саха (Якутия)</w:t>
            </w:r>
          </w:p>
          <w:p w14:paraId="1D066935" w14:textId="77777777" w:rsidR="00403711" w:rsidRPr="00917F98" w:rsidRDefault="00403711" w:rsidP="00403711">
            <w:pPr>
              <w:rPr>
                <w:b/>
                <w:bCs/>
                <w:kern w:val="32"/>
                <w:position w:val="6"/>
              </w:rPr>
            </w:pPr>
          </w:p>
          <w:p w14:paraId="19FED712"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608D8595" w14:textId="77777777" w:rsidR="00403711" w:rsidRPr="00917F98" w:rsidRDefault="00403711" w:rsidP="00403711">
            <w:pPr>
              <w:jc w:val="center"/>
              <w:rPr>
                <w:noProof/>
              </w:rPr>
            </w:pPr>
            <w:r w:rsidRPr="00917F98">
              <w:rPr>
                <w:noProof/>
              </w:rPr>
              <w:drawing>
                <wp:anchor distT="0" distB="0" distL="114300" distR="114300" simplePos="0" relativeHeight="251688960" behindDoc="0" locked="0" layoutInCell="1" allowOverlap="1" wp14:anchorId="5E6C3F84" wp14:editId="79CDA23C">
                  <wp:simplePos x="0" y="0"/>
                  <wp:positionH relativeFrom="column">
                    <wp:posOffset>15240</wp:posOffset>
                  </wp:positionH>
                  <wp:positionV relativeFrom="paragraph">
                    <wp:posOffset>-24765</wp:posOffset>
                  </wp:positionV>
                  <wp:extent cx="838200" cy="822960"/>
                  <wp:effectExtent l="0" t="0" r="0" b="0"/>
                  <wp:wrapNone/>
                  <wp:docPr id="293" name="Рисунок 29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304AA03D" w14:textId="77777777" w:rsidR="00403711" w:rsidRPr="00917F98" w:rsidRDefault="00403711" w:rsidP="00403711">
            <w:pPr>
              <w:jc w:val="center"/>
            </w:pPr>
          </w:p>
        </w:tc>
        <w:tc>
          <w:tcPr>
            <w:tcW w:w="3960" w:type="dxa"/>
            <w:shd w:val="clear" w:color="auto" w:fill="auto"/>
          </w:tcPr>
          <w:p w14:paraId="39F20858" w14:textId="77777777" w:rsidR="00403711" w:rsidRPr="00917F98" w:rsidRDefault="00403711" w:rsidP="00403711">
            <w:pPr>
              <w:jc w:val="center"/>
              <w:rPr>
                <w:b/>
              </w:rPr>
            </w:pPr>
            <w:r w:rsidRPr="00917F98">
              <w:rPr>
                <w:b/>
              </w:rPr>
              <w:t>Саха ϴрɵспүүбүлүкэтин</w:t>
            </w:r>
          </w:p>
          <w:p w14:paraId="1536FD0D" w14:textId="77777777" w:rsidR="00403711" w:rsidRPr="00917F98" w:rsidRDefault="00403711" w:rsidP="00403711">
            <w:pPr>
              <w:jc w:val="center"/>
              <w:rPr>
                <w:b/>
              </w:rPr>
            </w:pPr>
            <w:r w:rsidRPr="00917F98">
              <w:rPr>
                <w:b/>
              </w:rPr>
              <w:t xml:space="preserve"> «Мииринэй оройуона» муниципальнай оройуон </w:t>
            </w:r>
          </w:p>
          <w:p w14:paraId="79969078"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20314701"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1D7DAB23"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791B12E9" w14:textId="77777777" w:rsidR="00403711" w:rsidRPr="00917F98" w:rsidRDefault="00403711" w:rsidP="00403711">
            <w:pPr>
              <w:rPr>
                <w:b/>
                <w:position w:val="6"/>
                <w:sz w:val="20"/>
                <w:szCs w:val="20"/>
              </w:rPr>
            </w:pPr>
          </w:p>
          <w:p w14:paraId="1EB17380" w14:textId="77777777" w:rsidR="00403711" w:rsidRPr="00917F98" w:rsidRDefault="00403711" w:rsidP="00403711">
            <w:pPr>
              <w:jc w:val="center"/>
              <w:rPr>
                <w:b/>
                <w:sz w:val="32"/>
                <w:szCs w:val="32"/>
              </w:rPr>
            </w:pPr>
            <w:r w:rsidRPr="00917F98">
              <w:rPr>
                <w:b/>
                <w:position w:val="6"/>
                <w:sz w:val="32"/>
                <w:szCs w:val="32"/>
              </w:rPr>
              <w:t>УУРААХ</w:t>
            </w:r>
          </w:p>
          <w:p w14:paraId="18A8BCE9" w14:textId="77777777" w:rsidR="00403711" w:rsidRPr="00917F98" w:rsidRDefault="00403711" w:rsidP="00403711">
            <w:pPr>
              <w:jc w:val="center"/>
              <w:rPr>
                <w:b/>
                <w:bCs/>
                <w:kern w:val="32"/>
                <w:position w:val="6"/>
                <w:sz w:val="2"/>
                <w:szCs w:val="2"/>
              </w:rPr>
            </w:pPr>
          </w:p>
        </w:tc>
      </w:tr>
    </w:tbl>
    <w:p w14:paraId="40B1D214" w14:textId="77777777" w:rsidR="00403711" w:rsidRPr="00917F98" w:rsidRDefault="00403711" w:rsidP="00403711">
      <w:pPr>
        <w:ind w:right="-284"/>
      </w:pPr>
    </w:p>
    <w:p w14:paraId="00D52E6C" w14:textId="77777777" w:rsidR="00403711" w:rsidRPr="00917F98" w:rsidRDefault="00403711" w:rsidP="00403711">
      <w:pPr>
        <w:ind w:left="-709" w:right="-284" w:firstLine="709"/>
        <w:rPr>
          <w:u w:val="single"/>
        </w:rPr>
      </w:pPr>
      <w:r w:rsidRPr="00917F98">
        <w:rPr>
          <w:u w:val="single"/>
        </w:rPr>
        <w:t>16 апреля 2025г.</w:t>
      </w:r>
      <w:r w:rsidRPr="00917F98">
        <w:tab/>
      </w:r>
      <w:r w:rsidRPr="00917F98">
        <w:tab/>
      </w:r>
      <w:r w:rsidRPr="00917F98">
        <w:tab/>
      </w:r>
      <w:r w:rsidRPr="00917F98">
        <w:tab/>
      </w:r>
      <w:r w:rsidRPr="00917F98">
        <w:tab/>
      </w:r>
      <w:r w:rsidRPr="00917F98">
        <w:tab/>
      </w:r>
      <w:r w:rsidRPr="00917F98">
        <w:tab/>
        <w:t xml:space="preserve">      </w:t>
      </w:r>
      <w:r w:rsidRPr="00917F98">
        <w:tab/>
        <w:t xml:space="preserve">    </w:t>
      </w:r>
      <w:r w:rsidRPr="00917F98">
        <w:rPr>
          <w:u w:val="single"/>
        </w:rPr>
        <w:t>№253</w:t>
      </w:r>
    </w:p>
    <w:p w14:paraId="0D62A0F5" w14:textId="77777777" w:rsidR="00403711" w:rsidRPr="00917F98" w:rsidRDefault="00403711" w:rsidP="00403711">
      <w:pPr>
        <w:rPr>
          <w:b/>
        </w:rPr>
      </w:pPr>
    </w:p>
    <w:p w14:paraId="1BC58191" w14:textId="77777777" w:rsidR="00403711" w:rsidRPr="00917F98" w:rsidRDefault="00403711" w:rsidP="00403711">
      <w:pPr>
        <w:rPr>
          <w:b/>
        </w:rPr>
      </w:pPr>
    </w:p>
    <w:p w14:paraId="03085D40" w14:textId="77777777" w:rsidR="00403711" w:rsidRPr="00917F98" w:rsidRDefault="00403711" w:rsidP="00403711">
      <w:pPr>
        <w:ind w:firstLine="708"/>
        <w:rPr>
          <w:b/>
        </w:rPr>
      </w:pPr>
      <w:r w:rsidRPr="00917F98">
        <w:t xml:space="preserve"> </w:t>
      </w:r>
      <w:r w:rsidRPr="00917F98">
        <w:rPr>
          <w:b/>
        </w:rPr>
        <w:t xml:space="preserve">О внесении изменений в постановление от 19.10.2021 № 426 </w:t>
      </w:r>
      <w:r w:rsidRPr="00917F98">
        <w:rPr>
          <w:rFonts w:eastAsia="Calibri"/>
          <w:b/>
        </w:rPr>
        <w:t xml:space="preserve">«Об утверждении </w:t>
      </w:r>
      <w:r w:rsidRPr="00917F98">
        <w:rPr>
          <w:b/>
        </w:rPr>
        <w:t>Административного регламента предоставления муниципальной услуги «</w:t>
      </w:r>
      <w:sdt>
        <w:sdtPr>
          <w:rPr>
            <w:b/>
          </w:rPr>
          <w:id w:val="-970212356"/>
          <w:placeholder>
            <w:docPart w:val="5C10797D33814DB2B69E2D5A7729EEB1"/>
          </w:placeholder>
        </w:sdtPr>
        <w:sdtContent>
          <w:sdt>
            <w:sdtPr>
              <w:rPr>
                <w:b/>
              </w:rPr>
              <w:id w:val="193892623"/>
              <w:placeholder>
                <w:docPart w:val="46706B2525D84F2ABB2B34C6BC3EC31F"/>
              </w:placeholder>
            </w:sdtPr>
            <w:sdtContent>
              <w:sdt>
                <w:sdtPr>
                  <w:rPr>
                    <w:b/>
                    <w:color w:val="000000" w:themeColor="text1"/>
                  </w:rPr>
                  <w:id w:val="1265042447"/>
                  <w:placeholder>
                    <w:docPart w:val="27712135297B47DC8FC8A68E6D7E8D4B"/>
                  </w:placeholder>
                </w:sdtPr>
                <w:sdtContent>
                  <w:sdt>
                    <w:sdtPr>
                      <w:rPr>
                        <w:b/>
                        <w:color w:val="000000" w:themeColor="text1"/>
                      </w:rPr>
                      <w:id w:val="-313727157"/>
                      <w:placeholder>
                        <w:docPart w:val="14AC099D89D14F8897F117C2D46804E7"/>
                      </w:placeholder>
                    </w:sdtPr>
                    <w:sdtEndPr>
                      <w:rPr>
                        <w:rFonts w:eastAsia="Calibri"/>
                        <w:color w:val="auto"/>
                      </w:rPr>
                    </w:sdtEndPr>
                    <w:sdtContent>
                      <w:sdt>
                        <w:sdtPr>
                          <w:rPr>
                            <w:b/>
                          </w:rPr>
                          <w:id w:val="80956818"/>
                          <w:placeholder>
                            <w:docPart w:val="C2AB772328674B219C3B98696E879212"/>
                          </w:placeholder>
                        </w:sdtPr>
                        <w:sdtEndPr>
                          <w:rPr>
                            <w:rFonts w:eastAsia="Calibri"/>
                          </w:rPr>
                        </w:sdtEndPr>
                        <w:sdtContent>
                          <w:r w:rsidRPr="00917F98">
                            <w:rPr>
                              <w:b/>
                            </w:rPr>
                            <w:t>Вы</w:t>
                          </w:r>
                          <w:r w:rsidRPr="00917F98">
                            <w:rPr>
                              <w:rFonts w:eastAsia="Calibri"/>
                              <w:b/>
                            </w:rPr>
                            <w:t>дача разрешений на право вырубки зеленых насаждений</w:t>
                          </w:r>
                        </w:sdtContent>
                      </w:sdt>
                    </w:sdtContent>
                  </w:sdt>
                </w:sdtContent>
              </w:sdt>
            </w:sdtContent>
          </w:sdt>
        </w:sdtContent>
      </w:sdt>
      <w:r w:rsidRPr="00917F98">
        <w:rPr>
          <w:b/>
        </w:rPr>
        <w:t>» (с изменениями и дополнениями)</w:t>
      </w:r>
    </w:p>
    <w:p w14:paraId="72EE199B" w14:textId="77777777" w:rsidR="00403711" w:rsidRPr="00917F98" w:rsidRDefault="00403711" w:rsidP="00403711">
      <w:pPr>
        <w:ind w:firstLine="708"/>
        <w:rPr>
          <w:b/>
        </w:rPr>
      </w:pPr>
    </w:p>
    <w:p w14:paraId="33593E18" w14:textId="77777777" w:rsidR="00403711" w:rsidRPr="00917F98" w:rsidRDefault="00403711" w:rsidP="00403711">
      <w:pPr>
        <w:ind w:firstLine="708"/>
        <w:jc w:val="both"/>
      </w:pPr>
    </w:p>
    <w:p w14:paraId="01AFEB60" w14:textId="77777777" w:rsidR="00403711" w:rsidRPr="00917F98" w:rsidRDefault="00403711" w:rsidP="00403711">
      <w:pPr>
        <w:ind w:firstLine="708"/>
        <w:jc w:val="both"/>
      </w:pPr>
    </w:p>
    <w:p w14:paraId="54E56E62" w14:textId="77777777" w:rsidR="00403711" w:rsidRPr="00917F98" w:rsidRDefault="00403711" w:rsidP="00403711">
      <w:pPr>
        <w:ind w:firstLine="708"/>
        <w:jc w:val="both"/>
      </w:pPr>
      <w:r w:rsidRPr="00917F98">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Уставом городского поселения «Поселок Айхал» муниципального района «Мирнинский район» Республики Саха (Якутия), администрация постановляет:</w:t>
      </w:r>
    </w:p>
    <w:p w14:paraId="00C87B67" w14:textId="77777777" w:rsidR="00403711" w:rsidRPr="00917F98" w:rsidRDefault="00403711" w:rsidP="00403711">
      <w:pPr>
        <w:pStyle w:val="a6"/>
        <w:ind w:firstLine="851"/>
        <w:jc w:val="both"/>
      </w:pPr>
      <w:r w:rsidRPr="00917F98">
        <w:t>1.</w:t>
      </w:r>
      <w:r w:rsidRPr="00917F98">
        <w:rPr>
          <w:szCs w:val="26"/>
        </w:rPr>
        <w:t xml:space="preserve"> Внести</w:t>
      </w:r>
      <w:r w:rsidRPr="00917F98">
        <w:t xml:space="preserve"> в постановление от 19.10.2021 № 426 «Об утверждении Административного регламента предоставления муниципальной услуги «Выдача разрешений на право вырубки зеленых насаждений» (с изменениями и дополнениями)</w:t>
      </w:r>
      <w:sdt>
        <w:sdtPr>
          <w:rPr>
            <w:b/>
          </w:rPr>
          <w:id w:val="10038741"/>
          <w:placeholder>
            <w:docPart w:val="2AC1A2AE257045E98E9150500FDE08F9"/>
          </w:placeholder>
        </w:sdtPr>
        <w:sdtContent>
          <w:sdt>
            <w:sdtPr>
              <w:rPr>
                <w:b/>
              </w:rPr>
              <w:id w:val="-1539425924"/>
              <w:placeholder>
                <w:docPart w:val="1CAE55E8EDAC4824AA106418A1BC21DB"/>
              </w:placeholder>
            </w:sdtPr>
            <w:sdtContent>
              <w:sdt>
                <w:sdtPr>
                  <w:rPr>
                    <w:b/>
                    <w:color w:val="000000" w:themeColor="text1"/>
                  </w:rPr>
                  <w:id w:val="-1460419675"/>
                  <w:placeholder>
                    <w:docPart w:val="9936BE8D406A48CE805E25EACAEA2A54"/>
                  </w:placeholder>
                </w:sdtPr>
                <w:sdtContent>
                  <w:r w:rsidRPr="00917F98">
                    <w:rPr>
                      <w:rFonts w:eastAsia="Calibri"/>
                    </w:rPr>
                    <w:t xml:space="preserve"> следующие изменения:</w:t>
                  </w:r>
                </w:sdtContent>
              </w:sdt>
            </w:sdtContent>
          </w:sdt>
        </w:sdtContent>
      </w:sdt>
    </w:p>
    <w:p w14:paraId="2632C1B6" w14:textId="77777777" w:rsidR="00403711" w:rsidRPr="00917F98" w:rsidRDefault="00403711" w:rsidP="00403711">
      <w:pPr>
        <w:ind w:right="-1" w:firstLine="708"/>
        <w:jc w:val="both"/>
      </w:pPr>
      <w:r w:rsidRPr="00917F98">
        <w:t>1.1.Слова «МО «Поселок Айхал» заменить на слова «ГП «Поселок Айхал»:</w:t>
      </w:r>
    </w:p>
    <w:p w14:paraId="043E2BCE" w14:textId="77777777" w:rsidR="00403711" w:rsidRPr="00917F98" w:rsidRDefault="00403711" w:rsidP="00403711">
      <w:pPr>
        <w:ind w:right="-1" w:firstLine="708"/>
        <w:jc w:val="both"/>
      </w:pPr>
      <w:r w:rsidRPr="00917F98">
        <w:t xml:space="preserve">-в Приложение к постановлению администрации МО «Поселок Айхал» от 19.10.2021 № 426; </w:t>
      </w:r>
    </w:p>
    <w:p w14:paraId="60231DCB" w14:textId="77777777" w:rsidR="00403711" w:rsidRPr="00917F98" w:rsidRDefault="00403711" w:rsidP="00403711">
      <w:pPr>
        <w:ind w:right="-1" w:firstLine="708"/>
        <w:jc w:val="both"/>
      </w:pPr>
      <w:r w:rsidRPr="00917F98">
        <w:t>-в подпункте 1.3.1 пункта 1.3</w:t>
      </w:r>
      <w:proofErr w:type="gramStart"/>
      <w:r w:rsidRPr="00917F98">
        <w:tab/>
        <w:t>«</w:t>
      </w:r>
      <w:proofErr w:type="gramEnd"/>
      <w:r w:rsidRPr="00917F98">
        <w:t>Требования к порядку информирования о предоставлении муниципальной услуги».</w:t>
      </w:r>
    </w:p>
    <w:p w14:paraId="3E3ACD6D" w14:textId="77777777" w:rsidR="00403711" w:rsidRPr="00917F98" w:rsidRDefault="00403711" w:rsidP="00403711">
      <w:pPr>
        <w:ind w:right="-1" w:firstLine="708"/>
        <w:jc w:val="both"/>
        <w:rPr>
          <w:lang w:eastAsia="ar-SA"/>
        </w:rPr>
      </w:pPr>
      <w:r w:rsidRPr="00917F98">
        <w:rPr>
          <w:lang w:eastAsia="ar-SA"/>
        </w:rPr>
        <w:t>1.2. В абзаце втором подпункта 2.6.8. пункта 2.6. слова «до 01.01.2025» заменит на слова «до 01.01.2027».</w:t>
      </w:r>
    </w:p>
    <w:p w14:paraId="70E79421" w14:textId="77777777" w:rsidR="00403711" w:rsidRPr="00917F98" w:rsidRDefault="00403711" w:rsidP="00403711">
      <w:pPr>
        <w:ind w:right="-1" w:firstLine="708"/>
        <w:jc w:val="both"/>
      </w:pPr>
      <w:r w:rsidRPr="00917F98">
        <w:t xml:space="preserve"> 2. Опубликовать (обнародовать) настоящее постановление в информационном бюллетене «Вестник Айхала» и разместить на официальном сайте Администрации ГП «Поселок Айхал» (</w:t>
      </w:r>
      <w:hyperlink r:id="rId128" w:history="1">
        <w:r w:rsidRPr="00917F98">
          <w:t>www.мо-айхал.рф</w:t>
        </w:r>
      </w:hyperlink>
      <w:r w:rsidRPr="00917F98">
        <w:t>).</w:t>
      </w:r>
    </w:p>
    <w:p w14:paraId="7F2AA567" w14:textId="77777777" w:rsidR="00403711" w:rsidRPr="00917F98" w:rsidRDefault="00403711" w:rsidP="00403711">
      <w:pPr>
        <w:tabs>
          <w:tab w:val="right" w:pos="7920"/>
        </w:tabs>
        <w:spacing w:line="276" w:lineRule="auto"/>
        <w:ind w:firstLine="567"/>
        <w:jc w:val="both"/>
      </w:pPr>
      <w:r w:rsidRPr="00917F98">
        <w:t xml:space="preserve">3. </w:t>
      </w:r>
      <w:r w:rsidRPr="00917F98">
        <w:tab/>
        <w:t>Контроль над исполнением настоящего постановления возложить на Главу посёлка.</w:t>
      </w:r>
    </w:p>
    <w:p w14:paraId="22186485" w14:textId="77777777" w:rsidR="00403711" w:rsidRPr="00917F98" w:rsidRDefault="00403711" w:rsidP="00403711">
      <w:pPr>
        <w:tabs>
          <w:tab w:val="right" w:pos="7920"/>
        </w:tabs>
        <w:spacing w:line="276" w:lineRule="auto"/>
        <w:ind w:right="-340"/>
        <w:jc w:val="both"/>
        <w:rPr>
          <w:sz w:val="28"/>
          <w:szCs w:val="28"/>
        </w:rPr>
      </w:pPr>
    </w:p>
    <w:p w14:paraId="1CD4FEC9" w14:textId="77777777" w:rsidR="00403711" w:rsidRPr="00917F98" w:rsidRDefault="00403711" w:rsidP="00403711">
      <w:pPr>
        <w:tabs>
          <w:tab w:val="right" w:pos="7920"/>
        </w:tabs>
        <w:spacing w:line="276" w:lineRule="auto"/>
        <w:ind w:right="-340"/>
        <w:jc w:val="both"/>
        <w:rPr>
          <w:sz w:val="28"/>
          <w:szCs w:val="28"/>
        </w:rPr>
      </w:pPr>
    </w:p>
    <w:p w14:paraId="323F2EE6" w14:textId="77777777" w:rsidR="00403711" w:rsidRPr="00917F98" w:rsidRDefault="00403711" w:rsidP="00403711">
      <w:pPr>
        <w:tabs>
          <w:tab w:val="right" w:pos="7920"/>
        </w:tabs>
        <w:spacing w:line="276" w:lineRule="auto"/>
        <w:ind w:right="-340"/>
        <w:jc w:val="both"/>
        <w:rPr>
          <w:b/>
        </w:rPr>
      </w:pPr>
      <w:r w:rsidRPr="00917F98">
        <w:rPr>
          <w:b/>
        </w:rPr>
        <w:t>Исполняющий обязанности</w:t>
      </w:r>
    </w:p>
    <w:p w14:paraId="3CF70B24" w14:textId="77777777" w:rsidR="00403711" w:rsidRPr="00917F98" w:rsidRDefault="00403711" w:rsidP="00403711">
      <w:pPr>
        <w:ind w:right="-1"/>
        <w:jc w:val="both"/>
        <w:rPr>
          <w:b/>
        </w:rPr>
      </w:pPr>
      <w:r w:rsidRPr="00917F98">
        <w:rPr>
          <w:b/>
        </w:rPr>
        <w:t>Главы поселка</w:t>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t>Е.В.Лачинова</w:t>
      </w:r>
    </w:p>
    <w:p w14:paraId="6C7338E5" w14:textId="77777777" w:rsidR="00403711" w:rsidRPr="00917F98" w:rsidRDefault="00403711" w:rsidP="00403711">
      <w:pPr>
        <w:ind w:right="-1"/>
        <w:jc w:val="both"/>
        <w:rPr>
          <w:b/>
        </w:rPr>
      </w:pPr>
    </w:p>
    <w:p w14:paraId="1B5A9AB6" w14:textId="77777777" w:rsidR="00403711" w:rsidRPr="00917F98" w:rsidRDefault="00403711" w:rsidP="00403711">
      <w:pPr>
        <w:ind w:right="-1"/>
        <w:jc w:val="both"/>
        <w:rPr>
          <w:b/>
        </w:rPr>
      </w:pPr>
    </w:p>
    <w:p w14:paraId="7DEDF2C8" w14:textId="77777777" w:rsidR="00403711" w:rsidRPr="00917F98" w:rsidRDefault="00403711" w:rsidP="00403711">
      <w:pPr>
        <w:ind w:right="-1"/>
        <w:jc w:val="both"/>
        <w:rPr>
          <w:b/>
        </w:rPr>
      </w:pPr>
    </w:p>
    <w:p w14:paraId="2C87EB7A" w14:textId="77777777" w:rsidR="00403711" w:rsidRPr="00917F98" w:rsidRDefault="00403711" w:rsidP="00403711">
      <w:pPr>
        <w:ind w:right="-1"/>
        <w:jc w:val="both"/>
        <w:rPr>
          <w:b/>
        </w:rPr>
      </w:pPr>
    </w:p>
    <w:p w14:paraId="756174DE" w14:textId="77777777" w:rsidR="00403711" w:rsidRPr="00917F98" w:rsidRDefault="00403711" w:rsidP="00403711">
      <w:pPr>
        <w:ind w:right="-1"/>
        <w:jc w:val="both"/>
        <w:rPr>
          <w:b/>
        </w:rPr>
      </w:pPr>
    </w:p>
    <w:p w14:paraId="36CD68C7" w14:textId="77777777" w:rsidR="00403711" w:rsidRPr="00917F98" w:rsidRDefault="00403711" w:rsidP="00403711">
      <w:pPr>
        <w:ind w:right="-1"/>
        <w:jc w:val="both"/>
        <w:rPr>
          <w:b/>
        </w:rPr>
      </w:pPr>
    </w:p>
    <w:p w14:paraId="01396527" w14:textId="77777777" w:rsidR="00403711" w:rsidRPr="00917F98" w:rsidRDefault="00403711" w:rsidP="00403711">
      <w:pPr>
        <w:ind w:right="-1"/>
        <w:jc w:val="both"/>
        <w:rPr>
          <w:b/>
        </w:rPr>
      </w:pPr>
    </w:p>
    <w:p w14:paraId="11EA27E4" w14:textId="77777777" w:rsidR="00403711" w:rsidRPr="00917F98" w:rsidRDefault="00403711" w:rsidP="00403711"/>
    <w:p w14:paraId="5F091B70" w14:textId="77777777" w:rsidR="00403711" w:rsidRPr="00917F98" w:rsidRDefault="00403711" w:rsidP="00403711">
      <w:pPr>
        <w:spacing w:line="275" w:lineRule="auto"/>
        <w:ind w:left="6139" w:right="105" w:firstLine="567"/>
        <w:jc w:val="right"/>
      </w:pPr>
      <w:r w:rsidRPr="00917F98">
        <w:rPr>
          <w:spacing w:val="-1"/>
        </w:rPr>
        <w:t>Утверждено</w:t>
      </w:r>
      <w:r w:rsidRPr="00917F98">
        <w:rPr>
          <w:spacing w:val="27"/>
        </w:rPr>
        <w:t xml:space="preserve"> </w:t>
      </w:r>
      <w:r w:rsidRPr="00917F98">
        <w:rPr>
          <w:spacing w:val="-1"/>
        </w:rPr>
        <w:t>постановлением администрации</w:t>
      </w:r>
    </w:p>
    <w:p w14:paraId="7B6E7336" w14:textId="77777777" w:rsidR="00403711" w:rsidRPr="00917F98" w:rsidRDefault="00403711" w:rsidP="00403711">
      <w:pPr>
        <w:spacing w:before="1" w:line="275" w:lineRule="auto"/>
        <w:ind w:left="6663" w:right="102" w:firstLine="141"/>
        <w:jc w:val="right"/>
      </w:pPr>
      <w:r w:rsidRPr="00917F98">
        <w:rPr>
          <w:highlight w:val="yellow"/>
        </w:rPr>
        <w:t>ГП</w:t>
      </w:r>
      <w:r w:rsidRPr="00917F98">
        <w:rPr>
          <w:spacing w:val="4"/>
        </w:rPr>
        <w:t xml:space="preserve"> </w:t>
      </w:r>
      <w:r w:rsidRPr="00917F98">
        <w:rPr>
          <w:spacing w:val="-2"/>
        </w:rPr>
        <w:t>«Посёлок</w:t>
      </w:r>
      <w:r w:rsidRPr="00917F98">
        <w:t xml:space="preserve"> Айхал»</w:t>
      </w:r>
      <w:r w:rsidRPr="00917F98">
        <w:rPr>
          <w:spacing w:val="24"/>
        </w:rPr>
        <w:t xml:space="preserve"> </w:t>
      </w:r>
      <w:r w:rsidRPr="00917F98">
        <w:rPr>
          <w:spacing w:val="-1"/>
        </w:rPr>
        <w:t>от19.10.2021№426</w:t>
      </w:r>
    </w:p>
    <w:p w14:paraId="5746C6C4" w14:textId="77777777" w:rsidR="00403711" w:rsidRPr="00917F98" w:rsidRDefault="00403711" w:rsidP="00403711">
      <w:pPr>
        <w:spacing w:before="4"/>
        <w:ind w:right="107" w:firstLine="567"/>
        <w:jc w:val="right"/>
      </w:pPr>
      <w:r w:rsidRPr="00917F98">
        <w:rPr>
          <w:i/>
        </w:rPr>
        <w:t>в</w:t>
      </w:r>
      <w:r w:rsidRPr="00917F98">
        <w:rPr>
          <w:i/>
          <w:spacing w:val="-1"/>
        </w:rPr>
        <w:t xml:space="preserve"> редакции</w:t>
      </w:r>
      <w:r w:rsidRPr="00917F98">
        <w:rPr>
          <w:i/>
        </w:rPr>
        <w:t xml:space="preserve"> </w:t>
      </w:r>
      <w:r w:rsidRPr="00917F98">
        <w:rPr>
          <w:i/>
          <w:spacing w:val="-1"/>
        </w:rPr>
        <w:t>постановления</w:t>
      </w:r>
      <w:r w:rsidRPr="00917F98">
        <w:rPr>
          <w:i/>
          <w:spacing w:val="-2"/>
        </w:rPr>
        <w:t xml:space="preserve"> </w:t>
      </w:r>
      <w:r w:rsidRPr="00917F98">
        <w:rPr>
          <w:i/>
        </w:rPr>
        <w:t>администрации</w:t>
      </w:r>
    </w:p>
    <w:p w14:paraId="514439A0" w14:textId="77777777" w:rsidR="00403711" w:rsidRPr="00917F98" w:rsidRDefault="00403711" w:rsidP="00403711">
      <w:pPr>
        <w:spacing w:before="41"/>
        <w:ind w:right="108" w:firstLine="567"/>
        <w:jc w:val="right"/>
        <w:rPr>
          <w:i/>
          <w:spacing w:val="-1"/>
        </w:rPr>
      </w:pPr>
      <w:r w:rsidRPr="00917F98">
        <w:rPr>
          <w:i/>
        </w:rPr>
        <w:t xml:space="preserve">от 11.05.2022 </w:t>
      </w:r>
      <w:r w:rsidRPr="00917F98">
        <w:rPr>
          <w:i/>
          <w:spacing w:val="-1"/>
        </w:rPr>
        <w:t>№212</w:t>
      </w:r>
    </w:p>
    <w:p w14:paraId="41638298" w14:textId="77777777" w:rsidR="00403711" w:rsidRPr="00917F98" w:rsidRDefault="00403711" w:rsidP="00403711">
      <w:pPr>
        <w:spacing w:before="41"/>
        <w:ind w:right="108" w:firstLine="567"/>
        <w:jc w:val="right"/>
        <w:rPr>
          <w:i/>
          <w:spacing w:val="-1"/>
        </w:rPr>
      </w:pPr>
      <w:r w:rsidRPr="00917F98">
        <w:rPr>
          <w:i/>
          <w:spacing w:val="-1"/>
        </w:rPr>
        <w:t>от 26.07.2023 №411</w:t>
      </w:r>
    </w:p>
    <w:p w14:paraId="2195E866" w14:textId="77777777" w:rsidR="00403711" w:rsidRPr="00917F98" w:rsidRDefault="00403711" w:rsidP="00403711">
      <w:pPr>
        <w:spacing w:before="41"/>
        <w:ind w:right="108" w:firstLine="567"/>
        <w:jc w:val="right"/>
      </w:pPr>
      <w:r w:rsidRPr="00917F98">
        <w:rPr>
          <w:i/>
          <w:spacing w:val="-1"/>
        </w:rPr>
        <w:t>от 16.04.2025 №253</w:t>
      </w:r>
    </w:p>
    <w:p w14:paraId="0F01491B" w14:textId="77777777" w:rsidR="00403711" w:rsidRPr="00917F98" w:rsidRDefault="00403711" w:rsidP="00403711">
      <w:pPr>
        <w:spacing w:before="6"/>
        <w:ind w:firstLine="567"/>
        <w:jc w:val="center"/>
        <w:rPr>
          <w:i/>
          <w:sz w:val="31"/>
          <w:szCs w:val="31"/>
        </w:rPr>
      </w:pPr>
    </w:p>
    <w:p w14:paraId="3F5E3F31" w14:textId="77777777" w:rsidR="00403711" w:rsidRPr="00917F98" w:rsidRDefault="00403711" w:rsidP="00403711">
      <w:pPr>
        <w:ind w:left="910" w:firstLine="567"/>
        <w:jc w:val="center"/>
        <w:rPr>
          <w:sz w:val="26"/>
          <w:szCs w:val="26"/>
        </w:rPr>
      </w:pPr>
      <w:r w:rsidRPr="00917F98">
        <w:rPr>
          <w:b/>
          <w:spacing w:val="-1"/>
          <w:sz w:val="26"/>
        </w:rPr>
        <w:t>Административный</w:t>
      </w:r>
      <w:r w:rsidRPr="00917F98">
        <w:rPr>
          <w:b/>
          <w:spacing w:val="-19"/>
          <w:sz w:val="26"/>
        </w:rPr>
        <w:t xml:space="preserve"> </w:t>
      </w:r>
      <w:r w:rsidRPr="00917F98">
        <w:rPr>
          <w:b/>
          <w:sz w:val="26"/>
        </w:rPr>
        <w:t>регламент</w:t>
      </w:r>
      <w:r w:rsidRPr="00917F98">
        <w:rPr>
          <w:b/>
          <w:spacing w:val="-20"/>
          <w:sz w:val="26"/>
        </w:rPr>
        <w:t xml:space="preserve"> </w:t>
      </w:r>
      <w:r w:rsidRPr="00917F98">
        <w:rPr>
          <w:b/>
          <w:sz w:val="26"/>
        </w:rPr>
        <w:t>предоставления</w:t>
      </w:r>
      <w:r w:rsidRPr="00917F98">
        <w:rPr>
          <w:b/>
          <w:spacing w:val="-21"/>
          <w:sz w:val="26"/>
        </w:rPr>
        <w:t xml:space="preserve"> </w:t>
      </w:r>
      <w:r w:rsidRPr="00917F98">
        <w:rPr>
          <w:b/>
          <w:sz w:val="26"/>
        </w:rPr>
        <w:t>муниципальной</w:t>
      </w:r>
      <w:r w:rsidRPr="00917F98">
        <w:rPr>
          <w:b/>
          <w:spacing w:val="-22"/>
          <w:sz w:val="26"/>
        </w:rPr>
        <w:t xml:space="preserve"> </w:t>
      </w:r>
      <w:r w:rsidRPr="00917F98">
        <w:rPr>
          <w:b/>
          <w:sz w:val="26"/>
        </w:rPr>
        <w:t xml:space="preserve">услуги </w:t>
      </w:r>
      <w:r w:rsidRPr="00917F98">
        <w:rPr>
          <w:b/>
          <w:spacing w:val="-1"/>
          <w:sz w:val="26"/>
        </w:rPr>
        <w:t>«Выдача</w:t>
      </w:r>
      <w:r w:rsidRPr="00917F98">
        <w:rPr>
          <w:b/>
          <w:spacing w:val="-10"/>
          <w:sz w:val="26"/>
        </w:rPr>
        <w:t xml:space="preserve"> </w:t>
      </w:r>
      <w:r w:rsidRPr="00917F98">
        <w:rPr>
          <w:b/>
          <w:sz w:val="26"/>
        </w:rPr>
        <w:t>разрешений</w:t>
      </w:r>
      <w:r w:rsidRPr="00917F98">
        <w:rPr>
          <w:b/>
          <w:spacing w:val="-13"/>
          <w:sz w:val="26"/>
        </w:rPr>
        <w:t xml:space="preserve"> </w:t>
      </w:r>
      <w:r w:rsidRPr="00917F98">
        <w:rPr>
          <w:b/>
          <w:spacing w:val="-1"/>
          <w:sz w:val="26"/>
        </w:rPr>
        <w:t>на</w:t>
      </w:r>
      <w:r w:rsidRPr="00917F98">
        <w:rPr>
          <w:b/>
          <w:spacing w:val="-11"/>
          <w:sz w:val="26"/>
        </w:rPr>
        <w:t xml:space="preserve"> </w:t>
      </w:r>
      <w:r w:rsidRPr="00917F98">
        <w:rPr>
          <w:b/>
          <w:sz w:val="26"/>
        </w:rPr>
        <w:t>право</w:t>
      </w:r>
      <w:r w:rsidRPr="00917F98">
        <w:rPr>
          <w:b/>
          <w:spacing w:val="-12"/>
          <w:sz w:val="26"/>
        </w:rPr>
        <w:t xml:space="preserve"> </w:t>
      </w:r>
      <w:r w:rsidRPr="00917F98">
        <w:rPr>
          <w:b/>
          <w:sz w:val="26"/>
        </w:rPr>
        <w:t>вырубки</w:t>
      </w:r>
      <w:r w:rsidRPr="00917F98">
        <w:rPr>
          <w:b/>
          <w:spacing w:val="-12"/>
          <w:sz w:val="26"/>
        </w:rPr>
        <w:t xml:space="preserve"> </w:t>
      </w:r>
      <w:r w:rsidRPr="00917F98">
        <w:rPr>
          <w:b/>
          <w:spacing w:val="-1"/>
          <w:sz w:val="26"/>
        </w:rPr>
        <w:t>зеленых</w:t>
      </w:r>
      <w:r w:rsidRPr="00917F98">
        <w:rPr>
          <w:b/>
          <w:spacing w:val="-10"/>
          <w:sz w:val="26"/>
        </w:rPr>
        <w:t xml:space="preserve"> </w:t>
      </w:r>
      <w:r w:rsidRPr="00917F98">
        <w:rPr>
          <w:b/>
          <w:sz w:val="26"/>
        </w:rPr>
        <w:t>насаждений»</w:t>
      </w:r>
    </w:p>
    <w:p w14:paraId="1DAAFEFD" w14:textId="77777777" w:rsidR="00403711" w:rsidRPr="00917F98" w:rsidRDefault="00403711" w:rsidP="00403711">
      <w:pPr>
        <w:ind w:firstLine="567"/>
        <w:jc w:val="both"/>
        <w:rPr>
          <w:b/>
          <w:bCs/>
          <w:sz w:val="26"/>
          <w:szCs w:val="26"/>
        </w:rPr>
      </w:pPr>
    </w:p>
    <w:p w14:paraId="4404EEA0" w14:textId="77777777" w:rsidR="00403711" w:rsidRPr="00917F98" w:rsidRDefault="00403711" w:rsidP="0025545D">
      <w:pPr>
        <w:numPr>
          <w:ilvl w:val="0"/>
          <w:numId w:val="203"/>
        </w:numPr>
        <w:tabs>
          <w:tab w:val="left" w:pos="4253"/>
        </w:tabs>
        <w:autoSpaceDE/>
        <w:autoSpaceDN/>
        <w:adjustRightInd/>
        <w:spacing w:before="172"/>
        <w:ind w:firstLine="567"/>
      </w:pPr>
      <w:r w:rsidRPr="00917F98">
        <w:rPr>
          <w:spacing w:val="-1"/>
        </w:rPr>
        <w:t>ОБЩИЕ</w:t>
      </w:r>
      <w:r w:rsidRPr="00917F98">
        <w:rPr>
          <w:spacing w:val="23"/>
        </w:rPr>
        <w:t xml:space="preserve"> </w:t>
      </w:r>
      <w:r w:rsidRPr="00917F98">
        <w:t>ПОЛОЖЕНИЯ</w:t>
      </w:r>
    </w:p>
    <w:p w14:paraId="0C434B3E" w14:textId="77777777" w:rsidR="00403711" w:rsidRPr="00917F98" w:rsidRDefault="00403711" w:rsidP="00403711">
      <w:pPr>
        <w:spacing w:before="4"/>
        <w:ind w:firstLine="567"/>
        <w:jc w:val="both"/>
        <w:rPr>
          <w:sz w:val="31"/>
          <w:szCs w:val="31"/>
        </w:rPr>
      </w:pPr>
    </w:p>
    <w:p w14:paraId="0CAA3835" w14:textId="77777777" w:rsidR="00403711" w:rsidRPr="00917F98" w:rsidRDefault="00403711" w:rsidP="00403711">
      <w:pPr>
        <w:keepNext/>
        <w:keepLines/>
        <w:spacing w:before="40"/>
        <w:ind w:left="3561" w:firstLine="567"/>
        <w:jc w:val="both"/>
        <w:outlineLvl w:val="3"/>
        <w:rPr>
          <w:rFonts w:eastAsiaTheme="majorEastAsia"/>
          <w:b/>
          <w:bCs/>
          <w:iCs/>
        </w:rPr>
      </w:pPr>
      <w:r w:rsidRPr="00917F98">
        <w:rPr>
          <w:rFonts w:eastAsiaTheme="majorEastAsia"/>
          <w:b/>
          <w:iCs/>
        </w:rPr>
        <w:t xml:space="preserve">1.1 </w:t>
      </w:r>
      <w:r w:rsidRPr="00917F98">
        <w:rPr>
          <w:rFonts w:eastAsiaTheme="majorEastAsia"/>
          <w:b/>
          <w:iCs/>
          <w:spacing w:val="-1"/>
        </w:rPr>
        <w:t>Предмет</w:t>
      </w:r>
      <w:r w:rsidRPr="00917F98">
        <w:rPr>
          <w:rFonts w:eastAsiaTheme="majorEastAsia"/>
          <w:b/>
          <w:iCs/>
          <w:spacing w:val="1"/>
        </w:rPr>
        <w:t xml:space="preserve"> </w:t>
      </w:r>
      <w:r w:rsidRPr="00917F98">
        <w:rPr>
          <w:rFonts w:eastAsiaTheme="majorEastAsia"/>
          <w:b/>
          <w:iCs/>
          <w:spacing w:val="-1"/>
        </w:rPr>
        <w:t>регулирования</w:t>
      </w:r>
    </w:p>
    <w:p w14:paraId="793B02F2" w14:textId="77777777" w:rsidR="00403711" w:rsidRPr="00917F98" w:rsidRDefault="00403711" w:rsidP="00403711">
      <w:pPr>
        <w:spacing w:before="4"/>
        <w:ind w:firstLine="567"/>
        <w:jc w:val="both"/>
        <w:rPr>
          <w:b/>
          <w:bCs/>
          <w:sz w:val="27"/>
          <w:szCs w:val="27"/>
        </w:rPr>
      </w:pPr>
    </w:p>
    <w:p w14:paraId="67ECF8DF" w14:textId="77777777" w:rsidR="00403711" w:rsidRPr="00917F98" w:rsidRDefault="00403711" w:rsidP="00403711">
      <w:pPr>
        <w:tabs>
          <w:tab w:val="left" w:pos="1517"/>
          <w:tab w:val="left" w:pos="3784"/>
          <w:tab w:val="left" w:pos="5042"/>
          <w:tab w:val="left" w:pos="6892"/>
          <w:tab w:val="left" w:pos="8742"/>
        </w:tabs>
        <w:ind w:firstLine="567"/>
        <w:jc w:val="both"/>
      </w:pPr>
      <w:r w:rsidRPr="00917F98">
        <w:t>1.1.1</w:t>
      </w:r>
      <w:r w:rsidRPr="00917F98">
        <w:tab/>
      </w:r>
      <w:r w:rsidRPr="00917F98">
        <w:rPr>
          <w:w w:val="95"/>
        </w:rPr>
        <w:t xml:space="preserve">Административный </w:t>
      </w:r>
      <w:r w:rsidRPr="00917F98">
        <w:rPr>
          <w:spacing w:val="1"/>
        </w:rPr>
        <w:t xml:space="preserve">регламент </w:t>
      </w:r>
      <w:r w:rsidRPr="00917F98">
        <w:rPr>
          <w:w w:val="95"/>
        </w:rPr>
        <w:t xml:space="preserve">предоставления </w:t>
      </w:r>
      <w:r w:rsidRPr="00917F98">
        <w:rPr>
          <w:spacing w:val="1"/>
        </w:rPr>
        <w:t xml:space="preserve">муниципальной </w:t>
      </w:r>
      <w:r w:rsidRPr="00917F98">
        <w:t>услуги «Выдача</w:t>
      </w:r>
      <w:r w:rsidRPr="00917F98">
        <w:rPr>
          <w:spacing w:val="36"/>
        </w:rPr>
        <w:t xml:space="preserve"> </w:t>
      </w:r>
      <w:r w:rsidRPr="00917F98">
        <w:rPr>
          <w:spacing w:val="1"/>
        </w:rPr>
        <w:t>разрешений</w:t>
      </w:r>
      <w:r w:rsidRPr="00917F98">
        <w:rPr>
          <w:spacing w:val="36"/>
        </w:rPr>
        <w:t xml:space="preserve"> </w:t>
      </w:r>
      <w:r w:rsidRPr="00917F98">
        <w:rPr>
          <w:spacing w:val="1"/>
        </w:rPr>
        <w:t>на</w:t>
      </w:r>
      <w:r w:rsidRPr="00917F98">
        <w:rPr>
          <w:spacing w:val="34"/>
        </w:rPr>
        <w:t xml:space="preserve"> </w:t>
      </w:r>
      <w:r w:rsidRPr="00917F98">
        <w:rPr>
          <w:spacing w:val="1"/>
        </w:rPr>
        <w:t>право</w:t>
      </w:r>
      <w:r w:rsidRPr="00917F98">
        <w:rPr>
          <w:spacing w:val="35"/>
        </w:rPr>
        <w:t xml:space="preserve"> </w:t>
      </w:r>
      <w:r w:rsidRPr="00917F98">
        <w:t>вырубки</w:t>
      </w:r>
      <w:r w:rsidRPr="00917F98">
        <w:rPr>
          <w:spacing w:val="36"/>
        </w:rPr>
        <w:t xml:space="preserve"> </w:t>
      </w:r>
      <w:r w:rsidRPr="00917F98">
        <w:rPr>
          <w:spacing w:val="1"/>
        </w:rPr>
        <w:t>зеленых</w:t>
      </w:r>
      <w:r w:rsidRPr="00917F98">
        <w:rPr>
          <w:spacing w:val="37"/>
        </w:rPr>
        <w:t xml:space="preserve"> </w:t>
      </w:r>
      <w:r w:rsidRPr="00917F98">
        <w:rPr>
          <w:spacing w:val="2"/>
        </w:rPr>
        <w:t>насаждений»</w:t>
      </w:r>
      <w:r w:rsidRPr="00917F98">
        <w:rPr>
          <w:spacing w:val="30"/>
        </w:rPr>
        <w:t xml:space="preserve"> </w:t>
      </w:r>
      <w:r w:rsidRPr="00917F98">
        <w:rPr>
          <w:spacing w:val="1"/>
        </w:rPr>
        <w:t>(далее</w:t>
      </w:r>
      <w:r w:rsidRPr="00917F98">
        <w:rPr>
          <w:spacing w:val="36"/>
        </w:rPr>
        <w:t xml:space="preserve"> </w:t>
      </w:r>
      <w:r w:rsidRPr="00917F98">
        <w:rPr>
          <w:spacing w:val="1"/>
        </w:rPr>
        <w:t>по</w:t>
      </w:r>
      <w:r w:rsidRPr="00917F98">
        <w:rPr>
          <w:spacing w:val="35"/>
        </w:rPr>
        <w:t xml:space="preserve"> </w:t>
      </w:r>
      <w:r w:rsidRPr="00917F98">
        <w:rPr>
          <w:spacing w:val="1"/>
        </w:rPr>
        <w:t>тексту</w:t>
      </w:r>
      <w:r w:rsidRPr="00917F98">
        <w:rPr>
          <w:spacing w:val="34"/>
        </w:rPr>
        <w:t xml:space="preserve"> </w:t>
      </w:r>
      <w:r w:rsidRPr="00917F98">
        <w:t>–</w:t>
      </w:r>
      <w:r w:rsidRPr="00917F98">
        <w:rPr>
          <w:spacing w:val="72"/>
        </w:rPr>
        <w:t xml:space="preserve"> </w:t>
      </w:r>
      <w:r w:rsidRPr="00917F98">
        <w:rPr>
          <w:spacing w:val="1"/>
        </w:rPr>
        <w:t>Административный</w:t>
      </w:r>
      <w:r w:rsidRPr="00917F98">
        <w:rPr>
          <w:spacing w:val="50"/>
        </w:rPr>
        <w:t xml:space="preserve"> </w:t>
      </w:r>
      <w:r w:rsidRPr="00917F98">
        <w:rPr>
          <w:spacing w:val="1"/>
        </w:rPr>
        <w:t>регламент)</w:t>
      </w:r>
      <w:r w:rsidRPr="00917F98">
        <w:rPr>
          <w:spacing w:val="49"/>
        </w:rPr>
        <w:t xml:space="preserve"> </w:t>
      </w:r>
      <w:r w:rsidRPr="00917F98">
        <w:rPr>
          <w:spacing w:val="1"/>
        </w:rPr>
        <w:t>разработан</w:t>
      </w:r>
      <w:r w:rsidRPr="00917F98">
        <w:rPr>
          <w:spacing w:val="51"/>
        </w:rPr>
        <w:t xml:space="preserve"> </w:t>
      </w:r>
      <w:r w:rsidRPr="00917F98">
        <w:t>в</w:t>
      </w:r>
      <w:r w:rsidRPr="00917F98">
        <w:rPr>
          <w:spacing w:val="47"/>
        </w:rPr>
        <w:t xml:space="preserve"> </w:t>
      </w:r>
      <w:r w:rsidRPr="00917F98">
        <w:rPr>
          <w:spacing w:val="1"/>
        </w:rPr>
        <w:t>соответствии</w:t>
      </w:r>
      <w:r w:rsidRPr="00917F98">
        <w:rPr>
          <w:spacing w:val="51"/>
        </w:rPr>
        <w:t xml:space="preserve"> </w:t>
      </w:r>
      <w:r w:rsidRPr="00917F98">
        <w:t>с</w:t>
      </w:r>
      <w:r w:rsidRPr="00917F98">
        <w:rPr>
          <w:spacing w:val="2"/>
        </w:rPr>
        <w:t xml:space="preserve"> </w:t>
      </w:r>
      <w:hyperlink r:id="rId129">
        <w:r w:rsidRPr="00917F98">
          <w:rPr>
            <w:spacing w:val="1"/>
          </w:rPr>
          <w:t>Федеральным</w:t>
        </w:r>
        <w:r w:rsidRPr="00917F98">
          <w:rPr>
            <w:spacing w:val="46"/>
          </w:rPr>
          <w:t xml:space="preserve"> </w:t>
        </w:r>
        <w:r w:rsidRPr="00917F98">
          <w:rPr>
            <w:spacing w:val="1"/>
          </w:rPr>
          <w:t>законом</w:t>
        </w:r>
        <w:r w:rsidRPr="00917F98">
          <w:rPr>
            <w:spacing w:val="49"/>
          </w:rPr>
          <w:t xml:space="preserve"> </w:t>
        </w:r>
        <w:r w:rsidRPr="00917F98">
          <w:t>от</w:t>
        </w:r>
      </w:hyperlink>
      <w:r w:rsidRPr="00917F98">
        <w:rPr>
          <w:spacing w:val="52"/>
        </w:rPr>
        <w:t xml:space="preserve"> </w:t>
      </w:r>
      <w:hyperlink r:id="rId130">
        <w:r w:rsidRPr="00917F98">
          <w:rPr>
            <w:spacing w:val="1"/>
          </w:rPr>
          <w:t>27.07.2010</w:t>
        </w:r>
        <w:r w:rsidRPr="00917F98">
          <w:rPr>
            <w:spacing w:val="33"/>
          </w:rPr>
          <w:t xml:space="preserve"> </w:t>
        </w:r>
        <w:r w:rsidRPr="00917F98">
          <w:rPr>
            <w:spacing w:val="1"/>
          </w:rPr>
          <w:t>№210-ФЗ</w:t>
        </w:r>
        <w:r w:rsidRPr="00917F98">
          <w:rPr>
            <w:spacing w:val="30"/>
          </w:rPr>
          <w:t xml:space="preserve"> </w:t>
        </w:r>
        <w:r w:rsidRPr="00917F98">
          <w:t>"Об</w:t>
        </w:r>
        <w:r w:rsidRPr="00917F98">
          <w:rPr>
            <w:spacing w:val="33"/>
          </w:rPr>
          <w:t xml:space="preserve"> </w:t>
        </w:r>
        <w:r w:rsidRPr="00917F98">
          <w:rPr>
            <w:spacing w:val="1"/>
          </w:rPr>
          <w:t>организации</w:t>
        </w:r>
        <w:r w:rsidRPr="00917F98">
          <w:rPr>
            <w:spacing w:val="31"/>
          </w:rPr>
          <w:t xml:space="preserve"> </w:t>
        </w:r>
        <w:r w:rsidRPr="00917F98">
          <w:rPr>
            <w:spacing w:val="1"/>
          </w:rPr>
          <w:t>предоставления</w:t>
        </w:r>
        <w:r w:rsidRPr="00917F98">
          <w:rPr>
            <w:spacing w:val="30"/>
          </w:rPr>
          <w:t xml:space="preserve"> </w:t>
        </w:r>
        <w:r w:rsidRPr="00917F98">
          <w:rPr>
            <w:spacing w:val="1"/>
          </w:rPr>
          <w:t>государственных</w:t>
        </w:r>
        <w:r w:rsidRPr="00917F98">
          <w:rPr>
            <w:spacing w:val="30"/>
          </w:rPr>
          <w:t xml:space="preserve"> </w:t>
        </w:r>
        <w:r w:rsidRPr="00917F98">
          <w:t>и</w:t>
        </w:r>
      </w:hyperlink>
      <w:r w:rsidRPr="00917F98">
        <w:rPr>
          <w:spacing w:val="46"/>
        </w:rPr>
        <w:t xml:space="preserve"> </w:t>
      </w:r>
      <w:hyperlink r:id="rId131">
        <w:r w:rsidRPr="00917F98">
          <w:rPr>
            <w:spacing w:val="1"/>
          </w:rPr>
          <w:t>муниципальных</w:t>
        </w:r>
        <w:r w:rsidRPr="00917F98">
          <w:rPr>
            <w:spacing w:val="8"/>
          </w:rPr>
          <w:t xml:space="preserve"> </w:t>
        </w:r>
        <w:r w:rsidRPr="00917F98">
          <w:rPr>
            <w:spacing w:val="1"/>
          </w:rPr>
          <w:t>услуг"</w:t>
        </w:r>
      </w:hyperlink>
      <w:r w:rsidRPr="00917F98">
        <w:rPr>
          <w:spacing w:val="1"/>
        </w:rPr>
        <w:t>.</w:t>
      </w:r>
    </w:p>
    <w:p w14:paraId="09145FB4" w14:textId="77777777" w:rsidR="00403711" w:rsidRPr="00917F98" w:rsidRDefault="00403711" w:rsidP="00403711">
      <w:pPr>
        <w:keepNext/>
        <w:keepLines/>
        <w:spacing w:before="207"/>
        <w:ind w:left="3976" w:firstLine="567"/>
        <w:jc w:val="both"/>
        <w:outlineLvl w:val="3"/>
        <w:rPr>
          <w:rFonts w:eastAsiaTheme="majorEastAsia"/>
          <w:b/>
          <w:bCs/>
          <w:iCs/>
        </w:rPr>
      </w:pPr>
      <w:r w:rsidRPr="00917F98">
        <w:rPr>
          <w:rFonts w:eastAsiaTheme="majorEastAsia"/>
          <w:b/>
          <w:iCs/>
        </w:rPr>
        <w:t>1.2 Круг</w:t>
      </w:r>
      <w:r w:rsidRPr="00917F98">
        <w:rPr>
          <w:rFonts w:eastAsiaTheme="majorEastAsia"/>
          <w:b/>
          <w:iCs/>
          <w:spacing w:val="-1"/>
        </w:rPr>
        <w:t xml:space="preserve"> заявителей</w:t>
      </w:r>
    </w:p>
    <w:p w14:paraId="6DA823F3" w14:textId="77777777" w:rsidR="00403711" w:rsidRPr="00917F98" w:rsidRDefault="00403711" w:rsidP="00403711">
      <w:pPr>
        <w:ind w:firstLine="567"/>
        <w:jc w:val="both"/>
        <w:rPr>
          <w:b/>
          <w:bCs/>
        </w:rPr>
      </w:pPr>
    </w:p>
    <w:p w14:paraId="66781DE2" w14:textId="77777777" w:rsidR="00403711" w:rsidRPr="00917F98" w:rsidRDefault="00403711" w:rsidP="0025545D">
      <w:pPr>
        <w:numPr>
          <w:ilvl w:val="2"/>
          <w:numId w:val="202"/>
        </w:numPr>
        <w:tabs>
          <w:tab w:val="left" w:pos="1518"/>
        </w:tabs>
        <w:autoSpaceDE/>
        <w:autoSpaceDN/>
        <w:adjustRightInd/>
        <w:spacing w:line="276" w:lineRule="auto"/>
        <w:ind w:right="105" w:firstLine="567"/>
        <w:jc w:val="both"/>
      </w:pPr>
      <w:bookmarkStart w:id="31" w:name="_bookmark0"/>
      <w:bookmarkEnd w:id="31"/>
      <w:r w:rsidRPr="00917F98">
        <w:rPr>
          <w:spacing w:val="1"/>
        </w:rPr>
        <w:t>Получателем</w:t>
      </w:r>
      <w:r w:rsidRPr="00917F98">
        <w:rPr>
          <w:spacing w:val="56"/>
        </w:rPr>
        <w:t xml:space="preserve"> </w:t>
      </w:r>
      <w:r w:rsidRPr="00917F98">
        <w:rPr>
          <w:spacing w:val="1"/>
        </w:rPr>
        <w:t>муниципальной</w:t>
      </w:r>
      <w:r w:rsidRPr="00917F98">
        <w:rPr>
          <w:spacing w:val="58"/>
        </w:rPr>
        <w:t xml:space="preserve"> </w:t>
      </w:r>
      <w:r w:rsidRPr="00917F98">
        <w:t>услуги</w:t>
      </w:r>
      <w:r w:rsidRPr="00917F98">
        <w:rPr>
          <w:spacing w:val="58"/>
        </w:rPr>
        <w:t xml:space="preserve"> </w:t>
      </w:r>
      <w:r w:rsidRPr="00917F98">
        <w:rPr>
          <w:spacing w:val="1"/>
        </w:rPr>
        <w:t>являются</w:t>
      </w:r>
      <w:r w:rsidRPr="00917F98">
        <w:rPr>
          <w:spacing w:val="5"/>
        </w:rPr>
        <w:t xml:space="preserve"> </w:t>
      </w:r>
      <w:r w:rsidRPr="00917F98">
        <w:rPr>
          <w:spacing w:val="1"/>
        </w:rPr>
        <w:t>физические</w:t>
      </w:r>
      <w:r w:rsidRPr="00917F98">
        <w:rPr>
          <w:spacing w:val="54"/>
        </w:rPr>
        <w:t xml:space="preserve"> </w:t>
      </w:r>
      <w:r w:rsidRPr="00917F98">
        <w:rPr>
          <w:spacing w:val="1"/>
        </w:rPr>
        <w:t>лица,</w:t>
      </w:r>
      <w:r w:rsidRPr="00917F98">
        <w:rPr>
          <w:spacing w:val="32"/>
        </w:rPr>
        <w:t xml:space="preserve"> </w:t>
      </w:r>
      <w:r w:rsidRPr="00917F98">
        <w:rPr>
          <w:spacing w:val="1"/>
        </w:rPr>
        <w:t>юридические лица,</w:t>
      </w:r>
      <w:r w:rsidRPr="00917F98">
        <w:rPr>
          <w:spacing w:val="2"/>
        </w:rPr>
        <w:t xml:space="preserve"> </w:t>
      </w:r>
      <w:r w:rsidRPr="00917F98">
        <w:rPr>
          <w:spacing w:val="1"/>
        </w:rPr>
        <w:t>индивидуальные предприниматели,</w:t>
      </w:r>
      <w:r w:rsidRPr="00917F98">
        <w:rPr>
          <w:spacing w:val="2"/>
        </w:rPr>
        <w:t xml:space="preserve"> </w:t>
      </w:r>
      <w:r w:rsidRPr="00917F98">
        <w:rPr>
          <w:spacing w:val="1"/>
        </w:rPr>
        <w:t>независимо</w:t>
      </w:r>
      <w:r w:rsidRPr="00917F98">
        <w:rPr>
          <w:spacing w:val="2"/>
        </w:rPr>
        <w:t xml:space="preserve"> </w:t>
      </w:r>
      <w:r w:rsidRPr="00917F98">
        <w:t>от</w:t>
      </w:r>
      <w:r w:rsidRPr="00917F98">
        <w:rPr>
          <w:spacing w:val="2"/>
        </w:rPr>
        <w:t xml:space="preserve"> </w:t>
      </w:r>
      <w:r w:rsidRPr="00917F98">
        <w:rPr>
          <w:spacing w:val="1"/>
        </w:rPr>
        <w:t xml:space="preserve">права </w:t>
      </w:r>
      <w:r w:rsidRPr="00917F98">
        <w:rPr>
          <w:spacing w:val="2"/>
        </w:rPr>
        <w:t>пользования</w:t>
      </w:r>
      <w:r w:rsidRPr="00917F98">
        <w:rPr>
          <w:spacing w:val="56"/>
        </w:rPr>
        <w:t xml:space="preserve"> </w:t>
      </w:r>
      <w:r w:rsidRPr="00917F98">
        <w:rPr>
          <w:spacing w:val="1"/>
        </w:rPr>
        <w:t xml:space="preserve">земельным </w:t>
      </w:r>
      <w:r w:rsidRPr="00917F98">
        <w:t>участком,</w:t>
      </w:r>
      <w:r w:rsidRPr="00917F98">
        <w:rPr>
          <w:spacing w:val="59"/>
        </w:rPr>
        <w:t xml:space="preserve"> </w:t>
      </w:r>
      <w:r w:rsidRPr="00917F98">
        <w:rPr>
          <w:spacing w:val="1"/>
        </w:rPr>
        <w:t>за</w:t>
      </w:r>
      <w:r w:rsidRPr="00917F98">
        <w:rPr>
          <w:spacing w:val="56"/>
        </w:rPr>
        <w:t xml:space="preserve"> </w:t>
      </w:r>
      <w:r w:rsidRPr="00917F98">
        <w:rPr>
          <w:spacing w:val="1"/>
        </w:rPr>
        <w:t>исключением</w:t>
      </w:r>
      <w:r w:rsidRPr="00917F98">
        <w:rPr>
          <w:spacing w:val="58"/>
        </w:rPr>
        <w:t xml:space="preserve"> </w:t>
      </w:r>
      <w:r w:rsidRPr="00917F98">
        <w:rPr>
          <w:spacing w:val="2"/>
        </w:rPr>
        <w:t>территорий</w:t>
      </w:r>
      <w:r w:rsidRPr="00917F98">
        <w:rPr>
          <w:spacing w:val="58"/>
        </w:rPr>
        <w:t xml:space="preserve"> </w:t>
      </w:r>
      <w:r w:rsidRPr="00917F98">
        <w:t>с</w:t>
      </w:r>
      <w:r w:rsidRPr="00917F98">
        <w:rPr>
          <w:spacing w:val="58"/>
        </w:rPr>
        <w:t xml:space="preserve"> </w:t>
      </w:r>
      <w:r w:rsidRPr="00917F98">
        <w:rPr>
          <w:spacing w:val="1"/>
        </w:rPr>
        <w:t>лесными</w:t>
      </w:r>
      <w:r w:rsidRPr="00917F98">
        <w:rPr>
          <w:spacing w:val="58"/>
        </w:rPr>
        <w:t xml:space="preserve"> </w:t>
      </w:r>
      <w:r w:rsidRPr="00917F98">
        <w:rPr>
          <w:spacing w:val="1"/>
        </w:rPr>
        <w:t>насаждениями</w:t>
      </w:r>
      <w:r w:rsidRPr="00917F98">
        <w:rPr>
          <w:spacing w:val="6"/>
        </w:rPr>
        <w:t xml:space="preserve"> </w:t>
      </w:r>
      <w:r w:rsidRPr="00917F98">
        <w:rPr>
          <w:spacing w:val="1"/>
        </w:rPr>
        <w:t>(далее</w:t>
      </w:r>
      <w:r w:rsidRPr="00917F98">
        <w:rPr>
          <w:spacing w:val="57"/>
        </w:rPr>
        <w:t xml:space="preserve"> </w:t>
      </w:r>
      <w:r w:rsidRPr="00917F98">
        <w:t>–</w:t>
      </w:r>
      <w:r w:rsidRPr="00917F98">
        <w:rPr>
          <w:spacing w:val="36"/>
        </w:rPr>
        <w:t xml:space="preserve"> </w:t>
      </w:r>
      <w:r w:rsidRPr="00917F98">
        <w:rPr>
          <w:spacing w:val="1"/>
        </w:rPr>
        <w:t>заявитель).</w:t>
      </w:r>
    </w:p>
    <w:p w14:paraId="291F43A4" w14:textId="77777777" w:rsidR="00403711" w:rsidRPr="00917F98" w:rsidRDefault="00403711" w:rsidP="0025545D">
      <w:pPr>
        <w:numPr>
          <w:ilvl w:val="2"/>
          <w:numId w:val="202"/>
        </w:numPr>
        <w:tabs>
          <w:tab w:val="left" w:pos="1518"/>
        </w:tabs>
        <w:autoSpaceDE/>
        <w:autoSpaceDN/>
        <w:adjustRightInd/>
        <w:spacing w:line="275" w:lineRule="auto"/>
        <w:ind w:right="110" w:firstLine="567"/>
        <w:jc w:val="both"/>
      </w:pPr>
      <w:bookmarkStart w:id="32" w:name="_bookmark1"/>
      <w:bookmarkEnd w:id="32"/>
      <w:r w:rsidRPr="00917F98">
        <w:t>С</w:t>
      </w:r>
      <w:r w:rsidRPr="00917F98">
        <w:rPr>
          <w:spacing w:val="43"/>
        </w:rPr>
        <w:t xml:space="preserve"> </w:t>
      </w:r>
      <w:r w:rsidRPr="00917F98">
        <w:rPr>
          <w:spacing w:val="-1"/>
        </w:rPr>
        <w:t>заявлением</w:t>
      </w:r>
      <w:r w:rsidRPr="00917F98">
        <w:rPr>
          <w:spacing w:val="42"/>
        </w:rPr>
        <w:t xml:space="preserve"> </w:t>
      </w:r>
      <w:r w:rsidRPr="00917F98">
        <w:rPr>
          <w:spacing w:val="-1"/>
        </w:rPr>
        <w:t>вправе</w:t>
      </w:r>
      <w:r w:rsidRPr="00917F98">
        <w:rPr>
          <w:spacing w:val="41"/>
        </w:rPr>
        <w:t xml:space="preserve"> </w:t>
      </w:r>
      <w:r w:rsidRPr="00917F98">
        <w:t>обратиться</w:t>
      </w:r>
      <w:r w:rsidRPr="00917F98">
        <w:rPr>
          <w:spacing w:val="42"/>
        </w:rPr>
        <w:t xml:space="preserve"> </w:t>
      </w:r>
      <w:r w:rsidRPr="00917F98">
        <w:rPr>
          <w:spacing w:val="-1"/>
        </w:rPr>
        <w:t>представители</w:t>
      </w:r>
      <w:r w:rsidRPr="00917F98">
        <w:rPr>
          <w:spacing w:val="43"/>
        </w:rPr>
        <w:t xml:space="preserve"> </w:t>
      </w:r>
      <w:r w:rsidRPr="00917F98">
        <w:rPr>
          <w:spacing w:val="-1"/>
        </w:rPr>
        <w:t>заявителя,</w:t>
      </w:r>
      <w:r w:rsidRPr="00917F98">
        <w:rPr>
          <w:spacing w:val="42"/>
        </w:rPr>
        <w:t xml:space="preserve"> </w:t>
      </w:r>
      <w:r w:rsidRPr="00917F98">
        <w:rPr>
          <w:spacing w:val="-1"/>
        </w:rPr>
        <w:t>действующие</w:t>
      </w:r>
      <w:r w:rsidRPr="00917F98">
        <w:rPr>
          <w:spacing w:val="42"/>
        </w:rPr>
        <w:t xml:space="preserve"> </w:t>
      </w:r>
      <w:r w:rsidRPr="00917F98">
        <w:t>в</w:t>
      </w:r>
      <w:r w:rsidRPr="00917F98">
        <w:rPr>
          <w:spacing w:val="81"/>
        </w:rPr>
        <w:t xml:space="preserve"> </w:t>
      </w:r>
      <w:r w:rsidRPr="00917F98">
        <w:t>силу</w:t>
      </w:r>
      <w:r w:rsidRPr="00917F98">
        <w:rPr>
          <w:spacing w:val="26"/>
        </w:rPr>
        <w:t xml:space="preserve"> </w:t>
      </w:r>
      <w:r w:rsidRPr="00917F98">
        <w:rPr>
          <w:spacing w:val="-1"/>
        </w:rPr>
        <w:t>полномочий,</w:t>
      </w:r>
      <w:r w:rsidRPr="00917F98">
        <w:rPr>
          <w:spacing w:val="33"/>
        </w:rPr>
        <w:t xml:space="preserve"> </w:t>
      </w:r>
      <w:r w:rsidRPr="00917F98">
        <w:rPr>
          <w:spacing w:val="-1"/>
        </w:rPr>
        <w:t>основанных</w:t>
      </w:r>
      <w:r w:rsidRPr="00917F98">
        <w:rPr>
          <w:spacing w:val="33"/>
        </w:rPr>
        <w:t xml:space="preserve"> </w:t>
      </w:r>
      <w:r w:rsidRPr="00917F98">
        <w:t>на</w:t>
      </w:r>
      <w:r w:rsidRPr="00917F98">
        <w:rPr>
          <w:spacing w:val="32"/>
        </w:rPr>
        <w:t xml:space="preserve"> </w:t>
      </w:r>
      <w:r w:rsidRPr="00917F98">
        <w:rPr>
          <w:spacing w:val="-1"/>
        </w:rPr>
        <w:t>оформленной</w:t>
      </w:r>
      <w:r w:rsidRPr="00917F98">
        <w:rPr>
          <w:spacing w:val="32"/>
        </w:rPr>
        <w:t xml:space="preserve"> </w:t>
      </w:r>
      <w:r w:rsidRPr="00917F98">
        <w:t>в</w:t>
      </w:r>
      <w:r w:rsidRPr="00917F98">
        <w:rPr>
          <w:spacing w:val="35"/>
        </w:rPr>
        <w:t xml:space="preserve"> </w:t>
      </w:r>
      <w:r w:rsidRPr="00917F98">
        <w:rPr>
          <w:spacing w:val="-1"/>
        </w:rPr>
        <w:t>установленном</w:t>
      </w:r>
      <w:r w:rsidRPr="00917F98">
        <w:rPr>
          <w:spacing w:val="32"/>
        </w:rPr>
        <w:t xml:space="preserve"> </w:t>
      </w:r>
      <w:r w:rsidRPr="00917F98">
        <w:rPr>
          <w:spacing w:val="-1"/>
        </w:rPr>
        <w:t>законодательством</w:t>
      </w:r>
      <w:r w:rsidRPr="00917F98">
        <w:rPr>
          <w:spacing w:val="81"/>
        </w:rPr>
        <w:t xml:space="preserve"> </w:t>
      </w:r>
      <w:r w:rsidRPr="00917F98">
        <w:rPr>
          <w:spacing w:val="-1"/>
        </w:rPr>
        <w:t>Российской</w:t>
      </w:r>
      <w:r w:rsidRPr="00917F98">
        <w:rPr>
          <w:spacing w:val="2"/>
        </w:rPr>
        <w:t xml:space="preserve"> </w:t>
      </w:r>
      <w:r w:rsidRPr="00917F98">
        <w:rPr>
          <w:spacing w:val="-1"/>
        </w:rPr>
        <w:t>Федерации</w:t>
      </w:r>
      <w:r w:rsidRPr="00917F98">
        <w:rPr>
          <w:spacing w:val="-2"/>
        </w:rPr>
        <w:t xml:space="preserve"> </w:t>
      </w:r>
      <w:r w:rsidRPr="00917F98">
        <w:t>порядке</w:t>
      </w:r>
      <w:r w:rsidRPr="00917F98">
        <w:rPr>
          <w:spacing w:val="-1"/>
        </w:rPr>
        <w:t xml:space="preserve"> доверенности.</w:t>
      </w:r>
    </w:p>
    <w:p w14:paraId="2F72AA91" w14:textId="77777777" w:rsidR="00403711" w:rsidRPr="00917F98" w:rsidRDefault="00403711" w:rsidP="00403711">
      <w:pPr>
        <w:spacing w:before="10"/>
        <w:ind w:firstLine="567"/>
        <w:jc w:val="both"/>
        <w:rPr>
          <w:sz w:val="27"/>
          <w:szCs w:val="27"/>
        </w:rPr>
      </w:pPr>
    </w:p>
    <w:p w14:paraId="5D065B29" w14:textId="77777777" w:rsidR="00403711" w:rsidRPr="00917F98" w:rsidRDefault="00403711" w:rsidP="0025545D">
      <w:pPr>
        <w:numPr>
          <w:ilvl w:val="1"/>
          <w:numId w:val="201"/>
        </w:numPr>
        <w:tabs>
          <w:tab w:val="left" w:pos="1132"/>
        </w:tabs>
        <w:autoSpaceDE/>
        <w:autoSpaceDN/>
        <w:adjustRightInd/>
        <w:spacing w:before="43"/>
        <w:ind w:right="72" w:firstLine="567"/>
        <w:jc w:val="center"/>
        <w:outlineLvl w:val="3"/>
        <w:rPr>
          <w:rFonts w:eastAsiaTheme="majorEastAsia"/>
          <w:b/>
          <w:iCs/>
          <w:color w:val="2F5496" w:themeColor="accent1" w:themeShade="BF"/>
        </w:rPr>
      </w:pPr>
      <w:r w:rsidRPr="00917F98">
        <w:rPr>
          <w:rFonts w:eastAsiaTheme="majorEastAsia"/>
          <w:b/>
          <w:iCs/>
          <w:spacing w:val="-1"/>
        </w:rPr>
        <w:t>Требования</w:t>
      </w:r>
      <w:r w:rsidRPr="00917F98">
        <w:rPr>
          <w:rFonts w:eastAsiaTheme="majorEastAsia"/>
          <w:b/>
          <w:iCs/>
        </w:rPr>
        <w:t xml:space="preserve"> к</w:t>
      </w:r>
      <w:r w:rsidRPr="00917F98">
        <w:rPr>
          <w:rFonts w:eastAsiaTheme="majorEastAsia"/>
          <w:b/>
          <w:iCs/>
          <w:spacing w:val="-2"/>
        </w:rPr>
        <w:t xml:space="preserve"> </w:t>
      </w:r>
      <w:r w:rsidRPr="00917F98">
        <w:rPr>
          <w:rFonts w:eastAsiaTheme="majorEastAsia"/>
          <w:b/>
          <w:iCs/>
          <w:spacing w:val="-1"/>
        </w:rPr>
        <w:t>порядку</w:t>
      </w:r>
      <w:r w:rsidRPr="00917F98">
        <w:rPr>
          <w:rFonts w:eastAsiaTheme="majorEastAsia"/>
          <w:b/>
          <w:iCs/>
          <w:spacing w:val="-3"/>
        </w:rPr>
        <w:t xml:space="preserve"> </w:t>
      </w:r>
      <w:r w:rsidRPr="00917F98">
        <w:rPr>
          <w:rFonts w:eastAsiaTheme="majorEastAsia"/>
          <w:b/>
          <w:iCs/>
          <w:spacing w:val="-1"/>
        </w:rPr>
        <w:t>информирования</w:t>
      </w:r>
      <w:r w:rsidRPr="00917F98">
        <w:rPr>
          <w:rFonts w:eastAsiaTheme="majorEastAsia"/>
          <w:b/>
          <w:iCs/>
        </w:rPr>
        <w:t xml:space="preserve"> о</w:t>
      </w:r>
      <w:r w:rsidRPr="00917F98">
        <w:rPr>
          <w:rFonts w:eastAsiaTheme="majorEastAsia"/>
          <w:b/>
          <w:iCs/>
          <w:spacing w:val="-3"/>
        </w:rPr>
        <w:t xml:space="preserve"> </w:t>
      </w:r>
      <w:r w:rsidRPr="00917F98">
        <w:rPr>
          <w:rFonts w:eastAsiaTheme="majorEastAsia"/>
          <w:b/>
          <w:iCs/>
          <w:spacing w:val="-1"/>
        </w:rPr>
        <w:t>предоставлении</w:t>
      </w:r>
      <w:r w:rsidRPr="00917F98">
        <w:rPr>
          <w:rFonts w:eastAsiaTheme="majorEastAsia"/>
          <w:b/>
          <w:iCs/>
        </w:rPr>
        <w:t xml:space="preserve"> </w:t>
      </w:r>
      <w:r w:rsidRPr="00917F98">
        <w:rPr>
          <w:rFonts w:eastAsiaTheme="majorEastAsia"/>
          <w:b/>
          <w:iCs/>
          <w:spacing w:val="-1"/>
        </w:rPr>
        <w:t>муниципальной услуги</w:t>
      </w:r>
    </w:p>
    <w:p w14:paraId="57E40F9B" w14:textId="77777777" w:rsidR="00403711" w:rsidRPr="00917F98" w:rsidRDefault="00403711" w:rsidP="00403711">
      <w:pPr>
        <w:spacing w:before="3"/>
        <w:ind w:firstLine="567"/>
        <w:jc w:val="both"/>
        <w:rPr>
          <w:b/>
          <w:bCs/>
        </w:rPr>
      </w:pPr>
    </w:p>
    <w:p w14:paraId="633793BC" w14:textId="77777777" w:rsidR="00403711" w:rsidRPr="00917F98" w:rsidRDefault="00403711" w:rsidP="0025545D">
      <w:pPr>
        <w:numPr>
          <w:ilvl w:val="2"/>
          <w:numId w:val="201"/>
        </w:numPr>
        <w:tabs>
          <w:tab w:val="left" w:pos="1518"/>
        </w:tabs>
        <w:autoSpaceDE/>
        <w:autoSpaceDN/>
        <w:adjustRightInd/>
        <w:spacing w:line="275" w:lineRule="auto"/>
        <w:ind w:right="111" w:firstLine="567"/>
        <w:jc w:val="both"/>
        <w:rPr>
          <w:i/>
        </w:rPr>
      </w:pPr>
      <w:r w:rsidRPr="00917F98">
        <w:rPr>
          <w:spacing w:val="-1"/>
        </w:rPr>
        <w:t>Местонахождение</w:t>
      </w:r>
      <w:r w:rsidRPr="00917F98">
        <w:rPr>
          <w:spacing w:val="58"/>
        </w:rPr>
        <w:t xml:space="preserve"> </w:t>
      </w:r>
      <w:r w:rsidRPr="00917F98">
        <w:rPr>
          <w:spacing w:val="-1"/>
        </w:rPr>
        <w:t>Администрации</w:t>
      </w:r>
      <w:r w:rsidRPr="00917F98">
        <w:t xml:space="preserve"> </w:t>
      </w:r>
      <w:r w:rsidRPr="00917F98">
        <w:rPr>
          <w:spacing w:val="-1"/>
        </w:rPr>
        <w:t xml:space="preserve">ГП </w:t>
      </w:r>
      <w:r w:rsidRPr="00917F98">
        <w:rPr>
          <w:spacing w:val="3"/>
        </w:rPr>
        <w:t>«</w:t>
      </w:r>
      <w:r w:rsidRPr="00917F98">
        <w:rPr>
          <w:spacing w:val="-2"/>
        </w:rPr>
        <w:t>Посёлок</w:t>
      </w:r>
      <w:r w:rsidRPr="00917F98">
        <w:rPr>
          <w:spacing w:val="83"/>
        </w:rPr>
        <w:t xml:space="preserve"> </w:t>
      </w:r>
      <w:r w:rsidRPr="00917F98">
        <w:t xml:space="preserve">Айхал» муниципального </w:t>
      </w:r>
      <w:r w:rsidRPr="00917F98">
        <w:lastRenderedPageBreak/>
        <w:t>района «Мирнинский район» Республики Саха (Якутия)</w:t>
      </w:r>
      <w:r w:rsidRPr="00917F98">
        <w:rPr>
          <w:spacing w:val="4"/>
        </w:rPr>
        <w:t xml:space="preserve"> </w:t>
      </w:r>
      <w:r w:rsidRPr="00917F98">
        <w:rPr>
          <w:spacing w:val="-1"/>
        </w:rPr>
        <w:t>(далее</w:t>
      </w:r>
      <w:r w:rsidRPr="00917F98">
        <w:rPr>
          <w:spacing w:val="12"/>
        </w:rPr>
        <w:t xml:space="preserve"> </w:t>
      </w:r>
      <w:r w:rsidRPr="00917F98">
        <w:t>–</w:t>
      </w:r>
      <w:r w:rsidRPr="00917F98">
        <w:rPr>
          <w:spacing w:val="15"/>
        </w:rPr>
        <w:t xml:space="preserve"> </w:t>
      </w:r>
      <w:r w:rsidRPr="00917F98">
        <w:rPr>
          <w:spacing w:val="-1"/>
        </w:rPr>
        <w:t>Администрация</w:t>
      </w:r>
      <w:r w:rsidRPr="00917F98">
        <w:rPr>
          <w:spacing w:val="11"/>
        </w:rPr>
        <w:t xml:space="preserve"> </w:t>
      </w:r>
      <w:r w:rsidRPr="00917F98">
        <w:rPr>
          <w:spacing w:val="-1"/>
        </w:rPr>
        <w:t>Республика</w:t>
      </w:r>
      <w:r w:rsidRPr="00917F98">
        <w:rPr>
          <w:spacing w:val="10"/>
        </w:rPr>
        <w:t xml:space="preserve"> </w:t>
      </w:r>
      <w:r w:rsidRPr="00917F98">
        <w:t>Саха</w:t>
      </w:r>
      <w:r w:rsidRPr="00917F98">
        <w:rPr>
          <w:spacing w:val="10"/>
        </w:rPr>
        <w:t xml:space="preserve"> </w:t>
      </w:r>
      <w:r w:rsidRPr="00917F98">
        <w:rPr>
          <w:spacing w:val="-1"/>
        </w:rPr>
        <w:t>(Якутия)</w:t>
      </w:r>
      <w:r w:rsidRPr="00917F98">
        <w:rPr>
          <w:spacing w:val="11"/>
        </w:rPr>
        <w:t xml:space="preserve"> </w:t>
      </w:r>
      <w:r w:rsidRPr="00917F98">
        <w:rPr>
          <w:spacing w:val="-1"/>
        </w:rPr>
        <w:t>Мирнинский</w:t>
      </w:r>
      <w:r w:rsidRPr="00917F98">
        <w:rPr>
          <w:spacing w:val="12"/>
        </w:rPr>
        <w:t xml:space="preserve"> </w:t>
      </w:r>
      <w:r w:rsidRPr="00917F98">
        <w:rPr>
          <w:spacing w:val="-1"/>
        </w:rPr>
        <w:t>район,</w:t>
      </w:r>
      <w:r w:rsidRPr="00917F98">
        <w:rPr>
          <w:spacing w:val="11"/>
        </w:rPr>
        <w:t xml:space="preserve"> </w:t>
      </w:r>
      <w:r w:rsidRPr="00917F98">
        <w:t>п.</w:t>
      </w:r>
      <w:r w:rsidRPr="00917F98">
        <w:rPr>
          <w:spacing w:val="11"/>
        </w:rPr>
        <w:t xml:space="preserve"> </w:t>
      </w:r>
      <w:r w:rsidRPr="00917F98">
        <w:rPr>
          <w:spacing w:val="-1"/>
        </w:rPr>
        <w:t>Айхал,</w:t>
      </w:r>
      <w:r w:rsidRPr="00917F98">
        <w:rPr>
          <w:spacing w:val="81"/>
        </w:rPr>
        <w:t xml:space="preserve"> </w:t>
      </w:r>
      <w:r w:rsidRPr="00917F98">
        <w:rPr>
          <w:spacing w:val="-1"/>
        </w:rPr>
        <w:t>ул.</w:t>
      </w:r>
      <w:r w:rsidRPr="00917F98">
        <w:t xml:space="preserve"> </w:t>
      </w:r>
      <w:r w:rsidRPr="00917F98">
        <w:rPr>
          <w:spacing w:val="-1"/>
        </w:rPr>
        <w:t>Юбилейная</w:t>
      </w:r>
      <w:r w:rsidRPr="00917F98">
        <w:t xml:space="preserve"> 7А </w:t>
      </w:r>
      <w:r w:rsidRPr="00917F98">
        <w:rPr>
          <w:i/>
        </w:rPr>
        <w:t>(в редакции постановления от 16.04.2025 №253)</w:t>
      </w:r>
    </w:p>
    <w:p w14:paraId="662B78BF" w14:textId="77777777" w:rsidR="00403711" w:rsidRPr="00917F98" w:rsidRDefault="00403711" w:rsidP="00403711">
      <w:pPr>
        <w:ind w:left="567" w:right="3203"/>
        <w:jc w:val="both"/>
      </w:pPr>
      <w:r w:rsidRPr="00917F98">
        <w:t xml:space="preserve">График </w:t>
      </w:r>
      <w:r w:rsidRPr="00917F98">
        <w:rPr>
          <w:spacing w:val="-1"/>
        </w:rPr>
        <w:t>(режим)</w:t>
      </w:r>
      <w:r w:rsidRPr="00917F98">
        <w:t xml:space="preserve"> </w:t>
      </w:r>
      <w:r w:rsidRPr="00917F98">
        <w:rPr>
          <w:spacing w:val="-1"/>
        </w:rPr>
        <w:t>работы</w:t>
      </w:r>
      <w:r w:rsidRPr="00917F98">
        <w:t xml:space="preserve"> </w:t>
      </w:r>
      <w:r w:rsidRPr="00917F98">
        <w:rPr>
          <w:spacing w:val="-1"/>
        </w:rPr>
        <w:t>Администрации:</w:t>
      </w:r>
      <w:r w:rsidRPr="00917F98">
        <w:rPr>
          <w:spacing w:val="37"/>
        </w:rPr>
        <w:t xml:space="preserve"> </w:t>
      </w:r>
      <w:r w:rsidRPr="00917F98">
        <w:rPr>
          <w:spacing w:val="-1"/>
        </w:rPr>
        <w:t>понедельник,</w:t>
      </w:r>
      <w:r w:rsidRPr="00917F98">
        <w:t xml:space="preserve"> </w:t>
      </w:r>
      <w:r w:rsidRPr="00917F98">
        <w:rPr>
          <w:spacing w:val="-1"/>
        </w:rPr>
        <w:t>вторник,</w:t>
      </w:r>
      <w:r w:rsidRPr="00917F98">
        <w:rPr>
          <w:spacing w:val="-3"/>
        </w:rPr>
        <w:t xml:space="preserve"> </w:t>
      </w:r>
      <w:r w:rsidRPr="00917F98">
        <w:rPr>
          <w:spacing w:val="-1"/>
        </w:rPr>
        <w:t>среда,</w:t>
      </w:r>
      <w:r w:rsidRPr="00917F98">
        <w:t xml:space="preserve"> </w:t>
      </w:r>
      <w:r w:rsidRPr="00917F98">
        <w:rPr>
          <w:spacing w:val="-1"/>
        </w:rPr>
        <w:t>четверг</w:t>
      </w:r>
      <w:r w:rsidRPr="00917F98">
        <w:t xml:space="preserve"> с</w:t>
      </w:r>
      <w:r w:rsidRPr="00917F98">
        <w:rPr>
          <w:spacing w:val="-1"/>
        </w:rPr>
        <w:t xml:space="preserve"> </w:t>
      </w:r>
      <w:r w:rsidRPr="00917F98">
        <w:rPr>
          <w:spacing w:val="1"/>
        </w:rPr>
        <w:t>8-30</w:t>
      </w:r>
      <w:r w:rsidRPr="00917F98">
        <w:t xml:space="preserve"> до</w:t>
      </w:r>
      <w:r w:rsidRPr="00917F98">
        <w:rPr>
          <w:spacing w:val="2"/>
        </w:rPr>
        <w:t xml:space="preserve"> </w:t>
      </w:r>
      <w:r w:rsidRPr="00917F98">
        <w:rPr>
          <w:spacing w:val="-1"/>
        </w:rPr>
        <w:t>18-00</w:t>
      </w:r>
      <w:r w:rsidRPr="00917F98">
        <w:rPr>
          <w:spacing w:val="49"/>
        </w:rPr>
        <w:t xml:space="preserve"> </w:t>
      </w:r>
      <w:r w:rsidRPr="00917F98">
        <w:rPr>
          <w:spacing w:val="-1"/>
        </w:rPr>
        <w:t xml:space="preserve">перерыв </w:t>
      </w:r>
      <w:r w:rsidRPr="00917F98">
        <w:t>на</w:t>
      </w:r>
      <w:r w:rsidRPr="00917F98">
        <w:rPr>
          <w:spacing w:val="-1"/>
        </w:rPr>
        <w:t xml:space="preserve"> обед</w:t>
      </w:r>
      <w:r w:rsidRPr="00917F98">
        <w:t xml:space="preserve"> с</w:t>
      </w:r>
      <w:r w:rsidRPr="00917F98">
        <w:rPr>
          <w:spacing w:val="-1"/>
        </w:rPr>
        <w:t xml:space="preserve"> </w:t>
      </w:r>
      <w:r w:rsidRPr="00917F98">
        <w:t xml:space="preserve">12-30 до </w:t>
      </w:r>
      <w:r w:rsidRPr="00917F98">
        <w:rPr>
          <w:spacing w:val="-1"/>
        </w:rPr>
        <w:t>14-00</w:t>
      </w:r>
    </w:p>
    <w:p w14:paraId="2CC43558" w14:textId="77777777" w:rsidR="00403711" w:rsidRPr="00917F98" w:rsidRDefault="00403711" w:rsidP="00403711">
      <w:pPr>
        <w:ind w:left="567"/>
        <w:jc w:val="both"/>
      </w:pPr>
      <w:r w:rsidRPr="00917F98">
        <w:t>пятница</w:t>
      </w:r>
      <w:r w:rsidRPr="00917F98">
        <w:rPr>
          <w:spacing w:val="-1"/>
        </w:rPr>
        <w:t xml:space="preserve"> с8-30</w:t>
      </w:r>
      <w:r w:rsidRPr="00917F98">
        <w:t xml:space="preserve"> до </w:t>
      </w:r>
      <w:r w:rsidRPr="00917F98">
        <w:rPr>
          <w:spacing w:val="-1"/>
        </w:rPr>
        <w:t>12-30</w:t>
      </w:r>
    </w:p>
    <w:p w14:paraId="7E3F3167" w14:textId="77777777" w:rsidR="00403711" w:rsidRPr="00917F98" w:rsidRDefault="00403711" w:rsidP="00403711">
      <w:pPr>
        <w:ind w:right="109" w:firstLine="567"/>
        <w:jc w:val="both"/>
      </w:pPr>
      <w:r w:rsidRPr="00917F98">
        <w:rPr>
          <w:spacing w:val="-1"/>
        </w:rPr>
        <w:t>Структурное</w:t>
      </w:r>
      <w:r w:rsidRPr="00917F98">
        <w:rPr>
          <w:spacing w:val="39"/>
        </w:rPr>
        <w:t xml:space="preserve"> </w:t>
      </w:r>
      <w:r w:rsidRPr="00917F98">
        <w:rPr>
          <w:spacing w:val="-1"/>
        </w:rPr>
        <w:t>подразделение</w:t>
      </w:r>
      <w:r w:rsidRPr="00917F98">
        <w:rPr>
          <w:spacing w:val="39"/>
        </w:rPr>
        <w:t xml:space="preserve"> </w:t>
      </w:r>
      <w:r w:rsidRPr="00917F98">
        <w:rPr>
          <w:spacing w:val="-1"/>
        </w:rPr>
        <w:t>(отдел)</w:t>
      </w:r>
      <w:r w:rsidRPr="00917F98">
        <w:rPr>
          <w:spacing w:val="40"/>
        </w:rPr>
        <w:t xml:space="preserve"> </w:t>
      </w:r>
      <w:r w:rsidRPr="00917F98">
        <w:rPr>
          <w:spacing w:val="-1"/>
        </w:rPr>
        <w:t>Администрации,</w:t>
      </w:r>
      <w:r w:rsidRPr="00917F98">
        <w:rPr>
          <w:spacing w:val="40"/>
        </w:rPr>
        <w:t xml:space="preserve"> </w:t>
      </w:r>
      <w:r w:rsidRPr="00917F98">
        <w:rPr>
          <w:spacing w:val="-1"/>
        </w:rPr>
        <w:t>ответственное</w:t>
      </w:r>
      <w:r w:rsidRPr="00917F98">
        <w:rPr>
          <w:spacing w:val="39"/>
        </w:rPr>
        <w:t xml:space="preserve"> </w:t>
      </w:r>
      <w:r w:rsidRPr="00917F98">
        <w:t>за</w:t>
      </w:r>
      <w:r w:rsidRPr="00917F98">
        <w:rPr>
          <w:spacing w:val="79"/>
        </w:rPr>
        <w:t xml:space="preserve"> </w:t>
      </w:r>
      <w:r w:rsidRPr="00917F98">
        <w:rPr>
          <w:spacing w:val="-1"/>
        </w:rPr>
        <w:t>предоставление муниципальной</w:t>
      </w:r>
      <w:r w:rsidRPr="00917F98">
        <w:rPr>
          <w:spacing w:val="6"/>
        </w:rPr>
        <w:t xml:space="preserve"> </w:t>
      </w:r>
      <w:r w:rsidRPr="00917F98">
        <w:rPr>
          <w:spacing w:val="-2"/>
        </w:rPr>
        <w:t>услуги</w:t>
      </w:r>
      <w:r w:rsidRPr="00917F98">
        <w:rPr>
          <w:spacing w:val="1"/>
        </w:rPr>
        <w:t xml:space="preserve"> </w:t>
      </w:r>
      <w:r w:rsidRPr="00917F98">
        <w:t xml:space="preserve">– </w:t>
      </w:r>
      <w:r w:rsidRPr="00917F98">
        <w:rPr>
          <w:spacing w:val="-1"/>
        </w:rPr>
        <w:t>Администрация</w:t>
      </w:r>
    </w:p>
    <w:p w14:paraId="595744B6" w14:textId="77777777" w:rsidR="00403711" w:rsidRPr="00917F98" w:rsidRDefault="00403711" w:rsidP="00403711">
      <w:pPr>
        <w:ind w:right="105" w:firstLine="567"/>
        <w:jc w:val="both"/>
      </w:pPr>
      <w:r w:rsidRPr="00917F98">
        <w:rPr>
          <w:spacing w:val="-1"/>
        </w:rPr>
        <w:t>Местонахождение</w:t>
      </w:r>
      <w:r w:rsidRPr="00917F98">
        <w:rPr>
          <w:spacing w:val="19"/>
        </w:rPr>
        <w:t xml:space="preserve"> </w:t>
      </w:r>
      <w:r w:rsidRPr="00917F98">
        <w:rPr>
          <w:spacing w:val="-1"/>
        </w:rPr>
        <w:t>Администрации:</w:t>
      </w:r>
      <w:r w:rsidRPr="00917F98">
        <w:rPr>
          <w:spacing w:val="19"/>
        </w:rPr>
        <w:t xml:space="preserve"> </w:t>
      </w:r>
      <w:r w:rsidRPr="00917F98">
        <w:rPr>
          <w:spacing w:val="-1"/>
        </w:rPr>
        <w:t>Республика</w:t>
      </w:r>
      <w:r w:rsidRPr="00917F98">
        <w:rPr>
          <w:spacing w:val="18"/>
        </w:rPr>
        <w:t xml:space="preserve"> </w:t>
      </w:r>
      <w:r w:rsidRPr="00917F98">
        <w:t>Саха</w:t>
      </w:r>
      <w:r w:rsidRPr="00917F98">
        <w:rPr>
          <w:spacing w:val="18"/>
        </w:rPr>
        <w:t xml:space="preserve"> </w:t>
      </w:r>
      <w:r w:rsidRPr="00917F98">
        <w:rPr>
          <w:spacing w:val="-1"/>
        </w:rPr>
        <w:t>(Якутия)</w:t>
      </w:r>
      <w:r w:rsidRPr="00917F98">
        <w:rPr>
          <w:spacing w:val="18"/>
        </w:rPr>
        <w:t xml:space="preserve"> </w:t>
      </w:r>
      <w:r w:rsidRPr="00917F98">
        <w:rPr>
          <w:spacing w:val="-1"/>
        </w:rPr>
        <w:t>Мирнинский</w:t>
      </w:r>
      <w:r w:rsidRPr="00917F98">
        <w:rPr>
          <w:spacing w:val="17"/>
        </w:rPr>
        <w:t xml:space="preserve"> </w:t>
      </w:r>
      <w:r w:rsidRPr="00917F98">
        <w:rPr>
          <w:spacing w:val="-1"/>
        </w:rPr>
        <w:t>район,</w:t>
      </w:r>
      <w:r w:rsidRPr="00917F98">
        <w:rPr>
          <w:spacing w:val="81"/>
        </w:rPr>
        <w:t xml:space="preserve"> </w:t>
      </w:r>
      <w:r w:rsidRPr="00917F98">
        <w:t xml:space="preserve">п. </w:t>
      </w:r>
      <w:r w:rsidRPr="00917F98">
        <w:rPr>
          <w:spacing w:val="-1"/>
        </w:rPr>
        <w:t>Айхал,</w:t>
      </w:r>
      <w:r w:rsidRPr="00917F98">
        <w:rPr>
          <w:spacing w:val="2"/>
        </w:rPr>
        <w:t xml:space="preserve"> </w:t>
      </w:r>
      <w:r w:rsidRPr="00917F98">
        <w:rPr>
          <w:spacing w:val="-3"/>
        </w:rPr>
        <w:t>ул.</w:t>
      </w:r>
      <w:r w:rsidRPr="00917F98">
        <w:t xml:space="preserve"> </w:t>
      </w:r>
      <w:r w:rsidRPr="00917F98">
        <w:rPr>
          <w:spacing w:val="-1"/>
        </w:rPr>
        <w:t>Юбилейная</w:t>
      </w:r>
      <w:r w:rsidRPr="00917F98">
        <w:t xml:space="preserve"> д.7А</w:t>
      </w:r>
    </w:p>
    <w:p w14:paraId="03F3E38C" w14:textId="77777777" w:rsidR="00403711" w:rsidRPr="00917F98" w:rsidRDefault="00403711" w:rsidP="00403711">
      <w:pPr>
        <w:ind w:left="567" w:right="2978"/>
        <w:jc w:val="both"/>
      </w:pPr>
      <w:r w:rsidRPr="00917F98">
        <w:t xml:space="preserve">График </w:t>
      </w:r>
      <w:r w:rsidRPr="00917F98">
        <w:rPr>
          <w:spacing w:val="-1"/>
        </w:rPr>
        <w:t>(режим)</w:t>
      </w:r>
      <w:r w:rsidRPr="00917F98">
        <w:t xml:space="preserve"> </w:t>
      </w:r>
      <w:r w:rsidRPr="00917F98">
        <w:rPr>
          <w:spacing w:val="-1"/>
        </w:rPr>
        <w:t>работы</w:t>
      </w:r>
      <w:r w:rsidRPr="00917F98">
        <w:rPr>
          <w:spacing w:val="1"/>
        </w:rPr>
        <w:t xml:space="preserve"> </w:t>
      </w:r>
      <w:r w:rsidRPr="00917F98">
        <w:rPr>
          <w:spacing w:val="-1"/>
        </w:rPr>
        <w:t>Администрации</w:t>
      </w:r>
      <w:r w:rsidRPr="00917F98">
        <w:rPr>
          <w:spacing w:val="2"/>
        </w:rPr>
        <w:t xml:space="preserve"> </w:t>
      </w:r>
      <w:r w:rsidRPr="00917F98">
        <w:t>с</w:t>
      </w:r>
      <w:r w:rsidRPr="00917F98">
        <w:rPr>
          <w:spacing w:val="-1"/>
        </w:rPr>
        <w:t xml:space="preserve"> заявителями:</w:t>
      </w:r>
      <w:r w:rsidRPr="00917F98">
        <w:rPr>
          <w:spacing w:val="55"/>
        </w:rPr>
        <w:t xml:space="preserve"> </w:t>
      </w:r>
      <w:r w:rsidRPr="00917F98">
        <w:rPr>
          <w:spacing w:val="-1"/>
        </w:rPr>
        <w:t>понедельник,</w:t>
      </w:r>
      <w:r w:rsidRPr="00917F98">
        <w:t xml:space="preserve"> </w:t>
      </w:r>
      <w:r w:rsidRPr="00917F98">
        <w:rPr>
          <w:spacing w:val="-1"/>
        </w:rPr>
        <w:t>вторник,</w:t>
      </w:r>
      <w:r w:rsidRPr="00917F98">
        <w:rPr>
          <w:spacing w:val="-3"/>
        </w:rPr>
        <w:t xml:space="preserve"> </w:t>
      </w:r>
      <w:r w:rsidRPr="00917F98">
        <w:rPr>
          <w:spacing w:val="-1"/>
        </w:rPr>
        <w:t>среда,</w:t>
      </w:r>
      <w:r w:rsidRPr="00917F98">
        <w:t xml:space="preserve"> </w:t>
      </w:r>
      <w:r w:rsidRPr="00917F98">
        <w:rPr>
          <w:spacing w:val="-1"/>
        </w:rPr>
        <w:t>четверг</w:t>
      </w:r>
      <w:r w:rsidRPr="00917F98">
        <w:t xml:space="preserve"> с</w:t>
      </w:r>
      <w:r w:rsidRPr="00917F98">
        <w:rPr>
          <w:spacing w:val="-1"/>
        </w:rPr>
        <w:t xml:space="preserve"> </w:t>
      </w:r>
      <w:r w:rsidRPr="00917F98">
        <w:rPr>
          <w:spacing w:val="1"/>
        </w:rPr>
        <w:t>8-30</w:t>
      </w:r>
      <w:r w:rsidRPr="00917F98">
        <w:t xml:space="preserve"> до</w:t>
      </w:r>
      <w:r w:rsidRPr="00917F98">
        <w:rPr>
          <w:spacing w:val="2"/>
        </w:rPr>
        <w:t xml:space="preserve"> </w:t>
      </w:r>
      <w:r w:rsidRPr="00917F98">
        <w:rPr>
          <w:spacing w:val="-1"/>
        </w:rPr>
        <w:t xml:space="preserve">18-00 перерыв </w:t>
      </w:r>
      <w:r w:rsidRPr="00917F98">
        <w:t>на</w:t>
      </w:r>
      <w:r w:rsidRPr="00917F98">
        <w:rPr>
          <w:spacing w:val="-1"/>
        </w:rPr>
        <w:t xml:space="preserve"> обед</w:t>
      </w:r>
      <w:r w:rsidRPr="00917F98">
        <w:t xml:space="preserve"> с</w:t>
      </w:r>
      <w:r w:rsidRPr="00917F98">
        <w:rPr>
          <w:spacing w:val="-1"/>
        </w:rPr>
        <w:t xml:space="preserve"> </w:t>
      </w:r>
      <w:r w:rsidRPr="00917F98">
        <w:t xml:space="preserve">12-30 до </w:t>
      </w:r>
      <w:r w:rsidRPr="00917F98">
        <w:rPr>
          <w:spacing w:val="-1"/>
        </w:rPr>
        <w:t>14-00</w:t>
      </w:r>
      <w:r w:rsidRPr="00917F98">
        <w:rPr>
          <w:spacing w:val="28"/>
        </w:rPr>
        <w:t xml:space="preserve"> </w:t>
      </w:r>
      <w:r w:rsidRPr="00917F98">
        <w:t>пятница</w:t>
      </w:r>
      <w:r w:rsidRPr="00917F98">
        <w:rPr>
          <w:spacing w:val="-1"/>
        </w:rPr>
        <w:t xml:space="preserve"> с8-30</w:t>
      </w:r>
      <w:r w:rsidRPr="00917F98">
        <w:t xml:space="preserve"> до </w:t>
      </w:r>
      <w:r w:rsidRPr="00917F98">
        <w:rPr>
          <w:spacing w:val="-1"/>
        </w:rPr>
        <w:t>12-30</w:t>
      </w:r>
    </w:p>
    <w:p w14:paraId="3E6D14C7" w14:textId="77777777" w:rsidR="00403711" w:rsidRPr="00917F98" w:rsidRDefault="00403711" w:rsidP="0025545D">
      <w:pPr>
        <w:numPr>
          <w:ilvl w:val="2"/>
          <w:numId w:val="201"/>
        </w:numPr>
        <w:tabs>
          <w:tab w:val="left" w:pos="1518"/>
        </w:tabs>
        <w:autoSpaceDE/>
        <w:autoSpaceDN/>
        <w:adjustRightInd/>
        <w:spacing w:line="276" w:lineRule="auto"/>
        <w:ind w:right="104" w:firstLine="567"/>
        <w:jc w:val="both"/>
      </w:pPr>
      <w:r w:rsidRPr="00917F98">
        <w:rPr>
          <w:spacing w:val="-1"/>
        </w:rPr>
        <w:t>Прием</w:t>
      </w:r>
      <w:r w:rsidRPr="00917F98">
        <w:rPr>
          <w:spacing w:val="54"/>
        </w:rPr>
        <w:t xml:space="preserve"> </w:t>
      </w:r>
      <w:r w:rsidRPr="00917F98">
        <w:rPr>
          <w:spacing w:val="-1"/>
        </w:rPr>
        <w:t>документов</w:t>
      </w:r>
      <w:r w:rsidRPr="00917F98">
        <w:rPr>
          <w:spacing w:val="55"/>
        </w:rPr>
        <w:t xml:space="preserve"> </w:t>
      </w:r>
      <w:r w:rsidRPr="00917F98">
        <w:t>и</w:t>
      </w:r>
      <w:r w:rsidRPr="00917F98">
        <w:rPr>
          <w:spacing w:val="55"/>
        </w:rPr>
        <w:t xml:space="preserve"> </w:t>
      </w:r>
      <w:r w:rsidRPr="00917F98">
        <w:rPr>
          <w:spacing w:val="-1"/>
        </w:rPr>
        <w:t>выдача</w:t>
      </w:r>
      <w:r w:rsidRPr="00917F98">
        <w:rPr>
          <w:spacing w:val="56"/>
        </w:rPr>
        <w:t xml:space="preserve"> </w:t>
      </w:r>
      <w:r w:rsidRPr="00917F98">
        <w:rPr>
          <w:spacing w:val="-1"/>
        </w:rPr>
        <w:t>результатов</w:t>
      </w:r>
      <w:r w:rsidRPr="00917F98">
        <w:rPr>
          <w:spacing w:val="54"/>
        </w:rPr>
        <w:t xml:space="preserve"> </w:t>
      </w:r>
      <w:r w:rsidRPr="00917F98">
        <w:rPr>
          <w:spacing w:val="-1"/>
        </w:rPr>
        <w:t>предоставления</w:t>
      </w:r>
      <w:r w:rsidRPr="00917F98">
        <w:rPr>
          <w:spacing w:val="54"/>
        </w:rPr>
        <w:t xml:space="preserve"> </w:t>
      </w:r>
      <w:r w:rsidRPr="00917F98">
        <w:rPr>
          <w:spacing w:val="-1"/>
        </w:rPr>
        <w:t>муниципальных</w:t>
      </w:r>
      <w:r w:rsidRPr="00917F98">
        <w:rPr>
          <w:spacing w:val="77"/>
        </w:rPr>
        <w:t xml:space="preserve"> </w:t>
      </w:r>
      <w:r w:rsidRPr="00917F98">
        <w:rPr>
          <w:spacing w:val="-1"/>
        </w:rPr>
        <w:t>услуг</w:t>
      </w:r>
      <w:r w:rsidRPr="00917F98">
        <w:rPr>
          <w:spacing w:val="42"/>
        </w:rPr>
        <w:t xml:space="preserve"> </w:t>
      </w:r>
      <w:r w:rsidRPr="00917F98">
        <w:t>в</w:t>
      </w:r>
      <w:r w:rsidRPr="00917F98">
        <w:rPr>
          <w:spacing w:val="40"/>
        </w:rPr>
        <w:t xml:space="preserve"> </w:t>
      </w:r>
      <w:r w:rsidRPr="00917F98">
        <w:rPr>
          <w:spacing w:val="-1"/>
        </w:rPr>
        <w:t>рамках</w:t>
      </w:r>
      <w:r w:rsidRPr="00917F98">
        <w:rPr>
          <w:spacing w:val="42"/>
        </w:rPr>
        <w:t xml:space="preserve"> </w:t>
      </w:r>
      <w:r w:rsidRPr="00917F98">
        <w:rPr>
          <w:spacing w:val="-1"/>
        </w:rPr>
        <w:t>данного</w:t>
      </w:r>
      <w:r w:rsidRPr="00917F98">
        <w:rPr>
          <w:spacing w:val="40"/>
        </w:rPr>
        <w:t xml:space="preserve"> </w:t>
      </w:r>
      <w:r w:rsidRPr="00917F98">
        <w:rPr>
          <w:spacing w:val="-1"/>
        </w:rPr>
        <w:t>Административного</w:t>
      </w:r>
      <w:r w:rsidRPr="00917F98">
        <w:rPr>
          <w:spacing w:val="38"/>
        </w:rPr>
        <w:t xml:space="preserve"> </w:t>
      </w:r>
      <w:r w:rsidRPr="00917F98">
        <w:rPr>
          <w:spacing w:val="-1"/>
        </w:rPr>
        <w:t>регламента</w:t>
      </w:r>
      <w:r w:rsidRPr="00917F98">
        <w:rPr>
          <w:spacing w:val="40"/>
        </w:rPr>
        <w:t xml:space="preserve"> </w:t>
      </w:r>
      <w:r w:rsidRPr="00917F98">
        <w:t>также</w:t>
      </w:r>
      <w:r w:rsidRPr="00917F98">
        <w:rPr>
          <w:spacing w:val="42"/>
        </w:rPr>
        <w:t xml:space="preserve"> </w:t>
      </w:r>
      <w:r w:rsidRPr="00917F98">
        <w:rPr>
          <w:spacing w:val="-1"/>
        </w:rPr>
        <w:t>может</w:t>
      </w:r>
      <w:r w:rsidRPr="00917F98">
        <w:rPr>
          <w:spacing w:val="41"/>
        </w:rPr>
        <w:t xml:space="preserve"> </w:t>
      </w:r>
      <w:r w:rsidRPr="00917F98">
        <w:rPr>
          <w:spacing w:val="-1"/>
        </w:rPr>
        <w:t>осуществляться</w:t>
      </w:r>
      <w:r w:rsidRPr="00917F98">
        <w:rPr>
          <w:spacing w:val="40"/>
        </w:rPr>
        <w:t xml:space="preserve"> </w:t>
      </w:r>
      <w:r w:rsidRPr="00917F98">
        <w:t>в</w:t>
      </w:r>
      <w:r w:rsidRPr="00917F98">
        <w:rPr>
          <w:spacing w:val="91"/>
        </w:rPr>
        <w:t xml:space="preserve"> </w:t>
      </w:r>
      <w:r w:rsidRPr="00917F98">
        <w:rPr>
          <w:spacing w:val="-1"/>
        </w:rPr>
        <w:t>отделение</w:t>
      </w:r>
      <w:r w:rsidRPr="00917F98">
        <w:rPr>
          <w:spacing w:val="27"/>
        </w:rPr>
        <w:t xml:space="preserve"> </w:t>
      </w:r>
      <w:r w:rsidRPr="00917F98">
        <w:rPr>
          <w:spacing w:val="-1"/>
        </w:rPr>
        <w:t>Государственного</w:t>
      </w:r>
      <w:r w:rsidRPr="00917F98">
        <w:rPr>
          <w:spacing w:val="28"/>
        </w:rPr>
        <w:t xml:space="preserve"> </w:t>
      </w:r>
      <w:r w:rsidRPr="00917F98">
        <w:rPr>
          <w:spacing w:val="-1"/>
        </w:rPr>
        <w:t>автономного</w:t>
      </w:r>
      <w:r w:rsidRPr="00917F98">
        <w:rPr>
          <w:spacing w:val="30"/>
        </w:rPr>
        <w:t xml:space="preserve"> </w:t>
      </w:r>
      <w:r w:rsidRPr="00917F98">
        <w:rPr>
          <w:spacing w:val="-1"/>
        </w:rPr>
        <w:t>учреждения</w:t>
      </w:r>
      <w:r w:rsidRPr="00917F98">
        <w:rPr>
          <w:spacing w:val="33"/>
        </w:rPr>
        <w:t xml:space="preserve"> </w:t>
      </w:r>
      <w:r w:rsidRPr="00917F98">
        <w:rPr>
          <w:spacing w:val="-1"/>
        </w:rPr>
        <w:t>«Многофункциональный</w:t>
      </w:r>
      <w:r w:rsidRPr="00917F98">
        <w:rPr>
          <w:spacing w:val="34"/>
        </w:rPr>
        <w:t xml:space="preserve"> </w:t>
      </w:r>
      <w:r w:rsidRPr="00917F98">
        <w:rPr>
          <w:spacing w:val="-1"/>
        </w:rPr>
        <w:t>центр</w:t>
      </w:r>
      <w:r w:rsidRPr="00917F98">
        <w:rPr>
          <w:spacing w:val="83"/>
        </w:rPr>
        <w:t xml:space="preserve"> </w:t>
      </w:r>
      <w:r w:rsidRPr="00917F98">
        <w:rPr>
          <w:spacing w:val="-1"/>
        </w:rPr>
        <w:t>предоставления</w:t>
      </w:r>
      <w:r w:rsidRPr="00917F98">
        <w:rPr>
          <w:spacing w:val="2"/>
        </w:rPr>
        <w:t xml:space="preserve"> </w:t>
      </w:r>
      <w:r w:rsidRPr="00917F98">
        <w:rPr>
          <w:spacing w:val="-1"/>
        </w:rPr>
        <w:t>государственных</w:t>
      </w:r>
      <w:r w:rsidRPr="00917F98">
        <w:rPr>
          <w:spacing w:val="1"/>
        </w:rPr>
        <w:t xml:space="preserve"> </w:t>
      </w:r>
      <w:r w:rsidRPr="00917F98">
        <w:t>и</w:t>
      </w:r>
      <w:r w:rsidRPr="00917F98">
        <w:rPr>
          <w:spacing w:val="3"/>
        </w:rPr>
        <w:t xml:space="preserve"> </w:t>
      </w:r>
      <w:r w:rsidRPr="00917F98">
        <w:rPr>
          <w:spacing w:val="-2"/>
        </w:rPr>
        <w:t>муниципальных</w:t>
      </w:r>
      <w:r w:rsidRPr="00917F98">
        <w:rPr>
          <w:spacing w:val="6"/>
        </w:rPr>
        <w:t xml:space="preserve"> </w:t>
      </w:r>
      <w:r w:rsidRPr="00917F98">
        <w:rPr>
          <w:spacing w:val="-2"/>
        </w:rPr>
        <w:t>услуг</w:t>
      </w:r>
      <w:r w:rsidRPr="00917F98">
        <w:rPr>
          <w:spacing w:val="2"/>
        </w:rPr>
        <w:t xml:space="preserve"> </w:t>
      </w:r>
      <w:r w:rsidRPr="00917F98">
        <w:t>в</w:t>
      </w:r>
      <w:r w:rsidRPr="00917F98">
        <w:rPr>
          <w:spacing w:val="1"/>
        </w:rPr>
        <w:t xml:space="preserve"> </w:t>
      </w:r>
      <w:r w:rsidRPr="00917F98">
        <w:t>Республике</w:t>
      </w:r>
      <w:r w:rsidRPr="00917F98">
        <w:rPr>
          <w:spacing w:val="1"/>
        </w:rPr>
        <w:t xml:space="preserve"> </w:t>
      </w:r>
      <w:r w:rsidRPr="00917F98">
        <w:rPr>
          <w:spacing w:val="-1"/>
        </w:rPr>
        <w:t>Саха</w:t>
      </w:r>
      <w:r w:rsidRPr="00917F98">
        <w:rPr>
          <w:spacing w:val="1"/>
        </w:rPr>
        <w:t xml:space="preserve"> (Якутия)»</w:t>
      </w:r>
      <w:r w:rsidRPr="00917F98">
        <w:rPr>
          <w:spacing w:val="-6"/>
        </w:rPr>
        <w:t xml:space="preserve"> </w:t>
      </w:r>
      <w:r w:rsidRPr="00917F98">
        <w:t>по</w:t>
      </w:r>
      <w:r w:rsidRPr="00917F98">
        <w:rPr>
          <w:spacing w:val="69"/>
        </w:rPr>
        <w:t xml:space="preserve"> </w:t>
      </w:r>
      <w:r w:rsidRPr="00917F98">
        <w:rPr>
          <w:spacing w:val="-1"/>
        </w:rPr>
        <w:t>Мирнинскому</w:t>
      </w:r>
      <w:r w:rsidRPr="00917F98">
        <w:rPr>
          <w:spacing w:val="-8"/>
        </w:rPr>
        <w:t xml:space="preserve"> </w:t>
      </w:r>
      <w:r w:rsidRPr="00917F98">
        <w:t>району</w:t>
      </w:r>
      <w:r w:rsidRPr="00917F98">
        <w:rPr>
          <w:spacing w:val="-5"/>
        </w:rPr>
        <w:t xml:space="preserve"> </w:t>
      </w:r>
      <w:r w:rsidRPr="00917F98">
        <w:rPr>
          <w:spacing w:val="-1"/>
        </w:rPr>
        <w:t xml:space="preserve">(далее </w:t>
      </w:r>
      <w:r w:rsidRPr="00917F98">
        <w:t>по тексту</w:t>
      </w:r>
      <w:r w:rsidRPr="00917F98">
        <w:rPr>
          <w:spacing w:val="1"/>
        </w:rPr>
        <w:t xml:space="preserve"> </w:t>
      </w:r>
      <w:r w:rsidRPr="00917F98">
        <w:t>-</w:t>
      </w:r>
      <w:r w:rsidRPr="00917F98">
        <w:rPr>
          <w:spacing w:val="-1"/>
        </w:rPr>
        <w:t xml:space="preserve"> </w:t>
      </w:r>
      <w:r w:rsidRPr="00917F98">
        <w:t>ГАУ</w:t>
      </w:r>
      <w:r w:rsidRPr="00917F98">
        <w:rPr>
          <w:spacing w:val="5"/>
        </w:rPr>
        <w:t xml:space="preserve"> </w:t>
      </w:r>
      <w:r w:rsidRPr="00917F98">
        <w:rPr>
          <w:spacing w:val="-2"/>
        </w:rPr>
        <w:t>«МФЦ</w:t>
      </w:r>
      <w:r w:rsidRPr="00917F98">
        <w:t xml:space="preserve"> </w:t>
      </w:r>
      <w:r w:rsidRPr="00917F98">
        <w:rPr>
          <w:spacing w:val="-1"/>
        </w:rPr>
        <w:t>РС(Я)»):</w:t>
      </w:r>
    </w:p>
    <w:p w14:paraId="79C2E27E" w14:textId="77777777" w:rsidR="00403711" w:rsidRPr="00917F98" w:rsidRDefault="00403711" w:rsidP="00403711">
      <w:pPr>
        <w:spacing w:before="1"/>
        <w:ind w:right="107" w:firstLine="567"/>
        <w:jc w:val="both"/>
      </w:pPr>
      <w:r w:rsidRPr="00917F98">
        <w:rPr>
          <w:spacing w:val="-1"/>
        </w:rPr>
        <w:t>Местонахождения</w:t>
      </w:r>
      <w:r w:rsidRPr="00917F98">
        <w:rPr>
          <w:spacing w:val="42"/>
        </w:rPr>
        <w:t xml:space="preserve"> </w:t>
      </w:r>
      <w:r w:rsidRPr="00917F98">
        <w:rPr>
          <w:spacing w:val="-1"/>
        </w:rPr>
        <w:t>отделения</w:t>
      </w:r>
      <w:r w:rsidRPr="00917F98">
        <w:rPr>
          <w:spacing w:val="45"/>
        </w:rPr>
        <w:t xml:space="preserve"> </w:t>
      </w:r>
      <w:r w:rsidRPr="00917F98">
        <w:t>ГАУ</w:t>
      </w:r>
      <w:r w:rsidRPr="00917F98">
        <w:rPr>
          <w:spacing w:val="48"/>
        </w:rPr>
        <w:t xml:space="preserve"> </w:t>
      </w:r>
      <w:r w:rsidRPr="00917F98">
        <w:rPr>
          <w:spacing w:val="-2"/>
        </w:rPr>
        <w:t>«МФЦ</w:t>
      </w:r>
      <w:r w:rsidRPr="00917F98">
        <w:rPr>
          <w:spacing w:val="45"/>
        </w:rPr>
        <w:t xml:space="preserve"> </w:t>
      </w:r>
      <w:r w:rsidRPr="00917F98">
        <w:rPr>
          <w:spacing w:val="-1"/>
        </w:rPr>
        <w:t>РС(Я)»:</w:t>
      </w:r>
      <w:r w:rsidRPr="00917F98">
        <w:rPr>
          <w:spacing w:val="50"/>
        </w:rPr>
        <w:t xml:space="preserve"> </w:t>
      </w:r>
      <w:r w:rsidRPr="00917F98">
        <w:rPr>
          <w:spacing w:val="-1"/>
        </w:rPr>
        <w:t>Республика</w:t>
      </w:r>
      <w:r w:rsidRPr="00917F98">
        <w:rPr>
          <w:spacing w:val="44"/>
        </w:rPr>
        <w:t xml:space="preserve"> </w:t>
      </w:r>
      <w:r w:rsidRPr="00917F98">
        <w:t>Саха</w:t>
      </w:r>
      <w:r w:rsidRPr="00917F98">
        <w:rPr>
          <w:spacing w:val="44"/>
        </w:rPr>
        <w:t xml:space="preserve"> </w:t>
      </w:r>
      <w:r w:rsidRPr="00917F98">
        <w:rPr>
          <w:spacing w:val="-1"/>
        </w:rPr>
        <w:t>(Якутия)</w:t>
      </w:r>
      <w:r w:rsidRPr="00917F98">
        <w:rPr>
          <w:spacing w:val="67"/>
        </w:rPr>
        <w:t xml:space="preserve"> </w:t>
      </w:r>
      <w:r w:rsidRPr="00917F98">
        <w:rPr>
          <w:spacing w:val="-1"/>
        </w:rPr>
        <w:t>Мирнинский</w:t>
      </w:r>
      <w:r w:rsidRPr="00917F98">
        <w:t xml:space="preserve"> </w:t>
      </w:r>
      <w:r w:rsidRPr="00917F98">
        <w:rPr>
          <w:spacing w:val="-1"/>
        </w:rPr>
        <w:t>район,</w:t>
      </w:r>
      <w:r w:rsidRPr="00917F98">
        <w:t xml:space="preserve"> п.</w:t>
      </w:r>
      <w:r w:rsidRPr="00917F98">
        <w:rPr>
          <w:spacing w:val="-3"/>
        </w:rPr>
        <w:t xml:space="preserve"> </w:t>
      </w:r>
      <w:r w:rsidRPr="00917F98">
        <w:t>Айхал,</w:t>
      </w:r>
      <w:r w:rsidRPr="00917F98">
        <w:rPr>
          <w:spacing w:val="2"/>
        </w:rPr>
        <w:t xml:space="preserve"> </w:t>
      </w:r>
      <w:r w:rsidRPr="00917F98">
        <w:rPr>
          <w:spacing w:val="-3"/>
        </w:rPr>
        <w:t>ул.</w:t>
      </w:r>
      <w:r w:rsidRPr="00917F98">
        <w:t xml:space="preserve"> </w:t>
      </w:r>
      <w:r w:rsidRPr="00917F98">
        <w:rPr>
          <w:spacing w:val="-1"/>
        </w:rPr>
        <w:t>Юбилейная</w:t>
      </w:r>
      <w:r w:rsidRPr="00917F98">
        <w:rPr>
          <w:spacing w:val="4"/>
        </w:rPr>
        <w:t xml:space="preserve"> </w:t>
      </w:r>
      <w:r w:rsidRPr="00917F98">
        <w:rPr>
          <w:spacing w:val="1"/>
        </w:rPr>
        <w:t>11»</w:t>
      </w:r>
    </w:p>
    <w:p w14:paraId="4477F190" w14:textId="77777777" w:rsidR="00403711" w:rsidRPr="00917F98" w:rsidRDefault="00403711" w:rsidP="00403711">
      <w:pPr>
        <w:ind w:left="567" w:right="3045"/>
        <w:jc w:val="both"/>
      </w:pPr>
      <w:r w:rsidRPr="00917F98">
        <w:t xml:space="preserve">График </w:t>
      </w:r>
      <w:r w:rsidRPr="00917F98">
        <w:rPr>
          <w:spacing w:val="-1"/>
        </w:rPr>
        <w:t>работы</w:t>
      </w:r>
      <w:r w:rsidRPr="00917F98">
        <w:t xml:space="preserve"> </w:t>
      </w:r>
      <w:r w:rsidRPr="00917F98">
        <w:rPr>
          <w:spacing w:val="-1"/>
        </w:rPr>
        <w:t>отделения</w:t>
      </w:r>
      <w:r w:rsidRPr="00917F98">
        <w:t xml:space="preserve"> ГАУ</w:t>
      </w:r>
      <w:r w:rsidRPr="00917F98">
        <w:rPr>
          <w:spacing w:val="2"/>
        </w:rPr>
        <w:t xml:space="preserve"> </w:t>
      </w:r>
      <w:r w:rsidRPr="00917F98">
        <w:rPr>
          <w:spacing w:val="-2"/>
        </w:rPr>
        <w:t>«МФЦ</w:t>
      </w:r>
      <w:r w:rsidRPr="00917F98">
        <w:t xml:space="preserve"> </w:t>
      </w:r>
      <w:r w:rsidRPr="00917F98">
        <w:rPr>
          <w:spacing w:val="-1"/>
        </w:rPr>
        <w:t>РС(Я)»:</w:t>
      </w:r>
      <w:r w:rsidRPr="00917F98">
        <w:rPr>
          <w:spacing w:val="29"/>
        </w:rPr>
        <w:t xml:space="preserve"> </w:t>
      </w:r>
      <w:r w:rsidRPr="00917F98">
        <w:rPr>
          <w:spacing w:val="-1"/>
        </w:rPr>
        <w:t>Вторник,</w:t>
      </w:r>
      <w:r w:rsidRPr="00917F98">
        <w:t xml:space="preserve"> </w:t>
      </w:r>
      <w:r w:rsidRPr="00917F98">
        <w:rPr>
          <w:spacing w:val="-1"/>
        </w:rPr>
        <w:t>среда,</w:t>
      </w:r>
      <w:r w:rsidRPr="00917F98">
        <w:t xml:space="preserve"> </w:t>
      </w:r>
      <w:r w:rsidRPr="00917F98">
        <w:rPr>
          <w:spacing w:val="-1"/>
        </w:rPr>
        <w:t>четверг,</w:t>
      </w:r>
      <w:r w:rsidRPr="00917F98">
        <w:t xml:space="preserve"> пятница</w:t>
      </w:r>
      <w:r w:rsidRPr="00917F98">
        <w:rPr>
          <w:spacing w:val="-1"/>
        </w:rPr>
        <w:t xml:space="preserve"> </w:t>
      </w:r>
      <w:r w:rsidRPr="00917F98">
        <w:t>с</w:t>
      </w:r>
      <w:r w:rsidRPr="00917F98">
        <w:rPr>
          <w:spacing w:val="-1"/>
        </w:rPr>
        <w:t xml:space="preserve"> </w:t>
      </w:r>
      <w:r w:rsidRPr="00917F98">
        <w:t xml:space="preserve">09.00 до </w:t>
      </w:r>
      <w:r w:rsidRPr="00917F98">
        <w:rPr>
          <w:spacing w:val="-1"/>
        </w:rPr>
        <w:t>19.00</w:t>
      </w:r>
      <w:r w:rsidRPr="00917F98">
        <w:rPr>
          <w:spacing w:val="39"/>
        </w:rPr>
        <w:t xml:space="preserve"> </w:t>
      </w:r>
      <w:r w:rsidRPr="00917F98">
        <w:rPr>
          <w:spacing w:val="-1"/>
        </w:rPr>
        <w:t xml:space="preserve">Суббота </w:t>
      </w:r>
      <w:r w:rsidRPr="00917F98">
        <w:t>с</w:t>
      </w:r>
      <w:r w:rsidRPr="00917F98">
        <w:rPr>
          <w:spacing w:val="-1"/>
        </w:rPr>
        <w:t xml:space="preserve"> </w:t>
      </w:r>
      <w:r w:rsidRPr="00917F98">
        <w:t>09.00 до 18.00</w:t>
      </w:r>
    </w:p>
    <w:p w14:paraId="487AE978" w14:textId="77777777" w:rsidR="00403711" w:rsidRPr="00917F98" w:rsidRDefault="00403711" w:rsidP="00403711">
      <w:pPr>
        <w:ind w:left="567" w:right="3045"/>
        <w:jc w:val="both"/>
      </w:pPr>
      <w:r w:rsidRPr="00917F98">
        <w:rPr>
          <w:spacing w:val="-1"/>
        </w:rPr>
        <w:t>Воскресенье,</w:t>
      </w:r>
      <w:r w:rsidRPr="00917F98">
        <w:t xml:space="preserve"> </w:t>
      </w:r>
      <w:r w:rsidRPr="00917F98">
        <w:rPr>
          <w:spacing w:val="-1"/>
        </w:rPr>
        <w:t>понедельник</w:t>
      </w:r>
      <w:r w:rsidRPr="00917F98">
        <w:rPr>
          <w:spacing w:val="3"/>
        </w:rPr>
        <w:t xml:space="preserve"> </w:t>
      </w:r>
      <w:r w:rsidRPr="00917F98">
        <w:t xml:space="preserve">– </w:t>
      </w:r>
      <w:r w:rsidRPr="00917F98">
        <w:rPr>
          <w:spacing w:val="-1"/>
        </w:rPr>
        <w:t>выходные</w:t>
      </w:r>
    </w:p>
    <w:p w14:paraId="2E5B775D" w14:textId="77777777" w:rsidR="00403711" w:rsidRPr="00917F98" w:rsidRDefault="00403711" w:rsidP="00403711">
      <w:pPr>
        <w:ind w:firstLine="567"/>
        <w:jc w:val="both"/>
      </w:pPr>
      <w:r w:rsidRPr="00917F98">
        <w:rPr>
          <w:spacing w:val="-1"/>
        </w:rPr>
        <w:t>Консультирование,</w:t>
      </w:r>
      <w:r w:rsidRPr="00917F98">
        <w:rPr>
          <w:spacing w:val="2"/>
        </w:rPr>
        <w:t xml:space="preserve"> </w:t>
      </w:r>
      <w:r w:rsidRPr="00917F98">
        <w:rPr>
          <w:spacing w:val="-1"/>
        </w:rPr>
        <w:t>прием</w:t>
      </w:r>
      <w:r w:rsidRPr="00917F98">
        <w:t xml:space="preserve"> </w:t>
      </w:r>
      <w:r w:rsidRPr="00917F98">
        <w:rPr>
          <w:spacing w:val="-1"/>
        </w:rPr>
        <w:t>документов</w:t>
      </w:r>
      <w:r w:rsidRPr="00917F98">
        <w:rPr>
          <w:spacing w:val="2"/>
        </w:rPr>
        <w:t xml:space="preserve"> </w:t>
      </w:r>
      <w:r w:rsidRPr="00917F98">
        <w:t xml:space="preserve">и </w:t>
      </w:r>
      <w:r w:rsidRPr="00917F98">
        <w:rPr>
          <w:spacing w:val="-1"/>
        </w:rPr>
        <w:t>выдача</w:t>
      </w:r>
      <w:r w:rsidRPr="00917F98">
        <w:t xml:space="preserve"> </w:t>
      </w:r>
      <w:r w:rsidRPr="00917F98">
        <w:rPr>
          <w:spacing w:val="1"/>
        </w:rPr>
        <w:t>результатов</w:t>
      </w:r>
      <w:r w:rsidRPr="00917F98">
        <w:t xml:space="preserve"> в </w:t>
      </w:r>
      <w:r w:rsidRPr="00917F98">
        <w:rPr>
          <w:spacing w:val="-1"/>
        </w:rPr>
        <w:t>отделениях</w:t>
      </w:r>
      <w:r w:rsidRPr="00917F98">
        <w:t xml:space="preserve"> ГАУ </w:t>
      </w:r>
      <w:r w:rsidRPr="00917F98">
        <w:rPr>
          <w:spacing w:val="-1"/>
        </w:rPr>
        <w:t>«МФЦ</w:t>
      </w:r>
      <w:r w:rsidRPr="00917F98">
        <w:rPr>
          <w:spacing w:val="54"/>
        </w:rPr>
        <w:t xml:space="preserve"> </w:t>
      </w:r>
      <w:r w:rsidRPr="00917F98">
        <w:t>РС(Я)»</w:t>
      </w:r>
      <w:r w:rsidRPr="00917F98">
        <w:rPr>
          <w:spacing w:val="50"/>
        </w:rPr>
        <w:t xml:space="preserve"> </w:t>
      </w:r>
      <w:r w:rsidRPr="00917F98">
        <w:t>осуществляется</w:t>
      </w:r>
      <w:r w:rsidRPr="00917F98">
        <w:rPr>
          <w:spacing w:val="54"/>
        </w:rPr>
        <w:t xml:space="preserve"> </w:t>
      </w:r>
      <w:r w:rsidRPr="00917F98">
        <w:t>в</w:t>
      </w:r>
      <w:r w:rsidRPr="00917F98">
        <w:rPr>
          <w:spacing w:val="54"/>
        </w:rPr>
        <w:t xml:space="preserve"> </w:t>
      </w:r>
      <w:r w:rsidRPr="00917F98">
        <w:t>соответствии</w:t>
      </w:r>
      <w:r w:rsidRPr="00917F98">
        <w:rPr>
          <w:spacing w:val="55"/>
        </w:rPr>
        <w:t xml:space="preserve"> </w:t>
      </w:r>
      <w:r w:rsidRPr="00917F98">
        <w:t>с</w:t>
      </w:r>
      <w:r w:rsidRPr="00917F98">
        <w:rPr>
          <w:spacing w:val="56"/>
        </w:rPr>
        <w:t xml:space="preserve"> </w:t>
      </w:r>
      <w:r w:rsidRPr="00917F98">
        <w:rPr>
          <w:spacing w:val="-1"/>
        </w:rPr>
        <w:t>условиями</w:t>
      </w:r>
      <w:r w:rsidRPr="00917F98">
        <w:rPr>
          <w:spacing w:val="55"/>
        </w:rPr>
        <w:t xml:space="preserve"> </w:t>
      </w:r>
      <w:r w:rsidRPr="00917F98">
        <w:rPr>
          <w:spacing w:val="-1"/>
        </w:rPr>
        <w:t>заключенного</w:t>
      </w:r>
      <w:r w:rsidRPr="00917F98">
        <w:rPr>
          <w:spacing w:val="54"/>
        </w:rPr>
        <w:t xml:space="preserve"> </w:t>
      </w:r>
      <w:r w:rsidRPr="00917F98">
        <w:t>между</w:t>
      </w:r>
      <w:r w:rsidRPr="00917F98">
        <w:rPr>
          <w:spacing w:val="50"/>
        </w:rPr>
        <w:t xml:space="preserve"> </w:t>
      </w:r>
      <w:r w:rsidRPr="00917F98">
        <w:t xml:space="preserve">ГАУ </w:t>
      </w:r>
      <w:r w:rsidRPr="00917F98">
        <w:rPr>
          <w:spacing w:val="-1"/>
        </w:rPr>
        <w:t>«МФЦ</w:t>
      </w:r>
      <w:r w:rsidRPr="00917F98">
        <w:t xml:space="preserve"> РС(Я)»</w:t>
      </w:r>
      <w:r w:rsidRPr="00917F98">
        <w:rPr>
          <w:spacing w:val="-8"/>
        </w:rPr>
        <w:t xml:space="preserve"> </w:t>
      </w:r>
      <w:r w:rsidRPr="00917F98">
        <w:t>и</w:t>
      </w:r>
      <w:r w:rsidRPr="00917F98">
        <w:rPr>
          <w:spacing w:val="3"/>
        </w:rPr>
        <w:t xml:space="preserve"> </w:t>
      </w:r>
      <w:r w:rsidRPr="00917F98">
        <w:rPr>
          <w:spacing w:val="-1"/>
        </w:rPr>
        <w:t>Администрацией</w:t>
      </w:r>
      <w:r w:rsidRPr="00917F98">
        <w:t xml:space="preserve"> </w:t>
      </w:r>
      <w:r w:rsidRPr="00917F98">
        <w:rPr>
          <w:spacing w:val="-1"/>
        </w:rPr>
        <w:t>соглашения</w:t>
      </w:r>
      <w:r w:rsidRPr="00917F98">
        <w:rPr>
          <w:spacing w:val="-3"/>
        </w:rPr>
        <w:t xml:space="preserve"> </w:t>
      </w:r>
      <w:r w:rsidRPr="00917F98">
        <w:t xml:space="preserve">о </w:t>
      </w:r>
      <w:r w:rsidRPr="00917F98">
        <w:rPr>
          <w:spacing w:val="-1"/>
        </w:rPr>
        <w:t>взаимодействии.</w:t>
      </w:r>
    </w:p>
    <w:p w14:paraId="05FEEB4D" w14:textId="77777777" w:rsidR="00403711" w:rsidRPr="00917F98" w:rsidRDefault="00403711" w:rsidP="0025545D">
      <w:pPr>
        <w:numPr>
          <w:ilvl w:val="2"/>
          <w:numId w:val="201"/>
        </w:numPr>
        <w:tabs>
          <w:tab w:val="left" w:pos="1518"/>
        </w:tabs>
        <w:autoSpaceDE/>
        <w:autoSpaceDN/>
        <w:adjustRightInd/>
        <w:spacing w:before="2" w:line="275" w:lineRule="auto"/>
        <w:ind w:right="112" w:firstLine="567"/>
        <w:jc w:val="both"/>
      </w:pPr>
      <w:bookmarkStart w:id="33" w:name="_bookmark2"/>
      <w:bookmarkEnd w:id="33"/>
      <w:r w:rsidRPr="00917F98">
        <w:rPr>
          <w:spacing w:val="-1"/>
        </w:rPr>
        <w:t>Местонахождение органов</w:t>
      </w:r>
      <w:r w:rsidRPr="00917F98">
        <w:t xml:space="preserve"> </w:t>
      </w:r>
      <w:r w:rsidRPr="00917F98">
        <w:rPr>
          <w:spacing w:val="-1"/>
        </w:rPr>
        <w:t>государственной</w:t>
      </w:r>
      <w:r w:rsidRPr="00917F98">
        <w:t xml:space="preserve"> и</w:t>
      </w:r>
      <w:r w:rsidRPr="00917F98">
        <w:rPr>
          <w:spacing w:val="-2"/>
        </w:rPr>
        <w:t xml:space="preserve"> </w:t>
      </w:r>
      <w:r w:rsidRPr="00917F98">
        <w:rPr>
          <w:spacing w:val="-1"/>
        </w:rPr>
        <w:t>муниципальной</w:t>
      </w:r>
      <w:r w:rsidRPr="00917F98">
        <w:t xml:space="preserve"> </w:t>
      </w:r>
      <w:r w:rsidRPr="00917F98">
        <w:rPr>
          <w:spacing w:val="-1"/>
        </w:rPr>
        <w:t xml:space="preserve">власти </w:t>
      </w:r>
      <w:r w:rsidRPr="00917F98">
        <w:t xml:space="preserve">и </w:t>
      </w:r>
      <w:r w:rsidRPr="00917F98">
        <w:rPr>
          <w:spacing w:val="-2"/>
        </w:rPr>
        <w:t>иных</w:t>
      </w:r>
      <w:r w:rsidRPr="00917F98">
        <w:rPr>
          <w:spacing w:val="77"/>
        </w:rPr>
        <w:t xml:space="preserve"> </w:t>
      </w:r>
      <w:r w:rsidRPr="00917F98">
        <w:rPr>
          <w:spacing w:val="-1"/>
        </w:rPr>
        <w:t>организаций,</w:t>
      </w:r>
      <w:r w:rsidRPr="00917F98">
        <w:rPr>
          <w:spacing w:val="2"/>
        </w:rPr>
        <w:t xml:space="preserve"> </w:t>
      </w:r>
      <w:r w:rsidRPr="00917F98">
        <w:rPr>
          <w:spacing w:val="-1"/>
        </w:rPr>
        <w:t>участвующих</w:t>
      </w:r>
      <w:r w:rsidRPr="00917F98">
        <w:rPr>
          <w:spacing w:val="2"/>
        </w:rPr>
        <w:t xml:space="preserve"> </w:t>
      </w:r>
      <w:r w:rsidRPr="00917F98">
        <w:t>в</w:t>
      </w:r>
      <w:r w:rsidRPr="00917F98">
        <w:rPr>
          <w:spacing w:val="-3"/>
        </w:rPr>
        <w:t xml:space="preserve"> </w:t>
      </w:r>
      <w:r w:rsidRPr="00917F98">
        <w:rPr>
          <w:spacing w:val="-1"/>
        </w:rPr>
        <w:t>предоставлении</w:t>
      </w:r>
      <w:r w:rsidRPr="00917F98">
        <w:rPr>
          <w:spacing w:val="-2"/>
        </w:rPr>
        <w:t xml:space="preserve"> </w:t>
      </w:r>
      <w:r w:rsidRPr="00917F98">
        <w:rPr>
          <w:spacing w:val="-1"/>
        </w:rPr>
        <w:t>муниципальной</w:t>
      </w:r>
      <w:r w:rsidRPr="00917F98">
        <w:rPr>
          <w:spacing w:val="10"/>
        </w:rPr>
        <w:t xml:space="preserve"> </w:t>
      </w:r>
      <w:r w:rsidRPr="00917F98">
        <w:t>услуги:</w:t>
      </w:r>
    </w:p>
    <w:p w14:paraId="1F95AB83" w14:textId="77777777" w:rsidR="00403711" w:rsidRPr="00917F98" w:rsidRDefault="00403711" w:rsidP="00403711">
      <w:pPr>
        <w:ind w:left="243" w:right="109" w:firstLine="567"/>
        <w:jc w:val="both"/>
      </w:pPr>
      <w:r w:rsidRPr="00917F98">
        <w:rPr>
          <w:spacing w:val="-1"/>
        </w:rPr>
        <w:t>Управление</w:t>
      </w:r>
      <w:r w:rsidRPr="00917F98">
        <w:rPr>
          <w:spacing w:val="53"/>
        </w:rPr>
        <w:t xml:space="preserve"> </w:t>
      </w:r>
      <w:r w:rsidRPr="00917F98">
        <w:rPr>
          <w:spacing w:val="-1"/>
        </w:rPr>
        <w:t>Федеральной</w:t>
      </w:r>
      <w:r w:rsidRPr="00917F98">
        <w:rPr>
          <w:spacing w:val="53"/>
        </w:rPr>
        <w:t xml:space="preserve"> </w:t>
      </w:r>
      <w:r w:rsidRPr="00917F98">
        <w:rPr>
          <w:spacing w:val="-1"/>
        </w:rPr>
        <w:t>службы</w:t>
      </w:r>
      <w:r w:rsidRPr="00917F98">
        <w:rPr>
          <w:spacing w:val="52"/>
        </w:rPr>
        <w:t xml:space="preserve"> </w:t>
      </w:r>
      <w:r w:rsidRPr="00917F98">
        <w:rPr>
          <w:spacing w:val="-1"/>
        </w:rPr>
        <w:t>государственной</w:t>
      </w:r>
      <w:r w:rsidRPr="00917F98">
        <w:rPr>
          <w:spacing w:val="53"/>
        </w:rPr>
        <w:t xml:space="preserve"> </w:t>
      </w:r>
      <w:r w:rsidRPr="00917F98">
        <w:rPr>
          <w:spacing w:val="-1"/>
        </w:rPr>
        <w:t>регистрации,</w:t>
      </w:r>
      <w:r w:rsidRPr="00917F98">
        <w:rPr>
          <w:spacing w:val="50"/>
        </w:rPr>
        <w:t xml:space="preserve"> </w:t>
      </w:r>
      <w:r w:rsidRPr="00917F98">
        <w:rPr>
          <w:spacing w:val="-1"/>
        </w:rPr>
        <w:t>кадастра</w:t>
      </w:r>
      <w:r w:rsidRPr="00917F98">
        <w:rPr>
          <w:spacing w:val="52"/>
        </w:rPr>
        <w:t xml:space="preserve"> </w:t>
      </w:r>
      <w:r w:rsidRPr="00917F98">
        <w:t>и</w:t>
      </w:r>
      <w:r w:rsidRPr="00917F98">
        <w:rPr>
          <w:spacing w:val="91"/>
        </w:rPr>
        <w:t xml:space="preserve"> </w:t>
      </w:r>
      <w:r w:rsidRPr="00917F98">
        <w:t>картографии</w:t>
      </w:r>
      <w:r w:rsidRPr="00917F98">
        <w:rPr>
          <w:spacing w:val="39"/>
        </w:rPr>
        <w:t xml:space="preserve"> </w:t>
      </w:r>
      <w:r w:rsidRPr="00917F98">
        <w:t>по</w:t>
      </w:r>
      <w:r w:rsidRPr="00917F98">
        <w:rPr>
          <w:spacing w:val="35"/>
        </w:rPr>
        <w:t xml:space="preserve"> </w:t>
      </w:r>
      <w:r w:rsidRPr="00917F98">
        <w:rPr>
          <w:spacing w:val="-1"/>
        </w:rPr>
        <w:t>Республике</w:t>
      </w:r>
      <w:r w:rsidRPr="00917F98">
        <w:rPr>
          <w:spacing w:val="37"/>
        </w:rPr>
        <w:t xml:space="preserve"> </w:t>
      </w:r>
      <w:r w:rsidRPr="00917F98">
        <w:t>Саха</w:t>
      </w:r>
      <w:r w:rsidRPr="00917F98">
        <w:rPr>
          <w:spacing w:val="37"/>
        </w:rPr>
        <w:t xml:space="preserve"> </w:t>
      </w:r>
      <w:r w:rsidRPr="00917F98">
        <w:rPr>
          <w:spacing w:val="-1"/>
        </w:rPr>
        <w:t>(Якутия)</w:t>
      </w:r>
      <w:r w:rsidRPr="00917F98">
        <w:rPr>
          <w:spacing w:val="37"/>
        </w:rPr>
        <w:t xml:space="preserve"> </w:t>
      </w:r>
      <w:r w:rsidRPr="00917F98">
        <w:rPr>
          <w:spacing w:val="-1"/>
        </w:rPr>
        <w:t>(далее</w:t>
      </w:r>
      <w:r w:rsidRPr="00917F98">
        <w:rPr>
          <w:spacing w:val="42"/>
        </w:rPr>
        <w:t xml:space="preserve"> </w:t>
      </w:r>
      <w:r w:rsidRPr="00917F98">
        <w:t>-</w:t>
      </w:r>
      <w:r w:rsidRPr="00917F98">
        <w:rPr>
          <w:spacing w:val="40"/>
        </w:rPr>
        <w:t xml:space="preserve"> </w:t>
      </w:r>
      <w:r w:rsidRPr="00917F98">
        <w:rPr>
          <w:spacing w:val="-1"/>
        </w:rPr>
        <w:t>Управление</w:t>
      </w:r>
      <w:r w:rsidRPr="00917F98">
        <w:rPr>
          <w:spacing w:val="37"/>
        </w:rPr>
        <w:t xml:space="preserve"> </w:t>
      </w:r>
      <w:r w:rsidRPr="00917F98">
        <w:rPr>
          <w:spacing w:val="-1"/>
        </w:rPr>
        <w:t>Росреестра</w:t>
      </w:r>
      <w:r w:rsidRPr="00917F98">
        <w:rPr>
          <w:spacing w:val="37"/>
        </w:rPr>
        <w:t xml:space="preserve"> </w:t>
      </w:r>
      <w:r w:rsidRPr="00917F98">
        <w:t>по</w:t>
      </w:r>
      <w:r w:rsidRPr="00917F98">
        <w:rPr>
          <w:spacing w:val="38"/>
        </w:rPr>
        <w:t xml:space="preserve"> </w:t>
      </w:r>
      <w:r w:rsidRPr="00917F98">
        <w:rPr>
          <w:spacing w:val="-1"/>
        </w:rPr>
        <w:t>РС(Я)):</w:t>
      </w:r>
      <w:r w:rsidRPr="00917F98">
        <w:rPr>
          <w:spacing w:val="81"/>
        </w:rPr>
        <w:t xml:space="preserve"> </w:t>
      </w:r>
      <w:r w:rsidRPr="00917F98">
        <w:rPr>
          <w:spacing w:val="-1"/>
        </w:rPr>
        <w:t>Республика</w:t>
      </w:r>
      <w:r w:rsidRPr="00917F98">
        <w:rPr>
          <w:spacing w:val="1"/>
        </w:rPr>
        <w:t xml:space="preserve"> </w:t>
      </w:r>
      <w:r w:rsidRPr="00917F98">
        <w:t>Саха</w:t>
      </w:r>
      <w:r w:rsidRPr="00917F98">
        <w:rPr>
          <w:spacing w:val="1"/>
        </w:rPr>
        <w:t xml:space="preserve"> </w:t>
      </w:r>
      <w:r w:rsidRPr="00917F98">
        <w:rPr>
          <w:spacing w:val="-1"/>
        </w:rPr>
        <w:t>(Якутия)</w:t>
      </w:r>
      <w:r w:rsidRPr="00917F98">
        <w:rPr>
          <w:spacing w:val="4"/>
        </w:rPr>
        <w:t xml:space="preserve"> </w:t>
      </w:r>
      <w:r w:rsidRPr="00917F98">
        <w:t>–</w:t>
      </w:r>
      <w:r w:rsidRPr="00917F98">
        <w:rPr>
          <w:spacing w:val="2"/>
        </w:rPr>
        <w:t xml:space="preserve"> </w:t>
      </w:r>
      <w:r w:rsidRPr="00917F98">
        <w:rPr>
          <w:spacing w:val="-1"/>
        </w:rPr>
        <w:t>Республика</w:t>
      </w:r>
      <w:r w:rsidRPr="00917F98">
        <w:rPr>
          <w:spacing w:val="1"/>
        </w:rPr>
        <w:t xml:space="preserve"> </w:t>
      </w:r>
      <w:r w:rsidRPr="00917F98">
        <w:t>Саха</w:t>
      </w:r>
      <w:r w:rsidRPr="00917F98">
        <w:rPr>
          <w:spacing w:val="1"/>
        </w:rPr>
        <w:t xml:space="preserve"> </w:t>
      </w:r>
      <w:r w:rsidRPr="00917F98">
        <w:rPr>
          <w:spacing w:val="-1"/>
        </w:rPr>
        <w:t>(Якутия),</w:t>
      </w:r>
      <w:r w:rsidRPr="00917F98">
        <w:rPr>
          <w:spacing w:val="1"/>
        </w:rPr>
        <w:t xml:space="preserve"> </w:t>
      </w:r>
      <w:r w:rsidRPr="00917F98">
        <w:rPr>
          <w:spacing w:val="-1"/>
        </w:rPr>
        <w:t>Мирнинский</w:t>
      </w:r>
      <w:r w:rsidRPr="00917F98">
        <w:rPr>
          <w:spacing w:val="3"/>
        </w:rPr>
        <w:t xml:space="preserve"> </w:t>
      </w:r>
      <w:r w:rsidRPr="00917F98">
        <w:rPr>
          <w:spacing w:val="-1"/>
        </w:rPr>
        <w:t>район,</w:t>
      </w:r>
      <w:r w:rsidRPr="00917F98">
        <w:rPr>
          <w:spacing w:val="2"/>
        </w:rPr>
        <w:t xml:space="preserve"> </w:t>
      </w:r>
      <w:r w:rsidRPr="00917F98">
        <w:t>п.</w:t>
      </w:r>
      <w:r w:rsidRPr="00917F98">
        <w:rPr>
          <w:spacing w:val="2"/>
        </w:rPr>
        <w:t xml:space="preserve"> </w:t>
      </w:r>
      <w:r w:rsidRPr="00917F98">
        <w:rPr>
          <w:spacing w:val="-1"/>
        </w:rPr>
        <w:t>Айхал,</w:t>
      </w:r>
      <w:r w:rsidRPr="00917F98">
        <w:rPr>
          <w:spacing w:val="4"/>
        </w:rPr>
        <w:t xml:space="preserve"> </w:t>
      </w:r>
      <w:r w:rsidRPr="00917F98">
        <w:rPr>
          <w:spacing w:val="-3"/>
        </w:rPr>
        <w:t>ул.</w:t>
      </w:r>
      <w:r w:rsidRPr="00917F98">
        <w:rPr>
          <w:spacing w:val="73"/>
        </w:rPr>
        <w:t xml:space="preserve"> </w:t>
      </w:r>
      <w:r w:rsidRPr="00917F98">
        <w:rPr>
          <w:spacing w:val="-1"/>
        </w:rPr>
        <w:t>Юбилейная</w:t>
      </w:r>
      <w:r w:rsidRPr="00917F98">
        <w:t xml:space="preserve"> дом 11</w:t>
      </w:r>
    </w:p>
    <w:p w14:paraId="4BE17F74" w14:textId="77777777" w:rsidR="00403711" w:rsidRPr="00917F98" w:rsidRDefault="00403711" w:rsidP="00403711">
      <w:pPr>
        <w:ind w:left="567" w:right="2978"/>
        <w:jc w:val="both"/>
      </w:pPr>
      <w:r w:rsidRPr="00917F98">
        <w:t xml:space="preserve">График работы </w:t>
      </w:r>
      <w:r w:rsidRPr="00917F98">
        <w:rPr>
          <w:spacing w:val="-1"/>
        </w:rPr>
        <w:t>отделения</w:t>
      </w:r>
      <w:r w:rsidRPr="00917F98">
        <w:t xml:space="preserve"> ГАУ</w:t>
      </w:r>
      <w:r w:rsidRPr="00917F98">
        <w:rPr>
          <w:spacing w:val="2"/>
        </w:rPr>
        <w:t xml:space="preserve"> </w:t>
      </w:r>
      <w:r w:rsidRPr="00917F98">
        <w:rPr>
          <w:spacing w:val="-2"/>
        </w:rPr>
        <w:t>«МФЦ</w:t>
      </w:r>
      <w:r w:rsidRPr="00917F98">
        <w:t xml:space="preserve"> РС(Я)</w:t>
      </w:r>
      <w:proofErr w:type="gramStart"/>
      <w:r w:rsidRPr="00917F98">
        <w:t>»</w:t>
      </w:r>
      <w:r w:rsidRPr="00917F98">
        <w:rPr>
          <w:spacing w:val="-6"/>
        </w:rPr>
        <w:t xml:space="preserve"> </w:t>
      </w:r>
      <w:r w:rsidRPr="00917F98">
        <w:t>:</w:t>
      </w:r>
      <w:proofErr w:type="gramEnd"/>
      <w:r w:rsidRPr="00917F98">
        <w:rPr>
          <w:spacing w:val="22"/>
        </w:rPr>
        <w:t xml:space="preserve"> </w:t>
      </w:r>
      <w:r w:rsidRPr="00917F98">
        <w:rPr>
          <w:spacing w:val="-1"/>
        </w:rPr>
        <w:t>Вторник,</w:t>
      </w:r>
      <w:r w:rsidRPr="00917F98">
        <w:t xml:space="preserve"> </w:t>
      </w:r>
      <w:r w:rsidRPr="00917F98">
        <w:rPr>
          <w:spacing w:val="-1"/>
        </w:rPr>
        <w:t>среда,</w:t>
      </w:r>
      <w:r w:rsidRPr="00917F98">
        <w:t xml:space="preserve"> </w:t>
      </w:r>
      <w:r w:rsidRPr="00917F98">
        <w:rPr>
          <w:spacing w:val="-1"/>
        </w:rPr>
        <w:t>четверг,</w:t>
      </w:r>
      <w:r w:rsidRPr="00917F98">
        <w:t xml:space="preserve"> пятница</w:t>
      </w:r>
      <w:r w:rsidRPr="00917F98">
        <w:rPr>
          <w:spacing w:val="-1"/>
        </w:rPr>
        <w:t xml:space="preserve"> </w:t>
      </w:r>
      <w:r w:rsidRPr="00917F98">
        <w:t>с</w:t>
      </w:r>
      <w:r w:rsidRPr="00917F98">
        <w:rPr>
          <w:spacing w:val="-1"/>
        </w:rPr>
        <w:t xml:space="preserve"> </w:t>
      </w:r>
      <w:r w:rsidRPr="00917F98">
        <w:t xml:space="preserve">09.00 до </w:t>
      </w:r>
      <w:r w:rsidRPr="00917F98">
        <w:rPr>
          <w:spacing w:val="-1"/>
        </w:rPr>
        <w:t>19.00</w:t>
      </w:r>
      <w:r w:rsidRPr="00917F98">
        <w:rPr>
          <w:spacing w:val="39"/>
        </w:rPr>
        <w:t xml:space="preserve"> </w:t>
      </w:r>
      <w:r w:rsidRPr="00917F98">
        <w:rPr>
          <w:spacing w:val="-1"/>
        </w:rPr>
        <w:t xml:space="preserve">Суббота </w:t>
      </w:r>
      <w:r w:rsidRPr="00917F98">
        <w:t>с</w:t>
      </w:r>
      <w:r w:rsidRPr="00917F98">
        <w:rPr>
          <w:spacing w:val="-1"/>
        </w:rPr>
        <w:t xml:space="preserve"> </w:t>
      </w:r>
      <w:r w:rsidRPr="00917F98">
        <w:t>09.00 до 18.00</w:t>
      </w:r>
    </w:p>
    <w:p w14:paraId="24E36E31" w14:textId="77777777" w:rsidR="00403711" w:rsidRPr="00917F98" w:rsidRDefault="00403711" w:rsidP="00403711">
      <w:pPr>
        <w:ind w:left="567"/>
        <w:jc w:val="both"/>
      </w:pPr>
      <w:r w:rsidRPr="00917F98">
        <w:rPr>
          <w:spacing w:val="-1"/>
        </w:rPr>
        <w:t>Воскресенье,</w:t>
      </w:r>
      <w:r w:rsidRPr="00917F98">
        <w:t xml:space="preserve"> </w:t>
      </w:r>
      <w:r w:rsidRPr="00917F98">
        <w:rPr>
          <w:spacing w:val="-1"/>
        </w:rPr>
        <w:t>понедельник</w:t>
      </w:r>
      <w:r w:rsidRPr="00917F98">
        <w:rPr>
          <w:spacing w:val="3"/>
        </w:rPr>
        <w:t xml:space="preserve"> </w:t>
      </w:r>
      <w:r w:rsidRPr="00917F98">
        <w:t xml:space="preserve">– </w:t>
      </w:r>
      <w:r w:rsidRPr="00917F98">
        <w:rPr>
          <w:spacing w:val="-1"/>
        </w:rPr>
        <w:t>выходные</w:t>
      </w:r>
    </w:p>
    <w:p w14:paraId="44071A9A" w14:textId="77777777" w:rsidR="00403711" w:rsidRPr="00917F98" w:rsidRDefault="00403711" w:rsidP="00403711">
      <w:pPr>
        <w:spacing w:before="3" w:line="258" w:lineRule="auto"/>
        <w:ind w:left="102" w:right="106" w:firstLine="567"/>
        <w:jc w:val="both"/>
      </w:pPr>
      <w:r w:rsidRPr="00917F98">
        <w:rPr>
          <w:spacing w:val="-1"/>
        </w:rPr>
        <w:t>Управление</w:t>
      </w:r>
      <w:r w:rsidRPr="00917F98">
        <w:rPr>
          <w:spacing w:val="30"/>
        </w:rPr>
        <w:t xml:space="preserve"> </w:t>
      </w:r>
      <w:r w:rsidRPr="00917F98">
        <w:rPr>
          <w:spacing w:val="-1"/>
        </w:rPr>
        <w:t>Федеральной</w:t>
      </w:r>
      <w:r w:rsidRPr="00917F98">
        <w:rPr>
          <w:spacing w:val="31"/>
        </w:rPr>
        <w:t xml:space="preserve"> </w:t>
      </w:r>
      <w:r w:rsidRPr="00917F98">
        <w:rPr>
          <w:spacing w:val="-1"/>
        </w:rPr>
        <w:t>налоговой</w:t>
      </w:r>
      <w:r w:rsidRPr="00917F98">
        <w:rPr>
          <w:spacing w:val="31"/>
        </w:rPr>
        <w:t xml:space="preserve"> </w:t>
      </w:r>
      <w:r w:rsidRPr="00917F98">
        <w:rPr>
          <w:spacing w:val="-1"/>
        </w:rPr>
        <w:t>службы</w:t>
      </w:r>
      <w:r w:rsidRPr="00917F98">
        <w:rPr>
          <w:spacing w:val="35"/>
        </w:rPr>
        <w:t xml:space="preserve"> </w:t>
      </w:r>
      <w:r w:rsidRPr="00917F98">
        <w:t>по</w:t>
      </w:r>
      <w:r w:rsidRPr="00917F98">
        <w:rPr>
          <w:spacing w:val="30"/>
        </w:rPr>
        <w:t xml:space="preserve"> </w:t>
      </w:r>
      <w:r w:rsidRPr="00917F98">
        <w:rPr>
          <w:spacing w:val="-1"/>
        </w:rPr>
        <w:t>Республике</w:t>
      </w:r>
      <w:r w:rsidRPr="00917F98">
        <w:rPr>
          <w:spacing w:val="30"/>
        </w:rPr>
        <w:t xml:space="preserve"> </w:t>
      </w:r>
      <w:r w:rsidRPr="00917F98">
        <w:t>Саха</w:t>
      </w:r>
      <w:r w:rsidRPr="00917F98">
        <w:rPr>
          <w:spacing w:val="30"/>
        </w:rPr>
        <w:t xml:space="preserve"> </w:t>
      </w:r>
      <w:r w:rsidRPr="00917F98">
        <w:rPr>
          <w:spacing w:val="-1"/>
        </w:rPr>
        <w:t>(Якутия)</w:t>
      </w:r>
      <w:r w:rsidRPr="00917F98">
        <w:rPr>
          <w:spacing w:val="32"/>
        </w:rPr>
        <w:t xml:space="preserve"> </w:t>
      </w:r>
      <w:r w:rsidRPr="00917F98">
        <w:rPr>
          <w:spacing w:val="-1"/>
        </w:rPr>
        <w:t>(далее</w:t>
      </w:r>
      <w:r w:rsidRPr="00917F98">
        <w:rPr>
          <w:spacing w:val="38"/>
        </w:rPr>
        <w:t xml:space="preserve"> </w:t>
      </w:r>
      <w:r w:rsidRPr="00917F98">
        <w:t>-</w:t>
      </w:r>
      <w:r w:rsidRPr="00917F98">
        <w:rPr>
          <w:spacing w:val="86"/>
        </w:rPr>
        <w:t xml:space="preserve"> </w:t>
      </w:r>
      <w:r w:rsidRPr="00917F98">
        <w:t xml:space="preserve">УФНС </w:t>
      </w:r>
      <w:r w:rsidRPr="00917F98">
        <w:rPr>
          <w:spacing w:val="-1"/>
        </w:rPr>
        <w:t>России</w:t>
      </w:r>
      <w:r w:rsidRPr="00917F98">
        <w:t xml:space="preserve"> по </w:t>
      </w:r>
      <w:r w:rsidRPr="00917F98">
        <w:rPr>
          <w:spacing w:val="-1"/>
        </w:rPr>
        <w:t>РС(Я)</w:t>
      </w:r>
      <w:r w:rsidRPr="00917F98">
        <w:rPr>
          <w:spacing w:val="14"/>
        </w:rPr>
        <w:t xml:space="preserve"> </w:t>
      </w:r>
      <w:r w:rsidRPr="00917F98">
        <w:t>-</w:t>
      </w:r>
      <w:r w:rsidRPr="00917F98">
        <w:rPr>
          <w:spacing w:val="4"/>
        </w:rPr>
        <w:t xml:space="preserve"> </w:t>
      </w:r>
      <w:r w:rsidRPr="00917F98">
        <w:rPr>
          <w:spacing w:val="-1"/>
        </w:rPr>
        <w:t>Республика</w:t>
      </w:r>
      <w:r w:rsidRPr="00917F98">
        <w:t xml:space="preserve"> </w:t>
      </w:r>
      <w:r w:rsidRPr="00917F98">
        <w:rPr>
          <w:spacing w:val="-1"/>
        </w:rPr>
        <w:t>Саха</w:t>
      </w:r>
      <w:r w:rsidRPr="00917F98">
        <w:t xml:space="preserve"> </w:t>
      </w:r>
      <w:r w:rsidRPr="00917F98">
        <w:rPr>
          <w:spacing w:val="-1"/>
        </w:rPr>
        <w:t>(Якутия),</w:t>
      </w:r>
      <w:r w:rsidRPr="00917F98">
        <w:t xml:space="preserve"> </w:t>
      </w:r>
      <w:r w:rsidRPr="00917F98">
        <w:rPr>
          <w:spacing w:val="-1"/>
        </w:rPr>
        <w:t>Мирнинский</w:t>
      </w:r>
      <w:r w:rsidRPr="00917F98">
        <w:t xml:space="preserve"> </w:t>
      </w:r>
      <w:r w:rsidRPr="00917F98">
        <w:rPr>
          <w:spacing w:val="-1"/>
        </w:rPr>
        <w:t>район</w:t>
      </w:r>
      <w:r w:rsidRPr="00917F98">
        <w:t xml:space="preserve"> пгт. </w:t>
      </w:r>
      <w:r w:rsidRPr="00917F98">
        <w:rPr>
          <w:spacing w:val="-1"/>
        </w:rPr>
        <w:t>Айхал,</w:t>
      </w:r>
      <w:r w:rsidRPr="00917F98">
        <w:t xml:space="preserve"> </w:t>
      </w:r>
      <w:r w:rsidRPr="00917F98">
        <w:rPr>
          <w:spacing w:val="-1"/>
        </w:rPr>
        <w:t>ул.</w:t>
      </w:r>
    </w:p>
    <w:p w14:paraId="5F9466C0" w14:textId="77777777" w:rsidR="00403711" w:rsidRPr="00917F98" w:rsidRDefault="00403711" w:rsidP="00403711">
      <w:pPr>
        <w:ind w:left="102" w:firstLine="567"/>
        <w:jc w:val="both"/>
      </w:pPr>
      <w:r w:rsidRPr="00917F98">
        <w:rPr>
          <w:spacing w:val="-1"/>
        </w:rPr>
        <w:t>Промышленная</w:t>
      </w:r>
      <w:r w:rsidRPr="00917F98">
        <w:t xml:space="preserve"> 30</w:t>
      </w:r>
    </w:p>
    <w:p w14:paraId="5B36C7AA" w14:textId="77777777" w:rsidR="00403711" w:rsidRPr="00917F98" w:rsidRDefault="00403711" w:rsidP="00403711">
      <w:pPr>
        <w:spacing w:before="20" w:line="259" w:lineRule="auto"/>
        <w:ind w:left="567" w:right="1688"/>
        <w:jc w:val="both"/>
      </w:pPr>
      <w:r w:rsidRPr="00917F98">
        <w:rPr>
          <w:spacing w:val="-1"/>
        </w:rPr>
        <w:t>понедельник,</w:t>
      </w:r>
      <w:r w:rsidRPr="00917F98">
        <w:t xml:space="preserve"> </w:t>
      </w:r>
      <w:r w:rsidRPr="00917F98">
        <w:rPr>
          <w:spacing w:val="-1"/>
        </w:rPr>
        <w:t>вторник,</w:t>
      </w:r>
      <w:r w:rsidRPr="00917F98">
        <w:t xml:space="preserve"> </w:t>
      </w:r>
      <w:r w:rsidRPr="00917F98">
        <w:rPr>
          <w:spacing w:val="-1"/>
        </w:rPr>
        <w:t>четверг</w:t>
      </w:r>
      <w:r w:rsidRPr="00917F98">
        <w:rPr>
          <w:spacing w:val="1"/>
        </w:rPr>
        <w:t xml:space="preserve"> </w:t>
      </w:r>
      <w:r w:rsidRPr="00917F98">
        <w:t xml:space="preserve">с </w:t>
      </w:r>
      <w:r w:rsidRPr="00917F98">
        <w:rPr>
          <w:spacing w:val="-1"/>
        </w:rPr>
        <w:t>09часов00</w:t>
      </w:r>
      <w:r w:rsidRPr="00917F98">
        <w:t xml:space="preserve"> </w:t>
      </w:r>
      <w:r w:rsidRPr="00917F98">
        <w:rPr>
          <w:spacing w:val="-1"/>
        </w:rPr>
        <w:t>минут</w:t>
      </w:r>
      <w:r w:rsidRPr="00917F98">
        <w:t xml:space="preserve"> до 12 </w:t>
      </w:r>
      <w:r w:rsidRPr="00917F98">
        <w:rPr>
          <w:spacing w:val="-1"/>
        </w:rPr>
        <w:t>часов</w:t>
      </w:r>
      <w:r w:rsidRPr="00917F98">
        <w:t xml:space="preserve"> 45 </w:t>
      </w:r>
      <w:r w:rsidRPr="00917F98">
        <w:rPr>
          <w:spacing w:val="-2"/>
        </w:rPr>
        <w:t>минут;</w:t>
      </w:r>
      <w:r w:rsidRPr="00917F98">
        <w:rPr>
          <w:spacing w:val="43"/>
        </w:rPr>
        <w:t xml:space="preserve"> </w:t>
      </w:r>
      <w:r w:rsidRPr="00917F98">
        <w:t>среда</w:t>
      </w:r>
      <w:r w:rsidRPr="00917F98">
        <w:rPr>
          <w:spacing w:val="-2"/>
        </w:rPr>
        <w:t xml:space="preserve"> </w:t>
      </w:r>
      <w:r w:rsidRPr="00917F98">
        <w:t xml:space="preserve">с </w:t>
      </w:r>
      <w:r w:rsidRPr="00917F98">
        <w:rPr>
          <w:spacing w:val="-1"/>
        </w:rPr>
        <w:t>14часов</w:t>
      </w:r>
      <w:r w:rsidRPr="00917F98">
        <w:t xml:space="preserve"> </w:t>
      </w:r>
      <w:r w:rsidRPr="00917F98">
        <w:rPr>
          <w:spacing w:val="-1"/>
        </w:rPr>
        <w:t>00минут</w:t>
      </w:r>
      <w:r w:rsidRPr="00917F98">
        <w:t xml:space="preserve"> до </w:t>
      </w:r>
      <w:r w:rsidRPr="00917F98">
        <w:rPr>
          <w:spacing w:val="-1"/>
        </w:rPr>
        <w:t xml:space="preserve">17часов </w:t>
      </w:r>
      <w:r w:rsidRPr="00917F98">
        <w:t xml:space="preserve">15 </w:t>
      </w:r>
      <w:r w:rsidRPr="00917F98">
        <w:rPr>
          <w:spacing w:val="-1"/>
        </w:rPr>
        <w:t>минут;</w:t>
      </w:r>
    </w:p>
    <w:p w14:paraId="5F969E85" w14:textId="77777777" w:rsidR="00403711" w:rsidRPr="00917F98" w:rsidRDefault="00403711" w:rsidP="00403711">
      <w:pPr>
        <w:spacing w:line="259" w:lineRule="auto"/>
        <w:ind w:left="567" w:right="3494"/>
        <w:jc w:val="both"/>
      </w:pPr>
      <w:r w:rsidRPr="00917F98">
        <w:rPr>
          <w:spacing w:val="-1"/>
        </w:rPr>
        <w:t>пятница</w:t>
      </w:r>
      <w:r w:rsidRPr="00917F98">
        <w:t xml:space="preserve"> с 09 </w:t>
      </w:r>
      <w:r w:rsidRPr="00917F98">
        <w:rPr>
          <w:spacing w:val="-1"/>
        </w:rPr>
        <w:t xml:space="preserve">часов </w:t>
      </w:r>
      <w:r w:rsidRPr="00917F98">
        <w:rPr>
          <w:spacing w:val="-2"/>
        </w:rPr>
        <w:t>00минут</w:t>
      </w:r>
      <w:r w:rsidRPr="00917F98">
        <w:t xml:space="preserve"> до 17 </w:t>
      </w:r>
      <w:r w:rsidRPr="00917F98">
        <w:rPr>
          <w:spacing w:val="-1"/>
        </w:rPr>
        <w:t>часов 15минут</w:t>
      </w:r>
      <w:r w:rsidRPr="00917F98">
        <w:rPr>
          <w:spacing w:val="35"/>
        </w:rPr>
        <w:t xml:space="preserve"> </w:t>
      </w:r>
      <w:r w:rsidRPr="00917F98">
        <w:rPr>
          <w:spacing w:val="-1"/>
        </w:rPr>
        <w:t>(перерыв</w:t>
      </w:r>
      <w:r w:rsidRPr="00917F98">
        <w:t xml:space="preserve"> </w:t>
      </w:r>
      <w:r w:rsidRPr="00917F98">
        <w:rPr>
          <w:spacing w:val="-1"/>
        </w:rPr>
        <w:t>на</w:t>
      </w:r>
      <w:r w:rsidRPr="00917F98">
        <w:t xml:space="preserve"> </w:t>
      </w:r>
      <w:r w:rsidRPr="00917F98">
        <w:rPr>
          <w:spacing w:val="-1"/>
        </w:rPr>
        <w:t>обед</w:t>
      </w:r>
      <w:r w:rsidRPr="00917F98">
        <w:rPr>
          <w:spacing w:val="1"/>
        </w:rPr>
        <w:t xml:space="preserve"> </w:t>
      </w:r>
      <w:r w:rsidRPr="00917F98">
        <w:t>с</w:t>
      </w:r>
      <w:r w:rsidRPr="00917F98">
        <w:rPr>
          <w:spacing w:val="-2"/>
        </w:rPr>
        <w:t xml:space="preserve"> </w:t>
      </w:r>
      <w:r w:rsidRPr="00917F98">
        <w:rPr>
          <w:spacing w:val="-1"/>
        </w:rPr>
        <w:t xml:space="preserve">12часов </w:t>
      </w:r>
      <w:r w:rsidRPr="00917F98">
        <w:t xml:space="preserve">45 </w:t>
      </w:r>
      <w:r w:rsidRPr="00917F98">
        <w:rPr>
          <w:spacing w:val="-1"/>
        </w:rPr>
        <w:t>минут</w:t>
      </w:r>
      <w:r w:rsidRPr="00917F98">
        <w:t xml:space="preserve"> до 14 </w:t>
      </w:r>
      <w:r w:rsidRPr="00917F98">
        <w:rPr>
          <w:spacing w:val="-1"/>
        </w:rPr>
        <w:t xml:space="preserve">часов </w:t>
      </w:r>
      <w:r w:rsidRPr="00917F98">
        <w:rPr>
          <w:spacing w:val="-2"/>
        </w:rPr>
        <w:t>00минут</w:t>
      </w:r>
    </w:p>
    <w:p w14:paraId="304C4562" w14:textId="77777777" w:rsidR="00403711" w:rsidRPr="00917F98" w:rsidRDefault="00403711" w:rsidP="00403711">
      <w:pPr>
        <w:spacing w:line="258" w:lineRule="auto"/>
        <w:ind w:right="108" w:firstLine="567"/>
        <w:jc w:val="both"/>
        <w:rPr>
          <w:sz w:val="22"/>
          <w:szCs w:val="22"/>
        </w:rPr>
      </w:pPr>
      <w:r w:rsidRPr="00917F98">
        <w:t>Филиал</w:t>
      </w:r>
      <w:r w:rsidRPr="00917F98">
        <w:rPr>
          <w:spacing w:val="50"/>
        </w:rPr>
        <w:t xml:space="preserve"> </w:t>
      </w:r>
      <w:r w:rsidRPr="00917F98">
        <w:rPr>
          <w:spacing w:val="-1"/>
        </w:rPr>
        <w:t>федерального</w:t>
      </w:r>
      <w:r w:rsidRPr="00917F98">
        <w:rPr>
          <w:spacing w:val="47"/>
        </w:rPr>
        <w:t xml:space="preserve"> </w:t>
      </w:r>
      <w:r w:rsidRPr="00917F98">
        <w:rPr>
          <w:spacing w:val="-1"/>
        </w:rPr>
        <w:t>государственного</w:t>
      </w:r>
      <w:r w:rsidRPr="00917F98">
        <w:rPr>
          <w:spacing w:val="50"/>
        </w:rPr>
        <w:t xml:space="preserve"> </w:t>
      </w:r>
      <w:r w:rsidRPr="00917F98">
        <w:rPr>
          <w:spacing w:val="-1"/>
        </w:rPr>
        <w:t>бюджетного</w:t>
      </w:r>
      <w:r w:rsidRPr="00917F98">
        <w:rPr>
          <w:spacing w:val="52"/>
        </w:rPr>
        <w:t xml:space="preserve"> </w:t>
      </w:r>
      <w:r w:rsidRPr="00917F98">
        <w:rPr>
          <w:spacing w:val="-1"/>
        </w:rPr>
        <w:t>учреждения</w:t>
      </w:r>
      <w:r w:rsidRPr="00917F98">
        <w:rPr>
          <w:spacing w:val="54"/>
        </w:rPr>
        <w:t xml:space="preserve"> </w:t>
      </w:r>
      <w:r w:rsidRPr="00917F98">
        <w:rPr>
          <w:spacing w:val="-1"/>
        </w:rPr>
        <w:t>«Федеральная</w:t>
      </w:r>
      <w:r w:rsidRPr="00917F98">
        <w:rPr>
          <w:spacing w:val="61"/>
        </w:rPr>
        <w:t xml:space="preserve"> </w:t>
      </w:r>
      <w:r w:rsidRPr="00917F98">
        <w:rPr>
          <w:spacing w:val="-1"/>
        </w:rPr>
        <w:t>кадастровая</w:t>
      </w:r>
      <w:r w:rsidRPr="00917F98">
        <w:rPr>
          <w:spacing w:val="52"/>
        </w:rPr>
        <w:t xml:space="preserve"> </w:t>
      </w:r>
      <w:r w:rsidRPr="00917F98">
        <w:rPr>
          <w:spacing w:val="-1"/>
        </w:rPr>
        <w:t>палата</w:t>
      </w:r>
      <w:r w:rsidRPr="00917F98">
        <w:rPr>
          <w:spacing w:val="52"/>
        </w:rPr>
        <w:t xml:space="preserve"> </w:t>
      </w:r>
      <w:r w:rsidRPr="00917F98">
        <w:rPr>
          <w:spacing w:val="-1"/>
        </w:rPr>
        <w:t>Федеральной</w:t>
      </w:r>
      <w:r w:rsidRPr="00917F98">
        <w:rPr>
          <w:spacing w:val="53"/>
        </w:rPr>
        <w:t xml:space="preserve"> </w:t>
      </w:r>
      <w:r w:rsidRPr="00917F98">
        <w:rPr>
          <w:spacing w:val="-1"/>
        </w:rPr>
        <w:t>службы</w:t>
      </w:r>
      <w:r w:rsidRPr="00917F98">
        <w:rPr>
          <w:spacing w:val="52"/>
        </w:rPr>
        <w:t xml:space="preserve"> </w:t>
      </w:r>
      <w:r w:rsidRPr="00917F98">
        <w:rPr>
          <w:spacing w:val="-1"/>
        </w:rPr>
        <w:t>государственной</w:t>
      </w:r>
      <w:r w:rsidRPr="00917F98">
        <w:rPr>
          <w:spacing w:val="53"/>
        </w:rPr>
        <w:t xml:space="preserve"> </w:t>
      </w:r>
      <w:r w:rsidRPr="00917F98">
        <w:rPr>
          <w:spacing w:val="-1"/>
        </w:rPr>
        <w:t>регистрации,</w:t>
      </w:r>
      <w:r w:rsidRPr="00917F98">
        <w:rPr>
          <w:spacing w:val="50"/>
        </w:rPr>
        <w:t xml:space="preserve"> </w:t>
      </w:r>
      <w:r w:rsidRPr="00917F98">
        <w:rPr>
          <w:spacing w:val="-1"/>
        </w:rPr>
        <w:t>кадастра</w:t>
      </w:r>
      <w:r w:rsidRPr="00917F98">
        <w:rPr>
          <w:spacing w:val="52"/>
        </w:rPr>
        <w:t xml:space="preserve"> </w:t>
      </w:r>
      <w:r w:rsidRPr="00917F98">
        <w:t>и</w:t>
      </w:r>
      <w:r w:rsidRPr="00917F98">
        <w:rPr>
          <w:spacing w:val="101"/>
        </w:rPr>
        <w:t xml:space="preserve"> </w:t>
      </w:r>
      <w:r w:rsidRPr="00917F98">
        <w:t>картографии»</w:t>
      </w:r>
      <w:r w:rsidRPr="00917F98">
        <w:rPr>
          <w:spacing w:val="14"/>
        </w:rPr>
        <w:t xml:space="preserve"> </w:t>
      </w:r>
      <w:r w:rsidRPr="00917F98">
        <w:t>по</w:t>
      </w:r>
      <w:r w:rsidRPr="00917F98">
        <w:rPr>
          <w:spacing w:val="21"/>
        </w:rPr>
        <w:t xml:space="preserve"> </w:t>
      </w:r>
      <w:r w:rsidRPr="00917F98">
        <w:t>Республике</w:t>
      </w:r>
      <w:r w:rsidRPr="00917F98">
        <w:rPr>
          <w:spacing w:val="20"/>
        </w:rPr>
        <w:t xml:space="preserve"> </w:t>
      </w:r>
      <w:r w:rsidRPr="00917F98">
        <w:t>Саха</w:t>
      </w:r>
      <w:r w:rsidRPr="00917F98">
        <w:rPr>
          <w:spacing w:val="20"/>
        </w:rPr>
        <w:t xml:space="preserve"> </w:t>
      </w:r>
      <w:r w:rsidRPr="00917F98">
        <w:rPr>
          <w:spacing w:val="-1"/>
        </w:rPr>
        <w:t>(Якутия)</w:t>
      </w:r>
      <w:r w:rsidRPr="00917F98">
        <w:rPr>
          <w:spacing w:val="20"/>
        </w:rPr>
        <w:t xml:space="preserve"> </w:t>
      </w:r>
      <w:r w:rsidRPr="00917F98">
        <w:rPr>
          <w:spacing w:val="-1"/>
        </w:rPr>
        <w:t>(далее</w:t>
      </w:r>
      <w:r w:rsidRPr="00917F98">
        <w:rPr>
          <w:spacing w:val="28"/>
        </w:rPr>
        <w:t xml:space="preserve"> </w:t>
      </w:r>
      <w:r w:rsidRPr="00917F98">
        <w:t>-</w:t>
      </w:r>
      <w:r w:rsidRPr="00917F98">
        <w:rPr>
          <w:spacing w:val="20"/>
        </w:rPr>
        <w:t xml:space="preserve"> </w:t>
      </w:r>
      <w:r w:rsidRPr="00917F98">
        <w:t>ФГБУ</w:t>
      </w:r>
      <w:r w:rsidRPr="00917F98">
        <w:rPr>
          <w:spacing w:val="26"/>
        </w:rPr>
        <w:t xml:space="preserve"> </w:t>
      </w:r>
      <w:r w:rsidRPr="00917F98">
        <w:rPr>
          <w:spacing w:val="-2"/>
        </w:rPr>
        <w:t>«ФКП</w:t>
      </w:r>
      <w:r w:rsidRPr="00917F98">
        <w:rPr>
          <w:spacing w:val="23"/>
        </w:rPr>
        <w:t xml:space="preserve"> </w:t>
      </w:r>
      <w:r w:rsidRPr="00917F98">
        <w:t>Росреестра»</w:t>
      </w:r>
      <w:r w:rsidRPr="00917F98">
        <w:rPr>
          <w:spacing w:val="16"/>
        </w:rPr>
        <w:t xml:space="preserve"> </w:t>
      </w:r>
      <w:r w:rsidRPr="00917F98">
        <w:t>по</w:t>
      </w:r>
      <w:r w:rsidRPr="00917F98">
        <w:rPr>
          <w:spacing w:val="21"/>
        </w:rPr>
        <w:t xml:space="preserve"> </w:t>
      </w:r>
      <w:r w:rsidRPr="00917F98">
        <w:t>РС(Я))</w:t>
      </w:r>
      <w:r w:rsidRPr="00917F98">
        <w:rPr>
          <w:spacing w:val="40"/>
        </w:rPr>
        <w:t xml:space="preserve"> </w:t>
      </w:r>
      <w:r w:rsidRPr="00917F98">
        <w:rPr>
          <w:spacing w:val="-1"/>
          <w:sz w:val="22"/>
        </w:rPr>
        <w:lastRenderedPageBreak/>
        <w:t>Мирнинский</w:t>
      </w:r>
      <w:r w:rsidRPr="00917F98">
        <w:rPr>
          <w:sz w:val="22"/>
        </w:rPr>
        <w:t xml:space="preserve"> </w:t>
      </w:r>
      <w:r w:rsidRPr="00917F98">
        <w:rPr>
          <w:spacing w:val="-1"/>
          <w:sz w:val="22"/>
        </w:rPr>
        <w:t>район,</w:t>
      </w:r>
      <w:r w:rsidRPr="00917F98">
        <w:rPr>
          <w:sz w:val="22"/>
        </w:rPr>
        <w:t xml:space="preserve"> пгт.</w:t>
      </w:r>
      <w:r w:rsidRPr="00917F98">
        <w:rPr>
          <w:spacing w:val="-3"/>
          <w:sz w:val="22"/>
        </w:rPr>
        <w:t xml:space="preserve"> </w:t>
      </w:r>
      <w:r w:rsidRPr="00917F98">
        <w:rPr>
          <w:spacing w:val="-1"/>
          <w:sz w:val="22"/>
        </w:rPr>
        <w:t>Айхал,</w:t>
      </w:r>
      <w:r w:rsidRPr="00917F98">
        <w:rPr>
          <w:sz w:val="22"/>
        </w:rPr>
        <w:t xml:space="preserve"> </w:t>
      </w:r>
      <w:r w:rsidRPr="00917F98">
        <w:rPr>
          <w:spacing w:val="-1"/>
          <w:sz w:val="22"/>
        </w:rPr>
        <w:t>ул.</w:t>
      </w:r>
      <w:r w:rsidRPr="00917F98">
        <w:rPr>
          <w:sz w:val="22"/>
        </w:rPr>
        <w:t xml:space="preserve"> </w:t>
      </w:r>
      <w:r w:rsidRPr="00917F98">
        <w:rPr>
          <w:spacing w:val="-1"/>
          <w:sz w:val="22"/>
        </w:rPr>
        <w:t xml:space="preserve">Юбилейная </w:t>
      </w:r>
      <w:r w:rsidRPr="00917F98">
        <w:rPr>
          <w:sz w:val="22"/>
        </w:rPr>
        <w:t>7А</w:t>
      </w:r>
    </w:p>
    <w:p w14:paraId="790E9E1C" w14:textId="77777777" w:rsidR="00403711" w:rsidRPr="00917F98" w:rsidRDefault="00403711" w:rsidP="00403711">
      <w:pPr>
        <w:spacing w:before="2" w:line="258" w:lineRule="auto"/>
        <w:ind w:left="567" w:right="1688"/>
        <w:jc w:val="both"/>
      </w:pPr>
      <w:r w:rsidRPr="00917F98">
        <w:t>Режим</w:t>
      </w:r>
      <w:r w:rsidRPr="00917F98">
        <w:rPr>
          <w:spacing w:val="4"/>
        </w:rPr>
        <w:t xml:space="preserve"> </w:t>
      </w:r>
      <w:r w:rsidRPr="00917F98">
        <w:rPr>
          <w:spacing w:val="-1"/>
        </w:rPr>
        <w:t>работы:</w:t>
      </w:r>
      <w:r w:rsidRPr="00917F98">
        <w:t xml:space="preserve"> </w:t>
      </w:r>
      <w:r w:rsidRPr="00917F98">
        <w:rPr>
          <w:spacing w:val="-1"/>
        </w:rPr>
        <w:t>Понедельник,</w:t>
      </w:r>
      <w:r w:rsidRPr="00917F98">
        <w:t xml:space="preserve"> </w:t>
      </w:r>
      <w:r w:rsidRPr="00917F98">
        <w:rPr>
          <w:spacing w:val="-1"/>
        </w:rPr>
        <w:t>среда:</w:t>
      </w:r>
      <w:r w:rsidRPr="00917F98">
        <w:rPr>
          <w:spacing w:val="1"/>
        </w:rPr>
        <w:t xml:space="preserve"> </w:t>
      </w:r>
      <w:r w:rsidRPr="00917F98">
        <w:t xml:space="preserve">с </w:t>
      </w:r>
      <w:r w:rsidRPr="00917F98">
        <w:rPr>
          <w:spacing w:val="-1"/>
        </w:rPr>
        <w:t>9.00</w:t>
      </w:r>
      <w:r w:rsidRPr="00917F98">
        <w:t xml:space="preserve"> </w:t>
      </w:r>
      <w:r w:rsidRPr="00917F98">
        <w:rPr>
          <w:spacing w:val="-1"/>
        </w:rPr>
        <w:t>часов</w:t>
      </w:r>
      <w:r w:rsidRPr="00917F98">
        <w:rPr>
          <w:spacing w:val="-4"/>
        </w:rPr>
        <w:t xml:space="preserve"> </w:t>
      </w:r>
      <w:r w:rsidRPr="00917F98">
        <w:t xml:space="preserve">до 17 </w:t>
      </w:r>
      <w:r w:rsidRPr="00917F98">
        <w:rPr>
          <w:spacing w:val="-1"/>
        </w:rPr>
        <w:t>часов</w:t>
      </w:r>
      <w:r w:rsidRPr="00917F98">
        <w:t xml:space="preserve"> 30 </w:t>
      </w:r>
      <w:r w:rsidRPr="00917F98">
        <w:rPr>
          <w:spacing w:val="-2"/>
        </w:rPr>
        <w:t>минут</w:t>
      </w:r>
      <w:r w:rsidRPr="00917F98">
        <w:rPr>
          <w:spacing w:val="45"/>
        </w:rPr>
        <w:t xml:space="preserve"> </w:t>
      </w:r>
      <w:r w:rsidRPr="00917F98">
        <w:rPr>
          <w:spacing w:val="-1"/>
        </w:rPr>
        <w:t>(перерыв</w:t>
      </w:r>
      <w:r w:rsidRPr="00917F98">
        <w:t xml:space="preserve"> </w:t>
      </w:r>
      <w:r w:rsidRPr="00917F98">
        <w:rPr>
          <w:spacing w:val="-1"/>
        </w:rPr>
        <w:t>на</w:t>
      </w:r>
      <w:r w:rsidRPr="00917F98">
        <w:t xml:space="preserve"> </w:t>
      </w:r>
      <w:r w:rsidRPr="00917F98">
        <w:rPr>
          <w:spacing w:val="-1"/>
        </w:rPr>
        <w:t>обед</w:t>
      </w:r>
      <w:r w:rsidRPr="00917F98">
        <w:t xml:space="preserve"> с</w:t>
      </w:r>
      <w:r w:rsidRPr="00917F98">
        <w:rPr>
          <w:spacing w:val="-2"/>
        </w:rPr>
        <w:t xml:space="preserve"> </w:t>
      </w:r>
      <w:r w:rsidRPr="00917F98">
        <w:t>13.00</w:t>
      </w:r>
      <w:r w:rsidRPr="00917F98">
        <w:rPr>
          <w:spacing w:val="-3"/>
        </w:rPr>
        <w:t xml:space="preserve"> </w:t>
      </w:r>
      <w:r w:rsidRPr="00917F98">
        <w:rPr>
          <w:spacing w:val="-1"/>
        </w:rPr>
        <w:t xml:space="preserve">часов </w:t>
      </w:r>
      <w:r w:rsidRPr="00917F98">
        <w:t xml:space="preserve">до </w:t>
      </w:r>
      <w:r w:rsidRPr="00917F98">
        <w:rPr>
          <w:spacing w:val="-1"/>
        </w:rPr>
        <w:t>14.00.</w:t>
      </w:r>
      <w:r w:rsidRPr="00917F98">
        <w:t xml:space="preserve"> </w:t>
      </w:r>
      <w:r w:rsidRPr="00917F98">
        <w:rPr>
          <w:spacing w:val="-1"/>
        </w:rPr>
        <w:t>часов);</w:t>
      </w:r>
    </w:p>
    <w:p w14:paraId="40D48C63" w14:textId="77777777" w:rsidR="00403711" w:rsidRPr="00917F98" w:rsidRDefault="00403711" w:rsidP="00403711">
      <w:pPr>
        <w:spacing w:before="2" w:line="257" w:lineRule="auto"/>
        <w:ind w:left="567" w:right="148"/>
        <w:jc w:val="both"/>
      </w:pPr>
      <w:r w:rsidRPr="00917F98">
        <w:rPr>
          <w:spacing w:val="-1"/>
        </w:rPr>
        <w:t>Пятница:</w:t>
      </w:r>
      <w:r w:rsidRPr="00917F98">
        <w:rPr>
          <w:spacing w:val="1"/>
        </w:rPr>
        <w:t xml:space="preserve"> </w:t>
      </w:r>
      <w:r w:rsidRPr="00917F98">
        <w:t xml:space="preserve">с 9.00 </w:t>
      </w:r>
      <w:r w:rsidRPr="00917F98">
        <w:rPr>
          <w:spacing w:val="-1"/>
        </w:rPr>
        <w:t xml:space="preserve">часов </w:t>
      </w:r>
      <w:r w:rsidRPr="00917F98">
        <w:t>до</w:t>
      </w:r>
      <w:r w:rsidRPr="00917F98">
        <w:rPr>
          <w:spacing w:val="-2"/>
        </w:rPr>
        <w:t xml:space="preserve"> </w:t>
      </w:r>
      <w:r w:rsidRPr="00917F98">
        <w:t xml:space="preserve">16.00 </w:t>
      </w:r>
      <w:r w:rsidRPr="00917F98">
        <w:rPr>
          <w:spacing w:val="-1"/>
        </w:rPr>
        <w:t>часов</w:t>
      </w:r>
      <w:r w:rsidRPr="00917F98">
        <w:rPr>
          <w:spacing w:val="-4"/>
        </w:rPr>
        <w:t xml:space="preserve"> </w:t>
      </w:r>
      <w:r w:rsidRPr="00917F98">
        <w:rPr>
          <w:spacing w:val="-1"/>
        </w:rPr>
        <w:t>(перерыв</w:t>
      </w:r>
      <w:r w:rsidRPr="00917F98">
        <w:t xml:space="preserve"> </w:t>
      </w:r>
      <w:r w:rsidRPr="00917F98">
        <w:rPr>
          <w:spacing w:val="-1"/>
        </w:rPr>
        <w:t>на</w:t>
      </w:r>
      <w:r w:rsidRPr="00917F98">
        <w:t xml:space="preserve"> </w:t>
      </w:r>
      <w:r w:rsidRPr="00917F98">
        <w:rPr>
          <w:spacing w:val="-1"/>
        </w:rPr>
        <w:t>обед</w:t>
      </w:r>
      <w:r w:rsidRPr="00917F98">
        <w:t xml:space="preserve"> с</w:t>
      </w:r>
      <w:r w:rsidRPr="00917F98">
        <w:rPr>
          <w:spacing w:val="-2"/>
        </w:rPr>
        <w:t xml:space="preserve"> </w:t>
      </w:r>
      <w:r w:rsidRPr="00917F98">
        <w:t xml:space="preserve">13.00 </w:t>
      </w:r>
      <w:r w:rsidRPr="00917F98">
        <w:rPr>
          <w:spacing w:val="-1"/>
        </w:rPr>
        <w:t xml:space="preserve">часов </w:t>
      </w:r>
      <w:r w:rsidRPr="00917F98">
        <w:t>до</w:t>
      </w:r>
      <w:r w:rsidRPr="00917F98">
        <w:rPr>
          <w:spacing w:val="-2"/>
        </w:rPr>
        <w:t xml:space="preserve"> </w:t>
      </w:r>
      <w:r w:rsidRPr="00917F98">
        <w:t xml:space="preserve">14.00. </w:t>
      </w:r>
      <w:r w:rsidRPr="00917F98">
        <w:rPr>
          <w:spacing w:val="-1"/>
        </w:rPr>
        <w:t>часов);</w:t>
      </w:r>
      <w:r w:rsidRPr="00917F98">
        <w:rPr>
          <w:spacing w:val="35"/>
        </w:rPr>
        <w:t xml:space="preserve"> </w:t>
      </w:r>
      <w:r w:rsidRPr="00917F98">
        <w:rPr>
          <w:spacing w:val="-1"/>
        </w:rPr>
        <w:t>Вторник,</w:t>
      </w:r>
      <w:r w:rsidRPr="00917F98">
        <w:rPr>
          <w:spacing w:val="-2"/>
        </w:rPr>
        <w:t xml:space="preserve"> </w:t>
      </w:r>
      <w:r w:rsidRPr="00917F98">
        <w:rPr>
          <w:spacing w:val="-1"/>
        </w:rPr>
        <w:t>четверг:</w:t>
      </w:r>
      <w:r w:rsidRPr="00917F98">
        <w:rPr>
          <w:spacing w:val="-2"/>
        </w:rPr>
        <w:t xml:space="preserve"> </w:t>
      </w:r>
      <w:r w:rsidRPr="00917F98">
        <w:rPr>
          <w:spacing w:val="-1"/>
        </w:rPr>
        <w:t>работа</w:t>
      </w:r>
      <w:r w:rsidRPr="00917F98">
        <w:rPr>
          <w:spacing w:val="-2"/>
        </w:rPr>
        <w:t xml:space="preserve"> </w:t>
      </w:r>
      <w:r w:rsidRPr="00917F98">
        <w:t>с</w:t>
      </w:r>
      <w:r w:rsidRPr="00917F98">
        <w:rPr>
          <w:spacing w:val="-2"/>
        </w:rPr>
        <w:t xml:space="preserve"> </w:t>
      </w:r>
      <w:r w:rsidRPr="00917F98">
        <w:rPr>
          <w:spacing w:val="-1"/>
        </w:rPr>
        <w:t>документами</w:t>
      </w:r>
      <w:r w:rsidRPr="00917F98">
        <w:rPr>
          <w:spacing w:val="-3"/>
        </w:rPr>
        <w:t xml:space="preserve"> </w:t>
      </w:r>
      <w:r w:rsidRPr="00917F98">
        <w:t>с</w:t>
      </w:r>
      <w:r w:rsidRPr="00917F98">
        <w:rPr>
          <w:spacing w:val="-2"/>
        </w:rPr>
        <w:t xml:space="preserve"> </w:t>
      </w:r>
      <w:r w:rsidRPr="00917F98">
        <w:t>9.00</w:t>
      </w:r>
      <w:r w:rsidRPr="00917F98">
        <w:rPr>
          <w:spacing w:val="-3"/>
        </w:rPr>
        <w:t xml:space="preserve"> </w:t>
      </w:r>
      <w:r w:rsidRPr="00917F98">
        <w:rPr>
          <w:spacing w:val="-1"/>
        </w:rPr>
        <w:t>часов</w:t>
      </w:r>
      <w:r w:rsidRPr="00917F98">
        <w:rPr>
          <w:spacing w:val="-4"/>
        </w:rPr>
        <w:t xml:space="preserve"> </w:t>
      </w:r>
      <w:r w:rsidRPr="00917F98">
        <w:t>до</w:t>
      </w:r>
      <w:r w:rsidRPr="00917F98">
        <w:rPr>
          <w:spacing w:val="-2"/>
        </w:rPr>
        <w:t xml:space="preserve"> </w:t>
      </w:r>
      <w:r w:rsidRPr="00917F98">
        <w:t>17</w:t>
      </w:r>
      <w:r w:rsidRPr="00917F98">
        <w:rPr>
          <w:spacing w:val="-3"/>
        </w:rPr>
        <w:t xml:space="preserve"> </w:t>
      </w:r>
      <w:r w:rsidRPr="00917F98">
        <w:rPr>
          <w:spacing w:val="-1"/>
        </w:rPr>
        <w:t>часов</w:t>
      </w:r>
      <w:r w:rsidRPr="00917F98">
        <w:rPr>
          <w:spacing w:val="-4"/>
        </w:rPr>
        <w:t xml:space="preserve"> </w:t>
      </w:r>
      <w:r w:rsidRPr="00917F98">
        <w:t>30</w:t>
      </w:r>
      <w:r w:rsidRPr="00917F98">
        <w:rPr>
          <w:spacing w:val="-3"/>
        </w:rPr>
        <w:t xml:space="preserve"> </w:t>
      </w:r>
      <w:r w:rsidRPr="00917F98">
        <w:rPr>
          <w:spacing w:val="-1"/>
        </w:rPr>
        <w:t>минут</w:t>
      </w:r>
      <w:r w:rsidRPr="00917F98">
        <w:rPr>
          <w:spacing w:val="-3"/>
        </w:rPr>
        <w:t xml:space="preserve"> </w:t>
      </w:r>
      <w:r w:rsidRPr="00917F98">
        <w:t>(перерыв</w:t>
      </w:r>
      <w:r w:rsidRPr="00917F98">
        <w:rPr>
          <w:spacing w:val="-3"/>
        </w:rPr>
        <w:t xml:space="preserve"> </w:t>
      </w:r>
      <w:r w:rsidRPr="00917F98">
        <w:t>на</w:t>
      </w:r>
      <w:r w:rsidRPr="00917F98">
        <w:rPr>
          <w:spacing w:val="-3"/>
        </w:rPr>
        <w:t xml:space="preserve"> </w:t>
      </w:r>
      <w:r w:rsidRPr="00917F98">
        <w:rPr>
          <w:spacing w:val="-1"/>
        </w:rPr>
        <w:t>обед</w:t>
      </w:r>
      <w:r w:rsidRPr="00917F98">
        <w:rPr>
          <w:spacing w:val="-4"/>
        </w:rPr>
        <w:t xml:space="preserve"> </w:t>
      </w:r>
      <w:r w:rsidRPr="00917F98">
        <w:t xml:space="preserve">с </w:t>
      </w:r>
      <w:r w:rsidRPr="00917F98">
        <w:rPr>
          <w:spacing w:val="-1"/>
        </w:rPr>
        <w:t>часов</w:t>
      </w:r>
      <w:r w:rsidRPr="00917F98">
        <w:rPr>
          <w:spacing w:val="-4"/>
        </w:rPr>
        <w:t xml:space="preserve"> </w:t>
      </w:r>
      <w:r w:rsidRPr="00917F98">
        <w:t xml:space="preserve">до </w:t>
      </w:r>
      <w:r w:rsidRPr="00917F98">
        <w:rPr>
          <w:spacing w:val="-1"/>
        </w:rPr>
        <w:t>14.00.</w:t>
      </w:r>
      <w:r w:rsidRPr="00917F98">
        <w:t xml:space="preserve"> </w:t>
      </w:r>
      <w:r w:rsidRPr="00917F98">
        <w:rPr>
          <w:spacing w:val="-1"/>
        </w:rPr>
        <w:t>часов);</w:t>
      </w:r>
    </w:p>
    <w:p w14:paraId="351A8151" w14:textId="77777777" w:rsidR="00403711" w:rsidRPr="00917F98" w:rsidRDefault="00403711" w:rsidP="00403711">
      <w:pPr>
        <w:tabs>
          <w:tab w:val="left" w:pos="1518"/>
        </w:tabs>
        <w:spacing w:before="20" w:line="272" w:lineRule="auto"/>
        <w:ind w:left="669" w:right="113"/>
        <w:jc w:val="both"/>
      </w:pPr>
      <w:r w:rsidRPr="00917F98">
        <w:rPr>
          <w:spacing w:val="-1"/>
        </w:rPr>
        <w:t>Департамент</w:t>
      </w:r>
      <w:r w:rsidRPr="00917F98">
        <w:rPr>
          <w:spacing w:val="2"/>
        </w:rPr>
        <w:t xml:space="preserve"> </w:t>
      </w:r>
      <w:r w:rsidRPr="00917F98">
        <w:rPr>
          <w:spacing w:val="-1"/>
        </w:rPr>
        <w:t>Республики</w:t>
      </w:r>
      <w:r w:rsidRPr="00917F98">
        <w:rPr>
          <w:spacing w:val="3"/>
        </w:rPr>
        <w:t xml:space="preserve"> </w:t>
      </w:r>
      <w:r w:rsidRPr="00917F98">
        <w:rPr>
          <w:spacing w:val="-1"/>
        </w:rPr>
        <w:t>Саха</w:t>
      </w:r>
      <w:r w:rsidRPr="00917F98">
        <w:rPr>
          <w:spacing w:val="1"/>
        </w:rPr>
        <w:t xml:space="preserve"> </w:t>
      </w:r>
      <w:r w:rsidRPr="00917F98">
        <w:rPr>
          <w:spacing w:val="-1"/>
        </w:rPr>
        <w:t>(Якутия)</w:t>
      </w:r>
      <w:r w:rsidRPr="00917F98">
        <w:rPr>
          <w:spacing w:val="1"/>
        </w:rPr>
        <w:t xml:space="preserve"> </w:t>
      </w:r>
      <w:r w:rsidRPr="00917F98">
        <w:t>по</w:t>
      </w:r>
      <w:r w:rsidRPr="00917F98">
        <w:rPr>
          <w:spacing w:val="59"/>
        </w:rPr>
        <w:t xml:space="preserve"> </w:t>
      </w:r>
      <w:r w:rsidRPr="00917F98">
        <w:t>охране</w:t>
      </w:r>
      <w:r w:rsidRPr="00917F98">
        <w:rPr>
          <w:spacing w:val="1"/>
        </w:rPr>
        <w:t xml:space="preserve"> </w:t>
      </w:r>
      <w:r w:rsidRPr="00917F98">
        <w:rPr>
          <w:spacing w:val="-1"/>
        </w:rPr>
        <w:t>объектов</w:t>
      </w:r>
      <w:r w:rsidRPr="00917F98">
        <w:rPr>
          <w:spacing w:val="2"/>
        </w:rPr>
        <w:t xml:space="preserve"> </w:t>
      </w:r>
      <w:r w:rsidRPr="00917F98">
        <w:rPr>
          <w:spacing w:val="-1"/>
        </w:rPr>
        <w:t>культурного</w:t>
      </w:r>
      <w:r w:rsidRPr="00917F98">
        <w:rPr>
          <w:spacing w:val="60"/>
        </w:rPr>
        <w:t xml:space="preserve"> </w:t>
      </w:r>
      <w:r w:rsidRPr="00917F98">
        <w:rPr>
          <w:spacing w:val="-1"/>
        </w:rPr>
        <w:t>наследия</w:t>
      </w:r>
      <w:r w:rsidRPr="00917F98">
        <w:t xml:space="preserve"> -</w:t>
      </w:r>
      <w:r w:rsidRPr="00917F98">
        <w:rPr>
          <w:spacing w:val="-1"/>
        </w:rPr>
        <w:t xml:space="preserve"> Республика</w:t>
      </w:r>
      <w:r w:rsidRPr="00917F98">
        <w:rPr>
          <w:spacing w:val="1"/>
        </w:rPr>
        <w:t xml:space="preserve"> </w:t>
      </w:r>
      <w:r w:rsidRPr="00917F98">
        <w:t>Саха</w:t>
      </w:r>
      <w:r w:rsidRPr="00917F98">
        <w:rPr>
          <w:spacing w:val="-1"/>
        </w:rPr>
        <w:t xml:space="preserve"> (Якутия), </w:t>
      </w:r>
      <w:r w:rsidRPr="00917F98">
        <w:t xml:space="preserve">г. </w:t>
      </w:r>
      <w:r w:rsidRPr="00917F98">
        <w:rPr>
          <w:spacing w:val="-1"/>
        </w:rPr>
        <w:t>Якутск,</w:t>
      </w:r>
      <w:r w:rsidRPr="00917F98">
        <w:rPr>
          <w:spacing w:val="2"/>
        </w:rPr>
        <w:t xml:space="preserve"> </w:t>
      </w:r>
      <w:r w:rsidRPr="00917F98">
        <w:rPr>
          <w:spacing w:val="-2"/>
        </w:rPr>
        <w:t>ул.</w:t>
      </w:r>
      <w:r w:rsidRPr="00917F98">
        <w:t xml:space="preserve"> Курашова, д. 30/1.</w:t>
      </w:r>
    </w:p>
    <w:p w14:paraId="54DFC19D" w14:textId="77777777" w:rsidR="00403711" w:rsidRPr="00917F98" w:rsidRDefault="00403711" w:rsidP="0025545D">
      <w:pPr>
        <w:numPr>
          <w:ilvl w:val="2"/>
          <w:numId w:val="200"/>
        </w:numPr>
        <w:tabs>
          <w:tab w:val="left" w:pos="1518"/>
        </w:tabs>
        <w:autoSpaceDE/>
        <w:autoSpaceDN/>
        <w:adjustRightInd/>
        <w:spacing w:before="4" w:line="276" w:lineRule="auto"/>
        <w:ind w:right="105" w:firstLine="567"/>
        <w:jc w:val="both"/>
      </w:pPr>
      <w:r w:rsidRPr="00917F98">
        <w:rPr>
          <w:spacing w:val="-1"/>
        </w:rPr>
        <w:t>Способы</w:t>
      </w:r>
      <w:r w:rsidRPr="00917F98">
        <w:rPr>
          <w:spacing w:val="6"/>
        </w:rPr>
        <w:t xml:space="preserve"> </w:t>
      </w:r>
      <w:r w:rsidRPr="00917F98">
        <w:rPr>
          <w:spacing w:val="-1"/>
        </w:rPr>
        <w:t>получения</w:t>
      </w:r>
      <w:r w:rsidRPr="00917F98">
        <w:rPr>
          <w:spacing w:val="6"/>
        </w:rPr>
        <w:t xml:space="preserve"> </w:t>
      </w:r>
      <w:r w:rsidRPr="00917F98">
        <w:rPr>
          <w:spacing w:val="-1"/>
        </w:rPr>
        <w:t>информации</w:t>
      </w:r>
      <w:r w:rsidRPr="00917F98">
        <w:rPr>
          <w:spacing w:val="5"/>
        </w:rPr>
        <w:t xml:space="preserve"> </w:t>
      </w:r>
      <w:r w:rsidRPr="00917F98">
        <w:t>о</w:t>
      </w:r>
      <w:r w:rsidRPr="00917F98">
        <w:rPr>
          <w:spacing w:val="6"/>
        </w:rPr>
        <w:t xml:space="preserve"> </w:t>
      </w:r>
      <w:r w:rsidRPr="00917F98">
        <w:rPr>
          <w:spacing w:val="-1"/>
        </w:rPr>
        <w:t>месте</w:t>
      </w:r>
      <w:r w:rsidRPr="00917F98">
        <w:rPr>
          <w:spacing w:val="6"/>
        </w:rPr>
        <w:t xml:space="preserve"> </w:t>
      </w:r>
      <w:r w:rsidRPr="00917F98">
        <w:t>нахождения</w:t>
      </w:r>
      <w:r w:rsidRPr="00917F98">
        <w:rPr>
          <w:spacing w:val="4"/>
        </w:rPr>
        <w:t xml:space="preserve"> </w:t>
      </w:r>
      <w:r w:rsidRPr="00917F98">
        <w:t>и</w:t>
      </w:r>
      <w:r w:rsidRPr="00917F98">
        <w:rPr>
          <w:spacing w:val="7"/>
        </w:rPr>
        <w:t xml:space="preserve"> </w:t>
      </w:r>
      <w:r w:rsidRPr="00917F98">
        <w:rPr>
          <w:spacing w:val="-1"/>
        </w:rPr>
        <w:t>графике</w:t>
      </w:r>
      <w:r w:rsidRPr="00917F98">
        <w:rPr>
          <w:spacing w:val="6"/>
        </w:rPr>
        <w:t xml:space="preserve"> </w:t>
      </w:r>
      <w:r w:rsidRPr="00917F98">
        <w:rPr>
          <w:spacing w:val="-1"/>
        </w:rPr>
        <w:t>работы</w:t>
      </w:r>
      <w:r w:rsidRPr="00917F98">
        <w:rPr>
          <w:spacing w:val="55"/>
        </w:rPr>
        <w:t xml:space="preserve"> </w:t>
      </w:r>
      <w:r w:rsidRPr="00917F98">
        <w:rPr>
          <w:spacing w:val="-1"/>
        </w:rPr>
        <w:t>Администрации,</w:t>
      </w:r>
      <w:r w:rsidRPr="00917F98">
        <w:rPr>
          <w:spacing w:val="54"/>
        </w:rPr>
        <w:t xml:space="preserve"> </w:t>
      </w:r>
      <w:r w:rsidRPr="00917F98">
        <w:rPr>
          <w:spacing w:val="-1"/>
        </w:rPr>
        <w:t>Отдела,</w:t>
      </w:r>
      <w:r w:rsidRPr="00917F98">
        <w:rPr>
          <w:spacing w:val="54"/>
        </w:rPr>
        <w:t xml:space="preserve"> </w:t>
      </w:r>
      <w:r w:rsidRPr="00917F98">
        <w:rPr>
          <w:spacing w:val="-1"/>
        </w:rPr>
        <w:t>предоставляющих</w:t>
      </w:r>
      <w:r w:rsidRPr="00917F98">
        <w:rPr>
          <w:spacing w:val="54"/>
        </w:rPr>
        <w:t xml:space="preserve"> </w:t>
      </w:r>
      <w:r w:rsidRPr="00917F98">
        <w:rPr>
          <w:spacing w:val="-1"/>
        </w:rPr>
        <w:t>муниципальную</w:t>
      </w:r>
      <w:r w:rsidRPr="00917F98">
        <w:rPr>
          <w:spacing w:val="2"/>
        </w:rPr>
        <w:t xml:space="preserve"> </w:t>
      </w:r>
      <w:r w:rsidRPr="00917F98">
        <w:rPr>
          <w:spacing w:val="1"/>
        </w:rPr>
        <w:t>(государственную)</w:t>
      </w:r>
      <w:r w:rsidRPr="00917F98">
        <w:rPr>
          <w:spacing w:val="7"/>
        </w:rPr>
        <w:t xml:space="preserve"> </w:t>
      </w:r>
      <w:r w:rsidRPr="00917F98">
        <w:rPr>
          <w:spacing w:val="-2"/>
        </w:rPr>
        <w:t>услугу,</w:t>
      </w:r>
      <w:r w:rsidRPr="00917F98">
        <w:rPr>
          <w:spacing w:val="80"/>
        </w:rPr>
        <w:t xml:space="preserve"> </w:t>
      </w:r>
      <w:r w:rsidRPr="00917F98">
        <w:t>ГАУ</w:t>
      </w:r>
      <w:r w:rsidRPr="00917F98">
        <w:rPr>
          <w:spacing w:val="5"/>
        </w:rPr>
        <w:t xml:space="preserve"> </w:t>
      </w:r>
      <w:r w:rsidRPr="00917F98">
        <w:rPr>
          <w:spacing w:val="-2"/>
        </w:rPr>
        <w:t>«МФЦ</w:t>
      </w:r>
      <w:r w:rsidRPr="00917F98">
        <w:t xml:space="preserve"> </w:t>
      </w:r>
      <w:r w:rsidRPr="00917F98">
        <w:rPr>
          <w:spacing w:val="-1"/>
        </w:rPr>
        <w:t>РС(Я)»:</w:t>
      </w:r>
    </w:p>
    <w:p w14:paraId="27137EED" w14:textId="77777777" w:rsidR="00403711" w:rsidRPr="00917F98" w:rsidRDefault="00403711" w:rsidP="00403711">
      <w:pPr>
        <w:spacing w:line="274" w:lineRule="exact"/>
        <w:ind w:left="810" w:firstLine="567"/>
        <w:jc w:val="both"/>
      </w:pPr>
      <w:r w:rsidRPr="00917F98">
        <w:rPr>
          <w:spacing w:val="-1"/>
        </w:rPr>
        <w:t>-Через</w:t>
      </w:r>
      <w:r w:rsidRPr="00917F98">
        <w:t xml:space="preserve"> </w:t>
      </w:r>
      <w:r w:rsidRPr="00917F98">
        <w:rPr>
          <w:spacing w:val="-1"/>
        </w:rPr>
        <w:t>официальные</w:t>
      </w:r>
      <w:r w:rsidRPr="00917F98">
        <w:rPr>
          <w:spacing w:val="-2"/>
        </w:rPr>
        <w:t xml:space="preserve"> </w:t>
      </w:r>
      <w:r w:rsidRPr="00917F98">
        <w:t xml:space="preserve">сайты </w:t>
      </w:r>
      <w:r w:rsidRPr="00917F98">
        <w:rPr>
          <w:spacing w:val="-1"/>
        </w:rPr>
        <w:t>ведомств:</w:t>
      </w:r>
    </w:p>
    <w:p w14:paraId="31F90A3D" w14:textId="77777777" w:rsidR="00403711" w:rsidRPr="00917F98" w:rsidRDefault="00403711" w:rsidP="0025545D">
      <w:pPr>
        <w:numPr>
          <w:ilvl w:val="0"/>
          <w:numId w:val="204"/>
        </w:numPr>
        <w:tabs>
          <w:tab w:val="left" w:pos="1578"/>
        </w:tabs>
        <w:autoSpaceDE/>
        <w:autoSpaceDN/>
        <w:adjustRightInd/>
        <w:spacing w:before="2"/>
        <w:contextualSpacing/>
        <w:jc w:val="both"/>
      </w:pPr>
      <w:r w:rsidRPr="00917F98">
        <w:rPr>
          <w:spacing w:val="-1"/>
        </w:rPr>
        <w:t>Администрация</w:t>
      </w:r>
      <w:r w:rsidRPr="00917F98">
        <w:rPr>
          <w:spacing w:val="1"/>
        </w:rPr>
        <w:t xml:space="preserve"> </w:t>
      </w:r>
      <w:r w:rsidRPr="00917F98">
        <w:t xml:space="preserve">– </w:t>
      </w:r>
      <w:r w:rsidRPr="00917F98">
        <w:rPr>
          <w:i/>
          <w:spacing w:val="-1"/>
        </w:rPr>
        <w:t>мо-айхал.рф</w:t>
      </w:r>
    </w:p>
    <w:p w14:paraId="3A0A8C38" w14:textId="77777777" w:rsidR="00403711" w:rsidRPr="00917F98" w:rsidRDefault="00403711" w:rsidP="0025545D">
      <w:pPr>
        <w:numPr>
          <w:ilvl w:val="0"/>
          <w:numId w:val="204"/>
        </w:numPr>
        <w:autoSpaceDE/>
        <w:autoSpaceDN/>
        <w:adjustRightInd/>
        <w:spacing w:before="28"/>
        <w:jc w:val="both"/>
      </w:pPr>
      <w:r w:rsidRPr="00917F98">
        <w:t>ГАУ</w:t>
      </w:r>
      <w:r w:rsidRPr="00917F98">
        <w:rPr>
          <w:spacing w:val="5"/>
        </w:rPr>
        <w:t xml:space="preserve"> </w:t>
      </w:r>
      <w:r w:rsidRPr="00917F98">
        <w:rPr>
          <w:spacing w:val="-2"/>
        </w:rPr>
        <w:t>«МФЦ</w:t>
      </w:r>
      <w:r w:rsidRPr="00917F98">
        <w:t xml:space="preserve"> </w:t>
      </w:r>
      <w:r w:rsidRPr="00917F98">
        <w:rPr>
          <w:spacing w:val="-1"/>
        </w:rPr>
        <w:t>РС(Я)»:</w:t>
      </w:r>
      <w:r w:rsidRPr="00917F98">
        <w:rPr>
          <w:spacing w:val="2"/>
        </w:rPr>
        <w:t xml:space="preserve"> </w:t>
      </w:r>
      <w:hyperlink r:id="rId132">
        <w:r w:rsidRPr="00917F98">
          <w:rPr>
            <w:spacing w:val="-1"/>
          </w:rPr>
          <w:t>www.mfcsakha.ru.</w:t>
        </w:r>
      </w:hyperlink>
    </w:p>
    <w:p w14:paraId="41B213D0" w14:textId="77777777" w:rsidR="00403711" w:rsidRPr="00917F98" w:rsidRDefault="00403711" w:rsidP="0025545D">
      <w:pPr>
        <w:numPr>
          <w:ilvl w:val="0"/>
          <w:numId w:val="199"/>
        </w:numPr>
        <w:tabs>
          <w:tab w:val="left" w:pos="1518"/>
        </w:tabs>
        <w:autoSpaceDE/>
        <w:autoSpaceDN/>
        <w:adjustRightInd/>
        <w:spacing w:before="1" w:line="275" w:lineRule="auto"/>
        <w:ind w:right="164" w:firstLine="567"/>
        <w:jc w:val="both"/>
      </w:pPr>
      <w:r w:rsidRPr="00917F98">
        <w:rPr>
          <w:spacing w:val="-1"/>
        </w:rPr>
        <w:t>Федеральная</w:t>
      </w:r>
      <w:r w:rsidRPr="00917F98">
        <w:rPr>
          <w:spacing w:val="21"/>
        </w:rPr>
        <w:t xml:space="preserve"> </w:t>
      </w:r>
      <w:r w:rsidRPr="00917F98">
        <w:rPr>
          <w:spacing w:val="-1"/>
        </w:rPr>
        <w:t>государственная</w:t>
      </w:r>
      <w:r w:rsidRPr="00917F98">
        <w:rPr>
          <w:spacing w:val="21"/>
        </w:rPr>
        <w:t xml:space="preserve"> </w:t>
      </w:r>
      <w:r w:rsidRPr="00917F98">
        <w:rPr>
          <w:spacing w:val="-1"/>
        </w:rPr>
        <w:t>информационная</w:t>
      </w:r>
      <w:r w:rsidRPr="00917F98">
        <w:rPr>
          <w:spacing w:val="21"/>
        </w:rPr>
        <w:t xml:space="preserve"> </w:t>
      </w:r>
      <w:r w:rsidRPr="00917F98">
        <w:rPr>
          <w:spacing w:val="-1"/>
        </w:rPr>
        <w:t>система</w:t>
      </w:r>
      <w:r w:rsidRPr="00917F98">
        <w:rPr>
          <w:spacing w:val="25"/>
        </w:rPr>
        <w:t xml:space="preserve"> </w:t>
      </w:r>
      <w:r w:rsidRPr="00917F98">
        <w:rPr>
          <w:spacing w:val="-1"/>
        </w:rPr>
        <w:t>«Единый</w:t>
      </w:r>
      <w:r w:rsidRPr="00917F98">
        <w:rPr>
          <w:spacing w:val="21"/>
        </w:rPr>
        <w:t xml:space="preserve"> </w:t>
      </w:r>
      <w:r w:rsidRPr="00917F98">
        <w:rPr>
          <w:spacing w:val="-1"/>
        </w:rPr>
        <w:t>портал</w:t>
      </w:r>
      <w:r w:rsidRPr="00917F98">
        <w:rPr>
          <w:spacing w:val="71"/>
        </w:rPr>
        <w:t xml:space="preserve"> </w:t>
      </w:r>
      <w:r w:rsidRPr="00917F98">
        <w:rPr>
          <w:spacing w:val="-1"/>
        </w:rPr>
        <w:t>государственных</w:t>
      </w:r>
      <w:r w:rsidRPr="00917F98">
        <w:rPr>
          <w:spacing w:val="18"/>
        </w:rPr>
        <w:t xml:space="preserve"> </w:t>
      </w:r>
      <w:r w:rsidRPr="00917F98">
        <w:t>и</w:t>
      </w:r>
      <w:r w:rsidRPr="00917F98">
        <w:rPr>
          <w:spacing w:val="17"/>
        </w:rPr>
        <w:t xml:space="preserve"> </w:t>
      </w:r>
      <w:r w:rsidRPr="00917F98">
        <w:rPr>
          <w:spacing w:val="-1"/>
        </w:rPr>
        <w:t>муниципальных</w:t>
      </w:r>
      <w:r w:rsidRPr="00917F98">
        <w:rPr>
          <w:spacing w:val="21"/>
        </w:rPr>
        <w:t xml:space="preserve"> </w:t>
      </w:r>
      <w:r w:rsidRPr="00917F98">
        <w:rPr>
          <w:spacing w:val="-2"/>
        </w:rPr>
        <w:t>услуг</w:t>
      </w:r>
      <w:r w:rsidRPr="00917F98">
        <w:rPr>
          <w:spacing w:val="16"/>
        </w:rPr>
        <w:t xml:space="preserve"> </w:t>
      </w:r>
      <w:r w:rsidRPr="00917F98">
        <w:rPr>
          <w:spacing w:val="-1"/>
        </w:rPr>
        <w:t>(функций)</w:t>
      </w:r>
      <w:r w:rsidRPr="00917F98">
        <w:rPr>
          <w:spacing w:val="15"/>
        </w:rPr>
        <w:t xml:space="preserve"> </w:t>
      </w:r>
      <w:r w:rsidRPr="00917F98">
        <w:rPr>
          <w:spacing w:val="-1"/>
        </w:rPr>
        <w:t>(http://www.gosuslugi.ru)</w:t>
      </w:r>
      <w:r w:rsidRPr="00917F98">
        <w:rPr>
          <w:spacing w:val="15"/>
        </w:rPr>
        <w:t xml:space="preserve"> </w:t>
      </w:r>
      <w:r w:rsidRPr="00917F98">
        <w:rPr>
          <w:spacing w:val="-1"/>
        </w:rPr>
        <w:t>(далее</w:t>
      </w:r>
      <w:r w:rsidRPr="00917F98">
        <w:rPr>
          <w:spacing w:val="18"/>
        </w:rPr>
        <w:t xml:space="preserve"> </w:t>
      </w:r>
      <w:r w:rsidRPr="00917F98">
        <w:t>-</w:t>
      </w:r>
      <w:r w:rsidRPr="00917F98">
        <w:rPr>
          <w:spacing w:val="97"/>
        </w:rPr>
        <w:t xml:space="preserve"> </w:t>
      </w:r>
      <w:r w:rsidRPr="00917F98">
        <w:t>ЕПГУ)»</w:t>
      </w:r>
      <w:r w:rsidRPr="00917F98">
        <w:rPr>
          <w:spacing w:val="57"/>
        </w:rPr>
        <w:t xml:space="preserve"> </w:t>
      </w:r>
      <w:r w:rsidRPr="00917F98">
        <w:t>и/или</w:t>
      </w:r>
      <w:r w:rsidRPr="00917F98">
        <w:rPr>
          <w:spacing w:val="5"/>
        </w:rPr>
        <w:t xml:space="preserve"> </w:t>
      </w:r>
      <w:r w:rsidRPr="00917F98">
        <w:rPr>
          <w:spacing w:val="-1"/>
        </w:rPr>
        <w:t>государственной</w:t>
      </w:r>
      <w:r w:rsidRPr="00917F98">
        <w:rPr>
          <w:spacing w:val="3"/>
        </w:rPr>
        <w:t xml:space="preserve"> </w:t>
      </w:r>
      <w:r w:rsidRPr="00917F98">
        <w:rPr>
          <w:spacing w:val="-1"/>
        </w:rPr>
        <w:t>информационной</w:t>
      </w:r>
      <w:r w:rsidRPr="00917F98">
        <w:rPr>
          <w:spacing w:val="3"/>
        </w:rPr>
        <w:t xml:space="preserve"> </w:t>
      </w:r>
      <w:r w:rsidRPr="00917F98">
        <w:rPr>
          <w:spacing w:val="-1"/>
        </w:rPr>
        <w:t>системе</w:t>
      </w:r>
      <w:r w:rsidRPr="00917F98">
        <w:rPr>
          <w:spacing w:val="8"/>
        </w:rPr>
        <w:t xml:space="preserve"> </w:t>
      </w:r>
      <w:r w:rsidRPr="00917F98">
        <w:rPr>
          <w:spacing w:val="-2"/>
        </w:rPr>
        <w:t>«Портал</w:t>
      </w:r>
      <w:r w:rsidRPr="00917F98">
        <w:rPr>
          <w:spacing w:val="6"/>
        </w:rPr>
        <w:t xml:space="preserve"> </w:t>
      </w:r>
      <w:r w:rsidRPr="00917F98">
        <w:rPr>
          <w:spacing w:val="-1"/>
        </w:rPr>
        <w:t>государственных</w:t>
      </w:r>
      <w:r w:rsidRPr="00917F98">
        <w:rPr>
          <w:spacing w:val="3"/>
        </w:rPr>
        <w:t xml:space="preserve"> </w:t>
      </w:r>
      <w:r w:rsidRPr="00917F98">
        <w:t>и</w:t>
      </w:r>
      <w:r w:rsidRPr="00917F98">
        <w:rPr>
          <w:spacing w:val="75"/>
        </w:rPr>
        <w:t xml:space="preserve"> </w:t>
      </w:r>
      <w:r w:rsidRPr="00917F98">
        <w:rPr>
          <w:spacing w:val="-1"/>
        </w:rPr>
        <w:t>муниципальных</w:t>
      </w:r>
      <w:r w:rsidRPr="00917F98">
        <w:rPr>
          <w:spacing w:val="-6"/>
        </w:rPr>
        <w:t xml:space="preserve"> </w:t>
      </w:r>
      <w:r w:rsidRPr="00917F98">
        <w:rPr>
          <w:spacing w:val="-2"/>
        </w:rPr>
        <w:t>услуг</w:t>
      </w:r>
      <w:r w:rsidRPr="00917F98">
        <w:rPr>
          <w:spacing w:val="-10"/>
        </w:rPr>
        <w:t xml:space="preserve"> </w:t>
      </w:r>
      <w:r w:rsidRPr="00917F98">
        <w:rPr>
          <w:spacing w:val="-1"/>
        </w:rPr>
        <w:t>(функций)</w:t>
      </w:r>
      <w:r w:rsidRPr="00917F98">
        <w:rPr>
          <w:spacing w:val="-11"/>
        </w:rPr>
        <w:t xml:space="preserve"> </w:t>
      </w:r>
      <w:r w:rsidRPr="00917F98">
        <w:rPr>
          <w:spacing w:val="-1"/>
        </w:rPr>
        <w:t>Республики</w:t>
      </w:r>
      <w:r w:rsidRPr="00917F98">
        <w:rPr>
          <w:spacing w:val="-12"/>
        </w:rPr>
        <w:t xml:space="preserve"> </w:t>
      </w:r>
      <w:r w:rsidRPr="00917F98">
        <w:t>Саха</w:t>
      </w:r>
      <w:r w:rsidRPr="00917F98">
        <w:rPr>
          <w:spacing w:val="-11"/>
        </w:rPr>
        <w:t xml:space="preserve"> </w:t>
      </w:r>
      <w:r w:rsidRPr="00917F98">
        <w:rPr>
          <w:spacing w:val="-1"/>
        </w:rPr>
        <w:t>(Якутия)</w:t>
      </w:r>
      <w:r w:rsidRPr="00917F98">
        <w:rPr>
          <w:spacing w:val="-11"/>
        </w:rPr>
        <w:t xml:space="preserve"> </w:t>
      </w:r>
      <w:r w:rsidRPr="00917F98">
        <w:t>(http://www.e-yakutia.ru)</w:t>
      </w:r>
      <w:r w:rsidRPr="00917F98">
        <w:rPr>
          <w:spacing w:val="-8"/>
        </w:rPr>
        <w:t xml:space="preserve"> </w:t>
      </w:r>
      <w:r w:rsidRPr="00917F98">
        <w:rPr>
          <w:spacing w:val="-1"/>
        </w:rPr>
        <w:t>(далее РПГУ)»;</w:t>
      </w:r>
    </w:p>
    <w:p w14:paraId="67AEF9BD" w14:textId="77777777" w:rsidR="00403711" w:rsidRPr="00917F98" w:rsidRDefault="00403711" w:rsidP="00403711">
      <w:pPr>
        <w:spacing w:before="38"/>
        <w:ind w:firstLine="567"/>
        <w:jc w:val="both"/>
      </w:pPr>
      <w:r w:rsidRPr="00917F98">
        <w:rPr>
          <w:spacing w:val="-1"/>
        </w:rPr>
        <w:t>-На</w:t>
      </w:r>
      <w:r w:rsidRPr="00917F98">
        <w:rPr>
          <w:spacing w:val="-2"/>
        </w:rPr>
        <w:t xml:space="preserve"> </w:t>
      </w:r>
      <w:r w:rsidRPr="00917F98">
        <w:rPr>
          <w:spacing w:val="-1"/>
        </w:rPr>
        <w:t>информационных</w:t>
      </w:r>
      <w:r w:rsidRPr="00917F98">
        <w:rPr>
          <w:spacing w:val="2"/>
        </w:rPr>
        <w:t xml:space="preserve"> </w:t>
      </w:r>
      <w:r w:rsidRPr="00917F98">
        <w:rPr>
          <w:spacing w:val="-1"/>
        </w:rPr>
        <w:t>стендах</w:t>
      </w:r>
      <w:r w:rsidRPr="00917F98">
        <w:rPr>
          <w:spacing w:val="2"/>
        </w:rPr>
        <w:t xml:space="preserve"> </w:t>
      </w:r>
      <w:r w:rsidRPr="00917F98">
        <w:rPr>
          <w:spacing w:val="-1"/>
        </w:rPr>
        <w:t>Администрации,</w:t>
      </w:r>
      <w:r w:rsidRPr="00917F98">
        <w:t xml:space="preserve"> </w:t>
      </w:r>
      <w:r w:rsidRPr="00917F98">
        <w:rPr>
          <w:spacing w:val="-1"/>
        </w:rPr>
        <w:t>Отдела;</w:t>
      </w:r>
    </w:p>
    <w:p w14:paraId="3EAFA612" w14:textId="77777777" w:rsidR="00403711" w:rsidRPr="00917F98" w:rsidRDefault="00403711" w:rsidP="00403711">
      <w:pPr>
        <w:ind w:firstLine="567"/>
        <w:jc w:val="both"/>
      </w:pPr>
      <w:r w:rsidRPr="00917F98">
        <w:rPr>
          <w:spacing w:val="-1"/>
        </w:rPr>
        <w:t>-Через</w:t>
      </w:r>
      <w:r w:rsidRPr="00917F98">
        <w:t xml:space="preserve"> </w:t>
      </w:r>
      <w:r w:rsidRPr="00917F98">
        <w:rPr>
          <w:spacing w:val="-1"/>
        </w:rPr>
        <w:t>инфоматы,</w:t>
      </w:r>
      <w:r w:rsidRPr="00917F98">
        <w:t xml:space="preserve"> </w:t>
      </w:r>
      <w:r w:rsidRPr="00917F98">
        <w:rPr>
          <w:spacing w:val="-1"/>
        </w:rPr>
        <w:t>расположенные</w:t>
      </w:r>
      <w:r w:rsidRPr="00917F98">
        <w:rPr>
          <w:spacing w:val="-2"/>
        </w:rPr>
        <w:t xml:space="preserve"> </w:t>
      </w:r>
      <w:r w:rsidRPr="00917F98">
        <w:t xml:space="preserve">в </w:t>
      </w:r>
      <w:r w:rsidRPr="00917F98">
        <w:rPr>
          <w:spacing w:val="-1"/>
        </w:rPr>
        <w:t>здании</w:t>
      </w:r>
      <w:r w:rsidRPr="00917F98">
        <w:rPr>
          <w:spacing w:val="-2"/>
        </w:rPr>
        <w:t xml:space="preserve"> </w:t>
      </w:r>
      <w:r w:rsidRPr="00917F98">
        <w:rPr>
          <w:spacing w:val="-1"/>
        </w:rPr>
        <w:t>ГАУ</w:t>
      </w:r>
      <w:r w:rsidRPr="00917F98">
        <w:rPr>
          <w:spacing w:val="4"/>
        </w:rPr>
        <w:t xml:space="preserve"> </w:t>
      </w:r>
      <w:r w:rsidRPr="00917F98">
        <w:rPr>
          <w:spacing w:val="-2"/>
        </w:rPr>
        <w:t>«МФЦ</w:t>
      </w:r>
      <w:r w:rsidRPr="00917F98">
        <w:t xml:space="preserve"> </w:t>
      </w:r>
      <w:r w:rsidRPr="00917F98">
        <w:rPr>
          <w:spacing w:val="-1"/>
        </w:rPr>
        <w:t>РС(Я)».</w:t>
      </w:r>
    </w:p>
    <w:p w14:paraId="7382D548" w14:textId="77777777" w:rsidR="00403711" w:rsidRPr="00917F98" w:rsidRDefault="00403711" w:rsidP="0025545D">
      <w:pPr>
        <w:numPr>
          <w:ilvl w:val="2"/>
          <w:numId w:val="200"/>
        </w:numPr>
        <w:tabs>
          <w:tab w:val="left" w:pos="1518"/>
        </w:tabs>
        <w:autoSpaceDE/>
        <w:autoSpaceDN/>
        <w:adjustRightInd/>
        <w:spacing w:before="2" w:line="277" w:lineRule="auto"/>
        <w:ind w:right="169" w:firstLine="567"/>
        <w:jc w:val="both"/>
      </w:pPr>
      <w:r w:rsidRPr="00917F98">
        <w:rPr>
          <w:spacing w:val="-1"/>
        </w:rPr>
        <w:t>Информацию</w:t>
      </w:r>
      <w:r w:rsidRPr="00917F98">
        <w:rPr>
          <w:spacing w:val="17"/>
        </w:rPr>
        <w:t xml:space="preserve"> </w:t>
      </w:r>
      <w:r w:rsidRPr="00917F98">
        <w:t>по</w:t>
      </w:r>
      <w:r w:rsidRPr="00917F98">
        <w:rPr>
          <w:spacing w:val="14"/>
        </w:rPr>
        <w:t xml:space="preserve"> </w:t>
      </w:r>
      <w:r w:rsidRPr="00917F98">
        <w:rPr>
          <w:spacing w:val="-1"/>
        </w:rPr>
        <w:t>процедуре</w:t>
      </w:r>
      <w:r w:rsidRPr="00917F98">
        <w:rPr>
          <w:spacing w:val="15"/>
        </w:rPr>
        <w:t xml:space="preserve"> </w:t>
      </w:r>
      <w:r w:rsidRPr="00917F98">
        <w:t>предоставления</w:t>
      </w:r>
      <w:r w:rsidRPr="00917F98">
        <w:rPr>
          <w:spacing w:val="16"/>
        </w:rPr>
        <w:t xml:space="preserve"> </w:t>
      </w:r>
      <w:r w:rsidRPr="00917F98">
        <w:rPr>
          <w:spacing w:val="-1"/>
        </w:rPr>
        <w:t>муниципальной</w:t>
      </w:r>
      <w:r w:rsidRPr="00917F98">
        <w:rPr>
          <w:spacing w:val="17"/>
        </w:rPr>
        <w:t xml:space="preserve"> </w:t>
      </w:r>
      <w:r w:rsidRPr="00917F98">
        <w:t>услуги</w:t>
      </w:r>
      <w:r w:rsidRPr="00917F98">
        <w:rPr>
          <w:spacing w:val="27"/>
        </w:rPr>
        <w:t xml:space="preserve"> </w:t>
      </w:r>
      <w:r w:rsidRPr="00917F98">
        <w:rPr>
          <w:spacing w:val="-1"/>
        </w:rPr>
        <w:t>заинтересованные</w:t>
      </w:r>
      <w:r w:rsidRPr="00917F98">
        <w:rPr>
          <w:spacing w:val="-2"/>
        </w:rPr>
        <w:t xml:space="preserve"> </w:t>
      </w:r>
      <w:r w:rsidRPr="00917F98">
        <w:t>лица</w:t>
      </w:r>
      <w:r w:rsidRPr="00917F98">
        <w:rPr>
          <w:spacing w:val="-4"/>
        </w:rPr>
        <w:t xml:space="preserve"> </w:t>
      </w:r>
      <w:r w:rsidRPr="00917F98">
        <w:rPr>
          <w:spacing w:val="-1"/>
        </w:rPr>
        <w:t>могут</w:t>
      </w:r>
      <w:r w:rsidRPr="00917F98">
        <w:t xml:space="preserve"> </w:t>
      </w:r>
      <w:r w:rsidRPr="00917F98">
        <w:rPr>
          <w:spacing w:val="-1"/>
        </w:rPr>
        <w:t>получить:</w:t>
      </w:r>
    </w:p>
    <w:p w14:paraId="7D3D15B3" w14:textId="77777777" w:rsidR="00403711" w:rsidRPr="00917F98" w:rsidRDefault="00403711" w:rsidP="0025545D">
      <w:pPr>
        <w:numPr>
          <w:ilvl w:val="0"/>
          <w:numId w:val="198"/>
        </w:numPr>
        <w:tabs>
          <w:tab w:val="left" w:pos="1070"/>
        </w:tabs>
        <w:autoSpaceDE/>
        <w:autoSpaceDN/>
        <w:adjustRightInd/>
        <w:spacing w:line="273" w:lineRule="exact"/>
        <w:ind w:firstLine="567"/>
        <w:jc w:val="both"/>
      </w:pPr>
      <w:bookmarkStart w:id="34" w:name="_bookmark3"/>
      <w:bookmarkEnd w:id="34"/>
      <w:r w:rsidRPr="00917F98">
        <w:rPr>
          <w:spacing w:val="-1"/>
        </w:rPr>
        <w:t>При</w:t>
      </w:r>
      <w:r w:rsidRPr="00917F98">
        <w:t xml:space="preserve"> личном</w:t>
      </w:r>
      <w:r w:rsidRPr="00917F98">
        <w:rPr>
          <w:spacing w:val="-1"/>
        </w:rPr>
        <w:t xml:space="preserve"> обращении</w:t>
      </w:r>
      <w:r w:rsidRPr="00917F98">
        <w:rPr>
          <w:spacing w:val="-2"/>
        </w:rPr>
        <w:t xml:space="preserve"> </w:t>
      </w:r>
      <w:r w:rsidRPr="00917F98">
        <w:rPr>
          <w:spacing w:val="-1"/>
        </w:rPr>
        <w:t>посредством</w:t>
      </w:r>
      <w:r w:rsidRPr="00917F98">
        <w:t xml:space="preserve"> </w:t>
      </w:r>
      <w:r w:rsidRPr="00917F98">
        <w:rPr>
          <w:spacing w:val="-1"/>
        </w:rPr>
        <w:t>получения</w:t>
      </w:r>
      <w:r w:rsidRPr="00917F98">
        <w:t xml:space="preserve"> </w:t>
      </w:r>
      <w:r w:rsidRPr="00917F98">
        <w:rPr>
          <w:spacing w:val="-1"/>
        </w:rPr>
        <w:t>консультации:</w:t>
      </w:r>
    </w:p>
    <w:p w14:paraId="2B767F9F" w14:textId="77777777" w:rsidR="00403711" w:rsidRPr="00917F98" w:rsidRDefault="00403711" w:rsidP="0025545D">
      <w:pPr>
        <w:numPr>
          <w:ilvl w:val="1"/>
          <w:numId w:val="199"/>
        </w:numPr>
        <w:tabs>
          <w:tab w:val="left" w:pos="1149"/>
        </w:tabs>
        <w:autoSpaceDE/>
        <w:autoSpaceDN/>
        <w:adjustRightInd/>
        <w:spacing w:before="2" w:line="275" w:lineRule="auto"/>
        <w:ind w:right="173" w:firstLine="567"/>
        <w:jc w:val="both"/>
      </w:pPr>
      <w:r w:rsidRPr="00917F98">
        <w:t>у</w:t>
      </w:r>
      <w:r w:rsidRPr="00917F98">
        <w:rPr>
          <w:spacing w:val="11"/>
        </w:rPr>
        <w:t xml:space="preserve"> </w:t>
      </w:r>
      <w:r w:rsidRPr="00917F98">
        <w:rPr>
          <w:spacing w:val="-1"/>
        </w:rPr>
        <w:t>специалиста</w:t>
      </w:r>
      <w:r w:rsidRPr="00917F98">
        <w:rPr>
          <w:spacing w:val="13"/>
        </w:rPr>
        <w:t xml:space="preserve"> </w:t>
      </w:r>
      <w:r w:rsidRPr="00917F98">
        <w:rPr>
          <w:spacing w:val="-1"/>
        </w:rPr>
        <w:t>Администрации</w:t>
      </w:r>
      <w:r w:rsidRPr="00917F98">
        <w:rPr>
          <w:spacing w:val="15"/>
        </w:rPr>
        <w:t xml:space="preserve"> </w:t>
      </w:r>
      <w:r w:rsidRPr="00917F98">
        <w:t>для</w:t>
      </w:r>
      <w:r w:rsidRPr="00917F98">
        <w:rPr>
          <w:spacing w:val="14"/>
        </w:rPr>
        <w:t xml:space="preserve"> </w:t>
      </w:r>
      <w:r w:rsidRPr="00917F98">
        <w:rPr>
          <w:spacing w:val="-1"/>
        </w:rPr>
        <w:t>физических</w:t>
      </w:r>
      <w:r w:rsidRPr="00917F98">
        <w:rPr>
          <w:spacing w:val="16"/>
        </w:rPr>
        <w:t xml:space="preserve"> </w:t>
      </w:r>
      <w:r w:rsidRPr="00917F98">
        <w:rPr>
          <w:spacing w:val="-1"/>
        </w:rPr>
        <w:t>лиц,</w:t>
      </w:r>
      <w:r w:rsidRPr="00917F98">
        <w:rPr>
          <w:spacing w:val="14"/>
        </w:rPr>
        <w:t xml:space="preserve"> </w:t>
      </w:r>
      <w:r w:rsidRPr="00917F98">
        <w:rPr>
          <w:spacing w:val="-1"/>
        </w:rPr>
        <w:t>индивидуальных</w:t>
      </w:r>
      <w:r w:rsidRPr="00917F98">
        <w:rPr>
          <w:spacing w:val="61"/>
        </w:rPr>
        <w:t xml:space="preserve"> </w:t>
      </w:r>
      <w:r w:rsidRPr="00917F98">
        <w:rPr>
          <w:spacing w:val="-1"/>
        </w:rPr>
        <w:t>предпринимателей,</w:t>
      </w:r>
      <w:r w:rsidRPr="00917F98">
        <w:t xml:space="preserve"> </w:t>
      </w:r>
      <w:r w:rsidRPr="00917F98">
        <w:rPr>
          <w:spacing w:val="-1"/>
        </w:rPr>
        <w:t>юридических</w:t>
      </w:r>
      <w:r w:rsidRPr="00917F98">
        <w:rPr>
          <w:spacing w:val="2"/>
        </w:rPr>
        <w:t xml:space="preserve"> </w:t>
      </w:r>
      <w:r w:rsidRPr="00917F98">
        <w:rPr>
          <w:spacing w:val="-1"/>
        </w:rPr>
        <w:t>лиц</w:t>
      </w:r>
      <w:r w:rsidRPr="00917F98">
        <w:t xml:space="preserve"> </w:t>
      </w:r>
      <w:r w:rsidRPr="00917F98">
        <w:rPr>
          <w:spacing w:val="-1"/>
        </w:rPr>
        <w:t>при</w:t>
      </w:r>
      <w:r w:rsidRPr="00917F98">
        <w:t xml:space="preserve"> </w:t>
      </w:r>
      <w:r w:rsidRPr="00917F98">
        <w:rPr>
          <w:spacing w:val="-1"/>
        </w:rPr>
        <w:t>личном обращении</w:t>
      </w:r>
      <w:r w:rsidRPr="00917F98">
        <w:t xml:space="preserve"> в </w:t>
      </w:r>
      <w:r w:rsidRPr="00917F98">
        <w:rPr>
          <w:spacing w:val="-1"/>
        </w:rPr>
        <w:t>Администрацию;</w:t>
      </w:r>
    </w:p>
    <w:p w14:paraId="7C0AB985" w14:textId="77777777" w:rsidR="00403711" w:rsidRPr="00917F98" w:rsidRDefault="00403711" w:rsidP="0025545D">
      <w:pPr>
        <w:numPr>
          <w:ilvl w:val="1"/>
          <w:numId w:val="199"/>
        </w:numPr>
        <w:tabs>
          <w:tab w:val="left" w:pos="1074"/>
        </w:tabs>
        <w:autoSpaceDE/>
        <w:autoSpaceDN/>
        <w:adjustRightInd/>
        <w:ind w:right="171" w:firstLine="567"/>
        <w:jc w:val="both"/>
      </w:pPr>
      <w:r w:rsidRPr="00917F98">
        <w:t>у</w:t>
      </w:r>
      <w:r w:rsidRPr="00917F98">
        <w:rPr>
          <w:spacing w:val="57"/>
        </w:rPr>
        <w:t xml:space="preserve"> </w:t>
      </w:r>
      <w:r w:rsidRPr="00917F98">
        <w:rPr>
          <w:spacing w:val="-1"/>
        </w:rPr>
        <w:t>сотрудника</w:t>
      </w:r>
      <w:r w:rsidRPr="00917F98">
        <w:rPr>
          <w:spacing w:val="58"/>
        </w:rPr>
        <w:t xml:space="preserve"> </w:t>
      </w:r>
      <w:r w:rsidRPr="00917F98">
        <w:t>ГАУ</w:t>
      </w:r>
      <w:r w:rsidRPr="00917F98">
        <w:rPr>
          <w:spacing w:val="6"/>
        </w:rPr>
        <w:t xml:space="preserve"> </w:t>
      </w:r>
      <w:r w:rsidRPr="00917F98">
        <w:rPr>
          <w:spacing w:val="-2"/>
        </w:rPr>
        <w:t>«МФЦ</w:t>
      </w:r>
      <w:r w:rsidRPr="00917F98">
        <w:rPr>
          <w:spacing w:val="59"/>
        </w:rPr>
        <w:t xml:space="preserve"> </w:t>
      </w:r>
      <w:r w:rsidRPr="00917F98">
        <w:t>РС(Я)»</w:t>
      </w:r>
      <w:r w:rsidRPr="00917F98">
        <w:rPr>
          <w:spacing w:val="54"/>
        </w:rPr>
        <w:t xml:space="preserve"> </w:t>
      </w:r>
      <w:r w:rsidRPr="00917F98">
        <w:t>для</w:t>
      </w:r>
      <w:r w:rsidRPr="00917F98">
        <w:rPr>
          <w:spacing w:val="2"/>
        </w:rPr>
        <w:t xml:space="preserve"> </w:t>
      </w:r>
      <w:r w:rsidRPr="00917F98">
        <w:rPr>
          <w:spacing w:val="-1"/>
        </w:rPr>
        <w:t>физических</w:t>
      </w:r>
      <w:r w:rsidRPr="00917F98">
        <w:rPr>
          <w:spacing w:val="1"/>
        </w:rPr>
        <w:t xml:space="preserve"> </w:t>
      </w:r>
      <w:r w:rsidRPr="00917F98">
        <w:rPr>
          <w:spacing w:val="-1"/>
        </w:rPr>
        <w:t>лиц,</w:t>
      </w:r>
      <w:r w:rsidRPr="00917F98">
        <w:rPr>
          <w:spacing w:val="59"/>
        </w:rPr>
        <w:t xml:space="preserve"> </w:t>
      </w:r>
      <w:r w:rsidRPr="00917F98">
        <w:rPr>
          <w:spacing w:val="-1"/>
        </w:rPr>
        <w:t>индивидуальных</w:t>
      </w:r>
      <w:r w:rsidRPr="00917F98">
        <w:rPr>
          <w:spacing w:val="58"/>
        </w:rPr>
        <w:t xml:space="preserve"> </w:t>
      </w:r>
      <w:r w:rsidRPr="00917F98">
        <w:rPr>
          <w:spacing w:val="-1"/>
        </w:rPr>
        <w:t>предпринимателей,</w:t>
      </w:r>
      <w:r w:rsidRPr="00917F98">
        <w:t xml:space="preserve"> </w:t>
      </w:r>
      <w:r w:rsidRPr="00917F98">
        <w:rPr>
          <w:spacing w:val="-1"/>
        </w:rPr>
        <w:t>юридических</w:t>
      </w:r>
      <w:r w:rsidRPr="00917F98">
        <w:rPr>
          <w:spacing w:val="2"/>
        </w:rPr>
        <w:t xml:space="preserve"> </w:t>
      </w:r>
      <w:r w:rsidRPr="00917F98">
        <w:rPr>
          <w:spacing w:val="-1"/>
        </w:rPr>
        <w:t>лиц</w:t>
      </w:r>
      <w:r w:rsidRPr="00917F98">
        <w:t xml:space="preserve"> </w:t>
      </w:r>
      <w:r w:rsidRPr="00917F98">
        <w:rPr>
          <w:spacing w:val="-1"/>
        </w:rPr>
        <w:t>при</w:t>
      </w:r>
      <w:r w:rsidRPr="00917F98">
        <w:t xml:space="preserve"> </w:t>
      </w:r>
      <w:r w:rsidRPr="00917F98">
        <w:rPr>
          <w:spacing w:val="-1"/>
        </w:rPr>
        <w:t>личном обращении</w:t>
      </w:r>
      <w:r w:rsidRPr="00917F98">
        <w:t xml:space="preserve"> в ГАУ</w:t>
      </w:r>
      <w:r w:rsidRPr="00917F98">
        <w:rPr>
          <w:spacing w:val="-3"/>
        </w:rPr>
        <w:t xml:space="preserve"> </w:t>
      </w:r>
      <w:r w:rsidRPr="00917F98">
        <w:rPr>
          <w:spacing w:val="-1"/>
        </w:rPr>
        <w:t>«МФЦ</w:t>
      </w:r>
      <w:r w:rsidRPr="00917F98">
        <w:t xml:space="preserve"> </w:t>
      </w:r>
      <w:r w:rsidRPr="00917F98">
        <w:rPr>
          <w:spacing w:val="-1"/>
        </w:rPr>
        <w:t>РС(Я)»;</w:t>
      </w:r>
    </w:p>
    <w:p w14:paraId="427C1D73" w14:textId="77777777" w:rsidR="00403711" w:rsidRPr="00917F98" w:rsidRDefault="00403711" w:rsidP="0025545D">
      <w:pPr>
        <w:numPr>
          <w:ilvl w:val="0"/>
          <w:numId w:val="198"/>
        </w:numPr>
        <w:tabs>
          <w:tab w:val="left" w:pos="1060"/>
        </w:tabs>
        <w:autoSpaceDE/>
        <w:autoSpaceDN/>
        <w:adjustRightInd/>
        <w:ind w:right="168" w:firstLine="567"/>
        <w:jc w:val="both"/>
      </w:pPr>
      <w:r w:rsidRPr="00917F98">
        <w:rPr>
          <w:spacing w:val="-1"/>
        </w:rPr>
        <w:t>Посредством</w:t>
      </w:r>
      <w:r w:rsidRPr="00917F98">
        <w:rPr>
          <w:spacing w:val="-11"/>
        </w:rPr>
        <w:t xml:space="preserve"> </w:t>
      </w:r>
      <w:r w:rsidRPr="00917F98">
        <w:rPr>
          <w:spacing w:val="-1"/>
        </w:rPr>
        <w:t>получения</w:t>
      </w:r>
      <w:r w:rsidRPr="00917F98">
        <w:rPr>
          <w:spacing w:val="-10"/>
        </w:rPr>
        <w:t xml:space="preserve"> </w:t>
      </w:r>
      <w:r w:rsidRPr="00917F98">
        <w:rPr>
          <w:spacing w:val="-1"/>
        </w:rPr>
        <w:t>письменной</w:t>
      </w:r>
      <w:r w:rsidRPr="00917F98">
        <w:rPr>
          <w:spacing w:val="-9"/>
        </w:rPr>
        <w:t xml:space="preserve"> </w:t>
      </w:r>
      <w:r w:rsidRPr="00917F98">
        <w:rPr>
          <w:spacing w:val="-1"/>
        </w:rPr>
        <w:t>консультации</w:t>
      </w:r>
      <w:r w:rsidRPr="00917F98">
        <w:rPr>
          <w:spacing w:val="-9"/>
        </w:rPr>
        <w:t xml:space="preserve"> </w:t>
      </w:r>
      <w:r w:rsidRPr="00917F98">
        <w:rPr>
          <w:spacing w:val="-1"/>
        </w:rPr>
        <w:t>через</w:t>
      </w:r>
      <w:r w:rsidRPr="00917F98">
        <w:rPr>
          <w:spacing w:val="-9"/>
        </w:rPr>
        <w:t xml:space="preserve"> </w:t>
      </w:r>
      <w:r w:rsidRPr="00917F98">
        <w:rPr>
          <w:spacing w:val="-1"/>
        </w:rPr>
        <w:t>почтовое</w:t>
      </w:r>
      <w:r w:rsidRPr="00917F98">
        <w:rPr>
          <w:spacing w:val="-8"/>
        </w:rPr>
        <w:t xml:space="preserve"> </w:t>
      </w:r>
      <w:r w:rsidRPr="00917F98">
        <w:rPr>
          <w:spacing w:val="-1"/>
        </w:rPr>
        <w:t>отправление</w:t>
      </w:r>
      <w:r w:rsidRPr="00917F98">
        <w:rPr>
          <w:spacing w:val="-11"/>
        </w:rPr>
        <w:t xml:space="preserve"> </w:t>
      </w:r>
      <w:r w:rsidRPr="00917F98">
        <w:t>(в</w:t>
      </w:r>
      <w:r w:rsidRPr="00917F98">
        <w:rPr>
          <w:spacing w:val="85"/>
        </w:rPr>
        <w:t xml:space="preserve"> </w:t>
      </w:r>
      <w:r w:rsidRPr="00917F98">
        <w:t>том</w:t>
      </w:r>
      <w:r w:rsidRPr="00917F98">
        <w:rPr>
          <w:spacing w:val="45"/>
        </w:rPr>
        <w:t xml:space="preserve"> </w:t>
      </w:r>
      <w:r w:rsidRPr="00917F98">
        <w:rPr>
          <w:spacing w:val="-1"/>
        </w:rPr>
        <w:t>числе</w:t>
      </w:r>
      <w:r w:rsidRPr="00917F98">
        <w:rPr>
          <w:spacing w:val="44"/>
        </w:rPr>
        <w:t xml:space="preserve"> </w:t>
      </w:r>
      <w:r w:rsidRPr="00917F98">
        <w:rPr>
          <w:spacing w:val="-1"/>
        </w:rPr>
        <w:t>электронное</w:t>
      </w:r>
      <w:r w:rsidRPr="00917F98">
        <w:rPr>
          <w:spacing w:val="44"/>
        </w:rPr>
        <w:t xml:space="preserve"> </w:t>
      </w:r>
      <w:r w:rsidRPr="00917F98">
        <w:rPr>
          <w:spacing w:val="-1"/>
        </w:rPr>
        <w:t>(adm-aykhal@mail.ru).</w:t>
      </w:r>
      <w:r w:rsidRPr="00917F98">
        <w:rPr>
          <w:spacing w:val="47"/>
        </w:rPr>
        <w:t xml:space="preserve"> </w:t>
      </w:r>
      <w:r w:rsidRPr="00917F98">
        <w:rPr>
          <w:spacing w:val="-1"/>
        </w:rPr>
        <w:t>Осуществляется</w:t>
      </w:r>
      <w:r w:rsidRPr="00917F98">
        <w:rPr>
          <w:spacing w:val="45"/>
        </w:rPr>
        <w:t xml:space="preserve"> </w:t>
      </w:r>
      <w:r w:rsidRPr="00917F98">
        <w:t>Отделом</w:t>
      </w:r>
      <w:r w:rsidRPr="00917F98">
        <w:rPr>
          <w:spacing w:val="44"/>
        </w:rPr>
        <w:t xml:space="preserve"> </w:t>
      </w:r>
      <w:r w:rsidRPr="00917F98">
        <w:t>для</w:t>
      </w:r>
      <w:r w:rsidRPr="00917F98">
        <w:rPr>
          <w:spacing w:val="45"/>
        </w:rPr>
        <w:t xml:space="preserve"> </w:t>
      </w:r>
      <w:r w:rsidRPr="00917F98">
        <w:rPr>
          <w:spacing w:val="-1"/>
        </w:rPr>
        <w:t>физических</w:t>
      </w:r>
      <w:r w:rsidRPr="00917F98">
        <w:rPr>
          <w:spacing w:val="77"/>
        </w:rPr>
        <w:t xml:space="preserve"> </w:t>
      </w:r>
      <w:r w:rsidRPr="00917F98">
        <w:t>лиц,</w:t>
      </w:r>
      <w:r w:rsidRPr="00917F98">
        <w:rPr>
          <w:spacing w:val="-3"/>
        </w:rPr>
        <w:t xml:space="preserve"> </w:t>
      </w:r>
      <w:r w:rsidRPr="00917F98">
        <w:rPr>
          <w:spacing w:val="-1"/>
        </w:rPr>
        <w:t>индивидуальных</w:t>
      </w:r>
      <w:r w:rsidRPr="00917F98">
        <w:rPr>
          <w:spacing w:val="1"/>
        </w:rPr>
        <w:t xml:space="preserve"> </w:t>
      </w:r>
      <w:r w:rsidRPr="00917F98">
        <w:rPr>
          <w:spacing w:val="-1"/>
        </w:rPr>
        <w:t>предпринимателей,</w:t>
      </w:r>
      <w:r w:rsidRPr="00917F98">
        <w:t xml:space="preserve"> </w:t>
      </w:r>
      <w:r w:rsidRPr="00917F98">
        <w:rPr>
          <w:spacing w:val="-1"/>
        </w:rPr>
        <w:t>юридических лиц;</w:t>
      </w:r>
    </w:p>
    <w:p w14:paraId="2E82A19D" w14:textId="77777777" w:rsidR="00403711" w:rsidRPr="00917F98" w:rsidRDefault="00403711" w:rsidP="0025545D">
      <w:pPr>
        <w:numPr>
          <w:ilvl w:val="0"/>
          <w:numId w:val="198"/>
        </w:numPr>
        <w:tabs>
          <w:tab w:val="left" w:pos="1117"/>
        </w:tabs>
        <w:autoSpaceDE/>
        <w:autoSpaceDN/>
        <w:adjustRightInd/>
        <w:ind w:firstLine="567"/>
        <w:jc w:val="both"/>
      </w:pPr>
      <w:r w:rsidRPr="00917F98">
        <w:rPr>
          <w:spacing w:val="-1"/>
        </w:rPr>
        <w:t>Посредством</w:t>
      </w:r>
      <w:r w:rsidRPr="00917F98">
        <w:rPr>
          <w:spacing w:val="47"/>
        </w:rPr>
        <w:t xml:space="preserve"> </w:t>
      </w:r>
      <w:r w:rsidRPr="00917F98">
        <w:rPr>
          <w:spacing w:val="-1"/>
        </w:rPr>
        <w:t>получения</w:t>
      </w:r>
      <w:r w:rsidRPr="00917F98">
        <w:rPr>
          <w:spacing w:val="47"/>
        </w:rPr>
        <w:t xml:space="preserve"> </w:t>
      </w:r>
      <w:r w:rsidRPr="00917F98">
        <w:rPr>
          <w:spacing w:val="-1"/>
        </w:rPr>
        <w:t>консультации</w:t>
      </w:r>
      <w:r w:rsidRPr="00917F98">
        <w:rPr>
          <w:spacing w:val="48"/>
        </w:rPr>
        <w:t xml:space="preserve"> </w:t>
      </w:r>
      <w:r w:rsidRPr="00917F98">
        <w:t>по</w:t>
      </w:r>
      <w:r w:rsidRPr="00917F98">
        <w:rPr>
          <w:spacing w:val="45"/>
        </w:rPr>
        <w:t xml:space="preserve"> </w:t>
      </w:r>
      <w:r w:rsidRPr="00917F98">
        <w:rPr>
          <w:spacing w:val="-1"/>
        </w:rPr>
        <w:t>телефону.</w:t>
      </w:r>
      <w:r w:rsidRPr="00917F98">
        <w:rPr>
          <w:spacing w:val="47"/>
        </w:rPr>
        <w:t xml:space="preserve"> </w:t>
      </w:r>
      <w:r w:rsidRPr="00917F98">
        <w:rPr>
          <w:spacing w:val="-1"/>
        </w:rPr>
        <w:t>Осуществляется</w:t>
      </w:r>
      <w:r w:rsidRPr="00917F98">
        <w:rPr>
          <w:spacing w:val="47"/>
        </w:rPr>
        <w:t xml:space="preserve"> </w:t>
      </w:r>
      <w:r w:rsidRPr="00917F98">
        <w:t xml:space="preserve">Отделом </w:t>
      </w:r>
      <w:r w:rsidRPr="00917F98">
        <w:rPr>
          <w:i/>
        </w:rPr>
        <w:t>841136</w:t>
      </w:r>
      <w:r w:rsidRPr="00917F98">
        <w:rPr>
          <w:i/>
          <w:spacing w:val="-1"/>
        </w:rPr>
        <w:t xml:space="preserve"> 4-95-85</w:t>
      </w:r>
      <w:r w:rsidRPr="00917F98">
        <w:rPr>
          <w:i/>
        </w:rPr>
        <w:t xml:space="preserve"> </w:t>
      </w:r>
      <w:r w:rsidRPr="00917F98">
        <w:t>ГАУ</w:t>
      </w:r>
      <w:r w:rsidRPr="00917F98">
        <w:rPr>
          <w:spacing w:val="5"/>
        </w:rPr>
        <w:t xml:space="preserve"> </w:t>
      </w:r>
      <w:r w:rsidRPr="00917F98">
        <w:rPr>
          <w:spacing w:val="-1"/>
        </w:rPr>
        <w:t>«МФЦ</w:t>
      </w:r>
      <w:r w:rsidRPr="00917F98">
        <w:t xml:space="preserve"> РС(Я)»</w:t>
      </w:r>
      <w:r w:rsidRPr="00917F98">
        <w:rPr>
          <w:spacing w:val="-8"/>
        </w:rPr>
        <w:t xml:space="preserve"> </w:t>
      </w:r>
      <w:r w:rsidRPr="00917F98">
        <w:t>по телефону</w:t>
      </w:r>
      <w:r w:rsidRPr="00917F98">
        <w:rPr>
          <w:spacing w:val="-5"/>
        </w:rPr>
        <w:t xml:space="preserve"> </w:t>
      </w:r>
      <w:r w:rsidRPr="00917F98">
        <w:t xml:space="preserve">8-800-100-22-16 (звонок </w:t>
      </w:r>
      <w:r w:rsidRPr="00917F98">
        <w:rPr>
          <w:spacing w:val="-1"/>
        </w:rPr>
        <w:t>бесплатный);</w:t>
      </w:r>
    </w:p>
    <w:p w14:paraId="647EDFE5" w14:textId="77777777" w:rsidR="00403711" w:rsidRPr="00917F98" w:rsidRDefault="00403711" w:rsidP="0025545D">
      <w:pPr>
        <w:numPr>
          <w:ilvl w:val="0"/>
          <w:numId w:val="198"/>
        </w:numPr>
        <w:tabs>
          <w:tab w:val="left" w:pos="1134"/>
        </w:tabs>
        <w:autoSpaceDE/>
        <w:autoSpaceDN/>
        <w:adjustRightInd/>
        <w:ind w:right="171" w:firstLine="567"/>
        <w:jc w:val="both"/>
      </w:pPr>
      <w:r w:rsidRPr="00917F98">
        <w:rPr>
          <w:spacing w:val="-1"/>
        </w:rPr>
        <w:t>Самостоятельно</w:t>
      </w:r>
      <w:r w:rsidRPr="00917F98">
        <w:rPr>
          <w:spacing w:val="2"/>
        </w:rPr>
        <w:t xml:space="preserve"> </w:t>
      </w:r>
      <w:r w:rsidRPr="00917F98">
        <w:rPr>
          <w:spacing w:val="-1"/>
        </w:rPr>
        <w:t>посредством</w:t>
      </w:r>
      <w:r w:rsidRPr="00917F98">
        <w:rPr>
          <w:spacing w:val="4"/>
        </w:rPr>
        <w:t xml:space="preserve"> </w:t>
      </w:r>
      <w:r w:rsidRPr="00917F98">
        <w:rPr>
          <w:spacing w:val="-1"/>
        </w:rPr>
        <w:t>ознакомления</w:t>
      </w:r>
      <w:r w:rsidRPr="00917F98">
        <w:rPr>
          <w:spacing w:val="4"/>
        </w:rPr>
        <w:t xml:space="preserve"> </w:t>
      </w:r>
      <w:r w:rsidRPr="00917F98">
        <w:t>с</w:t>
      </w:r>
      <w:r w:rsidRPr="00917F98">
        <w:rPr>
          <w:spacing w:val="1"/>
        </w:rPr>
        <w:t xml:space="preserve"> </w:t>
      </w:r>
      <w:r w:rsidRPr="00917F98">
        <w:rPr>
          <w:spacing w:val="-1"/>
        </w:rPr>
        <w:t>информацией,</w:t>
      </w:r>
      <w:r w:rsidRPr="00917F98">
        <w:rPr>
          <w:spacing w:val="4"/>
        </w:rPr>
        <w:t xml:space="preserve"> </w:t>
      </w:r>
      <w:r w:rsidRPr="00917F98">
        <w:rPr>
          <w:spacing w:val="-1"/>
        </w:rPr>
        <w:t>размещенной</w:t>
      </w:r>
      <w:r w:rsidRPr="00917F98">
        <w:rPr>
          <w:spacing w:val="3"/>
        </w:rPr>
        <w:t xml:space="preserve"> </w:t>
      </w:r>
      <w:r w:rsidRPr="00917F98">
        <w:t>на</w:t>
      </w:r>
      <w:r w:rsidRPr="00917F98">
        <w:rPr>
          <w:spacing w:val="75"/>
        </w:rPr>
        <w:t xml:space="preserve"> </w:t>
      </w:r>
      <w:r w:rsidRPr="00917F98">
        <w:rPr>
          <w:spacing w:val="-1"/>
        </w:rPr>
        <w:t>ЕПГУ</w:t>
      </w:r>
      <w:r w:rsidRPr="00917F98">
        <w:t xml:space="preserve"> </w:t>
      </w:r>
      <w:r w:rsidRPr="00917F98">
        <w:rPr>
          <w:spacing w:val="-1"/>
        </w:rPr>
        <w:t>и/или</w:t>
      </w:r>
      <w:r w:rsidRPr="00917F98">
        <w:t xml:space="preserve"> РПГУ.</w:t>
      </w:r>
    </w:p>
    <w:p w14:paraId="7260488D" w14:textId="77777777" w:rsidR="00403711" w:rsidRPr="00917F98" w:rsidRDefault="00403711" w:rsidP="0025545D">
      <w:pPr>
        <w:numPr>
          <w:ilvl w:val="2"/>
          <w:numId w:val="200"/>
        </w:numPr>
        <w:autoSpaceDE/>
        <w:autoSpaceDN/>
        <w:adjustRightInd/>
        <w:spacing w:before="2"/>
        <w:ind w:firstLine="567"/>
        <w:jc w:val="both"/>
      </w:pPr>
      <w:r w:rsidRPr="00917F98">
        <w:t>При</w:t>
      </w:r>
      <w:r w:rsidRPr="00917F98">
        <w:rPr>
          <w:spacing w:val="7"/>
        </w:rPr>
        <w:t xml:space="preserve"> </w:t>
      </w:r>
      <w:r w:rsidRPr="00917F98">
        <w:rPr>
          <w:spacing w:val="-1"/>
        </w:rPr>
        <w:t>консультировании</w:t>
      </w:r>
      <w:r w:rsidRPr="00917F98">
        <w:rPr>
          <w:spacing w:val="5"/>
        </w:rPr>
        <w:t xml:space="preserve"> </w:t>
      </w:r>
      <w:r w:rsidRPr="00917F98">
        <w:t>при</w:t>
      </w:r>
      <w:r w:rsidRPr="00917F98">
        <w:rPr>
          <w:spacing w:val="7"/>
        </w:rPr>
        <w:t xml:space="preserve"> </w:t>
      </w:r>
      <w:r w:rsidRPr="00917F98">
        <w:rPr>
          <w:spacing w:val="-1"/>
        </w:rPr>
        <w:t>личном</w:t>
      </w:r>
      <w:r w:rsidRPr="00917F98">
        <w:rPr>
          <w:spacing w:val="6"/>
        </w:rPr>
        <w:t xml:space="preserve"> </w:t>
      </w:r>
      <w:r w:rsidRPr="00917F98">
        <w:rPr>
          <w:spacing w:val="-1"/>
        </w:rPr>
        <w:t>обращении</w:t>
      </w:r>
      <w:r w:rsidRPr="00917F98">
        <w:rPr>
          <w:spacing w:val="5"/>
        </w:rPr>
        <w:t xml:space="preserve"> </w:t>
      </w:r>
      <w:r w:rsidRPr="00917F98">
        <w:t>в</w:t>
      </w:r>
      <w:r w:rsidRPr="00917F98">
        <w:rPr>
          <w:spacing w:val="12"/>
        </w:rPr>
        <w:t xml:space="preserve"> </w:t>
      </w:r>
      <w:r w:rsidRPr="00917F98">
        <w:rPr>
          <w:i/>
        </w:rPr>
        <w:t>Администрацию</w:t>
      </w:r>
      <w:r w:rsidRPr="00917F98">
        <w:rPr>
          <w:i/>
          <w:spacing w:val="8"/>
        </w:rPr>
        <w:t xml:space="preserve"> </w:t>
      </w:r>
      <w:r w:rsidRPr="00917F98">
        <w:rPr>
          <w:spacing w:val="-2"/>
        </w:rPr>
        <w:t>либо</w:t>
      </w:r>
      <w:r w:rsidRPr="00917F98">
        <w:rPr>
          <w:spacing w:val="6"/>
        </w:rPr>
        <w:t xml:space="preserve"> </w:t>
      </w:r>
      <w:r w:rsidRPr="00917F98">
        <w:t>ГАУ</w:t>
      </w:r>
    </w:p>
    <w:p w14:paraId="72CC4CCB" w14:textId="77777777" w:rsidR="00403711" w:rsidRPr="00917F98" w:rsidRDefault="00403711" w:rsidP="00403711">
      <w:pPr>
        <w:spacing w:before="41"/>
        <w:ind w:firstLine="567"/>
        <w:jc w:val="both"/>
      </w:pPr>
      <w:r w:rsidRPr="00917F98">
        <w:rPr>
          <w:spacing w:val="-1"/>
        </w:rPr>
        <w:t>«МФЦ</w:t>
      </w:r>
      <w:r w:rsidRPr="00917F98">
        <w:t xml:space="preserve"> РС(Я)»</w:t>
      </w:r>
      <w:r w:rsidRPr="00917F98">
        <w:rPr>
          <w:spacing w:val="-6"/>
        </w:rPr>
        <w:t xml:space="preserve"> </w:t>
      </w:r>
      <w:r w:rsidRPr="00917F98">
        <w:t xml:space="preserve">соблюдаются </w:t>
      </w:r>
      <w:r w:rsidRPr="00917F98">
        <w:rPr>
          <w:spacing w:val="-1"/>
        </w:rPr>
        <w:t xml:space="preserve">следующие </w:t>
      </w:r>
      <w:r w:rsidRPr="00917F98">
        <w:t>требования:</w:t>
      </w:r>
    </w:p>
    <w:p w14:paraId="22AB0674" w14:textId="77777777" w:rsidR="00403711" w:rsidRPr="00917F98" w:rsidRDefault="00403711" w:rsidP="00403711">
      <w:pPr>
        <w:spacing w:before="41"/>
        <w:ind w:right="164" w:firstLine="567"/>
        <w:jc w:val="both"/>
      </w:pPr>
      <w:r w:rsidRPr="00917F98">
        <w:rPr>
          <w:spacing w:val="-1"/>
        </w:rPr>
        <w:t>-Время</w:t>
      </w:r>
      <w:r w:rsidRPr="00917F98">
        <w:rPr>
          <w:spacing w:val="28"/>
        </w:rPr>
        <w:t xml:space="preserve"> </w:t>
      </w:r>
      <w:r w:rsidRPr="00917F98">
        <w:rPr>
          <w:spacing w:val="-1"/>
        </w:rPr>
        <w:t>ожидания</w:t>
      </w:r>
      <w:r w:rsidRPr="00917F98">
        <w:rPr>
          <w:spacing w:val="28"/>
        </w:rPr>
        <w:t xml:space="preserve"> </w:t>
      </w:r>
      <w:r w:rsidRPr="00917F98">
        <w:rPr>
          <w:spacing w:val="-1"/>
        </w:rPr>
        <w:t>заинтересованного</w:t>
      </w:r>
      <w:r w:rsidRPr="00917F98">
        <w:rPr>
          <w:spacing w:val="28"/>
        </w:rPr>
        <w:t xml:space="preserve"> </w:t>
      </w:r>
      <w:r w:rsidRPr="00917F98">
        <w:rPr>
          <w:spacing w:val="-1"/>
        </w:rPr>
        <w:t>лица</w:t>
      </w:r>
      <w:r w:rsidRPr="00917F98">
        <w:rPr>
          <w:spacing w:val="27"/>
        </w:rPr>
        <w:t xml:space="preserve"> </w:t>
      </w:r>
      <w:r w:rsidRPr="00917F98">
        <w:t>при</w:t>
      </w:r>
      <w:r w:rsidRPr="00917F98">
        <w:rPr>
          <w:spacing w:val="29"/>
        </w:rPr>
        <w:t xml:space="preserve"> </w:t>
      </w:r>
      <w:r w:rsidRPr="00917F98">
        <w:rPr>
          <w:spacing w:val="-1"/>
        </w:rPr>
        <w:t>индивидуальном</w:t>
      </w:r>
      <w:r w:rsidRPr="00917F98">
        <w:rPr>
          <w:spacing w:val="27"/>
        </w:rPr>
        <w:t xml:space="preserve"> </w:t>
      </w:r>
      <w:r w:rsidRPr="00917F98">
        <w:rPr>
          <w:spacing w:val="1"/>
        </w:rPr>
        <w:t>личном</w:t>
      </w:r>
      <w:r w:rsidRPr="00917F98">
        <w:rPr>
          <w:spacing w:val="61"/>
        </w:rPr>
        <w:t xml:space="preserve"> </w:t>
      </w:r>
      <w:r w:rsidRPr="00917F98">
        <w:rPr>
          <w:spacing w:val="-1"/>
        </w:rPr>
        <w:t>консультировании</w:t>
      </w:r>
      <w:r w:rsidRPr="00917F98">
        <w:t xml:space="preserve"> не</w:t>
      </w:r>
      <w:r w:rsidRPr="00917F98">
        <w:rPr>
          <w:spacing w:val="-1"/>
        </w:rPr>
        <w:t xml:space="preserve"> может</w:t>
      </w:r>
      <w:r w:rsidRPr="00917F98">
        <w:t xml:space="preserve"> </w:t>
      </w:r>
      <w:r w:rsidRPr="00917F98">
        <w:rPr>
          <w:spacing w:val="-1"/>
        </w:rPr>
        <w:t>превышать</w:t>
      </w:r>
      <w:r w:rsidRPr="00917F98">
        <w:rPr>
          <w:spacing w:val="1"/>
        </w:rPr>
        <w:t xml:space="preserve"> </w:t>
      </w:r>
      <w:r w:rsidRPr="00917F98">
        <w:t xml:space="preserve">15 </w:t>
      </w:r>
      <w:r w:rsidRPr="00917F98">
        <w:rPr>
          <w:spacing w:val="-1"/>
        </w:rPr>
        <w:t>минут.</w:t>
      </w:r>
    </w:p>
    <w:p w14:paraId="1623499D" w14:textId="77777777" w:rsidR="00403711" w:rsidRPr="00917F98" w:rsidRDefault="00403711" w:rsidP="00403711">
      <w:pPr>
        <w:ind w:firstLine="567"/>
        <w:jc w:val="both"/>
      </w:pPr>
      <w:r w:rsidRPr="00917F98">
        <w:rPr>
          <w:spacing w:val="-1"/>
        </w:rPr>
        <w:t>-Консультирование</w:t>
      </w:r>
      <w:r w:rsidRPr="00917F98">
        <w:rPr>
          <w:spacing w:val="3"/>
        </w:rPr>
        <w:t xml:space="preserve"> </w:t>
      </w:r>
      <w:r w:rsidRPr="00917F98">
        <w:rPr>
          <w:spacing w:val="-1"/>
        </w:rPr>
        <w:t>каждого</w:t>
      </w:r>
      <w:r w:rsidRPr="00917F98">
        <w:rPr>
          <w:spacing w:val="4"/>
        </w:rPr>
        <w:t xml:space="preserve"> </w:t>
      </w:r>
      <w:r w:rsidRPr="00917F98">
        <w:rPr>
          <w:spacing w:val="-1"/>
        </w:rPr>
        <w:t>заинтересованного</w:t>
      </w:r>
      <w:r w:rsidRPr="00917F98">
        <w:rPr>
          <w:spacing w:val="4"/>
        </w:rPr>
        <w:t xml:space="preserve"> </w:t>
      </w:r>
      <w:r w:rsidRPr="00917F98">
        <w:rPr>
          <w:spacing w:val="-1"/>
        </w:rPr>
        <w:t>лица</w:t>
      </w:r>
      <w:r w:rsidRPr="00917F98">
        <w:rPr>
          <w:spacing w:val="3"/>
        </w:rPr>
        <w:t xml:space="preserve"> </w:t>
      </w:r>
      <w:r w:rsidRPr="00917F98">
        <w:rPr>
          <w:spacing w:val="-1"/>
        </w:rPr>
        <w:t>осуществляется</w:t>
      </w:r>
      <w:r w:rsidRPr="00917F98">
        <w:rPr>
          <w:spacing w:val="4"/>
        </w:rPr>
        <w:t xml:space="preserve"> </w:t>
      </w:r>
      <w:r w:rsidRPr="00917F98">
        <w:rPr>
          <w:spacing w:val="-1"/>
        </w:rPr>
        <w:t>специалистом</w:t>
      </w:r>
    </w:p>
    <w:p w14:paraId="62CBCBB9" w14:textId="77777777" w:rsidR="00403711" w:rsidRPr="00917F98" w:rsidRDefault="00403711" w:rsidP="00403711">
      <w:pPr>
        <w:ind w:firstLine="567"/>
        <w:jc w:val="both"/>
      </w:pPr>
      <w:r w:rsidRPr="00917F98">
        <w:rPr>
          <w:i/>
          <w:spacing w:val="-1"/>
        </w:rPr>
        <w:t>Отдела</w:t>
      </w:r>
      <w:r w:rsidRPr="00917F98">
        <w:rPr>
          <w:i/>
        </w:rPr>
        <w:t xml:space="preserve"> </w:t>
      </w:r>
      <w:r w:rsidRPr="00917F98">
        <w:t xml:space="preserve">либо </w:t>
      </w:r>
      <w:r w:rsidRPr="00917F98">
        <w:rPr>
          <w:spacing w:val="-1"/>
        </w:rPr>
        <w:t xml:space="preserve">сотрудником </w:t>
      </w:r>
      <w:r w:rsidRPr="00917F98">
        <w:t>ГАУ</w:t>
      </w:r>
      <w:r w:rsidRPr="00917F98">
        <w:rPr>
          <w:spacing w:val="5"/>
        </w:rPr>
        <w:t xml:space="preserve"> </w:t>
      </w:r>
      <w:r w:rsidRPr="00917F98">
        <w:rPr>
          <w:spacing w:val="-2"/>
        </w:rPr>
        <w:t>«МФЦ</w:t>
      </w:r>
      <w:r w:rsidRPr="00917F98">
        <w:t xml:space="preserve"> РС(Я)»</w:t>
      </w:r>
      <w:r w:rsidRPr="00917F98">
        <w:rPr>
          <w:spacing w:val="-3"/>
        </w:rPr>
        <w:t xml:space="preserve"> </w:t>
      </w:r>
      <w:r w:rsidRPr="00917F98">
        <w:t>и не</w:t>
      </w:r>
      <w:r w:rsidRPr="00917F98">
        <w:rPr>
          <w:spacing w:val="-1"/>
        </w:rPr>
        <w:t xml:space="preserve"> может</w:t>
      </w:r>
      <w:r w:rsidRPr="00917F98">
        <w:t xml:space="preserve"> превышать</w:t>
      </w:r>
      <w:r w:rsidRPr="00917F98">
        <w:rPr>
          <w:spacing w:val="1"/>
        </w:rPr>
        <w:t xml:space="preserve"> </w:t>
      </w:r>
      <w:r w:rsidRPr="00917F98">
        <w:t xml:space="preserve">15 </w:t>
      </w:r>
      <w:r w:rsidRPr="00917F98">
        <w:rPr>
          <w:spacing w:val="-1"/>
        </w:rPr>
        <w:t>минут.</w:t>
      </w:r>
    </w:p>
    <w:p w14:paraId="3F53612F" w14:textId="77777777" w:rsidR="00403711" w:rsidRPr="00917F98" w:rsidRDefault="00403711" w:rsidP="0025545D">
      <w:pPr>
        <w:numPr>
          <w:ilvl w:val="2"/>
          <w:numId w:val="200"/>
        </w:numPr>
        <w:tabs>
          <w:tab w:val="left" w:pos="1518"/>
        </w:tabs>
        <w:autoSpaceDE/>
        <w:autoSpaceDN/>
        <w:adjustRightInd/>
        <w:spacing w:before="2" w:line="275" w:lineRule="auto"/>
        <w:ind w:right="162" w:firstLine="567"/>
        <w:jc w:val="both"/>
      </w:pPr>
      <w:r w:rsidRPr="00917F98">
        <w:t xml:space="preserve">При </w:t>
      </w:r>
      <w:r w:rsidRPr="00917F98">
        <w:rPr>
          <w:spacing w:val="-1"/>
        </w:rPr>
        <w:t>консультировании</w:t>
      </w:r>
      <w:r w:rsidRPr="00917F98">
        <w:rPr>
          <w:spacing w:val="58"/>
        </w:rPr>
        <w:t xml:space="preserve"> </w:t>
      </w:r>
      <w:r w:rsidRPr="00917F98">
        <w:rPr>
          <w:spacing w:val="-1"/>
        </w:rPr>
        <w:t>посредством</w:t>
      </w:r>
      <w:r w:rsidRPr="00917F98">
        <w:rPr>
          <w:spacing w:val="59"/>
        </w:rPr>
        <w:t xml:space="preserve"> </w:t>
      </w:r>
      <w:r w:rsidRPr="00917F98">
        <w:rPr>
          <w:spacing w:val="-1"/>
        </w:rPr>
        <w:t>почтового</w:t>
      </w:r>
      <w:r w:rsidRPr="00917F98">
        <w:t xml:space="preserve"> </w:t>
      </w:r>
      <w:r w:rsidRPr="00917F98">
        <w:rPr>
          <w:spacing w:val="-1"/>
        </w:rPr>
        <w:t>отправления</w:t>
      </w:r>
      <w:r w:rsidRPr="00917F98">
        <w:rPr>
          <w:spacing w:val="59"/>
        </w:rPr>
        <w:t xml:space="preserve"> </w:t>
      </w:r>
      <w:r w:rsidRPr="00917F98">
        <w:t>(в</w:t>
      </w:r>
      <w:r w:rsidRPr="00917F98">
        <w:rPr>
          <w:spacing w:val="2"/>
        </w:rPr>
        <w:t xml:space="preserve"> </w:t>
      </w:r>
      <w:r w:rsidRPr="00917F98">
        <w:t>том</w:t>
      </w:r>
      <w:r w:rsidRPr="00917F98">
        <w:rPr>
          <w:spacing w:val="59"/>
        </w:rPr>
        <w:t xml:space="preserve"> </w:t>
      </w:r>
      <w:r w:rsidRPr="00917F98">
        <w:rPr>
          <w:spacing w:val="-1"/>
        </w:rPr>
        <w:t>числе</w:t>
      </w:r>
      <w:r w:rsidRPr="00917F98">
        <w:rPr>
          <w:spacing w:val="73"/>
        </w:rPr>
        <w:t xml:space="preserve"> </w:t>
      </w:r>
      <w:r w:rsidRPr="00917F98">
        <w:t>электронного)</w:t>
      </w:r>
      <w:r w:rsidRPr="00917F98">
        <w:rPr>
          <w:spacing w:val="-1"/>
        </w:rPr>
        <w:t xml:space="preserve"> соблюдаются</w:t>
      </w:r>
      <w:r w:rsidRPr="00917F98">
        <w:t xml:space="preserve"> </w:t>
      </w:r>
      <w:r w:rsidRPr="00917F98">
        <w:rPr>
          <w:spacing w:val="-1"/>
        </w:rPr>
        <w:t xml:space="preserve">следующие </w:t>
      </w:r>
      <w:r w:rsidRPr="00917F98">
        <w:t>требования:</w:t>
      </w:r>
    </w:p>
    <w:p w14:paraId="7CC40DE7" w14:textId="77777777" w:rsidR="00403711" w:rsidRPr="00917F98" w:rsidRDefault="00403711" w:rsidP="00403711">
      <w:pPr>
        <w:spacing w:line="275" w:lineRule="exact"/>
        <w:ind w:firstLine="567"/>
        <w:jc w:val="both"/>
      </w:pPr>
      <w:r w:rsidRPr="00917F98">
        <w:rPr>
          <w:spacing w:val="-1"/>
        </w:rPr>
        <w:t xml:space="preserve">-Консультирование </w:t>
      </w:r>
      <w:r w:rsidRPr="00917F98">
        <w:t>по</w:t>
      </w:r>
      <w:r w:rsidRPr="00917F98">
        <w:rPr>
          <w:spacing w:val="-3"/>
        </w:rPr>
        <w:t xml:space="preserve"> </w:t>
      </w:r>
      <w:r w:rsidRPr="00917F98">
        <w:rPr>
          <w:spacing w:val="-1"/>
        </w:rPr>
        <w:t>почте</w:t>
      </w:r>
      <w:r w:rsidRPr="00917F98">
        <w:t xml:space="preserve"> </w:t>
      </w:r>
      <w:r w:rsidRPr="00917F98">
        <w:rPr>
          <w:spacing w:val="-1"/>
        </w:rPr>
        <w:t>осуществляется</w:t>
      </w:r>
      <w:r w:rsidRPr="00917F98">
        <w:rPr>
          <w:spacing w:val="2"/>
        </w:rPr>
        <w:t xml:space="preserve"> </w:t>
      </w:r>
      <w:r w:rsidRPr="00917F98">
        <w:rPr>
          <w:spacing w:val="-1"/>
        </w:rPr>
        <w:t>специалистом</w:t>
      </w:r>
      <w:r w:rsidRPr="00917F98">
        <w:rPr>
          <w:spacing w:val="5"/>
        </w:rPr>
        <w:t xml:space="preserve"> </w:t>
      </w:r>
      <w:r w:rsidRPr="00917F98">
        <w:rPr>
          <w:i/>
          <w:spacing w:val="-1"/>
        </w:rPr>
        <w:t>Отдела</w:t>
      </w:r>
      <w:r w:rsidRPr="00917F98">
        <w:rPr>
          <w:spacing w:val="-1"/>
        </w:rPr>
        <w:t>;</w:t>
      </w:r>
    </w:p>
    <w:p w14:paraId="08566237" w14:textId="77777777" w:rsidR="00403711" w:rsidRPr="00917F98" w:rsidRDefault="00403711" w:rsidP="00403711">
      <w:pPr>
        <w:ind w:right="163" w:firstLine="567"/>
        <w:jc w:val="both"/>
      </w:pPr>
      <w:r w:rsidRPr="00917F98">
        <w:rPr>
          <w:spacing w:val="-1"/>
        </w:rPr>
        <w:t>-При</w:t>
      </w:r>
      <w:r w:rsidRPr="00917F98">
        <w:rPr>
          <w:spacing w:val="17"/>
        </w:rPr>
        <w:t xml:space="preserve"> </w:t>
      </w:r>
      <w:r w:rsidRPr="00917F98">
        <w:rPr>
          <w:spacing w:val="-1"/>
        </w:rPr>
        <w:t>консультировании</w:t>
      </w:r>
      <w:r w:rsidRPr="00917F98">
        <w:rPr>
          <w:spacing w:val="17"/>
        </w:rPr>
        <w:t xml:space="preserve"> </w:t>
      </w:r>
      <w:r w:rsidRPr="00917F98">
        <w:t>по</w:t>
      </w:r>
      <w:r w:rsidRPr="00917F98">
        <w:rPr>
          <w:spacing w:val="14"/>
        </w:rPr>
        <w:t xml:space="preserve"> </w:t>
      </w:r>
      <w:r w:rsidRPr="00917F98">
        <w:rPr>
          <w:spacing w:val="-1"/>
        </w:rPr>
        <w:t>почте</w:t>
      </w:r>
      <w:r w:rsidRPr="00917F98">
        <w:rPr>
          <w:spacing w:val="16"/>
        </w:rPr>
        <w:t xml:space="preserve"> </w:t>
      </w:r>
      <w:r w:rsidRPr="00917F98">
        <w:rPr>
          <w:spacing w:val="-1"/>
        </w:rPr>
        <w:t>ответ</w:t>
      </w:r>
      <w:r w:rsidRPr="00917F98">
        <w:rPr>
          <w:spacing w:val="14"/>
        </w:rPr>
        <w:t xml:space="preserve"> </w:t>
      </w:r>
      <w:r w:rsidRPr="00917F98">
        <w:t>на</w:t>
      </w:r>
      <w:r w:rsidRPr="00917F98">
        <w:rPr>
          <w:spacing w:val="13"/>
        </w:rPr>
        <w:t xml:space="preserve"> </w:t>
      </w:r>
      <w:r w:rsidRPr="00917F98">
        <w:rPr>
          <w:spacing w:val="-1"/>
        </w:rPr>
        <w:t>обращение</w:t>
      </w:r>
      <w:r w:rsidRPr="00917F98">
        <w:rPr>
          <w:spacing w:val="15"/>
        </w:rPr>
        <w:t xml:space="preserve"> </w:t>
      </w:r>
      <w:r w:rsidRPr="00917F98">
        <w:rPr>
          <w:spacing w:val="-1"/>
        </w:rPr>
        <w:t>заинтересованного</w:t>
      </w:r>
      <w:r w:rsidRPr="00917F98">
        <w:rPr>
          <w:spacing w:val="16"/>
        </w:rPr>
        <w:t xml:space="preserve"> </w:t>
      </w:r>
      <w:r w:rsidRPr="00917F98">
        <w:rPr>
          <w:spacing w:val="-1"/>
        </w:rPr>
        <w:t>лица</w:t>
      </w:r>
      <w:r w:rsidRPr="00917F98">
        <w:rPr>
          <w:spacing w:val="81"/>
        </w:rPr>
        <w:t xml:space="preserve"> </w:t>
      </w:r>
      <w:r w:rsidRPr="00917F98">
        <w:rPr>
          <w:spacing w:val="-1"/>
        </w:rPr>
        <w:t>направляется</w:t>
      </w:r>
      <w:r w:rsidRPr="00917F98">
        <w:rPr>
          <w:spacing w:val="24"/>
        </w:rPr>
        <w:t xml:space="preserve"> </w:t>
      </w:r>
      <w:r w:rsidRPr="00917F98">
        <w:rPr>
          <w:i/>
          <w:spacing w:val="-1"/>
        </w:rPr>
        <w:t>Отделом</w:t>
      </w:r>
      <w:r w:rsidRPr="00917F98">
        <w:rPr>
          <w:i/>
          <w:spacing w:val="25"/>
        </w:rPr>
        <w:t xml:space="preserve"> </w:t>
      </w:r>
      <w:r w:rsidRPr="00917F98">
        <w:t>в</w:t>
      </w:r>
      <w:r w:rsidRPr="00917F98">
        <w:rPr>
          <w:spacing w:val="23"/>
        </w:rPr>
        <w:t xml:space="preserve"> </w:t>
      </w:r>
      <w:r w:rsidRPr="00917F98">
        <w:rPr>
          <w:spacing w:val="-1"/>
        </w:rPr>
        <w:t>письменной</w:t>
      </w:r>
      <w:r w:rsidRPr="00917F98">
        <w:rPr>
          <w:spacing w:val="22"/>
        </w:rPr>
        <w:t xml:space="preserve"> </w:t>
      </w:r>
      <w:r w:rsidRPr="00917F98">
        <w:t>форме</w:t>
      </w:r>
      <w:r w:rsidRPr="00917F98">
        <w:rPr>
          <w:spacing w:val="22"/>
        </w:rPr>
        <w:t xml:space="preserve"> </w:t>
      </w:r>
      <w:r w:rsidRPr="00917F98">
        <w:t>в</w:t>
      </w:r>
      <w:r w:rsidRPr="00917F98">
        <w:rPr>
          <w:spacing w:val="23"/>
        </w:rPr>
        <w:t xml:space="preserve"> </w:t>
      </w:r>
      <w:r w:rsidRPr="00917F98">
        <w:rPr>
          <w:spacing w:val="-1"/>
        </w:rPr>
        <w:t>адрес</w:t>
      </w:r>
      <w:r w:rsidRPr="00917F98">
        <w:rPr>
          <w:spacing w:val="22"/>
        </w:rPr>
        <w:t xml:space="preserve"> </w:t>
      </w:r>
      <w:r w:rsidRPr="00917F98">
        <w:t>(в</w:t>
      </w:r>
      <w:r w:rsidRPr="00917F98">
        <w:rPr>
          <w:spacing w:val="22"/>
        </w:rPr>
        <w:t xml:space="preserve"> </w:t>
      </w:r>
      <w:r w:rsidRPr="00917F98">
        <w:t>том</w:t>
      </w:r>
      <w:r w:rsidRPr="00917F98">
        <w:rPr>
          <w:spacing w:val="23"/>
        </w:rPr>
        <w:t xml:space="preserve"> </w:t>
      </w:r>
      <w:r w:rsidRPr="00917F98">
        <w:rPr>
          <w:spacing w:val="-1"/>
        </w:rPr>
        <w:t>числе</w:t>
      </w:r>
      <w:r w:rsidRPr="00917F98">
        <w:rPr>
          <w:spacing w:val="23"/>
        </w:rPr>
        <w:t xml:space="preserve"> </w:t>
      </w:r>
      <w:r w:rsidRPr="00917F98">
        <w:rPr>
          <w:spacing w:val="2"/>
        </w:rPr>
        <w:t>на</w:t>
      </w:r>
      <w:r w:rsidRPr="00917F98">
        <w:rPr>
          <w:spacing w:val="22"/>
        </w:rPr>
        <w:t xml:space="preserve"> </w:t>
      </w:r>
      <w:r w:rsidRPr="00917F98">
        <w:rPr>
          <w:spacing w:val="-1"/>
        </w:rPr>
        <w:t>электронный</w:t>
      </w:r>
      <w:r w:rsidRPr="00917F98">
        <w:rPr>
          <w:spacing w:val="24"/>
        </w:rPr>
        <w:t xml:space="preserve"> </w:t>
      </w:r>
      <w:r w:rsidRPr="00917F98">
        <w:rPr>
          <w:spacing w:val="-1"/>
        </w:rPr>
        <w:t>адрес)</w:t>
      </w:r>
      <w:r w:rsidRPr="00917F98">
        <w:rPr>
          <w:spacing w:val="73"/>
        </w:rPr>
        <w:t xml:space="preserve"> </w:t>
      </w:r>
      <w:r w:rsidRPr="00917F98">
        <w:rPr>
          <w:spacing w:val="-1"/>
        </w:rPr>
        <w:t>заинтересованного</w:t>
      </w:r>
      <w:r w:rsidRPr="00917F98">
        <w:t xml:space="preserve"> </w:t>
      </w:r>
      <w:r w:rsidRPr="00917F98">
        <w:rPr>
          <w:spacing w:val="-1"/>
        </w:rPr>
        <w:t xml:space="preserve">лица </w:t>
      </w:r>
      <w:r w:rsidRPr="00917F98">
        <w:t xml:space="preserve">в </w:t>
      </w:r>
      <w:r w:rsidRPr="00917F98">
        <w:rPr>
          <w:spacing w:val="-1"/>
        </w:rPr>
        <w:t>месячный</w:t>
      </w:r>
      <w:r w:rsidRPr="00917F98">
        <w:t xml:space="preserve"> </w:t>
      </w:r>
      <w:r w:rsidRPr="00917F98">
        <w:rPr>
          <w:spacing w:val="-1"/>
        </w:rPr>
        <w:t>срок.</w:t>
      </w:r>
    </w:p>
    <w:p w14:paraId="75027EDE" w14:textId="77777777" w:rsidR="00403711" w:rsidRPr="00917F98" w:rsidRDefault="00403711" w:rsidP="0025545D">
      <w:pPr>
        <w:numPr>
          <w:ilvl w:val="2"/>
          <w:numId w:val="200"/>
        </w:numPr>
        <w:tabs>
          <w:tab w:val="left" w:pos="567"/>
        </w:tabs>
        <w:autoSpaceDE/>
        <w:autoSpaceDN/>
        <w:adjustRightInd/>
        <w:spacing w:before="2"/>
        <w:ind w:firstLine="567"/>
        <w:jc w:val="both"/>
      </w:pPr>
      <w:r w:rsidRPr="00917F98">
        <w:t xml:space="preserve">При </w:t>
      </w:r>
      <w:r w:rsidRPr="00917F98">
        <w:rPr>
          <w:spacing w:val="-1"/>
        </w:rPr>
        <w:t>консультировании</w:t>
      </w:r>
      <w:r w:rsidRPr="00917F98">
        <w:rPr>
          <w:spacing w:val="-2"/>
        </w:rPr>
        <w:t xml:space="preserve"> </w:t>
      </w:r>
      <w:r w:rsidRPr="00917F98">
        <w:t>по телефону</w:t>
      </w:r>
      <w:r w:rsidRPr="00917F98">
        <w:rPr>
          <w:spacing w:val="-6"/>
        </w:rPr>
        <w:t xml:space="preserve"> </w:t>
      </w:r>
      <w:r w:rsidRPr="00917F98">
        <w:rPr>
          <w:spacing w:val="-1"/>
        </w:rPr>
        <w:t>соблюдаются</w:t>
      </w:r>
      <w:r w:rsidRPr="00917F98">
        <w:t xml:space="preserve"> </w:t>
      </w:r>
      <w:r w:rsidRPr="00917F98">
        <w:rPr>
          <w:spacing w:val="-1"/>
        </w:rPr>
        <w:t xml:space="preserve">следующие </w:t>
      </w:r>
      <w:r w:rsidRPr="00917F98">
        <w:t>требования:</w:t>
      </w:r>
    </w:p>
    <w:p w14:paraId="7BC9EEE6" w14:textId="77777777" w:rsidR="00403711" w:rsidRPr="00917F98" w:rsidRDefault="00403711" w:rsidP="00403711">
      <w:pPr>
        <w:spacing w:before="38"/>
        <w:ind w:right="165" w:firstLine="567"/>
        <w:jc w:val="both"/>
      </w:pPr>
      <w:r w:rsidRPr="00917F98">
        <w:rPr>
          <w:spacing w:val="-1"/>
        </w:rPr>
        <w:lastRenderedPageBreak/>
        <w:t>-Ответ</w:t>
      </w:r>
      <w:r w:rsidRPr="00917F98">
        <w:rPr>
          <w:spacing w:val="36"/>
        </w:rPr>
        <w:t xml:space="preserve"> </w:t>
      </w:r>
      <w:r w:rsidRPr="00917F98">
        <w:t>на</w:t>
      </w:r>
      <w:r w:rsidRPr="00917F98">
        <w:rPr>
          <w:spacing w:val="34"/>
        </w:rPr>
        <w:t xml:space="preserve"> </w:t>
      </w:r>
      <w:r w:rsidRPr="00917F98">
        <w:t>телефонный</w:t>
      </w:r>
      <w:r w:rsidRPr="00917F98">
        <w:rPr>
          <w:spacing w:val="36"/>
        </w:rPr>
        <w:t xml:space="preserve"> </w:t>
      </w:r>
      <w:r w:rsidRPr="00917F98">
        <w:t>звонок</w:t>
      </w:r>
      <w:r w:rsidRPr="00917F98">
        <w:rPr>
          <w:spacing w:val="36"/>
        </w:rPr>
        <w:t xml:space="preserve"> </w:t>
      </w:r>
      <w:r w:rsidRPr="00917F98">
        <w:rPr>
          <w:spacing w:val="-1"/>
        </w:rPr>
        <w:t>должен</w:t>
      </w:r>
      <w:r w:rsidRPr="00917F98">
        <w:rPr>
          <w:spacing w:val="34"/>
        </w:rPr>
        <w:t xml:space="preserve"> </w:t>
      </w:r>
      <w:r w:rsidRPr="00917F98">
        <w:rPr>
          <w:spacing w:val="-1"/>
        </w:rPr>
        <w:t>начинаться</w:t>
      </w:r>
      <w:r w:rsidRPr="00917F98">
        <w:rPr>
          <w:spacing w:val="35"/>
        </w:rPr>
        <w:t xml:space="preserve"> </w:t>
      </w:r>
      <w:r w:rsidRPr="00917F98">
        <w:t>с</w:t>
      </w:r>
      <w:r w:rsidRPr="00917F98">
        <w:rPr>
          <w:spacing w:val="34"/>
        </w:rPr>
        <w:t xml:space="preserve"> </w:t>
      </w:r>
      <w:r w:rsidRPr="00917F98">
        <w:rPr>
          <w:spacing w:val="-1"/>
        </w:rPr>
        <w:t>информации</w:t>
      </w:r>
      <w:r w:rsidRPr="00917F98">
        <w:rPr>
          <w:spacing w:val="36"/>
        </w:rPr>
        <w:t xml:space="preserve"> </w:t>
      </w:r>
      <w:r w:rsidRPr="00917F98">
        <w:t>о</w:t>
      </w:r>
      <w:r w:rsidRPr="00917F98">
        <w:rPr>
          <w:spacing w:val="33"/>
        </w:rPr>
        <w:t xml:space="preserve"> </w:t>
      </w:r>
      <w:r w:rsidRPr="00917F98">
        <w:rPr>
          <w:spacing w:val="-1"/>
        </w:rPr>
        <w:t>наименовании</w:t>
      </w:r>
      <w:r w:rsidRPr="00917F98">
        <w:rPr>
          <w:spacing w:val="53"/>
        </w:rPr>
        <w:t xml:space="preserve"> </w:t>
      </w:r>
      <w:r w:rsidRPr="00917F98">
        <w:rPr>
          <w:i/>
          <w:spacing w:val="-1"/>
        </w:rPr>
        <w:t>Отдела</w:t>
      </w:r>
      <w:r w:rsidRPr="00917F98">
        <w:rPr>
          <w:i/>
          <w:spacing w:val="12"/>
        </w:rPr>
        <w:t xml:space="preserve"> </w:t>
      </w:r>
      <w:r w:rsidRPr="00917F98">
        <w:t>либо</w:t>
      </w:r>
      <w:r w:rsidRPr="00917F98">
        <w:rPr>
          <w:spacing w:val="9"/>
        </w:rPr>
        <w:t xml:space="preserve"> </w:t>
      </w:r>
      <w:r w:rsidRPr="00917F98">
        <w:t>ГАУ</w:t>
      </w:r>
      <w:r w:rsidRPr="00917F98">
        <w:rPr>
          <w:spacing w:val="14"/>
        </w:rPr>
        <w:t xml:space="preserve"> </w:t>
      </w:r>
      <w:r w:rsidRPr="00917F98">
        <w:rPr>
          <w:spacing w:val="-2"/>
        </w:rPr>
        <w:t>«МФЦ</w:t>
      </w:r>
      <w:r w:rsidRPr="00917F98">
        <w:rPr>
          <w:spacing w:val="11"/>
        </w:rPr>
        <w:t xml:space="preserve"> </w:t>
      </w:r>
      <w:r w:rsidRPr="00917F98">
        <w:rPr>
          <w:spacing w:val="-1"/>
        </w:rPr>
        <w:t>РС(Я)»,</w:t>
      </w:r>
      <w:r w:rsidRPr="00917F98">
        <w:rPr>
          <w:spacing w:val="11"/>
        </w:rPr>
        <w:t xml:space="preserve"> </w:t>
      </w:r>
      <w:r w:rsidRPr="00917F98">
        <w:t>в</w:t>
      </w:r>
      <w:r w:rsidRPr="00917F98">
        <w:rPr>
          <w:spacing w:val="11"/>
        </w:rPr>
        <w:t xml:space="preserve"> </w:t>
      </w:r>
      <w:r w:rsidRPr="00917F98">
        <w:t>который</w:t>
      </w:r>
      <w:r w:rsidRPr="00917F98">
        <w:rPr>
          <w:spacing w:val="12"/>
        </w:rPr>
        <w:t xml:space="preserve"> </w:t>
      </w:r>
      <w:r w:rsidRPr="00917F98">
        <w:rPr>
          <w:spacing w:val="-1"/>
        </w:rPr>
        <w:t>позвонил</w:t>
      </w:r>
      <w:r w:rsidRPr="00917F98">
        <w:rPr>
          <w:spacing w:val="12"/>
        </w:rPr>
        <w:t xml:space="preserve"> </w:t>
      </w:r>
      <w:r w:rsidRPr="00917F98">
        <w:t>гражданин,</w:t>
      </w:r>
      <w:r w:rsidRPr="00917F98">
        <w:rPr>
          <w:spacing w:val="9"/>
        </w:rPr>
        <w:t xml:space="preserve"> </w:t>
      </w:r>
      <w:r w:rsidRPr="00917F98">
        <w:rPr>
          <w:spacing w:val="-1"/>
        </w:rPr>
        <w:t>фамилии,</w:t>
      </w:r>
      <w:r w:rsidRPr="00917F98">
        <w:rPr>
          <w:spacing w:val="9"/>
        </w:rPr>
        <w:t xml:space="preserve"> </w:t>
      </w:r>
      <w:r w:rsidRPr="00917F98">
        <w:rPr>
          <w:spacing w:val="-1"/>
        </w:rPr>
        <w:t>имени,</w:t>
      </w:r>
      <w:r w:rsidRPr="00917F98">
        <w:rPr>
          <w:spacing w:val="43"/>
        </w:rPr>
        <w:t xml:space="preserve"> </w:t>
      </w:r>
      <w:r w:rsidRPr="00917F98">
        <w:rPr>
          <w:spacing w:val="-1"/>
        </w:rPr>
        <w:t>отчестве</w:t>
      </w:r>
      <w:r w:rsidRPr="00917F98">
        <w:rPr>
          <w:spacing w:val="49"/>
        </w:rPr>
        <w:t xml:space="preserve"> </w:t>
      </w:r>
      <w:r w:rsidRPr="00917F98">
        <w:t>и</w:t>
      </w:r>
      <w:r w:rsidRPr="00917F98">
        <w:rPr>
          <w:spacing w:val="48"/>
        </w:rPr>
        <w:t xml:space="preserve"> </w:t>
      </w:r>
      <w:r w:rsidRPr="00917F98">
        <w:t>должности</w:t>
      </w:r>
      <w:r w:rsidRPr="00917F98">
        <w:rPr>
          <w:spacing w:val="49"/>
        </w:rPr>
        <w:t xml:space="preserve"> </w:t>
      </w:r>
      <w:r w:rsidRPr="00917F98">
        <w:rPr>
          <w:spacing w:val="-1"/>
        </w:rPr>
        <w:t>специалиста</w:t>
      </w:r>
      <w:r w:rsidRPr="00917F98">
        <w:rPr>
          <w:spacing w:val="51"/>
        </w:rPr>
        <w:t xml:space="preserve"> </w:t>
      </w:r>
      <w:r w:rsidRPr="00917F98">
        <w:rPr>
          <w:i/>
          <w:spacing w:val="-1"/>
        </w:rPr>
        <w:t>Отдела</w:t>
      </w:r>
      <w:r w:rsidRPr="00917F98">
        <w:rPr>
          <w:i/>
          <w:spacing w:val="48"/>
        </w:rPr>
        <w:t xml:space="preserve"> </w:t>
      </w:r>
      <w:r w:rsidRPr="00917F98">
        <w:t>либо</w:t>
      </w:r>
      <w:r w:rsidRPr="00917F98">
        <w:rPr>
          <w:spacing w:val="48"/>
        </w:rPr>
        <w:t xml:space="preserve"> </w:t>
      </w:r>
      <w:r w:rsidRPr="00917F98">
        <w:rPr>
          <w:spacing w:val="-1"/>
        </w:rPr>
        <w:t>сотрудника</w:t>
      </w:r>
      <w:r w:rsidRPr="00917F98">
        <w:rPr>
          <w:spacing w:val="46"/>
        </w:rPr>
        <w:t xml:space="preserve"> </w:t>
      </w:r>
      <w:r w:rsidRPr="00917F98">
        <w:t>ГАУ</w:t>
      </w:r>
      <w:r w:rsidRPr="00917F98">
        <w:rPr>
          <w:spacing w:val="52"/>
        </w:rPr>
        <w:t xml:space="preserve"> </w:t>
      </w:r>
      <w:r w:rsidRPr="00917F98">
        <w:rPr>
          <w:spacing w:val="-2"/>
        </w:rPr>
        <w:t>«МФЦ</w:t>
      </w:r>
      <w:r w:rsidRPr="00917F98">
        <w:rPr>
          <w:spacing w:val="47"/>
        </w:rPr>
        <w:t xml:space="preserve"> </w:t>
      </w:r>
      <w:r w:rsidRPr="00917F98">
        <w:rPr>
          <w:spacing w:val="-1"/>
        </w:rPr>
        <w:t>РС(Я)»,</w:t>
      </w:r>
      <w:r w:rsidRPr="00917F98">
        <w:rPr>
          <w:spacing w:val="65"/>
        </w:rPr>
        <w:t xml:space="preserve"> </w:t>
      </w:r>
      <w:r w:rsidRPr="00917F98">
        <w:rPr>
          <w:spacing w:val="-1"/>
        </w:rPr>
        <w:t>осуществляющего</w:t>
      </w:r>
      <w:r w:rsidRPr="00917F98">
        <w:t xml:space="preserve"> </w:t>
      </w:r>
      <w:r w:rsidRPr="00917F98">
        <w:rPr>
          <w:spacing w:val="-1"/>
        </w:rPr>
        <w:t xml:space="preserve">индивидуальное консультирование </w:t>
      </w:r>
      <w:r w:rsidRPr="00917F98">
        <w:t xml:space="preserve">по </w:t>
      </w:r>
      <w:r w:rsidRPr="00917F98">
        <w:rPr>
          <w:spacing w:val="-1"/>
        </w:rPr>
        <w:t>телефону.</w:t>
      </w:r>
    </w:p>
    <w:p w14:paraId="0CDEEF42" w14:textId="77777777" w:rsidR="00403711" w:rsidRPr="00917F98" w:rsidRDefault="00403711" w:rsidP="00403711">
      <w:pPr>
        <w:ind w:firstLine="567"/>
        <w:jc w:val="both"/>
      </w:pPr>
      <w:r w:rsidRPr="00917F98">
        <w:rPr>
          <w:spacing w:val="-1"/>
        </w:rPr>
        <w:t>-Время</w:t>
      </w:r>
      <w:r w:rsidRPr="00917F98">
        <w:t xml:space="preserve"> </w:t>
      </w:r>
      <w:r w:rsidRPr="00917F98">
        <w:rPr>
          <w:spacing w:val="-1"/>
        </w:rPr>
        <w:t>разговора</w:t>
      </w:r>
      <w:r w:rsidRPr="00917F98">
        <w:rPr>
          <w:spacing w:val="-2"/>
        </w:rPr>
        <w:t xml:space="preserve"> </w:t>
      </w:r>
      <w:r w:rsidRPr="00917F98">
        <w:t>не</w:t>
      </w:r>
      <w:r w:rsidRPr="00917F98">
        <w:rPr>
          <w:spacing w:val="-1"/>
        </w:rPr>
        <w:t xml:space="preserve"> </w:t>
      </w:r>
      <w:r w:rsidRPr="00917F98">
        <w:t xml:space="preserve">должно </w:t>
      </w:r>
      <w:r w:rsidRPr="00917F98">
        <w:rPr>
          <w:spacing w:val="-1"/>
        </w:rPr>
        <w:t>превышать</w:t>
      </w:r>
      <w:r w:rsidRPr="00917F98">
        <w:rPr>
          <w:spacing w:val="1"/>
        </w:rPr>
        <w:t xml:space="preserve"> </w:t>
      </w:r>
      <w:r w:rsidRPr="00917F98">
        <w:t xml:space="preserve">10 </w:t>
      </w:r>
      <w:r w:rsidRPr="00917F98">
        <w:rPr>
          <w:spacing w:val="-2"/>
        </w:rPr>
        <w:t>минут.</w:t>
      </w:r>
    </w:p>
    <w:p w14:paraId="5F8D7AA3" w14:textId="77777777" w:rsidR="00403711" w:rsidRPr="00917F98" w:rsidRDefault="00403711" w:rsidP="0025545D">
      <w:pPr>
        <w:numPr>
          <w:ilvl w:val="2"/>
          <w:numId w:val="200"/>
        </w:numPr>
        <w:tabs>
          <w:tab w:val="left" w:pos="1518"/>
        </w:tabs>
        <w:autoSpaceDE/>
        <w:autoSpaceDN/>
        <w:adjustRightInd/>
        <w:spacing w:before="2" w:line="276" w:lineRule="auto"/>
        <w:ind w:right="164" w:firstLine="567"/>
        <w:jc w:val="both"/>
      </w:pPr>
      <w:r w:rsidRPr="00917F98">
        <w:t>В</w:t>
      </w:r>
      <w:r w:rsidRPr="00917F98">
        <w:rPr>
          <w:spacing w:val="41"/>
        </w:rPr>
        <w:t xml:space="preserve"> </w:t>
      </w:r>
      <w:r w:rsidRPr="00917F98">
        <w:t>том</w:t>
      </w:r>
      <w:r w:rsidRPr="00917F98">
        <w:rPr>
          <w:spacing w:val="42"/>
        </w:rPr>
        <w:t xml:space="preserve"> </w:t>
      </w:r>
      <w:r w:rsidRPr="00917F98">
        <w:rPr>
          <w:spacing w:val="-1"/>
        </w:rPr>
        <w:t>случае,</w:t>
      </w:r>
      <w:r w:rsidRPr="00917F98">
        <w:rPr>
          <w:spacing w:val="42"/>
        </w:rPr>
        <w:t xml:space="preserve"> </w:t>
      </w:r>
      <w:r w:rsidRPr="00917F98">
        <w:t>если</w:t>
      </w:r>
      <w:r w:rsidRPr="00917F98">
        <w:rPr>
          <w:spacing w:val="44"/>
        </w:rPr>
        <w:t xml:space="preserve"> </w:t>
      </w:r>
      <w:r w:rsidRPr="00917F98">
        <w:rPr>
          <w:spacing w:val="-1"/>
        </w:rPr>
        <w:t>сотрудник,</w:t>
      </w:r>
      <w:r w:rsidRPr="00917F98">
        <w:rPr>
          <w:spacing w:val="42"/>
        </w:rPr>
        <w:t xml:space="preserve"> </w:t>
      </w:r>
      <w:r w:rsidRPr="00917F98">
        <w:rPr>
          <w:spacing w:val="-1"/>
        </w:rPr>
        <w:t>осуществляющий</w:t>
      </w:r>
      <w:r w:rsidRPr="00917F98">
        <w:rPr>
          <w:spacing w:val="41"/>
        </w:rPr>
        <w:t xml:space="preserve"> </w:t>
      </w:r>
      <w:r w:rsidRPr="00917F98">
        <w:rPr>
          <w:spacing w:val="-1"/>
        </w:rPr>
        <w:t>консультирование</w:t>
      </w:r>
      <w:r w:rsidRPr="00917F98">
        <w:rPr>
          <w:spacing w:val="42"/>
        </w:rPr>
        <w:t xml:space="preserve"> </w:t>
      </w:r>
      <w:r w:rsidRPr="00917F98">
        <w:rPr>
          <w:spacing w:val="-1"/>
        </w:rPr>
        <w:t>по</w:t>
      </w:r>
      <w:r w:rsidRPr="00917F98">
        <w:rPr>
          <w:spacing w:val="66"/>
        </w:rPr>
        <w:t xml:space="preserve"> </w:t>
      </w:r>
      <w:r w:rsidRPr="00917F98">
        <w:rPr>
          <w:spacing w:val="-1"/>
        </w:rPr>
        <w:t>телефону,</w:t>
      </w:r>
      <w:r w:rsidRPr="00917F98">
        <w:rPr>
          <w:spacing w:val="35"/>
        </w:rPr>
        <w:t xml:space="preserve"> </w:t>
      </w:r>
      <w:r w:rsidRPr="00917F98">
        <w:t>не</w:t>
      </w:r>
      <w:r w:rsidRPr="00917F98">
        <w:rPr>
          <w:spacing w:val="34"/>
        </w:rPr>
        <w:t xml:space="preserve"> </w:t>
      </w:r>
      <w:r w:rsidRPr="00917F98">
        <w:rPr>
          <w:spacing w:val="-1"/>
        </w:rPr>
        <w:t>может</w:t>
      </w:r>
      <w:r w:rsidRPr="00917F98">
        <w:rPr>
          <w:spacing w:val="36"/>
        </w:rPr>
        <w:t xml:space="preserve"> </w:t>
      </w:r>
      <w:r w:rsidRPr="00917F98">
        <w:t>ответить</w:t>
      </w:r>
      <w:r w:rsidRPr="00917F98">
        <w:rPr>
          <w:spacing w:val="37"/>
        </w:rPr>
        <w:t xml:space="preserve"> </w:t>
      </w:r>
      <w:r w:rsidRPr="00917F98">
        <w:t>на</w:t>
      </w:r>
      <w:r w:rsidRPr="00917F98">
        <w:rPr>
          <w:spacing w:val="34"/>
        </w:rPr>
        <w:t xml:space="preserve"> </w:t>
      </w:r>
      <w:r w:rsidRPr="00917F98">
        <w:t>вопрос</w:t>
      </w:r>
      <w:r w:rsidRPr="00917F98">
        <w:rPr>
          <w:spacing w:val="34"/>
        </w:rPr>
        <w:t xml:space="preserve"> </w:t>
      </w:r>
      <w:r w:rsidRPr="00917F98">
        <w:t>по</w:t>
      </w:r>
      <w:r w:rsidRPr="00917F98">
        <w:rPr>
          <w:spacing w:val="35"/>
        </w:rPr>
        <w:t xml:space="preserve"> </w:t>
      </w:r>
      <w:r w:rsidRPr="00917F98">
        <w:rPr>
          <w:spacing w:val="-1"/>
        </w:rPr>
        <w:t>содержанию,</w:t>
      </w:r>
      <w:r w:rsidRPr="00917F98">
        <w:rPr>
          <w:spacing w:val="35"/>
        </w:rPr>
        <w:t xml:space="preserve"> </w:t>
      </w:r>
      <w:r w:rsidRPr="00917F98">
        <w:rPr>
          <w:spacing w:val="-1"/>
        </w:rPr>
        <w:t>связанному</w:t>
      </w:r>
      <w:r w:rsidRPr="00917F98">
        <w:rPr>
          <w:spacing w:val="33"/>
        </w:rPr>
        <w:t xml:space="preserve"> </w:t>
      </w:r>
      <w:r w:rsidRPr="00917F98">
        <w:t>с</w:t>
      </w:r>
      <w:r w:rsidRPr="00917F98">
        <w:rPr>
          <w:spacing w:val="36"/>
        </w:rPr>
        <w:t xml:space="preserve"> </w:t>
      </w:r>
      <w:r w:rsidRPr="00917F98">
        <w:rPr>
          <w:spacing w:val="-1"/>
        </w:rPr>
        <w:t>предоставлением</w:t>
      </w:r>
      <w:r w:rsidRPr="00917F98">
        <w:rPr>
          <w:spacing w:val="75"/>
        </w:rPr>
        <w:t xml:space="preserve"> </w:t>
      </w:r>
      <w:r w:rsidRPr="00917F98">
        <w:rPr>
          <w:spacing w:val="-1"/>
        </w:rPr>
        <w:t>муниципальной</w:t>
      </w:r>
      <w:r w:rsidRPr="00917F98">
        <w:rPr>
          <w:spacing w:val="44"/>
        </w:rPr>
        <w:t xml:space="preserve"> </w:t>
      </w:r>
      <w:r w:rsidRPr="00917F98">
        <w:rPr>
          <w:spacing w:val="-2"/>
        </w:rPr>
        <w:t>услуги,</w:t>
      </w:r>
      <w:r w:rsidRPr="00917F98">
        <w:rPr>
          <w:spacing w:val="33"/>
        </w:rPr>
        <w:t xml:space="preserve"> </w:t>
      </w:r>
      <w:r w:rsidRPr="00917F98">
        <w:t>он</w:t>
      </w:r>
      <w:r w:rsidRPr="00917F98">
        <w:rPr>
          <w:spacing w:val="34"/>
        </w:rPr>
        <w:t xml:space="preserve"> </w:t>
      </w:r>
      <w:r w:rsidRPr="00917F98">
        <w:t>обязан</w:t>
      </w:r>
      <w:r w:rsidRPr="00917F98">
        <w:rPr>
          <w:spacing w:val="34"/>
        </w:rPr>
        <w:t xml:space="preserve"> </w:t>
      </w:r>
      <w:r w:rsidRPr="00917F98">
        <w:rPr>
          <w:spacing w:val="-1"/>
        </w:rPr>
        <w:t>проинформировать</w:t>
      </w:r>
      <w:r w:rsidRPr="00917F98">
        <w:rPr>
          <w:spacing w:val="34"/>
        </w:rPr>
        <w:t xml:space="preserve"> </w:t>
      </w:r>
      <w:r w:rsidRPr="00917F98">
        <w:rPr>
          <w:spacing w:val="-1"/>
        </w:rPr>
        <w:t>заинтересованное</w:t>
      </w:r>
      <w:r w:rsidRPr="00917F98">
        <w:rPr>
          <w:spacing w:val="32"/>
        </w:rPr>
        <w:t xml:space="preserve"> </w:t>
      </w:r>
      <w:r w:rsidRPr="00917F98">
        <w:t>лицо</w:t>
      </w:r>
      <w:r w:rsidRPr="00917F98">
        <w:rPr>
          <w:spacing w:val="33"/>
        </w:rPr>
        <w:t xml:space="preserve"> </w:t>
      </w:r>
      <w:r w:rsidRPr="00917F98">
        <w:t>об</w:t>
      </w:r>
      <w:r w:rsidRPr="00917F98">
        <w:rPr>
          <w:spacing w:val="63"/>
        </w:rPr>
        <w:t xml:space="preserve"> </w:t>
      </w:r>
      <w:r w:rsidRPr="00917F98">
        <w:rPr>
          <w:spacing w:val="-1"/>
        </w:rPr>
        <w:t>организациях</w:t>
      </w:r>
      <w:r w:rsidRPr="00917F98">
        <w:rPr>
          <w:spacing w:val="6"/>
        </w:rPr>
        <w:t xml:space="preserve"> </w:t>
      </w:r>
      <w:r w:rsidRPr="00917F98">
        <w:t>либо</w:t>
      </w:r>
      <w:r w:rsidRPr="00917F98">
        <w:rPr>
          <w:spacing w:val="4"/>
        </w:rPr>
        <w:t xml:space="preserve"> </w:t>
      </w:r>
      <w:r w:rsidRPr="00917F98">
        <w:rPr>
          <w:spacing w:val="-1"/>
        </w:rPr>
        <w:t>структурных</w:t>
      </w:r>
      <w:r w:rsidRPr="00917F98">
        <w:rPr>
          <w:spacing w:val="6"/>
        </w:rPr>
        <w:t xml:space="preserve"> </w:t>
      </w:r>
      <w:r w:rsidRPr="00917F98">
        <w:rPr>
          <w:spacing w:val="-1"/>
        </w:rPr>
        <w:t>подразделениях,</w:t>
      </w:r>
      <w:r w:rsidRPr="00917F98">
        <w:rPr>
          <w:spacing w:val="4"/>
        </w:rPr>
        <w:t xml:space="preserve"> </w:t>
      </w:r>
      <w:r w:rsidRPr="00917F98">
        <w:t>которые</w:t>
      </w:r>
      <w:r w:rsidRPr="00917F98">
        <w:rPr>
          <w:spacing w:val="3"/>
        </w:rPr>
        <w:t xml:space="preserve"> </w:t>
      </w:r>
      <w:r w:rsidRPr="00917F98">
        <w:rPr>
          <w:spacing w:val="-1"/>
        </w:rPr>
        <w:t>располагают</w:t>
      </w:r>
      <w:r w:rsidRPr="00917F98">
        <w:rPr>
          <w:spacing w:val="5"/>
        </w:rPr>
        <w:t xml:space="preserve"> </w:t>
      </w:r>
      <w:r w:rsidRPr="00917F98">
        <w:rPr>
          <w:spacing w:val="-1"/>
        </w:rPr>
        <w:t>необходимыми</w:t>
      </w:r>
      <w:r w:rsidRPr="00917F98">
        <w:rPr>
          <w:spacing w:val="67"/>
        </w:rPr>
        <w:t xml:space="preserve"> </w:t>
      </w:r>
      <w:r w:rsidRPr="00917F98">
        <w:rPr>
          <w:spacing w:val="-1"/>
        </w:rPr>
        <w:t>сведениями.</w:t>
      </w:r>
    </w:p>
    <w:p w14:paraId="51A699E1" w14:textId="77777777" w:rsidR="00403711" w:rsidRPr="00917F98" w:rsidRDefault="00403711" w:rsidP="0025545D">
      <w:pPr>
        <w:numPr>
          <w:ilvl w:val="2"/>
          <w:numId w:val="200"/>
        </w:numPr>
        <w:tabs>
          <w:tab w:val="left" w:pos="1518"/>
        </w:tabs>
        <w:autoSpaceDE/>
        <w:autoSpaceDN/>
        <w:adjustRightInd/>
        <w:spacing w:before="1" w:line="276" w:lineRule="auto"/>
        <w:ind w:right="107" w:firstLine="567"/>
        <w:jc w:val="both"/>
      </w:pPr>
      <w:r w:rsidRPr="00917F98">
        <w:t xml:space="preserve">С </w:t>
      </w:r>
      <w:r w:rsidRPr="00917F98">
        <w:rPr>
          <w:spacing w:val="-1"/>
        </w:rPr>
        <w:t>момента</w:t>
      </w:r>
      <w:r w:rsidRPr="00917F98">
        <w:t xml:space="preserve"> </w:t>
      </w:r>
      <w:r w:rsidRPr="00917F98">
        <w:rPr>
          <w:spacing w:val="-1"/>
        </w:rPr>
        <w:t>приема заявления</w:t>
      </w:r>
      <w:r w:rsidRPr="00917F98">
        <w:t xml:space="preserve"> </w:t>
      </w:r>
      <w:r w:rsidRPr="00917F98">
        <w:rPr>
          <w:spacing w:val="-1"/>
        </w:rPr>
        <w:t>заявитель</w:t>
      </w:r>
      <w:r w:rsidRPr="00917F98">
        <w:t xml:space="preserve"> </w:t>
      </w:r>
      <w:r w:rsidRPr="00917F98">
        <w:rPr>
          <w:spacing w:val="-1"/>
        </w:rPr>
        <w:t>имеет</w:t>
      </w:r>
      <w:r w:rsidRPr="00917F98">
        <w:rPr>
          <w:spacing w:val="-2"/>
        </w:rPr>
        <w:t xml:space="preserve"> </w:t>
      </w:r>
      <w:r w:rsidRPr="00917F98">
        <w:rPr>
          <w:spacing w:val="-1"/>
        </w:rPr>
        <w:t>право</w:t>
      </w:r>
      <w:r w:rsidRPr="00917F98">
        <w:t xml:space="preserve"> на</w:t>
      </w:r>
      <w:r w:rsidRPr="00917F98">
        <w:rPr>
          <w:spacing w:val="-1"/>
        </w:rPr>
        <w:t xml:space="preserve"> получение сведений</w:t>
      </w:r>
      <w:r w:rsidRPr="00917F98">
        <w:rPr>
          <w:spacing w:val="-2"/>
        </w:rPr>
        <w:t xml:space="preserve"> </w:t>
      </w:r>
      <w:r w:rsidRPr="00917F98">
        <w:t>о</w:t>
      </w:r>
      <w:r w:rsidRPr="00917F98">
        <w:rPr>
          <w:spacing w:val="71"/>
        </w:rPr>
        <w:t xml:space="preserve"> </w:t>
      </w:r>
      <w:r w:rsidRPr="00917F98">
        <w:t>ходе</w:t>
      </w:r>
      <w:r w:rsidRPr="00917F98">
        <w:rPr>
          <w:spacing w:val="37"/>
        </w:rPr>
        <w:t xml:space="preserve"> </w:t>
      </w:r>
      <w:r w:rsidRPr="00917F98">
        <w:rPr>
          <w:spacing w:val="-1"/>
        </w:rPr>
        <w:t>исполнения</w:t>
      </w:r>
      <w:r w:rsidRPr="00917F98">
        <w:rPr>
          <w:spacing w:val="40"/>
        </w:rPr>
        <w:t xml:space="preserve"> </w:t>
      </w:r>
      <w:r w:rsidRPr="00917F98">
        <w:rPr>
          <w:spacing w:val="-1"/>
        </w:rPr>
        <w:t>муниципальной</w:t>
      </w:r>
      <w:r w:rsidRPr="00917F98">
        <w:rPr>
          <w:spacing w:val="41"/>
        </w:rPr>
        <w:t xml:space="preserve"> </w:t>
      </w:r>
      <w:r w:rsidRPr="00917F98">
        <w:rPr>
          <w:spacing w:val="-2"/>
        </w:rPr>
        <w:t>услуги</w:t>
      </w:r>
      <w:r w:rsidRPr="00917F98">
        <w:rPr>
          <w:spacing w:val="41"/>
        </w:rPr>
        <w:t xml:space="preserve"> </w:t>
      </w:r>
      <w:r w:rsidRPr="00917F98">
        <w:t>по</w:t>
      </w:r>
      <w:r w:rsidRPr="00917F98">
        <w:rPr>
          <w:spacing w:val="40"/>
        </w:rPr>
        <w:t xml:space="preserve"> </w:t>
      </w:r>
      <w:r w:rsidRPr="00917F98">
        <w:rPr>
          <w:spacing w:val="-1"/>
        </w:rPr>
        <w:t>телефону,</w:t>
      </w:r>
      <w:r w:rsidRPr="00917F98">
        <w:rPr>
          <w:spacing w:val="40"/>
        </w:rPr>
        <w:t xml:space="preserve"> </w:t>
      </w:r>
      <w:r w:rsidRPr="00917F98">
        <w:rPr>
          <w:spacing w:val="-1"/>
        </w:rPr>
        <w:t>посредством</w:t>
      </w:r>
      <w:r w:rsidRPr="00917F98">
        <w:rPr>
          <w:spacing w:val="42"/>
        </w:rPr>
        <w:t xml:space="preserve"> </w:t>
      </w:r>
      <w:r w:rsidRPr="00917F98">
        <w:rPr>
          <w:spacing w:val="-1"/>
        </w:rPr>
        <w:t>электронной</w:t>
      </w:r>
      <w:r w:rsidRPr="00917F98">
        <w:rPr>
          <w:spacing w:val="39"/>
        </w:rPr>
        <w:t xml:space="preserve"> </w:t>
      </w:r>
      <w:r w:rsidRPr="00917F98">
        <w:rPr>
          <w:spacing w:val="-1"/>
        </w:rPr>
        <w:t>почты,</w:t>
      </w:r>
      <w:r w:rsidRPr="00917F98">
        <w:rPr>
          <w:spacing w:val="81"/>
        </w:rPr>
        <w:t xml:space="preserve"> </w:t>
      </w:r>
      <w:r w:rsidRPr="00917F98">
        <w:rPr>
          <w:spacing w:val="-1"/>
        </w:rPr>
        <w:t>ЕПГУ</w:t>
      </w:r>
      <w:r w:rsidRPr="00917F98">
        <w:rPr>
          <w:spacing w:val="12"/>
        </w:rPr>
        <w:t xml:space="preserve"> </w:t>
      </w:r>
      <w:r w:rsidRPr="00917F98">
        <w:rPr>
          <w:spacing w:val="-1"/>
        </w:rPr>
        <w:t>и/или</w:t>
      </w:r>
      <w:r w:rsidRPr="00917F98">
        <w:rPr>
          <w:spacing w:val="11"/>
        </w:rPr>
        <w:t xml:space="preserve"> </w:t>
      </w:r>
      <w:r w:rsidRPr="00917F98">
        <w:t>РПГУ</w:t>
      </w:r>
      <w:r w:rsidRPr="00917F98">
        <w:rPr>
          <w:spacing w:val="9"/>
        </w:rPr>
        <w:t xml:space="preserve"> </w:t>
      </w:r>
      <w:r w:rsidRPr="00917F98">
        <w:t>или</w:t>
      </w:r>
      <w:r w:rsidRPr="00917F98">
        <w:rPr>
          <w:spacing w:val="10"/>
        </w:rPr>
        <w:t xml:space="preserve"> </w:t>
      </w:r>
      <w:r w:rsidRPr="00917F98">
        <w:t>при</w:t>
      </w:r>
      <w:r w:rsidRPr="00917F98">
        <w:rPr>
          <w:spacing w:val="10"/>
        </w:rPr>
        <w:t xml:space="preserve"> </w:t>
      </w:r>
      <w:r w:rsidRPr="00917F98">
        <w:t>личном</w:t>
      </w:r>
      <w:r w:rsidRPr="00917F98">
        <w:rPr>
          <w:spacing w:val="11"/>
        </w:rPr>
        <w:t xml:space="preserve"> </w:t>
      </w:r>
      <w:r w:rsidRPr="00917F98">
        <w:rPr>
          <w:spacing w:val="-1"/>
        </w:rPr>
        <w:t>обращении</w:t>
      </w:r>
      <w:r w:rsidRPr="00917F98">
        <w:rPr>
          <w:spacing w:val="12"/>
        </w:rPr>
        <w:t xml:space="preserve"> </w:t>
      </w:r>
      <w:r w:rsidRPr="00917F98">
        <w:t>в</w:t>
      </w:r>
      <w:r w:rsidRPr="00917F98">
        <w:rPr>
          <w:spacing w:val="11"/>
        </w:rPr>
        <w:t xml:space="preserve"> </w:t>
      </w:r>
      <w:r w:rsidRPr="00917F98">
        <w:rPr>
          <w:spacing w:val="-1"/>
        </w:rPr>
        <w:t>порядке,</w:t>
      </w:r>
      <w:r w:rsidRPr="00917F98">
        <w:rPr>
          <w:spacing w:val="14"/>
        </w:rPr>
        <w:t xml:space="preserve"> </w:t>
      </w:r>
      <w:r w:rsidRPr="00917F98">
        <w:rPr>
          <w:spacing w:val="-2"/>
        </w:rPr>
        <w:t>указанном</w:t>
      </w:r>
      <w:r w:rsidRPr="00917F98">
        <w:rPr>
          <w:spacing w:val="11"/>
        </w:rPr>
        <w:t xml:space="preserve"> </w:t>
      </w:r>
      <w:r w:rsidRPr="00917F98">
        <w:t>в</w:t>
      </w:r>
      <w:r w:rsidRPr="00917F98">
        <w:rPr>
          <w:spacing w:val="18"/>
        </w:rPr>
        <w:t xml:space="preserve"> </w:t>
      </w:r>
      <w:hyperlink w:anchor="_bookmark3" w:history="1">
        <w:r w:rsidRPr="00917F98">
          <w:rPr>
            <w:color w:val="0000FF"/>
            <w:spacing w:val="-1"/>
            <w:u w:val="single" w:color="0000FF"/>
          </w:rPr>
          <w:t>част</w:t>
        </w:r>
        <w:r w:rsidRPr="00917F98">
          <w:rPr>
            <w:color w:val="0000FF"/>
            <w:u w:val="single" w:color="0000FF"/>
          </w:rPr>
          <w:t>и</w:t>
        </w:r>
        <w:r w:rsidRPr="00917F98">
          <w:rPr>
            <w:color w:val="0000FF"/>
            <w:spacing w:val="12"/>
            <w:u w:val="single" w:color="0000FF"/>
          </w:rPr>
          <w:t xml:space="preserve"> </w:t>
        </w:r>
        <w:r w:rsidRPr="00917F98">
          <w:rPr>
            <w:color w:val="0000FF"/>
            <w:u w:val="single" w:color="0000FF"/>
          </w:rPr>
          <w:t>1</w:t>
        </w:r>
        <w:r w:rsidRPr="00917F98">
          <w:rPr>
            <w:color w:val="0000FF"/>
            <w:spacing w:val="11"/>
            <w:u w:val="single" w:color="0000FF"/>
          </w:rPr>
          <w:t xml:space="preserve"> </w:t>
        </w:r>
        <w:r w:rsidRPr="00917F98">
          <w:rPr>
            <w:color w:val="0000FF"/>
            <w:u w:val="single" w:color="0000FF"/>
          </w:rPr>
          <w:t>п</w:t>
        </w:r>
        <w:r w:rsidRPr="00917F98">
          <w:rPr>
            <w:color w:val="0000FF"/>
            <w:spacing w:val="-1"/>
            <w:u w:val="single" w:color="0000FF"/>
          </w:rPr>
          <w:t>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 xml:space="preserve">кта </w:t>
        </w:r>
      </w:hyperlink>
      <w:r w:rsidRPr="00917F98">
        <w:rPr>
          <w:color w:val="0000FF"/>
          <w:u w:val="single" w:color="0000FF"/>
        </w:rPr>
        <w:t xml:space="preserve">1.3.5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7F6A1E55" w14:textId="77777777" w:rsidR="00403711" w:rsidRPr="00917F98" w:rsidRDefault="00403711" w:rsidP="0025545D">
      <w:pPr>
        <w:numPr>
          <w:ilvl w:val="2"/>
          <w:numId w:val="197"/>
        </w:numPr>
        <w:tabs>
          <w:tab w:val="left" w:pos="1518"/>
        </w:tabs>
        <w:autoSpaceDE/>
        <w:autoSpaceDN/>
        <w:adjustRightInd/>
        <w:spacing w:before="48" w:line="277" w:lineRule="auto"/>
        <w:ind w:right="110" w:firstLine="567"/>
        <w:jc w:val="both"/>
      </w:pPr>
      <w:r w:rsidRPr="00917F98">
        <w:rPr>
          <w:spacing w:val="-1"/>
        </w:rPr>
        <w:t>Специалисты</w:t>
      </w:r>
      <w:r w:rsidRPr="00917F98">
        <w:rPr>
          <w:spacing w:val="54"/>
        </w:rPr>
        <w:t xml:space="preserve"> </w:t>
      </w:r>
      <w:r w:rsidRPr="00917F98">
        <w:rPr>
          <w:i/>
          <w:spacing w:val="-1"/>
        </w:rPr>
        <w:t>Отдела</w:t>
      </w:r>
      <w:r w:rsidRPr="00917F98">
        <w:rPr>
          <w:i/>
          <w:spacing w:val="55"/>
        </w:rPr>
        <w:t xml:space="preserve"> </w:t>
      </w:r>
      <w:r w:rsidRPr="00917F98">
        <w:t>либо</w:t>
      </w:r>
      <w:r w:rsidRPr="00917F98">
        <w:rPr>
          <w:spacing w:val="52"/>
        </w:rPr>
        <w:t xml:space="preserve"> </w:t>
      </w:r>
      <w:r w:rsidRPr="00917F98">
        <w:rPr>
          <w:spacing w:val="-1"/>
        </w:rPr>
        <w:t>сотрудник</w:t>
      </w:r>
      <w:r w:rsidRPr="00917F98">
        <w:rPr>
          <w:spacing w:val="53"/>
        </w:rPr>
        <w:t xml:space="preserve"> </w:t>
      </w:r>
      <w:r w:rsidRPr="00917F98">
        <w:t>ГАУ</w:t>
      </w:r>
      <w:r w:rsidRPr="00917F98">
        <w:rPr>
          <w:spacing w:val="53"/>
        </w:rPr>
        <w:t xml:space="preserve"> </w:t>
      </w:r>
      <w:r w:rsidRPr="00917F98">
        <w:rPr>
          <w:spacing w:val="-1"/>
        </w:rPr>
        <w:t>«МФЦ</w:t>
      </w:r>
      <w:r w:rsidRPr="00917F98">
        <w:rPr>
          <w:spacing w:val="54"/>
        </w:rPr>
        <w:t xml:space="preserve"> </w:t>
      </w:r>
      <w:r w:rsidRPr="00917F98">
        <w:t>РС(Я)»</w:t>
      </w:r>
      <w:r w:rsidRPr="00917F98">
        <w:rPr>
          <w:spacing w:val="45"/>
        </w:rPr>
        <w:t xml:space="preserve"> </w:t>
      </w:r>
      <w:r w:rsidRPr="00917F98">
        <w:t>при</w:t>
      </w:r>
      <w:r w:rsidRPr="00917F98">
        <w:rPr>
          <w:spacing w:val="53"/>
        </w:rPr>
        <w:t xml:space="preserve"> </w:t>
      </w:r>
      <w:r w:rsidRPr="00917F98">
        <w:t>ответе</w:t>
      </w:r>
      <w:r w:rsidRPr="00917F98">
        <w:rPr>
          <w:spacing w:val="52"/>
        </w:rPr>
        <w:t xml:space="preserve"> </w:t>
      </w:r>
      <w:r w:rsidRPr="00917F98">
        <w:t>на</w:t>
      </w:r>
      <w:r w:rsidRPr="00917F98">
        <w:rPr>
          <w:spacing w:val="40"/>
        </w:rPr>
        <w:t xml:space="preserve"> </w:t>
      </w:r>
      <w:r w:rsidRPr="00917F98">
        <w:rPr>
          <w:spacing w:val="-1"/>
        </w:rPr>
        <w:t>обращения</w:t>
      </w:r>
      <w:r w:rsidRPr="00917F98">
        <w:t xml:space="preserve"> обязаны:</w:t>
      </w:r>
    </w:p>
    <w:p w14:paraId="251A9BAA" w14:textId="77777777" w:rsidR="00403711" w:rsidRPr="00917F98" w:rsidRDefault="00403711" w:rsidP="0025545D">
      <w:pPr>
        <w:numPr>
          <w:ilvl w:val="3"/>
          <w:numId w:val="201"/>
        </w:numPr>
        <w:tabs>
          <w:tab w:val="left" w:pos="976"/>
        </w:tabs>
        <w:autoSpaceDE/>
        <w:autoSpaceDN/>
        <w:adjustRightInd/>
        <w:ind w:right="109" w:firstLine="567"/>
        <w:jc w:val="both"/>
      </w:pPr>
      <w:r w:rsidRPr="00917F98">
        <w:t>при</w:t>
      </w:r>
      <w:r w:rsidRPr="00917F98">
        <w:rPr>
          <w:spacing w:val="29"/>
        </w:rPr>
        <w:t xml:space="preserve"> </w:t>
      </w:r>
      <w:r w:rsidRPr="00917F98">
        <w:rPr>
          <w:spacing w:val="-1"/>
        </w:rPr>
        <w:t>устном</w:t>
      </w:r>
      <w:r w:rsidRPr="00917F98">
        <w:rPr>
          <w:spacing w:val="25"/>
        </w:rPr>
        <w:t xml:space="preserve"> </w:t>
      </w:r>
      <w:r w:rsidRPr="00917F98">
        <w:t>обращении</w:t>
      </w:r>
      <w:r w:rsidRPr="00917F98">
        <w:rPr>
          <w:spacing w:val="27"/>
        </w:rPr>
        <w:t xml:space="preserve"> </w:t>
      </w:r>
      <w:r w:rsidRPr="00917F98">
        <w:rPr>
          <w:spacing w:val="-1"/>
        </w:rPr>
        <w:t>заинтересованного</w:t>
      </w:r>
      <w:r w:rsidRPr="00917F98">
        <w:rPr>
          <w:spacing w:val="26"/>
        </w:rPr>
        <w:t xml:space="preserve"> </w:t>
      </w:r>
      <w:r w:rsidRPr="00917F98">
        <w:t>лица</w:t>
      </w:r>
      <w:r w:rsidRPr="00917F98">
        <w:rPr>
          <w:spacing w:val="25"/>
        </w:rPr>
        <w:t xml:space="preserve"> </w:t>
      </w:r>
      <w:r w:rsidRPr="00917F98">
        <w:t>(по</w:t>
      </w:r>
      <w:r w:rsidRPr="00917F98">
        <w:rPr>
          <w:spacing w:val="26"/>
        </w:rPr>
        <w:t xml:space="preserve"> </w:t>
      </w:r>
      <w:r w:rsidRPr="00917F98">
        <w:t>телефону</w:t>
      </w:r>
      <w:r w:rsidRPr="00917F98">
        <w:rPr>
          <w:spacing w:val="18"/>
        </w:rPr>
        <w:t xml:space="preserve"> </w:t>
      </w:r>
      <w:r w:rsidRPr="00917F98">
        <w:t>или</w:t>
      </w:r>
      <w:r w:rsidRPr="00917F98">
        <w:rPr>
          <w:spacing w:val="27"/>
        </w:rPr>
        <w:t xml:space="preserve"> </w:t>
      </w:r>
      <w:r w:rsidRPr="00917F98">
        <w:t>лично)</w:t>
      </w:r>
      <w:r w:rsidRPr="00917F98">
        <w:rPr>
          <w:spacing w:val="25"/>
        </w:rPr>
        <w:t xml:space="preserve"> </w:t>
      </w:r>
      <w:r w:rsidRPr="00917F98">
        <w:rPr>
          <w:spacing w:val="-1"/>
        </w:rPr>
        <w:t>давать</w:t>
      </w:r>
      <w:r w:rsidRPr="00917F98">
        <w:rPr>
          <w:spacing w:val="35"/>
        </w:rPr>
        <w:t xml:space="preserve"> </w:t>
      </w:r>
      <w:r w:rsidRPr="00917F98">
        <w:rPr>
          <w:spacing w:val="-1"/>
        </w:rPr>
        <w:t>ответ</w:t>
      </w:r>
      <w:r w:rsidRPr="00917F98">
        <w:rPr>
          <w:spacing w:val="41"/>
        </w:rPr>
        <w:t xml:space="preserve"> </w:t>
      </w:r>
      <w:r w:rsidRPr="00917F98">
        <w:rPr>
          <w:spacing w:val="-1"/>
        </w:rPr>
        <w:t>самостоятельно.</w:t>
      </w:r>
      <w:r w:rsidRPr="00917F98">
        <w:rPr>
          <w:spacing w:val="40"/>
        </w:rPr>
        <w:t xml:space="preserve"> </w:t>
      </w:r>
      <w:r w:rsidRPr="00917F98">
        <w:rPr>
          <w:spacing w:val="-1"/>
        </w:rPr>
        <w:t>Если</w:t>
      </w:r>
      <w:r w:rsidRPr="00917F98">
        <w:rPr>
          <w:spacing w:val="41"/>
        </w:rPr>
        <w:t xml:space="preserve"> </w:t>
      </w:r>
      <w:r w:rsidRPr="00917F98">
        <w:t>специалист</w:t>
      </w:r>
      <w:r w:rsidRPr="00917F98">
        <w:rPr>
          <w:spacing w:val="41"/>
        </w:rPr>
        <w:t xml:space="preserve"> </w:t>
      </w:r>
      <w:r w:rsidRPr="00917F98">
        <w:rPr>
          <w:i/>
        </w:rPr>
        <w:t>Отдела</w:t>
      </w:r>
      <w:r w:rsidRPr="00917F98">
        <w:rPr>
          <w:i/>
          <w:spacing w:val="41"/>
        </w:rPr>
        <w:t xml:space="preserve"> </w:t>
      </w:r>
      <w:r w:rsidRPr="00917F98">
        <w:t>либо</w:t>
      </w:r>
      <w:r w:rsidRPr="00917F98">
        <w:rPr>
          <w:spacing w:val="40"/>
        </w:rPr>
        <w:t xml:space="preserve"> </w:t>
      </w:r>
      <w:r w:rsidRPr="00917F98">
        <w:rPr>
          <w:spacing w:val="-1"/>
        </w:rPr>
        <w:t>сотрудник</w:t>
      </w:r>
      <w:r w:rsidRPr="00917F98">
        <w:rPr>
          <w:spacing w:val="41"/>
        </w:rPr>
        <w:t xml:space="preserve"> </w:t>
      </w:r>
      <w:r w:rsidRPr="00917F98">
        <w:t>ГАУ</w:t>
      </w:r>
      <w:r w:rsidRPr="00917F98">
        <w:rPr>
          <w:spacing w:val="45"/>
        </w:rPr>
        <w:t xml:space="preserve"> </w:t>
      </w:r>
      <w:r w:rsidRPr="00917F98">
        <w:rPr>
          <w:spacing w:val="-2"/>
        </w:rPr>
        <w:t>«МФЦ</w:t>
      </w:r>
      <w:r w:rsidRPr="00917F98">
        <w:rPr>
          <w:spacing w:val="42"/>
        </w:rPr>
        <w:t xml:space="preserve"> </w:t>
      </w:r>
      <w:r w:rsidRPr="00917F98">
        <w:rPr>
          <w:spacing w:val="-1"/>
        </w:rPr>
        <w:t>РС(Я)»,</w:t>
      </w:r>
      <w:r w:rsidRPr="00917F98">
        <w:rPr>
          <w:spacing w:val="42"/>
        </w:rPr>
        <w:t xml:space="preserve"> </w:t>
      </w:r>
      <w:r w:rsidRPr="00917F98">
        <w:t>к</w:t>
      </w:r>
      <w:r w:rsidRPr="00917F98">
        <w:rPr>
          <w:spacing w:val="59"/>
        </w:rPr>
        <w:t xml:space="preserve"> </w:t>
      </w:r>
      <w:r w:rsidRPr="00917F98">
        <w:t>которому</w:t>
      </w:r>
      <w:r w:rsidRPr="00917F98">
        <w:rPr>
          <w:spacing w:val="-17"/>
        </w:rPr>
        <w:t xml:space="preserve"> </w:t>
      </w:r>
      <w:r w:rsidRPr="00917F98">
        <w:t>обратилось</w:t>
      </w:r>
      <w:r w:rsidRPr="00917F98">
        <w:rPr>
          <w:spacing w:val="-9"/>
        </w:rPr>
        <w:t xml:space="preserve"> </w:t>
      </w:r>
      <w:r w:rsidRPr="00917F98">
        <w:rPr>
          <w:spacing w:val="-1"/>
        </w:rPr>
        <w:t>заинтересованное</w:t>
      </w:r>
      <w:r w:rsidRPr="00917F98">
        <w:rPr>
          <w:spacing w:val="-11"/>
        </w:rPr>
        <w:t xml:space="preserve"> </w:t>
      </w:r>
      <w:r w:rsidRPr="00917F98">
        <w:t>лицо,</w:t>
      </w:r>
      <w:r w:rsidRPr="00917F98">
        <w:rPr>
          <w:spacing w:val="-12"/>
        </w:rPr>
        <w:t xml:space="preserve"> </w:t>
      </w:r>
      <w:r w:rsidRPr="00917F98">
        <w:rPr>
          <w:spacing w:val="-1"/>
        </w:rPr>
        <w:t>не</w:t>
      </w:r>
      <w:r w:rsidRPr="00917F98">
        <w:rPr>
          <w:spacing w:val="-11"/>
        </w:rPr>
        <w:t xml:space="preserve"> </w:t>
      </w:r>
      <w:r w:rsidRPr="00917F98">
        <w:rPr>
          <w:spacing w:val="-1"/>
        </w:rPr>
        <w:t>может</w:t>
      </w:r>
      <w:r w:rsidRPr="00917F98">
        <w:rPr>
          <w:spacing w:val="-9"/>
        </w:rPr>
        <w:t xml:space="preserve"> </w:t>
      </w:r>
      <w:r w:rsidRPr="00917F98">
        <w:t>ответить</w:t>
      </w:r>
      <w:r w:rsidRPr="00917F98">
        <w:rPr>
          <w:spacing w:val="-11"/>
        </w:rPr>
        <w:t xml:space="preserve"> </w:t>
      </w:r>
      <w:r w:rsidRPr="00917F98">
        <w:t>на</w:t>
      </w:r>
      <w:r w:rsidRPr="00917F98">
        <w:rPr>
          <w:spacing w:val="-11"/>
        </w:rPr>
        <w:t xml:space="preserve"> </w:t>
      </w:r>
      <w:r w:rsidRPr="00917F98">
        <w:rPr>
          <w:spacing w:val="-1"/>
        </w:rPr>
        <w:t>вопрос</w:t>
      </w:r>
      <w:r w:rsidRPr="00917F98">
        <w:rPr>
          <w:spacing w:val="-11"/>
        </w:rPr>
        <w:t xml:space="preserve"> </w:t>
      </w:r>
      <w:r w:rsidRPr="00917F98">
        <w:rPr>
          <w:spacing w:val="-1"/>
        </w:rPr>
        <w:t>самостоятельно,</w:t>
      </w:r>
      <w:r w:rsidRPr="00917F98">
        <w:rPr>
          <w:spacing w:val="59"/>
        </w:rPr>
        <w:t xml:space="preserve"> </w:t>
      </w:r>
      <w:r w:rsidRPr="00917F98">
        <w:t>то</w:t>
      </w:r>
      <w:r w:rsidRPr="00917F98">
        <w:rPr>
          <w:spacing w:val="24"/>
        </w:rPr>
        <w:t xml:space="preserve"> </w:t>
      </w:r>
      <w:r w:rsidRPr="00917F98">
        <w:t>он</w:t>
      </w:r>
      <w:r w:rsidRPr="00917F98">
        <w:rPr>
          <w:spacing w:val="24"/>
        </w:rPr>
        <w:t xml:space="preserve"> </w:t>
      </w:r>
      <w:r w:rsidRPr="00917F98">
        <w:rPr>
          <w:spacing w:val="-1"/>
        </w:rPr>
        <w:t>может</w:t>
      </w:r>
      <w:r w:rsidRPr="00917F98">
        <w:rPr>
          <w:spacing w:val="24"/>
        </w:rPr>
        <w:t xml:space="preserve"> </w:t>
      </w:r>
      <w:r w:rsidRPr="00917F98">
        <w:t>предложить</w:t>
      </w:r>
      <w:r w:rsidRPr="00917F98">
        <w:rPr>
          <w:spacing w:val="25"/>
        </w:rPr>
        <w:t xml:space="preserve"> </w:t>
      </w:r>
      <w:r w:rsidRPr="00917F98">
        <w:rPr>
          <w:spacing w:val="-1"/>
        </w:rPr>
        <w:t>заинтересованному</w:t>
      </w:r>
      <w:r w:rsidRPr="00917F98">
        <w:rPr>
          <w:spacing w:val="21"/>
        </w:rPr>
        <w:t xml:space="preserve"> </w:t>
      </w:r>
      <w:r w:rsidRPr="00917F98">
        <w:rPr>
          <w:spacing w:val="1"/>
        </w:rPr>
        <w:t>лицу</w:t>
      </w:r>
      <w:r w:rsidRPr="00917F98">
        <w:rPr>
          <w:spacing w:val="16"/>
        </w:rPr>
        <w:t xml:space="preserve"> </w:t>
      </w:r>
      <w:r w:rsidRPr="00917F98">
        <w:t>обратиться</w:t>
      </w:r>
      <w:r w:rsidRPr="00917F98">
        <w:rPr>
          <w:spacing w:val="23"/>
        </w:rPr>
        <w:t xml:space="preserve"> </w:t>
      </w:r>
      <w:r w:rsidRPr="00917F98">
        <w:rPr>
          <w:spacing w:val="-1"/>
        </w:rPr>
        <w:t>письменно</w:t>
      </w:r>
      <w:r w:rsidRPr="00917F98">
        <w:rPr>
          <w:spacing w:val="23"/>
        </w:rPr>
        <w:t xml:space="preserve"> </w:t>
      </w:r>
      <w:r w:rsidRPr="00917F98">
        <w:t>либо</w:t>
      </w:r>
      <w:r w:rsidRPr="00917F98">
        <w:rPr>
          <w:spacing w:val="24"/>
        </w:rPr>
        <w:t xml:space="preserve"> </w:t>
      </w:r>
      <w:r w:rsidRPr="00917F98">
        <w:rPr>
          <w:spacing w:val="-1"/>
        </w:rPr>
        <w:t>назначить</w:t>
      </w:r>
      <w:r w:rsidRPr="00917F98">
        <w:rPr>
          <w:spacing w:val="43"/>
        </w:rPr>
        <w:t xml:space="preserve"> </w:t>
      </w:r>
      <w:r w:rsidRPr="00917F98">
        <w:rPr>
          <w:spacing w:val="-1"/>
        </w:rPr>
        <w:t>другое</w:t>
      </w:r>
      <w:r w:rsidRPr="00917F98">
        <w:rPr>
          <w:spacing w:val="10"/>
        </w:rPr>
        <w:t xml:space="preserve"> </w:t>
      </w:r>
      <w:r w:rsidRPr="00917F98">
        <w:rPr>
          <w:spacing w:val="-1"/>
        </w:rPr>
        <w:t>удобное</w:t>
      </w:r>
      <w:r w:rsidRPr="00917F98">
        <w:rPr>
          <w:spacing w:val="6"/>
        </w:rPr>
        <w:t xml:space="preserve"> </w:t>
      </w:r>
      <w:r w:rsidRPr="00917F98">
        <w:t>для</w:t>
      </w:r>
      <w:r w:rsidRPr="00917F98">
        <w:rPr>
          <w:spacing w:val="7"/>
        </w:rPr>
        <w:t xml:space="preserve"> </w:t>
      </w:r>
      <w:r w:rsidRPr="00917F98">
        <w:rPr>
          <w:spacing w:val="-1"/>
        </w:rPr>
        <w:t>него</w:t>
      </w:r>
      <w:r w:rsidRPr="00917F98">
        <w:rPr>
          <w:spacing w:val="6"/>
        </w:rPr>
        <w:t xml:space="preserve"> </w:t>
      </w:r>
      <w:r w:rsidRPr="00917F98">
        <w:rPr>
          <w:spacing w:val="-1"/>
        </w:rPr>
        <w:t>время</w:t>
      </w:r>
      <w:r w:rsidRPr="00917F98">
        <w:rPr>
          <w:spacing w:val="6"/>
        </w:rPr>
        <w:t xml:space="preserve"> </w:t>
      </w:r>
      <w:r w:rsidRPr="00917F98">
        <w:rPr>
          <w:spacing w:val="-1"/>
        </w:rPr>
        <w:t>консультации,</w:t>
      </w:r>
      <w:r w:rsidRPr="00917F98">
        <w:rPr>
          <w:spacing w:val="9"/>
        </w:rPr>
        <w:t xml:space="preserve"> </w:t>
      </w:r>
      <w:r w:rsidRPr="00917F98">
        <w:t>либо</w:t>
      </w:r>
      <w:r w:rsidRPr="00917F98">
        <w:rPr>
          <w:spacing w:val="4"/>
        </w:rPr>
        <w:t xml:space="preserve"> </w:t>
      </w:r>
      <w:r w:rsidRPr="00917F98">
        <w:rPr>
          <w:spacing w:val="-1"/>
        </w:rPr>
        <w:t>переадресовать</w:t>
      </w:r>
      <w:r w:rsidRPr="00917F98">
        <w:rPr>
          <w:spacing w:val="8"/>
        </w:rPr>
        <w:t xml:space="preserve"> </w:t>
      </w:r>
      <w:r w:rsidRPr="00917F98">
        <w:rPr>
          <w:spacing w:val="-1"/>
        </w:rPr>
        <w:t>(перевести)</w:t>
      </w:r>
      <w:r w:rsidRPr="00917F98">
        <w:rPr>
          <w:spacing w:val="6"/>
        </w:rPr>
        <w:t xml:space="preserve"> </w:t>
      </w:r>
      <w:r w:rsidRPr="00917F98">
        <w:t>на</w:t>
      </w:r>
      <w:r w:rsidRPr="00917F98">
        <w:rPr>
          <w:spacing w:val="6"/>
        </w:rPr>
        <w:t xml:space="preserve"> </w:t>
      </w:r>
      <w:r w:rsidRPr="00917F98">
        <w:rPr>
          <w:spacing w:val="-1"/>
        </w:rPr>
        <w:t>другого</w:t>
      </w:r>
      <w:r w:rsidRPr="00917F98">
        <w:rPr>
          <w:spacing w:val="69"/>
        </w:rPr>
        <w:t xml:space="preserve"> </w:t>
      </w:r>
      <w:r w:rsidRPr="00917F98">
        <w:rPr>
          <w:spacing w:val="-1"/>
        </w:rPr>
        <w:t>специалиста</w:t>
      </w:r>
      <w:r w:rsidRPr="00917F98">
        <w:rPr>
          <w:spacing w:val="53"/>
        </w:rPr>
        <w:t xml:space="preserve"> </w:t>
      </w:r>
      <w:proofErr w:type="gramStart"/>
      <w:r w:rsidRPr="00917F98">
        <w:rPr>
          <w:i/>
          <w:spacing w:val="-1"/>
        </w:rPr>
        <w:t>Отдела</w:t>
      </w:r>
      <w:proofErr w:type="gramEnd"/>
      <w:r w:rsidRPr="00917F98">
        <w:rPr>
          <w:i/>
          <w:spacing w:val="53"/>
        </w:rPr>
        <w:t xml:space="preserve"> </w:t>
      </w:r>
      <w:r w:rsidRPr="00917F98">
        <w:t>либо</w:t>
      </w:r>
      <w:r w:rsidRPr="00917F98">
        <w:rPr>
          <w:spacing w:val="52"/>
        </w:rPr>
        <w:t xml:space="preserve"> </w:t>
      </w:r>
      <w:r w:rsidRPr="00917F98">
        <w:rPr>
          <w:spacing w:val="-1"/>
        </w:rPr>
        <w:t>сотрудника</w:t>
      </w:r>
      <w:r w:rsidRPr="00917F98">
        <w:rPr>
          <w:spacing w:val="51"/>
        </w:rPr>
        <w:t xml:space="preserve"> </w:t>
      </w:r>
      <w:r w:rsidRPr="00917F98">
        <w:t>ГАУ</w:t>
      </w:r>
      <w:r w:rsidRPr="00917F98">
        <w:rPr>
          <w:spacing w:val="53"/>
        </w:rPr>
        <w:t xml:space="preserve"> </w:t>
      </w:r>
      <w:r w:rsidRPr="00917F98">
        <w:rPr>
          <w:spacing w:val="-1"/>
        </w:rPr>
        <w:t>«МФЦ</w:t>
      </w:r>
      <w:r w:rsidRPr="00917F98">
        <w:rPr>
          <w:spacing w:val="52"/>
        </w:rPr>
        <w:t xml:space="preserve"> </w:t>
      </w:r>
      <w:r w:rsidRPr="00917F98">
        <w:rPr>
          <w:spacing w:val="-1"/>
        </w:rPr>
        <w:t>РС(Я)»,</w:t>
      </w:r>
      <w:r w:rsidRPr="00917F98">
        <w:rPr>
          <w:spacing w:val="54"/>
        </w:rPr>
        <w:t xml:space="preserve"> </w:t>
      </w:r>
      <w:r w:rsidRPr="00917F98">
        <w:t>или</w:t>
      </w:r>
      <w:r w:rsidRPr="00917F98">
        <w:rPr>
          <w:spacing w:val="53"/>
        </w:rPr>
        <w:t xml:space="preserve"> </w:t>
      </w:r>
      <w:r w:rsidRPr="00917F98">
        <w:t>сообщить</w:t>
      </w:r>
      <w:r w:rsidRPr="00917F98">
        <w:rPr>
          <w:spacing w:val="54"/>
        </w:rPr>
        <w:t xml:space="preserve"> </w:t>
      </w:r>
      <w:r w:rsidRPr="00917F98">
        <w:rPr>
          <w:spacing w:val="-1"/>
        </w:rPr>
        <w:t>телефонный</w:t>
      </w:r>
      <w:r w:rsidRPr="00917F98">
        <w:rPr>
          <w:spacing w:val="57"/>
        </w:rPr>
        <w:t xml:space="preserve"> </w:t>
      </w:r>
      <w:r w:rsidRPr="00917F98">
        <w:rPr>
          <w:spacing w:val="-1"/>
        </w:rPr>
        <w:t>номер,</w:t>
      </w:r>
      <w:r w:rsidRPr="00917F98">
        <w:t xml:space="preserve"> по которому</w:t>
      </w:r>
      <w:r w:rsidRPr="00917F98">
        <w:rPr>
          <w:spacing w:val="-6"/>
        </w:rPr>
        <w:t xml:space="preserve"> </w:t>
      </w:r>
      <w:r w:rsidRPr="00917F98">
        <w:t xml:space="preserve">можно </w:t>
      </w:r>
      <w:r w:rsidRPr="00917F98">
        <w:rPr>
          <w:spacing w:val="-1"/>
        </w:rPr>
        <w:t>получить</w:t>
      </w:r>
      <w:r w:rsidRPr="00917F98">
        <w:rPr>
          <w:spacing w:val="1"/>
        </w:rPr>
        <w:t xml:space="preserve"> </w:t>
      </w:r>
      <w:r w:rsidRPr="00917F98">
        <w:rPr>
          <w:spacing w:val="-1"/>
        </w:rPr>
        <w:t>необходимую</w:t>
      </w:r>
      <w:r w:rsidRPr="00917F98">
        <w:t xml:space="preserve"> </w:t>
      </w:r>
      <w:r w:rsidRPr="00917F98">
        <w:rPr>
          <w:spacing w:val="-1"/>
        </w:rPr>
        <w:t>информацию;</w:t>
      </w:r>
    </w:p>
    <w:p w14:paraId="08D29B1C" w14:textId="77777777" w:rsidR="00403711" w:rsidRPr="00917F98" w:rsidRDefault="00403711" w:rsidP="0025545D">
      <w:pPr>
        <w:numPr>
          <w:ilvl w:val="3"/>
          <w:numId w:val="201"/>
        </w:numPr>
        <w:tabs>
          <w:tab w:val="left" w:pos="1014"/>
        </w:tabs>
        <w:autoSpaceDE/>
        <w:autoSpaceDN/>
        <w:adjustRightInd/>
        <w:ind w:right="103" w:firstLine="567"/>
        <w:jc w:val="both"/>
      </w:pPr>
      <w:r w:rsidRPr="00917F98">
        <w:rPr>
          <w:spacing w:val="-1"/>
        </w:rPr>
        <w:t>специалисты</w:t>
      </w:r>
      <w:r w:rsidRPr="00917F98">
        <w:rPr>
          <w:spacing w:val="6"/>
        </w:rPr>
        <w:t xml:space="preserve"> </w:t>
      </w:r>
      <w:r w:rsidRPr="00917F98">
        <w:rPr>
          <w:i/>
          <w:spacing w:val="-1"/>
        </w:rPr>
        <w:t>Отдела</w:t>
      </w:r>
      <w:r w:rsidRPr="00917F98">
        <w:rPr>
          <w:i/>
          <w:spacing w:val="2"/>
        </w:rPr>
        <w:t xml:space="preserve"> </w:t>
      </w:r>
      <w:r w:rsidRPr="00917F98">
        <w:t>либо</w:t>
      </w:r>
      <w:r w:rsidRPr="00917F98">
        <w:rPr>
          <w:spacing w:val="4"/>
        </w:rPr>
        <w:t xml:space="preserve"> </w:t>
      </w:r>
      <w:r w:rsidRPr="00917F98">
        <w:rPr>
          <w:spacing w:val="-1"/>
        </w:rPr>
        <w:t>сотрудники</w:t>
      </w:r>
      <w:r w:rsidRPr="00917F98">
        <w:rPr>
          <w:spacing w:val="3"/>
        </w:rPr>
        <w:t xml:space="preserve"> </w:t>
      </w:r>
      <w:r w:rsidRPr="00917F98">
        <w:t>ГАУ</w:t>
      </w:r>
      <w:r w:rsidRPr="00917F98">
        <w:rPr>
          <w:spacing w:val="9"/>
        </w:rPr>
        <w:t xml:space="preserve"> </w:t>
      </w:r>
      <w:r w:rsidRPr="00917F98">
        <w:rPr>
          <w:spacing w:val="-2"/>
        </w:rPr>
        <w:t>«МФЦ</w:t>
      </w:r>
      <w:r w:rsidRPr="00917F98">
        <w:rPr>
          <w:spacing w:val="4"/>
        </w:rPr>
        <w:t xml:space="preserve"> </w:t>
      </w:r>
      <w:r w:rsidRPr="00917F98">
        <w:rPr>
          <w:spacing w:val="-1"/>
        </w:rPr>
        <w:t>РС(Я)»,</w:t>
      </w:r>
      <w:r w:rsidRPr="00917F98">
        <w:rPr>
          <w:spacing w:val="4"/>
        </w:rPr>
        <w:t xml:space="preserve"> </w:t>
      </w:r>
      <w:r w:rsidRPr="00917F98">
        <w:rPr>
          <w:spacing w:val="-1"/>
        </w:rPr>
        <w:t>осуществляющие</w:t>
      </w:r>
      <w:r w:rsidRPr="00917F98">
        <w:rPr>
          <w:spacing w:val="63"/>
        </w:rPr>
        <w:t xml:space="preserve"> </w:t>
      </w:r>
      <w:r w:rsidRPr="00917F98">
        <w:rPr>
          <w:spacing w:val="-1"/>
        </w:rPr>
        <w:t>консультирование</w:t>
      </w:r>
      <w:r w:rsidRPr="00917F98">
        <w:rPr>
          <w:spacing w:val="6"/>
        </w:rPr>
        <w:t xml:space="preserve"> </w:t>
      </w:r>
      <w:r w:rsidRPr="00917F98">
        <w:t>(по</w:t>
      </w:r>
      <w:r w:rsidRPr="00917F98">
        <w:rPr>
          <w:spacing w:val="7"/>
        </w:rPr>
        <w:t xml:space="preserve"> </w:t>
      </w:r>
      <w:r w:rsidRPr="00917F98">
        <w:rPr>
          <w:spacing w:val="-1"/>
        </w:rPr>
        <w:t>телефону</w:t>
      </w:r>
      <w:r w:rsidRPr="00917F98">
        <w:rPr>
          <w:spacing w:val="2"/>
        </w:rPr>
        <w:t xml:space="preserve"> </w:t>
      </w:r>
      <w:r w:rsidRPr="00917F98">
        <w:t>или</w:t>
      </w:r>
      <w:r w:rsidRPr="00917F98">
        <w:rPr>
          <w:spacing w:val="8"/>
        </w:rPr>
        <w:t xml:space="preserve"> </w:t>
      </w:r>
      <w:r w:rsidRPr="00917F98">
        <w:t>лично),</w:t>
      </w:r>
      <w:r w:rsidRPr="00917F98">
        <w:rPr>
          <w:spacing w:val="6"/>
        </w:rPr>
        <w:t xml:space="preserve"> </w:t>
      </w:r>
      <w:r w:rsidRPr="00917F98">
        <w:rPr>
          <w:spacing w:val="-1"/>
        </w:rPr>
        <w:t>должны</w:t>
      </w:r>
      <w:r w:rsidRPr="00917F98">
        <w:rPr>
          <w:spacing w:val="6"/>
        </w:rPr>
        <w:t xml:space="preserve"> </w:t>
      </w:r>
      <w:r w:rsidRPr="00917F98">
        <w:rPr>
          <w:spacing w:val="-1"/>
        </w:rPr>
        <w:t>корректно</w:t>
      </w:r>
      <w:r w:rsidRPr="00917F98">
        <w:rPr>
          <w:spacing w:val="4"/>
        </w:rPr>
        <w:t xml:space="preserve"> </w:t>
      </w:r>
      <w:r w:rsidRPr="00917F98">
        <w:t>и</w:t>
      </w:r>
      <w:r w:rsidRPr="00917F98">
        <w:rPr>
          <w:spacing w:val="7"/>
        </w:rPr>
        <w:t xml:space="preserve"> </w:t>
      </w:r>
      <w:r w:rsidRPr="00917F98">
        <w:rPr>
          <w:spacing w:val="-1"/>
        </w:rPr>
        <w:t>внимательно</w:t>
      </w:r>
      <w:r w:rsidRPr="00917F98">
        <w:rPr>
          <w:spacing w:val="6"/>
        </w:rPr>
        <w:t xml:space="preserve"> </w:t>
      </w:r>
      <w:r w:rsidRPr="00917F98">
        <w:rPr>
          <w:spacing w:val="-1"/>
        </w:rPr>
        <w:t>относиться</w:t>
      </w:r>
      <w:r w:rsidRPr="00917F98">
        <w:rPr>
          <w:spacing w:val="77"/>
        </w:rPr>
        <w:t xml:space="preserve"> </w:t>
      </w:r>
      <w:r w:rsidRPr="00917F98">
        <w:t>к</w:t>
      </w:r>
      <w:r w:rsidRPr="00917F98">
        <w:rPr>
          <w:spacing w:val="14"/>
        </w:rPr>
        <w:t xml:space="preserve"> </w:t>
      </w:r>
      <w:r w:rsidRPr="00917F98">
        <w:rPr>
          <w:spacing w:val="-1"/>
        </w:rPr>
        <w:t>заинтересованным</w:t>
      </w:r>
      <w:r w:rsidRPr="00917F98">
        <w:rPr>
          <w:spacing w:val="12"/>
        </w:rPr>
        <w:t xml:space="preserve"> </w:t>
      </w:r>
      <w:r w:rsidRPr="00917F98">
        <w:rPr>
          <w:spacing w:val="-1"/>
        </w:rPr>
        <w:t>лицам.</w:t>
      </w:r>
      <w:r w:rsidRPr="00917F98">
        <w:rPr>
          <w:spacing w:val="14"/>
        </w:rPr>
        <w:t xml:space="preserve"> </w:t>
      </w:r>
      <w:r w:rsidRPr="00917F98">
        <w:rPr>
          <w:spacing w:val="-1"/>
        </w:rPr>
        <w:t>Во</w:t>
      </w:r>
      <w:r w:rsidRPr="00917F98">
        <w:rPr>
          <w:spacing w:val="14"/>
        </w:rPr>
        <w:t xml:space="preserve"> </w:t>
      </w:r>
      <w:r w:rsidRPr="00917F98">
        <w:rPr>
          <w:spacing w:val="-1"/>
        </w:rPr>
        <w:t>время</w:t>
      </w:r>
      <w:r w:rsidRPr="00917F98">
        <w:rPr>
          <w:spacing w:val="14"/>
        </w:rPr>
        <w:t xml:space="preserve"> </w:t>
      </w:r>
      <w:r w:rsidRPr="00917F98">
        <w:rPr>
          <w:spacing w:val="-1"/>
        </w:rPr>
        <w:t>разговора</w:t>
      </w:r>
      <w:r w:rsidRPr="00917F98">
        <w:rPr>
          <w:spacing w:val="12"/>
        </w:rPr>
        <w:t xml:space="preserve"> </w:t>
      </w:r>
      <w:r w:rsidRPr="00917F98">
        <w:rPr>
          <w:spacing w:val="-1"/>
        </w:rPr>
        <w:t>избегать</w:t>
      </w:r>
      <w:r w:rsidRPr="00917F98">
        <w:rPr>
          <w:spacing w:val="13"/>
        </w:rPr>
        <w:t xml:space="preserve"> </w:t>
      </w:r>
      <w:r w:rsidRPr="00917F98">
        <w:rPr>
          <w:spacing w:val="-1"/>
        </w:rPr>
        <w:t>параллельных</w:t>
      </w:r>
      <w:r w:rsidRPr="00917F98">
        <w:rPr>
          <w:spacing w:val="16"/>
        </w:rPr>
        <w:t xml:space="preserve"> </w:t>
      </w:r>
      <w:r w:rsidRPr="00917F98">
        <w:rPr>
          <w:spacing w:val="-1"/>
        </w:rPr>
        <w:t>разговоров</w:t>
      </w:r>
      <w:r w:rsidRPr="00917F98">
        <w:rPr>
          <w:spacing w:val="10"/>
        </w:rPr>
        <w:t xml:space="preserve"> </w:t>
      </w:r>
      <w:r w:rsidRPr="00917F98">
        <w:t>с</w:t>
      </w:r>
      <w:r w:rsidRPr="00917F98">
        <w:rPr>
          <w:spacing w:val="93"/>
        </w:rPr>
        <w:t xml:space="preserve"> </w:t>
      </w:r>
      <w:r w:rsidRPr="00917F98">
        <w:rPr>
          <w:spacing w:val="-1"/>
        </w:rPr>
        <w:t>окружающими</w:t>
      </w:r>
      <w:r w:rsidRPr="00917F98">
        <w:t xml:space="preserve"> </w:t>
      </w:r>
      <w:r w:rsidRPr="00917F98">
        <w:rPr>
          <w:spacing w:val="-1"/>
        </w:rPr>
        <w:t>людьми</w:t>
      </w:r>
      <w:r w:rsidRPr="00917F98">
        <w:rPr>
          <w:spacing w:val="-2"/>
        </w:rPr>
        <w:t xml:space="preserve"> </w:t>
      </w:r>
      <w:r w:rsidRPr="00917F98">
        <w:t>и не</w:t>
      </w:r>
      <w:r w:rsidRPr="00917F98">
        <w:rPr>
          <w:spacing w:val="-1"/>
        </w:rPr>
        <w:t xml:space="preserve"> прерывать</w:t>
      </w:r>
      <w:r w:rsidRPr="00917F98">
        <w:rPr>
          <w:spacing w:val="1"/>
        </w:rPr>
        <w:t xml:space="preserve"> </w:t>
      </w:r>
      <w:r w:rsidRPr="00917F98">
        <w:rPr>
          <w:spacing w:val="-1"/>
        </w:rPr>
        <w:t>разговор</w:t>
      </w:r>
      <w:r w:rsidRPr="00917F98">
        <w:t xml:space="preserve"> по </w:t>
      </w:r>
      <w:r w:rsidRPr="00917F98">
        <w:rPr>
          <w:spacing w:val="-1"/>
        </w:rPr>
        <w:t>причине поступления</w:t>
      </w:r>
      <w:r w:rsidRPr="00917F98">
        <w:t xml:space="preserve"> </w:t>
      </w:r>
      <w:r w:rsidRPr="00917F98">
        <w:rPr>
          <w:spacing w:val="-1"/>
        </w:rPr>
        <w:t xml:space="preserve">звонка </w:t>
      </w:r>
      <w:r w:rsidRPr="00917F98">
        <w:t>на</w:t>
      </w:r>
      <w:r w:rsidRPr="00917F98">
        <w:rPr>
          <w:spacing w:val="-1"/>
        </w:rPr>
        <w:t xml:space="preserve"> другой</w:t>
      </w:r>
      <w:r w:rsidRPr="00917F98">
        <w:rPr>
          <w:spacing w:val="71"/>
        </w:rPr>
        <w:t xml:space="preserve"> </w:t>
      </w:r>
      <w:r w:rsidRPr="00917F98">
        <w:rPr>
          <w:spacing w:val="-1"/>
        </w:rPr>
        <w:t>аппарат.</w:t>
      </w:r>
      <w:r w:rsidRPr="00917F98">
        <w:rPr>
          <w:spacing w:val="34"/>
        </w:rPr>
        <w:t xml:space="preserve"> </w:t>
      </w:r>
      <w:r w:rsidRPr="00917F98">
        <w:t>В</w:t>
      </w:r>
      <w:r w:rsidRPr="00917F98">
        <w:rPr>
          <w:spacing w:val="31"/>
        </w:rPr>
        <w:t xml:space="preserve"> </w:t>
      </w:r>
      <w:r w:rsidRPr="00917F98">
        <w:t>конце</w:t>
      </w:r>
      <w:r w:rsidRPr="00917F98">
        <w:rPr>
          <w:spacing w:val="32"/>
        </w:rPr>
        <w:t xml:space="preserve"> </w:t>
      </w:r>
      <w:r w:rsidRPr="00917F98">
        <w:rPr>
          <w:spacing w:val="-1"/>
        </w:rPr>
        <w:t>консультирования</w:t>
      </w:r>
      <w:r w:rsidRPr="00917F98">
        <w:rPr>
          <w:spacing w:val="33"/>
        </w:rPr>
        <w:t xml:space="preserve"> </w:t>
      </w:r>
      <w:r w:rsidRPr="00917F98">
        <w:rPr>
          <w:spacing w:val="-1"/>
        </w:rPr>
        <w:t>специалист</w:t>
      </w:r>
      <w:r w:rsidRPr="00917F98">
        <w:rPr>
          <w:spacing w:val="37"/>
        </w:rPr>
        <w:t xml:space="preserve"> </w:t>
      </w:r>
      <w:r w:rsidRPr="00917F98">
        <w:rPr>
          <w:i/>
          <w:spacing w:val="-1"/>
        </w:rPr>
        <w:t>Отдела,</w:t>
      </w:r>
      <w:r w:rsidRPr="00917F98">
        <w:rPr>
          <w:i/>
          <w:spacing w:val="34"/>
        </w:rPr>
        <w:t xml:space="preserve"> </w:t>
      </w:r>
      <w:r w:rsidRPr="00917F98">
        <w:rPr>
          <w:spacing w:val="-1"/>
        </w:rPr>
        <w:t>сотрудник</w:t>
      </w:r>
      <w:r w:rsidRPr="00917F98">
        <w:rPr>
          <w:spacing w:val="34"/>
        </w:rPr>
        <w:t xml:space="preserve"> </w:t>
      </w:r>
      <w:r w:rsidRPr="00917F98">
        <w:t>ГАУ</w:t>
      </w:r>
      <w:r w:rsidRPr="00917F98">
        <w:rPr>
          <w:spacing w:val="38"/>
        </w:rPr>
        <w:t xml:space="preserve"> </w:t>
      </w:r>
      <w:r w:rsidRPr="00917F98">
        <w:rPr>
          <w:spacing w:val="-2"/>
        </w:rPr>
        <w:t>«МФЦ</w:t>
      </w:r>
      <w:r w:rsidRPr="00917F98">
        <w:rPr>
          <w:spacing w:val="32"/>
        </w:rPr>
        <w:t xml:space="preserve"> </w:t>
      </w:r>
      <w:r w:rsidRPr="00917F98">
        <w:rPr>
          <w:spacing w:val="1"/>
        </w:rPr>
        <w:t>РС(Я)»</w:t>
      </w:r>
      <w:r w:rsidRPr="00917F98">
        <w:rPr>
          <w:spacing w:val="71"/>
        </w:rPr>
        <w:t xml:space="preserve"> </w:t>
      </w:r>
      <w:r w:rsidRPr="00917F98">
        <w:rPr>
          <w:spacing w:val="-1"/>
        </w:rPr>
        <w:t>должен</w:t>
      </w:r>
      <w:r w:rsidRPr="00917F98">
        <w:rPr>
          <w:spacing w:val="29"/>
        </w:rPr>
        <w:t xml:space="preserve"> </w:t>
      </w:r>
      <w:r w:rsidRPr="00917F98">
        <w:t>кратко</w:t>
      </w:r>
      <w:r w:rsidRPr="00917F98">
        <w:rPr>
          <w:spacing w:val="28"/>
        </w:rPr>
        <w:t xml:space="preserve"> </w:t>
      </w:r>
      <w:r w:rsidRPr="00917F98">
        <w:rPr>
          <w:spacing w:val="-1"/>
        </w:rPr>
        <w:t>подвести</w:t>
      </w:r>
      <w:r w:rsidRPr="00917F98">
        <w:rPr>
          <w:spacing w:val="30"/>
        </w:rPr>
        <w:t xml:space="preserve"> </w:t>
      </w:r>
      <w:r w:rsidRPr="00917F98">
        <w:t>итоги</w:t>
      </w:r>
      <w:r w:rsidRPr="00917F98">
        <w:rPr>
          <w:spacing w:val="30"/>
        </w:rPr>
        <w:t xml:space="preserve"> </w:t>
      </w:r>
      <w:r w:rsidRPr="00917F98">
        <w:t>и</w:t>
      </w:r>
      <w:r w:rsidRPr="00917F98">
        <w:rPr>
          <w:spacing w:val="29"/>
        </w:rPr>
        <w:t xml:space="preserve"> </w:t>
      </w:r>
      <w:r w:rsidRPr="00917F98">
        <w:rPr>
          <w:spacing w:val="-1"/>
        </w:rPr>
        <w:t>перечислить</w:t>
      </w:r>
      <w:r w:rsidRPr="00917F98">
        <w:rPr>
          <w:spacing w:val="27"/>
        </w:rPr>
        <w:t xml:space="preserve"> </w:t>
      </w:r>
      <w:r w:rsidRPr="00917F98">
        <w:rPr>
          <w:spacing w:val="-1"/>
        </w:rPr>
        <w:t>меры,</w:t>
      </w:r>
      <w:r w:rsidRPr="00917F98">
        <w:rPr>
          <w:spacing w:val="30"/>
        </w:rPr>
        <w:t xml:space="preserve"> </w:t>
      </w:r>
      <w:r w:rsidRPr="00917F98">
        <w:t>которые</w:t>
      </w:r>
      <w:r w:rsidRPr="00917F98">
        <w:rPr>
          <w:spacing w:val="27"/>
        </w:rPr>
        <w:t xml:space="preserve"> </w:t>
      </w:r>
      <w:r w:rsidRPr="00917F98">
        <w:rPr>
          <w:spacing w:val="-1"/>
        </w:rPr>
        <w:t>надо</w:t>
      </w:r>
      <w:r w:rsidRPr="00917F98">
        <w:rPr>
          <w:spacing w:val="28"/>
        </w:rPr>
        <w:t xml:space="preserve"> </w:t>
      </w:r>
      <w:r w:rsidRPr="00917F98">
        <w:t>принять</w:t>
      </w:r>
      <w:r w:rsidRPr="00917F98">
        <w:rPr>
          <w:spacing w:val="29"/>
        </w:rPr>
        <w:t xml:space="preserve"> </w:t>
      </w:r>
      <w:r w:rsidRPr="00917F98">
        <w:t>(кто</w:t>
      </w:r>
      <w:r w:rsidRPr="00917F98">
        <w:rPr>
          <w:spacing w:val="28"/>
        </w:rPr>
        <w:t xml:space="preserve"> </w:t>
      </w:r>
      <w:r w:rsidRPr="00917F98">
        <w:rPr>
          <w:spacing w:val="-1"/>
        </w:rPr>
        <w:t>именно,</w:t>
      </w:r>
      <w:r w:rsidRPr="00917F98">
        <w:rPr>
          <w:spacing w:val="57"/>
        </w:rPr>
        <w:t xml:space="preserve"> </w:t>
      </w:r>
      <w:r w:rsidRPr="00917F98">
        <w:t>когда</w:t>
      </w:r>
      <w:r w:rsidRPr="00917F98">
        <w:rPr>
          <w:spacing w:val="-1"/>
        </w:rPr>
        <w:t xml:space="preserve"> </w:t>
      </w:r>
      <w:r w:rsidRPr="00917F98">
        <w:t xml:space="preserve">и </w:t>
      </w:r>
      <w:r w:rsidRPr="00917F98">
        <w:rPr>
          <w:spacing w:val="-1"/>
        </w:rPr>
        <w:t>что</w:t>
      </w:r>
      <w:r w:rsidRPr="00917F98">
        <w:t xml:space="preserve"> </w:t>
      </w:r>
      <w:r w:rsidRPr="00917F98">
        <w:rPr>
          <w:spacing w:val="-1"/>
        </w:rPr>
        <w:t>должен</w:t>
      </w:r>
      <w:r w:rsidRPr="00917F98">
        <w:t xml:space="preserve"> </w:t>
      </w:r>
      <w:r w:rsidRPr="00917F98">
        <w:rPr>
          <w:spacing w:val="-1"/>
        </w:rPr>
        <w:t>сделать).</w:t>
      </w:r>
    </w:p>
    <w:p w14:paraId="12952631" w14:textId="77777777" w:rsidR="00403711" w:rsidRPr="00917F98" w:rsidRDefault="00403711" w:rsidP="0025545D">
      <w:pPr>
        <w:numPr>
          <w:ilvl w:val="2"/>
          <w:numId w:val="197"/>
        </w:numPr>
        <w:tabs>
          <w:tab w:val="left" w:pos="1518"/>
        </w:tabs>
        <w:autoSpaceDE/>
        <w:autoSpaceDN/>
        <w:adjustRightInd/>
        <w:spacing w:before="2" w:line="275" w:lineRule="auto"/>
        <w:ind w:right="110" w:firstLine="567"/>
        <w:jc w:val="both"/>
      </w:pPr>
      <w:r w:rsidRPr="00917F98">
        <w:rPr>
          <w:spacing w:val="-1"/>
        </w:rPr>
        <w:t>Ответы</w:t>
      </w:r>
      <w:r w:rsidRPr="00917F98">
        <w:rPr>
          <w:spacing w:val="55"/>
        </w:rPr>
        <w:t xml:space="preserve"> </w:t>
      </w:r>
      <w:r w:rsidRPr="00917F98">
        <w:t>на</w:t>
      </w:r>
      <w:r w:rsidRPr="00917F98">
        <w:rPr>
          <w:spacing w:val="54"/>
        </w:rPr>
        <w:t xml:space="preserve"> </w:t>
      </w:r>
      <w:r w:rsidRPr="00917F98">
        <w:rPr>
          <w:spacing w:val="-1"/>
        </w:rPr>
        <w:t>письменные</w:t>
      </w:r>
      <w:r w:rsidRPr="00917F98">
        <w:rPr>
          <w:spacing w:val="54"/>
        </w:rPr>
        <w:t xml:space="preserve"> </w:t>
      </w:r>
      <w:r w:rsidRPr="00917F98">
        <w:rPr>
          <w:spacing w:val="-1"/>
        </w:rPr>
        <w:t>обращения</w:t>
      </w:r>
      <w:r w:rsidRPr="00917F98">
        <w:rPr>
          <w:spacing w:val="54"/>
        </w:rPr>
        <w:t xml:space="preserve"> </w:t>
      </w:r>
      <w:r w:rsidRPr="00917F98">
        <w:rPr>
          <w:spacing w:val="-1"/>
        </w:rPr>
        <w:t>даются</w:t>
      </w:r>
      <w:r w:rsidRPr="00917F98">
        <w:rPr>
          <w:spacing w:val="54"/>
        </w:rPr>
        <w:t xml:space="preserve"> </w:t>
      </w:r>
      <w:r w:rsidRPr="00917F98">
        <w:t>в</w:t>
      </w:r>
      <w:r w:rsidRPr="00917F98">
        <w:rPr>
          <w:spacing w:val="56"/>
        </w:rPr>
        <w:t xml:space="preserve"> </w:t>
      </w:r>
      <w:r w:rsidRPr="00917F98">
        <w:rPr>
          <w:spacing w:val="-1"/>
        </w:rPr>
        <w:t>письменном</w:t>
      </w:r>
      <w:r w:rsidRPr="00917F98">
        <w:rPr>
          <w:spacing w:val="54"/>
        </w:rPr>
        <w:t xml:space="preserve"> </w:t>
      </w:r>
      <w:r w:rsidRPr="00917F98">
        <w:t>виде</w:t>
      </w:r>
      <w:r w:rsidRPr="00917F98">
        <w:rPr>
          <w:spacing w:val="54"/>
        </w:rPr>
        <w:t xml:space="preserve"> </w:t>
      </w:r>
      <w:r w:rsidRPr="00917F98">
        <w:t>и</w:t>
      </w:r>
      <w:r w:rsidRPr="00917F98">
        <w:rPr>
          <w:spacing w:val="55"/>
        </w:rPr>
        <w:t xml:space="preserve"> </w:t>
      </w:r>
      <w:r w:rsidRPr="00917F98">
        <w:rPr>
          <w:spacing w:val="-1"/>
        </w:rPr>
        <w:t>должны</w:t>
      </w:r>
      <w:r w:rsidRPr="00917F98">
        <w:rPr>
          <w:spacing w:val="61"/>
        </w:rPr>
        <w:t xml:space="preserve"> </w:t>
      </w:r>
      <w:r w:rsidRPr="00917F98">
        <w:rPr>
          <w:spacing w:val="-1"/>
        </w:rPr>
        <w:t>содержать:</w:t>
      </w:r>
    </w:p>
    <w:p w14:paraId="7EE6CEEF" w14:textId="77777777" w:rsidR="00403711" w:rsidRPr="00917F98" w:rsidRDefault="00403711" w:rsidP="0025545D">
      <w:pPr>
        <w:numPr>
          <w:ilvl w:val="3"/>
          <w:numId w:val="201"/>
        </w:numPr>
        <w:tabs>
          <w:tab w:val="left" w:pos="950"/>
        </w:tabs>
        <w:autoSpaceDE/>
        <w:autoSpaceDN/>
        <w:adjustRightInd/>
        <w:spacing w:line="275" w:lineRule="exact"/>
        <w:ind w:left="949" w:firstLine="567"/>
        <w:jc w:val="both"/>
      </w:pPr>
      <w:r w:rsidRPr="00917F98">
        <w:rPr>
          <w:spacing w:val="-1"/>
        </w:rPr>
        <w:t>ответы</w:t>
      </w:r>
      <w:r w:rsidRPr="00917F98">
        <w:t xml:space="preserve"> на</w:t>
      </w:r>
      <w:r w:rsidRPr="00917F98">
        <w:rPr>
          <w:spacing w:val="-1"/>
        </w:rPr>
        <w:t xml:space="preserve"> поставленные</w:t>
      </w:r>
      <w:r w:rsidRPr="00917F98">
        <w:rPr>
          <w:spacing w:val="-2"/>
        </w:rPr>
        <w:t xml:space="preserve"> </w:t>
      </w:r>
      <w:r w:rsidRPr="00917F98">
        <w:rPr>
          <w:spacing w:val="-1"/>
        </w:rPr>
        <w:t>вопросы;</w:t>
      </w:r>
    </w:p>
    <w:p w14:paraId="779D9C4F" w14:textId="77777777" w:rsidR="00403711" w:rsidRPr="00917F98" w:rsidRDefault="00403711" w:rsidP="0025545D">
      <w:pPr>
        <w:numPr>
          <w:ilvl w:val="3"/>
          <w:numId w:val="201"/>
        </w:numPr>
        <w:tabs>
          <w:tab w:val="left" w:pos="950"/>
        </w:tabs>
        <w:autoSpaceDE/>
        <w:autoSpaceDN/>
        <w:adjustRightInd/>
        <w:ind w:left="949" w:firstLine="567"/>
        <w:jc w:val="both"/>
      </w:pPr>
      <w:r w:rsidRPr="00917F98">
        <w:t xml:space="preserve">должность, </w:t>
      </w:r>
      <w:r w:rsidRPr="00917F98">
        <w:rPr>
          <w:spacing w:val="-1"/>
        </w:rPr>
        <w:t>фамилию</w:t>
      </w:r>
      <w:r w:rsidRPr="00917F98">
        <w:rPr>
          <w:spacing w:val="-2"/>
        </w:rPr>
        <w:t xml:space="preserve"> </w:t>
      </w:r>
      <w:r w:rsidRPr="00917F98">
        <w:t xml:space="preserve">и </w:t>
      </w:r>
      <w:r w:rsidRPr="00917F98">
        <w:rPr>
          <w:spacing w:val="-1"/>
        </w:rPr>
        <w:t>инициалы</w:t>
      </w:r>
      <w:r w:rsidRPr="00917F98">
        <w:t xml:space="preserve"> </w:t>
      </w:r>
      <w:r w:rsidRPr="00917F98">
        <w:rPr>
          <w:spacing w:val="-1"/>
        </w:rPr>
        <w:t>лица,</w:t>
      </w:r>
      <w:r w:rsidRPr="00917F98">
        <w:rPr>
          <w:spacing w:val="-3"/>
        </w:rPr>
        <w:t xml:space="preserve"> </w:t>
      </w:r>
      <w:r w:rsidRPr="00917F98">
        <w:rPr>
          <w:spacing w:val="-1"/>
        </w:rPr>
        <w:t>подписавшего</w:t>
      </w:r>
      <w:r w:rsidRPr="00917F98">
        <w:t xml:space="preserve"> </w:t>
      </w:r>
      <w:r w:rsidRPr="00917F98">
        <w:rPr>
          <w:spacing w:val="-1"/>
        </w:rPr>
        <w:t>ответ;</w:t>
      </w:r>
    </w:p>
    <w:p w14:paraId="74827BB5" w14:textId="77777777" w:rsidR="00403711" w:rsidRPr="00917F98" w:rsidRDefault="00403711" w:rsidP="0025545D">
      <w:pPr>
        <w:numPr>
          <w:ilvl w:val="3"/>
          <w:numId w:val="201"/>
        </w:numPr>
        <w:tabs>
          <w:tab w:val="left" w:pos="950"/>
        </w:tabs>
        <w:autoSpaceDE/>
        <w:autoSpaceDN/>
        <w:adjustRightInd/>
        <w:ind w:left="949" w:firstLine="567"/>
        <w:jc w:val="both"/>
      </w:pPr>
      <w:r w:rsidRPr="00917F98">
        <w:rPr>
          <w:spacing w:val="-1"/>
        </w:rPr>
        <w:t>фамилию</w:t>
      </w:r>
      <w:r w:rsidRPr="00917F98">
        <w:t xml:space="preserve"> и</w:t>
      </w:r>
      <w:r w:rsidRPr="00917F98">
        <w:rPr>
          <w:spacing w:val="-2"/>
        </w:rPr>
        <w:t xml:space="preserve"> </w:t>
      </w:r>
      <w:r w:rsidRPr="00917F98">
        <w:rPr>
          <w:spacing w:val="-1"/>
        </w:rPr>
        <w:t>инициалы</w:t>
      </w:r>
      <w:r w:rsidRPr="00917F98">
        <w:rPr>
          <w:spacing w:val="-3"/>
        </w:rPr>
        <w:t xml:space="preserve"> </w:t>
      </w:r>
      <w:r w:rsidRPr="00917F98">
        <w:rPr>
          <w:spacing w:val="-1"/>
        </w:rPr>
        <w:t>исполнителя;</w:t>
      </w:r>
    </w:p>
    <w:p w14:paraId="4CD0B614" w14:textId="77777777" w:rsidR="00403711" w:rsidRPr="00917F98" w:rsidRDefault="00403711" w:rsidP="0025545D">
      <w:pPr>
        <w:numPr>
          <w:ilvl w:val="3"/>
          <w:numId w:val="201"/>
        </w:numPr>
        <w:tabs>
          <w:tab w:val="left" w:pos="950"/>
        </w:tabs>
        <w:autoSpaceDE/>
        <w:autoSpaceDN/>
        <w:adjustRightInd/>
        <w:ind w:left="949" w:firstLine="567"/>
        <w:jc w:val="both"/>
      </w:pPr>
      <w:r w:rsidRPr="00917F98">
        <w:rPr>
          <w:spacing w:val="-1"/>
        </w:rPr>
        <w:t>наименование структурного</w:t>
      </w:r>
      <w:r w:rsidRPr="00917F98">
        <w:t xml:space="preserve"> </w:t>
      </w:r>
      <w:r w:rsidRPr="00917F98">
        <w:rPr>
          <w:spacing w:val="-1"/>
        </w:rPr>
        <w:t>подразделения</w:t>
      </w:r>
      <w:r w:rsidRPr="00917F98">
        <w:rPr>
          <w:spacing w:val="3"/>
        </w:rPr>
        <w:t xml:space="preserve"> </w:t>
      </w:r>
      <w:r w:rsidRPr="00917F98">
        <w:t>-</w:t>
      </w:r>
      <w:r w:rsidRPr="00917F98">
        <w:rPr>
          <w:spacing w:val="-1"/>
        </w:rPr>
        <w:t xml:space="preserve"> исполнителя;</w:t>
      </w:r>
    </w:p>
    <w:p w14:paraId="7DE609AF" w14:textId="77777777" w:rsidR="00403711" w:rsidRPr="00917F98" w:rsidRDefault="00403711" w:rsidP="0025545D">
      <w:pPr>
        <w:numPr>
          <w:ilvl w:val="3"/>
          <w:numId w:val="201"/>
        </w:numPr>
        <w:tabs>
          <w:tab w:val="left" w:pos="950"/>
        </w:tabs>
        <w:autoSpaceDE/>
        <w:autoSpaceDN/>
        <w:adjustRightInd/>
        <w:ind w:left="949" w:firstLine="567"/>
        <w:jc w:val="both"/>
      </w:pPr>
      <w:r w:rsidRPr="00917F98">
        <w:rPr>
          <w:spacing w:val="-1"/>
        </w:rPr>
        <w:t>номер</w:t>
      </w:r>
      <w:r w:rsidRPr="00917F98">
        <w:t xml:space="preserve"> телефона</w:t>
      </w:r>
      <w:r w:rsidRPr="00917F98">
        <w:rPr>
          <w:spacing w:val="-1"/>
        </w:rPr>
        <w:t xml:space="preserve"> </w:t>
      </w:r>
      <w:r w:rsidRPr="00917F98">
        <w:t>исполнителя.</w:t>
      </w:r>
    </w:p>
    <w:p w14:paraId="7D0E7867" w14:textId="77777777" w:rsidR="00403711" w:rsidRPr="00917F98" w:rsidRDefault="00403711" w:rsidP="0025545D">
      <w:pPr>
        <w:numPr>
          <w:ilvl w:val="2"/>
          <w:numId w:val="197"/>
        </w:numPr>
        <w:tabs>
          <w:tab w:val="left" w:pos="1518"/>
        </w:tabs>
        <w:autoSpaceDE/>
        <w:autoSpaceDN/>
        <w:adjustRightInd/>
        <w:spacing w:before="2" w:line="276" w:lineRule="auto"/>
        <w:ind w:right="104" w:firstLine="567"/>
        <w:jc w:val="both"/>
      </w:pPr>
      <w:r w:rsidRPr="00917F98">
        <w:rPr>
          <w:spacing w:val="-1"/>
        </w:rPr>
        <w:t>Письменные</w:t>
      </w:r>
      <w:r w:rsidRPr="00917F98">
        <w:rPr>
          <w:spacing w:val="43"/>
        </w:rPr>
        <w:t xml:space="preserve"> </w:t>
      </w:r>
      <w:r w:rsidRPr="00917F98">
        <w:rPr>
          <w:spacing w:val="-1"/>
        </w:rPr>
        <w:t>обращения,</w:t>
      </w:r>
      <w:r w:rsidRPr="00917F98">
        <w:rPr>
          <w:spacing w:val="45"/>
        </w:rPr>
        <w:t xml:space="preserve"> </w:t>
      </w:r>
      <w:r w:rsidRPr="00917F98">
        <w:rPr>
          <w:spacing w:val="-1"/>
        </w:rPr>
        <w:t>рассматриваются</w:t>
      </w:r>
      <w:r w:rsidRPr="00917F98">
        <w:rPr>
          <w:spacing w:val="45"/>
        </w:rPr>
        <w:t xml:space="preserve"> </w:t>
      </w:r>
      <w:r w:rsidRPr="00917F98">
        <w:t>в</w:t>
      </w:r>
      <w:r w:rsidRPr="00917F98">
        <w:rPr>
          <w:spacing w:val="47"/>
        </w:rPr>
        <w:t xml:space="preserve"> </w:t>
      </w:r>
      <w:r w:rsidRPr="00917F98">
        <w:rPr>
          <w:spacing w:val="-1"/>
        </w:rPr>
        <w:t>срок</w:t>
      </w:r>
      <w:r w:rsidRPr="00917F98">
        <w:rPr>
          <w:spacing w:val="46"/>
        </w:rPr>
        <w:t xml:space="preserve"> </w:t>
      </w:r>
      <w:r w:rsidRPr="00917F98">
        <w:t>предусмотренный</w:t>
      </w:r>
      <w:r w:rsidRPr="00917F98">
        <w:rPr>
          <w:spacing w:val="43"/>
        </w:rPr>
        <w:t xml:space="preserve"> </w:t>
      </w:r>
      <w:r w:rsidRPr="00917F98">
        <w:rPr>
          <w:spacing w:val="-1"/>
        </w:rPr>
        <w:t>ст.</w:t>
      </w:r>
      <w:r w:rsidRPr="00917F98">
        <w:rPr>
          <w:spacing w:val="46"/>
        </w:rPr>
        <w:t xml:space="preserve"> </w:t>
      </w:r>
      <w:r w:rsidRPr="00917F98">
        <w:t>12</w:t>
      </w:r>
      <w:r w:rsidRPr="00917F98">
        <w:rPr>
          <w:spacing w:val="63"/>
        </w:rPr>
        <w:t xml:space="preserve"> </w:t>
      </w:r>
      <w:r w:rsidRPr="00917F98">
        <w:rPr>
          <w:spacing w:val="-1"/>
        </w:rPr>
        <w:t>Федерального</w:t>
      </w:r>
      <w:r w:rsidRPr="00917F98">
        <w:t xml:space="preserve"> </w:t>
      </w:r>
      <w:r w:rsidRPr="00917F98">
        <w:rPr>
          <w:spacing w:val="-1"/>
        </w:rPr>
        <w:t xml:space="preserve">закона </w:t>
      </w:r>
      <w:r w:rsidRPr="00917F98">
        <w:t>от 02.05.2006 N 59-ФЗ</w:t>
      </w:r>
      <w:r w:rsidRPr="00917F98">
        <w:rPr>
          <w:spacing w:val="6"/>
        </w:rPr>
        <w:t xml:space="preserve"> </w:t>
      </w:r>
      <w:r w:rsidRPr="00917F98">
        <w:rPr>
          <w:spacing w:val="-2"/>
        </w:rPr>
        <w:t>«О</w:t>
      </w:r>
      <w:r w:rsidRPr="00917F98">
        <w:t xml:space="preserve"> порядке</w:t>
      </w:r>
      <w:r w:rsidRPr="00917F98">
        <w:rPr>
          <w:spacing w:val="-1"/>
        </w:rPr>
        <w:t xml:space="preserve"> рассмотрения</w:t>
      </w:r>
      <w:r w:rsidRPr="00917F98">
        <w:t xml:space="preserve"> </w:t>
      </w:r>
      <w:r w:rsidRPr="00917F98">
        <w:rPr>
          <w:spacing w:val="-1"/>
        </w:rPr>
        <w:t>обращений</w:t>
      </w:r>
      <w:r w:rsidRPr="00917F98">
        <w:t xml:space="preserve"> </w:t>
      </w:r>
      <w:r w:rsidRPr="00917F98">
        <w:rPr>
          <w:spacing w:val="-1"/>
        </w:rPr>
        <w:t>граждан</w:t>
      </w:r>
      <w:r w:rsidRPr="00917F98">
        <w:rPr>
          <w:spacing w:val="75"/>
        </w:rPr>
        <w:t xml:space="preserve"> </w:t>
      </w:r>
      <w:r w:rsidRPr="00917F98">
        <w:rPr>
          <w:spacing w:val="-1"/>
        </w:rPr>
        <w:t>Российской</w:t>
      </w:r>
      <w:r w:rsidRPr="00917F98">
        <w:t xml:space="preserve"> </w:t>
      </w:r>
      <w:r w:rsidRPr="00917F98">
        <w:rPr>
          <w:spacing w:val="-1"/>
        </w:rPr>
        <w:t>Федерации».</w:t>
      </w:r>
    </w:p>
    <w:p w14:paraId="2F2E151C" w14:textId="77777777" w:rsidR="00403711" w:rsidRPr="00917F98" w:rsidRDefault="00403711" w:rsidP="0025545D">
      <w:pPr>
        <w:numPr>
          <w:ilvl w:val="2"/>
          <w:numId w:val="197"/>
        </w:numPr>
        <w:tabs>
          <w:tab w:val="left" w:pos="1518"/>
        </w:tabs>
        <w:autoSpaceDE/>
        <w:autoSpaceDN/>
        <w:adjustRightInd/>
        <w:spacing w:line="276" w:lineRule="auto"/>
        <w:ind w:right="110" w:firstLine="567"/>
        <w:jc w:val="both"/>
      </w:pPr>
      <w:r w:rsidRPr="00917F98">
        <w:rPr>
          <w:spacing w:val="-1"/>
        </w:rPr>
        <w:t>Специалист</w:t>
      </w:r>
      <w:r w:rsidRPr="00917F98">
        <w:rPr>
          <w:spacing w:val="14"/>
        </w:rPr>
        <w:t xml:space="preserve"> </w:t>
      </w:r>
      <w:r w:rsidRPr="00917F98">
        <w:rPr>
          <w:i/>
          <w:spacing w:val="-1"/>
        </w:rPr>
        <w:t>Отдела</w:t>
      </w:r>
      <w:r w:rsidRPr="00917F98">
        <w:rPr>
          <w:i/>
          <w:spacing w:val="10"/>
        </w:rPr>
        <w:t xml:space="preserve"> </w:t>
      </w:r>
      <w:r w:rsidRPr="00917F98">
        <w:t>либо</w:t>
      </w:r>
      <w:r w:rsidRPr="00917F98">
        <w:rPr>
          <w:spacing w:val="12"/>
        </w:rPr>
        <w:t xml:space="preserve"> </w:t>
      </w:r>
      <w:r w:rsidRPr="00917F98">
        <w:rPr>
          <w:spacing w:val="-1"/>
        </w:rPr>
        <w:t>сотрудник</w:t>
      </w:r>
      <w:r w:rsidRPr="00917F98">
        <w:rPr>
          <w:spacing w:val="12"/>
        </w:rPr>
        <w:t xml:space="preserve"> </w:t>
      </w:r>
      <w:r w:rsidRPr="00917F98">
        <w:t>ГАУ</w:t>
      </w:r>
      <w:r w:rsidRPr="00917F98">
        <w:rPr>
          <w:spacing w:val="14"/>
        </w:rPr>
        <w:t xml:space="preserve"> </w:t>
      </w:r>
      <w:r w:rsidRPr="00917F98">
        <w:rPr>
          <w:spacing w:val="-2"/>
        </w:rPr>
        <w:t>«МФЦ</w:t>
      </w:r>
      <w:r w:rsidRPr="00917F98">
        <w:rPr>
          <w:spacing w:val="11"/>
        </w:rPr>
        <w:t xml:space="preserve"> </w:t>
      </w:r>
      <w:r w:rsidRPr="00917F98">
        <w:t>РС(Я)»</w:t>
      </w:r>
      <w:r w:rsidRPr="00917F98">
        <w:rPr>
          <w:spacing w:val="4"/>
        </w:rPr>
        <w:t xml:space="preserve"> </w:t>
      </w:r>
      <w:r w:rsidRPr="00917F98">
        <w:t>не</w:t>
      </w:r>
      <w:r w:rsidRPr="00917F98">
        <w:rPr>
          <w:spacing w:val="13"/>
        </w:rPr>
        <w:t xml:space="preserve"> </w:t>
      </w:r>
      <w:r w:rsidRPr="00917F98">
        <w:rPr>
          <w:spacing w:val="-1"/>
        </w:rPr>
        <w:t>вправе</w:t>
      </w:r>
      <w:r w:rsidRPr="00917F98">
        <w:rPr>
          <w:spacing w:val="41"/>
        </w:rPr>
        <w:t xml:space="preserve"> </w:t>
      </w:r>
      <w:r w:rsidRPr="00917F98">
        <w:rPr>
          <w:spacing w:val="-1"/>
        </w:rPr>
        <w:lastRenderedPageBreak/>
        <w:t>осуществлять</w:t>
      </w:r>
      <w:r w:rsidRPr="00917F98">
        <w:rPr>
          <w:spacing w:val="58"/>
        </w:rPr>
        <w:t xml:space="preserve"> </w:t>
      </w:r>
      <w:r w:rsidRPr="00917F98">
        <w:rPr>
          <w:spacing w:val="-1"/>
        </w:rPr>
        <w:t>консультирование</w:t>
      </w:r>
      <w:r w:rsidRPr="00917F98">
        <w:rPr>
          <w:spacing w:val="56"/>
        </w:rPr>
        <w:t xml:space="preserve"> </w:t>
      </w:r>
      <w:r w:rsidRPr="00917F98">
        <w:rPr>
          <w:spacing w:val="-1"/>
        </w:rPr>
        <w:t>заинтересованных</w:t>
      </w:r>
      <w:r w:rsidRPr="00917F98">
        <w:rPr>
          <w:spacing w:val="59"/>
        </w:rPr>
        <w:t xml:space="preserve"> </w:t>
      </w:r>
      <w:r w:rsidRPr="00917F98">
        <w:rPr>
          <w:spacing w:val="-1"/>
        </w:rPr>
        <w:t>лиц,</w:t>
      </w:r>
      <w:r w:rsidRPr="00917F98">
        <w:rPr>
          <w:spacing w:val="57"/>
        </w:rPr>
        <w:t xml:space="preserve"> </w:t>
      </w:r>
      <w:r w:rsidRPr="00917F98">
        <w:rPr>
          <w:spacing w:val="-1"/>
        </w:rPr>
        <w:t>выходящее</w:t>
      </w:r>
      <w:r w:rsidRPr="00917F98">
        <w:rPr>
          <w:spacing w:val="56"/>
        </w:rPr>
        <w:t xml:space="preserve"> </w:t>
      </w:r>
      <w:r w:rsidRPr="00917F98">
        <w:t>за</w:t>
      </w:r>
      <w:r w:rsidRPr="00917F98">
        <w:rPr>
          <w:spacing w:val="56"/>
        </w:rPr>
        <w:t xml:space="preserve"> </w:t>
      </w:r>
      <w:r w:rsidRPr="00917F98">
        <w:rPr>
          <w:spacing w:val="-1"/>
        </w:rPr>
        <w:t>рамки</w:t>
      </w:r>
      <w:r w:rsidRPr="00917F98">
        <w:rPr>
          <w:spacing w:val="75"/>
        </w:rPr>
        <w:t xml:space="preserve"> </w:t>
      </w:r>
      <w:r w:rsidRPr="00917F98">
        <w:rPr>
          <w:spacing w:val="-1"/>
        </w:rPr>
        <w:t>информирования</w:t>
      </w:r>
      <w:r w:rsidRPr="00917F98">
        <w:rPr>
          <w:spacing w:val="16"/>
        </w:rPr>
        <w:t xml:space="preserve"> </w:t>
      </w:r>
      <w:r w:rsidRPr="00917F98">
        <w:t>о</w:t>
      </w:r>
      <w:r w:rsidRPr="00917F98">
        <w:rPr>
          <w:spacing w:val="16"/>
        </w:rPr>
        <w:t xml:space="preserve"> </w:t>
      </w:r>
      <w:r w:rsidRPr="00917F98">
        <w:rPr>
          <w:spacing w:val="-1"/>
        </w:rPr>
        <w:t>стандартных</w:t>
      </w:r>
      <w:r w:rsidRPr="00917F98">
        <w:rPr>
          <w:spacing w:val="18"/>
        </w:rPr>
        <w:t xml:space="preserve"> </w:t>
      </w:r>
      <w:r w:rsidRPr="00917F98">
        <w:rPr>
          <w:spacing w:val="-1"/>
        </w:rPr>
        <w:t>процедурах</w:t>
      </w:r>
      <w:r w:rsidRPr="00917F98">
        <w:rPr>
          <w:spacing w:val="18"/>
        </w:rPr>
        <w:t xml:space="preserve"> </w:t>
      </w:r>
      <w:r w:rsidRPr="00917F98">
        <w:t>и</w:t>
      </w:r>
      <w:r w:rsidRPr="00917F98">
        <w:rPr>
          <w:spacing w:val="19"/>
        </w:rPr>
        <w:t xml:space="preserve"> </w:t>
      </w:r>
      <w:r w:rsidRPr="00917F98">
        <w:rPr>
          <w:spacing w:val="-1"/>
        </w:rPr>
        <w:t>условиях</w:t>
      </w:r>
      <w:r w:rsidRPr="00917F98">
        <w:rPr>
          <w:spacing w:val="18"/>
        </w:rPr>
        <w:t xml:space="preserve"> </w:t>
      </w:r>
      <w:r w:rsidRPr="00917F98">
        <w:rPr>
          <w:spacing w:val="-1"/>
        </w:rPr>
        <w:t>оказания</w:t>
      </w:r>
      <w:r w:rsidRPr="00917F98">
        <w:rPr>
          <w:spacing w:val="16"/>
        </w:rPr>
        <w:t xml:space="preserve"> </w:t>
      </w:r>
      <w:r w:rsidRPr="00917F98">
        <w:rPr>
          <w:spacing w:val="-1"/>
        </w:rPr>
        <w:t>муниципальной</w:t>
      </w:r>
      <w:r w:rsidRPr="00917F98">
        <w:rPr>
          <w:spacing w:val="19"/>
        </w:rPr>
        <w:t xml:space="preserve"> </w:t>
      </w:r>
      <w:r w:rsidRPr="00917F98">
        <w:rPr>
          <w:spacing w:val="-2"/>
        </w:rPr>
        <w:t>услуги,</w:t>
      </w:r>
      <w:r w:rsidRPr="00917F98">
        <w:rPr>
          <w:spacing w:val="71"/>
        </w:rPr>
        <w:t xml:space="preserve"> </w:t>
      </w:r>
      <w:r w:rsidRPr="00917F98">
        <w:rPr>
          <w:spacing w:val="-1"/>
        </w:rPr>
        <w:t>влияющее прямо</w:t>
      </w:r>
      <w:r w:rsidRPr="00917F98">
        <w:t xml:space="preserve"> или</w:t>
      </w:r>
      <w:r w:rsidRPr="00917F98">
        <w:rPr>
          <w:spacing w:val="-2"/>
        </w:rPr>
        <w:t xml:space="preserve"> </w:t>
      </w:r>
      <w:r w:rsidRPr="00917F98">
        <w:rPr>
          <w:spacing w:val="-1"/>
        </w:rPr>
        <w:t>косвенно</w:t>
      </w:r>
      <w:r w:rsidRPr="00917F98">
        <w:t xml:space="preserve"> на</w:t>
      </w:r>
      <w:r w:rsidRPr="00917F98">
        <w:rPr>
          <w:spacing w:val="-1"/>
        </w:rPr>
        <w:t xml:space="preserve"> индивидуальные</w:t>
      </w:r>
      <w:r w:rsidRPr="00917F98">
        <w:rPr>
          <w:spacing w:val="-2"/>
        </w:rPr>
        <w:t xml:space="preserve"> </w:t>
      </w:r>
      <w:r w:rsidRPr="00917F98">
        <w:rPr>
          <w:spacing w:val="-1"/>
        </w:rPr>
        <w:t>решения</w:t>
      </w:r>
      <w:r w:rsidRPr="00917F98">
        <w:t xml:space="preserve"> </w:t>
      </w:r>
      <w:r w:rsidRPr="00917F98">
        <w:rPr>
          <w:spacing w:val="-1"/>
        </w:rPr>
        <w:t>заинтересованных</w:t>
      </w:r>
      <w:r w:rsidRPr="00917F98">
        <w:rPr>
          <w:spacing w:val="1"/>
        </w:rPr>
        <w:t xml:space="preserve"> </w:t>
      </w:r>
      <w:r w:rsidRPr="00917F98">
        <w:rPr>
          <w:spacing w:val="-1"/>
        </w:rPr>
        <w:t>лиц.</w:t>
      </w:r>
    </w:p>
    <w:p w14:paraId="15EC993C" w14:textId="77777777" w:rsidR="00403711" w:rsidRPr="00917F98" w:rsidRDefault="00403711" w:rsidP="0025545D">
      <w:pPr>
        <w:numPr>
          <w:ilvl w:val="2"/>
          <w:numId w:val="197"/>
        </w:numPr>
        <w:tabs>
          <w:tab w:val="left" w:pos="1518"/>
        </w:tabs>
        <w:autoSpaceDE/>
        <w:autoSpaceDN/>
        <w:adjustRightInd/>
        <w:spacing w:line="276" w:lineRule="auto"/>
        <w:ind w:right="103" w:firstLine="567"/>
        <w:jc w:val="both"/>
      </w:pPr>
      <w:r w:rsidRPr="00917F98">
        <w:rPr>
          <w:spacing w:val="-1"/>
        </w:rPr>
        <w:t>Заявители,</w:t>
      </w:r>
      <w:r w:rsidRPr="00917F98">
        <w:rPr>
          <w:spacing w:val="14"/>
        </w:rPr>
        <w:t xml:space="preserve"> </w:t>
      </w:r>
      <w:r w:rsidRPr="00917F98">
        <w:rPr>
          <w:spacing w:val="-1"/>
        </w:rPr>
        <w:t>представившие</w:t>
      </w:r>
      <w:r w:rsidRPr="00917F98">
        <w:rPr>
          <w:spacing w:val="13"/>
        </w:rPr>
        <w:t xml:space="preserve"> </w:t>
      </w:r>
      <w:r w:rsidRPr="00917F98">
        <w:t>в</w:t>
      </w:r>
      <w:r w:rsidRPr="00917F98">
        <w:rPr>
          <w:spacing w:val="16"/>
        </w:rPr>
        <w:t xml:space="preserve"> </w:t>
      </w:r>
      <w:r w:rsidRPr="00917F98">
        <w:rPr>
          <w:i/>
          <w:spacing w:val="-1"/>
        </w:rPr>
        <w:t>Отделе</w:t>
      </w:r>
      <w:r w:rsidRPr="00917F98">
        <w:rPr>
          <w:i/>
          <w:spacing w:val="13"/>
        </w:rPr>
        <w:t xml:space="preserve"> </w:t>
      </w:r>
      <w:r w:rsidRPr="00917F98">
        <w:t>либо</w:t>
      </w:r>
      <w:r w:rsidRPr="00917F98">
        <w:rPr>
          <w:spacing w:val="14"/>
        </w:rPr>
        <w:t xml:space="preserve"> </w:t>
      </w:r>
      <w:r w:rsidRPr="00917F98">
        <w:rPr>
          <w:spacing w:val="-1"/>
        </w:rPr>
        <w:t>ГАУ</w:t>
      </w:r>
      <w:r w:rsidRPr="00917F98">
        <w:rPr>
          <w:spacing w:val="19"/>
        </w:rPr>
        <w:t xml:space="preserve"> </w:t>
      </w:r>
      <w:r w:rsidRPr="00917F98">
        <w:rPr>
          <w:spacing w:val="-2"/>
        </w:rPr>
        <w:t>«МФЦ</w:t>
      </w:r>
      <w:r w:rsidRPr="00917F98">
        <w:rPr>
          <w:spacing w:val="13"/>
        </w:rPr>
        <w:t xml:space="preserve"> </w:t>
      </w:r>
      <w:r w:rsidRPr="00917F98">
        <w:t>РС(Я)»</w:t>
      </w:r>
      <w:r w:rsidRPr="00917F98">
        <w:rPr>
          <w:spacing w:val="6"/>
        </w:rPr>
        <w:t xml:space="preserve"> </w:t>
      </w:r>
      <w:r w:rsidRPr="00917F98">
        <w:t>документы,</w:t>
      </w:r>
      <w:r w:rsidRPr="00917F98">
        <w:rPr>
          <w:spacing w:val="14"/>
        </w:rPr>
        <w:t xml:space="preserve"> </w:t>
      </w:r>
      <w:r w:rsidRPr="00917F98">
        <w:t>в</w:t>
      </w:r>
      <w:r w:rsidRPr="00917F98">
        <w:rPr>
          <w:spacing w:val="53"/>
        </w:rPr>
        <w:t xml:space="preserve"> </w:t>
      </w:r>
      <w:r w:rsidRPr="00917F98">
        <w:t>обязательном</w:t>
      </w:r>
      <w:r w:rsidRPr="00917F98">
        <w:rPr>
          <w:spacing w:val="8"/>
        </w:rPr>
        <w:t xml:space="preserve"> </w:t>
      </w:r>
      <w:r w:rsidRPr="00917F98">
        <w:rPr>
          <w:spacing w:val="-1"/>
        </w:rPr>
        <w:t>порядке</w:t>
      </w:r>
      <w:r w:rsidRPr="00917F98">
        <w:rPr>
          <w:spacing w:val="8"/>
        </w:rPr>
        <w:t xml:space="preserve"> </w:t>
      </w:r>
      <w:r w:rsidRPr="00917F98">
        <w:rPr>
          <w:spacing w:val="-1"/>
        </w:rPr>
        <w:t>информируются</w:t>
      </w:r>
      <w:r w:rsidRPr="00917F98">
        <w:rPr>
          <w:spacing w:val="9"/>
        </w:rPr>
        <w:t xml:space="preserve"> </w:t>
      </w:r>
      <w:r w:rsidRPr="00917F98">
        <w:rPr>
          <w:spacing w:val="-1"/>
        </w:rPr>
        <w:t>муниципальными</w:t>
      </w:r>
      <w:r w:rsidRPr="00917F98">
        <w:rPr>
          <w:spacing w:val="10"/>
        </w:rPr>
        <w:t xml:space="preserve"> </w:t>
      </w:r>
      <w:r w:rsidRPr="00917F98">
        <w:rPr>
          <w:spacing w:val="-1"/>
        </w:rPr>
        <w:t>служащими</w:t>
      </w:r>
      <w:r w:rsidRPr="00917F98">
        <w:rPr>
          <w:spacing w:val="14"/>
        </w:rPr>
        <w:t xml:space="preserve"> </w:t>
      </w:r>
      <w:r w:rsidRPr="00917F98">
        <w:rPr>
          <w:i/>
          <w:spacing w:val="-1"/>
        </w:rPr>
        <w:t>Отдела</w:t>
      </w:r>
      <w:r w:rsidRPr="00917F98">
        <w:rPr>
          <w:i/>
          <w:spacing w:val="10"/>
        </w:rPr>
        <w:t xml:space="preserve"> </w:t>
      </w:r>
      <w:r w:rsidRPr="00917F98">
        <w:rPr>
          <w:spacing w:val="-1"/>
        </w:rPr>
        <w:t>либо</w:t>
      </w:r>
      <w:r w:rsidRPr="00917F98">
        <w:rPr>
          <w:spacing w:val="69"/>
        </w:rPr>
        <w:t xml:space="preserve"> </w:t>
      </w:r>
      <w:r w:rsidRPr="00917F98">
        <w:rPr>
          <w:spacing w:val="-1"/>
        </w:rPr>
        <w:t>сотрудниками</w:t>
      </w:r>
      <w:r w:rsidRPr="00917F98">
        <w:rPr>
          <w:spacing w:val="15"/>
        </w:rPr>
        <w:t xml:space="preserve"> </w:t>
      </w:r>
      <w:r w:rsidRPr="00917F98">
        <w:t>ГАУ</w:t>
      </w:r>
      <w:r w:rsidRPr="00917F98">
        <w:rPr>
          <w:spacing w:val="19"/>
        </w:rPr>
        <w:t xml:space="preserve"> </w:t>
      </w:r>
      <w:r w:rsidRPr="00917F98">
        <w:rPr>
          <w:spacing w:val="-2"/>
        </w:rPr>
        <w:t>«МФЦ</w:t>
      </w:r>
      <w:r w:rsidRPr="00917F98">
        <w:rPr>
          <w:spacing w:val="13"/>
        </w:rPr>
        <w:t xml:space="preserve"> </w:t>
      </w:r>
      <w:r w:rsidRPr="00917F98">
        <w:t>РС(Я)»</w:t>
      </w:r>
      <w:r w:rsidRPr="00917F98">
        <w:rPr>
          <w:spacing w:val="6"/>
        </w:rPr>
        <w:t xml:space="preserve"> </w:t>
      </w:r>
      <w:r w:rsidRPr="00917F98">
        <w:t>о</w:t>
      </w:r>
      <w:r w:rsidRPr="00917F98">
        <w:rPr>
          <w:spacing w:val="16"/>
        </w:rPr>
        <w:t xml:space="preserve"> </w:t>
      </w:r>
      <w:r w:rsidRPr="00917F98">
        <w:rPr>
          <w:spacing w:val="-1"/>
        </w:rPr>
        <w:t>возможном</w:t>
      </w:r>
      <w:r w:rsidRPr="00917F98">
        <w:rPr>
          <w:spacing w:val="13"/>
        </w:rPr>
        <w:t xml:space="preserve"> </w:t>
      </w:r>
      <w:r w:rsidRPr="00917F98">
        <w:t>отказе</w:t>
      </w:r>
      <w:r w:rsidRPr="00917F98">
        <w:rPr>
          <w:spacing w:val="13"/>
        </w:rPr>
        <w:t xml:space="preserve"> </w:t>
      </w:r>
      <w:r w:rsidRPr="00917F98">
        <w:t>в</w:t>
      </w:r>
      <w:r w:rsidRPr="00917F98">
        <w:rPr>
          <w:spacing w:val="13"/>
        </w:rPr>
        <w:t xml:space="preserve"> </w:t>
      </w:r>
      <w:r w:rsidRPr="00917F98">
        <w:t>предоставлении</w:t>
      </w:r>
      <w:r w:rsidRPr="00917F98">
        <w:rPr>
          <w:spacing w:val="15"/>
        </w:rPr>
        <w:t xml:space="preserve"> </w:t>
      </w:r>
      <w:r w:rsidRPr="00917F98">
        <w:rPr>
          <w:spacing w:val="-1"/>
        </w:rPr>
        <w:t>муниципальной</w:t>
      </w:r>
      <w:r w:rsidRPr="00917F98">
        <w:rPr>
          <w:spacing w:val="41"/>
        </w:rPr>
        <w:t xml:space="preserve"> </w:t>
      </w:r>
      <w:r w:rsidRPr="00917F98">
        <w:rPr>
          <w:spacing w:val="-1"/>
        </w:rPr>
        <w:t>услуги,</w:t>
      </w:r>
      <w:r w:rsidRPr="00917F98">
        <w:t xml:space="preserve"> а</w:t>
      </w:r>
      <w:r w:rsidRPr="00917F98">
        <w:rPr>
          <w:spacing w:val="-1"/>
        </w:rPr>
        <w:t xml:space="preserve"> </w:t>
      </w:r>
      <w:r w:rsidRPr="00917F98">
        <w:t>также о</w:t>
      </w:r>
      <w:r w:rsidRPr="00917F98">
        <w:rPr>
          <w:spacing w:val="1"/>
        </w:rPr>
        <w:t xml:space="preserve"> </w:t>
      </w:r>
      <w:r w:rsidRPr="00917F98">
        <w:rPr>
          <w:spacing w:val="-1"/>
        </w:rPr>
        <w:t>сроке</w:t>
      </w:r>
      <w:r w:rsidRPr="00917F98">
        <w:rPr>
          <w:spacing w:val="1"/>
        </w:rPr>
        <w:t xml:space="preserve"> </w:t>
      </w:r>
      <w:r w:rsidRPr="00917F98">
        <w:rPr>
          <w:spacing w:val="-1"/>
        </w:rPr>
        <w:t>завершения</w:t>
      </w:r>
      <w:r w:rsidRPr="00917F98">
        <w:t xml:space="preserve"> </w:t>
      </w:r>
      <w:r w:rsidRPr="00917F98">
        <w:rPr>
          <w:spacing w:val="-1"/>
        </w:rPr>
        <w:t>оформления</w:t>
      </w:r>
      <w:r w:rsidRPr="00917F98">
        <w:t xml:space="preserve"> </w:t>
      </w:r>
      <w:r w:rsidRPr="00917F98">
        <w:rPr>
          <w:spacing w:val="-1"/>
        </w:rPr>
        <w:t>документов</w:t>
      </w:r>
      <w:r w:rsidRPr="00917F98">
        <w:t xml:space="preserve"> и</w:t>
      </w:r>
      <w:r w:rsidRPr="00917F98">
        <w:rPr>
          <w:spacing w:val="1"/>
        </w:rPr>
        <w:t xml:space="preserve"> </w:t>
      </w:r>
      <w:r w:rsidRPr="00917F98">
        <w:rPr>
          <w:spacing w:val="-1"/>
        </w:rPr>
        <w:t>возможности</w:t>
      </w:r>
      <w:r w:rsidRPr="00917F98">
        <w:rPr>
          <w:spacing w:val="1"/>
        </w:rPr>
        <w:t xml:space="preserve"> </w:t>
      </w:r>
      <w:r w:rsidRPr="00917F98">
        <w:rPr>
          <w:spacing w:val="-1"/>
        </w:rPr>
        <w:t>их получения.</w:t>
      </w:r>
    </w:p>
    <w:p w14:paraId="30BF3FE8" w14:textId="77777777" w:rsidR="00403711" w:rsidRPr="00917F98" w:rsidRDefault="00403711" w:rsidP="00403711">
      <w:pPr>
        <w:keepNext/>
        <w:keepLines/>
        <w:spacing w:before="40"/>
        <w:ind w:left="961" w:firstLine="567"/>
        <w:jc w:val="center"/>
        <w:outlineLvl w:val="3"/>
        <w:rPr>
          <w:rFonts w:eastAsiaTheme="majorEastAsia"/>
          <w:b/>
          <w:iCs/>
        </w:rPr>
      </w:pPr>
      <w:r w:rsidRPr="00917F98">
        <w:rPr>
          <w:rFonts w:eastAsiaTheme="majorEastAsia"/>
          <w:b/>
          <w:iCs/>
        </w:rPr>
        <w:t xml:space="preserve">1.4 Форма, </w:t>
      </w:r>
      <w:r w:rsidRPr="00917F98">
        <w:rPr>
          <w:rFonts w:eastAsiaTheme="majorEastAsia"/>
          <w:b/>
          <w:iCs/>
          <w:spacing w:val="-1"/>
        </w:rPr>
        <w:t>место</w:t>
      </w:r>
      <w:r w:rsidRPr="00917F98">
        <w:rPr>
          <w:rFonts w:eastAsiaTheme="majorEastAsia"/>
          <w:b/>
          <w:iCs/>
        </w:rPr>
        <w:t xml:space="preserve"> </w:t>
      </w:r>
      <w:r w:rsidRPr="00917F98">
        <w:rPr>
          <w:rFonts w:eastAsiaTheme="majorEastAsia"/>
          <w:b/>
          <w:iCs/>
          <w:spacing w:val="-1"/>
        </w:rPr>
        <w:t>размещения</w:t>
      </w:r>
      <w:r w:rsidRPr="00917F98">
        <w:rPr>
          <w:rFonts w:eastAsiaTheme="majorEastAsia"/>
          <w:b/>
          <w:iCs/>
        </w:rPr>
        <w:t xml:space="preserve"> и </w:t>
      </w:r>
      <w:r w:rsidRPr="00917F98">
        <w:rPr>
          <w:rFonts w:eastAsiaTheme="majorEastAsia"/>
          <w:b/>
          <w:iCs/>
          <w:spacing w:val="-1"/>
        </w:rPr>
        <w:t>содержание информации</w:t>
      </w:r>
      <w:r w:rsidRPr="00917F98">
        <w:rPr>
          <w:rFonts w:eastAsiaTheme="majorEastAsia"/>
          <w:b/>
          <w:iCs/>
        </w:rPr>
        <w:t xml:space="preserve"> о</w:t>
      </w:r>
      <w:r w:rsidRPr="00917F98">
        <w:rPr>
          <w:rFonts w:eastAsiaTheme="majorEastAsia"/>
          <w:b/>
          <w:iCs/>
          <w:spacing w:val="5"/>
        </w:rPr>
        <w:t xml:space="preserve"> </w:t>
      </w:r>
      <w:r w:rsidRPr="00917F98">
        <w:rPr>
          <w:rFonts w:eastAsiaTheme="majorEastAsia"/>
          <w:b/>
          <w:iCs/>
          <w:spacing w:val="-1"/>
        </w:rPr>
        <w:t>предоставлении муниципальной</w:t>
      </w:r>
      <w:r w:rsidRPr="00917F98">
        <w:rPr>
          <w:rFonts w:eastAsiaTheme="majorEastAsia"/>
          <w:b/>
          <w:iCs/>
        </w:rPr>
        <w:t xml:space="preserve"> </w:t>
      </w:r>
      <w:r w:rsidRPr="00917F98">
        <w:rPr>
          <w:rFonts w:eastAsiaTheme="majorEastAsia"/>
          <w:b/>
          <w:iCs/>
          <w:spacing w:val="-1"/>
        </w:rPr>
        <w:t>услуги</w:t>
      </w:r>
    </w:p>
    <w:p w14:paraId="34036818" w14:textId="77777777" w:rsidR="00403711" w:rsidRPr="00917F98" w:rsidRDefault="00403711" w:rsidP="0025545D">
      <w:pPr>
        <w:numPr>
          <w:ilvl w:val="2"/>
          <w:numId w:val="196"/>
        </w:numPr>
        <w:tabs>
          <w:tab w:val="left" w:pos="1518"/>
        </w:tabs>
        <w:autoSpaceDE/>
        <w:autoSpaceDN/>
        <w:adjustRightInd/>
        <w:spacing w:before="36" w:line="276" w:lineRule="auto"/>
        <w:ind w:right="102" w:firstLine="567"/>
        <w:jc w:val="both"/>
      </w:pPr>
      <w:r w:rsidRPr="00917F98">
        <w:rPr>
          <w:spacing w:val="-1"/>
        </w:rPr>
        <w:t>Информация</w:t>
      </w:r>
      <w:r w:rsidRPr="00917F98">
        <w:rPr>
          <w:spacing w:val="18"/>
        </w:rPr>
        <w:t xml:space="preserve"> </w:t>
      </w:r>
      <w:r w:rsidRPr="00917F98">
        <w:t>о</w:t>
      </w:r>
      <w:r w:rsidRPr="00917F98">
        <w:rPr>
          <w:spacing w:val="18"/>
        </w:rPr>
        <w:t xml:space="preserve"> </w:t>
      </w:r>
      <w:r w:rsidRPr="00917F98">
        <w:rPr>
          <w:spacing w:val="-1"/>
        </w:rPr>
        <w:t>порядке</w:t>
      </w:r>
      <w:r w:rsidRPr="00917F98">
        <w:rPr>
          <w:spacing w:val="18"/>
        </w:rPr>
        <w:t xml:space="preserve"> </w:t>
      </w:r>
      <w:r w:rsidRPr="00917F98">
        <w:rPr>
          <w:spacing w:val="-1"/>
        </w:rPr>
        <w:t>предоставления</w:t>
      </w:r>
      <w:r w:rsidRPr="00917F98">
        <w:rPr>
          <w:spacing w:val="18"/>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19"/>
        </w:rPr>
        <w:t xml:space="preserve"> </w:t>
      </w:r>
      <w:r w:rsidRPr="00917F98">
        <w:t>и</w:t>
      </w:r>
      <w:r w:rsidRPr="00917F98">
        <w:rPr>
          <w:spacing w:val="22"/>
        </w:rPr>
        <w:t xml:space="preserve"> </w:t>
      </w:r>
      <w:r w:rsidRPr="00917F98">
        <w:rPr>
          <w:spacing w:val="-2"/>
        </w:rPr>
        <w:t>услуг,</w:t>
      </w:r>
      <w:r w:rsidRPr="00917F98">
        <w:rPr>
          <w:spacing w:val="71"/>
        </w:rPr>
        <w:t xml:space="preserve"> </w:t>
      </w:r>
      <w:r w:rsidRPr="00917F98">
        <w:t>которые</w:t>
      </w:r>
      <w:r w:rsidRPr="00917F98">
        <w:rPr>
          <w:spacing w:val="37"/>
        </w:rPr>
        <w:t xml:space="preserve"> </w:t>
      </w:r>
      <w:r w:rsidRPr="00917F98">
        <w:rPr>
          <w:spacing w:val="-1"/>
        </w:rPr>
        <w:t>являются</w:t>
      </w:r>
      <w:r w:rsidRPr="00917F98">
        <w:rPr>
          <w:spacing w:val="38"/>
        </w:rPr>
        <w:t xml:space="preserve"> </w:t>
      </w:r>
      <w:r w:rsidRPr="00917F98">
        <w:rPr>
          <w:spacing w:val="-1"/>
        </w:rPr>
        <w:t>необходимыми</w:t>
      </w:r>
      <w:r w:rsidRPr="00917F98">
        <w:rPr>
          <w:spacing w:val="39"/>
        </w:rPr>
        <w:t xml:space="preserve"> </w:t>
      </w:r>
      <w:r w:rsidRPr="00917F98">
        <w:t>и</w:t>
      </w:r>
      <w:r w:rsidRPr="00917F98">
        <w:rPr>
          <w:spacing w:val="39"/>
        </w:rPr>
        <w:t xml:space="preserve"> </w:t>
      </w:r>
      <w:r w:rsidRPr="00917F98">
        <w:rPr>
          <w:spacing w:val="-1"/>
        </w:rPr>
        <w:t>обязательными</w:t>
      </w:r>
      <w:r w:rsidRPr="00917F98">
        <w:rPr>
          <w:spacing w:val="39"/>
        </w:rPr>
        <w:t xml:space="preserve"> </w:t>
      </w:r>
      <w:r w:rsidRPr="00917F98">
        <w:t>для</w:t>
      </w:r>
      <w:r w:rsidRPr="00917F98">
        <w:rPr>
          <w:spacing w:val="38"/>
        </w:rPr>
        <w:t xml:space="preserve"> </w:t>
      </w:r>
      <w:r w:rsidRPr="00917F98">
        <w:rPr>
          <w:spacing w:val="-1"/>
        </w:rPr>
        <w:t>предоставления</w:t>
      </w:r>
      <w:r w:rsidRPr="00917F98">
        <w:rPr>
          <w:spacing w:val="38"/>
        </w:rPr>
        <w:t xml:space="preserve"> </w:t>
      </w:r>
      <w:r w:rsidRPr="00917F98">
        <w:rPr>
          <w:spacing w:val="-1"/>
        </w:rPr>
        <w:t>муниципальной</w:t>
      </w:r>
      <w:r w:rsidRPr="00917F98">
        <w:rPr>
          <w:spacing w:val="81"/>
        </w:rPr>
        <w:t xml:space="preserve"> </w:t>
      </w:r>
      <w:r w:rsidRPr="00917F98">
        <w:rPr>
          <w:spacing w:val="-1"/>
        </w:rPr>
        <w:t>услуги,</w:t>
      </w:r>
      <w:r w:rsidRPr="00917F98">
        <w:rPr>
          <w:spacing w:val="47"/>
        </w:rPr>
        <w:t xml:space="preserve"> </w:t>
      </w:r>
      <w:r w:rsidRPr="00917F98">
        <w:rPr>
          <w:spacing w:val="-1"/>
        </w:rPr>
        <w:t>размещаются</w:t>
      </w:r>
      <w:r w:rsidRPr="00917F98">
        <w:rPr>
          <w:spacing w:val="49"/>
        </w:rPr>
        <w:t xml:space="preserve"> </w:t>
      </w:r>
      <w:r w:rsidRPr="00917F98">
        <w:t>на</w:t>
      </w:r>
      <w:r w:rsidRPr="00917F98">
        <w:rPr>
          <w:spacing w:val="46"/>
        </w:rPr>
        <w:t xml:space="preserve"> </w:t>
      </w:r>
      <w:r w:rsidRPr="00917F98">
        <w:rPr>
          <w:spacing w:val="-1"/>
        </w:rPr>
        <w:t>официальном</w:t>
      </w:r>
      <w:r w:rsidRPr="00917F98">
        <w:rPr>
          <w:spacing w:val="47"/>
        </w:rPr>
        <w:t xml:space="preserve"> </w:t>
      </w:r>
      <w:r w:rsidRPr="00917F98">
        <w:rPr>
          <w:spacing w:val="-1"/>
        </w:rPr>
        <w:t>сайте</w:t>
      </w:r>
      <w:r w:rsidRPr="00917F98">
        <w:rPr>
          <w:spacing w:val="47"/>
        </w:rPr>
        <w:t xml:space="preserve"> </w:t>
      </w:r>
      <w:r w:rsidRPr="00917F98">
        <w:rPr>
          <w:spacing w:val="-1"/>
        </w:rPr>
        <w:t>Администрации</w:t>
      </w:r>
      <w:r w:rsidRPr="00917F98">
        <w:rPr>
          <w:spacing w:val="34"/>
        </w:rPr>
        <w:t xml:space="preserve"> </w:t>
      </w:r>
      <w:r w:rsidRPr="00917F98">
        <w:t>в</w:t>
      </w:r>
      <w:r w:rsidRPr="00917F98">
        <w:rPr>
          <w:spacing w:val="47"/>
        </w:rPr>
        <w:t xml:space="preserve"> </w:t>
      </w:r>
      <w:r w:rsidRPr="00917F98">
        <w:rPr>
          <w:spacing w:val="-1"/>
        </w:rPr>
        <w:t>сети</w:t>
      </w:r>
      <w:r w:rsidRPr="00917F98">
        <w:rPr>
          <w:spacing w:val="49"/>
        </w:rPr>
        <w:t xml:space="preserve"> </w:t>
      </w:r>
      <w:r w:rsidRPr="00917F98">
        <w:rPr>
          <w:spacing w:val="-1"/>
        </w:rPr>
        <w:t>Интернет,</w:t>
      </w:r>
      <w:r w:rsidRPr="00917F98">
        <w:rPr>
          <w:spacing w:val="57"/>
        </w:rPr>
        <w:t xml:space="preserve"> </w:t>
      </w:r>
      <w:r w:rsidRPr="00917F98">
        <w:t>в</w:t>
      </w:r>
      <w:r w:rsidRPr="00917F98">
        <w:rPr>
          <w:spacing w:val="85"/>
        </w:rPr>
        <w:t xml:space="preserve"> </w:t>
      </w:r>
      <w:r w:rsidRPr="00917F98">
        <w:rPr>
          <w:spacing w:val="-1"/>
        </w:rPr>
        <w:t>региональной</w:t>
      </w:r>
      <w:r w:rsidRPr="00917F98">
        <w:rPr>
          <w:spacing w:val="34"/>
        </w:rPr>
        <w:t xml:space="preserve"> </w:t>
      </w:r>
      <w:r w:rsidRPr="00917F98">
        <w:rPr>
          <w:spacing w:val="-1"/>
        </w:rPr>
        <w:t>государственной</w:t>
      </w:r>
      <w:r w:rsidRPr="00917F98">
        <w:rPr>
          <w:spacing w:val="34"/>
        </w:rPr>
        <w:t xml:space="preserve"> </w:t>
      </w:r>
      <w:r w:rsidRPr="00917F98">
        <w:rPr>
          <w:spacing w:val="-1"/>
        </w:rPr>
        <w:t>информационной</w:t>
      </w:r>
      <w:r w:rsidRPr="00917F98">
        <w:rPr>
          <w:spacing w:val="32"/>
        </w:rPr>
        <w:t xml:space="preserve"> </w:t>
      </w:r>
      <w:r w:rsidRPr="00917F98">
        <w:rPr>
          <w:spacing w:val="-1"/>
        </w:rPr>
        <w:t>системе</w:t>
      </w:r>
      <w:r w:rsidRPr="00917F98">
        <w:rPr>
          <w:spacing w:val="37"/>
        </w:rPr>
        <w:t xml:space="preserve"> </w:t>
      </w:r>
      <w:r w:rsidRPr="00917F98">
        <w:rPr>
          <w:spacing w:val="-2"/>
        </w:rPr>
        <w:t>«Реестр</w:t>
      </w:r>
      <w:r w:rsidRPr="00917F98">
        <w:rPr>
          <w:spacing w:val="36"/>
        </w:rPr>
        <w:t xml:space="preserve"> </w:t>
      </w:r>
      <w:r w:rsidRPr="00917F98">
        <w:rPr>
          <w:spacing w:val="-1"/>
        </w:rPr>
        <w:t>государственных</w:t>
      </w:r>
      <w:r w:rsidRPr="00917F98">
        <w:rPr>
          <w:spacing w:val="30"/>
        </w:rPr>
        <w:t xml:space="preserve"> </w:t>
      </w:r>
      <w:r w:rsidRPr="00917F98">
        <w:t>и</w:t>
      </w:r>
      <w:r w:rsidRPr="00917F98">
        <w:rPr>
          <w:spacing w:val="85"/>
        </w:rPr>
        <w:t xml:space="preserve"> </w:t>
      </w:r>
      <w:r w:rsidRPr="00917F98">
        <w:rPr>
          <w:spacing w:val="-1"/>
        </w:rPr>
        <w:t>муниципальных</w:t>
      </w:r>
      <w:r w:rsidRPr="00917F98">
        <w:rPr>
          <w:spacing w:val="27"/>
        </w:rPr>
        <w:t xml:space="preserve"> </w:t>
      </w:r>
      <w:r w:rsidRPr="00917F98">
        <w:rPr>
          <w:spacing w:val="-2"/>
        </w:rPr>
        <w:t>услуг</w:t>
      </w:r>
      <w:r w:rsidRPr="00917F98">
        <w:rPr>
          <w:spacing w:val="28"/>
        </w:rPr>
        <w:t xml:space="preserve"> </w:t>
      </w:r>
      <w:r w:rsidRPr="00917F98">
        <w:rPr>
          <w:spacing w:val="-1"/>
        </w:rPr>
        <w:t>(функций)</w:t>
      </w:r>
      <w:r w:rsidRPr="00917F98">
        <w:rPr>
          <w:spacing w:val="23"/>
        </w:rPr>
        <w:t xml:space="preserve"> </w:t>
      </w:r>
      <w:r w:rsidRPr="00917F98">
        <w:rPr>
          <w:spacing w:val="-1"/>
        </w:rPr>
        <w:t>Республики</w:t>
      </w:r>
      <w:r w:rsidRPr="00917F98">
        <w:rPr>
          <w:spacing w:val="24"/>
        </w:rPr>
        <w:t xml:space="preserve"> </w:t>
      </w:r>
      <w:r w:rsidRPr="00917F98">
        <w:t>Саха</w:t>
      </w:r>
      <w:r w:rsidRPr="00917F98">
        <w:rPr>
          <w:spacing w:val="22"/>
        </w:rPr>
        <w:t xml:space="preserve"> </w:t>
      </w:r>
      <w:r w:rsidRPr="00917F98">
        <w:rPr>
          <w:spacing w:val="-1"/>
        </w:rPr>
        <w:t>(Якутия)»,</w:t>
      </w:r>
      <w:r w:rsidRPr="00917F98">
        <w:rPr>
          <w:spacing w:val="25"/>
        </w:rPr>
        <w:t xml:space="preserve"> </w:t>
      </w:r>
      <w:r w:rsidRPr="00917F98">
        <w:t>на</w:t>
      </w:r>
      <w:r w:rsidRPr="00917F98">
        <w:rPr>
          <w:spacing w:val="24"/>
        </w:rPr>
        <w:t xml:space="preserve"> </w:t>
      </w:r>
      <w:r w:rsidRPr="00917F98">
        <w:t>ЕПГУ</w:t>
      </w:r>
      <w:r w:rsidRPr="00917F98">
        <w:rPr>
          <w:spacing w:val="59"/>
        </w:rPr>
        <w:t xml:space="preserve"> </w:t>
      </w:r>
      <w:r w:rsidRPr="00917F98">
        <w:t>и/или</w:t>
      </w:r>
      <w:r w:rsidRPr="00917F98">
        <w:rPr>
          <w:spacing w:val="26"/>
        </w:rPr>
        <w:t xml:space="preserve"> </w:t>
      </w:r>
      <w:r w:rsidRPr="00917F98">
        <w:t>РПГУ,</w:t>
      </w:r>
      <w:r w:rsidRPr="00917F98">
        <w:rPr>
          <w:spacing w:val="24"/>
        </w:rPr>
        <w:t xml:space="preserve"> </w:t>
      </w:r>
      <w:r w:rsidRPr="00917F98">
        <w:t>на</w:t>
      </w:r>
      <w:r w:rsidRPr="00917F98">
        <w:rPr>
          <w:spacing w:val="38"/>
        </w:rPr>
        <w:t xml:space="preserve"> </w:t>
      </w:r>
      <w:r w:rsidRPr="00917F98">
        <w:rPr>
          <w:spacing w:val="-1"/>
        </w:rPr>
        <w:t>информационном</w:t>
      </w:r>
      <w:r w:rsidRPr="00917F98">
        <w:rPr>
          <w:spacing w:val="47"/>
        </w:rPr>
        <w:t xml:space="preserve"> </w:t>
      </w:r>
      <w:r w:rsidRPr="00917F98">
        <w:rPr>
          <w:spacing w:val="-1"/>
        </w:rPr>
        <w:t>стенде</w:t>
      </w:r>
      <w:r w:rsidRPr="00917F98">
        <w:rPr>
          <w:spacing w:val="47"/>
        </w:rPr>
        <w:t xml:space="preserve"> </w:t>
      </w:r>
      <w:r w:rsidRPr="00917F98">
        <w:rPr>
          <w:spacing w:val="-1"/>
        </w:rPr>
        <w:t>Администрации,</w:t>
      </w:r>
      <w:r w:rsidRPr="00917F98">
        <w:rPr>
          <w:spacing w:val="47"/>
        </w:rPr>
        <w:t xml:space="preserve"> </w:t>
      </w:r>
      <w:r w:rsidRPr="00917F98">
        <w:t>а</w:t>
      </w:r>
      <w:r w:rsidRPr="00917F98">
        <w:rPr>
          <w:spacing w:val="46"/>
        </w:rPr>
        <w:t xml:space="preserve"> </w:t>
      </w:r>
      <w:r w:rsidRPr="00917F98">
        <w:t>также</w:t>
      </w:r>
      <w:r w:rsidRPr="00917F98">
        <w:rPr>
          <w:spacing w:val="47"/>
        </w:rPr>
        <w:t xml:space="preserve"> </w:t>
      </w:r>
      <w:r w:rsidRPr="00917F98">
        <w:rPr>
          <w:spacing w:val="-1"/>
        </w:rPr>
        <w:t>предоставляется</w:t>
      </w:r>
      <w:r w:rsidRPr="00917F98">
        <w:rPr>
          <w:spacing w:val="47"/>
        </w:rPr>
        <w:t xml:space="preserve"> </w:t>
      </w:r>
      <w:r w:rsidRPr="00917F98">
        <w:rPr>
          <w:spacing w:val="-1"/>
        </w:rPr>
        <w:t>непосредственно</w:t>
      </w:r>
      <w:r w:rsidRPr="00917F98">
        <w:rPr>
          <w:spacing w:val="89"/>
        </w:rPr>
        <w:t xml:space="preserve"> </w:t>
      </w:r>
      <w:r w:rsidRPr="00917F98">
        <w:rPr>
          <w:spacing w:val="-1"/>
        </w:rPr>
        <w:t>муниципальными</w:t>
      </w:r>
      <w:r w:rsidRPr="00917F98">
        <w:rPr>
          <w:spacing w:val="34"/>
        </w:rPr>
        <w:t xml:space="preserve"> </w:t>
      </w:r>
      <w:r w:rsidRPr="00917F98">
        <w:rPr>
          <w:spacing w:val="-1"/>
        </w:rPr>
        <w:t>служащими</w:t>
      </w:r>
      <w:r w:rsidRPr="00917F98">
        <w:rPr>
          <w:spacing w:val="34"/>
        </w:rPr>
        <w:t xml:space="preserve"> </w:t>
      </w:r>
      <w:r w:rsidRPr="00917F98">
        <w:rPr>
          <w:spacing w:val="-1"/>
        </w:rPr>
        <w:t>Отдела,</w:t>
      </w:r>
      <w:r w:rsidRPr="00917F98">
        <w:rPr>
          <w:spacing w:val="33"/>
        </w:rPr>
        <w:t xml:space="preserve"> </w:t>
      </w:r>
      <w:r w:rsidRPr="00917F98">
        <w:rPr>
          <w:spacing w:val="-1"/>
        </w:rPr>
        <w:t>сотрудниками</w:t>
      </w:r>
      <w:r w:rsidRPr="00917F98">
        <w:rPr>
          <w:spacing w:val="34"/>
        </w:rPr>
        <w:t xml:space="preserve"> </w:t>
      </w:r>
      <w:r w:rsidRPr="00917F98">
        <w:t>ГАУ</w:t>
      </w:r>
      <w:r w:rsidRPr="00917F98">
        <w:rPr>
          <w:spacing w:val="38"/>
        </w:rPr>
        <w:t xml:space="preserve"> </w:t>
      </w:r>
      <w:r w:rsidRPr="00917F98">
        <w:rPr>
          <w:spacing w:val="-2"/>
        </w:rPr>
        <w:t>«МФЦ</w:t>
      </w:r>
      <w:r w:rsidRPr="00917F98">
        <w:rPr>
          <w:spacing w:val="32"/>
        </w:rPr>
        <w:t xml:space="preserve"> </w:t>
      </w:r>
      <w:r w:rsidRPr="00917F98">
        <w:t>РС(Я)»</w:t>
      </w:r>
      <w:r w:rsidRPr="00917F98">
        <w:rPr>
          <w:spacing w:val="26"/>
        </w:rPr>
        <w:t xml:space="preserve"> </w:t>
      </w:r>
      <w:r w:rsidRPr="00917F98">
        <w:t>в</w:t>
      </w:r>
      <w:r w:rsidRPr="00917F98">
        <w:rPr>
          <w:spacing w:val="32"/>
        </w:rPr>
        <w:t xml:space="preserve"> </w:t>
      </w:r>
      <w:r w:rsidRPr="00917F98">
        <w:t>порядке</w:t>
      </w:r>
      <w:r w:rsidRPr="00917F98">
        <w:rPr>
          <w:spacing w:val="49"/>
        </w:rPr>
        <w:t xml:space="preserve"> </w:t>
      </w:r>
      <w:r w:rsidRPr="00917F98">
        <w:rPr>
          <w:spacing w:val="-1"/>
        </w:rPr>
        <w:t>предусмотренном</w:t>
      </w:r>
      <w:r w:rsidRPr="00917F98">
        <w:rPr>
          <w:spacing w:val="51"/>
        </w:rPr>
        <w:t xml:space="preserve"> </w:t>
      </w:r>
      <w:r w:rsidRPr="00917F98">
        <w:rPr>
          <w:spacing w:val="-1"/>
        </w:rPr>
        <w:t>разделом</w:t>
      </w:r>
      <w:r w:rsidRPr="00917F98">
        <w:rPr>
          <w:spacing w:val="56"/>
        </w:rPr>
        <w:t xml:space="preserve"> </w:t>
      </w:r>
      <w:r w:rsidRPr="00917F98">
        <w:rPr>
          <w:spacing w:val="-1"/>
        </w:rPr>
        <w:t>«Требования</w:t>
      </w:r>
      <w:r w:rsidRPr="00917F98">
        <w:rPr>
          <w:spacing w:val="52"/>
        </w:rPr>
        <w:t xml:space="preserve"> </w:t>
      </w:r>
      <w:r w:rsidRPr="00917F98">
        <w:t>к</w:t>
      </w:r>
      <w:r w:rsidRPr="00917F98">
        <w:rPr>
          <w:spacing w:val="50"/>
        </w:rPr>
        <w:t xml:space="preserve"> </w:t>
      </w:r>
      <w:r w:rsidRPr="00917F98">
        <w:t>порядку</w:t>
      </w:r>
      <w:r w:rsidRPr="00917F98">
        <w:rPr>
          <w:spacing w:val="45"/>
        </w:rPr>
        <w:t xml:space="preserve"> </w:t>
      </w:r>
      <w:r w:rsidRPr="00917F98">
        <w:rPr>
          <w:spacing w:val="-1"/>
        </w:rPr>
        <w:t>информирования</w:t>
      </w:r>
      <w:r w:rsidRPr="00917F98">
        <w:rPr>
          <w:spacing w:val="52"/>
        </w:rPr>
        <w:t xml:space="preserve"> </w:t>
      </w:r>
      <w:r w:rsidRPr="00917F98">
        <w:t>о</w:t>
      </w:r>
      <w:r w:rsidRPr="00917F98">
        <w:rPr>
          <w:spacing w:val="50"/>
        </w:rPr>
        <w:t xml:space="preserve"> </w:t>
      </w:r>
      <w:r w:rsidRPr="00917F98">
        <w:rPr>
          <w:spacing w:val="-1"/>
        </w:rPr>
        <w:t>предоставлении</w:t>
      </w:r>
      <w:r w:rsidRPr="00917F98">
        <w:rPr>
          <w:spacing w:val="75"/>
        </w:rPr>
        <w:t xml:space="preserve"> </w:t>
      </w:r>
      <w:r w:rsidRPr="00917F98">
        <w:rPr>
          <w:spacing w:val="-1"/>
        </w:rPr>
        <w:t>муниципальной</w:t>
      </w:r>
      <w:r w:rsidRPr="00917F98">
        <w:rPr>
          <w:spacing w:val="3"/>
        </w:rPr>
        <w:t xml:space="preserve"> </w:t>
      </w:r>
      <w:r w:rsidRPr="00917F98">
        <w:rPr>
          <w:spacing w:val="-1"/>
        </w:rPr>
        <w:t>услуги»</w:t>
      </w:r>
      <w:r w:rsidRPr="00917F98">
        <w:rPr>
          <w:spacing w:val="-3"/>
        </w:rPr>
        <w:t xml:space="preserve"> </w:t>
      </w:r>
      <w:r w:rsidRPr="00917F98">
        <w:rPr>
          <w:spacing w:val="-1"/>
        </w:rPr>
        <w:t>настоящего</w:t>
      </w:r>
      <w:r w:rsidRPr="00917F98">
        <w:rPr>
          <w:spacing w:val="2"/>
        </w:rPr>
        <w:t xml:space="preserve"> </w:t>
      </w:r>
      <w:r w:rsidRPr="00917F98">
        <w:rPr>
          <w:spacing w:val="-1"/>
        </w:rPr>
        <w:t>Административного</w:t>
      </w:r>
      <w:r w:rsidRPr="00917F98">
        <w:t xml:space="preserve"> </w:t>
      </w:r>
      <w:r w:rsidRPr="00917F98">
        <w:rPr>
          <w:spacing w:val="-1"/>
        </w:rPr>
        <w:t>регламента.</w:t>
      </w:r>
    </w:p>
    <w:p w14:paraId="01BD3F22" w14:textId="77777777" w:rsidR="00403711" w:rsidRPr="00917F98" w:rsidRDefault="00403711" w:rsidP="0025545D">
      <w:pPr>
        <w:numPr>
          <w:ilvl w:val="2"/>
          <w:numId w:val="196"/>
        </w:numPr>
        <w:tabs>
          <w:tab w:val="left" w:pos="567"/>
        </w:tabs>
        <w:autoSpaceDE/>
        <w:autoSpaceDN/>
        <w:adjustRightInd/>
        <w:spacing w:before="1"/>
        <w:ind w:firstLine="567"/>
        <w:jc w:val="both"/>
      </w:pPr>
      <w:r w:rsidRPr="00917F98">
        <w:t>На</w:t>
      </w:r>
      <w:r w:rsidRPr="00917F98">
        <w:rPr>
          <w:spacing w:val="-2"/>
        </w:rPr>
        <w:t xml:space="preserve"> </w:t>
      </w:r>
      <w:r w:rsidRPr="00917F98">
        <w:rPr>
          <w:spacing w:val="-1"/>
        </w:rPr>
        <w:t>официальном сайте</w:t>
      </w:r>
      <w:r w:rsidRPr="00917F98">
        <w:t xml:space="preserve"> </w:t>
      </w:r>
      <w:r w:rsidRPr="00917F98">
        <w:rPr>
          <w:spacing w:val="-1"/>
        </w:rPr>
        <w:t>Администрации</w:t>
      </w:r>
      <w:r w:rsidRPr="00917F98">
        <w:t xml:space="preserve"> в </w:t>
      </w:r>
      <w:r w:rsidRPr="00917F98">
        <w:rPr>
          <w:spacing w:val="-1"/>
        </w:rPr>
        <w:t xml:space="preserve">сети </w:t>
      </w:r>
      <w:r w:rsidRPr="00917F98">
        <w:t>«Интернет»</w:t>
      </w:r>
      <w:r w:rsidRPr="00917F98">
        <w:rPr>
          <w:spacing w:val="-8"/>
        </w:rPr>
        <w:t xml:space="preserve"> </w:t>
      </w:r>
      <w:r w:rsidRPr="00917F98">
        <w:rPr>
          <w:spacing w:val="-1"/>
        </w:rPr>
        <w:t>размещаются:</w:t>
      </w:r>
    </w:p>
    <w:p w14:paraId="542BA9BB" w14:textId="77777777" w:rsidR="00403711" w:rsidRPr="00917F98" w:rsidRDefault="00403711" w:rsidP="0025545D">
      <w:pPr>
        <w:numPr>
          <w:ilvl w:val="3"/>
          <w:numId w:val="201"/>
        </w:numPr>
        <w:tabs>
          <w:tab w:val="left" w:pos="567"/>
        </w:tabs>
        <w:autoSpaceDE/>
        <w:autoSpaceDN/>
        <w:adjustRightInd/>
        <w:spacing w:before="43"/>
        <w:ind w:firstLine="567"/>
        <w:jc w:val="both"/>
      </w:pPr>
      <w:r w:rsidRPr="00917F98">
        <w:t xml:space="preserve">график </w:t>
      </w:r>
      <w:r w:rsidRPr="00917F98">
        <w:rPr>
          <w:spacing w:val="-1"/>
        </w:rPr>
        <w:t>(режим)</w:t>
      </w:r>
      <w:r w:rsidRPr="00917F98">
        <w:t xml:space="preserve"> работы;</w:t>
      </w:r>
    </w:p>
    <w:p w14:paraId="2A1B557C" w14:textId="77777777" w:rsidR="00403711" w:rsidRPr="00917F98" w:rsidRDefault="00403711" w:rsidP="0025545D">
      <w:pPr>
        <w:numPr>
          <w:ilvl w:val="3"/>
          <w:numId w:val="201"/>
        </w:numPr>
        <w:tabs>
          <w:tab w:val="left" w:pos="567"/>
        </w:tabs>
        <w:autoSpaceDE/>
        <w:autoSpaceDN/>
        <w:adjustRightInd/>
        <w:spacing w:before="41"/>
        <w:ind w:firstLine="567"/>
        <w:jc w:val="both"/>
      </w:pPr>
      <w:r w:rsidRPr="00917F98">
        <w:rPr>
          <w:spacing w:val="-1"/>
        </w:rPr>
        <w:t>почтовый</w:t>
      </w:r>
      <w:r w:rsidRPr="00917F98">
        <w:t xml:space="preserve"> </w:t>
      </w:r>
      <w:r w:rsidRPr="00917F98">
        <w:rPr>
          <w:spacing w:val="-1"/>
        </w:rPr>
        <w:t xml:space="preserve">адрес </w:t>
      </w:r>
      <w:r w:rsidRPr="00917F98">
        <w:t>и адрес</w:t>
      </w:r>
      <w:r w:rsidRPr="00917F98">
        <w:rPr>
          <w:spacing w:val="-1"/>
        </w:rPr>
        <w:t xml:space="preserve"> </w:t>
      </w:r>
      <w:r w:rsidRPr="00917F98">
        <w:t>электронной</w:t>
      </w:r>
      <w:r w:rsidRPr="00917F98">
        <w:rPr>
          <w:spacing w:val="-2"/>
        </w:rPr>
        <w:t xml:space="preserve"> </w:t>
      </w:r>
      <w:r w:rsidRPr="00917F98">
        <w:rPr>
          <w:spacing w:val="-1"/>
        </w:rPr>
        <w:t>почты;</w:t>
      </w:r>
    </w:p>
    <w:p w14:paraId="75AB4BC3" w14:textId="77777777" w:rsidR="00403711" w:rsidRPr="00917F98" w:rsidRDefault="00403711" w:rsidP="0025545D">
      <w:pPr>
        <w:numPr>
          <w:ilvl w:val="3"/>
          <w:numId w:val="201"/>
        </w:numPr>
        <w:tabs>
          <w:tab w:val="left" w:pos="567"/>
          <w:tab w:val="left" w:pos="993"/>
        </w:tabs>
        <w:autoSpaceDE/>
        <w:autoSpaceDN/>
        <w:adjustRightInd/>
        <w:spacing w:before="48" w:line="277" w:lineRule="auto"/>
        <w:ind w:right="115" w:firstLine="567"/>
        <w:jc w:val="both"/>
      </w:pPr>
      <w:r w:rsidRPr="00917F98">
        <w:rPr>
          <w:spacing w:val="-1"/>
        </w:rPr>
        <w:t>сведения</w:t>
      </w:r>
      <w:r w:rsidRPr="00917F98">
        <w:rPr>
          <w:spacing w:val="42"/>
        </w:rPr>
        <w:t xml:space="preserve"> </w:t>
      </w:r>
      <w:r w:rsidRPr="00917F98">
        <w:t>о</w:t>
      </w:r>
      <w:r w:rsidRPr="00917F98">
        <w:rPr>
          <w:spacing w:val="42"/>
        </w:rPr>
        <w:t xml:space="preserve"> </w:t>
      </w:r>
      <w:r w:rsidRPr="00917F98">
        <w:rPr>
          <w:spacing w:val="-1"/>
        </w:rPr>
        <w:t>телефонных</w:t>
      </w:r>
      <w:r w:rsidRPr="00917F98">
        <w:rPr>
          <w:spacing w:val="44"/>
        </w:rPr>
        <w:t xml:space="preserve"> </w:t>
      </w:r>
      <w:r w:rsidRPr="00917F98">
        <w:rPr>
          <w:spacing w:val="-1"/>
        </w:rPr>
        <w:t>номерах</w:t>
      </w:r>
      <w:r w:rsidRPr="00917F98">
        <w:rPr>
          <w:spacing w:val="45"/>
        </w:rPr>
        <w:t xml:space="preserve"> </w:t>
      </w:r>
      <w:r w:rsidRPr="00917F98">
        <w:t>для</w:t>
      </w:r>
      <w:r w:rsidRPr="00917F98">
        <w:rPr>
          <w:spacing w:val="41"/>
        </w:rPr>
        <w:t xml:space="preserve"> </w:t>
      </w:r>
      <w:r w:rsidRPr="00917F98">
        <w:rPr>
          <w:spacing w:val="-1"/>
        </w:rPr>
        <w:t>получения</w:t>
      </w:r>
      <w:r w:rsidRPr="00917F98">
        <w:rPr>
          <w:spacing w:val="42"/>
        </w:rPr>
        <w:t xml:space="preserve"> </w:t>
      </w:r>
      <w:r w:rsidRPr="00917F98">
        <w:rPr>
          <w:spacing w:val="-1"/>
        </w:rPr>
        <w:t>информации</w:t>
      </w:r>
      <w:r w:rsidRPr="00917F98">
        <w:rPr>
          <w:spacing w:val="43"/>
        </w:rPr>
        <w:t xml:space="preserve"> </w:t>
      </w:r>
      <w:r w:rsidRPr="00917F98">
        <w:t>о</w:t>
      </w:r>
      <w:r w:rsidRPr="00917F98">
        <w:rPr>
          <w:spacing w:val="40"/>
        </w:rPr>
        <w:t xml:space="preserve"> </w:t>
      </w:r>
      <w:r w:rsidRPr="00917F98">
        <w:rPr>
          <w:spacing w:val="-1"/>
        </w:rPr>
        <w:t>предоставлении</w:t>
      </w:r>
      <w:r w:rsidRPr="00917F98">
        <w:rPr>
          <w:spacing w:val="69"/>
        </w:rPr>
        <w:t xml:space="preserve"> </w:t>
      </w:r>
      <w:r w:rsidRPr="00917F98">
        <w:rPr>
          <w:spacing w:val="-1"/>
        </w:rPr>
        <w:t>муниципальной</w:t>
      </w:r>
      <w:r w:rsidRPr="00917F98">
        <w:rPr>
          <w:spacing w:val="3"/>
        </w:rPr>
        <w:t xml:space="preserve"> </w:t>
      </w:r>
      <w:r w:rsidRPr="00917F98">
        <w:rPr>
          <w:spacing w:val="-2"/>
        </w:rPr>
        <w:t>услуги;</w:t>
      </w:r>
    </w:p>
    <w:p w14:paraId="47867040" w14:textId="77777777" w:rsidR="00403711" w:rsidRPr="00917F98" w:rsidRDefault="00403711" w:rsidP="0025545D">
      <w:pPr>
        <w:numPr>
          <w:ilvl w:val="3"/>
          <w:numId w:val="201"/>
        </w:numPr>
        <w:tabs>
          <w:tab w:val="left" w:pos="567"/>
        </w:tabs>
        <w:autoSpaceDE/>
        <w:autoSpaceDN/>
        <w:adjustRightInd/>
        <w:spacing w:line="275" w:lineRule="exact"/>
        <w:ind w:firstLine="567"/>
        <w:jc w:val="both"/>
      </w:pPr>
      <w:r w:rsidRPr="00917F98">
        <w:rPr>
          <w:spacing w:val="-1"/>
        </w:rPr>
        <w:t>информационные</w:t>
      </w:r>
      <w:r w:rsidRPr="00917F98">
        <w:rPr>
          <w:spacing w:val="-2"/>
        </w:rPr>
        <w:t xml:space="preserve"> </w:t>
      </w:r>
      <w:r w:rsidRPr="00917F98">
        <w:rPr>
          <w:spacing w:val="-1"/>
        </w:rPr>
        <w:t>материалы</w:t>
      </w:r>
      <w:r w:rsidRPr="00917F98">
        <w:t xml:space="preserve"> </w:t>
      </w:r>
      <w:r w:rsidRPr="00917F98">
        <w:rPr>
          <w:spacing w:val="-1"/>
        </w:rPr>
        <w:t>(брошюры,</w:t>
      </w:r>
      <w:r w:rsidRPr="00917F98">
        <w:t xml:space="preserve"> </w:t>
      </w:r>
      <w:r w:rsidRPr="00917F98">
        <w:rPr>
          <w:spacing w:val="-1"/>
        </w:rPr>
        <w:t>буклеты</w:t>
      </w:r>
      <w:r w:rsidRPr="00917F98">
        <w:t xml:space="preserve"> и</w:t>
      </w:r>
      <w:r w:rsidRPr="00917F98">
        <w:rPr>
          <w:spacing w:val="1"/>
        </w:rPr>
        <w:t xml:space="preserve"> </w:t>
      </w:r>
      <w:r w:rsidRPr="00917F98">
        <w:t>т.д.);</w:t>
      </w:r>
    </w:p>
    <w:p w14:paraId="0B8D1D32" w14:textId="77777777" w:rsidR="00403711" w:rsidRPr="00917F98" w:rsidRDefault="00403711" w:rsidP="0025545D">
      <w:pPr>
        <w:numPr>
          <w:ilvl w:val="3"/>
          <w:numId w:val="201"/>
        </w:numPr>
        <w:tabs>
          <w:tab w:val="left" w:pos="567"/>
        </w:tabs>
        <w:autoSpaceDE/>
        <w:autoSpaceDN/>
        <w:adjustRightInd/>
        <w:spacing w:before="41"/>
        <w:ind w:firstLine="567"/>
        <w:jc w:val="both"/>
      </w:pPr>
      <w:r w:rsidRPr="00917F98">
        <w:rPr>
          <w:spacing w:val="-1"/>
        </w:rPr>
        <w:t>административный</w:t>
      </w:r>
      <w:r w:rsidRPr="00917F98">
        <w:t xml:space="preserve"> </w:t>
      </w:r>
      <w:r w:rsidRPr="00917F98">
        <w:rPr>
          <w:spacing w:val="-1"/>
        </w:rPr>
        <w:t>регламент</w:t>
      </w:r>
      <w:r w:rsidRPr="00917F98">
        <w:t xml:space="preserve"> с </w:t>
      </w:r>
      <w:r w:rsidRPr="00917F98">
        <w:rPr>
          <w:spacing w:val="-1"/>
        </w:rPr>
        <w:t>приложениями;</w:t>
      </w:r>
    </w:p>
    <w:p w14:paraId="3FA5C7C1" w14:textId="77777777" w:rsidR="00403711" w:rsidRPr="00917F98" w:rsidRDefault="00403711" w:rsidP="0025545D">
      <w:pPr>
        <w:numPr>
          <w:ilvl w:val="3"/>
          <w:numId w:val="201"/>
        </w:numPr>
        <w:tabs>
          <w:tab w:val="left" w:pos="567"/>
          <w:tab w:val="left" w:pos="1041"/>
        </w:tabs>
        <w:autoSpaceDE/>
        <w:autoSpaceDN/>
        <w:adjustRightInd/>
        <w:spacing w:before="41" w:line="277" w:lineRule="auto"/>
        <w:ind w:right="113" w:firstLine="567"/>
        <w:jc w:val="both"/>
      </w:pPr>
      <w:r w:rsidRPr="00917F98">
        <w:rPr>
          <w:spacing w:val="-1"/>
        </w:rPr>
        <w:t>нормативные</w:t>
      </w:r>
      <w:r w:rsidRPr="00917F98">
        <w:t xml:space="preserve"> </w:t>
      </w:r>
      <w:r w:rsidRPr="00917F98">
        <w:rPr>
          <w:spacing w:val="29"/>
        </w:rPr>
        <w:t>правовые</w:t>
      </w:r>
      <w:r w:rsidRPr="00917F98">
        <w:t xml:space="preserve"> </w:t>
      </w:r>
      <w:r w:rsidRPr="00917F98">
        <w:rPr>
          <w:spacing w:val="29"/>
        </w:rPr>
        <w:t>акты</w:t>
      </w:r>
      <w:r w:rsidRPr="00917F98">
        <w:rPr>
          <w:spacing w:val="-1"/>
        </w:rPr>
        <w:t>,</w:t>
      </w:r>
      <w:r w:rsidRPr="00917F98">
        <w:t xml:space="preserve"> </w:t>
      </w:r>
      <w:r w:rsidRPr="00917F98">
        <w:rPr>
          <w:spacing w:val="31"/>
        </w:rPr>
        <w:t>регулирующие</w:t>
      </w:r>
      <w:r w:rsidRPr="00917F98">
        <w:t xml:space="preserve"> </w:t>
      </w:r>
      <w:r w:rsidRPr="00917F98">
        <w:rPr>
          <w:spacing w:val="30"/>
        </w:rPr>
        <w:t>предоставление</w:t>
      </w:r>
      <w:r w:rsidRPr="00917F98">
        <w:t xml:space="preserve"> </w:t>
      </w:r>
      <w:r w:rsidRPr="00917F98">
        <w:rPr>
          <w:spacing w:val="30"/>
        </w:rPr>
        <w:t>муниципальной</w:t>
      </w:r>
      <w:r w:rsidRPr="00917F98">
        <w:rPr>
          <w:spacing w:val="81"/>
        </w:rPr>
        <w:t xml:space="preserve"> </w:t>
      </w:r>
      <w:r w:rsidRPr="00917F98">
        <w:rPr>
          <w:spacing w:val="-1"/>
        </w:rPr>
        <w:t>услуги;</w:t>
      </w:r>
    </w:p>
    <w:p w14:paraId="55ED009E" w14:textId="77777777" w:rsidR="00403711" w:rsidRPr="00917F98" w:rsidRDefault="00403711" w:rsidP="0025545D">
      <w:pPr>
        <w:numPr>
          <w:ilvl w:val="3"/>
          <w:numId w:val="201"/>
        </w:numPr>
        <w:tabs>
          <w:tab w:val="left" w:pos="567"/>
          <w:tab w:val="left" w:pos="1182"/>
        </w:tabs>
        <w:autoSpaceDE/>
        <w:autoSpaceDN/>
        <w:adjustRightInd/>
        <w:spacing w:line="275" w:lineRule="auto"/>
        <w:ind w:right="102" w:firstLine="567"/>
        <w:jc w:val="both"/>
      </w:pPr>
      <w:r w:rsidRPr="00917F98">
        <w:rPr>
          <w:spacing w:val="-1"/>
        </w:rPr>
        <w:t>адреса</w:t>
      </w:r>
      <w:r w:rsidRPr="00917F98">
        <w:rPr>
          <w:spacing w:val="51"/>
        </w:rPr>
        <w:t xml:space="preserve"> </w:t>
      </w:r>
      <w:r w:rsidRPr="00917F98">
        <w:t>и</w:t>
      </w:r>
      <w:r w:rsidRPr="00917F98">
        <w:rPr>
          <w:spacing w:val="53"/>
        </w:rPr>
        <w:t xml:space="preserve"> </w:t>
      </w:r>
      <w:r w:rsidRPr="00917F98">
        <w:rPr>
          <w:spacing w:val="-1"/>
        </w:rPr>
        <w:t>контакты</w:t>
      </w:r>
      <w:r w:rsidRPr="00917F98">
        <w:rPr>
          <w:spacing w:val="52"/>
        </w:rPr>
        <w:t xml:space="preserve"> </w:t>
      </w:r>
      <w:r w:rsidRPr="00917F98">
        <w:rPr>
          <w:spacing w:val="-1"/>
        </w:rPr>
        <w:t>территориальных</w:t>
      </w:r>
      <w:r w:rsidRPr="00917F98">
        <w:rPr>
          <w:spacing w:val="52"/>
        </w:rPr>
        <w:t xml:space="preserve"> </w:t>
      </w:r>
      <w:r w:rsidRPr="00917F98">
        <w:rPr>
          <w:spacing w:val="-1"/>
        </w:rPr>
        <w:t>органов</w:t>
      </w:r>
      <w:r w:rsidRPr="00917F98">
        <w:rPr>
          <w:spacing w:val="52"/>
        </w:rPr>
        <w:t xml:space="preserve"> </w:t>
      </w:r>
      <w:r w:rsidRPr="00917F98">
        <w:rPr>
          <w:spacing w:val="-1"/>
        </w:rPr>
        <w:t>федеральных</w:t>
      </w:r>
      <w:r w:rsidRPr="00917F98">
        <w:rPr>
          <w:spacing w:val="52"/>
        </w:rPr>
        <w:t xml:space="preserve"> </w:t>
      </w:r>
      <w:r w:rsidRPr="00917F98">
        <w:t>органов</w:t>
      </w:r>
      <w:r w:rsidRPr="00917F98">
        <w:rPr>
          <w:spacing w:val="73"/>
        </w:rPr>
        <w:t xml:space="preserve"> </w:t>
      </w:r>
      <w:r w:rsidRPr="00917F98">
        <w:rPr>
          <w:spacing w:val="-1"/>
        </w:rPr>
        <w:t>государственной</w:t>
      </w:r>
      <w:r w:rsidRPr="00917F98">
        <w:rPr>
          <w:spacing w:val="15"/>
        </w:rPr>
        <w:t xml:space="preserve"> </w:t>
      </w:r>
      <w:r w:rsidRPr="00917F98">
        <w:rPr>
          <w:spacing w:val="-1"/>
        </w:rPr>
        <w:t>власти</w:t>
      </w:r>
      <w:r w:rsidRPr="00917F98">
        <w:rPr>
          <w:spacing w:val="13"/>
        </w:rPr>
        <w:t xml:space="preserve"> </w:t>
      </w:r>
      <w:r w:rsidRPr="00917F98">
        <w:t>и</w:t>
      </w:r>
      <w:r w:rsidRPr="00917F98">
        <w:rPr>
          <w:spacing w:val="12"/>
        </w:rPr>
        <w:t xml:space="preserve"> </w:t>
      </w:r>
      <w:r w:rsidRPr="00917F98">
        <w:rPr>
          <w:spacing w:val="-1"/>
        </w:rPr>
        <w:t>иных</w:t>
      </w:r>
      <w:r w:rsidRPr="00917F98">
        <w:rPr>
          <w:spacing w:val="16"/>
        </w:rPr>
        <w:t xml:space="preserve"> </w:t>
      </w:r>
      <w:r w:rsidRPr="00917F98">
        <w:rPr>
          <w:spacing w:val="-1"/>
        </w:rPr>
        <w:t>организаций,</w:t>
      </w:r>
      <w:r w:rsidRPr="00917F98">
        <w:rPr>
          <w:spacing w:val="16"/>
        </w:rPr>
        <w:t xml:space="preserve"> </w:t>
      </w:r>
      <w:r w:rsidRPr="00917F98">
        <w:rPr>
          <w:spacing w:val="-1"/>
        </w:rPr>
        <w:t>участвующих</w:t>
      </w:r>
      <w:r w:rsidRPr="00917F98">
        <w:rPr>
          <w:spacing w:val="14"/>
        </w:rPr>
        <w:t xml:space="preserve"> </w:t>
      </w:r>
      <w:r w:rsidRPr="00917F98">
        <w:t>в</w:t>
      </w:r>
      <w:r w:rsidRPr="00917F98">
        <w:rPr>
          <w:spacing w:val="13"/>
        </w:rPr>
        <w:t xml:space="preserve"> </w:t>
      </w:r>
      <w:r w:rsidRPr="00917F98">
        <w:rPr>
          <w:spacing w:val="-1"/>
        </w:rPr>
        <w:t>предоставлении</w:t>
      </w:r>
      <w:r w:rsidRPr="00917F98">
        <w:rPr>
          <w:spacing w:val="59"/>
        </w:rPr>
        <w:t xml:space="preserve"> </w:t>
      </w:r>
      <w:r w:rsidRPr="00917F98">
        <w:rPr>
          <w:spacing w:val="-1"/>
        </w:rPr>
        <w:t>муниципальной</w:t>
      </w:r>
      <w:r w:rsidRPr="00917F98">
        <w:rPr>
          <w:spacing w:val="3"/>
        </w:rPr>
        <w:t xml:space="preserve"> </w:t>
      </w:r>
      <w:r w:rsidRPr="00917F98">
        <w:rPr>
          <w:spacing w:val="-2"/>
        </w:rPr>
        <w:t>услуги;</w:t>
      </w:r>
    </w:p>
    <w:p w14:paraId="003D8E82" w14:textId="77777777" w:rsidR="00403711" w:rsidRPr="00917F98" w:rsidRDefault="00403711" w:rsidP="0025545D">
      <w:pPr>
        <w:numPr>
          <w:ilvl w:val="3"/>
          <w:numId w:val="201"/>
        </w:numPr>
        <w:tabs>
          <w:tab w:val="left" w:pos="567"/>
        </w:tabs>
        <w:autoSpaceDE/>
        <w:autoSpaceDN/>
        <w:adjustRightInd/>
        <w:spacing w:before="4" w:line="275" w:lineRule="auto"/>
        <w:ind w:right="115" w:firstLine="567"/>
        <w:jc w:val="both"/>
      </w:pPr>
      <w:r w:rsidRPr="00917F98">
        <w:rPr>
          <w:spacing w:val="-1"/>
        </w:rPr>
        <w:t>адреса</w:t>
      </w:r>
      <w:r w:rsidRPr="00917F98">
        <w:rPr>
          <w:spacing w:val="22"/>
        </w:rPr>
        <w:t xml:space="preserve"> </w:t>
      </w:r>
      <w:r w:rsidRPr="00917F98">
        <w:t>и</w:t>
      </w:r>
      <w:r w:rsidRPr="00917F98">
        <w:rPr>
          <w:spacing w:val="24"/>
        </w:rPr>
        <w:t xml:space="preserve"> </w:t>
      </w:r>
      <w:r w:rsidRPr="00917F98">
        <w:t>контакты</w:t>
      </w:r>
      <w:r w:rsidRPr="00917F98">
        <w:rPr>
          <w:spacing w:val="23"/>
        </w:rPr>
        <w:t xml:space="preserve"> </w:t>
      </w:r>
      <w:r w:rsidRPr="00917F98">
        <w:rPr>
          <w:spacing w:val="-1"/>
        </w:rPr>
        <w:t>организаций,</w:t>
      </w:r>
      <w:r w:rsidRPr="00917F98">
        <w:rPr>
          <w:spacing w:val="26"/>
        </w:rPr>
        <w:t xml:space="preserve"> </w:t>
      </w:r>
      <w:r w:rsidRPr="00917F98">
        <w:rPr>
          <w:spacing w:val="-1"/>
        </w:rPr>
        <w:t>участвующих</w:t>
      </w:r>
      <w:r w:rsidRPr="00917F98">
        <w:rPr>
          <w:spacing w:val="25"/>
        </w:rPr>
        <w:t xml:space="preserve"> </w:t>
      </w:r>
      <w:r w:rsidRPr="00917F98">
        <w:t>в</w:t>
      </w:r>
      <w:r w:rsidRPr="00917F98">
        <w:rPr>
          <w:spacing w:val="23"/>
        </w:rPr>
        <w:t xml:space="preserve"> </w:t>
      </w:r>
      <w:r w:rsidRPr="00917F98">
        <w:rPr>
          <w:spacing w:val="-1"/>
        </w:rPr>
        <w:t>предоставлении</w:t>
      </w:r>
      <w:r w:rsidRPr="00917F98">
        <w:rPr>
          <w:spacing w:val="24"/>
        </w:rPr>
        <w:t xml:space="preserve"> </w:t>
      </w:r>
      <w:r w:rsidRPr="00917F98">
        <w:rPr>
          <w:spacing w:val="-1"/>
        </w:rPr>
        <w:t>муниципальной</w:t>
      </w:r>
      <w:r w:rsidRPr="00917F98">
        <w:rPr>
          <w:spacing w:val="63"/>
        </w:rPr>
        <w:t xml:space="preserve"> </w:t>
      </w:r>
      <w:r w:rsidRPr="00917F98">
        <w:rPr>
          <w:spacing w:val="-1"/>
        </w:rPr>
        <w:t>услуги;</w:t>
      </w:r>
    </w:p>
    <w:p w14:paraId="5490D449" w14:textId="77777777" w:rsidR="00403711" w:rsidRPr="00917F98" w:rsidRDefault="00403711" w:rsidP="0025545D">
      <w:pPr>
        <w:numPr>
          <w:ilvl w:val="2"/>
          <w:numId w:val="196"/>
        </w:numPr>
        <w:autoSpaceDE/>
        <w:autoSpaceDN/>
        <w:adjustRightInd/>
        <w:spacing w:before="1"/>
        <w:ind w:firstLine="567"/>
        <w:jc w:val="both"/>
      </w:pPr>
      <w:r w:rsidRPr="00917F98">
        <w:t>На</w:t>
      </w:r>
      <w:r w:rsidRPr="00917F98">
        <w:rPr>
          <w:spacing w:val="-2"/>
        </w:rPr>
        <w:t xml:space="preserve"> </w:t>
      </w:r>
      <w:r w:rsidRPr="00917F98">
        <w:rPr>
          <w:spacing w:val="-1"/>
        </w:rPr>
        <w:t>информационном стенде Администрации,</w:t>
      </w:r>
      <w:r w:rsidRPr="00917F98">
        <w:rPr>
          <w:spacing w:val="-3"/>
        </w:rPr>
        <w:t xml:space="preserve"> </w:t>
      </w:r>
      <w:r w:rsidRPr="00917F98">
        <w:t>Отдела</w:t>
      </w:r>
      <w:r w:rsidRPr="00917F98">
        <w:rPr>
          <w:spacing w:val="-2"/>
        </w:rPr>
        <w:t xml:space="preserve"> </w:t>
      </w:r>
      <w:r w:rsidRPr="00917F98">
        <w:rPr>
          <w:spacing w:val="-1"/>
        </w:rPr>
        <w:t>размещаются:</w:t>
      </w:r>
    </w:p>
    <w:p w14:paraId="532CE42A" w14:textId="77777777" w:rsidR="00403711" w:rsidRPr="00917F98" w:rsidRDefault="00403711" w:rsidP="0025545D">
      <w:pPr>
        <w:numPr>
          <w:ilvl w:val="3"/>
          <w:numId w:val="201"/>
        </w:numPr>
        <w:tabs>
          <w:tab w:val="left" w:pos="709"/>
        </w:tabs>
        <w:autoSpaceDE/>
        <w:autoSpaceDN/>
        <w:adjustRightInd/>
        <w:spacing w:before="41"/>
        <w:ind w:firstLine="567"/>
        <w:jc w:val="both"/>
      </w:pPr>
      <w:r w:rsidRPr="00917F98">
        <w:rPr>
          <w:spacing w:val="-1"/>
        </w:rPr>
        <w:t>режим приема заявителей;</w:t>
      </w:r>
    </w:p>
    <w:p w14:paraId="7C39F9D8" w14:textId="77777777" w:rsidR="00403711" w:rsidRPr="00917F98" w:rsidRDefault="00403711" w:rsidP="0025545D">
      <w:pPr>
        <w:numPr>
          <w:ilvl w:val="3"/>
          <w:numId w:val="201"/>
        </w:numPr>
        <w:tabs>
          <w:tab w:val="left" w:pos="709"/>
        </w:tabs>
        <w:autoSpaceDE/>
        <w:autoSpaceDN/>
        <w:adjustRightInd/>
        <w:spacing w:before="44" w:line="275" w:lineRule="auto"/>
        <w:ind w:right="115" w:firstLine="567"/>
        <w:jc w:val="both"/>
      </w:pPr>
      <w:r w:rsidRPr="00917F98">
        <w:rPr>
          <w:spacing w:val="-1"/>
        </w:rPr>
        <w:t>извлечения</w:t>
      </w:r>
      <w:r w:rsidRPr="00917F98">
        <w:rPr>
          <w:spacing w:val="-8"/>
        </w:rPr>
        <w:t xml:space="preserve"> </w:t>
      </w:r>
      <w:r w:rsidRPr="00917F98">
        <w:t>из</w:t>
      </w:r>
      <w:r w:rsidRPr="00917F98">
        <w:rPr>
          <w:spacing w:val="-6"/>
        </w:rPr>
        <w:t xml:space="preserve"> </w:t>
      </w:r>
      <w:r w:rsidRPr="00917F98">
        <w:rPr>
          <w:spacing w:val="-1"/>
        </w:rPr>
        <w:t>законодательных</w:t>
      </w:r>
      <w:r w:rsidRPr="00917F98">
        <w:rPr>
          <w:spacing w:val="-6"/>
        </w:rPr>
        <w:t xml:space="preserve"> </w:t>
      </w:r>
      <w:r w:rsidRPr="00917F98">
        <w:t>и</w:t>
      </w:r>
      <w:r w:rsidRPr="00917F98">
        <w:rPr>
          <w:spacing w:val="-6"/>
        </w:rPr>
        <w:t xml:space="preserve"> </w:t>
      </w:r>
      <w:r w:rsidRPr="00917F98">
        <w:rPr>
          <w:spacing w:val="-1"/>
        </w:rPr>
        <w:t>иных</w:t>
      </w:r>
      <w:r w:rsidRPr="00917F98">
        <w:rPr>
          <w:spacing w:val="-6"/>
        </w:rPr>
        <w:t xml:space="preserve"> </w:t>
      </w:r>
      <w:r w:rsidRPr="00917F98">
        <w:rPr>
          <w:spacing w:val="-1"/>
        </w:rPr>
        <w:t>нормативных</w:t>
      </w:r>
      <w:r w:rsidRPr="00917F98">
        <w:rPr>
          <w:spacing w:val="-6"/>
        </w:rPr>
        <w:t xml:space="preserve"> </w:t>
      </w:r>
      <w:r w:rsidRPr="00917F98">
        <w:rPr>
          <w:spacing w:val="-1"/>
        </w:rPr>
        <w:t>правовых</w:t>
      </w:r>
      <w:r w:rsidRPr="00917F98">
        <w:rPr>
          <w:spacing w:val="-4"/>
        </w:rPr>
        <w:t xml:space="preserve"> </w:t>
      </w:r>
      <w:r w:rsidRPr="00917F98">
        <w:rPr>
          <w:spacing w:val="-1"/>
        </w:rPr>
        <w:t>актов,</w:t>
      </w:r>
      <w:r w:rsidRPr="00917F98">
        <w:rPr>
          <w:spacing w:val="-5"/>
        </w:rPr>
        <w:t xml:space="preserve"> </w:t>
      </w:r>
      <w:r w:rsidRPr="00917F98">
        <w:rPr>
          <w:spacing w:val="-1"/>
        </w:rPr>
        <w:t>содержащих</w:t>
      </w:r>
      <w:r w:rsidRPr="00917F98">
        <w:rPr>
          <w:spacing w:val="69"/>
        </w:rPr>
        <w:t xml:space="preserve"> </w:t>
      </w:r>
      <w:r w:rsidRPr="00917F98">
        <w:rPr>
          <w:spacing w:val="-1"/>
        </w:rPr>
        <w:t>нормы,</w:t>
      </w:r>
      <w:r w:rsidRPr="00917F98">
        <w:t xml:space="preserve"> </w:t>
      </w:r>
      <w:r w:rsidRPr="00917F98">
        <w:rPr>
          <w:spacing w:val="-1"/>
        </w:rPr>
        <w:t>регулирующие деятельность</w:t>
      </w:r>
      <w:r w:rsidRPr="00917F98">
        <w:rPr>
          <w:spacing w:val="1"/>
        </w:rPr>
        <w:t xml:space="preserve"> </w:t>
      </w:r>
      <w:r w:rsidRPr="00917F98">
        <w:t>по</w:t>
      </w:r>
      <w:r w:rsidRPr="00917F98">
        <w:rPr>
          <w:spacing w:val="-3"/>
        </w:rPr>
        <w:t xml:space="preserve"> </w:t>
      </w:r>
      <w:r w:rsidRPr="00917F98">
        <w:rPr>
          <w:spacing w:val="-1"/>
        </w:rPr>
        <w:t>предоставлению</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5732C476" w14:textId="77777777" w:rsidR="00403711" w:rsidRPr="00917F98" w:rsidRDefault="00403711" w:rsidP="0025545D">
      <w:pPr>
        <w:numPr>
          <w:ilvl w:val="3"/>
          <w:numId w:val="201"/>
        </w:numPr>
        <w:tabs>
          <w:tab w:val="left" w:pos="709"/>
        </w:tabs>
        <w:autoSpaceDE/>
        <w:autoSpaceDN/>
        <w:adjustRightInd/>
        <w:spacing w:before="1"/>
        <w:ind w:firstLine="567"/>
        <w:jc w:val="both"/>
      </w:pPr>
      <w:r w:rsidRPr="00917F98">
        <w:rPr>
          <w:spacing w:val="-1"/>
        </w:rPr>
        <w:t>извлечения</w:t>
      </w:r>
      <w:r w:rsidRPr="00917F98">
        <w:t xml:space="preserve"> из</w:t>
      </w:r>
      <w:r w:rsidRPr="00917F98">
        <w:rPr>
          <w:spacing w:val="-2"/>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r w:rsidRPr="00917F98">
        <w:t xml:space="preserve"> с</w:t>
      </w:r>
      <w:r w:rsidRPr="00917F98">
        <w:rPr>
          <w:spacing w:val="-2"/>
        </w:rPr>
        <w:t xml:space="preserve"> </w:t>
      </w:r>
      <w:r w:rsidRPr="00917F98">
        <w:rPr>
          <w:spacing w:val="-1"/>
        </w:rPr>
        <w:t>приложениями;</w:t>
      </w:r>
    </w:p>
    <w:p w14:paraId="51A7B969" w14:textId="77777777" w:rsidR="00403711" w:rsidRPr="00917F98" w:rsidRDefault="00403711" w:rsidP="0025545D">
      <w:pPr>
        <w:numPr>
          <w:ilvl w:val="3"/>
          <w:numId w:val="201"/>
        </w:numPr>
        <w:tabs>
          <w:tab w:val="left" w:pos="709"/>
        </w:tabs>
        <w:autoSpaceDE/>
        <w:autoSpaceDN/>
        <w:adjustRightInd/>
        <w:spacing w:before="41" w:line="277" w:lineRule="auto"/>
        <w:ind w:right="115" w:firstLine="567"/>
        <w:jc w:val="both"/>
      </w:pPr>
      <w:r w:rsidRPr="00917F98">
        <w:rPr>
          <w:spacing w:val="-1"/>
        </w:rPr>
        <w:t>перечни</w:t>
      </w:r>
      <w:r w:rsidRPr="00917F98">
        <w:rPr>
          <w:spacing w:val="12"/>
        </w:rPr>
        <w:t xml:space="preserve"> </w:t>
      </w:r>
      <w:r w:rsidRPr="00917F98">
        <w:t>документов,</w:t>
      </w:r>
      <w:r w:rsidRPr="00917F98">
        <w:rPr>
          <w:spacing w:val="11"/>
        </w:rPr>
        <w:t xml:space="preserve"> </w:t>
      </w:r>
      <w:r w:rsidRPr="00917F98">
        <w:rPr>
          <w:spacing w:val="-1"/>
        </w:rPr>
        <w:t>необходимых</w:t>
      </w:r>
      <w:r w:rsidRPr="00917F98">
        <w:rPr>
          <w:spacing w:val="13"/>
        </w:rPr>
        <w:t xml:space="preserve"> </w:t>
      </w:r>
      <w:r w:rsidRPr="00917F98">
        <w:t>для</w:t>
      </w:r>
      <w:r w:rsidRPr="00917F98">
        <w:rPr>
          <w:spacing w:val="12"/>
        </w:rPr>
        <w:t xml:space="preserve"> </w:t>
      </w:r>
      <w:r w:rsidRPr="00917F98">
        <w:rPr>
          <w:spacing w:val="-1"/>
        </w:rPr>
        <w:t>предоставления</w:t>
      </w:r>
      <w:r w:rsidRPr="00917F98">
        <w:rPr>
          <w:spacing w:val="11"/>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11"/>
        </w:rPr>
        <w:t xml:space="preserve"> </w:t>
      </w:r>
      <w:r w:rsidRPr="00917F98">
        <w:t>и</w:t>
      </w:r>
      <w:r w:rsidRPr="00917F98">
        <w:rPr>
          <w:spacing w:val="57"/>
        </w:rPr>
        <w:t xml:space="preserve"> </w:t>
      </w:r>
      <w:r w:rsidRPr="00917F98">
        <w:rPr>
          <w:spacing w:val="-1"/>
        </w:rPr>
        <w:t>требования,</w:t>
      </w:r>
      <w:r w:rsidRPr="00917F98">
        <w:t xml:space="preserve"> </w:t>
      </w:r>
      <w:r w:rsidRPr="00917F98">
        <w:rPr>
          <w:spacing w:val="-1"/>
        </w:rPr>
        <w:lastRenderedPageBreak/>
        <w:t>предъявляемые</w:t>
      </w:r>
      <w:r w:rsidRPr="00917F98">
        <w:rPr>
          <w:spacing w:val="-2"/>
        </w:rPr>
        <w:t xml:space="preserve"> </w:t>
      </w:r>
      <w:r w:rsidRPr="00917F98">
        <w:t>к этим</w:t>
      </w:r>
      <w:r w:rsidRPr="00917F98">
        <w:rPr>
          <w:spacing w:val="-1"/>
        </w:rPr>
        <w:t xml:space="preserve"> документам.</w:t>
      </w:r>
    </w:p>
    <w:p w14:paraId="2A80C31E" w14:textId="77777777" w:rsidR="00403711" w:rsidRPr="00917F98" w:rsidRDefault="00403711" w:rsidP="0025545D">
      <w:pPr>
        <w:numPr>
          <w:ilvl w:val="2"/>
          <w:numId w:val="196"/>
        </w:numPr>
        <w:tabs>
          <w:tab w:val="left" w:pos="709"/>
          <w:tab w:val="left" w:pos="1518"/>
        </w:tabs>
        <w:autoSpaceDE/>
        <w:autoSpaceDN/>
        <w:adjustRightInd/>
        <w:spacing w:line="275" w:lineRule="exact"/>
        <w:ind w:firstLine="567"/>
        <w:jc w:val="both"/>
      </w:pPr>
      <w:r w:rsidRPr="00917F98">
        <w:t>На</w:t>
      </w:r>
      <w:r w:rsidRPr="00917F98">
        <w:rPr>
          <w:spacing w:val="-2"/>
        </w:rPr>
        <w:t xml:space="preserve"> </w:t>
      </w:r>
      <w:r w:rsidRPr="00917F98">
        <w:rPr>
          <w:spacing w:val="-1"/>
        </w:rPr>
        <w:t>ЕПГУ</w:t>
      </w:r>
      <w:r w:rsidRPr="00917F98">
        <w:rPr>
          <w:spacing w:val="1"/>
        </w:rPr>
        <w:t xml:space="preserve"> </w:t>
      </w:r>
      <w:r w:rsidRPr="00917F98">
        <w:t>и/или</w:t>
      </w:r>
      <w:r w:rsidRPr="00917F98">
        <w:rPr>
          <w:spacing w:val="-1"/>
        </w:rPr>
        <w:t xml:space="preserve"> </w:t>
      </w:r>
      <w:r w:rsidRPr="00917F98">
        <w:t xml:space="preserve">РПГУ </w:t>
      </w:r>
      <w:r w:rsidRPr="00917F98">
        <w:rPr>
          <w:spacing w:val="-1"/>
        </w:rPr>
        <w:t>размещается</w:t>
      </w:r>
      <w:r w:rsidRPr="00917F98">
        <w:t xml:space="preserve"> </w:t>
      </w:r>
      <w:r w:rsidRPr="00917F98">
        <w:rPr>
          <w:spacing w:val="-1"/>
        </w:rPr>
        <w:t>информация:</w:t>
      </w:r>
    </w:p>
    <w:p w14:paraId="28CA24CD" w14:textId="77777777" w:rsidR="00403711" w:rsidRPr="00917F98" w:rsidRDefault="00403711" w:rsidP="0025545D">
      <w:pPr>
        <w:numPr>
          <w:ilvl w:val="0"/>
          <w:numId w:val="195"/>
        </w:numPr>
        <w:tabs>
          <w:tab w:val="left" w:pos="709"/>
          <w:tab w:val="left" w:pos="1096"/>
        </w:tabs>
        <w:autoSpaceDE/>
        <w:autoSpaceDN/>
        <w:adjustRightInd/>
        <w:spacing w:before="40"/>
        <w:ind w:firstLine="567"/>
        <w:jc w:val="both"/>
      </w:pPr>
      <w:r w:rsidRPr="00917F98">
        <w:t>полное</w:t>
      </w:r>
      <w:r w:rsidRPr="00917F98">
        <w:rPr>
          <w:spacing w:val="-1"/>
        </w:rPr>
        <w:t xml:space="preserve"> наименование,</w:t>
      </w:r>
      <w:r w:rsidRPr="00917F98">
        <w:rPr>
          <w:spacing w:val="-3"/>
        </w:rPr>
        <w:t xml:space="preserve"> </w:t>
      </w:r>
      <w:r w:rsidRPr="00917F98">
        <w:t>полные</w:t>
      </w:r>
      <w:r w:rsidRPr="00917F98">
        <w:rPr>
          <w:spacing w:val="-2"/>
        </w:rPr>
        <w:t xml:space="preserve"> </w:t>
      </w:r>
      <w:r w:rsidRPr="00917F98">
        <w:rPr>
          <w:spacing w:val="-1"/>
        </w:rPr>
        <w:t>почтовые</w:t>
      </w:r>
      <w:r w:rsidRPr="00917F98">
        <w:rPr>
          <w:spacing w:val="-2"/>
        </w:rPr>
        <w:t xml:space="preserve"> </w:t>
      </w:r>
      <w:r w:rsidRPr="00917F98">
        <w:rPr>
          <w:spacing w:val="-1"/>
        </w:rPr>
        <w:t xml:space="preserve">адреса </w:t>
      </w:r>
      <w:r w:rsidRPr="00917F98">
        <w:t>и график</w:t>
      </w:r>
      <w:r w:rsidRPr="00917F98">
        <w:rPr>
          <w:spacing w:val="-2"/>
        </w:rPr>
        <w:t xml:space="preserve"> </w:t>
      </w:r>
      <w:r w:rsidRPr="00917F98">
        <w:rPr>
          <w:spacing w:val="-1"/>
        </w:rPr>
        <w:t>работы</w:t>
      </w:r>
      <w:r w:rsidRPr="00917F98">
        <w:rPr>
          <w:spacing w:val="43"/>
        </w:rPr>
        <w:t xml:space="preserve"> </w:t>
      </w:r>
      <w:r w:rsidRPr="00917F98">
        <w:rPr>
          <w:spacing w:val="-1"/>
        </w:rPr>
        <w:t>Администрации</w:t>
      </w:r>
    </w:p>
    <w:p w14:paraId="6DF28A36" w14:textId="77777777" w:rsidR="00403711" w:rsidRPr="00917F98" w:rsidRDefault="00403711" w:rsidP="00403711">
      <w:pPr>
        <w:tabs>
          <w:tab w:val="left" w:pos="709"/>
        </w:tabs>
        <w:spacing w:before="40"/>
        <w:ind w:firstLine="567"/>
        <w:jc w:val="both"/>
      </w:pPr>
      <w:r w:rsidRPr="00917F98">
        <w:t xml:space="preserve">, </w:t>
      </w:r>
      <w:r w:rsidRPr="00917F98">
        <w:rPr>
          <w:i/>
          <w:spacing w:val="-1"/>
        </w:rPr>
        <w:t>Отдела</w:t>
      </w:r>
      <w:r w:rsidRPr="00917F98">
        <w:rPr>
          <w:spacing w:val="-1"/>
        </w:rPr>
        <w:t>,</w:t>
      </w:r>
      <w:r w:rsidRPr="00917F98">
        <w:t xml:space="preserve"> </w:t>
      </w:r>
      <w:r w:rsidRPr="00917F98">
        <w:rPr>
          <w:spacing w:val="-1"/>
        </w:rPr>
        <w:t>ответственных</w:t>
      </w:r>
      <w:r w:rsidRPr="00917F98">
        <w:rPr>
          <w:spacing w:val="1"/>
        </w:rPr>
        <w:t xml:space="preserve"> </w:t>
      </w:r>
      <w:r w:rsidRPr="00917F98">
        <w:t>за</w:t>
      </w:r>
      <w:r w:rsidRPr="00917F98">
        <w:rPr>
          <w:spacing w:val="-2"/>
        </w:rPr>
        <w:t xml:space="preserve"> </w:t>
      </w:r>
      <w:r w:rsidRPr="00917F98">
        <w:rPr>
          <w:spacing w:val="-1"/>
        </w:rPr>
        <w:t>предоставление муниципальной</w:t>
      </w:r>
      <w:r w:rsidRPr="00917F98">
        <w:rPr>
          <w:spacing w:val="3"/>
        </w:rPr>
        <w:t xml:space="preserve"> </w:t>
      </w:r>
      <w:r w:rsidRPr="00917F98">
        <w:rPr>
          <w:spacing w:val="-2"/>
        </w:rPr>
        <w:t>услуги;</w:t>
      </w:r>
    </w:p>
    <w:p w14:paraId="0CAD2D3C" w14:textId="77777777" w:rsidR="00403711" w:rsidRPr="00917F98" w:rsidRDefault="00403711" w:rsidP="0025545D">
      <w:pPr>
        <w:numPr>
          <w:ilvl w:val="0"/>
          <w:numId w:val="195"/>
        </w:numPr>
        <w:tabs>
          <w:tab w:val="left" w:pos="709"/>
          <w:tab w:val="left" w:pos="1096"/>
        </w:tabs>
        <w:autoSpaceDE/>
        <w:autoSpaceDN/>
        <w:adjustRightInd/>
        <w:spacing w:before="42" w:line="272" w:lineRule="auto"/>
        <w:ind w:right="111" w:firstLine="567"/>
        <w:jc w:val="both"/>
      </w:pPr>
      <w:r w:rsidRPr="00917F98">
        <w:rPr>
          <w:spacing w:val="-1"/>
        </w:rPr>
        <w:t>справочные</w:t>
      </w:r>
      <w:r w:rsidRPr="00917F98">
        <w:rPr>
          <w:spacing w:val="27"/>
        </w:rPr>
        <w:t xml:space="preserve"> </w:t>
      </w:r>
      <w:r w:rsidRPr="00917F98">
        <w:t>телефоны,</w:t>
      </w:r>
      <w:r w:rsidRPr="00917F98">
        <w:rPr>
          <w:spacing w:val="30"/>
        </w:rPr>
        <w:t xml:space="preserve"> </w:t>
      </w:r>
      <w:r w:rsidRPr="00917F98">
        <w:rPr>
          <w:spacing w:val="-1"/>
        </w:rPr>
        <w:t>адреса</w:t>
      </w:r>
      <w:r w:rsidRPr="00917F98">
        <w:rPr>
          <w:spacing w:val="27"/>
        </w:rPr>
        <w:t xml:space="preserve"> </w:t>
      </w:r>
      <w:r w:rsidRPr="00917F98">
        <w:rPr>
          <w:spacing w:val="-1"/>
        </w:rPr>
        <w:t>электронной</w:t>
      </w:r>
      <w:r w:rsidRPr="00917F98">
        <w:rPr>
          <w:spacing w:val="29"/>
        </w:rPr>
        <w:t xml:space="preserve"> </w:t>
      </w:r>
      <w:r w:rsidRPr="00917F98">
        <w:rPr>
          <w:spacing w:val="-1"/>
        </w:rPr>
        <w:t>почты</w:t>
      </w:r>
      <w:r w:rsidRPr="00917F98">
        <w:rPr>
          <w:spacing w:val="28"/>
        </w:rPr>
        <w:t xml:space="preserve"> </w:t>
      </w:r>
      <w:r w:rsidRPr="00917F98">
        <w:t>по</w:t>
      </w:r>
      <w:r w:rsidRPr="00917F98">
        <w:rPr>
          <w:spacing w:val="28"/>
        </w:rPr>
        <w:t xml:space="preserve"> </w:t>
      </w:r>
      <w:r w:rsidRPr="00917F98">
        <w:t>которым</w:t>
      </w:r>
      <w:r w:rsidRPr="00917F98">
        <w:rPr>
          <w:spacing w:val="28"/>
        </w:rPr>
        <w:t xml:space="preserve"> </w:t>
      </w:r>
      <w:r w:rsidRPr="00917F98">
        <w:rPr>
          <w:spacing w:val="-1"/>
        </w:rPr>
        <w:t>можно</w:t>
      </w:r>
      <w:r w:rsidRPr="00917F98">
        <w:rPr>
          <w:spacing w:val="28"/>
        </w:rPr>
        <w:t xml:space="preserve"> </w:t>
      </w:r>
      <w:r w:rsidRPr="00917F98">
        <w:rPr>
          <w:spacing w:val="-1"/>
        </w:rPr>
        <w:t>получить</w:t>
      </w:r>
      <w:r w:rsidRPr="00917F98">
        <w:rPr>
          <w:spacing w:val="49"/>
        </w:rPr>
        <w:t xml:space="preserve"> </w:t>
      </w:r>
      <w:r w:rsidRPr="00917F98">
        <w:rPr>
          <w:spacing w:val="-1"/>
        </w:rPr>
        <w:t>консультацию</w:t>
      </w:r>
      <w:r w:rsidRPr="00917F98">
        <w:t xml:space="preserve"> о </w:t>
      </w:r>
      <w:r w:rsidRPr="00917F98">
        <w:rPr>
          <w:spacing w:val="-1"/>
        </w:rPr>
        <w:t>порядке 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6AAD14C3" w14:textId="77777777" w:rsidR="00403711" w:rsidRPr="00917F98" w:rsidRDefault="00403711" w:rsidP="0025545D">
      <w:pPr>
        <w:numPr>
          <w:ilvl w:val="0"/>
          <w:numId w:val="195"/>
        </w:numPr>
        <w:tabs>
          <w:tab w:val="left" w:pos="709"/>
          <w:tab w:val="left" w:pos="1096"/>
        </w:tabs>
        <w:autoSpaceDE/>
        <w:autoSpaceDN/>
        <w:adjustRightInd/>
        <w:spacing w:before="4" w:line="275" w:lineRule="auto"/>
        <w:ind w:right="115" w:firstLine="567"/>
        <w:jc w:val="both"/>
      </w:pPr>
      <w:r w:rsidRPr="00917F98">
        <w:rPr>
          <w:spacing w:val="-1"/>
        </w:rPr>
        <w:t>перечень</w:t>
      </w:r>
      <w:r w:rsidRPr="00917F98">
        <w:rPr>
          <w:spacing w:val="41"/>
        </w:rPr>
        <w:t xml:space="preserve"> </w:t>
      </w:r>
      <w:r w:rsidRPr="00917F98">
        <w:rPr>
          <w:spacing w:val="-1"/>
        </w:rPr>
        <w:t>категорий</w:t>
      </w:r>
      <w:r w:rsidRPr="00917F98">
        <w:rPr>
          <w:spacing w:val="39"/>
        </w:rPr>
        <w:t xml:space="preserve"> </w:t>
      </w:r>
      <w:r w:rsidRPr="00917F98">
        <w:rPr>
          <w:spacing w:val="-1"/>
        </w:rPr>
        <w:t>заявителей,</w:t>
      </w:r>
      <w:r w:rsidRPr="00917F98">
        <w:rPr>
          <w:spacing w:val="40"/>
        </w:rPr>
        <w:t xml:space="preserve"> </w:t>
      </w:r>
      <w:r w:rsidRPr="00917F98">
        <w:rPr>
          <w:spacing w:val="-1"/>
        </w:rPr>
        <w:t>имеющих</w:t>
      </w:r>
      <w:r w:rsidRPr="00917F98">
        <w:rPr>
          <w:spacing w:val="40"/>
        </w:rPr>
        <w:t xml:space="preserve"> </w:t>
      </w:r>
      <w:r w:rsidRPr="00917F98">
        <w:rPr>
          <w:spacing w:val="-1"/>
        </w:rPr>
        <w:t>право</w:t>
      </w:r>
      <w:r w:rsidRPr="00917F98">
        <w:rPr>
          <w:spacing w:val="40"/>
        </w:rPr>
        <w:t xml:space="preserve"> </w:t>
      </w:r>
      <w:r w:rsidRPr="00917F98">
        <w:t>на</w:t>
      </w:r>
      <w:r w:rsidRPr="00917F98">
        <w:rPr>
          <w:spacing w:val="39"/>
        </w:rPr>
        <w:t xml:space="preserve"> </w:t>
      </w:r>
      <w:r w:rsidRPr="00917F98">
        <w:rPr>
          <w:spacing w:val="-1"/>
        </w:rPr>
        <w:t>получение</w:t>
      </w:r>
      <w:r w:rsidRPr="00917F98">
        <w:rPr>
          <w:spacing w:val="39"/>
        </w:rPr>
        <w:t xml:space="preserve"> </w:t>
      </w:r>
      <w:r w:rsidRPr="00917F98">
        <w:rPr>
          <w:spacing w:val="-1"/>
        </w:rPr>
        <w:t>муниципальной</w:t>
      </w:r>
      <w:r w:rsidRPr="00917F98">
        <w:rPr>
          <w:spacing w:val="59"/>
        </w:rPr>
        <w:t xml:space="preserve"> </w:t>
      </w:r>
      <w:r w:rsidRPr="00917F98">
        <w:rPr>
          <w:spacing w:val="-1"/>
        </w:rPr>
        <w:t>услуги;</w:t>
      </w:r>
    </w:p>
    <w:p w14:paraId="0D025F00" w14:textId="77777777" w:rsidR="00403711" w:rsidRPr="00917F98" w:rsidRDefault="00403711" w:rsidP="0025545D">
      <w:pPr>
        <w:numPr>
          <w:ilvl w:val="0"/>
          <w:numId w:val="195"/>
        </w:numPr>
        <w:tabs>
          <w:tab w:val="left" w:pos="709"/>
          <w:tab w:val="left" w:pos="1096"/>
        </w:tabs>
        <w:autoSpaceDE/>
        <w:autoSpaceDN/>
        <w:adjustRightInd/>
        <w:spacing w:before="1" w:line="275" w:lineRule="auto"/>
        <w:ind w:right="114" w:firstLine="567"/>
        <w:jc w:val="both"/>
      </w:pPr>
      <w:r w:rsidRPr="00917F98">
        <w:rPr>
          <w:spacing w:val="-1"/>
        </w:rPr>
        <w:t>перечень</w:t>
      </w:r>
      <w:r w:rsidRPr="00917F98">
        <w:rPr>
          <w:spacing w:val="19"/>
        </w:rPr>
        <w:t xml:space="preserve"> </w:t>
      </w:r>
      <w:r w:rsidRPr="00917F98">
        <w:rPr>
          <w:spacing w:val="-1"/>
        </w:rPr>
        <w:t>документов,</w:t>
      </w:r>
      <w:r w:rsidRPr="00917F98">
        <w:rPr>
          <w:spacing w:val="21"/>
        </w:rPr>
        <w:t xml:space="preserve"> </w:t>
      </w:r>
      <w:r w:rsidRPr="00917F98">
        <w:rPr>
          <w:spacing w:val="-1"/>
        </w:rPr>
        <w:t>необходимых</w:t>
      </w:r>
      <w:r w:rsidRPr="00917F98">
        <w:rPr>
          <w:spacing w:val="20"/>
        </w:rPr>
        <w:t xml:space="preserve"> </w:t>
      </w:r>
      <w:r w:rsidRPr="00917F98">
        <w:t>для</w:t>
      </w:r>
      <w:r w:rsidRPr="00917F98">
        <w:rPr>
          <w:spacing w:val="17"/>
        </w:rPr>
        <w:t xml:space="preserve"> </w:t>
      </w:r>
      <w:r w:rsidRPr="00917F98">
        <w:rPr>
          <w:spacing w:val="-1"/>
        </w:rPr>
        <w:t>предоставления</w:t>
      </w:r>
      <w:r w:rsidRPr="00917F98">
        <w:rPr>
          <w:spacing w:val="18"/>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75"/>
        </w:rPr>
        <w:t xml:space="preserve"> </w:t>
      </w:r>
      <w:r w:rsidRPr="00917F98">
        <w:t>и</w:t>
      </w:r>
      <w:r w:rsidRPr="00917F98">
        <w:rPr>
          <w:spacing w:val="34"/>
        </w:rPr>
        <w:t xml:space="preserve"> </w:t>
      </w:r>
      <w:r w:rsidRPr="00917F98">
        <w:rPr>
          <w:spacing w:val="-1"/>
        </w:rPr>
        <w:t>предоставляемых</w:t>
      </w:r>
      <w:r w:rsidRPr="00917F98">
        <w:rPr>
          <w:spacing w:val="35"/>
        </w:rPr>
        <w:t xml:space="preserve"> </w:t>
      </w:r>
      <w:r w:rsidRPr="00917F98">
        <w:rPr>
          <w:spacing w:val="-1"/>
        </w:rPr>
        <w:t>самостоятельно</w:t>
      </w:r>
      <w:r w:rsidRPr="00917F98">
        <w:rPr>
          <w:spacing w:val="33"/>
        </w:rPr>
        <w:t xml:space="preserve"> </w:t>
      </w:r>
      <w:r w:rsidRPr="00917F98">
        <w:rPr>
          <w:spacing w:val="-1"/>
        </w:rPr>
        <w:t>заявителем</w:t>
      </w:r>
      <w:r w:rsidRPr="00917F98">
        <w:rPr>
          <w:spacing w:val="32"/>
        </w:rPr>
        <w:t xml:space="preserve"> </w:t>
      </w:r>
      <w:r w:rsidRPr="00917F98">
        <w:t>либо</w:t>
      </w:r>
      <w:r w:rsidRPr="00917F98">
        <w:rPr>
          <w:spacing w:val="33"/>
        </w:rPr>
        <w:t xml:space="preserve"> </w:t>
      </w:r>
      <w:r w:rsidRPr="00917F98">
        <w:rPr>
          <w:spacing w:val="-1"/>
        </w:rPr>
        <w:t>получаемых</w:t>
      </w:r>
      <w:r w:rsidRPr="00917F98">
        <w:rPr>
          <w:spacing w:val="35"/>
        </w:rPr>
        <w:t xml:space="preserve"> </w:t>
      </w:r>
      <w:r w:rsidRPr="00917F98">
        <w:t>по</w:t>
      </w:r>
      <w:r w:rsidRPr="00917F98">
        <w:rPr>
          <w:spacing w:val="33"/>
        </w:rPr>
        <w:t xml:space="preserve"> </w:t>
      </w:r>
      <w:r w:rsidRPr="00917F98">
        <w:t>запросу</w:t>
      </w:r>
      <w:r w:rsidRPr="00917F98">
        <w:rPr>
          <w:spacing w:val="28"/>
        </w:rPr>
        <w:t xml:space="preserve"> </w:t>
      </w:r>
      <w:r w:rsidRPr="00917F98">
        <w:t>из</w:t>
      </w:r>
      <w:r w:rsidRPr="00917F98">
        <w:rPr>
          <w:spacing w:val="34"/>
        </w:rPr>
        <w:t xml:space="preserve"> </w:t>
      </w:r>
      <w:r w:rsidRPr="00917F98">
        <w:rPr>
          <w:spacing w:val="-1"/>
        </w:rPr>
        <w:t>органов</w:t>
      </w:r>
      <w:r w:rsidRPr="00917F98">
        <w:rPr>
          <w:spacing w:val="89"/>
        </w:rPr>
        <w:t xml:space="preserve"> </w:t>
      </w:r>
      <w:r w:rsidRPr="00917F98">
        <w:rPr>
          <w:spacing w:val="-1"/>
        </w:rPr>
        <w:t>(организаций);</w:t>
      </w:r>
    </w:p>
    <w:p w14:paraId="2F033487" w14:textId="77777777" w:rsidR="00403711" w:rsidRPr="00917F98" w:rsidRDefault="00403711" w:rsidP="0025545D">
      <w:pPr>
        <w:numPr>
          <w:ilvl w:val="0"/>
          <w:numId w:val="195"/>
        </w:numPr>
        <w:tabs>
          <w:tab w:val="left" w:pos="709"/>
          <w:tab w:val="left" w:pos="1096"/>
        </w:tabs>
        <w:autoSpaceDE/>
        <w:autoSpaceDN/>
        <w:adjustRightInd/>
        <w:spacing w:before="1" w:line="272" w:lineRule="auto"/>
        <w:ind w:right="115" w:firstLine="567"/>
        <w:jc w:val="both"/>
      </w:pPr>
      <w:r w:rsidRPr="00917F98">
        <w:t>формы</w:t>
      </w:r>
      <w:r w:rsidRPr="00917F98">
        <w:rPr>
          <w:spacing w:val="3"/>
        </w:rPr>
        <w:t xml:space="preserve"> </w:t>
      </w:r>
      <w:r w:rsidRPr="00917F98">
        <w:t>и</w:t>
      </w:r>
      <w:r w:rsidRPr="00917F98">
        <w:rPr>
          <w:spacing w:val="5"/>
        </w:rPr>
        <w:t xml:space="preserve"> </w:t>
      </w:r>
      <w:r w:rsidRPr="00917F98">
        <w:rPr>
          <w:spacing w:val="-1"/>
        </w:rPr>
        <w:t>образцы</w:t>
      </w:r>
      <w:r w:rsidRPr="00917F98">
        <w:rPr>
          <w:spacing w:val="4"/>
        </w:rPr>
        <w:t xml:space="preserve"> </w:t>
      </w:r>
      <w:r w:rsidRPr="00917F98">
        <w:rPr>
          <w:spacing w:val="-1"/>
        </w:rPr>
        <w:t>заполнения</w:t>
      </w:r>
      <w:r w:rsidRPr="00917F98">
        <w:rPr>
          <w:spacing w:val="2"/>
        </w:rPr>
        <w:t xml:space="preserve"> </w:t>
      </w:r>
      <w:r w:rsidRPr="00917F98">
        <w:rPr>
          <w:spacing w:val="-1"/>
        </w:rPr>
        <w:t>заявлений</w:t>
      </w:r>
      <w:r w:rsidRPr="00917F98">
        <w:rPr>
          <w:spacing w:val="3"/>
        </w:rPr>
        <w:t xml:space="preserve"> </w:t>
      </w:r>
      <w:r w:rsidRPr="00917F98">
        <w:t>для</w:t>
      </w:r>
      <w:r w:rsidRPr="00917F98">
        <w:rPr>
          <w:spacing w:val="2"/>
        </w:rPr>
        <w:t xml:space="preserve"> </w:t>
      </w:r>
      <w:r w:rsidRPr="00917F98">
        <w:rPr>
          <w:spacing w:val="-1"/>
        </w:rPr>
        <w:t>получателей</w:t>
      </w:r>
      <w:r w:rsidRPr="00917F98">
        <w:rPr>
          <w:spacing w:val="5"/>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49"/>
        </w:rPr>
        <w:t xml:space="preserve"> </w:t>
      </w:r>
      <w:r w:rsidRPr="00917F98">
        <w:t>с</w:t>
      </w:r>
      <w:r w:rsidRPr="00917F98">
        <w:rPr>
          <w:spacing w:val="-1"/>
        </w:rPr>
        <w:t xml:space="preserve"> возможностями</w:t>
      </w:r>
      <w:r w:rsidRPr="00917F98">
        <w:t xml:space="preserve"> </w:t>
      </w:r>
      <w:r w:rsidRPr="00917F98">
        <w:rPr>
          <w:spacing w:val="-1"/>
        </w:rPr>
        <w:t>онлайн</w:t>
      </w:r>
      <w:r w:rsidRPr="00917F98">
        <w:t xml:space="preserve"> </w:t>
      </w:r>
      <w:r w:rsidRPr="00917F98">
        <w:rPr>
          <w:spacing w:val="-1"/>
        </w:rPr>
        <w:t>заполнения,</w:t>
      </w:r>
      <w:r w:rsidRPr="00917F98">
        <w:rPr>
          <w:spacing w:val="-3"/>
        </w:rPr>
        <w:t xml:space="preserve"> </w:t>
      </w:r>
      <w:r w:rsidRPr="00917F98">
        <w:rPr>
          <w:spacing w:val="-1"/>
        </w:rPr>
        <w:t>проверки</w:t>
      </w:r>
      <w:r w:rsidRPr="00917F98">
        <w:rPr>
          <w:spacing w:val="-2"/>
        </w:rPr>
        <w:t xml:space="preserve"> </w:t>
      </w:r>
      <w:r w:rsidRPr="00917F98">
        <w:t xml:space="preserve">и </w:t>
      </w:r>
      <w:r w:rsidRPr="00917F98">
        <w:rPr>
          <w:spacing w:val="-1"/>
        </w:rPr>
        <w:t>распечатки;</w:t>
      </w:r>
    </w:p>
    <w:p w14:paraId="2902FB5B" w14:textId="77777777" w:rsidR="00403711" w:rsidRPr="00917F98" w:rsidRDefault="00403711" w:rsidP="0025545D">
      <w:pPr>
        <w:numPr>
          <w:ilvl w:val="0"/>
          <w:numId w:val="195"/>
        </w:numPr>
        <w:tabs>
          <w:tab w:val="left" w:pos="709"/>
          <w:tab w:val="left" w:pos="1096"/>
        </w:tabs>
        <w:autoSpaceDE/>
        <w:autoSpaceDN/>
        <w:adjustRightInd/>
        <w:spacing w:before="6"/>
        <w:ind w:firstLine="567"/>
        <w:jc w:val="both"/>
      </w:pPr>
      <w:r w:rsidRPr="00917F98">
        <w:rPr>
          <w:spacing w:val="-1"/>
        </w:rPr>
        <w:t>рекомендации</w:t>
      </w:r>
      <w:r w:rsidRPr="00917F98">
        <w:t xml:space="preserve"> и</w:t>
      </w:r>
      <w:r w:rsidRPr="00917F98">
        <w:rPr>
          <w:spacing w:val="-2"/>
        </w:rPr>
        <w:t xml:space="preserve"> </w:t>
      </w:r>
      <w:r w:rsidRPr="00917F98">
        <w:rPr>
          <w:spacing w:val="-1"/>
        </w:rPr>
        <w:t>требования</w:t>
      </w:r>
      <w:r w:rsidRPr="00917F98">
        <w:t xml:space="preserve"> к </w:t>
      </w:r>
      <w:r w:rsidRPr="00917F98">
        <w:rPr>
          <w:spacing w:val="-1"/>
        </w:rPr>
        <w:t>заполнению</w:t>
      </w:r>
      <w:r w:rsidRPr="00917F98">
        <w:t xml:space="preserve"> </w:t>
      </w:r>
      <w:r w:rsidRPr="00917F98">
        <w:rPr>
          <w:spacing w:val="-1"/>
        </w:rPr>
        <w:t>заявлений;</w:t>
      </w:r>
    </w:p>
    <w:p w14:paraId="7271A381" w14:textId="77777777" w:rsidR="00403711" w:rsidRPr="00917F98" w:rsidRDefault="00403711" w:rsidP="0025545D">
      <w:pPr>
        <w:numPr>
          <w:ilvl w:val="0"/>
          <w:numId w:val="195"/>
        </w:numPr>
        <w:tabs>
          <w:tab w:val="left" w:pos="709"/>
          <w:tab w:val="left" w:pos="1096"/>
        </w:tabs>
        <w:autoSpaceDE/>
        <w:autoSpaceDN/>
        <w:adjustRightInd/>
        <w:spacing w:before="39"/>
        <w:ind w:firstLine="567"/>
        <w:jc w:val="both"/>
      </w:pPr>
      <w:r w:rsidRPr="00917F98">
        <w:rPr>
          <w:spacing w:val="-1"/>
        </w:rPr>
        <w:t>основания</w:t>
      </w:r>
      <w:r w:rsidRPr="00917F98">
        <w:t xml:space="preserve"> для </w:t>
      </w:r>
      <w:r w:rsidRPr="00917F98">
        <w:rPr>
          <w:spacing w:val="-1"/>
        </w:rPr>
        <w:t xml:space="preserve">отказа </w:t>
      </w:r>
      <w:r w:rsidRPr="00917F98">
        <w:t>в</w:t>
      </w:r>
      <w:r w:rsidRPr="00917F98">
        <w:rPr>
          <w:spacing w:val="-3"/>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0C9A76B7" w14:textId="77777777" w:rsidR="00403711" w:rsidRPr="00917F98" w:rsidRDefault="00403711" w:rsidP="0025545D">
      <w:pPr>
        <w:numPr>
          <w:ilvl w:val="0"/>
          <w:numId w:val="195"/>
        </w:numPr>
        <w:tabs>
          <w:tab w:val="left" w:pos="709"/>
          <w:tab w:val="left" w:pos="1096"/>
        </w:tabs>
        <w:autoSpaceDE/>
        <w:autoSpaceDN/>
        <w:adjustRightInd/>
        <w:spacing w:before="39" w:line="274" w:lineRule="auto"/>
        <w:ind w:right="115" w:firstLine="567"/>
        <w:jc w:val="both"/>
      </w:pPr>
      <w:r w:rsidRPr="00917F98">
        <w:rPr>
          <w:spacing w:val="-1"/>
        </w:rPr>
        <w:t>извлечения</w:t>
      </w:r>
      <w:r w:rsidRPr="00917F98">
        <w:rPr>
          <w:spacing w:val="2"/>
        </w:rPr>
        <w:t xml:space="preserve"> </w:t>
      </w:r>
      <w:r w:rsidRPr="00917F98">
        <w:t xml:space="preserve">из </w:t>
      </w:r>
      <w:r w:rsidRPr="00917F98">
        <w:rPr>
          <w:spacing w:val="-1"/>
        </w:rPr>
        <w:t>нормативных</w:t>
      </w:r>
      <w:r w:rsidRPr="00917F98">
        <w:rPr>
          <w:spacing w:val="3"/>
        </w:rPr>
        <w:t xml:space="preserve"> </w:t>
      </w:r>
      <w:r w:rsidRPr="00917F98">
        <w:rPr>
          <w:spacing w:val="-1"/>
        </w:rPr>
        <w:t>правовых</w:t>
      </w:r>
      <w:r w:rsidRPr="00917F98">
        <w:rPr>
          <w:spacing w:val="3"/>
        </w:rPr>
        <w:t xml:space="preserve"> </w:t>
      </w:r>
      <w:r w:rsidRPr="00917F98">
        <w:rPr>
          <w:spacing w:val="-1"/>
        </w:rPr>
        <w:t>актов,</w:t>
      </w:r>
      <w:r w:rsidRPr="00917F98">
        <w:rPr>
          <w:spacing w:val="2"/>
        </w:rPr>
        <w:t xml:space="preserve"> </w:t>
      </w:r>
      <w:r w:rsidRPr="00917F98">
        <w:rPr>
          <w:spacing w:val="-1"/>
        </w:rPr>
        <w:t>содержащих</w:t>
      </w:r>
      <w:r w:rsidRPr="00917F98">
        <w:rPr>
          <w:spacing w:val="4"/>
        </w:rPr>
        <w:t xml:space="preserve"> </w:t>
      </w:r>
      <w:r w:rsidRPr="00917F98">
        <w:rPr>
          <w:spacing w:val="-1"/>
        </w:rPr>
        <w:t>нормы,</w:t>
      </w:r>
      <w:r w:rsidRPr="00917F98">
        <w:rPr>
          <w:spacing w:val="1"/>
        </w:rPr>
        <w:t xml:space="preserve"> </w:t>
      </w:r>
      <w:r w:rsidRPr="00917F98">
        <w:rPr>
          <w:spacing w:val="-1"/>
        </w:rPr>
        <w:t>регулирующие</w:t>
      </w:r>
      <w:r w:rsidRPr="00917F98">
        <w:rPr>
          <w:spacing w:val="79"/>
        </w:rPr>
        <w:t xml:space="preserve"> </w:t>
      </w:r>
      <w:r w:rsidRPr="00917F98">
        <w:rPr>
          <w:spacing w:val="-1"/>
        </w:rPr>
        <w:t>деятельность</w:t>
      </w:r>
      <w:r w:rsidRPr="00917F98">
        <w:rPr>
          <w:spacing w:val="1"/>
        </w:rPr>
        <w:t xml:space="preserve"> </w:t>
      </w:r>
      <w:r w:rsidRPr="00917F98">
        <w:t>по</w:t>
      </w:r>
      <w:r w:rsidRPr="00917F98">
        <w:rPr>
          <w:spacing w:val="-3"/>
        </w:rPr>
        <w:t xml:space="preserve"> </w:t>
      </w:r>
      <w:r w:rsidRPr="00917F98">
        <w:rPr>
          <w:spacing w:val="-1"/>
        </w:rPr>
        <w:t>предоставлению</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1CC8FEDC" w14:textId="77777777" w:rsidR="00403711" w:rsidRPr="00917F98" w:rsidRDefault="00403711" w:rsidP="0025545D">
      <w:pPr>
        <w:numPr>
          <w:ilvl w:val="0"/>
          <w:numId w:val="195"/>
        </w:numPr>
        <w:tabs>
          <w:tab w:val="left" w:pos="709"/>
          <w:tab w:val="left" w:pos="1096"/>
        </w:tabs>
        <w:autoSpaceDE/>
        <w:autoSpaceDN/>
        <w:adjustRightInd/>
        <w:spacing w:before="2" w:line="273" w:lineRule="auto"/>
        <w:ind w:right="111" w:firstLine="567"/>
        <w:jc w:val="both"/>
      </w:pPr>
      <w:r w:rsidRPr="00917F98">
        <w:rPr>
          <w:spacing w:val="-1"/>
        </w:rPr>
        <w:t>административные</w:t>
      </w:r>
      <w:r w:rsidRPr="00917F98">
        <w:rPr>
          <w:spacing w:val="51"/>
        </w:rPr>
        <w:t xml:space="preserve"> </w:t>
      </w:r>
      <w:r w:rsidRPr="00917F98">
        <w:rPr>
          <w:spacing w:val="-1"/>
        </w:rPr>
        <w:t>процедуры</w:t>
      </w:r>
      <w:r w:rsidRPr="00917F98">
        <w:rPr>
          <w:spacing w:val="54"/>
        </w:rPr>
        <w:t xml:space="preserve"> </w:t>
      </w:r>
      <w:r w:rsidRPr="00917F98">
        <w:rPr>
          <w:spacing w:val="-1"/>
        </w:rPr>
        <w:t>предоставления</w:t>
      </w:r>
      <w:r w:rsidRPr="00917F98">
        <w:rPr>
          <w:spacing w:val="54"/>
        </w:rPr>
        <w:t xml:space="preserve"> </w:t>
      </w:r>
      <w:r w:rsidRPr="00917F98">
        <w:rPr>
          <w:spacing w:val="-1"/>
        </w:rPr>
        <w:t>муниципальной</w:t>
      </w:r>
      <w:r w:rsidRPr="00917F98">
        <w:rPr>
          <w:spacing w:val="58"/>
        </w:rPr>
        <w:t xml:space="preserve"> </w:t>
      </w:r>
      <w:r w:rsidRPr="00917F98">
        <w:rPr>
          <w:spacing w:val="-2"/>
        </w:rPr>
        <w:t>услуги</w:t>
      </w:r>
      <w:r w:rsidRPr="00917F98">
        <w:rPr>
          <w:spacing w:val="55"/>
        </w:rPr>
        <w:t xml:space="preserve"> </w:t>
      </w:r>
      <w:r w:rsidRPr="00917F98">
        <w:t>(в</w:t>
      </w:r>
      <w:r w:rsidRPr="00917F98">
        <w:rPr>
          <w:spacing w:val="53"/>
        </w:rPr>
        <w:t xml:space="preserve"> </w:t>
      </w:r>
      <w:r w:rsidRPr="00917F98">
        <w:t>виде</w:t>
      </w:r>
      <w:r w:rsidRPr="00917F98">
        <w:rPr>
          <w:spacing w:val="67"/>
        </w:rPr>
        <w:t xml:space="preserve"> </w:t>
      </w:r>
      <w:r w:rsidRPr="00917F98">
        <w:rPr>
          <w:spacing w:val="-1"/>
        </w:rPr>
        <w:t>блок-схемы);</w:t>
      </w:r>
    </w:p>
    <w:p w14:paraId="65E5F01F" w14:textId="77777777" w:rsidR="00403711" w:rsidRPr="00917F98" w:rsidRDefault="00403711" w:rsidP="0025545D">
      <w:pPr>
        <w:numPr>
          <w:ilvl w:val="0"/>
          <w:numId w:val="195"/>
        </w:numPr>
        <w:tabs>
          <w:tab w:val="left" w:pos="709"/>
          <w:tab w:val="left" w:pos="1096"/>
        </w:tabs>
        <w:autoSpaceDE/>
        <w:autoSpaceDN/>
        <w:adjustRightInd/>
        <w:spacing w:before="6" w:line="274" w:lineRule="auto"/>
        <w:ind w:right="111" w:firstLine="567"/>
        <w:jc w:val="both"/>
      </w:pPr>
      <w:r w:rsidRPr="00917F98">
        <w:t>порядок</w:t>
      </w:r>
      <w:r w:rsidRPr="00917F98">
        <w:rPr>
          <w:spacing w:val="7"/>
        </w:rPr>
        <w:t xml:space="preserve"> </w:t>
      </w:r>
      <w:r w:rsidRPr="00917F98">
        <w:rPr>
          <w:spacing w:val="-1"/>
        </w:rPr>
        <w:t>получения</w:t>
      </w:r>
      <w:r w:rsidRPr="00917F98">
        <w:rPr>
          <w:spacing w:val="6"/>
        </w:rPr>
        <w:t xml:space="preserve"> </w:t>
      </w:r>
      <w:r w:rsidRPr="00917F98">
        <w:rPr>
          <w:spacing w:val="-1"/>
        </w:rPr>
        <w:t>информации</w:t>
      </w:r>
      <w:r w:rsidRPr="00917F98">
        <w:rPr>
          <w:spacing w:val="5"/>
        </w:rPr>
        <w:t xml:space="preserve"> </w:t>
      </w:r>
      <w:r w:rsidRPr="00917F98">
        <w:rPr>
          <w:spacing w:val="-1"/>
        </w:rPr>
        <w:t>заинтересованными</w:t>
      </w:r>
      <w:r w:rsidRPr="00917F98">
        <w:rPr>
          <w:spacing w:val="7"/>
        </w:rPr>
        <w:t xml:space="preserve"> </w:t>
      </w:r>
      <w:r w:rsidRPr="00917F98">
        <w:rPr>
          <w:spacing w:val="-1"/>
        </w:rPr>
        <w:t>лицами</w:t>
      </w:r>
      <w:r w:rsidRPr="00917F98">
        <w:rPr>
          <w:spacing w:val="7"/>
        </w:rPr>
        <w:t xml:space="preserve"> </w:t>
      </w:r>
      <w:r w:rsidRPr="00917F98">
        <w:t>по</w:t>
      </w:r>
      <w:r w:rsidRPr="00917F98">
        <w:rPr>
          <w:spacing w:val="4"/>
        </w:rPr>
        <w:t xml:space="preserve"> </w:t>
      </w:r>
      <w:r w:rsidRPr="00917F98">
        <w:rPr>
          <w:spacing w:val="-1"/>
        </w:rPr>
        <w:t>вопросам</w:t>
      </w:r>
      <w:r w:rsidRPr="00917F98">
        <w:rPr>
          <w:spacing w:val="59"/>
        </w:rPr>
        <w:t xml:space="preserve"> </w:t>
      </w:r>
      <w:r w:rsidRPr="00917F98">
        <w:rPr>
          <w:spacing w:val="-1"/>
        </w:rPr>
        <w:t>предоставления</w:t>
      </w:r>
      <w:r w:rsidRPr="00917F98">
        <w:rPr>
          <w:spacing w:val="23"/>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6"/>
        </w:rPr>
        <w:t xml:space="preserve"> </w:t>
      </w:r>
      <w:r w:rsidRPr="00917F98">
        <w:rPr>
          <w:spacing w:val="-1"/>
        </w:rPr>
        <w:t>сведений</w:t>
      </w:r>
      <w:r w:rsidRPr="00917F98">
        <w:rPr>
          <w:spacing w:val="24"/>
        </w:rPr>
        <w:t xml:space="preserve"> </w:t>
      </w:r>
      <w:r w:rsidRPr="00917F98">
        <w:t>о</w:t>
      </w:r>
      <w:r w:rsidRPr="00917F98">
        <w:rPr>
          <w:spacing w:val="23"/>
        </w:rPr>
        <w:t xml:space="preserve"> </w:t>
      </w:r>
      <w:r w:rsidRPr="00917F98">
        <w:rPr>
          <w:spacing w:val="-1"/>
        </w:rPr>
        <w:t>результате</w:t>
      </w:r>
      <w:r w:rsidRPr="00917F98">
        <w:rPr>
          <w:spacing w:val="23"/>
        </w:rPr>
        <w:t xml:space="preserve"> </w:t>
      </w:r>
      <w:r w:rsidRPr="00917F98">
        <w:rPr>
          <w:spacing w:val="-1"/>
        </w:rPr>
        <w:t>предоставления</w:t>
      </w:r>
      <w:r w:rsidRPr="00917F98">
        <w:rPr>
          <w:spacing w:val="77"/>
        </w:rPr>
        <w:t xml:space="preserve"> </w:t>
      </w:r>
      <w:r w:rsidRPr="00917F98">
        <w:rPr>
          <w:spacing w:val="-1"/>
        </w:rPr>
        <w:t>муниципальной</w:t>
      </w:r>
      <w:r w:rsidRPr="00917F98">
        <w:rPr>
          <w:spacing w:val="5"/>
        </w:rPr>
        <w:t xml:space="preserve"> </w:t>
      </w:r>
      <w:r w:rsidRPr="00917F98">
        <w:rPr>
          <w:spacing w:val="-2"/>
        </w:rPr>
        <w:t>услуги;</w:t>
      </w:r>
    </w:p>
    <w:p w14:paraId="4139C9ED" w14:textId="77777777" w:rsidR="00403711" w:rsidRPr="00917F98" w:rsidRDefault="00403711" w:rsidP="0025545D">
      <w:pPr>
        <w:numPr>
          <w:ilvl w:val="0"/>
          <w:numId w:val="195"/>
        </w:numPr>
        <w:tabs>
          <w:tab w:val="left" w:pos="709"/>
          <w:tab w:val="left" w:pos="1096"/>
          <w:tab w:val="left" w:pos="2155"/>
          <w:tab w:val="left" w:pos="3714"/>
          <w:tab w:val="left" w:pos="4899"/>
          <w:tab w:val="left" w:pos="6055"/>
          <w:tab w:val="left" w:pos="7745"/>
        </w:tabs>
        <w:autoSpaceDE/>
        <w:autoSpaceDN/>
        <w:adjustRightInd/>
        <w:spacing w:before="5"/>
        <w:ind w:firstLine="567"/>
        <w:jc w:val="both"/>
      </w:pPr>
      <w:r w:rsidRPr="00917F98">
        <w:t>порядок</w:t>
      </w:r>
      <w:r w:rsidRPr="00917F98">
        <w:tab/>
      </w:r>
      <w:r w:rsidRPr="00917F98">
        <w:rPr>
          <w:spacing w:val="-1"/>
          <w:w w:val="95"/>
        </w:rPr>
        <w:t>обжалования</w:t>
      </w:r>
      <w:r w:rsidRPr="00917F98">
        <w:rPr>
          <w:spacing w:val="-1"/>
          <w:w w:val="95"/>
        </w:rPr>
        <w:tab/>
      </w:r>
      <w:proofErr w:type="gramStart"/>
      <w:r w:rsidRPr="00917F98">
        <w:rPr>
          <w:spacing w:val="-1"/>
        </w:rPr>
        <w:t>решений,</w:t>
      </w:r>
      <w:r w:rsidRPr="00917F98">
        <w:rPr>
          <w:spacing w:val="-1"/>
        </w:rPr>
        <w:tab/>
      </w:r>
      <w:proofErr w:type="gramEnd"/>
      <w:r w:rsidRPr="00917F98">
        <w:rPr>
          <w:spacing w:val="-1"/>
          <w:w w:val="95"/>
        </w:rPr>
        <w:t>действий</w:t>
      </w:r>
      <w:r w:rsidRPr="00917F98">
        <w:rPr>
          <w:spacing w:val="-1"/>
          <w:w w:val="95"/>
        </w:rPr>
        <w:tab/>
      </w:r>
      <w:r w:rsidRPr="00917F98">
        <w:rPr>
          <w:spacing w:val="-1"/>
        </w:rPr>
        <w:t>(бездействия),</w:t>
      </w:r>
      <w:r w:rsidRPr="00917F98">
        <w:rPr>
          <w:spacing w:val="-1"/>
        </w:rPr>
        <w:tab/>
        <w:t>Администрации,</w:t>
      </w:r>
    </w:p>
    <w:p w14:paraId="61045BD1" w14:textId="77777777" w:rsidR="00403711" w:rsidRPr="00917F98" w:rsidRDefault="00403711" w:rsidP="00403711">
      <w:pPr>
        <w:spacing w:before="40"/>
        <w:ind w:firstLine="567"/>
        <w:jc w:val="both"/>
      </w:pPr>
      <w:r w:rsidRPr="00917F98">
        <w:rPr>
          <w:i/>
          <w:spacing w:val="-1"/>
        </w:rPr>
        <w:t>Отдела</w:t>
      </w:r>
      <w:r w:rsidRPr="00917F98">
        <w:rPr>
          <w:spacing w:val="-1"/>
        </w:rPr>
        <w:t>,</w:t>
      </w:r>
      <w:r w:rsidRPr="00917F98">
        <w:t xml:space="preserve"> ГАУ</w:t>
      </w:r>
      <w:r w:rsidRPr="00917F98">
        <w:rPr>
          <w:spacing w:val="5"/>
        </w:rPr>
        <w:t xml:space="preserve"> </w:t>
      </w:r>
      <w:r w:rsidRPr="00917F98">
        <w:rPr>
          <w:spacing w:val="-2"/>
        </w:rPr>
        <w:t>«МФЦ</w:t>
      </w:r>
      <w:r w:rsidRPr="00917F98">
        <w:t xml:space="preserve"> </w:t>
      </w:r>
      <w:r w:rsidRPr="00917F98">
        <w:rPr>
          <w:spacing w:val="-1"/>
        </w:rPr>
        <w:t>РС(Я)»,</w:t>
      </w:r>
      <w:r w:rsidRPr="00917F98">
        <w:t xml:space="preserve"> их</w:t>
      </w:r>
      <w:r w:rsidRPr="00917F98">
        <w:rPr>
          <w:spacing w:val="2"/>
        </w:rPr>
        <w:t xml:space="preserve"> </w:t>
      </w:r>
      <w:r w:rsidRPr="00917F98">
        <w:rPr>
          <w:spacing w:val="-1"/>
        </w:rPr>
        <w:t>должностных</w:t>
      </w:r>
      <w:r w:rsidRPr="00917F98">
        <w:t xml:space="preserve"> лиц.</w:t>
      </w:r>
    </w:p>
    <w:p w14:paraId="7F434F24" w14:textId="77777777" w:rsidR="00403711" w:rsidRPr="00917F98" w:rsidRDefault="00403711" w:rsidP="0025545D">
      <w:pPr>
        <w:numPr>
          <w:ilvl w:val="0"/>
          <w:numId w:val="203"/>
        </w:numPr>
        <w:tabs>
          <w:tab w:val="left" w:pos="1809"/>
        </w:tabs>
        <w:autoSpaceDE/>
        <w:autoSpaceDN/>
        <w:adjustRightInd/>
        <w:spacing w:before="53"/>
        <w:ind w:left="1809" w:hanging="1242"/>
        <w:jc w:val="center"/>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pacing w:val="-1"/>
          <w:sz w:val="20"/>
          <w:szCs w:val="20"/>
        </w:rPr>
        <w:t>СТАНДАРТ</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p>
    <w:p w14:paraId="54401FB3" w14:textId="77777777" w:rsidR="00403711" w:rsidRPr="00917F98" w:rsidRDefault="00403711" w:rsidP="00403711">
      <w:pPr>
        <w:spacing w:before="8"/>
        <w:ind w:firstLine="567"/>
        <w:jc w:val="both"/>
        <w:rPr>
          <w:b/>
          <w:bCs/>
        </w:rPr>
      </w:pPr>
    </w:p>
    <w:p w14:paraId="3B0CE72D" w14:textId="77777777" w:rsidR="00403711" w:rsidRPr="00917F98" w:rsidRDefault="00403711" w:rsidP="00403711">
      <w:pPr>
        <w:ind w:firstLine="567"/>
        <w:jc w:val="center"/>
      </w:pPr>
      <w:r w:rsidRPr="00917F98">
        <w:rPr>
          <w:b/>
        </w:rPr>
        <w:t xml:space="preserve">2.1 </w:t>
      </w:r>
      <w:r w:rsidRPr="00917F98">
        <w:rPr>
          <w:b/>
          <w:spacing w:val="-1"/>
        </w:rPr>
        <w:t>Наименование услуги</w:t>
      </w:r>
    </w:p>
    <w:p w14:paraId="790D7852" w14:textId="77777777" w:rsidR="00403711" w:rsidRPr="00917F98" w:rsidRDefault="00403711" w:rsidP="00403711">
      <w:pPr>
        <w:ind w:firstLine="567"/>
        <w:jc w:val="both"/>
        <w:rPr>
          <w:b/>
          <w:bCs/>
        </w:rPr>
      </w:pPr>
    </w:p>
    <w:p w14:paraId="14CDCCDD" w14:textId="77777777" w:rsidR="00403711" w:rsidRPr="00917F98" w:rsidRDefault="00403711" w:rsidP="00403711">
      <w:pPr>
        <w:tabs>
          <w:tab w:val="left" w:pos="1517"/>
        </w:tabs>
        <w:ind w:left="810" w:firstLine="567"/>
        <w:jc w:val="both"/>
      </w:pPr>
      <w:r w:rsidRPr="00917F98">
        <w:rPr>
          <w:spacing w:val="1"/>
        </w:rPr>
        <w:t>2.1.1</w:t>
      </w:r>
      <w:r w:rsidRPr="00917F98">
        <w:rPr>
          <w:spacing w:val="1"/>
        </w:rPr>
        <w:tab/>
      </w:r>
      <w:r w:rsidRPr="00917F98">
        <w:rPr>
          <w:spacing w:val="-1"/>
        </w:rPr>
        <w:t>Выдача</w:t>
      </w:r>
      <w:r w:rsidRPr="00917F98">
        <w:rPr>
          <w:spacing w:val="3"/>
        </w:rPr>
        <w:t xml:space="preserve"> </w:t>
      </w:r>
      <w:r w:rsidRPr="00917F98">
        <w:rPr>
          <w:spacing w:val="-1"/>
        </w:rPr>
        <w:t>разрешений</w:t>
      </w:r>
      <w:r w:rsidRPr="00917F98">
        <w:rPr>
          <w:spacing w:val="5"/>
        </w:rPr>
        <w:t xml:space="preserve"> </w:t>
      </w:r>
      <w:r w:rsidRPr="00917F98">
        <w:t>на</w:t>
      </w:r>
      <w:r w:rsidRPr="00917F98">
        <w:rPr>
          <w:spacing w:val="1"/>
        </w:rPr>
        <w:t xml:space="preserve"> </w:t>
      </w:r>
      <w:r w:rsidRPr="00917F98">
        <w:rPr>
          <w:spacing w:val="-1"/>
        </w:rPr>
        <w:t>право</w:t>
      </w:r>
      <w:r w:rsidRPr="00917F98">
        <w:rPr>
          <w:spacing w:val="4"/>
        </w:rPr>
        <w:t xml:space="preserve"> </w:t>
      </w:r>
      <w:r w:rsidRPr="00917F98">
        <w:rPr>
          <w:spacing w:val="-1"/>
        </w:rPr>
        <w:t>вырубки</w:t>
      </w:r>
      <w:r w:rsidRPr="00917F98">
        <w:rPr>
          <w:spacing w:val="5"/>
        </w:rPr>
        <w:t xml:space="preserve"> </w:t>
      </w:r>
      <w:r w:rsidRPr="00917F98">
        <w:rPr>
          <w:spacing w:val="-1"/>
        </w:rPr>
        <w:t>зеленых</w:t>
      </w:r>
      <w:r w:rsidRPr="00917F98">
        <w:rPr>
          <w:spacing w:val="4"/>
        </w:rPr>
        <w:t xml:space="preserve"> </w:t>
      </w:r>
      <w:r w:rsidRPr="00917F98">
        <w:rPr>
          <w:spacing w:val="-1"/>
        </w:rPr>
        <w:t>насаждений</w:t>
      </w:r>
      <w:r w:rsidRPr="00917F98">
        <w:rPr>
          <w:spacing w:val="15"/>
        </w:rPr>
        <w:t xml:space="preserve"> </w:t>
      </w:r>
      <w:r w:rsidRPr="00917F98">
        <w:rPr>
          <w:spacing w:val="1"/>
        </w:rPr>
        <w:t>(далее</w:t>
      </w:r>
      <w:r w:rsidRPr="00917F98">
        <w:rPr>
          <w:spacing w:val="8"/>
        </w:rPr>
        <w:t xml:space="preserve"> </w:t>
      </w:r>
      <w:r w:rsidRPr="00917F98">
        <w:rPr>
          <w:spacing w:val="1"/>
        </w:rPr>
        <w:t>по</w:t>
      </w:r>
      <w:r w:rsidRPr="00917F98">
        <w:rPr>
          <w:spacing w:val="6"/>
        </w:rPr>
        <w:t xml:space="preserve"> </w:t>
      </w:r>
      <w:r w:rsidRPr="00917F98">
        <w:rPr>
          <w:spacing w:val="2"/>
        </w:rPr>
        <w:t>тексту</w:t>
      </w:r>
    </w:p>
    <w:p w14:paraId="3639037E" w14:textId="77777777" w:rsidR="00403711" w:rsidRPr="00917F98" w:rsidRDefault="00403711" w:rsidP="0025545D">
      <w:pPr>
        <w:numPr>
          <w:ilvl w:val="0"/>
          <w:numId w:val="199"/>
        </w:numPr>
        <w:tabs>
          <w:tab w:val="left" w:pos="247"/>
        </w:tabs>
        <w:autoSpaceDE/>
        <w:autoSpaceDN/>
        <w:adjustRightInd/>
        <w:spacing w:before="41"/>
        <w:ind w:left="246" w:firstLine="567"/>
        <w:jc w:val="both"/>
      </w:pPr>
      <w:r w:rsidRPr="00917F98">
        <w:rPr>
          <w:spacing w:val="1"/>
        </w:rPr>
        <w:t>муниципальная</w:t>
      </w:r>
      <w:r w:rsidRPr="00917F98">
        <w:rPr>
          <w:spacing w:val="10"/>
        </w:rPr>
        <w:t xml:space="preserve"> </w:t>
      </w:r>
      <w:r w:rsidRPr="00917F98">
        <w:t>услуга).</w:t>
      </w:r>
    </w:p>
    <w:p w14:paraId="4447BE02" w14:textId="77777777" w:rsidR="00403711" w:rsidRPr="00917F98" w:rsidRDefault="00403711" w:rsidP="00403711">
      <w:pPr>
        <w:spacing w:before="6"/>
        <w:ind w:firstLine="567"/>
        <w:jc w:val="both"/>
        <w:rPr>
          <w:sz w:val="21"/>
          <w:szCs w:val="21"/>
        </w:rPr>
      </w:pPr>
    </w:p>
    <w:p w14:paraId="0F512646" w14:textId="77777777" w:rsidR="00403711" w:rsidRPr="00917F98" w:rsidRDefault="00403711" w:rsidP="00403711">
      <w:pPr>
        <w:keepNext/>
        <w:keepLines/>
        <w:spacing w:before="40" w:line="275" w:lineRule="auto"/>
        <w:ind w:right="170" w:firstLine="567"/>
        <w:jc w:val="center"/>
        <w:outlineLvl w:val="3"/>
        <w:rPr>
          <w:rFonts w:eastAsiaTheme="majorEastAsia"/>
          <w:b/>
          <w:iCs/>
        </w:rPr>
      </w:pPr>
      <w:r w:rsidRPr="00917F98">
        <w:rPr>
          <w:rFonts w:eastAsiaTheme="majorEastAsia"/>
          <w:b/>
          <w:iCs/>
        </w:rPr>
        <w:t xml:space="preserve">2.2 </w:t>
      </w:r>
      <w:r w:rsidRPr="00917F98">
        <w:rPr>
          <w:rFonts w:eastAsiaTheme="majorEastAsia"/>
          <w:b/>
          <w:iCs/>
          <w:spacing w:val="-1"/>
        </w:rPr>
        <w:t>Наименование органа,</w:t>
      </w:r>
      <w:r w:rsidRPr="00917F98">
        <w:rPr>
          <w:rFonts w:eastAsiaTheme="majorEastAsia"/>
          <w:b/>
          <w:iCs/>
        </w:rPr>
        <w:t xml:space="preserve"> </w:t>
      </w:r>
      <w:r w:rsidRPr="00917F98">
        <w:rPr>
          <w:rFonts w:eastAsiaTheme="majorEastAsia"/>
          <w:b/>
          <w:iCs/>
          <w:spacing w:val="-1"/>
        </w:rPr>
        <w:t>предоставляющего</w:t>
      </w:r>
      <w:r w:rsidRPr="00917F98">
        <w:rPr>
          <w:rFonts w:eastAsiaTheme="majorEastAsia"/>
          <w:b/>
          <w:iCs/>
        </w:rPr>
        <w:t xml:space="preserve"> </w:t>
      </w:r>
      <w:r w:rsidRPr="00917F98">
        <w:rPr>
          <w:rFonts w:eastAsiaTheme="majorEastAsia"/>
          <w:b/>
          <w:iCs/>
          <w:spacing w:val="-1"/>
        </w:rPr>
        <w:t>муниципальную</w:t>
      </w:r>
      <w:r w:rsidRPr="00917F98">
        <w:rPr>
          <w:rFonts w:eastAsiaTheme="majorEastAsia"/>
          <w:b/>
          <w:iCs/>
          <w:spacing w:val="71"/>
        </w:rPr>
        <w:t xml:space="preserve"> </w:t>
      </w:r>
      <w:r w:rsidRPr="00917F98">
        <w:rPr>
          <w:rFonts w:eastAsiaTheme="majorEastAsia"/>
          <w:b/>
          <w:iCs/>
          <w:spacing w:val="1"/>
        </w:rPr>
        <w:t>(государственную)</w:t>
      </w:r>
      <w:r w:rsidRPr="00917F98">
        <w:rPr>
          <w:rFonts w:eastAsiaTheme="majorEastAsia"/>
          <w:b/>
          <w:iCs/>
          <w:spacing w:val="8"/>
        </w:rPr>
        <w:t xml:space="preserve"> </w:t>
      </w:r>
      <w:r w:rsidRPr="00917F98">
        <w:rPr>
          <w:rFonts w:eastAsiaTheme="majorEastAsia"/>
          <w:b/>
          <w:iCs/>
          <w:spacing w:val="-1"/>
        </w:rPr>
        <w:t>услугу,</w:t>
      </w:r>
      <w:r w:rsidRPr="00917F98">
        <w:rPr>
          <w:rFonts w:eastAsiaTheme="majorEastAsia"/>
          <w:b/>
          <w:iCs/>
        </w:rPr>
        <w:t xml:space="preserve"> и </w:t>
      </w:r>
      <w:r w:rsidRPr="00917F98">
        <w:rPr>
          <w:rFonts w:eastAsiaTheme="majorEastAsia"/>
          <w:b/>
          <w:iCs/>
          <w:spacing w:val="-1"/>
        </w:rPr>
        <w:t>органов</w:t>
      </w:r>
      <w:r w:rsidRPr="00917F98">
        <w:rPr>
          <w:rFonts w:eastAsiaTheme="majorEastAsia"/>
          <w:b/>
          <w:iCs/>
        </w:rPr>
        <w:t xml:space="preserve"> </w:t>
      </w:r>
      <w:r w:rsidRPr="00917F98">
        <w:rPr>
          <w:rFonts w:eastAsiaTheme="majorEastAsia"/>
          <w:b/>
          <w:iCs/>
          <w:spacing w:val="-1"/>
        </w:rPr>
        <w:t>государственной</w:t>
      </w:r>
      <w:r w:rsidRPr="00917F98">
        <w:rPr>
          <w:rFonts w:eastAsiaTheme="majorEastAsia"/>
          <w:b/>
          <w:iCs/>
        </w:rPr>
        <w:t xml:space="preserve"> и </w:t>
      </w:r>
      <w:r w:rsidRPr="00917F98">
        <w:rPr>
          <w:rFonts w:eastAsiaTheme="majorEastAsia"/>
          <w:b/>
          <w:iCs/>
          <w:spacing w:val="-1"/>
        </w:rPr>
        <w:t>муниципальной власти,</w:t>
      </w:r>
      <w:r w:rsidRPr="00917F98">
        <w:rPr>
          <w:rFonts w:eastAsiaTheme="majorEastAsia"/>
          <w:b/>
          <w:iCs/>
        </w:rPr>
        <w:t xml:space="preserve"> и </w:t>
      </w:r>
      <w:r w:rsidRPr="00917F98">
        <w:rPr>
          <w:rFonts w:eastAsiaTheme="majorEastAsia"/>
          <w:b/>
          <w:iCs/>
          <w:spacing w:val="-1"/>
        </w:rPr>
        <w:t>иных</w:t>
      </w:r>
      <w:r w:rsidRPr="00917F98">
        <w:rPr>
          <w:rFonts w:eastAsiaTheme="majorEastAsia"/>
          <w:b/>
          <w:iCs/>
        </w:rPr>
        <w:t xml:space="preserve"> </w:t>
      </w:r>
      <w:r w:rsidRPr="00917F98">
        <w:rPr>
          <w:rFonts w:eastAsiaTheme="majorEastAsia"/>
          <w:b/>
          <w:iCs/>
          <w:spacing w:val="-1"/>
        </w:rPr>
        <w:t>организаций,</w:t>
      </w:r>
      <w:r w:rsidRPr="00917F98">
        <w:rPr>
          <w:rFonts w:eastAsiaTheme="majorEastAsia"/>
          <w:b/>
          <w:iCs/>
        </w:rPr>
        <w:t xml:space="preserve"> </w:t>
      </w:r>
      <w:r w:rsidRPr="00917F98">
        <w:rPr>
          <w:rFonts w:eastAsiaTheme="majorEastAsia"/>
          <w:b/>
          <w:iCs/>
          <w:spacing w:val="-1"/>
        </w:rPr>
        <w:t>участвующих</w:t>
      </w:r>
      <w:r w:rsidRPr="00917F98">
        <w:rPr>
          <w:rFonts w:eastAsiaTheme="majorEastAsia"/>
          <w:b/>
          <w:iCs/>
          <w:spacing w:val="2"/>
        </w:rPr>
        <w:t xml:space="preserve"> </w:t>
      </w:r>
      <w:r w:rsidRPr="00917F98">
        <w:rPr>
          <w:rFonts w:eastAsiaTheme="majorEastAsia"/>
          <w:b/>
          <w:iCs/>
        </w:rPr>
        <w:t xml:space="preserve">в </w:t>
      </w:r>
      <w:r w:rsidRPr="00917F98">
        <w:rPr>
          <w:rFonts w:eastAsiaTheme="majorEastAsia"/>
          <w:b/>
          <w:iCs/>
          <w:spacing w:val="-1"/>
        </w:rPr>
        <w:t>предоставлении</w:t>
      </w:r>
      <w:r w:rsidRPr="00917F98">
        <w:rPr>
          <w:rFonts w:eastAsiaTheme="majorEastAsia"/>
          <w:b/>
          <w:iCs/>
          <w:spacing w:val="63"/>
        </w:rPr>
        <w:t xml:space="preserve"> </w:t>
      </w:r>
      <w:r w:rsidRPr="00917F98">
        <w:rPr>
          <w:rFonts w:eastAsiaTheme="majorEastAsia"/>
          <w:b/>
          <w:iCs/>
          <w:spacing w:val="-1"/>
        </w:rPr>
        <w:t>муниципальной</w:t>
      </w:r>
      <w:r w:rsidRPr="00917F98">
        <w:rPr>
          <w:rFonts w:eastAsiaTheme="majorEastAsia"/>
          <w:b/>
          <w:iCs/>
        </w:rPr>
        <w:t xml:space="preserve"> </w:t>
      </w:r>
      <w:r w:rsidRPr="00917F98">
        <w:rPr>
          <w:rFonts w:eastAsiaTheme="majorEastAsia"/>
          <w:b/>
          <w:iCs/>
          <w:spacing w:val="-1"/>
        </w:rPr>
        <w:t>услуги</w:t>
      </w:r>
    </w:p>
    <w:p w14:paraId="37361336" w14:textId="77777777" w:rsidR="00403711" w:rsidRPr="00917F98" w:rsidRDefault="00403711" w:rsidP="00403711">
      <w:pPr>
        <w:spacing w:before="4"/>
        <w:ind w:firstLine="567"/>
        <w:jc w:val="both"/>
        <w:rPr>
          <w:b/>
          <w:bCs/>
          <w:sz w:val="20"/>
          <w:szCs w:val="20"/>
        </w:rPr>
      </w:pPr>
    </w:p>
    <w:p w14:paraId="308BD8E8" w14:textId="77777777" w:rsidR="00403711" w:rsidRPr="00917F98" w:rsidRDefault="00403711" w:rsidP="0025545D">
      <w:pPr>
        <w:numPr>
          <w:ilvl w:val="2"/>
          <w:numId w:val="194"/>
        </w:numPr>
        <w:tabs>
          <w:tab w:val="left" w:pos="1518"/>
        </w:tabs>
        <w:autoSpaceDE/>
        <w:autoSpaceDN/>
        <w:adjustRightInd/>
        <w:spacing w:line="275" w:lineRule="auto"/>
        <w:ind w:right="169" w:firstLine="567"/>
        <w:jc w:val="both"/>
      </w:pPr>
      <w:r w:rsidRPr="00917F98">
        <w:rPr>
          <w:spacing w:val="-1"/>
        </w:rPr>
        <w:t>Предоставление</w:t>
      </w:r>
      <w:r w:rsidRPr="00917F98">
        <w:rPr>
          <w:spacing w:val="9"/>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10"/>
        </w:rPr>
        <w:t xml:space="preserve"> </w:t>
      </w:r>
      <w:r w:rsidRPr="00917F98">
        <w:rPr>
          <w:spacing w:val="-1"/>
        </w:rPr>
        <w:t>осуществляется</w:t>
      </w:r>
      <w:r w:rsidRPr="00917F98">
        <w:rPr>
          <w:spacing w:val="9"/>
        </w:rPr>
        <w:t xml:space="preserve"> </w:t>
      </w:r>
      <w:r w:rsidRPr="00917F98">
        <w:rPr>
          <w:spacing w:val="-1"/>
        </w:rPr>
        <w:t>Администрацией.</w:t>
      </w:r>
      <w:r w:rsidRPr="00917F98">
        <w:rPr>
          <w:spacing w:val="75"/>
        </w:rPr>
        <w:t xml:space="preserve"> </w:t>
      </w:r>
      <w:r w:rsidRPr="00917F98">
        <w:rPr>
          <w:spacing w:val="-1"/>
        </w:rPr>
        <w:t>Ответственным</w:t>
      </w:r>
      <w:r w:rsidRPr="00917F98">
        <w:rPr>
          <w:spacing w:val="32"/>
        </w:rPr>
        <w:t xml:space="preserve"> </w:t>
      </w:r>
      <w:r w:rsidRPr="00917F98">
        <w:rPr>
          <w:spacing w:val="-1"/>
        </w:rPr>
        <w:t>структурным</w:t>
      </w:r>
      <w:r w:rsidRPr="00917F98">
        <w:rPr>
          <w:spacing w:val="32"/>
        </w:rPr>
        <w:t xml:space="preserve"> </w:t>
      </w:r>
      <w:r w:rsidRPr="00917F98">
        <w:rPr>
          <w:spacing w:val="-1"/>
        </w:rPr>
        <w:t>подразделением</w:t>
      </w:r>
      <w:r w:rsidRPr="00917F98">
        <w:rPr>
          <w:spacing w:val="32"/>
        </w:rPr>
        <w:t xml:space="preserve"> </w:t>
      </w:r>
      <w:r w:rsidRPr="00917F98">
        <w:rPr>
          <w:spacing w:val="-1"/>
        </w:rPr>
        <w:t>Администрации</w:t>
      </w:r>
      <w:r w:rsidRPr="00917F98">
        <w:rPr>
          <w:spacing w:val="31"/>
        </w:rPr>
        <w:t xml:space="preserve"> </w:t>
      </w:r>
      <w:r w:rsidRPr="00917F98">
        <w:t>при</w:t>
      </w:r>
      <w:r w:rsidRPr="00917F98">
        <w:rPr>
          <w:spacing w:val="31"/>
        </w:rPr>
        <w:t xml:space="preserve"> </w:t>
      </w:r>
      <w:r w:rsidRPr="00917F98">
        <w:rPr>
          <w:spacing w:val="-1"/>
        </w:rPr>
        <w:t>предоставлении</w:t>
      </w:r>
      <w:r w:rsidRPr="00917F98">
        <w:rPr>
          <w:spacing w:val="85"/>
        </w:rPr>
        <w:t xml:space="preserve"> </w:t>
      </w:r>
      <w:r w:rsidRPr="00917F98">
        <w:rPr>
          <w:spacing w:val="-1"/>
        </w:rPr>
        <w:t>муниципальной</w:t>
      </w:r>
      <w:r w:rsidRPr="00917F98">
        <w:rPr>
          <w:spacing w:val="8"/>
        </w:rPr>
        <w:t xml:space="preserve"> </w:t>
      </w:r>
      <w:r w:rsidRPr="00917F98">
        <w:rPr>
          <w:spacing w:val="-2"/>
        </w:rPr>
        <w:t>услуги</w:t>
      </w:r>
      <w:r w:rsidRPr="00917F98">
        <w:rPr>
          <w:spacing w:val="3"/>
        </w:rPr>
        <w:t xml:space="preserve"> </w:t>
      </w:r>
      <w:r w:rsidRPr="00917F98">
        <w:rPr>
          <w:spacing w:val="-1"/>
        </w:rPr>
        <w:t>является</w:t>
      </w:r>
      <w:r w:rsidRPr="00917F98">
        <w:t xml:space="preserve"> </w:t>
      </w:r>
      <w:r w:rsidRPr="00917F98">
        <w:rPr>
          <w:spacing w:val="-1"/>
        </w:rPr>
        <w:t>Администрация.</w:t>
      </w:r>
    </w:p>
    <w:p w14:paraId="000D1167" w14:textId="77777777" w:rsidR="00403711" w:rsidRPr="00917F98" w:rsidRDefault="00403711" w:rsidP="0025545D">
      <w:pPr>
        <w:numPr>
          <w:ilvl w:val="2"/>
          <w:numId w:val="194"/>
        </w:numPr>
        <w:tabs>
          <w:tab w:val="left" w:pos="1578"/>
        </w:tabs>
        <w:autoSpaceDE/>
        <w:autoSpaceDN/>
        <w:adjustRightInd/>
        <w:spacing w:before="1" w:line="276" w:lineRule="auto"/>
        <w:ind w:right="172" w:firstLine="567"/>
        <w:jc w:val="both"/>
      </w:pPr>
      <w:bookmarkStart w:id="35" w:name="_bookmark4"/>
      <w:bookmarkEnd w:id="35"/>
      <w:r w:rsidRPr="00917F98">
        <w:rPr>
          <w:spacing w:val="-1"/>
        </w:rPr>
        <w:t>Наименование</w:t>
      </w:r>
      <w:r w:rsidRPr="00917F98">
        <w:rPr>
          <w:spacing w:val="44"/>
        </w:rPr>
        <w:t xml:space="preserve"> </w:t>
      </w:r>
      <w:r w:rsidRPr="00917F98">
        <w:t>органов</w:t>
      </w:r>
      <w:r w:rsidRPr="00917F98">
        <w:rPr>
          <w:spacing w:val="44"/>
        </w:rPr>
        <w:t xml:space="preserve"> </w:t>
      </w:r>
      <w:r w:rsidRPr="00917F98">
        <w:rPr>
          <w:spacing w:val="-1"/>
        </w:rPr>
        <w:t>государственной</w:t>
      </w:r>
      <w:r w:rsidRPr="00917F98">
        <w:rPr>
          <w:spacing w:val="46"/>
        </w:rPr>
        <w:t xml:space="preserve"> </w:t>
      </w:r>
      <w:r w:rsidRPr="00917F98">
        <w:t>и</w:t>
      </w:r>
      <w:r w:rsidRPr="00917F98">
        <w:rPr>
          <w:spacing w:val="46"/>
        </w:rPr>
        <w:t xml:space="preserve"> </w:t>
      </w:r>
      <w:r w:rsidRPr="00917F98">
        <w:rPr>
          <w:spacing w:val="-1"/>
        </w:rPr>
        <w:t>муниципальной</w:t>
      </w:r>
      <w:r w:rsidRPr="00917F98">
        <w:rPr>
          <w:spacing w:val="46"/>
        </w:rPr>
        <w:t xml:space="preserve"> </w:t>
      </w:r>
      <w:r w:rsidRPr="00917F98">
        <w:rPr>
          <w:spacing w:val="-1"/>
        </w:rPr>
        <w:t>власти</w:t>
      </w:r>
      <w:r w:rsidRPr="00917F98">
        <w:rPr>
          <w:spacing w:val="44"/>
        </w:rPr>
        <w:t xml:space="preserve"> </w:t>
      </w:r>
      <w:r w:rsidRPr="00917F98">
        <w:t>и</w:t>
      </w:r>
      <w:r w:rsidRPr="00917F98">
        <w:rPr>
          <w:spacing w:val="46"/>
        </w:rPr>
        <w:t xml:space="preserve"> </w:t>
      </w:r>
      <w:r w:rsidRPr="00917F98">
        <w:rPr>
          <w:spacing w:val="-2"/>
        </w:rPr>
        <w:t>иных</w:t>
      </w:r>
      <w:r w:rsidRPr="00917F98">
        <w:rPr>
          <w:spacing w:val="61"/>
        </w:rPr>
        <w:t xml:space="preserve"> </w:t>
      </w:r>
      <w:r w:rsidRPr="00917F98">
        <w:rPr>
          <w:spacing w:val="-1"/>
        </w:rPr>
        <w:t>организаций,</w:t>
      </w:r>
      <w:r w:rsidRPr="00917F98">
        <w:rPr>
          <w:spacing w:val="33"/>
        </w:rPr>
        <w:t xml:space="preserve"> </w:t>
      </w:r>
      <w:r w:rsidRPr="00917F98">
        <w:rPr>
          <w:spacing w:val="-1"/>
        </w:rPr>
        <w:t>обращение</w:t>
      </w:r>
      <w:r w:rsidRPr="00917F98">
        <w:rPr>
          <w:spacing w:val="32"/>
        </w:rPr>
        <w:t xml:space="preserve"> </w:t>
      </w:r>
      <w:r w:rsidRPr="00917F98">
        <w:t>в</w:t>
      </w:r>
      <w:r w:rsidRPr="00917F98">
        <w:rPr>
          <w:spacing w:val="32"/>
        </w:rPr>
        <w:t xml:space="preserve"> </w:t>
      </w:r>
      <w:r w:rsidRPr="00917F98">
        <w:t>которые</w:t>
      </w:r>
      <w:r w:rsidRPr="00917F98">
        <w:rPr>
          <w:spacing w:val="32"/>
        </w:rPr>
        <w:t xml:space="preserve"> </w:t>
      </w:r>
      <w:r w:rsidRPr="00917F98">
        <w:t>необходимо</w:t>
      </w:r>
      <w:r w:rsidRPr="00917F98">
        <w:rPr>
          <w:spacing w:val="33"/>
        </w:rPr>
        <w:t xml:space="preserve"> </w:t>
      </w:r>
      <w:r w:rsidRPr="00917F98">
        <w:t>для</w:t>
      </w:r>
      <w:r w:rsidRPr="00917F98">
        <w:rPr>
          <w:spacing w:val="33"/>
        </w:rPr>
        <w:t xml:space="preserve"> </w:t>
      </w:r>
      <w:r w:rsidRPr="00917F98">
        <w:rPr>
          <w:spacing w:val="-1"/>
        </w:rPr>
        <w:t>предоставления</w:t>
      </w:r>
      <w:r w:rsidRPr="00917F98">
        <w:rPr>
          <w:spacing w:val="33"/>
        </w:rPr>
        <w:t xml:space="preserve"> </w:t>
      </w:r>
      <w:r w:rsidRPr="00917F98">
        <w:rPr>
          <w:spacing w:val="-1"/>
        </w:rPr>
        <w:t>муниципальной</w:t>
      </w:r>
      <w:r w:rsidRPr="00917F98">
        <w:rPr>
          <w:spacing w:val="57"/>
        </w:rPr>
        <w:t xml:space="preserve"> </w:t>
      </w:r>
      <w:r w:rsidRPr="00917F98">
        <w:rPr>
          <w:spacing w:val="-1"/>
        </w:rPr>
        <w:t>услуги:</w:t>
      </w:r>
    </w:p>
    <w:p w14:paraId="10615D16" w14:textId="77777777" w:rsidR="00403711" w:rsidRPr="00917F98" w:rsidRDefault="00403711" w:rsidP="0025545D">
      <w:pPr>
        <w:numPr>
          <w:ilvl w:val="3"/>
          <w:numId w:val="194"/>
        </w:numPr>
        <w:tabs>
          <w:tab w:val="left" w:pos="1235"/>
        </w:tabs>
        <w:autoSpaceDE/>
        <w:autoSpaceDN/>
        <w:adjustRightInd/>
        <w:ind w:firstLine="567"/>
        <w:jc w:val="both"/>
      </w:pPr>
      <w:r w:rsidRPr="00917F98">
        <w:rPr>
          <w:spacing w:val="-1"/>
        </w:rPr>
        <w:t>Управления</w:t>
      </w:r>
      <w:r w:rsidRPr="00917F98">
        <w:t xml:space="preserve"> </w:t>
      </w:r>
      <w:r w:rsidRPr="00917F98">
        <w:rPr>
          <w:spacing w:val="-1"/>
        </w:rPr>
        <w:t>Росреестра</w:t>
      </w:r>
      <w:r w:rsidRPr="00917F98">
        <w:rPr>
          <w:spacing w:val="1"/>
        </w:rPr>
        <w:t xml:space="preserve"> </w:t>
      </w:r>
      <w:r w:rsidRPr="00917F98">
        <w:t>по РС(Я);</w:t>
      </w:r>
    </w:p>
    <w:p w14:paraId="023CBF1B" w14:textId="77777777" w:rsidR="00403711" w:rsidRPr="00917F98" w:rsidRDefault="00403711" w:rsidP="0025545D">
      <w:pPr>
        <w:numPr>
          <w:ilvl w:val="3"/>
          <w:numId w:val="194"/>
        </w:numPr>
        <w:tabs>
          <w:tab w:val="left" w:pos="1235"/>
        </w:tabs>
        <w:autoSpaceDE/>
        <w:autoSpaceDN/>
        <w:adjustRightInd/>
        <w:spacing w:before="42"/>
        <w:ind w:firstLine="567"/>
        <w:jc w:val="both"/>
      </w:pPr>
      <w:r w:rsidRPr="00917F98">
        <w:t xml:space="preserve">УФНС </w:t>
      </w:r>
      <w:r w:rsidRPr="00917F98">
        <w:rPr>
          <w:spacing w:val="-1"/>
        </w:rPr>
        <w:t>России</w:t>
      </w:r>
      <w:r w:rsidRPr="00917F98">
        <w:t xml:space="preserve"> по</w:t>
      </w:r>
      <w:r w:rsidRPr="00917F98">
        <w:rPr>
          <w:spacing w:val="-3"/>
        </w:rPr>
        <w:t xml:space="preserve"> </w:t>
      </w:r>
      <w:r w:rsidRPr="00917F98">
        <w:rPr>
          <w:spacing w:val="-1"/>
        </w:rPr>
        <w:t>РС(Я);</w:t>
      </w:r>
    </w:p>
    <w:p w14:paraId="6F7C3316" w14:textId="77777777" w:rsidR="00403711" w:rsidRPr="00917F98" w:rsidRDefault="00403711" w:rsidP="0025545D">
      <w:pPr>
        <w:numPr>
          <w:ilvl w:val="3"/>
          <w:numId w:val="194"/>
        </w:numPr>
        <w:tabs>
          <w:tab w:val="left" w:pos="1235"/>
        </w:tabs>
        <w:autoSpaceDE/>
        <w:autoSpaceDN/>
        <w:adjustRightInd/>
        <w:spacing w:before="39"/>
        <w:ind w:firstLine="567"/>
        <w:jc w:val="both"/>
      </w:pPr>
      <w:r w:rsidRPr="00917F98">
        <w:t>ФГБУ</w:t>
      </w:r>
      <w:r w:rsidRPr="00917F98">
        <w:rPr>
          <w:spacing w:val="4"/>
        </w:rPr>
        <w:t xml:space="preserve"> </w:t>
      </w:r>
      <w:r w:rsidRPr="00917F98">
        <w:rPr>
          <w:spacing w:val="-2"/>
        </w:rPr>
        <w:t>«ФКП</w:t>
      </w:r>
      <w:r w:rsidRPr="00917F98">
        <w:t xml:space="preserve"> Росреестра»</w:t>
      </w:r>
      <w:r w:rsidRPr="00917F98">
        <w:rPr>
          <w:spacing w:val="-8"/>
        </w:rPr>
        <w:t xml:space="preserve"> </w:t>
      </w:r>
      <w:r w:rsidRPr="00917F98">
        <w:t>по РС(Я).</w:t>
      </w:r>
    </w:p>
    <w:p w14:paraId="0AC0B732" w14:textId="77777777" w:rsidR="00403711" w:rsidRPr="00917F98" w:rsidRDefault="00403711" w:rsidP="0025545D">
      <w:pPr>
        <w:numPr>
          <w:ilvl w:val="2"/>
          <w:numId w:val="194"/>
        </w:numPr>
        <w:tabs>
          <w:tab w:val="left" w:pos="1518"/>
        </w:tabs>
        <w:autoSpaceDE/>
        <w:autoSpaceDN/>
        <w:adjustRightInd/>
        <w:spacing w:before="40" w:line="276" w:lineRule="auto"/>
        <w:ind w:right="107" w:firstLine="567"/>
        <w:jc w:val="both"/>
      </w:pPr>
      <w:r w:rsidRPr="00917F98">
        <w:rPr>
          <w:spacing w:val="-1"/>
        </w:rPr>
        <w:lastRenderedPageBreak/>
        <w:t>Специалисты</w:t>
      </w:r>
      <w:r w:rsidRPr="00917F98">
        <w:rPr>
          <w:spacing w:val="57"/>
        </w:rPr>
        <w:t xml:space="preserve"> </w:t>
      </w:r>
      <w:r w:rsidRPr="00917F98">
        <w:t>Администрации,</w:t>
      </w:r>
      <w:r w:rsidRPr="00917F98">
        <w:rPr>
          <w:spacing w:val="54"/>
        </w:rPr>
        <w:t xml:space="preserve"> </w:t>
      </w:r>
      <w:r w:rsidRPr="00917F98">
        <w:rPr>
          <w:spacing w:val="-1"/>
        </w:rPr>
        <w:t>сотрудники</w:t>
      </w:r>
      <w:r w:rsidRPr="00917F98">
        <w:rPr>
          <w:spacing w:val="55"/>
        </w:rPr>
        <w:t xml:space="preserve"> </w:t>
      </w:r>
      <w:r w:rsidRPr="00917F98">
        <w:t xml:space="preserve">ГАУ </w:t>
      </w:r>
      <w:r w:rsidRPr="00917F98">
        <w:rPr>
          <w:spacing w:val="-2"/>
        </w:rPr>
        <w:t>«МФЦ</w:t>
      </w:r>
      <w:r w:rsidRPr="00917F98">
        <w:rPr>
          <w:spacing w:val="54"/>
        </w:rPr>
        <w:t xml:space="preserve"> </w:t>
      </w:r>
      <w:r w:rsidRPr="00917F98">
        <w:t>РС(Я)»</w:t>
      </w:r>
      <w:r w:rsidRPr="00917F98">
        <w:rPr>
          <w:spacing w:val="50"/>
        </w:rPr>
        <w:t xml:space="preserve"> </w:t>
      </w:r>
      <w:r w:rsidRPr="00917F98">
        <w:t>не</w:t>
      </w:r>
      <w:r w:rsidRPr="00917F98">
        <w:rPr>
          <w:spacing w:val="56"/>
        </w:rPr>
        <w:t xml:space="preserve"> </w:t>
      </w:r>
      <w:r w:rsidRPr="00917F98">
        <w:rPr>
          <w:spacing w:val="-1"/>
        </w:rPr>
        <w:t>вправе</w:t>
      </w:r>
      <w:r w:rsidRPr="00917F98">
        <w:rPr>
          <w:spacing w:val="41"/>
        </w:rPr>
        <w:t xml:space="preserve"> </w:t>
      </w:r>
      <w:r w:rsidRPr="00917F98">
        <w:rPr>
          <w:spacing w:val="-1"/>
        </w:rPr>
        <w:t>требовать</w:t>
      </w:r>
      <w:r w:rsidRPr="00917F98">
        <w:rPr>
          <w:spacing w:val="-9"/>
        </w:rPr>
        <w:t xml:space="preserve"> </w:t>
      </w:r>
      <w:r w:rsidRPr="00917F98">
        <w:rPr>
          <w:spacing w:val="-1"/>
        </w:rPr>
        <w:t>осуществления</w:t>
      </w:r>
      <w:r w:rsidRPr="00917F98">
        <w:rPr>
          <w:spacing w:val="-10"/>
        </w:rPr>
        <w:t xml:space="preserve"> </w:t>
      </w:r>
      <w:r w:rsidRPr="00917F98">
        <w:rPr>
          <w:spacing w:val="-1"/>
        </w:rPr>
        <w:t>действий,</w:t>
      </w:r>
      <w:r w:rsidRPr="00917F98">
        <w:rPr>
          <w:spacing w:val="-10"/>
        </w:rPr>
        <w:t xml:space="preserve"> </w:t>
      </w:r>
      <w:r w:rsidRPr="00917F98">
        <w:t>в</w:t>
      </w:r>
      <w:r w:rsidRPr="00917F98">
        <w:rPr>
          <w:spacing w:val="-13"/>
        </w:rPr>
        <w:t xml:space="preserve"> </w:t>
      </w:r>
      <w:r w:rsidRPr="00917F98">
        <w:t>том</w:t>
      </w:r>
      <w:r w:rsidRPr="00917F98">
        <w:rPr>
          <w:spacing w:val="-10"/>
        </w:rPr>
        <w:t xml:space="preserve"> </w:t>
      </w:r>
      <w:r w:rsidRPr="00917F98">
        <w:rPr>
          <w:spacing w:val="-1"/>
        </w:rPr>
        <w:t>числе</w:t>
      </w:r>
      <w:r w:rsidRPr="00917F98">
        <w:rPr>
          <w:spacing w:val="-11"/>
        </w:rPr>
        <w:t xml:space="preserve"> </w:t>
      </w:r>
      <w:r w:rsidRPr="00917F98">
        <w:rPr>
          <w:spacing w:val="-1"/>
        </w:rPr>
        <w:t>согласований,</w:t>
      </w:r>
      <w:r w:rsidRPr="00917F98">
        <w:rPr>
          <w:spacing w:val="-12"/>
        </w:rPr>
        <w:t xml:space="preserve"> </w:t>
      </w:r>
      <w:r w:rsidRPr="00917F98">
        <w:rPr>
          <w:spacing w:val="-1"/>
        </w:rPr>
        <w:t>необходимых</w:t>
      </w:r>
      <w:r w:rsidRPr="00917F98">
        <w:rPr>
          <w:spacing w:val="-11"/>
        </w:rPr>
        <w:t xml:space="preserve"> </w:t>
      </w:r>
      <w:r w:rsidRPr="00917F98">
        <w:t>для</w:t>
      </w:r>
      <w:r w:rsidRPr="00917F98">
        <w:rPr>
          <w:spacing w:val="-12"/>
        </w:rPr>
        <w:t xml:space="preserve"> </w:t>
      </w:r>
      <w:r w:rsidRPr="00917F98">
        <w:rPr>
          <w:spacing w:val="-1"/>
        </w:rPr>
        <w:t>получения</w:t>
      </w:r>
      <w:r w:rsidRPr="00917F98">
        <w:rPr>
          <w:spacing w:val="85"/>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9"/>
        </w:rPr>
        <w:t xml:space="preserve"> </w:t>
      </w:r>
      <w:r w:rsidRPr="00917F98">
        <w:rPr>
          <w:spacing w:val="-1"/>
        </w:rPr>
        <w:t>связанных</w:t>
      </w:r>
      <w:r w:rsidRPr="00917F98">
        <w:rPr>
          <w:spacing w:val="8"/>
        </w:rPr>
        <w:t xml:space="preserve"> </w:t>
      </w:r>
      <w:r w:rsidRPr="00917F98">
        <w:t>с</w:t>
      </w:r>
      <w:r w:rsidRPr="00917F98">
        <w:rPr>
          <w:spacing w:val="6"/>
        </w:rPr>
        <w:t xml:space="preserve"> </w:t>
      </w:r>
      <w:r w:rsidRPr="00917F98">
        <w:rPr>
          <w:spacing w:val="-1"/>
        </w:rPr>
        <w:t>обращением</w:t>
      </w:r>
      <w:r w:rsidRPr="00917F98">
        <w:rPr>
          <w:spacing w:val="6"/>
        </w:rPr>
        <w:t xml:space="preserve"> </w:t>
      </w:r>
      <w:r w:rsidRPr="00917F98">
        <w:t>в</w:t>
      </w:r>
      <w:r w:rsidRPr="00917F98">
        <w:rPr>
          <w:spacing w:val="6"/>
        </w:rPr>
        <w:t xml:space="preserve"> </w:t>
      </w:r>
      <w:r w:rsidRPr="00917F98">
        <w:t>территориальные</w:t>
      </w:r>
      <w:r w:rsidRPr="00917F98">
        <w:rPr>
          <w:spacing w:val="3"/>
        </w:rPr>
        <w:t xml:space="preserve"> </w:t>
      </w:r>
      <w:r w:rsidRPr="00917F98">
        <w:rPr>
          <w:spacing w:val="-1"/>
        </w:rPr>
        <w:t>органы</w:t>
      </w:r>
      <w:r w:rsidRPr="00917F98">
        <w:rPr>
          <w:spacing w:val="6"/>
        </w:rPr>
        <w:t xml:space="preserve"> </w:t>
      </w:r>
      <w:r w:rsidRPr="00917F98">
        <w:rPr>
          <w:spacing w:val="-1"/>
        </w:rPr>
        <w:t>федеральных</w:t>
      </w:r>
      <w:r w:rsidRPr="00917F98">
        <w:rPr>
          <w:spacing w:val="65"/>
        </w:rPr>
        <w:t xml:space="preserve"> </w:t>
      </w:r>
      <w:r w:rsidRPr="00917F98">
        <w:rPr>
          <w:spacing w:val="-1"/>
        </w:rPr>
        <w:t>органов</w:t>
      </w:r>
      <w:r w:rsidRPr="00917F98">
        <w:rPr>
          <w:spacing w:val="35"/>
        </w:rPr>
        <w:t xml:space="preserve"> </w:t>
      </w:r>
      <w:r w:rsidRPr="00917F98">
        <w:rPr>
          <w:spacing w:val="-1"/>
        </w:rPr>
        <w:t>государственной</w:t>
      </w:r>
      <w:r w:rsidRPr="00917F98">
        <w:rPr>
          <w:spacing w:val="36"/>
        </w:rPr>
        <w:t xml:space="preserve"> </w:t>
      </w:r>
      <w:r w:rsidRPr="00917F98">
        <w:rPr>
          <w:spacing w:val="-1"/>
        </w:rPr>
        <w:t>власти</w:t>
      </w:r>
      <w:r w:rsidRPr="00917F98">
        <w:rPr>
          <w:spacing w:val="37"/>
        </w:rPr>
        <w:t xml:space="preserve"> </w:t>
      </w:r>
      <w:r w:rsidRPr="00917F98">
        <w:t>и</w:t>
      </w:r>
      <w:r w:rsidRPr="00917F98">
        <w:rPr>
          <w:spacing w:val="34"/>
        </w:rPr>
        <w:t xml:space="preserve"> </w:t>
      </w:r>
      <w:r w:rsidRPr="00917F98">
        <w:t>иные</w:t>
      </w:r>
      <w:r w:rsidRPr="00917F98">
        <w:rPr>
          <w:spacing w:val="34"/>
        </w:rPr>
        <w:t xml:space="preserve"> </w:t>
      </w:r>
      <w:r w:rsidRPr="00917F98">
        <w:rPr>
          <w:spacing w:val="-1"/>
        </w:rPr>
        <w:t>организации,</w:t>
      </w:r>
      <w:r w:rsidRPr="00917F98">
        <w:rPr>
          <w:spacing w:val="38"/>
        </w:rPr>
        <w:t xml:space="preserve"> </w:t>
      </w:r>
      <w:r w:rsidRPr="00917F98">
        <w:rPr>
          <w:spacing w:val="-2"/>
        </w:rPr>
        <w:t>указанные</w:t>
      </w:r>
      <w:r w:rsidRPr="00917F98">
        <w:rPr>
          <w:spacing w:val="37"/>
        </w:rPr>
        <w:t xml:space="preserve"> </w:t>
      </w:r>
      <w:r w:rsidRPr="00917F98">
        <w:t xml:space="preserve">2.2.2 Административного </w:t>
      </w:r>
      <w:r w:rsidRPr="00917F98">
        <w:rPr>
          <w:spacing w:val="-1"/>
        </w:rPr>
        <w:t>регламента.</w:t>
      </w:r>
    </w:p>
    <w:p w14:paraId="1E40B63C" w14:textId="77777777" w:rsidR="00403711" w:rsidRPr="00917F98" w:rsidRDefault="00403711" w:rsidP="00403711">
      <w:pPr>
        <w:keepNext/>
        <w:keepLines/>
        <w:spacing w:before="207"/>
        <w:ind w:left="1518" w:firstLine="567"/>
        <w:jc w:val="both"/>
        <w:outlineLvl w:val="3"/>
        <w:rPr>
          <w:rFonts w:eastAsiaTheme="majorEastAsia"/>
          <w:b/>
          <w:bCs/>
          <w:iCs/>
        </w:rPr>
      </w:pPr>
      <w:r w:rsidRPr="00917F98">
        <w:rPr>
          <w:rFonts w:eastAsiaTheme="majorEastAsia"/>
          <w:iCs/>
        </w:rPr>
        <w:t>2.3 Описание</w:t>
      </w:r>
      <w:r w:rsidRPr="00917F98">
        <w:rPr>
          <w:rFonts w:eastAsiaTheme="majorEastAsia"/>
          <w:iCs/>
          <w:spacing w:val="-1"/>
        </w:rPr>
        <w:t xml:space="preserve"> результата</w:t>
      </w:r>
      <w:r w:rsidRPr="00917F98">
        <w:rPr>
          <w:rFonts w:eastAsiaTheme="majorEastAsia"/>
          <w:iCs/>
          <w:spacing w:val="-3"/>
        </w:rPr>
        <w:t xml:space="preserve"> </w:t>
      </w:r>
      <w:r w:rsidRPr="00917F98">
        <w:rPr>
          <w:rFonts w:eastAsiaTheme="majorEastAsia"/>
          <w:iCs/>
          <w:spacing w:val="-1"/>
        </w:rPr>
        <w:t>предоставления</w:t>
      </w:r>
      <w:r w:rsidRPr="00917F98">
        <w:rPr>
          <w:rFonts w:eastAsiaTheme="majorEastAsia"/>
          <w:iCs/>
        </w:rPr>
        <w:t xml:space="preserve"> </w:t>
      </w:r>
      <w:r w:rsidRPr="00917F98">
        <w:rPr>
          <w:rFonts w:eastAsiaTheme="majorEastAsia"/>
          <w:iCs/>
          <w:spacing w:val="-1"/>
        </w:rPr>
        <w:t>муниципальной</w:t>
      </w:r>
      <w:r w:rsidRPr="00917F98">
        <w:rPr>
          <w:rFonts w:eastAsiaTheme="majorEastAsia"/>
          <w:iCs/>
        </w:rPr>
        <w:t xml:space="preserve"> </w:t>
      </w:r>
      <w:r w:rsidRPr="00917F98">
        <w:rPr>
          <w:rFonts w:eastAsiaTheme="majorEastAsia"/>
          <w:iCs/>
          <w:spacing w:val="-1"/>
        </w:rPr>
        <w:t>услуги</w:t>
      </w:r>
    </w:p>
    <w:p w14:paraId="339BD0B3" w14:textId="77777777" w:rsidR="00403711" w:rsidRPr="00917F98" w:rsidRDefault="00403711" w:rsidP="00403711">
      <w:pPr>
        <w:ind w:firstLine="567"/>
        <w:jc w:val="both"/>
        <w:rPr>
          <w:b/>
          <w:bCs/>
        </w:rPr>
      </w:pPr>
    </w:p>
    <w:p w14:paraId="7BA21FA4" w14:textId="77777777" w:rsidR="00403711" w:rsidRPr="00917F98" w:rsidRDefault="00403711" w:rsidP="0025545D">
      <w:pPr>
        <w:numPr>
          <w:ilvl w:val="2"/>
          <w:numId w:val="193"/>
        </w:numPr>
        <w:tabs>
          <w:tab w:val="left" w:pos="1518"/>
        </w:tabs>
        <w:autoSpaceDE/>
        <w:autoSpaceDN/>
        <w:adjustRightInd/>
        <w:ind w:firstLine="567"/>
        <w:jc w:val="both"/>
      </w:pPr>
      <w:r w:rsidRPr="00917F98">
        <w:rPr>
          <w:spacing w:val="1"/>
        </w:rPr>
        <w:t>Результатом предоставления</w:t>
      </w:r>
      <w:r w:rsidRPr="00917F98">
        <w:rPr>
          <w:spacing w:val="2"/>
        </w:rPr>
        <w:t xml:space="preserve"> </w:t>
      </w:r>
      <w:r w:rsidRPr="00917F98">
        <w:rPr>
          <w:spacing w:val="1"/>
        </w:rPr>
        <w:t>муниципальной</w:t>
      </w:r>
      <w:r w:rsidRPr="00917F98">
        <w:rPr>
          <w:spacing w:val="10"/>
        </w:rPr>
        <w:t xml:space="preserve"> </w:t>
      </w:r>
      <w:r w:rsidRPr="00917F98">
        <w:t>услуги</w:t>
      </w:r>
      <w:r w:rsidRPr="00917F98">
        <w:rPr>
          <w:spacing w:val="5"/>
        </w:rPr>
        <w:t xml:space="preserve"> </w:t>
      </w:r>
      <w:r w:rsidRPr="00917F98">
        <w:rPr>
          <w:spacing w:val="1"/>
        </w:rPr>
        <w:t>является:</w:t>
      </w:r>
    </w:p>
    <w:p w14:paraId="15A4D4C3" w14:textId="77777777" w:rsidR="00403711" w:rsidRPr="00917F98" w:rsidRDefault="00403711" w:rsidP="0025545D">
      <w:pPr>
        <w:numPr>
          <w:ilvl w:val="0"/>
          <w:numId w:val="192"/>
        </w:numPr>
        <w:tabs>
          <w:tab w:val="left" w:pos="1218"/>
          <w:tab w:val="left" w:pos="2155"/>
          <w:tab w:val="left" w:pos="3433"/>
          <w:tab w:val="left" w:pos="4850"/>
          <w:tab w:val="left" w:pos="5293"/>
          <w:tab w:val="left" w:pos="6089"/>
          <w:tab w:val="left" w:pos="7181"/>
          <w:tab w:val="left" w:pos="8226"/>
        </w:tabs>
        <w:autoSpaceDE/>
        <w:autoSpaceDN/>
        <w:adjustRightInd/>
        <w:spacing w:before="41" w:line="277" w:lineRule="auto"/>
        <w:ind w:right="170" w:firstLine="567"/>
        <w:jc w:val="both"/>
      </w:pPr>
      <w:r w:rsidRPr="00917F98">
        <w:rPr>
          <w:spacing w:val="-1"/>
          <w:w w:val="95"/>
        </w:rPr>
        <w:t>выдача</w:t>
      </w:r>
      <w:r w:rsidRPr="00917F98">
        <w:rPr>
          <w:spacing w:val="-1"/>
          <w:w w:val="95"/>
        </w:rPr>
        <w:tab/>
      </w:r>
      <w:r w:rsidRPr="00917F98">
        <w:rPr>
          <w:spacing w:val="-1"/>
        </w:rPr>
        <w:t>заявителю</w:t>
      </w:r>
      <w:r w:rsidRPr="00917F98">
        <w:rPr>
          <w:spacing w:val="-1"/>
        </w:rPr>
        <w:tab/>
      </w:r>
      <w:r w:rsidRPr="00917F98">
        <w:rPr>
          <w:spacing w:val="-1"/>
          <w:w w:val="95"/>
        </w:rPr>
        <w:t>разрешения</w:t>
      </w:r>
      <w:r w:rsidRPr="00917F98">
        <w:rPr>
          <w:spacing w:val="-1"/>
          <w:w w:val="95"/>
        </w:rPr>
        <w:tab/>
      </w:r>
      <w:r w:rsidRPr="00917F98">
        <w:rPr>
          <w:w w:val="95"/>
        </w:rPr>
        <w:t>на</w:t>
      </w:r>
      <w:r w:rsidRPr="00917F98">
        <w:rPr>
          <w:w w:val="95"/>
        </w:rPr>
        <w:tab/>
      </w:r>
      <w:r w:rsidRPr="00917F98">
        <w:rPr>
          <w:spacing w:val="-1"/>
          <w:w w:val="95"/>
        </w:rPr>
        <w:t>право</w:t>
      </w:r>
      <w:r w:rsidRPr="00917F98">
        <w:rPr>
          <w:spacing w:val="-1"/>
          <w:w w:val="95"/>
        </w:rPr>
        <w:tab/>
      </w:r>
      <w:r w:rsidRPr="00917F98">
        <w:rPr>
          <w:spacing w:val="-1"/>
        </w:rPr>
        <w:t>вырубки</w:t>
      </w:r>
      <w:r w:rsidRPr="00917F98">
        <w:rPr>
          <w:spacing w:val="-1"/>
        </w:rPr>
        <w:tab/>
      </w:r>
      <w:r w:rsidRPr="00917F98">
        <w:rPr>
          <w:spacing w:val="-1"/>
          <w:w w:val="95"/>
        </w:rPr>
        <w:t>зеленых</w:t>
      </w:r>
      <w:r w:rsidRPr="00917F98">
        <w:rPr>
          <w:spacing w:val="-1"/>
          <w:w w:val="95"/>
        </w:rPr>
        <w:tab/>
      </w:r>
      <w:r w:rsidRPr="00917F98">
        <w:rPr>
          <w:spacing w:val="-1"/>
        </w:rPr>
        <w:t>насаждений</w:t>
      </w:r>
      <w:r w:rsidRPr="00917F98">
        <w:rPr>
          <w:spacing w:val="79"/>
        </w:rPr>
        <w:t xml:space="preserve"> </w:t>
      </w:r>
      <w:r w:rsidRPr="00917F98">
        <w:rPr>
          <w:spacing w:val="-1"/>
        </w:rPr>
        <w:t xml:space="preserve">(Приложение </w:t>
      </w:r>
      <w:r w:rsidRPr="00917F98">
        <w:t>№</w:t>
      </w:r>
      <w:r w:rsidRPr="00917F98">
        <w:rPr>
          <w:spacing w:val="-1"/>
        </w:rPr>
        <w:t xml:space="preserve"> </w:t>
      </w:r>
      <w:r w:rsidRPr="00917F98">
        <w:t>2);</w:t>
      </w:r>
    </w:p>
    <w:p w14:paraId="6F82EBD1" w14:textId="77777777" w:rsidR="00403711" w:rsidRPr="00917F98" w:rsidRDefault="00403711" w:rsidP="0025545D">
      <w:pPr>
        <w:numPr>
          <w:ilvl w:val="0"/>
          <w:numId w:val="192"/>
        </w:numPr>
        <w:tabs>
          <w:tab w:val="left" w:pos="1110"/>
        </w:tabs>
        <w:autoSpaceDE/>
        <w:autoSpaceDN/>
        <w:adjustRightInd/>
        <w:spacing w:line="275" w:lineRule="auto"/>
        <w:ind w:right="171" w:firstLine="567"/>
        <w:jc w:val="both"/>
      </w:pPr>
      <w:r w:rsidRPr="00917F98">
        <w:rPr>
          <w:spacing w:val="-1"/>
        </w:rPr>
        <w:t>выдача</w:t>
      </w:r>
      <w:r w:rsidRPr="00917F98">
        <w:rPr>
          <w:spacing w:val="43"/>
        </w:rPr>
        <w:t xml:space="preserve"> </w:t>
      </w:r>
      <w:r w:rsidRPr="00917F98">
        <w:rPr>
          <w:spacing w:val="-1"/>
        </w:rPr>
        <w:t>заявителю</w:t>
      </w:r>
      <w:r w:rsidRPr="00917F98">
        <w:rPr>
          <w:spacing w:val="42"/>
        </w:rPr>
        <w:t xml:space="preserve"> </w:t>
      </w:r>
      <w:r w:rsidRPr="00917F98">
        <w:rPr>
          <w:spacing w:val="-1"/>
        </w:rPr>
        <w:t>решения</w:t>
      </w:r>
      <w:r w:rsidRPr="00917F98">
        <w:rPr>
          <w:spacing w:val="41"/>
        </w:rPr>
        <w:t xml:space="preserve"> </w:t>
      </w:r>
      <w:r w:rsidRPr="00917F98">
        <w:t>об</w:t>
      </w:r>
      <w:r w:rsidRPr="00917F98">
        <w:rPr>
          <w:spacing w:val="40"/>
        </w:rPr>
        <w:t xml:space="preserve"> </w:t>
      </w:r>
      <w:r w:rsidRPr="00917F98">
        <w:t>отказе</w:t>
      </w:r>
      <w:r w:rsidRPr="00917F98">
        <w:rPr>
          <w:spacing w:val="39"/>
        </w:rPr>
        <w:t xml:space="preserve"> </w:t>
      </w:r>
      <w:r w:rsidRPr="00917F98">
        <w:t>в</w:t>
      </w:r>
      <w:r w:rsidRPr="00917F98">
        <w:rPr>
          <w:spacing w:val="42"/>
        </w:rPr>
        <w:t xml:space="preserve"> </w:t>
      </w:r>
      <w:r w:rsidRPr="00917F98">
        <w:rPr>
          <w:spacing w:val="-1"/>
        </w:rPr>
        <w:t>выдаче</w:t>
      </w:r>
      <w:r w:rsidRPr="00917F98">
        <w:rPr>
          <w:spacing w:val="39"/>
        </w:rPr>
        <w:t xml:space="preserve"> </w:t>
      </w:r>
      <w:r w:rsidRPr="00917F98">
        <w:rPr>
          <w:spacing w:val="-1"/>
        </w:rPr>
        <w:t>разрешения</w:t>
      </w:r>
      <w:r w:rsidRPr="00917F98">
        <w:rPr>
          <w:spacing w:val="40"/>
        </w:rPr>
        <w:t xml:space="preserve"> </w:t>
      </w:r>
      <w:r w:rsidRPr="00917F98">
        <w:t>на</w:t>
      </w:r>
      <w:r w:rsidRPr="00917F98">
        <w:rPr>
          <w:spacing w:val="39"/>
        </w:rPr>
        <w:t xml:space="preserve"> </w:t>
      </w:r>
      <w:r w:rsidRPr="00917F98">
        <w:t>право</w:t>
      </w:r>
      <w:r w:rsidRPr="00917F98">
        <w:rPr>
          <w:spacing w:val="40"/>
        </w:rPr>
        <w:t xml:space="preserve"> </w:t>
      </w:r>
      <w:r w:rsidRPr="00917F98">
        <w:rPr>
          <w:spacing w:val="-1"/>
        </w:rPr>
        <w:t>вырубки</w:t>
      </w:r>
      <w:r w:rsidRPr="00917F98">
        <w:rPr>
          <w:spacing w:val="75"/>
        </w:rPr>
        <w:t xml:space="preserve"> </w:t>
      </w:r>
      <w:r w:rsidRPr="00917F98">
        <w:rPr>
          <w:spacing w:val="-1"/>
        </w:rPr>
        <w:t>зеленых насаждений</w:t>
      </w:r>
      <w:r w:rsidRPr="00917F98">
        <w:rPr>
          <w:spacing w:val="3"/>
        </w:rPr>
        <w:t xml:space="preserve"> </w:t>
      </w:r>
      <w:r w:rsidRPr="00917F98">
        <w:rPr>
          <w:spacing w:val="-1"/>
        </w:rPr>
        <w:t xml:space="preserve">(Приложение </w:t>
      </w:r>
      <w:r w:rsidRPr="00917F98">
        <w:t>№</w:t>
      </w:r>
      <w:r w:rsidRPr="00917F98">
        <w:rPr>
          <w:spacing w:val="-1"/>
        </w:rPr>
        <w:t xml:space="preserve"> </w:t>
      </w:r>
      <w:r w:rsidRPr="00917F98">
        <w:t>3).</w:t>
      </w:r>
    </w:p>
    <w:p w14:paraId="0C9DACDC" w14:textId="77777777" w:rsidR="00403711" w:rsidRPr="00917F98" w:rsidRDefault="00403711" w:rsidP="0025545D">
      <w:pPr>
        <w:numPr>
          <w:ilvl w:val="2"/>
          <w:numId w:val="193"/>
        </w:numPr>
        <w:tabs>
          <w:tab w:val="left" w:pos="1518"/>
        </w:tabs>
        <w:autoSpaceDE/>
        <w:autoSpaceDN/>
        <w:adjustRightInd/>
        <w:spacing w:before="1" w:line="277" w:lineRule="auto"/>
        <w:ind w:right="170" w:firstLine="567"/>
        <w:jc w:val="both"/>
      </w:pPr>
      <w:r w:rsidRPr="00917F98">
        <w:rPr>
          <w:spacing w:val="-1"/>
        </w:rPr>
        <w:t>Заявителю</w:t>
      </w:r>
      <w:r w:rsidRPr="00917F98">
        <w:rPr>
          <w:spacing w:val="26"/>
        </w:rPr>
        <w:t xml:space="preserve"> </w:t>
      </w:r>
      <w:r w:rsidRPr="00917F98">
        <w:t>в</w:t>
      </w:r>
      <w:r w:rsidRPr="00917F98">
        <w:rPr>
          <w:spacing w:val="25"/>
        </w:rPr>
        <w:t xml:space="preserve"> </w:t>
      </w:r>
      <w:r w:rsidRPr="00917F98">
        <w:rPr>
          <w:spacing w:val="-1"/>
        </w:rPr>
        <w:t>качестве</w:t>
      </w:r>
      <w:r w:rsidRPr="00917F98">
        <w:rPr>
          <w:spacing w:val="30"/>
        </w:rPr>
        <w:t xml:space="preserve"> </w:t>
      </w:r>
      <w:r w:rsidRPr="00917F98">
        <w:rPr>
          <w:spacing w:val="-1"/>
        </w:rPr>
        <w:t>результата</w:t>
      </w:r>
      <w:r w:rsidRPr="00917F98">
        <w:rPr>
          <w:spacing w:val="25"/>
        </w:rPr>
        <w:t xml:space="preserve"> </w:t>
      </w:r>
      <w:r w:rsidRPr="00917F98">
        <w:rPr>
          <w:spacing w:val="-1"/>
        </w:rPr>
        <w:t>предоставления</w:t>
      </w:r>
      <w:r w:rsidRPr="00917F98">
        <w:rPr>
          <w:spacing w:val="28"/>
        </w:rPr>
        <w:t xml:space="preserve"> </w:t>
      </w:r>
      <w:r w:rsidRPr="00917F98">
        <w:rPr>
          <w:spacing w:val="-2"/>
        </w:rPr>
        <w:t>услуги</w:t>
      </w:r>
      <w:r w:rsidRPr="00917F98">
        <w:rPr>
          <w:spacing w:val="27"/>
        </w:rPr>
        <w:t xml:space="preserve"> </w:t>
      </w:r>
      <w:r w:rsidRPr="00917F98">
        <w:rPr>
          <w:spacing w:val="-1"/>
        </w:rPr>
        <w:t>обеспечивается</w:t>
      </w:r>
      <w:r w:rsidRPr="00917F98">
        <w:rPr>
          <w:spacing w:val="25"/>
        </w:rPr>
        <w:t xml:space="preserve"> </w:t>
      </w:r>
      <w:r w:rsidRPr="00917F98">
        <w:t>по</w:t>
      </w:r>
      <w:r w:rsidRPr="00917F98">
        <w:rPr>
          <w:spacing w:val="99"/>
        </w:rPr>
        <w:t xml:space="preserve"> </w:t>
      </w:r>
      <w:r w:rsidRPr="00917F98">
        <w:rPr>
          <w:spacing w:val="-1"/>
        </w:rPr>
        <w:t>его</w:t>
      </w:r>
      <w:r w:rsidRPr="00917F98">
        <w:t xml:space="preserve"> выбору</w:t>
      </w:r>
      <w:r w:rsidRPr="00917F98">
        <w:rPr>
          <w:spacing w:val="-5"/>
        </w:rPr>
        <w:t xml:space="preserve"> </w:t>
      </w:r>
      <w:r w:rsidRPr="00917F98">
        <w:rPr>
          <w:spacing w:val="-1"/>
        </w:rPr>
        <w:t>возможность</w:t>
      </w:r>
      <w:r w:rsidRPr="00917F98">
        <w:rPr>
          <w:spacing w:val="1"/>
        </w:rPr>
        <w:t xml:space="preserve"> </w:t>
      </w:r>
      <w:r w:rsidRPr="00917F98">
        <w:rPr>
          <w:spacing w:val="-1"/>
        </w:rPr>
        <w:t>получения:</w:t>
      </w:r>
    </w:p>
    <w:p w14:paraId="17FD382F" w14:textId="77777777" w:rsidR="00403711" w:rsidRPr="00917F98" w:rsidRDefault="00403711" w:rsidP="00403711">
      <w:pPr>
        <w:spacing w:line="276" w:lineRule="auto"/>
        <w:ind w:right="170" w:firstLine="567"/>
        <w:jc w:val="both"/>
      </w:pPr>
      <w:r w:rsidRPr="00917F98">
        <w:rPr>
          <w:spacing w:val="-1"/>
        </w:rPr>
        <w:t>а)</w:t>
      </w:r>
      <w:r w:rsidRPr="00917F98">
        <w:rPr>
          <w:spacing w:val="11"/>
        </w:rPr>
        <w:t xml:space="preserve"> </w:t>
      </w:r>
      <w:r w:rsidRPr="00917F98">
        <w:t>электронного</w:t>
      </w:r>
      <w:r w:rsidRPr="00917F98">
        <w:rPr>
          <w:spacing w:val="11"/>
        </w:rPr>
        <w:t xml:space="preserve"> </w:t>
      </w:r>
      <w:r w:rsidRPr="00917F98">
        <w:rPr>
          <w:spacing w:val="-1"/>
        </w:rPr>
        <w:t>документа,</w:t>
      </w:r>
      <w:r w:rsidRPr="00917F98">
        <w:rPr>
          <w:spacing w:val="11"/>
        </w:rPr>
        <w:t xml:space="preserve"> </w:t>
      </w:r>
      <w:r w:rsidRPr="00917F98">
        <w:rPr>
          <w:spacing w:val="-1"/>
        </w:rPr>
        <w:t>подписанного</w:t>
      </w:r>
      <w:r w:rsidRPr="00917F98">
        <w:rPr>
          <w:spacing w:val="14"/>
        </w:rPr>
        <w:t xml:space="preserve"> </w:t>
      </w:r>
      <w:r w:rsidRPr="00917F98">
        <w:rPr>
          <w:spacing w:val="-1"/>
        </w:rPr>
        <w:t>уполномоченным</w:t>
      </w:r>
      <w:r w:rsidRPr="00917F98">
        <w:rPr>
          <w:spacing w:val="10"/>
        </w:rPr>
        <w:t xml:space="preserve"> </w:t>
      </w:r>
      <w:r w:rsidRPr="00917F98">
        <w:t>должностным</w:t>
      </w:r>
      <w:r w:rsidRPr="00917F98">
        <w:rPr>
          <w:spacing w:val="10"/>
        </w:rPr>
        <w:t xml:space="preserve"> </w:t>
      </w:r>
      <w:r w:rsidRPr="00917F98">
        <w:t>лицом</w:t>
      </w:r>
      <w:r w:rsidRPr="00917F98">
        <w:rPr>
          <w:spacing w:val="11"/>
        </w:rPr>
        <w:t xml:space="preserve"> </w:t>
      </w:r>
      <w:r w:rsidRPr="00917F98">
        <w:t>с</w:t>
      </w:r>
      <w:r w:rsidRPr="00917F98">
        <w:rPr>
          <w:spacing w:val="52"/>
        </w:rPr>
        <w:t xml:space="preserve"> </w:t>
      </w:r>
      <w:r w:rsidRPr="00917F98">
        <w:rPr>
          <w:spacing w:val="-1"/>
        </w:rPr>
        <w:t>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rPr>
          <w:spacing w:val="-2"/>
        </w:rPr>
        <w:t xml:space="preserve"> </w:t>
      </w:r>
      <w:r w:rsidRPr="00917F98">
        <w:rPr>
          <w:spacing w:val="-1"/>
        </w:rPr>
        <w:t>подписи;</w:t>
      </w:r>
    </w:p>
    <w:p w14:paraId="686128C1" w14:textId="77777777" w:rsidR="00403711" w:rsidRPr="00917F98" w:rsidRDefault="00403711" w:rsidP="00403711">
      <w:pPr>
        <w:spacing w:before="1" w:line="277" w:lineRule="auto"/>
        <w:ind w:right="170" w:firstLine="567"/>
        <w:jc w:val="both"/>
      </w:pPr>
      <w:r w:rsidRPr="00917F98">
        <w:t>б)</w:t>
      </w:r>
      <w:r w:rsidRPr="00917F98">
        <w:rPr>
          <w:spacing w:val="23"/>
        </w:rPr>
        <w:t xml:space="preserve"> </w:t>
      </w:r>
      <w:r w:rsidRPr="00917F98">
        <w:rPr>
          <w:spacing w:val="-1"/>
        </w:rPr>
        <w:t>документа</w:t>
      </w:r>
      <w:r w:rsidRPr="00917F98">
        <w:rPr>
          <w:spacing w:val="23"/>
        </w:rPr>
        <w:t xml:space="preserve"> </w:t>
      </w:r>
      <w:r w:rsidRPr="00917F98">
        <w:t>на</w:t>
      </w:r>
      <w:r w:rsidRPr="00917F98">
        <w:rPr>
          <w:spacing w:val="22"/>
        </w:rPr>
        <w:t xml:space="preserve"> </w:t>
      </w:r>
      <w:r w:rsidRPr="00917F98">
        <w:t>бумажном</w:t>
      </w:r>
      <w:r w:rsidRPr="00917F98">
        <w:rPr>
          <w:spacing w:val="23"/>
        </w:rPr>
        <w:t xml:space="preserve"> </w:t>
      </w:r>
      <w:r w:rsidRPr="00917F98">
        <w:rPr>
          <w:spacing w:val="-1"/>
        </w:rPr>
        <w:t>носителе,</w:t>
      </w:r>
      <w:r w:rsidRPr="00917F98">
        <w:rPr>
          <w:spacing w:val="23"/>
        </w:rPr>
        <w:t xml:space="preserve"> </w:t>
      </w:r>
      <w:r w:rsidRPr="00917F98">
        <w:rPr>
          <w:spacing w:val="-1"/>
        </w:rPr>
        <w:t>подтверждающего</w:t>
      </w:r>
      <w:r w:rsidRPr="00917F98">
        <w:rPr>
          <w:spacing w:val="23"/>
        </w:rPr>
        <w:t xml:space="preserve"> </w:t>
      </w:r>
      <w:r w:rsidRPr="00917F98">
        <w:rPr>
          <w:spacing w:val="-1"/>
        </w:rPr>
        <w:t>содержание</w:t>
      </w:r>
      <w:r w:rsidRPr="00917F98">
        <w:rPr>
          <w:spacing w:val="22"/>
        </w:rPr>
        <w:t xml:space="preserve"> </w:t>
      </w:r>
      <w:r w:rsidRPr="00917F98">
        <w:rPr>
          <w:spacing w:val="-1"/>
        </w:rPr>
        <w:t>электронного</w:t>
      </w:r>
      <w:r w:rsidRPr="00917F98">
        <w:rPr>
          <w:spacing w:val="81"/>
        </w:rPr>
        <w:t xml:space="preserve"> </w:t>
      </w:r>
      <w:r w:rsidRPr="00917F98">
        <w:rPr>
          <w:spacing w:val="-1"/>
        </w:rPr>
        <w:t>документа,</w:t>
      </w:r>
      <w:r w:rsidRPr="00917F98">
        <w:t xml:space="preserve"> </w:t>
      </w:r>
      <w:r w:rsidRPr="00917F98">
        <w:rPr>
          <w:spacing w:val="-1"/>
        </w:rPr>
        <w:t>направленного</w:t>
      </w:r>
      <w:r w:rsidRPr="00917F98">
        <w:rPr>
          <w:spacing w:val="2"/>
        </w:rPr>
        <w:t xml:space="preserve"> </w:t>
      </w:r>
      <w:r w:rsidRPr="00917F98">
        <w:rPr>
          <w:spacing w:val="-1"/>
        </w:rPr>
        <w:t>уполномоченным</w:t>
      </w:r>
      <w:r w:rsidRPr="00917F98">
        <w:rPr>
          <w:spacing w:val="-2"/>
        </w:rPr>
        <w:t xml:space="preserve"> </w:t>
      </w:r>
      <w:r w:rsidRPr="00917F98">
        <w:rPr>
          <w:spacing w:val="-1"/>
        </w:rPr>
        <w:t>органом,</w:t>
      </w:r>
      <w:r w:rsidRPr="00917F98">
        <w:t xml:space="preserve"> в </w:t>
      </w:r>
      <w:r w:rsidRPr="00917F98">
        <w:rPr>
          <w:spacing w:val="-1"/>
        </w:rPr>
        <w:t>многофункциональном центре;</w:t>
      </w:r>
    </w:p>
    <w:p w14:paraId="72657177" w14:textId="77777777" w:rsidR="00403711" w:rsidRPr="00917F98" w:rsidRDefault="00403711" w:rsidP="00403711">
      <w:pPr>
        <w:tabs>
          <w:tab w:val="left" w:pos="1239"/>
          <w:tab w:val="left" w:pos="2773"/>
          <w:tab w:val="left" w:pos="3233"/>
          <w:tab w:val="left" w:pos="5234"/>
          <w:tab w:val="left" w:pos="7298"/>
          <w:tab w:val="left" w:pos="8238"/>
          <w:tab w:val="left" w:pos="8589"/>
        </w:tabs>
        <w:spacing w:line="275" w:lineRule="auto"/>
        <w:ind w:right="171" w:firstLine="567"/>
        <w:jc w:val="both"/>
      </w:pPr>
      <w:proofErr w:type="gramStart"/>
      <w:r w:rsidRPr="00917F98">
        <w:t>в)</w:t>
      </w:r>
      <w:r w:rsidRPr="00917F98">
        <w:tab/>
      </w:r>
      <w:proofErr w:type="gramEnd"/>
      <w:r w:rsidRPr="00917F98">
        <w:rPr>
          <w:spacing w:val="-1"/>
        </w:rPr>
        <w:t>информации</w:t>
      </w:r>
      <w:r w:rsidRPr="00917F98">
        <w:rPr>
          <w:spacing w:val="-1"/>
        </w:rPr>
        <w:tab/>
      </w:r>
      <w:r w:rsidRPr="00917F98">
        <w:rPr>
          <w:w w:val="95"/>
        </w:rPr>
        <w:t>из</w:t>
      </w:r>
      <w:r w:rsidRPr="00917F98">
        <w:rPr>
          <w:w w:val="95"/>
        </w:rPr>
        <w:tab/>
      </w:r>
      <w:r w:rsidRPr="00917F98">
        <w:rPr>
          <w:spacing w:val="-1"/>
          <w:w w:val="95"/>
        </w:rPr>
        <w:t>государственных</w:t>
      </w:r>
      <w:r w:rsidRPr="00917F98">
        <w:rPr>
          <w:spacing w:val="-1"/>
          <w:w w:val="95"/>
        </w:rPr>
        <w:tab/>
      </w:r>
      <w:r w:rsidRPr="00917F98">
        <w:rPr>
          <w:spacing w:val="-1"/>
        </w:rPr>
        <w:t>информационных</w:t>
      </w:r>
      <w:r w:rsidRPr="00917F98">
        <w:rPr>
          <w:spacing w:val="-1"/>
        </w:rPr>
        <w:tab/>
        <w:t>систем</w:t>
      </w:r>
      <w:r w:rsidRPr="00917F98">
        <w:rPr>
          <w:spacing w:val="-1"/>
        </w:rPr>
        <w:tab/>
      </w:r>
      <w:r w:rsidRPr="00917F98">
        <w:rPr>
          <w:w w:val="95"/>
        </w:rPr>
        <w:t>в</w:t>
      </w:r>
      <w:r w:rsidRPr="00917F98">
        <w:rPr>
          <w:w w:val="95"/>
        </w:rPr>
        <w:tab/>
      </w:r>
      <w:r w:rsidRPr="00917F98">
        <w:rPr>
          <w:spacing w:val="-1"/>
        </w:rPr>
        <w:t>случаях,</w:t>
      </w:r>
      <w:r w:rsidRPr="00917F98">
        <w:rPr>
          <w:spacing w:val="71"/>
        </w:rPr>
        <w:t xml:space="preserve"> </w:t>
      </w:r>
      <w:r w:rsidRPr="00917F98">
        <w:rPr>
          <w:spacing w:val="-1"/>
        </w:rPr>
        <w:t>предусмотренных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38BEDE03" w14:textId="77777777" w:rsidR="00403711" w:rsidRPr="00917F98" w:rsidRDefault="00403711" w:rsidP="00403711">
      <w:pPr>
        <w:spacing w:before="5"/>
        <w:ind w:firstLine="567"/>
        <w:jc w:val="both"/>
        <w:rPr>
          <w:sz w:val="21"/>
          <w:szCs w:val="21"/>
        </w:rPr>
      </w:pPr>
    </w:p>
    <w:p w14:paraId="0D57F5A1" w14:textId="77777777" w:rsidR="00403711" w:rsidRPr="00917F98" w:rsidRDefault="00403711" w:rsidP="00403711">
      <w:pPr>
        <w:keepNext/>
        <w:keepLines/>
        <w:spacing w:before="40"/>
        <w:ind w:left="3306" w:firstLine="567"/>
        <w:jc w:val="both"/>
        <w:outlineLvl w:val="3"/>
        <w:rPr>
          <w:rFonts w:eastAsiaTheme="majorEastAsia"/>
          <w:b/>
          <w:bCs/>
          <w:iCs/>
        </w:rPr>
      </w:pPr>
      <w:r w:rsidRPr="00917F98">
        <w:rPr>
          <w:rFonts w:eastAsiaTheme="majorEastAsia"/>
          <w:b/>
          <w:iCs/>
          <w:spacing w:val="1"/>
        </w:rPr>
        <w:t>2.4</w:t>
      </w:r>
      <w:r w:rsidRPr="00917F98">
        <w:rPr>
          <w:rFonts w:eastAsiaTheme="majorEastAsia"/>
          <w:b/>
          <w:iCs/>
          <w:spacing w:val="-5"/>
        </w:rPr>
        <w:t xml:space="preserve"> </w:t>
      </w:r>
      <w:r w:rsidRPr="00917F98">
        <w:rPr>
          <w:rFonts w:eastAsiaTheme="majorEastAsia"/>
          <w:b/>
          <w:iCs/>
        </w:rPr>
        <w:t>Срок</w:t>
      </w:r>
      <w:r w:rsidRPr="00917F98">
        <w:rPr>
          <w:rFonts w:eastAsiaTheme="majorEastAsia"/>
          <w:b/>
          <w:iCs/>
          <w:spacing w:val="1"/>
        </w:rPr>
        <w:t xml:space="preserve"> </w:t>
      </w:r>
      <w:r w:rsidRPr="00917F98">
        <w:rPr>
          <w:rFonts w:eastAsiaTheme="majorEastAsia"/>
          <w:b/>
          <w:iCs/>
          <w:spacing w:val="-1"/>
        </w:rPr>
        <w:t>предоставления</w:t>
      </w:r>
      <w:r w:rsidRPr="00917F98">
        <w:rPr>
          <w:rFonts w:eastAsiaTheme="majorEastAsia"/>
          <w:b/>
          <w:iCs/>
          <w:spacing w:val="-3"/>
        </w:rPr>
        <w:t xml:space="preserve"> </w:t>
      </w:r>
      <w:r w:rsidRPr="00917F98">
        <w:rPr>
          <w:rFonts w:eastAsiaTheme="majorEastAsia"/>
          <w:b/>
          <w:iCs/>
          <w:spacing w:val="-1"/>
        </w:rPr>
        <w:t>услуги</w:t>
      </w:r>
    </w:p>
    <w:p w14:paraId="0276E17B" w14:textId="77777777" w:rsidR="00403711" w:rsidRPr="00917F98" w:rsidRDefault="00403711" w:rsidP="0025545D">
      <w:pPr>
        <w:numPr>
          <w:ilvl w:val="2"/>
          <w:numId w:val="191"/>
        </w:numPr>
        <w:tabs>
          <w:tab w:val="left" w:pos="650"/>
        </w:tabs>
        <w:autoSpaceDE/>
        <w:autoSpaceDN/>
        <w:adjustRightInd/>
        <w:spacing w:before="69"/>
        <w:ind w:firstLine="567"/>
        <w:jc w:val="both"/>
      </w:pPr>
      <w:r w:rsidRPr="00917F98">
        <w:t>Срок</w:t>
      </w:r>
      <w:r w:rsidRPr="00917F98">
        <w:rPr>
          <w:spacing w:val="7"/>
        </w:rPr>
        <w:t xml:space="preserve"> </w:t>
      </w:r>
      <w:r w:rsidRPr="00917F98">
        <w:rPr>
          <w:spacing w:val="-1"/>
        </w:rPr>
        <w:t>предоставления</w:t>
      </w:r>
      <w:r w:rsidRPr="00917F98">
        <w:rPr>
          <w:spacing w:val="6"/>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14"/>
        </w:rPr>
        <w:t xml:space="preserve"> </w:t>
      </w:r>
      <w:r w:rsidRPr="00917F98">
        <w:t>не</w:t>
      </w:r>
      <w:r w:rsidRPr="00917F98">
        <w:rPr>
          <w:spacing w:val="6"/>
        </w:rPr>
        <w:t xml:space="preserve"> </w:t>
      </w:r>
      <w:r w:rsidRPr="00917F98">
        <w:rPr>
          <w:spacing w:val="-1"/>
        </w:rPr>
        <w:t>может</w:t>
      </w:r>
      <w:r w:rsidRPr="00917F98">
        <w:rPr>
          <w:spacing w:val="7"/>
        </w:rPr>
        <w:t xml:space="preserve"> </w:t>
      </w:r>
      <w:r w:rsidRPr="00917F98">
        <w:rPr>
          <w:spacing w:val="-1"/>
        </w:rPr>
        <w:t>превышать</w:t>
      </w:r>
      <w:r w:rsidRPr="00917F98">
        <w:rPr>
          <w:spacing w:val="10"/>
        </w:rPr>
        <w:t xml:space="preserve"> </w:t>
      </w:r>
      <w:r w:rsidRPr="00917F98">
        <w:t>17</w:t>
      </w:r>
      <w:r w:rsidRPr="00917F98">
        <w:rPr>
          <w:spacing w:val="7"/>
        </w:rPr>
        <w:t xml:space="preserve"> </w:t>
      </w:r>
      <w:r w:rsidRPr="00917F98">
        <w:rPr>
          <w:spacing w:val="-1"/>
        </w:rPr>
        <w:t xml:space="preserve">рабочих </w:t>
      </w:r>
      <w:r w:rsidRPr="00917F98">
        <w:t>дней.</w:t>
      </w:r>
    </w:p>
    <w:p w14:paraId="25B4E3CF" w14:textId="77777777" w:rsidR="00403711" w:rsidRPr="00917F98" w:rsidRDefault="00403711" w:rsidP="00403711">
      <w:pPr>
        <w:keepNext/>
        <w:keepLines/>
        <w:spacing w:before="53" w:line="277" w:lineRule="auto"/>
        <w:ind w:right="115" w:firstLine="567"/>
        <w:jc w:val="center"/>
        <w:outlineLvl w:val="3"/>
        <w:rPr>
          <w:rFonts w:eastAsiaTheme="majorEastAsia"/>
          <w:b/>
          <w:bCs/>
          <w:iCs/>
        </w:rPr>
      </w:pPr>
      <w:r w:rsidRPr="00917F98">
        <w:rPr>
          <w:rFonts w:eastAsiaTheme="majorEastAsia"/>
          <w:b/>
          <w:iCs/>
        </w:rPr>
        <w:t xml:space="preserve">2.5 </w:t>
      </w:r>
      <w:r w:rsidRPr="00917F98">
        <w:rPr>
          <w:rFonts w:eastAsiaTheme="majorEastAsia"/>
          <w:b/>
          <w:iCs/>
          <w:spacing w:val="-1"/>
        </w:rPr>
        <w:t>Перечень</w:t>
      </w:r>
      <w:r w:rsidRPr="00917F98">
        <w:rPr>
          <w:rFonts w:eastAsiaTheme="majorEastAsia"/>
          <w:b/>
          <w:iCs/>
        </w:rPr>
        <w:t xml:space="preserve"> </w:t>
      </w:r>
      <w:r w:rsidRPr="00917F98">
        <w:rPr>
          <w:rFonts w:eastAsiaTheme="majorEastAsia"/>
          <w:b/>
          <w:iCs/>
          <w:spacing w:val="-1"/>
        </w:rPr>
        <w:t>нормативных</w:t>
      </w:r>
      <w:r w:rsidRPr="00917F98">
        <w:rPr>
          <w:rFonts w:eastAsiaTheme="majorEastAsia"/>
          <w:b/>
          <w:iCs/>
        </w:rPr>
        <w:t xml:space="preserve"> правовых </w:t>
      </w:r>
      <w:r w:rsidRPr="00917F98">
        <w:rPr>
          <w:rFonts w:eastAsiaTheme="majorEastAsia"/>
          <w:b/>
          <w:iCs/>
          <w:spacing w:val="-1"/>
        </w:rPr>
        <w:t>актов,</w:t>
      </w:r>
      <w:r w:rsidRPr="00917F98">
        <w:rPr>
          <w:rFonts w:eastAsiaTheme="majorEastAsia"/>
          <w:b/>
          <w:iCs/>
        </w:rPr>
        <w:t xml:space="preserve"> </w:t>
      </w:r>
      <w:r w:rsidRPr="00917F98">
        <w:rPr>
          <w:rFonts w:eastAsiaTheme="majorEastAsia"/>
          <w:b/>
          <w:iCs/>
          <w:spacing w:val="-1"/>
        </w:rPr>
        <w:t>регулирующих</w:t>
      </w:r>
      <w:r w:rsidRPr="00917F98">
        <w:rPr>
          <w:rFonts w:eastAsiaTheme="majorEastAsia"/>
          <w:b/>
          <w:iCs/>
        </w:rPr>
        <w:t xml:space="preserve"> </w:t>
      </w:r>
      <w:r w:rsidRPr="00917F98">
        <w:rPr>
          <w:rFonts w:eastAsiaTheme="majorEastAsia"/>
          <w:b/>
          <w:iCs/>
          <w:spacing w:val="-1"/>
        </w:rPr>
        <w:t>отношения,</w:t>
      </w:r>
      <w:r w:rsidRPr="00917F98">
        <w:rPr>
          <w:rFonts w:eastAsiaTheme="majorEastAsia"/>
          <w:b/>
          <w:iCs/>
          <w:spacing w:val="63"/>
        </w:rPr>
        <w:t xml:space="preserve"> </w:t>
      </w:r>
      <w:r w:rsidRPr="00917F98">
        <w:rPr>
          <w:rFonts w:eastAsiaTheme="majorEastAsia"/>
          <w:b/>
          <w:iCs/>
          <w:spacing w:val="-1"/>
        </w:rPr>
        <w:t xml:space="preserve">возникающие </w:t>
      </w:r>
      <w:r w:rsidRPr="00917F98">
        <w:rPr>
          <w:rFonts w:eastAsiaTheme="majorEastAsia"/>
          <w:b/>
          <w:iCs/>
        </w:rPr>
        <w:t xml:space="preserve">в связи с </w:t>
      </w:r>
      <w:r w:rsidRPr="00917F98">
        <w:rPr>
          <w:rFonts w:eastAsiaTheme="majorEastAsia"/>
          <w:b/>
          <w:iCs/>
          <w:spacing w:val="-1"/>
        </w:rPr>
        <w:t>предоставлением</w:t>
      </w:r>
      <w:r w:rsidRPr="00917F98">
        <w:rPr>
          <w:rFonts w:eastAsiaTheme="majorEastAsia"/>
          <w:b/>
          <w:iCs/>
        </w:rPr>
        <w:t xml:space="preserve"> </w:t>
      </w:r>
      <w:r w:rsidRPr="00917F98">
        <w:rPr>
          <w:rFonts w:eastAsiaTheme="majorEastAsia"/>
          <w:b/>
          <w:iCs/>
          <w:spacing w:val="-1"/>
        </w:rPr>
        <w:t>услуги</w:t>
      </w:r>
    </w:p>
    <w:p w14:paraId="2794318D" w14:textId="77777777" w:rsidR="00403711" w:rsidRPr="00917F98" w:rsidRDefault="00403711" w:rsidP="00403711">
      <w:pPr>
        <w:spacing w:before="5"/>
        <w:ind w:firstLine="567"/>
        <w:jc w:val="both"/>
        <w:rPr>
          <w:b/>
          <w:bCs/>
          <w:sz w:val="20"/>
          <w:szCs w:val="20"/>
        </w:rPr>
      </w:pPr>
    </w:p>
    <w:p w14:paraId="7B3DC549" w14:textId="77777777" w:rsidR="00403711" w:rsidRPr="00917F98" w:rsidRDefault="00403711" w:rsidP="0025545D">
      <w:pPr>
        <w:numPr>
          <w:ilvl w:val="2"/>
          <w:numId w:val="190"/>
        </w:numPr>
        <w:tabs>
          <w:tab w:val="left" w:pos="1134"/>
          <w:tab w:val="left" w:pos="3403"/>
          <w:tab w:val="left" w:pos="4833"/>
          <w:tab w:val="left" w:pos="5843"/>
          <w:tab w:val="left" w:pos="7833"/>
        </w:tabs>
        <w:autoSpaceDE/>
        <w:autoSpaceDN/>
        <w:adjustRightInd/>
        <w:spacing w:line="275" w:lineRule="auto"/>
        <w:ind w:right="110" w:firstLine="567"/>
        <w:jc w:val="both"/>
      </w:pPr>
      <w:bookmarkStart w:id="36" w:name="_bookmark5"/>
      <w:bookmarkEnd w:id="36"/>
      <w:r w:rsidRPr="00917F98">
        <w:rPr>
          <w:spacing w:val="-1"/>
        </w:rPr>
        <w:t>Нормативные</w:t>
      </w:r>
      <w:r w:rsidRPr="00917F98">
        <w:rPr>
          <w:spacing w:val="-1"/>
        </w:rPr>
        <w:tab/>
      </w:r>
      <w:r w:rsidRPr="00917F98">
        <w:rPr>
          <w:spacing w:val="-1"/>
          <w:w w:val="95"/>
        </w:rPr>
        <w:t xml:space="preserve">правовые акты, </w:t>
      </w:r>
      <w:r w:rsidRPr="00917F98">
        <w:rPr>
          <w:spacing w:val="-1"/>
        </w:rPr>
        <w:t>регулирующие предоставление</w:t>
      </w:r>
      <w:r w:rsidRPr="00917F98">
        <w:rPr>
          <w:spacing w:val="77"/>
        </w:rPr>
        <w:t xml:space="preserve"> </w:t>
      </w:r>
      <w:r w:rsidRPr="00917F98">
        <w:rPr>
          <w:spacing w:val="-1"/>
        </w:rPr>
        <w:t>муниципальной</w:t>
      </w:r>
      <w:r w:rsidRPr="00917F98">
        <w:rPr>
          <w:spacing w:val="3"/>
        </w:rPr>
        <w:t xml:space="preserve"> </w:t>
      </w:r>
      <w:r w:rsidRPr="00917F98">
        <w:rPr>
          <w:spacing w:val="-2"/>
        </w:rPr>
        <w:t>услуги:</w:t>
      </w:r>
    </w:p>
    <w:p w14:paraId="0BC68446" w14:textId="77777777" w:rsidR="00403711" w:rsidRPr="00917F98" w:rsidRDefault="00403711" w:rsidP="0025545D">
      <w:pPr>
        <w:numPr>
          <w:ilvl w:val="3"/>
          <w:numId w:val="191"/>
        </w:numPr>
        <w:tabs>
          <w:tab w:val="left" w:pos="954"/>
          <w:tab w:val="left" w:pos="1134"/>
        </w:tabs>
        <w:autoSpaceDE/>
        <w:autoSpaceDN/>
        <w:adjustRightInd/>
        <w:spacing w:before="1"/>
        <w:ind w:firstLine="567"/>
        <w:jc w:val="both"/>
      </w:pPr>
      <w:hyperlink r:id="rId133">
        <w:r w:rsidRPr="00917F98">
          <w:rPr>
            <w:spacing w:val="1"/>
          </w:rPr>
          <w:t>Конституция</w:t>
        </w:r>
        <w:r w:rsidRPr="00917F98">
          <w:rPr>
            <w:spacing w:val="4"/>
          </w:rPr>
          <w:t xml:space="preserve"> </w:t>
        </w:r>
        <w:r w:rsidRPr="00917F98">
          <w:rPr>
            <w:spacing w:val="1"/>
          </w:rPr>
          <w:t>Российской</w:t>
        </w:r>
        <w:r w:rsidRPr="00917F98">
          <w:rPr>
            <w:spacing w:val="3"/>
          </w:rPr>
          <w:t xml:space="preserve"> </w:t>
        </w:r>
        <w:r w:rsidRPr="00917F98">
          <w:rPr>
            <w:spacing w:val="2"/>
          </w:rPr>
          <w:t>Федерации</w:t>
        </w:r>
      </w:hyperlink>
      <w:r w:rsidRPr="00917F98">
        <w:rPr>
          <w:spacing w:val="2"/>
        </w:rPr>
        <w:t>;</w:t>
      </w:r>
    </w:p>
    <w:p w14:paraId="59CD238E" w14:textId="77777777" w:rsidR="00403711" w:rsidRPr="00917F98" w:rsidRDefault="00403711" w:rsidP="0025545D">
      <w:pPr>
        <w:numPr>
          <w:ilvl w:val="3"/>
          <w:numId w:val="191"/>
        </w:numPr>
        <w:tabs>
          <w:tab w:val="left" w:pos="954"/>
          <w:tab w:val="left" w:pos="1134"/>
        </w:tabs>
        <w:autoSpaceDE/>
        <w:autoSpaceDN/>
        <w:adjustRightInd/>
        <w:spacing w:before="43" w:line="275" w:lineRule="auto"/>
        <w:ind w:right="114" w:firstLine="567"/>
        <w:jc w:val="both"/>
      </w:pPr>
      <w:hyperlink r:id="rId134">
        <w:r w:rsidRPr="00917F98">
          <w:rPr>
            <w:spacing w:val="1"/>
          </w:rPr>
          <w:t>Федеральный</w:t>
        </w:r>
        <w:r w:rsidRPr="00917F98">
          <w:rPr>
            <w:spacing w:val="19"/>
          </w:rPr>
          <w:t xml:space="preserve"> </w:t>
        </w:r>
        <w:r w:rsidRPr="00917F98">
          <w:rPr>
            <w:spacing w:val="1"/>
          </w:rPr>
          <w:t>закон</w:t>
        </w:r>
        <w:r w:rsidRPr="00917F98">
          <w:rPr>
            <w:spacing w:val="22"/>
          </w:rPr>
          <w:t xml:space="preserve"> </w:t>
        </w:r>
        <w:r w:rsidRPr="00917F98">
          <w:t>от</w:t>
        </w:r>
        <w:r w:rsidRPr="00917F98">
          <w:rPr>
            <w:spacing w:val="21"/>
          </w:rPr>
          <w:t xml:space="preserve"> </w:t>
        </w:r>
        <w:r w:rsidRPr="00917F98">
          <w:rPr>
            <w:spacing w:val="1"/>
          </w:rPr>
          <w:t>06.10.2003</w:t>
        </w:r>
        <w:r w:rsidRPr="00917F98">
          <w:rPr>
            <w:spacing w:val="21"/>
          </w:rPr>
          <w:t xml:space="preserve"> </w:t>
        </w:r>
        <w:r w:rsidRPr="00917F98">
          <w:t>N</w:t>
        </w:r>
        <w:r w:rsidRPr="00917F98">
          <w:rPr>
            <w:spacing w:val="18"/>
          </w:rPr>
          <w:t xml:space="preserve"> </w:t>
        </w:r>
        <w:r w:rsidRPr="00917F98">
          <w:rPr>
            <w:spacing w:val="3"/>
          </w:rPr>
          <w:t>131-ФЗ</w:t>
        </w:r>
        <w:r w:rsidRPr="00917F98">
          <w:rPr>
            <w:spacing w:val="18"/>
          </w:rPr>
          <w:t xml:space="preserve"> </w:t>
        </w:r>
        <w:r w:rsidRPr="00917F98">
          <w:t>"Об</w:t>
        </w:r>
        <w:r w:rsidRPr="00917F98">
          <w:rPr>
            <w:spacing w:val="21"/>
          </w:rPr>
          <w:t xml:space="preserve"> </w:t>
        </w:r>
        <w:r w:rsidRPr="00917F98">
          <w:rPr>
            <w:spacing w:val="1"/>
          </w:rPr>
          <w:t>общих</w:t>
        </w:r>
        <w:r w:rsidRPr="00917F98">
          <w:rPr>
            <w:spacing w:val="21"/>
          </w:rPr>
          <w:t xml:space="preserve"> </w:t>
        </w:r>
        <w:r w:rsidRPr="00917F98">
          <w:rPr>
            <w:spacing w:val="1"/>
          </w:rPr>
          <w:t>принципах</w:t>
        </w:r>
        <w:r w:rsidRPr="00917F98">
          <w:rPr>
            <w:spacing w:val="23"/>
          </w:rPr>
          <w:t xml:space="preserve"> </w:t>
        </w:r>
        <w:r w:rsidRPr="00917F98">
          <w:t>организации</w:t>
        </w:r>
      </w:hyperlink>
      <w:r w:rsidRPr="00917F98">
        <w:rPr>
          <w:spacing w:val="56"/>
        </w:rPr>
        <w:t xml:space="preserve"> </w:t>
      </w:r>
      <w:hyperlink r:id="rId135">
        <w:r w:rsidRPr="00917F98">
          <w:rPr>
            <w:spacing w:val="1"/>
          </w:rPr>
          <w:t>местного</w:t>
        </w:r>
        <w:r w:rsidRPr="00917F98">
          <w:rPr>
            <w:spacing w:val="4"/>
          </w:rPr>
          <w:t xml:space="preserve"> </w:t>
        </w:r>
        <w:r w:rsidRPr="00917F98">
          <w:rPr>
            <w:spacing w:val="1"/>
          </w:rPr>
          <w:t>самоуправления</w:t>
        </w:r>
        <w:r w:rsidRPr="00917F98">
          <w:rPr>
            <w:spacing w:val="2"/>
          </w:rPr>
          <w:t xml:space="preserve"> </w:t>
        </w:r>
        <w:r w:rsidRPr="00917F98">
          <w:t>в</w:t>
        </w:r>
        <w:r w:rsidRPr="00917F98">
          <w:rPr>
            <w:spacing w:val="3"/>
          </w:rPr>
          <w:t xml:space="preserve"> </w:t>
        </w:r>
        <w:r w:rsidRPr="00917F98">
          <w:rPr>
            <w:spacing w:val="1"/>
          </w:rPr>
          <w:t>Российской</w:t>
        </w:r>
        <w:r w:rsidRPr="00917F98">
          <w:rPr>
            <w:spacing w:val="3"/>
          </w:rPr>
          <w:t xml:space="preserve"> </w:t>
        </w:r>
        <w:r w:rsidRPr="00917F98">
          <w:rPr>
            <w:spacing w:val="2"/>
          </w:rPr>
          <w:t>Федерации"</w:t>
        </w:r>
      </w:hyperlink>
      <w:r w:rsidRPr="00917F98">
        <w:rPr>
          <w:spacing w:val="2"/>
        </w:rPr>
        <w:t>;</w:t>
      </w:r>
    </w:p>
    <w:p w14:paraId="2DD9EC48" w14:textId="77777777" w:rsidR="00403711" w:rsidRPr="00917F98" w:rsidRDefault="00403711" w:rsidP="0025545D">
      <w:pPr>
        <w:numPr>
          <w:ilvl w:val="3"/>
          <w:numId w:val="191"/>
        </w:numPr>
        <w:tabs>
          <w:tab w:val="left" w:pos="954"/>
          <w:tab w:val="left" w:pos="1134"/>
        </w:tabs>
        <w:autoSpaceDE/>
        <w:autoSpaceDN/>
        <w:adjustRightInd/>
        <w:spacing w:before="1" w:line="275" w:lineRule="auto"/>
        <w:ind w:right="114" w:firstLine="567"/>
        <w:jc w:val="both"/>
      </w:pPr>
      <w:hyperlink r:id="rId136">
        <w:r w:rsidRPr="00917F98">
          <w:rPr>
            <w:spacing w:val="1"/>
          </w:rPr>
          <w:t>Федеральный</w:t>
        </w:r>
        <w:r w:rsidRPr="00917F98">
          <w:rPr>
            <w:spacing w:val="-10"/>
          </w:rPr>
          <w:t xml:space="preserve"> </w:t>
        </w:r>
        <w:r w:rsidRPr="00917F98">
          <w:rPr>
            <w:spacing w:val="1"/>
          </w:rPr>
          <w:t>закон</w:t>
        </w:r>
        <w:r w:rsidRPr="00917F98">
          <w:rPr>
            <w:spacing w:val="-7"/>
          </w:rPr>
          <w:t xml:space="preserve"> </w:t>
        </w:r>
        <w:r w:rsidRPr="00917F98">
          <w:t>от</w:t>
        </w:r>
        <w:r w:rsidRPr="00917F98">
          <w:rPr>
            <w:spacing w:val="-7"/>
          </w:rPr>
          <w:t xml:space="preserve"> </w:t>
        </w:r>
        <w:r w:rsidRPr="00917F98">
          <w:rPr>
            <w:spacing w:val="1"/>
          </w:rPr>
          <w:t>09.02.2009</w:t>
        </w:r>
        <w:r w:rsidRPr="00917F98">
          <w:rPr>
            <w:spacing w:val="-8"/>
          </w:rPr>
          <w:t xml:space="preserve"> </w:t>
        </w:r>
        <w:r w:rsidRPr="00917F98">
          <w:t>N</w:t>
        </w:r>
        <w:r w:rsidRPr="00917F98">
          <w:rPr>
            <w:spacing w:val="-8"/>
          </w:rPr>
          <w:t xml:space="preserve"> </w:t>
        </w:r>
        <w:r w:rsidRPr="00917F98">
          <w:rPr>
            <w:spacing w:val="3"/>
          </w:rPr>
          <w:t>8-ФЗ</w:t>
        </w:r>
        <w:r w:rsidRPr="00917F98">
          <w:rPr>
            <w:spacing w:val="-8"/>
          </w:rPr>
          <w:t xml:space="preserve"> </w:t>
        </w:r>
        <w:r w:rsidRPr="00917F98">
          <w:t>"Об</w:t>
        </w:r>
        <w:r w:rsidRPr="00917F98">
          <w:rPr>
            <w:spacing w:val="-8"/>
          </w:rPr>
          <w:t xml:space="preserve"> </w:t>
        </w:r>
        <w:r w:rsidRPr="00917F98">
          <w:rPr>
            <w:spacing w:val="1"/>
          </w:rPr>
          <w:t>обеспечении</w:t>
        </w:r>
        <w:r w:rsidRPr="00917F98">
          <w:rPr>
            <w:spacing w:val="-9"/>
          </w:rPr>
          <w:t xml:space="preserve"> </w:t>
        </w:r>
        <w:r w:rsidRPr="00917F98">
          <w:rPr>
            <w:spacing w:val="1"/>
          </w:rPr>
          <w:t>доступа</w:t>
        </w:r>
        <w:r w:rsidRPr="00917F98">
          <w:rPr>
            <w:spacing w:val="-9"/>
          </w:rPr>
          <w:t xml:space="preserve"> </w:t>
        </w:r>
        <w:r w:rsidRPr="00917F98">
          <w:t>к</w:t>
        </w:r>
        <w:r w:rsidRPr="00917F98">
          <w:rPr>
            <w:spacing w:val="-7"/>
          </w:rPr>
          <w:t xml:space="preserve"> </w:t>
        </w:r>
        <w:r w:rsidRPr="00917F98">
          <w:rPr>
            <w:spacing w:val="1"/>
          </w:rPr>
          <w:t>информации</w:t>
        </w:r>
      </w:hyperlink>
      <w:r w:rsidRPr="00917F98">
        <w:rPr>
          <w:spacing w:val="42"/>
        </w:rPr>
        <w:t xml:space="preserve"> </w:t>
      </w:r>
      <w:hyperlink r:id="rId137">
        <w:r w:rsidRPr="00917F98">
          <w:t>о</w:t>
        </w:r>
        <w:r w:rsidRPr="00917F98">
          <w:rPr>
            <w:spacing w:val="4"/>
          </w:rPr>
          <w:t xml:space="preserve"> </w:t>
        </w:r>
        <w:r w:rsidRPr="00917F98">
          <w:rPr>
            <w:spacing w:val="1"/>
          </w:rPr>
          <w:t>деятельности</w:t>
        </w:r>
        <w:r w:rsidRPr="00917F98">
          <w:rPr>
            <w:spacing w:val="3"/>
          </w:rPr>
          <w:t xml:space="preserve"> </w:t>
        </w:r>
        <w:r w:rsidRPr="00917F98">
          <w:rPr>
            <w:spacing w:val="1"/>
          </w:rPr>
          <w:t>государственных</w:t>
        </w:r>
        <w:r w:rsidRPr="00917F98">
          <w:rPr>
            <w:spacing w:val="3"/>
          </w:rPr>
          <w:t xml:space="preserve"> </w:t>
        </w:r>
        <w:r w:rsidRPr="00917F98">
          <w:rPr>
            <w:spacing w:val="1"/>
          </w:rPr>
          <w:t>органов</w:t>
        </w:r>
        <w:r w:rsidRPr="00917F98">
          <w:rPr>
            <w:spacing w:val="3"/>
          </w:rPr>
          <w:t xml:space="preserve"> </w:t>
        </w:r>
        <w:r w:rsidRPr="00917F98">
          <w:t>и</w:t>
        </w:r>
        <w:r w:rsidRPr="00917F98">
          <w:rPr>
            <w:spacing w:val="3"/>
          </w:rPr>
          <w:t xml:space="preserve"> </w:t>
        </w:r>
        <w:r w:rsidRPr="00917F98">
          <w:rPr>
            <w:spacing w:val="1"/>
          </w:rPr>
          <w:t>органов</w:t>
        </w:r>
        <w:r w:rsidRPr="00917F98">
          <w:rPr>
            <w:spacing w:val="3"/>
          </w:rPr>
          <w:t xml:space="preserve"> </w:t>
        </w:r>
        <w:r w:rsidRPr="00917F98">
          <w:rPr>
            <w:spacing w:val="1"/>
          </w:rPr>
          <w:t>местного</w:t>
        </w:r>
        <w:r w:rsidRPr="00917F98">
          <w:rPr>
            <w:spacing w:val="4"/>
          </w:rPr>
          <w:t xml:space="preserve"> </w:t>
        </w:r>
        <w:r w:rsidRPr="00917F98">
          <w:rPr>
            <w:spacing w:val="2"/>
          </w:rPr>
          <w:t>самоуправления"</w:t>
        </w:r>
      </w:hyperlink>
      <w:r w:rsidRPr="00917F98">
        <w:rPr>
          <w:spacing w:val="2"/>
        </w:rPr>
        <w:t>;</w:t>
      </w:r>
    </w:p>
    <w:p w14:paraId="1C4A5D00" w14:textId="77777777" w:rsidR="00403711" w:rsidRPr="00917F98" w:rsidRDefault="00403711" w:rsidP="0025545D">
      <w:pPr>
        <w:numPr>
          <w:ilvl w:val="3"/>
          <w:numId w:val="191"/>
        </w:numPr>
        <w:tabs>
          <w:tab w:val="left" w:pos="954"/>
          <w:tab w:val="left" w:pos="1134"/>
        </w:tabs>
        <w:autoSpaceDE/>
        <w:autoSpaceDN/>
        <w:adjustRightInd/>
        <w:spacing w:before="4" w:line="275" w:lineRule="auto"/>
        <w:ind w:right="110" w:firstLine="567"/>
        <w:jc w:val="both"/>
      </w:pPr>
      <w:hyperlink r:id="rId138">
        <w:r w:rsidRPr="00917F98">
          <w:rPr>
            <w:spacing w:val="1"/>
          </w:rPr>
          <w:t>Федеральный</w:t>
        </w:r>
        <w:r w:rsidRPr="00917F98">
          <w:rPr>
            <w:spacing w:val="50"/>
          </w:rPr>
          <w:t xml:space="preserve"> </w:t>
        </w:r>
        <w:r w:rsidRPr="00917F98">
          <w:rPr>
            <w:spacing w:val="1"/>
          </w:rPr>
          <w:t>закон</w:t>
        </w:r>
        <w:r w:rsidRPr="00917F98">
          <w:rPr>
            <w:spacing w:val="51"/>
          </w:rPr>
          <w:t xml:space="preserve"> </w:t>
        </w:r>
        <w:r w:rsidRPr="00917F98">
          <w:rPr>
            <w:spacing w:val="1"/>
          </w:rPr>
          <w:t>от</w:t>
        </w:r>
        <w:r w:rsidRPr="00917F98">
          <w:rPr>
            <w:spacing w:val="53"/>
          </w:rPr>
          <w:t xml:space="preserve"> </w:t>
        </w:r>
        <w:r w:rsidRPr="00917F98">
          <w:rPr>
            <w:spacing w:val="1"/>
          </w:rPr>
          <w:t>27.07.2010</w:t>
        </w:r>
        <w:r w:rsidRPr="00917F98">
          <w:rPr>
            <w:spacing w:val="50"/>
          </w:rPr>
          <w:t xml:space="preserve"> </w:t>
        </w:r>
        <w:r w:rsidRPr="00917F98">
          <w:t>N</w:t>
        </w:r>
        <w:r w:rsidRPr="00917F98">
          <w:rPr>
            <w:spacing w:val="51"/>
          </w:rPr>
          <w:t xml:space="preserve"> </w:t>
        </w:r>
        <w:r w:rsidRPr="00917F98">
          <w:rPr>
            <w:spacing w:val="2"/>
          </w:rPr>
          <w:t>210-ФЗ</w:t>
        </w:r>
        <w:r w:rsidRPr="00917F98">
          <w:rPr>
            <w:spacing w:val="52"/>
          </w:rPr>
          <w:t xml:space="preserve"> </w:t>
        </w:r>
        <w:r w:rsidRPr="00917F98">
          <w:t>"Об</w:t>
        </w:r>
        <w:r w:rsidRPr="00917F98">
          <w:rPr>
            <w:spacing w:val="52"/>
          </w:rPr>
          <w:t xml:space="preserve"> </w:t>
        </w:r>
        <w:r w:rsidRPr="00917F98">
          <w:rPr>
            <w:spacing w:val="1"/>
          </w:rPr>
          <w:t>организации</w:t>
        </w:r>
        <w:r w:rsidRPr="00917F98">
          <w:rPr>
            <w:spacing w:val="51"/>
          </w:rPr>
          <w:t xml:space="preserve"> </w:t>
        </w:r>
        <w:r w:rsidRPr="00917F98">
          <w:rPr>
            <w:spacing w:val="1"/>
          </w:rPr>
          <w:t>предоставления</w:t>
        </w:r>
      </w:hyperlink>
      <w:r w:rsidRPr="00917F98">
        <w:rPr>
          <w:spacing w:val="64"/>
        </w:rPr>
        <w:t xml:space="preserve"> </w:t>
      </w:r>
      <w:hyperlink r:id="rId139">
        <w:r w:rsidRPr="00917F98">
          <w:rPr>
            <w:spacing w:val="1"/>
          </w:rPr>
          <w:t>государственных</w:t>
        </w:r>
        <w:r w:rsidRPr="00917F98">
          <w:rPr>
            <w:spacing w:val="4"/>
          </w:rPr>
          <w:t xml:space="preserve"> </w:t>
        </w:r>
        <w:r w:rsidRPr="00917F98">
          <w:t>и</w:t>
        </w:r>
        <w:r w:rsidRPr="00917F98">
          <w:rPr>
            <w:spacing w:val="5"/>
          </w:rPr>
          <w:t xml:space="preserve"> </w:t>
        </w:r>
        <w:r w:rsidRPr="00917F98">
          <w:rPr>
            <w:spacing w:val="1"/>
          </w:rPr>
          <w:t>муниципальных</w:t>
        </w:r>
        <w:r w:rsidRPr="00917F98">
          <w:rPr>
            <w:spacing w:val="8"/>
          </w:rPr>
          <w:t xml:space="preserve"> </w:t>
        </w:r>
        <w:r w:rsidRPr="00917F98">
          <w:rPr>
            <w:spacing w:val="1"/>
          </w:rPr>
          <w:t>услуг"</w:t>
        </w:r>
      </w:hyperlink>
      <w:r w:rsidRPr="00917F98">
        <w:rPr>
          <w:spacing w:val="1"/>
        </w:rPr>
        <w:t>;</w:t>
      </w:r>
    </w:p>
    <w:p w14:paraId="6BDE907B" w14:textId="77777777" w:rsidR="00403711" w:rsidRPr="00917F98" w:rsidRDefault="00403711" w:rsidP="0025545D">
      <w:pPr>
        <w:numPr>
          <w:ilvl w:val="3"/>
          <w:numId w:val="191"/>
        </w:numPr>
        <w:tabs>
          <w:tab w:val="left" w:pos="954"/>
          <w:tab w:val="left" w:pos="1134"/>
        </w:tabs>
        <w:autoSpaceDE/>
        <w:autoSpaceDN/>
        <w:adjustRightInd/>
        <w:spacing w:before="1"/>
        <w:ind w:firstLine="567"/>
        <w:jc w:val="both"/>
      </w:pPr>
      <w:hyperlink r:id="rId140">
        <w:r w:rsidRPr="00917F98">
          <w:rPr>
            <w:spacing w:val="1"/>
          </w:rPr>
          <w:t>Федеральный</w:t>
        </w:r>
        <w:r w:rsidRPr="00917F98">
          <w:rPr>
            <w:spacing w:val="2"/>
          </w:rPr>
          <w:t xml:space="preserve"> </w:t>
        </w:r>
        <w:r w:rsidRPr="00917F98">
          <w:rPr>
            <w:spacing w:val="1"/>
          </w:rPr>
          <w:t>закон</w:t>
        </w:r>
        <w:r w:rsidRPr="00917F98">
          <w:rPr>
            <w:spacing w:val="5"/>
          </w:rPr>
          <w:t xml:space="preserve"> </w:t>
        </w:r>
        <w:r w:rsidRPr="00917F98">
          <w:t>от</w:t>
        </w:r>
        <w:r w:rsidRPr="00917F98">
          <w:rPr>
            <w:spacing w:val="5"/>
          </w:rPr>
          <w:t xml:space="preserve"> </w:t>
        </w:r>
        <w:r w:rsidRPr="00917F98">
          <w:rPr>
            <w:spacing w:val="1"/>
          </w:rPr>
          <w:t>06.04.2011</w:t>
        </w:r>
        <w:r w:rsidRPr="00917F98">
          <w:rPr>
            <w:spacing w:val="4"/>
          </w:rPr>
          <w:t xml:space="preserve"> </w:t>
        </w:r>
        <w:r w:rsidRPr="00917F98">
          <w:t>N</w:t>
        </w:r>
        <w:r w:rsidRPr="00917F98">
          <w:rPr>
            <w:spacing w:val="9"/>
          </w:rPr>
          <w:t xml:space="preserve"> </w:t>
        </w:r>
        <w:r w:rsidRPr="00917F98">
          <w:rPr>
            <w:spacing w:val="1"/>
          </w:rPr>
          <w:t>63-ФЗ</w:t>
        </w:r>
        <w:r w:rsidRPr="00917F98">
          <w:rPr>
            <w:spacing w:val="4"/>
          </w:rPr>
          <w:t xml:space="preserve"> </w:t>
        </w:r>
        <w:r w:rsidRPr="00917F98">
          <w:t>"Об</w:t>
        </w:r>
        <w:r w:rsidRPr="00917F98">
          <w:rPr>
            <w:spacing w:val="4"/>
          </w:rPr>
          <w:t xml:space="preserve"> </w:t>
        </w:r>
        <w:r w:rsidRPr="00917F98">
          <w:rPr>
            <w:spacing w:val="1"/>
          </w:rPr>
          <w:t>электронной</w:t>
        </w:r>
        <w:r w:rsidRPr="00917F98">
          <w:rPr>
            <w:spacing w:val="3"/>
          </w:rPr>
          <w:t xml:space="preserve"> </w:t>
        </w:r>
        <w:r w:rsidRPr="00917F98">
          <w:rPr>
            <w:spacing w:val="1"/>
          </w:rPr>
          <w:t>подписи"</w:t>
        </w:r>
      </w:hyperlink>
      <w:r w:rsidRPr="00917F98">
        <w:rPr>
          <w:spacing w:val="1"/>
        </w:rPr>
        <w:t>;</w:t>
      </w:r>
    </w:p>
    <w:p w14:paraId="5459A376" w14:textId="77777777" w:rsidR="00403711" w:rsidRPr="00917F98" w:rsidRDefault="00403711" w:rsidP="0025545D">
      <w:pPr>
        <w:numPr>
          <w:ilvl w:val="3"/>
          <w:numId w:val="191"/>
        </w:numPr>
        <w:tabs>
          <w:tab w:val="left" w:pos="990"/>
          <w:tab w:val="left" w:pos="1134"/>
        </w:tabs>
        <w:autoSpaceDE/>
        <w:autoSpaceDN/>
        <w:adjustRightInd/>
        <w:spacing w:before="41" w:line="277" w:lineRule="auto"/>
        <w:ind w:right="112" w:firstLine="567"/>
        <w:jc w:val="both"/>
      </w:pPr>
      <w:r w:rsidRPr="00917F98">
        <w:rPr>
          <w:spacing w:val="-1"/>
        </w:rPr>
        <w:t>Постановление</w:t>
      </w:r>
      <w:r w:rsidRPr="00917F98">
        <w:rPr>
          <w:spacing w:val="32"/>
        </w:rPr>
        <w:t xml:space="preserve"> </w:t>
      </w:r>
      <w:r w:rsidRPr="00917F98">
        <w:rPr>
          <w:spacing w:val="-1"/>
        </w:rPr>
        <w:t>Правительства</w:t>
      </w:r>
      <w:r w:rsidRPr="00917F98">
        <w:rPr>
          <w:spacing w:val="32"/>
        </w:rPr>
        <w:t xml:space="preserve"> </w:t>
      </w:r>
      <w:r w:rsidRPr="00917F98">
        <w:rPr>
          <w:spacing w:val="-1"/>
        </w:rPr>
        <w:t>Российской</w:t>
      </w:r>
      <w:r w:rsidRPr="00917F98">
        <w:rPr>
          <w:spacing w:val="31"/>
        </w:rPr>
        <w:t xml:space="preserve"> </w:t>
      </w:r>
      <w:r w:rsidRPr="00917F98">
        <w:rPr>
          <w:spacing w:val="-1"/>
        </w:rPr>
        <w:t>Федерации</w:t>
      </w:r>
      <w:r w:rsidRPr="00917F98">
        <w:rPr>
          <w:spacing w:val="34"/>
        </w:rPr>
        <w:t xml:space="preserve"> </w:t>
      </w:r>
      <w:r w:rsidRPr="00917F98">
        <w:t>от</w:t>
      </w:r>
      <w:r w:rsidRPr="00917F98">
        <w:rPr>
          <w:spacing w:val="34"/>
        </w:rPr>
        <w:t xml:space="preserve"> </w:t>
      </w:r>
      <w:r w:rsidRPr="00917F98">
        <w:t>30.04.2014</w:t>
      </w:r>
      <w:r w:rsidRPr="00917F98">
        <w:rPr>
          <w:spacing w:val="33"/>
        </w:rPr>
        <w:t xml:space="preserve"> </w:t>
      </w:r>
      <w:r w:rsidRPr="00917F98">
        <w:t>№</w:t>
      </w:r>
      <w:r w:rsidRPr="00917F98">
        <w:rPr>
          <w:spacing w:val="32"/>
        </w:rPr>
        <w:t xml:space="preserve"> </w:t>
      </w:r>
      <w:r w:rsidRPr="00917F98">
        <w:t>403</w:t>
      </w:r>
      <w:r w:rsidRPr="00917F98">
        <w:rPr>
          <w:spacing w:val="38"/>
        </w:rPr>
        <w:t xml:space="preserve"> </w:t>
      </w:r>
      <w:r w:rsidRPr="00917F98">
        <w:rPr>
          <w:spacing w:val="-3"/>
        </w:rPr>
        <w:t>«Об</w:t>
      </w:r>
      <w:r w:rsidRPr="00917F98">
        <w:rPr>
          <w:spacing w:val="71"/>
        </w:rPr>
        <w:t xml:space="preserve"> </w:t>
      </w:r>
      <w:r w:rsidRPr="00917F98">
        <w:rPr>
          <w:spacing w:val="-1"/>
        </w:rPr>
        <w:t xml:space="preserve">исчерпывающем </w:t>
      </w:r>
      <w:r w:rsidRPr="00917F98">
        <w:t>перечне</w:t>
      </w:r>
      <w:r w:rsidRPr="00917F98">
        <w:rPr>
          <w:spacing w:val="-1"/>
        </w:rPr>
        <w:t xml:space="preserve"> процедур</w:t>
      </w:r>
      <w:r w:rsidRPr="00917F98">
        <w:t xml:space="preserve"> в</w:t>
      </w:r>
      <w:r w:rsidRPr="00917F98">
        <w:rPr>
          <w:spacing w:val="1"/>
        </w:rPr>
        <w:t xml:space="preserve"> </w:t>
      </w:r>
      <w:r w:rsidRPr="00917F98">
        <w:rPr>
          <w:spacing w:val="-1"/>
        </w:rPr>
        <w:t>сфере</w:t>
      </w:r>
      <w:r w:rsidRPr="00917F98">
        <w:t xml:space="preserve"> жилищного </w:t>
      </w:r>
      <w:r w:rsidRPr="00917F98">
        <w:rPr>
          <w:spacing w:val="-1"/>
        </w:rPr>
        <w:t>строительства».</w:t>
      </w:r>
    </w:p>
    <w:p w14:paraId="0DE0CB8C" w14:textId="77777777" w:rsidR="00403711" w:rsidRPr="00917F98" w:rsidRDefault="00403711" w:rsidP="0025545D">
      <w:pPr>
        <w:numPr>
          <w:ilvl w:val="3"/>
          <w:numId w:val="191"/>
        </w:numPr>
        <w:tabs>
          <w:tab w:val="left" w:pos="954"/>
          <w:tab w:val="left" w:pos="1134"/>
        </w:tabs>
        <w:autoSpaceDE/>
        <w:autoSpaceDN/>
        <w:adjustRightInd/>
        <w:spacing w:line="275" w:lineRule="auto"/>
        <w:ind w:right="114" w:firstLine="567"/>
        <w:jc w:val="both"/>
      </w:pPr>
      <w:hyperlink r:id="rId141">
        <w:r w:rsidRPr="00917F98">
          <w:rPr>
            <w:spacing w:val="1"/>
          </w:rPr>
          <w:t>Постановление</w:t>
        </w:r>
        <w:r w:rsidRPr="00917F98">
          <w:rPr>
            <w:spacing w:val="48"/>
          </w:rPr>
          <w:t xml:space="preserve"> </w:t>
        </w:r>
        <w:r w:rsidRPr="00917F98">
          <w:rPr>
            <w:spacing w:val="1"/>
          </w:rPr>
          <w:t>Правительства</w:t>
        </w:r>
        <w:r w:rsidRPr="00917F98">
          <w:rPr>
            <w:spacing w:val="55"/>
          </w:rPr>
          <w:t xml:space="preserve"> </w:t>
        </w:r>
        <w:r w:rsidRPr="00917F98">
          <w:rPr>
            <w:spacing w:val="1"/>
          </w:rPr>
          <w:t>Российской</w:t>
        </w:r>
        <w:r w:rsidRPr="00917F98">
          <w:rPr>
            <w:spacing w:val="48"/>
          </w:rPr>
          <w:t xml:space="preserve"> </w:t>
        </w:r>
        <w:r w:rsidRPr="00917F98">
          <w:rPr>
            <w:spacing w:val="1"/>
          </w:rPr>
          <w:t>Федерации</w:t>
        </w:r>
        <w:r w:rsidRPr="00917F98">
          <w:rPr>
            <w:spacing w:val="51"/>
          </w:rPr>
          <w:t xml:space="preserve"> </w:t>
        </w:r>
        <w:r w:rsidRPr="00917F98">
          <w:t>от</w:t>
        </w:r>
        <w:r w:rsidRPr="00917F98">
          <w:rPr>
            <w:spacing w:val="50"/>
          </w:rPr>
          <w:t xml:space="preserve"> </w:t>
        </w:r>
        <w:r w:rsidRPr="00917F98">
          <w:rPr>
            <w:spacing w:val="1"/>
          </w:rPr>
          <w:t>25.06.2012</w:t>
        </w:r>
        <w:r w:rsidRPr="00917F98">
          <w:rPr>
            <w:spacing w:val="49"/>
          </w:rPr>
          <w:t xml:space="preserve"> </w:t>
        </w:r>
        <w:r w:rsidRPr="00917F98">
          <w:t>N</w:t>
        </w:r>
        <w:r w:rsidRPr="00917F98">
          <w:rPr>
            <w:spacing w:val="49"/>
          </w:rPr>
          <w:t xml:space="preserve"> </w:t>
        </w:r>
        <w:r w:rsidRPr="00917F98">
          <w:rPr>
            <w:spacing w:val="1"/>
          </w:rPr>
          <w:t>634</w:t>
        </w:r>
        <w:r w:rsidRPr="00917F98">
          <w:rPr>
            <w:spacing w:val="49"/>
          </w:rPr>
          <w:t xml:space="preserve"> </w:t>
        </w:r>
        <w:r w:rsidRPr="00917F98">
          <w:t>"О</w:t>
        </w:r>
      </w:hyperlink>
      <w:r w:rsidRPr="00917F98">
        <w:rPr>
          <w:spacing w:val="40"/>
        </w:rPr>
        <w:t xml:space="preserve"> </w:t>
      </w:r>
      <w:hyperlink r:id="rId142">
        <w:r w:rsidRPr="00917F98">
          <w:rPr>
            <w:spacing w:val="1"/>
          </w:rPr>
          <w:t>видах</w:t>
        </w:r>
        <w:r w:rsidRPr="00917F98">
          <w:rPr>
            <w:spacing w:val="16"/>
          </w:rPr>
          <w:t xml:space="preserve"> </w:t>
        </w:r>
        <w:r w:rsidRPr="00917F98">
          <w:rPr>
            <w:spacing w:val="1"/>
          </w:rPr>
          <w:t>электронной</w:t>
        </w:r>
        <w:r w:rsidRPr="00917F98">
          <w:rPr>
            <w:spacing w:val="15"/>
          </w:rPr>
          <w:t xml:space="preserve"> </w:t>
        </w:r>
        <w:r w:rsidRPr="00917F98">
          <w:rPr>
            <w:spacing w:val="1"/>
          </w:rPr>
          <w:t>подписи,</w:t>
        </w:r>
        <w:r w:rsidRPr="00917F98">
          <w:rPr>
            <w:spacing w:val="14"/>
          </w:rPr>
          <w:t xml:space="preserve"> </w:t>
        </w:r>
        <w:r w:rsidRPr="00917F98">
          <w:rPr>
            <w:spacing w:val="1"/>
          </w:rPr>
          <w:t>использование</w:t>
        </w:r>
        <w:r w:rsidRPr="00917F98">
          <w:rPr>
            <w:spacing w:val="15"/>
          </w:rPr>
          <w:t xml:space="preserve"> </w:t>
        </w:r>
        <w:r w:rsidRPr="00917F98">
          <w:rPr>
            <w:spacing w:val="1"/>
          </w:rPr>
          <w:t>которых</w:t>
        </w:r>
        <w:r w:rsidRPr="00917F98">
          <w:rPr>
            <w:spacing w:val="15"/>
          </w:rPr>
          <w:t xml:space="preserve"> </w:t>
        </w:r>
        <w:r w:rsidRPr="00917F98">
          <w:rPr>
            <w:spacing w:val="1"/>
          </w:rPr>
          <w:t>допускается</w:t>
        </w:r>
        <w:r w:rsidRPr="00917F98">
          <w:rPr>
            <w:spacing w:val="18"/>
          </w:rPr>
          <w:t xml:space="preserve"> </w:t>
        </w:r>
        <w:r w:rsidRPr="00917F98">
          <w:rPr>
            <w:spacing w:val="1"/>
          </w:rPr>
          <w:t>при</w:t>
        </w:r>
        <w:r w:rsidRPr="00917F98">
          <w:rPr>
            <w:spacing w:val="15"/>
          </w:rPr>
          <w:t xml:space="preserve"> </w:t>
        </w:r>
        <w:r w:rsidRPr="00917F98">
          <w:rPr>
            <w:spacing w:val="1"/>
          </w:rPr>
          <w:t>обращении</w:t>
        </w:r>
        <w:r w:rsidRPr="00917F98">
          <w:rPr>
            <w:spacing w:val="15"/>
          </w:rPr>
          <w:t xml:space="preserve"> </w:t>
        </w:r>
        <w:r w:rsidRPr="00917F98">
          <w:t>за</w:t>
        </w:r>
      </w:hyperlink>
      <w:r w:rsidRPr="00917F98">
        <w:rPr>
          <w:spacing w:val="24"/>
        </w:rPr>
        <w:t xml:space="preserve"> </w:t>
      </w:r>
      <w:hyperlink r:id="rId143">
        <w:r w:rsidRPr="00917F98">
          <w:rPr>
            <w:spacing w:val="1"/>
          </w:rPr>
          <w:t>получением</w:t>
        </w:r>
        <w:r w:rsidRPr="00917F98">
          <w:rPr>
            <w:spacing w:val="3"/>
          </w:rPr>
          <w:t xml:space="preserve"> </w:t>
        </w:r>
        <w:r w:rsidRPr="00917F98">
          <w:rPr>
            <w:spacing w:val="1"/>
          </w:rPr>
          <w:t>государственных</w:t>
        </w:r>
        <w:r w:rsidRPr="00917F98">
          <w:rPr>
            <w:spacing w:val="4"/>
          </w:rPr>
          <w:t xml:space="preserve"> </w:t>
        </w:r>
        <w:r w:rsidRPr="00917F98">
          <w:t>и</w:t>
        </w:r>
        <w:r w:rsidRPr="00917F98">
          <w:rPr>
            <w:spacing w:val="5"/>
          </w:rPr>
          <w:t xml:space="preserve"> </w:t>
        </w:r>
        <w:r w:rsidRPr="00917F98">
          <w:t>муниципальных</w:t>
        </w:r>
        <w:r w:rsidRPr="00917F98">
          <w:rPr>
            <w:spacing w:val="9"/>
          </w:rPr>
          <w:t xml:space="preserve"> </w:t>
        </w:r>
        <w:r w:rsidRPr="00917F98">
          <w:rPr>
            <w:spacing w:val="1"/>
          </w:rPr>
          <w:t>услуг"</w:t>
        </w:r>
      </w:hyperlink>
      <w:r w:rsidRPr="00917F98">
        <w:rPr>
          <w:spacing w:val="1"/>
        </w:rPr>
        <w:t>;</w:t>
      </w:r>
    </w:p>
    <w:p w14:paraId="03ED7FFF" w14:textId="77777777" w:rsidR="00403711" w:rsidRPr="00917F98" w:rsidRDefault="00403711" w:rsidP="00403711">
      <w:pPr>
        <w:tabs>
          <w:tab w:val="left" w:pos="1134"/>
        </w:tabs>
        <w:spacing w:before="4" w:line="276" w:lineRule="auto"/>
        <w:ind w:right="110" w:firstLine="567"/>
        <w:jc w:val="both"/>
      </w:pPr>
      <w:r w:rsidRPr="00917F98">
        <w:rPr>
          <w:spacing w:val="-1"/>
        </w:rPr>
        <w:t>-Постановление</w:t>
      </w:r>
      <w:r w:rsidRPr="00917F98">
        <w:rPr>
          <w:spacing w:val="1"/>
        </w:rPr>
        <w:t xml:space="preserve"> </w:t>
      </w:r>
      <w:r w:rsidRPr="00917F98">
        <w:rPr>
          <w:spacing w:val="-1"/>
        </w:rPr>
        <w:t>Правительства</w:t>
      </w:r>
      <w:r w:rsidRPr="00917F98">
        <w:rPr>
          <w:spacing w:val="1"/>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3"/>
        </w:rPr>
        <w:t xml:space="preserve"> </w:t>
      </w:r>
      <w:r w:rsidRPr="00917F98">
        <w:t xml:space="preserve">от </w:t>
      </w:r>
      <w:r w:rsidRPr="00917F98">
        <w:rPr>
          <w:spacing w:val="-1"/>
        </w:rPr>
        <w:t>28.11.2011</w:t>
      </w:r>
      <w:r w:rsidRPr="00917F98">
        <w:rPr>
          <w:spacing w:val="2"/>
        </w:rPr>
        <w:t xml:space="preserve"> </w:t>
      </w:r>
      <w:r w:rsidRPr="00917F98">
        <w:t>№</w:t>
      </w:r>
      <w:r w:rsidRPr="00917F98">
        <w:rPr>
          <w:spacing w:val="1"/>
        </w:rPr>
        <w:t xml:space="preserve"> </w:t>
      </w:r>
      <w:r w:rsidRPr="00917F98">
        <w:t>977</w:t>
      </w:r>
      <w:r w:rsidRPr="00917F98">
        <w:rPr>
          <w:spacing w:val="4"/>
        </w:rPr>
        <w:t xml:space="preserve"> </w:t>
      </w:r>
      <w:r w:rsidRPr="00917F98">
        <w:rPr>
          <w:spacing w:val="-3"/>
        </w:rPr>
        <w:t>«О</w:t>
      </w:r>
      <w:r w:rsidRPr="00917F98">
        <w:rPr>
          <w:spacing w:val="85"/>
        </w:rPr>
        <w:t xml:space="preserve"> </w:t>
      </w:r>
      <w:r w:rsidRPr="00917F98">
        <w:rPr>
          <w:spacing w:val="-1"/>
        </w:rPr>
        <w:t>федеральной</w:t>
      </w:r>
      <w:r w:rsidRPr="00917F98">
        <w:rPr>
          <w:spacing w:val="10"/>
        </w:rPr>
        <w:t xml:space="preserve"> </w:t>
      </w:r>
      <w:r w:rsidRPr="00917F98">
        <w:rPr>
          <w:spacing w:val="-1"/>
        </w:rPr>
        <w:t>государственной</w:t>
      </w:r>
      <w:r w:rsidRPr="00917F98">
        <w:rPr>
          <w:spacing w:val="7"/>
        </w:rPr>
        <w:t xml:space="preserve"> </w:t>
      </w:r>
      <w:r w:rsidRPr="00917F98">
        <w:rPr>
          <w:spacing w:val="-1"/>
        </w:rPr>
        <w:t>информационной</w:t>
      </w:r>
      <w:r w:rsidRPr="00917F98">
        <w:rPr>
          <w:spacing w:val="10"/>
        </w:rPr>
        <w:t xml:space="preserve"> </w:t>
      </w:r>
      <w:r w:rsidRPr="00917F98">
        <w:rPr>
          <w:spacing w:val="-1"/>
        </w:rPr>
        <w:t>системе</w:t>
      </w:r>
      <w:r w:rsidRPr="00917F98">
        <w:rPr>
          <w:spacing w:val="13"/>
        </w:rPr>
        <w:t xml:space="preserve"> </w:t>
      </w:r>
      <w:r w:rsidRPr="00917F98">
        <w:rPr>
          <w:spacing w:val="-2"/>
        </w:rPr>
        <w:t>«Единая</w:t>
      </w:r>
      <w:r w:rsidRPr="00917F98">
        <w:rPr>
          <w:spacing w:val="9"/>
        </w:rPr>
        <w:t xml:space="preserve"> </w:t>
      </w:r>
      <w:r w:rsidRPr="00917F98">
        <w:rPr>
          <w:spacing w:val="-1"/>
        </w:rPr>
        <w:t>система</w:t>
      </w:r>
      <w:r w:rsidRPr="00917F98">
        <w:rPr>
          <w:spacing w:val="8"/>
        </w:rPr>
        <w:t xml:space="preserve"> </w:t>
      </w:r>
      <w:r w:rsidRPr="00917F98">
        <w:rPr>
          <w:spacing w:val="-1"/>
        </w:rPr>
        <w:t>идентификации</w:t>
      </w:r>
      <w:r w:rsidRPr="00917F98">
        <w:rPr>
          <w:spacing w:val="91"/>
        </w:rPr>
        <w:t xml:space="preserve"> </w:t>
      </w:r>
      <w:r w:rsidRPr="00917F98">
        <w:t>и</w:t>
      </w:r>
      <w:r w:rsidRPr="00917F98">
        <w:rPr>
          <w:spacing w:val="34"/>
        </w:rPr>
        <w:t xml:space="preserve"> </w:t>
      </w:r>
      <w:r w:rsidRPr="00917F98">
        <w:rPr>
          <w:spacing w:val="-1"/>
        </w:rPr>
        <w:lastRenderedPageBreak/>
        <w:t>аутентификации</w:t>
      </w:r>
      <w:r w:rsidRPr="00917F98">
        <w:rPr>
          <w:spacing w:val="34"/>
        </w:rPr>
        <w:t xml:space="preserve"> </w:t>
      </w:r>
      <w:r w:rsidRPr="00917F98">
        <w:t>в</w:t>
      </w:r>
      <w:r w:rsidRPr="00917F98">
        <w:rPr>
          <w:spacing w:val="32"/>
        </w:rPr>
        <w:t xml:space="preserve"> </w:t>
      </w:r>
      <w:r w:rsidRPr="00917F98">
        <w:rPr>
          <w:spacing w:val="-1"/>
        </w:rPr>
        <w:t>инфраструктуре,</w:t>
      </w:r>
      <w:r w:rsidRPr="00917F98">
        <w:rPr>
          <w:spacing w:val="33"/>
        </w:rPr>
        <w:t xml:space="preserve"> </w:t>
      </w:r>
      <w:r w:rsidRPr="00917F98">
        <w:rPr>
          <w:spacing w:val="-1"/>
        </w:rPr>
        <w:t>обеспечивающей</w:t>
      </w:r>
      <w:r w:rsidRPr="00917F98">
        <w:rPr>
          <w:spacing w:val="34"/>
        </w:rPr>
        <w:t xml:space="preserve"> </w:t>
      </w:r>
      <w:r w:rsidRPr="00917F98">
        <w:rPr>
          <w:spacing w:val="-1"/>
        </w:rPr>
        <w:t>информационно</w:t>
      </w:r>
      <w:r w:rsidRPr="00917F98">
        <w:rPr>
          <w:spacing w:val="30"/>
        </w:rPr>
        <w:t xml:space="preserve"> </w:t>
      </w:r>
      <w:r w:rsidRPr="00917F98">
        <w:rPr>
          <w:spacing w:val="-1"/>
        </w:rPr>
        <w:t>технологическое</w:t>
      </w:r>
      <w:r w:rsidRPr="00917F98">
        <w:rPr>
          <w:spacing w:val="79"/>
        </w:rPr>
        <w:t xml:space="preserve"> </w:t>
      </w:r>
      <w:r w:rsidRPr="00917F98">
        <w:rPr>
          <w:spacing w:val="-1"/>
        </w:rPr>
        <w:t>взаимодействие</w:t>
      </w:r>
      <w:r w:rsidRPr="00917F98">
        <w:rPr>
          <w:spacing w:val="37"/>
        </w:rPr>
        <w:t xml:space="preserve"> </w:t>
      </w:r>
      <w:r w:rsidRPr="00917F98">
        <w:rPr>
          <w:spacing w:val="-1"/>
        </w:rPr>
        <w:t>информационных</w:t>
      </w:r>
      <w:r w:rsidRPr="00917F98">
        <w:rPr>
          <w:spacing w:val="40"/>
        </w:rPr>
        <w:t xml:space="preserve"> </w:t>
      </w:r>
      <w:r w:rsidRPr="00917F98">
        <w:rPr>
          <w:spacing w:val="-1"/>
        </w:rPr>
        <w:t>систем,</w:t>
      </w:r>
      <w:r w:rsidRPr="00917F98">
        <w:rPr>
          <w:spacing w:val="38"/>
        </w:rPr>
        <w:t xml:space="preserve"> </w:t>
      </w:r>
      <w:r w:rsidRPr="00917F98">
        <w:rPr>
          <w:spacing w:val="-1"/>
        </w:rPr>
        <w:t>используемых</w:t>
      </w:r>
      <w:r w:rsidRPr="00917F98">
        <w:rPr>
          <w:spacing w:val="39"/>
        </w:rPr>
        <w:t xml:space="preserve"> </w:t>
      </w:r>
      <w:r w:rsidRPr="00917F98">
        <w:t>для</w:t>
      </w:r>
      <w:r w:rsidRPr="00917F98">
        <w:rPr>
          <w:spacing w:val="38"/>
        </w:rPr>
        <w:t xml:space="preserve"> </w:t>
      </w:r>
      <w:r w:rsidRPr="00917F98">
        <w:rPr>
          <w:spacing w:val="-1"/>
        </w:rPr>
        <w:t>предоставления</w:t>
      </w:r>
      <w:r w:rsidRPr="00917F98">
        <w:rPr>
          <w:spacing w:val="71"/>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r w:rsidRPr="00917F98">
        <w:t xml:space="preserve"> в электронной</w:t>
      </w:r>
      <w:r w:rsidRPr="00917F98">
        <w:rPr>
          <w:spacing w:val="1"/>
        </w:rPr>
        <w:t xml:space="preserve"> </w:t>
      </w:r>
      <w:r w:rsidRPr="00917F98">
        <w:rPr>
          <w:spacing w:val="-2"/>
        </w:rPr>
        <w:t>форме»;</w:t>
      </w:r>
    </w:p>
    <w:p w14:paraId="49540DB6" w14:textId="77777777" w:rsidR="00403711" w:rsidRPr="00917F98" w:rsidRDefault="00403711" w:rsidP="0025545D">
      <w:pPr>
        <w:numPr>
          <w:ilvl w:val="3"/>
          <w:numId w:val="191"/>
        </w:numPr>
        <w:tabs>
          <w:tab w:val="left" w:pos="1048"/>
          <w:tab w:val="left" w:pos="1134"/>
        </w:tabs>
        <w:autoSpaceDE/>
        <w:autoSpaceDN/>
        <w:adjustRightInd/>
        <w:spacing w:before="1"/>
        <w:ind w:firstLine="567"/>
        <w:jc w:val="both"/>
      </w:pPr>
      <w:proofErr w:type="gramStart"/>
      <w:r w:rsidRPr="00917F98">
        <w:rPr>
          <w:spacing w:val="-1"/>
        </w:rPr>
        <w:t>Постановление</w:t>
      </w:r>
      <w:r w:rsidRPr="00917F98">
        <w:t xml:space="preserve"> </w:t>
      </w:r>
      <w:r w:rsidRPr="00917F98">
        <w:rPr>
          <w:spacing w:val="37"/>
        </w:rPr>
        <w:t xml:space="preserve"> </w:t>
      </w:r>
      <w:r w:rsidRPr="00917F98">
        <w:rPr>
          <w:spacing w:val="-1"/>
        </w:rPr>
        <w:t>Правительства</w:t>
      </w:r>
      <w:proofErr w:type="gramEnd"/>
      <w:r w:rsidRPr="00917F98">
        <w:t xml:space="preserve"> </w:t>
      </w:r>
      <w:r w:rsidRPr="00917F98">
        <w:rPr>
          <w:spacing w:val="37"/>
        </w:rPr>
        <w:t xml:space="preserve"> </w:t>
      </w:r>
      <w:r w:rsidRPr="00917F98">
        <w:rPr>
          <w:spacing w:val="-1"/>
        </w:rPr>
        <w:t>Российской</w:t>
      </w:r>
      <w:r w:rsidRPr="00917F98">
        <w:t xml:space="preserve"> </w:t>
      </w:r>
      <w:r w:rsidRPr="00917F98">
        <w:rPr>
          <w:spacing w:val="39"/>
        </w:rPr>
        <w:t xml:space="preserve"> </w:t>
      </w:r>
      <w:r w:rsidRPr="00917F98">
        <w:rPr>
          <w:spacing w:val="-1"/>
        </w:rPr>
        <w:t>Федерации</w:t>
      </w:r>
      <w:r w:rsidRPr="00917F98">
        <w:t xml:space="preserve"> </w:t>
      </w:r>
      <w:r w:rsidRPr="00917F98">
        <w:rPr>
          <w:spacing w:val="39"/>
        </w:rPr>
        <w:t xml:space="preserve"> </w:t>
      </w:r>
      <w:r w:rsidRPr="00917F98">
        <w:t xml:space="preserve">от </w:t>
      </w:r>
      <w:r w:rsidRPr="00917F98">
        <w:rPr>
          <w:spacing w:val="38"/>
        </w:rPr>
        <w:t xml:space="preserve"> </w:t>
      </w:r>
      <w:r w:rsidRPr="00917F98">
        <w:rPr>
          <w:spacing w:val="-1"/>
        </w:rPr>
        <w:t>26.03.2016</w:t>
      </w:r>
      <w:r w:rsidRPr="00917F98">
        <w:t xml:space="preserve"> </w:t>
      </w:r>
      <w:r w:rsidRPr="00917F98">
        <w:rPr>
          <w:spacing w:val="38"/>
        </w:rPr>
        <w:t xml:space="preserve"> </w:t>
      </w:r>
      <w:r w:rsidRPr="00917F98">
        <w:t xml:space="preserve">№ </w:t>
      </w:r>
      <w:r w:rsidRPr="00917F98">
        <w:rPr>
          <w:spacing w:val="37"/>
        </w:rPr>
        <w:t xml:space="preserve"> </w:t>
      </w:r>
      <w:r w:rsidRPr="00917F98">
        <w:t>236</w:t>
      </w:r>
    </w:p>
    <w:p w14:paraId="389EE22C" w14:textId="77777777" w:rsidR="00403711" w:rsidRPr="00917F98" w:rsidRDefault="00403711" w:rsidP="00403711">
      <w:pPr>
        <w:tabs>
          <w:tab w:val="left" w:pos="1134"/>
        </w:tabs>
        <w:spacing w:before="41" w:line="275" w:lineRule="auto"/>
        <w:ind w:right="115" w:firstLine="567"/>
        <w:jc w:val="both"/>
      </w:pPr>
      <w:r w:rsidRPr="00917F98">
        <w:rPr>
          <w:spacing w:val="-1"/>
        </w:rPr>
        <w:t>«Требования</w:t>
      </w:r>
      <w:r w:rsidRPr="00917F98">
        <w:rPr>
          <w:spacing w:val="16"/>
        </w:rPr>
        <w:t xml:space="preserve"> </w:t>
      </w:r>
      <w:r w:rsidRPr="00917F98">
        <w:t>к</w:t>
      </w:r>
      <w:r w:rsidRPr="00917F98">
        <w:rPr>
          <w:spacing w:val="17"/>
        </w:rPr>
        <w:t xml:space="preserve"> </w:t>
      </w:r>
      <w:r w:rsidRPr="00917F98">
        <w:rPr>
          <w:spacing w:val="-1"/>
        </w:rPr>
        <w:t>предоставлению</w:t>
      </w:r>
      <w:r w:rsidRPr="00917F98">
        <w:rPr>
          <w:spacing w:val="17"/>
        </w:rPr>
        <w:t xml:space="preserve"> </w:t>
      </w:r>
      <w:r w:rsidRPr="00917F98">
        <w:t>в</w:t>
      </w:r>
      <w:r w:rsidRPr="00917F98">
        <w:rPr>
          <w:spacing w:val="16"/>
        </w:rPr>
        <w:t xml:space="preserve"> </w:t>
      </w:r>
      <w:r w:rsidRPr="00917F98">
        <w:rPr>
          <w:spacing w:val="-1"/>
        </w:rPr>
        <w:t>электронной</w:t>
      </w:r>
      <w:r w:rsidRPr="00917F98">
        <w:rPr>
          <w:spacing w:val="15"/>
        </w:rPr>
        <w:t xml:space="preserve"> </w:t>
      </w:r>
      <w:r w:rsidRPr="00917F98">
        <w:t>форме</w:t>
      </w:r>
      <w:r w:rsidRPr="00917F98">
        <w:rPr>
          <w:spacing w:val="15"/>
        </w:rPr>
        <w:t xml:space="preserve"> </w:t>
      </w:r>
      <w:r w:rsidRPr="00917F98">
        <w:rPr>
          <w:spacing w:val="-1"/>
        </w:rPr>
        <w:t>государственных</w:t>
      </w:r>
      <w:r w:rsidRPr="00917F98">
        <w:rPr>
          <w:spacing w:val="15"/>
        </w:rPr>
        <w:t xml:space="preserve"> </w:t>
      </w:r>
      <w:r w:rsidRPr="00917F98">
        <w:t>и</w:t>
      </w:r>
      <w:r w:rsidRPr="00917F98">
        <w:rPr>
          <w:spacing w:val="17"/>
        </w:rPr>
        <w:t xml:space="preserve"> </w:t>
      </w:r>
      <w:r w:rsidRPr="00917F98">
        <w:rPr>
          <w:spacing w:val="-2"/>
        </w:rPr>
        <w:t>муниципальных</w:t>
      </w:r>
      <w:r w:rsidRPr="00917F98">
        <w:rPr>
          <w:spacing w:val="93"/>
        </w:rPr>
        <w:t xml:space="preserve"> </w:t>
      </w:r>
      <w:r w:rsidRPr="00917F98">
        <w:rPr>
          <w:spacing w:val="-2"/>
        </w:rPr>
        <w:t>услуг»;</w:t>
      </w:r>
    </w:p>
    <w:p w14:paraId="425790C5" w14:textId="77777777" w:rsidR="00403711" w:rsidRPr="00917F98" w:rsidRDefault="00403711" w:rsidP="0025545D">
      <w:pPr>
        <w:numPr>
          <w:ilvl w:val="0"/>
          <w:numId w:val="189"/>
        </w:numPr>
        <w:tabs>
          <w:tab w:val="left" w:pos="1134"/>
          <w:tab w:val="left" w:pos="1379"/>
        </w:tabs>
        <w:autoSpaceDE/>
        <w:autoSpaceDN/>
        <w:adjustRightInd/>
        <w:ind w:firstLine="567"/>
        <w:jc w:val="both"/>
      </w:pPr>
      <w:r w:rsidRPr="00917F98">
        <w:rPr>
          <w:spacing w:val="-1"/>
        </w:rPr>
        <w:t>Постановление</w:t>
      </w:r>
      <w:r w:rsidRPr="00917F98">
        <w:rPr>
          <w:spacing w:val="-11"/>
        </w:rPr>
        <w:t xml:space="preserve"> </w:t>
      </w:r>
      <w:r w:rsidRPr="00917F98">
        <w:rPr>
          <w:spacing w:val="-1"/>
        </w:rPr>
        <w:t>Правительства</w:t>
      </w:r>
      <w:r w:rsidRPr="00917F98">
        <w:rPr>
          <w:spacing w:val="-11"/>
        </w:rPr>
        <w:t xml:space="preserve"> </w:t>
      </w:r>
      <w:r w:rsidRPr="00917F98">
        <w:rPr>
          <w:spacing w:val="-1"/>
        </w:rPr>
        <w:t>Российской</w:t>
      </w:r>
      <w:r w:rsidRPr="00917F98">
        <w:rPr>
          <w:spacing w:val="-9"/>
        </w:rPr>
        <w:t xml:space="preserve"> </w:t>
      </w:r>
      <w:r w:rsidRPr="00917F98">
        <w:rPr>
          <w:spacing w:val="-1"/>
        </w:rPr>
        <w:t>Федерации</w:t>
      </w:r>
      <w:r w:rsidRPr="00917F98">
        <w:rPr>
          <w:spacing w:val="-9"/>
        </w:rPr>
        <w:t xml:space="preserve"> </w:t>
      </w:r>
      <w:r w:rsidRPr="00917F98">
        <w:t>от</w:t>
      </w:r>
      <w:r w:rsidRPr="00917F98">
        <w:rPr>
          <w:spacing w:val="-9"/>
        </w:rPr>
        <w:t xml:space="preserve"> </w:t>
      </w:r>
      <w:r w:rsidRPr="00917F98">
        <w:t>18</w:t>
      </w:r>
      <w:r w:rsidRPr="00917F98">
        <w:rPr>
          <w:spacing w:val="-10"/>
        </w:rPr>
        <w:t xml:space="preserve"> </w:t>
      </w:r>
      <w:r w:rsidRPr="00917F98">
        <w:rPr>
          <w:spacing w:val="-1"/>
        </w:rPr>
        <w:t>марта</w:t>
      </w:r>
      <w:r w:rsidRPr="00917F98">
        <w:rPr>
          <w:spacing w:val="-10"/>
        </w:rPr>
        <w:t xml:space="preserve"> </w:t>
      </w:r>
      <w:r w:rsidRPr="00917F98">
        <w:t>2015</w:t>
      </w:r>
      <w:r w:rsidRPr="00917F98">
        <w:rPr>
          <w:spacing w:val="-10"/>
        </w:rPr>
        <w:t xml:space="preserve"> </w:t>
      </w:r>
      <w:r w:rsidRPr="00917F98">
        <w:t>года</w:t>
      </w:r>
      <w:r w:rsidRPr="00917F98">
        <w:rPr>
          <w:spacing w:val="-5"/>
        </w:rPr>
        <w:t xml:space="preserve"> </w:t>
      </w:r>
      <w:r w:rsidRPr="00917F98">
        <w:t>№</w:t>
      </w:r>
    </w:p>
    <w:p w14:paraId="3459A6CA" w14:textId="77777777" w:rsidR="00403711" w:rsidRPr="00917F98" w:rsidRDefault="00403711" w:rsidP="00403711">
      <w:pPr>
        <w:tabs>
          <w:tab w:val="left" w:pos="1134"/>
        </w:tabs>
        <w:spacing w:before="42" w:line="276" w:lineRule="auto"/>
        <w:ind w:right="105" w:firstLine="567"/>
        <w:jc w:val="both"/>
      </w:pPr>
      <w:r w:rsidRPr="00917F98">
        <w:t>250</w:t>
      </w:r>
      <w:r w:rsidRPr="00917F98">
        <w:rPr>
          <w:spacing w:val="2"/>
        </w:rPr>
        <w:t xml:space="preserve"> </w:t>
      </w:r>
      <w:r w:rsidRPr="00917F98">
        <w:rPr>
          <w:spacing w:val="-3"/>
        </w:rPr>
        <w:t>«Об</w:t>
      </w:r>
      <w:r w:rsidRPr="00917F98">
        <w:rPr>
          <w:spacing w:val="1"/>
        </w:rPr>
        <w:t xml:space="preserve"> </w:t>
      </w:r>
      <w:r w:rsidRPr="00917F98">
        <w:rPr>
          <w:spacing w:val="-1"/>
        </w:rPr>
        <w:t>утверждении</w:t>
      </w:r>
      <w:r w:rsidRPr="00917F98">
        <w:rPr>
          <w:spacing w:val="56"/>
        </w:rPr>
        <w:t xml:space="preserve"> </w:t>
      </w:r>
      <w:r w:rsidRPr="00917F98">
        <w:rPr>
          <w:spacing w:val="-1"/>
        </w:rPr>
        <w:t>требований</w:t>
      </w:r>
      <w:r w:rsidRPr="00917F98">
        <w:rPr>
          <w:spacing w:val="58"/>
        </w:rPr>
        <w:t xml:space="preserve"> </w:t>
      </w:r>
      <w:r w:rsidRPr="00917F98">
        <w:t>к</w:t>
      </w:r>
      <w:r w:rsidRPr="00917F98">
        <w:rPr>
          <w:spacing w:val="58"/>
        </w:rPr>
        <w:t xml:space="preserve"> </w:t>
      </w:r>
      <w:r w:rsidRPr="00917F98">
        <w:rPr>
          <w:spacing w:val="-1"/>
        </w:rPr>
        <w:t>составлению</w:t>
      </w:r>
      <w:r w:rsidRPr="00917F98">
        <w:rPr>
          <w:spacing w:val="57"/>
        </w:rPr>
        <w:t xml:space="preserve"> </w:t>
      </w:r>
      <w:r w:rsidRPr="00917F98">
        <w:t>и</w:t>
      </w:r>
      <w:r w:rsidRPr="00917F98">
        <w:rPr>
          <w:spacing w:val="58"/>
        </w:rPr>
        <w:t xml:space="preserve"> </w:t>
      </w:r>
      <w:r w:rsidRPr="00917F98">
        <w:rPr>
          <w:spacing w:val="-1"/>
        </w:rPr>
        <w:t>выдаче</w:t>
      </w:r>
      <w:r w:rsidRPr="00917F98">
        <w:rPr>
          <w:spacing w:val="56"/>
        </w:rPr>
        <w:t xml:space="preserve"> </w:t>
      </w:r>
      <w:r w:rsidRPr="00917F98">
        <w:rPr>
          <w:spacing w:val="-1"/>
        </w:rPr>
        <w:t>заявителям</w:t>
      </w:r>
      <w:r w:rsidRPr="00917F98">
        <w:rPr>
          <w:spacing w:val="56"/>
        </w:rPr>
        <w:t xml:space="preserve"> </w:t>
      </w:r>
      <w:r w:rsidRPr="00917F98">
        <w:rPr>
          <w:spacing w:val="-1"/>
        </w:rPr>
        <w:t>документов</w:t>
      </w:r>
      <w:r w:rsidRPr="00917F98">
        <w:rPr>
          <w:spacing w:val="57"/>
        </w:rPr>
        <w:t xml:space="preserve"> </w:t>
      </w:r>
      <w:r w:rsidRPr="00917F98">
        <w:t>на</w:t>
      </w:r>
      <w:r w:rsidRPr="00917F98">
        <w:rPr>
          <w:spacing w:val="79"/>
        </w:rPr>
        <w:t xml:space="preserve"> </w:t>
      </w:r>
      <w:r w:rsidRPr="00917F98">
        <w:rPr>
          <w:spacing w:val="-1"/>
        </w:rPr>
        <w:t>бумажном</w:t>
      </w:r>
      <w:r w:rsidRPr="00917F98">
        <w:rPr>
          <w:spacing w:val="35"/>
        </w:rPr>
        <w:t xml:space="preserve"> </w:t>
      </w:r>
      <w:r w:rsidRPr="00917F98">
        <w:rPr>
          <w:spacing w:val="-1"/>
        </w:rPr>
        <w:t>носителе,</w:t>
      </w:r>
      <w:r w:rsidRPr="00917F98">
        <w:rPr>
          <w:spacing w:val="37"/>
        </w:rPr>
        <w:t xml:space="preserve"> </w:t>
      </w:r>
      <w:r w:rsidRPr="00917F98">
        <w:rPr>
          <w:spacing w:val="-1"/>
        </w:rPr>
        <w:t>подтверждающих</w:t>
      </w:r>
      <w:r w:rsidRPr="00917F98">
        <w:rPr>
          <w:spacing w:val="35"/>
        </w:rPr>
        <w:t xml:space="preserve"> </w:t>
      </w:r>
      <w:r w:rsidRPr="00917F98">
        <w:rPr>
          <w:spacing w:val="-1"/>
        </w:rPr>
        <w:t>содержание</w:t>
      </w:r>
      <w:r w:rsidRPr="00917F98">
        <w:rPr>
          <w:spacing w:val="34"/>
        </w:rPr>
        <w:t xml:space="preserve"> </w:t>
      </w:r>
      <w:r w:rsidRPr="00917F98">
        <w:t>электронных</w:t>
      </w:r>
      <w:r w:rsidRPr="00917F98">
        <w:rPr>
          <w:spacing w:val="37"/>
        </w:rPr>
        <w:t xml:space="preserve"> </w:t>
      </w:r>
      <w:r w:rsidRPr="00917F98">
        <w:rPr>
          <w:spacing w:val="-1"/>
        </w:rPr>
        <w:t>документов,</w:t>
      </w:r>
      <w:r w:rsidRPr="00917F98">
        <w:rPr>
          <w:spacing w:val="65"/>
        </w:rPr>
        <w:t xml:space="preserve"> </w:t>
      </w:r>
      <w:r w:rsidRPr="00917F98">
        <w:rPr>
          <w:spacing w:val="-1"/>
        </w:rPr>
        <w:t>направленных</w:t>
      </w:r>
      <w:r w:rsidRPr="00917F98">
        <w:rPr>
          <w:spacing w:val="32"/>
        </w:rPr>
        <w:t xml:space="preserve"> </w:t>
      </w:r>
      <w:r w:rsidRPr="00917F98">
        <w:t>в</w:t>
      </w:r>
      <w:r w:rsidRPr="00917F98">
        <w:rPr>
          <w:spacing w:val="32"/>
        </w:rPr>
        <w:t xml:space="preserve"> </w:t>
      </w:r>
      <w:r w:rsidRPr="00917F98">
        <w:rPr>
          <w:spacing w:val="-1"/>
        </w:rPr>
        <w:t>многофункциональный</w:t>
      </w:r>
      <w:r w:rsidRPr="00917F98">
        <w:rPr>
          <w:spacing w:val="31"/>
        </w:rPr>
        <w:t xml:space="preserve"> </w:t>
      </w:r>
      <w:r w:rsidRPr="00917F98">
        <w:rPr>
          <w:spacing w:val="-1"/>
        </w:rPr>
        <w:t>центр</w:t>
      </w:r>
      <w:r w:rsidRPr="00917F98">
        <w:rPr>
          <w:spacing w:val="31"/>
        </w:rPr>
        <w:t xml:space="preserve"> </w:t>
      </w:r>
      <w:r w:rsidRPr="00917F98">
        <w:rPr>
          <w:spacing w:val="-1"/>
        </w:rPr>
        <w:t>предоставления</w:t>
      </w:r>
      <w:r w:rsidRPr="00917F98">
        <w:rPr>
          <w:spacing w:val="30"/>
        </w:rPr>
        <w:t xml:space="preserve"> </w:t>
      </w:r>
      <w:r w:rsidRPr="00917F98">
        <w:rPr>
          <w:spacing w:val="-1"/>
        </w:rPr>
        <w:t>государственных</w:t>
      </w:r>
      <w:r w:rsidRPr="00917F98">
        <w:rPr>
          <w:spacing w:val="32"/>
        </w:rPr>
        <w:t xml:space="preserve"> </w:t>
      </w:r>
      <w:r w:rsidRPr="00917F98">
        <w:t>и</w:t>
      </w:r>
      <w:r w:rsidRPr="00917F98">
        <w:rPr>
          <w:spacing w:val="75"/>
        </w:rPr>
        <w:t xml:space="preserve"> </w:t>
      </w:r>
      <w:r w:rsidRPr="00917F98">
        <w:rPr>
          <w:spacing w:val="-1"/>
        </w:rPr>
        <w:t>муниципальных</w:t>
      </w:r>
      <w:r w:rsidRPr="00917F98">
        <w:rPr>
          <w:spacing w:val="8"/>
        </w:rPr>
        <w:t xml:space="preserve"> </w:t>
      </w:r>
      <w:r w:rsidRPr="00917F98">
        <w:rPr>
          <w:spacing w:val="-2"/>
        </w:rPr>
        <w:t>услуг</w:t>
      </w:r>
      <w:r w:rsidRPr="00917F98">
        <w:rPr>
          <w:spacing w:val="6"/>
        </w:rPr>
        <w:t xml:space="preserve"> </w:t>
      </w:r>
      <w:r w:rsidRPr="00917F98">
        <w:t>по</w:t>
      </w:r>
      <w:r w:rsidRPr="00917F98">
        <w:rPr>
          <w:spacing w:val="6"/>
        </w:rPr>
        <w:t xml:space="preserve"> </w:t>
      </w:r>
      <w:r w:rsidRPr="00917F98">
        <w:rPr>
          <w:spacing w:val="-1"/>
        </w:rPr>
        <w:t>результатам</w:t>
      </w:r>
      <w:r w:rsidRPr="00917F98">
        <w:rPr>
          <w:spacing w:val="6"/>
        </w:rPr>
        <w:t xml:space="preserve"> </w:t>
      </w:r>
      <w:r w:rsidRPr="00917F98">
        <w:rPr>
          <w:spacing w:val="-1"/>
        </w:rPr>
        <w:t>предоставления</w:t>
      </w:r>
      <w:r w:rsidRPr="00917F98">
        <w:rPr>
          <w:spacing w:val="6"/>
        </w:rPr>
        <w:t xml:space="preserve"> </w:t>
      </w:r>
      <w:r w:rsidRPr="00917F98">
        <w:rPr>
          <w:spacing w:val="-1"/>
        </w:rPr>
        <w:t>государственных</w:t>
      </w:r>
      <w:r w:rsidRPr="00917F98">
        <w:rPr>
          <w:spacing w:val="6"/>
        </w:rPr>
        <w:t xml:space="preserve"> </w:t>
      </w:r>
      <w:r w:rsidRPr="00917F98">
        <w:t>и</w:t>
      </w:r>
      <w:r w:rsidRPr="00917F98">
        <w:rPr>
          <w:spacing w:val="7"/>
        </w:rPr>
        <w:t xml:space="preserve"> </w:t>
      </w:r>
      <w:r w:rsidRPr="00917F98">
        <w:rPr>
          <w:spacing w:val="-1"/>
        </w:rPr>
        <w:t>муниципальных</w:t>
      </w:r>
      <w:r w:rsidRPr="00917F98">
        <w:rPr>
          <w:spacing w:val="77"/>
        </w:rPr>
        <w:t xml:space="preserve"> </w:t>
      </w:r>
      <w:r w:rsidRPr="00917F98">
        <w:rPr>
          <w:spacing w:val="-1"/>
        </w:rPr>
        <w:t>услуг</w:t>
      </w:r>
      <w:r w:rsidRPr="00917F98">
        <w:rPr>
          <w:spacing w:val="47"/>
        </w:rPr>
        <w:t xml:space="preserve"> </w:t>
      </w:r>
      <w:r w:rsidRPr="00917F98">
        <w:rPr>
          <w:spacing w:val="-1"/>
        </w:rPr>
        <w:t>органами,</w:t>
      </w:r>
      <w:r w:rsidRPr="00917F98">
        <w:rPr>
          <w:spacing w:val="47"/>
        </w:rPr>
        <w:t xml:space="preserve"> </w:t>
      </w:r>
      <w:r w:rsidRPr="00917F98">
        <w:rPr>
          <w:spacing w:val="-1"/>
        </w:rPr>
        <w:t>предоставляющими</w:t>
      </w:r>
      <w:r w:rsidRPr="00917F98">
        <w:rPr>
          <w:spacing w:val="48"/>
        </w:rPr>
        <w:t xml:space="preserve"> </w:t>
      </w:r>
      <w:r w:rsidRPr="00917F98">
        <w:rPr>
          <w:spacing w:val="-1"/>
        </w:rPr>
        <w:t>государственные</w:t>
      </w:r>
      <w:r w:rsidRPr="00917F98">
        <w:rPr>
          <w:spacing w:val="51"/>
        </w:rPr>
        <w:t xml:space="preserve"> </w:t>
      </w:r>
      <w:r w:rsidRPr="00917F98">
        <w:rPr>
          <w:spacing w:val="-1"/>
        </w:rPr>
        <w:t>услуги,</w:t>
      </w:r>
      <w:r w:rsidRPr="00917F98">
        <w:rPr>
          <w:spacing w:val="47"/>
        </w:rPr>
        <w:t xml:space="preserve"> </w:t>
      </w:r>
      <w:r w:rsidRPr="00917F98">
        <w:t>и</w:t>
      </w:r>
      <w:r w:rsidRPr="00917F98">
        <w:rPr>
          <w:spacing w:val="48"/>
        </w:rPr>
        <w:t xml:space="preserve"> </w:t>
      </w:r>
      <w:r w:rsidRPr="00917F98">
        <w:rPr>
          <w:spacing w:val="-1"/>
        </w:rPr>
        <w:t>органами,</w:t>
      </w:r>
      <w:r w:rsidRPr="00917F98">
        <w:rPr>
          <w:spacing w:val="72"/>
        </w:rPr>
        <w:t xml:space="preserve"> </w:t>
      </w:r>
      <w:r w:rsidRPr="00917F98">
        <w:rPr>
          <w:spacing w:val="-1"/>
        </w:rPr>
        <w:t>предоставляющими</w:t>
      </w:r>
      <w:r w:rsidRPr="00917F98">
        <w:rPr>
          <w:spacing w:val="7"/>
        </w:rPr>
        <w:t xml:space="preserve"> </w:t>
      </w:r>
      <w:r w:rsidRPr="00917F98">
        <w:rPr>
          <w:spacing w:val="-1"/>
        </w:rPr>
        <w:t>муниципальные</w:t>
      </w:r>
      <w:r w:rsidRPr="00917F98">
        <w:rPr>
          <w:spacing w:val="7"/>
        </w:rPr>
        <w:t xml:space="preserve"> </w:t>
      </w:r>
      <w:r w:rsidRPr="00917F98">
        <w:rPr>
          <w:spacing w:val="-2"/>
        </w:rPr>
        <w:t>услуги,</w:t>
      </w:r>
      <w:r w:rsidRPr="00917F98">
        <w:rPr>
          <w:spacing w:val="9"/>
        </w:rPr>
        <w:t xml:space="preserve"> </w:t>
      </w:r>
      <w:r w:rsidRPr="00917F98">
        <w:t>и</w:t>
      </w:r>
      <w:r w:rsidRPr="00917F98">
        <w:rPr>
          <w:spacing w:val="5"/>
        </w:rPr>
        <w:t xml:space="preserve"> </w:t>
      </w:r>
      <w:r w:rsidRPr="00917F98">
        <w:t>к</w:t>
      </w:r>
      <w:r w:rsidRPr="00917F98">
        <w:rPr>
          <w:spacing w:val="7"/>
        </w:rPr>
        <w:t xml:space="preserve"> </w:t>
      </w:r>
      <w:r w:rsidRPr="00917F98">
        <w:rPr>
          <w:spacing w:val="-1"/>
        </w:rPr>
        <w:t>выдаче</w:t>
      </w:r>
      <w:r w:rsidRPr="00917F98">
        <w:rPr>
          <w:spacing w:val="6"/>
        </w:rPr>
        <w:t xml:space="preserve"> </w:t>
      </w:r>
      <w:r w:rsidRPr="00917F98">
        <w:rPr>
          <w:spacing w:val="-1"/>
        </w:rPr>
        <w:t>заявителям</w:t>
      </w:r>
      <w:r w:rsidRPr="00917F98">
        <w:rPr>
          <w:spacing w:val="6"/>
        </w:rPr>
        <w:t xml:space="preserve"> </w:t>
      </w:r>
      <w:r w:rsidRPr="00917F98">
        <w:t>на</w:t>
      </w:r>
      <w:r w:rsidRPr="00917F98">
        <w:rPr>
          <w:spacing w:val="6"/>
        </w:rPr>
        <w:t xml:space="preserve"> </w:t>
      </w:r>
      <w:r w:rsidRPr="00917F98">
        <w:rPr>
          <w:spacing w:val="-1"/>
        </w:rPr>
        <w:t>основании</w:t>
      </w:r>
      <w:r w:rsidRPr="00917F98">
        <w:rPr>
          <w:spacing w:val="67"/>
        </w:rPr>
        <w:t xml:space="preserve"> </w:t>
      </w:r>
      <w:r w:rsidRPr="00917F98">
        <w:rPr>
          <w:spacing w:val="-1"/>
        </w:rPr>
        <w:t>информации</w:t>
      </w:r>
      <w:r w:rsidRPr="00917F98">
        <w:rPr>
          <w:spacing w:val="15"/>
        </w:rPr>
        <w:t xml:space="preserve"> </w:t>
      </w:r>
      <w:r w:rsidRPr="00917F98">
        <w:t>из</w:t>
      </w:r>
      <w:r w:rsidRPr="00917F98">
        <w:rPr>
          <w:spacing w:val="15"/>
        </w:rPr>
        <w:t xml:space="preserve"> </w:t>
      </w:r>
      <w:r w:rsidRPr="00917F98">
        <w:rPr>
          <w:spacing w:val="-1"/>
        </w:rPr>
        <w:t>информационных</w:t>
      </w:r>
      <w:r w:rsidRPr="00917F98">
        <w:rPr>
          <w:spacing w:val="18"/>
        </w:rPr>
        <w:t xml:space="preserve"> </w:t>
      </w:r>
      <w:r w:rsidRPr="00917F98">
        <w:rPr>
          <w:spacing w:val="-1"/>
        </w:rPr>
        <w:t>систем</w:t>
      </w:r>
      <w:r w:rsidRPr="00917F98">
        <w:rPr>
          <w:spacing w:val="15"/>
        </w:rPr>
        <w:t xml:space="preserve"> </w:t>
      </w:r>
      <w:r w:rsidRPr="00917F98">
        <w:rPr>
          <w:spacing w:val="-1"/>
        </w:rPr>
        <w:t>органов,</w:t>
      </w:r>
      <w:r w:rsidRPr="00917F98">
        <w:rPr>
          <w:spacing w:val="16"/>
        </w:rPr>
        <w:t xml:space="preserve"> </w:t>
      </w:r>
      <w:r w:rsidRPr="00917F98">
        <w:rPr>
          <w:spacing w:val="-1"/>
        </w:rPr>
        <w:t>предоставляющих</w:t>
      </w:r>
      <w:r w:rsidRPr="00917F98">
        <w:rPr>
          <w:spacing w:val="16"/>
        </w:rPr>
        <w:t xml:space="preserve"> </w:t>
      </w:r>
      <w:r w:rsidRPr="00917F98">
        <w:t>государственные</w:t>
      </w:r>
      <w:r w:rsidRPr="00917F98">
        <w:rPr>
          <w:spacing w:val="71"/>
        </w:rPr>
        <w:t xml:space="preserve"> </w:t>
      </w:r>
      <w:r w:rsidRPr="00917F98">
        <w:rPr>
          <w:spacing w:val="-1"/>
        </w:rPr>
        <w:t>услуги,</w:t>
      </w:r>
      <w:r w:rsidRPr="00917F98">
        <w:rPr>
          <w:spacing w:val="-10"/>
        </w:rPr>
        <w:t xml:space="preserve"> </w:t>
      </w:r>
      <w:r w:rsidRPr="00917F98">
        <w:t>и</w:t>
      </w:r>
      <w:r w:rsidRPr="00917F98">
        <w:rPr>
          <w:spacing w:val="-9"/>
        </w:rPr>
        <w:t xml:space="preserve"> </w:t>
      </w:r>
      <w:r w:rsidRPr="00917F98">
        <w:rPr>
          <w:spacing w:val="-1"/>
        </w:rPr>
        <w:t>органов,</w:t>
      </w:r>
      <w:r w:rsidRPr="00917F98">
        <w:rPr>
          <w:spacing w:val="-11"/>
        </w:rPr>
        <w:t xml:space="preserve"> </w:t>
      </w:r>
      <w:r w:rsidRPr="00917F98">
        <w:rPr>
          <w:spacing w:val="-1"/>
        </w:rPr>
        <w:t>предоставляющих</w:t>
      </w:r>
      <w:r w:rsidRPr="00917F98">
        <w:rPr>
          <w:spacing w:val="-8"/>
        </w:rPr>
        <w:t xml:space="preserve"> </w:t>
      </w:r>
      <w:r w:rsidRPr="00917F98">
        <w:rPr>
          <w:spacing w:val="-1"/>
        </w:rPr>
        <w:t>муниципальные</w:t>
      </w:r>
      <w:r w:rsidRPr="00917F98">
        <w:rPr>
          <w:spacing w:val="-9"/>
        </w:rPr>
        <w:t xml:space="preserve"> </w:t>
      </w:r>
      <w:r w:rsidRPr="00917F98">
        <w:rPr>
          <w:spacing w:val="-1"/>
        </w:rPr>
        <w:t>услуги,</w:t>
      </w:r>
      <w:r w:rsidRPr="00917F98">
        <w:rPr>
          <w:spacing w:val="-10"/>
        </w:rPr>
        <w:t xml:space="preserve"> </w:t>
      </w:r>
      <w:r w:rsidRPr="00917F98">
        <w:t>в</w:t>
      </w:r>
      <w:r w:rsidRPr="00917F98">
        <w:rPr>
          <w:spacing w:val="-11"/>
        </w:rPr>
        <w:t xml:space="preserve"> </w:t>
      </w:r>
      <w:r w:rsidRPr="00917F98">
        <w:t>том</w:t>
      </w:r>
      <w:r w:rsidRPr="00917F98">
        <w:rPr>
          <w:spacing w:val="-10"/>
        </w:rPr>
        <w:t xml:space="preserve"> </w:t>
      </w:r>
      <w:r w:rsidRPr="00917F98">
        <w:rPr>
          <w:spacing w:val="-1"/>
        </w:rPr>
        <w:t>числе</w:t>
      </w:r>
      <w:r w:rsidRPr="00917F98">
        <w:rPr>
          <w:spacing w:val="-11"/>
        </w:rPr>
        <w:t xml:space="preserve"> </w:t>
      </w:r>
      <w:r w:rsidRPr="00917F98">
        <w:t>с</w:t>
      </w:r>
      <w:r w:rsidRPr="00917F98">
        <w:rPr>
          <w:spacing w:val="-11"/>
        </w:rPr>
        <w:t xml:space="preserve"> </w:t>
      </w:r>
      <w:r w:rsidRPr="00917F98">
        <w:rPr>
          <w:spacing w:val="-1"/>
        </w:rPr>
        <w:t>использованием</w:t>
      </w:r>
      <w:r w:rsidRPr="00917F98">
        <w:rPr>
          <w:spacing w:val="65"/>
        </w:rPr>
        <w:t xml:space="preserve"> </w:t>
      </w:r>
      <w:r w:rsidRPr="00917F98">
        <w:rPr>
          <w:spacing w:val="-1"/>
        </w:rPr>
        <w:t>информационно-технологической</w:t>
      </w:r>
      <w:r w:rsidRPr="00917F98">
        <w:rPr>
          <w:spacing w:val="51"/>
        </w:rPr>
        <w:t xml:space="preserve"> </w:t>
      </w:r>
      <w:r w:rsidRPr="00917F98">
        <w:t>и</w:t>
      </w:r>
      <w:r w:rsidRPr="00917F98">
        <w:rPr>
          <w:spacing w:val="48"/>
        </w:rPr>
        <w:t xml:space="preserve"> </w:t>
      </w:r>
      <w:r w:rsidRPr="00917F98">
        <w:rPr>
          <w:spacing w:val="-1"/>
        </w:rPr>
        <w:t>коммуникационной</w:t>
      </w:r>
      <w:r w:rsidRPr="00917F98">
        <w:rPr>
          <w:spacing w:val="48"/>
        </w:rPr>
        <w:t xml:space="preserve"> </w:t>
      </w:r>
      <w:r w:rsidRPr="00917F98">
        <w:rPr>
          <w:spacing w:val="-1"/>
        </w:rPr>
        <w:t>инфраструктуры,</w:t>
      </w:r>
      <w:r w:rsidRPr="00917F98">
        <w:rPr>
          <w:spacing w:val="49"/>
        </w:rPr>
        <w:t xml:space="preserve"> </w:t>
      </w:r>
      <w:r w:rsidRPr="00917F98">
        <w:rPr>
          <w:spacing w:val="-1"/>
        </w:rPr>
        <w:t>документов,</w:t>
      </w:r>
      <w:r w:rsidRPr="00917F98">
        <w:rPr>
          <w:spacing w:val="71"/>
        </w:rPr>
        <w:t xml:space="preserve"> </w:t>
      </w:r>
      <w:r w:rsidRPr="00917F98">
        <w:rPr>
          <w:spacing w:val="-1"/>
        </w:rPr>
        <w:t>включая</w:t>
      </w:r>
      <w:r w:rsidRPr="00917F98">
        <w:rPr>
          <w:spacing w:val="9"/>
        </w:rPr>
        <w:t xml:space="preserve"> </w:t>
      </w:r>
      <w:r w:rsidRPr="00917F98">
        <w:rPr>
          <w:spacing w:val="-1"/>
        </w:rPr>
        <w:t>составление</w:t>
      </w:r>
      <w:r w:rsidRPr="00917F98">
        <w:rPr>
          <w:spacing w:val="10"/>
        </w:rPr>
        <w:t xml:space="preserve"> </w:t>
      </w:r>
      <w:r w:rsidRPr="00917F98">
        <w:t>на</w:t>
      </w:r>
      <w:r w:rsidRPr="00917F98">
        <w:rPr>
          <w:spacing w:val="8"/>
        </w:rPr>
        <w:t xml:space="preserve"> </w:t>
      </w:r>
      <w:r w:rsidRPr="00917F98">
        <w:rPr>
          <w:spacing w:val="-1"/>
        </w:rPr>
        <w:t>бумажном</w:t>
      </w:r>
      <w:r w:rsidRPr="00917F98">
        <w:rPr>
          <w:spacing w:val="8"/>
        </w:rPr>
        <w:t xml:space="preserve"> </w:t>
      </w:r>
      <w:r w:rsidRPr="00917F98">
        <w:rPr>
          <w:spacing w:val="-1"/>
        </w:rPr>
        <w:t>носителе</w:t>
      </w:r>
      <w:r w:rsidRPr="00917F98">
        <w:rPr>
          <w:spacing w:val="8"/>
        </w:rPr>
        <w:t xml:space="preserve"> </w:t>
      </w:r>
      <w:r w:rsidRPr="00917F98">
        <w:t>и</w:t>
      </w:r>
      <w:r w:rsidRPr="00917F98">
        <w:rPr>
          <w:spacing w:val="10"/>
        </w:rPr>
        <w:t xml:space="preserve"> </w:t>
      </w:r>
      <w:r w:rsidRPr="00917F98">
        <w:rPr>
          <w:spacing w:val="-1"/>
        </w:rPr>
        <w:t>заверение</w:t>
      </w:r>
      <w:r w:rsidRPr="00917F98">
        <w:rPr>
          <w:spacing w:val="8"/>
        </w:rPr>
        <w:t xml:space="preserve"> </w:t>
      </w:r>
      <w:r w:rsidRPr="00917F98">
        <w:rPr>
          <w:spacing w:val="-1"/>
        </w:rPr>
        <w:t>выписок</w:t>
      </w:r>
      <w:r w:rsidRPr="00917F98">
        <w:rPr>
          <w:spacing w:val="7"/>
        </w:rPr>
        <w:t xml:space="preserve"> </w:t>
      </w:r>
      <w:r w:rsidRPr="00917F98">
        <w:t>из</w:t>
      </w:r>
      <w:r w:rsidRPr="00917F98">
        <w:rPr>
          <w:spacing w:val="10"/>
        </w:rPr>
        <w:t xml:space="preserve"> </w:t>
      </w:r>
      <w:r w:rsidRPr="00917F98">
        <w:rPr>
          <w:spacing w:val="-2"/>
        </w:rPr>
        <w:t>указанных</w:t>
      </w:r>
      <w:r w:rsidRPr="00917F98">
        <w:rPr>
          <w:spacing w:val="73"/>
        </w:rPr>
        <w:t xml:space="preserve"> </w:t>
      </w:r>
      <w:r w:rsidRPr="00917F98">
        <w:rPr>
          <w:spacing w:val="-1"/>
        </w:rPr>
        <w:t>информационных</w:t>
      </w:r>
      <w:r w:rsidRPr="00917F98">
        <w:rPr>
          <w:spacing w:val="2"/>
        </w:rPr>
        <w:t xml:space="preserve"> </w:t>
      </w:r>
      <w:r w:rsidRPr="00917F98">
        <w:rPr>
          <w:spacing w:val="-2"/>
        </w:rPr>
        <w:t>систем»;</w:t>
      </w:r>
    </w:p>
    <w:p w14:paraId="6E606953" w14:textId="77777777" w:rsidR="00403711" w:rsidRPr="00917F98" w:rsidRDefault="00403711" w:rsidP="0025545D">
      <w:pPr>
        <w:numPr>
          <w:ilvl w:val="0"/>
          <w:numId w:val="148"/>
        </w:numPr>
        <w:tabs>
          <w:tab w:val="left" w:pos="1134"/>
          <w:tab w:val="left" w:pos="1379"/>
        </w:tabs>
        <w:autoSpaceDE/>
        <w:autoSpaceDN/>
        <w:adjustRightInd/>
        <w:spacing w:before="3" w:line="275" w:lineRule="auto"/>
        <w:ind w:left="0" w:right="104" w:firstLine="567"/>
        <w:jc w:val="both"/>
      </w:pPr>
      <w:r w:rsidRPr="00917F98">
        <w:rPr>
          <w:spacing w:val="-1"/>
        </w:rPr>
        <w:t>Приказ</w:t>
      </w:r>
      <w:r w:rsidRPr="00917F98">
        <w:rPr>
          <w:spacing w:val="10"/>
        </w:rPr>
        <w:t xml:space="preserve"> </w:t>
      </w:r>
      <w:r w:rsidRPr="00917F98">
        <w:rPr>
          <w:spacing w:val="-1"/>
        </w:rPr>
        <w:t>Минкомсвязи</w:t>
      </w:r>
      <w:r w:rsidRPr="00917F98">
        <w:rPr>
          <w:spacing w:val="10"/>
        </w:rPr>
        <w:t xml:space="preserve"> </w:t>
      </w:r>
      <w:r w:rsidRPr="00917F98">
        <w:rPr>
          <w:spacing w:val="-1"/>
        </w:rPr>
        <w:t>России</w:t>
      </w:r>
      <w:r w:rsidRPr="00917F98">
        <w:rPr>
          <w:spacing w:val="10"/>
        </w:rPr>
        <w:t xml:space="preserve"> </w:t>
      </w:r>
      <w:r w:rsidRPr="00917F98">
        <w:t>от</w:t>
      </w:r>
      <w:r w:rsidRPr="00917F98">
        <w:rPr>
          <w:spacing w:val="10"/>
        </w:rPr>
        <w:t xml:space="preserve"> </w:t>
      </w:r>
      <w:r w:rsidRPr="00917F98">
        <w:t>13</w:t>
      </w:r>
      <w:r w:rsidRPr="00917F98">
        <w:rPr>
          <w:spacing w:val="9"/>
        </w:rPr>
        <w:t xml:space="preserve"> </w:t>
      </w:r>
      <w:r w:rsidRPr="00917F98">
        <w:rPr>
          <w:spacing w:val="-1"/>
        </w:rPr>
        <w:t>апреля</w:t>
      </w:r>
      <w:r w:rsidRPr="00917F98">
        <w:rPr>
          <w:spacing w:val="9"/>
        </w:rPr>
        <w:t xml:space="preserve"> </w:t>
      </w:r>
      <w:r w:rsidRPr="00917F98">
        <w:t>2012</w:t>
      </w:r>
      <w:r w:rsidRPr="00917F98">
        <w:rPr>
          <w:spacing w:val="9"/>
        </w:rPr>
        <w:t xml:space="preserve"> </w:t>
      </w:r>
      <w:r w:rsidRPr="00917F98">
        <w:t>года</w:t>
      </w:r>
      <w:r w:rsidRPr="00917F98">
        <w:rPr>
          <w:spacing w:val="8"/>
        </w:rPr>
        <w:t xml:space="preserve"> </w:t>
      </w:r>
      <w:r w:rsidRPr="00917F98">
        <w:t>№</w:t>
      </w:r>
      <w:r w:rsidRPr="00917F98">
        <w:rPr>
          <w:spacing w:val="8"/>
        </w:rPr>
        <w:t xml:space="preserve"> </w:t>
      </w:r>
      <w:r w:rsidRPr="00917F98">
        <w:t>107</w:t>
      </w:r>
      <w:r w:rsidRPr="00917F98">
        <w:rPr>
          <w:spacing w:val="16"/>
        </w:rPr>
        <w:t xml:space="preserve"> </w:t>
      </w:r>
      <w:r w:rsidRPr="00917F98">
        <w:rPr>
          <w:spacing w:val="-3"/>
        </w:rPr>
        <w:t>«Об</w:t>
      </w:r>
      <w:r w:rsidRPr="00917F98">
        <w:rPr>
          <w:spacing w:val="14"/>
        </w:rPr>
        <w:t xml:space="preserve"> </w:t>
      </w:r>
      <w:r w:rsidRPr="00917F98">
        <w:rPr>
          <w:spacing w:val="-1"/>
        </w:rPr>
        <w:t>утверждении</w:t>
      </w:r>
      <w:r w:rsidRPr="00917F98">
        <w:rPr>
          <w:spacing w:val="55"/>
        </w:rPr>
        <w:t xml:space="preserve"> </w:t>
      </w:r>
      <w:r w:rsidRPr="00917F98">
        <w:rPr>
          <w:spacing w:val="-1"/>
        </w:rPr>
        <w:t>Положения</w:t>
      </w:r>
      <w:r w:rsidRPr="00917F98">
        <w:rPr>
          <w:spacing w:val="45"/>
        </w:rPr>
        <w:t xml:space="preserve"> </w:t>
      </w:r>
      <w:r w:rsidRPr="00917F98">
        <w:t>о</w:t>
      </w:r>
      <w:r w:rsidRPr="00917F98">
        <w:rPr>
          <w:spacing w:val="45"/>
        </w:rPr>
        <w:t xml:space="preserve"> </w:t>
      </w:r>
      <w:r w:rsidRPr="00917F98">
        <w:rPr>
          <w:spacing w:val="-1"/>
        </w:rPr>
        <w:t>федеральной</w:t>
      </w:r>
      <w:r w:rsidRPr="00917F98">
        <w:rPr>
          <w:spacing w:val="46"/>
        </w:rPr>
        <w:t xml:space="preserve"> </w:t>
      </w:r>
      <w:r w:rsidRPr="00917F98">
        <w:rPr>
          <w:spacing w:val="-1"/>
        </w:rPr>
        <w:t>государственной</w:t>
      </w:r>
      <w:r w:rsidRPr="00917F98">
        <w:rPr>
          <w:spacing w:val="46"/>
        </w:rPr>
        <w:t xml:space="preserve"> </w:t>
      </w:r>
      <w:r w:rsidRPr="00917F98">
        <w:rPr>
          <w:spacing w:val="-1"/>
        </w:rPr>
        <w:t>информационной</w:t>
      </w:r>
      <w:r w:rsidRPr="00917F98">
        <w:rPr>
          <w:spacing w:val="44"/>
        </w:rPr>
        <w:t xml:space="preserve"> </w:t>
      </w:r>
      <w:r w:rsidRPr="00917F98">
        <w:rPr>
          <w:spacing w:val="-1"/>
        </w:rPr>
        <w:t>системе</w:t>
      </w:r>
      <w:r w:rsidRPr="00917F98">
        <w:rPr>
          <w:spacing w:val="49"/>
        </w:rPr>
        <w:t xml:space="preserve"> </w:t>
      </w:r>
      <w:r w:rsidRPr="00917F98">
        <w:rPr>
          <w:spacing w:val="-2"/>
        </w:rPr>
        <w:t>«Единая</w:t>
      </w:r>
      <w:r w:rsidRPr="00917F98">
        <w:rPr>
          <w:spacing w:val="45"/>
        </w:rPr>
        <w:t xml:space="preserve"> </w:t>
      </w:r>
      <w:r w:rsidRPr="00917F98">
        <w:rPr>
          <w:spacing w:val="-1"/>
        </w:rPr>
        <w:t>система</w:t>
      </w:r>
      <w:r w:rsidRPr="00917F98">
        <w:rPr>
          <w:spacing w:val="83"/>
        </w:rPr>
        <w:t xml:space="preserve"> </w:t>
      </w:r>
      <w:r w:rsidRPr="00917F98">
        <w:rPr>
          <w:spacing w:val="-1"/>
        </w:rPr>
        <w:t>идентификации</w:t>
      </w:r>
      <w:r w:rsidRPr="00917F98">
        <w:rPr>
          <w:spacing w:val="39"/>
        </w:rPr>
        <w:t xml:space="preserve"> </w:t>
      </w:r>
      <w:r w:rsidRPr="00917F98">
        <w:t>и</w:t>
      </w:r>
      <w:r w:rsidRPr="00917F98">
        <w:rPr>
          <w:spacing w:val="39"/>
        </w:rPr>
        <w:t xml:space="preserve"> </w:t>
      </w:r>
      <w:r w:rsidRPr="00917F98">
        <w:rPr>
          <w:spacing w:val="-1"/>
        </w:rPr>
        <w:t>аутентификации</w:t>
      </w:r>
      <w:r w:rsidRPr="00917F98">
        <w:rPr>
          <w:spacing w:val="39"/>
        </w:rPr>
        <w:t xml:space="preserve"> </w:t>
      </w:r>
      <w:r w:rsidRPr="00917F98">
        <w:t>в</w:t>
      </w:r>
      <w:r w:rsidRPr="00917F98">
        <w:rPr>
          <w:spacing w:val="35"/>
        </w:rPr>
        <w:t xml:space="preserve"> </w:t>
      </w:r>
      <w:r w:rsidRPr="00917F98">
        <w:rPr>
          <w:spacing w:val="-1"/>
        </w:rPr>
        <w:t>инфраструктуре,</w:t>
      </w:r>
      <w:r w:rsidRPr="00917F98">
        <w:rPr>
          <w:spacing w:val="38"/>
        </w:rPr>
        <w:t xml:space="preserve"> </w:t>
      </w:r>
      <w:r w:rsidRPr="00917F98">
        <w:rPr>
          <w:spacing w:val="-1"/>
        </w:rPr>
        <w:t>обеспечивающей</w:t>
      </w:r>
      <w:r w:rsidRPr="00917F98">
        <w:rPr>
          <w:spacing w:val="39"/>
        </w:rPr>
        <w:t xml:space="preserve"> </w:t>
      </w:r>
      <w:r w:rsidRPr="00917F98">
        <w:t>информационно-</w:t>
      </w:r>
      <w:r w:rsidRPr="00917F98">
        <w:rPr>
          <w:spacing w:val="61"/>
        </w:rPr>
        <w:t xml:space="preserve"> </w:t>
      </w:r>
      <w:r w:rsidRPr="00917F98">
        <w:rPr>
          <w:spacing w:val="-1"/>
        </w:rPr>
        <w:t>технологическое</w:t>
      </w:r>
      <w:r w:rsidRPr="00917F98">
        <w:rPr>
          <w:spacing w:val="18"/>
        </w:rPr>
        <w:t xml:space="preserve"> </w:t>
      </w:r>
      <w:r w:rsidRPr="00917F98">
        <w:rPr>
          <w:spacing w:val="-1"/>
        </w:rPr>
        <w:t>взаимодействие</w:t>
      </w:r>
      <w:r w:rsidRPr="00917F98">
        <w:rPr>
          <w:spacing w:val="18"/>
        </w:rPr>
        <w:t xml:space="preserve"> </w:t>
      </w:r>
      <w:r w:rsidRPr="00917F98">
        <w:rPr>
          <w:spacing w:val="-1"/>
        </w:rPr>
        <w:t>информационных</w:t>
      </w:r>
      <w:r w:rsidRPr="00917F98">
        <w:rPr>
          <w:spacing w:val="18"/>
        </w:rPr>
        <w:t xml:space="preserve"> </w:t>
      </w:r>
      <w:r w:rsidRPr="00917F98">
        <w:rPr>
          <w:spacing w:val="-1"/>
        </w:rPr>
        <w:t>систем,</w:t>
      </w:r>
      <w:r w:rsidRPr="00917F98">
        <w:rPr>
          <w:spacing w:val="18"/>
        </w:rPr>
        <w:t xml:space="preserve"> </w:t>
      </w:r>
      <w:r w:rsidRPr="00917F98">
        <w:rPr>
          <w:spacing w:val="-1"/>
        </w:rPr>
        <w:t>используемых</w:t>
      </w:r>
      <w:r w:rsidRPr="00917F98">
        <w:rPr>
          <w:spacing w:val="20"/>
        </w:rPr>
        <w:t xml:space="preserve"> </w:t>
      </w:r>
      <w:r w:rsidRPr="00917F98">
        <w:rPr>
          <w:spacing w:val="-1"/>
        </w:rPr>
        <w:t>для</w:t>
      </w:r>
      <w:r w:rsidRPr="00917F98">
        <w:rPr>
          <w:spacing w:val="81"/>
        </w:rPr>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муниципальных</w:t>
      </w:r>
      <w:r w:rsidRPr="00917F98">
        <w:rPr>
          <w:spacing w:val="4"/>
        </w:rPr>
        <w:t xml:space="preserve"> </w:t>
      </w:r>
      <w:r w:rsidRPr="00917F98">
        <w:rPr>
          <w:spacing w:val="-2"/>
        </w:rPr>
        <w:t>услуг</w:t>
      </w:r>
      <w:r w:rsidRPr="00917F98">
        <w:t xml:space="preserve"> в электронной </w:t>
      </w:r>
      <w:r w:rsidRPr="00917F98">
        <w:rPr>
          <w:spacing w:val="-1"/>
        </w:rPr>
        <w:t>форме»;</w:t>
      </w:r>
    </w:p>
    <w:p w14:paraId="03B57C1C" w14:textId="77777777" w:rsidR="00403711" w:rsidRPr="00917F98" w:rsidRDefault="00403711" w:rsidP="0025545D">
      <w:pPr>
        <w:numPr>
          <w:ilvl w:val="0"/>
          <w:numId w:val="148"/>
        </w:numPr>
        <w:tabs>
          <w:tab w:val="left" w:pos="1134"/>
          <w:tab w:val="left" w:pos="1379"/>
        </w:tabs>
        <w:autoSpaceDE/>
        <w:autoSpaceDN/>
        <w:adjustRightInd/>
        <w:spacing w:before="1" w:line="275" w:lineRule="auto"/>
        <w:ind w:left="0" w:right="104" w:firstLine="567"/>
        <w:jc w:val="both"/>
      </w:pPr>
      <w:r w:rsidRPr="00917F98">
        <w:t>Указ</w:t>
      </w:r>
      <w:r w:rsidRPr="00917F98">
        <w:rPr>
          <w:spacing w:val="34"/>
        </w:rPr>
        <w:t xml:space="preserve"> </w:t>
      </w:r>
      <w:r w:rsidRPr="00917F98">
        <w:rPr>
          <w:spacing w:val="-1"/>
        </w:rPr>
        <w:t>Президента</w:t>
      </w:r>
      <w:r w:rsidRPr="00917F98">
        <w:rPr>
          <w:spacing w:val="33"/>
        </w:rPr>
        <w:t xml:space="preserve"> </w:t>
      </w:r>
      <w:r w:rsidRPr="00917F98">
        <w:rPr>
          <w:spacing w:val="-1"/>
        </w:rPr>
        <w:t>Республики</w:t>
      </w:r>
      <w:r w:rsidRPr="00917F98">
        <w:rPr>
          <w:spacing w:val="34"/>
        </w:rPr>
        <w:t xml:space="preserve"> </w:t>
      </w:r>
      <w:r w:rsidRPr="00917F98">
        <w:t>Саха</w:t>
      </w:r>
      <w:r w:rsidRPr="00917F98">
        <w:rPr>
          <w:spacing w:val="32"/>
        </w:rPr>
        <w:t xml:space="preserve"> </w:t>
      </w:r>
      <w:r w:rsidRPr="00917F98">
        <w:rPr>
          <w:spacing w:val="-1"/>
        </w:rPr>
        <w:t>(Якутия)</w:t>
      </w:r>
      <w:r w:rsidRPr="00917F98">
        <w:rPr>
          <w:spacing w:val="35"/>
        </w:rPr>
        <w:t xml:space="preserve"> </w:t>
      </w:r>
      <w:r w:rsidRPr="00917F98">
        <w:t>от</w:t>
      </w:r>
      <w:r w:rsidRPr="00917F98">
        <w:rPr>
          <w:spacing w:val="34"/>
        </w:rPr>
        <w:t xml:space="preserve"> </w:t>
      </w:r>
      <w:r w:rsidRPr="00917F98">
        <w:t>16</w:t>
      </w:r>
      <w:r w:rsidRPr="00917F98">
        <w:rPr>
          <w:spacing w:val="33"/>
        </w:rPr>
        <w:t xml:space="preserve"> </w:t>
      </w:r>
      <w:r w:rsidRPr="00917F98">
        <w:rPr>
          <w:spacing w:val="-1"/>
        </w:rPr>
        <w:t>марта</w:t>
      </w:r>
      <w:r w:rsidRPr="00917F98">
        <w:rPr>
          <w:spacing w:val="35"/>
        </w:rPr>
        <w:t xml:space="preserve"> </w:t>
      </w:r>
      <w:r w:rsidRPr="00917F98">
        <w:t>2011</w:t>
      </w:r>
      <w:r w:rsidRPr="00917F98">
        <w:rPr>
          <w:spacing w:val="7"/>
        </w:rPr>
        <w:t xml:space="preserve"> </w:t>
      </w:r>
      <w:r w:rsidRPr="00917F98">
        <w:t>г.</w:t>
      </w:r>
      <w:r w:rsidRPr="00917F98">
        <w:rPr>
          <w:spacing w:val="33"/>
        </w:rPr>
        <w:t xml:space="preserve"> </w:t>
      </w:r>
      <w:r w:rsidRPr="00917F98">
        <w:t>№</w:t>
      </w:r>
      <w:r w:rsidRPr="00917F98">
        <w:rPr>
          <w:spacing w:val="36"/>
        </w:rPr>
        <w:t xml:space="preserve"> </w:t>
      </w:r>
      <w:r w:rsidRPr="00917F98">
        <w:t>529</w:t>
      </w:r>
      <w:r w:rsidRPr="00917F98">
        <w:rPr>
          <w:spacing w:val="38"/>
        </w:rPr>
        <w:t xml:space="preserve"> </w:t>
      </w:r>
      <w:r w:rsidRPr="00917F98">
        <w:rPr>
          <w:spacing w:val="-3"/>
        </w:rPr>
        <w:t>«Об</w:t>
      </w:r>
      <w:r w:rsidRPr="00917F98">
        <w:rPr>
          <w:spacing w:val="41"/>
        </w:rPr>
        <w:t xml:space="preserve"> </w:t>
      </w:r>
      <w:r w:rsidRPr="00917F98">
        <w:rPr>
          <w:spacing w:val="-1"/>
        </w:rPr>
        <w:t>утверждении</w:t>
      </w:r>
      <w:r w:rsidRPr="00917F98">
        <w:rPr>
          <w:spacing w:val="51"/>
        </w:rPr>
        <w:t xml:space="preserve"> </w:t>
      </w:r>
      <w:r w:rsidRPr="00917F98">
        <w:t>Порядка</w:t>
      </w:r>
      <w:r w:rsidRPr="00917F98">
        <w:rPr>
          <w:spacing w:val="46"/>
        </w:rPr>
        <w:t xml:space="preserve"> </w:t>
      </w:r>
      <w:r w:rsidRPr="00917F98">
        <w:rPr>
          <w:spacing w:val="-1"/>
        </w:rPr>
        <w:t>разработки</w:t>
      </w:r>
      <w:r w:rsidRPr="00917F98">
        <w:rPr>
          <w:spacing w:val="48"/>
        </w:rPr>
        <w:t xml:space="preserve"> </w:t>
      </w:r>
      <w:r w:rsidRPr="00917F98">
        <w:t>и</w:t>
      </w:r>
      <w:r w:rsidRPr="00917F98">
        <w:rPr>
          <w:spacing w:val="53"/>
        </w:rPr>
        <w:t xml:space="preserve"> </w:t>
      </w:r>
      <w:r w:rsidRPr="00917F98">
        <w:rPr>
          <w:spacing w:val="-1"/>
        </w:rPr>
        <w:t>утверждения</w:t>
      </w:r>
      <w:r w:rsidRPr="00917F98">
        <w:rPr>
          <w:spacing w:val="50"/>
        </w:rPr>
        <w:t xml:space="preserve"> </w:t>
      </w:r>
      <w:r w:rsidRPr="00917F98">
        <w:t>административного</w:t>
      </w:r>
      <w:r w:rsidRPr="00917F98">
        <w:rPr>
          <w:spacing w:val="50"/>
        </w:rPr>
        <w:t xml:space="preserve"> </w:t>
      </w:r>
      <w:r w:rsidRPr="00917F98">
        <w:rPr>
          <w:spacing w:val="-1"/>
        </w:rPr>
        <w:t>регламента</w:t>
      </w:r>
      <w:r w:rsidRPr="00917F98">
        <w:rPr>
          <w:spacing w:val="57"/>
        </w:rPr>
        <w:t xml:space="preserve"> </w:t>
      </w:r>
      <w:r w:rsidRPr="00917F98">
        <w:rPr>
          <w:spacing w:val="-1"/>
        </w:rPr>
        <w:t>предоставления</w:t>
      </w:r>
      <w:r w:rsidRPr="00917F98">
        <w:t xml:space="preserve"> </w:t>
      </w:r>
      <w:r w:rsidRPr="00917F98">
        <w:rPr>
          <w:spacing w:val="-1"/>
        </w:rPr>
        <w:t>государственной</w:t>
      </w:r>
      <w:r w:rsidRPr="00917F98">
        <w:rPr>
          <w:spacing w:val="3"/>
        </w:rPr>
        <w:t xml:space="preserve"> </w:t>
      </w:r>
      <w:r w:rsidRPr="00917F98">
        <w:rPr>
          <w:spacing w:val="-2"/>
        </w:rPr>
        <w:t>услуги»;</w:t>
      </w:r>
    </w:p>
    <w:p w14:paraId="6466E176" w14:textId="77777777" w:rsidR="00403711" w:rsidRPr="00917F98" w:rsidRDefault="00403711" w:rsidP="0025545D">
      <w:pPr>
        <w:numPr>
          <w:ilvl w:val="2"/>
          <w:numId w:val="190"/>
        </w:numPr>
        <w:tabs>
          <w:tab w:val="left" w:pos="567"/>
        </w:tabs>
        <w:autoSpaceDE/>
        <w:autoSpaceDN/>
        <w:adjustRightInd/>
        <w:spacing w:before="48" w:line="277" w:lineRule="auto"/>
        <w:ind w:right="115" w:firstLine="567"/>
        <w:jc w:val="both"/>
      </w:pPr>
      <w:r w:rsidRPr="00917F98">
        <w:rPr>
          <w:spacing w:val="-1"/>
        </w:rPr>
        <w:t>Ответственным</w:t>
      </w:r>
      <w:r w:rsidRPr="00917F98">
        <w:rPr>
          <w:spacing w:val="-9"/>
        </w:rPr>
        <w:t xml:space="preserve"> </w:t>
      </w:r>
      <w:r w:rsidRPr="00917F98">
        <w:t>за</w:t>
      </w:r>
      <w:r w:rsidRPr="00917F98">
        <w:rPr>
          <w:spacing w:val="-9"/>
        </w:rPr>
        <w:t xml:space="preserve"> </w:t>
      </w:r>
      <w:r w:rsidRPr="00917F98">
        <w:rPr>
          <w:spacing w:val="-1"/>
        </w:rPr>
        <w:t>размещение</w:t>
      </w:r>
      <w:r w:rsidRPr="00917F98">
        <w:rPr>
          <w:spacing w:val="-9"/>
        </w:rPr>
        <w:t xml:space="preserve"> </w:t>
      </w:r>
      <w:r w:rsidRPr="00917F98">
        <w:t>в</w:t>
      </w:r>
      <w:r w:rsidRPr="00917F98">
        <w:rPr>
          <w:spacing w:val="-8"/>
        </w:rPr>
        <w:t xml:space="preserve"> </w:t>
      </w:r>
      <w:r w:rsidRPr="00917F98">
        <w:rPr>
          <w:spacing w:val="-1"/>
        </w:rPr>
        <w:t>сети «Интернет»</w:t>
      </w:r>
      <w:r w:rsidRPr="00917F98">
        <w:rPr>
          <w:spacing w:val="-15"/>
        </w:rPr>
        <w:t xml:space="preserve"> </w:t>
      </w:r>
      <w:r w:rsidRPr="00917F98">
        <w:t>и</w:t>
      </w:r>
      <w:r w:rsidRPr="00917F98">
        <w:rPr>
          <w:spacing w:val="-7"/>
        </w:rPr>
        <w:t xml:space="preserve"> </w:t>
      </w:r>
      <w:r w:rsidRPr="00917F98">
        <w:t>в</w:t>
      </w:r>
      <w:r w:rsidRPr="00917F98">
        <w:rPr>
          <w:spacing w:val="-8"/>
        </w:rPr>
        <w:t xml:space="preserve"> </w:t>
      </w:r>
      <w:r w:rsidRPr="00917F98">
        <w:rPr>
          <w:spacing w:val="-1"/>
        </w:rPr>
        <w:t>Реестре</w:t>
      </w:r>
      <w:r w:rsidRPr="00917F98">
        <w:rPr>
          <w:spacing w:val="-8"/>
        </w:rPr>
        <w:t xml:space="preserve"> </w:t>
      </w:r>
      <w:r w:rsidRPr="00917F98">
        <w:rPr>
          <w:spacing w:val="-1"/>
        </w:rPr>
        <w:t xml:space="preserve">государственных </w:t>
      </w:r>
      <w:r w:rsidRPr="00917F98">
        <w:t xml:space="preserve">и </w:t>
      </w:r>
      <w:r w:rsidRPr="00917F98">
        <w:rPr>
          <w:spacing w:val="-1"/>
        </w:rPr>
        <w:t>муниципальных</w:t>
      </w:r>
      <w:r w:rsidRPr="00917F98">
        <w:t xml:space="preserve"> </w:t>
      </w:r>
      <w:r w:rsidRPr="00917F98">
        <w:rPr>
          <w:spacing w:val="-2"/>
        </w:rPr>
        <w:t>услуг</w:t>
      </w:r>
      <w:r w:rsidRPr="00917F98">
        <w:rPr>
          <w:spacing w:val="9"/>
        </w:rPr>
        <w:t xml:space="preserve"> </w:t>
      </w:r>
      <w:r w:rsidRPr="00917F98">
        <w:rPr>
          <w:spacing w:val="-1"/>
        </w:rPr>
        <w:t>(функций)</w:t>
      </w:r>
      <w:r w:rsidRPr="00917F98">
        <w:rPr>
          <w:spacing w:val="6"/>
        </w:rPr>
        <w:t xml:space="preserve"> </w:t>
      </w:r>
      <w:r w:rsidRPr="00917F98">
        <w:rPr>
          <w:spacing w:val="-1"/>
        </w:rPr>
        <w:t>Республики</w:t>
      </w:r>
      <w:r w:rsidRPr="00917F98">
        <w:rPr>
          <w:spacing w:val="7"/>
        </w:rPr>
        <w:t xml:space="preserve"> </w:t>
      </w:r>
      <w:r w:rsidRPr="00917F98">
        <w:t>Саха</w:t>
      </w:r>
      <w:r w:rsidRPr="00917F98">
        <w:rPr>
          <w:spacing w:val="6"/>
        </w:rPr>
        <w:t xml:space="preserve"> </w:t>
      </w:r>
      <w:r w:rsidRPr="00917F98">
        <w:rPr>
          <w:spacing w:val="-1"/>
        </w:rPr>
        <w:t>(Якутия)</w:t>
      </w:r>
      <w:r w:rsidRPr="00917F98">
        <w:rPr>
          <w:spacing w:val="8"/>
        </w:rPr>
        <w:t xml:space="preserve"> </w:t>
      </w:r>
      <w:r w:rsidRPr="00917F98">
        <w:rPr>
          <w:spacing w:val="-1"/>
        </w:rPr>
        <w:t>административного</w:t>
      </w:r>
      <w:r w:rsidRPr="00917F98">
        <w:rPr>
          <w:spacing w:val="73"/>
        </w:rPr>
        <w:t xml:space="preserve"> </w:t>
      </w:r>
      <w:r w:rsidRPr="00917F98">
        <w:rPr>
          <w:spacing w:val="-1"/>
        </w:rPr>
        <w:t>регламента</w:t>
      </w:r>
      <w:r w:rsidRPr="00917F98">
        <w:t xml:space="preserve"> является </w:t>
      </w:r>
      <w:r w:rsidRPr="00917F98">
        <w:rPr>
          <w:spacing w:val="-1"/>
        </w:rPr>
        <w:t>Администрация.</w:t>
      </w:r>
    </w:p>
    <w:p w14:paraId="59E45AE9" w14:textId="77777777" w:rsidR="00403711" w:rsidRPr="00917F98" w:rsidRDefault="00403711" w:rsidP="0025545D">
      <w:pPr>
        <w:numPr>
          <w:ilvl w:val="1"/>
          <w:numId w:val="188"/>
        </w:numPr>
        <w:tabs>
          <w:tab w:val="left" w:pos="1185"/>
        </w:tabs>
        <w:autoSpaceDE/>
        <w:autoSpaceDN/>
        <w:adjustRightInd/>
        <w:spacing w:before="203" w:line="277" w:lineRule="auto"/>
        <w:ind w:right="270" w:firstLine="567"/>
        <w:jc w:val="center"/>
        <w:outlineLvl w:val="3"/>
        <w:rPr>
          <w:rFonts w:eastAsiaTheme="majorEastAsia"/>
          <w:b/>
          <w:bCs/>
          <w:iCs/>
          <w:sz w:val="20"/>
          <w:szCs w:val="20"/>
        </w:rPr>
      </w:pPr>
      <w:r w:rsidRPr="00917F98">
        <w:rPr>
          <w:rFonts w:eastAsiaTheme="majorEastAsia"/>
          <w:b/>
          <w:iCs/>
          <w:spacing w:val="-1"/>
          <w:sz w:val="20"/>
          <w:szCs w:val="20"/>
        </w:rPr>
        <w:t>Исчерпывающий</w:t>
      </w:r>
      <w:r w:rsidRPr="00917F98">
        <w:rPr>
          <w:rFonts w:eastAsiaTheme="majorEastAsia"/>
          <w:b/>
          <w:iCs/>
          <w:sz w:val="20"/>
          <w:szCs w:val="20"/>
        </w:rPr>
        <w:t xml:space="preserve"> </w:t>
      </w:r>
      <w:r w:rsidRPr="00917F98">
        <w:rPr>
          <w:rFonts w:eastAsiaTheme="majorEastAsia"/>
          <w:b/>
          <w:iCs/>
          <w:spacing w:val="-1"/>
          <w:sz w:val="20"/>
          <w:szCs w:val="20"/>
        </w:rPr>
        <w:t>перечень</w:t>
      </w:r>
      <w:r w:rsidRPr="00917F98">
        <w:rPr>
          <w:rFonts w:eastAsiaTheme="majorEastAsia"/>
          <w:b/>
          <w:iCs/>
          <w:sz w:val="20"/>
          <w:szCs w:val="20"/>
        </w:rPr>
        <w:t xml:space="preserve"> </w:t>
      </w:r>
      <w:r w:rsidRPr="00917F98">
        <w:rPr>
          <w:rFonts w:eastAsiaTheme="majorEastAsia"/>
          <w:b/>
          <w:iCs/>
          <w:spacing w:val="-1"/>
          <w:sz w:val="20"/>
          <w:szCs w:val="20"/>
        </w:rPr>
        <w:t>документов,</w:t>
      </w:r>
      <w:r w:rsidRPr="00917F98">
        <w:rPr>
          <w:rFonts w:eastAsiaTheme="majorEastAsia"/>
          <w:b/>
          <w:iCs/>
          <w:spacing w:val="-3"/>
          <w:sz w:val="20"/>
          <w:szCs w:val="20"/>
        </w:rPr>
        <w:t xml:space="preserve"> </w:t>
      </w:r>
      <w:r w:rsidRPr="00917F98">
        <w:rPr>
          <w:rFonts w:eastAsiaTheme="majorEastAsia"/>
          <w:b/>
          <w:iCs/>
          <w:spacing w:val="-1"/>
          <w:sz w:val="20"/>
          <w:szCs w:val="20"/>
        </w:rPr>
        <w:t>необходимых</w:t>
      </w:r>
      <w:r w:rsidRPr="00917F98">
        <w:rPr>
          <w:rFonts w:eastAsiaTheme="majorEastAsia"/>
          <w:b/>
          <w:iCs/>
          <w:sz w:val="20"/>
          <w:szCs w:val="20"/>
        </w:rPr>
        <w:t xml:space="preserve"> для </w:t>
      </w:r>
      <w:r w:rsidRPr="00917F98">
        <w:rPr>
          <w:rFonts w:eastAsiaTheme="majorEastAsia"/>
          <w:b/>
          <w:iCs/>
          <w:spacing w:val="-1"/>
          <w:sz w:val="20"/>
          <w:szCs w:val="20"/>
        </w:rPr>
        <w:t>предоставления</w:t>
      </w:r>
      <w:r w:rsidRPr="00917F98">
        <w:rPr>
          <w:rFonts w:eastAsiaTheme="majorEastAsia"/>
          <w:b/>
          <w:iCs/>
          <w:spacing w:val="75"/>
          <w:sz w:val="20"/>
          <w:szCs w:val="20"/>
        </w:rPr>
        <w:t xml:space="preserve"> </w:t>
      </w:r>
      <w:r w:rsidRPr="00917F98">
        <w:rPr>
          <w:rFonts w:eastAsiaTheme="majorEastAsia"/>
          <w:b/>
          <w:iCs/>
          <w:spacing w:val="-1"/>
          <w:sz w:val="20"/>
          <w:szCs w:val="20"/>
        </w:rPr>
        <w:t>услуги,</w:t>
      </w:r>
      <w:r w:rsidRPr="00917F98">
        <w:rPr>
          <w:rFonts w:eastAsiaTheme="majorEastAsia"/>
          <w:b/>
          <w:iCs/>
          <w:sz w:val="20"/>
          <w:szCs w:val="20"/>
        </w:rPr>
        <w:t xml:space="preserve"> </w:t>
      </w:r>
      <w:r w:rsidRPr="00917F98">
        <w:rPr>
          <w:rFonts w:eastAsiaTheme="majorEastAsia"/>
          <w:b/>
          <w:iCs/>
          <w:spacing w:val="-1"/>
          <w:sz w:val="20"/>
          <w:szCs w:val="20"/>
        </w:rPr>
        <w:t>подлежащих</w:t>
      </w:r>
      <w:r w:rsidRPr="00917F98">
        <w:rPr>
          <w:rFonts w:eastAsiaTheme="majorEastAsia"/>
          <w:b/>
          <w:iCs/>
          <w:sz w:val="20"/>
          <w:szCs w:val="20"/>
        </w:rPr>
        <w:t xml:space="preserve"> </w:t>
      </w:r>
      <w:r w:rsidRPr="00917F98">
        <w:rPr>
          <w:rFonts w:eastAsiaTheme="majorEastAsia"/>
          <w:b/>
          <w:iCs/>
          <w:spacing w:val="-1"/>
          <w:sz w:val="20"/>
          <w:szCs w:val="20"/>
        </w:rPr>
        <w:t>представлению заявителем</w:t>
      </w:r>
      <w:r w:rsidRPr="00917F98">
        <w:rPr>
          <w:rFonts w:eastAsiaTheme="majorEastAsia"/>
          <w:b/>
          <w:iCs/>
          <w:sz w:val="20"/>
          <w:szCs w:val="20"/>
        </w:rPr>
        <w:t xml:space="preserve"> </w:t>
      </w:r>
      <w:r w:rsidRPr="00917F98">
        <w:rPr>
          <w:rFonts w:eastAsiaTheme="majorEastAsia"/>
          <w:b/>
          <w:iCs/>
          <w:spacing w:val="-1"/>
          <w:sz w:val="20"/>
          <w:szCs w:val="20"/>
        </w:rPr>
        <w:t>самостоятельно</w:t>
      </w:r>
    </w:p>
    <w:p w14:paraId="28807DD4" w14:textId="77777777" w:rsidR="00403711" w:rsidRPr="00917F98" w:rsidRDefault="00403711" w:rsidP="00403711">
      <w:pPr>
        <w:spacing w:before="4"/>
        <w:ind w:firstLine="567"/>
        <w:jc w:val="center"/>
        <w:rPr>
          <w:b/>
          <w:bCs/>
          <w:sz w:val="20"/>
          <w:szCs w:val="20"/>
        </w:rPr>
      </w:pPr>
    </w:p>
    <w:p w14:paraId="6467F80B" w14:textId="77777777" w:rsidR="00403711" w:rsidRPr="00917F98" w:rsidRDefault="00403711" w:rsidP="0025545D">
      <w:pPr>
        <w:numPr>
          <w:ilvl w:val="2"/>
          <w:numId w:val="188"/>
        </w:numPr>
        <w:tabs>
          <w:tab w:val="left" w:pos="1578"/>
        </w:tabs>
        <w:autoSpaceDE/>
        <w:autoSpaceDN/>
        <w:adjustRightInd/>
        <w:spacing w:line="275" w:lineRule="auto"/>
        <w:ind w:right="108" w:firstLine="567"/>
        <w:jc w:val="both"/>
      </w:pPr>
      <w:bookmarkStart w:id="37" w:name="_bookmark6"/>
      <w:bookmarkEnd w:id="37"/>
      <w:r w:rsidRPr="00917F98">
        <w:rPr>
          <w:spacing w:val="-1"/>
        </w:rPr>
        <w:t>Муниципальная</w:t>
      </w:r>
      <w:r w:rsidRPr="00917F98">
        <w:rPr>
          <w:spacing w:val="57"/>
        </w:rPr>
        <w:t xml:space="preserve"> </w:t>
      </w:r>
      <w:r w:rsidRPr="00917F98">
        <w:rPr>
          <w:spacing w:val="-2"/>
        </w:rPr>
        <w:t>услуга</w:t>
      </w:r>
      <w:r w:rsidRPr="00917F98">
        <w:rPr>
          <w:spacing w:val="51"/>
        </w:rPr>
        <w:t xml:space="preserve"> </w:t>
      </w:r>
      <w:r w:rsidRPr="00917F98">
        <w:rPr>
          <w:spacing w:val="-1"/>
        </w:rPr>
        <w:t>предоставляется</w:t>
      </w:r>
      <w:r w:rsidRPr="00917F98">
        <w:rPr>
          <w:spacing w:val="52"/>
        </w:rPr>
        <w:t xml:space="preserve"> </w:t>
      </w:r>
      <w:r w:rsidRPr="00917F98">
        <w:t>при</w:t>
      </w:r>
      <w:r w:rsidRPr="00917F98">
        <w:rPr>
          <w:spacing w:val="53"/>
        </w:rPr>
        <w:t xml:space="preserve"> </w:t>
      </w:r>
      <w:r w:rsidRPr="00917F98">
        <w:rPr>
          <w:spacing w:val="-1"/>
        </w:rPr>
        <w:t>поступлении</w:t>
      </w:r>
      <w:r w:rsidRPr="00917F98">
        <w:rPr>
          <w:spacing w:val="51"/>
        </w:rPr>
        <w:t xml:space="preserve"> </w:t>
      </w:r>
      <w:r w:rsidRPr="00917F98">
        <w:rPr>
          <w:spacing w:val="-1"/>
        </w:rPr>
        <w:t>заявления</w:t>
      </w:r>
      <w:r w:rsidRPr="00917F98">
        <w:rPr>
          <w:spacing w:val="50"/>
        </w:rPr>
        <w:t xml:space="preserve"> </w:t>
      </w:r>
      <w:r w:rsidRPr="00917F98">
        <w:t>о</w:t>
      </w:r>
      <w:r w:rsidRPr="00917F98">
        <w:rPr>
          <w:spacing w:val="59"/>
        </w:rPr>
        <w:t xml:space="preserve"> </w:t>
      </w:r>
      <w:r w:rsidRPr="00917F98">
        <w:rPr>
          <w:spacing w:val="-1"/>
        </w:rPr>
        <w:t>выдаче разрешения</w:t>
      </w:r>
      <w:r w:rsidRPr="00917F98">
        <w:t xml:space="preserve"> на</w:t>
      </w:r>
      <w:r w:rsidRPr="00917F98">
        <w:rPr>
          <w:spacing w:val="-1"/>
        </w:rPr>
        <w:t xml:space="preserve"> право</w:t>
      </w:r>
      <w:r w:rsidRPr="00917F98">
        <w:t xml:space="preserve"> </w:t>
      </w:r>
      <w:r w:rsidRPr="00917F98">
        <w:rPr>
          <w:spacing w:val="-1"/>
        </w:rPr>
        <w:t>вырубки</w:t>
      </w:r>
      <w:r w:rsidRPr="00917F98">
        <w:t xml:space="preserve"> </w:t>
      </w:r>
      <w:r w:rsidRPr="00917F98">
        <w:rPr>
          <w:spacing w:val="-1"/>
        </w:rPr>
        <w:t>зеленых</w:t>
      </w:r>
      <w:r w:rsidRPr="00917F98">
        <w:t xml:space="preserve"> насаждений</w:t>
      </w:r>
      <w:r w:rsidRPr="00917F98">
        <w:rPr>
          <w:spacing w:val="1"/>
        </w:rPr>
        <w:t xml:space="preserve"> </w:t>
      </w:r>
      <w:r w:rsidRPr="00917F98">
        <w:rPr>
          <w:spacing w:val="-1"/>
        </w:rPr>
        <w:t xml:space="preserve">(далее </w:t>
      </w:r>
      <w:r w:rsidRPr="00917F98">
        <w:t>-</w:t>
      </w:r>
      <w:r w:rsidRPr="00917F98">
        <w:rPr>
          <w:spacing w:val="-1"/>
        </w:rPr>
        <w:t xml:space="preserve"> заявление).</w:t>
      </w:r>
    </w:p>
    <w:p w14:paraId="03A3A986" w14:textId="77777777" w:rsidR="00403711" w:rsidRPr="00917F98" w:rsidRDefault="00403711" w:rsidP="0025545D">
      <w:pPr>
        <w:numPr>
          <w:ilvl w:val="2"/>
          <w:numId w:val="188"/>
        </w:numPr>
        <w:tabs>
          <w:tab w:val="left" w:pos="1578"/>
        </w:tabs>
        <w:autoSpaceDE/>
        <w:autoSpaceDN/>
        <w:adjustRightInd/>
        <w:spacing w:before="1"/>
        <w:ind w:firstLine="567"/>
        <w:jc w:val="both"/>
      </w:pPr>
      <w:r w:rsidRPr="00917F98">
        <w:t>В</w:t>
      </w:r>
      <w:r w:rsidRPr="00917F98">
        <w:rPr>
          <w:spacing w:val="-2"/>
        </w:rPr>
        <w:t xml:space="preserve"> </w:t>
      </w:r>
      <w:r w:rsidRPr="00917F98">
        <w:rPr>
          <w:spacing w:val="-1"/>
        </w:rPr>
        <w:t>заявлении</w:t>
      </w:r>
      <w:r w:rsidRPr="00917F98">
        <w:t xml:space="preserve"> должны </w:t>
      </w:r>
      <w:r w:rsidRPr="00917F98">
        <w:rPr>
          <w:spacing w:val="-1"/>
        </w:rPr>
        <w:t>быть</w:t>
      </w:r>
      <w:r w:rsidRPr="00917F98">
        <w:rPr>
          <w:spacing w:val="3"/>
        </w:rPr>
        <w:t xml:space="preserve"> </w:t>
      </w:r>
      <w:r w:rsidRPr="00917F98">
        <w:rPr>
          <w:spacing w:val="-2"/>
        </w:rPr>
        <w:t>указаны</w:t>
      </w:r>
      <w:r w:rsidRPr="00917F98">
        <w:rPr>
          <w:spacing w:val="2"/>
        </w:rPr>
        <w:t xml:space="preserve"> </w:t>
      </w:r>
      <w:r w:rsidRPr="00917F98">
        <w:t>(Приложение</w:t>
      </w:r>
      <w:r w:rsidRPr="00917F98">
        <w:rPr>
          <w:spacing w:val="-1"/>
        </w:rPr>
        <w:t xml:space="preserve"> </w:t>
      </w:r>
      <w:r w:rsidRPr="00917F98">
        <w:t>№</w:t>
      </w:r>
      <w:r w:rsidRPr="00917F98">
        <w:rPr>
          <w:spacing w:val="-1"/>
        </w:rPr>
        <w:t xml:space="preserve"> </w:t>
      </w:r>
      <w:r w:rsidRPr="00917F98">
        <w:t>1):</w:t>
      </w:r>
    </w:p>
    <w:p w14:paraId="38AB1FE5" w14:textId="77777777" w:rsidR="00403711" w:rsidRPr="00917F98" w:rsidRDefault="00403711" w:rsidP="0025545D">
      <w:pPr>
        <w:numPr>
          <w:ilvl w:val="0"/>
          <w:numId w:val="187"/>
        </w:numPr>
        <w:tabs>
          <w:tab w:val="left" w:pos="950"/>
        </w:tabs>
        <w:autoSpaceDE/>
        <w:autoSpaceDN/>
        <w:adjustRightInd/>
        <w:spacing w:before="41" w:line="275" w:lineRule="exact"/>
        <w:ind w:firstLine="567"/>
        <w:jc w:val="both"/>
      </w:pPr>
      <w:r w:rsidRPr="00917F98">
        <w:rPr>
          <w:spacing w:val="-1"/>
        </w:rPr>
        <w:t>фамилия,</w:t>
      </w:r>
      <w:r w:rsidRPr="00917F98">
        <w:t xml:space="preserve"> </w:t>
      </w:r>
      <w:r w:rsidRPr="00917F98">
        <w:rPr>
          <w:spacing w:val="-1"/>
        </w:rPr>
        <w:t>имя,</w:t>
      </w:r>
      <w:r w:rsidRPr="00917F98">
        <w:t xml:space="preserve"> </w:t>
      </w:r>
      <w:r w:rsidRPr="00917F98">
        <w:rPr>
          <w:spacing w:val="-1"/>
        </w:rPr>
        <w:t>отчество</w:t>
      </w:r>
      <w:r w:rsidRPr="00917F98">
        <w:t xml:space="preserve"> заявителя, </w:t>
      </w:r>
      <w:r w:rsidRPr="00917F98">
        <w:rPr>
          <w:spacing w:val="-1"/>
        </w:rPr>
        <w:t>наименование предприятия,</w:t>
      </w:r>
      <w:r w:rsidRPr="00917F98">
        <w:t xml:space="preserve"> </w:t>
      </w:r>
      <w:r w:rsidRPr="00917F98">
        <w:rPr>
          <w:spacing w:val="-1"/>
        </w:rPr>
        <w:t>организации;</w:t>
      </w:r>
    </w:p>
    <w:p w14:paraId="17F36019" w14:textId="77777777" w:rsidR="00403711" w:rsidRPr="00917F98" w:rsidRDefault="00403711" w:rsidP="0025545D">
      <w:pPr>
        <w:numPr>
          <w:ilvl w:val="0"/>
          <w:numId w:val="187"/>
        </w:numPr>
        <w:tabs>
          <w:tab w:val="left" w:pos="950"/>
        </w:tabs>
        <w:autoSpaceDE/>
        <w:autoSpaceDN/>
        <w:adjustRightInd/>
        <w:spacing w:line="275" w:lineRule="exact"/>
        <w:ind w:firstLine="567"/>
        <w:jc w:val="both"/>
      </w:pPr>
      <w:r w:rsidRPr="00917F98">
        <w:rPr>
          <w:spacing w:val="-1"/>
        </w:rPr>
        <w:t>паспортные</w:t>
      </w:r>
      <w:r w:rsidRPr="00917F98">
        <w:rPr>
          <w:spacing w:val="-2"/>
        </w:rPr>
        <w:t xml:space="preserve"> </w:t>
      </w:r>
      <w:r w:rsidRPr="00917F98">
        <w:rPr>
          <w:spacing w:val="-1"/>
        </w:rPr>
        <w:t>данные</w:t>
      </w:r>
      <w:r w:rsidRPr="00917F98">
        <w:rPr>
          <w:spacing w:val="-2"/>
        </w:rPr>
        <w:t xml:space="preserve"> </w:t>
      </w:r>
      <w:r w:rsidRPr="00917F98">
        <w:rPr>
          <w:spacing w:val="-1"/>
        </w:rPr>
        <w:t>заявителя,</w:t>
      </w:r>
      <w:r w:rsidRPr="00917F98">
        <w:t xml:space="preserve"> </w:t>
      </w:r>
      <w:r w:rsidRPr="00917F98">
        <w:rPr>
          <w:spacing w:val="-1"/>
        </w:rPr>
        <w:t>реквизиты</w:t>
      </w:r>
      <w:r w:rsidRPr="00917F98">
        <w:t xml:space="preserve"> </w:t>
      </w:r>
      <w:r w:rsidRPr="00917F98">
        <w:rPr>
          <w:spacing w:val="-1"/>
        </w:rPr>
        <w:t>предприятия;</w:t>
      </w:r>
    </w:p>
    <w:p w14:paraId="6EBA52A1" w14:textId="77777777" w:rsidR="00403711" w:rsidRPr="00917F98" w:rsidRDefault="00403711" w:rsidP="0025545D">
      <w:pPr>
        <w:numPr>
          <w:ilvl w:val="0"/>
          <w:numId w:val="187"/>
        </w:numPr>
        <w:tabs>
          <w:tab w:val="left" w:pos="950"/>
        </w:tabs>
        <w:autoSpaceDE/>
        <w:autoSpaceDN/>
        <w:adjustRightInd/>
        <w:ind w:firstLine="567"/>
        <w:jc w:val="both"/>
      </w:pPr>
      <w:r w:rsidRPr="00917F98">
        <w:rPr>
          <w:spacing w:val="-1"/>
        </w:rPr>
        <w:t>почтовый</w:t>
      </w:r>
      <w:r w:rsidRPr="00917F98">
        <w:t xml:space="preserve"> </w:t>
      </w:r>
      <w:r w:rsidRPr="00917F98">
        <w:rPr>
          <w:spacing w:val="-1"/>
        </w:rPr>
        <w:t>адрес,</w:t>
      </w:r>
      <w:r w:rsidRPr="00917F98">
        <w:t xml:space="preserve"> по которому</w:t>
      </w:r>
      <w:r w:rsidRPr="00917F98">
        <w:rPr>
          <w:spacing w:val="-5"/>
        </w:rPr>
        <w:t xml:space="preserve"> </w:t>
      </w:r>
      <w:r w:rsidRPr="00917F98">
        <w:rPr>
          <w:spacing w:val="-1"/>
        </w:rPr>
        <w:t>должен</w:t>
      </w:r>
      <w:r w:rsidRPr="00917F98">
        <w:t xml:space="preserve"> быть</w:t>
      </w:r>
      <w:r w:rsidRPr="00917F98">
        <w:rPr>
          <w:spacing w:val="1"/>
        </w:rPr>
        <w:t xml:space="preserve"> </w:t>
      </w:r>
      <w:r w:rsidRPr="00917F98">
        <w:rPr>
          <w:spacing w:val="-1"/>
        </w:rPr>
        <w:t>направлен</w:t>
      </w:r>
      <w:r w:rsidRPr="00917F98">
        <w:t xml:space="preserve"> ответ или</w:t>
      </w:r>
      <w:r w:rsidRPr="00917F98">
        <w:rPr>
          <w:spacing w:val="3"/>
        </w:rPr>
        <w:t xml:space="preserve"> </w:t>
      </w:r>
      <w:r w:rsidRPr="00917F98">
        <w:rPr>
          <w:spacing w:val="-1"/>
        </w:rPr>
        <w:t>уведомление;</w:t>
      </w:r>
    </w:p>
    <w:p w14:paraId="7D00E97D" w14:textId="77777777" w:rsidR="00403711" w:rsidRPr="00917F98" w:rsidRDefault="00403711" w:rsidP="0025545D">
      <w:pPr>
        <w:numPr>
          <w:ilvl w:val="0"/>
          <w:numId w:val="187"/>
        </w:numPr>
        <w:tabs>
          <w:tab w:val="left" w:pos="950"/>
        </w:tabs>
        <w:autoSpaceDE/>
        <w:autoSpaceDN/>
        <w:adjustRightInd/>
        <w:ind w:firstLine="567"/>
        <w:jc w:val="both"/>
      </w:pPr>
      <w:r w:rsidRPr="00917F98">
        <w:rPr>
          <w:spacing w:val="-1"/>
        </w:rPr>
        <w:t>адрес</w:t>
      </w:r>
      <w:r w:rsidRPr="00917F98">
        <w:rPr>
          <w:spacing w:val="1"/>
        </w:rPr>
        <w:t xml:space="preserve"> </w:t>
      </w:r>
      <w:r w:rsidRPr="00917F98">
        <w:rPr>
          <w:spacing w:val="-1"/>
        </w:rPr>
        <w:t>местоположения</w:t>
      </w:r>
      <w:r w:rsidRPr="00917F98">
        <w:t xml:space="preserve"> </w:t>
      </w:r>
      <w:r w:rsidRPr="00917F98">
        <w:rPr>
          <w:spacing w:val="-1"/>
        </w:rPr>
        <w:t>зеленых насаждений;</w:t>
      </w:r>
    </w:p>
    <w:p w14:paraId="270A5C1E" w14:textId="77777777" w:rsidR="00403711" w:rsidRPr="00917F98" w:rsidRDefault="00403711" w:rsidP="0025545D">
      <w:pPr>
        <w:numPr>
          <w:ilvl w:val="0"/>
          <w:numId w:val="187"/>
        </w:numPr>
        <w:tabs>
          <w:tab w:val="left" w:pos="950"/>
        </w:tabs>
        <w:autoSpaceDE/>
        <w:autoSpaceDN/>
        <w:adjustRightInd/>
        <w:ind w:firstLine="567"/>
        <w:jc w:val="both"/>
      </w:pPr>
      <w:r w:rsidRPr="00917F98">
        <w:rPr>
          <w:spacing w:val="-1"/>
        </w:rPr>
        <w:t>личная</w:t>
      </w:r>
      <w:r w:rsidRPr="00917F98">
        <w:t xml:space="preserve"> </w:t>
      </w:r>
      <w:r w:rsidRPr="00917F98">
        <w:rPr>
          <w:spacing w:val="-1"/>
        </w:rPr>
        <w:t>подпись</w:t>
      </w:r>
      <w:r w:rsidRPr="00917F98">
        <w:t xml:space="preserve"> и </w:t>
      </w:r>
      <w:r w:rsidRPr="00917F98">
        <w:rPr>
          <w:spacing w:val="-1"/>
        </w:rPr>
        <w:t>дата;</w:t>
      </w:r>
    </w:p>
    <w:p w14:paraId="537CC08A" w14:textId="77777777" w:rsidR="00403711" w:rsidRPr="00917F98" w:rsidRDefault="00403711" w:rsidP="0025545D">
      <w:pPr>
        <w:numPr>
          <w:ilvl w:val="0"/>
          <w:numId w:val="187"/>
        </w:numPr>
        <w:tabs>
          <w:tab w:val="left" w:pos="950"/>
        </w:tabs>
        <w:autoSpaceDE/>
        <w:autoSpaceDN/>
        <w:adjustRightInd/>
        <w:ind w:firstLine="567"/>
        <w:jc w:val="both"/>
      </w:pPr>
      <w:r w:rsidRPr="00917F98">
        <w:rPr>
          <w:spacing w:val="-1"/>
        </w:rPr>
        <w:t xml:space="preserve">согласие </w:t>
      </w:r>
      <w:r w:rsidRPr="00917F98">
        <w:t>на</w:t>
      </w:r>
      <w:r w:rsidRPr="00917F98">
        <w:rPr>
          <w:spacing w:val="-1"/>
        </w:rPr>
        <w:t xml:space="preserve"> предоставление персональных</w:t>
      </w:r>
      <w:r w:rsidRPr="00917F98">
        <w:rPr>
          <w:spacing w:val="2"/>
        </w:rPr>
        <w:t xml:space="preserve"> </w:t>
      </w:r>
      <w:r w:rsidRPr="00917F98">
        <w:rPr>
          <w:spacing w:val="-1"/>
        </w:rPr>
        <w:t>данных.</w:t>
      </w:r>
    </w:p>
    <w:p w14:paraId="73F35F92" w14:textId="77777777" w:rsidR="00403711" w:rsidRPr="00917F98" w:rsidRDefault="00403711" w:rsidP="0025545D">
      <w:pPr>
        <w:numPr>
          <w:ilvl w:val="2"/>
          <w:numId w:val="188"/>
        </w:numPr>
        <w:tabs>
          <w:tab w:val="left" w:pos="1518"/>
        </w:tabs>
        <w:autoSpaceDE/>
        <w:autoSpaceDN/>
        <w:adjustRightInd/>
        <w:spacing w:before="2" w:line="276" w:lineRule="auto"/>
        <w:ind w:right="105" w:firstLine="567"/>
        <w:jc w:val="both"/>
      </w:pPr>
      <w:r w:rsidRPr="00917F98">
        <w:rPr>
          <w:spacing w:val="-1"/>
        </w:rPr>
        <w:t>Заявление</w:t>
      </w:r>
      <w:r w:rsidRPr="00917F98">
        <w:rPr>
          <w:spacing w:val="46"/>
        </w:rPr>
        <w:t xml:space="preserve"> </w:t>
      </w:r>
      <w:r w:rsidRPr="00917F98">
        <w:rPr>
          <w:spacing w:val="-1"/>
        </w:rPr>
        <w:t>заполняется</w:t>
      </w:r>
      <w:r w:rsidRPr="00917F98">
        <w:rPr>
          <w:spacing w:val="47"/>
        </w:rPr>
        <w:t xml:space="preserve"> </w:t>
      </w:r>
      <w:r w:rsidRPr="00917F98">
        <w:t>с</w:t>
      </w:r>
      <w:r w:rsidRPr="00917F98">
        <w:rPr>
          <w:spacing w:val="46"/>
        </w:rPr>
        <w:t xml:space="preserve"> </w:t>
      </w:r>
      <w:r w:rsidRPr="00917F98">
        <w:rPr>
          <w:spacing w:val="-1"/>
        </w:rPr>
        <w:t>помощью</w:t>
      </w:r>
      <w:r w:rsidRPr="00917F98">
        <w:rPr>
          <w:spacing w:val="48"/>
        </w:rPr>
        <w:t xml:space="preserve"> </w:t>
      </w:r>
      <w:r w:rsidRPr="00917F98">
        <w:rPr>
          <w:spacing w:val="-1"/>
        </w:rPr>
        <w:t>средств</w:t>
      </w:r>
      <w:r w:rsidRPr="00917F98">
        <w:rPr>
          <w:spacing w:val="48"/>
        </w:rPr>
        <w:t xml:space="preserve"> </w:t>
      </w:r>
      <w:r w:rsidRPr="00917F98">
        <w:rPr>
          <w:spacing w:val="-1"/>
        </w:rPr>
        <w:t>электронно-вычислительной</w:t>
      </w:r>
      <w:r w:rsidRPr="00917F98">
        <w:rPr>
          <w:spacing w:val="93"/>
        </w:rPr>
        <w:t xml:space="preserve"> </w:t>
      </w:r>
      <w:r w:rsidRPr="00917F98">
        <w:rPr>
          <w:spacing w:val="-1"/>
        </w:rPr>
        <w:lastRenderedPageBreak/>
        <w:t>техники</w:t>
      </w:r>
      <w:r w:rsidRPr="00917F98">
        <w:t xml:space="preserve"> </w:t>
      </w:r>
      <w:r w:rsidRPr="00917F98">
        <w:rPr>
          <w:spacing w:val="-1"/>
        </w:rPr>
        <w:t>или</w:t>
      </w:r>
      <w:r w:rsidRPr="00917F98">
        <w:t xml:space="preserve"> от </w:t>
      </w:r>
      <w:r w:rsidRPr="00917F98">
        <w:rPr>
          <w:spacing w:val="-2"/>
        </w:rPr>
        <w:t>руки</w:t>
      </w:r>
      <w:r w:rsidRPr="00917F98">
        <w:t xml:space="preserve"> разборчиво </w:t>
      </w:r>
      <w:r w:rsidRPr="00917F98">
        <w:rPr>
          <w:spacing w:val="-1"/>
        </w:rPr>
        <w:t>печатными</w:t>
      </w:r>
      <w:r w:rsidRPr="00917F98">
        <w:t xml:space="preserve"> </w:t>
      </w:r>
      <w:r w:rsidRPr="00917F98">
        <w:rPr>
          <w:spacing w:val="-1"/>
        </w:rPr>
        <w:t>буквами</w:t>
      </w:r>
      <w:r w:rsidRPr="00917F98">
        <w:t xml:space="preserve"> чернилами </w:t>
      </w:r>
      <w:r w:rsidRPr="00917F98">
        <w:rPr>
          <w:spacing w:val="-1"/>
        </w:rPr>
        <w:t>черного</w:t>
      </w:r>
      <w:r w:rsidRPr="00917F98">
        <w:t xml:space="preserve"> или</w:t>
      </w:r>
      <w:r w:rsidRPr="00917F98">
        <w:rPr>
          <w:spacing w:val="1"/>
        </w:rPr>
        <w:t xml:space="preserve"> </w:t>
      </w:r>
      <w:r w:rsidRPr="00917F98">
        <w:rPr>
          <w:spacing w:val="-1"/>
        </w:rPr>
        <w:t>синего</w:t>
      </w:r>
      <w:r w:rsidRPr="00917F98">
        <w:t xml:space="preserve"> </w:t>
      </w:r>
      <w:r w:rsidRPr="00917F98">
        <w:rPr>
          <w:spacing w:val="-1"/>
        </w:rPr>
        <w:t>цвета.</w:t>
      </w:r>
      <w:r w:rsidRPr="00917F98">
        <w:rPr>
          <w:spacing w:val="59"/>
        </w:rPr>
        <w:t xml:space="preserve"> </w:t>
      </w:r>
      <w:r w:rsidRPr="00917F98">
        <w:t>Не</w:t>
      </w:r>
      <w:r w:rsidRPr="00917F98">
        <w:rPr>
          <w:spacing w:val="39"/>
        </w:rPr>
        <w:t xml:space="preserve"> </w:t>
      </w:r>
      <w:r w:rsidRPr="00917F98">
        <w:rPr>
          <w:spacing w:val="-1"/>
        </w:rPr>
        <w:t>допускается</w:t>
      </w:r>
      <w:r w:rsidRPr="00917F98">
        <w:rPr>
          <w:spacing w:val="40"/>
        </w:rPr>
        <w:t xml:space="preserve"> </w:t>
      </w:r>
      <w:r w:rsidRPr="00917F98">
        <w:rPr>
          <w:spacing w:val="-1"/>
        </w:rPr>
        <w:t>исправление</w:t>
      </w:r>
      <w:r w:rsidRPr="00917F98">
        <w:rPr>
          <w:spacing w:val="39"/>
        </w:rPr>
        <w:t xml:space="preserve"> </w:t>
      </w:r>
      <w:r w:rsidRPr="00917F98">
        <w:t>ошибок</w:t>
      </w:r>
      <w:r w:rsidRPr="00917F98">
        <w:rPr>
          <w:spacing w:val="39"/>
        </w:rPr>
        <w:t xml:space="preserve"> </w:t>
      </w:r>
      <w:r w:rsidRPr="00917F98">
        <w:rPr>
          <w:spacing w:val="-1"/>
        </w:rPr>
        <w:t>путем</w:t>
      </w:r>
      <w:r w:rsidRPr="00917F98">
        <w:rPr>
          <w:spacing w:val="39"/>
        </w:rPr>
        <w:t xml:space="preserve"> </w:t>
      </w:r>
      <w:r w:rsidRPr="00917F98">
        <w:rPr>
          <w:spacing w:val="-1"/>
        </w:rPr>
        <w:t>зачеркивания,</w:t>
      </w:r>
      <w:r w:rsidRPr="00917F98">
        <w:rPr>
          <w:spacing w:val="40"/>
        </w:rPr>
        <w:t xml:space="preserve"> </w:t>
      </w:r>
      <w:r w:rsidRPr="00917F98">
        <w:t>с</w:t>
      </w:r>
      <w:r w:rsidRPr="00917F98">
        <w:rPr>
          <w:spacing w:val="39"/>
        </w:rPr>
        <w:t xml:space="preserve"> </w:t>
      </w:r>
      <w:r w:rsidRPr="00917F98">
        <w:rPr>
          <w:spacing w:val="-1"/>
        </w:rPr>
        <w:t>помощью</w:t>
      </w:r>
      <w:r w:rsidRPr="00917F98">
        <w:rPr>
          <w:spacing w:val="41"/>
        </w:rPr>
        <w:t xml:space="preserve"> </w:t>
      </w:r>
      <w:r w:rsidRPr="00917F98">
        <w:rPr>
          <w:spacing w:val="-1"/>
        </w:rPr>
        <w:t>корректирующих</w:t>
      </w:r>
      <w:r w:rsidRPr="00917F98">
        <w:rPr>
          <w:spacing w:val="77"/>
        </w:rPr>
        <w:t xml:space="preserve"> </w:t>
      </w:r>
      <w:r w:rsidRPr="00917F98">
        <w:rPr>
          <w:spacing w:val="-1"/>
        </w:rPr>
        <w:t>средств.</w:t>
      </w:r>
    </w:p>
    <w:p w14:paraId="5AA66464" w14:textId="77777777" w:rsidR="00403711" w:rsidRPr="00917F98" w:rsidRDefault="00403711" w:rsidP="0025545D">
      <w:pPr>
        <w:numPr>
          <w:ilvl w:val="2"/>
          <w:numId w:val="188"/>
        </w:numPr>
        <w:tabs>
          <w:tab w:val="left" w:pos="1518"/>
        </w:tabs>
        <w:autoSpaceDE/>
        <w:autoSpaceDN/>
        <w:adjustRightInd/>
        <w:spacing w:line="277" w:lineRule="auto"/>
        <w:ind w:right="114" w:firstLine="567"/>
        <w:jc w:val="both"/>
      </w:pPr>
      <w:r w:rsidRPr="00917F98">
        <w:rPr>
          <w:spacing w:val="-1"/>
        </w:rPr>
        <w:t>Перечень</w:t>
      </w:r>
      <w:r w:rsidRPr="00917F98">
        <w:rPr>
          <w:spacing w:val="22"/>
        </w:rPr>
        <w:t xml:space="preserve"> </w:t>
      </w:r>
      <w:r w:rsidRPr="00917F98">
        <w:rPr>
          <w:spacing w:val="-1"/>
        </w:rPr>
        <w:t>документов,</w:t>
      </w:r>
      <w:r w:rsidRPr="00917F98">
        <w:rPr>
          <w:spacing w:val="21"/>
        </w:rPr>
        <w:t xml:space="preserve"> </w:t>
      </w:r>
      <w:r w:rsidRPr="00917F98">
        <w:rPr>
          <w:spacing w:val="-1"/>
        </w:rPr>
        <w:t>необходимых</w:t>
      </w:r>
      <w:r w:rsidRPr="00917F98">
        <w:rPr>
          <w:spacing w:val="23"/>
        </w:rPr>
        <w:t xml:space="preserve"> </w:t>
      </w:r>
      <w:r w:rsidRPr="00917F98">
        <w:rPr>
          <w:spacing w:val="-1"/>
        </w:rPr>
        <w:t>для</w:t>
      </w:r>
      <w:r w:rsidRPr="00917F98">
        <w:rPr>
          <w:spacing w:val="21"/>
        </w:rPr>
        <w:t xml:space="preserve"> </w:t>
      </w:r>
      <w:r w:rsidRPr="00917F98">
        <w:rPr>
          <w:spacing w:val="-1"/>
        </w:rPr>
        <w:t>получения</w:t>
      </w:r>
      <w:r w:rsidRPr="00917F98">
        <w:rPr>
          <w:spacing w:val="21"/>
        </w:rPr>
        <w:t xml:space="preserve"> </w:t>
      </w:r>
      <w:r w:rsidRPr="00917F98">
        <w:rPr>
          <w:spacing w:val="-1"/>
        </w:rPr>
        <w:t>муниципальной</w:t>
      </w:r>
      <w:r w:rsidRPr="00917F98">
        <w:rPr>
          <w:spacing w:val="19"/>
        </w:rPr>
        <w:t xml:space="preserve"> </w:t>
      </w:r>
      <w:r w:rsidRPr="00917F98">
        <w:rPr>
          <w:spacing w:val="-1"/>
        </w:rPr>
        <w:t>услуги,</w:t>
      </w:r>
      <w:r w:rsidRPr="00917F98">
        <w:rPr>
          <w:spacing w:val="63"/>
        </w:rPr>
        <w:t xml:space="preserve"> </w:t>
      </w:r>
      <w:r w:rsidRPr="00917F98">
        <w:rPr>
          <w:spacing w:val="-1"/>
        </w:rPr>
        <w:t>прилагаемых</w:t>
      </w:r>
      <w:r w:rsidRPr="00917F98">
        <w:rPr>
          <w:spacing w:val="1"/>
        </w:rPr>
        <w:t xml:space="preserve"> </w:t>
      </w:r>
      <w:r w:rsidRPr="00917F98">
        <w:t xml:space="preserve">к </w:t>
      </w:r>
      <w:r w:rsidRPr="00917F98">
        <w:rPr>
          <w:spacing w:val="-1"/>
        </w:rPr>
        <w:t>заявлению</w:t>
      </w:r>
      <w:r w:rsidRPr="00917F98">
        <w:t xml:space="preserve"> и</w:t>
      </w:r>
      <w:r w:rsidRPr="00917F98">
        <w:rPr>
          <w:spacing w:val="-2"/>
        </w:rPr>
        <w:t xml:space="preserve"> </w:t>
      </w:r>
      <w:r w:rsidRPr="00917F98">
        <w:rPr>
          <w:spacing w:val="-1"/>
        </w:rPr>
        <w:t>подлежащих</w:t>
      </w:r>
      <w:r w:rsidRPr="00917F98">
        <w:rPr>
          <w:spacing w:val="2"/>
        </w:rPr>
        <w:t xml:space="preserve"> </w:t>
      </w:r>
      <w:r w:rsidRPr="00917F98">
        <w:rPr>
          <w:spacing w:val="-1"/>
        </w:rPr>
        <w:t>предоставлению</w:t>
      </w:r>
      <w:r w:rsidRPr="00917F98">
        <w:t xml:space="preserve"> </w:t>
      </w:r>
      <w:r w:rsidRPr="00917F98">
        <w:rPr>
          <w:spacing w:val="-1"/>
        </w:rPr>
        <w:t xml:space="preserve">заявителем </w:t>
      </w:r>
      <w:r w:rsidRPr="00917F98">
        <w:t>самостоятельно:</w:t>
      </w:r>
    </w:p>
    <w:p w14:paraId="3C663003" w14:textId="77777777" w:rsidR="00403711" w:rsidRPr="00917F98" w:rsidRDefault="00403711" w:rsidP="0025545D">
      <w:pPr>
        <w:numPr>
          <w:ilvl w:val="0"/>
          <w:numId w:val="187"/>
        </w:numPr>
        <w:tabs>
          <w:tab w:val="left" w:pos="950"/>
        </w:tabs>
        <w:autoSpaceDE/>
        <w:autoSpaceDN/>
        <w:adjustRightInd/>
        <w:spacing w:line="273" w:lineRule="exact"/>
        <w:ind w:firstLine="567"/>
        <w:jc w:val="both"/>
      </w:pPr>
      <w:r w:rsidRPr="00917F98">
        <w:rPr>
          <w:spacing w:val="-1"/>
        </w:rPr>
        <w:t>документ,</w:t>
      </w:r>
      <w:r w:rsidRPr="00917F98">
        <w:t xml:space="preserve"> подтверждающий</w:t>
      </w:r>
      <w:r w:rsidRPr="00917F98">
        <w:rPr>
          <w:spacing w:val="-2"/>
        </w:rPr>
        <w:t xml:space="preserve"> </w:t>
      </w:r>
      <w:r w:rsidRPr="00917F98">
        <w:rPr>
          <w:spacing w:val="-1"/>
        </w:rPr>
        <w:t>полномочия</w:t>
      </w:r>
      <w:r w:rsidRPr="00917F98">
        <w:rPr>
          <w:spacing w:val="-3"/>
        </w:rPr>
        <w:t xml:space="preserve"> </w:t>
      </w:r>
      <w:r w:rsidRPr="00917F98">
        <w:rPr>
          <w:spacing w:val="-1"/>
        </w:rPr>
        <w:t>представителя</w:t>
      </w:r>
      <w:r w:rsidRPr="00917F98">
        <w:t xml:space="preserve"> </w:t>
      </w:r>
      <w:r w:rsidRPr="00917F98">
        <w:rPr>
          <w:spacing w:val="-1"/>
        </w:rPr>
        <w:t>заявителя;</w:t>
      </w:r>
    </w:p>
    <w:p w14:paraId="374CBB35" w14:textId="77777777" w:rsidR="00403711" w:rsidRPr="00917F98" w:rsidRDefault="00403711" w:rsidP="0025545D">
      <w:pPr>
        <w:numPr>
          <w:ilvl w:val="0"/>
          <w:numId w:val="187"/>
        </w:numPr>
        <w:tabs>
          <w:tab w:val="left" w:pos="950"/>
        </w:tabs>
        <w:autoSpaceDE/>
        <w:autoSpaceDN/>
        <w:adjustRightInd/>
        <w:ind w:firstLine="567"/>
        <w:jc w:val="both"/>
      </w:pPr>
      <w:r w:rsidRPr="00917F98">
        <w:rPr>
          <w:spacing w:val="-1"/>
        </w:rPr>
        <w:t>дендроплан;</w:t>
      </w:r>
    </w:p>
    <w:p w14:paraId="15B6AB1C" w14:textId="77777777" w:rsidR="00403711" w:rsidRPr="00917F98" w:rsidRDefault="00403711" w:rsidP="0025545D">
      <w:pPr>
        <w:numPr>
          <w:ilvl w:val="0"/>
          <w:numId w:val="187"/>
        </w:numPr>
        <w:tabs>
          <w:tab w:val="left" w:pos="950"/>
        </w:tabs>
        <w:autoSpaceDE/>
        <w:autoSpaceDN/>
        <w:adjustRightInd/>
        <w:ind w:firstLine="567"/>
        <w:jc w:val="both"/>
      </w:pPr>
      <w:r w:rsidRPr="00917F98">
        <w:rPr>
          <w:spacing w:val="-1"/>
        </w:rPr>
        <w:t>перечетная</w:t>
      </w:r>
      <w:r w:rsidRPr="00917F98">
        <w:t xml:space="preserve"> </w:t>
      </w:r>
      <w:r w:rsidRPr="00917F98">
        <w:rPr>
          <w:spacing w:val="-1"/>
        </w:rPr>
        <w:t>ведомость</w:t>
      </w:r>
      <w:r w:rsidRPr="00917F98">
        <w:rPr>
          <w:spacing w:val="1"/>
        </w:rPr>
        <w:t xml:space="preserve"> </w:t>
      </w:r>
      <w:r w:rsidRPr="00917F98">
        <w:rPr>
          <w:spacing w:val="-1"/>
        </w:rPr>
        <w:t>зеленых насаждений,</w:t>
      </w:r>
      <w:r w:rsidRPr="00917F98">
        <w:t xml:space="preserve"> </w:t>
      </w:r>
      <w:r w:rsidRPr="00917F98">
        <w:rPr>
          <w:spacing w:val="-1"/>
        </w:rPr>
        <w:t>подлежащих</w:t>
      </w:r>
      <w:r w:rsidRPr="00917F98">
        <w:rPr>
          <w:spacing w:val="2"/>
        </w:rPr>
        <w:t xml:space="preserve"> </w:t>
      </w:r>
      <w:r w:rsidRPr="00917F98">
        <w:rPr>
          <w:spacing w:val="-1"/>
        </w:rPr>
        <w:t>вырубке;</w:t>
      </w:r>
    </w:p>
    <w:p w14:paraId="1BCF1642" w14:textId="77777777" w:rsidR="00403711" w:rsidRPr="00917F98" w:rsidRDefault="00403711" w:rsidP="0025545D">
      <w:pPr>
        <w:numPr>
          <w:ilvl w:val="0"/>
          <w:numId w:val="187"/>
        </w:numPr>
        <w:tabs>
          <w:tab w:val="left" w:pos="1211"/>
          <w:tab w:val="left" w:pos="1920"/>
          <w:tab w:val="left" w:pos="3530"/>
          <w:tab w:val="left" w:pos="4777"/>
          <w:tab w:val="left" w:pos="6041"/>
          <w:tab w:val="left" w:pos="7947"/>
        </w:tabs>
        <w:autoSpaceDE/>
        <w:autoSpaceDN/>
        <w:adjustRightInd/>
        <w:ind w:right="111" w:firstLine="567"/>
        <w:jc w:val="both"/>
      </w:pPr>
      <w:proofErr w:type="gramStart"/>
      <w:r w:rsidRPr="00917F98">
        <w:rPr>
          <w:spacing w:val="-1"/>
        </w:rPr>
        <w:t>акт,</w:t>
      </w:r>
      <w:r w:rsidRPr="00917F98">
        <w:rPr>
          <w:spacing w:val="-1"/>
        </w:rPr>
        <w:tab/>
      </w:r>
      <w:proofErr w:type="gramEnd"/>
      <w:r w:rsidRPr="00917F98">
        <w:rPr>
          <w:spacing w:val="-1"/>
        </w:rPr>
        <w:t>содержащий</w:t>
      </w:r>
      <w:r w:rsidRPr="00917F98">
        <w:rPr>
          <w:spacing w:val="-1"/>
        </w:rPr>
        <w:tab/>
        <w:t>перечень</w:t>
      </w:r>
      <w:r w:rsidRPr="00917F98">
        <w:rPr>
          <w:spacing w:val="-1"/>
        </w:rPr>
        <w:tab/>
      </w:r>
      <w:r w:rsidRPr="00917F98">
        <w:rPr>
          <w:spacing w:val="-1"/>
          <w:w w:val="95"/>
        </w:rPr>
        <w:t>дефектов</w:t>
      </w:r>
      <w:r w:rsidRPr="00917F98">
        <w:rPr>
          <w:spacing w:val="-1"/>
          <w:w w:val="95"/>
        </w:rPr>
        <w:tab/>
      </w:r>
      <w:r w:rsidRPr="00917F98">
        <w:rPr>
          <w:spacing w:val="-1"/>
        </w:rPr>
        <w:t>коммуникаций,</w:t>
      </w:r>
      <w:r w:rsidRPr="00917F98">
        <w:rPr>
          <w:spacing w:val="-1"/>
        </w:rPr>
        <w:tab/>
        <w:t>утвержденный</w:t>
      </w:r>
      <w:r w:rsidRPr="00917F98">
        <w:rPr>
          <w:spacing w:val="65"/>
        </w:rPr>
        <w:t xml:space="preserve"> </w:t>
      </w:r>
      <w:r w:rsidRPr="00917F98">
        <w:rPr>
          <w:spacing w:val="-1"/>
        </w:rPr>
        <w:t>уполномоченным</w:t>
      </w:r>
      <w:r w:rsidRPr="00917F98">
        <w:rPr>
          <w:spacing w:val="-2"/>
        </w:rPr>
        <w:t xml:space="preserve"> </w:t>
      </w:r>
      <w:r w:rsidRPr="00917F98">
        <w:rPr>
          <w:spacing w:val="-1"/>
        </w:rPr>
        <w:t>лицом;</w:t>
      </w:r>
    </w:p>
    <w:p w14:paraId="7295A795" w14:textId="77777777" w:rsidR="00403711" w:rsidRPr="00917F98" w:rsidRDefault="00403711" w:rsidP="0025545D">
      <w:pPr>
        <w:numPr>
          <w:ilvl w:val="0"/>
          <w:numId w:val="187"/>
        </w:numPr>
        <w:tabs>
          <w:tab w:val="left" w:pos="950"/>
        </w:tabs>
        <w:autoSpaceDE/>
        <w:autoSpaceDN/>
        <w:adjustRightInd/>
        <w:ind w:firstLine="567"/>
        <w:jc w:val="both"/>
      </w:pPr>
      <w:r w:rsidRPr="00917F98">
        <w:rPr>
          <w:spacing w:val="-1"/>
        </w:rPr>
        <w:t xml:space="preserve">заключение </w:t>
      </w:r>
      <w:r w:rsidRPr="00917F98">
        <w:t xml:space="preserve">о </w:t>
      </w:r>
      <w:r w:rsidRPr="00917F98">
        <w:rPr>
          <w:spacing w:val="-1"/>
        </w:rPr>
        <w:t>нарушении</w:t>
      </w:r>
      <w:r w:rsidRPr="00917F98">
        <w:t xml:space="preserve"> </w:t>
      </w:r>
      <w:r w:rsidRPr="00917F98">
        <w:rPr>
          <w:spacing w:val="-1"/>
        </w:rPr>
        <w:t>естественного</w:t>
      </w:r>
      <w:r w:rsidRPr="00917F98">
        <w:t xml:space="preserve"> </w:t>
      </w:r>
      <w:r w:rsidRPr="00917F98">
        <w:rPr>
          <w:spacing w:val="-1"/>
        </w:rPr>
        <w:t>освещения;</w:t>
      </w:r>
    </w:p>
    <w:p w14:paraId="724AF583" w14:textId="77777777" w:rsidR="00403711" w:rsidRPr="00917F98" w:rsidRDefault="00403711" w:rsidP="0025545D">
      <w:pPr>
        <w:numPr>
          <w:ilvl w:val="0"/>
          <w:numId w:val="187"/>
        </w:numPr>
        <w:tabs>
          <w:tab w:val="left" w:pos="1019"/>
        </w:tabs>
        <w:autoSpaceDE/>
        <w:autoSpaceDN/>
        <w:adjustRightInd/>
        <w:ind w:right="115" w:firstLine="567"/>
        <w:jc w:val="both"/>
      </w:pPr>
      <w:proofErr w:type="gramStart"/>
      <w:r w:rsidRPr="00917F98">
        <w:rPr>
          <w:spacing w:val="-1"/>
        </w:rPr>
        <w:t>заключение</w:t>
      </w:r>
      <w:r w:rsidRPr="00917F98">
        <w:t xml:space="preserve"> </w:t>
      </w:r>
      <w:r w:rsidRPr="00917F98">
        <w:rPr>
          <w:spacing w:val="8"/>
        </w:rPr>
        <w:t xml:space="preserve"> </w:t>
      </w:r>
      <w:r w:rsidRPr="00917F98">
        <w:t>о</w:t>
      </w:r>
      <w:proofErr w:type="gramEnd"/>
      <w:r w:rsidRPr="00917F98">
        <w:t xml:space="preserve"> </w:t>
      </w:r>
      <w:r w:rsidRPr="00917F98">
        <w:rPr>
          <w:spacing w:val="9"/>
        </w:rPr>
        <w:t xml:space="preserve"> </w:t>
      </w:r>
      <w:r w:rsidRPr="00917F98">
        <w:rPr>
          <w:spacing w:val="-1"/>
        </w:rPr>
        <w:t>нарушении</w:t>
      </w:r>
      <w:r w:rsidRPr="00917F98">
        <w:t xml:space="preserve"> </w:t>
      </w:r>
      <w:r w:rsidRPr="00917F98">
        <w:rPr>
          <w:spacing w:val="10"/>
        </w:rPr>
        <w:t xml:space="preserve"> </w:t>
      </w:r>
      <w:r w:rsidRPr="00917F98">
        <w:rPr>
          <w:spacing w:val="-1"/>
        </w:rPr>
        <w:t>строительных,</w:t>
      </w:r>
      <w:r w:rsidRPr="00917F98">
        <w:t xml:space="preserve"> </w:t>
      </w:r>
      <w:r w:rsidRPr="00917F98">
        <w:rPr>
          <w:spacing w:val="9"/>
        </w:rPr>
        <w:t xml:space="preserve"> </w:t>
      </w:r>
      <w:r w:rsidRPr="00917F98">
        <w:rPr>
          <w:spacing w:val="-1"/>
        </w:rPr>
        <w:t>санитарных</w:t>
      </w:r>
      <w:r w:rsidRPr="00917F98">
        <w:t xml:space="preserve"> </w:t>
      </w:r>
      <w:r w:rsidRPr="00917F98">
        <w:rPr>
          <w:spacing w:val="9"/>
        </w:rPr>
        <w:t xml:space="preserve"> </w:t>
      </w:r>
      <w:r w:rsidRPr="00917F98">
        <w:t xml:space="preserve">и </w:t>
      </w:r>
      <w:r w:rsidRPr="00917F98">
        <w:rPr>
          <w:spacing w:val="10"/>
        </w:rPr>
        <w:t xml:space="preserve"> </w:t>
      </w:r>
      <w:r w:rsidRPr="00917F98">
        <w:rPr>
          <w:spacing w:val="-1"/>
        </w:rPr>
        <w:t>иных</w:t>
      </w:r>
      <w:r w:rsidRPr="00917F98">
        <w:t xml:space="preserve"> </w:t>
      </w:r>
      <w:r w:rsidRPr="00917F98">
        <w:rPr>
          <w:spacing w:val="8"/>
        </w:rPr>
        <w:t xml:space="preserve"> </w:t>
      </w:r>
      <w:r w:rsidRPr="00917F98">
        <w:rPr>
          <w:spacing w:val="-1"/>
        </w:rPr>
        <w:t>норм</w:t>
      </w:r>
      <w:r w:rsidRPr="00917F98">
        <w:t xml:space="preserve"> </w:t>
      </w:r>
      <w:r w:rsidRPr="00917F98">
        <w:rPr>
          <w:spacing w:val="8"/>
        </w:rPr>
        <w:t xml:space="preserve"> </w:t>
      </w:r>
      <w:r w:rsidRPr="00917F98">
        <w:t xml:space="preserve">и </w:t>
      </w:r>
      <w:r w:rsidRPr="00917F98">
        <w:rPr>
          <w:spacing w:val="10"/>
        </w:rPr>
        <w:t xml:space="preserve"> </w:t>
      </w:r>
      <w:r w:rsidRPr="00917F98">
        <w:rPr>
          <w:spacing w:val="-1"/>
        </w:rPr>
        <w:t>правил,</w:t>
      </w:r>
      <w:r w:rsidRPr="00917F98">
        <w:rPr>
          <w:spacing w:val="69"/>
        </w:rPr>
        <w:t xml:space="preserve"> </w:t>
      </w:r>
      <w:r w:rsidRPr="00917F98">
        <w:rPr>
          <w:spacing w:val="-1"/>
        </w:rPr>
        <w:t>вызванных произрастанием зеленых</w:t>
      </w:r>
      <w:r w:rsidRPr="00917F98">
        <w:rPr>
          <w:spacing w:val="1"/>
        </w:rPr>
        <w:t xml:space="preserve"> </w:t>
      </w:r>
      <w:r w:rsidRPr="00917F98">
        <w:rPr>
          <w:spacing w:val="-1"/>
        </w:rPr>
        <w:t>насаждений;</w:t>
      </w:r>
    </w:p>
    <w:p w14:paraId="40B9A27E" w14:textId="77777777" w:rsidR="00403711" w:rsidRPr="00917F98" w:rsidRDefault="00403711" w:rsidP="0025545D">
      <w:pPr>
        <w:numPr>
          <w:ilvl w:val="0"/>
          <w:numId w:val="187"/>
        </w:numPr>
        <w:tabs>
          <w:tab w:val="left" w:pos="950"/>
        </w:tabs>
        <w:autoSpaceDE/>
        <w:autoSpaceDN/>
        <w:adjustRightInd/>
        <w:ind w:firstLine="567"/>
        <w:jc w:val="both"/>
      </w:pPr>
      <w:r w:rsidRPr="00917F98">
        <w:rPr>
          <w:spacing w:val="-1"/>
        </w:rPr>
        <w:t xml:space="preserve">задание </w:t>
      </w:r>
      <w:r w:rsidRPr="00917F98">
        <w:t>на</w:t>
      </w:r>
      <w:r w:rsidRPr="00917F98">
        <w:rPr>
          <w:spacing w:val="-1"/>
        </w:rPr>
        <w:t xml:space="preserve"> выполнение инженерных изысканий;</w:t>
      </w:r>
    </w:p>
    <w:p w14:paraId="2C9B9803" w14:textId="77777777" w:rsidR="00403711" w:rsidRPr="00917F98" w:rsidRDefault="00403711" w:rsidP="0025545D">
      <w:pPr>
        <w:numPr>
          <w:ilvl w:val="0"/>
          <w:numId w:val="187"/>
        </w:numPr>
        <w:tabs>
          <w:tab w:val="left" w:pos="950"/>
        </w:tabs>
        <w:autoSpaceDE/>
        <w:autoSpaceDN/>
        <w:adjustRightInd/>
        <w:ind w:firstLine="567"/>
        <w:jc w:val="both"/>
      </w:pPr>
      <w:r w:rsidRPr="00917F98">
        <w:rPr>
          <w:spacing w:val="-1"/>
        </w:rPr>
        <w:t>схема движения</w:t>
      </w:r>
      <w:r w:rsidRPr="00917F98">
        <w:t xml:space="preserve"> </w:t>
      </w:r>
      <w:r w:rsidRPr="00917F98">
        <w:rPr>
          <w:spacing w:val="-1"/>
        </w:rPr>
        <w:t>транспорта</w:t>
      </w:r>
      <w:r w:rsidRPr="00917F98">
        <w:t xml:space="preserve"> и </w:t>
      </w:r>
      <w:r w:rsidRPr="00917F98">
        <w:rPr>
          <w:spacing w:val="-1"/>
        </w:rPr>
        <w:t>пешеходов.</w:t>
      </w:r>
    </w:p>
    <w:p w14:paraId="68237591" w14:textId="77777777" w:rsidR="00403711" w:rsidRPr="00917F98" w:rsidRDefault="00403711" w:rsidP="0025545D">
      <w:pPr>
        <w:numPr>
          <w:ilvl w:val="2"/>
          <w:numId w:val="188"/>
        </w:numPr>
        <w:tabs>
          <w:tab w:val="left" w:pos="1518"/>
        </w:tabs>
        <w:autoSpaceDE/>
        <w:autoSpaceDN/>
        <w:adjustRightInd/>
        <w:spacing w:before="2" w:line="275" w:lineRule="auto"/>
        <w:ind w:right="104" w:firstLine="567"/>
        <w:jc w:val="both"/>
      </w:pPr>
      <w:r w:rsidRPr="00917F98">
        <w:rPr>
          <w:spacing w:val="-1"/>
        </w:rPr>
        <w:t>Заявление,</w:t>
      </w:r>
      <w:r w:rsidRPr="00917F98">
        <w:rPr>
          <w:spacing w:val="28"/>
        </w:rPr>
        <w:t xml:space="preserve"> </w:t>
      </w:r>
      <w:r w:rsidRPr="00917F98">
        <w:rPr>
          <w:spacing w:val="-1"/>
        </w:rPr>
        <w:t>указанное</w:t>
      </w:r>
      <w:r w:rsidRPr="00917F98">
        <w:rPr>
          <w:spacing w:val="25"/>
        </w:rPr>
        <w:t xml:space="preserve"> </w:t>
      </w:r>
      <w:r w:rsidRPr="00917F98">
        <w:t>в</w:t>
      </w:r>
      <w:r w:rsidRPr="00917F98">
        <w:rPr>
          <w:spacing w:val="27"/>
        </w:rPr>
        <w:t xml:space="preserve"> </w:t>
      </w:r>
      <w:hyperlink w:anchor="_bookmark6" w:history="1">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w:t>
        </w:r>
        <w:r w:rsidRPr="00917F98">
          <w:rPr>
            <w:color w:val="0000FF"/>
            <w:spacing w:val="25"/>
            <w:u w:val="single" w:color="0000FF"/>
          </w:rPr>
          <w:t xml:space="preserve"> </w:t>
        </w:r>
        <w:r w:rsidRPr="00917F98">
          <w:rPr>
            <w:color w:val="0000FF"/>
            <w:u w:val="single" w:color="0000FF"/>
          </w:rPr>
          <w:t>2.6.1</w:t>
        </w:r>
      </w:hyperlink>
      <w:r w:rsidRPr="00917F98">
        <w:rPr>
          <w:color w:val="0000FF"/>
          <w:spacing w:val="27"/>
          <w:u w:val="single" w:color="0000FF"/>
        </w:rPr>
        <w:t xml:space="preserve"> </w:t>
      </w:r>
      <w:r w:rsidRPr="00917F98">
        <w:rPr>
          <w:spacing w:val="-1"/>
        </w:rPr>
        <w:t>настоящего</w:t>
      </w:r>
      <w:r w:rsidRPr="00917F98">
        <w:rPr>
          <w:spacing w:val="26"/>
        </w:rPr>
        <w:t xml:space="preserve"> </w:t>
      </w:r>
      <w:r w:rsidRPr="00917F98">
        <w:rPr>
          <w:spacing w:val="-1"/>
        </w:rPr>
        <w:t>Административного</w:t>
      </w:r>
      <w:r w:rsidRPr="00917F98">
        <w:rPr>
          <w:spacing w:val="51"/>
        </w:rPr>
        <w:t xml:space="preserve"> </w:t>
      </w:r>
      <w:r w:rsidRPr="00917F98">
        <w:rPr>
          <w:spacing w:val="-1"/>
        </w:rPr>
        <w:t>регламента,</w:t>
      </w:r>
      <w:r w:rsidRPr="00917F98">
        <w:rPr>
          <w:spacing w:val="9"/>
        </w:rPr>
        <w:t xml:space="preserve"> </w:t>
      </w:r>
      <w:r w:rsidRPr="00917F98">
        <w:t>с</w:t>
      </w:r>
      <w:r w:rsidRPr="00917F98">
        <w:rPr>
          <w:spacing w:val="8"/>
        </w:rPr>
        <w:t xml:space="preserve"> </w:t>
      </w:r>
      <w:r w:rsidRPr="00917F98">
        <w:rPr>
          <w:spacing w:val="-1"/>
        </w:rPr>
        <w:t>приложениями</w:t>
      </w:r>
      <w:r w:rsidRPr="00917F98">
        <w:rPr>
          <w:spacing w:val="8"/>
        </w:rPr>
        <w:t xml:space="preserve"> </w:t>
      </w:r>
      <w:r w:rsidRPr="00917F98">
        <w:rPr>
          <w:spacing w:val="-1"/>
        </w:rPr>
        <w:t>может</w:t>
      </w:r>
      <w:r w:rsidRPr="00917F98">
        <w:rPr>
          <w:spacing w:val="10"/>
        </w:rPr>
        <w:t xml:space="preserve"> </w:t>
      </w:r>
      <w:r w:rsidRPr="00917F98">
        <w:t>быть</w:t>
      </w:r>
      <w:r w:rsidRPr="00917F98">
        <w:rPr>
          <w:spacing w:val="8"/>
        </w:rPr>
        <w:t xml:space="preserve"> </w:t>
      </w:r>
      <w:r w:rsidRPr="00917F98">
        <w:rPr>
          <w:spacing w:val="-1"/>
        </w:rPr>
        <w:t>подано</w:t>
      </w:r>
      <w:r w:rsidRPr="00917F98">
        <w:rPr>
          <w:spacing w:val="9"/>
        </w:rPr>
        <w:t xml:space="preserve"> </w:t>
      </w:r>
      <w:r w:rsidRPr="00917F98">
        <w:rPr>
          <w:spacing w:val="-1"/>
        </w:rPr>
        <w:t>непосредственно</w:t>
      </w:r>
      <w:r w:rsidRPr="00917F98">
        <w:rPr>
          <w:spacing w:val="9"/>
        </w:rPr>
        <w:t xml:space="preserve"> </w:t>
      </w:r>
      <w:r w:rsidRPr="00917F98">
        <w:t>в</w:t>
      </w:r>
      <w:r w:rsidRPr="00917F98">
        <w:rPr>
          <w:spacing w:val="12"/>
        </w:rPr>
        <w:t xml:space="preserve"> </w:t>
      </w:r>
      <w:r w:rsidRPr="00917F98">
        <w:rPr>
          <w:i/>
        </w:rPr>
        <w:t>Администрацию</w:t>
      </w:r>
      <w:r w:rsidRPr="00917F98">
        <w:rPr>
          <w:i/>
          <w:spacing w:val="18"/>
        </w:rPr>
        <w:t xml:space="preserve"> </w:t>
      </w:r>
      <w:r w:rsidRPr="00917F98">
        <w:rPr>
          <w:spacing w:val="-2"/>
        </w:rPr>
        <w:t>при</w:t>
      </w:r>
      <w:r w:rsidRPr="00917F98">
        <w:rPr>
          <w:spacing w:val="65"/>
        </w:rPr>
        <w:t xml:space="preserve"> </w:t>
      </w:r>
      <w:r w:rsidRPr="00917F98">
        <w:t>личном</w:t>
      </w:r>
      <w:r w:rsidRPr="00917F98">
        <w:rPr>
          <w:spacing w:val="-1"/>
        </w:rPr>
        <w:t xml:space="preserve"> обращении.</w:t>
      </w:r>
    </w:p>
    <w:p w14:paraId="33622AA5" w14:textId="77777777" w:rsidR="00403711" w:rsidRPr="00917F98" w:rsidRDefault="00403711" w:rsidP="0025545D">
      <w:pPr>
        <w:numPr>
          <w:ilvl w:val="2"/>
          <w:numId w:val="188"/>
        </w:numPr>
        <w:tabs>
          <w:tab w:val="left" w:pos="1578"/>
        </w:tabs>
        <w:autoSpaceDE/>
        <w:autoSpaceDN/>
        <w:adjustRightInd/>
        <w:spacing w:before="1" w:line="276" w:lineRule="auto"/>
        <w:ind w:right="104" w:firstLine="567"/>
        <w:jc w:val="both"/>
      </w:pPr>
      <w:bookmarkStart w:id="38" w:name="_bookmark7"/>
      <w:bookmarkEnd w:id="38"/>
      <w:r w:rsidRPr="00917F98">
        <w:rPr>
          <w:spacing w:val="-1"/>
        </w:rPr>
        <w:t>Заявление,</w:t>
      </w:r>
      <w:r w:rsidRPr="00917F98">
        <w:rPr>
          <w:spacing w:val="18"/>
        </w:rPr>
        <w:t xml:space="preserve"> </w:t>
      </w:r>
      <w:r w:rsidRPr="00917F98">
        <w:rPr>
          <w:spacing w:val="-1"/>
        </w:rPr>
        <w:t>указанное</w:t>
      </w:r>
      <w:r w:rsidRPr="00917F98">
        <w:rPr>
          <w:spacing w:val="13"/>
        </w:rPr>
        <w:t xml:space="preserve"> </w:t>
      </w:r>
      <w:r w:rsidRPr="00917F98">
        <w:t>в</w:t>
      </w:r>
      <w:r w:rsidRPr="00917F98">
        <w:rPr>
          <w:spacing w:val="16"/>
        </w:rPr>
        <w:t xml:space="preserve"> </w:t>
      </w:r>
      <w:hyperlink w:anchor="_bookmark6" w:history="1">
        <w:r w:rsidRPr="00917F98">
          <w:rPr>
            <w:color w:val="0000FF"/>
            <w:u w:val="single" w:color="0000FF"/>
          </w:rPr>
          <w:t>подп</w:t>
        </w:r>
        <w:r w:rsidRPr="00917F98">
          <w:rPr>
            <w:color w:val="0000FF"/>
            <w:spacing w:val="-57"/>
            <w:u w:val="single" w:color="0000FF"/>
          </w:rPr>
          <w:t xml:space="preserve"> </w:t>
        </w:r>
        <w:r w:rsidRPr="00917F98">
          <w:rPr>
            <w:color w:val="0000FF"/>
            <w:spacing w:val="-3"/>
            <w:u w:val="single" w:color="0000FF"/>
          </w:rPr>
          <w:t>ун</w:t>
        </w:r>
        <w:r w:rsidRPr="00917F98">
          <w:rPr>
            <w:color w:val="0000FF"/>
            <w:u w:val="single" w:color="0000FF"/>
          </w:rPr>
          <w:t>кте</w:t>
        </w:r>
        <w:r w:rsidRPr="00917F98">
          <w:rPr>
            <w:color w:val="0000FF"/>
            <w:spacing w:val="13"/>
            <w:u w:val="single" w:color="0000FF"/>
          </w:rPr>
          <w:t xml:space="preserve"> </w:t>
        </w:r>
        <w:r w:rsidRPr="00917F98">
          <w:rPr>
            <w:color w:val="0000FF"/>
            <w:u w:val="single" w:color="0000FF"/>
          </w:rPr>
          <w:t>2.6.1</w:t>
        </w:r>
        <w:r w:rsidRPr="00917F98">
          <w:rPr>
            <w:color w:val="0000FF"/>
            <w:spacing w:val="15"/>
            <w:u w:val="single" w:color="0000FF"/>
          </w:rPr>
          <w:t xml:space="preserve"> </w:t>
        </w:r>
      </w:hyperlink>
      <w:r w:rsidRPr="00917F98">
        <w:t>настоящего</w:t>
      </w:r>
      <w:r w:rsidRPr="00917F98">
        <w:rPr>
          <w:spacing w:val="14"/>
        </w:rPr>
        <w:t xml:space="preserve"> </w:t>
      </w:r>
      <w:r w:rsidRPr="00917F98">
        <w:rPr>
          <w:spacing w:val="-1"/>
        </w:rPr>
        <w:t>Административного</w:t>
      </w:r>
      <w:r w:rsidRPr="00917F98">
        <w:rPr>
          <w:spacing w:val="49"/>
        </w:rPr>
        <w:t xml:space="preserve"> </w:t>
      </w:r>
      <w:r w:rsidRPr="00917F98">
        <w:rPr>
          <w:spacing w:val="-1"/>
        </w:rPr>
        <w:t>регламента,</w:t>
      </w:r>
      <w:r w:rsidRPr="00917F98">
        <w:rPr>
          <w:spacing w:val="33"/>
        </w:rPr>
        <w:t xml:space="preserve"> </w:t>
      </w:r>
      <w:r w:rsidRPr="00917F98">
        <w:t>с</w:t>
      </w:r>
      <w:r w:rsidRPr="00917F98">
        <w:rPr>
          <w:spacing w:val="30"/>
        </w:rPr>
        <w:t xml:space="preserve"> </w:t>
      </w:r>
      <w:r w:rsidRPr="00917F98">
        <w:rPr>
          <w:spacing w:val="-1"/>
        </w:rPr>
        <w:t>приложениями</w:t>
      </w:r>
      <w:r w:rsidRPr="00917F98">
        <w:rPr>
          <w:spacing w:val="31"/>
        </w:rPr>
        <w:t xml:space="preserve"> </w:t>
      </w:r>
      <w:r w:rsidRPr="00917F98">
        <w:rPr>
          <w:spacing w:val="-1"/>
        </w:rPr>
        <w:t>может</w:t>
      </w:r>
      <w:r w:rsidRPr="00917F98">
        <w:rPr>
          <w:spacing w:val="31"/>
        </w:rPr>
        <w:t xml:space="preserve"> </w:t>
      </w:r>
      <w:r w:rsidRPr="00917F98">
        <w:t>быть</w:t>
      </w:r>
      <w:r w:rsidRPr="00917F98">
        <w:rPr>
          <w:spacing w:val="32"/>
        </w:rPr>
        <w:t xml:space="preserve"> </w:t>
      </w:r>
      <w:r w:rsidRPr="00917F98">
        <w:rPr>
          <w:spacing w:val="-1"/>
        </w:rPr>
        <w:t>направлено</w:t>
      </w:r>
      <w:r w:rsidRPr="00917F98">
        <w:rPr>
          <w:spacing w:val="30"/>
        </w:rPr>
        <w:t xml:space="preserve"> </w:t>
      </w:r>
      <w:r w:rsidRPr="00917F98">
        <w:rPr>
          <w:spacing w:val="-1"/>
        </w:rPr>
        <w:t>заявителем</w:t>
      </w:r>
      <w:r w:rsidRPr="00917F98">
        <w:rPr>
          <w:spacing w:val="30"/>
        </w:rPr>
        <w:t xml:space="preserve"> </w:t>
      </w:r>
      <w:r w:rsidRPr="00917F98">
        <w:t>в</w:t>
      </w:r>
      <w:r w:rsidRPr="00917F98">
        <w:rPr>
          <w:spacing w:val="36"/>
        </w:rPr>
        <w:t xml:space="preserve"> </w:t>
      </w:r>
      <w:r w:rsidRPr="00917F98">
        <w:rPr>
          <w:i/>
        </w:rPr>
        <w:t>Администрацию</w:t>
      </w:r>
      <w:r w:rsidRPr="00917F98">
        <w:rPr>
          <w:i/>
          <w:spacing w:val="67"/>
        </w:rPr>
        <w:t xml:space="preserve"> </w:t>
      </w:r>
      <w:r w:rsidRPr="00917F98">
        <w:rPr>
          <w:spacing w:val="-1"/>
        </w:rPr>
        <w:t>посредством</w:t>
      </w:r>
      <w:r w:rsidRPr="00917F98">
        <w:rPr>
          <w:spacing w:val="11"/>
        </w:rPr>
        <w:t xml:space="preserve"> </w:t>
      </w:r>
      <w:r w:rsidRPr="00917F98">
        <w:rPr>
          <w:spacing w:val="-1"/>
        </w:rPr>
        <w:t>почтовой</w:t>
      </w:r>
      <w:r w:rsidRPr="00917F98">
        <w:rPr>
          <w:spacing w:val="12"/>
        </w:rPr>
        <w:t xml:space="preserve"> </w:t>
      </w:r>
      <w:r w:rsidRPr="00917F98">
        <w:rPr>
          <w:spacing w:val="-1"/>
        </w:rPr>
        <w:t>связи.</w:t>
      </w:r>
      <w:r w:rsidRPr="00917F98">
        <w:rPr>
          <w:spacing w:val="11"/>
        </w:rPr>
        <w:t xml:space="preserve"> </w:t>
      </w:r>
      <w:r w:rsidRPr="00917F98">
        <w:t>В</w:t>
      </w:r>
      <w:r w:rsidRPr="00917F98">
        <w:rPr>
          <w:spacing w:val="10"/>
        </w:rPr>
        <w:t xml:space="preserve"> </w:t>
      </w:r>
      <w:r w:rsidRPr="00917F98">
        <w:rPr>
          <w:spacing w:val="-1"/>
        </w:rPr>
        <w:t>случае</w:t>
      </w:r>
      <w:r w:rsidRPr="00917F98">
        <w:rPr>
          <w:spacing w:val="10"/>
        </w:rPr>
        <w:t xml:space="preserve"> </w:t>
      </w:r>
      <w:r w:rsidRPr="00917F98">
        <w:rPr>
          <w:spacing w:val="-1"/>
        </w:rPr>
        <w:t>направления</w:t>
      </w:r>
      <w:r w:rsidRPr="00917F98">
        <w:rPr>
          <w:spacing w:val="11"/>
        </w:rPr>
        <w:t xml:space="preserve"> </w:t>
      </w:r>
      <w:r w:rsidRPr="00917F98">
        <w:rPr>
          <w:spacing w:val="-1"/>
        </w:rPr>
        <w:t>заявления</w:t>
      </w:r>
      <w:r w:rsidRPr="00917F98">
        <w:rPr>
          <w:spacing w:val="9"/>
        </w:rPr>
        <w:t xml:space="preserve"> </w:t>
      </w:r>
      <w:r w:rsidRPr="00917F98">
        <w:t>с</w:t>
      </w:r>
      <w:r w:rsidRPr="00917F98">
        <w:rPr>
          <w:spacing w:val="8"/>
        </w:rPr>
        <w:t xml:space="preserve"> </w:t>
      </w:r>
      <w:r w:rsidRPr="00917F98">
        <w:t>полным</w:t>
      </w:r>
      <w:r w:rsidRPr="00917F98">
        <w:rPr>
          <w:spacing w:val="10"/>
        </w:rPr>
        <w:t xml:space="preserve"> </w:t>
      </w:r>
      <w:r w:rsidRPr="00917F98">
        <w:rPr>
          <w:spacing w:val="-1"/>
        </w:rPr>
        <w:t>комплектом</w:t>
      </w:r>
      <w:r w:rsidRPr="00917F98">
        <w:rPr>
          <w:spacing w:val="79"/>
        </w:rPr>
        <w:t xml:space="preserve"> </w:t>
      </w:r>
      <w:r w:rsidRPr="00917F98">
        <w:rPr>
          <w:spacing w:val="-1"/>
        </w:rPr>
        <w:t>документов</w:t>
      </w:r>
      <w:r w:rsidRPr="00917F98">
        <w:rPr>
          <w:spacing w:val="36"/>
        </w:rPr>
        <w:t xml:space="preserve"> </w:t>
      </w:r>
      <w:r w:rsidRPr="00917F98">
        <w:rPr>
          <w:spacing w:val="-1"/>
        </w:rPr>
        <w:t>посредством</w:t>
      </w:r>
      <w:r w:rsidRPr="00917F98">
        <w:rPr>
          <w:spacing w:val="35"/>
        </w:rPr>
        <w:t xml:space="preserve"> </w:t>
      </w:r>
      <w:r w:rsidRPr="00917F98">
        <w:rPr>
          <w:spacing w:val="-1"/>
        </w:rPr>
        <w:t>почтовой</w:t>
      </w:r>
      <w:r w:rsidRPr="00917F98">
        <w:rPr>
          <w:spacing w:val="36"/>
        </w:rPr>
        <w:t xml:space="preserve"> </w:t>
      </w:r>
      <w:r w:rsidRPr="00917F98">
        <w:rPr>
          <w:spacing w:val="-1"/>
        </w:rPr>
        <w:t>связи</w:t>
      </w:r>
      <w:r w:rsidRPr="00917F98">
        <w:rPr>
          <w:spacing w:val="36"/>
        </w:rPr>
        <w:t xml:space="preserve"> </w:t>
      </w:r>
      <w:r w:rsidRPr="00917F98">
        <w:t>в</w:t>
      </w:r>
      <w:r w:rsidRPr="00917F98">
        <w:rPr>
          <w:spacing w:val="39"/>
        </w:rPr>
        <w:t xml:space="preserve"> </w:t>
      </w:r>
      <w:r w:rsidRPr="00917F98">
        <w:rPr>
          <w:i/>
          <w:spacing w:val="-1"/>
        </w:rPr>
        <w:t>Отдел</w:t>
      </w:r>
      <w:r w:rsidRPr="00917F98">
        <w:rPr>
          <w:i/>
          <w:spacing w:val="37"/>
        </w:rPr>
        <w:t xml:space="preserve"> </w:t>
      </w:r>
      <w:r w:rsidRPr="00917F98">
        <w:t>копии</w:t>
      </w:r>
      <w:r w:rsidRPr="00917F98">
        <w:rPr>
          <w:spacing w:val="36"/>
        </w:rPr>
        <w:t xml:space="preserve"> </w:t>
      </w:r>
      <w:r w:rsidRPr="00917F98">
        <w:rPr>
          <w:spacing w:val="-1"/>
        </w:rPr>
        <w:t>документов</w:t>
      </w:r>
      <w:r w:rsidRPr="00917F98">
        <w:rPr>
          <w:spacing w:val="36"/>
        </w:rPr>
        <w:t xml:space="preserve"> </w:t>
      </w:r>
      <w:r w:rsidRPr="00917F98">
        <w:t>должны</w:t>
      </w:r>
      <w:r w:rsidRPr="00917F98">
        <w:rPr>
          <w:spacing w:val="35"/>
        </w:rPr>
        <w:t xml:space="preserve"> </w:t>
      </w:r>
      <w:r w:rsidRPr="00917F98">
        <w:t>быть</w:t>
      </w:r>
      <w:r w:rsidRPr="00917F98">
        <w:rPr>
          <w:spacing w:val="73"/>
        </w:rPr>
        <w:t xml:space="preserve"> </w:t>
      </w:r>
      <w:r w:rsidRPr="00917F98">
        <w:rPr>
          <w:spacing w:val="-1"/>
        </w:rPr>
        <w:t>нотариально</w:t>
      </w:r>
      <w:r w:rsidRPr="00917F98">
        <w:rPr>
          <w:spacing w:val="-3"/>
        </w:rPr>
        <w:t xml:space="preserve"> </w:t>
      </w:r>
      <w:r w:rsidRPr="00917F98">
        <w:rPr>
          <w:spacing w:val="-1"/>
        </w:rPr>
        <w:t>заверены.</w:t>
      </w:r>
    </w:p>
    <w:p w14:paraId="580AD627" w14:textId="77777777" w:rsidR="00403711" w:rsidRPr="00917F98" w:rsidRDefault="00403711" w:rsidP="0025545D">
      <w:pPr>
        <w:numPr>
          <w:ilvl w:val="2"/>
          <w:numId w:val="188"/>
        </w:numPr>
        <w:tabs>
          <w:tab w:val="left" w:pos="1518"/>
        </w:tabs>
        <w:autoSpaceDE/>
        <w:autoSpaceDN/>
        <w:adjustRightInd/>
        <w:spacing w:before="3" w:line="275" w:lineRule="auto"/>
        <w:ind w:right="105" w:firstLine="567"/>
        <w:jc w:val="both"/>
      </w:pPr>
      <w:r w:rsidRPr="00917F98">
        <w:rPr>
          <w:spacing w:val="-1"/>
        </w:rPr>
        <w:t>Заявление,</w:t>
      </w:r>
      <w:r w:rsidRPr="00917F98">
        <w:rPr>
          <w:spacing w:val="28"/>
        </w:rPr>
        <w:t xml:space="preserve"> </w:t>
      </w:r>
      <w:r w:rsidRPr="00917F98">
        <w:rPr>
          <w:spacing w:val="-1"/>
        </w:rPr>
        <w:t>указанное</w:t>
      </w:r>
      <w:r w:rsidRPr="00917F98">
        <w:rPr>
          <w:spacing w:val="25"/>
        </w:rPr>
        <w:t xml:space="preserve"> </w:t>
      </w:r>
      <w:r w:rsidRPr="00917F98">
        <w:t>в</w:t>
      </w:r>
      <w:r w:rsidRPr="00917F98">
        <w:rPr>
          <w:spacing w:val="28"/>
        </w:rPr>
        <w:t xml:space="preserve"> </w:t>
      </w:r>
      <w:hyperlink w:anchor="_bookmark6" w:history="1">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w:t>
        </w:r>
        <w:r w:rsidRPr="00917F98">
          <w:rPr>
            <w:color w:val="0000FF"/>
            <w:spacing w:val="25"/>
            <w:u w:val="single" w:color="0000FF"/>
          </w:rPr>
          <w:t xml:space="preserve"> </w:t>
        </w:r>
        <w:r w:rsidRPr="00917F98">
          <w:rPr>
            <w:color w:val="0000FF"/>
            <w:u w:val="single" w:color="0000FF"/>
          </w:rPr>
          <w:t>2.6.1</w:t>
        </w:r>
      </w:hyperlink>
      <w:r w:rsidRPr="00917F98">
        <w:rPr>
          <w:color w:val="0000FF"/>
          <w:spacing w:val="27"/>
          <w:u w:val="single" w:color="0000FF"/>
        </w:rPr>
        <w:t xml:space="preserve"> </w:t>
      </w:r>
      <w:r w:rsidRPr="00917F98">
        <w:rPr>
          <w:spacing w:val="-1"/>
        </w:rPr>
        <w:t>настоящего</w:t>
      </w:r>
      <w:r w:rsidRPr="00917F98">
        <w:rPr>
          <w:spacing w:val="26"/>
        </w:rPr>
        <w:t xml:space="preserve"> </w:t>
      </w:r>
      <w:r w:rsidRPr="00917F98">
        <w:rPr>
          <w:spacing w:val="-1"/>
        </w:rPr>
        <w:t>Административного</w:t>
      </w:r>
      <w:r w:rsidRPr="00917F98">
        <w:rPr>
          <w:spacing w:val="49"/>
        </w:rPr>
        <w:t xml:space="preserve"> </w:t>
      </w:r>
      <w:r w:rsidRPr="00917F98">
        <w:rPr>
          <w:spacing w:val="-1"/>
        </w:rPr>
        <w:t>регламента,</w:t>
      </w:r>
      <w:r w:rsidRPr="00917F98">
        <w:rPr>
          <w:spacing w:val="13"/>
        </w:rPr>
        <w:t xml:space="preserve"> </w:t>
      </w:r>
      <w:r w:rsidRPr="00917F98">
        <w:t>с</w:t>
      </w:r>
      <w:r w:rsidRPr="00917F98">
        <w:rPr>
          <w:spacing w:val="13"/>
        </w:rPr>
        <w:t xml:space="preserve"> </w:t>
      </w:r>
      <w:r w:rsidRPr="00917F98">
        <w:rPr>
          <w:spacing w:val="-1"/>
        </w:rPr>
        <w:t>приложениями</w:t>
      </w:r>
      <w:r w:rsidRPr="00917F98">
        <w:rPr>
          <w:spacing w:val="12"/>
        </w:rPr>
        <w:t xml:space="preserve"> </w:t>
      </w:r>
      <w:r w:rsidRPr="00917F98">
        <w:rPr>
          <w:spacing w:val="-1"/>
        </w:rPr>
        <w:t>может</w:t>
      </w:r>
      <w:r w:rsidRPr="00917F98">
        <w:rPr>
          <w:spacing w:val="14"/>
        </w:rPr>
        <w:t xml:space="preserve"> </w:t>
      </w:r>
      <w:r w:rsidRPr="00917F98">
        <w:t>быть</w:t>
      </w:r>
      <w:r w:rsidRPr="00917F98">
        <w:rPr>
          <w:spacing w:val="12"/>
        </w:rPr>
        <w:t xml:space="preserve"> </w:t>
      </w:r>
      <w:r w:rsidRPr="00917F98">
        <w:rPr>
          <w:spacing w:val="-1"/>
        </w:rPr>
        <w:t>подано</w:t>
      </w:r>
      <w:r w:rsidRPr="00917F98">
        <w:rPr>
          <w:spacing w:val="14"/>
        </w:rPr>
        <w:t xml:space="preserve"> </w:t>
      </w:r>
      <w:r w:rsidRPr="00917F98">
        <w:rPr>
          <w:spacing w:val="-1"/>
        </w:rPr>
        <w:t>заявителем</w:t>
      </w:r>
      <w:r w:rsidRPr="00917F98">
        <w:rPr>
          <w:spacing w:val="13"/>
        </w:rPr>
        <w:t xml:space="preserve"> </w:t>
      </w:r>
      <w:r w:rsidRPr="00917F98">
        <w:rPr>
          <w:spacing w:val="-1"/>
        </w:rPr>
        <w:t>через</w:t>
      </w:r>
      <w:r w:rsidRPr="00917F98">
        <w:rPr>
          <w:spacing w:val="15"/>
        </w:rPr>
        <w:t xml:space="preserve"> </w:t>
      </w:r>
      <w:r w:rsidRPr="00917F98">
        <w:rPr>
          <w:spacing w:val="-1"/>
        </w:rPr>
        <w:t>ГАУ</w:t>
      </w:r>
      <w:r w:rsidRPr="00917F98">
        <w:rPr>
          <w:spacing w:val="18"/>
        </w:rPr>
        <w:t xml:space="preserve"> </w:t>
      </w:r>
      <w:r w:rsidRPr="00917F98">
        <w:rPr>
          <w:spacing w:val="-2"/>
        </w:rPr>
        <w:t>«МФЦ</w:t>
      </w:r>
      <w:r w:rsidRPr="00917F98">
        <w:rPr>
          <w:spacing w:val="13"/>
        </w:rPr>
        <w:t xml:space="preserve"> </w:t>
      </w:r>
      <w:r w:rsidRPr="00917F98">
        <w:rPr>
          <w:spacing w:val="-1"/>
        </w:rPr>
        <w:t>РС(Я)».</w:t>
      </w:r>
      <w:r w:rsidRPr="00917F98">
        <w:rPr>
          <w:spacing w:val="14"/>
        </w:rPr>
        <w:t xml:space="preserve"> </w:t>
      </w:r>
      <w:r w:rsidRPr="00917F98">
        <w:t>В</w:t>
      </w:r>
      <w:r w:rsidRPr="00917F98">
        <w:rPr>
          <w:spacing w:val="69"/>
        </w:rPr>
        <w:t xml:space="preserve"> </w:t>
      </w:r>
      <w:r w:rsidRPr="00917F98">
        <w:rPr>
          <w:spacing w:val="-1"/>
        </w:rPr>
        <w:t>случае</w:t>
      </w:r>
      <w:r w:rsidRPr="00917F98">
        <w:rPr>
          <w:spacing w:val="-13"/>
        </w:rPr>
        <w:t xml:space="preserve"> </w:t>
      </w:r>
      <w:r w:rsidRPr="00917F98">
        <w:t>подачи</w:t>
      </w:r>
      <w:r w:rsidRPr="00917F98">
        <w:rPr>
          <w:spacing w:val="-12"/>
        </w:rPr>
        <w:t xml:space="preserve"> </w:t>
      </w:r>
      <w:r w:rsidRPr="00917F98">
        <w:rPr>
          <w:spacing w:val="-1"/>
        </w:rPr>
        <w:t>заявления</w:t>
      </w:r>
      <w:r w:rsidRPr="00917F98">
        <w:rPr>
          <w:spacing w:val="-12"/>
        </w:rPr>
        <w:t xml:space="preserve"> </w:t>
      </w:r>
      <w:r w:rsidRPr="00917F98">
        <w:rPr>
          <w:spacing w:val="-1"/>
        </w:rPr>
        <w:t>через</w:t>
      </w:r>
      <w:r w:rsidRPr="00917F98">
        <w:rPr>
          <w:spacing w:val="-12"/>
        </w:rPr>
        <w:t xml:space="preserve"> </w:t>
      </w:r>
      <w:r w:rsidRPr="00917F98">
        <w:t>ГАУ</w:t>
      </w:r>
      <w:r w:rsidRPr="00917F98">
        <w:rPr>
          <w:spacing w:val="-7"/>
        </w:rPr>
        <w:t xml:space="preserve"> </w:t>
      </w:r>
      <w:r w:rsidRPr="00917F98">
        <w:rPr>
          <w:spacing w:val="-2"/>
        </w:rPr>
        <w:t>«МФЦ</w:t>
      </w:r>
      <w:r w:rsidRPr="00917F98">
        <w:rPr>
          <w:spacing w:val="-13"/>
        </w:rPr>
        <w:t xml:space="preserve"> </w:t>
      </w:r>
      <w:r w:rsidRPr="00917F98">
        <w:t>РС(Я)»</w:t>
      </w:r>
      <w:r w:rsidRPr="00917F98">
        <w:rPr>
          <w:spacing w:val="-20"/>
        </w:rPr>
        <w:t xml:space="preserve"> </w:t>
      </w:r>
      <w:r w:rsidRPr="00917F98">
        <w:rPr>
          <w:spacing w:val="-1"/>
        </w:rPr>
        <w:t>заявитель</w:t>
      </w:r>
      <w:r w:rsidRPr="00917F98">
        <w:rPr>
          <w:spacing w:val="-12"/>
        </w:rPr>
        <w:t xml:space="preserve"> </w:t>
      </w:r>
      <w:r w:rsidRPr="00917F98">
        <w:rPr>
          <w:spacing w:val="-1"/>
        </w:rPr>
        <w:t>вместе</w:t>
      </w:r>
      <w:r w:rsidRPr="00917F98">
        <w:rPr>
          <w:spacing w:val="-7"/>
        </w:rPr>
        <w:t xml:space="preserve"> </w:t>
      </w:r>
      <w:r w:rsidRPr="00917F98">
        <w:t>с</w:t>
      </w:r>
      <w:r w:rsidRPr="00917F98">
        <w:rPr>
          <w:spacing w:val="-11"/>
        </w:rPr>
        <w:t xml:space="preserve"> </w:t>
      </w:r>
      <w:r w:rsidRPr="00917F98">
        <w:rPr>
          <w:spacing w:val="-1"/>
        </w:rPr>
        <w:t>копиями</w:t>
      </w:r>
      <w:r w:rsidRPr="00917F98">
        <w:rPr>
          <w:spacing w:val="-12"/>
        </w:rPr>
        <w:t xml:space="preserve"> </w:t>
      </w:r>
      <w:r w:rsidRPr="00917F98">
        <w:rPr>
          <w:spacing w:val="-1"/>
        </w:rPr>
        <w:t>предъявляет</w:t>
      </w:r>
      <w:r w:rsidRPr="00917F98">
        <w:rPr>
          <w:spacing w:val="75"/>
        </w:rPr>
        <w:t xml:space="preserve"> </w:t>
      </w:r>
      <w:r w:rsidRPr="00917F98">
        <w:rPr>
          <w:spacing w:val="-1"/>
        </w:rPr>
        <w:t>оригиналы</w:t>
      </w:r>
      <w:r w:rsidRPr="00917F98">
        <w:t xml:space="preserve"> </w:t>
      </w:r>
      <w:r w:rsidRPr="00917F98">
        <w:rPr>
          <w:spacing w:val="-1"/>
        </w:rPr>
        <w:t>документов</w:t>
      </w:r>
      <w:r w:rsidRPr="00917F98">
        <w:rPr>
          <w:spacing w:val="2"/>
        </w:rPr>
        <w:t xml:space="preserve"> </w:t>
      </w:r>
      <w:r w:rsidRPr="00917F98">
        <w:t xml:space="preserve">для </w:t>
      </w:r>
      <w:r w:rsidRPr="00917F98">
        <w:rPr>
          <w:spacing w:val="-1"/>
        </w:rPr>
        <w:t>сверки</w:t>
      </w:r>
      <w:r w:rsidRPr="00917F98">
        <w:t xml:space="preserve"> либо </w:t>
      </w:r>
      <w:r w:rsidRPr="00917F98">
        <w:rPr>
          <w:spacing w:val="-1"/>
        </w:rPr>
        <w:t>представляет</w:t>
      </w:r>
      <w:r w:rsidRPr="00917F98">
        <w:t xml:space="preserve"> нотариально </w:t>
      </w:r>
      <w:r w:rsidRPr="00917F98">
        <w:rPr>
          <w:spacing w:val="-1"/>
        </w:rPr>
        <w:t>заверенные</w:t>
      </w:r>
      <w:r w:rsidRPr="00917F98">
        <w:rPr>
          <w:spacing w:val="-2"/>
        </w:rPr>
        <w:t xml:space="preserve"> </w:t>
      </w:r>
      <w:r w:rsidRPr="00917F98">
        <w:t>копии.</w:t>
      </w:r>
    </w:p>
    <w:p w14:paraId="32C68AAF" w14:textId="77777777" w:rsidR="00403711" w:rsidRPr="00917F98" w:rsidRDefault="00403711" w:rsidP="0025545D">
      <w:pPr>
        <w:numPr>
          <w:ilvl w:val="2"/>
          <w:numId w:val="188"/>
        </w:numPr>
        <w:tabs>
          <w:tab w:val="left" w:pos="1578"/>
        </w:tabs>
        <w:autoSpaceDE/>
        <w:autoSpaceDN/>
        <w:adjustRightInd/>
        <w:spacing w:before="4" w:line="275" w:lineRule="auto"/>
        <w:ind w:right="103" w:firstLine="567"/>
        <w:jc w:val="both"/>
      </w:pPr>
      <w:bookmarkStart w:id="39" w:name="_bookmark8"/>
      <w:bookmarkEnd w:id="39"/>
      <w:r w:rsidRPr="00917F98">
        <w:rPr>
          <w:spacing w:val="-1"/>
        </w:rPr>
        <w:t>Заявление,</w:t>
      </w:r>
      <w:r w:rsidRPr="00917F98">
        <w:rPr>
          <w:spacing w:val="18"/>
        </w:rPr>
        <w:t xml:space="preserve"> </w:t>
      </w:r>
      <w:r w:rsidRPr="00917F98">
        <w:rPr>
          <w:spacing w:val="-1"/>
        </w:rPr>
        <w:t>указанное</w:t>
      </w:r>
      <w:r w:rsidRPr="00917F98">
        <w:rPr>
          <w:spacing w:val="13"/>
        </w:rPr>
        <w:t xml:space="preserve"> </w:t>
      </w:r>
      <w:r w:rsidRPr="00917F98">
        <w:t>в</w:t>
      </w:r>
      <w:r w:rsidRPr="00917F98">
        <w:rPr>
          <w:spacing w:val="16"/>
        </w:rPr>
        <w:t xml:space="preserve"> </w:t>
      </w:r>
      <w:hyperlink w:anchor="_bookmark6" w:history="1">
        <w:r w:rsidRPr="00917F98">
          <w:rPr>
            <w:color w:val="0000FF"/>
            <w:u w:val="single" w:color="0000FF"/>
          </w:rPr>
          <w:t>подп</w:t>
        </w:r>
        <w:r w:rsidRPr="00917F98">
          <w:rPr>
            <w:color w:val="0000FF"/>
            <w:spacing w:val="-57"/>
            <w:u w:val="single" w:color="0000FF"/>
          </w:rPr>
          <w:t xml:space="preserve"> </w:t>
        </w:r>
        <w:r w:rsidRPr="00917F98">
          <w:rPr>
            <w:color w:val="0000FF"/>
            <w:spacing w:val="-3"/>
            <w:u w:val="single" w:color="0000FF"/>
          </w:rPr>
          <w:t>ун</w:t>
        </w:r>
        <w:r w:rsidRPr="00917F98">
          <w:rPr>
            <w:color w:val="0000FF"/>
            <w:u w:val="single" w:color="0000FF"/>
          </w:rPr>
          <w:t>кте</w:t>
        </w:r>
        <w:r w:rsidRPr="00917F98">
          <w:rPr>
            <w:color w:val="0000FF"/>
            <w:spacing w:val="13"/>
            <w:u w:val="single" w:color="0000FF"/>
          </w:rPr>
          <w:t xml:space="preserve"> </w:t>
        </w:r>
        <w:r w:rsidRPr="00917F98">
          <w:rPr>
            <w:color w:val="0000FF"/>
            <w:u w:val="single" w:color="0000FF"/>
          </w:rPr>
          <w:t>2.6.1</w:t>
        </w:r>
        <w:r w:rsidRPr="00917F98">
          <w:rPr>
            <w:color w:val="0000FF"/>
            <w:spacing w:val="15"/>
            <w:u w:val="single" w:color="0000FF"/>
          </w:rPr>
          <w:t xml:space="preserve"> </w:t>
        </w:r>
      </w:hyperlink>
      <w:r w:rsidRPr="00917F98">
        <w:rPr>
          <w:spacing w:val="-1"/>
        </w:rPr>
        <w:t>настоящего</w:t>
      </w:r>
      <w:r w:rsidRPr="00917F98">
        <w:rPr>
          <w:spacing w:val="14"/>
        </w:rPr>
        <w:t xml:space="preserve"> </w:t>
      </w:r>
      <w:r w:rsidRPr="00917F98">
        <w:rPr>
          <w:spacing w:val="-1"/>
        </w:rPr>
        <w:t>Административного</w:t>
      </w:r>
      <w:r w:rsidRPr="00917F98">
        <w:rPr>
          <w:spacing w:val="67"/>
        </w:rPr>
        <w:t xml:space="preserve"> </w:t>
      </w:r>
      <w:r w:rsidRPr="00917F98">
        <w:rPr>
          <w:spacing w:val="-1"/>
        </w:rPr>
        <w:t>регламента,</w:t>
      </w:r>
      <w:r w:rsidRPr="00917F98">
        <w:rPr>
          <w:spacing w:val="37"/>
        </w:rPr>
        <w:t xml:space="preserve"> </w:t>
      </w:r>
      <w:r w:rsidRPr="00917F98">
        <w:t>с</w:t>
      </w:r>
      <w:r w:rsidRPr="00917F98">
        <w:rPr>
          <w:spacing w:val="37"/>
        </w:rPr>
        <w:t xml:space="preserve"> </w:t>
      </w:r>
      <w:r w:rsidRPr="00917F98">
        <w:rPr>
          <w:spacing w:val="-1"/>
        </w:rPr>
        <w:t>приложениями</w:t>
      </w:r>
      <w:r w:rsidRPr="00917F98">
        <w:rPr>
          <w:spacing w:val="39"/>
        </w:rPr>
        <w:t xml:space="preserve"> </w:t>
      </w:r>
      <w:r w:rsidRPr="00917F98">
        <w:rPr>
          <w:spacing w:val="-1"/>
        </w:rPr>
        <w:t>может</w:t>
      </w:r>
      <w:r w:rsidRPr="00917F98">
        <w:rPr>
          <w:spacing w:val="38"/>
        </w:rPr>
        <w:t xml:space="preserve"> </w:t>
      </w:r>
      <w:r w:rsidRPr="00917F98">
        <w:t>быть</w:t>
      </w:r>
      <w:r w:rsidRPr="00917F98">
        <w:rPr>
          <w:spacing w:val="36"/>
        </w:rPr>
        <w:t xml:space="preserve"> </w:t>
      </w:r>
      <w:r w:rsidRPr="00917F98">
        <w:rPr>
          <w:spacing w:val="-1"/>
        </w:rPr>
        <w:t>подано</w:t>
      </w:r>
      <w:r w:rsidRPr="00917F98">
        <w:rPr>
          <w:spacing w:val="38"/>
        </w:rPr>
        <w:t xml:space="preserve"> </w:t>
      </w:r>
      <w:r w:rsidRPr="00917F98">
        <w:rPr>
          <w:spacing w:val="-1"/>
        </w:rPr>
        <w:t>заявителем</w:t>
      </w:r>
      <w:r w:rsidRPr="00917F98">
        <w:rPr>
          <w:spacing w:val="37"/>
        </w:rPr>
        <w:t xml:space="preserve"> </w:t>
      </w:r>
      <w:r w:rsidRPr="00917F98">
        <w:t>в</w:t>
      </w:r>
      <w:r w:rsidRPr="00917F98">
        <w:rPr>
          <w:spacing w:val="37"/>
        </w:rPr>
        <w:t xml:space="preserve"> </w:t>
      </w:r>
      <w:r w:rsidRPr="00917F98">
        <w:t>электронной</w:t>
      </w:r>
      <w:r w:rsidRPr="00917F98">
        <w:rPr>
          <w:spacing w:val="39"/>
        </w:rPr>
        <w:t xml:space="preserve"> </w:t>
      </w:r>
      <w:r w:rsidRPr="00917F98">
        <w:t>форме</w:t>
      </w:r>
      <w:r w:rsidRPr="00917F98">
        <w:rPr>
          <w:spacing w:val="71"/>
        </w:rPr>
        <w:t xml:space="preserve"> </w:t>
      </w:r>
      <w:r w:rsidRPr="00917F98">
        <w:rPr>
          <w:spacing w:val="-1"/>
        </w:rPr>
        <w:t>посредством</w:t>
      </w:r>
      <w:r w:rsidRPr="00917F98">
        <w:rPr>
          <w:spacing w:val="49"/>
        </w:rPr>
        <w:t xml:space="preserve"> </w:t>
      </w:r>
      <w:r w:rsidRPr="00917F98">
        <w:rPr>
          <w:spacing w:val="-1"/>
        </w:rPr>
        <w:t>заполнения</w:t>
      </w:r>
      <w:r w:rsidRPr="00917F98">
        <w:rPr>
          <w:spacing w:val="50"/>
        </w:rPr>
        <w:t xml:space="preserve"> </w:t>
      </w:r>
      <w:r w:rsidRPr="00917F98">
        <w:rPr>
          <w:spacing w:val="-1"/>
        </w:rPr>
        <w:t>электронной</w:t>
      </w:r>
      <w:r w:rsidRPr="00917F98">
        <w:rPr>
          <w:spacing w:val="51"/>
        </w:rPr>
        <w:t xml:space="preserve"> </w:t>
      </w:r>
      <w:r w:rsidRPr="00917F98">
        <w:t>формы</w:t>
      </w:r>
      <w:r w:rsidRPr="00917F98">
        <w:rPr>
          <w:spacing w:val="49"/>
        </w:rPr>
        <w:t xml:space="preserve"> </w:t>
      </w:r>
      <w:r w:rsidRPr="00917F98">
        <w:rPr>
          <w:spacing w:val="-1"/>
        </w:rPr>
        <w:t>заявления</w:t>
      </w:r>
      <w:r w:rsidRPr="00917F98">
        <w:rPr>
          <w:spacing w:val="50"/>
        </w:rPr>
        <w:t xml:space="preserve"> </w:t>
      </w:r>
      <w:r w:rsidRPr="00917F98">
        <w:t>с</w:t>
      </w:r>
      <w:r w:rsidRPr="00917F98">
        <w:rPr>
          <w:spacing w:val="49"/>
        </w:rPr>
        <w:t xml:space="preserve"> </w:t>
      </w:r>
      <w:r w:rsidRPr="00917F98">
        <w:rPr>
          <w:spacing w:val="-1"/>
        </w:rPr>
        <w:t>использованием</w:t>
      </w:r>
      <w:r w:rsidRPr="00917F98">
        <w:rPr>
          <w:spacing w:val="49"/>
        </w:rPr>
        <w:t xml:space="preserve"> </w:t>
      </w:r>
      <w:r w:rsidRPr="00917F98">
        <w:rPr>
          <w:spacing w:val="-1"/>
        </w:rPr>
        <w:t>ЕПГУ</w:t>
      </w:r>
      <w:r w:rsidRPr="00917F98">
        <w:rPr>
          <w:spacing w:val="59"/>
        </w:rPr>
        <w:t xml:space="preserve"> </w:t>
      </w:r>
      <w:r w:rsidRPr="00917F98">
        <w:rPr>
          <w:spacing w:val="-1"/>
        </w:rPr>
        <w:t>и/или</w:t>
      </w:r>
      <w:r w:rsidRPr="00917F98">
        <w:rPr>
          <w:spacing w:val="95"/>
        </w:rPr>
        <w:t xml:space="preserve"> </w:t>
      </w:r>
      <w:r w:rsidRPr="00917F98">
        <w:t>РПГУ.</w:t>
      </w:r>
    </w:p>
    <w:p w14:paraId="05C3205D" w14:textId="77777777" w:rsidR="00403711" w:rsidRPr="00917F98" w:rsidRDefault="00403711" w:rsidP="00403711">
      <w:pPr>
        <w:tabs>
          <w:tab w:val="left" w:pos="1578"/>
        </w:tabs>
        <w:spacing w:before="4" w:line="275" w:lineRule="auto"/>
        <w:ind w:right="103" w:firstLine="567"/>
        <w:jc w:val="both"/>
        <w:rPr>
          <w:rFonts w:eastAsia="Calibri"/>
        </w:rPr>
      </w:pPr>
      <w:r w:rsidRPr="00917F98">
        <w:rPr>
          <w:rFonts w:eastAsia="Calibri"/>
        </w:rPr>
        <w:t xml:space="preserve">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 572-ФЗ «Об осуществлении идентификации и (или)аутентификации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Федеральный закон № 572-ФЗ) или подписано до 01.01.2027 простой электронной подписью, ключ которой получен физическим лицом при личной явке в </w:t>
      </w:r>
      <w:r w:rsidRPr="00917F98">
        <w:rPr>
          <w:rFonts w:eastAsia="Calibri"/>
        </w:rPr>
        <w:lastRenderedPageBreak/>
        <w:t>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29BD3986" w14:textId="77777777" w:rsidR="00403711" w:rsidRPr="00917F98" w:rsidRDefault="00403711" w:rsidP="00403711">
      <w:pPr>
        <w:tabs>
          <w:tab w:val="left" w:pos="1518"/>
        </w:tabs>
        <w:spacing w:line="275" w:lineRule="auto"/>
        <w:ind w:right="111"/>
        <w:jc w:val="center"/>
        <w:rPr>
          <w:rFonts w:eastAsia="Calibri"/>
          <w:i/>
        </w:rPr>
      </w:pPr>
      <w:r w:rsidRPr="00917F98">
        <w:rPr>
          <w:rFonts w:eastAsia="Calibri"/>
          <w:i/>
        </w:rPr>
        <w:t>(Абзац введен постановлением от26.07.2023 №411)</w:t>
      </w:r>
    </w:p>
    <w:p w14:paraId="5B5483D3" w14:textId="77777777" w:rsidR="00403711" w:rsidRPr="00917F98" w:rsidRDefault="00403711" w:rsidP="00403711">
      <w:pPr>
        <w:tabs>
          <w:tab w:val="left" w:pos="1518"/>
        </w:tabs>
        <w:spacing w:line="275" w:lineRule="auto"/>
        <w:ind w:right="111"/>
        <w:jc w:val="center"/>
        <w:rPr>
          <w:i/>
        </w:rPr>
      </w:pPr>
      <w:r w:rsidRPr="00917F98">
        <w:rPr>
          <w:i/>
        </w:rPr>
        <w:t>(в редакции постановления от 16.04.2025 №253)</w:t>
      </w:r>
    </w:p>
    <w:p w14:paraId="54520DB1" w14:textId="77777777" w:rsidR="00403711" w:rsidRPr="00917F98" w:rsidRDefault="00403711" w:rsidP="00403711">
      <w:pPr>
        <w:tabs>
          <w:tab w:val="left" w:pos="1578"/>
        </w:tabs>
        <w:spacing w:before="4" w:line="275" w:lineRule="auto"/>
        <w:ind w:right="103" w:firstLine="567"/>
        <w:jc w:val="both"/>
        <w:rPr>
          <w:i/>
        </w:rPr>
      </w:pPr>
    </w:p>
    <w:p w14:paraId="6AE4298C" w14:textId="77777777" w:rsidR="00403711" w:rsidRPr="00917F98" w:rsidRDefault="00403711" w:rsidP="0025545D">
      <w:pPr>
        <w:numPr>
          <w:ilvl w:val="2"/>
          <w:numId w:val="188"/>
        </w:numPr>
        <w:tabs>
          <w:tab w:val="left" w:pos="1518"/>
        </w:tabs>
        <w:autoSpaceDE/>
        <w:autoSpaceDN/>
        <w:adjustRightInd/>
        <w:spacing w:before="4" w:line="275" w:lineRule="auto"/>
        <w:ind w:right="110" w:firstLine="567"/>
        <w:jc w:val="both"/>
      </w:pPr>
      <w:bookmarkStart w:id="40" w:name="_bookmark9"/>
      <w:bookmarkEnd w:id="40"/>
      <w:r w:rsidRPr="00917F98">
        <w:t>При</w:t>
      </w:r>
      <w:r w:rsidRPr="00917F98">
        <w:rPr>
          <w:spacing w:val="2"/>
        </w:rPr>
        <w:t xml:space="preserve"> </w:t>
      </w:r>
      <w:r w:rsidRPr="00917F98">
        <w:rPr>
          <w:spacing w:val="-1"/>
        </w:rPr>
        <w:t>обращении</w:t>
      </w:r>
      <w:r w:rsidRPr="00917F98">
        <w:rPr>
          <w:spacing w:val="3"/>
        </w:rPr>
        <w:t xml:space="preserve"> </w:t>
      </w:r>
      <w:r w:rsidRPr="00917F98">
        <w:t>в</w:t>
      </w:r>
      <w:r w:rsidRPr="00917F98">
        <w:rPr>
          <w:spacing w:val="1"/>
        </w:rPr>
        <w:t xml:space="preserve"> </w:t>
      </w:r>
      <w:r w:rsidRPr="00917F98">
        <w:rPr>
          <w:spacing w:val="-1"/>
        </w:rPr>
        <w:t>электронной</w:t>
      </w:r>
      <w:r w:rsidRPr="00917F98">
        <w:rPr>
          <w:spacing w:val="3"/>
        </w:rPr>
        <w:t xml:space="preserve"> </w:t>
      </w:r>
      <w:r w:rsidRPr="00917F98">
        <w:t xml:space="preserve">форме </w:t>
      </w:r>
      <w:r w:rsidRPr="00917F98">
        <w:rPr>
          <w:spacing w:val="-1"/>
        </w:rPr>
        <w:t>заявителю</w:t>
      </w:r>
      <w:r w:rsidRPr="00917F98">
        <w:rPr>
          <w:spacing w:val="2"/>
        </w:rPr>
        <w:t xml:space="preserve"> </w:t>
      </w:r>
      <w:r w:rsidRPr="00917F98">
        <w:rPr>
          <w:spacing w:val="-1"/>
        </w:rPr>
        <w:t>необходимо</w:t>
      </w:r>
      <w:r w:rsidRPr="00917F98">
        <w:rPr>
          <w:spacing w:val="2"/>
        </w:rPr>
        <w:t xml:space="preserve"> </w:t>
      </w:r>
      <w:r w:rsidRPr="00917F98">
        <w:rPr>
          <w:spacing w:val="-1"/>
        </w:rPr>
        <w:t>ознакомиться</w:t>
      </w:r>
      <w:r w:rsidRPr="00917F98">
        <w:rPr>
          <w:spacing w:val="2"/>
        </w:rPr>
        <w:t xml:space="preserve"> </w:t>
      </w:r>
      <w:r w:rsidRPr="00917F98">
        <w:t>с</w:t>
      </w:r>
      <w:r w:rsidRPr="00917F98">
        <w:rPr>
          <w:spacing w:val="71"/>
        </w:rPr>
        <w:t xml:space="preserve"> </w:t>
      </w:r>
      <w:r w:rsidRPr="00917F98">
        <w:rPr>
          <w:spacing w:val="-1"/>
        </w:rPr>
        <w:t>информацией</w:t>
      </w:r>
      <w:r w:rsidRPr="00917F98">
        <w:rPr>
          <w:spacing w:val="34"/>
        </w:rPr>
        <w:t xml:space="preserve"> </w:t>
      </w:r>
      <w:r w:rsidRPr="00917F98">
        <w:t>о</w:t>
      </w:r>
      <w:r w:rsidRPr="00917F98">
        <w:rPr>
          <w:spacing w:val="33"/>
        </w:rPr>
        <w:t xml:space="preserve"> </w:t>
      </w:r>
      <w:r w:rsidRPr="00917F98">
        <w:rPr>
          <w:spacing w:val="-1"/>
        </w:rPr>
        <w:t>порядке</w:t>
      </w:r>
      <w:r w:rsidRPr="00917F98">
        <w:rPr>
          <w:spacing w:val="32"/>
        </w:rPr>
        <w:t xml:space="preserve"> </w:t>
      </w:r>
      <w:r w:rsidRPr="00917F98">
        <w:t>и</w:t>
      </w:r>
      <w:r w:rsidRPr="00917F98">
        <w:rPr>
          <w:spacing w:val="34"/>
        </w:rPr>
        <w:t xml:space="preserve"> </w:t>
      </w:r>
      <w:r w:rsidRPr="00917F98">
        <w:rPr>
          <w:spacing w:val="-1"/>
        </w:rPr>
        <w:t>сроках</w:t>
      </w:r>
      <w:r w:rsidRPr="00917F98">
        <w:rPr>
          <w:spacing w:val="33"/>
        </w:rPr>
        <w:t xml:space="preserve"> </w:t>
      </w:r>
      <w:r w:rsidRPr="00917F98">
        <w:rPr>
          <w:spacing w:val="-1"/>
        </w:rPr>
        <w:t>предоставления</w:t>
      </w:r>
      <w:r w:rsidRPr="00917F98">
        <w:rPr>
          <w:spacing w:val="33"/>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4"/>
        </w:rPr>
        <w:t xml:space="preserve"> </w:t>
      </w:r>
      <w:r w:rsidRPr="00917F98">
        <w:t>в</w:t>
      </w:r>
      <w:r w:rsidRPr="00917F98">
        <w:rPr>
          <w:spacing w:val="32"/>
        </w:rPr>
        <w:t xml:space="preserve"> </w:t>
      </w:r>
      <w:r w:rsidRPr="00917F98">
        <w:t>электронной</w:t>
      </w:r>
      <w:r w:rsidRPr="00917F98">
        <w:rPr>
          <w:spacing w:val="53"/>
        </w:rPr>
        <w:t xml:space="preserve"> </w:t>
      </w:r>
      <w:r w:rsidRPr="00917F98">
        <w:rPr>
          <w:spacing w:val="-1"/>
        </w:rPr>
        <w:t xml:space="preserve">форме </w:t>
      </w:r>
      <w:r w:rsidRPr="00917F98">
        <w:t xml:space="preserve">и </w:t>
      </w:r>
      <w:r w:rsidRPr="00917F98">
        <w:rPr>
          <w:spacing w:val="-1"/>
        </w:rPr>
        <w:t>полностью</w:t>
      </w:r>
      <w:r w:rsidRPr="00917F98">
        <w:t xml:space="preserve"> </w:t>
      </w:r>
      <w:r w:rsidRPr="00917F98">
        <w:rPr>
          <w:spacing w:val="-1"/>
        </w:rPr>
        <w:t>заполнить</w:t>
      </w:r>
      <w:r w:rsidRPr="00917F98">
        <w:t xml:space="preserve"> </w:t>
      </w:r>
      <w:r w:rsidRPr="00917F98">
        <w:rPr>
          <w:spacing w:val="-1"/>
        </w:rPr>
        <w:t xml:space="preserve">все </w:t>
      </w:r>
      <w:r w:rsidRPr="00917F98">
        <w:t xml:space="preserve">поля </w:t>
      </w:r>
      <w:r w:rsidRPr="00917F98">
        <w:rPr>
          <w:spacing w:val="-1"/>
        </w:rPr>
        <w:t>заявления.</w:t>
      </w:r>
    </w:p>
    <w:p w14:paraId="4E1ACF6D" w14:textId="77777777" w:rsidR="00403711" w:rsidRPr="00917F98" w:rsidRDefault="00403711" w:rsidP="0025545D">
      <w:pPr>
        <w:numPr>
          <w:ilvl w:val="2"/>
          <w:numId w:val="188"/>
        </w:numPr>
        <w:tabs>
          <w:tab w:val="left" w:pos="1518"/>
        </w:tabs>
        <w:autoSpaceDE/>
        <w:autoSpaceDN/>
        <w:adjustRightInd/>
        <w:spacing w:before="48" w:line="276" w:lineRule="auto"/>
        <w:ind w:right="170" w:firstLine="567"/>
        <w:jc w:val="both"/>
      </w:pPr>
      <w:bookmarkStart w:id="41" w:name="_bookmark10"/>
      <w:bookmarkEnd w:id="41"/>
      <w:r w:rsidRPr="00917F98">
        <w:rPr>
          <w:spacing w:val="-1"/>
        </w:rPr>
        <w:t>Подача</w:t>
      </w:r>
      <w:r w:rsidRPr="00917F98">
        <w:rPr>
          <w:spacing w:val="1"/>
        </w:rPr>
        <w:t xml:space="preserve"> </w:t>
      </w:r>
      <w:r w:rsidRPr="00917F98">
        <w:rPr>
          <w:spacing w:val="-1"/>
        </w:rPr>
        <w:t>запроса</w:t>
      </w:r>
      <w:r w:rsidRPr="00917F98">
        <w:rPr>
          <w:spacing w:val="1"/>
        </w:rPr>
        <w:t xml:space="preserve"> </w:t>
      </w:r>
      <w:r w:rsidRPr="00917F98">
        <w:t>в</w:t>
      </w:r>
      <w:r w:rsidRPr="00917F98">
        <w:rPr>
          <w:spacing w:val="1"/>
        </w:rPr>
        <w:t xml:space="preserve"> </w:t>
      </w:r>
      <w:r w:rsidRPr="00917F98">
        <w:t xml:space="preserve">электронной форме </w:t>
      </w:r>
      <w:r w:rsidRPr="00917F98">
        <w:rPr>
          <w:spacing w:val="-1"/>
        </w:rPr>
        <w:t>через</w:t>
      </w:r>
      <w:r w:rsidRPr="00917F98">
        <w:rPr>
          <w:spacing w:val="3"/>
        </w:rPr>
        <w:t xml:space="preserve"> </w:t>
      </w:r>
      <w:r w:rsidRPr="00917F98">
        <w:t>ЕПГУ</w:t>
      </w:r>
      <w:r w:rsidRPr="00917F98">
        <w:rPr>
          <w:spacing w:val="2"/>
        </w:rPr>
        <w:t xml:space="preserve"> </w:t>
      </w:r>
      <w:r w:rsidRPr="00917F98">
        <w:rPr>
          <w:spacing w:val="-1"/>
        </w:rPr>
        <w:t>и/или</w:t>
      </w:r>
      <w:r w:rsidRPr="00917F98">
        <w:rPr>
          <w:spacing w:val="1"/>
        </w:rPr>
        <w:t xml:space="preserve"> </w:t>
      </w:r>
      <w:r w:rsidRPr="00917F98">
        <w:t>РПГУ</w:t>
      </w:r>
      <w:r w:rsidRPr="00917F98">
        <w:rPr>
          <w:spacing w:val="2"/>
        </w:rPr>
        <w:t xml:space="preserve"> </w:t>
      </w:r>
      <w:r w:rsidRPr="00917F98">
        <w:rPr>
          <w:spacing w:val="-1"/>
        </w:rPr>
        <w:t>подтверждает</w:t>
      </w:r>
      <w:r w:rsidRPr="00917F98">
        <w:rPr>
          <w:spacing w:val="45"/>
        </w:rPr>
        <w:t xml:space="preserve"> </w:t>
      </w:r>
      <w:r w:rsidRPr="00917F98">
        <w:rPr>
          <w:spacing w:val="-1"/>
        </w:rPr>
        <w:t>ознакомление</w:t>
      </w:r>
      <w:r w:rsidRPr="00917F98">
        <w:rPr>
          <w:spacing w:val="3"/>
        </w:rPr>
        <w:t xml:space="preserve"> </w:t>
      </w:r>
      <w:r w:rsidRPr="00917F98">
        <w:rPr>
          <w:spacing w:val="-1"/>
        </w:rPr>
        <w:t>заявителя</w:t>
      </w:r>
      <w:r w:rsidRPr="00917F98">
        <w:rPr>
          <w:spacing w:val="6"/>
        </w:rPr>
        <w:t xml:space="preserve"> </w:t>
      </w:r>
      <w:r w:rsidRPr="00917F98">
        <w:t>с</w:t>
      </w:r>
      <w:r w:rsidRPr="00917F98">
        <w:rPr>
          <w:spacing w:val="6"/>
        </w:rPr>
        <w:t xml:space="preserve"> </w:t>
      </w:r>
      <w:r w:rsidRPr="00917F98">
        <w:t>порядком</w:t>
      </w:r>
      <w:r w:rsidRPr="00917F98">
        <w:rPr>
          <w:spacing w:val="3"/>
        </w:rPr>
        <w:t xml:space="preserve"> </w:t>
      </w:r>
      <w:r w:rsidRPr="00917F98">
        <w:rPr>
          <w:spacing w:val="-1"/>
        </w:rPr>
        <w:t>подачи</w:t>
      </w:r>
      <w:r w:rsidRPr="00917F98">
        <w:rPr>
          <w:spacing w:val="5"/>
        </w:rPr>
        <w:t xml:space="preserve"> </w:t>
      </w:r>
      <w:r w:rsidRPr="00917F98">
        <w:rPr>
          <w:spacing w:val="-1"/>
        </w:rPr>
        <w:t>заявления</w:t>
      </w:r>
      <w:r w:rsidRPr="00917F98">
        <w:rPr>
          <w:spacing w:val="6"/>
        </w:rPr>
        <w:t xml:space="preserve"> </w:t>
      </w:r>
      <w:r w:rsidRPr="00917F98">
        <w:t>в</w:t>
      </w:r>
      <w:r w:rsidRPr="00917F98">
        <w:rPr>
          <w:spacing w:val="6"/>
        </w:rPr>
        <w:t xml:space="preserve"> </w:t>
      </w:r>
      <w:r w:rsidRPr="00917F98">
        <w:rPr>
          <w:spacing w:val="-1"/>
        </w:rPr>
        <w:t>электронной</w:t>
      </w:r>
      <w:r w:rsidRPr="00917F98">
        <w:rPr>
          <w:spacing w:val="7"/>
        </w:rPr>
        <w:t xml:space="preserve"> </w:t>
      </w:r>
      <w:r w:rsidRPr="00917F98">
        <w:rPr>
          <w:spacing w:val="-1"/>
        </w:rPr>
        <w:t>форме,</w:t>
      </w:r>
      <w:r w:rsidRPr="00917F98">
        <w:rPr>
          <w:spacing w:val="6"/>
        </w:rPr>
        <w:t xml:space="preserve"> </w:t>
      </w:r>
      <w:r w:rsidRPr="00917F98">
        <w:t>а</w:t>
      </w:r>
      <w:r w:rsidRPr="00917F98">
        <w:rPr>
          <w:spacing w:val="6"/>
        </w:rPr>
        <w:t xml:space="preserve"> </w:t>
      </w:r>
      <w:r w:rsidRPr="00917F98">
        <w:t>также</w:t>
      </w:r>
      <w:r w:rsidRPr="00917F98">
        <w:rPr>
          <w:spacing w:val="71"/>
        </w:rPr>
        <w:t xml:space="preserve"> </w:t>
      </w:r>
      <w:r w:rsidRPr="00917F98">
        <w:rPr>
          <w:spacing w:val="-1"/>
        </w:rPr>
        <w:t xml:space="preserve">согласие </w:t>
      </w:r>
      <w:r w:rsidRPr="00917F98">
        <w:t>на</w:t>
      </w:r>
      <w:r w:rsidRPr="00917F98">
        <w:rPr>
          <w:spacing w:val="-1"/>
        </w:rPr>
        <w:t xml:space="preserve"> </w:t>
      </w:r>
      <w:r w:rsidRPr="00917F98">
        <w:t>передачу</w:t>
      </w:r>
      <w:r w:rsidRPr="00917F98">
        <w:rPr>
          <w:spacing w:val="-5"/>
        </w:rPr>
        <w:t xml:space="preserve"> </w:t>
      </w:r>
      <w:r w:rsidRPr="00917F98">
        <w:t>запроса</w:t>
      </w:r>
      <w:r w:rsidRPr="00917F98">
        <w:rPr>
          <w:spacing w:val="-1"/>
        </w:rPr>
        <w:t xml:space="preserve"> </w:t>
      </w:r>
      <w:r w:rsidRPr="00917F98">
        <w:t>по открытым</w:t>
      </w:r>
      <w:r w:rsidRPr="00917F98">
        <w:rPr>
          <w:spacing w:val="-1"/>
        </w:rPr>
        <w:t xml:space="preserve"> каналам </w:t>
      </w:r>
      <w:r w:rsidRPr="00917F98">
        <w:t xml:space="preserve">связи </w:t>
      </w:r>
      <w:r w:rsidRPr="00917F98">
        <w:rPr>
          <w:spacing w:val="-1"/>
        </w:rPr>
        <w:t>сети</w:t>
      </w:r>
      <w:r w:rsidRPr="00917F98">
        <w:rPr>
          <w:spacing w:val="6"/>
        </w:rPr>
        <w:t xml:space="preserve"> </w:t>
      </w:r>
      <w:r w:rsidRPr="00917F98">
        <w:rPr>
          <w:spacing w:val="-1"/>
        </w:rPr>
        <w:t>«Интернет».</w:t>
      </w:r>
    </w:p>
    <w:p w14:paraId="75947444" w14:textId="77777777" w:rsidR="00403711" w:rsidRPr="00917F98" w:rsidRDefault="00403711" w:rsidP="0025545D">
      <w:pPr>
        <w:numPr>
          <w:ilvl w:val="2"/>
          <w:numId w:val="188"/>
        </w:numPr>
        <w:tabs>
          <w:tab w:val="left" w:pos="1518"/>
        </w:tabs>
        <w:autoSpaceDE/>
        <w:autoSpaceDN/>
        <w:adjustRightInd/>
        <w:ind w:firstLine="567"/>
        <w:jc w:val="both"/>
      </w:pPr>
      <w:bookmarkStart w:id="42" w:name="_bookmark11"/>
      <w:bookmarkEnd w:id="42"/>
      <w:r w:rsidRPr="00917F98">
        <w:t>Электронные</w:t>
      </w:r>
      <w:r w:rsidRPr="00917F98">
        <w:rPr>
          <w:spacing w:val="-2"/>
        </w:rPr>
        <w:t xml:space="preserve"> </w:t>
      </w:r>
      <w:r w:rsidRPr="00917F98">
        <w:t xml:space="preserve">формы </w:t>
      </w:r>
      <w:r w:rsidRPr="00917F98">
        <w:rPr>
          <w:spacing w:val="-1"/>
        </w:rPr>
        <w:t>заявлений</w:t>
      </w:r>
      <w:r w:rsidRPr="00917F98">
        <w:t xml:space="preserve"> </w:t>
      </w:r>
      <w:r w:rsidRPr="00917F98">
        <w:rPr>
          <w:spacing w:val="-1"/>
        </w:rPr>
        <w:t>размещены</w:t>
      </w:r>
      <w:r w:rsidRPr="00917F98">
        <w:t xml:space="preserve"> на</w:t>
      </w:r>
      <w:r w:rsidRPr="00917F98">
        <w:rPr>
          <w:spacing w:val="-1"/>
        </w:rPr>
        <w:t xml:space="preserve"> ЕПГУ</w:t>
      </w:r>
      <w:r w:rsidRPr="00917F98">
        <w:t xml:space="preserve"> </w:t>
      </w:r>
      <w:r w:rsidRPr="00917F98">
        <w:rPr>
          <w:spacing w:val="-1"/>
        </w:rPr>
        <w:t>и/или</w:t>
      </w:r>
      <w:r w:rsidRPr="00917F98">
        <w:t xml:space="preserve"> РПГУ.</w:t>
      </w:r>
    </w:p>
    <w:p w14:paraId="5B3D5594" w14:textId="77777777" w:rsidR="00403711" w:rsidRPr="00917F98" w:rsidRDefault="00403711" w:rsidP="0025545D">
      <w:pPr>
        <w:numPr>
          <w:ilvl w:val="2"/>
          <w:numId w:val="188"/>
        </w:numPr>
        <w:tabs>
          <w:tab w:val="left" w:pos="1518"/>
        </w:tabs>
        <w:autoSpaceDE/>
        <w:autoSpaceDN/>
        <w:adjustRightInd/>
        <w:spacing w:before="41" w:line="277" w:lineRule="auto"/>
        <w:ind w:right="172" w:firstLine="567"/>
        <w:jc w:val="both"/>
      </w:pPr>
      <w:r w:rsidRPr="00917F98">
        <w:t>При</w:t>
      </w:r>
      <w:r w:rsidRPr="00917F98">
        <w:rPr>
          <w:spacing w:val="26"/>
        </w:rPr>
        <w:t xml:space="preserve"> </w:t>
      </w:r>
      <w:r w:rsidRPr="00917F98">
        <w:rPr>
          <w:spacing w:val="-1"/>
        </w:rPr>
        <w:t>обращении</w:t>
      </w:r>
      <w:r w:rsidRPr="00917F98">
        <w:rPr>
          <w:spacing w:val="27"/>
        </w:rPr>
        <w:t xml:space="preserve"> </w:t>
      </w:r>
      <w:r w:rsidRPr="00917F98">
        <w:t>в</w:t>
      </w:r>
      <w:r w:rsidRPr="00917F98">
        <w:rPr>
          <w:spacing w:val="25"/>
        </w:rPr>
        <w:t xml:space="preserve"> </w:t>
      </w:r>
      <w:r w:rsidRPr="00917F98">
        <w:rPr>
          <w:spacing w:val="-1"/>
        </w:rPr>
        <w:t>электронной</w:t>
      </w:r>
      <w:r w:rsidRPr="00917F98">
        <w:rPr>
          <w:spacing w:val="27"/>
        </w:rPr>
        <w:t xml:space="preserve"> </w:t>
      </w:r>
      <w:r w:rsidRPr="00917F98">
        <w:t>форме</w:t>
      </w:r>
      <w:r w:rsidRPr="00917F98">
        <w:rPr>
          <w:spacing w:val="24"/>
        </w:rPr>
        <w:t xml:space="preserve"> </w:t>
      </w:r>
      <w:r w:rsidRPr="00917F98">
        <w:rPr>
          <w:spacing w:val="-1"/>
        </w:rPr>
        <w:t>заявитель</w:t>
      </w:r>
      <w:r w:rsidRPr="00917F98">
        <w:rPr>
          <w:spacing w:val="26"/>
        </w:rPr>
        <w:t xml:space="preserve"> </w:t>
      </w:r>
      <w:r w:rsidRPr="00917F98">
        <w:rPr>
          <w:spacing w:val="-1"/>
        </w:rPr>
        <w:t>обязан</w:t>
      </w:r>
      <w:r w:rsidRPr="00917F98">
        <w:rPr>
          <w:spacing w:val="29"/>
        </w:rPr>
        <w:t xml:space="preserve"> </w:t>
      </w:r>
      <w:r w:rsidRPr="00917F98">
        <w:rPr>
          <w:spacing w:val="-2"/>
        </w:rPr>
        <w:t>указать</w:t>
      </w:r>
      <w:r w:rsidRPr="00917F98">
        <w:rPr>
          <w:spacing w:val="30"/>
        </w:rPr>
        <w:t xml:space="preserve"> </w:t>
      </w:r>
      <w:r w:rsidRPr="00917F98">
        <w:rPr>
          <w:spacing w:val="-1"/>
        </w:rPr>
        <w:t>способ</w:t>
      </w:r>
      <w:r w:rsidRPr="00917F98">
        <w:rPr>
          <w:spacing w:val="63"/>
        </w:rPr>
        <w:t xml:space="preserve"> </w:t>
      </w:r>
      <w:r w:rsidRPr="00917F98">
        <w:rPr>
          <w:spacing w:val="-1"/>
        </w:rPr>
        <w:t>получения</w:t>
      </w:r>
      <w:r w:rsidRPr="00917F98">
        <w:t xml:space="preserve"> </w:t>
      </w:r>
      <w:r w:rsidRPr="00917F98">
        <w:rPr>
          <w:spacing w:val="-1"/>
        </w:rPr>
        <w:t>результата</w:t>
      </w:r>
      <w:r w:rsidRPr="00917F98">
        <w:rPr>
          <w:spacing w:val="4"/>
        </w:rPr>
        <w:t xml:space="preserve"> </w:t>
      </w:r>
      <w:r w:rsidRPr="00917F98">
        <w:rPr>
          <w:spacing w:val="-1"/>
        </w:rPr>
        <w:t>услуги:</w:t>
      </w:r>
    </w:p>
    <w:p w14:paraId="5B08F8CA" w14:textId="77777777" w:rsidR="00403711" w:rsidRPr="00917F98" w:rsidRDefault="00403711" w:rsidP="0025545D">
      <w:pPr>
        <w:numPr>
          <w:ilvl w:val="0"/>
          <w:numId w:val="187"/>
        </w:numPr>
        <w:tabs>
          <w:tab w:val="left" w:pos="950"/>
        </w:tabs>
        <w:autoSpaceDE/>
        <w:autoSpaceDN/>
        <w:adjustRightInd/>
        <w:spacing w:line="275" w:lineRule="exact"/>
        <w:ind w:firstLine="567"/>
        <w:jc w:val="both"/>
      </w:pPr>
      <w:r w:rsidRPr="00917F98">
        <w:t>личное</w:t>
      </w:r>
      <w:r w:rsidRPr="00917F98">
        <w:rPr>
          <w:spacing w:val="-1"/>
        </w:rPr>
        <w:t xml:space="preserve"> получение </w:t>
      </w:r>
      <w:r w:rsidRPr="00917F98">
        <w:t>в</w:t>
      </w:r>
      <w:r w:rsidRPr="00917F98">
        <w:rPr>
          <w:spacing w:val="4"/>
        </w:rPr>
        <w:t xml:space="preserve"> </w:t>
      </w:r>
      <w:r w:rsidRPr="00917F98">
        <w:rPr>
          <w:spacing w:val="-1"/>
        </w:rPr>
        <w:t>уполномоченном органе;</w:t>
      </w:r>
    </w:p>
    <w:p w14:paraId="023D380D" w14:textId="77777777" w:rsidR="00403711" w:rsidRPr="00917F98" w:rsidRDefault="00403711" w:rsidP="0025545D">
      <w:pPr>
        <w:numPr>
          <w:ilvl w:val="0"/>
          <w:numId w:val="187"/>
        </w:numPr>
        <w:tabs>
          <w:tab w:val="left" w:pos="1067"/>
        </w:tabs>
        <w:autoSpaceDE/>
        <w:autoSpaceDN/>
        <w:adjustRightInd/>
        <w:spacing w:before="41" w:line="275" w:lineRule="auto"/>
        <w:ind w:right="166" w:firstLine="567"/>
        <w:jc w:val="both"/>
      </w:pPr>
      <w:r w:rsidRPr="00917F98">
        <w:t>личное</w:t>
      </w:r>
      <w:r w:rsidRPr="00917F98">
        <w:rPr>
          <w:spacing w:val="56"/>
        </w:rPr>
        <w:t xml:space="preserve"> </w:t>
      </w:r>
      <w:r w:rsidRPr="00917F98">
        <w:rPr>
          <w:spacing w:val="-1"/>
        </w:rPr>
        <w:t>получение</w:t>
      </w:r>
      <w:r w:rsidRPr="00917F98">
        <w:rPr>
          <w:spacing w:val="58"/>
        </w:rPr>
        <w:t xml:space="preserve"> </w:t>
      </w:r>
      <w:r w:rsidRPr="00917F98">
        <w:t>в</w:t>
      </w:r>
      <w:r w:rsidRPr="00917F98">
        <w:rPr>
          <w:spacing w:val="56"/>
        </w:rPr>
        <w:t xml:space="preserve"> </w:t>
      </w:r>
      <w:r w:rsidRPr="00917F98">
        <w:t xml:space="preserve">ГАУ </w:t>
      </w:r>
      <w:r w:rsidRPr="00917F98">
        <w:rPr>
          <w:spacing w:val="-2"/>
        </w:rPr>
        <w:t>«МФЦ</w:t>
      </w:r>
      <w:r w:rsidRPr="00917F98">
        <w:rPr>
          <w:spacing w:val="56"/>
        </w:rPr>
        <w:t xml:space="preserve"> </w:t>
      </w:r>
      <w:r w:rsidRPr="00917F98">
        <w:t>РС(Я)»</w:t>
      </w:r>
      <w:r w:rsidRPr="00917F98">
        <w:rPr>
          <w:spacing w:val="51"/>
        </w:rPr>
        <w:t xml:space="preserve"> </w:t>
      </w:r>
      <w:r w:rsidRPr="00917F98">
        <w:t>при</w:t>
      </w:r>
      <w:r w:rsidRPr="00917F98">
        <w:rPr>
          <w:spacing w:val="58"/>
        </w:rPr>
        <w:t xml:space="preserve"> </w:t>
      </w:r>
      <w:r w:rsidRPr="00917F98">
        <w:rPr>
          <w:spacing w:val="-1"/>
        </w:rPr>
        <w:t>наличии</w:t>
      </w:r>
      <w:r w:rsidRPr="00917F98">
        <w:rPr>
          <w:spacing w:val="5"/>
        </w:rPr>
        <w:t xml:space="preserve"> </w:t>
      </w:r>
      <w:r w:rsidRPr="00917F98">
        <w:rPr>
          <w:spacing w:val="-1"/>
        </w:rPr>
        <w:t>соответствующего</w:t>
      </w:r>
      <w:r w:rsidRPr="00917F98">
        <w:rPr>
          <w:spacing w:val="37"/>
        </w:rPr>
        <w:t xml:space="preserve"> </w:t>
      </w:r>
      <w:r w:rsidRPr="00917F98">
        <w:rPr>
          <w:spacing w:val="-1"/>
        </w:rPr>
        <w:t>соглашения;</w:t>
      </w:r>
    </w:p>
    <w:p w14:paraId="019BF5F6" w14:textId="77777777" w:rsidR="00403711" w:rsidRPr="00917F98" w:rsidRDefault="00403711" w:rsidP="0025545D">
      <w:pPr>
        <w:numPr>
          <w:ilvl w:val="0"/>
          <w:numId w:val="187"/>
        </w:numPr>
        <w:tabs>
          <w:tab w:val="left" w:pos="1019"/>
        </w:tabs>
        <w:autoSpaceDE/>
        <w:autoSpaceDN/>
        <w:adjustRightInd/>
        <w:spacing w:before="4" w:line="275" w:lineRule="auto"/>
        <w:ind w:right="174" w:firstLine="567"/>
        <w:jc w:val="both"/>
      </w:pPr>
      <w:r w:rsidRPr="00917F98">
        <w:rPr>
          <w:spacing w:val="-1"/>
        </w:rPr>
        <w:t>получение</w:t>
      </w:r>
      <w:r w:rsidRPr="00917F98">
        <w:rPr>
          <w:spacing w:val="8"/>
        </w:rPr>
        <w:t xml:space="preserve"> </w:t>
      </w:r>
      <w:r w:rsidRPr="00917F98">
        <w:rPr>
          <w:spacing w:val="-1"/>
        </w:rPr>
        <w:t>результата</w:t>
      </w:r>
      <w:r w:rsidRPr="00917F98">
        <w:rPr>
          <w:spacing w:val="13"/>
        </w:rPr>
        <w:t xml:space="preserve"> </w:t>
      </w:r>
      <w:r w:rsidRPr="00917F98">
        <w:rPr>
          <w:spacing w:val="-2"/>
        </w:rPr>
        <w:t>услуги</w:t>
      </w:r>
      <w:r w:rsidRPr="00917F98">
        <w:rPr>
          <w:spacing w:val="10"/>
        </w:rPr>
        <w:t xml:space="preserve"> </w:t>
      </w:r>
      <w:r w:rsidRPr="00917F98">
        <w:t>в</w:t>
      </w:r>
      <w:r w:rsidRPr="00917F98">
        <w:rPr>
          <w:spacing w:val="8"/>
        </w:rPr>
        <w:t xml:space="preserve"> </w:t>
      </w:r>
      <w:r w:rsidRPr="00917F98">
        <w:rPr>
          <w:spacing w:val="-1"/>
        </w:rPr>
        <w:t>электронной</w:t>
      </w:r>
      <w:r w:rsidRPr="00917F98">
        <w:rPr>
          <w:spacing w:val="10"/>
        </w:rPr>
        <w:t xml:space="preserve"> </w:t>
      </w:r>
      <w:r w:rsidRPr="00917F98">
        <w:rPr>
          <w:spacing w:val="-1"/>
        </w:rPr>
        <w:t>форме,</w:t>
      </w:r>
      <w:r w:rsidRPr="00917F98">
        <w:rPr>
          <w:spacing w:val="9"/>
        </w:rPr>
        <w:t xml:space="preserve"> </w:t>
      </w:r>
      <w:r w:rsidRPr="00917F98">
        <w:rPr>
          <w:spacing w:val="-1"/>
        </w:rPr>
        <w:t>заверенного</w:t>
      </w:r>
      <w:r w:rsidRPr="00917F98">
        <w:rPr>
          <w:spacing w:val="9"/>
        </w:rPr>
        <w:t xml:space="preserve"> </w:t>
      </w:r>
      <w:r w:rsidRPr="00917F98">
        <w:rPr>
          <w:spacing w:val="-1"/>
        </w:rPr>
        <w:t>электронной</w:t>
      </w:r>
      <w:r w:rsidRPr="00917F98">
        <w:rPr>
          <w:spacing w:val="93"/>
        </w:rPr>
        <w:t xml:space="preserve"> </w:t>
      </w:r>
      <w:r w:rsidRPr="00917F98">
        <w:rPr>
          <w:spacing w:val="-1"/>
        </w:rPr>
        <w:t>подписью</w:t>
      </w:r>
      <w:r w:rsidRPr="00917F98">
        <w:rPr>
          <w:spacing w:val="2"/>
        </w:rPr>
        <w:t xml:space="preserve"> </w:t>
      </w:r>
      <w:r w:rsidRPr="00917F98">
        <w:rPr>
          <w:spacing w:val="-1"/>
        </w:rPr>
        <w:t>уполномоченного</w:t>
      </w:r>
      <w:r w:rsidRPr="00917F98">
        <w:t xml:space="preserve"> </w:t>
      </w:r>
      <w:r w:rsidRPr="00917F98">
        <w:rPr>
          <w:spacing w:val="-1"/>
        </w:rPr>
        <w:t>лица,</w:t>
      </w:r>
      <w:r w:rsidRPr="00917F98">
        <w:t xml:space="preserve"> в </w:t>
      </w:r>
      <w:r w:rsidRPr="00917F98">
        <w:rPr>
          <w:spacing w:val="-1"/>
        </w:rPr>
        <w:t>личном кабинете</w:t>
      </w:r>
      <w:r w:rsidRPr="00917F98">
        <w:t xml:space="preserve"> на</w:t>
      </w:r>
      <w:r w:rsidRPr="00917F98">
        <w:rPr>
          <w:spacing w:val="-1"/>
        </w:rPr>
        <w:t xml:space="preserve"> ЕПГУ</w:t>
      </w:r>
      <w:r w:rsidRPr="00917F98">
        <w:t xml:space="preserve"> </w:t>
      </w:r>
      <w:r w:rsidRPr="00917F98">
        <w:rPr>
          <w:spacing w:val="-1"/>
        </w:rPr>
        <w:t>и/или</w:t>
      </w:r>
      <w:r w:rsidRPr="00917F98">
        <w:rPr>
          <w:spacing w:val="-2"/>
        </w:rPr>
        <w:t xml:space="preserve"> </w:t>
      </w:r>
      <w:r w:rsidRPr="00917F98">
        <w:t>РПГУ;</w:t>
      </w:r>
    </w:p>
    <w:p w14:paraId="57378A6D" w14:textId="77777777" w:rsidR="00403711" w:rsidRPr="00917F98" w:rsidRDefault="00403711" w:rsidP="0025545D">
      <w:pPr>
        <w:numPr>
          <w:ilvl w:val="0"/>
          <w:numId w:val="187"/>
        </w:numPr>
        <w:tabs>
          <w:tab w:val="left" w:pos="950"/>
        </w:tabs>
        <w:autoSpaceDE/>
        <w:autoSpaceDN/>
        <w:adjustRightInd/>
        <w:spacing w:before="1"/>
        <w:ind w:firstLine="567"/>
        <w:jc w:val="both"/>
      </w:pPr>
      <w:r w:rsidRPr="00917F98">
        <w:rPr>
          <w:spacing w:val="-1"/>
        </w:rPr>
        <w:t>почтовое отправление.</w:t>
      </w:r>
    </w:p>
    <w:p w14:paraId="08C660F2" w14:textId="77777777" w:rsidR="00403711" w:rsidRPr="00917F98" w:rsidRDefault="00403711" w:rsidP="00403711">
      <w:pPr>
        <w:spacing w:before="10"/>
        <w:ind w:firstLine="567"/>
        <w:jc w:val="both"/>
      </w:pPr>
    </w:p>
    <w:p w14:paraId="3D81D31F" w14:textId="77777777" w:rsidR="00403711" w:rsidRPr="00917F98" w:rsidRDefault="00403711" w:rsidP="0025545D">
      <w:pPr>
        <w:numPr>
          <w:ilvl w:val="1"/>
          <w:numId w:val="186"/>
        </w:numPr>
        <w:tabs>
          <w:tab w:val="left" w:pos="1185"/>
        </w:tabs>
        <w:autoSpaceDE/>
        <w:autoSpaceDN/>
        <w:adjustRightInd/>
        <w:spacing w:line="276" w:lineRule="auto"/>
        <w:ind w:right="322" w:firstLine="567"/>
        <w:jc w:val="center"/>
        <w:outlineLvl w:val="3"/>
        <w:rPr>
          <w:rFonts w:eastAsiaTheme="majorEastAsia"/>
          <w:i/>
          <w:iCs/>
          <w:color w:val="2F5496" w:themeColor="accent1" w:themeShade="BF"/>
          <w:sz w:val="20"/>
          <w:szCs w:val="20"/>
        </w:rPr>
      </w:pPr>
      <w:r w:rsidRPr="00917F98">
        <w:rPr>
          <w:rFonts w:eastAsiaTheme="majorEastAsia"/>
          <w:i/>
          <w:iCs/>
          <w:color w:val="2F5496" w:themeColor="accent1" w:themeShade="BF"/>
          <w:spacing w:val="-1"/>
          <w:sz w:val="20"/>
          <w:szCs w:val="20"/>
        </w:rPr>
        <w:t>Исчерпывающий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перечень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документов,</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необходимых</w:t>
      </w:r>
      <w:r w:rsidRPr="00917F98">
        <w:rPr>
          <w:rFonts w:eastAsiaTheme="majorEastAsia"/>
          <w:i/>
          <w:iCs/>
          <w:color w:val="2F5496" w:themeColor="accent1" w:themeShade="BF"/>
          <w:sz w:val="20"/>
          <w:szCs w:val="20"/>
        </w:rPr>
        <w:t xml:space="preserve"> для</w:t>
      </w:r>
      <w:r w:rsidRPr="00917F98">
        <w:rPr>
          <w:rFonts w:eastAsiaTheme="majorEastAsia"/>
          <w:i/>
          <w:iCs/>
          <w:color w:val="2F5496" w:themeColor="accent1" w:themeShade="BF"/>
          <w:spacing w:val="5"/>
          <w:sz w:val="20"/>
          <w:szCs w:val="20"/>
        </w:rPr>
        <w:t xml:space="preserve">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pacing w:val="73"/>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которые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находятся</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распоряжении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государственных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органов</w:t>
      </w:r>
      <w:r w:rsidRPr="00917F98">
        <w:rPr>
          <w:rFonts w:eastAsiaTheme="majorEastAsia"/>
          <w:i/>
          <w:iCs/>
          <w:color w:val="2F5496" w:themeColor="accent1" w:themeShade="BF"/>
          <w:sz w:val="20"/>
          <w:szCs w:val="20"/>
        </w:rPr>
        <w:t xml:space="preserve"> и</w:t>
      </w:r>
      <w:r w:rsidRPr="00917F98">
        <w:rPr>
          <w:rFonts w:eastAsiaTheme="majorEastAsia"/>
          <w:i/>
          <w:iCs/>
          <w:color w:val="2F5496" w:themeColor="accent1" w:themeShade="BF"/>
          <w:spacing w:val="69"/>
          <w:sz w:val="20"/>
          <w:szCs w:val="20"/>
        </w:rPr>
        <w:t xml:space="preserve"> </w:t>
      </w:r>
      <w:r w:rsidRPr="00917F98">
        <w:rPr>
          <w:rFonts w:eastAsiaTheme="majorEastAsia"/>
          <w:i/>
          <w:iCs/>
          <w:color w:val="2F5496" w:themeColor="accent1" w:themeShade="BF"/>
          <w:sz w:val="20"/>
          <w:szCs w:val="20"/>
        </w:rPr>
        <w:t xml:space="preserve">иных органов, </w:t>
      </w:r>
      <w:r w:rsidRPr="00917F98">
        <w:rPr>
          <w:rFonts w:eastAsiaTheme="majorEastAsia"/>
          <w:i/>
          <w:iCs/>
          <w:color w:val="2F5496" w:themeColor="accent1" w:themeShade="BF"/>
          <w:spacing w:val="-1"/>
          <w:sz w:val="20"/>
          <w:szCs w:val="20"/>
        </w:rPr>
        <w:t>участвующих</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предоставлении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и </w:t>
      </w:r>
      <w:r w:rsidRPr="00917F98">
        <w:rPr>
          <w:rFonts w:eastAsiaTheme="majorEastAsia"/>
          <w:i/>
          <w:iCs/>
          <w:color w:val="2F5496" w:themeColor="accent1" w:themeShade="BF"/>
          <w:spacing w:val="-1"/>
          <w:sz w:val="20"/>
          <w:szCs w:val="20"/>
        </w:rPr>
        <w:t>которые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заявитель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вправе представить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самостоятельно</w:t>
      </w:r>
    </w:p>
    <w:p w14:paraId="388D105F" w14:textId="77777777" w:rsidR="00403711" w:rsidRPr="00917F98" w:rsidRDefault="00403711" w:rsidP="00403711">
      <w:pPr>
        <w:ind w:firstLine="567"/>
        <w:jc w:val="both"/>
        <w:rPr>
          <w:b/>
          <w:bCs/>
        </w:rPr>
      </w:pPr>
    </w:p>
    <w:p w14:paraId="16B9EAA0" w14:textId="77777777" w:rsidR="00403711" w:rsidRPr="00917F98" w:rsidRDefault="00403711" w:rsidP="0025545D">
      <w:pPr>
        <w:numPr>
          <w:ilvl w:val="2"/>
          <w:numId w:val="186"/>
        </w:numPr>
        <w:tabs>
          <w:tab w:val="left" w:pos="1518"/>
        </w:tabs>
        <w:autoSpaceDE/>
        <w:autoSpaceDN/>
        <w:adjustRightInd/>
        <w:spacing w:line="276" w:lineRule="auto"/>
        <w:ind w:right="165" w:firstLine="567"/>
        <w:jc w:val="both"/>
      </w:pPr>
      <w:bookmarkStart w:id="43" w:name="_bookmark12"/>
      <w:bookmarkEnd w:id="43"/>
      <w:r w:rsidRPr="00917F98">
        <w:rPr>
          <w:spacing w:val="-1"/>
        </w:rPr>
        <w:t>Перечень</w:t>
      </w:r>
      <w:r w:rsidRPr="00917F98">
        <w:rPr>
          <w:spacing w:val="22"/>
        </w:rPr>
        <w:t xml:space="preserve"> </w:t>
      </w:r>
      <w:r w:rsidRPr="00917F98">
        <w:rPr>
          <w:spacing w:val="-1"/>
        </w:rPr>
        <w:t>документов,</w:t>
      </w:r>
      <w:r w:rsidRPr="00917F98">
        <w:rPr>
          <w:spacing w:val="21"/>
        </w:rPr>
        <w:t xml:space="preserve"> </w:t>
      </w:r>
      <w:r w:rsidRPr="00917F98">
        <w:rPr>
          <w:spacing w:val="-1"/>
        </w:rPr>
        <w:t>необходимых</w:t>
      </w:r>
      <w:r w:rsidRPr="00917F98">
        <w:rPr>
          <w:spacing w:val="23"/>
        </w:rPr>
        <w:t xml:space="preserve"> </w:t>
      </w:r>
      <w:r w:rsidRPr="00917F98">
        <w:t>для</w:t>
      </w:r>
      <w:r w:rsidRPr="00917F98">
        <w:rPr>
          <w:spacing w:val="19"/>
        </w:rPr>
        <w:t xml:space="preserve"> </w:t>
      </w:r>
      <w:r w:rsidRPr="00917F98">
        <w:rPr>
          <w:spacing w:val="-1"/>
        </w:rPr>
        <w:t>предоставления</w:t>
      </w:r>
      <w:r w:rsidRPr="00917F98">
        <w:rPr>
          <w:spacing w:val="21"/>
        </w:rPr>
        <w:t xml:space="preserve"> </w:t>
      </w:r>
      <w:r w:rsidRPr="00917F98">
        <w:rPr>
          <w:spacing w:val="-1"/>
        </w:rPr>
        <w:t>муниципальной</w:t>
      </w:r>
      <w:r w:rsidRPr="00917F98">
        <w:rPr>
          <w:spacing w:val="69"/>
        </w:rPr>
        <w:t xml:space="preserve"> </w:t>
      </w:r>
      <w:r w:rsidRPr="00917F98">
        <w:rPr>
          <w:spacing w:val="-1"/>
        </w:rPr>
        <w:t>услуги,</w:t>
      </w:r>
      <w:r w:rsidRPr="00917F98">
        <w:rPr>
          <w:spacing w:val="45"/>
        </w:rPr>
        <w:t xml:space="preserve"> </w:t>
      </w:r>
      <w:r w:rsidRPr="00917F98">
        <w:t>которые</w:t>
      </w:r>
      <w:r w:rsidRPr="00917F98">
        <w:rPr>
          <w:spacing w:val="44"/>
        </w:rPr>
        <w:t xml:space="preserve"> </w:t>
      </w:r>
      <w:r w:rsidRPr="00917F98">
        <w:t>находятся</w:t>
      </w:r>
      <w:r w:rsidRPr="00917F98">
        <w:rPr>
          <w:spacing w:val="45"/>
        </w:rPr>
        <w:t xml:space="preserve"> </w:t>
      </w:r>
      <w:r w:rsidRPr="00917F98">
        <w:t>в</w:t>
      </w:r>
      <w:r w:rsidRPr="00917F98">
        <w:rPr>
          <w:spacing w:val="44"/>
        </w:rPr>
        <w:t xml:space="preserve"> </w:t>
      </w:r>
      <w:r w:rsidRPr="00917F98">
        <w:rPr>
          <w:spacing w:val="-1"/>
        </w:rPr>
        <w:t>распоряжении</w:t>
      </w:r>
      <w:r w:rsidRPr="00917F98">
        <w:rPr>
          <w:spacing w:val="46"/>
        </w:rPr>
        <w:t xml:space="preserve"> </w:t>
      </w:r>
      <w:r w:rsidRPr="00917F98">
        <w:rPr>
          <w:spacing w:val="-1"/>
        </w:rPr>
        <w:t>органов</w:t>
      </w:r>
      <w:r w:rsidRPr="00917F98">
        <w:rPr>
          <w:spacing w:val="44"/>
        </w:rPr>
        <w:t xml:space="preserve"> </w:t>
      </w:r>
      <w:r w:rsidRPr="00917F98">
        <w:rPr>
          <w:spacing w:val="-1"/>
        </w:rPr>
        <w:t>государственной</w:t>
      </w:r>
      <w:r w:rsidRPr="00917F98">
        <w:rPr>
          <w:spacing w:val="46"/>
        </w:rPr>
        <w:t xml:space="preserve"> </w:t>
      </w:r>
      <w:r w:rsidRPr="00917F98">
        <w:t>и</w:t>
      </w:r>
      <w:r w:rsidRPr="00917F98">
        <w:rPr>
          <w:spacing w:val="46"/>
        </w:rPr>
        <w:t xml:space="preserve"> </w:t>
      </w:r>
      <w:r w:rsidRPr="00917F98">
        <w:rPr>
          <w:spacing w:val="-1"/>
        </w:rPr>
        <w:t>муниципальной</w:t>
      </w:r>
      <w:r w:rsidRPr="00917F98">
        <w:rPr>
          <w:spacing w:val="59"/>
        </w:rPr>
        <w:t xml:space="preserve"> </w:t>
      </w:r>
      <w:r w:rsidRPr="00917F98">
        <w:rPr>
          <w:spacing w:val="-1"/>
        </w:rPr>
        <w:t>власти</w:t>
      </w:r>
      <w:r w:rsidRPr="00917F98">
        <w:rPr>
          <w:spacing w:val="23"/>
        </w:rPr>
        <w:t xml:space="preserve"> </w:t>
      </w:r>
      <w:r w:rsidRPr="00917F98">
        <w:t>и</w:t>
      </w:r>
      <w:r w:rsidRPr="00917F98">
        <w:rPr>
          <w:spacing w:val="19"/>
        </w:rPr>
        <w:t xml:space="preserve"> </w:t>
      </w:r>
      <w:r w:rsidRPr="00917F98">
        <w:rPr>
          <w:spacing w:val="-1"/>
        </w:rPr>
        <w:t>иных</w:t>
      </w:r>
      <w:r w:rsidRPr="00917F98">
        <w:rPr>
          <w:spacing w:val="23"/>
        </w:rPr>
        <w:t xml:space="preserve"> </w:t>
      </w:r>
      <w:r w:rsidRPr="00917F98">
        <w:rPr>
          <w:spacing w:val="-1"/>
        </w:rPr>
        <w:t>организаций,</w:t>
      </w:r>
      <w:r w:rsidRPr="00917F98">
        <w:rPr>
          <w:spacing w:val="23"/>
        </w:rPr>
        <w:t xml:space="preserve"> </w:t>
      </w:r>
      <w:r w:rsidRPr="00917F98">
        <w:rPr>
          <w:spacing w:val="-2"/>
        </w:rPr>
        <w:t>участвующих</w:t>
      </w:r>
      <w:r w:rsidRPr="00917F98">
        <w:rPr>
          <w:spacing w:val="23"/>
        </w:rPr>
        <w:t xml:space="preserve"> </w:t>
      </w:r>
      <w:r w:rsidRPr="00917F98">
        <w:t>в</w:t>
      </w:r>
      <w:r w:rsidRPr="00917F98">
        <w:rPr>
          <w:spacing w:val="20"/>
        </w:rPr>
        <w:t xml:space="preserve"> </w:t>
      </w:r>
      <w:r w:rsidRPr="00917F98">
        <w:rPr>
          <w:spacing w:val="-1"/>
        </w:rPr>
        <w:t>предоставлении</w:t>
      </w:r>
      <w:r w:rsidRPr="00917F98">
        <w:rPr>
          <w:spacing w:val="20"/>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69"/>
        </w:rPr>
        <w:t xml:space="preserve"> </w:t>
      </w:r>
      <w:r w:rsidRPr="00917F98">
        <w:rPr>
          <w:spacing w:val="-1"/>
        </w:rPr>
        <w:t>указанных</w:t>
      </w:r>
      <w:r w:rsidRPr="00917F98">
        <w:rPr>
          <w:spacing w:val="1"/>
        </w:rPr>
        <w:t xml:space="preserve"> </w:t>
      </w:r>
      <w:r w:rsidRPr="00917F98">
        <w:t xml:space="preserve">в </w:t>
      </w:r>
      <w:hyperlink w:anchor="_bookmark2" w:history="1">
        <w:r w:rsidRPr="00917F98">
          <w:rPr>
            <w:color w:val="0000FF"/>
            <w:u w:val="single" w:color="0000FF"/>
          </w:rPr>
          <w:t>п</w:t>
        </w:r>
        <w:r w:rsidRPr="00917F98">
          <w:rPr>
            <w:color w:val="0000FF"/>
            <w:spacing w:val="-1"/>
            <w:u w:val="single" w:color="0000FF"/>
          </w:rPr>
          <w:t>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 1.3.3</w:t>
        </w:r>
        <w:r w:rsidRPr="00917F98">
          <w:rPr>
            <w:color w:val="0000FF"/>
            <w:spacing w:val="1"/>
            <w:u w:val="single" w:color="0000FF"/>
          </w:rPr>
          <w:t xml:space="preserve"> </w:t>
        </w:r>
      </w:hyperlink>
      <w:r w:rsidRPr="00917F98">
        <w:rPr>
          <w:spacing w:val="-1"/>
        </w:rPr>
        <w:t>административного</w:t>
      </w:r>
      <w:r w:rsidRPr="00917F98">
        <w:t xml:space="preserve"> </w:t>
      </w:r>
      <w:r w:rsidRPr="00917F98">
        <w:rPr>
          <w:spacing w:val="-1"/>
        </w:rPr>
        <w:t>регламента</w:t>
      </w:r>
      <w:r w:rsidRPr="00917F98">
        <w:rPr>
          <w:i/>
          <w:spacing w:val="-1"/>
        </w:rPr>
        <w:t>:</w:t>
      </w:r>
    </w:p>
    <w:p w14:paraId="756AB4FE" w14:textId="77777777" w:rsidR="00403711" w:rsidRPr="00917F98" w:rsidRDefault="00403711" w:rsidP="0025545D">
      <w:pPr>
        <w:numPr>
          <w:ilvl w:val="0"/>
          <w:numId w:val="148"/>
        </w:numPr>
        <w:tabs>
          <w:tab w:val="left" w:pos="1096"/>
        </w:tabs>
        <w:autoSpaceDE/>
        <w:autoSpaceDN/>
        <w:adjustRightInd/>
        <w:spacing w:line="274" w:lineRule="auto"/>
        <w:ind w:right="171" w:firstLine="567"/>
        <w:jc w:val="both"/>
      </w:pPr>
      <w:r w:rsidRPr="00917F98">
        <w:rPr>
          <w:spacing w:val="-1"/>
        </w:rPr>
        <w:t>сведения</w:t>
      </w:r>
      <w:r w:rsidRPr="00917F98">
        <w:rPr>
          <w:spacing w:val="-12"/>
        </w:rPr>
        <w:t xml:space="preserve"> </w:t>
      </w:r>
      <w:r w:rsidRPr="00917F98">
        <w:t>из</w:t>
      </w:r>
      <w:r w:rsidRPr="00917F98">
        <w:rPr>
          <w:spacing w:val="-12"/>
        </w:rPr>
        <w:t xml:space="preserve"> </w:t>
      </w:r>
      <w:r w:rsidRPr="00917F98">
        <w:rPr>
          <w:spacing w:val="-1"/>
        </w:rPr>
        <w:t>Единого</w:t>
      </w:r>
      <w:r w:rsidRPr="00917F98">
        <w:rPr>
          <w:spacing w:val="-12"/>
        </w:rPr>
        <w:t xml:space="preserve"> </w:t>
      </w:r>
      <w:r w:rsidRPr="00917F98">
        <w:rPr>
          <w:spacing w:val="-1"/>
        </w:rPr>
        <w:t>государственного</w:t>
      </w:r>
      <w:r w:rsidRPr="00917F98">
        <w:rPr>
          <w:spacing w:val="-12"/>
        </w:rPr>
        <w:t xml:space="preserve"> </w:t>
      </w:r>
      <w:r w:rsidRPr="00917F98">
        <w:rPr>
          <w:spacing w:val="-1"/>
        </w:rPr>
        <w:t>реестра</w:t>
      </w:r>
      <w:r w:rsidRPr="00917F98">
        <w:rPr>
          <w:spacing w:val="-11"/>
        </w:rPr>
        <w:t xml:space="preserve"> </w:t>
      </w:r>
      <w:r w:rsidRPr="00917F98">
        <w:rPr>
          <w:spacing w:val="-1"/>
        </w:rPr>
        <w:t>юридических</w:t>
      </w:r>
      <w:r w:rsidRPr="00917F98">
        <w:rPr>
          <w:spacing w:val="-13"/>
        </w:rPr>
        <w:t xml:space="preserve"> </w:t>
      </w:r>
      <w:r w:rsidRPr="00917F98">
        <w:t>лиц,</w:t>
      </w:r>
      <w:r w:rsidRPr="00917F98">
        <w:rPr>
          <w:spacing w:val="-15"/>
        </w:rPr>
        <w:t xml:space="preserve"> </w:t>
      </w:r>
      <w:r w:rsidRPr="00917F98">
        <w:t>в</w:t>
      </w:r>
      <w:r w:rsidRPr="00917F98">
        <w:rPr>
          <w:spacing w:val="-13"/>
        </w:rPr>
        <w:t xml:space="preserve"> </w:t>
      </w:r>
      <w:r w:rsidRPr="00917F98">
        <w:rPr>
          <w:spacing w:val="-1"/>
        </w:rPr>
        <w:t>случае</w:t>
      </w:r>
      <w:r w:rsidRPr="00917F98">
        <w:rPr>
          <w:spacing w:val="-13"/>
        </w:rPr>
        <w:t xml:space="preserve"> </w:t>
      </w:r>
      <w:r w:rsidRPr="00917F98">
        <w:rPr>
          <w:spacing w:val="-1"/>
        </w:rPr>
        <w:t>подачи</w:t>
      </w:r>
      <w:r w:rsidRPr="00917F98">
        <w:rPr>
          <w:spacing w:val="75"/>
        </w:rPr>
        <w:t xml:space="preserve"> </w:t>
      </w:r>
      <w:r w:rsidRPr="00917F98">
        <w:rPr>
          <w:spacing w:val="-1"/>
        </w:rPr>
        <w:t>заявления</w:t>
      </w:r>
      <w:r w:rsidRPr="00917F98">
        <w:t xml:space="preserve"> </w:t>
      </w:r>
      <w:r w:rsidRPr="00917F98">
        <w:rPr>
          <w:spacing w:val="-1"/>
        </w:rPr>
        <w:t xml:space="preserve">юридическим </w:t>
      </w:r>
      <w:r w:rsidRPr="00917F98">
        <w:t>лицом;</w:t>
      </w:r>
    </w:p>
    <w:p w14:paraId="19AE6F4F" w14:textId="77777777" w:rsidR="00403711" w:rsidRPr="00917F98" w:rsidRDefault="00403711" w:rsidP="0025545D">
      <w:pPr>
        <w:numPr>
          <w:ilvl w:val="0"/>
          <w:numId w:val="148"/>
        </w:numPr>
        <w:tabs>
          <w:tab w:val="left" w:pos="1096"/>
        </w:tabs>
        <w:autoSpaceDE/>
        <w:autoSpaceDN/>
        <w:adjustRightInd/>
        <w:spacing w:before="2" w:line="272" w:lineRule="auto"/>
        <w:ind w:right="171" w:firstLine="567"/>
        <w:jc w:val="both"/>
      </w:pPr>
      <w:r w:rsidRPr="00917F98">
        <w:rPr>
          <w:spacing w:val="-1"/>
        </w:rPr>
        <w:t>сведения</w:t>
      </w:r>
      <w:r w:rsidRPr="00917F98">
        <w:rPr>
          <w:spacing w:val="45"/>
        </w:rPr>
        <w:t xml:space="preserve"> </w:t>
      </w:r>
      <w:r w:rsidRPr="00917F98">
        <w:t>из</w:t>
      </w:r>
      <w:r w:rsidRPr="00917F98">
        <w:rPr>
          <w:spacing w:val="46"/>
        </w:rPr>
        <w:t xml:space="preserve"> </w:t>
      </w:r>
      <w:r w:rsidRPr="00917F98">
        <w:rPr>
          <w:spacing w:val="-1"/>
        </w:rPr>
        <w:t>Единого</w:t>
      </w:r>
      <w:r w:rsidRPr="00917F98">
        <w:rPr>
          <w:spacing w:val="45"/>
        </w:rPr>
        <w:t xml:space="preserve"> </w:t>
      </w:r>
      <w:r w:rsidRPr="00917F98">
        <w:rPr>
          <w:spacing w:val="-1"/>
        </w:rPr>
        <w:t>государственного</w:t>
      </w:r>
      <w:r w:rsidRPr="00917F98">
        <w:rPr>
          <w:spacing w:val="45"/>
        </w:rPr>
        <w:t xml:space="preserve"> </w:t>
      </w:r>
      <w:r w:rsidRPr="00917F98">
        <w:rPr>
          <w:spacing w:val="-1"/>
        </w:rPr>
        <w:t>реестра</w:t>
      </w:r>
      <w:r w:rsidRPr="00917F98">
        <w:rPr>
          <w:spacing w:val="45"/>
        </w:rPr>
        <w:t xml:space="preserve"> </w:t>
      </w:r>
      <w:r w:rsidRPr="00917F98">
        <w:rPr>
          <w:spacing w:val="-1"/>
        </w:rPr>
        <w:t>индивидуальных</w:t>
      </w:r>
      <w:r w:rsidRPr="00917F98">
        <w:rPr>
          <w:spacing w:val="61"/>
        </w:rPr>
        <w:t xml:space="preserve"> </w:t>
      </w:r>
      <w:r w:rsidRPr="00917F98">
        <w:rPr>
          <w:spacing w:val="-1"/>
        </w:rPr>
        <w:t>предпринимателей,</w:t>
      </w:r>
      <w:r w:rsidRPr="00917F98">
        <w:t xml:space="preserve"> в </w:t>
      </w:r>
      <w:r w:rsidRPr="00917F98">
        <w:rPr>
          <w:spacing w:val="-1"/>
        </w:rPr>
        <w:t>случае подачи</w:t>
      </w:r>
      <w:r w:rsidRPr="00917F98">
        <w:t xml:space="preserve"> </w:t>
      </w:r>
      <w:r w:rsidRPr="00917F98">
        <w:rPr>
          <w:spacing w:val="-1"/>
        </w:rPr>
        <w:t>заявления</w:t>
      </w:r>
      <w:r w:rsidRPr="00917F98">
        <w:t xml:space="preserve"> </w:t>
      </w:r>
      <w:r w:rsidRPr="00917F98">
        <w:rPr>
          <w:spacing w:val="-1"/>
        </w:rPr>
        <w:t>индивидуальным</w:t>
      </w:r>
      <w:r w:rsidRPr="00917F98">
        <w:rPr>
          <w:spacing w:val="-2"/>
        </w:rPr>
        <w:t xml:space="preserve"> </w:t>
      </w:r>
      <w:r w:rsidRPr="00917F98">
        <w:rPr>
          <w:spacing w:val="-1"/>
        </w:rPr>
        <w:t>предпринимателем;</w:t>
      </w:r>
    </w:p>
    <w:p w14:paraId="53F0E711" w14:textId="77777777" w:rsidR="00403711" w:rsidRPr="00917F98" w:rsidRDefault="00403711" w:rsidP="0025545D">
      <w:pPr>
        <w:numPr>
          <w:ilvl w:val="0"/>
          <w:numId w:val="148"/>
        </w:numPr>
        <w:tabs>
          <w:tab w:val="left" w:pos="1096"/>
        </w:tabs>
        <w:autoSpaceDE/>
        <w:autoSpaceDN/>
        <w:adjustRightInd/>
        <w:spacing w:before="6"/>
        <w:ind w:left="1095" w:firstLine="567"/>
        <w:jc w:val="both"/>
      </w:pPr>
      <w:r w:rsidRPr="00917F98">
        <w:rPr>
          <w:spacing w:val="-1"/>
        </w:rPr>
        <w:lastRenderedPageBreak/>
        <w:t>сведения</w:t>
      </w:r>
      <w:r w:rsidRPr="00917F98">
        <w:rPr>
          <w:spacing w:val="1"/>
        </w:rPr>
        <w:t xml:space="preserve"> </w:t>
      </w:r>
      <w:r w:rsidRPr="00917F98">
        <w:t xml:space="preserve">из </w:t>
      </w:r>
      <w:r w:rsidRPr="00917F98">
        <w:rPr>
          <w:spacing w:val="-1"/>
        </w:rPr>
        <w:t>Единого</w:t>
      </w:r>
      <w:r w:rsidRPr="00917F98">
        <w:t xml:space="preserve"> </w:t>
      </w:r>
      <w:r w:rsidRPr="00917F98">
        <w:rPr>
          <w:spacing w:val="-1"/>
        </w:rPr>
        <w:t>государственного</w:t>
      </w:r>
      <w:r w:rsidRPr="00917F98">
        <w:t xml:space="preserve"> </w:t>
      </w:r>
      <w:r w:rsidRPr="00917F98">
        <w:rPr>
          <w:spacing w:val="-1"/>
        </w:rPr>
        <w:t>реестра</w:t>
      </w:r>
      <w:r w:rsidRPr="00917F98">
        <w:rPr>
          <w:spacing w:val="1"/>
        </w:rPr>
        <w:t xml:space="preserve"> </w:t>
      </w:r>
      <w:r w:rsidRPr="00917F98">
        <w:rPr>
          <w:spacing w:val="-1"/>
        </w:rPr>
        <w:t>недвижимости;</w:t>
      </w:r>
    </w:p>
    <w:p w14:paraId="5BDD47F2" w14:textId="77777777" w:rsidR="00403711" w:rsidRPr="00917F98" w:rsidRDefault="00403711" w:rsidP="0025545D">
      <w:pPr>
        <w:numPr>
          <w:ilvl w:val="0"/>
          <w:numId w:val="148"/>
        </w:numPr>
        <w:tabs>
          <w:tab w:val="left" w:pos="1096"/>
        </w:tabs>
        <w:autoSpaceDE/>
        <w:autoSpaceDN/>
        <w:adjustRightInd/>
        <w:spacing w:before="39"/>
        <w:ind w:left="1095" w:firstLine="567"/>
        <w:jc w:val="both"/>
      </w:pPr>
      <w:r w:rsidRPr="00917F98">
        <w:rPr>
          <w:spacing w:val="-1"/>
        </w:rPr>
        <w:t xml:space="preserve">разрешение </w:t>
      </w:r>
      <w:r w:rsidRPr="00917F98">
        <w:t>на</w:t>
      </w:r>
      <w:r w:rsidRPr="00917F98">
        <w:rPr>
          <w:spacing w:val="-1"/>
        </w:rPr>
        <w:t xml:space="preserve"> строительство</w:t>
      </w:r>
      <w:r w:rsidRPr="00917F98">
        <w:t xml:space="preserve"> </w:t>
      </w:r>
      <w:r w:rsidRPr="00917F98">
        <w:rPr>
          <w:spacing w:val="-1"/>
        </w:rPr>
        <w:t>объекта</w:t>
      </w:r>
      <w:r w:rsidRPr="00917F98">
        <w:t xml:space="preserve"> </w:t>
      </w:r>
      <w:r w:rsidRPr="00917F98">
        <w:rPr>
          <w:spacing w:val="-1"/>
        </w:rPr>
        <w:t>капитального</w:t>
      </w:r>
      <w:r w:rsidRPr="00917F98">
        <w:t xml:space="preserve"> </w:t>
      </w:r>
      <w:r w:rsidRPr="00917F98">
        <w:rPr>
          <w:spacing w:val="-1"/>
        </w:rPr>
        <w:t>строительства;</w:t>
      </w:r>
    </w:p>
    <w:p w14:paraId="531E07C6" w14:textId="77777777" w:rsidR="00403711" w:rsidRPr="00917F98" w:rsidRDefault="00403711" w:rsidP="0025545D">
      <w:pPr>
        <w:numPr>
          <w:ilvl w:val="0"/>
          <w:numId w:val="148"/>
        </w:numPr>
        <w:tabs>
          <w:tab w:val="left" w:pos="1096"/>
        </w:tabs>
        <w:autoSpaceDE/>
        <w:autoSpaceDN/>
        <w:adjustRightInd/>
        <w:spacing w:before="39"/>
        <w:ind w:left="1095" w:firstLine="567"/>
        <w:jc w:val="both"/>
      </w:pPr>
      <w:r w:rsidRPr="00917F98">
        <w:rPr>
          <w:spacing w:val="-1"/>
        </w:rPr>
        <w:t>предписание надзорного</w:t>
      </w:r>
      <w:r w:rsidRPr="00917F98">
        <w:t xml:space="preserve"> </w:t>
      </w:r>
      <w:r w:rsidRPr="00917F98">
        <w:rPr>
          <w:spacing w:val="-1"/>
        </w:rPr>
        <w:t>органа;</w:t>
      </w:r>
    </w:p>
    <w:p w14:paraId="421D103F" w14:textId="77777777" w:rsidR="00403711" w:rsidRPr="00917F98" w:rsidRDefault="00403711" w:rsidP="0025545D">
      <w:pPr>
        <w:numPr>
          <w:ilvl w:val="0"/>
          <w:numId w:val="148"/>
        </w:numPr>
        <w:tabs>
          <w:tab w:val="left" w:pos="1096"/>
        </w:tabs>
        <w:autoSpaceDE/>
        <w:autoSpaceDN/>
        <w:adjustRightInd/>
        <w:spacing w:before="42"/>
        <w:ind w:left="1095" w:firstLine="567"/>
        <w:jc w:val="both"/>
      </w:pPr>
      <w:r w:rsidRPr="00917F98">
        <w:rPr>
          <w:spacing w:val="-1"/>
        </w:rPr>
        <w:t xml:space="preserve">разрешение </w:t>
      </w:r>
      <w:r w:rsidRPr="00917F98">
        <w:t>на</w:t>
      </w:r>
      <w:r w:rsidRPr="00917F98">
        <w:rPr>
          <w:spacing w:val="-1"/>
        </w:rPr>
        <w:t xml:space="preserve"> размещение объекта;</w:t>
      </w:r>
    </w:p>
    <w:p w14:paraId="70050824" w14:textId="77777777" w:rsidR="00403711" w:rsidRPr="00917F98" w:rsidRDefault="00403711" w:rsidP="0025545D">
      <w:pPr>
        <w:numPr>
          <w:ilvl w:val="0"/>
          <w:numId w:val="148"/>
        </w:numPr>
        <w:tabs>
          <w:tab w:val="left" w:pos="1096"/>
        </w:tabs>
        <w:autoSpaceDE/>
        <w:autoSpaceDN/>
        <w:adjustRightInd/>
        <w:spacing w:before="39"/>
        <w:ind w:left="1095" w:firstLine="567"/>
        <w:jc w:val="both"/>
      </w:pPr>
      <w:r w:rsidRPr="00917F98">
        <w:rPr>
          <w:spacing w:val="-1"/>
        </w:rPr>
        <w:t xml:space="preserve">разрешение </w:t>
      </w:r>
      <w:r w:rsidRPr="00917F98">
        <w:t>на</w:t>
      </w:r>
      <w:r w:rsidRPr="00917F98">
        <w:rPr>
          <w:spacing w:val="-1"/>
        </w:rPr>
        <w:t xml:space="preserve"> право</w:t>
      </w:r>
      <w:r w:rsidRPr="00917F98">
        <w:t xml:space="preserve"> </w:t>
      </w:r>
      <w:r w:rsidRPr="00917F98">
        <w:rPr>
          <w:spacing w:val="-1"/>
        </w:rPr>
        <w:t>проведения</w:t>
      </w:r>
      <w:r w:rsidRPr="00917F98">
        <w:t xml:space="preserve"> </w:t>
      </w:r>
      <w:r w:rsidRPr="00917F98">
        <w:rPr>
          <w:spacing w:val="-1"/>
        </w:rPr>
        <w:t>земляных</w:t>
      </w:r>
      <w:r w:rsidRPr="00917F98">
        <w:rPr>
          <w:spacing w:val="1"/>
        </w:rPr>
        <w:t xml:space="preserve"> </w:t>
      </w:r>
      <w:r w:rsidRPr="00917F98">
        <w:rPr>
          <w:spacing w:val="-1"/>
        </w:rPr>
        <w:t>работ.</w:t>
      </w:r>
    </w:p>
    <w:p w14:paraId="0C164352" w14:textId="77777777" w:rsidR="00403711" w:rsidRPr="00917F98" w:rsidRDefault="00403711" w:rsidP="0025545D">
      <w:pPr>
        <w:numPr>
          <w:ilvl w:val="2"/>
          <w:numId w:val="186"/>
        </w:numPr>
        <w:tabs>
          <w:tab w:val="left" w:pos="1518"/>
        </w:tabs>
        <w:autoSpaceDE/>
        <w:autoSpaceDN/>
        <w:adjustRightInd/>
        <w:spacing w:before="42" w:line="276" w:lineRule="auto"/>
        <w:ind w:right="166" w:firstLine="567"/>
        <w:jc w:val="both"/>
      </w:pPr>
      <w:r w:rsidRPr="00917F98">
        <w:rPr>
          <w:spacing w:val="-1"/>
        </w:rPr>
        <w:t>Документы</w:t>
      </w:r>
      <w:r w:rsidRPr="00917F98">
        <w:rPr>
          <w:spacing w:val="40"/>
        </w:rPr>
        <w:t xml:space="preserve"> </w:t>
      </w:r>
      <w:r w:rsidRPr="00917F98">
        <w:t>и</w:t>
      </w:r>
      <w:r w:rsidRPr="00917F98">
        <w:rPr>
          <w:spacing w:val="41"/>
        </w:rPr>
        <w:t xml:space="preserve"> </w:t>
      </w:r>
      <w:r w:rsidRPr="00917F98">
        <w:t>материалы,</w:t>
      </w:r>
      <w:r w:rsidRPr="00917F98">
        <w:rPr>
          <w:spacing w:val="42"/>
        </w:rPr>
        <w:t xml:space="preserve"> </w:t>
      </w:r>
      <w:r w:rsidRPr="00917F98">
        <w:rPr>
          <w:spacing w:val="-1"/>
        </w:rPr>
        <w:t>указанные</w:t>
      </w:r>
      <w:r w:rsidRPr="00917F98">
        <w:rPr>
          <w:spacing w:val="39"/>
        </w:rPr>
        <w:t xml:space="preserve"> </w:t>
      </w:r>
      <w:r w:rsidRPr="00917F98">
        <w:t>в</w:t>
      </w:r>
      <w:r w:rsidRPr="00917F98">
        <w:rPr>
          <w:spacing w:val="43"/>
        </w:rPr>
        <w:t xml:space="preserve"> </w:t>
      </w:r>
      <w:hyperlink w:anchor="_bookmark12" w:history="1">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w:t>
        </w:r>
        <w:r w:rsidRPr="00917F98">
          <w:rPr>
            <w:color w:val="0000FF"/>
            <w:spacing w:val="40"/>
            <w:u w:val="single" w:color="0000FF"/>
          </w:rPr>
          <w:t xml:space="preserve"> </w:t>
        </w:r>
        <w:r w:rsidRPr="00917F98">
          <w:rPr>
            <w:color w:val="0000FF"/>
            <w:u w:val="single" w:color="0000FF"/>
          </w:rPr>
          <w:t>2.7.1</w:t>
        </w:r>
      </w:hyperlink>
      <w:r w:rsidRPr="00917F98">
        <w:rPr>
          <w:color w:val="0000FF"/>
          <w:spacing w:val="42"/>
          <w:u w:val="single" w:color="0000FF"/>
        </w:rPr>
        <w:t xml:space="preserve"> </w:t>
      </w:r>
      <w:r w:rsidRPr="00917F98">
        <w:rPr>
          <w:spacing w:val="-1"/>
        </w:rPr>
        <w:t>настоящего</w:t>
      </w:r>
      <w:r w:rsidRPr="00917F98">
        <w:rPr>
          <w:spacing w:val="37"/>
        </w:rPr>
        <w:t xml:space="preserve"> </w:t>
      </w:r>
      <w:r w:rsidRPr="00917F98">
        <w:rPr>
          <w:spacing w:val="-1"/>
        </w:rPr>
        <w:t>Административного</w:t>
      </w:r>
      <w:r w:rsidRPr="00917F98">
        <w:rPr>
          <w:spacing w:val="14"/>
        </w:rPr>
        <w:t xml:space="preserve"> </w:t>
      </w:r>
      <w:r w:rsidRPr="00917F98">
        <w:rPr>
          <w:spacing w:val="-1"/>
        </w:rPr>
        <w:t>регламента,</w:t>
      </w:r>
      <w:r w:rsidRPr="00917F98">
        <w:rPr>
          <w:spacing w:val="13"/>
        </w:rPr>
        <w:t xml:space="preserve"> </w:t>
      </w:r>
      <w:r w:rsidRPr="00917F98">
        <w:rPr>
          <w:spacing w:val="-1"/>
        </w:rPr>
        <w:t>запрашиваются</w:t>
      </w:r>
      <w:r w:rsidRPr="00917F98">
        <w:rPr>
          <w:spacing w:val="13"/>
        </w:rPr>
        <w:t xml:space="preserve"> </w:t>
      </w:r>
      <w:r w:rsidRPr="00917F98">
        <w:rPr>
          <w:spacing w:val="-1"/>
        </w:rPr>
        <w:t>Администрацией</w:t>
      </w:r>
      <w:r w:rsidRPr="00917F98">
        <w:rPr>
          <w:spacing w:val="15"/>
        </w:rPr>
        <w:t xml:space="preserve"> </w:t>
      </w:r>
      <w:r w:rsidRPr="00917F98">
        <w:rPr>
          <w:spacing w:val="-1"/>
        </w:rPr>
        <w:t>самостоятельно</w:t>
      </w:r>
      <w:r w:rsidRPr="00917F98">
        <w:rPr>
          <w:spacing w:val="16"/>
        </w:rPr>
        <w:t xml:space="preserve"> </w:t>
      </w:r>
      <w:r w:rsidRPr="00917F98">
        <w:t>у</w:t>
      </w:r>
      <w:r w:rsidRPr="00917F98">
        <w:rPr>
          <w:spacing w:val="101"/>
        </w:rPr>
        <w:t xml:space="preserve"> </w:t>
      </w:r>
      <w:r w:rsidRPr="00917F98">
        <w:rPr>
          <w:spacing w:val="-1"/>
        </w:rPr>
        <w:t>органов,</w:t>
      </w:r>
      <w:r w:rsidRPr="00917F98">
        <w:rPr>
          <w:spacing w:val="35"/>
        </w:rPr>
        <w:t xml:space="preserve"> </w:t>
      </w:r>
      <w:r w:rsidRPr="00917F98">
        <w:rPr>
          <w:spacing w:val="-1"/>
        </w:rPr>
        <w:t>предоставляющих</w:t>
      </w:r>
      <w:r w:rsidRPr="00917F98">
        <w:rPr>
          <w:spacing w:val="37"/>
        </w:rPr>
        <w:t xml:space="preserve"> </w:t>
      </w:r>
      <w:r w:rsidRPr="00917F98">
        <w:rPr>
          <w:spacing w:val="-1"/>
        </w:rPr>
        <w:t>государственные</w:t>
      </w:r>
      <w:r w:rsidRPr="00917F98">
        <w:rPr>
          <w:spacing w:val="36"/>
        </w:rPr>
        <w:t xml:space="preserve"> </w:t>
      </w:r>
      <w:r w:rsidRPr="00917F98">
        <w:rPr>
          <w:spacing w:val="-1"/>
        </w:rPr>
        <w:t>услуги,</w:t>
      </w:r>
      <w:r w:rsidRPr="00917F98">
        <w:rPr>
          <w:spacing w:val="35"/>
        </w:rPr>
        <w:t xml:space="preserve"> </w:t>
      </w:r>
      <w:r w:rsidRPr="00917F98">
        <w:rPr>
          <w:spacing w:val="-1"/>
        </w:rPr>
        <w:t>органов,</w:t>
      </w:r>
      <w:r w:rsidRPr="00917F98">
        <w:rPr>
          <w:spacing w:val="35"/>
        </w:rPr>
        <w:t xml:space="preserve"> </w:t>
      </w:r>
      <w:r w:rsidRPr="00917F98">
        <w:rPr>
          <w:spacing w:val="-1"/>
        </w:rPr>
        <w:t>предоставляющих</w:t>
      </w:r>
      <w:r w:rsidRPr="00917F98">
        <w:rPr>
          <w:spacing w:val="93"/>
        </w:rPr>
        <w:t xml:space="preserve"> </w:t>
      </w:r>
      <w:r w:rsidRPr="00917F98">
        <w:rPr>
          <w:spacing w:val="-1"/>
        </w:rPr>
        <w:t>муниципальные</w:t>
      </w:r>
      <w:r w:rsidRPr="00917F98">
        <w:rPr>
          <w:spacing w:val="-4"/>
        </w:rPr>
        <w:t xml:space="preserve"> </w:t>
      </w:r>
      <w:r w:rsidRPr="00917F98">
        <w:rPr>
          <w:spacing w:val="-1"/>
        </w:rPr>
        <w:t>услуги,</w:t>
      </w:r>
      <w:r w:rsidRPr="00917F98">
        <w:rPr>
          <w:spacing w:val="-5"/>
        </w:rPr>
        <w:t xml:space="preserve"> </w:t>
      </w:r>
      <w:r w:rsidRPr="00917F98">
        <w:rPr>
          <w:spacing w:val="-1"/>
        </w:rPr>
        <w:t>иных</w:t>
      </w:r>
      <w:r w:rsidRPr="00917F98">
        <w:rPr>
          <w:spacing w:val="-5"/>
        </w:rPr>
        <w:t xml:space="preserve"> </w:t>
      </w:r>
      <w:r w:rsidRPr="00917F98">
        <w:rPr>
          <w:spacing w:val="-1"/>
        </w:rPr>
        <w:t>государственных</w:t>
      </w:r>
      <w:r w:rsidRPr="00917F98">
        <w:rPr>
          <w:spacing w:val="-6"/>
        </w:rPr>
        <w:t xml:space="preserve"> </w:t>
      </w:r>
      <w:r w:rsidRPr="00917F98">
        <w:t>органов,</w:t>
      </w:r>
      <w:r w:rsidRPr="00917F98">
        <w:rPr>
          <w:spacing w:val="-6"/>
        </w:rPr>
        <w:t xml:space="preserve"> </w:t>
      </w:r>
      <w:r w:rsidRPr="00917F98">
        <w:rPr>
          <w:spacing w:val="-1"/>
        </w:rPr>
        <w:t>органов</w:t>
      </w:r>
      <w:r w:rsidRPr="00917F98">
        <w:rPr>
          <w:spacing w:val="-6"/>
        </w:rPr>
        <w:t xml:space="preserve"> </w:t>
      </w:r>
      <w:r w:rsidRPr="00917F98">
        <w:rPr>
          <w:spacing w:val="-1"/>
        </w:rPr>
        <w:t>местного</w:t>
      </w:r>
      <w:r w:rsidRPr="00917F98">
        <w:rPr>
          <w:spacing w:val="-6"/>
        </w:rPr>
        <w:t xml:space="preserve"> </w:t>
      </w:r>
      <w:r w:rsidRPr="00917F98">
        <w:rPr>
          <w:spacing w:val="-1"/>
        </w:rPr>
        <w:t>самоуправления</w:t>
      </w:r>
      <w:r w:rsidRPr="00917F98">
        <w:rPr>
          <w:spacing w:val="77"/>
        </w:rPr>
        <w:t xml:space="preserve"> </w:t>
      </w:r>
      <w:r w:rsidRPr="00917F98">
        <w:t>либо</w:t>
      </w:r>
      <w:r w:rsidRPr="00917F98">
        <w:rPr>
          <w:spacing w:val="7"/>
        </w:rPr>
        <w:t xml:space="preserve"> </w:t>
      </w:r>
      <w:r w:rsidRPr="00917F98">
        <w:rPr>
          <w:spacing w:val="-1"/>
        </w:rPr>
        <w:t>подведомственных</w:t>
      </w:r>
      <w:r w:rsidRPr="00917F98">
        <w:rPr>
          <w:spacing w:val="8"/>
        </w:rPr>
        <w:t xml:space="preserve"> </w:t>
      </w:r>
      <w:r w:rsidRPr="00917F98">
        <w:rPr>
          <w:spacing w:val="-1"/>
        </w:rPr>
        <w:t>государственным</w:t>
      </w:r>
      <w:r w:rsidRPr="00917F98">
        <w:rPr>
          <w:spacing w:val="5"/>
        </w:rPr>
        <w:t xml:space="preserve"> </w:t>
      </w:r>
      <w:r w:rsidRPr="00917F98">
        <w:rPr>
          <w:spacing w:val="-1"/>
        </w:rPr>
        <w:t>органам</w:t>
      </w:r>
      <w:r w:rsidRPr="00917F98">
        <w:rPr>
          <w:spacing w:val="6"/>
        </w:rPr>
        <w:t xml:space="preserve"> </w:t>
      </w:r>
      <w:r w:rsidRPr="00917F98">
        <w:t>или</w:t>
      </w:r>
      <w:r w:rsidRPr="00917F98">
        <w:rPr>
          <w:spacing w:val="8"/>
        </w:rPr>
        <w:t xml:space="preserve"> </w:t>
      </w:r>
      <w:r w:rsidRPr="00917F98">
        <w:rPr>
          <w:spacing w:val="-1"/>
        </w:rPr>
        <w:t>органам</w:t>
      </w:r>
      <w:r w:rsidRPr="00917F98">
        <w:rPr>
          <w:spacing w:val="6"/>
        </w:rPr>
        <w:t xml:space="preserve"> </w:t>
      </w:r>
      <w:r w:rsidRPr="00917F98">
        <w:t>местного</w:t>
      </w:r>
      <w:r w:rsidRPr="00917F98">
        <w:rPr>
          <w:spacing w:val="6"/>
        </w:rPr>
        <w:t xml:space="preserve"> </w:t>
      </w:r>
      <w:r w:rsidRPr="00917F98">
        <w:rPr>
          <w:spacing w:val="-1"/>
        </w:rPr>
        <w:t>самоуправления</w:t>
      </w:r>
      <w:r w:rsidRPr="00917F98">
        <w:rPr>
          <w:spacing w:val="75"/>
        </w:rPr>
        <w:t xml:space="preserve"> </w:t>
      </w:r>
      <w:r w:rsidRPr="00917F98">
        <w:rPr>
          <w:spacing w:val="-1"/>
        </w:rPr>
        <w:t>организаций,</w:t>
      </w:r>
      <w:r w:rsidRPr="00917F98">
        <w:rPr>
          <w:spacing w:val="2"/>
        </w:rPr>
        <w:t xml:space="preserve"> </w:t>
      </w:r>
      <w:r w:rsidRPr="00917F98">
        <w:rPr>
          <w:spacing w:val="-1"/>
        </w:rPr>
        <w:t>участвующих</w:t>
      </w:r>
      <w:r w:rsidRPr="00917F98">
        <w:rPr>
          <w:spacing w:val="2"/>
        </w:rPr>
        <w:t xml:space="preserve"> </w:t>
      </w:r>
      <w:r w:rsidRPr="00917F98">
        <w:t>в</w:t>
      </w:r>
      <w:r w:rsidRPr="00917F98">
        <w:rPr>
          <w:spacing w:val="-3"/>
        </w:rPr>
        <w:t xml:space="preserve"> </w:t>
      </w:r>
      <w:r w:rsidRPr="00917F98">
        <w:rPr>
          <w:spacing w:val="-1"/>
        </w:rPr>
        <w:t>предоставлении</w:t>
      </w:r>
      <w:r w:rsidRPr="00917F98">
        <w:rPr>
          <w:spacing w:val="-2"/>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4D21462E" w14:textId="77777777" w:rsidR="00403711" w:rsidRPr="00917F98" w:rsidRDefault="00403711" w:rsidP="0025545D">
      <w:pPr>
        <w:numPr>
          <w:ilvl w:val="2"/>
          <w:numId w:val="186"/>
        </w:numPr>
        <w:tabs>
          <w:tab w:val="left" w:pos="1578"/>
        </w:tabs>
        <w:autoSpaceDE/>
        <w:autoSpaceDN/>
        <w:adjustRightInd/>
        <w:spacing w:before="1" w:line="276" w:lineRule="auto"/>
        <w:ind w:right="106" w:firstLine="567"/>
        <w:jc w:val="both"/>
      </w:pPr>
      <w:r w:rsidRPr="00917F98">
        <w:t>По</w:t>
      </w:r>
      <w:r w:rsidRPr="00917F98">
        <w:rPr>
          <w:spacing w:val="20"/>
        </w:rPr>
        <w:t xml:space="preserve"> </w:t>
      </w:r>
      <w:r w:rsidRPr="00917F98">
        <w:rPr>
          <w:spacing w:val="-1"/>
        </w:rPr>
        <w:t>межведомственным</w:t>
      </w:r>
      <w:r w:rsidRPr="00917F98">
        <w:rPr>
          <w:spacing w:val="20"/>
        </w:rPr>
        <w:t xml:space="preserve"> </w:t>
      </w:r>
      <w:r w:rsidRPr="00917F98">
        <w:rPr>
          <w:spacing w:val="-1"/>
        </w:rPr>
        <w:t>запросам</w:t>
      </w:r>
      <w:r w:rsidRPr="00917F98">
        <w:rPr>
          <w:spacing w:val="20"/>
        </w:rPr>
        <w:t xml:space="preserve"> </w:t>
      </w:r>
      <w:r w:rsidRPr="00917F98">
        <w:t>органов,</w:t>
      </w:r>
      <w:r w:rsidRPr="00917F98">
        <w:rPr>
          <w:spacing w:val="23"/>
        </w:rPr>
        <w:t xml:space="preserve"> </w:t>
      </w:r>
      <w:r w:rsidRPr="00917F98">
        <w:rPr>
          <w:spacing w:val="-1"/>
        </w:rPr>
        <w:t>указанных</w:t>
      </w:r>
      <w:r w:rsidRPr="00917F98">
        <w:rPr>
          <w:spacing w:val="23"/>
        </w:rPr>
        <w:t xml:space="preserve"> </w:t>
      </w:r>
      <w:r w:rsidRPr="00917F98">
        <w:t>в</w:t>
      </w:r>
      <w:r w:rsidRPr="00917F98">
        <w:rPr>
          <w:spacing w:val="27"/>
        </w:rPr>
        <w:t xml:space="preserve"> </w:t>
      </w:r>
      <w:hyperlink w:anchor="_bookmark2" w:history="1">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w:t>
        </w:r>
        <w:r w:rsidRPr="00917F98">
          <w:rPr>
            <w:color w:val="0000FF"/>
            <w:spacing w:val="-1"/>
            <w:u w:val="single" w:color="0000FF"/>
          </w:rPr>
          <w:t>те</w:t>
        </w:r>
        <w:r w:rsidRPr="00917F98">
          <w:rPr>
            <w:color w:val="0000FF"/>
            <w:spacing w:val="20"/>
            <w:u w:val="single" w:color="0000FF"/>
          </w:rPr>
          <w:t xml:space="preserve"> </w:t>
        </w:r>
        <w:r w:rsidRPr="00917F98">
          <w:rPr>
            <w:color w:val="0000FF"/>
            <w:u w:val="single" w:color="0000FF"/>
          </w:rPr>
          <w:t>1.3.3</w:t>
        </w:r>
      </w:hyperlink>
      <w:r w:rsidRPr="00917F98">
        <w:rPr>
          <w:color w:val="0000FF"/>
          <w:u w:val="single" w:color="0000FF"/>
        </w:rPr>
        <w:t xml:space="preserve"> </w:t>
      </w:r>
      <w:r w:rsidRPr="00917F98">
        <w:rPr>
          <w:color w:val="0000FF"/>
          <w:spacing w:val="49"/>
        </w:rPr>
        <w:t xml:space="preserve"> </w:t>
      </w:r>
      <w:r w:rsidRPr="00917F98">
        <w:rPr>
          <w:spacing w:val="-1"/>
        </w:rPr>
        <w:t>настоящего</w:t>
      </w:r>
      <w:r w:rsidRPr="00917F98">
        <w:rPr>
          <w:spacing w:val="11"/>
        </w:rPr>
        <w:t xml:space="preserve"> </w:t>
      </w:r>
      <w:r w:rsidRPr="00917F98">
        <w:rPr>
          <w:spacing w:val="-1"/>
        </w:rPr>
        <w:t>административного</w:t>
      </w:r>
      <w:r w:rsidRPr="00917F98">
        <w:rPr>
          <w:spacing w:val="11"/>
        </w:rPr>
        <w:t xml:space="preserve"> </w:t>
      </w:r>
      <w:r w:rsidRPr="00917F98">
        <w:rPr>
          <w:spacing w:val="-1"/>
        </w:rPr>
        <w:t>регламента</w:t>
      </w:r>
      <w:r w:rsidRPr="00917F98">
        <w:rPr>
          <w:spacing w:val="11"/>
        </w:rPr>
        <w:t xml:space="preserve"> </w:t>
      </w:r>
      <w:r w:rsidRPr="00917F98">
        <w:rPr>
          <w:spacing w:val="-1"/>
        </w:rPr>
        <w:t>(их</w:t>
      </w:r>
      <w:r w:rsidRPr="00917F98">
        <w:rPr>
          <w:spacing w:val="11"/>
        </w:rPr>
        <w:t xml:space="preserve"> </w:t>
      </w:r>
      <w:r w:rsidRPr="00917F98">
        <w:rPr>
          <w:spacing w:val="-1"/>
        </w:rPr>
        <w:t>копии</w:t>
      </w:r>
      <w:r w:rsidRPr="00917F98">
        <w:rPr>
          <w:spacing w:val="10"/>
        </w:rPr>
        <w:t xml:space="preserve"> </w:t>
      </w:r>
      <w:r w:rsidRPr="00917F98">
        <w:rPr>
          <w:spacing w:val="-1"/>
        </w:rPr>
        <w:t>или</w:t>
      </w:r>
      <w:r w:rsidRPr="00917F98">
        <w:rPr>
          <w:spacing w:val="12"/>
        </w:rPr>
        <w:t xml:space="preserve"> </w:t>
      </w:r>
      <w:r w:rsidRPr="00917F98">
        <w:rPr>
          <w:spacing w:val="-1"/>
        </w:rPr>
        <w:t>сведения,</w:t>
      </w:r>
      <w:r w:rsidRPr="00917F98">
        <w:rPr>
          <w:spacing w:val="9"/>
        </w:rPr>
        <w:t xml:space="preserve"> </w:t>
      </w:r>
      <w:r w:rsidRPr="00917F98">
        <w:rPr>
          <w:spacing w:val="-1"/>
        </w:rPr>
        <w:t>содержащиеся</w:t>
      </w:r>
      <w:r w:rsidRPr="00917F98">
        <w:rPr>
          <w:spacing w:val="11"/>
        </w:rPr>
        <w:t xml:space="preserve"> </w:t>
      </w:r>
      <w:r w:rsidRPr="00917F98">
        <w:t>в</w:t>
      </w:r>
      <w:r w:rsidRPr="00917F98">
        <w:rPr>
          <w:spacing w:val="11"/>
        </w:rPr>
        <w:t xml:space="preserve"> </w:t>
      </w:r>
      <w:r w:rsidRPr="00917F98">
        <w:t>них)</w:t>
      </w:r>
      <w:r w:rsidRPr="00917F98">
        <w:rPr>
          <w:spacing w:val="87"/>
        </w:rPr>
        <w:t xml:space="preserve"> </w:t>
      </w:r>
      <w:r w:rsidRPr="00917F98">
        <w:rPr>
          <w:spacing w:val="-1"/>
        </w:rPr>
        <w:t>предоставляются</w:t>
      </w:r>
      <w:r w:rsidRPr="00917F98">
        <w:rPr>
          <w:spacing w:val="13"/>
        </w:rPr>
        <w:t xml:space="preserve"> </w:t>
      </w:r>
      <w:r w:rsidRPr="00917F98">
        <w:rPr>
          <w:spacing w:val="-1"/>
        </w:rPr>
        <w:t>государственными</w:t>
      </w:r>
      <w:r w:rsidRPr="00917F98">
        <w:rPr>
          <w:spacing w:val="15"/>
        </w:rPr>
        <w:t xml:space="preserve"> </w:t>
      </w:r>
      <w:r w:rsidRPr="00917F98">
        <w:rPr>
          <w:spacing w:val="-1"/>
        </w:rPr>
        <w:t>органами,</w:t>
      </w:r>
      <w:r w:rsidRPr="00917F98">
        <w:rPr>
          <w:spacing w:val="16"/>
        </w:rPr>
        <w:t xml:space="preserve"> </w:t>
      </w:r>
      <w:r w:rsidRPr="00917F98">
        <w:rPr>
          <w:spacing w:val="-1"/>
        </w:rPr>
        <w:t>территориальными</w:t>
      </w:r>
      <w:r w:rsidRPr="00917F98">
        <w:rPr>
          <w:spacing w:val="15"/>
        </w:rPr>
        <w:t xml:space="preserve"> </w:t>
      </w:r>
      <w:r w:rsidRPr="00917F98">
        <w:rPr>
          <w:spacing w:val="-1"/>
        </w:rPr>
        <w:t>органами</w:t>
      </w:r>
      <w:r w:rsidRPr="00917F98">
        <w:rPr>
          <w:spacing w:val="15"/>
        </w:rPr>
        <w:t xml:space="preserve"> </w:t>
      </w:r>
      <w:r w:rsidRPr="00917F98">
        <w:rPr>
          <w:spacing w:val="-1"/>
        </w:rPr>
        <w:t>федеральных</w:t>
      </w:r>
      <w:r w:rsidRPr="00917F98">
        <w:rPr>
          <w:spacing w:val="107"/>
        </w:rPr>
        <w:t xml:space="preserve"> </w:t>
      </w:r>
      <w:r w:rsidRPr="00917F98">
        <w:rPr>
          <w:spacing w:val="-1"/>
        </w:rPr>
        <w:t>органов</w:t>
      </w:r>
      <w:r w:rsidRPr="00917F98">
        <w:rPr>
          <w:spacing w:val="56"/>
        </w:rPr>
        <w:t xml:space="preserve"> </w:t>
      </w:r>
      <w:r w:rsidRPr="00917F98">
        <w:rPr>
          <w:spacing w:val="-1"/>
        </w:rPr>
        <w:t>государственной</w:t>
      </w:r>
      <w:r w:rsidRPr="00917F98">
        <w:rPr>
          <w:spacing w:val="58"/>
        </w:rPr>
        <w:t xml:space="preserve"> </w:t>
      </w:r>
      <w:r w:rsidRPr="00917F98">
        <w:rPr>
          <w:spacing w:val="-1"/>
        </w:rPr>
        <w:t>власти</w:t>
      </w:r>
      <w:r w:rsidRPr="00917F98">
        <w:rPr>
          <w:spacing w:val="59"/>
        </w:rPr>
        <w:t xml:space="preserve"> </w:t>
      </w:r>
      <w:r w:rsidRPr="00917F98">
        <w:t>и</w:t>
      </w:r>
      <w:r w:rsidRPr="00917F98">
        <w:rPr>
          <w:spacing w:val="58"/>
        </w:rPr>
        <w:t xml:space="preserve"> </w:t>
      </w:r>
      <w:r w:rsidRPr="00917F98">
        <w:rPr>
          <w:spacing w:val="-1"/>
        </w:rPr>
        <w:t>подведомственных</w:t>
      </w:r>
      <w:r w:rsidRPr="00917F98">
        <w:rPr>
          <w:spacing w:val="59"/>
        </w:rPr>
        <w:t xml:space="preserve"> </w:t>
      </w:r>
      <w:r w:rsidRPr="00917F98">
        <w:t>государственным</w:t>
      </w:r>
      <w:r w:rsidRPr="00917F98">
        <w:rPr>
          <w:spacing w:val="56"/>
        </w:rPr>
        <w:t xml:space="preserve"> </w:t>
      </w:r>
      <w:r w:rsidRPr="00917F98">
        <w:rPr>
          <w:spacing w:val="-1"/>
        </w:rPr>
        <w:t>органам</w:t>
      </w:r>
      <w:r w:rsidRPr="00917F98">
        <w:rPr>
          <w:spacing w:val="77"/>
        </w:rPr>
        <w:t xml:space="preserve"> </w:t>
      </w:r>
      <w:r w:rsidRPr="00917F98">
        <w:rPr>
          <w:spacing w:val="-1"/>
        </w:rPr>
        <w:t>организациях,</w:t>
      </w:r>
      <w:r w:rsidRPr="00917F98">
        <w:rPr>
          <w:spacing w:val="-5"/>
        </w:rPr>
        <w:t xml:space="preserve"> </w:t>
      </w:r>
      <w:r w:rsidRPr="00917F98">
        <w:t>в</w:t>
      </w:r>
      <w:r w:rsidRPr="00917F98">
        <w:rPr>
          <w:spacing w:val="-6"/>
        </w:rPr>
        <w:t xml:space="preserve"> </w:t>
      </w:r>
      <w:r w:rsidRPr="00917F98">
        <w:rPr>
          <w:spacing w:val="-1"/>
        </w:rPr>
        <w:t>распоряжении</w:t>
      </w:r>
      <w:r w:rsidRPr="00917F98">
        <w:rPr>
          <w:spacing w:val="-4"/>
        </w:rPr>
        <w:t xml:space="preserve"> </w:t>
      </w:r>
      <w:r w:rsidRPr="00917F98">
        <w:rPr>
          <w:spacing w:val="-1"/>
        </w:rPr>
        <w:t>которых</w:t>
      </w:r>
      <w:r w:rsidRPr="00917F98">
        <w:rPr>
          <w:spacing w:val="-5"/>
        </w:rPr>
        <w:t xml:space="preserve"> </w:t>
      </w:r>
      <w:r w:rsidRPr="00917F98">
        <w:rPr>
          <w:spacing w:val="-1"/>
        </w:rPr>
        <w:t>находятся</w:t>
      </w:r>
      <w:r w:rsidRPr="00917F98">
        <w:rPr>
          <w:spacing w:val="-3"/>
        </w:rPr>
        <w:t xml:space="preserve"> </w:t>
      </w:r>
      <w:r w:rsidRPr="00917F98">
        <w:rPr>
          <w:spacing w:val="-1"/>
        </w:rPr>
        <w:t>указанные</w:t>
      </w:r>
      <w:r w:rsidRPr="00917F98">
        <w:rPr>
          <w:spacing w:val="-7"/>
        </w:rPr>
        <w:t xml:space="preserve"> </w:t>
      </w:r>
      <w:r w:rsidRPr="00917F98">
        <w:rPr>
          <w:spacing w:val="-1"/>
        </w:rPr>
        <w:t>документы,</w:t>
      </w:r>
      <w:r w:rsidRPr="00917F98">
        <w:rPr>
          <w:spacing w:val="-5"/>
        </w:rPr>
        <w:t xml:space="preserve"> </w:t>
      </w:r>
      <w:r w:rsidRPr="00917F98">
        <w:t>в</w:t>
      </w:r>
      <w:r w:rsidRPr="00917F98">
        <w:rPr>
          <w:spacing w:val="-6"/>
        </w:rPr>
        <w:t xml:space="preserve"> </w:t>
      </w:r>
      <w:r w:rsidRPr="00917F98">
        <w:rPr>
          <w:spacing w:val="-1"/>
        </w:rPr>
        <w:t>срок</w:t>
      </w:r>
      <w:r w:rsidRPr="00917F98">
        <w:rPr>
          <w:spacing w:val="-5"/>
        </w:rPr>
        <w:t xml:space="preserve"> </w:t>
      </w:r>
      <w:r w:rsidRPr="00917F98">
        <w:t>не</w:t>
      </w:r>
      <w:r w:rsidRPr="00917F98">
        <w:rPr>
          <w:spacing w:val="-6"/>
        </w:rPr>
        <w:t xml:space="preserve"> </w:t>
      </w:r>
      <w:r w:rsidRPr="00917F98">
        <w:rPr>
          <w:spacing w:val="-1"/>
        </w:rPr>
        <w:t>позднее</w:t>
      </w:r>
      <w:r w:rsidRPr="00917F98">
        <w:rPr>
          <w:spacing w:val="81"/>
        </w:rPr>
        <w:t xml:space="preserve"> </w:t>
      </w:r>
      <w:r w:rsidRPr="00917F98">
        <w:t>трех</w:t>
      </w:r>
      <w:r w:rsidRPr="00917F98">
        <w:rPr>
          <w:spacing w:val="1"/>
        </w:rPr>
        <w:t xml:space="preserve"> </w:t>
      </w:r>
      <w:r w:rsidRPr="00917F98">
        <w:rPr>
          <w:spacing w:val="-1"/>
        </w:rPr>
        <w:t>рабочих</w:t>
      </w:r>
      <w:r w:rsidRPr="00917F98">
        <w:rPr>
          <w:spacing w:val="2"/>
        </w:rPr>
        <w:t xml:space="preserve"> </w:t>
      </w:r>
      <w:r w:rsidRPr="00917F98">
        <w:t xml:space="preserve">дней </w:t>
      </w:r>
      <w:r w:rsidRPr="00917F98">
        <w:rPr>
          <w:spacing w:val="-1"/>
        </w:rPr>
        <w:t>со</w:t>
      </w:r>
      <w:r w:rsidRPr="00917F98">
        <w:t xml:space="preserve"> </w:t>
      </w:r>
      <w:r w:rsidRPr="00917F98">
        <w:rPr>
          <w:spacing w:val="-1"/>
        </w:rPr>
        <w:t>дня</w:t>
      </w:r>
      <w:r w:rsidRPr="00917F98">
        <w:t xml:space="preserve"> </w:t>
      </w:r>
      <w:r w:rsidRPr="00917F98">
        <w:rPr>
          <w:spacing w:val="-1"/>
        </w:rPr>
        <w:t>получения</w:t>
      </w:r>
      <w:r w:rsidRPr="00917F98">
        <w:t xml:space="preserve"> </w:t>
      </w:r>
      <w:r w:rsidRPr="00917F98">
        <w:rPr>
          <w:spacing w:val="-1"/>
        </w:rPr>
        <w:t>соответствующего</w:t>
      </w:r>
      <w:r w:rsidRPr="00917F98">
        <w:rPr>
          <w:spacing w:val="2"/>
        </w:rPr>
        <w:t xml:space="preserve"> </w:t>
      </w:r>
      <w:r w:rsidRPr="00917F98">
        <w:rPr>
          <w:spacing w:val="-1"/>
        </w:rPr>
        <w:t>межведомственного</w:t>
      </w:r>
      <w:r w:rsidRPr="00917F98">
        <w:t xml:space="preserve"> </w:t>
      </w:r>
      <w:r w:rsidRPr="00917F98">
        <w:rPr>
          <w:spacing w:val="-1"/>
        </w:rPr>
        <w:t>запроса.</w:t>
      </w:r>
    </w:p>
    <w:p w14:paraId="108E1EB1" w14:textId="77777777" w:rsidR="00403711" w:rsidRPr="00917F98" w:rsidRDefault="00403711" w:rsidP="0025545D">
      <w:pPr>
        <w:numPr>
          <w:ilvl w:val="2"/>
          <w:numId w:val="186"/>
        </w:numPr>
        <w:tabs>
          <w:tab w:val="left" w:pos="851"/>
        </w:tabs>
        <w:autoSpaceDE/>
        <w:autoSpaceDN/>
        <w:adjustRightInd/>
        <w:spacing w:before="41"/>
        <w:ind w:firstLine="567"/>
        <w:jc w:val="both"/>
      </w:pPr>
      <w:proofErr w:type="gramStart"/>
      <w:r w:rsidRPr="00917F98">
        <w:rPr>
          <w:spacing w:val="-1"/>
        </w:rPr>
        <w:t>Заявитель</w:t>
      </w:r>
      <w:r w:rsidRPr="00917F98">
        <w:t xml:space="preserve"> </w:t>
      </w:r>
      <w:r w:rsidRPr="00917F98">
        <w:rPr>
          <w:spacing w:val="41"/>
        </w:rPr>
        <w:t xml:space="preserve"> </w:t>
      </w:r>
      <w:r w:rsidRPr="00917F98">
        <w:rPr>
          <w:spacing w:val="-1"/>
        </w:rPr>
        <w:t>вправе</w:t>
      </w:r>
      <w:proofErr w:type="gramEnd"/>
      <w:r w:rsidRPr="00917F98">
        <w:t xml:space="preserve"> </w:t>
      </w:r>
      <w:r w:rsidRPr="00917F98">
        <w:rPr>
          <w:spacing w:val="39"/>
        </w:rPr>
        <w:t xml:space="preserve"> </w:t>
      </w:r>
      <w:r w:rsidRPr="00917F98">
        <w:rPr>
          <w:spacing w:val="-1"/>
        </w:rPr>
        <w:t>представить</w:t>
      </w:r>
      <w:r w:rsidRPr="00917F98">
        <w:t xml:space="preserve"> </w:t>
      </w:r>
      <w:r w:rsidRPr="00917F98">
        <w:rPr>
          <w:spacing w:val="42"/>
        </w:rPr>
        <w:t xml:space="preserve"> </w:t>
      </w:r>
      <w:r w:rsidRPr="00917F98">
        <w:rPr>
          <w:spacing w:val="-1"/>
        </w:rPr>
        <w:t>документы</w:t>
      </w:r>
      <w:r w:rsidRPr="00917F98">
        <w:t xml:space="preserve"> </w:t>
      </w:r>
      <w:r w:rsidRPr="00917F98">
        <w:rPr>
          <w:spacing w:val="43"/>
        </w:rPr>
        <w:t xml:space="preserve"> </w:t>
      </w:r>
      <w:r w:rsidRPr="00917F98">
        <w:t xml:space="preserve">и </w:t>
      </w:r>
      <w:r w:rsidRPr="00917F98">
        <w:rPr>
          <w:spacing w:val="41"/>
        </w:rPr>
        <w:t xml:space="preserve"> </w:t>
      </w:r>
      <w:r w:rsidRPr="00917F98">
        <w:rPr>
          <w:spacing w:val="-1"/>
        </w:rPr>
        <w:t>информацию,</w:t>
      </w:r>
      <w:r w:rsidRPr="00917F98">
        <w:t xml:space="preserve"> </w:t>
      </w:r>
      <w:r w:rsidRPr="00917F98">
        <w:rPr>
          <w:spacing w:val="-1"/>
        </w:rPr>
        <w:t>указанные</w:t>
      </w:r>
      <w:r w:rsidRPr="00917F98">
        <w:t xml:space="preserve"> в </w:t>
      </w:r>
      <w:hyperlink w:anchor="_bookmark12" w:history="1">
        <w:r w:rsidRPr="00917F98">
          <w:rPr>
            <w:color w:val="0000FF"/>
            <w:spacing w:val="-60"/>
            <w:u w:val="single" w:color="0000FF"/>
          </w:rPr>
          <w:t xml:space="preserve"> </w:t>
        </w:r>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 2.7.1</w:t>
        </w:r>
      </w:hyperlink>
      <w:r w:rsidRPr="00917F98">
        <w:rPr>
          <w:color w:val="0000FF"/>
          <w:spacing w:val="1"/>
          <w:u w:val="single" w:color="0000FF"/>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r w:rsidRPr="00917F98">
        <w:t xml:space="preserve"> по </w:t>
      </w:r>
      <w:r w:rsidRPr="00917F98">
        <w:rPr>
          <w:spacing w:val="-1"/>
        </w:rPr>
        <w:t>собственной</w:t>
      </w:r>
      <w:r w:rsidRPr="00917F98">
        <w:t xml:space="preserve"> </w:t>
      </w:r>
      <w:r w:rsidRPr="00917F98">
        <w:rPr>
          <w:spacing w:val="-1"/>
        </w:rPr>
        <w:t>инициативе.</w:t>
      </w:r>
    </w:p>
    <w:p w14:paraId="373C26D2" w14:textId="77777777" w:rsidR="00403711" w:rsidRPr="00917F98" w:rsidRDefault="00403711" w:rsidP="0025545D">
      <w:pPr>
        <w:numPr>
          <w:ilvl w:val="2"/>
          <w:numId w:val="186"/>
        </w:numPr>
        <w:tabs>
          <w:tab w:val="left" w:pos="1518"/>
        </w:tabs>
        <w:autoSpaceDE/>
        <w:autoSpaceDN/>
        <w:adjustRightInd/>
        <w:spacing w:before="48" w:line="276" w:lineRule="auto"/>
        <w:ind w:right="111" w:firstLine="567"/>
        <w:jc w:val="both"/>
      </w:pPr>
      <w:r w:rsidRPr="00917F98">
        <w:rPr>
          <w:spacing w:val="-1"/>
        </w:rPr>
        <w:t>Документы</w:t>
      </w:r>
      <w:r w:rsidRPr="00917F98">
        <w:rPr>
          <w:spacing w:val="40"/>
        </w:rPr>
        <w:t xml:space="preserve"> </w:t>
      </w:r>
      <w:r w:rsidRPr="00917F98">
        <w:t>и</w:t>
      </w:r>
      <w:r w:rsidRPr="00917F98">
        <w:rPr>
          <w:spacing w:val="41"/>
        </w:rPr>
        <w:t xml:space="preserve"> </w:t>
      </w:r>
      <w:r w:rsidRPr="00917F98">
        <w:t>материалы,</w:t>
      </w:r>
      <w:r w:rsidRPr="00917F98">
        <w:rPr>
          <w:spacing w:val="42"/>
        </w:rPr>
        <w:t xml:space="preserve"> </w:t>
      </w:r>
      <w:r w:rsidRPr="00917F98">
        <w:rPr>
          <w:spacing w:val="-1"/>
        </w:rPr>
        <w:t>указанные</w:t>
      </w:r>
      <w:r w:rsidRPr="00917F98">
        <w:rPr>
          <w:spacing w:val="39"/>
        </w:rPr>
        <w:t xml:space="preserve"> </w:t>
      </w:r>
      <w:r w:rsidRPr="00917F98">
        <w:t>в</w:t>
      </w:r>
      <w:r w:rsidRPr="00917F98">
        <w:rPr>
          <w:spacing w:val="47"/>
        </w:rPr>
        <w:t xml:space="preserve"> </w:t>
      </w:r>
      <w:hyperlink w:anchor="_bookmark12" w:history="1">
        <w:r w:rsidRPr="00917F98">
          <w:rPr>
            <w:color w:val="0000FF"/>
            <w:u w:val="single" w:color="0000FF"/>
          </w:rPr>
          <w:t>подп</w:t>
        </w:r>
        <w:r w:rsidRPr="00917F98">
          <w:rPr>
            <w:color w:val="0000FF"/>
            <w:spacing w:val="-4"/>
            <w:u w:val="single" w:color="0000FF"/>
          </w:rPr>
          <w:t>ун</w:t>
        </w:r>
        <w:r w:rsidRPr="00917F98">
          <w:rPr>
            <w:color w:val="0000FF"/>
            <w:u w:val="single" w:color="0000FF"/>
          </w:rPr>
          <w:t>кте</w:t>
        </w:r>
        <w:r w:rsidRPr="00917F98">
          <w:rPr>
            <w:color w:val="0000FF"/>
            <w:spacing w:val="40"/>
            <w:u w:val="single" w:color="0000FF"/>
          </w:rPr>
          <w:t xml:space="preserve"> </w:t>
        </w:r>
        <w:r w:rsidRPr="00917F98">
          <w:rPr>
            <w:color w:val="0000FF"/>
            <w:u w:val="single" w:color="0000FF"/>
          </w:rPr>
          <w:t>2.7.1</w:t>
        </w:r>
      </w:hyperlink>
      <w:r w:rsidRPr="00917F98">
        <w:rPr>
          <w:color w:val="0000FF"/>
          <w:spacing w:val="42"/>
          <w:u w:val="single" w:color="0000FF"/>
        </w:rPr>
        <w:t xml:space="preserve"> </w:t>
      </w:r>
      <w:r w:rsidRPr="00917F98">
        <w:rPr>
          <w:spacing w:val="-1"/>
        </w:rPr>
        <w:t>настоящего</w:t>
      </w:r>
      <w:r w:rsidRPr="00917F98">
        <w:rPr>
          <w:spacing w:val="27"/>
        </w:rPr>
        <w:t xml:space="preserve"> </w:t>
      </w:r>
      <w:r w:rsidRPr="00917F98">
        <w:rPr>
          <w:spacing w:val="-1"/>
        </w:rPr>
        <w:t>Административного</w:t>
      </w:r>
      <w:r w:rsidRPr="00917F98">
        <w:rPr>
          <w:spacing w:val="35"/>
        </w:rPr>
        <w:t xml:space="preserve"> </w:t>
      </w:r>
      <w:r w:rsidRPr="00917F98">
        <w:rPr>
          <w:spacing w:val="-1"/>
        </w:rPr>
        <w:t>регламента,</w:t>
      </w:r>
      <w:r w:rsidRPr="00917F98">
        <w:t xml:space="preserve"> при </w:t>
      </w:r>
      <w:r w:rsidRPr="00917F98">
        <w:rPr>
          <w:spacing w:val="-1"/>
        </w:rPr>
        <w:t>наличии</w:t>
      </w:r>
      <w:r w:rsidRPr="00917F98">
        <w:t xml:space="preserve"> </w:t>
      </w:r>
      <w:r w:rsidRPr="00917F98">
        <w:rPr>
          <w:spacing w:val="-1"/>
        </w:rPr>
        <w:t>технической</w:t>
      </w:r>
      <w:r w:rsidRPr="00917F98">
        <w:t xml:space="preserve"> </w:t>
      </w:r>
      <w:r w:rsidRPr="00917F98">
        <w:rPr>
          <w:spacing w:val="-1"/>
        </w:rPr>
        <w:t>возможности</w:t>
      </w:r>
      <w:r w:rsidRPr="00917F98">
        <w:t xml:space="preserve"> </w:t>
      </w:r>
      <w:r w:rsidRPr="00917F98">
        <w:rPr>
          <w:spacing w:val="-2"/>
        </w:rPr>
        <w:t>могут</w:t>
      </w:r>
      <w:r w:rsidRPr="00917F98">
        <w:t xml:space="preserve"> быть </w:t>
      </w:r>
      <w:r w:rsidRPr="00917F98">
        <w:rPr>
          <w:spacing w:val="-1"/>
        </w:rPr>
        <w:t>запрошены</w:t>
      </w:r>
      <w:r w:rsidRPr="00917F98">
        <w:rPr>
          <w:spacing w:val="13"/>
        </w:rPr>
        <w:t xml:space="preserve"> </w:t>
      </w:r>
      <w:r w:rsidRPr="00917F98">
        <w:rPr>
          <w:spacing w:val="-1"/>
        </w:rPr>
        <w:t>Администрацией</w:t>
      </w:r>
      <w:r w:rsidRPr="00917F98">
        <w:rPr>
          <w:spacing w:val="15"/>
        </w:rPr>
        <w:t xml:space="preserve"> </w:t>
      </w:r>
      <w:r w:rsidRPr="00917F98">
        <w:t>в</w:t>
      </w:r>
      <w:r w:rsidRPr="00917F98">
        <w:rPr>
          <w:spacing w:val="13"/>
        </w:rPr>
        <w:t xml:space="preserve"> </w:t>
      </w:r>
      <w:r w:rsidRPr="00917F98">
        <w:rPr>
          <w:spacing w:val="-1"/>
        </w:rPr>
        <w:t>автоматическом</w:t>
      </w:r>
      <w:r w:rsidRPr="00917F98">
        <w:rPr>
          <w:spacing w:val="13"/>
        </w:rPr>
        <w:t xml:space="preserve"> </w:t>
      </w:r>
      <w:r w:rsidRPr="00917F98">
        <w:rPr>
          <w:spacing w:val="-1"/>
        </w:rPr>
        <w:t>режиме,</w:t>
      </w:r>
      <w:r w:rsidRPr="00917F98">
        <w:rPr>
          <w:spacing w:val="14"/>
        </w:rPr>
        <w:t xml:space="preserve"> </w:t>
      </w:r>
      <w:r w:rsidRPr="00917F98">
        <w:rPr>
          <w:spacing w:val="-1"/>
        </w:rPr>
        <w:t>посредством</w:t>
      </w:r>
      <w:r w:rsidRPr="00917F98">
        <w:rPr>
          <w:spacing w:val="13"/>
        </w:rPr>
        <w:t xml:space="preserve"> </w:t>
      </w:r>
      <w:r w:rsidRPr="00917F98">
        <w:rPr>
          <w:spacing w:val="-1"/>
        </w:rPr>
        <w:t>автоматического</w:t>
      </w:r>
      <w:r w:rsidRPr="00917F98">
        <w:rPr>
          <w:spacing w:val="103"/>
        </w:rPr>
        <w:t xml:space="preserve"> </w:t>
      </w:r>
      <w:r w:rsidRPr="00917F98">
        <w:rPr>
          <w:spacing w:val="-1"/>
        </w:rPr>
        <w:t>направления</w:t>
      </w:r>
      <w:r w:rsidRPr="00917F98">
        <w:rPr>
          <w:spacing w:val="14"/>
        </w:rPr>
        <w:t xml:space="preserve"> </w:t>
      </w:r>
      <w:r w:rsidRPr="00917F98">
        <w:t>и</w:t>
      </w:r>
      <w:r w:rsidRPr="00917F98">
        <w:rPr>
          <w:spacing w:val="12"/>
        </w:rPr>
        <w:t xml:space="preserve"> </w:t>
      </w:r>
      <w:r w:rsidRPr="00917F98">
        <w:rPr>
          <w:spacing w:val="-1"/>
        </w:rPr>
        <w:t>обработки</w:t>
      </w:r>
      <w:r w:rsidRPr="00917F98">
        <w:rPr>
          <w:spacing w:val="15"/>
        </w:rPr>
        <w:t xml:space="preserve"> </w:t>
      </w:r>
      <w:r w:rsidRPr="00917F98">
        <w:rPr>
          <w:spacing w:val="-1"/>
        </w:rPr>
        <w:t>межведомственных</w:t>
      </w:r>
      <w:r w:rsidRPr="00917F98">
        <w:rPr>
          <w:spacing w:val="13"/>
        </w:rPr>
        <w:t xml:space="preserve"> </w:t>
      </w:r>
      <w:r w:rsidRPr="00917F98">
        <w:rPr>
          <w:spacing w:val="-1"/>
        </w:rPr>
        <w:t>запросов</w:t>
      </w:r>
      <w:r w:rsidRPr="00917F98">
        <w:rPr>
          <w:spacing w:val="13"/>
        </w:rPr>
        <w:t xml:space="preserve"> </w:t>
      </w:r>
      <w:r w:rsidRPr="00917F98">
        <w:t>в</w:t>
      </w:r>
      <w:r w:rsidRPr="00917F98">
        <w:rPr>
          <w:spacing w:val="13"/>
        </w:rPr>
        <w:t xml:space="preserve"> </w:t>
      </w:r>
      <w:r w:rsidRPr="00917F98">
        <w:rPr>
          <w:spacing w:val="-1"/>
        </w:rPr>
        <w:t>режиме</w:t>
      </w:r>
      <w:r w:rsidRPr="00917F98">
        <w:rPr>
          <w:spacing w:val="13"/>
        </w:rPr>
        <w:t xml:space="preserve"> </w:t>
      </w:r>
      <w:r w:rsidRPr="00917F98">
        <w:rPr>
          <w:spacing w:val="-1"/>
        </w:rPr>
        <w:t>онлайн.</w:t>
      </w:r>
      <w:r w:rsidRPr="00917F98">
        <w:rPr>
          <w:spacing w:val="14"/>
        </w:rPr>
        <w:t xml:space="preserve"> </w:t>
      </w:r>
      <w:r w:rsidRPr="00917F98">
        <w:rPr>
          <w:spacing w:val="-1"/>
        </w:rPr>
        <w:t>Автоматическое</w:t>
      </w:r>
      <w:r w:rsidRPr="00917F98">
        <w:rPr>
          <w:spacing w:val="91"/>
        </w:rPr>
        <w:t xml:space="preserve"> </w:t>
      </w:r>
      <w:r w:rsidRPr="00917F98">
        <w:rPr>
          <w:spacing w:val="-1"/>
        </w:rPr>
        <w:t>направление</w:t>
      </w:r>
      <w:r w:rsidRPr="00917F98">
        <w:rPr>
          <w:spacing w:val="18"/>
        </w:rPr>
        <w:t xml:space="preserve"> </w:t>
      </w:r>
      <w:r w:rsidRPr="00917F98">
        <w:rPr>
          <w:spacing w:val="-1"/>
        </w:rPr>
        <w:t>межведомственных</w:t>
      </w:r>
      <w:r w:rsidRPr="00917F98">
        <w:rPr>
          <w:spacing w:val="20"/>
        </w:rPr>
        <w:t xml:space="preserve"> </w:t>
      </w:r>
      <w:r w:rsidRPr="00917F98">
        <w:rPr>
          <w:spacing w:val="-1"/>
        </w:rPr>
        <w:t>запросов</w:t>
      </w:r>
      <w:r w:rsidRPr="00917F98">
        <w:rPr>
          <w:spacing w:val="18"/>
        </w:rPr>
        <w:t xml:space="preserve"> </w:t>
      </w:r>
      <w:r w:rsidRPr="00917F98">
        <w:rPr>
          <w:spacing w:val="-1"/>
        </w:rPr>
        <w:t>осуществляется</w:t>
      </w:r>
      <w:r w:rsidRPr="00917F98">
        <w:rPr>
          <w:spacing w:val="21"/>
        </w:rPr>
        <w:t xml:space="preserve"> </w:t>
      </w:r>
      <w:r w:rsidRPr="00917F98">
        <w:t>в</w:t>
      </w:r>
      <w:r w:rsidRPr="00917F98">
        <w:rPr>
          <w:spacing w:val="18"/>
        </w:rPr>
        <w:t xml:space="preserve"> </w:t>
      </w:r>
      <w:r w:rsidRPr="00917F98">
        <w:t>течение</w:t>
      </w:r>
      <w:r w:rsidRPr="00917F98">
        <w:rPr>
          <w:spacing w:val="18"/>
        </w:rPr>
        <w:t xml:space="preserve"> </w:t>
      </w:r>
      <w:r w:rsidRPr="00917F98">
        <w:t>1</w:t>
      </w:r>
      <w:r w:rsidRPr="00917F98">
        <w:rPr>
          <w:spacing w:val="18"/>
        </w:rPr>
        <w:t xml:space="preserve"> </w:t>
      </w:r>
      <w:r w:rsidRPr="00917F98">
        <w:rPr>
          <w:spacing w:val="-1"/>
        </w:rPr>
        <w:t>минуты</w:t>
      </w:r>
      <w:r w:rsidRPr="00917F98">
        <w:rPr>
          <w:spacing w:val="21"/>
        </w:rPr>
        <w:t xml:space="preserve"> </w:t>
      </w:r>
      <w:r w:rsidRPr="00917F98">
        <w:t>с</w:t>
      </w:r>
      <w:r w:rsidRPr="00917F98">
        <w:rPr>
          <w:spacing w:val="20"/>
        </w:rPr>
        <w:t xml:space="preserve"> </w:t>
      </w:r>
      <w:r w:rsidRPr="00917F98">
        <w:rPr>
          <w:spacing w:val="-1"/>
        </w:rPr>
        <w:t>момента</w:t>
      </w:r>
      <w:r w:rsidRPr="00917F98">
        <w:rPr>
          <w:spacing w:val="81"/>
        </w:rPr>
        <w:t xml:space="preserve"> </w:t>
      </w:r>
      <w:r w:rsidRPr="00917F98">
        <w:rPr>
          <w:spacing w:val="-1"/>
        </w:rPr>
        <w:t>возникновения</w:t>
      </w:r>
      <w:r w:rsidRPr="00917F98">
        <w:rPr>
          <w:spacing w:val="9"/>
        </w:rPr>
        <w:t xml:space="preserve"> </w:t>
      </w:r>
      <w:r w:rsidRPr="00917F98">
        <w:rPr>
          <w:spacing w:val="-1"/>
        </w:rPr>
        <w:t>обстоятельств,</w:t>
      </w:r>
      <w:r w:rsidRPr="00917F98">
        <w:rPr>
          <w:spacing w:val="9"/>
        </w:rPr>
        <w:t xml:space="preserve"> </w:t>
      </w:r>
      <w:r w:rsidRPr="00917F98">
        <w:rPr>
          <w:spacing w:val="-1"/>
        </w:rPr>
        <w:t>предполагающих</w:t>
      </w:r>
      <w:r w:rsidRPr="00917F98">
        <w:rPr>
          <w:spacing w:val="9"/>
        </w:rPr>
        <w:t xml:space="preserve"> </w:t>
      </w:r>
      <w:r w:rsidRPr="00917F98">
        <w:rPr>
          <w:spacing w:val="-1"/>
        </w:rPr>
        <w:t>информационное</w:t>
      </w:r>
      <w:r w:rsidRPr="00917F98">
        <w:rPr>
          <w:spacing w:val="8"/>
        </w:rPr>
        <w:t xml:space="preserve"> </w:t>
      </w:r>
      <w:r w:rsidRPr="00917F98">
        <w:rPr>
          <w:spacing w:val="-1"/>
        </w:rPr>
        <w:t>взаимодействие,</w:t>
      </w:r>
      <w:r w:rsidRPr="00917F98">
        <w:rPr>
          <w:spacing w:val="6"/>
        </w:rPr>
        <w:t xml:space="preserve"> </w:t>
      </w:r>
      <w:r w:rsidRPr="00917F98">
        <w:t>и</w:t>
      </w:r>
      <w:r w:rsidRPr="00917F98">
        <w:rPr>
          <w:spacing w:val="101"/>
        </w:rPr>
        <w:t xml:space="preserve"> </w:t>
      </w:r>
      <w:r w:rsidRPr="00917F98">
        <w:rPr>
          <w:spacing w:val="-1"/>
        </w:rPr>
        <w:t>обработка</w:t>
      </w:r>
      <w:r w:rsidRPr="00917F98">
        <w:rPr>
          <w:spacing w:val="18"/>
        </w:rPr>
        <w:t xml:space="preserve"> </w:t>
      </w:r>
      <w:r w:rsidRPr="00917F98">
        <w:rPr>
          <w:spacing w:val="-1"/>
        </w:rPr>
        <w:t>ответов</w:t>
      </w:r>
      <w:r w:rsidRPr="00917F98">
        <w:rPr>
          <w:spacing w:val="19"/>
        </w:rPr>
        <w:t xml:space="preserve"> </w:t>
      </w:r>
      <w:r w:rsidRPr="00917F98">
        <w:t>на</w:t>
      </w:r>
      <w:r w:rsidRPr="00917F98">
        <w:rPr>
          <w:spacing w:val="15"/>
        </w:rPr>
        <w:t xml:space="preserve"> </w:t>
      </w:r>
      <w:r w:rsidRPr="00917F98">
        <w:rPr>
          <w:spacing w:val="-1"/>
        </w:rPr>
        <w:t>них</w:t>
      </w:r>
      <w:r w:rsidRPr="00917F98">
        <w:rPr>
          <w:spacing w:val="18"/>
        </w:rPr>
        <w:t xml:space="preserve"> </w:t>
      </w:r>
      <w:r w:rsidRPr="00917F98">
        <w:t>в</w:t>
      </w:r>
      <w:r w:rsidRPr="00917F98">
        <w:rPr>
          <w:spacing w:val="18"/>
        </w:rPr>
        <w:t xml:space="preserve"> </w:t>
      </w:r>
      <w:r w:rsidRPr="00917F98">
        <w:rPr>
          <w:spacing w:val="-1"/>
        </w:rPr>
        <w:t>течение</w:t>
      </w:r>
      <w:r w:rsidRPr="00917F98">
        <w:rPr>
          <w:spacing w:val="18"/>
        </w:rPr>
        <w:t xml:space="preserve"> </w:t>
      </w:r>
      <w:r w:rsidRPr="00917F98">
        <w:t>1</w:t>
      </w:r>
      <w:r w:rsidRPr="00917F98">
        <w:rPr>
          <w:spacing w:val="18"/>
        </w:rPr>
        <w:t xml:space="preserve"> </w:t>
      </w:r>
      <w:r w:rsidRPr="00917F98">
        <w:rPr>
          <w:spacing w:val="-1"/>
        </w:rPr>
        <w:t>часа</w:t>
      </w:r>
      <w:r w:rsidRPr="00917F98">
        <w:rPr>
          <w:spacing w:val="18"/>
        </w:rPr>
        <w:t xml:space="preserve"> </w:t>
      </w:r>
      <w:r w:rsidRPr="00917F98">
        <w:t>с</w:t>
      </w:r>
      <w:r w:rsidRPr="00917F98">
        <w:rPr>
          <w:spacing w:val="18"/>
        </w:rPr>
        <w:t xml:space="preserve"> </w:t>
      </w:r>
      <w:r w:rsidRPr="00917F98">
        <w:rPr>
          <w:spacing w:val="-1"/>
        </w:rPr>
        <w:t>момента</w:t>
      </w:r>
      <w:r w:rsidRPr="00917F98">
        <w:rPr>
          <w:spacing w:val="18"/>
        </w:rPr>
        <w:t xml:space="preserve"> </w:t>
      </w:r>
      <w:r w:rsidRPr="00917F98">
        <w:rPr>
          <w:spacing w:val="-1"/>
        </w:rPr>
        <w:t>поступления</w:t>
      </w:r>
      <w:r w:rsidRPr="00917F98">
        <w:rPr>
          <w:spacing w:val="16"/>
        </w:rPr>
        <w:t xml:space="preserve"> </w:t>
      </w:r>
      <w:r w:rsidRPr="00917F98">
        <w:t>такого</w:t>
      </w:r>
      <w:r w:rsidRPr="00917F98">
        <w:rPr>
          <w:spacing w:val="17"/>
        </w:rPr>
        <w:t xml:space="preserve"> </w:t>
      </w:r>
      <w:r w:rsidRPr="00917F98">
        <w:rPr>
          <w:spacing w:val="-1"/>
        </w:rPr>
        <w:t>запроса.</w:t>
      </w:r>
      <w:r w:rsidRPr="00917F98">
        <w:rPr>
          <w:spacing w:val="75"/>
        </w:rPr>
        <w:t xml:space="preserve"> </w:t>
      </w:r>
      <w:r w:rsidRPr="00917F98">
        <w:rPr>
          <w:spacing w:val="-1"/>
        </w:rPr>
        <w:t>Организация</w:t>
      </w:r>
      <w:r w:rsidRPr="00917F98">
        <w:rPr>
          <w:spacing w:val="2"/>
        </w:rPr>
        <w:t xml:space="preserve"> </w:t>
      </w:r>
      <w:r w:rsidRPr="00917F98">
        <w:t>и</w:t>
      </w:r>
      <w:r w:rsidRPr="00917F98">
        <w:rPr>
          <w:spacing w:val="5"/>
        </w:rPr>
        <w:t xml:space="preserve"> </w:t>
      </w:r>
      <w:r w:rsidRPr="00917F98">
        <w:rPr>
          <w:spacing w:val="-1"/>
        </w:rPr>
        <w:t>осуществление</w:t>
      </w:r>
      <w:r w:rsidRPr="00917F98">
        <w:rPr>
          <w:spacing w:val="3"/>
        </w:rPr>
        <w:t xml:space="preserve"> </w:t>
      </w:r>
      <w:r w:rsidRPr="00917F98">
        <w:rPr>
          <w:spacing w:val="-1"/>
        </w:rPr>
        <w:t>информационного</w:t>
      </w:r>
      <w:r w:rsidRPr="00917F98">
        <w:rPr>
          <w:spacing w:val="4"/>
        </w:rPr>
        <w:t xml:space="preserve"> </w:t>
      </w:r>
      <w:r w:rsidRPr="00917F98">
        <w:rPr>
          <w:spacing w:val="-1"/>
        </w:rPr>
        <w:t>взаимодействия</w:t>
      </w:r>
      <w:r w:rsidRPr="00917F98">
        <w:rPr>
          <w:spacing w:val="4"/>
        </w:rPr>
        <w:t xml:space="preserve"> </w:t>
      </w:r>
      <w:r w:rsidRPr="00917F98">
        <w:rPr>
          <w:spacing w:val="-1"/>
        </w:rPr>
        <w:t>осуществляется</w:t>
      </w:r>
      <w:r w:rsidRPr="00917F98">
        <w:rPr>
          <w:spacing w:val="4"/>
        </w:rPr>
        <w:t xml:space="preserve"> </w:t>
      </w:r>
      <w:r w:rsidRPr="00917F98">
        <w:t>с</w:t>
      </w:r>
      <w:r w:rsidRPr="00917F98">
        <w:rPr>
          <w:spacing w:val="85"/>
        </w:rPr>
        <w:t xml:space="preserve"> </w:t>
      </w:r>
      <w:r w:rsidRPr="00917F98">
        <w:rPr>
          <w:spacing w:val="-1"/>
        </w:rPr>
        <w:t>использованием</w:t>
      </w:r>
      <w:r w:rsidRPr="00917F98">
        <w:rPr>
          <w:spacing w:val="1"/>
        </w:rPr>
        <w:t xml:space="preserve"> </w:t>
      </w:r>
      <w:r w:rsidRPr="00917F98">
        <w:rPr>
          <w:spacing w:val="-1"/>
        </w:rPr>
        <w:t>реестра</w:t>
      </w:r>
      <w:r w:rsidRPr="00917F98">
        <w:rPr>
          <w:spacing w:val="1"/>
        </w:rPr>
        <w:t xml:space="preserve"> </w:t>
      </w:r>
      <w:r w:rsidRPr="00917F98">
        <w:rPr>
          <w:spacing w:val="-1"/>
        </w:rPr>
        <w:t>информационных</w:t>
      </w:r>
      <w:r w:rsidRPr="00917F98">
        <w:rPr>
          <w:spacing w:val="3"/>
        </w:rPr>
        <w:t xml:space="preserve"> </w:t>
      </w:r>
      <w:r w:rsidRPr="00917F98">
        <w:rPr>
          <w:spacing w:val="-1"/>
        </w:rPr>
        <w:t>взаимодействий</w:t>
      </w:r>
      <w:r w:rsidRPr="00917F98">
        <w:rPr>
          <w:spacing w:val="3"/>
        </w:rPr>
        <w:t xml:space="preserve"> </w:t>
      </w:r>
      <w:r w:rsidRPr="00917F98">
        <w:t>(или</w:t>
      </w:r>
      <w:r w:rsidRPr="00917F98">
        <w:rPr>
          <w:spacing w:val="3"/>
        </w:rPr>
        <w:t xml:space="preserve"> </w:t>
      </w:r>
      <w:r w:rsidRPr="00917F98">
        <w:rPr>
          <w:spacing w:val="-1"/>
        </w:rPr>
        <w:t>аналога)</w:t>
      </w:r>
      <w:r w:rsidRPr="00917F98">
        <w:rPr>
          <w:spacing w:val="1"/>
        </w:rPr>
        <w:t xml:space="preserve"> </w:t>
      </w:r>
      <w:r w:rsidRPr="00917F98">
        <w:t>и</w:t>
      </w:r>
      <w:r w:rsidRPr="00917F98">
        <w:rPr>
          <w:spacing w:val="3"/>
        </w:rPr>
        <w:t xml:space="preserve"> </w:t>
      </w:r>
      <w:r w:rsidRPr="00917F98">
        <w:t>не</w:t>
      </w:r>
      <w:r w:rsidRPr="00917F98">
        <w:rPr>
          <w:spacing w:val="3"/>
        </w:rPr>
        <w:t xml:space="preserve"> </w:t>
      </w:r>
      <w:r w:rsidRPr="00917F98">
        <w:rPr>
          <w:spacing w:val="-1"/>
        </w:rPr>
        <w:t>допускается</w:t>
      </w:r>
      <w:r w:rsidRPr="00917F98">
        <w:rPr>
          <w:spacing w:val="85"/>
        </w:rPr>
        <w:t xml:space="preserve"> </w:t>
      </w:r>
      <w:r w:rsidRPr="00917F98">
        <w:rPr>
          <w:spacing w:val="-1"/>
        </w:rPr>
        <w:t>предоставление</w:t>
      </w:r>
      <w:r w:rsidRPr="00917F98">
        <w:rPr>
          <w:spacing w:val="10"/>
        </w:rPr>
        <w:t xml:space="preserve"> </w:t>
      </w:r>
      <w:r w:rsidRPr="00917F98">
        <w:rPr>
          <w:spacing w:val="-1"/>
        </w:rPr>
        <w:t>сведений</w:t>
      </w:r>
      <w:r w:rsidRPr="00917F98">
        <w:rPr>
          <w:spacing w:val="12"/>
        </w:rPr>
        <w:t xml:space="preserve"> </w:t>
      </w:r>
      <w:r w:rsidRPr="00917F98">
        <w:t>в</w:t>
      </w:r>
      <w:r w:rsidRPr="00917F98">
        <w:rPr>
          <w:spacing w:val="11"/>
        </w:rPr>
        <w:t xml:space="preserve"> </w:t>
      </w:r>
      <w:r w:rsidRPr="00917F98">
        <w:rPr>
          <w:spacing w:val="-1"/>
        </w:rPr>
        <w:t>случае,</w:t>
      </w:r>
      <w:r w:rsidRPr="00917F98">
        <w:rPr>
          <w:spacing w:val="14"/>
        </w:rPr>
        <w:t xml:space="preserve"> </w:t>
      </w:r>
      <w:r w:rsidRPr="00917F98">
        <w:rPr>
          <w:spacing w:val="-1"/>
        </w:rPr>
        <w:t>если</w:t>
      </w:r>
      <w:r w:rsidRPr="00917F98">
        <w:rPr>
          <w:spacing w:val="12"/>
        </w:rPr>
        <w:t xml:space="preserve"> </w:t>
      </w:r>
      <w:r w:rsidRPr="00917F98">
        <w:rPr>
          <w:spacing w:val="-1"/>
        </w:rPr>
        <w:t>соответствующие</w:t>
      </w:r>
      <w:r w:rsidRPr="00917F98">
        <w:rPr>
          <w:spacing w:val="10"/>
        </w:rPr>
        <w:t xml:space="preserve"> </w:t>
      </w:r>
      <w:r w:rsidRPr="00917F98">
        <w:t>виды</w:t>
      </w:r>
      <w:r w:rsidRPr="00917F98">
        <w:rPr>
          <w:spacing w:val="11"/>
        </w:rPr>
        <w:t xml:space="preserve"> </w:t>
      </w:r>
      <w:r w:rsidRPr="00917F98">
        <w:t>сведений</w:t>
      </w:r>
      <w:r w:rsidRPr="00917F98">
        <w:rPr>
          <w:spacing w:val="10"/>
        </w:rPr>
        <w:t xml:space="preserve"> </w:t>
      </w:r>
      <w:r w:rsidRPr="00917F98">
        <w:t>или</w:t>
      </w:r>
      <w:r w:rsidRPr="00917F98">
        <w:rPr>
          <w:spacing w:val="10"/>
        </w:rPr>
        <w:t xml:space="preserve"> </w:t>
      </w:r>
      <w:r w:rsidRPr="00917F98">
        <w:rPr>
          <w:spacing w:val="-1"/>
        </w:rPr>
        <w:t>получатели</w:t>
      </w:r>
      <w:r w:rsidRPr="00917F98">
        <w:rPr>
          <w:spacing w:val="71"/>
        </w:rPr>
        <w:t xml:space="preserve"> </w:t>
      </w:r>
      <w:r w:rsidRPr="00917F98">
        <w:rPr>
          <w:spacing w:val="-1"/>
        </w:rPr>
        <w:t>сведений</w:t>
      </w:r>
      <w:r w:rsidRPr="00917F98">
        <w:t xml:space="preserve"> не</w:t>
      </w:r>
      <w:r w:rsidRPr="00917F98">
        <w:rPr>
          <w:spacing w:val="-1"/>
        </w:rPr>
        <w:t xml:space="preserve"> включены</w:t>
      </w:r>
      <w:r w:rsidRPr="00917F98">
        <w:t xml:space="preserve"> в</w:t>
      </w:r>
      <w:r w:rsidRPr="00917F98">
        <w:rPr>
          <w:spacing w:val="-1"/>
        </w:rPr>
        <w:t xml:space="preserve"> реестр</w:t>
      </w:r>
      <w:r w:rsidRPr="00917F98">
        <w:t xml:space="preserve"> информационных</w:t>
      </w:r>
      <w:r w:rsidRPr="00917F98">
        <w:rPr>
          <w:spacing w:val="1"/>
        </w:rPr>
        <w:t xml:space="preserve"> </w:t>
      </w:r>
      <w:r w:rsidRPr="00917F98">
        <w:rPr>
          <w:spacing w:val="-1"/>
        </w:rPr>
        <w:t>взаимодействий</w:t>
      </w:r>
      <w:r w:rsidRPr="00917F98">
        <w:t xml:space="preserve"> </w:t>
      </w:r>
      <w:r w:rsidRPr="00917F98">
        <w:rPr>
          <w:spacing w:val="-1"/>
        </w:rPr>
        <w:t>(или</w:t>
      </w:r>
      <w:r w:rsidRPr="00917F98">
        <w:t xml:space="preserve"> </w:t>
      </w:r>
      <w:r w:rsidRPr="00917F98">
        <w:rPr>
          <w:spacing w:val="-1"/>
        </w:rPr>
        <w:t>аналога).</w:t>
      </w:r>
    </w:p>
    <w:p w14:paraId="19AA1AD0" w14:textId="77777777" w:rsidR="00403711" w:rsidRPr="00917F98" w:rsidRDefault="00403711" w:rsidP="0025545D">
      <w:pPr>
        <w:numPr>
          <w:ilvl w:val="1"/>
          <w:numId w:val="185"/>
        </w:numPr>
        <w:tabs>
          <w:tab w:val="left" w:pos="1206"/>
        </w:tabs>
        <w:autoSpaceDE/>
        <w:autoSpaceDN/>
        <w:adjustRightInd/>
        <w:spacing w:before="41"/>
        <w:ind w:right="72" w:firstLine="567"/>
        <w:jc w:val="center"/>
        <w:outlineLvl w:val="3"/>
        <w:rPr>
          <w:rFonts w:eastAsiaTheme="majorEastAsia"/>
          <w:i/>
          <w:iCs/>
          <w:color w:val="2F5496" w:themeColor="accent1" w:themeShade="BF"/>
          <w:sz w:val="20"/>
          <w:szCs w:val="20"/>
        </w:rPr>
      </w:pPr>
      <w:r w:rsidRPr="00917F98">
        <w:rPr>
          <w:rFonts w:eastAsiaTheme="majorEastAsia"/>
          <w:i/>
          <w:iCs/>
          <w:color w:val="2F5496" w:themeColor="accent1" w:themeShade="BF"/>
          <w:sz w:val="20"/>
          <w:szCs w:val="20"/>
        </w:rPr>
        <w:t>Указание</w:t>
      </w:r>
      <w:r w:rsidRPr="00917F98">
        <w:rPr>
          <w:rFonts w:eastAsiaTheme="majorEastAsia"/>
          <w:i/>
          <w:iCs/>
          <w:color w:val="2F5496" w:themeColor="accent1" w:themeShade="BF"/>
          <w:spacing w:val="-1"/>
          <w:sz w:val="20"/>
          <w:szCs w:val="20"/>
        </w:rPr>
        <w:t xml:space="preserve"> </w:t>
      </w:r>
      <w:r w:rsidRPr="00917F98">
        <w:rPr>
          <w:rFonts w:eastAsiaTheme="majorEastAsia"/>
          <w:i/>
          <w:iCs/>
          <w:color w:val="2F5496" w:themeColor="accent1" w:themeShade="BF"/>
          <w:sz w:val="20"/>
          <w:szCs w:val="20"/>
        </w:rPr>
        <w:t xml:space="preserve">на </w:t>
      </w:r>
      <w:r w:rsidRPr="00917F98">
        <w:rPr>
          <w:rFonts w:eastAsiaTheme="majorEastAsia"/>
          <w:i/>
          <w:iCs/>
          <w:color w:val="2F5496" w:themeColor="accent1" w:themeShade="BF"/>
          <w:spacing w:val="-1"/>
          <w:sz w:val="20"/>
          <w:szCs w:val="20"/>
        </w:rPr>
        <w:t>запрет</w:t>
      </w:r>
      <w:r w:rsidRPr="00917F98">
        <w:rPr>
          <w:rFonts w:eastAsiaTheme="majorEastAsia"/>
          <w:i/>
          <w:iCs/>
          <w:color w:val="2F5496" w:themeColor="accent1" w:themeShade="BF"/>
          <w:spacing w:val="1"/>
          <w:sz w:val="20"/>
          <w:szCs w:val="20"/>
        </w:rPr>
        <w:t xml:space="preserve"> </w:t>
      </w:r>
      <w:r w:rsidRPr="00917F98">
        <w:rPr>
          <w:rFonts w:eastAsiaTheme="majorEastAsia"/>
          <w:i/>
          <w:iCs/>
          <w:color w:val="2F5496" w:themeColor="accent1" w:themeShade="BF"/>
          <w:spacing w:val="-1"/>
          <w:sz w:val="20"/>
          <w:szCs w:val="20"/>
        </w:rPr>
        <w:t>требовать</w:t>
      </w:r>
      <w:r w:rsidRPr="00917F98">
        <w:rPr>
          <w:rFonts w:eastAsiaTheme="majorEastAsia"/>
          <w:i/>
          <w:iCs/>
          <w:color w:val="2F5496" w:themeColor="accent1" w:themeShade="BF"/>
          <w:sz w:val="20"/>
          <w:szCs w:val="20"/>
        </w:rPr>
        <w:t xml:space="preserve"> от</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заявителя</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документов</w:t>
      </w:r>
      <w:r w:rsidRPr="00917F98">
        <w:rPr>
          <w:rFonts w:eastAsiaTheme="majorEastAsia"/>
          <w:i/>
          <w:iCs/>
          <w:color w:val="2F5496" w:themeColor="accent1" w:themeShade="BF"/>
          <w:sz w:val="20"/>
          <w:szCs w:val="20"/>
        </w:rPr>
        <w:t xml:space="preserve"> и </w:t>
      </w:r>
      <w:r w:rsidRPr="00917F98">
        <w:rPr>
          <w:rFonts w:eastAsiaTheme="majorEastAsia"/>
          <w:i/>
          <w:iCs/>
          <w:color w:val="2F5496" w:themeColor="accent1" w:themeShade="BF"/>
          <w:spacing w:val="-1"/>
          <w:sz w:val="20"/>
          <w:szCs w:val="20"/>
        </w:rPr>
        <w:t>информации</w:t>
      </w:r>
    </w:p>
    <w:p w14:paraId="2DD34CD8" w14:textId="77777777" w:rsidR="00403711" w:rsidRPr="00917F98" w:rsidRDefault="00403711" w:rsidP="00403711">
      <w:pPr>
        <w:ind w:firstLine="567"/>
        <w:jc w:val="both"/>
        <w:rPr>
          <w:b/>
          <w:bCs/>
        </w:rPr>
      </w:pPr>
    </w:p>
    <w:p w14:paraId="1E37C58D" w14:textId="77777777" w:rsidR="00403711" w:rsidRPr="00917F98" w:rsidRDefault="00403711" w:rsidP="0025545D">
      <w:pPr>
        <w:numPr>
          <w:ilvl w:val="2"/>
          <w:numId w:val="185"/>
        </w:numPr>
        <w:tabs>
          <w:tab w:val="left" w:pos="1410"/>
        </w:tabs>
        <w:autoSpaceDE/>
        <w:autoSpaceDN/>
        <w:adjustRightInd/>
        <w:ind w:firstLine="567"/>
        <w:jc w:val="both"/>
      </w:pPr>
      <w:r w:rsidRPr="00917F98">
        <w:rPr>
          <w:spacing w:val="-1"/>
        </w:rPr>
        <w:t>Администрация</w:t>
      </w:r>
      <w:r w:rsidRPr="00917F98">
        <w:t xml:space="preserve"> </w:t>
      </w:r>
      <w:r w:rsidRPr="00917F98">
        <w:rPr>
          <w:spacing w:val="-1"/>
        </w:rPr>
        <w:t>не вправе</w:t>
      </w:r>
      <w:r w:rsidRPr="00917F98">
        <w:rPr>
          <w:spacing w:val="-2"/>
        </w:rPr>
        <w:t xml:space="preserve"> </w:t>
      </w:r>
      <w:r w:rsidRPr="00917F98">
        <w:t>требовать</w:t>
      </w:r>
      <w:r w:rsidRPr="00917F98">
        <w:rPr>
          <w:spacing w:val="1"/>
        </w:rPr>
        <w:t xml:space="preserve"> </w:t>
      </w:r>
      <w:r w:rsidRPr="00917F98">
        <w:t xml:space="preserve">от </w:t>
      </w:r>
      <w:r w:rsidRPr="00917F98">
        <w:rPr>
          <w:spacing w:val="-1"/>
        </w:rPr>
        <w:t>заявителя:</w:t>
      </w:r>
    </w:p>
    <w:p w14:paraId="5CA265D9" w14:textId="77777777" w:rsidR="00403711" w:rsidRPr="00917F98" w:rsidRDefault="00403711" w:rsidP="0025545D">
      <w:pPr>
        <w:numPr>
          <w:ilvl w:val="0"/>
          <w:numId w:val="148"/>
        </w:numPr>
        <w:tabs>
          <w:tab w:val="left" w:pos="1235"/>
        </w:tabs>
        <w:autoSpaceDE/>
        <w:autoSpaceDN/>
        <w:adjustRightInd/>
        <w:spacing w:before="43" w:line="275" w:lineRule="auto"/>
        <w:ind w:right="110" w:firstLine="567"/>
        <w:jc w:val="both"/>
      </w:pPr>
      <w:r w:rsidRPr="00917F98">
        <w:rPr>
          <w:spacing w:val="-1"/>
        </w:rPr>
        <w:t>предоставления</w:t>
      </w:r>
      <w:r w:rsidRPr="00917F98">
        <w:rPr>
          <w:spacing w:val="52"/>
        </w:rPr>
        <w:t xml:space="preserve"> </w:t>
      </w:r>
      <w:r w:rsidRPr="00917F98">
        <w:rPr>
          <w:spacing w:val="-1"/>
        </w:rPr>
        <w:t>документов</w:t>
      </w:r>
      <w:r w:rsidRPr="00917F98">
        <w:rPr>
          <w:spacing w:val="52"/>
        </w:rPr>
        <w:t xml:space="preserve"> </w:t>
      </w:r>
      <w:r w:rsidRPr="00917F98">
        <w:t>и</w:t>
      </w:r>
      <w:r w:rsidRPr="00917F98">
        <w:rPr>
          <w:spacing w:val="53"/>
        </w:rPr>
        <w:t xml:space="preserve"> </w:t>
      </w:r>
      <w:r w:rsidRPr="00917F98">
        <w:rPr>
          <w:spacing w:val="-1"/>
        </w:rPr>
        <w:t>информации</w:t>
      </w:r>
      <w:r w:rsidRPr="00917F98">
        <w:rPr>
          <w:spacing w:val="51"/>
        </w:rPr>
        <w:t xml:space="preserve"> </w:t>
      </w:r>
      <w:r w:rsidRPr="00917F98">
        <w:t>или</w:t>
      </w:r>
      <w:r w:rsidRPr="00917F98">
        <w:rPr>
          <w:spacing w:val="53"/>
        </w:rPr>
        <w:t xml:space="preserve"> </w:t>
      </w:r>
      <w:r w:rsidRPr="00917F98">
        <w:rPr>
          <w:spacing w:val="-1"/>
        </w:rPr>
        <w:t>осуществления</w:t>
      </w:r>
      <w:r w:rsidRPr="00917F98">
        <w:rPr>
          <w:spacing w:val="52"/>
        </w:rPr>
        <w:t xml:space="preserve"> </w:t>
      </w:r>
      <w:r w:rsidRPr="00917F98">
        <w:rPr>
          <w:spacing w:val="-1"/>
        </w:rPr>
        <w:t>действий,</w:t>
      </w:r>
      <w:r w:rsidRPr="00917F98">
        <w:rPr>
          <w:spacing w:val="85"/>
        </w:rPr>
        <w:t xml:space="preserve"> </w:t>
      </w:r>
      <w:r w:rsidRPr="00917F98">
        <w:rPr>
          <w:spacing w:val="-1"/>
        </w:rPr>
        <w:t>представление</w:t>
      </w:r>
      <w:r w:rsidRPr="00917F98">
        <w:rPr>
          <w:spacing w:val="23"/>
        </w:rPr>
        <w:t xml:space="preserve"> </w:t>
      </w:r>
      <w:r w:rsidRPr="00917F98">
        <w:t>или</w:t>
      </w:r>
      <w:r w:rsidRPr="00917F98">
        <w:rPr>
          <w:spacing w:val="24"/>
        </w:rPr>
        <w:t xml:space="preserve"> </w:t>
      </w:r>
      <w:r w:rsidRPr="00917F98">
        <w:rPr>
          <w:spacing w:val="-1"/>
        </w:rPr>
        <w:t>осуществление</w:t>
      </w:r>
      <w:r w:rsidRPr="00917F98">
        <w:rPr>
          <w:spacing w:val="22"/>
        </w:rPr>
        <w:t xml:space="preserve"> </w:t>
      </w:r>
      <w:r w:rsidRPr="00917F98">
        <w:t>которых</w:t>
      </w:r>
      <w:r w:rsidRPr="00917F98">
        <w:rPr>
          <w:spacing w:val="26"/>
        </w:rPr>
        <w:t xml:space="preserve"> </w:t>
      </w:r>
      <w:r w:rsidRPr="00917F98">
        <w:rPr>
          <w:spacing w:val="-1"/>
        </w:rPr>
        <w:t>не</w:t>
      </w:r>
      <w:r w:rsidRPr="00917F98">
        <w:rPr>
          <w:spacing w:val="22"/>
        </w:rPr>
        <w:t xml:space="preserve"> </w:t>
      </w:r>
      <w:r w:rsidRPr="00917F98">
        <w:rPr>
          <w:spacing w:val="-1"/>
        </w:rPr>
        <w:t>предусмотрено</w:t>
      </w:r>
      <w:r w:rsidRPr="00917F98">
        <w:rPr>
          <w:spacing w:val="23"/>
        </w:rPr>
        <w:t xml:space="preserve"> </w:t>
      </w:r>
      <w:r w:rsidRPr="00917F98">
        <w:rPr>
          <w:spacing w:val="-1"/>
        </w:rPr>
        <w:t>нормативными</w:t>
      </w:r>
      <w:r w:rsidRPr="00917F98">
        <w:rPr>
          <w:spacing w:val="24"/>
        </w:rPr>
        <w:t xml:space="preserve"> </w:t>
      </w:r>
      <w:r w:rsidRPr="00917F98">
        <w:rPr>
          <w:spacing w:val="-1"/>
        </w:rPr>
        <w:t>правовыми</w:t>
      </w:r>
      <w:r w:rsidRPr="00917F98">
        <w:rPr>
          <w:spacing w:val="85"/>
        </w:rPr>
        <w:t xml:space="preserve"> </w:t>
      </w:r>
      <w:r w:rsidRPr="00917F98">
        <w:rPr>
          <w:spacing w:val="-1"/>
        </w:rPr>
        <w:t>актами,</w:t>
      </w:r>
      <w:r w:rsidRPr="00917F98">
        <w:rPr>
          <w:spacing w:val="6"/>
        </w:rPr>
        <w:t xml:space="preserve"> </w:t>
      </w:r>
      <w:r w:rsidRPr="00917F98">
        <w:rPr>
          <w:spacing w:val="-1"/>
        </w:rPr>
        <w:t>регулирующими</w:t>
      </w:r>
      <w:r w:rsidRPr="00917F98">
        <w:rPr>
          <w:spacing w:val="7"/>
        </w:rPr>
        <w:t xml:space="preserve"> </w:t>
      </w:r>
      <w:r w:rsidRPr="00917F98">
        <w:t>отношения,</w:t>
      </w:r>
      <w:r w:rsidRPr="00917F98">
        <w:rPr>
          <w:spacing w:val="6"/>
        </w:rPr>
        <w:t xml:space="preserve"> </w:t>
      </w:r>
      <w:r w:rsidRPr="00917F98">
        <w:rPr>
          <w:spacing w:val="-1"/>
        </w:rPr>
        <w:t>возникающие</w:t>
      </w:r>
      <w:r w:rsidRPr="00917F98">
        <w:rPr>
          <w:spacing w:val="6"/>
        </w:rPr>
        <w:t xml:space="preserve"> </w:t>
      </w:r>
      <w:r w:rsidRPr="00917F98">
        <w:t>в</w:t>
      </w:r>
      <w:r w:rsidRPr="00917F98">
        <w:rPr>
          <w:spacing w:val="6"/>
        </w:rPr>
        <w:t xml:space="preserve"> </w:t>
      </w:r>
      <w:r w:rsidRPr="00917F98">
        <w:rPr>
          <w:spacing w:val="-1"/>
        </w:rPr>
        <w:t>связи</w:t>
      </w:r>
      <w:r w:rsidRPr="00917F98">
        <w:rPr>
          <w:spacing w:val="5"/>
        </w:rPr>
        <w:t xml:space="preserve"> </w:t>
      </w:r>
      <w:r w:rsidRPr="00917F98">
        <w:t>с</w:t>
      </w:r>
      <w:r w:rsidRPr="00917F98">
        <w:rPr>
          <w:spacing w:val="6"/>
        </w:rPr>
        <w:t xml:space="preserve"> </w:t>
      </w:r>
      <w:r w:rsidRPr="00917F98">
        <w:rPr>
          <w:spacing w:val="-1"/>
        </w:rPr>
        <w:t>предоставлением</w:t>
      </w:r>
      <w:r w:rsidRPr="00917F98">
        <w:rPr>
          <w:spacing w:val="67"/>
        </w:rPr>
        <w:t xml:space="preserve"> </w:t>
      </w:r>
      <w:r w:rsidRPr="00917F98">
        <w:rPr>
          <w:spacing w:val="-1"/>
        </w:rPr>
        <w:t>муниципальной</w:t>
      </w:r>
      <w:r w:rsidRPr="00917F98">
        <w:rPr>
          <w:spacing w:val="3"/>
        </w:rPr>
        <w:t xml:space="preserve"> </w:t>
      </w:r>
      <w:r w:rsidRPr="00917F98">
        <w:rPr>
          <w:spacing w:val="-2"/>
        </w:rPr>
        <w:t>услуги;</w:t>
      </w:r>
    </w:p>
    <w:p w14:paraId="5D2A1570" w14:textId="77777777" w:rsidR="00403711" w:rsidRPr="00917F98" w:rsidRDefault="00403711" w:rsidP="0025545D">
      <w:pPr>
        <w:numPr>
          <w:ilvl w:val="0"/>
          <w:numId w:val="148"/>
        </w:numPr>
        <w:tabs>
          <w:tab w:val="left" w:pos="1235"/>
        </w:tabs>
        <w:autoSpaceDE/>
        <w:autoSpaceDN/>
        <w:adjustRightInd/>
        <w:spacing w:before="1" w:line="275" w:lineRule="auto"/>
        <w:ind w:right="104" w:firstLine="567"/>
        <w:jc w:val="both"/>
      </w:pPr>
      <w:r w:rsidRPr="00917F98">
        <w:rPr>
          <w:spacing w:val="-1"/>
        </w:rPr>
        <w:t>представления</w:t>
      </w:r>
      <w:r w:rsidRPr="00917F98">
        <w:rPr>
          <w:spacing w:val="50"/>
        </w:rPr>
        <w:t xml:space="preserve"> </w:t>
      </w:r>
      <w:r w:rsidRPr="00917F98">
        <w:rPr>
          <w:spacing w:val="-1"/>
        </w:rPr>
        <w:t>документов</w:t>
      </w:r>
      <w:r w:rsidRPr="00917F98">
        <w:rPr>
          <w:spacing w:val="50"/>
        </w:rPr>
        <w:t xml:space="preserve"> </w:t>
      </w:r>
      <w:r w:rsidRPr="00917F98">
        <w:t>и</w:t>
      </w:r>
      <w:r w:rsidRPr="00917F98">
        <w:rPr>
          <w:spacing w:val="48"/>
        </w:rPr>
        <w:t xml:space="preserve"> </w:t>
      </w:r>
      <w:r w:rsidRPr="00917F98">
        <w:rPr>
          <w:spacing w:val="-1"/>
        </w:rPr>
        <w:t>информации,</w:t>
      </w:r>
      <w:r w:rsidRPr="00917F98">
        <w:rPr>
          <w:spacing w:val="50"/>
        </w:rPr>
        <w:t xml:space="preserve"> </w:t>
      </w:r>
      <w:r w:rsidRPr="00917F98">
        <w:rPr>
          <w:spacing w:val="-1"/>
        </w:rPr>
        <w:t>которые</w:t>
      </w:r>
      <w:r w:rsidRPr="00917F98">
        <w:rPr>
          <w:spacing w:val="49"/>
        </w:rPr>
        <w:t xml:space="preserve"> </w:t>
      </w:r>
      <w:r w:rsidRPr="00917F98">
        <w:t>в</w:t>
      </w:r>
      <w:r w:rsidRPr="00917F98">
        <w:rPr>
          <w:spacing w:val="49"/>
        </w:rPr>
        <w:t xml:space="preserve"> </w:t>
      </w:r>
      <w:r w:rsidRPr="00917F98">
        <w:rPr>
          <w:spacing w:val="-1"/>
        </w:rPr>
        <w:t>соответствии</w:t>
      </w:r>
      <w:r w:rsidRPr="00917F98">
        <w:rPr>
          <w:spacing w:val="51"/>
        </w:rPr>
        <w:t xml:space="preserve"> </w:t>
      </w:r>
      <w:r w:rsidRPr="00917F98">
        <w:t>с</w:t>
      </w:r>
      <w:r w:rsidRPr="00917F98">
        <w:rPr>
          <w:spacing w:val="67"/>
        </w:rPr>
        <w:t xml:space="preserve"> </w:t>
      </w:r>
      <w:r w:rsidRPr="00917F98">
        <w:rPr>
          <w:spacing w:val="-1"/>
        </w:rPr>
        <w:t>нормативными</w:t>
      </w:r>
      <w:r w:rsidRPr="00917F98">
        <w:rPr>
          <w:spacing w:val="27"/>
        </w:rPr>
        <w:t xml:space="preserve"> </w:t>
      </w:r>
      <w:r w:rsidRPr="00917F98">
        <w:rPr>
          <w:spacing w:val="-1"/>
        </w:rPr>
        <w:t>правовыми</w:t>
      </w:r>
      <w:r w:rsidRPr="00917F98">
        <w:rPr>
          <w:spacing w:val="27"/>
        </w:rPr>
        <w:t xml:space="preserve"> </w:t>
      </w:r>
      <w:r w:rsidRPr="00917F98">
        <w:rPr>
          <w:spacing w:val="-1"/>
        </w:rPr>
        <w:t>актами</w:t>
      </w:r>
      <w:r w:rsidRPr="00917F98">
        <w:rPr>
          <w:spacing w:val="27"/>
        </w:rPr>
        <w:t xml:space="preserve"> </w:t>
      </w:r>
      <w:r w:rsidRPr="00917F98">
        <w:rPr>
          <w:spacing w:val="-1"/>
        </w:rPr>
        <w:t>Российской</w:t>
      </w:r>
      <w:r w:rsidRPr="00917F98">
        <w:rPr>
          <w:spacing w:val="27"/>
        </w:rPr>
        <w:t xml:space="preserve"> </w:t>
      </w:r>
      <w:r w:rsidRPr="00917F98">
        <w:rPr>
          <w:spacing w:val="-1"/>
        </w:rPr>
        <w:t>Федерации,</w:t>
      </w:r>
      <w:r w:rsidRPr="00917F98">
        <w:rPr>
          <w:spacing w:val="23"/>
        </w:rPr>
        <w:t xml:space="preserve"> </w:t>
      </w:r>
      <w:r w:rsidRPr="00917F98">
        <w:rPr>
          <w:spacing w:val="-1"/>
        </w:rPr>
        <w:t>нормативными</w:t>
      </w:r>
      <w:r w:rsidRPr="00917F98">
        <w:rPr>
          <w:spacing w:val="24"/>
        </w:rPr>
        <w:t xml:space="preserve"> </w:t>
      </w:r>
      <w:r w:rsidRPr="00917F98">
        <w:rPr>
          <w:spacing w:val="-1"/>
        </w:rPr>
        <w:t>правовыми</w:t>
      </w:r>
      <w:r w:rsidRPr="00917F98">
        <w:rPr>
          <w:spacing w:val="89"/>
        </w:rPr>
        <w:t xml:space="preserve"> </w:t>
      </w:r>
      <w:r w:rsidRPr="00917F98">
        <w:rPr>
          <w:spacing w:val="-1"/>
        </w:rPr>
        <w:t>актами</w:t>
      </w:r>
      <w:r w:rsidRPr="00917F98">
        <w:rPr>
          <w:spacing w:val="-4"/>
        </w:rPr>
        <w:t xml:space="preserve"> </w:t>
      </w:r>
      <w:r w:rsidRPr="00917F98">
        <w:rPr>
          <w:spacing w:val="-1"/>
        </w:rPr>
        <w:t>субъектов</w:t>
      </w:r>
      <w:r w:rsidRPr="00917F98">
        <w:rPr>
          <w:spacing w:val="-5"/>
        </w:rPr>
        <w:t xml:space="preserve"> </w:t>
      </w:r>
      <w:r w:rsidRPr="00917F98">
        <w:t>Российской</w:t>
      </w:r>
      <w:r w:rsidRPr="00917F98">
        <w:rPr>
          <w:spacing w:val="-4"/>
        </w:rPr>
        <w:t xml:space="preserve"> </w:t>
      </w:r>
      <w:r w:rsidRPr="00917F98">
        <w:rPr>
          <w:spacing w:val="-1"/>
        </w:rPr>
        <w:t>Федерации</w:t>
      </w:r>
      <w:r w:rsidRPr="00917F98">
        <w:rPr>
          <w:spacing w:val="-6"/>
        </w:rPr>
        <w:t xml:space="preserve"> </w:t>
      </w:r>
      <w:r w:rsidRPr="00917F98">
        <w:t>и</w:t>
      </w:r>
      <w:r w:rsidRPr="00917F98">
        <w:rPr>
          <w:spacing w:val="-4"/>
        </w:rPr>
        <w:t xml:space="preserve"> </w:t>
      </w:r>
      <w:r w:rsidRPr="00917F98">
        <w:rPr>
          <w:spacing w:val="-1"/>
        </w:rPr>
        <w:t>муниципальными</w:t>
      </w:r>
      <w:r w:rsidRPr="00917F98">
        <w:rPr>
          <w:spacing w:val="-6"/>
        </w:rPr>
        <w:t xml:space="preserve"> </w:t>
      </w:r>
      <w:r w:rsidRPr="00917F98">
        <w:rPr>
          <w:spacing w:val="-1"/>
        </w:rPr>
        <w:t>правовыми</w:t>
      </w:r>
      <w:r w:rsidRPr="00917F98">
        <w:rPr>
          <w:spacing w:val="-4"/>
        </w:rPr>
        <w:t xml:space="preserve"> </w:t>
      </w:r>
      <w:r w:rsidRPr="00917F98">
        <w:rPr>
          <w:spacing w:val="-1"/>
        </w:rPr>
        <w:t>актами</w:t>
      </w:r>
      <w:r w:rsidRPr="00917F98">
        <w:rPr>
          <w:spacing w:val="-4"/>
        </w:rPr>
        <w:t xml:space="preserve"> </w:t>
      </w:r>
      <w:r w:rsidRPr="00917F98">
        <w:rPr>
          <w:spacing w:val="-1"/>
        </w:rPr>
        <w:t>находятся</w:t>
      </w:r>
      <w:r w:rsidRPr="00917F98">
        <w:rPr>
          <w:spacing w:val="63"/>
        </w:rPr>
        <w:t xml:space="preserve"> </w:t>
      </w:r>
      <w:r w:rsidRPr="00917F98">
        <w:t>в</w:t>
      </w:r>
      <w:r w:rsidRPr="00917F98">
        <w:rPr>
          <w:spacing w:val="20"/>
        </w:rPr>
        <w:t xml:space="preserve"> </w:t>
      </w:r>
      <w:r w:rsidRPr="00917F98">
        <w:rPr>
          <w:spacing w:val="-1"/>
        </w:rPr>
        <w:t>распоряжении</w:t>
      </w:r>
      <w:r w:rsidRPr="00917F98">
        <w:rPr>
          <w:spacing w:val="22"/>
        </w:rPr>
        <w:t xml:space="preserve"> </w:t>
      </w:r>
      <w:r w:rsidRPr="00917F98">
        <w:rPr>
          <w:spacing w:val="-1"/>
        </w:rPr>
        <w:t>государственных</w:t>
      </w:r>
      <w:r w:rsidRPr="00917F98">
        <w:rPr>
          <w:spacing w:val="23"/>
        </w:rPr>
        <w:t xml:space="preserve"> </w:t>
      </w:r>
      <w:r w:rsidRPr="00917F98">
        <w:rPr>
          <w:spacing w:val="-1"/>
        </w:rPr>
        <w:t>органов,</w:t>
      </w:r>
      <w:r w:rsidRPr="00917F98">
        <w:rPr>
          <w:spacing w:val="20"/>
        </w:rPr>
        <w:t xml:space="preserve"> </w:t>
      </w:r>
      <w:r w:rsidRPr="00917F98">
        <w:rPr>
          <w:spacing w:val="-1"/>
        </w:rPr>
        <w:t>предоставляющих</w:t>
      </w:r>
      <w:r w:rsidRPr="00917F98">
        <w:rPr>
          <w:spacing w:val="23"/>
        </w:rPr>
        <w:t xml:space="preserve"> </w:t>
      </w:r>
      <w:r w:rsidRPr="00917F98">
        <w:rPr>
          <w:spacing w:val="-1"/>
        </w:rPr>
        <w:t>муниципальную</w:t>
      </w:r>
      <w:r w:rsidRPr="00917F98">
        <w:rPr>
          <w:spacing w:val="24"/>
        </w:rPr>
        <w:t xml:space="preserve"> </w:t>
      </w:r>
      <w:r w:rsidRPr="00917F98">
        <w:rPr>
          <w:spacing w:val="-1"/>
        </w:rPr>
        <w:t>услугу,</w:t>
      </w:r>
      <w:r w:rsidRPr="00917F98">
        <w:rPr>
          <w:spacing w:val="78"/>
        </w:rPr>
        <w:t xml:space="preserve"> </w:t>
      </w:r>
      <w:r w:rsidRPr="00917F98">
        <w:rPr>
          <w:spacing w:val="-1"/>
        </w:rPr>
        <w:t>иных</w:t>
      </w:r>
      <w:r w:rsidRPr="00917F98">
        <w:rPr>
          <w:spacing w:val="9"/>
        </w:rPr>
        <w:t xml:space="preserve"> </w:t>
      </w:r>
      <w:r w:rsidRPr="00917F98">
        <w:rPr>
          <w:spacing w:val="-1"/>
        </w:rPr>
        <w:t>государственных</w:t>
      </w:r>
      <w:r w:rsidRPr="00917F98">
        <w:rPr>
          <w:spacing w:val="8"/>
        </w:rPr>
        <w:t xml:space="preserve"> </w:t>
      </w:r>
      <w:r w:rsidRPr="00917F98">
        <w:rPr>
          <w:spacing w:val="-1"/>
        </w:rPr>
        <w:t>органов,</w:t>
      </w:r>
      <w:r w:rsidRPr="00917F98">
        <w:rPr>
          <w:spacing w:val="6"/>
        </w:rPr>
        <w:t xml:space="preserve"> </w:t>
      </w:r>
      <w:r w:rsidRPr="00917F98">
        <w:rPr>
          <w:spacing w:val="-1"/>
        </w:rPr>
        <w:t>органов</w:t>
      </w:r>
      <w:r w:rsidRPr="00917F98">
        <w:rPr>
          <w:spacing w:val="6"/>
        </w:rPr>
        <w:t xml:space="preserve"> </w:t>
      </w:r>
      <w:r w:rsidRPr="00917F98">
        <w:rPr>
          <w:spacing w:val="-1"/>
        </w:rPr>
        <w:t>местного</w:t>
      </w:r>
      <w:r w:rsidRPr="00917F98">
        <w:rPr>
          <w:spacing w:val="6"/>
        </w:rPr>
        <w:t xml:space="preserve"> </w:t>
      </w:r>
      <w:r w:rsidRPr="00917F98">
        <w:t>самоуправления</w:t>
      </w:r>
      <w:r w:rsidRPr="00917F98">
        <w:rPr>
          <w:spacing w:val="8"/>
        </w:rPr>
        <w:t xml:space="preserve"> </w:t>
      </w:r>
      <w:r w:rsidRPr="00917F98">
        <w:rPr>
          <w:spacing w:val="-1"/>
        </w:rPr>
        <w:t>и/или</w:t>
      </w:r>
      <w:r w:rsidRPr="00917F98">
        <w:rPr>
          <w:spacing w:val="69"/>
        </w:rPr>
        <w:t xml:space="preserve"> </w:t>
      </w:r>
      <w:r w:rsidRPr="00917F98">
        <w:rPr>
          <w:spacing w:val="-1"/>
        </w:rPr>
        <w:t>подведомственных</w:t>
      </w:r>
      <w:r w:rsidRPr="00917F98">
        <w:rPr>
          <w:spacing w:val="23"/>
        </w:rPr>
        <w:t xml:space="preserve"> </w:t>
      </w:r>
      <w:r w:rsidRPr="00917F98">
        <w:rPr>
          <w:spacing w:val="-1"/>
        </w:rPr>
        <w:t>государственным</w:t>
      </w:r>
      <w:r w:rsidRPr="00917F98">
        <w:rPr>
          <w:spacing w:val="20"/>
        </w:rPr>
        <w:t xml:space="preserve"> </w:t>
      </w:r>
      <w:r w:rsidRPr="00917F98">
        <w:t>органам</w:t>
      </w:r>
      <w:r w:rsidRPr="00917F98">
        <w:rPr>
          <w:spacing w:val="20"/>
        </w:rPr>
        <w:t xml:space="preserve"> </w:t>
      </w:r>
      <w:r w:rsidRPr="00917F98">
        <w:t>и</w:t>
      </w:r>
      <w:r w:rsidRPr="00917F98">
        <w:rPr>
          <w:spacing w:val="22"/>
        </w:rPr>
        <w:t xml:space="preserve"> </w:t>
      </w:r>
      <w:r w:rsidRPr="00917F98">
        <w:rPr>
          <w:spacing w:val="-1"/>
        </w:rPr>
        <w:t>органам</w:t>
      </w:r>
      <w:r w:rsidRPr="00917F98">
        <w:rPr>
          <w:spacing w:val="23"/>
        </w:rPr>
        <w:t xml:space="preserve"> </w:t>
      </w:r>
      <w:r w:rsidRPr="00917F98">
        <w:t>местного</w:t>
      </w:r>
      <w:r w:rsidRPr="00917F98">
        <w:rPr>
          <w:spacing w:val="21"/>
        </w:rPr>
        <w:t xml:space="preserve"> </w:t>
      </w:r>
      <w:r w:rsidRPr="00917F98">
        <w:rPr>
          <w:spacing w:val="-1"/>
        </w:rPr>
        <w:t>самоуправления</w:t>
      </w:r>
      <w:r w:rsidRPr="00917F98">
        <w:rPr>
          <w:spacing w:val="69"/>
        </w:rPr>
        <w:t xml:space="preserve"> </w:t>
      </w:r>
      <w:r w:rsidRPr="00917F98">
        <w:rPr>
          <w:spacing w:val="-1"/>
        </w:rPr>
        <w:t>организаций,</w:t>
      </w:r>
      <w:r w:rsidRPr="00917F98">
        <w:rPr>
          <w:spacing w:val="6"/>
        </w:rPr>
        <w:t xml:space="preserve"> </w:t>
      </w:r>
      <w:r w:rsidRPr="00917F98">
        <w:rPr>
          <w:spacing w:val="-1"/>
        </w:rPr>
        <w:t>участвующих</w:t>
      </w:r>
      <w:r w:rsidRPr="00917F98">
        <w:rPr>
          <w:spacing w:val="6"/>
        </w:rPr>
        <w:t xml:space="preserve"> </w:t>
      </w:r>
      <w:r w:rsidRPr="00917F98">
        <w:t>в</w:t>
      </w:r>
      <w:r w:rsidRPr="00917F98">
        <w:rPr>
          <w:spacing w:val="4"/>
        </w:rPr>
        <w:t xml:space="preserve"> </w:t>
      </w:r>
      <w:r w:rsidRPr="00917F98">
        <w:rPr>
          <w:spacing w:val="-1"/>
        </w:rPr>
        <w:t>предоставлении</w:t>
      </w:r>
      <w:r w:rsidRPr="00917F98">
        <w:rPr>
          <w:spacing w:val="3"/>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4"/>
        </w:rPr>
        <w:t xml:space="preserve"> </w:t>
      </w:r>
      <w:r w:rsidRPr="00917F98">
        <w:t>за</w:t>
      </w:r>
      <w:r w:rsidRPr="00917F98">
        <w:rPr>
          <w:spacing w:val="3"/>
        </w:rPr>
        <w:t xml:space="preserve"> </w:t>
      </w:r>
      <w:r w:rsidRPr="00917F98">
        <w:rPr>
          <w:spacing w:val="-1"/>
        </w:rPr>
        <w:t>исключением</w:t>
      </w:r>
      <w:r w:rsidRPr="00917F98">
        <w:rPr>
          <w:spacing w:val="73"/>
        </w:rPr>
        <w:t xml:space="preserve"> </w:t>
      </w:r>
      <w:r w:rsidRPr="00917F98">
        <w:rPr>
          <w:spacing w:val="-1"/>
        </w:rPr>
        <w:lastRenderedPageBreak/>
        <w:t>документов,</w:t>
      </w:r>
      <w:r w:rsidRPr="00917F98">
        <w:rPr>
          <w:spacing w:val="26"/>
        </w:rPr>
        <w:t xml:space="preserve"> </w:t>
      </w:r>
      <w:r w:rsidRPr="00917F98">
        <w:rPr>
          <w:spacing w:val="-1"/>
        </w:rPr>
        <w:t>указанных</w:t>
      </w:r>
      <w:r w:rsidRPr="00917F98">
        <w:rPr>
          <w:spacing w:val="20"/>
        </w:rPr>
        <w:t xml:space="preserve"> </w:t>
      </w:r>
      <w:r w:rsidRPr="00917F98">
        <w:t>в</w:t>
      </w:r>
      <w:r w:rsidRPr="00917F98">
        <w:rPr>
          <w:spacing w:val="23"/>
        </w:rPr>
        <w:t xml:space="preserve"> </w:t>
      </w:r>
      <w:hyperlink r:id="rId144">
        <w:r w:rsidRPr="00917F98">
          <w:rPr>
            <w:spacing w:val="-1"/>
          </w:rPr>
          <w:t>части</w:t>
        </w:r>
        <w:r w:rsidRPr="00917F98">
          <w:rPr>
            <w:spacing w:val="23"/>
          </w:rPr>
          <w:t xml:space="preserve"> </w:t>
        </w:r>
        <w:r w:rsidRPr="00917F98">
          <w:t>6</w:t>
        </w:r>
        <w:r w:rsidRPr="00917F98">
          <w:rPr>
            <w:spacing w:val="21"/>
          </w:rPr>
          <w:t xml:space="preserve"> </w:t>
        </w:r>
        <w:r w:rsidRPr="00917F98">
          <w:t>статьи</w:t>
        </w:r>
        <w:r w:rsidRPr="00917F98">
          <w:rPr>
            <w:spacing w:val="22"/>
          </w:rPr>
          <w:t xml:space="preserve"> </w:t>
        </w:r>
        <w:r w:rsidRPr="00917F98">
          <w:t>7</w:t>
        </w:r>
      </w:hyperlink>
      <w:r w:rsidRPr="00917F98">
        <w:rPr>
          <w:spacing w:val="23"/>
        </w:rPr>
        <w:t xml:space="preserve"> </w:t>
      </w:r>
      <w:r w:rsidRPr="00917F98">
        <w:rPr>
          <w:spacing w:val="-1"/>
        </w:rPr>
        <w:t>Федерального</w:t>
      </w:r>
      <w:r w:rsidRPr="00917F98">
        <w:rPr>
          <w:spacing w:val="21"/>
        </w:rPr>
        <w:t xml:space="preserve"> </w:t>
      </w:r>
      <w:r w:rsidRPr="00917F98">
        <w:rPr>
          <w:spacing w:val="-1"/>
        </w:rPr>
        <w:t>закона</w:t>
      </w:r>
      <w:r w:rsidRPr="00917F98">
        <w:rPr>
          <w:spacing w:val="20"/>
        </w:rPr>
        <w:t xml:space="preserve"> </w:t>
      </w:r>
      <w:r w:rsidRPr="00917F98">
        <w:t>от</w:t>
      </w:r>
      <w:r w:rsidRPr="00917F98">
        <w:rPr>
          <w:spacing w:val="22"/>
        </w:rPr>
        <w:t xml:space="preserve"> </w:t>
      </w:r>
      <w:r w:rsidRPr="00917F98">
        <w:rPr>
          <w:spacing w:val="-2"/>
        </w:rPr>
        <w:t>27</w:t>
      </w:r>
      <w:r w:rsidRPr="00917F98">
        <w:rPr>
          <w:spacing w:val="21"/>
        </w:rPr>
        <w:t xml:space="preserve"> </w:t>
      </w:r>
      <w:r w:rsidRPr="00917F98">
        <w:t>июля</w:t>
      </w:r>
      <w:r w:rsidRPr="00917F98">
        <w:rPr>
          <w:spacing w:val="21"/>
        </w:rPr>
        <w:t xml:space="preserve"> </w:t>
      </w:r>
      <w:r w:rsidRPr="00917F98">
        <w:t>2010</w:t>
      </w:r>
      <w:r w:rsidRPr="00917F98">
        <w:rPr>
          <w:spacing w:val="21"/>
        </w:rPr>
        <w:t xml:space="preserve"> </w:t>
      </w:r>
      <w:r w:rsidRPr="00917F98">
        <w:t>года</w:t>
      </w:r>
      <w:r w:rsidRPr="00917F98">
        <w:rPr>
          <w:spacing w:val="20"/>
        </w:rPr>
        <w:t xml:space="preserve"> </w:t>
      </w:r>
      <w:r w:rsidRPr="00917F98">
        <w:t>№</w:t>
      </w:r>
      <w:r w:rsidRPr="00917F98">
        <w:rPr>
          <w:spacing w:val="61"/>
        </w:rPr>
        <w:t xml:space="preserve"> </w:t>
      </w:r>
      <w:r w:rsidRPr="00917F98">
        <w:rPr>
          <w:spacing w:val="-1"/>
        </w:rPr>
        <w:t>210-ФЗ</w:t>
      </w:r>
      <w:r w:rsidRPr="00917F98">
        <w:rPr>
          <w:spacing w:val="4"/>
        </w:rPr>
        <w:t xml:space="preserve"> </w:t>
      </w:r>
      <w:r w:rsidRPr="00917F98">
        <w:rPr>
          <w:spacing w:val="-3"/>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3"/>
        </w:rPr>
        <w:t xml:space="preserve"> </w:t>
      </w:r>
      <w:r w:rsidRPr="00917F98">
        <w:rPr>
          <w:spacing w:val="-2"/>
        </w:rPr>
        <w:t>услуг»;</w:t>
      </w:r>
    </w:p>
    <w:p w14:paraId="32856133" w14:textId="77777777" w:rsidR="00403711" w:rsidRPr="00917F98" w:rsidRDefault="00403711" w:rsidP="0025545D">
      <w:pPr>
        <w:numPr>
          <w:ilvl w:val="0"/>
          <w:numId w:val="148"/>
        </w:numPr>
        <w:tabs>
          <w:tab w:val="left" w:pos="1235"/>
        </w:tabs>
        <w:autoSpaceDE/>
        <w:autoSpaceDN/>
        <w:adjustRightInd/>
        <w:spacing w:line="275" w:lineRule="auto"/>
        <w:ind w:right="106" w:firstLine="567"/>
        <w:jc w:val="both"/>
      </w:pPr>
      <w:r w:rsidRPr="00917F98">
        <w:rPr>
          <w:spacing w:val="-3"/>
        </w:rPr>
        <w:t>«-</w:t>
      </w:r>
      <w:r w:rsidRPr="00917F98">
        <w:rPr>
          <w:spacing w:val="32"/>
        </w:rPr>
        <w:t xml:space="preserve"> </w:t>
      </w:r>
      <w:r w:rsidRPr="00917F98">
        <w:rPr>
          <w:spacing w:val="-1"/>
        </w:rPr>
        <w:t>осуществления</w:t>
      </w:r>
      <w:r w:rsidRPr="00917F98">
        <w:rPr>
          <w:spacing w:val="28"/>
        </w:rPr>
        <w:t xml:space="preserve"> </w:t>
      </w:r>
      <w:r w:rsidRPr="00917F98">
        <w:rPr>
          <w:spacing w:val="-1"/>
        </w:rPr>
        <w:t>действий,</w:t>
      </w:r>
      <w:r w:rsidRPr="00917F98">
        <w:rPr>
          <w:spacing w:val="28"/>
        </w:rPr>
        <w:t xml:space="preserve"> </w:t>
      </w:r>
      <w:r w:rsidRPr="00917F98">
        <w:t>в</w:t>
      </w:r>
      <w:r w:rsidRPr="00917F98">
        <w:rPr>
          <w:spacing w:val="28"/>
        </w:rPr>
        <w:t xml:space="preserve"> </w:t>
      </w:r>
      <w:r w:rsidRPr="00917F98">
        <w:t>том</w:t>
      </w:r>
      <w:r w:rsidRPr="00917F98">
        <w:rPr>
          <w:spacing w:val="28"/>
        </w:rPr>
        <w:t xml:space="preserve"> </w:t>
      </w:r>
      <w:r w:rsidRPr="00917F98">
        <w:rPr>
          <w:spacing w:val="-1"/>
        </w:rPr>
        <w:t>числе</w:t>
      </w:r>
      <w:r w:rsidRPr="00917F98">
        <w:rPr>
          <w:spacing w:val="30"/>
        </w:rPr>
        <w:t xml:space="preserve"> </w:t>
      </w:r>
      <w:r w:rsidRPr="00917F98">
        <w:rPr>
          <w:spacing w:val="-1"/>
        </w:rPr>
        <w:t>согласований,</w:t>
      </w:r>
      <w:r w:rsidRPr="00917F98">
        <w:rPr>
          <w:spacing w:val="28"/>
        </w:rPr>
        <w:t xml:space="preserve"> </w:t>
      </w:r>
      <w:r w:rsidRPr="00917F98">
        <w:t>необходимых</w:t>
      </w:r>
      <w:r w:rsidRPr="00917F98">
        <w:rPr>
          <w:spacing w:val="30"/>
        </w:rPr>
        <w:t xml:space="preserve"> </w:t>
      </w:r>
      <w:r w:rsidRPr="00917F98">
        <w:t>для</w:t>
      </w:r>
      <w:r w:rsidRPr="00917F98">
        <w:rPr>
          <w:spacing w:val="78"/>
        </w:rPr>
        <w:t xml:space="preserve"> </w:t>
      </w:r>
      <w:r w:rsidRPr="00917F98">
        <w:rPr>
          <w:spacing w:val="-1"/>
        </w:rPr>
        <w:t>получения</w:t>
      </w:r>
      <w:r w:rsidRPr="00917F98">
        <w:rPr>
          <w:spacing w:val="33"/>
        </w:rPr>
        <w:t xml:space="preserve"> </w:t>
      </w:r>
      <w:r w:rsidRPr="00917F98">
        <w:rPr>
          <w:spacing w:val="-1"/>
        </w:rPr>
        <w:t>государственных</w:t>
      </w:r>
      <w:r w:rsidRPr="00917F98">
        <w:rPr>
          <w:spacing w:val="35"/>
        </w:rPr>
        <w:t xml:space="preserve"> </w:t>
      </w:r>
      <w:r w:rsidRPr="00917F98">
        <w:t>и</w:t>
      </w:r>
      <w:r w:rsidRPr="00917F98">
        <w:rPr>
          <w:spacing w:val="34"/>
        </w:rPr>
        <w:t xml:space="preserve"> </w:t>
      </w:r>
      <w:r w:rsidRPr="00917F98">
        <w:rPr>
          <w:spacing w:val="-1"/>
        </w:rPr>
        <w:t>муниципальных</w:t>
      </w:r>
      <w:r w:rsidRPr="00917F98">
        <w:rPr>
          <w:spacing w:val="37"/>
        </w:rPr>
        <w:t xml:space="preserve"> </w:t>
      </w:r>
      <w:r w:rsidRPr="00917F98">
        <w:rPr>
          <w:spacing w:val="-2"/>
        </w:rPr>
        <w:t>услуг</w:t>
      </w:r>
      <w:r w:rsidRPr="00917F98">
        <w:rPr>
          <w:spacing w:val="35"/>
        </w:rPr>
        <w:t xml:space="preserve"> </w:t>
      </w:r>
      <w:r w:rsidRPr="00917F98">
        <w:t>и</w:t>
      </w:r>
      <w:r w:rsidRPr="00917F98">
        <w:rPr>
          <w:spacing w:val="34"/>
        </w:rPr>
        <w:t xml:space="preserve"> </w:t>
      </w:r>
      <w:r w:rsidRPr="00917F98">
        <w:rPr>
          <w:spacing w:val="-1"/>
        </w:rPr>
        <w:t>связанных</w:t>
      </w:r>
      <w:r w:rsidRPr="00917F98">
        <w:rPr>
          <w:spacing w:val="35"/>
        </w:rPr>
        <w:t xml:space="preserve"> </w:t>
      </w:r>
      <w:r w:rsidRPr="00917F98">
        <w:t>с</w:t>
      </w:r>
      <w:r w:rsidRPr="00917F98">
        <w:rPr>
          <w:spacing w:val="32"/>
        </w:rPr>
        <w:t xml:space="preserve"> </w:t>
      </w:r>
      <w:r w:rsidRPr="00917F98">
        <w:rPr>
          <w:spacing w:val="-1"/>
        </w:rPr>
        <w:t>обращением</w:t>
      </w:r>
      <w:r w:rsidRPr="00917F98">
        <w:rPr>
          <w:spacing w:val="32"/>
        </w:rPr>
        <w:t xml:space="preserve"> </w:t>
      </w:r>
      <w:r w:rsidRPr="00917F98">
        <w:t>в</w:t>
      </w:r>
      <w:r w:rsidRPr="00917F98">
        <w:rPr>
          <w:spacing w:val="32"/>
        </w:rPr>
        <w:t xml:space="preserve"> </w:t>
      </w:r>
      <w:r w:rsidRPr="00917F98">
        <w:t>иные</w:t>
      </w:r>
      <w:r w:rsidRPr="00917F98">
        <w:rPr>
          <w:spacing w:val="67"/>
        </w:rPr>
        <w:t xml:space="preserve"> </w:t>
      </w:r>
      <w:r w:rsidRPr="00917F98">
        <w:rPr>
          <w:spacing w:val="-1"/>
        </w:rPr>
        <w:t>государственные</w:t>
      </w:r>
      <w:r w:rsidRPr="00917F98">
        <w:rPr>
          <w:spacing w:val="5"/>
        </w:rPr>
        <w:t xml:space="preserve"> </w:t>
      </w:r>
      <w:r w:rsidRPr="00917F98">
        <w:t>органы,</w:t>
      </w:r>
      <w:r w:rsidRPr="00917F98">
        <w:rPr>
          <w:spacing w:val="6"/>
        </w:rPr>
        <w:t xml:space="preserve"> </w:t>
      </w:r>
      <w:r w:rsidRPr="00917F98">
        <w:rPr>
          <w:spacing w:val="-1"/>
        </w:rPr>
        <w:t>органы</w:t>
      </w:r>
      <w:r w:rsidRPr="00917F98">
        <w:rPr>
          <w:spacing w:val="6"/>
        </w:rPr>
        <w:t xml:space="preserve"> </w:t>
      </w:r>
      <w:r w:rsidRPr="00917F98">
        <w:rPr>
          <w:spacing w:val="-1"/>
        </w:rPr>
        <w:t>местного</w:t>
      </w:r>
      <w:r w:rsidRPr="00917F98">
        <w:rPr>
          <w:spacing w:val="6"/>
        </w:rPr>
        <w:t xml:space="preserve"> </w:t>
      </w:r>
      <w:r w:rsidRPr="00917F98">
        <w:rPr>
          <w:spacing w:val="-1"/>
        </w:rPr>
        <w:t>самоуправления,</w:t>
      </w:r>
      <w:r w:rsidRPr="00917F98">
        <w:rPr>
          <w:spacing w:val="6"/>
        </w:rPr>
        <w:t xml:space="preserve"> </w:t>
      </w:r>
      <w:r w:rsidRPr="00917F98">
        <w:rPr>
          <w:spacing w:val="-1"/>
        </w:rPr>
        <w:t>организации,</w:t>
      </w:r>
      <w:r w:rsidRPr="00917F98">
        <w:rPr>
          <w:spacing w:val="4"/>
        </w:rPr>
        <w:t xml:space="preserve"> </w:t>
      </w:r>
      <w:r w:rsidRPr="00917F98">
        <w:t>за</w:t>
      </w:r>
      <w:r w:rsidRPr="00917F98">
        <w:rPr>
          <w:spacing w:val="6"/>
        </w:rPr>
        <w:t xml:space="preserve"> </w:t>
      </w:r>
      <w:r w:rsidRPr="00917F98">
        <w:rPr>
          <w:spacing w:val="-1"/>
        </w:rPr>
        <w:t>исключением</w:t>
      </w:r>
      <w:r w:rsidRPr="00917F98">
        <w:rPr>
          <w:spacing w:val="97"/>
        </w:rPr>
        <w:t xml:space="preserve"> </w:t>
      </w:r>
      <w:r w:rsidRPr="00917F98">
        <w:rPr>
          <w:spacing w:val="-1"/>
        </w:rPr>
        <w:t>получения</w:t>
      </w:r>
      <w:r w:rsidRPr="00917F98">
        <w:rPr>
          <w:spacing w:val="30"/>
        </w:rPr>
        <w:t xml:space="preserve"> </w:t>
      </w:r>
      <w:r w:rsidRPr="00917F98">
        <w:rPr>
          <w:spacing w:val="-1"/>
        </w:rPr>
        <w:t>услуг</w:t>
      </w:r>
      <w:r w:rsidRPr="00917F98">
        <w:rPr>
          <w:spacing w:val="28"/>
        </w:rPr>
        <w:t xml:space="preserve"> </w:t>
      </w:r>
      <w:r w:rsidRPr="00917F98">
        <w:t>и</w:t>
      </w:r>
      <w:r w:rsidRPr="00917F98">
        <w:rPr>
          <w:spacing w:val="29"/>
        </w:rPr>
        <w:t xml:space="preserve"> </w:t>
      </w:r>
      <w:r w:rsidRPr="00917F98">
        <w:rPr>
          <w:spacing w:val="-1"/>
        </w:rPr>
        <w:t>получения</w:t>
      </w:r>
      <w:r w:rsidRPr="00917F98">
        <w:rPr>
          <w:spacing w:val="28"/>
        </w:rPr>
        <w:t xml:space="preserve"> </w:t>
      </w:r>
      <w:r w:rsidRPr="00917F98">
        <w:rPr>
          <w:spacing w:val="-1"/>
        </w:rPr>
        <w:t>документов</w:t>
      </w:r>
      <w:r w:rsidRPr="00917F98">
        <w:rPr>
          <w:spacing w:val="28"/>
        </w:rPr>
        <w:t xml:space="preserve"> </w:t>
      </w:r>
      <w:r w:rsidRPr="00917F98">
        <w:t>и</w:t>
      </w:r>
      <w:r w:rsidRPr="00917F98">
        <w:rPr>
          <w:spacing w:val="29"/>
        </w:rPr>
        <w:t xml:space="preserve"> </w:t>
      </w:r>
      <w:r w:rsidRPr="00917F98">
        <w:rPr>
          <w:spacing w:val="-1"/>
        </w:rPr>
        <w:t>информации,</w:t>
      </w:r>
      <w:r w:rsidRPr="00917F98">
        <w:rPr>
          <w:spacing w:val="26"/>
        </w:rPr>
        <w:t xml:space="preserve"> </w:t>
      </w:r>
      <w:r w:rsidRPr="00917F98">
        <w:rPr>
          <w:spacing w:val="-1"/>
        </w:rPr>
        <w:t>предоставляемых</w:t>
      </w:r>
      <w:r w:rsidRPr="00917F98">
        <w:rPr>
          <w:spacing w:val="30"/>
        </w:rPr>
        <w:t xml:space="preserve"> </w:t>
      </w:r>
      <w:r w:rsidRPr="00917F98">
        <w:t>в</w:t>
      </w:r>
      <w:r w:rsidRPr="00917F98">
        <w:rPr>
          <w:spacing w:val="28"/>
        </w:rPr>
        <w:t xml:space="preserve"> </w:t>
      </w:r>
      <w:r w:rsidRPr="00917F98">
        <w:t>результате</w:t>
      </w:r>
      <w:r w:rsidRPr="00917F98">
        <w:rPr>
          <w:spacing w:val="82"/>
        </w:rPr>
        <w:t xml:space="preserve"> </w:t>
      </w:r>
      <w:r w:rsidRPr="00917F98">
        <w:rPr>
          <w:spacing w:val="-1"/>
        </w:rPr>
        <w:t>предоставления</w:t>
      </w:r>
      <w:r w:rsidRPr="00917F98">
        <w:rPr>
          <w:spacing w:val="23"/>
        </w:rPr>
        <w:t xml:space="preserve"> </w:t>
      </w:r>
      <w:r w:rsidRPr="00917F98">
        <w:t>таких</w:t>
      </w:r>
      <w:r w:rsidRPr="00917F98">
        <w:rPr>
          <w:spacing w:val="25"/>
        </w:rPr>
        <w:t xml:space="preserve"> </w:t>
      </w:r>
      <w:r w:rsidRPr="00917F98">
        <w:rPr>
          <w:spacing w:val="-2"/>
        </w:rPr>
        <w:t>услуг,</w:t>
      </w:r>
      <w:r w:rsidRPr="00917F98">
        <w:rPr>
          <w:spacing w:val="23"/>
        </w:rPr>
        <w:t xml:space="preserve"> </w:t>
      </w:r>
      <w:r w:rsidRPr="00917F98">
        <w:rPr>
          <w:spacing w:val="-1"/>
        </w:rPr>
        <w:t>включенных</w:t>
      </w:r>
      <w:r w:rsidRPr="00917F98">
        <w:rPr>
          <w:spacing w:val="23"/>
        </w:rPr>
        <w:t xml:space="preserve"> </w:t>
      </w:r>
      <w:r w:rsidRPr="00917F98">
        <w:t>в</w:t>
      </w:r>
      <w:r w:rsidRPr="00917F98">
        <w:rPr>
          <w:spacing w:val="23"/>
        </w:rPr>
        <w:t xml:space="preserve"> </w:t>
      </w:r>
      <w:r w:rsidRPr="00917F98">
        <w:rPr>
          <w:spacing w:val="-1"/>
        </w:rPr>
        <w:t>перечни,</w:t>
      </w:r>
      <w:r w:rsidRPr="00917F98">
        <w:rPr>
          <w:spacing w:val="26"/>
        </w:rPr>
        <w:t xml:space="preserve"> </w:t>
      </w:r>
      <w:r w:rsidRPr="00917F98">
        <w:rPr>
          <w:spacing w:val="-2"/>
        </w:rPr>
        <w:t>указанные</w:t>
      </w:r>
      <w:r w:rsidRPr="00917F98">
        <w:rPr>
          <w:spacing w:val="24"/>
        </w:rPr>
        <w:t xml:space="preserve"> </w:t>
      </w:r>
      <w:r w:rsidRPr="00917F98">
        <w:t>в</w:t>
      </w:r>
      <w:r w:rsidRPr="00917F98">
        <w:rPr>
          <w:spacing w:val="23"/>
        </w:rPr>
        <w:t xml:space="preserve"> </w:t>
      </w:r>
      <w:r w:rsidRPr="00917F98">
        <w:rPr>
          <w:spacing w:val="-1"/>
        </w:rPr>
        <w:t>части</w:t>
      </w:r>
      <w:r w:rsidRPr="00917F98">
        <w:rPr>
          <w:spacing w:val="25"/>
        </w:rPr>
        <w:t xml:space="preserve"> </w:t>
      </w:r>
      <w:r w:rsidRPr="00917F98">
        <w:t>1</w:t>
      </w:r>
      <w:r w:rsidRPr="00917F98">
        <w:rPr>
          <w:spacing w:val="23"/>
        </w:rPr>
        <w:t xml:space="preserve"> </w:t>
      </w:r>
      <w:r w:rsidRPr="00917F98">
        <w:t>статьи</w:t>
      </w:r>
      <w:r w:rsidRPr="00917F98">
        <w:rPr>
          <w:spacing w:val="20"/>
        </w:rPr>
        <w:t xml:space="preserve"> </w:t>
      </w:r>
      <w:r w:rsidRPr="00917F98">
        <w:t>9</w:t>
      </w:r>
      <w:r w:rsidRPr="00917F98">
        <w:rPr>
          <w:spacing w:val="77"/>
        </w:rPr>
        <w:t xml:space="preserve"> </w:t>
      </w:r>
      <w:r w:rsidRPr="00917F98">
        <w:rPr>
          <w:spacing w:val="-1"/>
        </w:rPr>
        <w:t>Федерального</w:t>
      </w:r>
      <w:r w:rsidRPr="00917F98">
        <w:rPr>
          <w:spacing w:val="26"/>
        </w:rPr>
        <w:t xml:space="preserve"> </w:t>
      </w:r>
      <w:r w:rsidRPr="00917F98">
        <w:rPr>
          <w:spacing w:val="-1"/>
        </w:rPr>
        <w:t>закона</w:t>
      </w:r>
      <w:r w:rsidRPr="00917F98">
        <w:rPr>
          <w:spacing w:val="25"/>
        </w:rPr>
        <w:t xml:space="preserve"> </w:t>
      </w:r>
      <w:r w:rsidRPr="00917F98">
        <w:t>от</w:t>
      </w:r>
      <w:r w:rsidRPr="00917F98">
        <w:rPr>
          <w:spacing w:val="26"/>
        </w:rPr>
        <w:t xml:space="preserve"> </w:t>
      </w:r>
      <w:r w:rsidRPr="00917F98">
        <w:t>27.07.2010года</w:t>
      </w:r>
      <w:r w:rsidRPr="00917F98">
        <w:rPr>
          <w:spacing w:val="25"/>
        </w:rPr>
        <w:t xml:space="preserve"> </w:t>
      </w:r>
      <w:r w:rsidRPr="00917F98">
        <w:t>№</w:t>
      </w:r>
      <w:r w:rsidRPr="00917F98">
        <w:rPr>
          <w:spacing w:val="29"/>
        </w:rPr>
        <w:t xml:space="preserve"> </w:t>
      </w:r>
      <w:r w:rsidRPr="00917F98">
        <w:t>210-ФЗ</w:t>
      </w:r>
      <w:r w:rsidRPr="00917F98">
        <w:rPr>
          <w:spacing w:val="30"/>
        </w:rPr>
        <w:t xml:space="preserve"> </w:t>
      </w:r>
      <w:r w:rsidRPr="00917F98">
        <w:rPr>
          <w:spacing w:val="-3"/>
        </w:rPr>
        <w:t>«Об</w:t>
      </w:r>
      <w:r w:rsidRPr="00917F98">
        <w:rPr>
          <w:spacing w:val="26"/>
        </w:rPr>
        <w:t xml:space="preserve"> </w:t>
      </w:r>
      <w:r w:rsidRPr="00917F98">
        <w:t>организации</w:t>
      </w:r>
      <w:r w:rsidRPr="00917F98">
        <w:rPr>
          <w:spacing w:val="27"/>
        </w:rPr>
        <w:t xml:space="preserve"> </w:t>
      </w:r>
      <w:r w:rsidRPr="00917F98">
        <w:rPr>
          <w:spacing w:val="-1"/>
        </w:rPr>
        <w:t>предоставления</w:t>
      </w:r>
      <w:r w:rsidRPr="00917F98">
        <w:rPr>
          <w:spacing w:val="53"/>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41EEB081" w14:textId="77777777" w:rsidR="00403711" w:rsidRPr="00917F98" w:rsidRDefault="00403711" w:rsidP="0025545D">
      <w:pPr>
        <w:numPr>
          <w:ilvl w:val="0"/>
          <w:numId w:val="148"/>
        </w:numPr>
        <w:tabs>
          <w:tab w:val="left" w:pos="1235"/>
        </w:tabs>
        <w:autoSpaceDE/>
        <w:autoSpaceDN/>
        <w:adjustRightInd/>
        <w:spacing w:line="275" w:lineRule="auto"/>
        <w:ind w:right="107" w:firstLine="567"/>
        <w:jc w:val="both"/>
      </w:pPr>
      <w:r w:rsidRPr="00917F98">
        <w:rPr>
          <w:spacing w:val="-1"/>
        </w:rPr>
        <w:t>предоставления</w:t>
      </w:r>
      <w:r w:rsidRPr="00917F98">
        <w:rPr>
          <w:spacing w:val="23"/>
        </w:rPr>
        <w:t xml:space="preserve"> </w:t>
      </w:r>
      <w:r w:rsidRPr="00917F98">
        <w:rPr>
          <w:spacing w:val="-1"/>
        </w:rPr>
        <w:t>документов</w:t>
      </w:r>
      <w:r w:rsidRPr="00917F98">
        <w:rPr>
          <w:spacing w:val="24"/>
        </w:rPr>
        <w:t xml:space="preserve"> </w:t>
      </w:r>
      <w:r w:rsidRPr="00917F98">
        <w:t>и</w:t>
      </w:r>
      <w:r w:rsidRPr="00917F98">
        <w:rPr>
          <w:spacing w:val="24"/>
        </w:rPr>
        <w:t xml:space="preserve"> </w:t>
      </w:r>
      <w:r w:rsidRPr="00917F98">
        <w:rPr>
          <w:spacing w:val="-1"/>
        </w:rPr>
        <w:t>информации,</w:t>
      </w:r>
      <w:r w:rsidRPr="00917F98">
        <w:rPr>
          <w:spacing w:val="23"/>
        </w:rPr>
        <w:t xml:space="preserve"> </w:t>
      </w:r>
      <w:r w:rsidRPr="00917F98">
        <w:rPr>
          <w:spacing w:val="-1"/>
        </w:rPr>
        <w:t>отсутствие</w:t>
      </w:r>
      <w:r w:rsidRPr="00917F98">
        <w:rPr>
          <w:spacing w:val="28"/>
        </w:rPr>
        <w:t xml:space="preserve"> </w:t>
      </w:r>
      <w:r w:rsidRPr="00917F98">
        <w:t>и/или</w:t>
      </w:r>
      <w:r w:rsidRPr="00917F98">
        <w:rPr>
          <w:spacing w:val="25"/>
        </w:rPr>
        <w:t xml:space="preserve"> </w:t>
      </w:r>
      <w:r w:rsidRPr="00917F98">
        <w:rPr>
          <w:spacing w:val="-1"/>
        </w:rPr>
        <w:t>недостоверность</w:t>
      </w:r>
      <w:r w:rsidRPr="00917F98">
        <w:rPr>
          <w:spacing w:val="79"/>
        </w:rPr>
        <w:t xml:space="preserve"> </w:t>
      </w:r>
      <w:r w:rsidRPr="00917F98">
        <w:t>которых</w:t>
      </w:r>
      <w:r w:rsidRPr="00917F98">
        <w:rPr>
          <w:spacing w:val="24"/>
        </w:rPr>
        <w:t xml:space="preserve"> </w:t>
      </w:r>
      <w:r w:rsidRPr="00917F98">
        <w:t>не</w:t>
      </w:r>
      <w:r w:rsidRPr="00917F98">
        <w:rPr>
          <w:spacing w:val="25"/>
        </w:rPr>
        <w:t xml:space="preserve"> </w:t>
      </w:r>
      <w:r w:rsidRPr="00917F98">
        <w:rPr>
          <w:spacing w:val="-1"/>
        </w:rPr>
        <w:t>указывались</w:t>
      </w:r>
      <w:r w:rsidRPr="00917F98">
        <w:rPr>
          <w:spacing w:val="24"/>
        </w:rPr>
        <w:t xml:space="preserve"> </w:t>
      </w:r>
      <w:r w:rsidRPr="00917F98">
        <w:rPr>
          <w:spacing w:val="-1"/>
        </w:rPr>
        <w:t>при</w:t>
      </w:r>
      <w:r w:rsidRPr="00917F98">
        <w:rPr>
          <w:spacing w:val="24"/>
        </w:rPr>
        <w:t xml:space="preserve"> </w:t>
      </w:r>
      <w:r w:rsidRPr="00917F98">
        <w:rPr>
          <w:spacing w:val="-1"/>
        </w:rPr>
        <w:t>первоначальном</w:t>
      </w:r>
      <w:r w:rsidRPr="00917F98">
        <w:rPr>
          <w:spacing w:val="20"/>
        </w:rPr>
        <w:t xml:space="preserve"> </w:t>
      </w:r>
      <w:r w:rsidRPr="00917F98">
        <w:t>отказе</w:t>
      </w:r>
      <w:r w:rsidRPr="00917F98">
        <w:rPr>
          <w:spacing w:val="22"/>
        </w:rPr>
        <w:t xml:space="preserve"> </w:t>
      </w:r>
      <w:r w:rsidRPr="00917F98">
        <w:t>в</w:t>
      </w:r>
      <w:r w:rsidRPr="00917F98">
        <w:rPr>
          <w:spacing w:val="23"/>
        </w:rPr>
        <w:t xml:space="preserve"> </w:t>
      </w:r>
      <w:r w:rsidRPr="00917F98">
        <w:rPr>
          <w:spacing w:val="-1"/>
        </w:rPr>
        <w:t>приеме</w:t>
      </w:r>
      <w:r w:rsidRPr="00917F98">
        <w:rPr>
          <w:spacing w:val="22"/>
        </w:rPr>
        <w:t xml:space="preserve"> </w:t>
      </w:r>
      <w:r w:rsidRPr="00917F98">
        <w:rPr>
          <w:spacing w:val="-1"/>
        </w:rPr>
        <w:t>документов,</w:t>
      </w:r>
      <w:r w:rsidRPr="00917F98">
        <w:rPr>
          <w:spacing w:val="24"/>
        </w:rPr>
        <w:t xml:space="preserve"> </w:t>
      </w:r>
      <w:r w:rsidRPr="00917F98">
        <w:rPr>
          <w:spacing w:val="-1"/>
        </w:rPr>
        <w:t>необходимых</w:t>
      </w:r>
      <w:r w:rsidRPr="00917F98">
        <w:rPr>
          <w:spacing w:val="51"/>
        </w:rPr>
        <w:t xml:space="preserve"> </w:t>
      </w:r>
      <w:r w:rsidRPr="00917F98">
        <w:t>для</w:t>
      </w:r>
      <w:r w:rsidRPr="00917F98">
        <w:rPr>
          <w:spacing w:val="-12"/>
        </w:rPr>
        <w:t xml:space="preserve"> </w:t>
      </w:r>
      <w:r w:rsidRPr="00917F98">
        <w:rPr>
          <w:spacing w:val="-1"/>
        </w:rPr>
        <w:t>предоставления</w:t>
      </w:r>
      <w:r w:rsidRPr="00917F98">
        <w:rPr>
          <w:spacing w:val="-12"/>
        </w:rPr>
        <w:t xml:space="preserve"> </w:t>
      </w:r>
      <w:r w:rsidRPr="00917F98">
        <w:rPr>
          <w:spacing w:val="-1"/>
        </w:rPr>
        <w:t>муниципальной</w:t>
      </w:r>
      <w:r w:rsidRPr="00917F98">
        <w:rPr>
          <w:spacing w:val="-11"/>
        </w:rPr>
        <w:t xml:space="preserve"> </w:t>
      </w:r>
      <w:r w:rsidRPr="00917F98">
        <w:rPr>
          <w:spacing w:val="-1"/>
        </w:rPr>
        <w:t>услуги,</w:t>
      </w:r>
      <w:r w:rsidRPr="00917F98">
        <w:rPr>
          <w:spacing w:val="-12"/>
        </w:rPr>
        <w:t xml:space="preserve"> </w:t>
      </w:r>
      <w:r w:rsidRPr="00917F98">
        <w:rPr>
          <w:spacing w:val="-1"/>
        </w:rPr>
        <w:t>либо</w:t>
      </w:r>
      <w:r w:rsidRPr="00917F98">
        <w:rPr>
          <w:spacing w:val="-12"/>
        </w:rPr>
        <w:t xml:space="preserve"> </w:t>
      </w:r>
      <w:r w:rsidRPr="00917F98">
        <w:t>в</w:t>
      </w:r>
      <w:r w:rsidRPr="00917F98">
        <w:rPr>
          <w:spacing w:val="-13"/>
        </w:rPr>
        <w:t xml:space="preserve"> </w:t>
      </w:r>
      <w:r w:rsidRPr="00917F98">
        <w:rPr>
          <w:spacing w:val="-1"/>
        </w:rPr>
        <w:t>предоставлении</w:t>
      </w:r>
      <w:r w:rsidRPr="00917F98">
        <w:rPr>
          <w:spacing w:val="-12"/>
        </w:rPr>
        <w:t xml:space="preserve"> </w:t>
      </w:r>
      <w:r w:rsidRPr="00917F98">
        <w:rPr>
          <w:spacing w:val="-1"/>
        </w:rPr>
        <w:t>муниципальной</w:t>
      </w:r>
      <w:r w:rsidRPr="00917F98">
        <w:rPr>
          <w:spacing w:val="-11"/>
        </w:rPr>
        <w:t xml:space="preserve"> </w:t>
      </w:r>
      <w:r w:rsidRPr="00917F98">
        <w:rPr>
          <w:spacing w:val="-1"/>
        </w:rPr>
        <w:t>услуги,</w:t>
      </w:r>
      <w:r w:rsidRPr="00917F98">
        <w:rPr>
          <w:spacing w:val="63"/>
        </w:rPr>
        <w:t xml:space="preserve"> </w:t>
      </w:r>
      <w:r w:rsidRPr="00917F98">
        <w:t>за</w:t>
      </w:r>
      <w:r w:rsidRPr="00917F98">
        <w:rPr>
          <w:spacing w:val="-1"/>
        </w:rPr>
        <w:t xml:space="preserve"> исключением следующих</w:t>
      </w:r>
      <w:r w:rsidRPr="00917F98">
        <w:rPr>
          <w:spacing w:val="2"/>
        </w:rPr>
        <w:t xml:space="preserve"> </w:t>
      </w:r>
      <w:r w:rsidRPr="00917F98">
        <w:rPr>
          <w:spacing w:val="-1"/>
        </w:rPr>
        <w:t>случаев:</w:t>
      </w:r>
    </w:p>
    <w:p w14:paraId="7CF60992" w14:textId="77777777" w:rsidR="00403711" w:rsidRPr="00917F98" w:rsidRDefault="00403711" w:rsidP="00403711">
      <w:pPr>
        <w:ind w:right="110" w:firstLine="567"/>
        <w:jc w:val="both"/>
      </w:pPr>
      <w:r w:rsidRPr="00917F98">
        <w:rPr>
          <w:spacing w:val="-1"/>
        </w:rPr>
        <w:t>а)</w:t>
      </w:r>
      <w:r w:rsidRPr="00917F98">
        <w:rPr>
          <w:spacing w:val="-16"/>
        </w:rPr>
        <w:t xml:space="preserve"> </w:t>
      </w:r>
      <w:r w:rsidRPr="00917F98">
        <w:rPr>
          <w:spacing w:val="-1"/>
        </w:rPr>
        <w:t>изменение</w:t>
      </w:r>
      <w:r w:rsidRPr="00917F98">
        <w:rPr>
          <w:spacing w:val="-16"/>
        </w:rPr>
        <w:t xml:space="preserve"> </w:t>
      </w:r>
      <w:r w:rsidRPr="00917F98">
        <w:rPr>
          <w:spacing w:val="-1"/>
        </w:rPr>
        <w:t>требований</w:t>
      </w:r>
      <w:r w:rsidRPr="00917F98">
        <w:rPr>
          <w:spacing w:val="-14"/>
        </w:rPr>
        <w:t xml:space="preserve"> </w:t>
      </w:r>
      <w:r w:rsidRPr="00917F98">
        <w:rPr>
          <w:spacing w:val="-1"/>
        </w:rPr>
        <w:t>нормативных</w:t>
      </w:r>
      <w:r w:rsidRPr="00917F98">
        <w:rPr>
          <w:spacing w:val="-13"/>
        </w:rPr>
        <w:t xml:space="preserve"> </w:t>
      </w:r>
      <w:r w:rsidRPr="00917F98">
        <w:t>правовых</w:t>
      </w:r>
      <w:r w:rsidRPr="00917F98">
        <w:rPr>
          <w:spacing w:val="-13"/>
        </w:rPr>
        <w:t xml:space="preserve"> </w:t>
      </w:r>
      <w:r w:rsidRPr="00917F98">
        <w:rPr>
          <w:spacing w:val="-1"/>
        </w:rPr>
        <w:t>актов,</w:t>
      </w:r>
      <w:r w:rsidRPr="00917F98">
        <w:rPr>
          <w:spacing w:val="-15"/>
        </w:rPr>
        <w:t xml:space="preserve"> </w:t>
      </w:r>
      <w:r w:rsidRPr="00917F98">
        <w:rPr>
          <w:spacing w:val="-1"/>
        </w:rPr>
        <w:t>касающихся</w:t>
      </w:r>
      <w:r w:rsidRPr="00917F98">
        <w:rPr>
          <w:spacing w:val="-15"/>
        </w:rPr>
        <w:t xml:space="preserve"> </w:t>
      </w:r>
      <w:r w:rsidRPr="00917F98">
        <w:rPr>
          <w:spacing w:val="-1"/>
        </w:rPr>
        <w:t>предоставления</w:t>
      </w:r>
      <w:r w:rsidRPr="00917F98">
        <w:rPr>
          <w:spacing w:val="91"/>
        </w:rPr>
        <w:t xml:space="preserve"> </w:t>
      </w:r>
      <w:r w:rsidRPr="00917F98">
        <w:rPr>
          <w:spacing w:val="-1"/>
        </w:rPr>
        <w:t>муниципальной</w:t>
      </w:r>
      <w:r w:rsidRPr="00917F98">
        <w:rPr>
          <w:spacing w:val="58"/>
        </w:rPr>
        <w:t xml:space="preserve"> </w:t>
      </w:r>
      <w:r w:rsidRPr="00917F98">
        <w:rPr>
          <w:spacing w:val="-1"/>
        </w:rPr>
        <w:t>услуги,</w:t>
      </w:r>
      <w:r w:rsidRPr="00917F98">
        <w:rPr>
          <w:spacing w:val="54"/>
        </w:rPr>
        <w:t xml:space="preserve"> </w:t>
      </w:r>
      <w:r w:rsidRPr="00917F98">
        <w:rPr>
          <w:spacing w:val="-1"/>
        </w:rPr>
        <w:t>после</w:t>
      </w:r>
      <w:r w:rsidRPr="00917F98">
        <w:rPr>
          <w:spacing w:val="54"/>
        </w:rPr>
        <w:t xml:space="preserve"> </w:t>
      </w:r>
      <w:r w:rsidRPr="00917F98">
        <w:rPr>
          <w:spacing w:val="-1"/>
        </w:rPr>
        <w:t>первоначальной</w:t>
      </w:r>
      <w:r w:rsidRPr="00917F98">
        <w:rPr>
          <w:spacing w:val="55"/>
        </w:rPr>
        <w:t xml:space="preserve"> </w:t>
      </w:r>
      <w:r w:rsidRPr="00917F98">
        <w:rPr>
          <w:spacing w:val="-1"/>
        </w:rPr>
        <w:t>подачи</w:t>
      </w:r>
      <w:r w:rsidRPr="00917F98">
        <w:rPr>
          <w:spacing w:val="55"/>
        </w:rPr>
        <w:t xml:space="preserve"> </w:t>
      </w:r>
      <w:r w:rsidRPr="00917F98">
        <w:rPr>
          <w:spacing w:val="-1"/>
        </w:rPr>
        <w:t>заявления</w:t>
      </w:r>
      <w:r w:rsidRPr="00917F98">
        <w:rPr>
          <w:spacing w:val="54"/>
        </w:rPr>
        <w:t xml:space="preserve"> </w:t>
      </w:r>
      <w:r w:rsidRPr="00917F98">
        <w:t>о</w:t>
      </w:r>
      <w:r w:rsidRPr="00917F98">
        <w:rPr>
          <w:spacing w:val="54"/>
        </w:rPr>
        <w:t xml:space="preserve"> </w:t>
      </w:r>
      <w:r w:rsidRPr="00917F98">
        <w:rPr>
          <w:spacing w:val="-1"/>
        </w:rPr>
        <w:t>предоставлении</w:t>
      </w:r>
      <w:r w:rsidRPr="00917F98">
        <w:rPr>
          <w:spacing w:val="87"/>
        </w:rPr>
        <w:t xml:space="preserve"> </w:t>
      </w:r>
      <w:r w:rsidRPr="00917F98">
        <w:rPr>
          <w:spacing w:val="-1"/>
        </w:rPr>
        <w:t>муниципальной</w:t>
      </w:r>
      <w:r w:rsidRPr="00917F98">
        <w:rPr>
          <w:spacing w:val="3"/>
        </w:rPr>
        <w:t xml:space="preserve"> </w:t>
      </w:r>
      <w:r w:rsidRPr="00917F98">
        <w:rPr>
          <w:spacing w:val="-2"/>
        </w:rPr>
        <w:t>услуги;</w:t>
      </w:r>
    </w:p>
    <w:p w14:paraId="05DA1589" w14:textId="77777777" w:rsidR="00403711" w:rsidRPr="00917F98" w:rsidRDefault="00403711" w:rsidP="00403711">
      <w:pPr>
        <w:ind w:right="109" w:firstLine="567"/>
        <w:jc w:val="both"/>
      </w:pPr>
      <w:r w:rsidRPr="00917F98">
        <w:t>б)</w:t>
      </w:r>
      <w:r w:rsidRPr="00917F98">
        <w:rPr>
          <w:spacing w:val="40"/>
        </w:rPr>
        <w:t xml:space="preserve"> </w:t>
      </w:r>
      <w:r w:rsidRPr="00917F98">
        <w:rPr>
          <w:spacing w:val="-1"/>
        </w:rPr>
        <w:t>наличие</w:t>
      </w:r>
      <w:r w:rsidRPr="00917F98">
        <w:rPr>
          <w:spacing w:val="39"/>
        </w:rPr>
        <w:t xml:space="preserve"> </w:t>
      </w:r>
      <w:r w:rsidRPr="00917F98">
        <w:t>ошибок</w:t>
      </w:r>
      <w:r w:rsidRPr="00917F98">
        <w:rPr>
          <w:spacing w:val="41"/>
        </w:rPr>
        <w:t xml:space="preserve"> </w:t>
      </w:r>
      <w:r w:rsidRPr="00917F98">
        <w:t>в</w:t>
      </w:r>
      <w:r w:rsidRPr="00917F98">
        <w:rPr>
          <w:spacing w:val="40"/>
        </w:rPr>
        <w:t xml:space="preserve"> </w:t>
      </w:r>
      <w:r w:rsidRPr="00917F98">
        <w:rPr>
          <w:spacing w:val="-1"/>
        </w:rPr>
        <w:t>заявлении</w:t>
      </w:r>
      <w:r w:rsidRPr="00917F98">
        <w:rPr>
          <w:spacing w:val="41"/>
        </w:rPr>
        <w:t xml:space="preserve"> </w:t>
      </w:r>
      <w:r w:rsidRPr="00917F98">
        <w:t>о</w:t>
      </w:r>
      <w:r w:rsidRPr="00917F98">
        <w:rPr>
          <w:spacing w:val="40"/>
        </w:rPr>
        <w:t xml:space="preserve"> </w:t>
      </w:r>
      <w:r w:rsidRPr="00917F98">
        <w:rPr>
          <w:spacing w:val="-1"/>
        </w:rPr>
        <w:t>предоставлении</w:t>
      </w:r>
      <w:r w:rsidRPr="00917F98">
        <w:rPr>
          <w:spacing w:val="41"/>
        </w:rPr>
        <w:t xml:space="preserve"> </w:t>
      </w:r>
      <w:r w:rsidRPr="00917F98">
        <w:rPr>
          <w:spacing w:val="-1"/>
        </w:rPr>
        <w:t>муниципальной</w:t>
      </w:r>
      <w:r w:rsidRPr="00917F98">
        <w:rPr>
          <w:spacing w:val="43"/>
        </w:rPr>
        <w:t xml:space="preserve"> </w:t>
      </w:r>
      <w:r w:rsidRPr="00917F98">
        <w:rPr>
          <w:spacing w:val="-2"/>
        </w:rPr>
        <w:t>услуги</w:t>
      </w:r>
      <w:r w:rsidRPr="00917F98">
        <w:rPr>
          <w:spacing w:val="41"/>
        </w:rPr>
        <w:t xml:space="preserve"> </w:t>
      </w:r>
      <w:r w:rsidRPr="00917F98">
        <w:t>и</w:t>
      </w:r>
      <w:r w:rsidRPr="00917F98">
        <w:rPr>
          <w:spacing w:val="63"/>
        </w:rPr>
        <w:t xml:space="preserve"> </w:t>
      </w:r>
      <w:r w:rsidRPr="00917F98">
        <w:rPr>
          <w:spacing w:val="-1"/>
        </w:rPr>
        <w:t>документах,</w:t>
      </w:r>
      <w:r w:rsidRPr="00917F98">
        <w:rPr>
          <w:spacing w:val="45"/>
        </w:rPr>
        <w:t xml:space="preserve"> </w:t>
      </w:r>
      <w:r w:rsidRPr="00917F98">
        <w:rPr>
          <w:spacing w:val="-1"/>
        </w:rPr>
        <w:t>поданных</w:t>
      </w:r>
      <w:r w:rsidRPr="00917F98">
        <w:rPr>
          <w:spacing w:val="45"/>
        </w:rPr>
        <w:t xml:space="preserve"> </w:t>
      </w:r>
      <w:r w:rsidRPr="00917F98">
        <w:rPr>
          <w:spacing w:val="-1"/>
        </w:rPr>
        <w:t>заявителем</w:t>
      </w:r>
      <w:r w:rsidRPr="00917F98">
        <w:rPr>
          <w:spacing w:val="44"/>
        </w:rPr>
        <w:t xml:space="preserve"> </w:t>
      </w:r>
      <w:r w:rsidRPr="00917F98">
        <w:rPr>
          <w:spacing w:val="-1"/>
        </w:rPr>
        <w:t>после</w:t>
      </w:r>
      <w:r w:rsidRPr="00917F98">
        <w:rPr>
          <w:spacing w:val="44"/>
        </w:rPr>
        <w:t xml:space="preserve"> </w:t>
      </w:r>
      <w:r w:rsidRPr="00917F98">
        <w:t>первоначального</w:t>
      </w:r>
      <w:r w:rsidRPr="00917F98">
        <w:rPr>
          <w:spacing w:val="45"/>
        </w:rPr>
        <w:t xml:space="preserve"> </w:t>
      </w:r>
      <w:r w:rsidRPr="00917F98">
        <w:t>отказа</w:t>
      </w:r>
      <w:r w:rsidRPr="00917F98">
        <w:rPr>
          <w:spacing w:val="44"/>
        </w:rPr>
        <w:t xml:space="preserve"> </w:t>
      </w:r>
      <w:r w:rsidRPr="00917F98">
        <w:t>в</w:t>
      </w:r>
      <w:r w:rsidRPr="00917F98">
        <w:rPr>
          <w:spacing w:val="44"/>
        </w:rPr>
        <w:t xml:space="preserve"> </w:t>
      </w:r>
      <w:r w:rsidRPr="00917F98">
        <w:rPr>
          <w:spacing w:val="-1"/>
        </w:rPr>
        <w:t>приеме</w:t>
      </w:r>
      <w:r w:rsidRPr="00917F98">
        <w:rPr>
          <w:spacing w:val="44"/>
        </w:rPr>
        <w:t xml:space="preserve"> </w:t>
      </w:r>
      <w:r w:rsidRPr="00917F98">
        <w:rPr>
          <w:spacing w:val="-1"/>
        </w:rPr>
        <w:t>документов,</w:t>
      </w:r>
      <w:r w:rsidRPr="00917F98">
        <w:rPr>
          <w:spacing w:val="71"/>
        </w:rPr>
        <w:t xml:space="preserve"> </w:t>
      </w:r>
      <w:r w:rsidRPr="00917F98">
        <w:rPr>
          <w:spacing w:val="-1"/>
        </w:rPr>
        <w:t>необходимых</w:t>
      </w:r>
      <w:r w:rsidRPr="00917F98">
        <w:rPr>
          <w:spacing w:val="13"/>
        </w:rPr>
        <w:t xml:space="preserve"> </w:t>
      </w:r>
      <w:r w:rsidRPr="00917F98">
        <w:t>для</w:t>
      </w:r>
      <w:r w:rsidRPr="00917F98">
        <w:rPr>
          <w:spacing w:val="14"/>
        </w:rPr>
        <w:t xml:space="preserve"> </w:t>
      </w:r>
      <w:r w:rsidRPr="00917F98">
        <w:rPr>
          <w:spacing w:val="-1"/>
        </w:rPr>
        <w:t>предоставления</w:t>
      </w:r>
      <w:r w:rsidRPr="00917F98">
        <w:rPr>
          <w:spacing w:val="14"/>
        </w:rPr>
        <w:t xml:space="preserve"> </w:t>
      </w:r>
      <w:r w:rsidRPr="00917F98">
        <w:rPr>
          <w:spacing w:val="-1"/>
        </w:rPr>
        <w:t>муниципальной</w:t>
      </w:r>
      <w:r w:rsidRPr="00917F98">
        <w:rPr>
          <w:spacing w:val="17"/>
        </w:rPr>
        <w:t xml:space="preserve"> </w:t>
      </w:r>
      <w:r w:rsidRPr="00917F98">
        <w:rPr>
          <w:spacing w:val="-1"/>
        </w:rPr>
        <w:t>услуги,</w:t>
      </w:r>
      <w:r w:rsidRPr="00917F98">
        <w:rPr>
          <w:spacing w:val="14"/>
        </w:rPr>
        <w:t xml:space="preserve"> </w:t>
      </w:r>
      <w:r w:rsidRPr="00917F98">
        <w:rPr>
          <w:spacing w:val="-1"/>
        </w:rPr>
        <w:t>либо</w:t>
      </w:r>
      <w:r w:rsidRPr="00917F98">
        <w:rPr>
          <w:spacing w:val="14"/>
        </w:rPr>
        <w:t xml:space="preserve"> </w:t>
      </w:r>
      <w:r w:rsidRPr="00917F98">
        <w:t>в</w:t>
      </w:r>
      <w:r w:rsidRPr="00917F98">
        <w:rPr>
          <w:spacing w:val="13"/>
        </w:rPr>
        <w:t xml:space="preserve"> </w:t>
      </w:r>
      <w:r w:rsidRPr="00917F98">
        <w:rPr>
          <w:spacing w:val="-1"/>
        </w:rPr>
        <w:t>предоставлении</w:t>
      </w:r>
      <w:r w:rsidRPr="00917F98">
        <w:rPr>
          <w:spacing w:val="61"/>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и не</w:t>
      </w:r>
      <w:r w:rsidRPr="00917F98">
        <w:rPr>
          <w:spacing w:val="-1"/>
        </w:rPr>
        <w:t xml:space="preserve"> включенных</w:t>
      </w:r>
      <w:r w:rsidRPr="00917F98">
        <w:rPr>
          <w:spacing w:val="2"/>
        </w:rPr>
        <w:t xml:space="preserve"> </w:t>
      </w:r>
      <w:r w:rsidRPr="00917F98">
        <w:t xml:space="preserve">в </w:t>
      </w:r>
      <w:r w:rsidRPr="00917F98">
        <w:rPr>
          <w:spacing w:val="-1"/>
        </w:rPr>
        <w:t>представленный</w:t>
      </w:r>
      <w:r w:rsidRPr="00917F98">
        <w:t xml:space="preserve"> </w:t>
      </w:r>
      <w:r w:rsidRPr="00917F98">
        <w:rPr>
          <w:spacing w:val="-1"/>
        </w:rPr>
        <w:t>ранее комплект</w:t>
      </w:r>
      <w:r w:rsidRPr="00917F98">
        <w:t xml:space="preserve"> </w:t>
      </w:r>
      <w:r w:rsidRPr="00917F98">
        <w:rPr>
          <w:spacing w:val="-1"/>
        </w:rPr>
        <w:t>документов;</w:t>
      </w:r>
    </w:p>
    <w:p w14:paraId="1A78E70A" w14:textId="77777777" w:rsidR="00403711" w:rsidRPr="00917F98" w:rsidRDefault="00403711" w:rsidP="00403711">
      <w:pPr>
        <w:ind w:right="104" w:firstLine="567"/>
        <w:jc w:val="both"/>
      </w:pPr>
      <w:r w:rsidRPr="00917F98">
        <w:t>в)</w:t>
      </w:r>
      <w:r w:rsidRPr="00917F98">
        <w:rPr>
          <w:spacing w:val="51"/>
        </w:rPr>
        <w:t xml:space="preserve"> </w:t>
      </w:r>
      <w:r w:rsidRPr="00917F98">
        <w:rPr>
          <w:spacing w:val="-1"/>
        </w:rPr>
        <w:t>истечение</w:t>
      </w:r>
      <w:r w:rsidRPr="00917F98">
        <w:rPr>
          <w:spacing w:val="51"/>
        </w:rPr>
        <w:t xml:space="preserve"> </w:t>
      </w:r>
      <w:r w:rsidRPr="00917F98">
        <w:rPr>
          <w:spacing w:val="-1"/>
        </w:rPr>
        <w:t>срока</w:t>
      </w:r>
      <w:r w:rsidRPr="00917F98">
        <w:rPr>
          <w:spacing w:val="51"/>
        </w:rPr>
        <w:t xml:space="preserve"> </w:t>
      </w:r>
      <w:r w:rsidRPr="00917F98">
        <w:t>действия</w:t>
      </w:r>
      <w:r w:rsidRPr="00917F98">
        <w:rPr>
          <w:spacing w:val="52"/>
        </w:rPr>
        <w:t xml:space="preserve"> </w:t>
      </w:r>
      <w:r w:rsidRPr="00917F98">
        <w:rPr>
          <w:spacing w:val="-1"/>
        </w:rPr>
        <w:t>документов</w:t>
      </w:r>
      <w:r w:rsidRPr="00917F98">
        <w:rPr>
          <w:spacing w:val="55"/>
        </w:rPr>
        <w:t xml:space="preserve"> </w:t>
      </w:r>
      <w:r w:rsidRPr="00917F98">
        <w:t>или</w:t>
      </w:r>
      <w:r w:rsidRPr="00917F98">
        <w:rPr>
          <w:spacing w:val="53"/>
        </w:rPr>
        <w:t xml:space="preserve"> </w:t>
      </w:r>
      <w:r w:rsidRPr="00917F98">
        <w:rPr>
          <w:spacing w:val="-1"/>
        </w:rPr>
        <w:t>изменение</w:t>
      </w:r>
      <w:r w:rsidRPr="00917F98">
        <w:rPr>
          <w:spacing w:val="51"/>
        </w:rPr>
        <w:t xml:space="preserve"> </w:t>
      </w:r>
      <w:r w:rsidRPr="00917F98">
        <w:rPr>
          <w:spacing w:val="-1"/>
        </w:rPr>
        <w:t>информации</w:t>
      </w:r>
      <w:r w:rsidRPr="00917F98">
        <w:rPr>
          <w:spacing w:val="53"/>
        </w:rPr>
        <w:t xml:space="preserve"> </w:t>
      </w:r>
      <w:r w:rsidRPr="00917F98">
        <w:rPr>
          <w:spacing w:val="1"/>
        </w:rPr>
        <w:t>после</w:t>
      </w:r>
      <w:r w:rsidRPr="00917F98">
        <w:rPr>
          <w:spacing w:val="59"/>
        </w:rPr>
        <w:t xml:space="preserve"> </w:t>
      </w:r>
      <w:r w:rsidRPr="00917F98">
        <w:rPr>
          <w:spacing w:val="-1"/>
        </w:rPr>
        <w:t>первоначального</w:t>
      </w:r>
      <w:r w:rsidRPr="00917F98">
        <w:rPr>
          <w:spacing w:val="28"/>
        </w:rPr>
        <w:t xml:space="preserve"> </w:t>
      </w:r>
      <w:r w:rsidRPr="00917F98">
        <w:t>отказа</w:t>
      </w:r>
      <w:r w:rsidRPr="00917F98">
        <w:rPr>
          <w:spacing w:val="27"/>
        </w:rPr>
        <w:t xml:space="preserve"> </w:t>
      </w:r>
      <w:r w:rsidRPr="00917F98">
        <w:t>в</w:t>
      </w:r>
      <w:r w:rsidRPr="00917F98">
        <w:rPr>
          <w:spacing w:val="28"/>
        </w:rPr>
        <w:t xml:space="preserve"> </w:t>
      </w:r>
      <w:r w:rsidRPr="00917F98">
        <w:rPr>
          <w:spacing w:val="-1"/>
        </w:rPr>
        <w:t>приеме</w:t>
      </w:r>
      <w:r w:rsidRPr="00917F98">
        <w:rPr>
          <w:spacing w:val="27"/>
        </w:rPr>
        <w:t xml:space="preserve"> </w:t>
      </w:r>
      <w:r w:rsidRPr="00917F98">
        <w:t>документов,</w:t>
      </w:r>
      <w:r w:rsidRPr="00917F98">
        <w:rPr>
          <w:spacing w:val="28"/>
        </w:rPr>
        <w:t xml:space="preserve"> </w:t>
      </w:r>
      <w:r w:rsidRPr="00917F98">
        <w:rPr>
          <w:spacing w:val="-1"/>
        </w:rPr>
        <w:t>необходимых</w:t>
      </w:r>
      <w:r w:rsidRPr="00917F98">
        <w:rPr>
          <w:spacing w:val="30"/>
        </w:rPr>
        <w:t xml:space="preserve"> </w:t>
      </w:r>
      <w:r w:rsidRPr="00917F98">
        <w:t>для</w:t>
      </w:r>
      <w:r w:rsidRPr="00917F98">
        <w:rPr>
          <w:spacing w:val="29"/>
        </w:rPr>
        <w:t xml:space="preserve"> </w:t>
      </w:r>
      <w:r w:rsidRPr="00917F98">
        <w:rPr>
          <w:spacing w:val="-1"/>
        </w:rPr>
        <w:t>предоставления</w:t>
      </w:r>
      <w:r w:rsidRPr="00917F98">
        <w:rPr>
          <w:spacing w:val="63"/>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2"/>
        </w:rPr>
        <w:t xml:space="preserve"> </w:t>
      </w:r>
      <w:r w:rsidRPr="00917F98">
        <w:t xml:space="preserve">либо в </w:t>
      </w:r>
      <w:r w:rsidRPr="00917F98">
        <w:rPr>
          <w:spacing w:val="-1"/>
        </w:rPr>
        <w:t>предоставлении</w:t>
      </w:r>
      <w:r w:rsidRPr="00917F98">
        <w:rPr>
          <w:spacing w:val="-2"/>
        </w:rPr>
        <w:t xml:space="preserve"> </w:t>
      </w:r>
      <w:r w:rsidRPr="00917F98">
        <w:rPr>
          <w:spacing w:val="-1"/>
        </w:rPr>
        <w:t>муниципальной</w:t>
      </w:r>
      <w:r w:rsidRPr="00917F98">
        <w:rPr>
          <w:spacing w:val="3"/>
        </w:rPr>
        <w:t xml:space="preserve"> </w:t>
      </w:r>
      <w:r w:rsidRPr="00917F98">
        <w:rPr>
          <w:spacing w:val="-1"/>
        </w:rPr>
        <w:t>услуги;</w:t>
      </w:r>
    </w:p>
    <w:p w14:paraId="2B441BF0" w14:textId="77777777" w:rsidR="00403711" w:rsidRPr="00917F98" w:rsidRDefault="00403711" w:rsidP="00403711">
      <w:pPr>
        <w:ind w:firstLine="567"/>
        <w:jc w:val="both"/>
        <w:sectPr w:rsidR="00403711" w:rsidRPr="00917F98">
          <w:pgSz w:w="11910" w:h="16840"/>
          <w:pgMar w:top="1060" w:right="740" w:bottom="280" w:left="1600" w:header="720" w:footer="720" w:gutter="0"/>
          <w:cols w:space="720"/>
        </w:sectPr>
      </w:pPr>
    </w:p>
    <w:p w14:paraId="6EF08D97" w14:textId="77777777" w:rsidR="00403711" w:rsidRPr="00917F98" w:rsidRDefault="00403711" w:rsidP="00403711">
      <w:pPr>
        <w:spacing w:before="46"/>
        <w:ind w:right="105" w:firstLine="567"/>
        <w:jc w:val="both"/>
      </w:pPr>
      <w:r w:rsidRPr="00917F98">
        <w:lastRenderedPageBreak/>
        <w:t>г)</w:t>
      </w:r>
      <w:r w:rsidRPr="00917F98">
        <w:rPr>
          <w:spacing w:val="20"/>
        </w:rPr>
        <w:t xml:space="preserve"> </w:t>
      </w:r>
      <w:r w:rsidRPr="00917F98">
        <w:rPr>
          <w:spacing w:val="-1"/>
        </w:rPr>
        <w:t>выявление</w:t>
      </w:r>
      <w:r w:rsidRPr="00917F98">
        <w:rPr>
          <w:spacing w:val="20"/>
        </w:rPr>
        <w:t xml:space="preserve"> </w:t>
      </w:r>
      <w:r w:rsidRPr="00917F98">
        <w:rPr>
          <w:spacing w:val="-1"/>
        </w:rPr>
        <w:t>документально</w:t>
      </w:r>
      <w:r w:rsidRPr="00917F98">
        <w:rPr>
          <w:spacing w:val="21"/>
        </w:rPr>
        <w:t xml:space="preserve"> </w:t>
      </w:r>
      <w:r w:rsidRPr="00917F98">
        <w:rPr>
          <w:spacing w:val="-1"/>
        </w:rPr>
        <w:t>подтвержденного</w:t>
      </w:r>
      <w:r w:rsidRPr="00917F98">
        <w:rPr>
          <w:spacing w:val="21"/>
        </w:rPr>
        <w:t xml:space="preserve"> </w:t>
      </w:r>
      <w:r w:rsidRPr="00917F98">
        <w:t>факта</w:t>
      </w:r>
      <w:r w:rsidRPr="00917F98">
        <w:rPr>
          <w:spacing w:val="20"/>
        </w:rPr>
        <w:t xml:space="preserve"> </w:t>
      </w:r>
      <w:r w:rsidRPr="00917F98">
        <w:t>(признаков)</w:t>
      </w:r>
      <w:r w:rsidRPr="00917F98">
        <w:rPr>
          <w:spacing w:val="20"/>
        </w:rPr>
        <w:t xml:space="preserve"> </w:t>
      </w:r>
      <w:r w:rsidRPr="00917F98">
        <w:rPr>
          <w:spacing w:val="-1"/>
        </w:rPr>
        <w:t>ошибочного</w:t>
      </w:r>
      <w:r w:rsidRPr="00917F98">
        <w:rPr>
          <w:spacing w:val="22"/>
        </w:rPr>
        <w:t xml:space="preserve"> </w:t>
      </w:r>
      <w:r w:rsidRPr="00917F98">
        <w:rPr>
          <w:spacing w:val="-1"/>
        </w:rPr>
        <w:t>или</w:t>
      </w:r>
      <w:r w:rsidRPr="00917F98">
        <w:rPr>
          <w:spacing w:val="69"/>
        </w:rPr>
        <w:t xml:space="preserve"> </w:t>
      </w:r>
      <w:r w:rsidRPr="00917F98">
        <w:rPr>
          <w:spacing w:val="-1"/>
        </w:rPr>
        <w:t>противоправного</w:t>
      </w:r>
      <w:r w:rsidRPr="00917F98">
        <w:rPr>
          <w:spacing w:val="45"/>
        </w:rPr>
        <w:t xml:space="preserve"> </w:t>
      </w:r>
      <w:r w:rsidRPr="00917F98">
        <w:rPr>
          <w:spacing w:val="-1"/>
        </w:rPr>
        <w:t>действия</w:t>
      </w:r>
      <w:r w:rsidRPr="00917F98">
        <w:rPr>
          <w:spacing w:val="45"/>
        </w:rPr>
        <w:t xml:space="preserve"> </w:t>
      </w:r>
      <w:r w:rsidRPr="00917F98">
        <w:rPr>
          <w:spacing w:val="-1"/>
        </w:rPr>
        <w:t>(бездействия)</w:t>
      </w:r>
      <w:r w:rsidRPr="00917F98">
        <w:rPr>
          <w:spacing w:val="44"/>
        </w:rPr>
        <w:t xml:space="preserve"> </w:t>
      </w:r>
      <w:r w:rsidRPr="00917F98">
        <w:t>должностного</w:t>
      </w:r>
      <w:r w:rsidRPr="00917F98">
        <w:rPr>
          <w:spacing w:val="45"/>
        </w:rPr>
        <w:t xml:space="preserve"> </w:t>
      </w:r>
      <w:r w:rsidRPr="00917F98">
        <w:rPr>
          <w:spacing w:val="-1"/>
        </w:rPr>
        <w:t>лица</w:t>
      </w:r>
      <w:r w:rsidRPr="00917F98">
        <w:rPr>
          <w:spacing w:val="44"/>
        </w:rPr>
        <w:t xml:space="preserve"> </w:t>
      </w:r>
      <w:r w:rsidRPr="00917F98">
        <w:rPr>
          <w:spacing w:val="-1"/>
        </w:rPr>
        <w:t>органа,</w:t>
      </w:r>
      <w:r w:rsidRPr="00917F98">
        <w:rPr>
          <w:spacing w:val="45"/>
        </w:rPr>
        <w:t xml:space="preserve"> </w:t>
      </w:r>
      <w:r w:rsidRPr="00917F98">
        <w:rPr>
          <w:spacing w:val="-1"/>
        </w:rPr>
        <w:t>предоставляющего</w:t>
      </w:r>
      <w:r w:rsidRPr="00917F98">
        <w:rPr>
          <w:spacing w:val="105"/>
        </w:rPr>
        <w:t xml:space="preserve"> </w:t>
      </w:r>
      <w:r w:rsidRPr="00917F98">
        <w:rPr>
          <w:spacing w:val="-1"/>
        </w:rPr>
        <w:t>муниципальную</w:t>
      </w:r>
      <w:r w:rsidRPr="00917F98">
        <w:rPr>
          <w:spacing w:val="50"/>
        </w:rPr>
        <w:t xml:space="preserve"> </w:t>
      </w:r>
      <w:r w:rsidRPr="00917F98">
        <w:rPr>
          <w:spacing w:val="-2"/>
        </w:rPr>
        <w:t>услугу,</w:t>
      </w:r>
      <w:r w:rsidRPr="00917F98">
        <w:rPr>
          <w:spacing w:val="47"/>
        </w:rPr>
        <w:t xml:space="preserve"> </w:t>
      </w:r>
      <w:r w:rsidRPr="00917F98">
        <w:rPr>
          <w:spacing w:val="-1"/>
        </w:rPr>
        <w:t>муниципального</w:t>
      </w:r>
      <w:r w:rsidRPr="00917F98">
        <w:rPr>
          <w:spacing w:val="45"/>
        </w:rPr>
        <w:t xml:space="preserve"> </w:t>
      </w:r>
      <w:r w:rsidRPr="00917F98">
        <w:rPr>
          <w:spacing w:val="-1"/>
        </w:rPr>
        <w:t>служащего,</w:t>
      </w:r>
      <w:r w:rsidRPr="00917F98">
        <w:rPr>
          <w:spacing w:val="45"/>
        </w:rPr>
        <w:t xml:space="preserve"> </w:t>
      </w:r>
      <w:r w:rsidRPr="00917F98">
        <w:rPr>
          <w:spacing w:val="-1"/>
        </w:rPr>
        <w:t>работника</w:t>
      </w:r>
      <w:r w:rsidRPr="00917F98">
        <w:rPr>
          <w:spacing w:val="44"/>
        </w:rPr>
        <w:t xml:space="preserve"> </w:t>
      </w:r>
      <w:r w:rsidRPr="00917F98">
        <w:rPr>
          <w:spacing w:val="-1"/>
        </w:rPr>
        <w:t>многофункционального</w:t>
      </w:r>
      <w:r w:rsidRPr="00917F98">
        <w:rPr>
          <w:spacing w:val="73"/>
        </w:rPr>
        <w:t xml:space="preserve"> </w:t>
      </w:r>
      <w:r w:rsidRPr="00917F98">
        <w:rPr>
          <w:spacing w:val="-1"/>
        </w:rPr>
        <w:t>центра,</w:t>
      </w:r>
      <w:r w:rsidRPr="00917F98">
        <w:rPr>
          <w:spacing w:val="6"/>
        </w:rPr>
        <w:t xml:space="preserve"> </w:t>
      </w:r>
      <w:r w:rsidRPr="00917F98">
        <w:rPr>
          <w:spacing w:val="-1"/>
        </w:rPr>
        <w:t>работника</w:t>
      </w:r>
      <w:r w:rsidRPr="00917F98">
        <w:rPr>
          <w:spacing w:val="6"/>
        </w:rPr>
        <w:t xml:space="preserve"> </w:t>
      </w:r>
      <w:r w:rsidRPr="00917F98">
        <w:rPr>
          <w:spacing w:val="-1"/>
        </w:rPr>
        <w:t>организации,</w:t>
      </w:r>
      <w:r w:rsidRPr="00917F98">
        <w:rPr>
          <w:spacing w:val="4"/>
        </w:rPr>
        <w:t xml:space="preserve"> </w:t>
      </w:r>
      <w:r w:rsidRPr="00917F98">
        <w:rPr>
          <w:spacing w:val="-1"/>
        </w:rPr>
        <w:t>предусмотренной</w:t>
      </w:r>
      <w:r w:rsidRPr="00917F98">
        <w:rPr>
          <w:spacing w:val="5"/>
        </w:rPr>
        <w:t xml:space="preserve"> </w:t>
      </w:r>
      <w:r w:rsidRPr="00917F98">
        <w:rPr>
          <w:spacing w:val="-1"/>
        </w:rPr>
        <w:t>частью</w:t>
      </w:r>
      <w:r w:rsidRPr="00917F98">
        <w:rPr>
          <w:spacing w:val="7"/>
        </w:rPr>
        <w:t xml:space="preserve"> </w:t>
      </w:r>
      <w:r w:rsidRPr="00917F98">
        <w:t>1.1</w:t>
      </w:r>
      <w:r w:rsidRPr="00917F98">
        <w:rPr>
          <w:spacing w:val="6"/>
        </w:rPr>
        <w:t xml:space="preserve"> </w:t>
      </w:r>
      <w:r w:rsidRPr="00917F98">
        <w:rPr>
          <w:spacing w:val="-1"/>
        </w:rPr>
        <w:t>статьи</w:t>
      </w:r>
      <w:r w:rsidRPr="00917F98">
        <w:rPr>
          <w:spacing w:val="7"/>
        </w:rPr>
        <w:t xml:space="preserve"> </w:t>
      </w:r>
      <w:r w:rsidRPr="00917F98">
        <w:t>16</w:t>
      </w:r>
      <w:r w:rsidRPr="00917F98">
        <w:rPr>
          <w:spacing w:val="6"/>
        </w:rPr>
        <w:t xml:space="preserve"> </w:t>
      </w:r>
      <w:r w:rsidRPr="00917F98">
        <w:rPr>
          <w:spacing w:val="-1"/>
        </w:rPr>
        <w:t>Федерального</w:t>
      </w:r>
      <w:r w:rsidRPr="00917F98">
        <w:rPr>
          <w:spacing w:val="83"/>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27.07.2010</w:t>
      </w:r>
      <w:r w:rsidRPr="00917F98">
        <w:rPr>
          <w:spacing w:val="6"/>
        </w:rPr>
        <w:t xml:space="preserve"> </w:t>
      </w:r>
      <w:r w:rsidRPr="00917F98">
        <w:t>№</w:t>
      </w:r>
      <w:r w:rsidRPr="00917F98">
        <w:rPr>
          <w:spacing w:val="10"/>
        </w:rPr>
        <w:t xml:space="preserve"> </w:t>
      </w:r>
      <w:r w:rsidRPr="00917F98">
        <w:t>210-ФЗ</w:t>
      </w:r>
      <w:r w:rsidRPr="00917F98">
        <w:rPr>
          <w:spacing w:val="16"/>
        </w:rPr>
        <w:t xml:space="preserve"> </w:t>
      </w:r>
      <w:r w:rsidRPr="00917F98">
        <w:rPr>
          <w:spacing w:val="-3"/>
        </w:rPr>
        <w:t>«Об</w:t>
      </w:r>
      <w:r w:rsidRPr="00917F98">
        <w:rPr>
          <w:spacing w:val="11"/>
        </w:rPr>
        <w:t xml:space="preserve"> </w:t>
      </w:r>
      <w:r w:rsidRPr="00917F98">
        <w:rPr>
          <w:spacing w:val="-1"/>
        </w:rPr>
        <w:t>организации</w:t>
      </w:r>
      <w:r w:rsidRPr="00917F98">
        <w:rPr>
          <w:spacing w:val="10"/>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1"/>
        </w:rPr>
        <w:t xml:space="preserve"> </w:t>
      </w:r>
      <w:r w:rsidRPr="00917F98">
        <w:t>и</w:t>
      </w:r>
      <w:r w:rsidRPr="00917F98">
        <w:rPr>
          <w:spacing w:val="77"/>
        </w:rPr>
        <w:t xml:space="preserve"> </w:t>
      </w:r>
      <w:r w:rsidRPr="00917F98">
        <w:rPr>
          <w:spacing w:val="-1"/>
        </w:rPr>
        <w:t>муниципальных</w:t>
      </w:r>
      <w:r w:rsidRPr="00917F98">
        <w:rPr>
          <w:spacing w:val="32"/>
        </w:rPr>
        <w:t xml:space="preserve"> </w:t>
      </w:r>
      <w:r w:rsidRPr="00917F98">
        <w:rPr>
          <w:spacing w:val="-1"/>
        </w:rPr>
        <w:t>услуг»,</w:t>
      </w:r>
      <w:r w:rsidRPr="00917F98">
        <w:rPr>
          <w:spacing w:val="30"/>
        </w:rPr>
        <w:t xml:space="preserve"> </w:t>
      </w:r>
      <w:r w:rsidRPr="00917F98">
        <w:t>при</w:t>
      </w:r>
      <w:r w:rsidRPr="00917F98">
        <w:rPr>
          <w:spacing w:val="29"/>
        </w:rPr>
        <w:t xml:space="preserve"> </w:t>
      </w:r>
      <w:r w:rsidRPr="00917F98">
        <w:rPr>
          <w:spacing w:val="-1"/>
        </w:rPr>
        <w:t>первоначальном</w:t>
      </w:r>
      <w:r w:rsidRPr="00917F98">
        <w:rPr>
          <w:spacing w:val="30"/>
        </w:rPr>
        <w:t xml:space="preserve"> </w:t>
      </w:r>
      <w:r w:rsidRPr="00917F98">
        <w:t>отказе</w:t>
      </w:r>
      <w:r w:rsidRPr="00917F98">
        <w:rPr>
          <w:spacing w:val="30"/>
        </w:rPr>
        <w:t xml:space="preserve"> </w:t>
      </w:r>
      <w:r w:rsidRPr="00917F98">
        <w:t>в</w:t>
      </w:r>
      <w:r w:rsidRPr="00917F98">
        <w:rPr>
          <w:spacing w:val="30"/>
        </w:rPr>
        <w:t xml:space="preserve"> </w:t>
      </w:r>
      <w:r w:rsidRPr="00917F98">
        <w:rPr>
          <w:spacing w:val="-1"/>
        </w:rPr>
        <w:t>приеме</w:t>
      </w:r>
      <w:r w:rsidRPr="00917F98">
        <w:rPr>
          <w:spacing w:val="30"/>
        </w:rPr>
        <w:t xml:space="preserve"> </w:t>
      </w:r>
      <w:r w:rsidRPr="00917F98">
        <w:rPr>
          <w:spacing w:val="-1"/>
        </w:rPr>
        <w:t>документов,</w:t>
      </w:r>
      <w:r w:rsidRPr="00917F98">
        <w:rPr>
          <w:spacing w:val="31"/>
        </w:rPr>
        <w:t xml:space="preserve"> </w:t>
      </w:r>
      <w:r w:rsidRPr="00917F98">
        <w:rPr>
          <w:spacing w:val="-1"/>
        </w:rPr>
        <w:t>необходимых</w:t>
      </w:r>
      <w:r w:rsidRPr="00917F98">
        <w:rPr>
          <w:spacing w:val="61"/>
        </w:rPr>
        <w:t xml:space="preserve"> </w:t>
      </w:r>
      <w:r w:rsidRPr="00917F98">
        <w:t>для</w:t>
      </w:r>
      <w:r w:rsidRPr="00917F98">
        <w:rPr>
          <w:spacing w:val="-12"/>
        </w:rPr>
        <w:t xml:space="preserve"> </w:t>
      </w:r>
      <w:r w:rsidRPr="00917F98">
        <w:rPr>
          <w:spacing w:val="-1"/>
        </w:rPr>
        <w:t>предоставления</w:t>
      </w:r>
      <w:r w:rsidRPr="00917F98">
        <w:rPr>
          <w:spacing w:val="-12"/>
        </w:rPr>
        <w:t xml:space="preserve"> </w:t>
      </w:r>
      <w:r w:rsidRPr="00917F98">
        <w:rPr>
          <w:spacing w:val="-1"/>
        </w:rPr>
        <w:t>муниципальной</w:t>
      </w:r>
      <w:r w:rsidRPr="00917F98">
        <w:rPr>
          <w:spacing w:val="-11"/>
        </w:rPr>
        <w:t xml:space="preserve"> </w:t>
      </w:r>
      <w:r w:rsidRPr="00917F98">
        <w:rPr>
          <w:spacing w:val="-1"/>
        </w:rPr>
        <w:t>услуги,</w:t>
      </w:r>
      <w:r w:rsidRPr="00917F98">
        <w:rPr>
          <w:spacing w:val="-12"/>
        </w:rPr>
        <w:t xml:space="preserve"> </w:t>
      </w:r>
      <w:r w:rsidRPr="00917F98">
        <w:rPr>
          <w:spacing w:val="-1"/>
        </w:rPr>
        <w:t>либо</w:t>
      </w:r>
      <w:r w:rsidRPr="00917F98">
        <w:rPr>
          <w:spacing w:val="-12"/>
        </w:rPr>
        <w:t xml:space="preserve"> </w:t>
      </w:r>
      <w:r w:rsidRPr="00917F98">
        <w:t>в</w:t>
      </w:r>
      <w:r w:rsidRPr="00917F98">
        <w:rPr>
          <w:spacing w:val="-13"/>
        </w:rPr>
        <w:t xml:space="preserve"> </w:t>
      </w:r>
      <w:r w:rsidRPr="00917F98">
        <w:rPr>
          <w:spacing w:val="-1"/>
        </w:rPr>
        <w:t>предоставлении</w:t>
      </w:r>
      <w:r w:rsidRPr="00917F98">
        <w:rPr>
          <w:spacing w:val="-12"/>
        </w:rPr>
        <w:t xml:space="preserve"> </w:t>
      </w:r>
      <w:r w:rsidRPr="00917F98">
        <w:rPr>
          <w:spacing w:val="-1"/>
        </w:rPr>
        <w:t>муниципальной</w:t>
      </w:r>
      <w:r w:rsidRPr="00917F98">
        <w:rPr>
          <w:spacing w:val="-11"/>
        </w:rPr>
        <w:t xml:space="preserve"> </w:t>
      </w:r>
      <w:r w:rsidRPr="00917F98">
        <w:rPr>
          <w:spacing w:val="-1"/>
        </w:rPr>
        <w:t>услуги,</w:t>
      </w:r>
      <w:r w:rsidRPr="00917F98">
        <w:rPr>
          <w:spacing w:val="63"/>
        </w:rPr>
        <w:t xml:space="preserve"> </w:t>
      </w:r>
      <w:r w:rsidRPr="00917F98">
        <w:t>о</w:t>
      </w:r>
      <w:r w:rsidRPr="00917F98">
        <w:rPr>
          <w:spacing w:val="9"/>
        </w:rPr>
        <w:t xml:space="preserve"> </w:t>
      </w:r>
      <w:r w:rsidRPr="00917F98">
        <w:rPr>
          <w:spacing w:val="-1"/>
        </w:rPr>
        <w:t>чем</w:t>
      </w:r>
      <w:r w:rsidRPr="00917F98">
        <w:rPr>
          <w:spacing w:val="8"/>
        </w:rPr>
        <w:t xml:space="preserve"> </w:t>
      </w:r>
      <w:r w:rsidRPr="00917F98">
        <w:t>в</w:t>
      </w:r>
      <w:r w:rsidRPr="00917F98">
        <w:rPr>
          <w:spacing w:val="8"/>
        </w:rPr>
        <w:t xml:space="preserve"> </w:t>
      </w:r>
      <w:r w:rsidRPr="00917F98">
        <w:rPr>
          <w:spacing w:val="-1"/>
        </w:rPr>
        <w:t>письменном</w:t>
      </w:r>
      <w:r w:rsidRPr="00917F98">
        <w:rPr>
          <w:spacing w:val="6"/>
        </w:rPr>
        <w:t xml:space="preserve"> </w:t>
      </w:r>
      <w:r w:rsidRPr="00917F98">
        <w:t>виде</w:t>
      </w:r>
      <w:r w:rsidRPr="00917F98">
        <w:rPr>
          <w:spacing w:val="8"/>
        </w:rPr>
        <w:t xml:space="preserve"> </w:t>
      </w:r>
      <w:r w:rsidRPr="00917F98">
        <w:t>за</w:t>
      </w:r>
      <w:r w:rsidRPr="00917F98">
        <w:rPr>
          <w:spacing w:val="8"/>
        </w:rPr>
        <w:t xml:space="preserve"> </w:t>
      </w:r>
      <w:r w:rsidRPr="00917F98">
        <w:rPr>
          <w:spacing w:val="-1"/>
        </w:rPr>
        <w:t>подписью</w:t>
      </w:r>
      <w:r w:rsidRPr="00917F98">
        <w:rPr>
          <w:spacing w:val="7"/>
        </w:rPr>
        <w:t xml:space="preserve"> </w:t>
      </w:r>
      <w:r w:rsidRPr="00917F98">
        <w:rPr>
          <w:spacing w:val="-1"/>
        </w:rPr>
        <w:t>руководителя</w:t>
      </w:r>
      <w:r w:rsidRPr="00917F98">
        <w:rPr>
          <w:spacing w:val="9"/>
        </w:rPr>
        <w:t xml:space="preserve"> </w:t>
      </w:r>
      <w:r w:rsidRPr="00917F98">
        <w:rPr>
          <w:spacing w:val="-1"/>
        </w:rPr>
        <w:t>органа,</w:t>
      </w:r>
      <w:r w:rsidRPr="00917F98">
        <w:rPr>
          <w:spacing w:val="9"/>
        </w:rPr>
        <w:t xml:space="preserve"> </w:t>
      </w:r>
      <w:r w:rsidRPr="00917F98">
        <w:t>предоставляющего</w:t>
      </w:r>
      <w:r w:rsidRPr="00917F98">
        <w:rPr>
          <w:spacing w:val="57"/>
        </w:rPr>
        <w:t xml:space="preserve"> </w:t>
      </w:r>
      <w:r w:rsidRPr="00917F98">
        <w:rPr>
          <w:spacing w:val="-1"/>
        </w:rPr>
        <w:t>муниципальную</w:t>
      </w:r>
      <w:r w:rsidRPr="00917F98">
        <w:t xml:space="preserve"> </w:t>
      </w:r>
      <w:r w:rsidRPr="00917F98">
        <w:rPr>
          <w:spacing w:val="-1"/>
        </w:rPr>
        <w:t>услугу,</w:t>
      </w:r>
      <w:r w:rsidRPr="00917F98">
        <w:rPr>
          <w:spacing w:val="-5"/>
        </w:rPr>
        <w:t xml:space="preserve"> </w:t>
      </w:r>
      <w:r w:rsidRPr="00917F98">
        <w:rPr>
          <w:spacing w:val="-1"/>
        </w:rPr>
        <w:t>руководителя</w:t>
      </w:r>
      <w:r w:rsidRPr="00917F98">
        <w:rPr>
          <w:spacing w:val="-5"/>
        </w:rPr>
        <w:t xml:space="preserve"> </w:t>
      </w:r>
      <w:r w:rsidRPr="00917F98">
        <w:rPr>
          <w:spacing w:val="-1"/>
        </w:rPr>
        <w:t>многофункционального</w:t>
      </w:r>
      <w:r w:rsidRPr="00917F98">
        <w:rPr>
          <w:spacing w:val="-5"/>
        </w:rPr>
        <w:t xml:space="preserve"> </w:t>
      </w:r>
      <w:r w:rsidRPr="00917F98">
        <w:rPr>
          <w:spacing w:val="-1"/>
        </w:rPr>
        <w:t>центра</w:t>
      </w:r>
      <w:r w:rsidRPr="00917F98">
        <w:rPr>
          <w:spacing w:val="-6"/>
        </w:rPr>
        <w:t xml:space="preserve"> </w:t>
      </w:r>
      <w:r w:rsidRPr="00917F98">
        <w:t>при</w:t>
      </w:r>
      <w:r w:rsidRPr="00917F98">
        <w:rPr>
          <w:spacing w:val="-4"/>
        </w:rPr>
        <w:t xml:space="preserve"> </w:t>
      </w:r>
      <w:r w:rsidRPr="00917F98">
        <w:rPr>
          <w:spacing w:val="-1"/>
        </w:rPr>
        <w:t>первоначальном</w:t>
      </w:r>
      <w:r w:rsidRPr="00917F98">
        <w:rPr>
          <w:spacing w:val="75"/>
        </w:rPr>
        <w:t xml:space="preserve"> </w:t>
      </w:r>
      <w:r w:rsidRPr="00917F98">
        <w:t>отказе</w:t>
      </w:r>
      <w:r w:rsidRPr="00917F98">
        <w:rPr>
          <w:spacing w:val="42"/>
        </w:rPr>
        <w:t xml:space="preserve"> </w:t>
      </w:r>
      <w:r w:rsidRPr="00917F98">
        <w:t>в</w:t>
      </w:r>
      <w:r w:rsidRPr="00917F98">
        <w:rPr>
          <w:spacing w:val="42"/>
        </w:rPr>
        <w:t xml:space="preserve"> </w:t>
      </w:r>
      <w:r w:rsidRPr="00917F98">
        <w:rPr>
          <w:spacing w:val="-1"/>
        </w:rPr>
        <w:t>приеме</w:t>
      </w:r>
      <w:r w:rsidRPr="00917F98">
        <w:rPr>
          <w:spacing w:val="42"/>
        </w:rPr>
        <w:t xml:space="preserve"> </w:t>
      </w:r>
      <w:r w:rsidRPr="00917F98">
        <w:t>документов,</w:t>
      </w:r>
      <w:r w:rsidRPr="00917F98">
        <w:rPr>
          <w:spacing w:val="43"/>
        </w:rPr>
        <w:t xml:space="preserve"> </w:t>
      </w:r>
      <w:r w:rsidRPr="00917F98">
        <w:rPr>
          <w:spacing w:val="-1"/>
        </w:rPr>
        <w:t>необходимых</w:t>
      </w:r>
      <w:r w:rsidRPr="00917F98">
        <w:rPr>
          <w:spacing w:val="44"/>
        </w:rPr>
        <w:t xml:space="preserve"> </w:t>
      </w:r>
      <w:r w:rsidRPr="00917F98">
        <w:rPr>
          <w:spacing w:val="-1"/>
        </w:rPr>
        <w:t>для</w:t>
      </w:r>
      <w:r w:rsidRPr="00917F98">
        <w:rPr>
          <w:spacing w:val="43"/>
        </w:rPr>
        <w:t xml:space="preserve"> </w:t>
      </w:r>
      <w:r w:rsidRPr="00917F98">
        <w:rPr>
          <w:spacing w:val="-1"/>
        </w:rPr>
        <w:t>предоставления</w:t>
      </w:r>
      <w:r w:rsidRPr="00917F98">
        <w:rPr>
          <w:spacing w:val="42"/>
        </w:rPr>
        <w:t xml:space="preserve"> </w:t>
      </w:r>
      <w:r w:rsidRPr="00917F98">
        <w:rPr>
          <w:spacing w:val="-1"/>
        </w:rPr>
        <w:t>муниципальной</w:t>
      </w:r>
      <w:r w:rsidRPr="00917F98">
        <w:rPr>
          <w:spacing w:val="46"/>
        </w:rPr>
        <w:t xml:space="preserve"> </w:t>
      </w:r>
      <w:r w:rsidRPr="00917F98">
        <w:rPr>
          <w:spacing w:val="-2"/>
        </w:rPr>
        <w:t>услуги,</w:t>
      </w:r>
      <w:r w:rsidRPr="00917F98">
        <w:rPr>
          <w:spacing w:val="69"/>
        </w:rPr>
        <w:t xml:space="preserve"> </w:t>
      </w:r>
      <w:r w:rsidRPr="00917F98">
        <w:t>либо</w:t>
      </w:r>
      <w:r w:rsidRPr="00917F98">
        <w:rPr>
          <w:spacing w:val="55"/>
        </w:rPr>
        <w:t xml:space="preserve"> </w:t>
      </w:r>
      <w:r w:rsidRPr="00917F98">
        <w:rPr>
          <w:spacing w:val="-1"/>
        </w:rPr>
        <w:t>руководителя</w:t>
      </w:r>
      <w:r w:rsidRPr="00917F98">
        <w:rPr>
          <w:spacing w:val="54"/>
        </w:rPr>
        <w:t xml:space="preserve"> </w:t>
      </w:r>
      <w:r w:rsidRPr="00917F98">
        <w:rPr>
          <w:spacing w:val="-1"/>
        </w:rPr>
        <w:t>организации,</w:t>
      </w:r>
      <w:r w:rsidRPr="00917F98">
        <w:rPr>
          <w:spacing w:val="54"/>
        </w:rPr>
        <w:t xml:space="preserve"> </w:t>
      </w:r>
      <w:r w:rsidRPr="00917F98">
        <w:rPr>
          <w:spacing w:val="-1"/>
        </w:rPr>
        <w:t>предусмотренной</w:t>
      </w:r>
      <w:r w:rsidRPr="00917F98">
        <w:rPr>
          <w:spacing w:val="55"/>
        </w:rPr>
        <w:t xml:space="preserve"> </w:t>
      </w:r>
      <w:r w:rsidRPr="00917F98">
        <w:rPr>
          <w:spacing w:val="-1"/>
        </w:rPr>
        <w:t>частью</w:t>
      </w:r>
      <w:r w:rsidRPr="00917F98">
        <w:rPr>
          <w:spacing w:val="55"/>
        </w:rPr>
        <w:t xml:space="preserve"> </w:t>
      </w:r>
      <w:r w:rsidRPr="00917F98">
        <w:t>1.1</w:t>
      </w:r>
      <w:r w:rsidRPr="00917F98">
        <w:rPr>
          <w:spacing w:val="54"/>
        </w:rPr>
        <w:t xml:space="preserve"> </w:t>
      </w:r>
      <w:r w:rsidRPr="00917F98">
        <w:t>статьи</w:t>
      </w:r>
      <w:r w:rsidRPr="00917F98">
        <w:rPr>
          <w:spacing w:val="55"/>
        </w:rPr>
        <w:t xml:space="preserve"> </w:t>
      </w:r>
      <w:r w:rsidRPr="00917F98">
        <w:t>16</w:t>
      </w:r>
      <w:r w:rsidRPr="00917F98">
        <w:rPr>
          <w:spacing w:val="54"/>
        </w:rPr>
        <w:t xml:space="preserve"> </w:t>
      </w:r>
      <w:r w:rsidRPr="00917F98">
        <w:t>Федерального</w:t>
      </w:r>
      <w:r w:rsidRPr="00917F98">
        <w:rPr>
          <w:spacing w:val="7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27.07.2010</w:t>
      </w:r>
      <w:r w:rsidRPr="00917F98">
        <w:rPr>
          <w:spacing w:val="6"/>
        </w:rPr>
        <w:t xml:space="preserve"> </w:t>
      </w:r>
      <w:r w:rsidRPr="00917F98">
        <w:t>№</w:t>
      </w:r>
      <w:r w:rsidRPr="00917F98">
        <w:rPr>
          <w:spacing w:val="10"/>
        </w:rPr>
        <w:t xml:space="preserve"> </w:t>
      </w:r>
      <w:r w:rsidRPr="00917F98">
        <w:t>210-ФЗ</w:t>
      </w:r>
      <w:r w:rsidRPr="00917F98">
        <w:rPr>
          <w:spacing w:val="16"/>
        </w:rPr>
        <w:t xml:space="preserve"> </w:t>
      </w:r>
      <w:r w:rsidRPr="00917F98">
        <w:rPr>
          <w:spacing w:val="-3"/>
        </w:rPr>
        <w:t>«Об</w:t>
      </w:r>
      <w:r w:rsidRPr="00917F98">
        <w:rPr>
          <w:spacing w:val="11"/>
        </w:rPr>
        <w:t xml:space="preserve"> </w:t>
      </w:r>
      <w:r w:rsidRPr="00917F98">
        <w:rPr>
          <w:spacing w:val="-1"/>
        </w:rPr>
        <w:t>организации</w:t>
      </w:r>
      <w:r w:rsidRPr="00917F98">
        <w:rPr>
          <w:spacing w:val="10"/>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1"/>
        </w:rPr>
        <w:t xml:space="preserve"> </w:t>
      </w:r>
      <w:r w:rsidRPr="00917F98">
        <w:t>и</w:t>
      </w:r>
      <w:r w:rsidRPr="00917F98">
        <w:rPr>
          <w:spacing w:val="73"/>
        </w:rPr>
        <w:t xml:space="preserve"> </w:t>
      </w:r>
      <w:r w:rsidRPr="00917F98">
        <w:rPr>
          <w:spacing w:val="-1"/>
        </w:rPr>
        <w:t>муниципальных</w:t>
      </w:r>
      <w:r w:rsidRPr="00917F98">
        <w:rPr>
          <w:spacing w:val="54"/>
        </w:rPr>
        <w:t xml:space="preserve"> </w:t>
      </w:r>
      <w:r w:rsidRPr="00917F98">
        <w:rPr>
          <w:spacing w:val="-2"/>
        </w:rPr>
        <w:t>услуг»,</w:t>
      </w:r>
      <w:r w:rsidRPr="00917F98">
        <w:rPr>
          <w:spacing w:val="57"/>
        </w:rPr>
        <w:t xml:space="preserve"> </w:t>
      </w:r>
      <w:r w:rsidRPr="00917F98">
        <w:rPr>
          <w:spacing w:val="-1"/>
        </w:rPr>
        <w:t>уведомляется</w:t>
      </w:r>
      <w:r w:rsidRPr="00917F98">
        <w:rPr>
          <w:spacing w:val="49"/>
        </w:rPr>
        <w:t xml:space="preserve"> </w:t>
      </w:r>
      <w:r w:rsidRPr="00917F98">
        <w:t>заявитель,</w:t>
      </w:r>
      <w:r w:rsidRPr="00917F98">
        <w:rPr>
          <w:spacing w:val="50"/>
        </w:rPr>
        <w:t xml:space="preserve"> </w:t>
      </w:r>
      <w:r w:rsidRPr="00917F98">
        <w:t>а</w:t>
      </w:r>
      <w:r w:rsidRPr="00917F98">
        <w:rPr>
          <w:spacing w:val="49"/>
        </w:rPr>
        <w:t xml:space="preserve"> </w:t>
      </w:r>
      <w:r w:rsidRPr="00917F98">
        <w:t>также</w:t>
      </w:r>
      <w:r w:rsidRPr="00917F98">
        <w:rPr>
          <w:spacing w:val="49"/>
        </w:rPr>
        <w:t xml:space="preserve"> </w:t>
      </w:r>
      <w:r w:rsidRPr="00917F98">
        <w:rPr>
          <w:spacing w:val="-1"/>
        </w:rPr>
        <w:t>приносятся</w:t>
      </w:r>
      <w:r w:rsidRPr="00917F98">
        <w:rPr>
          <w:spacing w:val="49"/>
        </w:rPr>
        <w:t xml:space="preserve"> </w:t>
      </w:r>
      <w:r w:rsidRPr="00917F98">
        <w:rPr>
          <w:spacing w:val="-1"/>
        </w:rPr>
        <w:t>извинения</w:t>
      </w:r>
      <w:r w:rsidRPr="00917F98">
        <w:rPr>
          <w:spacing w:val="50"/>
        </w:rPr>
        <w:t xml:space="preserve"> </w:t>
      </w:r>
      <w:r w:rsidRPr="00917F98">
        <w:rPr>
          <w:spacing w:val="-1"/>
        </w:rPr>
        <w:t>за</w:t>
      </w:r>
      <w:r w:rsidRPr="00917F98">
        <w:rPr>
          <w:spacing w:val="55"/>
        </w:rPr>
        <w:t xml:space="preserve"> </w:t>
      </w:r>
      <w:r w:rsidRPr="00917F98">
        <w:rPr>
          <w:spacing w:val="-1"/>
        </w:rPr>
        <w:t>доставленные</w:t>
      </w:r>
      <w:r w:rsidRPr="00917F98">
        <w:rPr>
          <w:spacing w:val="-2"/>
        </w:rPr>
        <w:t xml:space="preserve"> </w:t>
      </w:r>
      <w:r w:rsidRPr="00917F98">
        <w:rPr>
          <w:spacing w:val="-1"/>
        </w:rPr>
        <w:t>неудобства.</w:t>
      </w:r>
    </w:p>
    <w:p w14:paraId="1D74DE08" w14:textId="77777777" w:rsidR="00403711" w:rsidRPr="00917F98" w:rsidRDefault="00403711" w:rsidP="00403711">
      <w:pPr>
        <w:ind w:firstLine="567"/>
        <w:jc w:val="both"/>
        <w:rPr>
          <w:sz w:val="28"/>
          <w:szCs w:val="28"/>
        </w:rPr>
      </w:pPr>
    </w:p>
    <w:p w14:paraId="27769C45" w14:textId="77777777" w:rsidR="00403711" w:rsidRPr="00917F98" w:rsidRDefault="00403711" w:rsidP="0025545D">
      <w:pPr>
        <w:numPr>
          <w:ilvl w:val="1"/>
          <w:numId w:val="185"/>
        </w:numPr>
        <w:tabs>
          <w:tab w:val="left" w:pos="1365"/>
        </w:tabs>
        <w:autoSpaceDE/>
        <w:autoSpaceDN/>
        <w:adjustRightInd/>
        <w:ind w:left="1364"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pacing w:val="-1"/>
          <w:sz w:val="20"/>
          <w:szCs w:val="20"/>
        </w:rPr>
        <w:t>Исчерпывающий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перечень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оснований</w:t>
      </w:r>
      <w:r w:rsidRPr="00917F98">
        <w:rPr>
          <w:rFonts w:eastAsiaTheme="majorEastAsia"/>
          <w:i/>
          <w:iCs/>
          <w:color w:val="2F5496" w:themeColor="accent1" w:themeShade="BF"/>
          <w:sz w:val="20"/>
          <w:szCs w:val="20"/>
        </w:rPr>
        <w:t xml:space="preserve"> для </w:t>
      </w:r>
      <w:r w:rsidRPr="00917F98">
        <w:rPr>
          <w:rFonts w:eastAsiaTheme="majorEastAsia"/>
          <w:i/>
          <w:iCs/>
          <w:color w:val="2F5496" w:themeColor="accent1" w:themeShade="BF"/>
          <w:spacing w:val="-1"/>
          <w:sz w:val="20"/>
          <w:szCs w:val="20"/>
        </w:rPr>
        <w:t>отказа</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приеме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документов</w:t>
      </w:r>
    </w:p>
    <w:p w14:paraId="0C55C1DC" w14:textId="77777777" w:rsidR="00403711" w:rsidRPr="00917F98" w:rsidRDefault="00403711" w:rsidP="00403711">
      <w:pPr>
        <w:spacing w:before="10"/>
        <w:ind w:firstLine="567"/>
        <w:jc w:val="both"/>
        <w:rPr>
          <w:b/>
          <w:bCs/>
          <w:sz w:val="30"/>
          <w:szCs w:val="30"/>
        </w:rPr>
      </w:pPr>
    </w:p>
    <w:p w14:paraId="50FAD0A4" w14:textId="77777777" w:rsidR="00403711" w:rsidRPr="00917F98" w:rsidRDefault="00403711" w:rsidP="00403711">
      <w:pPr>
        <w:spacing w:line="277" w:lineRule="auto"/>
        <w:ind w:right="112" w:firstLine="567"/>
        <w:jc w:val="both"/>
      </w:pPr>
      <w:bookmarkStart w:id="44" w:name="_bookmark13"/>
      <w:bookmarkEnd w:id="44"/>
      <w:r w:rsidRPr="00917F98">
        <w:t>2.9.1</w:t>
      </w:r>
      <w:r w:rsidRPr="00917F98">
        <w:rPr>
          <w:spacing w:val="48"/>
        </w:rPr>
        <w:t xml:space="preserve"> </w:t>
      </w:r>
      <w:r w:rsidRPr="00917F98">
        <w:rPr>
          <w:spacing w:val="-1"/>
        </w:rPr>
        <w:t>Исчерпывающий</w:t>
      </w:r>
      <w:r w:rsidRPr="00917F98">
        <w:rPr>
          <w:spacing w:val="31"/>
        </w:rPr>
        <w:t xml:space="preserve"> </w:t>
      </w:r>
      <w:r w:rsidRPr="00917F98">
        <w:rPr>
          <w:spacing w:val="-1"/>
        </w:rPr>
        <w:t>перечень</w:t>
      </w:r>
      <w:r w:rsidRPr="00917F98">
        <w:rPr>
          <w:spacing w:val="31"/>
        </w:rPr>
        <w:t xml:space="preserve"> </w:t>
      </w:r>
      <w:r w:rsidRPr="00917F98">
        <w:rPr>
          <w:spacing w:val="-1"/>
        </w:rPr>
        <w:t>оснований</w:t>
      </w:r>
      <w:r w:rsidRPr="00917F98">
        <w:rPr>
          <w:spacing w:val="29"/>
        </w:rPr>
        <w:t xml:space="preserve"> </w:t>
      </w:r>
      <w:r w:rsidRPr="00917F98">
        <w:t>для</w:t>
      </w:r>
      <w:r w:rsidRPr="00917F98">
        <w:rPr>
          <w:spacing w:val="29"/>
        </w:rPr>
        <w:t xml:space="preserve"> </w:t>
      </w:r>
      <w:r w:rsidRPr="00917F98">
        <w:t>отказа</w:t>
      </w:r>
      <w:r w:rsidRPr="00917F98">
        <w:rPr>
          <w:spacing w:val="30"/>
        </w:rPr>
        <w:t xml:space="preserve"> </w:t>
      </w:r>
      <w:r w:rsidRPr="00917F98">
        <w:t>в</w:t>
      </w:r>
      <w:r w:rsidRPr="00917F98">
        <w:rPr>
          <w:spacing w:val="30"/>
        </w:rPr>
        <w:t xml:space="preserve"> </w:t>
      </w:r>
      <w:r w:rsidRPr="00917F98">
        <w:rPr>
          <w:spacing w:val="-1"/>
        </w:rPr>
        <w:t>приеме</w:t>
      </w:r>
      <w:r w:rsidRPr="00917F98">
        <w:rPr>
          <w:spacing w:val="30"/>
        </w:rPr>
        <w:t xml:space="preserve"> </w:t>
      </w:r>
      <w:r w:rsidRPr="00917F98">
        <w:rPr>
          <w:spacing w:val="-1"/>
        </w:rPr>
        <w:t>документов,</w:t>
      </w:r>
      <w:r w:rsidRPr="00917F98">
        <w:rPr>
          <w:spacing w:val="55"/>
        </w:rPr>
        <w:t xml:space="preserve"> </w:t>
      </w:r>
      <w:r w:rsidRPr="00917F98">
        <w:rPr>
          <w:spacing w:val="-1"/>
        </w:rPr>
        <w:t>необходимых</w:t>
      </w:r>
      <w:r w:rsidRPr="00917F98">
        <w:rPr>
          <w:spacing w:val="1"/>
        </w:rPr>
        <w:t xml:space="preserve"> </w:t>
      </w:r>
      <w:r w:rsidRPr="00917F98">
        <w:rPr>
          <w:spacing w:val="-1"/>
        </w:rPr>
        <w:t>для</w:t>
      </w:r>
      <w:r w:rsidRPr="00917F98">
        <w:t xml:space="preserve"> </w:t>
      </w:r>
      <w:r w:rsidRPr="00917F98">
        <w:rPr>
          <w:spacing w:val="-1"/>
        </w:rPr>
        <w:t>предоставления</w:t>
      </w:r>
      <w:r w:rsidRPr="00917F98">
        <w:rPr>
          <w:spacing w:val="2"/>
        </w:rPr>
        <w:t xml:space="preserve"> </w:t>
      </w:r>
      <w:r w:rsidRPr="00917F98">
        <w:rPr>
          <w:spacing w:val="-1"/>
        </w:rPr>
        <w:t>услуги:</w:t>
      </w:r>
    </w:p>
    <w:p w14:paraId="4122F480" w14:textId="77777777" w:rsidR="00403711" w:rsidRPr="00917F98" w:rsidRDefault="00403711" w:rsidP="00403711">
      <w:pPr>
        <w:spacing w:line="275" w:lineRule="auto"/>
        <w:ind w:right="112" w:firstLine="567"/>
        <w:jc w:val="both"/>
      </w:pPr>
      <w:r w:rsidRPr="00917F98">
        <w:rPr>
          <w:spacing w:val="-1"/>
        </w:rPr>
        <w:t>а)</w:t>
      </w:r>
      <w:r w:rsidRPr="00917F98">
        <w:rPr>
          <w:spacing w:val="-8"/>
        </w:rPr>
        <w:t xml:space="preserve"> </w:t>
      </w:r>
      <w:r w:rsidRPr="00917F98">
        <w:rPr>
          <w:spacing w:val="-1"/>
        </w:rPr>
        <w:t>заявление</w:t>
      </w:r>
      <w:r w:rsidRPr="00917F98">
        <w:rPr>
          <w:spacing w:val="-9"/>
        </w:rPr>
        <w:t xml:space="preserve"> </w:t>
      </w:r>
      <w:r w:rsidRPr="00917F98">
        <w:t>о</w:t>
      </w:r>
      <w:r w:rsidRPr="00917F98">
        <w:rPr>
          <w:spacing w:val="-6"/>
        </w:rPr>
        <w:t xml:space="preserve"> </w:t>
      </w:r>
      <w:r w:rsidRPr="00917F98">
        <w:rPr>
          <w:spacing w:val="-1"/>
        </w:rPr>
        <w:t>предоставлении</w:t>
      </w:r>
      <w:r w:rsidRPr="00917F98">
        <w:rPr>
          <w:spacing w:val="-4"/>
        </w:rPr>
        <w:t xml:space="preserve"> </w:t>
      </w:r>
      <w:r w:rsidRPr="00917F98">
        <w:rPr>
          <w:spacing w:val="-2"/>
        </w:rPr>
        <w:t>услуги</w:t>
      </w:r>
      <w:r w:rsidRPr="00917F98">
        <w:rPr>
          <w:spacing w:val="-7"/>
        </w:rPr>
        <w:t xml:space="preserve"> </w:t>
      </w:r>
      <w:r w:rsidRPr="00917F98">
        <w:rPr>
          <w:spacing w:val="-1"/>
        </w:rPr>
        <w:t>подано</w:t>
      </w:r>
      <w:r w:rsidRPr="00917F98">
        <w:rPr>
          <w:spacing w:val="-8"/>
        </w:rPr>
        <w:t xml:space="preserve"> </w:t>
      </w:r>
      <w:r w:rsidRPr="00917F98">
        <w:t>в</w:t>
      </w:r>
      <w:r w:rsidRPr="00917F98">
        <w:rPr>
          <w:spacing w:val="-6"/>
        </w:rPr>
        <w:t xml:space="preserve"> </w:t>
      </w:r>
      <w:r w:rsidRPr="00917F98">
        <w:rPr>
          <w:spacing w:val="-1"/>
        </w:rPr>
        <w:t>орган</w:t>
      </w:r>
      <w:r w:rsidRPr="00917F98">
        <w:rPr>
          <w:spacing w:val="-7"/>
        </w:rPr>
        <w:t xml:space="preserve"> </w:t>
      </w:r>
      <w:r w:rsidRPr="00917F98">
        <w:rPr>
          <w:spacing w:val="-1"/>
        </w:rPr>
        <w:t>государственной</w:t>
      </w:r>
      <w:r w:rsidRPr="00917F98">
        <w:rPr>
          <w:spacing w:val="-7"/>
        </w:rPr>
        <w:t xml:space="preserve"> </w:t>
      </w:r>
      <w:r w:rsidRPr="00917F98">
        <w:rPr>
          <w:spacing w:val="-1"/>
        </w:rPr>
        <w:t>власти,</w:t>
      </w:r>
      <w:r w:rsidRPr="00917F98">
        <w:rPr>
          <w:spacing w:val="-8"/>
        </w:rPr>
        <w:t xml:space="preserve"> </w:t>
      </w:r>
      <w:r w:rsidRPr="00917F98">
        <w:rPr>
          <w:spacing w:val="-1"/>
        </w:rPr>
        <w:t>орган</w:t>
      </w:r>
      <w:r w:rsidRPr="00917F98">
        <w:rPr>
          <w:spacing w:val="107"/>
        </w:rPr>
        <w:t xml:space="preserve"> </w:t>
      </w:r>
      <w:r w:rsidRPr="00917F98">
        <w:rPr>
          <w:spacing w:val="-1"/>
        </w:rPr>
        <w:t>местного</w:t>
      </w:r>
      <w:r w:rsidRPr="00917F98">
        <w:rPr>
          <w:spacing w:val="45"/>
        </w:rPr>
        <w:t xml:space="preserve"> </w:t>
      </w:r>
      <w:r w:rsidRPr="00917F98">
        <w:rPr>
          <w:spacing w:val="-1"/>
        </w:rPr>
        <w:t>самоуправления</w:t>
      </w:r>
      <w:r w:rsidRPr="00917F98">
        <w:rPr>
          <w:spacing w:val="45"/>
        </w:rPr>
        <w:t xml:space="preserve"> </w:t>
      </w:r>
      <w:r w:rsidRPr="00917F98">
        <w:t>или</w:t>
      </w:r>
      <w:r w:rsidRPr="00917F98">
        <w:rPr>
          <w:spacing w:val="46"/>
        </w:rPr>
        <w:t xml:space="preserve"> </w:t>
      </w:r>
      <w:r w:rsidRPr="00917F98">
        <w:rPr>
          <w:spacing w:val="-1"/>
        </w:rPr>
        <w:t>организацию,</w:t>
      </w:r>
      <w:r w:rsidRPr="00917F98">
        <w:rPr>
          <w:spacing w:val="45"/>
        </w:rPr>
        <w:t xml:space="preserve"> </w:t>
      </w:r>
      <w:r w:rsidRPr="00917F98">
        <w:t>в</w:t>
      </w:r>
      <w:r w:rsidRPr="00917F98">
        <w:rPr>
          <w:spacing w:val="44"/>
        </w:rPr>
        <w:t xml:space="preserve"> </w:t>
      </w:r>
      <w:r w:rsidRPr="00917F98">
        <w:rPr>
          <w:spacing w:val="-1"/>
        </w:rPr>
        <w:t>полномочия</w:t>
      </w:r>
      <w:r w:rsidRPr="00917F98">
        <w:rPr>
          <w:spacing w:val="42"/>
        </w:rPr>
        <w:t xml:space="preserve"> </w:t>
      </w:r>
      <w:r w:rsidRPr="00917F98">
        <w:t>которых</w:t>
      </w:r>
      <w:r w:rsidRPr="00917F98">
        <w:rPr>
          <w:spacing w:val="45"/>
        </w:rPr>
        <w:t xml:space="preserve"> </w:t>
      </w:r>
      <w:r w:rsidRPr="00917F98">
        <w:t>не</w:t>
      </w:r>
      <w:r w:rsidRPr="00917F98">
        <w:rPr>
          <w:spacing w:val="44"/>
        </w:rPr>
        <w:t xml:space="preserve"> </w:t>
      </w:r>
      <w:r w:rsidRPr="00917F98">
        <w:rPr>
          <w:spacing w:val="-1"/>
        </w:rPr>
        <w:t>входит</w:t>
      </w:r>
      <w:r w:rsidRPr="00917F98">
        <w:rPr>
          <w:spacing w:val="67"/>
        </w:rPr>
        <w:t xml:space="preserve"> </w:t>
      </w:r>
      <w:r w:rsidRPr="00917F98">
        <w:rPr>
          <w:spacing w:val="-1"/>
        </w:rPr>
        <w:t>предоставление</w:t>
      </w:r>
      <w:r w:rsidRPr="00917F98">
        <w:rPr>
          <w:spacing w:val="1"/>
        </w:rPr>
        <w:t xml:space="preserve"> </w:t>
      </w:r>
      <w:r w:rsidRPr="00917F98">
        <w:rPr>
          <w:spacing w:val="-1"/>
        </w:rPr>
        <w:t>услуги;</w:t>
      </w:r>
    </w:p>
    <w:p w14:paraId="750AB2EE" w14:textId="77777777" w:rsidR="00403711" w:rsidRPr="00917F98" w:rsidRDefault="00403711" w:rsidP="00403711">
      <w:pPr>
        <w:spacing w:before="1"/>
        <w:ind w:right="110" w:firstLine="567"/>
        <w:jc w:val="both"/>
      </w:pPr>
      <w:r w:rsidRPr="00917F98">
        <w:t>б)</w:t>
      </w:r>
      <w:r w:rsidRPr="00917F98">
        <w:rPr>
          <w:spacing w:val="56"/>
        </w:rPr>
        <w:t xml:space="preserve"> </w:t>
      </w:r>
      <w:r w:rsidRPr="00917F98">
        <w:rPr>
          <w:spacing w:val="-1"/>
        </w:rPr>
        <w:t>представление</w:t>
      </w:r>
      <w:r w:rsidRPr="00917F98">
        <w:rPr>
          <w:spacing w:val="56"/>
        </w:rPr>
        <w:t xml:space="preserve"> </w:t>
      </w:r>
      <w:r w:rsidRPr="00917F98">
        <w:t>неполного</w:t>
      </w:r>
      <w:r w:rsidRPr="00917F98">
        <w:rPr>
          <w:spacing w:val="57"/>
        </w:rPr>
        <w:t xml:space="preserve"> </w:t>
      </w:r>
      <w:r w:rsidRPr="00917F98">
        <w:rPr>
          <w:spacing w:val="-1"/>
        </w:rPr>
        <w:t>комплекта</w:t>
      </w:r>
      <w:r w:rsidRPr="00917F98">
        <w:rPr>
          <w:spacing w:val="54"/>
        </w:rPr>
        <w:t xml:space="preserve"> </w:t>
      </w:r>
      <w:r w:rsidRPr="00917F98">
        <w:rPr>
          <w:spacing w:val="-1"/>
        </w:rPr>
        <w:t>документов,</w:t>
      </w:r>
      <w:r w:rsidRPr="00917F98">
        <w:rPr>
          <w:spacing w:val="57"/>
        </w:rPr>
        <w:t xml:space="preserve"> </w:t>
      </w:r>
      <w:r w:rsidRPr="00917F98">
        <w:rPr>
          <w:spacing w:val="-1"/>
        </w:rPr>
        <w:t>необходимых</w:t>
      </w:r>
      <w:r w:rsidRPr="00917F98">
        <w:rPr>
          <w:spacing w:val="59"/>
        </w:rPr>
        <w:t xml:space="preserve"> </w:t>
      </w:r>
      <w:r w:rsidRPr="00917F98">
        <w:t>для</w:t>
      </w:r>
      <w:r w:rsidRPr="00917F98">
        <w:rPr>
          <w:spacing w:val="67"/>
        </w:rPr>
        <w:t xml:space="preserve"> </w:t>
      </w:r>
      <w:r w:rsidRPr="00917F98">
        <w:rPr>
          <w:spacing w:val="-1"/>
        </w:rPr>
        <w:t>предоставления</w:t>
      </w:r>
      <w:r w:rsidRPr="00917F98">
        <w:rPr>
          <w:spacing w:val="2"/>
        </w:rPr>
        <w:t xml:space="preserve"> </w:t>
      </w:r>
      <w:r w:rsidRPr="00917F98">
        <w:rPr>
          <w:spacing w:val="-1"/>
        </w:rPr>
        <w:t>услуги;</w:t>
      </w:r>
    </w:p>
    <w:p w14:paraId="367F4BE6" w14:textId="77777777" w:rsidR="00403711" w:rsidRPr="00917F98" w:rsidRDefault="00403711" w:rsidP="00403711">
      <w:pPr>
        <w:ind w:right="113" w:firstLine="567"/>
        <w:jc w:val="both"/>
      </w:pPr>
      <w:r w:rsidRPr="00917F98">
        <w:rPr>
          <w:spacing w:val="-1"/>
        </w:rPr>
        <w:t>в)</w:t>
      </w:r>
      <w:r w:rsidRPr="00917F98">
        <w:rPr>
          <w:spacing w:val="25"/>
        </w:rPr>
        <w:t xml:space="preserve"> </w:t>
      </w:r>
      <w:r w:rsidRPr="00917F98">
        <w:rPr>
          <w:spacing w:val="-1"/>
        </w:rPr>
        <w:t>представленные</w:t>
      </w:r>
      <w:r w:rsidRPr="00917F98">
        <w:rPr>
          <w:spacing w:val="24"/>
        </w:rPr>
        <w:t xml:space="preserve"> </w:t>
      </w:r>
      <w:r w:rsidRPr="00917F98">
        <w:rPr>
          <w:spacing w:val="-1"/>
        </w:rPr>
        <w:t>заявителем</w:t>
      </w:r>
      <w:r w:rsidRPr="00917F98">
        <w:rPr>
          <w:spacing w:val="25"/>
        </w:rPr>
        <w:t xml:space="preserve"> </w:t>
      </w:r>
      <w:r w:rsidRPr="00917F98">
        <w:rPr>
          <w:spacing w:val="-1"/>
        </w:rPr>
        <w:t>документы</w:t>
      </w:r>
      <w:r w:rsidRPr="00917F98">
        <w:rPr>
          <w:spacing w:val="28"/>
        </w:rPr>
        <w:t xml:space="preserve"> </w:t>
      </w:r>
      <w:r w:rsidRPr="00917F98">
        <w:rPr>
          <w:spacing w:val="-1"/>
        </w:rPr>
        <w:t>утратили</w:t>
      </w:r>
      <w:r w:rsidRPr="00917F98">
        <w:rPr>
          <w:spacing w:val="27"/>
        </w:rPr>
        <w:t xml:space="preserve"> </w:t>
      </w:r>
      <w:r w:rsidRPr="00917F98">
        <w:t>силу</w:t>
      </w:r>
      <w:r w:rsidRPr="00917F98">
        <w:rPr>
          <w:spacing w:val="21"/>
        </w:rPr>
        <w:t xml:space="preserve"> </w:t>
      </w:r>
      <w:r w:rsidRPr="00917F98">
        <w:t>на</w:t>
      </w:r>
      <w:r w:rsidRPr="00917F98">
        <w:rPr>
          <w:spacing w:val="25"/>
        </w:rPr>
        <w:t xml:space="preserve"> </w:t>
      </w:r>
      <w:r w:rsidRPr="00917F98">
        <w:rPr>
          <w:spacing w:val="-1"/>
        </w:rPr>
        <w:t>момент</w:t>
      </w:r>
      <w:r w:rsidRPr="00917F98">
        <w:rPr>
          <w:spacing w:val="26"/>
        </w:rPr>
        <w:t xml:space="preserve"> </w:t>
      </w:r>
      <w:r w:rsidRPr="00917F98">
        <w:rPr>
          <w:spacing w:val="-1"/>
        </w:rPr>
        <w:t>обращения</w:t>
      </w:r>
      <w:r w:rsidRPr="00917F98">
        <w:rPr>
          <w:spacing w:val="26"/>
        </w:rPr>
        <w:t xml:space="preserve"> </w:t>
      </w:r>
      <w:r w:rsidRPr="00917F98">
        <w:t>за</w:t>
      </w:r>
      <w:r w:rsidRPr="00917F98">
        <w:rPr>
          <w:spacing w:val="94"/>
        </w:rPr>
        <w:t xml:space="preserve"> </w:t>
      </w:r>
      <w:r w:rsidRPr="00917F98">
        <w:rPr>
          <w:spacing w:val="-1"/>
        </w:rPr>
        <w:lastRenderedPageBreak/>
        <w:t>услугой;</w:t>
      </w:r>
    </w:p>
    <w:p w14:paraId="4C8F7EB6" w14:textId="77777777" w:rsidR="00403711" w:rsidRPr="00917F98" w:rsidRDefault="00403711" w:rsidP="00403711">
      <w:pPr>
        <w:ind w:right="103" w:firstLine="567"/>
        <w:jc w:val="both"/>
      </w:pPr>
      <w:r w:rsidRPr="00917F98">
        <w:t>г)</w:t>
      </w:r>
      <w:r w:rsidRPr="00917F98">
        <w:rPr>
          <w:spacing w:val="-13"/>
        </w:rPr>
        <w:t xml:space="preserve"> </w:t>
      </w:r>
      <w:r w:rsidRPr="00917F98">
        <w:rPr>
          <w:spacing w:val="-1"/>
        </w:rPr>
        <w:t>представленные</w:t>
      </w:r>
      <w:r w:rsidRPr="00917F98">
        <w:rPr>
          <w:spacing w:val="-14"/>
        </w:rPr>
        <w:t xml:space="preserve"> </w:t>
      </w:r>
      <w:r w:rsidRPr="00917F98">
        <w:rPr>
          <w:spacing w:val="-1"/>
        </w:rPr>
        <w:t>заявителем</w:t>
      </w:r>
      <w:r w:rsidRPr="00917F98">
        <w:rPr>
          <w:spacing w:val="-13"/>
        </w:rPr>
        <w:t xml:space="preserve"> </w:t>
      </w:r>
      <w:r w:rsidRPr="00917F98">
        <w:rPr>
          <w:spacing w:val="-1"/>
        </w:rPr>
        <w:t>документы</w:t>
      </w:r>
      <w:r w:rsidRPr="00917F98">
        <w:rPr>
          <w:spacing w:val="-12"/>
        </w:rPr>
        <w:t xml:space="preserve"> </w:t>
      </w:r>
      <w:r w:rsidRPr="00917F98">
        <w:rPr>
          <w:spacing w:val="-1"/>
        </w:rPr>
        <w:t>содержат</w:t>
      </w:r>
      <w:r w:rsidRPr="00917F98">
        <w:rPr>
          <w:spacing w:val="-12"/>
        </w:rPr>
        <w:t xml:space="preserve"> </w:t>
      </w:r>
      <w:r w:rsidRPr="00917F98">
        <w:rPr>
          <w:spacing w:val="-1"/>
        </w:rPr>
        <w:t>подчистки</w:t>
      </w:r>
      <w:r w:rsidRPr="00917F98">
        <w:rPr>
          <w:spacing w:val="-14"/>
        </w:rPr>
        <w:t xml:space="preserve"> </w:t>
      </w:r>
      <w:r w:rsidRPr="00917F98">
        <w:t>и</w:t>
      </w:r>
      <w:r w:rsidRPr="00917F98">
        <w:rPr>
          <w:spacing w:val="-10"/>
        </w:rPr>
        <w:t xml:space="preserve"> </w:t>
      </w:r>
      <w:r w:rsidRPr="00917F98">
        <w:rPr>
          <w:spacing w:val="-1"/>
        </w:rPr>
        <w:t>исправления</w:t>
      </w:r>
      <w:r w:rsidRPr="00917F98">
        <w:rPr>
          <w:spacing w:val="-12"/>
        </w:rPr>
        <w:t xml:space="preserve"> </w:t>
      </w:r>
      <w:r w:rsidRPr="00917F98">
        <w:t>текста,</w:t>
      </w:r>
      <w:r w:rsidRPr="00917F98">
        <w:rPr>
          <w:spacing w:val="83"/>
        </w:rPr>
        <w:t xml:space="preserve"> </w:t>
      </w:r>
      <w:r w:rsidRPr="00917F98">
        <w:t>не</w:t>
      </w:r>
      <w:r w:rsidRPr="00917F98">
        <w:rPr>
          <w:spacing w:val="-1"/>
        </w:rPr>
        <w:t xml:space="preserve"> заверенные</w:t>
      </w:r>
      <w:r w:rsidRPr="00917F98">
        <w:rPr>
          <w:spacing w:val="-2"/>
        </w:rPr>
        <w:t xml:space="preserve"> </w:t>
      </w:r>
      <w:r w:rsidRPr="00917F98">
        <w:t xml:space="preserve">в </w:t>
      </w:r>
      <w:r w:rsidRPr="00917F98">
        <w:rPr>
          <w:spacing w:val="-1"/>
        </w:rPr>
        <w:t>порядке,</w:t>
      </w:r>
      <w:r w:rsidRPr="00917F98">
        <w:rPr>
          <w:spacing w:val="2"/>
        </w:rPr>
        <w:t xml:space="preserve"> </w:t>
      </w:r>
      <w:r w:rsidRPr="00917F98">
        <w:rPr>
          <w:spacing w:val="-1"/>
        </w:rPr>
        <w:t>установленном законодательством</w:t>
      </w:r>
      <w:r w:rsidRPr="00917F98">
        <w:t xml:space="preserve"> </w:t>
      </w:r>
      <w:r w:rsidRPr="00917F98">
        <w:rPr>
          <w:spacing w:val="-1"/>
        </w:rPr>
        <w:t>Российской</w:t>
      </w:r>
      <w:r w:rsidRPr="00917F98">
        <w:t xml:space="preserve"> Федерации;</w:t>
      </w:r>
    </w:p>
    <w:p w14:paraId="37FCE2E3" w14:textId="77777777" w:rsidR="00403711" w:rsidRPr="00917F98" w:rsidRDefault="00403711" w:rsidP="00403711">
      <w:pPr>
        <w:ind w:right="112" w:firstLine="567"/>
        <w:jc w:val="both"/>
      </w:pPr>
      <w:r w:rsidRPr="00917F98">
        <w:t>д)</w:t>
      </w:r>
      <w:r w:rsidRPr="00917F98">
        <w:rPr>
          <w:spacing w:val="4"/>
        </w:rPr>
        <w:t xml:space="preserve"> </w:t>
      </w:r>
      <w:r w:rsidRPr="00917F98">
        <w:rPr>
          <w:spacing w:val="-1"/>
        </w:rPr>
        <w:t>документы</w:t>
      </w:r>
      <w:r w:rsidRPr="00917F98">
        <w:rPr>
          <w:spacing w:val="4"/>
        </w:rPr>
        <w:t xml:space="preserve"> </w:t>
      </w:r>
      <w:r w:rsidRPr="00917F98">
        <w:rPr>
          <w:spacing w:val="-1"/>
        </w:rPr>
        <w:t>содержат</w:t>
      </w:r>
      <w:r w:rsidRPr="00917F98">
        <w:rPr>
          <w:spacing w:val="5"/>
        </w:rPr>
        <w:t xml:space="preserve"> </w:t>
      </w:r>
      <w:r w:rsidRPr="00917F98">
        <w:rPr>
          <w:spacing w:val="-1"/>
        </w:rPr>
        <w:t>повреждения,</w:t>
      </w:r>
      <w:r w:rsidRPr="00917F98">
        <w:rPr>
          <w:spacing w:val="2"/>
        </w:rPr>
        <w:t xml:space="preserve"> </w:t>
      </w:r>
      <w:r w:rsidRPr="00917F98">
        <w:rPr>
          <w:spacing w:val="-1"/>
        </w:rPr>
        <w:t>наличие</w:t>
      </w:r>
      <w:r w:rsidRPr="00917F98">
        <w:rPr>
          <w:spacing w:val="3"/>
        </w:rPr>
        <w:t xml:space="preserve"> </w:t>
      </w:r>
      <w:r w:rsidRPr="00917F98">
        <w:rPr>
          <w:spacing w:val="-1"/>
        </w:rPr>
        <w:t>которых</w:t>
      </w:r>
      <w:r w:rsidRPr="00917F98">
        <w:rPr>
          <w:spacing w:val="4"/>
        </w:rPr>
        <w:t xml:space="preserve"> </w:t>
      </w:r>
      <w:r w:rsidRPr="00917F98">
        <w:t>не</w:t>
      </w:r>
      <w:r w:rsidRPr="00917F98">
        <w:rPr>
          <w:spacing w:val="3"/>
        </w:rPr>
        <w:t xml:space="preserve"> </w:t>
      </w:r>
      <w:r w:rsidRPr="00917F98">
        <w:rPr>
          <w:spacing w:val="-1"/>
        </w:rPr>
        <w:t>позволяет</w:t>
      </w:r>
      <w:r w:rsidRPr="00917F98">
        <w:rPr>
          <w:spacing w:val="5"/>
        </w:rPr>
        <w:t xml:space="preserve"> </w:t>
      </w:r>
      <w:r w:rsidRPr="00917F98">
        <w:t>в</w:t>
      </w:r>
      <w:r w:rsidRPr="00917F98">
        <w:rPr>
          <w:spacing w:val="4"/>
        </w:rPr>
        <w:t xml:space="preserve"> </w:t>
      </w:r>
      <w:r w:rsidRPr="00917F98">
        <w:rPr>
          <w:spacing w:val="-1"/>
        </w:rPr>
        <w:t>полном</w:t>
      </w:r>
      <w:r w:rsidRPr="00917F98">
        <w:rPr>
          <w:spacing w:val="65"/>
        </w:rPr>
        <w:t xml:space="preserve"> </w:t>
      </w:r>
      <w:r w:rsidRPr="00917F98">
        <w:rPr>
          <w:spacing w:val="-1"/>
        </w:rPr>
        <w:t>объеме</w:t>
      </w:r>
      <w:r w:rsidRPr="00917F98">
        <w:rPr>
          <w:spacing w:val="25"/>
        </w:rPr>
        <w:t xml:space="preserve"> </w:t>
      </w:r>
      <w:r w:rsidRPr="00917F98">
        <w:rPr>
          <w:spacing w:val="-1"/>
        </w:rPr>
        <w:t>использовать</w:t>
      </w:r>
      <w:r w:rsidRPr="00917F98">
        <w:rPr>
          <w:spacing w:val="25"/>
        </w:rPr>
        <w:t xml:space="preserve"> </w:t>
      </w:r>
      <w:r w:rsidRPr="00917F98">
        <w:rPr>
          <w:spacing w:val="-1"/>
        </w:rPr>
        <w:t>информацию</w:t>
      </w:r>
      <w:r w:rsidRPr="00917F98">
        <w:rPr>
          <w:spacing w:val="26"/>
        </w:rPr>
        <w:t xml:space="preserve"> </w:t>
      </w:r>
      <w:r w:rsidRPr="00917F98">
        <w:t>и</w:t>
      </w:r>
      <w:r w:rsidRPr="00917F98">
        <w:rPr>
          <w:spacing w:val="27"/>
        </w:rPr>
        <w:t xml:space="preserve"> </w:t>
      </w:r>
      <w:r w:rsidRPr="00917F98">
        <w:rPr>
          <w:spacing w:val="-1"/>
        </w:rPr>
        <w:t>сведения,</w:t>
      </w:r>
      <w:r w:rsidRPr="00917F98">
        <w:rPr>
          <w:spacing w:val="26"/>
        </w:rPr>
        <w:t xml:space="preserve"> </w:t>
      </w:r>
      <w:r w:rsidRPr="00917F98">
        <w:rPr>
          <w:spacing w:val="-1"/>
        </w:rPr>
        <w:t>содержащиеся</w:t>
      </w:r>
      <w:r w:rsidRPr="00917F98">
        <w:rPr>
          <w:spacing w:val="28"/>
        </w:rPr>
        <w:t xml:space="preserve"> </w:t>
      </w:r>
      <w:r w:rsidRPr="00917F98">
        <w:t>в</w:t>
      </w:r>
      <w:r w:rsidRPr="00917F98">
        <w:rPr>
          <w:spacing w:val="25"/>
        </w:rPr>
        <w:t xml:space="preserve"> </w:t>
      </w:r>
      <w:r w:rsidRPr="00917F98">
        <w:rPr>
          <w:spacing w:val="-1"/>
        </w:rPr>
        <w:t>документах</w:t>
      </w:r>
      <w:r w:rsidRPr="00917F98">
        <w:rPr>
          <w:spacing w:val="28"/>
        </w:rPr>
        <w:t xml:space="preserve"> </w:t>
      </w:r>
      <w:r w:rsidRPr="00917F98">
        <w:t>для</w:t>
      </w:r>
      <w:r w:rsidRPr="00917F98">
        <w:rPr>
          <w:spacing w:val="81"/>
        </w:rPr>
        <w:t xml:space="preserve"> </w:t>
      </w:r>
      <w:r w:rsidRPr="00917F98">
        <w:rPr>
          <w:spacing w:val="-1"/>
        </w:rPr>
        <w:t>предоставления</w:t>
      </w:r>
      <w:r w:rsidRPr="00917F98">
        <w:rPr>
          <w:spacing w:val="2"/>
        </w:rPr>
        <w:t xml:space="preserve"> </w:t>
      </w:r>
      <w:r w:rsidRPr="00917F98">
        <w:rPr>
          <w:spacing w:val="-1"/>
        </w:rPr>
        <w:t>услуги;</w:t>
      </w:r>
    </w:p>
    <w:p w14:paraId="7B98DEFA" w14:textId="77777777" w:rsidR="00403711" w:rsidRPr="00917F98" w:rsidRDefault="00403711" w:rsidP="00403711">
      <w:pPr>
        <w:ind w:right="112" w:firstLine="567"/>
        <w:jc w:val="both"/>
      </w:pPr>
      <w:r w:rsidRPr="00917F98">
        <w:rPr>
          <w:spacing w:val="-1"/>
        </w:rPr>
        <w:t>е)</w:t>
      </w:r>
      <w:r w:rsidRPr="00917F98">
        <w:rPr>
          <w:spacing w:val="44"/>
        </w:rPr>
        <w:t xml:space="preserve"> </w:t>
      </w:r>
      <w:r w:rsidRPr="00917F98">
        <w:t>неполное</w:t>
      </w:r>
      <w:r w:rsidRPr="00917F98">
        <w:rPr>
          <w:spacing w:val="44"/>
        </w:rPr>
        <w:t xml:space="preserve"> </w:t>
      </w:r>
      <w:r w:rsidRPr="00917F98">
        <w:rPr>
          <w:spacing w:val="-1"/>
        </w:rPr>
        <w:t>заполнение</w:t>
      </w:r>
      <w:r w:rsidRPr="00917F98">
        <w:rPr>
          <w:spacing w:val="44"/>
        </w:rPr>
        <w:t xml:space="preserve"> </w:t>
      </w:r>
      <w:r w:rsidRPr="00917F98">
        <w:rPr>
          <w:spacing w:val="-1"/>
        </w:rPr>
        <w:t>полей</w:t>
      </w:r>
      <w:r w:rsidRPr="00917F98">
        <w:rPr>
          <w:spacing w:val="46"/>
        </w:rPr>
        <w:t xml:space="preserve"> </w:t>
      </w:r>
      <w:r w:rsidRPr="00917F98">
        <w:t>в</w:t>
      </w:r>
      <w:r w:rsidRPr="00917F98">
        <w:rPr>
          <w:spacing w:val="44"/>
        </w:rPr>
        <w:t xml:space="preserve"> </w:t>
      </w:r>
      <w:r w:rsidRPr="00917F98">
        <w:t>форме</w:t>
      </w:r>
      <w:r w:rsidRPr="00917F98">
        <w:rPr>
          <w:spacing w:val="44"/>
        </w:rPr>
        <w:t xml:space="preserve"> </w:t>
      </w:r>
      <w:r w:rsidRPr="00917F98">
        <w:rPr>
          <w:spacing w:val="-1"/>
        </w:rPr>
        <w:t>заявления,</w:t>
      </w:r>
      <w:r w:rsidRPr="00917F98">
        <w:rPr>
          <w:spacing w:val="45"/>
        </w:rPr>
        <w:t xml:space="preserve"> </w:t>
      </w:r>
      <w:r w:rsidRPr="00917F98">
        <w:t>в</w:t>
      </w:r>
      <w:r w:rsidRPr="00917F98">
        <w:rPr>
          <w:spacing w:val="44"/>
        </w:rPr>
        <w:t xml:space="preserve"> </w:t>
      </w:r>
      <w:r w:rsidRPr="00917F98">
        <w:t>том</w:t>
      </w:r>
      <w:r w:rsidRPr="00917F98">
        <w:rPr>
          <w:spacing w:val="45"/>
        </w:rPr>
        <w:t xml:space="preserve"> </w:t>
      </w:r>
      <w:r w:rsidRPr="00917F98">
        <w:rPr>
          <w:spacing w:val="-1"/>
        </w:rPr>
        <w:t>числе</w:t>
      </w:r>
      <w:r w:rsidRPr="00917F98">
        <w:rPr>
          <w:spacing w:val="44"/>
        </w:rPr>
        <w:t xml:space="preserve"> </w:t>
      </w:r>
      <w:r w:rsidRPr="00917F98">
        <w:t>в</w:t>
      </w:r>
      <w:r w:rsidRPr="00917F98">
        <w:rPr>
          <w:spacing w:val="44"/>
        </w:rPr>
        <w:t xml:space="preserve"> </w:t>
      </w:r>
      <w:r w:rsidRPr="00917F98">
        <w:rPr>
          <w:spacing w:val="-1"/>
        </w:rPr>
        <w:t>интерактивной</w:t>
      </w:r>
      <w:r w:rsidRPr="00917F98">
        <w:rPr>
          <w:spacing w:val="69"/>
        </w:rPr>
        <w:t xml:space="preserve"> </w:t>
      </w:r>
      <w:r w:rsidRPr="00917F98">
        <w:t>форме</w:t>
      </w:r>
      <w:r w:rsidRPr="00917F98">
        <w:rPr>
          <w:spacing w:val="-2"/>
        </w:rPr>
        <w:t xml:space="preserve"> </w:t>
      </w:r>
      <w:r w:rsidRPr="00917F98">
        <w:rPr>
          <w:spacing w:val="-1"/>
        </w:rPr>
        <w:t>заявления</w:t>
      </w:r>
      <w:r w:rsidRPr="00917F98">
        <w:t xml:space="preserve"> на</w:t>
      </w:r>
      <w:r w:rsidRPr="00917F98">
        <w:rPr>
          <w:spacing w:val="-1"/>
        </w:rPr>
        <w:t xml:space="preserve"> ЕПГУ;</w:t>
      </w:r>
    </w:p>
    <w:p w14:paraId="32AF05B9" w14:textId="77777777" w:rsidR="00403711" w:rsidRPr="00917F98" w:rsidRDefault="00403711" w:rsidP="00403711">
      <w:pPr>
        <w:ind w:right="110" w:firstLine="567"/>
        <w:jc w:val="both"/>
      </w:pPr>
      <w:r w:rsidRPr="00917F98">
        <w:rPr>
          <w:spacing w:val="-1"/>
        </w:rPr>
        <w:t>ж)</w:t>
      </w:r>
      <w:r w:rsidRPr="00917F98">
        <w:rPr>
          <w:spacing w:val="25"/>
        </w:rPr>
        <w:t xml:space="preserve"> </w:t>
      </w:r>
      <w:r w:rsidRPr="00917F98">
        <w:rPr>
          <w:spacing w:val="-1"/>
        </w:rPr>
        <w:t>подача</w:t>
      </w:r>
      <w:r w:rsidRPr="00917F98">
        <w:rPr>
          <w:spacing w:val="25"/>
        </w:rPr>
        <w:t xml:space="preserve"> </w:t>
      </w:r>
      <w:r w:rsidRPr="00917F98">
        <w:rPr>
          <w:spacing w:val="-1"/>
        </w:rPr>
        <w:t>запроса</w:t>
      </w:r>
      <w:r w:rsidRPr="00917F98">
        <w:rPr>
          <w:spacing w:val="25"/>
        </w:rPr>
        <w:t xml:space="preserve"> </w:t>
      </w:r>
      <w:r w:rsidRPr="00917F98">
        <w:t>о</w:t>
      </w:r>
      <w:r w:rsidRPr="00917F98">
        <w:rPr>
          <w:spacing w:val="28"/>
        </w:rPr>
        <w:t xml:space="preserve"> </w:t>
      </w:r>
      <w:r w:rsidRPr="00917F98">
        <w:rPr>
          <w:spacing w:val="-1"/>
        </w:rPr>
        <w:t>предоставлении</w:t>
      </w:r>
      <w:r w:rsidRPr="00917F98">
        <w:rPr>
          <w:spacing w:val="29"/>
        </w:rPr>
        <w:t xml:space="preserve"> </w:t>
      </w:r>
      <w:r w:rsidRPr="00917F98">
        <w:rPr>
          <w:spacing w:val="-1"/>
        </w:rPr>
        <w:t>услуги</w:t>
      </w:r>
      <w:r w:rsidRPr="00917F98">
        <w:rPr>
          <w:spacing w:val="27"/>
        </w:rPr>
        <w:t xml:space="preserve"> </w:t>
      </w:r>
      <w:r w:rsidRPr="00917F98">
        <w:t>и</w:t>
      </w:r>
      <w:r w:rsidRPr="00917F98">
        <w:rPr>
          <w:spacing w:val="27"/>
        </w:rPr>
        <w:t xml:space="preserve"> </w:t>
      </w:r>
      <w:r w:rsidRPr="00917F98">
        <w:rPr>
          <w:spacing w:val="-1"/>
        </w:rPr>
        <w:t>документов,</w:t>
      </w:r>
      <w:r w:rsidRPr="00917F98">
        <w:rPr>
          <w:spacing w:val="26"/>
        </w:rPr>
        <w:t xml:space="preserve"> </w:t>
      </w:r>
      <w:r w:rsidRPr="00917F98">
        <w:rPr>
          <w:spacing w:val="-1"/>
        </w:rPr>
        <w:t>необходимых</w:t>
      </w:r>
      <w:r w:rsidRPr="00917F98">
        <w:rPr>
          <w:spacing w:val="27"/>
        </w:rPr>
        <w:t xml:space="preserve"> </w:t>
      </w:r>
      <w:r w:rsidRPr="00917F98">
        <w:rPr>
          <w:spacing w:val="-1"/>
        </w:rPr>
        <w:t>для</w:t>
      </w:r>
      <w:r w:rsidRPr="00917F98">
        <w:rPr>
          <w:spacing w:val="69"/>
        </w:rPr>
        <w:t xml:space="preserve"> </w:t>
      </w:r>
      <w:r w:rsidRPr="00917F98">
        <w:rPr>
          <w:spacing w:val="-1"/>
        </w:rPr>
        <w:t>предоставления</w:t>
      </w:r>
      <w:r w:rsidRPr="00917F98">
        <w:rPr>
          <w:spacing w:val="2"/>
        </w:rPr>
        <w:t xml:space="preserve"> </w:t>
      </w:r>
      <w:r w:rsidRPr="00917F98">
        <w:rPr>
          <w:spacing w:val="-1"/>
        </w:rPr>
        <w:t>услуги,</w:t>
      </w:r>
      <w:r w:rsidRPr="00917F98">
        <w:rPr>
          <w:spacing w:val="2"/>
        </w:rPr>
        <w:t xml:space="preserve"> </w:t>
      </w:r>
      <w:r w:rsidRPr="00917F98">
        <w:t xml:space="preserve">в </w:t>
      </w:r>
      <w:r w:rsidRPr="00917F98">
        <w:rPr>
          <w:spacing w:val="-1"/>
        </w:rPr>
        <w:t>электронной</w:t>
      </w:r>
      <w:r w:rsidRPr="00917F98">
        <w:t xml:space="preserve"> форме</w:t>
      </w:r>
      <w:r w:rsidRPr="00917F98">
        <w:rPr>
          <w:spacing w:val="-2"/>
        </w:rPr>
        <w:t xml:space="preserve"> </w:t>
      </w:r>
      <w:r w:rsidRPr="00917F98">
        <w:t>с</w:t>
      </w:r>
      <w:r w:rsidRPr="00917F98">
        <w:rPr>
          <w:spacing w:val="-1"/>
        </w:rPr>
        <w:t xml:space="preserve"> нарушением</w:t>
      </w:r>
      <w:r w:rsidRPr="00917F98">
        <w:rPr>
          <w:spacing w:val="3"/>
        </w:rPr>
        <w:t xml:space="preserve"> </w:t>
      </w:r>
      <w:r w:rsidRPr="00917F98">
        <w:rPr>
          <w:spacing w:val="-1"/>
        </w:rPr>
        <w:t>установленных</w:t>
      </w:r>
      <w:r w:rsidRPr="00917F98">
        <w:rPr>
          <w:spacing w:val="2"/>
        </w:rPr>
        <w:t xml:space="preserve"> </w:t>
      </w:r>
      <w:r w:rsidRPr="00917F98">
        <w:t>требований;</w:t>
      </w:r>
    </w:p>
    <w:p w14:paraId="7F7B4911" w14:textId="77777777" w:rsidR="00403711" w:rsidRPr="00917F98" w:rsidRDefault="00403711" w:rsidP="00403711">
      <w:pPr>
        <w:ind w:firstLine="567"/>
        <w:jc w:val="both"/>
      </w:pPr>
      <w:r w:rsidRPr="00917F98">
        <w:t>з)</w:t>
      </w:r>
      <w:r w:rsidRPr="00917F98">
        <w:rPr>
          <w:spacing w:val="-3"/>
        </w:rPr>
        <w:t xml:space="preserve"> </w:t>
      </w:r>
      <w:r w:rsidRPr="00917F98">
        <w:rPr>
          <w:spacing w:val="-1"/>
        </w:rPr>
        <w:t>несоблюдение установленных статьей</w:t>
      </w:r>
      <w:r w:rsidRPr="00917F98">
        <w:rPr>
          <w:spacing w:val="-2"/>
        </w:rPr>
        <w:t xml:space="preserve"> </w:t>
      </w:r>
      <w:r w:rsidRPr="00917F98">
        <w:t>11</w:t>
      </w:r>
      <w:r w:rsidRPr="00917F98">
        <w:rPr>
          <w:spacing w:val="-3"/>
        </w:rPr>
        <w:t xml:space="preserve"> </w:t>
      </w:r>
      <w:r w:rsidRPr="00917F98">
        <w:rPr>
          <w:spacing w:val="-1"/>
        </w:rPr>
        <w:t>Федерального</w:t>
      </w:r>
      <w:r w:rsidRPr="00917F98">
        <w:rPr>
          <w:spacing w:val="-3"/>
        </w:rPr>
        <w:t xml:space="preserve"> </w:t>
      </w:r>
      <w:r w:rsidRPr="00917F98">
        <w:rPr>
          <w:spacing w:val="-1"/>
        </w:rPr>
        <w:t>закона</w:t>
      </w:r>
      <w:r w:rsidRPr="00917F98">
        <w:rPr>
          <w:spacing w:val="-4"/>
        </w:rPr>
        <w:t xml:space="preserve"> </w:t>
      </w:r>
      <w:r w:rsidRPr="00917F98">
        <w:t>от</w:t>
      </w:r>
      <w:r w:rsidRPr="00917F98">
        <w:rPr>
          <w:spacing w:val="-2"/>
        </w:rPr>
        <w:t xml:space="preserve"> </w:t>
      </w:r>
      <w:r w:rsidRPr="00917F98">
        <w:t>6</w:t>
      </w:r>
      <w:r w:rsidRPr="00917F98">
        <w:rPr>
          <w:spacing w:val="-8"/>
        </w:rPr>
        <w:t xml:space="preserve"> </w:t>
      </w:r>
      <w:r w:rsidRPr="00917F98">
        <w:rPr>
          <w:spacing w:val="-1"/>
        </w:rPr>
        <w:t>апреля</w:t>
      </w:r>
      <w:r w:rsidRPr="00917F98">
        <w:rPr>
          <w:spacing w:val="-3"/>
        </w:rPr>
        <w:t xml:space="preserve"> </w:t>
      </w:r>
      <w:r w:rsidRPr="00917F98">
        <w:t>2011</w:t>
      </w:r>
      <w:r w:rsidRPr="00917F98">
        <w:rPr>
          <w:spacing w:val="-3"/>
        </w:rPr>
        <w:t xml:space="preserve"> </w:t>
      </w:r>
      <w:r w:rsidRPr="00917F98">
        <w:t>г. №</w:t>
      </w:r>
      <w:r w:rsidRPr="00917F98">
        <w:rPr>
          <w:spacing w:val="51"/>
        </w:rPr>
        <w:t xml:space="preserve"> </w:t>
      </w:r>
      <w:r w:rsidRPr="00917F98">
        <w:rPr>
          <w:spacing w:val="-1"/>
        </w:rPr>
        <w:t>63-ФЗ</w:t>
      </w:r>
      <w:r w:rsidRPr="00917F98">
        <w:rPr>
          <w:spacing w:val="57"/>
        </w:rPr>
        <w:t xml:space="preserve"> </w:t>
      </w:r>
      <w:r w:rsidRPr="00917F98">
        <w:rPr>
          <w:spacing w:val="-2"/>
        </w:rPr>
        <w:t>«Об</w:t>
      </w:r>
      <w:r w:rsidRPr="00917F98">
        <w:rPr>
          <w:spacing w:val="54"/>
        </w:rPr>
        <w:t xml:space="preserve"> </w:t>
      </w:r>
      <w:r w:rsidRPr="00917F98">
        <w:t>электронной</w:t>
      </w:r>
      <w:r w:rsidRPr="00917F98">
        <w:rPr>
          <w:spacing w:val="51"/>
        </w:rPr>
        <w:t xml:space="preserve"> </w:t>
      </w:r>
      <w:r w:rsidRPr="00917F98">
        <w:t>подписи»</w:t>
      </w:r>
      <w:r w:rsidRPr="00917F98">
        <w:rPr>
          <w:spacing w:val="50"/>
        </w:rPr>
        <w:t xml:space="preserve"> </w:t>
      </w:r>
      <w:r w:rsidRPr="00917F98">
        <w:rPr>
          <w:spacing w:val="-1"/>
        </w:rPr>
        <w:t>условий</w:t>
      </w:r>
      <w:r w:rsidRPr="00917F98">
        <w:rPr>
          <w:spacing w:val="53"/>
        </w:rPr>
        <w:t xml:space="preserve"> </w:t>
      </w:r>
      <w:r w:rsidRPr="00917F98">
        <w:rPr>
          <w:spacing w:val="-1"/>
        </w:rPr>
        <w:t>признания</w:t>
      </w:r>
      <w:r w:rsidRPr="00917F98">
        <w:rPr>
          <w:spacing w:val="52"/>
        </w:rPr>
        <w:t xml:space="preserve"> </w:t>
      </w:r>
      <w:r w:rsidRPr="00917F98">
        <w:rPr>
          <w:spacing w:val="-1"/>
        </w:rPr>
        <w:t>действительности,</w:t>
      </w:r>
      <w:r w:rsidRPr="00917F98">
        <w:rPr>
          <w:spacing w:val="54"/>
        </w:rPr>
        <w:t xml:space="preserve"> </w:t>
      </w:r>
      <w:r w:rsidRPr="00917F98">
        <w:rPr>
          <w:spacing w:val="-2"/>
        </w:rPr>
        <w:t>усиленной</w:t>
      </w:r>
      <w:r w:rsidRPr="00917F98">
        <w:rPr>
          <w:spacing w:val="69"/>
        </w:rPr>
        <w:t xml:space="preserve"> </w:t>
      </w:r>
      <w:r w:rsidRPr="00917F98">
        <w:rPr>
          <w:spacing w:val="-1"/>
        </w:rPr>
        <w:t>квалифицированной</w:t>
      </w:r>
      <w:r w:rsidRPr="00917F98">
        <w:t xml:space="preserve"> </w:t>
      </w:r>
      <w:r w:rsidRPr="00917F98">
        <w:rPr>
          <w:spacing w:val="-1"/>
        </w:rPr>
        <w:t>электронной</w:t>
      </w:r>
      <w:r w:rsidRPr="00917F98">
        <w:t xml:space="preserve"> подписи.</w:t>
      </w:r>
    </w:p>
    <w:p w14:paraId="37AF2097" w14:textId="77777777" w:rsidR="00403711" w:rsidRPr="00917F98" w:rsidRDefault="00403711" w:rsidP="0025545D">
      <w:pPr>
        <w:numPr>
          <w:ilvl w:val="1"/>
          <w:numId w:val="185"/>
        </w:numPr>
        <w:tabs>
          <w:tab w:val="left" w:pos="1533"/>
        </w:tabs>
        <w:autoSpaceDE/>
        <w:autoSpaceDN/>
        <w:adjustRightInd/>
        <w:spacing w:before="41"/>
        <w:ind w:right="72" w:firstLine="567"/>
        <w:jc w:val="center"/>
        <w:outlineLvl w:val="3"/>
        <w:rPr>
          <w:rFonts w:eastAsiaTheme="majorEastAsia"/>
          <w:i/>
          <w:iCs/>
          <w:color w:val="2F5496" w:themeColor="accent1" w:themeShade="BF"/>
          <w:sz w:val="20"/>
          <w:szCs w:val="20"/>
        </w:rPr>
      </w:pPr>
      <w:bookmarkStart w:id="45" w:name="_bookmark14"/>
      <w:bookmarkEnd w:id="45"/>
      <w:r w:rsidRPr="00917F98">
        <w:rPr>
          <w:rFonts w:eastAsiaTheme="majorEastAsia"/>
          <w:i/>
          <w:iCs/>
          <w:color w:val="2F5496" w:themeColor="accent1" w:themeShade="BF"/>
          <w:spacing w:val="-1"/>
          <w:sz w:val="20"/>
          <w:szCs w:val="20"/>
        </w:rPr>
        <w:t>Перечень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оснований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для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приостановления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или</w:t>
      </w:r>
      <w:r w:rsidRPr="00917F98">
        <w:rPr>
          <w:rFonts w:eastAsiaTheme="majorEastAsia"/>
          <w:i/>
          <w:iCs/>
          <w:color w:val="2F5496" w:themeColor="accent1" w:themeShade="BF"/>
          <w:sz w:val="20"/>
          <w:szCs w:val="20"/>
        </w:rPr>
        <w:t xml:space="preserve"> отказа в </w:t>
      </w:r>
      <w:r w:rsidRPr="00917F98">
        <w:rPr>
          <w:rFonts w:eastAsiaTheme="majorEastAsia"/>
          <w:i/>
          <w:iCs/>
          <w:color w:val="2F5496" w:themeColor="accent1" w:themeShade="BF"/>
          <w:spacing w:val="-1"/>
          <w:sz w:val="20"/>
          <w:szCs w:val="20"/>
        </w:rPr>
        <w:t>предоставлении услуги</w:t>
      </w:r>
    </w:p>
    <w:p w14:paraId="54820DCE" w14:textId="77777777" w:rsidR="00403711" w:rsidRPr="00917F98" w:rsidRDefault="00403711" w:rsidP="00403711">
      <w:pPr>
        <w:spacing w:before="2"/>
        <w:ind w:firstLine="567"/>
        <w:jc w:val="both"/>
        <w:rPr>
          <w:b/>
          <w:bCs/>
        </w:rPr>
      </w:pPr>
    </w:p>
    <w:p w14:paraId="1C588695" w14:textId="77777777" w:rsidR="00403711" w:rsidRPr="00917F98" w:rsidRDefault="00403711" w:rsidP="0025545D">
      <w:pPr>
        <w:numPr>
          <w:ilvl w:val="2"/>
          <w:numId w:val="184"/>
        </w:numPr>
        <w:tabs>
          <w:tab w:val="left" w:pos="1518"/>
        </w:tabs>
        <w:autoSpaceDE/>
        <w:autoSpaceDN/>
        <w:adjustRightInd/>
        <w:spacing w:line="275" w:lineRule="auto"/>
        <w:ind w:right="113" w:firstLine="567"/>
        <w:jc w:val="both"/>
      </w:pPr>
      <w:r w:rsidRPr="00917F98">
        <w:rPr>
          <w:spacing w:val="-1"/>
        </w:rPr>
        <w:t>Основания</w:t>
      </w:r>
      <w:r w:rsidRPr="00917F98">
        <w:rPr>
          <w:spacing w:val="30"/>
        </w:rPr>
        <w:t xml:space="preserve"> </w:t>
      </w:r>
      <w:r w:rsidRPr="00917F98">
        <w:t>для</w:t>
      </w:r>
      <w:r w:rsidRPr="00917F98">
        <w:rPr>
          <w:spacing w:val="31"/>
        </w:rPr>
        <w:t xml:space="preserve"> </w:t>
      </w:r>
      <w:r w:rsidRPr="00917F98">
        <w:rPr>
          <w:spacing w:val="-1"/>
        </w:rPr>
        <w:t>приостановления</w:t>
      </w:r>
      <w:r w:rsidRPr="00917F98">
        <w:rPr>
          <w:spacing w:val="30"/>
        </w:rPr>
        <w:t xml:space="preserve"> </w:t>
      </w:r>
      <w:r w:rsidRPr="00917F98">
        <w:rPr>
          <w:spacing w:val="-1"/>
        </w:rPr>
        <w:t>предоставления</w:t>
      </w:r>
      <w:r w:rsidRPr="00917F98">
        <w:rPr>
          <w:spacing w:val="30"/>
        </w:rPr>
        <w:t xml:space="preserve"> </w:t>
      </w:r>
      <w:r w:rsidRPr="00917F98">
        <w:rPr>
          <w:spacing w:val="-1"/>
        </w:rPr>
        <w:t>муниципальной</w:t>
      </w:r>
      <w:r w:rsidRPr="00917F98">
        <w:rPr>
          <w:spacing w:val="32"/>
        </w:rPr>
        <w:t xml:space="preserve"> </w:t>
      </w:r>
      <w:r w:rsidRPr="00917F98">
        <w:rPr>
          <w:spacing w:val="-1"/>
        </w:rPr>
        <w:t>услуги</w:t>
      </w:r>
      <w:r w:rsidRPr="00917F98">
        <w:rPr>
          <w:spacing w:val="69"/>
        </w:rPr>
        <w:t xml:space="preserve"> </w:t>
      </w:r>
      <w:r w:rsidRPr="00917F98">
        <w:rPr>
          <w:spacing w:val="-1"/>
        </w:rPr>
        <w:t>отсутствуют.</w:t>
      </w:r>
    </w:p>
    <w:p w14:paraId="0B2FC771" w14:textId="77777777" w:rsidR="00403711" w:rsidRPr="00917F98" w:rsidRDefault="00403711" w:rsidP="0025545D">
      <w:pPr>
        <w:numPr>
          <w:ilvl w:val="2"/>
          <w:numId w:val="184"/>
        </w:numPr>
        <w:tabs>
          <w:tab w:val="left" w:pos="567"/>
        </w:tabs>
        <w:autoSpaceDE/>
        <w:autoSpaceDN/>
        <w:adjustRightInd/>
        <w:spacing w:before="1"/>
        <w:ind w:firstLine="567"/>
        <w:jc w:val="both"/>
      </w:pPr>
      <w:r w:rsidRPr="00917F98">
        <w:rPr>
          <w:spacing w:val="-1"/>
        </w:rPr>
        <w:t>Исчерпывающий</w:t>
      </w:r>
      <w:r w:rsidRPr="00917F98">
        <w:t xml:space="preserve"> </w:t>
      </w:r>
      <w:r w:rsidRPr="00917F98">
        <w:rPr>
          <w:spacing w:val="-1"/>
        </w:rPr>
        <w:t>перечень</w:t>
      </w:r>
      <w:r w:rsidRPr="00917F98">
        <w:t xml:space="preserve"> </w:t>
      </w:r>
      <w:r w:rsidRPr="00917F98">
        <w:rPr>
          <w:spacing w:val="-1"/>
        </w:rPr>
        <w:t>оснований</w:t>
      </w:r>
      <w:r w:rsidRPr="00917F98">
        <w:rPr>
          <w:spacing w:val="-2"/>
        </w:rPr>
        <w:t xml:space="preserve"> </w:t>
      </w:r>
      <w:r w:rsidRPr="00917F98">
        <w:t xml:space="preserve">для </w:t>
      </w:r>
      <w:r w:rsidRPr="00917F98">
        <w:rPr>
          <w:spacing w:val="-1"/>
        </w:rPr>
        <w:t xml:space="preserve">отказа </w:t>
      </w:r>
      <w:r w:rsidRPr="00917F98">
        <w:t xml:space="preserve">в </w:t>
      </w:r>
      <w:r w:rsidRPr="00917F98">
        <w:rPr>
          <w:spacing w:val="-1"/>
        </w:rPr>
        <w:t>предоставлении</w:t>
      </w:r>
      <w:r w:rsidRPr="00917F98">
        <w:rPr>
          <w:spacing w:val="3"/>
        </w:rPr>
        <w:t xml:space="preserve"> </w:t>
      </w:r>
      <w:r w:rsidRPr="00917F98">
        <w:rPr>
          <w:spacing w:val="-1"/>
        </w:rPr>
        <w:t>услуги:</w:t>
      </w:r>
    </w:p>
    <w:p w14:paraId="4302EE33" w14:textId="77777777" w:rsidR="00403711" w:rsidRPr="00917F98" w:rsidRDefault="00403711" w:rsidP="00403711">
      <w:pPr>
        <w:tabs>
          <w:tab w:val="left" w:pos="567"/>
        </w:tabs>
        <w:spacing w:before="38"/>
        <w:ind w:right="109" w:firstLine="567"/>
        <w:jc w:val="both"/>
      </w:pPr>
      <w:r w:rsidRPr="00917F98">
        <w:rPr>
          <w:spacing w:val="-1"/>
        </w:rPr>
        <w:t>а)</w:t>
      </w:r>
      <w:r w:rsidRPr="00917F98">
        <w:rPr>
          <w:spacing w:val="59"/>
        </w:rPr>
        <w:t xml:space="preserve"> </w:t>
      </w:r>
      <w:r w:rsidRPr="00917F98">
        <w:rPr>
          <w:spacing w:val="-1"/>
        </w:rPr>
        <w:t>наличие</w:t>
      </w:r>
      <w:r w:rsidRPr="00917F98">
        <w:rPr>
          <w:spacing w:val="58"/>
        </w:rPr>
        <w:t xml:space="preserve"> </w:t>
      </w:r>
      <w:r w:rsidRPr="00917F98">
        <w:rPr>
          <w:spacing w:val="-1"/>
        </w:rPr>
        <w:t>противоречивых</w:t>
      </w:r>
      <w:r w:rsidRPr="00917F98">
        <w:rPr>
          <w:spacing w:val="1"/>
        </w:rPr>
        <w:t xml:space="preserve"> </w:t>
      </w:r>
      <w:r w:rsidRPr="00917F98">
        <w:rPr>
          <w:spacing w:val="-1"/>
        </w:rPr>
        <w:t>сведений</w:t>
      </w:r>
      <w:r w:rsidRPr="00917F98">
        <w:t xml:space="preserve"> в</w:t>
      </w:r>
      <w:r w:rsidRPr="00917F98">
        <w:rPr>
          <w:spacing w:val="59"/>
        </w:rPr>
        <w:t xml:space="preserve"> </w:t>
      </w:r>
      <w:r w:rsidRPr="00917F98">
        <w:rPr>
          <w:spacing w:val="-1"/>
        </w:rPr>
        <w:t>Заявлении</w:t>
      </w:r>
      <w:r w:rsidRPr="00917F98">
        <w:t xml:space="preserve"> и </w:t>
      </w:r>
      <w:r w:rsidRPr="00917F98">
        <w:rPr>
          <w:spacing w:val="-1"/>
        </w:rPr>
        <w:t>приложенных</w:t>
      </w:r>
      <w:r w:rsidRPr="00917F98">
        <w:rPr>
          <w:spacing w:val="59"/>
        </w:rPr>
        <w:t xml:space="preserve"> </w:t>
      </w:r>
      <w:r w:rsidRPr="00917F98">
        <w:t>к нему</w:t>
      </w:r>
      <w:r w:rsidRPr="00917F98">
        <w:rPr>
          <w:spacing w:val="65"/>
        </w:rPr>
        <w:t xml:space="preserve"> </w:t>
      </w:r>
      <w:r w:rsidRPr="00917F98">
        <w:rPr>
          <w:spacing w:val="-1"/>
        </w:rPr>
        <w:t>документах;</w:t>
      </w:r>
    </w:p>
    <w:p w14:paraId="6279048D" w14:textId="77777777" w:rsidR="00403711" w:rsidRPr="00917F98" w:rsidRDefault="00403711" w:rsidP="00403711">
      <w:pPr>
        <w:ind w:firstLine="567"/>
        <w:jc w:val="both"/>
      </w:pPr>
      <w:r w:rsidRPr="00917F98">
        <w:t xml:space="preserve">б) </w:t>
      </w:r>
      <w:r w:rsidRPr="00917F98">
        <w:rPr>
          <w:spacing w:val="-1"/>
        </w:rPr>
        <w:t>запрос подан</w:t>
      </w:r>
      <w:r w:rsidRPr="00917F98">
        <w:t xml:space="preserve"> </w:t>
      </w:r>
      <w:r w:rsidRPr="00917F98">
        <w:rPr>
          <w:spacing w:val="-1"/>
        </w:rPr>
        <w:t>неуполномоченным</w:t>
      </w:r>
      <w:r w:rsidRPr="00917F98">
        <w:rPr>
          <w:spacing w:val="-2"/>
        </w:rPr>
        <w:t xml:space="preserve"> </w:t>
      </w:r>
      <w:r w:rsidRPr="00917F98">
        <w:t>лицом;</w:t>
      </w:r>
    </w:p>
    <w:p w14:paraId="57B06FE3" w14:textId="77777777" w:rsidR="00403711" w:rsidRPr="00917F98" w:rsidRDefault="00403711" w:rsidP="00403711">
      <w:pPr>
        <w:ind w:right="110" w:firstLine="567"/>
        <w:jc w:val="both"/>
      </w:pPr>
      <w:r w:rsidRPr="00917F98">
        <w:t>в)</w:t>
      </w:r>
      <w:r w:rsidRPr="00917F98">
        <w:rPr>
          <w:spacing w:val="3"/>
        </w:rPr>
        <w:t xml:space="preserve"> </w:t>
      </w:r>
      <w:r w:rsidRPr="00917F98">
        <w:rPr>
          <w:spacing w:val="-1"/>
        </w:rPr>
        <w:t>несоответствие</w:t>
      </w:r>
      <w:r w:rsidRPr="00917F98">
        <w:rPr>
          <w:spacing w:val="3"/>
        </w:rPr>
        <w:t xml:space="preserve"> </w:t>
      </w:r>
      <w:r w:rsidRPr="00917F98">
        <w:rPr>
          <w:spacing w:val="-1"/>
        </w:rPr>
        <w:t>информации,</w:t>
      </w:r>
      <w:r w:rsidRPr="00917F98">
        <w:rPr>
          <w:spacing w:val="4"/>
        </w:rPr>
        <w:t xml:space="preserve"> </w:t>
      </w:r>
      <w:r w:rsidRPr="00917F98">
        <w:rPr>
          <w:spacing w:val="-1"/>
        </w:rPr>
        <w:t>которая</w:t>
      </w:r>
      <w:r w:rsidRPr="00917F98">
        <w:rPr>
          <w:spacing w:val="4"/>
        </w:rPr>
        <w:t xml:space="preserve"> </w:t>
      </w:r>
      <w:r w:rsidRPr="00917F98">
        <w:rPr>
          <w:spacing w:val="-1"/>
        </w:rPr>
        <w:t>содержится</w:t>
      </w:r>
      <w:r w:rsidRPr="00917F98">
        <w:rPr>
          <w:spacing w:val="4"/>
        </w:rPr>
        <w:t xml:space="preserve"> </w:t>
      </w:r>
      <w:r w:rsidRPr="00917F98">
        <w:t>в</w:t>
      </w:r>
      <w:r w:rsidRPr="00917F98">
        <w:rPr>
          <w:spacing w:val="4"/>
        </w:rPr>
        <w:t xml:space="preserve"> </w:t>
      </w:r>
      <w:r w:rsidRPr="00917F98">
        <w:rPr>
          <w:spacing w:val="-1"/>
        </w:rPr>
        <w:t>документах</w:t>
      </w:r>
      <w:r w:rsidRPr="00917F98">
        <w:rPr>
          <w:spacing w:val="4"/>
        </w:rPr>
        <w:t xml:space="preserve"> </w:t>
      </w:r>
      <w:r w:rsidRPr="00917F98">
        <w:t>и</w:t>
      </w:r>
      <w:r w:rsidRPr="00917F98">
        <w:rPr>
          <w:spacing w:val="5"/>
        </w:rPr>
        <w:t xml:space="preserve"> </w:t>
      </w:r>
      <w:r w:rsidRPr="00917F98">
        <w:rPr>
          <w:spacing w:val="-1"/>
        </w:rPr>
        <w:t>сведениях,</w:t>
      </w:r>
      <w:r w:rsidRPr="00917F98">
        <w:rPr>
          <w:spacing w:val="91"/>
        </w:rPr>
        <w:t xml:space="preserve"> </w:t>
      </w:r>
      <w:r w:rsidRPr="00917F98">
        <w:rPr>
          <w:spacing w:val="-1"/>
        </w:rPr>
        <w:t>представленных</w:t>
      </w:r>
      <w:r w:rsidRPr="00917F98">
        <w:rPr>
          <w:spacing w:val="54"/>
        </w:rPr>
        <w:t xml:space="preserve"> </w:t>
      </w:r>
      <w:r w:rsidRPr="00917F98">
        <w:rPr>
          <w:spacing w:val="-1"/>
        </w:rPr>
        <w:t>Заявителем,</w:t>
      </w:r>
      <w:r w:rsidRPr="00917F98">
        <w:rPr>
          <w:spacing w:val="52"/>
        </w:rPr>
        <w:t xml:space="preserve"> </w:t>
      </w:r>
      <w:r w:rsidRPr="00917F98">
        <w:rPr>
          <w:spacing w:val="-1"/>
        </w:rPr>
        <w:t>данным,</w:t>
      </w:r>
      <w:r w:rsidRPr="00917F98">
        <w:rPr>
          <w:spacing w:val="52"/>
        </w:rPr>
        <w:t xml:space="preserve"> </w:t>
      </w:r>
      <w:r w:rsidRPr="00917F98">
        <w:rPr>
          <w:spacing w:val="-1"/>
        </w:rPr>
        <w:t>полученным</w:t>
      </w:r>
      <w:r w:rsidRPr="00917F98">
        <w:rPr>
          <w:spacing w:val="51"/>
        </w:rPr>
        <w:t xml:space="preserve"> </w:t>
      </w:r>
      <w:r w:rsidRPr="00917F98">
        <w:t>в</w:t>
      </w:r>
      <w:r w:rsidRPr="00917F98">
        <w:rPr>
          <w:spacing w:val="52"/>
        </w:rPr>
        <w:t xml:space="preserve"> </w:t>
      </w:r>
      <w:r w:rsidRPr="00917F98">
        <w:rPr>
          <w:spacing w:val="-1"/>
        </w:rPr>
        <w:t>результате</w:t>
      </w:r>
      <w:r w:rsidRPr="00917F98">
        <w:rPr>
          <w:spacing w:val="52"/>
        </w:rPr>
        <w:t xml:space="preserve"> </w:t>
      </w:r>
      <w:r w:rsidRPr="00917F98">
        <w:rPr>
          <w:spacing w:val="-1"/>
        </w:rPr>
        <w:t>межведомственного</w:t>
      </w:r>
      <w:r w:rsidRPr="00917F98">
        <w:rPr>
          <w:spacing w:val="95"/>
        </w:rPr>
        <w:t xml:space="preserve"> </w:t>
      </w:r>
      <w:r w:rsidRPr="00917F98">
        <w:t xml:space="preserve">электронного </w:t>
      </w:r>
      <w:r w:rsidRPr="00917F98">
        <w:rPr>
          <w:spacing w:val="-1"/>
        </w:rPr>
        <w:t>взаимодействия;</w:t>
      </w:r>
    </w:p>
    <w:p w14:paraId="26C12910" w14:textId="77777777" w:rsidR="00403711" w:rsidRPr="00917F98" w:rsidRDefault="00403711" w:rsidP="00403711">
      <w:pPr>
        <w:ind w:firstLine="567"/>
        <w:jc w:val="both"/>
      </w:pPr>
      <w:r w:rsidRPr="00917F98">
        <w:t>г)</w:t>
      </w:r>
      <w:r w:rsidRPr="00917F98">
        <w:rPr>
          <w:spacing w:val="-1"/>
        </w:rPr>
        <w:t xml:space="preserve"> выявлена </w:t>
      </w:r>
      <w:r w:rsidRPr="00917F98">
        <w:t>возможность</w:t>
      </w:r>
      <w:r w:rsidRPr="00917F98">
        <w:rPr>
          <w:spacing w:val="1"/>
        </w:rPr>
        <w:t xml:space="preserve"> </w:t>
      </w:r>
      <w:r w:rsidRPr="00917F98">
        <w:rPr>
          <w:spacing w:val="-1"/>
        </w:rPr>
        <w:t>сохранения</w:t>
      </w:r>
      <w:r w:rsidRPr="00917F98">
        <w:t xml:space="preserve"> </w:t>
      </w:r>
      <w:r w:rsidRPr="00917F98">
        <w:rPr>
          <w:spacing w:val="-1"/>
        </w:rPr>
        <w:t>зеленых насаждений;</w:t>
      </w:r>
    </w:p>
    <w:p w14:paraId="5B511D3B" w14:textId="77777777" w:rsidR="00403711" w:rsidRPr="00917F98" w:rsidRDefault="00403711" w:rsidP="00403711">
      <w:pPr>
        <w:tabs>
          <w:tab w:val="left" w:pos="1215"/>
          <w:tab w:val="left" w:pos="2988"/>
          <w:tab w:val="left" w:pos="4453"/>
          <w:tab w:val="left" w:pos="6336"/>
          <w:tab w:val="left" w:pos="7766"/>
          <w:tab w:val="left" w:pos="8219"/>
          <w:tab w:val="left" w:pos="9076"/>
        </w:tabs>
        <w:spacing w:before="46"/>
        <w:ind w:right="110" w:firstLine="567"/>
        <w:jc w:val="both"/>
      </w:pPr>
      <w:proofErr w:type="gramStart"/>
      <w:r w:rsidRPr="00917F98">
        <w:rPr>
          <w:w w:val="95"/>
        </w:rPr>
        <w:t>д)</w:t>
      </w:r>
      <w:r w:rsidRPr="00917F98">
        <w:rPr>
          <w:w w:val="95"/>
        </w:rPr>
        <w:tab/>
      </w:r>
      <w:proofErr w:type="gramEnd"/>
      <w:r w:rsidRPr="00917F98">
        <w:rPr>
          <w:spacing w:val="-1"/>
        </w:rPr>
        <w:t>несоответствие</w:t>
      </w:r>
      <w:r w:rsidRPr="00917F98">
        <w:rPr>
          <w:spacing w:val="-1"/>
        </w:rPr>
        <w:tab/>
      </w:r>
      <w:r w:rsidRPr="00917F98">
        <w:rPr>
          <w:spacing w:val="-1"/>
          <w:w w:val="95"/>
        </w:rPr>
        <w:t>документов,</w:t>
      </w:r>
      <w:r w:rsidRPr="00917F98">
        <w:rPr>
          <w:spacing w:val="-1"/>
          <w:w w:val="95"/>
        </w:rPr>
        <w:tab/>
      </w:r>
      <w:r w:rsidRPr="00917F98">
        <w:rPr>
          <w:spacing w:val="-1"/>
        </w:rPr>
        <w:t>представляемых</w:t>
      </w:r>
      <w:r w:rsidRPr="00917F98">
        <w:rPr>
          <w:spacing w:val="-1"/>
        </w:rPr>
        <w:tab/>
      </w:r>
      <w:r w:rsidRPr="00917F98">
        <w:rPr>
          <w:spacing w:val="-1"/>
          <w:w w:val="95"/>
        </w:rPr>
        <w:t>Заявителем,</w:t>
      </w:r>
      <w:r w:rsidRPr="00917F98">
        <w:rPr>
          <w:spacing w:val="-1"/>
          <w:w w:val="95"/>
        </w:rPr>
        <w:tab/>
      </w:r>
      <w:r w:rsidRPr="00917F98">
        <w:t>по</w:t>
      </w:r>
      <w:r w:rsidRPr="00917F98">
        <w:tab/>
      </w:r>
      <w:r w:rsidRPr="00917F98">
        <w:rPr>
          <w:w w:val="95"/>
        </w:rPr>
        <w:t>форме</w:t>
      </w:r>
      <w:r w:rsidRPr="00917F98">
        <w:rPr>
          <w:w w:val="95"/>
        </w:rPr>
        <w:tab/>
      </w:r>
      <w:r w:rsidRPr="00917F98">
        <w:t>или</w:t>
      </w:r>
      <w:r w:rsidRPr="00917F98">
        <w:rPr>
          <w:spacing w:val="73"/>
        </w:rPr>
        <w:t xml:space="preserve"> </w:t>
      </w:r>
      <w:r w:rsidRPr="00917F98">
        <w:rPr>
          <w:spacing w:val="-1"/>
        </w:rPr>
        <w:t>содержанию</w:t>
      </w:r>
      <w:r w:rsidRPr="00917F98">
        <w:t xml:space="preserve"> </w:t>
      </w:r>
      <w:r w:rsidRPr="00917F98">
        <w:rPr>
          <w:spacing w:val="-1"/>
        </w:rPr>
        <w:t>требованиям законодательства Российской</w:t>
      </w:r>
      <w:r w:rsidRPr="00917F98">
        <w:t xml:space="preserve"> </w:t>
      </w:r>
      <w:r w:rsidRPr="00917F98">
        <w:rPr>
          <w:spacing w:val="-1"/>
        </w:rPr>
        <w:t>Федерации.</w:t>
      </w:r>
    </w:p>
    <w:p w14:paraId="51DB5924" w14:textId="77777777" w:rsidR="00403711" w:rsidRPr="00917F98" w:rsidRDefault="00403711" w:rsidP="00403711">
      <w:pPr>
        <w:ind w:firstLine="567"/>
        <w:jc w:val="both"/>
        <w:rPr>
          <w:sz w:val="28"/>
          <w:szCs w:val="28"/>
        </w:rPr>
      </w:pPr>
    </w:p>
    <w:p w14:paraId="66F7ABD1" w14:textId="77777777" w:rsidR="00403711" w:rsidRPr="00917F98" w:rsidRDefault="00403711" w:rsidP="00403711">
      <w:pPr>
        <w:keepNext/>
        <w:keepLines/>
        <w:tabs>
          <w:tab w:val="left" w:pos="1732"/>
        </w:tabs>
        <w:spacing w:before="40" w:line="277" w:lineRule="auto"/>
        <w:ind w:right="115" w:firstLine="567"/>
        <w:jc w:val="center"/>
        <w:outlineLvl w:val="3"/>
        <w:rPr>
          <w:rFonts w:eastAsiaTheme="majorEastAsia"/>
          <w:i/>
          <w:iCs/>
          <w:color w:val="2F5496" w:themeColor="accent1" w:themeShade="BF"/>
          <w:sz w:val="20"/>
          <w:szCs w:val="20"/>
        </w:rPr>
      </w:pPr>
      <w:r w:rsidRPr="00917F98">
        <w:rPr>
          <w:rFonts w:eastAsiaTheme="majorEastAsia"/>
          <w:i/>
          <w:iCs/>
          <w:color w:val="2F5496" w:themeColor="accent1" w:themeShade="BF"/>
          <w:sz w:val="20"/>
          <w:szCs w:val="20"/>
        </w:rPr>
        <w:t>2.11</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pacing w:val="-1"/>
          <w:sz w:val="20"/>
          <w:szCs w:val="20"/>
        </w:rPr>
        <w:t>Перечень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w:t>
      </w:r>
      <w:r w:rsidRPr="00917F98">
        <w:rPr>
          <w:rFonts w:eastAsiaTheme="majorEastAsia"/>
          <w:i/>
          <w:iCs/>
          <w:color w:val="2F5496" w:themeColor="accent1" w:themeShade="BF"/>
          <w:sz w:val="20"/>
          <w:szCs w:val="20"/>
        </w:rPr>
        <w:t xml:space="preserve"> которые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являются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необходимыми</w:t>
      </w:r>
      <w:r w:rsidRPr="00917F98">
        <w:rPr>
          <w:rFonts w:eastAsiaTheme="majorEastAsia"/>
          <w:i/>
          <w:iCs/>
          <w:color w:val="2F5496" w:themeColor="accent1" w:themeShade="BF"/>
          <w:sz w:val="20"/>
          <w:szCs w:val="20"/>
        </w:rPr>
        <w:t xml:space="preserve"> и </w:t>
      </w:r>
      <w:r w:rsidRPr="00917F98">
        <w:rPr>
          <w:rFonts w:eastAsiaTheme="majorEastAsia"/>
          <w:i/>
          <w:iCs/>
          <w:color w:val="2F5496" w:themeColor="accent1" w:themeShade="BF"/>
          <w:spacing w:val="-1"/>
          <w:sz w:val="20"/>
          <w:szCs w:val="20"/>
        </w:rPr>
        <w:t>обязательными</w:t>
      </w:r>
      <w:r w:rsidRPr="00917F98">
        <w:rPr>
          <w:rFonts w:eastAsiaTheme="majorEastAsia"/>
          <w:i/>
          <w:iCs/>
          <w:color w:val="2F5496" w:themeColor="accent1" w:themeShade="BF"/>
          <w:spacing w:val="69"/>
          <w:sz w:val="20"/>
          <w:szCs w:val="20"/>
        </w:rPr>
        <w:t xml:space="preserve"> </w:t>
      </w:r>
      <w:r w:rsidRPr="00917F98">
        <w:rPr>
          <w:rFonts w:eastAsiaTheme="majorEastAsia"/>
          <w:i/>
          <w:iCs/>
          <w:color w:val="2F5496" w:themeColor="accent1" w:themeShade="BF"/>
          <w:sz w:val="20"/>
          <w:szCs w:val="20"/>
        </w:rPr>
        <w:t xml:space="preserve">для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z w:val="20"/>
          <w:szCs w:val="20"/>
        </w:rPr>
        <w:t xml:space="preserve">в том </w:t>
      </w:r>
      <w:r w:rsidRPr="00917F98">
        <w:rPr>
          <w:rFonts w:eastAsiaTheme="majorEastAsia"/>
          <w:i/>
          <w:iCs/>
          <w:color w:val="2F5496" w:themeColor="accent1" w:themeShade="BF"/>
          <w:spacing w:val="-1"/>
          <w:sz w:val="20"/>
          <w:szCs w:val="20"/>
        </w:rPr>
        <w:t>числе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сведения</w:t>
      </w:r>
      <w:r w:rsidRPr="00917F98">
        <w:rPr>
          <w:rFonts w:eastAsiaTheme="majorEastAsia"/>
          <w:i/>
          <w:iCs/>
          <w:color w:val="2F5496" w:themeColor="accent1" w:themeShade="BF"/>
          <w:sz w:val="20"/>
          <w:szCs w:val="20"/>
        </w:rPr>
        <w:t xml:space="preserve"> о </w:t>
      </w:r>
      <w:r w:rsidRPr="00917F98">
        <w:rPr>
          <w:rFonts w:eastAsiaTheme="majorEastAsia"/>
          <w:i/>
          <w:iCs/>
          <w:color w:val="2F5496" w:themeColor="accent1" w:themeShade="BF"/>
          <w:spacing w:val="-1"/>
          <w:sz w:val="20"/>
          <w:szCs w:val="20"/>
        </w:rPr>
        <w:t>документах,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 xml:space="preserve">выдаваемых </w:t>
      </w:r>
      <w:r w:rsidRPr="00917F98">
        <w:rPr>
          <w:rFonts w:eastAsiaTheme="majorEastAsia"/>
          <w:i/>
          <w:iCs/>
          <w:color w:val="2F5496" w:themeColor="accent1" w:themeShade="BF"/>
          <w:sz w:val="20"/>
          <w:szCs w:val="20"/>
        </w:rPr>
        <w:t xml:space="preserve">организациями, </w:t>
      </w:r>
      <w:r w:rsidRPr="00917F98">
        <w:rPr>
          <w:rFonts w:eastAsiaTheme="majorEastAsia"/>
          <w:i/>
          <w:iCs/>
          <w:color w:val="2F5496" w:themeColor="accent1" w:themeShade="BF"/>
          <w:spacing w:val="-1"/>
          <w:sz w:val="20"/>
          <w:szCs w:val="20"/>
        </w:rPr>
        <w:t>участвующими</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предоставлении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p>
    <w:p w14:paraId="468766CA" w14:textId="77777777" w:rsidR="00403711" w:rsidRPr="00917F98" w:rsidRDefault="00403711" w:rsidP="00403711">
      <w:pPr>
        <w:ind w:firstLine="567"/>
        <w:jc w:val="both"/>
        <w:rPr>
          <w:b/>
          <w:bCs/>
        </w:rPr>
      </w:pPr>
    </w:p>
    <w:p w14:paraId="537F2282" w14:textId="77777777" w:rsidR="00403711" w:rsidRPr="00917F98" w:rsidRDefault="00403711" w:rsidP="00403711">
      <w:pPr>
        <w:tabs>
          <w:tab w:val="left" w:pos="1671"/>
          <w:tab w:val="left" w:pos="2733"/>
          <w:tab w:val="left" w:pos="3844"/>
          <w:tab w:val="left" w:pos="5060"/>
          <w:tab w:val="left" w:pos="6885"/>
          <w:tab w:val="left" w:pos="7276"/>
          <w:tab w:val="left" w:pos="9101"/>
        </w:tabs>
        <w:spacing w:line="275" w:lineRule="auto"/>
        <w:ind w:right="110" w:firstLine="567"/>
        <w:jc w:val="both"/>
      </w:pPr>
      <w:r w:rsidRPr="00917F98">
        <w:rPr>
          <w:w w:val="95"/>
        </w:rPr>
        <w:t>2.11.1</w:t>
      </w:r>
      <w:r w:rsidRPr="00917F98">
        <w:rPr>
          <w:w w:val="95"/>
        </w:rPr>
        <w:tab/>
      </w:r>
      <w:proofErr w:type="gramStart"/>
      <w:r w:rsidRPr="00917F98">
        <w:rPr>
          <w:spacing w:val="-1"/>
        </w:rPr>
        <w:t>Услуги,</w:t>
      </w:r>
      <w:r w:rsidRPr="00917F98">
        <w:rPr>
          <w:spacing w:val="-1"/>
        </w:rPr>
        <w:tab/>
      </w:r>
      <w:proofErr w:type="gramEnd"/>
      <w:r w:rsidRPr="00917F98">
        <w:t>которые</w:t>
      </w:r>
      <w:r w:rsidRPr="00917F98">
        <w:tab/>
      </w:r>
      <w:r w:rsidRPr="00917F98">
        <w:rPr>
          <w:spacing w:val="-1"/>
          <w:w w:val="95"/>
        </w:rPr>
        <w:t>являются</w:t>
      </w:r>
      <w:r w:rsidRPr="00917F98">
        <w:rPr>
          <w:spacing w:val="-1"/>
          <w:w w:val="95"/>
        </w:rPr>
        <w:tab/>
      </w:r>
      <w:r w:rsidRPr="00917F98">
        <w:rPr>
          <w:spacing w:val="-1"/>
        </w:rPr>
        <w:t>необходимыми</w:t>
      </w:r>
      <w:r w:rsidRPr="00917F98">
        <w:rPr>
          <w:spacing w:val="-1"/>
        </w:rPr>
        <w:tab/>
      </w:r>
      <w:r w:rsidRPr="00917F98">
        <w:t>и</w:t>
      </w:r>
      <w:r w:rsidRPr="00917F98">
        <w:tab/>
      </w:r>
      <w:r w:rsidRPr="00917F98">
        <w:rPr>
          <w:spacing w:val="-1"/>
        </w:rPr>
        <w:t>обязательными</w:t>
      </w:r>
      <w:r w:rsidRPr="00917F98">
        <w:rPr>
          <w:spacing w:val="-1"/>
        </w:rPr>
        <w:tab/>
      </w:r>
      <w:r w:rsidRPr="00917F98">
        <w:t>для</w:t>
      </w:r>
      <w:r w:rsidRPr="00917F98">
        <w:rPr>
          <w:spacing w:val="55"/>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отсутствуют.</w:t>
      </w:r>
    </w:p>
    <w:p w14:paraId="4F5BA7DF" w14:textId="77777777" w:rsidR="00403711" w:rsidRPr="00917F98" w:rsidRDefault="00403711" w:rsidP="00403711">
      <w:pPr>
        <w:keepNext/>
        <w:keepLines/>
        <w:tabs>
          <w:tab w:val="left" w:pos="1541"/>
        </w:tabs>
        <w:spacing w:before="6" w:line="277" w:lineRule="auto"/>
        <w:ind w:right="210" w:firstLine="567"/>
        <w:jc w:val="center"/>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2.12</w:t>
      </w:r>
      <w:r w:rsidRPr="00917F98">
        <w:rPr>
          <w:rFonts w:eastAsiaTheme="majorEastAsia"/>
          <w:i/>
          <w:iCs/>
          <w:color w:val="2F5496" w:themeColor="accent1" w:themeShade="BF"/>
          <w:sz w:val="20"/>
          <w:szCs w:val="20"/>
        </w:rPr>
        <w:tab/>
        <w:t>Порядок,</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размер</w:t>
      </w:r>
      <w:r w:rsidRPr="00917F98">
        <w:rPr>
          <w:rFonts w:eastAsiaTheme="majorEastAsia"/>
          <w:i/>
          <w:iCs/>
          <w:color w:val="2F5496" w:themeColor="accent1" w:themeShade="BF"/>
          <w:sz w:val="20"/>
          <w:szCs w:val="20"/>
        </w:rPr>
        <w:t xml:space="preserve"> и </w:t>
      </w:r>
      <w:r w:rsidRPr="00917F98">
        <w:rPr>
          <w:rFonts w:eastAsiaTheme="majorEastAsia"/>
          <w:i/>
          <w:iCs/>
          <w:color w:val="2F5496" w:themeColor="accent1" w:themeShade="BF"/>
          <w:spacing w:val="-1"/>
          <w:sz w:val="20"/>
          <w:szCs w:val="20"/>
        </w:rPr>
        <w:t>основания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взимания</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государственной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пошлины</w:t>
      </w:r>
      <w:r w:rsidRPr="00917F98">
        <w:rPr>
          <w:rFonts w:eastAsiaTheme="majorEastAsia"/>
          <w:i/>
          <w:iCs/>
          <w:color w:val="2F5496" w:themeColor="accent1" w:themeShade="BF"/>
          <w:sz w:val="20"/>
          <w:szCs w:val="20"/>
        </w:rPr>
        <w:t xml:space="preserve"> или</w:t>
      </w:r>
      <w:r w:rsidRPr="00917F98">
        <w:rPr>
          <w:rFonts w:eastAsiaTheme="majorEastAsia"/>
          <w:i/>
          <w:iCs/>
          <w:color w:val="2F5496" w:themeColor="accent1" w:themeShade="BF"/>
          <w:spacing w:val="53"/>
          <w:sz w:val="20"/>
          <w:szCs w:val="20"/>
        </w:rPr>
        <w:t xml:space="preserve"> </w:t>
      </w:r>
      <w:r w:rsidRPr="00917F98">
        <w:rPr>
          <w:rFonts w:eastAsiaTheme="majorEastAsia"/>
          <w:i/>
          <w:iCs/>
          <w:color w:val="2F5496" w:themeColor="accent1" w:themeShade="BF"/>
          <w:sz w:val="20"/>
          <w:szCs w:val="20"/>
        </w:rPr>
        <w:t>иной</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z w:val="20"/>
          <w:szCs w:val="20"/>
        </w:rPr>
        <w:t xml:space="preserve">платы, </w:t>
      </w:r>
      <w:r w:rsidRPr="00917F98">
        <w:rPr>
          <w:rFonts w:eastAsiaTheme="majorEastAsia"/>
          <w:i/>
          <w:iCs/>
          <w:color w:val="2F5496" w:themeColor="accent1" w:themeShade="BF"/>
          <w:spacing w:val="-1"/>
          <w:sz w:val="20"/>
          <w:szCs w:val="20"/>
        </w:rPr>
        <w:t>взимаемой</w:t>
      </w:r>
      <w:r w:rsidRPr="00917F98">
        <w:rPr>
          <w:rFonts w:eastAsiaTheme="majorEastAsia"/>
          <w:i/>
          <w:iCs/>
          <w:color w:val="2F5496" w:themeColor="accent1" w:themeShade="BF"/>
          <w:sz w:val="20"/>
          <w:szCs w:val="20"/>
        </w:rPr>
        <w:t xml:space="preserve"> за </w:t>
      </w:r>
      <w:r w:rsidRPr="00917F98">
        <w:rPr>
          <w:rFonts w:eastAsiaTheme="majorEastAsia"/>
          <w:i/>
          <w:iCs/>
          <w:color w:val="2F5496" w:themeColor="accent1" w:themeShade="BF"/>
          <w:spacing w:val="-1"/>
          <w:sz w:val="20"/>
          <w:szCs w:val="20"/>
        </w:rPr>
        <w:t>предоставление услуги</w:t>
      </w:r>
    </w:p>
    <w:p w14:paraId="0A43FD44" w14:textId="77777777" w:rsidR="00403711" w:rsidRPr="00917F98" w:rsidRDefault="00403711" w:rsidP="00403711">
      <w:pPr>
        <w:ind w:firstLine="567"/>
        <w:jc w:val="both"/>
      </w:pPr>
      <w:proofErr w:type="gramStart"/>
      <w:r w:rsidRPr="00917F98">
        <w:t xml:space="preserve">2.12.1 </w:t>
      </w:r>
      <w:r w:rsidRPr="00917F98">
        <w:rPr>
          <w:spacing w:val="3"/>
        </w:rPr>
        <w:t xml:space="preserve"> </w:t>
      </w:r>
      <w:r w:rsidRPr="00917F98">
        <w:rPr>
          <w:spacing w:val="-1"/>
        </w:rPr>
        <w:t>Муниципальная</w:t>
      </w:r>
      <w:proofErr w:type="gramEnd"/>
      <w:r w:rsidRPr="00917F98">
        <w:rPr>
          <w:spacing w:val="2"/>
        </w:rPr>
        <w:t xml:space="preserve"> </w:t>
      </w:r>
      <w:r w:rsidRPr="00917F98">
        <w:rPr>
          <w:spacing w:val="-2"/>
        </w:rPr>
        <w:t>услуга</w:t>
      </w:r>
      <w:r w:rsidRPr="00917F98">
        <w:rPr>
          <w:spacing w:val="1"/>
        </w:rPr>
        <w:t xml:space="preserve"> </w:t>
      </w:r>
      <w:r w:rsidRPr="00917F98">
        <w:rPr>
          <w:spacing w:val="-1"/>
        </w:rPr>
        <w:t>предоставляется</w:t>
      </w:r>
      <w:r w:rsidRPr="00917F98">
        <w:t xml:space="preserve"> бесплатно.</w:t>
      </w:r>
    </w:p>
    <w:p w14:paraId="6D57D8B7" w14:textId="77777777" w:rsidR="00403711" w:rsidRPr="00917F98" w:rsidRDefault="00403711" w:rsidP="00403711">
      <w:pPr>
        <w:keepNext/>
        <w:keepLines/>
        <w:spacing w:before="40" w:line="277" w:lineRule="auto"/>
        <w:ind w:right="148" w:firstLine="567"/>
        <w:jc w:val="center"/>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2.13</w:t>
      </w:r>
      <w:r w:rsidRPr="00917F98">
        <w:rPr>
          <w:rFonts w:eastAsiaTheme="majorEastAsia"/>
          <w:i/>
          <w:iCs/>
          <w:color w:val="2F5496" w:themeColor="accent1" w:themeShade="BF"/>
          <w:spacing w:val="46"/>
          <w:sz w:val="20"/>
          <w:szCs w:val="20"/>
        </w:rPr>
        <w:t xml:space="preserve"> </w:t>
      </w:r>
      <w:r w:rsidRPr="00917F98">
        <w:rPr>
          <w:rFonts w:eastAsiaTheme="majorEastAsia"/>
          <w:i/>
          <w:iCs/>
          <w:color w:val="2F5496" w:themeColor="accent1" w:themeShade="BF"/>
          <w:spacing w:val="-1"/>
          <w:sz w:val="20"/>
          <w:szCs w:val="20"/>
        </w:rPr>
        <w:t>Максимальный</w:t>
      </w:r>
      <w:r w:rsidRPr="00917F98">
        <w:rPr>
          <w:rFonts w:eastAsiaTheme="majorEastAsia"/>
          <w:i/>
          <w:iCs/>
          <w:color w:val="2F5496" w:themeColor="accent1" w:themeShade="BF"/>
          <w:sz w:val="20"/>
          <w:szCs w:val="20"/>
        </w:rPr>
        <w:t xml:space="preserve"> срок</w:t>
      </w:r>
      <w:r w:rsidRPr="00917F98">
        <w:rPr>
          <w:rFonts w:eastAsiaTheme="majorEastAsia"/>
          <w:i/>
          <w:iCs/>
          <w:color w:val="2F5496" w:themeColor="accent1" w:themeShade="BF"/>
          <w:spacing w:val="-1"/>
          <w:sz w:val="20"/>
          <w:szCs w:val="20"/>
        </w:rPr>
        <w:t xml:space="preserve"> ожидания</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очереди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подаче заявлений</w:t>
      </w:r>
      <w:r w:rsidRPr="00917F98">
        <w:rPr>
          <w:rFonts w:eastAsiaTheme="majorEastAsia"/>
          <w:i/>
          <w:iCs/>
          <w:color w:val="2F5496" w:themeColor="accent1" w:themeShade="BF"/>
          <w:sz w:val="20"/>
          <w:szCs w:val="20"/>
        </w:rPr>
        <w:t xml:space="preserve"> о</w:t>
      </w:r>
      <w:r w:rsidRPr="00917F98">
        <w:rPr>
          <w:rFonts w:eastAsiaTheme="majorEastAsia"/>
          <w:i/>
          <w:iCs/>
          <w:color w:val="2F5496" w:themeColor="accent1" w:themeShade="BF"/>
          <w:spacing w:val="57"/>
          <w:sz w:val="20"/>
          <w:szCs w:val="20"/>
        </w:rPr>
        <w:t xml:space="preserve"> </w:t>
      </w:r>
      <w:r w:rsidRPr="00917F98">
        <w:rPr>
          <w:rFonts w:eastAsiaTheme="majorEastAsia"/>
          <w:i/>
          <w:iCs/>
          <w:color w:val="2F5496" w:themeColor="accent1" w:themeShade="BF"/>
          <w:spacing w:val="-1"/>
          <w:sz w:val="20"/>
          <w:szCs w:val="20"/>
        </w:rPr>
        <w:t>предоставлении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и </w:t>
      </w:r>
      <w:r w:rsidRPr="00917F98">
        <w:rPr>
          <w:rFonts w:eastAsiaTheme="majorEastAsia"/>
          <w:i/>
          <w:iCs/>
          <w:color w:val="2F5496" w:themeColor="accent1" w:themeShade="BF"/>
          <w:spacing w:val="-1"/>
          <w:sz w:val="20"/>
          <w:szCs w:val="20"/>
        </w:rPr>
        <w:t>при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получении</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результата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предоставления</w:t>
      </w:r>
    </w:p>
    <w:p w14:paraId="5E21DB77" w14:textId="77777777" w:rsidR="00403711" w:rsidRPr="00917F98" w:rsidRDefault="00403711" w:rsidP="00403711">
      <w:pPr>
        <w:spacing w:line="275" w:lineRule="exact"/>
        <w:ind w:right="2693" w:firstLine="567"/>
        <w:jc w:val="both"/>
      </w:pPr>
      <w:r w:rsidRPr="00917F98">
        <w:rPr>
          <w:b/>
          <w:spacing w:val="-1"/>
        </w:rPr>
        <w:t>услуги</w:t>
      </w:r>
    </w:p>
    <w:p w14:paraId="53ED4F27" w14:textId="77777777" w:rsidR="00403711" w:rsidRPr="00917F98" w:rsidRDefault="00403711" w:rsidP="0025545D">
      <w:pPr>
        <w:numPr>
          <w:ilvl w:val="2"/>
          <w:numId w:val="183"/>
        </w:numPr>
        <w:tabs>
          <w:tab w:val="left" w:pos="677"/>
        </w:tabs>
        <w:autoSpaceDE/>
        <w:autoSpaceDN/>
        <w:adjustRightInd/>
        <w:spacing w:before="69"/>
        <w:ind w:firstLine="567"/>
        <w:jc w:val="both"/>
      </w:pPr>
      <w:r w:rsidRPr="00917F98">
        <w:rPr>
          <w:spacing w:val="-1"/>
        </w:rPr>
        <w:t>Время</w:t>
      </w:r>
      <w:r w:rsidRPr="00917F98">
        <w:rPr>
          <w:spacing w:val="38"/>
        </w:rPr>
        <w:t xml:space="preserve"> </w:t>
      </w:r>
      <w:r w:rsidRPr="00917F98">
        <w:rPr>
          <w:spacing w:val="-1"/>
        </w:rPr>
        <w:t>ожидания</w:t>
      </w:r>
      <w:r w:rsidRPr="00917F98">
        <w:rPr>
          <w:spacing w:val="38"/>
        </w:rPr>
        <w:t xml:space="preserve"> </w:t>
      </w:r>
      <w:r w:rsidRPr="00917F98">
        <w:t>в</w:t>
      </w:r>
      <w:r w:rsidRPr="00917F98">
        <w:rPr>
          <w:spacing w:val="37"/>
        </w:rPr>
        <w:t xml:space="preserve"> </w:t>
      </w:r>
      <w:r w:rsidRPr="00917F98">
        <w:rPr>
          <w:spacing w:val="-1"/>
        </w:rPr>
        <w:t>очереди</w:t>
      </w:r>
      <w:r w:rsidRPr="00917F98">
        <w:rPr>
          <w:spacing w:val="39"/>
        </w:rPr>
        <w:t xml:space="preserve"> </w:t>
      </w:r>
      <w:r w:rsidRPr="00917F98">
        <w:t>для</w:t>
      </w:r>
      <w:r w:rsidRPr="00917F98">
        <w:rPr>
          <w:spacing w:val="38"/>
        </w:rPr>
        <w:t xml:space="preserve"> </w:t>
      </w:r>
      <w:r w:rsidRPr="00917F98">
        <w:rPr>
          <w:spacing w:val="-1"/>
        </w:rPr>
        <w:t>подачи</w:t>
      </w:r>
      <w:r w:rsidRPr="00917F98">
        <w:rPr>
          <w:spacing w:val="36"/>
        </w:rPr>
        <w:t xml:space="preserve"> </w:t>
      </w:r>
      <w:r w:rsidRPr="00917F98">
        <w:rPr>
          <w:spacing w:val="-1"/>
        </w:rPr>
        <w:t>заявлений</w:t>
      </w:r>
      <w:r w:rsidRPr="00917F98">
        <w:rPr>
          <w:spacing w:val="36"/>
        </w:rPr>
        <w:t xml:space="preserve"> </w:t>
      </w:r>
      <w:r w:rsidRPr="00917F98">
        <w:t>не</w:t>
      </w:r>
      <w:r w:rsidRPr="00917F98">
        <w:rPr>
          <w:spacing w:val="37"/>
        </w:rPr>
        <w:t xml:space="preserve"> </w:t>
      </w:r>
      <w:r w:rsidRPr="00917F98">
        <w:rPr>
          <w:spacing w:val="-1"/>
        </w:rPr>
        <w:t>может</w:t>
      </w:r>
      <w:r w:rsidRPr="00917F98">
        <w:rPr>
          <w:spacing w:val="38"/>
        </w:rPr>
        <w:t xml:space="preserve"> </w:t>
      </w:r>
      <w:r w:rsidRPr="00917F98">
        <w:rPr>
          <w:spacing w:val="-1"/>
        </w:rPr>
        <w:t>превышать</w:t>
      </w:r>
      <w:r w:rsidRPr="00917F98">
        <w:rPr>
          <w:spacing w:val="39"/>
        </w:rPr>
        <w:t xml:space="preserve"> </w:t>
      </w:r>
      <w:r w:rsidRPr="00917F98">
        <w:t xml:space="preserve">15 </w:t>
      </w:r>
      <w:r w:rsidRPr="00917F98">
        <w:rPr>
          <w:spacing w:val="-1"/>
        </w:rPr>
        <w:t>минут.</w:t>
      </w:r>
    </w:p>
    <w:p w14:paraId="52026CB9" w14:textId="77777777" w:rsidR="00403711" w:rsidRPr="00917F98" w:rsidRDefault="00403711" w:rsidP="0025545D">
      <w:pPr>
        <w:numPr>
          <w:ilvl w:val="2"/>
          <w:numId w:val="183"/>
        </w:numPr>
        <w:tabs>
          <w:tab w:val="left" w:pos="734"/>
        </w:tabs>
        <w:autoSpaceDE/>
        <w:autoSpaceDN/>
        <w:adjustRightInd/>
        <w:spacing w:before="41"/>
        <w:ind w:firstLine="567"/>
        <w:jc w:val="both"/>
      </w:pPr>
      <w:r w:rsidRPr="00917F98">
        <w:rPr>
          <w:spacing w:val="-1"/>
        </w:rPr>
        <w:t>Время</w:t>
      </w:r>
      <w:r w:rsidRPr="00917F98">
        <w:t xml:space="preserve"> ожидания в</w:t>
      </w:r>
      <w:r w:rsidRPr="00917F98">
        <w:rPr>
          <w:spacing w:val="35"/>
        </w:rPr>
        <w:t xml:space="preserve"> </w:t>
      </w:r>
      <w:r w:rsidRPr="00917F98">
        <w:rPr>
          <w:spacing w:val="-1"/>
        </w:rPr>
        <w:t>очереди</w:t>
      </w:r>
      <w:r w:rsidRPr="00917F98">
        <w:t xml:space="preserve"> при </w:t>
      </w:r>
      <w:r w:rsidRPr="00917F98">
        <w:rPr>
          <w:spacing w:val="-1"/>
        </w:rPr>
        <w:t>получении</w:t>
      </w:r>
      <w:r w:rsidRPr="00917F98">
        <w:t xml:space="preserve"> </w:t>
      </w:r>
      <w:r w:rsidRPr="00917F98">
        <w:rPr>
          <w:spacing w:val="-1"/>
        </w:rPr>
        <w:t>результата</w:t>
      </w:r>
      <w:r w:rsidRPr="00917F98">
        <w:t xml:space="preserve"> </w:t>
      </w:r>
      <w:r w:rsidRPr="00917F98">
        <w:rPr>
          <w:spacing w:val="-1"/>
        </w:rPr>
        <w:t>предоставления муниципальной</w:t>
      </w:r>
      <w:r w:rsidRPr="00917F98">
        <w:rPr>
          <w:spacing w:val="3"/>
        </w:rPr>
        <w:t xml:space="preserve"> </w:t>
      </w:r>
      <w:r w:rsidRPr="00917F98">
        <w:rPr>
          <w:spacing w:val="-2"/>
        </w:rPr>
        <w:t>услуги</w:t>
      </w:r>
      <w:r w:rsidRPr="00917F98">
        <w:rPr>
          <w:spacing w:val="3"/>
        </w:rPr>
        <w:t xml:space="preserve"> </w:t>
      </w:r>
      <w:r w:rsidRPr="00917F98">
        <w:t>не</w:t>
      </w:r>
      <w:r w:rsidRPr="00917F98">
        <w:rPr>
          <w:spacing w:val="-1"/>
        </w:rPr>
        <w:t xml:space="preserve"> может</w:t>
      </w:r>
      <w:r w:rsidRPr="00917F98">
        <w:t xml:space="preserve"> </w:t>
      </w:r>
      <w:r w:rsidRPr="00917F98">
        <w:rPr>
          <w:spacing w:val="-1"/>
        </w:rPr>
        <w:t>превышать</w:t>
      </w:r>
      <w:r w:rsidRPr="00917F98">
        <w:rPr>
          <w:spacing w:val="1"/>
        </w:rPr>
        <w:t xml:space="preserve"> </w:t>
      </w:r>
      <w:r w:rsidRPr="00917F98">
        <w:t xml:space="preserve">15 </w:t>
      </w:r>
      <w:r w:rsidRPr="00917F98">
        <w:rPr>
          <w:spacing w:val="-1"/>
        </w:rPr>
        <w:t>минут.</w:t>
      </w:r>
    </w:p>
    <w:p w14:paraId="4211E214" w14:textId="77777777" w:rsidR="00403711" w:rsidRPr="00917F98" w:rsidRDefault="00403711" w:rsidP="00403711">
      <w:pPr>
        <w:spacing w:before="10"/>
        <w:ind w:firstLine="567"/>
        <w:jc w:val="both"/>
      </w:pPr>
    </w:p>
    <w:p w14:paraId="431AF02F" w14:textId="77777777" w:rsidR="00403711" w:rsidRPr="00917F98" w:rsidRDefault="00403711" w:rsidP="00403711">
      <w:pPr>
        <w:keepNext/>
        <w:keepLines/>
        <w:tabs>
          <w:tab w:val="left" w:pos="1912"/>
        </w:tabs>
        <w:spacing w:before="40" w:line="277" w:lineRule="auto"/>
        <w:ind w:right="441" w:firstLine="567"/>
        <w:jc w:val="center"/>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lastRenderedPageBreak/>
        <w:t>2.14</w:t>
      </w:r>
      <w:r w:rsidRPr="00917F98">
        <w:rPr>
          <w:rFonts w:eastAsiaTheme="majorEastAsia"/>
          <w:i/>
          <w:iCs/>
          <w:color w:val="2F5496" w:themeColor="accent1" w:themeShade="BF"/>
          <w:sz w:val="20"/>
          <w:szCs w:val="20"/>
        </w:rPr>
        <w:tab/>
        <w:t>Срок</w:t>
      </w:r>
      <w:r w:rsidRPr="00917F98">
        <w:rPr>
          <w:rFonts w:eastAsiaTheme="majorEastAsia"/>
          <w:i/>
          <w:iCs/>
          <w:color w:val="2F5496" w:themeColor="accent1" w:themeShade="BF"/>
          <w:spacing w:val="1"/>
          <w:sz w:val="20"/>
          <w:szCs w:val="20"/>
        </w:rPr>
        <w:t xml:space="preserve"> </w:t>
      </w:r>
      <w:r w:rsidRPr="00917F98">
        <w:rPr>
          <w:rFonts w:eastAsiaTheme="majorEastAsia"/>
          <w:i/>
          <w:iCs/>
          <w:color w:val="2F5496" w:themeColor="accent1" w:themeShade="BF"/>
          <w:sz w:val="20"/>
          <w:szCs w:val="20"/>
        </w:rPr>
        <w:t xml:space="preserve">и </w:t>
      </w:r>
      <w:r w:rsidRPr="00917F98">
        <w:rPr>
          <w:rFonts w:eastAsiaTheme="majorEastAsia"/>
          <w:i/>
          <w:iCs/>
          <w:color w:val="2F5496" w:themeColor="accent1" w:themeShade="BF"/>
          <w:spacing w:val="-1"/>
          <w:sz w:val="20"/>
          <w:szCs w:val="20"/>
        </w:rPr>
        <w:t>порядок</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регистрации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запроса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заявителя</w:t>
      </w:r>
      <w:r w:rsidRPr="00917F98">
        <w:rPr>
          <w:rFonts w:eastAsiaTheme="majorEastAsia"/>
          <w:i/>
          <w:iCs/>
          <w:color w:val="2F5496" w:themeColor="accent1" w:themeShade="BF"/>
          <w:sz w:val="20"/>
          <w:szCs w:val="20"/>
        </w:rPr>
        <w:t xml:space="preserve"> о</w:t>
      </w:r>
      <w:r w:rsidRPr="00917F98">
        <w:rPr>
          <w:rFonts w:eastAsiaTheme="majorEastAsia"/>
          <w:i/>
          <w:iCs/>
          <w:color w:val="2F5496" w:themeColor="accent1" w:themeShade="BF"/>
          <w:spacing w:val="4"/>
          <w:sz w:val="20"/>
          <w:szCs w:val="20"/>
        </w:rPr>
        <w:t xml:space="preserve"> </w:t>
      </w:r>
      <w:r w:rsidRPr="00917F98">
        <w:rPr>
          <w:rFonts w:eastAsiaTheme="majorEastAsia"/>
          <w:i/>
          <w:iCs/>
          <w:color w:val="2F5496" w:themeColor="accent1" w:themeShade="BF"/>
          <w:spacing w:val="-1"/>
          <w:sz w:val="20"/>
          <w:szCs w:val="20"/>
        </w:rPr>
        <w:t>предоставлении</w:t>
      </w:r>
      <w:r w:rsidRPr="00917F98">
        <w:rPr>
          <w:rFonts w:eastAsiaTheme="majorEastAsia"/>
          <w:i/>
          <w:iCs/>
          <w:color w:val="2F5496" w:themeColor="accent1" w:themeShade="BF"/>
          <w:spacing w:val="51"/>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в том </w:t>
      </w:r>
      <w:r w:rsidRPr="00917F98">
        <w:rPr>
          <w:rFonts w:eastAsiaTheme="majorEastAsia"/>
          <w:i/>
          <w:iCs/>
          <w:color w:val="2F5496" w:themeColor="accent1" w:themeShade="BF"/>
          <w:spacing w:val="-1"/>
          <w:sz w:val="20"/>
          <w:szCs w:val="20"/>
        </w:rPr>
        <w:t>числе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z w:val="20"/>
          <w:szCs w:val="20"/>
        </w:rPr>
        <w:t>в</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электронной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форме</w:t>
      </w:r>
    </w:p>
    <w:p w14:paraId="7B7D0985" w14:textId="77777777" w:rsidR="00403711" w:rsidRPr="00917F98" w:rsidRDefault="00403711" w:rsidP="00403711">
      <w:pPr>
        <w:spacing w:before="5"/>
        <w:ind w:firstLine="567"/>
        <w:jc w:val="both"/>
        <w:rPr>
          <w:b/>
          <w:bCs/>
          <w:sz w:val="20"/>
          <w:szCs w:val="20"/>
        </w:rPr>
      </w:pPr>
    </w:p>
    <w:p w14:paraId="06E33A57" w14:textId="77777777" w:rsidR="00403711" w:rsidRPr="00917F98" w:rsidRDefault="00403711" w:rsidP="0025545D">
      <w:pPr>
        <w:numPr>
          <w:ilvl w:val="2"/>
          <w:numId w:val="182"/>
        </w:numPr>
        <w:tabs>
          <w:tab w:val="left" w:pos="1518"/>
        </w:tabs>
        <w:autoSpaceDE/>
        <w:autoSpaceDN/>
        <w:adjustRightInd/>
        <w:spacing w:line="276" w:lineRule="auto"/>
        <w:ind w:right="106" w:firstLine="567"/>
        <w:jc w:val="both"/>
      </w:pPr>
      <w:r w:rsidRPr="00917F98">
        <w:rPr>
          <w:spacing w:val="-1"/>
        </w:rPr>
        <w:t>Заявление</w:t>
      </w:r>
      <w:r w:rsidRPr="00917F98">
        <w:rPr>
          <w:spacing w:val="6"/>
        </w:rPr>
        <w:t xml:space="preserve"> </w:t>
      </w:r>
      <w:r w:rsidRPr="00917F98">
        <w:t>и</w:t>
      </w:r>
      <w:r w:rsidRPr="00917F98">
        <w:rPr>
          <w:spacing w:val="7"/>
        </w:rPr>
        <w:t xml:space="preserve"> </w:t>
      </w:r>
      <w:r w:rsidRPr="00917F98">
        <w:rPr>
          <w:spacing w:val="-1"/>
        </w:rPr>
        <w:t>необходимые</w:t>
      </w:r>
      <w:r w:rsidRPr="00917F98">
        <w:rPr>
          <w:spacing w:val="5"/>
        </w:rPr>
        <w:t xml:space="preserve"> </w:t>
      </w:r>
      <w:r w:rsidRPr="00917F98">
        <w:rPr>
          <w:spacing w:val="-1"/>
        </w:rPr>
        <w:t>документы</w:t>
      </w:r>
      <w:r w:rsidRPr="00917F98">
        <w:rPr>
          <w:spacing w:val="7"/>
        </w:rPr>
        <w:t xml:space="preserve"> </w:t>
      </w:r>
      <w:r w:rsidRPr="00917F98">
        <w:rPr>
          <w:spacing w:val="-1"/>
        </w:rPr>
        <w:t>могут</w:t>
      </w:r>
      <w:r w:rsidRPr="00917F98">
        <w:rPr>
          <w:spacing w:val="7"/>
        </w:rPr>
        <w:t xml:space="preserve"> </w:t>
      </w:r>
      <w:r w:rsidRPr="00917F98">
        <w:t>быть</w:t>
      </w:r>
      <w:r w:rsidRPr="00917F98">
        <w:rPr>
          <w:spacing w:val="8"/>
        </w:rPr>
        <w:t xml:space="preserve"> </w:t>
      </w:r>
      <w:r w:rsidRPr="00917F98">
        <w:rPr>
          <w:spacing w:val="-1"/>
        </w:rPr>
        <w:t>поданы</w:t>
      </w:r>
      <w:r w:rsidRPr="00917F98">
        <w:rPr>
          <w:spacing w:val="4"/>
        </w:rPr>
        <w:t xml:space="preserve"> </w:t>
      </w:r>
      <w:r w:rsidRPr="00917F98">
        <w:rPr>
          <w:spacing w:val="-1"/>
        </w:rPr>
        <w:t>непосредственно</w:t>
      </w:r>
      <w:r w:rsidRPr="00917F98">
        <w:rPr>
          <w:spacing w:val="6"/>
        </w:rPr>
        <w:t xml:space="preserve"> </w:t>
      </w:r>
      <w:r w:rsidRPr="00917F98">
        <w:t>в</w:t>
      </w:r>
      <w:r w:rsidRPr="00917F98">
        <w:rPr>
          <w:spacing w:val="69"/>
        </w:rPr>
        <w:t xml:space="preserve"> </w:t>
      </w:r>
      <w:r w:rsidRPr="00917F98">
        <w:t>Отдел,</w:t>
      </w:r>
      <w:r w:rsidRPr="00917F98">
        <w:rPr>
          <w:spacing w:val="49"/>
        </w:rPr>
        <w:t xml:space="preserve"> </w:t>
      </w:r>
      <w:r w:rsidRPr="00917F98">
        <w:rPr>
          <w:spacing w:val="-1"/>
        </w:rPr>
        <w:t>через</w:t>
      </w:r>
      <w:r w:rsidRPr="00917F98">
        <w:rPr>
          <w:spacing w:val="51"/>
        </w:rPr>
        <w:t xml:space="preserve"> </w:t>
      </w:r>
      <w:r w:rsidRPr="00917F98">
        <w:rPr>
          <w:spacing w:val="-1"/>
        </w:rPr>
        <w:t>многофункциональный</w:t>
      </w:r>
      <w:r w:rsidRPr="00917F98">
        <w:rPr>
          <w:spacing w:val="48"/>
        </w:rPr>
        <w:t xml:space="preserve"> </w:t>
      </w:r>
      <w:r w:rsidRPr="00917F98">
        <w:rPr>
          <w:spacing w:val="-1"/>
        </w:rPr>
        <w:t>центр,</w:t>
      </w:r>
      <w:r w:rsidRPr="00917F98">
        <w:rPr>
          <w:spacing w:val="48"/>
        </w:rPr>
        <w:t xml:space="preserve"> </w:t>
      </w:r>
      <w:r w:rsidRPr="00917F98">
        <w:rPr>
          <w:spacing w:val="-1"/>
        </w:rPr>
        <w:t>направлены</w:t>
      </w:r>
      <w:r w:rsidRPr="00917F98">
        <w:rPr>
          <w:spacing w:val="49"/>
        </w:rPr>
        <w:t xml:space="preserve"> </w:t>
      </w:r>
      <w:r w:rsidRPr="00917F98">
        <w:rPr>
          <w:spacing w:val="-1"/>
        </w:rPr>
        <w:t>посредством</w:t>
      </w:r>
      <w:r w:rsidRPr="00917F98">
        <w:rPr>
          <w:spacing w:val="49"/>
        </w:rPr>
        <w:t xml:space="preserve"> </w:t>
      </w:r>
      <w:r w:rsidRPr="00917F98">
        <w:rPr>
          <w:spacing w:val="-1"/>
        </w:rPr>
        <w:t>почтовой</w:t>
      </w:r>
      <w:r w:rsidRPr="00917F98">
        <w:rPr>
          <w:spacing w:val="51"/>
        </w:rPr>
        <w:t xml:space="preserve"> </w:t>
      </w:r>
      <w:r w:rsidRPr="00917F98">
        <w:rPr>
          <w:spacing w:val="-1"/>
        </w:rPr>
        <w:t>связи,</w:t>
      </w:r>
      <w:r w:rsidRPr="00917F98">
        <w:rPr>
          <w:spacing w:val="47"/>
        </w:rPr>
        <w:t xml:space="preserve"> </w:t>
      </w:r>
      <w:r w:rsidRPr="00917F98">
        <w:t>а</w:t>
      </w:r>
      <w:r w:rsidRPr="00917F98">
        <w:rPr>
          <w:spacing w:val="91"/>
        </w:rPr>
        <w:t xml:space="preserve"> </w:t>
      </w:r>
      <w:r w:rsidRPr="00917F98">
        <w:t>также</w:t>
      </w:r>
      <w:r w:rsidRPr="00917F98">
        <w:rPr>
          <w:spacing w:val="37"/>
        </w:rPr>
        <w:t xml:space="preserve"> </w:t>
      </w:r>
      <w:r w:rsidRPr="00917F98">
        <w:t>в</w:t>
      </w:r>
      <w:r w:rsidRPr="00917F98">
        <w:rPr>
          <w:spacing w:val="37"/>
        </w:rPr>
        <w:t xml:space="preserve"> </w:t>
      </w:r>
      <w:r w:rsidRPr="00917F98">
        <w:t>форме</w:t>
      </w:r>
      <w:r w:rsidRPr="00917F98">
        <w:rPr>
          <w:spacing w:val="36"/>
        </w:rPr>
        <w:t xml:space="preserve"> </w:t>
      </w:r>
      <w:r w:rsidRPr="00917F98">
        <w:t>электронного</w:t>
      </w:r>
      <w:r w:rsidRPr="00917F98">
        <w:rPr>
          <w:spacing w:val="38"/>
        </w:rPr>
        <w:t xml:space="preserve"> </w:t>
      </w:r>
      <w:r w:rsidRPr="00917F98">
        <w:rPr>
          <w:spacing w:val="-1"/>
        </w:rPr>
        <w:t>документа</w:t>
      </w:r>
      <w:r w:rsidRPr="00917F98">
        <w:rPr>
          <w:spacing w:val="37"/>
        </w:rPr>
        <w:t xml:space="preserve"> </w:t>
      </w:r>
      <w:r w:rsidRPr="00917F98">
        <w:t>с</w:t>
      </w:r>
      <w:r w:rsidRPr="00917F98">
        <w:rPr>
          <w:spacing w:val="39"/>
        </w:rPr>
        <w:t xml:space="preserve"> </w:t>
      </w:r>
      <w:r w:rsidRPr="00917F98">
        <w:t>использованием</w:t>
      </w:r>
      <w:r w:rsidRPr="00917F98">
        <w:rPr>
          <w:spacing w:val="37"/>
        </w:rPr>
        <w:t xml:space="preserve"> </w:t>
      </w:r>
      <w:r w:rsidRPr="00917F98">
        <w:rPr>
          <w:spacing w:val="-1"/>
        </w:rPr>
        <w:t>электронных</w:t>
      </w:r>
      <w:r w:rsidRPr="00917F98">
        <w:rPr>
          <w:spacing w:val="39"/>
        </w:rPr>
        <w:t xml:space="preserve"> </w:t>
      </w:r>
      <w:r w:rsidRPr="00917F98">
        <w:rPr>
          <w:spacing w:val="-1"/>
        </w:rPr>
        <w:t>носителей</w:t>
      </w:r>
      <w:r w:rsidRPr="00917F98">
        <w:rPr>
          <w:spacing w:val="39"/>
        </w:rPr>
        <w:t xml:space="preserve"> </w:t>
      </w:r>
      <w:r w:rsidRPr="00917F98">
        <w:rPr>
          <w:spacing w:val="-1"/>
        </w:rPr>
        <w:t>либо</w:t>
      </w:r>
      <w:r w:rsidRPr="00917F98">
        <w:rPr>
          <w:spacing w:val="39"/>
        </w:rPr>
        <w:t xml:space="preserve"> </w:t>
      </w:r>
      <w:r w:rsidRPr="00917F98">
        <w:rPr>
          <w:spacing w:val="-1"/>
        </w:rPr>
        <w:t>посредством</w:t>
      </w:r>
      <w:r w:rsidRPr="00917F98">
        <w:t xml:space="preserve"> </w:t>
      </w:r>
      <w:r w:rsidRPr="00917F98">
        <w:rPr>
          <w:spacing w:val="-1"/>
        </w:rPr>
        <w:t>ЕПГУ</w:t>
      </w:r>
      <w:r w:rsidRPr="00917F98">
        <w:t xml:space="preserve"> и/или</w:t>
      </w:r>
      <w:r w:rsidRPr="00917F98">
        <w:rPr>
          <w:spacing w:val="1"/>
        </w:rPr>
        <w:t xml:space="preserve"> </w:t>
      </w:r>
      <w:r w:rsidRPr="00917F98">
        <w:t>РПГУ.</w:t>
      </w:r>
    </w:p>
    <w:p w14:paraId="5641DB5E" w14:textId="77777777" w:rsidR="00403711" w:rsidRPr="00917F98" w:rsidRDefault="00403711" w:rsidP="0025545D">
      <w:pPr>
        <w:numPr>
          <w:ilvl w:val="2"/>
          <w:numId w:val="182"/>
        </w:numPr>
        <w:tabs>
          <w:tab w:val="left" w:pos="1518"/>
        </w:tabs>
        <w:autoSpaceDE/>
        <w:autoSpaceDN/>
        <w:adjustRightInd/>
        <w:spacing w:line="275" w:lineRule="auto"/>
        <w:ind w:right="111" w:firstLine="567"/>
        <w:jc w:val="both"/>
      </w:pPr>
      <w:r w:rsidRPr="00917F98">
        <w:t>Срок</w:t>
      </w:r>
      <w:r w:rsidRPr="00917F98">
        <w:rPr>
          <w:spacing w:val="48"/>
        </w:rPr>
        <w:t xml:space="preserve"> </w:t>
      </w:r>
      <w:r w:rsidRPr="00917F98">
        <w:rPr>
          <w:spacing w:val="-1"/>
        </w:rPr>
        <w:t>регистрации</w:t>
      </w:r>
      <w:r w:rsidRPr="00917F98">
        <w:rPr>
          <w:spacing w:val="46"/>
        </w:rPr>
        <w:t xml:space="preserve"> </w:t>
      </w:r>
      <w:r w:rsidRPr="00917F98">
        <w:rPr>
          <w:spacing w:val="-1"/>
        </w:rPr>
        <w:t>заявления</w:t>
      </w:r>
      <w:r w:rsidRPr="00917F98">
        <w:rPr>
          <w:spacing w:val="47"/>
        </w:rPr>
        <w:t xml:space="preserve"> </w:t>
      </w:r>
      <w:r w:rsidRPr="00917F98">
        <w:t>о</w:t>
      </w:r>
      <w:r w:rsidRPr="00917F98">
        <w:rPr>
          <w:spacing w:val="47"/>
        </w:rPr>
        <w:t xml:space="preserve"> </w:t>
      </w:r>
      <w:r w:rsidRPr="00917F98">
        <w:rPr>
          <w:spacing w:val="-1"/>
        </w:rPr>
        <w:t>предоставлении</w:t>
      </w:r>
      <w:r w:rsidRPr="00917F98">
        <w:rPr>
          <w:spacing w:val="48"/>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47"/>
        </w:rPr>
        <w:t xml:space="preserve"> </w:t>
      </w:r>
      <w:r w:rsidRPr="00917F98">
        <w:t>не</w:t>
      </w:r>
      <w:r w:rsidRPr="00917F98">
        <w:rPr>
          <w:spacing w:val="59"/>
        </w:rPr>
        <w:t xml:space="preserve"> </w:t>
      </w:r>
      <w:r w:rsidRPr="00917F98">
        <w:rPr>
          <w:spacing w:val="-1"/>
        </w:rPr>
        <w:t>должен</w:t>
      </w:r>
      <w:r w:rsidRPr="00917F98">
        <w:t xml:space="preserve"> </w:t>
      </w:r>
      <w:r w:rsidRPr="00917F98">
        <w:rPr>
          <w:spacing w:val="-1"/>
        </w:rPr>
        <w:t>превышать</w:t>
      </w:r>
      <w:r w:rsidRPr="00917F98">
        <w:rPr>
          <w:spacing w:val="1"/>
        </w:rPr>
        <w:t xml:space="preserve"> </w:t>
      </w:r>
      <w:r w:rsidRPr="00917F98">
        <w:rPr>
          <w:spacing w:val="-1"/>
        </w:rPr>
        <w:t>один</w:t>
      </w:r>
      <w:r w:rsidRPr="00917F98">
        <w:t xml:space="preserve"> </w:t>
      </w:r>
      <w:r w:rsidRPr="00917F98">
        <w:rPr>
          <w:spacing w:val="-1"/>
        </w:rPr>
        <w:t>рабочий</w:t>
      </w:r>
      <w:r w:rsidRPr="00917F98">
        <w:rPr>
          <w:spacing w:val="1"/>
        </w:rPr>
        <w:t xml:space="preserve"> </w:t>
      </w:r>
      <w:r w:rsidRPr="00917F98">
        <w:rPr>
          <w:spacing w:val="-1"/>
        </w:rPr>
        <w:t>день</w:t>
      </w:r>
      <w:r w:rsidRPr="00917F98">
        <w:t xml:space="preserve"> </w:t>
      </w:r>
      <w:r w:rsidRPr="00917F98">
        <w:rPr>
          <w:spacing w:val="-1"/>
        </w:rPr>
        <w:t>со</w:t>
      </w:r>
      <w:r w:rsidRPr="00917F98">
        <w:t xml:space="preserve"> </w:t>
      </w:r>
      <w:r w:rsidRPr="00917F98">
        <w:rPr>
          <w:spacing w:val="-1"/>
        </w:rPr>
        <w:t>дня</w:t>
      </w:r>
      <w:r w:rsidRPr="00917F98">
        <w:t xml:space="preserve"> </w:t>
      </w:r>
      <w:r w:rsidRPr="00917F98">
        <w:rPr>
          <w:spacing w:val="-1"/>
        </w:rPr>
        <w:t>его</w:t>
      </w:r>
      <w:r w:rsidRPr="00917F98">
        <w:t xml:space="preserve"> </w:t>
      </w:r>
      <w:r w:rsidRPr="00917F98">
        <w:rPr>
          <w:spacing w:val="-1"/>
        </w:rPr>
        <w:t>получения</w:t>
      </w:r>
      <w:r w:rsidRPr="00917F98">
        <w:rPr>
          <w:spacing w:val="4"/>
        </w:rPr>
        <w:t xml:space="preserve"> </w:t>
      </w:r>
      <w:r w:rsidRPr="00917F98">
        <w:rPr>
          <w:i/>
          <w:spacing w:val="-1"/>
        </w:rPr>
        <w:t>Администрацией</w:t>
      </w:r>
    </w:p>
    <w:p w14:paraId="37899518" w14:textId="77777777" w:rsidR="00403711" w:rsidRPr="00917F98" w:rsidRDefault="00403711" w:rsidP="0025545D">
      <w:pPr>
        <w:numPr>
          <w:ilvl w:val="2"/>
          <w:numId w:val="182"/>
        </w:numPr>
        <w:tabs>
          <w:tab w:val="left" w:pos="1518"/>
        </w:tabs>
        <w:autoSpaceDE/>
        <w:autoSpaceDN/>
        <w:adjustRightInd/>
        <w:spacing w:before="1" w:line="276" w:lineRule="auto"/>
        <w:ind w:right="105" w:firstLine="567"/>
        <w:jc w:val="both"/>
      </w:pPr>
      <w:r w:rsidRPr="00917F98">
        <w:rPr>
          <w:spacing w:val="-1"/>
        </w:rPr>
        <w:t>Заявление</w:t>
      </w:r>
      <w:r w:rsidRPr="00917F98">
        <w:rPr>
          <w:spacing w:val="15"/>
        </w:rPr>
        <w:t xml:space="preserve"> </w:t>
      </w:r>
      <w:r w:rsidRPr="00917F98">
        <w:t>о</w:t>
      </w:r>
      <w:r w:rsidRPr="00917F98">
        <w:rPr>
          <w:spacing w:val="16"/>
        </w:rPr>
        <w:t xml:space="preserve"> </w:t>
      </w:r>
      <w:r w:rsidRPr="00917F98">
        <w:rPr>
          <w:spacing w:val="-1"/>
        </w:rPr>
        <w:t>предоставлении</w:t>
      </w:r>
      <w:r w:rsidRPr="00917F98">
        <w:rPr>
          <w:spacing w:val="17"/>
        </w:rPr>
        <w:t xml:space="preserve"> </w:t>
      </w:r>
      <w:r w:rsidRPr="00917F98">
        <w:rPr>
          <w:spacing w:val="-1"/>
        </w:rPr>
        <w:t>муниципальной</w:t>
      </w:r>
      <w:r w:rsidRPr="00917F98">
        <w:rPr>
          <w:spacing w:val="19"/>
        </w:rPr>
        <w:t xml:space="preserve"> </w:t>
      </w:r>
      <w:r w:rsidRPr="00917F98">
        <w:rPr>
          <w:spacing w:val="-1"/>
        </w:rPr>
        <w:t>услуги,</w:t>
      </w:r>
      <w:r w:rsidRPr="00917F98">
        <w:rPr>
          <w:spacing w:val="16"/>
        </w:rPr>
        <w:t xml:space="preserve"> </w:t>
      </w:r>
      <w:r w:rsidRPr="00917F98">
        <w:t>в</w:t>
      </w:r>
      <w:r w:rsidRPr="00917F98">
        <w:rPr>
          <w:spacing w:val="16"/>
        </w:rPr>
        <w:t xml:space="preserve"> </w:t>
      </w:r>
      <w:r w:rsidRPr="00917F98">
        <w:t>том</w:t>
      </w:r>
      <w:r w:rsidRPr="00917F98">
        <w:rPr>
          <w:spacing w:val="24"/>
        </w:rPr>
        <w:t xml:space="preserve"> </w:t>
      </w:r>
      <w:r w:rsidRPr="00917F98">
        <w:t>числе</w:t>
      </w:r>
      <w:r w:rsidRPr="00917F98">
        <w:rPr>
          <w:spacing w:val="15"/>
        </w:rPr>
        <w:t xml:space="preserve"> </w:t>
      </w:r>
      <w:r w:rsidRPr="00917F98">
        <w:t>в</w:t>
      </w:r>
      <w:r w:rsidRPr="00917F98">
        <w:rPr>
          <w:spacing w:val="37"/>
        </w:rPr>
        <w:t xml:space="preserve"> </w:t>
      </w:r>
      <w:r w:rsidRPr="00917F98">
        <w:rPr>
          <w:spacing w:val="-1"/>
        </w:rPr>
        <w:t>электронной</w:t>
      </w:r>
      <w:r w:rsidRPr="00917F98">
        <w:rPr>
          <w:spacing w:val="5"/>
        </w:rPr>
        <w:t xml:space="preserve"> </w:t>
      </w:r>
      <w:r w:rsidRPr="00917F98">
        <w:t>форме</w:t>
      </w:r>
      <w:r w:rsidRPr="00917F98">
        <w:rPr>
          <w:spacing w:val="3"/>
        </w:rPr>
        <w:t xml:space="preserve"> </w:t>
      </w:r>
      <w:r w:rsidRPr="00917F98">
        <w:t>с</w:t>
      </w:r>
      <w:r w:rsidRPr="00917F98">
        <w:rPr>
          <w:spacing w:val="1"/>
        </w:rPr>
        <w:t xml:space="preserve"> </w:t>
      </w:r>
      <w:r w:rsidRPr="00917F98">
        <w:rPr>
          <w:spacing w:val="-1"/>
        </w:rPr>
        <w:t>использованием</w:t>
      </w:r>
      <w:r w:rsidRPr="00917F98">
        <w:rPr>
          <w:spacing w:val="3"/>
        </w:rPr>
        <w:t xml:space="preserve"> </w:t>
      </w:r>
      <w:r w:rsidRPr="00917F98">
        <w:rPr>
          <w:spacing w:val="-1"/>
        </w:rPr>
        <w:t>ЕПГУ</w:t>
      </w:r>
      <w:r w:rsidRPr="00917F98">
        <w:rPr>
          <w:spacing w:val="2"/>
        </w:rPr>
        <w:t xml:space="preserve"> </w:t>
      </w:r>
      <w:r w:rsidRPr="00917F98">
        <w:rPr>
          <w:spacing w:val="-1"/>
        </w:rPr>
        <w:t>и/или</w:t>
      </w:r>
      <w:r w:rsidRPr="00917F98">
        <w:rPr>
          <w:spacing w:val="3"/>
        </w:rPr>
        <w:t xml:space="preserve"> </w:t>
      </w:r>
      <w:r w:rsidRPr="00917F98">
        <w:t>РПГУ</w:t>
      </w:r>
      <w:r w:rsidRPr="00917F98">
        <w:rPr>
          <w:spacing w:val="5"/>
        </w:rPr>
        <w:t xml:space="preserve"> </w:t>
      </w:r>
      <w:r w:rsidRPr="00917F98">
        <w:rPr>
          <w:spacing w:val="-1"/>
        </w:rPr>
        <w:t>регистрируется</w:t>
      </w:r>
      <w:r w:rsidRPr="00917F98">
        <w:rPr>
          <w:spacing w:val="4"/>
        </w:rPr>
        <w:t xml:space="preserve"> </w:t>
      </w:r>
      <w:r w:rsidRPr="00917F98">
        <w:t>в</w:t>
      </w:r>
      <w:r w:rsidRPr="00917F98">
        <w:rPr>
          <w:spacing w:val="4"/>
        </w:rPr>
        <w:t xml:space="preserve"> </w:t>
      </w:r>
      <w:r w:rsidRPr="00917F98">
        <w:rPr>
          <w:spacing w:val="-1"/>
        </w:rPr>
        <w:t>ведомственной</w:t>
      </w:r>
      <w:r w:rsidRPr="00917F98">
        <w:rPr>
          <w:spacing w:val="73"/>
        </w:rPr>
        <w:t xml:space="preserve"> </w:t>
      </w:r>
      <w:r w:rsidRPr="00917F98">
        <w:rPr>
          <w:spacing w:val="-1"/>
        </w:rPr>
        <w:t>системе</w:t>
      </w:r>
      <w:r w:rsidRPr="00917F98">
        <w:rPr>
          <w:spacing w:val="8"/>
        </w:rPr>
        <w:t xml:space="preserve"> </w:t>
      </w:r>
      <w:r w:rsidRPr="00917F98">
        <w:t>электронного</w:t>
      </w:r>
      <w:r w:rsidRPr="00917F98">
        <w:rPr>
          <w:spacing w:val="6"/>
        </w:rPr>
        <w:t xml:space="preserve"> </w:t>
      </w:r>
      <w:r w:rsidRPr="00917F98">
        <w:rPr>
          <w:spacing w:val="-1"/>
        </w:rPr>
        <w:t>документооборота</w:t>
      </w:r>
      <w:r w:rsidRPr="00917F98">
        <w:rPr>
          <w:spacing w:val="9"/>
        </w:rPr>
        <w:t xml:space="preserve"> </w:t>
      </w:r>
      <w:r w:rsidRPr="00917F98">
        <w:rPr>
          <w:spacing w:val="-1"/>
        </w:rPr>
        <w:t>Администрации</w:t>
      </w:r>
      <w:r w:rsidRPr="00917F98">
        <w:rPr>
          <w:spacing w:val="10"/>
        </w:rPr>
        <w:t xml:space="preserve"> </w:t>
      </w:r>
      <w:r w:rsidRPr="00917F98">
        <w:t>с</w:t>
      </w:r>
      <w:r w:rsidRPr="00917F98">
        <w:rPr>
          <w:spacing w:val="6"/>
        </w:rPr>
        <w:t xml:space="preserve"> </w:t>
      </w:r>
      <w:r w:rsidRPr="00917F98">
        <w:rPr>
          <w:spacing w:val="-1"/>
        </w:rPr>
        <w:t>присвоением</w:t>
      </w:r>
      <w:r w:rsidRPr="00917F98">
        <w:rPr>
          <w:spacing w:val="8"/>
        </w:rPr>
        <w:t xml:space="preserve"> </w:t>
      </w:r>
      <w:r w:rsidRPr="00917F98">
        <w:rPr>
          <w:spacing w:val="-1"/>
        </w:rPr>
        <w:t>заявления</w:t>
      </w:r>
      <w:r w:rsidRPr="00917F98">
        <w:rPr>
          <w:spacing w:val="71"/>
        </w:rPr>
        <w:t xml:space="preserve"> </w:t>
      </w:r>
      <w:r w:rsidRPr="00917F98">
        <w:t xml:space="preserve">входящего </w:t>
      </w:r>
      <w:r w:rsidRPr="00917F98">
        <w:rPr>
          <w:spacing w:val="-1"/>
        </w:rPr>
        <w:t xml:space="preserve">номера </w:t>
      </w:r>
      <w:r w:rsidRPr="00917F98">
        <w:t>и</w:t>
      </w:r>
      <w:r w:rsidRPr="00917F98">
        <w:rPr>
          <w:spacing w:val="3"/>
        </w:rPr>
        <w:t xml:space="preserve"> </w:t>
      </w:r>
      <w:r w:rsidRPr="00917F98">
        <w:rPr>
          <w:spacing w:val="-1"/>
        </w:rPr>
        <w:t>указанием даты</w:t>
      </w:r>
      <w:r w:rsidRPr="00917F98">
        <w:t xml:space="preserve"> </w:t>
      </w:r>
      <w:r w:rsidRPr="00917F98">
        <w:rPr>
          <w:spacing w:val="-1"/>
        </w:rPr>
        <w:t>его</w:t>
      </w:r>
      <w:r w:rsidRPr="00917F98">
        <w:t xml:space="preserve"> </w:t>
      </w:r>
      <w:r w:rsidRPr="00917F98">
        <w:rPr>
          <w:spacing w:val="-1"/>
        </w:rPr>
        <w:t>получения.</w:t>
      </w:r>
    </w:p>
    <w:p w14:paraId="34297B6F" w14:textId="77777777" w:rsidR="00403711" w:rsidRPr="00917F98" w:rsidRDefault="00403711" w:rsidP="0025545D">
      <w:pPr>
        <w:numPr>
          <w:ilvl w:val="2"/>
          <w:numId w:val="182"/>
        </w:numPr>
        <w:tabs>
          <w:tab w:val="left" w:pos="1518"/>
        </w:tabs>
        <w:autoSpaceDE/>
        <w:autoSpaceDN/>
        <w:adjustRightInd/>
        <w:spacing w:line="276" w:lineRule="auto"/>
        <w:ind w:right="105" w:firstLine="567"/>
        <w:jc w:val="both"/>
      </w:pPr>
      <w:r w:rsidRPr="00917F98">
        <w:rPr>
          <w:spacing w:val="-1"/>
        </w:rPr>
        <w:t>Заявление</w:t>
      </w:r>
      <w:r w:rsidRPr="00917F98">
        <w:rPr>
          <w:spacing w:val="27"/>
        </w:rPr>
        <w:t xml:space="preserve"> </w:t>
      </w:r>
      <w:r w:rsidRPr="00917F98">
        <w:t>о</w:t>
      </w:r>
      <w:r w:rsidRPr="00917F98">
        <w:rPr>
          <w:spacing w:val="28"/>
        </w:rPr>
        <w:t xml:space="preserve"> </w:t>
      </w:r>
      <w:r w:rsidRPr="00917F98">
        <w:rPr>
          <w:spacing w:val="-1"/>
        </w:rPr>
        <w:t>предоставлении</w:t>
      </w:r>
      <w:r w:rsidRPr="00917F98">
        <w:rPr>
          <w:spacing w:val="29"/>
        </w:rPr>
        <w:t xml:space="preserve"> </w:t>
      </w:r>
      <w:r w:rsidRPr="00917F98">
        <w:rPr>
          <w:spacing w:val="-1"/>
        </w:rPr>
        <w:t>муниципальной</w:t>
      </w:r>
      <w:r w:rsidRPr="00917F98">
        <w:rPr>
          <w:spacing w:val="38"/>
        </w:rPr>
        <w:t xml:space="preserve"> </w:t>
      </w:r>
      <w:r w:rsidRPr="00917F98">
        <w:rPr>
          <w:spacing w:val="-1"/>
        </w:rPr>
        <w:t>услуги,</w:t>
      </w:r>
      <w:r w:rsidRPr="00917F98">
        <w:rPr>
          <w:spacing w:val="28"/>
        </w:rPr>
        <w:t xml:space="preserve"> </w:t>
      </w:r>
      <w:r w:rsidRPr="00917F98">
        <w:rPr>
          <w:spacing w:val="-1"/>
        </w:rPr>
        <w:t>поступивший</w:t>
      </w:r>
      <w:r w:rsidRPr="00917F98">
        <w:rPr>
          <w:spacing w:val="27"/>
        </w:rPr>
        <w:t xml:space="preserve"> </w:t>
      </w:r>
      <w:r w:rsidRPr="00917F98">
        <w:t>в</w:t>
      </w:r>
      <w:r w:rsidRPr="00917F98">
        <w:rPr>
          <w:spacing w:val="55"/>
        </w:rPr>
        <w:t xml:space="preserve"> </w:t>
      </w:r>
      <w:r w:rsidRPr="00917F98">
        <w:rPr>
          <w:spacing w:val="-1"/>
        </w:rPr>
        <w:t>нерабочее время,</w:t>
      </w:r>
      <w:r w:rsidRPr="00917F98">
        <w:t xml:space="preserve"> </w:t>
      </w:r>
      <w:r w:rsidRPr="00917F98">
        <w:rPr>
          <w:spacing w:val="-1"/>
        </w:rPr>
        <w:t>регистрируется</w:t>
      </w:r>
      <w:r w:rsidRPr="00917F98">
        <w:t xml:space="preserve"> на</w:t>
      </w:r>
      <w:r w:rsidRPr="00917F98">
        <w:rPr>
          <w:spacing w:val="-1"/>
        </w:rPr>
        <w:t xml:space="preserve"> следующий</w:t>
      </w:r>
      <w:r w:rsidRPr="00917F98">
        <w:t xml:space="preserve"> </w:t>
      </w:r>
      <w:r w:rsidRPr="00917F98">
        <w:rPr>
          <w:spacing w:val="-1"/>
        </w:rPr>
        <w:t>рабочий</w:t>
      </w:r>
      <w:r w:rsidRPr="00917F98">
        <w:rPr>
          <w:spacing w:val="1"/>
        </w:rPr>
        <w:t xml:space="preserve"> </w:t>
      </w:r>
      <w:r w:rsidRPr="00917F98">
        <w:rPr>
          <w:spacing w:val="-1"/>
        </w:rPr>
        <w:t>день.</w:t>
      </w:r>
    </w:p>
    <w:p w14:paraId="36711044" w14:textId="77777777" w:rsidR="00403711" w:rsidRPr="00917F98" w:rsidRDefault="00403711" w:rsidP="0025545D">
      <w:pPr>
        <w:numPr>
          <w:ilvl w:val="2"/>
          <w:numId w:val="182"/>
        </w:numPr>
        <w:tabs>
          <w:tab w:val="left" w:pos="1518"/>
        </w:tabs>
        <w:autoSpaceDE/>
        <w:autoSpaceDN/>
        <w:adjustRightInd/>
        <w:spacing w:before="3" w:line="275" w:lineRule="auto"/>
        <w:ind w:right="107" w:firstLine="567"/>
        <w:jc w:val="both"/>
      </w:pPr>
      <w:r w:rsidRPr="00917F98">
        <w:rPr>
          <w:spacing w:val="-1"/>
        </w:rPr>
        <w:t>Заявления,</w:t>
      </w:r>
      <w:r w:rsidRPr="00917F98">
        <w:rPr>
          <w:spacing w:val="9"/>
        </w:rPr>
        <w:t xml:space="preserve"> </w:t>
      </w:r>
      <w:r w:rsidRPr="00917F98">
        <w:rPr>
          <w:spacing w:val="-1"/>
        </w:rPr>
        <w:t>направленные</w:t>
      </w:r>
      <w:r w:rsidRPr="00917F98">
        <w:rPr>
          <w:spacing w:val="7"/>
        </w:rPr>
        <w:t xml:space="preserve"> </w:t>
      </w:r>
      <w:r w:rsidRPr="00917F98">
        <w:rPr>
          <w:spacing w:val="-1"/>
        </w:rPr>
        <w:t>посредством</w:t>
      </w:r>
      <w:r w:rsidRPr="00917F98">
        <w:rPr>
          <w:spacing w:val="11"/>
        </w:rPr>
        <w:t xml:space="preserve"> </w:t>
      </w:r>
      <w:r w:rsidRPr="00917F98">
        <w:rPr>
          <w:spacing w:val="-1"/>
        </w:rPr>
        <w:t>почтовой</w:t>
      </w:r>
      <w:r w:rsidRPr="00917F98">
        <w:rPr>
          <w:spacing w:val="10"/>
        </w:rPr>
        <w:t xml:space="preserve"> </w:t>
      </w:r>
      <w:r w:rsidRPr="00917F98">
        <w:rPr>
          <w:spacing w:val="-1"/>
        </w:rPr>
        <w:t>связи,</w:t>
      </w:r>
      <w:r w:rsidRPr="00917F98">
        <w:rPr>
          <w:spacing w:val="9"/>
        </w:rPr>
        <w:t xml:space="preserve"> </w:t>
      </w:r>
      <w:r w:rsidRPr="00917F98">
        <w:t>а</w:t>
      </w:r>
      <w:r w:rsidRPr="00917F98">
        <w:rPr>
          <w:spacing w:val="8"/>
        </w:rPr>
        <w:t xml:space="preserve"> </w:t>
      </w:r>
      <w:r w:rsidRPr="00917F98">
        <w:t>также</w:t>
      </w:r>
      <w:r w:rsidRPr="00917F98">
        <w:rPr>
          <w:spacing w:val="8"/>
        </w:rPr>
        <w:t xml:space="preserve"> </w:t>
      </w:r>
      <w:r w:rsidRPr="00917F98">
        <w:t>в</w:t>
      </w:r>
      <w:r w:rsidRPr="00917F98">
        <w:rPr>
          <w:spacing w:val="11"/>
        </w:rPr>
        <w:t xml:space="preserve"> </w:t>
      </w:r>
      <w:r w:rsidRPr="00917F98">
        <w:t>форме</w:t>
      </w:r>
      <w:r w:rsidRPr="00917F98">
        <w:rPr>
          <w:spacing w:val="65"/>
        </w:rPr>
        <w:t xml:space="preserve"> </w:t>
      </w:r>
      <w:r w:rsidRPr="00917F98">
        <w:t>электронного</w:t>
      </w:r>
      <w:r w:rsidRPr="00917F98">
        <w:rPr>
          <w:spacing w:val="14"/>
        </w:rPr>
        <w:t xml:space="preserve"> </w:t>
      </w:r>
      <w:r w:rsidRPr="00917F98">
        <w:rPr>
          <w:spacing w:val="-1"/>
        </w:rPr>
        <w:t>документа</w:t>
      </w:r>
      <w:r w:rsidRPr="00917F98">
        <w:rPr>
          <w:spacing w:val="16"/>
        </w:rPr>
        <w:t xml:space="preserve"> </w:t>
      </w:r>
      <w:r w:rsidRPr="00917F98">
        <w:t>с</w:t>
      </w:r>
      <w:r w:rsidRPr="00917F98">
        <w:rPr>
          <w:spacing w:val="15"/>
        </w:rPr>
        <w:t xml:space="preserve"> </w:t>
      </w:r>
      <w:r w:rsidRPr="00917F98">
        <w:rPr>
          <w:spacing w:val="-1"/>
        </w:rPr>
        <w:t>использованием</w:t>
      </w:r>
      <w:r w:rsidRPr="00917F98">
        <w:rPr>
          <w:spacing w:val="15"/>
        </w:rPr>
        <w:t xml:space="preserve"> </w:t>
      </w:r>
      <w:r w:rsidRPr="00917F98">
        <w:rPr>
          <w:spacing w:val="-1"/>
        </w:rPr>
        <w:t>электронных</w:t>
      </w:r>
      <w:r w:rsidRPr="00917F98">
        <w:rPr>
          <w:spacing w:val="16"/>
        </w:rPr>
        <w:t xml:space="preserve"> </w:t>
      </w:r>
      <w:r w:rsidRPr="00917F98">
        <w:rPr>
          <w:spacing w:val="-1"/>
        </w:rPr>
        <w:t>носителей</w:t>
      </w:r>
      <w:r w:rsidRPr="00917F98">
        <w:rPr>
          <w:spacing w:val="17"/>
        </w:rPr>
        <w:t xml:space="preserve"> </w:t>
      </w:r>
      <w:r w:rsidRPr="00917F98">
        <w:t>либо</w:t>
      </w:r>
      <w:r w:rsidRPr="00917F98">
        <w:rPr>
          <w:spacing w:val="14"/>
        </w:rPr>
        <w:t xml:space="preserve"> </w:t>
      </w:r>
      <w:r w:rsidRPr="00917F98">
        <w:rPr>
          <w:spacing w:val="-1"/>
        </w:rPr>
        <w:t>посредством</w:t>
      </w:r>
      <w:r w:rsidRPr="00917F98">
        <w:rPr>
          <w:spacing w:val="67"/>
        </w:rPr>
        <w:t xml:space="preserve"> </w:t>
      </w:r>
      <w:r w:rsidRPr="00917F98">
        <w:rPr>
          <w:spacing w:val="-1"/>
        </w:rPr>
        <w:t>ЕПГУ</w:t>
      </w:r>
      <w:r w:rsidRPr="00917F98">
        <w:rPr>
          <w:spacing w:val="7"/>
        </w:rPr>
        <w:t xml:space="preserve"> </w:t>
      </w:r>
      <w:r w:rsidRPr="00917F98">
        <w:rPr>
          <w:spacing w:val="-1"/>
        </w:rPr>
        <w:t>и/или</w:t>
      </w:r>
      <w:r w:rsidRPr="00917F98">
        <w:rPr>
          <w:spacing w:val="6"/>
        </w:rPr>
        <w:t xml:space="preserve"> </w:t>
      </w:r>
      <w:r w:rsidRPr="00917F98">
        <w:t>РПГУ</w:t>
      </w:r>
      <w:r w:rsidRPr="00917F98">
        <w:rPr>
          <w:spacing w:val="5"/>
        </w:rPr>
        <w:t xml:space="preserve"> </w:t>
      </w:r>
      <w:r w:rsidRPr="00917F98">
        <w:rPr>
          <w:spacing w:val="-1"/>
        </w:rPr>
        <w:t>регистрируются</w:t>
      </w:r>
      <w:r w:rsidRPr="00917F98">
        <w:rPr>
          <w:spacing w:val="6"/>
        </w:rPr>
        <w:t xml:space="preserve"> </w:t>
      </w:r>
      <w:r w:rsidRPr="00917F98">
        <w:t>не</w:t>
      </w:r>
      <w:r w:rsidRPr="00917F98">
        <w:rPr>
          <w:spacing w:val="6"/>
        </w:rPr>
        <w:t xml:space="preserve"> </w:t>
      </w:r>
      <w:r w:rsidRPr="00917F98">
        <w:rPr>
          <w:spacing w:val="-1"/>
        </w:rPr>
        <w:t>позднее</w:t>
      </w:r>
      <w:r w:rsidRPr="00917F98">
        <w:rPr>
          <w:spacing w:val="6"/>
        </w:rPr>
        <w:t xml:space="preserve"> </w:t>
      </w:r>
      <w:r w:rsidRPr="00917F98">
        <w:rPr>
          <w:spacing w:val="-1"/>
        </w:rPr>
        <w:t>первого</w:t>
      </w:r>
      <w:r w:rsidRPr="00917F98">
        <w:rPr>
          <w:spacing w:val="6"/>
        </w:rPr>
        <w:t xml:space="preserve"> </w:t>
      </w:r>
      <w:r w:rsidRPr="00917F98">
        <w:rPr>
          <w:spacing w:val="-1"/>
        </w:rPr>
        <w:t>рабочего</w:t>
      </w:r>
      <w:r w:rsidRPr="00917F98">
        <w:rPr>
          <w:spacing w:val="6"/>
        </w:rPr>
        <w:t xml:space="preserve"> </w:t>
      </w:r>
      <w:r w:rsidRPr="00917F98">
        <w:t>дня,</w:t>
      </w:r>
      <w:r w:rsidRPr="00917F98">
        <w:rPr>
          <w:spacing w:val="6"/>
        </w:rPr>
        <w:t xml:space="preserve"> </w:t>
      </w:r>
      <w:r w:rsidRPr="00917F98">
        <w:rPr>
          <w:spacing w:val="-1"/>
        </w:rPr>
        <w:t>следующего</w:t>
      </w:r>
      <w:r w:rsidRPr="00917F98">
        <w:rPr>
          <w:spacing w:val="6"/>
        </w:rPr>
        <w:t xml:space="preserve"> </w:t>
      </w:r>
      <w:r w:rsidRPr="00917F98">
        <w:t>за</w:t>
      </w:r>
      <w:r w:rsidRPr="00917F98">
        <w:rPr>
          <w:spacing w:val="6"/>
        </w:rPr>
        <w:t xml:space="preserve"> </w:t>
      </w:r>
      <w:r w:rsidRPr="00917F98">
        <w:t>днем</w:t>
      </w:r>
      <w:r w:rsidRPr="00917F98">
        <w:rPr>
          <w:spacing w:val="69"/>
        </w:rPr>
        <w:t xml:space="preserve"> </w:t>
      </w:r>
      <w:r w:rsidRPr="00917F98">
        <w:rPr>
          <w:spacing w:val="-1"/>
        </w:rPr>
        <w:t>его</w:t>
      </w:r>
      <w:r w:rsidRPr="00917F98">
        <w:t xml:space="preserve"> </w:t>
      </w:r>
      <w:r w:rsidRPr="00917F98">
        <w:rPr>
          <w:spacing w:val="-1"/>
        </w:rPr>
        <w:t>получения</w:t>
      </w:r>
      <w:r w:rsidRPr="00917F98">
        <w:rPr>
          <w:spacing w:val="1"/>
        </w:rPr>
        <w:t xml:space="preserve"> </w:t>
      </w:r>
      <w:r w:rsidRPr="00917F98">
        <w:rPr>
          <w:i/>
          <w:spacing w:val="-1"/>
        </w:rPr>
        <w:t>Администрацией</w:t>
      </w:r>
      <w:r w:rsidRPr="00917F98">
        <w:rPr>
          <w:i/>
          <w:spacing w:val="1"/>
        </w:rPr>
        <w:t xml:space="preserve"> </w:t>
      </w:r>
      <w:r w:rsidRPr="00917F98">
        <w:t>с</w:t>
      </w:r>
      <w:r w:rsidRPr="00917F98">
        <w:rPr>
          <w:spacing w:val="-1"/>
        </w:rPr>
        <w:t xml:space="preserve"> копиями</w:t>
      </w:r>
      <w:r w:rsidRPr="00917F98">
        <w:t xml:space="preserve"> </w:t>
      </w:r>
      <w:r w:rsidRPr="00917F98">
        <w:rPr>
          <w:spacing w:val="-1"/>
        </w:rPr>
        <w:t>необходимых</w:t>
      </w:r>
      <w:r w:rsidRPr="00917F98">
        <w:rPr>
          <w:spacing w:val="1"/>
        </w:rPr>
        <w:t xml:space="preserve"> </w:t>
      </w:r>
      <w:r w:rsidRPr="00917F98">
        <w:rPr>
          <w:spacing w:val="-1"/>
        </w:rPr>
        <w:t>документов.</w:t>
      </w:r>
    </w:p>
    <w:p w14:paraId="2A89CA5C" w14:textId="77777777" w:rsidR="00403711" w:rsidRPr="00917F98" w:rsidRDefault="00403711" w:rsidP="00403711">
      <w:pPr>
        <w:keepNext/>
        <w:keepLines/>
        <w:tabs>
          <w:tab w:val="left" w:pos="2029"/>
          <w:tab w:val="left" w:pos="9214"/>
        </w:tabs>
        <w:spacing w:before="208" w:line="275" w:lineRule="auto"/>
        <w:ind w:right="311" w:firstLine="567"/>
        <w:jc w:val="center"/>
        <w:outlineLvl w:val="3"/>
        <w:rPr>
          <w:rFonts w:eastAsiaTheme="majorEastAsia"/>
          <w:i/>
          <w:iCs/>
          <w:color w:val="2F5496" w:themeColor="accent1" w:themeShade="BF"/>
          <w:sz w:val="20"/>
          <w:szCs w:val="20"/>
        </w:rPr>
      </w:pPr>
      <w:r w:rsidRPr="00917F98">
        <w:rPr>
          <w:rFonts w:eastAsiaTheme="majorEastAsia"/>
          <w:i/>
          <w:iCs/>
          <w:color w:val="2F5496" w:themeColor="accent1" w:themeShade="BF"/>
          <w:sz w:val="20"/>
          <w:szCs w:val="20"/>
        </w:rPr>
        <w:t>2.15</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pacing w:val="-1"/>
          <w:sz w:val="20"/>
          <w:szCs w:val="20"/>
        </w:rPr>
        <w:t>Требования</w:t>
      </w:r>
      <w:r w:rsidRPr="00917F98">
        <w:rPr>
          <w:rFonts w:eastAsiaTheme="majorEastAsia"/>
          <w:i/>
          <w:iCs/>
          <w:color w:val="2F5496" w:themeColor="accent1" w:themeShade="BF"/>
          <w:sz w:val="20"/>
          <w:szCs w:val="20"/>
        </w:rPr>
        <w:t xml:space="preserve"> к</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помещениям,</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которых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располагаются</w:t>
      </w:r>
      <w:r w:rsidRPr="00917F98">
        <w:rPr>
          <w:rFonts w:eastAsiaTheme="majorEastAsia"/>
          <w:i/>
          <w:iCs/>
          <w:color w:val="2F5496" w:themeColor="accent1" w:themeShade="BF"/>
          <w:sz w:val="20"/>
          <w:szCs w:val="20"/>
        </w:rPr>
        <w:t xml:space="preserve"> органы и</w:t>
      </w:r>
      <w:r w:rsidRPr="00917F98">
        <w:rPr>
          <w:rFonts w:eastAsiaTheme="majorEastAsia"/>
          <w:i/>
          <w:iCs/>
          <w:color w:val="2F5496" w:themeColor="accent1" w:themeShade="BF"/>
          <w:spacing w:val="61"/>
          <w:sz w:val="20"/>
          <w:szCs w:val="20"/>
        </w:rPr>
        <w:t xml:space="preserve"> </w:t>
      </w:r>
      <w:r w:rsidRPr="00917F98">
        <w:rPr>
          <w:rFonts w:eastAsiaTheme="majorEastAsia"/>
          <w:i/>
          <w:iCs/>
          <w:color w:val="2F5496" w:themeColor="accent1" w:themeShade="BF"/>
          <w:spacing w:val="-1"/>
          <w:sz w:val="20"/>
          <w:szCs w:val="20"/>
        </w:rPr>
        <w:t>организации,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непосредственно</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осуществляющие прием</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документов,</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 xml:space="preserve">необходимых </w:t>
      </w:r>
      <w:r w:rsidRPr="00917F98">
        <w:rPr>
          <w:rFonts w:eastAsiaTheme="majorEastAsia"/>
          <w:i/>
          <w:iCs/>
          <w:color w:val="2F5496" w:themeColor="accent1" w:themeShade="BF"/>
          <w:sz w:val="20"/>
          <w:szCs w:val="20"/>
        </w:rPr>
        <w:t xml:space="preserve">для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z w:val="20"/>
          <w:szCs w:val="20"/>
        </w:rPr>
        <w:t xml:space="preserve"> у</w:t>
      </w:r>
      <w:r w:rsidRPr="00917F98">
        <w:rPr>
          <w:rFonts w:eastAsiaTheme="majorEastAsia"/>
          <w:i/>
          <w:iCs/>
          <w:color w:val="2F5496" w:themeColor="accent1" w:themeShade="BF"/>
          <w:spacing w:val="-1"/>
          <w:sz w:val="20"/>
          <w:szCs w:val="20"/>
        </w:rPr>
        <w:t>слуг</w:t>
      </w:r>
    </w:p>
    <w:p w14:paraId="0324F41B" w14:textId="77777777" w:rsidR="00403711" w:rsidRPr="00917F98" w:rsidRDefault="00403711" w:rsidP="00403711">
      <w:pPr>
        <w:spacing w:before="2"/>
        <w:ind w:firstLine="567"/>
        <w:jc w:val="both"/>
        <w:rPr>
          <w:b/>
          <w:bCs/>
        </w:rPr>
      </w:pPr>
    </w:p>
    <w:p w14:paraId="3BB56AA1" w14:textId="77777777" w:rsidR="00403711" w:rsidRPr="00917F98" w:rsidRDefault="00403711" w:rsidP="0025545D">
      <w:pPr>
        <w:numPr>
          <w:ilvl w:val="2"/>
          <w:numId w:val="181"/>
        </w:numPr>
        <w:tabs>
          <w:tab w:val="left" w:pos="1518"/>
        </w:tabs>
        <w:autoSpaceDE/>
        <w:autoSpaceDN/>
        <w:adjustRightInd/>
        <w:spacing w:line="275" w:lineRule="auto"/>
        <w:ind w:right="110" w:firstLine="567"/>
        <w:jc w:val="both"/>
        <w:sectPr w:rsidR="00403711" w:rsidRPr="00917F98">
          <w:type w:val="continuous"/>
          <w:pgSz w:w="11910" w:h="16840"/>
          <w:pgMar w:top="1580" w:right="740" w:bottom="280" w:left="1600" w:header="720" w:footer="720" w:gutter="0"/>
          <w:cols w:space="720"/>
        </w:sectPr>
      </w:pPr>
      <w:r w:rsidRPr="00917F98">
        <w:rPr>
          <w:spacing w:val="-1"/>
        </w:rPr>
        <w:t>Предоставление</w:t>
      </w:r>
      <w:r w:rsidRPr="00917F98">
        <w:rPr>
          <w:spacing w:val="27"/>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29"/>
        </w:rPr>
        <w:t xml:space="preserve"> </w:t>
      </w:r>
      <w:r w:rsidRPr="00917F98">
        <w:rPr>
          <w:spacing w:val="-1"/>
        </w:rPr>
        <w:t>осуществляется</w:t>
      </w:r>
      <w:r w:rsidRPr="00917F98">
        <w:rPr>
          <w:spacing w:val="28"/>
        </w:rPr>
        <w:t xml:space="preserve"> </w:t>
      </w:r>
      <w:r w:rsidRPr="00917F98">
        <w:t>в</w:t>
      </w:r>
      <w:r w:rsidRPr="00917F98">
        <w:rPr>
          <w:spacing w:val="28"/>
        </w:rPr>
        <w:t xml:space="preserve"> </w:t>
      </w:r>
      <w:r w:rsidRPr="00917F98">
        <w:rPr>
          <w:spacing w:val="-1"/>
        </w:rPr>
        <w:t>специально</w:t>
      </w:r>
      <w:r w:rsidRPr="00917F98">
        <w:rPr>
          <w:spacing w:val="77"/>
        </w:rPr>
        <w:t xml:space="preserve"> </w:t>
      </w:r>
      <w:r w:rsidRPr="00917F98">
        <w:rPr>
          <w:spacing w:val="-1"/>
        </w:rPr>
        <w:t>предназначенных</w:t>
      </w:r>
      <w:r w:rsidRPr="00917F98">
        <w:t xml:space="preserve"> для </w:t>
      </w:r>
      <w:r w:rsidRPr="00917F98">
        <w:rPr>
          <w:spacing w:val="-1"/>
        </w:rPr>
        <w:t>этих</w:t>
      </w:r>
      <w:r w:rsidRPr="00917F98">
        <w:t xml:space="preserve"> </w:t>
      </w:r>
      <w:r w:rsidRPr="00917F98">
        <w:rPr>
          <w:spacing w:val="-1"/>
        </w:rPr>
        <w:t>целей</w:t>
      </w:r>
      <w:r w:rsidRPr="00917F98">
        <w:rPr>
          <w:spacing w:val="29"/>
        </w:rPr>
        <w:t xml:space="preserve"> </w:t>
      </w:r>
      <w:r w:rsidRPr="00917F98">
        <w:rPr>
          <w:spacing w:val="-1"/>
        </w:rPr>
        <w:t>помещениях</w:t>
      </w:r>
      <w:r w:rsidRPr="00917F98">
        <w:t xml:space="preserve"> </w:t>
      </w:r>
      <w:r w:rsidRPr="00917F98">
        <w:rPr>
          <w:spacing w:val="-1"/>
        </w:rPr>
        <w:t>приема</w:t>
      </w:r>
      <w:r w:rsidRPr="00917F98">
        <w:rPr>
          <w:spacing w:val="27"/>
        </w:rPr>
        <w:t xml:space="preserve"> </w:t>
      </w:r>
      <w:r w:rsidRPr="00917F98">
        <w:t xml:space="preserve">и </w:t>
      </w:r>
      <w:r w:rsidRPr="00917F98">
        <w:rPr>
          <w:spacing w:val="-1"/>
        </w:rPr>
        <w:t>выдачи</w:t>
      </w:r>
      <w:r w:rsidRPr="00917F98">
        <w:t xml:space="preserve"> </w:t>
      </w:r>
      <w:r w:rsidRPr="00917F98">
        <w:rPr>
          <w:spacing w:val="-1"/>
        </w:rPr>
        <w:t>документов.</w:t>
      </w:r>
      <w:r w:rsidRPr="00917F98">
        <w:t xml:space="preserve"> </w:t>
      </w:r>
      <w:r w:rsidRPr="00917F98">
        <w:rPr>
          <w:spacing w:val="28"/>
        </w:rPr>
        <w:t>М</w:t>
      </w:r>
      <w:r w:rsidRPr="00917F98">
        <w:t>еста</w:t>
      </w:r>
    </w:p>
    <w:p w14:paraId="39C86C85" w14:textId="77777777" w:rsidR="00403711" w:rsidRPr="00917F98" w:rsidRDefault="00403711" w:rsidP="00403711">
      <w:pPr>
        <w:spacing w:before="48" w:line="276" w:lineRule="auto"/>
        <w:ind w:right="168"/>
        <w:jc w:val="both"/>
      </w:pPr>
      <w:r w:rsidRPr="00917F98">
        <w:rPr>
          <w:spacing w:val="-1"/>
        </w:rPr>
        <w:lastRenderedPageBreak/>
        <w:t>ожидания</w:t>
      </w:r>
      <w:r w:rsidRPr="00917F98">
        <w:rPr>
          <w:spacing w:val="26"/>
        </w:rPr>
        <w:t xml:space="preserve"> </w:t>
      </w:r>
      <w:r w:rsidRPr="00917F98">
        <w:t>в</w:t>
      </w:r>
      <w:r w:rsidRPr="00917F98">
        <w:rPr>
          <w:spacing w:val="23"/>
        </w:rPr>
        <w:t xml:space="preserve"> </w:t>
      </w:r>
      <w:r w:rsidRPr="00917F98">
        <w:rPr>
          <w:spacing w:val="-1"/>
        </w:rPr>
        <w:t>очереди</w:t>
      </w:r>
      <w:r w:rsidRPr="00917F98">
        <w:rPr>
          <w:spacing w:val="27"/>
        </w:rPr>
        <w:t xml:space="preserve"> </w:t>
      </w:r>
      <w:r w:rsidRPr="00917F98">
        <w:rPr>
          <w:spacing w:val="-1"/>
        </w:rPr>
        <w:t>оборудуются</w:t>
      </w:r>
      <w:r w:rsidRPr="00917F98">
        <w:rPr>
          <w:spacing w:val="25"/>
        </w:rPr>
        <w:t xml:space="preserve"> </w:t>
      </w:r>
      <w:r w:rsidRPr="00917F98">
        <w:t>стульями</w:t>
      </w:r>
      <w:r w:rsidRPr="00917F98">
        <w:rPr>
          <w:spacing w:val="27"/>
        </w:rPr>
        <w:t xml:space="preserve"> </w:t>
      </w:r>
      <w:r w:rsidRPr="00917F98">
        <w:rPr>
          <w:spacing w:val="-1"/>
        </w:rPr>
        <w:t>или</w:t>
      </w:r>
      <w:r w:rsidRPr="00917F98">
        <w:rPr>
          <w:spacing w:val="27"/>
        </w:rPr>
        <w:t xml:space="preserve"> </w:t>
      </w:r>
      <w:r w:rsidRPr="00917F98">
        <w:rPr>
          <w:spacing w:val="-1"/>
        </w:rPr>
        <w:t>кресельными</w:t>
      </w:r>
      <w:r w:rsidRPr="00917F98">
        <w:rPr>
          <w:spacing w:val="24"/>
        </w:rPr>
        <w:t xml:space="preserve"> </w:t>
      </w:r>
      <w:r w:rsidRPr="00917F98">
        <w:rPr>
          <w:spacing w:val="-1"/>
        </w:rPr>
        <w:t>секциями.</w:t>
      </w:r>
      <w:r w:rsidRPr="00917F98">
        <w:rPr>
          <w:spacing w:val="23"/>
        </w:rPr>
        <w:t xml:space="preserve"> </w:t>
      </w:r>
      <w:r w:rsidRPr="00917F98">
        <w:rPr>
          <w:spacing w:val="-1"/>
        </w:rPr>
        <w:t>Места,</w:t>
      </w:r>
      <w:r w:rsidRPr="00917F98">
        <w:rPr>
          <w:spacing w:val="63"/>
        </w:rPr>
        <w:t xml:space="preserve"> </w:t>
      </w:r>
      <w:r w:rsidRPr="00917F98">
        <w:rPr>
          <w:spacing w:val="-1"/>
        </w:rPr>
        <w:t>предназначенные</w:t>
      </w:r>
      <w:r w:rsidRPr="00917F98">
        <w:rPr>
          <w:spacing w:val="15"/>
        </w:rPr>
        <w:t xml:space="preserve"> </w:t>
      </w:r>
      <w:r w:rsidRPr="00917F98">
        <w:t>для</w:t>
      </w:r>
      <w:r w:rsidRPr="00917F98">
        <w:rPr>
          <w:spacing w:val="14"/>
        </w:rPr>
        <w:t xml:space="preserve"> </w:t>
      </w:r>
      <w:r w:rsidRPr="00917F98">
        <w:rPr>
          <w:spacing w:val="-1"/>
        </w:rPr>
        <w:t>ознакомления</w:t>
      </w:r>
      <w:r w:rsidRPr="00917F98">
        <w:rPr>
          <w:spacing w:val="14"/>
        </w:rPr>
        <w:t xml:space="preserve"> </w:t>
      </w:r>
      <w:r w:rsidRPr="00917F98">
        <w:rPr>
          <w:spacing w:val="-1"/>
        </w:rPr>
        <w:t>заявителей</w:t>
      </w:r>
      <w:r w:rsidRPr="00917F98">
        <w:rPr>
          <w:spacing w:val="17"/>
        </w:rPr>
        <w:t xml:space="preserve"> </w:t>
      </w:r>
      <w:r w:rsidRPr="00917F98">
        <w:t>с</w:t>
      </w:r>
      <w:r w:rsidRPr="00917F98">
        <w:rPr>
          <w:spacing w:val="15"/>
        </w:rPr>
        <w:t xml:space="preserve"> </w:t>
      </w:r>
      <w:r w:rsidRPr="00917F98">
        <w:rPr>
          <w:spacing w:val="-1"/>
        </w:rPr>
        <w:t>информационными</w:t>
      </w:r>
      <w:r w:rsidRPr="00917F98">
        <w:rPr>
          <w:spacing w:val="17"/>
        </w:rPr>
        <w:t xml:space="preserve"> </w:t>
      </w:r>
      <w:r w:rsidRPr="00917F98">
        <w:rPr>
          <w:spacing w:val="-1"/>
        </w:rPr>
        <w:t>материалами,</w:t>
      </w:r>
      <w:r w:rsidRPr="00917F98">
        <w:rPr>
          <w:spacing w:val="81"/>
        </w:rPr>
        <w:t xml:space="preserve"> </w:t>
      </w:r>
      <w:r w:rsidRPr="00917F98">
        <w:rPr>
          <w:spacing w:val="-1"/>
        </w:rPr>
        <w:t>оборудуются</w:t>
      </w:r>
      <w:r w:rsidRPr="00917F98">
        <w:t xml:space="preserve"> </w:t>
      </w:r>
      <w:r w:rsidRPr="00917F98">
        <w:rPr>
          <w:spacing w:val="-1"/>
        </w:rPr>
        <w:t>информационными</w:t>
      </w:r>
      <w:r w:rsidRPr="00917F98">
        <w:t xml:space="preserve"> </w:t>
      </w:r>
      <w:r w:rsidRPr="00917F98">
        <w:rPr>
          <w:spacing w:val="-1"/>
        </w:rPr>
        <w:t>стендами.</w:t>
      </w:r>
    </w:p>
    <w:p w14:paraId="58F8067A" w14:textId="77777777" w:rsidR="00403711" w:rsidRPr="00917F98" w:rsidRDefault="00403711" w:rsidP="00403711">
      <w:pPr>
        <w:spacing w:line="276" w:lineRule="auto"/>
        <w:ind w:right="170" w:firstLine="567"/>
        <w:jc w:val="both"/>
      </w:pPr>
      <w:r w:rsidRPr="00917F98">
        <w:rPr>
          <w:spacing w:val="-1"/>
        </w:rPr>
        <w:t>Предоставление</w:t>
      </w:r>
      <w:r w:rsidRPr="00917F98">
        <w:rPr>
          <w:spacing w:val="46"/>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48"/>
        </w:rPr>
        <w:t xml:space="preserve"> </w:t>
      </w:r>
      <w:r w:rsidRPr="00917F98">
        <w:rPr>
          <w:spacing w:val="-1"/>
        </w:rPr>
        <w:t>инвалидам</w:t>
      </w:r>
      <w:r w:rsidRPr="00917F98">
        <w:rPr>
          <w:spacing w:val="47"/>
        </w:rPr>
        <w:t xml:space="preserve"> </w:t>
      </w:r>
      <w:r w:rsidRPr="00917F98">
        <w:rPr>
          <w:spacing w:val="-1"/>
        </w:rPr>
        <w:t>осуществляется</w:t>
      </w:r>
      <w:r w:rsidRPr="00917F98">
        <w:rPr>
          <w:spacing w:val="49"/>
        </w:rPr>
        <w:t xml:space="preserve"> </w:t>
      </w:r>
      <w:r w:rsidRPr="00917F98">
        <w:t>в</w:t>
      </w:r>
      <w:r w:rsidRPr="00917F98">
        <w:rPr>
          <w:spacing w:val="47"/>
        </w:rPr>
        <w:t xml:space="preserve"> </w:t>
      </w:r>
      <w:r w:rsidRPr="00917F98">
        <w:rPr>
          <w:spacing w:val="-1"/>
        </w:rPr>
        <w:t>специально</w:t>
      </w:r>
      <w:r w:rsidRPr="00917F98">
        <w:rPr>
          <w:spacing w:val="75"/>
        </w:rPr>
        <w:t xml:space="preserve"> </w:t>
      </w:r>
      <w:r w:rsidRPr="00917F98">
        <w:rPr>
          <w:spacing w:val="-1"/>
        </w:rPr>
        <w:t>выделенном</w:t>
      </w:r>
      <w:r w:rsidRPr="00917F98">
        <w:rPr>
          <w:spacing w:val="18"/>
        </w:rPr>
        <w:t xml:space="preserve"> </w:t>
      </w:r>
      <w:r w:rsidRPr="00917F98">
        <w:t>для</w:t>
      </w:r>
      <w:r w:rsidRPr="00917F98">
        <w:rPr>
          <w:spacing w:val="19"/>
        </w:rPr>
        <w:t xml:space="preserve"> </w:t>
      </w:r>
      <w:r w:rsidRPr="00917F98">
        <w:rPr>
          <w:spacing w:val="-1"/>
        </w:rPr>
        <w:t>этих</w:t>
      </w:r>
      <w:r w:rsidRPr="00917F98">
        <w:rPr>
          <w:spacing w:val="18"/>
        </w:rPr>
        <w:t xml:space="preserve"> </w:t>
      </w:r>
      <w:r w:rsidRPr="00917F98">
        <w:rPr>
          <w:spacing w:val="-1"/>
        </w:rPr>
        <w:t>целей</w:t>
      </w:r>
      <w:r w:rsidRPr="00917F98">
        <w:rPr>
          <w:spacing w:val="19"/>
        </w:rPr>
        <w:t xml:space="preserve"> </w:t>
      </w:r>
      <w:r w:rsidRPr="00917F98">
        <w:rPr>
          <w:spacing w:val="-1"/>
        </w:rPr>
        <w:t>помещении,</w:t>
      </w:r>
      <w:r w:rsidRPr="00917F98">
        <w:rPr>
          <w:spacing w:val="18"/>
        </w:rPr>
        <w:t xml:space="preserve"> </w:t>
      </w:r>
      <w:r w:rsidRPr="00917F98">
        <w:rPr>
          <w:spacing w:val="-1"/>
        </w:rPr>
        <w:t>расположенном</w:t>
      </w:r>
      <w:r w:rsidRPr="00917F98">
        <w:rPr>
          <w:spacing w:val="18"/>
        </w:rPr>
        <w:t xml:space="preserve"> </w:t>
      </w:r>
      <w:r w:rsidRPr="00917F98">
        <w:t>на</w:t>
      </w:r>
      <w:r w:rsidRPr="00917F98">
        <w:rPr>
          <w:spacing w:val="18"/>
        </w:rPr>
        <w:t xml:space="preserve"> </w:t>
      </w:r>
      <w:r w:rsidRPr="00917F98">
        <w:rPr>
          <w:spacing w:val="-1"/>
        </w:rPr>
        <w:t>нижнем</w:t>
      </w:r>
      <w:r w:rsidRPr="00917F98">
        <w:rPr>
          <w:spacing w:val="18"/>
        </w:rPr>
        <w:t xml:space="preserve"> </w:t>
      </w:r>
      <w:r w:rsidRPr="00917F98">
        <w:rPr>
          <w:spacing w:val="-1"/>
        </w:rPr>
        <w:t>этаже</w:t>
      </w:r>
      <w:r w:rsidRPr="00917F98">
        <w:rPr>
          <w:spacing w:val="17"/>
        </w:rPr>
        <w:t xml:space="preserve"> </w:t>
      </w:r>
      <w:r w:rsidRPr="00917F98">
        <w:rPr>
          <w:spacing w:val="-1"/>
        </w:rPr>
        <w:t>здания</w:t>
      </w:r>
      <w:r w:rsidRPr="00917F98">
        <w:rPr>
          <w:spacing w:val="14"/>
        </w:rPr>
        <w:t xml:space="preserve"> </w:t>
      </w:r>
      <w:r w:rsidRPr="00917F98">
        <w:t>и</w:t>
      </w:r>
      <w:r w:rsidRPr="00917F98">
        <w:rPr>
          <w:spacing w:val="67"/>
        </w:rPr>
        <w:t xml:space="preserve"> </w:t>
      </w:r>
      <w:r w:rsidRPr="00917F98">
        <w:rPr>
          <w:spacing w:val="-1"/>
        </w:rPr>
        <w:t>оборудованном</w:t>
      </w:r>
      <w:r w:rsidRPr="00917F98">
        <w:rPr>
          <w:spacing w:val="54"/>
        </w:rPr>
        <w:t xml:space="preserve"> </w:t>
      </w:r>
      <w:r w:rsidRPr="00917F98">
        <w:rPr>
          <w:spacing w:val="-1"/>
        </w:rPr>
        <w:t>пандусами,</w:t>
      </w:r>
      <w:r w:rsidRPr="00917F98">
        <w:rPr>
          <w:spacing w:val="54"/>
        </w:rPr>
        <w:t xml:space="preserve"> </w:t>
      </w:r>
      <w:r w:rsidRPr="00917F98">
        <w:rPr>
          <w:spacing w:val="-1"/>
        </w:rPr>
        <w:t>специальными</w:t>
      </w:r>
      <w:r w:rsidRPr="00917F98">
        <w:rPr>
          <w:spacing w:val="53"/>
        </w:rPr>
        <w:t xml:space="preserve"> </w:t>
      </w:r>
      <w:r w:rsidRPr="00917F98">
        <w:rPr>
          <w:spacing w:val="-1"/>
        </w:rPr>
        <w:t>ограждениями,</w:t>
      </w:r>
      <w:r w:rsidRPr="00917F98">
        <w:rPr>
          <w:spacing w:val="54"/>
        </w:rPr>
        <w:t xml:space="preserve"> </w:t>
      </w:r>
      <w:r w:rsidRPr="00917F98">
        <w:rPr>
          <w:spacing w:val="-1"/>
        </w:rPr>
        <w:t>перилами,</w:t>
      </w:r>
      <w:r w:rsidRPr="00917F98">
        <w:rPr>
          <w:spacing w:val="54"/>
        </w:rPr>
        <w:t xml:space="preserve"> </w:t>
      </w:r>
      <w:r w:rsidRPr="00917F98">
        <w:rPr>
          <w:spacing w:val="-1"/>
        </w:rPr>
        <w:t>обеспечивающими</w:t>
      </w:r>
      <w:r w:rsidRPr="00917F98">
        <w:rPr>
          <w:spacing w:val="81"/>
        </w:rPr>
        <w:t xml:space="preserve"> </w:t>
      </w:r>
      <w:r w:rsidRPr="00917F98">
        <w:rPr>
          <w:spacing w:val="-1"/>
        </w:rPr>
        <w:t>беспрепятственное</w:t>
      </w:r>
      <w:r w:rsidRPr="00917F98">
        <w:rPr>
          <w:spacing w:val="-16"/>
        </w:rPr>
        <w:t xml:space="preserve"> </w:t>
      </w:r>
      <w:r w:rsidRPr="00917F98">
        <w:rPr>
          <w:spacing w:val="-1"/>
        </w:rPr>
        <w:t>передвижение</w:t>
      </w:r>
      <w:r w:rsidRPr="00917F98">
        <w:rPr>
          <w:spacing w:val="-16"/>
        </w:rPr>
        <w:t xml:space="preserve"> </w:t>
      </w:r>
      <w:r w:rsidRPr="00917F98">
        <w:t>и</w:t>
      </w:r>
      <w:r w:rsidRPr="00917F98">
        <w:rPr>
          <w:spacing w:val="-14"/>
        </w:rPr>
        <w:t xml:space="preserve"> </w:t>
      </w:r>
      <w:r w:rsidRPr="00917F98">
        <w:rPr>
          <w:spacing w:val="-1"/>
        </w:rPr>
        <w:t>разворот</w:t>
      </w:r>
      <w:r w:rsidRPr="00917F98">
        <w:rPr>
          <w:spacing w:val="-15"/>
        </w:rPr>
        <w:t xml:space="preserve"> </w:t>
      </w:r>
      <w:r w:rsidRPr="00917F98">
        <w:rPr>
          <w:spacing w:val="-1"/>
        </w:rPr>
        <w:t>инвалидных</w:t>
      </w:r>
      <w:r w:rsidRPr="00917F98">
        <w:rPr>
          <w:spacing w:val="-13"/>
        </w:rPr>
        <w:t xml:space="preserve"> </w:t>
      </w:r>
      <w:r w:rsidRPr="00917F98">
        <w:rPr>
          <w:spacing w:val="-1"/>
        </w:rPr>
        <w:t>колясок,</w:t>
      </w:r>
      <w:r w:rsidRPr="00917F98">
        <w:rPr>
          <w:spacing w:val="-15"/>
        </w:rPr>
        <w:t xml:space="preserve"> </w:t>
      </w:r>
      <w:r w:rsidRPr="00917F98">
        <w:rPr>
          <w:spacing w:val="-1"/>
        </w:rPr>
        <w:t>столами,</w:t>
      </w:r>
      <w:r w:rsidRPr="00917F98">
        <w:rPr>
          <w:spacing w:val="-15"/>
        </w:rPr>
        <w:t xml:space="preserve"> </w:t>
      </w:r>
      <w:r w:rsidRPr="00917F98">
        <w:rPr>
          <w:spacing w:val="-1"/>
        </w:rPr>
        <w:t>размещенными</w:t>
      </w:r>
      <w:r w:rsidRPr="00917F98">
        <w:rPr>
          <w:spacing w:val="103"/>
        </w:rPr>
        <w:t xml:space="preserve"> </w:t>
      </w:r>
      <w:r w:rsidRPr="00917F98">
        <w:t xml:space="preserve">в </w:t>
      </w:r>
      <w:r w:rsidRPr="00917F98">
        <w:rPr>
          <w:spacing w:val="-1"/>
        </w:rPr>
        <w:t xml:space="preserve">стороне </w:t>
      </w:r>
      <w:r w:rsidRPr="00917F98">
        <w:t>от входа</w:t>
      </w:r>
      <w:r w:rsidRPr="00917F98">
        <w:rPr>
          <w:spacing w:val="-1"/>
        </w:rPr>
        <w:t xml:space="preserve"> </w:t>
      </w:r>
      <w:r w:rsidRPr="00917F98">
        <w:t>для</w:t>
      </w:r>
      <w:r w:rsidRPr="00917F98">
        <w:rPr>
          <w:spacing w:val="-2"/>
        </w:rPr>
        <w:t xml:space="preserve"> </w:t>
      </w:r>
      <w:r w:rsidRPr="00917F98">
        <w:rPr>
          <w:spacing w:val="-1"/>
        </w:rPr>
        <w:t>беспрепятственного</w:t>
      </w:r>
      <w:r w:rsidRPr="00917F98">
        <w:t xml:space="preserve"> </w:t>
      </w:r>
      <w:r w:rsidRPr="00917F98">
        <w:rPr>
          <w:spacing w:val="-1"/>
        </w:rPr>
        <w:t xml:space="preserve">подъезда </w:t>
      </w:r>
      <w:r w:rsidRPr="00917F98">
        <w:t xml:space="preserve">и </w:t>
      </w:r>
      <w:r w:rsidRPr="00917F98">
        <w:rPr>
          <w:spacing w:val="-1"/>
        </w:rPr>
        <w:t>разворота</w:t>
      </w:r>
      <w:r w:rsidRPr="00917F98">
        <w:t xml:space="preserve"> </w:t>
      </w:r>
      <w:r w:rsidRPr="00917F98">
        <w:rPr>
          <w:spacing w:val="-1"/>
        </w:rPr>
        <w:t>колясок.</w:t>
      </w:r>
    </w:p>
    <w:p w14:paraId="3E1D6032" w14:textId="77777777" w:rsidR="00403711" w:rsidRPr="00917F98" w:rsidRDefault="00403711" w:rsidP="00403711">
      <w:pPr>
        <w:spacing w:before="1" w:line="276" w:lineRule="auto"/>
        <w:ind w:right="164" w:firstLine="567"/>
        <w:jc w:val="both"/>
      </w:pPr>
      <w:r w:rsidRPr="00917F98">
        <w:t>При</w:t>
      </w:r>
      <w:r w:rsidRPr="00917F98">
        <w:rPr>
          <w:spacing w:val="26"/>
        </w:rPr>
        <w:t xml:space="preserve"> </w:t>
      </w:r>
      <w:r w:rsidRPr="00917F98">
        <w:rPr>
          <w:spacing w:val="-1"/>
        </w:rPr>
        <w:t>необходимости</w:t>
      </w:r>
      <w:r w:rsidRPr="00917F98">
        <w:rPr>
          <w:spacing w:val="27"/>
        </w:rPr>
        <w:t xml:space="preserve"> </w:t>
      </w:r>
      <w:r w:rsidRPr="00917F98">
        <w:rPr>
          <w:spacing w:val="-1"/>
        </w:rPr>
        <w:t>обеспечивается</w:t>
      </w:r>
      <w:r w:rsidRPr="00917F98">
        <w:rPr>
          <w:spacing w:val="26"/>
        </w:rPr>
        <w:t xml:space="preserve"> </w:t>
      </w:r>
      <w:r w:rsidRPr="00917F98">
        <w:t>сопровождение</w:t>
      </w:r>
      <w:r w:rsidRPr="00917F98">
        <w:rPr>
          <w:spacing w:val="25"/>
        </w:rPr>
        <w:t xml:space="preserve"> </w:t>
      </w:r>
      <w:r w:rsidRPr="00917F98">
        <w:rPr>
          <w:spacing w:val="-1"/>
        </w:rPr>
        <w:t>инвалидов,</w:t>
      </w:r>
      <w:r w:rsidRPr="00917F98">
        <w:rPr>
          <w:spacing w:val="25"/>
        </w:rPr>
        <w:t xml:space="preserve"> </w:t>
      </w:r>
      <w:r w:rsidRPr="00917F98">
        <w:rPr>
          <w:spacing w:val="-1"/>
        </w:rPr>
        <w:t>имеющих</w:t>
      </w:r>
      <w:r w:rsidRPr="00917F98">
        <w:rPr>
          <w:spacing w:val="28"/>
        </w:rPr>
        <w:t xml:space="preserve"> </w:t>
      </w:r>
      <w:r w:rsidRPr="00917F98">
        <w:rPr>
          <w:spacing w:val="-1"/>
        </w:rPr>
        <w:t>стойкие</w:t>
      </w:r>
      <w:r w:rsidRPr="00917F98">
        <w:rPr>
          <w:spacing w:val="61"/>
        </w:rPr>
        <w:t xml:space="preserve"> </w:t>
      </w:r>
      <w:r w:rsidRPr="00917F98">
        <w:rPr>
          <w:spacing w:val="-1"/>
        </w:rPr>
        <w:t>расстройства</w:t>
      </w:r>
      <w:r w:rsidRPr="00917F98">
        <w:rPr>
          <w:spacing w:val="25"/>
        </w:rPr>
        <w:t xml:space="preserve"> </w:t>
      </w:r>
      <w:r w:rsidRPr="00917F98">
        <w:rPr>
          <w:spacing w:val="-1"/>
        </w:rPr>
        <w:t>функций</w:t>
      </w:r>
      <w:r w:rsidRPr="00917F98">
        <w:rPr>
          <w:spacing w:val="22"/>
        </w:rPr>
        <w:t xml:space="preserve"> </w:t>
      </w:r>
      <w:r w:rsidRPr="00917F98">
        <w:rPr>
          <w:spacing w:val="-1"/>
        </w:rPr>
        <w:t>зрения</w:t>
      </w:r>
      <w:r w:rsidRPr="00917F98">
        <w:rPr>
          <w:spacing w:val="23"/>
        </w:rPr>
        <w:t xml:space="preserve"> </w:t>
      </w:r>
      <w:r w:rsidRPr="00917F98">
        <w:t>и</w:t>
      </w:r>
      <w:r w:rsidRPr="00917F98">
        <w:rPr>
          <w:spacing w:val="24"/>
        </w:rPr>
        <w:t xml:space="preserve"> </w:t>
      </w:r>
      <w:r w:rsidRPr="00917F98">
        <w:rPr>
          <w:spacing w:val="-1"/>
        </w:rPr>
        <w:t>самостоятельного</w:t>
      </w:r>
      <w:r w:rsidRPr="00917F98">
        <w:rPr>
          <w:spacing w:val="23"/>
        </w:rPr>
        <w:t xml:space="preserve"> </w:t>
      </w:r>
      <w:r w:rsidRPr="00917F98">
        <w:rPr>
          <w:spacing w:val="-1"/>
        </w:rPr>
        <w:t>передвижения,</w:t>
      </w:r>
      <w:r w:rsidRPr="00917F98">
        <w:rPr>
          <w:spacing w:val="23"/>
        </w:rPr>
        <w:t xml:space="preserve"> </w:t>
      </w:r>
      <w:r w:rsidRPr="00917F98">
        <w:rPr>
          <w:spacing w:val="-1"/>
        </w:rPr>
        <w:t>осуществляется</w:t>
      </w:r>
      <w:r w:rsidRPr="00917F98">
        <w:rPr>
          <w:spacing w:val="25"/>
        </w:rPr>
        <w:t xml:space="preserve"> </w:t>
      </w:r>
      <w:r w:rsidRPr="00917F98">
        <w:rPr>
          <w:spacing w:val="-1"/>
        </w:rPr>
        <w:t>допуск</w:t>
      </w:r>
      <w:r w:rsidRPr="00917F98">
        <w:rPr>
          <w:spacing w:val="103"/>
        </w:rPr>
        <w:t xml:space="preserve"> </w:t>
      </w:r>
      <w:r w:rsidRPr="00917F98">
        <w:rPr>
          <w:spacing w:val="-1"/>
        </w:rPr>
        <w:t>сурдопереводчика</w:t>
      </w:r>
      <w:r w:rsidRPr="00917F98">
        <w:rPr>
          <w:spacing w:val="1"/>
        </w:rPr>
        <w:t xml:space="preserve"> </w:t>
      </w:r>
      <w:r w:rsidRPr="00917F98">
        <w:t>и</w:t>
      </w:r>
      <w:r w:rsidRPr="00917F98">
        <w:rPr>
          <w:spacing w:val="3"/>
        </w:rPr>
        <w:t xml:space="preserve"> </w:t>
      </w:r>
      <w:r w:rsidRPr="00917F98">
        <w:rPr>
          <w:spacing w:val="-1"/>
        </w:rPr>
        <w:t>тифлосурдопереводчика,</w:t>
      </w:r>
      <w:r w:rsidRPr="00917F98">
        <w:rPr>
          <w:spacing w:val="2"/>
        </w:rPr>
        <w:t xml:space="preserve"> </w:t>
      </w:r>
      <w:r w:rsidRPr="00917F98">
        <w:rPr>
          <w:spacing w:val="-1"/>
        </w:rPr>
        <w:t>надлежащее</w:t>
      </w:r>
      <w:r w:rsidRPr="00917F98">
        <w:rPr>
          <w:spacing w:val="3"/>
        </w:rPr>
        <w:t xml:space="preserve"> </w:t>
      </w:r>
      <w:r w:rsidRPr="00917F98">
        <w:rPr>
          <w:spacing w:val="-1"/>
        </w:rPr>
        <w:t>размещение</w:t>
      </w:r>
      <w:r w:rsidRPr="00917F98">
        <w:rPr>
          <w:spacing w:val="1"/>
        </w:rPr>
        <w:t xml:space="preserve"> </w:t>
      </w:r>
      <w:r w:rsidRPr="00917F98">
        <w:rPr>
          <w:spacing w:val="-1"/>
        </w:rPr>
        <w:t>оборудования</w:t>
      </w:r>
      <w:r w:rsidRPr="00917F98">
        <w:rPr>
          <w:spacing w:val="2"/>
        </w:rPr>
        <w:t xml:space="preserve"> </w:t>
      </w:r>
      <w:r w:rsidRPr="00917F98">
        <w:t>и</w:t>
      </w:r>
      <w:r w:rsidRPr="00917F98">
        <w:rPr>
          <w:spacing w:val="101"/>
        </w:rPr>
        <w:t xml:space="preserve"> </w:t>
      </w:r>
      <w:r w:rsidRPr="00917F98">
        <w:rPr>
          <w:spacing w:val="-1"/>
        </w:rPr>
        <w:t>носитель</w:t>
      </w:r>
      <w:r w:rsidRPr="00917F98">
        <w:rPr>
          <w:spacing w:val="14"/>
        </w:rPr>
        <w:t xml:space="preserve"> </w:t>
      </w:r>
      <w:r w:rsidRPr="00917F98">
        <w:rPr>
          <w:spacing w:val="-1"/>
        </w:rPr>
        <w:t>информации,</w:t>
      </w:r>
      <w:r w:rsidRPr="00917F98">
        <w:rPr>
          <w:spacing w:val="14"/>
        </w:rPr>
        <w:t xml:space="preserve"> </w:t>
      </w:r>
      <w:r w:rsidRPr="00917F98">
        <w:rPr>
          <w:spacing w:val="-1"/>
        </w:rPr>
        <w:t>необходимых</w:t>
      </w:r>
      <w:r w:rsidRPr="00917F98">
        <w:rPr>
          <w:spacing w:val="15"/>
        </w:rPr>
        <w:t xml:space="preserve"> </w:t>
      </w:r>
      <w:r w:rsidRPr="00917F98">
        <w:t>для</w:t>
      </w:r>
      <w:r w:rsidRPr="00917F98">
        <w:rPr>
          <w:spacing w:val="12"/>
        </w:rPr>
        <w:t xml:space="preserve"> </w:t>
      </w:r>
      <w:r w:rsidRPr="00917F98">
        <w:rPr>
          <w:spacing w:val="-1"/>
        </w:rPr>
        <w:t>обеспечения</w:t>
      </w:r>
      <w:r w:rsidRPr="00917F98">
        <w:rPr>
          <w:spacing w:val="14"/>
        </w:rPr>
        <w:t xml:space="preserve"> </w:t>
      </w:r>
      <w:r w:rsidRPr="00917F98">
        <w:t>беспрепятственного</w:t>
      </w:r>
      <w:r w:rsidRPr="00917F98">
        <w:rPr>
          <w:spacing w:val="14"/>
        </w:rPr>
        <w:t xml:space="preserve"> </w:t>
      </w:r>
      <w:r w:rsidRPr="00917F98">
        <w:rPr>
          <w:spacing w:val="-1"/>
        </w:rPr>
        <w:t>доступа</w:t>
      </w:r>
      <w:r w:rsidRPr="00917F98">
        <w:rPr>
          <w:spacing w:val="63"/>
        </w:rPr>
        <w:t xml:space="preserve"> </w:t>
      </w:r>
      <w:r w:rsidRPr="00917F98">
        <w:rPr>
          <w:spacing w:val="-1"/>
        </w:rPr>
        <w:t>инвалидов</w:t>
      </w:r>
      <w:r w:rsidRPr="00917F98">
        <w:rPr>
          <w:spacing w:val="1"/>
        </w:rPr>
        <w:t xml:space="preserve"> </w:t>
      </w:r>
      <w:r w:rsidRPr="00917F98">
        <w:t>к</w:t>
      </w:r>
      <w:r w:rsidRPr="00917F98">
        <w:rPr>
          <w:spacing w:val="2"/>
        </w:rPr>
        <w:t xml:space="preserve"> </w:t>
      </w:r>
      <w:r w:rsidRPr="00917F98">
        <w:rPr>
          <w:spacing w:val="-1"/>
        </w:rPr>
        <w:t>объектам</w:t>
      </w:r>
      <w:r w:rsidRPr="00917F98">
        <w:rPr>
          <w:spacing w:val="1"/>
        </w:rPr>
        <w:t xml:space="preserve"> </w:t>
      </w:r>
      <w:r w:rsidRPr="00917F98">
        <w:rPr>
          <w:spacing w:val="-1"/>
        </w:rPr>
        <w:t>(зданиям,</w:t>
      </w:r>
      <w:r w:rsidRPr="00917F98">
        <w:rPr>
          <w:spacing w:val="2"/>
        </w:rPr>
        <w:t xml:space="preserve"> </w:t>
      </w:r>
      <w:r w:rsidRPr="00917F98">
        <w:rPr>
          <w:spacing w:val="-1"/>
        </w:rPr>
        <w:t>помещениям),</w:t>
      </w:r>
      <w:r w:rsidRPr="00917F98">
        <w:rPr>
          <w:spacing w:val="1"/>
        </w:rPr>
        <w:t xml:space="preserve"> </w:t>
      </w:r>
      <w:r w:rsidRPr="00917F98">
        <w:t>в</w:t>
      </w:r>
      <w:r w:rsidRPr="00917F98">
        <w:rPr>
          <w:spacing w:val="1"/>
        </w:rPr>
        <w:t xml:space="preserve"> </w:t>
      </w:r>
      <w:r w:rsidRPr="00917F98">
        <w:t>которых</w:t>
      </w:r>
      <w:r w:rsidRPr="00917F98">
        <w:rPr>
          <w:spacing w:val="4"/>
        </w:rPr>
        <w:t xml:space="preserve"> </w:t>
      </w:r>
      <w:r w:rsidRPr="00917F98">
        <w:rPr>
          <w:spacing w:val="-1"/>
        </w:rPr>
        <w:t>предоставляется</w:t>
      </w:r>
      <w:r w:rsidRPr="00917F98">
        <w:rPr>
          <w:spacing w:val="9"/>
        </w:rPr>
        <w:t xml:space="preserve"> </w:t>
      </w:r>
      <w:r w:rsidRPr="00917F98">
        <w:rPr>
          <w:spacing w:val="-1"/>
        </w:rPr>
        <w:t>муниципальная</w:t>
      </w:r>
      <w:r w:rsidRPr="00917F98">
        <w:rPr>
          <w:spacing w:val="97"/>
        </w:rPr>
        <w:t xml:space="preserve"> </w:t>
      </w:r>
      <w:r w:rsidRPr="00917F98">
        <w:rPr>
          <w:spacing w:val="-1"/>
        </w:rPr>
        <w:t>услуга,</w:t>
      </w:r>
      <w:r w:rsidRPr="00917F98">
        <w:rPr>
          <w:spacing w:val="6"/>
        </w:rPr>
        <w:t xml:space="preserve"> </w:t>
      </w:r>
      <w:r w:rsidRPr="00917F98">
        <w:t>с</w:t>
      </w:r>
      <w:r w:rsidRPr="00917F98">
        <w:rPr>
          <w:spacing w:val="12"/>
        </w:rPr>
        <w:t xml:space="preserve"> </w:t>
      </w:r>
      <w:r w:rsidRPr="00917F98">
        <w:rPr>
          <w:spacing w:val="-2"/>
        </w:rPr>
        <w:t>учетом</w:t>
      </w:r>
      <w:r w:rsidRPr="00917F98">
        <w:rPr>
          <w:spacing w:val="9"/>
        </w:rPr>
        <w:t xml:space="preserve"> </w:t>
      </w:r>
      <w:r w:rsidRPr="00917F98">
        <w:rPr>
          <w:spacing w:val="-1"/>
        </w:rPr>
        <w:t>ограничений</w:t>
      </w:r>
      <w:r w:rsidRPr="00917F98">
        <w:rPr>
          <w:spacing w:val="7"/>
        </w:rPr>
        <w:t xml:space="preserve"> </w:t>
      </w:r>
      <w:r w:rsidRPr="00917F98">
        <w:rPr>
          <w:spacing w:val="-1"/>
        </w:rPr>
        <w:t>их</w:t>
      </w:r>
      <w:r w:rsidRPr="00917F98">
        <w:rPr>
          <w:spacing w:val="9"/>
        </w:rPr>
        <w:t xml:space="preserve"> </w:t>
      </w:r>
      <w:r w:rsidRPr="00917F98">
        <w:rPr>
          <w:spacing w:val="-1"/>
        </w:rPr>
        <w:t>жизнедеятельности,</w:t>
      </w:r>
      <w:r w:rsidRPr="00917F98">
        <w:rPr>
          <w:spacing w:val="6"/>
        </w:rPr>
        <w:t xml:space="preserve"> </w:t>
      </w:r>
      <w:r w:rsidRPr="00917F98">
        <w:rPr>
          <w:spacing w:val="-1"/>
        </w:rPr>
        <w:t>дублирование</w:t>
      </w:r>
      <w:r w:rsidRPr="00917F98">
        <w:rPr>
          <w:spacing w:val="6"/>
        </w:rPr>
        <w:t xml:space="preserve"> </w:t>
      </w:r>
      <w:r w:rsidRPr="00917F98">
        <w:t>необходимой</w:t>
      </w:r>
      <w:r w:rsidRPr="00917F98">
        <w:rPr>
          <w:spacing w:val="7"/>
        </w:rPr>
        <w:t xml:space="preserve"> </w:t>
      </w:r>
      <w:r w:rsidRPr="00917F98">
        <w:t>для</w:t>
      </w:r>
      <w:r w:rsidRPr="00917F98">
        <w:rPr>
          <w:spacing w:val="67"/>
        </w:rPr>
        <w:t xml:space="preserve"> </w:t>
      </w:r>
      <w:r w:rsidRPr="00917F98">
        <w:rPr>
          <w:spacing w:val="-1"/>
        </w:rPr>
        <w:t>инвалидов</w:t>
      </w:r>
      <w:r w:rsidRPr="00917F98">
        <w:rPr>
          <w:spacing w:val="-3"/>
        </w:rPr>
        <w:t xml:space="preserve"> </w:t>
      </w:r>
      <w:r w:rsidRPr="00917F98">
        <w:rPr>
          <w:spacing w:val="-1"/>
        </w:rPr>
        <w:t>звуковой</w:t>
      </w:r>
      <w:r w:rsidRPr="00917F98">
        <w:t xml:space="preserve"> и </w:t>
      </w:r>
      <w:r w:rsidRPr="00917F98">
        <w:rPr>
          <w:spacing w:val="-1"/>
        </w:rPr>
        <w:t>зрительной</w:t>
      </w:r>
      <w:r w:rsidRPr="00917F98">
        <w:rPr>
          <w:spacing w:val="-2"/>
        </w:rPr>
        <w:t xml:space="preserve"> </w:t>
      </w:r>
      <w:r w:rsidRPr="00917F98">
        <w:rPr>
          <w:spacing w:val="-1"/>
        </w:rPr>
        <w:t>информации,</w:t>
      </w:r>
      <w:r w:rsidRPr="00917F98">
        <w:t xml:space="preserve"> а</w:t>
      </w:r>
      <w:r w:rsidRPr="00917F98">
        <w:rPr>
          <w:spacing w:val="-1"/>
        </w:rPr>
        <w:t xml:space="preserve"> </w:t>
      </w:r>
      <w:r w:rsidRPr="00917F98">
        <w:t xml:space="preserve">также </w:t>
      </w:r>
      <w:r w:rsidRPr="00917F98">
        <w:rPr>
          <w:spacing w:val="-1"/>
        </w:rPr>
        <w:t>надписей,</w:t>
      </w:r>
      <w:r w:rsidRPr="00917F98">
        <w:rPr>
          <w:spacing w:val="-3"/>
        </w:rPr>
        <w:t xml:space="preserve"> </w:t>
      </w:r>
      <w:r w:rsidRPr="00917F98">
        <w:rPr>
          <w:spacing w:val="-1"/>
        </w:rPr>
        <w:t>знаков</w:t>
      </w:r>
      <w:r w:rsidRPr="00917F98">
        <w:t xml:space="preserve"> и</w:t>
      </w:r>
      <w:r w:rsidRPr="00917F98">
        <w:rPr>
          <w:spacing w:val="-2"/>
        </w:rPr>
        <w:t xml:space="preserve"> </w:t>
      </w:r>
      <w:r w:rsidRPr="00917F98">
        <w:rPr>
          <w:spacing w:val="1"/>
        </w:rPr>
        <w:t>иной</w:t>
      </w:r>
      <w:r w:rsidRPr="00917F98">
        <w:rPr>
          <w:spacing w:val="-2"/>
        </w:rPr>
        <w:t xml:space="preserve"> </w:t>
      </w:r>
      <w:r w:rsidRPr="00917F98">
        <w:rPr>
          <w:spacing w:val="-1"/>
        </w:rPr>
        <w:t>текстовой</w:t>
      </w:r>
      <w:r w:rsidRPr="00917F98">
        <w:rPr>
          <w:spacing w:val="63"/>
        </w:rPr>
        <w:t xml:space="preserve"> </w:t>
      </w:r>
      <w:r w:rsidRPr="00917F98">
        <w:t>и</w:t>
      </w:r>
      <w:r w:rsidRPr="00917F98">
        <w:rPr>
          <w:spacing w:val="-9"/>
        </w:rPr>
        <w:t xml:space="preserve"> </w:t>
      </w:r>
      <w:r w:rsidRPr="00917F98">
        <w:rPr>
          <w:spacing w:val="-1"/>
        </w:rPr>
        <w:t>графической</w:t>
      </w:r>
      <w:r w:rsidRPr="00917F98">
        <w:rPr>
          <w:spacing w:val="-12"/>
        </w:rPr>
        <w:t xml:space="preserve"> </w:t>
      </w:r>
      <w:r w:rsidRPr="00917F98">
        <w:rPr>
          <w:spacing w:val="-1"/>
        </w:rPr>
        <w:t>информации</w:t>
      </w:r>
      <w:r w:rsidRPr="00917F98">
        <w:rPr>
          <w:spacing w:val="-11"/>
        </w:rPr>
        <w:t xml:space="preserve"> </w:t>
      </w:r>
      <w:r w:rsidRPr="00917F98">
        <w:rPr>
          <w:spacing w:val="-1"/>
        </w:rPr>
        <w:t>знаками,</w:t>
      </w:r>
      <w:r w:rsidRPr="00917F98">
        <w:rPr>
          <w:spacing w:val="-10"/>
        </w:rPr>
        <w:t xml:space="preserve"> </w:t>
      </w:r>
      <w:r w:rsidRPr="00917F98">
        <w:rPr>
          <w:spacing w:val="-1"/>
        </w:rPr>
        <w:t>выполненными</w:t>
      </w:r>
      <w:r w:rsidRPr="00917F98">
        <w:rPr>
          <w:spacing w:val="-9"/>
        </w:rPr>
        <w:t xml:space="preserve"> </w:t>
      </w:r>
      <w:r w:rsidRPr="00917F98">
        <w:rPr>
          <w:spacing w:val="-1"/>
        </w:rPr>
        <w:t>рельефно-точечным</w:t>
      </w:r>
      <w:r w:rsidRPr="00917F98">
        <w:rPr>
          <w:spacing w:val="-11"/>
        </w:rPr>
        <w:t xml:space="preserve"> </w:t>
      </w:r>
      <w:r w:rsidRPr="00917F98">
        <w:t>шрифтом</w:t>
      </w:r>
      <w:r w:rsidRPr="00917F98">
        <w:rPr>
          <w:spacing w:val="-11"/>
        </w:rPr>
        <w:t xml:space="preserve"> </w:t>
      </w:r>
      <w:r w:rsidRPr="00917F98">
        <w:rPr>
          <w:spacing w:val="-1"/>
        </w:rPr>
        <w:t>Брайля,</w:t>
      </w:r>
      <w:r w:rsidRPr="00917F98">
        <w:rPr>
          <w:spacing w:val="83"/>
        </w:rPr>
        <w:t xml:space="preserve"> </w:t>
      </w:r>
      <w:r w:rsidRPr="00917F98">
        <w:rPr>
          <w:spacing w:val="-1"/>
        </w:rPr>
        <w:t>допуск</w:t>
      </w:r>
      <w:r w:rsidRPr="00917F98">
        <w:rPr>
          <w:spacing w:val="36"/>
        </w:rPr>
        <w:t xml:space="preserve"> </w:t>
      </w:r>
      <w:r w:rsidRPr="00917F98">
        <w:rPr>
          <w:spacing w:val="-1"/>
        </w:rPr>
        <w:t>собаки-проводника</w:t>
      </w:r>
      <w:r w:rsidRPr="00917F98">
        <w:rPr>
          <w:spacing w:val="34"/>
        </w:rPr>
        <w:t xml:space="preserve"> </w:t>
      </w:r>
      <w:r w:rsidRPr="00917F98">
        <w:t>на</w:t>
      </w:r>
      <w:r w:rsidRPr="00917F98">
        <w:rPr>
          <w:spacing w:val="34"/>
        </w:rPr>
        <w:t xml:space="preserve"> </w:t>
      </w:r>
      <w:r w:rsidRPr="00917F98">
        <w:rPr>
          <w:spacing w:val="-1"/>
        </w:rPr>
        <w:t>объекты</w:t>
      </w:r>
      <w:r w:rsidRPr="00917F98">
        <w:rPr>
          <w:spacing w:val="36"/>
        </w:rPr>
        <w:t xml:space="preserve"> </w:t>
      </w:r>
      <w:r w:rsidRPr="00917F98">
        <w:rPr>
          <w:spacing w:val="-1"/>
        </w:rPr>
        <w:t>(здания,</w:t>
      </w:r>
      <w:r w:rsidRPr="00917F98">
        <w:rPr>
          <w:spacing w:val="35"/>
        </w:rPr>
        <w:t xml:space="preserve"> </w:t>
      </w:r>
      <w:r w:rsidRPr="00917F98">
        <w:rPr>
          <w:spacing w:val="-1"/>
        </w:rPr>
        <w:t>помещения),</w:t>
      </w:r>
      <w:r w:rsidRPr="00917F98">
        <w:rPr>
          <w:spacing w:val="35"/>
        </w:rPr>
        <w:t xml:space="preserve"> </w:t>
      </w:r>
      <w:r w:rsidRPr="00917F98">
        <w:t>в</w:t>
      </w:r>
      <w:r w:rsidRPr="00917F98">
        <w:rPr>
          <w:spacing w:val="35"/>
        </w:rPr>
        <w:t xml:space="preserve"> </w:t>
      </w:r>
      <w:r w:rsidRPr="00917F98">
        <w:t>которых</w:t>
      </w:r>
      <w:r w:rsidRPr="00917F98">
        <w:rPr>
          <w:spacing w:val="38"/>
        </w:rPr>
        <w:t xml:space="preserve"> </w:t>
      </w:r>
      <w:r w:rsidRPr="00917F98">
        <w:rPr>
          <w:spacing w:val="-1"/>
        </w:rPr>
        <w:t>предоставляется</w:t>
      </w:r>
      <w:r w:rsidRPr="00917F98">
        <w:rPr>
          <w:spacing w:val="95"/>
        </w:rPr>
        <w:t xml:space="preserve"> </w:t>
      </w:r>
      <w:r w:rsidRPr="00917F98">
        <w:rPr>
          <w:spacing w:val="-1"/>
        </w:rPr>
        <w:t>муниципальная</w:t>
      </w:r>
      <w:r w:rsidRPr="00917F98">
        <w:rPr>
          <w:spacing w:val="4"/>
        </w:rPr>
        <w:t xml:space="preserve"> </w:t>
      </w:r>
      <w:r w:rsidRPr="00917F98">
        <w:rPr>
          <w:spacing w:val="-2"/>
        </w:rPr>
        <w:t>услуга.</w:t>
      </w:r>
    </w:p>
    <w:p w14:paraId="08002AE5" w14:textId="77777777" w:rsidR="00403711" w:rsidRPr="00917F98" w:rsidRDefault="00403711" w:rsidP="0025545D">
      <w:pPr>
        <w:numPr>
          <w:ilvl w:val="2"/>
          <w:numId w:val="181"/>
        </w:numPr>
        <w:tabs>
          <w:tab w:val="left" w:pos="1518"/>
        </w:tabs>
        <w:autoSpaceDE/>
        <w:autoSpaceDN/>
        <w:adjustRightInd/>
        <w:spacing w:line="275" w:lineRule="auto"/>
        <w:ind w:right="164" w:firstLine="567"/>
        <w:jc w:val="both"/>
      </w:pPr>
      <w:r w:rsidRPr="00917F98">
        <w:rPr>
          <w:spacing w:val="-1"/>
        </w:rPr>
        <w:t>Здания</w:t>
      </w:r>
      <w:r w:rsidRPr="00917F98">
        <w:rPr>
          <w:spacing w:val="16"/>
        </w:rPr>
        <w:t xml:space="preserve"> </w:t>
      </w:r>
      <w:r w:rsidRPr="00917F98">
        <w:t>и</w:t>
      </w:r>
      <w:r w:rsidRPr="00917F98">
        <w:rPr>
          <w:spacing w:val="15"/>
        </w:rPr>
        <w:t xml:space="preserve"> </w:t>
      </w:r>
      <w:r w:rsidRPr="00917F98">
        <w:rPr>
          <w:spacing w:val="-1"/>
        </w:rPr>
        <w:t>расположенные</w:t>
      </w:r>
      <w:r w:rsidRPr="00917F98">
        <w:rPr>
          <w:spacing w:val="15"/>
        </w:rPr>
        <w:t xml:space="preserve"> </w:t>
      </w:r>
      <w:r w:rsidRPr="00917F98">
        <w:t>в</w:t>
      </w:r>
      <w:r w:rsidRPr="00917F98">
        <w:rPr>
          <w:spacing w:val="16"/>
        </w:rPr>
        <w:t xml:space="preserve"> </w:t>
      </w:r>
      <w:r w:rsidRPr="00917F98">
        <w:rPr>
          <w:spacing w:val="-1"/>
        </w:rPr>
        <w:t>нем</w:t>
      </w:r>
      <w:r w:rsidRPr="00917F98">
        <w:rPr>
          <w:spacing w:val="15"/>
        </w:rPr>
        <w:t xml:space="preserve"> </w:t>
      </w:r>
      <w:r w:rsidRPr="00917F98">
        <w:rPr>
          <w:spacing w:val="-1"/>
        </w:rPr>
        <w:t>помещения,</w:t>
      </w:r>
      <w:r w:rsidRPr="00917F98">
        <w:rPr>
          <w:spacing w:val="16"/>
        </w:rPr>
        <w:t xml:space="preserve"> </w:t>
      </w:r>
      <w:r w:rsidRPr="00917F98">
        <w:t>в</w:t>
      </w:r>
      <w:r w:rsidRPr="00917F98">
        <w:rPr>
          <w:spacing w:val="16"/>
        </w:rPr>
        <w:t xml:space="preserve"> </w:t>
      </w:r>
      <w:r w:rsidRPr="00917F98">
        <w:rPr>
          <w:spacing w:val="-1"/>
        </w:rPr>
        <w:t>которых</w:t>
      </w:r>
      <w:r w:rsidRPr="00917F98">
        <w:rPr>
          <w:spacing w:val="16"/>
        </w:rPr>
        <w:t xml:space="preserve"> </w:t>
      </w:r>
      <w:r w:rsidRPr="00917F98">
        <w:t>предоставляется</w:t>
      </w:r>
      <w:r w:rsidRPr="00917F98">
        <w:rPr>
          <w:spacing w:val="57"/>
        </w:rPr>
        <w:t xml:space="preserve"> </w:t>
      </w:r>
      <w:r w:rsidRPr="00917F98">
        <w:rPr>
          <w:spacing w:val="-1"/>
        </w:rPr>
        <w:t>муниципальная</w:t>
      </w:r>
      <w:r w:rsidRPr="00917F98">
        <w:rPr>
          <w:spacing w:val="3"/>
        </w:rPr>
        <w:t xml:space="preserve"> </w:t>
      </w:r>
      <w:r w:rsidRPr="00917F98">
        <w:rPr>
          <w:spacing w:val="-2"/>
        </w:rPr>
        <w:t>услуга,</w:t>
      </w:r>
      <w:r w:rsidRPr="00917F98">
        <w:rPr>
          <w:spacing w:val="2"/>
        </w:rPr>
        <w:t xml:space="preserve"> </w:t>
      </w:r>
      <w:r w:rsidRPr="00917F98">
        <w:t>должны:</w:t>
      </w:r>
    </w:p>
    <w:p w14:paraId="097A46AC" w14:textId="77777777" w:rsidR="00403711" w:rsidRPr="00917F98" w:rsidRDefault="00403711" w:rsidP="0025545D">
      <w:pPr>
        <w:numPr>
          <w:ilvl w:val="3"/>
          <w:numId w:val="183"/>
        </w:numPr>
        <w:tabs>
          <w:tab w:val="left" w:pos="993"/>
        </w:tabs>
        <w:autoSpaceDE/>
        <w:autoSpaceDN/>
        <w:adjustRightInd/>
        <w:spacing w:before="1" w:line="276" w:lineRule="auto"/>
        <w:ind w:right="166" w:firstLine="567"/>
        <w:jc w:val="both"/>
      </w:pPr>
      <w:r w:rsidRPr="00917F98">
        <w:rPr>
          <w:spacing w:val="-1"/>
        </w:rPr>
        <w:t>оборудоваться</w:t>
      </w:r>
      <w:r w:rsidRPr="00917F98">
        <w:rPr>
          <w:spacing w:val="42"/>
        </w:rPr>
        <w:t xml:space="preserve"> </w:t>
      </w:r>
      <w:r w:rsidRPr="00917F98">
        <w:rPr>
          <w:spacing w:val="-1"/>
        </w:rPr>
        <w:t>информационными</w:t>
      </w:r>
      <w:r w:rsidRPr="00917F98">
        <w:rPr>
          <w:spacing w:val="41"/>
        </w:rPr>
        <w:t xml:space="preserve"> </w:t>
      </w:r>
      <w:r w:rsidRPr="00917F98">
        <w:rPr>
          <w:spacing w:val="-1"/>
        </w:rPr>
        <w:t>табличками</w:t>
      </w:r>
      <w:r w:rsidRPr="00917F98">
        <w:rPr>
          <w:spacing w:val="43"/>
        </w:rPr>
        <w:t xml:space="preserve"> </w:t>
      </w:r>
      <w:r w:rsidRPr="00917F98">
        <w:rPr>
          <w:spacing w:val="-1"/>
        </w:rPr>
        <w:t>(вывесками)</w:t>
      </w:r>
      <w:r w:rsidRPr="00917F98">
        <w:rPr>
          <w:spacing w:val="42"/>
        </w:rPr>
        <w:t xml:space="preserve"> </w:t>
      </w:r>
      <w:r w:rsidRPr="00917F98">
        <w:t>с</w:t>
      </w:r>
      <w:r w:rsidRPr="00917F98">
        <w:rPr>
          <w:spacing w:val="46"/>
        </w:rPr>
        <w:t xml:space="preserve"> </w:t>
      </w:r>
      <w:r w:rsidRPr="00917F98">
        <w:rPr>
          <w:spacing w:val="-1"/>
        </w:rPr>
        <w:t>указанием</w:t>
      </w:r>
      <w:r w:rsidRPr="00917F98">
        <w:rPr>
          <w:spacing w:val="42"/>
        </w:rPr>
        <w:t xml:space="preserve"> </w:t>
      </w:r>
      <w:r w:rsidRPr="00917F98">
        <w:rPr>
          <w:spacing w:val="-1"/>
        </w:rPr>
        <w:t>номера</w:t>
      </w:r>
      <w:r w:rsidRPr="00917F98">
        <w:rPr>
          <w:spacing w:val="63"/>
        </w:rPr>
        <w:t xml:space="preserve"> </w:t>
      </w:r>
      <w:r w:rsidRPr="00917F98">
        <w:rPr>
          <w:spacing w:val="-1"/>
        </w:rPr>
        <w:t>кабинета,</w:t>
      </w:r>
      <w:r w:rsidRPr="00917F98">
        <w:rPr>
          <w:spacing w:val="-6"/>
        </w:rPr>
        <w:t xml:space="preserve"> </w:t>
      </w:r>
      <w:r w:rsidRPr="00917F98">
        <w:rPr>
          <w:spacing w:val="-1"/>
        </w:rPr>
        <w:t>фамилии,</w:t>
      </w:r>
      <w:r w:rsidRPr="00917F98">
        <w:rPr>
          <w:spacing w:val="-5"/>
        </w:rPr>
        <w:t xml:space="preserve"> </w:t>
      </w:r>
      <w:r w:rsidRPr="00917F98">
        <w:rPr>
          <w:spacing w:val="-1"/>
        </w:rPr>
        <w:t>имени,</w:t>
      </w:r>
      <w:r w:rsidRPr="00917F98">
        <w:rPr>
          <w:spacing w:val="-5"/>
        </w:rPr>
        <w:t xml:space="preserve"> </w:t>
      </w:r>
      <w:r w:rsidRPr="00917F98">
        <w:rPr>
          <w:spacing w:val="-1"/>
        </w:rPr>
        <w:t>отчества</w:t>
      </w:r>
      <w:r w:rsidRPr="00917F98">
        <w:rPr>
          <w:spacing w:val="-6"/>
        </w:rPr>
        <w:t xml:space="preserve"> </w:t>
      </w:r>
      <w:r w:rsidRPr="00917F98">
        <w:rPr>
          <w:spacing w:val="-1"/>
        </w:rPr>
        <w:t xml:space="preserve">(последнее </w:t>
      </w:r>
      <w:r w:rsidRPr="00917F98">
        <w:t>–</w:t>
      </w:r>
      <w:r w:rsidRPr="00917F98">
        <w:rPr>
          <w:spacing w:val="-5"/>
        </w:rPr>
        <w:t xml:space="preserve"> </w:t>
      </w:r>
      <w:r w:rsidRPr="00917F98">
        <w:t>при</w:t>
      </w:r>
      <w:r w:rsidRPr="00917F98">
        <w:rPr>
          <w:spacing w:val="-7"/>
        </w:rPr>
        <w:t xml:space="preserve"> </w:t>
      </w:r>
      <w:r w:rsidRPr="00917F98">
        <w:rPr>
          <w:spacing w:val="-1"/>
        </w:rPr>
        <w:t>наличии)</w:t>
      </w:r>
      <w:r w:rsidRPr="00917F98">
        <w:rPr>
          <w:spacing w:val="-6"/>
        </w:rPr>
        <w:t xml:space="preserve"> </w:t>
      </w:r>
      <w:r w:rsidRPr="00917F98">
        <w:t>и</w:t>
      </w:r>
      <w:r w:rsidRPr="00917F98">
        <w:rPr>
          <w:spacing w:val="-4"/>
        </w:rPr>
        <w:t xml:space="preserve"> </w:t>
      </w:r>
      <w:r w:rsidRPr="00917F98">
        <w:rPr>
          <w:spacing w:val="-1"/>
        </w:rPr>
        <w:t>должности</w:t>
      </w:r>
      <w:r w:rsidRPr="00917F98">
        <w:rPr>
          <w:spacing w:val="-4"/>
        </w:rPr>
        <w:t xml:space="preserve"> </w:t>
      </w:r>
      <w:r w:rsidRPr="00917F98">
        <w:rPr>
          <w:spacing w:val="-1"/>
        </w:rPr>
        <w:t>должностного</w:t>
      </w:r>
      <w:r w:rsidRPr="00917F98">
        <w:rPr>
          <w:spacing w:val="89"/>
        </w:rPr>
        <w:t xml:space="preserve"> </w:t>
      </w:r>
      <w:r w:rsidRPr="00917F98">
        <w:t>лица</w:t>
      </w:r>
      <w:r w:rsidRPr="00917F98">
        <w:rPr>
          <w:spacing w:val="25"/>
        </w:rPr>
        <w:t xml:space="preserve"> </w:t>
      </w:r>
      <w:r w:rsidRPr="00917F98">
        <w:rPr>
          <w:spacing w:val="-1"/>
        </w:rPr>
        <w:t>Администрации,</w:t>
      </w:r>
      <w:r w:rsidRPr="00917F98">
        <w:rPr>
          <w:spacing w:val="23"/>
        </w:rPr>
        <w:t xml:space="preserve"> </w:t>
      </w:r>
      <w:r w:rsidRPr="00917F98">
        <w:rPr>
          <w:spacing w:val="-1"/>
        </w:rPr>
        <w:t>режима</w:t>
      </w:r>
      <w:r w:rsidRPr="00917F98">
        <w:rPr>
          <w:spacing w:val="25"/>
        </w:rPr>
        <w:t xml:space="preserve"> </w:t>
      </w:r>
      <w:r w:rsidRPr="00917F98">
        <w:rPr>
          <w:spacing w:val="-1"/>
        </w:rPr>
        <w:t>работы,</w:t>
      </w:r>
      <w:r w:rsidRPr="00917F98">
        <w:rPr>
          <w:spacing w:val="25"/>
        </w:rPr>
        <w:t xml:space="preserve"> </w:t>
      </w:r>
      <w:r w:rsidRPr="00917F98">
        <w:t>а</w:t>
      </w:r>
      <w:r w:rsidRPr="00917F98">
        <w:rPr>
          <w:spacing w:val="25"/>
        </w:rPr>
        <w:t xml:space="preserve"> </w:t>
      </w:r>
      <w:r w:rsidRPr="00917F98">
        <w:t>также</w:t>
      </w:r>
      <w:r w:rsidRPr="00917F98">
        <w:rPr>
          <w:spacing w:val="25"/>
        </w:rPr>
        <w:t xml:space="preserve"> </w:t>
      </w:r>
      <w:r w:rsidRPr="00917F98">
        <w:rPr>
          <w:spacing w:val="-1"/>
        </w:rPr>
        <w:t>информационными</w:t>
      </w:r>
      <w:r w:rsidRPr="00917F98">
        <w:rPr>
          <w:spacing w:val="34"/>
        </w:rPr>
        <w:t xml:space="preserve"> </w:t>
      </w:r>
      <w:r w:rsidRPr="00917F98">
        <w:rPr>
          <w:spacing w:val="-1"/>
        </w:rPr>
        <w:t>стендами,</w:t>
      </w:r>
      <w:r w:rsidRPr="00917F98">
        <w:rPr>
          <w:spacing w:val="26"/>
        </w:rPr>
        <w:t xml:space="preserve"> </w:t>
      </w:r>
      <w:r w:rsidRPr="00917F98">
        <w:t>на</w:t>
      </w:r>
      <w:r w:rsidRPr="00917F98">
        <w:rPr>
          <w:spacing w:val="25"/>
        </w:rPr>
        <w:t xml:space="preserve"> </w:t>
      </w:r>
      <w:r w:rsidRPr="00917F98">
        <w:rPr>
          <w:spacing w:val="-1"/>
        </w:rPr>
        <w:t>которых</w:t>
      </w:r>
      <w:r w:rsidRPr="00917F98">
        <w:rPr>
          <w:spacing w:val="73"/>
        </w:rPr>
        <w:t xml:space="preserve"> </w:t>
      </w:r>
      <w:r w:rsidRPr="00917F98">
        <w:rPr>
          <w:spacing w:val="-1"/>
        </w:rPr>
        <w:t>размещается</w:t>
      </w:r>
      <w:r w:rsidRPr="00917F98">
        <w:rPr>
          <w:spacing w:val="1"/>
        </w:rPr>
        <w:t xml:space="preserve"> </w:t>
      </w:r>
      <w:r w:rsidRPr="00917F98">
        <w:rPr>
          <w:spacing w:val="-1"/>
        </w:rPr>
        <w:t>следующая</w:t>
      </w:r>
      <w:r w:rsidRPr="00917F98">
        <w:t xml:space="preserve"> </w:t>
      </w:r>
      <w:r w:rsidRPr="00917F98">
        <w:rPr>
          <w:spacing w:val="-1"/>
        </w:rPr>
        <w:t>информация:</w:t>
      </w:r>
    </w:p>
    <w:p w14:paraId="32F5DFCB" w14:textId="77777777" w:rsidR="00403711" w:rsidRPr="00917F98" w:rsidRDefault="00403711" w:rsidP="0025545D">
      <w:pPr>
        <w:numPr>
          <w:ilvl w:val="0"/>
          <w:numId w:val="180"/>
        </w:numPr>
        <w:tabs>
          <w:tab w:val="left" w:pos="1518"/>
        </w:tabs>
        <w:autoSpaceDE/>
        <w:autoSpaceDN/>
        <w:adjustRightInd/>
        <w:spacing w:before="1"/>
        <w:ind w:firstLine="567"/>
        <w:jc w:val="both"/>
      </w:pPr>
      <w:r w:rsidRPr="00917F98">
        <w:rPr>
          <w:spacing w:val="-1"/>
        </w:rPr>
        <w:t>Справочная</w:t>
      </w:r>
      <w:r w:rsidRPr="00917F98">
        <w:t xml:space="preserve"> </w:t>
      </w:r>
      <w:r w:rsidRPr="00917F98">
        <w:rPr>
          <w:spacing w:val="-1"/>
        </w:rPr>
        <w:t>информация;</w:t>
      </w:r>
    </w:p>
    <w:p w14:paraId="1D974823" w14:textId="77777777" w:rsidR="00403711" w:rsidRPr="00917F98" w:rsidRDefault="00403711" w:rsidP="0025545D">
      <w:pPr>
        <w:numPr>
          <w:ilvl w:val="0"/>
          <w:numId w:val="180"/>
        </w:numPr>
        <w:tabs>
          <w:tab w:val="left" w:pos="1518"/>
        </w:tabs>
        <w:autoSpaceDE/>
        <w:autoSpaceDN/>
        <w:adjustRightInd/>
        <w:spacing w:before="41" w:line="276" w:lineRule="auto"/>
        <w:ind w:right="170" w:firstLine="567"/>
        <w:jc w:val="both"/>
      </w:pPr>
      <w:r w:rsidRPr="00917F98">
        <w:rPr>
          <w:spacing w:val="-1"/>
        </w:rPr>
        <w:t>Исчерпывающий</w:t>
      </w:r>
      <w:r w:rsidRPr="00917F98">
        <w:rPr>
          <w:spacing w:val="3"/>
        </w:rPr>
        <w:t xml:space="preserve"> </w:t>
      </w:r>
      <w:r w:rsidRPr="00917F98">
        <w:rPr>
          <w:spacing w:val="-1"/>
        </w:rPr>
        <w:t>перечень</w:t>
      </w:r>
      <w:r w:rsidRPr="00917F98">
        <w:rPr>
          <w:spacing w:val="2"/>
        </w:rPr>
        <w:t xml:space="preserve"> </w:t>
      </w:r>
      <w:r w:rsidRPr="00917F98">
        <w:rPr>
          <w:spacing w:val="-1"/>
        </w:rPr>
        <w:t>документов,</w:t>
      </w:r>
      <w:r w:rsidRPr="00917F98">
        <w:rPr>
          <w:spacing w:val="2"/>
        </w:rPr>
        <w:t xml:space="preserve"> </w:t>
      </w:r>
      <w:r w:rsidRPr="00917F98">
        <w:rPr>
          <w:spacing w:val="-1"/>
        </w:rPr>
        <w:t>необходимых</w:t>
      </w:r>
      <w:r w:rsidRPr="00917F98">
        <w:rPr>
          <w:spacing w:val="3"/>
        </w:rPr>
        <w:t xml:space="preserve"> </w:t>
      </w:r>
      <w:r w:rsidRPr="00917F98">
        <w:t>для</w:t>
      </w:r>
      <w:r w:rsidRPr="00917F98">
        <w:rPr>
          <w:spacing w:val="2"/>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4"/>
        </w:rPr>
        <w:t xml:space="preserve"> </w:t>
      </w:r>
      <w:r w:rsidRPr="00917F98">
        <w:rPr>
          <w:spacing w:val="-1"/>
        </w:rPr>
        <w:t>требования</w:t>
      </w:r>
      <w:r w:rsidRPr="00917F98">
        <w:rPr>
          <w:spacing w:val="2"/>
        </w:rPr>
        <w:t xml:space="preserve"> </w:t>
      </w:r>
      <w:r w:rsidRPr="00917F98">
        <w:t>к</w:t>
      </w:r>
      <w:r w:rsidRPr="00917F98">
        <w:rPr>
          <w:spacing w:val="5"/>
        </w:rPr>
        <w:t xml:space="preserve"> </w:t>
      </w:r>
      <w:r w:rsidRPr="00917F98">
        <w:rPr>
          <w:spacing w:val="-1"/>
        </w:rPr>
        <w:t>оформлению</w:t>
      </w:r>
      <w:r w:rsidRPr="00917F98">
        <w:rPr>
          <w:spacing w:val="5"/>
        </w:rPr>
        <w:t xml:space="preserve"> </w:t>
      </w:r>
      <w:r w:rsidRPr="00917F98">
        <w:rPr>
          <w:spacing w:val="-1"/>
        </w:rPr>
        <w:t>документов,</w:t>
      </w:r>
      <w:r w:rsidRPr="00917F98">
        <w:rPr>
          <w:spacing w:val="6"/>
        </w:rPr>
        <w:t xml:space="preserve"> </w:t>
      </w:r>
      <w:r w:rsidRPr="00917F98">
        <w:t>а</w:t>
      </w:r>
      <w:r w:rsidRPr="00917F98">
        <w:rPr>
          <w:spacing w:val="3"/>
        </w:rPr>
        <w:t xml:space="preserve"> </w:t>
      </w:r>
      <w:r w:rsidRPr="00917F98">
        <w:t>также</w:t>
      </w:r>
      <w:r w:rsidRPr="00917F98">
        <w:rPr>
          <w:spacing w:val="4"/>
        </w:rPr>
        <w:t xml:space="preserve"> </w:t>
      </w:r>
      <w:r w:rsidRPr="00917F98">
        <w:rPr>
          <w:spacing w:val="-1"/>
        </w:rPr>
        <w:t>перечень</w:t>
      </w:r>
      <w:r w:rsidRPr="00917F98">
        <w:rPr>
          <w:spacing w:val="65"/>
        </w:rPr>
        <w:t xml:space="preserve"> </w:t>
      </w:r>
      <w:r w:rsidRPr="00917F98">
        <w:rPr>
          <w:spacing w:val="-1"/>
        </w:rPr>
        <w:t>документов,</w:t>
      </w:r>
      <w:r w:rsidRPr="00917F98">
        <w:t xml:space="preserve"> которые</w:t>
      </w:r>
      <w:r w:rsidRPr="00917F98">
        <w:rPr>
          <w:spacing w:val="-1"/>
        </w:rPr>
        <w:t xml:space="preserve"> заявитель</w:t>
      </w:r>
      <w:r w:rsidRPr="00917F98">
        <w:t xml:space="preserve"> </w:t>
      </w:r>
      <w:r w:rsidRPr="00917F98">
        <w:rPr>
          <w:spacing w:val="-1"/>
        </w:rPr>
        <w:t>вправе</w:t>
      </w:r>
      <w:r w:rsidRPr="00917F98">
        <w:rPr>
          <w:spacing w:val="1"/>
        </w:rPr>
        <w:t xml:space="preserve"> </w:t>
      </w:r>
      <w:r w:rsidRPr="00917F98">
        <w:rPr>
          <w:spacing w:val="-1"/>
        </w:rPr>
        <w:t>представить</w:t>
      </w:r>
      <w:r w:rsidRPr="00917F98">
        <w:rPr>
          <w:spacing w:val="1"/>
        </w:rPr>
        <w:t xml:space="preserve"> </w:t>
      </w:r>
      <w:r w:rsidRPr="00917F98">
        <w:t xml:space="preserve">по </w:t>
      </w:r>
      <w:r w:rsidRPr="00917F98">
        <w:rPr>
          <w:spacing w:val="-1"/>
        </w:rPr>
        <w:t>собственной</w:t>
      </w:r>
      <w:r w:rsidRPr="00917F98">
        <w:t xml:space="preserve"> </w:t>
      </w:r>
      <w:r w:rsidRPr="00917F98">
        <w:rPr>
          <w:spacing w:val="-1"/>
        </w:rPr>
        <w:t>инициативе;</w:t>
      </w:r>
    </w:p>
    <w:p w14:paraId="4FB734F0" w14:textId="77777777" w:rsidR="00403711" w:rsidRPr="00917F98" w:rsidRDefault="00403711" w:rsidP="0025545D">
      <w:pPr>
        <w:numPr>
          <w:ilvl w:val="0"/>
          <w:numId w:val="180"/>
        </w:numPr>
        <w:tabs>
          <w:tab w:val="left" w:pos="1518"/>
        </w:tabs>
        <w:autoSpaceDE/>
        <w:autoSpaceDN/>
        <w:adjustRightInd/>
        <w:ind w:left="1518" w:hanging="951"/>
        <w:jc w:val="both"/>
      </w:pPr>
      <w:r w:rsidRPr="00917F98">
        <w:rPr>
          <w:spacing w:val="-1"/>
        </w:rPr>
        <w:t>Круг</w:t>
      </w:r>
      <w:r w:rsidRPr="00917F98">
        <w:t xml:space="preserve"> </w:t>
      </w:r>
      <w:r w:rsidRPr="00917F98">
        <w:rPr>
          <w:spacing w:val="-1"/>
        </w:rPr>
        <w:t>заявителей;</w:t>
      </w:r>
    </w:p>
    <w:p w14:paraId="4276CD4E" w14:textId="77777777" w:rsidR="00403711" w:rsidRPr="00917F98" w:rsidRDefault="00403711" w:rsidP="0025545D">
      <w:pPr>
        <w:numPr>
          <w:ilvl w:val="0"/>
          <w:numId w:val="180"/>
        </w:numPr>
        <w:tabs>
          <w:tab w:val="left" w:pos="1518"/>
        </w:tabs>
        <w:autoSpaceDE/>
        <w:autoSpaceDN/>
        <w:adjustRightInd/>
        <w:spacing w:before="41" w:line="277" w:lineRule="auto"/>
        <w:ind w:right="172" w:firstLine="567"/>
        <w:jc w:val="both"/>
      </w:pPr>
      <w:r w:rsidRPr="00917F98">
        <w:t>Порядок,</w:t>
      </w:r>
      <w:r w:rsidRPr="00917F98">
        <w:rPr>
          <w:spacing w:val="9"/>
        </w:rPr>
        <w:t xml:space="preserve"> </w:t>
      </w:r>
      <w:r w:rsidRPr="00917F98">
        <w:rPr>
          <w:spacing w:val="-1"/>
        </w:rPr>
        <w:t>размер</w:t>
      </w:r>
      <w:r w:rsidRPr="00917F98">
        <w:rPr>
          <w:spacing w:val="9"/>
        </w:rPr>
        <w:t xml:space="preserve"> </w:t>
      </w:r>
      <w:r w:rsidRPr="00917F98">
        <w:t>и</w:t>
      </w:r>
      <w:r w:rsidRPr="00917F98">
        <w:rPr>
          <w:spacing w:val="10"/>
        </w:rPr>
        <w:t xml:space="preserve"> </w:t>
      </w:r>
      <w:r w:rsidRPr="00917F98">
        <w:t>основания</w:t>
      </w:r>
      <w:r w:rsidRPr="00917F98">
        <w:rPr>
          <w:spacing w:val="9"/>
        </w:rPr>
        <w:t xml:space="preserve"> </w:t>
      </w:r>
      <w:r w:rsidRPr="00917F98">
        <w:rPr>
          <w:spacing w:val="-1"/>
        </w:rPr>
        <w:t>взимания</w:t>
      </w:r>
      <w:r w:rsidRPr="00917F98">
        <w:rPr>
          <w:spacing w:val="9"/>
        </w:rPr>
        <w:t xml:space="preserve"> </w:t>
      </w:r>
      <w:r w:rsidRPr="00917F98">
        <w:rPr>
          <w:spacing w:val="-1"/>
        </w:rPr>
        <w:t>государственной</w:t>
      </w:r>
      <w:r w:rsidRPr="00917F98">
        <w:rPr>
          <w:spacing w:val="10"/>
        </w:rPr>
        <w:t xml:space="preserve"> </w:t>
      </w:r>
      <w:r w:rsidRPr="00917F98">
        <w:rPr>
          <w:spacing w:val="-1"/>
        </w:rPr>
        <w:t>пошлины</w:t>
      </w:r>
      <w:r w:rsidRPr="00917F98">
        <w:rPr>
          <w:spacing w:val="8"/>
        </w:rPr>
        <w:t xml:space="preserve"> </w:t>
      </w:r>
      <w:r w:rsidRPr="00917F98">
        <w:rPr>
          <w:spacing w:val="-1"/>
        </w:rPr>
        <w:t>или</w:t>
      </w:r>
      <w:r w:rsidRPr="00917F98">
        <w:rPr>
          <w:spacing w:val="10"/>
        </w:rPr>
        <w:t xml:space="preserve"> </w:t>
      </w:r>
      <w:r w:rsidRPr="00917F98">
        <w:rPr>
          <w:spacing w:val="-1"/>
        </w:rPr>
        <w:t>иной</w:t>
      </w:r>
      <w:r w:rsidRPr="00917F98">
        <w:rPr>
          <w:spacing w:val="49"/>
        </w:rPr>
        <w:t xml:space="preserve"> </w:t>
      </w:r>
      <w:r w:rsidRPr="00917F98">
        <w:rPr>
          <w:spacing w:val="-1"/>
        </w:rPr>
        <w:t>платы</w:t>
      </w:r>
      <w:r w:rsidRPr="00917F98">
        <w:t xml:space="preserve"> за</w:t>
      </w:r>
      <w:r w:rsidRPr="00917F98">
        <w:rPr>
          <w:spacing w:val="-1"/>
        </w:rPr>
        <w:t xml:space="preserve"> предоставление муниципальной</w:t>
      </w:r>
      <w:r w:rsidRPr="00917F98">
        <w:rPr>
          <w:spacing w:val="3"/>
        </w:rPr>
        <w:t xml:space="preserve"> </w:t>
      </w:r>
      <w:r w:rsidRPr="00917F98">
        <w:rPr>
          <w:spacing w:val="-1"/>
        </w:rPr>
        <w:t>услуги;</w:t>
      </w:r>
    </w:p>
    <w:p w14:paraId="62AEF550" w14:textId="77777777" w:rsidR="00403711" w:rsidRPr="00917F98" w:rsidRDefault="00403711" w:rsidP="0025545D">
      <w:pPr>
        <w:numPr>
          <w:ilvl w:val="0"/>
          <w:numId w:val="180"/>
        </w:numPr>
        <w:tabs>
          <w:tab w:val="left" w:pos="1518"/>
        </w:tabs>
        <w:autoSpaceDE/>
        <w:autoSpaceDN/>
        <w:adjustRightInd/>
        <w:spacing w:before="41" w:line="277" w:lineRule="auto"/>
        <w:ind w:right="172" w:firstLine="567"/>
        <w:jc w:val="both"/>
      </w:pPr>
      <w:r w:rsidRPr="00917F98">
        <w:rPr>
          <w:spacing w:val="-1"/>
        </w:rPr>
        <w:t>Срок предоставления муниципальной услуги;</w:t>
      </w:r>
    </w:p>
    <w:p w14:paraId="6D05DEF1" w14:textId="77777777" w:rsidR="00403711" w:rsidRPr="00917F98" w:rsidRDefault="00403711" w:rsidP="0025545D">
      <w:pPr>
        <w:numPr>
          <w:ilvl w:val="0"/>
          <w:numId w:val="180"/>
        </w:numPr>
        <w:tabs>
          <w:tab w:val="left" w:pos="1518"/>
        </w:tabs>
        <w:autoSpaceDE/>
        <w:autoSpaceDN/>
        <w:adjustRightInd/>
        <w:spacing w:before="41" w:line="277" w:lineRule="auto"/>
        <w:ind w:right="172" w:firstLine="567"/>
        <w:jc w:val="both"/>
      </w:pPr>
      <w:r w:rsidRPr="00917F98">
        <w:rPr>
          <w:spacing w:val="-1"/>
        </w:rPr>
        <w:t>Результат предоставления муниципальной услуги</w:t>
      </w:r>
    </w:p>
    <w:p w14:paraId="1546BE70" w14:textId="77777777" w:rsidR="00403711" w:rsidRPr="00917F98" w:rsidRDefault="00403711" w:rsidP="00403711">
      <w:pPr>
        <w:spacing w:before="2" w:line="277" w:lineRule="auto"/>
        <w:ind w:right="170" w:firstLine="567"/>
        <w:jc w:val="both"/>
      </w:pPr>
      <w:r w:rsidRPr="00917F98">
        <w:rPr>
          <w:spacing w:val="-1"/>
        </w:rPr>
        <w:t>(</w:t>
      </w:r>
      <w:proofErr w:type="gramStart"/>
      <w:r w:rsidRPr="00917F98">
        <w:rPr>
          <w:spacing w:val="-1"/>
        </w:rPr>
        <w:t>направления)</w:t>
      </w:r>
      <w:r w:rsidRPr="00917F98">
        <w:t xml:space="preserve"> </w:t>
      </w:r>
      <w:r w:rsidRPr="00917F98">
        <w:rPr>
          <w:spacing w:val="59"/>
        </w:rPr>
        <w:t xml:space="preserve"> </w:t>
      </w:r>
      <w:r w:rsidRPr="00917F98">
        <w:rPr>
          <w:spacing w:val="-1"/>
        </w:rPr>
        <w:t>документа</w:t>
      </w:r>
      <w:proofErr w:type="gramEnd"/>
      <w:r w:rsidRPr="00917F98">
        <w:rPr>
          <w:spacing w:val="-1"/>
        </w:rPr>
        <w:t>,</w:t>
      </w:r>
      <w:r w:rsidRPr="00917F98">
        <w:t xml:space="preserve"> </w:t>
      </w:r>
      <w:r w:rsidRPr="00917F98">
        <w:rPr>
          <w:spacing w:val="59"/>
        </w:rPr>
        <w:t xml:space="preserve"> </w:t>
      </w:r>
      <w:r w:rsidRPr="00917F98">
        <w:rPr>
          <w:spacing w:val="-1"/>
        </w:rPr>
        <w:t>являющегося</w:t>
      </w:r>
      <w:r w:rsidRPr="00917F98">
        <w:t xml:space="preserve"> </w:t>
      </w:r>
      <w:r w:rsidRPr="00917F98">
        <w:rPr>
          <w:spacing w:val="59"/>
        </w:rPr>
        <w:t xml:space="preserve"> </w:t>
      </w:r>
      <w:r w:rsidRPr="00917F98">
        <w:rPr>
          <w:spacing w:val="-1"/>
        </w:rPr>
        <w:t>результатом</w:t>
      </w:r>
      <w:r w:rsidRPr="00917F98">
        <w:t xml:space="preserve"> </w:t>
      </w:r>
      <w:r w:rsidRPr="00917F98">
        <w:rPr>
          <w:spacing w:val="59"/>
        </w:rPr>
        <w:t xml:space="preserve"> </w:t>
      </w:r>
      <w:r w:rsidRPr="00917F98">
        <w:rPr>
          <w:spacing w:val="-1"/>
        </w:rPr>
        <w:t>предоставления</w:t>
      </w:r>
      <w:r w:rsidRPr="00917F98">
        <w:t xml:space="preserve"> </w:t>
      </w:r>
      <w:r w:rsidRPr="00917F98">
        <w:rPr>
          <w:spacing w:val="59"/>
        </w:rPr>
        <w:t xml:space="preserve"> </w:t>
      </w:r>
      <w:r w:rsidRPr="00917F98">
        <w:rPr>
          <w:spacing w:val="-2"/>
        </w:rPr>
        <w:t>муниципальной</w:t>
      </w:r>
      <w:r w:rsidRPr="00917F98">
        <w:rPr>
          <w:spacing w:val="113"/>
        </w:rPr>
        <w:t xml:space="preserve"> </w:t>
      </w:r>
      <w:r w:rsidRPr="00917F98">
        <w:rPr>
          <w:spacing w:val="-1"/>
        </w:rPr>
        <w:t>услуги;</w:t>
      </w:r>
    </w:p>
    <w:p w14:paraId="56047DF7" w14:textId="77777777" w:rsidR="00403711" w:rsidRPr="00917F98" w:rsidRDefault="00403711" w:rsidP="0025545D">
      <w:pPr>
        <w:numPr>
          <w:ilvl w:val="0"/>
          <w:numId w:val="179"/>
        </w:numPr>
        <w:tabs>
          <w:tab w:val="left" w:pos="1518"/>
        </w:tabs>
        <w:autoSpaceDE/>
        <w:autoSpaceDN/>
        <w:adjustRightInd/>
        <w:spacing w:line="276" w:lineRule="auto"/>
        <w:ind w:right="173" w:firstLine="567"/>
        <w:jc w:val="both"/>
      </w:pPr>
      <w:r w:rsidRPr="00917F98">
        <w:rPr>
          <w:spacing w:val="-1"/>
        </w:rPr>
        <w:t>Исчерпывающий</w:t>
      </w:r>
      <w:r w:rsidRPr="00917F98">
        <w:rPr>
          <w:spacing w:val="10"/>
        </w:rPr>
        <w:t xml:space="preserve"> </w:t>
      </w:r>
      <w:r w:rsidRPr="00917F98">
        <w:rPr>
          <w:spacing w:val="-1"/>
        </w:rPr>
        <w:t>перечень</w:t>
      </w:r>
      <w:r w:rsidRPr="00917F98">
        <w:rPr>
          <w:spacing w:val="10"/>
        </w:rPr>
        <w:t xml:space="preserve"> </w:t>
      </w:r>
      <w:r w:rsidRPr="00917F98">
        <w:rPr>
          <w:spacing w:val="-1"/>
        </w:rPr>
        <w:t>оснований</w:t>
      </w:r>
      <w:r w:rsidRPr="00917F98">
        <w:rPr>
          <w:spacing w:val="10"/>
        </w:rPr>
        <w:t xml:space="preserve"> </w:t>
      </w:r>
      <w:r w:rsidRPr="00917F98">
        <w:t>для</w:t>
      </w:r>
      <w:r w:rsidRPr="00917F98">
        <w:rPr>
          <w:spacing w:val="9"/>
        </w:rPr>
        <w:t xml:space="preserve"> </w:t>
      </w:r>
      <w:r w:rsidRPr="00917F98">
        <w:rPr>
          <w:spacing w:val="-1"/>
        </w:rPr>
        <w:t>приостановления</w:t>
      </w:r>
      <w:r w:rsidRPr="00917F98">
        <w:rPr>
          <w:spacing w:val="9"/>
        </w:rPr>
        <w:t xml:space="preserve"> </w:t>
      </w:r>
      <w:r w:rsidRPr="00917F98">
        <w:rPr>
          <w:spacing w:val="-1"/>
        </w:rPr>
        <w:t>или</w:t>
      </w:r>
      <w:r w:rsidRPr="00917F98">
        <w:rPr>
          <w:spacing w:val="10"/>
        </w:rPr>
        <w:t xml:space="preserve"> </w:t>
      </w:r>
      <w:r w:rsidRPr="00917F98">
        <w:t>отказа</w:t>
      </w:r>
      <w:r w:rsidRPr="00917F98">
        <w:rPr>
          <w:spacing w:val="8"/>
        </w:rPr>
        <w:t xml:space="preserve"> </w:t>
      </w:r>
      <w:r w:rsidRPr="00917F98">
        <w:t>в</w:t>
      </w:r>
      <w:r w:rsidRPr="00917F98">
        <w:rPr>
          <w:spacing w:val="59"/>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05615E2D" w14:textId="77777777" w:rsidR="00403711" w:rsidRPr="00917F98" w:rsidRDefault="00403711" w:rsidP="0025545D">
      <w:pPr>
        <w:numPr>
          <w:ilvl w:val="0"/>
          <w:numId w:val="179"/>
        </w:numPr>
        <w:tabs>
          <w:tab w:val="left" w:pos="1518"/>
        </w:tabs>
        <w:autoSpaceDE/>
        <w:autoSpaceDN/>
        <w:adjustRightInd/>
        <w:spacing w:before="1" w:line="276" w:lineRule="auto"/>
        <w:ind w:right="164" w:firstLine="567"/>
        <w:jc w:val="both"/>
      </w:pPr>
      <w:r w:rsidRPr="00917F98">
        <w:t>О</w:t>
      </w:r>
      <w:r w:rsidRPr="00917F98">
        <w:rPr>
          <w:spacing w:val="6"/>
        </w:rPr>
        <w:t xml:space="preserve"> </w:t>
      </w:r>
      <w:r w:rsidRPr="00917F98">
        <w:rPr>
          <w:spacing w:val="-1"/>
        </w:rPr>
        <w:t>праве</w:t>
      </w:r>
      <w:r w:rsidRPr="00917F98">
        <w:rPr>
          <w:spacing w:val="5"/>
        </w:rPr>
        <w:t xml:space="preserve"> </w:t>
      </w:r>
      <w:r w:rsidRPr="00917F98">
        <w:rPr>
          <w:spacing w:val="-1"/>
        </w:rPr>
        <w:t>заявителя</w:t>
      </w:r>
      <w:r w:rsidRPr="00917F98">
        <w:rPr>
          <w:spacing w:val="6"/>
        </w:rPr>
        <w:t xml:space="preserve"> </w:t>
      </w:r>
      <w:r w:rsidRPr="00917F98">
        <w:t>на</w:t>
      </w:r>
      <w:r w:rsidRPr="00917F98">
        <w:rPr>
          <w:spacing w:val="6"/>
        </w:rPr>
        <w:t xml:space="preserve"> </w:t>
      </w:r>
      <w:r w:rsidRPr="00917F98">
        <w:rPr>
          <w:spacing w:val="-1"/>
        </w:rPr>
        <w:t>досудебное</w:t>
      </w:r>
      <w:r w:rsidRPr="00917F98">
        <w:rPr>
          <w:spacing w:val="6"/>
        </w:rPr>
        <w:t xml:space="preserve"> </w:t>
      </w:r>
      <w:r w:rsidRPr="00917F98">
        <w:t>(внесудебное)</w:t>
      </w:r>
      <w:r w:rsidRPr="00917F98">
        <w:rPr>
          <w:spacing w:val="6"/>
        </w:rPr>
        <w:t xml:space="preserve"> </w:t>
      </w:r>
      <w:r w:rsidRPr="00917F98">
        <w:rPr>
          <w:spacing w:val="-1"/>
        </w:rPr>
        <w:t>обжалование</w:t>
      </w:r>
      <w:r w:rsidRPr="00917F98">
        <w:rPr>
          <w:spacing w:val="6"/>
        </w:rPr>
        <w:t xml:space="preserve"> </w:t>
      </w:r>
      <w:r w:rsidRPr="00917F98">
        <w:t>решений</w:t>
      </w:r>
      <w:r w:rsidRPr="00917F98">
        <w:rPr>
          <w:spacing w:val="10"/>
        </w:rPr>
        <w:t xml:space="preserve"> </w:t>
      </w:r>
      <w:r w:rsidRPr="00917F98">
        <w:rPr>
          <w:spacing w:val="-2"/>
        </w:rPr>
        <w:t>и/или</w:t>
      </w:r>
      <w:r w:rsidRPr="00917F98">
        <w:rPr>
          <w:spacing w:val="65"/>
        </w:rPr>
        <w:t xml:space="preserve"> </w:t>
      </w:r>
      <w:r w:rsidRPr="00917F98">
        <w:rPr>
          <w:spacing w:val="-1"/>
        </w:rPr>
        <w:t>действий</w:t>
      </w:r>
      <w:r w:rsidRPr="00917F98">
        <w:rPr>
          <w:spacing w:val="10"/>
        </w:rPr>
        <w:t xml:space="preserve"> </w:t>
      </w:r>
      <w:r w:rsidRPr="00917F98">
        <w:rPr>
          <w:spacing w:val="-1"/>
        </w:rPr>
        <w:t>(бездействия),</w:t>
      </w:r>
      <w:r w:rsidRPr="00917F98">
        <w:rPr>
          <w:spacing w:val="8"/>
        </w:rPr>
        <w:t xml:space="preserve"> </w:t>
      </w:r>
      <w:r w:rsidRPr="00917F98">
        <w:rPr>
          <w:spacing w:val="-1"/>
        </w:rPr>
        <w:t>принятых</w:t>
      </w:r>
      <w:r w:rsidRPr="00917F98">
        <w:rPr>
          <w:spacing w:val="11"/>
        </w:rPr>
        <w:t xml:space="preserve"> </w:t>
      </w:r>
      <w:r w:rsidRPr="00917F98">
        <w:rPr>
          <w:spacing w:val="-1"/>
        </w:rPr>
        <w:t>(осуществляемых)</w:t>
      </w:r>
      <w:r w:rsidRPr="00917F98">
        <w:rPr>
          <w:spacing w:val="8"/>
        </w:rPr>
        <w:t xml:space="preserve"> </w:t>
      </w:r>
      <w:r w:rsidRPr="00917F98">
        <w:t>в</w:t>
      </w:r>
      <w:r w:rsidRPr="00917F98">
        <w:rPr>
          <w:spacing w:val="8"/>
        </w:rPr>
        <w:t xml:space="preserve"> </w:t>
      </w:r>
      <w:r w:rsidRPr="00917F98">
        <w:t>ходе</w:t>
      </w:r>
      <w:r w:rsidRPr="00917F98">
        <w:rPr>
          <w:spacing w:val="8"/>
        </w:rPr>
        <w:t xml:space="preserve"> </w:t>
      </w:r>
      <w:r w:rsidRPr="00917F98">
        <w:rPr>
          <w:spacing w:val="-1"/>
        </w:rPr>
        <w:t>предоставления</w:t>
      </w:r>
      <w:r w:rsidRPr="00917F98">
        <w:rPr>
          <w:spacing w:val="79"/>
        </w:rPr>
        <w:t xml:space="preserve"> </w:t>
      </w:r>
      <w:r w:rsidRPr="00917F98">
        <w:rPr>
          <w:spacing w:val="-1"/>
        </w:rPr>
        <w:t>муниципальной</w:t>
      </w:r>
      <w:r w:rsidRPr="00917F98">
        <w:rPr>
          <w:spacing w:val="3"/>
        </w:rPr>
        <w:t xml:space="preserve"> </w:t>
      </w:r>
      <w:r w:rsidRPr="00917F98">
        <w:rPr>
          <w:spacing w:val="-2"/>
        </w:rPr>
        <w:t>услуги;</w:t>
      </w:r>
    </w:p>
    <w:p w14:paraId="036697FA" w14:textId="77777777" w:rsidR="00403711" w:rsidRPr="00917F98" w:rsidRDefault="00403711" w:rsidP="0025545D">
      <w:pPr>
        <w:numPr>
          <w:ilvl w:val="0"/>
          <w:numId w:val="179"/>
        </w:numPr>
        <w:tabs>
          <w:tab w:val="left" w:pos="1518"/>
        </w:tabs>
        <w:autoSpaceDE/>
        <w:autoSpaceDN/>
        <w:adjustRightInd/>
        <w:spacing w:line="275" w:lineRule="auto"/>
        <w:ind w:right="171" w:firstLine="567"/>
        <w:jc w:val="both"/>
      </w:pPr>
      <w:r w:rsidRPr="00917F98">
        <w:t>Формы</w:t>
      </w:r>
      <w:r w:rsidRPr="00917F98">
        <w:rPr>
          <w:spacing w:val="20"/>
        </w:rPr>
        <w:t xml:space="preserve"> </w:t>
      </w:r>
      <w:r w:rsidRPr="00917F98">
        <w:rPr>
          <w:spacing w:val="-1"/>
        </w:rPr>
        <w:t>заявлений</w:t>
      </w:r>
      <w:r w:rsidRPr="00917F98">
        <w:rPr>
          <w:spacing w:val="19"/>
        </w:rPr>
        <w:t xml:space="preserve"> </w:t>
      </w:r>
      <w:r w:rsidRPr="00917F98">
        <w:rPr>
          <w:spacing w:val="-1"/>
        </w:rPr>
        <w:t>(уведомлений,</w:t>
      </w:r>
      <w:r w:rsidRPr="00917F98">
        <w:rPr>
          <w:spacing w:val="21"/>
        </w:rPr>
        <w:t xml:space="preserve"> </w:t>
      </w:r>
      <w:r w:rsidRPr="00917F98">
        <w:rPr>
          <w:spacing w:val="-1"/>
        </w:rPr>
        <w:t>сообщений)</w:t>
      </w:r>
      <w:r w:rsidRPr="00917F98">
        <w:rPr>
          <w:spacing w:val="20"/>
        </w:rPr>
        <w:t xml:space="preserve"> </w:t>
      </w:r>
      <w:r w:rsidRPr="00917F98">
        <w:rPr>
          <w:spacing w:val="-1"/>
        </w:rPr>
        <w:t>используемых</w:t>
      </w:r>
      <w:r w:rsidRPr="00917F98">
        <w:rPr>
          <w:spacing w:val="21"/>
        </w:rPr>
        <w:t xml:space="preserve"> </w:t>
      </w:r>
      <w:r w:rsidRPr="00917F98">
        <w:t>при</w:t>
      </w:r>
      <w:r w:rsidRPr="00917F98">
        <w:rPr>
          <w:spacing w:val="47"/>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1E10B12" w14:textId="77777777" w:rsidR="00403711" w:rsidRPr="00917F98" w:rsidRDefault="00403711" w:rsidP="0025545D">
      <w:pPr>
        <w:numPr>
          <w:ilvl w:val="3"/>
          <w:numId w:val="183"/>
        </w:numPr>
        <w:tabs>
          <w:tab w:val="left" w:pos="971"/>
        </w:tabs>
        <w:autoSpaceDE/>
        <w:autoSpaceDN/>
        <w:adjustRightInd/>
        <w:spacing w:before="4" w:line="275" w:lineRule="auto"/>
        <w:ind w:right="165" w:firstLine="567"/>
        <w:jc w:val="both"/>
      </w:pPr>
      <w:r w:rsidRPr="00917F98">
        <w:rPr>
          <w:spacing w:val="-1"/>
        </w:rPr>
        <w:t>соответствовать</w:t>
      </w:r>
      <w:r w:rsidRPr="00917F98">
        <w:rPr>
          <w:spacing w:val="22"/>
        </w:rPr>
        <w:t xml:space="preserve"> </w:t>
      </w:r>
      <w:r w:rsidRPr="00917F98">
        <w:rPr>
          <w:spacing w:val="-1"/>
        </w:rPr>
        <w:t>комфортным</w:t>
      </w:r>
      <w:r w:rsidRPr="00917F98">
        <w:rPr>
          <w:spacing w:val="22"/>
        </w:rPr>
        <w:t xml:space="preserve"> </w:t>
      </w:r>
      <w:r w:rsidRPr="00917F98">
        <w:rPr>
          <w:spacing w:val="-1"/>
        </w:rPr>
        <w:t>условиям</w:t>
      </w:r>
      <w:r w:rsidRPr="00917F98">
        <w:rPr>
          <w:spacing w:val="20"/>
        </w:rPr>
        <w:t xml:space="preserve"> </w:t>
      </w:r>
      <w:r w:rsidRPr="00917F98">
        <w:rPr>
          <w:spacing w:val="1"/>
        </w:rPr>
        <w:t>для</w:t>
      </w:r>
      <w:r w:rsidRPr="00917F98">
        <w:rPr>
          <w:spacing w:val="21"/>
        </w:rPr>
        <w:t xml:space="preserve"> </w:t>
      </w:r>
      <w:r w:rsidRPr="00917F98">
        <w:rPr>
          <w:spacing w:val="-1"/>
        </w:rPr>
        <w:t>заявителей,</w:t>
      </w:r>
      <w:r w:rsidRPr="00917F98">
        <w:rPr>
          <w:spacing w:val="21"/>
        </w:rPr>
        <w:t xml:space="preserve"> </w:t>
      </w:r>
      <w:r w:rsidRPr="00917F98">
        <w:t>в</w:t>
      </w:r>
      <w:r w:rsidRPr="00917F98">
        <w:rPr>
          <w:spacing w:val="20"/>
        </w:rPr>
        <w:t xml:space="preserve"> </w:t>
      </w:r>
      <w:r w:rsidRPr="00917F98">
        <w:t>том</w:t>
      </w:r>
      <w:r w:rsidRPr="00917F98">
        <w:rPr>
          <w:spacing w:val="21"/>
        </w:rPr>
        <w:t xml:space="preserve"> </w:t>
      </w:r>
      <w:r w:rsidRPr="00917F98">
        <w:rPr>
          <w:spacing w:val="-1"/>
        </w:rPr>
        <w:t>числе</w:t>
      </w:r>
      <w:r w:rsidRPr="00917F98">
        <w:rPr>
          <w:spacing w:val="18"/>
        </w:rPr>
        <w:t xml:space="preserve"> </w:t>
      </w:r>
      <w:r w:rsidRPr="00917F98">
        <w:t>являющихся</w:t>
      </w:r>
      <w:r w:rsidRPr="00917F98">
        <w:rPr>
          <w:spacing w:val="65"/>
        </w:rPr>
        <w:t xml:space="preserve"> </w:t>
      </w:r>
      <w:r w:rsidRPr="00917F98">
        <w:rPr>
          <w:spacing w:val="-1"/>
        </w:rPr>
        <w:t>инвалидами,</w:t>
      </w:r>
      <w:r w:rsidRPr="00917F98">
        <w:rPr>
          <w:spacing w:val="38"/>
        </w:rPr>
        <w:t xml:space="preserve"> </w:t>
      </w:r>
      <w:r w:rsidRPr="00917F98">
        <w:t>и</w:t>
      </w:r>
      <w:r w:rsidRPr="00917F98">
        <w:rPr>
          <w:spacing w:val="41"/>
        </w:rPr>
        <w:t xml:space="preserve"> </w:t>
      </w:r>
      <w:r w:rsidRPr="00917F98">
        <w:rPr>
          <w:spacing w:val="-1"/>
        </w:rPr>
        <w:t>оптимальным</w:t>
      </w:r>
      <w:r w:rsidRPr="00917F98">
        <w:rPr>
          <w:spacing w:val="41"/>
        </w:rPr>
        <w:t xml:space="preserve"> </w:t>
      </w:r>
      <w:r w:rsidRPr="00917F98">
        <w:rPr>
          <w:spacing w:val="-1"/>
        </w:rPr>
        <w:t>условиям</w:t>
      </w:r>
      <w:r w:rsidRPr="00917F98">
        <w:rPr>
          <w:spacing w:val="39"/>
        </w:rPr>
        <w:t xml:space="preserve"> </w:t>
      </w:r>
      <w:r w:rsidRPr="00917F98">
        <w:t>работы</w:t>
      </w:r>
      <w:r w:rsidRPr="00917F98">
        <w:rPr>
          <w:spacing w:val="40"/>
        </w:rPr>
        <w:t xml:space="preserve"> </w:t>
      </w:r>
      <w:r w:rsidRPr="00917F98">
        <w:rPr>
          <w:spacing w:val="-1"/>
        </w:rPr>
        <w:t>должностных</w:t>
      </w:r>
      <w:r w:rsidRPr="00917F98">
        <w:rPr>
          <w:spacing w:val="42"/>
        </w:rPr>
        <w:t xml:space="preserve"> </w:t>
      </w:r>
      <w:r w:rsidRPr="00917F98">
        <w:rPr>
          <w:spacing w:val="-2"/>
        </w:rPr>
        <w:t>лиц</w:t>
      </w:r>
      <w:r w:rsidRPr="00917F98">
        <w:rPr>
          <w:spacing w:val="41"/>
        </w:rPr>
        <w:t xml:space="preserve"> </w:t>
      </w:r>
      <w:r w:rsidRPr="00917F98">
        <w:rPr>
          <w:spacing w:val="-1"/>
        </w:rPr>
        <w:t>Администрации</w:t>
      </w:r>
      <w:r w:rsidRPr="00917F98">
        <w:rPr>
          <w:spacing w:val="41"/>
        </w:rPr>
        <w:t xml:space="preserve"> </w:t>
      </w:r>
      <w:r w:rsidRPr="00917F98">
        <w:t>с</w:t>
      </w:r>
      <w:r w:rsidRPr="00917F98">
        <w:rPr>
          <w:spacing w:val="67"/>
        </w:rPr>
        <w:t xml:space="preserve"> </w:t>
      </w:r>
      <w:r w:rsidRPr="00917F98">
        <w:rPr>
          <w:spacing w:val="-1"/>
        </w:rPr>
        <w:lastRenderedPageBreak/>
        <w:t>заявителями,</w:t>
      </w:r>
      <w:r w:rsidRPr="00917F98">
        <w:rPr>
          <w:spacing w:val="59"/>
        </w:rPr>
        <w:t xml:space="preserve"> </w:t>
      </w:r>
      <w:r w:rsidRPr="00917F98">
        <w:t>являющихся</w:t>
      </w:r>
      <w:r w:rsidRPr="00917F98">
        <w:rPr>
          <w:spacing w:val="59"/>
        </w:rPr>
        <w:t xml:space="preserve"> </w:t>
      </w:r>
      <w:r w:rsidRPr="00917F98">
        <w:rPr>
          <w:spacing w:val="-1"/>
        </w:rPr>
        <w:t>инвалидами,</w:t>
      </w:r>
      <w:r w:rsidRPr="00917F98">
        <w:rPr>
          <w:spacing w:val="59"/>
        </w:rPr>
        <w:t xml:space="preserve"> </w:t>
      </w:r>
      <w:r w:rsidRPr="00917F98">
        <w:t>по</w:t>
      </w:r>
      <w:r w:rsidRPr="00917F98">
        <w:rPr>
          <w:spacing w:val="59"/>
        </w:rPr>
        <w:t xml:space="preserve"> </w:t>
      </w:r>
      <w:r w:rsidRPr="00917F98">
        <w:rPr>
          <w:spacing w:val="-1"/>
        </w:rPr>
        <w:t>оказанию</w:t>
      </w:r>
      <w:r w:rsidRPr="00917F98">
        <w:rPr>
          <w:spacing w:val="57"/>
        </w:rPr>
        <w:t xml:space="preserve"> </w:t>
      </w:r>
      <w:r w:rsidRPr="00917F98">
        <w:rPr>
          <w:spacing w:val="-1"/>
        </w:rPr>
        <w:t>помощи</w:t>
      </w:r>
      <w:r w:rsidRPr="00917F98">
        <w:t xml:space="preserve"> в</w:t>
      </w:r>
      <w:r w:rsidRPr="00917F98">
        <w:rPr>
          <w:spacing w:val="59"/>
        </w:rPr>
        <w:t xml:space="preserve"> </w:t>
      </w:r>
      <w:r w:rsidRPr="00917F98">
        <w:rPr>
          <w:spacing w:val="-1"/>
        </w:rPr>
        <w:t>преодолении</w:t>
      </w:r>
      <w:r w:rsidRPr="00917F98">
        <w:t xml:space="preserve"> </w:t>
      </w:r>
      <w:r w:rsidRPr="00917F98">
        <w:rPr>
          <w:spacing w:val="-1"/>
        </w:rPr>
        <w:t>барьеров,</w:t>
      </w:r>
      <w:r w:rsidRPr="00917F98">
        <w:rPr>
          <w:spacing w:val="79"/>
        </w:rPr>
        <w:t xml:space="preserve"> </w:t>
      </w:r>
      <w:r w:rsidRPr="00917F98">
        <w:rPr>
          <w:spacing w:val="-1"/>
        </w:rPr>
        <w:t>мешающих</w:t>
      </w:r>
      <w:r w:rsidRPr="00917F98">
        <w:rPr>
          <w:spacing w:val="2"/>
        </w:rPr>
        <w:t xml:space="preserve"> </w:t>
      </w:r>
      <w:r w:rsidRPr="00917F98">
        <w:rPr>
          <w:spacing w:val="-1"/>
        </w:rPr>
        <w:t>получению</w:t>
      </w:r>
      <w:r w:rsidRPr="00917F98">
        <w:t xml:space="preserve"> </w:t>
      </w:r>
      <w:r w:rsidRPr="00917F98">
        <w:rPr>
          <w:spacing w:val="-1"/>
        </w:rPr>
        <w:t>ими</w:t>
      </w:r>
      <w:r w:rsidRPr="00917F98">
        <w:rPr>
          <w:spacing w:val="3"/>
        </w:rPr>
        <w:t xml:space="preserve"> </w:t>
      </w:r>
      <w:r w:rsidRPr="00917F98">
        <w:rPr>
          <w:spacing w:val="-2"/>
        </w:rPr>
        <w:t>услуг</w:t>
      </w:r>
      <w:r w:rsidRPr="00917F98">
        <w:t xml:space="preserve"> </w:t>
      </w:r>
      <w:r w:rsidRPr="00917F98">
        <w:rPr>
          <w:spacing w:val="-1"/>
        </w:rPr>
        <w:t xml:space="preserve">наравне </w:t>
      </w:r>
      <w:r w:rsidRPr="00917F98">
        <w:t xml:space="preserve">в </w:t>
      </w:r>
      <w:r w:rsidRPr="00917F98">
        <w:rPr>
          <w:spacing w:val="-1"/>
        </w:rPr>
        <w:t>другими</w:t>
      </w:r>
      <w:r w:rsidRPr="00917F98">
        <w:t xml:space="preserve"> </w:t>
      </w:r>
      <w:r w:rsidRPr="00917F98">
        <w:rPr>
          <w:spacing w:val="-1"/>
        </w:rPr>
        <w:t>лицами;</w:t>
      </w:r>
    </w:p>
    <w:p w14:paraId="01725C54" w14:textId="77777777" w:rsidR="00403711" w:rsidRPr="00917F98" w:rsidRDefault="00403711" w:rsidP="00403711">
      <w:pPr>
        <w:spacing w:line="275" w:lineRule="auto"/>
        <w:ind w:firstLine="567"/>
        <w:jc w:val="both"/>
        <w:sectPr w:rsidR="00403711" w:rsidRPr="00917F98">
          <w:pgSz w:w="11910" w:h="16840"/>
          <w:pgMar w:top="1060" w:right="680" w:bottom="280" w:left="1600" w:header="720" w:footer="720" w:gutter="0"/>
          <w:cols w:space="720"/>
        </w:sectPr>
      </w:pPr>
    </w:p>
    <w:p w14:paraId="1B4CAB21" w14:textId="77777777" w:rsidR="00403711" w:rsidRPr="00917F98" w:rsidRDefault="00403711" w:rsidP="0025545D">
      <w:pPr>
        <w:numPr>
          <w:ilvl w:val="3"/>
          <w:numId w:val="183"/>
        </w:numPr>
        <w:tabs>
          <w:tab w:val="left" w:pos="1091"/>
        </w:tabs>
        <w:autoSpaceDE/>
        <w:autoSpaceDN/>
        <w:adjustRightInd/>
        <w:spacing w:before="48" w:line="277" w:lineRule="auto"/>
        <w:ind w:right="109" w:firstLine="567"/>
        <w:jc w:val="both"/>
      </w:pPr>
      <w:r w:rsidRPr="00917F98">
        <w:rPr>
          <w:spacing w:val="-1"/>
        </w:rPr>
        <w:lastRenderedPageBreak/>
        <w:t>удовлетворять</w:t>
      </w:r>
      <w:r w:rsidRPr="00917F98">
        <w:rPr>
          <w:spacing w:val="20"/>
        </w:rPr>
        <w:t xml:space="preserve"> </w:t>
      </w:r>
      <w:r w:rsidRPr="00917F98">
        <w:rPr>
          <w:spacing w:val="-1"/>
        </w:rPr>
        <w:t>санитарным</w:t>
      </w:r>
      <w:r w:rsidRPr="00917F98">
        <w:rPr>
          <w:spacing w:val="17"/>
        </w:rPr>
        <w:t xml:space="preserve"> </w:t>
      </w:r>
      <w:r w:rsidRPr="00917F98">
        <w:rPr>
          <w:spacing w:val="-1"/>
        </w:rPr>
        <w:t>правилам,</w:t>
      </w:r>
      <w:r w:rsidRPr="00917F98">
        <w:rPr>
          <w:spacing w:val="18"/>
        </w:rPr>
        <w:t xml:space="preserve"> </w:t>
      </w:r>
      <w:r w:rsidRPr="00917F98">
        <w:t>а</w:t>
      </w:r>
      <w:r w:rsidRPr="00917F98">
        <w:rPr>
          <w:spacing w:val="18"/>
        </w:rPr>
        <w:t xml:space="preserve"> </w:t>
      </w:r>
      <w:r w:rsidRPr="00917F98">
        <w:t>также</w:t>
      </w:r>
      <w:r w:rsidRPr="00917F98">
        <w:rPr>
          <w:spacing w:val="18"/>
        </w:rPr>
        <w:t xml:space="preserve"> </w:t>
      </w:r>
      <w:r w:rsidRPr="00917F98">
        <w:rPr>
          <w:spacing w:val="-1"/>
        </w:rPr>
        <w:t>обеспечивать</w:t>
      </w:r>
      <w:r w:rsidRPr="00917F98">
        <w:rPr>
          <w:spacing w:val="20"/>
        </w:rPr>
        <w:t xml:space="preserve"> </w:t>
      </w:r>
      <w:r w:rsidRPr="00917F98">
        <w:rPr>
          <w:spacing w:val="-1"/>
        </w:rPr>
        <w:t>возможность</w:t>
      </w:r>
      <w:r w:rsidRPr="00917F98">
        <w:rPr>
          <w:spacing w:val="73"/>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инвалидам.</w:t>
      </w:r>
    </w:p>
    <w:p w14:paraId="674DD5B2" w14:textId="77777777" w:rsidR="00403711" w:rsidRPr="00917F98" w:rsidRDefault="00403711" w:rsidP="0025545D">
      <w:pPr>
        <w:numPr>
          <w:ilvl w:val="3"/>
          <w:numId w:val="183"/>
        </w:numPr>
        <w:tabs>
          <w:tab w:val="left" w:pos="993"/>
        </w:tabs>
        <w:autoSpaceDE/>
        <w:autoSpaceDN/>
        <w:adjustRightInd/>
        <w:spacing w:line="276" w:lineRule="auto"/>
        <w:ind w:right="105" w:firstLine="567"/>
        <w:jc w:val="both"/>
      </w:pPr>
      <w:r w:rsidRPr="00917F98">
        <w:t>территория,</w:t>
      </w:r>
      <w:r w:rsidRPr="00917F98">
        <w:rPr>
          <w:spacing w:val="42"/>
        </w:rPr>
        <w:t xml:space="preserve"> </w:t>
      </w:r>
      <w:r w:rsidRPr="00917F98">
        <w:t>на</w:t>
      </w:r>
      <w:r w:rsidRPr="00917F98">
        <w:rPr>
          <w:spacing w:val="42"/>
        </w:rPr>
        <w:t xml:space="preserve"> </w:t>
      </w:r>
      <w:r w:rsidRPr="00917F98">
        <w:rPr>
          <w:spacing w:val="-1"/>
        </w:rPr>
        <w:t>которой</w:t>
      </w:r>
      <w:r w:rsidRPr="00917F98">
        <w:rPr>
          <w:spacing w:val="43"/>
        </w:rPr>
        <w:t xml:space="preserve"> </w:t>
      </w:r>
      <w:r w:rsidRPr="00917F98">
        <w:rPr>
          <w:spacing w:val="-1"/>
        </w:rPr>
        <w:t>расположены</w:t>
      </w:r>
      <w:r w:rsidRPr="00917F98">
        <w:rPr>
          <w:spacing w:val="42"/>
        </w:rPr>
        <w:t xml:space="preserve"> </w:t>
      </w:r>
      <w:r w:rsidRPr="00917F98">
        <w:rPr>
          <w:spacing w:val="-1"/>
        </w:rPr>
        <w:t>объекты</w:t>
      </w:r>
      <w:r w:rsidRPr="00917F98">
        <w:rPr>
          <w:spacing w:val="43"/>
        </w:rPr>
        <w:t xml:space="preserve"> </w:t>
      </w:r>
      <w:r w:rsidRPr="00917F98">
        <w:rPr>
          <w:spacing w:val="-1"/>
        </w:rPr>
        <w:t>(здания,</w:t>
      </w:r>
      <w:r w:rsidRPr="00917F98">
        <w:rPr>
          <w:spacing w:val="40"/>
        </w:rPr>
        <w:t xml:space="preserve"> </w:t>
      </w:r>
      <w:r w:rsidRPr="00917F98">
        <w:rPr>
          <w:spacing w:val="-1"/>
        </w:rPr>
        <w:t>помещения),</w:t>
      </w:r>
      <w:r w:rsidRPr="00917F98">
        <w:rPr>
          <w:spacing w:val="42"/>
        </w:rPr>
        <w:t xml:space="preserve"> </w:t>
      </w:r>
      <w:r w:rsidRPr="00917F98">
        <w:t>в</w:t>
      </w:r>
      <w:r w:rsidRPr="00917F98">
        <w:rPr>
          <w:spacing w:val="42"/>
        </w:rPr>
        <w:t xml:space="preserve"> </w:t>
      </w:r>
      <w:r w:rsidRPr="00917F98">
        <w:t>которых</w:t>
      </w:r>
      <w:r w:rsidRPr="00917F98">
        <w:rPr>
          <w:spacing w:val="61"/>
        </w:rPr>
        <w:t xml:space="preserve"> </w:t>
      </w:r>
      <w:r w:rsidRPr="00917F98">
        <w:rPr>
          <w:spacing w:val="-1"/>
        </w:rPr>
        <w:t>предоставляется</w:t>
      </w:r>
      <w:r w:rsidRPr="00917F98">
        <w:rPr>
          <w:spacing w:val="1"/>
        </w:rPr>
        <w:t xml:space="preserve"> </w:t>
      </w:r>
      <w:r w:rsidRPr="00917F98">
        <w:rPr>
          <w:spacing w:val="-1"/>
        </w:rPr>
        <w:t>муниципальная</w:t>
      </w:r>
      <w:r w:rsidRPr="00917F98">
        <w:rPr>
          <w:spacing w:val="4"/>
        </w:rPr>
        <w:t xml:space="preserve"> </w:t>
      </w:r>
      <w:r w:rsidRPr="00917F98">
        <w:rPr>
          <w:spacing w:val="-1"/>
        </w:rPr>
        <w:t>услуга,</w:t>
      </w:r>
      <w:r w:rsidRPr="00917F98">
        <w:rPr>
          <w:spacing w:val="2"/>
        </w:rPr>
        <w:t xml:space="preserve"> </w:t>
      </w:r>
      <w:r w:rsidRPr="00917F98">
        <w:t>должна</w:t>
      </w:r>
      <w:r w:rsidRPr="00917F98">
        <w:rPr>
          <w:spacing w:val="1"/>
        </w:rPr>
        <w:t xml:space="preserve"> </w:t>
      </w:r>
      <w:r w:rsidRPr="00917F98">
        <w:rPr>
          <w:spacing w:val="-1"/>
        </w:rPr>
        <w:t>обеспечивать</w:t>
      </w:r>
      <w:r w:rsidRPr="00917F98">
        <w:rPr>
          <w:spacing w:val="3"/>
        </w:rPr>
        <w:t xml:space="preserve"> </w:t>
      </w:r>
      <w:r w:rsidRPr="00917F98">
        <w:t>для</w:t>
      </w:r>
      <w:r w:rsidRPr="00917F98">
        <w:rPr>
          <w:spacing w:val="2"/>
        </w:rPr>
        <w:t xml:space="preserve"> </w:t>
      </w:r>
      <w:r w:rsidRPr="00917F98">
        <w:rPr>
          <w:spacing w:val="-1"/>
        </w:rPr>
        <w:t>инвалидов</w:t>
      </w:r>
      <w:r w:rsidRPr="00917F98">
        <w:rPr>
          <w:spacing w:val="1"/>
        </w:rPr>
        <w:t xml:space="preserve"> </w:t>
      </w:r>
      <w:r w:rsidRPr="00917F98">
        <w:t>возможность</w:t>
      </w:r>
      <w:r w:rsidRPr="00917F98">
        <w:rPr>
          <w:spacing w:val="77"/>
        </w:rPr>
        <w:t xml:space="preserve"> </w:t>
      </w:r>
      <w:r w:rsidRPr="00917F98">
        <w:rPr>
          <w:spacing w:val="-1"/>
        </w:rPr>
        <w:t>самостоятельного</w:t>
      </w:r>
      <w:r w:rsidRPr="00917F98">
        <w:rPr>
          <w:spacing w:val="6"/>
        </w:rPr>
        <w:t xml:space="preserve"> </w:t>
      </w:r>
      <w:r w:rsidRPr="00917F98">
        <w:rPr>
          <w:spacing w:val="-1"/>
        </w:rPr>
        <w:t>передвижения,</w:t>
      </w:r>
      <w:r w:rsidRPr="00917F98">
        <w:rPr>
          <w:spacing w:val="6"/>
        </w:rPr>
        <w:t xml:space="preserve"> </w:t>
      </w:r>
      <w:r w:rsidRPr="00917F98">
        <w:t>входа</w:t>
      </w:r>
      <w:r w:rsidRPr="00917F98">
        <w:rPr>
          <w:spacing w:val="6"/>
        </w:rPr>
        <w:t xml:space="preserve"> </w:t>
      </w:r>
      <w:r w:rsidRPr="00917F98">
        <w:t>в</w:t>
      </w:r>
      <w:r w:rsidRPr="00917F98">
        <w:rPr>
          <w:spacing w:val="6"/>
        </w:rPr>
        <w:t xml:space="preserve"> </w:t>
      </w:r>
      <w:r w:rsidRPr="00917F98">
        <w:t>такие</w:t>
      </w:r>
      <w:r w:rsidRPr="00917F98">
        <w:rPr>
          <w:spacing w:val="6"/>
        </w:rPr>
        <w:t xml:space="preserve"> </w:t>
      </w:r>
      <w:r w:rsidRPr="00917F98">
        <w:rPr>
          <w:spacing w:val="-1"/>
        </w:rPr>
        <w:t>объекты</w:t>
      </w:r>
      <w:r w:rsidRPr="00917F98">
        <w:rPr>
          <w:spacing w:val="7"/>
        </w:rPr>
        <w:t xml:space="preserve"> </w:t>
      </w:r>
      <w:r w:rsidRPr="00917F98">
        <w:t>и</w:t>
      </w:r>
      <w:r w:rsidRPr="00917F98">
        <w:rPr>
          <w:spacing w:val="7"/>
        </w:rPr>
        <w:t xml:space="preserve"> </w:t>
      </w:r>
      <w:r w:rsidRPr="00917F98">
        <w:rPr>
          <w:spacing w:val="-1"/>
        </w:rPr>
        <w:t>выхода</w:t>
      </w:r>
      <w:r w:rsidRPr="00917F98">
        <w:rPr>
          <w:spacing w:val="6"/>
        </w:rPr>
        <w:t xml:space="preserve"> </w:t>
      </w:r>
      <w:r w:rsidRPr="00917F98">
        <w:t>из</w:t>
      </w:r>
      <w:r w:rsidRPr="00917F98">
        <w:rPr>
          <w:spacing w:val="7"/>
        </w:rPr>
        <w:t xml:space="preserve"> </w:t>
      </w:r>
      <w:r w:rsidRPr="00917F98">
        <w:t>них,</w:t>
      </w:r>
      <w:r w:rsidRPr="00917F98">
        <w:rPr>
          <w:spacing w:val="6"/>
        </w:rPr>
        <w:t xml:space="preserve"> </w:t>
      </w:r>
      <w:r w:rsidRPr="00917F98">
        <w:rPr>
          <w:spacing w:val="-1"/>
        </w:rPr>
        <w:t>посадки</w:t>
      </w:r>
      <w:r w:rsidRPr="00917F98">
        <w:rPr>
          <w:spacing w:val="7"/>
        </w:rPr>
        <w:t xml:space="preserve"> </w:t>
      </w:r>
      <w:r w:rsidRPr="00917F98">
        <w:t>в</w:t>
      </w:r>
      <w:r w:rsidRPr="00917F98">
        <w:rPr>
          <w:spacing w:val="81"/>
        </w:rPr>
        <w:t xml:space="preserve"> </w:t>
      </w:r>
      <w:r w:rsidRPr="00917F98">
        <w:t>транспортное</w:t>
      </w:r>
      <w:r w:rsidRPr="00917F98">
        <w:rPr>
          <w:spacing w:val="-1"/>
        </w:rPr>
        <w:t xml:space="preserve"> средство</w:t>
      </w:r>
      <w:r w:rsidRPr="00917F98">
        <w:t xml:space="preserve"> и</w:t>
      </w:r>
      <w:r w:rsidRPr="00917F98">
        <w:rPr>
          <w:spacing w:val="1"/>
        </w:rPr>
        <w:t xml:space="preserve"> </w:t>
      </w:r>
      <w:r w:rsidRPr="00917F98">
        <w:rPr>
          <w:spacing w:val="-1"/>
        </w:rPr>
        <w:t>высадки</w:t>
      </w:r>
      <w:r w:rsidRPr="00917F98">
        <w:t xml:space="preserve"> из</w:t>
      </w:r>
      <w:r w:rsidRPr="00917F98">
        <w:rPr>
          <w:spacing w:val="-2"/>
        </w:rPr>
        <w:t xml:space="preserve"> </w:t>
      </w:r>
      <w:r w:rsidRPr="00917F98">
        <w:rPr>
          <w:spacing w:val="-1"/>
        </w:rPr>
        <w:t>него,</w:t>
      </w:r>
      <w:r w:rsidRPr="00917F98">
        <w:t xml:space="preserve"> в том </w:t>
      </w:r>
      <w:r w:rsidRPr="00917F98">
        <w:rPr>
          <w:spacing w:val="-1"/>
        </w:rPr>
        <w:t xml:space="preserve">числе </w:t>
      </w:r>
      <w:r w:rsidRPr="00917F98">
        <w:t>с</w:t>
      </w:r>
      <w:r w:rsidRPr="00917F98">
        <w:rPr>
          <w:spacing w:val="-1"/>
        </w:rPr>
        <w:t xml:space="preserve"> использованием </w:t>
      </w:r>
      <w:r w:rsidRPr="00917F98">
        <w:t>кресла-коляски.</w:t>
      </w:r>
    </w:p>
    <w:p w14:paraId="300C08A9" w14:textId="77777777" w:rsidR="00403711" w:rsidRPr="00917F98" w:rsidRDefault="00403711" w:rsidP="00403711">
      <w:pPr>
        <w:spacing w:before="4"/>
        <w:ind w:firstLine="567"/>
        <w:jc w:val="both"/>
        <w:rPr>
          <w:sz w:val="21"/>
          <w:szCs w:val="21"/>
        </w:rPr>
      </w:pPr>
    </w:p>
    <w:p w14:paraId="58B50845" w14:textId="77777777" w:rsidR="00403711" w:rsidRPr="00917F98" w:rsidRDefault="00403711" w:rsidP="00403711">
      <w:pPr>
        <w:keepNext/>
        <w:keepLines/>
        <w:tabs>
          <w:tab w:val="left" w:pos="1902"/>
        </w:tabs>
        <w:spacing w:before="40" w:line="275" w:lineRule="auto"/>
        <w:ind w:right="72"/>
        <w:jc w:val="center"/>
        <w:outlineLvl w:val="3"/>
        <w:rPr>
          <w:rFonts w:eastAsiaTheme="majorEastAsia"/>
          <w:i/>
          <w:iCs/>
          <w:color w:val="2F5496" w:themeColor="accent1" w:themeShade="BF"/>
          <w:sz w:val="20"/>
          <w:szCs w:val="20"/>
        </w:rPr>
      </w:pPr>
      <w:r w:rsidRPr="00917F98">
        <w:rPr>
          <w:rFonts w:eastAsiaTheme="majorEastAsia"/>
          <w:i/>
          <w:iCs/>
          <w:color w:val="2F5496" w:themeColor="accent1" w:themeShade="BF"/>
          <w:sz w:val="20"/>
          <w:szCs w:val="20"/>
        </w:rPr>
        <w:t>2.16</w:t>
      </w:r>
      <w:r w:rsidRPr="00917F98">
        <w:rPr>
          <w:rFonts w:eastAsiaTheme="majorEastAsia"/>
          <w:i/>
          <w:iCs/>
          <w:color w:val="2F5496" w:themeColor="accent1" w:themeShade="BF"/>
          <w:sz w:val="20"/>
          <w:szCs w:val="20"/>
        </w:rPr>
        <w:tab/>
        <w:t>Показатели</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доступности</w:t>
      </w:r>
      <w:r w:rsidRPr="00917F98">
        <w:rPr>
          <w:rFonts w:eastAsiaTheme="majorEastAsia"/>
          <w:i/>
          <w:iCs/>
          <w:color w:val="2F5496" w:themeColor="accent1" w:themeShade="BF"/>
          <w:sz w:val="20"/>
          <w:szCs w:val="20"/>
        </w:rPr>
        <w:t xml:space="preserve"> и</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качества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том</w:t>
      </w:r>
      <w:r w:rsidRPr="00917F98">
        <w:rPr>
          <w:rFonts w:eastAsiaTheme="majorEastAsia"/>
          <w:i/>
          <w:iCs/>
          <w:color w:val="2F5496" w:themeColor="accent1" w:themeShade="BF"/>
          <w:spacing w:val="53"/>
          <w:sz w:val="20"/>
          <w:szCs w:val="20"/>
        </w:rPr>
        <w:t xml:space="preserve"> </w:t>
      </w:r>
      <w:r w:rsidRPr="00917F98">
        <w:rPr>
          <w:rFonts w:eastAsiaTheme="majorEastAsia"/>
          <w:i/>
          <w:iCs/>
          <w:color w:val="2F5496" w:themeColor="accent1" w:themeShade="BF"/>
          <w:spacing w:val="-1"/>
          <w:sz w:val="20"/>
          <w:szCs w:val="20"/>
        </w:rPr>
        <w:t>числе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количество</w:t>
      </w:r>
      <w:r w:rsidRPr="00917F98">
        <w:rPr>
          <w:rFonts w:eastAsiaTheme="majorEastAsia"/>
          <w:i/>
          <w:iCs/>
          <w:color w:val="2F5496" w:themeColor="accent1" w:themeShade="BF"/>
          <w:spacing w:val="1"/>
          <w:sz w:val="20"/>
          <w:szCs w:val="20"/>
        </w:rPr>
        <w:t xml:space="preserve"> </w:t>
      </w:r>
      <w:r w:rsidRPr="00917F98">
        <w:rPr>
          <w:rFonts w:eastAsiaTheme="majorEastAsia"/>
          <w:i/>
          <w:iCs/>
          <w:color w:val="2F5496" w:themeColor="accent1" w:themeShade="BF"/>
          <w:spacing w:val="-1"/>
          <w:sz w:val="20"/>
          <w:szCs w:val="20"/>
        </w:rPr>
        <w:t>взаимодействий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заявителя</w:t>
      </w:r>
      <w:r w:rsidRPr="00917F98">
        <w:rPr>
          <w:rFonts w:eastAsiaTheme="majorEastAsia"/>
          <w:i/>
          <w:iCs/>
          <w:color w:val="2F5496" w:themeColor="accent1" w:themeShade="BF"/>
          <w:sz w:val="20"/>
          <w:szCs w:val="20"/>
        </w:rPr>
        <w:t xml:space="preserve"> с</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должностными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лицами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при предоставлении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и их</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продолжительность,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возможность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получения</w:t>
      </w:r>
      <w:r w:rsidRPr="00917F98">
        <w:rPr>
          <w:rFonts w:eastAsiaTheme="majorEastAsia"/>
          <w:i/>
          <w:iCs/>
          <w:color w:val="2F5496" w:themeColor="accent1" w:themeShade="BF"/>
          <w:spacing w:val="60"/>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в</w:t>
      </w:r>
      <w:r w:rsidRPr="00917F98">
        <w:rPr>
          <w:rFonts w:eastAsiaTheme="majorEastAsia"/>
          <w:i/>
          <w:iCs/>
          <w:color w:val="2F5496" w:themeColor="accent1" w:themeShade="BF"/>
          <w:spacing w:val="77"/>
          <w:sz w:val="20"/>
          <w:szCs w:val="20"/>
        </w:rPr>
        <w:t xml:space="preserve"> </w:t>
      </w:r>
      <w:r w:rsidRPr="00917F98">
        <w:rPr>
          <w:rFonts w:eastAsiaTheme="majorEastAsia"/>
          <w:i/>
          <w:iCs/>
          <w:color w:val="2F5496" w:themeColor="accent1" w:themeShade="BF"/>
          <w:spacing w:val="-1"/>
          <w:sz w:val="20"/>
          <w:szCs w:val="20"/>
        </w:rPr>
        <w:t>многофункциональном</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центре 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государственных</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z w:val="20"/>
          <w:szCs w:val="20"/>
        </w:rPr>
        <w:t xml:space="preserve">и </w:t>
      </w:r>
      <w:r w:rsidRPr="00917F98">
        <w:rPr>
          <w:rFonts w:eastAsiaTheme="majorEastAsia"/>
          <w:i/>
          <w:iCs/>
          <w:color w:val="2F5496" w:themeColor="accent1" w:themeShade="BF"/>
          <w:spacing w:val="-1"/>
          <w:sz w:val="20"/>
          <w:szCs w:val="20"/>
        </w:rPr>
        <w:t>муниципальных</w:t>
      </w:r>
      <w:r w:rsidRPr="00917F98">
        <w:rPr>
          <w:rFonts w:eastAsiaTheme="majorEastAsia"/>
          <w:i/>
          <w:iCs/>
          <w:color w:val="2F5496" w:themeColor="accent1" w:themeShade="BF"/>
          <w:spacing w:val="91"/>
          <w:sz w:val="20"/>
          <w:szCs w:val="20"/>
        </w:rPr>
        <w:t xml:space="preserve"> </w:t>
      </w:r>
      <w:r w:rsidRPr="00917F98">
        <w:rPr>
          <w:rFonts w:eastAsiaTheme="majorEastAsia"/>
          <w:i/>
          <w:iCs/>
          <w:color w:val="2F5496" w:themeColor="accent1" w:themeShade="BF"/>
          <w:spacing w:val="-1"/>
          <w:sz w:val="20"/>
          <w:szCs w:val="20"/>
        </w:rPr>
        <w:t>услуг,</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возможность</w:t>
      </w:r>
      <w:r w:rsidRPr="00917F98">
        <w:rPr>
          <w:rFonts w:eastAsiaTheme="majorEastAsia"/>
          <w:i/>
          <w:iCs/>
          <w:color w:val="2F5496" w:themeColor="accent1" w:themeShade="BF"/>
          <w:sz w:val="20"/>
          <w:szCs w:val="20"/>
        </w:rPr>
        <w:t xml:space="preserve"> либо </w:t>
      </w:r>
      <w:r w:rsidRPr="00917F98">
        <w:rPr>
          <w:rFonts w:eastAsiaTheme="majorEastAsia"/>
          <w:i/>
          <w:iCs/>
          <w:color w:val="2F5496" w:themeColor="accent1" w:themeShade="BF"/>
          <w:spacing w:val="-1"/>
          <w:sz w:val="20"/>
          <w:szCs w:val="20"/>
        </w:rPr>
        <w:t>невозможность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получения</w:t>
      </w:r>
      <w:r w:rsidRPr="00917F98">
        <w:rPr>
          <w:rFonts w:eastAsiaTheme="majorEastAsia"/>
          <w:i/>
          <w:iCs/>
          <w:color w:val="2F5496" w:themeColor="accent1" w:themeShade="BF"/>
          <w:sz w:val="20"/>
          <w:szCs w:val="20"/>
        </w:rPr>
        <w:t xml:space="preserve"> муниципальной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любом</w:t>
      </w:r>
      <w:r w:rsidRPr="00917F98">
        <w:rPr>
          <w:rFonts w:eastAsiaTheme="majorEastAsia"/>
          <w:i/>
          <w:iCs/>
          <w:color w:val="2F5496" w:themeColor="accent1" w:themeShade="BF"/>
          <w:spacing w:val="65"/>
          <w:sz w:val="20"/>
          <w:szCs w:val="20"/>
        </w:rPr>
        <w:t xml:space="preserve"> </w:t>
      </w:r>
      <w:r w:rsidRPr="00917F98">
        <w:rPr>
          <w:rFonts w:eastAsiaTheme="majorEastAsia"/>
          <w:i/>
          <w:iCs/>
          <w:color w:val="2F5496" w:themeColor="accent1" w:themeShade="BF"/>
          <w:spacing w:val="-1"/>
          <w:sz w:val="20"/>
          <w:szCs w:val="20"/>
        </w:rPr>
        <w:t>территориальном</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подразделении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исполнительного</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органа,</w:t>
      </w:r>
      <w:r w:rsidRPr="00917F98">
        <w:rPr>
          <w:rFonts w:eastAsiaTheme="majorEastAsia"/>
          <w:i/>
          <w:iCs/>
          <w:color w:val="2F5496" w:themeColor="accent1" w:themeShade="BF"/>
          <w:sz w:val="20"/>
          <w:szCs w:val="20"/>
        </w:rPr>
        <w:t xml:space="preserve"> по </w:t>
      </w:r>
      <w:r w:rsidRPr="00917F98">
        <w:rPr>
          <w:rFonts w:eastAsiaTheme="majorEastAsia"/>
          <w:i/>
          <w:iCs/>
          <w:color w:val="2F5496" w:themeColor="accent1" w:themeShade="BF"/>
          <w:spacing w:val="-1"/>
          <w:sz w:val="20"/>
          <w:szCs w:val="20"/>
        </w:rPr>
        <w:t>выбору</w:t>
      </w:r>
      <w:r w:rsidRPr="00917F98">
        <w:rPr>
          <w:rFonts w:eastAsiaTheme="majorEastAsia"/>
          <w:i/>
          <w:iCs/>
          <w:color w:val="2F5496" w:themeColor="accent1" w:themeShade="BF"/>
          <w:sz w:val="20"/>
          <w:szCs w:val="20"/>
        </w:rPr>
        <w:t xml:space="preserve"> заявителя</w:t>
      </w:r>
      <w:r w:rsidRPr="00917F98">
        <w:rPr>
          <w:rFonts w:eastAsiaTheme="majorEastAsia"/>
          <w:i/>
          <w:iCs/>
          <w:color w:val="2F5496" w:themeColor="accent1" w:themeShade="BF"/>
          <w:spacing w:val="75"/>
          <w:sz w:val="20"/>
          <w:szCs w:val="20"/>
        </w:rPr>
        <w:t xml:space="preserve"> </w:t>
      </w:r>
      <w:r w:rsidRPr="00917F98">
        <w:rPr>
          <w:rFonts w:eastAsiaTheme="majorEastAsia"/>
          <w:i/>
          <w:iCs/>
          <w:color w:val="2F5496" w:themeColor="accent1" w:themeShade="BF"/>
          <w:spacing w:val="-1"/>
          <w:sz w:val="20"/>
          <w:szCs w:val="20"/>
        </w:rPr>
        <w:t>(экстерриториальный</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принцип),</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возможность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получения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информации</w:t>
      </w:r>
      <w:r w:rsidRPr="00917F98">
        <w:rPr>
          <w:rFonts w:eastAsiaTheme="majorEastAsia"/>
          <w:i/>
          <w:iCs/>
          <w:color w:val="2F5496" w:themeColor="accent1" w:themeShade="BF"/>
          <w:sz w:val="20"/>
          <w:szCs w:val="20"/>
        </w:rPr>
        <w:t xml:space="preserve"> о </w:t>
      </w:r>
      <w:r w:rsidRPr="00917F98">
        <w:rPr>
          <w:rFonts w:eastAsiaTheme="majorEastAsia"/>
          <w:i/>
          <w:iCs/>
          <w:color w:val="2F5496" w:themeColor="accent1" w:themeShade="BF"/>
          <w:spacing w:val="-1"/>
          <w:sz w:val="20"/>
          <w:szCs w:val="20"/>
        </w:rPr>
        <w:t>ходе</w:t>
      </w:r>
      <w:r w:rsidRPr="00917F98">
        <w:rPr>
          <w:rFonts w:eastAsiaTheme="majorEastAsia"/>
          <w:i/>
          <w:iCs/>
          <w:color w:val="2F5496" w:themeColor="accent1" w:themeShade="BF"/>
          <w:spacing w:val="79"/>
          <w:sz w:val="20"/>
          <w:szCs w:val="20"/>
        </w:rPr>
        <w:t xml:space="preserve">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p>
    <w:p w14:paraId="340B26D8" w14:textId="77777777" w:rsidR="00403711" w:rsidRPr="00917F98" w:rsidRDefault="00403711" w:rsidP="00403711">
      <w:pPr>
        <w:spacing w:before="6"/>
        <w:ind w:firstLine="567"/>
        <w:jc w:val="both"/>
        <w:rPr>
          <w:b/>
          <w:bCs/>
          <w:sz w:val="20"/>
          <w:szCs w:val="20"/>
        </w:rPr>
      </w:pPr>
    </w:p>
    <w:p w14:paraId="2ADDF5E6" w14:textId="77777777" w:rsidR="00403711" w:rsidRPr="00917F98" w:rsidRDefault="00403711" w:rsidP="0025545D">
      <w:pPr>
        <w:numPr>
          <w:ilvl w:val="2"/>
          <w:numId w:val="178"/>
        </w:numPr>
        <w:tabs>
          <w:tab w:val="left" w:pos="1478"/>
        </w:tabs>
        <w:autoSpaceDE/>
        <w:autoSpaceDN/>
        <w:adjustRightInd/>
        <w:spacing w:line="275" w:lineRule="auto"/>
        <w:ind w:right="107" w:hanging="911"/>
        <w:jc w:val="both"/>
      </w:pPr>
      <w:r w:rsidRPr="00917F98">
        <w:rPr>
          <w:spacing w:val="-1"/>
        </w:rPr>
        <w:t>Показателями</w:t>
      </w:r>
      <w:r w:rsidRPr="00917F98">
        <w:rPr>
          <w:spacing w:val="3"/>
        </w:rPr>
        <w:t xml:space="preserve"> </w:t>
      </w:r>
      <w:r w:rsidRPr="00917F98">
        <w:rPr>
          <w:spacing w:val="-1"/>
        </w:rPr>
        <w:t>доступности</w:t>
      </w:r>
      <w:r w:rsidRPr="00917F98">
        <w:rPr>
          <w:spacing w:val="1"/>
        </w:rPr>
        <w:t xml:space="preserve"> </w:t>
      </w:r>
      <w:r w:rsidRPr="00917F98">
        <w:rPr>
          <w:spacing w:val="-1"/>
        </w:rPr>
        <w:t>предоставления</w:t>
      </w:r>
      <w:r w:rsidRPr="00917F98">
        <w:rPr>
          <w:spacing w:val="2"/>
        </w:rPr>
        <w:t xml:space="preserve"> </w:t>
      </w:r>
      <w:r w:rsidRPr="00917F98">
        <w:rPr>
          <w:spacing w:val="-1"/>
        </w:rPr>
        <w:t>муниципальной</w:t>
      </w:r>
      <w:r w:rsidRPr="00917F98">
        <w:t xml:space="preserve"> </w:t>
      </w:r>
      <w:r w:rsidRPr="00917F98">
        <w:rPr>
          <w:spacing w:val="-2"/>
        </w:rPr>
        <w:t>услуги</w:t>
      </w:r>
      <w:r w:rsidRPr="00917F98">
        <w:rPr>
          <w:spacing w:val="85"/>
        </w:rPr>
        <w:t xml:space="preserve"> </w:t>
      </w:r>
      <w:r w:rsidRPr="00917F98">
        <w:rPr>
          <w:spacing w:val="-1"/>
        </w:rPr>
        <w:t>являются:</w:t>
      </w:r>
    </w:p>
    <w:p w14:paraId="202F52B2" w14:textId="77777777" w:rsidR="00403711" w:rsidRPr="00917F98" w:rsidRDefault="00403711" w:rsidP="00403711">
      <w:pPr>
        <w:spacing w:before="1" w:line="277" w:lineRule="auto"/>
        <w:ind w:right="114" w:firstLine="567"/>
        <w:jc w:val="both"/>
      </w:pPr>
      <w:r w:rsidRPr="00917F98">
        <w:rPr>
          <w:spacing w:val="-1"/>
        </w:rPr>
        <w:t>а)</w:t>
      </w:r>
      <w:r w:rsidRPr="00917F98">
        <w:rPr>
          <w:spacing w:val="6"/>
        </w:rPr>
        <w:t xml:space="preserve"> </w:t>
      </w:r>
      <w:r w:rsidRPr="00917F98">
        <w:rPr>
          <w:spacing w:val="-1"/>
        </w:rPr>
        <w:t>возможность</w:t>
      </w:r>
      <w:r w:rsidRPr="00917F98">
        <w:rPr>
          <w:spacing w:val="8"/>
        </w:rPr>
        <w:t xml:space="preserve"> </w:t>
      </w:r>
      <w:r w:rsidRPr="00917F98">
        <w:rPr>
          <w:spacing w:val="-1"/>
        </w:rPr>
        <w:t>получения</w:t>
      </w:r>
      <w:r w:rsidRPr="00917F98">
        <w:rPr>
          <w:spacing w:val="6"/>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7"/>
        </w:rPr>
        <w:t xml:space="preserve"> </w:t>
      </w:r>
      <w:r w:rsidRPr="00917F98">
        <w:rPr>
          <w:spacing w:val="-1"/>
        </w:rPr>
        <w:t>своевременно</w:t>
      </w:r>
      <w:r w:rsidRPr="00917F98">
        <w:rPr>
          <w:spacing w:val="6"/>
        </w:rPr>
        <w:t xml:space="preserve"> </w:t>
      </w:r>
      <w:r w:rsidRPr="00917F98">
        <w:t>и</w:t>
      </w:r>
      <w:r w:rsidRPr="00917F98">
        <w:rPr>
          <w:spacing w:val="7"/>
        </w:rPr>
        <w:t xml:space="preserve"> </w:t>
      </w:r>
      <w:r w:rsidRPr="00917F98">
        <w:t>в</w:t>
      </w:r>
      <w:r w:rsidRPr="00917F98">
        <w:rPr>
          <w:spacing w:val="4"/>
        </w:rPr>
        <w:t xml:space="preserve"> </w:t>
      </w:r>
      <w:r w:rsidRPr="00917F98">
        <w:rPr>
          <w:spacing w:val="-1"/>
        </w:rPr>
        <w:t>соответствии</w:t>
      </w:r>
      <w:r w:rsidRPr="00917F98">
        <w:rPr>
          <w:spacing w:val="7"/>
        </w:rPr>
        <w:t xml:space="preserve"> </w:t>
      </w:r>
      <w:r w:rsidRPr="00917F98">
        <w:t>с</w:t>
      </w:r>
      <w:r w:rsidRPr="00917F98">
        <w:rPr>
          <w:spacing w:val="65"/>
        </w:rPr>
        <w:t xml:space="preserve"> </w:t>
      </w:r>
      <w:r w:rsidRPr="00917F98">
        <w:rPr>
          <w:spacing w:val="-1"/>
        </w:rPr>
        <w:t>настоящим Административным</w:t>
      </w:r>
      <w:r w:rsidRPr="00917F98">
        <w:rPr>
          <w:spacing w:val="-2"/>
        </w:rPr>
        <w:t xml:space="preserve"> </w:t>
      </w:r>
      <w:r w:rsidRPr="00917F98">
        <w:rPr>
          <w:spacing w:val="-1"/>
        </w:rPr>
        <w:t>регламентом;</w:t>
      </w:r>
    </w:p>
    <w:p w14:paraId="52843DD8" w14:textId="77777777" w:rsidR="00403711" w:rsidRPr="00917F98" w:rsidRDefault="00403711" w:rsidP="00403711">
      <w:pPr>
        <w:spacing w:line="275" w:lineRule="auto"/>
        <w:ind w:right="113" w:firstLine="567"/>
        <w:jc w:val="both"/>
      </w:pPr>
      <w:r w:rsidRPr="00917F98">
        <w:t>б)</w:t>
      </w:r>
      <w:r w:rsidRPr="00917F98">
        <w:rPr>
          <w:spacing w:val="8"/>
        </w:rPr>
        <w:t xml:space="preserve"> </w:t>
      </w:r>
      <w:r w:rsidRPr="00917F98">
        <w:rPr>
          <w:spacing w:val="-1"/>
        </w:rPr>
        <w:t>доступность</w:t>
      </w:r>
      <w:r w:rsidRPr="00917F98">
        <w:rPr>
          <w:spacing w:val="10"/>
        </w:rPr>
        <w:t xml:space="preserve"> </w:t>
      </w:r>
      <w:r w:rsidRPr="00917F98">
        <w:rPr>
          <w:spacing w:val="-1"/>
        </w:rPr>
        <w:t>обращения</w:t>
      </w:r>
      <w:r w:rsidRPr="00917F98">
        <w:rPr>
          <w:spacing w:val="6"/>
        </w:rPr>
        <w:t xml:space="preserve"> </w:t>
      </w:r>
      <w:r w:rsidRPr="00917F98">
        <w:t>за</w:t>
      </w:r>
      <w:r w:rsidRPr="00917F98">
        <w:rPr>
          <w:spacing w:val="8"/>
        </w:rPr>
        <w:t xml:space="preserve"> </w:t>
      </w:r>
      <w:r w:rsidRPr="00917F98">
        <w:rPr>
          <w:spacing w:val="-1"/>
        </w:rPr>
        <w:t>предоставлением</w:t>
      </w:r>
      <w:r w:rsidRPr="00917F98">
        <w:rPr>
          <w:spacing w:val="8"/>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9"/>
        </w:rPr>
        <w:t xml:space="preserve"> </w:t>
      </w:r>
      <w:r w:rsidRPr="00917F98">
        <w:t>в</w:t>
      </w:r>
      <w:r w:rsidRPr="00917F98">
        <w:rPr>
          <w:spacing w:val="8"/>
        </w:rPr>
        <w:t xml:space="preserve"> </w:t>
      </w:r>
      <w:r w:rsidRPr="00917F98">
        <w:t>том</w:t>
      </w:r>
      <w:r w:rsidRPr="00917F98">
        <w:rPr>
          <w:spacing w:val="9"/>
        </w:rPr>
        <w:t xml:space="preserve"> </w:t>
      </w:r>
      <w:r w:rsidRPr="00917F98">
        <w:rPr>
          <w:spacing w:val="-1"/>
        </w:rPr>
        <w:t>числе</w:t>
      </w:r>
      <w:r w:rsidRPr="00917F98">
        <w:rPr>
          <w:spacing w:val="77"/>
        </w:rPr>
        <w:t xml:space="preserve"> </w:t>
      </w:r>
      <w:r w:rsidRPr="00917F98">
        <w:rPr>
          <w:spacing w:val="-1"/>
        </w:rPr>
        <w:t>лицами</w:t>
      </w:r>
      <w:r w:rsidRPr="00917F98">
        <w:t xml:space="preserve"> с</w:t>
      </w:r>
      <w:r w:rsidRPr="00917F98">
        <w:rPr>
          <w:spacing w:val="-1"/>
        </w:rPr>
        <w:t xml:space="preserve"> ограниченными</w:t>
      </w:r>
      <w:r w:rsidRPr="00917F98">
        <w:t xml:space="preserve"> </w:t>
      </w:r>
      <w:r w:rsidRPr="00917F98">
        <w:rPr>
          <w:spacing w:val="-1"/>
        </w:rPr>
        <w:t>физическими</w:t>
      </w:r>
      <w:r w:rsidRPr="00917F98">
        <w:t xml:space="preserve"> </w:t>
      </w:r>
      <w:r w:rsidRPr="00917F98">
        <w:rPr>
          <w:spacing w:val="-1"/>
        </w:rPr>
        <w:t>возможностями;</w:t>
      </w:r>
    </w:p>
    <w:p w14:paraId="364576BD" w14:textId="77777777" w:rsidR="00403711" w:rsidRPr="00917F98" w:rsidRDefault="00403711" w:rsidP="00403711">
      <w:pPr>
        <w:spacing w:before="1" w:line="276" w:lineRule="auto"/>
        <w:ind w:right="99" w:firstLine="567"/>
        <w:jc w:val="both"/>
      </w:pPr>
      <w:r w:rsidRPr="00917F98">
        <w:t>в)</w:t>
      </w:r>
      <w:r w:rsidRPr="00917F98">
        <w:rPr>
          <w:spacing w:val="-16"/>
        </w:rPr>
        <w:t xml:space="preserve"> </w:t>
      </w:r>
      <w:r w:rsidRPr="00917F98">
        <w:rPr>
          <w:spacing w:val="-1"/>
        </w:rPr>
        <w:t>возможность</w:t>
      </w:r>
      <w:r w:rsidRPr="00917F98">
        <w:rPr>
          <w:spacing w:val="-13"/>
        </w:rPr>
        <w:t xml:space="preserve"> </w:t>
      </w:r>
      <w:r w:rsidRPr="00917F98">
        <w:rPr>
          <w:spacing w:val="-1"/>
        </w:rPr>
        <w:t>получения</w:t>
      </w:r>
      <w:r w:rsidRPr="00917F98">
        <w:rPr>
          <w:spacing w:val="-15"/>
        </w:rPr>
        <w:t xml:space="preserve"> </w:t>
      </w:r>
      <w:r w:rsidRPr="00917F98">
        <w:rPr>
          <w:spacing w:val="-1"/>
        </w:rPr>
        <w:t>полной,</w:t>
      </w:r>
      <w:r w:rsidRPr="00917F98">
        <w:rPr>
          <w:spacing w:val="-15"/>
        </w:rPr>
        <w:t xml:space="preserve"> </w:t>
      </w:r>
      <w:r w:rsidRPr="00917F98">
        <w:rPr>
          <w:spacing w:val="-1"/>
        </w:rPr>
        <w:t>актуальной</w:t>
      </w:r>
      <w:r w:rsidRPr="00917F98">
        <w:rPr>
          <w:spacing w:val="-16"/>
        </w:rPr>
        <w:t xml:space="preserve"> </w:t>
      </w:r>
      <w:r w:rsidRPr="00917F98">
        <w:t>и</w:t>
      </w:r>
      <w:r w:rsidRPr="00917F98">
        <w:rPr>
          <w:spacing w:val="-14"/>
        </w:rPr>
        <w:t xml:space="preserve"> </w:t>
      </w:r>
      <w:r w:rsidRPr="00917F98">
        <w:rPr>
          <w:spacing w:val="-1"/>
        </w:rPr>
        <w:t>достоверной</w:t>
      </w:r>
      <w:r w:rsidRPr="00917F98">
        <w:rPr>
          <w:spacing w:val="-14"/>
        </w:rPr>
        <w:t xml:space="preserve"> </w:t>
      </w:r>
      <w:r w:rsidRPr="00917F98">
        <w:rPr>
          <w:spacing w:val="-1"/>
        </w:rPr>
        <w:t>информации</w:t>
      </w:r>
      <w:r w:rsidRPr="00917F98">
        <w:rPr>
          <w:spacing w:val="-14"/>
        </w:rPr>
        <w:t xml:space="preserve"> </w:t>
      </w:r>
      <w:r w:rsidRPr="00917F98">
        <w:t>о</w:t>
      </w:r>
      <w:r w:rsidRPr="00917F98">
        <w:rPr>
          <w:spacing w:val="-15"/>
        </w:rPr>
        <w:t xml:space="preserve"> </w:t>
      </w:r>
      <w:r w:rsidRPr="00917F98">
        <w:rPr>
          <w:spacing w:val="-1"/>
        </w:rPr>
        <w:t>порядке</w:t>
      </w:r>
      <w:r w:rsidRPr="00917F98">
        <w:rPr>
          <w:spacing w:val="79"/>
        </w:rPr>
        <w:t xml:space="preserve"> </w:t>
      </w:r>
      <w:r w:rsidRPr="00917F98">
        <w:rPr>
          <w:spacing w:val="-1"/>
        </w:rPr>
        <w:t>предоставления</w:t>
      </w:r>
      <w:r w:rsidRPr="00917F98">
        <w:rPr>
          <w:spacing w:val="35"/>
        </w:rPr>
        <w:t xml:space="preserve"> </w:t>
      </w:r>
      <w:r w:rsidRPr="00917F98">
        <w:rPr>
          <w:spacing w:val="-1"/>
        </w:rPr>
        <w:t>муниципальной</w:t>
      </w:r>
      <w:r w:rsidRPr="00917F98">
        <w:rPr>
          <w:spacing w:val="39"/>
        </w:rPr>
        <w:t xml:space="preserve"> </w:t>
      </w:r>
      <w:r w:rsidRPr="00917F98">
        <w:rPr>
          <w:spacing w:val="-2"/>
        </w:rPr>
        <w:t>услуги,</w:t>
      </w:r>
      <w:r w:rsidRPr="00917F98">
        <w:rPr>
          <w:spacing w:val="35"/>
        </w:rPr>
        <w:t xml:space="preserve"> </w:t>
      </w:r>
      <w:r w:rsidRPr="00917F98">
        <w:t>в</w:t>
      </w:r>
      <w:r w:rsidRPr="00917F98">
        <w:rPr>
          <w:spacing w:val="35"/>
        </w:rPr>
        <w:t xml:space="preserve"> </w:t>
      </w:r>
      <w:r w:rsidRPr="00917F98">
        <w:t>том</w:t>
      </w:r>
      <w:r w:rsidRPr="00917F98">
        <w:rPr>
          <w:spacing w:val="35"/>
        </w:rPr>
        <w:t xml:space="preserve"> </w:t>
      </w:r>
      <w:r w:rsidRPr="00917F98">
        <w:rPr>
          <w:spacing w:val="-1"/>
        </w:rPr>
        <w:t>числе</w:t>
      </w:r>
      <w:r w:rsidRPr="00917F98">
        <w:rPr>
          <w:spacing w:val="35"/>
        </w:rPr>
        <w:t xml:space="preserve"> </w:t>
      </w:r>
      <w:r w:rsidRPr="00917F98">
        <w:t>с</w:t>
      </w:r>
      <w:r w:rsidRPr="00917F98">
        <w:rPr>
          <w:spacing w:val="34"/>
        </w:rPr>
        <w:t xml:space="preserve"> </w:t>
      </w:r>
      <w:r w:rsidRPr="00917F98">
        <w:rPr>
          <w:spacing w:val="-1"/>
        </w:rPr>
        <w:t>использованием</w:t>
      </w:r>
      <w:r w:rsidRPr="00917F98">
        <w:rPr>
          <w:spacing w:val="35"/>
        </w:rPr>
        <w:t xml:space="preserve"> </w:t>
      </w:r>
      <w:r w:rsidRPr="00917F98">
        <w:t>информационно-</w:t>
      </w:r>
      <w:r w:rsidRPr="00917F98">
        <w:rPr>
          <w:spacing w:val="81"/>
        </w:rPr>
        <w:t xml:space="preserve"> </w:t>
      </w:r>
      <w:r w:rsidRPr="00917F98">
        <w:rPr>
          <w:spacing w:val="-1"/>
        </w:rPr>
        <w:t>коммуникационных</w:t>
      </w:r>
      <w:r w:rsidRPr="00917F98">
        <w:rPr>
          <w:spacing w:val="2"/>
        </w:rPr>
        <w:t xml:space="preserve"> </w:t>
      </w:r>
      <w:r w:rsidRPr="00917F98">
        <w:rPr>
          <w:spacing w:val="-1"/>
        </w:rPr>
        <w:t>технологий;</w:t>
      </w:r>
    </w:p>
    <w:p w14:paraId="21E90063" w14:textId="77777777" w:rsidR="00403711" w:rsidRPr="00917F98" w:rsidRDefault="00403711" w:rsidP="00403711">
      <w:pPr>
        <w:spacing w:before="1" w:line="275" w:lineRule="auto"/>
        <w:ind w:right="105" w:firstLine="567"/>
        <w:jc w:val="both"/>
      </w:pPr>
      <w:r w:rsidRPr="00917F98">
        <w:t>г)</w:t>
      </w:r>
      <w:r w:rsidRPr="00917F98">
        <w:rPr>
          <w:spacing w:val="23"/>
        </w:rPr>
        <w:t xml:space="preserve"> </w:t>
      </w:r>
      <w:r w:rsidRPr="00917F98">
        <w:rPr>
          <w:spacing w:val="-1"/>
        </w:rPr>
        <w:t>возможность</w:t>
      </w:r>
      <w:r w:rsidRPr="00917F98">
        <w:rPr>
          <w:spacing w:val="25"/>
        </w:rPr>
        <w:t xml:space="preserve"> </w:t>
      </w:r>
      <w:r w:rsidRPr="00917F98">
        <w:t>обращения</w:t>
      </w:r>
      <w:r w:rsidRPr="00917F98">
        <w:rPr>
          <w:spacing w:val="23"/>
        </w:rPr>
        <w:t xml:space="preserve"> </w:t>
      </w:r>
      <w:r w:rsidRPr="00917F98">
        <w:t>за</w:t>
      </w:r>
      <w:r w:rsidRPr="00917F98">
        <w:rPr>
          <w:spacing w:val="22"/>
        </w:rPr>
        <w:t xml:space="preserve"> </w:t>
      </w:r>
      <w:r w:rsidRPr="00917F98">
        <w:rPr>
          <w:spacing w:val="-1"/>
        </w:rPr>
        <w:t>муниципальной</w:t>
      </w:r>
      <w:r w:rsidRPr="00917F98">
        <w:rPr>
          <w:spacing w:val="27"/>
        </w:rPr>
        <w:t xml:space="preserve"> </w:t>
      </w:r>
      <w:r w:rsidRPr="00917F98">
        <w:rPr>
          <w:spacing w:val="-1"/>
        </w:rPr>
        <w:t>услугой</w:t>
      </w:r>
      <w:r w:rsidRPr="00917F98">
        <w:rPr>
          <w:spacing w:val="24"/>
        </w:rPr>
        <w:t xml:space="preserve"> </w:t>
      </w:r>
      <w:r w:rsidRPr="00917F98">
        <w:t>различными</w:t>
      </w:r>
      <w:r w:rsidRPr="00917F98">
        <w:rPr>
          <w:spacing w:val="24"/>
        </w:rPr>
        <w:t xml:space="preserve"> </w:t>
      </w:r>
      <w:r w:rsidRPr="00917F98">
        <w:rPr>
          <w:spacing w:val="-1"/>
        </w:rPr>
        <w:t>способами</w:t>
      </w:r>
      <w:r w:rsidRPr="00917F98">
        <w:rPr>
          <w:spacing w:val="51"/>
        </w:rPr>
        <w:t xml:space="preserve"> </w:t>
      </w:r>
      <w:r w:rsidRPr="00917F98">
        <w:rPr>
          <w:spacing w:val="-1"/>
        </w:rPr>
        <w:t>(личное</w:t>
      </w:r>
      <w:r w:rsidRPr="00917F98">
        <w:rPr>
          <w:spacing w:val="25"/>
        </w:rPr>
        <w:t xml:space="preserve"> </w:t>
      </w:r>
      <w:r w:rsidRPr="00917F98">
        <w:rPr>
          <w:spacing w:val="-1"/>
        </w:rPr>
        <w:t>обращение</w:t>
      </w:r>
      <w:r w:rsidRPr="00917F98">
        <w:rPr>
          <w:spacing w:val="25"/>
        </w:rPr>
        <w:t xml:space="preserve"> </w:t>
      </w:r>
      <w:r w:rsidRPr="00917F98">
        <w:t>в</w:t>
      </w:r>
      <w:r w:rsidRPr="00917F98">
        <w:rPr>
          <w:spacing w:val="28"/>
        </w:rPr>
        <w:t xml:space="preserve"> </w:t>
      </w:r>
      <w:r w:rsidRPr="00917F98">
        <w:rPr>
          <w:spacing w:val="-1"/>
        </w:rPr>
        <w:t>уполномоченный</w:t>
      </w:r>
      <w:r w:rsidRPr="00917F98">
        <w:rPr>
          <w:spacing w:val="24"/>
        </w:rPr>
        <w:t xml:space="preserve"> </w:t>
      </w:r>
      <w:r w:rsidRPr="00917F98">
        <w:rPr>
          <w:spacing w:val="-1"/>
        </w:rPr>
        <w:t>орган,</w:t>
      </w:r>
      <w:r w:rsidRPr="00917F98">
        <w:rPr>
          <w:spacing w:val="23"/>
        </w:rPr>
        <w:t xml:space="preserve"> </w:t>
      </w:r>
      <w:r w:rsidRPr="00917F98">
        <w:rPr>
          <w:spacing w:val="-1"/>
        </w:rPr>
        <w:t>посредством</w:t>
      </w:r>
      <w:r w:rsidRPr="00917F98">
        <w:rPr>
          <w:spacing w:val="25"/>
        </w:rPr>
        <w:t xml:space="preserve"> </w:t>
      </w:r>
      <w:r w:rsidRPr="00917F98">
        <w:rPr>
          <w:spacing w:val="-1"/>
        </w:rPr>
        <w:t>ЕПГУ</w:t>
      </w:r>
      <w:r w:rsidRPr="00917F98">
        <w:rPr>
          <w:spacing w:val="32"/>
        </w:rPr>
        <w:t xml:space="preserve"> </w:t>
      </w:r>
      <w:r w:rsidRPr="00917F98">
        <w:rPr>
          <w:spacing w:val="-1"/>
        </w:rPr>
        <w:t>и/или</w:t>
      </w:r>
      <w:r w:rsidRPr="00917F98">
        <w:rPr>
          <w:spacing w:val="25"/>
        </w:rPr>
        <w:t xml:space="preserve"> </w:t>
      </w:r>
      <w:r w:rsidRPr="00917F98">
        <w:t>РПГУ</w:t>
      </w:r>
      <w:r w:rsidRPr="00917F98">
        <w:rPr>
          <w:spacing w:val="24"/>
        </w:rPr>
        <w:t xml:space="preserve"> </w:t>
      </w:r>
      <w:r w:rsidRPr="00917F98">
        <w:t>или</w:t>
      </w:r>
      <w:r w:rsidRPr="00917F98">
        <w:rPr>
          <w:spacing w:val="27"/>
        </w:rPr>
        <w:t xml:space="preserve"> </w:t>
      </w:r>
      <w:r w:rsidRPr="00917F98">
        <w:rPr>
          <w:spacing w:val="-1"/>
        </w:rPr>
        <w:t>через</w:t>
      </w:r>
      <w:r w:rsidRPr="00917F98">
        <w:rPr>
          <w:spacing w:val="87"/>
        </w:rPr>
        <w:t xml:space="preserve"> </w:t>
      </w:r>
      <w:r w:rsidRPr="00917F98">
        <w:rPr>
          <w:spacing w:val="-1"/>
        </w:rPr>
        <w:t>многофункциональный</w:t>
      </w:r>
      <w:r w:rsidRPr="00917F98">
        <w:rPr>
          <w:spacing w:val="-2"/>
        </w:rPr>
        <w:t xml:space="preserve"> </w:t>
      </w:r>
      <w:r w:rsidRPr="00917F98">
        <w:rPr>
          <w:spacing w:val="-1"/>
        </w:rPr>
        <w:t>центр);</w:t>
      </w:r>
    </w:p>
    <w:p w14:paraId="02C093A3" w14:textId="77777777" w:rsidR="00403711" w:rsidRPr="00917F98" w:rsidRDefault="00403711" w:rsidP="00403711">
      <w:pPr>
        <w:spacing w:before="4" w:line="275" w:lineRule="auto"/>
        <w:ind w:right="113" w:firstLine="567"/>
        <w:jc w:val="both"/>
      </w:pPr>
      <w:r w:rsidRPr="00917F98">
        <w:t>д)</w:t>
      </w:r>
      <w:r w:rsidRPr="00917F98">
        <w:rPr>
          <w:spacing w:val="44"/>
        </w:rPr>
        <w:t xml:space="preserve"> </w:t>
      </w:r>
      <w:r w:rsidRPr="00917F98">
        <w:rPr>
          <w:spacing w:val="-1"/>
        </w:rPr>
        <w:t>возможность</w:t>
      </w:r>
      <w:r w:rsidRPr="00917F98">
        <w:rPr>
          <w:spacing w:val="46"/>
        </w:rPr>
        <w:t xml:space="preserve"> </w:t>
      </w:r>
      <w:r w:rsidRPr="00917F98">
        <w:t>обращения</w:t>
      </w:r>
      <w:r w:rsidRPr="00917F98">
        <w:rPr>
          <w:spacing w:val="45"/>
        </w:rPr>
        <w:t xml:space="preserve"> </w:t>
      </w:r>
      <w:r w:rsidRPr="00917F98">
        <w:t>за</w:t>
      </w:r>
      <w:r w:rsidRPr="00917F98">
        <w:rPr>
          <w:spacing w:val="44"/>
        </w:rPr>
        <w:t xml:space="preserve"> </w:t>
      </w:r>
      <w:r w:rsidRPr="00917F98">
        <w:rPr>
          <w:spacing w:val="-1"/>
        </w:rPr>
        <w:t>муниципальной</w:t>
      </w:r>
      <w:r w:rsidRPr="00917F98">
        <w:rPr>
          <w:spacing w:val="48"/>
        </w:rPr>
        <w:t xml:space="preserve"> </w:t>
      </w:r>
      <w:r w:rsidRPr="00917F98">
        <w:rPr>
          <w:spacing w:val="-1"/>
        </w:rPr>
        <w:t>услугой</w:t>
      </w:r>
      <w:r w:rsidRPr="00917F98">
        <w:rPr>
          <w:spacing w:val="46"/>
        </w:rPr>
        <w:t xml:space="preserve"> </w:t>
      </w:r>
      <w:r w:rsidRPr="00917F98">
        <w:t>по</w:t>
      </w:r>
      <w:r w:rsidRPr="00917F98">
        <w:rPr>
          <w:spacing w:val="47"/>
        </w:rPr>
        <w:t xml:space="preserve"> </w:t>
      </w:r>
      <w:r w:rsidRPr="00917F98">
        <w:t>месту</w:t>
      </w:r>
      <w:r w:rsidRPr="00917F98">
        <w:rPr>
          <w:spacing w:val="42"/>
        </w:rPr>
        <w:t xml:space="preserve"> </w:t>
      </w:r>
      <w:r w:rsidRPr="00917F98">
        <w:t>жительства</w:t>
      </w:r>
      <w:r w:rsidRPr="00917F98">
        <w:rPr>
          <w:spacing w:val="44"/>
        </w:rPr>
        <w:t xml:space="preserve"> </w:t>
      </w:r>
      <w:r w:rsidRPr="00917F98">
        <w:rPr>
          <w:spacing w:val="-1"/>
        </w:rPr>
        <w:t>или</w:t>
      </w:r>
      <w:r w:rsidRPr="00917F98">
        <w:rPr>
          <w:spacing w:val="31"/>
        </w:rPr>
        <w:t xml:space="preserve"> </w:t>
      </w:r>
      <w:r w:rsidRPr="00917F98">
        <w:t>месту</w:t>
      </w:r>
      <w:r w:rsidRPr="00917F98">
        <w:rPr>
          <w:spacing w:val="-5"/>
        </w:rPr>
        <w:t xml:space="preserve"> </w:t>
      </w:r>
      <w:r w:rsidRPr="00917F98">
        <w:rPr>
          <w:spacing w:val="-1"/>
        </w:rPr>
        <w:t>фактического</w:t>
      </w:r>
      <w:r w:rsidRPr="00917F98">
        <w:t xml:space="preserve"> </w:t>
      </w:r>
      <w:r w:rsidRPr="00917F98">
        <w:rPr>
          <w:spacing w:val="-1"/>
        </w:rPr>
        <w:t>проживания</w:t>
      </w:r>
      <w:r w:rsidRPr="00917F98">
        <w:t xml:space="preserve"> </w:t>
      </w:r>
      <w:r w:rsidRPr="00917F98">
        <w:rPr>
          <w:spacing w:val="-1"/>
        </w:rPr>
        <w:t>(пребывания) заявителей;</w:t>
      </w:r>
    </w:p>
    <w:p w14:paraId="30EC7423" w14:textId="77777777" w:rsidR="00403711" w:rsidRPr="00917F98" w:rsidRDefault="00403711" w:rsidP="00403711">
      <w:pPr>
        <w:spacing w:before="1" w:line="276" w:lineRule="auto"/>
        <w:ind w:right="102" w:firstLine="567"/>
        <w:jc w:val="both"/>
      </w:pPr>
      <w:r w:rsidRPr="00917F98">
        <w:rPr>
          <w:spacing w:val="-1"/>
        </w:rPr>
        <w:t>е)</w:t>
      </w:r>
      <w:r w:rsidRPr="00917F98">
        <w:rPr>
          <w:spacing w:val="28"/>
        </w:rPr>
        <w:t xml:space="preserve"> </w:t>
      </w:r>
      <w:r w:rsidRPr="00917F98">
        <w:rPr>
          <w:spacing w:val="-1"/>
        </w:rPr>
        <w:t>возможность</w:t>
      </w:r>
      <w:r w:rsidRPr="00917F98">
        <w:rPr>
          <w:spacing w:val="30"/>
        </w:rPr>
        <w:t xml:space="preserve"> </w:t>
      </w:r>
      <w:r w:rsidRPr="00917F98">
        <w:t>обращения</w:t>
      </w:r>
      <w:r w:rsidRPr="00917F98">
        <w:rPr>
          <w:spacing w:val="28"/>
        </w:rPr>
        <w:t xml:space="preserve"> </w:t>
      </w:r>
      <w:r w:rsidRPr="00917F98">
        <w:t>за</w:t>
      </w:r>
      <w:r w:rsidRPr="00917F98">
        <w:rPr>
          <w:spacing w:val="27"/>
        </w:rPr>
        <w:t xml:space="preserve"> </w:t>
      </w:r>
      <w:r w:rsidRPr="00917F98">
        <w:rPr>
          <w:spacing w:val="-1"/>
        </w:rPr>
        <w:t>муниципальной</w:t>
      </w:r>
      <w:r w:rsidRPr="00917F98">
        <w:rPr>
          <w:spacing w:val="31"/>
        </w:rPr>
        <w:t xml:space="preserve"> </w:t>
      </w:r>
      <w:r w:rsidRPr="00917F98">
        <w:rPr>
          <w:spacing w:val="-1"/>
        </w:rPr>
        <w:t>услугой</w:t>
      </w:r>
      <w:r w:rsidRPr="00917F98">
        <w:rPr>
          <w:spacing w:val="29"/>
        </w:rPr>
        <w:t xml:space="preserve"> </w:t>
      </w:r>
      <w:r w:rsidRPr="00917F98">
        <w:rPr>
          <w:spacing w:val="-1"/>
        </w:rPr>
        <w:t>посредством</w:t>
      </w:r>
      <w:r w:rsidRPr="00917F98">
        <w:rPr>
          <w:spacing w:val="30"/>
        </w:rPr>
        <w:t xml:space="preserve"> </w:t>
      </w:r>
      <w:r w:rsidRPr="00917F98">
        <w:rPr>
          <w:spacing w:val="-1"/>
        </w:rPr>
        <w:t>комплексного</w:t>
      </w:r>
      <w:r w:rsidRPr="00917F98">
        <w:rPr>
          <w:spacing w:val="59"/>
        </w:rPr>
        <w:t xml:space="preserve"> </w:t>
      </w:r>
      <w:r w:rsidRPr="00917F98">
        <w:rPr>
          <w:spacing w:val="-1"/>
        </w:rPr>
        <w:t>запроса</w:t>
      </w:r>
      <w:r w:rsidRPr="00917F98">
        <w:rPr>
          <w:spacing w:val="13"/>
        </w:rPr>
        <w:t xml:space="preserve"> </w:t>
      </w:r>
      <w:r w:rsidRPr="00917F98">
        <w:t>о</w:t>
      </w:r>
      <w:r w:rsidRPr="00917F98">
        <w:rPr>
          <w:spacing w:val="14"/>
        </w:rPr>
        <w:t xml:space="preserve"> </w:t>
      </w:r>
      <w:r w:rsidRPr="00917F98">
        <w:t>предоставлении</w:t>
      </w:r>
      <w:r w:rsidRPr="00917F98">
        <w:rPr>
          <w:spacing w:val="12"/>
        </w:rPr>
        <w:t xml:space="preserve"> </w:t>
      </w:r>
      <w:r w:rsidRPr="00917F98">
        <w:rPr>
          <w:spacing w:val="-1"/>
        </w:rPr>
        <w:t>нескольких</w:t>
      </w:r>
      <w:r w:rsidRPr="00917F98">
        <w:rPr>
          <w:spacing w:val="16"/>
        </w:rPr>
        <w:t xml:space="preserve"> </w:t>
      </w:r>
      <w:r w:rsidRPr="00917F98">
        <w:rPr>
          <w:spacing w:val="-1"/>
        </w:rPr>
        <w:t>муниципальной</w:t>
      </w:r>
      <w:r w:rsidRPr="00917F98">
        <w:rPr>
          <w:spacing w:val="17"/>
        </w:rPr>
        <w:t xml:space="preserve"> </w:t>
      </w:r>
      <w:r w:rsidRPr="00917F98">
        <w:rPr>
          <w:spacing w:val="-2"/>
        </w:rPr>
        <w:t>услуг</w:t>
      </w:r>
      <w:r w:rsidRPr="00917F98">
        <w:rPr>
          <w:spacing w:val="16"/>
        </w:rPr>
        <w:t xml:space="preserve"> </w:t>
      </w:r>
      <w:r w:rsidRPr="00917F98">
        <w:t>в</w:t>
      </w:r>
      <w:r w:rsidRPr="00917F98">
        <w:rPr>
          <w:spacing w:val="13"/>
        </w:rPr>
        <w:t xml:space="preserve"> </w:t>
      </w:r>
      <w:r w:rsidRPr="00917F98">
        <w:rPr>
          <w:spacing w:val="-1"/>
        </w:rPr>
        <w:t>многофункциональных</w:t>
      </w:r>
      <w:r w:rsidRPr="00917F98">
        <w:rPr>
          <w:spacing w:val="45"/>
        </w:rPr>
        <w:t xml:space="preserve"> </w:t>
      </w:r>
      <w:r w:rsidRPr="00917F98">
        <w:t>центрах,</w:t>
      </w:r>
      <w:r w:rsidRPr="00917F98">
        <w:rPr>
          <w:spacing w:val="-3"/>
        </w:rPr>
        <w:t xml:space="preserve"> </w:t>
      </w:r>
      <w:r w:rsidRPr="00917F98">
        <w:rPr>
          <w:spacing w:val="-1"/>
        </w:rPr>
        <w:t>предусмотренного</w:t>
      </w:r>
      <w:r w:rsidRPr="00917F98">
        <w:t xml:space="preserve"> </w:t>
      </w:r>
      <w:r w:rsidRPr="00917F98">
        <w:rPr>
          <w:spacing w:val="-1"/>
        </w:rPr>
        <w:t>статьей</w:t>
      </w:r>
      <w:r w:rsidRPr="00917F98">
        <w:rPr>
          <w:spacing w:val="-2"/>
        </w:rPr>
        <w:t xml:space="preserve"> </w:t>
      </w:r>
      <w:r w:rsidRPr="00917F98">
        <w:t xml:space="preserve">15.1 </w:t>
      </w:r>
      <w:r w:rsidRPr="00917F98">
        <w:rPr>
          <w:spacing w:val="-1"/>
        </w:rPr>
        <w:t>Федерального</w:t>
      </w:r>
      <w:r w:rsidRPr="00917F98">
        <w:t xml:space="preserve"> </w:t>
      </w:r>
      <w:r w:rsidRPr="00917F98">
        <w:rPr>
          <w:spacing w:val="-1"/>
        </w:rPr>
        <w:t xml:space="preserve">закона </w:t>
      </w:r>
      <w:r w:rsidRPr="00917F98">
        <w:t>от</w:t>
      </w:r>
      <w:r w:rsidRPr="00917F98">
        <w:rPr>
          <w:spacing w:val="-2"/>
        </w:rPr>
        <w:t xml:space="preserve"> </w:t>
      </w:r>
      <w:r w:rsidRPr="00917F98">
        <w:t>27</w:t>
      </w:r>
      <w:r w:rsidRPr="00917F98">
        <w:rPr>
          <w:spacing w:val="-3"/>
        </w:rPr>
        <w:t xml:space="preserve"> </w:t>
      </w:r>
      <w:r w:rsidRPr="00917F98">
        <w:rPr>
          <w:spacing w:val="-1"/>
        </w:rPr>
        <w:t>июля</w:t>
      </w:r>
      <w:r w:rsidRPr="00917F98">
        <w:t xml:space="preserve"> 2010 г.</w:t>
      </w:r>
      <w:r w:rsidRPr="00917F98">
        <w:rPr>
          <w:spacing w:val="-3"/>
        </w:rPr>
        <w:t xml:space="preserve"> </w:t>
      </w:r>
      <w:r w:rsidRPr="00917F98">
        <w:t>N 210-ФЗ</w:t>
      </w:r>
    </w:p>
    <w:p w14:paraId="7A3024BA" w14:textId="77777777" w:rsidR="00403711" w:rsidRPr="00917F98" w:rsidRDefault="00403711" w:rsidP="00403711">
      <w:pPr>
        <w:ind w:firstLine="567"/>
        <w:jc w:val="both"/>
      </w:pPr>
      <w:r w:rsidRPr="00917F98">
        <w:rPr>
          <w:spacing w:val="-2"/>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 xml:space="preserve">муниципальных </w:t>
      </w:r>
      <w:r w:rsidRPr="00917F98">
        <w:rPr>
          <w:spacing w:val="-2"/>
        </w:rPr>
        <w:t>услуг»;</w:t>
      </w:r>
    </w:p>
    <w:p w14:paraId="23FDE563" w14:textId="77777777" w:rsidR="00403711" w:rsidRPr="00917F98" w:rsidRDefault="00403711" w:rsidP="00403711">
      <w:pPr>
        <w:spacing w:before="41" w:line="275" w:lineRule="auto"/>
        <w:ind w:right="109" w:firstLine="567"/>
        <w:jc w:val="both"/>
      </w:pPr>
      <w:r w:rsidRPr="00917F98">
        <w:t>ж)</w:t>
      </w:r>
      <w:r w:rsidRPr="00917F98">
        <w:rPr>
          <w:spacing w:val="-13"/>
        </w:rPr>
        <w:t xml:space="preserve"> </w:t>
      </w:r>
      <w:r w:rsidRPr="00917F98">
        <w:rPr>
          <w:spacing w:val="-1"/>
        </w:rPr>
        <w:t>количество</w:t>
      </w:r>
      <w:r w:rsidRPr="00917F98">
        <w:rPr>
          <w:spacing w:val="-12"/>
        </w:rPr>
        <w:t xml:space="preserve"> </w:t>
      </w:r>
      <w:r w:rsidRPr="00917F98">
        <w:rPr>
          <w:spacing w:val="-1"/>
        </w:rPr>
        <w:t>взаимодействий</w:t>
      </w:r>
      <w:r w:rsidRPr="00917F98">
        <w:rPr>
          <w:spacing w:val="-14"/>
        </w:rPr>
        <w:t xml:space="preserve"> </w:t>
      </w:r>
      <w:r w:rsidRPr="00917F98">
        <w:rPr>
          <w:spacing w:val="-1"/>
        </w:rPr>
        <w:t>заявителя</w:t>
      </w:r>
      <w:r w:rsidRPr="00917F98">
        <w:rPr>
          <w:spacing w:val="-12"/>
        </w:rPr>
        <w:t xml:space="preserve"> </w:t>
      </w:r>
      <w:r w:rsidRPr="00917F98">
        <w:t>с</w:t>
      </w:r>
      <w:r w:rsidRPr="00917F98">
        <w:rPr>
          <w:spacing w:val="-13"/>
        </w:rPr>
        <w:t xml:space="preserve"> </w:t>
      </w:r>
      <w:r w:rsidRPr="00917F98">
        <w:rPr>
          <w:spacing w:val="-1"/>
        </w:rPr>
        <w:t>должностными</w:t>
      </w:r>
      <w:r w:rsidRPr="00917F98">
        <w:rPr>
          <w:spacing w:val="-12"/>
        </w:rPr>
        <w:t xml:space="preserve"> </w:t>
      </w:r>
      <w:r w:rsidRPr="00917F98">
        <w:rPr>
          <w:spacing w:val="-1"/>
        </w:rPr>
        <w:t>лицами</w:t>
      </w:r>
      <w:r w:rsidRPr="00917F98">
        <w:rPr>
          <w:spacing w:val="-9"/>
        </w:rPr>
        <w:t xml:space="preserve"> </w:t>
      </w:r>
      <w:r w:rsidRPr="00917F98">
        <w:rPr>
          <w:spacing w:val="-1"/>
        </w:rPr>
        <w:t>уполномоченного</w:t>
      </w:r>
      <w:r w:rsidRPr="00917F98">
        <w:rPr>
          <w:spacing w:val="101"/>
        </w:rPr>
        <w:t xml:space="preserve"> </w:t>
      </w:r>
      <w:r w:rsidRPr="00917F98">
        <w:rPr>
          <w:spacing w:val="-1"/>
        </w:rPr>
        <w:t xml:space="preserve">органа </w:t>
      </w:r>
      <w:r w:rsidRPr="00917F98">
        <w:t xml:space="preserve">при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и </w:t>
      </w:r>
      <w:r w:rsidRPr="00917F98">
        <w:rPr>
          <w:spacing w:val="-1"/>
        </w:rPr>
        <w:t>их</w:t>
      </w:r>
      <w:r w:rsidRPr="00917F98">
        <w:rPr>
          <w:spacing w:val="2"/>
        </w:rPr>
        <w:t xml:space="preserve"> </w:t>
      </w:r>
      <w:r w:rsidRPr="00917F98">
        <w:rPr>
          <w:spacing w:val="-1"/>
        </w:rPr>
        <w:t>продолжительность;</w:t>
      </w:r>
    </w:p>
    <w:p w14:paraId="5E55DD81" w14:textId="77777777" w:rsidR="00403711" w:rsidRPr="00917F98" w:rsidRDefault="00403711" w:rsidP="00403711">
      <w:pPr>
        <w:spacing w:before="4" w:line="275" w:lineRule="auto"/>
        <w:ind w:right="104" w:firstLine="567"/>
        <w:jc w:val="both"/>
      </w:pPr>
      <w:r w:rsidRPr="00917F98">
        <w:t>з)</w:t>
      </w:r>
      <w:r w:rsidRPr="00917F98">
        <w:rPr>
          <w:spacing w:val="13"/>
        </w:rPr>
        <w:t xml:space="preserve"> </w:t>
      </w:r>
      <w:r w:rsidRPr="00917F98">
        <w:rPr>
          <w:spacing w:val="-1"/>
        </w:rPr>
        <w:t>возможность</w:t>
      </w:r>
      <w:r w:rsidRPr="00917F98">
        <w:rPr>
          <w:spacing w:val="13"/>
        </w:rPr>
        <w:t xml:space="preserve"> </w:t>
      </w:r>
      <w:r w:rsidRPr="00917F98">
        <w:rPr>
          <w:spacing w:val="-1"/>
        </w:rPr>
        <w:t>досудебного</w:t>
      </w:r>
      <w:r w:rsidRPr="00917F98">
        <w:rPr>
          <w:spacing w:val="14"/>
        </w:rPr>
        <w:t xml:space="preserve"> </w:t>
      </w:r>
      <w:r w:rsidRPr="00917F98">
        <w:rPr>
          <w:spacing w:val="-1"/>
        </w:rPr>
        <w:t>рассмотрения</w:t>
      </w:r>
      <w:r w:rsidRPr="00917F98">
        <w:rPr>
          <w:spacing w:val="14"/>
        </w:rPr>
        <w:t xml:space="preserve"> </w:t>
      </w:r>
      <w:r w:rsidRPr="00917F98">
        <w:rPr>
          <w:spacing w:val="-1"/>
        </w:rPr>
        <w:t>жалоб</w:t>
      </w:r>
      <w:r w:rsidRPr="00917F98">
        <w:rPr>
          <w:spacing w:val="14"/>
        </w:rPr>
        <w:t xml:space="preserve"> </w:t>
      </w:r>
      <w:r w:rsidRPr="00917F98">
        <w:rPr>
          <w:spacing w:val="-1"/>
        </w:rPr>
        <w:t>заявителей</w:t>
      </w:r>
      <w:r w:rsidRPr="00917F98">
        <w:rPr>
          <w:spacing w:val="18"/>
        </w:rPr>
        <w:t xml:space="preserve"> </w:t>
      </w:r>
      <w:r w:rsidRPr="00917F98">
        <w:t>на</w:t>
      </w:r>
      <w:r w:rsidRPr="00917F98">
        <w:rPr>
          <w:spacing w:val="13"/>
        </w:rPr>
        <w:t xml:space="preserve"> </w:t>
      </w:r>
      <w:r w:rsidRPr="00917F98">
        <w:rPr>
          <w:spacing w:val="-1"/>
        </w:rPr>
        <w:t>решения,</w:t>
      </w:r>
      <w:r w:rsidRPr="00917F98">
        <w:rPr>
          <w:spacing w:val="11"/>
        </w:rPr>
        <w:t xml:space="preserve"> </w:t>
      </w:r>
      <w:r w:rsidRPr="00917F98">
        <w:rPr>
          <w:spacing w:val="-1"/>
        </w:rPr>
        <w:t>действия</w:t>
      </w:r>
      <w:r w:rsidRPr="00917F98">
        <w:rPr>
          <w:spacing w:val="95"/>
        </w:rPr>
        <w:t xml:space="preserve"> </w:t>
      </w:r>
      <w:r w:rsidRPr="00917F98">
        <w:rPr>
          <w:spacing w:val="-1"/>
        </w:rPr>
        <w:t>(бездействие)</w:t>
      </w:r>
      <w:r w:rsidRPr="00917F98">
        <w:rPr>
          <w:spacing w:val="13"/>
        </w:rPr>
        <w:t xml:space="preserve"> </w:t>
      </w:r>
      <w:r w:rsidRPr="00917F98">
        <w:t>должностных</w:t>
      </w:r>
      <w:r w:rsidRPr="00917F98">
        <w:rPr>
          <w:spacing w:val="15"/>
        </w:rPr>
        <w:t xml:space="preserve"> </w:t>
      </w:r>
      <w:r w:rsidRPr="00917F98">
        <w:rPr>
          <w:spacing w:val="-1"/>
        </w:rPr>
        <w:t>лиц</w:t>
      </w:r>
      <w:r w:rsidRPr="00917F98">
        <w:rPr>
          <w:spacing w:val="17"/>
        </w:rPr>
        <w:t xml:space="preserve"> </w:t>
      </w:r>
      <w:r w:rsidRPr="00917F98">
        <w:rPr>
          <w:spacing w:val="-1"/>
        </w:rPr>
        <w:t>уполномоченного</w:t>
      </w:r>
      <w:r w:rsidRPr="00917F98">
        <w:rPr>
          <w:spacing w:val="14"/>
        </w:rPr>
        <w:t xml:space="preserve"> </w:t>
      </w:r>
      <w:r w:rsidRPr="00917F98">
        <w:rPr>
          <w:spacing w:val="-1"/>
        </w:rPr>
        <w:t>органа,</w:t>
      </w:r>
      <w:r w:rsidRPr="00917F98">
        <w:rPr>
          <w:spacing w:val="16"/>
        </w:rPr>
        <w:t xml:space="preserve"> </w:t>
      </w:r>
      <w:r w:rsidRPr="00917F98">
        <w:rPr>
          <w:spacing w:val="-1"/>
        </w:rPr>
        <w:t>ответственных</w:t>
      </w:r>
      <w:r w:rsidRPr="00917F98">
        <w:rPr>
          <w:spacing w:val="15"/>
        </w:rPr>
        <w:t xml:space="preserve"> </w:t>
      </w:r>
      <w:r w:rsidRPr="00917F98">
        <w:t>за</w:t>
      </w:r>
      <w:r w:rsidRPr="00917F98">
        <w:rPr>
          <w:spacing w:val="67"/>
        </w:rPr>
        <w:t xml:space="preserve"> </w:t>
      </w:r>
      <w:r w:rsidRPr="00917F98">
        <w:rPr>
          <w:spacing w:val="-1"/>
        </w:rPr>
        <w:t>предоставление муниципальной</w:t>
      </w:r>
      <w:r w:rsidRPr="00917F98">
        <w:rPr>
          <w:spacing w:val="3"/>
        </w:rPr>
        <w:t xml:space="preserve"> </w:t>
      </w:r>
      <w:r w:rsidRPr="00917F98">
        <w:rPr>
          <w:spacing w:val="-2"/>
        </w:rPr>
        <w:t>услуги.</w:t>
      </w:r>
    </w:p>
    <w:p w14:paraId="1F1F9633" w14:textId="77777777" w:rsidR="00403711" w:rsidRPr="00917F98" w:rsidRDefault="00403711" w:rsidP="0025545D">
      <w:pPr>
        <w:numPr>
          <w:ilvl w:val="2"/>
          <w:numId w:val="178"/>
        </w:numPr>
        <w:tabs>
          <w:tab w:val="left" w:pos="1276"/>
        </w:tabs>
        <w:autoSpaceDE/>
        <w:autoSpaceDN/>
        <w:adjustRightInd/>
        <w:spacing w:before="1"/>
        <w:ind w:firstLine="567"/>
        <w:jc w:val="both"/>
      </w:pPr>
      <w:r w:rsidRPr="00917F98">
        <w:rPr>
          <w:spacing w:val="-1"/>
        </w:rPr>
        <w:t>Качество</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r w:rsidRPr="00917F98">
        <w:t xml:space="preserve"> </w:t>
      </w:r>
      <w:r w:rsidRPr="00917F98">
        <w:rPr>
          <w:spacing w:val="-1"/>
        </w:rPr>
        <w:t>характеризуется:</w:t>
      </w:r>
    </w:p>
    <w:p w14:paraId="19D1F16E" w14:textId="77777777" w:rsidR="00403711" w:rsidRPr="00917F98" w:rsidRDefault="00403711" w:rsidP="0025545D">
      <w:pPr>
        <w:numPr>
          <w:ilvl w:val="0"/>
          <w:numId w:val="177"/>
        </w:numPr>
        <w:tabs>
          <w:tab w:val="left" w:pos="1276"/>
          <w:tab w:val="left" w:pos="1518"/>
        </w:tabs>
        <w:autoSpaceDE/>
        <w:autoSpaceDN/>
        <w:adjustRightInd/>
        <w:spacing w:before="42" w:line="272" w:lineRule="auto"/>
        <w:ind w:right="104" w:firstLine="567"/>
        <w:jc w:val="both"/>
      </w:pPr>
      <w:r w:rsidRPr="00917F98">
        <w:rPr>
          <w:spacing w:val="-1"/>
        </w:rPr>
        <w:t>удовлетворенностью</w:t>
      </w:r>
      <w:r w:rsidRPr="00917F98">
        <w:rPr>
          <w:spacing w:val="24"/>
        </w:rPr>
        <w:t xml:space="preserve"> </w:t>
      </w:r>
      <w:r w:rsidRPr="00917F98">
        <w:rPr>
          <w:spacing w:val="-1"/>
        </w:rPr>
        <w:t>заявителей</w:t>
      </w:r>
      <w:r w:rsidRPr="00917F98">
        <w:rPr>
          <w:spacing w:val="24"/>
        </w:rPr>
        <w:t xml:space="preserve"> </w:t>
      </w:r>
      <w:r w:rsidRPr="00917F98">
        <w:rPr>
          <w:spacing w:val="-1"/>
        </w:rPr>
        <w:t>качеством</w:t>
      </w:r>
      <w:r w:rsidRPr="00917F98">
        <w:rPr>
          <w:spacing w:val="25"/>
        </w:rPr>
        <w:t xml:space="preserve"> </w:t>
      </w:r>
      <w:r w:rsidRPr="00917F98">
        <w:t>и</w:t>
      </w:r>
      <w:r w:rsidRPr="00917F98">
        <w:rPr>
          <w:spacing w:val="27"/>
        </w:rPr>
        <w:t xml:space="preserve"> </w:t>
      </w:r>
      <w:r w:rsidRPr="00917F98">
        <w:rPr>
          <w:spacing w:val="-1"/>
        </w:rPr>
        <w:t>доступностью</w:t>
      </w:r>
      <w:r w:rsidRPr="00917F98">
        <w:rPr>
          <w:spacing w:val="24"/>
        </w:rPr>
        <w:t xml:space="preserve"> </w:t>
      </w:r>
      <w:r w:rsidRPr="00917F98">
        <w:rPr>
          <w:spacing w:val="-1"/>
        </w:rPr>
        <w:t>муниципальной</w:t>
      </w:r>
      <w:r w:rsidRPr="00917F98">
        <w:rPr>
          <w:spacing w:val="87"/>
        </w:rPr>
        <w:t xml:space="preserve"> </w:t>
      </w:r>
      <w:r w:rsidRPr="00917F98">
        <w:rPr>
          <w:spacing w:val="-1"/>
        </w:rPr>
        <w:t>услуги;</w:t>
      </w:r>
    </w:p>
    <w:p w14:paraId="2627C6B4" w14:textId="77777777" w:rsidR="00403711" w:rsidRPr="00917F98" w:rsidRDefault="00403711" w:rsidP="0025545D">
      <w:pPr>
        <w:numPr>
          <w:ilvl w:val="0"/>
          <w:numId w:val="177"/>
        </w:numPr>
        <w:tabs>
          <w:tab w:val="left" w:pos="1276"/>
          <w:tab w:val="left" w:pos="1518"/>
        </w:tabs>
        <w:autoSpaceDE/>
        <w:autoSpaceDN/>
        <w:adjustRightInd/>
        <w:spacing w:before="4"/>
        <w:ind w:firstLine="567"/>
        <w:jc w:val="both"/>
      </w:pPr>
      <w:r w:rsidRPr="00917F98">
        <w:rPr>
          <w:spacing w:val="-1"/>
        </w:rPr>
        <w:t xml:space="preserve">отсутствием </w:t>
      </w:r>
      <w:r w:rsidRPr="00917F98">
        <w:t xml:space="preserve">очередей при </w:t>
      </w:r>
      <w:r w:rsidRPr="00917F98">
        <w:rPr>
          <w:spacing w:val="-1"/>
        </w:rPr>
        <w:t xml:space="preserve">приеме </w:t>
      </w:r>
      <w:r w:rsidRPr="00917F98">
        <w:t xml:space="preserve">и </w:t>
      </w:r>
      <w:r w:rsidRPr="00917F98">
        <w:rPr>
          <w:spacing w:val="-1"/>
        </w:rPr>
        <w:t>выдаче документов</w:t>
      </w:r>
      <w:r w:rsidRPr="00917F98">
        <w:t xml:space="preserve"> </w:t>
      </w:r>
      <w:r w:rsidRPr="00917F98">
        <w:rPr>
          <w:spacing w:val="-1"/>
        </w:rPr>
        <w:t>заявителям;</w:t>
      </w:r>
    </w:p>
    <w:p w14:paraId="5EFEB4A4" w14:textId="77777777" w:rsidR="00403711" w:rsidRPr="00917F98" w:rsidRDefault="00403711" w:rsidP="0025545D">
      <w:pPr>
        <w:numPr>
          <w:ilvl w:val="0"/>
          <w:numId w:val="177"/>
        </w:numPr>
        <w:tabs>
          <w:tab w:val="left" w:pos="1276"/>
          <w:tab w:val="left" w:pos="1518"/>
        </w:tabs>
        <w:autoSpaceDE/>
        <w:autoSpaceDN/>
        <w:adjustRightInd/>
        <w:spacing w:before="42"/>
        <w:ind w:firstLine="567"/>
        <w:jc w:val="both"/>
      </w:pPr>
      <w:r w:rsidRPr="00917F98">
        <w:rPr>
          <w:spacing w:val="-1"/>
        </w:rPr>
        <w:t>отсутствием нарушений</w:t>
      </w:r>
      <w:r w:rsidRPr="00917F98">
        <w:t xml:space="preserve"> </w:t>
      </w:r>
      <w:r w:rsidRPr="00917F98">
        <w:rPr>
          <w:spacing w:val="-1"/>
        </w:rPr>
        <w:t>сроков</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6C64DBD4" w14:textId="77777777" w:rsidR="00403711" w:rsidRPr="00917F98" w:rsidRDefault="00403711" w:rsidP="0025545D">
      <w:pPr>
        <w:numPr>
          <w:ilvl w:val="0"/>
          <w:numId w:val="177"/>
        </w:numPr>
        <w:tabs>
          <w:tab w:val="left" w:pos="1276"/>
          <w:tab w:val="left" w:pos="1518"/>
        </w:tabs>
        <w:autoSpaceDE/>
        <w:autoSpaceDN/>
        <w:adjustRightInd/>
        <w:spacing w:before="39" w:line="272" w:lineRule="auto"/>
        <w:ind w:right="108" w:firstLine="567"/>
        <w:jc w:val="both"/>
      </w:pPr>
      <w:r w:rsidRPr="00917F98">
        <w:rPr>
          <w:spacing w:val="-1"/>
        </w:rPr>
        <w:t>отсутствием</w:t>
      </w:r>
      <w:r w:rsidRPr="00917F98">
        <w:rPr>
          <w:spacing w:val="13"/>
        </w:rPr>
        <w:t xml:space="preserve"> </w:t>
      </w:r>
      <w:r w:rsidRPr="00917F98">
        <w:rPr>
          <w:spacing w:val="-1"/>
        </w:rPr>
        <w:t>жалоб</w:t>
      </w:r>
      <w:r w:rsidRPr="00917F98">
        <w:rPr>
          <w:spacing w:val="14"/>
        </w:rPr>
        <w:t xml:space="preserve"> </w:t>
      </w:r>
      <w:r w:rsidRPr="00917F98">
        <w:t>на</w:t>
      </w:r>
      <w:r w:rsidRPr="00917F98">
        <w:rPr>
          <w:spacing w:val="10"/>
        </w:rPr>
        <w:t xml:space="preserve"> </w:t>
      </w:r>
      <w:r w:rsidRPr="00917F98">
        <w:rPr>
          <w:spacing w:val="-1"/>
        </w:rPr>
        <w:t>некорректное,</w:t>
      </w:r>
      <w:r w:rsidRPr="00917F98">
        <w:rPr>
          <w:spacing w:val="9"/>
        </w:rPr>
        <w:t xml:space="preserve"> </w:t>
      </w:r>
      <w:r w:rsidRPr="00917F98">
        <w:rPr>
          <w:spacing w:val="-1"/>
        </w:rPr>
        <w:t>невнимательное</w:t>
      </w:r>
      <w:r w:rsidRPr="00917F98">
        <w:rPr>
          <w:spacing w:val="10"/>
        </w:rPr>
        <w:t xml:space="preserve"> </w:t>
      </w:r>
      <w:r w:rsidRPr="00917F98">
        <w:rPr>
          <w:spacing w:val="-1"/>
        </w:rPr>
        <w:t>отношение</w:t>
      </w:r>
      <w:r w:rsidRPr="00917F98">
        <w:rPr>
          <w:spacing w:val="77"/>
        </w:rPr>
        <w:t xml:space="preserve"> </w:t>
      </w:r>
      <w:r w:rsidRPr="00917F98">
        <w:rPr>
          <w:spacing w:val="-1"/>
        </w:rPr>
        <w:t>специалистов</w:t>
      </w:r>
      <w:r w:rsidRPr="00917F98">
        <w:t xml:space="preserve"> к </w:t>
      </w:r>
      <w:r w:rsidRPr="00917F98">
        <w:rPr>
          <w:spacing w:val="-1"/>
        </w:rPr>
        <w:t xml:space="preserve">заявителям </w:t>
      </w:r>
      <w:r w:rsidRPr="00917F98">
        <w:t>(их</w:t>
      </w:r>
      <w:r w:rsidRPr="00917F98">
        <w:rPr>
          <w:spacing w:val="2"/>
        </w:rPr>
        <w:t xml:space="preserve"> </w:t>
      </w:r>
      <w:r w:rsidRPr="00917F98">
        <w:rPr>
          <w:spacing w:val="-1"/>
        </w:rPr>
        <w:t>представителям).</w:t>
      </w:r>
    </w:p>
    <w:p w14:paraId="74525590" w14:textId="77777777" w:rsidR="00403711" w:rsidRPr="00917F98" w:rsidRDefault="00403711" w:rsidP="00403711">
      <w:pPr>
        <w:tabs>
          <w:tab w:val="left" w:pos="1276"/>
        </w:tabs>
        <w:spacing w:line="272" w:lineRule="auto"/>
        <w:ind w:firstLine="567"/>
        <w:jc w:val="both"/>
        <w:sectPr w:rsidR="00403711" w:rsidRPr="00917F98">
          <w:pgSz w:w="11910" w:h="16840"/>
          <w:pgMar w:top="1060" w:right="740" w:bottom="280" w:left="1600" w:header="720" w:footer="720" w:gutter="0"/>
          <w:cols w:space="720"/>
        </w:sectPr>
      </w:pPr>
    </w:p>
    <w:p w14:paraId="15A977C4" w14:textId="77777777" w:rsidR="00403711" w:rsidRPr="00917F98" w:rsidRDefault="00403711" w:rsidP="0025545D">
      <w:pPr>
        <w:numPr>
          <w:ilvl w:val="2"/>
          <w:numId w:val="178"/>
        </w:numPr>
        <w:tabs>
          <w:tab w:val="left" w:pos="1276"/>
          <w:tab w:val="left" w:pos="1518"/>
        </w:tabs>
        <w:autoSpaceDE/>
        <w:autoSpaceDN/>
        <w:adjustRightInd/>
        <w:spacing w:before="48" w:line="276" w:lineRule="auto"/>
        <w:ind w:right="107" w:firstLine="567"/>
        <w:jc w:val="both"/>
      </w:pPr>
      <w:r w:rsidRPr="00917F98">
        <w:rPr>
          <w:spacing w:val="-1"/>
        </w:rPr>
        <w:lastRenderedPageBreak/>
        <w:t>Продолжительность</w:t>
      </w:r>
      <w:r w:rsidRPr="00917F98">
        <w:rPr>
          <w:spacing w:val="-5"/>
        </w:rPr>
        <w:t xml:space="preserve"> </w:t>
      </w:r>
      <w:r w:rsidRPr="00917F98">
        <w:t>одного</w:t>
      </w:r>
      <w:r w:rsidRPr="00917F98">
        <w:rPr>
          <w:spacing w:val="-5"/>
        </w:rPr>
        <w:t xml:space="preserve"> </w:t>
      </w:r>
      <w:r w:rsidRPr="00917F98">
        <w:rPr>
          <w:spacing w:val="-1"/>
        </w:rPr>
        <w:t>взаимодействия</w:t>
      </w:r>
      <w:r w:rsidRPr="00917F98">
        <w:rPr>
          <w:spacing w:val="-5"/>
        </w:rPr>
        <w:t xml:space="preserve"> </w:t>
      </w:r>
      <w:r w:rsidRPr="00917F98">
        <w:rPr>
          <w:spacing w:val="-1"/>
        </w:rPr>
        <w:t>заявителя</w:t>
      </w:r>
      <w:r w:rsidRPr="00917F98">
        <w:rPr>
          <w:spacing w:val="-5"/>
        </w:rPr>
        <w:t xml:space="preserve"> </w:t>
      </w:r>
      <w:r w:rsidRPr="00917F98">
        <w:t>с</w:t>
      </w:r>
      <w:r w:rsidRPr="00917F98">
        <w:rPr>
          <w:spacing w:val="-6"/>
        </w:rPr>
        <w:t xml:space="preserve"> </w:t>
      </w:r>
      <w:r w:rsidRPr="00917F98">
        <w:t>должностным</w:t>
      </w:r>
      <w:r w:rsidRPr="00917F98">
        <w:rPr>
          <w:spacing w:val="-6"/>
        </w:rPr>
        <w:t xml:space="preserve"> </w:t>
      </w:r>
      <w:r w:rsidRPr="00917F98">
        <w:t>лицом</w:t>
      </w:r>
      <w:r w:rsidRPr="00917F98">
        <w:rPr>
          <w:spacing w:val="73"/>
        </w:rPr>
        <w:t xml:space="preserve"> </w:t>
      </w:r>
      <w:r w:rsidRPr="00917F98">
        <w:rPr>
          <w:spacing w:val="-1"/>
        </w:rPr>
        <w:t>уполномоченного</w:t>
      </w:r>
      <w:r w:rsidRPr="00917F98">
        <w:rPr>
          <w:spacing w:val="40"/>
        </w:rPr>
        <w:t xml:space="preserve"> </w:t>
      </w:r>
      <w:r w:rsidRPr="00917F98">
        <w:rPr>
          <w:spacing w:val="-1"/>
        </w:rPr>
        <w:t>органа</w:t>
      </w:r>
      <w:r w:rsidRPr="00917F98">
        <w:rPr>
          <w:spacing w:val="39"/>
        </w:rPr>
        <w:t xml:space="preserve"> </w:t>
      </w:r>
      <w:r w:rsidRPr="00917F98">
        <w:t>при</w:t>
      </w:r>
      <w:r w:rsidRPr="00917F98">
        <w:rPr>
          <w:spacing w:val="39"/>
        </w:rPr>
        <w:t xml:space="preserve"> </w:t>
      </w:r>
      <w:r w:rsidRPr="00917F98">
        <w:rPr>
          <w:spacing w:val="-1"/>
        </w:rPr>
        <w:t>предоставлении</w:t>
      </w:r>
      <w:r w:rsidRPr="00917F98">
        <w:rPr>
          <w:spacing w:val="39"/>
        </w:rPr>
        <w:t xml:space="preserve"> </w:t>
      </w:r>
      <w:r w:rsidRPr="00917F98">
        <w:rPr>
          <w:spacing w:val="-1"/>
        </w:rPr>
        <w:t>государственной</w:t>
      </w:r>
      <w:r w:rsidRPr="00917F98">
        <w:rPr>
          <w:spacing w:val="43"/>
        </w:rPr>
        <w:t xml:space="preserve"> </w:t>
      </w:r>
      <w:r w:rsidRPr="00917F98">
        <w:rPr>
          <w:spacing w:val="-2"/>
        </w:rPr>
        <w:t>услуги</w:t>
      </w:r>
      <w:r w:rsidRPr="00917F98">
        <w:rPr>
          <w:spacing w:val="41"/>
        </w:rPr>
        <w:t xml:space="preserve"> </w:t>
      </w:r>
      <w:r w:rsidRPr="00917F98">
        <w:t>не</w:t>
      </w:r>
      <w:r w:rsidRPr="00917F98">
        <w:rPr>
          <w:spacing w:val="37"/>
        </w:rPr>
        <w:t xml:space="preserve"> </w:t>
      </w:r>
      <w:r w:rsidRPr="00917F98">
        <w:rPr>
          <w:spacing w:val="-1"/>
        </w:rPr>
        <w:t>превышает</w:t>
      </w:r>
      <w:r w:rsidRPr="00917F98">
        <w:rPr>
          <w:spacing w:val="41"/>
        </w:rPr>
        <w:t xml:space="preserve"> </w:t>
      </w:r>
      <w:r w:rsidRPr="00917F98">
        <w:t>15</w:t>
      </w:r>
      <w:r w:rsidRPr="00917F98">
        <w:rPr>
          <w:spacing w:val="87"/>
        </w:rPr>
        <w:t xml:space="preserve"> </w:t>
      </w:r>
      <w:r w:rsidRPr="00917F98">
        <w:rPr>
          <w:spacing w:val="-1"/>
        </w:rPr>
        <w:t>минут.</w:t>
      </w:r>
    </w:p>
    <w:p w14:paraId="216456D3" w14:textId="77777777" w:rsidR="00403711" w:rsidRPr="00917F98" w:rsidRDefault="00403711" w:rsidP="0025545D">
      <w:pPr>
        <w:numPr>
          <w:ilvl w:val="2"/>
          <w:numId w:val="178"/>
        </w:numPr>
        <w:tabs>
          <w:tab w:val="left" w:pos="1276"/>
          <w:tab w:val="left" w:pos="1518"/>
        </w:tabs>
        <w:autoSpaceDE/>
        <w:autoSpaceDN/>
        <w:adjustRightInd/>
        <w:spacing w:line="276" w:lineRule="auto"/>
        <w:ind w:right="106" w:firstLine="567"/>
        <w:jc w:val="both"/>
      </w:pPr>
      <w:r w:rsidRPr="00917F98">
        <w:rPr>
          <w:spacing w:val="-1"/>
        </w:rPr>
        <w:t>Взаимодействие</w:t>
      </w:r>
      <w:r w:rsidRPr="00917F98">
        <w:rPr>
          <w:spacing w:val="15"/>
        </w:rPr>
        <w:t xml:space="preserve"> </w:t>
      </w:r>
      <w:r w:rsidRPr="00917F98">
        <w:rPr>
          <w:spacing w:val="-1"/>
        </w:rPr>
        <w:t>заявителя</w:t>
      </w:r>
      <w:r w:rsidRPr="00917F98">
        <w:rPr>
          <w:spacing w:val="16"/>
        </w:rPr>
        <w:t xml:space="preserve"> </w:t>
      </w:r>
      <w:r w:rsidRPr="00917F98">
        <w:t>с</w:t>
      </w:r>
      <w:r w:rsidRPr="00917F98">
        <w:rPr>
          <w:spacing w:val="15"/>
        </w:rPr>
        <w:t xml:space="preserve"> </w:t>
      </w:r>
      <w:r w:rsidRPr="00917F98">
        <w:rPr>
          <w:spacing w:val="-1"/>
        </w:rPr>
        <w:t>должностными</w:t>
      </w:r>
      <w:r w:rsidRPr="00917F98">
        <w:rPr>
          <w:spacing w:val="17"/>
        </w:rPr>
        <w:t xml:space="preserve"> </w:t>
      </w:r>
      <w:r w:rsidRPr="00917F98">
        <w:rPr>
          <w:spacing w:val="-1"/>
        </w:rPr>
        <w:t>лицами</w:t>
      </w:r>
      <w:r w:rsidRPr="00917F98">
        <w:rPr>
          <w:spacing w:val="17"/>
        </w:rPr>
        <w:t xml:space="preserve"> </w:t>
      </w:r>
      <w:r w:rsidRPr="00917F98">
        <w:rPr>
          <w:spacing w:val="-1"/>
        </w:rPr>
        <w:t>при</w:t>
      </w:r>
      <w:r w:rsidRPr="00917F98">
        <w:rPr>
          <w:spacing w:val="17"/>
        </w:rPr>
        <w:t xml:space="preserve"> </w:t>
      </w:r>
      <w:r w:rsidRPr="00917F98">
        <w:rPr>
          <w:spacing w:val="-1"/>
        </w:rPr>
        <w:t>предоставлении</w:t>
      </w:r>
      <w:r w:rsidRPr="00917F98">
        <w:rPr>
          <w:spacing w:val="81"/>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2"/>
        </w:rPr>
        <w:t xml:space="preserve"> </w:t>
      </w:r>
      <w:r w:rsidRPr="00917F98">
        <w:rPr>
          <w:spacing w:val="-1"/>
        </w:rPr>
        <w:t>осуществляется</w:t>
      </w:r>
      <w:r w:rsidRPr="00917F98">
        <w:rPr>
          <w:spacing w:val="21"/>
        </w:rPr>
        <w:t xml:space="preserve"> </w:t>
      </w:r>
      <w:r w:rsidRPr="00917F98">
        <w:rPr>
          <w:spacing w:val="1"/>
        </w:rPr>
        <w:t>два</w:t>
      </w:r>
      <w:r w:rsidRPr="00917F98">
        <w:rPr>
          <w:spacing w:val="20"/>
        </w:rPr>
        <w:t xml:space="preserve"> </w:t>
      </w:r>
      <w:r w:rsidRPr="00917F98">
        <w:t>раза</w:t>
      </w:r>
      <w:r w:rsidRPr="00917F98">
        <w:rPr>
          <w:spacing w:val="21"/>
        </w:rPr>
        <w:t xml:space="preserve"> </w:t>
      </w:r>
      <w:r w:rsidRPr="00917F98">
        <w:t>-</w:t>
      </w:r>
      <w:r w:rsidRPr="00917F98">
        <w:rPr>
          <w:spacing w:val="20"/>
        </w:rPr>
        <w:t xml:space="preserve"> </w:t>
      </w:r>
      <w:r w:rsidRPr="00917F98">
        <w:t>при</w:t>
      </w:r>
      <w:r w:rsidRPr="00917F98">
        <w:rPr>
          <w:spacing w:val="19"/>
        </w:rPr>
        <w:t xml:space="preserve"> </w:t>
      </w:r>
      <w:r w:rsidRPr="00917F98">
        <w:rPr>
          <w:spacing w:val="-1"/>
        </w:rPr>
        <w:t>представлении</w:t>
      </w:r>
      <w:r w:rsidRPr="00917F98">
        <w:rPr>
          <w:spacing w:val="20"/>
        </w:rPr>
        <w:t xml:space="preserve"> </w:t>
      </w:r>
      <w:r w:rsidRPr="00917F98">
        <w:rPr>
          <w:spacing w:val="-1"/>
        </w:rPr>
        <w:t>Заявления,</w:t>
      </w:r>
      <w:r w:rsidRPr="00917F98">
        <w:rPr>
          <w:spacing w:val="21"/>
        </w:rPr>
        <w:t xml:space="preserve"> </w:t>
      </w:r>
      <w:r w:rsidRPr="00917F98">
        <w:rPr>
          <w:spacing w:val="-1"/>
        </w:rPr>
        <w:t>полного</w:t>
      </w:r>
      <w:r w:rsidRPr="00917F98">
        <w:rPr>
          <w:spacing w:val="81"/>
        </w:rPr>
        <w:t xml:space="preserve"> </w:t>
      </w:r>
      <w:r w:rsidRPr="00917F98">
        <w:rPr>
          <w:spacing w:val="-1"/>
        </w:rPr>
        <w:t>пакета</w:t>
      </w:r>
      <w:r w:rsidRPr="00917F98">
        <w:rPr>
          <w:spacing w:val="45"/>
        </w:rPr>
        <w:t xml:space="preserve"> </w:t>
      </w:r>
      <w:r w:rsidRPr="00917F98">
        <w:rPr>
          <w:spacing w:val="-1"/>
        </w:rPr>
        <w:t>документов</w:t>
      </w:r>
      <w:r w:rsidRPr="00917F98">
        <w:rPr>
          <w:spacing w:val="45"/>
        </w:rPr>
        <w:t xml:space="preserve"> </w:t>
      </w:r>
      <w:r w:rsidRPr="00917F98">
        <w:t>и</w:t>
      </w:r>
      <w:r w:rsidRPr="00917F98">
        <w:rPr>
          <w:spacing w:val="46"/>
        </w:rPr>
        <w:t xml:space="preserve"> </w:t>
      </w:r>
      <w:r w:rsidRPr="00917F98">
        <w:rPr>
          <w:spacing w:val="-1"/>
        </w:rPr>
        <w:t>при</w:t>
      </w:r>
      <w:r w:rsidRPr="00917F98">
        <w:rPr>
          <w:spacing w:val="46"/>
        </w:rPr>
        <w:t xml:space="preserve"> </w:t>
      </w:r>
      <w:r w:rsidRPr="00917F98">
        <w:rPr>
          <w:spacing w:val="-1"/>
        </w:rPr>
        <w:t>получении</w:t>
      </w:r>
      <w:r w:rsidRPr="00917F98">
        <w:rPr>
          <w:spacing w:val="46"/>
        </w:rPr>
        <w:t xml:space="preserve"> </w:t>
      </w:r>
      <w:r w:rsidRPr="00917F98">
        <w:rPr>
          <w:spacing w:val="-1"/>
        </w:rPr>
        <w:t>результата</w:t>
      </w:r>
      <w:r w:rsidRPr="00917F98">
        <w:rPr>
          <w:spacing w:val="44"/>
        </w:rPr>
        <w:t xml:space="preserve"> </w:t>
      </w:r>
      <w:r w:rsidRPr="00917F98">
        <w:rPr>
          <w:spacing w:val="-1"/>
        </w:rPr>
        <w:t>предоставления</w:t>
      </w:r>
      <w:r w:rsidRPr="00917F98">
        <w:rPr>
          <w:spacing w:val="45"/>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69"/>
        </w:rPr>
        <w:t xml:space="preserve"> </w:t>
      </w:r>
      <w:r w:rsidRPr="00917F98">
        <w:rPr>
          <w:spacing w:val="-1"/>
        </w:rPr>
        <w:t>заявителем</w:t>
      </w:r>
      <w:r w:rsidRPr="00917F98">
        <w:rPr>
          <w:spacing w:val="25"/>
        </w:rPr>
        <w:t xml:space="preserve"> </w:t>
      </w:r>
      <w:r w:rsidRPr="00917F98">
        <w:rPr>
          <w:spacing w:val="-1"/>
        </w:rPr>
        <w:t>непосредственно.</w:t>
      </w:r>
      <w:r w:rsidRPr="00917F98">
        <w:rPr>
          <w:spacing w:val="26"/>
        </w:rPr>
        <w:t xml:space="preserve"> </w:t>
      </w:r>
      <w:r w:rsidRPr="00917F98">
        <w:rPr>
          <w:spacing w:val="-1"/>
        </w:rPr>
        <w:t>Продолжительность</w:t>
      </w:r>
      <w:r w:rsidRPr="00917F98">
        <w:rPr>
          <w:spacing w:val="27"/>
        </w:rPr>
        <w:t xml:space="preserve"> </w:t>
      </w:r>
      <w:r w:rsidRPr="00917F98">
        <w:t>одного</w:t>
      </w:r>
      <w:r w:rsidRPr="00917F98">
        <w:rPr>
          <w:spacing w:val="26"/>
        </w:rPr>
        <w:t xml:space="preserve"> </w:t>
      </w:r>
      <w:r w:rsidRPr="00917F98">
        <w:rPr>
          <w:spacing w:val="-1"/>
        </w:rPr>
        <w:t>взаимодействия</w:t>
      </w:r>
      <w:r w:rsidRPr="00917F98">
        <w:rPr>
          <w:spacing w:val="26"/>
        </w:rPr>
        <w:t xml:space="preserve"> </w:t>
      </w:r>
      <w:r w:rsidRPr="00917F98">
        <w:rPr>
          <w:spacing w:val="-1"/>
        </w:rPr>
        <w:t>заявителя</w:t>
      </w:r>
      <w:r w:rsidRPr="00917F98">
        <w:rPr>
          <w:spacing w:val="23"/>
        </w:rPr>
        <w:t xml:space="preserve"> </w:t>
      </w:r>
      <w:r w:rsidRPr="00917F98">
        <w:t>с</w:t>
      </w:r>
      <w:r w:rsidRPr="00917F98">
        <w:rPr>
          <w:spacing w:val="109"/>
        </w:rPr>
        <w:t xml:space="preserve"> </w:t>
      </w:r>
      <w:r w:rsidRPr="00917F98">
        <w:t>должностным</w:t>
      </w:r>
      <w:r w:rsidRPr="00917F98">
        <w:rPr>
          <w:spacing w:val="-2"/>
        </w:rPr>
        <w:t xml:space="preserve"> </w:t>
      </w:r>
      <w:r w:rsidRPr="00917F98">
        <w:rPr>
          <w:spacing w:val="-1"/>
        </w:rPr>
        <w:t>лицом при</w:t>
      </w:r>
      <w:r w:rsidRPr="00917F98">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не</w:t>
      </w:r>
      <w:r w:rsidRPr="00917F98">
        <w:rPr>
          <w:spacing w:val="-1"/>
        </w:rPr>
        <w:t xml:space="preserve"> превышает</w:t>
      </w:r>
      <w:r w:rsidRPr="00917F98">
        <w:t xml:space="preserve"> 15 </w:t>
      </w:r>
      <w:r w:rsidRPr="00917F98">
        <w:rPr>
          <w:spacing w:val="-1"/>
        </w:rPr>
        <w:t>минут.</w:t>
      </w:r>
    </w:p>
    <w:p w14:paraId="21638E1B" w14:textId="77777777" w:rsidR="00403711" w:rsidRPr="00917F98" w:rsidRDefault="00403711" w:rsidP="00403711">
      <w:pPr>
        <w:keepNext/>
        <w:keepLines/>
        <w:tabs>
          <w:tab w:val="left" w:pos="2336"/>
        </w:tabs>
        <w:spacing w:before="207" w:line="275" w:lineRule="auto"/>
        <w:ind w:left="733" w:right="743" w:firstLine="567"/>
        <w:jc w:val="both"/>
        <w:outlineLvl w:val="3"/>
        <w:rPr>
          <w:rFonts w:eastAsiaTheme="majorEastAsia"/>
          <w:i/>
          <w:iCs/>
          <w:color w:val="2F5496" w:themeColor="accent1" w:themeShade="BF"/>
          <w:sz w:val="20"/>
          <w:szCs w:val="20"/>
        </w:rPr>
      </w:pPr>
      <w:r w:rsidRPr="00917F98">
        <w:rPr>
          <w:rFonts w:eastAsiaTheme="majorEastAsia"/>
          <w:i/>
          <w:iCs/>
          <w:color w:val="2F5496" w:themeColor="accent1" w:themeShade="BF"/>
          <w:sz w:val="20"/>
          <w:szCs w:val="20"/>
        </w:rPr>
        <w:t>2.17</w:t>
      </w:r>
      <w:r w:rsidRPr="00917F98">
        <w:rPr>
          <w:rFonts w:eastAsiaTheme="majorEastAsia"/>
          <w:i/>
          <w:iCs/>
          <w:color w:val="2F5496" w:themeColor="accent1" w:themeShade="BF"/>
          <w:sz w:val="20"/>
          <w:szCs w:val="20"/>
        </w:rPr>
        <w:tab/>
        <w:t>Иные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требования,</w:t>
      </w:r>
      <w:r w:rsidRPr="00917F98">
        <w:rPr>
          <w:rFonts w:eastAsiaTheme="majorEastAsia"/>
          <w:i/>
          <w:iCs/>
          <w:color w:val="2F5496" w:themeColor="accent1" w:themeShade="BF"/>
          <w:sz w:val="20"/>
          <w:szCs w:val="20"/>
        </w:rPr>
        <w:t xml:space="preserve"> в том</w:t>
      </w:r>
      <w:r w:rsidRPr="00917F98">
        <w:rPr>
          <w:rFonts w:eastAsiaTheme="majorEastAsia"/>
          <w:i/>
          <w:iCs/>
          <w:color w:val="2F5496" w:themeColor="accent1" w:themeShade="BF"/>
          <w:spacing w:val="-1"/>
          <w:sz w:val="20"/>
          <w:szCs w:val="20"/>
        </w:rPr>
        <w:t xml:space="preserve"> числе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учитывающие особенности</w:t>
      </w:r>
      <w:r w:rsidRPr="00917F98">
        <w:rPr>
          <w:rFonts w:eastAsiaTheme="majorEastAsia"/>
          <w:i/>
          <w:iCs/>
          <w:color w:val="2F5496" w:themeColor="accent1" w:themeShade="BF"/>
          <w:spacing w:val="65"/>
          <w:sz w:val="20"/>
          <w:szCs w:val="20"/>
        </w:rPr>
        <w:t xml:space="preserve">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многофункциональных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центрах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предоставления государственных</w:t>
      </w:r>
      <w:r w:rsidRPr="00917F98">
        <w:rPr>
          <w:rFonts w:eastAsiaTheme="majorEastAsia"/>
          <w:i/>
          <w:iCs/>
          <w:color w:val="2F5496" w:themeColor="accent1" w:themeShade="BF"/>
          <w:sz w:val="20"/>
          <w:szCs w:val="20"/>
        </w:rPr>
        <w:t xml:space="preserve"> и </w:t>
      </w:r>
      <w:r w:rsidRPr="00917F98">
        <w:rPr>
          <w:rFonts w:eastAsiaTheme="majorEastAsia"/>
          <w:i/>
          <w:iCs/>
          <w:color w:val="2F5496" w:themeColor="accent1" w:themeShade="BF"/>
          <w:spacing w:val="-1"/>
          <w:sz w:val="20"/>
          <w:szCs w:val="20"/>
        </w:rPr>
        <w:t>муниципальных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w:t>
      </w:r>
    </w:p>
    <w:p w14:paraId="034F7728" w14:textId="77777777" w:rsidR="00403711" w:rsidRPr="00917F98" w:rsidRDefault="00403711" w:rsidP="00403711">
      <w:pPr>
        <w:ind w:firstLine="567"/>
        <w:jc w:val="both"/>
        <w:rPr>
          <w:b/>
          <w:bCs/>
        </w:rPr>
      </w:pPr>
    </w:p>
    <w:p w14:paraId="1A9AE8BD" w14:textId="77777777" w:rsidR="00403711" w:rsidRPr="00917F98" w:rsidRDefault="00403711" w:rsidP="0025545D">
      <w:pPr>
        <w:numPr>
          <w:ilvl w:val="2"/>
          <w:numId w:val="176"/>
        </w:numPr>
        <w:tabs>
          <w:tab w:val="left" w:pos="1518"/>
        </w:tabs>
        <w:autoSpaceDE/>
        <w:autoSpaceDN/>
        <w:adjustRightInd/>
        <w:spacing w:line="278" w:lineRule="auto"/>
        <w:ind w:right="107" w:firstLine="567"/>
        <w:jc w:val="both"/>
      </w:pPr>
      <w:r w:rsidRPr="00917F98">
        <w:rPr>
          <w:spacing w:val="-1"/>
        </w:rPr>
        <w:t>Предоставление</w:t>
      </w:r>
      <w:r w:rsidRPr="00917F98">
        <w:rPr>
          <w:spacing w:val="18"/>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9"/>
        </w:rPr>
        <w:t xml:space="preserve"> </w:t>
      </w:r>
      <w:r w:rsidRPr="00917F98">
        <w:rPr>
          <w:spacing w:val="-1"/>
        </w:rPr>
        <w:t>предусмотрено</w:t>
      </w:r>
      <w:r w:rsidRPr="00917F98">
        <w:rPr>
          <w:spacing w:val="18"/>
        </w:rPr>
        <w:t xml:space="preserve"> </w:t>
      </w:r>
      <w:r w:rsidRPr="00917F98">
        <w:t>на</w:t>
      </w:r>
      <w:r w:rsidRPr="00917F98">
        <w:rPr>
          <w:spacing w:val="18"/>
        </w:rPr>
        <w:t xml:space="preserve"> </w:t>
      </w:r>
      <w:r w:rsidRPr="00917F98">
        <w:rPr>
          <w:spacing w:val="-1"/>
        </w:rPr>
        <w:t>базе</w:t>
      </w:r>
      <w:r w:rsidRPr="00917F98">
        <w:rPr>
          <w:spacing w:val="18"/>
        </w:rPr>
        <w:t xml:space="preserve"> </w:t>
      </w:r>
      <w:r w:rsidRPr="00917F98">
        <w:t>ГАУ</w:t>
      </w:r>
      <w:r w:rsidRPr="00917F98">
        <w:rPr>
          <w:spacing w:val="29"/>
        </w:rPr>
        <w:t xml:space="preserve"> </w:t>
      </w:r>
      <w:r w:rsidRPr="00917F98">
        <w:rPr>
          <w:spacing w:val="-1"/>
        </w:rPr>
        <w:t>«МФЦ</w:t>
      </w:r>
      <w:r w:rsidRPr="00917F98">
        <w:rPr>
          <w:spacing w:val="71"/>
        </w:rPr>
        <w:t xml:space="preserve"> </w:t>
      </w:r>
      <w:r w:rsidRPr="00917F98">
        <w:rPr>
          <w:spacing w:val="-1"/>
        </w:rPr>
        <w:t>РС(Я)».</w:t>
      </w:r>
    </w:p>
    <w:p w14:paraId="43DF5EC6" w14:textId="77777777" w:rsidR="00403711" w:rsidRPr="00917F98" w:rsidRDefault="00403711" w:rsidP="0025545D">
      <w:pPr>
        <w:numPr>
          <w:ilvl w:val="2"/>
          <w:numId w:val="176"/>
        </w:numPr>
        <w:tabs>
          <w:tab w:val="left" w:pos="1518"/>
        </w:tabs>
        <w:autoSpaceDE/>
        <w:autoSpaceDN/>
        <w:adjustRightInd/>
        <w:spacing w:line="276" w:lineRule="auto"/>
        <w:ind w:right="107" w:firstLine="567"/>
        <w:jc w:val="both"/>
      </w:pPr>
      <w:r w:rsidRPr="00917F98">
        <w:rPr>
          <w:spacing w:val="-1"/>
        </w:rPr>
        <w:t>Предоставление</w:t>
      </w:r>
      <w:r w:rsidRPr="00917F98">
        <w:rPr>
          <w:spacing w:val="32"/>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4"/>
        </w:rPr>
        <w:t xml:space="preserve"> </w:t>
      </w:r>
      <w:r w:rsidRPr="00917F98">
        <w:t>в</w:t>
      </w:r>
      <w:r w:rsidRPr="00917F98">
        <w:rPr>
          <w:spacing w:val="35"/>
        </w:rPr>
        <w:t xml:space="preserve"> </w:t>
      </w:r>
      <w:r w:rsidRPr="00917F98">
        <w:rPr>
          <w:spacing w:val="-1"/>
        </w:rPr>
        <w:t>многофункциональном</w:t>
      </w:r>
      <w:r w:rsidRPr="00917F98">
        <w:rPr>
          <w:spacing w:val="30"/>
        </w:rPr>
        <w:t xml:space="preserve"> </w:t>
      </w:r>
      <w:r w:rsidRPr="00917F98">
        <w:rPr>
          <w:spacing w:val="-1"/>
        </w:rPr>
        <w:t>центре</w:t>
      </w:r>
      <w:r w:rsidRPr="00917F98">
        <w:rPr>
          <w:spacing w:val="69"/>
        </w:rPr>
        <w:t xml:space="preserve"> </w:t>
      </w:r>
      <w:r w:rsidRPr="00917F98">
        <w:rPr>
          <w:spacing w:val="-1"/>
        </w:rPr>
        <w:t>осуществляется</w:t>
      </w:r>
      <w:r w:rsidRPr="00917F98">
        <w:rPr>
          <w:spacing w:val="40"/>
        </w:rPr>
        <w:t xml:space="preserve"> </w:t>
      </w:r>
      <w:r w:rsidRPr="00917F98">
        <w:t>по</w:t>
      </w:r>
      <w:r w:rsidRPr="00917F98">
        <w:rPr>
          <w:spacing w:val="40"/>
        </w:rPr>
        <w:t xml:space="preserve"> </w:t>
      </w:r>
      <w:r w:rsidRPr="00917F98">
        <w:t>принципу</w:t>
      </w:r>
      <w:r w:rsidRPr="00917F98">
        <w:rPr>
          <w:spacing w:val="38"/>
        </w:rPr>
        <w:t xml:space="preserve"> </w:t>
      </w:r>
      <w:r w:rsidRPr="00917F98">
        <w:rPr>
          <w:spacing w:val="-1"/>
        </w:rPr>
        <w:t>«одного</w:t>
      </w:r>
      <w:r w:rsidRPr="00917F98">
        <w:rPr>
          <w:spacing w:val="40"/>
        </w:rPr>
        <w:t xml:space="preserve"> </w:t>
      </w:r>
      <w:r w:rsidRPr="00917F98">
        <w:rPr>
          <w:spacing w:val="-1"/>
        </w:rPr>
        <w:t>окна»,</w:t>
      </w:r>
      <w:r w:rsidRPr="00917F98">
        <w:rPr>
          <w:spacing w:val="42"/>
        </w:rPr>
        <w:t xml:space="preserve"> </w:t>
      </w:r>
      <w:r w:rsidRPr="00917F98">
        <w:t>в</w:t>
      </w:r>
      <w:r w:rsidRPr="00917F98">
        <w:rPr>
          <w:spacing w:val="40"/>
        </w:rPr>
        <w:t xml:space="preserve"> </w:t>
      </w:r>
      <w:r w:rsidRPr="00917F98">
        <w:rPr>
          <w:spacing w:val="-1"/>
        </w:rPr>
        <w:t>соответствии</w:t>
      </w:r>
      <w:r w:rsidRPr="00917F98">
        <w:rPr>
          <w:spacing w:val="41"/>
        </w:rPr>
        <w:t xml:space="preserve"> </w:t>
      </w:r>
      <w:r w:rsidRPr="00917F98">
        <w:t>с</w:t>
      </w:r>
      <w:r w:rsidRPr="00917F98">
        <w:rPr>
          <w:spacing w:val="39"/>
        </w:rPr>
        <w:t xml:space="preserve"> </w:t>
      </w:r>
      <w:r w:rsidRPr="00917F98">
        <w:rPr>
          <w:spacing w:val="-1"/>
        </w:rPr>
        <w:t>которым</w:t>
      </w:r>
      <w:r w:rsidRPr="00917F98">
        <w:rPr>
          <w:spacing w:val="39"/>
        </w:rPr>
        <w:t xml:space="preserve"> </w:t>
      </w:r>
      <w:r w:rsidRPr="00917F98">
        <w:rPr>
          <w:spacing w:val="-1"/>
        </w:rPr>
        <w:t>предоставление</w:t>
      </w:r>
      <w:r w:rsidRPr="00917F98">
        <w:rPr>
          <w:spacing w:val="77"/>
        </w:rPr>
        <w:t xml:space="preserve"> </w:t>
      </w:r>
      <w:r w:rsidRPr="00917F98">
        <w:rPr>
          <w:spacing w:val="-1"/>
        </w:rPr>
        <w:t>муниципальной</w:t>
      </w:r>
      <w:r w:rsidRPr="00917F98">
        <w:t xml:space="preserve"> </w:t>
      </w:r>
      <w:r w:rsidRPr="00917F98">
        <w:rPr>
          <w:spacing w:val="-1"/>
        </w:rPr>
        <w:t>услуги</w:t>
      </w:r>
      <w:r w:rsidRPr="00917F98">
        <w:rPr>
          <w:spacing w:val="29"/>
        </w:rPr>
        <w:t xml:space="preserve"> </w:t>
      </w:r>
      <w:r w:rsidRPr="00917F98">
        <w:rPr>
          <w:spacing w:val="-1"/>
        </w:rPr>
        <w:t>осуществляется</w:t>
      </w:r>
      <w:r w:rsidRPr="00917F98">
        <w:rPr>
          <w:spacing w:val="28"/>
        </w:rPr>
        <w:t xml:space="preserve"> </w:t>
      </w:r>
      <w:r w:rsidRPr="00917F98">
        <w:t>после</w:t>
      </w:r>
      <w:r w:rsidRPr="00917F98">
        <w:rPr>
          <w:spacing w:val="27"/>
        </w:rPr>
        <w:t xml:space="preserve"> </w:t>
      </w:r>
      <w:r w:rsidRPr="00917F98">
        <w:t>однократного</w:t>
      </w:r>
      <w:r w:rsidRPr="00917F98">
        <w:rPr>
          <w:spacing w:val="28"/>
        </w:rPr>
        <w:t xml:space="preserve"> </w:t>
      </w:r>
      <w:r w:rsidRPr="00917F98">
        <w:rPr>
          <w:spacing w:val="-1"/>
        </w:rPr>
        <w:t>обращения</w:t>
      </w:r>
      <w:r w:rsidRPr="00917F98">
        <w:rPr>
          <w:spacing w:val="28"/>
        </w:rPr>
        <w:t xml:space="preserve"> </w:t>
      </w:r>
      <w:r w:rsidRPr="00917F98">
        <w:rPr>
          <w:spacing w:val="-1"/>
        </w:rPr>
        <w:t>заявителя</w:t>
      </w:r>
      <w:r w:rsidRPr="00917F98">
        <w:rPr>
          <w:spacing w:val="28"/>
        </w:rPr>
        <w:t xml:space="preserve"> </w:t>
      </w:r>
      <w:r w:rsidRPr="00917F98">
        <w:t>с</w:t>
      </w:r>
      <w:r w:rsidRPr="00917F98">
        <w:rPr>
          <w:spacing w:val="70"/>
        </w:rPr>
        <w:t xml:space="preserve"> </w:t>
      </w:r>
      <w:r w:rsidRPr="00917F98">
        <w:rPr>
          <w:spacing w:val="-1"/>
        </w:rPr>
        <w:t>соответствующим</w:t>
      </w:r>
      <w:r w:rsidRPr="00917F98">
        <w:rPr>
          <w:spacing w:val="27"/>
        </w:rPr>
        <w:t xml:space="preserve"> </w:t>
      </w:r>
      <w:r w:rsidRPr="00917F98">
        <w:rPr>
          <w:spacing w:val="-1"/>
        </w:rPr>
        <w:t>заявлением,</w:t>
      </w:r>
      <w:r w:rsidRPr="00917F98">
        <w:rPr>
          <w:spacing w:val="28"/>
        </w:rPr>
        <w:t xml:space="preserve"> </w:t>
      </w:r>
      <w:r w:rsidRPr="00917F98">
        <w:t>а</w:t>
      </w:r>
      <w:r w:rsidRPr="00917F98">
        <w:rPr>
          <w:spacing w:val="27"/>
        </w:rPr>
        <w:t xml:space="preserve"> </w:t>
      </w:r>
      <w:r w:rsidRPr="00917F98">
        <w:rPr>
          <w:spacing w:val="-1"/>
        </w:rPr>
        <w:t>взаимодействие</w:t>
      </w:r>
      <w:r w:rsidRPr="00917F98">
        <w:rPr>
          <w:spacing w:val="27"/>
        </w:rPr>
        <w:t xml:space="preserve"> </w:t>
      </w:r>
      <w:r w:rsidRPr="00917F98">
        <w:t>с</w:t>
      </w:r>
      <w:r w:rsidRPr="00917F98">
        <w:rPr>
          <w:spacing w:val="27"/>
        </w:rPr>
        <w:t xml:space="preserve"> </w:t>
      </w:r>
      <w:r w:rsidRPr="00917F98">
        <w:rPr>
          <w:spacing w:val="-1"/>
        </w:rPr>
        <w:t>органом,</w:t>
      </w:r>
      <w:r w:rsidRPr="00917F98">
        <w:rPr>
          <w:spacing w:val="30"/>
        </w:rPr>
        <w:t xml:space="preserve"> </w:t>
      </w:r>
      <w:r w:rsidRPr="00917F98">
        <w:rPr>
          <w:spacing w:val="-1"/>
        </w:rPr>
        <w:t>предоставляющим</w:t>
      </w:r>
      <w:r w:rsidRPr="00917F98">
        <w:rPr>
          <w:spacing w:val="95"/>
        </w:rPr>
        <w:t xml:space="preserve"> </w:t>
      </w:r>
      <w:r w:rsidRPr="00917F98">
        <w:rPr>
          <w:spacing w:val="-1"/>
        </w:rPr>
        <w:t>муниципальную</w:t>
      </w:r>
      <w:r w:rsidRPr="00917F98">
        <w:rPr>
          <w:spacing w:val="9"/>
        </w:rPr>
        <w:t xml:space="preserve"> </w:t>
      </w:r>
      <w:r w:rsidRPr="00917F98">
        <w:rPr>
          <w:spacing w:val="-1"/>
        </w:rPr>
        <w:t>(государственную)</w:t>
      </w:r>
      <w:r w:rsidRPr="00917F98">
        <w:rPr>
          <w:spacing w:val="22"/>
        </w:rPr>
        <w:t xml:space="preserve"> </w:t>
      </w:r>
      <w:r w:rsidRPr="00917F98">
        <w:rPr>
          <w:spacing w:val="-2"/>
        </w:rPr>
        <w:t>услугу,</w:t>
      </w:r>
      <w:r w:rsidRPr="00917F98">
        <w:rPr>
          <w:spacing w:val="11"/>
        </w:rPr>
        <w:t xml:space="preserve"> </w:t>
      </w:r>
      <w:r w:rsidRPr="00917F98">
        <w:rPr>
          <w:spacing w:val="-1"/>
        </w:rPr>
        <w:t>осуществляется</w:t>
      </w:r>
      <w:r w:rsidRPr="00917F98">
        <w:rPr>
          <w:spacing w:val="9"/>
        </w:rPr>
        <w:t xml:space="preserve"> </w:t>
      </w:r>
      <w:r w:rsidRPr="00917F98">
        <w:rPr>
          <w:spacing w:val="-1"/>
        </w:rPr>
        <w:t>многофункциональным</w:t>
      </w:r>
      <w:r w:rsidRPr="00917F98">
        <w:rPr>
          <w:spacing w:val="88"/>
        </w:rPr>
        <w:t xml:space="preserve"> </w:t>
      </w:r>
      <w:r w:rsidRPr="00917F98">
        <w:rPr>
          <w:spacing w:val="-1"/>
        </w:rPr>
        <w:t>центром</w:t>
      </w:r>
      <w:r w:rsidRPr="00917F98">
        <w:rPr>
          <w:spacing w:val="-15"/>
        </w:rPr>
        <w:t xml:space="preserve"> </w:t>
      </w:r>
      <w:r w:rsidRPr="00917F98">
        <w:rPr>
          <w:spacing w:val="-1"/>
        </w:rPr>
        <w:t>без</w:t>
      </w:r>
      <w:r w:rsidRPr="00917F98">
        <w:rPr>
          <w:spacing w:val="-12"/>
        </w:rPr>
        <w:t xml:space="preserve"> </w:t>
      </w:r>
      <w:r w:rsidRPr="00917F98">
        <w:rPr>
          <w:spacing w:val="-1"/>
        </w:rPr>
        <w:t>участия</w:t>
      </w:r>
      <w:r w:rsidRPr="00917F98">
        <w:rPr>
          <w:spacing w:val="-15"/>
        </w:rPr>
        <w:t xml:space="preserve"> </w:t>
      </w:r>
      <w:r w:rsidRPr="00917F98">
        <w:t>заявителя</w:t>
      </w:r>
      <w:r w:rsidRPr="00917F98">
        <w:rPr>
          <w:spacing w:val="-15"/>
        </w:rPr>
        <w:t xml:space="preserve"> </w:t>
      </w:r>
      <w:r w:rsidRPr="00917F98">
        <w:t>в</w:t>
      </w:r>
      <w:r w:rsidRPr="00917F98">
        <w:rPr>
          <w:spacing w:val="-15"/>
        </w:rPr>
        <w:t xml:space="preserve"> </w:t>
      </w:r>
      <w:r w:rsidRPr="00917F98">
        <w:t>соответствии</w:t>
      </w:r>
      <w:r w:rsidRPr="00917F98">
        <w:rPr>
          <w:spacing w:val="-14"/>
        </w:rPr>
        <w:t xml:space="preserve"> </w:t>
      </w:r>
      <w:r w:rsidRPr="00917F98">
        <w:t>с</w:t>
      </w:r>
      <w:r w:rsidRPr="00917F98">
        <w:rPr>
          <w:spacing w:val="-13"/>
        </w:rPr>
        <w:t xml:space="preserve"> </w:t>
      </w:r>
      <w:r w:rsidRPr="00917F98">
        <w:rPr>
          <w:spacing w:val="-1"/>
        </w:rPr>
        <w:t>требованиями</w:t>
      </w:r>
      <w:r w:rsidRPr="00917F98">
        <w:rPr>
          <w:spacing w:val="-14"/>
        </w:rPr>
        <w:t xml:space="preserve"> </w:t>
      </w:r>
      <w:r w:rsidRPr="00917F98">
        <w:rPr>
          <w:spacing w:val="-1"/>
        </w:rPr>
        <w:t>законов</w:t>
      </w:r>
      <w:r w:rsidRPr="00917F98">
        <w:rPr>
          <w:spacing w:val="-18"/>
        </w:rPr>
        <w:t xml:space="preserve"> </w:t>
      </w:r>
      <w:r w:rsidRPr="00917F98">
        <w:t>и</w:t>
      </w:r>
      <w:r w:rsidRPr="00917F98">
        <w:rPr>
          <w:spacing w:val="-14"/>
        </w:rPr>
        <w:t xml:space="preserve"> </w:t>
      </w:r>
      <w:r w:rsidRPr="00917F98">
        <w:rPr>
          <w:spacing w:val="-1"/>
        </w:rPr>
        <w:t>иных</w:t>
      </w:r>
      <w:r w:rsidRPr="00917F98">
        <w:rPr>
          <w:spacing w:val="-13"/>
        </w:rPr>
        <w:t xml:space="preserve"> </w:t>
      </w:r>
      <w:r w:rsidRPr="00917F98">
        <w:rPr>
          <w:spacing w:val="-1"/>
        </w:rPr>
        <w:t>нормативных</w:t>
      </w:r>
      <w:r w:rsidRPr="00917F98">
        <w:rPr>
          <w:spacing w:val="63"/>
        </w:rPr>
        <w:t xml:space="preserve"> </w:t>
      </w:r>
      <w:r w:rsidRPr="00917F98">
        <w:rPr>
          <w:spacing w:val="-1"/>
        </w:rPr>
        <w:t>правовых</w:t>
      </w:r>
      <w:r w:rsidRPr="00917F98">
        <w:rPr>
          <w:spacing w:val="32"/>
        </w:rPr>
        <w:t xml:space="preserve"> </w:t>
      </w:r>
      <w:r w:rsidRPr="00917F98">
        <w:rPr>
          <w:spacing w:val="-1"/>
        </w:rPr>
        <w:t>актов,</w:t>
      </w:r>
      <w:r w:rsidRPr="00917F98">
        <w:rPr>
          <w:spacing w:val="31"/>
        </w:rPr>
        <w:t xml:space="preserve"> </w:t>
      </w:r>
      <w:r w:rsidRPr="00917F98">
        <w:rPr>
          <w:spacing w:val="-1"/>
        </w:rPr>
        <w:t>муниципальных</w:t>
      </w:r>
      <w:r w:rsidRPr="00917F98">
        <w:rPr>
          <w:spacing w:val="33"/>
        </w:rPr>
        <w:t xml:space="preserve"> </w:t>
      </w:r>
      <w:r w:rsidRPr="00917F98">
        <w:rPr>
          <w:spacing w:val="-1"/>
        </w:rPr>
        <w:t>правовых</w:t>
      </w:r>
      <w:r w:rsidRPr="00917F98">
        <w:rPr>
          <w:spacing w:val="35"/>
        </w:rPr>
        <w:t xml:space="preserve"> </w:t>
      </w:r>
      <w:r w:rsidRPr="00917F98">
        <w:rPr>
          <w:spacing w:val="-1"/>
        </w:rPr>
        <w:t>актов</w:t>
      </w:r>
      <w:r w:rsidRPr="00917F98">
        <w:rPr>
          <w:spacing w:val="31"/>
        </w:rPr>
        <w:t xml:space="preserve"> </w:t>
      </w:r>
      <w:r w:rsidRPr="00917F98">
        <w:t>и</w:t>
      </w:r>
      <w:r w:rsidRPr="00917F98">
        <w:rPr>
          <w:spacing w:val="34"/>
        </w:rPr>
        <w:t xml:space="preserve"> </w:t>
      </w:r>
      <w:r w:rsidRPr="00917F98">
        <w:rPr>
          <w:spacing w:val="-1"/>
        </w:rPr>
        <w:t>условиями</w:t>
      </w:r>
      <w:r w:rsidRPr="00917F98">
        <w:rPr>
          <w:spacing w:val="31"/>
        </w:rPr>
        <w:t xml:space="preserve"> </w:t>
      </w:r>
      <w:r w:rsidRPr="00917F98">
        <w:rPr>
          <w:spacing w:val="-1"/>
        </w:rPr>
        <w:t>заключенного</w:t>
      </w:r>
      <w:r w:rsidRPr="00917F98">
        <w:rPr>
          <w:spacing w:val="30"/>
        </w:rPr>
        <w:t xml:space="preserve"> </w:t>
      </w:r>
      <w:r w:rsidRPr="00917F98">
        <w:t>между</w:t>
      </w:r>
      <w:r w:rsidRPr="00917F98">
        <w:rPr>
          <w:spacing w:val="73"/>
        </w:rPr>
        <w:t xml:space="preserve"> </w:t>
      </w:r>
      <w:r w:rsidRPr="00917F98">
        <w:rPr>
          <w:spacing w:val="-1"/>
        </w:rPr>
        <w:t>многофункциональным</w:t>
      </w:r>
      <w:r w:rsidRPr="00917F98">
        <w:rPr>
          <w:spacing w:val="-4"/>
        </w:rPr>
        <w:t xml:space="preserve"> </w:t>
      </w:r>
      <w:r w:rsidRPr="00917F98">
        <w:rPr>
          <w:spacing w:val="-1"/>
        </w:rPr>
        <w:t>центром</w:t>
      </w:r>
      <w:r w:rsidRPr="00917F98">
        <w:t xml:space="preserve"> и </w:t>
      </w:r>
      <w:r w:rsidRPr="00917F98">
        <w:rPr>
          <w:spacing w:val="-1"/>
        </w:rPr>
        <w:t>Администрацией</w:t>
      </w:r>
      <w:r w:rsidRPr="00917F98">
        <w:t xml:space="preserve"> </w:t>
      </w:r>
      <w:r w:rsidRPr="00917F98">
        <w:rPr>
          <w:spacing w:val="-1"/>
        </w:rPr>
        <w:t>соглашения</w:t>
      </w:r>
      <w:r w:rsidRPr="00917F98">
        <w:t xml:space="preserve"> о </w:t>
      </w:r>
      <w:r w:rsidRPr="00917F98">
        <w:rPr>
          <w:spacing w:val="-1"/>
        </w:rPr>
        <w:t>взаимодействии.</w:t>
      </w:r>
    </w:p>
    <w:p w14:paraId="6B43A0AD" w14:textId="77777777" w:rsidR="00403711" w:rsidRPr="00917F98" w:rsidRDefault="00403711" w:rsidP="0025545D">
      <w:pPr>
        <w:numPr>
          <w:ilvl w:val="2"/>
          <w:numId w:val="176"/>
        </w:numPr>
        <w:tabs>
          <w:tab w:val="left" w:pos="1518"/>
        </w:tabs>
        <w:autoSpaceDE/>
        <w:autoSpaceDN/>
        <w:adjustRightInd/>
        <w:spacing w:before="1" w:line="276" w:lineRule="auto"/>
        <w:ind w:right="110" w:firstLine="567"/>
        <w:jc w:val="both"/>
      </w:pPr>
      <w:r w:rsidRPr="00917F98">
        <w:rPr>
          <w:spacing w:val="-1"/>
        </w:rPr>
        <w:t>Документы,</w:t>
      </w:r>
      <w:r w:rsidRPr="00917F98">
        <w:t xml:space="preserve"> необходимые</w:t>
      </w:r>
      <w:r w:rsidRPr="00917F98">
        <w:rPr>
          <w:spacing w:val="58"/>
        </w:rPr>
        <w:t xml:space="preserve"> </w:t>
      </w:r>
      <w:r w:rsidRPr="00917F98">
        <w:t>для получения</w:t>
      </w:r>
      <w:r w:rsidRPr="00917F98">
        <w:rPr>
          <w:spacing w:val="59"/>
        </w:rPr>
        <w:t xml:space="preserve"> </w:t>
      </w:r>
      <w:r w:rsidRPr="00917F98">
        <w:rPr>
          <w:spacing w:val="-1"/>
        </w:rPr>
        <w:t>муниципальной</w:t>
      </w:r>
      <w:r w:rsidRPr="00917F98">
        <w:t xml:space="preserve"> </w:t>
      </w:r>
      <w:r w:rsidRPr="00917F98">
        <w:rPr>
          <w:spacing w:val="-1"/>
        </w:rPr>
        <w:t>услуги,</w:t>
      </w:r>
      <w:r w:rsidRPr="00917F98">
        <w:rPr>
          <w:spacing w:val="28"/>
        </w:rPr>
        <w:t xml:space="preserve"> </w:t>
      </w:r>
      <w:r w:rsidRPr="00917F98">
        <w:rPr>
          <w:spacing w:val="-1"/>
        </w:rPr>
        <w:t>предусмотренной</w:t>
      </w:r>
      <w:r w:rsidRPr="00917F98">
        <w:rPr>
          <w:spacing w:val="31"/>
        </w:rPr>
        <w:t xml:space="preserve"> </w:t>
      </w:r>
      <w:r w:rsidRPr="00917F98">
        <w:rPr>
          <w:spacing w:val="-1"/>
        </w:rPr>
        <w:t>настоящим</w:t>
      </w:r>
      <w:r w:rsidRPr="00917F98">
        <w:rPr>
          <w:spacing w:val="30"/>
        </w:rPr>
        <w:t xml:space="preserve"> </w:t>
      </w:r>
      <w:r w:rsidRPr="00917F98">
        <w:rPr>
          <w:spacing w:val="-1"/>
        </w:rPr>
        <w:t>Административным</w:t>
      </w:r>
      <w:r w:rsidRPr="00917F98">
        <w:rPr>
          <w:spacing w:val="29"/>
        </w:rPr>
        <w:t xml:space="preserve"> </w:t>
      </w:r>
      <w:r w:rsidRPr="00917F98">
        <w:rPr>
          <w:spacing w:val="-1"/>
        </w:rPr>
        <w:t>регламентом,</w:t>
      </w:r>
      <w:r w:rsidRPr="00917F98">
        <w:rPr>
          <w:spacing w:val="30"/>
        </w:rPr>
        <w:t xml:space="preserve"> </w:t>
      </w:r>
      <w:r w:rsidRPr="00917F98">
        <w:rPr>
          <w:spacing w:val="-1"/>
        </w:rPr>
        <w:t>представляются</w:t>
      </w:r>
      <w:r w:rsidRPr="00917F98">
        <w:rPr>
          <w:spacing w:val="95"/>
        </w:rPr>
        <w:t xml:space="preserve"> </w:t>
      </w:r>
      <w:r w:rsidRPr="00917F98">
        <w:rPr>
          <w:spacing w:val="-1"/>
        </w:rPr>
        <w:t>заявителем</w:t>
      </w:r>
      <w:r w:rsidRPr="00917F98">
        <w:rPr>
          <w:spacing w:val="56"/>
        </w:rPr>
        <w:t xml:space="preserve"> </w:t>
      </w:r>
      <w:r w:rsidRPr="00917F98">
        <w:t>в</w:t>
      </w:r>
      <w:r w:rsidRPr="00917F98">
        <w:rPr>
          <w:spacing w:val="57"/>
        </w:rPr>
        <w:t xml:space="preserve"> </w:t>
      </w:r>
      <w:r w:rsidRPr="00917F98">
        <w:rPr>
          <w:spacing w:val="-1"/>
        </w:rPr>
        <w:t>многофункциональный</w:t>
      </w:r>
      <w:r w:rsidRPr="00917F98">
        <w:rPr>
          <w:spacing w:val="55"/>
        </w:rPr>
        <w:t xml:space="preserve"> </w:t>
      </w:r>
      <w:r w:rsidRPr="00917F98">
        <w:rPr>
          <w:spacing w:val="-1"/>
        </w:rPr>
        <w:t>центр</w:t>
      </w:r>
      <w:r w:rsidRPr="00917F98">
        <w:rPr>
          <w:spacing w:val="58"/>
        </w:rPr>
        <w:t xml:space="preserve"> </w:t>
      </w:r>
      <w:r w:rsidRPr="00917F98">
        <w:rPr>
          <w:spacing w:val="-1"/>
        </w:rPr>
        <w:t>(территориально</w:t>
      </w:r>
      <w:r w:rsidRPr="00917F98">
        <w:rPr>
          <w:spacing w:val="57"/>
        </w:rPr>
        <w:t xml:space="preserve"> </w:t>
      </w:r>
      <w:r w:rsidRPr="00917F98">
        <w:t>обособленное</w:t>
      </w:r>
      <w:r w:rsidRPr="00917F98">
        <w:rPr>
          <w:spacing w:val="56"/>
        </w:rPr>
        <w:t xml:space="preserve"> </w:t>
      </w:r>
      <w:r w:rsidRPr="00917F98">
        <w:rPr>
          <w:spacing w:val="-1"/>
        </w:rPr>
        <w:t>структурное</w:t>
      </w:r>
      <w:r w:rsidRPr="00917F98">
        <w:rPr>
          <w:spacing w:val="75"/>
        </w:rPr>
        <w:t xml:space="preserve"> </w:t>
      </w:r>
      <w:r w:rsidRPr="00917F98">
        <w:rPr>
          <w:spacing w:val="-1"/>
        </w:rPr>
        <w:t>подразделение</w:t>
      </w:r>
      <w:r w:rsidRPr="00917F98">
        <w:rPr>
          <w:spacing w:val="10"/>
        </w:rPr>
        <w:t xml:space="preserve"> </w:t>
      </w:r>
      <w:r w:rsidRPr="00917F98">
        <w:rPr>
          <w:spacing w:val="-1"/>
        </w:rPr>
        <w:t>многофункционального</w:t>
      </w:r>
      <w:r w:rsidRPr="00917F98">
        <w:rPr>
          <w:spacing w:val="11"/>
        </w:rPr>
        <w:t xml:space="preserve"> </w:t>
      </w:r>
      <w:r w:rsidRPr="00917F98">
        <w:rPr>
          <w:spacing w:val="-1"/>
        </w:rPr>
        <w:t>центра)</w:t>
      </w:r>
      <w:r w:rsidRPr="00917F98">
        <w:rPr>
          <w:spacing w:val="10"/>
        </w:rPr>
        <w:t xml:space="preserve"> </w:t>
      </w:r>
      <w:r w:rsidRPr="00917F98">
        <w:t>по</w:t>
      </w:r>
      <w:r w:rsidRPr="00917F98">
        <w:rPr>
          <w:spacing w:val="11"/>
        </w:rPr>
        <w:t xml:space="preserve"> </w:t>
      </w:r>
      <w:r w:rsidRPr="00917F98">
        <w:rPr>
          <w:spacing w:val="-1"/>
        </w:rPr>
        <w:t>месту</w:t>
      </w:r>
      <w:r w:rsidRPr="00917F98">
        <w:rPr>
          <w:spacing w:val="9"/>
        </w:rPr>
        <w:t xml:space="preserve"> </w:t>
      </w:r>
      <w:r w:rsidRPr="00917F98">
        <w:rPr>
          <w:spacing w:val="-1"/>
        </w:rPr>
        <w:t>его</w:t>
      </w:r>
      <w:r w:rsidRPr="00917F98">
        <w:rPr>
          <w:spacing w:val="11"/>
        </w:rPr>
        <w:t xml:space="preserve"> </w:t>
      </w:r>
      <w:r w:rsidRPr="00917F98">
        <w:t>нахождения</w:t>
      </w:r>
      <w:r w:rsidRPr="00917F98">
        <w:rPr>
          <w:spacing w:val="11"/>
        </w:rPr>
        <w:t xml:space="preserve"> </w:t>
      </w:r>
      <w:r w:rsidRPr="00917F98">
        <w:t>в</w:t>
      </w:r>
      <w:r w:rsidRPr="00917F98">
        <w:rPr>
          <w:spacing w:val="11"/>
        </w:rPr>
        <w:t xml:space="preserve"> </w:t>
      </w:r>
      <w:r w:rsidRPr="00917F98">
        <w:rPr>
          <w:spacing w:val="-1"/>
        </w:rPr>
        <w:t>соответствии</w:t>
      </w:r>
      <w:r w:rsidRPr="00917F98">
        <w:rPr>
          <w:spacing w:val="10"/>
        </w:rPr>
        <w:t xml:space="preserve"> </w:t>
      </w:r>
      <w:r w:rsidRPr="00917F98">
        <w:t>с</w:t>
      </w:r>
      <w:r w:rsidRPr="00917F98">
        <w:rPr>
          <w:spacing w:val="81"/>
        </w:rPr>
        <w:t xml:space="preserve"> </w:t>
      </w:r>
      <w:r w:rsidRPr="00917F98">
        <w:rPr>
          <w:spacing w:val="-1"/>
        </w:rPr>
        <w:t>условиями</w:t>
      </w:r>
      <w:r w:rsidRPr="00917F98">
        <w:rPr>
          <w:spacing w:val="43"/>
        </w:rPr>
        <w:t xml:space="preserve"> </w:t>
      </w:r>
      <w:r w:rsidRPr="00917F98">
        <w:rPr>
          <w:spacing w:val="-1"/>
        </w:rPr>
        <w:t>заключенного</w:t>
      </w:r>
      <w:r w:rsidRPr="00917F98">
        <w:rPr>
          <w:spacing w:val="42"/>
        </w:rPr>
        <w:t xml:space="preserve"> </w:t>
      </w:r>
      <w:r w:rsidRPr="00917F98">
        <w:t>между</w:t>
      </w:r>
      <w:r w:rsidRPr="00917F98">
        <w:rPr>
          <w:spacing w:val="38"/>
        </w:rPr>
        <w:t xml:space="preserve"> </w:t>
      </w:r>
      <w:r w:rsidRPr="00917F98">
        <w:rPr>
          <w:spacing w:val="-1"/>
        </w:rPr>
        <w:t>многофункциональным</w:t>
      </w:r>
      <w:r w:rsidRPr="00917F98">
        <w:rPr>
          <w:spacing w:val="41"/>
        </w:rPr>
        <w:t xml:space="preserve"> </w:t>
      </w:r>
      <w:r w:rsidRPr="00917F98">
        <w:rPr>
          <w:spacing w:val="-1"/>
        </w:rPr>
        <w:t>центром</w:t>
      </w:r>
      <w:r w:rsidRPr="00917F98">
        <w:rPr>
          <w:spacing w:val="40"/>
        </w:rPr>
        <w:t xml:space="preserve"> </w:t>
      </w:r>
      <w:r w:rsidRPr="00917F98">
        <w:t>и</w:t>
      </w:r>
      <w:r w:rsidRPr="00917F98">
        <w:rPr>
          <w:spacing w:val="43"/>
        </w:rPr>
        <w:t xml:space="preserve"> </w:t>
      </w:r>
      <w:r w:rsidRPr="00917F98">
        <w:rPr>
          <w:spacing w:val="-1"/>
        </w:rPr>
        <w:t>Администрацией</w:t>
      </w:r>
      <w:r w:rsidRPr="00917F98">
        <w:rPr>
          <w:spacing w:val="77"/>
        </w:rPr>
        <w:t xml:space="preserve"> </w:t>
      </w:r>
      <w:r w:rsidRPr="00917F98">
        <w:rPr>
          <w:spacing w:val="-1"/>
        </w:rPr>
        <w:t>соглашения</w:t>
      </w:r>
      <w:r w:rsidRPr="00917F98">
        <w:t xml:space="preserve"> о </w:t>
      </w:r>
      <w:r w:rsidRPr="00917F98">
        <w:rPr>
          <w:spacing w:val="-1"/>
        </w:rPr>
        <w:t>взаимодействии.</w:t>
      </w:r>
    </w:p>
    <w:p w14:paraId="1C780962" w14:textId="77777777" w:rsidR="00403711" w:rsidRPr="00917F98" w:rsidRDefault="00403711" w:rsidP="0025545D">
      <w:pPr>
        <w:numPr>
          <w:ilvl w:val="2"/>
          <w:numId w:val="176"/>
        </w:numPr>
        <w:tabs>
          <w:tab w:val="left" w:pos="1518"/>
        </w:tabs>
        <w:autoSpaceDE/>
        <w:autoSpaceDN/>
        <w:adjustRightInd/>
        <w:spacing w:before="1" w:line="276" w:lineRule="auto"/>
        <w:ind w:right="111" w:firstLine="567"/>
        <w:jc w:val="both"/>
      </w:pPr>
      <w:r w:rsidRPr="00917F98">
        <w:rPr>
          <w:spacing w:val="-1"/>
        </w:rPr>
        <w:t>Получение</w:t>
      </w:r>
      <w:r w:rsidRPr="00917F98">
        <w:rPr>
          <w:spacing w:val="27"/>
        </w:rPr>
        <w:t xml:space="preserve"> </w:t>
      </w:r>
      <w:r w:rsidRPr="00917F98">
        <w:rPr>
          <w:spacing w:val="-1"/>
        </w:rPr>
        <w:t>результата</w:t>
      </w:r>
      <w:r w:rsidRPr="00917F98">
        <w:rPr>
          <w:spacing w:val="28"/>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29"/>
        </w:rPr>
        <w:t xml:space="preserve"> </w:t>
      </w:r>
      <w:r w:rsidRPr="00917F98">
        <w:rPr>
          <w:spacing w:val="-1"/>
        </w:rPr>
        <w:t>осуществляется</w:t>
      </w:r>
      <w:r w:rsidRPr="00917F98">
        <w:rPr>
          <w:spacing w:val="28"/>
        </w:rPr>
        <w:t xml:space="preserve"> </w:t>
      </w:r>
      <w:r w:rsidRPr="00917F98">
        <w:rPr>
          <w:spacing w:val="-1"/>
        </w:rPr>
        <w:t>заявителем</w:t>
      </w:r>
      <w:r w:rsidRPr="00917F98">
        <w:rPr>
          <w:spacing w:val="27"/>
        </w:rPr>
        <w:t xml:space="preserve"> </w:t>
      </w:r>
      <w:r w:rsidRPr="00917F98">
        <w:t>в</w:t>
      </w:r>
      <w:r w:rsidRPr="00917F98">
        <w:rPr>
          <w:spacing w:val="80"/>
        </w:rPr>
        <w:t xml:space="preserve"> </w:t>
      </w:r>
      <w:r w:rsidRPr="00917F98">
        <w:rPr>
          <w:spacing w:val="-1"/>
        </w:rPr>
        <w:t>многофункциональном</w:t>
      </w:r>
      <w:r w:rsidRPr="00917F98">
        <w:rPr>
          <w:spacing w:val="-13"/>
        </w:rPr>
        <w:t xml:space="preserve"> </w:t>
      </w:r>
      <w:r w:rsidRPr="00917F98">
        <w:rPr>
          <w:spacing w:val="-1"/>
        </w:rPr>
        <w:t>центре</w:t>
      </w:r>
      <w:r w:rsidRPr="00917F98">
        <w:rPr>
          <w:spacing w:val="-10"/>
        </w:rPr>
        <w:t xml:space="preserve"> </w:t>
      </w:r>
      <w:r w:rsidRPr="00917F98">
        <w:rPr>
          <w:spacing w:val="-1"/>
        </w:rPr>
        <w:t>(территориально</w:t>
      </w:r>
      <w:r w:rsidRPr="00917F98">
        <w:rPr>
          <w:spacing w:val="-10"/>
        </w:rPr>
        <w:t xml:space="preserve"> </w:t>
      </w:r>
      <w:r w:rsidRPr="00917F98">
        <w:t>обособленном</w:t>
      </w:r>
      <w:r w:rsidRPr="00917F98">
        <w:rPr>
          <w:spacing w:val="-11"/>
        </w:rPr>
        <w:t xml:space="preserve"> </w:t>
      </w:r>
      <w:r w:rsidRPr="00917F98">
        <w:rPr>
          <w:spacing w:val="-1"/>
        </w:rPr>
        <w:t>структурном</w:t>
      </w:r>
      <w:r w:rsidRPr="00917F98">
        <w:rPr>
          <w:spacing w:val="-11"/>
        </w:rPr>
        <w:t xml:space="preserve"> </w:t>
      </w:r>
      <w:r w:rsidRPr="00917F98">
        <w:rPr>
          <w:spacing w:val="-1"/>
        </w:rPr>
        <w:t>подразделении</w:t>
      </w:r>
      <w:r w:rsidRPr="00917F98">
        <w:rPr>
          <w:spacing w:val="81"/>
        </w:rPr>
        <w:t xml:space="preserve"> </w:t>
      </w:r>
      <w:r w:rsidRPr="00917F98">
        <w:rPr>
          <w:spacing w:val="-1"/>
        </w:rPr>
        <w:t>многофункционального</w:t>
      </w:r>
      <w:r w:rsidRPr="00917F98">
        <w:rPr>
          <w:spacing w:val="54"/>
        </w:rPr>
        <w:t xml:space="preserve"> </w:t>
      </w:r>
      <w:r w:rsidRPr="00917F98">
        <w:rPr>
          <w:spacing w:val="-1"/>
        </w:rPr>
        <w:t>центра)</w:t>
      </w:r>
      <w:r w:rsidRPr="00917F98">
        <w:rPr>
          <w:spacing w:val="56"/>
        </w:rPr>
        <w:t xml:space="preserve"> </w:t>
      </w:r>
      <w:r w:rsidRPr="00917F98">
        <w:t>по</w:t>
      </w:r>
      <w:r w:rsidRPr="00917F98">
        <w:rPr>
          <w:spacing w:val="57"/>
        </w:rPr>
        <w:t xml:space="preserve"> </w:t>
      </w:r>
      <w:r w:rsidRPr="00917F98">
        <w:rPr>
          <w:spacing w:val="-1"/>
        </w:rPr>
        <w:t>месту</w:t>
      </w:r>
      <w:r w:rsidRPr="00917F98">
        <w:rPr>
          <w:spacing w:val="52"/>
        </w:rPr>
        <w:t xml:space="preserve"> </w:t>
      </w:r>
      <w:r w:rsidRPr="00917F98">
        <w:rPr>
          <w:spacing w:val="-1"/>
        </w:rPr>
        <w:t>его</w:t>
      </w:r>
      <w:r w:rsidRPr="00917F98">
        <w:rPr>
          <w:spacing w:val="59"/>
        </w:rPr>
        <w:t xml:space="preserve"> </w:t>
      </w:r>
      <w:r w:rsidRPr="00917F98">
        <w:rPr>
          <w:spacing w:val="-1"/>
        </w:rPr>
        <w:t>нахождения</w:t>
      </w:r>
      <w:r w:rsidRPr="00917F98">
        <w:rPr>
          <w:spacing w:val="57"/>
        </w:rPr>
        <w:t xml:space="preserve"> </w:t>
      </w:r>
      <w:r w:rsidRPr="00917F98">
        <w:t>в</w:t>
      </w:r>
      <w:r w:rsidRPr="00917F98">
        <w:rPr>
          <w:spacing w:val="56"/>
        </w:rPr>
        <w:t xml:space="preserve"> </w:t>
      </w:r>
      <w:r w:rsidRPr="00917F98">
        <w:rPr>
          <w:spacing w:val="-1"/>
        </w:rPr>
        <w:t>соответствии</w:t>
      </w:r>
      <w:r w:rsidRPr="00917F98">
        <w:rPr>
          <w:spacing w:val="58"/>
        </w:rPr>
        <w:t xml:space="preserve"> </w:t>
      </w:r>
      <w:r w:rsidRPr="00917F98">
        <w:t>с</w:t>
      </w:r>
      <w:r w:rsidRPr="00917F98">
        <w:rPr>
          <w:spacing w:val="58"/>
        </w:rPr>
        <w:t xml:space="preserve"> </w:t>
      </w:r>
      <w:r w:rsidRPr="00917F98">
        <w:rPr>
          <w:spacing w:val="-1"/>
        </w:rPr>
        <w:t>условиями</w:t>
      </w:r>
      <w:r w:rsidRPr="00917F98">
        <w:rPr>
          <w:spacing w:val="89"/>
        </w:rPr>
        <w:t xml:space="preserve"> </w:t>
      </w:r>
      <w:r w:rsidRPr="00917F98">
        <w:rPr>
          <w:spacing w:val="-1"/>
        </w:rPr>
        <w:t>заключенного</w:t>
      </w:r>
      <w:r w:rsidRPr="00917F98">
        <w:rPr>
          <w:spacing w:val="45"/>
        </w:rPr>
        <w:t xml:space="preserve"> </w:t>
      </w:r>
      <w:r w:rsidRPr="00917F98">
        <w:t>между</w:t>
      </w:r>
      <w:r w:rsidRPr="00917F98">
        <w:rPr>
          <w:spacing w:val="42"/>
        </w:rPr>
        <w:t xml:space="preserve"> </w:t>
      </w:r>
      <w:r w:rsidRPr="00917F98">
        <w:rPr>
          <w:spacing w:val="-1"/>
        </w:rPr>
        <w:t>многофункциональным</w:t>
      </w:r>
      <w:r w:rsidRPr="00917F98">
        <w:rPr>
          <w:spacing w:val="41"/>
        </w:rPr>
        <w:t xml:space="preserve"> </w:t>
      </w:r>
      <w:r w:rsidRPr="00917F98">
        <w:rPr>
          <w:spacing w:val="-1"/>
        </w:rPr>
        <w:t>центром</w:t>
      </w:r>
      <w:r w:rsidRPr="00917F98">
        <w:rPr>
          <w:spacing w:val="45"/>
        </w:rPr>
        <w:t xml:space="preserve"> </w:t>
      </w:r>
      <w:r w:rsidRPr="00917F98">
        <w:t>и</w:t>
      </w:r>
      <w:r w:rsidRPr="00917F98">
        <w:rPr>
          <w:spacing w:val="46"/>
        </w:rPr>
        <w:t xml:space="preserve"> </w:t>
      </w:r>
      <w:r w:rsidRPr="00917F98">
        <w:rPr>
          <w:spacing w:val="-1"/>
        </w:rPr>
        <w:t>Администрацией</w:t>
      </w:r>
      <w:r w:rsidRPr="00917F98">
        <w:rPr>
          <w:spacing w:val="46"/>
        </w:rPr>
        <w:t xml:space="preserve"> </w:t>
      </w:r>
      <w:r w:rsidRPr="00917F98">
        <w:rPr>
          <w:spacing w:val="-1"/>
        </w:rPr>
        <w:t>соглашения</w:t>
      </w:r>
      <w:r w:rsidRPr="00917F98">
        <w:rPr>
          <w:spacing w:val="45"/>
        </w:rPr>
        <w:t xml:space="preserve"> </w:t>
      </w:r>
      <w:r w:rsidRPr="00917F98">
        <w:t>о</w:t>
      </w:r>
      <w:r w:rsidRPr="00917F98">
        <w:rPr>
          <w:spacing w:val="89"/>
        </w:rPr>
        <w:t xml:space="preserve"> </w:t>
      </w:r>
      <w:r w:rsidRPr="00917F98">
        <w:rPr>
          <w:spacing w:val="-1"/>
        </w:rPr>
        <w:t>взаимодействии.</w:t>
      </w:r>
    </w:p>
    <w:p w14:paraId="440CA3E2" w14:textId="77777777" w:rsidR="00403711" w:rsidRPr="00917F98" w:rsidRDefault="00403711" w:rsidP="0025545D">
      <w:pPr>
        <w:numPr>
          <w:ilvl w:val="2"/>
          <w:numId w:val="176"/>
        </w:numPr>
        <w:tabs>
          <w:tab w:val="left" w:pos="567"/>
        </w:tabs>
        <w:autoSpaceDE/>
        <w:autoSpaceDN/>
        <w:adjustRightInd/>
        <w:spacing w:before="43"/>
        <w:ind w:firstLine="567"/>
        <w:jc w:val="both"/>
      </w:pPr>
      <w:r w:rsidRPr="00917F98">
        <w:t>В</w:t>
      </w:r>
      <w:r w:rsidRPr="00917F98">
        <w:rPr>
          <w:spacing w:val="7"/>
        </w:rPr>
        <w:t xml:space="preserve"> </w:t>
      </w:r>
      <w:r w:rsidRPr="00917F98">
        <w:rPr>
          <w:spacing w:val="-1"/>
        </w:rPr>
        <w:t>случае</w:t>
      </w:r>
      <w:r w:rsidRPr="00917F98">
        <w:rPr>
          <w:spacing w:val="8"/>
        </w:rPr>
        <w:t xml:space="preserve"> </w:t>
      </w:r>
      <w:r w:rsidRPr="00917F98">
        <w:t>обращения</w:t>
      </w:r>
      <w:r w:rsidRPr="00917F98">
        <w:rPr>
          <w:spacing w:val="9"/>
        </w:rPr>
        <w:t xml:space="preserve"> </w:t>
      </w:r>
      <w:r w:rsidRPr="00917F98">
        <w:rPr>
          <w:spacing w:val="-1"/>
        </w:rPr>
        <w:t>заявителя</w:t>
      </w:r>
      <w:r w:rsidRPr="00917F98">
        <w:rPr>
          <w:spacing w:val="9"/>
        </w:rPr>
        <w:t xml:space="preserve"> </w:t>
      </w:r>
      <w:r w:rsidRPr="00917F98">
        <w:t>за</w:t>
      </w:r>
      <w:r w:rsidRPr="00917F98">
        <w:rPr>
          <w:spacing w:val="8"/>
        </w:rPr>
        <w:t xml:space="preserve"> </w:t>
      </w:r>
      <w:r w:rsidRPr="00917F98">
        <w:rPr>
          <w:spacing w:val="-1"/>
        </w:rPr>
        <w:t>получением</w:t>
      </w:r>
      <w:r w:rsidRPr="00917F98">
        <w:rPr>
          <w:spacing w:val="11"/>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12"/>
        </w:rPr>
        <w:t xml:space="preserve"> </w:t>
      </w:r>
      <w:r w:rsidRPr="00917F98">
        <w:t>в</w:t>
      </w:r>
      <w:r w:rsidRPr="00917F98">
        <w:rPr>
          <w:spacing w:val="8"/>
        </w:rPr>
        <w:t xml:space="preserve"> </w:t>
      </w:r>
      <w:r w:rsidRPr="00917F98">
        <w:t xml:space="preserve">ГАУ </w:t>
      </w:r>
      <w:r w:rsidRPr="00917F98">
        <w:rPr>
          <w:spacing w:val="-1"/>
        </w:rPr>
        <w:t>«МФЦ</w:t>
      </w:r>
      <w:r w:rsidRPr="00917F98">
        <w:t xml:space="preserve"> РС(Я)»</w:t>
      </w:r>
      <w:r w:rsidRPr="00917F98">
        <w:rPr>
          <w:spacing w:val="-6"/>
        </w:rPr>
        <w:t xml:space="preserve"> </w:t>
      </w:r>
      <w:r w:rsidRPr="00917F98">
        <w:rPr>
          <w:spacing w:val="-1"/>
        </w:rPr>
        <w:t>срок</w:t>
      </w:r>
      <w:r w:rsidRPr="00917F98">
        <w:t xml:space="preserve"> ее</w:t>
      </w:r>
      <w:r w:rsidRPr="00917F98">
        <w:rPr>
          <w:spacing w:val="1"/>
        </w:rPr>
        <w:t xml:space="preserve"> </w:t>
      </w:r>
      <w:r w:rsidRPr="00917F98">
        <w:rPr>
          <w:spacing w:val="-1"/>
        </w:rPr>
        <w:t>предоставления</w:t>
      </w:r>
      <w:r w:rsidRPr="00917F98">
        <w:rPr>
          <w:spacing w:val="2"/>
        </w:rPr>
        <w:t xml:space="preserve"> </w:t>
      </w:r>
      <w:r w:rsidRPr="00917F98">
        <w:rPr>
          <w:spacing w:val="-1"/>
        </w:rPr>
        <w:t>увеличивается</w:t>
      </w:r>
      <w:r w:rsidRPr="00917F98">
        <w:t xml:space="preserve"> на</w:t>
      </w:r>
      <w:r w:rsidRPr="00917F98">
        <w:rPr>
          <w:spacing w:val="-1"/>
        </w:rPr>
        <w:t xml:space="preserve"> </w:t>
      </w:r>
      <w:r w:rsidRPr="00917F98">
        <w:t>три</w:t>
      </w:r>
      <w:r w:rsidRPr="00917F98">
        <w:rPr>
          <w:spacing w:val="1"/>
        </w:rPr>
        <w:t xml:space="preserve"> </w:t>
      </w:r>
      <w:r w:rsidRPr="00917F98">
        <w:rPr>
          <w:spacing w:val="-1"/>
        </w:rPr>
        <w:t>рабочих</w:t>
      </w:r>
      <w:r w:rsidRPr="00917F98">
        <w:t xml:space="preserve"> дня.</w:t>
      </w:r>
    </w:p>
    <w:p w14:paraId="33F7E02E" w14:textId="77777777" w:rsidR="00403711" w:rsidRPr="00917F98" w:rsidRDefault="00403711" w:rsidP="00403711">
      <w:pPr>
        <w:spacing w:before="4"/>
        <w:ind w:firstLine="567"/>
        <w:jc w:val="both"/>
        <w:rPr>
          <w:sz w:val="21"/>
          <w:szCs w:val="21"/>
        </w:rPr>
      </w:pPr>
    </w:p>
    <w:p w14:paraId="47601EB3" w14:textId="77777777" w:rsidR="00403711" w:rsidRPr="00917F98" w:rsidRDefault="00403711" w:rsidP="00403711">
      <w:pPr>
        <w:keepNext/>
        <w:keepLines/>
        <w:tabs>
          <w:tab w:val="left" w:pos="0"/>
        </w:tabs>
        <w:spacing w:before="40" w:line="277" w:lineRule="auto"/>
        <w:ind w:right="72"/>
        <w:jc w:val="center"/>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2.18</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z w:val="20"/>
          <w:szCs w:val="20"/>
        </w:rPr>
        <w:tab/>
        <w:t>Иные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требования,</w:t>
      </w:r>
      <w:r w:rsidRPr="00917F98">
        <w:rPr>
          <w:rFonts w:eastAsiaTheme="majorEastAsia"/>
          <w:i/>
          <w:iCs/>
          <w:color w:val="2F5496" w:themeColor="accent1" w:themeShade="BF"/>
          <w:sz w:val="20"/>
          <w:szCs w:val="20"/>
        </w:rPr>
        <w:t xml:space="preserve"> в том</w:t>
      </w:r>
      <w:r w:rsidRPr="00917F98">
        <w:rPr>
          <w:rFonts w:eastAsiaTheme="majorEastAsia"/>
          <w:i/>
          <w:iCs/>
          <w:color w:val="2F5496" w:themeColor="accent1" w:themeShade="BF"/>
          <w:spacing w:val="-1"/>
          <w:sz w:val="20"/>
          <w:szCs w:val="20"/>
        </w:rPr>
        <w:t xml:space="preserve"> числе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 xml:space="preserve">учитывающие </w:t>
      </w:r>
      <w:r w:rsidRPr="00917F98">
        <w:rPr>
          <w:rFonts w:eastAsiaTheme="majorEastAsia"/>
          <w:i/>
          <w:iCs/>
          <w:color w:val="2F5496" w:themeColor="accent1" w:themeShade="BF"/>
          <w:sz w:val="20"/>
          <w:szCs w:val="20"/>
        </w:rPr>
        <w:t>особенности</w:t>
      </w:r>
      <w:r w:rsidRPr="00917F98">
        <w:rPr>
          <w:rFonts w:eastAsiaTheme="majorEastAsia"/>
          <w:i/>
          <w:iCs/>
          <w:color w:val="2F5496" w:themeColor="accent1" w:themeShade="BF"/>
          <w:spacing w:val="49"/>
          <w:sz w:val="20"/>
          <w:szCs w:val="20"/>
        </w:rPr>
        <w:t xml:space="preserve">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электронной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форме</w:t>
      </w:r>
    </w:p>
    <w:p w14:paraId="4D8698A3" w14:textId="77777777" w:rsidR="00403711" w:rsidRPr="00917F98" w:rsidRDefault="00403711" w:rsidP="00403711">
      <w:pPr>
        <w:spacing w:before="4"/>
        <w:ind w:firstLine="567"/>
        <w:jc w:val="both"/>
        <w:rPr>
          <w:b/>
          <w:bCs/>
          <w:sz w:val="20"/>
          <w:szCs w:val="20"/>
        </w:rPr>
      </w:pPr>
    </w:p>
    <w:p w14:paraId="3F9A765D" w14:textId="77777777" w:rsidR="00403711" w:rsidRPr="00917F98" w:rsidRDefault="00403711" w:rsidP="0025545D">
      <w:pPr>
        <w:numPr>
          <w:ilvl w:val="2"/>
          <w:numId w:val="175"/>
        </w:numPr>
        <w:tabs>
          <w:tab w:val="left" w:pos="1578"/>
        </w:tabs>
        <w:autoSpaceDE/>
        <w:autoSpaceDN/>
        <w:adjustRightInd/>
        <w:spacing w:line="275" w:lineRule="auto"/>
        <w:ind w:right="111" w:firstLine="567"/>
        <w:jc w:val="both"/>
      </w:pPr>
      <w:r w:rsidRPr="00917F98">
        <w:t xml:space="preserve">При </w:t>
      </w:r>
      <w:r w:rsidRPr="00917F98">
        <w:rPr>
          <w:spacing w:val="-1"/>
        </w:rPr>
        <w:t>предоставлении</w:t>
      </w:r>
      <w:r w:rsidRPr="00917F98">
        <w:rPr>
          <w:spacing w:val="58"/>
        </w:rPr>
        <w:t xml:space="preserve"> </w:t>
      </w:r>
      <w:r w:rsidRPr="00917F98">
        <w:rPr>
          <w:spacing w:val="-1"/>
        </w:rPr>
        <w:t>муниципальной</w:t>
      </w:r>
      <w:r w:rsidRPr="00917F98">
        <w:t xml:space="preserve"> </w:t>
      </w:r>
      <w:r w:rsidRPr="00917F98">
        <w:rPr>
          <w:spacing w:val="-2"/>
        </w:rPr>
        <w:t>услуги</w:t>
      </w:r>
      <w:r w:rsidRPr="00917F98">
        <w:t xml:space="preserve"> в</w:t>
      </w:r>
      <w:r w:rsidRPr="00917F98">
        <w:rPr>
          <w:spacing w:val="59"/>
        </w:rPr>
        <w:t xml:space="preserve"> </w:t>
      </w:r>
      <w:r w:rsidRPr="00917F98">
        <w:rPr>
          <w:spacing w:val="-1"/>
        </w:rPr>
        <w:t>электронной</w:t>
      </w:r>
      <w:r w:rsidRPr="00917F98">
        <w:rPr>
          <w:spacing w:val="58"/>
        </w:rPr>
        <w:t xml:space="preserve"> </w:t>
      </w:r>
      <w:r w:rsidRPr="00917F98">
        <w:t>форме</w:t>
      </w:r>
      <w:r w:rsidRPr="00917F98">
        <w:rPr>
          <w:spacing w:val="53"/>
        </w:rPr>
        <w:t xml:space="preserve"> </w:t>
      </w:r>
      <w:r w:rsidRPr="00917F98">
        <w:rPr>
          <w:spacing w:val="-1"/>
        </w:rPr>
        <w:t>осуществляются:</w:t>
      </w:r>
    </w:p>
    <w:p w14:paraId="23BB9CC3" w14:textId="77777777" w:rsidR="00403711" w:rsidRPr="00917F98" w:rsidRDefault="00403711" w:rsidP="0025545D">
      <w:pPr>
        <w:numPr>
          <w:ilvl w:val="3"/>
          <w:numId w:val="175"/>
        </w:numPr>
        <w:tabs>
          <w:tab w:val="left" w:pos="2227"/>
        </w:tabs>
        <w:autoSpaceDE/>
        <w:autoSpaceDN/>
        <w:adjustRightInd/>
        <w:spacing w:before="1" w:line="276" w:lineRule="auto"/>
        <w:ind w:right="109" w:firstLine="567"/>
        <w:jc w:val="both"/>
      </w:pPr>
      <w:r w:rsidRPr="00917F98">
        <w:rPr>
          <w:spacing w:val="-1"/>
        </w:rPr>
        <w:t>регистрация</w:t>
      </w:r>
      <w:r w:rsidRPr="00917F98">
        <w:rPr>
          <w:spacing w:val="14"/>
        </w:rPr>
        <w:t xml:space="preserve"> </w:t>
      </w:r>
      <w:r w:rsidRPr="00917F98">
        <w:t>в</w:t>
      </w:r>
      <w:r w:rsidRPr="00917F98">
        <w:rPr>
          <w:spacing w:val="13"/>
        </w:rPr>
        <w:t xml:space="preserve"> </w:t>
      </w:r>
      <w:r w:rsidRPr="00917F98">
        <w:rPr>
          <w:spacing w:val="-1"/>
        </w:rPr>
        <w:t>федеральной</w:t>
      </w:r>
      <w:r w:rsidRPr="00917F98">
        <w:rPr>
          <w:spacing w:val="15"/>
        </w:rPr>
        <w:t xml:space="preserve"> </w:t>
      </w:r>
      <w:r w:rsidRPr="00917F98">
        <w:rPr>
          <w:spacing w:val="-1"/>
        </w:rPr>
        <w:t>государственной</w:t>
      </w:r>
      <w:r w:rsidRPr="00917F98">
        <w:rPr>
          <w:spacing w:val="12"/>
        </w:rPr>
        <w:t xml:space="preserve"> </w:t>
      </w:r>
      <w:r w:rsidRPr="00917F98">
        <w:rPr>
          <w:spacing w:val="-1"/>
        </w:rPr>
        <w:t>информационной</w:t>
      </w:r>
      <w:r w:rsidRPr="00917F98">
        <w:rPr>
          <w:spacing w:val="61"/>
        </w:rPr>
        <w:t xml:space="preserve"> </w:t>
      </w:r>
      <w:r w:rsidRPr="00917F98">
        <w:rPr>
          <w:spacing w:val="-1"/>
        </w:rPr>
        <w:t>системе</w:t>
      </w:r>
      <w:r w:rsidRPr="00917F98">
        <w:rPr>
          <w:spacing w:val="54"/>
        </w:rPr>
        <w:t xml:space="preserve"> </w:t>
      </w:r>
      <w:r w:rsidRPr="00917F98">
        <w:rPr>
          <w:spacing w:val="-1"/>
        </w:rPr>
        <w:t>«Единая</w:t>
      </w:r>
      <w:r w:rsidRPr="00917F98">
        <w:rPr>
          <w:spacing w:val="50"/>
        </w:rPr>
        <w:t xml:space="preserve"> </w:t>
      </w:r>
      <w:r w:rsidRPr="00917F98">
        <w:rPr>
          <w:spacing w:val="-1"/>
        </w:rPr>
        <w:t>система</w:t>
      </w:r>
      <w:r w:rsidRPr="00917F98">
        <w:rPr>
          <w:spacing w:val="49"/>
        </w:rPr>
        <w:t xml:space="preserve"> </w:t>
      </w:r>
      <w:r w:rsidRPr="00917F98">
        <w:rPr>
          <w:spacing w:val="-1"/>
        </w:rPr>
        <w:t>идентификации</w:t>
      </w:r>
      <w:r w:rsidRPr="00917F98">
        <w:rPr>
          <w:spacing w:val="48"/>
        </w:rPr>
        <w:t xml:space="preserve"> </w:t>
      </w:r>
      <w:r w:rsidRPr="00917F98">
        <w:t>и</w:t>
      </w:r>
      <w:r w:rsidRPr="00917F98">
        <w:rPr>
          <w:spacing w:val="51"/>
        </w:rPr>
        <w:t xml:space="preserve"> </w:t>
      </w:r>
      <w:r w:rsidRPr="00917F98">
        <w:rPr>
          <w:spacing w:val="-1"/>
        </w:rPr>
        <w:t>аутентификации</w:t>
      </w:r>
      <w:r w:rsidRPr="00917F98">
        <w:rPr>
          <w:spacing w:val="48"/>
        </w:rPr>
        <w:t xml:space="preserve"> </w:t>
      </w:r>
      <w:r w:rsidRPr="00917F98">
        <w:t>в</w:t>
      </w:r>
      <w:r w:rsidRPr="00917F98">
        <w:rPr>
          <w:spacing w:val="49"/>
        </w:rPr>
        <w:t xml:space="preserve"> </w:t>
      </w:r>
      <w:r w:rsidRPr="00917F98">
        <w:rPr>
          <w:spacing w:val="-1"/>
        </w:rPr>
        <w:t>инфраструктуре,</w:t>
      </w:r>
      <w:r w:rsidRPr="00917F98">
        <w:rPr>
          <w:spacing w:val="59"/>
        </w:rPr>
        <w:t xml:space="preserve"> </w:t>
      </w:r>
      <w:r w:rsidRPr="00917F98">
        <w:rPr>
          <w:spacing w:val="-1"/>
        </w:rPr>
        <w:lastRenderedPageBreak/>
        <w:t>обеспечивающей</w:t>
      </w:r>
      <w:r w:rsidRPr="00917F98">
        <w:rPr>
          <w:spacing w:val="43"/>
        </w:rPr>
        <w:t xml:space="preserve"> </w:t>
      </w:r>
      <w:r w:rsidRPr="00917F98">
        <w:rPr>
          <w:spacing w:val="-1"/>
        </w:rPr>
        <w:t>информационно-технологическое</w:t>
      </w:r>
      <w:r w:rsidRPr="00917F98">
        <w:rPr>
          <w:spacing w:val="44"/>
        </w:rPr>
        <w:t xml:space="preserve"> </w:t>
      </w:r>
      <w:r w:rsidRPr="00917F98">
        <w:rPr>
          <w:spacing w:val="-1"/>
        </w:rPr>
        <w:t>взаимодействие</w:t>
      </w:r>
      <w:r w:rsidRPr="00917F98">
        <w:rPr>
          <w:spacing w:val="42"/>
        </w:rPr>
        <w:t xml:space="preserve"> </w:t>
      </w:r>
      <w:r w:rsidRPr="00917F98">
        <w:rPr>
          <w:spacing w:val="-1"/>
        </w:rPr>
        <w:t>информационных</w:t>
      </w:r>
      <w:r w:rsidRPr="00917F98">
        <w:rPr>
          <w:spacing w:val="91"/>
        </w:rPr>
        <w:t xml:space="preserve"> </w:t>
      </w:r>
      <w:r w:rsidRPr="00917F98">
        <w:rPr>
          <w:spacing w:val="-1"/>
        </w:rPr>
        <w:t>систем,</w:t>
      </w:r>
      <w:r w:rsidRPr="00917F98">
        <w:rPr>
          <w:spacing w:val="54"/>
        </w:rPr>
        <w:t xml:space="preserve"> </w:t>
      </w:r>
      <w:r w:rsidRPr="00917F98">
        <w:rPr>
          <w:spacing w:val="-1"/>
        </w:rPr>
        <w:t>используемых</w:t>
      </w:r>
      <w:r w:rsidRPr="00917F98">
        <w:rPr>
          <w:spacing w:val="56"/>
        </w:rPr>
        <w:t xml:space="preserve"> </w:t>
      </w:r>
      <w:r w:rsidRPr="00917F98">
        <w:t>для</w:t>
      </w:r>
      <w:r w:rsidRPr="00917F98">
        <w:rPr>
          <w:spacing w:val="55"/>
        </w:rPr>
        <w:t xml:space="preserve"> </w:t>
      </w:r>
      <w:r w:rsidRPr="00917F98">
        <w:rPr>
          <w:spacing w:val="-1"/>
        </w:rPr>
        <w:t>предоставления</w:t>
      </w:r>
      <w:r w:rsidRPr="00917F98">
        <w:rPr>
          <w:spacing w:val="54"/>
        </w:rPr>
        <w:t xml:space="preserve"> </w:t>
      </w:r>
      <w:r w:rsidRPr="00917F98">
        <w:rPr>
          <w:spacing w:val="-1"/>
        </w:rPr>
        <w:t>государственных</w:t>
      </w:r>
      <w:r w:rsidRPr="00917F98">
        <w:rPr>
          <w:spacing w:val="56"/>
        </w:rPr>
        <w:t xml:space="preserve"> </w:t>
      </w:r>
      <w:r w:rsidRPr="00917F98">
        <w:t>и</w:t>
      </w:r>
      <w:r w:rsidRPr="00917F98">
        <w:rPr>
          <w:spacing w:val="55"/>
        </w:rPr>
        <w:t xml:space="preserve"> </w:t>
      </w:r>
      <w:r w:rsidRPr="00917F98">
        <w:rPr>
          <w:spacing w:val="-1"/>
        </w:rPr>
        <w:t>муниципальных</w:t>
      </w:r>
      <w:r w:rsidRPr="00917F98">
        <w:rPr>
          <w:spacing w:val="59"/>
        </w:rPr>
        <w:t xml:space="preserve"> </w:t>
      </w:r>
      <w:r w:rsidRPr="00917F98">
        <w:rPr>
          <w:spacing w:val="-2"/>
        </w:rPr>
        <w:t>услуг</w:t>
      </w:r>
      <w:r w:rsidRPr="00917F98">
        <w:rPr>
          <w:spacing w:val="54"/>
        </w:rPr>
        <w:t xml:space="preserve"> </w:t>
      </w:r>
      <w:r w:rsidRPr="00917F98">
        <w:t>в</w:t>
      </w:r>
      <w:r w:rsidRPr="00917F98">
        <w:rPr>
          <w:spacing w:val="67"/>
        </w:rPr>
        <w:t xml:space="preserve"> </w:t>
      </w:r>
      <w:r w:rsidRPr="00917F98">
        <w:rPr>
          <w:spacing w:val="-1"/>
        </w:rPr>
        <w:t>электронной</w:t>
      </w:r>
      <w:r w:rsidRPr="00917F98">
        <w:rPr>
          <w:spacing w:val="-7"/>
        </w:rPr>
        <w:t xml:space="preserve"> </w:t>
      </w:r>
      <w:r w:rsidRPr="00917F98">
        <w:t>форме»</w:t>
      </w:r>
      <w:r w:rsidRPr="00917F98">
        <w:rPr>
          <w:spacing w:val="-15"/>
        </w:rPr>
        <w:t xml:space="preserve"> </w:t>
      </w:r>
      <w:r w:rsidRPr="00917F98">
        <w:rPr>
          <w:spacing w:val="-1"/>
        </w:rPr>
        <w:t>(далее</w:t>
      </w:r>
      <w:r w:rsidRPr="00917F98">
        <w:rPr>
          <w:spacing w:val="-7"/>
        </w:rPr>
        <w:t xml:space="preserve"> </w:t>
      </w:r>
      <w:r w:rsidRPr="00917F98">
        <w:t>–</w:t>
      </w:r>
      <w:r w:rsidRPr="00917F98">
        <w:rPr>
          <w:spacing w:val="-8"/>
        </w:rPr>
        <w:t xml:space="preserve"> </w:t>
      </w:r>
      <w:r w:rsidRPr="00917F98">
        <w:t>ЕСИА),</w:t>
      </w:r>
      <w:r w:rsidRPr="00917F98">
        <w:rPr>
          <w:spacing w:val="-8"/>
        </w:rPr>
        <w:t xml:space="preserve"> </w:t>
      </w:r>
      <w:r w:rsidRPr="00917F98">
        <w:t>в</w:t>
      </w:r>
      <w:r w:rsidRPr="00917F98">
        <w:rPr>
          <w:spacing w:val="-8"/>
        </w:rPr>
        <w:t xml:space="preserve"> </w:t>
      </w:r>
      <w:r w:rsidRPr="00917F98">
        <w:t>порядке,</w:t>
      </w:r>
      <w:r w:rsidRPr="00917F98">
        <w:rPr>
          <w:spacing w:val="-6"/>
        </w:rPr>
        <w:t xml:space="preserve"> </w:t>
      </w:r>
      <w:r w:rsidRPr="00917F98">
        <w:rPr>
          <w:spacing w:val="-1"/>
        </w:rPr>
        <w:t>установленном</w:t>
      </w:r>
      <w:r w:rsidRPr="00917F98">
        <w:rPr>
          <w:spacing w:val="-8"/>
        </w:rPr>
        <w:t xml:space="preserve"> </w:t>
      </w:r>
      <w:r w:rsidRPr="00917F98">
        <w:rPr>
          <w:spacing w:val="-1"/>
        </w:rPr>
        <w:t>приказом</w:t>
      </w:r>
      <w:r w:rsidRPr="00917F98">
        <w:rPr>
          <w:spacing w:val="-8"/>
        </w:rPr>
        <w:t xml:space="preserve"> </w:t>
      </w:r>
      <w:r w:rsidRPr="00917F98">
        <w:t>от</w:t>
      </w:r>
      <w:r w:rsidRPr="00917F98">
        <w:rPr>
          <w:spacing w:val="-7"/>
        </w:rPr>
        <w:t xml:space="preserve"> </w:t>
      </w:r>
      <w:r w:rsidRPr="00917F98">
        <w:t>13</w:t>
      </w:r>
      <w:r w:rsidRPr="00917F98">
        <w:rPr>
          <w:spacing w:val="-8"/>
        </w:rPr>
        <w:t xml:space="preserve"> </w:t>
      </w:r>
      <w:r w:rsidRPr="00917F98">
        <w:rPr>
          <w:spacing w:val="-1"/>
        </w:rPr>
        <w:t>апреля</w:t>
      </w:r>
      <w:r w:rsidRPr="00917F98">
        <w:rPr>
          <w:spacing w:val="-7"/>
        </w:rPr>
        <w:t xml:space="preserve"> </w:t>
      </w:r>
      <w:r w:rsidRPr="00917F98">
        <w:t>2012</w:t>
      </w:r>
      <w:r w:rsidRPr="00917F98">
        <w:rPr>
          <w:spacing w:val="65"/>
        </w:rPr>
        <w:t xml:space="preserve"> </w:t>
      </w:r>
      <w:r w:rsidRPr="00917F98">
        <w:t>года</w:t>
      </w:r>
      <w:r w:rsidRPr="00917F98">
        <w:rPr>
          <w:spacing w:val="30"/>
        </w:rPr>
        <w:t xml:space="preserve"> </w:t>
      </w:r>
      <w:r w:rsidRPr="00917F98">
        <w:t>№</w:t>
      </w:r>
      <w:r w:rsidRPr="00917F98">
        <w:rPr>
          <w:spacing w:val="30"/>
        </w:rPr>
        <w:t xml:space="preserve"> </w:t>
      </w:r>
      <w:r w:rsidRPr="00917F98">
        <w:t>107</w:t>
      </w:r>
      <w:r w:rsidRPr="00917F98">
        <w:rPr>
          <w:spacing w:val="30"/>
        </w:rPr>
        <w:t xml:space="preserve"> </w:t>
      </w:r>
      <w:r w:rsidRPr="00917F98">
        <w:t>Министерства</w:t>
      </w:r>
      <w:r w:rsidRPr="00917F98">
        <w:rPr>
          <w:spacing w:val="30"/>
        </w:rPr>
        <w:t xml:space="preserve"> </w:t>
      </w:r>
      <w:r w:rsidRPr="00917F98">
        <w:rPr>
          <w:spacing w:val="-1"/>
        </w:rPr>
        <w:t>связи</w:t>
      </w:r>
      <w:r w:rsidRPr="00917F98">
        <w:rPr>
          <w:spacing w:val="31"/>
        </w:rPr>
        <w:t xml:space="preserve"> </w:t>
      </w:r>
      <w:r w:rsidRPr="00917F98">
        <w:t>и</w:t>
      </w:r>
      <w:r w:rsidRPr="00917F98">
        <w:rPr>
          <w:spacing w:val="31"/>
        </w:rPr>
        <w:t xml:space="preserve"> </w:t>
      </w:r>
      <w:r w:rsidRPr="00917F98">
        <w:rPr>
          <w:spacing w:val="-1"/>
        </w:rPr>
        <w:t>массовых</w:t>
      </w:r>
      <w:r w:rsidRPr="00917F98">
        <w:rPr>
          <w:spacing w:val="33"/>
        </w:rPr>
        <w:t xml:space="preserve"> </w:t>
      </w:r>
      <w:r w:rsidRPr="00917F98">
        <w:rPr>
          <w:spacing w:val="-1"/>
        </w:rPr>
        <w:t>коммуникаций</w:t>
      </w:r>
      <w:r w:rsidRPr="00917F98">
        <w:rPr>
          <w:spacing w:val="29"/>
        </w:rPr>
        <w:t xml:space="preserve"> </w:t>
      </w:r>
      <w:r w:rsidRPr="00917F98">
        <w:rPr>
          <w:spacing w:val="-1"/>
        </w:rPr>
        <w:t>Российской</w:t>
      </w:r>
      <w:r w:rsidRPr="00917F98">
        <w:rPr>
          <w:spacing w:val="31"/>
        </w:rPr>
        <w:t xml:space="preserve"> </w:t>
      </w:r>
      <w:r w:rsidRPr="00917F98">
        <w:rPr>
          <w:spacing w:val="-1"/>
        </w:rPr>
        <w:t>Федерации</w:t>
      </w:r>
      <w:r w:rsidRPr="00917F98">
        <w:rPr>
          <w:spacing w:val="34"/>
        </w:rPr>
        <w:t xml:space="preserve"> </w:t>
      </w:r>
      <w:r w:rsidRPr="00917F98">
        <w:rPr>
          <w:spacing w:val="-3"/>
        </w:rPr>
        <w:t>«Об</w:t>
      </w:r>
    </w:p>
    <w:p w14:paraId="6F79A98C" w14:textId="77777777" w:rsidR="00403711" w:rsidRPr="00917F98" w:rsidRDefault="00403711" w:rsidP="00403711">
      <w:pPr>
        <w:spacing w:line="276" w:lineRule="auto"/>
        <w:ind w:firstLine="567"/>
        <w:jc w:val="both"/>
        <w:sectPr w:rsidR="00403711" w:rsidRPr="00917F98">
          <w:pgSz w:w="11910" w:h="16840"/>
          <w:pgMar w:top="1060" w:right="740" w:bottom="280" w:left="1600" w:header="720" w:footer="720" w:gutter="0"/>
          <w:cols w:space="720"/>
        </w:sectPr>
      </w:pPr>
    </w:p>
    <w:p w14:paraId="296A4F5B" w14:textId="77777777" w:rsidR="00403711" w:rsidRPr="00917F98" w:rsidRDefault="00403711" w:rsidP="00403711">
      <w:pPr>
        <w:spacing w:before="48"/>
        <w:ind w:firstLine="567"/>
        <w:jc w:val="both"/>
      </w:pPr>
      <w:r w:rsidRPr="00917F98">
        <w:rPr>
          <w:spacing w:val="-1"/>
        </w:rPr>
        <w:lastRenderedPageBreak/>
        <w:t>утверждении</w:t>
      </w:r>
      <w:r w:rsidRPr="00917F98">
        <w:t xml:space="preserve">  </w:t>
      </w:r>
      <w:r w:rsidRPr="00917F98">
        <w:rPr>
          <w:spacing w:val="5"/>
        </w:rPr>
        <w:t xml:space="preserve"> </w:t>
      </w:r>
      <w:r w:rsidRPr="00917F98">
        <w:rPr>
          <w:spacing w:val="-1"/>
        </w:rPr>
        <w:t>положения</w:t>
      </w:r>
      <w:r w:rsidRPr="00917F98">
        <w:t xml:space="preserve">  </w:t>
      </w:r>
      <w:r w:rsidRPr="00917F98">
        <w:rPr>
          <w:spacing w:val="4"/>
        </w:rPr>
        <w:t xml:space="preserve"> </w:t>
      </w:r>
      <w:r w:rsidRPr="00917F98">
        <w:t xml:space="preserve">о  </w:t>
      </w:r>
      <w:r w:rsidRPr="00917F98">
        <w:rPr>
          <w:spacing w:val="4"/>
        </w:rPr>
        <w:t xml:space="preserve"> </w:t>
      </w:r>
      <w:r w:rsidRPr="00917F98">
        <w:rPr>
          <w:spacing w:val="-1"/>
        </w:rPr>
        <w:t>федеральной</w:t>
      </w:r>
      <w:r w:rsidRPr="00917F98">
        <w:t xml:space="preserve">  </w:t>
      </w:r>
      <w:r w:rsidRPr="00917F98">
        <w:rPr>
          <w:spacing w:val="3"/>
        </w:rPr>
        <w:t xml:space="preserve"> </w:t>
      </w:r>
      <w:r w:rsidRPr="00917F98">
        <w:rPr>
          <w:spacing w:val="-1"/>
        </w:rPr>
        <w:t>государственной</w:t>
      </w:r>
      <w:r w:rsidRPr="00917F98">
        <w:t xml:space="preserve">  </w:t>
      </w:r>
      <w:r w:rsidRPr="00917F98">
        <w:rPr>
          <w:spacing w:val="5"/>
        </w:rPr>
        <w:t xml:space="preserve"> </w:t>
      </w:r>
      <w:r w:rsidRPr="00917F98">
        <w:rPr>
          <w:spacing w:val="-1"/>
        </w:rPr>
        <w:t>информационной</w:t>
      </w:r>
      <w:r w:rsidRPr="00917F98">
        <w:t xml:space="preserve">  </w:t>
      </w:r>
      <w:r w:rsidRPr="00917F98">
        <w:rPr>
          <w:spacing w:val="5"/>
        </w:rPr>
        <w:t xml:space="preserve"> </w:t>
      </w:r>
      <w:r w:rsidRPr="00917F98">
        <w:rPr>
          <w:spacing w:val="-1"/>
        </w:rPr>
        <w:t>системе</w:t>
      </w:r>
    </w:p>
    <w:p w14:paraId="6E731452" w14:textId="77777777" w:rsidR="00403711" w:rsidRPr="00917F98" w:rsidRDefault="00403711" w:rsidP="00403711">
      <w:pPr>
        <w:spacing w:before="43" w:line="276" w:lineRule="auto"/>
        <w:ind w:right="109" w:firstLine="567"/>
        <w:jc w:val="both"/>
      </w:pPr>
      <w:r w:rsidRPr="00917F98">
        <w:rPr>
          <w:spacing w:val="-1"/>
        </w:rPr>
        <w:t>«Единая</w:t>
      </w:r>
      <w:r w:rsidRPr="00917F98">
        <w:rPr>
          <w:spacing w:val="33"/>
        </w:rPr>
        <w:t xml:space="preserve"> </w:t>
      </w:r>
      <w:r w:rsidRPr="00917F98">
        <w:rPr>
          <w:spacing w:val="-1"/>
        </w:rPr>
        <w:t>система</w:t>
      </w:r>
      <w:r w:rsidRPr="00917F98">
        <w:rPr>
          <w:spacing w:val="32"/>
        </w:rPr>
        <w:t xml:space="preserve"> </w:t>
      </w:r>
      <w:r w:rsidRPr="00917F98">
        <w:rPr>
          <w:spacing w:val="-1"/>
        </w:rPr>
        <w:t>идентификации</w:t>
      </w:r>
      <w:r w:rsidRPr="00917F98">
        <w:rPr>
          <w:spacing w:val="34"/>
        </w:rPr>
        <w:t xml:space="preserve"> </w:t>
      </w:r>
      <w:r w:rsidRPr="00917F98">
        <w:t>и</w:t>
      </w:r>
      <w:r w:rsidRPr="00917F98">
        <w:rPr>
          <w:spacing w:val="34"/>
        </w:rPr>
        <w:t xml:space="preserve"> </w:t>
      </w:r>
      <w:r w:rsidRPr="00917F98">
        <w:rPr>
          <w:spacing w:val="-1"/>
        </w:rPr>
        <w:t>аутентификации</w:t>
      </w:r>
      <w:r w:rsidRPr="00917F98">
        <w:rPr>
          <w:spacing w:val="34"/>
        </w:rPr>
        <w:t xml:space="preserve"> </w:t>
      </w:r>
      <w:r w:rsidRPr="00917F98">
        <w:t>в</w:t>
      </w:r>
      <w:r w:rsidRPr="00917F98">
        <w:rPr>
          <w:spacing w:val="32"/>
        </w:rPr>
        <w:t xml:space="preserve"> </w:t>
      </w:r>
      <w:r w:rsidRPr="00917F98">
        <w:rPr>
          <w:spacing w:val="-1"/>
        </w:rPr>
        <w:t>инфраструктуре,</w:t>
      </w:r>
      <w:r w:rsidRPr="00917F98">
        <w:rPr>
          <w:spacing w:val="33"/>
        </w:rPr>
        <w:t xml:space="preserve"> </w:t>
      </w:r>
      <w:r w:rsidRPr="00917F98">
        <w:rPr>
          <w:spacing w:val="-1"/>
        </w:rPr>
        <w:t>обеспечивающей</w:t>
      </w:r>
      <w:r w:rsidRPr="00917F98">
        <w:rPr>
          <w:spacing w:val="85"/>
        </w:rPr>
        <w:t xml:space="preserve"> </w:t>
      </w:r>
      <w:r w:rsidRPr="00917F98">
        <w:rPr>
          <w:spacing w:val="-1"/>
        </w:rPr>
        <w:t>информационно-технологическое</w:t>
      </w:r>
      <w:r w:rsidRPr="00917F98">
        <w:rPr>
          <w:spacing w:val="-11"/>
        </w:rPr>
        <w:t xml:space="preserve"> </w:t>
      </w:r>
      <w:r w:rsidRPr="00917F98">
        <w:rPr>
          <w:spacing w:val="-1"/>
        </w:rPr>
        <w:t>взаимодействие</w:t>
      </w:r>
      <w:r w:rsidRPr="00917F98">
        <w:rPr>
          <w:spacing w:val="-11"/>
        </w:rPr>
        <w:t xml:space="preserve"> </w:t>
      </w:r>
      <w:r w:rsidRPr="00917F98">
        <w:rPr>
          <w:spacing w:val="-1"/>
        </w:rPr>
        <w:t>информационных</w:t>
      </w:r>
      <w:r w:rsidRPr="00917F98">
        <w:rPr>
          <w:spacing w:val="-11"/>
        </w:rPr>
        <w:t xml:space="preserve"> </w:t>
      </w:r>
      <w:r w:rsidRPr="00917F98">
        <w:rPr>
          <w:spacing w:val="-1"/>
        </w:rPr>
        <w:t>систем,</w:t>
      </w:r>
      <w:r w:rsidRPr="00917F98">
        <w:rPr>
          <w:spacing w:val="-10"/>
        </w:rPr>
        <w:t xml:space="preserve"> </w:t>
      </w:r>
      <w:r w:rsidRPr="00917F98">
        <w:rPr>
          <w:spacing w:val="-1"/>
        </w:rPr>
        <w:t>используемых</w:t>
      </w:r>
      <w:r w:rsidRPr="00917F98">
        <w:rPr>
          <w:spacing w:val="89"/>
        </w:rPr>
        <w:t xml:space="preserve"> </w:t>
      </w:r>
      <w:r w:rsidRPr="00917F98">
        <w:t>для</w:t>
      </w:r>
      <w:r w:rsidRPr="00917F98">
        <w:rPr>
          <w:spacing w:val="14"/>
        </w:rPr>
        <w:t xml:space="preserve"> </w:t>
      </w:r>
      <w:r w:rsidRPr="00917F98">
        <w:rPr>
          <w:spacing w:val="-1"/>
        </w:rPr>
        <w:t>предоставления</w:t>
      </w:r>
      <w:r w:rsidRPr="00917F98">
        <w:rPr>
          <w:spacing w:val="14"/>
        </w:rPr>
        <w:t xml:space="preserve"> </w:t>
      </w:r>
      <w:r w:rsidRPr="00917F98">
        <w:rPr>
          <w:spacing w:val="-1"/>
        </w:rPr>
        <w:t>государственных</w:t>
      </w:r>
      <w:r w:rsidRPr="00917F98">
        <w:rPr>
          <w:spacing w:val="15"/>
        </w:rPr>
        <w:t xml:space="preserve"> </w:t>
      </w:r>
      <w:r w:rsidRPr="00917F98">
        <w:t>и</w:t>
      </w:r>
      <w:r w:rsidRPr="00917F98">
        <w:rPr>
          <w:spacing w:val="15"/>
        </w:rPr>
        <w:t xml:space="preserve"> </w:t>
      </w:r>
      <w:r w:rsidRPr="00917F98">
        <w:rPr>
          <w:spacing w:val="-1"/>
        </w:rPr>
        <w:t>муниципальных</w:t>
      </w:r>
      <w:r w:rsidRPr="00917F98">
        <w:rPr>
          <w:spacing w:val="18"/>
        </w:rPr>
        <w:t xml:space="preserve"> </w:t>
      </w:r>
      <w:r w:rsidRPr="00917F98">
        <w:rPr>
          <w:spacing w:val="-2"/>
        </w:rPr>
        <w:t>услуг</w:t>
      </w:r>
      <w:r w:rsidRPr="00917F98">
        <w:rPr>
          <w:spacing w:val="16"/>
        </w:rPr>
        <w:t xml:space="preserve"> </w:t>
      </w:r>
      <w:r w:rsidRPr="00917F98">
        <w:t>в</w:t>
      </w:r>
      <w:r w:rsidRPr="00917F98">
        <w:rPr>
          <w:spacing w:val="15"/>
        </w:rPr>
        <w:t xml:space="preserve"> </w:t>
      </w:r>
      <w:r w:rsidRPr="00917F98">
        <w:rPr>
          <w:spacing w:val="-1"/>
        </w:rPr>
        <w:t>электронной</w:t>
      </w:r>
      <w:r w:rsidRPr="00917F98">
        <w:rPr>
          <w:spacing w:val="15"/>
        </w:rPr>
        <w:t xml:space="preserve"> </w:t>
      </w:r>
      <w:r w:rsidRPr="00917F98">
        <w:t>форме»</w:t>
      </w:r>
      <w:r w:rsidRPr="00917F98">
        <w:rPr>
          <w:spacing w:val="75"/>
        </w:rPr>
        <w:t xml:space="preserve"> </w:t>
      </w:r>
      <w:r w:rsidRPr="00917F98">
        <w:rPr>
          <w:spacing w:val="-1"/>
        </w:rPr>
        <w:t>(данное</w:t>
      </w:r>
      <w:r w:rsidRPr="00917F98">
        <w:rPr>
          <w:spacing w:val="49"/>
        </w:rPr>
        <w:t xml:space="preserve"> </w:t>
      </w:r>
      <w:r w:rsidRPr="00917F98">
        <w:rPr>
          <w:spacing w:val="-1"/>
        </w:rPr>
        <w:t>действие</w:t>
      </w:r>
      <w:r w:rsidRPr="00917F98">
        <w:rPr>
          <w:spacing w:val="49"/>
        </w:rPr>
        <w:t xml:space="preserve"> </w:t>
      </w:r>
      <w:r w:rsidRPr="00917F98">
        <w:t>не</w:t>
      </w:r>
      <w:r w:rsidRPr="00917F98">
        <w:rPr>
          <w:spacing w:val="49"/>
        </w:rPr>
        <w:t xml:space="preserve"> </w:t>
      </w:r>
      <w:r w:rsidRPr="00917F98">
        <w:rPr>
          <w:spacing w:val="-1"/>
        </w:rPr>
        <w:t>требуется</w:t>
      </w:r>
      <w:r w:rsidRPr="00917F98">
        <w:rPr>
          <w:spacing w:val="50"/>
        </w:rPr>
        <w:t xml:space="preserve"> </w:t>
      </w:r>
      <w:r w:rsidRPr="00917F98">
        <w:t>в</w:t>
      </w:r>
      <w:r w:rsidRPr="00917F98">
        <w:rPr>
          <w:spacing w:val="51"/>
        </w:rPr>
        <w:t xml:space="preserve"> </w:t>
      </w:r>
      <w:r w:rsidRPr="00917F98">
        <w:rPr>
          <w:spacing w:val="-1"/>
        </w:rPr>
        <w:t>случае</w:t>
      </w:r>
      <w:r w:rsidRPr="00917F98">
        <w:rPr>
          <w:spacing w:val="51"/>
        </w:rPr>
        <w:t xml:space="preserve"> </w:t>
      </w:r>
      <w:r w:rsidRPr="00917F98">
        <w:t>наличия</w:t>
      </w:r>
      <w:r w:rsidRPr="00917F98">
        <w:rPr>
          <w:spacing w:val="52"/>
        </w:rPr>
        <w:t xml:space="preserve"> </w:t>
      </w:r>
      <w:r w:rsidRPr="00917F98">
        <w:t>у</w:t>
      </w:r>
      <w:r w:rsidRPr="00917F98">
        <w:rPr>
          <w:spacing w:val="45"/>
        </w:rPr>
        <w:t xml:space="preserve"> </w:t>
      </w:r>
      <w:r w:rsidRPr="00917F98">
        <w:rPr>
          <w:spacing w:val="-1"/>
        </w:rPr>
        <w:t>заявителя</w:t>
      </w:r>
      <w:r w:rsidRPr="00917F98">
        <w:rPr>
          <w:spacing w:val="50"/>
        </w:rPr>
        <w:t xml:space="preserve"> </w:t>
      </w:r>
      <w:r w:rsidRPr="00917F98">
        <w:t>подтвержденной</w:t>
      </w:r>
      <w:r w:rsidRPr="00917F98">
        <w:rPr>
          <w:spacing w:val="53"/>
        </w:rPr>
        <w:t xml:space="preserve"> </w:t>
      </w:r>
      <w:r w:rsidRPr="00917F98">
        <w:rPr>
          <w:spacing w:val="-1"/>
        </w:rPr>
        <w:t>учетной</w:t>
      </w:r>
      <w:r w:rsidRPr="00917F98">
        <w:rPr>
          <w:spacing w:val="62"/>
        </w:rPr>
        <w:t xml:space="preserve"> </w:t>
      </w:r>
      <w:r w:rsidRPr="00917F98">
        <w:rPr>
          <w:spacing w:val="-1"/>
        </w:rPr>
        <w:t>записи</w:t>
      </w:r>
      <w:r w:rsidRPr="00917F98">
        <w:rPr>
          <w:spacing w:val="-2"/>
        </w:rPr>
        <w:t xml:space="preserve"> </w:t>
      </w:r>
      <w:r w:rsidRPr="00917F98">
        <w:t>на</w:t>
      </w:r>
      <w:r w:rsidRPr="00917F98">
        <w:rPr>
          <w:spacing w:val="-1"/>
        </w:rPr>
        <w:t xml:space="preserve"> ЕСИА);</w:t>
      </w:r>
    </w:p>
    <w:p w14:paraId="4FDF8BD1" w14:textId="77777777" w:rsidR="00403711" w:rsidRPr="00917F98" w:rsidRDefault="00403711" w:rsidP="0025545D">
      <w:pPr>
        <w:numPr>
          <w:ilvl w:val="3"/>
          <w:numId w:val="175"/>
        </w:numPr>
        <w:tabs>
          <w:tab w:val="left" w:pos="2227"/>
        </w:tabs>
        <w:autoSpaceDE/>
        <w:autoSpaceDN/>
        <w:adjustRightInd/>
        <w:spacing w:before="1" w:line="276" w:lineRule="auto"/>
        <w:ind w:right="103" w:firstLine="567"/>
        <w:jc w:val="both"/>
      </w:pPr>
      <w:r w:rsidRPr="00917F98">
        <w:rPr>
          <w:spacing w:val="-1"/>
        </w:rPr>
        <w:t>подача</w:t>
      </w:r>
      <w:r w:rsidRPr="00917F98">
        <w:rPr>
          <w:spacing w:val="8"/>
        </w:rPr>
        <w:t xml:space="preserve"> </w:t>
      </w:r>
      <w:r w:rsidRPr="00917F98">
        <w:rPr>
          <w:spacing w:val="-1"/>
        </w:rPr>
        <w:t>заявления</w:t>
      </w:r>
      <w:r w:rsidRPr="00917F98">
        <w:rPr>
          <w:spacing w:val="9"/>
        </w:rPr>
        <w:t xml:space="preserve"> </w:t>
      </w:r>
      <w:r w:rsidRPr="00917F98">
        <w:t>и</w:t>
      </w:r>
      <w:r w:rsidRPr="00917F98">
        <w:rPr>
          <w:spacing w:val="12"/>
        </w:rPr>
        <w:t xml:space="preserve"> </w:t>
      </w:r>
      <w:r w:rsidRPr="00917F98">
        <w:rPr>
          <w:spacing w:val="-1"/>
        </w:rPr>
        <w:t>прилагаемые</w:t>
      </w:r>
      <w:r w:rsidRPr="00917F98">
        <w:rPr>
          <w:spacing w:val="7"/>
        </w:rPr>
        <w:t xml:space="preserve"> </w:t>
      </w:r>
      <w:r w:rsidRPr="00917F98">
        <w:t>к</w:t>
      </w:r>
      <w:r w:rsidRPr="00917F98">
        <w:rPr>
          <w:spacing w:val="10"/>
        </w:rPr>
        <w:t xml:space="preserve"> </w:t>
      </w:r>
      <w:r w:rsidRPr="00917F98">
        <w:rPr>
          <w:spacing w:val="1"/>
        </w:rPr>
        <w:t>нему</w:t>
      </w:r>
      <w:r w:rsidRPr="00917F98">
        <w:rPr>
          <w:spacing w:val="11"/>
        </w:rPr>
        <w:t xml:space="preserve"> </w:t>
      </w:r>
      <w:r w:rsidRPr="00917F98">
        <w:rPr>
          <w:spacing w:val="-1"/>
        </w:rPr>
        <w:t>документы</w:t>
      </w:r>
      <w:r w:rsidRPr="00917F98">
        <w:rPr>
          <w:spacing w:val="9"/>
        </w:rPr>
        <w:t xml:space="preserve"> </w:t>
      </w:r>
      <w:r w:rsidRPr="00917F98">
        <w:t>в</w:t>
      </w:r>
      <w:r w:rsidRPr="00917F98">
        <w:rPr>
          <w:spacing w:val="8"/>
        </w:rPr>
        <w:t xml:space="preserve"> </w:t>
      </w:r>
      <w:r w:rsidRPr="00917F98">
        <w:t>форме</w:t>
      </w:r>
      <w:r w:rsidRPr="00917F98">
        <w:rPr>
          <w:spacing w:val="52"/>
        </w:rPr>
        <w:t xml:space="preserve"> </w:t>
      </w:r>
      <w:r w:rsidRPr="00917F98">
        <w:t>электронного</w:t>
      </w:r>
      <w:r w:rsidRPr="00917F98">
        <w:rPr>
          <w:spacing w:val="26"/>
        </w:rPr>
        <w:t xml:space="preserve"> </w:t>
      </w:r>
      <w:r w:rsidRPr="00917F98">
        <w:rPr>
          <w:spacing w:val="-1"/>
        </w:rPr>
        <w:t>документа</w:t>
      </w:r>
      <w:r w:rsidRPr="00917F98">
        <w:rPr>
          <w:spacing w:val="25"/>
        </w:rPr>
        <w:t xml:space="preserve"> </w:t>
      </w:r>
      <w:r w:rsidRPr="00917F98">
        <w:t>с</w:t>
      </w:r>
      <w:r w:rsidRPr="00917F98">
        <w:rPr>
          <w:spacing w:val="25"/>
        </w:rPr>
        <w:t xml:space="preserve"> </w:t>
      </w:r>
      <w:r w:rsidRPr="00917F98">
        <w:rPr>
          <w:spacing w:val="-1"/>
        </w:rPr>
        <w:t>использованием</w:t>
      </w:r>
      <w:r w:rsidRPr="00917F98">
        <w:rPr>
          <w:spacing w:val="25"/>
        </w:rPr>
        <w:t xml:space="preserve"> </w:t>
      </w:r>
      <w:r w:rsidRPr="00917F98">
        <w:rPr>
          <w:spacing w:val="-1"/>
        </w:rPr>
        <w:t>ЕПГУ</w:t>
      </w:r>
      <w:r w:rsidRPr="00917F98">
        <w:rPr>
          <w:spacing w:val="26"/>
        </w:rPr>
        <w:t xml:space="preserve"> </w:t>
      </w:r>
      <w:r w:rsidRPr="00917F98">
        <w:rPr>
          <w:spacing w:val="-1"/>
        </w:rPr>
        <w:t>и/или</w:t>
      </w:r>
      <w:r w:rsidRPr="00917F98">
        <w:rPr>
          <w:spacing w:val="27"/>
        </w:rPr>
        <w:t xml:space="preserve"> </w:t>
      </w:r>
      <w:r w:rsidRPr="00917F98">
        <w:t>РПГУ.</w:t>
      </w:r>
      <w:r w:rsidRPr="00917F98">
        <w:rPr>
          <w:spacing w:val="26"/>
        </w:rPr>
        <w:t xml:space="preserve"> </w:t>
      </w:r>
      <w:r w:rsidRPr="00917F98">
        <w:rPr>
          <w:spacing w:val="-1"/>
        </w:rPr>
        <w:t>Формирование</w:t>
      </w:r>
      <w:r w:rsidRPr="00917F98">
        <w:rPr>
          <w:spacing w:val="25"/>
        </w:rPr>
        <w:t xml:space="preserve"> </w:t>
      </w:r>
      <w:r w:rsidRPr="00917F98">
        <w:rPr>
          <w:spacing w:val="-1"/>
        </w:rPr>
        <w:t>заявления</w:t>
      </w:r>
      <w:r w:rsidRPr="00917F98">
        <w:rPr>
          <w:spacing w:val="61"/>
        </w:rPr>
        <w:t xml:space="preserve"> </w:t>
      </w:r>
      <w:r w:rsidRPr="00917F98">
        <w:rPr>
          <w:spacing w:val="-1"/>
        </w:rPr>
        <w:t>заявителем</w:t>
      </w:r>
      <w:r w:rsidRPr="00917F98">
        <w:rPr>
          <w:spacing w:val="-4"/>
        </w:rPr>
        <w:t xml:space="preserve"> </w:t>
      </w:r>
      <w:r w:rsidRPr="00917F98">
        <w:rPr>
          <w:spacing w:val="-1"/>
        </w:rPr>
        <w:t>осуществляется</w:t>
      </w:r>
      <w:r w:rsidRPr="00917F98">
        <w:rPr>
          <w:spacing w:val="-3"/>
        </w:rPr>
        <w:t xml:space="preserve"> </w:t>
      </w:r>
      <w:r w:rsidRPr="00917F98">
        <w:rPr>
          <w:spacing w:val="-1"/>
        </w:rPr>
        <w:t>посредством</w:t>
      </w:r>
      <w:r w:rsidRPr="00917F98">
        <w:rPr>
          <w:spacing w:val="-4"/>
        </w:rPr>
        <w:t xml:space="preserve"> </w:t>
      </w:r>
      <w:r w:rsidRPr="00917F98">
        <w:rPr>
          <w:spacing w:val="-1"/>
        </w:rPr>
        <w:t>заполнения</w:t>
      </w:r>
      <w:r w:rsidRPr="00917F98">
        <w:rPr>
          <w:spacing w:val="-3"/>
        </w:rPr>
        <w:t xml:space="preserve"> </w:t>
      </w:r>
      <w:r w:rsidRPr="00917F98">
        <w:rPr>
          <w:spacing w:val="-1"/>
        </w:rPr>
        <w:t>электронной</w:t>
      </w:r>
      <w:r w:rsidRPr="00917F98">
        <w:rPr>
          <w:spacing w:val="-2"/>
        </w:rPr>
        <w:t xml:space="preserve"> </w:t>
      </w:r>
      <w:r w:rsidRPr="00917F98">
        <w:t>формы</w:t>
      </w:r>
      <w:r w:rsidRPr="00917F98">
        <w:rPr>
          <w:spacing w:val="-4"/>
        </w:rPr>
        <w:t xml:space="preserve"> </w:t>
      </w:r>
      <w:r w:rsidRPr="00917F98">
        <w:rPr>
          <w:spacing w:val="-1"/>
        </w:rPr>
        <w:t>запроса</w:t>
      </w:r>
      <w:r w:rsidRPr="00917F98">
        <w:rPr>
          <w:spacing w:val="-2"/>
        </w:rPr>
        <w:t xml:space="preserve"> </w:t>
      </w:r>
      <w:r w:rsidRPr="00917F98">
        <w:t>на</w:t>
      </w:r>
      <w:r w:rsidRPr="00917F98">
        <w:rPr>
          <w:spacing w:val="-4"/>
        </w:rPr>
        <w:t xml:space="preserve"> </w:t>
      </w:r>
      <w:r w:rsidRPr="00917F98">
        <w:rPr>
          <w:spacing w:val="-1"/>
        </w:rPr>
        <w:t>ЕПГУ</w:t>
      </w:r>
      <w:r w:rsidRPr="00917F98">
        <w:rPr>
          <w:spacing w:val="107"/>
        </w:rPr>
        <w:t xml:space="preserve"> </w:t>
      </w:r>
      <w:r w:rsidRPr="00917F98">
        <w:rPr>
          <w:spacing w:val="-1"/>
        </w:rPr>
        <w:t>и/или</w:t>
      </w:r>
      <w:r w:rsidRPr="00917F98">
        <w:t xml:space="preserve"> РПГУ.</w:t>
      </w:r>
    </w:p>
    <w:p w14:paraId="4E03BED8" w14:textId="77777777" w:rsidR="00403711" w:rsidRPr="00917F98" w:rsidRDefault="00403711" w:rsidP="0025545D">
      <w:pPr>
        <w:numPr>
          <w:ilvl w:val="2"/>
          <w:numId w:val="174"/>
        </w:numPr>
        <w:tabs>
          <w:tab w:val="left" w:pos="1518"/>
        </w:tabs>
        <w:autoSpaceDE/>
        <w:autoSpaceDN/>
        <w:adjustRightInd/>
        <w:spacing w:line="275" w:lineRule="auto"/>
        <w:ind w:right="103" w:firstLine="567"/>
        <w:jc w:val="both"/>
      </w:pPr>
      <w:r w:rsidRPr="00917F98">
        <w:rPr>
          <w:spacing w:val="-1"/>
        </w:rPr>
        <w:t>Подача</w:t>
      </w:r>
      <w:r w:rsidRPr="00917F98">
        <w:rPr>
          <w:spacing w:val="37"/>
        </w:rPr>
        <w:t xml:space="preserve"> </w:t>
      </w:r>
      <w:r w:rsidRPr="00917F98">
        <w:rPr>
          <w:spacing w:val="-1"/>
        </w:rPr>
        <w:t>заявления</w:t>
      </w:r>
      <w:r w:rsidRPr="00917F98">
        <w:rPr>
          <w:spacing w:val="38"/>
        </w:rPr>
        <w:t xml:space="preserve"> </w:t>
      </w:r>
      <w:r w:rsidRPr="00917F98">
        <w:t>в</w:t>
      </w:r>
      <w:r w:rsidRPr="00917F98">
        <w:rPr>
          <w:spacing w:val="39"/>
        </w:rPr>
        <w:t xml:space="preserve"> </w:t>
      </w:r>
      <w:r w:rsidRPr="00917F98">
        <w:rPr>
          <w:spacing w:val="-1"/>
        </w:rPr>
        <w:t>электронной</w:t>
      </w:r>
      <w:r w:rsidRPr="00917F98">
        <w:rPr>
          <w:spacing w:val="39"/>
        </w:rPr>
        <w:t xml:space="preserve"> </w:t>
      </w:r>
      <w:r w:rsidRPr="00917F98">
        <w:t>форме</w:t>
      </w:r>
      <w:r w:rsidRPr="00917F98">
        <w:rPr>
          <w:spacing w:val="34"/>
        </w:rPr>
        <w:t xml:space="preserve"> </w:t>
      </w:r>
      <w:r w:rsidRPr="00917F98">
        <w:rPr>
          <w:spacing w:val="-1"/>
        </w:rPr>
        <w:t>через</w:t>
      </w:r>
      <w:r w:rsidRPr="00917F98">
        <w:rPr>
          <w:spacing w:val="39"/>
        </w:rPr>
        <w:t xml:space="preserve"> </w:t>
      </w:r>
      <w:r w:rsidRPr="00917F98">
        <w:rPr>
          <w:spacing w:val="-1"/>
        </w:rPr>
        <w:t>ЕПГУ</w:t>
      </w:r>
      <w:r w:rsidRPr="00917F98">
        <w:rPr>
          <w:spacing w:val="44"/>
        </w:rPr>
        <w:t xml:space="preserve"> </w:t>
      </w:r>
      <w:r w:rsidRPr="00917F98">
        <w:rPr>
          <w:spacing w:val="-1"/>
        </w:rPr>
        <w:t>и/или</w:t>
      </w:r>
      <w:r w:rsidRPr="00917F98">
        <w:rPr>
          <w:spacing w:val="38"/>
        </w:rPr>
        <w:t xml:space="preserve"> </w:t>
      </w:r>
      <w:r w:rsidRPr="00917F98">
        <w:t>РПГУ</w:t>
      </w:r>
      <w:r w:rsidRPr="00917F98">
        <w:rPr>
          <w:spacing w:val="53"/>
        </w:rPr>
        <w:t xml:space="preserve"> </w:t>
      </w:r>
      <w:r w:rsidRPr="00917F98">
        <w:rPr>
          <w:spacing w:val="-1"/>
        </w:rPr>
        <w:t>подтверждает</w:t>
      </w:r>
      <w:r w:rsidRPr="00917F98">
        <w:rPr>
          <w:spacing w:val="19"/>
        </w:rPr>
        <w:t xml:space="preserve"> </w:t>
      </w:r>
      <w:r w:rsidRPr="00917F98">
        <w:rPr>
          <w:spacing w:val="-1"/>
        </w:rPr>
        <w:t>ознакомление</w:t>
      </w:r>
      <w:r w:rsidRPr="00917F98">
        <w:rPr>
          <w:spacing w:val="18"/>
        </w:rPr>
        <w:t xml:space="preserve"> </w:t>
      </w:r>
      <w:r w:rsidRPr="00917F98">
        <w:rPr>
          <w:spacing w:val="-1"/>
        </w:rPr>
        <w:t>заявителем</w:t>
      </w:r>
      <w:r w:rsidRPr="00917F98">
        <w:rPr>
          <w:spacing w:val="18"/>
        </w:rPr>
        <w:t xml:space="preserve"> </w:t>
      </w:r>
      <w:r w:rsidRPr="00917F98">
        <w:t>с</w:t>
      </w:r>
      <w:r w:rsidRPr="00917F98">
        <w:rPr>
          <w:spacing w:val="18"/>
        </w:rPr>
        <w:t xml:space="preserve"> </w:t>
      </w:r>
      <w:r w:rsidRPr="00917F98">
        <w:t>порядком</w:t>
      </w:r>
      <w:r w:rsidRPr="00917F98">
        <w:rPr>
          <w:spacing w:val="18"/>
        </w:rPr>
        <w:t xml:space="preserve"> </w:t>
      </w:r>
      <w:r w:rsidRPr="00917F98">
        <w:rPr>
          <w:spacing w:val="-1"/>
        </w:rPr>
        <w:t>подачи</w:t>
      </w:r>
      <w:r w:rsidRPr="00917F98">
        <w:rPr>
          <w:spacing w:val="19"/>
        </w:rPr>
        <w:t xml:space="preserve"> </w:t>
      </w:r>
      <w:r w:rsidRPr="00917F98">
        <w:rPr>
          <w:spacing w:val="-1"/>
        </w:rPr>
        <w:t>заявления</w:t>
      </w:r>
      <w:r w:rsidRPr="00917F98">
        <w:rPr>
          <w:spacing w:val="18"/>
        </w:rPr>
        <w:t xml:space="preserve"> </w:t>
      </w:r>
      <w:r w:rsidRPr="00917F98">
        <w:t>в</w:t>
      </w:r>
      <w:r w:rsidRPr="00917F98">
        <w:rPr>
          <w:spacing w:val="18"/>
        </w:rPr>
        <w:t xml:space="preserve"> </w:t>
      </w:r>
      <w:r w:rsidRPr="00917F98">
        <w:rPr>
          <w:spacing w:val="-1"/>
        </w:rPr>
        <w:t>электронной</w:t>
      </w:r>
      <w:r w:rsidRPr="00917F98">
        <w:rPr>
          <w:spacing w:val="81"/>
        </w:rPr>
        <w:t xml:space="preserve"> </w:t>
      </w:r>
      <w:r w:rsidRPr="00917F98">
        <w:rPr>
          <w:spacing w:val="-1"/>
        </w:rPr>
        <w:t>форме,</w:t>
      </w:r>
      <w:r w:rsidRPr="00917F98">
        <w:rPr>
          <w:spacing w:val="-3"/>
        </w:rPr>
        <w:t xml:space="preserve"> </w:t>
      </w:r>
      <w:r w:rsidRPr="00917F98">
        <w:t>а</w:t>
      </w:r>
      <w:r w:rsidRPr="00917F98">
        <w:rPr>
          <w:spacing w:val="-4"/>
        </w:rPr>
        <w:t xml:space="preserve"> </w:t>
      </w:r>
      <w:r w:rsidRPr="00917F98">
        <w:t>также</w:t>
      </w:r>
      <w:r w:rsidRPr="00917F98">
        <w:rPr>
          <w:spacing w:val="-4"/>
        </w:rPr>
        <w:t xml:space="preserve"> </w:t>
      </w:r>
      <w:r w:rsidRPr="00917F98">
        <w:t>согласие</w:t>
      </w:r>
      <w:r w:rsidRPr="00917F98">
        <w:rPr>
          <w:spacing w:val="-4"/>
        </w:rPr>
        <w:t xml:space="preserve"> </w:t>
      </w:r>
      <w:r w:rsidRPr="00917F98">
        <w:t>на</w:t>
      </w:r>
      <w:r w:rsidRPr="00917F98">
        <w:rPr>
          <w:spacing w:val="-4"/>
        </w:rPr>
        <w:t xml:space="preserve"> </w:t>
      </w:r>
      <w:r w:rsidRPr="00917F98">
        <w:t>передачу</w:t>
      </w:r>
      <w:r w:rsidRPr="00917F98">
        <w:rPr>
          <w:spacing w:val="-8"/>
        </w:rPr>
        <w:t xml:space="preserve"> </w:t>
      </w:r>
      <w:r w:rsidRPr="00917F98">
        <w:t>заявления</w:t>
      </w:r>
      <w:r w:rsidRPr="00917F98">
        <w:rPr>
          <w:spacing w:val="-3"/>
        </w:rPr>
        <w:t xml:space="preserve"> </w:t>
      </w:r>
      <w:r w:rsidRPr="00917F98">
        <w:t>по</w:t>
      </w:r>
      <w:r w:rsidRPr="00917F98">
        <w:rPr>
          <w:spacing w:val="-3"/>
        </w:rPr>
        <w:t xml:space="preserve"> </w:t>
      </w:r>
      <w:r w:rsidRPr="00917F98">
        <w:t>открытым</w:t>
      </w:r>
      <w:r w:rsidRPr="00917F98">
        <w:rPr>
          <w:spacing w:val="-4"/>
        </w:rPr>
        <w:t xml:space="preserve"> </w:t>
      </w:r>
      <w:r w:rsidRPr="00917F98">
        <w:rPr>
          <w:spacing w:val="-1"/>
        </w:rPr>
        <w:t>каналам связи</w:t>
      </w:r>
      <w:r w:rsidRPr="00917F98">
        <w:rPr>
          <w:spacing w:val="-2"/>
        </w:rPr>
        <w:t xml:space="preserve"> </w:t>
      </w:r>
      <w:r w:rsidRPr="00917F98">
        <w:rPr>
          <w:spacing w:val="-1"/>
        </w:rPr>
        <w:t>сети Интернет.</w:t>
      </w:r>
    </w:p>
    <w:p w14:paraId="00BD5038" w14:textId="77777777" w:rsidR="00403711" w:rsidRPr="00917F98" w:rsidRDefault="00403711" w:rsidP="0025545D">
      <w:pPr>
        <w:numPr>
          <w:ilvl w:val="2"/>
          <w:numId w:val="174"/>
        </w:numPr>
        <w:tabs>
          <w:tab w:val="left" w:pos="1518"/>
        </w:tabs>
        <w:autoSpaceDE/>
        <w:autoSpaceDN/>
        <w:adjustRightInd/>
        <w:spacing w:before="4" w:line="275" w:lineRule="auto"/>
        <w:ind w:right="104" w:firstLine="567"/>
        <w:jc w:val="both"/>
      </w:pPr>
      <w:r w:rsidRPr="00917F98">
        <w:rPr>
          <w:spacing w:val="-1"/>
        </w:rPr>
        <w:t>Муниципальная</w:t>
      </w:r>
      <w:r w:rsidRPr="00917F98">
        <w:rPr>
          <w:spacing w:val="28"/>
        </w:rPr>
        <w:t xml:space="preserve"> </w:t>
      </w:r>
      <w:r w:rsidRPr="00917F98">
        <w:rPr>
          <w:spacing w:val="-1"/>
        </w:rPr>
        <w:t>услуга</w:t>
      </w:r>
      <w:r w:rsidRPr="00917F98">
        <w:rPr>
          <w:spacing w:val="22"/>
        </w:rPr>
        <w:t xml:space="preserve"> </w:t>
      </w:r>
      <w:r w:rsidRPr="00917F98">
        <w:rPr>
          <w:spacing w:val="-1"/>
        </w:rPr>
        <w:t>предоставляется</w:t>
      </w:r>
      <w:r w:rsidRPr="00917F98">
        <w:rPr>
          <w:spacing w:val="23"/>
        </w:rPr>
        <w:t xml:space="preserve"> </w:t>
      </w:r>
      <w:r w:rsidRPr="00917F98">
        <w:t>через</w:t>
      </w:r>
      <w:r w:rsidRPr="00917F98">
        <w:rPr>
          <w:spacing w:val="24"/>
        </w:rPr>
        <w:t xml:space="preserve"> </w:t>
      </w:r>
      <w:r w:rsidRPr="00917F98">
        <w:rPr>
          <w:spacing w:val="-1"/>
        </w:rPr>
        <w:t>ЕПГУ</w:t>
      </w:r>
      <w:r w:rsidRPr="00917F98">
        <w:rPr>
          <w:spacing w:val="28"/>
        </w:rPr>
        <w:t xml:space="preserve"> </w:t>
      </w:r>
      <w:r w:rsidRPr="00917F98">
        <w:t>и/или</w:t>
      </w:r>
      <w:r w:rsidRPr="00917F98">
        <w:rPr>
          <w:spacing w:val="26"/>
        </w:rPr>
        <w:t xml:space="preserve"> </w:t>
      </w:r>
      <w:r w:rsidRPr="00917F98">
        <w:rPr>
          <w:spacing w:val="-1"/>
        </w:rPr>
        <w:t>РПГУ</w:t>
      </w:r>
      <w:r w:rsidRPr="00917F98">
        <w:rPr>
          <w:spacing w:val="22"/>
        </w:rPr>
        <w:t xml:space="preserve"> </w:t>
      </w:r>
      <w:r w:rsidRPr="00917F98">
        <w:t>и</w:t>
      </w:r>
      <w:r w:rsidRPr="00917F98">
        <w:rPr>
          <w:spacing w:val="49"/>
        </w:rPr>
        <w:t xml:space="preserve"> </w:t>
      </w:r>
      <w:r w:rsidRPr="00917F98">
        <w:rPr>
          <w:spacing w:val="-1"/>
        </w:rPr>
        <w:t>предусматривает</w:t>
      </w:r>
      <w:r w:rsidRPr="00917F98">
        <w:t xml:space="preserve"> возможность</w:t>
      </w:r>
      <w:r w:rsidRPr="00917F98">
        <w:rPr>
          <w:spacing w:val="1"/>
        </w:rPr>
        <w:t xml:space="preserve"> </w:t>
      </w:r>
      <w:r w:rsidRPr="00917F98">
        <w:rPr>
          <w:spacing w:val="-1"/>
        </w:rPr>
        <w:t>совершения</w:t>
      </w:r>
      <w:r w:rsidRPr="00917F98">
        <w:t xml:space="preserve"> </w:t>
      </w:r>
      <w:r w:rsidRPr="00917F98">
        <w:rPr>
          <w:spacing w:val="-1"/>
        </w:rPr>
        <w:t>заявителем следующих</w:t>
      </w:r>
      <w:r w:rsidRPr="00917F98">
        <w:rPr>
          <w:spacing w:val="2"/>
        </w:rPr>
        <w:t xml:space="preserve"> </w:t>
      </w:r>
      <w:r w:rsidRPr="00917F98">
        <w:rPr>
          <w:spacing w:val="-1"/>
        </w:rPr>
        <w:t>действий:</w:t>
      </w:r>
    </w:p>
    <w:p w14:paraId="79BB2F75" w14:textId="77777777" w:rsidR="00403711" w:rsidRPr="00917F98" w:rsidRDefault="00403711" w:rsidP="0025545D">
      <w:pPr>
        <w:numPr>
          <w:ilvl w:val="3"/>
          <w:numId w:val="183"/>
        </w:numPr>
        <w:tabs>
          <w:tab w:val="left" w:pos="938"/>
        </w:tabs>
        <w:autoSpaceDE/>
        <w:autoSpaceDN/>
        <w:adjustRightInd/>
        <w:spacing w:before="1"/>
        <w:ind w:left="937" w:hanging="370"/>
        <w:jc w:val="both"/>
      </w:pPr>
      <w:r w:rsidRPr="00917F98">
        <w:rPr>
          <w:spacing w:val="-1"/>
        </w:rPr>
        <w:t>получение</w:t>
      </w:r>
      <w:r w:rsidRPr="00917F98">
        <w:rPr>
          <w:spacing w:val="-13"/>
        </w:rPr>
        <w:t xml:space="preserve"> </w:t>
      </w:r>
      <w:r w:rsidRPr="00917F98">
        <w:rPr>
          <w:spacing w:val="-1"/>
        </w:rPr>
        <w:t>информации</w:t>
      </w:r>
      <w:r w:rsidRPr="00917F98">
        <w:rPr>
          <w:spacing w:val="-12"/>
        </w:rPr>
        <w:t xml:space="preserve"> </w:t>
      </w:r>
      <w:r w:rsidRPr="00917F98">
        <w:t>о</w:t>
      </w:r>
      <w:r w:rsidRPr="00917F98">
        <w:rPr>
          <w:spacing w:val="-15"/>
        </w:rPr>
        <w:t xml:space="preserve"> </w:t>
      </w:r>
      <w:r w:rsidRPr="00917F98">
        <w:t>порядке</w:t>
      </w:r>
      <w:r w:rsidRPr="00917F98">
        <w:rPr>
          <w:spacing w:val="-16"/>
        </w:rPr>
        <w:t xml:space="preserve"> </w:t>
      </w:r>
      <w:r w:rsidRPr="00917F98">
        <w:t>и</w:t>
      </w:r>
      <w:r w:rsidRPr="00917F98">
        <w:rPr>
          <w:spacing w:val="-12"/>
        </w:rPr>
        <w:t xml:space="preserve"> </w:t>
      </w:r>
      <w:r w:rsidRPr="00917F98">
        <w:rPr>
          <w:spacing w:val="-1"/>
        </w:rPr>
        <w:t>сроках</w:t>
      </w:r>
      <w:r w:rsidRPr="00917F98">
        <w:rPr>
          <w:spacing w:val="-12"/>
        </w:rPr>
        <w:t xml:space="preserve"> </w:t>
      </w:r>
      <w:r w:rsidRPr="00917F98">
        <w:rPr>
          <w:spacing w:val="-1"/>
        </w:rPr>
        <w:t>предоставления</w:t>
      </w:r>
      <w:r w:rsidRPr="00917F98">
        <w:rPr>
          <w:spacing w:val="-12"/>
        </w:rPr>
        <w:t xml:space="preserve"> </w:t>
      </w:r>
      <w:r w:rsidRPr="00917F98">
        <w:rPr>
          <w:spacing w:val="-1"/>
        </w:rPr>
        <w:t>муниципальной</w:t>
      </w:r>
      <w:r w:rsidRPr="00917F98">
        <w:rPr>
          <w:spacing w:val="-11"/>
        </w:rPr>
        <w:t xml:space="preserve"> </w:t>
      </w:r>
      <w:r w:rsidRPr="00917F98">
        <w:rPr>
          <w:spacing w:val="-2"/>
        </w:rPr>
        <w:t>услуги;</w:t>
      </w:r>
    </w:p>
    <w:p w14:paraId="1D18A7C6" w14:textId="77777777" w:rsidR="00403711" w:rsidRPr="00917F98" w:rsidRDefault="00403711" w:rsidP="0025545D">
      <w:pPr>
        <w:numPr>
          <w:ilvl w:val="3"/>
          <w:numId w:val="183"/>
        </w:numPr>
        <w:tabs>
          <w:tab w:val="left" w:pos="1043"/>
        </w:tabs>
        <w:autoSpaceDE/>
        <w:autoSpaceDN/>
        <w:adjustRightInd/>
        <w:spacing w:before="41" w:line="276" w:lineRule="auto"/>
        <w:ind w:right="104" w:firstLine="567"/>
        <w:jc w:val="both"/>
      </w:pPr>
      <w:r w:rsidRPr="00917F98">
        <w:rPr>
          <w:spacing w:val="-1"/>
        </w:rPr>
        <w:t>запись</w:t>
      </w:r>
      <w:r w:rsidRPr="00917F98">
        <w:rPr>
          <w:spacing w:val="34"/>
        </w:rPr>
        <w:t xml:space="preserve"> </w:t>
      </w:r>
      <w:r w:rsidRPr="00917F98">
        <w:t>на</w:t>
      </w:r>
      <w:r w:rsidRPr="00917F98">
        <w:rPr>
          <w:spacing w:val="32"/>
        </w:rPr>
        <w:t xml:space="preserve"> </w:t>
      </w:r>
      <w:r w:rsidRPr="00917F98">
        <w:rPr>
          <w:spacing w:val="-1"/>
        </w:rPr>
        <w:t>прием</w:t>
      </w:r>
      <w:r w:rsidRPr="00917F98">
        <w:rPr>
          <w:spacing w:val="32"/>
        </w:rPr>
        <w:t xml:space="preserve"> </w:t>
      </w:r>
      <w:r w:rsidRPr="00917F98">
        <w:t>в</w:t>
      </w:r>
      <w:r w:rsidRPr="00917F98">
        <w:rPr>
          <w:spacing w:val="32"/>
        </w:rPr>
        <w:t xml:space="preserve"> </w:t>
      </w:r>
      <w:r w:rsidRPr="00917F98">
        <w:rPr>
          <w:spacing w:val="-1"/>
        </w:rPr>
        <w:t>орган,</w:t>
      </w:r>
      <w:r w:rsidRPr="00917F98">
        <w:rPr>
          <w:spacing w:val="33"/>
        </w:rPr>
        <w:t xml:space="preserve"> </w:t>
      </w:r>
      <w:r w:rsidRPr="00917F98">
        <w:rPr>
          <w:spacing w:val="-1"/>
        </w:rPr>
        <w:t>предоставляющий</w:t>
      </w:r>
      <w:r w:rsidRPr="00917F98">
        <w:rPr>
          <w:spacing w:val="36"/>
        </w:rPr>
        <w:t xml:space="preserve"> </w:t>
      </w:r>
      <w:r w:rsidRPr="00917F98">
        <w:rPr>
          <w:spacing w:val="-1"/>
        </w:rPr>
        <w:t>услугу</w:t>
      </w:r>
      <w:r w:rsidRPr="00917F98">
        <w:rPr>
          <w:spacing w:val="28"/>
        </w:rPr>
        <w:t xml:space="preserve"> </w:t>
      </w:r>
      <w:r w:rsidRPr="00917F98">
        <w:t>и</w:t>
      </w:r>
      <w:r w:rsidRPr="00917F98">
        <w:rPr>
          <w:spacing w:val="34"/>
        </w:rPr>
        <w:t xml:space="preserve"> </w:t>
      </w:r>
      <w:r w:rsidRPr="00917F98">
        <w:rPr>
          <w:spacing w:val="-1"/>
        </w:rPr>
        <w:t>другие</w:t>
      </w:r>
      <w:r w:rsidRPr="00917F98">
        <w:rPr>
          <w:spacing w:val="34"/>
        </w:rPr>
        <w:t xml:space="preserve"> </w:t>
      </w:r>
      <w:r w:rsidRPr="00917F98">
        <w:rPr>
          <w:spacing w:val="-1"/>
        </w:rPr>
        <w:t>организации,</w:t>
      </w:r>
      <w:r w:rsidRPr="00917F98">
        <w:rPr>
          <w:spacing w:val="78"/>
        </w:rPr>
        <w:t xml:space="preserve"> </w:t>
      </w:r>
      <w:r w:rsidRPr="00917F98">
        <w:rPr>
          <w:spacing w:val="-1"/>
        </w:rPr>
        <w:t>участвующие</w:t>
      </w:r>
      <w:r w:rsidRPr="00917F98">
        <w:rPr>
          <w:spacing w:val="20"/>
        </w:rPr>
        <w:t xml:space="preserve"> </w:t>
      </w:r>
      <w:r w:rsidRPr="00917F98">
        <w:t>в</w:t>
      </w:r>
      <w:r w:rsidRPr="00917F98">
        <w:rPr>
          <w:spacing w:val="20"/>
        </w:rPr>
        <w:t xml:space="preserve"> </w:t>
      </w:r>
      <w:r w:rsidRPr="00917F98">
        <w:rPr>
          <w:spacing w:val="-1"/>
        </w:rPr>
        <w:t>предоставлении</w:t>
      </w:r>
      <w:r w:rsidRPr="00917F98">
        <w:rPr>
          <w:spacing w:val="22"/>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1"/>
        </w:rPr>
        <w:t xml:space="preserve"> </w:t>
      </w:r>
      <w:r w:rsidRPr="00917F98">
        <w:rPr>
          <w:spacing w:val="-1"/>
        </w:rPr>
        <w:t>многофункциональный</w:t>
      </w:r>
      <w:r w:rsidRPr="00917F98">
        <w:rPr>
          <w:spacing w:val="22"/>
        </w:rPr>
        <w:t xml:space="preserve"> </w:t>
      </w:r>
      <w:r w:rsidRPr="00917F98">
        <w:rPr>
          <w:spacing w:val="-1"/>
        </w:rPr>
        <w:t>центр</w:t>
      </w:r>
      <w:r w:rsidRPr="00917F98">
        <w:rPr>
          <w:spacing w:val="85"/>
        </w:rPr>
        <w:t xml:space="preserve"> </w:t>
      </w:r>
      <w:r w:rsidRPr="00917F98">
        <w:rPr>
          <w:spacing w:val="-1"/>
        </w:rPr>
        <w:t>предоставления</w:t>
      </w:r>
      <w:r w:rsidRPr="00917F98">
        <w:rPr>
          <w:spacing w:val="54"/>
        </w:rPr>
        <w:t xml:space="preserve"> </w:t>
      </w:r>
      <w:r w:rsidRPr="00917F98">
        <w:rPr>
          <w:spacing w:val="-1"/>
        </w:rPr>
        <w:t>государственных</w:t>
      </w:r>
      <w:r w:rsidRPr="00917F98">
        <w:rPr>
          <w:spacing w:val="56"/>
        </w:rPr>
        <w:t xml:space="preserve"> </w:t>
      </w:r>
      <w:r w:rsidRPr="00917F98">
        <w:t>и</w:t>
      </w:r>
      <w:r w:rsidRPr="00917F98">
        <w:rPr>
          <w:spacing w:val="55"/>
        </w:rPr>
        <w:t xml:space="preserve"> </w:t>
      </w:r>
      <w:r w:rsidRPr="00917F98">
        <w:rPr>
          <w:spacing w:val="-1"/>
        </w:rPr>
        <w:t>муниципальных</w:t>
      </w:r>
      <w:r w:rsidRPr="00917F98">
        <w:rPr>
          <w:spacing w:val="59"/>
        </w:rPr>
        <w:t xml:space="preserve"> </w:t>
      </w:r>
      <w:r w:rsidRPr="00917F98">
        <w:rPr>
          <w:spacing w:val="-2"/>
        </w:rPr>
        <w:t>услуг</w:t>
      </w:r>
      <w:r w:rsidRPr="00917F98">
        <w:rPr>
          <w:spacing w:val="54"/>
        </w:rPr>
        <w:t xml:space="preserve"> </w:t>
      </w:r>
      <w:r w:rsidRPr="00917F98">
        <w:t>для</w:t>
      </w:r>
      <w:r w:rsidRPr="00917F98">
        <w:rPr>
          <w:spacing w:val="57"/>
        </w:rPr>
        <w:t xml:space="preserve"> </w:t>
      </w:r>
      <w:r w:rsidRPr="00917F98">
        <w:rPr>
          <w:spacing w:val="-1"/>
        </w:rPr>
        <w:t>подачи</w:t>
      </w:r>
      <w:r w:rsidRPr="00917F98">
        <w:rPr>
          <w:spacing w:val="55"/>
        </w:rPr>
        <w:t xml:space="preserve"> </w:t>
      </w:r>
      <w:r w:rsidRPr="00917F98">
        <w:rPr>
          <w:spacing w:val="-1"/>
        </w:rPr>
        <w:t>заявления</w:t>
      </w:r>
      <w:r w:rsidRPr="00917F98">
        <w:rPr>
          <w:spacing w:val="52"/>
        </w:rPr>
        <w:t xml:space="preserve"> </w:t>
      </w:r>
      <w:r w:rsidRPr="00917F98">
        <w:t>о</w:t>
      </w:r>
      <w:r w:rsidRPr="00917F98">
        <w:rPr>
          <w:spacing w:val="67"/>
        </w:rPr>
        <w:t xml:space="preserve"> </w:t>
      </w:r>
      <w:r w:rsidRPr="00917F98">
        <w:rPr>
          <w:spacing w:val="-1"/>
        </w:rPr>
        <w:t>предоставлении</w:t>
      </w:r>
      <w:r w:rsidRPr="00917F98">
        <w:rPr>
          <w:spacing w:val="3"/>
        </w:rPr>
        <w:t xml:space="preserve"> </w:t>
      </w:r>
      <w:r w:rsidRPr="00917F98">
        <w:rPr>
          <w:spacing w:val="-1"/>
        </w:rPr>
        <w:t>услуги;</w:t>
      </w:r>
    </w:p>
    <w:p w14:paraId="55E91724" w14:textId="77777777" w:rsidR="00403711" w:rsidRPr="00917F98" w:rsidRDefault="00403711" w:rsidP="0025545D">
      <w:pPr>
        <w:numPr>
          <w:ilvl w:val="3"/>
          <w:numId w:val="183"/>
        </w:numPr>
        <w:tabs>
          <w:tab w:val="left" w:pos="974"/>
        </w:tabs>
        <w:autoSpaceDE/>
        <w:autoSpaceDN/>
        <w:adjustRightInd/>
        <w:spacing w:line="277" w:lineRule="auto"/>
        <w:ind w:right="115" w:firstLine="567"/>
        <w:jc w:val="both"/>
      </w:pPr>
      <w:r w:rsidRPr="00917F98">
        <w:rPr>
          <w:spacing w:val="-1"/>
        </w:rPr>
        <w:t>подача</w:t>
      </w:r>
      <w:r w:rsidRPr="00917F98">
        <w:rPr>
          <w:spacing w:val="24"/>
        </w:rPr>
        <w:t xml:space="preserve"> </w:t>
      </w:r>
      <w:r w:rsidRPr="00917F98">
        <w:rPr>
          <w:spacing w:val="-1"/>
        </w:rPr>
        <w:t>заявления</w:t>
      </w:r>
      <w:r w:rsidRPr="00917F98">
        <w:rPr>
          <w:spacing w:val="23"/>
        </w:rPr>
        <w:t xml:space="preserve"> </w:t>
      </w:r>
      <w:r w:rsidRPr="00917F98">
        <w:t>с</w:t>
      </w:r>
      <w:r w:rsidRPr="00917F98">
        <w:rPr>
          <w:spacing w:val="24"/>
        </w:rPr>
        <w:t xml:space="preserve"> </w:t>
      </w:r>
      <w:r w:rsidRPr="00917F98">
        <w:rPr>
          <w:spacing w:val="-1"/>
        </w:rPr>
        <w:t>приложением</w:t>
      </w:r>
      <w:r w:rsidRPr="00917F98">
        <w:rPr>
          <w:spacing w:val="23"/>
        </w:rPr>
        <w:t xml:space="preserve"> </w:t>
      </w:r>
      <w:r w:rsidRPr="00917F98">
        <w:rPr>
          <w:spacing w:val="-1"/>
        </w:rPr>
        <w:t>документов</w:t>
      </w:r>
      <w:r w:rsidRPr="00917F98">
        <w:rPr>
          <w:spacing w:val="24"/>
        </w:rPr>
        <w:t xml:space="preserve"> </w:t>
      </w:r>
      <w:r w:rsidRPr="00917F98">
        <w:t>в</w:t>
      </w:r>
      <w:r w:rsidRPr="00917F98">
        <w:rPr>
          <w:spacing w:val="23"/>
        </w:rPr>
        <w:t xml:space="preserve"> </w:t>
      </w:r>
      <w:r w:rsidRPr="00917F98">
        <w:rPr>
          <w:spacing w:val="-1"/>
        </w:rPr>
        <w:t>электронной</w:t>
      </w:r>
      <w:r w:rsidRPr="00917F98">
        <w:rPr>
          <w:spacing w:val="24"/>
        </w:rPr>
        <w:t xml:space="preserve"> </w:t>
      </w:r>
      <w:r w:rsidRPr="00917F98">
        <w:t>форме</w:t>
      </w:r>
      <w:r w:rsidRPr="00917F98">
        <w:rPr>
          <w:spacing w:val="22"/>
        </w:rPr>
        <w:t xml:space="preserve"> </w:t>
      </w:r>
      <w:r w:rsidRPr="00917F98">
        <w:rPr>
          <w:spacing w:val="-1"/>
        </w:rPr>
        <w:t>посредством</w:t>
      </w:r>
      <w:r w:rsidRPr="00917F98">
        <w:rPr>
          <w:spacing w:val="91"/>
        </w:rPr>
        <w:t xml:space="preserve"> </w:t>
      </w:r>
      <w:r w:rsidRPr="00917F98">
        <w:rPr>
          <w:spacing w:val="-1"/>
        </w:rPr>
        <w:t>заполнения</w:t>
      </w:r>
      <w:r w:rsidRPr="00917F98">
        <w:t xml:space="preserve"> </w:t>
      </w:r>
      <w:r w:rsidRPr="00917F98">
        <w:rPr>
          <w:spacing w:val="-1"/>
        </w:rPr>
        <w:t>электронной</w:t>
      </w:r>
      <w:r w:rsidRPr="00917F98">
        <w:t xml:space="preserve"> формы </w:t>
      </w:r>
      <w:r w:rsidRPr="00917F98">
        <w:rPr>
          <w:spacing w:val="-1"/>
        </w:rPr>
        <w:t>заявления;</w:t>
      </w:r>
    </w:p>
    <w:p w14:paraId="6A29B377" w14:textId="77777777" w:rsidR="00403711" w:rsidRPr="00917F98" w:rsidRDefault="00403711" w:rsidP="0025545D">
      <w:pPr>
        <w:numPr>
          <w:ilvl w:val="3"/>
          <w:numId w:val="183"/>
        </w:numPr>
        <w:tabs>
          <w:tab w:val="left" w:pos="1089"/>
        </w:tabs>
        <w:autoSpaceDE/>
        <w:autoSpaceDN/>
        <w:adjustRightInd/>
        <w:spacing w:line="275" w:lineRule="auto"/>
        <w:ind w:right="102" w:firstLine="567"/>
        <w:jc w:val="both"/>
      </w:pPr>
      <w:r w:rsidRPr="00917F98">
        <w:rPr>
          <w:spacing w:val="-1"/>
        </w:rPr>
        <w:t>оплаты</w:t>
      </w:r>
      <w:r w:rsidRPr="00917F98">
        <w:rPr>
          <w:spacing w:val="19"/>
        </w:rPr>
        <w:t xml:space="preserve"> </w:t>
      </w:r>
      <w:r w:rsidRPr="00917F98">
        <w:t>иных</w:t>
      </w:r>
      <w:r w:rsidRPr="00917F98">
        <w:rPr>
          <w:spacing w:val="18"/>
        </w:rPr>
        <w:t xml:space="preserve"> </w:t>
      </w:r>
      <w:r w:rsidRPr="00917F98">
        <w:rPr>
          <w:spacing w:val="-1"/>
        </w:rPr>
        <w:t>платежей,</w:t>
      </w:r>
      <w:r w:rsidRPr="00917F98">
        <w:rPr>
          <w:spacing w:val="18"/>
        </w:rPr>
        <w:t xml:space="preserve"> </w:t>
      </w:r>
      <w:r w:rsidRPr="00917F98">
        <w:rPr>
          <w:spacing w:val="-1"/>
        </w:rPr>
        <w:t>взимаемых</w:t>
      </w:r>
      <w:r w:rsidRPr="00917F98">
        <w:rPr>
          <w:spacing w:val="20"/>
        </w:rPr>
        <w:t xml:space="preserve"> </w:t>
      </w:r>
      <w:r w:rsidRPr="00917F98">
        <w:t>в</w:t>
      </w:r>
      <w:r w:rsidRPr="00917F98">
        <w:rPr>
          <w:spacing w:val="20"/>
        </w:rPr>
        <w:t xml:space="preserve"> </w:t>
      </w:r>
      <w:r w:rsidRPr="00917F98">
        <w:rPr>
          <w:spacing w:val="-1"/>
        </w:rPr>
        <w:t>соответствии</w:t>
      </w:r>
      <w:r w:rsidRPr="00917F98">
        <w:rPr>
          <w:spacing w:val="19"/>
        </w:rPr>
        <w:t xml:space="preserve"> </w:t>
      </w:r>
      <w:r w:rsidRPr="00917F98">
        <w:t>с</w:t>
      </w:r>
      <w:r w:rsidRPr="00917F98">
        <w:rPr>
          <w:spacing w:val="18"/>
        </w:rPr>
        <w:t xml:space="preserve"> </w:t>
      </w:r>
      <w:r w:rsidRPr="00917F98">
        <w:rPr>
          <w:spacing w:val="-1"/>
        </w:rPr>
        <w:t>законодательством</w:t>
      </w:r>
      <w:r w:rsidRPr="00917F98">
        <w:rPr>
          <w:spacing w:val="75"/>
        </w:rPr>
        <w:t xml:space="preserve"> </w:t>
      </w:r>
      <w:r w:rsidRPr="00917F98">
        <w:rPr>
          <w:spacing w:val="-1"/>
        </w:rPr>
        <w:t>Российской</w:t>
      </w:r>
      <w:r w:rsidRPr="00917F98">
        <w:rPr>
          <w:spacing w:val="15"/>
        </w:rPr>
        <w:t xml:space="preserve"> </w:t>
      </w:r>
      <w:r w:rsidRPr="00917F98">
        <w:rPr>
          <w:spacing w:val="-1"/>
        </w:rPr>
        <w:t>Федерации</w:t>
      </w:r>
      <w:r w:rsidRPr="00917F98">
        <w:rPr>
          <w:spacing w:val="17"/>
        </w:rPr>
        <w:t xml:space="preserve"> </w:t>
      </w:r>
      <w:r w:rsidRPr="00917F98">
        <w:t>(в</w:t>
      </w:r>
      <w:r w:rsidRPr="00917F98">
        <w:rPr>
          <w:spacing w:val="15"/>
        </w:rPr>
        <w:t xml:space="preserve"> </w:t>
      </w:r>
      <w:r w:rsidRPr="00917F98">
        <w:rPr>
          <w:spacing w:val="-1"/>
        </w:rPr>
        <w:t>данном</w:t>
      </w:r>
      <w:r w:rsidRPr="00917F98">
        <w:rPr>
          <w:spacing w:val="15"/>
        </w:rPr>
        <w:t xml:space="preserve"> </w:t>
      </w:r>
      <w:r w:rsidRPr="00917F98">
        <w:rPr>
          <w:spacing w:val="-1"/>
        </w:rPr>
        <w:t>случае</w:t>
      </w:r>
      <w:r w:rsidRPr="00917F98">
        <w:rPr>
          <w:spacing w:val="15"/>
        </w:rPr>
        <w:t xml:space="preserve"> </w:t>
      </w:r>
      <w:r w:rsidRPr="00917F98">
        <w:t>не</w:t>
      </w:r>
      <w:r w:rsidRPr="00917F98">
        <w:rPr>
          <w:spacing w:val="15"/>
        </w:rPr>
        <w:t xml:space="preserve"> </w:t>
      </w:r>
      <w:r w:rsidRPr="00917F98">
        <w:rPr>
          <w:spacing w:val="-1"/>
        </w:rPr>
        <w:t>предусматривает,</w:t>
      </w:r>
      <w:r w:rsidRPr="00917F98">
        <w:rPr>
          <w:spacing w:val="24"/>
        </w:rPr>
        <w:t xml:space="preserve"> </w:t>
      </w:r>
      <w:r w:rsidRPr="00917F98">
        <w:rPr>
          <w:spacing w:val="-1"/>
        </w:rPr>
        <w:t>муниципальная</w:t>
      </w:r>
      <w:r w:rsidRPr="00917F98">
        <w:rPr>
          <w:spacing w:val="21"/>
        </w:rPr>
        <w:t xml:space="preserve"> </w:t>
      </w:r>
      <w:r w:rsidRPr="00917F98">
        <w:rPr>
          <w:spacing w:val="-2"/>
        </w:rPr>
        <w:t>услуга</w:t>
      </w:r>
      <w:r w:rsidRPr="00917F98">
        <w:rPr>
          <w:spacing w:val="77"/>
        </w:rPr>
        <w:t xml:space="preserve"> </w:t>
      </w:r>
      <w:r w:rsidRPr="00917F98">
        <w:rPr>
          <w:spacing w:val="-1"/>
        </w:rPr>
        <w:t>предоставляется</w:t>
      </w:r>
      <w:r w:rsidRPr="00917F98">
        <w:t xml:space="preserve"> бесплатно):</w:t>
      </w:r>
    </w:p>
    <w:p w14:paraId="5CD6D1F1" w14:textId="77777777" w:rsidR="00403711" w:rsidRPr="00917F98" w:rsidRDefault="00403711" w:rsidP="0025545D">
      <w:pPr>
        <w:numPr>
          <w:ilvl w:val="3"/>
          <w:numId w:val="183"/>
        </w:numPr>
        <w:tabs>
          <w:tab w:val="left" w:pos="1132"/>
        </w:tabs>
        <w:autoSpaceDE/>
        <w:autoSpaceDN/>
        <w:adjustRightInd/>
        <w:spacing w:before="1" w:line="277" w:lineRule="auto"/>
        <w:ind w:right="111" w:firstLine="567"/>
        <w:jc w:val="both"/>
      </w:pPr>
      <w:r w:rsidRPr="00917F98">
        <w:rPr>
          <w:spacing w:val="-1"/>
        </w:rPr>
        <w:t>получения</w:t>
      </w:r>
      <w:r w:rsidRPr="00917F98">
        <w:rPr>
          <w:spacing w:val="2"/>
        </w:rPr>
        <w:t xml:space="preserve"> </w:t>
      </w:r>
      <w:r w:rsidRPr="00917F98">
        <w:rPr>
          <w:spacing w:val="-1"/>
        </w:rPr>
        <w:t>сведений</w:t>
      </w:r>
      <w:r w:rsidRPr="00917F98">
        <w:rPr>
          <w:spacing w:val="3"/>
        </w:rPr>
        <w:t xml:space="preserve"> </w:t>
      </w:r>
      <w:r w:rsidRPr="00917F98">
        <w:t>о</w:t>
      </w:r>
      <w:r w:rsidRPr="00917F98">
        <w:rPr>
          <w:spacing w:val="57"/>
        </w:rPr>
        <w:t xml:space="preserve"> </w:t>
      </w:r>
      <w:r w:rsidRPr="00917F98">
        <w:t>ходе</w:t>
      </w:r>
      <w:r w:rsidRPr="00917F98">
        <w:rPr>
          <w:spacing w:val="1"/>
        </w:rPr>
        <w:t xml:space="preserve"> </w:t>
      </w:r>
      <w:r w:rsidRPr="00917F98">
        <w:rPr>
          <w:spacing w:val="-1"/>
        </w:rPr>
        <w:t>выполнения</w:t>
      </w:r>
      <w:r w:rsidRPr="00917F98">
        <w:rPr>
          <w:spacing w:val="59"/>
        </w:rPr>
        <w:t xml:space="preserve"> </w:t>
      </w:r>
      <w:r w:rsidRPr="00917F98">
        <w:rPr>
          <w:spacing w:val="-1"/>
        </w:rPr>
        <w:t>заявления</w:t>
      </w:r>
      <w:r w:rsidRPr="00917F98">
        <w:rPr>
          <w:spacing w:val="2"/>
        </w:rPr>
        <w:t xml:space="preserve"> </w:t>
      </w:r>
      <w:r w:rsidRPr="00917F98">
        <w:t>о</w:t>
      </w:r>
      <w:r w:rsidRPr="00917F98">
        <w:rPr>
          <w:spacing w:val="59"/>
        </w:rPr>
        <w:t xml:space="preserve"> </w:t>
      </w:r>
      <w:r w:rsidRPr="00917F98">
        <w:rPr>
          <w:spacing w:val="-1"/>
        </w:rPr>
        <w:t>предоставлении</w:t>
      </w:r>
      <w:r w:rsidRPr="00917F98">
        <w:rPr>
          <w:spacing w:val="67"/>
        </w:rPr>
        <w:t xml:space="preserve"> </w:t>
      </w:r>
      <w:r w:rsidRPr="00917F98">
        <w:rPr>
          <w:spacing w:val="-1"/>
        </w:rPr>
        <w:t>муниципальной</w:t>
      </w:r>
      <w:r w:rsidRPr="00917F98">
        <w:rPr>
          <w:spacing w:val="5"/>
        </w:rPr>
        <w:t xml:space="preserve"> </w:t>
      </w:r>
      <w:r w:rsidRPr="00917F98">
        <w:rPr>
          <w:spacing w:val="-2"/>
        </w:rPr>
        <w:t>услуги;</w:t>
      </w:r>
    </w:p>
    <w:p w14:paraId="3840F21A" w14:textId="77777777" w:rsidR="00403711" w:rsidRPr="00917F98" w:rsidRDefault="00403711" w:rsidP="0025545D">
      <w:pPr>
        <w:numPr>
          <w:ilvl w:val="3"/>
          <w:numId w:val="183"/>
        </w:numPr>
        <w:tabs>
          <w:tab w:val="left" w:pos="950"/>
        </w:tabs>
        <w:autoSpaceDE/>
        <w:autoSpaceDN/>
        <w:adjustRightInd/>
        <w:spacing w:line="275" w:lineRule="exact"/>
        <w:ind w:left="949" w:firstLine="567"/>
        <w:jc w:val="both"/>
      </w:pPr>
      <w:r w:rsidRPr="00917F98">
        <w:rPr>
          <w:spacing w:val="-1"/>
        </w:rPr>
        <w:t>получения</w:t>
      </w:r>
      <w:r w:rsidRPr="00917F98">
        <w:t xml:space="preserve"> </w:t>
      </w:r>
      <w:r w:rsidRPr="00917F98">
        <w:rPr>
          <w:spacing w:val="-1"/>
        </w:rPr>
        <w:t>результата</w:t>
      </w:r>
      <w:r w:rsidRPr="00917F98">
        <w:rPr>
          <w:spacing w:val="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2E94AA56" w14:textId="77777777" w:rsidR="00403711" w:rsidRPr="00917F98" w:rsidRDefault="00403711" w:rsidP="0025545D">
      <w:pPr>
        <w:numPr>
          <w:ilvl w:val="3"/>
          <w:numId w:val="183"/>
        </w:numPr>
        <w:tabs>
          <w:tab w:val="left" w:pos="950"/>
        </w:tabs>
        <w:autoSpaceDE/>
        <w:autoSpaceDN/>
        <w:adjustRightInd/>
        <w:spacing w:before="41"/>
        <w:ind w:left="949" w:firstLine="567"/>
        <w:jc w:val="both"/>
      </w:pPr>
      <w:r w:rsidRPr="00917F98">
        <w:rPr>
          <w:spacing w:val="-1"/>
        </w:rPr>
        <w:t>осуществления</w:t>
      </w:r>
      <w:r w:rsidRPr="00917F98">
        <w:t xml:space="preserve"> </w:t>
      </w:r>
      <w:r w:rsidRPr="00917F98">
        <w:rPr>
          <w:spacing w:val="-1"/>
        </w:rPr>
        <w:t>оценки</w:t>
      </w:r>
      <w:r w:rsidRPr="00917F98">
        <w:t xml:space="preserve"> </w:t>
      </w:r>
      <w:r w:rsidRPr="00917F98">
        <w:rPr>
          <w:spacing w:val="-1"/>
        </w:rPr>
        <w:t xml:space="preserve">качества </w:t>
      </w:r>
      <w:r w:rsidRPr="00917F98">
        <w:t>предоставления</w:t>
      </w:r>
      <w:r w:rsidRPr="00917F98">
        <w:rPr>
          <w:spacing w:val="2"/>
        </w:rPr>
        <w:t xml:space="preserve"> </w:t>
      </w:r>
      <w:r w:rsidRPr="00917F98">
        <w:rPr>
          <w:spacing w:val="-2"/>
        </w:rPr>
        <w:t>услуги;</w:t>
      </w:r>
    </w:p>
    <w:p w14:paraId="18576562" w14:textId="77777777" w:rsidR="00403711" w:rsidRPr="00917F98" w:rsidRDefault="00403711" w:rsidP="0025545D">
      <w:pPr>
        <w:numPr>
          <w:ilvl w:val="3"/>
          <w:numId w:val="183"/>
        </w:numPr>
        <w:tabs>
          <w:tab w:val="left" w:pos="1031"/>
        </w:tabs>
        <w:autoSpaceDE/>
        <w:autoSpaceDN/>
        <w:adjustRightInd/>
        <w:spacing w:before="41" w:line="276" w:lineRule="auto"/>
        <w:ind w:right="106" w:firstLine="567"/>
        <w:jc w:val="both"/>
      </w:pPr>
      <w:r w:rsidRPr="00917F98">
        <w:rPr>
          <w:spacing w:val="-1"/>
        </w:rPr>
        <w:t>досудебного</w:t>
      </w:r>
      <w:r w:rsidRPr="00917F98">
        <w:rPr>
          <w:spacing w:val="21"/>
        </w:rPr>
        <w:t xml:space="preserve"> </w:t>
      </w:r>
      <w:r w:rsidRPr="00917F98">
        <w:rPr>
          <w:spacing w:val="-1"/>
        </w:rPr>
        <w:t>(внесудебного)</w:t>
      </w:r>
      <w:r w:rsidRPr="00917F98">
        <w:rPr>
          <w:spacing w:val="20"/>
        </w:rPr>
        <w:t xml:space="preserve"> </w:t>
      </w:r>
      <w:r w:rsidRPr="00917F98">
        <w:rPr>
          <w:spacing w:val="-1"/>
        </w:rPr>
        <w:t>обжалования</w:t>
      </w:r>
      <w:r w:rsidRPr="00917F98">
        <w:rPr>
          <w:spacing w:val="23"/>
        </w:rPr>
        <w:t xml:space="preserve"> </w:t>
      </w:r>
      <w:r w:rsidRPr="00917F98">
        <w:rPr>
          <w:spacing w:val="-1"/>
        </w:rPr>
        <w:t>решений</w:t>
      </w:r>
      <w:r w:rsidRPr="00917F98">
        <w:rPr>
          <w:spacing w:val="22"/>
        </w:rPr>
        <w:t xml:space="preserve"> </w:t>
      </w:r>
      <w:r w:rsidRPr="00917F98">
        <w:t>и</w:t>
      </w:r>
      <w:r w:rsidRPr="00917F98">
        <w:rPr>
          <w:spacing w:val="22"/>
        </w:rPr>
        <w:t xml:space="preserve"> </w:t>
      </w:r>
      <w:r w:rsidRPr="00917F98">
        <w:rPr>
          <w:spacing w:val="-1"/>
        </w:rPr>
        <w:t>действий</w:t>
      </w:r>
      <w:r w:rsidRPr="00917F98">
        <w:rPr>
          <w:spacing w:val="22"/>
        </w:rPr>
        <w:t xml:space="preserve"> </w:t>
      </w:r>
      <w:r w:rsidRPr="00917F98">
        <w:rPr>
          <w:spacing w:val="-1"/>
        </w:rPr>
        <w:t>(бездействий)</w:t>
      </w:r>
      <w:r w:rsidRPr="00917F98">
        <w:rPr>
          <w:spacing w:val="95"/>
        </w:rPr>
        <w:t xml:space="preserve"> </w:t>
      </w:r>
      <w:r w:rsidRPr="00917F98">
        <w:rPr>
          <w:spacing w:val="-1"/>
        </w:rPr>
        <w:t>органа,</w:t>
      </w:r>
      <w:r w:rsidRPr="00917F98">
        <w:rPr>
          <w:spacing w:val="18"/>
        </w:rPr>
        <w:t xml:space="preserve"> </w:t>
      </w:r>
      <w:r w:rsidRPr="00917F98">
        <w:rPr>
          <w:spacing w:val="-1"/>
        </w:rPr>
        <w:t>предоставляющего</w:t>
      </w:r>
      <w:r w:rsidRPr="00917F98">
        <w:rPr>
          <w:spacing w:val="23"/>
        </w:rPr>
        <w:t xml:space="preserve"> </w:t>
      </w:r>
      <w:r w:rsidRPr="00917F98">
        <w:rPr>
          <w:spacing w:val="-1"/>
        </w:rPr>
        <w:t>услугу</w:t>
      </w:r>
      <w:r w:rsidRPr="00917F98">
        <w:rPr>
          <w:spacing w:val="14"/>
        </w:rPr>
        <w:t xml:space="preserve"> </w:t>
      </w:r>
      <w:r w:rsidRPr="00917F98">
        <w:t>и</w:t>
      </w:r>
      <w:r w:rsidRPr="00917F98">
        <w:rPr>
          <w:spacing w:val="19"/>
        </w:rPr>
        <w:t xml:space="preserve"> </w:t>
      </w:r>
      <w:r w:rsidRPr="00917F98">
        <w:rPr>
          <w:spacing w:val="-1"/>
        </w:rPr>
        <w:t>других</w:t>
      </w:r>
      <w:r w:rsidRPr="00917F98">
        <w:rPr>
          <w:spacing w:val="21"/>
        </w:rPr>
        <w:t xml:space="preserve"> </w:t>
      </w:r>
      <w:r w:rsidRPr="00917F98">
        <w:rPr>
          <w:spacing w:val="-1"/>
        </w:rPr>
        <w:t>организаций,</w:t>
      </w:r>
      <w:r w:rsidRPr="00917F98">
        <w:rPr>
          <w:spacing w:val="21"/>
        </w:rPr>
        <w:t xml:space="preserve"> </w:t>
      </w:r>
      <w:r w:rsidRPr="00917F98">
        <w:t>участвующих</w:t>
      </w:r>
      <w:r w:rsidRPr="00917F98">
        <w:rPr>
          <w:spacing w:val="21"/>
        </w:rPr>
        <w:t xml:space="preserve"> </w:t>
      </w:r>
      <w:r w:rsidRPr="00917F98">
        <w:t>в</w:t>
      </w:r>
      <w:r w:rsidRPr="00917F98">
        <w:rPr>
          <w:spacing w:val="18"/>
        </w:rPr>
        <w:t xml:space="preserve"> </w:t>
      </w:r>
      <w:r w:rsidRPr="00917F98">
        <w:rPr>
          <w:spacing w:val="-1"/>
        </w:rPr>
        <w:t>предоставлении</w:t>
      </w:r>
      <w:r w:rsidRPr="00917F98">
        <w:rPr>
          <w:spacing w:val="86"/>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 xml:space="preserve">и </w:t>
      </w:r>
      <w:r w:rsidRPr="00917F98">
        <w:rPr>
          <w:spacing w:val="-1"/>
        </w:rPr>
        <w:t>их</w:t>
      </w:r>
      <w:r w:rsidRPr="00917F98">
        <w:rPr>
          <w:spacing w:val="2"/>
        </w:rPr>
        <w:t xml:space="preserve"> </w:t>
      </w:r>
      <w:r w:rsidRPr="00917F98">
        <w:rPr>
          <w:spacing w:val="-1"/>
        </w:rPr>
        <w:t>должностных</w:t>
      </w:r>
      <w:r w:rsidRPr="00917F98">
        <w:rPr>
          <w:spacing w:val="2"/>
        </w:rPr>
        <w:t xml:space="preserve"> </w:t>
      </w:r>
      <w:r w:rsidRPr="00917F98">
        <w:rPr>
          <w:spacing w:val="-1"/>
        </w:rPr>
        <w:t>лиц.</w:t>
      </w:r>
    </w:p>
    <w:p w14:paraId="6BD926A8" w14:textId="77777777" w:rsidR="00403711" w:rsidRPr="00917F98" w:rsidRDefault="00403711" w:rsidP="0025545D">
      <w:pPr>
        <w:numPr>
          <w:ilvl w:val="2"/>
          <w:numId w:val="174"/>
        </w:numPr>
        <w:tabs>
          <w:tab w:val="left" w:pos="1578"/>
        </w:tabs>
        <w:autoSpaceDE/>
        <w:autoSpaceDN/>
        <w:adjustRightInd/>
        <w:spacing w:line="276" w:lineRule="auto"/>
        <w:ind w:right="105" w:firstLine="567"/>
        <w:jc w:val="both"/>
      </w:pPr>
      <w:r w:rsidRPr="00917F98">
        <w:rPr>
          <w:spacing w:val="-1"/>
        </w:rPr>
        <w:t xml:space="preserve">Возможность </w:t>
      </w:r>
      <w:r w:rsidRPr="00917F98">
        <w:t>личного</w:t>
      </w:r>
      <w:r w:rsidRPr="00917F98">
        <w:rPr>
          <w:spacing w:val="-5"/>
        </w:rPr>
        <w:t xml:space="preserve"> </w:t>
      </w:r>
      <w:r w:rsidRPr="00917F98">
        <w:rPr>
          <w:spacing w:val="-1"/>
        </w:rPr>
        <w:t>получения</w:t>
      </w:r>
      <w:r w:rsidRPr="00917F98">
        <w:rPr>
          <w:spacing w:val="-3"/>
        </w:rPr>
        <w:t xml:space="preserve"> </w:t>
      </w:r>
      <w:r w:rsidRPr="00917F98">
        <w:rPr>
          <w:spacing w:val="-1"/>
        </w:rPr>
        <w:t>результата</w:t>
      </w:r>
      <w:r w:rsidRPr="00917F98">
        <w:rPr>
          <w:spacing w:val="-3"/>
        </w:rPr>
        <w:t xml:space="preserve"> </w:t>
      </w:r>
      <w:r w:rsidRPr="00917F98">
        <w:rPr>
          <w:spacing w:val="-1"/>
        </w:rPr>
        <w:t>предоставления</w:t>
      </w:r>
      <w:r w:rsidRPr="00917F98">
        <w:t xml:space="preserve"> </w:t>
      </w:r>
      <w:r w:rsidRPr="00917F98">
        <w:rPr>
          <w:spacing w:val="-1"/>
        </w:rPr>
        <w:t>услуги</w:t>
      </w:r>
      <w:r w:rsidRPr="00917F98">
        <w:rPr>
          <w:spacing w:val="-2"/>
        </w:rPr>
        <w:t xml:space="preserve"> </w:t>
      </w:r>
      <w:r w:rsidRPr="00917F98">
        <w:t>в</w:t>
      </w:r>
      <w:r w:rsidRPr="00917F98">
        <w:rPr>
          <w:spacing w:val="-3"/>
        </w:rPr>
        <w:t xml:space="preserve"> </w:t>
      </w:r>
      <w:r w:rsidRPr="00917F98">
        <w:t>форме</w:t>
      </w:r>
      <w:r w:rsidRPr="00917F98">
        <w:rPr>
          <w:spacing w:val="58"/>
        </w:rPr>
        <w:t xml:space="preserve"> </w:t>
      </w:r>
      <w:r w:rsidRPr="00917F98">
        <w:rPr>
          <w:spacing w:val="-1"/>
        </w:rPr>
        <w:t>бумажного</w:t>
      </w:r>
      <w:r w:rsidRPr="00917F98">
        <w:rPr>
          <w:spacing w:val="18"/>
        </w:rPr>
        <w:t xml:space="preserve"> </w:t>
      </w:r>
      <w:r w:rsidRPr="00917F98">
        <w:rPr>
          <w:spacing w:val="-1"/>
        </w:rPr>
        <w:t>документа</w:t>
      </w:r>
      <w:r w:rsidRPr="00917F98">
        <w:rPr>
          <w:spacing w:val="21"/>
        </w:rPr>
        <w:t xml:space="preserve"> </w:t>
      </w:r>
      <w:r w:rsidRPr="00917F98">
        <w:rPr>
          <w:spacing w:val="-1"/>
        </w:rPr>
        <w:t>через</w:t>
      </w:r>
      <w:r w:rsidRPr="00917F98">
        <w:rPr>
          <w:spacing w:val="19"/>
        </w:rPr>
        <w:t xml:space="preserve"> </w:t>
      </w:r>
      <w:r w:rsidRPr="00917F98">
        <w:t>ГАУ</w:t>
      </w:r>
      <w:r w:rsidRPr="00917F98">
        <w:rPr>
          <w:spacing w:val="24"/>
        </w:rPr>
        <w:t xml:space="preserve"> </w:t>
      </w:r>
      <w:r w:rsidRPr="00917F98">
        <w:rPr>
          <w:spacing w:val="-2"/>
        </w:rPr>
        <w:t>«МФЦ</w:t>
      </w:r>
      <w:r w:rsidRPr="00917F98">
        <w:rPr>
          <w:spacing w:val="18"/>
        </w:rPr>
        <w:t xml:space="preserve"> </w:t>
      </w:r>
      <w:r w:rsidRPr="00917F98">
        <w:t>РС(Я)»</w:t>
      </w:r>
      <w:r w:rsidRPr="00917F98">
        <w:rPr>
          <w:spacing w:val="11"/>
        </w:rPr>
        <w:t xml:space="preserve"> </w:t>
      </w:r>
      <w:r w:rsidRPr="00917F98">
        <w:t>при</w:t>
      </w:r>
      <w:r w:rsidRPr="00917F98">
        <w:rPr>
          <w:spacing w:val="19"/>
        </w:rPr>
        <w:t xml:space="preserve"> </w:t>
      </w:r>
      <w:r w:rsidRPr="00917F98">
        <w:rPr>
          <w:spacing w:val="-1"/>
        </w:rPr>
        <w:t>наличии</w:t>
      </w:r>
      <w:r w:rsidRPr="00917F98">
        <w:rPr>
          <w:spacing w:val="17"/>
        </w:rPr>
        <w:t xml:space="preserve"> </w:t>
      </w:r>
      <w:r w:rsidRPr="00917F98">
        <w:rPr>
          <w:spacing w:val="-1"/>
        </w:rPr>
        <w:t>заключенного</w:t>
      </w:r>
      <w:r w:rsidRPr="00917F98">
        <w:rPr>
          <w:spacing w:val="18"/>
        </w:rPr>
        <w:t xml:space="preserve"> </w:t>
      </w:r>
      <w:r w:rsidRPr="00917F98">
        <w:t>между</w:t>
      </w:r>
      <w:r w:rsidRPr="00917F98">
        <w:rPr>
          <w:spacing w:val="16"/>
        </w:rPr>
        <w:t xml:space="preserve"> </w:t>
      </w:r>
      <w:r w:rsidRPr="00917F98">
        <w:rPr>
          <w:spacing w:val="-1"/>
        </w:rPr>
        <w:t>через</w:t>
      </w:r>
      <w:r w:rsidRPr="00917F98">
        <w:rPr>
          <w:spacing w:val="71"/>
        </w:rPr>
        <w:t xml:space="preserve"> </w:t>
      </w:r>
      <w:r w:rsidRPr="00917F98">
        <w:t>ГАУ</w:t>
      </w:r>
      <w:r w:rsidRPr="00917F98">
        <w:rPr>
          <w:spacing w:val="-2"/>
        </w:rPr>
        <w:t xml:space="preserve"> «МФЦ</w:t>
      </w:r>
      <w:r w:rsidRPr="00917F98">
        <w:rPr>
          <w:spacing w:val="-6"/>
        </w:rPr>
        <w:t xml:space="preserve"> </w:t>
      </w:r>
      <w:r w:rsidRPr="00917F98">
        <w:t>РС(Я)»</w:t>
      </w:r>
      <w:r w:rsidRPr="00917F98">
        <w:rPr>
          <w:spacing w:val="-15"/>
        </w:rPr>
        <w:t xml:space="preserve"> </w:t>
      </w:r>
      <w:r w:rsidRPr="00917F98">
        <w:t>и</w:t>
      </w:r>
      <w:r w:rsidRPr="00917F98">
        <w:rPr>
          <w:spacing w:val="-4"/>
        </w:rPr>
        <w:t xml:space="preserve"> </w:t>
      </w:r>
      <w:r w:rsidRPr="00917F98">
        <w:rPr>
          <w:spacing w:val="-1"/>
        </w:rPr>
        <w:t>Администрацией</w:t>
      </w:r>
      <w:r w:rsidRPr="00917F98">
        <w:rPr>
          <w:spacing w:val="-4"/>
        </w:rPr>
        <w:t xml:space="preserve"> </w:t>
      </w:r>
      <w:r w:rsidRPr="00917F98">
        <w:rPr>
          <w:spacing w:val="-1"/>
        </w:rPr>
        <w:t>соответствующего</w:t>
      </w:r>
      <w:r w:rsidRPr="00917F98">
        <w:rPr>
          <w:spacing w:val="-5"/>
        </w:rPr>
        <w:t xml:space="preserve"> </w:t>
      </w:r>
      <w:r w:rsidRPr="00917F98">
        <w:rPr>
          <w:spacing w:val="-1"/>
        </w:rPr>
        <w:t>соглашения</w:t>
      </w:r>
      <w:r w:rsidRPr="00917F98">
        <w:rPr>
          <w:spacing w:val="-5"/>
        </w:rPr>
        <w:t xml:space="preserve"> </w:t>
      </w:r>
      <w:r w:rsidRPr="00917F98">
        <w:t>о</w:t>
      </w:r>
      <w:r w:rsidRPr="00917F98">
        <w:rPr>
          <w:spacing w:val="-5"/>
        </w:rPr>
        <w:t xml:space="preserve"> </w:t>
      </w:r>
      <w:r w:rsidRPr="00917F98">
        <w:rPr>
          <w:spacing w:val="-1"/>
        </w:rPr>
        <w:t>взаимодействии,</w:t>
      </w:r>
      <w:r w:rsidRPr="00917F98">
        <w:rPr>
          <w:spacing w:val="-10"/>
        </w:rPr>
        <w:t xml:space="preserve"> </w:t>
      </w:r>
      <w:r w:rsidRPr="00917F98">
        <w:t>в</w:t>
      </w:r>
      <w:r w:rsidRPr="00917F98">
        <w:rPr>
          <w:spacing w:val="95"/>
        </w:rPr>
        <w:t xml:space="preserve"> </w:t>
      </w:r>
      <w:r w:rsidRPr="00917F98">
        <w:t>этом</w:t>
      </w:r>
      <w:r w:rsidRPr="00917F98">
        <w:rPr>
          <w:spacing w:val="-1"/>
        </w:rPr>
        <w:t xml:space="preserve"> случае</w:t>
      </w:r>
      <w:r w:rsidRPr="00917F98">
        <w:rPr>
          <w:spacing w:val="1"/>
        </w:rPr>
        <w:t xml:space="preserve"> </w:t>
      </w:r>
      <w:r w:rsidRPr="00917F98">
        <w:rPr>
          <w:spacing w:val="-1"/>
        </w:rPr>
        <w:t>срок</w:t>
      </w:r>
      <w:r w:rsidRPr="00917F98">
        <w:t xml:space="preserve"> </w:t>
      </w:r>
      <w:r w:rsidRPr="00917F98">
        <w:rPr>
          <w:spacing w:val="-1"/>
        </w:rPr>
        <w:t>выдачи</w:t>
      </w:r>
      <w:r w:rsidRPr="00917F98">
        <w:t xml:space="preserve"> </w:t>
      </w:r>
      <w:r w:rsidRPr="00917F98">
        <w:rPr>
          <w:spacing w:val="-1"/>
        </w:rPr>
        <w:t>результата</w:t>
      </w:r>
      <w:r w:rsidRPr="00917F98">
        <w:rPr>
          <w:spacing w:val="4"/>
        </w:rPr>
        <w:t xml:space="preserve"> </w:t>
      </w:r>
      <w:r w:rsidRPr="00917F98">
        <w:rPr>
          <w:spacing w:val="-1"/>
        </w:rPr>
        <w:t>увеличивается</w:t>
      </w:r>
      <w:r w:rsidRPr="00917F98">
        <w:t xml:space="preserve"> на</w:t>
      </w:r>
      <w:r w:rsidRPr="00917F98">
        <w:rPr>
          <w:spacing w:val="-1"/>
        </w:rPr>
        <w:t xml:space="preserve"> </w:t>
      </w:r>
      <w:r w:rsidRPr="00917F98">
        <w:t>три</w:t>
      </w:r>
      <w:r w:rsidRPr="00917F98">
        <w:rPr>
          <w:spacing w:val="1"/>
        </w:rPr>
        <w:t xml:space="preserve"> </w:t>
      </w:r>
      <w:r w:rsidRPr="00917F98">
        <w:rPr>
          <w:spacing w:val="-1"/>
        </w:rPr>
        <w:t>рабочих</w:t>
      </w:r>
      <w:r w:rsidRPr="00917F98">
        <w:rPr>
          <w:spacing w:val="2"/>
        </w:rPr>
        <w:t xml:space="preserve"> </w:t>
      </w:r>
      <w:r w:rsidRPr="00917F98">
        <w:rPr>
          <w:spacing w:val="-2"/>
        </w:rPr>
        <w:t>дня.</w:t>
      </w:r>
    </w:p>
    <w:p w14:paraId="04ACF4DE" w14:textId="77777777" w:rsidR="00403711" w:rsidRPr="00917F98" w:rsidRDefault="00403711" w:rsidP="0025545D">
      <w:pPr>
        <w:numPr>
          <w:ilvl w:val="2"/>
          <w:numId w:val="174"/>
        </w:numPr>
        <w:tabs>
          <w:tab w:val="left" w:pos="1518"/>
        </w:tabs>
        <w:autoSpaceDE/>
        <w:autoSpaceDN/>
        <w:adjustRightInd/>
        <w:spacing w:before="1" w:line="276" w:lineRule="auto"/>
        <w:ind w:right="110" w:firstLine="567"/>
        <w:jc w:val="both"/>
      </w:pPr>
      <w:r w:rsidRPr="00917F98">
        <w:t>При</w:t>
      </w:r>
      <w:r w:rsidRPr="00917F98">
        <w:rPr>
          <w:spacing w:val="55"/>
        </w:rPr>
        <w:t xml:space="preserve"> </w:t>
      </w:r>
      <w:r w:rsidRPr="00917F98">
        <w:rPr>
          <w:spacing w:val="-1"/>
        </w:rPr>
        <w:t>направлении</w:t>
      </w:r>
      <w:r w:rsidRPr="00917F98">
        <w:rPr>
          <w:spacing w:val="53"/>
        </w:rPr>
        <w:t xml:space="preserve"> </w:t>
      </w:r>
      <w:r w:rsidRPr="00917F98">
        <w:rPr>
          <w:spacing w:val="-1"/>
        </w:rPr>
        <w:t>запроса</w:t>
      </w:r>
      <w:r w:rsidRPr="00917F98">
        <w:rPr>
          <w:spacing w:val="54"/>
        </w:rPr>
        <w:t xml:space="preserve"> </w:t>
      </w:r>
      <w:r w:rsidRPr="00917F98">
        <w:t>о</w:t>
      </w:r>
      <w:r w:rsidRPr="00917F98">
        <w:rPr>
          <w:spacing w:val="54"/>
        </w:rPr>
        <w:t xml:space="preserve"> </w:t>
      </w:r>
      <w:r w:rsidRPr="00917F98">
        <w:rPr>
          <w:spacing w:val="-1"/>
        </w:rPr>
        <w:t>предоставлении</w:t>
      </w:r>
      <w:r w:rsidRPr="00917F98">
        <w:rPr>
          <w:spacing w:val="55"/>
        </w:rPr>
        <w:t xml:space="preserve"> </w:t>
      </w:r>
      <w:r w:rsidRPr="00917F98">
        <w:rPr>
          <w:spacing w:val="-1"/>
        </w:rPr>
        <w:t>муниципальной</w:t>
      </w:r>
      <w:r w:rsidRPr="00917F98">
        <w:rPr>
          <w:spacing w:val="58"/>
        </w:rPr>
        <w:t xml:space="preserve"> </w:t>
      </w:r>
      <w:r w:rsidRPr="00917F98">
        <w:rPr>
          <w:spacing w:val="-2"/>
        </w:rPr>
        <w:t>услуги</w:t>
      </w:r>
      <w:r w:rsidRPr="00917F98">
        <w:rPr>
          <w:spacing w:val="55"/>
        </w:rPr>
        <w:t xml:space="preserve"> </w:t>
      </w:r>
      <w:r w:rsidRPr="00917F98">
        <w:t>в</w:t>
      </w:r>
      <w:r w:rsidRPr="00917F98">
        <w:rPr>
          <w:spacing w:val="59"/>
        </w:rPr>
        <w:t xml:space="preserve"> </w:t>
      </w:r>
      <w:r w:rsidRPr="00917F98">
        <w:rPr>
          <w:spacing w:val="-1"/>
        </w:rPr>
        <w:t>электронной</w:t>
      </w:r>
      <w:r w:rsidRPr="00917F98">
        <w:rPr>
          <w:spacing w:val="22"/>
        </w:rPr>
        <w:t xml:space="preserve"> </w:t>
      </w:r>
      <w:r w:rsidRPr="00917F98">
        <w:t>форме</w:t>
      </w:r>
      <w:r w:rsidRPr="00917F98">
        <w:rPr>
          <w:spacing w:val="20"/>
        </w:rPr>
        <w:t xml:space="preserve"> </w:t>
      </w:r>
      <w:r w:rsidRPr="00917F98">
        <w:t>с</w:t>
      </w:r>
      <w:r w:rsidRPr="00917F98">
        <w:rPr>
          <w:spacing w:val="22"/>
        </w:rPr>
        <w:t xml:space="preserve"> </w:t>
      </w:r>
      <w:r w:rsidRPr="00917F98">
        <w:rPr>
          <w:spacing w:val="-1"/>
        </w:rPr>
        <w:t>использованием</w:t>
      </w:r>
      <w:r w:rsidRPr="00917F98">
        <w:rPr>
          <w:spacing w:val="20"/>
        </w:rPr>
        <w:t xml:space="preserve"> </w:t>
      </w:r>
      <w:r w:rsidRPr="00917F98">
        <w:t>ЕПГУ</w:t>
      </w:r>
      <w:r w:rsidRPr="00917F98">
        <w:rPr>
          <w:spacing w:val="21"/>
        </w:rPr>
        <w:t xml:space="preserve"> </w:t>
      </w:r>
      <w:r w:rsidRPr="00917F98">
        <w:rPr>
          <w:spacing w:val="-1"/>
        </w:rPr>
        <w:t>и/или</w:t>
      </w:r>
      <w:r w:rsidRPr="00917F98">
        <w:rPr>
          <w:spacing w:val="22"/>
        </w:rPr>
        <w:t xml:space="preserve"> </w:t>
      </w:r>
      <w:r w:rsidRPr="00917F98">
        <w:t>РПГУ</w:t>
      </w:r>
      <w:r w:rsidRPr="00917F98">
        <w:rPr>
          <w:spacing w:val="21"/>
        </w:rPr>
        <w:t xml:space="preserve"> </w:t>
      </w:r>
      <w:r w:rsidRPr="00917F98">
        <w:rPr>
          <w:spacing w:val="-1"/>
        </w:rPr>
        <w:t>представителем</w:t>
      </w:r>
      <w:r w:rsidRPr="00917F98">
        <w:rPr>
          <w:spacing w:val="20"/>
        </w:rPr>
        <w:t xml:space="preserve"> </w:t>
      </w:r>
      <w:r w:rsidRPr="00917F98">
        <w:rPr>
          <w:spacing w:val="-1"/>
        </w:rPr>
        <w:t>заявителя,</w:t>
      </w:r>
      <w:r w:rsidRPr="00917F98">
        <w:rPr>
          <w:spacing w:val="79"/>
        </w:rPr>
        <w:t xml:space="preserve"> </w:t>
      </w:r>
      <w:r w:rsidRPr="00917F98">
        <w:rPr>
          <w:spacing w:val="-1"/>
        </w:rPr>
        <w:t>действующим</w:t>
      </w:r>
      <w:r w:rsidRPr="00917F98">
        <w:rPr>
          <w:spacing w:val="35"/>
        </w:rPr>
        <w:t xml:space="preserve"> </w:t>
      </w:r>
      <w:r w:rsidRPr="00917F98">
        <w:t>на</w:t>
      </w:r>
      <w:r w:rsidRPr="00917F98">
        <w:rPr>
          <w:spacing w:val="34"/>
        </w:rPr>
        <w:t xml:space="preserve"> </w:t>
      </w:r>
      <w:r w:rsidRPr="00917F98">
        <w:t>основании</w:t>
      </w:r>
      <w:r w:rsidRPr="00917F98">
        <w:rPr>
          <w:spacing w:val="36"/>
        </w:rPr>
        <w:t xml:space="preserve"> </w:t>
      </w:r>
      <w:r w:rsidRPr="00917F98">
        <w:rPr>
          <w:spacing w:val="-1"/>
        </w:rPr>
        <w:t>доверенности,</w:t>
      </w:r>
      <w:r w:rsidRPr="00917F98">
        <w:rPr>
          <w:spacing w:val="33"/>
        </w:rPr>
        <w:t xml:space="preserve"> </w:t>
      </w:r>
      <w:r w:rsidRPr="00917F98">
        <w:rPr>
          <w:spacing w:val="-1"/>
        </w:rPr>
        <w:t>доверенность</w:t>
      </w:r>
      <w:r w:rsidRPr="00917F98">
        <w:rPr>
          <w:spacing w:val="37"/>
        </w:rPr>
        <w:t xml:space="preserve"> </w:t>
      </w:r>
      <w:r w:rsidRPr="00917F98">
        <w:rPr>
          <w:spacing w:val="-1"/>
        </w:rPr>
        <w:t>должна</w:t>
      </w:r>
      <w:r w:rsidRPr="00917F98">
        <w:rPr>
          <w:spacing w:val="34"/>
        </w:rPr>
        <w:t xml:space="preserve"> </w:t>
      </w:r>
      <w:r w:rsidRPr="00917F98">
        <w:t>быть</w:t>
      </w:r>
      <w:r w:rsidRPr="00917F98">
        <w:rPr>
          <w:spacing w:val="36"/>
        </w:rPr>
        <w:t xml:space="preserve"> </w:t>
      </w:r>
      <w:r w:rsidRPr="00917F98">
        <w:rPr>
          <w:spacing w:val="-1"/>
        </w:rPr>
        <w:t>составлена</w:t>
      </w:r>
      <w:r w:rsidRPr="00917F98">
        <w:rPr>
          <w:spacing w:val="37"/>
        </w:rPr>
        <w:t xml:space="preserve"> </w:t>
      </w:r>
      <w:r w:rsidRPr="00917F98">
        <w:t>в</w:t>
      </w:r>
      <w:r w:rsidRPr="00917F98">
        <w:rPr>
          <w:spacing w:val="73"/>
        </w:rPr>
        <w:t xml:space="preserve"> </w:t>
      </w:r>
      <w:r w:rsidRPr="00917F98">
        <w:rPr>
          <w:spacing w:val="-1"/>
        </w:rPr>
        <w:t>соответствии</w:t>
      </w:r>
      <w:r w:rsidRPr="00917F98">
        <w:rPr>
          <w:spacing w:val="46"/>
        </w:rPr>
        <w:t xml:space="preserve"> </w:t>
      </w:r>
      <w:r w:rsidRPr="00917F98">
        <w:t>с</w:t>
      </w:r>
      <w:r w:rsidRPr="00917F98">
        <w:rPr>
          <w:spacing w:val="44"/>
        </w:rPr>
        <w:t xml:space="preserve"> </w:t>
      </w:r>
      <w:r w:rsidRPr="00917F98">
        <w:rPr>
          <w:spacing w:val="-1"/>
        </w:rPr>
        <w:t>действующим</w:t>
      </w:r>
      <w:r w:rsidRPr="00917F98">
        <w:rPr>
          <w:spacing w:val="44"/>
        </w:rPr>
        <w:t xml:space="preserve"> </w:t>
      </w:r>
      <w:r w:rsidRPr="00917F98">
        <w:rPr>
          <w:spacing w:val="-1"/>
        </w:rPr>
        <w:t>законодательством</w:t>
      </w:r>
      <w:r w:rsidRPr="00917F98">
        <w:rPr>
          <w:spacing w:val="44"/>
        </w:rPr>
        <w:t xml:space="preserve"> </w:t>
      </w:r>
      <w:r w:rsidRPr="00917F98">
        <w:t>и</w:t>
      </w:r>
      <w:r w:rsidRPr="00917F98">
        <w:rPr>
          <w:spacing w:val="46"/>
        </w:rPr>
        <w:t xml:space="preserve"> </w:t>
      </w:r>
      <w:r w:rsidRPr="00917F98">
        <w:rPr>
          <w:spacing w:val="-1"/>
        </w:rPr>
        <w:t>представлена</w:t>
      </w:r>
      <w:r w:rsidRPr="00917F98">
        <w:rPr>
          <w:spacing w:val="44"/>
        </w:rPr>
        <w:t xml:space="preserve"> </w:t>
      </w:r>
      <w:r w:rsidRPr="00917F98">
        <w:t>в</w:t>
      </w:r>
      <w:r w:rsidRPr="00917F98">
        <w:rPr>
          <w:spacing w:val="44"/>
        </w:rPr>
        <w:t xml:space="preserve"> </w:t>
      </w:r>
      <w:r w:rsidRPr="00917F98">
        <w:t>форме</w:t>
      </w:r>
      <w:r w:rsidRPr="00917F98">
        <w:rPr>
          <w:spacing w:val="44"/>
        </w:rPr>
        <w:t xml:space="preserve"> </w:t>
      </w:r>
      <w:r w:rsidRPr="00917F98">
        <w:t>электронного</w:t>
      </w:r>
      <w:r w:rsidRPr="00917F98">
        <w:rPr>
          <w:spacing w:val="73"/>
        </w:rPr>
        <w:t xml:space="preserve"> </w:t>
      </w:r>
      <w:r w:rsidRPr="00917F98">
        <w:rPr>
          <w:spacing w:val="-1"/>
        </w:rPr>
        <w:t>документа,</w:t>
      </w:r>
      <w:r w:rsidRPr="00917F98">
        <w:rPr>
          <w:spacing w:val="40"/>
        </w:rPr>
        <w:t xml:space="preserve"> </w:t>
      </w:r>
      <w:r w:rsidRPr="00917F98">
        <w:rPr>
          <w:spacing w:val="-1"/>
        </w:rPr>
        <w:t>подписанного</w:t>
      </w:r>
      <w:r w:rsidRPr="00917F98">
        <w:rPr>
          <w:spacing w:val="40"/>
        </w:rPr>
        <w:t xml:space="preserve"> </w:t>
      </w:r>
      <w:r w:rsidRPr="00917F98">
        <w:rPr>
          <w:spacing w:val="-1"/>
        </w:rPr>
        <w:t>электронной</w:t>
      </w:r>
      <w:r w:rsidRPr="00917F98">
        <w:rPr>
          <w:spacing w:val="41"/>
        </w:rPr>
        <w:t xml:space="preserve"> </w:t>
      </w:r>
      <w:r w:rsidRPr="00917F98">
        <w:rPr>
          <w:spacing w:val="-1"/>
        </w:rPr>
        <w:t>подписью</w:t>
      </w:r>
      <w:r w:rsidRPr="00917F98">
        <w:rPr>
          <w:spacing w:val="43"/>
        </w:rPr>
        <w:t xml:space="preserve"> </w:t>
      </w:r>
      <w:r w:rsidRPr="00917F98">
        <w:rPr>
          <w:spacing w:val="-1"/>
        </w:rPr>
        <w:t>уполномоченного</w:t>
      </w:r>
      <w:r w:rsidRPr="00917F98">
        <w:rPr>
          <w:spacing w:val="40"/>
        </w:rPr>
        <w:t xml:space="preserve"> </w:t>
      </w:r>
      <w:r w:rsidRPr="00917F98">
        <w:t>лица,</w:t>
      </w:r>
      <w:r w:rsidRPr="00917F98">
        <w:rPr>
          <w:spacing w:val="40"/>
        </w:rPr>
        <w:t xml:space="preserve"> </w:t>
      </w:r>
      <w:r w:rsidRPr="00917F98">
        <w:rPr>
          <w:spacing w:val="-1"/>
        </w:rPr>
        <w:t>выдавшего</w:t>
      </w:r>
      <w:r w:rsidRPr="00917F98">
        <w:rPr>
          <w:spacing w:val="73"/>
        </w:rPr>
        <w:t xml:space="preserve"> </w:t>
      </w:r>
      <w:r w:rsidRPr="00917F98">
        <w:rPr>
          <w:spacing w:val="-1"/>
        </w:rPr>
        <w:t xml:space="preserve">(подписавшего) </w:t>
      </w:r>
      <w:r w:rsidRPr="00917F98">
        <w:t>доверенность.</w:t>
      </w:r>
    </w:p>
    <w:p w14:paraId="7A3AA99C" w14:textId="77777777" w:rsidR="00403711" w:rsidRPr="00917F98" w:rsidRDefault="00403711" w:rsidP="00403711">
      <w:pPr>
        <w:keepNext/>
        <w:keepLines/>
        <w:tabs>
          <w:tab w:val="left" w:pos="3131"/>
        </w:tabs>
        <w:spacing w:before="207"/>
        <w:ind w:left="2423"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2.19</w:t>
      </w:r>
      <w:r w:rsidRPr="00917F98">
        <w:rPr>
          <w:rFonts w:eastAsiaTheme="majorEastAsia"/>
          <w:i/>
          <w:iCs/>
          <w:color w:val="2F5496" w:themeColor="accent1" w:themeShade="BF"/>
          <w:sz w:val="20"/>
          <w:szCs w:val="20"/>
        </w:rPr>
        <w:tab/>
        <w:t xml:space="preserve">Отказ </w:t>
      </w:r>
      <w:r w:rsidRPr="00917F98">
        <w:rPr>
          <w:rFonts w:eastAsiaTheme="majorEastAsia"/>
          <w:i/>
          <w:iCs/>
          <w:color w:val="2F5496" w:themeColor="accent1" w:themeShade="BF"/>
          <w:spacing w:val="-1"/>
          <w:sz w:val="20"/>
          <w:szCs w:val="20"/>
        </w:rPr>
        <w:t>заявителя</w:t>
      </w:r>
      <w:r w:rsidRPr="00917F98">
        <w:rPr>
          <w:rFonts w:eastAsiaTheme="majorEastAsia"/>
          <w:i/>
          <w:iCs/>
          <w:color w:val="2F5496" w:themeColor="accent1" w:themeShade="BF"/>
          <w:sz w:val="20"/>
          <w:szCs w:val="20"/>
        </w:rPr>
        <w:t xml:space="preserve"> от</w:t>
      </w:r>
      <w:r w:rsidRPr="00917F98">
        <w:rPr>
          <w:rFonts w:eastAsiaTheme="majorEastAsia"/>
          <w:i/>
          <w:iCs/>
          <w:color w:val="2F5496" w:themeColor="accent1" w:themeShade="BF"/>
          <w:spacing w:val="-1"/>
          <w:sz w:val="20"/>
          <w:szCs w:val="20"/>
        </w:rPr>
        <w:t xml:space="preserve"> 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p>
    <w:p w14:paraId="3789B205" w14:textId="77777777" w:rsidR="00403711" w:rsidRPr="00917F98" w:rsidRDefault="00403711" w:rsidP="00403711">
      <w:pPr>
        <w:spacing w:before="9"/>
        <w:ind w:firstLine="567"/>
        <w:jc w:val="both"/>
        <w:rPr>
          <w:b/>
          <w:bCs/>
          <w:sz w:val="23"/>
          <w:szCs w:val="23"/>
        </w:rPr>
      </w:pPr>
    </w:p>
    <w:p w14:paraId="387F3678" w14:textId="77777777" w:rsidR="00403711" w:rsidRPr="00917F98" w:rsidRDefault="00403711" w:rsidP="00403711">
      <w:pPr>
        <w:ind w:right="270" w:firstLine="567"/>
        <w:jc w:val="both"/>
      </w:pPr>
      <w:r w:rsidRPr="00917F98">
        <w:rPr>
          <w:spacing w:val="-1"/>
        </w:rPr>
        <w:lastRenderedPageBreak/>
        <w:t>Заявитель</w:t>
      </w:r>
      <w:r w:rsidRPr="00917F98">
        <w:t xml:space="preserve"> </w:t>
      </w:r>
      <w:r w:rsidRPr="00917F98">
        <w:rPr>
          <w:spacing w:val="-1"/>
        </w:rPr>
        <w:t>имеет</w:t>
      </w:r>
      <w:r w:rsidRPr="00917F98">
        <w:t xml:space="preserve"> право </w:t>
      </w:r>
      <w:r w:rsidRPr="00917F98">
        <w:rPr>
          <w:spacing w:val="-1"/>
        </w:rPr>
        <w:t>отказаться</w:t>
      </w:r>
      <w:r w:rsidRPr="00917F98">
        <w:t xml:space="preserve"> от </w:t>
      </w:r>
      <w:r w:rsidRPr="00917F98">
        <w:rPr>
          <w:spacing w:val="-1"/>
        </w:rPr>
        <w:t>предоставления</w:t>
      </w:r>
      <w:r w:rsidRPr="00917F98">
        <w:t xml:space="preserve"> </w:t>
      </w:r>
      <w:r w:rsidRPr="00917F98">
        <w:rPr>
          <w:spacing w:val="-1"/>
        </w:rPr>
        <w:t>муниципальной</w:t>
      </w:r>
      <w:r w:rsidRPr="00917F98">
        <w:rPr>
          <w:spacing w:val="-2"/>
        </w:rPr>
        <w:t xml:space="preserve"> </w:t>
      </w:r>
      <w:r w:rsidRPr="00917F98">
        <w:rPr>
          <w:spacing w:val="-1"/>
        </w:rPr>
        <w:t>услуги</w:t>
      </w:r>
      <w:r w:rsidRPr="00917F98">
        <w:t xml:space="preserve"> до</w:t>
      </w:r>
      <w:r w:rsidRPr="00917F98">
        <w:rPr>
          <w:spacing w:val="57"/>
        </w:rPr>
        <w:t xml:space="preserve"> </w:t>
      </w:r>
      <w:r w:rsidRPr="00917F98">
        <w:rPr>
          <w:spacing w:val="-1"/>
        </w:rPr>
        <w:t>принятия</w:t>
      </w:r>
      <w:r w:rsidRPr="00917F98">
        <w:t xml:space="preserve"> </w:t>
      </w:r>
      <w:r w:rsidRPr="00917F98">
        <w:rPr>
          <w:spacing w:val="-1"/>
        </w:rPr>
        <w:t>решения</w:t>
      </w:r>
      <w:r w:rsidRPr="00917F98">
        <w:t xml:space="preserve"> о</w:t>
      </w:r>
      <w:r w:rsidRPr="00917F98">
        <w:rPr>
          <w:spacing w:val="-3"/>
        </w:rPr>
        <w:t xml:space="preserve"> </w:t>
      </w:r>
      <w:r w:rsidRPr="00917F98">
        <w:rPr>
          <w:spacing w:val="-1"/>
        </w:rPr>
        <w:t>предоставлении</w:t>
      </w:r>
      <w:r w:rsidRPr="00917F98">
        <w:t xml:space="preserve"> либо </w:t>
      </w:r>
      <w:r w:rsidRPr="00917F98">
        <w:rPr>
          <w:spacing w:val="-1"/>
        </w:rPr>
        <w:t xml:space="preserve">отказе </w:t>
      </w:r>
      <w:r w:rsidRPr="00917F98">
        <w:t xml:space="preserve">в </w:t>
      </w:r>
      <w:r w:rsidRPr="00917F98">
        <w:rPr>
          <w:spacing w:val="-1"/>
        </w:rPr>
        <w:t>предоставлении</w:t>
      </w:r>
      <w:r w:rsidRPr="00917F98">
        <w:t xml:space="preserve"> </w:t>
      </w:r>
      <w:r w:rsidRPr="00917F98">
        <w:rPr>
          <w:spacing w:val="-1"/>
        </w:rPr>
        <w:t>муниципальной</w:t>
      </w:r>
      <w:r w:rsidRPr="00917F98">
        <w:rPr>
          <w:spacing w:val="77"/>
        </w:rPr>
        <w:t xml:space="preserve"> </w:t>
      </w:r>
      <w:r w:rsidRPr="00917F98">
        <w:rPr>
          <w:spacing w:val="-1"/>
        </w:rPr>
        <w:t>услуги.</w:t>
      </w:r>
    </w:p>
    <w:p w14:paraId="03596C78" w14:textId="77777777" w:rsidR="00403711" w:rsidRPr="00917F98" w:rsidRDefault="00403711" w:rsidP="0025545D">
      <w:pPr>
        <w:numPr>
          <w:ilvl w:val="2"/>
          <w:numId w:val="173"/>
        </w:numPr>
        <w:tabs>
          <w:tab w:val="left" w:pos="1518"/>
        </w:tabs>
        <w:autoSpaceDE/>
        <w:autoSpaceDN/>
        <w:adjustRightInd/>
        <w:spacing w:before="48" w:line="277" w:lineRule="auto"/>
        <w:ind w:right="166" w:firstLine="567"/>
        <w:jc w:val="both"/>
      </w:pPr>
      <w:r w:rsidRPr="00917F98">
        <w:rPr>
          <w:spacing w:val="-1"/>
        </w:rPr>
        <w:t>Заявление</w:t>
      </w:r>
      <w:r w:rsidRPr="00917F98">
        <w:rPr>
          <w:spacing w:val="32"/>
        </w:rPr>
        <w:t xml:space="preserve"> </w:t>
      </w:r>
      <w:r w:rsidRPr="00917F98">
        <w:t>о</w:t>
      </w:r>
      <w:r w:rsidRPr="00917F98">
        <w:rPr>
          <w:spacing w:val="33"/>
        </w:rPr>
        <w:t xml:space="preserve"> </w:t>
      </w:r>
      <w:r w:rsidRPr="00917F98">
        <w:rPr>
          <w:spacing w:val="-1"/>
        </w:rPr>
        <w:t>прекращении</w:t>
      </w:r>
      <w:r w:rsidRPr="00917F98">
        <w:rPr>
          <w:spacing w:val="32"/>
        </w:rPr>
        <w:t xml:space="preserve"> </w:t>
      </w:r>
      <w:r w:rsidRPr="00917F98">
        <w:rPr>
          <w:spacing w:val="-1"/>
        </w:rPr>
        <w:t>предоставления</w:t>
      </w:r>
      <w:r w:rsidRPr="00917F98">
        <w:rPr>
          <w:spacing w:val="37"/>
        </w:rPr>
        <w:t xml:space="preserve"> </w:t>
      </w:r>
      <w:r w:rsidRPr="00917F98">
        <w:rPr>
          <w:spacing w:val="-1"/>
        </w:rPr>
        <w:t>муниципальной</w:t>
      </w:r>
      <w:r w:rsidRPr="00917F98">
        <w:rPr>
          <w:spacing w:val="35"/>
        </w:rPr>
        <w:t xml:space="preserve"> </w:t>
      </w:r>
      <w:r w:rsidRPr="00917F98">
        <w:rPr>
          <w:spacing w:val="-2"/>
        </w:rPr>
        <w:t>услуги</w:t>
      </w:r>
      <w:r w:rsidRPr="00917F98">
        <w:rPr>
          <w:spacing w:val="34"/>
        </w:rPr>
        <w:t xml:space="preserve"> </w:t>
      </w:r>
      <w:r w:rsidRPr="00917F98">
        <w:rPr>
          <w:spacing w:val="-1"/>
        </w:rPr>
        <w:t>подается</w:t>
      </w:r>
      <w:r w:rsidRPr="00917F98">
        <w:rPr>
          <w:spacing w:val="79"/>
        </w:rPr>
        <w:t xml:space="preserve"> </w:t>
      </w:r>
      <w:r w:rsidRPr="00917F98">
        <w:rPr>
          <w:spacing w:val="-1"/>
        </w:rPr>
        <w:t>заявителем</w:t>
      </w:r>
      <w:r w:rsidRPr="00917F98">
        <w:t xml:space="preserve"> </w:t>
      </w:r>
      <w:r w:rsidRPr="00917F98">
        <w:rPr>
          <w:spacing w:val="37"/>
        </w:rPr>
        <w:t>в</w:t>
      </w:r>
      <w:r w:rsidRPr="00917F98">
        <w:t xml:space="preserve"> </w:t>
      </w:r>
      <w:r w:rsidRPr="00917F98">
        <w:rPr>
          <w:spacing w:val="37"/>
        </w:rPr>
        <w:t>случае</w:t>
      </w:r>
      <w:r w:rsidRPr="00917F98">
        <w:t xml:space="preserve"> </w:t>
      </w:r>
      <w:r w:rsidRPr="00917F98">
        <w:rPr>
          <w:spacing w:val="39"/>
        </w:rPr>
        <w:t>поступления</w:t>
      </w:r>
      <w:r w:rsidRPr="00917F98">
        <w:t xml:space="preserve"> </w:t>
      </w:r>
      <w:r w:rsidRPr="00917F98">
        <w:rPr>
          <w:spacing w:val="38"/>
        </w:rPr>
        <w:t>Уведомления</w:t>
      </w:r>
      <w:r w:rsidRPr="00917F98">
        <w:rPr>
          <w:spacing w:val="-1"/>
        </w:rPr>
        <w:t>,</w:t>
      </w:r>
      <w:r w:rsidRPr="00917F98">
        <w:t xml:space="preserve"> </w:t>
      </w:r>
      <w:r w:rsidRPr="00917F98">
        <w:rPr>
          <w:spacing w:val="38"/>
        </w:rPr>
        <w:t>в</w:t>
      </w:r>
      <w:r w:rsidRPr="00917F98">
        <w:t xml:space="preserve"> </w:t>
      </w:r>
      <w:r w:rsidRPr="00917F98">
        <w:rPr>
          <w:spacing w:val="37"/>
        </w:rPr>
        <w:t>соответствии</w:t>
      </w:r>
      <w:r w:rsidRPr="00917F98">
        <w:t xml:space="preserve"> </w:t>
      </w:r>
      <w:r w:rsidRPr="00917F98">
        <w:rPr>
          <w:spacing w:val="36"/>
        </w:rPr>
        <w:t>с</w:t>
      </w:r>
      <w:r w:rsidRPr="00917F98">
        <w:t xml:space="preserve"> </w:t>
      </w:r>
      <w:r w:rsidRPr="00917F98">
        <w:rPr>
          <w:spacing w:val="37"/>
        </w:rPr>
        <w:t>предусмотренном</w:t>
      </w:r>
    </w:p>
    <w:p w14:paraId="18A2E707" w14:textId="77777777" w:rsidR="00403711" w:rsidRPr="00917F98" w:rsidRDefault="00403711" w:rsidP="00403711">
      <w:pPr>
        <w:spacing w:line="275" w:lineRule="auto"/>
        <w:ind w:right="165" w:firstLine="567"/>
        <w:jc w:val="both"/>
      </w:pPr>
      <w:hyperlink w:anchor="_bookmark9" w:history="1">
        <w:r w:rsidRPr="00917F98">
          <w:rPr>
            <w:color w:val="0000FF"/>
            <w:spacing w:val="-60"/>
            <w:u w:val="single" w:color="0000FF"/>
          </w:rPr>
          <w:t xml:space="preserve"> </w:t>
        </w:r>
        <w:r w:rsidRPr="00917F98">
          <w:rPr>
            <w:color w:val="0000FF"/>
            <w:u w:val="single" w:color="0000FF"/>
          </w:rPr>
          <w:t>подп</w:t>
        </w:r>
        <w:r w:rsidRPr="00917F98">
          <w:rPr>
            <w:color w:val="0000FF"/>
            <w:spacing w:val="-4"/>
            <w:u w:val="single" w:color="0000FF"/>
          </w:rPr>
          <w:t>ун</w:t>
        </w:r>
        <w:r w:rsidRPr="00917F98">
          <w:rPr>
            <w:color w:val="0000FF"/>
            <w:u w:val="single" w:color="0000FF"/>
          </w:rPr>
          <w:t>ктом</w:t>
        </w:r>
        <w:r w:rsidRPr="00917F98">
          <w:rPr>
            <w:color w:val="0000FF"/>
            <w:spacing w:val="45"/>
            <w:u w:val="single" w:color="0000FF"/>
          </w:rPr>
          <w:t xml:space="preserve"> </w:t>
        </w:r>
        <w:r w:rsidRPr="00917F98">
          <w:rPr>
            <w:color w:val="0000FF"/>
            <w:u w:val="single" w:color="0000FF"/>
          </w:rPr>
          <w:t>2.6.9</w:t>
        </w:r>
        <w:r w:rsidRPr="00917F98">
          <w:rPr>
            <w:color w:val="0000FF"/>
            <w:spacing w:val="47"/>
            <w:u w:val="single" w:color="0000FF"/>
          </w:rPr>
          <w:t xml:space="preserve"> </w:t>
        </w:r>
      </w:hyperlink>
      <w:r w:rsidRPr="00917F98">
        <w:rPr>
          <w:spacing w:val="-1"/>
        </w:rPr>
        <w:t>настоящего</w:t>
      </w:r>
      <w:r w:rsidRPr="00917F98">
        <w:rPr>
          <w:spacing w:val="45"/>
        </w:rPr>
        <w:t xml:space="preserve"> </w:t>
      </w:r>
      <w:r w:rsidRPr="00917F98">
        <w:rPr>
          <w:spacing w:val="-1"/>
        </w:rPr>
        <w:t>Административного</w:t>
      </w:r>
      <w:r w:rsidRPr="00917F98">
        <w:rPr>
          <w:spacing w:val="45"/>
        </w:rPr>
        <w:t xml:space="preserve"> </w:t>
      </w:r>
      <w:r w:rsidRPr="00917F98">
        <w:rPr>
          <w:spacing w:val="-1"/>
        </w:rPr>
        <w:t>регламента,</w:t>
      </w:r>
      <w:r w:rsidRPr="00917F98">
        <w:rPr>
          <w:spacing w:val="45"/>
        </w:rPr>
        <w:t xml:space="preserve"> </w:t>
      </w:r>
      <w:r w:rsidRPr="00917F98">
        <w:rPr>
          <w:spacing w:val="-1"/>
        </w:rPr>
        <w:t>почтовым</w:t>
      </w:r>
      <w:r w:rsidRPr="00917F98">
        <w:rPr>
          <w:spacing w:val="44"/>
        </w:rPr>
        <w:t xml:space="preserve"> </w:t>
      </w:r>
      <w:r w:rsidRPr="00917F98">
        <w:rPr>
          <w:spacing w:val="-1"/>
        </w:rPr>
        <w:t>отправлением,</w:t>
      </w:r>
      <w:r w:rsidRPr="00917F98">
        <w:rPr>
          <w:spacing w:val="101"/>
        </w:rPr>
        <w:t xml:space="preserve"> </w:t>
      </w:r>
      <w:r w:rsidRPr="00917F98">
        <w:t>либо</w:t>
      </w:r>
      <w:r w:rsidRPr="00917F98">
        <w:rPr>
          <w:spacing w:val="12"/>
        </w:rPr>
        <w:t xml:space="preserve"> </w:t>
      </w:r>
      <w:r w:rsidRPr="00917F98">
        <w:t>в</w:t>
      </w:r>
      <w:r w:rsidRPr="00917F98">
        <w:rPr>
          <w:spacing w:val="11"/>
        </w:rPr>
        <w:t xml:space="preserve"> </w:t>
      </w:r>
      <w:r w:rsidRPr="00917F98">
        <w:rPr>
          <w:spacing w:val="-1"/>
        </w:rPr>
        <w:t>порядке,</w:t>
      </w:r>
      <w:r w:rsidRPr="00917F98">
        <w:rPr>
          <w:spacing w:val="11"/>
        </w:rPr>
        <w:t xml:space="preserve"> </w:t>
      </w:r>
      <w:r w:rsidRPr="00917F98">
        <w:rPr>
          <w:spacing w:val="-1"/>
        </w:rPr>
        <w:t>предусмотренном</w:t>
      </w:r>
      <w:r w:rsidRPr="00917F98">
        <w:rPr>
          <w:spacing w:val="14"/>
        </w:rPr>
        <w:t xml:space="preserve"> </w:t>
      </w:r>
      <w:hyperlink w:anchor="_bookmark10" w:history="1">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11"/>
            <w:u w:val="single" w:color="0000FF"/>
          </w:rPr>
          <w:t xml:space="preserve"> </w:t>
        </w:r>
        <w:r w:rsidRPr="00917F98">
          <w:rPr>
            <w:color w:val="0000FF"/>
            <w:u w:val="single" w:color="0000FF"/>
          </w:rPr>
          <w:t>2.6.10</w:t>
        </w:r>
      </w:hyperlink>
      <w:r w:rsidRPr="00917F98">
        <w:rPr>
          <w:color w:val="0000FF"/>
          <w:spacing w:val="13"/>
          <w:u w:val="single" w:color="0000FF"/>
        </w:rPr>
        <w:t xml:space="preserve"> </w:t>
      </w:r>
      <w:r w:rsidRPr="00917F98">
        <w:rPr>
          <w:spacing w:val="-1"/>
        </w:rPr>
        <w:t>настоящего</w:t>
      </w:r>
      <w:r w:rsidRPr="00917F98">
        <w:rPr>
          <w:spacing w:val="11"/>
        </w:rPr>
        <w:t xml:space="preserve"> </w:t>
      </w:r>
      <w:r w:rsidRPr="00917F98">
        <w:rPr>
          <w:spacing w:val="-1"/>
        </w:rPr>
        <w:t>Административного</w:t>
      </w:r>
      <w:r w:rsidRPr="00917F98">
        <w:rPr>
          <w:spacing w:val="67"/>
        </w:rPr>
        <w:t xml:space="preserve"> </w:t>
      </w:r>
      <w:proofErr w:type="gramStart"/>
      <w:r w:rsidRPr="00917F98">
        <w:rPr>
          <w:spacing w:val="-1"/>
        </w:rPr>
        <w:t>регламента,</w:t>
      </w:r>
      <w:r w:rsidRPr="00917F98">
        <w:t xml:space="preserve"> </w:t>
      </w:r>
      <w:r w:rsidRPr="00917F98">
        <w:rPr>
          <w:spacing w:val="23"/>
        </w:rPr>
        <w:t xml:space="preserve"> </w:t>
      </w:r>
      <w:r w:rsidRPr="00917F98">
        <w:rPr>
          <w:spacing w:val="-1"/>
        </w:rPr>
        <w:t>через</w:t>
      </w:r>
      <w:proofErr w:type="gramEnd"/>
      <w:r w:rsidRPr="00917F98">
        <w:t xml:space="preserve"> </w:t>
      </w:r>
      <w:r w:rsidRPr="00917F98">
        <w:rPr>
          <w:spacing w:val="24"/>
        </w:rPr>
        <w:t xml:space="preserve"> </w:t>
      </w:r>
      <w:r w:rsidRPr="00917F98">
        <w:t xml:space="preserve">ГАУ </w:t>
      </w:r>
      <w:r w:rsidRPr="00917F98">
        <w:rPr>
          <w:spacing w:val="29"/>
        </w:rPr>
        <w:t xml:space="preserve"> </w:t>
      </w:r>
      <w:r w:rsidRPr="00917F98">
        <w:rPr>
          <w:spacing w:val="-2"/>
        </w:rPr>
        <w:t>«МФЦ</w:t>
      </w:r>
      <w:r w:rsidRPr="00917F98">
        <w:t xml:space="preserve"> </w:t>
      </w:r>
      <w:r w:rsidRPr="00917F98">
        <w:rPr>
          <w:spacing w:val="23"/>
        </w:rPr>
        <w:t xml:space="preserve"> </w:t>
      </w:r>
      <w:r w:rsidRPr="00917F98">
        <w:t xml:space="preserve">РС </w:t>
      </w:r>
      <w:r w:rsidRPr="00917F98">
        <w:rPr>
          <w:spacing w:val="24"/>
        </w:rPr>
        <w:t xml:space="preserve"> </w:t>
      </w:r>
      <w:r w:rsidRPr="00917F98">
        <w:rPr>
          <w:spacing w:val="-1"/>
        </w:rPr>
        <w:t>(Я)»,</w:t>
      </w:r>
      <w:r w:rsidRPr="00917F98">
        <w:t xml:space="preserve"> </w:t>
      </w:r>
      <w:r w:rsidRPr="00917F98">
        <w:rPr>
          <w:spacing w:val="23"/>
        </w:rPr>
        <w:t xml:space="preserve"> </w:t>
      </w:r>
      <w:r w:rsidRPr="00917F98">
        <w:t xml:space="preserve">либо </w:t>
      </w:r>
      <w:r w:rsidRPr="00917F98">
        <w:rPr>
          <w:spacing w:val="24"/>
        </w:rPr>
        <w:t xml:space="preserve"> </w:t>
      </w:r>
      <w:r w:rsidRPr="00917F98">
        <w:t xml:space="preserve">в </w:t>
      </w:r>
      <w:r w:rsidRPr="00917F98">
        <w:rPr>
          <w:spacing w:val="23"/>
        </w:rPr>
        <w:t xml:space="preserve"> </w:t>
      </w:r>
      <w:r w:rsidRPr="00917F98">
        <w:rPr>
          <w:spacing w:val="-1"/>
        </w:rPr>
        <w:t>порядке,</w:t>
      </w:r>
      <w:r w:rsidRPr="00917F98">
        <w:t xml:space="preserve"> </w:t>
      </w:r>
      <w:r w:rsidRPr="00917F98">
        <w:rPr>
          <w:spacing w:val="23"/>
        </w:rPr>
        <w:t xml:space="preserve"> </w:t>
      </w:r>
      <w:r w:rsidRPr="00917F98">
        <w:rPr>
          <w:spacing w:val="-1"/>
        </w:rPr>
        <w:t>предусмотренном</w:t>
      </w:r>
      <w:r w:rsidRPr="00917F98">
        <w:t xml:space="preserve"> </w:t>
      </w:r>
      <w:r w:rsidRPr="00917F98">
        <w:rPr>
          <w:spacing w:val="23"/>
        </w:rPr>
        <w:t xml:space="preserve"> </w:t>
      </w:r>
      <w:r w:rsidRPr="00917F98">
        <w:rPr>
          <w:spacing w:val="-1"/>
        </w:rPr>
        <w:t>пунктом</w:t>
      </w:r>
    </w:p>
    <w:p w14:paraId="3C85AA32" w14:textId="77777777" w:rsidR="00403711" w:rsidRPr="00917F98" w:rsidRDefault="00403711" w:rsidP="00403711">
      <w:pPr>
        <w:spacing w:before="4" w:line="275" w:lineRule="auto"/>
        <w:ind w:right="167" w:firstLine="567"/>
        <w:jc w:val="both"/>
      </w:pPr>
      <w:hyperlink w:anchor="_bookmark11" w:history="1">
        <w:r w:rsidRPr="00917F98">
          <w:rPr>
            <w:color w:val="0000FF"/>
            <w:spacing w:val="-60"/>
            <w:u w:val="single" w:color="0000FF"/>
          </w:rPr>
          <w:t xml:space="preserve"> </w:t>
        </w:r>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18"/>
            <w:u w:val="single" w:color="0000FF"/>
          </w:rPr>
          <w:t xml:space="preserve"> </w:t>
        </w:r>
        <w:r w:rsidRPr="00917F98">
          <w:rPr>
            <w:color w:val="0000FF"/>
            <w:u w:val="single" w:color="0000FF"/>
          </w:rPr>
          <w:t>2.6.11</w:t>
        </w:r>
      </w:hyperlink>
      <w:r w:rsidRPr="00917F98">
        <w:rPr>
          <w:color w:val="0000FF"/>
          <w:spacing w:val="20"/>
          <w:u w:val="single" w:color="0000FF"/>
        </w:rPr>
        <w:t xml:space="preserve"> </w:t>
      </w:r>
      <w:r w:rsidRPr="00917F98">
        <w:rPr>
          <w:spacing w:val="-1"/>
        </w:rPr>
        <w:t>настоящего</w:t>
      </w:r>
      <w:r w:rsidRPr="00917F98">
        <w:rPr>
          <w:spacing w:val="18"/>
        </w:rPr>
        <w:t xml:space="preserve"> </w:t>
      </w:r>
      <w:r w:rsidRPr="00917F98">
        <w:rPr>
          <w:spacing w:val="-1"/>
        </w:rPr>
        <w:t>Административного</w:t>
      </w:r>
      <w:r w:rsidRPr="00917F98">
        <w:rPr>
          <w:spacing w:val="18"/>
        </w:rPr>
        <w:t xml:space="preserve"> </w:t>
      </w:r>
      <w:r w:rsidRPr="00917F98">
        <w:rPr>
          <w:spacing w:val="-1"/>
        </w:rPr>
        <w:t>регламента,</w:t>
      </w:r>
      <w:r w:rsidRPr="00917F98">
        <w:rPr>
          <w:spacing w:val="18"/>
        </w:rPr>
        <w:t xml:space="preserve"> </w:t>
      </w:r>
      <w:r w:rsidRPr="00917F98">
        <w:t>в</w:t>
      </w:r>
      <w:r w:rsidRPr="00917F98">
        <w:rPr>
          <w:spacing w:val="18"/>
        </w:rPr>
        <w:t xml:space="preserve"> </w:t>
      </w:r>
      <w:r w:rsidRPr="00917F98">
        <w:rPr>
          <w:spacing w:val="-1"/>
        </w:rPr>
        <w:t>электронной</w:t>
      </w:r>
      <w:r w:rsidRPr="00917F98">
        <w:rPr>
          <w:spacing w:val="19"/>
        </w:rPr>
        <w:t xml:space="preserve"> </w:t>
      </w:r>
      <w:r w:rsidRPr="00917F98">
        <w:rPr>
          <w:spacing w:val="-1"/>
        </w:rPr>
        <w:t>форме</w:t>
      </w:r>
      <w:r w:rsidRPr="00917F98">
        <w:rPr>
          <w:spacing w:val="83"/>
        </w:rPr>
        <w:t xml:space="preserve"> </w:t>
      </w:r>
      <w:r w:rsidRPr="00917F98">
        <w:rPr>
          <w:spacing w:val="-1"/>
        </w:rPr>
        <w:t>посредством</w:t>
      </w:r>
      <w:r w:rsidRPr="00917F98">
        <w:t xml:space="preserve"> </w:t>
      </w:r>
      <w:r w:rsidRPr="00917F98">
        <w:rPr>
          <w:spacing w:val="-1"/>
        </w:rPr>
        <w:t>ЕПГУ</w:t>
      </w:r>
      <w:r w:rsidRPr="00917F98">
        <w:rPr>
          <w:spacing w:val="1"/>
        </w:rPr>
        <w:t xml:space="preserve"> </w:t>
      </w:r>
      <w:r w:rsidRPr="00917F98">
        <w:t>и/или</w:t>
      </w:r>
      <w:r w:rsidRPr="00917F98">
        <w:rPr>
          <w:spacing w:val="1"/>
        </w:rPr>
        <w:t xml:space="preserve"> </w:t>
      </w:r>
      <w:r w:rsidRPr="00917F98">
        <w:t>РПГУ.</w:t>
      </w:r>
    </w:p>
    <w:p w14:paraId="6EDF11E9" w14:textId="77777777" w:rsidR="00403711" w:rsidRPr="00917F98" w:rsidRDefault="00403711" w:rsidP="0025545D">
      <w:pPr>
        <w:numPr>
          <w:ilvl w:val="2"/>
          <w:numId w:val="173"/>
        </w:numPr>
        <w:tabs>
          <w:tab w:val="left" w:pos="1518"/>
        </w:tabs>
        <w:autoSpaceDE/>
        <w:autoSpaceDN/>
        <w:adjustRightInd/>
        <w:spacing w:before="1" w:line="276" w:lineRule="auto"/>
        <w:ind w:right="166" w:firstLine="567"/>
        <w:jc w:val="both"/>
      </w:pPr>
      <w:r w:rsidRPr="00917F98">
        <w:rPr>
          <w:spacing w:val="-1"/>
        </w:rPr>
        <w:t>Заявление</w:t>
      </w:r>
      <w:r w:rsidRPr="00917F98">
        <w:rPr>
          <w:spacing w:val="15"/>
        </w:rPr>
        <w:t xml:space="preserve"> </w:t>
      </w:r>
      <w:r w:rsidRPr="00917F98">
        <w:t>о</w:t>
      </w:r>
      <w:r w:rsidRPr="00917F98">
        <w:rPr>
          <w:spacing w:val="16"/>
        </w:rPr>
        <w:t xml:space="preserve"> </w:t>
      </w:r>
      <w:r w:rsidRPr="00917F98">
        <w:rPr>
          <w:spacing w:val="-1"/>
        </w:rPr>
        <w:t>прекращении</w:t>
      </w:r>
      <w:r w:rsidRPr="00917F98">
        <w:rPr>
          <w:spacing w:val="17"/>
        </w:rPr>
        <w:t xml:space="preserve"> </w:t>
      </w:r>
      <w:r w:rsidRPr="00917F98">
        <w:rPr>
          <w:spacing w:val="-1"/>
        </w:rPr>
        <w:t>предоставления</w:t>
      </w:r>
      <w:r w:rsidRPr="00917F98">
        <w:rPr>
          <w:spacing w:val="16"/>
        </w:rPr>
        <w:t xml:space="preserve"> </w:t>
      </w:r>
      <w:r w:rsidRPr="00917F98">
        <w:rPr>
          <w:spacing w:val="-1"/>
        </w:rPr>
        <w:t>муниципальной</w:t>
      </w:r>
      <w:r w:rsidRPr="00917F98">
        <w:rPr>
          <w:spacing w:val="19"/>
        </w:rPr>
        <w:t xml:space="preserve"> </w:t>
      </w:r>
      <w:r w:rsidRPr="00917F98">
        <w:rPr>
          <w:spacing w:val="-2"/>
        </w:rPr>
        <w:t>услуги</w:t>
      </w:r>
      <w:r w:rsidRPr="00917F98">
        <w:rPr>
          <w:spacing w:val="17"/>
        </w:rPr>
        <w:t xml:space="preserve"> </w:t>
      </w:r>
      <w:r w:rsidRPr="00917F98">
        <w:rPr>
          <w:spacing w:val="-1"/>
        </w:rPr>
        <w:t>подлежит</w:t>
      </w:r>
      <w:r w:rsidRPr="00917F98">
        <w:rPr>
          <w:spacing w:val="87"/>
        </w:rPr>
        <w:t xml:space="preserve"> </w:t>
      </w:r>
      <w:r w:rsidRPr="00917F98">
        <w:rPr>
          <w:spacing w:val="-1"/>
        </w:rPr>
        <w:t>регистрации</w:t>
      </w:r>
      <w:r w:rsidRPr="00917F98">
        <w:rPr>
          <w:spacing w:val="31"/>
        </w:rPr>
        <w:t xml:space="preserve"> </w:t>
      </w:r>
      <w:r w:rsidRPr="00917F98">
        <w:t>не</w:t>
      </w:r>
      <w:r w:rsidRPr="00917F98">
        <w:rPr>
          <w:spacing w:val="27"/>
        </w:rPr>
        <w:t xml:space="preserve"> </w:t>
      </w:r>
      <w:r w:rsidRPr="00917F98">
        <w:rPr>
          <w:spacing w:val="-1"/>
        </w:rPr>
        <w:t>позднее</w:t>
      </w:r>
      <w:r w:rsidRPr="00917F98">
        <w:rPr>
          <w:spacing w:val="30"/>
        </w:rPr>
        <w:t xml:space="preserve"> </w:t>
      </w:r>
      <w:r w:rsidRPr="00917F98">
        <w:t>дня,</w:t>
      </w:r>
      <w:r w:rsidRPr="00917F98">
        <w:rPr>
          <w:spacing w:val="30"/>
        </w:rPr>
        <w:t xml:space="preserve"> </w:t>
      </w:r>
      <w:r w:rsidRPr="00917F98">
        <w:rPr>
          <w:spacing w:val="-1"/>
        </w:rPr>
        <w:t>следующего</w:t>
      </w:r>
      <w:r w:rsidRPr="00917F98">
        <w:rPr>
          <w:spacing w:val="30"/>
        </w:rPr>
        <w:t xml:space="preserve"> </w:t>
      </w:r>
      <w:r w:rsidRPr="00917F98">
        <w:t>за</w:t>
      </w:r>
      <w:r w:rsidRPr="00917F98">
        <w:rPr>
          <w:spacing w:val="30"/>
        </w:rPr>
        <w:t xml:space="preserve"> </w:t>
      </w:r>
      <w:r w:rsidRPr="00917F98">
        <w:t>днем</w:t>
      </w:r>
      <w:r w:rsidRPr="00917F98">
        <w:rPr>
          <w:spacing w:val="30"/>
        </w:rPr>
        <w:t xml:space="preserve"> </w:t>
      </w:r>
      <w:r w:rsidRPr="00917F98">
        <w:rPr>
          <w:spacing w:val="-1"/>
        </w:rPr>
        <w:t>поступления</w:t>
      </w:r>
      <w:r w:rsidRPr="00917F98">
        <w:rPr>
          <w:spacing w:val="30"/>
        </w:rPr>
        <w:t xml:space="preserve"> </w:t>
      </w:r>
      <w:r w:rsidRPr="00917F98">
        <w:t>в</w:t>
      </w:r>
      <w:r w:rsidRPr="00917F98">
        <w:rPr>
          <w:spacing w:val="30"/>
        </w:rPr>
        <w:t xml:space="preserve"> </w:t>
      </w:r>
      <w:r w:rsidRPr="00917F98">
        <w:t>Отдел</w:t>
      </w:r>
      <w:r w:rsidRPr="00917F98">
        <w:rPr>
          <w:spacing w:val="30"/>
        </w:rPr>
        <w:t xml:space="preserve"> </w:t>
      </w:r>
      <w:r w:rsidRPr="00917F98">
        <w:t>в</w:t>
      </w:r>
      <w:r w:rsidRPr="00917F98">
        <w:rPr>
          <w:spacing w:val="30"/>
        </w:rPr>
        <w:t xml:space="preserve"> </w:t>
      </w:r>
      <w:r w:rsidRPr="00917F98">
        <w:t>порядке</w:t>
      </w:r>
      <w:r w:rsidRPr="00917F98">
        <w:rPr>
          <w:spacing w:val="45"/>
        </w:rPr>
        <w:t xml:space="preserve"> </w:t>
      </w:r>
      <w:r w:rsidRPr="00917F98">
        <w:rPr>
          <w:spacing w:val="-1"/>
        </w:rPr>
        <w:t>делопроизводства.</w:t>
      </w:r>
      <w:r w:rsidRPr="00917F98">
        <w:rPr>
          <w:spacing w:val="47"/>
        </w:rPr>
        <w:t xml:space="preserve"> </w:t>
      </w:r>
      <w:r w:rsidRPr="00917F98">
        <w:t>В</w:t>
      </w:r>
      <w:r w:rsidRPr="00917F98">
        <w:rPr>
          <w:spacing w:val="46"/>
        </w:rPr>
        <w:t xml:space="preserve"> </w:t>
      </w:r>
      <w:r w:rsidRPr="00917F98">
        <w:rPr>
          <w:spacing w:val="-1"/>
        </w:rPr>
        <w:t>случае</w:t>
      </w:r>
      <w:r w:rsidRPr="00917F98">
        <w:rPr>
          <w:spacing w:val="46"/>
        </w:rPr>
        <w:t xml:space="preserve"> </w:t>
      </w:r>
      <w:r w:rsidRPr="00917F98">
        <w:rPr>
          <w:spacing w:val="-1"/>
        </w:rPr>
        <w:t>поступления</w:t>
      </w:r>
      <w:r w:rsidRPr="00917F98">
        <w:rPr>
          <w:spacing w:val="47"/>
        </w:rPr>
        <w:t xml:space="preserve"> </w:t>
      </w:r>
      <w:r w:rsidRPr="00917F98">
        <w:rPr>
          <w:spacing w:val="-1"/>
        </w:rPr>
        <w:t>заявления</w:t>
      </w:r>
      <w:r w:rsidRPr="00917F98">
        <w:rPr>
          <w:spacing w:val="47"/>
        </w:rPr>
        <w:t xml:space="preserve"> </w:t>
      </w:r>
      <w:r w:rsidRPr="00917F98">
        <w:t>о</w:t>
      </w:r>
      <w:r w:rsidRPr="00917F98">
        <w:rPr>
          <w:spacing w:val="47"/>
        </w:rPr>
        <w:t xml:space="preserve"> </w:t>
      </w:r>
      <w:r w:rsidRPr="00917F98">
        <w:rPr>
          <w:spacing w:val="-1"/>
        </w:rPr>
        <w:t>прекращении</w:t>
      </w:r>
      <w:r w:rsidRPr="00917F98">
        <w:rPr>
          <w:spacing w:val="46"/>
        </w:rPr>
        <w:t xml:space="preserve"> </w:t>
      </w:r>
      <w:r w:rsidRPr="00917F98">
        <w:rPr>
          <w:spacing w:val="-1"/>
        </w:rPr>
        <w:t>предоставления</w:t>
      </w:r>
      <w:r w:rsidRPr="00917F98">
        <w:rPr>
          <w:spacing w:val="89"/>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9"/>
        </w:rPr>
        <w:t xml:space="preserve"> </w:t>
      </w:r>
      <w:r w:rsidRPr="00917F98">
        <w:t>в</w:t>
      </w:r>
      <w:r w:rsidRPr="00917F98">
        <w:rPr>
          <w:spacing w:val="4"/>
        </w:rPr>
        <w:t xml:space="preserve"> </w:t>
      </w:r>
      <w:r w:rsidRPr="00917F98">
        <w:rPr>
          <w:spacing w:val="-1"/>
        </w:rPr>
        <w:t>порядке,</w:t>
      </w:r>
      <w:r w:rsidRPr="00917F98">
        <w:rPr>
          <w:spacing w:val="4"/>
        </w:rPr>
        <w:t xml:space="preserve"> </w:t>
      </w:r>
      <w:r w:rsidRPr="00917F98">
        <w:rPr>
          <w:spacing w:val="-1"/>
        </w:rPr>
        <w:t>предусмотренном</w:t>
      </w:r>
      <w:r w:rsidRPr="00917F98">
        <w:rPr>
          <w:spacing w:val="7"/>
        </w:rPr>
        <w:t xml:space="preserve"> </w:t>
      </w:r>
      <w:hyperlink w:anchor="_bookmark9" w:history="1">
        <w:r w:rsidRPr="00917F98">
          <w:rPr>
            <w:color w:val="0000FF"/>
            <w:u w:val="single" w:color="0000FF"/>
          </w:rPr>
          <w:t>подп</w:t>
        </w:r>
        <w:r w:rsidRPr="00917F98">
          <w:rPr>
            <w:color w:val="0000FF"/>
            <w:spacing w:val="-4"/>
            <w:u w:val="single" w:color="0000FF"/>
          </w:rPr>
          <w:t>ун</w:t>
        </w:r>
        <w:r w:rsidRPr="00917F98">
          <w:rPr>
            <w:color w:val="0000FF"/>
            <w:u w:val="single" w:color="0000FF"/>
          </w:rPr>
          <w:t>ктом</w:t>
        </w:r>
        <w:r w:rsidRPr="00917F98">
          <w:rPr>
            <w:color w:val="0000FF"/>
            <w:spacing w:val="4"/>
            <w:u w:val="single" w:color="0000FF"/>
          </w:rPr>
          <w:t xml:space="preserve"> </w:t>
        </w:r>
        <w:r w:rsidRPr="00917F98">
          <w:rPr>
            <w:color w:val="0000FF"/>
            <w:u w:val="single" w:color="0000FF"/>
          </w:rPr>
          <w:t>2.6.9</w:t>
        </w:r>
      </w:hyperlink>
      <w:r w:rsidRPr="00917F98">
        <w:rPr>
          <w:color w:val="0000FF"/>
          <w:spacing w:val="6"/>
          <w:u w:val="single" w:color="0000FF"/>
        </w:rPr>
        <w:t xml:space="preserve"> </w:t>
      </w:r>
      <w:r w:rsidRPr="00917F98">
        <w:rPr>
          <w:spacing w:val="-1"/>
        </w:rPr>
        <w:t>настоящего</w:t>
      </w:r>
      <w:r w:rsidRPr="00917F98">
        <w:rPr>
          <w:spacing w:val="71"/>
        </w:rPr>
        <w:t xml:space="preserve"> </w:t>
      </w:r>
      <w:r w:rsidRPr="00917F98">
        <w:rPr>
          <w:spacing w:val="-1"/>
        </w:rPr>
        <w:t>Административного</w:t>
      </w:r>
      <w:r w:rsidRPr="00917F98">
        <w:rPr>
          <w:spacing w:val="23"/>
        </w:rPr>
        <w:t xml:space="preserve"> </w:t>
      </w:r>
      <w:r w:rsidRPr="00917F98">
        <w:rPr>
          <w:spacing w:val="-1"/>
        </w:rPr>
        <w:t>регламента,</w:t>
      </w:r>
      <w:r w:rsidRPr="00917F98">
        <w:rPr>
          <w:spacing w:val="23"/>
        </w:rPr>
        <w:t xml:space="preserve"> </w:t>
      </w:r>
      <w:r w:rsidRPr="00917F98">
        <w:rPr>
          <w:spacing w:val="-1"/>
        </w:rPr>
        <w:t>рассмотрение</w:t>
      </w:r>
      <w:r w:rsidRPr="00917F98">
        <w:rPr>
          <w:spacing w:val="22"/>
        </w:rPr>
        <w:t xml:space="preserve"> </w:t>
      </w:r>
      <w:r w:rsidRPr="00917F98">
        <w:rPr>
          <w:spacing w:val="-1"/>
        </w:rPr>
        <w:t>заявления</w:t>
      </w:r>
      <w:r w:rsidRPr="00917F98">
        <w:rPr>
          <w:spacing w:val="23"/>
        </w:rPr>
        <w:t xml:space="preserve"> </w:t>
      </w:r>
      <w:r w:rsidRPr="00917F98">
        <w:rPr>
          <w:spacing w:val="-1"/>
        </w:rPr>
        <w:t>осуществляется</w:t>
      </w:r>
      <w:r w:rsidRPr="00917F98">
        <w:rPr>
          <w:spacing w:val="23"/>
        </w:rPr>
        <w:t xml:space="preserve"> </w:t>
      </w:r>
      <w:r w:rsidRPr="00917F98">
        <w:t>исходя</w:t>
      </w:r>
      <w:r w:rsidRPr="00917F98">
        <w:rPr>
          <w:spacing w:val="24"/>
        </w:rPr>
        <w:t xml:space="preserve"> </w:t>
      </w:r>
      <w:r w:rsidRPr="00917F98">
        <w:t>из</w:t>
      </w:r>
      <w:r w:rsidRPr="00917F98">
        <w:rPr>
          <w:spacing w:val="24"/>
        </w:rPr>
        <w:t xml:space="preserve"> </w:t>
      </w:r>
      <w:r w:rsidRPr="00917F98">
        <w:rPr>
          <w:spacing w:val="-1"/>
        </w:rPr>
        <w:t>даты</w:t>
      </w:r>
      <w:r w:rsidRPr="00917F98">
        <w:rPr>
          <w:spacing w:val="103"/>
        </w:rPr>
        <w:t xml:space="preserve"> </w:t>
      </w:r>
      <w:r w:rsidRPr="00917F98">
        <w:rPr>
          <w:spacing w:val="-1"/>
        </w:rPr>
        <w:t>приема почтового</w:t>
      </w:r>
      <w:r w:rsidRPr="00917F98">
        <w:t xml:space="preserve"> </w:t>
      </w:r>
      <w:r w:rsidRPr="00917F98">
        <w:rPr>
          <w:spacing w:val="-1"/>
        </w:rPr>
        <w:t>отправления</w:t>
      </w:r>
      <w:r w:rsidRPr="00917F98">
        <w:t xml:space="preserve"> </w:t>
      </w:r>
      <w:r w:rsidRPr="00917F98">
        <w:rPr>
          <w:spacing w:val="-1"/>
        </w:rPr>
        <w:t>оператором</w:t>
      </w:r>
      <w:r w:rsidRPr="00917F98">
        <w:t xml:space="preserve"> </w:t>
      </w:r>
      <w:r w:rsidRPr="00917F98">
        <w:rPr>
          <w:spacing w:val="-1"/>
        </w:rPr>
        <w:t>почтовой</w:t>
      </w:r>
      <w:r w:rsidRPr="00917F98">
        <w:rPr>
          <w:spacing w:val="1"/>
        </w:rPr>
        <w:t xml:space="preserve"> </w:t>
      </w:r>
      <w:r w:rsidRPr="00917F98">
        <w:rPr>
          <w:spacing w:val="-1"/>
        </w:rPr>
        <w:t>связи.</w:t>
      </w:r>
    </w:p>
    <w:p w14:paraId="7EBEF800" w14:textId="77777777" w:rsidR="00403711" w:rsidRPr="00917F98" w:rsidRDefault="00403711" w:rsidP="0025545D">
      <w:pPr>
        <w:numPr>
          <w:ilvl w:val="2"/>
          <w:numId w:val="173"/>
        </w:numPr>
        <w:tabs>
          <w:tab w:val="left" w:pos="1578"/>
        </w:tabs>
        <w:autoSpaceDE/>
        <w:autoSpaceDN/>
        <w:adjustRightInd/>
        <w:spacing w:before="4" w:line="275" w:lineRule="auto"/>
        <w:ind w:right="164" w:firstLine="567"/>
        <w:jc w:val="both"/>
      </w:pPr>
      <w:r w:rsidRPr="00917F98">
        <w:t>Срок</w:t>
      </w:r>
      <w:r w:rsidRPr="00917F98">
        <w:rPr>
          <w:spacing w:val="5"/>
        </w:rPr>
        <w:t xml:space="preserve"> </w:t>
      </w:r>
      <w:r w:rsidRPr="00917F98">
        <w:rPr>
          <w:spacing w:val="-1"/>
        </w:rPr>
        <w:t>рассмотрения</w:t>
      </w:r>
      <w:r w:rsidRPr="00917F98">
        <w:rPr>
          <w:spacing w:val="2"/>
        </w:rPr>
        <w:t xml:space="preserve"> </w:t>
      </w:r>
      <w:r w:rsidRPr="00917F98">
        <w:rPr>
          <w:spacing w:val="-1"/>
        </w:rPr>
        <w:t>заявления</w:t>
      </w:r>
      <w:r w:rsidRPr="00917F98">
        <w:rPr>
          <w:spacing w:val="2"/>
        </w:rPr>
        <w:t xml:space="preserve"> </w:t>
      </w:r>
      <w:r w:rsidRPr="00917F98">
        <w:t>о</w:t>
      </w:r>
      <w:r w:rsidRPr="00917F98">
        <w:rPr>
          <w:spacing w:val="4"/>
        </w:rPr>
        <w:t xml:space="preserve"> </w:t>
      </w:r>
      <w:r w:rsidRPr="00917F98">
        <w:rPr>
          <w:spacing w:val="-1"/>
        </w:rPr>
        <w:t>прекращении</w:t>
      </w:r>
      <w:r w:rsidRPr="00917F98">
        <w:rPr>
          <w:spacing w:val="3"/>
        </w:rPr>
        <w:t xml:space="preserve"> </w:t>
      </w:r>
      <w:r w:rsidRPr="00917F98">
        <w:rPr>
          <w:spacing w:val="-1"/>
        </w:rPr>
        <w:t>предоставления</w:t>
      </w:r>
      <w:r w:rsidRPr="00917F98">
        <w:rPr>
          <w:spacing w:val="69"/>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rPr>
          <w:spacing w:val="-1"/>
        </w:rPr>
        <w:t>составляет</w:t>
      </w:r>
      <w:r w:rsidRPr="00917F98">
        <w:t xml:space="preserve"> не</w:t>
      </w:r>
      <w:r w:rsidRPr="00917F98">
        <w:rPr>
          <w:spacing w:val="-1"/>
        </w:rPr>
        <w:t xml:space="preserve"> </w:t>
      </w:r>
      <w:r w:rsidRPr="00917F98">
        <w:t>более</w:t>
      </w:r>
      <w:r w:rsidRPr="00917F98">
        <w:rPr>
          <w:spacing w:val="-1"/>
        </w:rPr>
        <w:t xml:space="preserve"> </w:t>
      </w:r>
      <w:r w:rsidRPr="00917F98">
        <w:t xml:space="preserve">1 </w:t>
      </w:r>
      <w:r w:rsidRPr="00917F98">
        <w:rPr>
          <w:spacing w:val="-1"/>
        </w:rPr>
        <w:t>рабочего</w:t>
      </w:r>
      <w:r w:rsidRPr="00917F98">
        <w:t xml:space="preserve"> дня </w:t>
      </w:r>
      <w:r w:rsidRPr="00917F98">
        <w:rPr>
          <w:spacing w:val="-1"/>
        </w:rPr>
        <w:t>со</w:t>
      </w:r>
      <w:r w:rsidRPr="00917F98">
        <w:t xml:space="preserve"> дня </w:t>
      </w:r>
      <w:r w:rsidRPr="00917F98">
        <w:rPr>
          <w:spacing w:val="-1"/>
        </w:rPr>
        <w:t>регистрации</w:t>
      </w:r>
      <w:r w:rsidRPr="00917F98">
        <w:t xml:space="preserve"> в </w:t>
      </w:r>
      <w:r w:rsidRPr="00917F98">
        <w:rPr>
          <w:spacing w:val="-1"/>
        </w:rPr>
        <w:t>Отделе.</w:t>
      </w:r>
    </w:p>
    <w:p w14:paraId="7F3D089D" w14:textId="77777777" w:rsidR="00403711" w:rsidRPr="00917F98" w:rsidRDefault="00403711" w:rsidP="0025545D">
      <w:pPr>
        <w:numPr>
          <w:ilvl w:val="2"/>
          <w:numId w:val="173"/>
        </w:numPr>
        <w:tabs>
          <w:tab w:val="left" w:pos="1518"/>
        </w:tabs>
        <w:autoSpaceDE/>
        <w:autoSpaceDN/>
        <w:adjustRightInd/>
        <w:spacing w:before="1" w:line="275" w:lineRule="auto"/>
        <w:ind w:right="175" w:firstLine="567"/>
        <w:jc w:val="both"/>
      </w:pPr>
      <w:r w:rsidRPr="00917F98">
        <w:t>К</w:t>
      </w:r>
      <w:r w:rsidRPr="00917F98">
        <w:rPr>
          <w:spacing w:val="29"/>
        </w:rPr>
        <w:t xml:space="preserve"> </w:t>
      </w:r>
      <w:r w:rsidRPr="00917F98">
        <w:rPr>
          <w:spacing w:val="-1"/>
        </w:rPr>
        <w:t>заявлению</w:t>
      </w:r>
      <w:r w:rsidRPr="00917F98">
        <w:rPr>
          <w:spacing w:val="29"/>
        </w:rPr>
        <w:t xml:space="preserve"> </w:t>
      </w:r>
      <w:r w:rsidRPr="00917F98">
        <w:t>о</w:t>
      </w:r>
      <w:r w:rsidRPr="00917F98">
        <w:rPr>
          <w:spacing w:val="28"/>
        </w:rPr>
        <w:t xml:space="preserve"> </w:t>
      </w:r>
      <w:r w:rsidRPr="00917F98">
        <w:rPr>
          <w:spacing w:val="-1"/>
        </w:rPr>
        <w:t>прекращении</w:t>
      </w:r>
      <w:r w:rsidRPr="00917F98">
        <w:rPr>
          <w:spacing w:val="29"/>
        </w:rPr>
        <w:t xml:space="preserve"> </w:t>
      </w:r>
      <w:r w:rsidRPr="00917F98">
        <w:rPr>
          <w:spacing w:val="-1"/>
        </w:rPr>
        <w:t>предоставления</w:t>
      </w:r>
      <w:r w:rsidRPr="00917F98">
        <w:rPr>
          <w:spacing w:val="28"/>
        </w:rPr>
        <w:t xml:space="preserve"> </w:t>
      </w:r>
      <w:r w:rsidRPr="00917F98">
        <w:rPr>
          <w:spacing w:val="-1"/>
        </w:rPr>
        <w:t>муниципальной</w:t>
      </w:r>
      <w:r w:rsidRPr="00917F98">
        <w:rPr>
          <w:spacing w:val="29"/>
        </w:rPr>
        <w:t xml:space="preserve"> </w:t>
      </w:r>
      <w:r w:rsidRPr="00917F98">
        <w:rPr>
          <w:spacing w:val="-1"/>
        </w:rPr>
        <w:t>услуги</w:t>
      </w:r>
      <w:r w:rsidRPr="00917F98">
        <w:rPr>
          <w:spacing w:val="49"/>
        </w:rPr>
        <w:t xml:space="preserve"> </w:t>
      </w:r>
      <w:r w:rsidRPr="00917F98">
        <w:rPr>
          <w:spacing w:val="-1"/>
        </w:rPr>
        <w:t>прилагаются</w:t>
      </w:r>
      <w:r w:rsidRPr="00917F98">
        <w:t xml:space="preserve"> </w:t>
      </w:r>
      <w:r w:rsidRPr="00917F98">
        <w:rPr>
          <w:spacing w:val="-1"/>
        </w:rPr>
        <w:t>следующие документы:</w:t>
      </w:r>
    </w:p>
    <w:p w14:paraId="63806F89" w14:textId="77777777" w:rsidR="00403711" w:rsidRPr="00917F98" w:rsidRDefault="00403711" w:rsidP="0025545D">
      <w:pPr>
        <w:numPr>
          <w:ilvl w:val="0"/>
          <w:numId w:val="172"/>
        </w:numPr>
        <w:tabs>
          <w:tab w:val="left" w:pos="1518"/>
        </w:tabs>
        <w:autoSpaceDE/>
        <w:autoSpaceDN/>
        <w:adjustRightInd/>
        <w:spacing w:before="4" w:line="275" w:lineRule="auto"/>
        <w:ind w:right="162" w:firstLine="567"/>
        <w:jc w:val="both"/>
      </w:pPr>
      <w:r w:rsidRPr="00917F98">
        <w:t>копия</w:t>
      </w:r>
      <w:r w:rsidRPr="00917F98">
        <w:rPr>
          <w:spacing w:val="38"/>
        </w:rPr>
        <w:t xml:space="preserve"> </w:t>
      </w:r>
      <w:r w:rsidRPr="00917F98">
        <w:rPr>
          <w:spacing w:val="-1"/>
        </w:rPr>
        <w:t>документа,</w:t>
      </w:r>
      <w:r w:rsidRPr="00917F98">
        <w:rPr>
          <w:spacing w:val="42"/>
        </w:rPr>
        <w:t xml:space="preserve"> </w:t>
      </w:r>
      <w:r w:rsidRPr="00917F98">
        <w:rPr>
          <w:spacing w:val="-1"/>
        </w:rPr>
        <w:t>удостоверяющего</w:t>
      </w:r>
      <w:r w:rsidRPr="00917F98">
        <w:rPr>
          <w:spacing w:val="38"/>
        </w:rPr>
        <w:t xml:space="preserve"> </w:t>
      </w:r>
      <w:r w:rsidRPr="00917F98">
        <w:rPr>
          <w:spacing w:val="-1"/>
        </w:rPr>
        <w:t>личность</w:t>
      </w:r>
      <w:r w:rsidRPr="00917F98">
        <w:rPr>
          <w:spacing w:val="39"/>
        </w:rPr>
        <w:t xml:space="preserve"> </w:t>
      </w:r>
      <w:r w:rsidRPr="00917F98">
        <w:rPr>
          <w:spacing w:val="-1"/>
        </w:rPr>
        <w:t>заявителя</w:t>
      </w:r>
      <w:r w:rsidRPr="00917F98">
        <w:rPr>
          <w:spacing w:val="43"/>
        </w:rPr>
        <w:t xml:space="preserve"> </w:t>
      </w:r>
      <w:r w:rsidRPr="00917F98">
        <w:rPr>
          <w:spacing w:val="-1"/>
        </w:rPr>
        <w:t>(заявителей),</w:t>
      </w:r>
      <w:r w:rsidRPr="00917F98">
        <w:rPr>
          <w:spacing w:val="77"/>
        </w:rPr>
        <w:t xml:space="preserve"> </w:t>
      </w:r>
      <w:r w:rsidRPr="00917F98">
        <w:rPr>
          <w:spacing w:val="-1"/>
        </w:rPr>
        <w:t>являющегося</w:t>
      </w:r>
      <w:r w:rsidRPr="00917F98">
        <w:rPr>
          <w:spacing w:val="30"/>
        </w:rPr>
        <w:t xml:space="preserve"> </w:t>
      </w:r>
      <w:r w:rsidRPr="00917F98">
        <w:rPr>
          <w:spacing w:val="-1"/>
        </w:rPr>
        <w:t>физическим</w:t>
      </w:r>
      <w:r w:rsidRPr="00917F98">
        <w:rPr>
          <w:spacing w:val="30"/>
        </w:rPr>
        <w:t xml:space="preserve"> </w:t>
      </w:r>
      <w:r w:rsidRPr="00917F98">
        <w:rPr>
          <w:spacing w:val="-1"/>
        </w:rPr>
        <w:t>лицом,</w:t>
      </w:r>
      <w:r w:rsidRPr="00917F98">
        <w:rPr>
          <w:spacing w:val="30"/>
        </w:rPr>
        <w:t xml:space="preserve"> </w:t>
      </w:r>
      <w:r w:rsidRPr="00917F98">
        <w:rPr>
          <w:spacing w:val="-1"/>
        </w:rPr>
        <w:t>либо</w:t>
      </w:r>
      <w:r w:rsidRPr="00917F98">
        <w:rPr>
          <w:spacing w:val="28"/>
        </w:rPr>
        <w:t xml:space="preserve"> </w:t>
      </w:r>
      <w:r w:rsidRPr="00917F98">
        <w:rPr>
          <w:spacing w:val="-1"/>
        </w:rPr>
        <w:t>личность</w:t>
      </w:r>
      <w:r w:rsidRPr="00917F98">
        <w:rPr>
          <w:spacing w:val="30"/>
        </w:rPr>
        <w:t xml:space="preserve"> </w:t>
      </w:r>
      <w:r w:rsidRPr="00917F98">
        <w:rPr>
          <w:spacing w:val="-1"/>
        </w:rPr>
        <w:t>представителя</w:t>
      </w:r>
      <w:r w:rsidRPr="00917F98">
        <w:rPr>
          <w:spacing w:val="30"/>
        </w:rPr>
        <w:t xml:space="preserve"> </w:t>
      </w:r>
      <w:r w:rsidRPr="00917F98">
        <w:rPr>
          <w:spacing w:val="-1"/>
        </w:rPr>
        <w:t>физического</w:t>
      </w:r>
      <w:r w:rsidRPr="00917F98">
        <w:rPr>
          <w:spacing w:val="30"/>
        </w:rPr>
        <w:t xml:space="preserve"> </w:t>
      </w:r>
      <w:r w:rsidRPr="00917F98">
        <w:rPr>
          <w:spacing w:val="-2"/>
        </w:rPr>
        <w:t>или</w:t>
      </w:r>
      <w:r w:rsidRPr="00917F98">
        <w:rPr>
          <w:spacing w:val="83"/>
        </w:rPr>
        <w:t xml:space="preserve"> </w:t>
      </w:r>
      <w:r w:rsidRPr="00917F98">
        <w:rPr>
          <w:spacing w:val="-1"/>
        </w:rPr>
        <w:t>юридического</w:t>
      </w:r>
      <w:r w:rsidRPr="00917F98">
        <w:t xml:space="preserve"> </w:t>
      </w:r>
      <w:r w:rsidRPr="00917F98">
        <w:rPr>
          <w:spacing w:val="-1"/>
        </w:rPr>
        <w:t>лица;</w:t>
      </w:r>
    </w:p>
    <w:p w14:paraId="5143C864" w14:textId="77777777" w:rsidR="00403711" w:rsidRPr="00917F98" w:rsidRDefault="00403711" w:rsidP="0025545D">
      <w:pPr>
        <w:numPr>
          <w:ilvl w:val="0"/>
          <w:numId w:val="172"/>
        </w:numPr>
        <w:tabs>
          <w:tab w:val="left" w:pos="1518"/>
        </w:tabs>
        <w:autoSpaceDE/>
        <w:autoSpaceDN/>
        <w:adjustRightInd/>
        <w:spacing w:before="1" w:line="276" w:lineRule="auto"/>
        <w:ind w:right="169" w:firstLine="567"/>
        <w:jc w:val="both"/>
      </w:pPr>
      <w:r w:rsidRPr="00917F98">
        <w:t>копия</w:t>
      </w:r>
      <w:r w:rsidRPr="00917F98">
        <w:rPr>
          <w:spacing w:val="59"/>
        </w:rPr>
        <w:t xml:space="preserve"> </w:t>
      </w:r>
      <w:r w:rsidRPr="00917F98">
        <w:rPr>
          <w:spacing w:val="-1"/>
        </w:rPr>
        <w:t>документа,</w:t>
      </w:r>
      <w:r w:rsidRPr="00917F98">
        <w:rPr>
          <w:spacing w:val="4"/>
        </w:rPr>
        <w:t xml:space="preserve"> </w:t>
      </w:r>
      <w:r w:rsidRPr="00917F98">
        <w:rPr>
          <w:spacing w:val="-1"/>
        </w:rPr>
        <w:t>удостоверяющего</w:t>
      </w:r>
      <w:r w:rsidRPr="00917F98">
        <w:rPr>
          <w:spacing w:val="59"/>
        </w:rPr>
        <w:t xml:space="preserve"> </w:t>
      </w:r>
      <w:r w:rsidRPr="00917F98">
        <w:t xml:space="preserve">права </w:t>
      </w:r>
      <w:r w:rsidRPr="00917F98">
        <w:rPr>
          <w:spacing w:val="-1"/>
        </w:rPr>
        <w:t>(полномочия)</w:t>
      </w:r>
      <w:r w:rsidRPr="00917F98">
        <w:rPr>
          <w:spacing w:val="59"/>
        </w:rPr>
        <w:t xml:space="preserve"> </w:t>
      </w:r>
      <w:r w:rsidRPr="00917F98">
        <w:rPr>
          <w:spacing w:val="-1"/>
        </w:rPr>
        <w:t>представителя</w:t>
      </w:r>
      <w:r w:rsidRPr="00917F98">
        <w:rPr>
          <w:spacing w:val="71"/>
        </w:rPr>
        <w:t xml:space="preserve"> </w:t>
      </w:r>
      <w:r w:rsidRPr="00917F98">
        <w:rPr>
          <w:spacing w:val="-1"/>
        </w:rPr>
        <w:t>физического</w:t>
      </w:r>
      <w:r w:rsidRPr="00917F98">
        <w:rPr>
          <w:spacing w:val="38"/>
        </w:rPr>
        <w:t xml:space="preserve"> </w:t>
      </w:r>
      <w:r w:rsidRPr="00917F98">
        <w:t>или</w:t>
      </w:r>
      <w:r w:rsidRPr="00917F98">
        <w:rPr>
          <w:spacing w:val="39"/>
        </w:rPr>
        <w:t xml:space="preserve"> </w:t>
      </w:r>
      <w:r w:rsidRPr="00917F98">
        <w:rPr>
          <w:spacing w:val="-1"/>
        </w:rPr>
        <w:t>юридического</w:t>
      </w:r>
      <w:r w:rsidRPr="00917F98">
        <w:rPr>
          <w:spacing w:val="38"/>
        </w:rPr>
        <w:t xml:space="preserve"> </w:t>
      </w:r>
      <w:r w:rsidRPr="00917F98">
        <w:t>лица,</w:t>
      </w:r>
      <w:r w:rsidRPr="00917F98">
        <w:rPr>
          <w:spacing w:val="38"/>
        </w:rPr>
        <w:t xml:space="preserve"> </w:t>
      </w:r>
      <w:r w:rsidRPr="00917F98">
        <w:rPr>
          <w:spacing w:val="-1"/>
        </w:rPr>
        <w:t>если</w:t>
      </w:r>
      <w:r w:rsidRPr="00917F98">
        <w:rPr>
          <w:spacing w:val="39"/>
        </w:rPr>
        <w:t xml:space="preserve"> </w:t>
      </w:r>
      <w:r w:rsidRPr="00917F98">
        <w:t>с</w:t>
      </w:r>
      <w:r w:rsidRPr="00917F98">
        <w:rPr>
          <w:spacing w:val="37"/>
        </w:rPr>
        <w:t xml:space="preserve"> </w:t>
      </w:r>
      <w:r w:rsidRPr="00917F98">
        <w:rPr>
          <w:spacing w:val="-1"/>
        </w:rPr>
        <w:t>заявлением</w:t>
      </w:r>
      <w:r w:rsidRPr="00917F98">
        <w:rPr>
          <w:spacing w:val="37"/>
        </w:rPr>
        <w:t xml:space="preserve"> </w:t>
      </w:r>
      <w:r w:rsidRPr="00917F98">
        <w:t>обращается</w:t>
      </w:r>
      <w:r w:rsidRPr="00917F98">
        <w:rPr>
          <w:spacing w:val="37"/>
        </w:rPr>
        <w:t xml:space="preserve"> </w:t>
      </w:r>
      <w:r w:rsidRPr="00917F98">
        <w:rPr>
          <w:spacing w:val="-1"/>
        </w:rPr>
        <w:t>представитель</w:t>
      </w:r>
      <w:r w:rsidRPr="00917F98">
        <w:rPr>
          <w:spacing w:val="73"/>
        </w:rPr>
        <w:t xml:space="preserve"> </w:t>
      </w:r>
      <w:r w:rsidRPr="00917F98">
        <w:rPr>
          <w:spacing w:val="-1"/>
        </w:rPr>
        <w:t>заявителя</w:t>
      </w:r>
      <w:r w:rsidRPr="00917F98">
        <w:t xml:space="preserve"> </w:t>
      </w:r>
      <w:r w:rsidRPr="00917F98">
        <w:rPr>
          <w:spacing w:val="-1"/>
        </w:rPr>
        <w:t>(заявителей).</w:t>
      </w:r>
    </w:p>
    <w:p w14:paraId="306B7434" w14:textId="77777777" w:rsidR="00403711" w:rsidRPr="00917F98" w:rsidRDefault="00403711" w:rsidP="0025545D">
      <w:pPr>
        <w:numPr>
          <w:ilvl w:val="2"/>
          <w:numId w:val="173"/>
        </w:numPr>
        <w:tabs>
          <w:tab w:val="left" w:pos="1518"/>
        </w:tabs>
        <w:autoSpaceDE/>
        <w:autoSpaceDN/>
        <w:adjustRightInd/>
        <w:spacing w:line="276" w:lineRule="auto"/>
        <w:ind w:right="171" w:firstLine="567"/>
        <w:jc w:val="both"/>
      </w:pPr>
      <w:r w:rsidRPr="00917F98">
        <w:rPr>
          <w:spacing w:val="-1"/>
        </w:rPr>
        <w:t>Основанием</w:t>
      </w:r>
      <w:r w:rsidRPr="00917F98">
        <w:rPr>
          <w:spacing w:val="25"/>
        </w:rPr>
        <w:t xml:space="preserve"> </w:t>
      </w:r>
      <w:r w:rsidRPr="00917F98">
        <w:t>для</w:t>
      </w:r>
      <w:r w:rsidRPr="00917F98">
        <w:rPr>
          <w:spacing w:val="26"/>
        </w:rPr>
        <w:t xml:space="preserve"> </w:t>
      </w:r>
      <w:r w:rsidRPr="00917F98">
        <w:t>отказа</w:t>
      </w:r>
      <w:r w:rsidRPr="00917F98">
        <w:rPr>
          <w:spacing w:val="22"/>
        </w:rPr>
        <w:t xml:space="preserve"> </w:t>
      </w:r>
      <w:r w:rsidRPr="00917F98">
        <w:t>в</w:t>
      </w:r>
      <w:r w:rsidRPr="00917F98">
        <w:rPr>
          <w:spacing w:val="25"/>
        </w:rPr>
        <w:t xml:space="preserve"> </w:t>
      </w:r>
      <w:r w:rsidRPr="00917F98">
        <w:rPr>
          <w:spacing w:val="-1"/>
        </w:rPr>
        <w:t>приеме</w:t>
      </w:r>
      <w:r w:rsidRPr="00917F98">
        <w:rPr>
          <w:spacing w:val="25"/>
        </w:rPr>
        <w:t xml:space="preserve"> </w:t>
      </w:r>
      <w:r w:rsidRPr="00917F98">
        <w:rPr>
          <w:spacing w:val="-1"/>
        </w:rPr>
        <w:t>заявления</w:t>
      </w:r>
      <w:r w:rsidRPr="00917F98">
        <w:rPr>
          <w:spacing w:val="23"/>
        </w:rPr>
        <w:t xml:space="preserve"> </w:t>
      </w:r>
      <w:r w:rsidRPr="00917F98">
        <w:t>о</w:t>
      </w:r>
      <w:r w:rsidRPr="00917F98">
        <w:rPr>
          <w:spacing w:val="23"/>
        </w:rPr>
        <w:t xml:space="preserve"> </w:t>
      </w:r>
      <w:r w:rsidRPr="00917F98">
        <w:rPr>
          <w:spacing w:val="-1"/>
        </w:rPr>
        <w:t>прекращении</w:t>
      </w:r>
      <w:r w:rsidRPr="00917F98">
        <w:rPr>
          <w:spacing w:val="24"/>
        </w:rPr>
        <w:t xml:space="preserve"> </w:t>
      </w:r>
      <w:r w:rsidRPr="00917F98">
        <w:rPr>
          <w:spacing w:val="-1"/>
        </w:rPr>
        <w:t>предоставления</w:t>
      </w:r>
      <w:r w:rsidRPr="00917F98">
        <w:rPr>
          <w:spacing w:val="67"/>
        </w:rPr>
        <w:t xml:space="preserve"> </w:t>
      </w:r>
      <w:r w:rsidRPr="00917F98">
        <w:rPr>
          <w:spacing w:val="-1"/>
        </w:rPr>
        <w:t>муниципальной</w:t>
      </w:r>
      <w:r w:rsidRPr="00917F98">
        <w:rPr>
          <w:spacing w:val="46"/>
        </w:rPr>
        <w:t xml:space="preserve"> </w:t>
      </w:r>
      <w:r w:rsidRPr="00917F98">
        <w:rPr>
          <w:spacing w:val="-2"/>
        </w:rPr>
        <w:t>услуги</w:t>
      </w:r>
      <w:r w:rsidRPr="00917F98">
        <w:rPr>
          <w:spacing w:val="43"/>
        </w:rPr>
        <w:t xml:space="preserve"> </w:t>
      </w:r>
      <w:r w:rsidRPr="00917F98">
        <w:rPr>
          <w:spacing w:val="-1"/>
        </w:rPr>
        <w:t>является</w:t>
      </w:r>
      <w:r w:rsidRPr="00917F98">
        <w:rPr>
          <w:spacing w:val="42"/>
        </w:rPr>
        <w:t xml:space="preserve"> </w:t>
      </w:r>
      <w:r w:rsidRPr="00917F98">
        <w:rPr>
          <w:spacing w:val="-1"/>
        </w:rPr>
        <w:t>если</w:t>
      </w:r>
      <w:r w:rsidRPr="00917F98">
        <w:rPr>
          <w:spacing w:val="44"/>
        </w:rPr>
        <w:t xml:space="preserve"> </w:t>
      </w:r>
      <w:r w:rsidRPr="00917F98">
        <w:rPr>
          <w:spacing w:val="-1"/>
        </w:rPr>
        <w:t>заявление</w:t>
      </w:r>
      <w:r w:rsidRPr="00917F98">
        <w:rPr>
          <w:spacing w:val="42"/>
        </w:rPr>
        <w:t xml:space="preserve"> </w:t>
      </w:r>
      <w:r w:rsidRPr="00917F98">
        <w:t>о</w:t>
      </w:r>
      <w:r w:rsidRPr="00917F98">
        <w:rPr>
          <w:spacing w:val="42"/>
        </w:rPr>
        <w:t xml:space="preserve"> </w:t>
      </w:r>
      <w:r w:rsidRPr="00917F98">
        <w:rPr>
          <w:spacing w:val="-1"/>
        </w:rPr>
        <w:t>прекращении</w:t>
      </w:r>
      <w:r w:rsidRPr="00917F98">
        <w:rPr>
          <w:spacing w:val="43"/>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6"/>
        </w:rPr>
        <w:t xml:space="preserve"> </w:t>
      </w:r>
      <w:r w:rsidRPr="00917F98">
        <w:rPr>
          <w:spacing w:val="-1"/>
        </w:rPr>
        <w:t>подано</w:t>
      </w:r>
      <w:r w:rsidRPr="00917F98">
        <w:rPr>
          <w:spacing w:val="33"/>
        </w:rPr>
        <w:t xml:space="preserve"> </w:t>
      </w:r>
      <w:r w:rsidRPr="00917F98">
        <w:t>лицом,</w:t>
      </w:r>
      <w:r w:rsidRPr="00917F98">
        <w:rPr>
          <w:spacing w:val="33"/>
        </w:rPr>
        <w:t xml:space="preserve"> </w:t>
      </w:r>
      <w:r w:rsidRPr="00917F98">
        <w:t>не</w:t>
      </w:r>
      <w:r w:rsidRPr="00917F98">
        <w:rPr>
          <w:spacing w:val="32"/>
        </w:rPr>
        <w:t xml:space="preserve"> </w:t>
      </w:r>
      <w:r w:rsidRPr="00917F98">
        <w:rPr>
          <w:spacing w:val="-1"/>
        </w:rPr>
        <w:t>имеющим</w:t>
      </w:r>
      <w:r w:rsidRPr="00917F98">
        <w:rPr>
          <w:spacing w:val="32"/>
        </w:rPr>
        <w:t xml:space="preserve"> </w:t>
      </w:r>
      <w:r w:rsidRPr="00917F98">
        <w:rPr>
          <w:spacing w:val="-1"/>
        </w:rPr>
        <w:t>полномочий</w:t>
      </w:r>
      <w:r w:rsidRPr="00917F98">
        <w:rPr>
          <w:spacing w:val="34"/>
        </w:rPr>
        <w:t xml:space="preserve"> </w:t>
      </w:r>
      <w:r w:rsidRPr="00917F98">
        <w:rPr>
          <w:spacing w:val="-1"/>
        </w:rPr>
        <w:t>представлять</w:t>
      </w:r>
      <w:r w:rsidRPr="00917F98">
        <w:rPr>
          <w:spacing w:val="34"/>
        </w:rPr>
        <w:t xml:space="preserve"> </w:t>
      </w:r>
      <w:r w:rsidRPr="00917F98">
        <w:rPr>
          <w:spacing w:val="-1"/>
        </w:rPr>
        <w:t>интересы</w:t>
      </w:r>
      <w:r w:rsidRPr="00917F98">
        <w:rPr>
          <w:spacing w:val="81"/>
        </w:rPr>
        <w:t xml:space="preserve"> </w:t>
      </w:r>
      <w:r w:rsidRPr="00917F98">
        <w:rPr>
          <w:spacing w:val="-1"/>
        </w:rPr>
        <w:t>заявителя.</w:t>
      </w:r>
    </w:p>
    <w:p w14:paraId="2555BA7F" w14:textId="77777777" w:rsidR="00403711" w:rsidRPr="00917F98" w:rsidRDefault="00403711" w:rsidP="0025545D">
      <w:pPr>
        <w:numPr>
          <w:ilvl w:val="2"/>
          <w:numId w:val="173"/>
        </w:numPr>
        <w:tabs>
          <w:tab w:val="left" w:pos="1518"/>
        </w:tabs>
        <w:autoSpaceDE/>
        <w:autoSpaceDN/>
        <w:adjustRightInd/>
        <w:spacing w:line="275" w:lineRule="auto"/>
        <w:ind w:right="172" w:firstLine="567"/>
        <w:jc w:val="both"/>
      </w:pPr>
      <w:r w:rsidRPr="00917F98">
        <w:t>Отказ</w:t>
      </w:r>
      <w:r w:rsidRPr="00917F98">
        <w:rPr>
          <w:spacing w:val="43"/>
        </w:rPr>
        <w:t xml:space="preserve"> </w:t>
      </w:r>
      <w:r w:rsidRPr="00917F98">
        <w:t>в</w:t>
      </w:r>
      <w:r w:rsidRPr="00917F98">
        <w:rPr>
          <w:spacing w:val="42"/>
        </w:rPr>
        <w:t xml:space="preserve"> </w:t>
      </w:r>
      <w:r w:rsidRPr="00917F98">
        <w:rPr>
          <w:spacing w:val="-1"/>
        </w:rPr>
        <w:t>приеме</w:t>
      </w:r>
      <w:r w:rsidRPr="00917F98">
        <w:rPr>
          <w:spacing w:val="42"/>
        </w:rPr>
        <w:t xml:space="preserve"> </w:t>
      </w:r>
      <w:r w:rsidRPr="00917F98">
        <w:rPr>
          <w:spacing w:val="-1"/>
        </w:rPr>
        <w:t>заявления</w:t>
      </w:r>
      <w:r w:rsidRPr="00917F98">
        <w:rPr>
          <w:spacing w:val="42"/>
        </w:rPr>
        <w:t xml:space="preserve"> </w:t>
      </w:r>
      <w:r w:rsidRPr="00917F98">
        <w:t>о</w:t>
      </w:r>
      <w:r w:rsidRPr="00917F98">
        <w:rPr>
          <w:spacing w:val="42"/>
        </w:rPr>
        <w:t xml:space="preserve"> </w:t>
      </w:r>
      <w:r w:rsidRPr="00917F98">
        <w:rPr>
          <w:spacing w:val="-1"/>
        </w:rPr>
        <w:t>прекращении</w:t>
      </w:r>
      <w:r w:rsidRPr="00917F98">
        <w:rPr>
          <w:spacing w:val="43"/>
        </w:rPr>
        <w:t xml:space="preserve"> </w:t>
      </w:r>
      <w:r w:rsidRPr="00917F98">
        <w:rPr>
          <w:spacing w:val="-1"/>
        </w:rPr>
        <w:t>предоставления</w:t>
      </w:r>
      <w:r w:rsidRPr="00917F98">
        <w:rPr>
          <w:spacing w:val="42"/>
        </w:rPr>
        <w:t xml:space="preserve"> </w:t>
      </w:r>
      <w:r w:rsidRPr="00917F98">
        <w:rPr>
          <w:spacing w:val="-1"/>
        </w:rPr>
        <w:t>муниципальной</w:t>
      </w:r>
      <w:r w:rsidRPr="00917F98">
        <w:rPr>
          <w:spacing w:val="61"/>
        </w:rPr>
        <w:t xml:space="preserve"> </w:t>
      </w:r>
      <w:r w:rsidRPr="00917F98">
        <w:rPr>
          <w:spacing w:val="-1"/>
        </w:rPr>
        <w:t>услуги</w:t>
      </w:r>
      <w:r w:rsidRPr="00917F98">
        <w:t xml:space="preserve"> </w:t>
      </w:r>
      <w:r w:rsidRPr="00917F98">
        <w:rPr>
          <w:spacing w:val="55"/>
        </w:rPr>
        <w:t>направляется</w:t>
      </w:r>
      <w:r w:rsidRPr="00917F98">
        <w:t xml:space="preserve"> </w:t>
      </w:r>
      <w:r w:rsidRPr="00917F98">
        <w:rPr>
          <w:spacing w:val="57"/>
        </w:rPr>
        <w:t>специалистом</w:t>
      </w:r>
      <w:r w:rsidRPr="00917F98">
        <w:t xml:space="preserve"> </w:t>
      </w:r>
      <w:r w:rsidRPr="00917F98">
        <w:rPr>
          <w:spacing w:val="54"/>
        </w:rPr>
        <w:t>Отдела</w:t>
      </w:r>
      <w:r w:rsidRPr="00917F98">
        <w:t xml:space="preserve"> </w:t>
      </w:r>
      <w:r w:rsidRPr="00917F98">
        <w:rPr>
          <w:spacing w:val="55"/>
        </w:rPr>
        <w:t>заявителю</w:t>
      </w:r>
      <w:r w:rsidRPr="00917F98">
        <w:t xml:space="preserve"> </w:t>
      </w:r>
      <w:r w:rsidRPr="00917F98">
        <w:rPr>
          <w:spacing w:val="55"/>
        </w:rPr>
        <w:t>в</w:t>
      </w:r>
      <w:r w:rsidRPr="00917F98">
        <w:t xml:space="preserve"> </w:t>
      </w:r>
      <w:r w:rsidRPr="00917F98">
        <w:rPr>
          <w:spacing w:val="54"/>
        </w:rPr>
        <w:t>порядке</w:t>
      </w:r>
      <w:r w:rsidRPr="00917F98">
        <w:rPr>
          <w:spacing w:val="-1"/>
        </w:rPr>
        <w:t>,</w:t>
      </w:r>
      <w:r w:rsidRPr="00917F98">
        <w:t xml:space="preserve"> </w:t>
      </w:r>
      <w:r w:rsidRPr="00917F98">
        <w:rPr>
          <w:spacing w:val="54"/>
        </w:rPr>
        <w:t>предусмотренном</w:t>
      </w:r>
    </w:p>
    <w:p w14:paraId="64E0582D" w14:textId="77777777" w:rsidR="00403711" w:rsidRPr="00917F98" w:rsidRDefault="00403711" w:rsidP="00403711">
      <w:pPr>
        <w:spacing w:before="1" w:line="276" w:lineRule="auto"/>
        <w:ind w:right="104" w:firstLine="567"/>
        <w:jc w:val="both"/>
      </w:pPr>
      <w:hyperlink w:anchor="_bookmark9" w:history="1">
        <w:r w:rsidRPr="00917F98">
          <w:rPr>
            <w:color w:val="0000FF"/>
            <w:spacing w:val="-60"/>
            <w:u w:val="single" w:color="0000FF"/>
          </w:rPr>
          <w:t xml:space="preserve"> </w:t>
        </w:r>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45"/>
            <w:u w:val="single" w:color="0000FF"/>
          </w:rPr>
          <w:t xml:space="preserve"> </w:t>
        </w:r>
        <w:r w:rsidRPr="00917F98">
          <w:rPr>
            <w:color w:val="0000FF"/>
            <w:u w:val="single" w:color="0000FF"/>
          </w:rPr>
          <w:t>2.6.9</w:t>
        </w:r>
        <w:r w:rsidRPr="00917F98">
          <w:rPr>
            <w:color w:val="0000FF"/>
            <w:spacing w:val="47"/>
            <w:u w:val="single" w:color="0000FF"/>
          </w:rPr>
          <w:t xml:space="preserve"> </w:t>
        </w:r>
      </w:hyperlink>
      <w:r w:rsidRPr="00917F98">
        <w:rPr>
          <w:spacing w:val="-1"/>
        </w:rPr>
        <w:t>настоящего</w:t>
      </w:r>
      <w:r w:rsidRPr="00917F98">
        <w:rPr>
          <w:spacing w:val="45"/>
        </w:rPr>
        <w:t xml:space="preserve"> </w:t>
      </w:r>
      <w:r w:rsidRPr="00917F98">
        <w:rPr>
          <w:spacing w:val="-1"/>
        </w:rPr>
        <w:t>Административного</w:t>
      </w:r>
      <w:r w:rsidRPr="00917F98">
        <w:rPr>
          <w:spacing w:val="45"/>
        </w:rPr>
        <w:t xml:space="preserve"> </w:t>
      </w:r>
      <w:r w:rsidRPr="00917F98">
        <w:rPr>
          <w:spacing w:val="-1"/>
        </w:rPr>
        <w:t>регламента,</w:t>
      </w:r>
      <w:r w:rsidRPr="00917F98">
        <w:rPr>
          <w:spacing w:val="45"/>
        </w:rPr>
        <w:t xml:space="preserve"> </w:t>
      </w:r>
      <w:r w:rsidRPr="00917F98">
        <w:rPr>
          <w:spacing w:val="-1"/>
        </w:rPr>
        <w:t>почтовым</w:t>
      </w:r>
      <w:r w:rsidRPr="00917F98">
        <w:rPr>
          <w:spacing w:val="44"/>
        </w:rPr>
        <w:t xml:space="preserve"> </w:t>
      </w:r>
      <w:r w:rsidRPr="00917F98">
        <w:rPr>
          <w:spacing w:val="-1"/>
        </w:rPr>
        <w:t>отправлением,</w:t>
      </w:r>
      <w:r w:rsidRPr="00917F98">
        <w:rPr>
          <w:spacing w:val="101"/>
        </w:rPr>
        <w:t xml:space="preserve"> </w:t>
      </w:r>
      <w:r w:rsidRPr="00917F98">
        <w:t>либо</w:t>
      </w:r>
      <w:r w:rsidRPr="00917F98">
        <w:rPr>
          <w:spacing w:val="12"/>
        </w:rPr>
        <w:t xml:space="preserve"> </w:t>
      </w:r>
      <w:r w:rsidRPr="00917F98">
        <w:t>в</w:t>
      </w:r>
      <w:r w:rsidRPr="00917F98">
        <w:rPr>
          <w:spacing w:val="11"/>
        </w:rPr>
        <w:t xml:space="preserve"> </w:t>
      </w:r>
      <w:r w:rsidRPr="00917F98">
        <w:rPr>
          <w:spacing w:val="-1"/>
        </w:rPr>
        <w:t>порядке,</w:t>
      </w:r>
      <w:r w:rsidRPr="00917F98">
        <w:rPr>
          <w:spacing w:val="11"/>
        </w:rPr>
        <w:t xml:space="preserve"> </w:t>
      </w:r>
      <w:r w:rsidRPr="00917F98">
        <w:rPr>
          <w:spacing w:val="-1"/>
        </w:rPr>
        <w:t>предусмотренном</w:t>
      </w:r>
      <w:r w:rsidRPr="00917F98">
        <w:rPr>
          <w:spacing w:val="14"/>
        </w:rPr>
        <w:t xml:space="preserve"> </w:t>
      </w:r>
      <w:hyperlink w:anchor="_bookmark10" w:history="1">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11"/>
            <w:u w:val="single" w:color="0000FF"/>
          </w:rPr>
          <w:t xml:space="preserve"> </w:t>
        </w:r>
        <w:r w:rsidRPr="00917F98">
          <w:rPr>
            <w:color w:val="0000FF"/>
            <w:u w:val="single" w:color="0000FF"/>
          </w:rPr>
          <w:t>2.6.10</w:t>
        </w:r>
      </w:hyperlink>
      <w:r w:rsidRPr="00917F98">
        <w:rPr>
          <w:color w:val="0000FF"/>
          <w:spacing w:val="13"/>
          <w:u w:val="single" w:color="0000FF"/>
        </w:rPr>
        <w:t xml:space="preserve"> </w:t>
      </w:r>
      <w:r w:rsidRPr="00917F98">
        <w:rPr>
          <w:spacing w:val="-1"/>
        </w:rPr>
        <w:t>настоящего</w:t>
      </w:r>
      <w:r w:rsidRPr="00917F98">
        <w:rPr>
          <w:spacing w:val="11"/>
        </w:rPr>
        <w:t xml:space="preserve"> </w:t>
      </w:r>
      <w:r w:rsidRPr="00917F98">
        <w:rPr>
          <w:spacing w:val="-1"/>
        </w:rPr>
        <w:t>Административного</w:t>
      </w:r>
      <w:r w:rsidRPr="00917F98">
        <w:rPr>
          <w:spacing w:val="67"/>
        </w:rPr>
        <w:t xml:space="preserve"> </w:t>
      </w:r>
      <w:r w:rsidRPr="00917F98">
        <w:rPr>
          <w:spacing w:val="-1"/>
        </w:rPr>
        <w:t>регламента,</w:t>
      </w:r>
      <w:r w:rsidRPr="00917F98">
        <w:rPr>
          <w:spacing w:val="47"/>
        </w:rPr>
        <w:t xml:space="preserve"> </w:t>
      </w:r>
      <w:r w:rsidRPr="00917F98">
        <w:rPr>
          <w:spacing w:val="-1"/>
        </w:rPr>
        <w:t>через</w:t>
      </w:r>
      <w:r w:rsidRPr="00917F98">
        <w:rPr>
          <w:spacing w:val="46"/>
        </w:rPr>
        <w:t xml:space="preserve"> </w:t>
      </w:r>
      <w:r w:rsidRPr="00917F98">
        <w:t>ГАУ</w:t>
      </w:r>
      <w:r w:rsidRPr="00917F98">
        <w:rPr>
          <w:spacing w:val="52"/>
        </w:rPr>
        <w:t xml:space="preserve"> </w:t>
      </w:r>
      <w:r w:rsidRPr="00917F98">
        <w:rPr>
          <w:spacing w:val="-2"/>
        </w:rPr>
        <w:t>«МФЦ</w:t>
      </w:r>
      <w:r w:rsidRPr="00917F98">
        <w:rPr>
          <w:spacing w:val="47"/>
        </w:rPr>
        <w:t xml:space="preserve"> </w:t>
      </w:r>
      <w:r w:rsidRPr="00917F98">
        <w:t>РС</w:t>
      </w:r>
      <w:r w:rsidRPr="00917F98">
        <w:rPr>
          <w:spacing w:val="45"/>
        </w:rPr>
        <w:t xml:space="preserve"> </w:t>
      </w:r>
      <w:r w:rsidRPr="00917F98">
        <w:rPr>
          <w:spacing w:val="-1"/>
        </w:rPr>
        <w:t>(Я)»,</w:t>
      </w:r>
      <w:r w:rsidRPr="00917F98">
        <w:rPr>
          <w:spacing w:val="47"/>
        </w:rPr>
        <w:t xml:space="preserve"> </w:t>
      </w:r>
      <w:r w:rsidRPr="00917F98">
        <w:t>либо</w:t>
      </w:r>
      <w:r w:rsidRPr="00917F98">
        <w:rPr>
          <w:spacing w:val="45"/>
        </w:rPr>
        <w:t xml:space="preserve"> </w:t>
      </w:r>
      <w:r w:rsidRPr="00917F98">
        <w:t>в</w:t>
      </w:r>
      <w:r w:rsidRPr="00917F98">
        <w:rPr>
          <w:spacing w:val="44"/>
        </w:rPr>
        <w:t xml:space="preserve"> </w:t>
      </w:r>
      <w:r w:rsidRPr="00917F98">
        <w:rPr>
          <w:spacing w:val="-1"/>
        </w:rPr>
        <w:t>порядке,</w:t>
      </w:r>
      <w:r w:rsidRPr="00917F98">
        <w:rPr>
          <w:spacing w:val="45"/>
        </w:rPr>
        <w:t xml:space="preserve"> </w:t>
      </w:r>
      <w:r w:rsidRPr="00917F98">
        <w:rPr>
          <w:spacing w:val="-1"/>
        </w:rPr>
        <w:t>предусмотренном</w:t>
      </w:r>
      <w:r w:rsidRPr="00917F98">
        <w:rPr>
          <w:spacing w:val="52"/>
        </w:rPr>
        <w:t xml:space="preserve"> </w:t>
      </w:r>
      <w:hyperlink w:anchor="_bookmark11" w:history="1">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 xml:space="preserve">ктом </w:t>
        </w:r>
      </w:hyperlink>
    </w:p>
    <w:p w14:paraId="0DA39F7A" w14:textId="77777777" w:rsidR="00403711" w:rsidRPr="00917F98" w:rsidRDefault="00403711" w:rsidP="00403711">
      <w:pPr>
        <w:spacing w:line="275" w:lineRule="auto"/>
        <w:ind w:right="171" w:firstLine="567"/>
        <w:jc w:val="both"/>
      </w:pPr>
      <w:hyperlink w:anchor="_bookmark11" w:history="1">
        <w:r w:rsidRPr="00917F98">
          <w:rPr>
            <w:color w:val="0000FF"/>
            <w:u w:val="single" w:color="0000FF"/>
          </w:rPr>
          <w:t>2.6.11</w:t>
        </w:r>
        <w:r w:rsidRPr="00917F98">
          <w:rPr>
            <w:color w:val="0000FF"/>
            <w:spacing w:val="9"/>
            <w:u w:val="single" w:color="0000FF"/>
          </w:rPr>
          <w:t xml:space="preserve"> </w:t>
        </w:r>
      </w:hyperlink>
      <w:r w:rsidRPr="00917F98">
        <w:rPr>
          <w:spacing w:val="-1"/>
        </w:rPr>
        <w:t>настоящего</w:t>
      </w:r>
      <w:r w:rsidRPr="00917F98">
        <w:rPr>
          <w:spacing w:val="9"/>
        </w:rPr>
        <w:t xml:space="preserve"> </w:t>
      </w:r>
      <w:r w:rsidRPr="00917F98">
        <w:rPr>
          <w:spacing w:val="-1"/>
        </w:rPr>
        <w:t>Административного</w:t>
      </w:r>
      <w:r w:rsidRPr="00917F98">
        <w:rPr>
          <w:spacing w:val="9"/>
        </w:rPr>
        <w:t xml:space="preserve"> </w:t>
      </w:r>
      <w:r w:rsidRPr="00917F98">
        <w:rPr>
          <w:spacing w:val="-1"/>
        </w:rPr>
        <w:t>регламента,</w:t>
      </w:r>
      <w:r w:rsidRPr="00917F98">
        <w:rPr>
          <w:spacing w:val="9"/>
        </w:rPr>
        <w:t xml:space="preserve"> </w:t>
      </w:r>
      <w:r w:rsidRPr="00917F98">
        <w:t>в</w:t>
      </w:r>
      <w:r w:rsidRPr="00917F98">
        <w:rPr>
          <w:spacing w:val="11"/>
        </w:rPr>
        <w:t xml:space="preserve"> </w:t>
      </w:r>
      <w:r w:rsidRPr="00917F98">
        <w:t>электронной</w:t>
      </w:r>
      <w:r w:rsidRPr="00917F98">
        <w:rPr>
          <w:spacing w:val="8"/>
        </w:rPr>
        <w:t xml:space="preserve"> </w:t>
      </w:r>
      <w:r w:rsidRPr="00917F98">
        <w:t>форме</w:t>
      </w:r>
      <w:r w:rsidRPr="00917F98">
        <w:rPr>
          <w:spacing w:val="8"/>
        </w:rPr>
        <w:t xml:space="preserve"> </w:t>
      </w:r>
      <w:r w:rsidRPr="00917F98">
        <w:rPr>
          <w:spacing w:val="-1"/>
        </w:rPr>
        <w:t>посредством</w:t>
      </w:r>
      <w:r w:rsidRPr="00917F98">
        <w:rPr>
          <w:spacing w:val="77"/>
        </w:rPr>
        <w:t xml:space="preserve"> </w:t>
      </w:r>
      <w:r w:rsidRPr="00917F98">
        <w:rPr>
          <w:spacing w:val="-1"/>
        </w:rPr>
        <w:t>ЕПГУ</w:t>
      </w:r>
      <w:r w:rsidRPr="00917F98">
        <w:t xml:space="preserve"> </w:t>
      </w:r>
      <w:r w:rsidRPr="00917F98">
        <w:rPr>
          <w:spacing w:val="-1"/>
        </w:rPr>
        <w:t>и/или</w:t>
      </w:r>
      <w:r w:rsidRPr="00917F98">
        <w:rPr>
          <w:spacing w:val="1"/>
        </w:rPr>
        <w:t xml:space="preserve"> </w:t>
      </w:r>
      <w:r w:rsidRPr="00917F98">
        <w:t>РПГУ.</w:t>
      </w:r>
    </w:p>
    <w:p w14:paraId="5929B8BA" w14:textId="77777777" w:rsidR="00403711" w:rsidRPr="00917F98" w:rsidRDefault="00403711" w:rsidP="0025545D">
      <w:pPr>
        <w:numPr>
          <w:ilvl w:val="2"/>
          <w:numId w:val="171"/>
        </w:numPr>
        <w:tabs>
          <w:tab w:val="left" w:pos="1518"/>
        </w:tabs>
        <w:autoSpaceDE/>
        <w:autoSpaceDN/>
        <w:adjustRightInd/>
        <w:spacing w:before="4" w:line="275" w:lineRule="auto"/>
        <w:ind w:right="172" w:firstLine="567"/>
        <w:jc w:val="both"/>
      </w:pPr>
      <w:r w:rsidRPr="00917F98">
        <w:rPr>
          <w:spacing w:val="-1"/>
        </w:rPr>
        <w:t>Основанием</w:t>
      </w:r>
      <w:r w:rsidRPr="00917F98">
        <w:rPr>
          <w:spacing w:val="35"/>
        </w:rPr>
        <w:t xml:space="preserve"> </w:t>
      </w:r>
      <w:r w:rsidRPr="00917F98">
        <w:t>для</w:t>
      </w:r>
      <w:r w:rsidRPr="00917F98">
        <w:rPr>
          <w:spacing w:val="36"/>
        </w:rPr>
        <w:t xml:space="preserve"> </w:t>
      </w:r>
      <w:r w:rsidRPr="00917F98">
        <w:t>отказа</w:t>
      </w:r>
      <w:r w:rsidRPr="00917F98">
        <w:rPr>
          <w:spacing w:val="34"/>
        </w:rPr>
        <w:t xml:space="preserve"> </w:t>
      </w:r>
      <w:r w:rsidRPr="00917F98">
        <w:t>в</w:t>
      </w:r>
      <w:r w:rsidRPr="00917F98">
        <w:rPr>
          <w:spacing w:val="35"/>
        </w:rPr>
        <w:t xml:space="preserve"> </w:t>
      </w:r>
      <w:r w:rsidRPr="00917F98">
        <w:rPr>
          <w:spacing w:val="-1"/>
        </w:rPr>
        <w:t>прекращении</w:t>
      </w:r>
      <w:r w:rsidRPr="00917F98">
        <w:rPr>
          <w:spacing w:val="36"/>
        </w:rPr>
        <w:t xml:space="preserve"> </w:t>
      </w:r>
      <w:r w:rsidRPr="00917F98">
        <w:rPr>
          <w:spacing w:val="-1"/>
        </w:rPr>
        <w:t>предоставления</w:t>
      </w:r>
      <w:r w:rsidRPr="00917F98">
        <w:rPr>
          <w:spacing w:val="35"/>
        </w:rPr>
        <w:t xml:space="preserve"> </w:t>
      </w:r>
      <w:r w:rsidRPr="00917F98">
        <w:rPr>
          <w:spacing w:val="-1"/>
        </w:rPr>
        <w:t>муниципальной</w:t>
      </w:r>
      <w:r w:rsidRPr="00917F98">
        <w:rPr>
          <w:spacing w:val="51"/>
        </w:rPr>
        <w:t xml:space="preserve"> </w:t>
      </w:r>
      <w:r w:rsidRPr="00917F98">
        <w:rPr>
          <w:spacing w:val="-1"/>
        </w:rPr>
        <w:t>услуги</w:t>
      </w:r>
      <w:r w:rsidRPr="00917F98">
        <w:rPr>
          <w:spacing w:val="24"/>
        </w:rPr>
        <w:t xml:space="preserve"> </w:t>
      </w:r>
      <w:r w:rsidRPr="00917F98">
        <w:t>является</w:t>
      </w:r>
      <w:r w:rsidRPr="00917F98">
        <w:rPr>
          <w:spacing w:val="23"/>
        </w:rPr>
        <w:t xml:space="preserve"> </w:t>
      </w:r>
      <w:r w:rsidRPr="00917F98">
        <w:rPr>
          <w:spacing w:val="-1"/>
        </w:rPr>
        <w:t>принятое</w:t>
      </w:r>
      <w:r w:rsidRPr="00917F98">
        <w:rPr>
          <w:spacing w:val="23"/>
        </w:rPr>
        <w:t xml:space="preserve"> </w:t>
      </w:r>
      <w:r w:rsidRPr="00917F98">
        <w:rPr>
          <w:spacing w:val="-1"/>
        </w:rPr>
        <w:t>решение</w:t>
      </w:r>
      <w:r w:rsidRPr="00917F98">
        <w:rPr>
          <w:spacing w:val="22"/>
        </w:rPr>
        <w:t xml:space="preserve"> </w:t>
      </w:r>
      <w:r w:rsidRPr="00917F98">
        <w:t>о</w:t>
      </w:r>
      <w:r w:rsidRPr="00917F98">
        <w:rPr>
          <w:spacing w:val="23"/>
        </w:rPr>
        <w:t xml:space="preserve"> </w:t>
      </w:r>
      <w:r w:rsidRPr="00917F98">
        <w:rPr>
          <w:spacing w:val="-1"/>
        </w:rPr>
        <w:t>предоставлении</w:t>
      </w:r>
      <w:r w:rsidRPr="00917F98">
        <w:rPr>
          <w:spacing w:val="24"/>
        </w:rPr>
        <w:t xml:space="preserve"> </w:t>
      </w:r>
      <w:r w:rsidRPr="00917F98">
        <w:t>либо</w:t>
      </w:r>
      <w:r w:rsidRPr="00917F98">
        <w:rPr>
          <w:spacing w:val="24"/>
        </w:rPr>
        <w:t xml:space="preserve"> </w:t>
      </w:r>
      <w:r w:rsidRPr="00917F98">
        <w:rPr>
          <w:spacing w:val="-1"/>
        </w:rPr>
        <w:t>отказе</w:t>
      </w:r>
      <w:r w:rsidRPr="00917F98">
        <w:rPr>
          <w:spacing w:val="22"/>
        </w:rPr>
        <w:t xml:space="preserve"> </w:t>
      </w:r>
      <w:r w:rsidRPr="00917F98">
        <w:t>в</w:t>
      </w:r>
      <w:r w:rsidRPr="00917F98">
        <w:rPr>
          <w:spacing w:val="23"/>
        </w:rPr>
        <w:t xml:space="preserve"> </w:t>
      </w:r>
      <w:r w:rsidRPr="00917F98">
        <w:rPr>
          <w:spacing w:val="-1"/>
        </w:rPr>
        <w:t>предоставлении</w:t>
      </w:r>
      <w:r w:rsidRPr="00917F98">
        <w:rPr>
          <w:spacing w:val="77"/>
        </w:rPr>
        <w:t xml:space="preserve"> </w:t>
      </w:r>
      <w:r w:rsidRPr="00917F98">
        <w:rPr>
          <w:spacing w:val="-1"/>
        </w:rPr>
        <w:t>муниципальной</w:t>
      </w:r>
      <w:r w:rsidRPr="00917F98">
        <w:rPr>
          <w:spacing w:val="3"/>
        </w:rPr>
        <w:t xml:space="preserve"> </w:t>
      </w:r>
      <w:r w:rsidRPr="00917F98">
        <w:rPr>
          <w:spacing w:val="-2"/>
        </w:rPr>
        <w:t>услуги.</w:t>
      </w:r>
    </w:p>
    <w:p w14:paraId="30A09442" w14:textId="77777777" w:rsidR="00403711" w:rsidRPr="00917F98" w:rsidRDefault="00403711" w:rsidP="0025545D">
      <w:pPr>
        <w:numPr>
          <w:ilvl w:val="2"/>
          <w:numId w:val="171"/>
        </w:numPr>
        <w:tabs>
          <w:tab w:val="left" w:pos="1518"/>
        </w:tabs>
        <w:autoSpaceDE/>
        <w:autoSpaceDN/>
        <w:adjustRightInd/>
        <w:spacing w:before="1" w:line="276" w:lineRule="auto"/>
        <w:ind w:right="170" w:firstLine="567"/>
        <w:jc w:val="both"/>
      </w:pPr>
      <w:r w:rsidRPr="00917F98">
        <w:rPr>
          <w:spacing w:val="-1"/>
        </w:rPr>
        <w:t>Заявление</w:t>
      </w:r>
      <w:r w:rsidRPr="00917F98">
        <w:rPr>
          <w:spacing w:val="51"/>
        </w:rPr>
        <w:t xml:space="preserve"> </w:t>
      </w:r>
      <w:r w:rsidRPr="00917F98">
        <w:t>о</w:t>
      </w:r>
      <w:r w:rsidRPr="00917F98">
        <w:rPr>
          <w:spacing w:val="52"/>
        </w:rPr>
        <w:t xml:space="preserve"> </w:t>
      </w:r>
      <w:r w:rsidRPr="00917F98">
        <w:rPr>
          <w:spacing w:val="-1"/>
        </w:rPr>
        <w:t>прекращении</w:t>
      </w:r>
      <w:r w:rsidRPr="00917F98">
        <w:rPr>
          <w:spacing w:val="51"/>
        </w:rPr>
        <w:t xml:space="preserve"> </w:t>
      </w:r>
      <w:r w:rsidRPr="00917F98">
        <w:rPr>
          <w:spacing w:val="-1"/>
        </w:rPr>
        <w:t>предоставления</w:t>
      </w:r>
      <w:r w:rsidRPr="00917F98">
        <w:rPr>
          <w:spacing w:val="52"/>
        </w:rPr>
        <w:t xml:space="preserve"> </w:t>
      </w:r>
      <w:r w:rsidRPr="00917F98">
        <w:rPr>
          <w:spacing w:val="-1"/>
        </w:rPr>
        <w:t>муниципальной</w:t>
      </w:r>
      <w:r w:rsidRPr="00917F98">
        <w:rPr>
          <w:spacing w:val="51"/>
        </w:rPr>
        <w:t xml:space="preserve"> </w:t>
      </w:r>
      <w:r w:rsidRPr="00917F98">
        <w:rPr>
          <w:spacing w:val="-1"/>
        </w:rPr>
        <w:t>услуги</w:t>
      </w:r>
      <w:r w:rsidRPr="00917F98">
        <w:rPr>
          <w:spacing w:val="53"/>
        </w:rPr>
        <w:t xml:space="preserve"> </w:t>
      </w:r>
      <w:r w:rsidRPr="00917F98">
        <w:rPr>
          <w:spacing w:val="-1"/>
        </w:rPr>
        <w:t>рассматривается</w:t>
      </w:r>
      <w:r w:rsidRPr="00917F98">
        <w:rPr>
          <w:spacing w:val="-13"/>
        </w:rPr>
        <w:t xml:space="preserve"> </w:t>
      </w:r>
      <w:r w:rsidRPr="00917F98">
        <w:rPr>
          <w:spacing w:val="-1"/>
        </w:rPr>
        <w:t>специалистом</w:t>
      </w:r>
      <w:r w:rsidRPr="00917F98">
        <w:rPr>
          <w:spacing w:val="-15"/>
        </w:rPr>
        <w:t xml:space="preserve"> </w:t>
      </w:r>
      <w:r w:rsidRPr="00917F98">
        <w:rPr>
          <w:spacing w:val="-1"/>
        </w:rPr>
        <w:t>Отдела,</w:t>
      </w:r>
      <w:r w:rsidRPr="00917F98">
        <w:rPr>
          <w:spacing w:val="-15"/>
        </w:rPr>
        <w:t xml:space="preserve"> </w:t>
      </w:r>
      <w:r w:rsidRPr="00917F98">
        <w:t>по</w:t>
      </w:r>
      <w:r w:rsidRPr="00917F98">
        <w:rPr>
          <w:spacing w:val="-15"/>
        </w:rPr>
        <w:t xml:space="preserve"> </w:t>
      </w:r>
      <w:r w:rsidRPr="00917F98">
        <w:rPr>
          <w:spacing w:val="-1"/>
        </w:rPr>
        <w:t>результатам</w:t>
      </w:r>
      <w:r w:rsidRPr="00917F98">
        <w:rPr>
          <w:spacing w:val="-16"/>
        </w:rPr>
        <w:t xml:space="preserve"> </w:t>
      </w:r>
      <w:r w:rsidRPr="00917F98">
        <w:rPr>
          <w:spacing w:val="-1"/>
        </w:rPr>
        <w:t>рассмотрения</w:t>
      </w:r>
      <w:r w:rsidRPr="00917F98">
        <w:rPr>
          <w:spacing w:val="-15"/>
        </w:rPr>
        <w:t xml:space="preserve"> </w:t>
      </w:r>
      <w:r w:rsidRPr="00917F98">
        <w:rPr>
          <w:spacing w:val="-1"/>
        </w:rPr>
        <w:t>принимается</w:t>
      </w:r>
      <w:r w:rsidRPr="00917F98">
        <w:rPr>
          <w:spacing w:val="-15"/>
        </w:rPr>
        <w:t xml:space="preserve"> </w:t>
      </w:r>
      <w:r w:rsidRPr="00917F98">
        <w:rPr>
          <w:spacing w:val="-1"/>
        </w:rPr>
        <w:t>решение</w:t>
      </w:r>
      <w:r w:rsidRPr="00917F98">
        <w:rPr>
          <w:spacing w:val="111"/>
        </w:rPr>
        <w:t xml:space="preserve"> </w:t>
      </w:r>
      <w:r w:rsidRPr="00917F98">
        <w:lastRenderedPageBreak/>
        <w:t>о</w:t>
      </w:r>
      <w:r w:rsidRPr="00917F98">
        <w:rPr>
          <w:spacing w:val="33"/>
        </w:rPr>
        <w:t xml:space="preserve"> </w:t>
      </w:r>
      <w:r w:rsidRPr="00917F98">
        <w:rPr>
          <w:spacing w:val="-1"/>
        </w:rPr>
        <w:t>прекращении</w:t>
      </w:r>
      <w:r w:rsidRPr="00917F98">
        <w:rPr>
          <w:spacing w:val="34"/>
        </w:rPr>
        <w:t xml:space="preserve"> </w:t>
      </w:r>
      <w:r w:rsidRPr="00917F98">
        <w:rPr>
          <w:spacing w:val="-1"/>
        </w:rPr>
        <w:t>предоставления</w:t>
      </w:r>
      <w:r w:rsidRPr="00917F98">
        <w:rPr>
          <w:spacing w:val="33"/>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3"/>
        </w:rPr>
        <w:t xml:space="preserve"> </w:t>
      </w:r>
      <w:r w:rsidRPr="00917F98">
        <w:rPr>
          <w:spacing w:val="-1"/>
        </w:rPr>
        <w:t>подписанный</w:t>
      </w:r>
      <w:r w:rsidRPr="00917F98">
        <w:rPr>
          <w:spacing w:val="33"/>
        </w:rPr>
        <w:t xml:space="preserve"> </w:t>
      </w:r>
      <w:r w:rsidRPr="00917F98">
        <w:rPr>
          <w:spacing w:val="-1"/>
        </w:rPr>
        <w:t>руководителем</w:t>
      </w:r>
      <w:r w:rsidRPr="00917F98">
        <w:rPr>
          <w:spacing w:val="85"/>
        </w:rPr>
        <w:t xml:space="preserve"> </w:t>
      </w:r>
      <w:r w:rsidRPr="00917F98">
        <w:rPr>
          <w:spacing w:val="-1"/>
        </w:rPr>
        <w:t>Отдела.</w:t>
      </w:r>
    </w:p>
    <w:p w14:paraId="1B6475E8" w14:textId="77777777" w:rsidR="00403711" w:rsidRPr="00917F98" w:rsidRDefault="00403711" w:rsidP="0025545D">
      <w:pPr>
        <w:numPr>
          <w:ilvl w:val="2"/>
          <w:numId w:val="171"/>
        </w:numPr>
        <w:tabs>
          <w:tab w:val="left" w:pos="1518"/>
        </w:tabs>
        <w:autoSpaceDE/>
        <w:autoSpaceDN/>
        <w:adjustRightInd/>
        <w:spacing w:line="276" w:lineRule="auto"/>
        <w:ind w:right="166" w:firstLine="567"/>
        <w:jc w:val="both"/>
      </w:pPr>
      <w:r w:rsidRPr="00917F98">
        <w:rPr>
          <w:spacing w:val="-1"/>
        </w:rPr>
        <w:t>Решение</w:t>
      </w:r>
      <w:r w:rsidRPr="00917F98">
        <w:rPr>
          <w:spacing w:val="37"/>
        </w:rPr>
        <w:t xml:space="preserve"> </w:t>
      </w:r>
      <w:r w:rsidRPr="00917F98">
        <w:t>о</w:t>
      </w:r>
      <w:r w:rsidRPr="00917F98">
        <w:rPr>
          <w:spacing w:val="38"/>
        </w:rPr>
        <w:t xml:space="preserve"> </w:t>
      </w:r>
      <w:r w:rsidRPr="00917F98">
        <w:rPr>
          <w:spacing w:val="-1"/>
        </w:rPr>
        <w:t>прекращении</w:t>
      </w:r>
      <w:r w:rsidRPr="00917F98">
        <w:rPr>
          <w:spacing w:val="39"/>
        </w:rPr>
        <w:t xml:space="preserve"> </w:t>
      </w:r>
      <w:r w:rsidRPr="00917F98">
        <w:rPr>
          <w:spacing w:val="-1"/>
        </w:rPr>
        <w:t>предоставления</w:t>
      </w:r>
      <w:r w:rsidRPr="00917F98">
        <w:rPr>
          <w:spacing w:val="38"/>
        </w:rPr>
        <w:t xml:space="preserve"> </w:t>
      </w:r>
      <w:r w:rsidRPr="00917F98">
        <w:rPr>
          <w:spacing w:val="-1"/>
        </w:rPr>
        <w:t>муниципальной</w:t>
      </w:r>
      <w:r w:rsidRPr="00917F98">
        <w:rPr>
          <w:spacing w:val="41"/>
        </w:rPr>
        <w:t xml:space="preserve"> </w:t>
      </w:r>
      <w:r w:rsidRPr="00917F98">
        <w:rPr>
          <w:spacing w:val="-2"/>
        </w:rPr>
        <w:t>услуги</w:t>
      </w:r>
      <w:r w:rsidRPr="00917F98">
        <w:rPr>
          <w:spacing w:val="39"/>
        </w:rPr>
        <w:t xml:space="preserve"> </w:t>
      </w:r>
      <w:r w:rsidRPr="00917F98">
        <w:t>с</w:t>
      </w:r>
      <w:r w:rsidRPr="00917F98">
        <w:rPr>
          <w:spacing w:val="39"/>
        </w:rPr>
        <w:t xml:space="preserve"> </w:t>
      </w:r>
      <w:r w:rsidRPr="00917F98">
        <w:t>полным</w:t>
      </w:r>
      <w:r w:rsidRPr="00917F98">
        <w:rPr>
          <w:spacing w:val="71"/>
        </w:rPr>
        <w:t xml:space="preserve"> </w:t>
      </w:r>
      <w:r w:rsidRPr="00917F98">
        <w:rPr>
          <w:spacing w:val="-1"/>
        </w:rPr>
        <w:t>пакетом</w:t>
      </w:r>
      <w:r w:rsidRPr="00917F98">
        <w:rPr>
          <w:spacing w:val="-12"/>
        </w:rPr>
        <w:t xml:space="preserve"> </w:t>
      </w:r>
      <w:r w:rsidRPr="00917F98">
        <w:rPr>
          <w:spacing w:val="-1"/>
        </w:rPr>
        <w:t>документов</w:t>
      </w:r>
      <w:r w:rsidRPr="00917F98">
        <w:rPr>
          <w:spacing w:val="-12"/>
        </w:rPr>
        <w:t xml:space="preserve"> </w:t>
      </w:r>
      <w:r w:rsidRPr="00917F98">
        <w:t>или</w:t>
      </w:r>
      <w:r w:rsidRPr="00917F98">
        <w:rPr>
          <w:spacing w:val="-11"/>
        </w:rPr>
        <w:t xml:space="preserve"> </w:t>
      </w:r>
      <w:r w:rsidRPr="00917F98">
        <w:rPr>
          <w:spacing w:val="-1"/>
        </w:rPr>
        <w:t>решение</w:t>
      </w:r>
      <w:r w:rsidRPr="00917F98">
        <w:rPr>
          <w:spacing w:val="-13"/>
        </w:rPr>
        <w:t xml:space="preserve"> </w:t>
      </w:r>
      <w:r w:rsidRPr="00917F98">
        <w:t>об</w:t>
      </w:r>
      <w:r w:rsidRPr="00917F98">
        <w:rPr>
          <w:spacing w:val="-12"/>
        </w:rPr>
        <w:t xml:space="preserve"> </w:t>
      </w:r>
      <w:r w:rsidRPr="00917F98">
        <w:t>отказе</w:t>
      </w:r>
      <w:r w:rsidRPr="00917F98">
        <w:rPr>
          <w:spacing w:val="-13"/>
        </w:rPr>
        <w:t xml:space="preserve"> </w:t>
      </w:r>
      <w:r w:rsidRPr="00917F98">
        <w:t>в</w:t>
      </w:r>
      <w:r w:rsidRPr="00917F98">
        <w:rPr>
          <w:spacing w:val="-13"/>
        </w:rPr>
        <w:t xml:space="preserve"> </w:t>
      </w:r>
      <w:r w:rsidRPr="00917F98">
        <w:rPr>
          <w:spacing w:val="-1"/>
        </w:rPr>
        <w:t>прекращении</w:t>
      </w:r>
      <w:r w:rsidRPr="00917F98">
        <w:rPr>
          <w:spacing w:val="-12"/>
        </w:rPr>
        <w:t xml:space="preserve"> </w:t>
      </w:r>
      <w:r w:rsidRPr="00917F98">
        <w:rPr>
          <w:spacing w:val="-1"/>
        </w:rPr>
        <w:t>предоставления</w:t>
      </w:r>
      <w:r w:rsidRPr="00917F98">
        <w:rPr>
          <w:spacing w:val="-12"/>
        </w:rPr>
        <w:t xml:space="preserve"> </w:t>
      </w:r>
      <w:r w:rsidRPr="00917F98">
        <w:rPr>
          <w:spacing w:val="-1"/>
        </w:rPr>
        <w:t>муниципальной</w:t>
      </w:r>
      <w:r w:rsidRPr="00917F98">
        <w:rPr>
          <w:spacing w:val="65"/>
        </w:rPr>
        <w:t xml:space="preserve"> </w:t>
      </w:r>
      <w:proofErr w:type="gramStart"/>
      <w:r w:rsidRPr="00917F98">
        <w:rPr>
          <w:spacing w:val="-1"/>
        </w:rPr>
        <w:t>услуги</w:t>
      </w:r>
      <w:r w:rsidRPr="00917F98">
        <w:t xml:space="preserve"> </w:t>
      </w:r>
      <w:r w:rsidRPr="00917F98">
        <w:rPr>
          <w:spacing w:val="55"/>
        </w:rPr>
        <w:t xml:space="preserve"> </w:t>
      </w:r>
      <w:r w:rsidRPr="00917F98">
        <w:rPr>
          <w:spacing w:val="-1"/>
        </w:rPr>
        <w:t>направляется</w:t>
      </w:r>
      <w:proofErr w:type="gramEnd"/>
      <w:r w:rsidRPr="00917F98">
        <w:t xml:space="preserve"> </w:t>
      </w:r>
      <w:r w:rsidRPr="00917F98">
        <w:rPr>
          <w:spacing w:val="57"/>
        </w:rPr>
        <w:t xml:space="preserve"> </w:t>
      </w:r>
      <w:r w:rsidRPr="00917F98">
        <w:rPr>
          <w:spacing w:val="-1"/>
        </w:rPr>
        <w:t>специалистом</w:t>
      </w:r>
      <w:r w:rsidRPr="00917F98">
        <w:t xml:space="preserve"> </w:t>
      </w:r>
      <w:r w:rsidRPr="00917F98">
        <w:rPr>
          <w:spacing w:val="54"/>
        </w:rPr>
        <w:t xml:space="preserve"> </w:t>
      </w:r>
      <w:r w:rsidRPr="00917F98">
        <w:t xml:space="preserve">Отдела </w:t>
      </w:r>
      <w:r w:rsidRPr="00917F98">
        <w:rPr>
          <w:spacing w:val="55"/>
        </w:rPr>
        <w:t xml:space="preserve"> </w:t>
      </w:r>
      <w:r w:rsidRPr="00917F98">
        <w:rPr>
          <w:spacing w:val="-1"/>
        </w:rPr>
        <w:t>заявителю</w:t>
      </w:r>
      <w:r w:rsidRPr="00917F98">
        <w:t xml:space="preserve"> </w:t>
      </w:r>
      <w:r w:rsidRPr="00917F98">
        <w:rPr>
          <w:spacing w:val="55"/>
        </w:rPr>
        <w:t xml:space="preserve"> </w:t>
      </w:r>
      <w:r w:rsidRPr="00917F98">
        <w:t xml:space="preserve">в </w:t>
      </w:r>
      <w:r w:rsidRPr="00917F98">
        <w:rPr>
          <w:spacing w:val="54"/>
        </w:rPr>
        <w:t xml:space="preserve"> </w:t>
      </w:r>
      <w:r w:rsidRPr="00917F98">
        <w:rPr>
          <w:spacing w:val="-1"/>
        </w:rPr>
        <w:t>порядке,</w:t>
      </w:r>
      <w:r w:rsidRPr="00917F98">
        <w:t xml:space="preserve"> </w:t>
      </w:r>
      <w:r w:rsidRPr="00917F98">
        <w:rPr>
          <w:spacing w:val="54"/>
        </w:rPr>
        <w:t xml:space="preserve"> </w:t>
      </w:r>
      <w:r w:rsidRPr="00917F98">
        <w:rPr>
          <w:spacing w:val="-1"/>
        </w:rPr>
        <w:t>предусмотренном</w:t>
      </w:r>
    </w:p>
    <w:p w14:paraId="780BF528" w14:textId="77777777" w:rsidR="00403711" w:rsidRPr="00917F98" w:rsidRDefault="00403711" w:rsidP="00403711">
      <w:pPr>
        <w:spacing w:line="275" w:lineRule="auto"/>
        <w:ind w:right="103" w:firstLine="567"/>
        <w:jc w:val="both"/>
      </w:pPr>
      <w:hyperlink w:anchor="_bookmark9" w:history="1">
        <w:r w:rsidRPr="00917F98">
          <w:rPr>
            <w:color w:val="0000FF"/>
            <w:spacing w:val="-60"/>
            <w:u w:val="single" w:color="0000FF"/>
          </w:rPr>
          <w:t xml:space="preserve"> </w:t>
        </w:r>
        <w:r w:rsidRPr="00917F98">
          <w:rPr>
            <w:color w:val="0000FF"/>
            <w:u w:val="single" w:color="0000FF"/>
          </w:rPr>
          <w:t>подп</w:t>
        </w:r>
        <w:r w:rsidRPr="00917F98">
          <w:rPr>
            <w:color w:val="0000FF"/>
            <w:spacing w:val="-4"/>
            <w:u w:val="single" w:color="0000FF"/>
          </w:rPr>
          <w:t>ун</w:t>
        </w:r>
        <w:r w:rsidRPr="00917F98">
          <w:rPr>
            <w:color w:val="0000FF"/>
            <w:u w:val="single" w:color="0000FF"/>
          </w:rPr>
          <w:t>ктом</w:t>
        </w:r>
        <w:r w:rsidRPr="00917F98">
          <w:rPr>
            <w:color w:val="0000FF"/>
            <w:spacing w:val="45"/>
            <w:u w:val="single" w:color="0000FF"/>
          </w:rPr>
          <w:t xml:space="preserve"> </w:t>
        </w:r>
        <w:r w:rsidRPr="00917F98">
          <w:rPr>
            <w:color w:val="0000FF"/>
            <w:u w:val="single" w:color="0000FF"/>
          </w:rPr>
          <w:t>2.6.9</w:t>
        </w:r>
        <w:r w:rsidRPr="00917F98">
          <w:rPr>
            <w:color w:val="0000FF"/>
            <w:spacing w:val="47"/>
            <w:u w:val="single" w:color="0000FF"/>
          </w:rPr>
          <w:t xml:space="preserve"> </w:t>
        </w:r>
      </w:hyperlink>
      <w:r w:rsidRPr="00917F98">
        <w:rPr>
          <w:spacing w:val="-1"/>
        </w:rPr>
        <w:t>настоящего</w:t>
      </w:r>
      <w:r w:rsidRPr="00917F98">
        <w:rPr>
          <w:spacing w:val="46"/>
        </w:rPr>
        <w:t xml:space="preserve"> </w:t>
      </w:r>
      <w:r w:rsidRPr="00917F98">
        <w:rPr>
          <w:spacing w:val="-1"/>
        </w:rPr>
        <w:t>Административного</w:t>
      </w:r>
      <w:r w:rsidRPr="00917F98">
        <w:rPr>
          <w:spacing w:val="45"/>
        </w:rPr>
        <w:t xml:space="preserve"> </w:t>
      </w:r>
      <w:r w:rsidRPr="00917F98">
        <w:rPr>
          <w:spacing w:val="-1"/>
        </w:rPr>
        <w:t>регламента,</w:t>
      </w:r>
      <w:r w:rsidRPr="00917F98">
        <w:rPr>
          <w:spacing w:val="45"/>
        </w:rPr>
        <w:t xml:space="preserve"> </w:t>
      </w:r>
      <w:r w:rsidRPr="00917F98">
        <w:rPr>
          <w:spacing w:val="-1"/>
        </w:rPr>
        <w:t>почтовым</w:t>
      </w:r>
      <w:r w:rsidRPr="00917F98">
        <w:rPr>
          <w:spacing w:val="44"/>
        </w:rPr>
        <w:t xml:space="preserve"> </w:t>
      </w:r>
      <w:r w:rsidRPr="00917F98">
        <w:rPr>
          <w:spacing w:val="-1"/>
        </w:rPr>
        <w:t>отправлением,</w:t>
      </w:r>
      <w:r w:rsidRPr="00917F98">
        <w:rPr>
          <w:spacing w:val="101"/>
        </w:rPr>
        <w:t xml:space="preserve"> </w:t>
      </w:r>
      <w:r w:rsidRPr="00917F98">
        <w:t>либо</w:t>
      </w:r>
      <w:r w:rsidRPr="00917F98">
        <w:rPr>
          <w:spacing w:val="12"/>
        </w:rPr>
        <w:t xml:space="preserve"> </w:t>
      </w:r>
      <w:r w:rsidRPr="00917F98">
        <w:t>в</w:t>
      </w:r>
      <w:r w:rsidRPr="00917F98">
        <w:rPr>
          <w:spacing w:val="11"/>
        </w:rPr>
        <w:t xml:space="preserve"> </w:t>
      </w:r>
      <w:r w:rsidRPr="00917F98">
        <w:rPr>
          <w:spacing w:val="-1"/>
        </w:rPr>
        <w:t>порядке,</w:t>
      </w:r>
      <w:r w:rsidRPr="00917F98">
        <w:rPr>
          <w:spacing w:val="11"/>
        </w:rPr>
        <w:t xml:space="preserve"> </w:t>
      </w:r>
      <w:r w:rsidRPr="00917F98">
        <w:rPr>
          <w:spacing w:val="-1"/>
        </w:rPr>
        <w:t>предусмотренном</w:t>
      </w:r>
      <w:r w:rsidRPr="00917F98">
        <w:rPr>
          <w:spacing w:val="14"/>
        </w:rPr>
        <w:t xml:space="preserve"> </w:t>
      </w:r>
      <w:hyperlink w:anchor="_bookmark10" w:history="1">
        <w:r w:rsidRPr="00917F98">
          <w:rPr>
            <w:color w:val="0000FF"/>
            <w:u w:val="single" w:color="0000FF"/>
          </w:rPr>
          <w:t>подп</w:t>
        </w:r>
        <w:r w:rsidRPr="00917F98">
          <w:rPr>
            <w:color w:val="0000FF"/>
            <w:spacing w:val="-4"/>
            <w:u w:val="single" w:color="0000FF"/>
          </w:rPr>
          <w:t>ун</w:t>
        </w:r>
        <w:r w:rsidRPr="00917F98">
          <w:rPr>
            <w:color w:val="0000FF"/>
            <w:u w:val="single" w:color="0000FF"/>
          </w:rPr>
          <w:t>ктом</w:t>
        </w:r>
        <w:r w:rsidRPr="00917F98">
          <w:rPr>
            <w:color w:val="0000FF"/>
            <w:spacing w:val="11"/>
            <w:u w:val="single" w:color="0000FF"/>
          </w:rPr>
          <w:t xml:space="preserve"> </w:t>
        </w:r>
        <w:r w:rsidRPr="00917F98">
          <w:rPr>
            <w:color w:val="0000FF"/>
            <w:u w:val="single" w:color="0000FF"/>
          </w:rPr>
          <w:t>2.6.10</w:t>
        </w:r>
      </w:hyperlink>
      <w:r w:rsidRPr="00917F98">
        <w:rPr>
          <w:color w:val="0000FF"/>
          <w:spacing w:val="13"/>
          <w:u w:val="single" w:color="0000FF"/>
        </w:rPr>
        <w:t xml:space="preserve"> </w:t>
      </w:r>
      <w:r w:rsidRPr="00917F98">
        <w:rPr>
          <w:spacing w:val="-1"/>
        </w:rPr>
        <w:t>настоящего</w:t>
      </w:r>
      <w:r w:rsidRPr="00917F98">
        <w:rPr>
          <w:spacing w:val="11"/>
        </w:rPr>
        <w:t xml:space="preserve"> </w:t>
      </w:r>
      <w:r w:rsidRPr="00917F98">
        <w:rPr>
          <w:spacing w:val="-1"/>
        </w:rPr>
        <w:t>Административного</w:t>
      </w:r>
      <w:r w:rsidRPr="00917F98">
        <w:rPr>
          <w:spacing w:val="67"/>
        </w:rPr>
        <w:t xml:space="preserve"> </w:t>
      </w:r>
      <w:r w:rsidRPr="00917F98">
        <w:rPr>
          <w:spacing w:val="-1"/>
        </w:rPr>
        <w:t>регламента,</w:t>
      </w:r>
      <w:r w:rsidRPr="00917F98">
        <w:rPr>
          <w:spacing w:val="47"/>
        </w:rPr>
        <w:t xml:space="preserve"> </w:t>
      </w:r>
      <w:r w:rsidRPr="00917F98">
        <w:rPr>
          <w:spacing w:val="-1"/>
        </w:rPr>
        <w:t>через</w:t>
      </w:r>
      <w:r w:rsidRPr="00917F98">
        <w:rPr>
          <w:spacing w:val="46"/>
        </w:rPr>
        <w:t xml:space="preserve"> </w:t>
      </w:r>
      <w:r w:rsidRPr="00917F98">
        <w:t>ГАУ</w:t>
      </w:r>
      <w:r w:rsidRPr="00917F98">
        <w:rPr>
          <w:spacing w:val="52"/>
        </w:rPr>
        <w:t xml:space="preserve"> </w:t>
      </w:r>
      <w:r w:rsidRPr="00917F98">
        <w:rPr>
          <w:spacing w:val="-2"/>
        </w:rPr>
        <w:t>«МФЦ</w:t>
      </w:r>
      <w:r w:rsidRPr="00917F98">
        <w:rPr>
          <w:spacing w:val="47"/>
        </w:rPr>
        <w:t xml:space="preserve"> </w:t>
      </w:r>
      <w:r w:rsidRPr="00917F98">
        <w:t>РС</w:t>
      </w:r>
      <w:r w:rsidRPr="00917F98">
        <w:rPr>
          <w:spacing w:val="45"/>
        </w:rPr>
        <w:t xml:space="preserve"> </w:t>
      </w:r>
      <w:r w:rsidRPr="00917F98">
        <w:rPr>
          <w:spacing w:val="-1"/>
        </w:rPr>
        <w:t>(Я)»,</w:t>
      </w:r>
      <w:r w:rsidRPr="00917F98">
        <w:rPr>
          <w:spacing w:val="47"/>
        </w:rPr>
        <w:t xml:space="preserve"> </w:t>
      </w:r>
      <w:r w:rsidRPr="00917F98">
        <w:t>либо</w:t>
      </w:r>
      <w:r w:rsidRPr="00917F98">
        <w:rPr>
          <w:spacing w:val="45"/>
        </w:rPr>
        <w:t xml:space="preserve"> </w:t>
      </w:r>
      <w:r w:rsidRPr="00917F98">
        <w:t>в</w:t>
      </w:r>
      <w:r w:rsidRPr="00917F98">
        <w:rPr>
          <w:spacing w:val="44"/>
        </w:rPr>
        <w:t xml:space="preserve"> </w:t>
      </w:r>
      <w:r w:rsidRPr="00917F98">
        <w:rPr>
          <w:spacing w:val="-1"/>
        </w:rPr>
        <w:t>порядке,</w:t>
      </w:r>
      <w:r w:rsidRPr="00917F98">
        <w:rPr>
          <w:spacing w:val="45"/>
        </w:rPr>
        <w:t xml:space="preserve"> </w:t>
      </w:r>
      <w:r w:rsidRPr="00917F98">
        <w:rPr>
          <w:spacing w:val="-1"/>
        </w:rPr>
        <w:t>предусмотренном</w:t>
      </w:r>
      <w:r w:rsidRPr="00917F98">
        <w:rPr>
          <w:spacing w:val="52"/>
        </w:rPr>
        <w:t xml:space="preserve"> </w:t>
      </w:r>
      <w:hyperlink w:anchor="_bookmark11" w:history="1">
        <w:r w:rsidRPr="00917F98">
          <w:rPr>
            <w:color w:val="0000FF"/>
            <w:u w:val="single" w:color="0000FF"/>
          </w:rPr>
          <w:t>подп</w:t>
        </w:r>
        <w:r w:rsidRPr="00917F98">
          <w:rPr>
            <w:color w:val="0000FF"/>
            <w:spacing w:val="-4"/>
            <w:u w:val="single" w:color="0000FF"/>
          </w:rPr>
          <w:t>ун</w:t>
        </w:r>
        <w:r w:rsidRPr="00917F98">
          <w:rPr>
            <w:color w:val="0000FF"/>
            <w:u w:val="single" w:color="0000FF"/>
          </w:rPr>
          <w:t xml:space="preserve">ктом </w:t>
        </w:r>
      </w:hyperlink>
      <w:r w:rsidRPr="00917F98">
        <w:rPr>
          <w:color w:val="0000FF"/>
          <w:u w:val="single" w:color="0000FF"/>
        </w:rPr>
        <w:t xml:space="preserve">2.6.11 </w:t>
      </w:r>
      <w:r w:rsidRPr="00917F98">
        <w:rPr>
          <w:spacing w:val="-1"/>
        </w:rPr>
        <w:t>настоящего</w:t>
      </w:r>
      <w:r w:rsidRPr="00917F98">
        <w:t xml:space="preserve"> </w:t>
      </w:r>
      <w:r w:rsidRPr="00917F98">
        <w:rPr>
          <w:spacing w:val="9"/>
        </w:rPr>
        <w:t>Административного</w:t>
      </w:r>
      <w:r w:rsidRPr="00917F98">
        <w:t xml:space="preserve"> </w:t>
      </w:r>
      <w:r w:rsidRPr="00917F98">
        <w:rPr>
          <w:spacing w:val="9"/>
        </w:rPr>
        <w:t>регламента</w:t>
      </w:r>
      <w:r w:rsidRPr="00917F98">
        <w:rPr>
          <w:spacing w:val="-1"/>
        </w:rPr>
        <w:t>,</w:t>
      </w:r>
      <w:r w:rsidRPr="00917F98">
        <w:t xml:space="preserve"> </w:t>
      </w:r>
      <w:r w:rsidRPr="00917F98">
        <w:rPr>
          <w:spacing w:val="9"/>
        </w:rPr>
        <w:t>в</w:t>
      </w:r>
      <w:r w:rsidRPr="00917F98">
        <w:t xml:space="preserve"> </w:t>
      </w:r>
      <w:r w:rsidRPr="00917F98">
        <w:rPr>
          <w:spacing w:val="11"/>
        </w:rPr>
        <w:t>электронной</w:t>
      </w:r>
      <w:r w:rsidRPr="00917F98">
        <w:t xml:space="preserve"> </w:t>
      </w:r>
      <w:r w:rsidRPr="00917F98">
        <w:rPr>
          <w:spacing w:val="8"/>
        </w:rPr>
        <w:t>форме</w:t>
      </w:r>
      <w:r w:rsidRPr="00917F98">
        <w:t xml:space="preserve"> </w:t>
      </w:r>
      <w:r w:rsidRPr="00917F98">
        <w:rPr>
          <w:spacing w:val="8"/>
        </w:rPr>
        <w:t>посредством</w:t>
      </w:r>
      <w:r w:rsidRPr="00917F98">
        <w:rPr>
          <w:spacing w:val="77"/>
        </w:rPr>
        <w:t xml:space="preserve"> </w:t>
      </w:r>
      <w:r w:rsidRPr="00917F98">
        <w:rPr>
          <w:spacing w:val="-1"/>
        </w:rPr>
        <w:t>ЕПГУ</w:t>
      </w:r>
      <w:r w:rsidRPr="00917F98">
        <w:t xml:space="preserve"> </w:t>
      </w:r>
      <w:r w:rsidRPr="00917F98">
        <w:rPr>
          <w:spacing w:val="-1"/>
        </w:rPr>
        <w:t>и/или</w:t>
      </w:r>
      <w:r w:rsidRPr="00917F98">
        <w:t xml:space="preserve"> РПГУ.</w:t>
      </w:r>
    </w:p>
    <w:p w14:paraId="7DC9025A" w14:textId="77777777" w:rsidR="00403711" w:rsidRPr="00917F98" w:rsidRDefault="00403711" w:rsidP="0025545D">
      <w:pPr>
        <w:numPr>
          <w:ilvl w:val="2"/>
          <w:numId w:val="169"/>
        </w:numPr>
        <w:tabs>
          <w:tab w:val="left" w:pos="2227"/>
        </w:tabs>
        <w:autoSpaceDE/>
        <w:autoSpaceDN/>
        <w:adjustRightInd/>
        <w:spacing w:line="275" w:lineRule="auto"/>
        <w:ind w:right="108" w:firstLine="567"/>
        <w:jc w:val="both"/>
      </w:pPr>
      <w:r w:rsidRPr="00917F98">
        <w:t>Срок</w:t>
      </w:r>
      <w:r w:rsidRPr="00917F98">
        <w:rPr>
          <w:spacing w:val="12"/>
        </w:rPr>
        <w:t xml:space="preserve"> </w:t>
      </w:r>
      <w:r w:rsidRPr="00917F98">
        <w:rPr>
          <w:spacing w:val="-1"/>
        </w:rPr>
        <w:t>предоставления</w:t>
      </w:r>
      <w:r w:rsidRPr="00917F98">
        <w:rPr>
          <w:spacing w:val="11"/>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11"/>
        </w:rPr>
        <w:t xml:space="preserve"> </w:t>
      </w:r>
      <w:r w:rsidRPr="00917F98">
        <w:rPr>
          <w:spacing w:val="-1"/>
        </w:rPr>
        <w:t>указанный</w:t>
      </w:r>
      <w:r w:rsidRPr="00917F98">
        <w:rPr>
          <w:spacing w:val="12"/>
        </w:rPr>
        <w:t xml:space="preserve"> </w:t>
      </w:r>
      <w:r w:rsidRPr="00917F98">
        <w:t>в</w:t>
      </w:r>
      <w:r w:rsidRPr="00917F98">
        <w:rPr>
          <w:spacing w:val="18"/>
        </w:rPr>
        <w:t xml:space="preserve"> </w:t>
      </w:r>
      <w:r w:rsidRPr="00917F98">
        <w:rPr>
          <w:color w:val="0000FF"/>
          <w:u w:val="single" w:color="0000FF"/>
        </w:rPr>
        <w:t>2.4 настоящего</w:t>
      </w:r>
      <w:r w:rsidRPr="00917F98">
        <w:rPr>
          <w:spacing w:val="54"/>
        </w:rPr>
        <w:t xml:space="preserve"> </w:t>
      </w:r>
      <w:r w:rsidRPr="00917F98">
        <w:rPr>
          <w:spacing w:val="-1"/>
        </w:rPr>
        <w:t>Административного</w:t>
      </w:r>
      <w:r w:rsidRPr="00917F98">
        <w:rPr>
          <w:spacing w:val="54"/>
        </w:rPr>
        <w:t xml:space="preserve"> </w:t>
      </w:r>
      <w:r w:rsidRPr="00917F98">
        <w:rPr>
          <w:spacing w:val="-1"/>
        </w:rPr>
        <w:t>регламента,</w:t>
      </w:r>
      <w:r w:rsidRPr="00917F98">
        <w:rPr>
          <w:spacing w:val="54"/>
        </w:rPr>
        <w:t xml:space="preserve"> </w:t>
      </w:r>
      <w:r w:rsidRPr="00917F98">
        <w:rPr>
          <w:spacing w:val="-1"/>
        </w:rPr>
        <w:t>прекращается</w:t>
      </w:r>
      <w:r w:rsidRPr="00917F98">
        <w:rPr>
          <w:spacing w:val="54"/>
        </w:rPr>
        <w:t xml:space="preserve"> </w:t>
      </w:r>
      <w:r w:rsidRPr="00917F98">
        <w:t>в</w:t>
      </w:r>
      <w:r w:rsidRPr="00917F98">
        <w:rPr>
          <w:spacing w:val="54"/>
        </w:rPr>
        <w:t xml:space="preserve"> </w:t>
      </w:r>
      <w:r w:rsidRPr="00917F98">
        <w:rPr>
          <w:spacing w:val="-1"/>
        </w:rPr>
        <w:t>день</w:t>
      </w:r>
      <w:r w:rsidRPr="00917F98">
        <w:rPr>
          <w:spacing w:val="59"/>
        </w:rPr>
        <w:t xml:space="preserve"> </w:t>
      </w:r>
      <w:r w:rsidRPr="00917F98">
        <w:rPr>
          <w:spacing w:val="-1"/>
        </w:rPr>
        <w:t>принятия</w:t>
      </w:r>
      <w:r w:rsidRPr="00917F98">
        <w:rPr>
          <w:spacing w:val="52"/>
        </w:rPr>
        <w:t xml:space="preserve"> </w:t>
      </w:r>
      <w:r w:rsidRPr="00917F98">
        <w:rPr>
          <w:spacing w:val="-1"/>
        </w:rPr>
        <w:t>решения</w:t>
      </w:r>
      <w:r w:rsidRPr="00917F98">
        <w:rPr>
          <w:spacing w:val="52"/>
        </w:rPr>
        <w:t xml:space="preserve"> </w:t>
      </w:r>
      <w:r w:rsidRPr="00917F98">
        <w:t>о</w:t>
      </w:r>
      <w:r w:rsidRPr="00917F98">
        <w:rPr>
          <w:spacing w:val="99"/>
        </w:rPr>
        <w:t xml:space="preserve"> </w:t>
      </w:r>
      <w:r w:rsidRPr="00917F98">
        <w:rPr>
          <w:spacing w:val="-1"/>
        </w:rPr>
        <w:t>прекращении</w:t>
      </w:r>
      <w:r w:rsidRPr="00917F98">
        <w:rPr>
          <w:spacing w:val="-2"/>
        </w:rPr>
        <w:t xml:space="preserve"> </w:t>
      </w:r>
      <w:r w:rsidRPr="00917F98">
        <w:rPr>
          <w:spacing w:val="-1"/>
        </w:rPr>
        <w:t>предоставления</w:t>
      </w:r>
      <w:r w:rsidRPr="00917F98">
        <w:t xml:space="preserve"> </w:t>
      </w:r>
      <w:r w:rsidRPr="00917F98">
        <w:rPr>
          <w:spacing w:val="-1"/>
        </w:rPr>
        <w:t>муниципальной</w:t>
      </w:r>
      <w:r w:rsidRPr="00917F98">
        <w:rPr>
          <w:spacing w:val="-2"/>
        </w:rPr>
        <w:t xml:space="preserve"> </w:t>
      </w:r>
      <w:r w:rsidRPr="00917F98">
        <w:rPr>
          <w:spacing w:val="-1"/>
        </w:rPr>
        <w:t>услуги.</w:t>
      </w:r>
    </w:p>
    <w:p w14:paraId="236C3C98" w14:textId="77777777" w:rsidR="00403711" w:rsidRPr="00917F98" w:rsidRDefault="00403711" w:rsidP="0025545D">
      <w:pPr>
        <w:numPr>
          <w:ilvl w:val="2"/>
          <w:numId w:val="169"/>
        </w:numPr>
        <w:tabs>
          <w:tab w:val="left" w:pos="2227"/>
        </w:tabs>
        <w:autoSpaceDE/>
        <w:autoSpaceDN/>
        <w:adjustRightInd/>
        <w:spacing w:before="4" w:line="275" w:lineRule="auto"/>
        <w:ind w:right="172" w:firstLine="567"/>
        <w:jc w:val="both"/>
      </w:pPr>
      <w:r w:rsidRPr="00917F98">
        <w:rPr>
          <w:spacing w:val="-1"/>
        </w:rPr>
        <w:t>Прекращение предоставления</w:t>
      </w:r>
      <w:r w:rsidRPr="00917F98">
        <w:t xml:space="preserve"> </w:t>
      </w:r>
      <w:r w:rsidRPr="00917F98">
        <w:rPr>
          <w:spacing w:val="-1"/>
        </w:rPr>
        <w:t>муниципальной</w:t>
      </w:r>
      <w:r w:rsidRPr="00917F98">
        <w:rPr>
          <w:spacing w:val="-2"/>
        </w:rPr>
        <w:t xml:space="preserve"> </w:t>
      </w:r>
      <w:r w:rsidRPr="00917F98">
        <w:rPr>
          <w:spacing w:val="-1"/>
        </w:rPr>
        <w:t>услуги</w:t>
      </w:r>
      <w:r w:rsidRPr="00917F98">
        <w:t xml:space="preserve"> не</w:t>
      </w:r>
      <w:r w:rsidRPr="00917F98">
        <w:rPr>
          <w:spacing w:val="-1"/>
        </w:rPr>
        <w:t xml:space="preserve"> препятствует</w:t>
      </w:r>
      <w:r w:rsidRPr="00917F98">
        <w:rPr>
          <w:spacing w:val="68"/>
        </w:rPr>
        <w:t xml:space="preserve"> </w:t>
      </w:r>
      <w:r w:rsidRPr="00917F98">
        <w:t>повторному</w:t>
      </w:r>
      <w:r w:rsidRPr="00917F98">
        <w:rPr>
          <w:spacing w:val="-8"/>
        </w:rPr>
        <w:t xml:space="preserve"> </w:t>
      </w:r>
      <w:r w:rsidRPr="00917F98">
        <w:t xml:space="preserve">обращению </w:t>
      </w:r>
      <w:r w:rsidRPr="00917F98">
        <w:rPr>
          <w:spacing w:val="-1"/>
        </w:rPr>
        <w:t>заявителя</w:t>
      </w:r>
      <w:r w:rsidRPr="00917F98">
        <w:t xml:space="preserve"> за</w:t>
      </w:r>
      <w:r w:rsidRPr="00917F98">
        <w:rPr>
          <w:spacing w:val="-1"/>
        </w:rPr>
        <w:t xml:space="preserve"> предоставлением муниципальной</w:t>
      </w:r>
      <w:r w:rsidRPr="00917F98">
        <w:rPr>
          <w:spacing w:val="3"/>
        </w:rPr>
        <w:t xml:space="preserve"> </w:t>
      </w:r>
      <w:r w:rsidRPr="00917F98">
        <w:rPr>
          <w:spacing w:val="-1"/>
        </w:rPr>
        <w:t>услуги.</w:t>
      </w:r>
    </w:p>
    <w:p w14:paraId="0A5D5D7A" w14:textId="77777777" w:rsidR="00403711" w:rsidRPr="00917F98" w:rsidRDefault="00403711" w:rsidP="0025545D">
      <w:pPr>
        <w:numPr>
          <w:ilvl w:val="0"/>
          <w:numId w:val="203"/>
        </w:numPr>
        <w:tabs>
          <w:tab w:val="left" w:pos="2076"/>
        </w:tabs>
        <w:autoSpaceDE/>
        <w:autoSpaceDN/>
        <w:adjustRightInd/>
        <w:spacing w:before="203" w:line="275" w:lineRule="auto"/>
        <w:ind w:right="322" w:firstLine="567"/>
        <w:jc w:val="both"/>
      </w:pPr>
      <w:r w:rsidRPr="00917F98">
        <w:rPr>
          <w:spacing w:val="-1"/>
        </w:rPr>
        <w:t>СОСТАВ,</w:t>
      </w:r>
      <w:r w:rsidRPr="00917F98">
        <w:t xml:space="preserve"> </w:t>
      </w:r>
      <w:r w:rsidRPr="00917F98">
        <w:rPr>
          <w:spacing w:val="-1"/>
        </w:rPr>
        <w:t>ПОСЛЕДОВАТЕЛЬНОСТЬ</w:t>
      </w:r>
      <w:r w:rsidRPr="00917F98">
        <w:t xml:space="preserve"> И СРОКИ </w:t>
      </w:r>
      <w:r w:rsidRPr="00917F98">
        <w:rPr>
          <w:spacing w:val="-1"/>
        </w:rPr>
        <w:t>ВЫПОЛНЕНИЯ</w:t>
      </w:r>
      <w:r w:rsidRPr="00917F98">
        <w:rPr>
          <w:spacing w:val="53"/>
        </w:rPr>
        <w:t xml:space="preserve"> </w:t>
      </w:r>
      <w:r w:rsidRPr="00917F98">
        <w:rPr>
          <w:spacing w:val="-1"/>
        </w:rPr>
        <w:t>АДМИНИСТРАТИВНЫХ ПРОЦЕДУР</w:t>
      </w:r>
      <w:r w:rsidRPr="00917F98">
        <w:t xml:space="preserve"> </w:t>
      </w:r>
      <w:r w:rsidRPr="00917F98">
        <w:rPr>
          <w:spacing w:val="-1"/>
        </w:rPr>
        <w:t>(ДЕЙСТВИЙ),</w:t>
      </w:r>
      <w:r w:rsidRPr="00917F98">
        <w:t xml:space="preserve"> </w:t>
      </w:r>
      <w:r w:rsidRPr="00917F98">
        <w:rPr>
          <w:spacing w:val="-1"/>
        </w:rPr>
        <w:t>ТРЕБОВАНИЯ</w:t>
      </w:r>
      <w:r w:rsidRPr="00917F98">
        <w:rPr>
          <w:spacing w:val="4"/>
        </w:rPr>
        <w:t xml:space="preserve"> </w:t>
      </w:r>
      <w:r w:rsidRPr="00917F98">
        <w:t xml:space="preserve">К </w:t>
      </w:r>
      <w:r w:rsidRPr="00917F98">
        <w:rPr>
          <w:spacing w:val="-1"/>
        </w:rPr>
        <w:t>ПОРЯДКУ</w:t>
      </w:r>
      <w:r w:rsidRPr="00917F98">
        <w:t xml:space="preserve"> ИХ</w:t>
      </w:r>
    </w:p>
    <w:p w14:paraId="3AD7C505" w14:textId="77777777" w:rsidR="00403711" w:rsidRPr="00917F98" w:rsidRDefault="00403711" w:rsidP="00403711">
      <w:pPr>
        <w:spacing w:before="1" w:line="275" w:lineRule="auto"/>
        <w:ind w:left="510" w:right="582" w:firstLine="567"/>
        <w:jc w:val="both"/>
      </w:pPr>
      <w:r w:rsidRPr="00917F98">
        <w:rPr>
          <w:spacing w:val="-1"/>
        </w:rPr>
        <w:t>ВЫПОЛНЕНИЯ,</w:t>
      </w:r>
      <w:r w:rsidRPr="00917F98">
        <w:t xml:space="preserve"> В</w:t>
      </w:r>
      <w:r w:rsidRPr="00917F98">
        <w:rPr>
          <w:spacing w:val="-2"/>
        </w:rPr>
        <w:t xml:space="preserve"> </w:t>
      </w:r>
      <w:r w:rsidRPr="00917F98">
        <w:t xml:space="preserve">ТОМ ЧИСЛЕ </w:t>
      </w:r>
      <w:r w:rsidRPr="00917F98">
        <w:rPr>
          <w:spacing w:val="-1"/>
        </w:rPr>
        <w:t>ОСОБЕННОСТИ ВЫПОЛНЕНИЯ</w:t>
      </w:r>
      <w:r w:rsidRPr="00917F98">
        <w:rPr>
          <w:spacing w:val="51"/>
        </w:rPr>
        <w:t xml:space="preserve"> </w:t>
      </w:r>
      <w:r w:rsidRPr="00917F98">
        <w:rPr>
          <w:spacing w:val="-1"/>
        </w:rPr>
        <w:t>АДМИНИСТРАТИВНЫХ ПРОЦЕДУР</w:t>
      </w:r>
      <w:r w:rsidRPr="00917F98">
        <w:t xml:space="preserve"> </w:t>
      </w:r>
      <w:r w:rsidRPr="00917F98">
        <w:rPr>
          <w:spacing w:val="-1"/>
        </w:rPr>
        <w:t>(ДЕЙСТВИЙ)</w:t>
      </w:r>
      <w:r w:rsidRPr="00917F98">
        <w:rPr>
          <w:spacing w:val="1"/>
        </w:rPr>
        <w:t xml:space="preserve"> </w:t>
      </w:r>
      <w:r w:rsidRPr="00917F98">
        <w:t>В</w:t>
      </w:r>
      <w:r w:rsidRPr="00917F98">
        <w:rPr>
          <w:spacing w:val="-2"/>
        </w:rPr>
        <w:t xml:space="preserve"> </w:t>
      </w:r>
      <w:r w:rsidRPr="00917F98">
        <w:t xml:space="preserve">ЭЛЕКТРОННОЙ </w:t>
      </w:r>
      <w:r w:rsidRPr="00917F98">
        <w:rPr>
          <w:spacing w:val="-1"/>
        </w:rPr>
        <w:t>ФОРМЕ</w:t>
      </w:r>
    </w:p>
    <w:p w14:paraId="02AE3766" w14:textId="77777777" w:rsidR="00403711" w:rsidRPr="00917F98" w:rsidRDefault="00403711" w:rsidP="00403711">
      <w:pPr>
        <w:spacing w:before="5"/>
        <w:ind w:firstLine="567"/>
        <w:jc w:val="both"/>
        <w:rPr>
          <w:sz w:val="21"/>
          <w:szCs w:val="21"/>
        </w:rPr>
      </w:pPr>
    </w:p>
    <w:p w14:paraId="708FEAB7" w14:textId="77777777" w:rsidR="00403711" w:rsidRPr="00917F98" w:rsidRDefault="00403711" w:rsidP="00403711">
      <w:pPr>
        <w:keepNext/>
        <w:keepLines/>
        <w:tabs>
          <w:tab w:val="left" w:pos="2377"/>
        </w:tabs>
        <w:spacing w:before="40"/>
        <w:jc w:val="center"/>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3.1</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pacing w:val="-1"/>
          <w:sz w:val="20"/>
          <w:szCs w:val="20"/>
        </w:rPr>
        <w:t>Исчерпывающий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перечень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административных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процедур</w:t>
      </w:r>
    </w:p>
    <w:p w14:paraId="5C2C6432" w14:textId="77777777" w:rsidR="00403711" w:rsidRPr="00917F98" w:rsidRDefault="00403711" w:rsidP="00403711">
      <w:pPr>
        <w:spacing w:before="3"/>
        <w:ind w:firstLine="567"/>
        <w:jc w:val="both"/>
        <w:rPr>
          <w:b/>
          <w:bCs/>
        </w:rPr>
      </w:pPr>
    </w:p>
    <w:p w14:paraId="2E0CAA5B" w14:textId="77777777" w:rsidR="00403711" w:rsidRPr="00917F98" w:rsidRDefault="00403711" w:rsidP="00403711">
      <w:pPr>
        <w:spacing w:line="275" w:lineRule="auto"/>
        <w:ind w:right="166" w:firstLine="567"/>
        <w:jc w:val="both"/>
      </w:pPr>
      <w:r w:rsidRPr="00917F98">
        <w:t>3.1.1</w:t>
      </w:r>
      <w:r w:rsidRPr="00917F98">
        <w:rPr>
          <w:spacing w:val="48"/>
        </w:rPr>
        <w:t xml:space="preserve"> </w:t>
      </w:r>
      <w:r w:rsidRPr="00917F98">
        <w:t>В</w:t>
      </w:r>
      <w:r w:rsidRPr="00917F98">
        <w:rPr>
          <w:spacing w:val="43"/>
        </w:rPr>
        <w:t xml:space="preserve"> </w:t>
      </w:r>
      <w:r w:rsidRPr="00917F98">
        <w:rPr>
          <w:spacing w:val="-1"/>
        </w:rPr>
        <w:t>рамках</w:t>
      </w:r>
      <w:r w:rsidRPr="00917F98">
        <w:rPr>
          <w:spacing w:val="47"/>
        </w:rPr>
        <w:t xml:space="preserve"> </w:t>
      </w:r>
      <w:r w:rsidRPr="00917F98">
        <w:rPr>
          <w:spacing w:val="-1"/>
        </w:rPr>
        <w:t>предоставления</w:t>
      </w:r>
      <w:r w:rsidRPr="00917F98">
        <w:rPr>
          <w:spacing w:val="45"/>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46"/>
        </w:rPr>
        <w:t xml:space="preserve"> </w:t>
      </w:r>
      <w:r w:rsidRPr="00917F98">
        <w:t>осуществляются</w:t>
      </w:r>
      <w:r w:rsidRPr="00917F98">
        <w:rPr>
          <w:spacing w:val="41"/>
        </w:rPr>
        <w:t xml:space="preserve"> </w:t>
      </w:r>
      <w:r w:rsidRPr="00917F98">
        <w:rPr>
          <w:spacing w:val="-1"/>
        </w:rPr>
        <w:t>следующие</w:t>
      </w:r>
      <w:r w:rsidRPr="00917F98">
        <w:rPr>
          <w:spacing w:val="1"/>
        </w:rPr>
        <w:t xml:space="preserve"> </w:t>
      </w:r>
      <w:r w:rsidRPr="00917F98">
        <w:rPr>
          <w:spacing w:val="-1"/>
        </w:rPr>
        <w:t>административные</w:t>
      </w:r>
      <w:r w:rsidRPr="00917F98">
        <w:rPr>
          <w:spacing w:val="-2"/>
        </w:rPr>
        <w:t xml:space="preserve"> </w:t>
      </w:r>
      <w:r w:rsidRPr="00917F98">
        <w:rPr>
          <w:spacing w:val="-1"/>
        </w:rPr>
        <w:t>процедуры:</w:t>
      </w:r>
    </w:p>
    <w:p w14:paraId="36F036E2" w14:textId="77777777" w:rsidR="00403711" w:rsidRPr="00917F98" w:rsidRDefault="00403711" w:rsidP="0025545D">
      <w:pPr>
        <w:numPr>
          <w:ilvl w:val="0"/>
          <w:numId w:val="168"/>
        </w:numPr>
        <w:tabs>
          <w:tab w:val="left" w:pos="1235"/>
        </w:tabs>
        <w:autoSpaceDE/>
        <w:autoSpaceDN/>
        <w:adjustRightInd/>
        <w:spacing w:before="1"/>
        <w:ind w:firstLine="567"/>
        <w:jc w:val="both"/>
      </w:pPr>
      <w:r w:rsidRPr="00917F98">
        <w:rPr>
          <w:spacing w:val="-1"/>
        </w:rPr>
        <w:t>проверка документов</w:t>
      </w:r>
      <w:r w:rsidRPr="00917F98">
        <w:t xml:space="preserve"> и</w:t>
      </w:r>
      <w:r w:rsidRPr="00917F98">
        <w:rPr>
          <w:spacing w:val="1"/>
        </w:rPr>
        <w:t xml:space="preserve"> </w:t>
      </w:r>
      <w:r w:rsidRPr="00917F98">
        <w:rPr>
          <w:spacing w:val="-1"/>
        </w:rPr>
        <w:t>регистрация</w:t>
      </w:r>
      <w:r w:rsidRPr="00917F98">
        <w:t xml:space="preserve"> </w:t>
      </w:r>
      <w:r w:rsidRPr="00917F98">
        <w:rPr>
          <w:spacing w:val="-1"/>
        </w:rPr>
        <w:t>заявления;</w:t>
      </w:r>
    </w:p>
    <w:p w14:paraId="38763D11" w14:textId="77777777" w:rsidR="00403711" w:rsidRPr="00917F98" w:rsidRDefault="00403711" w:rsidP="0025545D">
      <w:pPr>
        <w:numPr>
          <w:ilvl w:val="0"/>
          <w:numId w:val="168"/>
        </w:numPr>
        <w:tabs>
          <w:tab w:val="left" w:pos="1235"/>
        </w:tabs>
        <w:autoSpaceDE/>
        <w:autoSpaceDN/>
        <w:adjustRightInd/>
        <w:spacing w:before="41" w:line="277" w:lineRule="auto"/>
        <w:ind w:right="168" w:firstLine="567"/>
        <w:jc w:val="both"/>
      </w:pPr>
      <w:r w:rsidRPr="00917F98">
        <w:rPr>
          <w:spacing w:val="-1"/>
        </w:rPr>
        <w:t>формирование</w:t>
      </w:r>
      <w:r w:rsidRPr="00917F98">
        <w:rPr>
          <w:spacing w:val="42"/>
        </w:rPr>
        <w:t xml:space="preserve"> </w:t>
      </w:r>
      <w:r w:rsidRPr="00917F98">
        <w:t>и</w:t>
      </w:r>
      <w:r w:rsidRPr="00917F98">
        <w:rPr>
          <w:spacing w:val="43"/>
        </w:rPr>
        <w:t xml:space="preserve"> </w:t>
      </w:r>
      <w:r w:rsidRPr="00917F98">
        <w:rPr>
          <w:spacing w:val="-1"/>
        </w:rPr>
        <w:t>направление</w:t>
      </w:r>
      <w:r w:rsidRPr="00917F98">
        <w:rPr>
          <w:spacing w:val="45"/>
        </w:rPr>
        <w:t xml:space="preserve"> </w:t>
      </w:r>
      <w:r w:rsidRPr="00917F98">
        <w:rPr>
          <w:spacing w:val="-1"/>
        </w:rPr>
        <w:t>межведомственных</w:t>
      </w:r>
      <w:r w:rsidRPr="00917F98">
        <w:rPr>
          <w:spacing w:val="44"/>
        </w:rPr>
        <w:t xml:space="preserve"> </w:t>
      </w:r>
      <w:r w:rsidRPr="00917F98">
        <w:rPr>
          <w:spacing w:val="-1"/>
        </w:rPr>
        <w:t>запросов</w:t>
      </w:r>
      <w:r w:rsidRPr="00917F98">
        <w:rPr>
          <w:spacing w:val="42"/>
        </w:rPr>
        <w:t xml:space="preserve"> </w:t>
      </w:r>
      <w:r w:rsidRPr="00917F98">
        <w:t>о</w:t>
      </w:r>
      <w:r w:rsidRPr="00917F98">
        <w:rPr>
          <w:spacing w:val="42"/>
        </w:rPr>
        <w:t xml:space="preserve"> </w:t>
      </w:r>
      <w:r w:rsidRPr="00917F98">
        <w:rPr>
          <w:spacing w:val="-1"/>
        </w:rPr>
        <w:t>предоставлении</w:t>
      </w:r>
      <w:r w:rsidRPr="00917F98">
        <w:rPr>
          <w:spacing w:val="93"/>
        </w:rPr>
        <w:t xml:space="preserve"> </w:t>
      </w:r>
      <w:r w:rsidRPr="00917F98">
        <w:rPr>
          <w:spacing w:val="-1"/>
        </w:rPr>
        <w:t>документов</w:t>
      </w:r>
      <w:r w:rsidRPr="00917F98">
        <w:t xml:space="preserve"> </w:t>
      </w:r>
      <w:r w:rsidRPr="00917F98">
        <w:rPr>
          <w:spacing w:val="-1"/>
        </w:rPr>
        <w:t>(информации),</w:t>
      </w:r>
      <w:r w:rsidRPr="00917F98">
        <w:t xml:space="preserve"> </w:t>
      </w:r>
      <w:r w:rsidRPr="00917F98">
        <w:rPr>
          <w:spacing w:val="-1"/>
        </w:rPr>
        <w:t>необходимых</w:t>
      </w:r>
      <w:r w:rsidRPr="00917F98">
        <w:rPr>
          <w:spacing w:val="2"/>
        </w:rPr>
        <w:t xml:space="preserve"> </w:t>
      </w:r>
      <w:r w:rsidRPr="00917F98">
        <w:t>для</w:t>
      </w:r>
      <w:r w:rsidRPr="00917F98">
        <w:rPr>
          <w:spacing w:val="-2"/>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2B117B29" w14:textId="77777777" w:rsidR="00403711" w:rsidRPr="00917F98" w:rsidRDefault="00403711" w:rsidP="0025545D">
      <w:pPr>
        <w:numPr>
          <w:ilvl w:val="0"/>
          <w:numId w:val="168"/>
        </w:numPr>
        <w:tabs>
          <w:tab w:val="left" w:pos="1235"/>
        </w:tabs>
        <w:autoSpaceDE/>
        <w:autoSpaceDN/>
        <w:adjustRightInd/>
        <w:spacing w:line="275" w:lineRule="auto"/>
        <w:ind w:right="170" w:firstLine="567"/>
        <w:jc w:val="both"/>
      </w:pPr>
      <w:r w:rsidRPr="00917F98">
        <w:t>подготовка</w:t>
      </w:r>
      <w:r w:rsidRPr="00917F98">
        <w:rPr>
          <w:spacing w:val="46"/>
        </w:rPr>
        <w:t xml:space="preserve"> </w:t>
      </w:r>
      <w:r w:rsidRPr="00917F98">
        <w:rPr>
          <w:spacing w:val="-1"/>
        </w:rPr>
        <w:t>акта</w:t>
      </w:r>
      <w:r w:rsidRPr="00917F98">
        <w:rPr>
          <w:spacing w:val="45"/>
        </w:rPr>
        <w:t xml:space="preserve"> </w:t>
      </w:r>
      <w:r w:rsidRPr="00917F98">
        <w:rPr>
          <w:spacing w:val="-1"/>
        </w:rPr>
        <w:t>обследования,</w:t>
      </w:r>
      <w:r w:rsidRPr="00917F98">
        <w:rPr>
          <w:spacing w:val="45"/>
        </w:rPr>
        <w:t xml:space="preserve"> </w:t>
      </w:r>
      <w:r w:rsidRPr="00917F98">
        <w:rPr>
          <w:spacing w:val="-1"/>
        </w:rPr>
        <w:t>направление</w:t>
      </w:r>
      <w:r w:rsidRPr="00917F98">
        <w:rPr>
          <w:spacing w:val="44"/>
        </w:rPr>
        <w:t xml:space="preserve"> </w:t>
      </w:r>
      <w:r w:rsidRPr="00917F98">
        <w:rPr>
          <w:spacing w:val="-1"/>
        </w:rPr>
        <w:t>начислений</w:t>
      </w:r>
      <w:r w:rsidRPr="00917F98">
        <w:rPr>
          <w:spacing w:val="46"/>
        </w:rPr>
        <w:t xml:space="preserve"> </w:t>
      </w:r>
      <w:r w:rsidRPr="00917F98">
        <w:rPr>
          <w:spacing w:val="-1"/>
        </w:rPr>
        <w:t>компенсационной</w:t>
      </w:r>
      <w:r w:rsidRPr="00917F98">
        <w:rPr>
          <w:spacing w:val="63"/>
        </w:rPr>
        <w:t xml:space="preserve"> </w:t>
      </w:r>
      <w:r w:rsidRPr="00917F98">
        <w:rPr>
          <w:spacing w:val="-1"/>
        </w:rPr>
        <w:t>стоимости;</w:t>
      </w:r>
    </w:p>
    <w:p w14:paraId="58AEA065" w14:textId="77777777" w:rsidR="00403711" w:rsidRPr="00917F98" w:rsidRDefault="00403711" w:rsidP="0025545D">
      <w:pPr>
        <w:numPr>
          <w:ilvl w:val="0"/>
          <w:numId w:val="168"/>
        </w:numPr>
        <w:tabs>
          <w:tab w:val="left" w:pos="1235"/>
        </w:tabs>
        <w:autoSpaceDE/>
        <w:autoSpaceDN/>
        <w:adjustRightInd/>
        <w:spacing w:before="1" w:line="277" w:lineRule="auto"/>
        <w:ind w:right="173" w:firstLine="567"/>
        <w:jc w:val="both"/>
      </w:pPr>
      <w:r w:rsidRPr="00917F98">
        <w:rPr>
          <w:spacing w:val="-1"/>
        </w:rPr>
        <w:t>рассмотрение</w:t>
      </w:r>
      <w:r w:rsidRPr="00917F98">
        <w:rPr>
          <w:spacing w:val="1"/>
        </w:rPr>
        <w:t xml:space="preserve"> </w:t>
      </w:r>
      <w:r w:rsidRPr="00917F98">
        <w:rPr>
          <w:spacing w:val="-1"/>
        </w:rPr>
        <w:t>документов</w:t>
      </w:r>
      <w:r w:rsidRPr="00917F98">
        <w:rPr>
          <w:spacing w:val="2"/>
        </w:rPr>
        <w:t xml:space="preserve"> </w:t>
      </w:r>
      <w:r w:rsidRPr="00917F98">
        <w:t>и</w:t>
      </w:r>
      <w:r w:rsidRPr="00917F98">
        <w:rPr>
          <w:spacing w:val="3"/>
        </w:rPr>
        <w:t xml:space="preserve"> </w:t>
      </w:r>
      <w:r w:rsidRPr="00917F98">
        <w:rPr>
          <w:spacing w:val="-1"/>
        </w:rPr>
        <w:t>сведений</w:t>
      </w:r>
      <w:r w:rsidRPr="00917F98">
        <w:rPr>
          <w:spacing w:val="3"/>
        </w:rPr>
        <w:t xml:space="preserve"> </w:t>
      </w:r>
      <w:r w:rsidRPr="00917F98">
        <w:rPr>
          <w:spacing w:val="-1"/>
        </w:rPr>
        <w:t>(проверка</w:t>
      </w:r>
      <w:r w:rsidRPr="00917F98">
        <w:rPr>
          <w:spacing w:val="1"/>
        </w:rPr>
        <w:t xml:space="preserve"> </w:t>
      </w:r>
      <w:r w:rsidRPr="00917F98">
        <w:rPr>
          <w:spacing w:val="-1"/>
        </w:rPr>
        <w:t>соответствия</w:t>
      </w:r>
      <w:r w:rsidRPr="00917F98">
        <w:rPr>
          <w:spacing w:val="2"/>
        </w:rPr>
        <w:t xml:space="preserve"> </w:t>
      </w:r>
      <w:r w:rsidRPr="00917F98">
        <w:rPr>
          <w:spacing w:val="-1"/>
        </w:rPr>
        <w:t>документов</w:t>
      </w:r>
      <w:r w:rsidRPr="00917F98">
        <w:rPr>
          <w:spacing w:val="2"/>
        </w:rPr>
        <w:t xml:space="preserve"> </w:t>
      </w:r>
      <w:r w:rsidRPr="00917F98">
        <w:t>и</w:t>
      </w:r>
      <w:r w:rsidRPr="00917F98">
        <w:rPr>
          <w:spacing w:val="97"/>
        </w:rPr>
        <w:t xml:space="preserve"> </w:t>
      </w:r>
      <w:r w:rsidRPr="00917F98">
        <w:rPr>
          <w:spacing w:val="-1"/>
        </w:rPr>
        <w:t>сведений</w:t>
      </w:r>
      <w:r w:rsidRPr="00917F98">
        <w:rPr>
          <w:spacing w:val="3"/>
        </w:rPr>
        <w:t xml:space="preserve"> </w:t>
      </w:r>
      <w:r w:rsidRPr="00917F98">
        <w:rPr>
          <w:spacing w:val="-1"/>
        </w:rPr>
        <w:t xml:space="preserve">установленным </w:t>
      </w:r>
      <w:r w:rsidRPr="00917F98">
        <w:t>критериям</w:t>
      </w:r>
      <w:r w:rsidRPr="00917F98">
        <w:rPr>
          <w:spacing w:val="-1"/>
        </w:rPr>
        <w:t xml:space="preserve"> </w:t>
      </w:r>
      <w:r w:rsidRPr="00917F98">
        <w:t xml:space="preserve">для </w:t>
      </w:r>
      <w:r w:rsidRPr="00917F98">
        <w:rPr>
          <w:spacing w:val="-1"/>
        </w:rPr>
        <w:t>принятия</w:t>
      </w:r>
      <w:r w:rsidRPr="00917F98">
        <w:t xml:space="preserve"> </w:t>
      </w:r>
      <w:r w:rsidRPr="00917F98">
        <w:rPr>
          <w:spacing w:val="-1"/>
        </w:rPr>
        <w:t>решения);</w:t>
      </w:r>
    </w:p>
    <w:p w14:paraId="3E4C2DFD" w14:textId="77777777" w:rsidR="00403711" w:rsidRPr="00917F98" w:rsidRDefault="00403711" w:rsidP="0025545D">
      <w:pPr>
        <w:numPr>
          <w:ilvl w:val="0"/>
          <w:numId w:val="168"/>
        </w:numPr>
        <w:tabs>
          <w:tab w:val="left" w:pos="1235"/>
        </w:tabs>
        <w:autoSpaceDE/>
        <w:autoSpaceDN/>
        <w:adjustRightInd/>
        <w:spacing w:line="275" w:lineRule="exact"/>
        <w:ind w:left="1234" w:hanging="667"/>
        <w:jc w:val="both"/>
      </w:pPr>
      <w:r w:rsidRPr="00917F98">
        <w:rPr>
          <w:spacing w:val="-1"/>
        </w:rPr>
        <w:t>принятие решения</w:t>
      </w:r>
      <w:r w:rsidRPr="00917F98">
        <w:t xml:space="preserve"> о </w:t>
      </w:r>
      <w:r w:rsidRPr="00917F98">
        <w:rPr>
          <w:spacing w:val="-1"/>
        </w:rPr>
        <w:t>предоставлении</w:t>
      </w:r>
      <w:r w:rsidRPr="00917F98">
        <w:rPr>
          <w:spacing w:val="3"/>
        </w:rPr>
        <w:t xml:space="preserve"> </w:t>
      </w:r>
      <w:r w:rsidRPr="00917F98">
        <w:rPr>
          <w:spacing w:val="-2"/>
        </w:rPr>
        <w:t>услуги</w:t>
      </w:r>
      <w:r w:rsidRPr="00917F98">
        <w:t xml:space="preserve"> </w:t>
      </w:r>
      <w:r w:rsidRPr="00917F98">
        <w:rPr>
          <w:spacing w:val="-1"/>
        </w:rPr>
        <w:t xml:space="preserve">(формирование </w:t>
      </w:r>
      <w:r w:rsidRPr="00917F98">
        <w:t>решения);</w:t>
      </w:r>
    </w:p>
    <w:p w14:paraId="0B8D20F3" w14:textId="77777777" w:rsidR="00403711" w:rsidRPr="00917F98" w:rsidRDefault="00403711" w:rsidP="00403711">
      <w:pPr>
        <w:spacing w:before="41" w:line="272" w:lineRule="auto"/>
        <w:ind w:right="171" w:firstLine="567"/>
        <w:jc w:val="both"/>
      </w:pPr>
      <w:r w:rsidRPr="00917F98">
        <w:t xml:space="preserve">6)   </w:t>
      </w:r>
      <w:r w:rsidRPr="00917F98">
        <w:rPr>
          <w:spacing w:val="12"/>
        </w:rPr>
        <w:t xml:space="preserve"> </w:t>
      </w:r>
      <w:r w:rsidRPr="00917F98">
        <w:rPr>
          <w:spacing w:val="-1"/>
        </w:rPr>
        <w:t>выдача</w:t>
      </w:r>
      <w:r w:rsidRPr="00917F98">
        <w:rPr>
          <w:spacing w:val="-4"/>
        </w:rPr>
        <w:t xml:space="preserve"> </w:t>
      </w:r>
      <w:r w:rsidRPr="00917F98">
        <w:rPr>
          <w:spacing w:val="-1"/>
        </w:rPr>
        <w:t>(направление)</w:t>
      </w:r>
      <w:r w:rsidRPr="00917F98">
        <w:rPr>
          <w:spacing w:val="-6"/>
        </w:rPr>
        <w:t xml:space="preserve"> </w:t>
      </w:r>
      <w:r w:rsidRPr="00917F98">
        <w:rPr>
          <w:spacing w:val="-1"/>
        </w:rPr>
        <w:t>результата</w:t>
      </w:r>
      <w:r w:rsidRPr="00917F98">
        <w:rPr>
          <w:spacing w:val="-6"/>
        </w:rPr>
        <w:t xml:space="preserve"> </w:t>
      </w:r>
      <w:r w:rsidRPr="00917F98">
        <w:t xml:space="preserve">по </w:t>
      </w:r>
      <w:r w:rsidRPr="00917F98">
        <w:rPr>
          <w:spacing w:val="-1"/>
        </w:rPr>
        <w:t>услуге,</w:t>
      </w:r>
      <w:r w:rsidRPr="00917F98">
        <w:rPr>
          <w:spacing w:val="-3"/>
        </w:rPr>
        <w:t xml:space="preserve"> </w:t>
      </w:r>
      <w:r w:rsidRPr="00917F98">
        <w:t>в</w:t>
      </w:r>
      <w:r w:rsidRPr="00917F98">
        <w:rPr>
          <w:spacing w:val="-6"/>
        </w:rPr>
        <w:t xml:space="preserve"> </w:t>
      </w:r>
      <w:r w:rsidRPr="00917F98">
        <w:t>том</w:t>
      </w:r>
      <w:r w:rsidRPr="00917F98">
        <w:rPr>
          <w:spacing w:val="-6"/>
        </w:rPr>
        <w:t xml:space="preserve"> </w:t>
      </w:r>
      <w:r w:rsidRPr="00917F98">
        <w:rPr>
          <w:spacing w:val="-1"/>
        </w:rPr>
        <w:t>числе</w:t>
      </w:r>
      <w:r w:rsidRPr="00917F98">
        <w:rPr>
          <w:spacing w:val="-4"/>
        </w:rPr>
        <w:t xml:space="preserve"> </w:t>
      </w:r>
      <w:r w:rsidRPr="00917F98">
        <w:rPr>
          <w:spacing w:val="-1"/>
        </w:rPr>
        <w:t>направление</w:t>
      </w:r>
      <w:r w:rsidRPr="00917F98">
        <w:rPr>
          <w:spacing w:val="-6"/>
        </w:rPr>
        <w:t xml:space="preserve"> </w:t>
      </w:r>
      <w:r w:rsidRPr="00917F98">
        <w:rPr>
          <w:spacing w:val="-1"/>
        </w:rPr>
        <w:t>результата</w:t>
      </w:r>
      <w:r w:rsidRPr="00917F98">
        <w:rPr>
          <w:spacing w:val="92"/>
        </w:rPr>
        <w:t xml:space="preserve"> </w:t>
      </w:r>
      <w:r w:rsidRPr="00917F98">
        <w:t>в</w:t>
      </w:r>
      <w:r w:rsidRPr="00917F98">
        <w:rPr>
          <w:spacing w:val="1"/>
        </w:rPr>
        <w:t xml:space="preserve"> </w:t>
      </w:r>
      <w:r w:rsidRPr="00917F98">
        <w:t>виде</w:t>
      </w:r>
      <w:r w:rsidRPr="00917F98">
        <w:rPr>
          <w:spacing w:val="1"/>
        </w:rPr>
        <w:t xml:space="preserve"> </w:t>
      </w:r>
      <w:r w:rsidRPr="00917F98">
        <w:t>электронного</w:t>
      </w:r>
      <w:r w:rsidRPr="00917F98">
        <w:rPr>
          <w:spacing w:val="59"/>
        </w:rPr>
        <w:t xml:space="preserve"> </w:t>
      </w:r>
      <w:r w:rsidRPr="00917F98">
        <w:rPr>
          <w:spacing w:val="-1"/>
        </w:rPr>
        <w:t>документа</w:t>
      </w:r>
      <w:r w:rsidRPr="00917F98">
        <w:rPr>
          <w:spacing w:val="1"/>
        </w:rPr>
        <w:t xml:space="preserve"> </w:t>
      </w:r>
      <w:r w:rsidRPr="00917F98">
        <w:t>заявителю</w:t>
      </w:r>
      <w:r w:rsidRPr="00917F98">
        <w:rPr>
          <w:spacing w:val="2"/>
        </w:rPr>
        <w:t xml:space="preserve"> </w:t>
      </w:r>
      <w:r w:rsidRPr="00917F98">
        <w:t>в</w:t>
      </w:r>
      <w:r w:rsidRPr="00917F98">
        <w:rPr>
          <w:spacing w:val="1"/>
        </w:rPr>
        <w:t xml:space="preserve"> </w:t>
      </w:r>
      <w:r w:rsidRPr="00917F98">
        <w:t>профиль</w:t>
      </w:r>
      <w:r w:rsidRPr="00917F98">
        <w:rPr>
          <w:spacing w:val="3"/>
        </w:rPr>
        <w:t xml:space="preserve"> </w:t>
      </w:r>
      <w:r w:rsidRPr="00917F98">
        <w:t>ЕСИА,</w:t>
      </w:r>
      <w:r w:rsidRPr="00917F98">
        <w:rPr>
          <w:spacing w:val="1"/>
        </w:rPr>
        <w:t xml:space="preserve"> </w:t>
      </w:r>
      <w:r w:rsidRPr="00917F98">
        <w:rPr>
          <w:spacing w:val="-1"/>
        </w:rPr>
        <w:t>выдача</w:t>
      </w:r>
      <w:r w:rsidRPr="00917F98">
        <w:rPr>
          <w:spacing w:val="1"/>
        </w:rPr>
        <w:t xml:space="preserve"> </w:t>
      </w:r>
      <w:r w:rsidRPr="00917F98">
        <w:rPr>
          <w:spacing w:val="-1"/>
        </w:rPr>
        <w:t>экземпляра</w:t>
      </w:r>
      <w:r w:rsidRPr="00917F98">
        <w:rPr>
          <w:spacing w:val="40"/>
        </w:rPr>
        <w:t xml:space="preserve"> </w:t>
      </w:r>
      <w:r w:rsidRPr="00917F98">
        <w:t>электронного</w:t>
      </w:r>
      <w:r w:rsidRPr="00917F98">
        <w:rPr>
          <w:spacing w:val="6"/>
        </w:rPr>
        <w:t xml:space="preserve"> </w:t>
      </w:r>
      <w:r w:rsidRPr="00917F98">
        <w:rPr>
          <w:spacing w:val="-1"/>
        </w:rPr>
        <w:t>документа,</w:t>
      </w:r>
      <w:r w:rsidRPr="00917F98">
        <w:rPr>
          <w:spacing w:val="9"/>
        </w:rPr>
        <w:t xml:space="preserve"> </w:t>
      </w:r>
      <w:r w:rsidRPr="00917F98">
        <w:rPr>
          <w:spacing w:val="-1"/>
        </w:rPr>
        <w:t>распечатанного</w:t>
      </w:r>
      <w:r w:rsidRPr="00917F98">
        <w:rPr>
          <w:spacing w:val="9"/>
        </w:rPr>
        <w:t xml:space="preserve"> </w:t>
      </w:r>
      <w:r w:rsidRPr="00917F98">
        <w:t>на</w:t>
      </w:r>
      <w:r w:rsidRPr="00917F98">
        <w:rPr>
          <w:spacing w:val="8"/>
        </w:rPr>
        <w:t xml:space="preserve"> </w:t>
      </w:r>
      <w:r w:rsidRPr="00917F98">
        <w:rPr>
          <w:spacing w:val="-1"/>
        </w:rPr>
        <w:t>бумажном</w:t>
      </w:r>
      <w:r w:rsidRPr="00917F98">
        <w:rPr>
          <w:spacing w:val="8"/>
        </w:rPr>
        <w:t xml:space="preserve"> </w:t>
      </w:r>
      <w:r w:rsidRPr="00917F98">
        <w:rPr>
          <w:spacing w:val="-1"/>
        </w:rPr>
        <w:t>носителе,</w:t>
      </w:r>
      <w:r w:rsidRPr="00917F98">
        <w:rPr>
          <w:spacing w:val="9"/>
        </w:rPr>
        <w:t xml:space="preserve"> </w:t>
      </w:r>
      <w:r w:rsidRPr="00917F98">
        <w:rPr>
          <w:spacing w:val="-1"/>
        </w:rPr>
        <w:t>заверенного</w:t>
      </w:r>
      <w:r w:rsidRPr="00917F98">
        <w:rPr>
          <w:spacing w:val="9"/>
        </w:rPr>
        <w:t xml:space="preserve"> </w:t>
      </w:r>
      <w:r w:rsidRPr="00917F98">
        <w:rPr>
          <w:spacing w:val="-1"/>
        </w:rPr>
        <w:t>подписью</w:t>
      </w:r>
      <w:r w:rsidRPr="00917F98">
        <w:rPr>
          <w:spacing w:val="7"/>
        </w:rPr>
        <w:t xml:space="preserve"> </w:t>
      </w:r>
      <w:r w:rsidRPr="00917F98">
        <w:t>и</w:t>
      </w:r>
      <w:r w:rsidRPr="00917F98">
        <w:rPr>
          <w:spacing w:val="75"/>
        </w:rPr>
        <w:t xml:space="preserve"> </w:t>
      </w:r>
      <w:r w:rsidRPr="00917F98">
        <w:rPr>
          <w:spacing w:val="-1"/>
        </w:rPr>
        <w:t>печатью</w:t>
      </w:r>
      <w:r w:rsidRPr="00917F98">
        <w:t xml:space="preserve"> ГАУ МФЦ </w:t>
      </w:r>
      <w:r w:rsidRPr="00917F98">
        <w:rPr>
          <w:spacing w:val="-1"/>
        </w:rPr>
        <w:t>РС(Я).</w:t>
      </w:r>
    </w:p>
    <w:p w14:paraId="4035BC2E" w14:textId="77777777" w:rsidR="00403711" w:rsidRPr="00917F98" w:rsidRDefault="00403711" w:rsidP="00403711">
      <w:pPr>
        <w:spacing w:before="9"/>
        <w:ind w:firstLine="567"/>
        <w:jc w:val="both"/>
        <w:rPr>
          <w:sz w:val="31"/>
          <w:szCs w:val="31"/>
        </w:rPr>
      </w:pPr>
    </w:p>
    <w:p w14:paraId="68810980" w14:textId="77777777" w:rsidR="00403711" w:rsidRPr="00917F98" w:rsidRDefault="00403711" w:rsidP="00403711">
      <w:pPr>
        <w:keepNext/>
        <w:keepLines/>
        <w:tabs>
          <w:tab w:val="left" w:pos="1820"/>
        </w:tabs>
        <w:spacing w:before="40"/>
        <w:jc w:val="center"/>
        <w:outlineLvl w:val="3"/>
        <w:rPr>
          <w:rFonts w:eastAsiaTheme="majorEastAsia"/>
          <w:i/>
          <w:iCs/>
          <w:color w:val="2F5496" w:themeColor="accent1" w:themeShade="BF"/>
          <w:sz w:val="20"/>
          <w:szCs w:val="20"/>
        </w:rPr>
      </w:pPr>
      <w:r w:rsidRPr="00917F98">
        <w:rPr>
          <w:rFonts w:eastAsiaTheme="majorEastAsia"/>
          <w:i/>
          <w:iCs/>
          <w:color w:val="2F5496" w:themeColor="accent1" w:themeShade="BF"/>
          <w:sz w:val="20"/>
          <w:szCs w:val="20"/>
        </w:rPr>
        <w:t>3.2</w:t>
      </w:r>
      <w:r w:rsidRPr="00917F98">
        <w:rPr>
          <w:rFonts w:eastAsiaTheme="majorEastAsia"/>
          <w:i/>
          <w:iCs/>
          <w:color w:val="2F5496" w:themeColor="accent1" w:themeShade="BF"/>
          <w:sz w:val="20"/>
          <w:szCs w:val="20"/>
        </w:rPr>
        <w:tab/>
        <w:t xml:space="preserve">Порядок </w:t>
      </w:r>
      <w:r w:rsidRPr="00917F98">
        <w:rPr>
          <w:rFonts w:eastAsiaTheme="majorEastAsia"/>
          <w:i/>
          <w:iCs/>
          <w:color w:val="2F5496" w:themeColor="accent1" w:themeShade="BF"/>
          <w:spacing w:val="-1"/>
          <w:sz w:val="20"/>
          <w:szCs w:val="20"/>
        </w:rPr>
        <w:t>осуществления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административных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процедур</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(действий)</w:t>
      </w:r>
      <w:r w:rsidRPr="00917F98">
        <w:rPr>
          <w:rFonts w:eastAsiaTheme="majorEastAsia"/>
          <w:i/>
          <w:iCs/>
          <w:color w:val="2F5496" w:themeColor="accent1" w:themeShade="BF"/>
          <w:spacing w:val="-4"/>
          <w:sz w:val="20"/>
          <w:szCs w:val="20"/>
        </w:rPr>
        <w:t xml:space="preserve"> </w:t>
      </w:r>
      <w:r w:rsidRPr="00917F98">
        <w:rPr>
          <w:rFonts w:eastAsiaTheme="majorEastAsia"/>
          <w:i/>
          <w:iCs/>
          <w:color w:val="2F5496" w:themeColor="accent1" w:themeShade="BF"/>
          <w:sz w:val="20"/>
          <w:szCs w:val="20"/>
        </w:rPr>
        <w:t xml:space="preserve">в </w:t>
      </w:r>
      <w:r w:rsidRPr="00917F98">
        <w:rPr>
          <w:rFonts w:eastAsiaTheme="majorEastAsia"/>
          <w:i/>
          <w:iCs/>
          <w:color w:val="2F5496" w:themeColor="accent1" w:themeShade="BF"/>
          <w:spacing w:val="-1"/>
          <w:sz w:val="20"/>
          <w:szCs w:val="20"/>
        </w:rPr>
        <w:t>электронной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форме</w:t>
      </w:r>
    </w:p>
    <w:p w14:paraId="395656B5" w14:textId="77777777" w:rsidR="00403711" w:rsidRPr="00917F98" w:rsidRDefault="00403711" w:rsidP="00403711">
      <w:pPr>
        <w:ind w:firstLine="567"/>
        <w:jc w:val="both"/>
        <w:rPr>
          <w:b/>
          <w:bCs/>
        </w:rPr>
      </w:pPr>
    </w:p>
    <w:p w14:paraId="4049241D" w14:textId="77777777" w:rsidR="00403711" w:rsidRPr="00917F98" w:rsidRDefault="00403711" w:rsidP="0025545D">
      <w:pPr>
        <w:numPr>
          <w:ilvl w:val="2"/>
          <w:numId w:val="167"/>
        </w:numPr>
        <w:tabs>
          <w:tab w:val="left" w:pos="1518"/>
        </w:tabs>
        <w:autoSpaceDE/>
        <w:autoSpaceDN/>
        <w:adjustRightInd/>
        <w:spacing w:line="276" w:lineRule="auto"/>
        <w:ind w:right="163" w:firstLine="567"/>
        <w:jc w:val="both"/>
      </w:pPr>
      <w:r w:rsidRPr="00917F98">
        <w:rPr>
          <w:spacing w:val="-1"/>
        </w:rPr>
        <w:t>Предоставление</w:t>
      </w:r>
      <w:r w:rsidRPr="00917F98">
        <w:rPr>
          <w:spacing w:val="-4"/>
        </w:rPr>
        <w:t xml:space="preserve"> </w:t>
      </w:r>
      <w:r w:rsidRPr="00917F98">
        <w:rPr>
          <w:spacing w:val="-2"/>
        </w:rPr>
        <w:t>услуги</w:t>
      </w:r>
      <w:r w:rsidRPr="00917F98">
        <w:rPr>
          <w:spacing w:val="-7"/>
        </w:rPr>
        <w:t xml:space="preserve"> </w:t>
      </w:r>
      <w:r w:rsidRPr="00917F98">
        <w:rPr>
          <w:spacing w:val="-1"/>
        </w:rPr>
        <w:t>начинается</w:t>
      </w:r>
      <w:r w:rsidRPr="00917F98">
        <w:rPr>
          <w:spacing w:val="-8"/>
        </w:rPr>
        <w:t xml:space="preserve"> </w:t>
      </w:r>
      <w:r w:rsidRPr="00917F98">
        <w:t>с</w:t>
      </w:r>
      <w:r w:rsidRPr="00917F98">
        <w:rPr>
          <w:spacing w:val="-9"/>
        </w:rPr>
        <w:t xml:space="preserve"> </w:t>
      </w:r>
      <w:r w:rsidRPr="00917F98">
        <w:rPr>
          <w:spacing w:val="-1"/>
        </w:rPr>
        <w:t>момента</w:t>
      </w:r>
      <w:r w:rsidRPr="00917F98">
        <w:rPr>
          <w:spacing w:val="-10"/>
        </w:rPr>
        <w:t xml:space="preserve"> </w:t>
      </w:r>
      <w:r w:rsidRPr="00917F98">
        <w:rPr>
          <w:spacing w:val="-1"/>
        </w:rPr>
        <w:t>приема</w:t>
      </w:r>
      <w:r w:rsidRPr="00917F98">
        <w:rPr>
          <w:spacing w:val="-9"/>
        </w:rPr>
        <w:t xml:space="preserve"> </w:t>
      </w:r>
      <w:r w:rsidRPr="00917F98">
        <w:t>и</w:t>
      </w:r>
      <w:r w:rsidRPr="00917F98">
        <w:rPr>
          <w:spacing w:val="-7"/>
        </w:rPr>
        <w:t xml:space="preserve"> </w:t>
      </w:r>
      <w:r w:rsidRPr="00917F98">
        <w:rPr>
          <w:spacing w:val="-1"/>
        </w:rPr>
        <w:t>регистрации</w:t>
      </w:r>
      <w:r w:rsidRPr="00917F98">
        <w:rPr>
          <w:spacing w:val="-11"/>
        </w:rPr>
        <w:t xml:space="preserve"> </w:t>
      </w:r>
      <w:r w:rsidRPr="00917F98">
        <w:t>Отделом</w:t>
      </w:r>
      <w:r w:rsidRPr="00917F98">
        <w:rPr>
          <w:spacing w:val="71"/>
        </w:rPr>
        <w:t xml:space="preserve"> </w:t>
      </w:r>
      <w:r w:rsidRPr="00917F98">
        <w:rPr>
          <w:spacing w:val="-1"/>
        </w:rPr>
        <w:t>заявления,</w:t>
      </w:r>
      <w:r w:rsidRPr="00917F98">
        <w:rPr>
          <w:spacing w:val="59"/>
        </w:rPr>
        <w:t xml:space="preserve"> </w:t>
      </w:r>
      <w:r w:rsidRPr="00917F98">
        <w:t>поданному</w:t>
      </w:r>
      <w:r w:rsidRPr="00917F98">
        <w:rPr>
          <w:spacing w:val="54"/>
        </w:rPr>
        <w:t xml:space="preserve"> </w:t>
      </w:r>
      <w:r w:rsidRPr="00917F98">
        <w:t>в</w:t>
      </w:r>
      <w:r w:rsidRPr="00917F98">
        <w:rPr>
          <w:spacing w:val="59"/>
        </w:rPr>
        <w:t xml:space="preserve"> </w:t>
      </w:r>
      <w:r w:rsidRPr="00917F98">
        <w:t>электронной</w:t>
      </w:r>
      <w:r w:rsidRPr="00917F98">
        <w:rPr>
          <w:spacing w:val="60"/>
        </w:rPr>
        <w:t xml:space="preserve"> </w:t>
      </w:r>
      <w:r w:rsidRPr="00917F98">
        <w:t>форме</w:t>
      </w:r>
      <w:r w:rsidRPr="00917F98">
        <w:rPr>
          <w:spacing w:val="56"/>
        </w:rPr>
        <w:t xml:space="preserve"> </w:t>
      </w:r>
      <w:r w:rsidRPr="00917F98">
        <w:rPr>
          <w:spacing w:val="-1"/>
        </w:rPr>
        <w:t>посредством</w:t>
      </w:r>
      <w:r w:rsidRPr="00917F98">
        <w:rPr>
          <w:spacing w:val="59"/>
        </w:rPr>
        <w:t xml:space="preserve"> </w:t>
      </w:r>
      <w:proofErr w:type="gramStart"/>
      <w:r w:rsidRPr="00917F98">
        <w:rPr>
          <w:spacing w:val="-1"/>
        </w:rPr>
        <w:t>ЕПГУ</w:t>
      </w:r>
      <w:r w:rsidRPr="00917F98">
        <w:t xml:space="preserve"> </w:t>
      </w:r>
      <w:r w:rsidRPr="00917F98">
        <w:rPr>
          <w:spacing w:val="6"/>
        </w:rPr>
        <w:t xml:space="preserve"> </w:t>
      </w:r>
      <w:r w:rsidRPr="00917F98">
        <w:t>и</w:t>
      </w:r>
      <w:proofErr w:type="gramEnd"/>
      <w:r w:rsidRPr="00917F98">
        <w:t xml:space="preserve">/или </w:t>
      </w:r>
      <w:r w:rsidRPr="00917F98">
        <w:rPr>
          <w:spacing w:val="1"/>
        </w:rPr>
        <w:t xml:space="preserve"> </w:t>
      </w:r>
      <w:r w:rsidRPr="00917F98">
        <w:t>РПГУ,</w:t>
      </w:r>
      <w:r w:rsidRPr="00917F98">
        <w:rPr>
          <w:spacing w:val="60"/>
        </w:rPr>
        <w:t xml:space="preserve"> </w:t>
      </w:r>
      <w:r w:rsidRPr="00917F98">
        <w:t>а</w:t>
      </w:r>
      <w:r w:rsidRPr="00917F98">
        <w:rPr>
          <w:spacing w:val="58"/>
        </w:rPr>
        <w:t xml:space="preserve"> </w:t>
      </w:r>
      <w:r w:rsidRPr="00917F98">
        <w:t>также</w:t>
      </w:r>
      <w:r w:rsidRPr="00917F98">
        <w:rPr>
          <w:spacing w:val="39"/>
        </w:rPr>
        <w:t xml:space="preserve"> </w:t>
      </w:r>
      <w:r w:rsidRPr="00917F98">
        <w:rPr>
          <w:spacing w:val="-1"/>
        </w:rPr>
        <w:t>приложенных необходимых</w:t>
      </w:r>
      <w:r w:rsidRPr="00917F98">
        <w:rPr>
          <w:spacing w:val="2"/>
        </w:rPr>
        <w:t xml:space="preserve"> </w:t>
      </w:r>
      <w:r w:rsidRPr="00917F98">
        <w:t xml:space="preserve">для </w:t>
      </w:r>
      <w:r w:rsidRPr="00917F98">
        <w:rPr>
          <w:spacing w:val="-1"/>
        </w:rPr>
        <w:t>предоставления</w:t>
      </w:r>
      <w:r w:rsidRPr="00917F98">
        <w:rPr>
          <w:spacing w:val="2"/>
        </w:rPr>
        <w:t xml:space="preserve"> </w:t>
      </w:r>
      <w:r w:rsidRPr="00917F98">
        <w:rPr>
          <w:spacing w:val="-2"/>
        </w:rPr>
        <w:t>услуги</w:t>
      </w:r>
      <w:r w:rsidRPr="00917F98">
        <w:t xml:space="preserve"> электронных</w:t>
      </w:r>
      <w:r w:rsidRPr="00917F98">
        <w:rPr>
          <w:spacing w:val="1"/>
        </w:rPr>
        <w:t xml:space="preserve"> </w:t>
      </w:r>
      <w:r w:rsidRPr="00917F98">
        <w:rPr>
          <w:spacing w:val="-1"/>
        </w:rPr>
        <w:t>образов</w:t>
      </w:r>
      <w:r w:rsidRPr="00917F98">
        <w:t xml:space="preserve"> </w:t>
      </w:r>
      <w:r w:rsidRPr="00917F98">
        <w:rPr>
          <w:spacing w:val="-1"/>
        </w:rPr>
        <w:t>документов.</w:t>
      </w:r>
    </w:p>
    <w:p w14:paraId="50FB3584" w14:textId="77777777" w:rsidR="00403711" w:rsidRPr="00917F98" w:rsidRDefault="00403711" w:rsidP="00403711">
      <w:pPr>
        <w:spacing w:before="1" w:line="276" w:lineRule="auto"/>
        <w:ind w:right="163" w:firstLine="567"/>
        <w:jc w:val="both"/>
      </w:pPr>
      <w:r w:rsidRPr="00917F98">
        <w:t>К</w:t>
      </w:r>
      <w:r w:rsidRPr="00917F98">
        <w:rPr>
          <w:spacing w:val="31"/>
        </w:rPr>
        <w:t xml:space="preserve"> </w:t>
      </w:r>
      <w:r w:rsidRPr="00917F98">
        <w:rPr>
          <w:spacing w:val="-1"/>
        </w:rPr>
        <w:t>заявлению,</w:t>
      </w:r>
      <w:r w:rsidRPr="00917F98">
        <w:rPr>
          <w:spacing w:val="28"/>
        </w:rPr>
        <w:t xml:space="preserve"> </w:t>
      </w:r>
      <w:r w:rsidRPr="00917F98">
        <w:rPr>
          <w:spacing w:val="-1"/>
        </w:rPr>
        <w:t>поданному</w:t>
      </w:r>
      <w:r w:rsidRPr="00917F98">
        <w:rPr>
          <w:spacing w:val="26"/>
        </w:rPr>
        <w:t xml:space="preserve"> </w:t>
      </w:r>
      <w:r w:rsidRPr="00917F98">
        <w:t>в</w:t>
      </w:r>
      <w:r w:rsidRPr="00917F98">
        <w:rPr>
          <w:spacing w:val="30"/>
        </w:rPr>
        <w:t xml:space="preserve"> </w:t>
      </w:r>
      <w:r w:rsidRPr="00917F98">
        <w:t>электронной</w:t>
      </w:r>
      <w:r w:rsidRPr="00917F98">
        <w:rPr>
          <w:spacing w:val="31"/>
        </w:rPr>
        <w:t xml:space="preserve"> </w:t>
      </w:r>
      <w:r w:rsidRPr="00917F98">
        <w:rPr>
          <w:spacing w:val="-1"/>
        </w:rPr>
        <w:t>форме</w:t>
      </w:r>
      <w:r w:rsidRPr="00917F98">
        <w:rPr>
          <w:spacing w:val="30"/>
        </w:rPr>
        <w:t xml:space="preserve"> </w:t>
      </w:r>
      <w:r w:rsidRPr="00917F98">
        <w:rPr>
          <w:spacing w:val="-1"/>
        </w:rPr>
        <w:t>через</w:t>
      </w:r>
      <w:r w:rsidRPr="00917F98">
        <w:rPr>
          <w:spacing w:val="31"/>
        </w:rPr>
        <w:t xml:space="preserve"> </w:t>
      </w:r>
      <w:r w:rsidRPr="00917F98">
        <w:rPr>
          <w:spacing w:val="-1"/>
        </w:rPr>
        <w:t>ЕПГУ</w:t>
      </w:r>
      <w:r w:rsidRPr="00917F98">
        <w:rPr>
          <w:spacing w:val="38"/>
        </w:rPr>
        <w:t xml:space="preserve"> </w:t>
      </w:r>
      <w:r w:rsidRPr="00917F98">
        <w:rPr>
          <w:spacing w:val="-1"/>
        </w:rPr>
        <w:t>и/или</w:t>
      </w:r>
      <w:r w:rsidRPr="00917F98">
        <w:rPr>
          <w:spacing w:val="30"/>
        </w:rPr>
        <w:t xml:space="preserve"> </w:t>
      </w:r>
      <w:r w:rsidRPr="00917F98">
        <w:t>РПГУ,</w:t>
      </w:r>
      <w:r w:rsidRPr="00917F98">
        <w:rPr>
          <w:spacing w:val="31"/>
        </w:rPr>
        <w:t xml:space="preserve"> </w:t>
      </w:r>
      <w:r w:rsidRPr="00917F98">
        <w:t>должны</w:t>
      </w:r>
      <w:r w:rsidRPr="00917F98">
        <w:rPr>
          <w:spacing w:val="51"/>
        </w:rPr>
        <w:t xml:space="preserve"> </w:t>
      </w:r>
      <w:r w:rsidRPr="00917F98">
        <w:t>быть</w:t>
      </w:r>
      <w:r w:rsidRPr="00917F98">
        <w:rPr>
          <w:spacing w:val="12"/>
        </w:rPr>
        <w:t xml:space="preserve"> </w:t>
      </w:r>
      <w:r w:rsidRPr="00917F98">
        <w:rPr>
          <w:spacing w:val="-1"/>
        </w:rPr>
        <w:t>приложены</w:t>
      </w:r>
      <w:r w:rsidRPr="00917F98">
        <w:rPr>
          <w:spacing w:val="11"/>
        </w:rPr>
        <w:t xml:space="preserve"> </w:t>
      </w:r>
      <w:r w:rsidRPr="00917F98">
        <w:rPr>
          <w:spacing w:val="-1"/>
        </w:rPr>
        <w:t>электронные</w:t>
      </w:r>
      <w:r w:rsidRPr="00917F98">
        <w:rPr>
          <w:spacing w:val="10"/>
        </w:rPr>
        <w:t xml:space="preserve"> </w:t>
      </w:r>
      <w:r w:rsidRPr="00917F98">
        <w:rPr>
          <w:spacing w:val="-1"/>
        </w:rPr>
        <w:t>образы</w:t>
      </w:r>
      <w:r w:rsidRPr="00917F98">
        <w:rPr>
          <w:spacing w:val="11"/>
        </w:rPr>
        <w:t xml:space="preserve"> </w:t>
      </w:r>
      <w:r w:rsidRPr="00917F98">
        <w:rPr>
          <w:spacing w:val="-1"/>
        </w:rPr>
        <w:t>документов.</w:t>
      </w:r>
      <w:r w:rsidRPr="00917F98">
        <w:rPr>
          <w:spacing w:val="12"/>
        </w:rPr>
        <w:t xml:space="preserve"> </w:t>
      </w:r>
      <w:r w:rsidRPr="00917F98">
        <w:rPr>
          <w:spacing w:val="-1"/>
        </w:rPr>
        <w:t>Электронный</w:t>
      </w:r>
      <w:r w:rsidRPr="00917F98">
        <w:rPr>
          <w:spacing w:val="12"/>
        </w:rPr>
        <w:t xml:space="preserve"> </w:t>
      </w:r>
      <w:r w:rsidRPr="00917F98">
        <w:rPr>
          <w:spacing w:val="-1"/>
        </w:rPr>
        <w:t>образ</w:t>
      </w:r>
      <w:r w:rsidRPr="00917F98">
        <w:rPr>
          <w:spacing w:val="12"/>
        </w:rPr>
        <w:t xml:space="preserve"> </w:t>
      </w:r>
      <w:r w:rsidRPr="00917F98">
        <w:rPr>
          <w:spacing w:val="-1"/>
        </w:rPr>
        <w:t>документа</w:t>
      </w:r>
      <w:r w:rsidRPr="00917F98">
        <w:rPr>
          <w:spacing w:val="11"/>
        </w:rPr>
        <w:t xml:space="preserve"> </w:t>
      </w:r>
      <w:r w:rsidRPr="00917F98">
        <w:rPr>
          <w:spacing w:val="-1"/>
        </w:rPr>
        <w:t>должен</w:t>
      </w:r>
      <w:r w:rsidRPr="00917F98">
        <w:rPr>
          <w:spacing w:val="101"/>
        </w:rPr>
        <w:t xml:space="preserve"> </w:t>
      </w:r>
      <w:r w:rsidRPr="00917F98">
        <w:rPr>
          <w:spacing w:val="-1"/>
        </w:rPr>
        <w:t>обеспечивать</w:t>
      </w:r>
      <w:r w:rsidRPr="00917F98">
        <w:rPr>
          <w:spacing w:val="56"/>
        </w:rPr>
        <w:t xml:space="preserve"> </w:t>
      </w:r>
      <w:r w:rsidRPr="00917F98">
        <w:rPr>
          <w:spacing w:val="-1"/>
        </w:rPr>
        <w:t>визуальную</w:t>
      </w:r>
      <w:r w:rsidRPr="00917F98">
        <w:rPr>
          <w:spacing w:val="55"/>
        </w:rPr>
        <w:t xml:space="preserve"> </w:t>
      </w:r>
      <w:r w:rsidRPr="00917F98">
        <w:rPr>
          <w:spacing w:val="-1"/>
        </w:rPr>
        <w:t>идентичность</w:t>
      </w:r>
      <w:r w:rsidRPr="00917F98">
        <w:rPr>
          <w:spacing w:val="54"/>
        </w:rPr>
        <w:t xml:space="preserve"> </w:t>
      </w:r>
      <w:r w:rsidRPr="00917F98">
        <w:rPr>
          <w:spacing w:val="-1"/>
        </w:rPr>
        <w:t>его</w:t>
      </w:r>
      <w:r w:rsidRPr="00917F98">
        <w:rPr>
          <w:spacing w:val="59"/>
        </w:rPr>
        <w:t xml:space="preserve"> </w:t>
      </w:r>
      <w:r w:rsidRPr="00917F98">
        <w:t>бумажному</w:t>
      </w:r>
      <w:r w:rsidRPr="00917F98">
        <w:rPr>
          <w:spacing w:val="52"/>
        </w:rPr>
        <w:t xml:space="preserve"> </w:t>
      </w:r>
      <w:r w:rsidRPr="00917F98">
        <w:rPr>
          <w:spacing w:val="-1"/>
        </w:rPr>
        <w:t>оригиналу.</w:t>
      </w:r>
      <w:r w:rsidRPr="00917F98">
        <w:rPr>
          <w:spacing w:val="54"/>
        </w:rPr>
        <w:t xml:space="preserve"> </w:t>
      </w:r>
      <w:r w:rsidRPr="00917F98">
        <w:rPr>
          <w:spacing w:val="-1"/>
        </w:rPr>
        <w:t>Качество</w:t>
      </w:r>
      <w:r w:rsidRPr="00917F98">
        <w:rPr>
          <w:spacing w:val="63"/>
        </w:rPr>
        <w:t xml:space="preserve"> </w:t>
      </w:r>
      <w:r w:rsidRPr="00917F98">
        <w:rPr>
          <w:spacing w:val="-1"/>
        </w:rPr>
        <w:lastRenderedPageBreak/>
        <w:t>представленных</w:t>
      </w:r>
      <w:r w:rsidRPr="00917F98">
        <w:rPr>
          <w:spacing w:val="59"/>
        </w:rPr>
        <w:t xml:space="preserve"> </w:t>
      </w:r>
      <w:r w:rsidRPr="00917F98">
        <w:rPr>
          <w:spacing w:val="-1"/>
        </w:rPr>
        <w:t>электронных</w:t>
      </w:r>
      <w:r w:rsidRPr="00917F98">
        <w:rPr>
          <w:spacing w:val="59"/>
        </w:rPr>
        <w:t xml:space="preserve"> </w:t>
      </w:r>
      <w:r w:rsidRPr="00917F98">
        <w:rPr>
          <w:spacing w:val="-1"/>
        </w:rPr>
        <w:t>образов</w:t>
      </w:r>
      <w:r w:rsidRPr="00917F98">
        <w:rPr>
          <w:spacing w:val="56"/>
        </w:rPr>
        <w:t xml:space="preserve"> </w:t>
      </w:r>
      <w:r w:rsidRPr="00917F98">
        <w:rPr>
          <w:spacing w:val="-1"/>
        </w:rPr>
        <w:t>документов</w:t>
      </w:r>
      <w:r w:rsidRPr="00917F98">
        <w:rPr>
          <w:spacing w:val="57"/>
        </w:rPr>
        <w:t xml:space="preserve"> </w:t>
      </w:r>
      <w:r w:rsidRPr="00917F98">
        <w:t>должно</w:t>
      </w:r>
      <w:r w:rsidRPr="00917F98">
        <w:rPr>
          <w:spacing w:val="57"/>
        </w:rPr>
        <w:t xml:space="preserve"> </w:t>
      </w:r>
      <w:r w:rsidRPr="00917F98">
        <w:rPr>
          <w:spacing w:val="-1"/>
        </w:rPr>
        <w:t>позволять</w:t>
      </w:r>
      <w:r w:rsidRPr="00917F98">
        <w:rPr>
          <w:spacing w:val="58"/>
        </w:rPr>
        <w:t xml:space="preserve"> </w:t>
      </w:r>
      <w:r w:rsidRPr="00917F98">
        <w:t>в</w:t>
      </w:r>
      <w:r w:rsidRPr="00917F98">
        <w:rPr>
          <w:spacing w:val="56"/>
        </w:rPr>
        <w:t xml:space="preserve"> </w:t>
      </w:r>
      <w:r w:rsidRPr="00917F98">
        <w:t>полном</w:t>
      </w:r>
      <w:r w:rsidRPr="00917F98">
        <w:rPr>
          <w:spacing w:val="56"/>
        </w:rPr>
        <w:t xml:space="preserve"> </w:t>
      </w:r>
      <w:r w:rsidRPr="00917F98">
        <w:rPr>
          <w:spacing w:val="-1"/>
        </w:rPr>
        <w:t>объеме</w:t>
      </w:r>
      <w:r w:rsidRPr="00917F98">
        <w:rPr>
          <w:spacing w:val="79"/>
        </w:rPr>
        <w:t xml:space="preserve"> </w:t>
      </w:r>
      <w:r w:rsidRPr="00917F98">
        <w:rPr>
          <w:spacing w:val="-1"/>
        </w:rPr>
        <w:t>прочитать</w:t>
      </w:r>
      <w:r w:rsidRPr="00917F98">
        <w:rPr>
          <w:spacing w:val="-2"/>
        </w:rPr>
        <w:t xml:space="preserve"> </w:t>
      </w:r>
      <w:r w:rsidRPr="00917F98">
        <w:t xml:space="preserve">текст </w:t>
      </w:r>
      <w:r w:rsidRPr="00917F98">
        <w:rPr>
          <w:spacing w:val="-1"/>
        </w:rPr>
        <w:t>документа</w:t>
      </w:r>
      <w:r w:rsidRPr="00917F98">
        <w:t xml:space="preserve"> и </w:t>
      </w:r>
      <w:r w:rsidRPr="00917F98">
        <w:rPr>
          <w:spacing w:val="-1"/>
        </w:rPr>
        <w:t>распознать</w:t>
      </w:r>
      <w:r w:rsidRPr="00917F98">
        <w:rPr>
          <w:spacing w:val="1"/>
        </w:rPr>
        <w:t xml:space="preserve"> </w:t>
      </w:r>
      <w:r w:rsidRPr="00917F98">
        <w:rPr>
          <w:spacing w:val="-1"/>
        </w:rPr>
        <w:t>его</w:t>
      </w:r>
      <w:r w:rsidRPr="00917F98">
        <w:t xml:space="preserve"> </w:t>
      </w:r>
      <w:r w:rsidRPr="00917F98">
        <w:rPr>
          <w:spacing w:val="-1"/>
        </w:rPr>
        <w:t>реквизиты.</w:t>
      </w:r>
    </w:p>
    <w:p w14:paraId="5040DFA5" w14:textId="77777777" w:rsidR="00403711" w:rsidRPr="00917F98" w:rsidRDefault="00403711" w:rsidP="00403711">
      <w:pPr>
        <w:spacing w:before="1" w:line="275" w:lineRule="auto"/>
        <w:ind w:right="174" w:firstLine="567"/>
        <w:jc w:val="both"/>
      </w:pPr>
      <w:r w:rsidRPr="00917F98">
        <w:t>При</w:t>
      </w:r>
      <w:r w:rsidRPr="00917F98">
        <w:rPr>
          <w:spacing w:val="29"/>
        </w:rPr>
        <w:t xml:space="preserve"> </w:t>
      </w:r>
      <w:r w:rsidRPr="00917F98">
        <w:rPr>
          <w:spacing w:val="-1"/>
        </w:rPr>
        <w:t>обращении</w:t>
      </w:r>
      <w:r w:rsidRPr="00917F98">
        <w:rPr>
          <w:spacing w:val="29"/>
        </w:rPr>
        <w:t xml:space="preserve"> </w:t>
      </w:r>
      <w:r w:rsidRPr="00917F98">
        <w:t>в</w:t>
      </w:r>
      <w:r w:rsidRPr="00917F98">
        <w:rPr>
          <w:spacing w:val="28"/>
        </w:rPr>
        <w:t xml:space="preserve"> </w:t>
      </w:r>
      <w:r w:rsidRPr="00917F98">
        <w:rPr>
          <w:spacing w:val="-1"/>
        </w:rPr>
        <w:t>электронной</w:t>
      </w:r>
      <w:r w:rsidRPr="00917F98">
        <w:rPr>
          <w:spacing w:val="29"/>
        </w:rPr>
        <w:t xml:space="preserve"> </w:t>
      </w:r>
      <w:r w:rsidRPr="00917F98">
        <w:t>форме</w:t>
      </w:r>
      <w:r w:rsidRPr="00917F98">
        <w:rPr>
          <w:spacing w:val="27"/>
        </w:rPr>
        <w:t xml:space="preserve"> </w:t>
      </w:r>
      <w:r w:rsidRPr="00917F98">
        <w:rPr>
          <w:spacing w:val="-1"/>
        </w:rPr>
        <w:t>заявитель</w:t>
      </w:r>
      <w:r w:rsidRPr="00917F98">
        <w:rPr>
          <w:spacing w:val="29"/>
        </w:rPr>
        <w:t xml:space="preserve"> </w:t>
      </w:r>
      <w:r w:rsidRPr="00917F98">
        <w:t>обязан</w:t>
      </w:r>
      <w:r w:rsidRPr="00917F98">
        <w:rPr>
          <w:spacing w:val="29"/>
        </w:rPr>
        <w:t xml:space="preserve"> </w:t>
      </w:r>
      <w:r w:rsidRPr="00917F98">
        <w:rPr>
          <w:spacing w:val="-2"/>
        </w:rPr>
        <w:t>указать</w:t>
      </w:r>
      <w:r w:rsidRPr="00917F98">
        <w:rPr>
          <w:spacing w:val="30"/>
        </w:rPr>
        <w:t xml:space="preserve"> </w:t>
      </w:r>
      <w:r w:rsidRPr="00917F98">
        <w:t>способ</w:t>
      </w:r>
      <w:r w:rsidRPr="00917F98">
        <w:rPr>
          <w:spacing w:val="28"/>
        </w:rPr>
        <w:t xml:space="preserve"> </w:t>
      </w:r>
      <w:r w:rsidRPr="00917F98">
        <w:rPr>
          <w:spacing w:val="-1"/>
        </w:rPr>
        <w:t>получения</w:t>
      </w:r>
      <w:r w:rsidRPr="00917F98">
        <w:rPr>
          <w:spacing w:val="45"/>
        </w:rPr>
        <w:t xml:space="preserve"> </w:t>
      </w:r>
      <w:r w:rsidRPr="00917F98">
        <w:rPr>
          <w:spacing w:val="-1"/>
        </w:rPr>
        <w:t>результата</w:t>
      </w:r>
      <w:r w:rsidRPr="00917F98">
        <w:rPr>
          <w:spacing w:val="4"/>
        </w:rPr>
        <w:t xml:space="preserve"> </w:t>
      </w:r>
      <w:r w:rsidRPr="00917F98">
        <w:rPr>
          <w:spacing w:val="-1"/>
        </w:rPr>
        <w:t>услуги:</w:t>
      </w:r>
    </w:p>
    <w:p w14:paraId="63D09CD9" w14:textId="77777777" w:rsidR="00403711" w:rsidRPr="00917F98" w:rsidRDefault="00403711" w:rsidP="0025545D">
      <w:pPr>
        <w:numPr>
          <w:ilvl w:val="3"/>
          <w:numId w:val="170"/>
        </w:numPr>
        <w:tabs>
          <w:tab w:val="left" w:pos="950"/>
        </w:tabs>
        <w:autoSpaceDE/>
        <w:autoSpaceDN/>
        <w:adjustRightInd/>
        <w:spacing w:before="4"/>
        <w:ind w:firstLine="567"/>
        <w:jc w:val="both"/>
      </w:pPr>
      <w:r w:rsidRPr="00917F98">
        <w:t>личное</w:t>
      </w:r>
      <w:r w:rsidRPr="00917F98">
        <w:rPr>
          <w:spacing w:val="-1"/>
        </w:rPr>
        <w:t xml:space="preserve"> получение;</w:t>
      </w:r>
    </w:p>
    <w:p w14:paraId="551E1DDA" w14:textId="77777777" w:rsidR="00403711" w:rsidRPr="00917F98" w:rsidRDefault="00403711" w:rsidP="0025545D">
      <w:pPr>
        <w:numPr>
          <w:ilvl w:val="3"/>
          <w:numId w:val="170"/>
        </w:numPr>
        <w:tabs>
          <w:tab w:val="left" w:pos="950"/>
        </w:tabs>
        <w:autoSpaceDE/>
        <w:autoSpaceDN/>
        <w:adjustRightInd/>
        <w:spacing w:before="40"/>
        <w:ind w:left="949" w:hanging="382"/>
        <w:jc w:val="both"/>
      </w:pPr>
      <w:r w:rsidRPr="00917F98">
        <w:rPr>
          <w:spacing w:val="-1"/>
        </w:rPr>
        <w:t>почтовое отправление;</w:t>
      </w:r>
    </w:p>
    <w:p w14:paraId="7F6C190C" w14:textId="77777777" w:rsidR="00403711" w:rsidRPr="00917F98" w:rsidRDefault="00403711" w:rsidP="0025545D">
      <w:pPr>
        <w:numPr>
          <w:ilvl w:val="3"/>
          <w:numId w:val="170"/>
        </w:numPr>
        <w:tabs>
          <w:tab w:val="left" w:pos="950"/>
        </w:tabs>
        <w:autoSpaceDE/>
        <w:autoSpaceDN/>
        <w:adjustRightInd/>
        <w:spacing w:before="41"/>
        <w:ind w:left="949" w:hanging="382"/>
        <w:jc w:val="both"/>
      </w:pPr>
      <w:r w:rsidRPr="00917F98">
        <w:rPr>
          <w:spacing w:val="-1"/>
        </w:rPr>
        <w:t xml:space="preserve">отправление </w:t>
      </w:r>
      <w:r w:rsidRPr="00917F98">
        <w:t>на</w:t>
      </w:r>
      <w:r w:rsidRPr="00917F98">
        <w:rPr>
          <w:spacing w:val="3"/>
        </w:rPr>
        <w:t xml:space="preserve"> </w:t>
      </w:r>
      <w:r w:rsidRPr="00917F98">
        <w:rPr>
          <w:spacing w:val="-2"/>
        </w:rPr>
        <w:t>«Личный</w:t>
      </w:r>
      <w:r w:rsidRPr="00917F98">
        <w:t xml:space="preserve"> кабинет»</w:t>
      </w:r>
      <w:r w:rsidRPr="00917F98">
        <w:rPr>
          <w:spacing w:val="-8"/>
        </w:rPr>
        <w:t xml:space="preserve"> </w:t>
      </w:r>
      <w:r w:rsidRPr="00917F98">
        <w:rPr>
          <w:spacing w:val="-1"/>
        </w:rPr>
        <w:t>ЕПГУ</w:t>
      </w:r>
      <w:r w:rsidRPr="00917F98">
        <w:rPr>
          <w:spacing w:val="4"/>
        </w:rPr>
        <w:t xml:space="preserve"> </w:t>
      </w:r>
      <w:r w:rsidRPr="00917F98">
        <w:rPr>
          <w:spacing w:val="-1"/>
        </w:rPr>
        <w:t>и/или</w:t>
      </w:r>
      <w:r w:rsidRPr="00917F98">
        <w:rPr>
          <w:spacing w:val="1"/>
        </w:rPr>
        <w:t xml:space="preserve"> </w:t>
      </w:r>
      <w:r w:rsidRPr="00917F98">
        <w:t>РПГУ.</w:t>
      </w:r>
    </w:p>
    <w:p w14:paraId="7109CDEE" w14:textId="77777777" w:rsidR="00403711" w:rsidRPr="00917F98" w:rsidRDefault="00403711" w:rsidP="00403711">
      <w:pPr>
        <w:spacing w:before="41" w:line="277" w:lineRule="auto"/>
        <w:ind w:right="170" w:firstLine="567"/>
        <w:jc w:val="both"/>
      </w:pPr>
      <w:r w:rsidRPr="00917F98">
        <w:rPr>
          <w:spacing w:val="-1"/>
        </w:rPr>
        <w:t>Возможность</w:t>
      </w:r>
      <w:r w:rsidRPr="00917F98">
        <w:rPr>
          <w:spacing w:val="30"/>
        </w:rPr>
        <w:t xml:space="preserve"> </w:t>
      </w:r>
      <w:r w:rsidRPr="00917F98">
        <w:rPr>
          <w:spacing w:val="-1"/>
        </w:rPr>
        <w:t>получения</w:t>
      </w:r>
      <w:r w:rsidRPr="00917F98">
        <w:rPr>
          <w:spacing w:val="28"/>
        </w:rPr>
        <w:t xml:space="preserve"> </w:t>
      </w:r>
      <w:r w:rsidRPr="00917F98">
        <w:rPr>
          <w:spacing w:val="-1"/>
        </w:rPr>
        <w:t>результата</w:t>
      </w:r>
      <w:r w:rsidRPr="00917F98">
        <w:rPr>
          <w:spacing w:val="28"/>
        </w:rPr>
        <w:t xml:space="preserve"> </w:t>
      </w:r>
      <w:r w:rsidRPr="00917F98">
        <w:rPr>
          <w:spacing w:val="-1"/>
        </w:rPr>
        <w:t>предоставления</w:t>
      </w:r>
      <w:r w:rsidRPr="00917F98">
        <w:rPr>
          <w:spacing w:val="30"/>
        </w:rPr>
        <w:t xml:space="preserve"> </w:t>
      </w:r>
      <w:r w:rsidRPr="00917F98">
        <w:rPr>
          <w:spacing w:val="-2"/>
        </w:rPr>
        <w:t>услуги</w:t>
      </w:r>
      <w:r w:rsidRPr="00917F98">
        <w:rPr>
          <w:spacing w:val="29"/>
        </w:rPr>
        <w:t xml:space="preserve"> </w:t>
      </w:r>
      <w:r w:rsidRPr="00917F98">
        <w:t>в</w:t>
      </w:r>
      <w:r w:rsidRPr="00917F98">
        <w:rPr>
          <w:spacing w:val="28"/>
        </w:rPr>
        <w:t xml:space="preserve"> </w:t>
      </w:r>
      <w:r w:rsidRPr="00917F98">
        <w:t>форме</w:t>
      </w:r>
      <w:r w:rsidRPr="00917F98">
        <w:rPr>
          <w:spacing w:val="29"/>
        </w:rPr>
        <w:t xml:space="preserve"> </w:t>
      </w:r>
      <w:r w:rsidRPr="00917F98">
        <w:rPr>
          <w:spacing w:val="-1"/>
        </w:rPr>
        <w:t>электронного</w:t>
      </w:r>
      <w:r w:rsidRPr="00917F98">
        <w:rPr>
          <w:spacing w:val="89"/>
        </w:rPr>
        <w:t xml:space="preserve"> </w:t>
      </w:r>
      <w:r w:rsidRPr="00917F98">
        <w:rPr>
          <w:spacing w:val="-1"/>
        </w:rPr>
        <w:t>документа</w:t>
      </w:r>
      <w:r w:rsidRPr="00917F98">
        <w:rPr>
          <w:spacing w:val="1"/>
        </w:rPr>
        <w:t xml:space="preserve"> </w:t>
      </w:r>
      <w:r w:rsidRPr="00917F98">
        <w:rPr>
          <w:spacing w:val="-1"/>
        </w:rPr>
        <w:t>обеспечивается</w:t>
      </w:r>
      <w:r w:rsidRPr="00917F98">
        <w:rPr>
          <w:spacing w:val="1"/>
        </w:rPr>
        <w:t xml:space="preserve"> </w:t>
      </w:r>
      <w:r w:rsidRPr="00917F98">
        <w:rPr>
          <w:spacing w:val="-1"/>
        </w:rPr>
        <w:t>заявителю</w:t>
      </w:r>
      <w:r w:rsidRPr="00917F98">
        <w:rPr>
          <w:spacing w:val="2"/>
        </w:rPr>
        <w:t xml:space="preserve"> </w:t>
      </w:r>
      <w:r w:rsidRPr="00917F98">
        <w:t>в</w:t>
      </w:r>
      <w:r w:rsidRPr="00917F98">
        <w:rPr>
          <w:spacing w:val="1"/>
        </w:rPr>
        <w:t xml:space="preserve"> </w:t>
      </w:r>
      <w:r w:rsidRPr="00917F98">
        <w:t>течение</w:t>
      </w:r>
      <w:r w:rsidRPr="00917F98">
        <w:rPr>
          <w:spacing w:val="1"/>
        </w:rPr>
        <w:t xml:space="preserve"> </w:t>
      </w:r>
      <w:r w:rsidRPr="00917F98">
        <w:rPr>
          <w:spacing w:val="-1"/>
        </w:rPr>
        <w:t>срока</w:t>
      </w:r>
      <w:r w:rsidRPr="00917F98">
        <w:rPr>
          <w:spacing w:val="3"/>
        </w:rPr>
        <w:t xml:space="preserve"> </w:t>
      </w:r>
      <w:r w:rsidRPr="00917F98">
        <w:rPr>
          <w:spacing w:val="-1"/>
        </w:rPr>
        <w:t>действия</w:t>
      </w:r>
      <w:r w:rsidRPr="00917F98">
        <w:rPr>
          <w:spacing w:val="2"/>
        </w:rPr>
        <w:t xml:space="preserve"> </w:t>
      </w:r>
      <w:r w:rsidRPr="00917F98">
        <w:rPr>
          <w:spacing w:val="-1"/>
        </w:rPr>
        <w:t>результата</w:t>
      </w:r>
      <w:r w:rsidRPr="00917F98">
        <w:rPr>
          <w:spacing w:val="1"/>
        </w:rPr>
        <w:t xml:space="preserve"> </w:t>
      </w:r>
      <w:r w:rsidRPr="00917F98">
        <w:rPr>
          <w:spacing w:val="-1"/>
        </w:rPr>
        <w:t>предоставления</w:t>
      </w:r>
    </w:p>
    <w:p w14:paraId="202E04F2" w14:textId="77777777" w:rsidR="00403711" w:rsidRPr="00917F98" w:rsidRDefault="00403711" w:rsidP="00403711">
      <w:pPr>
        <w:spacing w:line="277" w:lineRule="auto"/>
        <w:ind w:firstLine="567"/>
        <w:jc w:val="both"/>
        <w:sectPr w:rsidR="00403711" w:rsidRPr="00917F98">
          <w:pgSz w:w="11910" w:h="16840"/>
          <w:pgMar w:top="1060" w:right="680" w:bottom="280" w:left="1600" w:header="720" w:footer="720" w:gutter="0"/>
          <w:cols w:space="720"/>
        </w:sectPr>
      </w:pPr>
    </w:p>
    <w:p w14:paraId="20807788" w14:textId="77777777" w:rsidR="00403711" w:rsidRPr="00917F98" w:rsidRDefault="00403711" w:rsidP="00403711">
      <w:pPr>
        <w:spacing w:before="48" w:line="277" w:lineRule="auto"/>
        <w:ind w:right="115" w:firstLine="567"/>
        <w:jc w:val="both"/>
      </w:pPr>
      <w:r w:rsidRPr="00917F98">
        <w:rPr>
          <w:spacing w:val="-1"/>
        </w:rPr>
        <w:lastRenderedPageBreak/>
        <w:t>услуги</w:t>
      </w:r>
      <w:r w:rsidRPr="00917F98">
        <w:rPr>
          <w:spacing w:val="-4"/>
        </w:rPr>
        <w:t xml:space="preserve"> </w:t>
      </w:r>
      <w:r w:rsidRPr="00917F98">
        <w:t>(в</w:t>
      </w:r>
      <w:r w:rsidRPr="00917F98">
        <w:rPr>
          <w:spacing w:val="-6"/>
        </w:rPr>
        <w:t xml:space="preserve"> </w:t>
      </w:r>
      <w:r w:rsidRPr="00917F98">
        <w:rPr>
          <w:spacing w:val="-1"/>
        </w:rPr>
        <w:t>случае</w:t>
      </w:r>
      <w:r w:rsidRPr="00917F98">
        <w:rPr>
          <w:spacing w:val="-9"/>
        </w:rPr>
        <w:t xml:space="preserve"> </w:t>
      </w:r>
      <w:r w:rsidRPr="00917F98">
        <w:t>если</w:t>
      </w:r>
      <w:r w:rsidRPr="00917F98">
        <w:rPr>
          <w:spacing w:val="-6"/>
        </w:rPr>
        <w:t xml:space="preserve"> </w:t>
      </w:r>
      <w:r w:rsidRPr="00917F98">
        <w:t>такой</w:t>
      </w:r>
      <w:r w:rsidRPr="00917F98">
        <w:rPr>
          <w:spacing w:val="-7"/>
        </w:rPr>
        <w:t xml:space="preserve"> </w:t>
      </w:r>
      <w:r w:rsidRPr="00917F98">
        <w:rPr>
          <w:spacing w:val="-1"/>
        </w:rPr>
        <w:t>срок</w:t>
      </w:r>
      <w:r w:rsidRPr="00917F98">
        <w:rPr>
          <w:spacing w:val="-5"/>
        </w:rPr>
        <w:t xml:space="preserve"> </w:t>
      </w:r>
      <w:r w:rsidRPr="00917F98">
        <w:rPr>
          <w:spacing w:val="-1"/>
        </w:rPr>
        <w:t>установлен</w:t>
      </w:r>
      <w:r w:rsidRPr="00917F98">
        <w:rPr>
          <w:spacing w:val="-7"/>
        </w:rPr>
        <w:t xml:space="preserve"> </w:t>
      </w:r>
      <w:r w:rsidRPr="00917F98">
        <w:rPr>
          <w:spacing w:val="-1"/>
        </w:rPr>
        <w:t>нормативными</w:t>
      </w:r>
      <w:r w:rsidRPr="00917F98">
        <w:rPr>
          <w:spacing w:val="-7"/>
        </w:rPr>
        <w:t xml:space="preserve"> </w:t>
      </w:r>
      <w:r w:rsidRPr="00917F98">
        <w:rPr>
          <w:spacing w:val="-1"/>
        </w:rPr>
        <w:t>правовыми</w:t>
      </w:r>
      <w:r w:rsidRPr="00917F98">
        <w:rPr>
          <w:spacing w:val="-7"/>
        </w:rPr>
        <w:t xml:space="preserve"> </w:t>
      </w:r>
      <w:r w:rsidRPr="00917F98">
        <w:rPr>
          <w:spacing w:val="-1"/>
        </w:rPr>
        <w:t>актами</w:t>
      </w:r>
      <w:r w:rsidRPr="00917F98">
        <w:rPr>
          <w:spacing w:val="-7"/>
        </w:rPr>
        <w:t xml:space="preserve"> </w:t>
      </w:r>
      <w:r w:rsidRPr="00917F98">
        <w:rPr>
          <w:spacing w:val="-1"/>
        </w:rPr>
        <w:t>Российской</w:t>
      </w:r>
      <w:r w:rsidRPr="00917F98">
        <w:rPr>
          <w:spacing w:val="75"/>
        </w:rPr>
        <w:t xml:space="preserve"> </w:t>
      </w:r>
      <w:r w:rsidRPr="00917F98">
        <w:rPr>
          <w:spacing w:val="-1"/>
        </w:rPr>
        <w:t>Федерации).</w:t>
      </w:r>
    </w:p>
    <w:p w14:paraId="7B76580C" w14:textId="77777777" w:rsidR="00403711" w:rsidRPr="00917F98" w:rsidRDefault="00403711" w:rsidP="0025545D">
      <w:pPr>
        <w:numPr>
          <w:ilvl w:val="2"/>
          <w:numId w:val="167"/>
        </w:numPr>
        <w:tabs>
          <w:tab w:val="left" w:pos="1518"/>
        </w:tabs>
        <w:autoSpaceDE/>
        <w:autoSpaceDN/>
        <w:adjustRightInd/>
        <w:spacing w:line="275" w:lineRule="auto"/>
        <w:ind w:right="108" w:firstLine="567"/>
        <w:jc w:val="both"/>
      </w:pPr>
      <w:r w:rsidRPr="00917F98">
        <w:rPr>
          <w:i/>
        </w:rPr>
        <w:t>Администрация</w:t>
      </w:r>
      <w:r w:rsidRPr="00917F98">
        <w:rPr>
          <w:i/>
          <w:spacing w:val="11"/>
        </w:rPr>
        <w:t xml:space="preserve"> </w:t>
      </w:r>
      <w:r w:rsidRPr="00917F98">
        <w:rPr>
          <w:spacing w:val="-1"/>
        </w:rPr>
        <w:t>обеспечивает</w:t>
      </w:r>
      <w:r w:rsidRPr="00917F98">
        <w:rPr>
          <w:spacing w:val="12"/>
        </w:rPr>
        <w:t xml:space="preserve"> </w:t>
      </w:r>
      <w:r w:rsidRPr="00917F98">
        <w:rPr>
          <w:spacing w:val="-1"/>
        </w:rPr>
        <w:t>прием</w:t>
      </w:r>
      <w:r w:rsidRPr="00917F98">
        <w:rPr>
          <w:spacing w:val="11"/>
        </w:rPr>
        <w:t xml:space="preserve"> </w:t>
      </w:r>
      <w:r w:rsidRPr="00917F98">
        <w:rPr>
          <w:spacing w:val="-1"/>
        </w:rPr>
        <w:t>документов,</w:t>
      </w:r>
      <w:r w:rsidRPr="00917F98">
        <w:rPr>
          <w:spacing w:val="14"/>
        </w:rPr>
        <w:t xml:space="preserve"> </w:t>
      </w:r>
      <w:r w:rsidRPr="00917F98">
        <w:rPr>
          <w:spacing w:val="-1"/>
        </w:rPr>
        <w:t>необходимых</w:t>
      </w:r>
      <w:r w:rsidRPr="00917F98">
        <w:rPr>
          <w:spacing w:val="13"/>
        </w:rPr>
        <w:t xml:space="preserve"> </w:t>
      </w:r>
      <w:r w:rsidRPr="00917F98">
        <w:t>для</w:t>
      </w:r>
      <w:r w:rsidRPr="00917F98">
        <w:rPr>
          <w:spacing w:val="59"/>
        </w:rPr>
        <w:t xml:space="preserve"> </w:t>
      </w:r>
      <w:r w:rsidRPr="00917F98">
        <w:rPr>
          <w:spacing w:val="-1"/>
        </w:rPr>
        <w:t>предоставления</w:t>
      </w:r>
      <w:r w:rsidRPr="00917F98">
        <w:rPr>
          <w:spacing w:val="59"/>
        </w:rPr>
        <w:t xml:space="preserve"> </w:t>
      </w:r>
      <w:r w:rsidRPr="00917F98">
        <w:rPr>
          <w:spacing w:val="-1"/>
        </w:rPr>
        <w:t>услуги,</w:t>
      </w:r>
      <w:r w:rsidRPr="00917F98">
        <w:rPr>
          <w:spacing w:val="57"/>
        </w:rPr>
        <w:t xml:space="preserve"> </w:t>
      </w:r>
      <w:r w:rsidRPr="00917F98">
        <w:t>и</w:t>
      </w:r>
      <w:r w:rsidRPr="00917F98">
        <w:rPr>
          <w:spacing w:val="58"/>
        </w:rPr>
        <w:t xml:space="preserve"> </w:t>
      </w:r>
      <w:r w:rsidRPr="00917F98">
        <w:rPr>
          <w:spacing w:val="-1"/>
        </w:rPr>
        <w:t>регистрацию</w:t>
      </w:r>
      <w:r w:rsidRPr="00917F98">
        <w:rPr>
          <w:spacing w:val="55"/>
        </w:rPr>
        <w:t xml:space="preserve"> </w:t>
      </w:r>
      <w:r w:rsidRPr="00917F98">
        <w:rPr>
          <w:spacing w:val="-1"/>
        </w:rPr>
        <w:t>запроса</w:t>
      </w:r>
      <w:r w:rsidRPr="00917F98">
        <w:rPr>
          <w:spacing w:val="56"/>
        </w:rPr>
        <w:t xml:space="preserve"> </w:t>
      </w:r>
      <w:r w:rsidRPr="00917F98">
        <w:rPr>
          <w:spacing w:val="-1"/>
        </w:rPr>
        <w:t>без</w:t>
      </w:r>
      <w:r w:rsidRPr="00917F98">
        <w:rPr>
          <w:spacing w:val="58"/>
        </w:rPr>
        <w:t xml:space="preserve"> </w:t>
      </w:r>
      <w:r w:rsidRPr="00917F98">
        <w:rPr>
          <w:spacing w:val="-1"/>
        </w:rPr>
        <w:t>необходимости</w:t>
      </w:r>
      <w:r w:rsidRPr="00917F98">
        <w:rPr>
          <w:spacing w:val="59"/>
        </w:rPr>
        <w:t xml:space="preserve"> </w:t>
      </w:r>
      <w:r w:rsidRPr="00917F98">
        <w:t>повторного</w:t>
      </w:r>
      <w:r w:rsidRPr="00917F98">
        <w:rPr>
          <w:spacing w:val="77"/>
        </w:rPr>
        <w:t xml:space="preserve"> </w:t>
      </w:r>
      <w:r w:rsidRPr="00917F98">
        <w:rPr>
          <w:spacing w:val="-1"/>
        </w:rPr>
        <w:t>представления</w:t>
      </w:r>
      <w:r w:rsidRPr="00917F98">
        <w:rPr>
          <w:spacing w:val="42"/>
        </w:rPr>
        <w:t xml:space="preserve"> </w:t>
      </w:r>
      <w:r w:rsidRPr="00917F98">
        <w:rPr>
          <w:spacing w:val="-1"/>
        </w:rPr>
        <w:t>заявителем</w:t>
      </w:r>
      <w:r w:rsidRPr="00917F98">
        <w:rPr>
          <w:spacing w:val="42"/>
        </w:rPr>
        <w:t xml:space="preserve"> </w:t>
      </w:r>
      <w:r w:rsidRPr="00917F98">
        <w:t>таких</w:t>
      </w:r>
      <w:r w:rsidRPr="00917F98">
        <w:rPr>
          <w:spacing w:val="45"/>
        </w:rPr>
        <w:t xml:space="preserve"> </w:t>
      </w:r>
      <w:r w:rsidRPr="00917F98">
        <w:rPr>
          <w:spacing w:val="-1"/>
        </w:rPr>
        <w:t>документов</w:t>
      </w:r>
      <w:r w:rsidRPr="00917F98">
        <w:rPr>
          <w:spacing w:val="43"/>
        </w:rPr>
        <w:t xml:space="preserve"> </w:t>
      </w:r>
      <w:r w:rsidRPr="00917F98">
        <w:t>на</w:t>
      </w:r>
      <w:r w:rsidRPr="00917F98">
        <w:rPr>
          <w:spacing w:val="42"/>
        </w:rPr>
        <w:t xml:space="preserve"> </w:t>
      </w:r>
      <w:r w:rsidRPr="00917F98">
        <w:rPr>
          <w:spacing w:val="-1"/>
        </w:rPr>
        <w:t>бумажном</w:t>
      </w:r>
      <w:r w:rsidRPr="00917F98">
        <w:rPr>
          <w:spacing w:val="42"/>
        </w:rPr>
        <w:t xml:space="preserve"> </w:t>
      </w:r>
      <w:r w:rsidRPr="00917F98">
        <w:rPr>
          <w:spacing w:val="-1"/>
        </w:rPr>
        <w:t>носителе,</w:t>
      </w:r>
      <w:r w:rsidRPr="00917F98">
        <w:rPr>
          <w:spacing w:val="42"/>
        </w:rPr>
        <w:t xml:space="preserve"> </w:t>
      </w:r>
      <w:r w:rsidRPr="00917F98">
        <w:rPr>
          <w:spacing w:val="-1"/>
        </w:rPr>
        <w:t>если</w:t>
      </w:r>
      <w:r w:rsidRPr="00917F98">
        <w:rPr>
          <w:spacing w:val="44"/>
        </w:rPr>
        <w:t xml:space="preserve"> </w:t>
      </w:r>
      <w:r w:rsidRPr="00917F98">
        <w:t>иное</w:t>
      </w:r>
      <w:r w:rsidRPr="00917F98">
        <w:rPr>
          <w:spacing w:val="42"/>
        </w:rPr>
        <w:t xml:space="preserve"> </w:t>
      </w:r>
      <w:r w:rsidRPr="00917F98">
        <w:t>не</w:t>
      </w:r>
      <w:r w:rsidRPr="00917F98">
        <w:rPr>
          <w:spacing w:val="71"/>
        </w:rPr>
        <w:t xml:space="preserve"> </w:t>
      </w:r>
      <w:r w:rsidRPr="00917F98">
        <w:rPr>
          <w:spacing w:val="-1"/>
        </w:rPr>
        <w:t>установлено</w:t>
      </w:r>
      <w:r w:rsidRPr="00917F98">
        <w:rPr>
          <w:spacing w:val="57"/>
        </w:rPr>
        <w:t xml:space="preserve"> </w:t>
      </w:r>
      <w:r w:rsidRPr="00917F98">
        <w:rPr>
          <w:spacing w:val="-1"/>
        </w:rPr>
        <w:t>федеральными</w:t>
      </w:r>
      <w:r w:rsidRPr="00917F98">
        <w:rPr>
          <w:spacing w:val="58"/>
        </w:rPr>
        <w:t xml:space="preserve"> </w:t>
      </w:r>
      <w:r w:rsidRPr="00917F98">
        <w:rPr>
          <w:spacing w:val="-1"/>
        </w:rPr>
        <w:t>законами</w:t>
      </w:r>
      <w:r w:rsidRPr="00917F98">
        <w:rPr>
          <w:spacing w:val="58"/>
        </w:rPr>
        <w:t xml:space="preserve"> </w:t>
      </w:r>
      <w:r w:rsidRPr="00917F98">
        <w:t>и</w:t>
      </w:r>
      <w:r w:rsidRPr="00917F98">
        <w:rPr>
          <w:spacing w:val="55"/>
        </w:rPr>
        <w:t xml:space="preserve"> </w:t>
      </w:r>
      <w:r w:rsidRPr="00917F98">
        <w:rPr>
          <w:spacing w:val="-1"/>
        </w:rPr>
        <w:t>принимаемыми</w:t>
      </w:r>
      <w:r w:rsidRPr="00917F98">
        <w:rPr>
          <w:spacing w:val="58"/>
        </w:rPr>
        <w:t xml:space="preserve"> </w:t>
      </w:r>
      <w:r w:rsidRPr="00917F98">
        <w:t>в</w:t>
      </w:r>
      <w:r w:rsidRPr="00917F98">
        <w:rPr>
          <w:spacing w:val="56"/>
        </w:rPr>
        <w:t xml:space="preserve"> </w:t>
      </w:r>
      <w:r w:rsidRPr="00917F98">
        <w:t>соответствии</w:t>
      </w:r>
      <w:r w:rsidRPr="00917F98">
        <w:rPr>
          <w:spacing w:val="58"/>
        </w:rPr>
        <w:t xml:space="preserve"> </w:t>
      </w:r>
      <w:r w:rsidRPr="00917F98">
        <w:t>с</w:t>
      </w:r>
      <w:r w:rsidRPr="00917F98">
        <w:rPr>
          <w:spacing w:val="56"/>
        </w:rPr>
        <w:t xml:space="preserve"> </w:t>
      </w:r>
      <w:r w:rsidRPr="00917F98">
        <w:rPr>
          <w:spacing w:val="-1"/>
        </w:rPr>
        <w:t>ними</w:t>
      </w:r>
      <w:r w:rsidRPr="00917F98">
        <w:rPr>
          <w:spacing w:val="58"/>
        </w:rPr>
        <w:t xml:space="preserve"> </w:t>
      </w:r>
      <w:r w:rsidRPr="00917F98">
        <w:rPr>
          <w:spacing w:val="-2"/>
        </w:rPr>
        <w:t>актами</w:t>
      </w:r>
      <w:r w:rsidRPr="00917F98">
        <w:rPr>
          <w:spacing w:val="85"/>
        </w:rPr>
        <w:t xml:space="preserve"> </w:t>
      </w:r>
      <w:r w:rsidRPr="00917F98">
        <w:rPr>
          <w:spacing w:val="-1"/>
        </w:rPr>
        <w:t>Правительства</w:t>
      </w:r>
      <w:r w:rsidRPr="00917F98">
        <w:rPr>
          <w:spacing w:val="23"/>
        </w:rPr>
        <w:t xml:space="preserve"> </w:t>
      </w:r>
      <w:r w:rsidRPr="00917F98">
        <w:rPr>
          <w:spacing w:val="-1"/>
        </w:rPr>
        <w:t>Российской</w:t>
      </w:r>
      <w:r w:rsidRPr="00917F98">
        <w:rPr>
          <w:spacing w:val="24"/>
        </w:rPr>
        <w:t xml:space="preserve"> </w:t>
      </w:r>
      <w:r w:rsidRPr="00917F98">
        <w:rPr>
          <w:spacing w:val="-1"/>
        </w:rPr>
        <w:t>Федерации,</w:t>
      </w:r>
      <w:r w:rsidRPr="00917F98">
        <w:rPr>
          <w:spacing w:val="21"/>
        </w:rPr>
        <w:t xml:space="preserve"> </w:t>
      </w:r>
      <w:r w:rsidRPr="00917F98">
        <w:rPr>
          <w:spacing w:val="-1"/>
        </w:rPr>
        <w:t>законами</w:t>
      </w:r>
      <w:r w:rsidRPr="00917F98">
        <w:rPr>
          <w:spacing w:val="24"/>
        </w:rPr>
        <w:t xml:space="preserve"> </w:t>
      </w:r>
      <w:r w:rsidRPr="00917F98">
        <w:rPr>
          <w:spacing w:val="-1"/>
        </w:rPr>
        <w:t>субъектов</w:t>
      </w:r>
      <w:r w:rsidRPr="00917F98">
        <w:rPr>
          <w:spacing w:val="24"/>
        </w:rPr>
        <w:t xml:space="preserve"> </w:t>
      </w:r>
      <w:r w:rsidRPr="00917F98">
        <w:rPr>
          <w:spacing w:val="-1"/>
        </w:rPr>
        <w:t>Российской</w:t>
      </w:r>
      <w:r w:rsidRPr="00917F98">
        <w:rPr>
          <w:spacing w:val="24"/>
        </w:rPr>
        <w:t xml:space="preserve"> </w:t>
      </w:r>
      <w:r w:rsidRPr="00917F98">
        <w:rPr>
          <w:spacing w:val="-1"/>
        </w:rPr>
        <w:t>Федерации</w:t>
      </w:r>
      <w:r w:rsidRPr="00917F98">
        <w:rPr>
          <w:spacing w:val="22"/>
        </w:rPr>
        <w:t xml:space="preserve"> </w:t>
      </w:r>
      <w:r w:rsidRPr="00917F98">
        <w:t>и</w:t>
      </w:r>
      <w:r w:rsidRPr="00917F98">
        <w:rPr>
          <w:spacing w:val="83"/>
        </w:rPr>
        <w:t xml:space="preserve"> </w:t>
      </w:r>
      <w:r w:rsidRPr="00917F98">
        <w:rPr>
          <w:spacing w:val="-1"/>
        </w:rPr>
        <w:t>принимаемыми</w:t>
      </w:r>
      <w:r w:rsidRPr="00917F98">
        <w:rPr>
          <w:spacing w:val="19"/>
        </w:rPr>
        <w:t xml:space="preserve"> </w:t>
      </w:r>
      <w:r w:rsidRPr="00917F98">
        <w:t>в</w:t>
      </w:r>
      <w:r w:rsidRPr="00917F98">
        <w:rPr>
          <w:spacing w:val="20"/>
        </w:rPr>
        <w:t xml:space="preserve"> </w:t>
      </w:r>
      <w:r w:rsidRPr="00917F98">
        <w:t>соответствии</w:t>
      </w:r>
      <w:r w:rsidRPr="00917F98">
        <w:rPr>
          <w:spacing w:val="19"/>
        </w:rPr>
        <w:t xml:space="preserve"> </w:t>
      </w:r>
      <w:r w:rsidRPr="00917F98">
        <w:t>с</w:t>
      </w:r>
      <w:r w:rsidRPr="00917F98">
        <w:rPr>
          <w:spacing w:val="18"/>
        </w:rPr>
        <w:t xml:space="preserve"> </w:t>
      </w:r>
      <w:r w:rsidRPr="00917F98">
        <w:rPr>
          <w:spacing w:val="-1"/>
        </w:rPr>
        <w:t>ними</w:t>
      </w:r>
      <w:r w:rsidRPr="00917F98">
        <w:rPr>
          <w:spacing w:val="19"/>
        </w:rPr>
        <w:t xml:space="preserve"> </w:t>
      </w:r>
      <w:r w:rsidRPr="00917F98">
        <w:rPr>
          <w:spacing w:val="-1"/>
        </w:rPr>
        <w:t>актами</w:t>
      </w:r>
      <w:r w:rsidRPr="00917F98">
        <w:rPr>
          <w:spacing w:val="19"/>
        </w:rPr>
        <w:t xml:space="preserve"> </w:t>
      </w:r>
      <w:r w:rsidRPr="00917F98">
        <w:rPr>
          <w:spacing w:val="-1"/>
        </w:rPr>
        <w:t>высших</w:t>
      </w:r>
      <w:r w:rsidRPr="00917F98">
        <w:rPr>
          <w:spacing w:val="21"/>
        </w:rPr>
        <w:t xml:space="preserve"> </w:t>
      </w:r>
      <w:r w:rsidRPr="00917F98">
        <w:rPr>
          <w:spacing w:val="-1"/>
        </w:rPr>
        <w:t>исполнительных</w:t>
      </w:r>
      <w:r w:rsidRPr="00917F98">
        <w:rPr>
          <w:spacing w:val="21"/>
        </w:rPr>
        <w:t xml:space="preserve"> </w:t>
      </w:r>
      <w:r w:rsidRPr="00917F98">
        <w:rPr>
          <w:spacing w:val="-1"/>
        </w:rPr>
        <w:t>органов</w:t>
      </w:r>
      <w:r w:rsidRPr="00917F98">
        <w:rPr>
          <w:spacing w:val="53"/>
        </w:rPr>
        <w:t xml:space="preserve"> </w:t>
      </w:r>
      <w:r w:rsidRPr="00917F98">
        <w:rPr>
          <w:spacing w:val="-1"/>
        </w:rPr>
        <w:t>государственной</w:t>
      </w:r>
      <w:r w:rsidRPr="00917F98">
        <w:t xml:space="preserve"> </w:t>
      </w:r>
      <w:r w:rsidRPr="00917F98">
        <w:rPr>
          <w:spacing w:val="-1"/>
        </w:rPr>
        <w:t>власти</w:t>
      </w:r>
      <w:r w:rsidRPr="00917F98">
        <w:t xml:space="preserve"> </w:t>
      </w:r>
      <w:r w:rsidRPr="00917F98">
        <w:rPr>
          <w:spacing w:val="-1"/>
        </w:rPr>
        <w:t>субъектов</w:t>
      </w:r>
      <w:r w:rsidRPr="00917F98">
        <w:t xml:space="preserve"> </w:t>
      </w:r>
      <w:r w:rsidRPr="00917F98">
        <w:rPr>
          <w:spacing w:val="-1"/>
        </w:rPr>
        <w:t>Российской</w:t>
      </w:r>
      <w:r w:rsidRPr="00917F98">
        <w:t xml:space="preserve"> </w:t>
      </w:r>
      <w:r w:rsidRPr="00917F98">
        <w:rPr>
          <w:spacing w:val="-1"/>
        </w:rPr>
        <w:t>Федерации.</w:t>
      </w:r>
    </w:p>
    <w:p w14:paraId="061CB4AE" w14:textId="77777777" w:rsidR="00403711" w:rsidRPr="00917F98" w:rsidRDefault="00403711" w:rsidP="0025545D">
      <w:pPr>
        <w:numPr>
          <w:ilvl w:val="2"/>
          <w:numId w:val="167"/>
        </w:numPr>
        <w:tabs>
          <w:tab w:val="left" w:pos="1518"/>
        </w:tabs>
        <w:autoSpaceDE/>
        <w:autoSpaceDN/>
        <w:adjustRightInd/>
        <w:spacing w:before="3" w:line="275" w:lineRule="auto"/>
        <w:ind w:right="110" w:firstLine="567"/>
        <w:jc w:val="both"/>
      </w:pPr>
      <w:r w:rsidRPr="00917F98">
        <w:rPr>
          <w:spacing w:val="-1"/>
        </w:rPr>
        <w:t>Предоставление</w:t>
      </w:r>
      <w:r w:rsidRPr="00917F98">
        <w:rPr>
          <w:spacing w:val="38"/>
        </w:rPr>
        <w:t xml:space="preserve"> </w:t>
      </w:r>
      <w:r w:rsidRPr="00917F98">
        <w:rPr>
          <w:spacing w:val="-1"/>
        </w:rPr>
        <w:t>муниципальной</w:t>
      </w:r>
      <w:r w:rsidRPr="00917F98">
        <w:rPr>
          <w:spacing w:val="41"/>
        </w:rPr>
        <w:t xml:space="preserve"> </w:t>
      </w:r>
      <w:r w:rsidRPr="00917F98">
        <w:rPr>
          <w:spacing w:val="-2"/>
        </w:rPr>
        <w:t>услуги</w:t>
      </w:r>
      <w:r w:rsidRPr="00917F98">
        <w:rPr>
          <w:spacing w:val="39"/>
        </w:rPr>
        <w:t xml:space="preserve"> </w:t>
      </w:r>
      <w:r w:rsidRPr="00917F98">
        <w:t>в</w:t>
      </w:r>
      <w:r w:rsidRPr="00917F98">
        <w:rPr>
          <w:spacing w:val="37"/>
        </w:rPr>
        <w:t xml:space="preserve"> </w:t>
      </w:r>
      <w:r w:rsidRPr="00917F98">
        <w:t>электронной</w:t>
      </w:r>
      <w:r w:rsidRPr="00917F98">
        <w:rPr>
          <w:spacing w:val="39"/>
        </w:rPr>
        <w:t xml:space="preserve"> </w:t>
      </w:r>
      <w:r w:rsidRPr="00917F98">
        <w:t>форме</w:t>
      </w:r>
      <w:r w:rsidRPr="00917F98">
        <w:rPr>
          <w:spacing w:val="36"/>
        </w:rPr>
        <w:t xml:space="preserve"> </w:t>
      </w:r>
      <w:r w:rsidRPr="00917F98">
        <w:rPr>
          <w:spacing w:val="-1"/>
        </w:rPr>
        <w:t>посредством</w:t>
      </w:r>
      <w:r w:rsidRPr="00917F98">
        <w:rPr>
          <w:spacing w:val="63"/>
        </w:rPr>
        <w:t xml:space="preserve"> </w:t>
      </w:r>
      <w:r w:rsidRPr="00917F98">
        <w:rPr>
          <w:spacing w:val="-1"/>
        </w:rPr>
        <w:t>ЕПГУ</w:t>
      </w:r>
      <w:r w:rsidRPr="00917F98">
        <w:t xml:space="preserve"> </w:t>
      </w:r>
      <w:r w:rsidRPr="00917F98">
        <w:rPr>
          <w:spacing w:val="-1"/>
        </w:rPr>
        <w:t>и/или</w:t>
      </w:r>
      <w:r w:rsidRPr="00917F98">
        <w:rPr>
          <w:spacing w:val="1"/>
        </w:rPr>
        <w:t xml:space="preserve"> </w:t>
      </w:r>
      <w:r w:rsidRPr="00917F98">
        <w:t xml:space="preserve">РПГУ </w:t>
      </w:r>
      <w:r w:rsidRPr="00917F98">
        <w:rPr>
          <w:spacing w:val="-2"/>
        </w:rPr>
        <w:t>включает</w:t>
      </w:r>
      <w:r w:rsidRPr="00917F98">
        <w:t xml:space="preserve"> в </w:t>
      </w:r>
      <w:r w:rsidRPr="00917F98">
        <w:rPr>
          <w:spacing w:val="-1"/>
        </w:rPr>
        <w:t>себя</w:t>
      </w:r>
      <w:r w:rsidRPr="00917F98">
        <w:rPr>
          <w:spacing w:val="2"/>
        </w:rPr>
        <w:t xml:space="preserve"> </w:t>
      </w:r>
      <w:r w:rsidRPr="00917F98">
        <w:rPr>
          <w:spacing w:val="-1"/>
        </w:rPr>
        <w:t>следующие административные</w:t>
      </w:r>
      <w:r w:rsidRPr="00917F98">
        <w:rPr>
          <w:spacing w:val="-2"/>
        </w:rPr>
        <w:t xml:space="preserve"> </w:t>
      </w:r>
      <w:r w:rsidRPr="00917F98">
        <w:rPr>
          <w:spacing w:val="-1"/>
        </w:rPr>
        <w:t>процедуры</w:t>
      </w:r>
      <w:r w:rsidRPr="00917F98">
        <w:t xml:space="preserve"> </w:t>
      </w:r>
      <w:r w:rsidRPr="00917F98">
        <w:rPr>
          <w:spacing w:val="-1"/>
        </w:rPr>
        <w:t>(действия):</w:t>
      </w:r>
    </w:p>
    <w:p w14:paraId="164C357B" w14:textId="77777777" w:rsidR="00403711" w:rsidRPr="00917F98" w:rsidRDefault="00403711" w:rsidP="00403711">
      <w:pPr>
        <w:spacing w:before="1"/>
        <w:ind w:firstLine="567"/>
        <w:jc w:val="both"/>
      </w:pPr>
      <w:r w:rsidRPr="00917F98">
        <w:rPr>
          <w:spacing w:val="-1"/>
        </w:rPr>
        <w:t>а)</w:t>
      </w:r>
      <w:r w:rsidRPr="00917F98">
        <w:t xml:space="preserve"> прием</w:t>
      </w:r>
      <w:r w:rsidRPr="00917F98">
        <w:rPr>
          <w:spacing w:val="-1"/>
        </w:rPr>
        <w:t xml:space="preserve"> </w:t>
      </w:r>
      <w:r w:rsidRPr="00917F98">
        <w:t xml:space="preserve">и </w:t>
      </w:r>
      <w:r w:rsidRPr="00917F98">
        <w:rPr>
          <w:spacing w:val="-1"/>
        </w:rPr>
        <w:t>регистрация</w:t>
      </w:r>
      <w:r w:rsidRPr="00917F98">
        <w:rPr>
          <w:spacing w:val="-3"/>
        </w:rPr>
        <w:t xml:space="preserve"> </w:t>
      </w:r>
      <w:r w:rsidRPr="00917F98">
        <w:rPr>
          <w:spacing w:val="-1"/>
        </w:rPr>
        <w:t>заявления</w:t>
      </w:r>
      <w:r w:rsidRPr="00917F98">
        <w:t xml:space="preserve"> и</w:t>
      </w:r>
      <w:r w:rsidRPr="00917F98">
        <w:rPr>
          <w:spacing w:val="-2"/>
        </w:rPr>
        <w:t xml:space="preserve"> </w:t>
      </w:r>
      <w:r w:rsidRPr="00917F98">
        <w:rPr>
          <w:spacing w:val="-1"/>
        </w:rPr>
        <w:t>необходимых</w:t>
      </w:r>
      <w:r w:rsidRPr="00917F98">
        <w:rPr>
          <w:spacing w:val="1"/>
        </w:rPr>
        <w:t xml:space="preserve"> </w:t>
      </w:r>
      <w:r w:rsidRPr="00917F98">
        <w:rPr>
          <w:spacing w:val="-1"/>
        </w:rPr>
        <w:t>документов;</w:t>
      </w:r>
    </w:p>
    <w:p w14:paraId="04AC60FE" w14:textId="77777777" w:rsidR="00403711" w:rsidRPr="00917F98" w:rsidRDefault="00403711" w:rsidP="00403711">
      <w:pPr>
        <w:spacing w:before="41" w:line="278" w:lineRule="auto"/>
        <w:ind w:right="103" w:firstLine="567"/>
        <w:jc w:val="both"/>
      </w:pPr>
      <w:r w:rsidRPr="00917F98">
        <w:t>б)</w:t>
      </w:r>
      <w:r w:rsidRPr="00917F98">
        <w:rPr>
          <w:spacing w:val="16"/>
        </w:rPr>
        <w:t xml:space="preserve"> </w:t>
      </w:r>
      <w:r w:rsidRPr="00917F98">
        <w:rPr>
          <w:spacing w:val="-1"/>
        </w:rPr>
        <w:t>сверка</w:t>
      </w:r>
      <w:r w:rsidRPr="00917F98">
        <w:rPr>
          <w:spacing w:val="15"/>
        </w:rPr>
        <w:t xml:space="preserve"> </w:t>
      </w:r>
      <w:r w:rsidRPr="00917F98">
        <w:t>данных,</w:t>
      </w:r>
      <w:r w:rsidRPr="00917F98">
        <w:rPr>
          <w:spacing w:val="16"/>
        </w:rPr>
        <w:t xml:space="preserve"> </w:t>
      </w:r>
      <w:r w:rsidRPr="00917F98">
        <w:rPr>
          <w:spacing w:val="-1"/>
        </w:rPr>
        <w:t>содержащихся</w:t>
      </w:r>
      <w:r w:rsidRPr="00917F98">
        <w:rPr>
          <w:spacing w:val="16"/>
        </w:rPr>
        <w:t xml:space="preserve"> </w:t>
      </w:r>
      <w:r w:rsidRPr="00917F98">
        <w:t>в</w:t>
      </w:r>
      <w:r w:rsidRPr="00917F98">
        <w:rPr>
          <w:spacing w:val="16"/>
        </w:rPr>
        <w:t xml:space="preserve"> </w:t>
      </w:r>
      <w:r w:rsidRPr="00917F98">
        <w:rPr>
          <w:spacing w:val="-1"/>
        </w:rPr>
        <w:t>направленных</w:t>
      </w:r>
      <w:r w:rsidRPr="00917F98">
        <w:rPr>
          <w:spacing w:val="15"/>
        </w:rPr>
        <w:t xml:space="preserve"> </w:t>
      </w:r>
      <w:r w:rsidRPr="00917F98">
        <w:rPr>
          <w:spacing w:val="-1"/>
        </w:rPr>
        <w:t>посредством</w:t>
      </w:r>
      <w:r w:rsidRPr="00917F98">
        <w:rPr>
          <w:spacing w:val="16"/>
        </w:rPr>
        <w:t xml:space="preserve"> </w:t>
      </w:r>
      <w:r w:rsidRPr="00917F98">
        <w:t>ЕПГУ</w:t>
      </w:r>
      <w:r w:rsidRPr="00917F98">
        <w:rPr>
          <w:spacing w:val="23"/>
        </w:rPr>
        <w:t xml:space="preserve"> </w:t>
      </w:r>
      <w:r w:rsidRPr="00917F98">
        <w:rPr>
          <w:spacing w:val="-1"/>
        </w:rPr>
        <w:t>и/или</w:t>
      </w:r>
      <w:r w:rsidRPr="00917F98">
        <w:rPr>
          <w:spacing w:val="18"/>
        </w:rPr>
        <w:t xml:space="preserve"> </w:t>
      </w:r>
      <w:r w:rsidRPr="00917F98">
        <w:rPr>
          <w:spacing w:val="-1"/>
        </w:rPr>
        <w:t>РПГУ,</w:t>
      </w:r>
      <w:r w:rsidRPr="00917F98">
        <w:rPr>
          <w:spacing w:val="75"/>
        </w:rPr>
        <w:t xml:space="preserve"> </w:t>
      </w:r>
      <w:r w:rsidRPr="00917F98">
        <w:rPr>
          <w:spacing w:val="-1"/>
        </w:rPr>
        <w:t>документах,</w:t>
      </w:r>
      <w:r w:rsidRPr="00917F98">
        <w:t xml:space="preserve"> с</w:t>
      </w:r>
      <w:r w:rsidRPr="00917F98">
        <w:rPr>
          <w:spacing w:val="-1"/>
        </w:rPr>
        <w:t xml:space="preserve"> данными,</w:t>
      </w:r>
      <w:r w:rsidRPr="00917F98">
        <w:rPr>
          <w:spacing w:val="2"/>
        </w:rPr>
        <w:t xml:space="preserve"> </w:t>
      </w:r>
      <w:r w:rsidRPr="00917F98">
        <w:rPr>
          <w:spacing w:val="-1"/>
        </w:rPr>
        <w:t>указанными</w:t>
      </w:r>
      <w:r w:rsidRPr="00917F98">
        <w:t xml:space="preserve"> в </w:t>
      </w:r>
      <w:r w:rsidRPr="00917F98">
        <w:rPr>
          <w:spacing w:val="-1"/>
        </w:rPr>
        <w:t>заявлении;</w:t>
      </w:r>
    </w:p>
    <w:p w14:paraId="64119151" w14:textId="77777777" w:rsidR="00403711" w:rsidRPr="00917F98" w:rsidRDefault="00403711" w:rsidP="00403711">
      <w:pPr>
        <w:spacing w:line="275" w:lineRule="exact"/>
        <w:ind w:firstLine="567"/>
        <w:jc w:val="both"/>
      </w:pPr>
      <w:r w:rsidRPr="00917F98">
        <w:t>в)</w:t>
      </w:r>
      <w:r w:rsidRPr="00917F98">
        <w:rPr>
          <w:spacing w:val="-2"/>
        </w:rPr>
        <w:t xml:space="preserve"> </w:t>
      </w:r>
      <w:r w:rsidRPr="00917F98">
        <w:rPr>
          <w:spacing w:val="-1"/>
        </w:rPr>
        <w:t>направление заявителю</w:t>
      </w:r>
      <w:r w:rsidRPr="00917F98">
        <w:t xml:space="preserve"> </w:t>
      </w:r>
      <w:r w:rsidRPr="00917F98">
        <w:rPr>
          <w:spacing w:val="-1"/>
        </w:rPr>
        <w:t>электронного</w:t>
      </w:r>
      <w:r w:rsidRPr="00917F98">
        <w:rPr>
          <w:spacing w:val="2"/>
        </w:rPr>
        <w:t xml:space="preserve"> </w:t>
      </w:r>
      <w:r w:rsidRPr="00917F98">
        <w:rPr>
          <w:spacing w:val="-1"/>
        </w:rPr>
        <w:t>уведомления</w:t>
      </w:r>
      <w:r w:rsidRPr="00917F98">
        <w:t xml:space="preserve"> о </w:t>
      </w:r>
      <w:r w:rsidRPr="00917F98">
        <w:rPr>
          <w:spacing w:val="-1"/>
        </w:rPr>
        <w:t>получении</w:t>
      </w:r>
      <w:r w:rsidRPr="00917F98">
        <w:t xml:space="preserve"> </w:t>
      </w:r>
      <w:r w:rsidRPr="00917F98">
        <w:rPr>
          <w:spacing w:val="-1"/>
        </w:rPr>
        <w:t>заявления;</w:t>
      </w:r>
    </w:p>
    <w:p w14:paraId="1100AE3D" w14:textId="77777777" w:rsidR="00403711" w:rsidRPr="00917F98" w:rsidRDefault="00403711" w:rsidP="00403711">
      <w:pPr>
        <w:spacing w:before="41" w:line="276" w:lineRule="auto"/>
        <w:ind w:right="104" w:firstLine="567"/>
        <w:jc w:val="both"/>
      </w:pPr>
      <w:r w:rsidRPr="00917F98">
        <w:t>г)</w:t>
      </w:r>
      <w:r w:rsidRPr="00917F98">
        <w:rPr>
          <w:spacing w:val="39"/>
        </w:rPr>
        <w:t xml:space="preserve"> </w:t>
      </w:r>
      <w:r w:rsidRPr="00917F98">
        <w:rPr>
          <w:spacing w:val="-1"/>
        </w:rPr>
        <w:t>направление</w:t>
      </w:r>
      <w:r w:rsidRPr="00917F98">
        <w:rPr>
          <w:spacing w:val="39"/>
        </w:rPr>
        <w:t xml:space="preserve"> </w:t>
      </w:r>
      <w:r w:rsidRPr="00917F98">
        <w:rPr>
          <w:spacing w:val="-1"/>
        </w:rPr>
        <w:t>межведомственных</w:t>
      </w:r>
      <w:r w:rsidRPr="00917F98">
        <w:rPr>
          <w:spacing w:val="42"/>
        </w:rPr>
        <w:t xml:space="preserve"> </w:t>
      </w:r>
      <w:r w:rsidRPr="00917F98">
        <w:rPr>
          <w:spacing w:val="-1"/>
        </w:rPr>
        <w:t>запросов</w:t>
      </w:r>
      <w:r w:rsidRPr="00917F98">
        <w:rPr>
          <w:spacing w:val="40"/>
        </w:rPr>
        <w:t xml:space="preserve"> </w:t>
      </w:r>
      <w:r w:rsidRPr="00917F98">
        <w:t>в</w:t>
      </w:r>
      <w:r w:rsidRPr="00917F98">
        <w:rPr>
          <w:spacing w:val="40"/>
        </w:rPr>
        <w:t xml:space="preserve"> </w:t>
      </w:r>
      <w:r w:rsidRPr="00917F98">
        <w:t>органы</w:t>
      </w:r>
      <w:r w:rsidRPr="00917F98">
        <w:rPr>
          <w:spacing w:val="40"/>
        </w:rPr>
        <w:t xml:space="preserve"> </w:t>
      </w:r>
      <w:r w:rsidRPr="00917F98">
        <w:rPr>
          <w:spacing w:val="-1"/>
        </w:rPr>
        <w:t>государственной</w:t>
      </w:r>
      <w:r w:rsidRPr="00917F98">
        <w:rPr>
          <w:spacing w:val="41"/>
        </w:rPr>
        <w:t xml:space="preserve"> </w:t>
      </w:r>
      <w:r w:rsidRPr="00917F98">
        <w:t>и</w:t>
      </w:r>
      <w:r w:rsidRPr="00917F98">
        <w:rPr>
          <w:spacing w:val="79"/>
        </w:rPr>
        <w:t xml:space="preserve"> </w:t>
      </w:r>
      <w:r w:rsidRPr="00917F98">
        <w:rPr>
          <w:spacing w:val="-1"/>
        </w:rPr>
        <w:t>муниципальной</w:t>
      </w:r>
      <w:r w:rsidRPr="00917F98">
        <w:rPr>
          <w:spacing w:val="17"/>
        </w:rPr>
        <w:t xml:space="preserve"> </w:t>
      </w:r>
      <w:r w:rsidRPr="00917F98">
        <w:rPr>
          <w:spacing w:val="-1"/>
        </w:rPr>
        <w:t>власти,</w:t>
      </w:r>
      <w:r w:rsidRPr="00917F98">
        <w:rPr>
          <w:spacing w:val="16"/>
        </w:rPr>
        <w:t xml:space="preserve"> </w:t>
      </w:r>
      <w:r w:rsidRPr="00917F98">
        <w:t>для</w:t>
      </w:r>
      <w:r w:rsidRPr="00917F98">
        <w:rPr>
          <w:spacing w:val="17"/>
        </w:rPr>
        <w:t xml:space="preserve"> </w:t>
      </w:r>
      <w:r w:rsidRPr="00917F98">
        <w:rPr>
          <w:spacing w:val="-1"/>
        </w:rPr>
        <w:t>получения</w:t>
      </w:r>
      <w:r w:rsidRPr="00917F98">
        <w:rPr>
          <w:spacing w:val="16"/>
        </w:rPr>
        <w:t xml:space="preserve"> </w:t>
      </w:r>
      <w:r w:rsidRPr="00917F98">
        <w:rPr>
          <w:spacing w:val="-1"/>
        </w:rPr>
        <w:t>документов</w:t>
      </w:r>
      <w:r w:rsidRPr="00917F98">
        <w:rPr>
          <w:spacing w:val="16"/>
        </w:rPr>
        <w:t xml:space="preserve"> </w:t>
      </w:r>
      <w:r w:rsidRPr="00917F98">
        <w:t>и</w:t>
      </w:r>
      <w:r w:rsidRPr="00917F98">
        <w:rPr>
          <w:spacing w:val="17"/>
        </w:rPr>
        <w:t xml:space="preserve"> </w:t>
      </w:r>
      <w:r w:rsidRPr="00917F98">
        <w:t>сведений,</w:t>
      </w:r>
      <w:r w:rsidRPr="00917F98">
        <w:rPr>
          <w:spacing w:val="16"/>
        </w:rPr>
        <w:t xml:space="preserve"> </w:t>
      </w:r>
      <w:r w:rsidRPr="00917F98">
        <w:rPr>
          <w:spacing w:val="-1"/>
        </w:rPr>
        <w:t>которые</w:t>
      </w:r>
      <w:r w:rsidRPr="00917F98">
        <w:rPr>
          <w:spacing w:val="15"/>
        </w:rPr>
        <w:t xml:space="preserve"> </w:t>
      </w:r>
      <w:r w:rsidRPr="00917F98">
        <w:t>находятся</w:t>
      </w:r>
      <w:r w:rsidRPr="00917F98">
        <w:rPr>
          <w:spacing w:val="16"/>
        </w:rPr>
        <w:t xml:space="preserve"> </w:t>
      </w:r>
      <w:r w:rsidRPr="00917F98">
        <w:t>в</w:t>
      </w:r>
      <w:r w:rsidRPr="00917F98">
        <w:rPr>
          <w:spacing w:val="57"/>
        </w:rPr>
        <w:t xml:space="preserve"> </w:t>
      </w:r>
      <w:r w:rsidRPr="00917F98">
        <w:rPr>
          <w:spacing w:val="-1"/>
        </w:rPr>
        <w:t>распоряжении</w:t>
      </w:r>
      <w:r w:rsidRPr="00917F98">
        <w:rPr>
          <w:spacing w:val="39"/>
        </w:rPr>
        <w:t xml:space="preserve"> </w:t>
      </w:r>
      <w:r w:rsidRPr="00917F98">
        <w:rPr>
          <w:spacing w:val="-1"/>
        </w:rPr>
        <w:t>указанных</w:t>
      </w:r>
      <w:r w:rsidRPr="00917F98">
        <w:rPr>
          <w:spacing w:val="37"/>
        </w:rPr>
        <w:t xml:space="preserve"> </w:t>
      </w:r>
      <w:r w:rsidRPr="00917F98">
        <w:rPr>
          <w:spacing w:val="-1"/>
        </w:rPr>
        <w:t>органов,</w:t>
      </w:r>
      <w:r w:rsidRPr="00917F98">
        <w:rPr>
          <w:spacing w:val="35"/>
        </w:rPr>
        <w:t xml:space="preserve"> </w:t>
      </w:r>
      <w:r w:rsidRPr="00917F98">
        <w:t>для</w:t>
      </w:r>
      <w:r w:rsidRPr="00917F98">
        <w:rPr>
          <w:spacing w:val="36"/>
        </w:rPr>
        <w:t xml:space="preserve"> </w:t>
      </w:r>
      <w:r w:rsidRPr="00917F98">
        <w:rPr>
          <w:spacing w:val="-1"/>
        </w:rPr>
        <w:t>получения</w:t>
      </w:r>
      <w:r w:rsidRPr="00917F98">
        <w:rPr>
          <w:spacing w:val="35"/>
        </w:rPr>
        <w:t xml:space="preserve"> </w:t>
      </w:r>
      <w:r w:rsidRPr="00917F98">
        <w:rPr>
          <w:spacing w:val="-1"/>
        </w:rPr>
        <w:t>информации,</w:t>
      </w:r>
      <w:r w:rsidRPr="00917F98">
        <w:rPr>
          <w:spacing w:val="33"/>
        </w:rPr>
        <w:t xml:space="preserve"> </w:t>
      </w:r>
      <w:r w:rsidRPr="00917F98">
        <w:rPr>
          <w:spacing w:val="-1"/>
        </w:rPr>
        <w:t>влияющей</w:t>
      </w:r>
      <w:r w:rsidRPr="00917F98">
        <w:rPr>
          <w:spacing w:val="36"/>
        </w:rPr>
        <w:t xml:space="preserve"> </w:t>
      </w:r>
      <w:r w:rsidRPr="00917F98">
        <w:t>на</w:t>
      </w:r>
      <w:r w:rsidRPr="00917F98">
        <w:rPr>
          <w:spacing w:val="34"/>
        </w:rPr>
        <w:t xml:space="preserve"> </w:t>
      </w:r>
      <w:r w:rsidRPr="00917F98">
        <w:rPr>
          <w:spacing w:val="-1"/>
        </w:rPr>
        <w:t>право</w:t>
      </w:r>
      <w:r w:rsidRPr="00917F98">
        <w:rPr>
          <w:spacing w:val="73"/>
        </w:rPr>
        <w:t xml:space="preserve"> </w:t>
      </w:r>
      <w:r w:rsidRPr="00917F98">
        <w:rPr>
          <w:spacing w:val="-1"/>
        </w:rPr>
        <w:t>заявителя</w:t>
      </w:r>
      <w:r w:rsidRPr="00917F98">
        <w:t xml:space="preserve"> на</w:t>
      </w:r>
      <w:r w:rsidRPr="00917F98">
        <w:rPr>
          <w:spacing w:val="-1"/>
        </w:rPr>
        <w:t xml:space="preserve"> получение муниципальной</w:t>
      </w:r>
      <w:r w:rsidRPr="00917F98">
        <w:rPr>
          <w:spacing w:val="3"/>
        </w:rPr>
        <w:t xml:space="preserve"> </w:t>
      </w:r>
      <w:r w:rsidRPr="00917F98">
        <w:rPr>
          <w:spacing w:val="-1"/>
        </w:rPr>
        <w:t>услуги;</w:t>
      </w:r>
    </w:p>
    <w:p w14:paraId="62291D85" w14:textId="77777777" w:rsidR="00403711" w:rsidRPr="00917F98" w:rsidRDefault="00403711" w:rsidP="00403711">
      <w:pPr>
        <w:spacing w:line="275" w:lineRule="auto"/>
        <w:ind w:right="111" w:firstLine="567"/>
        <w:jc w:val="both"/>
      </w:pPr>
      <w:r w:rsidRPr="00917F98">
        <w:t>д)</w:t>
      </w:r>
      <w:r w:rsidRPr="00917F98">
        <w:rPr>
          <w:spacing w:val="4"/>
        </w:rPr>
        <w:t xml:space="preserve"> </w:t>
      </w:r>
      <w:r w:rsidRPr="00917F98">
        <w:rPr>
          <w:spacing w:val="-1"/>
        </w:rPr>
        <w:t>направление</w:t>
      </w:r>
      <w:r w:rsidRPr="00917F98">
        <w:rPr>
          <w:spacing w:val="3"/>
        </w:rPr>
        <w:t xml:space="preserve"> </w:t>
      </w:r>
      <w:r w:rsidRPr="00917F98">
        <w:rPr>
          <w:spacing w:val="-1"/>
        </w:rPr>
        <w:t>заявителю</w:t>
      </w:r>
      <w:r w:rsidRPr="00917F98">
        <w:rPr>
          <w:spacing w:val="7"/>
        </w:rPr>
        <w:t xml:space="preserve"> </w:t>
      </w:r>
      <w:r w:rsidRPr="00917F98">
        <w:rPr>
          <w:spacing w:val="-1"/>
        </w:rPr>
        <w:t>уведомления</w:t>
      </w:r>
      <w:r w:rsidRPr="00917F98">
        <w:rPr>
          <w:spacing w:val="4"/>
        </w:rPr>
        <w:t xml:space="preserve"> </w:t>
      </w:r>
      <w:r w:rsidRPr="00917F98">
        <w:t>о</w:t>
      </w:r>
      <w:r w:rsidRPr="00917F98">
        <w:rPr>
          <w:spacing w:val="4"/>
        </w:rPr>
        <w:t xml:space="preserve"> </w:t>
      </w:r>
      <w:r w:rsidRPr="00917F98">
        <w:rPr>
          <w:spacing w:val="-1"/>
        </w:rPr>
        <w:t>принятом</w:t>
      </w:r>
      <w:r w:rsidRPr="00917F98">
        <w:rPr>
          <w:spacing w:val="4"/>
        </w:rPr>
        <w:t xml:space="preserve"> </w:t>
      </w:r>
      <w:r w:rsidRPr="00917F98">
        <w:rPr>
          <w:spacing w:val="-1"/>
        </w:rPr>
        <w:t>решении</w:t>
      </w:r>
      <w:r w:rsidRPr="00917F98">
        <w:rPr>
          <w:spacing w:val="5"/>
        </w:rPr>
        <w:t xml:space="preserve"> </w:t>
      </w:r>
      <w:r w:rsidRPr="00917F98">
        <w:t>в</w:t>
      </w:r>
      <w:r w:rsidRPr="00917F98">
        <w:rPr>
          <w:spacing w:val="1"/>
        </w:rPr>
        <w:t xml:space="preserve"> </w:t>
      </w:r>
      <w:r w:rsidRPr="00917F98">
        <w:rPr>
          <w:spacing w:val="-1"/>
        </w:rPr>
        <w:t>предоставлении</w:t>
      </w:r>
      <w:r w:rsidRPr="00917F98">
        <w:rPr>
          <w:spacing w:val="67"/>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 xml:space="preserve">либо об </w:t>
      </w:r>
      <w:r w:rsidRPr="00917F98">
        <w:rPr>
          <w:spacing w:val="-1"/>
        </w:rPr>
        <w:t xml:space="preserve">отказе </w:t>
      </w:r>
      <w:r w:rsidRPr="00917F98">
        <w:t>в</w:t>
      </w:r>
      <w:r w:rsidRPr="00917F98">
        <w:rPr>
          <w:spacing w:val="4"/>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5E5E5C78" w14:textId="77777777" w:rsidR="00403711" w:rsidRPr="00917F98" w:rsidRDefault="00403711" w:rsidP="0025545D">
      <w:pPr>
        <w:numPr>
          <w:ilvl w:val="2"/>
          <w:numId w:val="167"/>
        </w:numPr>
        <w:tabs>
          <w:tab w:val="left" w:pos="1518"/>
        </w:tabs>
        <w:autoSpaceDE/>
        <w:autoSpaceDN/>
        <w:adjustRightInd/>
        <w:spacing w:before="4" w:line="275" w:lineRule="auto"/>
        <w:ind w:right="107" w:firstLine="567"/>
        <w:jc w:val="both"/>
      </w:pPr>
      <w:r w:rsidRPr="00917F98">
        <w:rPr>
          <w:spacing w:val="-1"/>
        </w:rPr>
        <w:t>Форматно-логическая</w:t>
      </w:r>
      <w:r w:rsidRPr="00917F98">
        <w:rPr>
          <w:spacing w:val="25"/>
        </w:rPr>
        <w:t xml:space="preserve"> </w:t>
      </w:r>
      <w:r w:rsidRPr="00917F98">
        <w:rPr>
          <w:spacing w:val="-1"/>
        </w:rPr>
        <w:t>проверка</w:t>
      </w:r>
      <w:r w:rsidRPr="00917F98">
        <w:rPr>
          <w:spacing w:val="22"/>
        </w:rPr>
        <w:t xml:space="preserve"> </w:t>
      </w:r>
      <w:r w:rsidRPr="00917F98">
        <w:rPr>
          <w:spacing w:val="-1"/>
        </w:rPr>
        <w:t>сформированного</w:t>
      </w:r>
      <w:r w:rsidRPr="00917F98">
        <w:rPr>
          <w:spacing w:val="23"/>
        </w:rPr>
        <w:t xml:space="preserve"> </w:t>
      </w:r>
      <w:r w:rsidRPr="00917F98">
        <w:rPr>
          <w:spacing w:val="-1"/>
        </w:rPr>
        <w:t>заявления</w:t>
      </w:r>
      <w:r w:rsidRPr="00917F98">
        <w:rPr>
          <w:spacing w:val="21"/>
        </w:rPr>
        <w:t xml:space="preserve"> </w:t>
      </w:r>
      <w:r w:rsidRPr="00917F98">
        <w:t>о</w:t>
      </w:r>
      <w:r w:rsidRPr="00917F98">
        <w:rPr>
          <w:spacing w:val="79"/>
        </w:rPr>
        <w:t xml:space="preserve"> </w:t>
      </w:r>
      <w:r w:rsidRPr="00917F98">
        <w:rPr>
          <w:spacing w:val="-1"/>
        </w:rPr>
        <w:t>предоставлении</w:t>
      </w:r>
      <w:r w:rsidRPr="00917F98">
        <w:rPr>
          <w:spacing w:val="24"/>
        </w:rPr>
        <w:t xml:space="preserve"> </w:t>
      </w:r>
      <w:r w:rsidRPr="00917F98">
        <w:rPr>
          <w:spacing w:val="-1"/>
        </w:rPr>
        <w:t>муниципальной</w:t>
      </w:r>
      <w:r w:rsidRPr="00917F98">
        <w:rPr>
          <w:spacing w:val="27"/>
        </w:rPr>
        <w:t xml:space="preserve"> </w:t>
      </w:r>
      <w:r w:rsidRPr="00917F98">
        <w:rPr>
          <w:spacing w:val="-2"/>
        </w:rPr>
        <w:t>услуги</w:t>
      </w:r>
      <w:r w:rsidRPr="00917F98">
        <w:rPr>
          <w:spacing w:val="24"/>
        </w:rPr>
        <w:t xml:space="preserve"> </w:t>
      </w:r>
      <w:r w:rsidRPr="00917F98">
        <w:rPr>
          <w:spacing w:val="-1"/>
        </w:rPr>
        <w:t>осуществляется</w:t>
      </w:r>
      <w:r w:rsidRPr="00917F98">
        <w:rPr>
          <w:spacing w:val="26"/>
        </w:rPr>
        <w:t xml:space="preserve"> </w:t>
      </w:r>
      <w:r w:rsidRPr="00917F98">
        <w:rPr>
          <w:spacing w:val="-1"/>
        </w:rPr>
        <w:t>автоматически</w:t>
      </w:r>
      <w:r w:rsidRPr="00917F98">
        <w:rPr>
          <w:spacing w:val="24"/>
        </w:rPr>
        <w:t xml:space="preserve"> </w:t>
      </w:r>
      <w:r w:rsidRPr="00917F98">
        <w:rPr>
          <w:spacing w:val="-1"/>
        </w:rPr>
        <w:t>после</w:t>
      </w:r>
      <w:r w:rsidRPr="00917F98">
        <w:rPr>
          <w:spacing w:val="23"/>
        </w:rPr>
        <w:t xml:space="preserve"> </w:t>
      </w:r>
      <w:r w:rsidRPr="00917F98">
        <w:rPr>
          <w:spacing w:val="-1"/>
        </w:rPr>
        <w:t>заполнения</w:t>
      </w:r>
      <w:r w:rsidRPr="00917F98">
        <w:rPr>
          <w:spacing w:val="99"/>
        </w:rPr>
        <w:t xml:space="preserve"> </w:t>
      </w:r>
      <w:r w:rsidRPr="00917F98">
        <w:rPr>
          <w:spacing w:val="-1"/>
        </w:rPr>
        <w:t>заявителем</w:t>
      </w:r>
      <w:r w:rsidRPr="00917F98">
        <w:rPr>
          <w:spacing w:val="8"/>
        </w:rPr>
        <w:t xml:space="preserve"> </w:t>
      </w:r>
      <w:r w:rsidRPr="00917F98">
        <w:rPr>
          <w:spacing w:val="-1"/>
        </w:rPr>
        <w:t>каждого</w:t>
      </w:r>
      <w:r w:rsidRPr="00917F98">
        <w:rPr>
          <w:spacing w:val="9"/>
        </w:rPr>
        <w:t xml:space="preserve"> </w:t>
      </w:r>
      <w:r w:rsidRPr="00917F98">
        <w:t>из</w:t>
      </w:r>
      <w:r w:rsidRPr="00917F98">
        <w:rPr>
          <w:spacing w:val="8"/>
        </w:rPr>
        <w:t xml:space="preserve"> </w:t>
      </w:r>
      <w:r w:rsidRPr="00917F98">
        <w:rPr>
          <w:spacing w:val="-1"/>
        </w:rPr>
        <w:t>полей</w:t>
      </w:r>
      <w:r w:rsidRPr="00917F98">
        <w:rPr>
          <w:spacing w:val="8"/>
        </w:rPr>
        <w:t xml:space="preserve"> </w:t>
      </w:r>
      <w:r w:rsidRPr="00917F98">
        <w:rPr>
          <w:spacing w:val="-1"/>
        </w:rPr>
        <w:t>электронной</w:t>
      </w:r>
      <w:r w:rsidRPr="00917F98">
        <w:rPr>
          <w:spacing w:val="8"/>
        </w:rPr>
        <w:t xml:space="preserve"> </w:t>
      </w:r>
      <w:r w:rsidRPr="00917F98">
        <w:t>формы</w:t>
      </w:r>
      <w:r w:rsidRPr="00917F98">
        <w:rPr>
          <w:spacing w:val="8"/>
        </w:rPr>
        <w:t xml:space="preserve"> </w:t>
      </w:r>
      <w:r w:rsidRPr="00917F98">
        <w:rPr>
          <w:spacing w:val="-1"/>
        </w:rPr>
        <w:t>запроса</w:t>
      </w:r>
      <w:r w:rsidRPr="00917F98">
        <w:rPr>
          <w:spacing w:val="8"/>
        </w:rPr>
        <w:t xml:space="preserve"> </w:t>
      </w:r>
      <w:r w:rsidRPr="00917F98">
        <w:t>о</w:t>
      </w:r>
      <w:r w:rsidRPr="00917F98">
        <w:rPr>
          <w:spacing w:val="9"/>
        </w:rPr>
        <w:t xml:space="preserve"> </w:t>
      </w:r>
      <w:r w:rsidRPr="00917F98">
        <w:rPr>
          <w:spacing w:val="-1"/>
        </w:rPr>
        <w:t>предоставлении</w:t>
      </w:r>
      <w:r w:rsidRPr="00917F98">
        <w:rPr>
          <w:spacing w:val="73"/>
        </w:rPr>
        <w:t xml:space="preserve"> </w:t>
      </w:r>
      <w:r w:rsidRPr="00917F98">
        <w:rPr>
          <w:spacing w:val="-1"/>
        </w:rPr>
        <w:t>муниципальной</w:t>
      </w:r>
      <w:r w:rsidRPr="00917F98">
        <w:rPr>
          <w:spacing w:val="22"/>
        </w:rPr>
        <w:t xml:space="preserve"> </w:t>
      </w:r>
      <w:r w:rsidRPr="00917F98">
        <w:rPr>
          <w:spacing w:val="-1"/>
        </w:rPr>
        <w:t>услуги.</w:t>
      </w:r>
      <w:r w:rsidRPr="00917F98">
        <w:rPr>
          <w:spacing w:val="18"/>
        </w:rPr>
        <w:t xml:space="preserve"> </w:t>
      </w:r>
      <w:r w:rsidRPr="00917F98">
        <w:t>При</w:t>
      </w:r>
      <w:r w:rsidRPr="00917F98">
        <w:rPr>
          <w:spacing w:val="19"/>
        </w:rPr>
        <w:t xml:space="preserve"> </w:t>
      </w:r>
      <w:r w:rsidRPr="00917F98">
        <w:rPr>
          <w:spacing w:val="-1"/>
        </w:rPr>
        <w:t>выявлении</w:t>
      </w:r>
      <w:r w:rsidRPr="00917F98">
        <w:rPr>
          <w:spacing w:val="19"/>
        </w:rPr>
        <w:t xml:space="preserve"> </w:t>
      </w:r>
      <w:r w:rsidRPr="00917F98">
        <w:rPr>
          <w:spacing w:val="-1"/>
        </w:rPr>
        <w:t>некорректно</w:t>
      </w:r>
      <w:r w:rsidRPr="00917F98">
        <w:rPr>
          <w:spacing w:val="18"/>
        </w:rPr>
        <w:t xml:space="preserve"> </w:t>
      </w:r>
      <w:r w:rsidRPr="00917F98">
        <w:rPr>
          <w:spacing w:val="-1"/>
        </w:rPr>
        <w:t>заполненного</w:t>
      </w:r>
      <w:r w:rsidRPr="00917F98">
        <w:rPr>
          <w:spacing w:val="18"/>
        </w:rPr>
        <w:t xml:space="preserve"> </w:t>
      </w:r>
      <w:r w:rsidRPr="00917F98">
        <w:t>поля</w:t>
      </w:r>
      <w:r w:rsidRPr="00917F98">
        <w:rPr>
          <w:spacing w:val="19"/>
        </w:rPr>
        <w:t xml:space="preserve"> </w:t>
      </w:r>
      <w:r w:rsidRPr="00917F98">
        <w:rPr>
          <w:spacing w:val="-1"/>
        </w:rPr>
        <w:t>электронной</w:t>
      </w:r>
      <w:r w:rsidRPr="00917F98">
        <w:rPr>
          <w:spacing w:val="73"/>
        </w:rPr>
        <w:t xml:space="preserve"> </w:t>
      </w:r>
      <w:r w:rsidRPr="00917F98">
        <w:t>формы</w:t>
      </w:r>
      <w:r w:rsidRPr="00917F98">
        <w:rPr>
          <w:spacing w:val="39"/>
        </w:rPr>
        <w:t xml:space="preserve"> </w:t>
      </w:r>
      <w:r w:rsidRPr="00917F98">
        <w:rPr>
          <w:spacing w:val="-1"/>
        </w:rPr>
        <w:t>запроса</w:t>
      </w:r>
      <w:r w:rsidRPr="00917F98">
        <w:rPr>
          <w:spacing w:val="39"/>
        </w:rPr>
        <w:t xml:space="preserve"> </w:t>
      </w:r>
      <w:r w:rsidRPr="00917F98">
        <w:t>о</w:t>
      </w:r>
      <w:r w:rsidRPr="00917F98">
        <w:rPr>
          <w:spacing w:val="40"/>
        </w:rPr>
        <w:t xml:space="preserve"> </w:t>
      </w:r>
      <w:r w:rsidRPr="00917F98">
        <w:rPr>
          <w:spacing w:val="-1"/>
        </w:rPr>
        <w:t>предоставлении</w:t>
      </w:r>
      <w:r w:rsidRPr="00917F98">
        <w:rPr>
          <w:spacing w:val="41"/>
        </w:rPr>
        <w:t xml:space="preserve"> </w:t>
      </w:r>
      <w:r w:rsidRPr="00917F98">
        <w:rPr>
          <w:spacing w:val="-1"/>
        </w:rPr>
        <w:t>муниципальной</w:t>
      </w:r>
      <w:r w:rsidRPr="00917F98">
        <w:rPr>
          <w:spacing w:val="43"/>
        </w:rPr>
        <w:t xml:space="preserve"> </w:t>
      </w:r>
      <w:r w:rsidRPr="00917F98">
        <w:rPr>
          <w:spacing w:val="-2"/>
        </w:rPr>
        <w:t>услуги</w:t>
      </w:r>
      <w:r w:rsidRPr="00917F98">
        <w:rPr>
          <w:spacing w:val="41"/>
        </w:rPr>
        <w:t xml:space="preserve"> </w:t>
      </w:r>
      <w:r w:rsidRPr="00917F98">
        <w:rPr>
          <w:spacing w:val="-1"/>
        </w:rPr>
        <w:t>заявитель</w:t>
      </w:r>
      <w:r w:rsidRPr="00917F98">
        <w:rPr>
          <w:spacing w:val="43"/>
        </w:rPr>
        <w:t xml:space="preserve"> </w:t>
      </w:r>
      <w:r w:rsidRPr="00917F98">
        <w:rPr>
          <w:spacing w:val="-1"/>
        </w:rPr>
        <w:t>уведомляется</w:t>
      </w:r>
      <w:r w:rsidRPr="00917F98">
        <w:rPr>
          <w:spacing w:val="40"/>
        </w:rPr>
        <w:t xml:space="preserve"> </w:t>
      </w:r>
      <w:r w:rsidRPr="00917F98">
        <w:t>о</w:t>
      </w:r>
      <w:r w:rsidRPr="00917F98">
        <w:rPr>
          <w:spacing w:val="55"/>
        </w:rPr>
        <w:t xml:space="preserve"> </w:t>
      </w:r>
      <w:r w:rsidRPr="00917F98">
        <w:t>характере</w:t>
      </w:r>
      <w:r w:rsidRPr="00917F98">
        <w:rPr>
          <w:spacing w:val="39"/>
        </w:rPr>
        <w:t xml:space="preserve"> </w:t>
      </w:r>
      <w:r w:rsidRPr="00917F98">
        <w:rPr>
          <w:spacing w:val="-1"/>
        </w:rPr>
        <w:t>выявленной</w:t>
      </w:r>
      <w:r w:rsidRPr="00917F98">
        <w:rPr>
          <w:spacing w:val="41"/>
        </w:rPr>
        <w:t xml:space="preserve"> </w:t>
      </w:r>
      <w:r w:rsidRPr="00917F98">
        <w:t>ошибки</w:t>
      </w:r>
      <w:r w:rsidRPr="00917F98">
        <w:rPr>
          <w:spacing w:val="39"/>
        </w:rPr>
        <w:t xml:space="preserve"> </w:t>
      </w:r>
      <w:r w:rsidRPr="00917F98">
        <w:t>и</w:t>
      </w:r>
      <w:r w:rsidRPr="00917F98">
        <w:rPr>
          <w:spacing w:val="41"/>
        </w:rPr>
        <w:t xml:space="preserve"> </w:t>
      </w:r>
      <w:r w:rsidRPr="00917F98">
        <w:rPr>
          <w:spacing w:val="-1"/>
        </w:rPr>
        <w:t>порядке</w:t>
      </w:r>
      <w:r w:rsidRPr="00917F98">
        <w:rPr>
          <w:spacing w:val="39"/>
        </w:rPr>
        <w:t xml:space="preserve"> </w:t>
      </w:r>
      <w:r w:rsidRPr="00917F98">
        <w:rPr>
          <w:spacing w:val="-1"/>
        </w:rPr>
        <w:t>ее</w:t>
      </w:r>
      <w:r w:rsidRPr="00917F98">
        <w:rPr>
          <w:spacing w:val="42"/>
        </w:rPr>
        <w:t xml:space="preserve"> </w:t>
      </w:r>
      <w:r w:rsidRPr="00917F98">
        <w:rPr>
          <w:spacing w:val="-1"/>
        </w:rPr>
        <w:t>устранения</w:t>
      </w:r>
      <w:r w:rsidRPr="00917F98">
        <w:rPr>
          <w:spacing w:val="40"/>
        </w:rPr>
        <w:t xml:space="preserve"> </w:t>
      </w:r>
      <w:r w:rsidRPr="00917F98">
        <w:rPr>
          <w:spacing w:val="-1"/>
        </w:rPr>
        <w:t>посредством</w:t>
      </w:r>
      <w:r w:rsidRPr="00917F98">
        <w:rPr>
          <w:spacing w:val="39"/>
        </w:rPr>
        <w:t xml:space="preserve"> </w:t>
      </w:r>
      <w:r w:rsidRPr="00917F98">
        <w:rPr>
          <w:spacing w:val="-1"/>
        </w:rPr>
        <w:t>информационного</w:t>
      </w:r>
      <w:r w:rsidRPr="00917F98">
        <w:rPr>
          <w:spacing w:val="71"/>
        </w:rPr>
        <w:t xml:space="preserve"> </w:t>
      </w:r>
      <w:r w:rsidRPr="00917F98">
        <w:rPr>
          <w:spacing w:val="-1"/>
        </w:rPr>
        <w:t>сообщения</w:t>
      </w:r>
      <w:r w:rsidRPr="00917F98">
        <w:rPr>
          <w:spacing w:val="28"/>
        </w:rPr>
        <w:t xml:space="preserve"> </w:t>
      </w:r>
      <w:r w:rsidRPr="00917F98">
        <w:rPr>
          <w:spacing w:val="-1"/>
        </w:rPr>
        <w:t>непосредственно</w:t>
      </w:r>
      <w:r w:rsidRPr="00917F98">
        <w:rPr>
          <w:spacing w:val="28"/>
        </w:rPr>
        <w:t xml:space="preserve"> </w:t>
      </w:r>
      <w:r w:rsidRPr="00917F98">
        <w:t>в</w:t>
      </w:r>
      <w:r w:rsidRPr="00917F98">
        <w:rPr>
          <w:spacing w:val="28"/>
        </w:rPr>
        <w:t xml:space="preserve"> </w:t>
      </w:r>
      <w:r w:rsidRPr="00917F98">
        <w:rPr>
          <w:spacing w:val="-1"/>
        </w:rPr>
        <w:t>электронной</w:t>
      </w:r>
      <w:r w:rsidRPr="00917F98">
        <w:rPr>
          <w:spacing w:val="29"/>
        </w:rPr>
        <w:t xml:space="preserve"> </w:t>
      </w:r>
      <w:r w:rsidRPr="00917F98">
        <w:t>форме</w:t>
      </w:r>
      <w:r w:rsidRPr="00917F98">
        <w:rPr>
          <w:spacing w:val="27"/>
        </w:rPr>
        <w:t xml:space="preserve"> </w:t>
      </w:r>
      <w:r w:rsidRPr="00917F98">
        <w:rPr>
          <w:spacing w:val="-1"/>
        </w:rPr>
        <w:t>запроса</w:t>
      </w:r>
      <w:r w:rsidRPr="00917F98">
        <w:rPr>
          <w:spacing w:val="27"/>
        </w:rPr>
        <w:t xml:space="preserve"> </w:t>
      </w:r>
      <w:r w:rsidRPr="00917F98">
        <w:t>о</w:t>
      </w:r>
      <w:r w:rsidRPr="00917F98">
        <w:rPr>
          <w:spacing w:val="28"/>
        </w:rPr>
        <w:t xml:space="preserve"> </w:t>
      </w:r>
      <w:r w:rsidRPr="00917F98">
        <w:rPr>
          <w:spacing w:val="-1"/>
        </w:rPr>
        <w:t>предоставлении</w:t>
      </w:r>
      <w:r w:rsidRPr="00917F98">
        <w:rPr>
          <w:spacing w:val="79"/>
        </w:rPr>
        <w:t xml:space="preserve"> </w:t>
      </w:r>
      <w:r w:rsidRPr="00917F98">
        <w:rPr>
          <w:spacing w:val="-1"/>
        </w:rPr>
        <w:t>муниципальной</w:t>
      </w:r>
      <w:r w:rsidRPr="00917F98">
        <w:rPr>
          <w:spacing w:val="3"/>
        </w:rPr>
        <w:t xml:space="preserve"> </w:t>
      </w:r>
      <w:r w:rsidRPr="00917F98">
        <w:rPr>
          <w:spacing w:val="-2"/>
        </w:rPr>
        <w:t>услуги.</w:t>
      </w:r>
    </w:p>
    <w:p w14:paraId="650E49AC" w14:textId="77777777" w:rsidR="00403711" w:rsidRPr="00917F98" w:rsidRDefault="00403711" w:rsidP="0025545D">
      <w:pPr>
        <w:numPr>
          <w:ilvl w:val="2"/>
          <w:numId w:val="167"/>
        </w:numPr>
        <w:tabs>
          <w:tab w:val="left" w:pos="1578"/>
        </w:tabs>
        <w:autoSpaceDE/>
        <w:autoSpaceDN/>
        <w:adjustRightInd/>
        <w:spacing w:before="1"/>
        <w:ind w:left="1578" w:hanging="1011"/>
        <w:jc w:val="both"/>
      </w:pPr>
      <w:r w:rsidRPr="00917F98">
        <w:t xml:space="preserve">При </w:t>
      </w:r>
      <w:r w:rsidRPr="00917F98">
        <w:rPr>
          <w:spacing w:val="-1"/>
        </w:rPr>
        <w:t>формировании</w:t>
      </w:r>
      <w:r w:rsidRPr="00917F98">
        <w:rPr>
          <w:spacing w:val="-2"/>
        </w:rPr>
        <w:t xml:space="preserve"> </w:t>
      </w:r>
      <w:r w:rsidRPr="00917F98">
        <w:rPr>
          <w:spacing w:val="-1"/>
        </w:rPr>
        <w:t>заявления</w:t>
      </w:r>
      <w:r w:rsidRPr="00917F98">
        <w:t xml:space="preserve"> </w:t>
      </w:r>
      <w:r w:rsidRPr="00917F98">
        <w:rPr>
          <w:spacing w:val="-1"/>
        </w:rPr>
        <w:t>обеспечивается:</w:t>
      </w:r>
    </w:p>
    <w:p w14:paraId="702D42C5" w14:textId="77777777" w:rsidR="00403711" w:rsidRPr="00917F98" w:rsidRDefault="00403711" w:rsidP="00403711">
      <w:pPr>
        <w:spacing w:before="43" w:line="275" w:lineRule="auto"/>
        <w:ind w:right="116" w:firstLine="567"/>
        <w:jc w:val="both"/>
      </w:pPr>
      <w:r w:rsidRPr="00917F98">
        <w:rPr>
          <w:spacing w:val="-1"/>
        </w:rPr>
        <w:t>а)</w:t>
      </w:r>
      <w:r w:rsidRPr="00917F98">
        <w:rPr>
          <w:spacing w:val="42"/>
        </w:rPr>
        <w:t xml:space="preserve"> </w:t>
      </w:r>
      <w:r w:rsidRPr="00917F98">
        <w:rPr>
          <w:spacing w:val="-1"/>
        </w:rPr>
        <w:t>возможность</w:t>
      </w:r>
      <w:r w:rsidRPr="00917F98">
        <w:rPr>
          <w:spacing w:val="44"/>
        </w:rPr>
        <w:t xml:space="preserve"> </w:t>
      </w:r>
      <w:r w:rsidRPr="00917F98">
        <w:rPr>
          <w:spacing w:val="-1"/>
        </w:rPr>
        <w:t>копирования</w:t>
      </w:r>
      <w:r w:rsidRPr="00917F98">
        <w:rPr>
          <w:spacing w:val="42"/>
        </w:rPr>
        <w:t xml:space="preserve"> </w:t>
      </w:r>
      <w:r w:rsidRPr="00917F98">
        <w:t>и</w:t>
      </w:r>
      <w:r w:rsidRPr="00917F98">
        <w:rPr>
          <w:spacing w:val="43"/>
        </w:rPr>
        <w:t xml:space="preserve"> </w:t>
      </w:r>
      <w:r w:rsidRPr="00917F98">
        <w:rPr>
          <w:spacing w:val="-1"/>
        </w:rPr>
        <w:t>сохранения</w:t>
      </w:r>
      <w:r w:rsidRPr="00917F98">
        <w:rPr>
          <w:spacing w:val="42"/>
        </w:rPr>
        <w:t xml:space="preserve"> </w:t>
      </w:r>
      <w:r w:rsidRPr="00917F98">
        <w:rPr>
          <w:spacing w:val="-1"/>
        </w:rPr>
        <w:t>запроса</w:t>
      </w:r>
      <w:r w:rsidRPr="00917F98">
        <w:rPr>
          <w:spacing w:val="42"/>
        </w:rPr>
        <w:t xml:space="preserve"> </w:t>
      </w:r>
      <w:r w:rsidRPr="00917F98">
        <w:t>и</w:t>
      </w:r>
      <w:r w:rsidRPr="00917F98">
        <w:rPr>
          <w:spacing w:val="43"/>
        </w:rPr>
        <w:t xml:space="preserve"> </w:t>
      </w:r>
      <w:r w:rsidRPr="00917F98">
        <w:rPr>
          <w:spacing w:val="-2"/>
        </w:rPr>
        <w:t>иных</w:t>
      </w:r>
      <w:r w:rsidRPr="00917F98">
        <w:rPr>
          <w:spacing w:val="45"/>
        </w:rPr>
        <w:t xml:space="preserve"> </w:t>
      </w:r>
      <w:r w:rsidRPr="00917F98">
        <w:rPr>
          <w:spacing w:val="-1"/>
        </w:rPr>
        <w:t>документов,</w:t>
      </w:r>
      <w:r w:rsidRPr="00917F98">
        <w:rPr>
          <w:spacing w:val="71"/>
        </w:rPr>
        <w:t xml:space="preserve"> </w:t>
      </w:r>
      <w:r w:rsidRPr="00917F98">
        <w:rPr>
          <w:spacing w:val="-1"/>
        </w:rPr>
        <w:t>необходимых</w:t>
      </w:r>
      <w:r w:rsidRPr="00917F98">
        <w:rPr>
          <w:spacing w:val="1"/>
        </w:rPr>
        <w:t xml:space="preserve"> </w:t>
      </w:r>
      <w:r w:rsidRPr="00917F98">
        <w:rPr>
          <w:spacing w:val="-1"/>
        </w:rPr>
        <w:t>для</w:t>
      </w:r>
      <w:r w:rsidRPr="00917F98">
        <w:t xml:space="preserve"> </w:t>
      </w:r>
      <w:r w:rsidRPr="00917F98">
        <w:rPr>
          <w:spacing w:val="-1"/>
        </w:rPr>
        <w:t>предоставления</w:t>
      </w:r>
      <w:r w:rsidRPr="00917F98">
        <w:rPr>
          <w:spacing w:val="2"/>
        </w:rPr>
        <w:t xml:space="preserve"> </w:t>
      </w:r>
      <w:r w:rsidRPr="00917F98">
        <w:rPr>
          <w:spacing w:val="-1"/>
        </w:rPr>
        <w:t>услуги;</w:t>
      </w:r>
    </w:p>
    <w:p w14:paraId="13676001" w14:textId="77777777" w:rsidR="00403711" w:rsidRPr="00917F98" w:rsidRDefault="00403711" w:rsidP="00403711">
      <w:pPr>
        <w:spacing w:before="1" w:line="276" w:lineRule="auto"/>
        <w:ind w:right="107" w:firstLine="567"/>
        <w:jc w:val="both"/>
      </w:pPr>
      <w:r w:rsidRPr="00917F98">
        <w:t>б)</w:t>
      </w:r>
      <w:r w:rsidRPr="00917F98">
        <w:rPr>
          <w:spacing w:val="40"/>
        </w:rPr>
        <w:t xml:space="preserve"> </w:t>
      </w:r>
      <w:r w:rsidRPr="00917F98">
        <w:rPr>
          <w:spacing w:val="-1"/>
        </w:rPr>
        <w:t>возможность</w:t>
      </w:r>
      <w:r w:rsidRPr="00917F98">
        <w:rPr>
          <w:spacing w:val="42"/>
        </w:rPr>
        <w:t xml:space="preserve"> </w:t>
      </w:r>
      <w:r w:rsidRPr="00917F98">
        <w:rPr>
          <w:spacing w:val="-1"/>
        </w:rPr>
        <w:t>заполнения</w:t>
      </w:r>
      <w:r w:rsidRPr="00917F98">
        <w:rPr>
          <w:spacing w:val="40"/>
        </w:rPr>
        <w:t xml:space="preserve"> </w:t>
      </w:r>
      <w:r w:rsidRPr="00917F98">
        <w:rPr>
          <w:spacing w:val="-1"/>
        </w:rPr>
        <w:t>несколькими</w:t>
      </w:r>
      <w:r w:rsidRPr="00917F98">
        <w:rPr>
          <w:spacing w:val="39"/>
        </w:rPr>
        <w:t xml:space="preserve"> </w:t>
      </w:r>
      <w:r w:rsidRPr="00917F98">
        <w:t>заявителями</w:t>
      </w:r>
      <w:r w:rsidRPr="00917F98">
        <w:rPr>
          <w:spacing w:val="41"/>
        </w:rPr>
        <w:t xml:space="preserve"> </w:t>
      </w:r>
      <w:r w:rsidRPr="00917F98">
        <w:rPr>
          <w:spacing w:val="-1"/>
        </w:rPr>
        <w:t>одной</w:t>
      </w:r>
      <w:r w:rsidRPr="00917F98">
        <w:rPr>
          <w:spacing w:val="41"/>
        </w:rPr>
        <w:t xml:space="preserve"> </w:t>
      </w:r>
      <w:r w:rsidRPr="00917F98">
        <w:rPr>
          <w:spacing w:val="-1"/>
        </w:rPr>
        <w:t>электронной</w:t>
      </w:r>
      <w:r w:rsidRPr="00917F98">
        <w:rPr>
          <w:spacing w:val="39"/>
        </w:rPr>
        <w:t xml:space="preserve"> </w:t>
      </w:r>
      <w:r w:rsidRPr="00917F98">
        <w:t>формы</w:t>
      </w:r>
      <w:r w:rsidRPr="00917F98">
        <w:rPr>
          <w:spacing w:val="67"/>
        </w:rPr>
        <w:t xml:space="preserve"> </w:t>
      </w:r>
      <w:r w:rsidRPr="00917F98">
        <w:rPr>
          <w:spacing w:val="-1"/>
        </w:rPr>
        <w:t>заявления</w:t>
      </w:r>
      <w:r w:rsidRPr="00917F98">
        <w:rPr>
          <w:spacing w:val="38"/>
        </w:rPr>
        <w:t xml:space="preserve"> </w:t>
      </w:r>
      <w:r w:rsidRPr="00917F98">
        <w:rPr>
          <w:spacing w:val="-1"/>
        </w:rPr>
        <w:t>при</w:t>
      </w:r>
      <w:r w:rsidRPr="00917F98">
        <w:rPr>
          <w:spacing w:val="39"/>
        </w:rPr>
        <w:t xml:space="preserve"> </w:t>
      </w:r>
      <w:r w:rsidRPr="00917F98">
        <w:rPr>
          <w:spacing w:val="-1"/>
        </w:rPr>
        <w:t>обращении</w:t>
      </w:r>
      <w:r w:rsidRPr="00917F98">
        <w:rPr>
          <w:spacing w:val="36"/>
        </w:rPr>
        <w:t xml:space="preserve"> </w:t>
      </w:r>
      <w:r w:rsidRPr="00917F98">
        <w:t>за</w:t>
      </w:r>
      <w:r w:rsidRPr="00917F98">
        <w:rPr>
          <w:spacing w:val="39"/>
        </w:rPr>
        <w:t xml:space="preserve"> </w:t>
      </w:r>
      <w:r w:rsidRPr="00917F98">
        <w:rPr>
          <w:spacing w:val="-1"/>
        </w:rPr>
        <w:t>услугами,</w:t>
      </w:r>
      <w:r w:rsidRPr="00917F98">
        <w:rPr>
          <w:spacing w:val="38"/>
        </w:rPr>
        <w:t xml:space="preserve"> </w:t>
      </w:r>
      <w:r w:rsidRPr="00917F98">
        <w:rPr>
          <w:spacing w:val="-1"/>
        </w:rPr>
        <w:t>предполагающими</w:t>
      </w:r>
      <w:r w:rsidRPr="00917F98">
        <w:rPr>
          <w:spacing w:val="39"/>
        </w:rPr>
        <w:t xml:space="preserve"> </w:t>
      </w:r>
      <w:r w:rsidRPr="00917F98">
        <w:rPr>
          <w:spacing w:val="-1"/>
        </w:rPr>
        <w:t>направление</w:t>
      </w:r>
      <w:r w:rsidRPr="00917F98">
        <w:rPr>
          <w:spacing w:val="37"/>
        </w:rPr>
        <w:t xml:space="preserve"> </w:t>
      </w:r>
      <w:r w:rsidRPr="00917F98">
        <w:rPr>
          <w:spacing w:val="-1"/>
        </w:rPr>
        <w:t>совместного</w:t>
      </w:r>
      <w:r w:rsidRPr="00917F98">
        <w:rPr>
          <w:spacing w:val="67"/>
        </w:rPr>
        <w:t xml:space="preserve"> </w:t>
      </w:r>
      <w:r w:rsidRPr="00917F98">
        <w:rPr>
          <w:spacing w:val="-1"/>
        </w:rPr>
        <w:t>заявления</w:t>
      </w:r>
      <w:r w:rsidRPr="00917F98">
        <w:t xml:space="preserve"> </w:t>
      </w:r>
      <w:r w:rsidRPr="00917F98">
        <w:rPr>
          <w:spacing w:val="-1"/>
        </w:rPr>
        <w:t>несколькими</w:t>
      </w:r>
      <w:r w:rsidRPr="00917F98">
        <w:rPr>
          <w:spacing w:val="-2"/>
        </w:rPr>
        <w:t xml:space="preserve"> </w:t>
      </w:r>
      <w:r w:rsidRPr="00917F98">
        <w:rPr>
          <w:spacing w:val="-1"/>
        </w:rPr>
        <w:t>заявителями;</w:t>
      </w:r>
    </w:p>
    <w:p w14:paraId="7FDAB125" w14:textId="77777777" w:rsidR="00403711" w:rsidRPr="00917F98" w:rsidRDefault="00403711" w:rsidP="00403711">
      <w:pPr>
        <w:spacing w:line="275" w:lineRule="auto"/>
        <w:ind w:right="109" w:firstLine="567"/>
        <w:jc w:val="both"/>
      </w:pPr>
      <w:r w:rsidRPr="00917F98">
        <w:t>в)</w:t>
      </w:r>
      <w:r w:rsidRPr="00917F98">
        <w:rPr>
          <w:spacing w:val="-6"/>
        </w:rPr>
        <w:t xml:space="preserve"> </w:t>
      </w:r>
      <w:r w:rsidRPr="00917F98">
        <w:rPr>
          <w:spacing w:val="-1"/>
        </w:rPr>
        <w:t>возможность</w:t>
      </w:r>
      <w:r w:rsidRPr="00917F98">
        <w:rPr>
          <w:spacing w:val="-4"/>
        </w:rPr>
        <w:t xml:space="preserve"> </w:t>
      </w:r>
      <w:r w:rsidRPr="00917F98">
        <w:rPr>
          <w:spacing w:val="-1"/>
        </w:rPr>
        <w:t>печати</w:t>
      </w:r>
      <w:r w:rsidRPr="00917F98">
        <w:rPr>
          <w:spacing w:val="-6"/>
        </w:rPr>
        <w:t xml:space="preserve"> </w:t>
      </w:r>
      <w:r w:rsidRPr="00917F98">
        <w:t>на</w:t>
      </w:r>
      <w:r w:rsidRPr="00917F98">
        <w:rPr>
          <w:spacing w:val="-6"/>
        </w:rPr>
        <w:t xml:space="preserve"> </w:t>
      </w:r>
      <w:r w:rsidRPr="00917F98">
        <w:rPr>
          <w:spacing w:val="-1"/>
        </w:rPr>
        <w:t>бумажном</w:t>
      </w:r>
      <w:r w:rsidRPr="00917F98">
        <w:rPr>
          <w:spacing w:val="-6"/>
        </w:rPr>
        <w:t xml:space="preserve"> </w:t>
      </w:r>
      <w:r w:rsidRPr="00917F98">
        <w:rPr>
          <w:spacing w:val="-1"/>
        </w:rPr>
        <w:t>носителе</w:t>
      </w:r>
      <w:r w:rsidRPr="00917F98">
        <w:rPr>
          <w:spacing w:val="-6"/>
        </w:rPr>
        <w:t xml:space="preserve"> </w:t>
      </w:r>
      <w:r w:rsidRPr="00917F98">
        <w:rPr>
          <w:spacing w:val="-1"/>
        </w:rPr>
        <w:t>копии</w:t>
      </w:r>
      <w:r w:rsidRPr="00917F98">
        <w:rPr>
          <w:spacing w:val="-4"/>
        </w:rPr>
        <w:t xml:space="preserve"> </w:t>
      </w:r>
      <w:r w:rsidRPr="00917F98">
        <w:rPr>
          <w:spacing w:val="-1"/>
        </w:rPr>
        <w:t>электронной</w:t>
      </w:r>
      <w:r w:rsidRPr="00917F98">
        <w:rPr>
          <w:spacing w:val="-6"/>
        </w:rPr>
        <w:t xml:space="preserve"> </w:t>
      </w:r>
      <w:r w:rsidRPr="00917F98">
        <w:rPr>
          <w:spacing w:val="-1"/>
        </w:rPr>
        <w:t>формы</w:t>
      </w:r>
      <w:r w:rsidRPr="00917F98">
        <w:rPr>
          <w:spacing w:val="-6"/>
        </w:rPr>
        <w:t xml:space="preserve"> </w:t>
      </w:r>
      <w:r w:rsidRPr="00917F98">
        <w:rPr>
          <w:spacing w:val="-1"/>
        </w:rPr>
        <w:t>заявления;</w:t>
      </w:r>
      <w:r w:rsidRPr="00917F98">
        <w:rPr>
          <w:spacing w:val="87"/>
        </w:rPr>
        <w:t xml:space="preserve"> </w:t>
      </w:r>
      <w:r w:rsidRPr="00917F98">
        <w:t>г)</w:t>
      </w:r>
      <w:r w:rsidRPr="00917F98">
        <w:rPr>
          <w:spacing w:val="15"/>
        </w:rPr>
        <w:t xml:space="preserve"> </w:t>
      </w:r>
      <w:r w:rsidRPr="00917F98">
        <w:rPr>
          <w:spacing w:val="-1"/>
        </w:rPr>
        <w:t>сохранение</w:t>
      </w:r>
      <w:r w:rsidRPr="00917F98">
        <w:rPr>
          <w:spacing w:val="15"/>
        </w:rPr>
        <w:t xml:space="preserve"> </w:t>
      </w:r>
      <w:r w:rsidRPr="00917F98">
        <w:rPr>
          <w:spacing w:val="-1"/>
        </w:rPr>
        <w:t>ранее</w:t>
      </w:r>
      <w:r w:rsidRPr="00917F98">
        <w:rPr>
          <w:spacing w:val="15"/>
        </w:rPr>
        <w:t xml:space="preserve"> </w:t>
      </w:r>
      <w:r w:rsidRPr="00917F98">
        <w:rPr>
          <w:spacing w:val="-1"/>
        </w:rPr>
        <w:t>введенных</w:t>
      </w:r>
      <w:r w:rsidRPr="00917F98">
        <w:rPr>
          <w:spacing w:val="16"/>
        </w:rPr>
        <w:t xml:space="preserve"> </w:t>
      </w:r>
      <w:r w:rsidRPr="00917F98">
        <w:t>в</w:t>
      </w:r>
      <w:r w:rsidRPr="00917F98">
        <w:rPr>
          <w:spacing w:val="16"/>
        </w:rPr>
        <w:t xml:space="preserve"> </w:t>
      </w:r>
      <w:r w:rsidRPr="00917F98">
        <w:t>электронную</w:t>
      </w:r>
      <w:r w:rsidRPr="00917F98">
        <w:rPr>
          <w:spacing w:val="17"/>
        </w:rPr>
        <w:t xml:space="preserve"> </w:t>
      </w:r>
      <w:r w:rsidRPr="00917F98">
        <w:t>форму</w:t>
      </w:r>
      <w:r w:rsidRPr="00917F98">
        <w:rPr>
          <w:spacing w:val="9"/>
        </w:rPr>
        <w:t xml:space="preserve"> </w:t>
      </w:r>
      <w:r w:rsidRPr="00917F98">
        <w:rPr>
          <w:spacing w:val="-1"/>
        </w:rPr>
        <w:t>заявления</w:t>
      </w:r>
      <w:r w:rsidRPr="00917F98">
        <w:rPr>
          <w:spacing w:val="16"/>
        </w:rPr>
        <w:t xml:space="preserve"> </w:t>
      </w:r>
      <w:r w:rsidRPr="00917F98">
        <w:rPr>
          <w:spacing w:val="-1"/>
        </w:rPr>
        <w:t>значений</w:t>
      </w:r>
      <w:r w:rsidRPr="00917F98">
        <w:rPr>
          <w:spacing w:val="17"/>
        </w:rPr>
        <w:t xml:space="preserve"> </w:t>
      </w:r>
      <w:r w:rsidRPr="00917F98">
        <w:t>в</w:t>
      </w:r>
      <w:r w:rsidRPr="00917F98">
        <w:rPr>
          <w:spacing w:val="16"/>
        </w:rPr>
        <w:t xml:space="preserve"> </w:t>
      </w:r>
      <w:r w:rsidRPr="00917F98">
        <w:rPr>
          <w:spacing w:val="-1"/>
        </w:rPr>
        <w:t>любой</w:t>
      </w:r>
      <w:r w:rsidRPr="00917F98">
        <w:rPr>
          <w:spacing w:val="53"/>
        </w:rPr>
        <w:t xml:space="preserve"> </w:t>
      </w:r>
      <w:r w:rsidRPr="00917F98">
        <w:rPr>
          <w:spacing w:val="-1"/>
        </w:rPr>
        <w:t>момент</w:t>
      </w:r>
      <w:r w:rsidRPr="00917F98">
        <w:rPr>
          <w:spacing w:val="-9"/>
        </w:rPr>
        <w:t xml:space="preserve"> </w:t>
      </w:r>
      <w:r w:rsidRPr="00917F98">
        <w:t>по</w:t>
      </w:r>
      <w:r w:rsidRPr="00917F98">
        <w:rPr>
          <w:spacing w:val="-10"/>
        </w:rPr>
        <w:t xml:space="preserve"> </w:t>
      </w:r>
      <w:r w:rsidRPr="00917F98">
        <w:rPr>
          <w:spacing w:val="-1"/>
        </w:rPr>
        <w:t>желанию</w:t>
      </w:r>
      <w:r w:rsidRPr="00917F98">
        <w:rPr>
          <w:spacing w:val="-10"/>
        </w:rPr>
        <w:t xml:space="preserve"> </w:t>
      </w:r>
      <w:r w:rsidRPr="00917F98">
        <w:rPr>
          <w:spacing w:val="-1"/>
        </w:rPr>
        <w:t>пользователя,</w:t>
      </w:r>
      <w:r w:rsidRPr="00917F98">
        <w:rPr>
          <w:spacing w:val="-10"/>
        </w:rPr>
        <w:t xml:space="preserve"> </w:t>
      </w:r>
      <w:r w:rsidRPr="00917F98">
        <w:t>в</w:t>
      </w:r>
      <w:r w:rsidRPr="00917F98">
        <w:rPr>
          <w:spacing w:val="-11"/>
        </w:rPr>
        <w:t xml:space="preserve"> </w:t>
      </w:r>
      <w:r w:rsidRPr="00917F98">
        <w:t>том</w:t>
      </w:r>
      <w:r w:rsidRPr="00917F98">
        <w:rPr>
          <w:spacing w:val="-10"/>
        </w:rPr>
        <w:t xml:space="preserve"> </w:t>
      </w:r>
      <w:r w:rsidRPr="00917F98">
        <w:t>числе</w:t>
      </w:r>
      <w:r w:rsidRPr="00917F98">
        <w:rPr>
          <w:spacing w:val="-9"/>
        </w:rPr>
        <w:t xml:space="preserve"> </w:t>
      </w:r>
      <w:r w:rsidRPr="00917F98">
        <w:t>при</w:t>
      </w:r>
      <w:r w:rsidRPr="00917F98">
        <w:rPr>
          <w:spacing w:val="-9"/>
        </w:rPr>
        <w:t xml:space="preserve"> </w:t>
      </w:r>
      <w:r w:rsidRPr="00917F98">
        <w:rPr>
          <w:spacing w:val="-1"/>
        </w:rPr>
        <w:t>возникновении</w:t>
      </w:r>
      <w:r w:rsidRPr="00917F98">
        <w:rPr>
          <w:spacing w:val="-9"/>
        </w:rPr>
        <w:t xml:space="preserve"> </w:t>
      </w:r>
      <w:r w:rsidRPr="00917F98">
        <w:t>ошибок</w:t>
      </w:r>
      <w:r w:rsidRPr="00917F98">
        <w:rPr>
          <w:spacing w:val="-9"/>
        </w:rPr>
        <w:t xml:space="preserve"> </w:t>
      </w:r>
      <w:r w:rsidRPr="00917F98">
        <w:rPr>
          <w:spacing w:val="-1"/>
        </w:rPr>
        <w:t>ввода</w:t>
      </w:r>
      <w:r w:rsidRPr="00917F98">
        <w:rPr>
          <w:spacing w:val="-11"/>
        </w:rPr>
        <w:t xml:space="preserve"> </w:t>
      </w:r>
      <w:r w:rsidRPr="00917F98">
        <w:t>и</w:t>
      </w:r>
      <w:r w:rsidRPr="00917F98">
        <w:rPr>
          <w:spacing w:val="-9"/>
        </w:rPr>
        <w:t xml:space="preserve"> </w:t>
      </w:r>
      <w:r w:rsidRPr="00917F98">
        <w:rPr>
          <w:spacing w:val="-1"/>
        </w:rPr>
        <w:t>возврате</w:t>
      </w:r>
    </w:p>
    <w:p w14:paraId="03CACDC8" w14:textId="77777777" w:rsidR="00403711" w:rsidRPr="00917F98" w:rsidRDefault="00403711" w:rsidP="00403711">
      <w:pPr>
        <w:spacing w:before="3"/>
        <w:ind w:firstLine="567"/>
        <w:jc w:val="both"/>
      </w:pPr>
      <w:r w:rsidRPr="00917F98">
        <w:t xml:space="preserve">для повторного </w:t>
      </w:r>
      <w:r w:rsidRPr="00917F98">
        <w:rPr>
          <w:spacing w:val="-1"/>
        </w:rPr>
        <w:t>ввода значений</w:t>
      </w:r>
      <w:r w:rsidRPr="00917F98">
        <w:t xml:space="preserve"> в </w:t>
      </w:r>
      <w:r w:rsidRPr="00917F98">
        <w:rPr>
          <w:spacing w:val="-1"/>
        </w:rPr>
        <w:t>электронную</w:t>
      </w:r>
      <w:r w:rsidRPr="00917F98">
        <w:rPr>
          <w:spacing w:val="2"/>
        </w:rPr>
        <w:t xml:space="preserve"> </w:t>
      </w:r>
      <w:r w:rsidRPr="00917F98">
        <w:t>форму</w:t>
      </w:r>
      <w:r w:rsidRPr="00917F98">
        <w:rPr>
          <w:spacing w:val="-5"/>
        </w:rPr>
        <w:t xml:space="preserve"> </w:t>
      </w:r>
      <w:r w:rsidRPr="00917F98">
        <w:rPr>
          <w:spacing w:val="-1"/>
        </w:rPr>
        <w:t>заявления;</w:t>
      </w:r>
    </w:p>
    <w:p w14:paraId="16453685" w14:textId="77777777" w:rsidR="00403711" w:rsidRPr="00917F98" w:rsidRDefault="00403711" w:rsidP="00403711">
      <w:pPr>
        <w:spacing w:before="41" w:line="276" w:lineRule="auto"/>
        <w:ind w:right="104" w:firstLine="567"/>
        <w:jc w:val="both"/>
      </w:pPr>
      <w:r w:rsidRPr="00917F98">
        <w:t>д)</w:t>
      </w:r>
      <w:r w:rsidRPr="00917F98">
        <w:rPr>
          <w:spacing w:val="13"/>
        </w:rPr>
        <w:t xml:space="preserve"> </w:t>
      </w:r>
      <w:r w:rsidRPr="00917F98">
        <w:rPr>
          <w:spacing w:val="-1"/>
        </w:rPr>
        <w:t>заполнение</w:t>
      </w:r>
      <w:r w:rsidRPr="00917F98">
        <w:rPr>
          <w:spacing w:val="13"/>
        </w:rPr>
        <w:t xml:space="preserve"> </w:t>
      </w:r>
      <w:r w:rsidRPr="00917F98">
        <w:rPr>
          <w:spacing w:val="-1"/>
        </w:rPr>
        <w:t>полей</w:t>
      </w:r>
      <w:r w:rsidRPr="00917F98">
        <w:rPr>
          <w:spacing w:val="10"/>
        </w:rPr>
        <w:t xml:space="preserve"> </w:t>
      </w:r>
      <w:r w:rsidRPr="00917F98">
        <w:rPr>
          <w:spacing w:val="-1"/>
        </w:rPr>
        <w:t>электронной</w:t>
      </w:r>
      <w:r w:rsidRPr="00917F98">
        <w:rPr>
          <w:spacing w:val="15"/>
        </w:rPr>
        <w:t xml:space="preserve"> </w:t>
      </w:r>
      <w:r w:rsidRPr="00917F98">
        <w:t>формы</w:t>
      </w:r>
      <w:r w:rsidRPr="00917F98">
        <w:rPr>
          <w:spacing w:val="11"/>
        </w:rPr>
        <w:t xml:space="preserve"> </w:t>
      </w:r>
      <w:r w:rsidRPr="00917F98">
        <w:rPr>
          <w:spacing w:val="-1"/>
        </w:rPr>
        <w:t>заявления</w:t>
      </w:r>
      <w:r w:rsidRPr="00917F98">
        <w:rPr>
          <w:spacing w:val="14"/>
        </w:rPr>
        <w:t xml:space="preserve"> </w:t>
      </w:r>
      <w:r w:rsidRPr="00917F98">
        <w:t>до</w:t>
      </w:r>
      <w:r w:rsidRPr="00917F98">
        <w:rPr>
          <w:spacing w:val="14"/>
        </w:rPr>
        <w:t xml:space="preserve"> </w:t>
      </w:r>
      <w:r w:rsidRPr="00917F98">
        <w:rPr>
          <w:spacing w:val="-1"/>
        </w:rPr>
        <w:t>начала</w:t>
      </w:r>
      <w:r w:rsidRPr="00917F98">
        <w:rPr>
          <w:spacing w:val="13"/>
        </w:rPr>
        <w:t xml:space="preserve"> </w:t>
      </w:r>
      <w:r w:rsidRPr="00917F98">
        <w:rPr>
          <w:spacing w:val="-1"/>
        </w:rPr>
        <w:t>ввода</w:t>
      </w:r>
      <w:r w:rsidRPr="00917F98">
        <w:rPr>
          <w:spacing w:val="13"/>
        </w:rPr>
        <w:t xml:space="preserve"> </w:t>
      </w:r>
      <w:r w:rsidRPr="00917F98">
        <w:t>сведений</w:t>
      </w:r>
      <w:r w:rsidRPr="00917F98">
        <w:rPr>
          <w:spacing w:val="71"/>
        </w:rPr>
        <w:t xml:space="preserve"> </w:t>
      </w:r>
      <w:r w:rsidRPr="00917F98">
        <w:rPr>
          <w:spacing w:val="-1"/>
        </w:rPr>
        <w:t>заявителем</w:t>
      </w:r>
      <w:r w:rsidRPr="00917F98">
        <w:rPr>
          <w:spacing w:val="3"/>
        </w:rPr>
        <w:t xml:space="preserve"> </w:t>
      </w:r>
      <w:r w:rsidRPr="00917F98">
        <w:t>с</w:t>
      </w:r>
      <w:r w:rsidRPr="00917F98">
        <w:rPr>
          <w:spacing w:val="3"/>
        </w:rPr>
        <w:t xml:space="preserve"> </w:t>
      </w:r>
      <w:r w:rsidRPr="00917F98">
        <w:rPr>
          <w:spacing w:val="-1"/>
        </w:rPr>
        <w:t>использованием</w:t>
      </w:r>
      <w:r w:rsidRPr="00917F98">
        <w:rPr>
          <w:spacing w:val="3"/>
        </w:rPr>
        <w:t xml:space="preserve"> </w:t>
      </w:r>
      <w:r w:rsidRPr="00917F98">
        <w:rPr>
          <w:spacing w:val="-1"/>
        </w:rPr>
        <w:t>сведений,</w:t>
      </w:r>
      <w:r w:rsidRPr="00917F98">
        <w:rPr>
          <w:spacing w:val="4"/>
        </w:rPr>
        <w:t xml:space="preserve"> </w:t>
      </w:r>
      <w:r w:rsidRPr="00917F98">
        <w:rPr>
          <w:spacing w:val="-1"/>
        </w:rPr>
        <w:t>размещенных</w:t>
      </w:r>
      <w:r w:rsidRPr="00917F98">
        <w:rPr>
          <w:spacing w:val="6"/>
        </w:rPr>
        <w:t xml:space="preserve"> </w:t>
      </w:r>
      <w:r w:rsidRPr="00917F98">
        <w:t>в</w:t>
      </w:r>
      <w:r w:rsidRPr="00917F98">
        <w:rPr>
          <w:spacing w:val="4"/>
        </w:rPr>
        <w:t xml:space="preserve"> </w:t>
      </w:r>
      <w:r w:rsidRPr="00917F98">
        <w:rPr>
          <w:spacing w:val="-1"/>
        </w:rPr>
        <w:t>федеральной</w:t>
      </w:r>
      <w:r w:rsidRPr="00917F98">
        <w:rPr>
          <w:spacing w:val="5"/>
        </w:rPr>
        <w:t xml:space="preserve"> </w:t>
      </w:r>
      <w:r w:rsidRPr="00917F98">
        <w:rPr>
          <w:spacing w:val="-1"/>
        </w:rPr>
        <w:t>государственной</w:t>
      </w:r>
      <w:r w:rsidRPr="00917F98">
        <w:rPr>
          <w:spacing w:val="73"/>
        </w:rPr>
        <w:t xml:space="preserve"> </w:t>
      </w:r>
      <w:r w:rsidRPr="00917F98">
        <w:rPr>
          <w:spacing w:val="-1"/>
        </w:rPr>
        <w:t>информационной</w:t>
      </w:r>
      <w:r w:rsidRPr="00917F98">
        <w:rPr>
          <w:spacing w:val="15"/>
        </w:rPr>
        <w:t xml:space="preserve"> </w:t>
      </w:r>
      <w:r w:rsidRPr="00917F98">
        <w:rPr>
          <w:spacing w:val="-1"/>
        </w:rPr>
        <w:t>системе</w:t>
      </w:r>
      <w:r w:rsidRPr="00917F98">
        <w:rPr>
          <w:spacing w:val="13"/>
        </w:rPr>
        <w:t xml:space="preserve"> </w:t>
      </w:r>
      <w:r w:rsidRPr="00917F98">
        <w:t>ЕСИА,</w:t>
      </w:r>
      <w:r w:rsidRPr="00917F98">
        <w:rPr>
          <w:spacing w:val="13"/>
        </w:rPr>
        <w:t xml:space="preserve"> </w:t>
      </w:r>
      <w:r w:rsidRPr="00917F98">
        <w:t>и</w:t>
      </w:r>
      <w:r w:rsidRPr="00917F98">
        <w:rPr>
          <w:spacing w:val="15"/>
        </w:rPr>
        <w:t xml:space="preserve"> </w:t>
      </w:r>
      <w:r w:rsidRPr="00917F98">
        <w:rPr>
          <w:spacing w:val="-1"/>
        </w:rPr>
        <w:t>сведений,</w:t>
      </w:r>
      <w:r w:rsidRPr="00917F98">
        <w:rPr>
          <w:spacing w:val="14"/>
        </w:rPr>
        <w:t xml:space="preserve"> </w:t>
      </w:r>
      <w:r w:rsidRPr="00917F98">
        <w:rPr>
          <w:spacing w:val="-1"/>
        </w:rPr>
        <w:t>опубликованных</w:t>
      </w:r>
      <w:r w:rsidRPr="00917F98">
        <w:rPr>
          <w:spacing w:val="15"/>
        </w:rPr>
        <w:t xml:space="preserve"> </w:t>
      </w:r>
      <w:r w:rsidRPr="00917F98">
        <w:t>на</w:t>
      </w:r>
      <w:r w:rsidRPr="00917F98">
        <w:rPr>
          <w:spacing w:val="13"/>
        </w:rPr>
        <w:t xml:space="preserve"> </w:t>
      </w:r>
      <w:r w:rsidRPr="00917F98">
        <w:rPr>
          <w:spacing w:val="-1"/>
        </w:rPr>
        <w:t>ЕПГУ</w:t>
      </w:r>
      <w:r w:rsidRPr="00917F98">
        <w:rPr>
          <w:spacing w:val="23"/>
        </w:rPr>
        <w:t xml:space="preserve"> </w:t>
      </w:r>
      <w:r w:rsidRPr="00917F98">
        <w:rPr>
          <w:spacing w:val="-1"/>
        </w:rPr>
        <w:t>и/или</w:t>
      </w:r>
      <w:r w:rsidRPr="00917F98">
        <w:rPr>
          <w:spacing w:val="16"/>
        </w:rPr>
        <w:t xml:space="preserve"> </w:t>
      </w:r>
      <w:r w:rsidRPr="00917F98">
        <w:t>РПГУ</w:t>
      </w:r>
      <w:r w:rsidRPr="00917F98">
        <w:rPr>
          <w:spacing w:val="12"/>
        </w:rPr>
        <w:t xml:space="preserve"> </w:t>
      </w:r>
      <w:r w:rsidRPr="00917F98">
        <w:rPr>
          <w:spacing w:val="-1"/>
        </w:rPr>
        <w:t>или</w:t>
      </w:r>
      <w:r w:rsidRPr="00917F98">
        <w:rPr>
          <w:spacing w:val="63"/>
        </w:rPr>
        <w:t xml:space="preserve"> </w:t>
      </w:r>
      <w:r w:rsidRPr="00917F98">
        <w:rPr>
          <w:spacing w:val="-1"/>
        </w:rPr>
        <w:t>официальном</w:t>
      </w:r>
      <w:r w:rsidRPr="00917F98">
        <w:rPr>
          <w:spacing w:val="59"/>
        </w:rPr>
        <w:t xml:space="preserve"> </w:t>
      </w:r>
      <w:r w:rsidRPr="00917F98">
        <w:rPr>
          <w:spacing w:val="-1"/>
        </w:rPr>
        <w:t>сайте,</w:t>
      </w:r>
      <w:r w:rsidRPr="00917F98">
        <w:rPr>
          <w:spacing w:val="59"/>
        </w:rPr>
        <w:t xml:space="preserve"> </w:t>
      </w:r>
      <w:r w:rsidRPr="00917F98">
        <w:t>в</w:t>
      </w:r>
      <w:r w:rsidRPr="00917F98">
        <w:rPr>
          <w:spacing w:val="59"/>
        </w:rPr>
        <w:t xml:space="preserve"> </w:t>
      </w:r>
      <w:r w:rsidRPr="00917F98">
        <w:rPr>
          <w:spacing w:val="-1"/>
        </w:rPr>
        <w:t>части,</w:t>
      </w:r>
      <w:r w:rsidRPr="00917F98">
        <w:rPr>
          <w:spacing w:val="59"/>
        </w:rPr>
        <w:t xml:space="preserve"> </w:t>
      </w:r>
      <w:r w:rsidRPr="00917F98">
        <w:rPr>
          <w:spacing w:val="-1"/>
        </w:rPr>
        <w:t>касающейся</w:t>
      </w:r>
      <w:r w:rsidRPr="00917F98">
        <w:rPr>
          <w:spacing w:val="2"/>
        </w:rPr>
        <w:t xml:space="preserve"> </w:t>
      </w:r>
      <w:r w:rsidRPr="00917F98">
        <w:rPr>
          <w:spacing w:val="-1"/>
        </w:rPr>
        <w:t>сведений,</w:t>
      </w:r>
      <w:r w:rsidRPr="00917F98">
        <w:rPr>
          <w:spacing w:val="59"/>
        </w:rPr>
        <w:t xml:space="preserve"> </w:t>
      </w:r>
      <w:r w:rsidRPr="00917F98">
        <w:rPr>
          <w:spacing w:val="-1"/>
        </w:rPr>
        <w:t>отсутствующих</w:t>
      </w:r>
      <w:r w:rsidRPr="00917F98">
        <w:rPr>
          <w:spacing w:val="1"/>
        </w:rPr>
        <w:t xml:space="preserve"> </w:t>
      </w:r>
      <w:r w:rsidRPr="00917F98">
        <w:t>в</w:t>
      </w:r>
      <w:r w:rsidRPr="00917F98">
        <w:rPr>
          <w:spacing w:val="59"/>
        </w:rPr>
        <w:t xml:space="preserve"> </w:t>
      </w:r>
      <w:r w:rsidRPr="00917F98">
        <w:rPr>
          <w:spacing w:val="-1"/>
        </w:rPr>
        <w:t>единой</w:t>
      </w:r>
      <w:r w:rsidRPr="00917F98">
        <w:t xml:space="preserve"> </w:t>
      </w:r>
      <w:r w:rsidRPr="00917F98">
        <w:rPr>
          <w:spacing w:val="-1"/>
        </w:rPr>
        <w:t>системе</w:t>
      </w:r>
      <w:r w:rsidRPr="00917F98">
        <w:rPr>
          <w:spacing w:val="85"/>
        </w:rPr>
        <w:t xml:space="preserve"> </w:t>
      </w:r>
      <w:r w:rsidRPr="00917F98">
        <w:rPr>
          <w:spacing w:val="-1"/>
        </w:rPr>
        <w:t>идентификации</w:t>
      </w:r>
      <w:r w:rsidRPr="00917F98">
        <w:t xml:space="preserve"> и </w:t>
      </w:r>
      <w:r w:rsidRPr="00917F98">
        <w:rPr>
          <w:spacing w:val="-1"/>
        </w:rPr>
        <w:t>аутентификации;</w:t>
      </w:r>
    </w:p>
    <w:p w14:paraId="78493D04" w14:textId="77777777" w:rsidR="00403711" w:rsidRPr="00917F98" w:rsidRDefault="00403711" w:rsidP="00403711">
      <w:pPr>
        <w:spacing w:before="1" w:line="275" w:lineRule="auto"/>
        <w:ind w:right="113" w:firstLine="567"/>
        <w:jc w:val="both"/>
      </w:pPr>
      <w:r w:rsidRPr="00917F98">
        <w:rPr>
          <w:spacing w:val="-1"/>
        </w:rPr>
        <w:lastRenderedPageBreak/>
        <w:t>е)</w:t>
      </w:r>
      <w:r w:rsidRPr="00917F98">
        <w:rPr>
          <w:spacing w:val="3"/>
        </w:rPr>
        <w:t xml:space="preserve"> </w:t>
      </w:r>
      <w:r w:rsidRPr="00917F98">
        <w:rPr>
          <w:spacing w:val="-1"/>
        </w:rPr>
        <w:t>возможность</w:t>
      </w:r>
      <w:r w:rsidRPr="00917F98">
        <w:rPr>
          <w:spacing w:val="6"/>
        </w:rPr>
        <w:t xml:space="preserve"> </w:t>
      </w:r>
      <w:r w:rsidRPr="00917F98">
        <w:rPr>
          <w:spacing w:val="-1"/>
        </w:rPr>
        <w:t>вернуться</w:t>
      </w:r>
      <w:r w:rsidRPr="00917F98">
        <w:rPr>
          <w:spacing w:val="4"/>
        </w:rPr>
        <w:t xml:space="preserve"> </w:t>
      </w:r>
      <w:r w:rsidRPr="00917F98">
        <w:t>на</w:t>
      </w:r>
      <w:r w:rsidRPr="00917F98">
        <w:rPr>
          <w:spacing w:val="3"/>
        </w:rPr>
        <w:t xml:space="preserve"> </w:t>
      </w:r>
      <w:r w:rsidRPr="00917F98">
        <w:t>любой</w:t>
      </w:r>
      <w:r w:rsidRPr="00917F98">
        <w:rPr>
          <w:spacing w:val="3"/>
        </w:rPr>
        <w:t xml:space="preserve"> </w:t>
      </w:r>
      <w:r w:rsidRPr="00917F98">
        <w:t>из</w:t>
      </w:r>
      <w:r w:rsidRPr="00917F98">
        <w:rPr>
          <w:spacing w:val="5"/>
        </w:rPr>
        <w:t xml:space="preserve"> </w:t>
      </w:r>
      <w:r w:rsidRPr="00917F98">
        <w:rPr>
          <w:spacing w:val="-1"/>
        </w:rPr>
        <w:t>этапов</w:t>
      </w:r>
      <w:r w:rsidRPr="00917F98">
        <w:rPr>
          <w:spacing w:val="4"/>
        </w:rPr>
        <w:t xml:space="preserve"> </w:t>
      </w:r>
      <w:r w:rsidRPr="00917F98">
        <w:rPr>
          <w:spacing w:val="-1"/>
        </w:rPr>
        <w:t>заполнения</w:t>
      </w:r>
      <w:r w:rsidRPr="00917F98">
        <w:rPr>
          <w:spacing w:val="4"/>
        </w:rPr>
        <w:t xml:space="preserve"> </w:t>
      </w:r>
      <w:r w:rsidRPr="00917F98">
        <w:rPr>
          <w:spacing w:val="-1"/>
        </w:rPr>
        <w:t>электронной</w:t>
      </w:r>
      <w:r w:rsidRPr="00917F98">
        <w:rPr>
          <w:spacing w:val="3"/>
        </w:rPr>
        <w:t xml:space="preserve"> </w:t>
      </w:r>
      <w:r w:rsidRPr="00917F98">
        <w:t>формы</w:t>
      </w:r>
      <w:r w:rsidRPr="00917F98">
        <w:rPr>
          <w:spacing w:val="69"/>
        </w:rPr>
        <w:t xml:space="preserve"> </w:t>
      </w:r>
      <w:r w:rsidRPr="00917F98">
        <w:rPr>
          <w:spacing w:val="-1"/>
        </w:rPr>
        <w:t>заявления</w:t>
      </w:r>
      <w:r w:rsidRPr="00917F98">
        <w:t xml:space="preserve"> </w:t>
      </w:r>
      <w:r w:rsidRPr="00917F98">
        <w:rPr>
          <w:spacing w:val="-1"/>
        </w:rPr>
        <w:t>без</w:t>
      </w:r>
      <w:r w:rsidRPr="00917F98">
        <w:t xml:space="preserve"> </w:t>
      </w:r>
      <w:r w:rsidRPr="00917F98">
        <w:rPr>
          <w:spacing w:val="-1"/>
        </w:rPr>
        <w:t>потери</w:t>
      </w:r>
      <w:r w:rsidRPr="00917F98">
        <w:t xml:space="preserve"> </w:t>
      </w:r>
      <w:r w:rsidRPr="00917F98">
        <w:rPr>
          <w:spacing w:val="-1"/>
        </w:rPr>
        <w:t>ранее введенной</w:t>
      </w:r>
      <w:r w:rsidRPr="00917F98">
        <w:t xml:space="preserve"> </w:t>
      </w:r>
      <w:r w:rsidRPr="00917F98">
        <w:rPr>
          <w:spacing w:val="-1"/>
        </w:rPr>
        <w:t>информации;</w:t>
      </w:r>
    </w:p>
    <w:p w14:paraId="2CB6C534" w14:textId="77777777" w:rsidR="00403711" w:rsidRPr="00917F98" w:rsidRDefault="00403711" w:rsidP="00403711">
      <w:pPr>
        <w:spacing w:before="1"/>
        <w:ind w:firstLine="426"/>
        <w:jc w:val="both"/>
      </w:pPr>
      <w:r w:rsidRPr="00917F98">
        <w:t>ж)</w:t>
      </w:r>
      <w:r w:rsidRPr="00917F98">
        <w:rPr>
          <w:spacing w:val="8"/>
        </w:rPr>
        <w:t xml:space="preserve"> </w:t>
      </w:r>
      <w:r w:rsidRPr="00917F98">
        <w:rPr>
          <w:spacing w:val="-1"/>
        </w:rPr>
        <w:t>возможность</w:t>
      </w:r>
      <w:r w:rsidRPr="00917F98">
        <w:rPr>
          <w:spacing w:val="10"/>
        </w:rPr>
        <w:t xml:space="preserve"> </w:t>
      </w:r>
      <w:r w:rsidRPr="00917F98">
        <w:rPr>
          <w:spacing w:val="-1"/>
        </w:rPr>
        <w:t>доступа</w:t>
      </w:r>
      <w:r w:rsidRPr="00917F98">
        <w:rPr>
          <w:spacing w:val="8"/>
        </w:rPr>
        <w:t xml:space="preserve"> </w:t>
      </w:r>
      <w:r w:rsidRPr="00917F98">
        <w:rPr>
          <w:spacing w:val="-1"/>
        </w:rPr>
        <w:t>заявителя</w:t>
      </w:r>
      <w:r w:rsidRPr="00917F98">
        <w:rPr>
          <w:spacing w:val="9"/>
        </w:rPr>
        <w:t xml:space="preserve"> </w:t>
      </w:r>
      <w:r w:rsidRPr="00917F98">
        <w:t>на</w:t>
      </w:r>
      <w:r w:rsidRPr="00917F98">
        <w:rPr>
          <w:spacing w:val="8"/>
        </w:rPr>
        <w:t xml:space="preserve"> </w:t>
      </w:r>
      <w:r w:rsidRPr="00917F98">
        <w:rPr>
          <w:spacing w:val="-1"/>
        </w:rPr>
        <w:t>ЕПГУ</w:t>
      </w:r>
      <w:r w:rsidRPr="00917F98">
        <w:rPr>
          <w:spacing w:val="14"/>
        </w:rPr>
        <w:t xml:space="preserve"> </w:t>
      </w:r>
      <w:r w:rsidRPr="00917F98">
        <w:t>и/или</w:t>
      </w:r>
      <w:r w:rsidRPr="00917F98">
        <w:rPr>
          <w:spacing w:val="11"/>
        </w:rPr>
        <w:t xml:space="preserve"> </w:t>
      </w:r>
      <w:r w:rsidRPr="00917F98">
        <w:t>РПГУ</w:t>
      </w:r>
      <w:r w:rsidRPr="00917F98">
        <w:rPr>
          <w:spacing w:val="7"/>
        </w:rPr>
        <w:t xml:space="preserve"> </w:t>
      </w:r>
      <w:r w:rsidRPr="00917F98">
        <w:t>или</w:t>
      </w:r>
      <w:r w:rsidRPr="00917F98">
        <w:rPr>
          <w:spacing w:val="10"/>
        </w:rPr>
        <w:t xml:space="preserve"> </w:t>
      </w:r>
      <w:r w:rsidRPr="00917F98">
        <w:rPr>
          <w:spacing w:val="-1"/>
        </w:rPr>
        <w:t>официальном</w:t>
      </w:r>
      <w:r w:rsidRPr="00917F98">
        <w:rPr>
          <w:spacing w:val="8"/>
        </w:rPr>
        <w:t xml:space="preserve"> </w:t>
      </w:r>
      <w:r w:rsidRPr="00917F98">
        <w:rPr>
          <w:spacing w:val="-1"/>
        </w:rPr>
        <w:t>сайте</w:t>
      </w:r>
      <w:r w:rsidRPr="00917F98">
        <w:rPr>
          <w:spacing w:val="9"/>
        </w:rPr>
        <w:t xml:space="preserve"> </w:t>
      </w:r>
      <w:r w:rsidRPr="00917F98">
        <w:t xml:space="preserve">к </w:t>
      </w:r>
      <w:r w:rsidRPr="00917F98">
        <w:rPr>
          <w:spacing w:val="-1"/>
        </w:rPr>
        <w:t>ранее</w:t>
      </w:r>
      <w:r w:rsidRPr="00917F98">
        <w:t xml:space="preserve"> </w:t>
      </w:r>
      <w:r w:rsidRPr="00917F98">
        <w:rPr>
          <w:spacing w:val="-1"/>
        </w:rPr>
        <w:t>поданным</w:t>
      </w:r>
      <w:r w:rsidRPr="00917F98">
        <w:t xml:space="preserve"> им </w:t>
      </w:r>
      <w:r w:rsidRPr="00917F98">
        <w:rPr>
          <w:spacing w:val="-1"/>
        </w:rPr>
        <w:t>заявлениям</w:t>
      </w:r>
      <w:r w:rsidRPr="00917F98">
        <w:t xml:space="preserve"> в </w:t>
      </w:r>
      <w:r w:rsidRPr="00917F98">
        <w:rPr>
          <w:spacing w:val="-1"/>
        </w:rPr>
        <w:t>течение</w:t>
      </w:r>
      <w:r w:rsidRPr="00917F98">
        <w:rPr>
          <w:spacing w:val="25"/>
        </w:rPr>
        <w:t xml:space="preserve"> </w:t>
      </w:r>
      <w:r w:rsidRPr="00917F98">
        <w:t>не</w:t>
      </w:r>
      <w:r w:rsidRPr="00917F98">
        <w:rPr>
          <w:spacing w:val="18"/>
        </w:rPr>
        <w:t xml:space="preserve"> </w:t>
      </w:r>
      <w:r w:rsidRPr="00917F98">
        <w:rPr>
          <w:spacing w:val="-1"/>
        </w:rPr>
        <w:t>менее</w:t>
      </w:r>
      <w:r w:rsidRPr="00917F98">
        <w:rPr>
          <w:spacing w:val="20"/>
        </w:rPr>
        <w:t xml:space="preserve"> </w:t>
      </w:r>
      <w:r w:rsidRPr="00917F98">
        <w:t>одного</w:t>
      </w:r>
      <w:r w:rsidRPr="00917F98">
        <w:rPr>
          <w:spacing w:val="18"/>
        </w:rPr>
        <w:t xml:space="preserve"> </w:t>
      </w:r>
      <w:r w:rsidRPr="00917F98">
        <w:t xml:space="preserve">года, а также </w:t>
      </w:r>
      <w:r w:rsidRPr="00917F98">
        <w:rPr>
          <w:spacing w:val="20"/>
        </w:rPr>
        <w:t>частично</w:t>
      </w:r>
      <w:r w:rsidRPr="00917F98">
        <w:rPr>
          <w:spacing w:val="69"/>
        </w:rPr>
        <w:t xml:space="preserve"> </w:t>
      </w:r>
      <w:r w:rsidRPr="00917F98">
        <w:rPr>
          <w:spacing w:val="-1"/>
        </w:rPr>
        <w:t>сформированных заявлений</w:t>
      </w:r>
      <w:r w:rsidRPr="00917F98">
        <w:rPr>
          <w:spacing w:val="3"/>
        </w:rPr>
        <w:t xml:space="preserve"> </w:t>
      </w:r>
      <w:r w:rsidRPr="00917F98">
        <w:t>-</w:t>
      </w:r>
      <w:r w:rsidRPr="00917F98">
        <w:rPr>
          <w:spacing w:val="-1"/>
        </w:rPr>
        <w:t xml:space="preserve"> </w:t>
      </w:r>
      <w:r w:rsidRPr="00917F98">
        <w:t xml:space="preserve">в </w:t>
      </w:r>
      <w:r w:rsidRPr="00917F98">
        <w:rPr>
          <w:spacing w:val="-1"/>
        </w:rPr>
        <w:t xml:space="preserve">течение </w:t>
      </w:r>
      <w:r w:rsidRPr="00917F98">
        <w:t>не</w:t>
      </w:r>
      <w:r w:rsidRPr="00917F98">
        <w:rPr>
          <w:spacing w:val="-1"/>
        </w:rPr>
        <w:t xml:space="preserve"> менее </w:t>
      </w:r>
      <w:r w:rsidRPr="00917F98">
        <w:t xml:space="preserve">3 </w:t>
      </w:r>
      <w:r w:rsidRPr="00917F98">
        <w:rPr>
          <w:spacing w:val="-1"/>
        </w:rPr>
        <w:t>месяцев.</w:t>
      </w:r>
    </w:p>
    <w:p w14:paraId="7AB83461" w14:textId="77777777" w:rsidR="00403711" w:rsidRPr="00917F98" w:rsidRDefault="00403711" w:rsidP="0025545D">
      <w:pPr>
        <w:numPr>
          <w:ilvl w:val="2"/>
          <w:numId w:val="167"/>
        </w:numPr>
        <w:tabs>
          <w:tab w:val="left" w:pos="1518"/>
        </w:tabs>
        <w:autoSpaceDE/>
        <w:autoSpaceDN/>
        <w:adjustRightInd/>
        <w:spacing w:line="275" w:lineRule="exact"/>
        <w:ind w:left="1518" w:hanging="951"/>
        <w:jc w:val="both"/>
      </w:pPr>
      <w:r w:rsidRPr="00917F98">
        <w:rPr>
          <w:spacing w:val="-1"/>
        </w:rPr>
        <w:t>Заявитель</w:t>
      </w:r>
      <w:r w:rsidRPr="00917F98">
        <w:t xml:space="preserve"> </w:t>
      </w:r>
      <w:r w:rsidRPr="00917F98">
        <w:rPr>
          <w:spacing w:val="-1"/>
        </w:rPr>
        <w:t>вправе</w:t>
      </w:r>
      <w:r w:rsidRPr="00917F98">
        <w:rPr>
          <w:spacing w:val="-2"/>
        </w:rPr>
        <w:t xml:space="preserve"> </w:t>
      </w:r>
      <w:r w:rsidRPr="00917F98">
        <w:t>совершать</w:t>
      </w:r>
      <w:r w:rsidRPr="00917F98">
        <w:rPr>
          <w:spacing w:val="1"/>
        </w:rPr>
        <w:t xml:space="preserve"> </w:t>
      </w:r>
      <w:r w:rsidRPr="00917F98">
        <w:rPr>
          <w:spacing w:val="-1"/>
        </w:rPr>
        <w:t xml:space="preserve">следующие </w:t>
      </w:r>
      <w:r w:rsidRPr="00917F98">
        <w:t>действия:</w:t>
      </w:r>
    </w:p>
    <w:p w14:paraId="07BE5AF0" w14:textId="77777777" w:rsidR="00403711" w:rsidRPr="00917F98" w:rsidRDefault="00403711" w:rsidP="0025545D">
      <w:pPr>
        <w:numPr>
          <w:ilvl w:val="3"/>
          <w:numId w:val="170"/>
        </w:numPr>
        <w:tabs>
          <w:tab w:val="left" w:pos="1024"/>
        </w:tabs>
        <w:autoSpaceDE/>
        <w:autoSpaceDN/>
        <w:adjustRightInd/>
        <w:spacing w:before="41" w:line="275" w:lineRule="auto"/>
        <w:ind w:right="115" w:firstLine="567"/>
        <w:jc w:val="both"/>
      </w:pPr>
      <w:r w:rsidRPr="00917F98">
        <w:rPr>
          <w:spacing w:val="-1"/>
        </w:rPr>
        <w:t>получение</w:t>
      </w:r>
      <w:r w:rsidRPr="00917F98">
        <w:rPr>
          <w:spacing w:val="13"/>
        </w:rPr>
        <w:t xml:space="preserve"> </w:t>
      </w:r>
      <w:r w:rsidRPr="00917F98">
        <w:rPr>
          <w:spacing w:val="-1"/>
        </w:rPr>
        <w:t>информации</w:t>
      </w:r>
      <w:r w:rsidRPr="00917F98">
        <w:rPr>
          <w:spacing w:val="15"/>
        </w:rPr>
        <w:t xml:space="preserve"> </w:t>
      </w:r>
      <w:r w:rsidRPr="00917F98">
        <w:t>о</w:t>
      </w:r>
      <w:r w:rsidRPr="00917F98">
        <w:rPr>
          <w:spacing w:val="11"/>
        </w:rPr>
        <w:t xml:space="preserve"> </w:t>
      </w:r>
      <w:r w:rsidRPr="00917F98">
        <w:t>порядке</w:t>
      </w:r>
      <w:r w:rsidRPr="00917F98">
        <w:rPr>
          <w:spacing w:val="13"/>
        </w:rPr>
        <w:t xml:space="preserve"> </w:t>
      </w:r>
      <w:r w:rsidRPr="00917F98">
        <w:t>и</w:t>
      </w:r>
      <w:r w:rsidRPr="00917F98">
        <w:rPr>
          <w:spacing w:val="15"/>
        </w:rPr>
        <w:t xml:space="preserve"> </w:t>
      </w:r>
      <w:r w:rsidRPr="00917F98">
        <w:rPr>
          <w:spacing w:val="-1"/>
        </w:rPr>
        <w:t>сроках</w:t>
      </w:r>
      <w:r w:rsidRPr="00917F98">
        <w:rPr>
          <w:spacing w:val="16"/>
        </w:rPr>
        <w:t xml:space="preserve"> </w:t>
      </w:r>
      <w:r w:rsidRPr="00917F98">
        <w:rPr>
          <w:spacing w:val="-1"/>
        </w:rPr>
        <w:t>предоставления</w:t>
      </w:r>
      <w:r w:rsidRPr="00917F98">
        <w:rPr>
          <w:spacing w:val="14"/>
        </w:rPr>
        <w:t xml:space="preserve"> </w:t>
      </w:r>
      <w:r w:rsidRPr="00917F98">
        <w:rPr>
          <w:spacing w:val="-1"/>
        </w:rPr>
        <w:t>государственной</w:t>
      </w:r>
      <w:r w:rsidRPr="00917F98">
        <w:rPr>
          <w:spacing w:val="65"/>
        </w:rPr>
        <w:t xml:space="preserve"> </w:t>
      </w:r>
      <w:r w:rsidRPr="00917F98">
        <w:rPr>
          <w:spacing w:val="-1"/>
        </w:rPr>
        <w:t>услуги;</w:t>
      </w:r>
    </w:p>
    <w:p w14:paraId="2CB359AB" w14:textId="77777777" w:rsidR="00403711" w:rsidRPr="00917F98" w:rsidRDefault="00403711" w:rsidP="0025545D">
      <w:pPr>
        <w:numPr>
          <w:ilvl w:val="3"/>
          <w:numId w:val="170"/>
        </w:numPr>
        <w:tabs>
          <w:tab w:val="left" w:pos="1043"/>
        </w:tabs>
        <w:autoSpaceDE/>
        <w:autoSpaceDN/>
        <w:adjustRightInd/>
        <w:spacing w:before="4" w:line="275" w:lineRule="auto"/>
        <w:ind w:right="108" w:firstLine="567"/>
        <w:jc w:val="both"/>
      </w:pPr>
      <w:r w:rsidRPr="00917F98">
        <w:rPr>
          <w:spacing w:val="-1"/>
        </w:rPr>
        <w:t>запись</w:t>
      </w:r>
      <w:r w:rsidRPr="00917F98">
        <w:rPr>
          <w:spacing w:val="34"/>
        </w:rPr>
        <w:t xml:space="preserve"> </w:t>
      </w:r>
      <w:r w:rsidRPr="00917F98">
        <w:t>на</w:t>
      </w:r>
      <w:r w:rsidRPr="00917F98">
        <w:rPr>
          <w:spacing w:val="32"/>
        </w:rPr>
        <w:t xml:space="preserve"> </w:t>
      </w:r>
      <w:r w:rsidRPr="00917F98">
        <w:rPr>
          <w:spacing w:val="-1"/>
        </w:rPr>
        <w:t>прием</w:t>
      </w:r>
      <w:r w:rsidRPr="00917F98">
        <w:rPr>
          <w:spacing w:val="32"/>
        </w:rPr>
        <w:t xml:space="preserve"> </w:t>
      </w:r>
      <w:r w:rsidRPr="00917F98">
        <w:t>в</w:t>
      </w:r>
      <w:r w:rsidRPr="00917F98">
        <w:rPr>
          <w:spacing w:val="32"/>
        </w:rPr>
        <w:t xml:space="preserve"> </w:t>
      </w:r>
      <w:r w:rsidRPr="00917F98">
        <w:rPr>
          <w:spacing w:val="-1"/>
        </w:rPr>
        <w:t>орган,</w:t>
      </w:r>
      <w:r w:rsidRPr="00917F98">
        <w:rPr>
          <w:spacing w:val="33"/>
        </w:rPr>
        <w:t xml:space="preserve"> </w:t>
      </w:r>
      <w:r w:rsidRPr="00917F98">
        <w:t>предоставляющий</w:t>
      </w:r>
      <w:r w:rsidRPr="00917F98">
        <w:rPr>
          <w:spacing w:val="36"/>
        </w:rPr>
        <w:t xml:space="preserve"> </w:t>
      </w:r>
      <w:r w:rsidRPr="00917F98">
        <w:rPr>
          <w:spacing w:val="-1"/>
        </w:rPr>
        <w:t>услугу</w:t>
      </w:r>
      <w:r w:rsidRPr="00917F98">
        <w:rPr>
          <w:spacing w:val="28"/>
        </w:rPr>
        <w:t xml:space="preserve"> </w:t>
      </w:r>
      <w:r w:rsidRPr="00917F98">
        <w:t>и</w:t>
      </w:r>
      <w:r w:rsidRPr="00917F98">
        <w:rPr>
          <w:spacing w:val="34"/>
        </w:rPr>
        <w:t xml:space="preserve"> </w:t>
      </w:r>
      <w:r w:rsidRPr="00917F98">
        <w:rPr>
          <w:spacing w:val="-1"/>
        </w:rPr>
        <w:t>другие</w:t>
      </w:r>
      <w:r w:rsidRPr="00917F98">
        <w:rPr>
          <w:spacing w:val="34"/>
        </w:rPr>
        <w:t xml:space="preserve"> </w:t>
      </w:r>
      <w:r w:rsidRPr="00917F98">
        <w:rPr>
          <w:spacing w:val="-1"/>
        </w:rPr>
        <w:t>организации,</w:t>
      </w:r>
      <w:r w:rsidRPr="00917F98">
        <w:rPr>
          <w:spacing w:val="56"/>
        </w:rPr>
        <w:t xml:space="preserve"> </w:t>
      </w:r>
      <w:r w:rsidRPr="00917F98">
        <w:rPr>
          <w:spacing w:val="-1"/>
        </w:rPr>
        <w:t>участвующие</w:t>
      </w:r>
      <w:r w:rsidRPr="00917F98">
        <w:rPr>
          <w:spacing w:val="32"/>
        </w:rPr>
        <w:t xml:space="preserve"> </w:t>
      </w:r>
      <w:r w:rsidRPr="00917F98">
        <w:t>в</w:t>
      </w:r>
      <w:r w:rsidRPr="00917F98">
        <w:rPr>
          <w:spacing w:val="32"/>
        </w:rPr>
        <w:t xml:space="preserve"> </w:t>
      </w:r>
      <w:r w:rsidRPr="00917F98">
        <w:rPr>
          <w:spacing w:val="-1"/>
        </w:rPr>
        <w:t>предоставлении</w:t>
      </w:r>
      <w:r w:rsidRPr="00917F98">
        <w:rPr>
          <w:spacing w:val="34"/>
        </w:rPr>
        <w:t xml:space="preserve"> </w:t>
      </w:r>
      <w:r w:rsidRPr="00917F98">
        <w:rPr>
          <w:spacing w:val="-1"/>
        </w:rPr>
        <w:t>муниципальной</w:t>
      </w:r>
      <w:r w:rsidRPr="00917F98">
        <w:rPr>
          <w:spacing w:val="36"/>
        </w:rPr>
        <w:t xml:space="preserve"> </w:t>
      </w:r>
      <w:r w:rsidRPr="00917F98">
        <w:rPr>
          <w:spacing w:val="-1"/>
        </w:rPr>
        <w:t>услуги,</w:t>
      </w:r>
      <w:r w:rsidRPr="00917F98">
        <w:rPr>
          <w:spacing w:val="33"/>
        </w:rPr>
        <w:t xml:space="preserve"> </w:t>
      </w:r>
      <w:r w:rsidRPr="00917F98">
        <w:t>ГАУ</w:t>
      </w:r>
      <w:r w:rsidRPr="00917F98">
        <w:rPr>
          <w:spacing w:val="38"/>
        </w:rPr>
        <w:t xml:space="preserve"> </w:t>
      </w:r>
      <w:r w:rsidRPr="00917F98">
        <w:rPr>
          <w:spacing w:val="-2"/>
        </w:rPr>
        <w:t>«МФЦ</w:t>
      </w:r>
      <w:r w:rsidRPr="00917F98">
        <w:rPr>
          <w:spacing w:val="32"/>
        </w:rPr>
        <w:t xml:space="preserve"> </w:t>
      </w:r>
      <w:r w:rsidRPr="00917F98">
        <w:t>РС(Я)»</w:t>
      </w:r>
      <w:r w:rsidRPr="00917F98">
        <w:rPr>
          <w:spacing w:val="26"/>
        </w:rPr>
        <w:t xml:space="preserve"> </w:t>
      </w:r>
      <w:r w:rsidRPr="00917F98">
        <w:t>для</w:t>
      </w:r>
      <w:r w:rsidRPr="00917F98">
        <w:rPr>
          <w:spacing w:val="33"/>
        </w:rPr>
        <w:t xml:space="preserve"> </w:t>
      </w:r>
      <w:r w:rsidRPr="00917F98">
        <w:rPr>
          <w:spacing w:val="-1"/>
        </w:rPr>
        <w:t>подачи</w:t>
      </w:r>
      <w:r w:rsidRPr="00917F98">
        <w:rPr>
          <w:spacing w:val="56"/>
        </w:rPr>
        <w:t xml:space="preserve"> </w:t>
      </w:r>
      <w:r w:rsidRPr="00917F98">
        <w:rPr>
          <w:spacing w:val="-1"/>
        </w:rPr>
        <w:t>заявления</w:t>
      </w:r>
      <w:r w:rsidRPr="00917F98">
        <w:t xml:space="preserve"> о </w:t>
      </w:r>
      <w:r w:rsidRPr="00917F98">
        <w:rPr>
          <w:spacing w:val="-1"/>
        </w:rPr>
        <w:t>предоставлении</w:t>
      </w:r>
      <w:r w:rsidRPr="00917F98">
        <w:rPr>
          <w:spacing w:val="3"/>
        </w:rPr>
        <w:t xml:space="preserve"> </w:t>
      </w:r>
      <w:r w:rsidRPr="00917F98">
        <w:rPr>
          <w:spacing w:val="-2"/>
        </w:rPr>
        <w:t>услуги;</w:t>
      </w:r>
    </w:p>
    <w:p w14:paraId="7783BC9A" w14:textId="77777777" w:rsidR="00403711" w:rsidRPr="00917F98" w:rsidRDefault="00403711" w:rsidP="0025545D">
      <w:pPr>
        <w:numPr>
          <w:ilvl w:val="3"/>
          <w:numId w:val="170"/>
        </w:numPr>
        <w:tabs>
          <w:tab w:val="left" w:pos="974"/>
        </w:tabs>
        <w:autoSpaceDE/>
        <w:autoSpaceDN/>
        <w:adjustRightInd/>
        <w:spacing w:before="1" w:line="277" w:lineRule="auto"/>
        <w:ind w:right="115" w:firstLine="567"/>
        <w:jc w:val="both"/>
      </w:pPr>
      <w:r w:rsidRPr="00917F98">
        <w:rPr>
          <w:spacing w:val="-1"/>
        </w:rPr>
        <w:t>подача</w:t>
      </w:r>
      <w:r w:rsidRPr="00917F98">
        <w:rPr>
          <w:spacing w:val="24"/>
        </w:rPr>
        <w:t xml:space="preserve"> </w:t>
      </w:r>
      <w:r w:rsidRPr="00917F98">
        <w:rPr>
          <w:spacing w:val="-1"/>
        </w:rPr>
        <w:t>заявления</w:t>
      </w:r>
      <w:r w:rsidRPr="00917F98">
        <w:rPr>
          <w:spacing w:val="23"/>
        </w:rPr>
        <w:t xml:space="preserve"> </w:t>
      </w:r>
      <w:r w:rsidRPr="00917F98">
        <w:t>с</w:t>
      </w:r>
      <w:r w:rsidRPr="00917F98">
        <w:rPr>
          <w:spacing w:val="24"/>
        </w:rPr>
        <w:t xml:space="preserve"> </w:t>
      </w:r>
      <w:r w:rsidRPr="00917F98">
        <w:rPr>
          <w:spacing w:val="-1"/>
        </w:rPr>
        <w:t>приложением</w:t>
      </w:r>
      <w:r w:rsidRPr="00917F98">
        <w:rPr>
          <w:spacing w:val="23"/>
        </w:rPr>
        <w:t xml:space="preserve"> </w:t>
      </w:r>
      <w:r w:rsidRPr="00917F98">
        <w:rPr>
          <w:spacing w:val="-1"/>
        </w:rPr>
        <w:t>документов</w:t>
      </w:r>
      <w:r w:rsidRPr="00917F98">
        <w:rPr>
          <w:spacing w:val="24"/>
        </w:rPr>
        <w:t xml:space="preserve"> </w:t>
      </w:r>
      <w:r w:rsidRPr="00917F98">
        <w:t>в</w:t>
      </w:r>
      <w:r w:rsidRPr="00917F98">
        <w:rPr>
          <w:spacing w:val="23"/>
        </w:rPr>
        <w:t xml:space="preserve"> </w:t>
      </w:r>
      <w:r w:rsidRPr="00917F98">
        <w:rPr>
          <w:spacing w:val="-1"/>
        </w:rPr>
        <w:t>электронной</w:t>
      </w:r>
      <w:r w:rsidRPr="00917F98">
        <w:rPr>
          <w:spacing w:val="24"/>
        </w:rPr>
        <w:t xml:space="preserve"> </w:t>
      </w:r>
      <w:r w:rsidRPr="00917F98">
        <w:t>форме</w:t>
      </w:r>
      <w:r w:rsidRPr="00917F98">
        <w:rPr>
          <w:spacing w:val="22"/>
        </w:rPr>
        <w:t xml:space="preserve"> </w:t>
      </w:r>
      <w:r w:rsidRPr="00917F98">
        <w:rPr>
          <w:spacing w:val="-1"/>
        </w:rPr>
        <w:t>посредством</w:t>
      </w:r>
      <w:r w:rsidRPr="00917F98">
        <w:rPr>
          <w:spacing w:val="91"/>
        </w:rPr>
        <w:t xml:space="preserve"> </w:t>
      </w:r>
      <w:r w:rsidRPr="00917F98">
        <w:rPr>
          <w:spacing w:val="-1"/>
        </w:rPr>
        <w:t>заполнения</w:t>
      </w:r>
      <w:r w:rsidRPr="00917F98">
        <w:t xml:space="preserve"> </w:t>
      </w:r>
      <w:r w:rsidRPr="00917F98">
        <w:rPr>
          <w:spacing w:val="-1"/>
        </w:rPr>
        <w:t>электронной</w:t>
      </w:r>
      <w:r w:rsidRPr="00917F98">
        <w:t xml:space="preserve"> формы </w:t>
      </w:r>
      <w:r w:rsidRPr="00917F98">
        <w:rPr>
          <w:spacing w:val="-1"/>
        </w:rPr>
        <w:t>заявления;</w:t>
      </w:r>
    </w:p>
    <w:p w14:paraId="13E744BA" w14:textId="77777777" w:rsidR="00403711" w:rsidRPr="00917F98" w:rsidRDefault="00403711" w:rsidP="0025545D">
      <w:pPr>
        <w:numPr>
          <w:ilvl w:val="3"/>
          <w:numId w:val="170"/>
        </w:numPr>
        <w:tabs>
          <w:tab w:val="left" w:pos="940"/>
        </w:tabs>
        <w:autoSpaceDE/>
        <w:autoSpaceDN/>
        <w:adjustRightInd/>
        <w:spacing w:line="275" w:lineRule="auto"/>
        <w:ind w:right="108" w:firstLine="567"/>
        <w:jc w:val="both"/>
      </w:pPr>
      <w:r w:rsidRPr="00917F98">
        <w:rPr>
          <w:spacing w:val="-1"/>
        </w:rPr>
        <w:t>оплата</w:t>
      </w:r>
      <w:r w:rsidRPr="00917F98">
        <w:rPr>
          <w:spacing w:val="-10"/>
        </w:rPr>
        <w:t xml:space="preserve"> </w:t>
      </w:r>
      <w:r w:rsidRPr="00917F98">
        <w:t>иных</w:t>
      </w:r>
      <w:r w:rsidRPr="00917F98">
        <w:rPr>
          <w:spacing w:val="-11"/>
        </w:rPr>
        <w:t xml:space="preserve"> </w:t>
      </w:r>
      <w:r w:rsidRPr="00917F98">
        <w:rPr>
          <w:spacing w:val="-1"/>
        </w:rPr>
        <w:t>платежей,</w:t>
      </w:r>
      <w:r w:rsidRPr="00917F98">
        <w:rPr>
          <w:spacing w:val="-10"/>
        </w:rPr>
        <w:t xml:space="preserve"> </w:t>
      </w:r>
      <w:r w:rsidRPr="00917F98">
        <w:rPr>
          <w:spacing w:val="-1"/>
        </w:rPr>
        <w:t>взимаемых</w:t>
      </w:r>
      <w:r w:rsidRPr="00917F98">
        <w:rPr>
          <w:spacing w:val="-8"/>
        </w:rPr>
        <w:t xml:space="preserve"> </w:t>
      </w:r>
      <w:r w:rsidRPr="00917F98">
        <w:t>в</w:t>
      </w:r>
      <w:r w:rsidRPr="00917F98">
        <w:rPr>
          <w:spacing w:val="-11"/>
        </w:rPr>
        <w:t xml:space="preserve"> </w:t>
      </w:r>
      <w:r w:rsidRPr="00917F98">
        <w:t>соответствии</w:t>
      </w:r>
      <w:r w:rsidRPr="00917F98">
        <w:rPr>
          <w:spacing w:val="-9"/>
        </w:rPr>
        <w:t xml:space="preserve"> </w:t>
      </w:r>
      <w:r w:rsidRPr="00917F98">
        <w:t>с</w:t>
      </w:r>
      <w:r w:rsidRPr="00917F98">
        <w:rPr>
          <w:spacing w:val="-11"/>
        </w:rPr>
        <w:t xml:space="preserve"> </w:t>
      </w:r>
      <w:r w:rsidRPr="00917F98">
        <w:rPr>
          <w:spacing w:val="-1"/>
        </w:rPr>
        <w:t>законодательством</w:t>
      </w:r>
      <w:r w:rsidRPr="00917F98">
        <w:rPr>
          <w:spacing w:val="-11"/>
        </w:rPr>
        <w:t xml:space="preserve"> </w:t>
      </w:r>
      <w:r w:rsidRPr="00917F98">
        <w:rPr>
          <w:spacing w:val="-1"/>
        </w:rPr>
        <w:t>Российской</w:t>
      </w:r>
      <w:r w:rsidRPr="00917F98">
        <w:rPr>
          <w:spacing w:val="69"/>
        </w:rPr>
        <w:t xml:space="preserve"> </w:t>
      </w:r>
      <w:r w:rsidRPr="00917F98">
        <w:rPr>
          <w:spacing w:val="-1"/>
        </w:rPr>
        <w:t>Федерации</w:t>
      </w:r>
      <w:r w:rsidRPr="00917F98">
        <w:rPr>
          <w:spacing w:val="15"/>
        </w:rPr>
        <w:t xml:space="preserve"> </w:t>
      </w:r>
      <w:r w:rsidRPr="00917F98">
        <w:t>(в</w:t>
      </w:r>
      <w:r w:rsidRPr="00917F98">
        <w:rPr>
          <w:spacing w:val="12"/>
        </w:rPr>
        <w:t xml:space="preserve"> </w:t>
      </w:r>
      <w:r w:rsidRPr="00917F98">
        <w:rPr>
          <w:spacing w:val="-1"/>
        </w:rPr>
        <w:t>данном</w:t>
      </w:r>
      <w:r w:rsidRPr="00917F98">
        <w:rPr>
          <w:spacing w:val="13"/>
        </w:rPr>
        <w:t xml:space="preserve"> </w:t>
      </w:r>
      <w:r w:rsidRPr="00917F98">
        <w:rPr>
          <w:spacing w:val="-1"/>
        </w:rPr>
        <w:t>случае</w:t>
      </w:r>
      <w:r w:rsidRPr="00917F98">
        <w:rPr>
          <w:spacing w:val="13"/>
        </w:rPr>
        <w:t xml:space="preserve"> </w:t>
      </w:r>
      <w:r w:rsidRPr="00917F98">
        <w:t>не</w:t>
      </w:r>
      <w:r w:rsidRPr="00917F98">
        <w:rPr>
          <w:spacing w:val="13"/>
        </w:rPr>
        <w:t xml:space="preserve"> </w:t>
      </w:r>
      <w:r w:rsidRPr="00917F98">
        <w:rPr>
          <w:spacing w:val="-1"/>
        </w:rPr>
        <w:t>предусматривает,</w:t>
      </w:r>
      <w:r w:rsidRPr="00917F98">
        <w:rPr>
          <w:spacing w:val="20"/>
        </w:rPr>
        <w:t xml:space="preserve"> </w:t>
      </w:r>
      <w:r w:rsidRPr="00917F98">
        <w:rPr>
          <w:spacing w:val="-1"/>
        </w:rPr>
        <w:t>муниципальная</w:t>
      </w:r>
      <w:r w:rsidRPr="00917F98">
        <w:rPr>
          <w:spacing w:val="19"/>
        </w:rPr>
        <w:t xml:space="preserve"> </w:t>
      </w:r>
      <w:r w:rsidRPr="00917F98">
        <w:rPr>
          <w:spacing w:val="-2"/>
        </w:rPr>
        <w:t>услуга</w:t>
      </w:r>
      <w:r w:rsidRPr="00917F98">
        <w:rPr>
          <w:spacing w:val="13"/>
        </w:rPr>
        <w:t xml:space="preserve"> </w:t>
      </w:r>
      <w:r w:rsidRPr="00917F98">
        <w:rPr>
          <w:spacing w:val="-1"/>
        </w:rPr>
        <w:t>предоставляется</w:t>
      </w:r>
      <w:r w:rsidRPr="00917F98">
        <w:rPr>
          <w:spacing w:val="89"/>
        </w:rPr>
        <w:t xml:space="preserve"> </w:t>
      </w:r>
      <w:r w:rsidRPr="00917F98">
        <w:rPr>
          <w:spacing w:val="-1"/>
        </w:rPr>
        <w:t>бесплатно);</w:t>
      </w:r>
    </w:p>
    <w:p w14:paraId="2A4452E3" w14:textId="77777777" w:rsidR="00403711" w:rsidRPr="00917F98" w:rsidRDefault="00403711" w:rsidP="0025545D">
      <w:pPr>
        <w:numPr>
          <w:ilvl w:val="3"/>
          <w:numId w:val="170"/>
        </w:numPr>
        <w:tabs>
          <w:tab w:val="left" w:pos="1132"/>
        </w:tabs>
        <w:autoSpaceDE/>
        <w:autoSpaceDN/>
        <w:adjustRightInd/>
        <w:spacing w:before="4" w:line="275" w:lineRule="auto"/>
        <w:ind w:right="113" w:firstLine="567"/>
        <w:jc w:val="both"/>
      </w:pPr>
      <w:r w:rsidRPr="00917F98">
        <w:rPr>
          <w:spacing w:val="-1"/>
        </w:rPr>
        <w:t>получение</w:t>
      </w:r>
      <w:r w:rsidRPr="00917F98">
        <w:rPr>
          <w:spacing w:val="1"/>
        </w:rPr>
        <w:t xml:space="preserve"> </w:t>
      </w:r>
      <w:r w:rsidRPr="00917F98">
        <w:rPr>
          <w:spacing w:val="-1"/>
        </w:rPr>
        <w:t>сведений</w:t>
      </w:r>
      <w:r w:rsidRPr="00917F98">
        <w:rPr>
          <w:spacing w:val="3"/>
        </w:rPr>
        <w:t xml:space="preserve"> </w:t>
      </w:r>
      <w:r w:rsidRPr="00917F98">
        <w:t>о</w:t>
      </w:r>
      <w:r w:rsidRPr="00917F98">
        <w:rPr>
          <w:spacing w:val="59"/>
        </w:rPr>
        <w:t xml:space="preserve"> </w:t>
      </w:r>
      <w:r w:rsidRPr="00917F98">
        <w:t>ходе</w:t>
      </w:r>
      <w:r w:rsidRPr="00917F98">
        <w:rPr>
          <w:spacing w:val="1"/>
        </w:rPr>
        <w:t xml:space="preserve"> </w:t>
      </w:r>
      <w:r w:rsidRPr="00917F98">
        <w:rPr>
          <w:spacing w:val="-1"/>
        </w:rPr>
        <w:t>выполнения</w:t>
      </w:r>
      <w:r w:rsidRPr="00917F98">
        <w:rPr>
          <w:spacing w:val="2"/>
        </w:rPr>
        <w:t xml:space="preserve"> </w:t>
      </w:r>
      <w:r w:rsidRPr="00917F98">
        <w:rPr>
          <w:spacing w:val="-1"/>
        </w:rPr>
        <w:t>заявления</w:t>
      </w:r>
      <w:r w:rsidRPr="00917F98">
        <w:rPr>
          <w:spacing w:val="2"/>
        </w:rPr>
        <w:t xml:space="preserve"> </w:t>
      </w:r>
      <w:r w:rsidRPr="00917F98">
        <w:t>о</w:t>
      </w:r>
      <w:r w:rsidRPr="00917F98">
        <w:rPr>
          <w:spacing w:val="59"/>
        </w:rPr>
        <w:t xml:space="preserve"> </w:t>
      </w:r>
      <w:r w:rsidRPr="00917F98">
        <w:rPr>
          <w:spacing w:val="-1"/>
        </w:rPr>
        <w:t>предоставлении</w:t>
      </w:r>
      <w:r w:rsidRPr="00917F98">
        <w:rPr>
          <w:spacing w:val="65"/>
        </w:rPr>
        <w:t xml:space="preserve"> </w:t>
      </w:r>
      <w:r w:rsidRPr="00917F98">
        <w:rPr>
          <w:spacing w:val="-1"/>
        </w:rPr>
        <w:t>муниципальной</w:t>
      </w:r>
      <w:r w:rsidRPr="00917F98">
        <w:rPr>
          <w:spacing w:val="3"/>
        </w:rPr>
        <w:t xml:space="preserve"> </w:t>
      </w:r>
      <w:r w:rsidRPr="00917F98">
        <w:rPr>
          <w:spacing w:val="-2"/>
        </w:rPr>
        <w:t>услуги;</w:t>
      </w:r>
    </w:p>
    <w:p w14:paraId="1A2C949A" w14:textId="77777777" w:rsidR="00403711" w:rsidRPr="00917F98" w:rsidRDefault="00403711" w:rsidP="0025545D">
      <w:pPr>
        <w:numPr>
          <w:ilvl w:val="3"/>
          <w:numId w:val="170"/>
        </w:numPr>
        <w:tabs>
          <w:tab w:val="left" w:pos="950"/>
        </w:tabs>
        <w:autoSpaceDE/>
        <w:autoSpaceDN/>
        <w:adjustRightInd/>
        <w:spacing w:before="1"/>
        <w:ind w:left="949" w:hanging="240"/>
        <w:jc w:val="both"/>
      </w:pPr>
      <w:r w:rsidRPr="00917F98">
        <w:rPr>
          <w:spacing w:val="-1"/>
        </w:rPr>
        <w:t>получение результата</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3B4D8C05" w14:textId="77777777" w:rsidR="00403711" w:rsidRPr="00917F98" w:rsidRDefault="00403711" w:rsidP="0025545D">
      <w:pPr>
        <w:numPr>
          <w:ilvl w:val="3"/>
          <w:numId w:val="170"/>
        </w:numPr>
        <w:tabs>
          <w:tab w:val="left" w:pos="950"/>
        </w:tabs>
        <w:autoSpaceDE/>
        <w:autoSpaceDN/>
        <w:adjustRightInd/>
        <w:spacing w:before="41"/>
        <w:ind w:left="949" w:hanging="240"/>
        <w:jc w:val="both"/>
      </w:pPr>
      <w:r w:rsidRPr="00917F98">
        <w:rPr>
          <w:spacing w:val="-1"/>
        </w:rPr>
        <w:t>осуществления</w:t>
      </w:r>
      <w:r w:rsidRPr="00917F98">
        <w:t xml:space="preserve"> </w:t>
      </w:r>
      <w:r w:rsidRPr="00917F98">
        <w:rPr>
          <w:spacing w:val="-1"/>
        </w:rPr>
        <w:t>оценки</w:t>
      </w:r>
      <w:r w:rsidRPr="00917F98">
        <w:t xml:space="preserve"> </w:t>
      </w:r>
      <w:r w:rsidRPr="00917F98">
        <w:rPr>
          <w:spacing w:val="-1"/>
        </w:rPr>
        <w:t xml:space="preserve">качества </w:t>
      </w:r>
      <w:r w:rsidRPr="00917F98">
        <w:t>предоставления</w:t>
      </w:r>
      <w:r w:rsidRPr="00917F98">
        <w:rPr>
          <w:spacing w:val="2"/>
        </w:rPr>
        <w:t xml:space="preserve"> </w:t>
      </w:r>
      <w:r w:rsidRPr="00917F98">
        <w:rPr>
          <w:spacing w:val="-2"/>
        </w:rPr>
        <w:t>услуги;</w:t>
      </w:r>
    </w:p>
    <w:p w14:paraId="29017EE0" w14:textId="77777777" w:rsidR="00403711" w:rsidRPr="00917F98" w:rsidRDefault="00403711" w:rsidP="0025545D">
      <w:pPr>
        <w:numPr>
          <w:ilvl w:val="3"/>
          <w:numId w:val="170"/>
        </w:numPr>
        <w:tabs>
          <w:tab w:val="left" w:pos="950"/>
        </w:tabs>
        <w:autoSpaceDE/>
        <w:autoSpaceDN/>
        <w:adjustRightInd/>
        <w:spacing w:before="43" w:line="275" w:lineRule="auto"/>
        <w:ind w:right="110" w:firstLine="567"/>
        <w:jc w:val="both"/>
      </w:pPr>
      <w:r w:rsidRPr="00917F98">
        <w:rPr>
          <w:spacing w:val="-1"/>
        </w:rPr>
        <w:t>досудебное (внесудебное)</w:t>
      </w:r>
      <w:r w:rsidRPr="00917F98">
        <w:t xml:space="preserve"> </w:t>
      </w:r>
      <w:r w:rsidRPr="00917F98">
        <w:rPr>
          <w:spacing w:val="-1"/>
        </w:rPr>
        <w:t xml:space="preserve">обжалование </w:t>
      </w:r>
      <w:r w:rsidRPr="00917F98">
        <w:t>решений</w:t>
      </w:r>
      <w:r w:rsidRPr="00917F98">
        <w:rPr>
          <w:spacing w:val="-2"/>
        </w:rPr>
        <w:t xml:space="preserve"> </w:t>
      </w:r>
      <w:r w:rsidRPr="00917F98">
        <w:t xml:space="preserve">и </w:t>
      </w:r>
      <w:r w:rsidRPr="00917F98">
        <w:rPr>
          <w:spacing w:val="-1"/>
        </w:rPr>
        <w:t>действий</w:t>
      </w:r>
      <w:r w:rsidRPr="00917F98">
        <w:t xml:space="preserve"> </w:t>
      </w:r>
      <w:r w:rsidRPr="00917F98">
        <w:rPr>
          <w:spacing w:val="-1"/>
        </w:rPr>
        <w:t>(бездействий)</w:t>
      </w:r>
      <w:r w:rsidRPr="00917F98">
        <w:t xml:space="preserve"> </w:t>
      </w:r>
      <w:r w:rsidRPr="00917F98">
        <w:rPr>
          <w:spacing w:val="-1"/>
        </w:rPr>
        <w:t>органа,</w:t>
      </w:r>
      <w:r w:rsidRPr="00917F98">
        <w:rPr>
          <w:spacing w:val="93"/>
        </w:rPr>
        <w:t xml:space="preserve"> </w:t>
      </w:r>
      <w:r w:rsidRPr="00917F98">
        <w:rPr>
          <w:spacing w:val="-1"/>
        </w:rPr>
        <w:t>предоставляющего</w:t>
      </w:r>
      <w:r w:rsidRPr="00917F98">
        <w:rPr>
          <w:spacing w:val="4"/>
        </w:rPr>
        <w:t xml:space="preserve"> </w:t>
      </w:r>
      <w:r w:rsidRPr="00917F98">
        <w:rPr>
          <w:spacing w:val="-2"/>
        </w:rPr>
        <w:t>услугу.</w:t>
      </w:r>
    </w:p>
    <w:p w14:paraId="396D0FCC" w14:textId="77777777" w:rsidR="00403711" w:rsidRPr="00917F98" w:rsidRDefault="00403711" w:rsidP="0025545D">
      <w:pPr>
        <w:numPr>
          <w:ilvl w:val="2"/>
          <w:numId w:val="167"/>
        </w:numPr>
        <w:tabs>
          <w:tab w:val="left" w:pos="1518"/>
        </w:tabs>
        <w:autoSpaceDE/>
        <w:autoSpaceDN/>
        <w:adjustRightInd/>
        <w:spacing w:before="1" w:line="275" w:lineRule="auto"/>
        <w:ind w:right="109" w:firstLine="567"/>
        <w:jc w:val="both"/>
      </w:pPr>
      <w:r w:rsidRPr="00917F98">
        <w:rPr>
          <w:spacing w:val="-1"/>
        </w:rPr>
        <w:t>Заявителю</w:t>
      </w:r>
      <w:r w:rsidRPr="00917F98">
        <w:rPr>
          <w:spacing w:val="26"/>
        </w:rPr>
        <w:t xml:space="preserve"> </w:t>
      </w:r>
      <w:r w:rsidRPr="00917F98">
        <w:t>в</w:t>
      </w:r>
      <w:r w:rsidRPr="00917F98">
        <w:rPr>
          <w:spacing w:val="25"/>
        </w:rPr>
        <w:t xml:space="preserve"> </w:t>
      </w:r>
      <w:r w:rsidRPr="00917F98">
        <w:rPr>
          <w:spacing w:val="-1"/>
        </w:rPr>
        <w:t>качестве</w:t>
      </w:r>
      <w:r w:rsidRPr="00917F98">
        <w:rPr>
          <w:spacing w:val="30"/>
        </w:rPr>
        <w:t xml:space="preserve"> </w:t>
      </w:r>
      <w:r w:rsidRPr="00917F98">
        <w:rPr>
          <w:spacing w:val="-1"/>
        </w:rPr>
        <w:t>результата</w:t>
      </w:r>
      <w:r w:rsidRPr="00917F98">
        <w:rPr>
          <w:spacing w:val="25"/>
        </w:rPr>
        <w:t xml:space="preserve"> </w:t>
      </w:r>
      <w:r w:rsidRPr="00917F98">
        <w:rPr>
          <w:spacing w:val="-1"/>
        </w:rPr>
        <w:t>предоставления</w:t>
      </w:r>
      <w:r w:rsidRPr="00917F98">
        <w:rPr>
          <w:spacing w:val="28"/>
        </w:rPr>
        <w:t xml:space="preserve"> </w:t>
      </w:r>
      <w:r w:rsidRPr="00917F98">
        <w:rPr>
          <w:spacing w:val="-2"/>
        </w:rPr>
        <w:t>услуги</w:t>
      </w:r>
      <w:r w:rsidRPr="00917F98">
        <w:rPr>
          <w:spacing w:val="27"/>
        </w:rPr>
        <w:t xml:space="preserve"> </w:t>
      </w:r>
      <w:r w:rsidRPr="00917F98">
        <w:rPr>
          <w:spacing w:val="-1"/>
        </w:rPr>
        <w:t>обеспечивается</w:t>
      </w:r>
      <w:r w:rsidRPr="00917F98">
        <w:rPr>
          <w:spacing w:val="25"/>
        </w:rPr>
        <w:t xml:space="preserve"> </w:t>
      </w:r>
      <w:r w:rsidRPr="00917F98">
        <w:t>по</w:t>
      </w:r>
      <w:r w:rsidRPr="00917F98">
        <w:rPr>
          <w:spacing w:val="100"/>
        </w:rPr>
        <w:t xml:space="preserve"> </w:t>
      </w:r>
      <w:r w:rsidRPr="00917F98">
        <w:rPr>
          <w:spacing w:val="-1"/>
        </w:rPr>
        <w:t>его</w:t>
      </w:r>
      <w:r w:rsidRPr="00917F98">
        <w:t xml:space="preserve"> выбору</w:t>
      </w:r>
      <w:r w:rsidRPr="00917F98">
        <w:rPr>
          <w:spacing w:val="-5"/>
        </w:rPr>
        <w:t xml:space="preserve"> </w:t>
      </w:r>
      <w:r w:rsidRPr="00917F98">
        <w:rPr>
          <w:spacing w:val="-1"/>
        </w:rPr>
        <w:t>возможность</w:t>
      </w:r>
      <w:r w:rsidRPr="00917F98">
        <w:rPr>
          <w:spacing w:val="1"/>
        </w:rPr>
        <w:t xml:space="preserve"> </w:t>
      </w:r>
      <w:r w:rsidRPr="00917F98">
        <w:rPr>
          <w:spacing w:val="-1"/>
        </w:rPr>
        <w:t>получения:</w:t>
      </w:r>
    </w:p>
    <w:p w14:paraId="2803D655" w14:textId="77777777" w:rsidR="00403711" w:rsidRPr="00917F98" w:rsidRDefault="00403711" w:rsidP="00403711">
      <w:pPr>
        <w:spacing w:before="4" w:line="275" w:lineRule="auto"/>
        <w:ind w:right="114" w:firstLine="567"/>
        <w:jc w:val="both"/>
      </w:pPr>
      <w:r w:rsidRPr="00917F98">
        <w:rPr>
          <w:spacing w:val="-1"/>
        </w:rPr>
        <w:t>а)</w:t>
      </w:r>
      <w:r w:rsidRPr="00917F98">
        <w:rPr>
          <w:spacing w:val="11"/>
        </w:rPr>
        <w:t xml:space="preserve"> </w:t>
      </w:r>
      <w:r w:rsidRPr="00917F98">
        <w:t>электронного</w:t>
      </w:r>
      <w:r w:rsidRPr="00917F98">
        <w:rPr>
          <w:spacing w:val="11"/>
        </w:rPr>
        <w:t xml:space="preserve"> </w:t>
      </w:r>
      <w:r w:rsidRPr="00917F98">
        <w:rPr>
          <w:spacing w:val="-1"/>
        </w:rPr>
        <w:t>документа,</w:t>
      </w:r>
      <w:r w:rsidRPr="00917F98">
        <w:rPr>
          <w:spacing w:val="11"/>
        </w:rPr>
        <w:t xml:space="preserve"> </w:t>
      </w:r>
      <w:r w:rsidRPr="00917F98">
        <w:rPr>
          <w:spacing w:val="-1"/>
        </w:rPr>
        <w:t>подписанного</w:t>
      </w:r>
      <w:r w:rsidRPr="00917F98">
        <w:rPr>
          <w:spacing w:val="14"/>
        </w:rPr>
        <w:t xml:space="preserve"> </w:t>
      </w:r>
      <w:r w:rsidRPr="00917F98">
        <w:rPr>
          <w:spacing w:val="-1"/>
        </w:rPr>
        <w:t>уполномоченным</w:t>
      </w:r>
      <w:r w:rsidRPr="00917F98">
        <w:rPr>
          <w:spacing w:val="10"/>
        </w:rPr>
        <w:t xml:space="preserve"> </w:t>
      </w:r>
      <w:r w:rsidRPr="00917F98">
        <w:t>должностным</w:t>
      </w:r>
      <w:r w:rsidRPr="00917F98">
        <w:rPr>
          <w:spacing w:val="10"/>
        </w:rPr>
        <w:t xml:space="preserve"> </w:t>
      </w:r>
      <w:r w:rsidRPr="00917F98">
        <w:t>лицом</w:t>
      </w:r>
      <w:r w:rsidRPr="00917F98">
        <w:rPr>
          <w:spacing w:val="11"/>
        </w:rPr>
        <w:t xml:space="preserve"> </w:t>
      </w:r>
      <w:r w:rsidRPr="00917F98">
        <w:t>с</w:t>
      </w:r>
      <w:r w:rsidRPr="00917F98">
        <w:rPr>
          <w:spacing w:val="52"/>
        </w:rPr>
        <w:t xml:space="preserve"> </w:t>
      </w:r>
      <w:r w:rsidRPr="00917F98">
        <w:rPr>
          <w:spacing w:val="-1"/>
        </w:rPr>
        <w:t>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rPr>
          <w:spacing w:val="-2"/>
        </w:rPr>
        <w:t xml:space="preserve"> </w:t>
      </w:r>
      <w:r w:rsidRPr="00917F98">
        <w:rPr>
          <w:spacing w:val="-1"/>
        </w:rPr>
        <w:t>подписи;</w:t>
      </w:r>
    </w:p>
    <w:p w14:paraId="364250D3" w14:textId="77777777" w:rsidR="00403711" w:rsidRPr="00917F98" w:rsidRDefault="00403711" w:rsidP="00403711">
      <w:pPr>
        <w:spacing w:before="1" w:line="275" w:lineRule="auto"/>
        <w:ind w:right="107" w:firstLine="567"/>
        <w:jc w:val="both"/>
      </w:pPr>
      <w:r w:rsidRPr="00917F98">
        <w:t>б)</w:t>
      </w:r>
      <w:r w:rsidRPr="00917F98">
        <w:rPr>
          <w:spacing w:val="23"/>
        </w:rPr>
        <w:t xml:space="preserve"> </w:t>
      </w:r>
      <w:r w:rsidRPr="00917F98">
        <w:rPr>
          <w:spacing w:val="-1"/>
        </w:rPr>
        <w:t>документа</w:t>
      </w:r>
      <w:r w:rsidRPr="00917F98">
        <w:rPr>
          <w:spacing w:val="23"/>
        </w:rPr>
        <w:t xml:space="preserve"> </w:t>
      </w:r>
      <w:r w:rsidRPr="00917F98">
        <w:t>на</w:t>
      </w:r>
      <w:r w:rsidRPr="00917F98">
        <w:rPr>
          <w:spacing w:val="22"/>
        </w:rPr>
        <w:t xml:space="preserve"> </w:t>
      </w:r>
      <w:r w:rsidRPr="00917F98">
        <w:t>бумажном</w:t>
      </w:r>
      <w:r w:rsidRPr="00917F98">
        <w:rPr>
          <w:spacing w:val="26"/>
        </w:rPr>
        <w:t xml:space="preserve"> </w:t>
      </w:r>
      <w:r w:rsidRPr="00917F98">
        <w:rPr>
          <w:spacing w:val="-1"/>
        </w:rPr>
        <w:t>носителе,</w:t>
      </w:r>
      <w:r w:rsidRPr="00917F98">
        <w:rPr>
          <w:spacing w:val="23"/>
        </w:rPr>
        <w:t xml:space="preserve"> </w:t>
      </w:r>
      <w:r w:rsidRPr="00917F98">
        <w:rPr>
          <w:spacing w:val="-1"/>
        </w:rPr>
        <w:t>подтверждающего</w:t>
      </w:r>
      <w:r w:rsidRPr="00917F98">
        <w:rPr>
          <w:spacing w:val="23"/>
        </w:rPr>
        <w:t xml:space="preserve"> </w:t>
      </w:r>
      <w:r w:rsidRPr="00917F98">
        <w:rPr>
          <w:spacing w:val="-1"/>
        </w:rPr>
        <w:t>содержание</w:t>
      </w:r>
      <w:r w:rsidRPr="00917F98">
        <w:rPr>
          <w:spacing w:val="22"/>
        </w:rPr>
        <w:t xml:space="preserve"> </w:t>
      </w:r>
      <w:r w:rsidRPr="00917F98">
        <w:rPr>
          <w:spacing w:val="-1"/>
        </w:rPr>
        <w:t>электронного</w:t>
      </w:r>
      <w:r w:rsidRPr="00917F98">
        <w:rPr>
          <w:spacing w:val="81"/>
        </w:rPr>
        <w:t xml:space="preserve"> </w:t>
      </w:r>
      <w:r w:rsidRPr="00917F98">
        <w:rPr>
          <w:spacing w:val="-1"/>
        </w:rPr>
        <w:t>документа,</w:t>
      </w:r>
      <w:r w:rsidRPr="00917F98">
        <w:t xml:space="preserve"> </w:t>
      </w:r>
      <w:r w:rsidRPr="00917F98">
        <w:rPr>
          <w:spacing w:val="-1"/>
        </w:rPr>
        <w:t>направленного</w:t>
      </w:r>
      <w:r w:rsidRPr="00917F98">
        <w:rPr>
          <w:spacing w:val="2"/>
        </w:rPr>
        <w:t xml:space="preserve"> </w:t>
      </w:r>
      <w:r w:rsidRPr="00917F98">
        <w:rPr>
          <w:spacing w:val="-1"/>
        </w:rPr>
        <w:t>уполномоченным</w:t>
      </w:r>
      <w:r w:rsidRPr="00917F98">
        <w:rPr>
          <w:spacing w:val="-2"/>
        </w:rPr>
        <w:t xml:space="preserve"> </w:t>
      </w:r>
      <w:r w:rsidRPr="00917F98">
        <w:rPr>
          <w:spacing w:val="-1"/>
        </w:rPr>
        <w:t>органом,</w:t>
      </w:r>
      <w:r w:rsidRPr="00917F98">
        <w:t xml:space="preserve"> в </w:t>
      </w:r>
      <w:r w:rsidRPr="00917F98">
        <w:rPr>
          <w:spacing w:val="-1"/>
        </w:rPr>
        <w:t>многофункциональном центре;</w:t>
      </w:r>
    </w:p>
    <w:p w14:paraId="29236F3E" w14:textId="77777777" w:rsidR="00403711" w:rsidRPr="00917F98" w:rsidRDefault="00403711" w:rsidP="00403711">
      <w:pPr>
        <w:spacing w:before="1" w:line="277" w:lineRule="auto"/>
        <w:ind w:right="111" w:firstLine="567"/>
        <w:jc w:val="both"/>
      </w:pPr>
      <w:r w:rsidRPr="00917F98">
        <w:t>в)</w:t>
      </w:r>
      <w:r w:rsidRPr="00917F98">
        <w:rPr>
          <w:spacing w:val="56"/>
        </w:rPr>
        <w:t xml:space="preserve"> </w:t>
      </w:r>
      <w:r w:rsidRPr="00917F98">
        <w:rPr>
          <w:spacing w:val="-1"/>
        </w:rPr>
        <w:t>информации</w:t>
      </w:r>
      <w:r w:rsidRPr="00917F98">
        <w:rPr>
          <w:spacing w:val="55"/>
        </w:rPr>
        <w:t xml:space="preserve"> </w:t>
      </w:r>
      <w:r w:rsidRPr="00917F98">
        <w:t>из</w:t>
      </w:r>
      <w:r w:rsidRPr="00917F98">
        <w:rPr>
          <w:spacing w:val="55"/>
        </w:rPr>
        <w:t xml:space="preserve"> </w:t>
      </w:r>
      <w:r w:rsidRPr="00917F98">
        <w:rPr>
          <w:spacing w:val="-1"/>
        </w:rPr>
        <w:t>государственных</w:t>
      </w:r>
      <w:r w:rsidRPr="00917F98">
        <w:rPr>
          <w:spacing w:val="59"/>
        </w:rPr>
        <w:t xml:space="preserve"> </w:t>
      </w:r>
      <w:r w:rsidRPr="00917F98">
        <w:rPr>
          <w:spacing w:val="-1"/>
        </w:rPr>
        <w:t>информационных</w:t>
      </w:r>
      <w:r w:rsidRPr="00917F98">
        <w:rPr>
          <w:spacing w:val="59"/>
        </w:rPr>
        <w:t xml:space="preserve"> </w:t>
      </w:r>
      <w:r w:rsidRPr="00917F98">
        <w:rPr>
          <w:spacing w:val="-1"/>
        </w:rPr>
        <w:t>систем</w:t>
      </w:r>
      <w:r w:rsidRPr="00917F98">
        <w:rPr>
          <w:spacing w:val="56"/>
        </w:rPr>
        <w:t xml:space="preserve"> </w:t>
      </w:r>
      <w:r w:rsidRPr="00917F98">
        <w:t>в</w:t>
      </w:r>
      <w:r w:rsidRPr="00917F98">
        <w:rPr>
          <w:spacing w:val="56"/>
        </w:rPr>
        <w:t xml:space="preserve"> </w:t>
      </w:r>
      <w:r w:rsidRPr="00917F98">
        <w:rPr>
          <w:spacing w:val="-1"/>
        </w:rPr>
        <w:t>случаях,</w:t>
      </w:r>
      <w:r w:rsidRPr="00917F98">
        <w:rPr>
          <w:spacing w:val="71"/>
        </w:rPr>
        <w:t xml:space="preserve"> </w:t>
      </w:r>
      <w:r w:rsidRPr="00917F98">
        <w:rPr>
          <w:spacing w:val="-1"/>
        </w:rPr>
        <w:t>предусмотренных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4F6F6707" w14:textId="77777777" w:rsidR="00403711" w:rsidRPr="00917F98" w:rsidRDefault="00403711" w:rsidP="00403711">
      <w:pPr>
        <w:spacing w:before="3"/>
        <w:ind w:firstLine="567"/>
        <w:jc w:val="both"/>
        <w:rPr>
          <w:sz w:val="31"/>
          <w:szCs w:val="31"/>
        </w:rPr>
      </w:pPr>
    </w:p>
    <w:p w14:paraId="7FD058A5" w14:textId="77777777" w:rsidR="00403711" w:rsidRPr="00917F98" w:rsidRDefault="00403711" w:rsidP="00403711">
      <w:pPr>
        <w:keepNext/>
        <w:keepLines/>
        <w:tabs>
          <w:tab w:val="left" w:pos="2879"/>
        </w:tabs>
        <w:spacing w:before="40"/>
        <w:ind w:left="2171" w:hanging="2171"/>
        <w:jc w:val="center"/>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3.3</w:t>
      </w:r>
      <w:r w:rsidRPr="00917F98">
        <w:rPr>
          <w:rFonts w:eastAsiaTheme="majorEastAsia"/>
          <w:i/>
          <w:iCs/>
          <w:color w:val="2F5496" w:themeColor="accent1" w:themeShade="BF"/>
          <w:sz w:val="20"/>
          <w:szCs w:val="20"/>
        </w:rPr>
        <w:tab/>
        <w:t xml:space="preserve">Проверка </w:t>
      </w:r>
      <w:r w:rsidRPr="00917F98">
        <w:rPr>
          <w:rFonts w:eastAsiaTheme="majorEastAsia"/>
          <w:i/>
          <w:iCs/>
          <w:color w:val="2F5496" w:themeColor="accent1" w:themeShade="BF"/>
          <w:spacing w:val="-1"/>
          <w:sz w:val="20"/>
          <w:szCs w:val="20"/>
        </w:rPr>
        <w:t>документов</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z w:val="20"/>
          <w:szCs w:val="20"/>
        </w:rPr>
        <w:t xml:space="preserve">и </w:t>
      </w:r>
      <w:r w:rsidRPr="00917F98">
        <w:rPr>
          <w:rFonts w:eastAsiaTheme="majorEastAsia"/>
          <w:i/>
          <w:iCs/>
          <w:color w:val="2F5496" w:themeColor="accent1" w:themeShade="BF"/>
          <w:spacing w:val="-1"/>
          <w:sz w:val="20"/>
          <w:szCs w:val="20"/>
        </w:rPr>
        <w:t>регистрация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заявления</w:t>
      </w:r>
    </w:p>
    <w:p w14:paraId="76E5C1BA" w14:textId="77777777" w:rsidR="00403711" w:rsidRPr="00917F98" w:rsidRDefault="00403711" w:rsidP="00403711">
      <w:pPr>
        <w:spacing w:before="2"/>
        <w:ind w:firstLine="567"/>
        <w:jc w:val="both"/>
        <w:rPr>
          <w:b/>
          <w:bCs/>
        </w:rPr>
      </w:pPr>
    </w:p>
    <w:p w14:paraId="6745EC49" w14:textId="77777777" w:rsidR="00403711" w:rsidRPr="00917F98" w:rsidRDefault="00403711" w:rsidP="0025545D">
      <w:pPr>
        <w:numPr>
          <w:ilvl w:val="2"/>
          <w:numId w:val="166"/>
        </w:numPr>
        <w:tabs>
          <w:tab w:val="left" w:pos="1518"/>
        </w:tabs>
        <w:autoSpaceDE/>
        <w:autoSpaceDN/>
        <w:adjustRightInd/>
        <w:spacing w:line="276" w:lineRule="auto"/>
        <w:ind w:right="106" w:firstLine="567"/>
        <w:jc w:val="both"/>
      </w:pPr>
      <w:r w:rsidRPr="00917F98">
        <w:rPr>
          <w:spacing w:val="-1"/>
        </w:rPr>
        <w:t>Основанием</w:t>
      </w:r>
      <w:r w:rsidRPr="00917F98">
        <w:rPr>
          <w:spacing w:val="6"/>
        </w:rPr>
        <w:t xml:space="preserve"> </w:t>
      </w:r>
      <w:r w:rsidRPr="00917F98">
        <w:t>для</w:t>
      </w:r>
      <w:r w:rsidRPr="00917F98">
        <w:rPr>
          <w:spacing w:val="7"/>
        </w:rPr>
        <w:t xml:space="preserve"> </w:t>
      </w:r>
      <w:r w:rsidRPr="00917F98">
        <w:rPr>
          <w:spacing w:val="-1"/>
        </w:rPr>
        <w:t>начала</w:t>
      </w:r>
      <w:r w:rsidRPr="00917F98">
        <w:rPr>
          <w:spacing w:val="8"/>
        </w:rPr>
        <w:t xml:space="preserve"> </w:t>
      </w:r>
      <w:r w:rsidRPr="00917F98">
        <w:rPr>
          <w:spacing w:val="-1"/>
        </w:rPr>
        <w:t>административной</w:t>
      </w:r>
      <w:r w:rsidRPr="00917F98">
        <w:rPr>
          <w:spacing w:val="5"/>
        </w:rPr>
        <w:t xml:space="preserve"> </w:t>
      </w:r>
      <w:r w:rsidRPr="00917F98">
        <w:rPr>
          <w:spacing w:val="-1"/>
        </w:rPr>
        <w:t>процедуры</w:t>
      </w:r>
      <w:r w:rsidRPr="00917F98">
        <w:rPr>
          <w:spacing w:val="6"/>
        </w:rPr>
        <w:t xml:space="preserve"> </w:t>
      </w:r>
      <w:r w:rsidRPr="00917F98">
        <w:rPr>
          <w:spacing w:val="-1"/>
        </w:rPr>
        <w:t>является</w:t>
      </w:r>
      <w:r w:rsidRPr="00917F98">
        <w:rPr>
          <w:spacing w:val="6"/>
        </w:rPr>
        <w:t xml:space="preserve"> </w:t>
      </w:r>
      <w:r w:rsidRPr="00917F98">
        <w:t>поступление</w:t>
      </w:r>
      <w:r w:rsidRPr="00917F98">
        <w:rPr>
          <w:spacing w:val="57"/>
        </w:rPr>
        <w:t xml:space="preserve"> </w:t>
      </w:r>
      <w:r w:rsidRPr="00917F98">
        <w:t>в</w:t>
      </w:r>
      <w:r w:rsidRPr="00917F98">
        <w:rPr>
          <w:spacing w:val="1"/>
        </w:rPr>
        <w:t xml:space="preserve"> </w:t>
      </w:r>
      <w:r w:rsidRPr="00917F98">
        <w:rPr>
          <w:spacing w:val="-1"/>
        </w:rPr>
        <w:t>Администрацию</w:t>
      </w:r>
      <w:r w:rsidRPr="00917F98">
        <w:rPr>
          <w:spacing w:val="5"/>
        </w:rPr>
        <w:t xml:space="preserve"> </w:t>
      </w:r>
      <w:r w:rsidRPr="00917F98">
        <w:rPr>
          <w:spacing w:val="-1"/>
        </w:rPr>
        <w:t>Заявления</w:t>
      </w:r>
      <w:r w:rsidRPr="00917F98">
        <w:rPr>
          <w:spacing w:val="2"/>
        </w:rPr>
        <w:t xml:space="preserve"> </w:t>
      </w:r>
      <w:r w:rsidRPr="00917F98">
        <w:t>от</w:t>
      </w:r>
      <w:r w:rsidRPr="00917F98">
        <w:rPr>
          <w:spacing w:val="2"/>
        </w:rPr>
        <w:t xml:space="preserve"> </w:t>
      </w:r>
      <w:r w:rsidRPr="00917F98">
        <w:t>лиц,</w:t>
      </w:r>
      <w:r w:rsidRPr="00917F98">
        <w:rPr>
          <w:spacing w:val="4"/>
        </w:rPr>
        <w:t xml:space="preserve"> </w:t>
      </w:r>
      <w:r w:rsidRPr="00917F98">
        <w:rPr>
          <w:spacing w:val="-1"/>
        </w:rPr>
        <w:t>указанных</w:t>
      </w:r>
      <w:r w:rsidRPr="00917F98">
        <w:rPr>
          <w:spacing w:val="3"/>
        </w:rPr>
        <w:t xml:space="preserve"> </w:t>
      </w:r>
      <w:r w:rsidRPr="00917F98">
        <w:t>в</w:t>
      </w:r>
      <w:r w:rsidRPr="00917F98">
        <w:rPr>
          <w:spacing w:val="1"/>
        </w:rPr>
        <w:t xml:space="preserve"> </w:t>
      </w:r>
      <w:r w:rsidRPr="00917F98">
        <w:rPr>
          <w:spacing w:val="-1"/>
        </w:rPr>
        <w:t>подпунктах</w:t>
      </w:r>
      <w:r w:rsidRPr="00917F98">
        <w:rPr>
          <w:spacing w:val="9"/>
        </w:rPr>
        <w:t xml:space="preserve"> </w:t>
      </w:r>
      <w:hyperlink w:anchor="_bookmark0" w:history="1">
        <w:r w:rsidRPr="00917F98">
          <w:rPr>
            <w:color w:val="0000FF"/>
            <w:spacing w:val="-1"/>
            <w:u w:val="single" w:color="0000FF"/>
          </w:rPr>
          <w:t>1.2.1</w:t>
        </w:r>
      </w:hyperlink>
      <w:r w:rsidRPr="00917F98">
        <w:rPr>
          <w:spacing w:val="-1"/>
        </w:rPr>
        <w:t>,</w:t>
      </w:r>
      <w:r w:rsidRPr="00917F98">
        <w:rPr>
          <w:spacing w:val="2"/>
        </w:rPr>
        <w:t xml:space="preserve"> </w:t>
      </w:r>
      <w:hyperlink w:anchor="_bookmark1" w:history="1">
        <w:r w:rsidRPr="00917F98">
          <w:rPr>
            <w:color w:val="0000FF"/>
            <w:u w:val="single" w:color="0000FF"/>
          </w:rPr>
          <w:t>1.2.2</w:t>
        </w:r>
        <w:r w:rsidRPr="00917F98">
          <w:rPr>
            <w:color w:val="0000FF"/>
            <w:spacing w:val="2"/>
            <w:u w:val="single" w:color="0000FF"/>
          </w:rPr>
          <w:t xml:space="preserve"> </w:t>
        </w:r>
      </w:hyperlink>
      <w:r w:rsidRPr="00917F98">
        <w:rPr>
          <w:spacing w:val="-1"/>
        </w:rPr>
        <w:t>настоящего</w:t>
      </w:r>
      <w:r w:rsidRPr="00917F98">
        <w:rPr>
          <w:spacing w:val="69"/>
        </w:rPr>
        <w:t xml:space="preserve"> </w:t>
      </w:r>
      <w:r w:rsidRPr="00917F98">
        <w:rPr>
          <w:spacing w:val="-1"/>
        </w:rPr>
        <w:t>Административного</w:t>
      </w:r>
      <w:r w:rsidRPr="00917F98">
        <w:t xml:space="preserve"> </w:t>
      </w:r>
      <w:r w:rsidRPr="00917F98">
        <w:rPr>
          <w:spacing w:val="-1"/>
        </w:rPr>
        <w:t>регламента.</w:t>
      </w:r>
    </w:p>
    <w:p w14:paraId="0086A622" w14:textId="77777777" w:rsidR="00403711" w:rsidRPr="00917F98" w:rsidRDefault="00403711" w:rsidP="0025545D">
      <w:pPr>
        <w:numPr>
          <w:ilvl w:val="2"/>
          <w:numId w:val="166"/>
        </w:numPr>
        <w:tabs>
          <w:tab w:val="left" w:pos="1518"/>
        </w:tabs>
        <w:autoSpaceDE/>
        <w:autoSpaceDN/>
        <w:adjustRightInd/>
        <w:spacing w:line="275" w:lineRule="auto"/>
        <w:ind w:right="111" w:firstLine="567"/>
        <w:jc w:val="both"/>
      </w:pPr>
      <w:r w:rsidRPr="00917F98">
        <w:t>При</w:t>
      </w:r>
      <w:r w:rsidRPr="00917F98">
        <w:rPr>
          <w:spacing w:val="38"/>
        </w:rPr>
        <w:t xml:space="preserve"> </w:t>
      </w:r>
      <w:r w:rsidRPr="00917F98">
        <w:rPr>
          <w:spacing w:val="-1"/>
        </w:rPr>
        <w:t>приеме</w:t>
      </w:r>
      <w:r w:rsidRPr="00917F98">
        <w:rPr>
          <w:spacing w:val="37"/>
        </w:rPr>
        <w:t xml:space="preserve"> </w:t>
      </w:r>
      <w:r w:rsidRPr="00917F98">
        <w:rPr>
          <w:spacing w:val="-1"/>
        </w:rPr>
        <w:t>заявления</w:t>
      </w:r>
      <w:r w:rsidRPr="00917F98">
        <w:rPr>
          <w:spacing w:val="38"/>
        </w:rPr>
        <w:t xml:space="preserve"> </w:t>
      </w:r>
      <w:r w:rsidRPr="00917F98">
        <w:rPr>
          <w:spacing w:val="-1"/>
        </w:rPr>
        <w:t>специалист,</w:t>
      </w:r>
      <w:r w:rsidRPr="00917F98">
        <w:rPr>
          <w:spacing w:val="38"/>
        </w:rPr>
        <w:t xml:space="preserve"> </w:t>
      </w:r>
      <w:r w:rsidRPr="00917F98">
        <w:t>ответственный</w:t>
      </w:r>
      <w:r w:rsidRPr="00917F98">
        <w:rPr>
          <w:spacing w:val="38"/>
        </w:rPr>
        <w:t xml:space="preserve"> </w:t>
      </w:r>
      <w:r w:rsidRPr="00917F98">
        <w:t>за</w:t>
      </w:r>
      <w:r w:rsidRPr="00917F98">
        <w:rPr>
          <w:spacing w:val="37"/>
        </w:rPr>
        <w:t xml:space="preserve"> </w:t>
      </w:r>
      <w:r w:rsidRPr="00917F98">
        <w:rPr>
          <w:spacing w:val="-1"/>
        </w:rPr>
        <w:t>прием</w:t>
      </w:r>
      <w:r w:rsidRPr="00917F98">
        <w:rPr>
          <w:spacing w:val="37"/>
        </w:rPr>
        <w:t xml:space="preserve"> </w:t>
      </w:r>
      <w:r w:rsidRPr="00917F98">
        <w:rPr>
          <w:spacing w:val="-1"/>
        </w:rPr>
        <w:t>документов,</w:t>
      </w:r>
      <w:r w:rsidRPr="00917F98">
        <w:rPr>
          <w:spacing w:val="38"/>
        </w:rPr>
        <w:t xml:space="preserve"> </w:t>
      </w:r>
      <w:r w:rsidRPr="00917F98">
        <w:t>в</w:t>
      </w:r>
      <w:r w:rsidRPr="00917F98">
        <w:rPr>
          <w:spacing w:val="57"/>
        </w:rPr>
        <w:t xml:space="preserve"> </w:t>
      </w:r>
      <w:r w:rsidRPr="00917F98">
        <w:rPr>
          <w:spacing w:val="-1"/>
        </w:rPr>
        <w:t>присутствии</w:t>
      </w:r>
      <w:r w:rsidRPr="00917F98">
        <w:t xml:space="preserve"> </w:t>
      </w:r>
      <w:r w:rsidRPr="00917F98">
        <w:rPr>
          <w:spacing w:val="-1"/>
        </w:rPr>
        <w:t>заявителя</w:t>
      </w:r>
      <w:r w:rsidRPr="00917F98">
        <w:rPr>
          <w:spacing w:val="-3"/>
        </w:rPr>
        <w:t xml:space="preserve"> </w:t>
      </w:r>
      <w:r w:rsidRPr="00917F98">
        <w:rPr>
          <w:spacing w:val="-1"/>
        </w:rPr>
        <w:t>выполняет</w:t>
      </w:r>
      <w:r w:rsidRPr="00917F98">
        <w:t xml:space="preserve"> </w:t>
      </w:r>
      <w:r w:rsidRPr="00917F98">
        <w:rPr>
          <w:spacing w:val="-1"/>
        </w:rPr>
        <w:t>следующие</w:t>
      </w:r>
      <w:r w:rsidRPr="00917F98">
        <w:rPr>
          <w:spacing w:val="1"/>
        </w:rPr>
        <w:t xml:space="preserve"> </w:t>
      </w:r>
      <w:r w:rsidRPr="00917F98">
        <w:rPr>
          <w:spacing w:val="-1"/>
        </w:rPr>
        <w:t>действия:</w:t>
      </w:r>
    </w:p>
    <w:p w14:paraId="48A01242" w14:textId="77777777" w:rsidR="00403711" w:rsidRPr="00917F98" w:rsidRDefault="00403711" w:rsidP="00403711">
      <w:pPr>
        <w:spacing w:line="275" w:lineRule="exact"/>
        <w:ind w:left="810" w:firstLine="567"/>
        <w:jc w:val="both"/>
      </w:pPr>
      <w:r w:rsidRPr="00917F98">
        <w:rPr>
          <w:spacing w:val="-1"/>
        </w:rPr>
        <w:t>-проверяет</w:t>
      </w:r>
      <w:r w:rsidRPr="00917F98">
        <w:t xml:space="preserve"> </w:t>
      </w:r>
      <w:r w:rsidRPr="00917F98">
        <w:rPr>
          <w:spacing w:val="-1"/>
        </w:rPr>
        <w:t>документы,</w:t>
      </w:r>
      <w:r w:rsidRPr="00917F98">
        <w:t xml:space="preserve"> </w:t>
      </w:r>
      <w:r w:rsidRPr="00917F98">
        <w:rPr>
          <w:spacing w:val="-1"/>
        </w:rPr>
        <w:t>удостоверяющие личность</w:t>
      </w:r>
      <w:r w:rsidRPr="00917F98">
        <w:rPr>
          <w:spacing w:val="1"/>
        </w:rPr>
        <w:t xml:space="preserve"> </w:t>
      </w:r>
      <w:r w:rsidRPr="00917F98">
        <w:t xml:space="preserve">и </w:t>
      </w:r>
      <w:r w:rsidRPr="00917F98">
        <w:rPr>
          <w:spacing w:val="-1"/>
        </w:rPr>
        <w:t>полномочия</w:t>
      </w:r>
      <w:r w:rsidRPr="00917F98">
        <w:t xml:space="preserve"> </w:t>
      </w:r>
      <w:r w:rsidRPr="00917F98">
        <w:rPr>
          <w:spacing w:val="-1"/>
        </w:rPr>
        <w:t>заявителя;</w:t>
      </w:r>
    </w:p>
    <w:p w14:paraId="3FE958C0" w14:textId="77777777" w:rsidR="00403711" w:rsidRPr="00917F98" w:rsidRDefault="00403711" w:rsidP="0025545D">
      <w:pPr>
        <w:numPr>
          <w:ilvl w:val="3"/>
          <w:numId w:val="170"/>
        </w:numPr>
        <w:tabs>
          <w:tab w:val="left" w:pos="950"/>
        </w:tabs>
        <w:autoSpaceDE/>
        <w:autoSpaceDN/>
        <w:adjustRightInd/>
        <w:ind w:left="949" w:firstLine="567"/>
        <w:jc w:val="both"/>
      </w:pPr>
      <w:r w:rsidRPr="00917F98">
        <w:rPr>
          <w:spacing w:val="-1"/>
        </w:rPr>
        <w:t>проверяет</w:t>
      </w:r>
      <w:r w:rsidRPr="00917F98">
        <w:t xml:space="preserve"> правильность</w:t>
      </w:r>
      <w:r w:rsidRPr="00917F98">
        <w:rPr>
          <w:spacing w:val="1"/>
        </w:rPr>
        <w:t xml:space="preserve"> </w:t>
      </w:r>
      <w:r w:rsidRPr="00917F98">
        <w:rPr>
          <w:spacing w:val="-1"/>
        </w:rPr>
        <w:t>оформления</w:t>
      </w:r>
      <w:r w:rsidRPr="00917F98">
        <w:rPr>
          <w:spacing w:val="-3"/>
        </w:rPr>
        <w:t xml:space="preserve"> </w:t>
      </w:r>
      <w:r w:rsidRPr="00917F98">
        <w:rPr>
          <w:spacing w:val="-1"/>
        </w:rPr>
        <w:t>заявления</w:t>
      </w:r>
    </w:p>
    <w:p w14:paraId="75FE9CD5" w14:textId="77777777" w:rsidR="00403711" w:rsidRPr="00917F98" w:rsidRDefault="00403711" w:rsidP="0025545D">
      <w:pPr>
        <w:numPr>
          <w:ilvl w:val="3"/>
          <w:numId w:val="170"/>
        </w:numPr>
        <w:tabs>
          <w:tab w:val="left" w:pos="950"/>
        </w:tabs>
        <w:autoSpaceDE/>
        <w:autoSpaceDN/>
        <w:adjustRightInd/>
        <w:ind w:left="949" w:firstLine="567"/>
        <w:jc w:val="both"/>
      </w:pPr>
      <w:r w:rsidRPr="00917F98">
        <w:rPr>
          <w:spacing w:val="-1"/>
        </w:rPr>
        <w:t>осуществляет</w:t>
      </w:r>
      <w:r w:rsidRPr="00917F98">
        <w:t xml:space="preserve"> </w:t>
      </w:r>
      <w:r w:rsidRPr="00917F98">
        <w:rPr>
          <w:spacing w:val="-1"/>
        </w:rPr>
        <w:t>контроль</w:t>
      </w:r>
      <w:r w:rsidRPr="00917F98">
        <w:t xml:space="preserve"> </w:t>
      </w:r>
      <w:r w:rsidRPr="00917F98">
        <w:rPr>
          <w:spacing w:val="-1"/>
        </w:rPr>
        <w:t>комплектности предоставленных</w:t>
      </w:r>
      <w:r w:rsidRPr="00917F98">
        <w:rPr>
          <w:spacing w:val="1"/>
        </w:rPr>
        <w:t xml:space="preserve"> </w:t>
      </w:r>
      <w:r w:rsidRPr="00917F98">
        <w:rPr>
          <w:spacing w:val="-1"/>
        </w:rPr>
        <w:t>документов</w:t>
      </w:r>
    </w:p>
    <w:p w14:paraId="43D38479" w14:textId="77777777" w:rsidR="00403711" w:rsidRPr="00917F98" w:rsidRDefault="00403711" w:rsidP="0025545D">
      <w:pPr>
        <w:numPr>
          <w:ilvl w:val="3"/>
          <w:numId w:val="170"/>
        </w:numPr>
        <w:tabs>
          <w:tab w:val="left" w:pos="950"/>
        </w:tabs>
        <w:autoSpaceDE/>
        <w:autoSpaceDN/>
        <w:adjustRightInd/>
        <w:ind w:right="111" w:firstLine="567"/>
        <w:jc w:val="both"/>
      </w:pPr>
      <w:r w:rsidRPr="00917F98">
        <w:rPr>
          <w:spacing w:val="-1"/>
        </w:rPr>
        <w:t>регистрирует</w:t>
      </w:r>
      <w:r w:rsidRPr="00917F98">
        <w:t xml:space="preserve"> </w:t>
      </w:r>
      <w:r w:rsidRPr="00917F98">
        <w:rPr>
          <w:spacing w:val="-1"/>
        </w:rPr>
        <w:t xml:space="preserve">заявление </w:t>
      </w:r>
      <w:r w:rsidRPr="00917F98">
        <w:t>либо</w:t>
      </w:r>
      <w:r w:rsidRPr="00917F98">
        <w:rPr>
          <w:spacing w:val="-3"/>
        </w:rPr>
        <w:t xml:space="preserve"> </w:t>
      </w:r>
      <w:r w:rsidRPr="00917F98">
        <w:rPr>
          <w:spacing w:val="-1"/>
        </w:rPr>
        <w:t>принимает</w:t>
      </w:r>
      <w:r w:rsidRPr="00917F98">
        <w:t xml:space="preserve"> </w:t>
      </w:r>
      <w:r w:rsidRPr="00917F98">
        <w:rPr>
          <w:spacing w:val="-1"/>
        </w:rPr>
        <w:t xml:space="preserve">решение </w:t>
      </w:r>
      <w:r w:rsidRPr="00917F98">
        <w:t xml:space="preserve">об </w:t>
      </w:r>
      <w:r w:rsidRPr="00917F98">
        <w:rPr>
          <w:spacing w:val="-1"/>
        </w:rPr>
        <w:t xml:space="preserve">отказе </w:t>
      </w:r>
      <w:r w:rsidRPr="00917F98">
        <w:t>в</w:t>
      </w:r>
      <w:r w:rsidRPr="00917F98">
        <w:rPr>
          <w:spacing w:val="-3"/>
        </w:rPr>
        <w:t xml:space="preserve"> </w:t>
      </w:r>
      <w:r w:rsidRPr="00917F98">
        <w:rPr>
          <w:spacing w:val="-1"/>
        </w:rPr>
        <w:t>приеме документов</w:t>
      </w:r>
      <w:r w:rsidRPr="00917F98">
        <w:t xml:space="preserve"> в</w:t>
      </w:r>
      <w:r w:rsidRPr="00917F98">
        <w:rPr>
          <w:spacing w:val="67"/>
        </w:rPr>
        <w:t xml:space="preserve"> </w:t>
      </w:r>
      <w:r w:rsidRPr="00917F98">
        <w:rPr>
          <w:spacing w:val="-1"/>
        </w:rPr>
        <w:t>соответствии</w:t>
      </w:r>
      <w:r w:rsidRPr="00917F98">
        <w:t xml:space="preserve"> с</w:t>
      </w:r>
      <w:r w:rsidRPr="00917F98">
        <w:rPr>
          <w:spacing w:val="-1"/>
        </w:rPr>
        <w:t xml:space="preserve"> </w:t>
      </w:r>
      <w:hyperlink w:anchor="_bookmark13" w:history="1">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2"/>
            <w:u w:val="single" w:color="0000FF"/>
          </w:rPr>
          <w:t xml:space="preserve"> </w:t>
        </w:r>
        <w:r w:rsidRPr="00917F98">
          <w:rPr>
            <w:color w:val="0000FF"/>
            <w:u w:val="single" w:color="0000FF"/>
          </w:rPr>
          <w:t>2.9</w:t>
        </w:r>
      </w:hyperlink>
      <w:r w:rsidRPr="00917F98">
        <w:rPr>
          <w:color w:val="0000FF"/>
          <w:spacing w:val="1"/>
          <w:u w:val="single" w:color="0000FF"/>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248E01C8" w14:textId="77777777" w:rsidR="00403711" w:rsidRPr="00917F98" w:rsidRDefault="00403711" w:rsidP="0025545D">
      <w:pPr>
        <w:numPr>
          <w:ilvl w:val="2"/>
          <w:numId w:val="166"/>
        </w:numPr>
        <w:tabs>
          <w:tab w:val="left" w:pos="1518"/>
        </w:tabs>
        <w:autoSpaceDE/>
        <w:autoSpaceDN/>
        <w:adjustRightInd/>
        <w:spacing w:before="2" w:line="276" w:lineRule="auto"/>
        <w:ind w:right="103" w:firstLine="567"/>
        <w:jc w:val="both"/>
      </w:pPr>
      <w:r w:rsidRPr="00917F98">
        <w:rPr>
          <w:spacing w:val="-1"/>
        </w:rPr>
        <w:t>Заявителю</w:t>
      </w:r>
      <w:r w:rsidRPr="00917F98">
        <w:rPr>
          <w:spacing w:val="-9"/>
        </w:rPr>
        <w:t xml:space="preserve"> </w:t>
      </w:r>
      <w:r w:rsidRPr="00917F98">
        <w:t>при</w:t>
      </w:r>
      <w:r w:rsidRPr="00917F98">
        <w:rPr>
          <w:spacing w:val="-9"/>
        </w:rPr>
        <w:t xml:space="preserve"> </w:t>
      </w:r>
      <w:r w:rsidRPr="00917F98">
        <w:rPr>
          <w:spacing w:val="-1"/>
        </w:rPr>
        <w:t>сдаче</w:t>
      </w:r>
      <w:r w:rsidRPr="00917F98">
        <w:rPr>
          <w:spacing w:val="-11"/>
        </w:rPr>
        <w:t xml:space="preserve"> </w:t>
      </w:r>
      <w:r w:rsidRPr="00917F98">
        <w:rPr>
          <w:spacing w:val="-1"/>
        </w:rPr>
        <w:t>документов</w:t>
      </w:r>
      <w:r w:rsidRPr="00917F98">
        <w:rPr>
          <w:spacing w:val="-10"/>
        </w:rPr>
        <w:t xml:space="preserve"> </w:t>
      </w:r>
      <w:r w:rsidRPr="00917F98">
        <w:rPr>
          <w:spacing w:val="-1"/>
        </w:rPr>
        <w:t>выдается</w:t>
      </w:r>
      <w:r w:rsidRPr="00917F98">
        <w:rPr>
          <w:spacing w:val="-10"/>
        </w:rPr>
        <w:t xml:space="preserve"> </w:t>
      </w:r>
      <w:r w:rsidRPr="00917F98">
        <w:t>расписка,</w:t>
      </w:r>
      <w:r w:rsidRPr="00917F98">
        <w:rPr>
          <w:spacing w:val="-10"/>
        </w:rPr>
        <w:t xml:space="preserve"> </w:t>
      </w:r>
      <w:r w:rsidRPr="00917F98">
        <w:t>за</w:t>
      </w:r>
      <w:r w:rsidRPr="00917F98">
        <w:rPr>
          <w:spacing w:val="-11"/>
        </w:rPr>
        <w:t xml:space="preserve"> </w:t>
      </w:r>
      <w:r w:rsidRPr="00917F98">
        <w:rPr>
          <w:spacing w:val="-1"/>
        </w:rPr>
        <w:t>исключением</w:t>
      </w:r>
      <w:r w:rsidRPr="00917F98">
        <w:rPr>
          <w:spacing w:val="-11"/>
        </w:rPr>
        <w:t xml:space="preserve"> </w:t>
      </w:r>
      <w:r w:rsidRPr="00917F98">
        <w:rPr>
          <w:spacing w:val="-1"/>
        </w:rPr>
        <w:t>случаев</w:t>
      </w:r>
      <w:r w:rsidRPr="00917F98">
        <w:rPr>
          <w:spacing w:val="71"/>
        </w:rPr>
        <w:t xml:space="preserve"> </w:t>
      </w:r>
      <w:r w:rsidRPr="00917F98">
        <w:rPr>
          <w:spacing w:val="-1"/>
        </w:rPr>
        <w:t>подачи</w:t>
      </w:r>
      <w:r w:rsidRPr="00917F98">
        <w:rPr>
          <w:spacing w:val="55"/>
        </w:rPr>
        <w:t xml:space="preserve"> </w:t>
      </w:r>
      <w:proofErr w:type="gramStart"/>
      <w:r w:rsidRPr="00917F98">
        <w:rPr>
          <w:spacing w:val="-1"/>
        </w:rPr>
        <w:t>обращений</w:t>
      </w:r>
      <w:r w:rsidRPr="00917F98">
        <w:rPr>
          <w:spacing w:val="55"/>
        </w:rPr>
        <w:t xml:space="preserve"> </w:t>
      </w:r>
      <w:r w:rsidRPr="00917F98">
        <w:rPr>
          <w:spacing w:val="-2"/>
        </w:rPr>
        <w:t>способами</w:t>
      </w:r>
      <w:proofErr w:type="gramEnd"/>
      <w:r w:rsidRPr="00917F98">
        <w:rPr>
          <w:spacing w:val="55"/>
        </w:rPr>
        <w:t xml:space="preserve"> </w:t>
      </w:r>
      <w:r w:rsidRPr="00917F98">
        <w:rPr>
          <w:spacing w:val="-1"/>
        </w:rPr>
        <w:t>предусмотренных</w:t>
      </w:r>
      <w:r w:rsidRPr="00917F98">
        <w:rPr>
          <w:spacing w:val="56"/>
        </w:rPr>
        <w:t xml:space="preserve"> </w:t>
      </w:r>
      <w:r w:rsidRPr="00917F98">
        <w:rPr>
          <w:spacing w:val="-1"/>
        </w:rPr>
        <w:t>подпунктами</w:t>
      </w:r>
      <w:r w:rsidRPr="00917F98">
        <w:rPr>
          <w:spacing w:val="2"/>
        </w:rPr>
        <w:t xml:space="preserve"> </w:t>
      </w:r>
      <w:hyperlink w:anchor="_bookmark7" w:history="1">
        <w:r w:rsidRPr="00917F98">
          <w:rPr>
            <w:color w:val="0000FF"/>
            <w:u w:val="single" w:color="0000FF"/>
          </w:rPr>
          <w:t>2.6.6</w:t>
        </w:r>
        <w:r w:rsidRPr="00917F98">
          <w:rPr>
            <w:color w:val="0000FF"/>
            <w:spacing w:val="55"/>
            <w:u w:val="single" w:color="0000FF"/>
          </w:rPr>
          <w:t xml:space="preserve"> </w:t>
        </w:r>
      </w:hyperlink>
      <w:r w:rsidRPr="00917F98">
        <w:t>и</w:t>
      </w:r>
      <w:r w:rsidRPr="00917F98">
        <w:rPr>
          <w:spacing w:val="56"/>
        </w:rPr>
        <w:t xml:space="preserve"> </w:t>
      </w:r>
      <w:hyperlink w:anchor="_bookmark8" w:history="1">
        <w:r w:rsidRPr="00917F98">
          <w:rPr>
            <w:color w:val="0000FF"/>
            <w:u w:val="single" w:color="0000FF"/>
          </w:rPr>
          <w:t>2.6.8</w:t>
        </w:r>
        <w:r w:rsidRPr="00917F98">
          <w:rPr>
            <w:color w:val="0000FF"/>
            <w:spacing w:val="55"/>
            <w:u w:val="single" w:color="0000FF"/>
          </w:rPr>
          <w:t xml:space="preserve"> </w:t>
        </w:r>
      </w:hyperlink>
      <w:r w:rsidRPr="00917F98">
        <w:rPr>
          <w:spacing w:val="-1"/>
        </w:rPr>
        <w:t>настоящего</w:t>
      </w:r>
      <w:r w:rsidRPr="00917F98">
        <w:rPr>
          <w:spacing w:val="79"/>
        </w:rPr>
        <w:t xml:space="preserve"> </w:t>
      </w:r>
      <w:r w:rsidRPr="00917F98">
        <w:rPr>
          <w:spacing w:val="-1"/>
        </w:rPr>
        <w:t>Административного</w:t>
      </w:r>
      <w:r w:rsidRPr="00917F98">
        <w:t xml:space="preserve"> </w:t>
      </w:r>
      <w:r w:rsidRPr="00917F98">
        <w:rPr>
          <w:spacing w:val="-1"/>
        </w:rPr>
        <w:t>регламента.</w:t>
      </w:r>
    </w:p>
    <w:p w14:paraId="76E717BD" w14:textId="77777777" w:rsidR="00403711" w:rsidRPr="00917F98" w:rsidRDefault="00403711" w:rsidP="0025545D">
      <w:pPr>
        <w:numPr>
          <w:ilvl w:val="2"/>
          <w:numId w:val="166"/>
        </w:numPr>
        <w:tabs>
          <w:tab w:val="left" w:pos="1518"/>
        </w:tabs>
        <w:autoSpaceDE/>
        <w:autoSpaceDN/>
        <w:adjustRightInd/>
        <w:spacing w:line="276" w:lineRule="auto"/>
        <w:ind w:right="108" w:firstLine="567"/>
        <w:jc w:val="both"/>
      </w:pPr>
      <w:r w:rsidRPr="00917F98">
        <w:lastRenderedPageBreak/>
        <w:t>В</w:t>
      </w:r>
      <w:r w:rsidRPr="00917F98">
        <w:rPr>
          <w:spacing w:val="14"/>
        </w:rPr>
        <w:t xml:space="preserve"> </w:t>
      </w:r>
      <w:r w:rsidRPr="00917F98">
        <w:rPr>
          <w:spacing w:val="-1"/>
        </w:rPr>
        <w:t>случае</w:t>
      </w:r>
      <w:r w:rsidRPr="00917F98">
        <w:rPr>
          <w:spacing w:val="15"/>
        </w:rPr>
        <w:t xml:space="preserve"> </w:t>
      </w:r>
      <w:r w:rsidRPr="00917F98">
        <w:t>наличия</w:t>
      </w:r>
      <w:r w:rsidRPr="00917F98">
        <w:rPr>
          <w:spacing w:val="18"/>
        </w:rPr>
        <w:t xml:space="preserve"> </w:t>
      </w:r>
      <w:r w:rsidRPr="00917F98">
        <w:rPr>
          <w:spacing w:val="-1"/>
        </w:rPr>
        <w:t>оснований</w:t>
      </w:r>
      <w:r w:rsidRPr="00917F98">
        <w:rPr>
          <w:spacing w:val="17"/>
        </w:rPr>
        <w:t xml:space="preserve"> </w:t>
      </w:r>
      <w:r w:rsidRPr="00917F98">
        <w:t>для</w:t>
      </w:r>
      <w:r w:rsidRPr="00917F98">
        <w:rPr>
          <w:spacing w:val="17"/>
        </w:rPr>
        <w:t xml:space="preserve"> </w:t>
      </w:r>
      <w:r w:rsidRPr="00917F98">
        <w:rPr>
          <w:spacing w:val="-1"/>
        </w:rPr>
        <w:t>отказа</w:t>
      </w:r>
      <w:r w:rsidRPr="00917F98">
        <w:rPr>
          <w:spacing w:val="15"/>
        </w:rPr>
        <w:t xml:space="preserve"> </w:t>
      </w:r>
      <w:r w:rsidRPr="00917F98">
        <w:t>в</w:t>
      </w:r>
      <w:r w:rsidRPr="00917F98">
        <w:rPr>
          <w:spacing w:val="16"/>
        </w:rPr>
        <w:t xml:space="preserve"> </w:t>
      </w:r>
      <w:r w:rsidRPr="00917F98">
        <w:rPr>
          <w:spacing w:val="-1"/>
        </w:rPr>
        <w:t>приеме</w:t>
      </w:r>
      <w:r w:rsidRPr="00917F98">
        <w:rPr>
          <w:spacing w:val="15"/>
        </w:rPr>
        <w:t xml:space="preserve"> </w:t>
      </w:r>
      <w:r w:rsidRPr="00917F98">
        <w:rPr>
          <w:spacing w:val="-1"/>
        </w:rPr>
        <w:t>документов,</w:t>
      </w:r>
      <w:r w:rsidRPr="00917F98">
        <w:rPr>
          <w:spacing w:val="55"/>
        </w:rPr>
        <w:t xml:space="preserve"> </w:t>
      </w:r>
      <w:r w:rsidRPr="00917F98">
        <w:rPr>
          <w:spacing w:val="-1"/>
        </w:rPr>
        <w:t>предусмотренных</w:t>
      </w:r>
      <w:r w:rsidRPr="00917F98">
        <w:rPr>
          <w:spacing w:val="49"/>
        </w:rPr>
        <w:t xml:space="preserve"> </w:t>
      </w:r>
      <w:hyperlink w:anchor="_bookmark13" w:history="1">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45"/>
            <w:u w:val="single" w:color="0000FF"/>
          </w:rPr>
          <w:t xml:space="preserve"> </w:t>
        </w:r>
        <w:r w:rsidRPr="00917F98">
          <w:rPr>
            <w:color w:val="0000FF"/>
            <w:u w:val="single" w:color="0000FF"/>
          </w:rPr>
          <w:t>2.9</w:t>
        </w:r>
      </w:hyperlink>
      <w:r w:rsidRPr="00917F98">
        <w:rPr>
          <w:color w:val="0000FF"/>
          <w:spacing w:val="46"/>
          <w:u w:val="single" w:color="0000FF"/>
        </w:rPr>
        <w:t xml:space="preserve"> </w:t>
      </w:r>
      <w:r w:rsidRPr="00917F98">
        <w:rPr>
          <w:spacing w:val="-1"/>
        </w:rPr>
        <w:t>настоящего</w:t>
      </w:r>
      <w:r w:rsidRPr="00917F98">
        <w:rPr>
          <w:spacing w:val="45"/>
        </w:rPr>
        <w:t xml:space="preserve"> </w:t>
      </w:r>
      <w:r w:rsidRPr="00917F98">
        <w:rPr>
          <w:spacing w:val="-1"/>
        </w:rPr>
        <w:t>Административного</w:t>
      </w:r>
      <w:r w:rsidRPr="00917F98">
        <w:rPr>
          <w:spacing w:val="45"/>
        </w:rPr>
        <w:t xml:space="preserve"> </w:t>
      </w:r>
      <w:r w:rsidRPr="00917F98">
        <w:rPr>
          <w:spacing w:val="-1"/>
        </w:rPr>
        <w:t>регламента,</w:t>
      </w:r>
      <w:r w:rsidRPr="00917F98">
        <w:rPr>
          <w:spacing w:val="45"/>
        </w:rPr>
        <w:t xml:space="preserve"> </w:t>
      </w:r>
      <w:r w:rsidRPr="00917F98">
        <w:rPr>
          <w:spacing w:val="-1"/>
        </w:rPr>
        <w:t>специалист,</w:t>
      </w:r>
      <w:r w:rsidRPr="00917F98">
        <w:rPr>
          <w:spacing w:val="95"/>
        </w:rPr>
        <w:t xml:space="preserve"> </w:t>
      </w:r>
      <w:r w:rsidRPr="00917F98">
        <w:rPr>
          <w:spacing w:val="-1"/>
        </w:rPr>
        <w:t>ответственный</w:t>
      </w:r>
      <w:r w:rsidRPr="00917F98">
        <w:rPr>
          <w:spacing w:val="7"/>
        </w:rPr>
        <w:t xml:space="preserve"> </w:t>
      </w:r>
      <w:r w:rsidRPr="00917F98">
        <w:t>за</w:t>
      </w:r>
      <w:r w:rsidRPr="00917F98">
        <w:rPr>
          <w:spacing w:val="6"/>
        </w:rPr>
        <w:t xml:space="preserve"> </w:t>
      </w:r>
      <w:r w:rsidRPr="00917F98">
        <w:rPr>
          <w:spacing w:val="-1"/>
        </w:rPr>
        <w:t>прием</w:t>
      </w:r>
      <w:r w:rsidRPr="00917F98">
        <w:rPr>
          <w:spacing w:val="6"/>
        </w:rPr>
        <w:t xml:space="preserve"> </w:t>
      </w:r>
      <w:r w:rsidRPr="00917F98">
        <w:rPr>
          <w:spacing w:val="-1"/>
        </w:rPr>
        <w:t>документов,</w:t>
      </w:r>
      <w:r w:rsidRPr="00917F98">
        <w:rPr>
          <w:spacing w:val="7"/>
        </w:rPr>
        <w:t xml:space="preserve"> </w:t>
      </w:r>
      <w:r w:rsidRPr="00917F98">
        <w:t>осуществляет</w:t>
      </w:r>
      <w:r w:rsidRPr="00917F98">
        <w:rPr>
          <w:spacing w:val="7"/>
        </w:rPr>
        <w:t xml:space="preserve"> </w:t>
      </w:r>
      <w:r w:rsidRPr="00917F98">
        <w:rPr>
          <w:spacing w:val="-1"/>
        </w:rPr>
        <w:t>возврат</w:t>
      </w:r>
      <w:r w:rsidRPr="00917F98">
        <w:rPr>
          <w:spacing w:val="7"/>
        </w:rPr>
        <w:t xml:space="preserve"> </w:t>
      </w:r>
      <w:r w:rsidRPr="00917F98">
        <w:rPr>
          <w:spacing w:val="-1"/>
        </w:rPr>
        <w:t>заявления</w:t>
      </w:r>
      <w:r w:rsidRPr="00917F98">
        <w:rPr>
          <w:spacing w:val="6"/>
        </w:rPr>
        <w:t xml:space="preserve"> </w:t>
      </w:r>
      <w:r w:rsidRPr="00917F98">
        <w:t>с</w:t>
      </w:r>
      <w:r w:rsidRPr="00917F98">
        <w:rPr>
          <w:spacing w:val="6"/>
        </w:rPr>
        <w:t xml:space="preserve"> </w:t>
      </w:r>
      <w:r w:rsidRPr="00917F98">
        <w:rPr>
          <w:spacing w:val="-1"/>
        </w:rPr>
        <w:t>приложением</w:t>
      </w:r>
      <w:r w:rsidRPr="00917F98">
        <w:rPr>
          <w:spacing w:val="85"/>
        </w:rPr>
        <w:t xml:space="preserve"> </w:t>
      </w:r>
      <w:r w:rsidRPr="00917F98">
        <w:rPr>
          <w:spacing w:val="-1"/>
        </w:rPr>
        <w:t>документов</w:t>
      </w:r>
      <w:r w:rsidRPr="00917F98">
        <w:rPr>
          <w:spacing w:val="33"/>
        </w:rPr>
        <w:t xml:space="preserve"> </w:t>
      </w:r>
      <w:r w:rsidRPr="00917F98">
        <w:rPr>
          <w:spacing w:val="-1"/>
        </w:rPr>
        <w:t>заявителю</w:t>
      </w:r>
      <w:r w:rsidRPr="00917F98">
        <w:rPr>
          <w:spacing w:val="34"/>
        </w:rPr>
        <w:t xml:space="preserve"> </w:t>
      </w:r>
      <w:r w:rsidRPr="00917F98">
        <w:t>в</w:t>
      </w:r>
      <w:r w:rsidRPr="00917F98">
        <w:rPr>
          <w:spacing w:val="32"/>
        </w:rPr>
        <w:t xml:space="preserve"> </w:t>
      </w:r>
      <w:r w:rsidRPr="00917F98">
        <w:t>ГАУ</w:t>
      </w:r>
      <w:r w:rsidRPr="00917F98">
        <w:rPr>
          <w:spacing w:val="41"/>
        </w:rPr>
        <w:t xml:space="preserve"> </w:t>
      </w:r>
      <w:r w:rsidRPr="00917F98">
        <w:rPr>
          <w:spacing w:val="-2"/>
        </w:rPr>
        <w:t>«МФЦ</w:t>
      </w:r>
      <w:r w:rsidRPr="00917F98">
        <w:rPr>
          <w:spacing w:val="32"/>
        </w:rPr>
        <w:t xml:space="preserve"> </w:t>
      </w:r>
      <w:r w:rsidRPr="00917F98">
        <w:t>РС(Я)»</w:t>
      </w:r>
      <w:r w:rsidRPr="00917F98">
        <w:rPr>
          <w:spacing w:val="30"/>
        </w:rPr>
        <w:t xml:space="preserve"> </w:t>
      </w:r>
      <w:r w:rsidRPr="00917F98">
        <w:t>(в</w:t>
      </w:r>
      <w:r w:rsidRPr="00917F98">
        <w:rPr>
          <w:spacing w:val="32"/>
        </w:rPr>
        <w:t xml:space="preserve"> </w:t>
      </w:r>
      <w:r w:rsidRPr="00917F98">
        <w:rPr>
          <w:spacing w:val="-1"/>
        </w:rPr>
        <w:t>случае</w:t>
      </w:r>
      <w:r w:rsidRPr="00917F98">
        <w:rPr>
          <w:spacing w:val="34"/>
        </w:rPr>
        <w:t xml:space="preserve"> </w:t>
      </w:r>
      <w:r w:rsidRPr="00917F98">
        <w:rPr>
          <w:spacing w:val="-1"/>
        </w:rPr>
        <w:t>обращения</w:t>
      </w:r>
      <w:r w:rsidRPr="00917F98">
        <w:rPr>
          <w:spacing w:val="35"/>
        </w:rPr>
        <w:t xml:space="preserve"> </w:t>
      </w:r>
      <w:r w:rsidRPr="00917F98">
        <w:rPr>
          <w:spacing w:val="-1"/>
        </w:rPr>
        <w:t>заявителя</w:t>
      </w:r>
      <w:r w:rsidRPr="00917F98">
        <w:rPr>
          <w:spacing w:val="33"/>
        </w:rPr>
        <w:t xml:space="preserve"> </w:t>
      </w:r>
      <w:r w:rsidRPr="00917F98">
        <w:rPr>
          <w:spacing w:val="-1"/>
        </w:rPr>
        <w:t>через</w:t>
      </w:r>
      <w:r w:rsidRPr="00917F98">
        <w:rPr>
          <w:spacing w:val="34"/>
        </w:rPr>
        <w:t xml:space="preserve"> </w:t>
      </w:r>
      <w:r w:rsidRPr="00917F98">
        <w:t>ГАУ</w:t>
      </w:r>
    </w:p>
    <w:p w14:paraId="1A86B5CF" w14:textId="77777777" w:rsidR="00403711" w:rsidRPr="00917F98" w:rsidRDefault="00403711" w:rsidP="00403711">
      <w:pPr>
        <w:spacing w:line="276" w:lineRule="auto"/>
        <w:ind w:firstLine="567"/>
        <w:jc w:val="both"/>
        <w:sectPr w:rsidR="00403711" w:rsidRPr="00917F98">
          <w:pgSz w:w="11910" w:h="16840"/>
          <w:pgMar w:top="1060" w:right="740" w:bottom="280" w:left="1600" w:header="720" w:footer="720" w:gutter="0"/>
          <w:cols w:space="720"/>
        </w:sectPr>
      </w:pPr>
    </w:p>
    <w:p w14:paraId="3CF97B53" w14:textId="77777777" w:rsidR="00403711" w:rsidRPr="00917F98" w:rsidRDefault="00403711" w:rsidP="00403711">
      <w:pPr>
        <w:spacing w:before="48" w:line="277" w:lineRule="auto"/>
        <w:ind w:right="165" w:firstLine="567"/>
        <w:jc w:val="both"/>
      </w:pPr>
      <w:r w:rsidRPr="00917F98">
        <w:rPr>
          <w:spacing w:val="-1"/>
        </w:rPr>
        <w:lastRenderedPageBreak/>
        <w:t>«МФЦ</w:t>
      </w:r>
      <w:r w:rsidRPr="00917F98">
        <w:rPr>
          <w:spacing w:val="6"/>
        </w:rPr>
        <w:t xml:space="preserve"> </w:t>
      </w:r>
      <w:r w:rsidRPr="00917F98">
        <w:rPr>
          <w:spacing w:val="-1"/>
        </w:rPr>
        <w:t>РС(Я)»),</w:t>
      </w:r>
      <w:r w:rsidRPr="00917F98">
        <w:rPr>
          <w:spacing w:val="9"/>
        </w:rPr>
        <w:t xml:space="preserve"> </w:t>
      </w:r>
      <w:r w:rsidRPr="00917F98">
        <w:t>либо</w:t>
      </w:r>
      <w:r w:rsidRPr="00917F98">
        <w:rPr>
          <w:spacing w:val="7"/>
        </w:rPr>
        <w:t xml:space="preserve"> </w:t>
      </w:r>
      <w:r w:rsidRPr="00917F98">
        <w:t>в</w:t>
      </w:r>
      <w:r w:rsidRPr="00917F98">
        <w:rPr>
          <w:spacing w:val="6"/>
        </w:rPr>
        <w:t xml:space="preserve"> </w:t>
      </w:r>
      <w:r w:rsidRPr="00917F98">
        <w:rPr>
          <w:spacing w:val="-1"/>
        </w:rPr>
        <w:t>случае</w:t>
      </w:r>
      <w:r w:rsidRPr="00917F98">
        <w:rPr>
          <w:spacing w:val="6"/>
        </w:rPr>
        <w:t xml:space="preserve"> </w:t>
      </w:r>
      <w:r w:rsidRPr="00917F98">
        <w:rPr>
          <w:spacing w:val="-1"/>
        </w:rPr>
        <w:t>получения</w:t>
      </w:r>
      <w:r w:rsidRPr="00917F98">
        <w:rPr>
          <w:spacing w:val="6"/>
        </w:rPr>
        <w:t xml:space="preserve"> </w:t>
      </w:r>
      <w:r w:rsidRPr="00917F98">
        <w:rPr>
          <w:spacing w:val="-1"/>
        </w:rPr>
        <w:t>заявления</w:t>
      </w:r>
      <w:r w:rsidRPr="00917F98">
        <w:rPr>
          <w:spacing w:val="6"/>
        </w:rPr>
        <w:t xml:space="preserve"> </w:t>
      </w:r>
      <w:r w:rsidRPr="00917F98">
        <w:t>по</w:t>
      </w:r>
      <w:r w:rsidRPr="00917F98">
        <w:rPr>
          <w:spacing w:val="6"/>
        </w:rPr>
        <w:t xml:space="preserve"> </w:t>
      </w:r>
      <w:r w:rsidRPr="00917F98">
        <w:rPr>
          <w:spacing w:val="-1"/>
        </w:rPr>
        <w:t>почте</w:t>
      </w:r>
      <w:r w:rsidRPr="00917F98">
        <w:rPr>
          <w:spacing w:val="14"/>
        </w:rPr>
        <w:t xml:space="preserve"> </w:t>
      </w:r>
      <w:r w:rsidRPr="00917F98">
        <w:t>-</w:t>
      </w:r>
      <w:r w:rsidRPr="00917F98">
        <w:rPr>
          <w:spacing w:val="6"/>
        </w:rPr>
        <w:t xml:space="preserve"> </w:t>
      </w:r>
      <w:r w:rsidRPr="00917F98">
        <w:t>заявителю</w:t>
      </w:r>
      <w:r w:rsidRPr="00917F98">
        <w:rPr>
          <w:spacing w:val="7"/>
        </w:rPr>
        <w:t xml:space="preserve"> </w:t>
      </w:r>
      <w:r w:rsidRPr="00917F98">
        <w:rPr>
          <w:spacing w:val="-1"/>
        </w:rPr>
        <w:t>почтовым</w:t>
      </w:r>
      <w:r w:rsidRPr="00917F98">
        <w:rPr>
          <w:spacing w:val="70"/>
        </w:rPr>
        <w:t xml:space="preserve"> </w:t>
      </w:r>
      <w:r w:rsidRPr="00917F98">
        <w:rPr>
          <w:spacing w:val="-1"/>
        </w:rPr>
        <w:t>отправлением.</w:t>
      </w:r>
    </w:p>
    <w:p w14:paraId="49FCF0AD" w14:textId="77777777" w:rsidR="00403711" w:rsidRPr="00917F98" w:rsidRDefault="00403711" w:rsidP="0025545D">
      <w:pPr>
        <w:numPr>
          <w:ilvl w:val="2"/>
          <w:numId w:val="166"/>
        </w:numPr>
        <w:tabs>
          <w:tab w:val="left" w:pos="1578"/>
        </w:tabs>
        <w:autoSpaceDE/>
        <w:autoSpaceDN/>
        <w:adjustRightInd/>
        <w:spacing w:line="275" w:lineRule="auto"/>
        <w:ind w:right="170" w:firstLine="567"/>
        <w:jc w:val="both"/>
      </w:pPr>
      <w:r w:rsidRPr="00917F98">
        <w:t>При</w:t>
      </w:r>
      <w:r w:rsidRPr="00917F98">
        <w:rPr>
          <w:spacing w:val="50"/>
        </w:rPr>
        <w:t xml:space="preserve"> </w:t>
      </w:r>
      <w:r w:rsidRPr="00917F98">
        <w:t>личном</w:t>
      </w:r>
      <w:r w:rsidRPr="00917F98">
        <w:rPr>
          <w:spacing w:val="47"/>
        </w:rPr>
        <w:t xml:space="preserve"> </w:t>
      </w:r>
      <w:r w:rsidRPr="00917F98">
        <w:rPr>
          <w:spacing w:val="-1"/>
        </w:rPr>
        <w:t>приеме</w:t>
      </w:r>
      <w:r w:rsidRPr="00917F98">
        <w:rPr>
          <w:spacing w:val="49"/>
        </w:rPr>
        <w:t xml:space="preserve"> </w:t>
      </w:r>
      <w:r w:rsidRPr="00917F98">
        <w:rPr>
          <w:spacing w:val="-1"/>
        </w:rPr>
        <w:t>по</w:t>
      </w:r>
      <w:r w:rsidRPr="00917F98">
        <w:rPr>
          <w:spacing w:val="50"/>
        </w:rPr>
        <w:t xml:space="preserve"> </w:t>
      </w:r>
      <w:r w:rsidRPr="00917F98">
        <w:rPr>
          <w:spacing w:val="-1"/>
        </w:rPr>
        <w:t>желанию</w:t>
      </w:r>
      <w:r w:rsidRPr="00917F98">
        <w:rPr>
          <w:spacing w:val="48"/>
        </w:rPr>
        <w:t xml:space="preserve"> </w:t>
      </w:r>
      <w:r w:rsidRPr="00917F98">
        <w:rPr>
          <w:spacing w:val="-1"/>
        </w:rPr>
        <w:t>заявителя</w:t>
      </w:r>
      <w:r w:rsidRPr="00917F98">
        <w:rPr>
          <w:spacing w:val="47"/>
        </w:rPr>
        <w:t xml:space="preserve"> </w:t>
      </w:r>
      <w:r w:rsidRPr="00917F98">
        <w:rPr>
          <w:spacing w:val="-1"/>
        </w:rPr>
        <w:t>оформляется</w:t>
      </w:r>
      <w:r w:rsidRPr="00917F98">
        <w:rPr>
          <w:spacing w:val="52"/>
        </w:rPr>
        <w:t xml:space="preserve"> </w:t>
      </w:r>
      <w:r w:rsidRPr="00917F98">
        <w:rPr>
          <w:spacing w:val="-1"/>
        </w:rPr>
        <w:t>уведомление</w:t>
      </w:r>
      <w:r w:rsidRPr="00917F98">
        <w:rPr>
          <w:spacing w:val="49"/>
        </w:rPr>
        <w:t xml:space="preserve"> </w:t>
      </w:r>
      <w:r w:rsidRPr="00917F98">
        <w:t>об</w:t>
      </w:r>
      <w:r w:rsidRPr="00917F98">
        <w:rPr>
          <w:spacing w:val="65"/>
        </w:rPr>
        <w:t xml:space="preserve"> </w:t>
      </w:r>
      <w:r w:rsidRPr="00917F98">
        <w:t>отказе</w:t>
      </w:r>
      <w:r w:rsidRPr="00917F98">
        <w:rPr>
          <w:spacing w:val="-1"/>
        </w:rPr>
        <w:t xml:space="preserve"> </w:t>
      </w:r>
      <w:r w:rsidRPr="00917F98">
        <w:t xml:space="preserve">в </w:t>
      </w:r>
      <w:r w:rsidRPr="00917F98">
        <w:rPr>
          <w:spacing w:val="-1"/>
        </w:rPr>
        <w:t>приеме заявления</w:t>
      </w:r>
      <w:r w:rsidRPr="00917F98">
        <w:t xml:space="preserve"> с</w:t>
      </w:r>
      <w:r w:rsidRPr="00917F98">
        <w:rPr>
          <w:spacing w:val="1"/>
        </w:rPr>
        <w:t xml:space="preserve"> </w:t>
      </w:r>
      <w:r w:rsidRPr="00917F98">
        <w:rPr>
          <w:spacing w:val="-2"/>
        </w:rPr>
        <w:t>указанием</w:t>
      </w:r>
      <w:r w:rsidRPr="00917F98">
        <w:rPr>
          <w:spacing w:val="-1"/>
        </w:rPr>
        <w:t xml:space="preserve"> </w:t>
      </w:r>
      <w:r w:rsidRPr="00917F98">
        <w:t>причин отказа</w:t>
      </w:r>
      <w:r w:rsidRPr="00917F98">
        <w:rPr>
          <w:spacing w:val="-1"/>
        </w:rPr>
        <w:t xml:space="preserve"> </w:t>
      </w:r>
      <w:r w:rsidRPr="00917F98">
        <w:t>на</w:t>
      </w:r>
      <w:r w:rsidRPr="00917F98">
        <w:rPr>
          <w:spacing w:val="-1"/>
        </w:rPr>
        <w:t xml:space="preserve"> бумажном носителе.</w:t>
      </w:r>
    </w:p>
    <w:p w14:paraId="07A9E84E" w14:textId="77777777" w:rsidR="00403711" w:rsidRPr="00917F98" w:rsidRDefault="00403711" w:rsidP="0025545D">
      <w:pPr>
        <w:numPr>
          <w:ilvl w:val="2"/>
          <w:numId w:val="166"/>
        </w:numPr>
        <w:tabs>
          <w:tab w:val="left" w:pos="1518"/>
        </w:tabs>
        <w:autoSpaceDE/>
        <w:autoSpaceDN/>
        <w:adjustRightInd/>
        <w:spacing w:before="1" w:line="276" w:lineRule="auto"/>
        <w:ind w:right="169" w:firstLine="567"/>
        <w:jc w:val="both"/>
      </w:pPr>
      <w:r w:rsidRPr="00917F98">
        <w:t>Для</w:t>
      </w:r>
      <w:r w:rsidRPr="00917F98">
        <w:rPr>
          <w:spacing w:val="13"/>
        </w:rPr>
        <w:t xml:space="preserve"> </w:t>
      </w:r>
      <w:r w:rsidRPr="00917F98">
        <w:rPr>
          <w:spacing w:val="-1"/>
        </w:rPr>
        <w:t>возврата</w:t>
      </w:r>
      <w:r w:rsidRPr="00917F98">
        <w:rPr>
          <w:spacing w:val="13"/>
        </w:rPr>
        <w:t xml:space="preserve"> </w:t>
      </w:r>
      <w:r w:rsidRPr="00917F98">
        <w:rPr>
          <w:spacing w:val="-1"/>
        </w:rPr>
        <w:t>заявления</w:t>
      </w:r>
      <w:r w:rsidRPr="00917F98">
        <w:rPr>
          <w:spacing w:val="14"/>
        </w:rPr>
        <w:t xml:space="preserve"> </w:t>
      </w:r>
      <w:r w:rsidRPr="00917F98">
        <w:t>в</w:t>
      </w:r>
      <w:r w:rsidRPr="00917F98">
        <w:rPr>
          <w:spacing w:val="13"/>
        </w:rPr>
        <w:t xml:space="preserve"> </w:t>
      </w:r>
      <w:r w:rsidRPr="00917F98">
        <w:t>ГАУ</w:t>
      </w:r>
      <w:r w:rsidRPr="00917F98">
        <w:rPr>
          <w:spacing w:val="19"/>
        </w:rPr>
        <w:t xml:space="preserve"> </w:t>
      </w:r>
      <w:r w:rsidRPr="00917F98">
        <w:rPr>
          <w:spacing w:val="-2"/>
        </w:rPr>
        <w:t>«МФЦ</w:t>
      </w:r>
      <w:r w:rsidRPr="00917F98">
        <w:rPr>
          <w:spacing w:val="15"/>
        </w:rPr>
        <w:t xml:space="preserve"> </w:t>
      </w:r>
      <w:r w:rsidRPr="00917F98">
        <w:t>РС(Я)»</w:t>
      </w:r>
      <w:r w:rsidRPr="00917F98">
        <w:rPr>
          <w:spacing w:val="11"/>
        </w:rPr>
        <w:t xml:space="preserve"> </w:t>
      </w:r>
      <w:r w:rsidRPr="00917F98">
        <w:t>либо</w:t>
      </w:r>
      <w:r w:rsidRPr="00917F98">
        <w:rPr>
          <w:spacing w:val="14"/>
        </w:rPr>
        <w:t xml:space="preserve"> </w:t>
      </w:r>
      <w:r w:rsidRPr="00917F98">
        <w:rPr>
          <w:spacing w:val="-1"/>
        </w:rPr>
        <w:t>почтовым</w:t>
      </w:r>
      <w:r w:rsidRPr="00917F98">
        <w:rPr>
          <w:spacing w:val="13"/>
        </w:rPr>
        <w:t xml:space="preserve"> </w:t>
      </w:r>
      <w:r w:rsidRPr="00917F98">
        <w:rPr>
          <w:spacing w:val="-1"/>
        </w:rPr>
        <w:t>отправлением</w:t>
      </w:r>
      <w:r w:rsidRPr="00917F98">
        <w:rPr>
          <w:spacing w:val="73"/>
        </w:rPr>
        <w:t xml:space="preserve"> </w:t>
      </w:r>
      <w:r w:rsidRPr="00917F98">
        <w:rPr>
          <w:spacing w:val="-1"/>
        </w:rPr>
        <w:t>специалист,</w:t>
      </w:r>
      <w:r w:rsidRPr="00917F98">
        <w:rPr>
          <w:spacing w:val="14"/>
        </w:rPr>
        <w:t xml:space="preserve"> </w:t>
      </w:r>
      <w:r w:rsidRPr="00917F98">
        <w:rPr>
          <w:spacing w:val="-1"/>
        </w:rPr>
        <w:t>ответственный</w:t>
      </w:r>
      <w:r w:rsidRPr="00917F98">
        <w:rPr>
          <w:spacing w:val="14"/>
        </w:rPr>
        <w:t xml:space="preserve"> </w:t>
      </w:r>
      <w:r w:rsidRPr="00917F98">
        <w:t>за</w:t>
      </w:r>
      <w:r w:rsidRPr="00917F98">
        <w:rPr>
          <w:spacing w:val="13"/>
        </w:rPr>
        <w:t xml:space="preserve"> </w:t>
      </w:r>
      <w:r w:rsidRPr="00917F98">
        <w:rPr>
          <w:spacing w:val="-1"/>
        </w:rPr>
        <w:t>прием</w:t>
      </w:r>
      <w:r w:rsidRPr="00917F98">
        <w:rPr>
          <w:spacing w:val="13"/>
        </w:rPr>
        <w:t xml:space="preserve"> </w:t>
      </w:r>
      <w:r w:rsidRPr="00917F98">
        <w:rPr>
          <w:spacing w:val="-1"/>
        </w:rPr>
        <w:t>документов,</w:t>
      </w:r>
      <w:r w:rsidRPr="00917F98">
        <w:rPr>
          <w:spacing w:val="14"/>
        </w:rPr>
        <w:t xml:space="preserve"> </w:t>
      </w:r>
      <w:r w:rsidRPr="00917F98">
        <w:rPr>
          <w:spacing w:val="-1"/>
        </w:rPr>
        <w:t>осуществляет</w:t>
      </w:r>
      <w:r w:rsidRPr="00917F98">
        <w:rPr>
          <w:spacing w:val="14"/>
        </w:rPr>
        <w:t xml:space="preserve"> </w:t>
      </w:r>
      <w:r w:rsidRPr="00917F98">
        <w:t>подготовку,</w:t>
      </w:r>
      <w:r w:rsidRPr="00917F98">
        <w:rPr>
          <w:spacing w:val="14"/>
        </w:rPr>
        <w:t xml:space="preserve"> </w:t>
      </w:r>
      <w:r w:rsidRPr="00917F98">
        <w:rPr>
          <w:spacing w:val="-1"/>
        </w:rPr>
        <w:t>визирование,</w:t>
      </w:r>
      <w:r w:rsidRPr="00917F98">
        <w:rPr>
          <w:spacing w:val="98"/>
        </w:rPr>
        <w:t xml:space="preserve"> </w:t>
      </w:r>
      <w:r w:rsidRPr="00917F98">
        <w:rPr>
          <w:spacing w:val="-1"/>
        </w:rPr>
        <w:t xml:space="preserve">подписание </w:t>
      </w:r>
      <w:r w:rsidRPr="00917F98">
        <w:t xml:space="preserve">и </w:t>
      </w:r>
      <w:r w:rsidRPr="00917F98">
        <w:rPr>
          <w:spacing w:val="-1"/>
        </w:rPr>
        <w:t>отправку</w:t>
      </w:r>
      <w:r w:rsidRPr="00917F98">
        <w:rPr>
          <w:spacing w:val="-3"/>
        </w:rPr>
        <w:t xml:space="preserve"> </w:t>
      </w:r>
      <w:r w:rsidRPr="00917F98">
        <w:rPr>
          <w:spacing w:val="-1"/>
        </w:rPr>
        <w:t>письма,</w:t>
      </w:r>
      <w:r w:rsidRPr="00917F98">
        <w:t xml:space="preserve"> в котором</w:t>
      </w:r>
      <w:r w:rsidRPr="00917F98">
        <w:rPr>
          <w:spacing w:val="1"/>
        </w:rPr>
        <w:t xml:space="preserve"> </w:t>
      </w:r>
      <w:r w:rsidRPr="00917F98">
        <w:rPr>
          <w:spacing w:val="-1"/>
        </w:rPr>
        <w:t>указывается</w:t>
      </w:r>
      <w:r w:rsidRPr="00917F98">
        <w:t xml:space="preserve"> </w:t>
      </w:r>
      <w:r w:rsidRPr="00917F98">
        <w:rPr>
          <w:spacing w:val="-1"/>
        </w:rPr>
        <w:t>причина отказа.</w:t>
      </w:r>
    </w:p>
    <w:p w14:paraId="1C41A871" w14:textId="77777777" w:rsidR="00403711" w:rsidRPr="00917F98" w:rsidRDefault="00403711" w:rsidP="0025545D">
      <w:pPr>
        <w:numPr>
          <w:ilvl w:val="2"/>
          <w:numId w:val="166"/>
        </w:numPr>
        <w:tabs>
          <w:tab w:val="left" w:pos="1578"/>
        </w:tabs>
        <w:autoSpaceDE/>
        <w:autoSpaceDN/>
        <w:adjustRightInd/>
        <w:spacing w:line="275" w:lineRule="auto"/>
        <w:ind w:right="172" w:firstLine="567"/>
        <w:jc w:val="both"/>
      </w:pPr>
      <w:r w:rsidRPr="00917F98">
        <w:t>В</w:t>
      </w:r>
      <w:r w:rsidRPr="00917F98">
        <w:rPr>
          <w:spacing w:val="58"/>
        </w:rPr>
        <w:t xml:space="preserve"> </w:t>
      </w:r>
      <w:r w:rsidRPr="00917F98">
        <w:rPr>
          <w:spacing w:val="-1"/>
        </w:rPr>
        <w:t>случае</w:t>
      </w:r>
      <w:r w:rsidRPr="00917F98">
        <w:t xml:space="preserve"> отказа</w:t>
      </w:r>
      <w:r w:rsidRPr="00917F98">
        <w:rPr>
          <w:spacing w:val="58"/>
        </w:rPr>
        <w:t xml:space="preserve"> </w:t>
      </w:r>
      <w:r w:rsidRPr="00917F98">
        <w:t>в</w:t>
      </w:r>
      <w:r w:rsidRPr="00917F98">
        <w:rPr>
          <w:spacing w:val="1"/>
        </w:rPr>
        <w:t xml:space="preserve"> </w:t>
      </w:r>
      <w:r w:rsidRPr="00917F98">
        <w:rPr>
          <w:spacing w:val="-1"/>
        </w:rPr>
        <w:t>приеме</w:t>
      </w:r>
      <w:r w:rsidRPr="00917F98">
        <w:rPr>
          <w:spacing w:val="58"/>
        </w:rPr>
        <w:t xml:space="preserve"> </w:t>
      </w:r>
      <w:r w:rsidRPr="00917F98">
        <w:rPr>
          <w:spacing w:val="-1"/>
        </w:rPr>
        <w:t>документов</w:t>
      </w:r>
      <w:r w:rsidRPr="00917F98">
        <w:t xml:space="preserve"> заявителю </w:t>
      </w:r>
      <w:r w:rsidRPr="00917F98">
        <w:rPr>
          <w:spacing w:val="-1"/>
        </w:rPr>
        <w:t>возвращается</w:t>
      </w:r>
      <w:r w:rsidRPr="00917F98">
        <w:rPr>
          <w:spacing w:val="59"/>
        </w:rPr>
        <w:t xml:space="preserve"> </w:t>
      </w:r>
      <w:r w:rsidRPr="00917F98">
        <w:rPr>
          <w:spacing w:val="-1"/>
        </w:rPr>
        <w:t>весь</w:t>
      </w:r>
      <w:r w:rsidRPr="00917F98">
        <w:rPr>
          <w:spacing w:val="52"/>
        </w:rPr>
        <w:t xml:space="preserve"> </w:t>
      </w:r>
      <w:r w:rsidRPr="00917F98">
        <w:rPr>
          <w:spacing w:val="-1"/>
        </w:rPr>
        <w:t>представленный</w:t>
      </w:r>
      <w:r w:rsidRPr="00917F98">
        <w:t xml:space="preserve"> </w:t>
      </w:r>
      <w:r w:rsidRPr="00917F98">
        <w:rPr>
          <w:spacing w:val="-1"/>
        </w:rPr>
        <w:t>комплект</w:t>
      </w:r>
      <w:r w:rsidRPr="00917F98">
        <w:t xml:space="preserve"> </w:t>
      </w:r>
      <w:r w:rsidRPr="00917F98">
        <w:rPr>
          <w:spacing w:val="-1"/>
        </w:rPr>
        <w:t>документов</w:t>
      </w:r>
      <w:r w:rsidRPr="00917F98">
        <w:t xml:space="preserve"> с</w:t>
      </w:r>
      <w:r w:rsidRPr="00917F98">
        <w:rPr>
          <w:spacing w:val="3"/>
        </w:rPr>
        <w:t xml:space="preserve"> </w:t>
      </w:r>
      <w:r w:rsidRPr="00917F98">
        <w:rPr>
          <w:spacing w:val="-1"/>
        </w:rPr>
        <w:t>указанием причин</w:t>
      </w:r>
      <w:r w:rsidRPr="00917F98">
        <w:t xml:space="preserve"> </w:t>
      </w:r>
      <w:r w:rsidRPr="00917F98">
        <w:rPr>
          <w:spacing w:val="-1"/>
        </w:rPr>
        <w:t>возврата.</w:t>
      </w:r>
    </w:p>
    <w:p w14:paraId="1DE7C20E" w14:textId="77777777" w:rsidR="00403711" w:rsidRPr="00917F98" w:rsidRDefault="00403711" w:rsidP="0025545D">
      <w:pPr>
        <w:numPr>
          <w:ilvl w:val="2"/>
          <w:numId w:val="166"/>
        </w:numPr>
        <w:tabs>
          <w:tab w:val="left" w:pos="1518"/>
        </w:tabs>
        <w:autoSpaceDE/>
        <w:autoSpaceDN/>
        <w:adjustRightInd/>
        <w:spacing w:before="4" w:line="276" w:lineRule="auto"/>
        <w:ind w:right="106" w:firstLine="567"/>
        <w:jc w:val="both"/>
      </w:pPr>
      <w:r w:rsidRPr="00917F98">
        <w:rPr>
          <w:spacing w:val="-1"/>
        </w:rPr>
        <w:t>Критерием</w:t>
      </w:r>
      <w:r w:rsidRPr="00917F98">
        <w:rPr>
          <w:spacing w:val="49"/>
        </w:rPr>
        <w:t xml:space="preserve"> </w:t>
      </w:r>
      <w:r w:rsidRPr="00917F98">
        <w:rPr>
          <w:spacing w:val="-1"/>
        </w:rPr>
        <w:t>принятия</w:t>
      </w:r>
      <w:r w:rsidRPr="00917F98">
        <w:rPr>
          <w:spacing w:val="50"/>
        </w:rPr>
        <w:t xml:space="preserve"> </w:t>
      </w:r>
      <w:r w:rsidRPr="00917F98">
        <w:rPr>
          <w:spacing w:val="-1"/>
        </w:rPr>
        <w:t>решения</w:t>
      </w:r>
      <w:r w:rsidRPr="00917F98">
        <w:rPr>
          <w:spacing w:val="50"/>
        </w:rPr>
        <w:t xml:space="preserve"> </w:t>
      </w:r>
      <w:r w:rsidRPr="00917F98">
        <w:t>о</w:t>
      </w:r>
      <w:r w:rsidRPr="00917F98">
        <w:rPr>
          <w:spacing w:val="50"/>
        </w:rPr>
        <w:t xml:space="preserve"> </w:t>
      </w:r>
      <w:r w:rsidRPr="00917F98">
        <w:rPr>
          <w:spacing w:val="-1"/>
        </w:rPr>
        <w:t>выполнении</w:t>
      </w:r>
      <w:r w:rsidRPr="00917F98">
        <w:rPr>
          <w:spacing w:val="48"/>
        </w:rPr>
        <w:t xml:space="preserve"> </w:t>
      </w:r>
      <w:r w:rsidRPr="00917F98">
        <w:rPr>
          <w:spacing w:val="-1"/>
        </w:rPr>
        <w:t>административных</w:t>
      </w:r>
      <w:r w:rsidRPr="00917F98">
        <w:rPr>
          <w:spacing w:val="49"/>
        </w:rPr>
        <w:t xml:space="preserve"> </w:t>
      </w:r>
      <w:r w:rsidRPr="00917F98">
        <w:rPr>
          <w:spacing w:val="-1"/>
        </w:rPr>
        <w:t>процедур</w:t>
      </w:r>
      <w:r w:rsidRPr="00917F98">
        <w:rPr>
          <w:spacing w:val="67"/>
        </w:rPr>
        <w:t xml:space="preserve"> </w:t>
      </w:r>
      <w:r w:rsidRPr="00917F98">
        <w:rPr>
          <w:spacing w:val="-1"/>
        </w:rPr>
        <w:t>является</w:t>
      </w:r>
      <w:r w:rsidRPr="00917F98">
        <w:rPr>
          <w:spacing w:val="11"/>
        </w:rPr>
        <w:t xml:space="preserve"> </w:t>
      </w:r>
      <w:r w:rsidRPr="00917F98">
        <w:t>соответствие</w:t>
      </w:r>
      <w:r w:rsidRPr="00917F98">
        <w:rPr>
          <w:spacing w:val="10"/>
        </w:rPr>
        <w:t xml:space="preserve"> </w:t>
      </w:r>
      <w:r w:rsidRPr="00917F98">
        <w:rPr>
          <w:spacing w:val="-1"/>
        </w:rPr>
        <w:t>документов,</w:t>
      </w:r>
      <w:r w:rsidRPr="00917F98">
        <w:rPr>
          <w:spacing w:val="12"/>
        </w:rPr>
        <w:t xml:space="preserve"> </w:t>
      </w:r>
      <w:r w:rsidRPr="00917F98">
        <w:rPr>
          <w:spacing w:val="-1"/>
        </w:rPr>
        <w:t>приложенных</w:t>
      </w:r>
      <w:r w:rsidRPr="00917F98">
        <w:rPr>
          <w:spacing w:val="11"/>
        </w:rPr>
        <w:t xml:space="preserve"> </w:t>
      </w:r>
      <w:r w:rsidRPr="00917F98">
        <w:t>к</w:t>
      </w:r>
      <w:r w:rsidRPr="00917F98">
        <w:rPr>
          <w:spacing w:val="12"/>
        </w:rPr>
        <w:t xml:space="preserve"> </w:t>
      </w:r>
      <w:r w:rsidRPr="00917F98">
        <w:rPr>
          <w:spacing w:val="-1"/>
        </w:rPr>
        <w:t>заявлению,</w:t>
      </w:r>
      <w:r w:rsidRPr="00917F98">
        <w:rPr>
          <w:spacing w:val="9"/>
        </w:rPr>
        <w:t xml:space="preserve"> </w:t>
      </w:r>
      <w:r w:rsidRPr="00917F98">
        <w:t>требованиям</w:t>
      </w:r>
      <w:r w:rsidRPr="00917F98">
        <w:rPr>
          <w:spacing w:val="67"/>
        </w:rPr>
        <w:t xml:space="preserve"> </w:t>
      </w:r>
      <w:r w:rsidRPr="00917F98">
        <w:rPr>
          <w:spacing w:val="-1"/>
        </w:rPr>
        <w:t>законодательства</w:t>
      </w:r>
      <w:r w:rsidRPr="00917F98">
        <w:rPr>
          <w:spacing w:val="8"/>
        </w:rPr>
        <w:t xml:space="preserve"> </w:t>
      </w:r>
      <w:r w:rsidRPr="00917F98">
        <w:rPr>
          <w:spacing w:val="-1"/>
        </w:rPr>
        <w:t>Российской</w:t>
      </w:r>
      <w:r w:rsidRPr="00917F98">
        <w:rPr>
          <w:spacing w:val="8"/>
        </w:rPr>
        <w:t xml:space="preserve"> </w:t>
      </w:r>
      <w:r w:rsidRPr="00917F98">
        <w:rPr>
          <w:spacing w:val="-1"/>
        </w:rPr>
        <w:t>Федерации</w:t>
      </w:r>
      <w:r w:rsidRPr="00917F98">
        <w:rPr>
          <w:spacing w:val="10"/>
        </w:rPr>
        <w:t xml:space="preserve"> </w:t>
      </w:r>
      <w:r w:rsidRPr="00917F98">
        <w:t>и</w:t>
      </w:r>
      <w:r w:rsidRPr="00917F98">
        <w:rPr>
          <w:spacing w:val="8"/>
        </w:rPr>
        <w:t xml:space="preserve"> </w:t>
      </w:r>
      <w:r w:rsidRPr="00917F98">
        <w:rPr>
          <w:spacing w:val="-1"/>
        </w:rPr>
        <w:t>иных</w:t>
      </w:r>
      <w:r w:rsidRPr="00917F98">
        <w:rPr>
          <w:spacing w:val="11"/>
        </w:rPr>
        <w:t xml:space="preserve"> </w:t>
      </w:r>
      <w:r w:rsidRPr="00917F98">
        <w:rPr>
          <w:spacing w:val="-1"/>
        </w:rPr>
        <w:t>нормативных</w:t>
      </w:r>
      <w:r w:rsidRPr="00917F98">
        <w:rPr>
          <w:spacing w:val="9"/>
        </w:rPr>
        <w:t xml:space="preserve"> </w:t>
      </w:r>
      <w:r w:rsidRPr="00917F98">
        <w:rPr>
          <w:spacing w:val="-1"/>
        </w:rPr>
        <w:t>правовых</w:t>
      </w:r>
      <w:r w:rsidRPr="00917F98">
        <w:rPr>
          <w:spacing w:val="11"/>
        </w:rPr>
        <w:t xml:space="preserve"> </w:t>
      </w:r>
      <w:r w:rsidRPr="00917F98">
        <w:rPr>
          <w:spacing w:val="-1"/>
        </w:rPr>
        <w:t>актов</w:t>
      </w:r>
      <w:r w:rsidRPr="00917F98">
        <w:rPr>
          <w:spacing w:val="7"/>
        </w:rPr>
        <w:t xml:space="preserve"> </w:t>
      </w:r>
      <w:r w:rsidRPr="00917F98">
        <w:t>и</w:t>
      </w:r>
      <w:r w:rsidRPr="00917F98">
        <w:rPr>
          <w:spacing w:val="83"/>
        </w:rPr>
        <w:t xml:space="preserve"> </w:t>
      </w:r>
      <w:r w:rsidRPr="00917F98">
        <w:rPr>
          <w:spacing w:val="-1"/>
        </w:rPr>
        <w:t>отсутствие</w:t>
      </w:r>
      <w:r w:rsidRPr="00917F98">
        <w:rPr>
          <w:spacing w:val="51"/>
        </w:rPr>
        <w:t xml:space="preserve"> </w:t>
      </w:r>
      <w:r w:rsidRPr="00917F98">
        <w:rPr>
          <w:spacing w:val="-1"/>
        </w:rPr>
        <w:t>оснований</w:t>
      </w:r>
      <w:r w:rsidRPr="00917F98">
        <w:rPr>
          <w:spacing w:val="53"/>
        </w:rPr>
        <w:t xml:space="preserve"> </w:t>
      </w:r>
      <w:r w:rsidRPr="00917F98">
        <w:t>для</w:t>
      </w:r>
      <w:r w:rsidRPr="00917F98">
        <w:rPr>
          <w:spacing w:val="53"/>
        </w:rPr>
        <w:t xml:space="preserve"> </w:t>
      </w:r>
      <w:r w:rsidRPr="00917F98">
        <w:t>отказа</w:t>
      </w:r>
      <w:r w:rsidRPr="00917F98">
        <w:rPr>
          <w:spacing w:val="51"/>
        </w:rPr>
        <w:t xml:space="preserve"> </w:t>
      </w:r>
      <w:r w:rsidRPr="00917F98">
        <w:t>в</w:t>
      </w:r>
      <w:r w:rsidRPr="00917F98">
        <w:rPr>
          <w:spacing w:val="52"/>
        </w:rPr>
        <w:t xml:space="preserve"> </w:t>
      </w:r>
      <w:r w:rsidRPr="00917F98">
        <w:rPr>
          <w:spacing w:val="-1"/>
        </w:rPr>
        <w:t>приеме</w:t>
      </w:r>
      <w:r w:rsidRPr="00917F98">
        <w:rPr>
          <w:spacing w:val="51"/>
        </w:rPr>
        <w:t xml:space="preserve"> </w:t>
      </w:r>
      <w:r w:rsidRPr="00917F98">
        <w:rPr>
          <w:spacing w:val="-1"/>
        </w:rPr>
        <w:t>документов,</w:t>
      </w:r>
      <w:r w:rsidRPr="00917F98">
        <w:rPr>
          <w:spacing w:val="52"/>
        </w:rPr>
        <w:t xml:space="preserve"> </w:t>
      </w:r>
      <w:r w:rsidRPr="00917F98">
        <w:rPr>
          <w:spacing w:val="-1"/>
        </w:rPr>
        <w:t>предусмотренных</w:t>
      </w:r>
      <w:r w:rsidRPr="00917F98">
        <w:rPr>
          <w:spacing w:val="2"/>
        </w:rPr>
        <w:t xml:space="preserve"> </w:t>
      </w:r>
      <w:hyperlink w:anchor="_bookmark13" w:history="1">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52"/>
            <w:u w:val="single" w:color="0000FF"/>
          </w:rPr>
          <w:t xml:space="preserve"> </w:t>
        </w:r>
        <w:proofErr w:type="gramStart"/>
        <w:r w:rsidRPr="00917F98">
          <w:rPr>
            <w:color w:val="0000FF"/>
            <w:u w:val="single" w:color="0000FF"/>
          </w:rPr>
          <w:t>2.9</w:t>
        </w:r>
      </w:hyperlink>
      <w:r w:rsidRPr="00917F98">
        <w:rPr>
          <w:color w:val="0000FF"/>
          <w:u w:val="single" w:color="0000FF"/>
        </w:rPr>
        <w:t xml:space="preserve"> </w:t>
      </w:r>
      <w:r w:rsidRPr="00917F98">
        <w:rPr>
          <w:color w:val="0000FF"/>
          <w:spacing w:val="80"/>
        </w:rPr>
        <w:t xml:space="preserve"> </w:t>
      </w:r>
      <w:r w:rsidRPr="00917F98">
        <w:rPr>
          <w:spacing w:val="-1"/>
        </w:rPr>
        <w:t>настоящего</w:t>
      </w:r>
      <w:proofErr w:type="gramEnd"/>
      <w:r w:rsidRPr="00917F98">
        <w:t xml:space="preserve"> </w:t>
      </w:r>
      <w:r w:rsidRPr="00917F98">
        <w:rPr>
          <w:spacing w:val="-1"/>
        </w:rPr>
        <w:t>Административного</w:t>
      </w:r>
      <w:r w:rsidRPr="00917F98">
        <w:t xml:space="preserve"> </w:t>
      </w:r>
      <w:r w:rsidRPr="00917F98">
        <w:rPr>
          <w:spacing w:val="-1"/>
        </w:rPr>
        <w:t>регламента.</w:t>
      </w:r>
    </w:p>
    <w:p w14:paraId="5F0C661B" w14:textId="77777777" w:rsidR="00403711" w:rsidRPr="00917F98" w:rsidRDefault="00403711" w:rsidP="0025545D">
      <w:pPr>
        <w:numPr>
          <w:ilvl w:val="2"/>
          <w:numId w:val="166"/>
        </w:numPr>
        <w:tabs>
          <w:tab w:val="left" w:pos="1518"/>
        </w:tabs>
        <w:autoSpaceDE/>
        <w:autoSpaceDN/>
        <w:adjustRightInd/>
        <w:spacing w:line="276" w:lineRule="auto"/>
        <w:ind w:right="169" w:firstLine="567"/>
        <w:jc w:val="both"/>
      </w:pPr>
      <w:r w:rsidRPr="00917F98">
        <w:rPr>
          <w:spacing w:val="-1"/>
        </w:rPr>
        <w:t>Результатом</w:t>
      </w:r>
      <w:r w:rsidRPr="00917F98">
        <w:rPr>
          <w:spacing w:val="-15"/>
        </w:rPr>
        <w:t xml:space="preserve"> </w:t>
      </w:r>
      <w:r w:rsidRPr="00917F98">
        <w:rPr>
          <w:spacing w:val="-1"/>
        </w:rPr>
        <w:t>выполнения</w:t>
      </w:r>
      <w:r w:rsidRPr="00917F98">
        <w:rPr>
          <w:spacing w:val="-15"/>
        </w:rPr>
        <w:t xml:space="preserve"> </w:t>
      </w:r>
      <w:r w:rsidRPr="00917F98">
        <w:rPr>
          <w:spacing w:val="-1"/>
        </w:rPr>
        <w:t>административной</w:t>
      </w:r>
      <w:r w:rsidRPr="00917F98">
        <w:rPr>
          <w:spacing w:val="-14"/>
        </w:rPr>
        <w:t xml:space="preserve"> </w:t>
      </w:r>
      <w:r w:rsidRPr="00917F98">
        <w:rPr>
          <w:spacing w:val="-1"/>
        </w:rPr>
        <w:t>процедуры</w:t>
      </w:r>
      <w:r w:rsidRPr="00917F98">
        <w:rPr>
          <w:spacing w:val="-15"/>
        </w:rPr>
        <w:t xml:space="preserve"> </w:t>
      </w:r>
      <w:r w:rsidRPr="00917F98">
        <w:t>является</w:t>
      </w:r>
      <w:r w:rsidRPr="00917F98">
        <w:rPr>
          <w:spacing w:val="-15"/>
        </w:rPr>
        <w:t xml:space="preserve"> </w:t>
      </w:r>
      <w:r w:rsidRPr="00917F98">
        <w:rPr>
          <w:spacing w:val="-1"/>
        </w:rPr>
        <w:t>регистрация</w:t>
      </w:r>
      <w:r w:rsidRPr="00917F98">
        <w:rPr>
          <w:spacing w:val="75"/>
        </w:rPr>
        <w:t xml:space="preserve"> </w:t>
      </w:r>
      <w:r w:rsidRPr="00917F98">
        <w:rPr>
          <w:spacing w:val="-1"/>
        </w:rPr>
        <w:t>заявления</w:t>
      </w:r>
      <w:r w:rsidRPr="00917F98">
        <w:rPr>
          <w:spacing w:val="2"/>
        </w:rPr>
        <w:t xml:space="preserve"> </w:t>
      </w:r>
      <w:r w:rsidRPr="00917F98">
        <w:t>в</w:t>
      </w:r>
      <w:r w:rsidRPr="00917F98">
        <w:rPr>
          <w:spacing w:val="1"/>
        </w:rPr>
        <w:t xml:space="preserve"> </w:t>
      </w:r>
      <w:r w:rsidRPr="00917F98">
        <w:rPr>
          <w:spacing w:val="-1"/>
        </w:rPr>
        <w:t>реестре</w:t>
      </w:r>
      <w:r w:rsidRPr="00917F98">
        <w:rPr>
          <w:spacing w:val="1"/>
        </w:rPr>
        <w:t xml:space="preserve"> </w:t>
      </w:r>
      <w:r w:rsidRPr="00917F98">
        <w:rPr>
          <w:spacing w:val="-1"/>
        </w:rPr>
        <w:t>делопроизводства</w:t>
      </w:r>
      <w:r w:rsidRPr="00917F98">
        <w:rPr>
          <w:spacing w:val="1"/>
        </w:rPr>
        <w:t xml:space="preserve"> </w:t>
      </w:r>
      <w:r w:rsidRPr="00917F98">
        <w:t>с</w:t>
      </w:r>
      <w:r w:rsidRPr="00917F98">
        <w:rPr>
          <w:spacing w:val="1"/>
        </w:rPr>
        <w:t xml:space="preserve"> </w:t>
      </w:r>
      <w:r w:rsidRPr="00917F98">
        <w:rPr>
          <w:spacing w:val="-1"/>
        </w:rPr>
        <w:t>присвоением</w:t>
      </w:r>
      <w:r w:rsidRPr="00917F98">
        <w:rPr>
          <w:spacing w:val="1"/>
        </w:rPr>
        <w:t xml:space="preserve"> </w:t>
      </w:r>
      <w:r w:rsidRPr="00917F98">
        <w:t>ему</w:t>
      </w:r>
      <w:r w:rsidRPr="00917F98">
        <w:rPr>
          <w:spacing w:val="-3"/>
        </w:rPr>
        <w:t xml:space="preserve"> </w:t>
      </w:r>
      <w:r w:rsidRPr="00917F98">
        <w:t>номера</w:t>
      </w:r>
      <w:r w:rsidRPr="00917F98">
        <w:rPr>
          <w:spacing w:val="1"/>
        </w:rPr>
        <w:t xml:space="preserve"> </w:t>
      </w:r>
      <w:r w:rsidRPr="00917F98">
        <w:t>и</w:t>
      </w:r>
      <w:r w:rsidRPr="00917F98">
        <w:rPr>
          <w:spacing w:val="3"/>
        </w:rPr>
        <w:t xml:space="preserve"> </w:t>
      </w:r>
      <w:r w:rsidRPr="00917F98">
        <w:rPr>
          <w:spacing w:val="-1"/>
        </w:rPr>
        <w:t>даты</w:t>
      </w:r>
      <w:r w:rsidRPr="00917F98">
        <w:rPr>
          <w:spacing w:val="2"/>
        </w:rPr>
        <w:t xml:space="preserve"> </w:t>
      </w:r>
      <w:r w:rsidRPr="00917F98">
        <w:t>либо</w:t>
      </w:r>
      <w:r w:rsidRPr="00917F98">
        <w:rPr>
          <w:spacing w:val="2"/>
        </w:rPr>
        <w:t xml:space="preserve"> </w:t>
      </w:r>
      <w:r w:rsidRPr="00917F98">
        <w:rPr>
          <w:spacing w:val="-1"/>
        </w:rPr>
        <w:t>регистрация</w:t>
      </w:r>
      <w:r w:rsidRPr="00917F98">
        <w:rPr>
          <w:spacing w:val="75"/>
        </w:rPr>
        <w:t xml:space="preserve"> </w:t>
      </w:r>
      <w:r w:rsidRPr="00917F98">
        <w:rPr>
          <w:spacing w:val="-1"/>
        </w:rPr>
        <w:t>письма</w:t>
      </w:r>
      <w:r w:rsidRPr="00917F98">
        <w:rPr>
          <w:spacing w:val="27"/>
        </w:rPr>
        <w:t xml:space="preserve"> </w:t>
      </w:r>
      <w:r w:rsidRPr="00917F98">
        <w:t>о</w:t>
      </w:r>
      <w:r w:rsidRPr="00917F98">
        <w:rPr>
          <w:spacing w:val="28"/>
        </w:rPr>
        <w:t xml:space="preserve"> </w:t>
      </w:r>
      <w:r w:rsidRPr="00917F98">
        <w:rPr>
          <w:spacing w:val="-1"/>
        </w:rPr>
        <w:t>возврате</w:t>
      </w:r>
      <w:r w:rsidRPr="00917F98">
        <w:rPr>
          <w:spacing w:val="28"/>
        </w:rPr>
        <w:t xml:space="preserve"> </w:t>
      </w:r>
      <w:r w:rsidRPr="00917F98">
        <w:rPr>
          <w:spacing w:val="-1"/>
        </w:rPr>
        <w:t>документов</w:t>
      </w:r>
      <w:r w:rsidRPr="00917F98">
        <w:rPr>
          <w:spacing w:val="28"/>
        </w:rPr>
        <w:t xml:space="preserve"> </w:t>
      </w:r>
      <w:r w:rsidRPr="00917F98">
        <w:t>в</w:t>
      </w:r>
      <w:r w:rsidRPr="00917F98">
        <w:rPr>
          <w:spacing w:val="28"/>
        </w:rPr>
        <w:t xml:space="preserve"> </w:t>
      </w:r>
      <w:r w:rsidRPr="00917F98">
        <w:t>порядке</w:t>
      </w:r>
      <w:r w:rsidRPr="00917F98">
        <w:rPr>
          <w:spacing w:val="27"/>
        </w:rPr>
        <w:t xml:space="preserve"> </w:t>
      </w:r>
      <w:proofErr w:type="gramStart"/>
      <w:r w:rsidRPr="00917F98">
        <w:rPr>
          <w:spacing w:val="-1"/>
        </w:rPr>
        <w:t>делопроизводства</w:t>
      </w:r>
      <w:proofErr w:type="gramEnd"/>
      <w:r w:rsidRPr="00917F98">
        <w:rPr>
          <w:spacing w:val="27"/>
        </w:rPr>
        <w:t xml:space="preserve"> </w:t>
      </w:r>
      <w:r w:rsidRPr="00917F98">
        <w:rPr>
          <w:spacing w:val="-1"/>
        </w:rPr>
        <w:t>либо</w:t>
      </w:r>
      <w:r w:rsidRPr="00917F98">
        <w:rPr>
          <w:spacing w:val="26"/>
        </w:rPr>
        <w:t xml:space="preserve"> </w:t>
      </w:r>
      <w:r w:rsidRPr="00917F98">
        <w:rPr>
          <w:spacing w:val="-1"/>
        </w:rPr>
        <w:t>направление</w:t>
      </w:r>
      <w:r w:rsidRPr="00917F98">
        <w:rPr>
          <w:spacing w:val="27"/>
        </w:rPr>
        <w:t xml:space="preserve"> </w:t>
      </w:r>
      <w:r w:rsidRPr="00917F98">
        <w:rPr>
          <w:spacing w:val="-1"/>
        </w:rPr>
        <w:t>заявителю</w:t>
      </w:r>
      <w:r w:rsidRPr="00917F98">
        <w:rPr>
          <w:spacing w:val="75"/>
        </w:rPr>
        <w:t xml:space="preserve"> </w:t>
      </w:r>
      <w:r w:rsidRPr="00917F98">
        <w:rPr>
          <w:spacing w:val="-1"/>
        </w:rPr>
        <w:t>уведомления</w:t>
      </w:r>
      <w:r w:rsidRPr="00917F98">
        <w:t xml:space="preserve"> об отказе</w:t>
      </w:r>
      <w:r w:rsidRPr="00917F98">
        <w:rPr>
          <w:spacing w:val="-1"/>
        </w:rPr>
        <w:t xml:space="preserve"> </w:t>
      </w:r>
      <w:r w:rsidRPr="00917F98">
        <w:t xml:space="preserve">в </w:t>
      </w:r>
      <w:r w:rsidRPr="00917F98">
        <w:rPr>
          <w:spacing w:val="-1"/>
        </w:rPr>
        <w:t>приеме документов.</w:t>
      </w:r>
    </w:p>
    <w:p w14:paraId="79B5FD89" w14:textId="77777777" w:rsidR="00403711" w:rsidRPr="00917F98" w:rsidRDefault="00403711" w:rsidP="0025545D">
      <w:pPr>
        <w:numPr>
          <w:ilvl w:val="2"/>
          <w:numId w:val="166"/>
        </w:numPr>
        <w:tabs>
          <w:tab w:val="left" w:pos="1518"/>
        </w:tabs>
        <w:autoSpaceDE/>
        <w:autoSpaceDN/>
        <w:adjustRightInd/>
        <w:spacing w:line="275" w:lineRule="auto"/>
        <w:ind w:right="171" w:firstLine="567"/>
        <w:jc w:val="both"/>
      </w:pPr>
      <w:r w:rsidRPr="00917F98">
        <w:rPr>
          <w:spacing w:val="-1"/>
        </w:rPr>
        <w:t>Способом</w:t>
      </w:r>
      <w:r w:rsidRPr="00917F98">
        <w:rPr>
          <w:spacing w:val="56"/>
        </w:rPr>
        <w:t xml:space="preserve"> </w:t>
      </w:r>
      <w:r w:rsidRPr="00917F98">
        <w:rPr>
          <w:spacing w:val="-1"/>
        </w:rPr>
        <w:t>фиксации</w:t>
      </w:r>
      <w:r w:rsidRPr="00917F98">
        <w:rPr>
          <w:spacing w:val="53"/>
        </w:rPr>
        <w:t xml:space="preserve"> </w:t>
      </w:r>
      <w:r w:rsidRPr="00917F98">
        <w:rPr>
          <w:spacing w:val="-1"/>
        </w:rPr>
        <w:t>результата</w:t>
      </w:r>
      <w:r w:rsidRPr="00917F98">
        <w:rPr>
          <w:spacing w:val="56"/>
        </w:rPr>
        <w:t xml:space="preserve"> </w:t>
      </w:r>
      <w:r w:rsidRPr="00917F98">
        <w:rPr>
          <w:spacing w:val="-1"/>
        </w:rPr>
        <w:t>административной</w:t>
      </w:r>
      <w:r w:rsidRPr="00917F98">
        <w:rPr>
          <w:spacing w:val="56"/>
        </w:rPr>
        <w:t xml:space="preserve"> </w:t>
      </w:r>
      <w:r w:rsidRPr="00917F98">
        <w:rPr>
          <w:spacing w:val="-1"/>
        </w:rPr>
        <w:t>процедуры</w:t>
      </w:r>
      <w:r w:rsidRPr="00917F98">
        <w:rPr>
          <w:spacing w:val="56"/>
        </w:rPr>
        <w:t xml:space="preserve"> </w:t>
      </w:r>
      <w:r w:rsidRPr="00917F98">
        <w:rPr>
          <w:spacing w:val="-1"/>
        </w:rPr>
        <w:t>является</w:t>
      </w:r>
      <w:r w:rsidRPr="00917F98">
        <w:rPr>
          <w:spacing w:val="79"/>
        </w:rPr>
        <w:t xml:space="preserve"> </w:t>
      </w:r>
      <w:r w:rsidRPr="00917F98">
        <w:rPr>
          <w:spacing w:val="-1"/>
        </w:rPr>
        <w:t>регистрация</w:t>
      </w:r>
      <w:r w:rsidRPr="00917F98">
        <w:rPr>
          <w:spacing w:val="40"/>
        </w:rPr>
        <w:t xml:space="preserve"> </w:t>
      </w:r>
      <w:r w:rsidRPr="00917F98">
        <w:rPr>
          <w:spacing w:val="-1"/>
        </w:rPr>
        <w:t>заявления</w:t>
      </w:r>
      <w:r w:rsidRPr="00917F98">
        <w:rPr>
          <w:spacing w:val="38"/>
        </w:rPr>
        <w:t xml:space="preserve"> </w:t>
      </w:r>
      <w:r w:rsidRPr="00917F98">
        <w:t>в</w:t>
      </w:r>
      <w:r w:rsidRPr="00917F98">
        <w:rPr>
          <w:spacing w:val="40"/>
        </w:rPr>
        <w:t xml:space="preserve"> </w:t>
      </w:r>
      <w:r w:rsidRPr="00917F98">
        <w:t>порядке</w:t>
      </w:r>
      <w:r w:rsidRPr="00917F98">
        <w:rPr>
          <w:spacing w:val="39"/>
        </w:rPr>
        <w:t xml:space="preserve"> </w:t>
      </w:r>
      <w:r w:rsidRPr="00917F98">
        <w:rPr>
          <w:spacing w:val="-1"/>
        </w:rPr>
        <w:t>делопроизводства</w:t>
      </w:r>
      <w:r w:rsidRPr="00917F98">
        <w:rPr>
          <w:spacing w:val="39"/>
        </w:rPr>
        <w:t xml:space="preserve"> </w:t>
      </w:r>
      <w:r w:rsidRPr="00917F98">
        <w:rPr>
          <w:spacing w:val="-1"/>
        </w:rPr>
        <w:t>Администрации</w:t>
      </w:r>
      <w:r w:rsidRPr="00917F98">
        <w:rPr>
          <w:spacing w:val="39"/>
        </w:rPr>
        <w:t xml:space="preserve"> </w:t>
      </w:r>
      <w:r w:rsidRPr="00917F98">
        <w:t>с</w:t>
      </w:r>
      <w:r w:rsidRPr="00917F98">
        <w:rPr>
          <w:spacing w:val="39"/>
        </w:rPr>
        <w:t xml:space="preserve"> </w:t>
      </w:r>
      <w:r w:rsidRPr="00917F98">
        <w:rPr>
          <w:spacing w:val="-1"/>
        </w:rPr>
        <w:t>присвоением</w:t>
      </w:r>
      <w:r w:rsidRPr="00917F98">
        <w:rPr>
          <w:spacing w:val="42"/>
        </w:rPr>
        <w:t xml:space="preserve"> </w:t>
      </w:r>
      <w:r w:rsidRPr="00917F98">
        <w:t>ему</w:t>
      </w:r>
      <w:r w:rsidRPr="00917F98">
        <w:rPr>
          <w:spacing w:val="99"/>
        </w:rPr>
        <w:t xml:space="preserve"> </w:t>
      </w:r>
      <w:r w:rsidRPr="00917F98">
        <w:rPr>
          <w:spacing w:val="-1"/>
        </w:rPr>
        <w:t xml:space="preserve">номера </w:t>
      </w:r>
      <w:r w:rsidRPr="00917F98">
        <w:t xml:space="preserve">и </w:t>
      </w:r>
      <w:r w:rsidRPr="00917F98">
        <w:rPr>
          <w:spacing w:val="-1"/>
        </w:rPr>
        <w:t>даты.</w:t>
      </w:r>
    </w:p>
    <w:p w14:paraId="55CC67E8" w14:textId="77777777" w:rsidR="00403711" w:rsidRPr="00917F98" w:rsidRDefault="00403711" w:rsidP="0025545D">
      <w:pPr>
        <w:numPr>
          <w:ilvl w:val="2"/>
          <w:numId w:val="166"/>
        </w:numPr>
        <w:tabs>
          <w:tab w:val="left" w:pos="1518"/>
          <w:tab w:val="left" w:pos="4414"/>
          <w:tab w:val="left" w:pos="6197"/>
          <w:tab w:val="left" w:pos="8721"/>
        </w:tabs>
        <w:autoSpaceDE/>
        <w:autoSpaceDN/>
        <w:adjustRightInd/>
        <w:spacing w:before="4" w:line="275" w:lineRule="auto"/>
        <w:ind w:right="167" w:firstLine="567"/>
        <w:jc w:val="both"/>
      </w:pPr>
      <w:r w:rsidRPr="00917F98">
        <w:rPr>
          <w:spacing w:val="-1"/>
        </w:rPr>
        <w:t>Максимальный</w:t>
      </w:r>
      <w:r w:rsidRPr="00917F98">
        <w:rPr>
          <w:spacing w:val="-1"/>
        </w:rPr>
        <w:tab/>
        <w:t>срок</w:t>
      </w:r>
      <w:r w:rsidRPr="00917F98">
        <w:rPr>
          <w:spacing w:val="-1"/>
        </w:rPr>
        <w:tab/>
        <w:t>исполнения</w:t>
      </w:r>
      <w:r w:rsidRPr="00917F98">
        <w:rPr>
          <w:spacing w:val="-1"/>
        </w:rPr>
        <w:tab/>
        <w:t>данной</w:t>
      </w:r>
      <w:r w:rsidRPr="00917F98">
        <w:rPr>
          <w:spacing w:val="43"/>
        </w:rPr>
        <w:t xml:space="preserve"> </w:t>
      </w:r>
      <w:r w:rsidRPr="00917F98">
        <w:rPr>
          <w:spacing w:val="-1"/>
        </w:rPr>
        <w:t>административной</w:t>
      </w:r>
      <w:r w:rsidRPr="00917F98">
        <w:rPr>
          <w:spacing w:val="2"/>
        </w:rPr>
        <w:t xml:space="preserve"> </w:t>
      </w:r>
      <w:r w:rsidRPr="00917F98">
        <w:rPr>
          <w:spacing w:val="-1"/>
        </w:rPr>
        <w:t>процедуры</w:t>
      </w:r>
      <w:r w:rsidRPr="00917F98">
        <w:t xml:space="preserve"> </w:t>
      </w:r>
      <w:r w:rsidRPr="00917F98">
        <w:rPr>
          <w:spacing w:val="-1"/>
        </w:rPr>
        <w:t>составляет</w:t>
      </w:r>
      <w:r w:rsidRPr="00917F98">
        <w:rPr>
          <w:spacing w:val="50"/>
        </w:rPr>
        <w:t xml:space="preserve"> </w:t>
      </w:r>
      <w:r w:rsidRPr="00917F98">
        <w:t>один</w:t>
      </w:r>
      <w:r w:rsidRPr="00917F98">
        <w:rPr>
          <w:spacing w:val="51"/>
        </w:rPr>
        <w:t xml:space="preserve"> </w:t>
      </w:r>
      <w:r w:rsidRPr="00917F98">
        <w:rPr>
          <w:spacing w:val="-1"/>
        </w:rPr>
        <w:t>рабочий</w:t>
      </w:r>
      <w:r w:rsidRPr="00917F98">
        <w:rPr>
          <w:spacing w:val="49"/>
        </w:rPr>
        <w:t xml:space="preserve"> </w:t>
      </w:r>
      <w:r w:rsidRPr="00917F98">
        <w:rPr>
          <w:spacing w:val="-1"/>
        </w:rPr>
        <w:t>день</w:t>
      </w:r>
      <w:r w:rsidRPr="00917F98">
        <w:rPr>
          <w:spacing w:val="50"/>
        </w:rPr>
        <w:t xml:space="preserve"> </w:t>
      </w:r>
      <w:r w:rsidRPr="00917F98">
        <w:rPr>
          <w:spacing w:val="-2"/>
        </w:rPr>
        <w:t>со</w:t>
      </w:r>
      <w:r w:rsidRPr="00917F98">
        <w:rPr>
          <w:spacing w:val="50"/>
        </w:rPr>
        <w:t xml:space="preserve"> </w:t>
      </w:r>
      <w:r w:rsidRPr="00917F98">
        <w:t>дня</w:t>
      </w:r>
      <w:r w:rsidRPr="00917F98">
        <w:rPr>
          <w:spacing w:val="50"/>
        </w:rPr>
        <w:t xml:space="preserve"> </w:t>
      </w:r>
      <w:r w:rsidRPr="00917F98">
        <w:rPr>
          <w:spacing w:val="-1"/>
        </w:rPr>
        <w:t>поступления</w:t>
      </w:r>
      <w:r w:rsidRPr="00917F98">
        <w:rPr>
          <w:spacing w:val="73"/>
        </w:rPr>
        <w:t xml:space="preserve"> </w:t>
      </w:r>
      <w:r w:rsidRPr="00917F98">
        <w:rPr>
          <w:spacing w:val="-1"/>
        </w:rPr>
        <w:t>уведомления.</w:t>
      </w:r>
    </w:p>
    <w:p w14:paraId="1DBB01EE" w14:textId="77777777" w:rsidR="00403711" w:rsidRPr="00917F98" w:rsidRDefault="00403711" w:rsidP="00403711">
      <w:pPr>
        <w:keepNext/>
        <w:keepLines/>
        <w:tabs>
          <w:tab w:val="left" w:pos="2132"/>
        </w:tabs>
        <w:spacing w:before="208" w:line="275" w:lineRule="auto"/>
        <w:ind w:left="459" w:right="526" w:firstLine="567"/>
        <w:jc w:val="both"/>
        <w:outlineLvl w:val="3"/>
        <w:rPr>
          <w:rFonts w:eastAsiaTheme="majorEastAsia"/>
          <w:i/>
          <w:iCs/>
          <w:color w:val="2F5496" w:themeColor="accent1" w:themeShade="BF"/>
          <w:sz w:val="20"/>
          <w:szCs w:val="20"/>
        </w:rPr>
      </w:pPr>
      <w:r w:rsidRPr="00917F98">
        <w:rPr>
          <w:rFonts w:eastAsiaTheme="majorEastAsia"/>
          <w:i/>
          <w:iCs/>
          <w:color w:val="2F5496" w:themeColor="accent1" w:themeShade="BF"/>
          <w:sz w:val="20"/>
          <w:szCs w:val="20"/>
        </w:rPr>
        <w:t>3.4</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pacing w:val="-1"/>
          <w:sz w:val="20"/>
          <w:szCs w:val="20"/>
        </w:rPr>
        <w:t xml:space="preserve">Формирование </w:t>
      </w:r>
      <w:r w:rsidRPr="00917F98">
        <w:rPr>
          <w:rFonts w:eastAsiaTheme="majorEastAsia"/>
          <w:i/>
          <w:iCs/>
          <w:color w:val="2F5496" w:themeColor="accent1" w:themeShade="BF"/>
          <w:sz w:val="20"/>
          <w:szCs w:val="20"/>
        </w:rPr>
        <w:t xml:space="preserve">и </w:t>
      </w:r>
      <w:r w:rsidRPr="00917F98">
        <w:rPr>
          <w:rFonts w:eastAsiaTheme="majorEastAsia"/>
          <w:i/>
          <w:iCs/>
          <w:color w:val="2F5496" w:themeColor="accent1" w:themeShade="BF"/>
          <w:spacing w:val="-1"/>
          <w:sz w:val="20"/>
          <w:szCs w:val="20"/>
        </w:rPr>
        <w:t>направление межведомственных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запросов</w:t>
      </w:r>
      <w:r w:rsidRPr="00917F98">
        <w:rPr>
          <w:rFonts w:eastAsiaTheme="majorEastAsia"/>
          <w:i/>
          <w:iCs/>
          <w:color w:val="2F5496" w:themeColor="accent1" w:themeShade="BF"/>
          <w:spacing w:val="7"/>
          <w:sz w:val="20"/>
          <w:szCs w:val="20"/>
        </w:rPr>
        <w:t xml:space="preserve"> </w:t>
      </w:r>
      <w:r w:rsidRPr="00917F98">
        <w:rPr>
          <w:rFonts w:eastAsiaTheme="majorEastAsia"/>
          <w:i/>
          <w:iCs/>
          <w:color w:val="2F5496" w:themeColor="accent1" w:themeShade="BF"/>
          <w:sz w:val="20"/>
          <w:szCs w:val="20"/>
        </w:rPr>
        <w:t>о</w:t>
      </w:r>
      <w:r w:rsidRPr="00917F98">
        <w:rPr>
          <w:rFonts w:eastAsiaTheme="majorEastAsia"/>
          <w:i/>
          <w:iCs/>
          <w:color w:val="2F5496" w:themeColor="accent1" w:themeShade="BF"/>
          <w:spacing w:val="63"/>
          <w:sz w:val="20"/>
          <w:szCs w:val="20"/>
        </w:rPr>
        <w:t xml:space="preserve"> </w:t>
      </w:r>
      <w:r w:rsidRPr="00917F98">
        <w:rPr>
          <w:rFonts w:eastAsiaTheme="majorEastAsia"/>
          <w:i/>
          <w:iCs/>
          <w:color w:val="2F5496" w:themeColor="accent1" w:themeShade="BF"/>
          <w:spacing w:val="1"/>
          <w:sz w:val="20"/>
          <w:szCs w:val="20"/>
        </w:rPr>
        <w:t>предоставлении</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документов</w:t>
      </w:r>
      <w:r w:rsidRPr="00917F98">
        <w:rPr>
          <w:rFonts w:eastAsiaTheme="majorEastAsia"/>
          <w:i/>
          <w:iCs/>
          <w:color w:val="2F5496" w:themeColor="accent1" w:themeShade="BF"/>
          <w:spacing w:val="4"/>
          <w:sz w:val="20"/>
          <w:szCs w:val="20"/>
        </w:rPr>
        <w:t xml:space="preserve"> </w:t>
      </w:r>
      <w:r w:rsidRPr="00917F98">
        <w:rPr>
          <w:rFonts w:eastAsiaTheme="majorEastAsia"/>
          <w:i/>
          <w:iCs/>
          <w:color w:val="2F5496" w:themeColor="accent1" w:themeShade="BF"/>
          <w:spacing w:val="1"/>
          <w:sz w:val="20"/>
          <w:szCs w:val="20"/>
        </w:rPr>
        <w:t>(информации),</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необходимых</w:t>
      </w:r>
      <w:r w:rsidRPr="00917F98">
        <w:rPr>
          <w:rFonts w:eastAsiaTheme="majorEastAsia"/>
          <w:i/>
          <w:iCs/>
          <w:color w:val="2F5496" w:themeColor="accent1" w:themeShade="BF"/>
          <w:spacing w:val="4"/>
          <w:sz w:val="20"/>
          <w:szCs w:val="20"/>
        </w:rPr>
        <w:t xml:space="preserve"> </w:t>
      </w:r>
      <w:r w:rsidRPr="00917F98">
        <w:rPr>
          <w:rFonts w:eastAsiaTheme="majorEastAsia"/>
          <w:i/>
          <w:iCs/>
          <w:color w:val="2F5496" w:themeColor="accent1" w:themeShade="BF"/>
          <w:sz w:val="20"/>
          <w:szCs w:val="20"/>
        </w:rPr>
        <w:t>для</w:t>
      </w:r>
      <w:r w:rsidRPr="00917F98">
        <w:rPr>
          <w:rFonts w:eastAsiaTheme="majorEastAsia"/>
          <w:i/>
          <w:iCs/>
          <w:color w:val="2F5496" w:themeColor="accent1" w:themeShade="BF"/>
          <w:spacing w:val="17"/>
          <w:sz w:val="20"/>
          <w:szCs w:val="20"/>
        </w:rPr>
        <w:t xml:space="preserve"> </w:t>
      </w:r>
      <w:r w:rsidRPr="00917F98">
        <w:rPr>
          <w:rFonts w:eastAsiaTheme="majorEastAsia"/>
          <w:i/>
          <w:iCs/>
          <w:color w:val="2F5496" w:themeColor="accent1" w:themeShade="BF"/>
          <w:spacing w:val="-1"/>
          <w:sz w:val="20"/>
          <w:szCs w:val="20"/>
        </w:rPr>
        <w:t>предоставления муниципальной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p>
    <w:p w14:paraId="2A45C85A" w14:textId="77777777" w:rsidR="00403711" w:rsidRPr="00917F98" w:rsidRDefault="00403711" w:rsidP="00403711">
      <w:pPr>
        <w:ind w:firstLine="567"/>
        <w:jc w:val="both"/>
        <w:rPr>
          <w:b/>
          <w:bCs/>
        </w:rPr>
      </w:pPr>
    </w:p>
    <w:p w14:paraId="5223E3B6" w14:textId="77777777" w:rsidR="00403711" w:rsidRPr="00917F98" w:rsidRDefault="00403711" w:rsidP="0025545D">
      <w:pPr>
        <w:numPr>
          <w:ilvl w:val="2"/>
          <w:numId w:val="165"/>
        </w:numPr>
        <w:tabs>
          <w:tab w:val="left" w:pos="1518"/>
        </w:tabs>
        <w:autoSpaceDE/>
        <w:autoSpaceDN/>
        <w:adjustRightInd/>
        <w:spacing w:line="276" w:lineRule="auto"/>
        <w:ind w:right="166" w:firstLine="567"/>
        <w:jc w:val="both"/>
      </w:pPr>
      <w:r w:rsidRPr="00917F98">
        <w:rPr>
          <w:spacing w:val="-1"/>
        </w:rPr>
        <w:t>Основанием</w:t>
      </w:r>
      <w:r w:rsidRPr="00917F98">
        <w:rPr>
          <w:spacing w:val="39"/>
        </w:rPr>
        <w:t xml:space="preserve"> </w:t>
      </w:r>
      <w:r w:rsidRPr="00917F98">
        <w:t>для</w:t>
      </w:r>
      <w:r w:rsidRPr="00917F98">
        <w:rPr>
          <w:spacing w:val="41"/>
        </w:rPr>
        <w:t xml:space="preserve"> </w:t>
      </w:r>
      <w:r w:rsidRPr="00917F98">
        <w:rPr>
          <w:spacing w:val="-1"/>
        </w:rPr>
        <w:t>начала</w:t>
      </w:r>
      <w:r w:rsidRPr="00917F98">
        <w:rPr>
          <w:spacing w:val="39"/>
        </w:rPr>
        <w:t xml:space="preserve"> </w:t>
      </w:r>
      <w:r w:rsidRPr="00917F98">
        <w:rPr>
          <w:spacing w:val="-1"/>
        </w:rPr>
        <w:t>административной</w:t>
      </w:r>
      <w:r w:rsidRPr="00917F98">
        <w:rPr>
          <w:spacing w:val="39"/>
        </w:rPr>
        <w:t xml:space="preserve"> </w:t>
      </w:r>
      <w:r w:rsidRPr="00917F98">
        <w:rPr>
          <w:spacing w:val="-1"/>
        </w:rPr>
        <w:t>процедуры</w:t>
      </w:r>
      <w:r w:rsidRPr="00917F98">
        <w:rPr>
          <w:spacing w:val="40"/>
        </w:rPr>
        <w:t xml:space="preserve"> </w:t>
      </w:r>
      <w:r w:rsidRPr="00917F98">
        <w:t>является</w:t>
      </w:r>
      <w:r w:rsidRPr="00917F98">
        <w:rPr>
          <w:spacing w:val="43"/>
        </w:rPr>
        <w:t xml:space="preserve"> </w:t>
      </w:r>
      <w:r w:rsidRPr="00917F98">
        <w:rPr>
          <w:spacing w:val="-1"/>
        </w:rPr>
        <w:t>непредставление</w:t>
      </w:r>
      <w:r w:rsidRPr="00917F98">
        <w:rPr>
          <w:spacing w:val="15"/>
        </w:rPr>
        <w:t xml:space="preserve"> </w:t>
      </w:r>
      <w:r w:rsidRPr="00917F98">
        <w:rPr>
          <w:spacing w:val="-1"/>
        </w:rPr>
        <w:t>заявителем</w:t>
      </w:r>
      <w:r w:rsidRPr="00917F98">
        <w:rPr>
          <w:spacing w:val="15"/>
        </w:rPr>
        <w:t xml:space="preserve"> </w:t>
      </w:r>
      <w:r w:rsidRPr="00917F98">
        <w:rPr>
          <w:spacing w:val="-1"/>
        </w:rPr>
        <w:t>документов,</w:t>
      </w:r>
      <w:r w:rsidRPr="00917F98">
        <w:rPr>
          <w:spacing w:val="16"/>
        </w:rPr>
        <w:t xml:space="preserve"> </w:t>
      </w:r>
      <w:r w:rsidRPr="00917F98">
        <w:rPr>
          <w:spacing w:val="-1"/>
        </w:rPr>
        <w:t>предусмотренных</w:t>
      </w:r>
      <w:r w:rsidRPr="00917F98">
        <w:rPr>
          <w:spacing w:val="24"/>
        </w:rPr>
        <w:t xml:space="preserve"> </w:t>
      </w:r>
      <w:hyperlink w:anchor="_bookmark12" w:history="1">
        <w:r w:rsidRPr="00917F98">
          <w:rPr>
            <w:color w:val="0000FF"/>
            <w:u w:val="single" w:color="0000FF"/>
          </w:rPr>
          <w:t>п</w:t>
        </w:r>
        <w:r w:rsidRPr="00917F98">
          <w:rPr>
            <w:color w:val="0000FF"/>
            <w:spacing w:val="-1"/>
            <w:u w:val="single" w:color="0000FF"/>
          </w:rPr>
          <w:t>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16"/>
            <w:u w:val="single" w:color="0000FF"/>
          </w:rPr>
          <w:t xml:space="preserve"> </w:t>
        </w:r>
        <w:r w:rsidRPr="00917F98">
          <w:rPr>
            <w:color w:val="0000FF"/>
            <w:u w:val="single" w:color="0000FF"/>
          </w:rPr>
          <w:t>2.7.1</w:t>
        </w:r>
      </w:hyperlink>
      <w:r w:rsidRPr="00917F98">
        <w:rPr>
          <w:color w:val="0000FF"/>
          <w:spacing w:val="18"/>
          <w:u w:val="single" w:color="0000FF"/>
        </w:rPr>
        <w:t xml:space="preserve"> </w:t>
      </w:r>
      <w:r w:rsidRPr="00917F98">
        <w:rPr>
          <w:spacing w:val="-1"/>
        </w:rPr>
        <w:t>настоящего</w:t>
      </w:r>
      <w:r w:rsidRPr="00917F98">
        <w:rPr>
          <w:spacing w:val="95"/>
        </w:rPr>
        <w:t xml:space="preserve"> </w:t>
      </w:r>
      <w:r w:rsidRPr="00917F98">
        <w:rPr>
          <w:spacing w:val="-1"/>
        </w:rPr>
        <w:t>Административного</w:t>
      </w:r>
      <w:r w:rsidRPr="00917F98">
        <w:t xml:space="preserve"> </w:t>
      </w:r>
      <w:r w:rsidRPr="00917F98">
        <w:rPr>
          <w:spacing w:val="-1"/>
        </w:rPr>
        <w:t>регламента.</w:t>
      </w:r>
    </w:p>
    <w:p w14:paraId="45E38DBD" w14:textId="77777777" w:rsidR="00403711" w:rsidRPr="00917F98" w:rsidRDefault="00403711" w:rsidP="0025545D">
      <w:pPr>
        <w:numPr>
          <w:ilvl w:val="2"/>
          <w:numId w:val="165"/>
        </w:numPr>
        <w:tabs>
          <w:tab w:val="left" w:pos="1518"/>
        </w:tabs>
        <w:autoSpaceDE/>
        <w:autoSpaceDN/>
        <w:adjustRightInd/>
        <w:spacing w:line="275" w:lineRule="auto"/>
        <w:ind w:right="165" w:firstLine="567"/>
        <w:jc w:val="both"/>
      </w:pPr>
      <w:r w:rsidRPr="00917F98">
        <w:rPr>
          <w:spacing w:val="-1"/>
        </w:rPr>
        <w:t>Межведомственный</w:t>
      </w:r>
      <w:r w:rsidRPr="00917F98">
        <w:rPr>
          <w:spacing w:val="41"/>
        </w:rPr>
        <w:t xml:space="preserve"> </w:t>
      </w:r>
      <w:r w:rsidRPr="00917F98">
        <w:rPr>
          <w:spacing w:val="-1"/>
        </w:rPr>
        <w:t>запрос</w:t>
      </w:r>
      <w:r w:rsidRPr="00917F98">
        <w:rPr>
          <w:spacing w:val="39"/>
        </w:rPr>
        <w:t xml:space="preserve"> </w:t>
      </w:r>
      <w:r w:rsidRPr="00917F98">
        <w:rPr>
          <w:spacing w:val="-1"/>
        </w:rPr>
        <w:t>направляется</w:t>
      </w:r>
      <w:r w:rsidRPr="00917F98">
        <w:rPr>
          <w:spacing w:val="40"/>
        </w:rPr>
        <w:t xml:space="preserve"> </w:t>
      </w:r>
      <w:r w:rsidRPr="00917F98">
        <w:t>не</w:t>
      </w:r>
      <w:r w:rsidRPr="00917F98">
        <w:rPr>
          <w:spacing w:val="39"/>
        </w:rPr>
        <w:t xml:space="preserve"> </w:t>
      </w:r>
      <w:r w:rsidRPr="00917F98">
        <w:rPr>
          <w:spacing w:val="-1"/>
        </w:rPr>
        <w:t>позднее</w:t>
      </w:r>
      <w:r w:rsidRPr="00917F98">
        <w:rPr>
          <w:spacing w:val="39"/>
        </w:rPr>
        <w:t xml:space="preserve"> </w:t>
      </w:r>
      <w:r w:rsidRPr="00917F98">
        <w:rPr>
          <w:spacing w:val="-1"/>
        </w:rPr>
        <w:t>следующего</w:t>
      </w:r>
      <w:r w:rsidRPr="00917F98">
        <w:rPr>
          <w:spacing w:val="47"/>
        </w:rPr>
        <w:t xml:space="preserve"> </w:t>
      </w:r>
      <w:r w:rsidRPr="00917F98">
        <w:rPr>
          <w:spacing w:val="-1"/>
        </w:rPr>
        <w:t>рабочего</w:t>
      </w:r>
      <w:r w:rsidRPr="00917F98">
        <w:rPr>
          <w:spacing w:val="81"/>
        </w:rPr>
        <w:t xml:space="preserve"> </w:t>
      </w:r>
      <w:r w:rsidRPr="00917F98">
        <w:t xml:space="preserve">дня </w:t>
      </w:r>
      <w:r w:rsidRPr="00917F98">
        <w:rPr>
          <w:spacing w:val="-1"/>
        </w:rPr>
        <w:t>после регистрации</w:t>
      </w:r>
      <w:r w:rsidRPr="00917F98">
        <w:rPr>
          <w:spacing w:val="-2"/>
        </w:rPr>
        <w:t xml:space="preserve"> </w:t>
      </w:r>
      <w:r w:rsidRPr="00917F98">
        <w:rPr>
          <w:spacing w:val="-1"/>
        </w:rPr>
        <w:t>Уведомления</w:t>
      </w:r>
      <w:r w:rsidRPr="00917F98">
        <w:t xml:space="preserve"> </w:t>
      </w:r>
      <w:r w:rsidRPr="00917F98">
        <w:rPr>
          <w:spacing w:val="-1"/>
        </w:rPr>
        <w:t>(запроса).</w:t>
      </w:r>
    </w:p>
    <w:p w14:paraId="45C17695" w14:textId="77777777" w:rsidR="00403711" w:rsidRPr="00917F98" w:rsidRDefault="00403711" w:rsidP="0025545D">
      <w:pPr>
        <w:numPr>
          <w:ilvl w:val="2"/>
          <w:numId w:val="165"/>
        </w:numPr>
        <w:tabs>
          <w:tab w:val="left" w:pos="993"/>
          <w:tab w:val="left" w:pos="1276"/>
        </w:tabs>
        <w:autoSpaceDE/>
        <w:autoSpaceDN/>
        <w:adjustRightInd/>
        <w:spacing w:before="43" w:line="276" w:lineRule="auto"/>
        <w:ind w:left="0" w:right="164" w:firstLine="567"/>
        <w:jc w:val="both"/>
      </w:pPr>
      <w:r w:rsidRPr="00917F98">
        <w:t xml:space="preserve">При </w:t>
      </w:r>
      <w:r w:rsidRPr="00917F98">
        <w:rPr>
          <w:spacing w:val="-1"/>
        </w:rPr>
        <w:t>наличии</w:t>
      </w:r>
      <w:r w:rsidRPr="00917F98">
        <w:t xml:space="preserve"> </w:t>
      </w:r>
      <w:r w:rsidRPr="00917F98">
        <w:rPr>
          <w:spacing w:val="-1"/>
        </w:rPr>
        <w:t>технической</w:t>
      </w:r>
      <w:r w:rsidRPr="00917F98">
        <w:t xml:space="preserve"> </w:t>
      </w:r>
      <w:r w:rsidRPr="00917F98">
        <w:rPr>
          <w:spacing w:val="-1"/>
        </w:rPr>
        <w:t>возможности документы,</w:t>
      </w:r>
      <w:r w:rsidRPr="00917F98">
        <w:t xml:space="preserve"> </w:t>
      </w:r>
      <w:r w:rsidRPr="00917F98">
        <w:rPr>
          <w:spacing w:val="-1"/>
        </w:rPr>
        <w:t>предусмотренные</w:t>
      </w:r>
      <w:hyperlink w:anchor="_bookmark12" w:history="1">
        <w:r w:rsidRPr="00917F98">
          <w:rPr>
            <w:color w:val="0000FF"/>
            <w:spacing w:val="-60"/>
            <w:u w:val="single" w:color="0000FF"/>
          </w:rPr>
          <w:t xml:space="preserve"> </w:t>
        </w:r>
        <w:r w:rsidRPr="00917F98">
          <w:rPr>
            <w:color w:val="0000FF"/>
            <w:u w:val="single" w:color="0000FF"/>
          </w:rPr>
          <w:t>п</w:t>
        </w:r>
        <w:r w:rsidRPr="00917F98">
          <w:rPr>
            <w:color w:val="0000FF"/>
            <w:spacing w:val="-4"/>
            <w:u w:val="single" w:color="0000FF"/>
          </w:rPr>
          <w:t>ун</w:t>
        </w:r>
        <w:r w:rsidRPr="00917F98">
          <w:rPr>
            <w:color w:val="0000FF"/>
            <w:u w:val="single" w:color="0000FF"/>
          </w:rPr>
          <w:t>ктом</w:t>
        </w:r>
        <w:r w:rsidRPr="00917F98">
          <w:rPr>
            <w:color w:val="0000FF"/>
            <w:spacing w:val="2"/>
            <w:u w:val="single" w:color="0000FF"/>
          </w:rPr>
          <w:t xml:space="preserve"> </w:t>
        </w:r>
        <w:r w:rsidRPr="00917F98">
          <w:rPr>
            <w:color w:val="0000FF"/>
            <w:u w:val="single" w:color="0000FF"/>
          </w:rPr>
          <w:t>2.7.1</w:t>
        </w:r>
        <w:r w:rsidRPr="00917F98">
          <w:rPr>
            <w:color w:val="0000FF"/>
            <w:spacing w:val="3"/>
            <w:u w:val="single" w:color="0000FF"/>
          </w:rPr>
          <w:t xml:space="preserve"> </w:t>
        </w:r>
      </w:hyperlink>
      <w:r w:rsidRPr="00917F98">
        <w:rPr>
          <w:spacing w:val="-1"/>
        </w:rPr>
        <w:t>настоящего</w:t>
      </w:r>
      <w:r w:rsidRPr="00917F98">
        <w:rPr>
          <w:spacing w:val="2"/>
        </w:rPr>
        <w:t xml:space="preserve"> </w:t>
      </w:r>
      <w:r w:rsidRPr="00917F98">
        <w:rPr>
          <w:spacing w:val="-1"/>
        </w:rPr>
        <w:t>Административного</w:t>
      </w:r>
      <w:r w:rsidRPr="00917F98">
        <w:rPr>
          <w:spacing w:val="2"/>
        </w:rPr>
        <w:t xml:space="preserve"> </w:t>
      </w:r>
      <w:r w:rsidRPr="00917F98">
        <w:rPr>
          <w:spacing w:val="-1"/>
        </w:rPr>
        <w:t>регламента,</w:t>
      </w:r>
      <w:r w:rsidRPr="00917F98">
        <w:rPr>
          <w:spacing w:val="1"/>
        </w:rPr>
        <w:t xml:space="preserve"> </w:t>
      </w:r>
      <w:r w:rsidRPr="00917F98">
        <w:t>могут</w:t>
      </w:r>
      <w:r w:rsidRPr="00917F98">
        <w:rPr>
          <w:spacing w:val="2"/>
        </w:rPr>
        <w:t xml:space="preserve"> </w:t>
      </w:r>
      <w:r w:rsidRPr="00917F98">
        <w:t>быть</w:t>
      </w:r>
      <w:r w:rsidRPr="00917F98">
        <w:rPr>
          <w:spacing w:val="3"/>
        </w:rPr>
        <w:t xml:space="preserve"> </w:t>
      </w:r>
      <w:r w:rsidRPr="00917F98">
        <w:rPr>
          <w:spacing w:val="-1"/>
        </w:rPr>
        <w:t>запрошены</w:t>
      </w:r>
      <w:r w:rsidRPr="00917F98">
        <w:rPr>
          <w:spacing w:val="79"/>
        </w:rPr>
        <w:t xml:space="preserve"> </w:t>
      </w:r>
      <w:r w:rsidRPr="00917F98">
        <w:rPr>
          <w:spacing w:val="-1"/>
        </w:rPr>
        <w:t>Администрацией</w:t>
      </w:r>
      <w:r w:rsidRPr="00917F98">
        <w:rPr>
          <w:spacing w:val="17"/>
        </w:rPr>
        <w:t xml:space="preserve"> </w:t>
      </w:r>
      <w:r w:rsidRPr="00917F98">
        <w:t>в</w:t>
      </w:r>
      <w:r w:rsidRPr="00917F98">
        <w:rPr>
          <w:spacing w:val="16"/>
        </w:rPr>
        <w:t xml:space="preserve"> </w:t>
      </w:r>
      <w:r w:rsidRPr="00917F98">
        <w:rPr>
          <w:spacing w:val="-1"/>
        </w:rPr>
        <w:t>автоматическом</w:t>
      </w:r>
      <w:r w:rsidRPr="00917F98">
        <w:rPr>
          <w:spacing w:val="15"/>
        </w:rPr>
        <w:t xml:space="preserve"> </w:t>
      </w:r>
      <w:r w:rsidRPr="00917F98">
        <w:t>режиме,</w:t>
      </w:r>
      <w:r w:rsidRPr="00917F98">
        <w:rPr>
          <w:spacing w:val="16"/>
        </w:rPr>
        <w:t xml:space="preserve"> </w:t>
      </w:r>
      <w:r w:rsidRPr="00917F98">
        <w:rPr>
          <w:spacing w:val="-1"/>
        </w:rPr>
        <w:t>посредством</w:t>
      </w:r>
      <w:r w:rsidRPr="00917F98">
        <w:rPr>
          <w:spacing w:val="16"/>
        </w:rPr>
        <w:t xml:space="preserve"> </w:t>
      </w:r>
      <w:r w:rsidRPr="00917F98">
        <w:rPr>
          <w:spacing w:val="-1"/>
        </w:rPr>
        <w:t>автоматического</w:t>
      </w:r>
      <w:r w:rsidRPr="00917F98">
        <w:rPr>
          <w:spacing w:val="16"/>
        </w:rPr>
        <w:t xml:space="preserve"> </w:t>
      </w:r>
      <w:r w:rsidRPr="00917F98">
        <w:rPr>
          <w:spacing w:val="-1"/>
        </w:rPr>
        <w:t>направления</w:t>
      </w:r>
      <w:r w:rsidRPr="00917F98">
        <w:rPr>
          <w:spacing w:val="14"/>
        </w:rPr>
        <w:t xml:space="preserve"> </w:t>
      </w:r>
      <w:r w:rsidRPr="00917F98">
        <w:t>и</w:t>
      </w:r>
      <w:r w:rsidRPr="00917F98">
        <w:rPr>
          <w:spacing w:val="89"/>
        </w:rPr>
        <w:t xml:space="preserve"> </w:t>
      </w:r>
      <w:r w:rsidRPr="00917F98">
        <w:rPr>
          <w:spacing w:val="-1"/>
        </w:rPr>
        <w:t>обработки</w:t>
      </w:r>
      <w:r w:rsidRPr="00917F98">
        <w:rPr>
          <w:spacing w:val="43"/>
        </w:rPr>
        <w:t xml:space="preserve"> </w:t>
      </w:r>
      <w:r w:rsidRPr="00917F98">
        <w:rPr>
          <w:spacing w:val="-1"/>
        </w:rPr>
        <w:t>межведомственных</w:t>
      </w:r>
      <w:r w:rsidRPr="00917F98">
        <w:rPr>
          <w:spacing w:val="42"/>
        </w:rPr>
        <w:t xml:space="preserve"> </w:t>
      </w:r>
      <w:r w:rsidRPr="00917F98">
        <w:rPr>
          <w:spacing w:val="-1"/>
        </w:rPr>
        <w:t>запросов</w:t>
      </w:r>
      <w:r w:rsidRPr="00917F98">
        <w:rPr>
          <w:spacing w:val="42"/>
        </w:rPr>
        <w:t xml:space="preserve"> </w:t>
      </w:r>
      <w:r w:rsidRPr="00917F98">
        <w:t>в</w:t>
      </w:r>
      <w:r w:rsidRPr="00917F98">
        <w:rPr>
          <w:spacing w:val="42"/>
        </w:rPr>
        <w:t xml:space="preserve"> </w:t>
      </w:r>
      <w:r w:rsidRPr="00917F98">
        <w:rPr>
          <w:spacing w:val="-1"/>
        </w:rPr>
        <w:t>режиме</w:t>
      </w:r>
      <w:r w:rsidRPr="00917F98">
        <w:rPr>
          <w:spacing w:val="42"/>
        </w:rPr>
        <w:t xml:space="preserve"> </w:t>
      </w:r>
      <w:r w:rsidRPr="00917F98">
        <w:rPr>
          <w:spacing w:val="-1"/>
        </w:rPr>
        <w:t>онлайн.</w:t>
      </w:r>
      <w:r w:rsidRPr="00917F98">
        <w:rPr>
          <w:spacing w:val="42"/>
        </w:rPr>
        <w:t xml:space="preserve"> </w:t>
      </w:r>
      <w:r w:rsidRPr="00917F98">
        <w:rPr>
          <w:spacing w:val="-1"/>
        </w:rPr>
        <w:t>Автоматическое</w:t>
      </w:r>
      <w:r w:rsidRPr="00917F98">
        <w:rPr>
          <w:spacing w:val="42"/>
        </w:rPr>
        <w:t xml:space="preserve"> </w:t>
      </w:r>
      <w:r w:rsidRPr="00917F98">
        <w:rPr>
          <w:spacing w:val="-1"/>
        </w:rPr>
        <w:t>направление</w:t>
      </w:r>
      <w:r w:rsidRPr="00917F98">
        <w:rPr>
          <w:spacing w:val="103"/>
        </w:rPr>
        <w:t xml:space="preserve"> </w:t>
      </w:r>
      <w:r w:rsidRPr="00917F98">
        <w:rPr>
          <w:spacing w:val="-1"/>
        </w:rPr>
        <w:t>межведомственных</w:t>
      </w:r>
      <w:r w:rsidRPr="00917F98">
        <w:rPr>
          <w:spacing w:val="-6"/>
        </w:rPr>
        <w:t xml:space="preserve"> </w:t>
      </w:r>
      <w:r w:rsidRPr="00917F98">
        <w:rPr>
          <w:spacing w:val="-1"/>
        </w:rPr>
        <w:t>запросов</w:t>
      </w:r>
      <w:r w:rsidRPr="00917F98">
        <w:rPr>
          <w:spacing w:val="-8"/>
        </w:rPr>
        <w:t xml:space="preserve"> </w:t>
      </w:r>
      <w:r w:rsidRPr="00917F98">
        <w:rPr>
          <w:spacing w:val="-1"/>
        </w:rPr>
        <w:t>осуществляется</w:t>
      </w:r>
      <w:r w:rsidRPr="00917F98">
        <w:rPr>
          <w:spacing w:val="-8"/>
        </w:rPr>
        <w:t xml:space="preserve"> </w:t>
      </w:r>
      <w:r w:rsidRPr="00917F98">
        <w:t>в</w:t>
      </w:r>
      <w:r w:rsidRPr="00917F98">
        <w:rPr>
          <w:spacing w:val="-6"/>
        </w:rPr>
        <w:t xml:space="preserve"> </w:t>
      </w:r>
      <w:r w:rsidRPr="00917F98">
        <w:rPr>
          <w:spacing w:val="-1"/>
        </w:rPr>
        <w:t>течение</w:t>
      </w:r>
      <w:r w:rsidRPr="00917F98">
        <w:rPr>
          <w:spacing w:val="-9"/>
        </w:rPr>
        <w:t xml:space="preserve"> </w:t>
      </w:r>
      <w:r w:rsidRPr="00917F98">
        <w:t>1</w:t>
      </w:r>
      <w:r w:rsidRPr="00917F98">
        <w:rPr>
          <w:spacing w:val="-8"/>
        </w:rPr>
        <w:t xml:space="preserve"> </w:t>
      </w:r>
      <w:r w:rsidRPr="00917F98">
        <w:rPr>
          <w:spacing w:val="-1"/>
        </w:rPr>
        <w:t>минуты</w:t>
      </w:r>
      <w:r w:rsidRPr="00917F98">
        <w:rPr>
          <w:spacing w:val="-5"/>
        </w:rPr>
        <w:t xml:space="preserve"> </w:t>
      </w:r>
      <w:r w:rsidRPr="00917F98">
        <w:t>с</w:t>
      </w:r>
      <w:r w:rsidRPr="00917F98">
        <w:rPr>
          <w:spacing w:val="-9"/>
        </w:rPr>
        <w:t xml:space="preserve"> </w:t>
      </w:r>
      <w:r w:rsidRPr="00917F98">
        <w:rPr>
          <w:spacing w:val="-1"/>
        </w:rPr>
        <w:t>момента</w:t>
      </w:r>
      <w:r w:rsidRPr="00917F98">
        <w:rPr>
          <w:spacing w:val="-8"/>
        </w:rPr>
        <w:t xml:space="preserve"> </w:t>
      </w:r>
      <w:r w:rsidRPr="00917F98">
        <w:rPr>
          <w:spacing w:val="-1"/>
        </w:rPr>
        <w:t>возникновения</w:t>
      </w:r>
      <w:r w:rsidRPr="00917F98">
        <w:rPr>
          <w:spacing w:val="89"/>
        </w:rPr>
        <w:t xml:space="preserve"> </w:t>
      </w:r>
      <w:r w:rsidRPr="00917F98">
        <w:rPr>
          <w:spacing w:val="-1"/>
        </w:rPr>
        <w:t>обстоятельств,</w:t>
      </w:r>
      <w:r w:rsidRPr="00917F98">
        <w:rPr>
          <w:spacing w:val="2"/>
        </w:rPr>
        <w:t xml:space="preserve"> </w:t>
      </w:r>
      <w:r w:rsidRPr="00917F98">
        <w:rPr>
          <w:spacing w:val="-1"/>
        </w:rPr>
        <w:t>предполагающих</w:t>
      </w:r>
      <w:r w:rsidRPr="00917F98">
        <w:rPr>
          <w:spacing w:val="2"/>
        </w:rPr>
        <w:t xml:space="preserve"> </w:t>
      </w:r>
      <w:r w:rsidRPr="00917F98">
        <w:rPr>
          <w:spacing w:val="-1"/>
        </w:rPr>
        <w:t>информационное</w:t>
      </w:r>
      <w:r w:rsidRPr="00917F98">
        <w:rPr>
          <w:spacing w:val="1"/>
        </w:rPr>
        <w:t xml:space="preserve"> </w:t>
      </w:r>
      <w:r w:rsidRPr="00917F98">
        <w:t>взаимодействие,</w:t>
      </w:r>
      <w:r w:rsidRPr="00917F98">
        <w:rPr>
          <w:spacing w:val="2"/>
        </w:rPr>
        <w:t xml:space="preserve"> </w:t>
      </w:r>
      <w:r w:rsidRPr="00917F98">
        <w:t>и</w:t>
      </w:r>
      <w:r w:rsidRPr="00917F98">
        <w:rPr>
          <w:spacing w:val="-2"/>
        </w:rPr>
        <w:t xml:space="preserve"> </w:t>
      </w:r>
      <w:r w:rsidRPr="00917F98">
        <w:rPr>
          <w:spacing w:val="-1"/>
        </w:rPr>
        <w:t>обработка</w:t>
      </w:r>
      <w:r w:rsidRPr="00917F98">
        <w:rPr>
          <w:spacing w:val="1"/>
        </w:rPr>
        <w:t xml:space="preserve"> </w:t>
      </w:r>
      <w:r w:rsidRPr="00917F98">
        <w:rPr>
          <w:spacing w:val="-1"/>
        </w:rPr>
        <w:t>ответов</w:t>
      </w:r>
      <w:r w:rsidRPr="00917F98">
        <w:rPr>
          <w:spacing w:val="2"/>
        </w:rPr>
        <w:t xml:space="preserve"> </w:t>
      </w:r>
      <w:r w:rsidRPr="00917F98">
        <w:rPr>
          <w:spacing w:val="-1"/>
        </w:rPr>
        <w:t>на</w:t>
      </w:r>
      <w:r w:rsidRPr="00917F98">
        <w:rPr>
          <w:spacing w:val="87"/>
        </w:rPr>
        <w:t xml:space="preserve"> </w:t>
      </w:r>
      <w:r w:rsidRPr="00917F98">
        <w:rPr>
          <w:spacing w:val="-1"/>
        </w:rPr>
        <w:t>них</w:t>
      </w:r>
      <w:r w:rsidRPr="00917F98">
        <w:rPr>
          <w:spacing w:val="2"/>
        </w:rPr>
        <w:t xml:space="preserve"> </w:t>
      </w:r>
      <w:r w:rsidRPr="00917F98">
        <w:t>в</w:t>
      </w:r>
      <w:r w:rsidRPr="00917F98">
        <w:rPr>
          <w:spacing w:val="-3"/>
        </w:rPr>
        <w:t xml:space="preserve"> </w:t>
      </w:r>
      <w:r w:rsidRPr="00917F98">
        <w:rPr>
          <w:spacing w:val="-1"/>
        </w:rPr>
        <w:t xml:space="preserve">течение </w:t>
      </w:r>
      <w:r w:rsidRPr="00917F98">
        <w:t xml:space="preserve">1 </w:t>
      </w:r>
      <w:r w:rsidRPr="00917F98">
        <w:rPr>
          <w:spacing w:val="-1"/>
        </w:rPr>
        <w:t xml:space="preserve">часа </w:t>
      </w:r>
      <w:r w:rsidRPr="00917F98">
        <w:t>с</w:t>
      </w:r>
      <w:r w:rsidRPr="00917F98">
        <w:rPr>
          <w:spacing w:val="1"/>
        </w:rPr>
        <w:t xml:space="preserve"> </w:t>
      </w:r>
      <w:r w:rsidRPr="00917F98">
        <w:rPr>
          <w:spacing w:val="-1"/>
        </w:rPr>
        <w:t>момента</w:t>
      </w:r>
      <w:r w:rsidRPr="00917F98">
        <w:t xml:space="preserve"> </w:t>
      </w:r>
      <w:r w:rsidRPr="00917F98">
        <w:rPr>
          <w:spacing w:val="-1"/>
        </w:rPr>
        <w:t>поступления</w:t>
      </w:r>
      <w:r w:rsidRPr="00917F98">
        <w:t xml:space="preserve"> </w:t>
      </w:r>
      <w:r w:rsidRPr="00917F98">
        <w:rPr>
          <w:spacing w:val="-1"/>
        </w:rPr>
        <w:t>такого</w:t>
      </w:r>
      <w:r w:rsidRPr="00917F98">
        <w:t xml:space="preserve"> </w:t>
      </w:r>
      <w:r w:rsidRPr="00917F98">
        <w:rPr>
          <w:spacing w:val="-1"/>
        </w:rPr>
        <w:t>запроса.</w:t>
      </w:r>
      <w:r w:rsidRPr="00917F98">
        <w:t xml:space="preserve"> </w:t>
      </w:r>
      <w:r w:rsidRPr="00917F98">
        <w:rPr>
          <w:spacing w:val="-1"/>
        </w:rPr>
        <w:t>Организация</w:t>
      </w:r>
      <w:r w:rsidRPr="00917F98">
        <w:t xml:space="preserve"> и</w:t>
      </w:r>
      <w:r w:rsidRPr="00917F98">
        <w:rPr>
          <w:spacing w:val="-2"/>
        </w:rPr>
        <w:t xml:space="preserve"> </w:t>
      </w:r>
      <w:r w:rsidRPr="00917F98">
        <w:rPr>
          <w:spacing w:val="-1"/>
        </w:rPr>
        <w:t>осуществление</w:t>
      </w:r>
      <w:r w:rsidRPr="00917F98">
        <w:rPr>
          <w:spacing w:val="81"/>
        </w:rPr>
        <w:t xml:space="preserve"> </w:t>
      </w:r>
      <w:r w:rsidRPr="00917F98">
        <w:rPr>
          <w:spacing w:val="-1"/>
        </w:rPr>
        <w:t>информационного</w:t>
      </w:r>
      <w:r w:rsidRPr="00917F98">
        <w:rPr>
          <w:spacing w:val="33"/>
        </w:rPr>
        <w:t xml:space="preserve"> </w:t>
      </w:r>
      <w:r w:rsidRPr="00917F98">
        <w:rPr>
          <w:spacing w:val="-1"/>
        </w:rPr>
        <w:t>взаимодействия</w:t>
      </w:r>
      <w:r w:rsidRPr="00917F98">
        <w:rPr>
          <w:spacing w:val="35"/>
        </w:rPr>
        <w:t xml:space="preserve"> </w:t>
      </w:r>
      <w:r w:rsidRPr="00917F98">
        <w:rPr>
          <w:spacing w:val="-1"/>
        </w:rPr>
        <w:t>осуществляется</w:t>
      </w:r>
      <w:r w:rsidRPr="00917F98">
        <w:rPr>
          <w:spacing w:val="35"/>
        </w:rPr>
        <w:t xml:space="preserve"> </w:t>
      </w:r>
      <w:r w:rsidRPr="00917F98">
        <w:t>с</w:t>
      </w:r>
      <w:r w:rsidRPr="00917F98">
        <w:rPr>
          <w:spacing w:val="34"/>
        </w:rPr>
        <w:t xml:space="preserve"> </w:t>
      </w:r>
      <w:r w:rsidRPr="00917F98">
        <w:rPr>
          <w:spacing w:val="-1"/>
        </w:rPr>
        <w:t>использованием</w:t>
      </w:r>
      <w:r w:rsidRPr="00917F98">
        <w:rPr>
          <w:spacing w:val="35"/>
        </w:rPr>
        <w:t xml:space="preserve"> </w:t>
      </w:r>
      <w:r w:rsidRPr="00917F98">
        <w:rPr>
          <w:spacing w:val="-1"/>
        </w:rPr>
        <w:t>реестра</w:t>
      </w:r>
      <w:r w:rsidRPr="00917F98">
        <w:rPr>
          <w:spacing w:val="85"/>
        </w:rPr>
        <w:t xml:space="preserve"> </w:t>
      </w:r>
      <w:r w:rsidRPr="00917F98">
        <w:rPr>
          <w:spacing w:val="-1"/>
        </w:rPr>
        <w:t>информационных</w:t>
      </w:r>
      <w:r w:rsidRPr="00917F98">
        <w:rPr>
          <w:spacing w:val="-10"/>
        </w:rPr>
        <w:t xml:space="preserve"> </w:t>
      </w:r>
      <w:r w:rsidRPr="00917F98">
        <w:rPr>
          <w:spacing w:val="-1"/>
        </w:rPr>
        <w:t>взаимодействий</w:t>
      </w:r>
      <w:r w:rsidRPr="00917F98">
        <w:rPr>
          <w:spacing w:val="-12"/>
        </w:rPr>
        <w:t xml:space="preserve"> </w:t>
      </w:r>
      <w:r w:rsidRPr="00917F98">
        <w:t>(или</w:t>
      </w:r>
      <w:r w:rsidRPr="00917F98">
        <w:rPr>
          <w:spacing w:val="-11"/>
        </w:rPr>
        <w:t xml:space="preserve"> </w:t>
      </w:r>
      <w:r w:rsidRPr="00917F98">
        <w:rPr>
          <w:spacing w:val="-1"/>
        </w:rPr>
        <w:t>аналога)</w:t>
      </w:r>
      <w:r w:rsidRPr="00917F98">
        <w:rPr>
          <w:spacing w:val="-13"/>
        </w:rPr>
        <w:t xml:space="preserve"> </w:t>
      </w:r>
      <w:r w:rsidRPr="00917F98">
        <w:t>и</w:t>
      </w:r>
      <w:r w:rsidRPr="00917F98">
        <w:rPr>
          <w:spacing w:val="-12"/>
        </w:rPr>
        <w:t xml:space="preserve"> </w:t>
      </w:r>
      <w:r w:rsidRPr="00917F98">
        <w:t>не</w:t>
      </w:r>
      <w:r w:rsidRPr="00917F98">
        <w:rPr>
          <w:spacing w:val="-13"/>
        </w:rPr>
        <w:t xml:space="preserve"> </w:t>
      </w:r>
      <w:r w:rsidRPr="00917F98">
        <w:rPr>
          <w:spacing w:val="-1"/>
        </w:rPr>
        <w:t>допускается</w:t>
      </w:r>
      <w:r w:rsidRPr="00917F98">
        <w:rPr>
          <w:spacing w:val="-7"/>
        </w:rPr>
        <w:t xml:space="preserve"> </w:t>
      </w:r>
      <w:r w:rsidRPr="00917F98">
        <w:rPr>
          <w:spacing w:val="-1"/>
        </w:rPr>
        <w:t>предоставление</w:t>
      </w:r>
      <w:r w:rsidRPr="00917F98">
        <w:rPr>
          <w:spacing w:val="-13"/>
        </w:rPr>
        <w:t xml:space="preserve"> </w:t>
      </w:r>
      <w:r w:rsidRPr="00917F98">
        <w:rPr>
          <w:spacing w:val="-1"/>
        </w:rPr>
        <w:t>сведений</w:t>
      </w:r>
      <w:r w:rsidRPr="00917F98">
        <w:rPr>
          <w:spacing w:val="77"/>
        </w:rPr>
        <w:t xml:space="preserve"> </w:t>
      </w:r>
      <w:r w:rsidRPr="00917F98">
        <w:t>в</w:t>
      </w:r>
      <w:r w:rsidRPr="00917F98">
        <w:rPr>
          <w:spacing w:val="18"/>
        </w:rPr>
        <w:t xml:space="preserve"> </w:t>
      </w:r>
      <w:r w:rsidRPr="00917F98">
        <w:rPr>
          <w:spacing w:val="-1"/>
        </w:rPr>
        <w:t>случае,</w:t>
      </w:r>
      <w:r w:rsidRPr="00917F98">
        <w:rPr>
          <w:spacing w:val="18"/>
        </w:rPr>
        <w:t xml:space="preserve"> </w:t>
      </w:r>
      <w:r w:rsidRPr="00917F98">
        <w:rPr>
          <w:spacing w:val="-1"/>
        </w:rPr>
        <w:t>если</w:t>
      </w:r>
      <w:r w:rsidRPr="00917F98">
        <w:rPr>
          <w:spacing w:val="20"/>
        </w:rPr>
        <w:t xml:space="preserve"> </w:t>
      </w:r>
      <w:r w:rsidRPr="00917F98">
        <w:rPr>
          <w:spacing w:val="-1"/>
        </w:rPr>
        <w:t>соответствующие</w:t>
      </w:r>
      <w:r w:rsidRPr="00917F98">
        <w:rPr>
          <w:spacing w:val="18"/>
        </w:rPr>
        <w:t xml:space="preserve"> </w:t>
      </w:r>
      <w:r w:rsidRPr="00917F98">
        <w:t>виды</w:t>
      </w:r>
      <w:r w:rsidRPr="00917F98">
        <w:rPr>
          <w:spacing w:val="18"/>
        </w:rPr>
        <w:t xml:space="preserve"> </w:t>
      </w:r>
      <w:r w:rsidRPr="00917F98">
        <w:rPr>
          <w:spacing w:val="-1"/>
        </w:rPr>
        <w:t>сведений</w:t>
      </w:r>
      <w:r w:rsidRPr="00917F98">
        <w:rPr>
          <w:spacing w:val="19"/>
        </w:rPr>
        <w:t xml:space="preserve"> </w:t>
      </w:r>
      <w:r w:rsidRPr="00917F98">
        <w:rPr>
          <w:spacing w:val="-1"/>
        </w:rPr>
        <w:t>или</w:t>
      </w:r>
      <w:r w:rsidRPr="00917F98">
        <w:rPr>
          <w:spacing w:val="19"/>
        </w:rPr>
        <w:t xml:space="preserve"> </w:t>
      </w:r>
      <w:r w:rsidRPr="00917F98">
        <w:rPr>
          <w:spacing w:val="-1"/>
        </w:rPr>
        <w:t>получатели</w:t>
      </w:r>
      <w:r w:rsidRPr="00917F98">
        <w:rPr>
          <w:spacing w:val="20"/>
        </w:rPr>
        <w:t xml:space="preserve"> </w:t>
      </w:r>
      <w:r w:rsidRPr="00917F98">
        <w:rPr>
          <w:spacing w:val="-1"/>
        </w:rPr>
        <w:t>сведений</w:t>
      </w:r>
      <w:r w:rsidRPr="00917F98">
        <w:rPr>
          <w:spacing w:val="17"/>
        </w:rPr>
        <w:t xml:space="preserve"> </w:t>
      </w:r>
      <w:r w:rsidRPr="00917F98">
        <w:t>не</w:t>
      </w:r>
      <w:r w:rsidRPr="00917F98">
        <w:rPr>
          <w:spacing w:val="18"/>
        </w:rPr>
        <w:t xml:space="preserve"> </w:t>
      </w:r>
      <w:r w:rsidRPr="00917F98">
        <w:rPr>
          <w:spacing w:val="-1"/>
        </w:rPr>
        <w:t>включены</w:t>
      </w:r>
      <w:r w:rsidRPr="00917F98">
        <w:rPr>
          <w:spacing w:val="18"/>
        </w:rPr>
        <w:t xml:space="preserve"> </w:t>
      </w:r>
      <w:r w:rsidRPr="00917F98">
        <w:t>в</w:t>
      </w:r>
      <w:r w:rsidRPr="00917F98">
        <w:rPr>
          <w:spacing w:val="77"/>
        </w:rPr>
        <w:t xml:space="preserve"> </w:t>
      </w:r>
      <w:r w:rsidRPr="00917F98">
        <w:rPr>
          <w:spacing w:val="-1"/>
        </w:rPr>
        <w:t>реестр</w:t>
      </w:r>
      <w:r w:rsidRPr="00917F98">
        <w:t xml:space="preserve"> </w:t>
      </w:r>
      <w:r w:rsidRPr="00917F98">
        <w:rPr>
          <w:spacing w:val="-1"/>
        </w:rPr>
        <w:t>информационных</w:t>
      </w:r>
      <w:r w:rsidRPr="00917F98">
        <w:rPr>
          <w:spacing w:val="1"/>
        </w:rPr>
        <w:t xml:space="preserve"> </w:t>
      </w:r>
      <w:r w:rsidRPr="00917F98">
        <w:rPr>
          <w:spacing w:val="-1"/>
        </w:rPr>
        <w:t>взаимодействий</w:t>
      </w:r>
      <w:r w:rsidRPr="00917F98">
        <w:t xml:space="preserve"> </w:t>
      </w:r>
      <w:r w:rsidRPr="00917F98">
        <w:rPr>
          <w:spacing w:val="-1"/>
        </w:rPr>
        <w:t>(или</w:t>
      </w:r>
      <w:r w:rsidRPr="00917F98">
        <w:rPr>
          <w:spacing w:val="-2"/>
        </w:rPr>
        <w:t xml:space="preserve"> </w:t>
      </w:r>
      <w:r w:rsidRPr="00917F98">
        <w:rPr>
          <w:spacing w:val="-1"/>
        </w:rPr>
        <w:t>аналога).</w:t>
      </w:r>
    </w:p>
    <w:p w14:paraId="29EF13B0" w14:textId="77777777" w:rsidR="00403711" w:rsidRPr="00917F98" w:rsidRDefault="00403711" w:rsidP="0025545D">
      <w:pPr>
        <w:numPr>
          <w:ilvl w:val="2"/>
          <w:numId w:val="165"/>
        </w:numPr>
        <w:tabs>
          <w:tab w:val="left" w:pos="1518"/>
        </w:tabs>
        <w:autoSpaceDE/>
        <w:autoSpaceDN/>
        <w:adjustRightInd/>
        <w:spacing w:before="1" w:line="275" w:lineRule="auto"/>
        <w:ind w:right="171" w:firstLine="567"/>
        <w:jc w:val="both"/>
      </w:pPr>
      <w:r w:rsidRPr="00917F98">
        <w:rPr>
          <w:spacing w:val="-1"/>
        </w:rPr>
        <w:lastRenderedPageBreak/>
        <w:t>Межведомственные</w:t>
      </w:r>
      <w:r w:rsidRPr="00917F98">
        <w:rPr>
          <w:spacing w:val="3"/>
        </w:rPr>
        <w:t xml:space="preserve"> </w:t>
      </w:r>
      <w:r w:rsidRPr="00917F98">
        <w:rPr>
          <w:spacing w:val="-1"/>
        </w:rPr>
        <w:t>запросы</w:t>
      </w:r>
      <w:r w:rsidRPr="00917F98">
        <w:rPr>
          <w:spacing w:val="1"/>
        </w:rPr>
        <w:t xml:space="preserve"> </w:t>
      </w:r>
      <w:r w:rsidRPr="00917F98">
        <w:t>в</w:t>
      </w:r>
      <w:r w:rsidRPr="00917F98">
        <w:rPr>
          <w:spacing w:val="1"/>
        </w:rPr>
        <w:t xml:space="preserve"> </w:t>
      </w:r>
      <w:r w:rsidRPr="00917F98">
        <w:t>форме</w:t>
      </w:r>
      <w:r w:rsidRPr="00917F98">
        <w:rPr>
          <w:spacing w:val="3"/>
        </w:rPr>
        <w:t xml:space="preserve"> </w:t>
      </w:r>
      <w:r w:rsidRPr="00917F98">
        <w:t>электронного</w:t>
      </w:r>
      <w:r w:rsidRPr="00917F98">
        <w:rPr>
          <w:spacing w:val="2"/>
        </w:rPr>
        <w:t xml:space="preserve"> </w:t>
      </w:r>
      <w:r w:rsidRPr="00917F98">
        <w:rPr>
          <w:spacing w:val="-1"/>
        </w:rPr>
        <w:t>документа</w:t>
      </w:r>
      <w:r w:rsidRPr="00917F98">
        <w:rPr>
          <w:spacing w:val="41"/>
        </w:rPr>
        <w:t xml:space="preserve"> </w:t>
      </w:r>
      <w:r w:rsidRPr="00917F98">
        <w:rPr>
          <w:spacing w:val="-1"/>
        </w:rPr>
        <w:t>подписываются</w:t>
      </w:r>
      <w:r w:rsidRPr="00917F98">
        <w:t xml:space="preserve"> электронной</w:t>
      </w:r>
      <w:r w:rsidRPr="00917F98">
        <w:rPr>
          <w:spacing w:val="-2"/>
        </w:rPr>
        <w:t xml:space="preserve"> </w:t>
      </w:r>
      <w:r w:rsidRPr="00917F98">
        <w:rPr>
          <w:spacing w:val="-1"/>
        </w:rPr>
        <w:t>подписью.</w:t>
      </w:r>
    </w:p>
    <w:p w14:paraId="53D30D72" w14:textId="77777777" w:rsidR="00403711" w:rsidRPr="00917F98" w:rsidRDefault="00403711" w:rsidP="0025545D">
      <w:pPr>
        <w:numPr>
          <w:ilvl w:val="2"/>
          <w:numId w:val="165"/>
        </w:numPr>
        <w:tabs>
          <w:tab w:val="left" w:pos="1518"/>
        </w:tabs>
        <w:autoSpaceDE/>
        <w:autoSpaceDN/>
        <w:adjustRightInd/>
        <w:spacing w:before="48" w:line="277" w:lineRule="auto"/>
        <w:ind w:right="111" w:firstLine="567"/>
        <w:jc w:val="both"/>
      </w:pPr>
      <w:r w:rsidRPr="00917F98">
        <w:t>В</w:t>
      </w:r>
      <w:r w:rsidRPr="00917F98">
        <w:rPr>
          <w:spacing w:val="22"/>
        </w:rPr>
        <w:t xml:space="preserve"> </w:t>
      </w:r>
      <w:r w:rsidRPr="00917F98">
        <w:rPr>
          <w:spacing w:val="-1"/>
        </w:rPr>
        <w:t>случае</w:t>
      </w:r>
      <w:r w:rsidRPr="00917F98">
        <w:rPr>
          <w:spacing w:val="24"/>
        </w:rPr>
        <w:t xml:space="preserve"> </w:t>
      </w:r>
      <w:r w:rsidRPr="00917F98">
        <w:rPr>
          <w:spacing w:val="-1"/>
        </w:rPr>
        <w:t>отсутствия</w:t>
      </w:r>
      <w:r w:rsidRPr="00917F98">
        <w:rPr>
          <w:spacing w:val="23"/>
        </w:rPr>
        <w:t xml:space="preserve"> </w:t>
      </w:r>
      <w:r w:rsidRPr="00917F98">
        <w:rPr>
          <w:spacing w:val="-1"/>
        </w:rPr>
        <w:t>технической</w:t>
      </w:r>
      <w:r w:rsidRPr="00917F98">
        <w:rPr>
          <w:spacing w:val="24"/>
        </w:rPr>
        <w:t xml:space="preserve"> </w:t>
      </w:r>
      <w:r w:rsidRPr="00917F98">
        <w:rPr>
          <w:spacing w:val="-1"/>
        </w:rPr>
        <w:t>возможности</w:t>
      </w:r>
      <w:r w:rsidRPr="00917F98">
        <w:rPr>
          <w:spacing w:val="24"/>
        </w:rPr>
        <w:t xml:space="preserve"> </w:t>
      </w:r>
      <w:r w:rsidRPr="00917F98">
        <w:rPr>
          <w:spacing w:val="-1"/>
        </w:rPr>
        <w:t>межведомственные</w:t>
      </w:r>
      <w:r w:rsidRPr="00917F98">
        <w:rPr>
          <w:spacing w:val="22"/>
        </w:rPr>
        <w:t xml:space="preserve"> </w:t>
      </w:r>
      <w:r w:rsidRPr="00917F98">
        <w:rPr>
          <w:spacing w:val="-1"/>
        </w:rPr>
        <w:t>запросы</w:t>
      </w:r>
      <w:r w:rsidRPr="00917F98">
        <w:rPr>
          <w:spacing w:val="91"/>
        </w:rPr>
        <w:t xml:space="preserve"> </w:t>
      </w:r>
      <w:r w:rsidRPr="00917F98">
        <w:rPr>
          <w:spacing w:val="-1"/>
        </w:rPr>
        <w:t>направляются</w:t>
      </w:r>
      <w:r w:rsidRPr="00917F98">
        <w:t xml:space="preserve"> на</w:t>
      </w:r>
      <w:r w:rsidRPr="00917F98">
        <w:rPr>
          <w:spacing w:val="-1"/>
        </w:rPr>
        <w:t xml:space="preserve"> бумажном носителе.</w:t>
      </w:r>
    </w:p>
    <w:p w14:paraId="62B7A554" w14:textId="77777777" w:rsidR="00403711" w:rsidRPr="00917F98" w:rsidRDefault="00403711" w:rsidP="0025545D">
      <w:pPr>
        <w:numPr>
          <w:ilvl w:val="2"/>
          <w:numId w:val="165"/>
        </w:numPr>
        <w:tabs>
          <w:tab w:val="left" w:pos="1518"/>
        </w:tabs>
        <w:autoSpaceDE/>
        <w:autoSpaceDN/>
        <w:adjustRightInd/>
        <w:spacing w:line="276" w:lineRule="auto"/>
        <w:ind w:right="110" w:firstLine="567"/>
        <w:jc w:val="both"/>
      </w:pPr>
      <w:r w:rsidRPr="00917F98">
        <w:t>По</w:t>
      </w:r>
      <w:r w:rsidRPr="00917F98">
        <w:rPr>
          <w:spacing w:val="54"/>
        </w:rPr>
        <w:t xml:space="preserve"> </w:t>
      </w:r>
      <w:r w:rsidRPr="00917F98">
        <w:rPr>
          <w:spacing w:val="-1"/>
        </w:rPr>
        <w:t>межведомственным</w:t>
      </w:r>
      <w:r w:rsidRPr="00917F98">
        <w:rPr>
          <w:spacing w:val="53"/>
        </w:rPr>
        <w:t xml:space="preserve"> </w:t>
      </w:r>
      <w:r w:rsidRPr="00917F98">
        <w:rPr>
          <w:spacing w:val="-1"/>
        </w:rPr>
        <w:t>запросам</w:t>
      </w:r>
      <w:r w:rsidRPr="00917F98">
        <w:rPr>
          <w:spacing w:val="54"/>
        </w:rPr>
        <w:t xml:space="preserve"> </w:t>
      </w:r>
      <w:r w:rsidRPr="00917F98">
        <w:t>документы</w:t>
      </w:r>
      <w:r w:rsidRPr="00917F98">
        <w:rPr>
          <w:spacing w:val="55"/>
        </w:rPr>
        <w:t xml:space="preserve"> </w:t>
      </w:r>
      <w:r w:rsidRPr="00917F98">
        <w:t>(их</w:t>
      </w:r>
      <w:r w:rsidRPr="00917F98">
        <w:rPr>
          <w:spacing w:val="57"/>
        </w:rPr>
        <w:t xml:space="preserve"> </w:t>
      </w:r>
      <w:r w:rsidRPr="00917F98">
        <w:rPr>
          <w:spacing w:val="-1"/>
        </w:rPr>
        <w:t>копии</w:t>
      </w:r>
      <w:r w:rsidRPr="00917F98">
        <w:rPr>
          <w:spacing w:val="55"/>
        </w:rPr>
        <w:t xml:space="preserve"> </w:t>
      </w:r>
      <w:r w:rsidRPr="00917F98">
        <w:rPr>
          <w:spacing w:val="-1"/>
        </w:rPr>
        <w:t>или</w:t>
      </w:r>
      <w:r w:rsidRPr="00917F98">
        <w:rPr>
          <w:spacing w:val="55"/>
        </w:rPr>
        <w:t xml:space="preserve"> </w:t>
      </w:r>
      <w:r w:rsidRPr="00917F98">
        <w:rPr>
          <w:spacing w:val="-1"/>
        </w:rPr>
        <w:t>сведения,</w:t>
      </w:r>
      <w:r w:rsidRPr="00917F98">
        <w:rPr>
          <w:spacing w:val="51"/>
        </w:rPr>
        <w:t xml:space="preserve"> </w:t>
      </w:r>
      <w:r w:rsidRPr="00917F98">
        <w:rPr>
          <w:spacing w:val="-1"/>
        </w:rPr>
        <w:t>содержащиеся</w:t>
      </w:r>
      <w:r w:rsidRPr="00917F98">
        <w:rPr>
          <w:spacing w:val="40"/>
        </w:rPr>
        <w:t xml:space="preserve"> </w:t>
      </w:r>
      <w:r w:rsidRPr="00917F98">
        <w:t>в</w:t>
      </w:r>
      <w:r w:rsidRPr="00917F98">
        <w:rPr>
          <w:spacing w:val="40"/>
        </w:rPr>
        <w:t xml:space="preserve"> </w:t>
      </w:r>
      <w:r w:rsidRPr="00917F98">
        <w:t>них)</w:t>
      </w:r>
      <w:r w:rsidRPr="00917F98">
        <w:rPr>
          <w:spacing w:val="37"/>
        </w:rPr>
        <w:t xml:space="preserve"> </w:t>
      </w:r>
      <w:r w:rsidRPr="00917F98">
        <w:rPr>
          <w:spacing w:val="-1"/>
        </w:rPr>
        <w:t>предоставляются</w:t>
      </w:r>
      <w:r w:rsidRPr="00917F98">
        <w:rPr>
          <w:spacing w:val="40"/>
        </w:rPr>
        <w:t xml:space="preserve"> </w:t>
      </w:r>
      <w:r w:rsidRPr="00917F98">
        <w:rPr>
          <w:spacing w:val="-1"/>
        </w:rPr>
        <w:t>государственными</w:t>
      </w:r>
      <w:r w:rsidRPr="00917F98">
        <w:rPr>
          <w:spacing w:val="41"/>
        </w:rPr>
        <w:t xml:space="preserve"> </w:t>
      </w:r>
      <w:r w:rsidRPr="00917F98">
        <w:rPr>
          <w:spacing w:val="-1"/>
        </w:rPr>
        <w:t>органами,</w:t>
      </w:r>
      <w:r w:rsidRPr="00917F98">
        <w:rPr>
          <w:spacing w:val="40"/>
        </w:rPr>
        <w:t xml:space="preserve"> </w:t>
      </w:r>
      <w:r w:rsidRPr="00917F98">
        <w:rPr>
          <w:spacing w:val="-1"/>
        </w:rPr>
        <w:t>органами</w:t>
      </w:r>
      <w:r w:rsidRPr="00917F98">
        <w:rPr>
          <w:spacing w:val="41"/>
        </w:rPr>
        <w:t xml:space="preserve"> </w:t>
      </w:r>
      <w:r w:rsidRPr="00917F98">
        <w:rPr>
          <w:spacing w:val="-1"/>
        </w:rPr>
        <w:t>местного</w:t>
      </w:r>
      <w:r w:rsidRPr="00917F98">
        <w:rPr>
          <w:spacing w:val="93"/>
        </w:rPr>
        <w:t xml:space="preserve"> </w:t>
      </w:r>
      <w:r w:rsidRPr="00917F98">
        <w:rPr>
          <w:spacing w:val="-1"/>
        </w:rPr>
        <w:t>самоуправления</w:t>
      </w:r>
      <w:r w:rsidRPr="00917F98">
        <w:rPr>
          <w:spacing w:val="35"/>
        </w:rPr>
        <w:t xml:space="preserve"> </w:t>
      </w:r>
      <w:r w:rsidRPr="00917F98">
        <w:t>и</w:t>
      </w:r>
      <w:r w:rsidRPr="00917F98">
        <w:rPr>
          <w:spacing w:val="36"/>
        </w:rPr>
        <w:t xml:space="preserve"> </w:t>
      </w:r>
      <w:r w:rsidRPr="00917F98">
        <w:rPr>
          <w:spacing w:val="-1"/>
        </w:rPr>
        <w:t>подведомственными</w:t>
      </w:r>
      <w:r w:rsidRPr="00917F98">
        <w:rPr>
          <w:spacing w:val="36"/>
        </w:rPr>
        <w:t xml:space="preserve"> </w:t>
      </w:r>
      <w:r w:rsidRPr="00917F98">
        <w:rPr>
          <w:spacing w:val="-1"/>
        </w:rPr>
        <w:t>государственным</w:t>
      </w:r>
      <w:r w:rsidRPr="00917F98">
        <w:rPr>
          <w:spacing w:val="34"/>
        </w:rPr>
        <w:t xml:space="preserve"> </w:t>
      </w:r>
      <w:r w:rsidRPr="00917F98">
        <w:rPr>
          <w:spacing w:val="-1"/>
        </w:rPr>
        <w:t>органам</w:t>
      </w:r>
      <w:r w:rsidRPr="00917F98">
        <w:rPr>
          <w:spacing w:val="37"/>
        </w:rPr>
        <w:t xml:space="preserve"> </w:t>
      </w:r>
      <w:r w:rsidRPr="00917F98">
        <w:t>или</w:t>
      </w:r>
      <w:r w:rsidRPr="00917F98">
        <w:rPr>
          <w:spacing w:val="36"/>
        </w:rPr>
        <w:t xml:space="preserve"> </w:t>
      </w:r>
      <w:r w:rsidRPr="00917F98">
        <w:rPr>
          <w:spacing w:val="-1"/>
        </w:rPr>
        <w:t>органам</w:t>
      </w:r>
      <w:r w:rsidRPr="00917F98">
        <w:rPr>
          <w:spacing w:val="35"/>
        </w:rPr>
        <w:t xml:space="preserve"> </w:t>
      </w:r>
      <w:r w:rsidRPr="00917F98">
        <w:rPr>
          <w:spacing w:val="-1"/>
        </w:rPr>
        <w:t>местного</w:t>
      </w:r>
      <w:r w:rsidRPr="00917F98">
        <w:rPr>
          <w:spacing w:val="93"/>
        </w:rPr>
        <w:t xml:space="preserve"> </w:t>
      </w:r>
      <w:r w:rsidRPr="00917F98">
        <w:rPr>
          <w:spacing w:val="-1"/>
        </w:rPr>
        <w:t>самоуправления</w:t>
      </w:r>
      <w:r w:rsidRPr="00917F98">
        <w:rPr>
          <w:spacing w:val="-12"/>
        </w:rPr>
        <w:t xml:space="preserve"> </w:t>
      </w:r>
      <w:r w:rsidRPr="00917F98">
        <w:rPr>
          <w:spacing w:val="-1"/>
        </w:rPr>
        <w:t>организациями,</w:t>
      </w:r>
      <w:r w:rsidRPr="00917F98">
        <w:rPr>
          <w:spacing w:val="-12"/>
        </w:rPr>
        <w:t xml:space="preserve"> </w:t>
      </w:r>
      <w:r w:rsidRPr="00917F98">
        <w:t>в</w:t>
      </w:r>
      <w:r w:rsidRPr="00917F98">
        <w:rPr>
          <w:spacing w:val="-13"/>
        </w:rPr>
        <w:t xml:space="preserve"> </w:t>
      </w:r>
      <w:r w:rsidRPr="00917F98">
        <w:rPr>
          <w:spacing w:val="-1"/>
        </w:rPr>
        <w:t>распоряжении</w:t>
      </w:r>
      <w:r w:rsidRPr="00917F98">
        <w:rPr>
          <w:spacing w:val="-12"/>
        </w:rPr>
        <w:t xml:space="preserve"> </w:t>
      </w:r>
      <w:r w:rsidRPr="00917F98">
        <w:rPr>
          <w:spacing w:val="-1"/>
        </w:rPr>
        <w:t>которых</w:t>
      </w:r>
      <w:r w:rsidRPr="00917F98">
        <w:rPr>
          <w:spacing w:val="-10"/>
        </w:rPr>
        <w:t xml:space="preserve"> </w:t>
      </w:r>
      <w:r w:rsidRPr="00917F98">
        <w:rPr>
          <w:spacing w:val="-1"/>
        </w:rPr>
        <w:t>находятся</w:t>
      </w:r>
      <w:r w:rsidRPr="00917F98">
        <w:rPr>
          <w:spacing w:val="-10"/>
        </w:rPr>
        <w:t xml:space="preserve"> </w:t>
      </w:r>
      <w:r w:rsidRPr="00917F98">
        <w:rPr>
          <w:spacing w:val="-1"/>
        </w:rPr>
        <w:t>указанные</w:t>
      </w:r>
      <w:r w:rsidRPr="00917F98">
        <w:rPr>
          <w:spacing w:val="-14"/>
        </w:rPr>
        <w:t xml:space="preserve"> </w:t>
      </w:r>
      <w:r w:rsidRPr="00917F98">
        <w:rPr>
          <w:spacing w:val="-1"/>
        </w:rPr>
        <w:t>документы,</w:t>
      </w:r>
      <w:r w:rsidRPr="00917F98">
        <w:rPr>
          <w:spacing w:val="93"/>
        </w:rPr>
        <w:t xml:space="preserve"> </w:t>
      </w:r>
      <w:r w:rsidRPr="00917F98">
        <w:t>в</w:t>
      </w:r>
      <w:r w:rsidRPr="00917F98">
        <w:rPr>
          <w:spacing w:val="56"/>
        </w:rPr>
        <w:t xml:space="preserve"> </w:t>
      </w:r>
      <w:r w:rsidRPr="00917F98">
        <w:rPr>
          <w:spacing w:val="-1"/>
        </w:rPr>
        <w:t>срок</w:t>
      </w:r>
      <w:r w:rsidRPr="00917F98">
        <w:rPr>
          <w:spacing w:val="58"/>
        </w:rPr>
        <w:t xml:space="preserve"> </w:t>
      </w:r>
      <w:r w:rsidRPr="00917F98">
        <w:t>не</w:t>
      </w:r>
      <w:r w:rsidRPr="00917F98">
        <w:rPr>
          <w:spacing w:val="56"/>
        </w:rPr>
        <w:t xml:space="preserve"> </w:t>
      </w:r>
      <w:r w:rsidRPr="00917F98">
        <w:t>позднее</w:t>
      </w:r>
      <w:r w:rsidRPr="00917F98">
        <w:rPr>
          <w:spacing w:val="56"/>
        </w:rPr>
        <w:t xml:space="preserve"> </w:t>
      </w:r>
      <w:r w:rsidRPr="00917F98">
        <w:t>трех</w:t>
      </w:r>
      <w:r w:rsidRPr="00917F98">
        <w:rPr>
          <w:spacing w:val="59"/>
        </w:rPr>
        <w:t xml:space="preserve"> </w:t>
      </w:r>
      <w:r w:rsidRPr="00917F98">
        <w:rPr>
          <w:spacing w:val="-1"/>
        </w:rPr>
        <w:t>рабочих</w:t>
      </w:r>
      <w:r w:rsidRPr="00917F98">
        <w:t xml:space="preserve"> </w:t>
      </w:r>
      <w:r w:rsidRPr="00917F98">
        <w:rPr>
          <w:spacing w:val="-1"/>
        </w:rPr>
        <w:t>дней</w:t>
      </w:r>
      <w:r w:rsidRPr="00917F98">
        <w:rPr>
          <w:spacing w:val="58"/>
        </w:rPr>
        <w:t xml:space="preserve"> </w:t>
      </w:r>
      <w:r w:rsidRPr="00917F98">
        <w:rPr>
          <w:spacing w:val="-1"/>
        </w:rPr>
        <w:t>со</w:t>
      </w:r>
      <w:r w:rsidRPr="00917F98">
        <w:rPr>
          <w:spacing w:val="57"/>
        </w:rPr>
        <w:t xml:space="preserve"> </w:t>
      </w:r>
      <w:r w:rsidRPr="00917F98">
        <w:t>дня</w:t>
      </w:r>
      <w:r w:rsidRPr="00917F98">
        <w:rPr>
          <w:spacing w:val="57"/>
        </w:rPr>
        <w:t xml:space="preserve"> </w:t>
      </w:r>
      <w:r w:rsidRPr="00917F98">
        <w:rPr>
          <w:spacing w:val="-1"/>
        </w:rPr>
        <w:t>получения</w:t>
      </w:r>
      <w:r w:rsidRPr="00917F98">
        <w:rPr>
          <w:spacing w:val="57"/>
        </w:rPr>
        <w:t xml:space="preserve"> </w:t>
      </w:r>
      <w:r w:rsidRPr="00917F98">
        <w:rPr>
          <w:spacing w:val="-1"/>
        </w:rPr>
        <w:t>соответствующего</w:t>
      </w:r>
      <w:r w:rsidRPr="00917F98">
        <w:rPr>
          <w:spacing w:val="57"/>
        </w:rPr>
        <w:t xml:space="preserve"> </w:t>
      </w:r>
      <w:r w:rsidRPr="00917F98">
        <w:rPr>
          <w:spacing w:val="-1"/>
        </w:rPr>
        <w:t>межведомственного</w:t>
      </w:r>
      <w:r w:rsidRPr="00917F98">
        <w:t xml:space="preserve"> </w:t>
      </w:r>
      <w:r w:rsidRPr="00917F98">
        <w:rPr>
          <w:spacing w:val="-1"/>
        </w:rPr>
        <w:t>запроса.</w:t>
      </w:r>
    </w:p>
    <w:p w14:paraId="3A4E7C54" w14:textId="77777777" w:rsidR="00403711" w:rsidRPr="00917F98" w:rsidRDefault="00403711" w:rsidP="0025545D">
      <w:pPr>
        <w:numPr>
          <w:ilvl w:val="2"/>
          <w:numId w:val="165"/>
        </w:numPr>
        <w:tabs>
          <w:tab w:val="left" w:pos="1518"/>
        </w:tabs>
        <w:autoSpaceDE/>
        <w:autoSpaceDN/>
        <w:adjustRightInd/>
        <w:spacing w:before="1" w:line="276" w:lineRule="auto"/>
        <w:ind w:right="108" w:firstLine="567"/>
        <w:jc w:val="both"/>
      </w:pPr>
      <w:r w:rsidRPr="00917F98">
        <w:t>Критерием</w:t>
      </w:r>
      <w:r w:rsidRPr="00917F98">
        <w:rPr>
          <w:spacing w:val="18"/>
        </w:rPr>
        <w:t xml:space="preserve"> </w:t>
      </w:r>
      <w:r w:rsidRPr="00917F98">
        <w:rPr>
          <w:spacing w:val="-1"/>
        </w:rPr>
        <w:t>принятия</w:t>
      </w:r>
      <w:r w:rsidRPr="00917F98">
        <w:rPr>
          <w:spacing w:val="16"/>
        </w:rPr>
        <w:t xml:space="preserve"> </w:t>
      </w:r>
      <w:r w:rsidRPr="00917F98">
        <w:rPr>
          <w:spacing w:val="-1"/>
        </w:rPr>
        <w:t>решения</w:t>
      </w:r>
      <w:r w:rsidRPr="00917F98">
        <w:rPr>
          <w:spacing w:val="18"/>
        </w:rPr>
        <w:t xml:space="preserve"> </w:t>
      </w:r>
      <w:r w:rsidRPr="00917F98">
        <w:t>о</w:t>
      </w:r>
      <w:r w:rsidRPr="00917F98">
        <w:rPr>
          <w:spacing w:val="18"/>
        </w:rPr>
        <w:t xml:space="preserve"> </w:t>
      </w:r>
      <w:r w:rsidRPr="00917F98">
        <w:rPr>
          <w:spacing w:val="-1"/>
        </w:rPr>
        <w:t>выполнении</w:t>
      </w:r>
      <w:r w:rsidRPr="00917F98">
        <w:rPr>
          <w:spacing w:val="17"/>
        </w:rPr>
        <w:t xml:space="preserve"> </w:t>
      </w:r>
      <w:r w:rsidRPr="00917F98">
        <w:rPr>
          <w:spacing w:val="-1"/>
        </w:rPr>
        <w:t>административных</w:t>
      </w:r>
      <w:r w:rsidRPr="00917F98">
        <w:rPr>
          <w:spacing w:val="18"/>
        </w:rPr>
        <w:t xml:space="preserve"> </w:t>
      </w:r>
      <w:r w:rsidRPr="00917F98">
        <w:rPr>
          <w:spacing w:val="-1"/>
        </w:rPr>
        <w:t>процедур</w:t>
      </w:r>
      <w:r w:rsidRPr="00917F98">
        <w:rPr>
          <w:spacing w:val="18"/>
        </w:rPr>
        <w:t xml:space="preserve"> </w:t>
      </w:r>
      <w:r w:rsidRPr="00917F98">
        <w:t>в</w:t>
      </w:r>
      <w:r w:rsidRPr="00917F98">
        <w:rPr>
          <w:spacing w:val="43"/>
        </w:rPr>
        <w:t xml:space="preserve"> </w:t>
      </w:r>
      <w:r w:rsidRPr="00917F98">
        <w:rPr>
          <w:spacing w:val="-1"/>
        </w:rPr>
        <w:t>рамках</w:t>
      </w:r>
      <w:r w:rsidRPr="00917F98">
        <w:rPr>
          <w:spacing w:val="35"/>
        </w:rPr>
        <w:t xml:space="preserve"> </w:t>
      </w:r>
      <w:r w:rsidRPr="00917F98">
        <w:rPr>
          <w:spacing w:val="-1"/>
        </w:rPr>
        <w:t>соответствующего</w:t>
      </w:r>
      <w:r w:rsidRPr="00917F98">
        <w:rPr>
          <w:spacing w:val="33"/>
        </w:rPr>
        <w:t xml:space="preserve"> </w:t>
      </w:r>
      <w:r w:rsidRPr="00917F98">
        <w:rPr>
          <w:spacing w:val="-1"/>
        </w:rPr>
        <w:t>административного</w:t>
      </w:r>
      <w:r w:rsidRPr="00917F98">
        <w:rPr>
          <w:spacing w:val="30"/>
        </w:rPr>
        <w:t xml:space="preserve"> </w:t>
      </w:r>
      <w:r w:rsidRPr="00917F98">
        <w:rPr>
          <w:spacing w:val="-1"/>
        </w:rPr>
        <w:t>действия</w:t>
      </w:r>
      <w:r w:rsidRPr="00917F98">
        <w:rPr>
          <w:spacing w:val="33"/>
        </w:rPr>
        <w:t xml:space="preserve"> </w:t>
      </w:r>
      <w:r w:rsidRPr="00917F98">
        <w:rPr>
          <w:spacing w:val="-1"/>
        </w:rPr>
        <w:t>является</w:t>
      </w:r>
      <w:r w:rsidRPr="00917F98">
        <w:rPr>
          <w:spacing w:val="33"/>
        </w:rPr>
        <w:t xml:space="preserve"> </w:t>
      </w:r>
      <w:r w:rsidRPr="00917F98">
        <w:rPr>
          <w:spacing w:val="-1"/>
        </w:rPr>
        <w:t>необходимость</w:t>
      </w:r>
      <w:r w:rsidRPr="00917F98">
        <w:rPr>
          <w:spacing w:val="34"/>
        </w:rPr>
        <w:t xml:space="preserve"> </w:t>
      </w:r>
      <w:r w:rsidRPr="00917F98">
        <w:rPr>
          <w:spacing w:val="-1"/>
        </w:rPr>
        <w:t>запроса</w:t>
      </w:r>
      <w:r w:rsidRPr="00917F98">
        <w:rPr>
          <w:spacing w:val="117"/>
        </w:rPr>
        <w:t xml:space="preserve"> </w:t>
      </w:r>
      <w:r w:rsidRPr="00917F98">
        <w:rPr>
          <w:spacing w:val="-1"/>
        </w:rPr>
        <w:t>сведений</w:t>
      </w:r>
      <w:r w:rsidRPr="00917F98">
        <w:rPr>
          <w:spacing w:val="12"/>
        </w:rPr>
        <w:t xml:space="preserve"> </w:t>
      </w:r>
      <w:r w:rsidRPr="00917F98">
        <w:t>и</w:t>
      </w:r>
      <w:r w:rsidRPr="00917F98">
        <w:rPr>
          <w:spacing w:val="12"/>
        </w:rPr>
        <w:t xml:space="preserve"> </w:t>
      </w:r>
      <w:r w:rsidRPr="00917F98">
        <w:rPr>
          <w:spacing w:val="-1"/>
        </w:rPr>
        <w:t>информации</w:t>
      </w:r>
      <w:r w:rsidRPr="00917F98">
        <w:rPr>
          <w:spacing w:val="12"/>
        </w:rPr>
        <w:t xml:space="preserve"> </w:t>
      </w:r>
      <w:r w:rsidRPr="00917F98">
        <w:rPr>
          <w:spacing w:val="-1"/>
        </w:rPr>
        <w:t>предусмотренных</w:t>
      </w:r>
      <w:r w:rsidRPr="00917F98">
        <w:rPr>
          <w:spacing w:val="19"/>
        </w:rPr>
        <w:t xml:space="preserve"> </w:t>
      </w:r>
      <w:hyperlink w:anchor="_bookmark12" w:history="1">
        <w:r w:rsidRPr="00917F98">
          <w:rPr>
            <w:color w:val="0000FF"/>
            <w:u w:val="single" w:color="0000FF"/>
          </w:rPr>
          <w:t>подп</w:t>
        </w:r>
        <w:r w:rsidRPr="00917F98">
          <w:rPr>
            <w:color w:val="0000FF"/>
            <w:spacing w:val="-4"/>
            <w:u w:val="single" w:color="0000FF"/>
          </w:rPr>
          <w:t>ун</w:t>
        </w:r>
        <w:r w:rsidRPr="00917F98">
          <w:rPr>
            <w:color w:val="0000FF"/>
            <w:u w:val="single" w:color="0000FF"/>
          </w:rPr>
          <w:t>ктом</w:t>
        </w:r>
        <w:r w:rsidRPr="00917F98">
          <w:rPr>
            <w:color w:val="0000FF"/>
            <w:spacing w:val="11"/>
            <w:u w:val="single" w:color="0000FF"/>
          </w:rPr>
          <w:t xml:space="preserve"> </w:t>
        </w:r>
        <w:r w:rsidRPr="00917F98">
          <w:rPr>
            <w:color w:val="0000FF"/>
            <w:u w:val="single" w:color="0000FF"/>
          </w:rPr>
          <w:t>2.7.1</w:t>
        </w:r>
        <w:r w:rsidRPr="00917F98">
          <w:rPr>
            <w:color w:val="0000FF"/>
            <w:spacing w:val="13"/>
            <w:u w:val="single" w:color="0000FF"/>
          </w:rPr>
          <w:t xml:space="preserve"> </w:t>
        </w:r>
      </w:hyperlink>
      <w:r w:rsidRPr="00917F98">
        <w:rPr>
          <w:spacing w:val="-1"/>
        </w:rPr>
        <w:t>настоящего</w:t>
      </w:r>
      <w:r w:rsidRPr="00917F98">
        <w:rPr>
          <w:spacing w:val="49"/>
        </w:rPr>
        <w:t xml:space="preserve"> </w:t>
      </w:r>
      <w:r w:rsidRPr="00917F98">
        <w:rPr>
          <w:spacing w:val="-1"/>
        </w:rPr>
        <w:t>Административного</w:t>
      </w:r>
      <w:r w:rsidRPr="00917F98">
        <w:t xml:space="preserve"> </w:t>
      </w:r>
      <w:r w:rsidRPr="00917F98">
        <w:rPr>
          <w:spacing w:val="-1"/>
        </w:rPr>
        <w:t>регламента.</w:t>
      </w:r>
    </w:p>
    <w:p w14:paraId="7004832C" w14:textId="77777777" w:rsidR="00403711" w:rsidRPr="00917F98" w:rsidRDefault="00403711" w:rsidP="0025545D">
      <w:pPr>
        <w:numPr>
          <w:ilvl w:val="2"/>
          <w:numId w:val="165"/>
        </w:numPr>
        <w:tabs>
          <w:tab w:val="left" w:pos="1518"/>
        </w:tabs>
        <w:autoSpaceDE/>
        <w:autoSpaceDN/>
        <w:adjustRightInd/>
        <w:spacing w:line="276" w:lineRule="auto"/>
        <w:ind w:right="110" w:firstLine="567"/>
        <w:jc w:val="both"/>
      </w:pPr>
      <w:r w:rsidRPr="00917F98">
        <w:rPr>
          <w:spacing w:val="-1"/>
        </w:rPr>
        <w:t>Результатом</w:t>
      </w:r>
      <w:r w:rsidRPr="00917F98">
        <w:rPr>
          <w:spacing w:val="21"/>
        </w:rPr>
        <w:t xml:space="preserve"> </w:t>
      </w:r>
      <w:r w:rsidRPr="00917F98">
        <w:rPr>
          <w:spacing w:val="-1"/>
        </w:rPr>
        <w:t>выполнения</w:t>
      </w:r>
      <w:r w:rsidRPr="00917F98">
        <w:rPr>
          <w:spacing w:val="21"/>
        </w:rPr>
        <w:t xml:space="preserve"> </w:t>
      </w:r>
      <w:r w:rsidRPr="00917F98">
        <w:rPr>
          <w:spacing w:val="-1"/>
        </w:rPr>
        <w:t>административной</w:t>
      </w:r>
      <w:r w:rsidRPr="00917F98">
        <w:rPr>
          <w:spacing w:val="19"/>
        </w:rPr>
        <w:t xml:space="preserve"> </w:t>
      </w:r>
      <w:r w:rsidRPr="00917F98">
        <w:rPr>
          <w:spacing w:val="-1"/>
        </w:rPr>
        <w:t>процедуры</w:t>
      </w:r>
      <w:r w:rsidRPr="00917F98">
        <w:rPr>
          <w:spacing w:val="20"/>
        </w:rPr>
        <w:t xml:space="preserve"> </w:t>
      </w:r>
      <w:r w:rsidRPr="00917F98">
        <w:rPr>
          <w:spacing w:val="-1"/>
        </w:rPr>
        <w:t>является</w:t>
      </w:r>
      <w:r w:rsidRPr="00917F98">
        <w:rPr>
          <w:spacing w:val="21"/>
        </w:rPr>
        <w:t xml:space="preserve"> </w:t>
      </w:r>
      <w:r w:rsidRPr="00917F98">
        <w:rPr>
          <w:spacing w:val="-1"/>
        </w:rPr>
        <w:t>получение</w:t>
      </w:r>
      <w:r w:rsidRPr="00917F98">
        <w:rPr>
          <w:spacing w:val="89"/>
        </w:rPr>
        <w:t xml:space="preserve"> </w:t>
      </w:r>
      <w:r w:rsidRPr="00917F98">
        <w:t>из</w:t>
      </w:r>
      <w:r w:rsidRPr="00917F98">
        <w:rPr>
          <w:spacing w:val="41"/>
        </w:rPr>
        <w:t xml:space="preserve"> </w:t>
      </w:r>
      <w:r w:rsidRPr="00917F98">
        <w:rPr>
          <w:spacing w:val="-1"/>
        </w:rPr>
        <w:t>территориальных</w:t>
      </w:r>
      <w:r w:rsidRPr="00917F98">
        <w:rPr>
          <w:spacing w:val="39"/>
        </w:rPr>
        <w:t xml:space="preserve"> </w:t>
      </w:r>
      <w:r w:rsidRPr="00917F98">
        <w:rPr>
          <w:spacing w:val="-1"/>
        </w:rPr>
        <w:t>органов</w:t>
      </w:r>
      <w:r w:rsidRPr="00917F98">
        <w:rPr>
          <w:spacing w:val="40"/>
        </w:rPr>
        <w:t xml:space="preserve"> </w:t>
      </w:r>
      <w:r w:rsidRPr="00917F98">
        <w:rPr>
          <w:spacing w:val="-1"/>
        </w:rPr>
        <w:t>федеральных</w:t>
      </w:r>
      <w:r w:rsidRPr="00917F98">
        <w:rPr>
          <w:spacing w:val="40"/>
        </w:rPr>
        <w:t xml:space="preserve"> </w:t>
      </w:r>
      <w:r w:rsidRPr="00917F98">
        <w:rPr>
          <w:spacing w:val="-1"/>
        </w:rPr>
        <w:t>органов</w:t>
      </w:r>
      <w:r w:rsidRPr="00917F98">
        <w:rPr>
          <w:spacing w:val="40"/>
        </w:rPr>
        <w:t xml:space="preserve"> </w:t>
      </w:r>
      <w:r w:rsidRPr="00917F98">
        <w:rPr>
          <w:spacing w:val="-1"/>
        </w:rPr>
        <w:t>государственной</w:t>
      </w:r>
      <w:r w:rsidRPr="00917F98">
        <w:rPr>
          <w:spacing w:val="41"/>
        </w:rPr>
        <w:t xml:space="preserve"> </w:t>
      </w:r>
      <w:r w:rsidRPr="00917F98">
        <w:rPr>
          <w:spacing w:val="-1"/>
        </w:rPr>
        <w:t>власти</w:t>
      </w:r>
      <w:r w:rsidRPr="00917F98">
        <w:rPr>
          <w:spacing w:val="39"/>
        </w:rPr>
        <w:t xml:space="preserve"> </w:t>
      </w:r>
      <w:r w:rsidRPr="00917F98">
        <w:t>и</w:t>
      </w:r>
      <w:r w:rsidRPr="00917F98">
        <w:rPr>
          <w:spacing w:val="41"/>
        </w:rPr>
        <w:t xml:space="preserve"> </w:t>
      </w:r>
      <w:r w:rsidRPr="00917F98">
        <w:rPr>
          <w:spacing w:val="-2"/>
        </w:rPr>
        <w:t>иных</w:t>
      </w:r>
      <w:r w:rsidRPr="00917F98">
        <w:rPr>
          <w:spacing w:val="101"/>
        </w:rPr>
        <w:t xml:space="preserve"> </w:t>
      </w:r>
      <w:r w:rsidRPr="00917F98">
        <w:rPr>
          <w:spacing w:val="-1"/>
        </w:rPr>
        <w:t>организаций</w:t>
      </w:r>
      <w:r w:rsidRPr="00917F98">
        <w:rPr>
          <w:spacing w:val="-2"/>
        </w:rPr>
        <w:t xml:space="preserve"> </w:t>
      </w:r>
      <w:r w:rsidRPr="00917F98">
        <w:rPr>
          <w:spacing w:val="-1"/>
        </w:rPr>
        <w:t>запрашиваемых</w:t>
      </w:r>
      <w:r w:rsidRPr="00917F98">
        <w:rPr>
          <w:spacing w:val="1"/>
        </w:rPr>
        <w:t xml:space="preserve"> </w:t>
      </w:r>
      <w:r w:rsidRPr="00917F98">
        <w:rPr>
          <w:spacing w:val="-1"/>
        </w:rPr>
        <w:t>документов</w:t>
      </w:r>
      <w:r w:rsidRPr="00917F98">
        <w:t xml:space="preserve"> и</w:t>
      </w:r>
      <w:r w:rsidRPr="00917F98">
        <w:rPr>
          <w:spacing w:val="1"/>
        </w:rPr>
        <w:t xml:space="preserve"> </w:t>
      </w:r>
      <w:r w:rsidRPr="00917F98">
        <w:t>их</w:t>
      </w:r>
      <w:r w:rsidRPr="00917F98">
        <w:rPr>
          <w:spacing w:val="-1"/>
        </w:rPr>
        <w:t xml:space="preserve"> регистрация.</w:t>
      </w:r>
    </w:p>
    <w:p w14:paraId="782914F5" w14:textId="77777777" w:rsidR="00403711" w:rsidRPr="00917F98" w:rsidRDefault="00403711" w:rsidP="0025545D">
      <w:pPr>
        <w:numPr>
          <w:ilvl w:val="2"/>
          <w:numId w:val="165"/>
        </w:numPr>
        <w:tabs>
          <w:tab w:val="left" w:pos="1518"/>
        </w:tabs>
        <w:autoSpaceDE/>
        <w:autoSpaceDN/>
        <w:adjustRightInd/>
        <w:spacing w:line="276" w:lineRule="auto"/>
        <w:ind w:right="106" w:firstLine="567"/>
        <w:jc w:val="both"/>
      </w:pPr>
      <w:r w:rsidRPr="00917F98">
        <w:rPr>
          <w:spacing w:val="-1"/>
        </w:rPr>
        <w:t>Способом</w:t>
      </w:r>
      <w:r w:rsidRPr="00917F98">
        <w:rPr>
          <w:spacing w:val="42"/>
        </w:rPr>
        <w:t xml:space="preserve"> </w:t>
      </w:r>
      <w:r w:rsidRPr="00917F98">
        <w:rPr>
          <w:spacing w:val="-1"/>
        </w:rPr>
        <w:t>фиксации</w:t>
      </w:r>
      <w:r w:rsidRPr="00917F98">
        <w:rPr>
          <w:spacing w:val="43"/>
        </w:rPr>
        <w:t xml:space="preserve"> </w:t>
      </w:r>
      <w:r w:rsidRPr="00917F98">
        <w:rPr>
          <w:spacing w:val="-1"/>
        </w:rPr>
        <w:t>результата</w:t>
      </w:r>
      <w:r w:rsidRPr="00917F98">
        <w:rPr>
          <w:spacing w:val="42"/>
        </w:rPr>
        <w:t xml:space="preserve"> </w:t>
      </w:r>
      <w:r w:rsidRPr="00917F98">
        <w:rPr>
          <w:spacing w:val="-1"/>
        </w:rPr>
        <w:t>выполнения</w:t>
      </w:r>
      <w:r w:rsidRPr="00917F98">
        <w:rPr>
          <w:spacing w:val="42"/>
        </w:rPr>
        <w:t xml:space="preserve"> </w:t>
      </w:r>
      <w:r w:rsidRPr="00917F98">
        <w:t>административной</w:t>
      </w:r>
      <w:r w:rsidRPr="00917F98">
        <w:rPr>
          <w:spacing w:val="43"/>
        </w:rPr>
        <w:t xml:space="preserve"> </w:t>
      </w:r>
      <w:r w:rsidRPr="00917F98">
        <w:rPr>
          <w:spacing w:val="-1"/>
        </w:rPr>
        <w:t>процедуры</w:t>
      </w:r>
      <w:r w:rsidRPr="00917F98">
        <w:rPr>
          <w:spacing w:val="65"/>
        </w:rPr>
        <w:t xml:space="preserve"> </w:t>
      </w:r>
      <w:r w:rsidRPr="00917F98">
        <w:rPr>
          <w:spacing w:val="-1"/>
        </w:rPr>
        <w:t>является</w:t>
      </w:r>
      <w:r w:rsidRPr="00917F98">
        <w:rPr>
          <w:spacing w:val="49"/>
        </w:rPr>
        <w:t xml:space="preserve"> </w:t>
      </w:r>
      <w:r w:rsidRPr="00917F98">
        <w:rPr>
          <w:spacing w:val="-1"/>
        </w:rPr>
        <w:t>регистрация</w:t>
      </w:r>
      <w:r w:rsidRPr="00917F98">
        <w:rPr>
          <w:spacing w:val="50"/>
        </w:rPr>
        <w:t xml:space="preserve"> </w:t>
      </w:r>
      <w:r w:rsidRPr="00917F98">
        <w:rPr>
          <w:spacing w:val="-1"/>
        </w:rPr>
        <w:t>поступившего</w:t>
      </w:r>
      <w:r w:rsidRPr="00917F98">
        <w:rPr>
          <w:spacing w:val="50"/>
        </w:rPr>
        <w:t xml:space="preserve"> </w:t>
      </w:r>
      <w:r w:rsidRPr="00917F98">
        <w:t>ответа</w:t>
      </w:r>
      <w:r w:rsidRPr="00917F98">
        <w:rPr>
          <w:spacing w:val="49"/>
        </w:rPr>
        <w:t xml:space="preserve"> </w:t>
      </w:r>
      <w:r w:rsidRPr="00917F98">
        <w:t>на</w:t>
      </w:r>
      <w:r w:rsidRPr="00917F98">
        <w:rPr>
          <w:spacing w:val="49"/>
        </w:rPr>
        <w:t xml:space="preserve"> </w:t>
      </w:r>
      <w:r w:rsidRPr="00917F98">
        <w:rPr>
          <w:spacing w:val="-1"/>
        </w:rPr>
        <w:t>запрос</w:t>
      </w:r>
      <w:r w:rsidRPr="00917F98">
        <w:rPr>
          <w:spacing w:val="49"/>
        </w:rPr>
        <w:t xml:space="preserve"> </w:t>
      </w:r>
      <w:r w:rsidRPr="00917F98">
        <w:t>в</w:t>
      </w:r>
      <w:r w:rsidRPr="00917F98">
        <w:rPr>
          <w:spacing w:val="49"/>
        </w:rPr>
        <w:t xml:space="preserve"> </w:t>
      </w:r>
      <w:r w:rsidRPr="00917F98">
        <w:t>региональной</w:t>
      </w:r>
      <w:r w:rsidRPr="00917F98">
        <w:rPr>
          <w:spacing w:val="51"/>
        </w:rPr>
        <w:t xml:space="preserve"> </w:t>
      </w:r>
      <w:r w:rsidRPr="00917F98">
        <w:rPr>
          <w:spacing w:val="-1"/>
        </w:rPr>
        <w:t>системе</w:t>
      </w:r>
      <w:r w:rsidRPr="00917F98">
        <w:rPr>
          <w:spacing w:val="61"/>
        </w:rPr>
        <w:t xml:space="preserve"> </w:t>
      </w:r>
      <w:r w:rsidRPr="00917F98">
        <w:rPr>
          <w:spacing w:val="-1"/>
        </w:rPr>
        <w:t>межведомственного</w:t>
      </w:r>
      <w:r w:rsidRPr="00917F98">
        <w:t xml:space="preserve"> электронного </w:t>
      </w:r>
      <w:r w:rsidRPr="00917F98">
        <w:rPr>
          <w:spacing w:val="-1"/>
        </w:rPr>
        <w:t>взаимодействия</w:t>
      </w:r>
      <w:r w:rsidRPr="00917F98">
        <w:t xml:space="preserve"> либо в </w:t>
      </w:r>
      <w:r w:rsidRPr="00917F98">
        <w:rPr>
          <w:spacing w:val="-1"/>
        </w:rPr>
        <w:t>порядке делопроизводства.</w:t>
      </w:r>
    </w:p>
    <w:p w14:paraId="5B160372" w14:textId="77777777" w:rsidR="00403711" w:rsidRPr="00917F98" w:rsidRDefault="00403711" w:rsidP="0025545D">
      <w:pPr>
        <w:numPr>
          <w:ilvl w:val="2"/>
          <w:numId w:val="165"/>
        </w:numPr>
        <w:tabs>
          <w:tab w:val="left" w:pos="1518"/>
        </w:tabs>
        <w:autoSpaceDE/>
        <w:autoSpaceDN/>
        <w:adjustRightInd/>
        <w:spacing w:line="275" w:lineRule="auto"/>
        <w:ind w:right="109" w:firstLine="567"/>
        <w:jc w:val="both"/>
      </w:pPr>
      <w:r w:rsidRPr="00917F98">
        <w:rPr>
          <w:spacing w:val="-1"/>
        </w:rPr>
        <w:t>Максимальный</w:t>
      </w:r>
      <w:r w:rsidRPr="00917F98">
        <w:rPr>
          <w:spacing w:val="-10"/>
        </w:rPr>
        <w:t xml:space="preserve"> </w:t>
      </w:r>
      <w:r w:rsidRPr="00917F98">
        <w:rPr>
          <w:spacing w:val="-1"/>
        </w:rPr>
        <w:t>срок</w:t>
      </w:r>
      <w:r w:rsidRPr="00917F98">
        <w:rPr>
          <w:spacing w:val="-12"/>
        </w:rPr>
        <w:t xml:space="preserve"> </w:t>
      </w:r>
      <w:r w:rsidRPr="00917F98">
        <w:rPr>
          <w:spacing w:val="-1"/>
        </w:rPr>
        <w:t>исполнения</w:t>
      </w:r>
      <w:r w:rsidRPr="00917F98">
        <w:rPr>
          <w:spacing w:val="-10"/>
        </w:rPr>
        <w:t xml:space="preserve"> </w:t>
      </w:r>
      <w:r w:rsidRPr="00917F98">
        <w:rPr>
          <w:spacing w:val="-1"/>
        </w:rPr>
        <w:t>административной</w:t>
      </w:r>
      <w:r w:rsidRPr="00917F98">
        <w:rPr>
          <w:spacing w:val="-12"/>
        </w:rPr>
        <w:t xml:space="preserve"> </w:t>
      </w:r>
      <w:r w:rsidRPr="00917F98">
        <w:rPr>
          <w:spacing w:val="-1"/>
        </w:rPr>
        <w:t>процедуры</w:t>
      </w:r>
      <w:r w:rsidRPr="00917F98">
        <w:rPr>
          <w:spacing w:val="-11"/>
        </w:rPr>
        <w:t xml:space="preserve"> </w:t>
      </w:r>
      <w:r w:rsidRPr="00917F98">
        <w:rPr>
          <w:spacing w:val="-1"/>
        </w:rPr>
        <w:t>составляет</w:t>
      </w:r>
      <w:r w:rsidRPr="00917F98">
        <w:rPr>
          <w:spacing w:val="-9"/>
        </w:rPr>
        <w:t xml:space="preserve"> </w:t>
      </w:r>
      <w:r w:rsidRPr="00917F98">
        <w:t>до</w:t>
      </w:r>
      <w:r w:rsidRPr="00917F98">
        <w:rPr>
          <w:spacing w:val="79"/>
        </w:rPr>
        <w:t xml:space="preserve"> </w:t>
      </w:r>
      <w:r w:rsidRPr="00917F98">
        <w:t xml:space="preserve">5 </w:t>
      </w:r>
      <w:r w:rsidRPr="00917F98">
        <w:rPr>
          <w:spacing w:val="-1"/>
        </w:rPr>
        <w:t>рабочих</w:t>
      </w:r>
      <w:r w:rsidRPr="00917F98">
        <w:rPr>
          <w:spacing w:val="2"/>
        </w:rPr>
        <w:t xml:space="preserve"> </w:t>
      </w:r>
      <w:r w:rsidRPr="00917F98">
        <w:t>дня.</w:t>
      </w:r>
    </w:p>
    <w:p w14:paraId="768F23C6" w14:textId="77777777" w:rsidR="00403711" w:rsidRPr="00917F98" w:rsidRDefault="00403711" w:rsidP="00403711">
      <w:pPr>
        <w:spacing w:before="10"/>
        <w:ind w:firstLine="567"/>
        <w:jc w:val="both"/>
        <w:rPr>
          <w:sz w:val="27"/>
          <w:szCs w:val="27"/>
        </w:rPr>
      </w:pPr>
    </w:p>
    <w:p w14:paraId="6C5C4A54" w14:textId="77777777" w:rsidR="00403711" w:rsidRPr="00917F98" w:rsidRDefault="00403711" w:rsidP="0025545D">
      <w:pPr>
        <w:numPr>
          <w:ilvl w:val="1"/>
          <w:numId w:val="164"/>
        </w:numPr>
        <w:tabs>
          <w:tab w:val="left" w:pos="1098"/>
        </w:tabs>
        <w:autoSpaceDE/>
        <w:autoSpaceDN/>
        <w:adjustRightInd/>
        <w:spacing w:before="43"/>
        <w:ind w:left="0" w:right="72" w:firstLine="567"/>
        <w:jc w:val="center"/>
        <w:outlineLvl w:val="3"/>
        <w:rPr>
          <w:rFonts w:eastAsiaTheme="majorEastAsia"/>
          <w:i/>
          <w:iCs/>
          <w:color w:val="2F5496" w:themeColor="accent1" w:themeShade="BF"/>
          <w:sz w:val="20"/>
          <w:szCs w:val="20"/>
        </w:rPr>
      </w:pPr>
      <w:bookmarkStart w:id="46" w:name="_bookmark15"/>
      <w:bookmarkEnd w:id="46"/>
      <w:r w:rsidRPr="00917F98">
        <w:rPr>
          <w:rFonts w:eastAsiaTheme="majorEastAsia"/>
          <w:i/>
          <w:iCs/>
          <w:color w:val="2F5496" w:themeColor="accent1" w:themeShade="BF"/>
          <w:sz w:val="20"/>
          <w:szCs w:val="20"/>
        </w:rPr>
        <w:t xml:space="preserve">Подготовка </w:t>
      </w:r>
      <w:r w:rsidRPr="00917F98">
        <w:rPr>
          <w:rFonts w:eastAsiaTheme="majorEastAsia"/>
          <w:i/>
          <w:iCs/>
          <w:color w:val="2F5496" w:themeColor="accent1" w:themeShade="BF"/>
          <w:spacing w:val="-1"/>
          <w:sz w:val="20"/>
          <w:szCs w:val="20"/>
        </w:rPr>
        <w:t>акта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обследования,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направление начислений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компенсационной стоимости</w:t>
      </w:r>
    </w:p>
    <w:p w14:paraId="2B9C6BD5" w14:textId="77777777" w:rsidR="00403711" w:rsidRPr="00917F98" w:rsidRDefault="00403711" w:rsidP="00403711">
      <w:pPr>
        <w:spacing w:before="9"/>
        <w:ind w:firstLine="567"/>
        <w:jc w:val="both"/>
        <w:rPr>
          <w:b/>
          <w:bCs/>
          <w:sz w:val="23"/>
          <w:szCs w:val="23"/>
        </w:rPr>
      </w:pPr>
    </w:p>
    <w:p w14:paraId="2AE192D6" w14:textId="77777777" w:rsidR="00403711" w:rsidRPr="00917F98" w:rsidRDefault="00403711" w:rsidP="0025545D">
      <w:pPr>
        <w:numPr>
          <w:ilvl w:val="2"/>
          <w:numId w:val="164"/>
        </w:numPr>
        <w:tabs>
          <w:tab w:val="left" w:pos="1446"/>
        </w:tabs>
        <w:autoSpaceDE/>
        <w:autoSpaceDN/>
        <w:adjustRightInd/>
        <w:ind w:right="111" w:firstLine="567"/>
        <w:jc w:val="both"/>
      </w:pPr>
      <w:r w:rsidRPr="00917F98">
        <w:rPr>
          <w:spacing w:val="-1"/>
        </w:rPr>
        <w:t>Основанием</w:t>
      </w:r>
      <w:r w:rsidRPr="00917F98">
        <w:rPr>
          <w:spacing w:val="35"/>
        </w:rPr>
        <w:t xml:space="preserve"> </w:t>
      </w:r>
      <w:r w:rsidRPr="00917F98">
        <w:t>для</w:t>
      </w:r>
      <w:r w:rsidRPr="00917F98">
        <w:rPr>
          <w:spacing w:val="36"/>
        </w:rPr>
        <w:t xml:space="preserve"> </w:t>
      </w:r>
      <w:r w:rsidRPr="00917F98">
        <w:rPr>
          <w:spacing w:val="-1"/>
        </w:rPr>
        <w:t>начала</w:t>
      </w:r>
      <w:r w:rsidRPr="00917F98">
        <w:rPr>
          <w:spacing w:val="35"/>
        </w:rPr>
        <w:t xml:space="preserve"> </w:t>
      </w:r>
      <w:r w:rsidRPr="00917F98">
        <w:rPr>
          <w:spacing w:val="-1"/>
        </w:rPr>
        <w:t>административной</w:t>
      </w:r>
      <w:r w:rsidRPr="00917F98">
        <w:rPr>
          <w:spacing w:val="34"/>
        </w:rPr>
        <w:t xml:space="preserve"> </w:t>
      </w:r>
      <w:r w:rsidRPr="00917F98">
        <w:rPr>
          <w:spacing w:val="-1"/>
        </w:rPr>
        <w:t>процедуры</w:t>
      </w:r>
      <w:r w:rsidRPr="00917F98">
        <w:rPr>
          <w:spacing w:val="35"/>
        </w:rPr>
        <w:t xml:space="preserve"> </w:t>
      </w:r>
      <w:r w:rsidRPr="00917F98">
        <w:t>является</w:t>
      </w:r>
      <w:r w:rsidRPr="00917F98">
        <w:rPr>
          <w:spacing w:val="35"/>
        </w:rPr>
        <w:t xml:space="preserve"> </w:t>
      </w:r>
      <w:r w:rsidRPr="00917F98">
        <w:rPr>
          <w:spacing w:val="-1"/>
        </w:rPr>
        <w:t>наличие</w:t>
      </w:r>
      <w:r w:rsidRPr="00917F98">
        <w:rPr>
          <w:spacing w:val="59"/>
        </w:rPr>
        <w:t xml:space="preserve"> </w:t>
      </w:r>
      <w:r w:rsidRPr="00917F98">
        <w:t xml:space="preserve">полного </w:t>
      </w:r>
      <w:r w:rsidRPr="00917F98">
        <w:rPr>
          <w:spacing w:val="-1"/>
        </w:rPr>
        <w:t>комплекта</w:t>
      </w:r>
      <w:r w:rsidRPr="00917F98">
        <w:t xml:space="preserve"> </w:t>
      </w:r>
      <w:r w:rsidRPr="00917F98">
        <w:rPr>
          <w:spacing w:val="-1"/>
        </w:rPr>
        <w:t>документов</w:t>
      </w:r>
      <w:r w:rsidRPr="00917F98">
        <w:t xml:space="preserve"> в</w:t>
      </w:r>
      <w:r w:rsidRPr="00917F98">
        <w:rPr>
          <w:spacing w:val="1"/>
        </w:rPr>
        <w:t xml:space="preserve"> </w:t>
      </w:r>
      <w:r w:rsidRPr="00917F98">
        <w:t>Отделе</w:t>
      </w:r>
      <w:r w:rsidRPr="00917F98">
        <w:rPr>
          <w:spacing w:val="-2"/>
        </w:rPr>
        <w:t xml:space="preserve"> </w:t>
      </w:r>
      <w:r w:rsidRPr="00917F98">
        <w:t xml:space="preserve">для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2ACAE805" w14:textId="77777777" w:rsidR="00403711" w:rsidRPr="00917F98" w:rsidRDefault="00403711" w:rsidP="0025545D">
      <w:pPr>
        <w:numPr>
          <w:ilvl w:val="2"/>
          <w:numId w:val="164"/>
        </w:numPr>
        <w:tabs>
          <w:tab w:val="left" w:pos="1511"/>
        </w:tabs>
        <w:autoSpaceDE/>
        <w:autoSpaceDN/>
        <w:adjustRightInd/>
        <w:ind w:right="109" w:firstLine="567"/>
        <w:jc w:val="both"/>
      </w:pPr>
      <w:r w:rsidRPr="00917F98">
        <w:rPr>
          <w:spacing w:val="-1"/>
        </w:rPr>
        <w:t>Специалист</w:t>
      </w:r>
      <w:r w:rsidRPr="00917F98">
        <w:rPr>
          <w:spacing w:val="41"/>
        </w:rPr>
        <w:t xml:space="preserve"> </w:t>
      </w:r>
      <w:r w:rsidRPr="00917F98">
        <w:rPr>
          <w:spacing w:val="-1"/>
        </w:rPr>
        <w:t>Администрации,</w:t>
      </w:r>
      <w:r w:rsidRPr="00917F98">
        <w:rPr>
          <w:spacing w:val="40"/>
        </w:rPr>
        <w:t xml:space="preserve"> </w:t>
      </w:r>
      <w:r w:rsidRPr="00917F98">
        <w:rPr>
          <w:spacing w:val="-1"/>
        </w:rPr>
        <w:t>ответственный</w:t>
      </w:r>
      <w:r w:rsidRPr="00917F98">
        <w:rPr>
          <w:spacing w:val="41"/>
        </w:rPr>
        <w:t xml:space="preserve"> </w:t>
      </w:r>
      <w:r w:rsidRPr="00917F98">
        <w:t>за</w:t>
      </w:r>
      <w:r w:rsidRPr="00917F98">
        <w:rPr>
          <w:spacing w:val="39"/>
        </w:rPr>
        <w:t xml:space="preserve"> </w:t>
      </w:r>
      <w:r w:rsidRPr="00917F98">
        <w:rPr>
          <w:spacing w:val="-1"/>
        </w:rPr>
        <w:t>обследование</w:t>
      </w:r>
      <w:r w:rsidRPr="00917F98">
        <w:rPr>
          <w:spacing w:val="42"/>
        </w:rPr>
        <w:t xml:space="preserve"> </w:t>
      </w:r>
      <w:r w:rsidRPr="00917F98">
        <w:rPr>
          <w:spacing w:val="-2"/>
        </w:rPr>
        <w:t>участка</w:t>
      </w:r>
      <w:r w:rsidRPr="00917F98">
        <w:rPr>
          <w:spacing w:val="71"/>
        </w:rPr>
        <w:t xml:space="preserve"> </w:t>
      </w:r>
      <w:r w:rsidRPr="00917F98">
        <w:rPr>
          <w:spacing w:val="-1"/>
        </w:rPr>
        <w:t>предполагаемых</w:t>
      </w:r>
      <w:r w:rsidRPr="00917F98">
        <w:rPr>
          <w:spacing w:val="-13"/>
        </w:rPr>
        <w:t xml:space="preserve"> </w:t>
      </w:r>
      <w:r w:rsidRPr="00917F98">
        <w:rPr>
          <w:spacing w:val="-1"/>
        </w:rPr>
        <w:t>работ,</w:t>
      </w:r>
      <w:r w:rsidRPr="00917F98">
        <w:rPr>
          <w:spacing w:val="-15"/>
        </w:rPr>
        <w:t xml:space="preserve"> </w:t>
      </w:r>
      <w:r w:rsidRPr="00917F98">
        <w:rPr>
          <w:spacing w:val="-1"/>
        </w:rPr>
        <w:t>осуществляет</w:t>
      </w:r>
      <w:r w:rsidRPr="00917F98">
        <w:rPr>
          <w:spacing w:val="-15"/>
        </w:rPr>
        <w:t xml:space="preserve"> </w:t>
      </w:r>
      <w:r w:rsidRPr="00917F98">
        <w:t>подготовку</w:t>
      </w:r>
      <w:r w:rsidRPr="00917F98">
        <w:rPr>
          <w:spacing w:val="-22"/>
        </w:rPr>
        <w:t xml:space="preserve"> </w:t>
      </w:r>
      <w:r w:rsidRPr="00917F98">
        <w:t>необходимых</w:t>
      </w:r>
      <w:r w:rsidRPr="00917F98">
        <w:rPr>
          <w:spacing w:val="-13"/>
        </w:rPr>
        <w:t xml:space="preserve"> </w:t>
      </w:r>
      <w:r w:rsidRPr="00917F98">
        <w:rPr>
          <w:spacing w:val="-1"/>
        </w:rPr>
        <w:t>документов</w:t>
      </w:r>
      <w:r w:rsidRPr="00917F98">
        <w:rPr>
          <w:spacing w:val="-15"/>
        </w:rPr>
        <w:t xml:space="preserve"> </w:t>
      </w:r>
      <w:r w:rsidRPr="00917F98">
        <w:t>для</w:t>
      </w:r>
      <w:r w:rsidRPr="00917F98">
        <w:rPr>
          <w:spacing w:val="-14"/>
        </w:rPr>
        <w:t xml:space="preserve"> </w:t>
      </w:r>
      <w:r w:rsidRPr="00917F98">
        <w:rPr>
          <w:spacing w:val="-1"/>
        </w:rPr>
        <w:t>проведения</w:t>
      </w:r>
      <w:r w:rsidRPr="00917F98">
        <w:rPr>
          <w:spacing w:val="73"/>
        </w:rPr>
        <w:t xml:space="preserve"> </w:t>
      </w:r>
      <w:r w:rsidRPr="00917F98">
        <w:rPr>
          <w:spacing w:val="-1"/>
        </w:rPr>
        <w:t>обследования,</w:t>
      </w:r>
      <w:r w:rsidRPr="00917F98">
        <w:rPr>
          <w:spacing w:val="4"/>
        </w:rPr>
        <w:t xml:space="preserve"> </w:t>
      </w:r>
      <w:r w:rsidRPr="00917F98">
        <w:rPr>
          <w:spacing w:val="-1"/>
        </w:rPr>
        <w:t>информирует</w:t>
      </w:r>
      <w:r w:rsidRPr="00917F98">
        <w:rPr>
          <w:spacing w:val="5"/>
        </w:rPr>
        <w:t xml:space="preserve"> </w:t>
      </w:r>
      <w:r w:rsidRPr="00917F98">
        <w:rPr>
          <w:spacing w:val="-1"/>
        </w:rPr>
        <w:t>Заявителя</w:t>
      </w:r>
      <w:r w:rsidRPr="00917F98">
        <w:rPr>
          <w:spacing w:val="4"/>
        </w:rPr>
        <w:t xml:space="preserve"> </w:t>
      </w:r>
      <w:r w:rsidRPr="00917F98">
        <w:t>о</w:t>
      </w:r>
      <w:r w:rsidRPr="00917F98">
        <w:rPr>
          <w:spacing w:val="4"/>
        </w:rPr>
        <w:t xml:space="preserve"> </w:t>
      </w:r>
      <w:r w:rsidRPr="00917F98">
        <w:rPr>
          <w:spacing w:val="-1"/>
        </w:rPr>
        <w:t>дате</w:t>
      </w:r>
      <w:r w:rsidRPr="00917F98">
        <w:rPr>
          <w:spacing w:val="4"/>
        </w:rPr>
        <w:t xml:space="preserve"> </w:t>
      </w:r>
      <w:r w:rsidRPr="00917F98">
        <w:rPr>
          <w:spacing w:val="-1"/>
        </w:rPr>
        <w:t>обследования</w:t>
      </w:r>
      <w:r w:rsidRPr="00917F98">
        <w:rPr>
          <w:spacing w:val="6"/>
        </w:rPr>
        <w:t xml:space="preserve"> </w:t>
      </w:r>
      <w:r w:rsidRPr="00917F98">
        <w:rPr>
          <w:spacing w:val="-1"/>
        </w:rPr>
        <w:t>участка</w:t>
      </w:r>
      <w:r w:rsidRPr="00917F98">
        <w:rPr>
          <w:spacing w:val="3"/>
        </w:rPr>
        <w:t xml:space="preserve"> </w:t>
      </w:r>
      <w:r w:rsidRPr="00917F98">
        <w:t>по</w:t>
      </w:r>
      <w:r w:rsidRPr="00917F98">
        <w:rPr>
          <w:spacing w:val="2"/>
        </w:rPr>
        <w:t xml:space="preserve"> </w:t>
      </w:r>
      <w:r w:rsidRPr="00917F98">
        <w:rPr>
          <w:spacing w:val="-1"/>
        </w:rPr>
        <w:t>телефону,</w:t>
      </w:r>
      <w:r w:rsidRPr="00917F98">
        <w:rPr>
          <w:spacing w:val="73"/>
        </w:rPr>
        <w:t xml:space="preserve"> </w:t>
      </w:r>
      <w:r w:rsidRPr="00917F98">
        <w:rPr>
          <w:spacing w:val="-1"/>
        </w:rPr>
        <w:t>электронной</w:t>
      </w:r>
      <w:r w:rsidRPr="00917F98">
        <w:t xml:space="preserve"> </w:t>
      </w:r>
      <w:r w:rsidRPr="00917F98">
        <w:rPr>
          <w:spacing w:val="-1"/>
        </w:rPr>
        <w:t>почте.</w:t>
      </w:r>
    </w:p>
    <w:p w14:paraId="4533DE35" w14:textId="77777777" w:rsidR="00403711" w:rsidRPr="00917F98" w:rsidRDefault="00403711" w:rsidP="0025545D">
      <w:pPr>
        <w:numPr>
          <w:ilvl w:val="2"/>
          <w:numId w:val="164"/>
        </w:numPr>
        <w:tabs>
          <w:tab w:val="left" w:pos="1511"/>
        </w:tabs>
        <w:autoSpaceDE/>
        <w:autoSpaceDN/>
        <w:adjustRightInd/>
        <w:ind w:right="111" w:firstLine="567"/>
        <w:jc w:val="both"/>
      </w:pPr>
      <w:r w:rsidRPr="00917F98">
        <w:rPr>
          <w:spacing w:val="-1"/>
        </w:rPr>
        <w:t>Специалист</w:t>
      </w:r>
      <w:r w:rsidRPr="00917F98">
        <w:rPr>
          <w:spacing w:val="41"/>
        </w:rPr>
        <w:t xml:space="preserve"> </w:t>
      </w:r>
      <w:r w:rsidRPr="00917F98">
        <w:rPr>
          <w:spacing w:val="-1"/>
        </w:rPr>
        <w:t>Администрации,</w:t>
      </w:r>
      <w:r w:rsidRPr="00917F98">
        <w:rPr>
          <w:spacing w:val="40"/>
        </w:rPr>
        <w:t xml:space="preserve"> </w:t>
      </w:r>
      <w:r w:rsidRPr="00917F98">
        <w:rPr>
          <w:spacing w:val="-1"/>
        </w:rPr>
        <w:t>ответственный</w:t>
      </w:r>
      <w:r w:rsidRPr="00917F98">
        <w:rPr>
          <w:spacing w:val="41"/>
        </w:rPr>
        <w:t xml:space="preserve"> </w:t>
      </w:r>
      <w:r w:rsidRPr="00917F98">
        <w:t>за</w:t>
      </w:r>
      <w:r w:rsidRPr="00917F98">
        <w:rPr>
          <w:spacing w:val="39"/>
        </w:rPr>
        <w:t xml:space="preserve"> </w:t>
      </w:r>
      <w:r w:rsidRPr="00917F98">
        <w:rPr>
          <w:spacing w:val="-1"/>
        </w:rPr>
        <w:t>обследование</w:t>
      </w:r>
      <w:r w:rsidRPr="00917F98">
        <w:rPr>
          <w:spacing w:val="42"/>
        </w:rPr>
        <w:t xml:space="preserve"> </w:t>
      </w:r>
      <w:r w:rsidRPr="00917F98">
        <w:rPr>
          <w:spacing w:val="-2"/>
        </w:rPr>
        <w:t>участка</w:t>
      </w:r>
      <w:r w:rsidRPr="00917F98">
        <w:rPr>
          <w:spacing w:val="75"/>
        </w:rPr>
        <w:t xml:space="preserve"> </w:t>
      </w:r>
      <w:r w:rsidRPr="00917F98">
        <w:rPr>
          <w:spacing w:val="-1"/>
        </w:rPr>
        <w:t>предполагаемых</w:t>
      </w:r>
      <w:r w:rsidRPr="00917F98">
        <w:rPr>
          <w:spacing w:val="13"/>
        </w:rPr>
        <w:t xml:space="preserve"> </w:t>
      </w:r>
      <w:r w:rsidRPr="00917F98">
        <w:rPr>
          <w:spacing w:val="-1"/>
        </w:rPr>
        <w:t>работ,</w:t>
      </w:r>
      <w:r w:rsidRPr="00917F98">
        <w:rPr>
          <w:spacing w:val="11"/>
        </w:rPr>
        <w:t xml:space="preserve"> </w:t>
      </w:r>
      <w:r w:rsidRPr="00917F98">
        <w:rPr>
          <w:spacing w:val="-1"/>
        </w:rPr>
        <w:t>выезжает</w:t>
      </w:r>
      <w:r w:rsidRPr="00917F98">
        <w:rPr>
          <w:spacing w:val="12"/>
        </w:rPr>
        <w:t xml:space="preserve"> </w:t>
      </w:r>
      <w:r w:rsidRPr="00917F98">
        <w:t>на</w:t>
      </w:r>
      <w:r w:rsidRPr="00917F98">
        <w:rPr>
          <w:spacing w:val="13"/>
        </w:rPr>
        <w:t xml:space="preserve"> </w:t>
      </w:r>
      <w:r w:rsidRPr="00917F98">
        <w:rPr>
          <w:spacing w:val="-1"/>
        </w:rPr>
        <w:t>место</w:t>
      </w:r>
      <w:r w:rsidRPr="00917F98">
        <w:rPr>
          <w:spacing w:val="17"/>
        </w:rPr>
        <w:t xml:space="preserve"> </w:t>
      </w:r>
      <w:r w:rsidRPr="00917F98">
        <w:rPr>
          <w:spacing w:val="-1"/>
        </w:rPr>
        <w:t>проведения</w:t>
      </w:r>
      <w:r w:rsidRPr="00917F98">
        <w:rPr>
          <w:spacing w:val="11"/>
        </w:rPr>
        <w:t xml:space="preserve"> </w:t>
      </w:r>
      <w:r w:rsidRPr="00917F98">
        <w:rPr>
          <w:spacing w:val="-1"/>
        </w:rPr>
        <w:t>работ,</w:t>
      </w:r>
      <w:r w:rsidRPr="00917F98">
        <w:rPr>
          <w:spacing w:val="11"/>
        </w:rPr>
        <w:t xml:space="preserve"> </w:t>
      </w:r>
      <w:r w:rsidRPr="00917F98">
        <w:t>проводит</w:t>
      </w:r>
      <w:r w:rsidRPr="00917F98">
        <w:rPr>
          <w:spacing w:val="12"/>
        </w:rPr>
        <w:t xml:space="preserve"> </w:t>
      </w:r>
      <w:r w:rsidRPr="00917F98">
        <w:rPr>
          <w:spacing w:val="-1"/>
        </w:rPr>
        <w:t>обследование</w:t>
      </w:r>
      <w:r w:rsidRPr="00917F98">
        <w:rPr>
          <w:spacing w:val="85"/>
        </w:rPr>
        <w:t xml:space="preserve"> </w:t>
      </w:r>
      <w:r w:rsidRPr="00917F98">
        <w:rPr>
          <w:spacing w:val="-1"/>
        </w:rPr>
        <w:t>участка,</w:t>
      </w:r>
      <w:r w:rsidRPr="00917F98">
        <w:rPr>
          <w:spacing w:val="40"/>
        </w:rPr>
        <w:t xml:space="preserve"> </w:t>
      </w:r>
      <w:r w:rsidRPr="00917F98">
        <w:rPr>
          <w:spacing w:val="-1"/>
        </w:rPr>
        <w:t>сверяет</w:t>
      </w:r>
      <w:r w:rsidRPr="00917F98">
        <w:rPr>
          <w:spacing w:val="41"/>
        </w:rPr>
        <w:t xml:space="preserve"> </w:t>
      </w:r>
      <w:r w:rsidRPr="00917F98">
        <w:t>с</w:t>
      </w:r>
      <w:r w:rsidRPr="00917F98">
        <w:rPr>
          <w:spacing w:val="39"/>
        </w:rPr>
        <w:t xml:space="preserve"> </w:t>
      </w:r>
      <w:r w:rsidRPr="00917F98">
        <w:rPr>
          <w:spacing w:val="-1"/>
        </w:rPr>
        <w:t>перечетной</w:t>
      </w:r>
      <w:r w:rsidRPr="00917F98">
        <w:rPr>
          <w:spacing w:val="41"/>
        </w:rPr>
        <w:t xml:space="preserve"> </w:t>
      </w:r>
      <w:r w:rsidRPr="00917F98">
        <w:rPr>
          <w:spacing w:val="-1"/>
        </w:rPr>
        <w:t>ведомостью</w:t>
      </w:r>
      <w:r w:rsidRPr="00917F98">
        <w:rPr>
          <w:spacing w:val="41"/>
        </w:rPr>
        <w:t xml:space="preserve"> </w:t>
      </w:r>
      <w:r w:rsidRPr="00917F98">
        <w:rPr>
          <w:spacing w:val="-1"/>
        </w:rPr>
        <w:t>зеленые</w:t>
      </w:r>
      <w:r w:rsidRPr="00917F98">
        <w:rPr>
          <w:spacing w:val="39"/>
        </w:rPr>
        <w:t xml:space="preserve"> </w:t>
      </w:r>
      <w:r w:rsidRPr="00917F98">
        <w:rPr>
          <w:spacing w:val="-1"/>
        </w:rPr>
        <w:t>насаждения,</w:t>
      </w:r>
      <w:r w:rsidRPr="00917F98">
        <w:rPr>
          <w:spacing w:val="40"/>
        </w:rPr>
        <w:t xml:space="preserve"> </w:t>
      </w:r>
      <w:r w:rsidRPr="00917F98">
        <w:rPr>
          <w:spacing w:val="-1"/>
        </w:rPr>
        <w:t>расположенные</w:t>
      </w:r>
      <w:r w:rsidRPr="00917F98">
        <w:rPr>
          <w:spacing w:val="39"/>
        </w:rPr>
        <w:t xml:space="preserve"> </w:t>
      </w:r>
      <w:r w:rsidRPr="00917F98">
        <w:t>на</w:t>
      </w:r>
      <w:r w:rsidRPr="00917F98">
        <w:rPr>
          <w:spacing w:val="95"/>
        </w:rPr>
        <w:t xml:space="preserve"> </w:t>
      </w:r>
      <w:r w:rsidRPr="00917F98">
        <w:rPr>
          <w:spacing w:val="-1"/>
        </w:rPr>
        <w:t>земельном</w:t>
      </w:r>
      <w:r w:rsidRPr="00917F98">
        <w:rPr>
          <w:spacing w:val="56"/>
        </w:rPr>
        <w:t xml:space="preserve"> </w:t>
      </w:r>
      <w:r w:rsidRPr="00917F98">
        <w:rPr>
          <w:spacing w:val="-1"/>
        </w:rPr>
        <w:t>участке.</w:t>
      </w:r>
      <w:r w:rsidRPr="00917F98">
        <w:rPr>
          <w:spacing w:val="57"/>
        </w:rPr>
        <w:t xml:space="preserve"> </w:t>
      </w:r>
      <w:r w:rsidRPr="00917F98">
        <w:t>При</w:t>
      </w:r>
      <w:r w:rsidRPr="00917F98">
        <w:rPr>
          <w:spacing w:val="55"/>
        </w:rPr>
        <w:t xml:space="preserve"> </w:t>
      </w:r>
      <w:r w:rsidRPr="00917F98">
        <w:rPr>
          <w:spacing w:val="-1"/>
        </w:rPr>
        <w:t>необходимости</w:t>
      </w:r>
      <w:r w:rsidRPr="00917F98">
        <w:rPr>
          <w:spacing w:val="56"/>
        </w:rPr>
        <w:t xml:space="preserve"> </w:t>
      </w:r>
      <w:r w:rsidRPr="00917F98">
        <w:rPr>
          <w:spacing w:val="1"/>
        </w:rPr>
        <w:t>про</w:t>
      </w:r>
      <w:r w:rsidRPr="00917F98">
        <w:rPr>
          <w:spacing w:val="52"/>
        </w:rPr>
        <w:t xml:space="preserve"> </w:t>
      </w:r>
      <w:r w:rsidRPr="00917F98">
        <w:t>Акт</w:t>
      </w:r>
      <w:r w:rsidRPr="00917F98">
        <w:rPr>
          <w:spacing w:val="55"/>
        </w:rPr>
        <w:t xml:space="preserve"> </w:t>
      </w:r>
      <w:r w:rsidRPr="00917F98">
        <w:rPr>
          <w:spacing w:val="-1"/>
        </w:rPr>
        <w:t>обследования</w:t>
      </w:r>
      <w:r w:rsidRPr="00917F98">
        <w:rPr>
          <w:spacing w:val="57"/>
        </w:rPr>
        <w:t xml:space="preserve"> </w:t>
      </w:r>
      <w:r w:rsidRPr="00917F98">
        <w:rPr>
          <w:spacing w:val="-1"/>
        </w:rPr>
        <w:t>участка</w:t>
      </w:r>
      <w:r w:rsidRPr="00917F98">
        <w:rPr>
          <w:spacing w:val="54"/>
        </w:rPr>
        <w:t xml:space="preserve"> </w:t>
      </w:r>
      <w:r w:rsidRPr="00917F98">
        <w:rPr>
          <w:spacing w:val="-1"/>
        </w:rPr>
        <w:t>подписывается</w:t>
      </w:r>
      <w:r w:rsidRPr="00917F98">
        <w:rPr>
          <w:spacing w:val="85"/>
        </w:rPr>
        <w:t xml:space="preserve"> </w:t>
      </w:r>
      <w:r w:rsidRPr="00917F98">
        <w:t xml:space="preserve">также </w:t>
      </w:r>
      <w:r w:rsidRPr="00917F98">
        <w:rPr>
          <w:spacing w:val="-1"/>
        </w:rPr>
        <w:t>Заявителем.</w:t>
      </w:r>
    </w:p>
    <w:p w14:paraId="71E081A6" w14:textId="77777777" w:rsidR="00403711" w:rsidRPr="00917F98" w:rsidRDefault="00403711" w:rsidP="0025545D">
      <w:pPr>
        <w:numPr>
          <w:ilvl w:val="2"/>
          <w:numId w:val="164"/>
        </w:numPr>
        <w:tabs>
          <w:tab w:val="left" w:pos="1470"/>
        </w:tabs>
        <w:autoSpaceDE/>
        <w:autoSpaceDN/>
        <w:adjustRightInd/>
        <w:ind w:right="109" w:firstLine="567"/>
        <w:jc w:val="both"/>
      </w:pPr>
      <w:r w:rsidRPr="00917F98">
        <w:rPr>
          <w:spacing w:val="-1"/>
        </w:rPr>
        <w:t>Специалист</w:t>
      </w:r>
      <w:r w:rsidRPr="00917F98">
        <w:t xml:space="preserve"> </w:t>
      </w:r>
      <w:r w:rsidRPr="00917F98">
        <w:rPr>
          <w:spacing w:val="-1"/>
        </w:rPr>
        <w:t>Администрации,</w:t>
      </w:r>
      <w:r w:rsidRPr="00917F98">
        <w:rPr>
          <w:spacing w:val="59"/>
        </w:rPr>
        <w:t xml:space="preserve"> </w:t>
      </w:r>
      <w:r w:rsidRPr="00917F98">
        <w:rPr>
          <w:spacing w:val="-1"/>
        </w:rPr>
        <w:t>ответственный</w:t>
      </w:r>
      <w:r w:rsidRPr="00917F98">
        <w:t xml:space="preserve"> за</w:t>
      </w:r>
      <w:r w:rsidRPr="00917F98">
        <w:rPr>
          <w:spacing w:val="58"/>
        </w:rPr>
        <w:t xml:space="preserve"> </w:t>
      </w:r>
      <w:r w:rsidRPr="00917F98">
        <w:rPr>
          <w:spacing w:val="-1"/>
        </w:rPr>
        <w:t>выполнение</w:t>
      </w:r>
      <w:r w:rsidRPr="00917F98">
        <w:rPr>
          <w:spacing w:val="58"/>
        </w:rPr>
        <w:t xml:space="preserve"> </w:t>
      </w:r>
      <w:r w:rsidRPr="00917F98">
        <w:rPr>
          <w:spacing w:val="-1"/>
        </w:rPr>
        <w:t>процедуры,</w:t>
      </w:r>
      <w:r w:rsidRPr="00917F98">
        <w:rPr>
          <w:spacing w:val="57"/>
        </w:rPr>
        <w:t xml:space="preserve"> </w:t>
      </w:r>
      <w:r w:rsidRPr="00917F98">
        <w:rPr>
          <w:spacing w:val="-1"/>
        </w:rPr>
        <w:t>осуществляет</w:t>
      </w:r>
      <w:r w:rsidRPr="00917F98">
        <w:rPr>
          <w:spacing w:val="14"/>
        </w:rPr>
        <w:t xml:space="preserve"> </w:t>
      </w:r>
      <w:r w:rsidRPr="00917F98">
        <w:t>подготовку</w:t>
      </w:r>
      <w:r w:rsidRPr="00917F98">
        <w:rPr>
          <w:spacing w:val="6"/>
        </w:rPr>
        <w:t xml:space="preserve"> </w:t>
      </w:r>
      <w:r w:rsidRPr="00917F98">
        <w:t>и</w:t>
      </w:r>
      <w:r w:rsidRPr="00917F98">
        <w:rPr>
          <w:spacing w:val="15"/>
        </w:rPr>
        <w:t xml:space="preserve"> </w:t>
      </w:r>
      <w:r w:rsidRPr="00917F98">
        <w:rPr>
          <w:spacing w:val="-1"/>
        </w:rPr>
        <w:t>оформление</w:t>
      </w:r>
      <w:r w:rsidRPr="00917F98">
        <w:rPr>
          <w:spacing w:val="13"/>
        </w:rPr>
        <w:t xml:space="preserve"> </w:t>
      </w:r>
      <w:r w:rsidRPr="00917F98">
        <w:rPr>
          <w:spacing w:val="-1"/>
        </w:rPr>
        <w:t>акта</w:t>
      </w:r>
      <w:r w:rsidRPr="00917F98">
        <w:rPr>
          <w:spacing w:val="13"/>
        </w:rPr>
        <w:t xml:space="preserve"> </w:t>
      </w:r>
      <w:r w:rsidRPr="00917F98">
        <w:rPr>
          <w:spacing w:val="-1"/>
        </w:rPr>
        <w:t>обследования,</w:t>
      </w:r>
      <w:r w:rsidRPr="00917F98">
        <w:rPr>
          <w:spacing w:val="14"/>
        </w:rPr>
        <w:t xml:space="preserve"> </w:t>
      </w:r>
      <w:r w:rsidRPr="00917F98">
        <w:t>при</w:t>
      </w:r>
      <w:r w:rsidRPr="00917F98">
        <w:rPr>
          <w:spacing w:val="12"/>
        </w:rPr>
        <w:t xml:space="preserve"> </w:t>
      </w:r>
      <w:r w:rsidRPr="00917F98">
        <w:rPr>
          <w:spacing w:val="-1"/>
        </w:rPr>
        <w:t>необходимости</w:t>
      </w:r>
      <w:r w:rsidRPr="00917F98">
        <w:rPr>
          <w:spacing w:val="13"/>
        </w:rPr>
        <w:t xml:space="preserve"> </w:t>
      </w:r>
      <w:r w:rsidRPr="00917F98">
        <w:t>проводит</w:t>
      </w:r>
      <w:r w:rsidRPr="00917F98">
        <w:rPr>
          <w:spacing w:val="75"/>
        </w:rPr>
        <w:t xml:space="preserve"> </w:t>
      </w:r>
      <w:r w:rsidRPr="00917F98">
        <w:t>в</w:t>
      </w:r>
      <w:r w:rsidRPr="00917F98">
        <w:rPr>
          <w:spacing w:val="4"/>
        </w:rPr>
        <w:t xml:space="preserve"> </w:t>
      </w:r>
      <w:r w:rsidRPr="00917F98">
        <w:rPr>
          <w:spacing w:val="-1"/>
        </w:rPr>
        <w:t>соответствии</w:t>
      </w:r>
      <w:r w:rsidRPr="00917F98">
        <w:rPr>
          <w:spacing w:val="5"/>
        </w:rPr>
        <w:t xml:space="preserve"> </w:t>
      </w:r>
      <w:r w:rsidRPr="00917F98">
        <w:t>с</w:t>
      </w:r>
      <w:r w:rsidRPr="00917F98">
        <w:rPr>
          <w:spacing w:val="3"/>
        </w:rPr>
        <w:t xml:space="preserve"> </w:t>
      </w:r>
      <w:r w:rsidRPr="00917F98">
        <w:rPr>
          <w:spacing w:val="-1"/>
        </w:rPr>
        <w:t>методикой</w:t>
      </w:r>
      <w:r w:rsidRPr="00917F98">
        <w:rPr>
          <w:spacing w:val="3"/>
        </w:rPr>
        <w:t xml:space="preserve"> </w:t>
      </w:r>
      <w:r w:rsidRPr="00917F98">
        <w:rPr>
          <w:spacing w:val="-1"/>
        </w:rPr>
        <w:t>расчет</w:t>
      </w:r>
      <w:r w:rsidRPr="00917F98">
        <w:rPr>
          <w:spacing w:val="5"/>
        </w:rPr>
        <w:t xml:space="preserve"> </w:t>
      </w:r>
      <w:r w:rsidRPr="00917F98">
        <w:rPr>
          <w:spacing w:val="-1"/>
        </w:rPr>
        <w:t>компенсационной</w:t>
      </w:r>
      <w:r w:rsidRPr="00917F98">
        <w:rPr>
          <w:spacing w:val="5"/>
        </w:rPr>
        <w:t xml:space="preserve"> </w:t>
      </w:r>
      <w:r w:rsidRPr="00917F98">
        <w:rPr>
          <w:spacing w:val="-1"/>
        </w:rPr>
        <w:t>стоимости,</w:t>
      </w:r>
      <w:r w:rsidRPr="00917F98">
        <w:rPr>
          <w:spacing w:val="2"/>
        </w:rPr>
        <w:t xml:space="preserve"> </w:t>
      </w:r>
      <w:r w:rsidRPr="00917F98">
        <w:rPr>
          <w:spacing w:val="-1"/>
        </w:rPr>
        <w:t>формирует</w:t>
      </w:r>
      <w:r w:rsidRPr="00917F98">
        <w:rPr>
          <w:spacing w:val="5"/>
        </w:rPr>
        <w:t xml:space="preserve"> </w:t>
      </w:r>
      <w:r w:rsidRPr="00917F98">
        <w:rPr>
          <w:spacing w:val="-1"/>
        </w:rPr>
        <w:t>счет</w:t>
      </w:r>
      <w:r w:rsidRPr="00917F98">
        <w:rPr>
          <w:spacing w:val="5"/>
        </w:rPr>
        <w:t xml:space="preserve"> </w:t>
      </w:r>
      <w:r w:rsidRPr="00917F98">
        <w:t>для</w:t>
      </w:r>
      <w:r w:rsidRPr="00917F98">
        <w:rPr>
          <w:spacing w:val="91"/>
        </w:rPr>
        <w:t xml:space="preserve"> </w:t>
      </w:r>
      <w:r w:rsidRPr="00917F98">
        <w:rPr>
          <w:spacing w:val="-1"/>
        </w:rPr>
        <w:t>оплаты</w:t>
      </w:r>
      <w:r w:rsidRPr="00917F98">
        <w:t xml:space="preserve"> </w:t>
      </w:r>
      <w:r w:rsidRPr="00917F98">
        <w:rPr>
          <w:spacing w:val="-1"/>
        </w:rPr>
        <w:t>компенсационной</w:t>
      </w:r>
      <w:r w:rsidRPr="00917F98">
        <w:t xml:space="preserve"> </w:t>
      </w:r>
      <w:r w:rsidRPr="00917F98">
        <w:rPr>
          <w:spacing w:val="-1"/>
        </w:rPr>
        <w:t>стоимости.</w:t>
      </w:r>
    </w:p>
    <w:p w14:paraId="4CDABACF" w14:textId="77777777" w:rsidR="00403711" w:rsidRPr="00917F98" w:rsidRDefault="00403711" w:rsidP="0025545D">
      <w:pPr>
        <w:numPr>
          <w:ilvl w:val="2"/>
          <w:numId w:val="164"/>
        </w:numPr>
        <w:tabs>
          <w:tab w:val="left" w:pos="1487"/>
        </w:tabs>
        <w:autoSpaceDE/>
        <w:autoSpaceDN/>
        <w:adjustRightInd/>
        <w:ind w:right="110" w:firstLine="567"/>
        <w:jc w:val="both"/>
      </w:pPr>
      <w:r w:rsidRPr="00917F98">
        <w:rPr>
          <w:spacing w:val="-1"/>
        </w:rPr>
        <w:t>Специалист</w:t>
      </w:r>
      <w:r w:rsidRPr="00917F98">
        <w:rPr>
          <w:spacing w:val="17"/>
        </w:rPr>
        <w:t xml:space="preserve"> </w:t>
      </w:r>
      <w:r w:rsidRPr="00917F98">
        <w:rPr>
          <w:spacing w:val="-1"/>
        </w:rPr>
        <w:t>Администрации</w:t>
      </w:r>
      <w:r w:rsidRPr="00917F98">
        <w:rPr>
          <w:spacing w:val="15"/>
        </w:rPr>
        <w:t xml:space="preserve"> </w:t>
      </w:r>
      <w:r w:rsidRPr="00917F98">
        <w:rPr>
          <w:spacing w:val="-1"/>
        </w:rPr>
        <w:t>направляет</w:t>
      </w:r>
      <w:r w:rsidRPr="00917F98">
        <w:rPr>
          <w:spacing w:val="17"/>
        </w:rPr>
        <w:t xml:space="preserve"> </w:t>
      </w:r>
      <w:r w:rsidRPr="00917F98">
        <w:rPr>
          <w:spacing w:val="-1"/>
        </w:rPr>
        <w:t>акт</w:t>
      </w:r>
      <w:r w:rsidRPr="00917F98">
        <w:rPr>
          <w:spacing w:val="17"/>
        </w:rPr>
        <w:t xml:space="preserve"> </w:t>
      </w:r>
      <w:r w:rsidRPr="00917F98">
        <w:rPr>
          <w:spacing w:val="-1"/>
        </w:rPr>
        <w:t>обследования</w:t>
      </w:r>
      <w:r w:rsidRPr="00917F98">
        <w:rPr>
          <w:spacing w:val="14"/>
        </w:rPr>
        <w:t xml:space="preserve"> </w:t>
      </w:r>
      <w:r w:rsidRPr="00917F98">
        <w:t>с</w:t>
      </w:r>
      <w:r w:rsidRPr="00917F98">
        <w:rPr>
          <w:spacing w:val="15"/>
        </w:rPr>
        <w:t xml:space="preserve"> </w:t>
      </w:r>
      <w:r w:rsidRPr="00917F98">
        <w:rPr>
          <w:spacing w:val="-1"/>
        </w:rPr>
        <w:t>расчетом</w:t>
      </w:r>
      <w:r w:rsidRPr="00917F98">
        <w:rPr>
          <w:spacing w:val="65"/>
        </w:rPr>
        <w:t xml:space="preserve"> </w:t>
      </w:r>
      <w:r w:rsidRPr="00917F98">
        <w:rPr>
          <w:spacing w:val="-1"/>
        </w:rPr>
        <w:t>компенсационной</w:t>
      </w:r>
      <w:r w:rsidRPr="00917F98">
        <w:rPr>
          <w:spacing w:val="3"/>
        </w:rPr>
        <w:t xml:space="preserve"> </w:t>
      </w:r>
      <w:r w:rsidRPr="00917F98">
        <w:rPr>
          <w:spacing w:val="-1"/>
        </w:rPr>
        <w:t>стоимости</w:t>
      </w:r>
      <w:r w:rsidRPr="00917F98">
        <w:rPr>
          <w:spacing w:val="6"/>
        </w:rPr>
        <w:t xml:space="preserve"> </w:t>
      </w:r>
      <w:r w:rsidRPr="00917F98">
        <w:rPr>
          <w:spacing w:val="-1"/>
        </w:rPr>
        <w:t>Заявителю</w:t>
      </w:r>
      <w:r w:rsidRPr="00917F98">
        <w:rPr>
          <w:spacing w:val="5"/>
        </w:rPr>
        <w:t xml:space="preserve"> </w:t>
      </w:r>
      <w:r w:rsidRPr="00917F98">
        <w:t>в</w:t>
      </w:r>
      <w:r w:rsidRPr="00917F98">
        <w:rPr>
          <w:spacing w:val="4"/>
        </w:rPr>
        <w:t xml:space="preserve"> </w:t>
      </w:r>
      <w:r w:rsidRPr="00917F98">
        <w:rPr>
          <w:spacing w:val="-1"/>
        </w:rPr>
        <w:t>течение</w:t>
      </w:r>
      <w:r w:rsidRPr="00917F98">
        <w:rPr>
          <w:spacing w:val="3"/>
        </w:rPr>
        <w:t xml:space="preserve"> </w:t>
      </w:r>
      <w:r w:rsidRPr="00917F98">
        <w:rPr>
          <w:spacing w:val="-1"/>
        </w:rPr>
        <w:t>одного</w:t>
      </w:r>
      <w:r w:rsidRPr="00917F98">
        <w:rPr>
          <w:spacing w:val="4"/>
        </w:rPr>
        <w:t xml:space="preserve"> </w:t>
      </w:r>
      <w:r w:rsidRPr="00917F98">
        <w:rPr>
          <w:spacing w:val="-1"/>
        </w:rPr>
        <w:t>рабочего</w:t>
      </w:r>
      <w:r w:rsidRPr="00917F98">
        <w:rPr>
          <w:spacing w:val="4"/>
        </w:rPr>
        <w:t xml:space="preserve"> </w:t>
      </w:r>
      <w:r w:rsidRPr="00917F98">
        <w:rPr>
          <w:spacing w:val="-1"/>
        </w:rPr>
        <w:t>дня</w:t>
      </w:r>
      <w:r w:rsidRPr="00917F98">
        <w:rPr>
          <w:spacing w:val="4"/>
        </w:rPr>
        <w:t xml:space="preserve"> </w:t>
      </w:r>
      <w:r w:rsidRPr="00917F98">
        <w:t>с</w:t>
      </w:r>
      <w:r w:rsidRPr="00917F98">
        <w:rPr>
          <w:spacing w:val="3"/>
        </w:rPr>
        <w:t xml:space="preserve"> </w:t>
      </w:r>
      <w:r w:rsidRPr="00917F98">
        <w:rPr>
          <w:spacing w:val="-1"/>
        </w:rPr>
        <w:t>даты</w:t>
      </w:r>
      <w:r w:rsidRPr="00917F98">
        <w:rPr>
          <w:spacing w:val="4"/>
        </w:rPr>
        <w:t xml:space="preserve"> </w:t>
      </w:r>
      <w:r w:rsidRPr="00917F98">
        <w:rPr>
          <w:spacing w:val="-1"/>
        </w:rPr>
        <w:t>подписания</w:t>
      </w:r>
      <w:r w:rsidRPr="00917F98">
        <w:rPr>
          <w:spacing w:val="85"/>
        </w:rPr>
        <w:t xml:space="preserve"> </w:t>
      </w:r>
      <w:r w:rsidRPr="00917F98">
        <w:rPr>
          <w:spacing w:val="-1"/>
        </w:rPr>
        <w:t>акта</w:t>
      </w:r>
      <w:r w:rsidRPr="00917F98">
        <w:rPr>
          <w:spacing w:val="9"/>
        </w:rPr>
        <w:t xml:space="preserve"> </w:t>
      </w:r>
      <w:r w:rsidRPr="00917F98">
        <w:rPr>
          <w:spacing w:val="-1"/>
        </w:rPr>
        <w:t>обследования,</w:t>
      </w:r>
      <w:r w:rsidRPr="00917F98">
        <w:rPr>
          <w:spacing w:val="9"/>
        </w:rPr>
        <w:t xml:space="preserve"> </w:t>
      </w:r>
      <w:r w:rsidRPr="00917F98">
        <w:rPr>
          <w:spacing w:val="-1"/>
        </w:rPr>
        <w:t>выставляет</w:t>
      </w:r>
      <w:r w:rsidRPr="00917F98">
        <w:rPr>
          <w:spacing w:val="10"/>
        </w:rPr>
        <w:t xml:space="preserve"> </w:t>
      </w:r>
      <w:r w:rsidRPr="00917F98">
        <w:rPr>
          <w:spacing w:val="-1"/>
        </w:rPr>
        <w:t>начисление.</w:t>
      </w:r>
      <w:r w:rsidRPr="00917F98">
        <w:rPr>
          <w:spacing w:val="9"/>
        </w:rPr>
        <w:t xml:space="preserve"> </w:t>
      </w:r>
      <w:r w:rsidRPr="00917F98">
        <w:rPr>
          <w:spacing w:val="-1"/>
        </w:rPr>
        <w:t>Информация</w:t>
      </w:r>
      <w:r w:rsidRPr="00917F98">
        <w:rPr>
          <w:spacing w:val="9"/>
        </w:rPr>
        <w:t xml:space="preserve"> </w:t>
      </w:r>
      <w:r w:rsidRPr="00917F98">
        <w:t>о</w:t>
      </w:r>
      <w:r w:rsidRPr="00917F98">
        <w:rPr>
          <w:spacing w:val="9"/>
        </w:rPr>
        <w:t xml:space="preserve"> </w:t>
      </w:r>
      <w:r w:rsidRPr="00917F98">
        <w:rPr>
          <w:spacing w:val="-1"/>
        </w:rPr>
        <w:t>необходимости</w:t>
      </w:r>
      <w:r w:rsidRPr="00917F98">
        <w:rPr>
          <w:spacing w:val="11"/>
        </w:rPr>
        <w:t xml:space="preserve"> </w:t>
      </w:r>
      <w:r w:rsidRPr="00917F98">
        <w:rPr>
          <w:spacing w:val="-1"/>
        </w:rPr>
        <w:t>осуществления</w:t>
      </w:r>
      <w:r w:rsidRPr="00917F98">
        <w:rPr>
          <w:spacing w:val="101"/>
        </w:rPr>
        <w:t xml:space="preserve"> </w:t>
      </w:r>
      <w:r w:rsidRPr="00917F98">
        <w:rPr>
          <w:spacing w:val="-1"/>
        </w:rPr>
        <w:t>оплаты</w:t>
      </w:r>
      <w:r w:rsidRPr="00917F98">
        <w:rPr>
          <w:spacing w:val="-15"/>
        </w:rPr>
        <w:t xml:space="preserve"> </w:t>
      </w:r>
      <w:r w:rsidRPr="00917F98">
        <w:t>за</w:t>
      </w:r>
      <w:r w:rsidRPr="00917F98">
        <w:rPr>
          <w:spacing w:val="-16"/>
        </w:rPr>
        <w:t xml:space="preserve"> </w:t>
      </w:r>
      <w:r w:rsidRPr="00917F98">
        <w:rPr>
          <w:spacing w:val="-1"/>
        </w:rPr>
        <w:t>компенсационную</w:t>
      </w:r>
      <w:r w:rsidRPr="00917F98">
        <w:rPr>
          <w:spacing w:val="-14"/>
        </w:rPr>
        <w:t xml:space="preserve"> </w:t>
      </w:r>
      <w:r w:rsidRPr="00917F98">
        <w:rPr>
          <w:spacing w:val="-1"/>
        </w:rPr>
        <w:t>стоимость</w:t>
      </w:r>
      <w:r w:rsidRPr="00917F98">
        <w:rPr>
          <w:spacing w:val="-13"/>
        </w:rPr>
        <w:t xml:space="preserve"> </w:t>
      </w:r>
      <w:r w:rsidRPr="00917F98">
        <w:t>с</w:t>
      </w:r>
      <w:r w:rsidRPr="00917F98">
        <w:rPr>
          <w:spacing w:val="-13"/>
        </w:rPr>
        <w:t xml:space="preserve"> </w:t>
      </w:r>
      <w:r w:rsidRPr="00917F98">
        <w:rPr>
          <w:spacing w:val="-1"/>
        </w:rPr>
        <w:t>актом</w:t>
      </w:r>
      <w:r w:rsidRPr="00917F98">
        <w:rPr>
          <w:spacing w:val="-15"/>
        </w:rPr>
        <w:t xml:space="preserve"> </w:t>
      </w:r>
      <w:r w:rsidRPr="00917F98">
        <w:rPr>
          <w:spacing w:val="-1"/>
        </w:rPr>
        <w:t>обследования,</w:t>
      </w:r>
      <w:r w:rsidRPr="00917F98">
        <w:rPr>
          <w:spacing w:val="-15"/>
        </w:rPr>
        <w:t xml:space="preserve"> </w:t>
      </w:r>
      <w:r w:rsidRPr="00917F98">
        <w:rPr>
          <w:spacing w:val="-1"/>
        </w:rPr>
        <w:t>счетом</w:t>
      </w:r>
      <w:r w:rsidRPr="00917F98">
        <w:rPr>
          <w:spacing w:val="-15"/>
        </w:rPr>
        <w:t xml:space="preserve"> </w:t>
      </w:r>
      <w:r w:rsidRPr="00917F98">
        <w:t>для</w:t>
      </w:r>
      <w:r w:rsidRPr="00917F98">
        <w:rPr>
          <w:spacing w:val="-15"/>
        </w:rPr>
        <w:t xml:space="preserve"> </w:t>
      </w:r>
      <w:r w:rsidRPr="00917F98">
        <w:rPr>
          <w:spacing w:val="-1"/>
        </w:rPr>
        <w:t>оплаты</w:t>
      </w:r>
      <w:r w:rsidRPr="00917F98">
        <w:rPr>
          <w:spacing w:val="-15"/>
        </w:rPr>
        <w:t xml:space="preserve"> </w:t>
      </w:r>
      <w:r w:rsidRPr="00917F98">
        <w:rPr>
          <w:spacing w:val="-1"/>
        </w:rPr>
        <w:t>поступает</w:t>
      </w:r>
      <w:r w:rsidRPr="00917F98">
        <w:rPr>
          <w:spacing w:val="93"/>
        </w:rPr>
        <w:t xml:space="preserve"> </w:t>
      </w:r>
      <w:r w:rsidRPr="00917F98">
        <w:t xml:space="preserve">в </w:t>
      </w:r>
      <w:r w:rsidRPr="00917F98">
        <w:rPr>
          <w:spacing w:val="-1"/>
        </w:rPr>
        <w:t>Личный</w:t>
      </w:r>
      <w:r w:rsidRPr="00917F98">
        <w:t xml:space="preserve"> </w:t>
      </w:r>
      <w:r w:rsidRPr="00917F98">
        <w:rPr>
          <w:spacing w:val="-1"/>
        </w:rPr>
        <w:t>кабинет</w:t>
      </w:r>
      <w:r w:rsidRPr="00917F98">
        <w:t xml:space="preserve"> </w:t>
      </w:r>
      <w:r w:rsidRPr="00917F98">
        <w:rPr>
          <w:spacing w:val="-1"/>
        </w:rPr>
        <w:t>Заявителя</w:t>
      </w:r>
      <w:r w:rsidRPr="00917F98">
        <w:t xml:space="preserve"> на</w:t>
      </w:r>
      <w:r w:rsidRPr="00917F98">
        <w:rPr>
          <w:spacing w:val="-1"/>
        </w:rPr>
        <w:t xml:space="preserve"> ЕПГУ</w:t>
      </w:r>
      <w:r w:rsidRPr="00917F98">
        <w:t xml:space="preserve"> </w:t>
      </w:r>
      <w:r w:rsidRPr="00917F98">
        <w:rPr>
          <w:spacing w:val="-1"/>
        </w:rPr>
        <w:t>и/или</w:t>
      </w:r>
      <w:r w:rsidRPr="00917F98">
        <w:rPr>
          <w:spacing w:val="-2"/>
        </w:rPr>
        <w:t xml:space="preserve"> </w:t>
      </w:r>
      <w:r w:rsidRPr="00917F98">
        <w:rPr>
          <w:spacing w:val="-1"/>
        </w:rPr>
        <w:t>РПГУ.</w:t>
      </w:r>
    </w:p>
    <w:p w14:paraId="7E3D7AA0" w14:textId="77777777" w:rsidR="00403711" w:rsidRPr="00917F98" w:rsidRDefault="00403711" w:rsidP="0025545D">
      <w:pPr>
        <w:numPr>
          <w:ilvl w:val="2"/>
          <w:numId w:val="164"/>
        </w:numPr>
        <w:tabs>
          <w:tab w:val="left" w:pos="1454"/>
        </w:tabs>
        <w:autoSpaceDE/>
        <w:autoSpaceDN/>
        <w:adjustRightInd/>
        <w:ind w:right="103" w:firstLine="567"/>
        <w:jc w:val="both"/>
      </w:pPr>
      <w:r w:rsidRPr="00917F98">
        <w:t>В</w:t>
      </w:r>
      <w:r w:rsidRPr="00917F98">
        <w:rPr>
          <w:spacing w:val="41"/>
        </w:rPr>
        <w:t xml:space="preserve"> </w:t>
      </w:r>
      <w:r w:rsidRPr="00917F98">
        <w:rPr>
          <w:spacing w:val="-1"/>
        </w:rPr>
        <w:t>случае</w:t>
      </w:r>
      <w:r w:rsidRPr="00917F98">
        <w:rPr>
          <w:spacing w:val="42"/>
        </w:rPr>
        <w:t xml:space="preserve"> </w:t>
      </w:r>
      <w:r w:rsidRPr="00917F98">
        <w:t>подачи</w:t>
      </w:r>
      <w:r w:rsidRPr="00917F98">
        <w:rPr>
          <w:spacing w:val="43"/>
        </w:rPr>
        <w:t xml:space="preserve"> </w:t>
      </w:r>
      <w:r w:rsidRPr="00917F98">
        <w:rPr>
          <w:spacing w:val="-1"/>
        </w:rPr>
        <w:t>документов</w:t>
      </w:r>
      <w:r w:rsidRPr="00917F98">
        <w:rPr>
          <w:spacing w:val="43"/>
        </w:rPr>
        <w:t xml:space="preserve"> </w:t>
      </w:r>
      <w:r w:rsidRPr="00917F98">
        <w:rPr>
          <w:spacing w:val="-1"/>
        </w:rPr>
        <w:t>через</w:t>
      </w:r>
      <w:r w:rsidRPr="00917F98">
        <w:rPr>
          <w:spacing w:val="46"/>
        </w:rPr>
        <w:t xml:space="preserve"> </w:t>
      </w:r>
      <w:r w:rsidRPr="00917F98">
        <w:rPr>
          <w:spacing w:val="-1"/>
        </w:rPr>
        <w:t>ЕПГУ</w:t>
      </w:r>
      <w:r w:rsidRPr="00917F98">
        <w:rPr>
          <w:spacing w:val="43"/>
        </w:rPr>
        <w:t xml:space="preserve"> </w:t>
      </w:r>
      <w:r w:rsidRPr="00917F98">
        <w:rPr>
          <w:spacing w:val="-1"/>
        </w:rPr>
        <w:t>и/или</w:t>
      </w:r>
      <w:r w:rsidRPr="00917F98">
        <w:rPr>
          <w:spacing w:val="43"/>
        </w:rPr>
        <w:t xml:space="preserve"> </w:t>
      </w:r>
      <w:r w:rsidRPr="00917F98">
        <w:t>РПГУ</w:t>
      </w:r>
      <w:r w:rsidRPr="00917F98">
        <w:rPr>
          <w:spacing w:val="41"/>
        </w:rPr>
        <w:t xml:space="preserve"> </w:t>
      </w:r>
      <w:r w:rsidRPr="00917F98">
        <w:rPr>
          <w:spacing w:val="-1"/>
        </w:rPr>
        <w:t>информация</w:t>
      </w:r>
      <w:r w:rsidRPr="00917F98">
        <w:rPr>
          <w:spacing w:val="42"/>
        </w:rPr>
        <w:t xml:space="preserve"> </w:t>
      </w:r>
      <w:r w:rsidRPr="00917F98">
        <w:t>о</w:t>
      </w:r>
      <w:r w:rsidRPr="00917F98">
        <w:rPr>
          <w:spacing w:val="47"/>
        </w:rPr>
        <w:t xml:space="preserve"> </w:t>
      </w:r>
      <w:r w:rsidRPr="00917F98">
        <w:rPr>
          <w:spacing w:val="-1"/>
        </w:rPr>
        <w:lastRenderedPageBreak/>
        <w:t>необходимости</w:t>
      </w:r>
      <w:r w:rsidRPr="00917F98">
        <w:rPr>
          <w:spacing w:val="-8"/>
        </w:rPr>
        <w:t xml:space="preserve"> </w:t>
      </w:r>
      <w:r w:rsidRPr="00917F98">
        <w:rPr>
          <w:spacing w:val="-1"/>
        </w:rPr>
        <w:t>оплаты</w:t>
      </w:r>
      <w:r w:rsidRPr="00917F98">
        <w:rPr>
          <w:spacing w:val="-10"/>
        </w:rPr>
        <w:t xml:space="preserve"> </w:t>
      </w:r>
      <w:r w:rsidRPr="00917F98">
        <w:rPr>
          <w:spacing w:val="-1"/>
        </w:rPr>
        <w:t>поступает</w:t>
      </w:r>
      <w:r w:rsidRPr="00917F98">
        <w:rPr>
          <w:spacing w:val="-9"/>
        </w:rPr>
        <w:t xml:space="preserve"> </w:t>
      </w:r>
      <w:r w:rsidRPr="00917F98">
        <w:t>в</w:t>
      </w:r>
      <w:r w:rsidRPr="00917F98">
        <w:rPr>
          <w:spacing w:val="-11"/>
        </w:rPr>
        <w:t xml:space="preserve"> </w:t>
      </w:r>
      <w:r w:rsidRPr="00917F98">
        <w:t>Личный</w:t>
      </w:r>
      <w:r w:rsidRPr="00917F98">
        <w:rPr>
          <w:spacing w:val="-10"/>
        </w:rPr>
        <w:t xml:space="preserve"> </w:t>
      </w:r>
      <w:r w:rsidRPr="00917F98">
        <w:rPr>
          <w:spacing w:val="-1"/>
        </w:rPr>
        <w:t>кабинет</w:t>
      </w:r>
      <w:r w:rsidRPr="00917F98">
        <w:rPr>
          <w:spacing w:val="-9"/>
        </w:rPr>
        <w:t xml:space="preserve"> </w:t>
      </w:r>
      <w:r w:rsidRPr="00917F98">
        <w:rPr>
          <w:spacing w:val="-1"/>
        </w:rPr>
        <w:t>Заявителя</w:t>
      </w:r>
      <w:r w:rsidRPr="00917F98">
        <w:rPr>
          <w:spacing w:val="-12"/>
        </w:rPr>
        <w:t xml:space="preserve"> </w:t>
      </w:r>
      <w:r w:rsidRPr="00917F98">
        <w:t>на</w:t>
      </w:r>
      <w:r w:rsidRPr="00917F98">
        <w:rPr>
          <w:spacing w:val="-11"/>
        </w:rPr>
        <w:t xml:space="preserve"> </w:t>
      </w:r>
      <w:r w:rsidRPr="00917F98">
        <w:rPr>
          <w:spacing w:val="-1"/>
        </w:rPr>
        <w:t>ЕПГУ</w:t>
      </w:r>
      <w:r w:rsidRPr="00917F98">
        <w:rPr>
          <w:spacing w:val="-9"/>
        </w:rPr>
        <w:t xml:space="preserve"> </w:t>
      </w:r>
      <w:r w:rsidRPr="00917F98">
        <w:rPr>
          <w:spacing w:val="-1"/>
        </w:rPr>
        <w:t>и/или</w:t>
      </w:r>
      <w:r w:rsidRPr="00917F98">
        <w:rPr>
          <w:spacing w:val="-11"/>
        </w:rPr>
        <w:t xml:space="preserve"> </w:t>
      </w:r>
      <w:r w:rsidRPr="00917F98">
        <w:t>РПГУ</w:t>
      </w:r>
      <w:r w:rsidRPr="00917F98">
        <w:rPr>
          <w:spacing w:val="-10"/>
        </w:rPr>
        <w:t xml:space="preserve"> </w:t>
      </w:r>
      <w:r w:rsidRPr="00917F98">
        <w:t>в</w:t>
      </w:r>
      <w:r w:rsidRPr="00917F98">
        <w:rPr>
          <w:spacing w:val="-4"/>
        </w:rPr>
        <w:t xml:space="preserve"> </w:t>
      </w:r>
      <w:r w:rsidRPr="00917F98">
        <w:rPr>
          <w:spacing w:val="-1"/>
        </w:rPr>
        <w:t>день</w:t>
      </w:r>
      <w:r w:rsidRPr="00917F98">
        <w:rPr>
          <w:spacing w:val="63"/>
        </w:rPr>
        <w:t xml:space="preserve"> </w:t>
      </w:r>
      <w:r w:rsidRPr="00917F98">
        <w:rPr>
          <w:spacing w:val="-1"/>
        </w:rPr>
        <w:t>регистрации</w:t>
      </w:r>
      <w:r w:rsidRPr="00917F98">
        <w:t xml:space="preserve"> </w:t>
      </w:r>
      <w:r w:rsidRPr="00917F98">
        <w:rPr>
          <w:spacing w:val="-1"/>
        </w:rPr>
        <w:t>акта</w:t>
      </w:r>
      <w:r w:rsidRPr="00917F98">
        <w:t xml:space="preserve"> и </w:t>
      </w:r>
      <w:r w:rsidRPr="00917F98">
        <w:rPr>
          <w:spacing w:val="-1"/>
        </w:rPr>
        <w:t>счета,</w:t>
      </w:r>
      <w:r w:rsidRPr="00917F98">
        <w:t xml:space="preserve"> о </w:t>
      </w:r>
      <w:r w:rsidRPr="00917F98">
        <w:rPr>
          <w:spacing w:val="-1"/>
        </w:rPr>
        <w:t xml:space="preserve">чем </w:t>
      </w:r>
      <w:r w:rsidRPr="00917F98">
        <w:t xml:space="preserve">МФЦ </w:t>
      </w:r>
      <w:r w:rsidRPr="00917F98">
        <w:rPr>
          <w:spacing w:val="-1"/>
        </w:rPr>
        <w:t>информирует</w:t>
      </w:r>
      <w:r w:rsidRPr="00917F98">
        <w:t xml:space="preserve"> </w:t>
      </w:r>
      <w:r w:rsidRPr="00917F98">
        <w:rPr>
          <w:spacing w:val="-1"/>
        </w:rPr>
        <w:t>Заявителя</w:t>
      </w:r>
      <w:r w:rsidRPr="00917F98">
        <w:t xml:space="preserve"> в течение</w:t>
      </w:r>
      <w:r w:rsidRPr="00917F98">
        <w:rPr>
          <w:spacing w:val="-1"/>
        </w:rPr>
        <w:t xml:space="preserve"> </w:t>
      </w:r>
      <w:r w:rsidRPr="00917F98">
        <w:t>этого же</w:t>
      </w:r>
      <w:r w:rsidRPr="00917F98">
        <w:rPr>
          <w:spacing w:val="-2"/>
        </w:rPr>
        <w:t xml:space="preserve"> </w:t>
      </w:r>
      <w:r w:rsidRPr="00917F98">
        <w:rPr>
          <w:spacing w:val="-1"/>
        </w:rPr>
        <w:t>рабочего</w:t>
      </w:r>
      <w:r w:rsidRPr="00917F98">
        <w:rPr>
          <w:spacing w:val="77"/>
        </w:rPr>
        <w:t xml:space="preserve"> </w:t>
      </w:r>
      <w:r w:rsidRPr="00917F98">
        <w:t>дня.</w:t>
      </w:r>
    </w:p>
    <w:p w14:paraId="17964DC1" w14:textId="77777777" w:rsidR="00403711" w:rsidRPr="00917F98" w:rsidRDefault="00403711" w:rsidP="0025545D">
      <w:pPr>
        <w:numPr>
          <w:ilvl w:val="2"/>
          <w:numId w:val="164"/>
        </w:numPr>
        <w:tabs>
          <w:tab w:val="left" w:pos="1533"/>
          <w:tab w:val="left" w:pos="2992"/>
          <w:tab w:val="left" w:pos="4758"/>
          <w:tab w:val="left" w:pos="5201"/>
          <w:tab w:val="left" w:pos="6681"/>
          <w:tab w:val="left" w:pos="8048"/>
        </w:tabs>
        <w:autoSpaceDE/>
        <w:autoSpaceDN/>
        <w:adjustRightInd/>
        <w:ind w:right="114" w:firstLine="567"/>
        <w:jc w:val="both"/>
      </w:pPr>
      <w:r w:rsidRPr="00917F98">
        <w:rPr>
          <w:spacing w:val="-1"/>
        </w:rPr>
        <w:t>Специалист</w:t>
      </w:r>
      <w:r w:rsidRPr="00917F98">
        <w:rPr>
          <w:spacing w:val="-1"/>
        </w:rPr>
        <w:tab/>
        <w:t>ответственный</w:t>
      </w:r>
      <w:r w:rsidRPr="00917F98">
        <w:rPr>
          <w:spacing w:val="-1"/>
        </w:rPr>
        <w:tab/>
      </w:r>
      <w:r w:rsidRPr="00917F98">
        <w:t>за</w:t>
      </w:r>
      <w:r w:rsidRPr="00917F98">
        <w:tab/>
      </w:r>
      <w:r w:rsidRPr="00917F98">
        <w:rPr>
          <w:spacing w:val="-1"/>
          <w:w w:val="95"/>
        </w:rPr>
        <w:t>выполнение</w:t>
      </w:r>
      <w:r w:rsidRPr="00917F98">
        <w:rPr>
          <w:spacing w:val="-1"/>
          <w:w w:val="95"/>
        </w:rPr>
        <w:tab/>
        <w:t>процедуры</w:t>
      </w:r>
      <w:r w:rsidRPr="00917F98">
        <w:rPr>
          <w:spacing w:val="-1"/>
          <w:w w:val="95"/>
        </w:rPr>
        <w:tab/>
      </w:r>
      <w:r w:rsidRPr="00917F98">
        <w:rPr>
          <w:spacing w:val="-1"/>
        </w:rPr>
        <w:t>осуществляет</w:t>
      </w:r>
      <w:r w:rsidRPr="00917F98">
        <w:rPr>
          <w:spacing w:val="57"/>
        </w:rPr>
        <w:t xml:space="preserve"> </w:t>
      </w:r>
      <w:r w:rsidRPr="00917F98">
        <w:rPr>
          <w:spacing w:val="-1"/>
        </w:rPr>
        <w:t>мониторинг</w:t>
      </w:r>
      <w:r w:rsidRPr="00917F98">
        <w:t xml:space="preserve"> </w:t>
      </w:r>
      <w:r w:rsidRPr="00917F98">
        <w:rPr>
          <w:spacing w:val="-1"/>
        </w:rPr>
        <w:t>поступления</w:t>
      </w:r>
      <w:r w:rsidRPr="00917F98">
        <w:t xml:space="preserve"> </w:t>
      </w:r>
      <w:r w:rsidRPr="00917F98">
        <w:rPr>
          <w:spacing w:val="-1"/>
        </w:rPr>
        <w:t>сведений</w:t>
      </w:r>
      <w:r w:rsidRPr="00917F98">
        <w:t xml:space="preserve"> об оплате.</w:t>
      </w:r>
    </w:p>
    <w:p w14:paraId="7C31A1E0" w14:textId="77777777" w:rsidR="00403711" w:rsidRPr="00917F98" w:rsidRDefault="00403711" w:rsidP="0025545D">
      <w:pPr>
        <w:numPr>
          <w:ilvl w:val="2"/>
          <w:numId w:val="164"/>
        </w:numPr>
        <w:tabs>
          <w:tab w:val="left" w:pos="1389"/>
        </w:tabs>
        <w:autoSpaceDE/>
        <w:autoSpaceDN/>
        <w:adjustRightInd/>
        <w:spacing w:before="46"/>
        <w:ind w:right="105" w:firstLine="567"/>
        <w:jc w:val="both"/>
      </w:pPr>
      <w:r w:rsidRPr="00917F98">
        <w:t>В</w:t>
      </w:r>
      <w:r w:rsidRPr="00917F98">
        <w:rPr>
          <w:spacing w:val="36"/>
        </w:rPr>
        <w:t xml:space="preserve"> </w:t>
      </w:r>
      <w:r w:rsidRPr="00917F98">
        <w:rPr>
          <w:spacing w:val="-1"/>
        </w:rPr>
        <w:t>случае</w:t>
      </w:r>
      <w:r w:rsidRPr="00917F98">
        <w:rPr>
          <w:spacing w:val="37"/>
        </w:rPr>
        <w:t xml:space="preserve"> </w:t>
      </w:r>
      <w:r w:rsidRPr="00917F98">
        <w:rPr>
          <w:spacing w:val="-1"/>
        </w:rPr>
        <w:t>подачи</w:t>
      </w:r>
      <w:r w:rsidRPr="00917F98">
        <w:rPr>
          <w:spacing w:val="39"/>
        </w:rPr>
        <w:t xml:space="preserve"> </w:t>
      </w:r>
      <w:r w:rsidRPr="00917F98">
        <w:rPr>
          <w:spacing w:val="-1"/>
        </w:rPr>
        <w:t>документов</w:t>
      </w:r>
      <w:r w:rsidRPr="00917F98">
        <w:rPr>
          <w:spacing w:val="38"/>
        </w:rPr>
        <w:t xml:space="preserve"> </w:t>
      </w:r>
      <w:r w:rsidRPr="00917F98">
        <w:rPr>
          <w:spacing w:val="-1"/>
        </w:rPr>
        <w:t>через</w:t>
      </w:r>
      <w:r w:rsidRPr="00917F98">
        <w:rPr>
          <w:spacing w:val="39"/>
        </w:rPr>
        <w:t xml:space="preserve"> </w:t>
      </w:r>
      <w:r w:rsidRPr="00917F98">
        <w:t>ЕПГУ</w:t>
      </w:r>
      <w:r w:rsidRPr="00917F98">
        <w:rPr>
          <w:spacing w:val="38"/>
        </w:rPr>
        <w:t xml:space="preserve"> </w:t>
      </w:r>
      <w:r w:rsidRPr="00917F98">
        <w:rPr>
          <w:spacing w:val="-1"/>
        </w:rPr>
        <w:t>и/или</w:t>
      </w:r>
      <w:r w:rsidRPr="00917F98">
        <w:rPr>
          <w:spacing w:val="43"/>
        </w:rPr>
        <w:t xml:space="preserve"> </w:t>
      </w:r>
      <w:r w:rsidRPr="00917F98">
        <w:t>РПГУ</w:t>
      </w:r>
      <w:r w:rsidRPr="00917F98">
        <w:rPr>
          <w:spacing w:val="38"/>
        </w:rPr>
        <w:t xml:space="preserve"> </w:t>
      </w:r>
      <w:r w:rsidRPr="00917F98">
        <w:rPr>
          <w:spacing w:val="-1"/>
        </w:rPr>
        <w:t>Заявитель</w:t>
      </w:r>
      <w:r w:rsidRPr="00917F98">
        <w:rPr>
          <w:spacing w:val="39"/>
        </w:rPr>
        <w:t xml:space="preserve"> </w:t>
      </w:r>
      <w:r w:rsidRPr="00917F98">
        <w:rPr>
          <w:spacing w:val="-1"/>
        </w:rPr>
        <w:t>вправе</w:t>
      </w:r>
      <w:r w:rsidRPr="00917F98">
        <w:rPr>
          <w:spacing w:val="36"/>
        </w:rPr>
        <w:t xml:space="preserve"> </w:t>
      </w:r>
      <w:r w:rsidRPr="00917F98">
        <w:t>по</w:t>
      </w:r>
      <w:r w:rsidRPr="00917F98">
        <w:rPr>
          <w:spacing w:val="59"/>
        </w:rPr>
        <w:t xml:space="preserve"> </w:t>
      </w:r>
      <w:r w:rsidRPr="00917F98">
        <w:rPr>
          <w:spacing w:val="-1"/>
        </w:rPr>
        <w:t>собственной</w:t>
      </w:r>
      <w:r w:rsidRPr="00917F98">
        <w:rPr>
          <w:spacing w:val="15"/>
        </w:rPr>
        <w:t xml:space="preserve"> </w:t>
      </w:r>
      <w:r w:rsidRPr="00917F98">
        <w:rPr>
          <w:spacing w:val="-1"/>
        </w:rPr>
        <w:t>инициативе</w:t>
      </w:r>
      <w:r w:rsidRPr="00917F98">
        <w:rPr>
          <w:spacing w:val="13"/>
        </w:rPr>
        <w:t xml:space="preserve"> </w:t>
      </w:r>
      <w:r w:rsidRPr="00917F98">
        <w:rPr>
          <w:spacing w:val="-1"/>
        </w:rPr>
        <w:t>представить</w:t>
      </w:r>
      <w:r w:rsidRPr="00917F98">
        <w:rPr>
          <w:spacing w:val="15"/>
        </w:rPr>
        <w:t xml:space="preserve"> </w:t>
      </w:r>
      <w:r w:rsidRPr="00917F98">
        <w:rPr>
          <w:spacing w:val="-1"/>
        </w:rPr>
        <w:t>электронную</w:t>
      </w:r>
      <w:r w:rsidRPr="00917F98">
        <w:rPr>
          <w:spacing w:val="14"/>
        </w:rPr>
        <w:t xml:space="preserve"> </w:t>
      </w:r>
      <w:r w:rsidRPr="00917F98">
        <w:t>копию</w:t>
      </w:r>
      <w:r w:rsidRPr="00917F98">
        <w:rPr>
          <w:spacing w:val="12"/>
        </w:rPr>
        <w:t xml:space="preserve"> </w:t>
      </w:r>
      <w:r w:rsidRPr="00917F98">
        <w:rPr>
          <w:spacing w:val="-1"/>
        </w:rPr>
        <w:t>квитанции</w:t>
      </w:r>
      <w:r w:rsidRPr="00917F98">
        <w:rPr>
          <w:spacing w:val="12"/>
        </w:rPr>
        <w:t xml:space="preserve"> </w:t>
      </w:r>
      <w:r w:rsidRPr="00917F98">
        <w:t>или</w:t>
      </w:r>
      <w:r w:rsidRPr="00917F98">
        <w:rPr>
          <w:spacing w:val="12"/>
        </w:rPr>
        <w:t xml:space="preserve"> </w:t>
      </w:r>
      <w:r w:rsidRPr="00917F98">
        <w:rPr>
          <w:spacing w:val="-1"/>
        </w:rPr>
        <w:t>платежного</w:t>
      </w:r>
      <w:r w:rsidRPr="00917F98">
        <w:rPr>
          <w:spacing w:val="75"/>
        </w:rPr>
        <w:t xml:space="preserve"> </w:t>
      </w:r>
      <w:r w:rsidRPr="00917F98">
        <w:rPr>
          <w:spacing w:val="-1"/>
        </w:rPr>
        <w:t>поручения</w:t>
      </w:r>
      <w:r w:rsidRPr="00917F98">
        <w:t xml:space="preserve"> об оплате на</w:t>
      </w:r>
      <w:r w:rsidRPr="00917F98">
        <w:rPr>
          <w:spacing w:val="-1"/>
        </w:rPr>
        <w:t xml:space="preserve"> ЕПГУ</w:t>
      </w:r>
      <w:r w:rsidRPr="00917F98">
        <w:t xml:space="preserve"> </w:t>
      </w:r>
      <w:r w:rsidRPr="00917F98">
        <w:rPr>
          <w:spacing w:val="-1"/>
        </w:rPr>
        <w:t>и/или</w:t>
      </w:r>
      <w:r w:rsidRPr="00917F98">
        <w:t xml:space="preserve"> РПГУ.</w:t>
      </w:r>
    </w:p>
    <w:p w14:paraId="171C1A7E" w14:textId="77777777" w:rsidR="00403711" w:rsidRPr="00917F98" w:rsidRDefault="00403711" w:rsidP="0025545D">
      <w:pPr>
        <w:numPr>
          <w:ilvl w:val="2"/>
          <w:numId w:val="164"/>
        </w:numPr>
        <w:tabs>
          <w:tab w:val="left" w:pos="993"/>
        </w:tabs>
        <w:autoSpaceDE/>
        <w:autoSpaceDN/>
        <w:adjustRightInd/>
        <w:ind w:left="0" w:firstLine="567"/>
        <w:jc w:val="both"/>
      </w:pPr>
      <w:r w:rsidRPr="00917F98">
        <w:rPr>
          <w:spacing w:val="-1"/>
        </w:rPr>
        <w:t>Максимальный</w:t>
      </w:r>
      <w:r w:rsidRPr="00917F98">
        <w:rPr>
          <w:spacing w:val="7"/>
        </w:rPr>
        <w:t xml:space="preserve"> </w:t>
      </w:r>
      <w:r w:rsidRPr="00917F98">
        <w:rPr>
          <w:spacing w:val="-1"/>
        </w:rPr>
        <w:t>срок</w:t>
      </w:r>
      <w:r w:rsidRPr="00917F98">
        <w:rPr>
          <w:spacing w:val="7"/>
        </w:rPr>
        <w:t xml:space="preserve"> </w:t>
      </w:r>
      <w:r w:rsidRPr="00917F98">
        <w:rPr>
          <w:spacing w:val="-1"/>
        </w:rPr>
        <w:t>выполнения</w:t>
      </w:r>
      <w:r w:rsidRPr="00917F98">
        <w:rPr>
          <w:spacing w:val="6"/>
        </w:rPr>
        <w:t xml:space="preserve"> </w:t>
      </w:r>
      <w:r w:rsidRPr="00917F98">
        <w:rPr>
          <w:spacing w:val="-1"/>
        </w:rPr>
        <w:t>данного</w:t>
      </w:r>
      <w:r w:rsidRPr="00917F98">
        <w:rPr>
          <w:spacing w:val="4"/>
        </w:rPr>
        <w:t xml:space="preserve"> </w:t>
      </w:r>
      <w:r w:rsidRPr="00917F98">
        <w:rPr>
          <w:spacing w:val="-1"/>
        </w:rPr>
        <w:t>действия</w:t>
      </w:r>
      <w:r w:rsidRPr="00917F98">
        <w:rPr>
          <w:spacing w:val="6"/>
        </w:rPr>
        <w:t xml:space="preserve"> </w:t>
      </w:r>
      <w:r w:rsidRPr="00917F98">
        <w:rPr>
          <w:spacing w:val="-1"/>
        </w:rPr>
        <w:t>составляет</w:t>
      </w:r>
      <w:r w:rsidRPr="00917F98">
        <w:rPr>
          <w:spacing w:val="7"/>
        </w:rPr>
        <w:t xml:space="preserve"> </w:t>
      </w:r>
      <w:r w:rsidRPr="00917F98">
        <w:t>десять</w:t>
      </w:r>
      <w:r w:rsidRPr="00917F98">
        <w:rPr>
          <w:spacing w:val="8"/>
        </w:rPr>
        <w:t xml:space="preserve"> </w:t>
      </w:r>
      <w:r w:rsidRPr="00917F98">
        <w:rPr>
          <w:spacing w:val="-1"/>
        </w:rPr>
        <w:t xml:space="preserve">рабочих </w:t>
      </w:r>
      <w:r w:rsidRPr="00917F98">
        <w:t>дней.</w:t>
      </w:r>
    </w:p>
    <w:p w14:paraId="2C312107" w14:textId="77777777" w:rsidR="00403711" w:rsidRPr="00917F98" w:rsidRDefault="00403711" w:rsidP="00403711">
      <w:pPr>
        <w:keepNext/>
        <w:keepLines/>
        <w:tabs>
          <w:tab w:val="left" w:pos="2113"/>
        </w:tabs>
        <w:spacing w:before="69" w:line="277" w:lineRule="auto"/>
        <w:ind w:left="666" w:right="678"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3.6</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pacing w:val="-1"/>
          <w:sz w:val="20"/>
          <w:szCs w:val="20"/>
        </w:rPr>
        <w:t>Рассмотрение документов</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z w:val="20"/>
          <w:szCs w:val="20"/>
        </w:rPr>
        <w:t>и</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сведений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(проверка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соответствия</w:t>
      </w:r>
      <w:r w:rsidRPr="00917F98">
        <w:rPr>
          <w:rFonts w:eastAsiaTheme="majorEastAsia"/>
          <w:i/>
          <w:iCs/>
          <w:color w:val="2F5496" w:themeColor="accent1" w:themeShade="BF"/>
          <w:spacing w:val="71"/>
          <w:sz w:val="20"/>
          <w:szCs w:val="20"/>
        </w:rPr>
        <w:t xml:space="preserve"> </w:t>
      </w:r>
      <w:r w:rsidRPr="00917F98">
        <w:rPr>
          <w:rFonts w:eastAsiaTheme="majorEastAsia"/>
          <w:i/>
          <w:iCs/>
          <w:color w:val="2F5496" w:themeColor="accent1" w:themeShade="BF"/>
          <w:spacing w:val="-1"/>
          <w:sz w:val="20"/>
          <w:szCs w:val="20"/>
        </w:rPr>
        <w:t>документов</w:t>
      </w:r>
      <w:r w:rsidRPr="00917F98">
        <w:rPr>
          <w:rFonts w:eastAsiaTheme="majorEastAsia"/>
          <w:i/>
          <w:iCs/>
          <w:color w:val="2F5496" w:themeColor="accent1" w:themeShade="BF"/>
          <w:sz w:val="20"/>
          <w:szCs w:val="20"/>
        </w:rPr>
        <w:t xml:space="preserve"> и </w:t>
      </w:r>
      <w:r w:rsidRPr="00917F98">
        <w:rPr>
          <w:rFonts w:eastAsiaTheme="majorEastAsia"/>
          <w:i/>
          <w:iCs/>
          <w:color w:val="2F5496" w:themeColor="accent1" w:themeShade="BF"/>
          <w:spacing w:val="-1"/>
          <w:sz w:val="20"/>
          <w:szCs w:val="20"/>
        </w:rPr>
        <w:t>сведений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установленным</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критериям</w:t>
      </w:r>
      <w:r w:rsidRPr="00917F98">
        <w:rPr>
          <w:rFonts w:eastAsiaTheme="majorEastAsia"/>
          <w:i/>
          <w:iCs/>
          <w:color w:val="2F5496" w:themeColor="accent1" w:themeShade="BF"/>
          <w:sz w:val="20"/>
          <w:szCs w:val="20"/>
        </w:rPr>
        <w:t xml:space="preserve"> для</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принятия</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решения)</w:t>
      </w:r>
    </w:p>
    <w:p w14:paraId="73CCC76E" w14:textId="77777777" w:rsidR="00403711" w:rsidRPr="00917F98" w:rsidRDefault="00403711" w:rsidP="00403711">
      <w:pPr>
        <w:spacing w:before="4"/>
        <w:ind w:firstLine="567"/>
        <w:jc w:val="both"/>
        <w:rPr>
          <w:b/>
          <w:bCs/>
          <w:sz w:val="20"/>
          <w:szCs w:val="20"/>
        </w:rPr>
      </w:pPr>
    </w:p>
    <w:p w14:paraId="120BC884" w14:textId="77777777" w:rsidR="00403711" w:rsidRPr="00917F98" w:rsidRDefault="00403711" w:rsidP="0025545D">
      <w:pPr>
        <w:numPr>
          <w:ilvl w:val="2"/>
          <w:numId w:val="163"/>
        </w:numPr>
        <w:tabs>
          <w:tab w:val="left" w:pos="1518"/>
        </w:tabs>
        <w:autoSpaceDE/>
        <w:autoSpaceDN/>
        <w:adjustRightInd/>
        <w:spacing w:line="276" w:lineRule="auto"/>
        <w:ind w:right="109" w:firstLine="567"/>
        <w:jc w:val="both"/>
      </w:pPr>
      <w:r w:rsidRPr="00917F98">
        <w:rPr>
          <w:spacing w:val="-1"/>
        </w:rPr>
        <w:t>Основанием</w:t>
      </w:r>
      <w:r w:rsidRPr="00917F98">
        <w:rPr>
          <w:spacing w:val="-8"/>
        </w:rPr>
        <w:t xml:space="preserve"> </w:t>
      </w:r>
      <w:r w:rsidRPr="00917F98">
        <w:t>для</w:t>
      </w:r>
      <w:r w:rsidRPr="00917F98">
        <w:rPr>
          <w:spacing w:val="-7"/>
        </w:rPr>
        <w:t xml:space="preserve"> </w:t>
      </w:r>
      <w:r w:rsidRPr="00917F98">
        <w:rPr>
          <w:spacing w:val="-1"/>
        </w:rPr>
        <w:t>начала</w:t>
      </w:r>
      <w:r w:rsidRPr="00917F98">
        <w:rPr>
          <w:spacing w:val="-6"/>
        </w:rPr>
        <w:t xml:space="preserve"> </w:t>
      </w:r>
      <w:r w:rsidRPr="00917F98">
        <w:rPr>
          <w:spacing w:val="-1"/>
        </w:rPr>
        <w:t>административной</w:t>
      </w:r>
      <w:r w:rsidRPr="00917F98">
        <w:rPr>
          <w:spacing w:val="-7"/>
        </w:rPr>
        <w:t xml:space="preserve"> </w:t>
      </w:r>
      <w:r w:rsidRPr="00917F98">
        <w:rPr>
          <w:spacing w:val="-1"/>
        </w:rPr>
        <w:t>процедуры</w:t>
      </w:r>
      <w:r w:rsidRPr="00917F98">
        <w:rPr>
          <w:spacing w:val="-8"/>
        </w:rPr>
        <w:t xml:space="preserve"> </w:t>
      </w:r>
      <w:r w:rsidRPr="00917F98">
        <w:t>является</w:t>
      </w:r>
      <w:r w:rsidRPr="00917F98">
        <w:rPr>
          <w:spacing w:val="-8"/>
        </w:rPr>
        <w:t xml:space="preserve"> </w:t>
      </w:r>
      <w:r w:rsidRPr="00917F98">
        <w:t>факт</w:t>
      </w:r>
      <w:r w:rsidRPr="00917F98">
        <w:rPr>
          <w:spacing w:val="-7"/>
        </w:rPr>
        <w:t xml:space="preserve"> </w:t>
      </w:r>
      <w:r w:rsidRPr="00917F98">
        <w:rPr>
          <w:spacing w:val="-1"/>
        </w:rPr>
        <w:t>наличия</w:t>
      </w:r>
      <w:r w:rsidRPr="00917F98">
        <w:rPr>
          <w:spacing w:val="61"/>
        </w:rPr>
        <w:t xml:space="preserve"> </w:t>
      </w:r>
      <w:r w:rsidRPr="00917F98">
        <w:t>в</w:t>
      </w:r>
      <w:r w:rsidRPr="00917F98">
        <w:rPr>
          <w:spacing w:val="6"/>
        </w:rPr>
        <w:t xml:space="preserve"> </w:t>
      </w:r>
      <w:r w:rsidRPr="00917F98">
        <w:rPr>
          <w:spacing w:val="-1"/>
        </w:rPr>
        <w:t>Администрации</w:t>
      </w:r>
      <w:r w:rsidRPr="00917F98">
        <w:rPr>
          <w:spacing w:val="10"/>
        </w:rPr>
        <w:t xml:space="preserve"> </w:t>
      </w:r>
      <w:r w:rsidRPr="00917F98">
        <w:rPr>
          <w:spacing w:val="-1"/>
        </w:rPr>
        <w:t>уведомления</w:t>
      </w:r>
      <w:r w:rsidRPr="00917F98">
        <w:rPr>
          <w:spacing w:val="6"/>
        </w:rPr>
        <w:t xml:space="preserve"> </w:t>
      </w:r>
      <w:r w:rsidRPr="00917F98">
        <w:t>и</w:t>
      </w:r>
      <w:r w:rsidRPr="00917F98">
        <w:rPr>
          <w:spacing w:val="5"/>
        </w:rPr>
        <w:t xml:space="preserve"> </w:t>
      </w:r>
      <w:r w:rsidRPr="00917F98">
        <w:rPr>
          <w:spacing w:val="-1"/>
        </w:rPr>
        <w:t>прилагаемых</w:t>
      </w:r>
      <w:r w:rsidRPr="00917F98">
        <w:rPr>
          <w:spacing w:val="8"/>
        </w:rPr>
        <w:t xml:space="preserve"> </w:t>
      </w:r>
      <w:r w:rsidRPr="00917F98">
        <w:t>к</w:t>
      </w:r>
      <w:r w:rsidRPr="00917F98">
        <w:rPr>
          <w:spacing w:val="5"/>
        </w:rPr>
        <w:t xml:space="preserve"> </w:t>
      </w:r>
      <w:r w:rsidRPr="00917F98">
        <w:t>нему</w:t>
      </w:r>
      <w:r w:rsidRPr="00917F98">
        <w:rPr>
          <w:spacing w:val="2"/>
        </w:rPr>
        <w:t xml:space="preserve"> </w:t>
      </w:r>
      <w:r w:rsidRPr="00917F98">
        <w:rPr>
          <w:spacing w:val="-1"/>
        </w:rPr>
        <w:t>документов,</w:t>
      </w:r>
      <w:r w:rsidRPr="00917F98">
        <w:rPr>
          <w:spacing w:val="7"/>
        </w:rPr>
        <w:t xml:space="preserve"> </w:t>
      </w:r>
      <w:r w:rsidRPr="00917F98">
        <w:rPr>
          <w:spacing w:val="-1"/>
        </w:rPr>
        <w:t>необходимых</w:t>
      </w:r>
      <w:r w:rsidRPr="00917F98">
        <w:rPr>
          <w:spacing w:val="8"/>
        </w:rPr>
        <w:t xml:space="preserve"> </w:t>
      </w:r>
      <w:r w:rsidRPr="00917F98">
        <w:rPr>
          <w:spacing w:val="-1"/>
        </w:rPr>
        <w:t>для</w:t>
      </w:r>
      <w:r w:rsidRPr="00917F98">
        <w:rPr>
          <w:spacing w:val="75"/>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691825AD" w14:textId="77777777" w:rsidR="00403711" w:rsidRPr="00917F98" w:rsidRDefault="00403711" w:rsidP="0025545D">
      <w:pPr>
        <w:numPr>
          <w:ilvl w:val="2"/>
          <w:numId w:val="163"/>
        </w:numPr>
        <w:tabs>
          <w:tab w:val="left" w:pos="1518"/>
        </w:tabs>
        <w:autoSpaceDE/>
        <w:autoSpaceDN/>
        <w:adjustRightInd/>
        <w:spacing w:before="1" w:line="276" w:lineRule="auto"/>
        <w:ind w:right="105" w:firstLine="567"/>
        <w:jc w:val="both"/>
      </w:pPr>
      <w:r w:rsidRPr="00917F98">
        <w:rPr>
          <w:spacing w:val="-1"/>
        </w:rPr>
        <w:t>Уполномоченный</w:t>
      </w:r>
      <w:r w:rsidRPr="00917F98">
        <w:rPr>
          <w:spacing w:val="55"/>
        </w:rPr>
        <w:t xml:space="preserve"> </w:t>
      </w:r>
      <w:r w:rsidRPr="00917F98">
        <w:rPr>
          <w:spacing w:val="-1"/>
        </w:rPr>
        <w:t>специалист</w:t>
      </w:r>
      <w:r w:rsidRPr="00917F98">
        <w:rPr>
          <w:spacing w:val="55"/>
        </w:rPr>
        <w:t xml:space="preserve"> </w:t>
      </w:r>
      <w:r w:rsidRPr="00917F98">
        <w:rPr>
          <w:spacing w:val="-1"/>
        </w:rPr>
        <w:t>Администрации</w:t>
      </w:r>
      <w:r w:rsidRPr="00917F98">
        <w:rPr>
          <w:spacing w:val="53"/>
        </w:rPr>
        <w:t xml:space="preserve"> </w:t>
      </w:r>
      <w:r w:rsidRPr="00917F98">
        <w:rPr>
          <w:spacing w:val="-1"/>
        </w:rPr>
        <w:t>осуществляет</w:t>
      </w:r>
      <w:r w:rsidRPr="00917F98">
        <w:rPr>
          <w:spacing w:val="55"/>
        </w:rPr>
        <w:t xml:space="preserve"> </w:t>
      </w:r>
      <w:r w:rsidRPr="00917F98">
        <w:t>проверку</w:t>
      </w:r>
      <w:r w:rsidRPr="00917F98">
        <w:rPr>
          <w:spacing w:val="63"/>
        </w:rPr>
        <w:t xml:space="preserve"> </w:t>
      </w:r>
      <w:r w:rsidRPr="00917F98">
        <w:rPr>
          <w:spacing w:val="-1"/>
        </w:rPr>
        <w:t>представленных</w:t>
      </w:r>
      <w:r w:rsidRPr="00917F98">
        <w:rPr>
          <w:spacing w:val="30"/>
        </w:rPr>
        <w:t xml:space="preserve"> </w:t>
      </w:r>
      <w:r w:rsidRPr="00917F98">
        <w:rPr>
          <w:spacing w:val="-1"/>
        </w:rPr>
        <w:t>заявителем</w:t>
      </w:r>
      <w:r w:rsidRPr="00917F98">
        <w:rPr>
          <w:spacing w:val="27"/>
        </w:rPr>
        <w:t xml:space="preserve"> </w:t>
      </w:r>
      <w:r w:rsidRPr="00917F98">
        <w:rPr>
          <w:spacing w:val="-1"/>
        </w:rPr>
        <w:t>документов</w:t>
      </w:r>
      <w:r w:rsidRPr="00917F98">
        <w:rPr>
          <w:spacing w:val="28"/>
        </w:rPr>
        <w:t xml:space="preserve"> </w:t>
      </w:r>
      <w:r w:rsidRPr="00917F98">
        <w:t>на</w:t>
      </w:r>
      <w:r w:rsidRPr="00917F98">
        <w:rPr>
          <w:spacing w:val="29"/>
        </w:rPr>
        <w:t xml:space="preserve"> </w:t>
      </w:r>
      <w:r w:rsidRPr="00917F98">
        <w:rPr>
          <w:spacing w:val="-1"/>
        </w:rPr>
        <w:t>предмет</w:t>
      </w:r>
      <w:r w:rsidRPr="00917F98">
        <w:rPr>
          <w:spacing w:val="29"/>
        </w:rPr>
        <w:t xml:space="preserve"> </w:t>
      </w:r>
      <w:r w:rsidRPr="00917F98">
        <w:t>соответствия</w:t>
      </w:r>
      <w:r w:rsidRPr="00917F98">
        <w:rPr>
          <w:spacing w:val="30"/>
        </w:rPr>
        <w:t xml:space="preserve"> </w:t>
      </w:r>
      <w:r w:rsidRPr="00917F98">
        <w:rPr>
          <w:spacing w:val="-1"/>
        </w:rPr>
        <w:t>уведомления</w:t>
      </w:r>
      <w:r w:rsidRPr="00917F98">
        <w:rPr>
          <w:spacing w:val="28"/>
        </w:rPr>
        <w:t xml:space="preserve"> </w:t>
      </w:r>
      <w:r w:rsidRPr="00917F98">
        <w:t>и</w:t>
      </w:r>
      <w:r w:rsidRPr="00917F98">
        <w:rPr>
          <w:spacing w:val="65"/>
        </w:rPr>
        <w:t xml:space="preserve"> </w:t>
      </w:r>
      <w:r w:rsidRPr="00917F98">
        <w:rPr>
          <w:spacing w:val="-1"/>
        </w:rPr>
        <w:t>документов,</w:t>
      </w:r>
      <w:r w:rsidRPr="00917F98">
        <w:rPr>
          <w:spacing w:val="4"/>
        </w:rPr>
        <w:t xml:space="preserve"> </w:t>
      </w:r>
      <w:r w:rsidRPr="00917F98">
        <w:rPr>
          <w:spacing w:val="-1"/>
        </w:rPr>
        <w:t>приложенных</w:t>
      </w:r>
      <w:r w:rsidRPr="00917F98">
        <w:rPr>
          <w:spacing w:val="6"/>
        </w:rPr>
        <w:t xml:space="preserve"> </w:t>
      </w:r>
      <w:r w:rsidRPr="00917F98">
        <w:t>к</w:t>
      </w:r>
      <w:r w:rsidRPr="00917F98">
        <w:rPr>
          <w:spacing w:val="2"/>
        </w:rPr>
        <w:t xml:space="preserve"> </w:t>
      </w:r>
      <w:r w:rsidRPr="00917F98">
        <w:rPr>
          <w:spacing w:val="-1"/>
        </w:rPr>
        <w:t>заявлению,</w:t>
      </w:r>
      <w:r w:rsidRPr="00917F98">
        <w:rPr>
          <w:spacing w:val="2"/>
        </w:rPr>
        <w:t xml:space="preserve"> </w:t>
      </w:r>
      <w:r w:rsidRPr="00917F98">
        <w:rPr>
          <w:spacing w:val="-1"/>
        </w:rPr>
        <w:t>требованиям</w:t>
      </w:r>
      <w:r w:rsidRPr="00917F98">
        <w:rPr>
          <w:spacing w:val="3"/>
        </w:rPr>
        <w:t xml:space="preserve"> </w:t>
      </w:r>
      <w:r w:rsidRPr="00917F98">
        <w:rPr>
          <w:spacing w:val="-1"/>
        </w:rPr>
        <w:t>законодательства</w:t>
      </w:r>
      <w:r w:rsidRPr="00917F98">
        <w:rPr>
          <w:spacing w:val="3"/>
        </w:rPr>
        <w:t xml:space="preserve"> </w:t>
      </w:r>
      <w:r w:rsidRPr="00917F98">
        <w:rPr>
          <w:spacing w:val="-1"/>
        </w:rPr>
        <w:t>Российской</w:t>
      </w:r>
      <w:r w:rsidRPr="00917F98">
        <w:rPr>
          <w:spacing w:val="89"/>
        </w:rPr>
        <w:t xml:space="preserve"> </w:t>
      </w:r>
      <w:r w:rsidRPr="00917F98">
        <w:rPr>
          <w:spacing w:val="-1"/>
        </w:rPr>
        <w:t>Федерации,</w:t>
      </w:r>
      <w:r w:rsidRPr="00917F98">
        <w:rPr>
          <w:spacing w:val="26"/>
        </w:rPr>
        <w:t xml:space="preserve"> </w:t>
      </w:r>
      <w:r w:rsidRPr="00917F98">
        <w:t>а</w:t>
      </w:r>
      <w:r w:rsidRPr="00917F98">
        <w:rPr>
          <w:spacing w:val="25"/>
        </w:rPr>
        <w:t xml:space="preserve"> </w:t>
      </w:r>
      <w:r w:rsidRPr="00917F98">
        <w:t>также</w:t>
      </w:r>
      <w:r w:rsidRPr="00917F98">
        <w:rPr>
          <w:spacing w:val="23"/>
        </w:rPr>
        <w:t xml:space="preserve"> </w:t>
      </w:r>
      <w:r w:rsidRPr="00917F98">
        <w:rPr>
          <w:spacing w:val="-1"/>
        </w:rPr>
        <w:t>отсутствие</w:t>
      </w:r>
      <w:r w:rsidRPr="00917F98">
        <w:rPr>
          <w:spacing w:val="25"/>
        </w:rPr>
        <w:t xml:space="preserve"> </w:t>
      </w:r>
      <w:r w:rsidRPr="00917F98">
        <w:rPr>
          <w:spacing w:val="-1"/>
        </w:rPr>
        <w:t>оснований</w:t>
      </w:r>
      <w:r w:rsidRPr="00917F98">
        <w:rPr>
          <w:spacing w:val="27"/>
        </w:rPr>
        <w:t xml:space="preserve"> </w:t>
      </w:r>
      <w:r w:rsidRPr="00917F98">
        <w:t>для</w:t>
      </w:r>
      <w:r w:rsidRPr="00917F98">
        <w:rPr>
          <w:spacing w:val="26"/>
        </w:rPr>
        <w:t xml:space="preserve"> </w:t>
      </w:r>
      <w:r w:rsidRPr="00917F98">
        <w:rPr>
          <w:spacing w:val="-1"/>
        </w:rPr>
        <w:t>принятия</w:t>
      </w:r>
      <w:r w:rsidRPr="00917F98">
        <w:rPr>
          <w:spacing w:val="23"/>
        </w:rPr>
        <w:t xml:space="preserve"> </w:t>
      </w:r>
      <w:r w:rsidRPr="00917F98">
        <w:rPr>
          <w:spacing w:val="-1"/>
        </w:rPr>
        <w:t>решения</w:t>
      </w:r>
      <w:r w:rsidRPr="00917F98">
        <w:rPr>
          <w:spacing w:val="26"/>
        </w:rPr>
        <w:t xml:space="preserve"> </w:t>
      </w:r>
      <w:r w:rsidRPr="00917F98">
        <w:t>об</w:t>
      </w:r>
      <w:r w:rsidRPr="00917F98">
        <w:rPr>
          <w:spacing w:val="26"/>
        </w:rPr>
        <w:t xml:space="preserve"> </w:t>
      </w:r>
      <w:r w:rsidRPr="00917F98">
        <w:rPr>
          <w:spacing w:val="-1"/>
        </w:rPr>
        <w:t>отказе</w:t>
      </w:r>
      <w:r w:rsidRPr="00917F98">
        <w:rPr>
          <w:spacing w:val="25"/>
        </w:rPr>
        <w:t xml:space="preserve"> </w:t>
      </w:r>
      <w:r w:rsidRPr="00917F98">
        <w:t>в</w:t>
      </w:r>
      <w:r w:rsidRPr="00917F98">
        <w:rPr>
          <w:spacing w:val="61"/>
        </w:rPr>
        <w:t xml:space="preserve"> </w:t>
      </w:r>
      <w:r w:rsidRPr="00917F98">
        <w:rPr>
          <w:spacing w:val="-1"/>
        </w:rPr>
        <w:t>предоставление</w:t>
      </w:r>
      <w:r w:rsidRPr="00917F98">
        <w:rPr>
          <w:spacing w:val="37"/>
        </w:rPr>
        <w:t xml:space="preserve"> </w:t>
      </w:r>
      <w:r w:rsidRPr="00917F98">
        <w:rPr>
          <w:spacing w:val="-1"/>
        </w:rPr>
        <w:t>услуги,</w:t>
      </w:r>
      <w:r w:rsidRPr="00917F98">
        <w:rPr>
          <w:spacing w:val="35"/>
        </w:rPr>
        <w:t xml:space="preserve"> </w:t>
      </w:r>
      <w:r w:rsidRPr="00917F98">
        <w:rPr>
          <w:spacing w:val="-1"/>
        </w:rPr>
        <w:t>предусмотренных</w:t>
      </w:r>
      <w:r w:rsidRPr="00917F98">
        <w:rPr>
          <w:spacing w:val="41"/>
        </w:rPr>
        <w:t xml:space="preserve"> </w:t>
      </w:r>
      <w:hyperlink w:anchor="_bookmark14" w:history="1">
        <w:r w:rsidRPr="00917F98">
          <w:rPr>
            <w:color w:val="0000FF"/>
            <w:u w:val="single" w:color="0000FF"/>
          </w:rPr>
          <w:t>п</w:t>
        </w:r>
        <w:r w:rsidRPr="00917F98">
          <w:rPr>
            <w:color w:val="0000FF"/>
            <w:spacing w:val="-57"/>
            <w:u w:val="single" w:color="0000FF"/>
          </w:rPr>
          <w:t xml:space="preserve"> </w:t>
        </w:r>
        <w:r w:rsidRPr="00917F98">
          <w:rPr>
            <w:color w:val="0000FF"/>
            <w:spacing w:val="-3"/>
            <w:u w:val="single" w:color="0000FF"/>
          </w:rPr>
          <w:t>ун</w:t>
        </w:r>
        <w:r w:rsidRPr="00917F98">
          <w:rPr>
            <w:color w:val="0000FF"/>
            <w:u w:val="single" w:color="0000FF"/>
          </w:rPr>
          <w:t>ктом</w:t>
        </w:r>
        <w:r w:rsidRPr="00917F98">
          <w:rPr>
            <w:color w:val="0000FF"/>
            <w:spacing w:val="35"/>
            <w:u w:val="single" w:color="0000FF"/>
          </w:rPr>
          <w:t xml:space="preserve"> </w:t>
        </w:r>
        <w:r w:rsidRPr="00917F98">
          <w:rPr>
            <w:color w:val="0000FF"/>
            <w:u w:val="single" w:color="0000FF"/>
          </w:rPr>
          <w:t>2.10</w:t>
        </w:r>
      </w:hyperlink>
      <w:r w:rsidRPr="00917F98">
        <w:rPr>
          <w:color w:val="0000FF"/>
          <w:spacing w:val="36"/>
          <w:u w:val="single" w:color="0000FF"/>
        </w:rPr>
        <w:t xml:space="preserve"> </w:t>
      </w:r>
      <w:r w:rsidRPr="00917F98">
        <w:rPr>
          <w:spacing w:val="-1"/>
        </w:rPr>
        <w:t>настоящего</w:t>
      </w:r>
      <w:r w:rsidRPr="00917F98">
        <w:rPr>
          <w:spacing w:val="35"/>
        </w:rPr>
        <w:t xml:space="preserve"> </w:t>
      </w:r>
      <w:r w:rsidRPr="00917F98">
        <w:rPr>
          <w:spacing w:val="-1"/>
        </w:rPr>
        <w:t>Административного</w:t>
      </w:r>
      <w:r w:rsidRPr="00917F98">
        <w:rPr>
          <w:spacing w:val="89"/>
        </w:rPr>
        <w:t xml:space="preserve"> </w:t>
      </w:r>
      <w:r w:rsidRPr="00917F98">
        <w:rPr>
          <w:spacing w:val="-1"/>
        </w:rPr>
        <w:t>регламента.</w:t>
      </w:r>
    </w:p>
    <w:p w14:paraId="5E6A40C0" w14:textId="77777777" w:rsidR="00403711" w:rsidRPr="00917F98" w:rsidRDefault="00403711" w:rsidP="0025545D">
      <w:pPr>
        <w:numPr>
          <w:ilvl w:val="2"/>
          <w:numId w:val="163"/>
        </w:numPr>
        <w:tabs>
          <w:tab w:val="left" w:pos="1518"/>
        </w:tabs>
        <w:autoSpaceDE/>
        <w:autoSpaceDN/>
        <w:adjustRightInd/>
        <w:spacing w:before="3" w:line="276" w:lineRule="auto"/>
        <w:ind w:right="106" w:firstLine="567"/>
        <w:jc w:val="both"/>
      </w:pPr>
      <w:r w:rsidRPr="00917F98">
        <w:rPr>
          <w:spacing w:val="-1"/>
        </w:rPr>
        <w:t>Критерием</w:t>
      </w:r>
      <w:r w:rsidRPr="00917F98">
        <w:rPr>
          <w:spacing w:val="18"/>
        </w:rPr>
        <w:t xml:space="preserve"> </w:t>
      </w:r>
      <w:r w:rsidRPr="00917F98">
        <w:rPr>
          <w:spacing w:val="-1"/>
        </w:rPr>
        <w:t>принятия</w:t>
      </w:r>
      <w:r w:rsidRPr="00917F98">
        <w:rPr>
          <w:spacing w:val="16"/>
        </w:rPr>
        <w:t xml:space="preserve"> </w:t>
      </w:r>
      <w:r w:rsidRPr="00917F98">
        <w:rPr>
          <w:spacing w:val="-1"/>
        </w:rPr>
        <w:t>решения</w:t>
      </w:r>
      <w:r w:rsidRPr="00917F98">
        <w:rPr>
          <w:spacing w:val="18"/>
        </w:rPr>
        <w:t xml:space="preserve"> </w:t>
      </w:r>
      <w:r w:rsidRPr="00917F98">
        <w:t>о</w:t>
      </w:r>
      <w:r w:rsidRPr="00917F98">
        <w:rPr>
          <w:spacing w:val="18"/>
        </w:rPr>
        <w:t xml:space="preserve"> </w:t>
      </w:r>
      <w:r w:rsidRPr="00917F98">
        <w:rPr>
          <w:spacing w:val="-1"/>
        </w:rPr>
        <w:t>выполнении</w:t>
      </w:r>
      <w:r w:rsidRPr="00917F98">
        <w:rPr>
          <w:spacing w:val="17"/>
        </w:rPr>
        <w:t xml:space="preserve"> </w:t>
      </w:r>
      <w:r w:rsidRPr="00917F98">
        <w:rPr>
          <w:spacing w:val="-1"/>
        </w:rPr>
        <w:t>административных</w:t>
      </w:r>
      <w:r w:rsidRPr="00917F98">
        <w:rPr>
          <w:spacing w:val="18"/>
        </w:rPr>
        <w:t xml:space="preserve"> </w:t>
      </w:r>
      <w:r w:rsidRPr="00917F98">
        <w:rPr>
          <w:spacing w:val="-1"/>
        </w:rPr>
        <w:t>процедур</w:t>
      </w:r>
      <w:r w:rsidRPr="00917F98">
        <w:rPr>
          <w:spacing w:val="18"/>
        </w:rPr>
        <w:t xml:space="preserve"> </w:t>
      </w:r>
      <w:r w:rsidRPr="00917F98">
        <w:t>в</w:t>
      </w:r>
      <w:r w:rsidRPr="00917F98">
        <w:rPr>
          <w:spacing w:val="59"/>
        </w:rPr>
        <w:t xml:space="preserve"> </w:t>
      </w:r>
      <w:r w:rsidRPr="00917F98">
        <w:rPr>
          <w:spacing w:val="-1"/>
        </w:rPr>
        <w:t>рамках</w:t>
      </w:r>
      <w:r w:rsidRPr="00917F98">
        <w:rPr>
          <w:spacing w:val="-8"/>
        </w:rPr>
        <w:t xml:space="preserve"> </w:t>
      </w:r>
      <w:r w:rsidRPr="00917F98">
        <w:rPr>
          <w:spacing w:val="-1"/>
        </w:rPr>
        <w:t>соответствующего</w:t>
      </w:r>
      <w:r w:rsidRPr="00917F98">
        <w:rPr>
          <w:spacing w:val="-10"/>
        </w:rPr>
        <w:t xml:space="preserve"> </w:t>
      </w:r>
      <w:r w:rsidRPr="00917F98">
        <w:t>административного</w:t>
      </w:r>
      <w:r w:rsidRPr="00917F98">
        <w:rPr>
          <w:spacing w:val="-12"/>
        </w:rPr>
        <w:t xml:space="preserve"> </w:t>
      </w:r>
      <w:r w:rsidRPr="00917F98">
        <w:rPr>
          <w:spacing w:val="-1"/>
        </w:rPr>
        <w:t>действия</w:t>
      </w:r>
      <w:r w:rsidRPr="00917F98">
        <w:rPr>
          <w:spacing w:val="-10"/>
        </w:rPr>
        <w:t xml:space="preserve"> </w:t>
      </w:r>
      <w:r w:rsidRPr="00917F98">
        <w:rPr>
          <w:spacing w:val="-1"/>
        </w:rPr>
        <w:t>является</w:t>
      </w:r>
      <w:r w:rsidRPr="00917F98">
        <w:rPr>
          <w:spacing w:val="-10"/>
        </w:rPr>
        <w:t xml:space="preserve"> </w:t>
      </w:r>
      <w:r w:rsidRPr="00917F98">
        <w:rPr>
          <w:spacing w:val="-1"/>
        </w:rPr>
        <w:t>соответствие</w:t>
      </w:r>
      <w:r w:rsidRPr="00917F98">
        <w:rPr>
          <w:spacing w:val="-11"/>
        </w:rPr>
        <w:t xml:space="preserve"> </w:t>
      </w:r>
      <w:r w:rsidRPr="00917F98">
        <w:rPr>
          <w:spacing w:val="-1"/>
        </w:rPr>
        <w:t>документов,</w:t>
      </w:r>
      <w:r w:rsidRPr="00917F98">
        <w:rPr>
          <w:spacing w:val="98"/>
        </w:rPr>
        <w:t xml:space="preserve"> </w:t>
      </w:r>
      <w:r w:rsidRPr="00917F98">
        <w:rPr>
          <w:spacing w:val="-1"/>
        </w:rPr>
        <w:t>приложенных</w:t>
      </w:r>
      <w:r w:rsidRPr="00917F98">
        <w:rPr>
          <w:spacing w:val="11"/>
        </w:rPr>
        <w:t xml:space="preserve"> </w:t>
      </w:r>
      <w:r w:rsidRPr="00917F98">
        <w:t>к</w:t>
      </w:r>
      <w:r w:rsidRPr="00917F98">
        <w:rPr>
          <w:spacing w:val="10"/>
        </w:rPr>
        <w:t xml:space="preserve"> </w:t>
      </w:r>
      <w:r w:rsidRPr="00917F98">
        <w:rPr>
          <w:spacing w:val="-1"/>
        </w:rPr>
        <w:t>заявлению,</w:t>
      </w:r>
      <w:r w:rsidRPr="00917F98">
        <w:rPr>
          <w:spacing w:val="9"/>
        </w:rPr>
        <w:t xml:space="preserve"> </w:t>
      </w:r>
      <w:r w:rsidRPr="00917F98">
        <w:rPr>
          <w:spacing w:val="-1"/>
        </w:rPr>
        <w:t>требованиям</w:t>
      </w:r>
      <w:r w:rsidRPr="00917F98">
        <w:rPr>
          <w:spacing w:val="8"/>
        </w:rPr>
        <w:t xml:space="preserve"> </w:t>
      </w:r>
      <w:r w:rsidRPr="00917F98">
        <w:rPr>
          <w:spacing w:val="-1"/>
        </w:rPr>
        <w:t>законодательства</w:t>
      </w:r>
      <w:r w:rsidRPr="00917F98">
        <w:rPr>
          <w:spacing w:val="11"/>
        </w:rPr>
        <w:t xml:space="preserve"> </w:t>
      </w:r>
      <w:r w:rsidRPr="00917F98">
        <w:rPr>
          <w:spacing w:val="-1"/>
        </w:rPr>
        <w:t>Российской</w:t>
      </w:r>
      <w:r w:rsidRPr="00917F98">
        <w:rPr>
          <w:spacing w:val="12"/>
        </w:rPr>
        <w:t xml:space="preserve"> </w:t>
      </w:r>
      <w:r w:rsidRPr="00917F98">
        <w:rPr>
          <w:spacing w:val="-1"/>
        </w:rPr>
        <w:t>Федерации</w:t>
      </w:r>
      <w:r w:rsidRPr="00917F98">
        <w:rPr>
          <w:spacing w:val="10"/>
        </w:rPr>
        <w:t xml:space="preserve"> </w:t>
      </w:r>
      <w:r w:rsidRPr="00917F98">
        <w:t>и</w:t>
      </w:r>
      <w:r w:rsidRPr="00917F98">
        <w:rPr>
          <w:spacing w:val="10"/>
        </w:rPr>
        <w:t xml:space="preserve"> </w:t>
      </w:r>
      <w:r w:rsidRPr="00917F98">
        <w:rPr>
          <w:spacing w:val="-2"/>
        </w:rPr>
        <w:t>иных</w:t>
      </w:r>
      <w:r w:rsidRPr="00917F98">
        <w:rPr>
          <w:spacing w:val="97"/>
        </w:rPr>
        <w:t xml:space="preserve"> </w:t>
      </w:r>
      <w:r w:rsidRPr="00917F98">
        <w:rPr>
          <w:spacing w:val="-1"/>
        </w:rPr>
        <w:t>нормативных</w:t>
      </w:r>
      <w:r w:rsidRPr="00917F98">
        <w:rPr>
          <w:spacing w:val="23"/>
        </w:rPr>
        <w:t xml:space="preserve"> </w:t>
      </w:r>
      <w:r w:rsidRPr="00917F98">
        <w:rPr>
          <w:spacing w:val="-1"/>
        </w:rPr>
        <w:t>правовых</w:t>
      </w:r>
      <w:r w:rsidRPr="00917F98">
        <w:rPr>
          <w:spacing w:val="20"/>
        </w:rPr>
        <w:t xml:space="preserve"> </w:t>
      </w:r>
      <w:r w:rsidRPr="00917F98">
        <w:rPr>
          <w:spacing w:val="-1"/>
        </w:rPr>
        <w:t>актов</w:t>
      </w:r>
      <w:r w:rsidRPr="00917F98">
        <w:rPr>
          <w:spacing w:val="21"/>
        </w:rPr>
        <w:t xml:space="preserve"> </w:t>
      </w:r>
      <w:r w:rsidRPr="00917F98">
        <w:t>и</w:t>
      </w:r>
      <w:r w:rsidRPr="00917F98">
        <w:rPr>
          <w:spacing w:val="22"/>
        </w:rPr>
        <w:t xml:space="preserve"> </w:t>
      </w:r>
      <w:r w:rsidRPr="00917F98">
        <w:rPr>
          <w:spacing w:val="-1"/>
        </w:rPr>
        <w:t>отсутствие</w:t>
      </w:r>
      <w:r w:rsidRPr="00917F98">
        <w:rPr>
          <w:spacing w:val="20"/>
        </w:rPr>
        <w:t xml:space="preserve"> </w:t>
      </w:r>
      <w:r w:rsidRPr="00917F98">
        <w:t>оснований</w:t>
      </w:r>
      <w:r w:rsidRPr="00917F98">
        <w:rPr>
          <w:spacing w:val="22"/>
        </w:rPr>
        <w:t xml:space="preserve"> </w:t>
      </w:r>
      <w:r w:rsidRPr="00917F98">
        <w:t>для</w:t>
      </w:r>
      <w:r w:rsidRPr="00917F98">
        <w:rPr>
          <w:spacing w:val="19"/>
        </w:rPr>
        <w:t xml:space="preserve"> </w:t>
      </w:r>
      <w:r w:rsidRPr="00917F98">
        <w:rPr>
          <w:spacing w:val="-1"/>
        </w:rPr>
        <w:t>принятия</w:t>
      </w:r>
      <w:r w:rsidRPr="00917F98">
        <w:rPr>
          <w:spacing w:val="18"/>
        </w:rPr>
        <w:t xml:space="preserve"> </w:t>
      </w:r>
      <w:r w:rsidRPr="00917F98">
        <w:rPr>
          <w:spacing w:val="-1"/>
        </w:rPr>
        <w:t>решения</w:t>
      </w:r>
      <w:r w:rsidRPr="00917F98">
        <w:rPr>
          <w:spacing w:val="21"/>
        </w:rPr>
        <w:t xml:space="preserve"> </w:t>
      </w:r>
      <w:r w:rsidRPr="00917F98">
        <w:t>об</w:t>
      </w:r>
      <w:r w:rsidRPr="00917F98">
        <w:rPr>
          <w:spacing w:val="21"/>
        </w:rPr>
        <w:t xml:space="preserve"> </w:t>
      </w:r>
      <w:r w:rsidRPr="00917F98">
        <w:t>отказе</w:t>
      </w:r>
      <w:r w:rsidRPr="00917F98">
        <w:rPr>
          <w:spacing w:val="20"/>
        </w:rPr>
        <w:t xml:space="preserve"> </w:t>
      </w:r>
      <w:r w:rsidRPr="00917F98">
        <w:t>в</w:t>
      </w:r>
      <w:r w:rsidRPr="00917F98">
        <w:rPr>
          <w:spacing w:val="73"/>
        </w:rPr>
        <w:t xml:space="preserve"> </w:t>
      </w:r>
      <w:r w:rsidRPr="00917F98">
        <w:rPr>
          <w:spacing w:val="-1"/>
        </w:rPr>
        <w:t>предоставлении</w:t>
      </w:r>
      <w:r w:rsidRPr="00917F98">
        <w:rPr>
          <w:spacing w:val="36"/>
        </w:rPr>
        <w:t xml:space="preserve"> </w:t>
      </w:r>
      <w:r w:rsidRPr="00917F98">
        <w:rPr>
          <w:spacing w:val="-1"/>
        </w:rPr>
        <w:t>услуги,</w:t>
      </w:r>
      <w:r w:rsidRPr="00917F98">
        <w:rPr>
          <w:spacing w:val="33"/>
        </w:rPr>
        <w:t xml:space="preserve"> </w:t>
      </w:r>
      <w:r w:rsidRPr="00917F98">
        <w:rPr>
          <w:spacing w:val="-1"/>
        </w:rPr>
        <w:t>предусмотренных</w:t>
      </w:r>
      <w:r w:rsidRPr="00917F98">
        <w:rPr>
          <w:spacing w:val="35"/>
        </w:rPr>
        <w:t xml:space="preserve"> </w:t>
      </w:r>
      <w:r w:rsidRPr="00917F98">
        <w:t>пунктом</w:t>
      </w:r>
      <w:r w:rsidRPr="00917F98">
        <w:rPr>
          <w:spacing w:val="32"/>
        </w:rPr>
        <w:t xml:space="preserve"> </w:t>
      </w:r>
      <w:r w:rsidRPr="00917F98">
        <w:t>2.10</w:t>
      </w:r>
      <w:r w:rsidRPr="00917F98">
        <w:rPr>
          <w:spacing w:val="30"/>
        </w:rPr>
        <w:t xml:space="preserve"> </w:t>
      </w:r>
      <w:r w:rsidRPr="00917F98">
        <w:rPr>
          <w:spacing w:val="-1"/>
        </w:rPr>
        <w:t>настоящего</w:t>
      </w:r>
      <w:r w:rsidRPr="00917F98">
        <w:rPr>
          <w:spacing w:val="33"/>
        </w:rPr>
        <w:t xml:space="preserve"> </w:t>
      </w:r>
      <w:r w:rsidRPr="00917F98">
        <w:rPr>
          <w:spacing w:val="-1"/>
        </w:rPr>
        <w:t>Административного</w:t>
      </w:r>
      <w:r w:rsidRPr="00917F98">
        <w:rPr>
          <w:spacing w:val="79"/>
        </w:rPr>
        <w:t xml:space="preserve"> </w:t>
      </w:r>
      <w:r w:rsidRPr="00917F98">
        <w:rPr>
          <w:spacing w:val="-1"/>
        </w:rPr>
        <w:t>регламента</w:t>
      </w:r>
    </w:p>
    <w:p w14:paraId="2D42FCF6" w14:textId="77777777" w:rsidR="00403711" w:rsidRPr="00917F98" w:rsidRDefault="00403711" w:rsidP="0025545D">
      <w:pPr>
        <w:numPr>
          <w:ilvl w:val="2"/>
          <w:numId w:val="163"/>
        </w:numPr>
        <w:tabs>
          <w:tab w:val="left" w:pos="1518"/>
        </w:tabs>
        <w:autoSpaceDE/>
        <w:autoSpaceDN/>
        <w:adjustRightInd/>
        <w:spacing w:before="1" w:line="275" w:lineRule="auto"/>
        <w:ind w:right="113" w:firstLine="567"/>
        <w:jc w:val="both"/>
      </w:pPr>
      <w:r w:rsidRPr="00917F98">
        <w:rPr>
          <w:spacing w:val="-1"/>
        </w:rPr>
        <w:t>Результатом</w:t>
      </w:r>
      <w:r w:rsidRPr="00917F98">
        <w:rPr>
          <w:spacing w:val="11"/>
        </w:rPr>
        <w:t xml:space="preserve"> </w:t>
      </w:r>
      <w:r w:rsidRPr="00917F98">
        <w:rPr>
          <w:spacing w:val="-1"/>
        </w:rPr>
        <w:t>выполнения</w:t>
      </w:r>
      <w:r w:rsidRPr="00917F98">
        <w:rPr>
          <w:spacing w:val="11"/>
        </w:rPr>
        <w:t xml:space="preserve"> </w:t>
      </w:r>
      <w:r w:rsidRPr="00917F98">
        <w:rPr>
          <w:spacing w:val="-1"/>
        </w:rPr>
        <w:t>административной</w:t>
      </w:r>
      <w:r w:rsidRPr="00917F98">
        <w:rPr>
          <w:spacing w:val="10"/>
        </w:rPr>
        <w:t xml:space="preserve"> </w:t>
      </w:r>
      <w:r w:rsidRPr="00917F98">
        <w:rPr>
          <w:spacing w:val="-1"/>
        </w:rPr>
        <w:t>процедуры</w:t>
      </w:r>
      <w:r w:rsidRPr="00917F98">
        <w:rPr>
          <w:spacing w:val="11"/>
        </w:rPr>
        <w:t xml:space="preserve"> </w:t>
      </w:r>
      <w:r w:rsidRPr="00917F98">
        <w:t>является</w:t>
      </w:r>
      <w:r w:rsidRPr="00917F98">
        <w:rPr>
          <w:spacing w:val="53"/>
        </w:rPr>
        <w:t xml:space="preserve"> </w:t>
      </w:r>
      <w:r w:rsidRPr="00917F98">
        <w:rPr>
          <w:spacing w:val="-1"/>
        </w:rPr>
        <w:t>направление</w:t>
      </w:r>
      <w:r w:rsidRPr="00917F98">
        <w:rPr>
          <w:spacing w:val="30"/>
        </w:rPr>
        <w:t xml:space="preserve"> </w:t>
      </w:r>
      <w:r w:rsidRPr="00917F98">
        <w:rPr>
          <w:spacing w:val="-1"/>
        </w:rPr>
        <w:t>заявления</w:t>
      </w:r>
      <w:r w:rsidRPr="00917F98">
        <w:rPr>
          <w:spacing w:val="30"/>
        </w:rPr>
        <w:t xml:space="preserve"> </w:t>
      </w:r>
      <w:r w:rsidRPr="00917F98">
        <w:t>для</w:t>
      </w:r>
      <w:r w:rsidRPr="00917F98">
        <w:rPr>
          <w:spacing w:val="31"/>
        </w:rPr>
        <w:t xml:space="preserve"> </w:t>
      </w:r>
      <w:r w:rsidRPr="00917F98">
        <w:rPr>
          <w:spacing w:val="-1"/>
        </w:rPr>
        <w:t>принятия</w:t>
      </w:r>
      <w:r w:rsidRPr="00917F98">
        <w:rPr>
          <w:spacing w:val="30"/>
        </w:rPr>
        <w:t xml:space="preserve"> </w:t>
      </w:r>
      <w:r w:rsidRPr="00917F98">
        <w:rPr>
          <w:spacing w:val="-1"/>
        </w:rPr>
        <w:t>соответствующего</w:t>
      </w:r>
      <w:r w:rsidRPr="00917F98">
        <w:rPr>
          <w:spacing w:val="30"/>
        </w:rPr>
        <w:t xml:space="preserve"> </w:t>
      </w:r>
      <w:r w:rsidRPr="00917F98">
        <w:t>решения</w:t>
      </w:r>
      <w:r w:rsidRPr="00917F98">
        <w:rPr>
          <w:spacing w:val="30"/>
        </w:rPr>
        <w:t xml:space="preserve"> </w:t>
      </w:r>
      <w:r w:rsidRPr="00917F98">
        <w:t>по</w:t>
      </w:r>
      <w:r w:rsidRPr="00917F98">
        <w:rPr>
          <w:spacing w:val="30"/>
        </w:rPr>
        <w:t xml:space="preserve"> </w:t>
      </w:r>
      <w:r w:rsidRPr="00917F98">
        <w:rPr>
          <w:spacing w:val="-1"/>
        </w:rPr>
        <w:t>муниципальной</w:t>
      </w:r>
      <w:r w:rsidRPr="00917F98">
        <w:rPr>
          <w:spacing w:val="65"/>
        </w:rPr>
        <w:t xml:space="preserve"> </w:t>
      </w:r>
      <w:r w:rsidRPr="00917F98">
        <w:rPr>
          <w:spacing w:val="-1"/>
        </w:rPr>
        <w:t>услуге.</w:t>
      </w:r>
    </w:p>
    <w:p w14:paraId="7DEF42D4" w14:textId="77777777" w:rsidR="00403711" w:rsidRPr="00917F98" w:rsidRDefault="00403711" w:rsidP="0025545D">
      <w:pPr>
        <w:numPr>
          <w:ilvl w:val="2"/>
          <w:numId w:val="163"/>
        </w:numPr>
        <w:tabs>
          <w:tab w:val="left" w:pos="1518"/>
        </w:tabs>
        <w:autoSpaceDE/>
        <w:autoSpaceDN/>
        <w:adjustRightInd/>
        <w:spacing w:before="4" w:line="275" w:lineRule="auto"/>
        <w:ind w:right="113" w:firstLine="567"/>
        <w:jc w:val="both"/>
      </w:pPr>
      <w:r w:rsidRPr="00917F98">
        <w:rPr>
          <w:spacing w:val="-1"/>
        </w:rPr>
        <w:t>Способом</w:t>
      </w:r>
      <w:r w:rsidRPr="00917F98">
        <w:rPr>
          <w:spacing w:val="56"/>
        </w:rPr>
        <w:t xml:space="preserve"> </w:t>
      </w:r>
      <w:r w:rsidRPr="00917F98">
        <w:rPr>
          <w:spacing w:val="-1"/>
        </w:rPr>
        <w:t>фиксации</w:t>
      </w:r>
      <w:r w:rsidRPr="00917F98">
        <w:rPr>
          <w:spacing w:val="53"/>
        </w:rPr>
        <w:t xml:space="preserve"> </w:t>
      </w:r>
      <w:r w:rsidRPr="00917F98">
        <w:rPr>
          <w:spacing w:val="-1"/>
        </w:rPr>
        <w:t>результата</w:t>
      </w:r>
      <w:r w:rsidRPr="00917F98">
        <w:rPr>
          <w:spacing w:val="56"/>
        </w:rPr>
        <w:t xml:space="preserve"> </w:t>
      </w:r>
      <w:r w:rsidRPr="00917F98">
        <w:rPr>
          <w:spacing w:val="-1"/>
        </w:rPr>
        <w:t>административной</w:t>
      </w:r>
      <w:r w:rsidRPr="00917F98">
        <w:rPr>
          <w:spacing w:val="56"/>
        </w:rPr>
        <w:t xml:space="preserve"> </w:t>
      </w:r>
      <w:r w:rsidRPr="00917F98">
        <w:rPr>
          <w:spacing w:val="-1"/>
        </w:rPr>
        <w:t>процедуры</w:t>
      </w:r>
      <w:r w:rsidRPr="00917F98">
        <w:rPr>
          <w:spacing w:val="56"/>
        </w:rPr>
        <w:t xml:space="preserve"> </w:t>
      </w:r>
      <w:r w:rsidRPr="00917F98">
        <w:rPr>
          <w:spacing w:val="-1"/>
        </w:rPr>
        <w:t>является</w:t>
      </w:r>
      <w:r w:rsidRPr="00917F98">
        <w:rPr>
          <w:spacing w:val="79"/>
        </w:rPr>
        <w:t xml:space="preserve"> </w:t>
      </w:r>
      <w:r w:rsidRPr="00917F98">
        <w:rPr>
          <w:spacing w:val="-1"/>
        </w:rPr>
        <w:t>направление</w:t>
      </w:r>
      <w:r w:rsidRPr="00917F98">
        <w:rPr>
          <w:spacing w:val="30"/>
        </w:rPr>
        <w:t xml:space="preserve"> </w:t>
      </w:r>
      <w:r w:rsidRPr="00917F98">
        <w:rPr>
          <w:spacing w:val="-1"/>
        </w:rPr>
        <w:t>заявления</w:t>
      </w:r>
      <w:r w:rsidRPr="00917F98">
        <w:rPr>
          <w:spacing w:val="30"/>
        </w:rPr>
        <w:t xml:space="preserve"> </w:t>
      </w:r>
      <w:r w:rsidRPr="00917F98">
        <w:t>для</w:t>
      </w:r>
      <w:r w:rsidRPr="00917F98">
        <w:rPr>
          <w:spacing w:val="31"/>
        </w:rPr>
        <w:t xml:space="preserve"> </w:t>
      </w:r>
      <w:r w:rsidRPr="00917F98">
        <w:rPr>
          <w:spacing w:val="-1"/>
        </w:rPr>
        <w:t>принятия</w:t>
      </w:r>
      <w:r w:rsidRPr="00917F98">
        <w:rPr>
          <w:spacing w:val="30"/>
        </w:rPr>
        <w:t xml:space="preserve"> </w:t>
      </w:r>
      <w:r w:rsidRPr="00917F98">
        <w:rPr>
          <w:spacing w:val="-1"/>
        </w:rPr>
        <w:t>соответствующего</w:t>
      </w:r>
      <w:r w:rsidRPr="00917F98">
        <w:rPr>
          <w:spacing w:val="30"/>
        </w:rPr>
        <w:t xml:space="preserve"> </w:t>
      </w:r>
      <w:r w:rsidRPr="00917F98">
        <w:t>решения</w:t>
      </w:r>
      <w:r w:rsidRPr="00917F98">
        <w:rPr>
          <w:spacing w:val="30"/>
        </w:rPr>
        <w:t xml:space="preserve"> </w:t>
      </w:r>
      <w:r w:rsidRPr="00917F98">
        <w:t>по</w:t>
      </w:r>
      <w:r w:rsidRPr="00917F98">
        <w:rPr>
          <w:spacing w:val="30"/>
        </w:rPr>
        <w:t xml:space="preserve"> </w:t>
      </w:r>
      <w:r w:rsidRPr="00917F98">
        <w:rPr>
          <w:spacing w:val="-1"/>
        </w:rPr>
        <w:t>муниципальной</w:t>
      </w:r>
      <w:r w:rsidRPr="00917F98">
        <w:rPr>
          <w:spacing w:val="65"/>
        </w:rPr>
        <w:t xml:space="preserve"> </w:t>
      </w:r>
      <w:r w:rsidRPr="00917F98">
        <w:rPr>
          <w:spacing w:val="-1"/>
        </w:rPr>
        <w:t>услуге.</w:t>
      </w:r>
    </w:p>
    <w:p w14:paraId="5EE3BA92" w14:textId="77777777" w:rsidR="00403711" w:rsidRPr="00917F98" w:rsidRDefault="00403711" w:rsidP="0025545D">
      <w:pPr>
        <w:numPr>
          <w:ilvl w:val="2"/>
          <w:numId w:val="163"/>
        </w:numPr>
        <w:tabs>
          <w:tab w:val="left" w:pos="1518"/>
        </w:tabs>
        <w:autoSpaceDE/>
        <w:autoSpaceDN/>
        <w:adjustRightInd/>
        <w:spacing w:before="1" w:line="277" w:lineRule="auto"/>
        <w:ind w:right="102" w:firstLine="567"/>
        <w:jc w:val="both"/>
      </w:pPr>
      <w:r w:rsidRPr="00917F98">
        <w:rPr>
          <w:spacing w:val="-1"/>
        </w:rPr>
        <w:t>Максимальный</w:t>
      </w:r>
      <w:r w:rsidRPr="00917F98">
        <w:rPr>
          <w:spacing w:val="9"/>
        </w:rPr>
        <w:t xml:space="preserve"> </w:t>
      </w:r>
      <w:r w:rsidRPr="00917F98">
        <w:rPr>
          <w:spacing w:val="-1"/>
        </w:rPr>
        <w:t>срок</w:t>
      </w:r>
      <w:r w:rsidRPr="00917F98">
        <w:rPr>
          <w:spacing w:val="10"/>
        </w:rPr>
        <w:t xml:space="preserve"> </w:t>
      </w:r>
      <w:r w:rsidRPr="00917F98">
        <w:rPr>
          <w:spacing w:val="-1"/>
        </w:rPr>
        <w:t>исполнения</w:t>
      </w:r>
      <w:r w:rsidRPr="00917F98">
        <w:rPr>
          <w:spacing w:val="9"/>
        </w:rPr>
        <w:t xml:space="preserve"> </w:t>
      </w:r>
      <w:r w:rsidRPr="00917F98">
        <w:rPr>
          <w:spacing w:val="-1"/>
        </w:rPr>
        <w:t>административной</w:t>
      </w:r>
      <w:r w:rsidRPr="00917F98">
        <w:rPr>
          <w:spacing w:val="10"/>
        </w:rPr>
        <w:t xml:space="preserve"> </w:t>
      </w:r>
      <w:r w:rsidRPr="00917F98">
        <w:rPr>
          <w:spacing w:val="-1"/>
        </w:rPr>
        <w:t>процедуры</w:t>
      </w:r>
      <w:r w:rsidRPr="00917F98">
        <w:rPr>
          <w:spacing w:val="8"/>
        </w:rPr>
        <w:t xml:space="preserve"> </w:t>
      </w:r>
      <w:r w:rsidRPr="00917F98">
        <w:rPr>
          <w:spacing w:val="-1"/>
        </w:rPr>
        <w:t>составляет</w:t>
      </w:r>
      <w:r w:rsidRPr="00917F98">
        <w:rPr>
          <w:spacing w:val="18"/>
        </w:rPr>
        <w:t xml:space="preserve"> </w:t>
      </w:r>
      <w:r w:rsidRPr="00917F98">
        <w:t>2</w:t>
      </w:r>
      <w:r w:rsidRPr="00917F98">
        <w:rPr>
          <w:spacing w:val="81"/>
        </w:rPr>
        <w:t xml:space="preserve"> </w:t>
      </w:r>
      <w:r w:rsidRPr="00917F98">
        <w:rPr>
          <w:spacing w:val="-1"/>
        </w:rPr>
        <w:t>рабочих</w:t>
      </w:r>
      <w:r w:rsidRPr="00917F98">
        <w:rPr>
          <w:spacing w:val="2"/>
        </w:rPr>
        <w:t xml:space="preserve"> </w:t>
      </w:r>
      <w:r w:rsidRPr="00917F98">
        <w:t>дня.</w:t>
      </w:r>
    </w:p>
    <w:p w14:paraId="6179611B" w14:textId="77777777" w:rsidR="00403711" w:rsidRPr="00917F98" w:rsidRDefault="00403711" w:rsidP="00403711">
      <w:pPr>
        <w:spacing w:before="8"/>
        <w:ind w:firstLine="567"/>
        <w:jc w:val="both"/>
        <w:rPr>
          <w:sz w:val="27"/>
          <w:szCs w:val="27"/>
        </w:rPr>
      </w:pPr>
    </w:p>
    <w:p w14:paraId="088F427F" w14:textId="77777777" w:rsidR="00403711" w:rsidRPr="00917F98" w:rsidRDefault="00403711" w:rsidP="00403711">
      <w:pPr>
        <w:keepNext/>
        <w:keepLines/>
        <w:tabs>
          <w:tab w:val="left" w:pos="1623"/>
        </w:tabs>
        <w:spacing w:before="40"/>
        <w:ind w:left="915"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3.7</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pacing w:val="-1"/>
          <w:sz w:val="20"/>
          <w:szCs w:val="20"/>
        </w:rPr>
        <w:t>Принятие решения</w:t>
      </w:r>
      <w:r w:rsidRPr="00917F98">
        <w:rPr>
          <w:rFonts w:eastAsiaTheme="majorEastAsia"/>
          <w:i/>
          <w:iCs/>
          <w:color w:val="2F5496" w:themeColor="accent1" w:themeShade="BF"/>
          <w:sz w:val="20"/>
          <w:szCs w:val="20"/>
        </w:rPr>
        <w:t xml:space="preserve"> о </w:t>
      </w:r>
      <w:r w:rsidRPr="00917F98">
        <w:rPr>
          <w:rFonts w:eastAsiaTheme="majorEastAsia"/>
          <w:i/>
          <w:iCs/>
          <w:color w:val="2F5496" w:themeColor="accent1" w:themeShade="BF"/>
          <w:spacing w:val="-1"/>
          <w:sz w:val="20"/>
          <w:szCs w:val="20"/>
        </w:rPr>
        <w:t>предоставлении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(формирование решения)</w:t>
      </w:r>
    </w:p>
    <w:p w14:paraId="7AF6B502" w14:textId="77777777" w:rsidR="00403711" w:rsidRPr="00917F98" w:rsidRDefault="00403711" w:rsidP="00403711">
      <w:pPr>
        <w:spacing w:before="3"/>
        <w:ind w:firstLine="567"/>
        <w:jc w:val="both"/>
        <w:rPr>
          <w:b/>
          <w:bCs/>
        </w:rPr>
      </w:pPr>
    </w:p>
    <w:p w14:paraId="658B1ABD" w14:textId="77777777" w:rsidR="00403711" w:rsidRPr="00917F98" w:rsidRDefault="00403711" w:rsidP="0025545D">
      <w:pPr>
        <w:numPr>
          <w:ilvl w:val="2"/>
          <w:numId w:val="162"/>
        </w:numPr>
        <w:tabs>
          <w:tab w:val="left" w:pos="1518"/>
        </w:tabs>
        <w:autoSpaceDE/>
        <w:autoSpaceDN/>
        <w:adjustRightInd/>
        <w:spacing w:line="275" w:lineRule="auto"/>
        <w:ind w:right="109" w:firstLine="567"/>
        <w:jc w:val="both"/>
      </w:pPr>
      <w:r w:rsidRPr="00917F98">
        <w:rPr>
          <w:spacing w:val="-1"/>
        </w:rPr>
        <w:t>Уполномоченный</w:t>
      </w:r>
      <w:r w:rsidRPr="00917F98">
        <w:rPr>
          <w:spacing w:val="24"/>
        </w:rPr>
        <w:t xml:space="preserve"> </w:t>
      </w:r>
      <w:r w:rsidRPr="00917F98">
        <w:rPr>
          <w:spacing w:val="-1"/>
        </w:rPr>
        <w:t>специалист</w:t>
      </w:r>
      <w:r w:rsidRPr="00917F98">
        <w:rPr>
          <w:spacing w:val="24"/>
        </w:rPr>
        <w:t xml:space="preserve"> </w:t>
      </w:r>
      <w:r w:rsidRPr="00917F98">
        <w:rPr>
          <w:spacing w:val="-1"/>
        </w:rPr>
        <w:t>Администрации</w:t>
      </w:r>
      <w:r w:rsidRPr="00917F98">
        <w:rPr>
          <w:spacing w:val="22"/>
        </w:rPr>
        <w:t xml:space="preserve"> </w:t>
      </w:r>
      <w:r w:rsidRPr="00917F98">
        <w:t>по</w:t>
      </w:r>
      <w:r w:rsidRPr="00917F98">
        <w:rPr>
          <w:spacing w:val="21"/>
        </w:rPr>
        <w:t xml:space="preserve"> </w:t>
      </w:r>
      <w:r w:rsidRPr="00917F98">
        <w:t>итогам</w:t>
      </w:r>
      <w:r w:rsidRPr="00917F98">
        <w:rPr>
          <w:spacing w:val="20"/>
        </w:rPr>
        <w:t xml:space="preserve"> </w:t>
      </w:r>
      <w:r w:rsidRPr="00917F98">
        <w:rPr>
          <w:spacing w:val="-1"/>
        </w:rPr>
        <w:t>проверки,</w:t>
      </w:r>
      <w:r w:rsidRPr="00917F98">
        <w:rPr>
          <w:spacing w:val="53"/>
        </w:rPr>
        <w:t xml:space="preserve"> </w:t>
      </w:r>
      <w:r w:rsidRPr="00917F98">
        <w:rPr>
          <w:spacing w:val="-1"/>
        </w:rPr>
        <w:t>указанной</w:t>
      </w:r>
      <w:r w:rsidRPr="00917F98">
        <w:rPr>
          <w:spacing w:val="39"/>
        </w:rPr>
        <w:t xml:space="preserve"> </w:t>
      </w:r>
      <w:r w:rsidRPr="00917F98">
        <w:t>в</w:t>
      </w:r>
      <w:r w:rsidRPr="00917F98">
        <w:rPr>
          <w:spacing w:val="39"/>
        </w:rPr>
        <w:t xml:space="preserve"> </w:t>
      </w:r>
      <w:hyperlink w:anchor="_bookmark15" w:history="1">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w:t>
        </w:r>
        <w:r w:rsidRPr="00917F98">
          <w:rPr>
            <w:color w:val="0000FF"/>
            <w:spacing w:val="37"/>
            <w:u w:val="single" w:color="0000FF"/>
          </w:rPr>
          <w:t xml:space="preserve"> </w:t>
        </w:r>
        <w:r w:rsidRPr="00917F98">
          <w:rPr>
            <w:color w:val="0000FF"/>
            <w:u w:val="single" w:color="0000FF"/>
          </w:rPr>
          <w:t>3.</w:t>
        </w:r>
        <w:r w:rsidRPr="00917F98">
          <w:rPr>
            <w:color w:val="0000FF"/>
            <w:spacing w:val="-58"/>
            <w:u w:val="single" w:color="0000FF"/>
          </w:rPr>
          <w:t xml:space="preserve"> </w:t>
        </w:r>
        <w:r w:rsidRPr="00917F98">
          <w:rPr>
            <w:color w:val="0000FF"/>
            <w:u w:val="single" w:color="0000FF"/>
          </w:rPr>
          <w:t>5</w:t>
        </w:r>
        <w:r w:rsidRPr="00917F98">
          <w:rPr>
            <w:color w:val="0000FF"/>
            <w:spacing w:val="40"/>
            <w:u w:val="single" w:color="0000FF"/>
          </w:rPr>
          <w:t xml:space="preserve"> </w:t>
        </w:r>
      </w:hyperlink>
      <w:r w:rsidRPr="00917F98">
        <w:rPr>
          <w:spacing w:val="-1"/>
        </w:rPr>
        <w:t>настоящего</w:t>
      </w:r>
      <w:r w:rsidRPr="00917F98">
        <w:rPr>
          <w:spacing w:val="38"/>
        </w:rPr>
        <w:t xml:space="preserve"> </w:t>
      </w:r>
      <w:r w:rsidRPr="00917F98">
        <w:rPr>
          <w:spacing w:val="-1"/>
        </w:rPr>
        <w:t>Административного</w:t>
      </w:r>
      <w:r w:rsidRPr="00917F98">
        <w:rPr>
          <w:spacing w:val="38"/>
        </w:rPr>
        <w:t xml:space="preserve"> </w:t>
      </w:r>
      <w:r w:rsidRPr="00917F98">
        <w:rPr>
          <w:spacing w:val="-1"/>
        </w:rPr>
        <w:t>регламента,</w:t>
      </w:r>
      <w:r w:rsidRPr="00917F98">
        <w:rPr>
          <w:spacing w:val="37"/>
        </w:rPr>
        <w:t xml:space="preserve"> </w:t>
      </w:r>
      <w:r w:rsidRPr="00917F98">
        <w:rPr>
          <w:spacing w:val="-1"/>
        </w:rPr>
        <w:t>принимает</w:t>
      </w:r>
      <w:r w:rsidRPr="00917F98">
        <w:rPr>
          <w:spacing w:val="38"/>
        </w:rPr>
        <w:t xml:space="preserve"> </w:t>
      </w:r>
      <w:r w:rsidRPr="00917F98">
        <w:t>одно</w:t>
      </w:r>
      <w:r w:rsidRPr="00917F98">
        <w:rPr>
          <w:spacing w:val="38"/>
        </w:rPr>
        <w:t xml:space="preserve"> </w:t>
      </w:r>
      <w:r w:rsidRPr="00917F98">
        <w:t>из</w:t>
      </w:r>
      <w:r w:rsidRPr="00917F98">
        <w:rPr>
          <w:spacing w:val="81"/>
        </w:rPr>
        <w:t xml:space="preserve"> </w:t>
      </w:r>
      <w:r w:rsidRPr="00917F98">
        <w:rPr>
          <w:spacing w:val="-1"/>
        </w:rPr>
        <w:t>следующих</w:t>
      </w:r>
      <w:r w:rsidRPr="00917F98">
        <w:rPr>
          <w:spacing w:val="2"/>
        </w:rPr>
        <w:t xml:space="preserve"> </w:t>
      </w:r>
      <w:r w:rsidRPr="00917F98">
        <w:rPr>
          <w:spacing w:val="-1"/>
        </w:rPr>
        <w:t>решений:</w:t>
      </w:r>
    </w:p>
    <w:p w14:paraId="248DBF2B" w14:textId="77777777" w:rsidR="00403711" w:rsidRPr="00917F98" w:rsidRDefault="00403711" w:rsidP="0025545D">
      <w:pPr>
        <w:numPr>
          <w:ilvl w:val="0"/>
          <w:numId w:val="161"/>
        </w:numPr>
        <w:tabs>
          <w:tab w:val="left" w:pos="1070"/>
        </w:tabs>
        <w:autoSpaceDE/>
        <w:autoSpaceDN/>
        <w:adjustRightInd/>
        <w:spacing w:before="1" w:line="275" w:lineRule="exact"/>
        <w:ind w:firstLine="567"/>
        <w:jc w:val="both"/>
      </w:pPr>
      <w:r w:rsidRPr="00917F98">
        <w:rPr>
          <w:spacing w:val="-1"/>
        </w:rPr>
        <w:t>Выдача заявителю</w:t>
      </w:r>
      <w:r w:rsidRPr="00917F98">
        <w:rPr>
          <w:spacing w:val="2"/>
        </w:rPr>
        <w:t xml:space="preserve"> </w:t>
      </w:r>
      <w:r w:rsidRPr="00917F98">
        <w:rPr>
          <w:spacing w:val="-1"/>
        </w:rPr>
        <w:t>разрешения</w:t>
      </w:r>
      <w:r w:rsidRPr="00917F98">
        <w:rPr>
          <w:spacing w:val="1"/>
        </w:rPr>
        <w:t xml:space="preserve"> </w:t>
      </w:r>
      <w:r w:rsidRPr="00917F98">
        <w:t>на</w:t>
      </w:r>
      <w:r w:rsidRPr="00917F98">
        <w:rPr>
          <w:spacing w:val="-1"/>
        </w:rPr>
        <w:t xml:space="preserve"> </w:t>
      </w:r>
      <w:r w:rsidRPr="00917F98">
        <w:t xml:space="preserve">право </w:t>
      </w:r>
      <w:r w:rsidRPr="00917F98">
        <w:rPr>
          <w:spacing w:val="-1"/>
        </w:rPr>
        <w:t>вырубки</w:t>
      </w:r>
      <w:r w:rsidRPr="00917F98">
        <w:t xml:space="preserve"> </w:t>
      </w:r>
      <w:r w:rsidRPr="00917F98">
        <w:rPr>
          <w:spacing w:val="-1"/>
        </w:rPr>
        <w:t>зеленых</w:t>
      </w:r>
      <w:r w:rsidRPr="00917F98">
        <w:rPr>
          <w:spacing w:val="1"/>
        </w:rPr>
        <w:t xml:space="preserve"> </w:t>
      </w:r>
      <w:r w:rsidRPr="00917F98">
        <w:rPr>
          <w:spacing w:val="-1"/>
        </w:rPr>
        <w:t>насаждений;</w:t>
      </w:r>
    </w:p>
    <w:p w14:paraId="6CEBADC9" w14:textId="77777777" w:rsidR="00403711" w:rsidRPr="00917F98" w:rsidRDefault="00403711" w:rsidP="0025545D">
      <w:pPr>
        <w:numPr>
          <w:ilvl w:val="0"/>
          <w:numId w:val="161"/>
        </w:numPr>
        <w:tabs>
          <w:tab w:val="left" w:pos="1108"/>
        </w:tabs>
        <w:autoSpaceDE/>
        <w:autoSpaceDN/>
        <w:adjustRightInd/>
        <w:ind w:right="109" w:firstLine="567"/>
        <w:jc w:val="both"/>
      </w:pPr>
      <w:r w:rsidRPr="00917F98">
        <w:rPr>
          <w:spacing w:val="-1"/>
        </w:rPr>
        <w:t>Выдача</w:t>
      </w:r>
      <w:r w:rsidRPr="00917F98">
        <w:rPr>
          <w:spacing w:val="37"/>
        </w:rPr>
        <w:t xml:space="preserve"> </w:t>
      </w:r>
      <w:r w:rsidRPr="00917F98">
        <w:rPr>
          <w:spacing w:val="-1"/>
        </w:rPr>
        <w:t>заявителю</w:t>
      </w:r>
      <w:r w:rsidRPr="00917F98">
        <w:rPr>
          <w:spacing w:val="40"/>
        </w:rPr>
        <w:t xml:space="preserve"> </w:t>
      </w:r>
      <w:r w:rsidRPr="00917F98">
        <w:rPr>
          <w:spacing w:val="-1"/>
        </w:rPr>
        <w:t>решения</w:t>
      </w:r>
      <w:r w:rsidRPr="00917F98">
        <w:rPr>
          <w:spacing w:val="38"/>
        </w:rPr>
        <w:t xml:space="preserve"> </w:t>
      </w:r>
      <w:r w:rsidRPr="00917F98">
        <w:t>об</w:t>
      </w:r>
      <w:r w:rsidRPr="00917F98">
        <w:rPr>
          <w:spacing w:val="38"/>
        </w:rPr>
        <w:t xml:space="preserve"> </w:t>
      </w:r>
      <w:r w:rsidRPr="00917F98">
        <w:rPr>
          <w:spacing w:val="-1"/>
        </w:rPr>
        <w:t>отказе</w:t>
      </w:r>
      <w:r w:rsidRPr="00917F98">
        <w:rPr>
          <w:spacing w:val="37"/>
        </w:rPr>
        <w:t xml:space="preserve"> </w:t>
      </w:r>
      <w:r w:rsidRPr="00917F98">
        <w:t>в</w:t>
      </w:r>
      <w:r w:rsidRPr="00917F98">
        <w:rPr>
          <w:spacing w:val="37"/>
        </w:rPr>
        <w:t xml:space="preserve"> </w:t>
      </w:r>
      <w:r w:rsidRPr="00917F98">
        <w:rPr>
          <w:spacing w:val="-1"/>
        </w:rPr>
        <w:t>выдаче</w:t>
      </w:r>
      <w:r w:rsidRPr="00917F98">
        <w:rPr>
          <w:spacing w:val="37"/>
        </w:rPr>
        <w:t xml:space="preserve"> </w:t>
      </w:r>
      <w:r w:rsidRPr="00917F98">
        <w:rPr>
          <w:spacing w:val="-1"/>
        </w:rPr>
        <w:t>разрешения</w:t>
      </w:r>
      <w:r w:rsidRPr="00917F98">
        <w:rPr>
          <w:spacing w:val="38"/>
        </w:rPr>
        <w:t xml:space="preserve"> </w:t>
      </w:r>
      <w:r w:rsidRPr="00917F98">
        <w:t>на</w:t>
      </w:r>
      <w:r w:rsidRPr="00917F98">
        <w:rPr>
          <w:spacing w:val="37"/>
        </w:rPr>
        <w:t xml:space="preserve"> </w:t>
      </w:r>
      <w:r w:rsidRPr="00917F98">
        <w:rPr>
          <w:spacing w:val="-1"/>
        </w:rPr>
        <w:t>право</w:t>
      </w:r>
      <w:r w:rsidRPr="00917F98">
        <w:rPr>
          <w:spacing w:val="37"/>
        </w:rPr>
        <w:t xml:space="preserve"> </w:t>
      </w:r>
      <w:r w:rsidRPr="00917F98">
        <w:rPr>
          <w:spacing w:val="-1"/>
        </w:rPr>
        <w:t>вырубки</w:t>
      </w:r>
      <w:r w:rsidRPr="00917F98">
        <w:rPr>
          <w:spacing w:val="71"/>
        </w:rPr>
        <w:t xml:space="preserve"> </w:t>
      </w:r>
      <w:r w:rsidRPr="00917F98">
        <w:rPr>
          <w:spacing w:val="-1"/>
        </w:rPr>
        <w:t>зеленых насаждений</w:t>
      </w:r>
      <w:r w:rsidRPr="00917F98">
        <w:rPr>
          <w:i/>
          <w:spacing w:val="-1"/>
        </w:rPr>
        <w:t>.</w:t>
      </w:r>
    </w:p>
    <w:p w14:paraId="2876D7B4" w14:textId="77777777" w:rsidR="00403711" w:rsidRPr="00917F98" w:rsidRDefault="00403711" w:rsidP="0025545D">
      <w:pPr>
        <w:numPr>
          <w:ilvl w:val="2"/>
          <w:numId w:val="162"/>
        </w:numPr>
        <w:tabs>
          <w:tab w:val="left" w:pos="1518"/>
        </w:tabs>
        <w:autoSpaceDE/>
        <w:autoSpaceDN/>
        <w:adjustRightInd/>
        <w:spacing w:before="2" w:line="276" w:lineRule="auto"/>
        <w:ind w:right="109" w:firstLine="567"/>
        <w:jc w:val="both"/>
      </w:pPr>
      <w:r w:rsidRPr="00917F98">
        <w:lastRenderedPageBreak/>
        <w:t>В</w:t>
      </w:r>
      <w:r w:rsidRPr="00917F98">
        <w:rPr>
          <w:spacing w:val="36"/>
        </w:rPr>
        <w:t xml:space="preserve"> </w:t>
      </w:r>
      <w:r w:rsidRPr="00917F98">
        <w:rPr>
          <w:spacing w:val="-1"/>
        </w:rPr>
        <w:t>случаях,</w:t>
      </w:r>
      <w:r w:rsidRPr="00917F98">
        <w:rPr>
          <w:spacing w:val="38"/>
        </w:rPr>
        <w:t xml:space="preserve"> </w:t>
      </w:r>
      <w:r w:rsidRPr="00917F98">
        <w:rPr>
          <w:spacing w:val="-1"/>
        </w:rPr>
        <w:t>предусмотренных</w:t>
      </w:r>
      <w:r w:rsidRPr="00917F98">
        <w:rPr>
          <w:spacing w:val="37"/>
        </w:rPr>
        <w:t xml:space="preserve"> </w:t>
      </w:r>
      <w:r w:rsidRPr="00917F98">
        <w:rPr>
          <w:spacing w:val="-1"/>
        </w:rPr>
        <w:t>законодательством</w:t>
      </w:r>
      <w:r w:rsidRPr="00917F98">
        <w:rPr>
          <w:spacing w:val="37"/>
        </w:rPr>
        <w:t xml:space="preserve"> </w:t>
      </w:r>
      <w:r w:rsidRPr="00917F98">
        <w:rPr>
          <w:spacing w:val="-1"/>
        </w:rPr>
        <w:t>Российской</w:t>
      </w:r>
      <w:r w:rsidRPr="00917F98">
        <w:rPr>
          <w:spacing w:val="36"/>
        </w:rPr>
        <w:t xml:space="preserve"> </w:t>
      </w:r>
      <w:r w:rsidRPr="00917F98">
        <w:rPr>
          <w:spacing w:val="-1"/>
        </w:rPr>
        <w:t>Федерации</w:t>
      </w:r>
      <w:r w:rsidRPr="00917F98">
        <w:rPr>
          <w:spacing w:val="77"/>
        </w:rPr>
        <w:t xml:space="preserve"> </w:t>
      </w:r>
      <w:r w:rsidRPr="00917F98">
        <w:rPr>
          <w:spacing w:val="-1"/>
        </w:rPr>
        <w:t>(субъекта</w:t>
      </w:r>
      <w:r w:rsidRPr="00917F98">
        <w:rPr>
          <w:spacing w:val="59"/>
        </w:rPr>
        <w:t xml:space="preserve"> </w:t>
      </w:r>
      <w:r w:rsidRPr="00917F98">
        <w:rPr>
          <w:spacing w:val="-1"/>
        </w:rPr>
        <w:t>Российской</w:t>
      </w:r>
      <w:r w:rsidRPr="00917F98">
        <w:t xml:space="preserve"> </w:t>
      </w:r>
      <w:r w:rsidRPr="00917F98">
        <w:rPr>
          <w:spacing w:val="-1"/>
        </w:rPr>
        <w:t>Федерации)</w:t>
      </w:r>
      <w:r w:rsidRPr="00917F98">
        <w:rPr>
          <w:spacing w:val="59"/>
        </w:rPr>
        <w:t xml:space="preserve"> </w:t>
      </w:r>
      <w:r w:rsidRPr="00917F98">
        <w:t xml:space="preserve">и при </w:t>
      </w:r>
      <w:r w:rsidRPr="00917F98">
        <w:rPr>
          <w:spacing w:val="-1"/>
        </w:rPr>
        <w:t>наличии</w:t>
      </w:r>
      <w:r w:rsidRPr="00917F98">
        <w:t xml:space="preserve"> </w:t>
      </w:r>
      <w:r w:rsidRPr="00917F98">
        <w:rPr>
          <w:spacing w:val="-1"/>
        </w:rPr>
        <w:t>технической</w:t>
      </w:r>
      <w:r w:rsidRPr="00917F98">
        <w:t xml:space="preserve"> </w:t>
      </w:r>
      <w:r w:rsidRPr="00917F98">
        <w:rPr>
          <w:spacing w:val="-1"/>
        </w:rPr>
        <w:t>возможности</w:t>
      </w:r>
      <w:r w:rsidRPr="00917F98">
        <w:rPr>
          <w:spacing w:val="1"/>
        </w:rPr>
        <w:t xml:space="preserve"> </w:t>
      </w:r>
      <w:r w:rsidRPr="00917F98">
        <w:rPr>
          <w:spacing w:val="-1"/>
        </w:rPr>
        <w:t>результат</w:t>
      </w:r>
      <w:r w:rsidRPr="00917F98">
        <w:rPr>
          <w:spacing w:val="79"/>
        </w:rPr>
        <w:t xml:space="preserve"> </w:t>
      </w:r>
      <w:r w:rsidRPr="00917F98">
        <w:rPr>
          <w:spacing w:val="-1"/>
        </w:rPr>
        <w:t>предоставления</w:t>
      </w:r>
      <w:r w:rsidRPr="00917F98">
        <w:rPr>
          <w:spacing w:val="-15"/>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10"/>
        </w:rPr>
        <w:t xml:space="preserve"> </w:t>
      </w:r>
      <w:r w:rsidRPr="00917F98">
        <w:rPr>
          <w:spacing w:val="-1"/>
        </w:rPr>
        <w:t>должен</w:t>
      </w:r>
      <w:r w:rsidRPr="00917F98">
        <w:rPr>
          <w:spacing w:val="-12"/>
        </w:rPr>
        <w:t xml:space="preserve"> </w:t>
      </w:r>
      <w:r w:rsidRPr="00917F98">
        <w:t>быть</w:t>
      </w:r>
      <w:r w:rsidRPr="00917F98">
        <w:rPr>
          <w:spacing w:val="-14"/>
        </w:rPr>
        <w:t xml:space="preserve"> </w:t>
      </w:r>
      <w:r w:rsidRPr="00917F98">
        <w:rPr>
          <w:spacing w:val="-1"/>
        </w:rPr>
        <w:t>внесен</w:t>
      </w:r>
      <w:r w:rsidRPr="00917F98">
        <w:rPr>
          <w:spacing w:val="-14"/>
        </w:rPr>
        <w:t xml:space="preserve"> </w:t>
      </w:r>
      <w:r w:rsidRPr="00917F98">
        <w:t>в</w:t>
      </w:r>
      <w:r w:rsidRPr="00917F98">
        <w:rPr>
          <w:spacing w:val="-15"/>
        </w:rPr>
        <w:t xml:space="preserve"> </w:t>
      </w:r>
      <w:r w:rsidRPr="00917F98">
        <w:rPr>
          <w:spacing w:val="-1"/>
        </w:rPr>
        <w:t>реестр</w:t>
      </w:r>
      <w:r w:rsidRPr="00917F98">
        <w:rPr>
          <w:spacing w:val="-14"/>
        </w:rPr>
        <w:t xml:space="preserve"> </w:t>
      </w:r>
      <w:r w:rsidRPr="00917F98">
        <w:t>юридически</w:t>
      </w:r>
      <w:r w:rsidRPr="00917F98">
        <w:rPr>
          <w:spacing w:val="-14"/>
        </w:rPr>
        <w:t xml:space="preserve"> </w:t>
      </w:r>
      <w:r w:rsidRPr="00917F98">
        <w:rPr>
          <w:spacing w:val="-1"/>
        </w:rPr>
        <w:t>значимых</w:t>
      </w:r>
      <w:r w:rsidRPr="00917F98">
        <w:rPr>
          <w:spacing w:val="67"/>
        </w:rPr>
        <w:t xml:space="preserve"> </w:t>
      </w:r>
      <w:r w:rsidRPr="00917F98">
        <w:rPr>
          <w:spacing w:val="-1"/>
        </w:rPr>
        <w:t>записей</w:t>
      </w:r>
      <w:r w:rsidRPr="00917F98">
        <w:t xml:space="preserve"> и </w:t>
      </w:r>
      <w:r w:rsidRPr="00917F98">
        <w:rPr>
          <w:spacing w:val="-1"/>
        </w:rPr>
        <w:t>выдан</w:t>
      </w:r>
      <w:r w:rsidRPr="00917F98">
        <w:t xml:space="preserve"> в </w:t>
      </w:r>
      <w:r w:rsidRPr="00917F98">
        <w:rPr>
          <w:spacing w:val="-1"/>
        </w:rPr>
        <w:t>виде</w:t>
      </w:r>
      <w:r w:rsidRPr="00917F98">
        <w:rPr>
          <w:spacing w:val="-4"/>
        </w:rPr>
        <w:t xml:space="preserve"> </w:t>
      </w:r>
      <w:r w:rsidRPr="00917F98">
        <w:rPr>
          <w:spacing w:val="-1"/>
        </w:rPr>
        <w:t>выписки</w:t>
      </w:r>
      <w:r w:rsidRPr="00917F98">
        <w:rPr>
          <w:spacing w:val="-2"/>
        </w:rPr>
        <w:t xml:space="preserve"> </w:t>
      </w:r>
      <w:r w:rsidRPr="00917F98">
        <w:t xml:space="preserve">из </w:t>
      </w:r>
      <w:r w:rsidRPr="00917F98">
        <w:rPr>
          <w:spacing w:val="-1"/>
        </w:rPr>
        <w:t>реестра.</w:t>
      </w:r>
    </w:p>
    <w:p w14:paraId="723DEC94" w14:textId="77777777" w:rsidR="00403711" w:rsidRPr="00917F98" w:rsidRDefault="00403711" w:rsidP="0025545D">
      <w:pPr>
        <w:numPr>
          <w:ilvl w:val="2"/>
          <w:numId w:val="162"/>
        </w:numPr>
        <w:tabs>
          <w:tab w:val="left" w:pos="1518"/>
        </w:tabs>
        <w:autoSpaceDE/>
        <w:autoSpaceDN/>
        <w:adjustRightInd/>
        <w:spacing w:line="277" w:lineRule="auto"/>
        <w:ind w:right="110" w:firstLine="567"/>
        <w:jc w:val="both"/>
      </w:pPr>
      <w:r w:rsidRPr="00917F98">
        <w:t>Подготовленный</w:t>
      </w:r>
      <w:r w:rsidRPr="00917F98">
        <w:rPr>
          <w:spacing w:val="57"/>
        </w:rPr>
        <w:t xml:space="preserve"> </w:t>
      </w:r>
      <w:r w:rsidRPr="00917F98">
        <w:rPr>
          <w:spacing w:val="-1"/>
        </w:rPr>
        <w:t>проект</w:t>
      </w:r>
      <w:r w:rsidRPr="00917F98">
        <w:rPr>
          <w:spacing w:val="58"/>
        </w:rPr>
        <w:t xml:space="preserve"> </w:t>
      </w:r>
      <w:r w:rsidRPr="00917F98">
        <w:rPr>
          <w:spacing w:val="-1"/>
        </w:rPr>
        <w:t>решения</w:t>
      </w:r>
      <w:r w:rsidRPr="00917F98">
        <w:rPr>
          <w:spacing w:val="57"/>
        </w:rPr>
        <w:t xml:space="preserve"> </w:t>
      </w:r>
      <w:r w:rsidRPr="00917F98">
        <w:t>по</w:t>
      </w:r>
      <w:r w:rsidRPr="00917F98">
        <w:rPr>
          <w:spacing w:val="59"/>
        </w:rPr>
        <w:t xml:space="preserve"> </w:t>
      </w:r>
      <w:r w:rsidRPr="00917F98">
        <w:rPr>
          <w:spacing w:val="-2"/>
        </w:rPr>
        <w:t>услуге</w:t>
      </w:r>
      <w:r w:rsidRPr="00917F98">
        <w:rPr>
          <w:spacing w:val="58"/>
        </w:rPr>
        <w:t xml:space="preserve"> </w:t>
      </w:r>
      <w:r w:rsidRPr="00917F98">
        <w:rPr>
          <w:spacing w:val="-1"/>
        </w:rPr>
        <w:t>представляется</w:t>
      </w:r>
      <w:r w:rsidRPr="00917F98">
        <w:rPr>
          <w:spacing w:val="57"/>
        </w:rPr>
        <w:t xml:space="preserve"> </w:t>
      </w:r>
      <w:r w:rsidRPr="00917F98">
        <w:t>для</w:t>
      </w:r>
      <w:r w:rsidRPr="00917F98">
        <w:rPr>
          <w:spacing w:val="57"/>
        </w:rPr>
        <w:t xml:space="preserve"> </w:t>
      </w:r>
      <w:r w:rsidRPr="00917F98">
        <w:rPr>
          <w:spacing w:val="-1"/>
        </w:rPr>
        <w:t>проверки</w:t>
      </w:r>
      <w:r w:rsidRPr="00917F98">
        <w:rPr>
          <w:spacing w:val="55"/>
        </w:rPr>
        <w:t xml:space="preserve"> </w:t>
      </w:r>
      <w:r w:rsidRPr="00917F98">
        <w:rPr>
          <w:spacing w:val="-1"/>
        </w:rPr>
        <w:t>юристы</w:t>
      </w:r>
      <w:r w:rsidRPr="00917F98">
        <w:t xml:space="preserve"> </w:t>
      </w:r>
      <w:r w:rsidRPr="00917F98">
        <w:rPr>
          <w:spacing w:val="-1"/>
        </w:rPr>
        <w:t>администрации</w:t>
      </w:r>
    </w:p>
    <w:p w14:paraId="4CA9E1F3" w14:textId="77777777" w:rsidR="00403711" w:rsidRPr="00917F98" w:rsidRDefault="00403711" w:rsidP="0025545D">
      <w:pPr>
        <w:numPr>
          <w:ilvl w:val="2"/>
          <w:numId w:val="162"/>
        </w:numPr>
        <w:tabs>
          <w:tab w:val="left" w:pos="1518"/>
        </w:tabs>
        <w:autoSpaceDE/>
        <w:autoSpaceDN/>
        <w:adjustRightInd/>
        <w:spacing w:before="48" w:line="277" w:lineRule="auto"/>
        <w:ind w:right="172" w:firstLine="567"/>
        <w:jc w:val="both"/>
      </w:pPr>
      <w:r w:rsidRPr="00917F98">
        <w:t>В</w:t>
      </w:r>
      <w:r w:rsidRPr="00917F98">
        <w:rPr>
          <w:spacing w:val="14"/>
        </w:rPr>
        <w:t xml:space="preserve"> </w:t>
      </w:r>
      <w:r w:rsidRPr="00917F98">
        <w:rPr>
          <w:spacing w:val="-1"/>
        </w:rPr>
        <w:t>случае</w:t>
      </w:r>
      <w:r w:rsidRPr="00917F98">
        <w:rPr>
          <w:spacing w:val="17"/>
        </w:rPr>
        <w:t xml:space="preserve"> </w:t>
      </w:r>
      <w:r w:rsidRPr="00917F98">
        <w:rPr>
          <w:spacing w:val="-1"/>
        </w:rPr>
        <w:t>наличия</w:t>
      </w:r>
      <w:r w:rsidRPr="00917F98">
        <w:rPr>
          <w:spacing w:val="16"/>
        </w:rPr>
        <w:t xml:space="preserve"> </w:t>
      </w:r>
      <w:r w:rsidRPr="00917F98">
        <w:rPr>
          <w:spacing w:val="-1"/>
        </w:rPr>
        <w:t>замечаний</w:t>
      </w:r>
      <w:r w:rsidRPr="00917F98">
        <w:rPr>
          <w:spacing w:val="17"/>
        </w:rPr>
        <w:t xml:space="preserve"> </w:t>
      </w:r>
      <w:r w:rsidRPr="00917F98">
        <w:t>по</w:t>
      </w:r>
      <w:r w:rsidRPr="00917F98">
        <w:rPr>
          <w:spacing w:val="16"/>
        </w:rPr>
        <w:t xml:space="preserve"> </w:t>
      </w:r>
      <w:r w:rsidRPr="00917F98">
        <w:rPr>
          <w:spacing w:val="-1"/>
        </w:rPr>
        <w:t>оформлению</w:t>
      </w:r>
      <w:r w:rsidRPr="00917F98">
        <w:rPr>
          <w:spacing w:val="14"/>
        </w:rPr>
        <w:t xml:space="preserve"> </w:t>
      </w:r>
      <w:r w:rsidRPr="00917F98">
        <w:rPr>
          <w:spacing w:val="-1"/>
        </w:rPr>
        <w:t>документа</w:t>
      </w:r>
      <w:r w:rsidRPr="00917F98">
        <w:rPr>
          <w:spacing w:val="16"/>
        </w:rPr>
        <w:t xml:space="preserve"> </w:t>
      </w:r>
      <w:r w:rsidRPr="00917F98">
        <w:rPr>
          <w:spacing w:val="-1"/>
        </w:rPr>
        <w:t>проект</w:t>
      </w:r>
      <w:r w:rsidRPr="00917F98">
        <w:rPr>
          <w:spacing w:val="17"/>
        </w:rPr>
        <w:t xml:space="preserve"> </w:t>
      </w:r>
      <w:r w:rsidRPr="00917F98">
        <w:t>решения</w:t>
      </w:r>
      <w:r w:rsidRPr="00917F98">
        <w:rPr>
          <w:spacing w:val="16"/>
        </w:rPr>
        <w:t xml:space="preserve"> </w:t>
      </w:r>
      <w:r w:rsidRPr="00917F98">
        <w:rPr>
          <w:spacing w:val="-1"/>
        </w:rPr>
        <w:t>по</w:t>
      </w:r>
      <w:r w:rsidRPr="00917F98">
        <w:rPr>
          <w:spacing w:val="74"/>
        </w:rPr>
        <w:t xml:space="preserve"> </w:t>
      </w:r>
      <w:r w:rsidRPr="00917F98">
        <w:rPr>
          <w:spacing w:val="-1"/>
        </w:rPr>
        <w:t>услуге возвращается</w:t>
      </w:r>
      <w:r w:rsidRPr="00917F98">
        <w:t xml:space="preserve"> ответственному</w:t>
      </w:r>
      <w:r w:rsidRPr="00917F98">
        <w:rPr>
          <w:spacing w:val="-5"/>
        </w:rPr>
        <w:t xml:space="preserve"> </w:t>
      </w:r>
      <w:r w:rsidRPr="00917F98">
        <w:rPr>
          <w:spacing w:val="-1"/>
        </w:rPr>
        <w:t>исполнителю</w:t>
      </w:r>
      <w:r w:rsidRPr="00917F98">
        <w:t xml:space="preserve"> на</w:t>
      </w:r>
      <w:r w:rsidRPr="00917F98">
        <w:rPr>
          <w:spacing w:val="-1"/>
        </w:rPr>
        <w:t xml:space="preserve"> доработку.</w:t>
      </w:r>
    </w:p>
    <w:p w14:paraId="2C4E0E9B" w14:textId="77777777" w:rsidR="00403711" w:rsidRPr="00917F98" w:rsidRDefault="00403711" w:rsidP="0025545D">
      <w:pPr>
        <w:numPr>
          <w:ilvl w:val="2"/>
          <w:numId w:val="162"/>
        </w:numPr>
        <w:tabs>
          <w:tab w:val="left" w:pos="1518"/>
        </w:tabs>
        <w:autoSpaceDE/>
        <w:autoSpaceDN/>
        <w:adjustRightInd/>
        <w:spacing w:line="275" w:lineRule="auto"/>
        <w:ind w:right="163" w:firstLine="567"/>
        <w:jc w:val="both"/>
      </w:pPr>
      <w:r w:rsidRPr="00917F98">
        <w:t>В</w:t>
      </w:r>
      <w:r w:rsidRPr="00917F98">
        <w:rPr>
          <w:spacing w:val="-12"/>
        </w:rPr>
        <w:t xml:space="preserve"> </w:t>
      </w:r>
      <w:r w:rsidRPr="00917F98">
        <w:rPr>
          <w:spacing w:val="-1"/>
        </w:rPr>
        <w:t>случае</w:t>
      </w:r>
      <w:r w:rsidRPr="00917F98">
        <w:rPr>
          <w:spacing w:val="-11"/>
        </w:rPr>
        <w:t xml:space="preserve"> </w:t>
      </w:r>
      <w:r w:rsidRPr="00917F98">
        <w:rPr>
          <w:spacing w:val="-1"/>
        </w:rPr>
        <w:t>правильности</w:t>
      </w:r>
      <w:r w:rsidRPr="00917F98">
        <w:rPr>
          <w:spacing w:val="-12"/>
        </w:rPr>
        <w:t xml:space="preserve"> </w:t>
      </w:r>
      <w:r w:rsidRPr="00917F98">
        <w:rPr>
          <w:spacing w:val="-1"/>
        </w:rPr>
        <w:t>оформления</w:t>
      </w:r>
      <w:r w:rsidRPr="00917F98">
        <w:rPr>
          <w:spacing w:val="-12"/>
        </w:rPr>
        <w:t xml:space="preserve"> </w:t>
      </w:r>
      <w:r w:rsidRPr="00917F98">
        <w:rPr>
          <w:spacing w:val="-1"/>
        </w:rPr>
        <w:t>проектов</w:t>
      </w:r>
      <w:r w:rsidRPr="00917F98">
        <w:rPr>
          <w:spacing w:val="-10"/>
        </w:rPr>
        <w:t xml:space="preserve"> </w:t>
      </w:r>
      <w:r w:rsidRPr="00917F98">
        <w:rPr>
          <w:spacing w:val="-1"/>
        </w:rPr>
        <w:t>документов,</w:t>
      </w:r>
      <w:r w:rsidRPr="00917F98">
        <w:rPr>
          <w:spacing w:val="-5"/>
        </w:rPr>
        <w:t xml:space="preserve"> </w:t>
      </w:r>
      <w:r w:rsidRPr="00917F98">
        <w:rPr>
          <w:i/>
          <w:spacing w:val="-1"/>
        </w:rPr>
        <w:t>специалист</w:t>
      </w:r>
      <w:r w:rsidRPr="00917F98">
        <w:rPr>
          <w:i/>
          <w:spacing w:val="-8"/>
        </w:rPr>
        <w:t xml:space="preserve"> </w:t>
      </w:r>
      <w:r w:rsidRPr="00917F98">
        <w:rPr>
          <w:i/>
          <w:spacing w:val="-1"/>
        </w:rPr>
        <w:t>юрист</w:t>
      </w:r>
      <w:r w:rsidRPr="00917F98">
        <w:rPr>
          <w:i/>
          <w:spacing w:val="87"/>
        </w:rPr>
        <w:t xml:space="preserve"> </w:t>
      </w:r>
      <w:r w:rsidRPr="00917F98">
        <w:rPr>
          <w:i/>
        </w:rPr>
        <w:t xml:space="preserve">администрации </w:t>
      </w:r>
      <w:r w:rsidRPr="00917F98">
        <w:rPr>
          <w:spacing w:val="-1"/>
        </w:rPr>
        <w:t>визирует</w:t>
      </w:r>
      <w:r w:rsidRPr="00917F98">
        <w:t xml:space="preserve"> проект </w:t>
      </w:r>
      <w:r w:rsidRPr="00917F98">
        <w:rPr>
          <w:spacing w:val="-1"/>
        </w:rPr>
        <w:t>решения</w:t>
      </w:r>
      <w:r w:rsidRPr="00917F98">
        <w:t xml:space="preserve"> по</w:t>
      </w:r>
      <w:r w:rsidRPr="00917F98">
        <w:rPr>
          <w:spacing w:val="2"/>
        </w:rPr>
        <w:t xml:space="preserve"> </w:t>
      </w:r>
      <w:r w:rsidRPr="00917F98">
        <w:rPr>
          <w:spacing w:val="-2"/>
        </w:rPr>
        <w:t>услуге.</w:t>
      </w:r>
    </w:p>
    <w:p w14:paraId="4993164B" w14:textId="77777777" w:rsidR="00403711" w:rsidRPr="00917F98" w:rsidRDefault="00403711" w:rsidP="0025545D">
      <w:pPr>
        <w:numPr>
          <w:ilvl w:val="2"/>
          <w:numId w:val="162"/>
        </w:numPr>
        <w:tabs>
          <w:tab w:val="left" w:pos="1518"/>
        </w:tabs>
        <w:autoSpaceDE/>
        <w:autoSpaceDN/>
        <w:adjustRightInd/>
        <w:spacing w:before="1" w:line="277" w:lineRule="auto"/>
        <w:ind w:right="171" w:firstLine="567"/>
        <w:jc w:val="both"/>
      </w:pPr>
      <w:r w:rsidRPr="00917F98">
        <w:t>В</w:t>
      </w:r>
      <w:r w:rsidRPr="00917F98">
        <w:rPr>
          <w:spacing w:val="58"/>
        </w:rPr>
        <w:t xml:space="preserve"> </w:t>
      </w:r>
      <w:r w:rsidRPr="00917F98">
        <w:rPr>
          <w:spacing w:val="-1"/>
        </w:rPr>
        <w:t>случае</w:t>
      </w:r>
      <w:r w:rsidRPr="00917F98">
        <w:t xml:space="preserve"> </w:t>
      </w:r>
      <w:r w:rsidRPr="00917F98">
        <w:rPr>
          <w:spacing w:val="-1"/>
        </w:rPr>
        <w:t>согласия</w:t>
      </w:r>
      <w:r w:rsidRPr="00917F98">
        <w:rPr>
          <w:spacing w:val="59"/>
        </w:rPr>
        <w:t xml:space="preserve"> </w:t>
      </w:r>
      <w:r w:rsidRPr="00917F98">
        <w:t>с</w:t>
      </w:r>
      <w:r w:rsidRPr="00917F98">
        <w:rPr>
          <w:spacing w:val="58"/>
        </w:rPr>
        <w:t xml:space="preserve"> </w:t>
      </w:r>
      <w:r w:rsidRPr="00917F98">
        <w:t xml:space="preserve">принятыми </w:t>
      </w:r>
      <w:r w:rsidRPr="00917F98">
        <w:rPr>
          <w:spacing w:val="-1"/>
        </w:rPr>
        <w:t>решениями</w:t>
      </w:r>
      <w:r w:rsidRPr="00917F98">
        <w:rPr>
          <w:spacing w:val="58"/>
        </w:rPr>
        <w:t xml:space="preserve"> </w:t>
      </w:r>
      <w:r w:rsidRPr="00917F98">
        <w:t xml:space="preserve">и </w:t>
      </w:r>
      <w:r w:rsidRPr="00917F98">
        <w:rPr>
          <w:spacing w:val="-1"/>
        </w:rPr>
        <w:t>правильности</w:t>
      </w:r>
      <w:r w:rsidRPr="00917F98">
        <w:t xml:space="preserve"> </w:t>
      </w:r>
      <w:r w:rsidRPr="00917F98">
        <w:rPr>
          <w:spacing w:val="-1"/>
        </w:rPr>
        <w:t>оформления</w:t>
      </w:r>
      <w:r w:rsidRPr="00917F98">
        <w:rPr>
          <w:spacing w:val="71"/>
        </w:rPr>
        <w:t xml:space="preserve"> </w:t>
      </w:r>
      <w:r w:rsidRPr="00917F98">
        <w:rPr>
          <w:spacing w:val="-1"/>
        </w:rPr>
        <w:t>документов</w:t>
      </w:r>
      <w:r w:rsidRPr="00917F98">
        <w:t xml:space="preserve"> </w:t>
      </w:r>
      <w:r w:rsidRPr="00917F98">
        <w:rPr>
          <w:i/>
          <w:spacing w:val="-1"/>
        </w:rPr>
        <w:t>глава</w:t>
      </w:r>
      <w:r w:rsidRPr="00917F98">
        <w:rPr>
          <w:i/>
        </w:rPr>
        <w:t xml:space="preserve"> администрации </w:t>
      </w:r>
      <w:r w:rsidRPr="00917F98">
        <w:rPr>
          <w:spacing w:val="-1"/>
        </w:rPr>
        <w:t>подписывает</w:t>
      </w:r>
      <w:r w:rsidRPr="00917F98">
        <w:t xml:space="preserve"> проект </w:t>
      </w:r>
      <w:r w:rsidRPr="00917F98">
        <w:rPr>
          <w:spacing w:val="-1"/>
        </w:rPr>
        <w:t>решения</w:t>
      </w:r>
      <w:r w:rsidRPr="00917F98">
        <w:rPr>
          <w:spacing w:val="-3"/>
        </w:rPr>
        <w:t xml:space="preserve"> </w:t>
      </w:r>
      <w:r w:rsidRPr="00917F98">
        <w:t>по</w:t>
      </w:r>
      <w:r w:rsidRPr="00917F98">
        <w:rPr>
          <w:spacing w:val="2"/>
        </w:rPr>
        <w:t xml:space="preserve"> </w:t>
      </w:r>
      <w:r w:rsidRPr="00917F98">
        <w:rPr>
          <w:spacing w:val="-2"/>
        </w:rPr>
        <w:t>услуге.</w:t>
      </w:r>
    </w:p>
    <w:p w14:paraId="2ACB07C0" w14:textId="77777777" w:rsidR="00403711" w:rsidRPr="00917F98" w:rsidRDefault="00403711" w:rsidP="0025545D">
      <w:pPr>
        <w:numPr>
          <w:ilvl w:val="2"/>
          <w:numId w:val="162"/>
        </w:numPr>
        <w:tabs>
          <w:tab w:val="left" w:pos="1518"/>
        </w:tabs>
        <w:autoSpaceDE/>
        <w:autoSpaceDN/>
        <w:adjustRightInd/>
        <w:spacing w:line="276" w:lineRule="auto"/>
        <w:ind w:right="167" w:firstLine="567"/>
        <w:jc w:val="both"/>
      </w:pPr>
      <w:r w:rsidRPr="00917F98">
        <w:rPr>
          <w:spacing w:val="-1"/>
        </w:rPr>
        <w:t>Критерием</w:t>
      </w:r>
      <w:r w:rsidRPr="00917F98">
        <w:rPr>
          <w:spacing w:val="18"/>
        </w:rPr>
        <w:t xml:space="preserve"> </w:t>
      </w:r>
      <w:r w:rsidRPr="00917F98">
        <w:rPr>
          <w:spacing w:val="-1"/>
        </w:rPr>
        <w:t>принятия</w:t>
      </w:r>
      <w:r w:rsidRPr="00917F98">
        <w:rPr>
          <w:spacing w:val="16"/>
        </w:rPr>
        <w:t xml:space="preserve"> </w:t>
      </w:r>
      <w:r w:rsidRPr="00917F98">
        <w:rPr>
          <w:spacing w:val="-1"/>
        </w:rPr>
        <w:t>решения</w:t>
      </w:r>
      <w:r w:rsidRPr="00917F98">
        <w:rPr>
          <w:spacing w:val="18"/>
        </w:rPr>
        <w:t xml:space="preserve"> </w:t>
      </w:r>
      <w:r w:rsidRPr="00917F98">
        <w:t>о</w:t>
      </w:r>
      <w:r w:rsidRPr="00917F98">
        <w:rPr>
          <w:spacing w:val="18"/>
        </w:rPr>
        <w:t xml:space="preserve"> </w:t>
      </w:r>
      <w:r w:rsidRPr="00917F98">
        <w:rPr>
          <w:spacing w:val="-1"/>
        </w:rPr>
        <w:t>выполнении</w:t>
      </w:r>
      <w:r w:rsidRPr="00917F98">
        <w:rPr>
          <w:spacing w:val="17"/>
        </w:rPr>
        <w:t xml:space="preserve"> </w:t>
      </w:r>
      <w:r w:rsidRPr="00917F98">
        <w:rPr>
          <w:spacing w:val="-1"/>
        </w:rPr>
        <w:t>административных</w:t>
      </w:r>
      <w:r w:rsidRPr="00917F98">
        <w:rPr>
          <w:spacing w:val="18"/>
        </w:rPr>
        <w:t xml:space="preserve"> </w:t>
      </w:r>
      <w:r w:rsidRPr="00917F98">
        <w:rPr>
          <w:spacing w:val="-1"/>
        </w:rPr>
        <w:t>процедур</w:t>
      </w:r>
      <w:r w:rsidRPr="00917F98">
        <w:rPr>
          <w:spacing w:val="18"/>
        </w:rPr>
        <w:t xml:space="preserve"> </w:t>
      </w:r>
      <w:r w:rsidRPr="00917F98">
        <w:t>в</w:t>
      </w:r>
      <w:r w:rsidRPr="00917F98">
        <w:rPr>
          <w:spacing w:val="59"/>
        </w:rPr>
        <w:t xml:space="preserve"> </w:t>
      </w:r>
      <w:r w:rsidRPr="00917F98">
        <w:rPr>
          <w:spacing w:val="-1"/>
        </w:rPr>
        <w:t>рамках</w:t>
      </w:r>
      <w:r w:rsidRPr="00917F98">
        <w:rPr>
          <w:spacing w:val="57"/>
        </w:rPr>
        <w:t xml:space="preserve"> </w:t>
      </w:r>
      <w:r w:rsidRPr="00917F98">
        <w:rPr>
          <w:spacing w:val="-1"/>
        </w:rPr>
        <w:t>соответствующего</w:t>
      </w:r>
      <w:r w:rsidRPr="00917F98">
        <w:rPr>
          <w:spacing w:val="54"/>
        </w:rPr>
        <w:t xml:space="preserve"> </w:t>
      </w:r>
      <w:r w:rsidRPr="00917F98">
        <w:rPr>
          <w:spacing w:val="-1"/>
        </w:rPr>
        <w:t>административного</w:t>
      </w:r>
      <w:r w:rsidRPr="00917F98">
        <w:rPr>
          <w:spacing w:val="54"/>
        </w:rPr>
        <w:t xml:space="preserve"> </w:t>
      </w:r>
      <w:r w:rsidRPr="00917F98">
        <w:rPr>
          <w:spacing w:val="-1"/>
        </w:rPr>
        <w:t>действия</w:t>
      </w:r>
      <w:r w:rsidRPr="00917F98">
        <w:rPr>
          <w:spacing w:val="54"/>
        </w:rPr>
        <w:t xml:space="preserve"> </w:t>
      </w:r>
      <w:r w:rsidRPr="00917F98">
        <w:rPr>
          <w:spacing w:val="-1"/>
        </w:rPr>
        <w:t>является</w:t>
      </w:r>
      <w:r w:rsidRPr="00917F98">
        <w:rPr>
          <w:spacing w:val="54"/>
        </w:rPr>
        <w:t xml:space="preserve"> </w:t>
      </w:r>
      <w:r w:rsidRPr="00917F98">
        <w:rPr>
          <w:spacing w:val="-1"/>
        </w:rPr>
        <w:t>наличие</w:t>
      </w:r>
      <w:r w:rsidRPr="00917F98">
        <w:rPr>
          <w:spacing w:val="54"/>
        </w:rPr>
        <w:t xml:space="preserve"> </w:t>
      </w:r>
      <w:r w:rsidRPr="00917F98">
        <w:t>в</w:t>
      </w:r>
      <w:r w:rsidRPr="00917F98">
        <w:rPr>
          <w:spacing w:val="52"/>
        </w:rPr>
        <w:t xml:space="preserve"> </w:t>
      </w:r>
      <w:r w:rsidRPr="00917F98">
        <w:t>Отделе</w:t>
      </w:r>
      <w:r w:rsidRPr="00917F98">
        <w:rPr>
          <w:spacing w:val="91"/>
        </w:rPr>
        <w:t xml:space="preserve"> </w:t>
      </w:r>
      <w:r w:rsidRPr="00917F98">
        <w:rPr>
          <w:spacing w:val="-1"/>
        </w:rPr>
        <w:t>документов</w:t>
      </w:r>
      <w:r w:rsidRPr="00917F98">
        <w:rPr>
          <w:spacing w:val="16"/>
        </w:rPr>
        <w:t xml:space="preserve"> </w:t>
      </w:r>
      <w:r w:rsidRPr="00917F98">
        <w:rPr>
          <w:spacing w:val="-1"/>
        </w:rPr>
        <w:t>(сведений),</w:t>
      </w:r>
      <w:r w:rsidRPr="00917F98">
        <w:rPr>
          <w:spacing w:val="15"/>
        </w:rPr>
        <w:t xml:space="preserve"> </w:t>
      </w:r>
      <w:r w:rsidRPr="00917F98">
        <w:rPr>
          <w:spacing w:val="-1"/>
        </w:rPr>
        <w:t>необходимых</w:t>
      </w:r>
      <w:r w:rsidRPr="00917F98">
        <w:rPr>
          <w:spacing w:val="18"/>
        </w:rPr>
        <w:t xml:space="preserve"> </w:t>
      </w:r>
      <w:r w:rsidRPr="00917F98">
        <w:rPr>
          <w:spacing w:val="-1"/>
        </w:rPr>
        <w:t>для</w:t>
      </w:r>
      <w:r w:rsidRPr="00917F98">
        <w:rPr>
          <w:spacing w:val="16"/>
        </w:rPr>
        <w:t xml:space="preserve"> </w:t>
      </w:r>
      <w:r w:rsidRPr="00917F98">
        <w:rPr>
          <w:spacing w:val="-1"/>
        </w:rPr>
        <w:t>принятия</w:t>
      </w:r>
      <w:r w:rsidRPr="00917F98">
        <w:rPr>
          <w:spacing w:val="16"/>
        </w:rPr>
        <w:t xml:space="preserve"> </w:t>
      </w:r>
      <w:r w:rsidRPr="00917F98">
        <w:rPr>
          <w:spacing w:val="-1"/>
        </w:rPr>
        <w:t>решения</w:t>
      </w:r>
      <w:r w:rsidRPr="00917F98">
        <w:rPr>
          <w:spacing w:val="23"/>
        </w:rPr>
        <w:t xml:space="preserve"> </w:t>
      </w:r>
      <w:r w:rsidRPr="00917F98">
        <w:t>по</w:t>
      </w:r>
      <w:r w:rsidRPr="00917F98">
        <w:rPr>
          <w:spacing w:val="14"/>
        </w:rPr>
        <w:t xml:space="preserve"> </w:t>
      </w:r>
      <w:r w:rsidRPr="00917F98">
        <w:rPr>
          <w:spacing w:val="-1"/>
        </w:rPr>
        <w:t>услуге</w:t>
      </w:r>
      <w:r w:rsidRPr="00917F98">
        <w:rPr>
          <w:spacing w:val="15"/>
        </w:rPr>
        <w:t xml:space="preserve"> </w:t>
      </w:r>
      <w:r w:rsidRPr="00917F98">
        <w:t>и</w:t>
      </w:r>
      <w:r w:rsidRPr="00917F98">
        <w:rPr>
          <w:spacing w:val="17"/>
        </w:rPr>
        <w:t xml:space="preserve"> </w:t>
      </w:r>
      <w:r w:rsidRPr="00917F98">
        <w:rPr>
          <w:spacing w:val="-1"/>
        </w:rPr>
        <w:t>отсутствие</w:t>
      </w:r>
      <w:r w:rsidRPr="00917F98">
        <w:rPr>
          <w:spacing w:val="81"/>
        </w:rPr>
        <w:t xml:space="preserve"> </w:t>
      </w:r>
      <w:r w:rsidRPr="00917F98">
        <w:rPr>
          <w:spacing w:val="-1"/>
        </w:rPr>
        <w:t>оснований</w:t>
      </w:r>
      <w:r w:rsidRPr="00917F98">
        <w:rPr>
          <w:spacing w:val="34"/>
        </w:rPr>
        <w:t xml:space="preserve"> </w:t>
      </w:r>
      <w:r w:rsidRPr="00917F98">
        <w:t>для</w:t>
      </w:r>
      <w:r w:rsidRPr="00917F98">
        <w:rPr>
          <w:spacing w:val="31"/>
        </w:rPr>
        <w:t xml:space="preserve"> </w:t>
      </w:r>
      <w:r w:rsidRPr="00917F98">
        <w:rPr>
          <w:spacing w:val="-1"/>
        </w:rPr>
        <w:t>принятия</w:t>
      </w:r>
      <w:r w:rsidRPr="00917F98">
        <w:rPr>
          <w:spacing w:val="33"/>
        </w:rPr>
        <w:t xml:space="preserve"> </w:t>
      </w:r>
      <w:r w:rsidRPr="00917F98">
        <w:rPr>
          <w:spacing w:val="-1"/>
        </w:rPr>
        <w:t>решения</w:t>
      </w:r>
      <w:r w:rsidRPr="00917F98">
        <w:rPr>
          <w:spacing w:val="33"/>
        </w:rPr>
        <w:t xml:space="preserve"> </w:t>
      </w:r>
      <w:r w:rsidRPr="00917F98">
        <w:t>об</w:t>
      </w:r>
      <w:r w:rsidRPr="00917F98">
        <w:rPr>
          <w:spacing w:val="31"/>
        </w:rPr>
        <w:t xml:space="preserve"> </w:t>
      </w:r>
      <w:r w:rsidRPr="00917F98">
        <w:t>отказе</w:t>
      </w:r>
      <w:r w:rsidRPr="00917F98">
        <w:rPr>
          <w:spacing w:val="30"/>
        </w:rPr>
        <w:t xml:space="preserve"> </w:t>
      </w:r>
      <w:r w:rsidRPr="00917F98">
        <w:t>в</w:t>
      </w:r>
      <w:r w:rsidRPr="00917F98">
        <w:rPr>
          <w:spacing w:val="32"/>
        </w:rPr>
        <w:t xml:space="preserve"> </w:t>
      </w:r>
      <w:r w:rsidRPr="00917F98">
        <w:rPr>
          <w:spacing w:val="-1"/>
        </w:rPr>
        <w:t>предоставлении</w:t>
      </w:r>
      <w:r w:rsidRPr="00917F98">
        <w:rPr>
          <w:spacing w:val="36"/>
        </w:rPr>
        <w:t xml:space="preserve"> </w:t>
      </w:r>
      <w:r w:rsidRPr="00917F98">
        <w:rPr>
          <w:spacing w:val="-2"/>
        </w:rPr>
        <w:t>услуги,</w:t>
      </w:r>
      <w:r w:rsidRPr="00917F98">
        <w:rPr>
          <w:spacing w:val="33"/>
        </w:rPr>
        <w:t xml:space="preserve"> </w:t>
      </w:r>
      <w:r w:rsidRPr="00917F98">
        <w:rPr>
          <w:spacing w:val="-1"/>
        </w:rPr>
        <w:t>предусмотренных</w:t>
      </w:r>
      <w:hyperlink w:anchor="_bookmark14" w:history="1">
        <w:r w:rsidRPr="00917F98">
          <w:rPr>
            <w:color w:val="0000FF"/>
            <w:spacing w:val="-60"/>
            <w:u w:val="single" w:color="0000FF"/>
          </w:rPr>
          <w:t xml:space="preserve"> </w:t>
        </w:r>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 xml:space="preserve">ктом 2.10 </w:t>
        </w:r>
      </w:hyperlink>
      <w:r w:rsidRPr="00917F98">
        <w:rPr>
          <w:spacing w:val="-1"/>
        </w:rPr>
        <w:t>настоящего</w:t>
      </w:r>
      <w:r w:rsidRPr="00917F98">
        <w:t xml:space="preserve"> </w:t>
      </w:r>
      <w:r w:rsidRPr="00917F98">
        <w:rPr>
          <w:spacing w:val="-1"/>
        </w:rPr>
        <w:t>Административного</w:t>
      </w:r>
      <w:r w:rsidRPr="00917F98">
        <w:rPr>
          <w:spacing w:val="-3"/>
        </w:rPr>
        <w:t xml:space="preserve"> </w:t>
      </w:r>
      <w:r w:rsidRPr="00917F98">
        <w:rPr>
          <w:spacing w:val="-1"/>
        </w:rPr>
        <w:t>регламента</w:t>
      </w:r>
    </w:p>
    <w:p w14:paraId="49F515AF" w14:textId="77777777" w:rsidR="00403711" w:rsidRPr="00917F98" w:rsidRDefault="00403711" w:rsidP="0025545D">
      <w:pPr>
        <w:numPr>
          <w:ilvl w:val="2"/>
          <w:numId w:val="162"/>
        </w:numPr>
        <w:tabs>
          <w:tab w:val="left" w:pos="1518"/>
        </w:tabs>
        <w:autoSpaceDE/>
        <w:autoSpaceDN/>
        <w:adjustRightInd/>
        <w:spacing w:before="41" w:line="276" w:lineRule="auto"/>
        <w:ind w:right="168" w:firstLine="567"/>
        <w:jc w:val="both"/>
      </w:pPr>
      <w:r w:rsidRPr="00917F98">
        <w:rPr>
          <w:spacing w:val="-1"/>
        </w:rPr>
        <w:t>Результатом</w:t>
      </w:r>
      <w:r w:rsidRPr="00917F98">
        <w:rPr>
          <w:spacing w:val="-15"/>
        </w:rPr>
        <w:t xml:space="preserve"> </w:t>
      </w:r>
      <w:r w:rsidRPr="00917F98">
        <w:rPr>
          <w:spacing w:val="-1"/>
        </w:rPr>
        <w:t>выполнения</w:t>
      </w:r>
      <w:r w:rsidRPr="00917F98">
        <w:rPr>
          <w:spacing w:val="-15"/>
        </w:rPr>
        <w:t xml:space="preserve"> </w:t>
      </w:r>
      <w:r w:rsidRPr="00917F98">
        <w:rPr>
          <w:spacing w:val="-1"/>
        </w:rPr>
        <w:t>административной</w:t>
      </w:r>
      <w:r w:rsidRPr="00917F98">
        <w:rPr>
          <w:spacing w:val="-14"/>
        </w:rPr>
        <w:t xml:space="preserve"> </w:t>
      </w:r>
      <w:r w:rsidRPr="00917F98">
        <w:rPr>
          <w:spacing w:val="-1"/>
        </w:rPr>
        <w:t>процедуры</w:t>
      </w:r>
      <w:r w:rsidRPr="00917F98">
        <w:rPr>
          <w:spacing w:val="-15"/>
        </w:rPr>
        <w:t xml:space="preserve"> </w:t>
      </w:r>
      <w:r w:rsidRPr="00917F98">
        <w:t>является</w:t>
      </w:r>
      <w:r w:rsidRPr="00917F98">
        <w:rPr>
          <w:spacing w:val="-15"/>
        </w:rPr>
        <w:t xml:space="preserve"> </w:t>
      </w:r>
      <w:r w:rsidRPr="00917F98">
        <w:t>оформление</w:t>
      </w:r>
      <w:r w:rsidRPr="00917F98">
        <w:rPr>
          <w:spacing w:val="57"/>
        </w:rPr>
        <w:t xml:space="preserve"> </w:t>
      </w:r>
      <w:r w:rsidRPr="00917F98">
        <w:rPr>
          <w:spacing w:val="-1"/>
        </w:rPr>
        <w:t>уполномоченным</w:t>
      </w:r>
      <w:r w:rsidRPr="00917F98">
        <w:rPr>
          <w:spacing w:val="41"/>
        </w:rPr>
        <w:t xml:space="preserve"> </w:t>
      </w:r>
      <w:r w:rsidRPr="00917F98">
        <w:rPr>
          <w:spacing w:val="-1"/>
        </w:rPr>
        <w:t>специалистом</w:t>
      </w:r>
      <w:r w:rsidRPr="00917F98">
        <w:rPr>
          <w:spacing w:val="42"/>
        </w:rPr>
        <w:t xml:space="preserve"> </w:t>
      </w:r>
      <w:r w:rsidRPr="00917F98">
        <w:rPr>
          <w:spacing w:val="-1"/>
        </w:rPr>
        <w:t>документа</w:t>
      </w:r>
      <w:r w:rsidRPr="00917F98">
        <w:rPr>
          <w:spacing w:val="44"/>
        </w:rPr>
        <w:t xml:space="preserve"> </w:t>
      </w:r>
      <w:r w:rsidRPr="00917F98">
        <w:t>о</w:t>
      </w:r>
      <w:r w:rsidRPr="00917F98">
        <w:rPr>
          <w:spacing w:val="42"/>
        </w:rPr>
        <w:t xml:space="preserve"> </w:t>
      </w:r>
      <w:r w:rsidRPr="00917F98">
        <w:rPr>
          <w:spacing w:val="-1"/>
        </w:rPr>
        <w:t>предоставлении</w:t>
      </w:r>
      <w:r w:rsidRPr="00917F98">
        <w:rPr>
          <w:spacing w:val="41"/>
        </w:rPr>
        <w:t xml:space="preserve"> </w:t>
      </w:r>
      <w:r w:rsidRPr="00917F98">
        <w:t>либо</w:t>
      </w:r>
      <w:r w:rsidRPr="00917F98">
        <w:rPr>
          <w:spacing w:val="43"/>
        </w:rPr>
        <w:t xml:space="preserve"> </w:t>
      </w:r>
      <w:r w:rsidRPr="00917F98">
        <w:t>об</w:t>
      </w:r>
      <w:r w:rsidRPr="00917F98">
        <w:rPr>
          <w:spacing w:val="43"/>
        </w:rPr>
        <w:t xml:space="preserve"> </w:t>
      </w:r>
      <w:r w:rsidRPr="00917F98">
        <w:rPr>
          <w:spacing w:val="-1"/>
        </w:rPr>
        <w:t>отказе</w:t>
      </w:r>
      <w:r w:rsidRPr="00917F98">
        <w:rPr>
          <w:spacing w:val="39"/>
        </w:rPr>
        <w:t xml:space="preserve"> </w:t>
      </w:r>
      <w:r w:rsidRPr="00917F98">
        <w:t>в</w:t>
      </w:r>
      <w:r w:rsidRPr="00917F98">
        <w:rPr>
          <w:spacing w:val="75"/>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и </w:t>
      </w:r>
      <w:r w:rsidRPr="00917F98">
        <w:rPr>
          <w:spacing w:val="-1"/>
        </w:rPr>
        <w:t>его</w:t>
      </w:r>
      <w:r w:rsidRPr="00917F98">
        <w:rPr>
          <w:spacing w:val="2"/>
        </w:rPr>
        <w:t xml:space="preserve"> </w:t>
      </w:r>
      <w:r w:rsidRPr="00917F98">
        <w:rPr>
          <w:spacing w:val="-1"/>
        </w:rPr>
        <w:t>подписание</w:t>
      </w:r>
      <w:r w:rsidRPr="00917F98">
        <w:rPr>
          <w:spacing w:val="5"/>
        </w:rPr>
        <w:t xml:space="preserve"> </w:t>
      </w:r>
      <w:r w:rsidRPr="00917F98">
        <w:rPr>
          <w:i/>
          <w:spacing w:val="-1"/>
        </w:rPr>
        <w:t>глава</w:t>
      </w:r>
      <w:r w:rsidRPr="00917F98">
        <w:rPr>
          <w:i/>
        </w:rPr>
        <w:t xml:space="preserve"> </w:t>
      </w:r>
      <w:r w:rsidRPr="00917F98">
        <w:rPr>
          <w:i/>
          <w:spacing w:val="-1"/>
        </w:rPr>
        <w:t>администрации</w:t>
      </w:r>
    </w:p>
    <w:p w14:paraId="5A4DB89C" w14:textId="77777777" w:rsidR="00403711" w:rsidRPr="00917F98" w:rsidRDefault="00403711" w:rsidP="0025545D">
      <w:pPr>
        <w:numPr>
          <w:ilvl w:val="2"/>
          <w:numId w:val="162"/>
        </w:numPr>
        <w:tabs>
          <w:tab w:val="left" w:pos="1518"/>
        </w:tabs>
        <w:autoSpaceDE/>
        <w:autoSpaceDN/>
        <w:adjustRightInd/>
        <w:spacing w:line="275" w:lineRule="auto"/>
        <w:ind w:right="168" w:firstLine="567"/>
        <w:jc w:val="both"/>
      </w:pPr>
      <w:r w:rsidRPr="00917F98">
        <w:rPr>
          <w:spacing w:val="-1"/>
        </w:rPr>
        <w:t>Способом</w:t>
      </w:r>
      <w:r w:rsidRPr="00917F98">
        <w:rPr>
          <w:spacing w:val="25"/>
        </w:rPr>
        <w:t xml:space="preserve"> </w:t>
      </w:r>
      <w:r w:rsidRPr="00917F98">
        <w:rPr>
          <w:spacing w:val="-1"/>
        </w:rPr>
        <w:t>фиксации</w:t>
      </w:r>
      <w:r w:rsidRPr="00917F98">
        <w:rPr>
          <w:spacing w:val="27"/>
        </w:rPr>
        <w:t xml:space="preserve"> </w:t>
      </w:r>
      <w:r w:rsidRPr="00917F98">
        <w:rPr>
          <w:spacing w:val="-1"/>
        </w:rPr>
        <w:t>выполнения</w:t>
      </w:r>
      <w:r w:rsidRPr="00917F98">
        <w:rPr>
          <w:spacing w:val="23"/>
        </w:rPr>
        <w:t xml:space="preserve"> </w:t>
      </w:r>
      <w:r w:rsidRPr="00917F98">
        <w:rPr>
          <w:spacing w:val="-1"/>
        </w:rPr>
        <w:t>административной</w:t>
      </w:r>
      <w:r w:rsidRPr="00917F98">
        <w:rPr>
          <w:spacing w:val="24"/>
        </w:rPr>
        <w:t xml:space="preserve"> </w:t>
      </w:r>
      <w:r w:rsidRPr="00917F98">
        <w:rPr>
          <w:spacing w:val="-1"/>
        </w:rPr>
        <w:t>процедуры</w:t>
      </w:r>
      <w:r w:rsidRPr="00917F98">
        <w:rPr>
          <w:spacing w:val="25"/>
        </w:rPr>
        <w:t xml:space="preserve"> </w:t>
      </w:r>
      <w:r w:rsidRPr="00917F98">
        <w:t>является</w:t>
      </w:r>
      <w:r w:rsidRPr="00917F98">
        <w:rPr>
          <w:spacing w:val="67"/>
        </w:rPr>
        <w:t xml:space="preserve"> </w:t>
      </w:r>
      <w:r w:rsidRPr="00917F98">
        <w:rPr>
          <w:spacing w:val="-1"/>
        </w:rPr>
        <w:t>передача</w:t>
      </w:r>
      <w:r w:rsidRPr="00917F98">
        <w:rPr>
          <w:spacing w:val="30"/>
        </w:rPr>
        <w:t xml:space="preserve"> </w:t>
      </w:r>
      <w:r w:rsidRPr="00917F98">
        <w:rPr>
          <w:spacing w:val="-1"/>
        </w:rPr>
        <w:t>проекта</w:t>
      </w:r>
      <w:r w:rsidRPr="00917F98">
        <w:rPr>
          <w:spacing w:val="30"/>
        </w:rPr>
        <w:t xml:space="preserve"> </w:t>
      </w:r>
      <w:r w:rsidRPr="00917F98">
        <w:t>решения</w:t>
      </w:r>
      <w:r w:rsidRPr="00917F98">
        <w:rPr>
          <w:spacing w:val="28"/>
        </w:rPr>
        <w:t xml:space="preserve"> </w:t>
      </w:r>
      <w:r w:rsidRPr="00917F98">
        <w:t>по</w:t>
      </w:r>
      <w:r w:rsidRPr="00917F98">
        <w:rPr>
          <w:spacing w:val="33"/>
        </w:rPr>
        <w:t xml:space="preserve"> </w:t>
      </w:r>
      <w:r w:rsidRPr="00917F98">
        <w:rPr>
          <w:spacing w:val="-2"/>
        </w:rPr>
        <w:t>услуге</w:t>
      </w:r>
      <w:r w:rsidRPr="00917F98">
        <w:rPr>
          <w:spacing w:val="30"/>
        </w:rPr>
        <w:t xml:space="preserve"> </w:t>
      </w:r>
      <w:r w:rsidRPr="00917F98">
        <w:rPr>
          <w:spacing w:val="-1"/>
        </w:rPr>
        <w:t>специалисту,</w:t>
      </w:r>
      <w:r w:rsidRPr="00917F98">
        <w:rPr>
          <w:spacing w:val="30"/>
        </w:rPr>
        <w:t xml:space="preserve"> </w:t>
      </w:r>
      <w:r w:rsidRPr="00917F98">
        <w:t>ответственному</w:t>
      </w:r>
      <w:r w:rsidRPr="00917F98">
        <w:rPr>
          <w:spacing w:val="23"/>
        </w:rPr>
        <w:t xml:space="preserve"> </w:t>
      </w:r>
      <w:r w:rsidRPr="00917F98">
        <w:rPr>
          <w:spacing w:val="1"/>
        </w:rPr>
        <w:t>за</w:t>
      </w:r>
      <w:r w:rsidRPr="00917F98">
        <w:rPr>
          <w:spacing w:val="30"/>
        </w:rPr>
        <w:t xml:space="preserve"> </w:t>
      </w:r>
      <w:r w:rsidRPr="00917F98">
        <w:t>выдачу</w:t>
      </w:r>
      <w:r w:rsidRPr="00917F98">
        <w:rPr>
          <w:spacing w:val="26"/>
        </w:rPr>
        <w:t xml:space="preserve"> </w:t>
      </w:r>
      <w:r w:rsidRPr="00917F98">
        <w:rPr>
          <w:spacing w:val="-1"/>
        </w:rPr>
        <w:t>результата</w:t>
      </w:r>
      <w:r w:rsidRPr="00917F98">
        <w:rPr>
          <w:spacing w:val="78"/>
        </w:rPr>
        <w:t xml:space="preserve"> </w:t>
      </w:r>
      <w:r w:rsidRPr="00917F98">
        <w:rPr>
          <w:spacing w:val="-1"/>
        </w:rPr>
        <w:t>заявителю.</w:t>
      </w:r>
    </w:p>
    <w:p w14:paraId="72B010EF" w14:textId="77777777" w:rsidR="00403711" w:rsidRPr="00917F98" w:rsidRDefault="00403711" w:rsidP="0025545D">
      <w:pPr>
        <w:numPr>
          <w:ilvl w:val="2"/>
          <w:numId w:val="162"/>
        </w:numPr>
        <w:tabs>
          <w:tab w:val="left" w:pos="567"/>
        </w:tabs>
        <w:autoSpaceDE/>
        <w:autoSpaceDN/>
        <w:adjustRightInd/>
        <w:spacing w:before="41"/>
        <w:ind w:left="0" w:firstLine="465"/>
        <w:jc w:val="both"/>
      </w:pPr>
      <w:proofErr w:type="gramStart"/>
      <w:r w:rsidRPr="00917F98">
        <w:rPr>
          <w:spacing w:val="-1"/>
        </w:rPr>
        <w:t>Максимальная</w:t>
      </w:r>
      <w:r w:rsidRPr="00917F98">
        <w:t xml:space="preserve"> </w:t>
      </w:r>
      <w:r w:rsidRPr="00917F98">
        <w:rPr>
          <w:spacing w:val="6"/>
        </w:rPr>
        <w:t xml:space="preserve"> </w:t>
      </w:r>
      <w:r w:rsidRPr="00917F98">
        <w:rPr>
          <w:spacing w:val="-1"/>
        </w:rPr>
        <w:t>продолжительность</w:t>
      </w:r>
      <w:proofErr w:type="gramEnd"/>
      <w:r w:rsidRPr="00917F98">
        <w:t xml:space="preserve"> </w:t>
      </w:r>
      <w:r w:rsidRPr="00917F98">
        <w:rPr>
          <w:spacing w:val="10"/>
        </w:rPr>
        <w:t xml:space="preserve"> </w:t>
      </w:r>
      <w:r w:rsidRPr="00917F98">
        <w:rPr>
          <w:spacing w:val="-2"/>
        </w:rPr>
        <w:t>указанной</w:t>
      </w:r>
      <w:r w:rsidRPr="00917F98">
        <w:t xml:space="preserve"> </w:t>
      </w:r>
      <w:r w:rsidRPr="00917F98">
        <w:rPr>
          <w:spacing w:val="7"/>
        </w:rPr>
        <w:t xml:space="preserve"> </w:t>
      </w:r>
      <w:r w:rsidRPr="00917F98">
        <w:rPr>
          <w:spacing w:val="-1"/>
        </w:rPr>
        <w:t>процедуры</w:t>
      </w:r>
      <w:r w:rsidRPr="00917F98">
        <w:t xml:space="preserve"> составляет</w:t>
      </w:r>
      <w:r w:rsidRPr="00917F98">
        <w:rPr>
          <w:spacing w:val="7"/>
        </w:rPr>
        <w:t xml:space="preserve"> </w:t>
      </w:r>
      <w:r w:rsidRPr="00917F98">
        <w:t xml:space="preserve">до 1 </w:t>
      </w:r>
      <w:r w:rsidRPr="00917F98">
        <w:rPr>
          <w:spacing w:val="-1"/>
        </w:rPr>
        <w:t>часа.</w:t>
      </w:r>
    </w:p>
    <w:p w14:paraId="67869FFA" w14:textId="77777777" w:rsidR="00403711" w:rsidRPr="00917F98" w:rsidRDefault="00403711" w:rsidP="00403711">
      <w:pPr>
        <w:spacing w:before="3"/>
        <w:ind w:firstLine="567"/>
        <w:jc w:val="both"/>
        <w:rPr>
          <w:sz w:val="15"/>
          <w:szCs w:val="15"/>
        </w:rPr>
      </w:pPr>
    </w:p>
    <w:p w14:paraId="32B41D1A" w14:textId="77777777" w:rsidR="00403711" w:rsidRPr="00917F98" w:rsidRDefault="00403711" w:rsidP="00403711">
      <w:pPr>
        <w:keepNext/>
        <w:keepLines/>
        <w:tabs>
          <w:tab w:val="left" w:pos="2238"/>
        </w:tabs>
        <w:spacing w:before="69"/>
        <w:ind w:left="1530"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3.8</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pacing w:val="-1"/>
          <w:sz w:val="20"/>
          <w:szCs w:val="20"/>
        </w:rPr>
        <w:t>Выдача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результата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p>
    <w:p w14:paraId="42CD3BC5" w14:textId="77777777" w:rsidR="00403711" w:rsidRPr="00917F98" w:rsidRDefault="00403711" w:rsidP="00403711">
      <w:pPr>
        <w:spacing w:before="2"/>
        <w:ind w:firstLine="567"/>
        <w:jc w:val="both"/>
        <w:rPr>
          <w:b/>
          <w:bCs/>
        </w:rPr>
      </w:pPr>
    </w:p>
    <w:p w14:paraId="567ADFCA" w14:textId="77777777" w:rsidR="00403711" w:rsidRPr="00917F98" w:rsidRDefault="00403711" w:rsidP="0025545D">
      <w:pPr>
        <w:numPr>
          <w:ilvl w:val="2"/>
          <w:numId w:val="160"/>
        </w:numPr>
        <w:tabs>
          <w:tab w:val="left" w:pos="1518"/>
        </w:tabs>
        <w:autoSpaceDE/>
        <w:autoSpaceDN/>
        <w:adjustRightInd/>
        <w:spacing w:line="275" w:lineRule="auto"/>
        <w:ind w:right="169" w:firstLine="567"/>
        <w:jc w:val="both"/>
      </w:pPr>
      <w:r w:rsidRPr="00917F98">
        <w:rPr>
          <w:spacing w:val="-1"/>
        </w:rPr>
        <w:t>Основанием</w:t>
      </w:r>
      <w:r w:rsidRPr="00917F98">
        <w:rPr>
          <w:spacing w:val="6"/>
        </w:rPr>
        <w:t xml:space="preserve"> </w:t>
      </w:r>
      <w:r w:rsidRPr="00917F98">
        <w:t>для</w:t>
      </w:r>
      <w:r w:rsidRPr="00917F98">
        <w:rPr>
          <w:spacing w:val="7"/>
        </w:rPr>
        <w:t xml:space="preserve"> </w:t>
      </w:r>
      <w:r w:rsidRPr="00917F98">
        <w:rPr>
          <w:spacing w:val="-1"/>
        </w:rPr>
        <w:t>начала</w:t>
      </w:r>
      <w:r w:rsidRPr="00917F98">
        <w:rPr>
          <w:spacing w:val="8"/>
        </w:rPr>
        <w:t xml:space="preserve"> </w:t>
      </w:r>
      <w:r w:rsidRPr="00917F98">
        <w:rPr>
          <w:spacing w:val="-1"/>
        </w:rPr>
        <w:t>административной</w:t>
      </w:r>
      <w:r w:rsidRPr="00917F98">
        <w:rPr>
          <w:spacing w:val="5"/>
        </w:rPr>
        <w:t xml:space="preserve"> </w:t>
      </w:r>
      <w:r w:rsidRPr="00917F98">
        <w:rPr>
          <w:spacing w:val="-1"/>
        </w:rPr>
        <w:t>процедуры</w:t>
      </w:r>
      <w:r w:rsidRPr="00917F98">
        <w:rPr>
          <w:spacing w:val="6"/>
        </w:rPr>
        <w:t xml:space="preserve"> </w:t>
      </w:r>
      <w:r w:rsidRPr="00917F98">
        <w:rPr>
          <w:spacing w:val="-1"/>
        </w:rPr>
        <w:t>является</w:t>
      </w:r>
      <w:r w:rsidRPr="00917F98">
        <w:rPr>
          <w:spacing w:val="6"/>
        </w:rPr>
        <w:t xml:space="preserve"> </w:t>
      </w:r>
      <w:r w:rsidRPr="00917F98">
        <w:t>поступление</w:t>
      </w:r>
      <w:r w:rsidRPr="00917F98">
        <w:rPr>
          <w:spacing w:val="57"/>
        </w:rPr>
        <w:t xml:space="preserve"> </w:t>
      </w:r>
      <w:r w:rsidRPr="00917F98">
        <w:rPr>
          <w:spacing w:val="-1"/>
        </w:rPr>
        <w:t>специалисту,</w:t>
      </w:r>
      <w:r w:rsidRPr="00917F98">
        <w:t xml:space="preserve"> ответственному</w:t>
      </w:r>
      <w:r w:rsidRPr="00917F98">
        <w:rPr>
          <w:spacing w:val="-8"/>
        </w:rPr>
        <w:t xml:space="preserve"> </w:t>
      </w:r>
      <w:r w:rsidRPr="00917F98">
        <w:t>за</w:t>
      </w:r>
      <w:r w:rsidRPr="00917F98">
        <w:rPr>
          <w:spacing w:val="-1"/>
        </w:rPr>
        <w:t xml:space="preserve"> </w:t>
      </w:r>
      <w:r w:rsidRPr="00917F98">
        <w:t>выдачу</w:t>
      </w:r>
      <w:r w:rsidRPr="00917F98">
        <w:rPr>
          <w:spacing w:val="-5"/>
        </w:rPr>
        <w:t xml:space="preserve"> </w:t>
      </w:r>
      <w:r w:rsidRPr="00917F98">
        <w:t xml:space="preserve">документов, готового </w:t>
      </w:r>
      <w:r w:rsidRPr="00917F98">
        <w:rPr>
          <w:spacing w:val="-1"/>
        </w:rPr>
        <w:t>результата</w:t>
      </w:r>
      <w:r w:rsidRPr="00917F98">
        <w:t xml:space="preserve"> по</w:t>
      </w:r>
      <w:r w:rsidRPr="00917F98">
        <w:rPr>
          <w:spacing w:val="2"/>
        </w:rPr>
        <w:t xml:space="preserve"> </w:t>
      </w:r>
      <w:r w:rsidRPr="00917F98">
        <w:rPr>
          <w:spacing w:val="-1"/>
        </w:rPr>
        <w:t>услуге.</w:t>
      </w:r>
    </w:p>
    <w:p w14:paraId="42E81F73" w14:textId="77777777" w:rsidR="00403711" w:rsidRPr="00917F98" w:rsidRDefault="00403711" w:rsidP="0025545D">
      <w:pPr>
        <w:numPr>
          <w:ilvl w:val="2"/>
          <w:numId w:val="160"/>
        </w:numPr>
        <w:tabs>
          <w:tab w:val="left" w:pos="1518"/>
        </w:tabs>
        <w:autoSpaceDE/>
        <w:autoSpaceDN/>
        <w:adjustRightInd/>
        <w:spacing w:before="1" w:line="275" w:lineRule="auto"/>
        <w:ind w:right="171" w:firstLine="567"/>
        <w:jc w:val="both"/>
      </w:pPr>
      <w:r w:rsidRPr="00917F98">
        <w:rPr>
          <w:spacing w:val="-1"/>
        </w:rPr>
        <w:t>Специалист,</w:t>
      </w:r>
      <w:r w:rsidRPr="00917F98">
        <w:rPr>
          <w:spacing w:val="50"/>
        </w:rPr>
        <w:t xml:space="preserve"> </w:t>
      </w:r>
      <w:r w:rsidRPr="00917F98">
        <w:rPr>
          <w:spacing w:val="-1"/>
        </w:rPr>
        <w:t>ответственный</w:t>
      </w:r>
      <w:r w:rsidRPr="00917F98">
        <w:rPr>
          <w:spacing w:val="48"/>
        </w:rPr>
        <w:t xml:space="preserve"> </w:t>
      </w:r>
      <w:r w:rsidRPr="00917F98">
        <w:t>за</w:t>
      </w:r>
      <w:r w:rsidRPr="00917F98">
        <w:rPr>
          <w:spacing w:val="49"/>
        </w:rPr>
        <w:t xml:space="preserve"> </w:t>
      </w:r>
      <w:r w:rsidRPr="00917F98">
        <w:rPr>
          <w:spacing w:val="-1"/>
        </w:rPr>
        <w:t>выдачу</w:t>
      </w:r>
      <w:r w:rsidRPr="00917F98">
        <w:rPr>
          <w:spacing w:val="45"/>
        </w:rPr>
        <w:t xml:space="preserve"> </w:t>
      </w:r>
      <w:r w:rsidRPr="00917F98">
        <w:t>документов,</w:t>
      </w:r>
      <w:r w:rsidRPr="00917F98">
        <w:rPr>
          <w:spacing w:val="50"/>
        </w:rPr>
        <w:t xml:space="preserve"> </w:t>
      </w:r>
      <w:r w:rsidRPr="00917F98">
        <w:rPr>
          <w:spacing w:val="-1"/>
        </w:rPr>
        <w:t>выполняет</w:t>
      </w:r>
      <w:r w:rsidRPr="00917F98">
        <w:rPr>
          <w:spacing w:val="50"/>
        </w:rPr>
        <w:t xml:space="preserve"> </w:t>
      </w:r>
      <w:r w:rsidRPr="00917F98">
        <w:rPr>
          <w:spacing w:val="-1"/>
        </w:rPr>
        <w:t>следующие</w:t>
      </w:r>
      <w:r w:rsidRPr="00917F98">
        <w:rPr>
          <w:spacing w:val="61"/>
        </w:rPr>
        <w:t xml:space="preserve"> </w:t>
      </w:r>
      <w:r w:rsidRPr="00917F98">
        <w:rPr>
          <w:spacing w:val="-1"/>
        </w:rPr>
        <w:t>административные</w:t>
      </w:r>
      <w:r w:rsidRPr="00917F98">
        <w:rPr>
          <w:spacing w:val="-2"/>
        </w:rPr>
        <w:t xml:space="preserve"> </w:t>
      </w:r>
      <w:r w:rsidRPr="00917F98">
        <w:rPr>
          <w:spacing w:val="-1"/>
        </w:rPr>
        <w:t>действия:</w:t>
      </w:r>
    </w:p>
    <w:p w14:paraId="5E0B5B2A" w14:textId="77777777" w:rsidR="00403711" w:rsidRPr="00917F98" w:rsidRDefault="00403711" w:rsidP="00403711">
      <w:pPr>
        <w:spacing w:before="3"/>
        <w:ind w:left="567"/>
        <w:jc w:val="both"/>
      </w:pPr>
      <w:r w:rsidRPr="00917F98">
        <w:rPr>
          <w:spacing w:val="-1"/>
        </w:rPr>
        <w:t>-регистрирует</w:t>
      </w:r>
      <w:r w:rsidRPr="00917F98">
        <w:t xml:space="preserve"> </w:t>
      </w:r>
      <w:r w:rsidRPr="00917F98">
        <w:rPr>
          <w:spacing w:val="-1"/>
        </w:rPr>
        <w:t>поступивший</w:t>
      </w:r>
      <w:r w:rsidRPr="00917F98">
        <w:t xml:space="preserve"> </w:t>
      </w:r>
      <w:r w:rsidRPr="00917F98">
        <w:rPr>
          <w:spacing w:val="-1"/>
        </w:rPr>
        <w:t>документ</w:t>
      </w:r>
      <w:r w:rsidRPr="00917F98">
        <w:t xml:space="preserve"> в </w:t>
      </w:r>
      <w:r w:rsidRPr="00917F98">
        <w:rPr>
          <w:spacing w:val="-1"/>
        </w:rPr>
        <w:t>соответствующем</w:t>
      </w:r>
      <w:r w:rsidRPr="00917F98">
        <w:rPr>
          <w:spacing w:val="1"/>
        </w:rPr>
        <w:t xml:space="preserve"> </w:t>
      </w:r>
      <w:r w:rsidRPr="00917F98">
        <w:rPr>
          <w:spacing w:val="-1"/>
        </w:rPr>
        <w:t>журнале;</w:t>
      </w:r>
    </w:p>
    <w:p w14:paraId="74B532AC" w14:textId="77777777" w:rsidR="00403711" w:rsidRPr="00917F98" w:rsidRDefault="00403711" w:rsidP="00403711">
      <w:pPr>
        <w:spacing w:before="41" w:line="276" w:lineRule="auto"/>
        <w:ind w:left="567" w:right="166"/>
        <w:jc w:val="both"/>
      </w:pPr>
      <w:r w:rsidRPr="00917F98">
        <w:rPr>
          <w:spacing w:val="-1"/>
        </w:rPr>
        <w:t>-выдает</w:t>
      </w:r>
      <w:r w:rsidRPr="00917F98">
        <w:rPr>
          <w:spacing w:val="34"/>
        </w:rPr>
        <w:t xml:space="preserve"> </w:t>
      </w:r>
      <w:r w:rsidRPr="00917F98">
        <w:t>под</w:t>
      </w:r>
      <w:r w:rsidRPr="00917F98">
        <w:rPr>
          <w:spacing w:val="33"/>
        </w:rPr>
        <w:t xml:space="preserve"> </w:t>
      </w:r>
      <w:r w:rsidRPr="00917F98">
        <w:rPr>
          <w:spacing w:val="-1"/>
        </w:rPr>
        <w:t>роспись</w:t>
      </w:r>
      <w:r w:rsidRPr="00917F98">
        <w:rPr>
          <w:spacing w:val="34"/>
        </w:rPr>
        <w:t xml:space="preserve"> </w:t>
      </w:r>
      <w:r w:rsidRPr="00917F98">
        <w:t>в</w:t>
      </w:r>
      <w:r w:rsidRPr="00917F98">
        <w:rPr>
          <w:spacing w:val="32"/>
        </w:rPr>
        <w:t xml:space="preserve"> </w:t>
      </w:r>
      <w:r w:rsidRPr="00917F98">
        <w:rPr>
          <w:spacing w:val="-1"/>
        </w:rPr>
        <w:t>графе</w:t>
      </w:r>
      <w:r w:rsidRPr="00917F98">
        <w:rPr>
          <w:spacing w:val="32"/>
        </w:rPr>
        <w:t xml:space="preserve"> </w:t>
      </w:r>
      <w:r w:rsidRPr="00917F98">
        <w:rPr>
          <w:spacing w:val="-1"/>
        </w:rPr>
        <w:t>соответствующего</w:t>
      </w:r>
      <w:r w:rsidRPr="00917F98">
        <w:rPr>
          <w:spacing w:val="33"/>
        </w:rPr>
        <w:t xml:space="preserve"> </w:t>
      </w:r>
      <w:r w:rsidRPr="00917F98">
        <w:rPr>
          <w:spacing w:val="-1"/>
        </w:rPr>
        <w:t>журнала</w:t>
      </w:r>
      <w:r w:rsidRPr="00917F98">
        <w:rPr>
          <w:spacing w:val="34"/>
        </w:rPr>
        <w:t xml:space="preserve"> </w:t>
      </w:r>
      <w:r w:rsidRPr="00917F98">
        <w:rPr>
          <w:spacing w:val="-1"/>
        </w:rPr>
        <w:t>регистрации</w:t>
      </w:r>
      <w:r w:rsidRPr="00917F98">
        <w:rPr>
          <w:spacing w:val="69"/>
        </w:rPr>
        <w:t xml:space="preserve"> </w:t>
      </w:r>
      <w:r w:rsidRPr="00917F98">
        <w:rPr>
          <w:spacing w:val="-1"/>
        </w:rPr>
        <w:t>подготовленный</w:t>
      </w:r>
      <w:r w:rsidRPr="00917F98">
        <w:rPr>
          <w:spacing w:val="19"/>
        </w:rPr>
        <w:t xml:space="preserve"> </w:t>
      </w:r>
      <w:r w:rsidRPr="00917F98">
        <w:rPr>
          <w:spacing w:val="-1"/>
        </w:rPr>
        <w:t>документ</w:t>
      </w:r>
      <w:r w:rsidRPr="00917F98">
        <w:rPr>
          <w:spacing w:val="19"/>
        </w:rPr>
        <w:t xml:space="preserve"> </w:t>
      </w:r>
      <w:r w:rsidRPr="00917F98">
        <w:t>либо</w:t>
      </w:r>
      <w:r w:rsidRPr="00917F98">
        <w:rPr>
          <w:spacing w:val="16"/>
        </w:rPr>
        <w:t xml:space="preserve"> </w:t>
      </w:r>
      <w:r w:rsidRPr="00917F98">
        <w:rPr>
          <w:spacing w:val="-1"/>
        </w:rPr>
        <w:t>направляет</w:t>
      </w:r>
      <w:r w:rsidRPr="00917F98">
        <w:rPr>
          <w:spacing w:val="19"/>
        </w:rPr>
        <w:t xml:space="preserve"> </w:t>
      </w:r>
      <w:r w:rsidRPr="00917F98">
        <w:rPr>
          <w:spacing w:val="-1"/>
        </w:rPr>
        <w:t>результат</w:t>
      </w:r>
      <w:r w:rsidRPr="00917F98">
        <w:rPr>
          <w:spacing w:val="19"/>
        </w:rPr>
        <w:t xml:space="preserve"> </w:t>
      </w:r>
      <w:r w:rsidRPr="00917F98">
        <w:t>по</w:t>
      </w:r>
      <w:r w:rsidRPr="00917F98">
        <w:rPr>
          <w:spacing w:val="21"/>
        </w:rPr>
        <w:t xml:space="preserve"> </w:t>
      </w:r>
      <w:r w:rsidRPr="00917F98">
        <w:rPr>
          <w:spacing w:val="-1"/>
        </w:rPr>
        <w:t>услуге</w:t>
      </w:r>
      <w:r w:rsidRPr="00917F98">
        <w:rPr>
          <w:spacing w:val="18"/>
        </w:rPr>
        <w:t xml:space="preserve"> </w:t>
      </w:r>
      <w:r w:rsidRPr="00917F98">
        <w:rPr>
          <w:spacing w:val="-1"/>
        </w:rPr>
        <w:t>почтовым</w:t>
      </w:r>
      <w:r w:rsidRPr="00917F98">
        <w:rPr>
          <w:spacing w:val="18"/>
        </w:rPr>
        <w:t xml:space="preserve"> </w:t>
      </w:r>
      <w:r w:rsidRPr="00917F98">
        <w:rPr>
          <w:spacing w:val="-1"/>
        </w:rPr>
        <w:t>отправлением,</w:t>
      </w:r>
      <w:r w:rsidRPr="00917F98">
        <w:rPr>
          <w:spacing w:val="79"/>
        </w:rPr>
        <w:t xml:space="preserve"> </w:t>
      </w:r>
      <w:r w:rsidRPr="00917F98">
        <w:t>либо</w:t>
      </w:r>
      <w:r w:rsidRPr="00917F98">
        <w:rPr>
          <w:spacing w:val="14"/>
        </w:rPr>
        <w:t xml:space="preserve"> </w:t>
      </w:r>
      <w:r w:rsidRPr="00917F98">
        <w:rPr>
          <w:spacing w:val="-1"/>
        </w:rPr>
        <w:t>направляет</w:t>
      </w:r>
      <w:r w:rsidRPr="00917F98">
        <w:rPr>
          <w:spacing w:val="14"/>
        </w:rPr>
        <w:t xml:space="preserve"> </w:t>
      </w:r>
      <w:r w:rsidRPr="00917F98">
        <w:rPr>
          <w:spacing w:val="-1"/>
        </w:rPr>
        <w:t>результат</w:t>
      </w:r>
      <w:r w:rsidRPr="00917F98">
        <w:rPr>
          <w:spacing w:val="14"/>
        </w:rPr>
        <w:t xml:space="preserve"> </w:t>
      </w:r>
      <w:r w:rsidRPr="00917F98">
        <w:t>в</w:t>
      </w:r>
      <w:r w:rsidRPr="00917F98">
        <w:rPr>
          <w:spacing w:val="13"/>
        </w:rPr>
        <w:t xml:space="preserve"> </w:t>
      </w:r>
      <w:r w:rsidRPr="00917F98">
        <w:rPr>
          <w:spacing w:val="-1"/>
        </w:rPr>
        <w:t>электронной</w:t>
      </w:r>
      <w:r w:rsidRPr="00917F98">
        <w:rPr>
          <w:spacing w:val="15"/>
        </w:rPr>
        <w:t xml:space="preserve"> </w:t>
      </w:r>
      <w:r w:rsidRPr="00917F98">
        <w:rPr>
          <w:spacing w:val="-1"/>
        </w:rPr>
        <w:t>форме</w:t>
      </w:r>
      <w:r w:rsidRPr="00917F98">
        <w:rPr>
          <w:spacing w:val="13"/>
        </w:rPr>
        <w:t xml:space="preserve"> </w:t>
      </w:r>
      <w:r w:rsidRPr="00917F98">
        <w:t>на</w:t>
      </w:r>
      <w:r w:rsidRPr="00917F98">
        <w:rPr>
          <w:spacing w:val="18"/>
        </w:rPr>
        <w:t xml:space="preserve"> </w:t>
      </w:r>
      <w:r w:rsidRPr="00917F98">
        <w:rPr>
          <w:spacing w:val="-1"/>
        </w:rPr>
        <w:t>«Личный</w:t>
      </w:r>
      <w:r w:rsidRPr="00917F98">
        <w:rPr>
          <w:spacing w:val="15"/>
        </w:rPr>
        <w:t xml:space="preserve"> </w:t>
      </w:r>
      <w:r w:rsidRPr="00917F98">
        <w:t>кабинет»</w:t>
      </w:r>
      <w:r w:rsidRPr="00917F98">
        <w:rPr>
          <w:spacing w:val="6"/>
        </w:rPr>
        <w:t xml:space="preserve"> </w:t>
      </w:r>
      <w:r w:rsidRPr="00917F98">
        <w:rPr>
          <w:spacing w:val="-1"/>
        </w:rPr>
        <w:t>заявителя</w:t>
      </w:r>
      <w:r w:rsidRPr="00917F98">
        <w:rPr>
          <w:spacing w:val="14"/>
        </w:rPr>
        <w:t xml:space="preserve"> </w:t>
      </w:r>
      <w:r w:rsidRPr="00917F98">
        <w:t>в</w:t>
      </w:r>
      <w:r w:rsidRPr="00917F98">
        <w:rPr>
          <w:spacing w:val="13"/>
        </w:rPr>
        <w:t xml:space="preserve"> </w:t>
      </w:r>
      <w:r w:rsidRPr="00917F98">
        <w:rPr>
          <w:spacing w:val="-1"/>
        </w:rPr>
        <w:t>ЕПГУ</w:t>
      </w:r>
      <w:r w:rsidRPr="00917F98">
        <w:rPr>
          <w:spacing w:val="81"/>
        </w:rPr>
        <w:t xml:space="preserve"> </w:t>
      </w:r>
      <w:r w:rsidRPr="00917F98">
        <w:rPr>
          <w:spacing w:val="-1"/>
        </w:rPr>
        <w:t>и/или</w:t>
      </w:r>
      <w:r w:rsidRPr="00917F98">
        <w:rPr>
          <w:spacing w:val="1"/>
        </w:rPr>
        <w:t xml:space="preserve"> </w:t>
      </w:r>
      <w:r w:rsidRPr="00917F98">
        <w:t>РПГУ.</w:t>
      </w:r>
    </w:p>
    <w:p w14:paraId="6665D736" w14:textId="77777777" w:rsidR="00403711" w:rsidRPr="00917F98" w:rsidRDefault="00403711" w:rsidP="0025545D">
      <w:pPr>
        <w:numPr>
          <w:ilvl w:val="2"/>
          <w:numId w:val="160"/>
        </w:numPr>
        <w:tabs>
          <w:tab w:val="left" w:pos="1518"/>
        </w:tabs>
        <w:autoSpaceDE/>
        <w:autoSpaceDN/>
        <w:adjustRightInd/>
        <w:spacing w:line="275" w:lineRule="auto"/>
        <w:ind w:right="165" w:firstLine="567"/>
        <w:jc w:val="both"/>
      </w:pPr>
      <w:r w:rsidRPr="00917F98">
        <w:rPr>
          <w:spacing w:val="-1"/>
        </w:rPr>
        <w:t>Выдача</w:t>
      </w:r>
      <w:r w:rsidRPr="00917F98">
        <w:rPr>
          <w:spacing w:val="42"/>
        </w:rPr>
        <w:t xml:space="preserve"> </w:t>
      </w:r>
      <w:r w:rsidRPr="00917F98">
        <w:rPr>
          <w:spacing w:val="-1"/>
        </w:rPr>
        <w:t>результата</w:t>
      </w:r>
      <w:r w:rsidRPr="00917F98">
        <w:rPr>
          <w:spacing w:val="42"/>
        </w:rPr>
        <w:t xml:space="preserve"> </w:t>
      </w:r>
      <w:r w:rsidRPr="00917F98">
        <w:rPr>
          <w:spacing w:val="-1"/>
        </w:rPr>
        <w:t>предоставления</w:t>
      </w:r>
      <w:r w:rsidRPr="00917F98">
        <w:rPr>
          <w:spacing w:val="42"/>
        </w:rPr>
        <w:t xml:space="preserve"> </w:t>
      </w:r>
      <w:r w:rsidRPr="00917F98">
        <w:rPr>
          <w:spacing w:val="-1"/>
        </w:rPr>
        <w:t>муниципальной</w:t>
      </w:r>
      <w:r w:rsidRPr="00917F98">
        <w:rPr>
          <w:spacing w:val="44"/>
        </w:rPr>
        <w:t xml:space="preserve"> </w:t>
      </w:r>
      <w:r w:rsidRPr="00917F98">
        <w:rPr>
          <w:spacing w:val="-2"/>
        </w:rPr>
        <w:t>услуги</w:t>
      </w:r>
      <w:r w:rsidRPr="00917F98">
        <w:rPr>
          <w:spacing w:val="43"/>
        </w:rPr>
        <w:t xml:space="preserve"> </w:t>
      </w:r>
      <w:r w:rsidRPr="00917F98">
        <w:rPr>
          <w:spacing w:val="-1"/>
        </w:rPr>
        <w:t>производится</w:t>
      </w:r>
      <w:r w:rsidRPr="00917F98">
        <w:rPr>
          <w:spacing w:val="42"/>
        </w:rPr>
        <w:t xml:space="preserve"> </w:t>
      </w:r>
      <w:r w:rsidRPr="00917F98">
        <w:t>в</w:t>
      </w:r>
      <w:r w:rsidRPr="00917F98">
        <w:rPr>
          <w:spacing w:val="83"/>
        </w:rPr>
        <w:t xml:space="preserve"> </w:t>
      </w:r>
      <w:r w:rsidRPr="00917F98">
        <w:rPr>
          <w:spacing w:val="-1"/>
        </w:rPr>
        <w:t>помещении</w:t>
      </w:r>
      <w:r w:rsidRPr="00917F98">
        <w:rPr>
          <w:spacing w:val="17"/>
        </w:rPr>
        <w:t xml:space="preserve"> </w:t>
      </w:r>
      <w:r w:rsidRPr="00917F98">
        <w:rPr>
          <w:spacing w:val="-1"/>
        </w:rPr>
        <w:t>Администрации</w:t>
      </w:r>
      <w:r w:rsidRPr="00917F98">
        <w:rPr>
          <w:spacing w:val="17"/>
        </w:rPr>
        <w:t xml:space="preserve"> </w:t>
      </w:r>
      <w:r w:rsidRPr="00917F98">
        <w:rPr>
          <w:spacing w:val="-1"/>
        </w:rPr>
        <w:t>ежедневно</w:t>
      </w:r>
      <w:r w:rsidRPr="00917F98">
        <w:rPr>
          <w:spacing w:val="16"/>
        </w:rPr>
        <w:t xml:space="preserve"> </w:t>
      </w:r>
      <w:r w:rsidRPr="00917F98">
        <w:t>в</w:t>
      </w:r>
      <w:r w:rsidRPr="00917F98">
        <w:rPr>
          <w:spacing w:val="16"/>
        </w:rPr>
        <w:t xml:space="preserve"> </w:t>
      </w:r>
      <w:r w:rsidRPr="00917F98">
        <w:rPr>
          <w:spacing w:val="-1"/>
        </w:rPr>
        <w:t>рабочее</w:t>
      </w:r>
      <w:r w:rsidRPr="00917F98">
        <w:rPr>
          <w:spacing w:val="15"/>
        </w:rPr>
        <w:t xml:space="preserve"> </w:t>
      </w:r>
      <w:r w:rsidRPr="00917F98">
        <w:rPr>
          <w:spacing w:val="-1"/>
        </w:rPr>
        <w:t>время</w:t>
      </w:r>
      <w:r w:rsidRPr="00917F98">
        <w:rPr>
          <w:spacing w:val="16"/>
        </w:rPr>
        <w:t xml:space="preserve"> </w:t>
      </w:r>
      <w:r w:rsidRPr="00917F98">
        <w:t>и</w:t>
      </w:r>
      <w:r w:rsidRPr="00917F98">
        <w:rPr>
          <w:spacing w:val="17"/>
        </w:rPr>
        <w:t xml:space="preserve"> </w:t>
      </w:r>
      <w:r w:rsidRPr="00917F98">
        <w:rPr>
          <w:spacing w:val="-1"/>
        </w:rPr>
        <w:t>производится</w:t>
      </w:r>
      <w:r w:rsidRPr="00917F98">
        <w:rPr>
          <w:spacing w:val="16"/>
        </w:rPr>
        <w:t xml:space="preserve"> </w:t>
      </w:r>
      <w:r w:rsidRPr="00917F98">
        <w:t>лично</w:t>
      </w:r>
      <w:r w:rsidRPr="00917F98">
        <w:rPr>
          <w:spacing w:val="16"/>
        </w:rPr>
        <w:t xml:space="preserve"> </w:t>
      </w:r>
      <w:r w:rsidRPr="00917F98">
        <w:rPr>
          <w:spacing w:val="-1"/>
        </w:rPr>
        <w:t>заявителю</w:t>
      </w:r>
      <w:r w:rsidRPr="00917F98">
        <w:rPr>
          <w:spacing w:val="89"/>
        </w:rPr>
        <w:t xml:space="preserve"> </w:t>
      </w:r>
      <w:r w:rsidRPr="00917F98">
        <w:t>или</w:t>
      </w:r>
      <w:r w:rsidRPr="00917F98">
        <w:rPr>
          <w:spacing w:val="10"/>
        </w:rPr>
        <w:t xml:space="preserve"> </w:t>
      </w:r>
      <w:r w:rsidRPr="00917F98">
        <w:rPr>
          <w:spacing w:val="-1"/>
        </w:rPr>
        <w:t>уполномоченному</w:t>
      </w:r>
      <w:r w:rsidRPr="00917F98">
        <w:rPr>
          <w:spacing w:val="4"/>
        </w:rPr>
        <w:t xml:space="preserve"> </w:t>
      </w:r>
      <w:r w:rsidRPr="00917F98">
        <w:t>им</w:t>
      </w:r>
      <w:r w:rsidRPr="00917F98">
        <w:rPr>
          <w:spacing w:val="6"/>
        </w:rPr>
        <w:t xml:space="preserve"> </w:t>
      </w:r>
      <w:r w:rsidRPr="00917F98">
        <w:rPr>
          <w:spacing w:val="1"/>
        </w:rPr>
        <w:t>лицу</w:t>
      </w:r>
      <w:r w:rsidRPr="00917F98">
        <w:rPr>
          <w:spacing w:val="2"/>
        </w:rPr>
        <w:t xml:space="preserve"> </w:t>
      </w:r>
      <w:r w:rsidRPr="00917F98">
        <w:t>при</w:t>
      </w:r>
      <w:r w:rsidRPr="00917F98">
        <w:rPr>
          <w:spacing w:val="7"/>
        </w:rPr>
        <w:t xml:space="preserve"> </w:t>
      </w:r>
      <w:r w:rsidRPr="00917F98">
        <w:rPr>
          <w:spacing w:val="-1"/>
        </w:rPr>
        <w:t>предъявлении</w:t>
      </w:r>
      <w:r w:rsidRPr="00917F98">
        <w:rPr>
          <w:spacing w:val="7"/>
        </w:rPr>
        <w:t xml:space="preserve"> </w:t>
      </w:r>
      <w:r w:rsidRPr="00917F98">
        <w:rPr>
          <w:spacing w:val="-1"/>
        </w:rPr>
        <w:t>документов,</w:t>
      </w:r>
      <w:r w:rsidRPr="00917F98">
        <w:rPr>
          <w:spacing w:val="12"/>
        </w:rPr>
        <w:t xml:space="preserve"> </w:t>
      </w:r>
      <w:r w:rsidRPr="00917F98">
        <w:t>удостоверяющих</w:t>
      </w:r>
      <w:r w:rsidRPr="00917F98">
        <w:rPr>
          <w:spacing w:val="9"/>
        </w:rPr>
        <w:t xml:space="preserve"> </w:t>
      </w:r>
      <w:r w:rsidRPr="00917F98">
        <w:rPr>
          <w:spacing w:val="-1"/>
        </w:rPr>
        <w:t>личность</w:t>
      </w:r>
      <w:r w:rsidRPr="00917F98">
        <w:rPr>
          <w:spacing w:val="57"/>
        </w:rPr>
        <w:t xml:space="preserve"> </w:t>
      </w:r>
      <w:r w:rsidRPr="00917F98">
        <w:t xml:space="preserve">и </w:t>
      </w:r>
      <w:r w:rsidRPr="00917F98">
        <w:rPr>
          <w:spacing w:val="-1"/>
        </w:rPr>
        <w:t>полномочия</w:t>
      </w:r>
      <w:r w:rsidRPr="00917F98">
        <w:t xml:space="preserve"> </w:t>
      </w:r>
      <w:r w:rsidRPr="00917F98">
        <w:rPr>
          <w:spacing w:val="-1"/>
        </w:rPr>
        <w:t>представителя</w:t>
      </w:r>
      <w:r w:rsidRPr="00917F98">
        <w:t xml:space="preserve"> </w:t>
      </w:r>
      <w:r w:rsidRPr="00917F98">
        <w:rPr>
          <w:spacing w:val="-1"/>
        </w:rPr>
        <w:t>(доверенность).</w:t>
      </w:r>
    </w:p>
    <w:p w14:paraId="6BFE0DA7" w14:textId="77777777" w:rsidR="00403711" w:rsidRPr="00917F98" w:rsidRDefault="00403711" w:rsidP="0025545D">
      <w:pPr>
        <w:numPr>
          <w:ilvl w:val="2"/>
          <w:numId w:val="160"/>
        </w:numPr>
        <w:tabs>
          <w:tab w:val="left" w:pos="1518"/>
        </w:tabs>
        <w:autoSpaceDE/>
        <w:autoSpaceDN/>
        <w:adjustRightInd/>
        <w:spacing w:before="4" w:line="275" w:lineRule="auto"/>
        <w:ind w:right="169" w:firstLine="567"/>
        <w:jc w:val="both"/>
      </w:pPr>
      <w:r w:rsidRPr="00917F98">
        <w:t>В</w:t>
      </w:r>
      <w:r w:rsidRPr="00917F98">
        <w:rPr>
          <w:spacing w:val="38"/>
        </w:rPr>
        <w:t xml:space="preserve"> </w:t>
      </w:r>
      <w:r w:rsidRPr="00917F98">
        <w:rPr>
          <w:spacing w:val="-1"/>
        </w:rPr>
        <w:t>случае</w:t>
      </w:r>
      <w:r w:rsidRPr="00917F98">
        <w:rPr>
          <w:spacing w:val="39"/>
        </w:rPr>
        <w:t xml:space="preserve"> </w:t>
      </w:r>
      <w:r w:rsidRPr="00917F98">
        <w:rPr>
          <w:spacing w:val="-1"/>
        </w:rPr>
        <w:t>неявки</w:t>
      </w:r>
      <w:r w:rsidRPr="00917F98">
        <w:rPr>
          <w:spacing w:val="39"/>
        </w:rPr>
        <w:t xml:space="preserve"> </w:t>
      </w:r>
      <w:r w:rsidRPr="00917F98">
        <w:rPr>
          <w:spacing w:val="-1"/>
        </w:rPr>
        <w:t>заявителя</w:t>
      </w:r>
      <w:r w:rsidRPr="00917F98">
        <w:rPr>
          <w:spacing w:val="40"/>
        </w:rPr>
        <w:t xml:space="preserve"> </w:t>
      </w:r>
      <w:r w:rsidRPr="00917F98">
        <w:rPr>
          <w:spacing w:val="-1"/>
        </w:rPr>
        <w:t>или</w:t>
      </w:r>
      <w:r w:rsidRPr="00917F98">
        <w:rPr>
          <w:spacing w:val="39"/>
        </w:rPr>
        <w:t xml:space="preserve"> </w:t>
      </w:r>
      <w:r w:rsidRPr="00917F98">
        <w:rPr>
          <w:spacing w:val="-1"/>
        </w:rPr>
        <w:t>его</w:t>
      </w:r>
      <w:r w:rsidRPr="00917F98">
        <w:rPr>
          <w:spacing w:val="42"/>
        </w:rPr>
        <w:t xml:space="preserve"> </w:t>
      </w:r>
      <w:r w:rsidRPr="00917F98">
        <w:rPr>
          <w:spacing w:val="-1"/>
        </w:rPr>
        <w:t>уполномоченного</w:t>
      </w:r>
      <w:r w:rsidRPr="00917F98">
        <w:rPr>
          <w:spacing w:val="40"/>
        </w:rPr>
        <w:t xml:space="preserve"> </w:t>
      </w:r>
      <w:r w:rsidRPr="00917F98">
        <w:rPr>
          <w:spacing w:val="-1"/>
        </w:rPr>
        <w:t>представителя</w:t>
      </w:r>
      <w:r w:rsidRPr="00917F98">
        <w:rPr>
          <w:spacing w:val="40"/>
        </w:rPr>
        <w:t xml:space="preserve"> </w:t>
      </w:r>
      <w:r w:rsidRPr="00917F98">
        <w:t>в</w:t>
      </w:r>
      <w:r w:rsidRPr="00917F98">
        <w:rPr>
          <w:spacing w:val="71"/>
        </w:rPr>
        <w:t xml:space="preserve"> </w:t>
      </w:r>
      <w:r w:rsidRPr="00917F98">
        <w:rPr>
          <w:spacing w:val="-1"/>
        </w:rPr>
        <w:t>установленный</w:t>
      </w:r>
      <w:r w:rsidRPr="00917F98">
        <w:rPr>
          <w:spacing w:val="14"/>
        </w:rPr>
        <w:t xml:space="preserve"> </w:t>
      </w:r>
      <w:r w:rsidRPr="00917F98">
        <w:rPr>
          <w:spacing w:val="-1"/>
        </w:rPr>
        <w:t>срок</w:t>
      </w:r>
      <w:r w:rsidRPr="00917F98">
        <w:rPr>
          <w:spacing w:val="10"/>
        </w:rPr>
        <w:t xml:space="preserve"> </w:t>
      </w:r>
      <w:r w:rsidRPr="00917F98">
        <w:rPr>
          <w:spacing w:val="-1"/>
        </w:rPr>
        <w:t>результат</w:t>
      </w:r>
      <w:r w:rsidRPr="00917F98">
        <w:rPr>
          <w:spacing w:val="14"/>
        </w:rPr>
        <w:t xml:space="preserve"> </w:t>
      </w:r>
      <w:r w:rsidRPr="00917F98">
        <w:rPr>
          <w:spacing w:val="-1"/>
        </w:rPr>
        <w:t>предоставления</w:t>
      </w:r>
      <w:r w:rsidRPr="00917F98">
        <w:rPr>
          <w:spacing w:val="14"/>
        </w:rPr>
        <w:t xml:space="preserve"> </w:t>
      </w:r>
      <w:r w:rsidRPr="00917F98">
        <w:rPr>
          <w:spacing w:val="-1"/>
        </w:rPr>
        <w:t>муниципальной</w:t>
      </w:r>
      <w:r w:rsidRPr="00917F98">
        <w:rPr>
          <w:spacing w:val="12"/>
        </w:rPr>
        <w:t xml:space="preserve"> </w:t>
      </w:r>
      <w:r w:rsidRPr="00917F98">
        <w:rPr>
          <w:spacing w:val="-1"/>
        </w:rPr>
        <w:t>услуги</w:t>
      </w:r>
      <w:r w:rsidRPr="00917F98">
        <w:rPr>
          <w:spacing w:val="15"/>
        </w:rPr>
        <w:t xml:space="preserve"> </w:t>
      </w:r>
      <w:r w:rsidRPr="00917F98">
        <w:t>хранится</w:t>
      </w:r>
      <w:r w:rsidRPr="00917F98">
        <w:rPr>
          <w:spacing w:val="11"/>
        </w:rPr>
        <w:t xml:space="preserve"> </w:t>
      </w:r>
      <w:r w:rsidRPr="00917F98">
        <w:t>в</w:t>
      </w:r>
      <w:r w:rsidRPr="00917F98">
        <w:rPr>
          <w:spacing w:val="64"/>
        </w:rPr>
        <w:t xml:space="preserve"> </w:t>
      </w:r>
      <w:r w:rsidRPr="00917F98">
        <w:rPr>
          <w:spacing w:val="-1"/>
        </w:rPr>
        <w:t>Администрации</w:t>
      </w:r>
      <w:r w:rsidRPr="00917F98">
        <w:rPr>
          <w:i/>
          <w:spacing w:val="-1"/>
        </w:rPr>
        <w:t>,</w:t>
      </w:r>
      <w:r w:rsidRPr="00917F98">
        <w:rPr>
          <w:i/>
        </w:rPr>
        <w:t xml:space="preserve"> </w:t>
      </w:r>
      <w:r w:rsidRPr="00917F98">
        <w:t xml:space="preserve">до </w:t>
      </w:r>
      <w:r w:rsidRPr="00917F98">
        <w:rPr>
          <w:spacing w:val="-1"/>
        </w:rPr>
        <w:t>востребования.</w:t>
      </w:r>
    </w:p>
    <w:p w14:paraId="0C5EB41C" w14:textId="77777777" w:rsidR="00403711" w:rsidRPr="00917F98" w:rsidRDefault="00403711" w:rsidP="0025545D">
      <w:pPr>
        <w:numPr>
          <w:ilvl w:val="2"/>
          <w:numId w:val="160"/>
        </w:numPr>
        <w:tabs>
          <w:tab w:val="left" w:pos="993"/>
        </w:tabs>
        <w:autoSpaceDE/>
        <w:autoSpaceDN/>
        <w:adjustRightInd/>
        <w:spacing w:before="43" w:line="275" w:lineRule="auto"/>
        <w:ind w:left="0" w:right="170" w:firstLine="567"/>
        <w:jc w:val="both"/>
      </w:pPr>
      <w:r w:rsidRPr="00917F98">
        <w:lastRenderedPageBreak/>
        <w:t>В</w:t>
      </w:r>
      <w:r w:rsidRPr="00917F98">
        <w:rPr>
          <w:spacing w:val="38"/>
        </w:rPr>
        <w:t xml:space="preserve"> </w:t>
      </w:r>
      <w:r w:rsidRPr="00917F98">
        <w:rPr>
          <w:spacing w:val="-1"/>
        </w:rPr>
        <w:t>случае</w:t>
      </w:r>
      <w:r w:rsidRPr="00917F98">
        <w:rPr>
          <w:spacing w:val="39"/>
        </w:rPr>
        <w:t xml:space="preserve"> </w:t>
      </w:r>
      <w:r w:rsidRPr="00917F98">
        <w:rPr>
          <w:spacing w:val="-1"/>
        </w:rPr>
        <w:t>поступления</w:t>
      </w:r>
      <w:r w:rsidRPr="00917F98">
        <w:rPr>
          <w:spacing w:val="40"/>
        </w:rPr>
        <w:t xml:space="preserve"> </w:t>
      </w:r>
      <w:r w:rsidRPr="00917F98">
        <w:t>заявления</w:t>
      </w:r>
      <w:r w:rsidRPr="00917F98">
        <w:rPr>
          <w:spacing w:val="40"/>
        </w:rPr>
        <w:t xml:space="preserve"> </w:t>
      </w:r>
      <w:r w:rsidRPr="00917F98">
        <w:t>в</w:t>
      </w:r>
      <w:r w:rsidRPr="00917F98">
        <w:rPr>
          <w:spacing w:val="40"/>
        </w:rPr>
        <w:t xml:space="preserve"> </w:t>
      </w:r>
      <w:r w:rsidRPr="00917F98">
        <w:rPr>
          <w:spacing w:val="-1"/>
        </w:rPr>
        <w:t>порядке,</w:t>
      </w:r>
      <w:r w:rsidRPr="00917F98">
        <w:rPr>
          <w:spacing w:val="40"/>
        </w:rPr>
        <w:t xml:space="preserve"> </w:t>
      </w:r>
      <w:r w:rsidRPr="00917F98">
        <w:rPr>
          <w:spacing w:val="-1"/>
        </w:rPr>
        <w:t>предусмотренном</w:t>
      </w:r>
      <w:r w:rsidRPr="00917F98">
        <w:rPr>
          <w:spacing w:val="43"/>
        </w:rPr>
        <w:t xml:space="preserve"> </w:t>
      </w:r>
      <w:hyperlink w:anchor="_bookmark7" w:history="1">
        <w:r w:rsidRPr="00917F98">
          <w:rPr>
            <w:color w:val="0000FF"/>
            <w:u w:val="single" w:color="0000FF"/>
          </w:rPr>
          <w:t>подп</w:t>
        </w:r>
        <w:r w:rsidRPr="00917F98">
          <w:rPr>
            <w:color w:val="0000FF"/>
            <w:spacing w:val="-57"/>
            <w:u w:val="single" w:color="0000FF"/>
          </w:rPr>
          <w:t xml:space="preserve"> </w:t>
        </w:r>
        <w:r w:rsidRPr="00917F98">
          <w:rPr>
            <w:color w:val="0000FF"/>
            <w:spacing w:val="-3"/>
            <w:u w:val="single" w:color="0000FF"/>
          </w:rPr>
          <w:t>ун</w:t>
        </w:r>
        <w:r w:rsidRPr="00917F98">
          <w:rPr>
            <w:color w:val="0000FF"/>
            <w:u w:val="single" w:color="0000FF"/>
          </w:rPr>
          <w:t>к</w:t>
        </w:r>
        <w:r w:rsidRPr="00917F98">
          <w:rPr>
            <w:color w:val="0000FF"/>
            <w:spacing w:val="-1"/>
            <w:u w:val="single" w:color="0000FF"/>
          </w:rPr>
          <w:t>том</w:t>
        </w:r>
        <w:r w:rsidRPr="00917F98">
          <w:rPr>
            <w:color w:val="0000FF"/>
            <w:u w:val="single" w:color="0000FF"/>
          </w:rPr>
          <w:t xml:space="preserve"> </w:t>
        </w:r>
      </w:hyperlink>
      <w:hyperlink w:anchor="_bookmark7" w:history="1">
        <w:r w:rsidRPr="00917F98">
          <w:rPr>
            <w:color w:val="0000FF"/>
            <w:u w:val="single" w:color="0000FF"/>
          </w:rPr>
          <w:t>2.6.6</w:t>
        </w:r>
        <w:r w:rsidRPr="00917F98">
          <w:rPr>
            <w:color w:val="0000FF"/>
            <w:spacing w:val="40"/>
            <w:u w:val="single" w:color="0000FF"/>
          </w:rPr>
          <w:t xml:space="preserve"> </w:t>
        </w:r>
      </w:hyperlink>
      <w:r w:rsidRPr="00917F98">
        <w:rPr>
          <w:spacing w:val="-1"/>
        </w:rPr>
        <w:t>настоящего</w:t>
      </w:r>
      <w:r w:rsidRPr="00917F98">
        <w:rPr>
          <w:spacing w:val="40"/>
        </w:rPr>
        <w:t xml:space="preserve"> </w:t>
      </w:r>
      <w:r w:rsidRPr="00917F98">
        <w:rPr>
          <w:spacing w:val="-1"/>
        </w:rPr>
        <w:t>Административного</w:t>
      </w:r>
      <w:r w:rsidRPr="00917F98">
        <w:rPr>
          <w:spacing w:val="40"/>
        </w:rPr>
        <w:t xml:space="preserve"> </w:t>
      </w:r>
      <w:r w:rsidRPr="00917F98">
        <w:rPr>
          <w:spacing w:val="-1"/>
        </w:rPr>
        <w:t>регламента,</w:t>
      </w:r>
      <w:r w:rsidRPr="00917F98">
        <w:rPr>
          <w:spacing w:val="40"/>
        </w:rPr>
        <w:t xml:space="preserve"> </w:t>
      </w:r>
      <w:r w:rsidRPr="00917F98">
        <w:rPr>
          <w:spacing w:val="-1"/>
        </w:rPr>
        <w:t>специалист,</w:t>
      </w:r>
      <w:r w:rsidRPr="00917F98">
        <w:rPr>
          <w:spacing w:val="41"/>
        </w:rPr>
        <w:t xml:space="preserve"> </w:t>
      </w:r>
      <w:r w:rsidRPr="00917F98">
        <w:rPr>
          <w:spacing w:val="-1"/>
        </w:rPr>
        <w:t>ответственный</w:t>
      </w:r>
      <w:r w:rsidRPr="00917F98">
        <w:rPr>
          <w:spacing w:val="41"/>
        </w:rPr>
        <w:t xml:space="preserve"> </w:t>
      </w:r>
      <w:r w:rsidRPr="00917F98">
        <w:t>за</w:t>
      </w:r>
      <w:r w:rsidRPr="00917F98">
        <w:rPr>
          <w:spacing w:val="39"/>
        </w:rPr>
        <w:t xml:space="preserve"> </w:t>
      </w:r>
      <w:r w:rsidRPr="00917F98">
        <w:rPr>
          <w:spacing w:val="-1"/>
        </w:rPr>
        <w:t>выдачу</w:t>
      </w:r>
      <w:r w:rsidRPr="00917F98">
        <w:rPr>
          <w:spacing w:val="89"/>
        </w:rPr>
        <w:t xml:space="preserve"> </w:t>
      </w:r>
      <w:r w:rsidRPr="00917F98">
        <w:rPr>
          <w:spacing w:val="-1"/>
        </w:rPr>
        <w:t>документов,</w:t>
      </w:r>
      <w:r w:rsidRPr="00917F98">
        <w:t xml:space="preserve"> </w:t>
      </w:r>
      <w:r w:rsidRPr="00917F98">
        <w:rPr>
          <w:spacing w:val="-1"/>
        </w:rPr>
        <w:t>направляет</w:t>
      </w:r>
      <w:r w:rsidRPr="00917F98">
        <w:t xml:space="preserve"> </w:t>
      </w:r>
      <w:r w:rsidRPr="00917F98">
        <w:rPr>
          <w:spacing w:val="-1"/>
        </w:rPr>
        <w:t>письмо</w:t>
      </w:r>
      <w:r w:rsidRPr="00917F98">
        <w:t xml:space="preserve"> </w:t>
      </w:r>
      <w:r w:rsidRPr="00917F98">
        <w:rPr>
          <w:spacing w:val="-1"/>
        </w:rPr>
        <w:t>почтовым отправлением.</w:t>
      </w:r>
    </w:p>
    <w:p w14:paraId="28305424" w14:textId="77777777" w:rsidR="00403711" w:rsidRPr="00917F98" w:rsidRDefault="00403711" w:rsidP="0025545D">
      <w:pPr>
        <w:numPr>
          <w:ilvl w:val="2"/>
          <w:numId w:val="159"/>
        </w:numPr>
        <w:tabs>
          <w:tab w:val="left" w:pos="1518"/>
        </w:tabs>
        <w:autoSpaceDE/>
        <w:autoSpaceDN/>
        <w:adjustRightInd/>
        <w:spacing w:before="1" w:line="276" w:lineRule="auto"/>
        <w:ind w:right="166" w:firstLine="567"/>
        <w:jc w:val="both"/>
      </w:pPr>
      <w:r w:rsidRPr="00917F98">
        <w:t>При</w:t>
      </w:r>
      <w:r w:rsidRPr="00917F98">
        <w:rPr>
          <w:spacing w:val="38"/>
        </w:rPr>
        <w:t xml:space="preserve"> </w:t>
      </w:r>
      <w:r w:rsidRPr="00917F98">
        <w:rPr>
          <w:spacing w:val="-1"/>
        </w:rPr>
        <w:t>обращении</w:t>
      </w:r>
      <w:r w:rsidRPr="00917F98">
        <w:rPr>
          <w:spacing w:val="39"/>
        </w:rPr>
        <w:t xml:space="preserve"> </w:t>
      </w:r>
      <w:r w:rsidRPr="00917F98">
        <w:t>за</w:t>
      </w:r>
      <w:r w:rsidRPr="00917F98">
        <w:rPr>
          <w:spacing w:val="37"/>
        </w:rPr>
        <w:t xml:space="preserve"> </w:t>
      </w:r>
      <w:r w:rsidRPr="00917F98">
        <w:rPr>
          <w:spacing w:val="-1"/>
        </w:rPr>
        <w:t>предоставлением</w:t>
      </w:r>
      <w:r w:rsidRPr="00917F98">
        <w:rPr>
          <w:spacing w:val="37"/>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39"/>
        </w:rPr>
        <w:t xml:space="preserve"> </w:t>
      </w:r>
      <w:r w:rsidRPr="00917F98">
        <w:t>в</w:t>
      </w:r>
      <w:r w:rsidRPr="00917F98">
        <w:rPr>
          <w:spacing w:val="37"/>
        </w:rPr>
        <w:t xml:space="preserve"> </w:t>
      </w:r>
      <w:r w:rsidRPr="00917F98">
        <w:t>ГАУ</w:t>
      </w:r>
      <w:r w:rsidRPr="00917F98">
        <w:rPr>
          <w:spacing w:val="40"/>
        </w:rPr>
        <w:t xml:space="preserve"> </w:t>
      </w:r>
      <w:r w:rsidRPr="00917F98">
        <w:rPr>
          <w:spacing w:val="-1"/>
        </w:rPr>
        <w:t>«МФЦ</w:t>
      </w:r>
      <w:r w:rsidRPr="00917F98">
        <w:rPr>
          <w:spacing w:val="57"/>
        </w:rPr>
        <w:t xml:space="preserve"> </w:t>
      </w:r>
      <w:r w:rsidRPr="00917F98">
        <w:t>РС(Я)»</w:t>
      </w:r>
      <w:r w:rsidRPr="00917F98">
        <w:rPr>
          <w:spacing w:val="2"/>
        </w:rPr>
        <w:t xml:space="preserve"> </w:t>
      </w:r>
      <w:r w:rsidRPr="00917F98">
        <w:rPr>
          <w:spacing w:val="-1"/>
        </w:rPr>
        <w:t>результат</w:t>
      </w:r>
      <w:r w:rsidRPr="00917F98">
        <w:rPr>
          <w:spacing w:val="9"/>
        </w:rPr>
        <w:t xml:space="preserve"> </w:t>
      </w:r>
      <w:r w:rsidRPr="00917F98">
        <w:rPr>
          <w:spacing w:val="-1"/>
        </w:rPr>
        <w:t>предоставления</w:t>
      </w:r>
      <w:r w:rsidRPr="00917F98">
        <w:rPr>
          <w:spacing w:val="9"/>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10"/>
        </w:rPr>
        <w:t xml:space="preserve"> </w:t>
      </w:r>
      <w:r w:rsidRPr="00917F98">
        <w:rPr>
          <w:spacing w:val="-1"/>
        </w:rPr>
        <w:t>направляется</w:t>
      </w:r>
      <w:r w:rsidRPr="00917F98">
        <w:rPr>
          <w:spacing w:val="9"/>
        </w:rPr>
        <w:t xml:space="preserve"> </w:t>
      </w:r>
      <w:r w:rsidRPr="00917F98">
        <w:t>в</w:t>
      </w:r>
      <w:r w:rsidRPr="00917F98">
        <w:rPr>
          <w:spacing w:val="8"/>
        </w:rPr>
        <w:t xml:space="preserve"> </w:t>
      </w:r>
      <w:r w:rsidRPr="00917F98">
        <w:t>ГАУ</w:t>
      </w:r>
      <w:r w:rsidRPr="00917F98">
        <w:rPr>
          <w:spacing w:val="14"/>
        </w:rPr>
        <w:t xml:space="preserve"> </w:t>
      </w:r>
      <w:r w:rsidRPr="00917F98">
        <w:rPr>
          <w:spacing w:val="-2"/>
        </w:rPr>
        <w:t>«МФЦ</w:t>
      </w:r>
      <w:r w:rsidRPr="00917F98">
        <w:rPr>
          <w:spacing w:val="81"/>
        </w:rPr>
        <w:t xml:space="preserve"> </w:t>
      </w:r>
      <w:r w:rsidRPr="00917F98">
        <w:t>РС(Я)»</w:t>
      </w:r>
      <w:r w:rsidRPr="00917F98">
        <w:rPr>
          <w:spacing w:val="-8"/>
        </w:rPr>
        <w:t xml:space="preserve"> </w:t>
      </w:r>
      <w:r w:rsidRPr="00917F98">
        <w:t xml:space="preserve">для </w:t>
      </w:r>
      <w:r w:rsidRPr="00917F98">
        <w:rPr>
          <w:spacing w:val="-1"/>
        </w:rPr>
        <w:t>выдачи</w:t>
      </w:r>
      <w:r w:rsidRPr="00917F98">
        <w:t xml:space="preserve"> </w:t>
      </w:r>
      <w:r w:rsidRPr="00917F98">
        <w:rPr>
          <w:spacing w:val="-1"/>
        </w:rPr>
        <w:t>результата</w:t>
      </w:r>
      <w:r w:rsidRPr="00917F98">
        <w:t xml:space="preserve"> </w:t>
      </w:r>
      <w:r w:rsidRPr="00917F98">
        <w:rPr>
          <w:spacing w:val="-1"/>
        </w:rPr>
        <w:t>заявителю.</w:t>
      </w:r>
    </w:p>
    <w:p w14:paraId="6118A4DF" w14:textId="77777777" w:rsidR="00403711" w:rsidRPr="00917F98" w:rsidRDefault="00403711" w:rsidP="0025545D">
      <w:pPr>
        <w:numPr>
          <w:ilvl w:val="2"/>
          <w:numId w:val="159"/>
        </w:numPr>
        <w:tabs>
          <w:tab w:val="left" w:pos="567"/>
        </w:tabs>
        <w:autoSpaceDE/>
        <w:autoSpaceDN/>
        <w:adjustRightInd/>
        <w:spacing w:before="48" w:line="277" w:lineRule="auto"/>
        <w:ind w:left="0" w:right="115" w:firstLine="567"/>
        <w:jc w:val="both"/>
      </w:pPr>
      <w:r w:rsidRPr="00917F98">
        <w:t>В</w:t>
      </w:r>
      <w:r w:rsidRPr="00917F98">
        <w:rPr>
          <w:spacing w:val="38"/>
        </w:rPr>
        <w:t xml:space="preserve"> </w:t>
      </w:r>
      <w:r w:rsidRPr="00917F98">
        <w:rPr>
          <w:spacing w:val="-1"/>
        </w:rPr>
        <w:t>случае</w:t>
      </w:r>
      <w:r w:rsidRPr="00917F98">
        <w:rPr>
          <w:spacing w:val="39"/>
        </w:rPr>
        <w:t xml:space="preserve"> </w:t>
      </w:r>
      <w:r w:rsidRPr="00917F98">
        <w:rPr>
          <w:spacing w:val="-1"/>
        </w:rPr>
        <w:t>поступления</w:t>
      </w:r>
      <w:r w:rsidRPr="00917F98">
        <w:rPr>
          <w:spacing w:val="40"/>
        </w:rPr>
        <w:t xml:space="preserve"> </w:t>
      </w:r>
      <w:r w:rsidRPr="00917F98">
        <w:rPr>
          <w:spacing w:val="-1"/>
        </w:rPr>
        <w:t>заявления</w:t>
      </w:r>
      <w:r w:rsidRPr="00917F98">
        <w:rPr>
          <w:spacing w:val="40"/>
        </w:rPr>
        <w:t xml:space="preserve"> </w:t>
      </w:r>
      <w:r w:rsidRPr="00917F98">
        <w:t>в</w:t>
      </w:r>
      <w:r w:rsidRPr="00917F98">
        <w:rPr>
          <w:spacing w:val="40"/>
        </w:rPr>
        <w:t xml:space="preserve"> </w:t>
      </w:r>
      <w:r w:rsidRPr="00917F98">
        <w:rPr>
          <w:spacing w:val="-1"/>
        </w:rPr>
        <w:t>порядке,</w:t>
      </w:r>
      <w:r w:rsidRPr="00917F98">
        <w:rPr>
          <w:spacing w:val="40"/>
        </w:rPr>
        <w:t xml:space="preserve"> </w:t>
      </w:r>
      <w:r w:rsidRPr="00917F98">
        <w:rPr>
          <w:spacing w:val="-1"/>
        </w:rPr>
        <w:t>предусмотренном</w:t>
      </w:r>
      <w:r w:rsidRPr="00917F98">
        <w:rPr>
          <w:spacing w:val="47"/>
        </w:rPr>
        <w:t xml:space="preserve"> </w:t>
      </w:r>
      <w:hyperlink w:anchor="_bookmark8" w:history="1">
        <w:r w:rsidRPr="00917F98">
          <w:rPr>
            <w:color w:val="0000FF"/>
            <w:u w:val="single" w:color="0000FF"/>
          </w:rPr>
          <w:t>подп</w:t>
        </w:r>
        <w:r w:rsidRPr="00917F98">
          <w:rPr>
            <w:color w:val="0000FF"/>
            <w:spacing w:val="-57"/>
            <w:u w:val="single" w:color="0000FF"/>
          </w:rPr>
          <w:t xml:space="preserve"> </w:t>
        </w:r>
        <w:r w:rsidRPr="00917F98">
          <w:rPr>
            <w:color w:val="0000FF"/>
            <w:spacing w:val="-3"/>
            <w:u w:val="single" w:color="0000FF"/>
          </w:rPr>
          <w:t>ун</w:t>
        </w:r>
        <w:r w:rsidRPr="00917F98">
          <w:rPr>
            <w:color w:val="0000FF"/>
            <w:u w:val="single" w:color="0000FF"/>
          </w:rPr>
          <w:t>к</w:t>
        </w:r>
        <w:r w:rsidRPr="00917F98">
          <w:rPr>
            <w:color w:val="0000FF"/>
            <w:spacing w:val="-1"/>
            <w:u w:val="single" w:color="0000FF"/>
          </w:rPr>
          <w:t>том</w:t>
        </w:r>
        <w:r w:rsidRPr="00917F98">
          <w:rPr>
            <w:color w:val="0000FF"/>
            <w:u w:val="single" w:color="0000FF"/>
          </w:rPr>
          <w:t xml:space="preserve"> </w:t>
        </w:r>
      </w:hyperlink>
      <w:hyperlink w:anchor="_bookmark8" w:history="1">
        <w:r w:rsidRPr="00917F98">
          <w:rPr>
            <w:color w:val="0000FF"/>
            <w:u w:val="single" w:color="0000FF"/>
          </w:rPr>
          <w:t>2.6.8</w:t>
        </w:r>
      </w:hyperlink>
      <w:r w:rsidRPr="00917F98">
        <w:rPr>
          <w:color w:val="0000FF"/>
        </w:rPr>
        <w:tab/>
      </w:r>
      <w:r w:rsidRPr="00917F98">
        <w:rPr>
          <w:spacing w:val="-1"/>
        </w:rPr>
        <w:t xml:space="preserve">настоящего </w:t>
      </w:r>
      <w:r w:rsidRPr="00917F98">
        <w:rPr>
          <w:spacing w:val="-1"/>
          <w:w w:val="95"/>
        </w:rPr>
        <w:t xml:space="preserve">Административного </w:t>
      </w:r>
      <w:r w:rsidRPr="00917F98">
        <w:rPr>
          <w:spacing w:val="-1"/>
        </w:rPr>
        <w:t xml:space="preserve">регламента, </w:t>
      </w:r>
      <w:r w:rsidRPr="00917F98">
        <w:rPr>
          <w:spacing w:val="-1"/>
          <w:w w:val="95"/>
        </w:rPr>
        <w:t xml:space="preserve">муниципальным </w:t>
      </w:r>
      <w:r w:rsidRPr="00917F98">
        <w:rPr>
          <w:spacing w:val="-1"/>
        </w:rPr>
        <w:t>служащим направляется</w:t>
      </w:r>
      <w:r w:rsidRPr="00917F98">
        <w:rPr>
          <w:spacing w:val="25"/>
        </w:rPr>
        <w:t xml:space="preserve"> </w:t>
      </w:r>
      <w:r w:rsidRPr="00917F98">
        <w:rPr>
          <w:spacing w:val="-1"/>
        </w:rPr>
        <w:t>результат</w:t>
      </w:r>
      <w:r w:rsidRPr="00917F98">
        <w:rPr>
          <w:spacing w:val="28"/>
        </w:rPr>
        <w:t xml:space="preserve"> </w:t>
      </w:r>
      <w:r w:rsidRPr="00917F98">
        <w:rPr>
          <w:spacing w:val="-1"/>
        </w:rPr>
        <w:t>муниципальной</w:t>
      </w:r>
      <w:r w:rsidRPr="00917F98">
        <w:rPr>
          <w:spacing w:val="29"/>
        </w:rPr>
        <w:t xml:space="preserve"> </w:t>
      </w:r>
      <w:r w:rsidRPr="00917F98">
        <w:rPr>
          <w:spacing w:val="-1"/>
        </w:rPr>
        <w:t>услуги</w:t>
      </w:r>
      <w:r w:rsidRPr="00917F98">
        <w:rPr>
          <w:spacing w:val="27"/>
        </w:rPr>
        <w:t xml:space="preserve"> </w:t>
      </w:r>
      <w:r w:rsidRPr="00917F98">
        <w:t>в</w:t>
      </w:r>
      <w:r w:rsidRPr="00917F98">
        <w:rPr>
          <w:spacing w:val="25"/>
        </w:rPr>
        <w:t xml:space="preserve"> </w:t>
      </w:r>
      <w:r w:rsidRPr="00917F98">
        <w:rPr>
          <w:spacing w:val="-1"/>
        </w:rPr>
        <w:t>электронной</w:t>
      </w:r>
      <w:r w:rsidRPr="00917F98">
        <w:rPr>
          <w:spacing w:val="27"/>
        </w:rPr>
        <w:t xml:space="preserve"> </w:t>
      </w:r>
      <w:r w:rsidRPr="00917F98">
        <w:t>форме</w:t>
      </w:r>
      <w:r w:rsidRPr="00917F98">
        <w:rPr>
          <w:spacing w:val="24"/>
        </w:rPr>
        <w:t xml:space="preserve"> </w:t>
      </w:r>
      <w:r w:rsidRPr="00917F98">
        <w:rPr>
          <w:spacing w:val="-1"/>
        </w:rPr>
        <w:t>посредством</w:t>
      </w:r>
      <w:r w:rsidRPr="00917F98">
        <w:rPr>
          <w:spacing w:val="25"/>
        </w:rPr>
        <w:t xml:space="preserve"> </w:t>
      </w:r>
      <w:r w:rsidRPr="00917F98">
        <w:t>ЕПГУ</w:t>
      </w:r>
      <w:r w:rsidRPr="00917F98">
        <w:rPr>
          <w:spacing w:val="71"/>
        </w:rPr>
        <w:t xml:space="preserve"> </w:t>
      </w:r>
      <w:r w:rsidRPr="00917F98">
        <w:rPr>
          <w:spacing w:val="-1"/>
        </w:rPr>
        <w:t>и/или</w:t>
      </w:r>
      <w:r w:rsidRPr="00917F98">
        <w:t xml:space="preserve"> РПГУ.</w:t>
      </w:r>
    </w:p>
    <w:p w14:paraId="0979D6E8" w14:textId="77777777" w:rsidR="00403711" w:rsidRPr="00917F98" w:rsidRDefault="00403711" w:rsidP="00403711">
      <w:pPr>
        <w:spacing w:line="275" w:lineRule="auto"/>
        <w:ind w:right="110" w:firstLine="567"/>
        <w:jc w:val="both"/>
      </w:pPr>
      <w:r w:rsidRPr="00917F98">
        <w:rPr>
          <w:spacing w:val="-1"/>
        </w:rPr>
        <w:t>Заявителю</w:t>
      </w:r>
      <w:r w:rsidRPr="00917F98">
        <w:rPr>
          <w:spacing w:val="5"/>
        </w:rPr>
        <w:t xml:space="preserve"> </w:t>
      </w:r>
      <w:r w:rsidRPr="00917F98">
        <w:t>в</w:t>
      </w:r>
      <w:r w:rsidRPr="00917F98">
        <w:rPr>
          <w:spacing w:val="4"/>
        </w:rPr>
        <w:t xml:space="preserve"> </w:t>
      </w:r>
      <w:r w:rsidRPr="00917F98">
        <w:rPr>
          <w:spacing w:val="-1"/>
        </w:rPr>
        <w:t>качестве</w:t>
      </w:r>
      <w:r w:rsidRPr="00917F98">
        <w:rPr>
          <w:spacing w:val="6"/>
        </w:rPr>
        <w:t xml:space="preserve"> </w:t>
      </w:r>
      <w:r w:rsidRPr="00917F98">
        <w:rPr>
          <w:spacing w:val="-1"/>
        </w:rPr>
        <w:t>результата</w:t>
      </w:r>
      <w:r w:rsidRPr="00917F98">
        <w:rPr>
          <w:spacing w:val="4"/>
        </w:rPr>
        <w:t xml:space="preserve"> </w:t>
      </w:r>
      <w:r w:rsidRPr="00917F98">
        <w:rPr>
          <w:spacing w:val="-1"/>
        </w:rPr>
        <w:t>предоставления</w:t>
      </w:r>
      <w:r w:rsidRPr="00917F98">
        <w:rPr>
          <w:spacing w:val="6"/>
        </w:rPr>
        <w:t xml:space="preserve"> </w:t>
      </w:r>
      <w:r w:rsidRPr="00917F98">
        <w:rPr>
          <w:spacing w:val="-2"/>
        </w:rPr>
        <w:t>услуги</w:t>
      </w:r>
      <w:r w:rsidRPr="00917F98">
        <w:rPr>
          <w:spacing w:val="5"/>
        </w:rPr>
        <w:t xml:space="preserve"> </w:t>
      </w:r>
      <w:r w:rsidRPr="00917F98">
        <w:rPr>
          <w:spacing w:val="-1"/>
        </w:rPr>
        <w:t>обеспечивается</w:t>
      </w:r>
      <w:r w:rsidRPr="00917F98">
        <w:rPr>
          <w:spacing w:val="4"/>
        </w:rPr>
        <w:t xml:space="preserve"> </w:t>
      </w:r>
      <w:r w:rsidRPr="00917F98">
        <w:t>по</w:t>
      </w:r>
      <w:r w:rsidRPr="00917F98">
        <w:rPr>
          <w:spacing w:val="4"/>
        </w:rPr>
        <w:t xml:space="preserve"> </w:t>
      </w:r>
      <w:r w:rsidRPr="00917F98">
        <w:rPr>
          <w:spacing w:val="-1"/>
        </w:rPr>
        <w:t>его</w:t>
      </w:r>
      <w:r w:rsidRPr="00917F98">
        <w:rPr>
          <w:spacing w:val="91"/>
        </w:rPr>
        <w:t xml:space="preserve"> </w:t>
      </w:r>
      <w:r w:rsidRPr="00917F98">
        <w:t>выбору</w:t>
      </w:r>
      <w:r w:rsidRPr="00917F98">
        <w:rPr>
          <w:spacing w:val="-3"/>
        </w:rPr>
        <w:t xml:space="preserve"> </w:t>
      </w:r>
      <w:r w:rsidRPr="00917F98">
        <w:rPr>
          <w:spacing w:val="-1"/>
        </w:rPr>
        <w:t>возможность</w:t>
      </w:r>
      <w:r w:rsidRPr="00917F98">
        <w:rPr>
          <w:spacing w:val="1"/>
        </w:rPr>
        <w:t xml:space="preserve"> </w:t>
      </w:r>
      <w:r w:rsidRPr="00917F98">
        <w:rPr>
          <w:spacing w:val="-1"/>
        </w:rPr>
        <w:t>получения:</w:t>
      </w:r>
    </w:p>
    <w:p w14:paraId="2236383B" w14:textId="77777777" w:rsidR="00403711" w:rsidRPr="00917F98" w:rsidRDefault="00403711" w:rsidP="00403711">
      <w:pPr>
        <w:spacing w:before="1" w:line="277" w:lineRule="auto"/>
        <w:ind w:right="113" w:firstLine="567"/>
        <w:jc w:val="both"/>
      </w:pPr>
      <w:r w:rsidRPr="00917F98">
        <w:rPr>
          <w:spacing w:val="-1"/>
        </w:rPr>
        <w:t>а)</w:t>
      </w:r>
      <w:r w:rsidRPr="00917F98">
        <w:rPr>
          <w:spacing w:val="11"/>
        </w:rPr>
        <w:t xml:space="preserve"> </w:t>
      </w:r>
      <w:r w:rsidRPr="00917F98">
        <w:t>электронного</w:t>
      </w:r>
      <w:r w:rsidRPr="00917F98">
        <w:rPr>
          <w:spacing w:val="11"/>
        </w:rPr>
        <w:t xml:space="preserve"> </w:t>
      </w:r>
      <w:r w:rsidRPr="00917F98">
        <w:rPr>
          <w:spacing w:val="-1"/>
        </w:rPr>
        <w:t>документа,</w:t>
      </w:r>
      <w:r w:rsidRPr="00917F98">
        <w:rPr>
          <w:spacing w:val="11"/>
        </w:rPr>
        <w:t xml:space="preserve"> </w:t>
      </w:r>
      <w:r w:rsidRPr="00917F98">
        <w:rPr>
          <w:spacing w:val="-1"/>
        </w:rPr>
        <w:t>подписанного</w:t>
      </w:r>
      <w:r w:rsidRPr="00917F98">
        <w:rPr>
          <w:spacing w:val="14"/>
        </w:rPr>
        <w:t xml:space="preserve"> </w:t>
      </w:r>
      <w:r w:rsidRPr="00917F98">
        <w:rPr>
          <w:spacing w:val="-1"/>
        </w:rPr>
        <w:t>уполномоченным</w:t>
      </w:r>
      <w:r w:rsidRPr="00917F98">
        <w:rPr>
          <w:spacing w:val="10"/>
        </w:rPr>
        <w:t xml:space="preserve"> </w:t>
      </w:r>
      <w:r w:rsidRPr="00917F98">
        <w:t>должностным</w:t>
      </w:r>
      <w:r w:rsidRPr="00917F98">
        <w:rPr>
          <w:spacing w:val="10"/>
        </w:rPr>
        <w:t xml:space="preserve"> </w:t>
      </w:r>
      <w:r w:rsidRPr="00917F98">
        <w:t>лицом</w:t>
      </w:r>
      <w:r w:rsidRPr="00917F98">
        <w:rPr>
          <w:spacing w:val="11"/>
        </w:rPr>
        <w:t xml:space="preserve"> </w:t>
      </w:r>
      <w:r w:rsidRPr="00917F98">
        <w:t>с</w:t>
      </w:r>
      <w:r w:rsidRPr="00917F98">
        <w:rPr>
          <w:spacing w:val="54"/>
        </w:rPr>
        <w:t xml:space="preserve"> </w:t>
      </w:r>
      <w:r w:rsidRPr="00917F98">
        <w:rPr>
          <w:spacing w:val="-1"/>
        </w:rPr>
        <w:t>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rPr>
          <w:spacing w:val="-2"/>
        </w:rPr>
        <w:t xml:space="preserve"> </w:t>
      </w:r>
      <w:r w:rsidRPr="00917F98">
        <w:rPr>
          <w:spacing w:val="-1"/>
        </w:rPr>
        <w:t>подписи;</w:t>
      </w:r>
    </w:p>
    <w:p w14:paraId="151800E2" w14:textId="77777777" w:rsidR="00403711" w:rsidRPr="00917F98" w:rsidRDefault="00403711" w:rsidP="00403711">
      <w:pPr>
        <w:spacing w:line="275" w:lineRule="auto"/>
        <w:ind w:right="110" w:firstLine="567"/>
        <w:jc w:val="both"/>
      </w:pPr>
      <w:r w:rsidRPr="00917F98">
        <w:t>б)</w:t>
      </w:r>
      <w:r w:rsidRPr="00917F98">
        <w:rPr>
          <w:spacing w:val="23"/>
        </w:rPr>
        <w:t xml:space="preserve"> </w:t>
      </w:r>
      <w:r w:rsidRPr="00917F98">
        <w:rPr>
          <w:spacing w:val="-1"/>
        </w:rPr>
        <w:t>документа</w:t>
      </w:r>
      <w:r w:rsidRPr="00917F98">
        <w:rPr>
          <w:spacing w:val="23"/>
        </w:rPr>
        <w:t xml:space="preserve"> </w:t>
      </w:r>
      <w:r w:rsidRPr="00917F98">
        <w:t>на</w:t>
      </w:r>
      <w:r w:rsidRPr="00917F98">
        <w:rPr>
          <w:spacing w:val="22"/>
        </w:rPr>
        <w:t xml:space="preserve"> </w:t>
      </w:r>
      <w:r w:rsidRPr="00917F98">
        <w:t>бумажном</w:t>
      </w:r>
      <w:r w:rsidRPr="00917F98">
        <w:rPr>
          <w:spacing w:val="23"/>
        </w:rPr>
        <w:t xml:space="preserve"> </w:t>
      </w:r>
      <w:r w:rsidRPr="00917F98">
        <w:rPr>
          <w:spacing w:val="-1"/>
        </w:rPr>
        <w:t>носителе,</w:t>
      </w:r>
      <w:r w:rsidRPr="00917F98">
        <w:rPr>
          <w:spacing w:val="23"/>
        </w:rPr>
        <w:t xml:space="preserve"> </w:t>
      </w:r>
      <w:r w:rsidRPr="00917F98">
        <w:rPr>
          <w:spacing w:val="-1"/>
        </w:rPr>
        <w:t>подтверждающего</w:t>
      </w:r>
      <w:r w:rsidRPr="00917F98">
        <w:rPr>
          <w:spacing w:val="23"/>
        </w:rPr>
        <w:t xml:space="preserve"> </w:t>
      </w:r>
      <w:r w:rsidRPr="00917F98">
        <w:rPr>
          <w:spacing w:val="-1"/>
        </w:rPr>
        <w:t>содержание</w:t>
      </w:r>
      <w:r w:rsidRPr="00917F98">
        <w:rPr>
          <w:spacing w:val="22"/>
        </w:rPr>
        <w:t xml:space="preserve"> </w:t>
      </w:r>
      <w:r w:rsidRPr="00917F98">
        <w:rPr>
          <w:spacing w:val="-1"/>
        </w:rPr>
        <w:t>электронного</w:t>
      </w:r>
      <w:r w:rsidRPr="00917F98">
        <w:rPr>
          <w:spacing w:val="81"/>
        </w:rPr>
        <w:t xml:space="preserve"> </w:t>
      </w:r>
      <w:r w:rsidRPr="00917F98">
        <w:rPr>
          <w:spacing w:val="-1"/>
        </w:rPr>
        <w:t>документа,</w:t>
      </w:r>
      <w:r w:rsidRPr="00917F98">
        <w:t xml:space="preserve"> </w:t>
      </w:r>
      <w:r w:rsidRPr="00917F98">
        <w:rPr>
          <w:spacing w:val="-1"/>
        </w:rPr>
        <w:t>направленного</w:t>
      </w:r>
      <w:r w:rsidRPr="00917F98">
        <w:rPr>
          <w:spacing w:val="2"/>
        </w:rPr>
        <w:t xml:space="preserve"> </w:t>
      </w:r>
      <w:r w:rsidRPr="00917F98">
        <w:rPr>
          <w:spacing w:val="-1"/>
        </w:rPr>
        <w:t>уполномоченным</w:t>
      </w:r>
      <w:r w:rsidRPr="00917F98">
        <w:rPr>
          <w:spacing w:val="-2"/>
        </w:rPr>
        <w:t xml:space="preserve"> </w:t>
      </w:r>
      <w:r w:rsidRPr="00917F98">
        <w:rPr>
          <w:spacing w:val="-1"/>
        </w:rPr>
        <w:t>органом,</w:t>
      </w:r>
      <w:r w:rsidRPr="00917F98">
        <w:t xml:space="preserve"> в </w:t>
      </w:r>
      <w:r w:rsidRPr="00917F98">
        <w:rPr>
          <w:spacing w:val="-1"/>
        </w:rPr>
        <w:t>многофункциональном центре;</w:t>
      </w:r>
    </w:p>
    <w:p w14:paraId="54E6A296" w14:textId="77777777" w:rsidR="00403711" w:rsidRPr="00917F98" w:rsidRDefault="00403711" w:rsidP="00403711">
      <w:pPr>
        <w:spacing w:before="1" w:line="277" w:lineRule="auto"/>
        <w:ind w:right="111" w:firstLine="567"/>
        <w:jc w:val="both"/>
      </w:pPr>
      <w:r w:rsidRPr="00917F98">
        <w:t>в)</w:t>
      </w:r>
      <w:r w:rsidRPr="00917F98">
        <w:rPr>
          <w:spacing w:val="56"/>
        </w:rPr>
        <w:t xml:space="preserve"> </w:t>
      </w:r>
      <w:r w:rsidRPr="00917F98">
        <w:rPr>
          <w:spacing w:val="-1"/>
        </w:rPr>
        <w:t>информации</w:t>
      </w:r>
      <w:r w:rsidRPr="00917F98">
        <w:rPr>
          <w:spacing w:val="55"/>
        </w:rPr>
        <w:t xml:space="preserve"> </w:t>
      </w:r>
      <w:r w:rsidRPr="00917F98">
        <w:t>из</w:t>
      </w:r>
      <w:r w:rsidRPr="00917F98">
        <w:rPr>
          <w:spacing w:val="55"/>
        </w:rPr>
        <w:t xml:space="preserve"> </w:t>
      </w:r>
      <w:r w:rsidRPr="00917F98">
        <w:rPr>
          <w:spacing w:val="-1"/>
        </w:rPr>
        <w:t>государственных</w:t>
      </w:r>
      <w:r w:rsidRPr="00917F98">
        <w:rPr>
          <w:spacing w:val="59"/>
        </w:rPr>
        <w:t xml:space="preserve"> </w:t>
      </w:r>
      <w:r w:rsidRPr="00917F98">
        <w:rPr>
          <w:spacing w:val="-1"/>
        </w:rPr>
        <w:t>информационных</w:t>
      </w:r>
      <w:r w:rsidRPr="00917F98">
        <w:rPr>
          <w:spacing w:val="59"/>
        </w:rPr>
        <w:t xml:space="preserve"> </w:t>
      </w:r>
      <w:r w:rsidRPr="00917F98">
        <w:rPr>
          <w:spacing w:val="-1"/>
        </w:rPr>
        <w:t>систем</w:t>
      </w:r>
      <w:r w:rsidRPr="00917F98">
        <w:rPr>
          <w:spacing w:val="56"/>
        </w:rPr>
        <w:t xml:space="preserve"> </w:t>
      </w:r>
      <w:r w:rsidRPr="00917F98">
        <w:t>в</w:t>
      </w:r>
      <w:r w:rsidRPr="00917F98">
        <w:rPr>
          <w:spacing w:val="56"/>
        </w:rPr>
        <w:t xml:space="preserve"> </w:t>
      </w:r>
      <w:r w:rsidRPr="00917F98">
        <w:rPr>
          <w:spacing w:val="-1"/>
        </w:rPr>
        <w:t>случаях,</w:t>
      </w:r>
      <w:r w:rsidRPr="00917F98">
        <w:rPr>
          <w:spacing w:val="71"/>
        </w:rPr>
        <w:t xml:space="preserve"> </w:t>
      </w:r>
      <w:r w:rsidRPr="00917F98">
        <w:rPr>
          <w:spacing w:val="-1"/>
        </w:rPr>
        <w:t>предусмотренных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2EF82F15" w14:textId="77777777" w:rsidR="00403711" w:rsidRPr="00917F98" w:rsidRDefault="00403711" w:rsidP="0025545D">
      <w:pPr>
        <w:numPr>
          <w:ilvl w:val="2"/>
          <w:numId w:val="158"/>
        </w:numPr>
        <w:tabs>
          <w:tab w:val="left" w:pos="1518"/>
        </w:tabs>
        <w:autoSpaceDE/>
        <w:autoSpaceDN/>
        <w:adjustRightInd/>
        <w:spacing w:line="275" w:lineRule="auto"/>
        <w:ind w:right="111" w:firstLine="567"/>
        <w:jc w:val="both"/>
      </w:pPr>
      <w:r w:rsidRPr="00917F98">
        <w:rPr>
          <w:spacing w:val="-1"/>
        </w:rPr>
        <w:t>Критерием</w:t>
      </w:r>
      <w:r w:rsidRPr="00917F98">
        <w:rPr>
          <w:spacing w:val="18"/>
        </w:rPr>
        <w:t xml:space="preserve"> </w:t>
      </w:r>
      <w:r w:rsidRPr="00917F98">
        <w:rPr>
          <w:spacing w:val="-1"/>
        </w:rPr>
        <w:t>принятия</w:t>
      </w:r>
      <w:r w:rsidRPr="00917F98">
        <w:rPr>
          <w:spacing w:val="16"/>
        </w:rPr>
        <w:t xml:space="preserve"> </w:t>
      </w:r>
      <w:r w:rsidRPr="00917F98">
        <w:rPr>
          <w:spacing w:val="-1"/>
        </w:rPr>
        <w:t>решения</w:t>
      </w:r>
      <w:r w:rsidRPr="00917F98">
        <w:rPr>
          <w:spacing w:val="18"/>
        </w:rPr>
        <w:t xml:space="preserve"> </w:t>
      </w:r>
      <w:r w:rsidRPr="00917F98">
        <w:t>о</w:t>
      </w:r>
      <w:r w:rsidRPr="00917F98">
        <w:rPr>
          <w:spacing w:val="18"/>
        </w:rPr>
        <w:t xml:space="preserve"> </w:t>
      </w:r>
      <w:r w:rsidRPr="00917F98">
        <w:rPr>
          <w:spacing w:val="-1"/>
        </w:rPr>
        <w:t>выполнении</w:t>
      </w:r>
      <w:r w:rsidRPr="00917F98">
        <w:rPr>
          <w:spacing w:val="17"/>
        </w:rPr>
        <w:t xml:space="preserve"> </w:t>
      </w:r>
      <w:r w:rsidRPr="00917F98">
        <w:rPr>
          <w:spacing w:val="-1"/>
        </w:rPr>
        <w:t>административных</w:t>
      </w:r>
      <w:r w:rsidRPr="00917F98">
        <w:rPr>
          <w:spacing w:val="18"/>
        </w:rPr>
        <w:t xml:space="preserve"> </w:t>
      </w:r>
      <w:r w:rsidRPr="00917F98">
        <w:rPr>
          <w:spacing w:val="-1"/>
        </w:rPr>
        <w:t>процедур</w:t>
      </w:r>
      <w:r w:rsidRPr="00917F98">
        <w:rPr>
          <w:spacing w:val="18"/>
        </w:rPr>
        <w:t xml:space="preserve"> </w:t>
      </w:r>
      <w:r w:rsidRPr="00917F98">
        <w:t>в</w:t>
      </w:r>
      <w:r w:rsidRPr="00917F98">
        <w:rPr>
          <w:spacing w:val="59"/>
        </w:rPr>
        <w:t xml:space="preserve"> </w:t>
      </w:r>
      <w:r w:rsidRPr="00917F98">
        <w:rPr>
          <w:spacing w:val="-1"/>
        </w:rPr>
        <w:t>рамках</w:t>
      </w:r>
      <w:r w:rsidRPr="00917F98">
        <w:rPr>
          <w:spacing w:val="23"/>
        </w:rPr>
        <w:t xml:space="preserve"> </w:t>
      </w:r>
      <w:r w:rsidRPr="00917F98">
        <w:rPr>
          <w:spacing w:val="-1"/>
        </w:rPr>
        <w:t>соответствующего</w:t>
      </w:r>
      <w:r w:rsidRPr="00917F98">
        <w:rPr>
          <w:spacing w:val="21"/>
        </w:rPr>
        <w:t xml:space="preserve"> </w:t>
      </w:r>
      <w:r w:rsidRPr="00917F98">
        <w:rPr>
          <w:spacing w:val="-1"/>
        </w:rPr>
        <w:t>административного</w:t>
      </w:r>
      <w:r w:rsidRPr="00917F98">
        <w:rPr>
          <w:spacing w:val="21"/>
        </w:rPr>
        <w:t xml:space="preserve"> </w:t>
      </w:r>
      <w:r w:rsidRPr="00917F98">
        <w:rPr>
          <w:spacing w:val="-1"/>
        </w:rPr>
        <w:t>действия</w:t>
      </w:r>
      <w:r w:rsidRPr="00917F98">
        <w:rPr>
          <w:spacing w:val="21"/>
        </w:rPr>
        <w:t xml:space="preserve"> </w:t>
      </w:r>
      <w:r w:rsidRPr="00917F98">
        <w:rPr>
          <w:spacing w:val="-1"/>
        </w:rPr>
        <w:t>является</w:t>
      </w:r>
      <w:r w:rsidRPr="00917F98">
        <w:rPr>
          <w:spacing w:val="21"/>
        </w:rPr>
        <w:t xml:space="preserve"> </w:t>
      </w:r>
      <w:r w:rsidRPr="00917F98">
        <w:rPr>
          <w:spacing w:val="-1"/>
        </w:rPr>
        <w:t>поступление</w:t>
      </w:r>
      <w:r w:rsidRPr="00917F98">
        <w:rPr>
          <w:spacing w:val="91"/>
        </w:rPr>
        <w:t xml:space="preserve"> </w:t>
      </w:r>
      <w:r w:rsidRPr="00917F98">
        <w:rPr>
          <w:spacing w:val="-1"/>
        </w:rPr>
        <w:t>специалисту,</w:t>
      </w:r>
      <w:r w:rsidRPr="00917F98">
        <w:t xml:space="preserve"> ответственному</w:t>
      </w:r>
      <w:r w:rsidRPr="00917F98">
        <w:rPr>
          <w:spacing w:val="-8"/>
        </w:rPr>
        <w:t xml:space="preserve"> </w:t>
      </w:r>
      <w:r w:rsidRPr="00917F98">
        <w:t>за</w:t>
      </w:r>
      <w:r w:rsidRPr="00917F98">
        <w:rPr>
          <w:spacing w:val="-1"/>
        </w:rPr>
        <w:t xml:space="preserve"> </w:t>
      </w:r>
      <w:r w:rsidRPr="00917F98">
        <w:t>выдачу</w:t>
      </w:r>
      <w:r w:rsidRPr="00917F98">
        <w:rPr>
          <w:spacing w:val="-5"/>
        </w:rPr>
        <w:t xml:space="preserve"> </w:t>
      </w:r>
      <w:r w:rsidRPr="00917F98">
        <w:t xml:space="preserve">документов, </w:t>
      </w:r>
      <w:r w:rsidRPr="00917F98">
        <w:rPr>
          <w:spacing w:val="-1"/>
        </w:rPr>
        <w:t>результата</w:t>
      </w:r>
      <w:r w:rsidRPr="00917F98">
        <w:t xml:space="preserve"> по</w:t>
      </w:r>
      <w:r w:rsidRPr="00917F98">
        <w:rPr>
          <w:spacing w:val="2"/>
        </w:rPr>
        <w:t xml:space="preserve"> </w:t>
      </w:r>
      <w:r w:rsidRPr="00917F98">
        <w:rPr>
          <w:spacing w:val="-2"/>
        </w:rPr>
        <w:t>услуге.</w:t>
      </w:r>
    </w:p>
    <w:p w14:paraId="02330343" w14:textId="77777777" w:rsidR="00403711" w:rsidRPr="00917F98" w:rsidRDefault="00403711" w:rsidP="0025545D">
      <w:pPr>
        <w:numPr>
          <w:ilvl w:val="2"/>
          <w:numId w:val="158"/>
        </w:numPr>
        <w:tabs>
          <w:tab w:val="left" w:pos="1518"/>
        </w:tabs>
        <w:autoSpaceDE/>
        <w:autoSpaceDN/>
        <w:adjustRightInd/>
        <w:spacing w:before="4" w:line="275" w:lineRule="auto"/>
        <w:ind w:right="108" w:firstLine="567"/>
        <w:jc w:val="both"/>
      </w:pPr>
      <w:r w:rsidRPr="00917F98">
        <w:rPr>
          <w:spacing w:val="-1"/>
        </w:rPr>
        <w:t>Результатом</w:t>
      </w:r>
      <w:r w:rsidRPr="00917F98">
        <w:rPr>
          <w:spacing w:val="30"/>
        </w:rPr>
        <w:t xml:space="preserve"> </w:t>
      </w:r>
      <w:r w:rsidRPr="00917F98">
        <w:rPr>
          <w:spacing w:val="-1"/>
        </w:rPr>
        <w:t>выполнения</w:t>
      </w:r>
      <w:r w:rsidRPr="00917F98">
        <w:rPr>
          <w:spacing w:val="30"/>
        </w:rPr>
        <w:t xml:space="preserve"> </w:t>
      </w:r>
      <w:r w:rsidRPr="00917F98">
        <w:rPr>
          <w:spacing w:val="-1"/>
        </w:rPr>
        <w:t>административной</w:t>
      </w:r>
      <w:r w:rsidRPr="00917F98">
        <w:rPr>
          <w:spacing w:val="29"/>
        </w:rPr>
        <w:t xml:space="preserve"> </w:t>
      </w:r>
      <w:r w:rsidRPr="00917F98">
        <w:t>процедуры</w:t>
      </w:r>
      <w:r w:rsidRPr="00917F98">
        <w:rPr>
          <w:spacing w:val="30"/>
        </w:rPr>
        <w:t xml:space="preserve"> </w:t>
      </w:r>
      <w:r w:rsidRPr="00917F98">
        <w:rPr>
          <w:spacing w:val="-1"/>
        </w:rPr>
        <w:t>является</w:t>
      </w:r>
      <w:r w:rsidRPr="00917F98">
        <w:rPr>
          <w:spacing w:val="32"/>
        </w:rPr>
        <w:t xml:space="preserve"> </w:t>
      </w:r>
      <w:r w:rsidRPr="00917F98">
        <w:rPr>
          <w:spacing w:val="-1"/>
        </w:rPr>
        <w:t>выдача</w:t>
      </w:r>
      <w:r w:rsidRPr="00917F98">
        <w:rPr>
          <w:spacing w:val="71"/>
        </w:rPr>
        <w:t xml:space="preserve"> </w:t>
      </w:r>
      <w:r w:rsidRPr="00917F98">
        <w:rPr>
          <w:spacing w:val="-1"/>
        </w:rPr>
        <w:t>заявителю</w:t>
      </w:r>
      <w:r w:rsidRPr="00917F98">
        <w:t xml:space="preserve"> </w:t>
      </w:r>
      <w:r w:rsidRPr="00917F98">
        <w:rPr>
          <w:spacing w:val="-1"/>
        </w:rPr>
        <w:t>результата</w:t>
      </w:r>
      <w:r w:rsidRPr="00917F98">
        <w:t xml:space="preserve"> по</w:t>
      </w:r>
      <w:r w:rsidRPr="00917F98">
        <w:rPr>
          <w:spacing w:val="2"/>
        </w:rPr>
        <w:t xml:space="preserve"> </w:t>
      </w:r>
      <w:r w:rsidRPr="00917F98">
        <w:rPr>
          <w:spacing w:val="-1"/>
        </w:rPr>
        <w:t>услуге.</w:t>
      </w:r>
    </w:p>
    <w:p w14:paraId="7A10D184" w14:textId="77777777" w:rsidR="00403711" w:rsidRPr="00917F98" w:rsidRDefault="00403711" w:rsidP="0025545D">
      <w:pPr>
        <w:numPr>
          <w:ilvl w:val="2"/>
          <w:numId w:val="158"/>
        </w:numPr>
        <w:tabs>
          <w:tab w:val="left" w:pos="1518"/>
        </w:tabs>
        <w:autoSpaceDE/>
        <w:autoSpaceDN/>
        <w:adjustRightInd/>
        <w:spacing w:before="1" w:line="276" w:lineRule="auto"/>
        <w:ind w:right="110" w:firstLine="567"/>
        <w:jc w:val="both"/>
      </w:pPr>
      <w:r w:rsidRPr="00917F98">
        <w:rPr>
          <w:spacing w:val="-1"/>
        </w:rPr>
        <w:t>Способом</w:t>
      </w:r>
      <w:r w:rsidRPr="00917F98">
        <w:rPr>
          <w:spacing w:val="42"/>
        </w:rPr>
        <w:t xml:space="preserve"> </w:t>
      </w:r>
      <w:r w:rsidRPr="00917F98">
        <w:rPr>
          <w:spacing w:val="-1"/>
        </w:rPr>
        <w:t>фиксации</w:t>
      </w:r>
      <w:r w:rsidRPr="00917F98">
        <w:rPr>
          <w:spacing w:val="43"/>
        </w:rPr>
        <w:t xml:space="preserve"> </w:t>
      </w:r>
      <w:r w:rsidRPr="00917F98">
        <w:rPr>
          <w:spacing w:val="-1"/>
        </w:rPr>
        <w:t>результата</w:t>
      </w:r>
      <w:r w:rsidRPr="00917F98">
        <w:rPr>
          <w:spacing w:val="42"/>
        </w:rPr>
        <w:t xml:space="preserve"> </w:t>
      </w:r>
      <w:r w:rsidRPr="00917F98">
        <w:rPr>
          <w:spacing w:val="-1"/>
        </w:rPr>
        <w:t>выполнения</w:t>
      </w:r>
      <w:r w:rsidRPr="00917F98">
        <w:rPr>
          <w:spacing w:val="42"/>
        </w:rPr>
        <w:t xml:space="preserve"> </w:t>
      </w:r>
      <w:r w:rsidRPr="00917F98">
        <w:rPr>
          <w:spacing w:val="-1"/>
        </w:rPr>
        <w:t>административной</w:t>
      </w:r>
      <w:r w:rsidRPr="00917F98">
        <w:rPr>
          <w:spacing w:val="43"/>
        </w:rPr>
        <w:t xml:space="preserve"> </w:t>
      </w:r>
      <w:r w:rsidRPr="00917F98">
        <w:rPr>
          <w:spacing w:val="-1"/>
        </w:rPr>
        <w:t>процедуры</w:t>
      </w:r>
      <w:r w:rsidRPr="00917F98">
        <w:rPr>
          <w:spacing w:val="85"/>
        </w:rPr>
        <w:t xml:space="preserve"> </w:t>
      </w:r>
      <w:r w:rsidRPr="00917F98">
        <w:rPr>
          <w:spacing w:val="-1"/>
        </w:rPr>
        <w:t>является</w:t>
      </w:r>
      <w:r w:rsidRPr="00917F98">
        <w:rPr>
          <w:spacing w:val="-6"/>
        </w:rPr>
        <w:t xml:space="preserve"> </w:t>
      </w:r>
      <w:r w:rsidRPr="00917F98">
        <w:rPr>
          <w:spacing w:val="-1"/>
        </w:rPr>
        <w:t>получение</w:t>
      </w:r>
      <w:r w:rsidRPr="00917F98">
        <w:rPr>
          <w:spacing w:val="-6"/>
        </w:rPr>
        <w:t xml:space="preserve"> </w:t>
      </w:r>
      <w:r w:rsidRPr="00917F98">
        <w:rPr>
          <w:spacing w:val="-1"/>
        </w:rPr>
        <w:t>заявителем</w:t>
      </w:r>
      <w:r w:rsidRPr="00917F98">
        <w:rPr>
          <w:spacing w:val="-6"/>
        </w:rPr>
        <w:t xml:space="preserve"> </w:t>
      </w:r>
      <w:r w:rsidRPr="00917F98">
        <w:t>под</w:t>
      </w:r>
      <w:r w:rsidRPr="00917F98">
        <w:rPr>
          <w:spacing w:val="-5"/>
        </w:rPr>
        <w:t xml:space="preserve"> </w:t>
      </w:r>
      <w:r w:rsidRPr="00917F98">
        <w:rPr>
          <w:spacing w:val="-1"/>
        </w:rPr>
        <w:t>роспись</w:t>
      </w:r>
      <w:r w:rsidRPr="00917F98">
        <w:rPr>
          <w:spacing w:val="-5"/>
        </w:rPr>
        <w:t xml:space="preserve"> </w:t>
      </w:r>
      <w:r w:rsidRPr="00917F98">
        <w:rPr>
          <w:spacing w:val="-1"/>
        </w:rPr>
        <w:t>либо</w:t>
      </w:r>
      <w:r w:rsidRPr="00917F98">
        <w:rPr>
          <w:spacing w:val="-5"/>
        </w:rPr>
        <w:t xml:space="preserve"> </w:t>
      </w:r>
      <w:r w:rsidRPr="00917F98">
        <w:t>в</w:t>
      </w:r>
      <w:r w:rsidRPr="00917F98">
        <w:rPr>
          <w:spacing w:val="-6"/>
        </w:rPr>
        <w:t xml:space="preserve"> </w:t>
      </w:r>
      <w:r w:rsidRPr="00917F98">
        <w:t>личном</w:t>
      </w:r>
      <w:r w:rsidRPr="00917F98">
        <w:rPr>
          <w:spacing w:val="-6"/>
        </w:rPr>
        <w:t xml:space="preserve"> </w:t>
      </w:r>
      <w:r w:rsidRPr="00917F98">
        <w:rPr>
          <w:spacing w:val="-1"/>
        </w:rPr>
        <w:t>кабинете</w:t>
      </w:r>
      <w:r w:rsidRPr="00917F98">
        <w:rPr>
          <w:spacing w:val="-6"/>
        </w:rPr>
        <w:t xml:space="preserve"> </w:t>
      </w:r>
      <w:r w:rsidRPr="00917F98">
        <w:rPr>
          <w:spacing w:val="-1"/>
        </w:rPr>
        <w:t>на</w:t>
      </w:r>
      <w:r w:rsidRPr="00917F98">
        <w:rPr>
          <w:spacing w:val="-6"/>
        </w:rPr>
        <w:t xml:space="preserve"> </w:t>
      </w:r>
      <w:r w:rsidRPr="00917F98">
        <w:rPr>
          <w:spacing w:val="-1"/>
        </w:rPr>
        <w:t>ЕПГУ</w:t>
      </w:r>
      <w:r w:rsidRPr="00917F98">
        <w:rPr>
          <w:spacing w:val="-5"/>
        </w:rPr>
        <w:t xml:space="preserve"> </w:t>
      </w:r>
      <w:r w:rsidRPr="00917F98">
        <w:t>и</w:t>
      </w:r>
      <w:r w:rsidRPr="00917F98">
        <w:rPr>
          <w:spacing w:val="-4"/>
        </w:rPr>
        <w:t xml:space="preserve"> </w:t>
      </w:r>
      <w:r w:rsidRPr="00917F98">
        <w:t>/или</w:t>
      </w:r>
      <w:r w:rsidRPr="00917F98">
        <w:rPr>
          <w:spacing w:val="-6"/>
        </w:rPr>
        <w:t xml:space="preserve"> </w:t>
      </w:r>
      <w:r w:rsidRPr="00917F98">
        <w:rPr>
          <w:spacing w:val="-1"/>
        </w:rPr>
        <w:t>РПГУ</w:t>
      </w:r>
      <w:r w:rsidRPr="00917F98">
        <w:rPr>
          <w:spacing w:val="81"/>
        </w:rPr>
        <w:t xml:space="preserve"> </w:t>
      </w:r>
      <w:r w:rsidRPr="00917F98">
        <w:rPr>
          <w:spacing w:val="-1"/>
        </w:rPr>
        <w:t>результата</w:t>
      </w:r>
      <w:r w:rsidRPr="00917F98">
        <w:t xml:space="preserve"> по</w:t>
      </w:r>
      <w:r w:rsidRPr="00917F98">
        <w:rPr>
          <w:spacing w:val="2"/>
        </w:rPr>
        <w:t xml:space="preserve"> </w:t>
      </w:r>
      <w:r w:rsidRPr="00917F98">
        <w:rPr>
          <w:spacing w:val="-1"/>
        </w:rPr>
        <w:t>услуге.</w:t>
      </w:r>
    </w:p>
    <w:p w14:paraId="7242AD4A" w14:textId="77777777" w:rsidR="00403711" w:rsidRPr="00917F98" w:rsidRDefault="00403711" w:rsidP="0025545D">
      <w:pPr>
        <w:numPr>
          <w:ilvl w:val="2"/>
          <w:numId w:val="158"/>
        </w:numPr>
        <w:tabs>
          <w:tab w:val="left" w:pos="1518"/>
        </w:tabs>
        <w:autoSpaceDE/>
        <w:autoSpaceDN/>
        <w:adjustRightInd/>
        <w:spacing w:line="275" w:lineRule="auto"/>
        <w:ind w:right="110" w:firstLine="567"/>
        <w:jc w:val="both"/>
      </w:pPr>
      <w:r w:rsidRPr="00917F98">
        <w:rPr>
          <w:spacing w:val="-1"/>
        </w:rPr>
        <w:t>Максимальная</w:t>
      </w:r>
      <w:r w:rsidRPr="00917F98">
        <w:rPr>
          <w:spacing w:val="28"/>
        </w:rPr>
        <w:t xml:space="preserve"> </w:t>
      </w:r>
      <w:r w:rsidRPr="00917F98">
        <w:rPr>
          <w:spacing w:val="-1"/>
        </w:rPr>
        <w:t>продолжительность</w:t>
      </w:r>
      <w:r w:rsidRPr="00917F98">
        <w:rPr>
          <w:spacing w:val="29"/>
        </w:rPr>
        <w:t xml:space="preserve"> </w:t>
      </w:r>
      <w:r w:rsidRPr="00917F98">
        <w:rPr>
          <w:spacing w:val="-1"/>
        </w:rPr>
        <w:t>административной</w:t>
      </w:r>
      <w:r w:rsidRPr="00917F98">
        <w:rPr>
          <w:spacing w:val="27"/>
        </w:rPr>
        <w:t xml:space="preserve"> </w:t>
      </w:r>
      <w:r w:rsidRPr="00917F98">
        <w:rPr>
          <w:spacing w:val="-1"/>
        </w:rPr>
        <w:t>процедуры</w:t>
      </w:r>
      <w:r w:rsidRPr="00917F98">
        <w:rPr>
          <w:spacing w:val="30"/>
        </w:rPr>
        <w:t xml:space="preserve"> </w:t>
      </w:r>
      <w:r w:rsidRPr="00917F98">
        <w:rPr>
          <w:spacing w:val="-1"/>
        </w:rPr>
        <w:t>выдачи</w:t>
      </w:r>
      <w:r w:rsidRPr="00917F98">
        <w:rPr>
          <w:spacing w:val="81"/>
        </w:rPr>
        <w:t xml:space="preserve"> </w:t>
      </w:r>
      <w:r w:rsidRPr="00917F98">
        <w:rPr>
          <w:spacing w:val="-1"/>
        </w:rPr>
        <w:t>результата</w:t>
      </w:r>
      <w:r w:rsidRPr="00917F98">
        <w:rPr>
          <w:spacing w:val="1"/>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3"/>
        </w:rPr>
        <w:t xml:space="preserve"> </w:t>
      </w:r>
      <w:r w:rsidRPr="00917F98">
        <w:rPr>
          <w:spacing w:val="-1"/>
        </w:rPr>
        <w:t>составляет</w:t>
      </w:r>
      <w:r w:rsidRPr="00917F98">
        <w:rPr>
          <w:spacing w:val="5"/>
        </w:rPr>
        <w:t xml:space="preserve"> </w:t>
      </w:r>
      <w:r w:rsidRPr="00917F98">
        <w:t>один</w:t>
      </w:r>
      <w:r w:rsidRPr="00917F98">
        <w:rPr>
          <w:spacing w:val="3"/>
        </w:rPr>
        <w:t xml:space="preserve"> </w:t>
      </w:r>
      <w:r w:rsidRPr="00917F98">
        <w:rPr>
          <w:spacing w:val="-1"/>
        </w:rPr>
        <w:t>рабочий</w:t>
      </w:r>
      <w:r w:rsidRPr="00917F98">
        <w:rPr>
          <w:spacing w:val="1"/>
        </w:rPr>
        <w:t xml:space="preserve"> </w:t>
      </w:r>
      <w:r w:rsidRPr="00917F98">
        <w:rPr>
          <w:spacing w:val="-1"/>
        </w:rPr>
        <w:t>день</w:t>
      </w:r>
      <w:r w:rsidRPr="00917F98">
        <w:rPr>
          <w:spacing w:val="2"/>
        </w:rPr>
        <w:t xml:space="preserve"> </w:t>
      </w:r>
      <w:r w:rsidRPr="00917F98">
        <w:t>и не</w:t>
      </w:r>
      <w:r w:rsidRPr="00917F98">
        <w:rPr>
          <w:spacing w:val="-2"/>
        </w:rPr>
        <w:t xml:space="preserve"> </w:t>
      </w:r>
      <w:r w:rsidRPr="00917F98">
        <w:rPr>
          <w:spacing w:val="-1"/>
        </w:rPr>
        <w:t>включается</w:t>
      </w:r>
      <w:r w:rsidRPr="00917F98">
        <w:rPr>
          <w:spacing w:val="1"/>
        </w:rPr>
        <w:t xml:space="preserve"> </w:t>
      </w:r>
      <w:r w:rsidRPr="00917F98">
        <w:t>в</w:t>
      </w:r>
      <w:r w:rsidRPr="00917F98">
        <w:rPr>
          <w:spacing w:val="1"/>
        </w:rPr>
        <w:t xml:space="preserve"> </w:t>
      </w:r>
      <w:r w:rsidRPr="00917F98">
        <w:t>общий</w:t>
      </w:r>
      <w:r w:rsidRPr="00917F98">
        <w:rPr>
          <w:spacing w:val="81"/>
        </w:rPr>
        <w:t xml:space="preserve"> </w:t>
      </w:r>
      <w:r w:rsidRPr="00917F98">
        <w:rPr>
          <w:spacing w:val="-1"/>
        </w:rPr>
        <w:t>срок</w:t>
      </w:r>
      <w:r w:rsidRPr="00917F98">
        <w:t xml:space="preserve"> </w:t>
      </w:r>
      <w:r w:rsidRPr="00917F98">
        <w:rPr>
          <w:spacing w:val="-1"/>
        </w:rPr>
        <w:t>предоставления</w:t>
      </w:r>
      <w:r w:rsidRPr="00917F98">
        <w:t xml:space="preserve"> </w:t>
      </w:r>
      <w:r w:rsidRPr="00917F98">
        <w:rPr>
          <w:spacing w:val="-1"/>
        </w:rPr>
        <w:t>государственной</w:t>
      </w:r>
      <w:r w:rsidRPr="00917F98">
        <w:rPr>
          <w:spacing w:val="3"/>
        </w:rPr>
        <w:t xml:space="preserve"> </w:t>
      </w:r>
      <w:r w:rsidRPr="00917F98">
        <w:rPr>
          <w:spacing w:val="-1"/>
        </w:rPr>
        <w:t>услуги.</w:t>
      </w:r>
    </w:p>
    <w:p w14:paraId="02FED5DD" w14:textId="77777777" w:rsidR="00403711" w:rsidRPr="00917F98" w:rsidRDefault="00403711" w:rsidP="0025545D">
      <w:pPr>
        <w:numPr>
          <w:ilvl w:val="0"/>
          <w:numId w:val="203"/>
        </w:numPr>
        <w:tabs>
          <w:tab w:val="left" w:pos="1773"/>
          <w:tab w:val="left" w:pos="6218"/>
        </w:tabs>
        <w:autoSpaceDE/>
        <w:autoSpaceDN/>
        <w:adjustRightInd/>
        <w:spacing w:before="41"/>
        <w:ind w:right="101" w:firstLine="567"/>
        <w:jc w:val="center"/>
        <w:rPr>
          <w:b/>
        </w:rPr>
      </w:pPr>
      <w:r w:rsidRPr="00917F98">
        <w:rPr>
          <w:b/>
        </w:rPr>
        <w:t xml:space="preserve">ФОРМЫ </w:t>
      </w:r>
      <w:r w:rsidRPr="00917F98">
        <w:rPr>
          <w:b/>
          <w:spacing w:val="-1"/>
        </w:rPr>
        <w:t>КОНТРОЛЯ</w:t>
      </w:r>
      <w:r w:rsidRPr="00917F98">
        <w:rPr>
          <w:b/>
        </w:rPr>
        <w:t xml:space="preserve"> ЗА</w:t>
      </w:r>
      <w:r w:rsidRPr="00917F98">
        <w:rPr>
          <w:b/>
          <w:spacing w:val="-1"/>
        </w:rPr>
        <w:t xml:space="preserve"> ИСПОЛНЕНИЕМ</w:t>
      </w:r>
      <w:r w:rsidRPr="00917F98">
        <w:rPr>
          <w:b/>
        </w:rPr>
        <w:t xml:space="preserve"> </w:t>
      </w:r>
      <w:r w:rsidRPr="00917F98">
        <w:rPr>
          <w:b/>
          <w:spacing w:val="-1"/>
        </w:rPr>
        <w:t>АДМИНИСТРАТИВНОГОРЕГЛАМЕНТА</w:t>
      </w:r>
    </w:p>
    <w:p w14:paraId="055F3B02" w14:textId="77777777" w:rsidR="00403711" w:rsidRPr="00917F98" w:rsidRDefault="00403711" w:rsidP="00403711">
      <w:pPr>
        <w:spacing w:before="10"/>
        <w:ind w:firstLine="567"/>
        <w:jc w:val="both"/>
      </w:pPr>
    </w:p>
    <w:p w14:paraId="3167664A" w14:textId="77777777" w:rsidR="00403711" w:rsidRPr="00917F98" w:rsidRDefault="00403711" w:rsidP="00403711">
      <w:pPr>
        <w:keepNext/>
        <w:keepLines/>
        <w:spacing w:before="40" w:line="276" w:lineRule="auto"/>
        <w:ind w:left="790" w:right="754"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4.1</w:t>
      </w:r>
      <w:r w:rsidRPr="00917F98">
        <w:rPr>
          <w:rFonts w:eastAsiaTheme="majorEastAsia"/>
          <w:i/>
          <w:iCs/>
          <w:color w:val="2F5496" w:themeColor="accent1" w:themeShade="BF"/>
          <w:spacing w:val="48"/>
          <w:sz w:val="20"/>
          <w:szCs w:val="20"/>
        </w:rPr>
        <w:t xml:space="preserve"> </w:t>
      </w:r>
      <w:r w:rsidRPr="00917F98">
        <w:rPr>
          <w:rFonts w:eastAsiaTheme="majorEastAsia"/>
          <w:i/>
          <w:iCs/>
          <w:color w:val="2F5496" w:themeColor="accent1" w:themeShade="BF"/>
          <w:sz w:val="20"/>
          <w:szCs w:val="20"/>
        </w:rPr>
        <w:t xml:space="preserve">Порядок </w:t>
      </w:r>
      <w:r w:rsidRPr="00917F98">
        <w:rPr>
          <w:rFonts w:eastAsiaTheme="majorEastAsia"/>
          <w:i/>
          <w:iCs/>
          <w:color w:val="2F5496" w:themeColor="accent1" w:themeShade="BF"/>
          <w:spacing w:val="-1"/>
          <w:sz w:val="20"/>
          <w:szCs w:val="20"/>
        </w:rPr>
        <w:t>осуществления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текущего</w:t>
      </w:r>
      <w:r w:rsidRPr="00917F98">
        <w:rPr>
          <w:rFonts w:eastAsiaTheme="majorEastAsia"/>
          <w:i/>
          <w:iCs/>
          <w:color w:val="2F5496" w:themeColor="accent1" w:themeShade="BF"/>
          <w:sz w:val="20"/>
          <w:szCs w:val="20"/>
        </w:rPr>
        <w:t xml:space="preserve"> контроля</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z w:val="20"/>
          <w:szCs w:val="20"/>
        </w:rPr>
        <w:t xml:space="preserve">за </w:t>
      </w:r>
      <w:r w:rsidRPr="00917F98">
        <w:rPr>
          <w:rFonts w:eastAsiaTheme="majorEastAsia"/>
          <w:i/>
          <w:iCs/>
          <w:color w:val="2F5496" w:themeColor="accent1" w:themeShade="BF"/>
          <w:spacing w:val="-1"/>
          <w:sz w:val="20"/>
          <w:szCs w:val="20"/>
        </w:rPr>
        <w:t xml:space="preserve">соблюдение </w:t>
      </w:r>
      <w:r w:rsidRPr="00917F98">
        <w:rPr>
          <w:rFonts w:eastAsiaTheme="majorEastAsia"/>
          <w:i/>
          <w:iCs/>
          <w:color w:val="2F5496" w:themeColor="accent1" w:themeShade="BF"/>
          <w:sz w:val="20"/>
          <w:szCs w:val="20"/>
        </w:rPr>
        <w:t>и</w:t>
      </w:r>
      <w:r w:rsidRPr="00917F98">
        <w:rPr>
          <w:rFonts w:eastAsiaTheme="majorEastAsia"/>
          <w:i/>
          <w:iCs/>
          <w:color w:val="2F5496" w:themeColor="accent1" w:themeShade="BF"/>
          <w:spacing w:val="39"/>
          <w:sz w:val="20"/>
          <w:szCs w:val="20"/>
        </w:rPr>
        <w:t xml:space="preserve"> </w:t>
      </w:r>
      <w:r w:rsidRPr="00917F98">
        <w:rPr>
          <w:rFonts w:eastAsiaTheme="majorEastAsia"/>
          <w:i/>
          <w:iCs/>
          <w:color w:val="2F5496" w:themeColor="accent1" w:themeShade="BF"/>
          <w:spacing w:val="-1"/>
          <w:sz w:val="20"/>
          <w:szCs w:val="20"/>
        </w:rPr>
        <w:t>исполнением</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ответственными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муниципальными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служащими</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положений</w:t>
      </w:r>
      <w:r w:rsidRPr="00917F98">
        <w:rPr>
          <w:rFonts w:eastAsiaTheme="majorEastAsia"/>
          <w:i/>
          <w:iCs/>
          <w:color w:val="2F5496" w:themeColor="accent1" w:themeShade="BF"/>
          <w:spacing w:val="69"/>
          <w:sz w:val="20"/>
          <w:szCs w:val="20"/>
        </w:rPr>
        <w:t xml:space="preserve"> </w:t>
      </w:r>
      <w:r w:rsidRPr="00917F98">
        <w:rPr>
          <w:rFonts w:eastAsiaTheme="majorEastAsia"/>
          <w:i/>
          <w:iCs/>
          <w:color w:val="2F5496" w:themeColor="accent1" w:themeShade="BF"/>
          <w:spacing w:val="-1"/>
          <w:sz w:val="20"/>
          <w:szCs w:val="20"/>
        </w:rPr>
        <w:t>Административного</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регламента</w:t>
      </w:r>
      <w:r w:rsidRPr="00917F98">
        <w:rPr>
          <w:rFonts w:eastAsiaTheme="majorEastAsia"/>
          <w:i/>
          <w:iCs/>
          <w:color w:val="2F5496" w:themeColor="accent1" w:themeShade="BF"/>
          <w:sz w:val="20"/>
          <w:szCs w:val="20"/>
        </w:rPr>
        <w:t xml:space="preserve"> и иных </w:t>
      </w:r>
      <w:r w:rsidRPr="00917F98">
        <w:rPr>
          <w:rFonts w:eastAsiaTheme="majorEastAsia"/>
          <w:i/>
          <w:iCs/>
          <w:color w:val="2F5496" w:themeColor="accent1" w:themeShade="BF"/>
          <w:spacing w:val="-1"/>
          <w:sz w:val="20"/>
          <w:szCs w:val="20"/>
        </w:rPr>
        <w:t>нормативных</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z w:val="20"/>
          <w:szCs w:val="20"/>
        </w:rPr>
        <w:t xml:space="preserve">правовых </w:t>
      </w:r>
      <w:r w:rsidRPr="00917F98">
        <w:rPr>
          <w:rFonts w:eastAsiaTheme="majorEastAsia"/>
          <w:i/>
          <w:iCs/>
          <w:color w:val="2F5496" w:themeColor="accent1" w:themeShade="BF"/>
          <w:spacing w:val="-1"/>
          <w:sz w:val="20"/>
          <w:szCs w:val="20"/>
        </w:rPr>
        <w:t>актов,</w:t>
      </w:r>
    </w:p>
    <w:p w14:paraId="66CBF5F2" w14:textId="77777777" w:rsidR="00403711" w:rsidRPr="00917F98" w:rsidRDefault="00403711" w:rsidP="00403711">
      <w:pPr>
        <w:spacing w:line="275" w:lineRule="auto"/>
        <w:ind w:left="306" w:right="318" w:firstLine="567"/>
        <w:jc w:val="both"/>
      </w:pPr>
      <w:r w:rsidRPr="00917F98">
        <w:rPr>
          <w:b/>
          <w:spacing w:val="-1"/>
        </w:rPr>
        <w:t>устанавливающих</w:t>
      </w:r>
      <w:r w:rsidRPr="00917F98">
        <w:rPr>
          <w:b/>
        </w:rPr>
        <w:t xml:space="preserve"> требования к </w:t>
      </w:r>
      <w:r w:rsidRPr="00917F98">
        <w:rPr>
          <w:b/>
          <w:spacing w:val="-1"/>
        </w:rPr>
        <w:t>предоставлению муниципальной</w:t>
      </w:r>
      <w:r w:rsidRPr="00917F98">
        <w:rPr>
          <w:b/>
          <w:spacing w:val="-2"/>
        </w:rPr>
        <w:t xml:space="preserve"> </w:t>
      </w:r>
      <w:r w:rsidRPr="00917F98">
        <w:rPr>
          <w:b/>
          <w:spacing w:val="-1"/>
        </w:rPr>
        <w:t>услуги,</w:t>
      </w:r>
      <w:r w:rsidRPr="00917F98">
        <w:rPr>
          <w:b/>
        </w:rPr>
        <w:t xml:space="preserve"> а </w:t>
      </w:r>
      <w:r w:rsidRPr="00917F98">
        <w:rPr>
          <w:b/>
          <w:spacing w:val="-1"/>
        </w:rPr>
        <w:t>также</w:t>
      </w:r>
      <w:r w:rsidRPr="00917F98">
        <w:rPr>
          <w:b/>
          <w:spacing w:val="69"/>
        </w:rPr>
        <w:t xml:space="preserve"> </w:t>
      </w:r>
      <w:r w:rsidRPr="00917F98">
        <w:rPr>
          <w:b/>
          <w:spacing w:val="-1"/>
        </w:rPr>
        <w:t xml:space="preserve">принятием </w:t>
      </w:r>
      <w:r w:rsidRPr="00917F98">
        <w:rPr>
          <w:b/>
        </w:rPr>
        <w:t xml:space="preserve">ими </w:t>
      </w:r>
      <w:r w:rsidRPr="00917F98">
        <w:rPr>
          <w:b/>
          <w:spacing w:val="-1"/>
        </w:rPr>
        <w:t>решений</w:t>
      </w:r>
    </w:p>
    <w:p w14:paraId="39A72409" w14:textId="77777777" w:rsidR="00403711" w:rsidRPr="00917F98" w:rsidRDefault="00403711" w:rsidP="00403711">
      <w:pPr>
        <w:spacing w:before="9"/>
        <w:ind w:firstLine="567"/>
        <w:jc w:val="both"/>
        <w:rPr>
          <w:b/>
          <w:bCs/>
          <w:sz w:val="20"/>
          <w:szCs w:val="20"/>
        </w:rPr>
      </w:pPr>
    </w:p>
    <w:p w14:paraId="5C1E4AA1" w14:textId="77777777" w:rsidR="00403711" w:rsidRPr="00917F98" w:rsidRDefault="00403711" w:rsidP="0025545D">
      <w:pPr>
        <w:numPr>
          <w:ilvl w:val="2"/>
          <w:numId w:val="157"/>
        </w:numPr>
        <w:tabs>
          <w:tab w:val="left" w:pos="1518"/>
        </w:tabs>
        <w:autoSpaceDE/>
        <w:autoSpaceDN/>
        <w:adjustRightInd/>
        <w:spacing w:line="275" w:lineRule="auto"/>
        <w:ind w:right="104" w:firstLine="567"/>
        <w:jc w:val="both"/>
      </w:pPr>
      <w:r w:rsidRPr="00917F98">
        <w:rPr>
          <w:spacing w:val="-1"/>
        </w:rPr>
        <w:t>Текущий</w:t>
      </w:r>
      <w:r w:rsidRPr="00917F98">
        <w:rPr>
          <w:spacing w:val="43"/>
        </w:rPr>
        <w:t xml:space="preserve"> </w:t>
      </w:r>
      <w:r w:rsidRPr="00917F98">
        <w:t>контроль</w:t>
      </w:r>
      <w:r w:rsidRPr="00917F98">
        <w:rPr>
          <w:spacing w:val="38"/>
        </w:rPr>
        <w:t xml:space="preserve"> </w:t>
      </w:r>
      <w:r w:rsidRPr="00917F98">
        <w:t>за</w:t>
      </w:r>
      <w:r w:rsidRPr="00917F98">
        <w:rPr>
          <w:spacing w:val="39"/>
        </w:rPr>
        <w:t xml:space="preserve"> </w:t>
      </w:r>
      <w:r w:rsidRPr="00917F98">
        <w:rPr>
          <w:spacing w:val="-1"/>
        </w:rPr>
        <w:t>соблюдением</w:t>
      </w:r>
      <w:r w:rsidRPr="00917F98">
        <w:rPr>
          <w:spacing w:val="39"/>
        </w:rPr>
        <w:t xml:space="preserve"> </w:t>
      </w:r>
      <w:r w:rsidRPr="00917F98">
        <w:rPr>
          <w:spacing w:val="-1"/>
        </w:rPr>
        <w:t>последовательности</w:t>
      </w:r>
      <w:r w:rsidRPr="00917F98">
        <w:rPr>
          <w:spacing w:val="42"/>
        </w:rPr>
        <w:t xml:space="preserve"> </w:t>
      </w:r>
      <w:r w:rsidRPr="00917F98">
        <w:rPr>
          <w:spacing w:val="-1"/>
        </w:rPr>
        <w:t>действий,</w:t>
      </w:r>
      <w:r w:rsidRPr="00917F98">
        <w:rPr>
          <w:spacing w:val="61"/>
        </w:rPr>
        <w:t xml:space="preserve"> </w:t>
      </w:r>
      <w:r w:rsidRPr="00917F98">
        <w:rPr>
          <w:spacing w:val="-1"/>
        </w:rPr>
        <w:t>определенных</w:t>
      </w:r>
      <w:r w:rsidRPr="00917F98">
        <w:rPr>
          <w:spacing w:val="51"/>
        </w:rPr>
        <w:t xml:space="preserve"> </w:t>
      </w:r>
      <w:r w:rsidRPr="00917F98">
        <w:rPr>
          <w:spacing w:val="-1"/>
        </w:rPr>
        <w:t>административными</w:t>
      </w:r>
      <w:r w:rsidRPr="00917F98">
        <w:rPr>
          <w:spacing w:val="51"/>
        </w:rPr>
        <w:t xml:space="preserve"> </w:t>
      </w:r>
      <w:r w:rsidRPr="00917F98">
        <w:rPr>
          <w:spacing w:val="-1"/>
        </w:rPr>
        <w:t>процедурами</w:t>
      </w:r>
      <w:r w:rsidRPr="00917F98">
        <w:rPr>
          <w:spacing w:val="51"/>
        </w:rPr>
        <w:t xml:space="preserve"> </w:t>
      </w:r>
      <w:r w:rsidRPr="00917F98">
        <w:t>по</w:t>
      </w:r>
      <w:r w:rsidRPr="00917F98">
        <w:rPr>
          <w:spacing w:val="50"/>
        </w:rPr>
        <w:t xml:space="preserve"> </w:t>
      </w:r>
      <w:r w:rsidRPr="00917F98">
        <w:rPr>
          <w:spacing w:val="-1"/>
        </w:rPr>
        <w:t>предоставлению</w:t>
      </w:r>
      <w:r w:rsidRPr="00917F98">
        <w:rPr>
          <w:spacing w:val="50"/>
        </w:rPr>
        <w:t xml:space="preserve"> </w:t>
      </w:r>
      <w:r w:rsidRPr="00917F98">
        <w:rPr>
          <w:spacing w:val="-2"/>
        </w:rPr>
        <w:t>муниципальной</w:t>
      </w:r>
      <w:r w:rsidRPr="00917F98">
        <w:rPr>
          <w:spacing w:val="89"/>
        </w:rPr>
        <w:t xml:space="preserve"> </w:t>
      </w:r>
      <w:r w:rsidRPr="00917F98">
        <w:rPr>
          <w:spacing w:val="-1"/>
        </w:rPr>
        <w:t>услуги,</w:t>
      </w:r>
      <w:r w:rsidRPr="00917F98">
        <w:rPr>
          <w:spacing w:val="52"/>
        </w:rPr>
        <w:t xml:space="preserve"> </w:t>
      </w:r>
      <w:r w:rsidRPr="00917F98">
        <w:t>и</w:t>
      </w:r>
      <w:r w:rsidRPr="00917F98">
        <w:rPr>
          <w:spacing w:val="53"/>
        </w:rPr>
        <w:t xml:space="preserve"> </w:t>
      </w:r>
      <w:r w:rsidRPr="00917F98">
        <w:rPr>
          <w:spacing w:val="-1"/>
        </w:rPr>
        <w:t>принятием</w:t>
      </w:r>
      <w:r w:rsidRPr="00917F98">
        <w:rPr>
          <w:spacing w:val="51"/>
        </w:rPr>
        <w:t xml:space="preserve"> </w:t>
      </w:r>
      <w:r w:rsidRPr="00917F98">
        <w:rPr>
          <w:spacing w:val="-1"/>
        </w:rPr>
        <w:t>решений</w:t>
      </w:r>
      <w:r w:rsidRPr="00917F98">
        <w:rPr>
          <w:spacing w:val="53"/>
        </w:rPr>
        <w:t xml:space="preserve"> </w:t>
      </w:r>
      <w:r w:rsidRPr="00917F98">
        <w:rPr>
          <w:spacing w:val="-1"/>
        </w:rPr>
        <w:t>ответственными</w:t>
      </w:r>
      <w:r w:rsidRPr="00917F98">
        <w:rPr>
          <w:spacing w:val="53"/>
        </w:rPr>
        <w:t xml:space="preserve"> </w:t>
      </w:r>
      <w:r w:rsidRPr="00917F98">
        <w:rPr>
          <w:spacing w:val="-1"/>
        </w:rPr>
        <w:t>муниципальными</w:t>
      </w:r>
      <w:r w:rsidRPr="00917F98">
        <w:rPr>
          <w:spacing w:val="53"/>
        </w:rPr>
        <w:t xml:space="preserve"> </w:t>
      </w:r>
      <w:r w:rsidRPr="00917F98">
        <w:rPr>
          <w:spacing w:val="-1"/>
        </w:rPr>
        <w:t>служащими</w:t>
      </w:r>
      <w:r w:rsidRPr="00917F98">
        <w:rPr>
          <w:spacing w:val="47"/>
        </w:rPr>
        <w:t xml:space="preserve"> </w:t>
      </w:r>
      <w:r w:rsidRPr="00917F98">
        <w:rPr>
          <w:spacing w:val="-1"/>
        </w:rPr>
        <w:t>осуществляется</w:t>
      </w:r>
      <w:r w:rsidRPr="00917F98">
        <w:rPr>
          <w:spacing w:val="54"/>
        </w:rPr>
        <w:t xml:space="preserve"> </w:t>
      </w:r>
      <w:r w:rsidRPr="00917F98">
        <w:t>главой</w:t>
      </w:r>
      <w:r w:rsidRPr="00917F98">
        <w:rPr>
          <w:spacing w:val="55"/>
        </w:rPr>
        <w:t xml:space="preserve"> </w:t>
      </w:r>
      <w:r w:rsidRPr="00917F98">
        <w:t>либо</w:t>
      </w:r>
      <w:r w:rsidRPr="00917F98">
        <w:rPr>
          <w:spacing w:val="55"/>
        </w:rPr>
        <w:t xml:space="preserve"> </w:t>
      </w:r>
      <w:r w:rsidRPr="00917F98">
        <w:rPr>
          <w:spacing w:val="-1"/>
        </w:rPr>
        <w:t>уполномоченным</w:t>
      </w:r>
      <w:r w:rsidRPr="00917F98">
        <w:rPr>
          <w:spacing w:val="53"/>
        </w:rPr>
        <w:t xml:space="preserve"> </w:t>
      </w:r>
      <w:r w:rsidRPr="00917F98">
        <w:rPr>
          <w:spacing w:val="-1"/>
        </w:rPr>
        <w:t>заместителем</w:t>
      </w:r>
      <w:r w:rsidRPr="00917F98">
        <w:rPr>
          <w:spacing w:val="54"/>
        </w:rPr>
        <w:t xml:space="preserve"> </w:t>
      </w:r>
      <w:r w:rsidRPr="00917F98">
        <w:t>главы</w:t>
      </w:r>
      <w:r w:rsidRPr="00917F98">
        <w:rPr>
          <w:spacing w:val="54"/>
        </w:rPr>
        <w:t xml:space="preserve"> </w:t>
      </w:r>
      <w:r w:rsidRPr="00917F98">
        <w:rPr>
          <w:spacing w:val="-1"/>
        </w:rPr>
        <w:t>Администрации,</w:t>
      </w:r>
      <w:r w:rsidRPr="00917F98">
        <w:rPr>
          <w:spacing w:val="83"/>
        </w:rPr>
        <w:t xml:space="preserve"> </w:t>
      </w:r>
      <w:r w:rsidRPr="00917F98">
        <w:rPr>
          <w:spacing w:val="-1"/>
        </w:rPr>
        <w:t>курирующим вопросы</w:t>
      </w:r>
      <w:r w:rsidRPr="00917F98">
        <w:rPr>
          <w:spacing w:val="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121E8C5" w14:textId="77777777" w:rsidR="00403711" w:rsidRPr="00917F98" w:rsidRDefault="00403711" w:rsidP="0025545D">
      <w:pPr>
        <w:numPr>
          <w:ilvl w:val="2"/>
          <w:numId w:val="157"/>
        </w:numPr>
        <w:tabs>
          <w:tab w:val="left" w:pos="1518"/>
        </w:tabs>
        <w:autoSpaceDE/>
        <w:autoSpaceDN/>
        <w:adjustRightInd/>
        <w:spacing w:before="4" w:line="275" w:lineRule="auto"/>
        <w:ind w:right="106" w:firstLine="567"/>
        <w:jc w:val="both"/>
      </w:pPr>
      <w:r w:rsidRPr="00917F98">
        <w:rPr>
          <w:spacing w:val="-1"/>
        </w:rPr>
        <w:t>Текущий</w:t>
      </w:r>
      <w:r w:rsidRPr="00917F98">
        <w:rPr>
          <w:spacing w:val="41"/>
        </w:rPr>
        <w:t xml:space="preserve"> </w:t>
      </w:r>
      <w:r w:rsidRPr="00917F98">
        <w:t>контроль</w:t>
      </w:r>
      <w:r w:rsidRPr="00917F98">
        <w:rPr>
          <w:spacing w:val="38"/>
        </w:rPr>
        <w:t xml:space="preserve"> </w:t>
      </w:r>
      <w:r w:rsidRPr="00917F98">
        <w:t>за</w:t>
      </w:r>
      <w:r w:rsidRPr="00917F98">
        <w:rPr>
          <w:spacing w:val="39"/>
        </w:rPr>
        <w:t xml:space="preserve"> </w:t>
      </w:r>
      <w:r w:rsidRPr="00917F98">
        <w:rPr>
          <w:spacing w:val="-1"/>
        </w:rPr>
        <w:t>соблюдением</w:t>
      </w:r>
      <w:r w:rsidRPr="00917F98">
        <w:rPr>
          <w:spacing w:val="39"/>
        </w:rPr>
        <w:t xml:space="preserve"> </w:t>
      </w:r>
      <w:r w:rsidRPr="00917F98">
        <w:rPr>
          <w:spacing w:val="-1"/>
        </w:rPr>
        <w:t>последовательности</w:t>
      </w:r>
      <w:r w:rsidRPr="00917F98">
        <w:rPr>
          <w:spacing w:val="42"/>
        </w:rPr>
        <w:t xml:space="preserve"> </w:t>
      </w:r>
      <w:r w:rsidRPr="00917F98">
        <w:rPr>
          <w:spacing w:val="-1"/>
        </w:rPr>
        <w:t>действий,</w:t>
      </w:r>
      <w:r w:rsidRPr="00917F98">
        <w:rPr>
          <w:spacing w:val="61"/>
        </w:rPr>
        <w:t xml:space="preserve"> </w:t>
      </w:r>
      <w:r w:rsidRPr="00917F98">
        <w:rPr>
          <w:spacing w:val="-1"/>
        </w:rPr>
        <w:t>определенных</w:t>
      </w:r>
      <w:r w:rsidRPr="00917F98">
        <w:rPr>
          <w:spacing w:val="51"/>
        </w:rPr>
        <w:t xml:space="preserve"> </w:t>
      </w:r>
      <w:r w:rsidRPr="00917F98">
        <w:rPr>
          <w:spacing w:val="-1"/>
        </w:rPr>
        <w:t>административными</w:t>
      </w:r>
      <w:r w:rsidRPr="00917F98">
        <w:rPr>
          <w:spacing w:val="51"/>
        </w:rPr>
        <w:t xml:space="preserve"> </w:t>
      </w:r>
      <w:r w:rsidRPr="00917F98">
        <w:rPr>
          <w:spacing w:val="-1"/>
        </w:rPr>
        <w:t>процедурами</w:t>
      </w:r>
      <w:r w:rsidRPr="00917F98">
        <w:rPr>
          <w:spacing w:val="51"/>
        </w:rPr>
        <w:t xml:space="preserve"> </w:t>
      </w:r>
      <w:r w:rsidRPr="00917F98">
        <w:t>по</w:t>
      </w:r>
      <w:r w:rsidRPr="00917F98">
        <w:rPr>
          <w:spacing w:val="50"/>
        </w:rPr>
        <w:t xml:space="preserve"> </w:t>
      </w:r>
      <w:r w:rsidRPr="00917F98">
        <w:rPr>
          <w:spacing w:val="-1"/>
        </w:rPr>
        <w:t>предоставлению</w:t>
      </w:r>
      <w:r w:rsidRPr="00917F98">
        <w:rPr>
          <w:spacing w:val="50"/>
        </w:rPr>
        <w:t xml:space="preserve"> </w:t>
      </w:r>
      <w:r w:rsidRPr="00917F98">
        <w:rPr>
          <w:spacing w:val="-2"/>
        </w:rPr>
        <w:t>муниципальной</w:t>
      </w:r>
      <w:r w:rsidRPr="00917F98">
        <w:rPr>
          <w:spacing w:val="89"/>
        </w:rPr>
        <w:t xml:space="preserve"> </w:t>
      </w:r>
      <w:r w:rsidRPr="00917F98">
        <w:rPr>
          <w:spacing w:val="-1"/>
        </w:rPr>
        <w:lastRenderedPageBreak/>
        <w:t>услуги,</w:t>
      </w:r>
      <w:r w:rsidRPr="00917F98">
        <w:rPr>
          <w:spacing w:val="52"/>
        </w:rPr>
        <w:t xml:space="preserve"> </w:t>
      </w:r>
      <w:r w:rsidRPr="00917F98">
        <w:t>и</w:t>
      </w:r>
      <w:r w:rsidRPr="00917F98">
        <w:rPr>
          <w:spacing w:val="53"/>
        </w:rPr>
        <w:t xml:space="preserve"> </w:t>
      </w:r>
      <w:r w:rsidRPr="00917F98">
        <w:rPr>
          <w:spacing w:val="-1"/>
        </w:rPr>
        <w:t>принятием</w:t>
      </w:r>
      <w:r w:rsidRPr="00917F98">
        <w:rPr>
          <w:spacing w:val="51"/>
        </w:rPr>
        <w:t xml:space="preserve"> </w:t>
      </w:r>
      <w:r w:rsidRPr="00917F98">
        <w:rPr>
          <w:spacing w:val="-1"/>
        </w:rPr>
        <w:t>решений</w:t>
      </w:r>
      <w:r w:rsidRPr="00917F98">
        <w:rPr>
          <w:spacing w:val="53"/>
        </w:rPr>
        <w:t xml:space="preserve"> </w:t>
      </w:r>
      <w:r w:rsidRPr="00917F98">
        <w:rPr>
          <w:spacing w:val="-1"/>
        </w:rPr>
        <w:t>ответственными</w:t>
      </w:r>
      <w:r w:rsidRPr="00917F98">
        <w:rPr>
          <w:spacing w:val="53"/>
        </w:rPr>
        <w:t xml:space="preserve"> </w:t>
      </w:r>
      <w:r w:rsidRPr="00917F98">
        <w:rPr>
          <w:spacing w:val="-1"/>
        </w:rPr>
        <w:t>муниципальными</w:t>
      </w:r>
      <w:r w:rsidRPr="00917F98">
        <w:rPr>
          <w:spacing w:val="53"/>
        </w:rPr>
        <w:t xml:space="preserve"> </w:t>
      </w:r>
      <w:r w:rsidRPr="00917F98">
        <w:rPr>
          <w:spacing w:val="-1"/>
        </w:rPr>
        <w:t>служащими</w:t>
      </w:r>
      <w:r w:rsidRPr="00917F98">
        <w:rPr>
          <w:spacing w:val="61"/>
        </w:rPr>
        <w:t xml:space="preserve"> </w:t>
      </w:r>
      <w:r w:rsidRPr="00917F98">
        <w:rPr>
          <w:spacing w:val="-1"/>
        </w:rPr>
        <w:t>осуществляется</w:t>
      </w:r>
      <w:r w:rsidRPr="00917F98">
        <w:t xml:space="preserve"> руководителем</w:t>
      </w:r>
      <w:r w:rsidRPr="00917F98">
        <w:rPr>
          <w:spacing w:val="-1"/>
        </w:rPr>
        <w:t xml:space="preserve"> </w:t>
      </w:r>
      <w:r w:rsidRPr="00917F98">
        <w:t>Отдела</w:t>
      </w:r>
      <w:r w:rsidRPr="00917F98">
        <w:rPr>
          <w:spacing w:val="-2"/>
        </w:rPr>
        <w:t xml:space="preserve"> </w:t>
      </w:r>
      <w:r w:rsidRPr="00917F98">
        <w:t xml:space="preserve">либо </w:t>
      </w:r>
      <w:r w:rsidRPr="00917F98">
        <w:rPr>
          <w:spacing w:val="-1"/>
        </w:rPr>
        <w:t>его</w:t>
      </w:r>
      <w:r w:rsidRPr="00917F98">
        <w:t xml:space="preserve"> </w:t>
      </w:r>
      <w:r w:rsidRPr="00917F98">
        <w:rPr>
          <w:spacing w:val="-1"/>
        </w:rPr>
        <w:t>заместителем.</w:t>
      </w:r>
    </w:p>
    <w:p w14:paraId="5CEB7EB8" w14:textId="77777777" w:rsidR="00403711" w:rsidRPr="00917F98" w:rsidRDefault="00403711" w:rsidP="0025545D">
      <w:pPr>
        <w:numPr>
          <w:ilvl w:val="2"/>
          <w:numId w:val="157"/>
        </w:numPr>
        <w:tabs>
          <w:tab w:val="left" w:pos="1578"/>
        </w:tabs>
        <w:autoSpaceDE/>
        <w:autoSpaceDN/>
        <w:adjustRightInd/>
        <w:spacing w:before="4" w:line="275" w:lineRule="auto"/>
        <w:ind w:right="110" w:firstLine="567"/>
        <w:jc w:val="both"/>
      </w:pPr>
      <w:r w:rsidRPr="00917F98">
        <w:rPr>
          <w:spacing w:val="-1"/>
        </w:rPr>
        <w:t>Периодичность</w:t>
      </w:r>
      <w:r w:rsidRPr="00917F98">
        <w:rPr>
          <w:spacing w:val="34"/>
        </w:rPr>
        <w:t xml:space="preserve"> </w:t>
      </w:r>
      <w:r w:rsidRPr="00917F98">
        <w:rPr>
          <w:spacing w:val="-1"/>
        </w:rPr>
        <w:t>осуществления</w:t>
      </w:r>
      <w:r w:rsidRPr="00917F98">
        <w:rPr>
          <w:spacing w:val="33"/>
        </w:rPr>
        <w:t xml:space="preserve"> </w:t>
      </w:r>
      <w:r w:rsidRPr="00917F98">
        <w:rPr>
          <w:spacing w:val="-1"/>
        </w:rPr>
        <w:t>текущего</w:t>
      </w:r>
      <w:r w:rsidRPr="00917F98">
        <w:rPr>
          <w:spacing w:val="33"/>
        </w:rPr>
        <w:t xml:space="preserve"> </w:t>
      </w:r>
      <w:r w:rsidRPr="00917F98">
        <w:t>контроля</w:t>
      </w:r>
      <w:r w:rsidRPr="00917F98">
        <w:rPr>
          <w:spacing w:val="35"/>
        </w:rPr>
        <w:t xml:space="preserve"> </w:t>
      </w:r>
      <w:r w:rsidRPr="00917F98">
        <w:rPr>
          <w:spacing w:val="-1"/>
        </w:rPr>
        <w:t>устанавливается</w:t>
      </w:r>
      <w:r w:rsidRPr="00917F98">
        <w:rPr>
          <w:spacing w:val="35"/>
        </w:rPr>
        <w:t xml:space="preserve"> </w:t>
      </w:r>
      <w:r w:rsidRPr="00917F98">
        <w:rPr>
          <w:spacing w:val="-1"/>
        </w:rPr>
        <w:t>главой</w:t>
      </w:r>
      <w:r w:rsidRPr="00917F98">
        <w:rPr>
          <w:spacing w:val="69"/>
        </w:rPr>
        <w:t xml:space="preserve"> </w:t>
      </w:r>
      <w:r w:rsidRPr="00917F98">
        <w:t>либо</w:t>
      </w:r>
      <w:r w:rsidRPr="00917F98">
        <w:rPr>
          <w:spacing w:val="9"/>
        </w:rPr>
        <w:t xml:space="preserve"> </w:t>
      </w:r>
      <w:r w:rsidRPr="00917F98">
        <w:rPr>
          <w:spacing w:val="-1"/>
        </w:rPr>
        <w:t>уполномоченным</w:t>
      </w:r>
      <w:r w:rsidRPr="00917F98">
        <w:rPr>
          <w:spacing w:val="5"/>
        </w:rPr>
        <w:t xml:space="preserve"> </w:t>
      </w:r>
      <w:r w:rsidRPr="00917F98">
        <w:rPr>
          <w:spacing w:val="-1"/>
        </w:rPr>
        <w:t>заместителем</w:t>
      </w:r>
      <w:r w:rsidRPr="00917F98">
        <w:rPr>
          <w:spacing w:val="6"/>
        </w:rPr>
        <w:t xml:space="preserve"> </w:t>
      </w:r>
      <w:r w:rsidRPr="00917F98">
        <w:t>главы</w:t>
      </w:r>
      <w:r w:rsidRPr="00917F98">
        <w:rPr>
          <w:spacing w:val="6"/>
        </w:rPr>
        <w:t xml:space="preserve"> </w:t>
      </w:r>
      <w:r w:rsidRPr="00917F98">
        <w:rPr>
          <w:spacing w:val="-1"/>
        </w:rPr>
        <w:t>Администрации,</w:t>
      </w:r>
      <w:r w:rsidRPr="00917F98">
        <w:rPr>
          <w:spacing w:val="4"/>
        </w:rPr>
        <w:t xml:space="preserve"> </w:t>
      </w:r>
      <w:r w:rsidRPr="00917F98">
        <w:rPr>
          <w:spacing w:val="-1"/>
        </w:rPr>
        <w:t>курирующим</w:t>
      </w:r>
      <w:r w:rsidRPr="00917F98">
        <w:rPr>
          <w:spacing w:val="6"/>
        </w:rPr>
        <w:t xml:space="preserve"> </w:t>
      </w:r>
      <w:r w:rsidRPr="00917F98">
        <w:rPr>
          <w:spacing w:val="-1"/>
        </w:rPr>
        <w:t>вопросы</w:t>
      </w:r>
      <w:r w:rsidRPr="00917F98">
        <w:rPr>
          <w:spacing w:val="6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516938AD" w14:textId="77777777" w:rsidR="00403711" w:rsidRPr="00917F98" w:rsidRDefault="00403711" w:rsidP="00403711">
      <w:pPr>
        <w:keepNext/>
        <w:keepLines/>
        <w:tabs>
          <w:tab w:val="left" w:pos="1768"/>
        </w:tabs>
        <w:spacing w:before="53" w:line="277" w:lineRule="auto"/>
        <w:ind w:left="246" w:right="257" w:firstLine="321"/>
        <w:jc w:val="center"/>
        <w:outlineLvl w:val="3"/>
        <w:rPr>
          <w:rFonts w:eastAsiaTheme="majorEastAsia"/>
          <w:i/>
          <w:iCs/>
          <w:color w:val="2F5496" w:themeColor="accent1" w:themeShade="BF"/>
          <w:sz w:val="20"/>
          <w:szCs w:val="20"/>
        </w:rPr>
      </w:pPr>
      <w:r w:rsidRPr="00917F98">
        <w:rPr>
          <w:rFonts w:eastAsiaTheme="majorEastAsia"/>
          <w:i/>
          <w:iCs/>
          <w:color w:val="2F5496" w:themeColor="accent1" w:themeShade="BF"/>
          <w:sz w:val="20"/>
          <w:szCs w:val="20"/>
        </w:rPr>
        <w:t>4.2</w:t>
      </w:r>
      <w:r w:rsidRPr="00917F98">
        <w:rPr>
          <w:rFonts w:eastAsiaTheme="majorEastAsia"/>
          <w:i/>
          <w:iCs/>
          <w:color w:val="2F5496" w:themeColor="accent1" w:themeShade="BF"/>
          <w:sz w:val="20"/>
          <w:szCs w:val="20"/>
        </w:rPr>
        <w:tab/>
        <w:t>Порядок</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z w:val="20"/>
          <w:szCs w:val="20"/>
        </w:rPr>
        <w:t xml:space="preserve">и </w:t>
      </w:r>
      <w:r w:rsidRPr="00917F98">
        <w:rPr>
          <w:rFonts w:eastAsiaTheme="majorEastAsia"/>
          <w:i/>
          <w:iCs/>
          <w:color w:val="2F5496" w:themeColor="accent1" w:themeShade="BF"/>
          <w:spacing w:val="-1"/>
          <w:sz w:val="20"/>
          <w:szCs w:val="20"/>
        </w:rPr>
        <w:t>периодичность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осуществления</w:t>
      </w:r>
      <w:r w:rsidRPr="00917F98">
        <w:rPr>
          <w:rFonts w:eastAsiaTheme="majorEastAsia"/>
          <w:i/>
          <w:iCs/>
          <w:color w:val="2F5496" w:themeColor="accent1" w:themeShade="BF"/>
          <w:sz w:val="20"/>
          <w:szCs w:val="20"/>
        </w:rPr>
        <w:t xml:space="preserve"> плановых и</w:t>
      </w:r>
      <w:r w:rsidRPr="00917F98">
        <w:rPr>
          <w:rFonts w:eastAsiaTheme="majorEastAsia"/>
          <w:i/>
          <w:iCs/>
          <w:color w:val="2F5496" w:themeColor="accent1" w:themeShade="BF"/>
          <w:spacing w:val="1"/>
          <w:sz w:val="20"/>
          <w:szCs w:val="20"/>
        </w:rPr>
        <w:t xml:space="preserve"> </w:t>
      </w:r>
      <w:r w:rsidRPr="00917F98">
        <w:rPr>
          <w:rFonts w:eastAsiaTheme="majorEastAsia"/>
          <w:i/>
          <w:iCs/>
          <w:color w:val="2F5496" w:themeColor="accent1" w:themeShade="BF"/>
          <w:spacing w:val="-1"/>
          <w:sz w:val="20"/>
          <w:szCs w:val="20"/>
        </w:rPr>
        <w:t>внеплановых</w:t>
      </w:r>
      <w:r w:rsidRPr="00917F98">
        <w:rPr>
          <w:rFonts w:eastAsiaTheme="majorEastAsia"/>
          <w:i/>
          <w:iCs/>
          <w:color w:val="2F5496" w:themeColor="accent1" w:themeShade="BF"/>
          <w:spacing w:val="45"/>
          <w:sz w:val="20"/>
          <w:szCs w:val="20"/>
        </w:rPr>
        <w:t xml:space="preserve"> </w:t>
      </w:r>
      <w:r w:rsidRPr="00917F98">
        <w:rPr>
          <w:rFonts w:eastAsiaTheme="majorEastAsia"/>
          <w:i/>
          <w:iCs/>
          <w:color w:val="2F5496" w:themeColor="accent1" w:themeShade="BF"/>
          <w:spacing w:val="-1"/>
          <w:sz w:val="20"/>
          <w:szCs w:val="20"/>
        </w:rPr>
        <w:t>проверок</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полноты</w:t>
      </w:r>
      <w:r w:rsidRPr="00917F98">
        <w:rPr>
          <w:rFonts w:eastAsiaTheme="majorEastAsia"/>
          <w:i/>
          <w:iCs/>
          <w:color w:val="2F5496" w:themeColor="accent1" w:themeShade="BF"/>
          <w:sz w:val="20"/>
          <w:szCs w:val="20"/>
        </w:rPr>
        <w:t xml:space="preserve"> и </w:t>
      </w:r>
      <w:r w:rsidRPr="00917F98">
        <w:rPr>
          <w:rFonts w:eastAsiaTheme="majorEastAsia"/>
          <w:i/>
          <w:iCs/>
          <w:color w:val="2F5496" w:themeColor="accent1" w:themeShade="BF"/>
          <w:spacing w:val="-1"/>
          <w:sz w:val="20"/>
          <w:szCs w:val="20"/>
        </w:rPr>
        <w:t>качества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в том </w:t>
      </w:r>
      <w:r w:rsidRPr="00917F98">
        <w:rPr>
          <w:rFonts w:eastAsiaTheme="majorEastAsia"/>
          <w:i/>
          <w:iCs/>
          <w:color w:val="2F5496" w:themeColor="accent1" w:themeShade="BF"/>
          <w:spacing w:val="-1"/>
          <w:sz w:val="20"/>
          <w:szCs w:val="20"/>
        </w:rPr>
        <w:t xml:space="preserve">числе </w:t>
      </w:r>
      <w:r w:rsidRPr="00917F98">
        <w:rPr>
          <w:rFonts w:eastAsiaTheme="majorEastAsia"/>
          <w:i/>
          <w:iCs/>
          <w:color w:val="2F5496" w:themeColor="accent1" w:themeShade="BF"/>
          <w:sz w:val="20"/>
          <w:szCs w:val="20"/>
        </w:rPr>
        <w:t>порядок</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z w:val="20"/>
          <w:szCs w:val="20"/>
        </w:rPr>
        <w:t xml:space="preserve">и </w:t>
      </w:r>
      <w:r w:rsidRPr="00917F98">
        <w:rPr>
          <w:rFonts w:eastAsiaTheme="majorEastAsia"/>
          <w:i/>
          <w:iCs/>
          <w:color w:val="2F5496" w:themeColor="accent1" w:themeShade="BF"/>
          <w:spacing w:val="-1"/>
          <w:sz w:val="20"/>
          <w:szCs w:val="20"/>
        </w:rPr>
        <w:t>формы</w:t>
      </w:r>
      <w:r w:rsidRPr="00917F98">
        <w:rPr>
          <w:rFonts w:eastAsiaTheme="majorEastAsia"/>
          <w:i/>
          <w:iCs/>
          <w:color w:val="2F5496" w:themeColor="accent1" w:themeShade="BF"/>
          <w:sz w:val="20"/>
          <w:szCs w:val="20"/>
        </w:rPr>
        <w:t xml:space="preserve"> контроля </w:t>
      </w:r>
      <w:r w:rsidRPr="00917F98">
        <w:rPr>
          <w:rFonts w:eastAsiaTheme="majorEastAsia"/>
          <w:i/>
          <w:iCs/>
          <w:color w:val="2F5496" w:themeColor="accent1" w:themeShade="BF"/>
          <w:spacing w:val="-1"/>
          <w:sz w:val="20"/>
          <w:szCs w:val="20"/>
        </w:rPr>
        <w:t>за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полнотой</w:t>
      </w:r>
      <w:r w:rsidRPr="00917F98">
        <w:rPr>
          <w:rFonts w:eastAsiaTheme="majorEastAsia"/>
          <w:i/>
          <w:iCs/>
          <w:color w:val="2F5496" w:themeColor="accent1" w:themeShade="BF"/>
          <w:sz w:val="20"/>
          <w:szCs w:val="20"/>
        </w:rPr>
        <w:t xml:space="preserve"> и </w:t>
      </w:r>
      <w:r w:rsidRPr="00917F98">
        <w:rPr>
          <w:rFonts w:eastAsiaTheme="majorEastAsia"/>
          <w:i/>
          <w:iCs/>
          <w:color w:val="2F5496" w:themeColor="accent1" w:themeShade="BF"/>
          <w:spacing w:val="-1"/>
          <w:sz w:val="20"/>
          <w:szCs w:val="20"/>
        </w:rPr>
        <w:t>качеством</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pacing w:val="47"/>
          <w:sz w:val="20"/>
          <w:szCs w:val="20"/>
        </w:rPr>
        <w:t xml:space="preserve"> </w:t>
      </w:r>
      <w:r w:rsidRPr="00917F98">
        <w:rPr>
          <w:rFonts w:eastAsiaTheme="majorEastAsia"/>
          <w:i/>
          <w:iCs/>
          <w:color w:val="2F5496" w:themeColor="accent1" w:themeShade="BF"/>
          <w:spacing w:val="-1"/>
          <w:sz w:val="20"/>
          <w:szCs w:val="20"/>
        </w:rPr>
        <w:t>муниципальной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p>
    <w:p w14:paraId="4CB02AE6" w14:textId="77777777" w:rsidR="00403711" w:rsidRPr="00917F98" w:rsidRDefault="00403711" w:rsidP="00403711">
      <w:pPr>
        <w:spacing w:before="7"/>
        <w:ind w:firstLine="567"/>
        <w:jc w:val="both"/>
        <w:rPr>
          <w:b/>
          <w:bCs/>
          <w:sz w:val="20"/>
          <w:szCs w:val="20"/>
        </w:rPr>
      </w:pPr>
    </w:p>
    <w:p w14:paraId="1D6AA288" w14:textId="77777777" w:rsidR="00403711" w:rsidRPr="00917F98" w:rsidRDefault="00403711" w:rsidP="0025545D">
      <w:pPr>
        <w:numPr>
          <w:ilvl w:val="2"/>
          <w:numId w:val="156"/>
        </w:numPr>
        <w:tabs>
          <w:tab w:val="left" w:pos="1518"/>
        </w:tabs>
        <w:autoSpaceDE/>
        <w:autoSpaceDN/>
        <w:adjustRightInd/>
        <w:spacing w:line="276" w:lineRule="auto"/>
        <w:ind w:right="104" w:firstLine="567"/>
        <w:jc w:val="both"/>
      </w:pPr>
      <w:r w:rsidRPr="00917F98">
        <w:rPr>
          <w:spacing w:val="-1"/>
        </w:rPr>
        <w:t>Контроль</w:t>
      </w:r>
      <w:r w:rsidRPr="00917F98">
        <w:rPr>
          <w:spacing w:val="24"/>
        </w:rPr>
        <w:t xml:space="preserve"> </w:t>
      </w:r>
      <w:r w:rsidRPr="00917F98">
        <w:t>за</w:t>
      </w:r>
      <w:r w:rsidRPr="00917F98">
        <w:rPr>
          <w:spacing w:val="22"/>
        </w:rPr>
        <w:t xml:space="preserve"> </w:t>
      </w:r>
      <w:r w:rsidRPr="00917F98">
        <w:rPr>
          <w:spacing w:val="-1"/>
        </w:rPr>
        <w:t>полнотой</w:t>
      </w:r>
      <w:r w:rsidRPr="00917F98">
        <w:rPr>
          <w:spacing w:val="24"/>
        </w:rPr>
        <w:t xml:space="preserve"> </w:t>
      </w:r>
      <w:r w:rsidRPr="00917F98">
        <w:t>и</w:t>
      </w:r>
      <w:r w:rsidRPr="00917F98">
        <w:rPr>
          <w:spacing w:val="24"/>
        </w:rPr>
        <w:t xml:space="preserve"> </w:t>
      </w:r>
      <w:r w:rsidRPr="00917F98">
        <w:t>качеством</w:t>
      </w:r>
      <w:r w:rsidRPr="00917F98">
        <w:rPr>
          <w:spacing w:val="22"/>
        </w:rPr>
        <w:t xml:space="preserve"> </w:t>
      </w:r>
      <w:r w:rsidRPr="00917F98">
        <w:rPr>
          <w:spacing w:val="-1"/>
        </w:rPr>
        <w:t>предоставления</w:t>
      </w:r>
      <w:r w:rsidRPr="00917F98">
        <w:rPr>
          <w:spacing w:val="23"/>
        </w:rPr>
        <w:t xml:space="preserve"> </w:t>
      </w:r>
      <w:r w:rsidRPr="00917F98">
        <w:rPr>
          <w:spacing w:val="-1"/>
        </w:rPr>
        <w:t>Администрацией</w:t>
      </w:r>
      <w:r w:rsidRPr="00917F98">
        <w:rPr>
          <w:spacing w:val="61"/>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4"/>
        </w:rPr>
        <w:t xml:space="preserve"> </w:t>
      </w:r>
      <w:r w:rsidRPr="00917F98">
        <w:rPr>
          <w:spacing w:val="-1"/>
        </w:rPr>
        <w:t>включает</w:t>
      </w:r>
      <w:r w:rsidRPr="00917F98">
        <w:rPr>
          <w:spacing w:val="34"/>
        </w:rPr>
        <w:t xml:space="preserve"> </w:t>
      </w:r>
      <w:r w:rsidRPr="00917F98">
        <w:t>в</w:t>
      </w:r>
      <w:r w:rsidRPr="00917F98">
        <w:rPr>
          <w:spacing w:val="35"/>
        </w:rPr>
        <w:t xml:space="preserve"> </w:t>
      </w:r>
      <w:r w:rsidRPr="00917F98">
        <w:t>себя</w:t>
      </w:r>
      <w:r w:rsidRPr="00917F98">
        <w:rPr>
          <w:spacing w:val="33"/>
        </w:rPr>
        <w:t xml:space="preserve"> </w:t>
      </w:r>
      <w:r w:rsidRPr="00917F98">
        <w:rPr>
          <w:spacing w:val="-1"/>
        </w:rPr>
        <w:t>проведение</w:t>
      </w:r>
      <w:r w:rsidRPr="00917F98">
        <w:rPr>
          <w:spacing w:val="32"/>
        </w:rPr>
        <w:t xml:space="preserve"> </w:t>
      </w:r>
      <w:r w:rsidRPr="00917F98">
        <w:rPr>
          <w:spacing w:val="-1"/>
        </w:rPr>
        <w:t>плановых</w:t>
      </w:r>
      <w:r w:rsidRPr="00917F98">
        <w:rPr>
          <w:spacing w:val="35"/>
        </w:rPr>
        <w:t xml:space="preserve"> </w:t>
      </w:r>
      <w:r w:rsidRPr="00917F98">
        <w:t>и</w:t>
      </w:r>
      <w:r w:rsidRPr="00917F98">
        <w:rPr>
          <w:spacing w:val="34"/>
        </w:rPr>
        <w:t xml:space="preserve"> </w:t>
      </w:r>
      <w:r w:rsidRPr="00917F98">
        <w:rPr>
          <w:spacing w:val="-1"/>
        </w:rPr>
        <w:t>внеплановых</w:t>
      </w:r>
      <w:r w:rsidRPr="00917F98">
        <w:rPr>
          <w:spacing w:val="35"/>
        </w:rPr>
        <w:t xml:space="preserve"> </w:t>
      </w:r>
      <w:r w:rsidRPr="00917F98">
        <w:rPr>
          <w:spacing w:val="-1"/>
        </w:rPr>
        <w:t>проверок,</w:t>
      </w:r>
      <w:r w:rsidRPr="00917F98">
        <w:rPr>
          <w:spacing w:val="89"/>
        </w:rPr>
        <w:t xml:space="preserve"> </w:t>
      </w:r>
      <w:r w:rsidRPr="00917F98">
        <w:rPr>
          <w:spacing w:val="-1"/>
        </w:rPr>
        <w:t>выявление</w:t>
      </w:r>
      <w:r w:rsidRPr="00917F98">
        <w:rPr>
          <w:spacing w:val="20"/>
        </w:rPr>
        <w:t xml:space="preserve"> </w:t>
      </w:r>
      <w:r w:rsidRPr="00917F98">
        <w:t>и</w:t>
      </w:r>
      <w:r w:rsidRPr="00917F98">
        <w:rPr>
          <w:spacing w:val="24"/>
        </w:rPr>
        <w:t xml:space="preserve"> </w:t>
      </w:r>
      <w:r w:rsidRPr="00917F98">
        <w:rPr>
          <w:spacing w:val="-1"/>
        </w:rPr>
        <w:t>устранение</w:t>
      </w:r>
      <w:r w:rsidRPr="00917F98">
        <w:rPr>
          <w:spacing w:val="20"/>
        </w:rPr>
        <w:t xml:space="preserve"> </w:t>
      </w:r>
      <w:r w:rsidRPr="00917F98">
        <w:rPr>
          <w:spacing w:val="-1"/>
        </w:rPr>
        <w:t>нарушений</w:t>
      </w:r>
      <w:r w:rsidRPr="00917F98">
        <w:rPr>
          <w:spacing w:val="19"/>
        </w:rPr>
        <w:t xml:space="preserve"> </w:t>
      </w:r>
      <w:r w:rsidRPr="00917F98">
        <w:rPr>
          <w:spacing w:val="-1"/>
        </w:rPr>
        <w:t>прав</w:t>
      </w:r>
      <w:r w:rsidRPr="00917F98">
        <w:rPr>
          <w:spacing w:val="20"/>
        </w:rPr>
        <w:t xml:space="preserve"> </w:t>
      </w:r>
      <w:r w:rsidRPr="00917F98">
        <w:rPr>
          <w:spacing w:val="-1"/>
        </w:rPr>
        <w:t>заявителей,</w:t>
      </w:r>
      <w:r w:rsidRPr="00917F98">
        <w:rPr>
          <w:spacing w:val="21"/>
        </w:rPr>
        <w:t xml:space="preserve"> </w:t>
      </w:r>
      <w:r w:rsidRPr="00917F98">
        <w:rPr>
          <w:spacing w:val="-1"/>
        </w:rPr>
        <w:t>рассмотрение,</w:t>
      </w:r>
      <w:r w:rsidRPr="00917F98">
        <w:rPr>
          <w:spacing w:val="21"/>
        </w:rPr>
        <w:t xml:space="preserve"> </w:t>
      </w:r>
      <w:r w:rsidRPr="00917F98">
        <w:rPr>
          <w:spacing w:val="-1"/>
        </w:rPr>
        <w:t>принятие</w:t>
      </w:r>
      <w:r w:rsidRPr="00917F98">
        <w:rPr>
          <w:spacing w:val="20"/>
        </w:rPr>
        <w:t xml:space="preserve"> </w:t>
      </w:r>
      <w:r w:rsidRPr="00917F98">
        <w:rPr>
          <w:spacing w:val="-1"/>
        </w:rPr>
        <w:t>решений</w:t>
      </w:r>
      <w:r w:rsidRPr="00917F98">
        <w:rPr>
          <w:spacing w:val="19"/>
        </w:rPr>
        <w:t xml:space="preserve"> </w:t>
      </w:r>
      <w:r w:rsidRPr="00917F98">
        <w:t>и</w:t>
      </w:r>
      <w:r w:rsidRPr="00917F98">
        <w:rPr>
          <w:spacing w:val="89"/>
        </w:rPr>
        <w:t xml:space="preserve"> </w:t>
      </w:r>
      <w:r w:rsidRPr="00917F98">
        <w:t>подготовку</w:t>
      </w:r>
      <w:r w:rsidRPr="00917F98">
        <w:rPr>
          <w:spacing w:val="-12"/>
        </w:rPr>
        <w:t xml:space="preserve"> </w:t>
      </w:r>
      <w:r w:rsidRPr="00917F98">
        <w:rPr>
          <w:spacing w:val="-1"/>
        </w:rPr>
        <w:t>ответов</w:t>
      </w:r>
      <w:r w:rsidRPr="00917F98">
        <w:rPr>
          <w:spacing w:val="-5"/>
        </w:rPr>
        <w:t xml:space="preserve"> </w:t>
      </w:r>
      <w:r w:rsidRPr="00917F98">
        <w:t>на</w:t>
      </w:r>
      <w:r w:rsidRPr="00917F98">
        <w:rPr>
          <w:spacing w:val="-4"/>
        </w:rPr>
        <w:t xml:space="preserve"> </w:t>
      </w:r>
      <w:r w:rsidRPr="00917F98">
        <w:rPr>
          <w:spacing w:val="-1"/>
        </w:rPr>
        <w:t>обращения</w:t>
      </w:r>
      <w:r w:rsidRPr="00917F98">
        <w:rPr>
          <w:spacing w:val="-5"/>
        </w:rPr>
        <w:t xml:space="preserve"> </w:t>
      </w:r>
      <w:r w:rsidRPr="00917F98">
        <w:rPr>
          <w:spacing w:val="-1"/>
        </w:rPr>
        <w:t>заинтересованных</w:t>
      </w:r>
      <w:r w:rsidRPr="00917F98">
        <w:rPr>
          <w:spacing w:val="-4"/>
        </w:rPr>
        <w:t xml:space="preserve"> </w:t>
      </w:r>
      <w:r w:rsidRPr="00917F98">
        <w:rPr>
          <w:spacing w:val="-1"/>
        </w:rPr>
        <w:t>лиц,</w:t>
      </w:r>
      <w:r w:rsidRPr="00917F98">
        <w:rPr>
          <w:spacing w:val="-5"/>
        </w:rPr>
        <w:t xml:space="preserve"> </w:t>
      </w:r>
      <w:r w:rsidRPr="00917F98">
        <w:rPr>
          <w:spacing w:val="-1"/>
        </w:rPr>
        <w:t>содержащих</w:t>
      </w:r>
      <w:r w:rsidRPr="00917F98">
        <w:rPr>
          <w:spacing w:val="-3"/>
        </w:rPr>
        <w:t xml:space="preserve"> </w:t>
      </w:r>
      <w:r w:rsidRPr="00917F98">
        <w:rPr>
          <w:spacing w:val="-1"/>
        </w:rPr>
        <w:t>жалобы</w:t>
      </w:r>
      <w:r w:rsidRPr="00917F98">
        <w:rPr>
          <w:spacing w:val="-5"/>
        </w:rPr>
        <w:t xml:space="preserve"> </w:t>
      </w:r>
      <w:r w:rsidRPr="00917F98">
        <w:t>на</w:t>
      </w:r>
      <w:r w:rsidRPr="00917F98">
        <w:rPr>
          <w:spacing w:val="-6"/>
        </w:rPr>
        <w:t xml:space="preserve"> </w:t>
      </w:r>
      <w:r w:rsidRPr="00917F98">
        <w:rPr>
          <w:spacing w:val="-1"/>
        </w:rPr>
        <w:t>действия</w:t>
      </w:r>
      <w:r w:rsidRPr="00917F98">
        <w:rPr>
          <w:spacing w:val="93"/>
        </w:rPr>
        <w:t xml:space="preserve"> </w:t>
      </w:r>
      <w:r w:rsidRPr="00917F98">
        <w:rPr>
          <w:spacing w:val="-1"/>
        </w:rPr>
        <w:t>(бездействие)</w:t>
      </w:r>
      <w:r w:rsidRPr="00917F98">
        <w:t xml:space="preserve"> </w:t>
      </w:r>
      <w:r w:rsidRPr="00917F98">
        <w:rPr>
          <w:spacing w:val="-1"/>
        </w:rPr>
        <w:t>муниципальных</w:t>
      </w:r>
      <w:r w:rsidRPr="00917F98">
        <w:rPr>
          <w:spacing w:val="1"/>
        </w:rPr>
        <w:t xml:space="preserve"> </w:t>
      </w:r>
      <w:r w:rsidRPr="00917F98">
        <w:rPr>
          <w:spacing w:val="-2"/>
        </w:rPr>
        <w:t>служащих</w:t>
      </w:r>
      <w:r w:rsidRPr="00917F98">
        <w:rPr>
          <w:spacing w:val="2"/>
        </w:rPr>
        <w:t xml:space="preserve"> </w:t>
      </w:r>
      <w:r w:rsidRPr="00917F98">
        <w:rPr>
          <w:spacing w:val="-1"/>
        </w:rPr>
        <w:t>Администрации.</w:t>
      </w:r>
    </w:p>
    <w:p w14:paraId="1EEA013E" w14:textId="77777777" w:rsidR="00403711" w:rsidRPr="00917F98" w:rsidRDefault="00403711" w:rsidP="0025545D">
      <w:pPr>
        <w:numPr>
          <w:ilvl w:val="2"/>
          <w:numId w:val="156"/>
        </w:numPr>
        <w:tabs>
          <w:tab w:val="left" w:pos="1518"/>
        </w:tabs>
        <w:autoSpaceDE/>
        <w:autoSpaceDN/>
        <w:adjustRightInd/>
        <w:spacing w:before="3" w:line="275" w:lineRule="auto"/>
        <w:ind w:right="110" w:firstLine="567"/>
        <w:jc w:val="both"/>
      </w:pPr>
      <w:r w:rsidRPr="00917F98">
        <w:t>Порядок</w:t>
      </w:r>
      <w:r w:rsidRPr="00917F98">
        <w:rPr>
          <w:spacing w:val="48"/>
        </w:rPr>
        <w:t xml:space="preserve"> </w:t>
      </w:r>
      <w:r w:rsidRPr="00917F98">
        <w:t>и</w:t>
      </w:r>
      <w:r w:rsidRPr="00917F98">
        <w:rPr>
          <w:spacing w:val="48"/>
        </w:rPr>
        <w:t xml:space="preserve"> </w:t>
      </w:r>
      <w:r w:rsidRPr="00917F98">
        <w:rPr>
          <w:spacing w:val="-1"/>
        </w:rPr>
        <w:t>периодичность</w:t>
      </w:r>
      <w:r w:rsidRPr="00917F98">
        <w:rPr>
          <w:spacing w:val="49"/>
        </w:rPr>
        <w:t xml:space="preserve"> </w:t>
      </w:r>
      <w:r w:rsidRPr="00917F98">
        <w:rPr>
          <w:spacing w:val="-1"/>
        </w:rPr>
        <w:t>проведения</w:t>
      </w:r>
      <w:r w:rsidRPr="00917F98">
        <w:rPr>
          <w:spacing w:val="47"/>
        </w:rPr>
        <w:t xml:space="preserve"> </w:t>
      </w:r>
      <w:r w:rsidRPr="00917F98">
        <w:rPr>
          <w:spacing w:val="-1"/>
        </w:rPr>
        <w:t>плановых</w:t>
      </w:r>
      <w:r w:rsidRPr="00917F98">
        <w:rPr>
          <w:spacing w:val="49"/>
        </w:rPr>
        <w:t xml:space="preserve"> </w:t>
      </w:r>
      <w:r w:rsidRPr="00917F98">
        <w:rPr>
          <w:spacing w:val="-1"/>
        </w:rPr>
        <w:t>проверок</w:t>
      </w:r>
      <w:r w:rsidRPr="00917F98">
        <w:rPr>
          <w:spacing w:val="48"/>
        </w:rPr>
        <w:t xml:space="preserve"> </w:t>
      </w:r>
      <w:r w:rsidRPr="00917F98">
        <w:rPr>
          <w:spacing w:val="-1"/>
        </w:rPr>
        <w:t>выполнения</w:t>
      </w:r>
      <w:r w:rsidRPr="00917F98">
        <w:rPr>
          <w:spacing w:val="67"/>
        </w:rPr>
        <w:t xml:space="preserve"> </w:t>
      </w:r>
      <w:r w:rsidRPr="00917F98">
        <w:t>Отделом</w:t>
      </w:r>
      <w:r w:rsidRPr="00917F98">
        <w:rPr>
          <w:spacing w:val="-9"/>
        </w:rPr>
        <w:t xml:space="preserve"> </w:t>
      </w:r>
      <w:r w:rsidRPr="00917F98">
        <w:rPr>
          <w:spacing w:val="-1"/>
        </w:rPr>
        <w:t>положений</w:t>
      </w:r>
      <w:r w:rsidRPr="00917F98">
        <w:rPr>
          <w:spacing w:val="-7"/>
        </w:rPr>
        <w:t xml:space="preserve"> </w:t>
      </w:r>
      <w:r w:rsidRPr="00917F98">
        <w:rPr>
          <w:spacing w:val="-1"/>
        </w:rPr>
        <w:t>Административного</w:t>
      </w:r>
      <w:r w:rsidRPr="00917F98">
        <w:rPr>
          <w:spacing w:val="-8"/>
        </w:rPr>
        <w:t xml:space="preserve"> </w:t>
      </w:r>
      <w:r w:rsidRPr="00917F98">
        <w:rPr>
          <w:spacing w:val="-1"/>
        </w:rPr>
        <w:t>регламента</w:t>
      </w:r>
      <w:r w:rsidRPr="00917F98">
        <w:rPr>
          <w:spacing w:val="-8"/>
        </w:rPr>
        <w:t xml:space="preserve"> </w:t>
      </w:r>
      <w:r w:rsidRPr="00917F98">
        <w:t>и</w:t>
      </w:r>
      <w:r w:rsidRPr="00917F98">
        <w:rPr>
          <w:spacing w:val="-7"/>
        </w:rPr>
        <w:t xml:space="preserve"> </w:t>
      </w:r>
      <w:r w:rsidRPr="00917F98">
        <w:rPr>
          <w:spacing w:val="-1"/>
        </w:rPr>
        <w:t>иных</w:t>
      </w:r>
      <w:r w:rsidRPr="00917F98">
        <w:rPr>
          <w:spacing w:val="-6"/>
        </w:rPr>
        <w:t xml:space="preserve"> </w:t>
      </w:r>
      <w:r w:rsidRPr="00917F98">
        <w:rPr>
          <w:spacing w:val="-1"/>
        </w:rPr>
        <w:t>нормативных</w:t>
      </w:r>
      <w:r w:rsidRPr="00917F98">
        <w:rPr>
          <w:spacing w:val="-8"/>
        </w:rPr>
        <w:t xml:space="preserve"> </w:t>
      </w:r>
      <w:r w:rsidRPr="00917F98">
        <w:rPr>
          <w:spacing w:val="-1"/>
        </w:rPr>
        <w:t>правовых</w:t>
      </w:r>
      <w:r w:rsidRPr="00917F98">
        <w:rPr>
          <w:spacing w:val="-6"/>
        </w:rPr>
        <w:t xml:space="preserve"> </w:t>
      </w:r>
      <w:r w:rsidRPr="00917F98">
        <w:rPr>
          <w:spacing w:val="-1"/>
        </w:rPr>
        <w:t>актов,</w:t>
      </w:r>
      <w:r w:rsidRPr="00917F98">
        <w:rPr>
          <w:spacing w:val="87"/>
        </w:rPr>
        <w:t xml:space="preserve"> </w:t>
      </w:r>
      <w:r w:rsidRPr="00917F98">
        <w:rPr>
          <w:spacing w:val="-1"/>
        </w:rPr>
        <w:t>устанавливающих</w:t>
      </w:r>
      <w:r w:rsidRPr="00917F98">
        <w:rPr>
          <w:spacing w:val="16"/>
        </w:rPr>
        <w:t xml:space="preserve"> </w:t>
      </w:r>
      <w:r w:rsidRPr="00917F98">
        <w:rPr>
          <w:spacing w:val="-1"/>
        </w:rPr>
        <w:t>требования</w:t>
      </w:r>
      <w:r w:rsidRPr="00917F98">
        <w:rPr>
          <w:spacing w:val="14"/>
        </w:rPr>
        <w:t xml:space="preserve"> </w:t>
      </w:r>
      <w:r w:rsidRPr="00917F98">
        <w:t>к</w:t>
      </w:r>
      <w:r w:rsidRPr="00917F98">
        <w:rPr>
          <w:spacing w:val="14"/>
        </w:rPr>
        <w:t xml:space="preserve"> </w:t>
      </w:r>
      <w:r w:rsidRPr="00917F98">
        <w:rPr>
          <w:spacing w:val="-1"/>
        </w:rPr>
        <w:t>предоставлению</w:t>
      </w:r>
      <w:r w:rsidRPr="00917F98">
        <w:rPr>
          <w:spacing w:val="14"/>
        </w:rPr>
        <w:t xml:space="preserve"> </w:t>
      </w:r>
      <w:r w:rsidRPr="00917F98">
        <w:rPr>
          <w:spacing w:val="-1"/>
        </w:rPr>
        <w:t>муниципальной</w:t>
      </w:r>
      <w:r w:rsidRPr="00917F98">
        <w:rPr>
          <w:spacing w:val="17"/>
        </w:rPr>
        <w:t xml:space="preserve"> </w:t>
      </w:r>
      <w:r w:rsidRPr="00917F98">
        <w:rPr>
          <w:spacing w:val="-1"/>
        </w:rPr>
        <w:t>услуги,</w:t>
      </w:r>
      <w:r w:rsidRPr="00917F98">
        <w:rPr>
          <w:spacing w:val="14"/>
        </w:rPr>
        <w:t xml:space="preserve"> </w:t>
      </w:r>
      <w:r w:rsidRPr="00917F98">
        <w:rPr>
          <w:spacing w:val="-1"/>
        </w:rPr>
        <w:t>осуществляются</w:t>
      </w:r>
      <w:r w:rsidRPr="00917F98">
        <w:rPr>
          <w:spacing w:val="85"/>
        </w:rPr>
        <w:t xml:space="preserve"> </w:t>
      </w:r>
      <w:r w:rsidRPr="00917F98">
        <w:t xml:space="preserve">в </w:t>
      </w:r>
      <w:r w:rsidRPr="00917F98">
        <w:rPr>
          <w:spacing w:val="-1"/>
        </w:rPr>
        <w:t>соответствии</w:t>
      </w:r>
      <w:r w:rsidRPr="00917F98">
        <w:t xml:space="preserve"> с</w:t>
      </w:r>
      <w:r w:rsidRPr="00917F98">
        <w:rPr>
          <w:spacing w:val="-1"/>
        </w:rPr>
        <w:t xml:space="preserve"> планом работы</w:t>
      </w:r>
      <w:r w:rsidRPr="00917F98">
        <w:t xml:space="preserve"> </w:t>
      </w:r>
      <w:r w:rsidRPr="00917F98">
        <w:rPr>
          <w:spacing w:val="-1"/>
        </w:rPr>
        <w:t>Администрации</w:t>
      </w:r>
      <w:r w:rsidRPr="00917F98">
        <w:t xml:space="preserve"> на</w:t>
      </w:r>
      <w:r w:rsidRPr="00917F98">
        <w:rPr>
          <w:spacing w:val="-1"/>
        </w:rPr>
        <w:t xml:space="preserve"> текущий</w:t>
      </w:r>
      <w:r w:rsidRPr="00917F98">
        <w:t xml:space="preserve"> год.</w:t>
      </w:r>
    </w:p>
    <w:p w14:paraId="123E6617" w14:textId="77777777" w:rsidR="00403711" w:rsidRPr="00917F98" w:rsidRDefault="00403711" w:rsidP="0025545D">
      <w:pPr>
        <w:numPr>
          <w:ilvl w:val="2"/>
          <w:numId w:val="156"/>
        </w:numPr>
        <w:tabs>
          <w:tab w:val="left" w:pos="1518"/>
        </w:tabs>
        <w:autoSpaceDE/>
        <w:autoSpaceDN/>
        <w:adjustRightInd/>
        <w:spacing w:before="3" w:line="275" w:lineRule="auto"/>
        <w:ind w:right="111" w:firstLine="567"/>
        <w:jc w:val="both"/>
      </w:pPr>
      <w:r w:rsidRPr="00917F98">
        <w:rPr>
          <w:spacing w:val="-1"/>
        </w:rPr>
        <w:t>Решение</w:t>
      </w:r>
      <w:r w:rsidRPr="00917F98">
        <w:rPr>
          <w:spacing w:val="39"/>
        </w:rPr>
        <w:t xml:space="preserve"> </w:t>
      </w:r>
      <w:r w:rsidRPr="00917F98">
        <w:t>об</w:t>
      </w:r>
      <w:r w:rsidRPr="00917F98">
        <w:rPr>
          <w:spacing w:val="40"/>
        </w:rPr>
        <w:t xml:space="preserve"> </w:t>
      </w:r>
      <w:r w:rsidRPr="00917F98">
        <w:rPr>
          <w:spacing w:val="-1"/>
        </w:rPr>
        <w:t>осуществлении</w:t>
      </w:r>
      <w:r w:rsidRPr="00917F98">
        <w:rPr>
          <w:spacing w:val="39"/>
        </w:rPr>
        <w:t xml:space="preserve"> </w:t>
      </w:r>
      <w:r w:rsidRPr="00917F98">
        <w:rPr>
          <w:spacing w:val="-1"/>
        </w:rPr>
        <w:t>плановых</w:t>
      </w:r>
      <w:r w:rsidRPr="00917F98">
        <w:rPr>
          <w:spacing w:val="42"/>
        </w:rPr>
        <w:t xml:space="preserve"> </w:t>
      </w:r>
      <w:r w:rsidRPr="00917F98">
        <w:t>и</w:t>
      </w:r>
      <w:r w:rsidRPr="00917F98">
        <w:rPr>
          <w:spacing w:val="39"/>
        </w:rPr>
        <w:t xml:space="preserve"> </w:t>
      </w:r>
      <w:r w:rsidRPr="00917F98">
        <w:rPr>
          <w:spacing w:val="-1"/>
        </w:rPr>
        <w:t>внеплановых</w:t>
      </w:r>
      <w:r w:rsidRPr="00917F98">
        <w:rPr>
          <w:spacing w:val="40"/>
        </w:rPr>
        <w:t xml:space="preserve"> </w:t>
      </w:r>
      <w:r w:rsidRPr="00917F98">
        <w:rPr>
          <w:spacing w:val="-1"/>
        </w:rPr>
        <w:t>проверок</w:t>
      </w:r>
      <w:r w:rsidRPr="00917F98">
        <w:rPr>
          <w:spacing w:val="41"/>
        </w:rPr>
        <w:t xml:space="preserve"> </w:t>
      </w:r>
      <w:r w:rsidRPr="00917F98">
        <w:rPr>
          <w:spacing w:val="-1"/>
        </w:rPr>
        <w:t>полноты</w:t>
      </w:r>
      <w:r w:rsidRPr="00917F98">
        <w:rPr>
          <w:spacing w:val="38"/>
        </w:rPr>
        <w:t xml:space="preserve"> </w:t>
      </w:r>
      <w:r w:rsidRPr="00917F98">
        <w:t>и</w:t>
      </w:r>
      <w:r w:rsidRPr="00917F98">
        <w:rPr>
          <w:spacing w:val="65"/>
        </w:rPr>
        <w:t xml:space="preserve"> </w:t>
      </w:r>
      <w:r w:rsidRPr="00917F98">
        <w:rPr>
          <w:spacing w:val="-1"/>
        </w:rPr>
        <w:t>качества</w:t>
      </w:r>
      <w:r w:rsidRPr="00917F98">
        <w:rPr>
          <w:spacing w:val="39"/>
        </w:rPr>
        <w:t xml:space="preserve"> </w:t>
      </w:r>
      <w:r w:rsidRPr="00917F98">
        <w:rPr>
          <w:spacing w:val="-1"/>
        </w:rPr>
        <w:t>предоставления</w:t>
      </w:r>
      <w:r w:rsidRPr="00917F98">
        <w:rPr>
          <w:spacing w:val="38"/>
        </w:rPr>
        <w:t xml:space="preserve"> </w:t>
      </w:r>
      <w:r w:rsidRPr="00917F98">
        <w:rPr>
          <w:spacing w:val="-1"/>
        </w:rPr>
        <w:t>муниципальной</w:t>
      </w:r>
      <w:r w:rsidRPr="00917F98">
        <w:rPr>
          <w:spacing w:val="39"/>
        </w:rPr>
        <w:t xml:space="preserve"> </w:t>
      </w:r>
      <w:r w:rsidRPr="00917F98">
        <w:rPr>
          <w:spacing w:val="-1"/>
        </w:rPr>
        <w:t>услуги</w:t>
      </w:r>
      <w:r w:rsidRPr="00917F98">
        <w:rPr>
          <w:spacing w:val="39"/>
        </w:rPr>
        <w:t xml:space="preserve"> </w:t>
      </w:r>
      <w:r w:rsidRPr="00917F98">
        <w:rPr>
          <w:spacing w:val="-1"/>
        </w:rPr>
        <w:t>принимается</w:t>
      </w:r>
      <w:r w:rsidRPr="00917F98">
        <w:rPr>
          <w:spacing w:val="37"/>
        </w:rPr>
        <w:t xml:space="preserve"> </w:t>
      </w:r>
      <w:r w:rsidRPr="00917F98">
        <w:rPr>
          <w:spacing w:val="-1"/>
        </w:rPr>
        <w:t>главой</w:t>
      </w:r>
      <w:r w:rsidRPr="00917F98">
        <w:rPr>
          <w:spacing w:val="38"/>
        </w:rPr>
        <w:t xml:space="preserve"> </w:t>
      </w:r>
      <w:r w:rsidRPr="00917F98">
        <w:t>либо</w:t>
      </w:r>
      <w:r w:rsidRPr="00917F98">
        <w:rPr>
          <w:spacing w:val="75"/>
        </w:rPr>
        <w:t xml:space="preserve"> </w:t>
      </w:r>
      <w:r w:rsidRPr="00917F98">
        <w:rPr>
          <w:spacing w:val="-1"/>
        </w:rPr>
        <w:t>уполномоченным</w:t>
      </w:r>
      <w:r w:rsidRPr="00917F98">
        <w:rPr>
          <w:spacing w:val="20"/>
        </w:rPr>
        <w:t xml:space="preserve"> </w:t>
      </w:r>
      <w:r w:rsidRPr="00917F98">
        <w:rPr>
          <w:spacing w:val="-1"/>
        </w:rPr>
        <w:t>заместителем</w:t>
      </w:r>
      <w:r w:rsidRPr="00917F98">
        <w:rPr>
          <w:spacing w:val="20"/>
        </w:rPr>
        <w:t xml:space="preserve"> </w:t>
      </w:r>
      <w:r w:rsidRPr="00917F98">
        <w:t>главы</w:t>
      </w:r>
      <w:r w:rsidRPr="00917F98">
        <w:rPr>
          <w:spacing w:val="23"/>
        </w:rPr>
        <w:t xml:space="preserve"> </w:t>
      </w:r>
      <w:r w:rsidRPr="00917F98">
        <w:rPr>
          <w:spacing w:val="-1"/>
        </w:rPr>
        <w:t>Администрации,</w:t>
      </w:r>
      <w:r w:rsidRPr="00917F98">
        <w:rPr>
          <w:spacing w:val="21"/>
        </w:rPr>
        <w:t xml:space="preserve"> </w:t>
      </w:r>
      <w:r w:rsidRPr="00917F98">
        <w:rPr>
          <w:spacing w:val="-1"/>
        </w:rPr>
        <w:t>курирующим</w:t>
      </w:r>
      <w:r w:rsidRPr="00917F98">
        <w:rPr>
          <w:spacing w:val="20"/>
        </w:rPr>
        <w:t xml:space="preserve"> </w:t>
      </w:r>
      <w:r w:rsidRPr="00917F98">
        <w:rPr>
          <w:spacing w:val="-1"/>
        </w:rPr>
        <w:t>вопросы</w:t>
      </w:r>
      <w:r w:rsidRPr="00917F98">
        <w:rPr>
          <w:spacing w:val="7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7EDF4D87" w14:textId="77777777" w:rsidR="00403711" w:rsidRPr="00917F98" w:rsidRDefault="00403711" w:rsidP="0025545D">
      <w:pPr>
        <w:numPr>
          <w:ilvl w:val="2"/>
          <w:numId w:val="156"/>
        </w:numPr>
        <w:tabs>
          <w:tab w:val="left" w:pos="1518"/>
        </w:tabs>
        <w:autoSpaceDE/>
        <w:autoSpaceDN/>
        <w:adjustRightInd/>
        <w:spacing w:before="4" w:line="275" w:lineRule="auto"/>
        <w:ind w:right="109" w:firstLine="567"/>
        <w:jc w:val="both"/>
      </w:pPr>
      <w:r w:rsidRPr="00917F98">
        <w:rPr>
          <w:spacing w:val="-1"/>
        </w:rPr>
        <w:t>Плановые</w:t>
      </w:r>
      <w:r w:rsidRPr="00917F98">
        <w:rPr>
          <w:spacing w:val="39"/>
        </w:rPr>
        <w:t xml:space="preserve"> </w:t>
      </w:r>
      <w:r w:rsidRPr="00917F98">
        <w:rPr>
          <w:spacing w:val="-1"/>
        </w:rPr>
        <w:t>проверки</w:t>
      </w:r>
      <w:r w:rsidRPr="00917F98">
        <w:rPr>
          <w:spacing w:val="41"/>
        </w:rPr>
        <w:t xml:space="preserve"> </w:t>
      </w:r>
      <w:r w:rsidRPr="00917F98">
        <w:rPr>
          <w:spacing w:val="-1"/>
        </w:rPr>
        <w:t>проводятся</w:t>
      </w:r>
      <w:r w:rsidRPr="00917F98">
        <w:rPr>
          <w:spacing w:val="40"/>
        </w:rPr>
        <w:t xml:space="preserve"> </w:t>
      </w:r>
      <w:r w:rsidRPr="00917F98">
        <w:t>на</w:t>
      </w:r>
      <w:r w:rsidRPr="00917F98">
        <w:rPr>
          <w:spacing w:val="39"/>
        </w:rPr>
        <w:t xml:space="preserve"> </w:t>
      </w:r>
      <w:r w:rsidRPr="00917F98">
        <w:rPr>
          <w:spacing w:val="-1"/>
        </w:rPr>
        <w:t>основании</w:t>
      </w:r>
      <w:r w:rsidRPr="00917F98">
        <w:rPr>
          <w:spacing w:val="41"/>
        </w:rPr>
        <w:t xml:space="preserve"> </w:t>
      </w:r>
      <w:r w:rsidRPr="00917F98">
        <w:rPr>
          <w:spacing w:val="-1"/>
        </w:rPr>
        <w:t>годовых</w:t>
      </w:r>
      <w:r w:rsidRPr="00917F98">
        <w:rPr>
          <w:spacing w:val="40"/>
        </w:rPr>
        <w:t xml:space="preserve"> </w:t>
      </w:r>
      <w:r w:rsidRPr="00917F98">
        <w:rPr>
          <w:spacing w:val="-1"/>
        </w:rPr>
        <w:t>планов</w:t>
      </w:r>
      <w:r w:rsidRPr="00917F98">
        <w:rPr>
          <w:spacing w:val="40"/>
        </w:rPr>
        <w:t xml:space="preserve"> </w:t>
      </w:r>
      <w:r w:rsidRPr="00917F98">
        <w:rPr>
          <w:spacing w:val="-1"/>
        </w:rPr>
        <w:t>работы,</w:t>
      </w:r>
      <w:r w:rsidRPr="00917F98">
        <w:rPr>
          <w:spacing w:val="73"/>
        </w:rPr>
        <w:t xml:space="preserve"> </w:t>
      </w:r>
      <w:r w:rsidRPr="00917F98">
        <w:rPr>
          <w:spacing w:val="-1"/>
        </w:rPr>
        <w:t>внеплановые</w:t>
      </w:r>
      <w:r w:rsidRPr="00917F98">
        <w:rPr>
          <w:spacing w:val="10"/>
        </w:rPr>
        <w:t xml:space="preserve"> </w:t>
      </w:r>
      <w:r w:rsidRPr="00917F98">
        <w:rPr>
          <w:spacing w:val="-1"/>
        </w:rPr>
        <w:t>проверки</w:t>
      </w:r>
      <w:r w:rsidRPr="00917F98">
        <w:rPr>
          <w:spacing w:val="12"/>
        </w:rPr>
        <w:t xml:space="preserve"> </w:t>
      </w:r>
      <w:r w:rsidRPr="00917F98">
        <w:rPr>
          <w:spacing w:val="-1"/>
        </w:rPr>
        <w:t>проводятся</w:t>
      </w:r>
      <w:r w:rsidRPr="00917F98">
        <w:rPr>
          <w:spacing w:val="11"/>
        </w:rPr>
        <w:t xml:space="preserve"> </w:t>
      </w:r>
      <w:r w:rsidRPr="00917F98">
        <w:rPr>
          <w:spacing w:val="-1"/>
        </w:rPr>
        <w:t>при</w:t>
      </w:r>
      <w:r w:rsidRPr="00917F98">
        <w:rPr>
          <w:spacing w:val="12"/>
        </w:rPr>
        <w:t xml:space="preserve"> </w:t>
      </w:r>
      <w:r w:rsidRPr="00917F98">
        <w:rPr>
          <w:spacing w:val="-1"/>
        </w:rPr>
        <w:t>выявлении</w:t>
      </w:r>
      <w:r w:rsidRPr="00917F98">
        <w:rPr>
          <w:spacing w:val="10"/>
        </w:rPr>
        <w:t xml:space="preserve"> </w:t>
      </w:r>
      <w:r w:rsidRPr="00917F98">
        <w:rPr>
          <w:spacing w:val="-1"/>
        </w:rPr>
        <w:t>нарушений</w:t>
      </w:r>
      <w:r w:rsidRPr="00917F98">
        <w:rPr>
          <w:spacing w:val="12"/>
        </w:rPr>
        <w:t xml:space="preserve"> </w:t>
      </w:r>
      <w:r w:rsidRPr="00917F98">
        <w:t>по</w:t>
      </w:r>
      <w:r w:rsidRPr="00917F98">
        <w:rPr>
          <w:spacing w:val="9"/>
        </w:rPr>
        <w:t xml:space="preserve"> </w:t>
      </w:r>
      <w:r w:rsidRPr="00917F98">
        <w:rPr>
          <w:spacing w:val="-1"/>
        </w:rPr>
        <w:t>предоставлению</w:t>
      </w:r>
      <w:r w:rsidRPr="00917F98">
        <w:rPr>
          <w:spacing w:val="75"/>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52"/>
        </w:rPr>
        <w:t xml:space="preserve"> </w:t>
      </w:r>
      <w:r w:rsidRPr="00917F98">
        <w:t>или</w:t>
      </w:r>
      <w:r w:rsidRPr="00917F98">
        <w:rPr>
          <w:spacing w:val="44"/>
        </w:rPr>
        <w:t xml:space="preserve"> </w:t>
      </w:r>
      <w:r w:rsidRPr="00917F98">
        <w:t>по</w:t>
      </w:r>
      <w:r w:rsidRPr="00917F98">
        <w:rPr>
          <w:spacing w:val="45"/>
        </w:rPr>
        <w:t xml:space="preserve"> </w:t>
      </w:r>
      <w:r w:rsidRPr="00917F98">
        <w:rPr>
          <w:spacing w:val="-1"/>
        </w:rPr>
        <w:t>конкретному</w:t>
      </w:r>
      <w:r w:rsidRPr="00917F98">
        <w:rPr>
          <w:spacing w:val="40"/>
        </w:rPr>
        <w:t xml:space="preserve"> </w:t>
      </w:r>
      <w:r w:rsidRPr="00917F98">
        <w:rPr>
          <w:spacing w:val="-1"/>
        </w:rPr>
        <w:t>обращению</w:t>
      </w:r>
      <w:r w:rsidRPr="00917F98">
        <w:rPr>
          <w:spacing w:val="45"/>
        </w:rPr>
        <w:t xml:space="preserve"> </w:t>
      </w:r>
      <w:r w:rsidRPr="00917F98">
        <w:rPr>
          <w:spacing w:val="-1"/>
        </w:rPr>
        <w:t>заявителя.</w:t>
      </w:r>
      <w:r w:rsidRPr="00917F98">
        <w:rPr>
          <w:spacing w:val="42"/>
        </w:rPr>
        <w:t xml:space="preserve"> </w:t>
      </w:r>
      <w:r w:rsidRPr="00917F98">
        <w:rPr>
          <w:spacing w:val="-1"/>
        </w:rPr>
        <w:t>Плановые</w:t>
      </w:r>
      <w:r w:rsidRPr="00917F98">
        <w:rPr>
          <w:spacing w:val="44"/>
        </w:rPr>
        <w:t xml:space="preserve"> </w:t>
      </w:r>
      <w:r w:rsidRPr="00917F98">
        <w:rPr>
          <w:spacing w:val="-1"/>
        </w:rPr>
        <w:t>проверки</w:t>
      </w:r>
      <w:r w:rsidRPr="00917F98">
        <w:rPr>
          <w:spacing w:val="89"/>
        </w:rPr>
        <w:t xml:space="preserve"> </w:t>
      </w:r>
      <w:r w:rsidRPr="00917F98">
        <w:t>проводятся не</w:t>
      </w:r>
      <w:r w:rsidRPr="00917F98">
        <w:rPr>
          <w:spacing w:val="-1"/>
        </w:rPr>
        <w:t xml:space="preserve"> реже</w:t>
      </w:r>
      <w:r w:rsidRPr="00917F98">
        <w:rPr>
          <w:spacing w:val="-2"/>
        </w:rPr>
        <w:t xml:space="preserve"> </w:t>
      </w:r>
      <w:r w:rsidRPr="00917F98">
        <w:t>1 раза</w:t>
      </w:r>
      <w:r w:rsidRPr="00917F98">
        <w:rPr>
          <w:spacing w:val="-1"/>
        </w:rPr>
        <w:t xml:space="preserve"> </w:t>
      </w:r>
      <w:r w:rsidRPr="00917F98">
        <w:t xml:space="preserve">в 3 </w:t>
      </w:r>
      <w:r w:rsidRPr="00917F98">
        <w:rPr>
          <w:spacing w:val="-1"/>
        </w:rPr>
        <w:t>года.</w:t>
      </w:r>
    </w:p>
    <w:p w14:paraId="57AE37B1" w14:textId="77777777" w:rsidR="00403711" w:rsidRPr="00917F98" w:rsidRDefault="00403711" w:rsidP="0025545D">
      <w:pPr>
        <w:numPr>
          <w:ilvl w:val="2"/>
          <w:numId w:val="156"/>
        </w:numPr>
        <w:tabs>
          <w:tab w:val="left" w:pos="1518"/>
        </w:tabs>
        <w:autoSpaceDE/>
        <w:autoSpaceDN/>
        <w:adjustRightInd/>
        <w:spacing w:before="4" w:line="276" w:lineRule="auto"/>
        <w:ind w:right="106" w:firstLine="567"/>
        <w:jc w:val="both"/>
      </w:pPr>
      <w:r w:rsidRPr="00917F98">
        <w:rPr>
          <w:spacing w:val="-1"/>
        </w:rPr>
        <w:t>Плановые</w:t>
      </w:r>
      <w:r w:rsidRPr="00917F98">
        <w:rPr>
          <w:spacing w:val="18"/>
        </w:rPr>
        <w:t xml:space="preserve"> </w:t>
      </w:r>
      <w:r w:rsidRPr="00917F98">
        <w:t>и</w:t>
      </w:r>
      <w:r w:rsidRPr="00917F98">
        <w:rPr>
          <w:spacing w:val="19"/>
        </w:rPr>
        <w:t xml:space="preserve"> </w:t>
      </w:r>
      <w:r w:rsidRPr="00917F98">
        <w:rPr>
          <w:spacing w:val="-1"/>
        </w:rPr>
        <w:t>внеплановые</w:t>
      </w:r>
      <w:r w:rsidRPr="00917F98">
        <w:rPr>
          <w:spacing w:val="18"/>
        </w:rPr>
        <w:t xml:space="preserve"> </w:t>
      </w:r>
      <w:r w:rsidRPr="00917F98">
        <w:rPr>
          <w:spacing w:val="-1"/>
        </w:rPr>
        <w:t>проверки</w:t>
      </w:r>
      <w:r w:rsidRPr="00917F98">
        <w:rPr>
          <w:spacing w:val="19"/>
        </w:rPr>
        <w:t xml:space="preserve"> </w:t>
      </w:r>
      <w:r w:rsidRPr="00917F98">
        <w:t>полноты</w:t>
      </w:r>
      <w:r w:rsidRPr="00917F98">
        <w:rPr>
          <w:spacing w:val="19"/>
        </w:rPr>
        <w:t xml:space="preserve"> </w:t>
      </w:r>
      <w:r w:rsidRPr="00917F98">
        <w:t>и</w:t>
      </w:r>
      <w:r w:rsidRPr="00917F98">
        <w:rPr>
          <w:spacing w:val="19"/>
        </w:rPr>
        <w:t xml:space="preserve"> </w:t>
      </w:r>
      <w:r w:rsidRPr="00917F98">
        <w:rPr>
          <w:spacing w:val="-1"/>
        </w:rPr>
        <w:t>качества</w:t>
      </w:r>
      <w:r w:rsidRPr="00917F98">
        <w:rPr>
          <w:spacing w:val="18"/>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46"/>
        </w:rPr>
        <w:t xml:space="preserve"> </w:t>
      </w:r>
      <w:r w:rsidRPr="00917F98">
        <w:t>Отделом</w:t>
      </w:r>
      <w:r w:rsidRPr="00917F98">
        <w:rPr>
          <w:spacing w:val="44"/>
        </w:rPr>
        <w:t xml:space="preserve"> </w:t>
      </w:r>
      <w:r w:rsidRPr="00917F98">
        <w:rPr>
          <w:spacing w:val="-1"/>
        </w:rPr>
        <w:t>осуществляются</w:t>
      </w:r>
      <w:r w:rsidRPr="00917F98">
        <w:rPr>
          <w:spacing w:val="45"/>
        </w:rPr>
        <w:t xml:space="preserve"> </w:t>
      </w:r>
      <w:r w:rsidRPr="00917F98">
        <w:rPr>
          <w:spacing w:val="-1"/>
        </w:rPr>
        <w:t>структурным</w:t>
      </w:r>
      <w:r w:rsidRPr="00917F98">
        <w:rPr>
          <w:spacing w:val="44"/>
        </w:rPr>
        <w:t xml:space="preserve"> </w:t>
      </w:r>
      <w:r w:rsidRPr="00917F98">
        <w:rPr>
          <w:spacing w:val="-1"/>
        </w:rPr>
        <w:t>подразделением</w:t>
      </w:r>
      <w:r w:rsidRPr="00917F98">
        <w:rPr>
          <w:spacing w:val="75"/>
        </w:rPr>
        <w:t xml:space="preserve"> </w:t>
      </w:r>
      <w:r w:rsidRPr="00917F98">
        <w:rPr>
          <w:spacing w:val="-1"/>
        </w:rPr>
        <w:t>Администрации,</w:t>
      </w:r>
      <w:r w:rsidRPr="00917F98">
        <w:rPr>
          <w:spacing w:val="14"/>
        </w:rPr>
        <w:t xml:space="preserve"> </w:t>
      </w:r>
      <w:r w:rsidRPr="00917F98">
        <w:rPr>
          <w:spacing w:val="-1"/>
        </w:rPr>
        <w:t>ответственным</w:t>
      </w:r>
      <w:r w:rsidRPr="00917F98">
        <w:rPr>
          <w:spacing w:val="12"/>
        </w:rPr>
        <w:t xml:space="preserve"> </w:t>
      </w:r>
      <w:r w:rsidRPr="00917F98">
        <w:t>за</w:t>
      </w:r>
      <w:r w:rsidRPr="00917F98">
        <w:rPr>
          <w:spacing w:val="13"/>
        </w:rPr>
        <w:t xml:space="preserve"> </w:t>
      </w:r>
      <w:r w:rsidRPr="00917F98">
        <w:rPr>
          <w:spacing w:val="-1"/>
        </w:rPr>
        <w:t>организацию</w:t>
      </w:r>
      <w:r w:rsidRPr="00917F98">
        <w:rPr>
          <w:spacing w:val="14"/>
        </w:rPr>
        <w:t xml:space="preserve"> </w:t>
      </w:r>
      <w:r w:rsidRPr="00917F98">
        <w:rPr>
          <w:spacing w:val="-1"/>
        </w:rPr>
        <w:t>работы</w:t>
      </w:r>
      <w:r w:rsidRPr="00917F98">
        <w:rPr>
          <w:spacing w:val="11"/>
        </w:rPr>
        <w:t xml:space="preserve"> </w:t>
      </w:r>
      <w:r w:rsidRPr="00917F98">
        <w:t>по</w:t>
      </w:r>
      <w:r w:rsidRPr="00917F98">
        <w:rPr>
          <w:spacing w:val="14"/>
        </w:rPr>
        <w:t xml:space="preserve"> </w:t>
      </w:r>
      <w:r w:rsidRPr="00917F98">
        <w:rPr>
          <w:spacing w:val="-1"/>
        </w:rPr>
        <w:t>рассмотрению</w:t>
      </w:r>
      <w:r w:rsidRPr="00917F98">
        <w:rPr>
          <w:spacing w:val="14"/>
        </w:rPr>
        <w:t xml:space="preserve"> </w:t>
      </w:r>
      <w:r w:rsidRPr="00917F98">
        <w:rPr>
          <w:spacing w:val="-1"/>
        </w:rPr>
        <w:t>обращений</w:t>
      </w:r>
      <w:r w:rsidRPr="00917F98">
        <w:rPr>
          <w:spacing w:val="97"/>
        </w:rPr>
        <w:t xml:space="preserve"> </w:t>
      </w:r>
      <w:r w:rsidRPr="00917F98">
        <w:rPr>
          <w:spacing w:val="-1"/>
        </w:rPr>
        <w:t>граждан,</w:t>
      </w:r>
      <w:r w:rsidRPr="00917F98">
        <w:rPr>
          <w:spacing w:val="40"/>
        </w:rPr>
        <w:t xml:space="preserve"> </w:t>
      </w:r>
      <w:r w:rsidRPr="00917F98">
        <w:t>и</w:t>
      </w:r>
      <w:r w:rsidRPr="00917F98">
        <w:rPr>
          <w:spacing w:val="43"/>
        </w:rPr>
        <w:t xml:space="preserve"> </w:t>
      </w:r>
      <w:r w:rsidRPr="00917F98">
        <w:rPr>
          <w:spacing w:val="-1"/>
        </w:rPr>
        <w:t>уполномоченными</w:t>
      </w:r>
      <w:r w:rsidRPr="00917F98">
        <w:rPr>
          <w:spacing w:val="41"/>
        </w:rPr>
        <w:t xml:space="preserve"> </w:t>
      </w:r>
      <w:r w:rsidRPr="00917F98">
        <w:rPr>
          <w:spacing w:val="-1"/>
        </w:rPr>
        <w:t>муниципальными</w:t>
      </w:r>
      <w:r w:rsidRPr="00917F98">
        <w:rPr>
          <w:spacing w:val="41"/>
        </w:rPr>
        <w:t xml:space="preserve"> </w:t>
      </w:r>
      <w:r w:rsidRPr="00917F98">
        <w:rPr>
          <w:spacing w:val="-1"/>
        </w:rPr>
        <w:t>служащими</w:t>
      </w:r>
      <w:r w:rsidRPr="00917F98">
        <w:rPr>
          <w:spacing w:val="41"/>
        </w:rPr>
        <w:t xml:space="preserve"> </w:t>
      </w:r>
      <w:r w:rsidRPr="00917F98">
        <w:t>на</w:t>
      </w:r>
      <w:r w:rsidRPr="00917F98">
        <w:rPr>
          <w:spacing w:val="39"/>
        </w:rPr>
        <w:t xml:space="preserve"> </w:t>
      </w:r>
      <w:r w:rsidRPr="00917F98">
        <w:rPr>
          <w:spacing w:val="-1"/>
        </w:rPr>
        <w:t>основании</w:t>
      </w:r>
      <w:r w:rsidRPr="00917F98">
        <w:rPr>
          <w:spacing w:val="31"/>
        </w:rPr>
        <w:t xml:space="preserve"> </w:t>
      </w:r>
      <w:r w:rsidRPr="00917F98">
        <w:rPr>
          <w:spacing w:val="-1"/>
        </w:rPr>
        <w:t>соответствующих</w:t>
      </w:r>
      <w:r w:rsidRPr="00917F98">
        <w:rPr>
          <w:spacing w:val="40"/>
        </w:rPr>
        <w:t xml:space="preserve"> </w:t>
      </w:r>
      <w:r w:rsidRPr="00917F98">
        <w:rPr>
          <w:spacing w:val="-1"/>
        </w:rPr>
        <w:t>ведомственных</w:t>
      </w:r>
      <w:r w:rsidRPr="00917F98">
        <w:rPr>
          <w:spacing w:val="39"/>
        </w:rPr>
        <w:t xml:space="preserve"> </w:t>
      </w:r>
      <w:r w:rsidRPr="00917F98">
        <w:rPr>
          <w:spacing w:val="-1"/>
        </w:rPr>
        <w:t>нормативных</w:t>
      </w:r>
      <w:r w:rsidRPr="00917F98">
        <w:rPr>
          <w:spacing w:val="39"/>
        </w:rPr>
        <w:t xml:space="preserve"> </w:t>
      </w:r>
      <w:r w:rsidRPr="00917F98">
        <w:rPr>
          <w:spacing w:val="-1"/>
        </w:rPr>
        <w:t>правовых</w:t>
      </w:r>
      <w:r w:rsidRPr="00917F98">
        <w:rPr>
          <w:spacing w:val="39"/>
        </w:rPr>
        <w:t xml:space="preserve"> </w:t>
      </w:r>
      <w:r w:rsidRPr="00917F98">
        <w:rPr>
          <w:spacing w:val="-1"/>
        </w:rPr>
        <w:t>актов.</w:t>
      </w:r>
      <w:r w:rsidRPr="00917F98">
        <w:rPr>
          <w:spacing w:val="38"/>
        </w:rPr>
        <w:t xml:space="preserve"> </w:t>
      </w:r>
      <w:r w:rsidRPr="00917F98">
        <w:rPr>
          <w:spacing w:val="-1"/>
        </w:rPr>
        <w:t>Проверки</w:t>
      </w:r>
      <w:r w:rsidRPr="00917F98">
        <w:rPr>
          <w:spacing w:val="39"/>
        </w:rPr>
        <w:t xml:space="preserve"> </w:t>
      </w:r>
      <w:r w:rsidRPr="00917F98">
        <w:t>проводятся</w:t>
      </w:r>
      <w:r w:rsidRPr="00917F98">
        <w:rPr>
          <w:spacing w:val="37"/>
        </w:rPr>
        <w:t xml:space="preserve"> </w:t>
      </w:r>
      <w:r w:rsidRPr="00917F98">
        <w:t>с</w:t>
      </w:r>
      <w:r w:rsidRPr="00917F98">
        <w:rPr>
          <w:spacing w:val="83"/>
        </w:rPr>
        <w:t xml:space="preserve"> </w:t>
      </w:r>
      <w:r w:rsidRPr="00917F98">
        <w:rPr>
          <w:spacing w:val="-1"/>
        </w:rPr>
        <w:t>целью</w:t>
      </w:r>
      <w:r w:rsidRPr="00917F98">
        <w:rPr>
          <w:spacing w:val="-2"/>
        </w:rPr>
        <w:t xml:space="preserve"> </w:t>
      </w:r>
      <w:r w:rsidRPr="00917F98">
        <w:rPr>
          <w:spacing w:val="-1"/>
        </w:rPr>
        <w:t>выявления</w:t>
      </w:r>
      <w:r w:rsidRPr="00917F98">
        <w:rPr>
          <w:spacing w:val="-3"/>
        </w:rPr>
        <w:t xml:space="preserve"> </w:t>
      </w:r>
      <w:r w:rsidRPr="00917F98">
        <w:t xml:space="preserve">и </w:t>
      </w:r>
      <w:r w:rsidRPr="00917F98">
        <w:rPr>
          <w:spacing w:val="-1"/>
        </w:rPr>
        <w:t>устранения</w:t>
      </w:r>
      <w:r w:rsidRPr="00917F98">
        <w:rPr>
          <w:spacing w:val="-3"/>
        </w:rPr>
        <w:t xml:space="preserve"> </w:t>
      </w:r>
      <w:r w:rsidRPr="00917F98">
        <w:rPr>
          <w:spacing w:val="-1"/>
        </w:rPr>
        <w:t>нарушений</w:t>
      </w:r>
      <w:r w:rsidRPr="00917F98">
        <w:rPr>
          <w:spacing w:val="-2"/>
        </w:rPr>
        <w:t xml:space="preserve"> </w:t>
      </w:r>
      <w:r w:rsidRPr="00917F98">
        <w:rPr>
          <w:spacing w:val="-1"/>
        </w:rPr>
        <w:t>прав</w:t>
      </w:r>
      <w:r w:rsidRPr="00917F98">
        <w:rPr>
          <w:spacing w:val="-3"/>
        </w:rPr>
        <w:t xml:space="preserve"> </w:t>
      </w:r>
      <w:r w:rsidRPr="00917F98">
        <w:rPr>
          <w:spacing w:val="-1"/>
        </w:rPr>
        <w:t>заявителей</w:t>
      </w:r>
      <w:r w:rsidRPr="00917F98">
        <w:rPr>
          <w:spacing w:val="-2"/>
        </w:rPr>
        <w:t xml:space="preserve"> </w:t>
      </w:r>
      <w:r w:rsidRPr="00917F98">
        <w:t>и</w:t>
      </w:r>
      <w:r w:rsidRPr="00917F98">
        <w:rPr>
          <w:spacing w:val="-2"/>
        </w:rPr>
        <w:t xml:space="preserve"> </w:t>
      </w:r>
      <w:r w:rsidRPr="00917F98">
        <w:t>привлечения</w:t>
      </w:r>
      <w:r w:rsidRPr="00917F98">
        <w:rPr>
          <w:spacing w:val="-3"/>
        </w:rPr>
        <w:t xml:space="preserve"> </w:t>
      </w:r>
      <w:r w:rsidRPr="00917F98">
        <w:rPr>
          <w:spacing w:val="-1"/>
        </w:rPr>
        <w:t xml:space="preserve">виновных </w:t>
      </w:r>
      <w:r w:rsidRPr="00917F98">
        <w:t>лиц</w:t>
      </w:r>
      <w:r w:rsidRPr="00917F98">
        <w:rPr>
          <w:spacing w:val="-4"/>
        </w:rPr>
        <w:t xml:space="preserve"> </w:t>
      </w:r>
      <w:r w:rsidRPr="00917F98">
        <w:t>к</w:t>
      </w:r>
      <w:r w:rsidRPr="00917F98">
        <w:rPr>
          <w:spacing w:val="79"/>
        </w:rPr>
        <w:t xml:space="preserve"> </w:t>
      </w:r>
      <w:r w:rsidRPr="00917F98">
        <w:rPr>
          <w:spacing w:val="-1"/>
        </w:rPr>
        <w:t>ответственности.</w:t>
      </w:r>
    </w:p>
    <w:p w14:paraId="519B60AF" w14:textId="77777777" w:rsidR="00403711" w:rsidRPr="00917F98" w:rsidRDefault="00403711" w:rsidP="0025545D">
      <w:pPr>
        <w:numPr>
          <w:ilvl w:val="2"/>
          <w:numId w:val="156"/>
        </w:numPr>
        <w:tabs>
          <w:tab w:val="left" w:pos="1518"/>
        </w:tabs>
        <w:autoSpaceDE/>
        <w:autoSpaceDN/>
        <w:adjustRightInd/>
        <w:spacing w:before="1"/>
        <w:ind w:left="1518" w:hanging="951"/>
        <w:jc w:val="both"/>
      </w:pPr>
      <w:r w:rsidRPr="00917F98">
        <w:rPr>
          <w:spacing w:val="-1"/>
        </w:rPr>
        <w:t>Результаты</w:t>
      </w:r>
      <w:r w:rsidRPr="00917F98">
        <w:t xml:space="preserve"> </w:t>
      </w:r>
      <w:r w:rsidRPr="00917F98">
        <w:rPr>
          <w:spacing w:val="-1"/>
        </w:rPr>
        <w:t>проверок</w:t>
      </w:r>
      <w:r w:rsidRPr="00917F98">
        <w:t xml:space="preserve"> </w:t>
      </w:r>
      <w:r w:rsidRPr="00917F98">
        <w:rPr>
          <w:spacing w:val="-1"/>
        </w:rPr>
        <w:t>отражаются</w:t>
      </w:r>
      <w:r w:rsidRPr="00917F98">
        <w:t xml:space="preserve"> отдельной </w:t>
      </w:r>
      <w:r w:rsidRPr="00917F98">
        <w:rPr>
          <w:spacing w:val="-1"/>
        </w:rPr>
        <w:t>справкой</w:t>
      </w:r>
      <w:r w:rsidRPr="00917F98">
        <w:rPr>
          <w:spacing w:val="1"/>
        </w:rPr>
        <w:t xml:space="preserve"> </w:t>
      </w:r>
      <w:r w:rsidRPr="00917F98">
        <w:t>или</w:t>
      </w:r>
      <w:r w:rsidRPr="00917F98">
        <w:rPr>
          <w:spacing w:val="1"/>
        </w:rPr>
        <w:t xml:space="preserve"> </w:t>
      </w:r>
      <w:r w:rsidRPr="00917F98">
        <w:rPr>
          <w:spacing w:val="-1"/>
        </w:rPr>
        <w:t>актом.</w:t>
      </w:r>
    </w:p>
    <w:p w14:paraId="50D8FC2E" w14:textId="77777777" w:rsidR="00403711" w:rsidRPr="00917F98" w:rsidRDefault="00403711" w:rsidP="0025545D">
      <w:pPr>
        <w:numPr>
          <w:ilvl w:val="2"/>
          <w:numId w:val="156"/>
        </w:numPr>
        <w:tabs>
          <w:tab w:val="left" w:pos="1578"/>
        </w:tabs>
        <w:autoSpaceDE/>
        <w:autoSpaceDN/>
        <w:adjustRightInd/>
        <w:spacing w:before="41" w:line="276" w:lineRule="auto"/>
        <w:ind w:right="110" w:firstLine="567"/>
        <w:jc w:val="both"/>
      </w:pPr>
      <w:r w:rsidRPr="00917F98">
        <w:rPr>
          <w:spacing w:val="-1"/>
        </w:rPr>
        <w:t>Внеплановые</w:t>
      </w:r>
      <w:r w:rsidRPr="00917F98">
        <w:rPr>
          <w:spacing w:val="20"/>
        </w:rPr>
        <w:t xml:space="preserve"> </w:t>
      </w:r>
      <w:r w:rsidRPr="00917F98">
        <w:rPr>
          <w:spacing w:val="-1"/>
        </w:rPr>
        <w:t>проверки</w:t>
      </w:r>
      <w:r w:rsidRPr="00917F98">
        <w:rPr>
          <w:spacing w:val="22"/>
        </w:rPr>
        <w:t xml:space="preserve"> </w:t>
      </w:r>
      <w:r w:rsidRPr="00917F98">
        <w:t>Отдела</w:t>
      </w:r>
      <w:r w:rsidRPr="00917F98">
        <w:rPr>
          <w:spacing w:val="20"/>
        </w:rPr>
        <w:t xml:space="preserve"> </w:t>
      </w:r>
      <w:r w:rsidRPr="00917F98">
        <w:t>по</w:t>
      </w:r>
      <w:r w:rsidRPr="00917F98">
        <w:rPr>
          <w:spacing w:val="21"/>
        </w:rPr>
        <w:t xml:space="preserve"> </w:t>
      </w:r>
      <w:r w:rsidRPr="00917F98">
        <w:t>вопросу</w:t>
      </w:r>
      <w:r w:rsidRPr="00917F98">
        <w:rPr>
          <w:spacing w:val="16"/>
        </w:rPr>
        <w:t xml:space="preserve"> </w:t>
      </w:r>
      <w:r w:rsidRPr="00917F98">
        <w:rPr>
          <w:spacing w:val="-1"/>
        </w:rPr>
        <w:t>предоставления</w:t>
      </w:r>
      <w:r w:rsidRPr="00917F98">
        <w:rPr>
          <w:spacing w:val="21"/>
        </w:rPr>
        <w:t xml:space="preserve"> </w:t>
      </w:r>
      <w:r w:rsidRPr="00917F98">
        <w:rPr>
          <w:spacing w:val="-1"/>
        </w:rPr>
        <w:t>муниципальной</w:t>
      </w:r>
      <w:r w:rsidRPr="00917F98">
        <w:rPr>
          <w:spacing w:val="55"/>
        </w:rPr>
        <w:t xml:space="preserve"> </w:t>
      </w:r>
      <w:r w:rsidRPr="00917F98">
        <w:rPr>
          <w:spacing w:val="-1"/>
        </w:rPr>
        <w:t>услуги</w:t>
      </w:r>
      <w:r w:rsidRPr="00917F98">
        <w:rPr>
          <w:spacing w:val="41"/>
        </w:rPr>
        <w:t xml:space="preserve"> </w:t>
      </w:r>
      <w:r w:rsidRPr="00917F98">
        <w:t>проводит</w:t>
      </w:r>
      <w:r w:rsidRPr="00917F98">
        <w:rPr>
          <w:spacing w:val="43"/>
        </w:rPr>
        <w:t xml:space="preserve"> </w:t>
      </w:r>
      <w:r w:rsidRPr="00917F98">
        <w:rPr>
          <w:spacing w:val="-1"/>
        </w:rPr>
        <w:t>уполномоченное</w:t>
      </w:r>
      <w:r w:rsidRPr="00917F98">
        <w:rPr>
          <w:spacing w:val="39"/>
        </w:rPr>
        <w:t xml:space="preserve"> </w:t>
      </w:r>
      <w:r w:rsidRPr="00917F98">
        <w:rPr>
          <w:spacing w:val="-1"/>
        </w:rPr>
        <w:t>структурное</w:t>
      </w:r>
      <w:r w:rsidRPr="00917F98">
        <w:rPr>
          <w:spacing w:val="39"/>
        </w:rPr>
        <w:t xml:space="preserve"> </w:t>
      </w:r>
      <w:r w:rsidRPr="00917F98">
        <w:rPr>
          <w:spacing w:val="-1"/>
        </w:rPr>
        <w:t>подразделение</w:t>
      </w:r>
      <w:r w:rsidRPr="00917F98">
        <w:rPr>
          <w:spacing w:val="39"/>
        </w:rPr>
        <w:t xml:space="preserve"> </w:t>
      </w:r>
      <w:r w:rsidRPr="00917F98">
        <w:rPr>
          <w:spacing w:val="-1"/>
        </w:rPr>
        <w:t>Администрации</w:t>
      </w:r>
      <w:r w:rsidRPr="00917F98">
        <w:rPr>
          <w:spacing w:val="39"/>
        </w:rPr>
        <w:t xml:space="preserve"> </w:t>
      </w:r>
      <w:r w:rsidRPr="00917F98">
        <w:rPr>
          <w:spacing w:val="-1"/>
        </w:rPr>
        <w:t>на</w:t>
      </w:r>
      <w:r w:rsidRPr="00917F98">
        <w:rPr>
          <w:spacing w:val="55"/>
        </w:rPr>
        <w:t xml:space="preserve"> </w:t>
      </w:r>
      <w:r w:rsidRPr="00917F98">
        <w:rPr>
          <w:spacing w:val="-1"/>
        </w:rPr>
        <w:t>основании</w:t>
      </w:r>
      <w:r w:rsidRPr="00917F98">
        <w:rPr>
          <w:spacing w:val="52"/>
        </w:rPr>
        <w:t xml:space="preserve"> </w:t>
      </w:r>
      <w:r w:rsidRPr="00917F98">
        <w:rPr>
          <w:spacing w:val="-1"/>
        </w:rPr>
        <w:t>жалоб</w:t>
      </w:r>
      <w:r w:rsidRPr="00917F98">
        <w:rPr>
          <w:spacing w:val="50"/>
        </w:rPr>
        <w:t xml:space="preserve"> </w:t>
      </w:r>
      <w:r w:rsidRPr="00917F98">
        <w:rPr>
          <w:spacing w:val="-1"/>
        </w:rPr>
        <w:t>заинтересованных</w:t>
      </w:r>
      <w:r w:rsidRPr="00917F98">
        <w:rPr>
          <w:spacing w:val="51"/>
        </w:rPr>
        <w:t xml:space="preserve"> </w:t>
      </w:r>
      <w:r w:rsidRPr="00917F98">
        <w:t>лиц</w:t>
      </w:r>
      <w:r w:rsidRPr="00917F98">
        <w:rPr>
          <w:spacing w:val="51"/>
        </w:rPr>
        <w:t xml:space="preserve"> </w:t>
      </w:r>
      <w:r w:rsidRPr="00917F98">
        <w:t>и</w:t>
      </w:r>
      <w:r w:rsidRPr="00917F98">
        <w:rPr>
          <w:spacing w:val="51"/>
        </w:rPr>
        <w:t xml:space="preserve"> </w:t>
      </w:r>
      <w:r w:rsidRPr="00917F98">
        <w:rPr>
          <w:spacing w:val="-1"/>
        </w:rPr>
        <w:t>по</w:t>
      </w:r>
      <w:r w:rsidRPr="00917F98">
        <w:rPr>
          <w:spacing w:val="50"/>
        </w:rPr>
        <w:t xml:space="preserve"> </w:t>
      </w:r>
      <w:r w:rsidRPr="00917F98">
        <w:rPr>
          <w:spacing w:val="-1"/>
        </w:rPr>
        <w:t>результатам</w:t>
      </w:r>
      <w:r w:rsidRPr="00917F98">
        <w:rPr>
          <w:spacing w:val="51"/>
        </w:rPr>
        <w:t xml:space="preserve"> </w:t>
      </w:r>
      <w:r w:rsidRPr="00917F98">
        <w:rPr>
          <w:spacing w:val="-1"/>
        </w:rPr>
        <w:t>проверки</w:t>
      </w:r>
      <w:r w:rsidRPr="00917F98">
        <w:rPr>
          <w:spacing w:val="51"/>
        </w:rPr>
        <w:t xml:space="preserve"> </w:t>
      </w:r>
      <w:r w:rsidRPr="00917F98">
        <w:rPr>
          <w:spacing w:val="-1"/>
        </w:rPr>
        <w:t>составляет</w:t>
      </w:r>
      <w:r w:rsidRPr="00917F98">
        <w:rPr>
          <w:spacing w:val="53"/>
        </w:rPr>
        <w:t xml:space="preserve"> </w:t>
      </w:r>
      <w:r w:rsidRPr="00917F98">
        <w:rPr>
          <w:spacing w:val="-1"/>
        </w:rPr>
        <w:t>акты</w:t>
      </w:r>
      <w:r w:rsidRPr="00917F98">
        <w:rPr>
          <w:spacing w:val="50"/>
        </w:rPr>
        <w:t xml:space="preserve"> </w:t>
      </w:r>
      <w:r w:rsidRPr="00917F98">
        <w:t>с</w:t>
      </w:r>
      <w:r w:rsidRPr="00917F98">
        <w:rPr>
          <w:spacing w:val="83"/>
        </w:rPr>
        <w:t xml:space="preserve"> </w:t>
      </w:r>
      <w:r w:rsidRPr="00917F98">
        <w:rPr>
          <w:spacing w:val="-1"/>
        </w:rPr>
        <w:t>указанием выявленных нарушений.</w:t>
      </w:r>
    </w:p>
    <w:p w14:paraId="2F4F4C0D" w14:textId="77777777" w:rsidR="00403711" w:rsidRPr="00917F98" w:rsidRDefault="00403711" w:rsidP="00403711">
      <w:pPr>
        <w:keepNext/>
        <w:keepLines/>
        <w:spacing w:before="207" w:line="276" w:lineRule="auto"/>
        <w:ind w:left="1530" w:right="115" w:firstLine="567"/>
        <w:jc w:val="both"/>
        <w:outlineLvl w:val="3"/>
        <w:rPr>
          <w:rFonts w:eastAsiaTheme="majorEastAsia"/>
          <w:b/>
          <w:i/>
          <w:iCs/>
          <w:color w:val="2F5496" w:themeColor="accent1" w:themeShade="BF"/>
          <w:sz w:val="20"/>
          <w:szCs w:val="20"/>
        </w:rPr>
      </w:pPr>
      <w:r w:rsidRPr="00917F98">
        <w:rPr>
          <w:rFonts w:eastAsiaTheme="majorEastAsia"/>
          <w:i/>
          <w:iCs/>
          <w:color w:val="2F5496" w:themeColor="accent1" w:themeShade="BF"/>
          <w:sz w:val="20"/>
          <w:szCs w:val="20"/>
        </w:rPr>
        <w:t xml:space="preserve">4.3 </w:t>
      </w:r>
      <w:r w:rsidRPr="00917F98">
        <w:rPr>
          <w:rFonts w:eastAsiaTheme="majorEastAsia"/>
          <w:i/>
          <w:iCs/>
          <w:color w:val="2F5496" w:themeColor="accent1" w:themeShade="BF"/>
          <w:spacing w:val="-1"/>
          <w:sz w:val="20"/>
          <w:szCs w:val="20"/>
        </w:rPr>
        <w:t>Ответственность</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муниципальных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служащих</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Администрации</w:t>
      </w:r>
      <w:r w:rsidRPr="00917F98">
        <w:rPr>
          <w:rFonts w:eastAsiaTheme="majorEastAsia"/>
          <w:i/>
          <w:iCs/>
          <w:color w:val="2F5496" w:themeColor="accent1" w:themeShade="BF"/>
          <w:sz w:val="20"/>
          <w:szCs w:val="20"/>
        </w:rPr>
        <w:t xml:space="preserve"> за </w:t>
      </w:r>
      <w:r w:rsidRPr="00917F98">
        <w:rPr>
          <w:rFonts w:eastAsiaTheme="majorEastAsia"/>
          <w:i/>
          <w:iCs/>
          <w:color w:val="2F5496" w:themeColor="accent1" w:themeShade="BF"/>
          <w:spacing w:val="-1"/>
          <w:sz w:val="20"/>
          <w:szCs w:val="20"/>
        </w:rPr>
        <w:t>решения</w:t>
      </w:r>
      <w:r w:rsidRPr="00917F98">
        <w:rPr>
          <w:rFonts w:eastAsiaTheme="majorEastAsia"/>
          <w:i/>
          <w:iCs/>
          <w:color w:val="2F5496" w:themeColor="accent1" w:themeShade="BF"/>
          <w:sz w:val="20"/>
          <w:szCs w:val="20"/>
        </w:rPr>
        <w:t xml:space="preserve"> и</w:t>
      </w:r>
      <w:r w:rsidRPr="00917F98">
        <w:rPr>
          <w:rFonts w:eastAsiaTheme="majorEastAsia"/>
          <w:i/>
          <w:iCs/>
          <w:color w:val="2F5496" w:themeColor="accent1" w:themeShade="BF"/>
          <w:spacing w:val="63"/>
          <w:sz w:val="20"/>
          <w:szCs w:val="20"/>
        </w:rPr>
        <w:t xml:space="preserve"> </w:t>
      </w:r>
      <w:r w:rsidRPr="00917F98">
        <w:rPr>
          <w:rFonts w:eastAsiaTheme="majorEastAsia"/>
          <w:i/>
          <w:iCs/>
          <w:color w:val="2F5496" w:themeColor="accent1" w:themeShade="BF"/>
          <w:spacing w:val="-1"/>
          <w:sz w:val="20"/>
          <w:szCs w:val="20"/>
        </w:rPr>
        <w:t>действия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(бездействие),</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принимаемые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(осуществляемые)</w:t>
      </w:r>
      <w:r w:rsidRPr="00917F98">
        <w:rPr>
          <w:rFonts w:eastAsiaTheme="majorEastAsia"/>
          <w:i/>
          <w:iCs/>
          <w:color w:val="2F5496" w:themeColor="accent1" w:themeShade="BF"/>
          <w:sz w:val="20"/>
          <w:szCs w:val="20"/>
        </w:rPr>
        <w:t xml:space="preserve"> ими в ходе </w:t>
      </w:r>
      <w:r w:rsidRPr="00917F98">
        <w:rPr>
          <w:rFonts w:eastAsiaTheme="majorEastAsia"/>
          <w:i/>
          <w:iCs/>
          <w:color w:val="2F5496" w:themeColor="accent1" w:themeShade="BF"/>
          <w:spacing w:val="-1"/>
          <w:sz w:val="20"/>
          <w:szCs w:val="20"/>
        </w:rPr>
        <w:t>предоставления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p>
    <w:p w14:paraId="10255250" w14:textId="77777777" w:rsidR="00403711" w:rsidRPr="00917F98" w:rsidRDefault="00403711" w:rsidP="00403711">
      <w:pPr>
        <w:ind w:firstLine="567"/>
        <w:jc w:val="both"/>
        <w:rPr>
          <w:bCs/>
        </w:rPr>
      </w:pPr>
    </w:p>
    <w:p w14:paraId="02D37466" w14:textId="77777777" w:rsidR="00403711" w:rsidRPr="00917F98" w:rsidRDefault="00403711" w:rsidP="00403711">
      <w:pPr>
        <w:spacing w:line="276" w:lineRule="auto"/>
        <w:ind w:right="111" w:firstLine="567"/>
        <w:jc w:val="both"/>
      </w:pPr>
      <w:r w:rsidRPr="00917F98">
        <w:t>4.3.1</w:t>
      </w:r>
      <w:r w:rsidRPr="00917F98">
        <w:rPr>
          <w:spacing w:val="30"/>
        </w:rPr>
        <w:t xml:space="preserve"> </w:t>
      </w:r>
      <w:r w:rsidRPr="00917F98">
        <w:t>По</w:t>
      </w:r>
      <w:r w:rsidRPr="00917F98">
        <w:rPr>
          <w:spacing w:val="30"/>
        </w:rPr>
        <w:t xml:space="preserve"> </w:t>
      </w:r>
      <w:r w:rsidRPr="00917F98">
        <w:rPr>
          <w:spacing w:val="-1"/>
        </w:rPr>
        <w:t>результатам</w:t>
      </w:r>
      <w:r w:rsidRPr="00917F98">
        <w:rPr>
          <w:spacing w:val="31"/>
        </w:rPr>
        <w:t xml:space="preserve"> </w:t>
      </w:r>
      <w:r w:rsidRPr="00917F98">
        <w:rPr>
          <w:spacing w:val="-1"/>
        </w:rPr>
        <w:t>проведенных</w:t>
      </w:r>
      <w:r w:rsidRPr="00917F98">
        <w:rPr>
          <w:spacing w:val="32"/>
        </w:rPr>
        <w:t xml:space="preserve"> </w:t>
      </w:r>
      <w:r w:rsidRPr="00917F98">
        <w:rPr>
          <w:spacing w:val="-1"/>
        </w:rPr>
        <w:t>проверок</w:t>
      </w:r>
      <w:r w:rsidRPr="00917F98">
        <w:rPr>
          <w:spacing w:val="29"/>
        </w:rPr>
        <w:t xml:space="preserve"> </w:t>
      </w:r>
      <w:r w:rsidRPr="00917F98">
        <w:t>в</w:t>
      </w:r>
      <w:r w:rsidRPr="00917F98">
        <w:rPr>
          <w:spacing w:val="30"/>
        </w:rPr>
        <w:t xml:space="preserve"> </w:t>
      </w:r>
      <w:r w:rsidRPr="00917F98">
        <w:rPr>
          <w:spacing w:val="-1"/>
        </w:rPr>
        <w:t>случае</w:t>
      </w:r>
      <w:r w:rsidRPr="00917F98">
        <w:rPr>
          <w:spacing w:val="30"/>
        </w:rPr>
        <w:t xml:space="preserve"> </w:t>
      </w:r>
      <w:r w:rsidRPr="00917F98">
        <w:rPr>
          <w:spacing w:val="-1"/>
        </w:rPr>
        <w:t>выявления</w:t>
      </w:r>
      <w:r w:rsidRPr="00917F98">
        <w:rPr>
          <w:spacing w:val="30"/>
        </w:rPr>
        <w:t xml:space="preserve"> </w:t>
      </w:r>
      <w:r w:rsidRPr="00917F98">
        <w:rPr>
          <w:spacing w:val="-1"/>
        </w:rPr>
        <w:t>нарушений</w:t>
      </w:r>
      <w:r w:rsidRPr="00917F98">
        <w:rPr>
          <w:spacing w:val="31"/>
        </w:rPr>
        <w:t xml:space="preserve"> </w:t>
      </w:r>
      <w:r w:rsidRPr="00917F98">
        <w:rPr>
          <w:spacing w:val="-1"/>
        </w:rPr>
        <w:t>прав</w:t>
      </w:r>
      <w:r w:rsidRPr="00917F98">
        <w:rPr>
          <w:spacing w:val="82"/>
        </w:rPr>
        <w:t xml:space="preserve"> </w:t>
      </w:r>
      <w:r w:rsidRPr="00917F98">
        <w:rPr>
          <w:spacing w:val="-1"/>
        </w:rPr>
        <w:t>заявителей</w:t>
      </w:r>
      <w:r w:rsidRPr="00917F98">
        <w:rPr>
          <w:spacing w:val="58"/>
        </w:rPr>
        <w:t xml:space="preserve"> </w:t>
      </w:r>
      <w:r w:rsidRPr="00917F98">
        <w:t>виновные</w:t>
      </w:r>
      <w:r w:rsidRPr="00917F98">
        <w:rPr>
          <w:spacing w:val="55"/>
        </w:rPr>
        <w:t xml:space="preserve"> </w:t>
      </w:r>
      <w:r w:rsidRPr="00917F98">
        <w:t>лица</w:t>
      </w:r>
      <w:r w:rsidRPr="00917F98">
        <w:rPr>
          <w:spacing w:val="56"/>
        </w:rPr>
        <w:t xml:space="preserve"> </w:t>
      </w:r>
      <w:r w:rsidRPr="00917F98">
        <w:rPr>
          <w:spacing w:val="-1"/>
        </w:rPr>
        <w:t>привлекаются</w:t>
      </w:r>
      <w:r w:rsidRPr="00917F98">
        <w:rPr>
          <w:spacing w:val="57"/>
        </w:rPr>
        <w:t xml:space="preserve"> </w:t>
      </w:r>
      <w:r w:rsidRPr="00917F98">
        <w:t>к</w:t>
      </w:r>
      <w:r w:rsidRPr="00917F98">
        <w:rPr>
          <w:spacing w:val="55"/>
        </w:rPr>
        <w:t xml:space="preserve"> </w:t>
      </w:r>
      <w:r w:rsidRPr="00917F98">
        <w:rPr>
          <w:spacing w:val="-1"/>
        </w:rPr>
        <w:t>ответственности</w:t>
      </w:r>
      <w:r w:rsidRPr="00917F98">
        <w:rPr>
          <w:spacing w:val="59"/>
        </w:rPr>
        <w:t xml:space="preserve"> </w:t>
      </w:r>
      <w:r w:rsidRPr="00917F98">
        <w:t>в</w:t>
      </w:r>
      <w:r w:rsidRPr="00917F98">
        <w:rPr>
          <w:spacing w:val="56"/>
        </w:rPr>
        <w:t xml:space="preserve"> </w:t>
      </w:r>
      <w:r w:rsidRPr="00917F98">
        <w:rPr>
          <w:spacing w:val="-1"/>
        </w:rPr>
        <w:t>порядке,</w:t>
      </w:r>
      <w:r w:rsidRPr="00917F98">
        <w:rPr>
          <w:spacing w:val="59"/>
        </w:rPr>
        <w:t xml:space="preserve"> </w:t>
      </w:r>
      <w:r w:rsidRPr="00917F98">
        <w:rPr>
          <w:spacing w:val="-1"/>
        </w:rPr>
        <w:t>установленном</w:t>
      </w:r>
      <w:r w:rsidRPr="00917F98">
        <w:rPr>
          <w:spacing w:val="87"/>
        </w:rPr>
        <w:t xml:space="preserve"> </w:t>
      </w:r>
      <w:r w:rsidRPr="00917F98">
        <w:rPr>
          <w:spacing w:val="-1"/>
        </w:rPr>
        <w:lastRenderedPageBreak/>
        <w:t>законодательством</w:t>
      </w:r>
      <w:r w:rsidRPr="00917F98">
        <w:rPr>
          <w:spacing w:val="-13"/>
        </w:rPr>
        <w:t xml:space="preserve"> </w:t>
      </w:r>
      <w:r w:rsidRPr="00917F98">
        <w:rPr>
          <w:spacing w:val="-1"/>
        </w:rPr>
        <w:t>Российской</w:t>
      </w:r>
      <w:r w:rsidRPr="00917F98">
        <w:rPr>
          <w:spacing w:val="-12"/>
        </w:rPr>
        <w:t xml:space="preserve"> </w:t>
      </w:r>
      <w:r w:rsidRPr="00917F98">
        <w:rPr>
          <w:spacing w:val="-1"/>
        </w:rPr>
        <w:t>Федерации.</w:t>
      </w:r>
      <w:r w:rsidRPr="00917F98">
        <w:rPr>
          <w:spacing w:val="-12"/>
        </w:rPr>
        <w:t xml:space="preserve"> </w:t>
      </w:r>
      <w:r w:rsidRPr="00917F98">
        <w:rPr>
          <w:spacing w:val="-1"/>
        </w:rPr>
        <w:t>Персональная</w:t>
      </w:r>
      <w:r w:rsidRPr="00917F98">
        <w:rPr>
          <w:spacing w:val="-12"/>
        </w:rPr>
        <w:t xml:space="preserve"> </w:t>
      </w:r>
      <w:r w:rsidRPr="00917F98">
        <w:rPr>
          <w:spacing w:val="-1"/>
        </w:rPr>
        <w:t>ответственность</w:t>
      </w:r>
      <w:r w:rsidRPr="00917F98">
        <w:rPr>
          <w:spacing w:val="-11"/>
        </w:rPr>
        <w:t xml:space="preserve"> </w:t>
      </w:r>
      <w:r w:rsidRPr="00917F98">
        <w:rPr>
          <w:spacing w:val="-1"/>
        </w:rPr>
        <w:t>муниципальных</w:t>
      </w:r>
      <w:r w:rsidRPr="00917F98">
        <w:rPr>
          <w:spacing w:val="85"/>
        </w:rPr>
        <w:t xml:space="preserve"> </w:t>
      </w:r>
      <w:r w:rsidRPr="00917F98">
        <w:rPr>
          <w:spacing w:val="-1"/>
        </w:rPr>
        <w:t>служащих</w:t>
      </w:r>
      <w:r w:rsidRPr="00917F98">
        <w:rPr>
          <w:spacing w:val="47"/>
        </w:rPr>
        <w:t xml:space="preserve"> </w:t>
      </w:r>
      <w:r w:rsidRPr="00917F98">
        <w:rPr>
          <w:spacing w:val="-1"/>
        </w:rPr>
        <w:t>Администрации</w:t>
      </w:r>
      <w:r w:rsidRPr="00917F98">
        <w:rPr>
          <w:spacing w:val="44"/>
        </w:rPr>
        <w:t xml:space="preserve"> </w:t>
      </w:r>
      <w:r w:rsidRPr="00917F98">
        <w:t>за</w:t>
      </w:r>
      <w:r w:rsidRPr="00917F98">
        <w:rPr>
          <w:spacing w:val="44"/>
        </w:rPr>
        <w:t xml:space="preserve"> </w:t>
      </w:r>
      <w:r w:rsidRPr="00917F98">
        <w:rPr>
          <w:spacing w:val="-1"/>
        </w:rPr>
        <w:t>несоблюдение</w:t>
      </w:r>
      <w:r w:rsidRPr="00917F98">
        <w:rPr>
          <w:spacing w:val="44"/>
        </w:rPr>
        <w:t xml:space="preserve"> </w:t>
      </w:r>
      <w:r w:rsidRPr="00917F98">
        <w:t>порядка</w:t>
      </w:r>
      <w:r w:rsidRPr="00917F98">
        <w:rPr>
          <w:spacing w:val="44"/>
        </w:rPr>
        <w:t xml:space="preserve"> </w:t>
      </w:r>
      <w:r w:rsidRPr="00917F98">
        <w:rPr>
          <w:spacing w:val="-1"/>
        </w:rPr>
        <w:t>осуществления</w:t>
      </w:r>
      <w:r w:rsidRPr="00917F98">
        <w:rPr>
          <w:spacing w:val="45"/>
        </w:rPr>
        <w:t xml:space="preserve"> </w:t>
      </w:r>
      <w:r w:rsidRPr="00917F98">
        <w:rPr>
          <w:spacing w:val="-1"/>
        </w:rPr>
        <w:t>административных</w:t>
      </w:r>
      <w:r w:rsidRPr="00917F98">
        <w:rPr>
          <w:spacing w:val="71"/>
        </w:rPr>
        <w:t xml:space="preserve"> </w:t>
      </w:r>
      <w:r w:rsidRPr="00917F98">
        <w:rPr>
          <w:spacing w:val="-1"/>
        </w:rPr>
        <w:t>процедур</w:t>
      </w:r>
      <w:r w:rsidRPr="00917F98">
        <w:rPr>
          <w:spacing w:val="26"/>
        </w:rPr>
        <w:t xml:space="preserve"> </w:t>
      </w:r>
      <w:r w:rsidRPr="00917F98">
        <w:t>в</w:t>
      </w:r>
      <w:r w:rsidRPr="00917F98">
        <w:rPr>
          <w:spacing w:val="25"/>
        </w:rPr>
        <w:t xml:space="preserve"> </w:t>
      </w:r>
      <w:r w:rsidRPr="00917F98">
        <w:t>ходе</w:t>
      </w:r>
      <w:r w:rsidRPr="00917F98">
        <w:rPr>
          <w:spacing w:val="25"/>
        </w:rPr>
        <w:t xml:space="preserve"> </w:t>
      </w:r>
      <w:r w:rsidRPr="00917F98">
        <w:rPr>
          <w:spacing w:val="-1"/>
        </w:rPr>
        <w:t>предоставления</w:t>
      </w:r>
      <w:r w:rsidRPr="00917F98">
        <w:rPr>
          <w:spacing w:val="26"/>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27"/>
        </w:rPr>
        <w:t xml:space="preserve"> </w:t>
      </w:r>
      <w:r w:rsidRPr="00917F98">
        <w:rPr>
          <w:spacing w:val="-1"/>
        </w:rPr>
        <w:t>закрепляется</w:t>
      </w:r>
      <w:r w:rsidRPr="00917F98">
        <w:rPr>
          <w:spacing w:val="25"/>
        </w:rPr>
        <w:t xml:space="preserve"> </w:t>
      </w:r>
      <w:r w:rsidRPr="00917F98">
        <w:t>в</w:t>
      </w:r>
      <w:r w:rsidRPr="00917F98">
        <w:rPr>
          <w:spacing w:val="25"/>
        </w:rPr>
        <w:t xml:space="preserve"> </w:t>
      </w:r>
      <w:r w:rsidRPr="00917F98">
        <w:t>их</w:t>
      </w:r>
      <w:r w:rsidRPr="00917F98">
        <w:rPr>
          <w:spacing w:val="28"/>
        </w:rPr>
        <w:t xml:space="preserve"> </w:t>
      </w:r>
      <w:r w:rsidRPr="00917F98">
        <w:rPr>
          <w:spacing w:val="-1"/>
        </w:rPr>
        <w:t>должностных</w:t>
      </w:r>
      <w:r w:rsidRPr="00917F98">
        <w:rPr>
          <w:spacing w:val="71"/>
        </w:rPr>
        <w:t xml:space="preserve"> </w:t>
      </w:r>
      <w:r w:rsidRPr="00917F98">
        <w:rPr>
          <w:spacing w:val="-1"/>
        </w:rPr>
        <w:t>инструкциях.</w:t>
      </w:r>
    </w:p>
    <w:p w14:paraId="05251C6A" w14:textId="77777777" w:rsidR="00403711" w:rsidRPr="00917F98" w:rsidRDefault="00403711" w:rsidP="00403711">
      <w:pPr>
        <w:keepNext/>
        <w:keepLines/>
        <w:tabs>
          <w:tab w:val="left" w:pos="2041"/>
        </w:tabs>
        <w:spacing w:before="53" w:line="277" w:lineRule="auto"/>
        <w:ind w:left="666" w:right="636"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4.4</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pacing w:val="-1"/>
          <w:sz w:val="20"/>
          <w:szCs w:val="20"/>
        </w:rPr>
        <w:t>Требования</w:t>
      </w:r>
      <w:r w:rsidRPr="00917F98">
        <w:rPr>
          <w:rFonts w:eastAsiaTheme="majorEastAsia"/>
          <w:i/>
          <w:iCs/>
          <w:color w:val="2F5496" w:themeColor="accent1" w:themeShade="BF"/>
          <w:sz w:val="20"/>
          <w:szCs w:val="20"/>
        </w:rPr>
        <w:t xml:space="preserve"> к</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порядку</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z w:val="20"/>
          <w:szCs w:val="20"/>
        </w:rPr>
        <w:t xml:space="preserve">и </w:t>
      </w:r>
      <w:r w:rsidRPr="00917F98">
        <w:rPr>
          <w:rFonts w:eastAsiaTheme="majorEastAsia"/>
          <w:i/>
          <w:iCs/>
          <w:color w:val="2F5496" w:themeColor="accent1" w:themeShade="BF"/>
          <w:spacing w:val="-1"/>
          <w:sz w:val="20"/>
          <w:szCs w:val="20"/>
        </w:rPr>
        <w:t>формам</w:t>
      </w:r>
      <w:r w:rsidRPr="00917F98">
        <w:rPr>
          <w:rFonts w:eastAsiaTheme="majorEastAsia"/>
          <w:i/>
          <w:iCs/>
          <w:color w:val="2F5496" w:themeColor="accent1" w:themeShade="BF"/>
          <w:sz w:val="20"/>
          <w:szCs w:val="20"/>
        </w:rPr>
        <w:t xml:space="preserve"> контроля </w:t>
      </w:r>
      <w:r w:rsidRPr="00917F98">
        <w:rPr>
          <w:rFonts w:eastAsiaTheme="majorEastAsia"/>
          <w:i/>
          <w:iCs/>
          <w:color w:val="2F5496" w:themeColor="accent1" w:themeShade="BF"/>
          <w:spacing w:val="-2"/>
          <w:sz w:val="20"/>
          <w:szCs w:val="20"/>
        </w:rPr>
        <w:t>за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предоставлением</w:t>
      </w:r>
      <w:r w:rsidRPr="00917F98">
        <w:rPr>
          <w:rFonts w:eastAsiaTheme="majorEastAsia"/>
          <w:i/>
          <w:iCs/>
          <w:color w:val="2F5496" w:themeColor="accent1" w:themeShade="BF"/>
          <w:spacing w:val="57"/>
          <w:sz w:val="20"/>
          <w:szCs w:val="20"/>
        </w:rPr>
        <w:t xml:space="preserve"> </w:t>
      </w:r>
      <w:r w:rsidRPr="00917F98">
        <w:rPr>
          <w:rFonts w:eastAsiaTheme="majorEastAsia"/>
          <w:i/>
          <w:iCs/>
          <w:color w:val="2F5496" w:themeColor="accent1" w:themeShade="BF"/>
          <w:spacing w:val="-1"/>
          <w:sz w:val="20"/>
          <w:szCs w:val="20"/>
        </w:rPr>
        <w:t>муниципальной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услуги,</w:t>
      </w:r>
      <w:r w:rsidRPr="00917F98">
        <w:rPr>
          <w:rFonts w:eastAsiaTheme="majorEastAsia"/>
          <w:i/>
          <w:iCs/>
          <w:color w:val="2F5496" w:themeColor="accent1" w:themeShade="BF"/>
          <w:sz w:val="20"/>
          <w:szCs w:val="20"/>
        </w:rPr>
        <w:t xml:space="preserve"> в том</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числе</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pacing w:val="-1"/>
          <w:sz w:val="20"/>
          <w:szCs w:val="20"/>
        </w:rPr>
        <w:t>со</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стороны</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граждан,</w:t>
      </w:r>
      <w:r w:rsidRPr="00917F98">
        <w:rPr>
          <w:rFonts w:eastAsiaTheme="majorEastAsia"/>
          <w:i/>
          <w:iCs/>
          <w:color w:val="2F5496" w:themeColor="accent1" w:themeShade="BF"/>
          <w:sz w:val="20"/>
          <w:szCs w:val="20"/>
        </w:rPr>
        <w:t xml:space="preserve"> их </w:t>
      </w:r>
      <w:r w:rsidRPr="00917F98">
        <w:rPr>
          <w:rFonts w:eastAsiaTheme="majorEastAsia"/>
          <w:i/>
          <w:iCs/>
          <w:color w:val="2F5496" w:themeColor="accent1" w:themeShade="BF"/>
          <w:spacing w:val="-1"/>
          <w:sz w:val="20"/>
          <w:szCs w:val="20"/>
        </w:rPr>
        <w:t>объединений</w:t>
      </w:r>
      <w:r w:rsidRPr="00917F98">
        <w:rPr>
          <w:rFonts w:eastAsiaTheme="majorEastAsia"/>
          <w:i/>
          <w:iCs/>
          <w:color w:val="2F5496" w:themeColor="accent1" w:themeShade="BF"/>
          <w:sz w:val="20"/>
          <w:szCs w:val="20"/>
        </w:rPr>
        <w:t xml:space="preserve"> и</w:t>
      </w:r>
    </w:p>
    <w:p w14:paraId="7BBFBA31" w14:textId="77777777" w:rsidR="00403711" w:rsidRPr="00917F98" w:rsidRDefault="00403711" w:rsidP="00403711">
      <w:pPr>
        <w:spacing w:line="275" w:lineRule="exact"/>
        <w:ind w:left="3350" w:right="3354" w:firstLine="567"/>
        <w:jc w:val="both"/>
      </w:pPr>
      <w:r w:rsidRPr="00917F98">
        <w:rPr>
          <w:b/>
          <w:spacing w:val="-1"/>
        </w:rPr>
        <w:t>организаций</w:t>
      </w:r>
    </w:p>
    <w:p w14:paraId="0556D6AB" w14:textId="77777777" w:rsidR="00403711" w:rsidRPr="00917F98" w:rsidRDefault="00403711" w:rsidP="00403711">
      <w:pPr>
        <w:ind w:firstLine="567"/>
        <w:jc w:val="both"/>
        <w:rPr>
          <w:b/>
          <w:bCs/>
        </w:rPr>
      </w:pPr>
    </w:p>
    <w:p w14:paraId="6F75FF76" w14:textId="77777777" w:rsidR="00403711" w:rsidRPr="00917F98" w:rsidRDefault="00403711" w:rsidP="0025545D">
      <w:pPr>
        <w:numPr>
          <w:ilvl w:val="2"/>
          <w:numId w:val="155"/>
        </w:numPr>
        <w:tabs>
          <w:tab w:val="left" w:pos="1518"/>
        </w:tabs>
        <w:autoSpaceDE/>
        <w:autoSpaceDN/>
        <w:adjustRightInd/>
        <w:spacing w:line="275" w:lineRule="auto"/>
        <w:ind w:right="112" w:firstLine="567"/>
        <w:jc w:val="both"/>
      </w:pPr>
      <w:r w:rsidRPr="00917F98">
        <w:rPr>
          <w:spacing w:val="-1"/>
        </w:rPr>
        <w:t>Контроль</w:t>
      </w:r>
      <w:r w:rsidRPr="00917F98">
        <w:rPr>
          <w:spacing w:val="-7"/>
        </w:rPr>
        <w:t xml:space="preserve"> </w:t>
      </w:r>
      <w:r w:rsidRPr="00917F98">
        <w:t>за</w:t>
      </w:r>
      <w:r w:rsidRPr="00917F98">
        <w:rPr>
          <w:spacing w:val="-9"/>
        </w:rPr>
        <w:t xml:space="preserve"> </w:t>
      </w:r>
      <w:r w:rsidRPr="00917F98">
        <w:rPr>
          <w:spacing w:val="-1"/>
        </w:rPr>
        <w:t>предоставлением</w:t>
      </w:r>
      <w:r w:rsidRPr="00917F98">
        <w:rPr>
          <w:spacing w:val="-8"/>
        </w:rPr>
        <w:t xml:space="preserve"> </w:t>
      </w:r>
      <w:r w:rsidRPr="00917F98">
        <w:rPr>
          <w:spacing w:val="-1"/>
        </w:rPr>
        <w:t>муниципальной</w:t>
      </w:r>
      <w:r w:rsidRPr="00917F98">
        <w:rPr>
          <w:spacing w:val="-9"/>
        </w:rPr>
        <w:t xml:space="preserve"> </w:t>
      </w:r>
      <w:r w:rsidRPr="00917F98">
        <w:rPr>
          <w:spacing w:val="-1"/>
        </w:rPr>
        <w:t>услуги</w:t>
      </w:r>
      <w:r w:rsidRPr="00917F98">
        <w:rPr>
          <w:spacing w:val="-7"/>
        </w:rPr>
        <w:t xml:space="preserve"> </w:t>
      </w:r>
      <w:r w:rsidRPr="00917F98">
        <w:rPr>
          <w:spacing w:val="-1"/>
        </w:rPr>
        <w:t>со</w:t>
      </w:r>
      <w:r w:rsidRPr="00917F98">
        <w:rPr>
          <w:spacing w:val="-5"/>
        </w:rPr>
        <w:t xml:space="preserve"> </w:t>
      </w:r>
      <w:r w:rsidRPr="00917F98">
        <w:t>стороны</w:t>
      </w:r>
      <w:r w:rsidRPr="00917F98">
        <w:rPr>
          <w:spacing w:val="-8"/>
        </w:rPr>
        <w:t xml:space="preserve"> </w:t>
      </w:r>
      <w:r w:rsidRPr="00917F98">
        <w:rPr>
          <w:spacing w:val="-1"/>
        </w:rPr>
        <w:t>граждан,</w:t>
      </w:r>
      <w:r w:rsidRPr="00917F98">
        <w:rPr>
          <w:spacing w:val="-8"/>
        </w:rPr>
        <w:t xml:space="preserve"> </w:t>
      </w:r>
      <w:r w:rsidRPr="00917F98">
        <w:rPr>
          <w:spacing w:val="-2"/>
        </w:rPr>
        <w:t>их</w:t>
      </w:r>
      <w:r w:rsidRPr="00917F98">
        <w:rPr>
          <w:spacing w:val="63"/>
        </w:rPr>
        <w:t xml:space="preserve"> </w:t>
      </w:r>
      <w:r w:rsidRPr="00917F98">
        <w:rPr>
          <w:spacing w:val="-1"/>
        </w:rPr>
        <w:t>объединений</w:t>
      </w:r>
      <w:r w:rsidRPr="00917F98">
        <w:rPr>
          <w:spacing w:val="-2"/>
        </w:rPr>
        <w:t xml:space="preserve"> </w:t>
      </w:r>
      <w:r w:rsidRPr="00917F98">
        <w:t xml:space="preserve">и </w:t>
      </w:r>
      <w:r w:rsidRPr="00917F98">
        <w:rPr>
          <w:spacing w:val="-1"/>
        </w:rPr>
        <w:t>организаций</w:t>
      </w:r>
      <w:r w:rsidRPr="00917F98">
        <w:rPr>
          <w:spacing w:val="-2"/>
        </w:rPr>
        <w:t xml:space="preserve"> </w:t>
      </w:r>
      <w:r w:rsidRPr="00917F98">
        <w:t>не</w:t>
      </w:r>
      <w:r w:rsidRPr="00917F98">
        <w:rPr>
          <w:spacing w:val="-1"/>
        </w:rPr>
        <w:t xml:space="preserve"> предусмотрен.</w:t>
      </w:r>
    </w:p>
    <w:p w14:paraId="1CD64B8E" w14:textId="77777777" w:rsidR="00403711" w:rsidRPr="00917F98" w:rsidRDefault="00403711" w:rsidP="0025545D">
      <w:pPr>
        <w:numPr>
          <w:ilvl w:val="2"/>
          <w:numId w:val="155"/>
        </w:numPr>
        <w:tabs>
          <w:tab w:val="left" w:pos="1518"/>
        </w:tabs>
        <w:autoSpaceDE/>
        <w:autoSpaceDN/>
        <w:adjustRightInd/>
        <w:spacing w:before="4" w:line="275" w:lineRule="auto"/>
        <w:ind w:right="110" w:firstLine="567"/>
        <w:jc w:val="both"/>
      </w:pPr>
      <w:r w:rsidRPr="00917F98">
        <w:rPr>
          <w:spacing w:val="-1"/>
        </w:rPr>
        <w:t>Текущий</w:t>
      </w:r>
      <w:r w:rsidRPr="00917F98">
        <w:rPr>
          <w:spacing w:val="41"/>
        </w:rPr>
        <w:t xml:space="preserve"> </w:t>
      </w:r>
      <w:r w:rsidRPr="00917F98">
        <w:t>контроль</w:t>
      </w:r>
      <w:r w:rsidRPr="00917F98">
        <w:rPr>
          <w:spacing w:val="38"/>
        </w:rPr>
        <w:t xml:space="preserve"> </w:t>
      </w:r>
      <w:r w:rsidRPr="00917F98">
        <w:t>за</w:t>
      </w:r>
      <w:r w:rsidRPr="00917F98">
        <w:rPr>
          <w:spacing w:val="39"/>
        </w:rPr>
        <w:t xml:space="preserve"> </w:t>
      </w:r>
      <w:r w:rsidRPr="00917F98">
        <w:rPr>
          <w:spacing w:val="-1"/>
        </w:rPr>
        <w:t>соблюдением</w:t>
      </w:r>
      <w:r w:rsidRPr="00917F98">
        <w:rPr>
          <w:spacing w:val="39"/>
        </w:rPr>
        <w:t xml:space="preserve"> </w:t>
      </w:r>
      <w:r w:rsidRPr="00917F98">
        <w:rPr>
          <w:spacing w:val="-1"/>
        </w:rPr>
        <w:t>последовательности</w:t>
      </w:r>
      <w:r w:rsidRPr="00917F98">
        <w:rPr>
          <w:spacing w:val="42"/>
        </w:rPr>
        <w:t xml:space="preserve"> </w:t>
      </w:r>
      <w:r w:rsidRPr="00917F98">
        <w:rPr>
          <w:spacing w:val="-1"/>
        </w:rPr>
        <w:t>действий,</w:t>
      </w:r>
      <w:r w:rsidRPr="00917F98">
        <w:rPr>
          <w:spacing w:val="61"/>
        </w:rPr>
        <w:t xml:space="preserve"> </w:t>
      </w:r>
      <w:r w:rsidRPr="00917F98">
        <w:rPr>
          <w:spacing w:val="-1"/>
        </w:rPr>
        <w:t>определенных</w:t>
      </w:r>
      <w:r w:rsidRPr="00917F98">
        <w:rPr>
          <w:spacing w:val="39"/>
        </w:rPr>
        <w:t xml:space="preserve"> </w:t>
      </w:r>
      <w:r w:rsidRPr="00917F98">
        <w:rPr>
          <w:spacing w:val="-1"/>
        </w:rPr>
        <w:t>административными</w:t>
      </w:r>
      <w:r w:rsidRPr="00917F98">
        <w:rPr>
          <w:spacing w:val="39"/>
        </w:rPr>
        <w:t xml:space="preserve"> </w:t>
      </w:r>
      <w:r w:rsidRPr="00917F98">
        <w:rPr>
          <w:spacing w:val="-1"/>
        </w:rPr>
        <w:t>процедурами,</w:t>
      </w:r>
      <w:r w:rsidRPr="00917F98">
        <w:rPr>
          <w:spacing w:val="38"/>
        </w:rPr>
        <w:t xml:space="preserve"> </w:t>
      </w:r>
      <w:r w:rsidRPr="00917F98">
        <w:t>по</w:t>
      </w:r>
      <w:r w:rsidRPr="00917F98">
        <w:rPr>
          <w:spacing w:val="38"/>
        </w:rPr>
        <w:t xml:space="preserve"> </w:t>
      </w:r>
      <w:r w:rsidRPr="00917F98">
        <w:rPr>
          <w:spacing w:val="-1"/>
        </w:rPr>
        <w:t>предоставлению</w:t>
      </w:r>
      <w:r w:rsidRPr="00917F98">
        <w:rPr>
          <w:spacing w:val="38"/>
        </w:rPr>
        <w:t xml:space="preserve"> </w:t>
      </w:r>
      <w:r w:rsidRPr="00917F98">
        <w:rPr>
          <w:spacing w:val="-2"/>
        </w:rPr>
        <w:t>муниципальной</w:t>
      </w:r>
      <w:r w:rsidRPr="00917F98">
        <w:rPr>
          <w:spacing w:val="95"/>
        </w:rPr>
        <w:t xml:space="preserve"> </w:t>
      </w:r>
      <w:r w:rsidRPr="00917F98">
        <w:rPr>
          <w:spacing w:val="-1"/>
        </w:rPr>
        <w:t>услуги</w:t>
      </w:r>
      <w:r w:rsidRPr="00917F98">
        <w:rPr>
          <w:spacing w:val="10"/>
        </w:rPr>
        <w:t xml:space="preserve"> </w:t>
      </w:r>
      <w:r w:rsidRPr="00917F98">
        <w:rPr>
          <w:spacing w:val="-1"/>
        </w:rPr>
        <w:t>осуществляется</w:t>
      </w:r>
      <w:r w:rsidRPr="00917F98">
        <w:rPr>
          <w:spacing w:val="11"/>
        </w:rPr>
        <w:t xml:space="preserve"> </w:t>
      </w:r>
      <w:r w:rsidRPr="00917F98">
        <w:rPr>
          <w:spacing w:val="-1"/>
        </w:rPr>
        <w:t>муниципальными</w:t>
      </w:r>
      <w:r w:rsidRPr="00917F98">
        <w:rPr>
          <w:spacing w:val="10"/>
        </w:rPr>
        <w:t xml:space="preserve"> </w:t>
      </w:r>
      <w:r w:rsidRPr="00917F98">
        <w:rPr>
          <w:spacing w:val="-1"/>
        </w:rPr>
        <w:t>служащими</w:t>
      </w:r>
      <w:r w:rsidRPr="00917F98">
        <w:rPr>
          <w:spacing w:val="10"/>
        </w:rPr>
        <w:t xml:space="preserve"> </w:t>
      </w:r>
      <w:r w:rsidRPr="00917F98">
        <w:rPr>
          <w:spacing w:val="-1"/>
        </w:rPr>
        <w:t>Администрации,</w:t>
      </w:r>
      <w:r w:rsidRPr="00917F98">
        <w:rPr>
          <w:spacing w:val="9"/>
        </w:rPr>
        <w:t xml:space="preserve"> </w:t>
      </w:r>
      <w:r w:rsidRPr="00917F98">
        <w:rPr>
          <w:spacing w:val="-1"/>
        </w:rPr>
        <w:t>ответственными</w:t>
      </w:r>
      <w:r w:rsidRPr="00917F98">
        <w:rPr>
          <w:spacing w:val="10"/>
        </w:rPr>
        <w:t xml:space="preserve"> </w:t>
      </w:r>
      <w:r w:rsidRPr="00917F98">
        <w:t>за</w:t>
      </w:r>
      <w:r w:rsidRPr="00917F98">
        <w:rPr>
          <w:spacing w:val="69"/>
        </w:rPr>
        <w:t xml:space="preserve"> </w:t>
      </w:r>
      <w:r w:rsidRPr="00917F98">
        <w:rPr>
          <w:spacing w:val="-1"/>
        </w:rPr>
        <w:t>организацию</w:t>
      </w:r>
      <w:r w:rsidRPr="00917F98">
        <w:t xml:space="preserve"> </w:t>
      </w:r>
      <w:r w:rsidRPr="00917F98">
        <w:rPr>
          <w:spacing w:val="-1"/>
        </w:rPr>
        <w:t>работы</w:t>
      </w:r>
      <w:r w:rsidRPr="00917F98">
        <w:t xml:space="preserve"> по</w:t>
      </w:r>
      <w:r w:rsidRPr="00917F98">
        <w:rPr>
          <w:spacing w:val="-3"/>
        </w:rPr>
        <w:t xml:space="preserve"> </w:t>
      </w:r>
      <w:r w:rsidRPr="00917F98">
        <w:rPr>
          <w:spacing w:val="-1"/>
        </w:rPr>
        <w:t>исполнению</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641D3976" w14:textId="77777777" w:rsidR="00403711" w:rsidRPr="00917F98" w:rsidRDefault="00403711" w:rsidP="0025545D">
      <w:pPr>
        <w:numPr>
          <w:ilvl w:val="2"/>
          <w:numId w:val="155"/>
        </w:numPr>
        <w:tabs>
          <w:tab w:val="left" w:pos="1518"/>
        </w:tabs>
        <w:autoSpaceDE/>
        <w:autoSpaceDN/>
        <w:adjustRightInd/>
        <w:spacing w:before="4" w:line="276" w:lineRule="auto"/>
        <w:ind w:right="110" w:firstLine="567"/>
        <w:jc w:val="both"/>
      </w:pPr>
      <w:r w:rsidRPr="00917F98">
        <w:rPr>
          <w:spacing w:val="-1"/>
        </w:rPr>
        <w:t>Муниципальный</w:t>
      </w:r>
      <w:r w:rsidRPr="00917F98">
        <w:rPr>
          <w:spacing w:val="19"/>
        </w:rPr>
        <w:t xml:space="preserve"> </w:t>
      </w:r>
      <w:r w:rsidRPr="00917F98">
        <w:rPr>
          <w:spacing w:val="-1"/>
        </w:rPr>
        <w:t>служащий,</w:t>
      </w:r>
      <w:r w:rsidRPr="00917F98">
        <w:rPr>
          <w:spacing w:val="18"/>
        </w:rPr>
        <w:t xml:space="preserve"> </w:t>
      </w:r>
      <w:r w:rsidRPr="00917F98">
        <w:rPr>
          <w:spacing w:val="-1"/>
        </w:rPr>
        <w:t>ответственный</w:t>
      </w:r>
      <w:r w:rsidRPr="00917F98">
        <w:rPr>
          <w:spacing w:val="19"/>
        </w:rPr>
        <w:t xml:space="preserve"> </w:t>
      </w:r>
      <w:r w:rsidRPr="00917F98">
        <w:t>за</w:t>
      </w:r>
      <w:r w:rsidRPr="00917F98">
        <w:rPr>
          <w:spacing w:val="18"/>
        </w:rPr>
        <w:t xml:space="preserve"> </w:t>
      </w:r>
      <w:r w:rsidRPr="00917F98">
        <w:rPr>
          <w:spacing w:val="-1"/>
        </w:rPr>
        <w:t>прием</w:t>
      </w:r>
      <w:r w:rsidRPr="00917F98">
        <w:rPr>
          <w:spacing w:val="18"/>
        </w:rPr>
        <w:t xml:space="preserve"> </w:t>
      </w:r>
      <w:r w:rsidRPr="00917F98">
        <w:rPr>
          <w:spacing w:val="-1"/>
        </w:rPr>
        <w:t>заявлений</w:t>
      </w:r>
      <w:r w:rsidRPr="00917F98">
        <w:rPr>
          <w:spacing w:val="17"/>
        </w:rPr>
        <w:t xml:space="preserve"> </w:t>
      </w:r>
      <w:r w:rsidRPr="00917F98">
        <w:t>и</w:t>
      </w:r>
      <w:r w:rsidRPr="00917F98">
        <w:rPr>
          <w:spacing w:val="65"/>
        </w:rPr>
        <w:t xml:space="preserve"> </w:t>
      </w:r>
      <w:r w:rsidRPr="00917F98">
        <w:rPr>
          <w:spacing w:val="-1"/>
        </w:rPr>
        <w:t>документов,</w:t>
      </w:r>
      <w:r w:rsidRPr="00917F98">
        <w:rPr>
          <w:spacing w:val="5"/>
        </w:rPr>
        <w:t xml:space="preserve"> </w:t>
      </w:r>
      <w:r w:rsidRPr="00917F98">
        <w:rPr>
          <w:spacing w:val="-1"/>
        </w:rPr>
        <w:t>несет</w:t>
      </w:r>
      <w:r w:rsidRPr="00917F98">
        <w:rPr>
          <w:spacing w:val="5"/>
        </w:rPr>
        <w:t xml:space="preserve"> </w:t>
      </w:r>
      <w:r w:rsidRPr="00917F98">
        <w:rPr>
          <w:spacing w:val="-1"/>
        </w:rPr>
        <w:t>персональную</w:t>
      </w:r>
      <w:r w:rsidRPr="00917F98">
        <w:rPr>
          <w:spacing w:val="5"/>
        </w:rPr>
        <w:t xml:space="preserve"> </w:t>
      </w:r>
      <w:r w:rsidRPr="00917F98">
        <w:rPr>
          <w:spacing w:val="-1"/>
        </w:rPr>
        <w:t>ответственность</w:t>
      </w:r>
      <w:r w:rsidRPr="00917F98">
        <w:rPr>
          <w:spacing w:val="6"/>
        </w:rPr>
        <w:t xml:space="preserve"> </w:t>
      </w:r>
      <w:r w:rsidRPr="00917F98">
        <w:t>за</w:t>
      </w:r>
      <w:r w:rsidRPr="00917F98">
        <w:rPr>
          <w:spacing w:val="3"/>
        </w:rPr>
        <w:t xml:space="preserve"> </w:t>
      </w:r>
      <w:r w:rsidRPr="00917F98">
        <w:rPr>
          <w:spacing w:val="-1"/>
        </w:rPr>
        <w:t>своевременное</w:t>
      </w:r>
      <w:r w:rsidRPr="00917F98">
        <w:rPr>
          <w:spacing w:val="3"/>
        </w:rPr>
        <w:t xml:space="preserve"> </w:t>
      </w:r>
      <w:r w:rsidRPr="00917F98">
        <w:rPr>
          <w:spacing w:val="-1"/>
        </w:rPr>
        <w:t>направление</w:t>
      </w:r>
      <w:r w:rsidRPr="00917F98">
        <w:rPr>
          <w:spacing w:val="3"/>
        </w:rPr>
        <w:t xml:space="preserve"> </w:t>
      </w:r>
      <w:r w:rsidRPr="00917F98">
        <w:rPr>
          <w:spacing w:val="-1"/>
        </w:rPr>
        <w:t>запросов</w:t>
      </w:r>
      <w:r w:rsidRPr="00917F98">
        <w:rPr>
          <w:spacing w:val="105"/>
        </w:rPr>
        <w:t xml:space="preserve"> </w:t>
      </w:r>
      <w:r w:rsidRPr="00917F98">
        <w:t>в</w:t>
      </w:r>
      <w:r w:rsidRPr="00917F98">
        <w:rPr>
          <w:spacing w:val="44"/>
        </w:rPr>
        <w:t xml:space="preserve"> </w:t>
      </w:r>
      <w:r w:rsidRPr="00917F98">
        <w:rPr>
          <w:spacing w:val="-1"/>
        </w:rPr>
        <w:t>органы</w:t>
      </w:r>
      <w:r w:rsidRPr="00917F98">
        <w:rPr>
          <w:spacing w:val="44"/>
        </w:rPr>
        <w:t xml:space="preserve"> </w:t>
      </w:r>
      <w:r w:rsidRPr="00917F98">
        <w:rPr>
          <w:spacing w:val="-1"/>
        </w:rPr>
        <w:t>исполнительной</w:t>
      </w:r>
      <w:r w:rsidRPr="00917F98">
        <w:rPr>
          <w:spacing w:val="44"/>
        </w:rPr>
        <w:t xml:space="preserve"> </w:t>
      </w:r>
      <w:r w:rsidRPr="00917F98">
        <w:rPr>
          <w:spacing w:val="-1"/>
        </w:rPr>
        <w:t>власти,</w:t>
      </w:r>
      <w:r w:rsidRPr="00917F98">
        <w:rPr>
          <w:spacing w:val="45"/>
        </w:rPr>
        <w:t xml:space="preserve"> </w:t>
      </w:r>
      <w:r w:rsidRPr="00917F98">
        <w:rPr>
          <w:spacing w:val="-1"/>
        </w:rPr>
        <w:t>органы</w:t>
      </w:r>
      <w:r w:rsidRPr="00917F98">
        <w:rPr>
          <w:spacing w:val="42"/>
        </w:rPr>
        <w:t xml:space="preserve"> </w:t>
      </w:r>
      <w:r w:rsidRPr="00917F98">
        <w:rPr>
          <w:spacing w:val="-1"/>
        </w:rPr>
        <w:t>местного</w:t>
      </w:r>
      <w:r w:rsidRPr="00917F98">
        <w:rPr>
          <w:spacing w:val="45"/>
        </w:rPr>
        <w:t xml:space="preserve"> </w:t>
      </w:r>
      <w:r w:rsidRPr="00917F98">
        <w:rPr>
          <w:spacing w:val="-1"/>
        </w:rPr>
        <w:t>самоуправления</w:t>
      </w:r>
      <w:r w:rsidRPr="00917F98">
        <w:rPr>
          <w:spacing w:val="45"/>
        </w:rPr>
        <w:t xml:space="preserve"> </w:t>
      </w:r>
      <w:r w:rsidRPr="00917F98">
        <w:rPr>
          <w:spacing w:val="-1"/>
        </w:rPr>
        <w:t>для</w:t>
      </w:r>
      <w:r w:rsidRPr="00917F98">
        <w:rPr>
          <w:spacing w:val="45"/>
        </w:rPr>
        <w:t xml:space="preserve"> </w:t>
      </w:r>
      <w:r w:rsidRPr="00917F98">
        <w:rPr>
          <w:spacing w:val="-1"/>
        </w:rPr>
        <w:t>получения</w:t>
      </w:r>
      <w:r w:rsidRPr="00917F98">
        <w:rPr>
          <w:spacing w:val="81"/>
        </w:rPr>
        <w:t xml:space="preserve"> </w:t>
      </w:r>
      <w:r w:rsidRPr="00917F98">
        <w:rPr>
          <w:spacing w:val="-1"/>
        </w:rPr>
        <w:t>документов</w:t>
      </w:r>
      <w:r w:rsidRPr="00917F98">
        <w:rPr>
          <w:spacing w:val="12"/>
        </w:rPr>
        <w:t xml:space="preserve"> </w:t>
      </w:r>
      <w:r w:rsidRPr="00917F98">
        <w:t>и</w:t>
      </w:r>
      <w:r w:rsidRPr="00917F98">
        <w:rPr>
          <w:spacing w:val="12"/>
        </w:rPr>
        <w:t xml:space="preserve"> </w:t>
      </w:r>
      <w:r w:rsidRPr="00917F98">
        <w:rPr>
          <w:spacing w:val="-1"/>
        </w:rPr>
        <w:t>информации,</w:t>
      </w:r>
      <w:r w:rsidRPr="00917F98">
        <w:rPr>
          <w:spacing w:val="9"/>
        </w:rPr>
        <w:t xml:space="preserve"> </w:t>
      </w:r>
      <w:r w:rsidRPr="00917F98">
        <w:rPr>
          <w:spacing w:val="-1"/>
        </w:rPr>
        <w:t>необходимых</w:t>
      </w:r>
      <w:r w:rsidRPr="00917F98">
        <w:rPr>
          <w:spacing w:val="13"/>
        </w:rPr>
        <w:t xml:space="preserve"> </w:t>
      </w:r>
      <w:r w:rsidRPr="00917F98">
        <w:t>для</w:t>
      </w:r>
      <w:r w:rsidRPr="00917F98">
        <w:rPr>
          <w:spacing w:val="7"/>
        </w:rPr>
        <w:t xml:space="preserve"> </w:t>
      </w:r>
      <w:r w:rsidRPr="00917F98">
        <w:rPr>
          <w:spacing w:val="-1"/>
        </w:rPr>
        <w:t>предоставления</w:t>
      </w:r>
      <w:r w:rsidRPr="00917F98">
        <w:rPr>
          <w:spacing w:val="11"/>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12"/>
        </w:rPr>
        <w:t xml:space="preserve"> </w:t>
      </w:r>
      <w:r w:rsidRPr="00917F98">
        <w:t>и</w:t>
      </w:r>
      <w:r w:rsidRPr="00917F98">
        <w:rPr>
          <w:spacing w:val="12"/>
        </w:rPr>
        <w:t xml:space="preserve"> </w:t>
      </w:r>
      <w:r w:rsidRPr="00917F98">
        <w:t>за</w:t>
      </w:r>
      <w:r w:rsidRPr="00917F98">
        <w:rPr>
          <w:spacing w:val="69"/>
        </w:rPr>
        <w:t xml:space="preserve"> </w:t>
      </w:r>
      <w:r w:rsidRPr="00917F98">
        <w:rPr>
          <w:spacing w:val="-1"/>
        </w:rPr>
        <w:t>своевременное</w:t>
      </w:r>
      <w:r w:rsidRPr="00917F98">
        <w:rPr>
          <w:spacing w:val="22"/>
        </w:rPr>
        <w:t xml:space="preserve"> </w:t>
      </w:r>
      <w:r w:rsidRPr="00917F98">
        <w:t>предоставление</w:t>
      </w:r>
      <w:r w:rsidRPr="00917F98">
        <w:rPr>
          <w:spacing w:val="22"/>
        </w:rPr>
        <w:t xml:space="preserve"> </w:t>
      </w:r>
      <w:r w:rsidRPr="00917F98">
        <w:rPr>
          <w:spacing w:val="-1"/>
        </w:rPr>
        <w:t>муниципальной</w:t>
      </w:r>
      <w:r w:rsidRPr="00917F98">
        <w:rPr>
          <w:spacing w:val="27"/>
        </w:rPr>
        <w:t xml:space="preserve"> </w:t>
      </w:r>
      <w:r w:rsidRPr="00917F98">
        <w:rPr>
          <w:spacing w:val="-2"/>
        </w:rPr>
        <w:t>услуги.</w:t>
      </w:r>
      <w:r w:rsidRPr="00917F98">
        <w:rPr>
          <w:spacing w:val="23"/>
        </w:rPr>
        <w:t xml:space="preserve"> </w:t>
      </w:r>
      <w:r w:rsidRPr="00917F98">
        <w:rPr>
          <w:spacing w:val="-1"/>
        </w:rPr>
        <w:t>Персональная</w:t>
      </w:r>
      <w:r w:rsidRPr="00917F98">
        <w:rPr>
          <w:spacing w:val="23"/>
        </w:rPr>
        <w:t xml:space="preserve"> </w:t>
      </w:r>
      <w:r w:rsidRPr="00917F98">
        <w:rPr>
          <w:spacing w:val="-1"/>
        </w:rPr>
        <w:t>ответственность</w:t>
      </w:r>
      <w:r w:rsidRPr="00917F98">
        <w:rPr>
          <w:spacing w:val="71"/>
        </w:rPr>
        <w:t xml:space="preserve"> </w:t>
      </w:r>
      <w:r w:rsidRPr="00917F98">
        <w:rPr>
          <w:spacing w:val="-1"/>
        </w:rPr>
        <w:t>муниципальных</w:t>
      </w:r>
      <w:r w:rsidRPr="00917F98">
        <w:t xml:space="preserve"> </w:t>
      </w:r>
      <w:r w:rsidRPr="00917F98">
        <w:rPr>
          <w:spacing w:val="-1"/>
        </w:rPr>
        <w:t>служащих</w:t>
      </w:r>
      <w:r w:rsidRPr="00917F98">
        <w:t xml:space="preserve"> </w:t>
      </w:r>
      <w:r w:rsidRPr="00917F98">
        <w:rPr>
          <w:spacing w:val="-1"/>
        </w:rPr>
        <w:t>Администрации</w:t>
      </w:r>
      <w:r w:rsidRPr="00917F98">
        <w:rPr>
          <w:spacing w:val="-2"/>
        </w:rPr>
        <w:t xml:space="preserve"> </w:t>
      </w:r>
      <w:r w:rsidRPr="00917F98">
        <w:rPr>
          <w:spacing w:val="-1"/>
        </w:rPr>
        <w:t>закрепляется</w:t>
      </w:r>
      <w:r w:rsidRPr="00917F98">
        <w:t xml:space="preserve"> в</w:t>
      </w:r>
      <w:r w:rsidRPr="00917F98">
        <w:rPr>
          <w:spacing w:val="-1"/>
        </w:rPr>
        <w:t xml:space="preserve"> их должностных</w:t>
      </w:r>
      <w:r w:rsidRPr="00917F98">
        <w:t xml:space="preserve"> </w:t>
      </w:r>
      <w:r w:rsidRPr="00917F98">
        <w:rPr>
          <w:spacing w:val="-1"/>
        </w:rPr>
        <w:t xml:space="preserve">инструкциях </w:t>
      </w:r>
      <w:r w:rsidRPr="00917F98">
        <w:t>в</w:t>
      </w:r>
      <w:r w:rsidRPr="00917F98">
        <w:rPr>
          <w:spacing w:val="73"/>
        </w:rPr>
        <w:t xml:space="preserve"> </w:t>
      </w:r>
      <w:r w:rsidRPr="00917F98">
        <w:rPr>
          <w:spacing w:val="-1"/>
        </w:rPr>
        <w:t>соответствии</w:t>
      </w:r>
      <w:r w:rsidRPr="00917F98">
        <w:t xml:space="preserve"> с</w:t>
      </w:r>
      <w:r w:rsidRPr="00917F98">
        <w:rPr>
          <w:spacing w:val="-1"/>
        </w:rPr>
        <w:t xml:space="preserve"> требованиями</w:t>
      </w:r>
      <w:r w:rsidRPr="00917F98">
        <w:rPr>
          <w:spacing w:val="-2"/>
        </w:rPr>
        <w:t xml:space="preserve"> </w:t>
      </w:r>
      <w:r w:rsidRPr="00917F98">
        <w:rPr>
          <w:spacing w:val="-1"/>
        </w:rPr>
        <w:t>законодательства Российской</w:t>
      </w:r>
      <w:r w:rsidRPr="00917F98">
        <w:t xml:space="preserve"> </w:t>
      </w:r>
      <w:r w:rsidRPr="00917F98">
        <w:rPr>
          <w:spacing w:val="-1"/>
        </w:rPr>
        <w:t>Федерации.</w:t>
      </w:r>
    </w:p>
    <w:p w14:paraId="50324A85" w14:textId="77777777" w:rsidR="00403711" w:rsidRPr="00917F98" w:rsidRDefault="00403711" w:rsidP="0025545D">
      <w:pPr>
        <w:numPr>
          <w:ilvl w:val="2"/>
          <w:numId w:val="155"/>
        </w:numPr>
        <w:tabs>
          <w:tab w:val="left" w:pos="1518"/>
        </w:tabs>
        <w:autoSpaceDE/>
        <w:autoSpaceDN/>
        <w:adjustRightInd/>
        <w:spacing w:before="1" w:line="276" w:lineRule="auto"/>
        <w:ind w:right="105" w:firstLine="567"/>
        <w:jc w:val="both"/>
      </w:pPr>
      <w:r w:rsidRPr="00917F98">
        <w:rPr>
          <w:spacing w:val="-1"/>
        </w:rPr>
        <w:t>Периодичность</w:t>
      </w:r>
      <w:r w:rsidRPr="00917F98">
        <w:rPr>
          <w:spacing w:val="6"/>
        </w:rPr>
        <w:t xml:space="preserve"> </w:t>
      </w:r>
      <w:r w:rsidRPr="00917F98">
        <w:rPr>
          <w:spacing w:val="-1"/>
        </w:rPr>
        <w:t>осуществления</w:t>
      </w:r>
      <w:r w:rsidRPr="00917F98">
        <w:rPr>
          <w:spacing w:val="4"/>
        </w:rPr>
        <w:t xml:space="preserve"> </w:t>
      </w:r>
      <w:r w:rsidRPr="00917F98">
        <w:rPr>
          <w:spacing w:val="-1"/>
        </w:rPr>
        <w:t>текущего</w:t>
      </w:r>
      <w:r w:rsidRPr="00917F98">
        <w:rPr>
          <w:spacing w:val="6"/>
        </w:rPr>
        <w:t xml:space="preserve"> </w:t>
      </w:r>
      <w:r w:rsidRPr="00917F98">
        <w:rPr>
          <w:spacing w:val="-1"/>
        </w:rPr>
        <w:t>контроля</w:t>
      </w:r>
      <w:r w:rsidRPr="00917F98">
        <w:rPr>
          <w:spacing w:val="6"/>
        </w:rPr>
        <w:t xml:space="preserve"> </w:t>
      </w:r>
      <w:r w:rsidRPr="00917F98">
        <w:rPr>
          <w:spacing w:val="-1"/>
        </w:rPr>
        <w:t>устанавливается</w:t>
      </w:r>
      <w:r w:rsidRPr="00917F98">
        <w:rPr>
          <w:spacing w:val="71"/>
        </w:rPr>
        <w:t xml:space="preserve"> </w:t>
      </w:r>
      <w:r w:rsidRPr="00917F98">
        <w:rPr>
          <w:spacing w:val="-1"/>
        </w:rPr>
        <w:t>руководством</w:t>
      </w:r>
      <w:r w:rsidRPr="00917F98">
        <w:rPr>
          <w:spacing w:val="1"/>
        </w:rPr>
        <w:t xml:space="preserve"> </w:t>
      </w:r>
      <w:r w:rsidRPr="00917F98">
        <w:t>Администрации.</w:t>
      </w:r>
      <w:r w:rsidRPr="00917F98">
        <w:rPr>
          <w:spacing w:val="59"/>
        </w:rPr>
        <w:t xml:space="preserve"> </w:t>
      </w:r>
      <w:r w:rsidRPr="00917F98">
        <w:rPr>
          <w:spacing w:val="-1"/>
        </w:rPr>
        <w:t>Контроль</w:t>
      </w:r>
      <w:r w:rsidRPr="00917F98">
        <w:rPr>
          <w:spacing w:val="58"/>
        </w:rPr>
        <w:t xml:space="preserve"> </w:t>
      </w:r>
      <w:r w:rsidRPr="00917F98">
        <w:t>за</w:t>
      </w:r>
      <w:r w:rsidRPr="00917F98">
        <w:rPr>
          <w:spacing w:val="56"/>
        </w:rPr>
        <w:t xml:space="preserve"> </w:t>
      </w:r>
      <w:r w:rsidRPr="00917F98">
        <w:rPr>
          <w:spacing w:val="-1"/>
        </w:rPr>
        <w:t>полнотой</w:t>
      </w:r>
      <w:r w:rsidRPr="00917F98">
        <w:t xml:space="preserve"> и</w:t>
      </w:r>
      <w:r w:rsidRPr="00917F98">
        <w:rPr>
          <w:spacing w:val="58"/>
        </w:rPr>
        <w:t xml:space="preserve"> </w:t>
      </w:r>
      <w:r w:rsidRPr="00917F98">
        <w:rPr>
          <w:spacing w:val="-1"/>
        </w:rPr>
        <w:t>качеством</w:t>
      </w:r>
      <w:r w:rsidRPr="00917F98">
        <w:rPr>
          <w:spacing w:val="59"/>
        </w:rPr>
        <w:t xml:space="preserve"> </w:t>
      </w:r>
      <w:r w:rsidRPr="00917F98">
        <w:rPr>
          <w:spacing w:val="-1"/>
        </w:rPr>
        <w:t>предоставления</w:t>
      </w:r>
      <w:r w:rsidRPr="00917F98">
        <w:rPr>
          <w:spacing w:val="73"/>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48"/>
        </w:rPr>
        <w:t xml:space="preserve"> </w:t>
      </w:r>
      <w:r w:rsidRPr="00917F98">
        <w:rPr>
          <w:spacing w:val="-1"/>
        </w:rPr>
        <w:t>включает</w:t>
      </w:r>
      <w:r w:rsidRPr="00917F98">
        <w:rPr>
          <w:spacing w:val="46"/>
        </w:rPr>
        <w:t xml:space="preserve"> </w:t>
      </w:r>
      <w:r w:rsidRPr="00917F98">
        <w:t>в</w:t>
      </w:r>
      <w:r w:rsidRPr="00917F98">
        <w:rPr>
          <w:spacing w:val="44"/>
        </w:rPr>
        <w:t xml:space="preserve"> </w:t>
      </w:r>
      <w:r w:rsidRPr="00917F98">
        <w:rPr>
          <w:spacing w:val="-1"/>
        </w:rPr>
        <w:t>себя</w:t>
      </w:r>
      <w:r w:rsidRPr="00917F98">
        <w:rPr>
          <w:spacing w:val="45"/>
        </w:rPr>
        <w:t xml:space="preserve"> </w:t>
      </w:r>
      <w:r w:rsidRPr="00917F98">
        <w:rPr>
          <w:spacing w:val="-1"/>
        </w:rPr>
        <w:t>проведение</w:t>
      </w:r>
      <w:r w:rsidRPr="00917F98">
        <w:rPr>
          <w:spacing w:val="44"/>
        </w:rPr>
        <w:t xml:space="preserve"> </w:t>
      </w:r>
      <w:r w:rsidRPr="00917F98">
        <w:rPr>
          <w:spacing w:val="-1"/>
        </w:rPr>
        <w:t>проверок,</w:t>
      </w:r>
      <w:r w:rsidRPr="00917F98">
        <w:rPr>
          <w:spacing w:val="45"/>
        </w:rPr>
        <w:t xml:space="preserve"> </w:t>
      </w:r>
      <w:r w:rsidRPr="00917F98">
        <w:rPr>
          <w:spacing w:val="-1"/>
        </w:rPr>
        <w:t>выявление</w:t>
      </w:r>
      <w:r w:rsidRPr="00917F98">
        <w:rPr>
          <w:spacing w:val="44"/>
        </w:rPr>
        <w:t xml:space="preserve"> </w:t>
      </w:r>
      <w:r w:rsidRPr="00917F98">
        <w:t>и</w:t>
      </w:r>
      <w:r w:rsidRPr="00917F98">
        <w:rPr>
          <w:spacing w:val="48"/>
        </w:rPr>
        <w:t xml:space="preserve"> </w:t>
      </w:r>
      <w:r w:rsidRPr="00917F98">
        <w:rPr>
          <w:spacing w:val="-1"/>
        </w:rPr>
        <w:t>устранение</w:t>
      </w:r>
      <w:r w:rsidRPr="00917F98">
        <w:rPr>
          <w:spacing w:val="85"/>
        </w:rPr>
        <w:t xml:space="preserve"> </w:t>
      </w:r>
      <w:r w:rsidRPr="00917F98">
        <w:rPr>
          <w:spacing w:val="-1"/>
        </w:rPr>
        <w:t>нарушений</w:t>
      </w:r>
      <w:r w:rsidRPr="00917F98">
        <w:rPr>
          <w:spacing w:val="36"/>
        </w:rPr>
        <w:t xml:space="preserve"> </w:t>
      </w:r>
      <w:r w:rsidRPr="00917F98">
        <w:rPr>
          <w:spacing w:val="-1"/>
        </w:rPr>
        <w:t>прав</w:t>
      </w:r>
      <w:r w:rsidRPr="00917F98">
        <w:rPr>
          <w:spacing w:val="35"/>
        </w:rPr>
        <w:t xml:space="preserve"> </w:t>
      </w:r>
      <w:r w:rsidRPr="00917F98">
        <w:rPr>
          <w:spacing w:val="-1"/>
        </w:rPr>
        <w:t>заявителей,</w:t>
      </w:r>
      <w:r w:rsidRPr="00917F98">
        <w:rPr>
          <w:spacing w:val="35"/>
        </w:rPr>
        <w:t xml:space="preserve"> </w:t>
      </w:r>
      <w:r w:rsidRPr="00917F98">
        <w:rPr>
          <w:spacing w:val="-1"/>
        </w:rPr>
        <w:t>принятие</w:t>
      </w:r>
      <w:r w:rsidRPr="00917F98">
        <w:rPr>
          <w:spacing w:val="34"/>
        </w:rPr>
        <w:t xml:space="preserve"> </w:t>
      </w:r>
      <w:r w:rsidRPr="00917F98">
        <w:rPr>
          <w:spacing w:val="-1"/>
        </w:rPr>
        <w:t>решений</w:t>
      </w:r>
      <w:r w:rsidRPr="00917F98">
        <w:rPr>
          <w:spacing w:val="34"/>
        </w:rPr>
        <w:t xml:space="preserve"> </w:t>
      </w:r>
      <w:r w:rsidRPr="00917F98">
        <w:t>и</w:t>
      </w:r>
      <w:r w:rsidRPr="00917F98">
        <w:rPr>
          <w:spacing w:val="34"/>
        </w:rPr>
        <w:t xml:space="preserve"> </w:t>
      </w:r>
      <w:r w:rsidRPr="00917F98">
        <w:t>подготовку</w:t>
      </w:r>
      <w:r w:rsidRPr="00917F98">
        <w:rPr>
          <w:spacing w:val="28"/>
        </w:rPr>
        <w:t xml:space="preserve"> </w:t>
      </w:r>
      <w:r w:rsidRPr="00917F98">
        <w:t>ответов</w:t>
      </w:r>
      <w:r w:rsidRPr="00917F98">
        <w:rPr>
          <w:spacing w:val="35"/>
        </w:rPr>
        <w:t xml:space="preserve"> </w:t>
      </w:r>
      <w:r w:rsidRPr="00917F98">
        <w:t>на</w:t>
      </w:r>
      <w:r w:rsidRPr="00917F98">
        <w:rPr>
          <w:spacing w:val="34"/>
        </w:rPr>
        <w:t xml:space="preserve"> </w:t>
      </w:r>
      <w:r w:rsidRPr="00917F98">
        <w:rPr>
          <w:spacing w:val="-1"/>
        </w:rPr>
        <w:t>их</w:t>
      </w:r>
      <w:r w:rsidRPr="00917F98">
        <w:rPr>
          <w:spacing w:val="37"/>
        </w:rPr>
        <w:t xml:space="preserve"> </w:t>
      </w:r>
      <w:r w:rsidRPr="00917F98">
        <w:rPr>
          <w:spacing w:val="-1"/>
        </w:rPr>
        <w:t>обращения,</w:t>
      </w:r>
      <w:r w:rsidRPr="00917F98">
        <w:rPr>
          <w:spacing w:val="59"/>
        </w:rPr>
        <w:t xml:space="preserve"> </w:t>
      </w:r>
      <w:r w:rsidRPr="00917F98">
        <w:rPr>
          <w:spacing w:val="-1"/>
        </w:rPr>
        <w:t>содержащие</w:t>
      </w:r>
      <w:r w:rsidRPr="00917F98">
        <w:rPr>
          <w:spacing w:val="37"/>
        </w:rPr>
        <w:t xml:space="preserve"> </w:t>
      </w:r>
      <w:r w:rsidRPr="00917F98">
        <w:rPr>
          <w:spacing w:val="-1"/>
        </w:rPr>
        <w:t>жалобы</w:t>
      </w:r>
      <w:r w:rsidRPr="00917F98">
        <w:rPr>
          <w:spacing w:val="40"/>
        </w:rPr>
        <w:t xml:space="preserve"> </w:t>
      </w:r>
      <w:r w:rsidRPr="00917F98">
        <w:t>на</w:t>
      </w:r>
      <w:r w:rsidRPr="00917F98">
        <w:rPr>
          <w:spacing w:val="37"/>
        </w:rPr>
        <w:t xml:space="preserve"> </w:t>
      </w:r>
      <w:r w:rsidRPr="00917F98">
        <w:rPr>
          <w:spacing w:val="-1"/>
        </w:rPr>
        <w:t>действия</w:t>
      </w:r>
      <w:r w:rsidRPr="00917F98">
        <w:rPr>
          <w:spacing w:val="38"/>
        </w:rPr>
        <w:t xml:space="preserve"> </w:t>
      </w:r>
      <w:r w:rsidRPr="00917F98">
        <w:rPr>
          <w:spacing w:val="-1"/>
        </w:rPr>
        <w:t>(бездействие)</w:t>
      </w:r>
      <w:r w:rsidRPr="00917F98">
        <w:rPr>
          <w:spacing w:val="37"/>
        </w:rPr>
        <w:t xml:space="preserve"> </w:t>
      </w:r>
      <w:r w:rsidRPr="00917F98">
        <w:rPr>
          <w:spacing w:val="-1"/>
        </w:rPr>
        <w:t>муниципальных</w:t>
      </w:r>
      <w:r w:rsidRPr="00917F98">
        <w:rPr>
          <w:spacing w:val="37"/>
        </w:rPr>
        <w:t xml:space="preserve"> </w:t>
      </w:r>
      <w:r w:rsidRPr="00917F98">
        <w:rPr>
          <w:spacing w:val="-1"/>
        </w:rPr>
        <w:t>служащих</w:t>
      </w:r>
      <w:r w:rsidRPr="00917F98">
        <w:rPr>
          <w:spacing w:val="65"/>
        </w:rPr>
        <w:t xml:space="preserve"> </w:t>
      </w:r>
      <w:r w:rsidRPr="00917F98">
        <w:rPr>
          <w:spacing w:val="-1"/>
        </w:rPr>
        <w:t>Администрации.</w:t>
      </w:r>
      <w:r w:rsidRPr="00917F98">
        <w:rPr>
          <w:spacing w:val="11"/>
        </w:rPr>
        <w:t xml:space="preserve"> </w:t>
      </w:r>
      <w:r w:rsidRPr="00917F98">
        <w:t>По</w:t>
      </w:r>
      <w:r w:rsidRPr="00917F98">
        <w:rPr>
          <w:spacing w:val="11"/>
        </w:rPr>
        <w:t xml:space="preserve"> </w:t>
      </w:r>
      <w:r w:rsidRPr="00917F98">
        <w:rPr>
          <w:spacing w:val="-1"/>
        </w:rPr>
        <w:t>результатам</w:t>
      </w:r>
      <w:r w:rsidRPr="00917F98">
        <w:rPr>
          <w:spacing w:val="10"/>
        </w:rPr>
        <w:t xml:space="preserve"> </w:t>
      </w:r>
      <w:r w:rsidRPr="00917F98">
        <w:t>этих</w:t>
      </w:r>
      <w:r w:rsidRPr="00917F98">
        <w:rPr>
          <w:spacing w:val="13"/>
        </w:rPr>
        <w:t xml:space="preserve"> </w:t>
      </w:r>
      <w:r w:rsidRPr="00917F98">
        <w:rPr>
          <w:spacing w:val="-1"/>
        </w:rPr>
        <w:t>проверок</w:t>
      </w:r>
      <w:r w:rsidRPr="00917F98">
        <w:rPr>
          <w:spacing w:val="12"/>
        </w:rPr>
        <w:t xml:space="preserve"> </w:t>
      </w:r>
      <w:r w:rsidRPr="00917F98">
        <w:t>в</w:t>
      </w:r>
      <w:r w:rsidRPr="00917F98">
        <w:rPr>
          <w:spacing w:val="11"/>
        </w:rPr>
        <w:t xml:space="preserve"> </w:t>
      </w:r>
      <w:r w:rsidRPr="00917F98">
        <w:rPr>
          <w:spacing w:val="-1"/>
        </w:rPr>
        <w:t>случае</w:t>
      </w:r>
      <w:r w:rsidRPr="00917F98">
        <w:rPr>
          <w:spacing w:val="10"/>
        </w:rPr>
        <w:t xml:space="preserve"> </w:t>
      </w:r>
      <w:r w:rsidRPr="00917F98">
        <w:t>выявления</w:t>
      </w:r>
      <w:r w:rsidRPr="00917F98">
        <w:rPr>
          <w:spacing w:val="11"/>
        </w:rPr>
        <w:t xml:space="preserve"> </w:t>
      </w:r>
      <w:r w:rsidRPr="00917F98">
        <w:rPr>
          <w:spacing w:val="-1"/>
        </w:rPr>
        <w:t>нарушений</w:t>
      </w:r>
      <w:r w:rsidRPr="00917F98">
        <w:rPr>
          <w:spacing w:val="12"/>
        </w:rPr>
        <w:t xml:space="preserve"> </w:t>
      </w:r>
      <w:r w:rsidRPr="00917F98">
        <w:rPr>
          <w:spacing w:val="-1"/>
        </w:rPr>
        <w:t>прав</w:t>
      </w:r>
      <w:r w:rsidRPr="00917F98">
        <w:rPr>
          <w:spacing w:val="74"/>
        </w:rPr>
        <w:t xml:space="preserve"> </w:t>
      </w:r>
      <w:r w:rsidRPr="00917F98">
        <w:rPr>
          <w:spacing w:val="-1"/>
        </w:rPr>
        <w:t>заявителей</w:t>
      </w:r>
      <w:r w:rsidRPr="00917F98">
        <w:rPr>
          <w:spacing w:val="-2"/>
        </w:rPr>
        <w:t xml:space="preserve"> </w:t>
      </w:r>
      <w:r w:rsidRPr="00917F98">
        <w:rPr>
          <w:spacing w:val="-1"/>
        </w:rPr>
        <w:t>осуществляется</w:t>
      </w:r>
      <w:r w:rsidRPr="00917F98">
        <w:rPr>
          <w:spacing w:val="-3"/>
        </w:rPr>
        <w:t xml:space="preserve"> </w:t>
      </w:r>
      <w:r w:rsidRPr="00917F98">
        <w:rPr>
          <w:spacing w:val="-1"/>
        </w:rPr>
        <w:t>привлечение</w:t>
      </w:r>
      <w:r w:rsidRPr="00917F98">
        <w:rPr>
          <w:spacing w:val="-4"/>
        </w:rPr>
        <w:t xml:space="preserve"> </w:t>
      </w:r>
      <w:r w:rsidRPr="00917F98">
        <w:t>виновных</w:t>
      </w:r>
      <w:r w:rsidRPr="00917F98">
        <w:rPr>
          <w:spacing w:val="-1"/>
        </w:rPr>
        <w:t xml:space="preserve"> лиц</w:t>
      </w:r>
      <w:r w:rsidRPr="00917F98">
        <w:rPr>
          <w:spacing w:val="-2"/>
        </w:rPr>
        <w:t xml:space="preserve"> </w:t>
      </w:r>
      <w:r w:rsidRPr="00917F98">
        <w:t>к</w:t>
      </w:r>
      <w:r w:rsidRPr="00917F98">
        <w:rPr>
          <w:spacing w:val="-2"/>
        </w:rPr>
        <w:t xml:space="preserve"> </w:t>
      </w:r>
      <w:r w:rsidRPr="00917F98">
        <w:rPr>
          <w:spacing w:val="-1"/>
        </w:rPr>
        <w:t xml:space="preserve">ответственности </w:t>
      </w:r>
      <w:r w:rsidRPr="00917F98">
        <w:t>в</w:t>
      </w:r>
      <w:r w:rsidRPr="00917F98">
        <w:rPr>
          <w:spacing w:val="-3"/>
        </w:rPr>
        <w:t xml:space="preserve"> </w:t>
      </w:r>
      <w:r w:rsidRPr="00917F98">
        <w:rPr>
          <w:spacing w:val="-1"/>
        </w:rPr>
        <w:t>соответствии</w:t>
      </w:r>
      <w:r w:rsidRPr="00917F98">
        <w:rPr>
          <w:spacing w:val="-2"/>
        </w:rPr>
        <w:t xml:space="preserve"> </w:t>
      </w:r>
      <w:r w:rsidRPr="00917F98">
        <w:t>с</w:t>
      </w:r>
      <w:r w:rsidRPr="00917F98">
        <w:rPr>
          <w:spacing w:val="95"/>
        </w:rPr>
        <w:t xml:space="preserve"> </w:t>
      </w:r>
      <w:r w:rsidRPr="00917F98">
        <w:rPr>
          <w:spacing w:val="-1"/>
        </w:rPr>
        <w:t>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3461A450" w14:textId="77777777" w:rsidR="00403711" w:rsidRPr="00917F98" w:rsidRDefault="00403711" w:rsidP="0025545D">
      <w:pPr>
        <w:numPr>
          <w:ilvl w:val="2"/>
          <w:numId w:val="155"/>
        </w:numPr>
        <w:tabs>
          <w:tab w:val="left" w:pos="1518"/>
        </w:tabs>
        <w:autoSpaceDE/>
        <w:autoSpaceDN/>
        <w:adjustRightInd/>
        <w:spacing w:before="1" w:line="275" w:lineRule="auto"/>
        <w:ind w:right="114" w:firstLine="567"/>
        <w:jc w:val="both"/>
      </w:pPr>
      <w:r w:rsidRPr="00917F98">
        <w:rPr>
          <w:spacing w:val="-1"/>
        </w:rPr>
        <w:t>Проверки</w:t>
      </w:r>
      <w:r w:rsidRPr="00917F98">
        <w:rPr>
          <w:spacing w:val="5"/>
        </w:rPr>
        <w:t xml:space="preserve"> </w:t>
      </w:r>
      <w:r w:rsidRPr="00917F98">
        <w:t>полноты</w:t>
      </w:r>
      <w:r w:rsidRPr="00917F98">
        <w:rPr>
          <w:spacing w:val="2"/>
        </w:rPr>
        <w:t xml:space="preserve"> </w:t>
      </w:r>
      <w:r w:rsidRPr="00917F98">
        <w:t>и</w:t>
      </w:r>
      <w:r w:rsidRPr="00917F98">
        <w:rPr>
          <w:spacing w:val="3"/>
        </w:rPr>
        <w:t xml:space="preserve"> </w:t>
      </w:r>
      <w:r w:rsidRPr="00917F98">
        <w:rPr>
          <w:spacing w:val="-1"/>
        </w:rPr>
        <w:t>качества</w:t>
      </w:r>
      <w:r w:rsidRPr="00917F98">
        <w:rPr>
          <w:spacing w:val="3"/>
        </w:rPr>
        <w:t xml:space="preserve"> </w:t>
      </w:r>
      <w:r w:rsidRPr="00917F98">
        <w:rPr>
          <w:spacing w:val="-1"/>
        </w:rPr>
        <w:t>предоставления</w:t>
      </w:r>
      <w:r w:rsidRPr="00917F98">
        <w:rPr>
          <w:spacing w:val="4"/>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63"/>
        </w:rPr>
        <w:t xml:space="preserve"> </w:t>
      </w:r>
      <w:r w:rsidRPr="00917F98">
        <w:rPr>
          <w:spacing w:val="-1"/>
        </w:rPr>
        <w:t>осуществляются</w:t>
      </w:r>
      <w:r w:rsidRPr="00917F98">
        <w:t xml:space="preserve"> на</w:t>
      </w:r>
      <w:r w:rsidRPr="00917F98">
        <w:rPr>
          <w:spacing w:val="-1"/>
        </w:rPr>
        <w:t xml:space="preserve"> </w:t>
      </w:r>
      <w:r w:rsidRPr="00917F98">
        <w:t xml:space="preserve">основании </w:t>
      </w:r>
      <w:r w:rsidRPr="00917F98">
        <w:rPr>
          <w:spacing w:val="-1"/>
        </w:rPr>
        <w:t>правовых</w:t>
      </w:r>
      <w:r w:rsidRPr="00917F98">
        <w:rPr>
          <w:spacing w:val="1"/>
        </w:rPr>
        <w:t xml:space="preserve"> </w:t>
      </w:r>
      <w:r w:rsidRPr="00917F98">
        <w:rPr>
          <w:spacing w:val="-1"/>
        </w:rPr>
        <w:t>актов</w:t>
      </w:r>
      <w:r w:rsidRPr="00917F98">
        <w:t xml:space="preserve"> Администрации.</w:t>
      </w:r>
    </w:p>
    <w:p w14:paraId="20E95C4B" w14:textId="77777777" w:rsidR="00403711" w:rsidRPr="00917F98" w:rsidRDefault="00403711" w:rsidP="0025545D">
      <w:pPr>
        <w:numPr>
          <w:ilvl w:val="2"/>
          <w:numId w:val="155"/>
        </w:numPr>
        <w:tabs>
          <w:tab w:val="left" w:pos="1518"/>
        </w:tabs>
        <w:autoSpaceDE/>
        <w:autoSpaceDN/>
        <w:adjustRightInd/>
        <w:spacing w:before="4" w:line="276" w:lineRule="auto"/>
        <w:ind w:right="103" w:firstLine="567"/>
        <w:jc w:val="both"/>
      </w:pPr>
      <w:r w:rsidRPr="00917F98">
        <w:rPr>
          <w:spacing w:val="-1"/>
        </w:rPr>
        <w:t>Проверки</w:t>
      </w:r>
      <w:r w:rsidRPr="00917F98">
        <w:rPr>
          <w:spacing w:val="17"/>
        </w:rPr>
        <w:t xml:space="preserve"> </w:t>
      </w:r>
      <w:r w:rsidRPr="00917F98">
        <w:rPr>
          <w:spacing w:val="-1"/>
        </w:rPr>
        <w:t>могут</w:t>
      </w:r>
      <w:r w:rsidRPr="00917F98">
        <w:rPr>
          <w:spacing w:val="17"/>
        </w:rPr>
        <w:t xml:space="preserve"> </w:t>
      </w:r>
      <w:r w:rsidRPr="00917F98">
        <w:t>быть</w:t>
      </w:r>
      <w:r w:rsidRPr="00917F98">
        <w:rPr>
          <w:spacing w:val="17"/>
        </w:rPr>
        <w:t xml:space="preserve"> </w:t>
      </w:r>
      <w:r w:rsidRPr="00917F98">
        <w:rPr>
          <w:spacing w:val="-1"/>
        </w:rPr>
        <w:t>плановыми</w:t>
      </w:r>
      <w:r w:rsidRPr="00917F98">
        <w:rPr>
          <w:spacing w:val="17"/>
        </w:rPr>
        <w:t xml:space="preserve"> </w:t>
      </w:r>
      <w:r w:rsidRPr="00917F98">
        <w:rPr>
          <w:spacing w:val="-1"/>
        </w:rPr>
        <w:t>(осуществляться</w:t>
      </w:r>
      <w:r w:rsidRPr="00917F98">
        <w:rPr>
          <w:spacing w:val="16"/>
        </w:rPr>
        <w:t xml:space="preserve"> </w:t>
      </w:r>
      <w:r w:rsidRPr="00917F98">
        <w:t>на</w:t>
      </w:r>
      <w:r w:rsidRPr="00917F98">
        <w:rPr>
          <w:spacing w:val="15"/>
        </w:rPr>
        <w:t xml:space="preserve"> </w:t>
      </w:r>
      <w:r w:rsidRPr="00917F98">
        <w:rPr>
          <w:spacing w:val="-1"/>
        </w:rPr>
        <w:t>основании</w:t>
      </w:r>
      <w:r w:rsidRPr="00917F98">
        <w:rPr>
          <w:spacing w:val="15"/>
        </w:rPr>
        <w:t xml:space="preserve"> </w:t>
      </w:r>
      <w:r w:rsidRPr="00917F98">
        <w:rPr>
          <w:spacing w:val="-1"/>
        </w:rPr>
        <w:t>планов</w:t>
      </w:r>
      <w:r w:rsidRPr="00917F98">
        <w:rPr>
          <w:spacing w:val="67"/>
        </w:rPr>
        <w:t xml:space="preserve"> </w:t>
      </w:r>
      <w:r w:rsidRPr="00917F98">
        <w:rPr>
          <w:spacing w:val="-1"/>
        </w:rPr>
        <w:t>работы</w:t>
      </w:r>
      <w:r w:rsidRPr="00917F98">
        <w:rPr>
          <w:spacing w:val="30"/>
        </w:rPr>
        <w:t xml:space="preserve"> </w:t>
      </w:r>
      <w:r w:rsidRPr="00917F98">
        <w:rPr>
          <w:spacing w:val="-1"/>
        </w:rPr>
        <w:t>Администрации)</w:t>
      </w:r>
      <w:r w:rsidRPr="00917F98">
        <w:rPr>
          <w:spacing w:val="30"/>
        </w:rPr>
        <w:t xml:space="preserve"> </w:t>
      </w:r>
      <w:r w:rsidRPr="00917F98">
        <w:t>и</w:t>
      </w:r>
      <w:r w:rsidRPr="00917F98">
        <w:rPr>
          <w:spacing w:val="31"/>
        </w:rPr>
        <w:t xml:space="preserve"> </w:t>
      </w:r>
      <w:r w:rsidRPr="00917F98">
        <w:rPr>
          <w:spacing w:val="-1"/>
        </w:rPr>
        <w:t>внеплановыми.</w:t>
      </w:r>
      <w:r w:rsidRPr="00917F98">
        <w:rPr>
          <w:spacing w:val="30"/>
        </w:rPr>
        <w:t xml:space="preserve"> </w:t>
      </w:r>
      <w:r w:rsidRPr="00917F98">
        <w:t>При</w:t>
      </w:r>
      <w:r w:rsidRPr="00917F98">
        <w:rPr>
          <w:spacing w:val="31"/>
        </w:rPr>
        <w:t xml:space="preserve"> </w:t>
      </w:r>
      <w:r w:rsidRPr="00917F98">
        <w:rPr>
          <w:spacing w:val="-1"/>
        </w:rPr>
        <w:t>проверке</w:t>
      </w:r>
      <w:r w:rsidRPr="00917F98">
        <w:rPr>
          <w:spacing w:val="30"/>
        </w:rPr>
        <w:t xml:space="preserve"> </w:t>
      </w:r>
      <w:r w:rsidRPr="00917F98">
        <w:rPr>
          <w:spacing w:val="-1"/>
        </w:rPr>
        <w:t>могут</w:t>
      </w:r>
      <w:r w:rsidRPr="00917F98">
        <w:rPr>
          <w:spacing w:val="36"/>
        </w:rPr>
        <w:t xml:space="preserve"> </w:t>
      </w:r>
      <w:r w:rsidRPr="00917F98">
        <w:t>рассматриваться</w:t>
      </w:r>
      <w:r w:rsidRPr="00917F98">
        <w:rPr>
          <w:spacing w:val="30"/>
        </w:rPr>
        <w:t xml:space="preserve"> </w:t>
      </w:r>
      <w:r w:rsidRPr="00917F98">
        <w:t>все</w:t>
      </w:r>
      <w:r w:rsidRPr="00917F98">
        <w:rPr>
          <w:spacing w:val="67"/>
        </w:rPr>
        <w:t xml:space="preserve"> </w:t>
      </w:r>
      <w:r w:rsidRPr="00917F98">
        <w:rPr>
          <w:spacing w:val="-1"/>
        </w:rPr>
        <w:t>вопросы,</w:t>
      </w:r>
      <w:r w:rsidRPr="00917F98">
        <w:rPr>
          <w:spacing w:val="30"/>
        </w:rPr>
        <w:t xml:space="preserve"> </w:t>
      </w:r>
      <w:r w:rsidRPr="00917F98">
        <w:rPr>
          <w:spacing w:val="-1"/>
        </w:rPr>
        <w:t>связанные</w:t>
      </w:r>
      <w:r w:rsidRPr="00917F98">
        <w:rPr>
          <w:spacing w:val="29"/>
        </w:rPr>
        <w:t xml:space="preserve"> </w:t>
      </w:r>
      <w:r w:rsidRPr="00917F98">
        <w:t>с</w:t>
      </w:r>
      <w:r w:rsidRPr="00917F98">
        <w:rPr>
          <w:spacing w:val="32"/>
        </w:rPr>
        <w:t xml:space="preserve"> </w:t>
      </w:r>
      <w:r w:rsidRPr="00917F98">
        <w:rPr>
          <w:spacing w:val="-1"/>
        </w:rPr>
        <w:t>предоставлением</w:t>
      </w:r>
      <w:r w:rsidRPr="00917F98">
        <w:rPr>
          <w:spacing w:val="30"/>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31"/>
        </w:rPr>
        <w:t xml:space="preserve"> </w:t>
      </w:r>
      <w:r w:rsidRPr="00917F98">
        <w:rPr>
          <w:spacing w:val="-1"/>
        </w:rPr>
        <w:t>(комплексные</w:t>
      </w:r>
      <w:r w:rsidRPr="00917F98">
        <w:rPr>
          <w:spacing w:val="29"/>
        </w:rPr>
        <w:t xml:space="preserve"> </w:t>
      </w:r>
      <w:r w:rsidRPr="00917F98">
        <w:rPr>
          <w:spacing w:val="-1"/>
        </w:rPr>
        <w:t>проверки),</w:t>
      </w:r>
      <w:r w:rsidRPr="00917F98">
        <w:rPr>
          <w:spacing w:val="97"/>
        </w:rPr>
        <w:t xml:space="preserve"> </w:t>
      </w:r>
      <w:r w:rsidRPr="00917F98">
        <w:t>или</w:t>
      </w:r>
      <w:r w:rsidRPr="00917F98">
        <w:rPr>
          <w:spacing w:val="20"/>
        </w:rPr>
        <w:t xml:space="preserve"> </w:t>
      </w:r>
      <w:r w:rsidRPr="00917F98">
        <w:rPr>
          <w:spacing w:val="-1"/>
        </w:rPr>
        <w:t>отдельные</w:t>
      </w:r>
      <w:r w:rsidRPr="00917F98">
        <w:rPr>
          <w:spacing w:val="17"/>
        </w:rPr>
        <w:t xml:space="preserve"> </w:t>
      </w:r>
      <w:r w:rsidRPr="00917F98">
        <w:rPr>
          <w:spacing w:val="-1"/>
        </w:rPr>
        <w:t>вопросы</w:t>
      </w:r>
      <w:r w:rsidRPr="00917F98">
        <w:rPr>
          <w:spacing w:val="18"/>
        </w:rPr>
        <w:t xml:space="preserve"> </w:t>
      </w:r>
      <w:r w:rsidRPr="00917F98">
        <w:rPr>
          <w:spacing w:val="-1"/>
        </w:rPr>
        <w:t>(тематические</w:t>
      </w:r>
      <w:r w:rsidRPr="00917F98">
        <w:rPr>
          <w:spacing w:val="18"/>
        </w:rPr>
        <w:t xml:space="preserve"> </w:t>
      </w:r>
      <w:r w:rsidRPr="00917F98">
        <w:rPr>
          <w:spacing w:val="-1"/>
        </w:rPr>
        <w:t>проверки).</w:t>
      </w:r>
      <w:r w:rsidRPr="00917F98">
        <w:rPr>
          <w:spacing w:val="18"/>
        </w:rPr>
        <w:t xml:space="preserve"> </w:t>
      </w:r>
      <w:r w:rsidRPr="00917F98">
        <w:rPr>
          <w:spacing w:val="-1"/>
        </w:rPr>
        <w:t>Проверка</w:t>
      </w:r>
      <w:r w:rsidRPr="00917F98">
        <w:rPr>
          <w:spacing w:val="18"/>
        </w:rPr>
        <w:t xml:space="preserve"> </w:t>
      </w:r>
      <w:r w:rsidRPr="00917F98">
        <w:t>также</w:t>
      </w:r>
      <w:r w:rsidRPr="00917F98">
        <w:rPr>
          <w:spacing w:val="18"/>
        </w:rPr>
        <w:t xml:space="preserve"> </w:t>
      </w:r>
      <w:r w:rsidRPr="00917F98">
        <w:rPr>
          <w:spacing w:val="-1"/>
        </w:rPr>
        <w:t>может</w:t>
      </w:r>
      <w:r w:rsidRPr="00917F98">
        <w:rPr>
          <w:spacing w:val="19"/>
        </w:rPr>
        <w:t xml:space="preserve"> </w:t>
      </w:r>
      <w:r w:rsidRPr="00917F98">
        <w:t>проводиться</w:t>
      </w:r>
      <w:r w:rsidRPr="00917F98">
        <w:rPr>
          <w:spacing w:val="18"/>
        </w:rPr>
        <w:t xml:space="preserve"> </w:t>
      </w:r>
      <w:r w:rsidRPr="00917F98">
        <w:rPr>
          <w:spacing w:val="-1"/>
        </w:rPr>
        <w:t>по</w:t>
      </w:r>
      <w:r w:rsidRPr="00917F98">
        <w:rPr>
          <w:spacing w:val="77"/>
        </w:rPr>
        <w:t xml:space="preserve"> </w:t>
      </w:r>
      <w:r w:rsidRPr="00917F98">
        <w:rPr>
          <w:spacing w:val="-1"/>
        </w:rPr>
        <w:t>конкретному</w:t>
      </w:r>
      <w:r w:rsidRPr="00917F98">
        <w:rPr>
          <w:spacing w:val="-5"/>
        </w:rPr>
        <w:t xml:space="preserve"> </w:t>
      </w:r>
      <w:r w:rsidRPr="00917F98">
        <w:rPr>
          <w:spacing w:val="-1"/>
        </w:rPr>
        <w:t>обращению</w:t>
      </w:r>
      <w:r w:rsidRPr="00917F98">
        <w:t xml:space="preserve"> </w:t>
      </w:r>
      <w:r w:rsidRPr="00917F98">
        <w:rPr>
          <w:spacing w:val="-1"/>
        </w:rPr>
        <w:t>заявителя.</w:t>
      </w:r>
    </w:p>
    <w:p w14:paraId="33866ACF" w14:textId="77777777" w:rsidR="00403711" w:rsidRPr="00917F98" w:rsidRDefault="00403711" w:rsidP="0025545D">
      <w:pPr>
        <w:numPr>
          <w:ilvl w:val="2"/>
          <w:numId w:val="155"/>
        </w:numPr>
        <w:tabs>
          <w:tab w:val="left" w:pos="1518"/>
        </w:tabs>
        <w:autoSpaceDE/>
        <w:autoSpaceDN/>
        <w:adjustRightInd/>
        <w:spacing w:before="1" w:line="276" w:lineRule="auto"/>
        <w:ind w:right="104" w:firstLine="567"/>
        <w:jc w:val="both"/>
      </w:pPr>
      <w:r w:rsidRPr="00917F98">
        <w:t>Для</w:t>
      </w:r>
      <w:r w:rsidRPr="00917F98">
        <w:rPr>
          <w:spacing w:val="16"/>
        </w:rPr>
        <w:t xml:space="preserve"> </w:t>
      </w:r>
      <w:r w:rsidRPr="00917F98">
        <w:rPr>
          <w:spacing w:val="-1"/>
        </w:rPr>
        <w:t>проведения</w:t>
      </w:r>
      <w:r w:rsidRPr="00917F98">
        <w:rPr>
          <w:spacing w:val="14"/>
        </w:rPr>
        <w:t xml:space="preserve"> </w:t>
      </w:r>
      <w:r w:rsidRPr="00917F98">
        <w:rPr>
          <w:spacing w:val="-1"/>
        </w:rPr>
        <w:t>проверки</w:t>
      </w:r>
      <w:r w:rsidRPr="00917F98">
        <w:rPr>
          <w:spacing w:val="17"/>
        </w:rPr>
        <w:t xml:space="preserve"> </w:t>
      </w:r>
      <w:r w:rsidRPr="00917F98">
        <w:rPr>
          <w:spacing w:val="-1"/>
        </w:rPr>
        <w:t>полноты</w:t>
      </w:r>
      <w:r w:rsidRPr="00917F98">
        <w:rPr>
          <w:spacing w:val="14"/>
        </w:rPr>
        <w:t xml:space="preserve"> </w:t>
      </w:r>
      <w:r w:rsidRPr="00917F98">
        <w:t>и</w:t>
      </w:r>
      <w:r w:rsidRPr="00917F98">
        <w:rPr>
          <w:spacing w:val="17"/>
        </w:rPr>
        <w:t xml:space="preserve"> </w:t>
      </w:r>
      <w:r w:rsidRPr="00917F98">
        <w:t>качества</w:t>
      </w:r>
      <w:r w:rsidRPr="00917F98">
        <w:rPr>
          <w:spacing w:val="15"/>
        </w:rPr>
        <w:t xml:space="preserve"> </w:t>
      </w:r>
      <w:r w:rsidRPr="00917F98">
        <w:rPr>
          <w:spacing w:val="-1"/>
        </w:rPr>
        <w:t>предоставления</w:t>
      </w:r>
      <w:r w:rsidRPr="00917F98">
        <w:rPr>
          <w:spacing w:val="53"/>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34"/>
        </w:rPr>
        <w:t xml:space="preserve"> </w:t>
      </w:r>
      <w:r w:rsidRPr="00917F98">
        <w:rPr>
          <w:spacing w:val="-1"/>
        </w:rPr>
        <w:t>может</w:t>
      </w:r>
      <w:r w:rsidRPr="00917F98">
        <w:rPr>
          <w:spacing w:val="31"/>
        </w:rPr>
        <w:t xml:space="preserve"> </w:t>
      </w:r>
      <w:r w:rsidRPr="00917F98">
        <w:rPr>
          <w:spacing w:val="-1"/>
        </w:rPr>
        <w:t>создаваться</w:t>
      </w:r>
      <w:r w:rsidRPr="00917F98">
        <w:rPr>
          <w:spacing w:val="30"/>
        </w:rPr>
        <w:t xml:space="preserve"> </w:t>
      </w:r>
      <w:r w:rsidRPr="00917F98">
        <w:rPr>
          <w:spacing w:val="-1"/>
        </w:rPr>
        <w:t>комиссия.</w:t>
      </w:r>
      <w:r w:rsidRPr="00917F98">
        <w:rPr>
          <w:spacing w:val="30"/>
        </w:rPr>
        <w:t xml:space="preserve"> </w:t>
      </w:r>
      <w:r w:rsidRPr="00917F98">
        <w:rPr>
          <w:spacing w:val="-1"/>
        </w:rPr>
        <w:t>Результаты</w:t>
      </w:r>
      <w:r w:rsidRPr="00917F98">
        <w:rPr>
          <w:spacing w:val="30"/>
        </w:rPr>
        <w:t xml:space="preserve"> </w:t>
      </w:r>
      <w:r w:rsidRPr="00917F98">
        <w:t>деятельности</w:t>
      </w:r>
      <w:r w:rsidRPr="00917F98">
        <w:rPr>
          <w:spacing w:val="30"/>
        </w:rPr>
        <w:t xml:space="preserve"> </w:t>
      </w:r>
      <w:r w:rsidRPr="00917F98">
        <w:rPr>
          <w:spacing w:val="-1"/>
        </w:rPr>
        <w:t>комиссии</w:t>
      </w:r>
      <w:r w:rsidRPr="00917F98">
        <w:rPr>
          <w:spacing w:val="71"/>
        </w:rPr>
        <w:t xml:space="preserve"> </w:t>
      </w:r>
      <w:r w:rsidRPr="00917F98">
        <w:t>оформляются</w:t>
      </w:r>
      <w:r w:rsidRPr="00917F98">
        <w:rPr>
          <w:spacing w:val="-15"/>
        </w:rPr>
        <w:t xml:space="preserve"> </w:t>
      </w:r>
      <w:r w:rsidRPr="00917F98">
        <w:t>в</w:t>
      </w:r>
      <w:r w:rsidRPr="00917F98">
        <w:rPr>
          <w:spacing w:val="-15"/>
        </w:rPr>
        <w:t xml:space="preserve"> </w:t>
      </w:r>
      <w:r w:rsidRPr="00917F98">
        <w:t>виде</w:t>
      </w:r>
      <w:r w:rsidRPr="00917F98">
        <w:rPr>
          <w:spacing w:val="-16"/>
        </w:rPr>
        <w:t xml:space="preserve"> </w:t>
      </w:r>
      <w:r w:rsidRPr="00917F98">
        <w:rPr>
          <w:spacing w:val="-1"/>
        </w:rPr>
        <w:t>отчетов,</w:t>
      </w:r>
      <w:r w:rsidRPr="00917F98">
        <w:rPr>
          <w:spacing w:val="-15"/>
        </w:rPr>
        <w:t xml:space="preserve"> </w:t>
      </w:r>
      <w:r w:rsidRPr="00917F98">
        <w:t>в</w:t>
      </w:r>
      <w:r w:rsidRPr="00917F98">
        <w:rPr>
          <w:spacing w:val="-15"/>
        </w:rPr>
        <w:t xml:space="preserve"> </w:t>
      </w:r>
      <w:r w:rsidRPr="00917F98">
        <w:t>которых</w:t>
      </w:r>
      <w:r w:rsidRPr="00917F98">
        <w:rPr>
          <w:spacing w:val="-12"/>
        </w:rPr>
        <w:t xml:space="preserve"> </w:t>
      </w:r>
      <w:r w:rsidRPr="00917F98">
        <w:rPr>
          <w:spacing w:val="-1"/>
        </w:rPr>
        <w:t>отмечаются</w:t>
      </w:r>
      <w:r w:rsidRPr="00917F98">
        <w:rPr>
          <w:spacing w:val="-15"/>
        </w:rPr>
        <w:t xml:space="preserve"> </w:t>
      </w:r>
      <w:r w:rsidRPr="00917F98">
        <w:rPr>
          <w:spacing w:val="-1"/>
        </w:rPr>
        <w:t>выявленные</w:t>
      </w:r>
      <w:r w:rsidRPr="00917F98">
        <w:rPr>
          <w:spacing w:val="-16"/>
        </w:rPr>
        <w:t xml:space="preserve"> </w:t>
      </w:r>
      <w:r w:rsidRPr="00917F98">
        <w:t>недостатки</w:t>
      </w:r>
      <w:r w:rsidRPr="00917F98">
        <w:rPr>
          <w:spacing w:val="-16"/>
        </w:rPr>
        <w:t xml:space="preserve"> </w:t>
      </w:r>
      <w:r w:rsidRPr="00917F98">
        <w:t>и</w:t>
      </w:r>
      <w:r w:rsidRPr="00917F98">
        <w:rPr>
          <w:spacing w:val="-14"/>
        </w:rPr>
        <w:t xml:space="preserve"> </w:t>
      </w:r>
      <w:r w:rsidRPr="00917F98">
        <w:rPr>
          <w:spacing w:val="-1"/>
        </w:rPr>
        <w:t>предложения</w:t>
      </w:r>
      <w:r w:rsidRPr="00917F98">
        <w:rPr>
          <w:spacing w:val="63"/>
        </w:rPr>
        <w:t xml:space="preserve"> </w:t>
      </w:r>
      <w:r w:rsidRPr="00917F98">
        <w:t xml:space="preserve">по </w:t>
      </w:r>
      <w:r w:rsidRPr="00917F98">
        <w:rPr>
          <w:spacing w:val="-1"/>
        </w:rPr>
        <w:t>их</w:t>
      </w:r>
      <w:r w:rsidRPr="00917F98">
        <w:rPr>
          <w:spacing w:val="4"/>
        </w:rPr>
        <w:t xml:space="preserve"> </w:t>
      </w:r>
      <w:r w:rsidRPr="00917F98">
        <w:rPr>
          <w:spacing w:val="-1"/>
        </w:rPr>
        <w:t>устранению.</w:t>
      </w:r>
    </w:p>
    <w:p w14:paraId="46BC5E91" w14:textId="77777777" w:rsidR="00403711" w:rsidRPr="00917F98" w:rsidRDefault="00403711" w:rsidP="0025545D">
      <w:pPr>
        <w:numPr>
          <w:ilvl w:val="0"/>
          <w:numId w:val="203"/>
        </w:numPr>
        <w:tabs>
          <w:tab w:val="left" w:pos="1874"/>
        </w:tabs>
        <w:autoSpaceDE/>
        <w:autoSpaceDN/>
        <w:adjustRightInd/>
        <w:spacing w:before="48" w:line="277" w:lineRule="auto"/>
        <w:ind w:left="510" w:right="467" w:firstLine="567"/>
        <w:jc w:val="both"/>
        <w:rPr>
          <w:b/>
        </w:rPr>
      </w:pPr>
      <w:r w:rsidRPr="00917F98">
        <w:rPr>
          <w:b/>
          <w:spacing w:val="-1"/>
        </w:rPr>
        <w:t>ДОСУДЕБНОЕ</w:t>
      </w:r>
      <w:r w:rsidRPr="00917F98">
        <w:rPr>
          <w:b/>
          <w:spacing w:val="1"/>
        </w:rPr>
        <w:t xml:space="preserve"> </w:t>
      </w:r>
      <w:r w:rsidRPr="00917F98">
        <w:rPr>
          <w:b/>
          <w:spacing w:val="-1"/>
        </w:rPr>
        <w:t>(</w:t>
      </w:r>
      <w:proofErr w:type="gramStart"/>
      <w:r w:rsidRPr="00917F98">
        <w:rPr>
          <w:b/>
          <w:spacing w:val="-1"/>
        </w:rPr>
        <w:t>ВНЕСУДЕБНОЕ)</w:t>
      </w:r>
      <w:r w:rsidRPr="00917F98">
        <w:rPr>
          <w:b/>
        </w:rPr>
        <w:t xml:space="preserve"> </w:t>
      </w:r>
      <w:r w:rsidRPr="00917F98">
        <w:rPr>
          <w:b/>
          <w:spacing w:val="1"/>
        </w:rPr>
        <w:t xml:space="preserve"> </w:t>
      </w:r>
      <w:r w:rsidRPr="00917F98">
        <w:rPr>
          <w:b/>
          <w:spacing w:val="-1"/>
        </w:rPr>
        <w:t>ОБЖАЛОВАНИЕ</w:t>
      </w:r>
      <w:proofErr w:type="gramEnd"/>
      <w:r w:rsidRPr="00917F98">
        <w:rPr>
          <w:b/>
          <w:spacing w:val="1"/>
        </w:rPr>
        <w:t xml:space="preserve"> </w:t>
      </w:r>
      <w:r w:rsidRPr="00917F98">
        <w:rPr>
          <w:b/>
          <w:spacing w:val="-1"/>
        </w:rPr>
        <w:t>ЗАЯВИТЕЛЕМ</w:t>
      </w:r>
      <w:r w:rsidRPr="00917F98">
        <w:rPr>
          <w:b/>
          <w:spacing w:val="61"/>
        </w:rPr>
        <w:t xml:space="preserve"> </w:t>
      </w:r>
      <w:r w:rsidRPr="00917F98">
        <w:rPr>
          <w:b/>
          <w:spacing w:val="-1"/>
        </w:rPr>
        <w:t xml:space="preserve">РЕШЕНИЙ </w:t>
      </w:r>
      <w:r w:rsidRPr="00917F98">
        <w:rPr>
          <w:b/>
        </w:rPr>
        <w:t xml:space="preserve">И </w:t>
      </w:r>
      <w:r w:rsidRPr="00917F98">
        <w:rPr>
          <w:b/>
          <w:spacing w:val="-1"/>
        </w:rPr>
        <w:t>ДЕЙСТВИЙ (БЕЗДЕЙСТВИЯ)</w:t>
      </w:r>
      <w:r w:rsidRPr="00917F98">
        <w:rPr>
          <w:b/>
          <w:spacing w:val="1"/>
        </w:rPr>
        <w:t xml:space="preserve"> </w:t>
      </w:r>
      <w:r w:rsidRPr="00917F98">
        <w:rPr>
          <w:b/>
          <w:spacing w:val="-1"/>
        </w:rPr>
        <w:t>ОРГАНА,</w:t>
      </w:r>
      <w:r w:rsidRPr="00917F98">
        <w:rPr>
          <w:b/>
        </w:rPr>
        <w:t xml:space="preserve"> </w:t>
      </w:r>
      <w:r w:rsidRPr="00917F98">
        <w:rPr>
          <w:b/>
          <w:spacing w:val="-1"/>
        </w:rPr>
        <w:t>ПРЕДОСТАВЛЯЮЩЕГО</w:t>
      </w:r>
    </w:p>
    <w:p w14:paraId="4384B293" w14:textId="77777777" w:rsidR="00403711" w:rsidRPr="00917F98" w:rsidRDefault="00403711" w:rsidP="00403711">
      <w:pPr>
        <w:spacing w:line="276" w:lineRule="auto"/>
        <w:ind w:left="226" w:right="236" w:firstLine="567"/>
        <w:jc w:val="both"/>
        <w:rPr>
          <w:b/>
        </w:rPr>
      </w:pPr>
      <w:r w:rsidRPr="00917F98">
        <w:rPr>
          <w:b/>
          <w:spacing w:val="-1"/>
        </w:rPr>
        <w:lastRenderedPageBreak/>
        <w:t>ГОСУДАРСТВЕННУЮ</w:t>
      </w:r>
      <w:r w:rsidRPr="00917F98">
        <w:rPr>
          <w:b/>
        </w:rPr>
        <w:t xml:space="preserve"> УСЛУГУ, </w:t>
      </w:r>
      <w:r w:rsidRPr="00917F98">
        <w:rPr>
          <w:b/>
          <w:spacing w:val="-1"/>
        </w:rPr>
        <w:t>ОРГАНА,</w:t>
      </w:r>
      <w:r w:rsidRPr="00917F98">
        <w:rPr>
          <w:b/>
        </w:rPr>
        <w:t xml:space="preserve"> </w:t>
      </w:r>
      <w:r w:rsidRPr="00917F98">
        <w:rPr>
          <w:b/>
          <w:spacing w:val="-1"/>
        </w:rPr>
        <w:t>ПРЕДОСТАВЛЯЮЩЕГО</w:t>
      </w:r>
      <w:r w:rsidRPr="00917F98">
        <w:rPr>
          <w:b/>
          <w:spacing w:val="57"/>
        </w:rPr>
        <w:t xml:space="preserve"> </w:t>
      </w:r>
      <w:r w:rsidRPr="00917F98">
        <w:rPr>
          <w:b/>
          <w:spacing w:val="-1"/>
        </w:rPr>
        <w:t>МУНИЦИПАЛЬНУЮ</w:t>
      </w:r>
      <w:r w:rsidRPr="00917F98">
        <w:rPr>
          <w:b/>
        </w:rPr>
        <w:t xml:space="preserve"> УСЛУГУ, </w:t>
      </w:r>
      <w:r w:rsidRPr="00917F98">
        <w:rPr>
          <w:b/>
          <w:spacing w:val="-1"/>
        </w:rPr>
        <w:t>ДОЛЖНОСТНОГО</w:t>
      </w:r>
      <w:r w:rsidRPr="00917F98">
        <w:rPr>
          <w:b/>
        </w:rPr>
        <w:t xml:space="preserve"> </w:t>
      </w:r>
      <w:r w:rsidRPr="00917F98">
        <w:rPr>
          <w:b/>
          <w:spacing w:val="-1"/>
        </w:rPr>
        <w:t>ЛИЦА</w:t>
      </w:r>
      <w:r w:rsidRPr="00917F98">
        <w:rPr>
          <w:b/>
        </w:rPr>
        <w:t xml:space="preserve"> ОРГАНА,</w:t>
      </w:r>
      <w:r w:rsidRPr="00917F98">
        <w:rPr>
          <w:b/>
          <w:spacing w:val="47"/>
        </w:rPr>
        <w:t xml:space="preserve"> </w:t>
      </w:r>
      <w:r w:rsidRPr="00917F98">
        <w:rPr>
          <w:b/>
          <w:spacing w:val="-1"/>
        </w:rPr>
        <w:t>ПРЕДОСТАВЛЯЮЩЕГО</w:t>
      </w:r>
      <w:r w:rsidRPr="00917F98">
        <w:rPr>
          <w:b/>
        </w:rPr>
        <w:t xml:space="preserve"> </w:t>
      </w:r>
      <w:r w:rsidRPr="00917F98">
        <w:rPr>
          <w:b/>
          <w:spacing w:val="-1"/>
        </w:rPr>
        <w:t>ГОСУДАРСТВЕННУЮ</w:t>
      </w:r>
      <w:r w:rsidRPr="00917F98">
        <w:rPr>
          <w:b/>
        </w:rPr>
        <w:t xml:space="preserve"> </w:t>
      </w:r>
      <w:r w:rsidRPr="00917F98">
        <w:rPr>
          <w:b/>
          <w:spacing w:val="-1"/>
        </w:rPr>
        <w:t>УСЛУГУ,</w:t>
      </w:r>
      <w:r w:rsidRPr="00917F98">
        <w:rPr>
          <w:b/>
        </w:rPr>
        <w:t xml:space="preserve"> ИЛИ </w:t>
      </w:r>
      <w:r w:rsidRPr="00917F98">
        <w:rPr>
          <w:b/>
          <w:spacing w:val="-1"/>
        </w:rPr>
        <w:t>ОРГАНА,</w:t>
      </w:r>
      <w:r w:rsidRPr="00917F98">
        <w:rPr>
          <w:b/>
          <w:spacing w:val="69"/>
        </w:rPr>
        <w:t xml:space="preserve"> </w:t>
      </w:r>
      <w:r w:rsidRPr="00917F98">
        <w:rPr>
          <w:b/>
          <w:spacing w:val="-1"/>
        </w:rPr>
        <w:t>ПРЕДОСТАВЛЯЮЩЕГО</w:t>
      </w:r>
      <w:r w:rsidRPr="00917F98">
        <w:rPr>
          <w:b/>
        </w:rPr>
        <w:t xml:space="preserve"> </w:t>
      </w:r>
      <w:r w:rsidRPr="00917F98">
        <w:rPr>
          <w:b/>
          <w:spacing w:val="-1"/>
        </w:rPr>
        <w:t>МУНИЦИПАЛЬНУЮ</w:t>
      </w:r>
      <w:r w:rsidRPr="00917F98">
        <w:rPr>
          <w:b/>
        </w:rPr>
        <w:t xml:space="preserve"> УСЛУГУ,</w:t>
      </w:r>
      <w:r w:rsidRPr="00917F98">
        <w:rPr>
          <w:b/>
          <w:spacing w:val="-3"/>
        </w:rPr>
        <w:t xml:space="preserve"> </w:t>
      </w:r>
      <w:r w:rsidRPr="00917F98">
        <w:rPr>
          <w:b/>
          <w:spacing w:val="-1"/>
        </w:rPr>
        <w:t>ЛИБО</w:t>
      </w:r>
      <w:r w:rsidRPr="00917F98">
        <w:rPr>
          <w:b/>
          <w:spacing w:val="57"/>
        </w:rPr>
        <w:t xml:space="preserve"> </w:t>
      </w:r>
      <w:r w:rsidRPr="00917F98">
        <w:rPr>
          <w:b/>
          <w:spacing w:val="-1"/>
        </w:rPr>
        <w:t>ГОСУДАРСТВЕННОГО</w:t>
      </w:r>
      <w:r w:rsidRPr="00917F98">
        <w:rPr>
          <w:b/>
        </w:rPr>
        <w:t xml:space="preserve"> </w:t>
      </w:r>
      <w:r w:rsidRPr="00917F98">
        <w:rPr>
          <w:b/>
          <w:spacing w:val="-1"/>
        </w:rPr>
        <w:t>ИЛИ</w:t>
      </w:r>
      <w:r w:rsidRPr="00917F98">
        <w:rPr>
          <w:b/>
        </w:rPr>
        <w:t xml:space="preserve"> </w:t>
      </w:r>
      <w:r w:rsidRPr="00917F98">
        <w:rPr>
          <w:b/>
          <w:spacing w:val="-1"/>
        </w:rPr>
        <w:t>МУНИЦИПАЛЬНОГО</w:t>
      </w:r>
      <w:r w:rsidRPr="00917F98">
        <w:rPr>
          <w:b/>
        </w:rPr>
        <w:t xml:space="preserve"> СЛУЖАЩЕГО,</w:t>
      </w:r>
      <w:r w:rsidRPr="00917F98">
        <w:rPr>
          <w:b/>
          <w:spacing w:val="55"/>
        </w:rPr>
        <w:t xml:space="preserve"> </w:t>
      </w:r>
      <w:r w:rsidRPr="00917F98">
        <w:rPr>
          <w:b/>
          <w:spacing w:val="-1"/>
        </w:rPr>
        <w:t>МНОГОФУНКЦИОНАЛЬНОГО</w:t>
      </w:r>
      <w:r w:rsidRPr="00917F98">
        <w:rPr>
          <w:b/>
        </w:rPr>
        <w:t xml:space="preserve"> </w:t>
      </w:r>
      <w:r w:rsidRPr="00917F98">
        <w:rPr>
          <w:b/>
          <w:spacing w:val="-1"/>
        </w:rPr>
        <w:t>ЦЕНТРА,</w:t>
      </w:r>
      <w:r w:rsidRPr="00917F98">
        <w:rPr>
          <w:b/>
        </w:rPr>
        <w:t xml:space="preserve"> </w:t>
      </w:r>
      <w:r w:rsidRPr="00917F98">
        <w:rPr>
          <w:b/>
          <w:spacing w:val="-1"/>
        </w:rPr>
        <w:t>РАБОТНИКА</w:t>
      </w:r>
      <w:r w:rsidRPr="00917F98">
        <w:rPr>
          <w:b/>
          <w:spacing w:val="61"/>
        </w:rPr>
        <w:t xml:space="preserve"> </w:t>
      </w:r>
      <w:r w:rsidRPr="00917F98">
        <w:rPr>
          <w:b/>
          <w:spacing w:val="-1"/>
        </w:rPr>
        <w:t>МНОГОФУНКЦИОНАЛЬНОГО</w:t>
      </w:r>
      <w:r w:rsidRPr="00917F98">
        <w:rPr>
          <w:b/>
        </w:rPr>
        <w:t xml:space="preserve"> </w:t>
      </w:r>
      <w:r w:rsidRPr="00917F98">
        <w:rPr>
          <w:b/>
          <w:spacing w:val="-1"/>
        </w:rPr>
        <w:t>ЦЕНТРА,</w:t>
      </w:r>
      <w:r w:rsidRPr="00917F98">
        <w:rPr>
          <w:b/>
        </w:rPr>
        <w:t xml:space="preserve"> А</w:t>
      </w:r>
      <w:r w:rsidRPr="00917F98">
        <w:rPr>
          <w:b/>
          <w:spacing w:val="1"/>
        </w:rPr>
        <w:t xml:space="preserve"> </w:t>
      </w:r>
      <w:r w:rsidRPr="00917F98">
        <w:rPr>
          <w:b/>
          <w:spacing w:val="-1"/>
        </w:rPr>
        <w:t>ТАКЖЕ</w:t>
      </w:r>
      <w:r w:rsidRPr="00917F98">
        <w:rPr>
          <w:b/>
        </w:rPr>
        <w:t xml:space="preserve"> </w:t>
      </w:r>
      <w:r w:rsidRPr="00917F98">
        <w:rPr>
          <w:b/>
          <w:spacing w:val="-1"/>
        </w:rPr>
        <w:t>ОРГАНИЗАЦИЙ,</w:t>
      </w:r>
      <w:r w:rsidRPr="00917F98">
        <w:rPr>
          <w:b/>
          <w:spacing w:val="71"/>
        </w:rPr>
        <w:t xml:space="preserve"> </w:t>
      </w:r>
      <w:r w:rsidRPr="00917F98">
        <w:rPr>
          <w:b/>
          <w:spacing w:val="-1"/>
        </w:rPr>
        <w:t>ОСУЩЕСТВЛЯЮЩИХ ФУНКЦИИ</w:t>
      </w:r>
      <w:r w:rsidRPr="00917F98">
        <w:rPr>
          <w:b/>
        </w:rPr>
        <w:t xml:space="preserve"> </w:t>
      </w:r>
      <w:r w:rsidRPr="00917F98">
        <w:rPr>
          <w:b/>
          <w:spacing w:val="-1"/>
        </w:rPr>
        <w:t>ПО</w:t>
      </w:r>
      <w:r w:rsidRPr="00917F98">
        <w:rPr>
          <w:b/>
        </w:rPr>
        <w:t xml:space="preserve"> </w:t>
      </w:r>
      <w:r w:rsidRPr="00917F98">
        <w:rPr>
          <w:b/>
          <w:spacing w:val="-1"/>
        </w:rPr>
        <w:t>ПРЕДОСТАВЛЕНИЮ</w:t>
      </w:r>
      <w:r w:rsidRPr="00917F98">
        <w:rPr>
          <w:b/>
        </w:rPr>
        <w:t xml:space="preserve"> </w:t>
      </w:r>
      <w:r w:rsidRPr="00917F98">
        <w:rPr>
          <w:b/>
          <w:spacing w:val="-1"/>
        </w:rPr>
        <w:t>ГОСУДАРСТВЕННЫХ</w:t>
      </w:r>
      <w:r w:rsidRPr="00917F98">
        <w:rPr>
          <w:b/>
          <w:spacing w:val="81"/>
        </w:rPr>
        <w:t xml:space="preserve"> </w:t>
      </w:r>
      <w:r w:rsidRPr="00917F98">
        <w:rPr>
          <w:b/>
        </w:rPr>
        <w:t xml:space="preserve">ИЛИ </w:t>
      </w:r>
      <w:r w:rsidRPr="00917F98">
        <w:rPr>
          <w:b/>
          <w:spacing w:val="-1"/>
        </w:rPr>
        <w:t>МУНИЦИПАЛЬНЫХ</w:t>
      </w:r>
      <w:r w:rsidRPr="00917F98">
        <w:rPr>
          <w:b/>
        </w:rPr>
        <w:t xml:space="preserve"> УСЛУГ, ИЛИ </w:t>
      </w:r>
      <w:r w:rsidRPr="00917F98">
        <w:rPr>
          <w:b/>
          <w:spacing w:val="-1"/>
        </w:rPr>
        <w:t>ИХ</w:t>
      </w:r>
      <w:r w:rsidRPr="00917F98">
        <w:rPr>
          <w:b/>
        </w:rPr>
        <w:t xml:space="preserve"> </w:t>
      </w:r>
      <w:r w:rsidRPr="00917F98">
        <w:rPr>
          <w:b/>
          <w:spacing w:val="-1"/>
        </w:rPr>
        <w:t>РАБОТНИКОВ</w:t>
      </w:r>
    </w:p>
    <w:p w14:paraId="54C37955" w14:textId="77777777" w:rsidR="00403711" w:rsidRPr="00917F98" w:rsidRDefault="00403711" w:rsidP="00403711">
      <w:pPr>
        <w:spacing w:before="4"/>
        <w:ind w:firstLine="567"/>
        <w:jc w:val="both"/>
        <w:rPr>
          <w:sz w:val="21"/>
          <w:szCs w:val="21"/>
        </w:rPr>
      </w:pPr>
    </w:p>
    <w:p w14:paraId="6A129A1A" w14:textId="77777777" w:rsidR="00403711" w:rsidRPr="00917F98" w:rsidRDefault="00403711" w:rsidP="00403711">
      <w:pPr>
        <w:keepNext/>
        <w:keepLines/>
        <w:tabs>
          <w:tab w:val="left" w:pos="1594"/>
        </w:tabs>
        <w:spacing w:before="40" w:line="276" w:lineRule="auto"/>
        <w:ind w:left="572" w:right="210"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5.1</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pacing w:val="-1"/>
          <w:sz w:val="20"/>
          <w:szCs w:val="20"/>
        </w:rPr>
        <w:t>Предмет</w:t>
      </w:r>
      <w:r w:rsidRPr="00917F98">
        <w:rPr>
          <w:rFonts w:eastAsiaTheme="majorEastAsia"/>
          <w:i/>
          <w:iCs/>
          <w:color w:val="2F5496" w:themeColor="accent1" w:themeShade="BF"/>
          <w:spacing w:val="1"/>
          <w:sz w:val="20"/>
          <w:szCs w:val="20"/>
        </w:rPr>
        <w:t xml:space="preserve"> </w:t>
      </w:r>
      <w:r w:rsidRPr="00917F98">
        <w:rPr>
          <w:rFonts w:eastAsiaTheme="majorEastAsia"/>
          <w:i/>
          <w:iCs/>
          <w:color w:val="2F5496" w:themeColor="accent1" w:themeShade="BF"/>
          <w:spacing w:val="-1"/>
          <w:sz w:val="20"/>
          <w:szCs w:val="20"/>
        </w:rPr>
        <w:t>досудебного</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(внесудебного)</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обжалования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заявителем</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решений</w:t>
      </w:r>
      <w:r w:rsidRPr="00917F98">
        <w:rPr>
          <w:rFonts w:eastAsiaTheme="majorEastAsia"/>
          <w:i/>
          <w:iCs/>
          <w:color w:val="2F5496" w:themeColor="accent1" w:themeShade="BF"/>
          <w:spacing w:val="73"/>
          <w:sz w:val="20"/>
          <w:szCs w:val="20"/>
        </w:rPr>
        <w:t xml:space="preserve"> </w:t>
      </w:r>
      <w:r w:rsidRPr="00917F98">
        <w:rPr>
          <w:rFonts w:eastAsiaTheme="majorEastAsia"/>
          <w:i/>
          <w:iCs/>
          <w:color w:val="2F5496" w:themeColor="accent1" w:themeShade="BF"/>
          <w:sz w:val="20"/>
          <w:szCs w:val="20"/>
        </w:rPr>
        <w:t xml:space="preserve">и </w:t>
      </w:r>
      <w:r w:rsidRPr="00917F98">
        <w:rPr>
          <w:rFonts w:eastAsiaTheme="majorEastAsia"/>
          <w:i/>
          <w:iCs/>
          <w:color w:val="2F5496" w:themeColor="accent1" w:themeShade="BF"/>
          <w:spacing w:val="-1"/>
          <w:sz w:val="20"/>
          <w:szCs w:val="20"/>
        </w:rPr>
        <w:t>действий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(бездействия) органа,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предоставляющего</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муниципальную услугу,</w:t>
      </w:r>
    </w:p>
    <w:p w14:paraId="66AECAAF" w14:textId="77777777" w:rsidR="00403711" w:rsidRPr="00917F98" w:rsidRDefault="00403711" w:rsidP="00403711">
      <w:pPr>
        <w:spacing w:before="3" w:line="276" w:lineRule="auto"/>
        <w:ind w:left="118" w:right="123" w:firstLine="567"/>
        <w:jc w:val="both"/>
      </w:pPr>
      <w:r w:rsidRPr="00917F98">
        <w:rPr>
          <w:b/>
          <w:bCs/>
          <w:spacing w:val="-1"/>
        </w:rPr>
        <w:t>должностного</w:t>
      </w:r>
      <w:r w:rsidRPr="00917F98">
        <w:rPr>
          <w:b/>
          <w:bCs/>
        </w:rPr>
        <w:t xml:space="preserve"> лица </w:t>
      </w:r>
      <w:r w:rsidRPr="00917F98">
        <w:rPr>
          <w:b/>
          <w:bCs/>
          <w:spacing w:val="-1"/>
        </w:rPr>
        <w:t>органа,</w:t>
      </w:r>
      <w:r w:rsidRPr="00917F98">
        <w:rPr>
          <w:b/>
          <w:bCs/>
        </w:rPr>
        <w:t xml:space="preserve"> </w:t>
      </w:r>
      <w:r w:rsidRPr="00917F98">
        <w:rPr>
          <w:b/>
          <w:bCs/>
          <w:spacing w:val="-1"/>
        </w:rPr>
        <w:t>предоставляющего</w:t>
      </w:r>
      <w:r w:rsidRPr="00917F98">
        <w:rPr>
          <w:b/>
          <w:bCs/>
        </w:rPr>
        <w:t xml:space="preserve"> муниципальную</w:t>
      </w:r>
      <w:r w:rsidRPr="00917F98">
        <w:rPr>
          <w:b/>
          <w:bCs/>
          <w:spacing w:val="-1"/>
        </w:rPr>
        <w:t xml:space="preserve"> услугу</w:t>
      </w:r>
      <w:r w:rsidRPr="00917F98">
        <w:rPr>
          <w:b/>
          <w:bCs/>
          <w:spacing w:val="43"/>
        </w:rPr>
        <w:t xml:space="preserve"> </w:t>
      </w:r>
      <w:r w:rsidRPr="00917F98">
        <w:rPr>
          <w:b/>
          <w:bCs/>
          <w:spacing w:val="-1"/>
        </w:rPr>
        <w:t>многофункционального</w:t>
      </w:r>
      <w:r w:rsidRPr="00917F98">
        <w:rPr>
          <w:b/>
          <w:bCs/>
        </w:rPr>
        <w:t xml:space="preserve"> центра, </w:t>
      </w:r>
      <w:r w:rsidRPr="00917F98">
        <w:rPr>
          <w:b/>
          <w:bCs/>
          <w:spacing w:val="-1"/>
        </w:rPr>
        <w:t>организаций,</w:t>
      </w:r>
      <w:r w:rsidRPr="00917F98">
        <w:rPr>
          <w:b/>
          <w:bCs/>
        </w:rPr>
        <w:t xml:space="preserve"> указанных в</w:t>
      </w:r>
      <w:r w:rsidRPr="00917F98">
        <w:rPr>
          <w:b/>
          <w:bCs/>
          <w:spacing w:val="5"/>
        </w:rPr>
        <w:t xml:space="preserve"> </w:t>
      </w:r>
      <w:hyperlink r:id="rId145">
        <w:r w:rsidRPr="00917F98">
          <w:rPr>
            <w:b/>
            <w:bCs/>
            <w:spacing w:val="-1"/>
          </w:rPr>
          <w:t>части</w:t>
        </w:r>
        <w:r w:rsidRPr="00917F98">
          <w:rPr>
            <w:b/>
            <w:bCs/>
            <w:spacing w:val="-2"/>
          </w:rPr>
          <w:t xml:space="preserve"> </w:t>
        </w:r>
        <w:r w:rsidRPr="00917F98">
          <w:rPr>
            <w:b/>
            <w:bCs/>
          </w:rPr>
          <w:t xml:space="preserve">1.1 </w:t>
        </w:r>
        <w:r w:rsidRPr="00917F98">
          <w:rPr>
            <w:b/>
            <w:bCs/>
            <w:spacing w:val="-1"/>
          </w:rPr>
          <w:t>статьи</w:t>
        </w:r>
        <w:r w:rsidRPr="00917F98">
          <w:rPr>
            <w:b/>
            <w:bCs/>
          </w:rPr>
          <w:t xml:space="preserve"> 16</w:t>
        </w:r>
      </w:hyperlink>
      <w:r w:rsidRPr="00917F98">
        <w:rPr>
          <w:b/>
          <w:bCs/>
          <w:spacing w:val="55"/>
        </w:rPr>
        <w:t xml:space="preserve"> </w:t>
      </w:r>
      <w:r w:rsidRPr="00917F98">
        <w:rPr>
          <w:b/>
          <w:bCs/>
          <w:spacing w:val="-1"/>
        </w:rPr>
        <w:t>Федерального</w:t>
      </w:r>
      <w:r w:rsidRPr="00917F98">
        <w:rPr>
          <w:b/>
          <w:bCs/>
        </w:rPr>
        <w:t xml:space="preserve"> закона</w:t>
      </w:r>
      <w:r w:rsidRPr="00917F98">
        <w:rPr>
          <w:b/>
          <w:bCs/>
          <w:spacing w:val="-3"/>
        </w:rPr>
        <w:t xml:space="preserve"> </w:t>
      </w:r>
      <w:r w:rsidRPr="00917F98">
        <w:rPr>
          <w:b/>
          <w:bCs/>
        </w:rPr>
        <w:t>от</w:t>
      </w:r>
      <w:r w:rsidRPr="00917F98">
        <w:rPr>
          <w:b/>
          <w:bCs/>
          <w:spacing w:val="1"/>
        </w:rPr>
        <w:t xml:space="preserve"> </w:t>
      </w:r>
      <w:r w:rsidRPr="00917F98">
        <w:rPr>
          <w:b/>
          <w:bCs/>
        </w:rPr>
        <w:t xml:space="preserve">27 </w:t>
      </w:r>
      <w:r w:rsidRPr="00917F98">
        <w:rPr>
          <w:b/>
          <w:bCs/>
          <w:spacing w:val="-1"/>
        </w:rPr>
        <w:t>июля</w:t>
      </w:r>
      <w:r w:rsidRPr="00917F98">
        <w:rPr>
          <w:b/>
          <w:bCs/>
        </w:rPr>
        <w:t xml:space="preserve"> 2010 </w:t>
      </w:r>
      <w:r w:rsidRPr="00917F98">
        <w:rPr>
          <w:b/>
          <w:bCs/>
          <w:spacing w:val="-1"/>
        </w:rPr>
        <w:t>года</w:t>
      </w:r>
      <w:r w:rsidRPr="00917F98">
        <w:rPr>
          <w:b/>
          <w:bCs/>
          <w:spacing w:val="-3"/>
        </w:rPr>
        <w:t xml:space="preserve"> </w:t>
      </w:r>
      <w:r w:rsidRPr="00917F98">
        <w:rPr>
          <w:b/>
          <w:bCs/>
        </w:rPr>
        <w:t>№</w:t>
      </w:r>
      <w:r w:rsidRPr="00917F98">
        <w:rPr>
          <w:b/>
          <w:bCs/>
          <w:spacing w:val="-2"/>
        </w:rPr>
        <w:t xml:space="preserve"> </w:t>
      </w:r>
      <w:r w:rsidRPr="00917F98">
        <w:rPr>
          <w:b/>
          <w:bCs/>
        </w:rPr>
        <w:t>210-ФЗ «Об организации</w:t>
      </w:r>
      <w:r w:rsidRPr="00917F98">
        <w:rPr>
          <w:b/>
          <w:bCs/>
          <w:spacing w:val="35"/>
        </w:rPr>
        <w:t xml:space="preserve"> </w:t>
      </w:r>
      <w:r w:rsidRPr="00917F98">
        <w:rPr>
          <w:b/>
          <w:bCs/>
          <w:spacing w:val="-1"/>
        </w:rPr>
        <w:t>предоставления</w:t>
      </w:r>
      <w:r w:rsidRPr="00917F98">
        <w:rPr>
          <w:b/>
          <w:bCs/>
        </w:rPr>
        <w:t xml:space="preserve"> </w:t>
      </w:r>
      <w:r w:rsidRPr="00917F98">
        <w:rPr>
          <w:b/>
          <w:bCs/>
          <w:spacing w:val="-1"/>
        </w:rPr>
        <w:t>государственных</w:t>
      </w:r>
      <w:r w:rsidRPr="00917F98">
        <w:rPr>
          <w:b/>
          <w:bCs/>
          <w:spacing w:val="-3"/>
        </w:rPr>
        <w:t xml:space="preserve"> </w:t>
      </w:r>
      <w:r w:rsidRPr="00917F98">
        <w:rPr>
          <w:b/>
          <w:bCs/>
        </w:rPr>
        <w:t xml:space="preserve">и </w:t>
      </w:r>
      <w:r w:rsidRPr="00917F98">
        <w:rPr>
          <w:b/>
          <w:bCs/>
          <w:spacing w:val="-1"/>
        </w:rPr>
        <w:t>муниципальных</w:t>
      </w:r>
      <w:r w:rsidRPr="00917F98">
        <w:rPr>
          <w:b/>
          <w:bCs/>
        </w:rPr>
        <w:t xml:space="preserve"> </w:t>
      </w:r>
      <w:r w:rsidRPr="00917F98">
        <w:rPr>
          <w:b/>
          <w:bCs/>
          <w:spacing w:val="-1"/>
        </w:rPr>
        <w:t>услуг»,</w:t>
      </w:r>
      <w:r w:rsidRPr="00917F98">
        <w:rPr>
          <w:b/>
          <w:bCs/>
        </w:rPr>
        <w:t xml:space="preserve"> а </w:t>
      </w:r>
      <w:r w:rsidRPr="00917F98">
        <w:rPr>
          <w:b/>
          <w:bCs/>
          <w:spacing w:val="-1"/>
        </w:rPr>
        <w:t>также</w:t>
      </w:r>
      <w:r w:rsidRPr="00917F98">
        <w:rPr>
          <w:b/>
          <w:bCs/>
          <w:spacing w:val="4"/>
        </w:rPr>
        <w:t xml:space="preserve"> </w:t>
      </w:r>
      <w:r w:rsidRPr="00917F98">
        <w:rPr>
          <w:b/>
          <w:bCs/>
        </w:rPr>
        <w:t xml:space="preserve">их </w:t>
      </w:r>
      <w:r w:rsidRPr="00917F98">
        <w:rPr>
          <w:b/>
          <w:bCs/>
          <w:spacing w:val="-1"/>
        </w:rPr>
        <w:t>должностных</w:t>
      </w:r>
      <w:r w:rsidRPr="00917F98">
        <w:rPr>
          <w:b/>
          <w:bCs/>
          <w:spacing w:val="85"/>
        </w:rPr>
        <w:t xml:space="preserve"> </w:t>
      </w:r>
      <w:r w:rsidRPr="00917F98">
        <w:rPr>
          <w:b/>
          <w:bCs/>
        </w:rPr>
        <w:t xml:space="preserve">лиц, </w:t>
      </w:r>
      <w:r w:rsidRPr="00917F98">
        <w:rPr>
          <w:b/>
          <w:bCs/>
          <w:spacing w:val="-1"/>
        </w:rPr>
        <w:t>муниципальных</w:t>
      </w:r>
      <w:r w:rsidRPr="00917F98">
        <w:rPr>
          <w:b/>
          <w:bCs/>
          <w:spacing w:val="-3"/>
        </w:rPr>
        <w:t xml:space="preserve"> </w:t>
      </w:r>
      <w:r w:rsidRPr="00917F98">
        <w:rPr>
          <w:b/>
          <w:bCs/>
          <w:spacing w:val="-1"/>
        </w:rPr>
        <w:t>служащих,</w:t>
      </w:r>
      <w:r w:rsidRPr="00917F98">
        <w:rPr>
          <w:b/>
          <w:bCs/>
        </w:rPr>
        <w:t xml:space="preserve"> </w:t>
      </w:r>
      <w:r w:rsidRPr="00917F98">
        <w:rPr>
          <w:b/>
          <w:bCs/>
          <w:spacing w:val="-1"/>
        </w:rPr>
        <w:t>работников</w:t>
      </w:r>
    </w:p>
    <w:p w14:paraId="5AA28359" w14:textId="77777777" w:rsidR="00403711" w:rsidRPr="00917F98" w:rsidRDefault="00403711" w:rsidP="00403711">
      <w:pPr>
        <w:spacing w:before="6"/>
        <w:ind w:firstLine="567"/>
        <w:jc w:val="both"/>
        <w:rPr>
          <w:b/>
          <w:bCs/>
          <w:sz w:val="20"/>
          <w:szCs w:val="20"/>
        </w:rPr>
      </w:pPr>
    </w:p>
    <w:p w14:paraId="2795DD20" w14:textId="77777777" w:rsidR="00403711" w:rsidRPr="00917F98" w:rsidRDefault="00403711" w:rsidP="0025545D">
      <w:pPr>
        <w:numPr>
          <w:ilvl w:val="2"/>
          <w:numId w:val="154"/>
        </w:numPr>
        <w:tabs>
          <w:tab w:val="left" w:pos="1518"/>
        </w:tabs>
        <w:autoSpaceDE/>
        <w:autoSpaceDN/>
        <w:adjustRightInd/>
        <w:spacing w:line="276" w:lineRule="auto"/>
        <w:ind w:right="104" w:firstLine="567"/>
        <w:jc w:val="both"/>
      </w:pPr>
      <w:r w:rsidRPr="00917F98">
        <w:rPr>
          <w:spacing w:val="-1"/>
        </w:rPr>
        <w:t>Заявитель</w:t>
      </w:r>
      <w:r w:rsidRPr="00917F98">
        <w:rPr>
          <w:spacing w:val="14"/>
        </w:rPr>
        <w:t xml:space="preserve"> </w:t>
      </w:r>
      <w:r w:rsidRPr="00917F98">
        <w:rPr>
          <w:spacing w:val="-1"/>
        </w:rPr>
        <w:t>вправе</w:t>
      </w:r>
      <w:r w:rsidRPr="00917F98">
        <w:rPr>
          <w:spacing w:val="12"/>
        </w:rPr>
        <w:t xml:space="preserve"> </w:t>
      </w:r>
      <w:r w:rsidRPr="00917F98">
        <w:rPr>
          <w:spacing w:val="-1"/>
        </w:rPr>
        <w:t>обжаловать</w:t>
      </w:r>
      <w:r w:rsidRPr="00917F98">
        <w:rPr>
          <w:spacing w:val="15"/>
        </w:rPr>
        <w:t xml:space="preserve"> </w:t>
      </w:r>
      <w:r w:rsidRPr="00917F98">
        <w:t>в</w:t>
      </w:r>
      <w:r w:rsidRPr="00917F98">
        <w:rPr>
          <w:spacing w:val="13"/>
        </w:rPr>
        <w:t xml:space="preserve"> </w:t>
      </w:r>
      <w:r w:rsidRPr="00917F98">
        <w:rPr>
          <w:spacing w:val="-1"/>
        </w:rPr>
        <w:t>досудебном</w:t>
      </w:r>
      <w:r w:rsidRPr="00917F98">
        <w:rPr>
          <w:spacing w:val="13"/>
        </w:rPr>
        <w:t xml:space="preserve"> </w:t>
      </w:r>
      <w:r w:rsidRPr="00917F98">
        <w:rPr>
          <w:spacing w:val="-1"/>
        </w:rPr>
        <w:t>(внесудебном)</w:t>
      </w:r>
      <w:r w:rsidRPr="00917F98">
        <w:rPr>
          <w:spacing w:val="13"/>
        </w:rPr>
        <w:t xml:space="preserve"> </w:t>
      </w:r>
      <w:r w:rsidRPr="00917F98">
        <w:t>порядке</w:t>
      </w:r>
      <w:r w:rsidRPr="00917F98">
        <w:rPr>
          <w:spacing w:val="13"/>
        </w:rPr>
        <w:t xml:space="preserve"> </w:t>
      </w:r>
      <w:r w:rsidRPr="00917F98">
        <w:rPr>
          <w:spacing w:val="-1"/>
        </w:rPr>
        <w:t>решения</w:t>
      </w:r>
      <w:r w:rsidRPr="00917F98">
        <w:rPr>
          <w:spacing w:val="73"/>
        </w:rPr>
        <w:t xml:space="preserve"> </w:t>
      </w:r>
      <w:r w:rsidRPr="00917F98">
        <w:t>и</w:t>
      </w:r>
      <w:r w:rsidRPr="00917F98">
        <w:rPr>
          <w:spacing w:val="-12"/>
        </w:rPr>
        <w:t xml:space="preserve"> </w:t>
      </w:r>
      <w:r w:rsidRPr="00917F98">
        <w:rPr>
          <w:spacing w:val="-1"/>
        </w:rPr>
        <w:t>действия</w:t>
      </w:r>
      <w:r w:rsidRPr="00917F98">
        <w:rPr>
          <w:spacing w:val="-12"/>
        </w:rPr>
        <w:t xml:space="preserve"> </w:t>
      </w:r>
      <w:r w:rsidRPr="00917F98">
        <w:rPr>
          <w:spacing w:val="-1"/>
        </w:rPr>
        <w:t>(бездействие)</w:t>
      </w:r>
      <w:r w:rsidRPr="00917F98">
        <w:rPr>
          <w:spacing w:val="-13"/>
        </w:rPr>
        <w:t xml:space="preserve"> </w:t>
      </w:r>
      <w:r w:rsidRPr="00917F98">
        <w:t>органа,</w:t>
      </w:r>
      <w:r w:rsidRPr="00917F98">
        <w:rPr>
          <w:spacing w:val="-12"/>
        </w:rPr>
        <w:t xml:space="preserve"> </w:t>
      </w:r>
      <w:r w:rsidRPr="00917F98">
        <w:rPr>
          <w:spacing w:val="-1"/>
        </w:rPr>
        <w:t>предоставляющего</w:t>
      </w:r>
      <w:r w:rsidRPr="00917F98">
        <w:rPr>
          <w:spacing w:val="-12"/>
        </w:rPr>
        <w:t xml:space="preserve"> </w:t>
      </w:r>
      <w:r w:rsidRPr="00917F98">
        <w:rPr>
          <w:spacing w:val="-1"/>
        </w:rPr>
        <w:t>муниципальную</w:t>
      </w:r>
      <w:r w:rsidRPr="00917F98">
        <w:rPr>
          <w:spacing w:val="-7"/>
        </w:rPr>
        <w:t xml:space="preserve"> </w:t>
      </w:r>
      <w:r w:rsidRPr="00917F98">
        <w:rPr>
          <w:spacing w:val="-1"/>
        </w:rPr>
        <w:t>услугу,</w:t>
      </w:r>
      <w:r w:rsidRPr="00917F98">
        <w:rPr>
          <w:spacing w:val="-12"/>
        </w:rPr>
        <w:t xml:space="preserve"> </w:t>
      </w:r>
      <w:r w:rsidRPr="00917F98">
        <w:t>должностного</w:t>
      </w:r>
      <w:r w:rsidRPr="00917F98">
        <w:rPr>
          <w:spacing w:val="68"/>
        </w:rPr>
        <w:t xml:space="preserve"> </w:t>
      </w:r>
      <w:r w:rsidRPr="00917F98">
        <w:t>лица</w:t>
      </w:r>
      <w:r w:rsidRPr="00917F98">
        <w:rPr>
          <w:spacing w:val="32"/>
        </w:rPr>
        <w:t xml:space="preserve"> </w:t>
      </w:r>
      <w:r w:rsidRPr="00917F98">
        <w:rPr>
          <w:spacing w:val="-1"/>
        </w:rPr>
        <w:t>органа,</w:t>
      </w:r>
      <w:r w:rsidRPr="00917F98">
        <w:rPr>
          <w:spacing w:val="33"/>
        </w:rPr>
        <w:t xml:space="preserve"> </w:t>
      </w:r>
      <w:r w:rsidRPr="00917F98">
        <w:rPr>
          <w:spacing w:val="-1"/>
        </w:rPr>
        <w:t>предоставляющего</w:t>
      </w:r>
      <w:r w:rsidRPr="00917F98">
        <w:rPr>
          <w:spacing w:val="33"/>
        </w:rPr>
        <w:t xml:space="preserve"> </w:t>
      </w:r>
      <w:r w:rsidRPr="00917F98">
        <w:rPr>
          <w:spacing w:val="-2"/>
        </w:rPr>
        <w:t>муниципальную</w:t>
      </w:r>
      <w:r w:rsidRPr="00917F98">
        <w:rPr>
          <w:spacing w:val="41"/>
        </w:rPr>
        <w:t xml:space="preserve"> </w:t>
      </w:r>
      <w:r w:rsidRPr="00917F98">
        <w:rPr>
          <w:spacing w:val="-1"/>
        </w:rPr>
        <w:t>услугу,</w:t>
      </w:r>
      <w:r w:rsidRPr="00917F98">
        <w:rPr>
          <w:spacing w:val="33"/>
        </w:rPr>
        <w:t xml:space="preserve"> </w:t>
      </w:r>
      <w:r w:rsidRPr="00917F98">
        <w:rPr>
          <w:spacing w:val="-1"/>
        </w:rPr>
        <w:t>многофункционального</w:t>
      </w:r>
      <w:r w:rsidRPr="00917F98">
        <w:rPr>
          <w:spacing w:val="33"/>
        </w:rPr>
        <w:t xml:space="preserve"> </w:t>
      </w:r>
      <w:r w:rsidRPr="00917F98">
        <w:rPr>
          <w:spacing w:val="-1"/>
        </w:rPr>
        <w:t>центра,</w:t>
      </w:r>
      <w:r w:rsidRPr="00917F98">
        <w:rPr>
          <w:spacing w:val="103"/>
        </w:rPr>
        <w:t xml:space="preserve"> </w:t>
      </w:r>
      <w:r w:rsidRPr="00917F98">
        <w:rPr>
          <w:spacing w:val="-1"/>
        </w:rPr>
        <w:t>организаций,</w:t>
      </w:r>
      <w:r w:rsidRPr="00917F98">
        <w:rPr>
          <w:spacing w:val="-3"/>
        </w:rPr>
        <w:t xml:space="preserve"> </w:t>
      </w:r>
      <w:r w:rsidRPr="00917F98">
        <w:rPr>
          <w:spacing w:val="-2"/>
        </w:rPr>
        <w:t>указанных</w:t>
      </w:r>
      <w:r w:rsidRPr="00917F98">
        <w:rPr>
          <w:spacing w:val="-4"/>
        </w:rPr>
        <w:t xml:space="preserve"> </w:t>
      </w:r>
      <w:r w:rsidRPr="00917F98">
        <w:t>в</w:t>
      </w:r>
      <w:r w:rsidRPr="00917F98">
        <w:rPr>
          <w:spacing w:val="-3"/>
        </w:rPr>
        <w:t xml:space="preserve"> </w:t>
      </w:r>
      <w:hyperlink r:id="rId146">
        <w:r w:rsidRPr="00917F98">
          <w:rPr>
            <w:spacing w:val="-1"/>
          </w:rPr>
          <w:t>части</w:t>
        </w:r>
        <w:r w:rsidRPr="00917F98">
          <w:rPr>
            <w:spacing w:val="-4"/>
          </w:rPr>
          <w:t xml:space="preserve"> </w:t>
        </w:r>
        <w:r w:rsidRPr="00917F98">
          <w:t>1.1</w:t>
        </w:r>
        <w:r w:rsidRPr="00917F98">
          <w:rPr>
            <w:spacing w:val="-5"/>
          </w:rPr>
          <w:t xml:space="preserve"> </w:t>
        </w:r>
        <w:r w:rsidRPr="00917F98">
          <w:rPr>
            <w:spacing w:val="-1"/>
          </w:rPr>
          <w:t>статьи</w:t>
        </w:r>
        <w:r w:rsidRPr="00917F98">
          <w:rPr>
            <w:spacing w:val="-4"/>
          </w:rPr>
          <w:t xml:space="preserve"> </w:t>
        </w:r>
        <w:r w:rsidRPr="00917F98">
          <w:t>16</w:t>
        </w:r>
      </w:hyperlink>
      <w:r w:rsidRPr="00917F98">
        <w:rPr>
          <w:spacing w:val="-9"/>
        </w:rPr>
        <w:t xml:space="preserve"> </w:t>
      </w:r>
      <w:r w:rsidRPr="00917F98">
        <w:rPr>
          <w:spacing w:val="-1"/>
        </w:rPr>
        <w:t>Федерального</w:t>
      </w:r>
      <w:r w:rsidRPr="00917F98">
        <w:rPr>
          <w:spacing w:val="-5"/>
        </w:rPr>
        <w:t xml:space="preserve"> </w:t>
      </w:r>
      <w:r w:rsidRPr="00917F98">
        <w:rPr>
          <w:spacing w:val="-1"/>
        </w:rPr>
        <w:t>закона</w:t>
      </w:r>
      <w:r w:rsidRPr="00917F98">
        <w:rPr>
          <w:spacing w:val="-6"/>
        </w:rPr>
        <w:t xml:space="preserve"> </w:t>
      </w:r>
      <w:r w:rsidRPr="00917F98">
        <w:t>от</w:t>
      </w:r>
      <w:r w:rsidRPr="00917F98">
        <w:rPr>
          <w:spacing w:val="-7"/>
        </w:rPr>
        <w:t xml:space="preserve"> </w:t>
      </w:r>
      <w:r w:rsidRPr="00917F98">
        <w:t>27</w:t>
      </w:r>
      <w:r w:rsidRPr="00917F98">
        <w:rPr>
          <w:spacing w:val="-5"/>
        </w:rPr>
        <w:t xml:space="preserve"> </w:t>
      </w:r>
      <w:r w:rsidRPr="00917F98">
        <w:t>июля</w:t>
      </w:r>
      <w:r w:rsidRPr="00917F98">
        <w:rPr>
          <w:spacing w:val="-7"/>
        </w:rPr>
        <w:t xml:space="preserve"> </w:t>
      </w:r>
      <w:r w:rsidRPr="00917F98">
        <w:t>2010</w:t>
      </w:r>
      <w:r w:rsidRPr="00917F98">
        <w:rPr>
          <w:spacing w:val="-5"/>
        </w:rPr>
        <w:t xml:space="preserve"> </w:t>
      </w:r>
      <w:r w:rsidRPr="00917F98">
        <w:t>года</w:t>
      </w:r>
      <w:r w:rsidRPr="00917F98">
        <w:rPr>
          <w:spacing w:val="-6"/>
        </w:rPr>
        <w:t xml:space="preserve"> </w:t>
      </w:r>
      <w:r w:rsidRPr="00917F98">
        <w:t>№</w:t>
      </w:r>
      <w:r w:rsidRPr="00917F98">
        <w:rPr>
          <w:spacing w:val="71"/>
        </w:rPr>
        <w:t xml:space="preserve"> </w:t>
      </w:r>
      <w:r w:rsidRPr="00917F98">
        <w:rPr>
          <w:spacing w:val="-1"/>
        </w:rPr>
        <w:t>210-ФЗ</w:t>
      </w:r>
      <w:r w:rsidRPr="00917F98">
        <w:rPr>
          <w:spacing w:val="54"/>
        </w:rPr>
        <w:t xml:space="preserve"> </w:t>
      </w:r>
      <w:r w:rsidRPr="00917F98">
        <w:rPr>
          <w:spacing w:val="-3"/>
        </w:rPr>
        <w:t>«Об</w:t>
      </w:r>
      <w:r w:rsidRPr="00917F98">
        <w:rPr>
          <w:spacing w:val="49"/>
        </w:rPr>
        <w:t xml:space="preserve"> </w:t>
      </w:r>
      <w:r w:rsidRPr="00917F98">
        <w:rPr>
          <w:spacing w:val="-1"/>
        </w:rPr>
        <w:t>организации</w:t>
      </w:r>
      <w:r w:rsidRPr="00917F98">
        <w:rPr>
          <w:spacing w:val="48"/>
        </w:rPr>
        <w:t xml:space="preserve"> </w:t>
      </w:r>
      <w:r w:rsidRPr="00917F98">
        <w:rPr>
          <w:spacing w:val="-1"/>
        </w:rPr>
        <w:t>предоставления</w:t>
      </w:r>
      <w:r w:rsidRPr="00917F98">
        <w:rPr>
          <w:spacing w:val="50"/>
        </w:rPr>
        <w:t xml:space="preserve"> </w:t>
      </w:r>
      <w:r w:rsidRPr="00917F98">
        <w:rPr>
          <w:spacing w:val="-1"/>
        </w:rPr>
        <w:t>государственных</w:t>
      </w:r>
      <w:r w:rsidRPr="00917F98">
        <w:rPr>
          <w:spacing w:val="49"/>
        </w:rPr>
        <w:t xml:space="preserve"> </w:t>
      </w:r>
      <w:r w:rsidRPr="00917F98">
        <w:t>и</w:t>
      </w:r>
      <w:r w:rsidRPr="00917F98">
        <w:rPr>
          <w:spacing w:val="51"/>
        </w:rPr>
        <w:t xml:space="preserve"> </w:t>
      </w:r>
      <w:r w:rsidRPr="00917F98">
        <w:rPr>
          <w:spacing w:val="-1"/>
        </w:rPr>
        <w:t>муниципальных</w:t>
      </w:r>
      <w:r w:rsidRPr="00917F98">
        <w:rPr>
          <w:spacing w:val="52"/>
        </w:rPr>
        <w:t xml:space="preserve"> </w:t>
      </w:r>
      <w:r w:rsidRPr="00917F98">
        <w:rPr>
          <w:spacing w:val="-2"/>
        </w:rPr>
        <w:t>услуг»,</w:t>
      </w:r>
      <w:r w:rsidRPr="00917F98">
        <w:rPr>
          <w:spacing w:val="52"/>
        </w:rPr>
        <w:t xml:space="preserve"> </w:t>
      </w:r>
      <w:r w:rsidRPr="00917F98">
        <w:t>а</w:t>
      </w:r>
      <w:r w:rsidRPr="00917F98">
        <w:rPr>
          <w:spacing w:val="81"/>
        </w:rPr>
        <w:t xml:space="preserve"> </w:t>
      </w:r>
      <w:r w:rsidRPr="00917F98">
        <w:t>также их</w:t>
      </w:r>
      <w:r w:rsidRPr="00917F98">
        <w:rPr>
          <w:spacing w:val="2"/>
        </w:rPr>
        <w:t xml:space="preserve"> </w:t>
      </w:r>
      <w:r w:rsidRPr="00917F98">
        <w:rPr>
          <w:spacing w:val="-1"/>
        </w:rPr>
        <w:t xml:space="preserve">должностных </w:t>
      </w:r>
      <w:r w:rsidRPr="00917F98">
        <w:t xml:space="preserve">лиц, </w:t>
      </w:r>
      <w:r w:rsidRPr="00917F98">
        <w:rPr>
          <w:spacing w:val="-1"/>
        </w:rPr>
        <w:t>государственных</w:t>
      </w:r>
      <w:r w:rsidRPr="00917F98">
        <w:rPr>
          <w:spacing w:val="1"/>
        </w:rPr>
        <w:t xml:space="preserve"> </w:t>
      </w:r>
      <w:r w:rsidRPr="00917F98">
        <w:rPr>
          <w:spacing w:val="-1"/>
        </w:rPr>
        <w:t>или</w:t>
      </w:r>
      <w:r w:rsidRPr="00917F98">
        <w:rPr>
          <w:spacing w:val="1"/>
        </w:rPr>
        <w:t xml:space="preserve"> </w:t>
      </w:r>
      <w:r w:rsidRPr="00917F98">
        <w:rPr>
          <w:spacing w:val="-1"/>
        </w:rPr>
        <w:t>муниципальных</w:t>
      </w:r>
      <w:r w:rsidRPr="00917F98">
        <w:rPr>
          <w:spacing w:val="2"/>
        </w:rPr>
        <w:t xml:space="preserve"> </w:t>
      </w:r>
      <w:r w:rsidRPr="00917F98">
        <w:rPr>
          <w:spacing w:val="-1"/>
        </w:rPr>
        <w:t>служащих,</w:t>
      </w:r>
      <w:r w:rsidRPr="00917F98">
        <w:t xml:space="preserve"> </w:t>
      </w:r>
      <w:r w:rsidRPr="00917F98">
        <w:rPr>
          <w:spacing w:val="-1"/>
        </w:rPr>
        <w:t>работников.</w:t>
      </w:r>
    </w:p>
    <w:p w14:paraId="3B50EEC4" w14:textId="77777777" w:rsidR="00403711" w:rsidRPr="00917F98" w:rsidRDefault="00403711" w:rsidP="0025545D">
      <w:pPr>
        <w:numPr>
          <w:ilvl w:val="2"/>
          <w:numId w:val="154"/>
        </w:numPr>
        <w:tabs>
          <w:tab w:val="left" w:pos="1518"/>
        </w:tabs>
        <w:autoSpaceDE/>
        <w:autoSpaceDN/>
        <w:adjustRightInd/>
        <w:spacing w:before="1" w:line="276" w:lineRule="auto"/>
        <w:ind w:right="106" w:firstLine="567"/>
        <w:jc w:val="both"/>
      </w:pPr>
      <w:r w:rsidRPr="00917F98">
        <w:rPr>
          <w:spacing w:val="-1"/>
        </w:rPr>
        <w:t>Заявители</w:t>
      </w:r>
      <w:r w:rsidRPr="00917F98">
        <w:rPr>
          <w:spacing w:val="17"/>
        </w:rPr>
        <w:t xml:space="preserve"> </w:t>
      </w:r>
      <w:r w:rsidRPr="00917F98">
        <w:rPr>
          <w:spacing w:val="-1"/>
        </w:rPr>
        <w:t>вправе</w:t>
      </w:r>
      <w:r w:rsidRPr="00917F98">
        <w:rPr>
          <w:spacing w:val="15"/>
        </w:rPr>
        <w:t xml:space="preserve"> </w:t>
      </w:r>
      <w:r w:rsidRPr="00917F98">
        <w:t>сообщить</w:t>
      </w:r>
      <w:r w:rsidRPr="00917F98">
        <w:rPr>
          <w:spacing w:val="18"/>
        </w:rPr>
        <w:t xml:space="preserve"> </w:t>
      </w:r>
      <w:r w:rsidRPr="00917F98">
        <w:t>о</w:t>
      </w:r>
      <w:r w:rsidRPr="00917F98">
        <w:rPr>
          <w:spacing w:val="14"/>
        </w:rPr>
        <w:t xml:space="preserve"> </w:t>
      </w:r>
      <w:r w:rsidRPr="00917F98">
        <w:rPr>
          <w:spacing w:val="-1"/>
        </w:rPr>
        <w:t>нарушении</w:t>
      </w:r>
      <w:r w:rsidRPr="00917F98">
        <w:rPr>
          <w:spacing w:val="17"/>
        </w:rPr>
        <w:t xml:space="preserve"> </w:t>
      </w:r>
      <w:r w:rsidRPr="00917F98">
        <w:rPr>
          <w:spacing w:val="-1"/>
        </w:rPr>
        <w:t>своих</w:t>
      </w:r>
      <w:r w:rsidRPr="00917F98">
        <w:rPr>
          <w:spacing w:val="16"/>
        </w:rPr>
        <w:t xml:space="preserve"> </w:t>
      </w:r>
      <w:r w:rsidRPr="00917F98">
        <w:rPr>
          <w:spacing w:val="-1"/>
        </w:rPr>
        <w:t>прав</w:t>
      </w:r>
      <w:r w:rsidRPr="00917F98">
        <w:rPr>
          <w:spacing w:val="16"/>
        </w:rPr>
        <w:t xml:space="preserve"> </w:t>
      </w:r>
      <w:r w:rsidRPr="00917F98">
        <w:t>и</w:t>
      </w:r>
      <w:r w:rsidRPr="00917F98">
        <w:rPr>
          <w:spacing w:val="24"/>
        </w:rPr>
        <w:t xml:space="preserve"> </w:t>
      </w:r>
      <w:r w:rsidRPr="00917F98">
        <w:rPr>
          <w:spacing w:val="-1"/>
        </w:rPr>
        <w:t>законных</w:t>
      </w:r>
      <w:r w:rsidRPr="00917F98">
        <w:rPr>
          <w:spacing w:val="16"/>
        </w:rPr>
        <w:t xml:space="preserve"> </w:t>
      </w:r>
      <w:r w:rsidRPr="00917F98">
        <w:rPr>
          <w:spacing w:val="-1"/>
        </w:rPr>
        <w:t>интересов,</w:t>
      </w:r>
      <w:r w:rsidRPr="00917F98">
        <w:rPr>
          <w:spacing w:val="61"/>
        </w:rPr>
        <w:t xml:space="preserve"> </w:t>
      </w:r>
      <w:r w:rsidRPr="00917F98">
        <w:rPr>
          <w:spacing w:val="-1"/>
        </w:rPr>
        <w:t>некорректном</w:t>
      </w:r>
      <w:r w:rsidRPr="00917F98">
        <w:rPr>
          <w:spacing w:val="51"/>
        </w:rPr>
        <w:t xml:space="preserve"> </w:t>
      </w:r>
      <w:r w:rsidRPr="00917F98">
        <w:rPr>
          <w:spacing w:val="-1"/>
        </w:rPr>
        <w:t>поведении</w:t>
      </w:r>
      <w:r w:rsidRPr="00917F98">
        <w:rPr>
          <w:spacing w:val="53"/>
        </w:rPr>
        <w:t xml:space="preserve"> </w:t>
      </w:r>
      <w:r w:rsidRPr="00917F98">
        <w:t>или</w:t>
      </w:r>
      <w:r w:rsidRPr="00917F98">
        <w:rPr>
          <w:spacing w:val="53"/>
        </w:rPr>
        <w:t xml:space="preserve"> </w:t>
      </w:r>
      <w:r w:rsidRPr="00917F98">
        <w:rPr>
          <w:spacing w:val="-1"/>
        </w:rPr>
        <w:t>нарушении</w:t>
      </w:r>
      <w:r w:rsidRPr="00917F98">
        <w:rPr>
          <w:spacing w:val="55"/>
        </w:rPr>
        <w:t xml:space="preserve"> </w:t>
      </w:r>
      <w:r w:rsidRPr="00917F98">
        <w:rPr>
          <w:spacing w:val="-1"/>
        </w:rPr>
        <w:t>служебной</w:t>
      </w:r>
      <w:r w:rsidRPr="00917F98">
        <w:rPr>
          <w:spacing w:val="55"/>
        </w:rPr>
        <w:t xml:space="preserve"> </w:t>
      </w:r>
      <w:r w:rsidRPr="00917F98">
        <w:rPr>
          <w:spacing w:val="-1"/>
        </w:rPr>
        <w:t>этики</w:t>
      </w:r>
      <w:r w:rsidRPr="00917F98">
        <w:rPr>
          <w:spacing w:val="55"/>
        </w:rPr>
        <w:t xml:space="preserve"> </w:t>
      </w:r>
      <w:r w:rsidRPr="00917F98">
        <w:t>по</w:t>
      </w:r>
      <w:r w:rsidRPr="00917F98">
        <w:rPr>
          <w:spacing w:val="52"/>
        </w:rPr>
        <w:t xml:space="preserve"> </w:t>
      </w:r>
      <w:r w:rsidRPr="00917F98">
        <w:rPr>
          <w:spacing w:val="-1"/>
        </w:rPr>
        <w:t>номерам</w:t>
      </w:r>
      <w:r w:rsidRPr="00917F98">
        <w:rPr>
          <w:spacing w:val="54"/>
        </w:rPr>
        <w:t xml:space="preserve"> </w:t>
      </w:r>
      <w:r w:rsidRPr="00917F98">
        <w:t>телефонов</w:t>
      </w:r>
      <w:r w:rsidRPr="00917F98">
        <w:rPr>
          <w:spacing w:val="65"/>
        </w:rPr>
        <w:t xml:space="preserve"> </w:t>
      </w:r>
      <w:r w:rsidRPr="00917F98">
        <w:rPr>
          <w:spacing w:val="-1"/>
        </w:rPr>
        <w:t>уполномоченного</w:t>
      </w:r>
      <w:r w:rsidRPr="00917F98">
        <w:t xml:space="preserve"> </w:t>
      </w:r>
      <w:r w:rsidRPr="00917F98">
        <w:rPr>
          <w:spacing w:val="-1"/>
        </w:rPr>
        <w:t>органа.</w:t>
      </w:r>
    </w:p>
    <w:p w14:paraId="2AE49C63" w14:textId="77777777" w:rsidR="00403711" w:rsidRPr="00917F98" w:rsidRDefault="00403711" w:rsidP="0025545D">
      <w:pPr>
        <w:numPr>
          <w:ilvl w:val="0"/>
          <w:numId w:val="153"/>
        </w:numPr>
        <w:tabs>
          <w:tab w:val="left" w:pos="1518"/>
        </w:tabs>
        <w:autoSpaceDE/>
        <w:autoSpaceDN/>
        <w:adjustRightInd/>
        <w:spacing w:before="41" w:line="276" w:lineRule="auto"/>
        <w:ind w:right="104" w:firstLine="567"/>
        <w:jc w:val="both"/>
      </w:pPr>
      <w:r w:rsidRPr="00917F98">
        <w:rPr>
          <w:spacing w:val="-1"/>
        </w:rPr>
        <w:t>Жалоба</w:t>
      </w:r>
      <w:r w:rsidRPr="00917F98">
        <w:rPr>
          <w:spacing w:val="-6"/>
        </w:rPr>
        <w:t xml:space="preserve"> </w:t>
      </w:r>
      <w:r w:rsidRPr="00917F98">
        <w:t>на</w:t>
      </w:r>
      <w:r w:rsidRPr="00917F98">
        <w:rPr>
          <w:spacing w:val="-6"/>
        </w:rPr>
        <w:t xml:space="preserve"> </w:t>
      </w:r>
      <w:r w:rsidRPr="00917F98">
        <w:rPr>
          <w:spacing w:val="-1"/>
        </w:rPr>
        <w:t>нарушение</w:t>
      </w:r>
      <w:r w:rsidRPr="00917F98">
        <w:rPr>
          <w:spacing w:val="-6"/>
        </w:rPr>
        <w:t xml:space="preserve"> </w:t>
      </w:r>
      <w:r w:rsidRPr="00917F98">
        <w:t>порядка</w:t>
      </w:r>
      <w:r w:rsidRPr="00917F98">
        <w:rPr>
          <w:spacing w:val="-6"/>
        </w:rPr>
        <w:t xml:space="preserve"> </w:t>
      </w:r>
      <w:r w:rsidRPr="00917F98">
        <w:rPr>
          <w:spacing w:val="-1"/>
        </w:rPr>
        <w:t>предоставления</w:t>
      </w:r>
      <w:r w:rsidRPr="00917F98">
        <w:rPr>
          <w:spacing w:val="-8"/>
        </w:rPr>
        <w:t xml:space="preserve"> </w:t>
      </w:r>
      <w:r w:rsidRPr="00917F98">
        <w:rPr>
          <w:spacing w:val="-1"/>
        </w:rPr>
        <w:t>муниципальной</w:t>
      </w:r>
      <w:r w:rsidRPr="00917F98">
        <w:rPr>
          <w:spacing w:val="-4"/>
        </w:rPr>
        <w:t xml:space="preserve"> </w:t>
      </w:r>
      <w:r w:rsidRPr="00917F98">
        <w:rPr>
          <w:spacing w:val="-2"/>
        </w:rPr>
        <w:t>услуги</w:t>
      </w:r>
      <w:r w:rsidRPr="00917F98">
        <w:rPr>
          <w:spacing w:val="-4"/>
        </w:rPr>
        <w:t xml:space="preserve"> </w:t>
      </w:r>
      <w:r w:rsidRPr="00917F98">
        <w:rPr>
          <w:spacing w:val="-1"/>
        </w:rPr>
        <w:t>(далее жалоба)</w:t>
      </w:r>
      <w:r w:rsidRPr="00917F98">
        <w:rPr>
          <w:spacing w:val="13"/>
        </w:rPr>
        <w:t xml:space="preserve"> </w:t>
      </w:r>
      <w:r w:rsidRPr="00917F98">
        <w:t>–</w:t>
      </w:r>
      <w:r w:rsidRPr="00917F98">
        <w:rPr>
          <w:spacing w:val="12"/>
        </w:rPr>
        <w:t xml:space="preserve"> </w:t>
      </w:r>
      <w:r w:rsidRPr="00917F98">
        <w:t>требование</w:t>
      </w:r>
      <w:r w:rsidRPr="00917F98">
        <w:rPr>
          <w:spacing w:val="10"/>
        </w:rPr>
        <w:t xml:space="preserve"> </w:t>
      </w:r>
      <w:r w:rsidRPr="00917F98">
        <w:rPr>
          <w:spacing w:val="-1"/>
        </w:rPr>
        <w:t>заявителя</w:t>
      </w:r>
      <w:r w:rsidRPr="00917F98">
        <w:rPr>
          <w:spacing w:val="11"/>
        </w:rPr>
        <w:t xml:space="preserve"> </w:t>
      </w:r>
      <w:r w:rsidRPr="00917F98">
        <w:t>или</w:t>
      </w:r>
      <w:r w:rsidRPr="00917F98">
        <w:rPr>
          <w:spacing w:val="12"/>
        </w:rPr>
        <w:t xml:space="preserve"> </w:t>
      </w:r>
      <w:r w:rsidRPr="00917F98">
        <w:rPr>
          <w:spacing w:val="-1"/>
        </w:rPr>
        <w:t>его</w:t>
      </w:r>
      <w:r w:rsidRPr="00917F98">
        <w:rPr>
          <w:spacing w:val="11"/>
        </w:rPr>
        <w:t xml:space="preserve"> </w:t>
      </w:r>
      <w:r w:rsidRPr="00917F98">
        <w:rPr>
          <w:spacing w:val="-1"/>
        </w:rPr>
        <w:t>законного</w:t>
      </w:r>
      <w:r w:rsidRPr="00917F98">
        <w:rPr>
          <w:spacing w:val="11"/>
        </w:rPr>
        <w:t xml:space="preserve"> </w:t>
      </w:r>
      <w:r w:rsidRPr="00917F98">
        <w:rPr>
          <w:spacing w:val="-1"/>
        </w:rPr>
        <w:t>представителя</w:t>
      </w:r>
      <w:r w:rsidRPr="00917F98">
        <w:rPr>
          <w:spacing w:val="11"/>
        </w:rPr>
        <w:t xml:space="preserve"> </w:t>
      </w:r>
      <w:r w:rsidRPr="00917F98">
        <w:t>о</w:t>
      </w:r>
      <w:r w:rsidRPr="00917F98">
        <w:rPr>
          <w:spacing w:val="18"/>
        </w:rPr>
        <w:t xml:space="preserve"> </w:t>
      </w:r>
      <w:r w:rsidRPr="00917F98">
        <w:rPr>
          <w:spacing w:val="-1"/>
        </w:rPr>
        <w:t>восстановлении</w:t>
      </w:r>
      <w:r w:rsidRPr="00917F98">
        <w:rPr>
          <w:spacing w:val="12"/>
        </w:rPr>
        <w:t xml:space="preserve"> </w:t>
      </w:r>
      <w:r w:rsidRPr="00917F98">
        <w:t>или</w:t>
      </w:r>
      <w:r w:rsidRPr="00917F98">
        <w:rPr>
          <w:spacing w:val="85"/>
        </w:rPr>
        <w:t xml:space="preserve"> </w:t>
      </w:r>
      <w:r w:rsidRPr="00917F98">
        <w:rPr>
          <w:spacing w:val="-1"/>
        </w:rPr>
        <w:t>защите</w:t>
      </w:r>
      <w:r w:rsidRPr="00917F98">
        <w:rPr>
          <w:spacing w:val="23"/>
        </w:rPr>
        <w:t xml:space="preserve"> </w:t>
      </w:r>
      <w:r w:rsidRPr="00917F98">
        <w:rPr>
          <w:spacing w:val="-1"/>
        </w:rPr>
        <w:t>нарушенных</w:t>
      </w:r>
      <w:r w:rsidRPr="00917F98">
        <w:rPr>
          <w:spacing w:val="23"/>
        </w:rPr>
        <w:t xml:space="preserve"> </w:t>
      </w:r>
      <w:r w:rsidRPr="00917F98">
        <w:rPr>
          <w:spacing w:val="-1"/>
        </w:rPr>
        <w:t>прав</w:t>
      </w:r>
      <w:r w:rsidRPr="00917F98">
        <w:rPr>
          <w:spacing w:val="23"/>
        </w:rPr>
        <w:t xml:space="preserve"> </w:t>
      </w:r>
      <w:r w:rsidRPr="00917F98">
        <w:t>или</w:t>
      </w:r>
      <w:r w:rsidRPr="00917F98">
        <w:rPr>
          <w:spacing w:val="24"/>
        </w:rPr>
        <w:t xml:space="preserve"> </w:t>
      </w:r>
      <w:r w:rsidRPr="00917F98">
        <w:rPr>
          <w:spacing w:val="-1"/>
        </w:rPr>
        <w:t>законных</w:t>
      </w:r>
      <w:r w:rsidRPr="00917F98">
        <w:rPr>
          <w:spacing w:val="23"/>
        </w:rPr>
        <w:t xml:space="preserve"> </w:t>
      </w:r>
      <w:r w:rsidRPr="00917F98">
        <w:rPr>
          <w:spacing w:val="-1"/>
        </w:rPr>
        <w:t>интересов</w:t>
      </w:r>
      <w:r w:rsidRPr="00917F98">
        <w:rPr>
          <w:spacing w:val="23"/>
        </w:rPr>
        <w:t xml:space="preserve"> </w:t>
      </w:r>
      <w:r w:rsidRPr="00917F98">
        <w:rPr>
          <w:spacing w:val="-1"/>
        </w:rPr>
        <w:t>заявителя</w:t>
      </w:r>
      <w:r w:rsidRPr="00917F98">
        <w:rPr>
          <w:spacing w:val="23"/>
        </w:rPr>
        <w:t xml:space="preserve"> </w:t>
      </w:r>
      <w:r w:rsidRPr="00917F98">
        <w:rPr>
          <w:spacing w:val="-1"/>
        </w:rPr>
        <w:t>органом,</w:t>
      </w:r>
      <w:r w:rsidRPr="00917F98">
        <w:rPr>
          <w:spacing w:val="23"/>
        </w:rPr>
        <w:t xml:space="preserve"> </w:t>
      </w:r>
      <w:r w:rsidRPr="00917F98">
        <w:rPr>
          <w:spacing w:val="-1"/>
        </w:rPr>
        <w:t>предоставляющим</w:t>
      </w:r>
      <w:r w:rsidRPr="00917F98">
        <w:rPr>
          <w:spacing w:val="81"/>
        </w:rPr>
        <w:t xml:space="preserve"> </w:t>
      </w:r>
      <w:r w:rsidRPr="00917F98">
        <w:rPr>
          <w:spacing w:val="-1"/>
        </w:rPr>
        <w:t>муниципальную</w:t>
      </w:r>
      <w:r w:rsidRPr="00917F98">
        <w:rPr>
          <w:spacing w:val="26"/>
        </w:rPr>
        <w:t xml:space="preserve"> </w:t>
      </w:r>
      <w:r w:rsidRPr="00917F98">
        <w:rPr>
          <w:spacing w:val="-1"/>
        </w:rPr>
        <w:t>услугу,</w:t>
      </w:r>
      <w:r w:rsidRPr="00917F98">
        <w:rPr>
          <w:spacing w:val="21"/>
        </w:rPr>
        <w:t xml:space="preserve"> </w:t>
      </w:r>
      <w:r w:rsidRPr="00917F98">
        <w:t>должностным</w:t>
      </w:r>
      <w:r w:rsidRPr="00917F98">
        <w:rPr>
          <w:spacing w:val="20"/>
        </w:rPr>
        <w:t xml:space="preserve"> </w:t>
      </w:r>
      <w:r w:rsidRPr="00917F98">
        <w:t>лицом</w:t>
      </w:r>
      <w:r w:rsidRPr="00917F98">
        <w:rPr>
          <w:spacing w:val="18"/>
        </w:rPr>
        <w:t xml:space="preserve"> </w:t>
      </w:r>
      <w:r w:rsidRPr="00917F98">
        <w:rPr>
          <w:spacing w:val="-1"/>
        </w:rPr>
        <w:t>органа,</w:t>
      </w:r>
      <w:r w:rsidRPr="00917F98">
        <w:rPr>
          <w:spacing w:val="21"/>
        </w:rPr>
        <w:t xml:space="preserve"> </w:t>
      </w:r>
      <w:r w:rsidRPr="00917F98">
        <w:rPr>
          <w:spacing w:val="-1"/>
        </w:rPr>
        <w:t>предоставляющего</w:t>
      </w:r>
      <w:r w:rsidRPr="00917F98">
        <w:rPr>
          <w:spacing w:val="21"/>
        </w:rPr>
        <w:t xml:space="preserve"> </w:t>
      </w:r>
      <w:r w:rsidRPr="00917F98">
        <w:rPr>
          <w:spacing w:val="-1"/>
        </w:rPr>
        <w:t>муниципальную</w:t>
      </w:r>
      <w:r w:rsidRPr="00917F98">
        <w:rPr>
          <w:spacing w:val="50"/>
        </w:rPr>
        <w:t xml:space="preserve"> </w:t>
      </w:r>
      <w:r w:rsidRPr="00917F98">
        <w:rPr>
          <w:spacing w:val="-1"/>
        </w:rPr>
        <w:t>услугу,</w:t>
      </w:r>
      <w:r w:rsidRPr="00917F98">
        <w:rPr>
          <w:spacing w:val="2"/>
        </w:rPr>
        <w:t xml:space="preserve"> </w:t>
      </w:r>
      <w:r w:rsidRPr="00917F98">
        <w:rPr>
          <w:spacing w:val="-1"/>
        </w:rPr>
        <w:t>многофункционального</w:t>
      </w:r>
      <w:r w:rsidRPr="00917F98">
        <w:rPr>
          <w:spacing w:val="59"/>
        </w:rPr>
        <w:t xml:space="preserve"> </w:t>
      </w:r>
      <w:r w:rsidRPr="00917F98">
        <w:rPr>
          <w:spacing w:val="-1"/>
        </w:rPr>
        <w:t>центра,</w:t>
      </w:r>
      <w:r w:rsidRPr="00917F98">
        <w:rPr>
          <w:spacing w:val="1"/>
        </w:rPr>
        <w:t xml:space="preserve"> </w:t>
      </w:r>
      <w:r w:rsidRPr="00917F98">
        <w:rPr>
          <w:spacing w:val="-1"/>
        </w:rPr>
        <w:t>организаций,</w:t>
      </w:r>
      <w:r w:rsidRPr="00917F98">
        <w:rPr>
          <w:spacing w:val="4"/>
        </w:rPr>
        <w:t xml:space="preserve"> </w:t>
      </w:r>
      <w:r w:rsidRPr="00917F98">
        <w:rPr>
          <w:spacing w:val="-2"/>
        </w:rPr>
        <w:t>указанных</w:t>
      </w:r>
      <w:r w:rsidRPr="00917F98">
        <w:rPr>
          <w:spacing w:val="3"/>
        </w:rPr>
        <w:t xml:space="preserve"> </w:t>
      </w:r>
      <w:r w:rsidRPr="00917F98">
        <w:t>в</w:t>
      </w:r>
      <w:r w:rsidRPr="00917F98">
        <w:rPr>
          <w:spacing w:val="8"/>
        </w:rPr>
        <w:t xml:space="preserve"> </w:t>
      </w:r>
      <w:hyperlink r:id="rId147">
        <w:r w:rsidRPr="00917F98">
          <w:rPr>
            <w:spacing w:val="-1"/>
          </w:rPr>
          <w:t>части</w:t>
        </w:r>
        <w:r w:rsidRPr="00917F98">
          <w:rPr>
            <w:spacing w:val="3"/>
          </w:rPr>
          <w:t xml:space="preserve"> </w:t>
        </w:r>
        <w:r w:rsidRPr="00917F98">
          <w:t>1.1</w:t>
        </w:r>
        <w:r w:rsidRPr="00917F98">
          <w:rPr>
            <w:spacing w:val="2"/>
          </w:rPr>
          <w:t xml:space="preserve"> </w:t>
        </w:r>
        <w:r w:rsidRPr="00917F98">
          <w:t>статьи</w:t>
        </w:r>
        <w:r w:rsidRPr="00917F98">
          <w:rPr>
            <w:spacing w:val="3"/>
          </w:rPr>
          <w:t xml:space="preserve"> </w:t>
        </w:r>
        <w:r w:rsidRPr="00917F98">
          <w:rPr>
            <w:spacing w:val="-2"/>
          </w:rPr>
          <w:t>16</w:t>
        </w:r>
      </w:hyperlink>
      <w:r w:rsidRPr="00917F98">
        <w:rPr>
          <w:spacing w:val="77"/>
        </w:rPr>
        <w:t xml:space="preserve"> </w:t>
      </w:r>
      <w:r w:rsidRPr="00917F98">
        <w:rPr>
          <w:spacing w:val="-1"/>
        </w:rPr>
        <w:t>Федерального</w:t>
      </w:r>
      <w:r w:rsidRPr="00917F98">
        <w:rPr>
          <w:spacing w:val="30"/>
        </w:rPr>
        <w:t xml:space="preserve"> </w:t>
      </w:r>
      <w:r w:rsidRPr="00917F98">
        <w:rPr>
          <w:spacing w:val="-1"/>
        </w:rPr>
        <w:t>закона</w:t>
      </w:r>
      <w:r w:rsidRPr="00917F98">
        <w:rPr>
          <w:spacing w:val="30"/>
        </w:rPr>
        <w:t xml:space="preserve"> </w:t>
      </w:r>
      <w:r w:rsidRPr="00917F98">
        <w:rPr>
          <w:spacing w:val="-2"/>
        </w:rPr>
        <w:t>от</w:t>
      </w:r>
      <w:r w:rsidRPr="00917F98">
        <w:rPr>
          <w:spacing w:val="31"/>
        </w:rPr>
        <w:t xml:space="preserve"> </w:t>
      </w:r>
      <w:r w:rsidRPr="00917F98">
        <w:t>27</w:t>
      </w:r>
      <w:r w:rsidRPr="00917F98">
        <w:rPr>
          <w:spacing w:val="30"/>
        </w:rPr>
        <w:t xml:space="preserve"> </w:t>
      </w:r>
      <w:r w:rsidRPr="00917F98">
        <w:t>июля</w:t>
      </w:r>
      <w:r w:rsidRPr="00917F98">
        <w:rPr>
          <w:spacing w:val="31"/>
        </w:rPr>
        <w:t xml:space="preserve"> </w:t>
      </w:r>
      <w:r w:rsidRPr="00917F98">
        <w:t>2010</w:t>
      </w:r>
      <w:r w:rsidRPr="00917F98">
        <w:rPr>
          <w:spacing w:val="30"/>
        </w:rPr>
        <w:t xml:space="preserve"> </w:t>
      </w:r>
      <w:r w:rsidRPr="00917F98">
        <w:t>года</w:t>
      </w:r>
      <w:r w:rsidRPr="00917F98">
        <w:rPr>
          <w:spacing w:val="27"/>
        </w:rPr>
        <w:t xml:space="preserve"> </w:t>
      </w:r>
      <w:r w:rsidRPr="00917F98">
        <w:t>№</w:t>
      </w:r>
      <w:r w:rsidRPr="00917F98">
        <w:rPr>
          <w:spacing w:val="30"/>
        </w:rPr>
        <w:t xml:space="preserve"> </w:t>
      </w:r>
      <w:r w:rsidRPr="00917F98">
        <w:t>210-ФЗ</w:t>
      </w:r>
      <w:r w:rsidRPr="00917F98">
        <w:rPr>
          <w:spacing w:val="35"/>
        </w:rPr>
        <w:t xml:space="preserve"> </w:t>
      </w:r>
      <w:r w:rsidRPr="00917F98">
        <w:rPr>
          <w:spacing w:val="-3"/>
        </w:rPr>
        <w:t>«Об</w:t>
      </w:r>
      <w:r w:rsidRPr="00917F98">
        <w:rPr>
          <w:spacing w:val="31"/>
        </w:rPr>
        <w:t xml:space="preserve"> </w:t>
      </w:r>
      <w:r w:rsidRPr="00917F98">
        <w:rPr>
          <w:spacing w:val="-1"/>
        </w:rPr>
        <w:t>организации</w:t>
      </w:r>
      <w:r w:rsidRPr="00917F98">
        <w:rPr>
          <w:spacing w:val="31"/>
        </w:rPr>
        <w:t xml:space="preserve"> </w:t>
      </w:r>
      <w:r w:rsidRPr="00917F98">
        <w:rPr>
          <w:spacing w:val="-1"/>
        </w:rPr>
        <w:t>предоставления</w:t>
      </w:r>
      <w:r w:rsidRPr="00917F98">
        <w:rPr>
          <w:spacing w:val="75"/>
        </w:rPr>
        <w:t xml:space="preserve"> </w:t>
      </w:r>
      <w:r w:rsidRPr="00917F98">
        <w:rPr>
          <w:spacing w:val="-1"/>
        </w:rPr>
        <w:t xml:space="preserve">государственных </w:t>
      </w:r>
      <w:r w:rsidRPr="00917F98">
        <w:t>и</w:t>
      </w:r>
      <w:r w:rsidRPr="00917F98">
        <w:rPr>
          <w:spacing w:val="-4"/>
        </w:rPr>
        <w:t xml:space="preserve"> </w:t>
      </w:r>
      <w:r w:rsidRPr="00917F98">
        <w:rPr>
          <w:spacing w:val="-1"/>
        </w:rPr>
        <w:t>муниципальных</w:t>
      </w:r>
      <w:r w:rsidRPr="00917F98">
        <w:t xml:space="preserve"> </w:t>
      </w:r>
      <w:r w:rsidRPr="00917F98">
        <w:rPr>
          <w:spacing w:val="-1"/>
        </w:rPr>
        <w:t>услуг»,</w:t>
      </w:r>
      <w:r w:rsidRPr="00917F98">
        <w:rPr>
          <w:spacing w:val="-3"/>
        </w:rPr>
        <w:t xml:space="preserve"> </w:t>
      </w:r>
      <w:r w:rsidRPr="00917F98">
        <w:t>а</w:t>
      </w:r>
      <w:r w:rsidRPr="00917F98">
        <w:rPr>
          <w:spacing w:val="-4"/>
        </w:rPr>
        <w:t xml:space="preserve"> </w:t>
      </w:r>
      <w:r w:rsidRPr="00917F98">
        <w:t>также</w:t>
      </w:r>
      <w:r w:rsidRPr="00917F98">
        <w:rPr>
          <w:spacing w:val="-4"/>
        </w:rPr>
        <w:t xml:space="preserve"> </w:t>
      </w:r>
      <w:r w:rsidRPr="00917F98">
        <w:t>их</w:t>
      </w:r>
      <w:r w:rsidRPr="00917F98">
        <w:rPr>
          <w:spacing w:val="-3"/>
        </w:rPr>
        <w:t xml:space="preserve"> </w:t>
      </w:r>
      <w:r w:rsidRPr="00917F98">
        <w:rPr>
          <w:spacing w:val="-1"/>
        </w:rPr>
        <w:t>должностных лиц,</w:t>
      </w:r>
      <w:r w:rsidRPr="00917F98">
        <w:rPr>
          <w:spacing w:val="-3"/>
        </w:rPr>
        <w:t xml:space="preserve"> </w:t>
      </w:r>
      <w:r w:rsidRPr="00917F98">
        <w:rPr>
          <w:spacing w:val="-1"/>
        </w:rPr>
        <w:t>государственных</w:t>
      </w:r>
      <w:r w:rsidRPr="00917F98">
        <w:rPr>
          <w:spacing w:val="51"/>
        </w:rPr>
        <w:t xml:space="preserve"> </w:t>
      </w:r>
      <w:r w:rsidRPr="00917F98">
        <w:t>или</w:t>
      </w:r>
      <w:r w:rsidRPr="00917F98">
        <w:rPr>
          <w:spacing w:val="51"/>
        </w:rPr>
        <w:t xml:space="preserve"> </w:t>
      </w:r>
      <w:r w:rsidRPr="00917F98">
        <w:rPr>
          <w:spacing w:val="-2"/>
        </w:rPr>
        <w:t>муниципальных</w:t>
      </w:r>
      <w:r w:rsidRPr="00917F98">
        <w:rPr>
          <w:spacing w:val="50"/>
        </w:rPr>
        <w:t xml:space="preserve"> </w:t>
      </w:r>
      <w:r w:rsidRPr="00917F98">
        <w:rPr>
          <w:spacing w:val="-1"/>
        </w:rPr>
        <w:t>служащих,</w:t>
      </w:r>
      <w:r w:rsidRPr="00917F98">
        <w:rPr>
          <w:spacing w:val="50"/>
        </w:rPr>
        <w:t xml:space="preserve"> </w:t>
      </w:r>
      <w:r w:rsidRPr="00917F98">
        <w:rPr>
          <w:spacing w:val="-1"/>
        </w:rPr>
        <w:t>работников</w:t>
      </w:r>
      <w:r w:rsidRPr="00917F98">
        <w:rPr>
          <w:spacing w:val="49"/>
        </w:rPr>
        <w:t xml:space="preserve"> </w:t>
      </w:r>
      <w:r w:rsidRPr="00917F98">
        <w:t>при</w:t>
      </w:r>
      <w:r w:rsidRPr="00917F98">
        <w:rPr>
          <w:spacing w:val="48"/>
        </w:rPr>
        <w:t xml:space="preserve"> </w:t>
      </w:r>
      <w:r w:rsidRPr="00917F98">
        <w:rPr>
          <w:spacing w:val="-1"/>
        </w:rPr>
        <w:t>получении</w:t>
      </w:r>
      <w:r w:rsidRPr="00917F98">
        <w:rPr>
          <w:spacing w:val="51"/>
        </w:rPr>
        <w:t xml:space="preserve"> </w:t>
      </w:r>
      <w:r w:rsidRPr="00917F98">
        <w:rPr>
          <w:spacing w:val="-1"/>
        </w:rPr>
        <w:t>данным</w:t>
      </w:r>
      <w:r w:rsidRPr="00917F98">
        <w:rPr>
          <w:spacing w:val="48"/>
        </w:rPr>
        <w:t xml:space="preserve"> </w:t>
      </w:r>
      <w:r w:rsidRPr="00917F98">
        <w:rPr>
          <w:spacing w:val="-1"/>
        </w:rPr>
        <w:t>заявителем</w:t>
      </w:r>
      <w:r w:rsidRPr="00917F98">
        <w:rPr>
          <w:spacing w:val="77"/>
        </w:rPr>
        <w:t xml:space="preserve"> </w:t>
      </w:r>
      <w:r w:rsidRPr="00917F98">
        <w:rPr>
          <w:spacing w:val="-1"/>
        </w:rPr>
        <w:t>муниципальной</w:t>
      </w:r>
      <w:r w:rsidRPr="00917F98">
        <w:rPr>
          <w:spacing w:val="3"/>
        </w:rPr>
        <w:t xml:space="preserve"> </w:t>
      </w:r>
      <w:r w:rsidRPr="00917F98">
        <w:rPr>
          <w:spacing w:val="-2"/>
        </w:rPr>
        <w:t>услуги.</w:t>
      </w:r>
    </w:p>
    <w:p w14:paraId="1F504ADF" w14:textId="77777777" w:rsidR="00403711" w:rsidRPr="00917F98" w:rsidRDefault="00403711" w:rsidP="00403711">
      <w:pPr>
        <w:keepNext/>
        <w:keepLines/>
        <w:tabs>
          <w:tab w:val="left" w:pos="1676"/>
        </w:tabs>
        <w:spacing w:before="53" w:line="276" w:lineRule="auto"/>
        <w:ind w:left="464" w:right="270"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5.2</w:t>
      </w:r>
      <w:r w:rsidRPr="00917F98">
        <w:rPr>
          <w:rFonts w:eastAsiaTheme="majorEastAsia"/>
          <w:i/>
          <w:iCs/>
          <w:color w:val="2F5496" w:themeColor="accent1" w:themeShade="BF"/>
          <w:sz w:val="20"/>
          <w:szCs w:val="20"/>
        </w:rPr>
        <w:tab/>
        <w:t xml:space="preserve">Право и </w:t>
      </w:r>
      <w:r w:rsidRPr="00917F98">
        <w:rPr>
          <w:rFonts w:eastAsiaTheme="majorEastAsia"/>
          <w:i/>
          <w:iCs/>
          <w:color w:val="2F5496" w:themeColor="accent1" w:themeShade="BF"/>
          <w:spacing w:val="-1"/>
          <w:sz w:val="20"/>
          <w:szCs w:val="20"/>
        </w:rPr>
        <w:t>основания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обжалования</w:t>
      </w:r>
      <w:r w:rsidRPr="00917F98">
        <w:rPr>
          <w:rFonts w:eastAsiaTheme="majorEastAsia"/>
          <w:i/>
          <w:iCs/>
          <w:color w:val="2F5496" w:themeColor="accent1" w:themeShade="BF"/>
          <w:sz w:val="20"/>
          <w:szCs w:val="20"/>
        </w:rPr>
        <w:t xml:space="preserve"> в </w:t>
      </w:r>
      <w:r w:rsidRPr="00917F98">
        <w:rPr>
          <w:rFonts w:eastAsiaTheme="majorEastAsia"/>
          <w:i/>
          <w:iCs/>
          <w:color w:val="2F5496" w:themeColor="accent1" w:themeShade="BF"/>
          <w:spacing w:val="-1"/>
          <w:sz w:val="20"/>
          <w:szCs w:val="20"/>
        </w:rPr>
        <w:t>досудебном</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 xml:space="preserve">(внесудебном) </w:t>
      </w:r>
      <w:r w:rsidRPr="00917F98">
        <w:rPr>
          <w:rFonts w:eastAsiaTheme="majorEastAsia"/>
          <w:i/>
          <w:iCs/>
          <w:color w:val="2F5496" w:themeColor="accent1" w:themeShade="BF"/>
          <w:sz w:val="20"/>
          <w:szCs w:val="20"/>
        </w:rPr>
        <w:t>порядке</w:t>
      </w:r>
      <w:r w:rsidRPr="00917F98">
        <w:rPr>
          <w:rFonts w:eastAsiaTheme="majorEastAsia"/>
          <w:i/>
          <w:iCs/>
          <w:color w:val="2F5496" w:themeColor="accent1" w:themeShade="BF"/>
          <w:spacing w:val="63"/>
          <w:sz w:val="20"/>
          <w:szCs w:val="20"/>
        </w:rPr>
        <w:t xml:space="preserve"> </w:t>
      </w:r>
      <w:r w:rsidRPr="00917F98">
        <w:rPr>
          <w:rFonts w:eastAsiaTheme="majorEastAsia"/>
          <w:i/>
          <w:iCs/>
          <w:color w:val="2F5496" w:themeColor="accent1" w:themeShade="BF"/>
          <w:spacing w:val="-1"/>
          <w:sz w:val="20"/>
          <w:szCs w:val="20"/>
        </w:rPr>
        <w:t>решений</w:t>
      </w:r>
      <w:r w:rsidRPr="00917F98">
        <w:rPr>
          <w:rFonts w:eastAsiaTheme="majorEastAsia"/>
          <w:i/>
          <w:iCs/>
          <w:color w:val="2F5496" w:themeColor="accent1" w:themeShade="BF"/>
          <w:sz w:val="20"/>
          <w:szCs w:val="20"/>
        </w:rPr>
        <w:t xml:space="preserve"> и </w:t>
      </w:r>
      <w:r w:rsidRPr="00917F98">
        <w:rPr>
          <w:rFonts w:eastAsiaTheme="majorEastAsia"/>
          <w:i/>
          <w:iCs/>
          <w:color w:val="2F5496" w:themeColor="accent1" w:themeShade="BF"/>
          <w:spacing w:val="-1"/>
          <w:sz w:val="20"/>
          <w:szCs w:val="20"/>
        </w:rPr>
        <w:t>действий</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(бездействия) органа,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предоставляющего</w:t>
      </w:r>
      <w:r w:rsidRPr="00917F98">
        <w:rPr>
          <w:rFonts w:eastAsiaTheme="majorEastAsia"/>
          <w:i/>
          <w:iCs/>
          <w:color w:val="2F5496" w:themeColor="accent1" w:themeShade="BF"/>
          <w:sz w:val="20"/>
          <w:szCs w:val="20"/>
        </w:rPr>
        <w:t xml:space="preserve"> муниципальную</w:t>
      </w:r>
      <w:r w:rsidRPr="00917F98">
        <w:rPr>
          <w:rFonts w:eastAsiaTheme="majorEastAsia"/>
          <w:i/>
          <w:iCs/>
          <w:color w:val="2F5496" w:themeColor="accent1" w:themeShade="BF"/>
          <w:spacing w:val="71"/>
          <w:sz w:val="20"/>
          <w:szCs w:val="20"/>
        </w:rPr>
        <w:t xml:space="preserve"> </w:t>
      </w:r>
      <w:r w:rsidRPr="00917F98">
        <w:rPr>
          <w:rFonts w:eastAsiaTheme="majorEastAsia"/>
          <w:i/>
          <w:iCs/>
          <w:color w:val="2F5496" w:themeColor="accent1" w:themeShade="BF"/>
          <w:spacing w:val="-1"/>
          <w:sz w:val="20"/>
          <w:szCs w:val="20"/>
        </w:rPr>
        <w:t>услугу,</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должностного</w:t>
      </w:r>
      <w:r w:rsidRPr="00917F98">
        <w:rPr>
          <w:rFonts w:eastAsiaTheme="majorEastAsia"/>
          <w:i/>
          <w:iCs/>
          <w:color w:val="2F5496" w:themeColor="accent1" w:themeShade="BF"/>
          <w:sz w:val="20"/>
          <w:szCs w:val="20"/>
        </w:rPr>
        <w:t xml:space="preserve"> лица </w:t>
      </w:r>
      <w:r w:rsidRPr="00917F98">
        <w:rPr>
          <w:rFonts w:eastAsiaTheme="majorEastAsia"/>
          <w:i/>
          <w:iCs/>
          <w:color w:val="2F5496" w:themeColor="accent1" w:themeShade="BF"/>
          <w:spacing w:val="-1"/>
          <w:sz w:val="20"/>
          <w:szCs w:val="20"/>
        </w:rPr>
        <w:t>органа,</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предоставляющего</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муниципальную услугу,</w:t>
      </w:r>
      <w:r w:rsidRPr="00917F98">
        <w:rPr>
          <w:rFonts w:eastAsiaTheme="majorEastAsia"/>
          <w:i/>
          <w:iCs/>
          <w:color w:val="2F5496" w:themeColor="accent1" w:themeShade="BF"/>
          <w:spacing w:val="79"/>
          <w:sz w:val="20"/>
          <w:szCs w:val="20"/>
        </w:rPr>
        <w:t xml:space="preserve"> </w:t>
      </w:r>
      <w:r w:rsidRPr="00917F98">
        <w:rPr>
          <w:rFonts w:eastAsiaTheme="majorEastAsia"/>
          <w:i/>
          <w:iCs/>
          <w:color w:val="2F5496" w:themeColor="accent1" w:themeShade="BF"/>
          <w:spacing w:val="-1"/>
          <w:sz w:val="20"/>
          <w:szCs w:val="20"/>
        </w:rPr>
        <w:t>многофункционального</w:t>
      </w:r>
      <w:r w:rsidRPr="00917F98">
        <w:rPr>
          <w:rFonts w:eastAsiaTheme="majorEastAsia"/>
          <w:i/>
          <w:iCs/>
          <w:color w:val="2F5496" w:themeColor="accent1" w:themeShade="BF"/>
          <w:sz w:val="20"/>
          <w:szCs w:val="20"/>
        </w:rPr>
        <w:t xml:space="preserve"> центра, </w:t>
      </w:r>
      <w:r w:rsidRPr="00917F98">
        <w:rPr>
          <w:rFonts w:eastAsiaTheme="majorEastAsia"/>
          <w:i/>
          <w:iCs/>
          <w:color w:val="2F5496" w:themeColor="accent1" w:themeShade="BF"/>
          <w:spacing w:val="-1"/>
          <w:sz w:val="20"/>
          <w:szCs w:val="20"/>
        </w:rPr>
        <w:t>организаций,</w:t>
      </w:r>
      <w:r w:rsidRPr="00917F98">
        <w:rPr>
          <w:rFonts w:eastAsiaTheme="majorEastAsia"/>
          <w:i/>
          <w:iCs/>
          <w:color w:val="2F5496" w:themeColor="accent1" w:themeShade="BF"/>
          <w:sz w:val="20"/>
          <w:szCs w:val="20"/>
        </w:rPr>
        <w:t xml:space="preserve"> указанных в</w:t>
      </w:r>
      <w:r w:rsidRPr="00917F98">
        <w:rPr>
          <w:rFonts w:eastAsiaTheme="majorEastAsia"/>
          <w:i/>
          <w:iCs/>
          <w:color w:val="2F5496" w:themeColor="accent1" w:themeShade="BF"/>
          <w:spacing w:val="5"/>
          <w:sz w:val="20"/>
          <w:szCs w:val="20"/>
        </w:rPr>
        <w:t xml:space="preserve"> </w:t>
      </w:r>
      <w:hyperlink r:id="rId148">
        <w:r w:rsidRPr="00917F98">
          <w:rPr>
            <w:rFonts w:eastAsiaTheme="majorEastAsia"/>
            <w:i/>
            <w:iCs/>
            <w:color w:val="2F5496" w:themeColor="accent1" w:themeShade="BF"/>
            <w:spacing w:val="-1"/>
            <w:sz w:val="20"/>
            <w:szCs w:val="20"/>
          </w:rPr>
          <w:t>части</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z w:val="20"/>
            <w:szCs w:val="20"/>
          </w:rPr>
          <w:t xml:space="preserve">1.1 </w:t>
        </w:r>
        <w:r w:rsidRPr="00917F98">
          <w:rPr>
            <w:rFonts w:eastAsiaTheme="majorEastAsia"/>
            <w:i/>
            <w:iCs/>
            <w:color w:val="2F5496" w:themeColor="accent1" w:themeShade="BF"/>
            <w:spacing w:val="-1"/>
            <w:sz w:val="20"/>
            <w:szCs w:val="20"/>
          </w:rPr>
          <w:t>статьи</w:t>
        </w:r>
        <w:r w:rsidRPr="00917F98">
          <w:rPr>
            <w:rFonts w:eastAsiaTheme="majorEastAsia"/>
            <w:i/>
            <w:iCs/>
            <w:color w:val="2F5496" w:themeColor="accent1" w:themeShade="BF"/>
            <w:sz w:val="20"/>
            <w:szCs w:val="20"/>
          </w:rPr>
          <w:t xml:space="preserve"> 16</w:t>
        </w:r>
      </w:hyperlink>
    </w:p>
    <w:p w14:paraId="66551CBC" w14:textId="77777777" w:rsidR="00403711" w:rsidRPr="00917F98" w:rsidRDefault="00403711" w:rsidP="00403711">
      <w:pPr>
        <w:spacing w:line="276" w:lineRule="auto"/>
        <w:ind w:left="118" w:right="128" w:firstLine="567"/>
        <w:jc w:val="both"/>
      </w:pPr>
      <w:r w:rsidRPr="00917F98">
        <w:rPr>
          <w:b/>
          <w:bCs/>
          <w:spacing w:val="-1"/>
        </w:rPr>
        <w:t>Федерального</w:t>
      </w:r>
      <w:r w:rsidRPr="00917F98">
        <w:rPr>
          <w:b/>
          <w:bCs/>
        </w:rPr>
        <w:t xml:space="preserve"> закона</w:t>
      </w:r>
      <w:r w:rsidRPr="00917F98">
        <w:rPr>
          <w:b/>
          <w:bCs/>
          <w:spacing w:val="-3"/>
        </w:rPr>
        <w:t xml:space="preserve"> </w:t>
      </w:r>
      <w:r w:rsidRPr="00917F98">
        <w:rPr>
          <w:b/>
          <w:bCs/>
        </w:rPr>
        <w:t>от</w:t>
      </w:r>
      <w:r w:rsidRPr="00917F98">
        <w:rPr>
          <w:b/>
          <w:bCs/>
          <w:spacing w:val="1"/>
        </w:rPr>
        <w:t xml:space="preserve"> </w:t>
      </w:r>
      <w:r w:rsidRPr="00917F98">
        <w:rPr>
          <w:b/>
          <w:bCs/>
        </w:rPr>
        <w:t xml:space="preserve">27 </w:t>
      </w:r>
      <w:r w:rsidRPr="00917F98">
        <w:rPr>
          <w:b/>
          <w:bCs/>
          <w:spacing w:val="-1"/>
        </w:rPr>
        <w:t>июля</w:t>
      </w:r>
      <w:r w:rsidRPr="00917F98">
        <w:rPr>
          <w:b/>
          <w:bCs/>
        </w:rPr>
        <w:t xml:space="preserve"> 2010 </w:t>
      </w:r>
      <w:r w:rsidRPr="00917F98">
        <w:rPr>
          <w:b/>
          <w:bCs/>
          <w:spacing w:val="-1"/>
        </w:rPr>
        <w:t>года</w:t>
      </w:r>
      <w:r w:rsidRPr="00917F98">
        <w:rPr>
          <w:b/>
          <w:bCs/>
          <w:spacing w:val="-3"/>
        </w:rPr>
        <w:t xml:space="preserve"> </w:t>
      </w:r>
      <w:r w:rsidRPr="00917F98">
        <w:rPr>
          <w:b/>
          <w:bCs/>
        </w:rPr>
        <w:t>№</w:t>
      </w:r>
      <w:r w:rsidRPr="00917F98">
        <w:rPr>
          <w:b/>
          <w:bCs/>
          <w:spacing w:val="-2"/>
        </w:rPr>
        <w:t xml:space="preserve"> </w:t>
      </w:r>
      <w:r w:rsidRPr="00917F98">
        <w:rPr>
          <w:b/>
          <w:bCs/>
        </w:rPr>
        <w:t>210-ФЗ «Об организации</w:t>
      </w:r>
      <w:r w:rsidRPr="00917F98">
        <w:rPr>
          <w:b/>
          <w:bCs/>
          <w:spacing w:val="35"/>
        </w:rPr>
        <w:t xml:space="preserve"> </w:t>
      </w:r>
      <w:r w:rsidRPr="00917F98">
        <w:rPr>
          <w:b/>
          <w:bCs/>
          <w:spacing w:val="-1"/>
        </w:rPr>
        <w:t>предоставления</w:t>
      </w:r>
      <w:r w:rsidRPr="00917F98">
        <w:rPr>
          <w:b/>
          <w:bCs/>
        </w:rPr>
        <w:t xml:space="preserve"> </w:t>
      </w:r>
      <w:r w:rsidRPr="00917F98">
        <w:rPr>
          <w:b/>
          <w:bCs/>
          <w:spacing w:val="-1"/>
        </w:rPr>
        <w:t>государственных</w:t>
      </w:r>
      <w:r w:rsidRPr="00917F98">
        <w:rPr>
          <w:b/>
          <w:bCs/>
          <w:spacing w:val="-3"/>
        </w:rPr>
        <w:t xml:space="preserve"> </w:t>
      </w:r>
      <w:r w:rsidRPr="00917F98">
        <w:rPr>
          <w:b/>
          <w:bCs/>
        </w:rPr>
        <w:t xml:space="preserve">и </w:t>
      </w:r>
      <w:r w:rsidRPr="00917F98">
        <w:rPr>
          <w:b/>
          <w:bCs/>
          <w:spacing w:val="-1"/>
        </w:rPr>
        <w:t>муниципальных</w:t>
      </w:r>
      <w:r w:rsidRPr="00917F98">
        <w:rPr>
          <w:b/>
          <w:bCs/>
        </w:rPr>
        <w:t xml:space="preserve"> </w:t>
      </w:r>
      <w:r w:rsidRPr="00917F98">
        <w:rPr>
          <w:b/>
          <w:bCs/>
          <w:spacing w:val="-1"/>
        </w:rPr>
        <w:t>услуг»,</w:t>
      </w:r>
      <w:r w:rsidRPr="00917F98">
        <w:rPr>
          <w:b/>
          <w:bCs/>
        </w:rPr>
        <w:t xml:space="preserve"> а </w:t>
      </w:r>
      <w:r w:rsidRPr="00917F98">
        <w:rPr>
          <w:b/>
          <w:bCs/>
          <w:spacing w:val="-1"/>
        </w:rPr>
        <w:t xml:space="preserve">также </w:t>
      </w:r>
      <w:r w:rsidRPr="00917F98">
        <w:rPr>
          <w:b/>
          <w:bCs/>
        </w:rPr>
        <w:t xml:space="preserve">их </w:t>
      </w:r>
      <w:r w:rsidRPr="00917F98">
        <w:rPr>
          <w:b/>
          <w:bCs/>
          <w:spacing w:val="-1"/>
        </w:rPr>
        <w:t>должностных</w:t>
      </w:r>
      <w:r w:rsidRPr="00917F98">
        <w:rPr>
          <w:b/>
          <w:bCs/>
          <w:spacing w:val="85"/>
        </w:rPr>
        <w:t xml:space="preserve"> </w:t>
      </w:r>
      <w:r w:rsidRPr="00917F98">
        <w:rPr>
          <w:b/>
          <w:bCs/>
        </w:rPr>
        <w:t xml:space="preserve">лиц, </w:t>
      </w:r>
      <w:r w:rsidRPr="00917F98">
        <w:rPr>
          <w:b/>
          <w:bCs/>
          <w:spacing w:val="-1"/>
        </w:rPr>
        <w:t>государственных</w:t>
      </w:r>
      <w:r w:rsidRPr="00917F98">
        <w:rPr>
          <w:b/>
          <w:bCs/>
          <w:spacing w:val="-3"/>
        </w:rPr>
        <w:t xml:space="preserve"> </w:t>
      </w:r>
      <w:r w:rsidRPr="00917F98">
        <w:rPr>
          <w:b/>
          <w:bCs/>
        </w:rPr>
        <w:t xml:space="preserve">или </w:t>
      </w:r>
      <w:r w:rsidRPr="00917F98">
        <w:rPr>
          <w:b/>
          <w:bCs/>
          <w:spacing w:val="-1"/>
        </w:rPr>
        <w:t>муниципальных</w:t>
      </w:r>
      <w:r w:rsidRPr="00917F98">
        <w:rPr>
          <w:b/>
          <w:bCs/>
          <w:spacing w:val="-3"/>
        </w:rPr>
        <w:t xml:space="preserve"> </w:t>
      </w:r>
      <w:r w:rsidRPr="00917F98">
        <w:rPr>
          <w:b/>
          <w:bCs/>
          <w:spacing w:val="-1"/>
        </w:rPr>
        <w:t>служащих,</w:t>
      </w:r>
      <w:r w:rsidRPr="00917F98">
        <w:rPr>
          <w:b/>
          <w:bCs/>
        </w:rPr>
        <w:t xml:space="preserve"> </w:t>
      </w:r>
      <w:r w:rsidRPr="00917F98">
        <w:rPr>
          <w:b/>
          <w:bCs/>
          <w:spacing w:val="-1"/>
        </w:rPr>
        <w:t>работников</w:t>
      </w:r>
    </w:p>
    <w:p w14:paraId="6A3C3C53" w14:textId="77777777" w:rsidR="00403711" w:rsidRPr="00917F98" w:rsidRDefault="00403711" w:rsidP="00403711">
      <w:pPr>
        <w:spacing w:before="6"/>
        <w:ind w:firstLine="567"/>
        <w:jc w:val="both"/>
        <w:rPr>
          <w:b/>
          <w:bCs/>
          <w:sz w:val="20"/>
          <w:szCs w:val="20"/>
        </w:rPr>
      </w:pPr>
    </w:p>
    <w:p w14:paraId="23E328CD" w14:textId="77777777" w:rsidR="00403711" w:rsidRPr="00917F98" w:rsidRDefault="00403711" w:rsidP="00403711">
      <w:pPr>
        <w:spacing w:line="276" w:lineRule="auto"/>
        <w:ind w:right="107" w:firstLine="567"/>
        <w:jc w:val="both"/>
      </w:pPr>
      <w:r w:rsidRPr="00917F98">
        <w:rPr>
          <w:spacing w:val="-1"/>
        </w:rPr>
        <w:t>Заявитель</w:t>
      </w:r>
      <w:r w:rsidRPr="00917F98">
        <w:rPr>
          <w:spacing w:val="2"/>
        </w:rPr>
        <w:t xml:space="preserve"> </w:t>
      </w:r>
      <w:r w:rsidRPr="00917F98">
        <w:rPr>
          <w:spacing w:val="-1"/>
        </w:rPr>
        <w:t>вправе</w:t>
      </w:r>
      <w:r w:rsidRPr="00917F98">
        <w:t xml:space="preserve"> </w:t>
      </w:r>
      <w:r w:rsidRPr="00917F98">
        <w:rPr>
          <w:spacing w:val="-1"/>
        </w:rPr>
        <w:t>обжаловать</w:t>
      </w:r>
      <w:r w:rsidRPr="00917F98">
        <w:rPr>
          <w:spacing w:val="3"/>
        </w:rPr>
        <w:t xml:space="preserve"> </w:t>
      </w:r>
      <w:r w:rsidRPr="00917F98">
        <w:t>в</w:t>
      </w:r>
      <w:r w:rsidRPr="00917F98">
        <w:rPr>
          <w:spacing w:val="1"/>
        </w:rPr>
        <w:t xml:space="preserve"> </w:t>
      </w:r>
      <w:r w:rsidRPr="00917F98">
        <w:rPr>
          <w:spacing w:val="-1"/>
        </w:rPr>
        <w:t>досудебном</w:t>
      </w:r>
      <w:r w:rsidRPr="00917F98">
        <w:rPr>
          <w:spacing w:val="1"/>
        </w:rPr>
        <w:t xml:space="preserve"> </w:t>
      </w:r>
      <w:r w:rsidRPr="00917F98">
        <w:rPr>
          <w:spacing w:val="-1"/>
        </w:rPr>
        <w:t>(внесудебном)</w:t>
      </w:r>
      <w:r w:rsidRPr="00917F98">
        <w:rPr>
          <w:spacing w:val="1"/>
        </w:rPr>
        <w:t xml:space="preserve"> </w:t>
      </w:r>
      <w:r w:rsidRPr="00917F98">
        <w:t>порядке</w:t>
      </w:r>
      <w:r w:rsidRPr="00917F98">
        <w:rPr>
          <w:spacing w:val="1"/>
        </w:rPr>
        <w:t xml:space="preserve"> </w:t>
      </w:r>
      <w:r w:rsidRPr="00917F98">
        <w:rPr>
          <w:spacing w:val="-1"/>
        </w:rPr>
        <w:t>решения</w:t>
      </w:r>
      <w:r w:rsidRPr="00917F98">
        <w:rPr>
          <w:spacing w:val="2"/>
        </w:rPr>
        <w:t xml:space="preserve"> </w:t>
      </w:r>
      <w:r w:rsidRPr="00917F98">
        <w:t>и</w:t>
      </w:r>
      <w:r w:rsidRPr="00917F98">
        <w:rPr>
          <w:spacing w:val="79"/>
        </w:rPr>
        <w:t xml:space="preserve"> </w:t>
      </w:r>
      <w:r w:rsidRPr="00917F98">
        <w:rPr>
          <w:spacing w:val="-1"/>
        </w:rPr>
        <w:t>действия</w:t>
      </w:r>
      <w:r w:rsidRPr="00917F98">
        <w:rPr>
          <w:spacing w:val="18"/>
        </w:rPr>
        <w:t xml:space="preserve"> </w:t>
      </w:r>
      <w:r w:rsidRPr="00917F98">
        <w:rPr>
          <w:spacing w:val="-1"/>
        </w:rPr>
        <w:t>(бездействие)</w:t>
      </w:r>
      <w:r w:rsidRPr="00917F98">
        <w:rPr>
          <w:spacing w:val="18"/>
        </w:rPr>
        <w:t xml:space="preserve"> </w:t>
      </w:r>
      <w:r w:rsidRPr="00917F98">
        <w:rPr>
          <w:spacing w:val="-1"/>
        </w:rPr>
        <w:t>органа,</w:t>
      </w:r>
      <w:r w:rsidRPr="00917F98">
        <w:rPr>
          <w:spacing w:val="18"/>
        </w:rPr>
        <w:t xml:space="preserve"> </w:t>
      </w:r>
      <w:r w:rsidRPr="00917F98">
        <w:rPr>
          <w:spacing w:val="-1"/>
        </w:rPr>
        <w:t>предоставляющего</w:t>
      </w:r>
      <w:r w:rsidRPr="00917F98">
        <w:rPr>
          <w:spacing w:val="18"/>
        </w:rPr>
        <w:t xml:space="preserve"> </w:t>
      </w:r>
      <w:r w:rsidRPr="00917F98">
        <w:rPr>
          <w:spacing w:val="-1"/>
        </w:rPr>
        <w:t>муниципальную</w:t>
      </w:r>
      <w:r w:rsidRPr="00917F98">
        <w:rPr>
          <w:spacing w:val="21"/>
        </w:rPr>
        <w:t xml:space="preserve"> </w:t>
      </w:r>
      <w:r w:rsidRPr="00917F98">
        <w:rPr>
          <w:spacing w:val="-1"/>
        </w:rPr>
        <w:t>услугу,</w:t>
      </w:r>
      <w:r w:rsidRPr="00917F98">
        <w:rPr>
          <w:spacing w:val="18"/>
        </w:rPr>
        <w:t xml:space="preserve"> </w:t>
      </w:r>
      <w:r w:rsidRPr="00917F98">
        <w:t>должностного</w:t>
      </w:r>
      <w:r w:rsidRPr="00917F98">
        <w:rPr>
          <w:spacing w:val="73"/>
        </w:rPr>
        <w:t xml:space="preserve"> </w:t>
      </w:r>
      <w:r w:rsidRPr="00917F98">
        <w:t>лица</w:t>
      </w:r>
      <w:r w:rsidRPr="00917F98">
        <w:rPr>
          <w:spacing w:val="15"/>
        </w:rPr>
        <w:t xml:space="preserve"> </w:t>
      </w:r>
      <w:r w:rsidRPr="00917F98">
        <w:rPr>
          <w:spacing w:val="-1"/>
        </w:rPr>
        <w:t>органа,</w:t>
      </w:r>
      <w:r w:rsidRPr="00917F98">
        <w:rPr>
          <w:spacing w:val="16"/>
        </w:rPr>
        <w:t xml:space="preserve"> </w:t>
      </w:r>
      <w:r w:rsidRPr="00917F98">
        <w:rPr>
          <w:spacing w:val="-1"/>
        </w:rPr>
        <w:t>предоставляющего</w:t>
      </w:r>
      <w:r w:rsidRPr="00917F98">
        <w:rPr>
          <w:spacing w:val="16"/>
        </w:rPr>
        <w:t xml:space="preserve"> </w:t>
      </w:r>
      <w:r w:rsidRPr="00917F98">
        <w:rPr>
          <w:spacing w:val="-1"/>
        </w:rPr>
        <w:t>муниципальную</w:t>
      </w:r>
      <w:r w:rsidRPr="00917F98">
        <w:rPr>
          <w:spacing w:val="24"/>
        </w:rPr>
        <w:t xml:space="preserve"> </w:t>
      </w:r>
      <w:r w:rsidRPr="00917F98">
        <w:rPr>
          <w:spacing w:val="-1"/>
        </w:rPr>
        <w:t>услугу</w:t>
      </w:r>
      <w:r w:rsidRPr="00917F98">
        <w:rPr>
          <w:spacing w:val="11"/>
        </w:rPr>
        <w:t xml:space="preserve"> </w:t>
      </w:r>
      <w:r w:rsidRPr="00917F98">
        <w:t>или</w:t>
      </w:r>
      <w:r w:rsidRPr="00917F98">
        <w:rPr>
          <w:spacing w:val="17"/>
        </w:rPr>
        <w:t xml:space="preserve"> </w:t>
      </w:r>
      <w:r w:rsidRPr="00917F98">
        <w:rPr>
          <w:spacing w:val="-1"/>
        </w:rPr>
        <w:t>муниципального</w:t>
      </w:r>
      <w:r w:rsidRPr="00917F98">
        <w:rPr>
          <w:spacing w:val="16"/>
        </w:rPr>
        <w:t xml:space="preserve"> </w:t>
      </w:r>
      <w:r w:rsidRPr="00917F98">
        <w:rPr>
          <w:spacing w:val="-1"/>
        </w:rPr>
        <w:t>служащего,</w:t>
      </w:r>
      <w:r w:rsidRPr="00917F98">
        <w:rPr>
          <w:spacing w:val="68"/>
        </w:rPr>
        <w:t xml:space="preserve"> </w:t>
      </w:r>
      <w:r w:rsidRPr="00917F98">
        <w:rPr>
          <w:spacing w:val="-1"/>
        </w:rPr>
        <w:t>многофункционального</w:t>
      </w:r>
      <w:r w:rsidRPr="00917F98">
        <w:rPr>
          <w:spacing w:val="16"/>
        </w:rPr>
        <w:t xml:space="preserve"> </w:t>
      </w:r>
      <w:r w:rsidRPr="00917F98">
        <w:t>центра,</w:t>
      </w:r>
      <w:r w:rsidRPr="00917F98">
        <w:rPr>
          <w:spacing w:val="18"/>
        </w:rPr>
        <w:t xml:space="preserve"> </w:t>
      </w:r>
      <w:r w:rsidRPr="00917F98">
        <w:rPr>
          <w:spacing w:val="-1"/>
        </w:rPr>
        <w:t>работника</w:t>
      </w:r>
      <w:r w:rsidRPr="00917F98">
        <w:rPr>
          <w:spacing w:val="15"/>
        </w:rPr>
        <w:t xml:space="preserve"> </w:t>
      </w:r>
      <w:r w:rsidRPr="00917F98">
        <w:rPr>
          <w:spacing w:val="-1"/>
        </w:rPr>
        <w:t>многофункционального</w:t>
      </w:r>
      <w:r w:rsidRPr="00917F98">
        <w:rPr>
          <w:spacing w:val="16"/>
        </w:rPr>
        <w:t xml:space="preserve"> </w:t>
      </w:r>
      <w:r w:rsidRPr="00917F98">
        <w:rPr>
          <w:spacing w:val="-1"/>
        </w:rPr>
        <w:t>центра,</w:t>
      </w:r>
      <w:r w:rsidRPr="00917F98">
        <w:rPr>
          <w:spacing w:val="18"/>
        </w:rPr>
        <w:t xml:space="preserve"> </w:t>
      </w:r>
      <w:r w:rsidRPr="00917F98">
        <w:t>а</w:t>
      </w:r>
      <w:r w:rsidRPr="00917F98">
        <w:rPr>
          <w:spacing w:val="18"/>
        </w:rPr>
        <w:t xml:space="preserve"> </w:t>
      </w:r>
      <w:r w:rsidRPr="00917F98">
        <w:rPr>
          <w:spacing w:val="-1"/>
        </w:rPr>
        <w:t>также</w:t>
      </w:r>
      <w:r w:rsidRPr="00917F98">
        <w:rPr>
          <w:spacing w:val="83"/>
        </w:rPr>
        <w:t xml:space="preserve"> </w:t>
      </w:r>
      <w:r w:rsidRPr="00917F98">
        <w:rPr>
          <w:spacing w:val="-1"/>
        </w:rPr>
        <w:t>организаций,</w:t>
      </w:r>
      <w:r w:rsidRPr="00917F98">
        <w:rPr>
          <w:spacing w:val="-5"/>
        </w:rPr>
        <w:t xml:space="preserve"> </w:t>
      </w:r>
      <w:r w:rsidRPr="00917F98">
        <w:rPr>
          <w:spacing w:val="-1"/>
        </w:rPr>
        <w:t>предусмотренных частью</w:t>
      </w:r>
      <w:r w:rsidRPr="00917F98">
        <w:rPr>
          <w:spacing w:val="-2"/>
        </w:rPr>
        <w:t xml:space="preserve"> </w:t>
      </w:r>
      <w:r w:rsidRPr="00917F98">
        <w:t>1.1</w:t>
      </w:r>
      <w:r w:rsidRPr="00917F98">
        <w:rPr>
          <w:spacing w:val="-3"/>
        </w:rPr>
        <w:t xml:space="preserve"> </w:t>
      </w:r>
      <w:r w:rsidRPr="00917F98">
        <w:t>статьи</w:t>
      </w:r>
      <w:r w:rsidRPr="00917F98">
        <w:rPr>
          <w:spacing w:val="-2"/>
        </w:rPr>
        <w:t xml:space="preserve"> </w:t>
      </w:r>
      <w:r w:rsidRPr="00917F98">
        <w:t>16</w:t>
      </w:r>
      <w:r w:rsidRPr="00917F98">
        <w:rPr>
          <w:spacing w:val="-3"/>
        </w:rPr>
        <w:t xml:space="preserve"> </w:t>
      </w:r>
      <w:r w:rsidRPr="00917F98">
        <w:rPr>
          <w:spacing w:val="-1"/>
        </w:rPr>
        <w:t>Федерального</w:t>
      </w:r>
      <w:r w:rsidRPr="00917F98">
        <w:rPr>
          <w:spacing w:val="-5"/>
        </w:rPr>
        <w:t xml:space="preserve"> </w:t>
      </w:r>
      <w:r w:rsidRPr="00917F98">
        <w:rPr>
          <w:spacing w:val="-1"/>
        </w:rPr>
        <w:t>закона</w:t>
      </w:r>
      <w:r w:rsidRPr="00917F98">
        <w:rPr>
          <w:spacing w:val="-4"/>
        </w:rPr>
        <w:t xml:space="preserve"> </w:t>
      </w:r>
      <w:r w:rsidRPr="00917F98">
        <w:t>от</w:t>
      </w:r>
      <w:r w:rsidRPr="00917F98">
        <w:rPr>
          <w:spacing w:val="-2"/>
        </w:rPr>
        <w:t xml:space="preserve"> </w:t>
      </w:r>
      <w:r w:rsidRPr="00917F98">
        <w:t>27</w:t>
      </w:r>
      <w:r w:rsidRPr="00917F98">
        <w:rPr>
          <w:spacing w:val="-5"/>
        </w:rPr>
        <w:t xml:space="preserve"> </w:t>
      </w:r>
      <w:r w:rsidRPr="00917F98">
        <w:t>июля</w:t>
      </w:r>
      <w:r w:rsidRPr="00917F98">
        <w:rPr>
          <w:spacing w:val="-3"/>
        </w:rPr>
        <w:t xml:space="preserve"> </w:t>
      </w:r>
      <w:r w:rsidRPr="00917F98">
        <w:rPr>
          <w:spacing w:val="-1"/>
        </w:rPr>
        <w:t>2010</w:t>
      </w:r>
      <w:r w:rsidRPr="00917F98">
        <w:rPr>
          <w:spacing w:val="71"/>
        </w:rPr>
        <w:t xml:space="preserve"> </w:t>
      </w:r>
      <w:r w:rsidRPr="00917F98">
        <w:t>года</w:t>
      </w:r>
      <w:r w:rsidRPr="00917F98">
        <w:rPr>
          <w:spacing w:val="11"/>
        </w:rPr>
        <w:t xml:space="preserve"> </w:t>
      </w:r>
      <w:r w:rsidRPr="00917F98">
        <w:t>№</w:t>
      </w:r>
      <w:r w:rsidRPr="00917F98">
        <w:rPr>
          <w:spacing w:val="10"/>
        </w:rPr>
        <w:t xml:space="preserve"> </w:t>
      </w:r>
      <w:r w:rsidRPr="00917F98">
        <w:rPr>
          <w:spacing w:val="-1"/>
        </w:rPr>
        <w:t>210-ФЗ</w:t>
      </w:r>
      <w:r w:rsidRPr="00917F98">
        <w:rPr>
          <w:spacing w:val="16"/>
        </w:rPr>
        <w:t xml:space="preserve"> </w:t>
      </w:r>
      <w:r w:rsidRPr="00917F98">
        <w:rPr>
          <w:spacing w:val="-3"/>
        </w:rPr>
        <w:t>«Об</w:t>
      </w:r>
      <w:r w:rsidRPr="00917F98">
        <w:rPr>
          <w:spacing w:val="14"/>
        </w:rPr>
        <w:t xml:space="preserve"> </w:t>
      </w:r>
      <w:r w:rsidRPr="00917F98">
        <w:rPr>
          <w:spacing w:val="-1"/>
        </w:rPr>
        <w:t>организации</w:t>
      </w:r>
      <w:r w:rsidRPr="00917F98">
        <w:rPr>
          <w:spacing w:val="10"/>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1"/>
        </w:rPr>
        <w:t xml:space="preserve"> </w:t>
      </w:r>
      <w:r w:rsidRPr="00917F98">
        <w:t>и</w:t>
      </w:r>
      <w:r w:rsidRPr="00917F98">
        <w:rPr>
          <w:spacing w:val="12"/>
        </w:rPr>
        <w:t xml:space="preserve"> </w:t>
      </w:r>
      <w:r w:rsidRPr="00917F98">
        <w:rPr>
          <w:spacing w:val="-2"/>
        </w:rPr>
        <w:t>муниципальных</w:t>
      </w:r>
      <w:r w:rsidRPr="00917F98">
        <w:rPr>
          <w:spacing w:val="93"/>
        </w:rPr>
        <w:t xml:space="preserve"> </w:t>
      </w:r>
      <w:r w:rsidRPr="00917F98">
        <w:rPr>
          <w:spacing w:val="-1"/>
        </w:rPr>
        <w:t>услуг»</w:t>
      </w:r>
      <w:r w:rsidRPr="00917F98">
        <w:rPr>
          <w:spacing w:val="-6"/>
        </w:rPr>
        <w:t xml:space="preserve"> </w:t>
      </w:r>
      <w:r w:rsidRPr="00917F98">
        <w:t>или</w:t>
      </w:r>
      <w:r w:rsidRPr="00917F98">
        <w:rPr>
          <w:spacing w:val="1"/>
        </w:rPr>
        <w:t xml:space="preserve"> </w:t>
      </w:r>
      <w:r w:rsidRPr="00917F98">
        <w:t>их</w:t>
      </w:r>
      <w:r w:rsidRPr="00917F98">
        <w:rPr>
          <w:spacing w:val="2"/>
        </w:rPr>
        <w:t xml:space="preserve"> </w:t>
      </w:r>
      <w:r w:rsidRPr="00917F98">
        <w:rPr>
          <w:spacing w:val="-1"/>
        </w:rPr>
        <w:t>работников,</w:t>
      </w:r>
      <w:r w:rsidRPr="00917F98">
        <w:t xml:space="preserve"> в</w:t>
      </w:r>
      <w:r w:rsidRPr="00917F98">
        <w:rPr>
          <w:spacing w:val="-1"/>
        </w:rPr>
        <w:t xml:space="preserve"> </w:t>
      </w:r>
      <w:r w:rsidRPr="00917F98">
        <w:t xml:space="preserve">том </w:t>
      </w:r>
      <w:r w:rsidRPr="00917F98">
        <w:rPr>
          <w:spacing w:val="-1"/>
        </w:rPr>
        <w:t xml:space="preserve">числе </w:t>
      </w:r>
      <w:r w:rsidRPr="00917F98">
        <w:t>в</w:t>
      </w:r>
      <w:r w:rsidRPr="00917F98">
        <w:rPr>
          <w:spacing w:val="1"/>
        </w:rPr>
        <w:t xml:space="preserve"> </w:t>
      </w:r>
      <w:r w:rsidRPr="00917F98">
        <w:t>следующих</w:t>
      </w:r>
      <w:r w:rsidRPr="00917F98">
        <w:rPr>
          <w:spacing w:val="2"/>
        </w:rPr>
        <w:t xml:space="preserve"> </w:t>
      </w:r>
      <w:r w:rsidRPr="00917F98">
        <w:rPr>
          <w:spacing w:val="-1"/>
        </w:rPr>
        <w:t>случаях:</w:t>
      </w:r>
    </w:p>
    <w:p w14:paraId="5CA1027C" w14:textId="77777777" w:rsidR="00403711" w:rsidRPr="00917F98" w:rsidRDefault="00403711" w:rsidP="0025545D">
      <w:pPr>
        <w:numPr>
          <w:ilvl w:val="1"/>
          <w:numId w:val="153"/>
        </w:numPr>
        <w:tabs>
          <w:tab w:val="left" w:pos="1518"/>
        </w:tabs>
        <w:autoSpaceDE/>
        <w:autoSpaceDN/>
        <w:adjustRightInd/>
        <w:spacing w:line="275" w:lineRule="auto"/>
        <w:ind w:right="105" w:firstLine="567"/>
        <w:jc w:val="both"/>
      </w:pPr>
      <w:r w:rsidRPr="00917F98">
        <w:rPr>
          <w:spacing w:val="-1"/>
        </w:rPr>
        <w:t>нарушение</w:t>
      </w:r>
      <w:r w:rsidRPr="00917F98">
        <w:rPr>
          <w:spacing w:val="54"/>
        </w:rPr>
        <w:t xml:space="preserve"> </w:t>
      </w:r>
      <w:r w:rsidRPr="00917F98">
        <w:rPr>
          <w:spacing w:val="-1"/>
        </w:rPr>
        <w:t>срока</w:t>
      </w:r>
      <w:r w:rsidRPr="00917F98">
        <w:rPr>
          <w:spacing w:val="54"/>
        </w:rPr>
        <w:t xml:space="preserve"> </w:t>
      </w:r>
      <w:r w:rsidRPr="00917F98">
        <w:t>регистрации</w:t>
      </w:r>
      <w:r w:rsidRPr="00917F98">
        <w:rPr>
          <w:spacing w:val="55"/>
        </w:rPr>
        <w:t xml:space="preserve"> </w:t>
      </w:r>
      <w:r w:rsidRPr="00917F98">
        <w:rPr>
          <w:spacing w:val="-1"/>
        </w:rPr>
        <w:t>запроса</w:t>
      </w:r>
      <w:r w:rsidRPr="00917F98">
        <w:rPr>
          <w:spacing w:val="54"/>
        </w:rPr>
        <w:t xml:space="preserve"> </w:t>
      </w:r>
      <w:r w:rsidRPr="00917F98">
        <w:t>о</w:t>
      </w:r>
      <w:r w:rsidRPr="00917F98">
        <w:rPr>
          <w:spacing w:val="54"/>
        </w:rPr>
        <w:t xml:space="preserve"> </w:t>
      </w:r>
      <w:r w:rsidRPr="00917F98">
        <w:rPr>
          <w:spacing w:val="-1"/>
        </w:rPr>
        <w:t>предоставлении</w:t>
      </w:r>
      <w:r w:rsidRPr="00917F98">
        <w:rPr>
          <w:spacing w:val="55"/>
        </w:rPr>
        <w:t xml:space="preserve"> </w:t>
      </w:r>
      <w:r w:rsidRPr="00917F98">
        <w:rPr>
          <w:spacing w:val="-1"/>
        </w:rPr>
        <w:t>государственной</w:t>
      </w:r>
      <w:r w:rsidRPr="00917F98">
        <w:rPr>
          <w:spacing w:val="61"/>
        </w:rPr>
        <w:t xml:space="preserve"> </w:t>
      </w:r>
      <w:r w:rsidRPr="00917F98">
        <w:t>или</w:t>
      </w:r>
      <w:r w:rsidRPr="00917F98">
        <w:rPr>
          <w:spacing w:val="20"/>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8"/>
        </w:rPr>
        <w:t xml:space="preserve"> </w:t>
      </w:r>
      <w:r w:rsidRPr="00917F98">
        <w:rPr>
          <w:spacing w:val="-1"/>
        </w:rPr>
        <w:t>запроса,</w:t>
      </w:r>
      <w:r w:rsidRPr="00917F98">
        <w:rPr>
          <w:spacing w:val="21"/>
        </w:rPr>
        <w:t xml:space="preserve"> </w:t>
      </w:r>
      <w:r w:rsidRPr="00917F98">
        <w:rPr>
          <w:spacing w:val="-1"/>
        </w:rPr>
        <w:t>указанного</w:t>
      </w:r>
      <w:r w:rsidRPr="00917F98">
        <w:rPr>
          <w:spacing w:val="18"/>
        </w:rPr>
        <w:t xml:space="preserve"> </w:t>
      </w:r>
      <w:r w:rsidRPr="00917F98">
        <w:t>в</w:t>
      </w:r>
      <w:r w:rsidRPr="00917F98">
        <w:rPr>
          <w:spacing w:val="25"/>
        </w:rPr>
        <w:t xml:space="preserve"> </w:t>
      </w:r>
      <w:hyperlink r:id="rId149">
        <w:r w:rsidRPr="00917F98">
          <w:t>статье</w:t>
        </w:r>
        <w:r w:rsidRPr="00917F98">
          <w:rPr>
            <w:spacing w:val="18"/>
          </w:rPr>
          <w:t xml:space="preserve"> </w:t>
        </w:r>
        <w:r w:rsidRPr="00917F98">
          <w:t>15.1</w:t>
        </w:r>
      </w:hyperlink>
      <w:r w:rsidRPr="00917F98">
        <w:rPr>
          <w:spacing w:val="20"/>
        </w:rPr>
        <w:t xml:space="preserve"> </w:t>
      </w:r>
      <w:r w:rsidRPr="00917F98">
        <w:rPr>
          <w:spacing w:val="-1"/>
        </w:rPr>
        <w:t>Федерального</w:t>
      </w:r>
      <w:r w:rsidRPr="00917F98">
        <w:rPr>
          <w:spacing w:val="16"/>
        </w:rPr>
        <w:t xml:space="preserve"> </w:t>
      </w:r>
      <w:r w:rsidRPr="00917F98">
        <w:rPr>
          <w:spacing w:val="-1"/>
        </w:rPr>
        <w:t>закона</w:t>
      </w:r>
      <w:r w:rsidRPr="00917F98">
        <w:rPr>
          <w:spacing w:val="18"/>
        </w:rPr>
        <w:t xml:space="preserve"> </w:t>
      </w:r>
      <w:r w:rsidRPr="00917F98">
        <w:rPr>
          <w:spacing w:val="-2"/>
        </w:rPr>
        <w:t>от</w:t>
      </w:r>
      <w:r w:rsidRPr="00917F98">
        <w:rPr>
          <w:spacing w:val="19"/>
        </w:rPr>
        <w:t xml:space="preserve"> </w:t>
      </w:r>
      <w:r w:rsidRPr="00917F98">
        <w:rPr>
          <w:spacing w:val="-2"/>
        </w:rPr>
        <w:t>27</w:t>
      </w:r>
      <w:r w:rsidRPr="00917F98">
        <w:rPr>
          <w:spacing w:val="57"/>
        </w:rPr>
        <w:t xml:space="preserve"> </w:t>
      </w:r>
      <w:r w:rsidRPr="00917F98">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10"/>
        </w:rPr>
        <w:t xml:space="preserve"> </w:t>
      </w:r>
      <w:r w:rsidRPr="00917F98">
        <w:t>210-ФЗ</w:t>
      </w:r>
      <w:r w:rsidRPr="00917F98">
        <w:rPr>
          <w:spacing w:val="11"/>
        </w:rPr>
        <w:t xml:space="preserve"> </w:t>
      </w:r>
      <w:r w:rsidRPr="00917F98">
        <w:rPr>
          <w:spacing w:val="-3"/>
        </w:rPr>
        <w:t>«Об</w:t>
      </w:r>
      <w:r w:rsidRPr="00917F98">
        <w:rPr>
          <w:spacing w:val="9"/>
        </w:rPr>
        <w:t xml:space="preserve"> </w:t>
      </w:r>
      <w:r w:rsidRPr="00917F98">
        <w:rPr>
          <w:spacing w:val="-1"/>
        </w:rPr>
        <w:t>организации</w:t>
      </w:r>
      <w:r w:rsidRPr="00917F98">
        <w:rPr>
          <w:spacing w:val="7"/>
        </w:rPr>
        <w:t xml:space="preserve"> </w:t>
      </w:r>
      <w:r w:rsidRPr="00917F98">
        <w:rPr>
          <w:spacing w:val="-1"/>
        </w:rPr>
        <w:t>предоставления</w:t>
      </w:r>
      <w:r w:rsidRPr="00917F98">
        <w:rPr>
          <w:spacing w:val="4"/>
        </w:rPr>
        <w:t xml:space="preserve"> </w:t>
      </w:r>
      <w:r w:rsidRPr="00917F98">
        <w:rPr>
          <w:spacing w:val="-1"/>
        </w:rPr>
        <w:t>государственных</w:t>
      </w:r>
      <w:r w:rsidRPr="00917F98">
        <w:rPr>
          <w:spacing w:val="8"/>
        </w:rPr>
        <w:t xml:space="preserve"> </w:t>
      </w:r>
      <w:r w:rsidRPr="00917F98">
        <w:t>и</w:t>
      </w:r>
      <w:r w:rsidRPr="00917F98">
        <w:rPr>
          <w:spacing w:val="65"/>
        </w:rPr>
        <w:t xml:space="preserve"> </w:t>
      </w:r>
      <w:r w:rsidRPr="00917F98">
        <w:rPr>
          <w:spacing w:val="-1"/>
        </w:rPr>
        <w:t>муниципальных</w:t>
      </w:r>
      <w:r w:rsidRPr="00917F98">
        <w:rPr>
          <w:spacing w:val="3"/>
        </w:rPr>
        <w:t xml:space="preserve"> </w:t>
      </w:r>
      <w:r w:rsidRPr="00917F98">
        <w:rPr>
          <w:spacing w:val="-2"/>
        </w:rPr>
        <w:t>услуг»;</w:t>
      </w:r>
    </w:p>
    <w:p w14:paraId="27E929DD" w14:textId="77777777" w:rsidR="00403711" w:rsidRPr="00917F98" w:rsidRDefault="00403711" w:rsidP="0025545D">
      <w:pPr>
        <w:numPr>
          <w:ilvl w:val="1"/>
          <w:numId w:val="153"/>
        </w:numPr>
        <w:tabs>
          <w:tab w:val="left" w:pos="1518"/>
        </w:tabs>
        <w:autoSpaceDE/>
        <w:autoSpaceDN/>
        <w:adjustRightInd/>
        <w:spacing w:before="1" w:line="275" w:lineRule="auto"/>
        <w:ind w:right="104" w:firstLine="567"/>
        <w:jc w:val="both"/>
      </w:pPr>
      <w:r w:rsidRPr="00917F98">
        <w:rPr>
          <w:spacing w:val="-1"/>
        </w:rPr>
        <w:t>нарушение</w:t>
      </w:r>
      <w:r w:rsidRPr="00917F98">
        <w:rPr>
          <w:spacing w:val="56"/>
        </w:rPr>
        <w:t xml:space="preserve"> </w:t>
      </w:r>
      <w:r w:rsidRPr="00917F98">
        <w:rPr>
          <w:spacing w:val="-1"/>
        </w:rPr>
        <w:t>срока</w:t>
      </w:r>
      <w:r w:rsidRPr="00917F98">
        <w:rPr>
          <w:spacing w:val="56"/>
        </w:rPr>
        <w:t xml:space="preserve"> </w:t>
      </w:r>
      <w:r w:rsidRPr="00917F98">
        <w:rPr>
          <w:spacing w:val="-1"/>
        </w:rPr>
        <w:t>предоставления</w:t>
      </w:r>
      <w:r w:rsidRPr="00917F98">
        <w:rPr>
          <w:spacing w:val="57"/>
        </w:rPr>
        <w:t xml:space="preserve"> </w:t>
      </w:r>
      <w:r w:rsidRPr="00917F98">
        <w:rPr>
          <w:spacing w:val="-1"/>
        </w:rPr>
        <w:t>государственной</w:t>
      </w:r>
      <w:r w:rsidRPr="00917F98">
        <w:rPr>
          <w:spacing w:val="55"/>
        </w:rPr>
        <w:t xml:space="preserve"> </w:t>
      </w:r>
      <w:r w:rsidRPr="00917F98">
        <w:t>или</w:t>
      </w:r>
      <w:r w:rsidRPr="00917F98">
        <w:rPr>
          <w:spacing w:val="58"/>
        </w:rPr>
        <w:t xml:space="preserve"> </w:t>
      </w:r>
      <w:r w:rsidRPr="00917F98">
        <w:rPr>
          <w:spacing w:val="-1"/>
        </w:rPr>
        <w:t>муниципальной</w:t>
      </w:r>
      <w:r w:rsidRPr="00917F98">
        <w:rPr>
          <w:spacing w:val="61"/>
        </w:rPr>
        <w:t xml:space="preserve"> </w:t>
      </w:r>
      <w:r w:rsidRPr="00917F98">
        <w:rPr>
          <w:spacing w:val="-1"/>
        </w:rPr>
        <w:t>услуги.</w:t>
      </w:r>
      <w:r w:rsidRPr="00917F98">
        <w:rPr>
          <w:spacing w:val="4"/>
        </w:rPr>
        <w:t xml:space="preserve"> </w:t>
      </w:r>
      <w:r w:rsidRPr="00917F98">
        <w:t>В</w:t>
      </w:r>
      <w:r w:rsidRPr="00917F98">
        <w:rPr>
          <w:spacing w:val="5"/>
        </w:rPr>
        <w:t xml:space="preserve"> </w:t>
      </w:r>
      <w:r w:rsidRPr="00917F98">
        <w:rPr>
          <w:spacing w:val="-1"/>
        </w:rPr>
        <w:t>указанном</w:t>
      </w:r>
      <w:r w:rsidRPr="00917F98">
        <w:rPr>
          <w:spacing w:val="1"/>
        </w:rPr>
        <w:t xml:space="preserve"> </w:t>
      </w:r>
      <w:r w:rsidRPr="00917F98">
        <w:rPr>
          <w:spacing w:val="-1"/>
        </w:rPr>
        <w:t>случае</w:t>
      </w:r>
      <w:r w:rsidRPr="00917F98">
        <w:rPr>
          <w:spacing w:val="1"/>
        </w:rPr>
        <w:t xml:space="preserve"> </w:t>
      </w:r>
      <w:r w:rsidRPr="00917F98">
        <w:t>досудебное</w:t>
      </w:r>
      <w:r w:rsidRPr="00917F98">
        <w:rPr>
          <w:spacing w:val="1"/>
        </w:rPr>
        <w:t xml:space="preserve"> </w:t>
      </w:r>
      <w:r w:rsidRPr="00917F98">
        <w:rPr>
          <w:spacing w:val="-1"/>
        </w:rPr>
        <w:t>(внесудебное)</w:t>
      </w:r>
      <w:r w:rsidRPr="00917F98">
        <w:rPr>
          <w:spacing w:val="1"/>
        </w:rPr>
        <w:t xml:space="preserve"> </w:t>
      </w:r>
      <w:r w:rsidRPr="00917F98">
        <w:t>обжалование</w:t>
      </w:r>
      <w:r w:rsidRPr="00917F98">
        <w:rPr>
          <w:spacing w:val="1"/>
        </w:rPr>
        <w:t xml:space="preserve"> </w:t>
      </w:r>
      <w:r w:rsidRPr="00917F98">
        <w:t>заявителем</w:t>
      </w:r>
      <w:r w:rsidRPr="00917F98">
        <w:rPr>
          <w:spacing w:val="1"/>
        </w:rPr>
        <w:t xml:space="preserve"> </w:t>
      </w:r>
      <w:r w:rsidRPr="00917F98">
        <w:rPr>
          <w:spacing w:val="-1"/>
        </w:rPr>
        <w:t>решений</w:t>
      </w:r>
      <w:r w:rsidRPr="00917F98">
        <w:rPr>
          <w:spacing w:val="3"/>
        </w:rPr>
        <w:t xml:space="preserve"> </w:t>
      </w:r>
      <w:r w:rsidRPr="00917F98">
        <w:t>и</w:t>
      </w:r>
      <w:r w:rsidRPr="00917F98">
        <w:rPr>
          <w:spacing w:val="46"/>
        </w:rPr>
        <w:t xml:space="preserve"> </w:t>
      </w:r>
      <w:r w:rsidRPr="00917F98">
        <w:rPr>
          <w:spacing w:val="-1"/>
        </w:rPr>
        <w:t>действий</w:t>
      </w:r>
      <w:r w:rsidRPr="00917F98">
        <w:rPr>
          <w:spacing w:val="3"/>
        </w:rPr>
        <w:t xml:space="preserve"> </w:t>
      </w:r>
      <w:r w:rsidRPr="00917F98">
        <w:rPr>
          <w:spacing w:val="-1"/>
        </w:rPr>
        <w:t>(бездействия) многофункционального</w:t>
      </w:r>
      <w:r w:rsidRPr="00917F98">
        <w:rPr>
          <w:spacing w:val="2"/>
        </w:rPr>
        <w:t xml:space="preserve"> </w:t>
      </w:r>
      <w:r w:rsidRPr="00917F98">
        <w:rPr>
          <w:spacing w:val="-1"/>
        </w:rPr>
        <w:t>центра,</w:t>
      </w:r>
      <w:r w:rsidRPr="00917F98">
        <w:rPr>
          <w:spacing w:val="1"/>
        </w:rPr>
        <w:t xml:space="preserve"> </w:t>
      </w:r>
      <w:r w:rsidRPr="00917F98">
        <w:rPr>
          <w:spacing w:val="-1"/>
        </w:rPr>
        <w:t>работника</w:t>
      </w:r>
      <w:r w:rsidRPr="00917F98">
        <w:rPr>
          <w:spacing w:val="1"/>
        </w:rPr>
        <w:t xml:space="preserve"> </w:t>
      </w:r>
      <w:r w:rsidRPr="00917F98">
        <w:rPr>
          <w:spacing w:val="-1"/>
        </w:rPr>
        <w:t>многофункционального</w:t>
      </w:r>
      <w:r w:rsidRPr="00917F98">
        <w:rPr>
          <w:spacing w:val="91"/>
        </w:rPr>
        <w:t xml:space="preserve"> </w:t>
      </w:r>
      <w:r w:rsidRPr="00917F98">
        <w:rPr>
          <w:spacing w:val="-1"/>
        </w:rPr>
        <w:t>центра</w:t>
      </w:r>
      <w:r w:rsidRPr="00917F98">
        <w:rPr>
          <w:spacing w:val="52"/>
        </w:rPr>
        <w:t xml:space="preserve"> </w:t>
      </w:r>
      <w:r w:rsidRPr="00917F98">
        <w:rPr>
          <w:spacing w:val="-1"/>
        </w:rPr>
        <w:t>возможно</w:t>
      </w:r>
      <w:r w:rsidRPr="00917F98">
        <w:rPr>
          <w:spacing w:val="50"/>
        </w:rPr>
        <w:t xml:space="preserve"> </w:t>
      </w:r>
      <w:r w:rsidRPr="00917F98">
        <w:t>в</w:t>
      </w:r>
      <w:r w:rsidRPr="00917F98">
        <w:rPr>
          <w:spacing w:val="52"/>
        </w:rPr>
        <w:t xml:space="preserve"> </w:t>
      </w:r>
      <w:r w:rsidRPr="00917F98">
        <w:rPr>
          <w:spacing w:val="-2"/>
        </w:rPr>
        <w:t>случае,</w:t>
      </w:r>
      <w:r w:rsidRPr="00917F98">
        <w:rPr>
          <w:spacing w:val="52"/>
        </w:rPr>
        <w:t xml:space="preserve"> </w:t>
      </w:r>
      <w:r w:rsidRPr="00917F98">
        <w:rPr>
          <w:spacing w:val="-1"/>
        </w:rPr>
        <w:t>если</w:t>
      </w:r>
      <w:r w:rsidRPr="00917F98">
        <w:rPr>
          <w:spacing w:val="53"/>
        </w:rPr>
        <w:t xml:space="preserve"> </w:t>
      </w:r>
      <w:r w:rsidRPr="00917F98">
        <w:t>на</w:t>
      </w:r>
      <w:r w:rsidRPr="00917F98">
        <w:rPr>
          <w:spacing w:val="51"/>
        </w:rPr>
        <w:t xml:space="preserve"> </w:t>
      </w:r>
      <w:r w:rsidRPr="00917F98">
        <w:rPr>
          <w:spacing w:val="-1"/>
        </w:rPr>
        <w:t>многофункциональный</w:t>
      </w:r>
      <w:r w:rsidRPr="00917F98">
        <w:rPr>
          <w:spacing w:val="50"/>
        </w:rPr>
        <w:t xml:space="preserve"> </w:t>
      </w:r>
      <w:r w:rsidRPr="00917F98">
        <w:rPr>
          <w:spacing w:val="-1"/>
        </w:rPr>
        <w:t>центр,</w:t>
      </w:r>
      <w:r w:rsidRPr="00917F98">
        <w:rPr>
          <w:spacing w:val="50"/>
        </w:rPr>
        <w:t xml:space="preserve"> </w:t>
      </w:r>
      <w:r w:rsidRPr="00917F98">
        <w:rPr>
          <w:spacing w:val="-1"/>
        </w:rPr>
        <w:t>решения</w:t>
      </w:r>
      <w:r w:rsidRPr="00917F98">
        <w:rPr>
          <w:spacing w:val="52"/>
        </w:rPr>
        <w:t xml:space="preserve"> </w:t>
      </w:r>
      <w:r w:rsidRPr="00917F98">
        <w:t>и</w:t>
      </w:r>
      <w:r w:rsidRPr="00917F98">
        <w:rPr>
          <w:spacing w:val="51"/>
        </w:rPr>
        <w:t xml:space="preserve"> </w:t>
      </w:r>
      <w:r w:rsidRPr="00917F98">
        <w:rPr>
          <w:spacing w:val="-1"/>
        </w:rPr>
        <w:t>действия</w:t>
      </w:r>
      <w:r w:rsidRPr="00917F98">
        <w:rPr>
          <w:spacing w:val="91"/>
        </w:rPr>
        <w:t xml:space="preserve"> </w:t>
      </w:r>
      <w:r w:rsidRPr="00917F98">
        <w:rPr>
          <w:spacing w:val="-1"/>
        </w:rPr>
        <w:t>(бездействие)</w:t>
      </w:r>
      <w:r w:rsidRPr="00917F98">
        <w:rPr>
          <w:spacing w:val="1"/>
        </w:rPr>
        <w:t xml:space="preserve"> </w:t>
      </w:r>
      <w:r w:rsidRPr="00917F98">
        <w:t>которого</w:t>
      </w:r>
      <w:r w:rsidRPr="00917F98">
        <w:rPr>
          <w:spacing w:val="2"/>
        </w:rPr>
        <w:t xml:space="preserve"> </w:t>
      </w:r>
      <w:r w:rsidRPr="00917F98">
        <w:rPr>
          <w:spacing w:val="-1"/>
        </w:rPr>
        <w:t>обжалуются,</w:t>
      </w:r>
      <w:r w:rsidRPr="00917F98">
        <w:rPr>
          <w:spacing w:val="4"/>
        </w:rPr>
        <w:t xml:space="preserve"> </w:t>
      </w:r>
      <w:r w:rsidRPr="00917F98">
        <w:t>возложена</w:t>
      </w:r>
      <w:r w:rsidRPr="00917F98">
        <w:rPr>
          <w:spacing w:val="1"/>
        </w:rPr>
        <w:t xml:space="preserve"> </w:t>
      </w:r>
      <w:r w:rsidRPr="00917F98">
        <w:rPr>
          <w:spacing w:val="-1"/>
        </w:rPr>
        <w:t>функция</w:t>
      </w:r>
      <w:r w:rsidRPr="00917F98">
        <w:rPr>
          <w:spacing w:val="2"/>
        </w:rPr>
        <w:t xml:space="preserve"> </w:t>
      </w:r>
      <w:r w:rsidRPr="00917F98">
        <w:t>по</w:t>
      </w:r>
      <w:r w:rsidRPr="00917F98">
        <w:rPr>
          <w:spacing w:val="2"/>
        </w:rPr>
        <w:t xml:space="preserve"> </w:t>
      </w:r>
      <w:r w:rsidRPr="00917F98">
        <w:t>предоставлению</w:t>
      </w:r>
      <w:r w:rsidRPr="00917F98">
        <w:rPr>
          <w:spacing w:val="39"/>
        </w:rPr>
        <w:t xml:space="preserve"> </w:t>
      </w:r>
      <w:r w:rsidRPr="00917F98">
        <w:rPr>
          <w:spacing w:val="-1"/>
        </w:rPr>
        <w:t>соответствующих</w:t>
      </w:r>
      <w:r w:rsidRPr="00917F98">
        <w:rPr>
          <w:spacing w:val="2"/>
        </w:rPr>
        <w:t xml:space="preserve"> </w:t>
      </w:r>
      <w:r w:rsidRPr="00917F98">
        <w:rPr>
          <w:spacing w:val="-1"/>
        </w:rPr>
        <w:t>государственных</w:t>
      </w:r>
      <w:r w:rsidRPr="00917F98">
        <w:rPr>
          <w:spacing w:val="1"/>
        </w:rPr>
        <w:t xml:space="preserve"> </w:t>
      </w:r>
      <w:r w:rsidRPr="00917F98">
        <w:t>или</w:t>
      </w:r>
      <w:r w:rsidRPr="00917F98">
        <w:rPr>
          <w:spacing w:val="1"/>
        </w:rPr>
        <w:t xml:space="preserve"> </w:t>
      </w:r>
      <w:r w:rsidRPr="00917F98">
        <w:rPr>
          <w:spacing w:val="-2"/>
        </w:rPr>
        <w:t>муниципальных</w:t>
      </w:r>
      <w:r w:rsidRPr="00917F98">
        <w:rPr>
          <w:spacing w:val="4"/>
        </w:rPr>
        <w:t xml:space="preserve"> </w:t>
      </w:r>
      <w:r w:rsidRPr="00917F98">
        <w:rPr>
          <w:spacing w:val="-2"/>
        </w:rPr>
        <w:t>услуг</w:t>
      </w:r>
      <w:r w:rsidRPr="00917F98">
        <w:rPr>
          <w:spacing w:val="2"/>
        </w:rPr>
        <w:t xml:space="preserve"> </w:t>
      </w:r>
      <w:r w:rsidRPr="00917F98">
        <w:t>в полном</w:t>
      </w:r>
      <w:r w:rsidRPr="00917F98">
        <w:rPr>
          <w:spacing w:val="-1"/>
        </w:rPr>
        <w:t xml:space="preserve"> объеме </w:t>
      </w:r>
      <w:r w:rsidRPr="00917F98">
        <w:t>в</w:t>
      </w:r>
      <w:r w:rsidRPr="00917F98">
        <w:rPr>
          <w:spacing w:val="1"/>
        </w:rPr>
        <w:t xml:space="preserve"> </w:t>
      </w:r>
      <w:r w:rsidRPr="00917F98">
        <w:rPr>
          <w:spacing w:val="-1"/>
        </w:rPr>
        <w:t>порядке,</w:t>
      </w:r>
      <w:r w:rsidRPr="00917F98">
        <w:rPr>
          <w:spacing w:val="97"/>
        </w:rPr>
        <w:t xml:space="preserve"> </w:t>
      </w:r>
      <w:r w:rsidRPr="00917F98">
        <w:rPr>
          <w:spacing w:val="-1"/>
        </w:rPr>
        <w:t>определенном</w:t>
      </w:r>
      <w:r w:rsidRPr="00917F98">
        <w:rPr>
          <w:spacing w:val="11"/>
        </w:rPr>
        <w:t xml:space="preserve"> </w:t>
      </w:r>
      <w:hyperlink r:id="rId150">
        <w:r w:rsidRPr="00917F98">
          <w:rPr>
            <w:spacing w:val="-1"/>
          </w:rPr>
          <w:t>частью</w:t>
        </w:r>
        <w:r w:rsidRPr="00917F98">
          <w:rPr>
            <w:spacing w:val="12"/>
          </w:rPr>
          <w:t xml:space="preserve"> </w:t>
        </w:r>
        <w:r w:rsidRPr="00917F98">
          <w:t>1.3</w:t>
        </w:r>
        <w:r w:rsidRPr="00917F98">
          <w:rPr>
            <w:spacing w:val="11"/>
          </w:rPr>
          <w:t xml:space="preserve"> </w:t>
        </w:r>
        <w:r w:rsidRPr="00917F98">
          <w:t>статьи</w:t>
        </w:r>
        <w:r w:rsidRPr="00917F98">
          <w:rPr>
            <w:spacing w:val="12"/>
          </w:rPr>
          <w:t xml:space="preserve"> </w:t>
        </w:r>
        <w:r w:rsidRPr="00917F98">
          <w:t>16</w:t>
        </w:r>
      </w:hyperlink>
      <w:r w:rsidRPr="00917F98">
        <w:rPr>
          <w:spacing w:val="14"/>
        </w:rPr>
        <w:t xml:space="preserve"> </w:t>
      </w:r>
      <w:r w:rsidRPr="00917F98">
        <w:rPr>
          <w:spacing w:val="-1"/>
        </w:rPr>
        <w:t>Федерального</w:t>
      </w:r>
      <w:r w:rsidRPr="00917F98">
        <w:rPr>
          <w:spacing w:val="1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w:t>
      </w:r>
      <w:r w:rsidRPr="00917F98">
        <w:rPr>
          <w:spacing w:val="11"/>
        </w:rPr>
        <w:t xml:space="preserve"> </w:t>
      </w:r>
      <w:r w:rsidRPr="00917F98">
        <w:t>июля</w:t>
      </w:r>
      <w:r w:rsidRPr="00917F98">
        <w:rPr>
          <w:spacing w:val="9"/>
        </w:rPr>
        <w:t xml:space="preserve"> </w:t>
      </w:r>
      <w:r w:rsidRPr="00917F98">
        <w:t>2010</w:t>
      </w:r>
      <w:r w:rsidRPr="00917F98">
        <w:rPr>
          <w:spacing w:val="11"/>
        </w:rPr>
        <w:t xml:space="preserve"> </w:t>
      </w:r>
      <w:r w:rsidRPr="00917F98">
        <w:t>года</w:t>
      </w:r>
      <w:r w:rsidRPr="00917F98">
        <w:rPr>
          <w:spacing w:val="11"/>
        </w:rPr>
        <w:t xml:space="preserve"> </w:t>
      </w:r>
      <w:r w:rsidRPr="00917F98">
        <w:t>№</w:t>
      </w:r>
      <w:r w:rsidRPr="00917F98">
        <w:rPr>
          <w:spacing w:val="10"/>
        </w:rPr>
        <w:t xml:space="preserve"> </w:t>
      </w:r>
      <w:r w:rsidRPr="00917F98">
        <w:t>210-ФЗ</w:t>
      </w:r>
    </w:p>
    <w:p w14:paraId="36F7BC75" w14:textId="77777777" w:rsidR="00403711" w:rsidRPr="00917F98" w:rsidRDefault="00403711" w:rsidP="00403711">
      <w:pPr>
        <w:spacing w:before="1"/>
        <w:ind w:firstLine="567"/>
        <w:jc w:val="both"/>
      </w:pPr>
      <w:r w:rsidRPr="00917F98">
        <w:rPr>
          <w:spacing w:val="-2"/>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 xml:space="preserve">муниципальных </w:t>
      </w:r>
      <w:r w:rsidRPr="00917F98">
        <w:rPr>
          <w:spacing w:val="-2"/>
        </w:rPr>
        <w:t>услуг»;</w:t>
      </w:r>
    </w:p>
    <w:p w14:paraId="59059EAF" w14:textId="77777777" w:rsidR="00403711" w:rsidRPr="00917F98" w:rsidRDefault="00403711" w:rsidP="0025545D">
      <w:pPr>
        <w:numPr>
          <w:ilvl w:val="1"/>
          <w:numId w:val="153"/>
        </w:numPr>
        <w:tabs>
          <w:tab w:val="left" w:pos="1518"/>
        </w:tabs>
        <w:autoSpaceDE/>
        <w:autoSpaceDN/>
        <w:adjustRightInd/>
        <w:spacing w:before="40" w:line="275" w:lineRule="auto"/>
        <w:ind w:right="106" w:firstLine="567"/>
        <w:jc w:val="both"/>
      </w:pPr>
      <w:r w:rsidRPr="00917F98">
        <w:rPr>
          <w:spacing w:val="-1"/>
        </w:rPr>
        <w:t>требование</w:t>
      </w:r>
      <w:r w:rsidRPr="00917F98">
        <w:rPr>
          <w:spacing w:val="10"/>
        </w:rPr>
        <w:t xml:space="preserve"> </w:t>
      </w:r>
      <w:r w:rsidRPr="00917F98">
        <w:t>у</w:t>
      </w:r>
      <w:r w:rsidRPr="00917F98">
        <w:rPr>
          <w:spacing w:val="4"/>
        </w:rPr>
        <w:t xml:space="preserve"> </w:t>
      </w:r>
      <w:r w:rsidRPr="00917F98">
        <w:t>заявителя</w:t>
      </w:r>
      <w:r w:rsidRPr="00917F98">
        <w:rPr>
          <w:spacing w:val="9"/>
        </w:rPr>
        <w:t xml:space="preserve"> </w:t>
      </w:r>
      <w:r w:rsidRPr="00917F98">
        <w:rPr>
          <w:spacing w:val="-1"/>
        </w:rPr>
        <w:t>документов,</w:t>
      </w:r>
      <w:r w:rsidRPr="00917F98">
        <w:rPr>
          <w:spacing w:val="9"/>
        </w:rPr>
        <w:t xml:space="preserve"> </w:t>
      </w:r>
      <w:r w:rsidRPr="00917F98">
        <w:t>не</w:t>
      </w:r>
      <w:r w:rsidRPr="00917F98">
        <w:rPr>
          <w:spacing w:val="8"/>
        </w:rPr>
        <w:t xml:space="preserve"> </w:t>
      </w:r>
      <w:r w:rsidRPr="00917F98">
        <w:rPr>
          <w:spacing w:val="-1"/>
        </w:rPr>
        <w:t>предусмотренных</w:t>
      </w:r>
      <w:r w:rsidRPr="00917F98">
        <w:rPr>
          <w:spacing w:val="11"/>
        </w:rPr>
        <w:t xml:space="preserve"> </w:t>
      </w:r>
      <w:r w:rsidRPr="00917F98">
        <w:rPr>
          <w:spacing w:val="-1"/>
        </w:rPr>
        <w:t>нормативными</w:t>
      </w:r>
      <w:r w:rsidRPr="00917F98">
        <w:rPr>
          <w:spacing w:val="71"/>
        </w:rPr>
        <w:t xml:space="preserve"> </w:t>
      </w:r>
      <w:r w:rsidRPr="00917F98">
        <w:rPr>
          <w:spacing w:val="-1"/>
        </w:rPr>
        <w:t>правовыми</w:t>
      </w:r>
      <w:r w:rsidRPr="00917F98">
        <w:rPr>
          <w:spacing w:val="36"/>
        </w:rPr>
        <w:t xml:space="preserve"> </w:t>
      </w:r>
      <w:r w:rsidRPr="00917F98">
        <w:rPr>
          <w:spacing w:val="-1"/>
        </w:rPr>
        <w:t>актами</w:t>
      </w:r>
      <w:r w:rsidRPr="00917F98">
        <w:rPr>
          <w:spacing w:val="36"/>
        </w:rPr>
        <w:t xml:space="preserve"> </w:t>
      </w:r>
      <w:r w:rsidRPr="00917F98">
        <w:rPr>
          <w:spacing w:val="-1"/>
        </w:rPr>
        <w:t>Российской</w:t>
      </w:r>
      <w:r w:rsidRPr="00917F98">
        <w:rPr>
          <w:spacing w:val="36"/>
        </w:rPr>
        <w:t xml:space="preserve"> </w:t>
      </w:r>
      <w:r w:rsidRPr="00917F98">
        <w:rPr>
          <w:spacing w:val="-1"/>
        </w:rPr>
        <w:t>Федерации,</w:t>
      </w:r>
      <w:r w:rsidRPr="00917F98">
        <w:rPr>
          <w:spacing w:val="35"/>
        </w:rPr>
        <w:t xml:space="preserve"> </w:t>
      </w:r>
      <w:r w:rsidRPr="00917F98">
        <w:rPr>
          <w:spacing w:val="-1"/>
        </w:rPr>
        <w:t>нормативными</w:t>
      </w:r>
      <w:r w:rsidRPr="00917F98">
        <w:rPr>
          <w:spacing w:val="36"/>
        </w:rPr>
        <w:t xml:space="preserve"> </w:t>
      </w:r>
      <w:r w:rsidRPr="00917F98">
        <w:rPr>
          <w:spacing w:val="-1"/>
        </w:rPr>
        <w:t>правовыми</w:t>
      </w:r>
      <w:r w:rsidRPr="00917F98">
        <w:rPr>
          <w:spacing w:val="36"/>
        </w:rPr>
        <w:t xml:space="preserve"> </w:t>
      </w:r>
      <w:r w:rsidRPr="00917F98">
        <w:rPr>
          <w:spacing w:val="-1"/>
        </w:rPr>
        <w:t>актами</w:t>
      </w:r>
      <w:r w:rsidRPr="00917F98">
        <w:rPr>
          <w:spacing w:val="44"/>
        </w:rPr>
        <w:t xml:space="preserve"> </w:t>
      </w:r>
      <w:r w:rsidRPr="00917F98">
        <w:rPr>
          <w:spacing w:val="-1"/>
        </w:rPr>
        <w:t>субъектов</w:t>
      </w:r>
      <w:r w:rsidRPr="00917F98">
        <w:rPr>
          <w:spacing w:val="83"/>
        </w:rPr>
        <w:t xml:space="preserve"> </w:t>
      </w:r>
      <w:r w:rsidRPr="00917F98">
        <w:rPr>
          <w:spacing w:val="-1"/>
        </w:rPr>
        <w:t>Российской</w:t>
      </w:r>
      <w:r w:rsidRPr="00917F98">
        <w:rPr>
          <w:spacing w:val="39"/>
        </w:rPr>
        <w:t xml:space="preserve"> </w:t>
      </w:r>
      <w:r w:rsidRPr="00917F98">
        <w:rPr>
          <w:spacing w:val="-1"/>
        </w:rPr>
        <w:t>Федерации,</w:t>
      </w:r>
      <w:r w:rsidRPr="00917F98">
        <w:rPr>
          <w:spacing w:val="38"/>
        </w:rPr>
        <w:t xml:space="preserve"> </w:t>
      </w:r>
      <w:r w:rsidRPr="00917F98">
        <w:rPr>
          <w:spacing w:val="-1"/>
        </w:rPr>
        <w:t>муниципальными</w:t>
      </w:r>
      <w:r w:rsidRPr="00917F98">
        <w:rPr>
          <w:spacing w:val="36"/>
        </w:rPr>
        <w:t xml:space="preserve"> </w:t>
      </w:r>
      <w:r w:rsidRPr="00917F98">
        <w:rPr>
          <w:spacing w:val="-1"/>
        </w:rPr>
        <w:t>правовыми</w:t>
      </w:r>
      <w:r w:rsidRPr="00917F98">
        <w:rPr>
          <w:spacing w:val="39"/>
        </w:rPr>
        <w:t xml:space="preserve"> </w:t>
      </w:r>
      <w:r w:rsidRPr="00917F98">
        <w:rPr>
          <w:spacing w:val="-1"/>
        </w:rPr>
        <w:t>актами</w:t>
      </w:r>
      <w:r w:rsidRPr="00917F98">
        <w:rPr>
          <w:spacing w:val="39"/>
        </w:rPr>
        <w:t xml:space="preserve"> </w:t>
      </w:r>
      <w:r w:rsidRPr="00917F98">
        <w:t>для</w:t>
      </w:r>
      <w:r w:rsidRPr="00917F98">
        <w:rPr>
          <w:spacing w:val="38"/>
        </w:rPr>
        <w:t xml:space="preserve"> </w:t>
      </w:r>
      <w:r w:rsidRPr="00917F98">
        <w:rPr>
          <w:spacing w:val="-1"/>
        </w:rPr>
        <w:t>предоставления</w:t>
      </w:r>
      <w:r w:rsidRPr="00917F98">
        <w:rPr>
          <w:spacing w:val="71"/>
        </w:rPr>
        <w:t xml:space="preserve"> </w:t>
      </w:r>
      <w:r w:rsidRPr="00917F98">
        <w:rPr>
          <w:spacing w:val="-1"/>
        </w:rPr>
        <w:t>государственной</w:t>
      </w:r>
      <w:r w:rsidRPr="00917F98">
        <w:t xml:space="preserve"> или</w:t>
      </w:r>
      <w:r w:rsidRPr="00917F98">
        <w:rPr>
          <w:spacing w:val="1"/>
        </w:rPr>
        <w:t xml:space="preserve"> </w:t>
      </w:r>
      <w:r w:rsidRPr="00917F98">
        <w:rPr>
          <w:spacing w:val="-1"/>
        </w:rPr>
        <w:t>муниципальной</w:t>
      </w:r>
      <w:r w:rsidRPr="00917F98">
        <w:rPr>
          <w:spacing w:val="3"/>
        </w:rPr>
        <w:t xml:space="preserve"> </w:t>
      </w:r>
      <w:r w:rsidRPr="00917F98">
        <w:rPr>
          <w:spacing w:val="-2"/>
        </w:rPr>
        <w:t>услуги;</w:t>
      </w:r>
    </w:p>
    <w:p w14:paraId="47A572AB" w14:textId="77777777" w:rsidR="00403711" w:rsidRPr="00917F98" w:rsidRDefault="00403711" w:rsidP="0025545D">
      <w:pPr>
        <w:numPr>
          <w:ilvl w:val="1"/>
          <w:numId w:val="153"/>
        </w:numPr>
        <w:tabs>
          <w:tab w:val="left" w:pos="1518"/>
        </w:tabs>
        <w:autoSpaceDE/>
        <w:autoSpaceDN/>
        <w:adjustRightInd/>
        <w:spacing w:before="1" w:line="275" w:lineRule="auto"/>
        <w:ind w:right="106" w:firstLine="567"/>
        <w:jc w:val="both"/>
      </w:pPr>
      <w:r w:rsidRPr="00917F98">
        <w:t>отказ</w:t>
      </w:r>
      <w:r w:rsidRPr="00917F98">
        <w:rPr>
          <w:spacing w:val="27"/>
        </w:rPr>
        <w:t xml:space="preserve"> </w:t>
      </w:r>
      <w:r w:rsidRPr="00917F98">
        <w:t>в</w:t>
      </w:r>
      <w:r w:rsidRPr="00917F98">
        <w:rPr>
          <w:spacing w:val="25"/>
        </w:rPr>
        <w:t xml:space="preserve"> </w:t>
      </w:r>
      <w:r w:rsidRPr="00917F98">
        <w:rPr>
          <w:spacing w:val="-1"/>
        </w:rPr>
        <w:t>приеме</w:t>
      </w:r>
      <w:r w:rsidRPr="00917F98">
        <w:rPr>
          <w:spacing w:val="25"/>
        </w:rPr>
        <w:t xml:space="preserve"> </w:t>
      </w:r>
      <w:r w:rsidRPr="00917F98">
        <w:rPr>
          <w:spacing w:val="-1"/>
        </w:rPr>
        <w:t>документов,</w:t>
      </w:r>
      <w:r w:rsidRPr="00917F98">
        <w:rPr>
          <w:spacing w:val="26"/>
        </w:rPr>
        <w:t xml:space="preserve"> </w:t>
      </w:r>
      <w:r w:rsidRPr="00917F98">
        <w:t>предоставление</w:t>
      </w:r>
      <w:r w:rsidRPr="00917F98">
        <w:rPr>
          <w:spacing w:val="25"/>
        </w:rPr>
        <w:t xml:space="preserve"> </w:t>
      </w:r>
      <w:r w:rsidRPr="00917F98">
        <w:rPr>
          <w:spacing w:val="-1"/>
        </w:rPr>
        <w:t>которых</w:t>
      </w:r>
      <w:r w:rsidRPr="00917F98">
        <w:rPr>
          <w:spacing w:val="28"/>
        </w:rPr>
        <w:t xml:space="preserve"> </w:t>
      </w:r>
      <w:r w:rsidRPr="00917F98">
        <w:rPr>
          <w:spacing w:val="-1"/>
        </w:rPr>
        <w:t>предусмотрено</w:t>
      </w:r>
      <w:r w:rsidRPr="00917F98">
        <w:rPr>
          <w:spacing w:val="47"/>
        </w:rPr>
        <w:t xml:space="preserve"> </w:t>
      </w:r>
      <w:r w:rsidRPr="00917F98">
        <w:rPr>
          <w:spacing w:val="-1"/>
        </w:rPr>
        <w:t>нормативными</w:t>
      </w:r>
      <w:r w:rsidRPr="00917F98">
        <w:rPr>
          <w:spacing w:val="27"/>
        </w:rPr>
        <w:t xml:space="preserve"> </w:t>
      </w:r>
      <w:r w:rsidRPr="00917F98">
        <w:rPr>
          <w:spacing w:val="-1"/>
        </w:rPr>
        <w:t>правовыми</w:t>
      </w:r>
      <w:r w:rsidRPr="00917F98">
        <w:rPr>
          <w:spacing w:val="27"/>
        </w:rPr>
        <w:t xml:space="preserve"> </w:t>
      </w:r>
      <w:r w:rsidRPr="00917F98">
        <w:rPr>
          <w:spacing w:val="-1"/>
        </w:rPr>
        <w:t>актами</w:t>
      </w:r>
      <w:r w:rsidRPr="00917F98">
        <w:rPr>
          <w:spacing w:val="27"/>
        </w:rPr>
        <w:t xml:space="preserve"> </w:t>
      </w:r>
      <w:r w:rsidRPr="00917F98">
        <w:rPr>
          <w:spacing w:val="-1"/>
        </w:rPr>
        <w:t>Российской</w:t>
      </w:r>
      <w:r w:rsidRPr="00917F98">
        <w:rPr>
          <w:spacing w:val="27"/>
        </w:rPr>
        <w:t xml:space="preserve"> </w:t>
      </w:r>
      <w:r w:rsidRPr="00917F98">
        <w:rPr>
          <w:spacing w:val="-1"/>
        </w:rPr>
        <w:t>Федерации,</w:t>
      </w:r>
      <w:r w:rsidRPr="00917F98">
        <w:rPr>
          <w:spacing w:val="23"/>
        </w:rPr>
        <w:t xml:space="preserve"> </w:t>
      </w:r>
      <w:r w:rsidRPr="00917F98">
        <w:rPr>
          <w:spacing w:val="-1"/>
        </w:rPr>
        <w:t>нормативными</w:t>
      </w:r>
      <w:r w:rsidRPr="00917F98">
        <w:rPr>
          <w:spacing w:val="24"/>
        </w:rPr>
        <w:t xml:space="preserve"> </w:t>
      </w:r>
      <w:r w:rsidRPr="00917F98">
        <w:t>правовыми</w:t>
      </w:r>
      <w:r w:rsidRPr="00917F98">
        <w:rPr>
          <w:spacing w:val="81"/>
        </w:rPr>
        <w:t xml:space="preserve"> </w:t>
      </w:r>
      <w:r w:rsidRPr="00917F98">
        <w:rPr>
          <w:spacing w:val="-1"/>
        </w:rPr>
        <w:t>актами</w:t>
      </w:r>
      <w:r w:rsidRPr="00917F98">
        <w:rPr>
          <w:spacing w:val="51"/>
        </w:rPr>
        <w:t xml:space="preserve"> </w:t>
      </w:r>
      <w:r w:rsidRPr="00917F98">
        <w:rPr>
          <w:spacing w:val="-1"/>
        </w:rPr>
        <w:t>субъектов</w:t>
      </w:r>
      <w:r w:rsidRPr="00917F98">
        <w:rPr>
          <w:spacing w:val="50"/>
        </w:rPr>
        <w:t xml:space="preserve"> </w:t>
      </w:r>
      <w:r w:rsidRPr="00917F98">
        <w:rPr>
          <w:spacing w:val="-1"/>
        </w:rPr>
        <w:t>Российской</w:t>
      </w:r>
      <w:r w:rsidRPr="00917F98">
        <w:rPr>
          <w:spacing w:val="48"/>
        </w:rPr>
        <w:t xml:space="preserve"> </w:t>
      </w:r>
      <w:r w:rsidRPr="00917F98">
        <w:rPr>
          <w:spacing w:val="-1"/>
        </w:rPr>
        <w:t>Федерации,</w:t>
      </w:r>
      <w:r w:rsidRPr="00917F98">
        <w:rPr>
          <w:spacing w:val="47"/>
        </w:rPr>
        <w:t xml:space="preserve"> </w:t>
      </w:r>
      <w:r w:rsidRPr="00917F98">
        <w:rPr>
          <w:spacing w:val="-1"/>
        </w:rPr>
        <w:t>муниципальными</w:t>
      </w:r>
      <w:r w:rsidRPr="00917F98">
        <w:rPr>
          <w:spacing w:val="48"/>
        </w:rPr>
        <w:t xml:space="preserve"> </w:t>
      </w:r>
      <w:r w:rsidRPr="00917F98">
        <w:rPr>
          <w:spacing w:val="-1"/>
        </w:rPr>
        <w:t>правовыми</w:t>
      </w:r>
      <w:r w:rsidRPr="00917F98">
        <w:rPr>
          <w:spacing w:val="51"/>
        </w:rPr>
        <w:t xml:space="preserve"> </w:t>
      </w:r>
      <w:r w:rsidRPr="00917F98">
        <w:rPr>
          <w:spacing w:val="-1"/>
        </w:rPr>
        <w:t>актами</w:t>
      </w:r>
      <w:r w:rsidRPr="00917F98">
        <w:rPr>
          <w:spacing w:val="51"/>
        </w:rPr>
        <w:t xml:space="preserve"> </w:t>
      </w:r>
      <w:r w:rsidRPr="00917F98">
        <w:rPr>
          <w:spacing w:val="-1"/>
        </w:rPr>
        <w:t>для</w:t>
      </w:r>
      <w:r w:rsidRPr="00917F98">
        <w:rPr>
          <w:spacing w:val="75"/>
        </w:rPr>
        <w:t xml:space="preserve"> </w:t>
      </w:r>
      <w:r w:rsidRPr="00917F98">
        <w:rPr>
          <w:spacing w:val="-1"/>
        </w:rPr>
        <w:t>предоставления</w:t>
      </w:r>
      <w:r w:rsidRPr="00917F98">
        <w:t xml:space="preserve"> </w:t>
      </w:r>
      <w:r w:rsidRPr="00917F98">
        <w:rPr>
          <w:spacing w:val="-1"/>
        </w:rPr>
        <w:t>государственной</w:t>
      </w:r>
      <w:r w:rsidRPr="00917F98">
        <w:t xml:space="preserve"> </w:t>
      </w:r>
      <w:r w:rsidRPr="00917F98">
        <w:rPr>
          <w:spacing w:val="-1"/>
        </w:rPr>
        <w:t>или</w:t>
      </w:r>
      <w:r w:rsidRPr="00917F98">
        <w:t xml:space="preserve"> </w:t>
      </w:r>
      <w:r w:rsidRPr="00917F98">
        <w:rPr>
          <w:spacing w:val="-1"/>
        </w:rPr>
        <w:t>муниципальной</w:t>
      </w:r>
      <w:r w:rsidRPr="00917F98">
        <w:rPr>
          <w:spacing w:val="3"/>
        </w:rPr>
        <w:t xml:space="preserve"> </w:t>
      </w:r>
      <w:r w:rsidRPr="00917F98">
        <w:rPr>
          <w:spacing w:val="-1"/>
        </w:rPr>
        <w:t>услуги,</w:t>
      </w:r>
      <w:r w:rsidRPr="00917F98">
        <w:rPr>
          <w:spacing w:val="2"/>
        </w:rPr>
        <w:t xml:space="preserve"> </w:t>
      </w:r>
      <w:r w:rsidRPr="00917F98">
        <w:t>у</w:t>
      </w:r>
      <w:r w:rsidRPr="00917F98">
        <w:rPr>
          <w:spacing w:val="-5"/>
        </w:rPr>
        <w:t xml:space="preserve"> </w:t>
      </w:r>
      <w:r w:rsidRPr="00917F98">
        <w:t>заявителя;</w:t>
      </w:r>
    </w:p>
    <w:p w14:paraId="312CF4D2" w14:textId="77777777" w:rsidR="00403711" w:rsidRPr="00917F98" w:rsidRDefault="00403711" w:rsidP="0025545D">
      <w:pPr>
        <w:numPr>
          <w:ilvl w:val="1"/>
          <w:numId w:val="153"/>
        </w:numPr>
        <w:tabs>
          <w:tab w:val="left" w:pos="1518"/>
        </w:tabs>
        <w:autoSpaceDE/>
        <w:autoSpaceDN/>
        <w:adjustRightInd/>
        <w:spacing w:before="1" w:line="275" w:lineRule="auto"/>
        <w:ind w:right="108" w:firstLine="567"/>
        <w:jc w:val="both"/>
      </w:pPr>
      <w:r w:rsidRPr="00917F98">
        <w:t>отказ</w:t>
      </w:r>
      <w:r w:rsidRPr="00917F98">
        <w:rPr>
          <w:spacing w:val="48"/>
        </w:rPr>
        <w:t xml:space="preserve"> </w:t>
      </w:r>
      <w:r w:rsidRPr="00917F98">
        <w:t>в</w:t>
      </w:r>
      <w:r w:rsidRPr="00917F98">
        <w:rPr>
          <w:spacing w:val="44"/>
        </w:rPr>
        <w:t xml:space="preserve"> </w:t>
      </w:r>
      <w:r w:rsidRPr="00917F98">
        <w:rPr>
          <w:spacing w:val="-1"/>
        </w:rPr>
        <w:t>предоставлении</w:t>
      </w:r>
      <w:r w:rsidRPr="00917F98">
        <w:rPr>
          <w:spacing w:val="48"/>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47"/>
        </w:rPr>
        <w:t xml:space="preserve"> </w:t>
      </w:r>
      <w:r w:rsidRPr="00917F98">
        <w:rPr>
          <w:spacing w:val="-1"/>
        </w:rPr>
        <w:t>если</w:t>
      </w:r>
      <w:r w:rsidRPr="00917F98">
        <w:rPr>
          <w:spacing w:val="48"/>
        </w:rPr>
        <w:t xml:space="preserve"> </w:t>
      </w:r>
      <w:r w:rsidRPr="00917F98">
        <w:rPr>
          <w:spacing w:val="-1"/>
        </w:rPr>
        <w:t>основания</w:t>
      </w:r>
      <w:r w:rsidRPr="00917F98">
        <w:rPr>
          <w:spacing w:val="45"/>
        </w:rPr>
        <w:t xml:space="preserve"> </w:t>
      </w:r>
      <w:r w:rsidRPr="00917F98">
        <w:rPr>
          <w:spacing w:val="-1"/>
        </w:rPr>
        <w:t>отказа</w:t>
      </w:r>
      <w:r w:rsidRPr="00917F98">
        <w:rPr>
          <w:spacing w:val="46"/>
        </w:rPr>
        <w:t xml:space="preserve"> </w:t>
      </w:r>
      <w:r w:rsidRPr="00917F98">
        <w:t>не</w:t>
      </w:r>
      <w:r w:rsidRPr="00917F98">
        <w:rPr>
          <w:spacing w:val="57"/>
        </w:rPr>
        <w:t xml:space="preserve"> </w:t>
      </w:r>
      <w:r w:rsidRPr="00917F98">
        <w:rPr>
          <w:spacing w:val="-1"/>
        </w:rPr>
        <w:t>предусмотрены</w:t>
      </w:r>
      <w:r w:rsidRPr="00917F98">
        <w:rPr>
          <w:spacing w:val="11"/>
        </w:rPr>
        <w:t xml:space="preserve"> </w:t>
      </w:r>
      <w:r w:rsidRPr="00917F98">
        <w:rPr>
          <w:spacing w:val="-1"/>
        </w:rPr>
        <w:t>федеральными</w:t>
      </w:r>
      <w:r w:rsidRPr="00917F98">
        <w:rPr>
          <w:spacing w:val="10"/>
        </w:rPr>
        <w:t xml:space="preserve"> </w:t>
      </w:r>
      <w:r w:rsidRPr="00917F98">
        <w:t>законами</w:t>
      </w:r>
      <w:r w:rsidRPr="00917F98">
        <w:rPr>
          <w:spacing w:val="12"/>
        </w:rPr>
        <w:t xml:space="preserve"> </w:t>
      </w:r>
      <w:r w:rsidRPr="00917F98">
        <w:t>и</w:t>
      </w:r>
      <w:r w:rsidRPr="00917F98">
        <w:rPr>
          <w:spacing w:val="10"/>
        </w:rPr>
        <w:t xml:space="preserve"> </w:t>
      </w:r>
      <w:r w:rsidRPr="00917F98">
        <w:rPr>
          <w:spacing w:val="-1"/>
        </w:rPr>
        <w:t>принятыми</w:t>
      </w:r>
      <w:r w:rsidRPr="00917F98">
        <w:rPr>
          <w:spacing w:val="12"/>
        </w:rPr>
        <w:t xml:space="preserve"> </w:t>
      </w:r>
      <w:r w:rsidRPr="00917F98">
        <w:t>в</w:t>
      </w:r>
      <w:r w:rsidRPr="00917F98">
        <w:rPr>
          <w:spacing w:val="11"/>
        </w:rPr>
        <w:t xml:space="preserve"> </w:t>
      </w:r>
      <w:r w:rsidRPr="00917F98">
        <w:rPr>
          <w:spacing w:val="-1"/>
        </w:rPr>
        <w:t>соответствии</w:t>
      </w:r>
      <w:r w:rsidRPr="00917F98">
        <w:rPr>
          <w:spacing w:val="12"/>
        </w:rPr>
        <w:t xml:space="preserve"> </w:t>
      </w:r>
      <w:r w:rsidRPr="00917F98">
        <w:t>с</w:t>
      </w:r>
      <w:r w:rsidRPr="00917F98">
        <w:rPr>
          <w:spacing w:val="10"/>
        </w:rPr>
        <w:t xml:space="preserve"> </w:t>
      </w:r>
      <w:r w:rsidRPr="00917F98">
        <w:rPr>
          <w:spacing w:val="-1"/>
        </w:rPr>
        <w:t>ними</w:t>
      </w:r>
      <w:r w:rsidRPr="00917F98">
        <w:rPr>
          <w:spacing w:val="12"/>
        </w:rPr>
        <w:t xml:space="preserve"> </w:t>
      </w:r>
      <w:r w:rsidRPr="00917F98">
        <w:rPr>
          <w:spacing w:val="-1"/>
        </w:rPr>
        <w:t>иными</w:t>
      </w:r>
      <w:r w:rsidRPr="00917F98">
        <w:rPr>
          <w:spacing w:val="69"/>
        </w:rPr>
        <w:t xml:space="preserve"> </w:t>
      </w:r>
      <w:r w:rsidRPr="00917F98">
        <w:rPr>
          <w:spacing w:val="-1"/>
        </w:rPr>
        <w:t>нормативными</w:t>
      </w:r>
      <w:r w:rsidRPr="00917F98">
        <w:rPr>
          <w:spacing w:val="15"/>
        </w:rPr>
        <w:t xml:space="preserve"> </w:t>
      </w:r>
      <w:r w:rsidRPr="00917F98">
        <w:rPr>
          <w:spacing w:val="-1"/>
        </w:rPr>
        <w:t>правовыми</w:t>
      </w:r>
      <w:r w:rsidRPr="00917F98">
        <w:rPr>
          <w:spacing w:val="15"/>
        </w:rPr>
        <w:t xml:space="preserve"> </w:t>
      </w:r>
      <w:r w:rsidRPr="00917F98">
        <w:rPr>
          <w:spacing w:val="-1"/>
        </w:rPr>
        <w:t>актами</w:t>
      </w:r>
      <w:r w:rsidRPr="00917F98">
        <w:rPr>
          <w:spacing w:val="15"/>
        </w:rPr>
        <w:t xml:space="preserve"> </w:t>
      </w:r>
      <w:r w:rsidRPr="00917F98">
        <w:rPr>
          <w:spacing w:val="-1"/>
        </w:rPr>
        <w:t>Российской</w:t>
      </w:r>
      <w:r w:rsidRPr="00917F98">
        <w:rPr>
          <w:spacing w:val="15"/>
        </w:rPr>
        <w:t xml:space="preserve"> </w:t>
      </w:r>
      <w:r w:rsidRPr="00917F98">
        <w:rPr>
          <w:spacing w:val="-1"/>
        </w:rPr>
        <w:t>Федерации,</w:t>
      </w:r>
      <w:r w:rsidRPr="00917F98">
        <w:rPr>
          <w:spacing w:val="11"/>
        </w:rPr>
        <w:t xml:space="preserve"> </w:t>
      </w:r>
      <w:r w:rsidRPr="00917F98">
        <w:rPr>
          <w:spacing w:val="-1"/>
        </w:rPr>
        <w:t>законами</w:t>
      </w:r>
      <w:r w:rsidRPr="00917F98">
        <w:rPr>
          <w:spacing w:val="15"/>
        </w:rPr>
        <w:t xml:space="preserve"> </w:t>
      </w:r>
      <w:r w:rsidRPr="00917F98">
        <w:t>и</w:t>
      </w:r>
      <w:r w:rsidRPr="00917F98">
        <w:rPr>
          <w:spacing w:val="15"/>
        </w:rPr>
        <w:t xml:space="preserve"> </w:t>
      </w:r>
      <w:r w:rsidRPr="00917F98">
        <w:rPr>
          <w:spacing w:val="-1"/>
        </w:rPr>
        <w:t>иными</w:t>
      </w:r>
      <w:r w:rsidRPr="00917F98">
        <w:rPr>
          <w:spacing w:val="73"/>
        </w:rPr>
        <w:t xml:space="preserve"> </w:t>
      </w:r>
      <w:r w:rsidRPr="00917F98">
        <w:rPr>
          <w:spacing w:val="-1"/>
        </w:rPr>
        <w:t>нормативными</w:t>
      </w:r>
      <w:r w:rsidRPr="00917F98">
        <w:rPr>
          <w:spacing w:val="58"/>
        </w:rPr>
        <w:t xml:space="preserve"> </w:t>
      </w:r>
      <w:r w:rsidRPr="00917F98">
        <w:rPr>
          <w:spacing w:val="-1"/>
        </w:rPr>
        <w:t>правовыми</w:t>
      </w:r>
      <w:r w:rsidRPr="00917F98">
        <w:rPr>
          <w:spacing w:val="58"/>
        </w:rPr>
        <w:t xml:space="preserve"> </w:t>
      </w:r>
      <w:r w:rsidRPr="00917F98">
        <w:rPr>
          <w:spacing w:val="-1"/>
        </w:rPr>
        <w:t>актами</w:t>
      </w:r>
      <w:r w:rsidRPr="00917F98">
        <w:rPr>
          <w:spacing w:val="58"/>
        </w:rPr>
        <w:t xml:space="preserve"> </w:t>
      </w:r>
      <w:r w:rsidRPr="00917F98">
        <w:rPr>
          <w:spacing w:val="-1"/>
        </w:rPr>
        <w:t>субъектов</w:t>
      </w:r>
      <w:r w:rsidRPr="00917F98">
        <w:rPr>
          <w:spacing w:val="57"/>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57"/>
        </w:rPr>
        <w:t xml:space="preserve"> </w:t>
      </w:r>
      <w:r w:rsidRPr="00917F98">
        <w:rPr>
          <w:spacing w:val="-1"/>
        </w:rPr>
        <w:t>муниципальными</w:t>
      </w:r>
      <w:r w:rsidRPr="00917F98">
        <w:rPr>
          <w:spacing w:val="83"/>
        </w:rPr>
        <w:t xml:space="preserve"> </w:t>
      </w:r>
      <w:r w:rsidRPr="00917F98">
        <w:rPr>
          <w:spacing w:val="-1"/>
        </w:rPr>
        <w:t>правовыми</w:t>
      </w:r>
      <w:r w:rsidRPr="00917F98">
        <w:t xml:space="preserve"> </w:t>
      </w:r>
      <w:r w:rsidRPr="00917F98">
        <w:rPr>
          <w:spacing w:val="-1"/>
        </w:rPr>
        <w:t>актами.</w:t>
      </w:r>
    </w:p>
    <w:p w14:paraId="24B8E8F1" w14:textId="77777777" w:rsidR="00403711" w:rsidRPr="00917F98" w:rsidRDefault="00403711" w:rsidP="00403711">
      <w:pPr>
        <w:spacing w:before="1"/>
        <w:ind w:right="104" w:firstLine="567"/>
        <w:jc w:val="both"/>
      </w:pPr>
      <w:r w:rsidRPr="00917F98">
        <w:t>В</w:t>
      </w:r>
      <w:r w:rsidRPr="00917F98">
        <w:rPr>
          <w:spacing w:val="17"/>
        </w:rPr>
        <w:t xml:space="preserve"> </w:t>
      </w:r>
      <w:r w:rsidRPr="00917F98">
        <w:rPr>
          <w:spacing w:val="-1"/>
        </w:rPr>
        <w:t>указанном</w:t>
      </w:r>
      <w:r w:rsidRPr="00917F98">
        <w:rPr>
          <w:spacing w:val="15"/>
        </w:rPr>
        <w:t xml:space="preserve"> </w:t>
      </w:r>
      <w:r w:rsidRPr="00917F98">
        <w:rPr>
          <w:spacing w:val="-1"/>
        </w:rPr>
        <w:t>случае</w:t>
      </w:r>
      <w:r w:rsidRPr="00917F98">
        <w:rPr>
          <w:spacing w:val="15"/>
        </w:rPr>
        <w:t xml:space="preserve"> </w:t>
      </w:r>
      <w:r w:rsidRPr="00917F98">
        <w:rPr>
          <w:spacing w:val="-1"/>
        </w:rPr>
        <w:t>досудебное</w:t>
      </w:r>
      <w:r w:rsidRPr="00917F98">
        <w:rPr>
          <w:spacing w:val="15"/>
        </w:rPr>
        <w:t xml:space="preserve"> </w:t>
      </w:r>
      <w:r w:rsidRPr="00917F98">
        <w:rPr>
          <w:spacing w:val="-1"/>
        </w:rPr>
        <w:t>(внесудебное)</w:t>
      </w:r>
      <w:r w:rsidRPr="00917F98">
        <w:rPr>
          <w:spacing w:val="18"/>
        </w:rPr>
        <w:t xml:space="preserve"> </w:t>
      </w:r>
      <w:r w:rsidRPr="00917F98">
        <w:t>обжалование</w:t>
      </w:r>
      <w:r w:rsidRPr="00917F98">
        <w:rPr>
          <w:spacing w:val="15"/>
        </w:rPr>
        <w:t xml:space="preserve"> </w:t>
      </w:r>
      <w:r w:rsidRPr="00917F98">
        <w:rPr>
          <w:spacing w:val="-1"/>
        </w:rPr>
        <w:t>заявителем</w:t>
      </w:r>
      <w:r w:rsidRPr="00917F98">
        <w:rPr>
          <w:spacing w:val="15"/>
        </w:rPr>
        <w:t xml:space="preserve"> </w:t>
      </w:r>
      <w:r w:rsidRPr="00917F98">
        <w:rPr>
          <w:spacing w:val="-1"/>
        </w:rPr>
        <w:t>решений</w:t>
      </w:r>
      <w:r w:rsidRPr="00917F98">
        <w:rPr>
          <w:spacing w:val="17"/>
        </w:rPr>
        <w:t xml:space="preserve"> </w:t>
      </w:r>
      <w:r w:rsidRPr="00917F98">
        <w:t>и</w:t>
      </w:r>
      <w:r w:rsidRPr="00917F98">
        <w:rPr>
          <w:spacing w:val="69"/>
        </w:rPr>
        <w:t xml:space="preserve"> </w:t>
      </w:r>
      <w:r w:rsidRPr="00917F98">
        <w:rPr>
          <w:spacing w:val="-1"/>
        </w:rPr>
        <w:t>действий</w:t>
      </w:r>
      <w:r w:rsidRPr="00917F98">
        <w:rPr>
          <w:spacing w:val="3"/>
        </w:rPr>
        <w:t xml:space="preserve"> </w:t>
      </w:r>
      <w:r w:rsidRPr="00917F98">
        <w:rPr>
          <w:spacing w:val="-1"/>
        </w:rPr>
        <w:t>(бездействия) многофункционального</w:t>
      </w:r>
      <w:r w:rsidRPr="00917F98">
        <w:rPr>
          <w:spacing w:val="2"/>
        </w:rPr>
        <w:t xml:space="preserve"> </w:t>
      </w:r>
      <w:r w:rsidRPr="00917F98">
        <w:rPr>
          <w:spacing w:val="-1"/>
        </w:rPr>
        <w:t>центра,</w:t>
      </w:r>
      <w:r w:rsidRPr="00917F98">
        <w:rPr>
          <w:spacing w:val="1"/>
        </w:rPr>
        <w:t xml:space="preserve"> </w:t>
      </w:r>
      <w:r w:rsidRPr="00917F98">
        <w:rPr>
          <w:spacing w:val="-1"/>
        </w:rPr>
        <w:t>работника</w:t>
      </w:r>
      <w:r w:rsidRPr="00917F98">
        <w:rPr>
          <w:spacing w:val="1"/>
        </w:rPr>
        <w:t xml:space="preserve"> </w:t>
      </w:r>
      <w:r w:rsidRPr="00917F98">
        <w:rPr>
          <w:spacing w:val="-1"/>
        </w:rPr>
        <w:t>многофункционального</w:t>
      </w:r>
      <w:r w:rsidRPr="00917F98">
        <w:rPr>
          <w:spacing w:val="91"/>
        </w:rPr>
        <w:t xml:space="preserve"> </w:t>
      </w:r>
      <w:r w:rsidRPr="00917F98">
        <w:rPr>
          <w:spacing w:val="-1"/>
        </w:rPr>
        <w:t>центра</w:t>
      </w:r>
      <w:r w:rsidRPr="00917F98">
        <w:rPr>
          <w:spacing w:val="52"/>
        </w:rPr>
        <w:t xml:space="preserve"> </w:t>
      </w:r>
      <w:r w:rsidRPr="00917F98">
        <w:rPr>
          <w:spacing w:val="-1"/>
        </w:rPr>
        <w:t>возможно</w:t>
      </w:r>
      <w:r w:rsidRPr="00917F98">
        <w:rPr>
          <w:spacing w:val="50"/>
        </w:rPr>
        <w:t xml:space="preserve"> </w:t>
      </w:r>
      <w:r w:rsidRPr="00917F98">
        <w:t>в</w:t>
      </w:r>
      <w:r w:rsidRPr="00917F98">
        <w:rPr>
          <w:spacing w:val="52"/>
        </w:rPr>
        <w:t xml:space="preserve"> </w:t>
      </w:r>
      <w:r w:rsidRPr="00917F98">
        <w:rPr>
          <w:spacing w:val="-2"/>
        </w:rPr>
        <w:t>случае,</w:t>
      </w:r>
      <w:r w:rsidRPr="00917F98">
        <w:rPr>
          <w:spacing w:val="52"/>
        </w:rPr>
        <w:t xml:space="preserve"> </w:t>
      </w:r>
      <w:r w:rsidRPr="00917F98">
        <w:rPr>
          <w:spacing w:val="-1"/>
        </w:rPr>
        <w:t>если</w:t>
      </w:r>
      <w:r w:rsidRPr="00917F98">
        <w:rPr>
          <w:spacing w:val="53"/>
        </w:rPr>
        <w:t xml:space="preserve"> </w:t>
      </w:r>
      <w:r w:rsidRPr="00917F98">
        <w:t>на</w:t>
      </w:r>
      <w:r w:rsidRPr="00917F98">
        <w:rPr>
          <w:spacing w:val="51"/>
        </w:rPr>
        <w:t xml:space="preserve"> </w:t>
      </w:r>
      <w:r w:rsidRPr="00917F98">
        <w:rPr>
          <w:spacing w:val="-1"/>
        </w:rPr>
        <w:t>многофункциональный</w:t>
      </w:r>
      <w:r w:rsidRPr="00917F98">
        <w:rPr>
          <w:spacing w:val="50"/>
        </w:rPr>
        <w:t xml:space="preserve"> </w:t>
      </w:r>
      <w:r w:rsidRPr="00917F98">
        <w:rPr>
          <w:spacing w:val="-1"/>
        </w:rPr>
        <w:t>центр,</w:t>
      </w:r>
      <w:r w:rsidRPr="00917F98">
        <w:rPr>
          <w:spacing w:val="50"/>
        </w:rPr>
        <w:t xml:space="preserve"> </w:t>
      </w:r>
      <w:r w:rsidRPr="00917F98">
        <w:rPr>
          <w:spacing w:val="-1"/>
        </w:rPr>
        <w:t>решения</w:t>
      </w:r>
      <w:r w:rsidRPr="00917F98">
        <w:rPr>
          <w:spacing w:val="52"/>
        </w:rPr>
        <w:t xml:space="preserve"> </w:t>
      </w:r>
      <w:r w:rsidRPr="00917F98">
        <w:t>и</w:t>
      </w:r>
      <w:r w:rsidRPr="00917F98">
        <w:rPr>
          <w:spacing w:val="51"/>
        </w:rPr>
        <w:t xml:space="preserve"> </w:t>
      </w:r>
      <w:r w:rsidRPr="00917F98">
        <w:rPr>
          <w:spacing w:val="-1"/>
        </w:rPr>
        <w:t>действия</w:t>
      </w:r>
      <w:r w:rsidRPr="00917F98">
        <w:rPr>
          <w:spacing w:val="91"/>
        </w:rPr>
        <w:t xml:space="preserve"> </w:t>
      </w:r>
      <w:r w:rsidRPr="00917F98">
        <w:rPr>
          <w:spacing w:val="-1"/>
        </w:rPr>
        <w:t>(бездействие)</w:t>
      </w:r>
      <w:r w:rsidRPr="00917F98">
        <w:rPr>
          <w:spacing w:val="1"/>
        </w:rPr>
        <w:t xml:space="preserve"> </w:t>
      </w:r>
      <w:r w:rsidRPr="00917F98">
        <w:t>которого</w:t>
      </w:r>
      <w:r w:rsidRPr="00917F98">
        <w:rPr>
          <w:spacing w:val="2"/>
        </w:rPr>
        <w:t xml:space="preserve"> </w:t>
      </w:r>
      <w:r w:rsidRPr="00917F98">
        <w:rPr>
          <w:spacing w:val="-1"/>
        </w:rPr>
        <w:t>обжалуются,</w:t>
      </w:r>
      <w:r w:rsidRPr="00917F98">
        <w:rPr>
          <w:spacing w:val="4"/>
        </w:rPr>
        <w:t xml:space="preserve"> </w:t>
      </w:r>
      <w:r w:rsidRPr="00917F98">
        <w:t>возложена</w:t>
      </w:r>
      <w:r w:rsidRPr="00917F98">
        <w:rPr>
          <w:spacing w:val="1"/>
        </w:rPr>
        <w:t xml:space="preserve"> </w:t>
      </w:r>
      <w:r w:rsidRPr="00917F98">
        <w:rPr>
          <w:spacing w:val="-1"/>
        </w:rPr>
        <w:t>функция</w:t>
      </w:r>
      <w:r w:rsidRPr="00917F98">
        <w:rPr>
          <w:spacing w:val="2"/>
        </w:rPr>
        <w:t xml:space="preserve"> </w:t>
      </w:r>
      <w:r w:rsidRPr="00917F98">
        <w:t>по</w:t>
      </w:r>
      <w:r w:rsidRPr="00917F98">
        <w:rPr>
          <w:spacing w:val="2"/>
        </w:rPr>
        <w:t xml:space="preserve"> </w:t>
      </w:r>
      <w:r w:rsidRPr="00917F98">
        <w:t>предоставлению</w:t>
      </w:r>
      <w:r w:rsidRPr="00917F98">
        <w:rPr>
          <w:spacing w:val="39"/>
        </w:rPr>
        <w:t xml:space="preserve"> </w:t>
      </w:r>
      <w:r w:rsidRPr="00917F98">
        <w:rPr>
          <w:spacing w:val="-1"/>
        </w:rPr>
        <w:t>соответствующих</w:t>
      </w:r>
      <w:r w:rsidRPr="00917F98">
        <w:rPr>
          <w:spacing w:val="2"/>
        </w:rPr>
        <w:t xml:space="preserve"> </w:t>
      </w:r>
      <w:r w:rsidRPr="00917F98">
        <w:rPr>
          <w:spacing w:val="-1"/>
        </w:rPr>
        <w:t>государственных</w:t>
      </w:r>
      <w:r w:rsidRPr="00917F98">
        <w:rPr>
          <w:spacing w:val="1"/>
        </w:rPr>
        <w:t xml:space="preserve"> </w:t>
      </w:r>
      <w:r w:rsidRPr="00917F98">
        <w:t>или</w:t>
      </w:r>
      <w:r w:rsidRPr="00917F98">
        <w:rPr>
          <w:spacing w:val="1"/>
        </w:rPr>
        <w:t xml:space="preserve"> </w:t>
      </w:r>
      <w:r w:rsidRPr="00917F98">
        <w:rPr>
          <w:spacing w:val="-2"/>
        </w:rPr>
        <w:t>муниципальных</w:t>
      </w:r>
      <w:r w:rsidRPr="00917F98">
        <w:rPr>
          <w:spacing w:val="4"/>
        </w:rPr>
        <w:t xml:space="preserve"> </w:t>
      </w:r>
      <w:r w:rsidRPr="00917F98">
        <w:rPr>
          <w:spacing w:val="-2"/>
        </w:rPr>
        <w:t>услуг</w:t>
      </w:r>
      <w:r w:rsidRPr="00917F98">
        <w:rPr>
          <w:spacing w:val="2"/>
        </w:rPr>
        <w:t xml:space="preserve"> </w:t>
      </w:r>
      <w:r w:rsidRPr="00917F98">
        <w:t>в полном</w:t>
      </w:r>
      <w:r w:rsidRPr="00917F98">
        <w:rPr>
          <w:spacing w:val="-1"/>
        </w:rPr>
        <w:t xml:space="preserve"> объеме </w:t>
      </w:r>
      <w:r w:rsidRPr="00917F98">
        <w:t>в</w:t>
      </w:r>
      <w:r w:rsidRPr="00917F98">
        <w:rPr>
          <w:spacing w:val="1"/>
        </w:rPr>
        <w:t xml:space="preserve"> </w:t>
      </w:r>
      <w:r w:rsidRPr="00917F98">
        <w:rPr>
          <w:spacing w:val="-1"/>
        </w:rPr>
        <w:t>порядке,</w:t>
      </w:r>
      <w:r w:rsidRPr="00917F98">
        <w:rPr>
          <w:spacing w:val="97"/>
        </w:rPr>
        <w:t xml:space="preserve"> </w:t>
      </w:r>
      <w:r w:rsidRPr="00917F98">
        <w:rPr>
          <w:spacing w:val="-1"/>
        </w:rPr>
        <w:t>определенном</w:t>
      </w:r>
      <w:r w:rsidRPr="00917F98">
        <w:rPr>
          <w:spacing w:val="11"/>
        </w:rPr>
        <w:t xml:space="preserve"> </w:t>
      </w:r>
      <w:hyperlink r:id="rId151">
        <w:r w:rsidRPr="00917F98">
          <w:rPr>
            <w:spacing w:val="-1"/>
          </w:rPr>
          <w:t>частью</w:t>
        </w:r>
        <w:r w:rsidRPr="00917F98">
          <w:rPr>
            <w:spacing w:val="12"/>
          </w:rPr>
          <w:t xml:space="preserve"> </w:t>
        </w:r>
        <w:r w:rsidRPr="00917F98">
          <w:t>1.3</w:t>
        </w:r>
        <w:r w:rsidRPr="00917F98">
          <w:rPr>
            <w:spacing w:val="11"/>
          </w:rPr>
          <w:t xml:space="preserve"> </w:t>
        </w:r>
        <w:r w:rsidRPr="00917F98">
          <w:t>статьи</w:t>
        </w:r>
        <w:r w:rsidRPr="00917F98">
          <w:rPr>
            <w:spacing w:val="12"/>
          </w:rPr>
          <w:t xml:space="preserve"> </w:t>
        </w:r>
        <w:r w:rsidRPr="00917F98">
          <w:t>16</w:t>
        </w:r>
      </w:hyperlink>
      <w:r w:rsidRPr="00917F98">
        <w:rPr>
          <w:spacing w:val="14"/>
        </w:rPr>
        <w:t xml:space="preserve"> </w:t>
      </w:r>
      <w:r w:rsidRPr="00917F98">
        <w:rPr>
          <w:spacing w:val="-1"/>
        </w:rPr>
        <w:t>Федерального</w:t>
      </w:r>
      <w:r w:rsidRPr="00917F98">
        <w:rPr>
          <w:spacing w:val="1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w:t>
      </w:r>
      <w:r w:rsidRPr="00917F98">
        <w:rPr>
          <w:spacing w:val="11"/>
        </w:rPr>
        <w:t xml:space="preserve"> </w:t>
      </w:r>
      <w:r w:rsidRPr="00917F98">
        <w:t>июля</w:t>
      </w:r>
      <w:r w:rsidRPr="00917F98">
        <w:rPr>
          <w:spacing w:val="9"/>
        </w:rPr>
        <w:t xml:space="preserve"> </w:t>
      </w:r>
      <w:r w:rsidRPr="00917F98">
        <w:t>2010</w:t>
      </w:r>
      <w:r w:rsidRPr="00917F98">
        <w:rPr>
          <w:spacing w:val="11"/>
        </w:rPr>
        <w:t xml:space="preserve"> </w:t>
      </w:r>
      <w:r w:rsidRPr="00917F98">
        <w:t>года</w:t>
      </w:r>
      <w:r w:rsidRPr="00917F98">
        <w:rPr>
          <w:spacing w:val="11"/>
        </w:rPr>
        <w:t xml:space="preserve"> </w:t>
      </w:r>
      <w:r w:rsidRPr="00917F98">
        <w:t>№</w:t>
      </w:r>
      <w:r w:rsidRPr="00917F98">
        <w:rPr>
          <w:spacing w:val="10"/>
        </w:rPr>
        <w:t xml:space="preserve"> </w:t>
      </w:r>
      <w:r w:rsidRPr="00917F98">
        <w:t>210-ФЗ</w:t>
      </w:r>
    </w:p>
    <w:p w14:paraId="64CD386B" w14:textId="77777777" w:rsidR="00403711" w:rsidRPr="00917F98" w:rsidRDefault="00403711" w:rsidP="00403711">
      <w:pPr>
        <w:ind w:firstLine="567"/>
        <w:jc w:val="both"/>
      </w:pPr>
      <w:r w:rsidRPr="00917F98">
        <w:rPr>
          <w:spacing w:val="-2"/>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 xml:space="preserve">муниципальных </w:t>
      </w:r>
      <w:r w:rsidRPr="00917F98">
        <w:rPr>
          <w:spacing w:val="-2"/>
        </w:rPr>
        <w:t>услуг»;</w:t>
      </w:r>
    </w:p>
    <w:p w14:paraId="2FFA5D07" w14:textId="77777777" w:rsidR="00403711" w:rsidRPr="00917F98" w:rsidRDefault="00403711" w:rsidP="0025545D">
      <w:pPr>
        <w:numPr>
          <w:ilvl w:val="1"/>
          <w:numId w:val="153"/>
        </w:numPr>
        <w:tabs>
          <w:tab w:val="left" w:pos="1518"/>
        </w:tabs>
        <w:autoSpaceDE/>
        <w:autoSpaceDN/>
        <w:adjustRightInd/>
        <w:spacing w:before="28" w:line="275" w:lineRule="auto"/>
        <w:ind w:right="103" w:firstLine="567"/>
        <w:jc w:val="both"/>
      </w:pPr>
      <w:r w:rsidRPr="00917F98">
        <w:rPr>
          <w:spacing w:val="-1"/>
        </w:rPr>
        <w:t>затребование</w:t>
      </w:r>
      <w:r w:rsidRPr="00917F98">
        <w:rPr>
          <w:spacing w:val="6"/>
        </w:rPr>
        <w:t xml:space="preserve"> </w:t>
      </w:r>
      <w:r w:rsidRPr="00917F98">
        <w:t>с</w:t>
      </w:r>
      <w:r w:rsidRPr="00917F98">
        <w:rPr>
          <w:spacing w:val="6"/>
        </w:rPr>
        <w:t xml:space="preserve"> </w:t>
      </w:r>
      <w:r w:rsidRPr="00917F98">
        <w:rPr>
          <w:spacing w:val="-1"/>
        </w:rPr>
        <w:t>заявителя</w:t>
      </w:r>
      <w:r w:rsidRPr="00917F98">
        <w:rPr>
          <w:spacing w:val="7"/>
        </w:rPr>
        <w:t xml:space="preserve"> </w:t>
      </w:r>
      <w:r w:rsidRPr="00917F98">
        <w:t>при</w:t>
      </w:r>
      <w:r w:rsidRPr="00917F98">
        <w:rPr>
          <w:spacing w:val="5"/>
        </w:rPr>
        <w:t xml:space="preserve"> </w:t>
      </w:r>
      <w:r w:rsidRPr="00917F98">
        <w:rPr>
          <w:spacing w:val="-1"/>
        </w:rPr>
        <w:t>предоставлении</w:t>
      </w:r>
      <w:r w:rsidRPr="00917F98">
        <w:rPr>
          <w:spacing w:val="5"/>
        </w:rPr>
        <w:t xml:space="preserve"> </w:t>
      </w:r>
      <w:r w:rsidRPr="00917F98">
        <w:rPr>
          <w:spacing w:val="-1"/>
        </w:rPr>
        <w:t>муниципальной</w:t>
      </w:r>
      <w:r w:rsidRPr="00917F98">
        <w:rPr>
          <w:spacing w:val="8"/>
        </w:rPr>
        <w:t xml:space="preserve"> </w:t>
      </w:r>
      <w:r w:rsidRPr="00917F98">
        <w:rPr>
          <w:spacing w:val="-2"/>
        </w:rPr>
        <w:t>услуги</w:t>
      </w:r>
      <w:r w:rsidRPr="00917F98">
        <w:rPr>
          <w:spacing w:val="7"/>
        </w:rPr>
        <w:t xml:space="preserve"> </w:t>
      </w:r>
      <w:r w:rsidRPr="00917F98">
        <w:rPr>
          <w:spacing w:val="-1"/>
        </w:rPr>
        <w:t>платы,</w:t>
      </w:r>
      <w:r w:rsidRPr="00917F98">
        <w:rPr>
          <w:spacing w:val="77"/>
        </w:rPr>
        <w:t xml:space="preserve"> </w:t>
      </w:r>
      <w:r w:rsidRPr="00917F98">
        <w:t>не</w:t>
      </w:r>
      <w:r w:rsidRPr="00917F98">
        <w:rPr>
          <w:spacing w:val="10"/>
        </w:rPr>
        <w:t xml:space="preserve"> </w:t>
      </w:r>
      <w:r w:rsidRPr="00917F98">
        <w:rPr>
          <w:spacing w:val="-1"/>
        </w:rPr>
        <w:t>предусмотренной</w:t>
      </w:r>
      <w:r w:rsidRPr="00917F98">
        <w:rPr>
          <w:spacing w:val="10"/>
        </w:rPr>
        <w:t xml:space="preserve"> </w:t>
      </w:r>
      <w:r w:rsidRPr="00917F98">
        <w:rPr>
          <w:spacing w:val="-1"/>
        </w:rPr>
        <w:t>нормативными</w:t>
      </w:r>
      <w:r w:rsidRPr="00917F98">
        <w:rPr>
          <w:spacing w:val="12"/>
        </w:rPr>
        <w:t xml:space="preserve"> </w:t>
      </w:r>
      <w:r w:rsidRPr="00917F98">
        <w:rPr>
          <w:spacing w:val="-1"/>
        </w:rPr>
        <w:t>правовыми</w:t>
      </w:r>
      <w:r w:rsidRPr="00917F98">
        <w:rPr>
          <w:spacing w:val="12"/>
        </w:rPr>
        <w:t xml:space="preserve"> </w:t>
      </w:r>
      <w:r w:rsidRPr="00917F98">
        <w:rPr>
          <w:spacing w:val="-1"/>
        </w:rPr>
        <w:t>актами</w:t>
      </w:r>
      <w:r w:rsidRPr="00917F98">
        <w:rPr>
          <w:spacing w:val="12"/>
        </w:rPr>
        <w:t xml:space="preserve"> </w:t>
      </w:r>
      <w:r w:rsidRPr="00917F98">
        <w:rPr>
          <w:spacing w:val="-1"/>
        </w:rPr>
        <w:t>Российской</w:t>
      </w:r>
      <w:r w:rsidRPr="00917F98">
        <w:rPr>
          <w:spacing w:val="12"/>
        </w:rPr>
        <w:t xml:space="preserve"> </w:t>
      </w:r>
      <w:r w:rsidRPr="00917F98">
        <w:t>Федерации,</w:t>
      </w:r>
      <w:r w:rsidRPr="00917F98">
        <w:rPr>
          <w:spacing w:val="83"/>
        </w:rPr>
        <w:t xml:space="preserve"> </w:t>
      </w:r>
      <w:r w:rsidRPr="00917F98">
        <w:rPr>
          <w:spacing w:val="-1"/>
        </w:rPr>
        <w:t>нормативными</w:t>
      </w:r>
      <w:r w:rsidRPr="00917F98">
        <w:rPr>
          <w:spacing w:val="58"/>
        </w:rPr>
        <w:t xml:space="preserve"> </w:t>
      </w:r>
      <w:r w:rsidRPr="00917F98">
        <w:rPr>
          <w:spacing w:val="-1"/>
        </w:rPr>
        <w:t>правовыми</w:t>
      </w:r>
      <w:r w:rsidRPr="00917F98">
        <w:rPr>
          <w:spacing w:val="58"/>
        </w:rPr>
        <w:t xml:space="preserve"> </w:t>
      </w:r>
      <w:r w:rsidRPr="00917F98">
        <w:rPr>
          <w:spacing w:val="-1"/>
        </w:rPr>
        <w:t>актами</w:t>
      </w:r>
      <w:r w:rsidRPr="00917F98">
        <w:rPr>
          <w:spacing w:val="58"/>
        </w:rPr>
        <w:t xml:space="preserve"> </w:t>
      </w:r>
      <w:r w:rsidRPr="00917F98">
        <w:rPr>
          <w:spacing w:val="-1"/>
        </w:rPr>
        <w:t>субъектов</w:t>
      </w:r>
      <w:r w:rsidRPr="00917F98">
        <w:rPr>
          <w:spacing w:val="57"/>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57"/>
        </w:rPr>
        <w:t xml:space="preserve"> </w:t>
      </w:r>
      <w:r w:rsidRPr="00917F98">
        <w:rPr>
          <w:spacing w:val="-1"/>
        </w:rPr>
        <w:t>муниципальными</w:t>
      </w:r>
      <w:r w:rsidRPr="00917F98">
        <w:rPr>
          <w:spacing w:val="83"/>
        </w:rPr>
        <w:t xml:space="preserve"> </w:t>
      </w:r>
      <w:r w:rsidRPr="00917F98">
        <w:rPr>
          <w:spacing w:val="-1"/>
        </w:rPr>
        <w:t>правовыми</w:t>
      </w:r>
      <w:r w:rsidRPr="00917F98">
        <w:t xml:space="preserve"> </w:t>
      </w:r>
      <w:r w:rsidRPr="00917F98">
        <w:rPr>
          <w:spacing w:val="-1"/>
        </w:rPr>
        <w:t>актами;</w:t>
      </w:r>
    </w:p>
    <w:p w14:paraId="32CFAE8F" w14:textId="77777777" w:rsidR="00403711" w:rsidRPr="00917F98" w:rsidRDefault="00403711" w:rsidP="0025545D">
      <w:pPr>
        <w:numPr>
          <w:ilvl w:val="1"/>
          <w:numId w:val="153"/>
        </w:numPr>
        <w:tabs>
          <w:tab w:val="left" w:pos="1518"/>
        </w:tabs>
        <w:autoSpaceDE/>
        <w:autoSpaceDN/>
        <w:adjustRightInd/>
        <w:spacing w:before="3" w:line="275" w:lineRule="auto"/>
        <w:ind w:right="103" w:firstLine="567"/>
        <w:jc w:val="both"/>
      </w:pPr>
      <w:r w:rsidRPr="00917F98">
        <w:lastRenderedPageBreak/>
        <w:t>отказ</w:t>
      </w:r>
      <w:r w:rsidRPr="00917F98">
        <w:rPr>
          <w:spacing w:val="-2"/>
        </w:rPr>
        <w:t xml:space="preserve"> </w:t>
      </w:r>
      <w:r w:rsidRPr="00917F98">
        <w:rPr>
          <w:spacing w:val="-1"/>
        </w:rPr>
        <w:t>органа,</w:t>
      </w:r>
      <w:r w:rsidRPr="00917F98">
        <w:rPr>
          <w:spacing w:val="-3"/>
        </w:rPr>
        <w:t xml:space="preserve"> </w:t>
      </w:r>
      <w:r w:rsidRPr="00917F98">
        <w:rPr>
          <w:spacing w:val="-1"/>
        </w:rPr>
        <w:t>предоставляющего</w:t>
      </w:r>
      <w:r w:rsidRPr="00917F98">
        <w:rPr>
          <w:spacing w:val="-3"/>
        </w:rPr>
        <w:t xml:space="preserve"> </w:t>
      </w:r>
      <w:r w:rsidRPr="00917F98">
        <w:rPr>
          <w:spacing w:val="-1"/>
        </w:rPr>
        <w:t>муниципальную</w:t>
      </w:r>
      <w:r w:rsidRPr="00917F98">
        <w:rPr>
          <w:spacing w:val="5"/>
        </w:rPr>
        <w:t xml:space="preserve"> </w:t>
      </w:r>
      <w:r w:rsidRPr="00917F98">
        <w:rPr>
          <w:spacing w:val="-2"/>
        </w:rPr>
        <w:t>услугу,</w:t>
      </w:r>
      <w:r w:rsidRPr="00917F98">
        <w:rPr>
          <w:spacing w:val="-1"/>
        </w:rPr>
        <w:t xml:space="preserve"> </w:t>
      </w:r>
      <w:r w:rsidRPr="00917F98">
        <w:t>должностного</w:t>
      </w:r>
      <w:r w:rsidRPr="00917F98">
        <w:rPr>
          <w:spacing w:val="-3"/>
        </w:rPr>
        <w:t xml:space="preserve"> </w:t>
      </w:r>
      <w:r w:rsidRPr="00917F98">
        <w:rPr>
          <w:spacing w:val="-1"/>
        </w:rPr>
        <w:t>лица</w:t>
      </w:r>
      <w:r w:rsidRPr="00917F98">
        <w:rPr>
          <w:spacing w:val="58"/>
        </w:rPr>
        <w:t xml:space="preserve"> </w:t>
      </w:r>
      <w:r w:rsidRPr="00917F98">
        <w:rPr>
          <w:spacing w:val="-1"/>
        </w:rPr>
        <w:t>органа,</w:t>
      </w:r>
      <w:r w:rsidRPr="00917F98">
        <w:rPr>
          <w:spacing w:val="28"/>
        </w:rPr>
        <w:t xml:space="preserve"> </w:t>
      </w:r>
      <w:r w:rsidRPr="00917F98">
        <w:rPr>
          <w:spacing w:val="-1"/>
        </w:rPr>
        <w:t>предоставляющего</w:t>
      </w:r>
      <w:r w:rsidRPr="00917F98">
        <w:rPr>
          <w:spacing w:val="28"/>
        </w:rPr>
        <w:t xml:space="preserve"> </w:t>
      </w:r>
      <w:r w:rsidRPr="00917F98">
        <w:rPr>
          <w:spacing w:val="-1"/>
        </w:rPr>
        <w:t>муниципальную</w:t>
      </w:r>
      <w:r w:rsidRPr="00917F98">
        <w:rPr>
          <w:spacing w:val="31"/>
        </w:rPr>
        <w:t xml:space="preserve"> </w:t>
      </w:r>
      <w:r w:rsidRPr="00917F98">
        <w:rPr>
          <w:spacing w:val="-2"/>
        </w:rPr>
        <w:t>услугу,</w:t>
      </w:r>
      <w:r w:rsidRPr="00917F98">
        <w:rPr>
          <w:spacing w:val="30"/>
        </w:rPr>
        <w:t xml:space="preserve"> </w:t>
      </w:r>
      <w:r w:rsidRPr="00917F98">
        <w:rPr>
          <w:spacing w:val="-1"/>
        </w:rPr>
        <w:t>многофункционального</w:t>
      </w:r>
      <w:r w:rsidRPr="00917F98">
        <w:rPr>
          <w:spacing w:val="28"/>
        </w:rPr>
        <w:t xml:space="preserve"> </w:t>
      </w:r>
      <w:r w:rsidRPr="00917F98">
        <w:rPr>
          <w:spacing w:val="-1"/>
        </w:rPr>
        <w:t>центра,</w:t>
      </w:r>
      <w:r w:rsidRPr="00917F98">
        <w:rPr>
          <w:spacing w:val="89"/>
        </w:rPr>
        <w:t xml:space="preserve"> </w:t>
      </w:r>
      <w:r w:rsidRPr="00917F98">
        <w:t>работника</w:t>
      </w:r>
      <w:r w:rsidRPr="00917F98">
        <w:rPr>
          <w:spacing w:val="25"/>
        </w:rPr>
        <w:t xml:space="preserve"> </w:t>
      </w:r>
      <w:r w:rsidRPr="00917F98">
        <w:rPr>
          <w:spacing w:val="-1"/>
        </w:rPr>
        <w:t>многофункционального</w:t>
      </w:r>
      <w:r w:rsidRPr="00917F98">
        <w:rPr>
          <w:spacing w:val="26"/>
        </w:rPr>
        <w:t xml:space="preserve"> </w:t>
      </w:r>
      <w:r w:rsidRPr="00917F98">
        <w:rPr>
          <w:spacing w:val="-1"/>
        </w:rPr>
        <w:t>центра,</w:t>
      </w:r>
      <w:r w:rsidRPr="00917F98">
        <w:rPr>
          <w:spacing w:val="25"/>
        </w:rPr>
        <w:t xml:space="preserve"> </w:t>
      </w:r>
      <w:r w:rsidRPr="00917F98">
        <w:rPr>
          <w:spacing w:val="-1"/>
        </w:rPr>
        <w:t>организаций,</w:t>
      </w:r>
      <w:r w:rsidRPr="00917F98">
        <w:rPr>
          <w:spacing w:val="26"/>
        </w:rPr>
        <w:t xml:space="preserve"> </w:t>
      </w:r>
      <w:r w:rsidRPr="00917F98">
        <w:rPr>
          <w:spacing w:val="-1"/>
        </w:rPr>
        <w:t>предусмотренных</w:t>
      </w:r>
      <w:r w:rsidRPr="00917F98">
        <w:rPr>
          <w:spacing w:val="36"/>
        </w:rPr>
        <w:t xml:space="preserve"> </w:t>
      </w:r>
      <w:hyperlink r:id="rId152">
        <w:r w:rsidRPr="00917F98">
          <w:rPr>
            <w:spacing w:val="-1"/>
          </w:rPr>
          <w:t>частью</w:t>
        </w:r>
        <w:r w:rsidRPr="00917F98">
          <w:rPr>
            <w:spacing w:val="26"/>
          </w:rPr>
          <w:t xml:space="preserve"> </w:t>
        </w:r>
        <w:r w:rsidRPr="00917F98">
          <w:t>1.1</w:t>
        </w:r>
      </w:hyperlink>
      <w:r w:rsidRPr="00917F98">
        <w:rPr>
          <w:spacing w:val="61"/>
        </w:rPr>
        <w:t xml:space="preserve"> </w:t>
      </w:r>
      <w:hyperlink r:id="rId153">
        <w:r w:rsidRPr="00917F98">
          <w:t>статьи</w:t>
        </w:r>
        <w:r w:rsidRPr="00917F98">
          <w:rPr>
            <w:spacing w:val="24"/>
          </w:rPr>
          <w:t xml:space="preserve"> </w:t>
        </w:r>
        <w:r w:rsidRPr="00917F98">
          <w:t>16</w:t>
        </w:r>
      </w:hyperlink>
      <w:r w:rsidRPr="00917F98">
        <w:rPr>
          <w:spacing w:val="24"/>
        </w:rPr>
        <w:t xml:space="preserve"> </w:t>
      </w:r>
      <w:r w:rsidRPr="00917F98">
        <w:rPr>
          <w:spacing w:val="-1"/>
        </w:rPr>
        <w:t>Федерального</w:t>
      </w:r>
      <w:r w:rsidRPr="00917F98">
        <w:rPr>
          <w:spacing w:val="23"/>
        </w:rPr>
        <w:t xml:space="preserve"> </w:t>
      </w:r>
      <w:r w:rsidRPr="00917F98">
        <w:rPr>
          <w:spacing w:val="-1"/>
        </w:rPr>
        <w:t>закона</w:t>
      </w:r>
      <w:r w:rsidRPr="00917F98">
        <w:rPr>
          <w:spacing w:val="22"/>
        </w:rPr>
        <w:t xml:space="preserve"> </w:t>
      </w:r>
      <w:r w:rsidRPr="00917F98">
        <w:t>от</w:t>
      </w:r>
      <w:r w:rsidRPr="00917F98">
        <w:rPr>
          <w:spacing w:val="24"/>
        </w:rPr>
        <w:t xml:space="preserve"> </w:t>
      </w:r>
      <w:r w:rsidRPr="00917F98">
        <w:t>27</w:t>
      </w:r>
      <w:r w:rsidRPr="00917F98">
        <w:rPr>
          <w:spacing w:val="21"/>
        </w:rPr>
        <w:t xml:space="preserve"> </w:t>
      </w:r>
      <w:r w:rsidRPr="00917F98">
        <w:rPr>
          <w:spacing w:val="-1"/>
        </w:rPr>
        <w:t>июля</w:t>
      </w:r>
      <w:r w:rsidRPr="00917F98">
        <w:rPr>
          <w:spacing w:val="23"/>
        </w:rPr>
        <w:t xml:space="preserve"> </w:t>
      </w:r>
      <w:r w:rsidRPr="00917F98">
        <w:t>2010</w:t>
      </w:r>
      <w:r w:rsidRPr="00917F98">
        <w:rPr>
          <w:spacing w:val="23"/>
        </w:rPr>
        <w:t xml:space="preserve"> </w:t>
      </w:r>
      <w:r w:rsidRPr="00917F98">
        <w:t>года</w:t>
      </w:r>
      <w:r w:rsidRPr="00917F98">
        <w:rPr>
          <w:spacing w:val="23"/>
        </w:rPr>
        <w:t xml:space="preserve"> </w:t>
      </w:r>
      <w:r w:rsidRPr="00917F98">
        <w:t>№</w:t>
      </w:r>
      <w:r w:rsidRPr="00917F98">
        <w:rPr>
          <w:spacing w:val="28"/>
        </w:rPr>
        <w:t xml:space="preserve"> </w:t>
      </w:r>
      <w:r w:rsidRPr="00917F98">
        <w:rPr>
          <w:spacing w:val="-1"/>
        </w:rPr>
        <w:t>210-ФЗ</w:t>
      </w:r>
      <w:r w:rsidRPr="00917F98">
        <w:rPr>
          <w:spacing w:val="28"/>
        </w:rPr>
        <w:t xml:space="preserve"> </w:t>
      </w:r>
      <w:r w:rsidRPr="00917F98">
        <w:rPr>
          <w:spacing w:val="-3"/>
        </w:rPr>
        <w:t>«Об</w:t>
      </w:r>
      <w:r w:rsidRPr="00917F98">
        <w:rPr>
          <w:spacing w:val="23"/>
        </w:rPr>
        <w:t xml:space="preserve"> </w:t>
      </w:r>
      <w:r w:rsidRPr="00917F98">
        <w:rPr>
          <w:spacing w:val="-1"/>
        </w:rPr>
        <w:t>организации</w:t>
      </w:r>
      <w:r w:rsidRPr="00917F98">
        <w:rPr>
          <w:spacing w:val="51"/>
        </w:rPr>
        <w:t xml:space="preserve"> </w:t>
      </w:r>
      <w:r w:rsidRPr="00917F98">
        <w:rPr>
          <w:spacing w:val="-1"/>
        </w:rPr>
        <w:t>предоставления</w:t>
      </w:r>
      <w:r w:rsidRPr="00917F98">
        <w:rPr>
          <w:spacing w:val="9"/>
        </w:rPr>
        <w:t xml:space="preserve"> </w:t>
      </w:r>
      <w:r w:rsidRPr="00917F98">
        <w:rPr>
          <w:spacing w:val="-1"/>
        </w:rPr>
        <w:t>государственных</w:t>
      </w:r>
      <w:r w:rsidRPr="00917F98">
        <w:rPr>
          <w:spacing w:val="11"/>
        </w:rPr>
        <w:t xml:space="preserve"> </w:t>
      </w:r>
      <w:r w:rsidRPr="00917F98">
        <w:t>и</w:t>
      </w:r>
      <w:r w:rsidRPr="00917F98">
        <w:rPr>
          <w:spacing w:val="10"/>
        </w:rPr>
        <w:t xml:space="preserve"> </w:t>
      </w:r>
      <w:r w:rsidRPr="00917F98">
        <w:rPr>
          <w:spacing w:val="-1"/>
        </w:rPr>
        <w:t>муниципальных</w:t>
      </w:r>
      <w:r w:rsidRPr="00917F98">
        <w:rPr>
          <w:spacing w:val="13"/>
        </w:rPr>
        <w:t xml:space="preserve"> </w:t>
      </w:r>
      <w:r w:rsidRPr="00917F98">
        <w:rPr>
          <w:spacing w:val="-2"/>
        </w:rPr>
        <w:t>услуг»,</w:t>
      </w:r>
      <w:r w:rsidRPr="00917F98">
        <w:rPr>
          <w:spacing w:val="11"/>
        </w:rPr>
        <w:t xml:space="preserve"> </w:t>
      </w:r>
      <w:r w:rsidRPr="00917F98">
        <w:t>или</w:t>
      </w:r>
      <w:r w:rsidRPr="00917F98">
        <w:rPr>
          <w:spacing w:val="10"/>
        </w:rPr>
        <w:t xml:space="preserve"> </w:t>
      </w:r>
      <w:r w:rsidRPr="00917F98">
        <w:rPr>
          <w:spacing w:val="-1"/>
        </w:rPr>
        <w:t>их</w:t>
      </w:r>
      <w:r w:rsidRPr="00917F98">
        <w:rPr>
          <w:spacing w:val="11"/>
        </w:rPr>
        <w:t xml:space="preserve"> </w:t>
      </w:r>
      <w:r w:rsidRPr="00917F98">
        <w:rPr>
          <w:spacing w:val="-1"/>
        </w:rPr>
        <w:t>работников</w:t>
      </w:r>
      <w:r w:rsidRPr="00917F98">
        <w:rPr>
          <w:spacing w:val="8"/>
        </w:rPr>
        <w:t xml:space="preserve"> </w:t>
      </w:r>
      <w:r w:rsidRPr="00917F98">
        <w:t>в</w:t>
      </w:r>
      <w:r w:rsidRPr="00917F98">
        <w:rPr>
          <w:spacing w:val="65"/>
        </w:rPr>
        <w:t xml:space="preserve"> </w:t>
      </w:r>
      <w:r w:rsidRPr="00917F98">
        <w:rPr>
          <w:spacing w:val="-1"/>
        </w:rPr>
        <w:t>исправлении</w:t>
      </w:r>
      <w:r w:rsidRPr="00917F98">
        <w:rPr>
          <w:spacing w:val="-12"/>
        </w:rPr>
        <w:t xml:space="preserve"> </w:t>
      </w:r>
      <w:r w:rsidRPr="00917F98">
        <w:rPr>
          <w:spacing w:val="-1"/>
        </w:rPr>
        <w:t>допущенных</w:t>
      </w:r>
      <w:r w:rsidRPr="00917F98">
        <w:rPr>
          <w:spacing w:val="-11"/>
        </w:rPr>
        <w:t xml:space="preserve"> </w:t>
      </w:r>
      <w:r w:rsidRPr="00917F98">
        <w:rPr>
          <w:spacing w:val="-1"/>
        </w:rPr>
        <w:t>ими</w:t>
      </w:r>
      <w:r w:rsidRPr="00917F98">
        <w:rPr>
          <w:spacing w:val="-12"/>
        </w:rPr>
        <w:t xml:space="preserve"> </w:t>
      </w:r>
      <w:r w:rsidRPr="00917F98">
        <w:rPr>
          <w:spacing w:val="-1"/>
        </w:rPr>
        <w:t>опечаток</w:t>
      </w:r>
      <w:r w:rsidRPr="00917F98">
        <w:rPr>
          <w:spacing w:val="-11"/>
        </w:rPr>
        <w:t xml:space="preserve"> </w:t>
      </w:r>
      <w:r w:rsidRPr="00917F98">
        <w:t>и</w:t>
      </w:r>
      <w:r w:rsidRPr="00917F98">
        <w:rPr>
          <w:spacing w:val="-12"/>
        </w:rPr>
        <w:t xml:space="preserve"> </w:t>
      </w:r>
      <w:r w:rsidRPr="00917F98">
        <w:rPr>
          <w:spacing w:val="-1"/>
        </w:rPr>
        <w:t>ошибок</w:t>
      </w:r>
      <w:r w:rsidRPr="00917F98">
        <w:rPr>
          <w:spacing w:val="-12"/>
        </w:rPr>
        <w:t xml:space="preserve"> </w:t>
      </w:r>
      <w:r w:rsidRPr="00917F98">
        <w:t>в</w:t>
      </w:r>
      <w:r w:rsidRPr="00917F98">
        <w:rPr>
          <w:spacing w:val="-13"/>
        </w:rPr>
        <w:t xml:space="preserve"> </w:t>
      </w:r>
      <w:r w:rsidRPr="00917F98">
        <w:rPr>
          <w:spacing w:val="-1"/>
        </w:rPr>
        <w:t>выданных</w:t>
      </w:r>
      <w:r w:rsidRPr="00917F98">
        <w:rPr>
          <w:spacing w:val="-11"/>
        </w:rPr>
        <w:t xml:space="preserve"> </w:t>
      </w:r>
      <w:r w:rsidRPr="00917F98">
        <w:t>в</w:t>
      </w:r>
      <w:r w:rsidRPr="00917F98">
        <w:rPr>
          <w:spacing w:val="-13"/>
        </w:rPr>
        <w:t xml:space="preserve"> </w:t>
      </w:r>
      <w:r w:rsidRPr="00917F98">
        <w:rPr>
          <w:spacing w:val="-1"/>
        </w:rPr>
        <w:t>результате</w:t>
      </w:r>
      <w:r w:rsidRPr="00917F98">
        <w:rPr>
          <w:spacing w:val="-13"/>
        </w:rPr>
        <w:t xml:space="preserve"> </w:t>
      </w:r>
      <w:r w:rsidRPr="00917F98">
        <w:rPr>
          <w:spacing w:val="-1"/>
        </w:rPr>
        <w:t>предоставления</w:t>
      </w:r>
      <w:r w:rsidRPr="00917F98">
        <w:rPr>
          <w:spacing w:val="89"/>
        </w:rPr>
        <w:t xml:space="preserve"> </w:t>
      </w:r>
      <w:r w:rsidRPr="00917F98">
        <w:rPr>
          <w:spacing w:val="-1"/>
        </w:rPr>
        <w:t>муниципальной</w:t>
      </w:r>
      <w:r w:rsidRPr="00917F98">
        <w:rPr>
          <w:spacing w:val="29"/>
        </w:rPr>
        <w:t xml:space="preserve"> </w:t>
      </w:r>
      <w:r w:rsidRPr="00917F98">
        <w:rPr>
          <w:spacing w:val="-1"/>
        </w:rPr>
        <w:t>услуги</w:t>
      </w:r>
      <w:r w:rsidRPr="00917F98">
        <w:rPr>
          <w:spacing w:val="27"/>
        </w:rPr>
        <w:t xml:space="preserve"> </w:t>
      </w:r>
      <w:r w:rsidRPr="00917F98">
        <w:rPr>
          <w:spacing w:val="-1"/>
        </w:rPr>
        <w:t>документах</w:t>
      </w:r>
      <w:r w:rsidRPr="00917F98">
        <w:rPr>
          <w:spacing w:val="28"/>
        </w:rPr>
        <w:t xml:space="preserve"> </w:t>
      </w:r>
      <w:r w:rsidRPr="00917F98">
        <w:t>либо</w:t>
      </w:r>
      <w:r w:rsidRPr="00917F98">
        <w:rPr>
          <w:spacing w:val="26"/>
        </w:rPr>
        <w:t xml:space="preserve"> </w:t>
      </w:r>
      <w:r w:rsidRPr="00917F98">
        <w:rPr>
          <w:spacing w:val="-1"/>
        </w:rPr>
        <w:t>нарушение</w:t>
      </w:r>
      <w:r w:rsidRPr="00917F98">
        <w:rPr>
          <w:spacing w:val="30"/>
        </w:rPr>
        <w:t xml:space="preserve"> </w:t>
      </w:r>
      <w:r w:rsidRPr="00917F98">
        <w:rPr>
          <w:spacing w:val="-1"/>
        </w:rPr>
        <w:t>установленного</w:t>
      </w:r>
      <w:r w:rsidRPr="00917F98">
        <w:rPr>
          <w:spacing w:val="26"/>
        </w:rPr>
        <w:t xml:space="preserve"> </w:t>
      </w:r>
      <w:r w:rsidRPr="00917F98">
        <w:rPr>
          <w:spacing w:val="-1"/>
        </w:rPr>
        <w:t>срока</w:t>
      </w:r>
      <w:r w:rsidRPr="00917F98">
        <w:rPr>
          <w:spacing w:val="25"/>
        </w:rPr>
        <w:t xml:space="preserve"> </w:t>
      </w:r>
      <w:r w:rsidRPr="00917F98">
        <w:rPr>
          <w:spacing w:val="-1"/>
        </w:rPr>
        <w:t>таких</w:t>
      </w:r>
      <w:r w:rsidRPr="00917F98">
        <w:rPr>
          <w:spacing w:val="66"/>
        </w:rPr>
        <w:t xml:space="preserve"> </w:t>
      </w:r>
      <w:r w:rsidRPr="00917F98">
        <w:rPr>
          <w:spacing w:val="-1"/>
        </w:rPr>
        <w:t>исправлений.</w:t>
      </w:r>
    </w:p>
    <w:p w14:paraId="646875B2" w14:textId="77777777" w:rsidR="00403711" w:rsidRPr="00917F98" w:rsidRDefault="00403711" w:rsidP="00403711">
      <w:pPr>
        <w:spacing w:before="1"/>
        <w:ind w:right="105" w:firstLine="567"/>
        <w:jc w:val="both"/>
      </w:pPr>
      <w:r w:rsidRPr="00917F98">
        <w:t>В</w:t>
      </w:r>
      <w:r w:rsidRPr="00917F98">
        <w:rPr>
          <w:spacing w:val="17"/>
        </w:rPr>
        <w:t xml:space="preserve"> </w:t>
      </w:r>
      <w:r w:rsidRPr="00917F98">
        <w:rPr>
          <w:spacing w:val="-1"/>
        </w:rPr>
        <w:t>указанном</w:t>
      </w:r>
      <w:r w:rsidRPr="00917F98">
        <w:rPr>
          <w:spacing w:val="15"/>
        </w:rPr>
        <w:t xml:space="preserve"> </w:t>
      </w:r>
      <w:r w:rsidRPr="00917F98">
        <w:rPr>
          <w:spacing w:val="-1"/>
        </w:rPr>
        <w:t>случае</w:t>
      </w:r>
      <w:r w:rsidRPr="00917F98">
        <w:rPr>
          <w:spacing w:val="15"/>
        </w:rPr>
        <w:t xml:space="preserve"> </w:t>
      </w:r>
      <w:r w:rsidRPr="00917F98">
        <w:rPr>
          <w:spacing w:val="-1"/>
        </w:rPr>
        <w:t>досудебное</w:t>
      </w:r>
      <w:r w:rsidRPr="00917F98">
        <w:rPr>
          <w:spacing w:val="15"/>
        </w:rPr>
        <w:t xml:space="preserve"> </w:t>
      </w:r>
      <w:r w:rsidRPr="00917F98">
        <w:rPr>
          <w:spacing w:val="-1"/>
        </w:rPr>
        <w:t>(внесудебное)</w:t>
      </w:r>
      <w:r w:rsidRPr="00917F98">
        <w:rPr>
          <w:spacing w:val="18"/>
        </w:rPr>
        <w:t xml:space="preserve"> </w:t>
      </w:r>
      <w:r w:rsidRPr="00917F98">
        <w:rPr>
          <w:spacing w:val="-1"/>
        </w:rPr>
        <w:t>обжалование</w:t>
      </w:r>
      <w:r w:rsidRPr="00917F98">
        <w:rPr>
          <w:spacing w:val="15"/>
        </w:rPr>
        <w:t xml:space="preserve"> </w:t>
      </w:r>
      <w:r w:rsidRPr="00917F98">
        <w:rPr>
          <w:spacing w:val="-1"/>
        </w:rPr>
        <w:t>заявителем</w:t>
      </w:r>
      <w:r w:rsidRPr="00917F98">
        <w:rPr>
          <w:spacing w:val="15"/>
        </w:rPr>
        <w:t xml:space="preserve"> </w:t>
      </w:r>
      <w:r w:rsidRPr="00917F98">
        <w:rPr>
          <w:spacing w:val="-1"/>
        </w:rPr>
        <w:t>решений</w:t>
      </w:r>
      <w:r w:rsidRPr="00917F98">
        <w:rPr>
          <w:spacing w:val="17"/>
        </w:rPr>
        <w:t xml:space="preserve"> </w:t>
      </w:r>
      <w:r w:rsidRPr="00917F98">
        <w:t>и</w:t>
      </w:r>
      <w:r w:rsidRPr="00917F98">
        <w:rPr>
          <w:spacing w:val="79"/>
        </w:rPr>
        <w:t xml:space="preserve"> </w:t>
      </w:r>
      <w:r w:rsidRPr="00917F98">
        <w:rPr>
          <w:spacing w:val="-1"/>
        </w:rPr>
        <w:t>действий</w:t>
      </w:r>
      <w:r w:rsidRPr="00917F98">
        <w:rPr>
          <w:spacing w:val="3"/>
        </w:rPr>
        <w:t xml:space="preserve"> </w:t>
      </w:r>
      <w:r w:rsidRPr="00917F98">
        <w:rPr>
          <w:spacing w:val="-1"/>
        </w:rPr>
        <w:t>(бездействия) многофункционального</w:t>
      </w:r>
      <w:r w:rsidRPr="00917F98">
        <w:rPr>
          <w:spacing w:val="2"/>
        </w:rPr>
        <w:t xml:space="preserve"> </w:t>
      </w:r>
      <w:r w:rsidRPr="00917F98">
        <w:rPr>
          <w:spacing w:val="-1"/>
        </w:rPr>
        <w:t>центра,</w:t>
      </w:r>
      <w:r w:rsidRPr="00917F98">
        <w:rPr>
          <w:spacing w:val="1"/>
        </w:rPr>
        <w:t xml:space="preserve"> </w:t>
      </w:r>
      <w:r w:rsidRPr="00917F98">
        <w:rPr>
          <w:spacing w:val="-1"/>
        </w:rPr>
        <w:t>работника</w:t>
      </w:r>
      <w:r w:rsidRPr="00917F98">
        <w:rPr>
          <w:spacing w:val="1"/>
        </w:rPr>
        <w:t xml:space="preserve"> </w:t>
      </w:r>
      <w:r w:rsidRPr="00917F98">
        <w:rPr>
          <w:spacing w:val="-1"/>
        </w:rPr>
        <w:t>многофункционального</w:t>
      </w:r>
      <w:r w:rsidRPr="00917F98">
        <w:rPr>
          <w:spacing w:val="91"/>
        </w:rPr>
        <w:t xml:space="preserve"> </w:t>
      </w:r>
      <w:r w:rsidRPr="00917F98">
        <w:rPr>
          <w:spacing w:val="-1"/>
        </w:rPr>
        <w:t>центра</w:t>
      </w:r>
      <w:r w:rsidRPr="00917F98">
        <w:rPr>
          <w:spacing w:val="52"/>
        </w:rPr>
        <w:t xml:space="preserve"> </w:t>
      </w:r>
      <w:r w:rsidRPr="00917F98">
        <w:rPr>
          <w:spacing w:val="-1"/>
        </w:rPr>
        <w:t>возможно</w:t>
      </w:r>
      <w:r w:rsidRPr="00917F98">
        <w:rPr>
          <w:spacing w:val="50"/>
        </w:rPr>
        <w:t xml:space="preserve"> </w:t>
      </w:r>
      <w:r w:rsidRPr="00917F98">
        <w:t>в</w:t>
      </w:r>
      <w:r w:rsidRPr="00917F98">
        <w:rPr>
          <w:spacing w:val="52"/>
        </w:rPr>
        <w:t xml:space="preserve"> </w:t>
      </w:r>
      <w:r w:rsidRPr="00917F98">
        <w:rPr>
          <w:spacing w:val="-2"/>
        </w:rPr>
        <w:t>случае,</w:t>
      </w:r>
      <w:r w:rsidRPr="00917F98">
        <w:rPr>
          <w:spacing w:val="52"/>
        </w:rPr>
        <w:t xml:space="preserve"> </w:t>
      </w:r>
      <w:r w:rsidRPr="00917F98">
        <w:rPr>
          <w:spacing w:val="-1"/>
        </w:rPr>
        <w:t>если</w:t>
      </w:r>
      <w:r w:rsidRPr="00917F98">
        <w:rPr>
          <w:spacing w:val="53"/>
        </w:rPr>
        <w:t xml:space="preserve"> </w:t>
      </w:r>
      <w:r w:rsidRPr="00917F98">
        <w:t>на</w:t>
      </w:r>
      <w:r w:rsidRPr="00917F98">
        <w:rPr>
          <w:spacing w:val="51"/>
        </w:rPr>
        <w:t xml:space="preserve"> </w:t>
      </w:r>
      <w:r w:rsidRPr="00917F98">
        <w:rPr>
          <w:spacing w:val="-1"/>
        </w:rPr>
        <w:t>многофункциональный</w:t>
      </w:r>
      <w:r w:rsidRPr="00917F98">
        <w:rPr>
          <w:spacing w:val="50"/>
        </w:rPr>
        <w:t xml:space="preserve"> </w:t>
      </w:r>
      <w:r w:rsidRPr="00917F98">
        <w:rPr>
          <w:spacing w:val="-1"/>
        </w:rPr>
        <w:t>центр,</w:t>
      </w:r>
      <w:r w:rsidRPr="00917F98">
        <w:rPr>
          <w:spacing w:val="50"/>
        </w:rPr>
        <w:t xml:space="preserve"> </w:t>
      </w:r>
      <w:r w:rsidRPr="00917F98">
        <w:rPr>
          <w:spacing w:val="-1"/>
        </w:rPr>
        <w:t>решения</w:t>
      </w:r>
      <w:r w:rsidRPr="00917F98">
        <w:rPr>
          <w:spacing w:val="52"/>
        </w:rPr>
        <w:t xml:space="preserve"> </w:t>
      </w:r>
      <w:r w:rsidRPr="00917F98">
        <w:t>и</w:t>
      </w:r>
      <w:r w:rsidRPr="00917F98">
        <w:rPr>
          <w:spacing w:val="51"/>
        </w:rPr>
        <w:t xml:space="preserve"> </w:t>
      </w:r>
      <w:r w:rsidRPr="00917F98">
        <w:rPr>
          <w:spacing w:val="-1"/>
        </w:rPr>
        <w:t>действия</w:t>
      </w:r>
      <w:r w:rsidRPr="00917F98">
        <w:rPr>
          <w:spacing w:val="91"/>
        </w:rPr>
        <w:t xml:space="preserve"> </w:t>
      </w:r>
      <w:r w:rsidRPr="00917F98">
        <w:rPr>
          <w:spacing w:val="-1"/>
        </w:rPr>
        <w:t>(бездействие)</w:t>
      </w:r>
      <w:r w:rsidRPr="00917F98">
        <w:rPr>
          <w:spacing w:val="1"/>
        </w:rPr>
        <w:t xml:space="preserve"> </w:t>
      </w:r>
      <w:r w:rsidRPr="00917F98">
        <w:t>которого</w:t>
      </w:r>
      <w:r w:rsidRPr="00917F98">
        <w:rPr>
          <w:spacing w:val="2"/>
        </w:rPr>
        <w:t xml:space="preserve"> </w:t>
      </w:r>
      <w:r w:rsidRPr="00917F98">
        <w:rPr>
          <w:spacing w:val="-1"/>
        </w:rPr>
        <w:t>обжалуются,</w:t>
      </w:r>
      <w:r w:rsidRPr="00917F98">
        <w:rPr>
          <w:spacing w:val="4"/>
        </w:rPr>
        <w:t xml:space="preserve"> </w:t>
      </w:r>
      <w:r w:rsidRPr="00917F98">
        <w:t>возложена</w:t>
      </w:r>
      <w:r w:rsidRPr="00917F98">
        <w:rPr>
          <w:spacing w:val="1"/>
        </w:rPr>
        <w:t xml:space="preserve"> </w:t>
      </w:r>
      <w:r w:rsidRPr="00917F98">
        <w:rPr>
          <w:spacing w:val="-1"/>
        </w:rPr>
        <w:t>функция</w:t>
      </w:r>
      <w:r w:rsidRPr="00917F98">
        <w:rPr>
          <w:spacing w:val="2"/>
        </w:rPr>
        <w:t xml:space="preserve"> </w:t>
      </w:r>
      <w:r w:rsidRPr="00917F98">
        <w:t>по</w:t>
      </w:r>
      <w:r w:rsidRPr="00917F98">
        <w:rPr>
          <w:spacing w:val="2"/>
        </w:rPr>
        <w:t xml:space="preserve"> </w:t>
      </w:r>
      <w:r w:rsidRPr="00917F98">
        <w:rPr>
          <w:spacing w:val="-1"/>
        </w:rPr>
        <w:t>предоставлению</w:t>
      </w:r>
      <w:r w:rsidRPr="00917F98">
        <w:rPr>
          <w:spacing w:val="53"/>
        </w:rPr>
        <w:t xml:space="preserve"> </w:t>
      </w:r>
      <w:r w:rsidRPr="00917F98">
        <w:rPr>
          <w:spacing w:val="-1"/>
        </w:rPr>
        <w:t>соответствующих</w:t>
      </w:r>
      <w:r w:rsidRPr="00917F98">
        <w:rPr>
          <w:spacing w:val="2"/>
        </w:rPr>
        <w:t xml:space="preserve"> </w:t>
      </w:r>
      <w:r w:rsidRPr="00917F98">
        <w:rPr>
          <w:spacing w:val="-1"/>
        </w:rPr>
        <w:t>государственных</w:t>
      </w:r>
      <w:r w:rsidRPr="00917F98">
        <w:rPr>
          <w:spacing w:val="1"/>
        </w:rPr>
        <w:t xml:space="preserve"> </w:t>
      </w:r>
      <w:r w:rsidRPr="00917F98">
        <w:t>или</w:t>
      </w:r>
      <w:r w:rsidRPr="00917F98">
        <w:rPr>
          <w:spacing w:val="1"/>
        </w:rPr>
        <w:t xml:space="preserve"> </w:t>
      </w:r>
      <w:r w:rsidRPr="00917F98">
        <w:rPr>
          <w:spacing w:val="-2"/>
        </w:rPr>
        <w:t>муниципальных</w:t>
      </w:r>
      <w:r w:rsidRPr="00917F98">
        <w:rPr>
          <w:spacing w:val="4"/>
        </w:rPr>
        <w:t xml:space="preserve"> </w:t>
      </w:r>
      <w:r w:rsidRPr="00917F98">
        <w:rPr>
          <w:spacing w:val="-2"/>
        </w:rPr>
        <w:t>услуг</w:t>
      </w:r>
      <w:r w:rsidRPr="00917F98">
        <w:rPr>
          <w:spacing w:val="2"/>
        </w:rPr>
        <w:t xml:space="preserve"> </w:t>
      </w:r>
      <w:r w:rsidRPr="00917F98">
        <w:t>в полном</w:t>
      </w:r>
      <w:r w:rsidRPr="00917F98">
        <w:rPr>
          <w:spacing w:val="-1"/>
        </w:rPr>
        <w:t xml:space="preserve"> объеме </w:t>
      </w:r>
      <w:r w:rsidRPr="00917F98">
        <w:t>в</w:t>
      </w:r>
      <w:r w:rsidRPr="00917F98">
        <w:rPr>
          <w:spacing w:val="1"/>
        </w:rPr>
        <w:t xml:space="preserve"> </w:t>
      </w:r>
      <w:r w:rsidRPr="00917F98">
        <w:rPr>
          <w:spacing w:val="-1"/>
        </w:rPr>
        <w:t>порядке,</w:t>
      </w:r>
      <w:r w:rsidRPr="00917F98">
        <w:rPr>
          <w:spacing w:val="97"/>
        </w:rPr>
        <w:t xml:space="preserve"> </w:t>
      </w:r>
      <w:r w:rsidRPr="00917F98">
        <w:rPr>
          <w:spacing w:val="-1"/>
        </w:rPr>
        <w:t>определенном</w:t>
      </w:r>
      <w:r w:rsidRPr="00917F98">
        <w:rPr>
          <w:spacing w:val="11"/>
        </w:rPr>
        <w:t xml:space="preserve"> </w:t>
      </w:r>
      <w:hyperlink r:id="rId154">
        <w:r w:rsidRPr="00917F98">
          <w:rPr>
            <w:spacing w:val="-1"/>
          </w:rPr>
          <w:t>частью</w:t>
        </w:r>
        <w:r w:rsidRPr="00917F98">
          <w:rPr>
            <w:spacing w:val="12"/>
          </w:rPr>
          <w:t xml:space="preserve"> </w:t>
        </w:r>
        <w:r w:rsidRPr="00917F98">
          <w:t>1.3</w:t>
        </w:r>
        <w:r w:rsidRPr="00917F98">
          <w:rPr>
            <w:spacing w:val="11"/>
          </w:rPr>
          <w:t xml:space="preserve"> </w:t>
        </w:r>
        <w:r w:rsidRPr="00917F98">
          <w:t>статьи</w:t>
        </w:r>
        <w:r w:rsidRPr="00917F98">
          <w:rPr>
            <w:spacing w:val="12"/>
          </w:rPr>
          <w:t xml:space="preserve"> </w:t>
        </w:r>
        <w:r w:rsidRPr="00917F98">
          <w:t>16</w:t>
        </w:r>
      </w:hyperlink>
      <w:r w:rsidRPr="00917F98">
        <w:rPr>
          <w:spacing w:val="14"/>
        </w:rPr>
        <w:t xml:space="preserve"> </w:t>
      </w:r>
      <w:r w:rsidRPr="00917F98">
        <w:rPr>
          <w:spacing w:val="-1"/>
        </w:rPr>
        <w:t>Федерального</w:t>
      </w:r>
      <w:r w:rsidRPr="00917F98">
        <w:rPr>
          <w:spacing w:val="1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w:t>
      </w:r>
      <w:r w:rsidRPr="00917F98">
        <w:rPr>
          <w:spacing w:val="11"/>
        </w:rPr>
        <w:t xml:space="preserve"> </w:t>
      </w:r>
      <w:r w:rsidRPr="00917F98">
        <w:t>июля</w:t>
      </w:r>
      <w:r w:rsidRPr="00917F98">
        <w:rPr>
          <w:spacing w:val="9"/>
        </w:rPr>
        <w:t xml:space="preserve"> </w:t>
      </w:r>
      <w:r w:rsidRPr="00917F98">
        <w:t>2010</w:t>
      </w:r>
      <w:r w:rsidRPr="00917F98">
        <w:rPr>
          <w:spacing w:val="11"/>
        </w:rPr>
        <w:t xml:space="preserve"> </w:t>
      </w:r>
      <w:r w:rsidRPr="00917F98">
        <w:t>года</w:t>
      </w:r>
      <w:r w:rsidRPr="00917F98">
        <w:rPr>
          <w:spacing w:val="11"/>
        </w:rPr>
        <w:t xml:space="preserve"> </w:t>
      </w:r>
      <w:r w:rsidRPr="00917F98">
        <w:t>№</w:t>
      </w:r>
      <w:r w:rsidRPr="00917F98">
        <w:rPr>
          <w:spacing w:val="10"/>
        </w:rPr>
        <w:t xml:space="preserve"> </w:t>
      </w:r>
      <w:r w:rsidRPr="00917F98">
        <w:rPr>
          <w:spacing w:val="1"/>
        </w:rPr>
        <w:t>210-ФЗ</w:t>
      </w:r>
    </w:p>
    <w:p w14:paraId="16780E06" w14:textId="77777777" w:rsidR="00403711" w:rsidRPr="00917F98" w:rsidRDefault="00403711" w:rsidP="00403711">
      <w:pPr>
        <w:ind w:firstLine="567"/>
        <w:jc w:val="both"/>
      </w:pPr>
      <w:r w:rsidRPr="00917F98">
        <w:rPr>
          <w:spacing w:val="-2"/>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 xml:space="preserve">муниципальных </w:t>
      </w:r>
      <w:r w:rsidRPr="00917F98">
        <w:rPr>
          <w:spacing w:val="-2"/>
        </w:rPr>
        <w:t>услуг»;</w:t>
      </w:r>
    </w:p>
    <w:p w14:paraId="16BEC649" w14:textId="77777777" w:rsidR="00403711" w:rsidRPr="00917F98" w:rsidRDefault="00403711" w:rsidP="0025545D">
      <w:pPr>
        <w:numPr>
          <w:ilvl w:val="1"/>
          <w:numId w:val="153"/>
        </w:numPr>
        <w:tabs>
          <w:tab w:val="left" w:pos="1518"/>
        </w:tabs>
        <w:autoSpaceDE/>
        <w:autoSpaceDN/>
        <w:adjustRightInd/>
        <w:spacing w:before="2" w:line="272" w:lineRule="auto"/>
        <w:ind w:right="111" w:firstLine="567"/>
        <w:jc w:val="both"/>
      </w:pPr>
      <w:r w:rsidRPr="00917F98">
        <w:rPr>
          <w:spacing w:val="-1"/>
        </w:rPr>
        <w:t>нарушение</w:t>
      </w:r>
      <w:r w:rsidRPr="00917F98">
        <w:rPr>
          <w:spacing w:val="46"/>
        </w:rPr>
        <w:t xml:space="preserve"> </w:t>
      </w:r>
      <w:r w:rsidRPr="00917F98">
        <w:rPr>
          <w:spacing w:val="-1"/>
        </w:rPr>
        <w:t>срока</w:t>
      </w:r>
      <w:r w:rsidRPr="00917F98">
        <w:rPr>
          <w:spacing w:val="46"/>
        </w:rPr>
        <w:t xml:space="preserve"> </w:t>
      </w:r>
      <w:r w:rsidRPr="00917F98">
        <w:t>или</w:t>
      </w:r>
      <w:r w:rsidRPr="00917F98">
        <w:rPr>
          <w:spacing w:val="48"/>
        </w:rPr>
        <w:t xml:space="preserve"> </w:t>
      </w:r>
      <w:r w:rsidRPr="00917F98">
        <w:rPr>
          <w:spacing w:val="-1"/>
        </w:rPr>
        <w:t>порядка</w:t>
      </w:r>
      <w:r w:rsidRPr="00917F98">
        <w:rPr>
          <w:spacing w:val="46"/>
        </w:rPr>
        <w:t xml:space="preserve"> </w:t>
      </w:r>
      <w:r w:rsidRPr="00917F98">
        <w:rPr>
          <w:spacing w:val="-1"/>
        </w:rPr>
        <w:t>выдачи</w:t>
      </w:r>
      <w:r w:rsidRPr="00917F98">
        <w:rPr>
          <w:spacing w:val="46"/>
        </w:rPr>
        <w:t xml:space="preserve"> </w:t>
      </w:r>
      <w:r w:rsidRPr="00917F98">
        <w:rPr>
          <w:spacing w:val="-1"/>
        </w:rPr>
        <w:t>документов</w:t>
      </w:r>
      <w:r w:rsidRPr="00917F98">
        <w:rPr>
          <w:spacing w:val="48"/>
        </w:rPr>
        <w:t xml:space="preserve"> </w:t>
      </w:r>
      <w:r w:rsidRPr="00917F98">
        <w:t>по</w:t>
      </w:r>
      <w:r w:rsidRPr="00917F98">
        <w:rPr>
          <w:spacing w:val="47"/>
        </w:rPr>
        <w:t xml:space="preserve"> </w:t>
      </w:r>
      <w:r w:rsidRPr="00917F98">
        <w:rPr>
          <w:spacing w:val="-1"/>
        </w:rPr>
        <w:t>результатам</w:t>
      </w:r>
      <w:r w:rsidRPr="00917F98">
        <w:rPr>
          <w:spacing w:val="59"/>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2FC9AAA6" w14:textId="77777777" w:rsidR="00403711" w:rsidRPr="00917F98" w:rsidRDefault="00403711" w:rsidP="0025545D">
      <w:pPr>
        <w:numPr>
          <w:ilvl w:val="1"/>
          <w:numId w:val="153"/>
        </w:numPr>
        <w:tabs>
          <w:tab w:val="left" w:pos="1518"/>
        </w:tabs>
        <w:autoSpaceDE/>
        <w:autoSpaceDN/>
        <w:adjustRightInd/>
        <w:spacing w:before="4" w:line="275" w:lineRule="auto"/>
        <w:ind w:right="104" w:firstLine="567"/>
        <w:jc w:val="both"/>
      </w:pPr>
      <w:r w:rsidRPr="00917F98">
        <w:rPr>
          <w:spacing w:val="-1"/>
        </w:rPr>
        <w:t>приостановление</w:t>
      </w:r>
      <w:r w:rsidRPr="00917F98">
        <w:rPr>
          <w:spacing w:val="8"/>
        </w:rPr>
        <w:t xml:space="preserve"> </w:t>
      </w:r>
      <w:r w:rsidRPr="00917F98">
        <w:rPr>
          <w:spacing w:val="-1"/>
        </w:rPr>
        <w:t>предоставления</w:t>
      </w:r>
      <w:r w:rsidRPr="00917F98">
        <w:rPr>
          <w:spacing w:val="9"/>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9"/>
        </w:rPr>
        <w:t xml:space="preserve"> </w:t>
      </w:r>
      <w:r w:rsidRPr="00917F98">
        <w:rPr>
          <w:spacing w:val="-1"/>
        </w:rPr>
        <w:t>если</w:t>
      </w:r>
      <w:r w:rsidRPr="00917F98">
        <w:rPr>
          <w:spacing w:val="10"/>
        </w:rPr>
        <w:t xml:space="preserve"> </w:t>
      </w:r>
      <w:r w:rsidRPr="00917F98">
        <w:t>основания</w:t>
      </w:r>
      <w:r w:rsidRPr="00917F98">
        <w:rPr>
          <w:spacing w:val="61"/>
        </w:rPr>
        <w:t xml:space="preserve"> </w:t>
      </w:r>
      <w:r w:rsidRPr="00917F98">
        <w:rPr>
          <w:spacing w:val="-1"/>
        </w:rPr>
        <w:t>приостановления</w:t>
      </w:r>
      <w:r w:rsidRPr="00917F98">
        <w:rPr>
          <w:spacing w:val="2"/>
        </w:rPr>
        <w:t xml:space="preserve"> </w:t>
      </w:r>
      <w:r w:rsidRPr="00917F98">
        <w:t>не</w:t>
      </w:r>
      <w:r w:rsidRPr="00917F98">
        <w:rPr>
          <w:spacing w:val="3"/>
        </w:rPr>
        <w:t xml:space="preserve"> </w:t>
      </w:r>
      <w:r w:rsidRPr="00917F98">
        <w:rPr>
          <w:spacing w:val="-1"/>
        </w:rPr>
        <w:t>предусмотрены</w:t>
      </w:r>
      <w:r w:rsidRPr="00917F98">
        <w:rPr>
          <w:spacing w:val="4"/>
        </w:rPr>
        <w:t xml:space="preserve"> </w:t>
      </w:r>
      <w:r w:rsidRPr="00917F98">
        <w:rPr>
          <w:spacing w:val="-1"/>
        </w:rPr>
        <w:t>федеральными</w:t>
      </w:r>
      <w:r w:rsidRPr="00917F98">
        <w:rPr>
          <w:spacing w:val="5"/>
        </w:rPr>
        <w:t xml:space="preserve"> </w:t>
      </w:r>
      <w:r w:rsidRPr="00917F98">
        <w:rPr>
          <w:spacing w:val="-1"/>
        </w:rPr>
        <w:t>законами</w:t>
      </w:r>
      <w:r w:rsidRPr="00917F98">
        <w:rPr>
          <w:spacing w:val="5"/>
        </w:rPr>
        <w:t xml:space="preserve"> </w:t>
      </w:r>
      <w:r w:rsidRPr="00917F98">
        <w:t>и</w:t>
      </w:r>
      <w:r w:rsidRPr="00917F98">
        <w:rPr>
          <w:spacing w:val="3"/>
        </w:rPr>
        <w:t xml:space="preserve"> </w:t>
      </w:r>
      <w:r w:rsidRPr="00917F98">
        <w:rPr>
          <w:spacing w:val="-1"/>
        </w:rPr>
        <w:t>принятыми</w:t>
      </w:r>
      <w:r w:rsidRPr="00917F98">
        <w:rPr>
          <w:spacing w:val="5"/>
        </w:rPr>
        <w:t xml:space="preserve"> </w:t>
      </w:r>
      <w:r w:rsidRPr="00917F98">
        <w:t>в</w:t>
      </w:r>
      <w:r w:rsidRPr="00917F98">
        <w:rPr>
          <w:spacing w:val="4"/>
        </w:rPr>
        <w:t xml:space="preserve"> </w:t>
      </w:r>
      <w:r w:rsidRPr="00917F98">
        <w:rPr>
          <w:spacing w:val="-1"/>
        </w:rPr>
        <w:t>соответствии</w:t>
      </w:r>
      <w:r w:rsidRPr="00917F98">
        <w:rPr>
          <w:spacing w:val="105"/>
        </w:rPr>
        <w:t xml:space="preserve"> </w:t>
      </w:r>
      <w:r w:rsidRPr="00917F98">
        <w:t>с</w:t>
      </w:r>
      <w:r w:rsidRPr="00917F98">
        <w:rPr>
          <w:spacing w:val="6"/>
        </w:rPr>
        <w:t xml:space="preserve"> </w:t>
      </w:r>
      <w:r w:rsidRPr="00917F98">
        <w:rPr>
          <w:spacing w:val="-1"/>
        </w:rPr>
        <w:t>ними</w:t>
      </w:r>
      <w:r w:rsidRPr="00917F98">
        <w:rPr>
          <w:spacing w:val="5"/>
        </w:rPr>
        <w:t xml:space="preserve"> </w:t>
      </w:r>
      <w:r w:rsidRPr="00917F98">
        <w:rPr>
          <w:spacing w:val="-1"/>
        </w:rPr>
        <w:t>иными</w:t>
      </w:r>
      <w:r w:rsidRPr="00917F98">
        <w:rPr>
          <w:spacing w:val="5"/>
        </w:rPr>
        <w:t xml:space="preserve"> </w:t>
      </w:r>
      <w:r w:rsidRPr="00917F98">
        <w:rPr>
          <w:spacing w:val="-1"/>
        </w:rPr>
        <w:t>нормативными</w:t>
      </w:r>
      <w:r w:rsidRPr="00917F98">
        <w:rPr>
          <w:spacing w:val="7"/>
        </w:rPr>
        <w:t xml:space="preserve"> </w:t>
      </w:r>
      <w:r w:rsidRPr="00917F98">
        <w:rPr>
          <w:spacing w:val="-1"/>
        </w:rPr>
        <w:t>правовыми</w:t>
      </w:r>
      <w:r w:rsidRPr="00917F98">
        <w:rPr>
          <w:spacing w:val="7"/>
        </w:rPr>
        <w:t xml:space="preserve"> </w:t>
      </w:r>
      <w:r w:rsidRPr="00917F98">
        <w:rPr>
          <w:spacing w:val="-1"/>
        </w:rPr>
        <w:t>актами</w:t>
      </w:r>
      <w:r w:rsidRPr="00917F98">
        <w:rPr>
          <w:spacing w:val="7"/>
        </w:rPr>
        <w:t xml:space="preserve"> </w:t>
      </w:r>
      <w:r w:rsidRPr="00917F98">
        <w:rPr>
          <w:spacing w:val="-1"/>
        </w:rPr>
        <w:t>Российской</w:t>
      </w:r>
      <w:r w:rsidRPr="00917F98">
        <w:rPr>
          <w:spacing w:val="5"/>
        </w:rPr>
        <w:t xml:space="preserve"> </w:t>
      </w:r>
      <w:r w:rsidRPr="00917F98">
        <w:rPr>
          <w:spacing w:val="-1"/>
        </w:rPr>
        <w:t>Федерации,</w:t>
      </w:r>
      <w:r w:rsidRPr="00917F98">
        <w:rPr>
          <w:spacing w:val="6"/>
        </w:rPr>
        <w:t xml:space="preserve"> </w:t>
      </w:r>
      <w:r w:rsidRPr="00917F98">
        <w:rPr>
          <w:spacing w:val="-1"/>
        </w:rPr>
        <w:t>законами</w:t>
      </w:r>
      <w:r w:rsidRPr="00917F98">
        <w:rPr>
          <w:spacing w:val="5"/>
        </w:rPr>
        <w:t xml:space="preserve"> </w:t>
      </w:r>
      <w:r w:rsidRPr="00917F98">
        <w:t>и</w:t>
      </w:r>
      <w:r w:rsidRPr="00917F98">
        <w:rPr>
          <w:spacing w:val="71"/>
        </w:rPr>
        <w:t xml:space="preserve"> </w:t>
      </w:r>
      <w:r w:rsidRPr="00917F98">
        <w:rPr>
          <w:spacing w:val="-1"/>
        </w:rPr>
        <w:t>иными</w:t>
      </w:r>
      <w:r w:rsidRPr="00917F98">
        <w:rPr>
          <w:spacing w:val="6"/>
        </w:rPr>
        <w:t xml:space="preserve"> </w:t>
      </w:r>
      <w:r w:rsidRPr="00917F98">
        <w:rPr>
          <w:spacing w:val="-1"/>
        </w:rPr>
        <w:t>нормативными</w:t>
      </w:r>
      <w:r w:rsidRPr="00917F98">
        <w:rPr>
          <w:spacing w:val="5"/>
        </w:rPr>
        <w:t xml:space="preserve"> </w:t>
      </w:r>
      <w:r w:rsidRPr="00917F98">
        <w:rPr>
          <w:spacing w:val="-1"/>
        </w:rPr>
        <w:t>правовыми</w:t>
      </w:r>
      <w:r w:rsidRPr="00917F98">
        <w:rPr>
          <w:spacing w:val="5"/>
        </w:rPr>
        <w:t xml:space="preserve"> </w:t>
      </w:r>
      <w:r w:rsidRPr="00917F98">
        <w:rPr>
          <w:spacing w:val="-1"/>
        </w:rPr>
        <w:t>актами</w:t>
      </w:r>
      <w:r w:rsidRPr="00917F98">
        <w:rPr>
          <w:spacing w:val="5"/>
        </w:rPr>
        <w:t xml:space="preserve"> </w:t>
      </w:r>
      <w:r w:rsidRPr="00917F98">
        <w:rPr>
          <w:spacing w:val="-1"/>
        </w:rPr>
        <w:t>субъектов</w:t>
      </w:r>
      <w:r w:rsidRPr="00917F98">
        <w:rPr>
          <w:spacing w:val="4"/>
        </w:rPr>
        <w:t xml:space="preserve"> </w:t>
      </w:r>
      <w:r w:rsidRPr="00917F98">
        <w:rPr>
          <w:spacing w:val="-1"/>
        </w:rPr>
        <w:t>Российской</w:t>
      </w:r>
      <w:r w:rsidRPr="00917F98">
        <w:rPr>
          <w:spacing w:val="5"/>
        </w:rPr>
        <w:t xml:space="preserve"> </w:t>
      </w:r>
      <w:r w:rsidRPr="00917F98">
        <w:rPr>
          <w:spacing w:val="-1"/>
        </w:rPr>
        <w:t>Федерации,</w:t>
      </w:r>
      <w:r w:rsidRPr="00917F98">
        <w:rPr>
          <w:spacing w:val="73"/>
        </w:rPr>
        <w:t xml:space="preserve"> </w:t>
      </w:r>
      <w:r w:rsidRPr="00917F98">
        <w:rPr>
          <w:spacing w:val="-1"/>
        </w:rPr>
        <w:t>муниципальными</w:t>
      </w:r>
      <w:r w:rsidRPr="00917F98">
        <w:rPr>
          <w:spacing w:val="36"/>
        </w:rPr>
        <w:t xml:space="preserve"> </w:t>
      </w:r>
      <w:r w:rsidRPr="00917F98">
        <w:rPr>
          <w:spacing w:val="-1"/>
        </w:rPr>
        <w:t>правовыми</w:t>
      </w:r>
      <w:r w:rsidRPr="00917F98">
        <w:rPr>
          <w:spacing w:val="36"/>
        </w:rPr>
        <w:t xml:space="preserve"> </w:t>
      </w:r>
      <w:r w:rsidRPr="00917F98">
        <w:rPr>
          <w:spacing w:val="-1"/>
        </w:rPr>
        <w:t>актами.</w:t>
      </w:r>
      <w:r w:rsidRPr="00917F98">
        <w:rPr>
          <w:spacing w:val="35"/>
        </w:rPr>
        <w:t xml:space="preserve"> </w:t>
      </w:r>
      <w:r w:rsidRPr="00917F98">
        <w:t>В</w:t>
      </w:r>
      <w:r w:rsidRPr="00917F98">
        <w:rPr>
          <w:spacing w:val="36"/>
        </w:rPr>
        <w:t xml:space="preserve"> </w:t>
      </w:r>
      <w:r w:rsidRPr="00917F98">
        <w:rPr>
          <w:spacing w:val="-1"/>
        </w:rPr>
        <w:t>указанном</w:t>
      </w:r>
      <w:r w:rsidRPr="00917F98">
        <w:rPr>
          <w:spacing w:val="35"/>
        </w:rPr>
        <w:t xml:space="preserve"> </w:t>
      </w:r>
      <w:r w:rsidRPr="00917F98">
        <w:rPr>
          <w:spacing w:val="-1"/>
        </w:rPr>
        <w:t>случае</w:t>
      </w:r>
      <w:r w:rsidRPr="00917F98">
        <w:rPr>
          <w:spacing w:val="34"/>
        </w:rPr>
        <w:t xml:space="preserve"> </w:t>
      </w:r>
      <w:r w:rsidRPr="00917F98">
        <w:t>досудебное</w:t>
      </w:r>
      <w:r w:rsidRPr="00917F98">
        <w:rPr>
          <w:spacing w:val="34"/>
        </w:rPr>
        <w:t xml:space="preserve"> </w:t>
      </w:r>
      <w:r w:rsidRPr="00917F98">
        <w:rPr>
          <w:spacing w:val="-1"/>
        </w:rPr>
        <w:t>(внесудебное)</w:t>
      </w:r>
      <w:r w:rsidRPr="00917F98">
        <w:rPr>
          <w:spacing w:val="51"/>
        </w:rPr>
        <w:t xml:space="preserve"> </w:t>
      </w:r>
      <w:r w:rsidRPr="00917F98">
        <w:rPr>
          <w:spacing w:val="-1"/>
        </w:rPr>
        <w:t>обжалование</w:t>
      </w:r>
      <w:r w:rsidRPr="00917F98">
        <w:rPr>
          <w:spacing w:val="54"/>
        </w:rPr>
        <w:t xml:space="preserve"> </w:t>
      </w:r>
      <w:r w:rsidRPr="00917F98">
        <w:rPr>
          <w:spacing w:val="-1"/>
        </w:rPr>
        <w:t>заявителем</w:t>
      </w:r>
      <w:r w:rsidRPr="00917F98">
        <w:rPr>
          <w:spacing w:val="54"/>
        </w:rPr>
        <w:t xml:space="preserve"> </w:t>
      </w:r>
      <w:r w:rsidRPr="00917F98">
        <w:t>решений</w:t>
      </w:r>
      <w:r w:rsidRPr="00917F98">
        <w:rPr>
          <w:spacing w:val="55"/>
        </w:rPr>
        <w:t xml:space="preserve"> </w:t>
      </w:r>
      <w:r w:rsidRPr="00917F98">
        <w:t>и</w:t>
      </w:r>
      <w:r w:rsidRPr="00917F98">
        <w:rPr>
          <w:spacing w:val="55"/>
        </w:rPr>
        <w:t xml:space="preserve"> </w:t>
      </w:r>
      <w:r w:rsidRPr="00917F98">
        <w:rPr>
          <w:spacing w:val="-1"/>
        </w:rPr>
        <w:t>действий</w:t>
      </w:r>
      <w:r w:rsidRPr="00917F98">
        <w:rPr>
          <w:spacing w:val="55"/>
        </w:rPr>
        <w:t xml:space="preserve"> </w:t>
      </w:r>
      <w:r w:rsidRPr="00917F98">
        <w:rPr>
          <w:spacing w:val="-1"/>
        </w:rPr>
        <w:t>(бездействия)</w:t>
      </w:r>
      <w:r w:rsidRPr="00917F98">
        <w:rPr>
          <w:spacing w:val="54"/>
        </w:rPr>
        <w:t xml:space="preserve"> </w:t>
      </w:r>
      <w:r w:rsidRPr="00917F98">
        <w:rPr>
          <w:spacing w:val="-1"/>
        </w:rPr>
        <w:t>многофункционального</w:t>
      </w:r>
      <w:r w:rsidRPr="00917F98">
        <w:rPr>
          <w:spacing w:val="81"/>
        </w:rPr>
        <w:t xml:space="preserve"> </w:t>
      </w:r>
      <w:r w:rsidRPr="00917F98">
        <w:rPr>
          <w:spacing w:val="-1"/>
        </w:rPr>
        <w:t>центра,</w:t>
      </w:r>
      <w:r w:rsidRPr="00917F98">
        <w:rPr>
          <w:spacing w:val="49"/>
        </w:rPr>
        <w:t xml:space="preserve"> </w:t>
      </w:r>
      <w:r w:rsidRPr="00917F98">
        <w:rPr>
          <w:spacing w:val="-1"/>
        </w:rPr>
        <w:t>работника</w:t>
      </w:r>
      <w:r w:rsidRPr="00917F98">
        <w:rPr>
          <w:spacing w:val="49"/>
        </w:rPr>
        <w:t xml:space="preserve"> </w:t>
      </w:r>
      <w:r w:rsidRPr="00917F98">
        <w:rPr>
          <w:spacing w:val="-1"/>
        </w:rPr>
        <w:t>многофункционального</w:t>
      </w:r>
      <w:r w:rsidRPr="00917F98">
        <w:rPr>
          <w:spacing w:val="47"/>
        </w:rPr>
        <w:t xml:space="preserve"> </w:t>
      </w:r>
      <w:r w:rsidRPr="00917F98">
        <w:t>центра</w:t>
      </w:r>
      <w:r w:rsidRPr="00917F98">
        <w:rPr>
          <w:spacing w:val="49"/>
        </w:rPr>
        <w:t xml:space="preserve"> </w:t>
      </w:r>
      <w:r w:rsidRPr="00917F98">
        <w:rPr>
          <w:spacing w:val="-1"/>
        </w:rPr>
        <w:t>возможно</w:t>
      </w:r>
      <w:r w:rsidRPr="00917F98">
        <w:rPr>
          <w:spacing w:val="47"/>
        </w:rPr>
        <w:t xml:space="preserve"> </w:t>
      </w:r>
      <w:r w:rsidRPr="00917F98">
        <w:t>в</w:t>
      </w:r>
      <w:r w:rsidRPr="00917F98">
        <w:rPr>
          <w:spacing w:val="49"/>
        </w:rPr>
        <w:t xml:space="preserve"> </w:t>
      </w:r>
      <w:r w:rsidRPr="00917F98">
        <w:rPr>
          <w:spacing w:val="-1"/>
        </w:rPr>
        <w:t>случае,</w:t>
      </w:r>
      <w:r w:rsidRPr="00917F98">
        <w:rPr>
          <w:spacing w:val="50"/>
        </w:rPr>
        <w:t xml:space="preserve"> </w:t>
      </w:r>
      <w:r w:rsidRPr="00917F98">
        <w:rPr>
          <w:spacing w:val="-1"/>
        </w:rPr>
        <w:t>если</w:t>
      </w:r>
      <w:r w:rsidRPr="00917F98">
        <w:rPr>
          <w:spacing w:val="51"/>
        </w:rPr>
        <w:t xml:space="preserve"> </w:t>
      </w:r>
      <w:r w:rsidRPr="00917F98">
        <w:t>на</w:t>
      </w:r>
      <w:r w:rsidRPr="00917F98">
        <w:rPr>
          <w:spacing w:val="79"/>
        </w:rPr>
        <w:t xml:space="preserve"> </w:t>
      </w:r>
      <w:r w:rsidRPr="00917F98">
        <w:rPr>
          <w:spacing w:val="-1"/>
        </w:rPr>
        <w:t>многофункциональный</w:t>
      </w:r>
      <w:r w:rsidRPr="00917F98">
        <w:rPr>
          <w:spacing w:val="44"/>
        </w:rPr>
        <w:t xml:space="preserve"> </w:t>
      </w:r>
      <w:r w:rsidRPr="00917F98">
        <w:rPr>
          <w:spacing w:val="-1"/>
        </w:rPr>
        <w:t>центр,</w:t>
      </w:r>
      <w:r w:rsidRPr="00917F98">
        <w:rPr>
          <w:spacing w:val="46"/>
        </w:rPr>
        <w:t xml:space="preserve"> </w:t>
      </w:r>
      <w:r w:rsidRPr="00917F98">
        <w:rPr>
          <w:spacing w:val="-1"/>
        </w:rPr>
        <w:t>решения</w:t>
      </w:r>
      <w:r w:rsidRPr="00917F98">
        <w:rPr>
          <w:spacing w:val="45"/>
        </w:rPr>
        <w:t xml:space="preserve"> </w:t>
      </w:r>
      <w:r w:rsidRPr="00917F98">
        <w:t>и</w:t>
      </w:r>
      <w:r w:rsidRPr="00917F98">
        <w:rPr>
          <w:spacing w:val="46"/>
        </w:rPr>
        <w:t xml:space="preserve"> </w:t>
      </w:r>
      <w:r w:rsidRPr="00917F98">
        <w:rPr>
          <w:spacing w:val="-1"/>
        </w:rPr>
        <w:t>действия</w:t>
      </w:r>
      <w:r w:rsidRPr="00917F98">
        <w:rPr>
          <w:spacing w:val="45"/>
        </w:rPr>
        <w:t xml:space="preserve"> </w:t>
      </w:r>
      <w:r w:rsidRPr="00917F98">
        <w:rPr>
          <w:spacing w:val="-1"/>
        </w:rPr>
        <w:t>(бездействие)</w:t>
      </w:r>
      <w:r w:rsidRPr="00917F98">
        <w:rPr>
          <w:spacing w:val="44"/>
        </w:rPr>
        <w:t xml:space="preserve"> </w:t>
      </w:r>
      <w:r w:rsidRPr="00917F98">
        <w:t>которого</w:t>
      </w:r>
      <w:r w:rsidRPr="00917F98">
        <w:rPr>
          <w:spacing w:val="45"/>
        </w:rPr>
        <w:t xml:space="preserve"> </w:t>
      </w:r>
      <w:r w:rsidRPr="00917F98">
        <w:rPr>
          <w:spacing w:val="-1"/>
        </w:rPr>
        <w:t>обжалуются,</w:t>
      </w:r>
      <w:r w:rsidRPr="00917F98">
        <w:rPr>
          <w:spacing w:val="73"/>
        </w:rPr>
        <w:t xml:space="preserve"> </w:t>
      </w:r>
      <w:r w:rsidRPr="00917F98">
        <w:rPr>
          <w:spacing w:val="-1"/>
        </w:rPr>
        <w:t>возложена</w:t>
      </w:r>
      <w:r w:rsidRPr="00917F98">
        <w:rPr>
          <w:spacing w:val="6"/>
        </w:rPr>
        <w:t xml:space="preserve"> </w:t>
      </w:r>
      <w:r w:rsidRPr="00917F98">
        <w:rPr>
          <w:spacing w:val="-1"/>
        </w:rPr>
        <w:t>функция</w:t>
      </w:r>
      <w:r w:rsidRPr="00917F98">
        <w:rPr>
          <w:spacing w:val="6"/>
        </w:rPr>
        <w:t xml:space="preserve"> </w:t>
      </w:r>
      <w:r w:rsidRPr="00917F98">
        <w:t>по</w:t>
      </w:r>
      <w:r w:rsidRPr="00917F98">
        <w:rPr>
          <w:spacing w:val="6"/>
        </w:rPr>
        <w:t xml:space="preserve"> </w:t>
      </w:r>
      <w:r w:rsidRPr="00917F98">
        <w:rPr>
          <w:spacing w:val="-1"/>
        </w:rPr>
        <w:t>предоставлению</w:t>
      </w:r>
      <w:r w:rsidRPr="00917F98">
        <w:rPr>
          <w:spacing w:val="5"/>
        </w:rPr>
        <w:t xml:space="preserve"> </w:t>
      </w:r>
      <w:r w:rsidRPr="00917F98">
        <w:rPr>
          <w:spacing w:val="-1"/>
        </w:rPr>
        <w:t>соответствующих</w:t>
      </w:r>
      <w:r w:rsidRPr="00917F98">
        <w:rPr>
          <w:spacing w:val="9"/>
        </w:rPr>
        <w:t xml:space="preserve"> </w:t>
      </w:r>
      <w:r w:rsidRPr="00917F98">
        <w:rPr>
          <w:spacing w:val="-1"/>
        </w:rPr>
        <w:t>государственных</w:t>
      </w:r>
      <w:r w:rsidRPr="00917F98">
        <w:rPr>
          <w:spacing w:val="8"/>
        </w:rPr>
        <w:t xml:space="preserve"> </w:t>
      </w:r>
      <w:r w:rsidRPr="00917F98">
        <w:rPr>
          <w:spacing w:val="-2"/>
        </w:rPr>
        <w:t>или</w:t>
      </w:r>
      <w:r w:rsidRPr="00917F98">
        <w:rPr>
          <w:spacing w:val="79"/>
        </w:rPr>
        <w:t xml:space="preserve"> </w:t>
      </w:r>
      <w:r w:rsidRPr="00917F98">
        <w:rPr>
          <w:spacing w:val="-1"/>
        </w:rPr>
        <w:t>муниципальных</w:t>
      </w:r>
      <w:r w:rsidRPr="00917F98">
        <w:rPr>
          <w:spacing w:val="44"/>
        </w:rPr>
        <w:t xml:space="preserve"> </w:t>
      </w:r>
      <w:r w:rsidRPr="00917F98">
        <w:rPr>
          <w:spacing w:val="-2"/>
        </w:rPr>
        <w:t>услуг</w:t>
      </w:r>
      <w:r w:rsidRPr="00917F98">
        <w:rPr>
          <w:spacing w:val="45"/>
        </w:rPr>
        <w:t xml:space="preserve"> </w:t>
      </w:r>
      <w:r w:rsidRPr="00917F98">
        <w:t>в</w:t>
      </w:r>
      <w:r w:rsidRPr="00917F98">
        <w:rPr>
          <w:spacing w:val="42"/>
        </w:rPr>
        <w:t xml:space="preserve"> </w:t>
      </w:r>
      <w:r w:rsidRPr="00917F98">
        <w:t>полном</w:t>
      </w:r>
      <w:r w:rsidRPr="00917F98">
        <w:rPr>
          <w:spacing w:val="42"/>
        </w:rPr>
        <w:t xml:space="preserve"> </w:t>
      </w:r>
      <w:r w:rsidRPr="00917F98">
        <w:rPr>
          <w:spacing w:val="-1"/>
        </w:rPr>
        <w:t>объеме</w:t>
      </w:r>
      <w:r w:rsidRPr="00917F98">
        <w:rPr>
          <w:spacing w:val="42"/>
        </w:rPr>
        <w:t xml:space="preserve"> </w:t>
      </w:r>
      <w:r w:rsidRPr="00917F98">
        <w:t>в</w:t>
      </w:r>
      <w:r w:rsidRPr="00917F98">
        <w:rPr>
          <w:spacing w:val="42"/>
        </w:rPr>
        <w:t xml:space="preserve"> </w:t>
      </w:r>
      <w:r w:rsidRPr="00917F98">
        <w:rPr>
          <w:spacing w:val="-1"/>
        </w:rPr>
        <w:t>порядке,</w:t>
      </w:r>
      <w:r w:rsidRPr="00917F98">
        <w:rPr>
          <w:spacing w:val="42"/>
        </w:rPr>
        <w:t xml:space="preserve"> </w:t>
      </w:r>
      <w:r w:rsidRPr="00917F98">
        <w:rPr>
          <w:spacing w:val="-1"/>
        </w:rPr>
        <w:t>определенном</w:t>
      </w:r>
      <w:r w:rsidRPr="00917F98">
        <w:rPr>
          <w:spacing w:val="49"/>
        </w:rPr>
        <w:t xml:space="preserve"> </w:t>
      </w:r>
      <w:hyperlink r:id="rId155">
        <w:r w:rsidRPr="00917F98">
          <w:rPr>
            <w:spacing w:val="-1"/>
          </w:rPr>
          <w:t>частью</w:t>
        </w:r>
        <w:r w:rsidRPr="00917F98">
          <w:rPr>
            <w:spacing w:val="43"/>
          </w:rPr>
          <w:t xml:space="preserve"> </w:t>
        </w:r>
        <w:r w:rsidRPr="00917F98">
          <w:t>1.3</w:t>
        </w:r>
        <w:r w:rsidRPr="00917F98">
          <w:rPr>
            <w:spacing w:val="42"/>
          </w:rPr>
          <w:t xml:space="preserve"> </w:t>
        </w:r>
        <w:r w:rsidRPr="00917F98">
          <w:t>статьи</w:t>
        </w:r>
        <w:r w:rsidRPr="00917F98">
          <w:rPr>
            <w:spacing w:val="43"/>
          </w:rPr>
          <w:t xml:space="preserve"> </w:t>
        </w:r>
        <w:r w:rsidRPr="00917F98">
          <w:rPr>
            <w:spacing w:val="-2"/>
          </w:rPr>
          <w:t>16</w:t>
        </w:r>
      </w:hyperlink>
      <w:r w:rsidRPr="00917F98">
        <w:rPr>
          <w:spacing w:val="71"/>
        </w:rPr>
        <w:t xml:space="preserve"> </w:t>
      </w:r>
      <w:r w:rsidRPr="00917F98">
        <w:rPr>
          <w:spacing w:val="-1"/>
        </w:rPr>
        <w:t>Федерального</w:t>
      </w:r>
      <w:r w:rsidRPr="00917F98">
        <w:rPr>
          <w:spacing w:val="30"/>
        </w:rPr>
        <w:t xml:space="preserve"> </w:t>
      </w:r>
      <w:r w:rsidRPr="00917F98">
        <w:rPr>
          <w:spacing w:val="-1"/>
        </w:rPr>
        <w:t>закона</w:t>
      </w:r>
      <w:r w:rsidRPr="00917F98">
        <w:rPr>
          <w:spacing w:val="30"/>
        </w:rPr>
        <w:t xml:space="preserve"> </w:t>
      </w:r>
      <w:r w:rsidRPr="00917F98">
        <w:rPr>
          <w:spacing w:val="-2"/>
        </w:rPr>
        <w:t>от</w:t>
      </w:r>
      <w:r w:rsidRPr="00917F98">
        <w:rPr>
          <w:spacing w:val="31"/>
        </w:rPr>
        <w:t xml:space="preserve"> </w:t>
      </w:r>
      <w:r w:rsidRPr="00917F98">
        <w:t>27</w:t>
      </w:r>
      <w:r w:rsidRPr="00917F98">
        <w:rPr>
          <w:spacing w:val="30"/>
        </w:rPr>
        <w:t xml:space="preserve"> </w:t>
      </w:r>
      <w:r w:rsidRPr="00917F98">
        <w:t>июля</w:t>
      </w:r>
      <w:r w:rsidRPr="00917F98">
        <w:rPr>
          <w:spacing w:val="31"/>
        </w:rPr>
        <w:t xml:space="preserve"> </w:t>
      </w:r>
      <w:r w:rsidRPr="00917F98">
        <w:t>2010</w:t>
      </w:r>
      <w:r w:rsidRPr="00917F98">
        <w:rPr>
          <w:spacing w:val="30"/>
        </w:rPr>
        <w:t xml:space="preserve"> </w:t>
      </w:r>
      <w:r w:rsidRPr="00917F98">
        <w:t>года</w:t>
      </w:r>
      <w:r w:rsidRPr="00917F98">
        <w:rPr>
          <w:spacing w:val="27"/>
        </w:rPr>
        <w:t xml:space="preserve"> </w:t>
      </w:r>
      <w:r w:rsidRPr="00917F98">
        <w:t>№</w:t>
      </w:r>
      <w:r w:rsidRPr="00917F98">
        <w:rPr>
          <w:spacing w:val="30"/>
        </w:rPr>
        <w:t xml:space="preserve"> </w:t>
      </w:r>
      <w:r w:rsidRPr="00917F98">
        <w:t>210-ФЗ</w:t>
      </w:r>
      <w:r w:rsidRPr="00917F98">
        <w:rPr>
          <w:spacing w:val="35"/>
        </w:rPr>
        <w:t xml:space="preserve"> </w:t>
      </w:r>
      <w:r w:rsidRPr="00917F98">
        <w:rPr>
          <w:spacing w:val="-3"/>
        </w:rPr>
        <w:t>«Об</w:t>
      </w:r>
      <w:r w:rsidRPr="00917F98">
        <w:rPr>
          <w:spacing w:val="31"/>
        </w:rPr>
        <w:t xml:space="preserve"> </w:t>
      </w:r>
      <w:r w:rsidRPr="00917F98">
        <w:rPr>
          <w:spacing w:val="-1"/>
        </w:rPr>
        <w:t>организации</w:t>
      </w:r>
      <w:r w:rsidRPr="00917F98">
        <w:rPr>
          <w:spacing w:val="31"/>
        </w:rPr>
        <w:t xml:space="preserve"> </w:t>
      </w:r>
      <w:r w:rsidRPr="00917F98">
        <w:rPr>
          <w:spacing w:val="-1"/>
        </w:rPr>
        <w:t>предоставления</w:t>
      </w:r>
      <w:r w:rsidRPr="00917F98">
        <w:rPr>
          <w:spacing w:val="75"/>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66A46AC2" w14:textId="77777777" w:rsidR="00403711" w:rsidRPr="00917F98" w:rsidRDefault="00403711" w:rsidP="00403711">
      <w:pPr>
        <w:spacing w:before="1" w:line="276" w:lineRule="auto"/>
        <w:ind w:right="107" w:firstLine="567"/>
        <w:jc w:val="both"/>
      </w:pPr>
      <w:r w:rsidRPr="00917F98">
        <w:t>5.2.1</w:t>
      </w:r>
      <w:r w:rsidRPr="00917F98">
        <w:rPr>
          <w:spacing w:val="48"/>
        </w:rPr>
        <w:t xml:space="preserve"> </w:t>
      </w:r>
      <w:r w:rsidRPr="00917F98">
        <w:rPr>
          <w:spacing w:val="-1"/>
        </w:rPr>
        <w:t>Заявитель</w:t>
      </w:r>
      <w:r w:rsidRPr="00917F98">
        <w:rPr>
          <w:spacing w:val="7"/>
        </w:rPr>
        <w:t xml:space="preserve"> </w:t>
      </w:r>
      <w:r w:rsidRPr="00917F98">
        <w:rPr>
          <w:spacing w:val="-1"/>
        </w:rPr>
        <w:t>имеет</w:t>
      </w:r>
      <w:r w:rsidRPr="00917F98">
        <w:rPr>
          <w:spacing w:val="7"/>
        </w:rPr>
        <w:t xml:space="preserve"> </w:t>
      </w:r>
      <w:r w:rsidRPr="00917F98">
        <w:t>право</w:t>
      </w:r>
      <w:r w:rsidRPr="00917F98">
        <w:rPr>
          <w:spacing w:val="6"/>
        </w:rPr>
        <w:t xml:space="preserve"> </w:t>
      </w:r>
      <w:r w:rsidRPr="00917F98">
        <w:rPr>
          <w:spacing w:val="-1"/>
        </w:rPr>
        <w:t>ознакомления</w:t>
      </w:r>
      <w:r w:rsidRPr="00917F98">
        <w:rPr>
          <w:spacing w:val="6"/>
        </w:rPr>
        <w:t xml:space="preserve"> </w:t>
      </w:r>
      <w:r w:rsidRPr="00917F98">
        <w:t>с</w:t>
      </w:r>
      <w:r w:rsidRPr="00917F98">
        <w:rPr>
          <w:spacing w:val="8"/>
        </w:rPr>
        <w:t xml:space="preserve"> </w:t>
      </w:r>
      <w:r w:rsidRPr="00917F98">
        <w:rPr>
          <w:spacing w:val="-1"/>
        </w:rPr>
        <w:t>документами</w:t>
      </w:r>
      <w:r w:rsidRPr="00917F98">
        <w:rPr>
          <w:spacing w:val="7"/>
        </w:rPr>
        <w:t xml:space="preserve"> </w:t>
      </w:r>
      <w:r w:rsidRPr="00917F98">
        <w:t>и</w:t>
      </w:r>
      <w:r w:rsidRPr="00917F98">
        <w:rPr>
          <w:spacing w:val="7"/>
        </w:rPr>
        <w:t xml:space="preserve"> </w:t>
      </w:r>
      <w:r w:rsidRPr="00917F98">
        <w:rPr>
          <w:spacing w:val="-1"/>
        </w:rPr>
        <w:t>материалами,</w:t>
      </w:r>
      <w:r w:rsidRPr="00917F98">
        <w:rPr>
          <w:spacing w:val="71"/>
        </w:rPr>
        <w:t xml:space="preserve"> </w:t>
      </w:r>
      <w:r w:rsidRPr="00917F98">
        <w:rPr>
          <w:spacing w:val="-1"/>
        </w:rPr>
        <w:t>непосредственно</w:t>
      </w:r>
      <w:r w:rsidRPr="00917F98">
        <w:rPr>
          <w:spacing w:val="16"/>
        </w:rPr>
        <w:t xml:space="preserve"> </w:t>
      </w:r>
      <w:r w:rsidRPr="00917F98">
        <w:rPr>
          <w:spacing w:val="-1"/>
        </w:rPr>
        <w:t>затрагивающими</w:t>
      </w:r>
      <w:r w:rsidRPr="00917F98">
        <w:rPr>
          <w:spacing w:val="17"/>
        </w:rPr>
        <w:t xml:space="preserve"> </w:t>
      </w:r>
      <w:r w:rsidRPr="00917F98">
        <w:rPr>
          <w:spacing w:val="-1"/>
        </w:rPr>
        <w:t>его</w:t>
      </w:r>
      <w:r w:rsidRPr="00917F98">
        <w:rPr>
          <w:spacing w:val="14"/>
        </w:rPr>
        <w:t xml:space="preserve"> </w:t>
      </w:r>
      <w:r w:rsidRPr="00917F98">
        <w:rPr>
          <w:spacing w:val="-1"/>
        </w:rPr>
        <w:t>права</w:t>
      </w:r>
      <w:r w:rsidRPr="00917F98">
        <w:rPr>
          <w:spacing w:val="15"/>
        </w:rPr>
        <w:t xml:space="preserve"> </w:t>
      </w:r>
      <w:r w:rsidRPr="00917F98">
        <w:t>и</w:t>
      </w:r>
      <w:r w:rsidRPr="00917F98">
        <w:rPr>
          <w:spacing w:val="15"/>
        </w:rPr>
        <w:t xml:space="preserve"> </w:t>
      </w:r>
      <w:r w:rsidRPr="00917F98">
        <w:rPr>
          <w:spacing w:val="-1"/>
        </w:rPr>
        <w:t>свободы,</w:t>
      </w:r>
      <w:r w:rsidRPr="00917F98">
        <w:rPr>
          <w:spacing w:val="16"/>
        </w:rPr>
        <w:t xml:space="preserve"> </w:t>
      </w:r>
      <w:r w:rsidRPr="00917F98">
        <w:rPr>
          <w:spacing w:val="-1"/>
        </w:rPr>
        <w:t>если</w:t>
      </w:r>
      <w:r w:rsidRPr="00917F98">
        <w:rPr>
          <w:spacing w:val="17"/>
        </w:rPr>
        <w:t xml:space="preserve"> </w:t>
      </w:r>
      <w:r w:rsidRPr="00917F98">
        <w:rPr>
          <w:spacing w:val="-1"/>
        </w:rPr>
        <w:t>отсутствуют</w:t>
      </w:r>
      <w:r w:rsidRPr="00917F98">
        <w:rPr>
          <w:spacing w:val="22"/>
        </w:rPr>
        <w:t xml:space="preserve"> </w:t>
      </w:r>
      <w:r w:rsidRPr="00917F98">
        <w:rPr>
          <w:spacing w:val="-1"/>
        </w:rPr>
        <w:t>установленные</w:t>
      </w:r>
      <w:r w:rsidRPr="00917F98">
        <w:rPr>
          <w:spacing w:val="87"/>
        </w:rPr>
        <w:t xml:space="preserve"> </w:t>
      </w:r>
      <w:r w:rsidRPr="00917F98">
        <w:rPr>
          <w:spacing w:val="-1"/>
        </w:rPr>
        <w:t>действующим</w:t>
      </w:r>
      <w:r w:rsidRPr="00917F98">
        <w:rPr>
          <w:spacing w:val="18"/>
        </w:rPr>
        <w:t xml:space="preserve"> </w:t>
      </w:r>
      <w:r w:rsidRPr="00917F98">
        <w:rPr>
          <w:spacing w:val="-1"/>
        </w:rPr>
        <w:t>законодательством</w:t>
      </w:r>
      <w:r w:rsidRPr="00917F98">
        <w:rPr>
          <w:spacing w:val="18"/>
        </w:rPr>
        <w:t xml:space="preserve"> </w:t>
      </w:r>
      <w:r w:rsidRPr="00917F98">
        <w:rPr>
          <w:spacing w:val="-1"/>
        </w:rPr>
        <w:t>Российской</w:t>
      </w:r>
      <w:r w:rsidRPr="00917F98">
        <w:rPr>
          <w:spacing w:val="17"/>
        </w:rPr>
        <w:t xml:space="preserve"> </w:t>
      </w:r>
      <w:r w:rsidRPr="00917F98">
        <w:rPr>
          <w:spacing w:val="-1"/>
        </w:rPr>
        <w:t>Федерации</w:t>
      </w:r>
      <w:r w:rsidRPr="00917F98">
        <w:rPr>
          <w:spacing w:val="19"/>
        </w:rPr>
        <w:t xml:space="preserve"> </w:t>
      </w:r>
      <w:r w:rsidRPr="00917F98">
        <w:rPr>
          <w:spacing w:val="-1"/>
        </w:rPr>
        <w:t>ограничения</w:t>
      </w:r>
      <w:r w:rsidRPr="00917F98">
        <w:rPr>
          <w:spacing w:val="18"/>
        </w:rPr>
        <w:t xml:space="preserve"> </w:t>
      </w:r>
      <w:r w:rsidRPr="00917F98">
        <w:t>на</w:t>
      </w:r>
      <w:r w:rsidRPr="00917F98">
        <w:rPr>
          <w:spacing w:val="18"/>
        </w:rPr>
        <w:t xml:space="preserve"> </w:t>
      </w:r>
      <w:r w:rsidRPr="00917F98">
        <w:rPr>
          <w:spacing w:val="-1"/>
        </w:rPr>
        <w:t>предоставление</w:t>
      </w:r>
      <w:r w:rsidRPr="00917F98">
        <w:rPr>
          <w:spacing w:val="99"/>
        </w:rPr>
        <w:t xml:space="preserve"> </w:t>
      </w:r>
      <w:r w:rsidRPr="00917F98">
        <w:rPr>
          <w:spacing w:val="-1"/>
        </w:rPr>
        <w:t>испрашиваемой</w:t>
      </w:r>
      <w:r w:rsidRPr="00917F98">
        <w:rPr>
          <w:spacing w:val="51"/>
        </w:rPr>
        <w:t xml:space="preserve"> </w:t>
      </w:r>
      <w:r w:rsidRPr="00917F98">
        <w:rPr>
          <w:spacing w:val="-1"/>
        </w:rPr>
        <w:t>информации,</w:t>
      </w:r>
      <w:r w:rsidRPr="00917F98">
        <w:rPr>
          <w:spacing w:val="50"/>
        </w:rPr>
        <w:t xml:space="preserve"> </w:t>
      </w:r>
      <w:r w:rsidRPr="00917F98">
        <w:t>а</w:t>
      </w:r>
      <w:r w:rsidRPr="00917F98">
        <w:rPr>
          <w:spacing w:val="49"/>
        </w:rPr>
        <w:t xml:space="preserve"> </w:t>
      </w:r>
      <w:r w:rsidRPr="00917F98">
        <w:rPr>
          <w:spacing w:val="-1"/>
        </w:rPr>
        <w:t>должностное</w:t>
      </w:r>
      <w:r w:rsidRPr="00917F98">
        <w:rPr>
          <w:spacing w:val="49"/>
        </w:rPr>
        <w:t xml:space="preserve"> </w:t>
      </w:r>
      <w:r w:rsidRPr="00917F98">
        <w:rPr>
          <w:spacing w:val="-1"/>
        </w:rPr>
        <w:t>лицо</w:t>
      </w:r>
      <w:r w:rsidRPr="00917F98">
        <w:rPr>
          <w:spacing w:val="50"/>
        </w:rPr>
        <w:t xml:space="preserve"> </w:t>
      </w:r>
      <w:r w:rsidRPr="00917F98">
        <w:rPr>
          <w:spacing w:val="-1"/>
        </w:rPr>
        <w:t>органа,</w:t>
      </w:r>
      <w:r w:rsidRPr="00917F98">
        <w:rPr>
          <w:spacing w:val="47"/>
        </w:rPr>
        <w:t xml:space="preserve"> </w:t>
      </w:r>
      <w:r w:rsidRPr="00917F98">
        <w:rPr>
          <w:spacing w:val="-1"/>
        </w:rPr>
        <w:t>предоставляющего</w:t>
      </w:r>
      <w:r w:rsidRPr="00917F98">
        <w:rPr>
          <w:spacing w:val="89"/>
        </w:rPr>
        <w:t xml:space="preserve"> </w:t>
      </w:r>
      <w:r w:rsidRPr="00917F98">
        <w:rPr>
          <w:spacing w:val="-1"/>
        </w:rPr>
        <w:t>муниципальную</w:t>
      </w:r>
      <w:r w:rsidRPr="00917F98">
        <w:rPr>
          <w:spacing w:val="12"/>
        </w:rPr>
        <w:t xml:space="preserve"> </w:t>
      </w:r>
      <w:r w:rsidRPr="00917F98">
        <w:rPr>
          <w:spacing w:val="-1"/>
        </w:rPr>
        <w:t>услугу,</w:t>
      </w:r>
      <w:r w:rsidRPr="00917F98">
        <w:rPr>
          <w:spacing w:val="6"/>
        </w:rPr>
        <w:t xml:space="preserve"> </w:t>
      </w:r>
      <w:r w:rsidRPr="00917F98">
        <w:t>обязано</w:t>
      </w:r>
      <w:r w:rsidRPr="00917F98">
        <w:rPr>
          <w:spacing w:val="6"/>
        </w:rPr>
        <w:t xml:space="preserve"> </w:t>
      </w:r>
      <w:r w:rsidRPr="00917F98">
        <w:rPr>
          <w:spacing w:val="-1"/>
        </w:rPr>
        <w:t>ознакомить</w:t>
      </w:r>
      <w:r w:rsidRPr="00917F98">
        <w:rPr>
          <w:spacing w:val="6"/>
        </w:rPr>
        <w:t xml:space="preserve"> </w:t>
      </w:r>
      <w:r w:rsidRPr="00917F98">
        <w:rPr>
          <w:spacing w:val="-1"/>
        </w:rPr>
        <w:t>заявителя</w:t>
      </w:r>
      <w:r w:rsidRPr="00917F98">
        <w:rPr>
          <w:spacing w:val="6"/>
        </w:rPr>
        <w:t xml:space="preserve"> </w:t>
      </w:r>
      <w:r w:rsidRPr="00917F98">
        <w:t>с</w:t>
      </w:r>
      <w:r w:rsidRPr="00917F98">
        <w:rPr>
          <w:spacing w:val="6"/>
        </w:rPr>
        <w:t xml:space="preserve"> </w:t>
      </w:r>
      <w:r w:rsidRPr="00917F98">
        <w:rPr>
          <w:spacing w:val="-1"/>
        </w:rPr>
        <w:t>испрашиваемыми</w:t>
      </w:r>
      <w:r w:rsidRPr="00917F98">
        <w:rPr>
          <w:spacing w:val="7"/>
        </w:rPr>
        <w:t xml:space="preserve"> </w:t>
      </w:r>
      <w:r w:rsidRPr="00917F98">
        <w:rPr>
          <w:spacing w:val="-1"/>
        </w:rPr>
        <w:t>документами</w:t>
      </w:r>
      <w:r w:rsidRPr="00917F98">
        <w:rPr>
          <w:spacing w:val="7"/>
        </w:rPr>
        <w:t xml:space="preserve"> </w:t>
      </w:r>
      <w:r w:rsidRPr="00917F98">
        <w:t>и</w:t>
      </w:r>
      <w:r w:rsidRPr="00917F98">
        <w:rPr>
          <w:spacing w:val="59"/>
        </w:rPr>
        <w:t xml:space="preserve"> </w:t>
      </w:r>
      <w:r w:rsidRPr="00917F98">
        <w:rPr>
          <w:spacing w:val="-1"/>
        </w:rPr>
        <w:t>материалами.</w:t>
      </w:r>
    </w:p>
    <w:p w14:paraId="4CA0871E" w14:textId="77777777" w:rsidR="00403711" w:rsidRPr="00917F98" w:rsidRDefault="00403711" w:rsidP="00403711">
      <w:pPr>
        <w:keepNext/>
        <w:keepLines/>
        <w:spacing w:before="204"/>
        <w:ind w:left="1508"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 xml:space="preserve">5.3 </w:t>
      </w:r>
      <w:r w:rsidRPr="00917F98">
        <w:rPr>
          <w:rFonts w:eastAsiaTheme="majorEastAsia"/>
          <w:i/>
          <w:iCs/>
          <w:color w:val="2F5496" w:themeColor="accent1" w:themeShade="BF"/>
          <w:spacing w:val="-1"/>
          <w:sz w:val="20"/>
          <w:szCs w:val="20"/>
        </w:rPr>
        <w:t xml:space="preserve">Общие </w:t>
      </w:r>
      <w:r w:rsidRPr="00917F98">
        <w:rPr>
          <w:rFonts w:eastAsiaTheme="majorEastAsia"/>
          <w:i/>
          <w:iCs/>
          <w:color w:val="2F5496" w:themeColor="accent1" w:themeShade="BF"/>
          <w:sz w:val="20"/>
          <w:szCs w:val="20"/>
        </w:rPr>
        <w:t>требования к</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z w:val="20"/>
          <w:szCs w:val="20"/>
        </w:rPr>
        <w:t>порядку</w:t>
      </w:r>
      <w:r w:rsidRPr="00917F98">
        <w:rPr>
          <w:rFonts w:eastAsiaTheme="majorEastAsia"/>
          <w:i/>
          <w:iCs/>
          <w:color w:val="2F5496" w:themeColor="accent1" w:themeShade="BF"/>
          <w:spacing w:val="-3"/>
          <w:sz w:val="20"/>
          <w:szCs w:val="20"/>
        </w:rPr>
        <w:t xml:space="preserve"> </w:t>
      </w:r>
      <w:r w:rsidRPr="00917F98">
        <w:rPr>
          <w:rFonts w:eastAsiaTheme="majorEastAsia"/>
          <w:i/>
          <w:iCs/>
          <w:color w:val="2F5496" w:themeColor="accent1" w:themeShade="BF"/>
          <w:spacing w:val="-1"/>
          <w:sz w:val="20"/>
          <w:szCs w:val="20"/>
        </w:rPr>
        <w:t>подачи</w:t>
      </w:r>
      <w:r w:rsidRPr="00917F98">
        <w:rPr>
          <w:rFonts w:eastAsiaTheme="majorEastAsia"/>
          <w:i/>
          <w:iCs/>
          <w:color w:val="2F5496" w:themeColor="accent1" w:themeShade="BF"/>
          <w:spacing w:val="-2"/>
          <w:sz w:val="20"/>
          <w:szCs w:val="20"/>
        </w:rPr>
        <w:t xml:space="preserve"> </w:t>
      </w:r>
      <w:r w:rsidRPr="00917F98">
        <w:rPr>
          <w:rFonts w:eastAsiaTheme="majorEastAsia"/>
          <w:i/>
          <w:iCs/>
          <w:color w:val="2F5496" w:themeColor="accent1" w:themeShade="BF"/>
          <w:sz w:val="20"/>
          <w:szCs w:val="20"/>
        </w:rPr>
        <w:t xml:space="preserve">и </w:t>
      </w:r>
      <w:r w:rsidRPr="00917F98">
        <w:rPr>
          <w:rFonts w:eastAsiaTheme="majorEastAsia"/>
          <w:i/>
          <w:iCs/>
          <w:color w:val="2F5496" w:themeColor="accent1" w:themeShade="BF"/>
          <w:spacing w:val="-1"/>
          <w:sz w:val="20"/>
          <w:szCs w:val="20"/>
        </w:rPr>
        <w:t>рассмотрения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жалобы</w:t>
      </w:r>
    </w:p>
    <w:p w14:paraId="456C604A" w14:textId="77777777" w:rsidR="00403711" w:rsidRPr="00917F98" w:rsidRDefault="00403711" w:rsidP="00403711">
      <w:pPr>
        <w:ind w:firstLine="567"/>
        <w:jc w:val="both"/>
        <w:rPr>
          <w:b/>
          <w:bCs/>
        </w:rPr>
      </w:pPr>
    </w:p>
    <w:p w14:paraId="69B6E147" w14:textId="77777777" w:rsidR="00403711" w:rsidRPr="00917F98" w:rsidRDefault="00403711" w:rsidP="0025545D">
      <w:pPr>
        <w:numPr>
          <w:ilvl w:val="2"/>
          <w:numId w:val="152"/>
        </w:numPr>
        <w:tabs>
          <w:tab w:val="left" w:pos="1518"/>
        </w:tabs>
        <w:autoSpaceDE/>
        <w:autoSpaceDN/>
        <w:adjustRightInd/>
        <w:spacing w:before="48" w:line="276" w:lineRule="auto"/>
        <w:ind w:right="103" w:firstLine="567"/>
        <w:jc w:val="both"/>
      </w:pPr>
      <w:r w:rsidRPr="00917F98">
        <w:rPr>
          <w:spacing w:val="-1"/>
        </w:rPr>
        <w:t>Жалоба</w:t>
      </w:r>
      <w:r w:rsidRPr="00917F98">
        <w:t xml:space="preserve"> </w:t>
      </w:r>
      <w:r w:rsidRPr="00917F98">
        <w:rPr>
          <w:spacing w:val="-1"/>
        </w:rPr>
        <w:t>подается</w:t>
      </w:r>
      <w:r w:rsidRPr="00917F98">
        <w:t xml:space="preserve"> в</w:t>
      </w:r>
      <w:r w:rsidRPr="00917F98">
        <w:rPr>
          <w:spacing w:val="1"/>
        </w:rPr>
        <w:t xml:space="preserve"> </w:t>
      </w:r>
      <w:r w:rsidRPr="00917F98">
        <w:rPr>
          <w:spacing w:val="-1"/>
        </w:rPr>
        <w:t>письменной</w:t>
      </w:r>
      <w:r w:rsidRPr="00917F98">
        <w:t xml:space="preserve"> форме</w:t>
      </w:r>
      <w:r w:rsidRPr="00917F98">
        <w:rPr>
          <w:spacing w:val="-2"/>
        </w:rPr>
        <w:t xml:space="preserve"> </w:t>
      </w:r>
      <w:r w:rsidRPr="00917F98">
        <w:t>на</w:t>
      </w:r>
      <w:r w:rsidRPr="00917F98">
        <w:rPr>
          <w:spacing w:val="-1"/>
        </w:rPr>
        <w:t xml:space="preserve"> бумажном</w:t>
      </w:r>
      <w:r w:rsidRPr="00917F98">
        <w:rPr>
          <w:spacing w:val="4"/>
        </w:rPr>
        <w:t xml:space="preserve"> </w:t>
      </w:r>
      <w:r w:rsidRPr="00917F98">
        <w:rPr>
          <w:spacing w:val="-1"/>
        </w:rPr>
        <w:t>носителе,</w:t>
      </w:r>
      <w:r w:rsidRPr="00917F98">
        <w:t xml:space="preserve"> в </w:t>
      </w:r>
      <w:r w:rsidRPr="00917F98">
        <w:rPr>
          <w:spacing w:val="-1"/>
        </w:rPr>
        <w:t>электронной</w:t>
      </w:r>
      <w:r w:rsidRPr="00917F98">
        <w:rPr>
          <w:spacing w:val="83"/>
        </w:rPr>
        <w:t xml:space="preserve"> </w:t>
      </w:r>
      <w:r w:rsidRPr="00917F98">
        <w:t>форме</w:t>
      </w:r>
      <w:r w:rsidRPr="00917F98">
        <w:rPr>
          <w:spacing w:val="3"/>
        </w:rPr>
        <w:t xml:space="preserve"> </w:t>
      </w:r>
      <w:r w:rsidRPr="00917F98">
        <w:t>в</w:t>
      </w:r>
      <w:r w:rsidRPr="00917F98">
        <w:rPr>
          <w:spacing w:val="4"/>
        </w:rPr>
        <w:t xml:space="preserve"> </w:t>
      </w:r>
      <w:r w:rsidRPr="00917F98">
        <w:t>орган,</w:t>
      </w:r>
      <w:r w:rsidRPr="00917F98">
        <w:rPr>
          <w:spacing w:val="4"/>
        </w:rPr>
        <w:t xml:space="preserve"> </w:t>
      </w:r>
      <w:r w:rsidRPr="00917F98">
        <w:rPr>
          <w:spacing w:val="-1"/>
        </w:rPr>
        <w:t>предоставляющий</w:t>
      </w:r>
      <w:r w:rsidRPr="00917F98">
        <w:rPr>
          <w:spacing w:val="5"/>
        </w:rPr>
        <w:t xml:space="preserve"> </w:t>
      </w:r>
      <w:r w:rsidRPr="00917F98">
        <w:rPr>
          <w:spacing w:val="-2"/>
        </w:rPr>
        <w:t>муниципальную</w:t>
      </w:r>
      <w:r w:rsidRPr="00917F98">
        <w:rPr>
          <w:spacing w:val="12"/>
        </w:rPr>
        <w:t xml:space="preserve"> </w:t>
      </w:r>
      <w:r w:rsidRPr="00917F98">
        <w:rPr>
          <w:spacing w:val="-2"/>
        </w:rPr>
        <w:t>услугу,</w:t>
      </w:r>
      <w:r w:rsidRPr="00917F98">
        <w:rPr>
          <w:spacing w:val="4"/>
        </w:rPr>
        <w:t xml:space="preserve"> </w:t>
      </w:r>
      <w:r w:rsidRPr="00917F98">
        <w:t>либо</w:t>
      </w:r>
      <w:r w:rsidRPr="00917F98">
        <w:rPr>
          <w:spacing w:val="4"/>
        </w:rPr>
        <w:t xml:space="preserve"> </w:t>
      </w:r>
      <w:r w:rsidRPr="00917F98">
        <w:rPr>
          <w:spacing w:val="-1"/>
        </w:rPr>
        <w:t>направлена</w:t>
      </w:r>
      <w:r w:rsidRPr="00917F98">
        <w:rPr>
          <w:spacing w:val="3"/>
        </w:rPr>
        <w:t xml:space="preserve"> </w:t>
      </w:r>
      <w:r w:rsidRPr="00917F98">
        <w:t>в</w:t>
      </w:r>
      <w:r w:rsidRPr="00917F98">
        <w:rPr>
          <w:spacing w:val="4"/>
        </w:rPr>
        <w:t xml:space="preserve"> </w:t>
      </w:r>
      <w:r w:rsidRPr="00917F98">
        <w:t>электронной</w:t>
      </w:r>
      <w:r w:rsidRPr="00917F98">
        <w:rPr>
          <w:spacing w:val="78"/>
        </w:rPr>
        <w:t xml:space="preserve"> </w:t>
      </w:r>
      <w:r w:rsidRPr="00917F98">
        <w:t>форме</w:t>
      </w:r>
      <w:r w:rsidRPr="00917F98">
        <w:rPr>
          <w:spacing w:val="22"/>
        </w:rPr>
        <w:t xml:space="preserve"> </w:t>
      </w:r>
      <w:r w:rsidRPr="00917F98">
        <w:t>с</w:t>
      </w:r>
      <w:r w:rsidRPr="00917F98">
        <w:rPr>
          <w:spacing w:val="22"/>
        </w:rPr>
        <w:t xml:space="preserve"> </w:t>
      </w:r>
      <w:r w:rsidRPr="00917F98">
        <w:rPr>
          <w:spacing w:val="-1"/>
        </w:rPr>
        <w:t>использованием</w:t>
      </w:r>
      <w:r w:rsidRPr="00917F98">
        <w:rPr>
          <w:spacing w:val="23"/>
        </w:rPr>
        <w:t xml:space="preserve"> </w:t>
      </w:r>
      <w:r w:rsidRPr="00917F98">
        <w:t>Единого</w:t>
      </w:r>
      <w:r w:rsidRPr="00917F98">
        <w:rPr>
          <w:spacing w:val="23"/>
        </w:rPr>
        <w:t xml:space="preserve"> </w:t>
      </w:r>
      <w:r w:rsidRPr="00917F98">
        <w:rPr>
          <w:spacing w:val="-1"/>
        </w:rPr>
        <w:t>портала</w:t>
      </w:r>
      <w:r w:rsidRPr="00917F98">
        <w:rPr>
          <w:spacing w:val="22"/>
        </w:rPr>
        <w:t xml:space="preserve"> </w:t>
      </w:r>
      <w:r w:rsidRPr="00917F98">
        <w:rPr>
          <w:spacing w:val="-1"/>
        </w:rPr>
        <w:t>государственных</w:t>
      </w:r>
      <w:r w:rsidRPr="00917F98">
        <w:rPr>
          <w:spacing w:val="25"/>
        </w:rPr>
        <w:t xml:space="preserve"> </w:t>
      </w:r>
      <w:r w:rsidRPr="00917F98">
        <w:t>и</w:t>
      </w:r>
      <w:r w:rsidRPr="00917F98">
        <w:rPr>
          <w:spacing w:val="24"/>
        </w:rPr>
        <w:t xml:space="preserve"> </w:t>
      </w:r>
      <w:r w:rsidRPr="00917F98">
        <w:rPr>
          <w:spacing w:val="-1"/>
        </w:rPr>
        <w:t>муниципальных</w:t>
      </w:r>
      <w:r w:rsidRPr="00917F98">
        <w:rPr>
          <w:spacing w:val="28"/>
        </w:rPr>
        <w:t xml:space="preserve"> </w:t>
      </w:r>
      <w:r w:rsidRPr="00917F98">
        <w:rPr>
          <w:spacing w:val="-2"/>
        </w:rPr>
        <w:t>услуг</w:t>
      </w:r>
      <w:r w:rsidRPr="00917F98">
        <w:rPr>
          <w:spacing w:val="43"/>
        </w:rPr>
        <w:t xml:space="preserve"> </w:t>
      </w:r>
      <w:r w:rsidRPr="00917F98">
        <w:rPr>
          <w:spacing w:val="-1"/>
        </w:rPr>
        <w:t>(функций)</w:t>
      </w:r>
      <w:r w:rsidRPr="00917F98">
        <w:rPr>
          <w:spacing w:val="59"/>
        </w:rPr>
        <w:t xml:space="preserve"> </w:t>
      </w:r>
      <w:r w:rsidRPr="00917F98">
        <w:rPr>
          <w:spacing w:val="-1"/>
        </w:rPr>
        <w:t>(www.gosuslugi.ru)</w:t>
      </w:r>
      <w:r w:rsidRPr="00917F98">
        <w:rPr>
          <w:spacing w:val="58"/>
        </w:rPr>
        <w:t xml:space="preserve"> </w:t>
      </w:r>
      <w:r w:rsidRPr="00917F98">
        <w:t>и/или</w:t>
      </w:r>
      <w:r w:rsidRPr="00917F98">
        <w:rPr>
          <w:spacing w:val="58"/>
        </w:rPr>
        <w:t xml:space="preserve"> </w:t>
      </w:r>
      <w:r w:rsidRPr="00917F98">
        <w:t>Портала</w:t>
      </w:r>
      <w:r w:rsidRPr="00917F98">
        <w:rPr>
          <w:spacing w:val="58"/>
        </w:rPr>
        <w:t xml:space="preserve"> </w:t>
      </w:r>
      <w:r w:rsidRPr="00917F98">
        <w:rPr>
          <w:spacing w:val="-1"/>
        </w:rPr>
        <w:t>государственных</w:t>
      </w:r>
      <w:r w:rsidRPr="00917F98">
        <w:rPr>
          <w:spacing w:val="59"/>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r w:rsidRPr="00917F98">
        <w:rPr>
          <w:spacing w:val="69"/>
        </w:rPr>
        <w:t xml:space="preserve"> </w:t>
      </w:r>
      <w:r w:rsidRPr="00917F98">
        <w:rPr>
          <w:spacing w:val="-1"/>
        </w:rPr>
        <w:t>(функций)</w:t>
      </w:r>
      <w:r w:rsidRPr="00917F98">
        <w:rPr>
          <w:spacing w:val="3"/>
        </w:rPr>
        <w:t xml:space="preserve"> </w:t>
      </w:r>
      <w:r w:rsidRPr="00917F98">
        <w:rPr>
          <w:spacing w:val="-1"/>
        </w:rPr>
        <w:t>Республики</w:t>
      </w:r>
      <w:r w:rsidRPr="00917F98">
        <w:rPr>
          <w:spacing w:val="3"/>
        </w:rPr>
        <w:t xml:space="preserve"> </w:t>
      </w:r>
      <w:r w:rsidRPr="00917F98">
        <w:t>Саха</w:t>
      </w:r>
      <w:r w:rsidRPr="00917F98">
        <w:rPr>
          <w:spacing w:val="3"/>
        </w:rPr>
        <w:t xml:space="preserve"> </w:t>
      </w:r>
      <w:r w:rsidRPr="00917F98">
        <w:rPr>
          <w:spacing w:val="-1"/>
        </w:rPr>
        <w:t>(Якутия)</w:t>
      </w:r>
      <w:r w:rsidRPr="00917F98">
        <w:rPr>
          <w:spacing w:val="3"/>
        </w:rPr>
        <w:t xml:space="preserve"> </w:t>
      </w:r>
      <w:r w:rsidRPr="00917F98">
        <w:rPr>
          <w:spacing w:val="4"/>
        </w:rPr>
        <w:t>(</w:t>
      </w:r>
      <w:hyperlink r:id="rId156">
        <w:r w:rsidRPr="00917F98">
          <w:rPr>
            <w:color w:val="0000FF"/>
            <w:spacing w:val="-1"/>
            <w:u w:val="single" w:color="0000FF"/>
          </w:rPr>
          <w:t>www.</w:t>
        </w:r>
      </w:hyperlink>
      <w:r w:rsidRPr="00917F98">
        <w:rPr>
          <w:color w:val="0000FF"/>
          <w:spacing w:val="-59"/>
          <w:u w:val="single" w:color="0000FF"/>
        </w:rPr>
        <w:t xml:space="preserve"> </w:t>
      </w:r>
      <w:r w:rsidRPr="00917F98">
        <w:rPr>
          <w:color w:val="0000FF"/>
          <w:spacing w:val="-1"/>
          <w:u w:val="single" w:color="0000FF"/>
        </w:rPr>
        <w:t>е-yakutia.ru</w:t>
      </w:r>
      <w:r w:rsidRPr="00917F98">
        <w:rPr>
          <w:spacing w:val="-1"/>
        </w:rPr>
        <w:t>),</w:t>
      </w:r>
      <w:r w:rsidRPr="00917F98">
        <w:rPr>
          <w:spacing w:val="3"/>
        </w:rPr>
        <w:t xml:space="preserve"> </w:t>
      </w:r>
      <w:r w:rsidRPr="00917F98">
        <w:rPr>
          <w:spacing w:val="-1"/>
        </w:rPr>
        <w:t>многофункциональный</w:t>
      </w:r>
      <w:r w:rsidRPr="00917F98">
        <w:rPr>
          <w:spacing w:val="5"/>
        </w:rPr>
        <w:t xml:space="preserve"> </w:t>
      </w:r>
      <w:r w:rsidRPr="00917F98">
        <w:rPr>
          <w:spacing w:val="-1"/>
        </w:rPr>
        <w:t>центр</w:t>
      </w:r>
      <w:r w:rsidRPr="00917F98">
        <w:rPr>
          <w:spacing w:val="82"/>
        </w:rPr>
        <w:t xml:space="preserve"> </w:t>
      </w:r>
      <w:r w:rsidRPr="00917F98">
        <w:t xml:space="preserve">либо </w:t>
      </w:r>
      <w:r w:rsidRPr="00917F98">
        <w:rPr>
          <w:spacing w:val="2"/>
        </w:rPr>
        <w:t xml:space="preserve"> </w:t>
      </w:r>
      <w:r w:rsidRPr="00917F98">
        <w:t xml:space="preserve">в </w:t>
      </w:r>
      <w:r w:rsidRPr="00917F98">
        <w:rPr>
          <w:spacing w:val="1"/>
        </w:rPr>
        <w:t xml:space="preserve"> </w:t>
      </w:r>
      <w:r w:rsidRPr="00917F98">
        <w:rPr>
          <w:spacing w:val="-1"/>
        </w:rPr>
        <w:t>соответствующий</w:t>
      </w:r>
      <w:r w:rsidRPr="00917F98">
        <w:t xml:space="preserve"> </w:t>
      </w:r>
      <w:r w:rsidRPr="00917F98">
        <w:rPr>
          <w:spacing w:val="3"/>
        </w:rPr>
        <w:t xml:space="preserve"> </w:t>
      </w:r>
      <w:r w:rsidRPr="00917F98">
        <w:rPr>
          <w:spacing w:val="-1"/>
        </w:rPr>
        <w:t>государственный</w:t>
      </w:r>
      <w:r w:rsidRPr="00917F98">
        <w:t xml:space="preserve"> </w:t>
      </w:r>
      <w:r w:rsidRPr="00917F98">
        <w:rPr>
          <w:spacing w:val="2"/>
        </w:rPr>
        <w:t xml:space="preserve"> </w:t>
      </w:r>
      <w:r w:rsidRPr="00917F98">
        <w:rPr>
          <w:spacing w:val="-1"/>
        </w:rPr>
        <w:t>орган</w:t>
      </w:r>
      <w:r w:rsidRPr="00917F98">
        <w:t xml:space="preserve"> </w:t>
      </w:r>
      <w:r w:rsidRPr="00917F98">
        <w:rPr>
          <w:spacing w:val="3"/>
        </w:rPr>
        <w:t xml:space="preserve"> </w:t>
      </w:r>
      <w:r w:rsidRPr="00917F98">
        <w:rPr>
          <w:spacing w:val="-1"/>
        </w:rPr>
        <w:t>исполнительной</w:t>
      </w:r>
      <w:r w:rsidRPr="00917F98">
        <w:rPr>
          <w:spacing w:val="60"/>
        </w:rPr>
        <w:t xml:space="preserve"> </w:t>
      </w:r>
      <w:r w:rsidRPr="00917F98">
        <w:rPr>
          <w:spacing w:val="-1"/>
        </w:rPr>
        <w:t>власти,</w:t>
      </w:r>
      <w:r w:rsidRPr="00917F98">
        <w:t xml:space="preserve"> </w:t>
      </w:r>
      <w:r w:rsidRPr="00917F98">
        <w:rPr>
          <w:spacing w:val="2"/>
        </w:rPr>
        <w:t xml:space="preserve"> </w:t>
      </w:r>
      <w:r w:rsidRPr="00917F98">
        <w:t xml:space="preserve">являющийся </w:t>
      </w:r>
      <w:r w:rsidRPr="00917F98">
        <w:rPr>
          <w:spacing w:val="-1"/>
        </w:rPr>
        <w:lastRenderedPageBreak/>
        <w:t>учредителем</w:t>
      </w:r>
      <w:r w:rsidRPr="00917F98">
        <w:rPr>
          <w:spacing w:val="30"/>
        </w:rPr>
        <w:t xml:space="preserve"> </w:t>
      </w:r>
      <w:r w:rsidRPr="00917F98">
        <w:rPr>
          <w:spacing w:val="-1"/>
        </w:rPr>
        <w:t>многофункционального</w:t>
      </w:r>
      <w:r w:rsidRPr="00917F98">
        <w:rPr>
          <w:spacing w:val="28"/>
        </w:rPr>
        <w:t xml:space="preserve"> </w:t>
      </w:r>
      <w:r w:rsidRPr="00917F98">
        <w:rPr>
          <w:spacing w:val="-1"/>
        </w:rPr>
        <w:t>центра</w:t>
      </w:r>
      <w:r w:rsidRPr="00917F98">
        <w:rPr>
          <w:spacing w:val="28"/>
        </w:rPr>
        <w:t xml:space="preserve"> </w:t>
      </w:r>
      <w:r w:rsidRPr="00917F98">
        <w:rPr>
          <w:spacing w:val="-1"/>
        </w:rPr>
        <w:t>(далее</w:t>
      </w:r>
      <w:r w:rsidRPr="00917F98">
        <w:rPr>
          <w:spacing w:val="32"/>
        </w:rPr>
        <w:t xml:space="preserve"> </w:t>
      </w:r>
      <w:r w:rsidRPr="00917F98">
        <w:t>–</w:t>
      </w:r>
      <w:r w:rsidRPr="00917F98">
        <w:rPr>
          <w:spacing w:val="36"/>
        </w:rPr>
        <w:t xml:space="preserve"> </w:t>
      </w:r>
      <w:r w:rsidRPr="00917F98">
        <w:rPr>
          <w:spacing w:val="-1"/>
        </w:rPr>
        <w:t>учредитель</w:t>
      </w:r>
      <w:r w:rsidRPr="00917F98">
        <w:rPr>
          <w:spacing w:val="29"/>
        </w:rPr>
        <w:t xml:space="preserve"> </w:t>
      </w:r>
      <w:r w:rsidRPr="00917F98">
        <w:rPr>
          <w:spacing w:val="-1"/>
        </w:rPr>
        <w:t>многофункционального</w:t>
      </w:r>
      <w:r w:rsidRPr="00917F98">
        <w:rPr>
          <w:spacing w:val="89"/>
        </w:rPr>
        <w:t xml:space="preserve"> </w:t>
      </w:r>
      <w:r w:rsidRPr="00917F98">
        <w:rPr>
          <w:spacing w:val="-1"/>
        </w:rPr>
        <w:t>центра),</w:t>
      </w:r>
      <w:r w:rsidRPr="00917F98">
        <w:rPr>
          <w:spacing w:val="54"/>
        </w:rPr>
        <w:t xml:space="preserve"> </w:t>
      </w:r>
      <w:r w:rsidRPr="00917F98">
        <w:t>а</w:t>
      </w:r>
      <w:r w:rsidRPr="00917F98">
        <w:rPr>
          <w:spacing w:val="54"/>
        </w:rPr>
        <w:t xml:space="preserve"> </w:t>
      </w:r>
      <w:r w:rsidRPr="00917F98">
        <w:t>также</w:t>
      </w:r>
      <w:r w:rsidRPr="00917F98">
        <w:rPr>
          <w:spacing w:val="54"/>
        </w:rPr>
        <w:t xml:space="preserve"> </w:t>
      </w:r>
      <w:r w:rsidRPr="00917F98">
        <w:t>в</w:t>
      </w:r>
      <w:r w:rsidRPr="00917F98">
        <w:rPr>
          <w:spacing w:val="54"/>
        </w:rPr>
        <w:t xml:space="preserve"> </w:t>
      </w:r>
      <w:r w:rsidRPr="00917F98">
        <w:rPr>
          <w:spacing w:val="-1"/>
        </w:rPr>
        <w:t>организации,</w:t>
      </w:r>
      <w:r w:rsidRPr="00917F98">
        <w:rPr>
          <w:spacing w:val="52"/>
        </w:rPr>
        <w:t xml:space="preserve"> </w:t>
      </w:r>
      <w:r w:rsidRPr="00917F98">
        <w:rPr>
          <w:spacing w:val="-1"/>
        </w:rPr>
        <w:t>предусмотренные</w:t>
      </w:r>
      <w:r w:rsidRPr="00917F98">
        <w:rPr>
          <w:spacing w:val="58"/>
        </w:rPr>
        <w:t xml:space="preserve"> </w:t>
      </w:r>
      <w:hyperlink r:id="rId157">
        <w:r w:rsidRPr="00917F98">
          <w:rPr>
            <w:spacing w:val="-1"/>
          </w:rPr>
          <w:t>частью</w:t>
        </w:r>
        <w:r w:rsidRPr="00917F98">
          <w:rPr>
            <w:spacing w:val="55"/>
          </w:rPr>
          <w:t xml:space="preserve"> </w:t>
        </w:r>
        <w:r w:rsidRPr="00917F98">
          <w:t>1.1</w:t>
        </w:r>
        <w:r w:rsidRPr="00917F98">
          <w:rPr>
            <w:spacing w:val="54"/>
          </w:rPr>
          <w:t xml:space="preserve"> </w:t>
        </w:r>
        <w:r w:rsidRPr="00917F98">
          <w:rPr>
            <w:spacing w:val="-1"/>
          </w:rPr>
          <w:t>статьи</w:t>
        </w:r>
        <w:r w:rsidRPr="00917F98">
          <w:rPr>
            <w:spacing w:val="55"/>
          </w:rPr>
          <w:t xml:space="preserve"> </w:t>
        </w:r>
        <w:r w:rsidRPr="00917F98">
          <w:t>16</w:t>
        </w:r>
      </w:hyperlink>
      <w:r w:rsidRPr="00917F98">
        <w:rPr>
          <w:spacing w:val="57"/>
        </w:rPr>
        <w:t xml:space="preserve"> </w:t>
      </w:r>
      <w:r w:rsidRPr="00917F98">
        <w:rPr>
          <w:spacing w:val="-1"/>
        </w:rPr>
        <w:t>Федерального</w:t>
      </w:r>
      <w:r w:rsidRPr="00917F98">
        <w:rPr>
          <w:spacing w:val="77"/>
        </w:rPr>
        <w:t xml:space="preserve"> </w:t>
      </w:r>
      <w:r w:rsidRPr="00917F98">
        <w:rPr>
          <w:spacing w:val="-1"/>
        </w:rPr>
        <w:t>закона</w:t>
      </w:r>
      <w:r w:rsidRPr="00917F98">
        <w:rPr>
          <w:spacing w:val="1"/>
        </w:rPr>
        <w:t xml:space="preserve"> </w:t>
      </w:r>
      <w:r w:rsidRPr="00917F98">
        <w:t>от</w:t>
      </w:r>
      <w:r w:rsidRPr="00917F98">
        <w:rPr>
          <w:spacing w:val="4"/>
        </w:rPr>
        <w:t xml:space="preserve"> </w:t>
      </w:r>
      <w:r w:rsidRPr="00917F98">
        <w:t>27</w:t>
      </w:r>
      <w:r w:rsidRPr="00917F98">
        <w:rPr>
          <w:spacing w:val="2"/>
        </w:rPr>
        <w:t xml:space="preserve"> </w:t>
      </w:r>
      <w:r w:rsidRPr="00917F98">
        <w:rPr>
          <w:spacing w:val="-1"/>
        </w:rPr>
        <w:t>июля</w:t>
      </w:r>
      <w:r w:rsidRPr="00917F98">
        <w:rPr>
          <w:spacing w:val="2"/>
        </w:rPr>
        <w:t xml:space="preserve"> </w:t>
      </w:r>
      <w:r w:rsidRPr="00917F98">
        <w:t>2010</w:t>
      </w:r>
      <w:r w:rsidRPr="00917F98">
        <w:rPr>
          <w:spacing w:val="-1"/>
        </w:rPr>
        <w:t xml:space="preserve"> </w:t>
      </w:r>
      <w:r w:rsidRPr="00917F98">
        <w:t>года</w:t>
      </w:r>
      <w:r w:rsidRPr="00917F98">
        <w:rPr>
          <w:spacing w:val="1"/>
        </w:rPr>
        <w:t xml:space="preserve"> </w:t>
      </w:r>
      <w:r w:rsidRPr="00917F98">
        <w:t>№</w:t>
      </w:r>
      <w:r w:rsidRPr="00917F98">
        <w:rPr>
          <w:spacing w:val="1"/>
        </w:rPr>
        <w:t xml:space="preserve"> </w:t>
      </w:r>
      <w:r w:rsidRPr="00917F98">
        <w:t>210-ФЗ</w:t>
      </w:r>
      <w:r w:rsidRPr="00917F98">
        <w:rPr>
          <w:spacing w:val="6"/>
        </w:rPr>
        <w:t xml:space="preserve"> </w:t>
      </w:r>
      <w:r w:rsidRPr="00917F98">
        <w:rPr>
          <w:spacing w:val="-3"/>
        </w:rPr>
        <w:t>«Об</w:t>
      </w:r>
      <w:r w:rsidRPr="00917F98">
        <w:rPr>
          <w:spacing w:val="2"/>
        </w:rPr>
        <w:t xml:space="preserve"> </w:t>
      </w:r>
      <w:r w:rsidRPr="00917F98">
        <w:rPr>
          <w:spacing w:val="-1"/>
        </w:rPr>
        <w:t>организации</w:t>
      </w:r>
      <w:r w:rsidRPr="00917F98">
        <w:t xml:space="preserve"> </w:t>
      </w:r>
      <w:r w:rsidRPr="00917F98">
        <w:rPr>
          <w:spacing w:val="-1"/>
        </w:rPr>
        <w:t>предоставления</w:t>
      </w:r>
      <w:r w:rsidRPr="00917F98">
        <w:rPr>
          <w:spacing w:val="2"/>
        </w:rPr>
        <w:t xml:space="preserve"> </w:t>
      </w:r>
      <w:r w:rsidRPr="00917F98">
        <w:rPr>
          <w:spacing w:val="-1"/>
        </w:rPr>
        <w:t>государственных</w:t>
      </w:r>
      <w:r w:rsidRPr="00917F98">
        <w:rPr>
          <w:spacing w:val="77"/>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27ED5E4D" w14:textId="77777777" w:rsidR="00403711" w:rsidRPr="00917F98" w:rsidRDefault="00403711" w:rsidP="0025545D">
      <w:pPr>
        <w:numPr>
          <w:ilvl w:val="2"/>
          <w:numId w:val="152"/>
        </w:numPr>
        <w:tabs>
          <w:tab w:val="left" w:pos="1518"/>
        </w:tabs>
        <w:autoSpaceDE/>
        <w:autoSpaceDN/>
        <w:adjustRightInd/>
        <w:spacing w:line="276" w:lineRule="auto"/>
        <w:ind w:right="105" w:firstLine="567"/>
        <w:jc w:val="both"/>
      </w:pPr>
      <w:bookmarkStart w:id="47" w:name="_bookmark16"/>
      <w:bookmarkEnd w:id="47"/>
      <w:r w:rsidRPr="00917F98">
        <w:rPr>
          <w:spacing w:val="-1"/>
        </w:rPr>
        <w:t>Жалобы</w:t>
      </w:r>
      <w:r w:rsidRPr="00917F98">
        <w:rPr>
          <w:spacing w:val="16"/>
        </w:rPr>
        <w:t xml:space="preserve"> </w:t>
      </w:r>
      <w:r w:rsidRPr="00917F98">
        <w:t>на</w:t>
      </w:r>
      <w:r w:rsidRPr="00917F98">
        <w:rPr>
          <w:spacing w:val="15"/>
        </w:rPr>
        <w:t xml:space="preserve"> </w:t>
      </w:r>
      <w:r w:rsidRPr="00917F98">
        <w:rPr>
          <w:spacing w:val="-1"/>
        </w:rPr>
        <w:t>решения</w:t>
      </w:r>
      <w:r w:rsidRPr="00917F98">
        <w:rPr>
          <w:spacing w:val="18"/>
        </w:rPr>
        <w:t xml:space="preserve"> </w:t>
      </w:r>
      <w:r w:rsidRPr="00917F98">
        <w:t>и</w:t>
      </w:r>
      <w:r w:rsidRPr="00917F98">
        <w:rPr>
          <w:spacing w:val="17"/>
        </w:rPr>
        <w:t xml:space="preserve"> </w:t>
      </w:r>
      <w:r w:rsidRPr="00917F98">
        <w:rPr>
          <w:spacing w:val="-1"/>
        </w:rPr>
        <w:t>действия</w:t>
      </w:r>
      <w:r w:rsidRPr="00917F98">
        <w:rPr>
          <w:spacing w:val="16"/>
        </w:rPr>
        <w:t xml:space="preserve"> </w:t>
      </w:r>
      <w:r w:rsidRPr="00917F98">
        <w:rPr>
          <w:spacing w:val="-1"/>
        </w:rPr>
        <w:t>(бездействие)</w:t>
      </w:r>
      <w:r w:rsidRPr="00917F98">
        <w:rPr>
          <w:spacing w:val="15"/>
        </w:rPr>
        <w:t xml:space="preserve"> </w:t>
      </w:r>
      <w:r w:rsidRPr="00917F98">
        <w:rPr>
          <w:spacing w:val="-1"/>
        </w:rPr>
        <w:t>руководителя</w:t>
      </w:r>
      <w:r w:rsidRPr="00917F98">
        <w:rPr>
          <w:spacing w:val="18"/>
        </w:rPr>
        <w:t xml:space="preserve"> </w:t>
      </w:r>
      <w:r w:rsidRPr="00917F98">
        <w:rPr>
          <w:spacing w:val="-1"/>
        </w:rPr>
        <w:t>органа,</w:t>
      </w:r>
      <w:r w:rsidRPr="00917F98">
        <w:rPr>
          <w:spacing w:val="85"/>
        </w:rPr>
        <w:t xml:space="preserve"> </w:t>
      </w:r>
      <w:r w:rsidRPr="00917F98">
        <w:rPr>
          <w:spacing w:val="-1"/>
        </w:rPr>
        <w:t>предоставляющего</w:t>
      </w:r>
      <w:r w:rsidRPr="00917F98">
        <w:rPr>
          <w:spacing w:val="16"/>
        </w:rPr>
        <w:t xml:space="preserve"> </w:t>
      </w:r>
      <w:r w:rsidRPr="00917F98">
        <w:rPr>
          <w:spacing w:val="-1"/>
        </w:rPr>
        <w:t>муниципальную</w:t>
      </w:r>
      <w:r w:rsidRPr="00917F98">
        <w:rPr>
          <w:spacing w:val="21"/>
        </w:rPr>
        <w:t xml:space="preserve"> </w:t>
      </w:r>
      <w:r w:rsidRPr="00917F98">
        <w:rPr>
          <w:spacing w:val="-2"/>
        </w:rPr>
        <w:t>услугу,</w:t>
      </w:r>
      <w:r w:rsidRPr="00917F98">
        <w:rPr>
          <w:spacing w:val="18"/>
        </w:rPr>
        <w:t xml:space="preserve"> </w:t>
      </w:r>
      <w:r w:rsidRPr="00917F98">
        <w:rPr>
          <w:spacing w:val="-1"/>
        </w:rPr>
        <w:t>подаются</w:t>
      </w:r>
      <w:r w:rsidRPr="00917F98">
        <w:rPr>
          <w:spacing w:val="16"/>
        </w:rPr>
        <w:t xml:space="preserve"> </w:t>
      </w:r>
      <w:r w:rsidRPr="00917F98">
        <w:t>в</w:t>
      </w:r>
      <w:r w:rsidRPr="00917F98">
        <w:rPr>
          <w:spacing w:val="16"/>
        </w:rPr>
        <w:t xml:space="preserve"> </w:t>
      </w:r>
      <w:r w:rsidRPr="00917F98">
        <w:rPr>
          <w:spacing w:val="-1"/>
        </w:rPr>
        <w:t>вышестоящий</w:t>
      </w:r>
      <w:r w:rsidRPr="00917F98">
        <w:rPr>
          <w:spacing w:val="17"/>
        </w:rPr>
        <w:t xml:space="preserve"> </w:t>
      </w:r>
      <w:r w:rsidRPr="00917F98">
        <w:rPr>
          <w:spacing w:val="-1"/>
        </w:rPr>
        <w:t>орган</w:t>
      </w:r>
      <w:r w:rsidRPr="00917F98">
        <w:rPr>
          <w:spacing w:val="17"/>
        </w:rPr>
        <w:t xml:space="preserve"> </w:t>
      </w:r>
      <w:r w:rsidRPr="00917F98">
        <w:rPr>
          <w:spacing w:val="-1"/>
        </w:rPr>
        <w:t>(при</w:t>
      </w:r>
      <w:r w:rsidRPr="00917F98">
        <w:rPr>
          <w:spacing w:val="17"/>
        </w:rPr>
        <w:t xml:space="preserve"> </w:t>
      </w:r>
      <w:r w:rsidRPr="00917F98">
        <w:rPr>
          <w:spacing w:val="-2"/>
        </w:rPr>
        <w:t>его</w:t>
      </w:r>
      <w:r w:rsidRPr="00917F98">
        <w:rPr>
          <w:spacing w:val="85"/>
        </w:rPr>
        <w:t xml:space="preserve"> </w:t>
      </w:r>
      <w:r w:rsidRPr="00917F98">
        <w:rPr>
          <w:spacing w:val="-1"/>
        </w:rPr>
        <w:t>наличии)</w:t>
      </w:r>
      <w:r w:rsidRPr="00917F98">
        <w:rPr>
          <w:spacing w:val="15"/>
        </w:rPr>
        <w:t xml:space="preserve"> </w:t>
      </w:r>
      <w:r w:rsidRPr="00917F98">
        <w:rPr>
          <w:spacing w:val="-1"/>
        </w:rPr>
        <w:t>либо</w:t>
      </w:r>
      <w:r w:rsidRPr="00917F98">
        <w:rPr>
          <w:spacing w:val="16"/>
        </w:rPr>
        <w:t xml:space="preserve"> </w:t>
      </w:r>
      <w:r w:rsidRPr="00917F98">
        <w:t>в</w:t>
      </w:r>
      <w:r w:rsidRPr="00917F98">
        <w:rPr>
          <w:spacing w:val="18"/>
        </w:rPr>
        <w:t xml:space="preserve"> </w:t>
      </w:r>
      <w:r w:rsidRPr="00917F98">
        <w:rPr>
          <w:spacing w:val="-1"/>
        </w:rPr>
        <w:t>случае</w:t>
      </w:r>
      <w:r w:rsidRPr="00917F98">
        <w:rPr>
          <w:spacing w:val="17"/>
        </w:rPr>
        <w:t xml:space="preserve"> </w:t>
      </w:r>
      <w:r w:rsidRPr="00917F98">
        <w:rPr>
          <w:spacing w:val="-1"/>
        </w:rPr>
        <w:t>его</w:t>
      </w:r>
      <w:r w:rsidRPr="00917F98">
        <w:rPr>
          <w:spacing w:val="16"/>
        </w:rPr>
        <w:t xml:space="preserve"> </w:t>
      </w:r>
      <w:r w:rsidRPr="00917F98">
        <w:rPr>
          <w:spacing w:val="-1"/>
        </w:rPr>
        <w:t>отсутствия</w:t>
      </w:r>
      <w:r w:rsidRPr="00917F98">
        <w:rPr>
          <w:spacing w:val="16"/>
        </w:rPr>
        <w:t xml:space="preserve"> </w:t>
      </w:r>
      <w:r w:rsidRPr="00917F98">
        <w:rPr>
          <w:spacing w:val="-1"/>
        </w:rPr>
        <w:t>рассматриваются</w:t>
      </w:r>
      <w:r w:rsidRPr="00917F98">
        <w:rPr>
          <w:spacing w:val="16"/>
        </w:rPr>
        <w:t xml:space="preserve"> </w:t>
      </w:r>
      <w:r w:rsidRPr="00917F98">
        <w:rPr>
          <w:spacing w:val="-1"/>
        </w:rPr>
        <w:t>непосредственно</w:t>
      </w:r>
      <w:r w:rsidRPr="00917F98">
        <w:rPr>
          <w:spacing w:val="16"/>
        </w:rPr>
        <w:t xml:space="preserve"> </w:t>
      </w:r>
      <w:r w:rsidRPr="00917F98">
        <w:rPr>
          <w:spacing w:val="-1"/>
        </w:rPr>
        <w:t>руководителем</w:t>
      </w:r>
      <w:r w:rsidRPr="00917F98">
        <w:rPr>
          <w:spacing w:val="109"/>
        </w:rPr>
        <w:t xml:space="preserve"> </w:t>
      </w:r>
      <w:r w:rsidRPr="00917F98">
        <w:rPr>
          <w:spacing w:val="-1"/>
        </w:rPr>
        <w:t>органа,</w:t>
      </w:r>
      <w:r w:rsidRPr="00917F98">
        <w:rPr>
          <w:spacing w:val="33"/>
        </w:rPr>
        <w:t xml:space="preserve"> </w:t>
      </w:r>
      <w:r w:rsidRPr="00917F98">
        <w:rPr>
          <w:spacing w:val="-1"/>
        </w:rPr>
        <w:t>предоставляющего</w:t>
      </w:r>
      <w:r w:rsidRPr="00917F98">
        <w:rPr>
          <w:spacing w:val="33"/>
        </w:rPr>
        <w:t xml:space="preserve"> </w:t>
      </w:r>
      <w:r w:rsidRPr="00917F98">
        <w:rPr>
          <w:spacing w:val="-1"/>
        </w:rPr>
        <w:t>муниципальную</w:t>
      </w:r>
      <w:r w:rsidRPr="00917F98">
        <w:rPr>
          <w:spacing w:val="38"/>
        </w:rPr>
        <w:t xml:space="preserve"> </w:t>
      </w:r>
      <w:r w:rsidRPr="00917F98">
        <w:rPr>
          <w:spacing w:val="-2"/>
        </w:rPr>
        <w:t>услугу.</w:t>
      </w:r>
      <w:r w:rsidRPr="00917F98">
        <w:rPr>
          <w:spacing w:val="35"/>
        </w:rPr>
        <w:t xml:space="preserve"> </w:t>
      </w:r>
      <w:r w:rsidRPr="00917F98">
        <w:rPr>
          <w:spacing w:val="-1"/>
        </w:rPr>
        <w:t>Жалобы</w:t>
      </w:r>
      <w:r w:rsidRPr="00917F98">
        <w:rPr>
          <w:spacing w:val="33"/>
        </w:rPr>
        <w:t xml:space="preserve"> </w:t>
      </w:r>
      <w:r w:rsidRPr="00917F98">
        <w:t>на</w:t>
      </w:r>
      <w:r w:rsidRPr="00917F98">
        <w:rPr>
          <w:spacing w:val="34"/>
        </w:rPr>
        <w:t xml:space="preserve"> </w:t>
      </w:r>
      <w:r w:rsidRPr="00917F98">
        <w:rPr>
          <w:spacing w:val="-1"/>
        </w:rPr>
        <w:t>решения</w:t>
      </w:r>
      <w:r w:rsidRPr="00917F98">
        <w:rPr>
          <w:spacing w:val="33"/>
        </w:rPr>
        <w:t xml:space="preserve"> </w:t>
      </w:r>
      <w:r w:rsidRPr="00917F98">
        <w:t>и</w:t>
      </w:r>
      <w:r w:rsidRPr="00917F98">
        <w:rPr>
          <w:spacing w:val="34"/>
        </w:rPr>
        <w:t xml:space="preserve"> </w:t>
      </w:r>
      <w:r w:rsidRPr="00917F98">
        <w:rPr>
          <w:spacing w:val="-1"/>
        </w:rPr>
        <w:t>действия</w:t>
      </w:r>
      <w:r w:rsidRPr="00917F98">
        <w:rPr>
          <w:spacing w:val="87"/>
        </w:rPr>
        <w:t xml:space="preserve"> </w:t>
      </w:r>
      <w:r w:rsidRPr="00917F98">
        <w:rPr>
          <w:spacing w:val="-1"/>
        </w:rPr>
        <w:t>(бездействие)</w:t>
      </w:r>
      <w:r w:rsidRPr="00917F98">
        <w:rPr>
          <w:spacing w:val="6"/>
        </w:rPr>
        <w:t xml:space="preserve"> </w:t>
      </w:r>
      <w:r w:rsidRPr="00917F98">
        <w:rPr>
          <w:spacing w:val="-1"/>
        </w:rPr>
        <w:t>работника</w:t>
      </w:r>
      <w:r w:rsidRPr="00917F98">
        <w:rPr>
          <w:spacing w:val="6"/>
        </w:rPr>
        <w:t xml:space="preserve"> </w:t>
      </w:r>
      <w:r w:rsidRPr="00917F98">
        <w:t>МФЦ</w:t>
      </w:r>
      <w:r w:rsidRPr="00917F98">
        <w:rPr>
          <w:spacing w:val="6"/>
        </w:rPr>
        <w:t xml:space="preserve"> </w:t>
      </w:r>
      <w:r w:rsidRPr="00917F98">
        <w:rPr>
          <w:spacing w:val="-1"/>
        </w:rPr>
        <w:t>подаются</w:t>
      </w:r>
      <w:r w:rsidRPr="00917F98">
        <w:rPr>
          <w:spacing w:val="6"/>
        </w:rPr>
        <w:t xml:space="preserve"> </w:t>
      </w:r>
      <w:r w:rsidRPr="00917F98">
        <w:rPr>
          <w:spacing w:val="-1"/>
        </w:rPr>
        <w:t>руководителю</w:t>
      </w:r>
      <w:r w:rsidRPr="00917F98">
        <w:rPr>
          <w:spacing w:val="7"/>
        </w:rPr>
        <w:t xml:space="preserve"> </w:t>
      </w:r>
      <w:r w:rsidRPr="00917F98">
        <w:t>МФЦ.</w:t>
      </w:r>
      <w:r w:rsidRPr="00917F98">
        <w:rPr>
          <w:spacing w:val="6"/>
        </w:rPr>
        <w:t xml:space="preserve"> </w:t>
      </w:r>
      <w:r w:rsidRPr="00917F98">
        <w:rPr>
          <w:spacing w:val="-1"/>
        </w:rPr>
        <w:t>Жалобы</w:t>
      </w:r>
      <w:r w:rsidRPr="00917F98">
        <w:rPr>
          <w:spacing w:val="6"/>
        </w:rPr>
        <w:t xml:space="preserve"> </w:t>
      </w:r>
      <w:r w:rsidRPr="00917F98">
        <w:t>на</w:t>
      </w:r>
      <w:r w:rsidRPr="00917F98">
        <w:rPr>
          <w:spacing w:val="6"/>
        </w:rPr>
        <w:t xml:space="preserve"> </w:t>
      </w:r>
      <w:r w:rsidRPr="00917F98">
        <w:rPr>
          <w:spacing w:val="-1"/>
        </w:rPr>
        <w:t>решения</w:t>
      </w:r>
      <w:r w:rsidRPr="00917F98">
        <w:rPr>
          <w:spacing w:val="6"/>
        </w:rPr>
        <w:t xml:space="preserve"> </w:t>
      </w:r>
      <w:r w:rsidRPr="00917F98">
        <w:t>и</w:t>
      </w:r>
      <w:r w:rsidRPr="00917F98">
        <w:rPr>
          <w:spacing w:val="85"/>
        </w:rPr>
        <w:t xml:space="preserve"> </w:t>
      </w:r>
      <w:r w:rsidRPr="00917F98">
        <w:rPr>
          <w:spacing w:val="-1"/>
        </w:rPr>
        <w:t>действия</w:t>
      </w:r>
      <w:r w:rsidRPr="00917F98">
        <w:t xml:space="preserve"> </w:t>
      </w:r>
      <w:r w:rsidRPr="00917F98">
        <w:rPr>
          <w:spacing w:val="-1"/>
        </w:rPr>
        <w:t>(бездействие)</w:t>
      </w:r>
      <w:r w:rsidRPr="00917F98">
        <w:t xml:space="preserve"> МФЦ</w:t>
      </w:r>
      <w:r w:rsidRPr="00917F98">
        <w:rPr>
          <w:spacing w:val="-1"/>
        </w:rPr>
        <w:t xml:space="preserve"> подаются</w:t>
      </w:r>
      <w:r w:rsidRPr="00917F98">
        <w:rPr>
          <w:spacing w:val="4"/>
        </w:rPr>
        <w:t xml:space="preserve"> </w:t>
      </w:r>
      <w:r w:rsidRPr="00917F98">
        <w:rPr>
          <w:spacing w:val="-1"/>
        </w:rPr>
        <w:t>учредителю</w:t>
      </w:r>
      <w:r w:rsidRPr="00917F98">
        <w:t xml:space="preserve"> МФЦ. Жалобы на</w:t>
      </w:r>
      <w:r w:rsidRPr="00917F98">
        <w:rPr>
          <w:spacing w:val="-1"/>
        </w:rPr>
        <w:t xml:space="preserve"> решения</w:t>
      </w:r>
      <w:r w:rsidRPr="00917F98">
        <w:t xml:space="preserve"> и </w:t>
      </w:r>
      <w:r w:rsidRPr="00917F98">
        <w:rPr>
          <w:spacing w:val="-1"/>
        </w:rPr>
        <w:t>действия</w:t>
      </w:r>
      <w:r w:rsidRPr="00917F98">
        <w:rPr>
          <w:spacing w:val="83"/>
        </w:rPr>
        <w:t xml:space="preserve"> </w:t>
      </w:r>
      <w:r w:rsidRPr="00917F98">
        <w:rPr>
          <w:spacing w:val="-1"/>
        </w:rPr>
        <w:t>(бездействие)</w:t>
      </w:r>
      <w:r w:rsidRPr="00917F98">
        <w:rPr>
          <w:spacing w:val="54"/>
        </w:rPr>
        <w:t xml:space="preserve"> </w:t>
      </w:r>
      <w:r w:rsidRPr="00917F98">
        <w:rPr>
          <w:spacing w:val="-1"/>
        </w:rPr>
        <w:t>работников</w:t>
      </w:r>
      <w:r w:rsidRPr="00917F98">
        <w:rPr>
          <w:spacing w:val="54"/>
        </w:rPr>
        <w:t xml:space="preserve"> </w:t>
      </w:r>
      <w:r w:rsidRPr="00917F98">
        <w:rPr>
          <w:spacing w:val="-1"/>
        </w:rPr>
        <w:t>организаций,</w:t>
      </w:r>
      <w:r w:rsidRPr="00917F98">
        <w:rPr>
          <w:spacing w:val="54"/>
        </w:rPr>
        <w:t xml:space="preserve"> </w:t>
      </w:r>
      <w:r w:rsidRPr="00917F98">
        <w:rPr>
          <w:spacing w:val="-1"/>
        </w:rPr>
        <w:t>предусмотренных</w:t>
      </w:r>
      <w:r w:rsidRPr="00917F98">
        <w:rPr>
          <w:spacing w:val="56"/>
        </w:rPr>
        <w:t xml:space="preserve"> </w:t>
      </w:r>
      <w:r w:rsidRPr="00917F98">
        <w:rPr>
          <w:spacing w:val="-1"/>
        </w:rPr>
        <w:t>частью</w:t>
      </w:r>
      <w:r w:rsidRPr="00917F98">
        <w:rPr>
          <w:spacing w:val="55"/>
        </w:rPr>
        <w:t xml:space="preserve"> </w:t>
      </w:r>
      <w:r w:rsidRPr="00917F98">
        <w:t>1.1</w:t>
      </w:r>
      <w:r w:rsidRPr="00917F98">
        <w:rPr>
          <w:spacing w:val="54"/>
        </w:rPr>
        <w:t xml:space="preserve"> </w:t>
      </w:r>
      <w:r w:rsidRPr="00917F98">
        <w:t>статьи</w:t>
      </w:r>
      <w:r w:rsidRPr="00917F98">
        <w:rPr>
          <w:spacing w:val="55"/>
        </w:rPr>
        <w:t xml:space="preserve"> </w:t>
      </w:r>
      <w:r w:rsidRPr="00917F98">
        <w:t>16</w:t>
      </w:r>
      <w:r w:rsidRPr="00917F98">
        <w:rPr>
          <w:spacing w:val="81"/>
        </w:rPr>
        <w:t xml:space="preserve"> </w:t>
      </w:r>
      <w:r w:rsidRPr="00917F98">
        <w:rPr>
          <w:spacing w:val="-1"/>
        </w:rPr>
        <w:t>Федерального</w:t>
      </w:r>
      <w:r w:rsidRPr="00917F98">
        <w:t xml:space="preserve"> </w:t>
      </w:r>
      <w:r w:rsidRPr="00917F98">
        <w:rPr>
          <w:spacing w:val="-1"/>
        </w:rPr>
        <w:t xml:space="preserve">закона </w:t>
      </w:r>
      <w:r w:rsidRPr="00917F98">
        <w:t>от 27.07.2010 №</w:t>
      </w:r>
      <w:r w:rsidRPr="00917F98">
        <w:rPr>
          <w:spacing w:val="-1"/>
        </w:rPr>
        <w:t xml:space="preserve"> </w:t>
      </w:r>
      <w:r w:rsidRPr="00917F98">
        <w:t>210-ФЗ,</w:t>
      </w:r>
      <w:r w:rsidRPr="00917F98">
        <w:rPr>
          <w:spacing w:val="1"/>
        </w:rPr>
        <w:t xml:space="preserve"> </w:t>
      </w:r>
      <w:r w:rsidRPr="00917F98">
        <w:rPr>
          <w:spacing w:val="-1"/>
        </w:rPr>
        <w:t>подаются</w:t>
      </w:r>
      <w:r w:rsidRPr="00917F98">
        <w:t xml:space="preserve"> </w:t>
      </w:r>
      <w:r w:rsidRPr="00917F98">
        <w:rPr>
          <w:spacing w:val="-1"/>
        </w:rPr>
        <w:t>руководителям этих</w:t>
      </w:r>
      <w:r w:rsidRPr="00917F98">
        <w:rPr>
          <w:spacing w:val="2"/>
        </w:rPr>
        <w:t xml:space="preserve"> </w:t>
      </w:r>
      <w:r w:rsidRPr="00917F98">
        <w:rPr>
          <w:spacing w:val="-1"/>
        </w:rPr>
        <w:t>организаций.</w:t>
      </w:r>
    </w:p>
    <w:p w14:paraId="58476CF7" w14:textId="77777777" w:rsidR="00403711" w:rsidRPr="00917F98" w:rsidRDefault="00403711" w:rsidP="0025545D">
      <w:pPr>
        <w:numPr>
          <w:ilvl w:val="2"/>
          <w:numId w:val="152"/>
        </w:numPr>
        <w:tabs>
          <w:tab w:val="left" w:pos="1518"/>
        </w:tabs>
        <w:autoSpaceDE/>
        <w:autoSpaceDN/>
        <w:adjustRightInd/>
        <w:spacing w:before="1" w:line="276" w:lineRule="auto"/>
        <w:ind w:right="101" w:firstLine="567"/>
        <w:jc w:val="both"/>
      </w:pPr>
      <w:r w:rsidRPr="00917F98">
        <w:rPr>
          <w:spacing w:val="-1"/>
        </w:rPr>
        <w:t>Жалобы</w:t>
      </w:r>
      <w:r w:rsidRPr="00917F98">
        <w:rPr>
          <w:spacing w:val="52"/>
        </w:rPr>
        <w:t xml:space="preserve"> </w:t>
      </w:r>
      <w:r w:rsidRPr="00917F98">
        <w:t>на</w:t>
      </w:r>
      <w:r w:rsidRPr="00917F98">
        <w:rPr>
          <w:spacing w:val="51"/>
        </w:rPr>
        <w:t xml:space="preserve"> </w:t>
      </w:r>
      <w:r w:rsidRPr="00917F98">
        <w:rPr>
          <w:spacing w:val="-1"/>
        </w:rPr>
        <w:t>решения</w:t>
      </w:r>
      <w:r w:rsidRPr="00917F98">
        <w:rPr>
          <w:spacing w:val="50"/>
        </w:rPr>
        <w:t xml:space="preserve"> </w:t>
      </w:r>
      <w:r w:rsidRPr="00917F98">
        <w:t>и</w:t>
      </w:r>
      <w:r w:rsidRPr="00917F98">
        <w:rPr>
          <w:spacing w:val="53"/>
        </w:rPr>
        <w:t xml:space="preserve"> </w:t>
      </w:r>
      <w:r w:rsidRPr="00917F98">
        <w:rPr>
          <w:spacing w:val="-1"/>
        </w:rPr>
        <w:t>действия</w:t>
      </w:r>
      <w:r w:rsidRPr="00917F98">
        <w:rPr>
          <w:spacing w:val="50"/>
        </w:rPr>
        <w:t xml:space="preserve"> </w:t>
      </w:r>
      <w:r w:rsidRPr="00917F98">
        <w:rPr>
          <w:spacing w:val="-1"/>
        </w:rPr>
        <w:t>(бездействие)</w:t>
      </w:r>
      <w:r w:rsidRPr="00917F98">
        <w:rPr>
          <w:spacing w:val="51"/>
        </w:rPr>
        <w:t xml:space="preserve"> </w:t>
      </w:r>
      <w:r w:rsidRPr="00917F98">
        <w:t>работника</w:t>
      </w:r>
      <w:r w:rsidRPr="00917F98">
        <w:rPr>
          <w:spacing w:val="61"/>
        </w:rPr>
        <w:t xml:space="preserve"> </w:t>
      </w:r>
      <w:r w:rsidRPr="00917F98">
        <w:rPr>
          <w:spacing w:val="-1"/>
        </w:rPr>
        <w:t>многофункционального</w:t>
      </w:r>
      <w:r w:rsidRPr="00917F98">
        <w:rPr>
          <w:spacing w:val="30"/>
        </w:rPr>
        <w:t xml:space="preserve"> </w:t>
      </w:r>
      <w:r w:rsidRPr="00917F98">
        <w:rPr>
          <w:spacing w:val="-1"/>
        </w:rPr>
        <w:t>центра</w:t>
      </w:r>
      <w:r w:rsidRPr="00917F98">
        <w:rPr>
          <w:spacing w:val="33"/>
        </w:rPr>
        <w:t xml:space="preserve"> </w:t>
      </w:r>
      <w:r w:rsidRPr="00917F98">
        <w:rPr>
          <w:spacing w:val="-1"/>
        </w:rPr>
        <w:t>подаются</w:t>
      </w:r>
      <w:r w:rsidRPr="00917F98">
        <w:rPr>
          <w:spacing w:val="33"/>
        </w:rPr>
        <w:t xml:space="preserve"> </w:t>
      </w:r>
      <w:r w:rsidRPr="00917F98">
        <w:rPr>
          <w:spacing w:val="-1"/>
        </w:rPr>
        <w:t>руководителю</w:t>
      </w:r>
      <w:r w:rsidRPr="00917F98">
        <w:rPr>
          <w:spacing w:val="34"/>
        </w:rPr>
        <w:t xml:space="preserve"> </w:t>
      </w:r>
      <w:r w:rsidRPr="00917F98">
        <w:t>этого</w:t>
      </w:r>
      <w:r w:rsidRPr="00917F98">
        <w:rPr>
          <w:spacing w:val="33"/>
        </w:rPr>
        <w:t xml:space="preserve"> </w:t>
      </w:r>
      <w:r w:rsidRPr="00917F98">
        <w:rPr>
          <w:spacing w:val="-1"/>
        </w:rPr>
        <w:t>многофункционального</w:t>
      </w:r>
      <w:r w:rsidRPr="00917F98">
        <w:rPr>
          <w:spacing w:val="85"/>
        </w:rPr>
        <w:t xml:space="preserve"> </w:t>
      </w:r>
      <w:r w:rsidRPr="00917F98">
        <w:rPr>
          <w:spacing w:val="-1"/>
        </w:rPr>
        <w:t>центра.</w:t>
      </w:r>
    </w:p>
    <w:p w14:paraId="472C1406" w14:textId="77777777" w:rsidR="00403711" w:rsidRPr="00917F98" w:rsidRDefault="00403711" w:rsidP="0025545D">
      <w:pPr>
        <w:numPr>
          <w:ilvl w:val="2"/>
          <w:numId w:val="152"/>
        </w:numPr>
        <w:tabs>
          <w:tab w:val="left" w:pos="1518"/>
        </w:tabs>
        <w:autoSpaceDE/>
        <w:autoSpaceDN/>
        <w:adjustRightInd/>
        <w:spacing w:line="276" w:lineRule="auto"/>
        <w:ind w:right="108" w:firstLine="567"/>
        <w:jc w:val="both"/>
      </w:pPr>
      <w:r w:rsidRPr="00917F98">
        <w:rPr>
          <w:spacing w:val="-1"/>
        </w:rPr>
        <w:t>Жалобы</w:t>
      </w:r>
      <w:r w:rsidRPr="00917F98">
        <w:rPr>
          <w:spacing w:val="-5"/>
        </w:rPr>
        <w:t xml:space="preserve"> </w:t>
      </w:r>
      <w:r w:rsidRPr="00917F98">
        <w:t>на</w:t>
      </w:r>
      <w:r w:rsidRPr="00917F98">
        <w:rPr>
          <w:spacing w:val="-6"/>
        </w:rPr>
        <w:t xml:space="preserve"> </w:t>
      </w:r>
      <w:r w:rsidRPr="00917F98">
        <w:rPr>
          <w:spacing w:val="-1"/>
        </w:rPr>
        <w:t>решения</w:t>
      </w:r>
      <w:r w:rsidRPr="00917F98">
        <w:rPr>
          <w:spacing w:val="-5"/>
        </w:rPr>
        <w:t xml:space="preserve"> </w:t>
      </w:r>
      <w:r w:rsidRPr="00917F98">
        <w:t>и</w:t>
      </w:r>
      <w:r w:rsidRPr="00917F98">
        <w:rPr>
          <w:spacing w:val="-4"/>
        </w:rPr>
        <w:t xml:space="preserve"> </w:t>
      </w:r>
      <w:r w:rsidRPr="00917F98">
        <w:rPr>
          <w:spacing w:val="-1"/>
        </w:rPr>
        <w:t>действия</w:t>
      </w:r>
      <w:r w:rsidRPr="00917F98">
        <w:rPr>
          <w:spacing w:val="-5"/>
        </w:rPr>
        <w:t xml:space="preserve"> </w:t>
      </w:r>
      <w:r w:rsidRPr="00917F98">
        <w:rPr>
          <w:spacing w:val="-1"/>
        </w:rPr>
        <w:t>(бездействие)</w:t>
      </w:r>
      <w:r w:rsidRPr="00917F98">
        <w:rPr>
          <w:spacing w:val="-6"/>
        </w:rPr>
        <w:t xml:space="preserve"> </w:t>
      </w:r>
      <w:r w:rsidRPr="00917F98">
        <w:rPr>
          <w:spacing w:val="-1"/>
        </w:rPr>
        <w:t>многофункционального</w:t>
      </w:r>
      <w:r w:rsidRPr="00917F98">
        <w:rPr>
          <w:spacing w:val="-8"/>
        </w:rPr>
        <w:t xml:space="preserve"> </w:t>
      </w:r>
      <w:r w:rsidRPr="00917F98">
        <w:rPr>
          <w:spacing w:val="-1"/>
        </w:rPr>
        <w:t>центра</w:t>
      </w:r>
      <w:r w:rsidRPr="00917F98">
        <w:rPr>
          <w:spacing w:val="77"/>
        </w:rPr>
        <w:t xml:space="preserve"> </w:t>
      </w:r>
      <w:r w:rsidRPr="00917F98">
        <w:rPr>
          <w:spacing w:val="-1"/>
        </w:rPr>
        <w:t>подаются</w:t>
      </w:r>
      <w:r w:rsidRPr="00917F98">
        <w:rPr>
          <w:spacing w:val="23"/>
        </w:rPr>
        <w:t xml:space="preserve"> </w:t>
      </w:r>
      <w:r w:rsidRPr="00917F98">
        <w:rPr>
          <w:spacing w:val="-1"/>
        </w:rPr>
        <w:t>учредителю</w:t>
      </w:r>
      <w:r w:rsidRPr="00917F98">
        <w:rPr>
          <w:spacing w:val="22"/>
        </w:rPr>
        <w:t xml:space="preserve"> </w:t>
      </w:r>
      <w:r w:rsidRPr="00917F98">
        <w:rPr>
          <w:spacing w:val="-1"/>
        </w:rPr>
        <w:t>многофункционального</w:t>
      </w:r>
      <w:r w:rsidRPr="00917F98">
        <w:rPr>
          <w:spacing w:val="21"/>
        </w:rPr>
        <w:t xml:space="preserve"> </w:t>
      </w:r>
      <w:r w:rsidRPr="00917F98">
        <w:rPr>
          <w:spacing w:val="-1"/>
        </w:rPr>
        <w:t>центра</w:t>
      </w:r>
      <w:r w:rsidRPr="00917F98">
        <w:rPr>
          <w:spacing w:val="21"/>
        </w:rPr>
        <w:t xml:space="preserve"> </w:t>
      </w:r>
      <w:r w:rsidRPr="00917F98">
        <w:t>или</w:t>
      </w:r>
      <w:r w:rsidRPr="00917F98">
        <w:rPr>
          <w:spacing w:val="20"/>
        </w:rPr>
        <w:t xml:space="preserve"> </w:t>
      </w:r>
      <w:r w:rsidRPr="00917F98">
        <w:rPr>
          <w:spacing w:val="-1"/>
        </w:rPr>
        <w:t>должностному</w:t>
      </w:r>
      <w:r w:rsidRPr="00917F98">
        <w:rPr>
          <w:spacing w:val="14"/>
        </w:rPr>
        <w:t xml:space="preserve"> </w:t>
      </w:r>
      <w:r w:rsidRPr="00917F98">
        <w:rPr>
          <w:spacing w:val="-1"/>
        </w:rPr>
        <w:t>лицу,</w:t>
      </w:r>
      <w:r w:rsidRPr="00917F98">
        <w:rPr>
          <w:spacing w:val="77"/>
        </w:rPr>
        <w:t xml:space="preserve"> </w:t>
      </w:r>
      <w:r w:rsidRPr="00917F98">
        <w:rPr>
          <w:spacing w:val="-1"/>
        </w:rPr>
        <w:t>уполномоченному</w:t>
      </w:r>
      <w:r w:rsidRPr="00917F98">
        <w:rPr>
          <w:spacing w:val="-5"/>
        </w:rPr>
        <w:t xml:space="preserve"> </w:t>
      </w:r>
      <w:r w:rsidRPr="00917F98">
        <w:t>нормативным</w:t>
      </w:r>
      <w:r w:rsidRPr="00917F98">
        <w:rPr>
          <w:spacing w:val="-1"/>
        </w:rPr>
        <w:t xml:space="preserve"> правовым</w:t>
      </w:r>
      <w:r w:rsidRPr="00917F98">
        <w:rPr>
          <w:spacing w:val="-2"/>
        </w:rPr>
        <w:t xml:space="preserve"> </w:t>
      </w:r>
      <w:r w:rsidRPr="00917F98">
        <w:t xml:space="preserve">актом </w:t>
      </w:r>
      <w:r w:rsidRPr="00917F98">
        <w:rPr>
          <w:spacing w:val="-1"/>
        </w:rPr>
        <w:t>субъекта</w:t>
      </w:r>
      <w:r w:rsidRPr="00917F98">
        <w:t xml:space="preserve"> </w:t>
      </w:r>
      <w:r w:rsidRPr="00917F98">
        <w:rPr>
          <w:spacing w:val="-1"/>
        </w:rPr>
        <w:t>Российской</w:t>
      </w:r>
      <w:r w:rsidRPr="00917F98">
        <w:t xml:space="preserve"> </w:t>
      </w:r>
      <w:r w:rsidRPr="00917F98">
        <w:rPr>
          <w:spacing w:val="-1"/>
        </w:rPr>
        <w:t>Федерации.</w:t>
      </w:r>
    </w:p>
    <w:p w14:paraId="01091149" w14:textId="77777777" w:rsidR="00403711" w:rsidRPr="00917F98" w:rsidRDefault="00403711" w:rsidP="0025545D">
      <w:pPr>
        <w:numPr>
          <w:ilvl w:val="2"/>
          <w:numId w:val="152"/>
        </w:numPr>
        <w:tabs>
          <w:tab w:val="left" w:pos="1518"/>
        </w:tabs>
        <w:autoSpaceDE/>
        <w:autoSpaceDN/>
        <w:adjustRightInd/>
        <w:spacing w:line="276" w:lineRule="auto"/>
        <w:ind w:right="102" w:firstLine="567"/>
        <w:jc w:val="both"/>
      </w:pPr>
      <w:r w:rsidRPr="00917F98">
        <w:rPr>
          <w:spacing w:val="-1"/>
        </w:rPr>
        <w:t>Жалобы</w:t>
      </w:r>
      <w:r w:rsidRPr="00917F98">
        <w:rPr>
          <w:spacing w:val="21"/>
        </w:rPr>
        <w:t xml:space="preserve"> </w:t>
      </w:r>
      <w:r w:rsidRPr="00917F98">
        <w:t>на</w:t>
      </w:r>
      <w:r w:rsidRPr="00917F98">
        <w:rPr>
          <w:spacing w:val="20"/>
        </w:rPr>
        <w:t xml:space="preserve"> </w:t>
      </w:r>
      <w:r w:rsidRPr="00917F98">
        <w:rPr>
          <w:spacing w:val="-1"/>
        </w:rPr>
        <w:t>решения</w:t>
      </w:r>
      <w:r w:rsidRPr="00917F98">
        <w:rPr>
          <w:spacing w:val="23"/>
        </w:rPr>
        <w:t xml:space="preserve"> </w:t>
      </w:r>
      <w:r w:rsidRPr="00917F98">
        <w:t>и</w:t>
      </w:r>
      <w:r w:rsidRPr="00917F98">
        <w:rPr>
          <w:spacing w:val="22"/>
        </w:rPr>
        <w:t xml:space="preserve"> </w:t>
      </w:r>
      <w:r w:rsidRPr="00917F98">
        <w:rPr>
          <w:spacing w:val="-1"/>
        </w:rPr>
        <w:t>действия</w:t>
      </w:r>
      <w:r w:rsidRPr="00917F98">
        <w:rPr>
          <w:spacing w:val="21"/>
        </w:rPr>
        <w:t xml:space="preserve"> </w:t>
      </w:r>
      <w:r w:rsidRPr="00917F98">
        <w:rPr>
          <w:spacing w:val="-1"/>
        </w:rPr>
        <w:t>(бездействие)</w:t>
      </w:r>
      <w:r w:rsidRPr="00917F98">
        <w:rPr>
          <w:spacing w:val="20"/>
        </w:rPr>
        <w:t xml:space="preserve"> </w:t>
      </w:r>
      <w:r w:rsidRPr="00917F98">
        <w:rPr>
          <w:spacing w:val="-1"/>
        </w:rPr>
        <w:t>работников</w:t>
      </w:r>
      <w:r w:rsidRPr="00917F98">
        <w:rPr>
          <w:spacing w:val="20"/>
        </w:rPr>
        <w:t xml:space="preserve"> </w:t>
      </w:r>
      <w:r w:rsidRPr="00917F98">
        <w:rPr>
          <w:spacing w:val="-1"/>
        </w:rPr>
        <w:t>организаций,</w:t>
      </w:r>
      <w:r w:rsidRPr="00917F98">
        <w:rPr>
          <w:spacing w:val="83"/>
        </w:rPr>
        <w:t xml:space="preserve"> </w:t>
      </w:r>
      <w:r w:rsidRPr="00917F98">
        <w:rPr>
          <w:spacing w:val="-1"/>
        </w:rPr>
        <w:t>предусмотренных</w:t>
      </w:r>
      <w:r w:rsidRPr="00917F98">
        <w:rPr>
          <w:spacing w:val="8"/>
        </w:rPr>
        <w:t xml:space="preserve"> </w:t>
      </w:r>
      <w:hyperlink r:id="rId158">
        <w:r w:rsidRPr="00917F98">
          <w:rPr>
            <w:spacing w:val="-1"/>
          </w:rPr>
          <w:t>частью</w:t>
        </w:r>
        <w:r w:rsidRPr="00917F98">
          <w:rPr>
            <w:spacing w:val="7"/>
          </w:rPr>
          <w:t xml:space="preserve"> </w:t>
        </w:r>
        <w:r w:rsidRPr="00917F98">
          <w:t>1.1</w:t>
        </w:r>
        <w:r w:rsidRPr="00917F98">
          <w:rPr>
            <w:spacing w:val="6"/>
          </w:rPr>
          <w:t xml:space="preserve"> </w:t>
        </w:r>
        <w:r w:rsidRPr="00917F98">
          <w:rPr>
            <w:spacing w:val="-1"/>
          </w:rPr>
          <w:t>статьи</w:t>
        </w:r>
        <w:r w:rsidRPr="00917F98">
          <w:rPr>
            <w:spacing w:val="7"/>
          </w:rPr>
          <w:t xml:space="preserve"> </w:t>
        </w:r>
        <w:r w:rsidRPr="00917F98">
          <w:t>16</w:t>
        </w:r>
      </w:hyperlink>
      <w:r w:rsidRPr="00917F98">
        <w:rPr>
          <w:spacing w:val="6"/>
        </w:rPr>
        <w:t xml:space="preserve"> </w:t>
      </w:r>
      <w:r w:rsidRPr="00917F98">
        <w:rPr>
          <w:spacing w:val="-1"/>
        </w:rPr>
        <w:t>Федерального</w:t>
      </w:r>
      <w:r w:rsidRPr="00917F98">
        <w:rPr>
          <w:spacing w:val="6"/>
        </w:rPr>
        <w:t xml:space="preserve"> </w:t>
      </w:r>
      <w:r w:rsidRPr="00917F98">
        <w:rPr>
          <w:spacing w:val="-1"/>
        </w:rPr>
        <w:t>закона</w:t>
      </w:r>
      <w:r w:rsidRPr="00917F98">
        <w:rPr>
          <w:spacing w:val="6"/>
        </w:rPr>
        <w:t xml:space="preserve"> </w:t>
      </w:r>
      <w:r w:rsidRPr="00917F98">
        <w:t>от</w:t>
      </w:r>
      <w:r w:rsidRPr="00917F98">
        <w:rPr>
          <w:spacing w:val="7"/>
        </w:rPr>
        <w:t xml:space="preserve"> </w:t>
      </w:r>
      <w:r w:rsidRPr="00917F98">
        <w:t>27</w:t>
      </w:r>
      <w:r w:rsidRPr="00917F98">
        <w:rPr>
          <w:spacing w:val="4"/>
        </w:rPr>
        <w:t xml:space="preserve"> </w:t>
      </w:r>
      <w:r w:rsidRPr="00917F98">
        <w:rPr>
          <w:spacing w:val="-1"/>
        </w:rPr>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6"/>
        </w:rPr>
        <w:t xml:space="preserve"> </w:t>
      </w:r>
      <w:r w:rsidRPr="00917F98">
        <w:rPr>
          <w:spacing w:val="1"/>
        </w:rPr>
        <w:t>210-</w:t>
      </w:r>
      <w:r w:rsidRPr="00917F98">
        <w:rPr>
          <w:spacing w:val="63"/>
        </w:rPr>
        <w:t xml:space="preserve"> </w:t>
      </w:r>
      <w:r w:rsidRPr="00917F98">
        <w:t xml:space="preserve">ФЗ </w:t>
      </w:r>
      <w:r w:rsidRPr="00917F98">
        <w:rPr>
          <w:spacing w:val="-3"/>
        </w:rPr>
        <w:t xml:space="preserve">«Об </w:t>
      </w:r>
      <w:r w:rsidRPr="00917F98">
        <w:rPr>
          <w:spacing w:val="-1"/>
        </w:rPr>
        <w:t>организации</w:t>
      </w:r>
      <w:r w:rsidRPr="00917F98">
        <w:rPr>
          <w:spacing w:val="-7"/>
        </w:rPr>
        <w:t xml:space="preserve"> </w:t>
      </w:r>
      <w:r w:rsidRPr="00917F98">
        <w:rPr>
          <w:spacing w:val="-1"/>
        </w:rPr>
        <w:t>предоставления</w:t>
      </w:r>
      <w:r w:rsidRPr="00917F98">
        <w:rPr>
          <w:spacing w:val="-5"/>
        </w:rPr>
        <w:t xml:space="preserve"> </w:t>
      </w:r>
      <w:r w:rsidRPr="00917F98">
        <w:rPr>
          <w:spacing w:val="-1"/>
        </w:rPr>
        <w:t>государственных</w:t>
      </w:r>
      <w:r w:rsidRPr="00917F98">
        <w:rPr>
          <w:spacing w:val="-4"/>
        </w:rPr>
        <w:t xml:space="preserve"> </w:t>
      </w:r>
      <w:r w:rsidRPr="00917F98">
        <w:t>и</w:t>
      </w:r>
      <w:r w:rsidRPr="00917F98">
        <w:rPr>
          <w:spacing w:val="-4"/>
        </w:rPr>
        <w:t xml:space="preserve"> </w:t>
      </w:r>
      <w:r w:rsidRPr="00917F98">
        <w:rPr>
          <w:spacing w:val="-1"/>
        </w:rPr>
        <w:t xml:space="preserve">муниципальных </w:t>
      </w:r>
      <w:r w:rsidRPr="00917F98">
        <w:rPr>
          <w:spacing w:val="-2"/>
        </w:rPr>
        <w:t>услуг»,</w:t>
      </w:r>
      <w:r w:rsidRPr="00917F98">
        <w:rPr>
          <w:spacing w:val="-3"/>
        </w:rPr>
        <w:t xml:space="preserve"> </w:t>
      </w:r>
      <w:r w:rsidRPr="00917F98">
        <w:rPr>
          <w:spacing w:val="-1"/>
        </w:rPr>
        <w:t>подаются</w:t>
      </w:r>
      <w:r w:rsidRPr="00917F98">
        <w:rPr>
          <w:spacing w:val="81"/>
        </w:rPr>
        <w:t xml:space="preserve"> </w:t>
      </w:r>
      <w:r w:rsidRPr="00917F98">
        <w:rPr>
          <w:spacing w:val="-1"/>
        </w:rPr>
        <w:t xml:space="preserve">руководителям </w:t>
      </w:r>
      <w:r w:rsidRPr="00917F98">
        <w:t>этих</w:t>
      </w:r>
      <w:r w:rsidRPr="00917F98">
        <w:rPr>
          <w:spacing w:val="2"/>
        </w:rPr>
        <w:t xml:space="preserve"> </w:t>
      </w:r>
      <w:r w:rsidRPr="00917F98">
        <w:rPr>
          <w:spacing w:val="-1"/>
        </w:rPr>
        <w:t>организаций.</w:t>
      </w:r>
    </w:p>
    <w:p w14:paraId="53E8CE99" w14:textId="77777777" w:rsidR="00403711" w:rsidRPr="00917F98" w:rsidRDefault="00403711" w:rsidP="0025545D">
      <w:pPr>
        <w:numPr>
          <w:ilvl w:val="2"/>
          <w:numId w:val="152"/>
        </w:numPr>
        <w:tabs>
          <w:tab w:val="left" w:pos="1518"/>
        </w:tabs>
        <w:autoSpaceDE/>
        <w:autoSpaceDN/>
        <w:adjustRightInd/>
        <w:spacing w:line="275" w:lineRule="auto"/>
        <w:ind w:right="102" w:firstLine="567"/>
        <w:jc w:val="both"/>
      </w:pPr>
      <w:r w:rsidRPr="00917F98">
        <w:rPr>
          <w:spacing w:val="-1"/>
        </w:rPr>
        <w:t>Жалоба</w:t>
      </w:r>
      <w:r w:rsidRPr="00917F98">
        <w:rPr>
          <w:spacing w:val="6"/>
        </w:rPr>
        <w:t xml:space="preserve"> </w:t>
      </w:r>
      <w:r w:rsidRPr="00917F98">
        <w:t>на</w:t>
      </w:r>
      <w:r w:rsidRPr="00917F98">
        <w:rPr>
          <w:spacing w:val="6"/>
        </w:rPr>
        <w:t xml:space="preserve"> </w:t>
      </w:r>
      <w:r w:rsidRPr="00917F98">
        <w:rPr>
          <w:spacing w:val="-1"/>
        </w:rPr>
        <w:t>решения</w:t>
      </w:r>
      <w:r w:rsidRPr="00917F98">
        <w:rPr>
          <w:spacing w:val="6"/>
        </w:rPr>
        <w:t xml:space="preserve"> </w:t>
      </w:r>
      <w:r w:rsidRPr="00917F98">
        <w:t>и</w:t>
      </w:r>
      <w:r w:rsidRPr="00917F98">
        <w:rPr>
          <w:spacing w:val="7"/>
        </w:rPr>
        <w:t xml:space="preserve"> </w:t>
      </w:r>
      <w:r w:rsidRPr="00917F98">
        <w:rPr>
          <w:spacing w:val="-1"/>
        </w:rPr>
        <w:t>действия</w:t>
      </w:r>
      <w:r w:rsidRPr="00917F98">
        <w:rPr>
          <w:spacing w:val="6"/>
        </w:rPr>
        <w:t xml:space="preserve"> </w:t>
      </w:r>
      <w:r w:rsidRPr="00917F98">
        <w:rPr>
          <w:spacing w:val="-1"/>
        </w:rPr>
        <w:t>(бездействие)</w:t>
      </w:r>
      <w:r w:rsidRPr="00917F98">
        <w:rPr>
          <w:spacing w:val="6"/>
        </w:rPr>
        <w:t xml:space="preserve"> </w:t>
      </w:r>
      <w:r w:rsidRPr="00917F98">
        <w:rPr>
          <w:spacing w:val="-1"/>
        </w:rPr>
        <w:t>органа,</w:t>
      </w:r>
      <w:r w:rsidRPr="00917F98">
        <w:rPr>
          <w:spacing w:val="6"/>
        </w:rPr>
        <w:t xml:space="preserve"> </w:t>
      </w:r>
      <w:r w:rsidRPr="00917F98">
        <w:t>предоставляющего</w:t>
      </w:r>
      <w:r w:rsidRPr="00917F98">
        <w:rPr>
          <w:spacing w:val="77"/>
        </w:rPr>
        <w:t xml:space="preserve"> </w:t>
      </w:r>
      <w:r w:rsidRPr="00917F98">
        <w:rPr>
          <w:spacing w:val="-1"/>
        </w:rPr>
        <w:t>муниципальную</w:t>
      </w:r>
      <w:r w:rsidRPr="00917F98">
        <w:rPr>
          <w:spacing w:val="50"/>
        </w:rPr>
        <w:t xml:space="preserve"> </w:t>
      </w:r>
      <w:r w:rsidRPr="00917F98">
        <w:rPr>
          <w:spacing w:val="-2"/>
        </w:rPr>
        <w:t>услугу,</w:t>
      </w:r>
      <w:r w:rsidRPr="00917F98">
        <w:rPr>
          <w:spacing w:val="47"/>
        </w:rPr>
        <w:t xml:space="preserve"> </w:t>
      </w:r>
      <w:r w:rsidRPr="00917F98">
        <w:t>должностного</w:t>
      </w:r>
      <w:r w:rsidRPr="00917F98">
        <w:rPr>
          <w:spacing w:val="45"/>
        </w:rPr>
        <w:t xml:space="preserve"> </w:t>
      </w:r>
      <w:r w:rsidRPr="00917F98">
        <w:t>лица</w:t>
      </w:r>
      <w:r w:rsidRPr="00917F98">
        <w:rPr>
          <w:spacing w:val="42"/>
        </w:rPr>
        <w:t xml:space="preserve"> </w:t>
      </w:r>
      <w:r w:rsidRPr="00917F98">
        <w:rPr>
          <w:spacing w:val="-1"/>
        </w:rPr>
        <w:t>органа,</w:t>
      </w:r>
      <w:r w:rsidRPr="00917F98">
        <w:rPr>
          <w:spacing w:val="45"/>
        </w:rPr>
        <w:t xml:space="preserve"> </w:t>
      </w:r>
      <w:r w:rsidRPr="00917F98">
        <w:rPr>
          <w:spacing w:val="-1"/>
        </w:rPr>
        <w:t>предоставляющего</w:t>
      </w:r>
      <w:r w:rsidRPr="00917F98">
        <w:rPr>
          <w:spacing w:val="45"/>
        </w:rPr>
        <w:t xml:space="preserve"> </w:t>
      </w:r>
      <w:r w:rsidRPr="00917F98">
        <w:rPr>
          <w:spacing w:val="-1"/>
        </w:rPr>
        <w:t>муниципальную</w:t>
      </w:r>
      <w:r w:rsidRPr="00917F98">
        <w:rPr>
          <w:spacing w:val="52"/>
        </w:rPr>
        <w:t xml:space="preserve"> </w:t>
      </w:r>
      <w:r w:rsidRPr="00917F98">
        <w:rPr>
          <w:spacing w:val="-1"/>
        </w:rPr>
        <w:t>услугу,</w:t>
      </w:r>
      <w:r w:rsidRPr="00917F98">
        <w:rPr>
          <w:spacing w:val="23"/>
        </w:rPr>
        <w:t xml:space="preserve"> </w:t>
      </w:r>
      <w:r w:rsidRPr="00917F98">
        <w:rPr>
          <w:spacing w:val="-1"/>
        </w:rPr>
        <w:t>муниципального</w:t>
      </w:r>
      <w:r w:rsidRPr="00917F98">
        <w:rPr>
          <w:spacing w:val="23"/>
        </w:rPr>
        <w:t xml:space="preserve"> </w:t>
      </w:r>
      <w:r w:rsidRPr="00917F98">
        <w:rPr>
          <w:spacing w:val="-1"/>
        </w:rPr>
        <w:t>служащего,</w:t>
      </w:r>
      <w:r w:rsidRPr="00917F98">
        <w:rPr>
          <w:spacing w:val="23"/>
        </w:rPr>
        <w:t xml:space="preserve"> </w:t>
      </w:r>
      <w:r w:rsidRPr="00917F98">
        <w:t>руководителя</w:t>
      </w:r>
      <w:r w:rsidRPr="00917F98">
        <w:rPr>
          <w:spacing w:val="23"/>
        </w:rPr>
        <w:t xml:space="preserve"> </w:t>
      </w:r>
      <w:r w:rsidRPr="00917F98">
        <w:rPr>
          <w:spacing w:val="-1"/>
        </w:rPr>
        <w:t>органа,</w:t>
      </w:r>
      <w:r w:rsidRPr="00917F98">
        <w:rPr>
          <w:spacing w:val="21"/>
        </w:rPr>
        <w:t xml:space="preserve"> </w:t>
      </w:r>
      <w:r w:rsidRPr="00917F98">
        <w:rPr>
          <w:spacing w:val="-1"/>
        </w:rPr>
        <w:t>предоставляющего</w:t>
      </w:r>
      <w:r w:rsidRPr="00917F98">
        <w:rPr>
          <w:spacing w:val="62"/>
        </w:rPr>
        <w:t xml:space="preserve"> </w:t>
      </w:r>
      <w:r w:rsidRPr="00917F98">
        <w:rPr>
          <w:spacing w:val="-1"/>
        </w:rPr>
        <w:t>муниципальную</w:t>
      </w:r>
      <w:r w:rsidRPr="00917F98">
        <w:rPr>
          <w:spacing w:val="43"/>
        </w:rPr>
        <w:t xml:space="preserve"> </w:t>
      </w:r>
      <w:r w:rsidRPr="00917F98">
        <w:rPr>
          <w:spacing w:val="-2"/>
        </w:rPr>
        <w:t>услугу,</w:t>
      </w:r>
      <w:r w:rsidRPr="00917F98">
        <w:rPr>
          <w:spacing w:val="40"/>
        </w:rPr>
        <w:t xml:space="preserve"> </w:t>
      </w:r>
      <w:r w:rsidRPr="00917F98">
        <w:rPr>
          <w:spacing w:val="-1"/>
        </w:rPr>
        <w:t>может</w:t>
      </w:r>
      <w:r w:rsidRPr="00917F98">
        <w:rPr>
          <w:spacing w:val="38"/>
        </w:rPr>
        <w:t xml:space="preserve"> </w:t>
      </w:r>
      <w:r w:rsidRPr="00917F98">
        <w:t>быть</w:t>
      </w:r>
      <w:r w:rsidRPr="00917F98">
        <w:rPr>
          <w:spacing w:val="39"/>
        </w:rPr>
        <w:t xml:space="preserve"> </w:t>
      </w:r>
      <w:r w:rsidRPr="00917F98">
        <w:rPr>
          <w:spacing w:val="-1"/>
        </w:rPr>
        <w:t>направлена</w:t>
      </w:r>
      <w:r w:rsidRPr="00917F98">
        <w:rPr>
          <w:spacing w:val="37"/>
        </w:rPr>
        <w:t xml:space="preserve"> </w:t>
      </w:r>
      <w:r w:rsidRPr="00917F98">
        <w:t>по</w:t>
      </w:r>
      <w:r w:rsidRPr="00917F98">
        <w:rPr>
          <w:spacing w:val="38"/>
        </w:rPr>
        <w:t xml:space="preserve"> </w:t>
      </w:r>
      <w:r w:rsidRPr="00917F98">
        <w:rPr>
          <w:spacing w:val="-1"/>
        </w:rPr>
        <w:t>почте,</w:t>
      </w:r>
      <w:r w:rsidRPr="00917F98">
        <w:rPr>
          <w:spacing w:val="37"/>
        </w:rPr>
        <w:t xml:space="preserve"> </w:t>
      </w:r>
      <w:r w:rsidRPr="00917F98">
        <w:rPr>
          <w:spacing w:val="-1"/>
        </w:rPr>
        <w:t>через</w:t>
      </w:r>
      <w:r w:rsidRPr="00917F98">
        <w:rPr>
          <w:spacing w:val="39"/>
        </w:rPr>
        <w:t xml:space="preserve"> </w:t>
      </w:r>
      <w:r w:rsidRPr="00917F98">
        <w:rPr>
          <w:spacing w:val="-1"/>
        </w:rPr>
        <w:t>многофункциональный</w:t>
      </w:r>
      <w:r w:rsidRPr="00917F98">
        <w:rPr>
          <w:spacing w:val="61"/>
        </w:rPr>
        <w:t xml:space="preserve"> </w:t>
      </w:r>
      <w:r w:rsidRPr="00917F98">
        <w:rPr>
          <w:spacing w:val="-1"/>
        </w:rPr>
        <w:t>центр,</w:t>
      </w:r>
      <w:r w:rsidRPr="00917F98">
        <w:rPr>
          <w:spacing w:val="24"/>
        </w:rPr>
        <w:t xml:space="preserve"> </w:t>
      </w:r>
      <w:r w:rsidRPr="00917F98">
        <w:t>с</w:t>
      </w:r>
      <w:r w:rsidRPr="00917F98">
        <w:rPr>
          <w:spacing w:val="20"/>
        </w:rPr>
        <w:t xml:space="preserve"> </w:t>
      </w:r>
      <w:r w:rsidRPr="00917F98">
        <w:rPr>
          <w:spacing w:val="-1"/>
        </w:rPr>
        <w:t>использованием</w:t>
      </w:r>
      <w:r w:rsidRPr="00917F98">
        <w:rPr>
          <w:spacing w:val="25"/>
        </w:rPr>
        <w:t xml:space="preserve"> </w:t>
      </w:r>
      <w:r w:rsidRPr="00917F98">
        <w:rPr>
          <w:spacing w:val="-1"/>
        </w:rPr>
        <w:t>информационно-телекоммуникационной</w:t>
      </w:r>
      <w:r w:rsidRPr="00917F98">
        <w:rPr>
          <w:spacing w:val="22"/>
        </w:rPr>
        <w:t xml:space="preserve"> </w:t>
      </w:r>
      <w:r w:rsidRPr="00917F98">
        <w:rPr>
          <w:spacing w:val="-1"/>
        </w:rPr>
        <w:t>сети</w:t>
      </w:r>
      <w:r w:rsidRPr="00917F98">
        <w:rPr>
          <w:spacing w:val="27"/>
        </w:rPr>
        <w:t xml:space="preserve"> </w:t>
      </w:r>
      <w:r w:rsidRPr="00917F98">
        <w:rPr>
          <w:spacing w:val="-2"/>
        </w:rPr>
        <w:t>«Интернет»,</w:t>
      </w:r>
      <w:r w:rsidRPr="00917F98">
        <w:rPr>
          <w:spacing w:val="75"/>
        </w:rPr>
        <w:t xml:space="preserve"> </w:t>
      </w:r>
      <w:r w:rsidRPr="00917F98">
        <w:rPr>
          <w:spacing w:val="-1"/>
        </w:rPr>
        <w:t>официального</w:t>
      </w:r>
      <w:r w:rsidRPr="00917F98">
        <w:rPr>
          <w:spacing w:val="26"/>
        </w:rPr>
        <w:t xml:space="preserve"> </w:t>
      </w:r>
      <w:r w:rsidRPr="00917F98">
        <w:rPr>
          <w:spacing w:val="-1"/>
        </w:rPr>
        <w:t>сайта</w:t>
      </w:r>
      <w:r w:rsidRPr="00917F98">
        <w:rPr>
          <w:spacing w:val="25"/>
        </w:rPr>
        <w:t xml:space="preserve"> </w:t>
      </w:r>
      <w:r w:rsidRPr="00917F98">
        <w:rPr>
          <w:spacing w:val="-1"/>
        </w:rPr>
        <w:t>органа,</w:t>
      </w:r>
      <w:r w:rsidRPr="00917F98">
        <w:rPr>
          <w:spacing w:val="26"/>
        </w:rPr>
        <w:t xml:space="preserve"> </w:t>
      </w:r>
      <w:r w:rsidRPr="00917F98">
        <w:rPr>
          <w:spacing w:val="-1"/>
        </w:rPr>
        <w:t>предоставляющего</w:t>
      </w:r>
      <w:r w:rsidRPr="00917F98">
        <w:rPr>
          <w:spacing w:val="26"/>
        </w:rPr>
        <w:t xml:space="preserve"> </w:t>
      </w:r>
      <w:r w:rsidRPr="00917F98">
        <w:rPr>
          <w:spacing w:val="-1"/>
        </w:rPr>
        <w:t>муниципальную</w:t>
      </w:r>
      <w:r w:rsidRPr="00917F98">
        <w:rPr>
          <w:spacing w:val="29"/>
        </w:rPr>
        <w:t xml:space="preserve"> </w:t>
      </w:r>
      <w:r w:rsidRPr="00917F98">
        <w:rPr>
          <w:spacing w:val="-1"/>
        </w:rPr>
        <w:t>услугу,</w:t>
      </w:r>
      <w:r w:rsidRPr="00917F98">
        <w:rPr>
          <w:spacing w:val="26"/>
        </w:rPr>
        <w:t xml:space="preserve"> </w:t>
      </w:r>
      <w:r w:rsidRPr="00917F98">
        <w:t>единого</w:t>
      </w:r>
      <w:r w:rsidRPr="00917F98">
        <w:rPr>
          <w:spacing w:val="26"/>
        </w:rPr>
        <w:t xml:space="preserve"> </w:t>
      </w:r>
      <w:r w:rsidRPr="00917F98">
        <w:rPr>
          <w:spacing w:val="-1"/>
        </w:rPr>
        <w:t>портала</w:t>
      </w:r>
      <w:r w:rsidRPr="00917F98">
        <w:rPr>
          <w:spacing w:val="71"/>
        </w:rPr>
        <w:t xml:space="preserve"> </w:t>
      </w:r>
      <w:r w:rsidRPr="00917F98">
        <w:rPr>
          <w:spacing w:val="-1"/>
        </w:rPr>
        <w:t>государственных</w:t>
      </w:r>
      <w:r w:rsidRPr="00917F98">
        <w:rPr>
          <w:spacing w:val="11"/>
        </w:rPr>
        <w:t xml:space="preserve"> </w:t>
      </w:r>
      <w:r w:rsidRPr="00917F98">
        <w:t>и</w:t>
      </w:r>
      <w:r w:rsidRPr="00917F98">
        <w:rPr>
          <w:spacing w:val="8"/>
        </w:rPr>
        <w:t xml:space="preserve"> </w:t>
      </w:r>
      <w:r w:rsidRPr="00917F98">
        <w:rPr>
          <w:spacing w:val="-1"/>
        </w:rPr>
        <w:t>муниципальных</w:t>
      </w:r>
      <w:r w:rsidRPr="00917F98">
        <w:rPr>
          <w:spacing w:val="11"/>
        </w:rPr>
        <w:t xml:space="preserve"> </w:t>
      </w:r>
      <w:r w:rsidRPr="00917F98">
        <w:rPr>
          <w:spacing w:val="-2"/>
        </w:rPr>
        <w:t>услуг</w:t>
      </w:r>
      <w:r w:rsidRPr="00917F98">
        <w:rPr>
          <w:spacing w:val="9"/>
        </w:rPr>
        <w:t xml:space="preserve"> </w:t>
      </w:r>
      <w:r w:rsidRPr="00917F98">
        <w:t>либо</w:t>
      </w:r>
      <w:r w:rsidRPr="00917F98">
        <w:rPr>
          <w:spacing w:val="7"/>
        </w:rPr>
        <w:t xml:space="preserve"> </w:t>
      </w:r>
      <w:r w:rsidRPr="00917F98">
        <w:rPr>
          <w:spacing w:val="-1"/>
        </w:rPr>
        <w:t>регионального</w:t>
      </w:r>
      <w:r w:rsidRPr="00917F98">
        <w:rPr>
          <w:spacing w:val="9"/>
        </w:rPr>
        <w:t xml:space="preserve"> </w:t>
      </w:r>
      <w:r w:rsidRPr="00917F98">
        <w:rPr>
          <w:spacing w:val="-1"/>
        </w:rPr>
        <w:t>портала</w:t>
      </w:r>
      <w:r w:rsidRPr="00917F98">
        <w:rPr>
          <w:spacing w:val="8"/>
        </w:rPr>
        <w:t xml:space="preserve"> </w:t>
      </w:r>
      <w:r w:rsidRPr="00917F98">
        <w:rPr>
          <w:spacing w:val="-1"/>
        </w:rPr>
        <w:t>государственных</w:t>
      </w:r>
      <w:r w:rsidRPr="00917F98">
        <w:rPr>
          <w:spacing w:val="8"/>
        </w:rPr>
        <w:t xml:space="preserve"> </w:t>
      </w:r>
      <w:r w:rsidRPr="00917F98">
        <w:t>и</w:t>
      </w:r>
      <w:r w:rsidRPr="00917F98">
        <w:rPr>
          <w:spacing w:val="81"/>
        </w:rPr>
        <w:t xml:space="preserve"> </w:t>
      </w:r>
      <w:r w:rsidRPr="00917F98">
        <w:rPr>
          <w:spacing w:val="-1"/>
        </w:rPr>
        <w:t>муниципальных</w:t>
      </w:r>
      <w:r w:rsidRPr="00917F98">
        <w:rPr>
          <w:spacing w:val="3"/>
        </w:rPr>
        <w:t xml:space="preserve"> </w:t>
      </w:r>
      <w:r w:rsidRPr="00917F98">
        <w:rPr>
          <w:spacing w:val="-2"/>
        </w:rPr>
        <w:t>услуг,</w:t>
      </w:r>
      <w:r w:rsidRPr="00917F98">
        <w:rPr>
          <w:spacing w:val="2"/>
        </w:rPr>
        <w:t xml:space="preserve"> </w:t>
      </w:r>
      <w:r w:rsidRPr="00917F98">
        <w:t>а</w:t>
      </w:r>
      <w:r w:rsidRPr="00917F98">
        <w:rPr>
          <w:spacing w:val="-1"/>
        </w:rPr>
        <w:t xml:space="preserve"> </w:t>
      </w:r>
      <w:r w:rsidRPr="00917F98">
        <w:t xml:space="preserve">также </w:t>
      </w:r>
      <w:r w:rsidRPr="00917F98">
        <w:rPr>
          <w:spacing w:val="-1"/>
        </w:rPr>
        <w:t>может</w:t>
      </w:r>
      <w:r w:rsidRPr="00917F98">
        <w:t xml:space="preserve"> </w:t>
      </w:r>
      <w:r w:rsidRPr="00917F98">
        <w:rPr>
          <w:spacing w:val="1"/>
        </w:rPr>
        <w:t>быть</w:t>
      </w:r>
      <w:r w:rsidRPr="00917F98">
        <w:t xml:space="preserve"> принята </w:t>
      </w:r>
      <w:r w:rsidRPr="00917F98">
        <w:rPr>
          <w:spacing w:val="-1"/>
        </w:rPr>
        <w:t>при</w:t>
      </w:r>
      <w:r w:rsidRPr="00917F98">
        <w:t xml:space="preserve"> </w:t>
      </w:r>
      <w:r w:rsidRPr="00917F98">
        <w:rPr>
          <w:spacing w:val="-1"/>
        </w:rPr>
        <w:t>личном приеме заявителя.</w:t>
      </w:r>
    </w:p>
    <w:p w14:paraId="254A9C73" w14:textId="77777777" w:rsidR="00403711" w:rsidRPr="00917F98" w:rsidRDefault="00403711" w:rsidP="0025545D">
      <w:pPr>
        <w:numPr>
          <w:ilvl w:val="2"/>
          <w:numId w:val="152"/>
        </w:numPr>
        <w:tabs>
          <w:tab w:val="left" w:pos="1518"/>
        </w:tabs>
        <w:autoSpaceDE/>
        <w:autoSpaceDN/>
        <w:adjustRightInd/>
        <w:spacing w:before="3" w:line="276" w:lineRule="auto"/>
        <w:ind w:right="103" w:firstLine="567"/>
        <w:jc w:val="both"/>
      </w:pPr>
      <w:r w:rsidRPr="00917F98">
        <w:rPr>
          <w:spacing w:val="-1"/>
        </w:rPr>
        <w:t>Жалоба</w:t>
      </w:r>
      <w:r w:rsidRPr="00917F98">
        <w:rPr>
          <w:spacing w:val="-6"/>
        </w:rPr>
        <w:t xml:space="preserve"> </w:t>
      </w:r>
      <w:r w:rsidRPr="00917F98">
        <w:t>на</w:t>
      </w:r>
      <w:r w:rsidRPr="00917F98">
        <w:rPr>
          <w:spacing w:val="-6"/>
        </w:rPr>
        <w:t xml:space="preserve"> </w:t>
      </w:r>
      <w:r w:rsidRPr="00917F98">
        <w:rPr>
          <w:spacing w:val="-1"/>
        </w:rPr>
        <w:t>решения</w:t>
      </w:r>
      <w:r w:rsidRPr="00917F98">
        <w:rPr>
          <w:spacing w:val="-8"/>
        </w:rPr>
        <w:t xml:space="preserve"> </w:t>
      </w:r>
      <w:r w:rsidRPr="00917F98">
        <w:t>и</w:t>
      </w:r>
      <w:r w:rsidRPr="00917F98">
        <w:rPr>
          <w:spacing w:val="-4"/>
        </w:rPr>
        <w:t xml:space="preserve"> </w:t>
      </w:r>
      <w:r w:rsidRPr="00917F98">
        <w:rPr>
          <w:spacing w:val="-1"/>
        </w:rPr>
        <w:t>действия</w:t>
      </w:r>
      <w:r w:rsidRPr="00917F98">
        <w:rPr>
          <w:spacing w:val="-5"/>
        </w:rPr>
        <w:t xml:space="preserve"> </w:t>
      </w:r>
      <w:r w:rsidRPr="00917F98">
        <w:rPr>
          <w:spacing w:val="-1"/>
        </w:rPr>
        <w:t>(бездействие)</w:t>
      </w:r>
      <w:r w:rsidRPr="00917F98">
        <w:rPr>
          <w:spacing w:val="-8"/>
        </w:rPr>
        <w:t xml:space="preserve"> </w:t>
      </w:r>
      <w:r w:rsidRPr="00917F98">
        <w:rPr>
          <w:spacing w:val="-1"/>
        </w:rPr>
        <w:t>многофункционального</w:t>
      </w:r>
      <w:r w:rsidRPr="00917F98">
        <w:rPr>
          <w:spacing w:val="-8"/>
        </w:rPr>
        <w:t xml:space="preserve"> </w:t>
      </w:r>
      <w:r w:rsidRPr="00917F98">
        <w:rPr>
          <w:spacing w:val="-1"/>
        </w:rPr>
        <w:t>центра,</w:t>
      </w:r>
      <w:r w:rsidRPr="00917F98">
        <w:rPr>
          <w:spacing w:val="77"/>
        </w:rPr>
        <w:t xml:space="preserve"> </w:t>
      </w:r>
      <w:r w:rsidRPr="00917F98">
        <w:rPr>
          <w:spacing w:val="-1"/>
        </w:rPr>
        <w:t>работника</w:t>
      </w:r>
      <w:r w:rsidRPr="00917F98">
        <w:rPr>
          <w:spacing w:val="51"/>
        </w:rPr>
        <w:t xml:space="preserve"> </w:t>
      </w:r>
      <w:r w:rsidRPr="00917F98">
        <w:rPr>
          <w:spacing w:val="-1"/>
        </w:rPr>
        <w:t>многофункционального</w:t>
      </w:r>
      <w:r w:rsidRPr="00917F98">
        <w:rPr>
          <w:spacing w:val="50"/>
        </w:rPr>
        <w:t xml:space="preserve"> </w:t>
      </w:r>
      <w:r w:rsidRPr="00917F98">
        <w:rPr>
          <w:spacing w:val="-1"/>
        </w:rPr>
        <w:t>центра</w:t>
      </w:r>
      <w:r w:rsidRPr="00917F98">
        <w:rPr>
          <w:spacing w:val="49"/>
        </w:rPr>
        <w:t xml:space="preserve"> </w:t>
      </w:r>
      <w:r w:rsidRPr="00917F98">
        <w:rPr>
          <w:spacing w:val="-1"/>
        </w:rPr>
        <w:t>может</w:t>
      </w:r>
      <w:r w:rsidRPr="00917F98">
        <w:rPr>
          <w:spacing w:val="53"/>
        </w:rPr>
        <w:t xml:space="preserve"> </w:t>
      </w:r>
      <w:r w:rsidRPr="00917F98">
        <w:t>быть</w:t>
      </w:r>
      <w:r w:rsidRPr="00917F98">
        <w:rPr>
          <w:spacing w:val="51"/>
        </w:rPr>
        <w:t xml:space="preserve"> </w:t>
      </w:r>
      <w:r w:rsidRPr="00917F98">
        <w:rPr>
          <w:spacing w:val="-1"/>
        </w:rPr>
        <w:t>направлена</w:t>
      </w:r>
      <w:r w:rsidRPr="00917F98">
        <w:rPr>
          <w:spacing w:val="51"/>
        </w:rPr>
        <w:t xml:space="preserve"> </w:t>
      </w:r>
      <w:r w:rsidRPr="00917F98">
        <w:t>по</w:t>
      </w:r>
      <w:r w:rsidRPr="00917F98">
        <w:rPr>
          <w:spacing w:val="52"/>
        </w:rPr>
        <w:t xml:space="preserve"> </w:t>
      </w:r>
      <w:r w:rsidRPr="00917F98">
        <w:rPr>
          <w:spacing w:val="-1"/>
        </w:rPr>
        <w:t>почте,</w:t>
      </w:r>
      <w:r w:rsidRPr="00917F98">
        <w:rPr>
          <w:spacing w:val="52"/>
        </w:rPr>
        <w:t xml:space="preserve"> </w:t>
      </w:r>
      <w:r w:rsidRPr="00917F98">
        <w:t>с</w:t>
      </w:r>
      <w:r w:rsidRPr="00917F98">
        <w:rPr>
          <w:spacing w:val="59"/>
        </w:rPr>
        <w:t xml:space="preserve"> </w:t>
      </w:r>
      <w:r w:rsidRPr="00917F98">
        <w:rPr>
          <w:spacing w:val="-1"/>
        </w:rPr>
        <w:t>использованием</w:t>
      </w:r>
      <w:r w:rsidRPr="00917F98">
        <w:rPr>
          <w:spacing w:val="15"/>
        </w:rPr>
        <w:t xml:space="preserve"> </w:t>
      </w:r>
      <w:r w:rsidRPr="00917F98">
        <w:rPr>
          <w:spacing w:val="-1"/>
        </w:rPr>
        <w:t>информационно-телекоммуникационной</w:t>
      </w:r>
      <w:r w:rsidRPr="00917F98">
        <w:rPr>
          <w:spacing w:val="15"/>
        </w:rPr>
        <w:t xml:space="preserve"> </w:t>
      </w:r>
      <w:r w:rsidRPr="00917F98">
        <w:rPr>
          <w:spacing w:val="-1"/>
        </w:rPr>
        <w:t>сети</w:t>
      </w:r>
      <w:r w:rsidRPr="00917F98">
        <w:rPr>
          <w:spacing w:val="20"/>
        </w:rPr>
        <w:t xml:space="preserve"> </w:t>
      </w:r>
      <w:r w:rsidRPr="00917F98">
        <w:rPr>
          <w:spacing w:val="-1"/>
        </w:rPr>
        <w:t>«Интернет»,</w:t>
      </w:r>
      <w:r w:rsidRPr="00917F98">
        <w:rPr>
          <w:spacing w:val="16"/>
        </w:rPr>
        <w:t xml:space="preserve"> </w:t>
      </w:r>
      <w:r w:rsidRPr="00917F98">
        <w:t>официального</w:t>
      </w:r>
      <w:r w:rsidRPr="00917F98">
        <w:rPr>
          <w:spacing w:val="71"/>
        </w:rPr>
        <w:t xml:space="preserve"> </w:t>
      </w:r>
      <w:r w:rsidRPr="00917F98">
        <w:rPr>
          <w:spacing w:val="-1"/>
        </w:rPr>
        <w:t>сайта</w:t>
      </w:r>
      <w:r w:rsidRPr="00917F98">
        <w:t xml:space="preserve"> </w:t>
      </w:r>
      <w:r w:rsidRPr="00917F98">
        <w:rPr>
          <w:spacing w:val="-1"/>
        </w:rPr>
        <w:t>многофункционального</w:t>
      </w:r>
      <w:r w:rsidRPr="00917F98">
        <w:t xml:space="preserve"> </w:t>
      </w:r>
      <w:r w:rsidRPr="00917F98">
        <w:rPr>
          <w:spacing w:val="-1"/>
        </w:rPr>
        <w:t>центра,</w:t>
      </w:r>
      <w:r w:rsidRPr="00917F98">
        <w:t xml:space="preserve"> </w:t>
      </w:r>
      <w:r w:rsidRPr="00917F98">
        <w:rPr>
          <w:spacing w:val="-1"/>
        </w:rPr>
        <w:t>единого</w:t>
      </w:r>
      <w:r w:rsidRPr="00917F98">
        <w:rPr>
          <w:spacing w:val="-3"/>
        </w:rPr>
        <w:t xml:space="preserve"> </w:t>
      </w:r>
      <w:r w:rsidRPr="00917F98">
        <w:t>портала</w:t>
      </w:r>
      <w:r w:rsidRPr="00917F98">
        <w:rPr>
          <w:spacing w:val="-1"/>
        </w:rPr>
        <w:t xml:space="preserve"> государственных</w:t>
      </w:r>
      <w:r w:rsidRPr="00917F98">
        <w:rPr>
          <w:spacing w:val="1"/>
        </w:rPr>
        <w:t xml:space="preserve"> </w:t>
      </w:r>
      <w:r w:rsidRPr="00917F98">
        <w:t xml:space="preserve">и </w:t>
      </w:r>
      <w:r w:rsidRPr="00917F98">
        <w:rPr>
          <w:spacing w:val="-1"/>
        </w:rPr>
        <w:t>муниципальных</w:t>
      </w:r>
      <w:r w:rsidRPr="00917F98">
        <w:rPr>
          <w:spacing w:val="69"/>
        </w:rPr>
        <w:t xml:space="preserve"> </w:t>
      </w:r>
      <w:r w:rsidRPr="00917F98">
        <w:rPr>
          <w:spacing w:val="-1"/>
        </w:rPr>
        <w:t>услуг</w:t>
      </w:r>
      <w:r w:rsidRPr="00917F98">
        <w:rPr>
          <w:spacing w:val="-15"/>
        </w:rPr>
        <w:t xml:space="preserve"> </w:t>
      </w:r>
      <w:r w:rsidRPr="00917F98">
        <w:t>либо</w:t>
      </w:r>
      <w:r w:rsidRPr="00917F98">
        <w:rPr>
          <w:spacing w:val="-15"/>
        </w:rPr>
        <w:t xml:space="preserve"> </w:t>
      </w:r>
      <w:r w:rsidRPr="00917F98">
        <w:rPr>
          <w:spacing w:val="-1"/>
        </w:rPr>
        <w:t>регионального</w:t>
      </w:r>
      <w:r w:rsidRPr="00917F98">
        <w:rPr>
          <w:spacing w:val="-15"/>
        </w:rPr>
        <w:t xml:space="preserve"> </w:t>
      </w:r>
      <w:r w:rsidRPr="00917F98">
        <w:t>портала</w:t>
      </w:r>
      <w:r w:rsidRPr="00917F98">
        <w:rPr>
          <w:spacing w:val="-16"/>
        </w:rPr>
        <w:t xml:space="preserve"> </w:t>
      </w:r>
      <w:r w:rsidRPr="00917F98">
        <w:rPr>
          <w:spacing w:val="-1"/>
        </w:rPr>
        <w:t>государственных</w:t>
      </w:r>
      <w:r w:rsidRPr="00917F98">
        <w:rPr>
          <w:spacing w:val="-13"/>
        </w:rPr>
        <w:t xml:space="preserve"> </w:t>
      </w:r>
      <w:r w:rsidRPr="00917F98">
        <w:t>и</w:t>
      </w:r>
      <w:r w:rsidRPr="00917F98">
        <w:rPr>
          <w:spacing w:val="-14"/>
        </w:rPr>
        <w:t xml:space="preserve"> </w:t>
      </w:r>
      <w:r w:rsidRPr="00917F98">
        <w:rPr>
          <w:spacing w:val="-1"/>
        </w:rPr>
        <w:t>муниципальных</w:t>
      </w:r>
      <w:r w:rsidRPr="00917F98">
        <w:rPr>
          <w:spacing w:val="-13"/>
        </w:rPr>
        <w:t xml:space="preserve"> </w:t>
      </w:r>
      <w:r w:rsidRPr="00917F98">
        <w:rPr>
          <w:spacing w:val="-2"/>
        </w:rPr>
        <w:t>услуг,</w:t>
      </w:r>
      <w:r w:rsidRPr="00917F98">
        <w:rPr>
          <w:spacing w:val="-13"/>
        </w:rPr>
        <w:t xml:space="preserve"> </w:t>
      </w:r>
      <w:r w:rsidRPr="00917F98">
        <w:t>а</w:t>
      </w:r>
      <w:r w:rsidRPr="00917F98">
        <w:rPr>
          <w:spacing w:val="-16"/>
        </w:rPr>
        <w:t xml:space="preserve"> </w:t>
      </w:r>
      <w:r w:rsidRPr="00917F98">
        <w:t>также</w:t>
      </w:r>
      <w:r w:rsidRPr="00917F98">
        <w:rPr>
          <w:spacing w:val="-13"/>
        </w:rPr>
        <w:t xml:space="preserve"> </w:t>
      </w:r>
      <w:r w:rsidRPr="00917F98">
        <w:rPr>
          <w:spacing w:val="-1"/>
        </w:rPr>
        <w:t>может</w:t>
      </w:r>
      <w:r w:rsidRPr="00917F98">
        <w:rPr>
          <w:spacing w:val="64"/>
        </w:rPr>
        <w:t xml:space="preserve"> </w:t>
      </w:r>
      <w:r w:rsidRPr="00917F98">
        <w:t>быть</w:t>
      </w:r>
      <w:r w:rsidRPr="00917F98">
        <w:rPr>
          <w:spacing w:val="1"/>
        </w:rPr>
        <w:t xml:space="preserve"> </w:t>
      </w:r>
      <w:r w:rsidRPr="00917F98">
        <w:rPr>
          <w:spacing w:val="-1"/>
        </w:rPr>
        <w:t>принята</w:t>
      </w:r>
      <w:r w:rsidRPr="00917F98">
        <w:t xml:space="preserve"> </w:t>
      </w:r>
      <w:r w:rsidRPr="00917F98">
        <w:rPr>
          <w:spacing w:val="-1"/>
        </w:rPr>
        <w:t>при</w:t>
      </w:r>
      <w:r w:rsidRPr="00917F98">
        <w:t xml:space="preserve"> </w:t>
      </w:r>
      <w:r w:rsidRPr="00917F98">
        <w:rPr>
          <w:spacing w:val="-1"/>
        </w:rPr>
        <w:t>личном приеме заявителя.</w:t>
      </w:r>
    </w:p>
    <w:p w14:paraId="3A60B70D" w14:textId="77777777" w:rsidR="00403711" w:rsidRPr="00917F98" w:rsidRDefault="00403711" w:rsidP="0025545D">
      <w:pPr>
        <w:numPr>
          <w:ilvl w:val="2"/>
          <w:numId w:val="152"/>
        </w:numPr>
        <w:tabs>
          <w:tab w:val="left" w:pos="1518"/>
        </w:tabs>
        <w:autoSpaceDE/>
        <w:autoSpaceDN/>
        <w:adjustRightInd/>
        <w:spacing w:before="1" w:line="276" w:lineRule="auto"/>
        <w:ind w:right="105" w:firstLine="567"/>
        <w:jc w:val="both"/>
      </w:pPr>
      <w:r w:rsidRPr="00917F98">
        <w:rPr>
          <w:spacing w:val="-1"/>
        </w:rPr>
        <w:t>Жалоба</w:t>
      </w:r>
      <w:r w:rsidRPr="00917F98">
        <w:rPr>
          <w:spacing w:val="-6"/>
        </w:rPr>
        <w:t xml:space="preserve"> </w:t>
      </w:r>
      <w:r w:rsidRPr="00917F98">
        <w:t>на</w:t>
      </w:r>
      <w:r w:rsidRPr="00917F98">
        <w:rPr>
          <w:spacing w:val="-6"/>
        </w:rPr>
        <w:t xml:space="preserve"> </w:t>
      </w:r>
      <w:r w:rsidRPr="00917F98">
        <w:rPr>
          <w:spacing w:val="-1"/>
        </w:rPr>
        <w:t>решения</w:t>
      </w:r>
      <w:r w:rsidRPr="00917F98">
        <w:rPr>
          <w:spacing w:val="-5"/>
        </w:rPr>
        <w:t xml:space="preserve"> </w:t>
      </w:r>
      <w:r w:rsidRPr="00917F98">
        <w:t>и</w:t>
      </w:r>
      <w:r w:rsidRPr="00917F98">
        <w:rPr>
          <w:spacing w:val="-4"/>
        </w:rPr>
        <w:t xml:space="preserve"> </w:t>
      </w:r>
      <w:r w:rsidRPr="00917F98">
        <w:rPr>
          <w:spacing w:val="-1"/>
        </w:rPr>
        <w:t>действия</w:t>
      </w:r>
      <w:r w:rsidRPr="00917F98">
        <w:rPr>
          <w:spacing w:val="-5"/>
        </w:rPr>
        <w:t xml:space="preserve"> </w:t>
      </w:r>
      <w:r w:rsidRPr="00917F98">
        <w:t>(бездействие)</w:t>
      </w:r>
      <w:r w:rsidRPr="00917F98">
        <w:rPr>
          <w:spacing w:val="-6"/>
        </w:rPr>
        <w:t xml:space="preserve"> </w:t>
      </w:r>
      <w:r w:rsidRPr="00917F98">
        <w:rPr>
          <w:spacing w:val="-1"/>
        </w:rPr>
        <w:t>организаций,</w:t>
      </w:r>
      <w:r w:rsidRPr="00917F98">
        <w:rPr>
          <w:spacing w:val="-8"/>
        </w:rPr>
        <w:t xml:space="preserve"> </w:t>
      </w:r>
      <w:r w:rsidRPr="00917F98">
        <w:rPr>
          <w:spacing w:val="-1"/>
        </w:rPr>
        <w:t>предусмотренных</w:t>
      </w:r>
      <w:hyperlink r:id="rId159">
        <w:r w:rsidRPr="00917F98">
          <w:rPr>
            <w:spacing w:val="65"/>
          </w:rPr>
          <w:t xml:space="preserve"> </w:t>
        </w:r>
        <w:r w:rsidRPr="00917F98">
          <w:rPr>
            <w:spacing w:val="-1"/>
          </w:rPr>
          <w:t>частью</w:t>
        </w:r>
        <w:r w:rsidRPr="00917F98">
          <w:rPr>
            <w:spacing w:val="-10"/>
          </w:rPr>
          <w:t xml:space="preserve"> </w:t>
        </w:r>
        <w:r w:rsidRPr="00917F98">
          <w:t>1.1</w:t>
        </w:r>
        <w:r w:rsidRPr="00917F98">
          <w:rPr>
            <w:spacing w:val="-10"/>
          </w:rPr>
          <w:t xml:space="preserve"> </w:t>
        </w:r>
        <w:r w:rsidRPr="00917F98">
          <w:t>статьи</w:t>
        </w:r>
        <w:r w:rsidRPr="00917F98">
          <w:rPr>
            <w:spacing w:val="-11"/>
          </w:rPr>
          <w:t xml:space="preserve"> </w:t>
        </w:r>
        <w:r w:rsidRPr="00917F98">
          <w:t>16</w:t>
        </w:r>
      </w:hyperlink>
      <w:r w:rsidRPr="00917F98">
        <w:rPr>
          <w:spacing w:val="-9"/>
        </w:rPr>
        <w:t xml:space="preserve"> </w:t>
      </w:r>
      <w:r w:rsidRPr="00917F98">
        <w:rPr>
          <w:spacing w:val="-1"/>
        </w:rPr>
        <w:t>Федерального</w:t>
      </w:r>
      <w:r w:rsidRPr="00917F98">
        <w:rPr>
          <w:spacing w:val="-10"/>
        </w:rPr>
        <w:t xml:space="preserve"> </w:t>
      </w:r>
      <w:r w:rsidRPr="00917F98">
        <w:rPr>
          <w:spacing w:val="-1"/>
        </w:rPr>
        <w:t>закона</w:t>
      </w:r>
      <w:r w:rsidRPr="00917F98">
        <w:rPr>
          <w:spacing w:val="-11"/>
        </w:rPr>
        <w:t xml:space="preserve"> </w:t>
      </w:r>
      <w:r w:rsidRPr="00917F98">
        <w:t>от</w:t>
      </w:r>
      <w:r w:rsidRPr="00917F98">
        <w:rPr>
          <w:spacing w:val="-9"/>
        </w:rPr>
        <w:t xml:space="preserve"> </w:t>
      </w:r>
      <w:r w:rsidRPr="00917F98">
        <w:t>27</w:t>
      </w:r>
      <w:r w:rsidRPr="00917F98">
        <w:rPr>
          <w:spacing w:val="-12"/>
        </w:rPr>
        <w:t xml:space="preserve"> </w:t>
      </w:r>
      <w:r w:rsidRPr="00917F98">
        <w:t>июля</w:t>
      </w:r>
      <w:r w:rsidRPr="00917F98">
        <w:rPr>
          <w:spacing w:val="-10"/>
        </w:rPr>
        <w:t xml:space="preserve"> </w:t>
      </w:r>
      <w:r w:rsidRPr="00917F98">
        <w:t>2010</w:t>
      </w:r>
      <w:r w:rsidRPr="00917F98">
        <w:rPr>
          <w:spacing w:val="-12"/>
        </w:rPr>
        <w:t xml:space="preserve"> </w:t>
      </w:r>
      <w:r w:rsidRPr="00917F98">
        <w:t>года</w:t>
      </w:r>
      <w:r w:rsidRPr="00917F98">
        <w:rPr>
          <w:spacing w:val="-11"/>
        </w:rPr>
        <w:t xml:space="preserve"> </w:t>
      </w:r>
      <w:r w:rsidRPr="00917F98">
        <w:t>№</w:t>
      </w:r>
      <w:r w:rsidRPr="00917F98">
        <w:rPr>
          <w:spacing w:val="-11"/>
        </w:rPr>
        <w:t xml:space="preserve"> </w:t>
      </w:r>
      <w:r w:rsidRPr="00917F98">
        <w:t>210-ФЗ</w:t>
      </w:r>
      <w:r w:rsidRPr="00917F98">
        <w:rPr>
          <w:spacing w:val="-6"/>
        </w:rPr>
        <w:t xml:space="preserve"> </w:t>
      </w:r>
      <w:r w:rsidRPr="00917F98">
        <w:rPr>
          <w:spacing w:val="-3"/>
        </w:rPr>
        <w:t>«Об</w:t>
      </w:r>
      <w:r w:rsidRPr="00917F98">
        <w:rPr>
          <w:spacing w:val="-10"/>
        </w:rPr>
        <w:t xml:space="preserve"> </w:t>
      </w:r>
      <w:r w:rsidRPr="00917F98">
        <w:rPr>
          <w:spacing w:val="-1"/>
        </w:rPr>
        <w:t>организации</w:t>
      </w:r>
      <w:r w:rsidRPr="00917F98">
        <w:rPr>
          <w:spacing w:val="45"/>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3"/>
        </w:rPr>
        <w:t xml:space="preserve"> </w:t>
      </w:r>
      <w:r w:rsidRPr="00917F98">
        <w:t>и</w:t>
      </w:r>
      <w:r w:rsidRPr="00917F98">
        <w:rPr>
          <w:spacing w:val="12"/>
        </w:rPr>
        <w:t xml:space="preserve"> </w:t>
      </w:r>
      <w:r w:rsidRPr="00917F98">
        <w:rPr>
          <w:spacing w:val="-2"/>
        </w:rPr>
        <w:t>муниципальных</w:t>
      </w:r>
      <w:r w:rsidRPr="00917F98">
        <w:rPr>
          <w:spacing w:val="16"/>
        </w:rPr>
        <w:t xml:space="preserve"> </w:t>
      </w:r>
      <w:r w:rsidRPr="00917F98">
        <w:rPr>
          <w:spacing w:val="-2"/>
        </w:rPr>
        <w:t>услуг»,</w:t>
      </w:r>
      <w:r w:rsidRPr="00917F98">
        <w:rPr>
          <w:spacing w:val="13"/>
        </w:rPr>
        <w:t xml:space="preserve"> </w:t>
      </w:r>
      <w:r w:rsidRPr="00917F98">
        <w:t>а</w:t>
      </w:r>
      <w:r w:rsidRPr="00917F98">
        <w:rPr>
          <w:spacing w:val="12"/>
        </w:rPr>
        <w:t xml:space="preserve"> </w:t>
      </w:r>
      <w:r w:rsidRPr="00917F98">
        <w:t>также</w:t>
      </w:r>
      <w:r w:rsidRPr="00917F98">
        <w:rPr>
          <w:spacing w:val="13"/>
        </w:rPr>
        <w:t xml:space="preserve"> </w:t>
      </w:r>
      <w:r w:rsidRPr="00917F98">
        <w:t>их</w:t>
      </w:r>
      <w:r w:rsidRPr="00917F98">
        <w:rPr>
          <w:spacing w:val="13"/>
        </w:rPr>
        <w:t xml:space="preserve"> </w:t>
      </w:r>
      <w:r w:rsidRPr="00917F98">
        <w:rPr>
          <w:spacing w:val="-1"/>
        </w:rPr>
        <w:t>работников</w:t>
      </w:r>
      <w:r w:rsidRPr="00917F98">
        <w:rPr>
          <w:spacing w:val="11"/>
        </w:rPr>
        <w:t xml:space="preserve"> </w:t>
      </w:r>
      <w:r w:rsidRPr="00917F98">
        <w:rPr>
          <w:spacing w:val="-1"/>
        </w:rPr>
        <w:t>может</w:t>
      </w:r>
      <w:r w:rsidRPr="00917F98">
        <w:rPr>
          <w:spacing w:val="89"/>
        </w:rPr>
        <w:t xml:space="preserve"> </w:t>
      </w:r>
      <w:r w:rsidRPr="00917F98">
        <w:t>быть</w:t>
      </w:r>
      <w:r w:rsidRPr="00917F98">
        <w:rPr>
          <w:spacing w:val="-4"/>
        </w:rPr>
        <w:t xml:space="preserve"> </w:t>
      </w:r>
      <w:r w:rsidRPr="00917F98">
        <w:rPr>
          <w:spacing w:val="-1"/>
        </w:rPr>
        <w:t>направлена</w:t>
      </w:r>
      <w:r w:rsidRPr="00917F98">
        <w:rPr>
          <w:spacing w:val="-6"/>
        </w:rPr>
        <w:t xml:space="preserve"> </w:t>
      </w:r>
      <w:r w:rsidRPr="00917F98">
        <w:t>по</w:t>
      </w:r>
      <w:r w:rsidRPr="00917F98">
        <w:rPr>
          <w:spacing w:val="-8"/>
        </w:rPr>
        <w:t xml:space="preserve"> </w:t>
      </w:r>
      <w:r w:rsidRPr="00917F98">
        <w:rPr>
          <w:spacing w:val="-1"/>
        </w:rPr>
        <w:t>почте,</w:t>
      </w:r>
      <w:r w:rsidRPr="00917F98">
        <w:rPr>
          <w:spacing w:val="-6"/>
        </w:rPr>
        <w:t xml:space="preserve"> </w:t>
      </w:r>
      <w:r w:rsidRPr="00917F98">
        <w:t>с</w:t>
      </w:r>
      <w:r w:rsidRPr="00917F98">
        <w:rPr>
          <w:spacing w:val="-6"/>
        </w:rPr>
        <w:t xml:space="preserve"> </w:t>
      </w:r>
      <w:r w:rsidRPr="00917F98">
        <w:rPr>
          <w:spacing w:val="-1"/>
        </w:rPr>
        <w:t>использованием</w:t>
      </w:r>
      <w:r w:rsidRPr="00917F98">
        <w:rPr>
          <w:spacing w:val="-6"/>
        </w:rPr>
        <w:t xml:space="preserve"> </w:t>
      </w:r>
      <w:r w:rsidRPr="00917F98">
        <w:rPr>
          <w:spacing w:val="-1"/>
        </w:rPr>
        <w:t>информационно-телекоммуникационной</w:t>
      </w:r>
      <w:r w:rsidRPr="00917F98">
        <w:rPr>
          <w:spacing w:val="-4"/>
        </w:rPr>
        <w:t xml:space="preserve"> </w:t>
      </w:r>
      <w:r w:rsidRPr="00917F98">
        <w:rPr>
          <w:spacing w:val="-1"/>
        </w:rPr>
        <w:t>сети</w:t>
      </w:r>
    </w:p>
    <w:p w14:paraId="2B5B4E4F" w14:textId="77777777" w:rsidR="00403711" w:rsidRPr="00917F98" w:rsidRDefault="00403711" w:rsidP="00403711">
      <w:pPr>
        <w:spacing w:line="276" w:lineRule="auto"/>
        <w:ind w:right="113" w:firstLine="567"/>
        <w:jc w:val="both"/>
      </w:pPr>
      <w:r w:rsidRPr="00917F98">
        <w:rPr>
          <w:spacing w:val="-1"/>
        </w:rPr>
        <w:t>«Интернет»,</w:t>
      </w:r>
      <w:r w:rsidRPr="00917F98">
        <w:rPr>
          <w:spacing w:val="23"/>
        </w:rPr>
        <w:t xml:space="preserve"> </w:t>
      </w:r>
      <w:r w:rsidRPr="00917F98">
        <w:t>официальных</w:t>
      </w:r>
      <w:r w:rsidRPr="00917F98">
        <w:rPr>
          <w:spacing w:val="25"/>
        </w:rPr>
        <w:t xml:space="preserve"> </w:t>
      </w:r>
      <w:r w:rsidRPr="00917F98">
        <w:rPr>
          <w:spacing w:val="-1"/>
        </w:rPr>
        <w:t>сайтов</w:t>
      </w:r>
      <w:r w:rsidRPr="00917F98">
        <w:rPr>
          <w:spacing w:val="24"/>
        </w:rPr>
        <w:t xml:space="preserve"> </w:t>
      </w:r>
      <w:r w:rsidRPr="00917F98">
        <w:rPr>
          <w:spacing w:val="-1"/>
        </w:rPr>
        <w:t>этих</w:t>
      </w:r>
      <w:r w:rsidRPr="00917F98">
        <w:rPr>
          <w:spacing w:val="25"/>
        </w:rPr>
        <w:t xml:space="preserve"> </w:t>
      </w:r>
      <w:r w:rsidRPr="00917F98">
        <w:rPr>
          <w:spacing w:val="-1"/>
        </w:rPr>
        <w:t>организаций,</w:t>
      </w:r>
      <w:r w:rsidRPr="00917F98">
        <w:rPr>
          <w:spacing w:val="23"/>
        </w:rPr>
        <w:t xml:space="preserve"> </w:t>
      </w:r>
      <w:r w:rsidRPr="00917F98">
        <w:rPr>
          <w:spacing w:val="-1"/>
        </w:rPr>
        <w:t>единого</w:t>
      </w:r>
      <w:r w:rsidRPr="00917F98">
        <w:rPr>
          <w:spacing w:val="23"/>
        </w:rPr>
        <w:t xml:space="preserve"> </w:t>
      </w:r>
      <w:r w:rsidRPr="00917F98">
        <w:rPr>
          <w:spacing w:val="-1"/>
        </w:rPr>
        <w:t>портала</w:t>
      </w:r>
      <w:r w:rsidRPr="00917F98">
        <w:rPr>
          <w:spacing w:val="22"/>
        </w:rPr>
        <w:t xml:space="preserve"> </w:t>
      </w:r>
      <w:r w:rsidRPr="00917F98">
        <w:rPr>
          <w:spacing w:val="-1"/>
        </w:rPr>
        <w:t>государственных</w:t>
      </w:r>
      <w:r w:rsidRPr="00917F98">
        <w:rPr>
          <w:spacing w:val="20"/>
        </w:rPr>
        <w:t xml:space="preserve"> </w:t>
      </w:r>
      <w:r w:rsidRPr="00917F98">
        <w:t>и</w:t>
      </w:r>
      <w:r w:rsidRPr="00917F98">
        <w:rPr>
          <w:spacing w:val="71"/>
        </w:rPr>
        <w:t xml:space="preserve"> </w:t>
      </w:r>
      <w:r w:rsidRPr="00917F98">
        <w:rPr>
          <w:spacing w:val="-1"/>
        </w:rPr>
        <w:t>муниципальных</w:t>
      </w:r>
      <w:r w:rsidRPr="00917F98">
        <w:rPr>
          <w:spacing w:val="54"/>
        </w:rPr>
        <w:t xml:space="preserve"> </w:t>
      </w:r>
      <w:r w:rsidRPr="00917F98">
        <w:rPr>
          <w:spacing w:val="-2"/>
        </w:rPr>
        <w:t>услуг</w:t>
      </w:r>
      <w:r w:rsidRPr="00917F98">
        <w:rPr>
          <w:spacing w:val="54"/>
        </w:rPr>
        <w:t xml:space="preserve"> </w:t>
      </w:r>
      <w:r w:rsidRPr="00917F98">
        <w:t>либо</w:t>
      </w:r>
      <w:r w:rsidRPr="00917F98">
        <w:rPr>
          <w:spacing w:val="50"/>
        </w:rPr>
        <w:t xml:space="preserve"> </w:t>
      </w:r>
      <w:r w:rsidRPr="00917F98">
        <w:rPr>
          <w:spacing w:val="-1"/>
        </w:rPr>
        <w:t>регионального</w:t>
      </w:r>
      <w:r w:rsidRPr="00917F98">
        <w:rPr>
          <w:spacing w:val="50"/>
        </w:rPr>
        <w:t xml:space="preserve"> </w:t>
      </w:r>
      <w:r w:rsidRPr="00917F98">
        <w:rPr>
          <w:spacing w:val="-1"/>
        </w:rPr>
        <w:t>портала</w:t>
      </w:r>
      <w:r w:rsidRPr="00917F98">
        <w:rPr>
          <w:spacing w:val="49"/>
        </w:rPr>
        <w:t xml:space="preserve"> </w:t>
      </w:r>
      <w:r w:rsidRPr="00917F98">
        <w:rPr>
          <w:spacing w:val="-1"/>
        </w:rPr>
        <w:t>государственных</w:t>
      </w:r>
      <w:r w:rsidRPr="00917F98">
        <w:rPr>
          <w:spacing w:val="51"/>
        </w:rPr>
        <w:t xml:space="preserve"> </w:t>
      </w:r>
      <w:r w:rsidRPr="00917F98">
        <w:t>и</w:t>
      </w:r>
      <w:r w:rsidRPr="00917F98">
        <w:rPr>
          <w:spacing w:val="51"/>
        </w:rPr>
        <w:t xml:space="preserve"> </w:t>
      </w:r>
      <w:r w:rsidRPr="00917F98">
        <w:rPr>
          <w:spacing w:val="-2"/>
        </w:rPr>
        <w:t>муниципальных</w:t>
      </w:r>
      <w:r w:rsidRPr="00917F98">
        <w:rPr>
          <w:spacing w:val="97"/>
        </w:rPr>
        <w:t xml:space="preserve"> </w:t>
      </w:r>
      <w:r w:rsidRPr="00917F98">
        <w:rPr>
          <w:spacing w:val="-1"/>
        </w:rPr>
        <w:t>услуг,</w:t>
      </w:r>
      <w:r w:rsidRPr="00917F98">
        <w:rPr>
          <w:spacing w:val="2"/>
        </w:rPr>
        <w:t xml:space="preserve"> </w:t>
      </w:r>
      <w:r w:rsidRPr="00917F98">
        <w:t>а</w:t>
      </w:r>
      <w:r w:rsidRPr="00917F98">
        <w:rPr>
          <w:spacing w:val="-1"/>
        </w:rPr>
        <w:t xml:space="preserve"> </w:t>
      </w:r>
      <w:r w:rsidRPr="00917F98">
        <w:t xml:space="preserve">также </w:t>
      </w:r>
      <w:r w:rsidRPr="00917F98">
        <w:rPr>
          <w:spacing w:val="-1"/>
        </w:rPr>
        <w:t>может</w:t>
      </w:r>
      <w:r w:rsidRPr="00917F98">
        <w:t xml:space="preserve"> быть </w:t>
      </w:r>
      <w:r w:rsidRPr="00917F98">
        <w:rPr>
          <w:spacing w:val="-1"/>
        </w:rPr>
        <w:t>принята</w:t>
      </w:r>
      <w:r w:rsidRPr="00917F98">
        <w:t xml:space="preserve"> </w:t>
      </w:r>
      <w:r w:rsidRPr="00917F98">
        <w:rPr>
          <w:spacing w:val="-1"/>
        </w:rPr>
        <w:t>при</w:t>
      </w:r>
      <w:r w:rsidRPr="00917F98">
        <w:t xml:space="preserve"> </w:t>
      </w:r>
      <w:r w:rsidRPr="00917F98">
        <w:rPr>
          <w:spacing w:val="-1"/>
        </w:rPr>
        <w:t>личном приеме заявителя.</w:t>
      </w:r>
    </w:p>
    <w:p w14:paraId="68D7E558" w14:textId="77777777" w:rsidR="00403711" w:rsidRPr="00917F98" w:rsidRDefault="00403711" w:rsidP="0025545D">
      <w:pPr>
        <w:numPr>
          <w:ilvl w:val="2"/>
          <w:numId w:val="152"/>
        </w:numPr>
        <w:tabs>
          <w:tab w:val="left" w:pos="1578"/>
        </w:tabs>
        <w:autoSpaceDE/>
        <w:autoSpaceDN/>
        <w:adjustRightInd/>
        <w:spacing w:before="48" w:line="276" w:lineRule="auto"/>
        <w:ind w:right="102" w:firstLine="567"/>
        <w:jc w:val="both"/>
      </w:pPr>
      <w:r w:rsidRPr="00917F98">
        <w:lastRenderedPageBreak/>
        <w:t xml:space="preserve">Порядок </w:t>
      </w:r>
      <w:r w:rsidRPr="00917F98">
        <w:rPr>
          <w:spacing w:val="-1"/>
        </w:rPr>
        <w:t>подачи</w:t>
      </w:r>
      <w:r w:rsidRPr="00917F98">
        <w:rPr>
          <w:spacing w:val="-2"/>
        </w:rPr>
        <w:t xml:space="preserve"> </w:t>
      </w:r>
      <w:r w:rsidRPr="00917F98">
        <w:t>и</w:t>
      </w:r>
      <w:r w:rsidRPr="00917F98">
        <w:rPr>
          <w:spacing w:val="-2"/>
        </w:rPr>
        <w:t xml:space="preserve"> </w:t>
      </w:r>
      <w:r w:rsidRPr="00917F98">
        <w:rPr>
          <w:spacing w:val="-1"/>
        </w:rPr>
        <w:t>рассмотрения</w:t>
      </w:r>
      <w:r w:rsidRPr="00917F98">
        <w:t xml:space="preserve"> </w:t>
      </w:r>
      <w:r w:rsidRPr="00917F98">
        <w:rPr>
          <w:spacing w:val="-1"/>
        </w:rPr>
        <w:t>жалоб</w:t>
      </w:r>
      <w:r w:rsidRPr="00917F98">
        <w:rPr>
          <w:spacing w:val="-2"/>
        </w:rPr>
        <w:t xml:space="preserve"> </w:t>
      </w:r>
      <w:r w:rsidRPr="00917F98">
        <w:t>на</w:t>
      </w:r>
      <w:r w:rsidRPr="00917F98">
        <w:rPr>
          <w:spacing w:val="-1"/>
        </w:rPr>
        <w:t xml:space="preserve"> решения</w:t>
      </w:r>
      <w:r w:rsidRPr="00917F98">
        <w:rPr>
          <w:spacing w:val="-3"/>
        </w:rPr>
        <w:t xml:space="preserve"> </w:t>
      </w:r>
      <w:r w:rsidRPr="00917F98">
        <w:t xml:space="preserve">и </w:t>
      </w:r>
      <w:r w:rsidRPr="00917F98">
        <w:rPr>
          <w:spacing w:val="-1"/>
        </w:rPr>
        <w:t>действия</w:t>
      </w:r>
      <w:r w:rsidRPr="00917F98">
        <w:rPr>
          <w:spacing w:val="-3"/>
        </w:rPr>
        <w:t xml:space="preserve"> </w:t>
      </w:r>
      <w:r w:rsidRPr="00917F98">
        <w:rPr>
          <w:spacing w:val="-1"/>
        </w:rPr>
        <w:t>(бездействие)</w:t>
      </w:r>
      <w:r w:rsidRPr="00917F98">
        <w:rPr>
          <w:spacing w:val="71"/>
        </w:rPr>
        <w:t xml:space="preserve"> </w:t>
      </w:r>
      <w:r w:rsidRPr="00917F98">
        <w:rPr>
          <w:spacing w:val="-1"/>
        </w:rPr>
        <w:t>федеральных</w:t>
      </w:r>
      <w:r w:rsidRPr="00917F98">
        <w:rPr>
          <w:spacing w:val="23"/>
        </w:rPr>
        <w:t xml:space="preserve"> </w:t>
      </w:r>
      <w:r w:rsidRPr="00917F98">
        <w:rPr>
          <w:spacing w:val="-1"/>
        </w:rPr>
        <w:t>органов</w:t>
      </w:r>
      <w:r w:rsidRPr="00917F98">
        <w:rPr>
          <w:spacing w:val="20"/>
        </w:rPr>
        <w:t xml:space="preserve"> </w:t>
      </w:r>
      <w:r w:rsidRPr="00917F98">
        <w:rPr>
          <w:spacing w:val="-1"/>
        </w:rPr>
        <w:t>исполнительной</w:t>
      </w:r>
      <w:r w:rsidRPr="00917F98">
        <w:rPr>
          <w:spacing w:val="22"/>
        </w:rPr>
        <w:t xml:space="preserve"> </w:t>
      </w:r>
      <w:r w:rsidRPr="00917F98">
        <w:rPr>
          <w:spacing w:val="-1"/>
        </w:rPr>
        <w:t>власти,</w:t>
      </w:r>
      <w:r w:rsidRPr="00917F98">
        <w:rPr>
          <w:spacing w:val="21"/>
        </w:rPr>
        <w:t xml:space="preserve"> </w:t>
      </w:r>
      <w:r w:rsidRPr="00917F98">
        <w:t>государственных</w:t>
      </w:r>
      <w:r w:rsidRPr="00917F98">
        <w:rPr>
          <w:spacing w:val="20"/>
        </w:rPr>
        <w:t xml:space="preserve"> </w:t>
      </w:r>
      <w:r w:rsidRPr="00917F98">
        <w:rPr>
          <w:spacing w:val="-1"/>
        </w:rPr>
        <w:t>корпораций</w:t>
      </w:r>
      <w:r w:rsidRPr="00917F98">
        <w:rPr>
          <w:spacing w:val="22"/>
        </w:rPr>
        <w:t xml:space="preserve"> </w:t>
      </w:r>
      <w:r w:rsidRPr="00917F98">
        <w:t>и</w:t>
      </w:r>
      <w:r w:rsidRPr="00917F98">
        <w:rPr>
          <w:spacing w:val="19"/>
        </w:rPr>
        <w:t xml:space="preserve"> </w:t>
      </w:r>
      <w:r w:rsidRPr="00917F98">
        <w:rPr>
          <w:spacing w:val="-2"/>
        </w:rPr>
        <w:t>их</w:t>
      </w:r>
      <w:r w:rsidRPr="00917F98">
        <w:rPr>
          <w:spacing w:val="81"/>
        </w:rPr>
        <w:t xml:space="preserve"> </w:t>
      </w:r>
      <w:r w:rsidRPr="00917F98">
        <w:rPr>
          <w:spacing w:val="-1"/>
        </w:rPr>
        <w:t>должностных</w:t>
      </w:r>
      <w:r w:rsidRPr="00917F98">
        <w:rPr>
          <w:spacing w:val="13"/>
        </w:rPr>
        <w:t xml:space="preserve"> </w:t>
      </w:r>
      <w:r w:rsidRPr="00917F98">
        <w:t>лиц,</w:t>
      </w:r>
      <w:r w:rsidRPr="00917F98">
        <w:rPr>
          <w:spacing w:val="9"/>
        </w:rPr>
        <w:t xml:space="preserve"> </w:t>
      </w:r>
      <w:r w:rsidRPr="00917F98">
        <w:rPr>
          <w:spacing w:val="-1"/>
        </w:rPr>
        <w:t>федеральных</w:t>
      </w:r>
      <w:r w:rsidRPr="00917F98">
        <w:rPr>
          <w:spacing w:val="13"/>
        </w:rPr>
        <w:t xml:space="preserve"> </w:t>
      </w:r>
      <w:r w:rsidRPr="00917F98">
        <w:rPr>
          <w:spacing w:val="-1"/>
        </w:rPr>
        <w:t>государственных</w:t>
      </w:r>
      <w:r w:rsidRPr="00917F98">
        <w:rPr>
          <w:spacing w:val="13"/>
        </w:rPr>
        <w:t xml:space="preserve"> </w:t>
      </w:r>
      <w:r w:rsidRPr="00917F98">
        <w:rPr>
          <w:spacing w:val="-1"/>
        </w:rPr>
        <w:t>служащих,</w:t>
      </w:r>
      <w:r w:rsidRPr="00917F98">
        <w:rPr>
          <w:spacing w:val="11"/>
        </w:rPr>
        <w:t xml:space="preserve"> </w:t>
      </w:r>
      <w:r w:rsidRPr="00917F98">
        <w:t>должностных</w:t>
      </w:r>
      <w:r w:rsidRPr="00917F98">
        <w:rPr>
          <w:spacing w:val="13"/>
        </w:rPr>
        <w:t xml:space="preserve"> </w:t>
      </w:r>
      <w:r w:rsidRPr="00917F98">
        <w:rPr>
          <w:spacing w:val="-2"/>
        </w:rPr>
        <w:t>лиц</w:t>
      </w:r>
      <w:r w:rsidRPr="00917F98">
        <w:rPr>
          <w:spacing w:val="71"/>
        </w:rPr>
        <w:t xml:space="preserve"> </w:t>
      </w:r>
      <w:r w:rsidRPr="00917F98">
        <w:rPr>
          <w:spacing w:val="-1"/>
        </w:rPr>
        <w:t>государственных</w:t>
      </w:r>
      <w:r w:rsidRPr="00917F98">
        <w:t xml:space="preserve">    </w:t>
      </w:r>
      <w:r w:rsidRPr="00917F98">
        <w:rPr>
          <w:spacing w:val="8"/>
        </w:rPr>
        <w:t xml:space="preserve"> </w:t>
      </w:r>
      <w:r w:rsidRPr="00917F98">
        <w:rPr>
          <w:spacing w:val="-1"/>
        </w:rPr>
        <w:t>внебюджетных</w:t>
      </w:r>
      <w:r w:rsidRPr="00917F98">
        <w:t xml:space="preserve">    </w:t>
      </w:r>
      <w:r w:rsidRPr="00917F98">
        <w:rPr>
          <w:spacing w:val="9"/>
        </w:rPr>
        <w:t xml:space="preserve"> </w:t>
      </w:r>
      <w:r w:rsidRPr="00917F98">
        <w:t xml:space="preserve">фондов    </w:t>
      </w:r>
      <w:r w:rsidRPr="00917F98">
        <w:rPr>
          <w:spacing w:val="4"/>
        </w:rPr>
        <w:t xml:space="preserve"> </w:t>
      </w:r>
      <w:r w:rsidRPr="00917F98">
        <w:rPr>
          <w:spacing w:val="-1"/>
        </w:rPr>
        <w:t>Российской</w:t>
      </w:r>
      <w:r w:rsidRPr="00917F98">
        <w:t xml:space="preserve">    </w:t>
      </w:r>
      <w:r w:rsidRPr="00917F98">
        <w:rPr>
          <w:spacing w:val="7"/>
        </w:rPr>
        <w:t xml:space="preserve"> </w:t>
      </w:r>
      <w:r w:rsidRPr="00917F98">
        <w:rPr>
          <w:spacing w:val="-1"/>
        </w:rPr>
        <w:t>Федерации,</w:t>
      </w:r>
      <w:r w:rsidRPr="00917F98">
        <w:t xml:space="preserve">    </w:t>
      </w:r>
      <w:r w:rsidRPr="00917F98">
        <w:rPr>
          <w:spacing w:val="6"/>
        </w:rPr>
        <w:t xml:space="preserve"> </w:t>
      </w:r>
      <w:r w:rsidRPr="00917F98">
        <w:rPr>
          <w:spacing w:val="-1"/>
        </w:rPr>
        <w:t>организаций, предусмотренных</w:t>
      </w:r>
      <w:r w:rsidRPr="00917F98">
        <w:rPr>
          <w:spacing w:val="8"/>
        </w:rPr>
        <w:t xml:space="preserve"> </w:t>
      </w:r>
      <w:hyperlink r:id="rId160">
        <w:r w:rsidRPr="00917F98">
          <w:rPr>
            <w:spacing w:val="-1"/>
          </w:rPr>
          <w:t>частью</w:t>
        </w:r>
        <w:r w:rsidRPr="00917F98">
          <w:rPr>
            <w:spacing w:val="7"/>
          </w:rPr>
          <w:t xml:space="preserve"> </w:t>
        </w:r>
        <w:r w:rsidRPr="00917F98">
          <w:t>1.1</w:t>
        </w:r>
        <w:r w:rsidRPr="00917F98">
          <w:rPr>
            <w:spacing w:val="6"/>
          </w:rPr>
          <w:t xml:space="preserve"> </w:t>
        </w:r>
        <w:r w:rsidRPr="00917F98">
          <w:rPr>
            <w:spacing w:val="-1"/>
          </w:rPr>
          <w:t>статьи</w:t>
        </w:r>
        <w:r w:rsidRPr="00917F98">
          <w:rPr>
            <w:spacing w:val="7"/>
          </w:rPr>
          <w:t xml:space="preserve"> </w:t>
        </w:r>
        <w:r w:rsidRPr="00917F98">
          <w:t>16</w:t>
        </w:r>
      </w:hyperlink>
      <w:r w:rsidRPr="00917F98">
        <w:rPr>
          <w:spacing w:val="6"/>
        </w:rPr>
        <w:t xml:space="preserve"> </w:t>
      </w:r>
      <w:r w:rsidRPr="00917F98">
        <w:rPr>
          <w:spacing w:val="-1"/>
        </w:rPr>
        <w:t>Федерального</w:t>
      </w:r>
      <w:r w:rsidRPr="00917F98">
        <w:rPr>
          <w:spacing w:val="6"/>
        </w:rPr>
        <w:t xml:space="preserve"> </w:t>
      </w:r>
      <w:r w:rsidRPr="00917F98">
        <w:rPr>
          <w:spacing w:val="-1"/>
        </w:rPr>
        <w:t>закона</w:t>
      </w:r>
      <w:r w:rsidRPr="00917F98">
        <w:rPr>
          <w:spacing w:val="6"/>
        </w:rPr>
        <w:t xml:space="preserve"> </w:t>
      </w:r>
      <w:r w:rsidRPr="00917F98">
        <w:t>от</w:t>
      </w:r>
      <w:r w:rsidRPr="00917F98">
        <w:rPr>
          <w:spacing w:val="7"/>
        </w:rPr>
        <w:t xml:space="preserve"> </w:t>
      </w:r>
      <w:r w:rsidRPr="00917F98">
        <w:t>27</w:t>
      </w:r>
      <w:r w:rsidRPr="00917F98">
        <w:rPr>
          <w:spacing w:val="4"/>
        </w:rPr>
        <w:t xml:space="preserve"> </w:t>
      </w:r>
      <w:r w:rsidRPr="00917F98">
        <w:rPr>
          <w:spacing w:val="-1"/>
        </w:rPr>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6"/>
        </w:rPr>
        <w:t xml:space="preserve"> </w:t>
      </w:r>
      <w:r w:rsidRPr="00917F98">
        <w:rPr>
          <w:spacing w:val="1"/>
        </w:rPr>
        <w:t>210-</w:t>
      </w:r>
      <w:r w:rsidRPr="00917F98">
        <w:rPr>
          <w:spacing w:val="63"/>
        </w:rPr>
        <w:t xml:space="preserve"> </w:t>
      </w:r>
      <w:r w:rsidRPr="00917F98">
        <w:t>ФЗ</w:t>
      </w:r>
      <w:r w:rsidRPr="00917F98">
        <w:rPr>
          <w:spacing w:val="1"/>
        </w:rPr>
        <w:t xml:space="preserve"> </w:t>
      </w:r>
      <w:r w:rsidRPr="00917F98">
        <w:rPr>
          <w:spacing w:val="-3"/>
        </w:rPr>
        <w:t>«Об</w:t>
      </w:r>
      <w:r w:rsidRPr="00917F98">
        <w:rPr>
          <w:spacing w:val="57"/>
        </w:rPr>
        <w:t xml:space="preserve"> </w:t>
      </w:r>
      <w:r w:rsidRPr="00917F98">
        <w:rPr>
          <w:spacing w:val="-1"/>
        </w:rPr>
        <w:t>организации</w:t>
      </w:r>
      <w:r w:rsidRPr="00917F98">
        <w:rPr>
          <w:spacing w:val="55"/>
        </w:rPr>
        <w:t xml:space="preserve"> </w:t>
      </w:r>
      <w:r w:rsidRPr="00917F98">
        <w:rPr>
          <w:spacing w:val="-1"/>
        </w:rPr>
        <w:t>предоставления</w:t>
      </w:r>
      <w:r w:rsidRPr="00917F98">
        <w:rPr>
          <w:spacing w:val="57"/>
        </w:rPr>
        <w:t xml:space="preserve"> </w:t>
      </w:r>
      <w:r w:rsidRPr="00917F98">
        <w:rPr>
          <w:spacing w:val="-1"/>
        </w:rPr>
        <w:t>государственных</w:t>
      </w:r>
      <w:r w:rsidRPr="00917F98">
        <w:rPr>
          <w:spacing w:val="56"/>
        </w:rPr>
        <w:t xml:space="preserve"> </w:t>
      </w:r>
      <w:r w:rsidRPr="00917F98">
        <w:t>и</w:t>
      </w:r>
      <w:r w:rsidRPr="00917F98">
        <w:rPr>
          <w:spacing w:val="56"/>
        </w:rPr>
        <w:t xml:space="preserve"> </w:t>
      </w:r>
      <w:r w:rsidRPr="00917F98">
        <w:rPr>
          <w:spacing w:val="-1"/>
        </w:rPr>
        <w:t>муниципальных</w:t>
      </w:r>
      <w:r w:rsidRPr="00917F98">
        <w:rPr>
          <w:spacing w:val="59"/>
        </w:rPr>
        <w:t xml:space="preserve"> </w:t>
      </w:r>
      <w:r w:rsidRPr="00917F98">
        <w:rPr>
          <w:spacing w:val="-2"/>
        </w:rPr>
        <w:t>услуг»,</w:t>
      </w:r>
      <w:r w:rsidRPr="00917F98">
        <w:rPr>
          <w:spacing w:val="59"/>
        </w:rPr>
        <w:t xml:space="preserve"> </w:t>
      </w:r>
      <w:r w:rsidRPr="00917F98">
        <w:t>и</w:t>
      </w:r>
      <w:r w:rsidRPr="00917F98">
        <w:rPr>
          <w:spacing w:val="58"/>
        </w:rPr>
        <w:t xml:space="preserve"> </w:t>
      </w:r>
      <w:r w:rsidRPr="00917F98">
        <w:rPr>
          <w:spacing w:val="-1"/>
        </w:rPr>
        <w:t>их</w:t>
      </w:r>
      <w:r w:rsidRPr="00917F98">
        <w:rPr>
          <w:spacing w:val="65"/>
        </w:rPr>
        <w:t xml:space="preserve"> </w:t>
      </w:r>
      <w:r w:rsidRPr="00917F98">
        <w:rPr>
          <w:spacing w:val="-1"/>
        </w:rPr>
        <w:t>работников,</w:t>
      </w:r>
      <w:r w:rsidRPr="00917F98">
        <w:rPr>
          <w:spacing w:val="23"/>
        </w:rPr>
        <w:t xml:space="preserve"> </w:t>
      </w:r>
      <w:r w:rsidRPr="00917F98">
        <w:t>а</w:t>
      </w:r>
      <w:r w:rsidRPr="00917F98">
        <w:rPr>
          <w:spacing w:val="22"/>
        </w:rPr>
        <w:t xml:space="preserve"> </w:t>
      </w:r>
      <w:r w:rsidRPr="00917F98">
        <w:t>также</w:t>
      </w:r>
      <w:r w:rsidRPr="00917F98">
        <w:rPr>
          <w:spacing w:val="23"/>
        </w:rPr>
        <w:t xml:space="preserve"> </w:t>
      </w:r>
      <w:r w:rsidRPr="00917F98">
        <w:rPr>
          <w:spacing w:val="-1"/>
        </w:rPr>
        <w:t>жалоб</w:t>
      </w:r>
      <w:r w:rsidRPr="00917F98">
        <w:rPr>
          <w:spacing w:val="24"/>
        </w:rPr>
        <w:t xml:space="preserve"> </w:t>
      </w:r>
      <w:r w:rsidRPr="00917F98">
        <w:t>на</w:t>
      </w:r>
      <w:r w:rsidRPr="00917F98">
        <w:rPr>
          <w:spacing w:val="22"/>
        </w:rPr>
        <w:t xml:space="preserve"> </w:t>
      </w:r>
      <w:r w:rsidRPr="00917F98">
        <w:rPr>
          <w:spacing w:val="-1"/>
        </w:rPr>
        <w:t>решения</w:t>
      </w:r>
      <w:r w:rsidRPr="00917F98">
        <w:rPr>
          <w:spacing w:val="23"/>
        </w:rPr>
        <w:t xml:space="preserve"> </w:t>
      </w:r>
      <w:r w:rsidRPr="00917F98">
        <w:t>и</w:t>
      </w:r>
      <w:r w:rsidRPr="00917F98">
        <w:rPr>
          <w:spacing w:val="24"/>
        </w:rPr>
        <w:t xml:space="preserve"> </w:t>
      </w:r>
      <w:r w:rsidRPr="00917F98">
        <w:rPr>
          <w:spacing w:val="-1"/>
        </w:rPr>
        <w:t>действия</w:t>
      </w:r>
      <w:r w:rsidRPr="00917F98">
        <w:rPr>
          <w:spacing w:val="23"/>
        </w:rPr>
        <w:t xml:space="preserve"> </w:t>
      </w:r>
      <w:r w:rsidRPr="00917F98">
        <w:t>(бездействие)</w:t>
      </w:r>
      <w:r w:rsidRPr="00917F98">
        <w:rPr>
          <w:spacing w:val="23"/>
        </w:rPr>
        <w:t xml:space="preserve"> </w:t>
      </w:r>
      <w:r w:rsidRPr="00917F98">
        <w:rPr>
          <w:spacing w:val="-1"/>
        </w:rPr>
        <w:t>многофункционального</w:t>
      </w:r>
      <w:r w:rsidRPr="00917F98">
        <w:rPr>
          <w:spacing w:val="71"/>
        </w:rPr>
        <w:t xml:space="preserve"> </w:t>
      </w:r>
      <w:r w:rsidRPr="00917F98">
        <w:rPr>
          <w:spacing w:val="-1"/>
        </w:rPr>
        <w:t>центра,</w:t>
      </w:r>
      <w:r w:rsidRPr="00917F98">
        <w:t xml:space="preserve"> </w:t>
      </w:r>
      <w:r w:rsidRPr="00917F98">
        <w:rPr>
          <w:spacing w:val="-1"/>
        </w:rPr>
        <w:t>его</w:t>
      </w:r>
      <w:r w:rsidRPr="00917F98">
        <w:t xml:space="preserve"> </w:t>
      </w:r>
      <w:r w:rsidRPr="00917F98">
        <w:rPr>
          <w:spacing w:val="-1"/>
        </w:rPr>
        <w:t>работников</w:t>
      </w:r>
      <w:r w:rsidRPr="00917F98">
        <w:rPr>
          <w:spacing w:val="-3"/>
        </w:rPr>
        <w:t xml:space="preserve"> </w:t>
      </w:r>
      <w:r w:rsidRPr="00917F98">
        <w:rPr>
          <w:spacing w:val="-1"/>
        </w:rPr>
        <w:t>устанавливается</w:t>
      </w:r>
      <w:r w:rsidRPr="00917F98">
        <w:t xml:space="preserve"> </w:t>
      </w:r>
      <w:r w:rsidRPr="00917F98">
        <w:rPr>
          <w:spacing w:val="-1"/>
        </w:rPr>
        <w:t>Правительством</w:t>
      </w:r>
      <w:r w:rsidRPr="00917F98">
        <w:t xml:space="preserve"> </w:t>
      </w:r>
      <w:r w:rsidRPr="00917F98">
        <w:rPr>
          <w:spacing w:val="-1"/>
        </w:rPr>
        <w:t>Российской</w:t>
      </w:r>
      <w:r w:rsidRPr="00917F98">
        <w:rPr>
          <w:spacing w:val="-2"/>
        </w:rPr>
        <w:t xml:space="preserve"> </w:t>
      </w:r>
      <w:r w:rsidRPr="00917F98">
        <w:rPr>
          <w:spacing w:val="-1"/>
        </w:rPr>
        <w:t>Федерации.</w:t>
      </w:r>
    </w:p>
    <w:p w14:paraId="3D864719" w14:textId="77777777" w:rsidR="00403711" w:rsidRPr="00917F98" w:rsidRDefault="00403711" w:rsidP="0025545D">
      <w:pPr>
        <w:numPr>
          <w:ilvl w:val="2"/>
          <w:numId w:val="152"/>
        </w:numPr>
        <w:tabs>
          <w:tab w:val="left" w:pos="1578"/>
        </w:tabs>
        <w:autoSpaceDE/>
        <w:autoSpaceDN/>
        <w:adjustRightInd/>
        <w:ind w:left="1578" w:hanging="1011"/>
        <w:jc w:val="both"/>
      </w:pPr>
      <w:r w:rsidRPr="00917F98">
        <w:rPr>
          <w:spacing w:val="-1"/>
        </w:rPr>
        <w:t>Жалоба</w:t>
      </w:r>
      <w:r w:rsidRPr="00917F98">
        <w:t xml:space="preserve"> должна</w:t>
      </w:r>
      <w:r w:rsidRPr="00917F98">
        <w:rPr>
          <w:spacing w:val="-1"/>
        </w:rPr>
        <w:t xml:space="preserve"> содержать:</w:t>
      </w:r>
    </w:p>
    <w:p w14:paraId="636253A9" w14:textId="77777777" w:rsidR="00403711" w:rsidRPr="00917F98" w:rsidRDefault="00403711" w:rsidP="0025545D">
      <w:pPr>
        <w:numPr>
          <w:ilvl w:val="1"/>
          <w:numId w:val="153"/>
        </w:numPr>
        <w:tabs>
          <w:tab w:val="left" w:pos="1518"/>
        </w:tabs>
        <w:autoSpaceDE/>
        <w:autoSpaceDN/>
        <w:adjustRightInd/>
        <w:spacing w:before="42" w:line="275" w:lineRule="auto"/>
        <w:ind w:right="104" w:firstLine="567"/>
        <w:jc w:val="both"/>
      </w:pPr>
      <w:r w:rsidRPr="00917F98">
        <w:rPr>
          <w:spacing w:val="-1"/>
        </w:rPr>
        <w:t>наименование</w:t>
      </w:r>
      <w:r w:rsidRPr="00917F98">
        <w:rPr>
          <w:spacing w:val="42"/>
        </w:rPr>
        <w:t xml:space="preserve"> </w:t>
      </w:r>
      <w:r w:rsidRPr="00917F98">
        <w:rPr>
          <w:spacing w:val="-1"/>
        </w:rPr>
        <w:t>органа,</w:t>
      </w:r>
      <w:r w:rsidRPr="00917F98">
        <w:rPr>
          <w:spacing w:val="42"/>
        </w:rPr>
        <w:t xml:space="preserve"> </w:t>
      </w:r>
      <w:r w:rsidRPr="00917F98">
        <w:rPr>
          <w:spacing w:val="-1"/>
        </w:rPr>
        <w:t>предоставляющего</w:t>
      </w:r>
      <w:r w:rsidRPr="00917F98">
        <w:rPr>
          <w:spacing w:val="42"/>
        </w:rPr>
        <w:t xml:space="preserve"> </w:t>
      </w:r>
      <w:r w:rsidRPr="00917F98">
        <w:rPr>
          <w:spacing w:val="-1"/>
        </w:rPr>
        <w:t>муниципальную</w:t>
      </w:r>
      <w:r w:rsidRPr="00917F98">
        <w:rPr>
          <w:spacing w:val="45"/>
        </w:rPr>
        <w:t xml:space="preserve"> </w:t>
      </w:r>
      <w:r w:rsidRPr="00917F98">
        <w:rPr>
          <w:spacing w:val="-1"/>
        </w:rPr>
        <w:t>услугу,</w:t>
      </w:r>
      <w:r w:rsidRPr="00917F98">
        <w:rPr>
          <w:spacing w:val="58"/>
        </w:rPr>
        <w:t xml:space="preserve"> </w:t>
      </w:r>
      <w:r w:rsidRPr="00917F98">
        <w:t>должностного</w:t>
      </w:r>
      <w:r w:rsidRPr="00917F98">
        <w:rPr>
          <w:spacing w:val="2"/>
        </w:rPr>
        <w:t xml:space="preserve"> </w:t>
      </w:r>
      <w:r w:rsidRPr="00917F98">
        <w:rPr>
          <w:spacing w:val="-1"/>
        </w:rPr>
        <w:t>лица</w:t>
      </w:r>
      <w:r w:rsidRPr="00917F98">
        <w:rPr>
          <w:spacing w:val="1"/>
        </w:rPr>
        <w:t xml:space="preserve"> </w:t>
      </w:r>
      <w:r w:rsidRPr="00917F98">
        <w:rPr>
          <w:spacing w:val="-1"/>
        </w:rPr>
        <w:t>органа,</w:t>
      </w:r>
      <w:r w:rsidRPr="00917F98">
        <w:rPr>
          <w:spacing w:val="2"/>
        </w:rPr>
        <w:t xml:space="preserve"> </w:t>
      </w:r>
      <w:r w:rsidRPr="00917F98">
        <w:rPr>
          <w:spacing w:val="-1"/>
        </w:rPr>
        <w:t>предоставляющего</w:t>
      </w:r>
      <w:r w:rsidRPr="00917F98">
        <w:rPr>
          <w:spacing w:val="2"/>
        </w:rPr>
        <w:t xml:space="preserve"> </w:t>
      </w:r>
      <w:r w:rsidRPr="00917F98">
        <w:rPr>
          <w:spacing w:val="-1"/>
        </w:rPr>
        <w:t>муниципальную</w:t>
      </w:r>
      <w:r w:rsidRPr="00917F98">
        <w:rPr>
          <w:spacing w:val="7"/>
        </w:rPr>
        <w:t xml:space="preserve"> </w:t>
      </w:r>
      <w:r w:rsidRPr="00917F98">
        <w:rPr>
          <w:spacing w:val="-1"/>
        </w:rPr>
        <w:t>услугу,</w:t>
      </w:r>
      <w:r w:rsidRPr="00917F98">
        <w:rPr>
          <w:spacing w:val="4"/>
        </w:rPr>
        <w:t xml:space="preserve"> </w:t>
      </w:r>
      <w:r w:rsidRPr="00917F98">
        <w:t>либо</w:t>
      </w:r>
      <w:r w:rsidRPr="00917F98">
        <w:rPr>
          <w:spacing w:val="64"/>
        </w:rPr>
        <w:t xml:space="preserve"> </w:t>
      </w:r>
      <w:r w:rsidRPr="00917F98">
        <w:rPr>
          <w:spacing w:val="-1"/>
        </w:rPr>
        <w:t>муниципального</w:t>
      </w:r>
      <w:r w:rsidRPr="00917F98">
        <w:rPr>
          <w:spacing w:val="38"/>
        </w:rPr>
        <w:t xml:space="preserve"> </w:t>
      </w:r>
      <w:r w:rsidRPr="00917F98">
        <w:rPr>
          <w:spacing w:val="-1"/>
        </w:rPr>
        <w:t>служащего,</w:t>
      </w:r>
      <w:r w:rsidRPr="00917F98">
        <w:rPr>
          <w:spacing w:val="38"/>
        </w:rPr>
        <w:t xml:space="preserve"> </w:t>
      </w:r>
      <w:r w:rsidRPr="00917F98">
        <w:rPr>
          <w:spacing w:val="-1"/>
        </w:rPr>
        <w:t>многофункционального</w:t>
      </w:r>
      <w:r w:rsidRPr="00917F98">
        <w:rPr>
          <w:spacing w:val="35"/>
        </w:rPr>
        <w:t xml:space="preserve"> </w:t>
      </w:r>
      <w:r w:rsidRPr="00917F98">
        <w:rPr>
          <w:spacing w:val="-1"/>
        </w:rPr>
        <w:t>центра,</w:t>
      </w:r>
      <w:r w:rsidRPr="00917F98">
        <w:rPr>
          <w:spacing w:val="37"/>
        </w:rPr>
        <w:t xml:space="preserve"> </w:t>
      </w:r>
      <w:r w:rsidRPr="00917F98">
        <w:rPr>
          <w:spacing w:val="-1"/>
        </w:rPr>
        <w:t>его</w:t>
      </w:r>
      <w:r w:rsidRPr="00917F98">
        <w:rPr>
          <w:spacing w:val="38"/>
        </w:rPr>
        <w:t xml:space="preserve"> </w:t>
      </w:r>
      <w:r w:rsidRPr="00917F98">
        <w:rPr>
          <w:spacing w:val="-1"/>
        </w:rPr>
        <w:t>руководителя</w:t>
      </w:r>
      <w:r w:rsidRPr="00917F98">
        <w:rPr>
          <w:spacing w:val="47"/>
        </w:rPr>
        <w:t xml:space="preserve"> </w:t>
      </w:r>
      <w:r w:rsidRPr="00917F98">
        <w:rPr>
          <w:spacing w:val="-1"/>
        </w:rPr>
        <w:t>и/или</w:t>
      </w:r>
      <w:r w:rsidRPr="00917F98">
        <w:rPr>
          <w:spacing w:val="90"/>
        </w:rPr>
        <w:t xml:space="preserve"> </w:t>
      </w:r>
      <w:r w:rsidRPr="00917F98">
        <w:rPr>
          <w:spacing w:val="-1"/>
        </w:rPr>
        <w:t>работника,</w:t>
      </w:r>
      <w:r w:rsidRPr="00917F98">
        <w:rPr>
          <w:spacing w:val="-8"/>
        </w:rPr>
        <w:t xml:space="preserve"> </w:t>
      </w:r>
      <w:r w:rsidRPr="00917F98">
        <w:rPr>
          <w:spacing w:val="-1"/>
        </w:rPr>
        <w:t>организаций,</w:t>
      </w:r>
      <w:r w:rsidRPr="00917F98">
        <w:rPr>
          <w:spacing w:val="-8"/>
        </w:rPr>
        <w:t xml:space="preserve"> </w:t>
      </w:r>
      <w:r w:rsidRPr="00917F98">
        <w:rPr>
          <w:spacing w:val="-1"/>
        </w:rPr>
        <w:t>предусмотренных</w:t>
      </w:r>
      <w:r w:rsidRPr="00917F98">
        <w:rPr>
          <w:spacing w:val="-2"/>
        </w:rPr>
        <w:t xml:space="preserve"> </w:t>
      </w:r>
      <w:hyperlink r:id="rId161">
        <w:r w:rsidRPr="00917F98">
          <w:rPr>
            <w:spacing w:val="-1"/>
          </w:rPr>
          <w:t>частью</w:t>
        </w:r>
        <w:r w:rsidRPr="00917F98">
          <w:rPr>
            <w:spacing w:val="-7"/>
          </w:rPr>
          <w:t xml:space="preserve"> </w:t>
        </w:r>
        <w:r w:rsidRPr="00917F98">
          <w:t>1.1</w:t>
        </w:r>
        <w:r w:rsidRPr="00917F98">
          <w:rPr>
            <w:spacing w:val="-8"/>
          </w:rPr>
          <w:t xml:space="preserve"> </w:t>
        </w:r>
        <w:r w:rsidRPr="00917F98">
          <w:t>статьи</w:t>
        </w:r>
        <w:r w:rsidRPr="00917F98">
          <w:rPr>
            <w:spacing w:val="-7"/>
          </w:rPr>
          <w:t xml:space="preserve"> </w:t>
        </w:r>
        <w:r w:rsidRPr="00917F98">
          <w:t>16</w:t>
        </w:r>
      </w:hyperlink>
      <w:r w:rsidRPr="00917F98">
        <w:rPr>
          <w:spacing w:val="-6"/>
        </w:rPr>
        <w:t xml:space="preserve"> </w:t>
      </w:r>
      <w:r w:rsidRPr="00917F98">
        <w:rPr>
          <w:spacing w:val="-1"/>
        </w:rPr>
        <w:t>Федерального</w:t>
      </w:r>
      <w:r w:rsidRPr="00917F98">
        <w:rPr>
          <w:spacing w:val="-8"/>
        </w:rPr>
        <w:t xml:space="preserve"> </w:t>
      </w:r>
      <w:r w:rsidRPr="00917F98">
        <w:rPr>
          <w:spacing w:val="-1"/>
        </w:rPr>
        <w:t>закона</w:t>
      </w:r>
      <w:r w:rsidRPr="00917F98">
        <w:rPr>
          <w:spacing w:val="-9"/>
        </w:rPr>
        <w:t xml:space="preserve"> </w:t>
      </w:r>
      <w:r w:rsidRPr="00917F98">
        <w:t>от</w:t>
      </w:r>
      <w:r w:rsidRPr="00917F98">
        <w:rPr>
          <w:spacing w:val="-7"/>
        </w:rPr>
        <w:t xml:space="preserve"> </w:t>
      </w:r>
      <w:r w:rsidRPr="00917F98">
        <w:t>27</w:t>
      </w:r>
      <w:r w:rsidRPr="00917F98">
        <w:rPr>
          <w:spacing w:val="81"/>
        </w:rPr>
        <w:t xml:space="preserve"> </w:t>
      </w:r>
      <w:r w:rsidRPr="00917F98">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10"/>
        </w:rPr>
        <w:t xml:space="preserve"> </w:t>
      </w:r>
      <w:r w:rsidRPr="00917F98">
        <w:t>210-ФЗ</w:t>
      </w:r>
      <w:r w:rsidRPr="00917F98">
        <w:rPr>
          <w:spacing w:val="11"/>
        </w:rPr>
        <w:t xml:space="preserve"> </w:t>
      </w:r>
      <w:r w:rsidRPr="00917F98">
        <w:rPr>
          <w:spacing w:val="-3"/>
        </w:rPr>
        <w:t>«Об</w:t>
      </w:r>
      <w:r w:rsidRPr="00917F98">
        <w:rPr>
          <w:spacing w:val="9"/>
        </w:rPr>
        <w:t xml:space="preserve"> </w:t>
      </w:r>
      <w:r w:rsidRPr="00917F98">
        <w:rPr>
          <w:spacing w:val="-1"/>
        </w:rPr>
        <w:t>организации</w:t>
      </w:r>
      <w:r w:rsidRPr="00917F98">
        <w:rPr>
          <w:spacing w:val="7"/>
        </w:rPr>
        <w:t xml:space="preserve"> </w:t>
      </w:r>
      <w:r w:rsidRPr="00917F98">
        <w:rPr>
          <w:spacing w:val="-1"/>
        </w:rPr>
        <w:t>предоставления</w:t>
      </w:r>
      <w:r w:rsidRPr="00917F98">
        <w:rPr>
          <w:spacing w:val="4"/>
        </w:rPr>
        <w:t xml:space="preserve"> </w:t>
      </w:r>
      <w:r w:rsidRPr="00917F98">
        <w:rPr>
          <w:spacing w:val="-1"/>
        </w:rPr>
        <w:t>государственных</w:t>
      </w:r>
      <w:r w:rsidRPr="00917F98">
        <w:rPr>
          <w:spacing w:val="8"/>
        </w:rPr>
        <w:t xml:space="preserve"> </w:t>
      </w:r>
      <w:r w:rsidRPr="00917F98">
        <w:t>и</w:t>
      </w:r>
      <w:r w:rsidRPr="00917F98">
        <w:rPr>
          <w:spacing w:val="65"/>
        </w:rPr>
        <w:t xml:space="preserve"> </w:t>
      </w:r>
      <w:r w:rsidRPr="00917F98">
        <w:rPr>
          <w:spacing w:val="-1"/>
        </w:rPr>
        <w:t>муниципальных</w:t>
      </w:r>
      <w:r w:rsidRPr="00917F98">
        <w:rPr>
          <w:spacing w:val="1"/>
        </w:rPr>
        <w:t xml:space="preserve"> </w:t>
      </w:r>
      <w:r w:rsidRPr="00917F98">
        <w:rPr>
          <w:spacing w:val="-2"/>
        </w:rPr>
        <w:t>услуг»,</w:t>
      </w:r>
      <w:r w:rsidRPr="00917F98">
        <w:rPr>
          <w:spacing w:val="1"/>
        </w:rPr>
        <w:t xml:space="preserve"> </w:t>
      </w:r>
      <w:r w:rsidRPr="00917F98">
        <w:t>их</w:t>
      </w:r>
      <w:r w:rsidRPr="00917F98">
        <w:rPr>
          <w:spacing w:val="1"/>
        </w:rPr>
        <w:t xml:space="preserve"> </w:t>
      </w:r>
      <w:r w:rsidRPr="00917F98">
        <w:rPr>
          <w:spacing w:val="-1"/>
        </w:rPr>
        <w:t>руководителей</w:t>
      </w:r>
      <w:r w:rsidRPr="00917F98">
        <w:rPr>
          <w:spacing w:val="6"/>
        </w:rPr>
        <w:t xml:space="preserve"> </w:t>
      </w:r>
      <w:r w:rsidRPr="00917F98">
        <w:rPr>
          <w:spacing w:val="-1"/>
        </w:rPr>
        <w:t>и/или</w:t>
      </w:r>
      <w:r w:rsidRPr="00917F98">
        <w:rPr>
          <w:spacing w:val="59"/>
        </w:rPr>
        <w:t xml:space="preserve"> </w:t>
      </w:r>
      <w:r w:rsidRPr="00917F98">
        <w:rPr>
          <w:spacing w:val="-1"/>
        </w:rPr>
        <w:t>работников,</w:t>
      </w:r>
      <w:r w:rsidRPr="00917F98">
        <w:rPr>
          <w:spacing w:val="56"/>
        </w:rPr>
        <w:t xml:space="preserve"> </w:t>
      </w:r>
      <w:r w:rsidRPr="00917F98">
        <w:rPr>
          <w:spacing w:val="-1"/>
        </w:rPr>
        <w:t>решения</w:t>
      </w:r>
      <w:r w:rsidRPr="00917F98">
        <w:rPr>
          <w:spacing w:val="59"/>
        </w:rPr>
        <w:t xml:space="preserve"> </w:t>
      </w:r>
      <w:r w:rsidRPr="00917F98">
        <w:t>и</w:t>
      </w:r>
      <w:r w:rsidRPr="00917F98">
        <w:rPr>
          <w:spacing w:val="58"/>
        </w:rPr>
        <w:t xml:space="preserve"> </w:t>
      </w:r>
      <w:r w:rsidRPr="00917F98">
        <w:rPr>
          <w:spacing w:val="-1"/>
        </w:rPr>
        <w:t>действия</w:t>
      </w:r>
      <w:r w:rsidRPr="00917F98">
        <w:rPr>
          <w:spacing w:val="69"/>
        </w:rPr>
        <w:t xml:space="preserve"> </w:t>
      </w:r>
      <w:r w:rsidRPr="00917F98">
        <w:rPr>
          <w:spacing w:val="-1"/>
        </w:rPr>
        <w:t>(бездействие)</w:t>
      </w:r>
      <w:r w:rsidRPr="00917F98">
        <w:t xml:space="preserve"> которых</w:t>
      </w:r>
      <w:r w:rsidRPr="00917F98">
        <w:rPr>
          <w:spacing w:val="-1"/>
        </w:rPr>
        <w:t xml:space="preserve"> обжалуются;</w:t>
      </w:r>
    </w:p>
    <w:p w14:paraId="4E306278" w14:textId="77777777" w:rsidR="00403711" w:rsidRPr="00917F98" w:rsidRDefault="00403711" w:rsidP="0025545D">
      <w:pPr>
        <w:numPr>
          <w:ilvl w:val="1"/>
          <w:numId w:val="153"/>
        </w:numPr>
        <w:tabs>
          <w:tab w:val="left" w:pos="1518"/>
        </w:tabs>
        <w:autoSpaceDE/>
        <w:autoSpaceDN/>
        <w:adjustRightInd/>
        <w:spacing w:before="3" w:line="275" w:lineRule="auto"/>
        <w:ind w:right="106" w:firstLine="567"/>
        <w:jc w:val="both"/>
      </w:pPr>
      <w:r w:rsidRPr="00917F98">
        <w:rPr>
          <w:spacing w:val="-1"/>
        </w:rPr>
        <w:t>фамилию,</w:t>
      </w:r>
      <w:r w:rsidRPr="00917F98">
        <w:rPr>
          <w:spacing w:val="26"/>
        </w:rPr>
        <w:t xml:space="preserve"> </w:t>
      </w:r>
      <w:r w:rsidRPr="00917F98">
        <w:rPr>
          <w:spacing w:val="-1"/>
        </w:rPr>
        <w:t>имя,</w:t>
      </w:r>
      <w:r w:rsidRPr="00917F98">
        <w:rPr>
          <w:spacing w:val="26"/>
        </w:rPr>
        <w:t xml:space="preserve"> </w:t>
      </w:r>
      <w:r w:rsidRPr="00917F98">
        <w:rPr>
          <w:spacing w:val="-1"/>
        </w:rPr>
        <w:t>отчество</w:t>
      </w:r>
      <w:r w:rsidRPr="00917F98">
        <w:rPr>
          <w:spacing w:val="26"/>
        </w:rPr>
        <w:t xml:space="preserve"> </w:t>
      </w:r>
      <w:r w:rsidRPr="00917F98">
        <w:rPr>
          <w:spacing w:val="-1"/>
        </w:rPr>
        <w:t>(последнее</w:t>
      </w:r>
      <w:r w:rsidRPr="00917F98">
        <w:rPr>
          <w:spacing w:val="25"/>
        </w:rPr>
        <w:t xml:space="preserve"> </w:t>
      </w:r>
      <w:r w:rsidRPr="00917F98">
        <w:t>–</w:t>
      </w:r>
      <w:r w:rsidRPr="00917F98">
        <w:rPr>
          <w:spacing w:val="28"/>
        </w:rPr>
        <w:t xml:space="preserve"> </w:t>
      </w:r>
      <w:r w:rsidRPr="00917F98">
        <w:t>при</w:t>
      </w:r>
      <w:r w:rsidRPr="00917F98">
        <w:rPr>
          <w:spacing w:val="27"/>
        </w:rPr>
        <w:t xml:space="preserve"> </w:t>
      </w:r>
      <w:r w:rsidRPr="00917F98">
        <w:rPr>
          <w:spacing w:val="-1"/>
        </w:rPr>
        <w:t>наличии),</w:t>
      </w:r>
      <w:r w:rsidRPr="00917F98">
        <w:rPr>
          <w:spacing w:val="25"/>
        </w:rPr>
        <w:t xml:space="preserve"> </w:t>
      </w:r>
      <w:r w:rsidRPr="00917F98">
        <w:rPr>
          <w:spacing w:val="-1"/>
        </w:rPr>
        <w:t>сведения</w:t>
      </w:r>
      <w:r w:rsidRPr="00917F98">
        <w:rPr>
          <w:spacing w:val="26"/>
        </w:rPr>
        <w:t xml:space="preserve"> </w:t>
      </w:r>
      <w:r w:rsidRPr="00917F98">
        <w:t>о</w:t>
      </w:r>
      <w:r w:rsidRPr="00917F98">
        <w:rPr>
          <w:spacing w:val="26"/>
        </w:rPr>
        <w:t xml:space="preserve"> </w:t>
      </w:r>
      <w:r w:rsidRPr="00917F98">
        <w:rPr>
          <w:spacing w:val="-1"/>
        </w:rPr>
        <w:t>месте</w:t>
      </w:r>
      <w:r w:rsidRPr="00917F98">
        <w:rPr>
          <w:spacing w:val="79"/>
        </w:rPr>
        <w:t xml:space="preserve"> </w:t>
      </w:r>
      <w:r w:rsidRPr="00917F98">
        <w:rPr>
          <w:spacing w:val="-1"/>
        </w:rPr>
        <w:t>жительства</w:t>
      </w:r>
      <w:r w:rsidRPr="00917F98">
        <w:rPr>
          <w:spacing w:val="3"/>
        </w:rPr>
        <w:t xml:space="preserve"> </w:t>
      </w:r>
      <w:r w:rsidRPr="00917F98">
        <w:rPr>
          <w:spacing w:val="-1"/>
        </w:rPr>
        <w:t>заявителя</w:t>
      </w:r>
      <w:r w:rsidRPr="00917F98">
        <w:rPr>
          <w:spacing w:val="6"/>
        </w:rPr>
        <w:t xml:space="preserve"> </w:t>
      </w:r>
      <w:r w:rsidRPr="00917F98">
        <w:t>–</w:t>
      </w:r>
      <w:r w:rsidRPr="00917F98">
        <w:rPr>
          <w:spacing w:val="4"/>
        </w:rPr>
        <w:t xml:space="preserve"> </w:t>
      </w:r>
      <w:r w:rsidRPr="00917F98">
        <w:rPr>
          <w:spacing w:val="-1"/>
        </w:rPr>
        <w:t>физического</w:t>
      </w:r>
      <w:r w:rsidRPr="00917F98">
        <w:rPr>
          <w:spacing w:val="4"/>
        </w:rPr>
        <w:t xml:space="preserve"> </w:t>
      </w:r>
      <w:r w:rsidRPr="00917F98">
        <w:rPr>
          <w:spacing w:val="-1"/>
        </w:rPr>
        <w:t>лица</w:t>
      </w:r>
      <w:r w:rsidRPr="00917F98">
        <w:rPr>
          <w:spacing w:val="3"/>
        </w:rPr>
        <w:t xml:space="preserve"> </w:t>
      </w:r>
      <w:r w:rsidRPr="00917F98">
        <w:t>либо</w:t>
      </w:r>
      <w:r w:rsidRPr="00917F98">
        <w:rPr>
          <w:spacing w:val="4"/>
        </w:rPr>
        <w:t xml:space="preserve"> </w:t>
      </w:r>
      <w:r w:rsidRPr="00917F98">
        <w:rPr>
          <w:spacing w:val="-1"/>
        </w:rPr>
        <w:t>наименование,</w:t>
      </w:r>
      <w:r w:rsidRPr="00917F98">
        <w:rPr>
          <w:spacing w:val="4"/>
        </w:rPr>
        <w:t xml:space="preserve"> </w:t>
      </w:r>
      <w:r w:rsidRPr="00917F98">
        <w:rPr>
          <w:spacing w:val="-1"/>
        </w:rPr>
        <w:t>сведения</w:t>
      </w:r>
      <w:r w:rsidRPr="00917F98">
        <w:rPr>
          <w:spacing w:val="4"/>
        </w:rPr>
        <w:t xml:space="preserve"> </w:t>
      </w:r>
      <w:r w:rsidRPr="00917F98">
        <w:t>о</w:t>
      </w:r>
      <w:r w:rsidRPr="00917F98">
        <w:rPr>
          <w:spacing w:val="4"/>
        </w:rPr>
        <w:t xml:space="preserve"> </w:t>
      </w:r>
      <w:r w:rsidRPr="00917F98">
        <w:rPr>
          <w:spacing w:val="-1"/>
        </w:rPr>
        <w:t>месте</w:t>
      </w:r>
      <w:r w:rsidRPr="00917F98">
        <w:rPr>
          <w:spacing w:val="95"/>
        </w:rPr>
        <w:t xml:space="preserve"> </w:t>
      </w:r>
      <w:r w:rsidRPr="00917F98">
        <w:rPr>
          <w:spacing w:val="-1"/>
        </w:rPr>
        <w:t>нахождения</w:t>
      </w:r>
      <w:r w:rsidRPr="00917F98">
        <w:rPr>
          <w:spacing w:val="-12"/>
        </w:rPr>
        <w:t xml:space="preserve"> </w:t>
      </w:r>
      <w:r w:rsidRPr="00917F98">
        <w:rPr>
          <w:spacing w:val="-1"/>
        </w:rPr>
        <w:t>заявителя</w:t>
      </w:r>
      <w:r w:rsidRPr="00917F98">
        <w:rPr>
          <w:spacing w:val="-8"/>
        </w:rPr>
        <w:t xml:space="preserve"> </w:t>
      </w:r>
      <w:r w:rsidRPr="00917F98">
        <w:t>–</w:t>
      </w:r>
      <w:r w:rsidRPr="00917F98">
        <w:rPr>
          <w:spacing w:val="-12"/>
        </w:rPr>
        <w:t xml:space="preserve"> </w:t>
      </w:r>
      <w:r w:rsidRPr="00917F98">
        <w:rPr>
          <w:spacing w:val="-1"/>
        </w:rPr>
        <w:t>юридического</w:t>
      </w:r>
      <w:r w:rsidRPr="00917F98">
        <w:rPr>
          <w:spacing w:val="-10"/>
        </w:rPr>
        <w:t xml:space="preserve"> </w:t>
      </w:r>
      <w:r w:rsidRPr="00917F98">
        <w:rPr>
          <w:spacing w:val="-1"/>
        </w:rPr>
        <w:t>лица,</w:t>
      </w:r>
      <w:r w:rsidRPr="00917F98">
        <w:rPr>
          <w:spacing w:val="-10"/>
        </w:rPr>
        <w:t xml:space="preserve"> </w:t>
      </w:r>
      <w:r w:rsidRPr="00917F98">
        <w:t>а</w:t>
      </w:r>
      <w:r w:rsidRPr="00917F98">
        <w:rPr>
          <w:spacing w:val="-11"/>
        </w:rPr>
        <w:t xml:space="preserve"> </w:t>
      </w:r>
      <w:r w:rsidRPr="00917F98">
        <w:rPr>
          <w:spacing w:val="-1"/>
        </w:rPr>
        <w:t>также</w:t>
      </w:r>
      <w:r w:rsidRPr="00917F98">
        <w:rPr>
          <w:spacing w:val="-11"/>
        </w:rPr>
        <w:t xml:space="preserve"> </w:t>
      </w:r>
      <w:r w:rsidRPr="00917F98">
        <w:rPr>
          <w:spacing w:val="-1"/>
        </w:rPr>
        <w:t>номер</w:t>
      </w:r>
      <w:r w:rsidRPr="00917F98">
        <w:rPr>
          <w:spacing w:val="-10"/>
        </w:rPr>
        <w:t xml:space="preserve"> </w:t>
      </w:r>
      <w:r w:rsidRPr="00917F98">
        <w:rPr>
          <w:spacing w:val="-1"/>
        </w:rPr>
        <w:t>(номера)</w:t>
      </w:r>
      <w:r w:rsidRPr="00917F98">
        <w:rPr>
          <w:spacing w:val="-11"/>
        </w:rPr>
        <w:t xml:space="preserve"> </w:t>
      </w:r>
      <w:r w:rsidRPr="00917F98">
        <w:rPr>
          <w:spacing w:val="-1"/>
        </w:rPr>
        <w:t>контактного</w:t>
      </w:r>
      <w:r w:rsidRPr="00917F98">
        <w:rPr>
          <w:spacing w:val="-10"/>
        </w:rPr>
        <w:t xml:space="preserve"> </w:t>
      </w:r>
      <w:r w:rsidRPr="00917F98">
        <w:rPr>
          <w:spacing w:val="-1"/>
        </w:rPr>
        <w:t>телефона,</w:t>
      </w:r>
      <w:r w:rsidRPr="00917F98">
        <w:rPr>
          <w:spacing w:val="107"/>
        </w:rPr>
        <w:t xml:space="preserve"> </w:t>
      </w:r>
      <w:r w:rsidRPr="00917F98">
        <w:rPr>
          <w:spacing w:val="-1"/>
        </w:rPr>
        <w:t>адрес</w:t>
      </w:r>
      <w:r w:rsidRPr="00917F98">
        <w:rPr>
          <w:spacing w:val="30"/>
        </w:rPr>
        <w:t xml:space="preserve"> </w:t>
      </w:r>
      <w:r w:rsidRPr="00917F98">
        <w:rPr>
          <w:spacing w:val="-1"/>
        </w:rPr>
        <w:t>(адреса)</w:t>
      </w:r>
      <w:r w:rsidRPr="00917F98">
        <w:rPr>
          <w:spacing w:val="30"/>
        </w:rPr>
        <w:t xml:space="preserve"> </w:t>
      </w:r>
      <w:r w:rsidRPr="00917F98">
        <w:t>электронной</w:t>
      </w:r>
      <w:r w:rsidRPr="00917F98">
        <w:rPr>
          <w:spacing w:val="27"/>
        </w:rPr>
        <w:t xml:space="preserve"> </w:t>
      </w:r>
      <w:r w:rsidRPr="00917F98">
        <w:rPr>
          <w:spacing w:val="-1"/>
        </w:rPr>
        <w:t>почты</w:t>
      </w:r>
      <w:r w:rsidRPr="00917F98">
        <w:rPr>
          <w:spacing w:val="28"/>
        </w:rPr>
        <w:t xml:space="preserve"> </w:t>
      </w:r>
      <w:r w:rsidRPr="00917F98">
        <w:t>(при</w:t>
      </w:r>
      <w:r w:rsidRPr="00917F98">
        <w:rPr>
          <w:spacing w:val="30"/>
        </w:rPr>
        <w:t xml:space="preserve"> </w:t>
      </w:r>
      <w:r w:rsidRPr="00917F98">
        <w:rPr>
          <w:spacing w:val="-1"/>
        </w:rPr>
        <w:t>наличии)</w:t>
      </w:r>
      <w:r w:rsidRPr="00917F98">
        <w:rPr>
          <w:spacing w:val="27"/>
        </w:rPr>
        <w:t xml:space="preserve"> </w:t>
      </w:r>
      <w:r w:rsidRPr="00917F98">
        <w:t>и</w:t>
      </w:r>
      <w:r w:rsidRPr="00917F98">
        <w:rPr>
          <w:spacing w:val="29"/>
        </w:rPr>
        <w:t xml:space="preserve"> </w:t>
      </w:r>
      <w:r w:rsidRPr="00917F98">
        <w:t>почтовый</w:t>
      </w:r>
      <w:r w:rsidRPr="00917F98">
        <w:rPr>
          <w:spacing w:val="29"/>
        </w:rPr>
        <w:t xml:space="preserve"> </w:t>
      </w:r>
      <w:r w:rsidRPr="00917F98">
        <w:rPr>
          <w:spacing w:val="-1"/>
        </w:rPr>
        <w:t>адрес,</w:t>
      </w:r>
      <w:r w:rsidRPr="00917F98">
        <w:rPr>
          <w:spacing w:val="28"/>
        </w:rPr>
        <w:t xml:space="preserve"> </w:t>
      </w:r>
      <w:r w:rsidRPr="00917F98">
        <w:t>по</w:t>
      </w:r>
      <w:r w:rsidRPr="00917F98">
        <w:rPr>
          <w:spacing w:val="28"/>
        </w:rPr>
        <w:t xml:space="preserve"> </w:t>
      </w:r>
      <w:r w:rsidRPr="00917F98">
        <w:t>которым</w:t>
      </w:r>
      <w:r w:rsidRPr="00917F98">
        <w:rPr>
          <w:spacing w:val="28"/>
        </w:rPr>
        <w:t xml:space="preserve"> </w:t>
      </w:r>
      <w:r w:rsidRPr="00917F98">
        <w:rPr>
          <w:spacing w:val="-1"/>
        </w:rPr>
        <w:t>должен</w:t>
      </w:r>
      <w:r w:rsidRPr="00917F98">
        <w:rPr>
          <w:spacing w:val="65"/>
        </w:rPr>
        <w:t xml:space="preserve"> </w:t>
      </w:r>
      <w:r w:rsidRPr="00917F98">
        <w:t>быть</w:t>
      </w:r>
      <w:r w:rsidRPr="00917F98">
        <w:rPr>
          <w:spacing w:val="1"/>
        </w:rPr>
        <w:t xml:space="preserve"> </w:t>
      </w:r>
      <w:r w:rsidRPr="00917F98">
        <w:rPr>
          <w:spacing w:val="-1"/>
        </w:rPr>
        <w:t>направлен</w:t>
      </w:r>
      <w:r w:rsidRPr="00917F98">
        <w:t xml:space="preserve"> </w:t>
      </w:r>
      <w:r w:rsidRPr="00917F98">
        <w:rPr>
          <w:spacing w:val="-1"/>
        </w:rPr>
        <w:t>ответ</w:t>
      </w:r>
      <w:r w:rsidRPr="00917F98">
        <w:t xml:space="preserve"> </w:t>
      </w:r>
      <w:r w:rsidRPr="00917F98">
        <w:rPr>
          <w:spacing w:val="-1"/>
        </w:rPr>
        <w:t>заявителю;</w:t>
      </w:r>
    </w:p>
    <w:p w14:paraId="313E7AE6" w14:textId="77777777" w:rsidR="00403711" w:rsidRPr="00917F98" w:rsidRDefault="00403711" w:rsidP="0025545D">
      <w:pPr>
        <w:numPr>
          <w:ilvl w:val="1"/>
          <w:numId w:val="153"/>
        </w:numPr>
        <w:tabs>
          <w:tab w:val="left" w:pos="1518"/>
        </w:tabs>
        <w:autoSpaceDE/>
        <w:autoSpaceDN/>
        <w:adjustRightInd/>
        <w:spacing w:before="1" w:line="275" w:lineRule="auto"/>
        <w:ind w:right="103" w:firstLine="567"/>
        <w:jc w:val="both"/>
      </w:pPr>
      <w:r w:rsidRPr="00917F98">
        <w:rPr>
          <w:spacing w:val="-1"/>
        </w:rPr>
        <w:t>сведения</w:t>
      </w:r>
      <w:r w:rsidRPr="00917F98">
        <w:rPr>
          <w:spacing w:val="42"/>
        </w:rPr>
        <w:t xml:space="preserve"> </w:t>
      </w:r>
      <w:r w:rsidRPr="00917F98">
        <w:t>об</w:t>
      </w:r>
      <w:r w:rsidRPr="00917F98">
        <w:rPr>
          <w:spacing w:val="43"/>
        </w:rPr>
        <w:t xml:space="preserve"> </w:t>
      </w:r>
      <w:r w:rsidRPr="00917F98">
        <w:rPr>
          <w:spacing w:val="-1"/>
        </w:rPr>
        <w:t>обжалуемых</w:t>
      </w:r>
      <w:r w:rsidRPr="00917F98">
        <w:rPr>
          <w:spacing w:val="44"/>
        </w:rPr>
        <w:t xml:space="preserve"> </w:t>
      </w:r>
      <w:r w:rsidRPr="00917F98">
        <w:rPr>
          <w:spacing w:val="-1"/>
        </w:rPr>
        <w:t>решениях</w:t>
      </w:r>
      <w:r w:rsidRPr="00917F98">
        <w:rPr>
          <w:spacing w:val="42"/>
        </w:rPr>
        <w:t xml:space="preserve"> </w:t>
      </w:r>
      <w:r w:rsidRPr="00917F98">
        <w:t>и</w:t>
      </w:r>
      <w:r w:rsidRPr="00917F98">
        <w:rPr>
          <w:spacing w:val="43"/>
        </w:rPr>
        <w:t xml:space="preserve"> </w:t>
      </w:r>
      <w:r w:rsidRPr="00917F98">
        <w:rPr>
          <w:spacing w:val="-1"/>
        </w:rPr>
        <w:t>действиях</w:t>
      </w:r>
      <w:r w:rsidRPr="00917F98">
        <w:rPr>
          <w:spacing w:val="45"/>
        </w:rPr>
        <w:t xml:space="preserve"> </w:t>
      </w:r>
      <w:r w:rsidRPr="00917F98">
        <w:rPr>
          <w:spacing w:val="-1"/>
        </w:rPr>
        <w:t>(бездействии)</w:t>
      </w:r>
      <w:r w:rsidRPr="00917F98">
        <w:rPr>
          <w:spacing w:val="42"/>
        </w:rPr>
        <w:t xml:space="preserve"> </w:t>
      </w:r>
      <w:r w:rsidRPr="00917F98">
        <w:rPr>
          <w:spacing w:val="-1"/>
        </w:rPr>
        <w:t>органа,</w:t>
      </w:r>
      <w:r w:rsidRPr="00917F98">
        <w:rPr>
          <w:spacing w:val="75"/>
        </w:rPr>
        <w:t xml:space="preserve"> </w:t>
      </w:r>
      <w:r w:rsidRPr="00917F98">
        <w:rPr>
          <w:spacing w:val="-1"/>
        </w:rPr>
        <w:t>предоставляющего</w:t>
      </w:r>
      <w:r w:rsidRPr="00917F98">
        <w:t xml:space="preserve"> </w:t>
      </w:r>
      <w:r w:rsidRPr="00917F98">
        <w:rPr>
          <w:spacing w:val="-1"/>
        </w:rPr>
        <w:t>муниципальную</w:t>
      </w:r>
      <w:r w:rsidRPr="00917F98">
        <w:rPr>
          <w:spacing w:val="2"/>
        </w:rPr>
        <w:t xml:space="preserve"> </w:t>
      </w:r>
      <w:r w:rsidRPr="00917F98">
        <w:rPr>
          <w:spacing w:val="-1"/>
        </w:rPr>
        <w:t>услугу,</w:t>
      </w:r>
      <w:r w:rsidRPr="00917F98">
        <w:t xml:space="preserve"> должностного </w:t>
      </w:r>
      <w:r w:rsidRPr="00917F98">
        <w:rPr>
          <w:spacing w:val="-1"/>
        </w:rPr>
        <w:t>лица органа,</w:t>
      </w:r>
      <w:r w:rsidRPr="00917F98">
        <w:t xml:space="preserve"> </w:t>
      </w:r>
      <w:r w:rsidRPr="00917F98">
        <w:rPr>
          <w:spacing w:val="-1"/>
        </w:rPr>
        <w:t>предоставляющего</w:t>
      </w:r>
      <w:r w:rsidRPr="00917F98">
        <w:rPr>
          <w:spacing w:val="76"/>
        </w:rPr>
        <w:t xml:space="preserve"> </w:t>
      </w:r>
      <w:r w:rsidRPr="00917F98">
        <w:rPr>
          <w:spacing w:val="-1"/>
        </w:rPr>
        <w:t>муниципальную</w:t>
      </w:r>
      <w:r w:rsidRPr="00917F98">
        <w:rPr>
          <w:spacing w:val="50"/>
        </w:rPr>
        <w:t xml:space="preserve"> </w:t>
      </w:r>
      <w:r w:rsidRPr="00917F98">
        <w:rPr>
          <w:spacing w:val="-2"/>
        </w:rPr>
        <w:t>услугу,</w:t>
      </w:r>
      <w:r w:rsidRPr="00917F98">
        <w:rPr>
          <w:spacing w:val="47"/>
        </w:rPr>
        <w:t xml:space="preserve"> </w:t>
      </w:r>
      <w:r w:rsidRPr="00917F98">
        <w:rPr>
          <w:spacing w:val="-1"/>
        </w:rPr>
        <w:t>муниципального</w:t>
      </w:r>
      <w:r w:rsidRPr="00917F98">
        <w:rPr>
          <w:spacing w:val="45"/>
        </w:rPr>
        <w:t xml:space="preserve"> </w:t>
      </w:r>
      <w:r w:rsidRPr="00917F98">
        <w:rPr>
          <w:spacing w:val="-1"/>
        </w:rPr>
        <w:t>служащего,</w:t>
      </w:r>
      <w:r w:rsidRPr="00917F98">
        <w:rPr>
          <w:spacing w:val="45"/>
        </w:rPr>
        <w:t xml:space="preserve"> </w:t>
      </w:r>
      <w:r w:rsidRPr="00917F98">
        <w:rPr>
          <w:spacing w:val="-1"/>
        </w:rPr>
        <w:t>многофункционального</w:t>
      </w:r>
      <w:r w:rsidRPr="00917F98">
        <w:rPr>
          <w:spacing w:val="45"/>
        </w:rPr>
        <w:t xml:space="preserve"> </w:t>
      </w:r>
      <w:r w:rsidRPr="00917F98">
        <w:rPr>
          <w:spacing w:val="-1"/>
        </w:rPr>
        <w:t>центра,</w:t>
      </w:r>
      <w:r w:rsidRPr="00917F98">
        <w:rPr>
          <w:spacing w:val="82"/>
        </w:rPr>
        <w:t xml:space="preserve"> </w:t>
      </w:r>
      <w:r w:rsidRPr="00917F98">
        <w:rPr>
          <w:spacing w:val="-1"/>
        </w:rPr>
        <w:t>работника</w:t>
      </w:r>
      <w:r w:rsidRPr="00917F98">
        <w:rPr>
          <w:spacing w:val="25"/>
        </w:rPr>
        <w:t xml:space="preserve"> </w:t>
      </w:r>
      <w:r w:rsidRPr="00917F98">
        <w:rPr>
          <w:spacing w:val="-1"/>
        </w:rPr>
        <w:t>многофункционального</w:t>
      </w:r>
      <w:r w:rsidRPr="00917F98">
        <w:rPr>
          <w:spacing w:val="26"/>
        </w:rPr>
        <w:t xml:space="preserve"> </w:t>
      </w:r>
      <w:r w:rsidRPr="00917F98">
        <w:rPr>
          <w:spacing w:val="-1"/>
        </w:rPr>
        <w:t>центра,</w:t>
      </w:r>
      <w:r w:rsidRPr="00917F98">
        <w:rPr>
          <w:spacing w:val="25"/>
        </w:rPr>
        <w:t xml:space="preserve"> </w:t>
      </w:r>
      <w:r w:rsidRPr="00917F98">
        <w:rPr>
          <w:spacing w:val="-1"/>
        </w:rPr>
        <w:t>организаций,</w:t>
      </w:r>
      <w:r w:rsidRPr="00917F98">
        <w:rPr>
          <w:spacing w:val="26"/>
        </w:rPr>
        <w:t xml:space="preserve"> </w:t>
      </w:r>
      <w:r w:rsidRPr="00917F98">
        <w:rPr>
          <w:spacing w:val="-1"/>
        </w:rPr>
        <w:t>предусмотренных</w:t>
      </w:r>
      <w:r w:rsidRPr="00917F98">
        <w:rPr>
          <w:spacing w:val="37"/>
        </w:rPr>
        <w:t xml:space="preserve"> </w:t>
      </w:r>
      <w:hyperlink r:id="rId162">
        <w:r w:rsidRPr="00917F98">
          <w:rPr>
            <w:spacing w:val="-1"/>
          </w:rPr>
          <w:t>частью</w:t>
        </w:r>
        <w:r w:rsidRPr="00917F98">
          <w:rPr>
            <w:spacing w:val="26"/>
          </w:rPr>
          <w:t xml:space="preserve"> </w:t>
        </w:r>
        <w:r w:rsidRPr="00917F98">
          <w:t>1.1</w:t>
        </w:r>
      </w:hyperlink>
      <w:r w:rsidRPr="00917F98">
        <w:rPr>
          <w:spacing w:val="77"/>
        </w:rPr>
        <w:t xml:space="preserve"> </w:t>
      </w:r>
      <w:hyperlink r:id="rId163">
        <w:r w:rsidRPr="00917F98">
          <w:t>статьи</w:t>
        </w:r>
        <w:r w:rsidRPr="00917F98">
          <w:rPr>
            <w:spacing w:val="24"/>
          </w:rPr>
          <w:t xml:space="preserve"> </w:t>
        </w:r>
        <w:r w:rsidRPr="00917F98">
          <w:t>16</w:t>
        </w:r>
      </w:hyperlink>
      <w:r w:rsidRPr="00917F98">
        <w:rPr>
          <w:spacing w:val="24"/>
        </w:rPr>
        <w:t xml:space="preserve"> </w:t>
      </w:r>
      <w:r w:rsidRPr="00917F98">
        <w:rPr>
          <w:spacing w:val="-1"/>
        </w:rPr>
        <w:t>Федерального</w:t>
      </w:r>
      <w:r w:rsidRPr="00917F98">
        <w:rPr>
          <w:spacing w:val="23"/>
        </w:rPr>
        <w:t xml:space="preserve"> </w:t>
      </w:r>
      <w:r w:rsidRPr="00917F98">
        <w:rPr>
          <w:spacing w:val="-1"/>
        </w:rPr>
        <w:t>закона</w:t>
      </w:r>
      <w:r w:rsidRPr="00917F98">
        <w:rPr>
          <w:spacing w:val="22"/>
        </w:rPr>
        <w:t xml:space="preserve"> </w:t>
      </w:r>
      <w:r w:rsidRPr="00917F98">
        <w:t>от</w:t>
      </w:r>
      <w:r w:rsidRPr="00917F98">
        <w:rPr>
          <w:spacing w:val="24"/>
        </w:rPr>
        <w:t xml:space="preserve"> </w:t>
      </w:r>
      <w:r w:rsidRPr="00917F98">
        <w:t>27</w:t>
      </w:r>
      <w:r w:rsidRPr="00917F98">
        <w:rPr>
          <w:spacing w:val="21"/>
        </w:rPr>
        <w:t xml:space="preserve"> </w:t>
      </w:r>
      <w:r w:rsidRPr="00917F98">
        <w:rPr>
          <w:spacing w:val="-1"/>
        </w:rPr>
        <w:t>июля</w:t>
      </w:r>
      <w:r w:rsidRPr="00917F98">
        <w:rPr>
          <w:spacing w:val="23"/>
        </w:rPr>
        <w:t xml:space="preserve"> </w:t>
      </w:r>
      <w:r w:rsidRPr="00917F98">
        <w:t>2010</w:t>
      </w:r>
      <w:r w:rsidRPr="00917F98">
        <w:rPr>
          <w:spacing w:val="23"/>
        </w:rPr>
        <w:t xml:space="preserve"> </w:t>
      </w:r>
      <w:r w:rsidRPr="00917F98">
        <w:t>года</w:t>
      </w:r>
      <w:r w:rsidRPr="00917F98">
        <w:rPr>
          <w:spacing w:val="23"/>
        </w:rPr>
        <w:t xml:space="preserve"> </w:t>
      </w:r>
      <w:r w:rsidRPr="00917F98">
        <w:t>№</w:t>
      </w:r>
      <w:r w:rsidRPr="00917F98">
        <w:rPr>
          <w:spacing w:val="22"/>
        </w:rPr>
        <w:t xml:space="preserve"> </w:t>
      </w:r>
      <w:r w:rsidRPr="00917F98">
        <w:t>210-ФЗ</w:t>
      </w:r>
      <w:r w:rsidRPr="00917F98">
        <w:rPr>
          <w:spacing w:val="28"/>
        </w:rPr>
        <w:t xml:space="preserve"> </w:t>
      </w:r>
      <w:r w:rsidRPr="00917F98">
        <w:rPr>
          <w:spacing w:val="-3"/>
        </w:rPr>
        <w:t>«Об</w:t>
      </w:r>
      <w:r w:rsidRPr="00917F98">
        <w:rPr>
          <w:spacing w:val="23"/>
        </w:rPr>
        <w:t xml:space="preserve"> </w:t>
      </w:r>
      <w:r w:rsidRPr="00917F98">
        <w:rPr>
          <w:spacing w:val="-1"/>
        </w:rPr>
        <w:t>организации</w:t>
      </w:r>
      <w:r w:rsidRPr="00917F98">
        <w:rPr>
          <w:spacing w:val="49"/>
        </w:rPr>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муниципальных</w:t>
      </w:r>
      <w:r w:rsidRPr="00917F98">
        <w:rPr>
          <w:spacing w:val="4"/>
        </w:rPr>
        <w:t xml:space="preserve"> </w:t>
      </w:r>
      <w:r w:rsidRPr="00917F98">
        <w:rPr>
          <w:spacing w:val="-2"/>
        </w:rPr>
        <w:t>услуг»,</w:t>
      </w:r>
      <w:r w:rsidRPr="00917F98">
        <w:rPr>
          <w:spacing w:val="2"/>
        </w:rPr>
        <w:t xml:space="preserve"> </w:t>
      </w:r>
      <w:r w:rsidRPr="00917F98">
        <w:t>их</w:t>
      </w:r>
      <w:r w:rsidRPr="00917F98">
        <w:rPr>
          <w:spacing w:val="2"/>
        </w:rPr>
        <w:t xml:space="preserve"> </w:t>
      </w:r>
      <w:r w:rsidRPr="00917F98">
        <w:rPr>
          <w:spacing w:val="-1"/>
        </w:rPr>
        <w:t>работников;</w:t>
      </w:r>
    </w:p>
    <w:p w14:paraId="44FD9336" w14:textId="77777777" w:rsidR="00403711" w:rsidRPr="00917F98" w:rsidRDefault="00403711" w:rsidP="0025545D">
      <w:pPr>
        <w:numPr>
          <w:ilvl w:val="1"/>
          <w:numId w:val="153"/>
        </w:numPr>
        <w:tabs>
          <w:tab w:val="left" w:pos="1518"/>
        </w:tabs>
        <w:autoSpaceDE/>
        <w:autoSpaceDN/>
        <w:adjustRightInd/>
        <w:spacing w:before="3" w:line="275" w:lineRule="auto"/>
        <w:ind w:right="102" w:firstLine="567"/>
        <w:jc w:val="both"/>
      </w:pPr>
      <w:r w:rsidRPr="00917F98">
        <w:t>доводы,</w:t>
      </w:r>
      <w:r w:rsidRPr="00917F98">
        <w:rPr>
          <w:spacing w:val="-13"/>
        </w:rPr>
        <w:t xml:space="preserve"> </w:t>
      </w:r>
      <w:r w:rsidRPr="00917F98">
        <w:t>на</w:t>
      </w:r>
      <w:r w:rsidRPr="00917F98">
        <w:rPr>
          <w:spacing w:val="-13"/>
        </w:rPr>
        <w:t xml:space="preserve"> </w:t>
      </w:r>
      <w:r w:rsidRPr="00917F98">
        <w:rPr>
          <w:spacing w:val="-1"/>
        </w:rPr>
        <w:t>основании</w:t>
      </w:r>
      <w:r w:rsidRPr="00917F98">
        <w:rPr>
          <w:spacing w:val="-12"/>
        </w:rPr>
        <w:t xml:space="preserve"> </w:t>
      </w:r>
      <w:r w:rsidRPr="00917F98">
        <w:rPr>
          <w:spacing w:val="-1"/>
        </w:rPr>
        <w:t>которых</w:t>
      </w:r>
      <w:r w:rsidRPr="00917F98">
        <w:rPr>
          <w:spacing w:val="-10"/>
        </w:rPr>
        <w:t xml:space="preserve"> </w:t>
      </w:r>
      <w:r w:rsidRPr="00917F98">
        <w:rPr>
          <w:spacing w:val="-1"/>
        </w:rPr>
        <w:t>заявитель</w:t>
      </w:r>
      <w:r w:rsidRPr="00917F98">
        <w:rPr>
          <w:spacing w:val="-12"/>
        </w:rPr>
        <w:t xml:space="preserve"> </w:t>
      </w:r>
      <w:r w:rsidRPr="00917F98">
        <w:t>не</w:t>
      </w:r>
      <w:r w:rsidRPr="00917F98">
        <w:rPr>
          <w:spacing w:val="-13"/>
        </w:rPr>
        <w:t xml:space="preserve"> </w:t>
      </w:r>
      <w:r w:rsidRPr="00917F98">
        <w:rPr>
          <w:spacing w:val="-1"/>
        </w:rPr>
        <w:t>согласен</w:t>
      </w:r>
      <w:r w:rsidRPr="00917F98">
        <w:rPr>
          <w:spacing w:val="-12"/>
        </w:rPr>
        <w:t xml:space="preserve"> </w:t>
      </w:r>
      <w:r w:rsidRPr="00917F98">
        <w:t>с</w:t>
      </w:r>
      <w:r w:rsidRPr="00917F98">
        <w:rPr>
          <w:spacing w:val="-13"/>
        </w:rPr>
        <w:t xml:space="preserve"> </w:t>
      </w:r>
      <w:r w:rsidRPr="00917F98">
        <w:rPr>
          <w:spacing w:val="-1"/>
        </w:rPr>
        <w:t>решением</w:t>
      </w:r>
      <w:r w:rsidRPr="00917F98">
        <w:rPr>
          <w:spacing w:val="-13"/>
        </w:rPr>
        <w:t xml:space="preserve"> </w:t>
      </w:r>
      <w:r w:rsidRPr="00917F98">
        <w:t>и</w:t>
      </w:r>
      <w:r w:rsidRPr="00917F98">
        <w:rPr>
          <w:spacing w:val="-12"/>
        </w:rPr>
        <w:t xml:space="preserve"> </w:t>
      </w:r>
      <w:r w:rsidRPr="00917F98">
        <w:t>действием</w:t>
      </w:r>
      <w:r w:rsidRPr="00917F98">
        <w:rPr>
          <w:spacing w:val="59"/>
        </w:rPr>
        <w:t xml:space="preserve"> </w:t>
      </w:r>
      <w:r w:rsidRPr="00917F98">
        <w:rPr>
          <w:spacing w:val="-1"/>
        </w:rPr>
        <w:t>(бездействием)</w:t>
      </w:r>
      <w:r w:rsidRPr="00917F98">
        <w:rPr>
          <w:spacing w:val="6"/>
        </w:rPr>
        <w:t xml:space="preserve"> </w:t>
      </w:r>
      <w:r w:rsidRPr="00917F98">
        <w:rPr>
          <w:spacing w:val="-1"/>
        </w:rPr>
        <w:t>органа,</w:t>
      </w:r>
      <w:r w:rsidRPr="00917F98">
        <w:rPr>
          <w:spacing w:val="9"/>
        </w:rPr>
        <w:t xml:space="preserve"> </w:t>
      </w:r>
      <w:r w:rsidRPr="00917F98">
        <w:rPr>
          <w:spacing w:val="-1"/>
        </w:rPr>
        <w:t>предоставляющего</w:t>
      </w:r>
      <w:r w:rsidRPr="00917F98">
        <w:rPr>
          <w:spacing w:val="6"/>
        </w:rPr>
        <w:t xml:space="preserve"> </w:t>
      </w:r>
      <w:r w:rsidRPr="00917F98">
        <w:rPr>
          <w:spacing w:val="-1"/>
        </w:rPr>
        <w:t>муниципальную</w:t>
      </w:r>
      <w:r w:rsidRPr="00917F98">
        <w:rPr>
          <w:spacing w:val="9"/>
        </w:rPr>
        <w:t xml:space="preserve"> </w:t>
      </w:r>
      <w:r w:rsidRPr="00917F98">
        <w:rPr>
          <w:spacing w:val="-1"/>
        </w:rPr>
        <w:t>услугу,</w:t>
      </w:r>
      <w:r w:rsidRPr="00917F98">
        <w:rPr>
          <w:spacing w:val="9"/>
        </w:rPr>
        <w:t xml:space="preserve"> </w:t>
      </w:r>
      <w:r w:rsidRPr="00917F98">
        <w:t>должностного</w:t>
      </w:r>
      <w:r w:rsidRPr="00917F98">
        <w:rPr>
          <w:spacing w:val="4"/>
        </w:rPr>
        <w:t xml:space="preserve"> </w:t>
      </w:r>
      <w:r w:rsidRPr="00917F98">
        <w:rPr>
          <w:spacing w:val="-1"/>
        </w:rPr>
        <w:t>лица</w:t>
      </w:r>
      <w:r w:rsidRPr="00917F98">
        <w:rPr>
          <w:spacing w:val="68"/>
        </w:rPr>
        <w:t xml:space="preserve"> </w:t>
      </w:r>
      <w:r w:rsidRPr="00917F98">
        <w:rPr>
          <w:spacing w:val="-1"/>
        </w:rPr>
        <w:t>органа,</w:t>
      </w:r>
      <w:r w:rsidRPr="00917F98">
        <w:rPr>
          <w:spacing w:val="21"/>
        </w:rPr>
        <w:t xml:space="preserve"> </w:t>
      </w:r>
      <w:r w:rsidRPr="00917F98">
        <w:rPr>
          <w:spacing w:val="-1"/>
        </w:rPr>
        <w:t>предоставляющего</w:t>
      </w:r>
      <w:r w:rsidRPr="00917F98">
        <w:rPr>
          <w:spacing w:val="21"/>
        </w:rPr>
        <w:t xml:space="preserve"> </w:t>
      </w:r>
      <w:r w:rsidRPr="00917F98">
        <w:rPr>
          <w:spacing w:val="-1"/>
        </w:rPr>
        <w:t>муниципальную</w:t>
      </w:r>
      <w:r w:rsidRPr="00917F98">
        <w:rPr>
          <w:spacing w:val="26"/>
        </w:rPr>
        <w:t xml:space="preserve"> </w:t>
      </w:r>
      <w:r w:rsidRPr="00917F98">
        <w:rPr>
          <w:spacing w:val="-2"/>
        </w:rPr>
        <w:t>услугу,</w:t>
      </w:r>
      <w:r w:rsidRPr="00917F98">
        <w:rPr>
          <w:spacing w:val="23"/>
        </w:rPr>
        <w:t xml:space="preserve"> </w:t>
      </w:r>
      <w:r w:rsidRPr="00917F98">
        <w:t>либо</w:t>
      </w:r>
      <w:r w:rsidRPr="00917F98">
        <w:rPr>
          <w:spacing w:val="21"/>
        </w:rPr>
        <w:t xml:space="preserve"> </w:t>
      </w:r>
      <w:r w:rsidRPr="00917F98">
        <w:rPr>
          <w:spacing w:val="-1"/>
        </w:rPr>
        <w:t>муниципального</w:t>
      </w:r>
      <w:r w:rsidRPr="00917F98">
        <w:rPr>
          <w:spacing w:val="21"/>
        </w:rPr>
        <w:t xml:space="preserve"> </w:t>
      </w:r>
      <w:r w:rsidRPr="00917F98">
        <w:rPr>
          <w:spacing w:val="-1"/>
        </w:rPr>
        <w:t>служащего,</w:t>
      </w:r>
      <w:r w:rsidRPr="00917F98">
        <w:rPr>
          <w:spacing w:val="76"/>
        </w:rPr>
        <w:t xml:space="preserve"> </w:t>
      </w:r>
      <w:r w:rsidRPr="00917F98">
        <w:rPr>
          <w:spacing w:val="-1"/>
        </w:rPr>
        <w:t>многофункционального</w:t>
      </w:r>
      <w:r w:rsidRPr="00917F98">
        <w:rPr>
          <w:spacing w:val="47"/>
        </w:rPr>
        <w:t xml:space="preserve"> </w:t>
      </w:r>
      <w:r w:rsidRPr="00917F98">
        <w:rPr>
          <w:spacing w:val="-1"/>
        </w:rPr>
        <w:t>центра,</w:t>
      </w:r>
      <w:r w:rsidRPr="00917F98">
        <w:rPr>
          <w:spacing w:val="49"/>
        </w:rPr>
        <w:t xml:space="preserve"> </w:t>
      </w:r>
      <w:r w:rsidRPr="00917F98">
        <w:rPr>
          <w:spacing w:val="-1"/>
        </w:rPr>
        <w:t>работника</w:t>
      </w:r>
      <w:r w:rsidRPr="00917F98">
        <w:rPr>
          <w:spacing w:val="49"/>
        </w:rPr>
        <w:t xml:space="preserve"> </w:t>
      </w:r>
      <w:r w:rsidRPr="00917F98">
        <w:rPr>
          <w:spacing w:val="-1"/>
        </w:rPr>
        <w:t>многофункционального</w:t>
      </w:r>
      <w:r w:rsidRPr="00917F98">
        <w:rPr>
          <w:spacing w:val="47"/>
        </w:rPr>
        <w:t xml:space="preserve"> </w:t>
      </w:r>
      <w:r w:rsidRPr="00917F98">
        <w:rPr>
          <w:spacing w:val="-1"/>
        </w:rPr>
        <w:t>центра,</w:t>
      </w:r>
      <w:r w:rsidRPr="00917F98">
        <w:rPr>
          <w:spacing w:val="49"/>
        </w:rPr>
        <w:t xml:space="preserve"> </w:t>
      </w:r>
      <w:r w:rsidRPr="00917F98">
        <w:rPr>
          <w:spacing w:val="-1"/>
        </w:rPr>
        <w:t>организаций,</w:t>
      </w:r>
      <w:r w:rsidRPr="00917F98">
        <w:rPr>
          <w:spacing w:val="89"/>
        </w:rPr>
        <w:t xml:space="preserve"> </w:t>
      </w:r>
      <w:r w:rsidRPr="00917F98">
        <w:rPr>
          <w:spacing w:val="-1"/>
        </w:rPr>
        <w:t>предусмотренных</w:t>
      </w:r>
      <w:r w:rsidRPr="00917F98">
        <w:rPr>
          <w:spacing w:val="8"/>
        </w:rPr>
        <w:t xml:space="preserve"> </w:t>
      </w:r>
      <w:hyperlink r:id="rId164">
        <w:r w:rsidRPr="00917F98">
          <w:rPr>
            <w:spacing w:val="-1"/>
          </w:rPr>
          <w:t>частью</w:t>
        </w:r>
        <w:r w:rsidRPr="00917F98">
          <w:rPr>
            <w:spacing w:val="7"/>
          </w:rPr>
          <w:t xml:space="preserve"> </w:t>
        </w:r>
        <w:r w:rsidRPr="00917F98">
          <w:t>1.1</w:t>
        </w:r>
        <w:r w:rsidRPr="00917F98">
          <w:rPr>
            <w:spacing w:val="6"/>
          </w:rPr>
          <w:t xml:space="preserve"> </w:t>
        </w:r>
        <w:r w:rsidRPr="00917F98">
          <w:rPr>
            <w:spacing w:val="-1"/>
          </w:rPr>
          <w:t>статьи</w:t>
        </w:r>
        <w:r w:rsidRPr="00917F98">
          <w:rPr>
            <w:spacing w:val="7"/>
          </w:rPr>
          <w:t xml:space="preserve"> </w:t>
        </w:r>
        <w:r w:rsidRPr="00917F98">
          <w:t>16</w:t>
        </w:r>
      </w:hyperlink>
      <w:r w:rsidRPr="00917F98">
        <w:rPr>
          <w:spacing w:val="6"/>
        </w:rPr>
        <w:t xml:space="preserve"> </w:t>
      </w:r>
      <w:r w:rsidRPr="00917F98">
        <w:rPr>
          <w:spacing w:val="-1"/>
        </w:rPr>
        <w:t>Федерального</w:t>
      </w:r>
      <w:r w:rsidRPr="00917F98">
        <w:rPr>
          <w:spacing w:val="6"/>
        </w:rPr>
        <w:t xml:space="preserve"> </w:t>
      </w:r>
      <w:r w:rsidRPr="00917F98">
        <w:rPr>
          <w:spacing w:val="-1"/>
        </w:rPr>
        <w:t>закона</w:t>
      </w:r>
      <w:r w:rsidRPr="00917F98">
        <w:rPr>
          <w:spacing w:val="6"/>
        </w:rPr>
        <w:t xml:space="preserve"> </w:t>
      </w:r>
      <w:r w:rsidRPr="00917F98">
        <w:t>от</w:t>
      </w:r>
      <w:r w:rsidRPr="00917F98">
        <w:rPr>
          <w:spacing w:val="7"/>
        </w:rPr>
        <w:t xml:space="preserve"> </w:t>
      </w:r>
      <w:r w:rsidRPr="00917F98">
        <w:t>27</w:t>
      </w:r>
      <w:r w:rsidRPr="00917F98">
        <w:rPr>
          <w:spacing w:val="4"/>
        </w:rPr>
        <w:t xml:space="preserve"> </w:t>
      </w:r>
      <w:r w:rsidRPr="00917F98">
        <w:rPr>
          <w:spacing w:val="-1"/>
        </w:rPr>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6"/>
        </w:rPr>
        <w:t xml:space="preserve"> </w:t>
      </w:r>
      <w:r w:rsidRPr="00917F98">
        <w:rPr>
          <w:spacing w:val="1"/>
        </w:rPr>
        <w:t>210-</w:t>
      </w:r>
      <w:r w:rsidRPr="00917F98">
        <w:rPr>
          <w:spacing w:val="63"/>
        </w:rPr>
        <w:t xml:space="preserve"> </w:t>
      </w:r>
      <w:r w:rsidRPr="00917F98">
        <w:t>ФЗ</w:t>
      </w:r>
      <w:r w:rsidRPr="00917F98">
        <w:rPr>
          <w:spacing w:val="30"/>
        </w:rPr>
        <w:t xml:space="preserve"> </w:t>
      </w:r>
      <w:r w:rsidRPr="00917F98">
        <w:rPr>
          <w:spacing w:val="-3"/>
        </w:rPr>
        <w:t>«Об</w:t>
      </w:r>
      <w:r w:rsidRPr="00917F98">
        <w:rPr>
          <w:spacing w:val="28"/>
        </w:rPr>
        <w:t xml:space="preserve"> </w:t>
      </w:r>
      <w:r w:rsidRPr="00917F98">
        <w:rPr>
          <w:spacing w:val="-1"/>
        </w:rPr>
        <w:t>организации</w:t>
      </w:r>
      <w:r w:rsidRPr="00917F98">
        <w:rPr>
          <w:spacing w:val="24"/>
        </w:rPr>
        <w:t xml:space="preserve"> </w:t>
      </w:r>
      <w:r w:rsidRPr="00917F98">
        <w:rPr>
          <w:spacing w:val="-1"/>
        </w:rPr>
        <w:t>предоставления</w:t>
      </w:r>
      <w:r w:rsidRPr="00917F98">
        <w:rPr>
          <w:spacing w:val="26"/>
        </w:rPr>
        <w:t xml:space="preserve"> </w:t>
      </w:r>
      <w:r w:rsidRPr="00917F98">
        <w:rPr>
          <w:spacing w:val="-1"/>
        </w:rPr>
        <w:t>государственных</w:t>
      </w:r>
      <w:r w:rsidRPr="00917F98">
        <w:rPr>
          <w:spacing w:val="27"/>
        </w:rPr>
        <w:t xml:space="preserve"> </w:t>
      </w:r>
      <w:r w:rsidRPr="00917F98">
        <w:t>и</w:t>
      </w:r>
      <w:r w:rsidRPr="00917F98">
        <w:rPr>
          <w:spacing w:val="27"/>
        </w:rPr>
        <w:t xml:space="preserve"> </w:t>
      </w:r>
      <w:r w:rsidRPr="00917F98">
        <w:rPr>
          <w:spacing w:val="-1"/>
        </w:rPr>
        <w:t>муниципальных</w:t>
      </w:r>
      <w:r w:rsidRPr="00917F98">
        <w:rPr>
          <w:spacing w:val="30"/>
        </w:rPr>
        <w:t xml:space="preserve"> </w:t>
      </w:r>
      <w:r w:rsidRPr="00917F98">
        <w:rPr>
          <w:spacing w:val="-2"/>
        </w:rPr>
        <w:t>услуг»,</w:t>
      </w:r>
      <w:r w:rsidRPr="00917F98">
        <w:rPr>
          <w:spacing w:val="28"/>
        </w:rPr>
        <w:t xml:space="preserve"> </w:t>
      </w:r>
      <w:r w:rsidRPr="00917F98">
        <w:t>их</w:t>
      </w:r>
      <w:r w:rsidRPr="00917F98">
        <w:rPr>
          <w:spacing w:val="69"/>
        </w:rPr>
        <w:t xml:space="preserve"> </w:t>
      </w:r>
      <w:r w:rsidRPr="00917F98">
        <w:rPr>
          <w:spacing w:val="-1"/>
        </w:rPr>
        <w:t>работников.</w:t>
      </w:r>
      <w:r w:rsidRPr="00917F98">
        <w:rPr>
          <w:spacing w:val="20"/>
        </w:rPr>
        <w:t xml:space="preserve"> </w:t>
      </w:r>
      <w:r w:rsidRPr="00917F98">
        <w:rPr>
          <w:spacing w:val="-1"/>
        </w:rPr>
        <w:t>Заявителем</w:t>
      </w:r>
      <w:r w:rsidRPr="00917F98">
        <w:rPr>
          <w:spacing w:val="23"/>
        </w:rPr>
        <w:t xml:space="preserve"> </w:t>
      </w:r>
      <w:r w:rsidRPr="00917F98">
        <w:rPr>
          <w:spacing w:val="-1"/>
        </w:rPr>
        <w:t>могут</w:t>
      </w:r>
      <w:r w:rsidRPr="00917F98">
        <w:rPr>
          <w:spacing w:val="27"/>
        </w:rPr>
        <w:t xml:space="preserve"> </w:t>
      </w:r>
      <w:r w:rsidRPr="00917F98">
        <w:t>быть</w:t>
      </w:r>
      <w:r w:rsidRPr="00917F98">
        <w:rPr>
          <w:spacing w:val="24"/>
        </w:rPr>
        <w:t xml:space="preserve"> </w:t>
      </w:r>
      <w:r w:rsidRPr="00917F98">
        <w:rPr>
          <w:spacing w:val="-1"/>
        </w:rPr>
        <w:t>представлены</w:t>
      </w:r>
      <w:r w:rsidRPr="00917F98">
        <w:rPr>
          <w:spacing w:val="23"/>
        </w:rPr>
        <w:t xml:space="preserve"> </w:t>
      </w:r>
      <w:r w:rsidRPr="00917F98">
        <w:rPr>
          <w:spacing w:val="-1"/>
        </w:rPr>
        <w:t>документы</w:t>
      </w:r>
      <w:r w:rsidRPr="00917F98">
        <w:rPr>
          <w:spacing w:val="24"/>
        </w:rPr>
        <w:t xml:space="preserve"> </w:t>
      </w:r>
      <w:r w:rsidRPr="00917F98">
        <w:t>(при</w:t>
      </w:r>
      <w:r w:rsidRPr="00917F98">
        <w:rPr>
          <w:spacing w:val="22"/>
        </w:rPr>
        <w:t xml:space="preserve"> </w:t>
      </w:r>
      <w:r w:rsidRPr="00917F98">
        <w:rPr>
          <w:spacing w:val="-1"/>
        </w:rPr>
        <w:t>наличии),</w:t>
      </w:r>
      <w:r w:rsidRPr="00917F98">
        <w:rPr>
          <w:spacing w:val="71"/>
        </w:rPr>
        <w:t xml:space="preserve"> </w:t>
      </w:r>
      <w:r w:rsidRPr="00917F98">
        <w:rPr>
          <w:spacing w:val="-1"/>
        </w:rPr>
        <w:t xml:space="preserve">подтверждающие </w:t>
      </w:r>
      <w:r w:rsidRPr="00917F98">
        <w:t xml:space="preserve">доводы </w:t>
      </w:r>
      <w:r w:rsidRPr="00917F98">
        <w:rPr>
          <w:spacing w:val="-1"/>
        </w:rPr>
        <w:t>заявителя,</w:t>
      </w:r>
      <w:r w:rsidRPr="00917F98">
        <w:t xml:space="preserve"> либо </w:t>
      </w:r>
      <w:r w:rsidRPr="00917F98">
        <w:rPr>
          <w:spacing w:val="-1"/>
        </w:rPr>
        <w:t>их копии.</w:t>
      </w:r>
    </w:p>
    <w:p w14:paraId="4F05474C" w14:textId="77777777" w:rsidR="00403711" w:rsidRPr="00917F98" w:rsidRDefault="00403711" w:rsidP="00403711">
      <w:pPr>
        <w:keepNext/>
        <w:keepLines/>
        <w:tabs>
          <w:tab w:val="left" w:pos="3959"/>
        </w:tabs>
        <w:spacing w:before="208"/>
        <w:ind w:left="3251" w:firstLine="567"/>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5.4</w:t>
      </w:r>
      <w:r w:rsidRPr="00917F98">
        <w:rPr>
          <w:rFonts w:eastAsiaTheme="majorEastAsia"/>
          <w:i/>
          <w:iCs/>
          <w:color w:val="2F5496" w:themeColor="accent1" w:themeShade="BF"/>
          <w:sz w:val="20"/>
          <w:szCs w:val="20"/>
        </w:rPr>
        <w:tab/>
        <w:t>Срок</w:t>
      </w:r>
      <w:r w:rsidRPr="00917F98">
        <w:rPr>
          <w:rFonts w:eastAsiaTheme="majorEastAsia"/>
          <w:i/>
          <w:iCs/>
          <w:color w:val="2F5496" w:themeColor="accent1" w:themeShade="BF"/>
          <w:spacing w:val="1"/>
          <w:sz w:val="20"/>
          <w:szCs w:val="20"/>
        </w:rPr>
        <w:t xml:space="preserve"> </w:t>
      </w:r>
      <w:r w:rsidRPr="00917F98">
        <w:rPr>
          <w:rFonts w:eastAsiaTheme="majorEastAsia"/>
          <w:i/>
          <w:iCs/>
          <w:color w:val="2F5496" w:themeColor="accent1" w:themeShade="BF"/>
          <w:spacing w:val="-1"/>
          <w:sz w:val="20"/>
          <w:szCs w:val="20"/>
        </w:rPr>
        <w:t>рассмотрения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жалобы</w:t>
      </w:r>
    </w:p>
    <w:p w14:paraId="188D0FCB" w14:textId="77777777" w:rsidR="00403711" w:rsidRPr="00917F98" w:rsidRDefault="00403711" w:rsidP="00403711">
      <w:pPr>
        <w:ind w:firstLine="567"/>
        <w:jc w:val="both"/>
        <w:rPr>
          <w:b/>
          <w:bCs/>
        </w:rPr>
      </w:pPr>
    </w:p>
    <w:p w14:paraId="76A3A8C6" w14:textId="77777777" w:rsidR="00403711" w:rsidRPr="00917F98" w:rsidRDefault="00403711" w:rsidP="0025545D">
      <w:pPr>
        <w:numPr>
          <w:ilvl w:val="2"/>
          <w:numId w:val="151"/>
        </w:numPr>
        <w:tabs>
          <w:tab w:val="left" w:pos="1518"/>
        </w:tabs>
        <w:autoSpaceDE/>
        <w:autoSpaceDN/>
        <w:adjustRightInd/>
        <w:spacing w:line="276" w:lineRule="auto"/>
        <w:ind w:right="104" w:firstLine="567"/>
        <w:jc w:val="both"/>
      </w:pPr>
      <w:r w:rsidRPr="00917F98">
        <w:rPr>
          <w:spacing w:val="-1"/>
        </w:rPr>
        <w:t>Жалоба,</w:t>
      </w:r>
      <w:r w:rsidRPr="00917F98">
        <w:rPr>
          <w:spacing w:val="54"/>
        </w:rPr>
        <w:t xml:space="preserve"> </w:t>
      </w:r>
      <w:r w:rsidRPr="00917F98">
        <w:rPr>
          <w:spacing w:val="-1"/>
        </w:rPr>
        <w:t>поступившая</w:t>
      </w:r>
      <w:r w:rsidRPr="00917F98">
        <w:rPr>
          <w:spacing w:val="57"/>
        </w:rPr>
        <w:t xml:space="preserve"> </w:t>
      </w:r>
      <w:r w:rsidRPr="00917F98">
        <w:t>в</w:t>
      </w:r>
      <w:r w:rsidRPr="00917F98">
        <w:rPr>
          <w:spacing w:val="54"/>
        </w:rPr>
        <w:t xml:space="preserve"> </w:t>
      </w:r>
      <w:r w:rsidRPr="00917F98">
        <w:rPr>
          <w:spacing w:val="-1"/>
        </w:rPr>
        <w:t>орган,</w:t>
      </w:r>
      <w:r w:rsidRPr="00917F98">
        <w:rPr>
          <w:spacing w:val="54"/>
        </w:rPr>
        <w:t xml:space="preserve"> </w:t>
      </w:r>
      <w:r w:rsidRPr="00917F98">
        <w:rPr>
          <w:spacing w:val="-1"/>
        </w:rPr>
        <w:t>предоставляющий</w:t>
      </w:r>
      <w:r w:rsidRPr="00917F98">
        <w:rPr>
          <w:spacing w:val="55"/>
        </w:rPr>
        <w:t xml:space="preserve"> </w:t>
      </w:r>
      <w:r w:rsidRPr="00917F98">
        <w:rPr>
          <w:spacing w:val="-2"/>
        </w:rPr>
        <w:t>муниципальную</w:t>
      </w:r>
      <w:r w:rsidRPr="00917F98">
        <w:rPr>
          <w:spacing w:val="57"/>
        </w:rPr>
        <w:t xml:space="preserve"> </w:t>
      </w:r>
      <w:r w:rsidRPr="00917F98">
        <w:rPr>
          <w:spacing w:val="-1"/>
        </w:rPr>
        <w:t>услугу,</w:t>
      </w:r>
      <w:r w:rsidRPr="00917F98">
        <w:rPr>
          <w:spacing w:val="75"/>
        </w:rPr>
        <w:t xml:space="preserve"> </w:t>
      </w:r>
      <w:r w:rsidRPr="00917F98">
        <w:rPr>
          <w:spacing w:val="-1"/>
        </w:rPr>
        <w:t>многофункциональный</w:t>
      </w:r>
      <w:r w:rsidRPr="00917F98">
        <w:rPr>
          <w:spacing w:val="8"/>
        </w:rPr>
        <w:t xml:space="preserve"> </w:t>
      </w:r>
      <w:r w:rsidRPr="00917F98">
        <w:rPr>
          <w:spacing w:val="-1"/>
        </w:rPr>
        <w:t>центр,</w:t>
      </w:r>
      <w:r w:rsidRPr="00917F98">
        <w:rPr>
          <w:spacing w:val="12"/>
        </w:rPr>
        <w:t xml:space="preserve"> </w:t>
      </w:r>
      <w:r w:rsidRPr="00917F98">
        <w:rPr>
          <w:spacing w:val="-1"/>
        </w:rPr>
        <w:t>учредителю</w:t>
      </w:r>
      <w:r w:rsidRPr="00917F98">
        <w:rPr>
          <w:spacing w:val="10"/>
        </w:rPr>
        <w:t xml:space="preserve"> </w:t>
      </w:r>
      <w:r w:rsidRPr="00917F98">
        <w:rPr>
          <w:spacing w:val="-1"/>
        </w:rPr>
        <w:t>многофункционального</w:t>
      </w:r>
      <w:r w:rsidRPr="00917F98">
        <w:rPr>
          <w:spacing w:val="6"/>
        </w:rPr>
        <w:t xml:space="preserve"> </w:t>
      </w:r>
      <w:r w:rsidRPr="00917F98">
        <w:rPr>
          <w:spacing w:val="-1"/>
        </w:rPr>
        <w:t>центра,</w:t>
      </w:r>
      <w:r w:rsidRPr="00917F98">
        <w:rPr>
          <w:spacing w:val="9"/>
        </w:rPr>
        <w:t xml:space="preserve"> </w:t>
      </w:r>
      <w:r w:rsidRPr="00917F98">
        <w:t>в</w:t>
      </w:r>
      <w:r w:rsidRPr="00917F98">
        <w:rPr>
          <w:spacing w:val="8"/>
        </w:rPr>
        <w:t xml:space="preserve"> </w:t>
      </w:r>
      <w:r w:rsidRPr="00917F98">
        <w:rPr>
          <w:spacing w:val="-1"/>
        </w:rPr>
        <w:t>организации,</w:t>
      </w:r>
      <w:r w:rsidRPr="00917F98">
        <w:rPr>
          <w:spacing w:val="81"/>
        </w:rPr>
        <w:t xml:space="preserve"> </w:t>
      </w:r>
      <w:r w:rsidRPr="00917F98">
        <w:rPr>
          <w:spacing w:val="-1"/>
        </w:rPr>
        <w:t>предусмотренные</w:t>
      </w:r>
      <w:r w:rsidRPr="00917F98">
        <w:rPr>
          <w:spacing w:val="7"/>
        </w:rPr>
        <w:t xml:space="preserve"> </w:t>
      </w:r>
      <w:hyperlink r:id="rId165">
        <w:r w:rsidRPr="00917F98">
          <w:t>частью</w:t>
        </w:r>
        <w:r w:rsidRPr="00917F98">
          <w:rPr>
            <w:spacing w:val="7"/>
          </w:rPr>
          <w:t xml:space="preserve"> </w:t>
        </w:r>
        <w:r w:rsidRPr="00917F98">
          <w:t>1.1</w:t>
        </w:r>
        <w:r w:rsidRPr="00917F98">
          <w:rPr>
            <w:spacing w:val="6"/>
          </w:rPr>
          <w:t xml:space="preserve"> </w:t>
        </w:r>
        <w:r w:rsidRPr="00917F98">
          <w:t>статьи</w:t>
        </w:r>
        <w:r w:rsidRPr="00917F98">
          <w:rPr>
            <w:spacing w:val="7"/>
          </w:rPr>
          <w:t xml:space="preserve"> </w:t>
        </w:r>
        <w:r w:rsidRPr="00917F98">
          <w:t>16</w:t>
        </w:r>
      </w:hyperlink>
      <w:r w:rsidRPr="00917F98">
        <w:rPr>
          <w:spacing w:val="9"/>
        </w:rPr>
        <w:t xml:space="preserve"> </w:t>
      </w:r>
      <w:r w:rsidRPr="00917F98">
        <w:rPr>
          <w:spacing w:val="-1"/>
        </w:rPr>
        <w:t>Федерального</w:t>
      </w:r>
      <w:r w:rsidRPr="00917F98">
        <w:rPr>
          <w:spacing w:val="6"/>
        </w:rPr>
        <w:t xml:space="preserve"> </w:t>
      </w:r>
      <w:r w:rsidRPr="00917F98">
        <w:rPr>
          <w:spacing w:val="-1"/>
        </w:rPr>
        <w:t>закона</w:t>
      </w:r>
      <w:r w:rsidRPr="00917F98">
        <w:rPr>
          <w:spacing w:val="6"/>
        </w:rPr>
        <w:t xml:space="preserve"> </w:t>
      </w:r>
      <w:r w:rsidRPr="00917F98">
        <w:t>от</w:t>
      </w:r>
      <w:r w:rsidRPr="00917F98">
        <w:rPr>
          <w:spacing w:val="7"/>
        </w:rPr>
        <w:t xml:space="preserve"> </w:t>
      </w:r>
      <w:r w:rsidRPr="00917F98">
        <w:t>27</w:t>
      </w:r>
      <w:r w:rsidRPr="00917F98">
        <w:rPr>
          <w:spacing w:val="6"/>
        </w:rPr>
        <w:t xml:space="preserve"> </w:t>
      </w:r>
      <w:r w:rsidRPr="00917F98">
        <w:rPr>
          <w:spacing w:val="-1"/>
        </w:rPr>
        <w:t>июля</w:t>
      </w:r>
      <w:r w:rsidRPr="00917F98">
        <w:rPr>
          <w:spacing w:val="7"/>
        </w:rPr>
        <w:t xml:space="preserve"> </w:t>
      </w:r>
      <w:r w:rsidRPr="00917F98">
        <w:t>2010</w:t>
      </w:r>
      <w:r w:rsidRPr="00917F98">
        <w:rPr>
          <w:spacing w:val="6"/>
        </w:rPr>
        <w:t xml:space="preserve"> </w:t>
      </w:r>
      <w:r w:rsidRPr="00917F98">
        <w:t>года</w:t>
      </w:r>
      <w:r w:rsidRPr="00917F98">
        <w:rPr>
          <w:spacing w:val="6"/>
        </w:rPr>
        <w:t xml:space="preserve"> </w:t>
      </w:r>
      <w:r w:rsidRPr="00917F98">
        <w:t>№</w:t>
      </w:r>
      <w:r w:rsidRPr="00917F98">
        <w:rPr>
          <w:spacing w:val="6"/>
        </w:rPr>
        <w:t xml:space="preserve"> </w:t>
      </w:r>
      <w:r w:rsidRPr="00917F98">
        <w:rPr>
          <w:spacing w:val="1"/>
        </w:rPr>
        <w:t>210-</w:t>
      </w:r>
      <w:r w:rsidRPr="00917F98">
        <w:rPr>
          <w:spacing w:val="51"/>
        </w:rPr>
        <w:t xml:space="preserve"> </w:t>
      </w:r>
      <w:r w:rsidRPr="00917F98">
        <w:t>ФЗ</w:t>
      </w:r>
      <w:r w:rsidRPr="00917F98">
        <w:rPr>
          <w:spacing w:val="1"/>
        </w:rPr>
        <w:t xml:space="preserve"> </w:t>
      </w:r>
      <w:r w:rsidRPr="00917F98">
        <w:rPr>
          <w:spacing w:val="-3"/>
        </w:rPr>
        <w:t>«Об</w:t>
      </w:r>
      <w:r w:rsidRPr="00917F98">
        <w:rPr>
          <w:spacing w:val="57"/>
        </w:rPr>
        <w:t xml:space="preserve"> </w:t>
      </w:r>
      <w:r w:rsidRPr="00917F98">
        <w:rPr>
          <w:spacing w:val="-1"/>
        </w:rPr>
        <w:t>организации</w:t>
      </w:r>
      <w:r w:rsidRPr="00917F98">
        <w:rPr>
          <w:spacing w:val="55"/>
        </w:rPr>
        <w:t xml:space="preserve"> </w:t>
      </w:r>
      <w:r w:rsidRPr="00917F98">
        <w:rPr>
          <w:spacing w:val="-1"/>
        </w:rPr>
        <w:t>предоставления</w:t>
      </w:r>
      <w:r w:rsidRPr="00917F98">
        <w:rPr>
          <w:spacing w:val="57"/>
        </w:rPr>
        <w:t xml:space="preserve"> </w:t>
      </w:r>
      <w:r w:rsidRPr="00917F98">
        <w:rPr>
          <w:spacing w:val="-1"/>
        </w:rPr>
        <w:t>государственных</w:t>
      </w:r>
      <w:r w:rsidRPr="00917F98">
        <w:rPr>
          <w:spacing w:val="56"/>
        </w:rPr>
        <w:t xml:space="preserve"> </w:t>
      </w:r>
      <w:r w:rsidRPr="00917F98">
        <w:t>и</w:t>
      </w:r>
      <w:r w:rsidRPr="00917F98">
        <w:rPr>
          <w:spacing w:val="58"/>
        </w:rPr>
        <w:t xml:space="preserve"> </w:t>
      </w:r>
      <w:r w:rsidRPr="00917F98">
        <w:rPr>
          <w:spacing w:val="-1"/>
        </w:rPr>
        <w:t>муниципальных</w:t>
      </w:r>
      <w:r w:rsidRPr="00917F98">
        <w:rPr>
          <w:spacing w:val="59"/>
        </w:rPr>
        <w:t xml:space="preserve"> </w:t>
      </w:r>
      <w:r w:rsidRPr="00917F98">
        <w:rPr>
          <w:spacing w:val="-2"/>
        </w:rPr>
        <w:t>услуг»,</w:t>
      </w:r>
      <w:r w:rsidRPr="00917F98">
        <w:rPr>
          <w:spacing w:val="57"/>
        </w:rPr>
        <w:t xml:space="preserve"> </w:t>
      </w:r>
      <w:r w:rsidRPr="00917F98">
        <w:t>либо</w:t>
      </w:r>
      <w:r w:rsidRPr="00917F98">
        <w:rPr>
          <w:spacing w:val="71"/>
        </w:rPr>
        <w:t xml:space="preserve"> </w:t>
      </w:r>
      <w:r w:rsidRPr="00917F98">
        <w:rPr>
          <w:spacing w:val="-1"/>
        </w:rPr>
        <w:t>вышестоящий</w:t>
      </w:r>
      <w:r w:rsidRPr="00917F98">
        <w:rPr>
          <w:spacing w:val="-4"/>
        </w:rPr>
        <w:t xml:space="preserve"> </w:t>
      </w:r>
      <w:r w:rsidRPr="00917F98">
        <w:rPr>
          <w:spacing w:val="-1"/>
        </w:rPr>
        <w:t>орган</w:t>
      </w:r>
      <w:r w:rsidRPr="00917F98">
        <w:rPr>
          <w:spacing w:val="-4"/>
        </w:rPr>
        <w:t xml:space="preserve"> </w:t>
      </w:r>
      <w:r w:rsidRPr="00917F98">
        <w:rPr>
          <w:spacing w:val="-1"/>
        </w:rPr>
        <w:t>(при</w:t>
      </w:r>
      <w:r w:rsidRPr="00917F98">
        <w:rPr>
          <w:spacing w:val="-4"/>
        </w:rPr>
        <w:t xml:space="preserve"> </w:t>
      </w:r>
      <w:r w:rsidRPr="00917F98">
        <w:rPr>
          <w:spacing w:val="-1"/>
        </w:rPr>
        <w:t>его</w:t>
      </w:r>
      <w:r w:rsidRPr="00917F98">
        <w:rPr>
          <w:spacing w:val="-5"/>
        </w:rPr>
        <w:t xml:space="preserve"> </w:t>
      </w:r>
      <w:r w:rsidRPr="00917F98">
        <w:rPr>
          <w:spacing w:val="-1"/>
        </w:rPr>
        <w:t>наличии),</w:t>
      </w:r>
      <w:r w:rsidRPr="00917F98">
        <w:rPr>
          <w:spacing w:val="-8"/>
        </w:rPr>
        <w:t xml:space="preserve"> </w:t>
      </w:r>
      <w:r w:rsidRPr="00917F98">
        <w:rPr>
          <w:spacing w:val="-1"/>
        </w:rPr>
        <w:t>подлежит</w:t>
      </w:r>
      <w:r w:rsidRPr="00917F98">
        <w:rPr>
          <w:spacing w:val="-5"/>
        </w:rPr>
        <w:t xml:space="preserve"> </w:t>
      </w:r>
      <w:r w:rsidRPr="00917F98">
        <w:rPr>
          <w:spacing w:val="-1"/>
        </w:rPr>
        <w:t>рассмотрению</w:t>
      </w:r>
      <w:r w:rsidRPr="00917F98">
        <w:rPr>
          <w:spacing w:val="-5"/>
        </w:rPr>
        <w:t xml:space="preserve"> </w:t>
      </w:r>
      <w:r w:rsidRPr="00917F98">
        <w:t>в</w:t>
      </w:r>
      <w:r w:rsidRPr="00917F98">
        <w:rPr>
          <w:spacing w:val="-8"/>
        </w:rPr>
        <w:t xml:space="preserve"> </w:t>
      </w:r>
      <w:r w:rsidRPr="00917F98">
        <w:rPr>
          <w:spacing w:val="-1"/>
        </w:rPr>
        <w:t xml:space="preserve">течение </w:t>
      </w:r>
      <w:r w:rsidRPr="00917F98">
        <w:t>15</w:t>
      </w:r>
      <w:r w:rsidRPr="00917F98">
        <w:rPr>
          <w:spacing w:val="-5"/>
        </w:rPr>
        <w:t xml:space="preserve"> </w:t>
      </w:r>
      <w:r w:rsidRPr="00917F98">
        <w:rPr>
          <w:spacing w:val="-1"/>
        </w:rPr>
        <w:t>рабочих</w:t>
      </w:r>
      <w:r w:rsidRPr="00917F98">
        <w:rPr>
          <w:spacing w:val="-3"/>
        </w:rPr>
        <w:t xml:space="preserve"> </w:t>
      </w:r>
      <w:r w:rsidRPr="00917F98">
        <w:rPr>
          <w:spacing w:val="-1"/>
        </w:rPr>
        <w:t>дней</w:t>
      </w:r>
      <w:r w:rsidRPr="00917F98">
        <w:rPr>
          <w:spacing w:val="87"/>
        </w:rPr>
        <w:t xml:space="preserve"> </w:t>
      </w:r>
      <w:r w:rsidRPr="00917F98">
        <w:rPr>
          <w:spacing w:val="-1"/>
        </w:rPr>
        <w:t>со</w:t>
      </w:r>
      <w:r w:rsidRPr="00917F98">
        <w:t xml:space="preserve"> дня </w:t>
      </w:r>
      <w:r w:rsidRPr="00917F98">
        <w:rPr>
          <w:spacing w:val="-1"/>
        </w:rPr>
        <w:t>ее регистрации.</w:t>
      </w:r>
    </w:p>
    <w:p w14:paraId="7F8E9F73" w14:textId="77777777" w:rsidR="00403711" w:rsidRPr="00917F98" w:rsidRDefault="00403711" w:rsidP="0025545D">
      <w:pPr>
        <w:numPr>
          <w:ilvl w:val="2"/>
          <w:numId w:val="151"/>
        </w:numPr>
        <w:tabs>
          <w:tab w:val="left" w:pos="1518"/>
        </w:tabs>
        <w:autoSpaceDE/>
        <w:autoSpaceDN/>
        <w:adjustRightInd/>
        <w:spacing w:before="3" w:line="276" w:lineRule="auto"/>
        <w:ind w:right="105" w:firstLine="567"/>
        <w:jc w:val="both"/>
      </w:pPr>
      <w:r w:rsidRPr="00917F98">
        <w:lastRenderedPageBreak/>
        <w:t>В</w:t>
      </w:r>
      <w:r w:rsidRPr="00917F98">
        <w:rPr>
          <w:spacing w:val="2"/>
        </w:rPr>
        <w:t xml:space="preserve"> </w:t>
      </w:r>
      <w:r w:rsidRPr="00917F98">
        <w:rPr>
          <w:spacing w:val="-1"/>
        </w:rPr>
        <w:t>случае</w:t>
      </w:r>
      <w:r w:rsidRPr="00917F98">
        <w:rPr>
          <w:spacing w:val="3"/>
        </w:rPr>
        <w:t xml:space="preserve"> </w:t>
      </w:r>
      <w:r w:rsidRPr="00917F98">
        <w:rPr>
          <w:spacing w:val="-1"/>
        </w:rPr>
        <w:t>обжалования</w:t>
      </w:r>
      <w:r w:rsidRPr="00917F98">
        <w:rPr>
          <w:spacing w:val="4"/>
        </w:rPr>
        <w:t xml:space="preserve"> </w:t>
      </w:r>
      <w:r w:rsidRPr="00917F98">
        <w:t>отказа</w:t>
      </w:r>
      <w:r w:rsidRPr="00917F98">
        <w:rPr>
          <w:spacing w:val="3"/>
        </w:rPr>
        <w:t xml:space="preserve"> </w:t>
      </w:r>
      <w:r w:rsidRPr="00917F98">
        <w:rPr>
          <w:spacing w:val="-1"/>
        </w:rPr>
        <w:t>органа,</w:t>
      </w:r>
      <w:r w:rsidRPr="00917F98">
        <w:rPr>
          <w:spacing w:val="2"/>
        </w:rPr>
        <w:t xml:space="preserve"> </w:t>
      </w:r>
      <w:r w:rsidRPr="00917F98">
        <w:rPr>
          <w:spacing w:val="-1"/>
        </w:rPr>
        <w:t>предоставляющего</w:t>
      </w:r>
      <w:r w:rsidRPr="00917F98">
        <w:rPr>
          <w:spacing w:val="4"/>
        </w:rPr>
        <w:t xml:space="preserve"> </w:t>
      </w:r>
      <w:r w:rsidRPr="00917F98">
        <w:rPr>
          <w:spacing w:val="-1"/>
        </w:rPr>
        <w:t>муниципальную</w:t>
      </w:r>
      <w:r w:rsidRPr="00917F98">
        <w:rPr>
          <w:spacing w:val="59"/>
        </w:rPr>
        <w:t xml:space="preserve"> </w:t>
      </w:r>
      <w:r w:rsidRPr="00917F98">
        <w:rPr>
          <w:spacing w:val="-1"/>
        </w:rPr>
        <w:t>услугу,</w:t>
      </w:r>
      <w:r w:rsidRPr="00917F98">
        <w:rPr>
          <w:spacing w:val="16"/>
        </w:rPr>
        <w:t xml:space="preserve"> </w:t>
      </w:r>
      <w:r w:rsidRPr="00917F98">
        <w:rPr>
          <w:spacing w:val="-1"/>
        </w:rPr>
        <w:t>многофункционального</w:t>
      </w:r>
      <w:r w:rsidRPr="00917F98">
        <w:rPr>
          <w:spacing w:val="14"/>
        </w:rPr>
        <w:t xml:space="preserve"> </w:t>
      </w:r>
      <w:r w:rsidRPr="00917F98">
        <w:rPr>
          <w:spacing w:val="-1"/>
        </w:rPr>
        <w:t>центра,</w:t>
      </w:r>
      <w:r w:rsidRPr="00917F98">
        <w:rPr>
          <w:spacing w:val="13"/>
        </w:rPr>
        <w:t xml:space="preserve"> </w:t>
      </w:r>
      <w:r w:rsidRPr="00917F98">
        <w:rPr>
          <w:spacing w:val="-1"/>
        </w:rPr>
        <w:t>организаций,</w:t>
      </w:r>
      <w:r w:rsidRPr="00917F98">
        <w:rPr>
          <w:spacing w:val="14"/>
        </w:rPr>
        <w:t xml:space="preserve"> </w:t>
      </w:r>
      <w:r w:rsidRPr="00917F98">
        <w:rPr>
          <w:spacing w:val="-1"/>
        </w:rPr>
        <w:t>предусмотренных</w:t>
      </w:r>
      <w:r w:rsidRPr="00917F98">
        <w:rPr>
          <w:spacing w:val="24"/>
        </w:rPr>
        <w:t xml:space="preserve"> </w:t>
      </w:r>
      <w:hyperlink r:id="rId166">
        <w:r w:rsidRPr="00917F98">
          <w:rPr>
            <w:spacing w:val="-1"/>
          </w:rPr>
          <w:t>частью</w:t>
        </w:r>
        <w:r w:rsidRPr="00917F98">
          <w:rPr>
            <w:spacing w:val="14"/>
          </w:rPr>
          <w:t xml:space="preserve"> </w:t>
        </w:r>
        <w:r w:rsidRPr="00917F98">
          <w:t>1.1</w:t>
        </w:r>
        <w:r w:rsidRPr="00917F98">
          <w:rPr>
            <w:spacing w:val="14"/>
          </w:rPr>
          <w:t xml:space="preserve"> </w:t>
        </w:r>
        <w:r w:rsidRPr="00917F98">
          <w:t>статьи</w:t>
        </w:r>
      </w:hyperlink>
      <w:r w:rsidRPr="00917F98">
        <w:rPr>
          <w:spacing w:val="82"/>
        </w:rPr>
        <w:t xml:space="preserve"> </w:t>
      </w:r>
      <w:hyperlink r:id="rId167">
        <w:r w:rsidRPr="00917F98">
          <w:t>16</w:t>
        </w:r>
      </w:hyperlink>
      <w:r w:rsidRPr="00917F98">
        <w:rPr>
          <w:spacing w:val="2"/>
        </w:rPr>
        <w:t xml:space="preserve"> </w:t>
      </w:r>
      <w:r w:rsidRPr="00917F98">
        <w:rPr>
          <w:spacing w:val="-1"/>
        </w:rPr>
        <w:t>Федерального</w:t>
      </w:r>
      <w:r w:rsidRPr="00917F98">
        <w:rPr>
          <w:spacing w:val="2"/>
        </w:rPr>
        <w:t xml:space="preserve"> </w:t>
      </w:r>
      <w:r w:rsidRPr="00917F98">
        <w:rPr>
          <w:spacing w:val="-1"/>
        </w:rPr>
        <w:t>закона</w:t>
      </w:r>
      <w:r w:rsidRPr="00917F98">
        <w:rPr>
          <w:spacing w:val="1"/>
        </w:rPr>
        <w:t xml:space="preserve"> </w:t>
      </w:r>
      <w:r w:rsidRPr="00917F98">
        <w:t>от</w:t>
      </w:r>
      <w:r w:rsidRPr="00917F98">
        <w:rPr>
          <w:spacing w:val="2"/>
        </w:rPr>
        <w:t xml:space="preserve"> </w:t>
      </w:r>
      <w:r w:rsidRPr="00917F98">
        <w:t>27</w:t>
      </w:r>
      <w:r w:rsidRPr="00917F98">
        <w:rPr>
          <w:spacing w:val="2"/>
        </w:rPr>
        <w:t xml:space="preserve"> </w:t>
      </w:r>
      <w:r w:rsidRPr="00917F98">
        <w:t>июля</w:t>
      </w:r>
      <w:r w:rsidRPr="00917F98">
        <w:rPr>
          <w:spacing w:val="2"/>
        </w:rPr>
        <w:t xml:space="preserve"> </w:t>
      </w:r>
      <w:r w:rsidRPr="00917F98">
        <w:t>2010</w:t>
      </w:r>
      <w:r w:rsidRPr="00917F98">
        <w:rPr>
          <w:spacing w:val="2"/>
        </w:rPr>
        <w:t xml:space="preserve"> </w:t>
      </w:r>
      <w:r w:rsidRPr="00917F98">
        <w:t>года</w:t>
      </w:r>
      <w:r w:rsidRPr="00917F98">
        <w:rPr>
          <w:spacing w:val="3"/>
        </w:rPr>
        <w:t xml:space="preserve"> </w:t>
      </w:r>
      <w:r w:rsidRPr="00917F98">
        <w:t>№</w:t>
      </w:r>
      <w:r w:rsidRPr="00917F98">
        <w:rPr>
          <w:spacing w:val="1"/>
        </w:rPr>
        <w:t xml:space="preserve"> </w:t>
      </w:r>
      <w:r w:rsidRPr="00917F98">
        <w:t>210-ФЗ</w:t>
      </w:r>
      <w:r w:rsidRPr="00917F98">
        <w:rPr>
          <w:spacing w:val="8"/>
        </w:rPr>
        <w:t xml:space="preserve"> </w:t>
      </w:r>
      <w:r w:rsidRPr="00917F98">
        <w:rPr>
          <w:spacing w:val="-3"/>
        </w:rPr>
        <w:t>«Об</w:t>
      </w:r>
      <w:r w:rsidRPr="00917F98">
        <w:rPr>
          <w:spacing w:val="2"/>
        </w:rPr>
        <w:t xml:space="preserve"> </w:t>
      </w:r>
      <w:r w:rsidRPr="00917F98">
        <w:rPr>
          <w:spacing w:val="-1"/>
        </w:rPr>
        <w:t>организации</w:t>
      </w:r>
      <w:r w:rsidRPr="00917F98">
        <w:rPr>
          <w:spacing w:val="3"/>
        </w:rPr>
        <w:t xml:space="preserve"> </w:t>
      </w:r>
      <w:r w:rsidRPr="00917F98">
        <w:rPr>
          <w:spacing w:val="-1"/>
        </w:rPr>
        <w:t>предоставления</w:t>
      </w:r>
      <w:r w:rsidRPr="00917F98">
        <w:rPr>
          <w:spacing w:val="81"/>
        </w:rPr>
        <w:t xml:space="preserve"> </w:t>
      </w:r>
      <w:r w:rsidRPr="00917F98">
        <w:rPr>
          <w:spacing w:val="-1"/>
        </w:rPr>
        <w:t>государственных</w:t>
      </w:r>
      <w:r w:rsidRPr="00917F98">
        <w:rPr>
          <w:spacing w:val="8"/>
        </w:rPr>
        <w:t xml:space="preserve"> </w:t>
      </w:r>
      <w:r w:rsidRPr="00917F98">
        <w:t>и</w:t>
      </w:r>
      <w:r w:rsidRPr="00917F98">
        <w:rPr>
          <w:spacing w:val="7"/>
        </w:rPr>
        <w:t xml:space="preserve"> </w:t>
      </w:r>
      <w:r w:rsidRPr="00917F98">
        <w:rPr>
          <w:spacing w:val="-1"/>
        </w:rPr>
        <w:t>муниципальных</w:t>
      </w:r>
      <w:r w:rsidRPr="00917F98">
        <w:rPr>
          <w:spacing w:val="11"/>
        </w:rPr>
        <w:t xml:space="preserve"> </w:t>
      </w:r>
      <w:r w:rsidRPr="00917F98">
        <w:rPr>
          <w:spacing w:val="-2"/>
        </w:rPr>
        <w:t>услуг»,</w:t>
      </w:r>
      <w:r w:rsidRPr="00917F98">
        <w:rPr>
          <w:spacing w:val="11"/>
        </w:rPr>
        <w:t xml:space="preserve"> </w:t>
      </w:r>
      <w:r w:rsidRPr="00917F98">
        <w:t>в</w:t>
      </w:r>
      <w:r w:rsidRPr="00917F98">
        <w:rPr>
          <w:spacing w:val="6"/>
        </w:rPr>
        <w:t xml:space="preserve"> </w:t>
      </w:r>
      <w:r w:rsidRPr="00917F98">
        <w:rPr>
          <w:spacing w:val="-1"/>
        </w:rPr>
        <w:t>приеме</w:t>
      </w:r>
      <w:r w:rsidRPr="00917F98">
        <w:rPr>
          <w:spacing w:val="6"/>
        </w:rPr>
        <w:t xml:space="preserve"> </w:t>
      </w:r>
      <w:r w:rsidRPr="00917F98">
        <w:rPr>
          <w:spacing w:val="-1"/>
        </w:rPr>
        <w:t>документов</w:t>
      </w:r>
      <w:r w:rsidRPr="00917F98">
        <w:rPr>
          <w:spacing w:val="9"/>
        </w:rPr>
        <w:t xml:space="preserve"> </w:t>
      </w:r>
      <w:r w:rsidRPr="00917F98">
        <w:t>у</w:t>
      </w:r>
      <w:r w:rsidRPr="00917F98">
        <w:rPr>
          <w:spacing w:val="4"/>
        </w:rPr>
        <w:t xml:space="preserve"> </w:t>
      </w:r>
      <w:r w:rsidRPr="00917F98">
        <w:t>заявителя</w:t>
      </w:r>
      <w:r w:rsidRPr="00917F98">
        <w:rPr>
          <w:spacing w:val="6"/>
        </w:rPr>
        <w:t xml:space="preserve"> </w:t>
      </w:r>
      <w:r w:rsidRPr="00917F98">
        <w:t>либо</w:t>
      </w:r>
      <w:r w:rsidRPr="00917F98">
        <w:rPr>
          <w:spacing w:val="7"/>
        </w:rPr>
        <w:t xml:space="preserve"> </w:t>
      </w:r>
      <w:r w:rsidRPr="00917F98">
        <w:t>в</w:t>
      </w:r>
      <w:r w:rsidRPr="00917F98">
        <w:rPr>
          <w:spacing w:val="61"/>
        </w:rPr>
        <w:t xml:space="preserve"> </w:t>
      </w:r>
      <w:r w:rsidRPr="00917F98">
        <w:rPr>
          <w:spacing w:val="-1"/>
        </w:rPr>
        <w:t>исправлении</w:t>
      </w:r>
      <w:r w:rsidRPr="00917F98">
        <w:rPr>
          <w:spacing w:val="17"/>
        </w:rPr>
        <w:t xml:space="preserve"> </w:t>
      </w:r>
      <w:r w:rsidRPr="00917F98">
        <w:rPr>
          <w:spacing w:val="-1"/>
        </w:rPr>
        <w:t>допущенных</w:t>
      </w:r>
      <w:r w:rsidRPr="00917F98">
        <w:rPr>
          <w:spacing w:val="18"/>
        </w:rPr>
        <w:t xml:space="preserve"> </w:t>
      </w:r>
      <w:r w:rsidRPr="00917F98">
        <w:rPr>
          <w:spacing w:val="-1"/>
        </w:rPr>
        <w:t>опечаток</w:t>
      </w:r>
      <w:r w:rsidRPr="00917F98">
        <w:rPr>
          <w:spacing w:val="18"/>
        </w:rPr>
        <w:t xml:space="preserve"> </w:t>
      </w:r>
      <w:r w:rsidRPr="00917F98">
        <w:t>и</w:t>
      </w:r>
      <w:r w:rsidRPr="00917F98">
        <w:rPr>
          <w:spacing w:val="17"/>
        </w:rPr>
        <w:t xml:space="preserve"> </w:t>
      </w:r>
      <w:r w:rsidRPr="00917F98">
        <w:rPr>
          <w:spacing w:val="-1"/>
        </w:rPr>
        <w:t>ошибок</w:t>
      </w:r>
      <w:r w:rsidRPr="00917F98">
        <w:rPr>
          <w:spacing w:val="17"/>
        </w:rPr>
        <w:t xml:space="preserve"> </w:t>
      </w:r>
      <w:r w:rsidRPr="00917F98">
        <w:t>или</w:t>
      </w:r>
      <w:r w:rsidRPr="00917F98">
        <w:rPr>
          <w:spacing w:val="17"/>
        </w:rPr>
        <w:t xml:space="preserve"> </w:t>
      </w:r>
      <w:r w:rsidRPr="00917F98">
        <w:t>в</w:t>
      </w:r>
      <w:r w:rsidRPr="00917F98">
        <w:rPr>
          <w:spacing w:val="16"/>
        </w:rPr>
        <w:t xml:space="preserve"> </w:t>
      </w:r>
      <w:r w:rsidRPr="00917F98">
        <w:rPr>
          <w:spacing w:val="-1"/>
        </w:rPr>
        <w:t>случае</w:t>
      </w:r>
      <w:r w:rsidRPr="00917F98">
        <w:rPr>
          <w:spacing w:val="15"/>
        </w:rPr>
        <w:t xml:space="preserve"> </w:t>
      </w:r>
      <w:r w:rsidRPr="00917F98">
        <w:rPr>
          <w:spacing w:val="-1"/>
        </w:rPr>
        <w:t>обжалования</w:t>
      </w:r>
      <w:r w:rsidRPr="00917F98">
        <w:rPr>
          <w:spacing w:val="16"/>
        </w:rPr>
        <w:t xml:space="preserve"> </w:t>
      </w:r>
      <w:r w:rsidRPr="00917F98">
        <w:rPr>
          <w:spacing w:val="-1"/>
        </w:rPr>
        <w:t>нарушения</w:t>
      </w:r>
      <w:r w:rsidRPr="00917F98">
        <w:rPr>
          <w:spacing w:val="65"/>
        </w:rPr>
        <w:t xml:space="preserve"> </w:t>
      </w:r>
      <w:r w:rsidRPr="00917F98">
        <w:rPr>
          <w:spacing w:val="-1"/>
        </w:rPr>
        <w:t>установленного</w:t>
      </w:r>
      <w:r w:rsidRPr="00917F98">
        <w:rPr>
          <w:spacing w:val="-10"/>
        </w:rPr>
        <w:t xml:space="preserve"> </w:t>
      </w:r>
      <w:r w:rsidRPr="00917F98">
        <w:rPr>
          <w:spacing w:val="-1"/>
        </w:rPr>
        <w:t>срока</w:t>
      </w:r>
      <w:r w:rsidRPr="00917F98">
        <w:rPr>
          <w:spacing w:val="-11"/>
        </w:rPr>
        <w:t xml:space="preserve"> </w:t>
      </w:r>
      <w:r w:rsidRPr="00917F98">
        <w:t>таких</w:t>
      </w:r>
      <w:r w:rsidRPr="00917F98">
        <w:rPr>
          <w:spacing w:val="-8"/>
        </w:rPr>
        <w:t xml:space="preserve"> </w:t>
      </w:r>
      <w:r w:rsidRPr="00917F98">
        <w:rPr>
          <w:spacing w:val="-1"/>
        </w:rPr>
        <w:t>исправлений</w:t>
      </w:r>
      <w:r w:rsidRPr="00917F98">
        <w:rPr>
          <w:spacing w:val="-6"/>
        </w:rPr>
        <w:t xml:space="preserve"> </w:t>
      </w:r>
      <w:r w:rsidRPr="00917F98">
        <w:t>–</w:t>
      </w:r>
      <w:r w:rsidRPr="00917F98">
        <w:rPr>
          <w:spacing w:val="-10"/>
        </w:rPr>
        <w:t xml:space="preserve"> </w:t>
      </w:r>
      <w:r w:rsidRPr="00917F98">
        <w:t>в</w:t>
      </w:r>
      <w:r w:rsidRPr="00917F98">
        <w:rPr>
          <w:spacing w:val="-11"/>
        </w:rPr>
        <w:t xml:space="preserve"> </w:t>
      </w:r>
      <w:r w:rsidRPr="00917F98">
        <w:rPr>
          <w:spacing w:val="-1"/>
        </w:rPr>
        <w:t>течение</w:t>
      </w:r>
      <w:r w:rsidRPr="00917F98">
        <w:rPr>
          <w:spacing w:val="-11"/>
        </w:rPr>
        <w:t xml:space="preserve"> </w:t>
      </w:r>
      <w:r w:rsidRPr="00917F98">
        <w:t>5</w:t>
      </w:r>
      <w:r w:rsidRPr="00917F98">
        <w:rPr>
          <w:spacing w:val="-10"/>
        </w:rPr>
        <w:t xml:space="preserve"> </w:t>
      </w:r>
      <w:r w:rsidRPr="00917F98">
        <w:rPr>
          <w:spacing w:val="-1"/>
        </w:rPr>
        <w:t>рабочих</w:t>
      </w:r>
      <w:r w:rsidRPr="00917F98">
        <w:rPr>
          <w:spacing w:val="-7"/>
        </w:rPr>
        <w:t xml:space="preserve"> </w:t>
      </w:r>
      <w:r w:rsidRPr="00917F98">
        <w:t>дней</w:t>
      </w:r>
      <w:r w:rsidRPr="00917F98">
        <w:rPr>
          <w:spacing w:val="-9"/>
        </w:rPr>
        <w:t xml:space="preserve"> </w:t>
      </w:r>
      <w:r w:rsidRPr="00917F98">
        <w:rPr>
          <w:spacing w:val="-2"/>
        </w:rPr>
        <w:t>со</w:t>
      </w:r>
      <w:r w:rsidRPr="00917F98">
        <w:rPr>
          <w:spacing w:val="-10"/>
        </w:rPr>
        <w:t xml:space="preserve"> </w:t>
      </w:r>
      <w:r w:rsidRPr="00917F98">
        <w:t>дня</w:t>
      </w:r>
      <w:r w:rsidRPr="00917F98">
        <w:rPr>
          <w:spacing w:val="-10"/>
        </w:rPr>
        <w:t xml:space="preserve"> </w:t>
      </w:r>
      <w:r w:rsidRPr="00917F98">
        <w:rPr>
          <w:spacing w:val="-1"/>
        </w:rPr>
        <w:t>ее</w:t>
      </w:r>
      <w:r w:rsidRPr="00917F98">
        <w:rPr>
          <w:spacing w:val="-11"/>
        </w:rPr>
        <w:t xml:space="preserve"> </w:t>
      </w:r>
      <w:r w:rsidRPr="00917F98">
        <w:rPr>
          <w:spacing w:val="-1"/>
        </w:rPr>
        <w:t>регистрации.</w:t>
      </w:r>
    </w:p>
    <w:p w14:paraId="1D87F1CB" w14:textId="77777777" w:rsidR="00403711" w:rsidRPr="00917F98" w:rsidRDefault="00403711" w:rsidP="0025545D">
      <w:pPr>
        <w:numPr>
          <w:ilvl w:val="2"/>
          <w:numId w:val="151"/>
        </w:numPr>
        <w:tabs>
          <w:tab w:val="left" w:pos="1578"/>
        </w:tabs>
        <w:autoSpaceDE/>
        <w:autoSpaceDN/>
        <w:adjustRightInd/>
        <w:spacing w:before="48" w:line="276" w:lineRule="auto"/>
        <w:ind w:right="165" w:firstLine="567"/>
        <w:jc w:val="both"/>
      </w:pPr>
      <w:r w:rsidRPr="00917F98">
        <w:t>В</w:t>
      </w:r>
      <w:r w:rsidRPr="00917F98">
        <w:rPr>
          <w:spacing w:val="7"/>
        </w:rPr>
        <w:t xml:space="preserve"> </w:t>
      </w:r>
      <w:r w:rsidRPr="00917F98">
        <w:t>иных</w:t>
      </w:r>
      <w:r w:rsidRPr="00917F98">
        <w:rPr>
          <w:spacing w:val="11"/>
        </w:rPr>
        <w:t xml:space="preserve"> </w:t>
      </w:r>
      <w:r w:rsidRPr="00917F98">
        <w:rPr>
          <w:spacing w:val="-1"/>
        </w:rPr>
        <w:t>случаях</w:t>
      </w:r>
      <w:r w:rsidRPr="00917F98">
        <w:rPr>
          <w:spacing w:val="11"/>
        </w:rPr>
        <w:t xml:space="preserve"> </w:t>
      </w:r>
      <w:r w:rsidRPr="00917F98">
        <w:rPr>
          <w:spacing w:val="-1"/>
        </w:rPr>
        <w:t>жалоба</w:t>
      </w:r>
      <w:r w:rsidRPr="00917F98">
        <w:rPr>
          <w:spacing w:val="8"/>
        </w:rPr>
        <w:t xml:space="preserve"> </w:t>
      </w:r>
      <w:r w:rsidRPr="00917F98">
        <w:rPr>
          <w:spacing w:val="-1"/>
        </w:rPr>
        <w:t>подлежит</w:t>
      </w:r>
      <w:r w:rsidRPr="00917F98">
        <w:rPr>
          <w:spacing w:val="7"/>
        </w:rPr>
        <w:t xml:space="preserve"> </w:t>
      </w:r>
      <w:r w:rsidRPr="00917F98">
        <w:rPr>
          <w:spacing w:val="-1"/>
        </w:rPr>
        <w:t>рассмотрению</w:t>
      </w:r>
      <w:r w:rsidRPr="00917F98">
        <w:rPr>
          <w:spacing w:val="9"/>
        </w:rPr>
        <w:t xml:space="preserve"> </w:t>
      </w:r>
      <w:r w:rsidRPr="00917F98">
        <w:t>в</w:t>
      </w:r>
      <w:r w:rsidRPr="00917F98">
        <w:rPr>
          <w:spacing w:val="8"/>
        </w:rPr>
        <w:t xml:space="preserve"> </w:t>
      </w:r>
      <w:r w:rsidRPr="00917F98">
        <w:rPr>
          <w:spacing w:val="-1"/>
        </w:rPr>
        <w:t>порядке,</w:t>
      </w:r>
      <w:r w:rsidRPr="00917F98">
        <w:rPr>
          <w:spacing w:val="53"/>
        </w:rPr>
        <w:t xml:space="preserve"> </w:t>
      </w:r>
      <w:r w:rsidRPr="00917F98">
        <w:rPr>
          <w:spacing w:val="-1"/>
        </w:rPr>
        <w:t>предусмотренном</w:t>
      </w:r>
      <w:r w:rsidRPr="00917F98">
        <w:rPr>
          <w:spacing w:val="23"/>
        </w:rPr>
        <w:t xml:space="preserve"> </w:t>
      </w:r>
      <w:r w:rsidRPr="00917F98">
        <w:rPr>
          <w:spacing w:val="-1"/>
        </w:rPr>
        <w:t>Федеральным</w:t>
      </w:r>
      <w:r w:rsidRPr="00917F98">
        <w:rPr>
          <w:spacing w:val="25"/>
        </w:rPr>
        <w:t xml:space="preserve"> </w:t>
      </w:r>
      <w:hyperlink r:id="rId168">
        <w:r w:rsidRPr="00917F98">
          <w:rPr>
            <w:spacing w:val="-1"/>
          </w:rPr>
          <w:t>законом</w:t>
        </w:r>
      </w:hyperlink>
      <w:r w:rsidRPr="00917F98">
        <w:rPr>
          <w:spacing w:val="24"/>
        </w:rPr>
        <w:t xml:space="preserve"> </w:t>
      </w:r>
      <w:r w:rsidRPr="00917F98">
        <w:t>от</w:t>
      </w:r>
      <w:r w:rsidRPr="00917F98">
        <w:rPr>
          <w:spacing w:val="22"/>
        </w:rPr>
        <w:t xml:space="preserve"> </w:t>
      </w:r>
      <w:r w:rsidRPr="00917F98">
        <w:t>02</w:t>
      </w:r>
      <w:r w:rsidRPr="00917F98">
        <w:rPr>
          <w:spacing w:val="23"/>
        </w:rPr>
        <w:t xml:space="preserve"> </w:t>
      </w:r>
      <w:r w:rsidRPr="00917F98">
        <w:rPr>
          <w:spacing w:val="-1"/>
        </w:rPr>
        <w:t>мая</w:t>
      </w:r>
      <w:r w:rsidRPr="00917F98">
        <w:rPr>
          <w:spacing w:val="23"/>
        </w:rPr>
        <w:t xml:space="preserve"> </w:t>
      </w:r>
      <w:r w:rsidRPr="00917F98">
        <w:t>2006</w:t>
      </w:r>
      <w:r w:rsidRPr="00917F98">
        <w:rPr>
          <w:spacing w:val="23"/>
        </w:rPr>
        <w:t xml:space="preserve"> </w:t>
      </w:r>
      <w:r w:rsidRPr="00917F98">
        <w:t>года</w:t>
      </w:r>
      <w:r w:rsidRPr="00917F98">
        <w:rPr>
          <w:spacing w:val="23"/>
        </w:rPr>
        <w:t xml:space="preserve"> </w:t>
      </w:r>
      <w:r w:rsidRPr="00917F98">
        <w:t>N</w:t>
      </w:r>
      <w:r w:rsidRPr="00917F98">
        <w:rPr>
          <w:spacing w:val="23"/>
        </w:rPr>
        <w:t xml:space="preserve"> </w:t>
      </w:r>
      <w:r w:rsidRPr="00917F98">
        <w:t>59-ФЗ</w:t>
      </w:r>
      <w:r w:rsidRPr="00917F98">
        <w:rPr>
          <w:spacing w:val="28"/>
        </w:rPr>
        <w:t xml:space="preserve"> </w:t>
      </w:r>
      <w:r w:rsidRPr="00917F98">
        <w:rPr>
          <w:spacing w:val="-4"/>
        </w:rPr>
        <w:t>«О</w:t>
      </w:r>
      <w:r w:rsidRPr="00917F98">
        <w:rPr>
          <w:spacing w:val="23"/>
        </w:rPr>
        <w:t xml:space="preserve"> </w:t>
      </w:r>
      <w:r w:rsidRPr="00917F98">
        <w:t>порядке</w:t>
      </w:r>
      <w:r w:rsidRPr="00917F98">
        <w:rPr>
          <w:spacing w:val="53"/>
        </w:rPr>
        <w:t xml:space="preserve"> </w:t>
      </w:r>
      <w:r w:rsidRPr="00917F98">
        <w:rPr>
          <w:spacing w:val="-1"/>
        </w:rPr>
        <w:t>рассмотрения</w:t>
      </w:r>
      <w:r w:rsidRPr="00917F98">
        <w:t xml:space="preserve"> </w:t>
      </w:r>
      <w:r w:rsidRPr="00917F98">
        <w:rPr>
          <w:spacing w:val="-1"/>
        </w:rPr>
        <w:t>обращений</w:t>
      </w:r>
      <w:r w:rsidRPr="00917F98">
        <w:t xml:space="preserve"> </w:t>
      </w:r>
      <w:r w:rsidRPr="00917F98">
        <w:rPr>
          <w:spacing w:val="-1"/>
        </w:rPr>
        <w:t>граждан</w:t>
      </w:r>
      <w:r w:rsidRPr="00917F98">
        <w:t xml:space="preserve"> </w:t>
      </w:r>
      <w:r w:rsidRPr="00917F98">
        <w:rPr>
          <w:spacing w:val="-1"/>
        </w:rPr>
        <w:t>Российской</w:t>
      </w:r>
      <w:r w:rsidRPr="00917F98">
        <w:rPr>
          <w:spacing w:val="-2"/>
        </w:rPr>
        <w:t xml:space="preserve"> </w:t>
      </w:r>
      <w:r w:rsidRPr="00917F98">
        <w:rPr>
          <w:spacing w:val="-1"/>
        </w:rPr>
        <w:t>Федерации».</w:t>
      </w:r>
    </w:p>
    <w:p w14:paraId="0353CBB2" w14:textId="77777777" w:rsidR="00403711" w:rsidRPr="00917F98" w:rsidRDefault="00403711" w:rsidP="00403711">
      <w:pPr>
        <w:keepNext/>
        <w:keepLines/>
        <w:tabs>
          <w:tab w:val="left" w:pos="3700"/>
        </w:tabs>
        <w:spacing w:before="206"/>
        <w:ind w:left="2992" w:hanging="2425"/>
        <w:jc w:val="both"/>
        <w:outlineLvl w:val="3"/>
        <w:rPr>
          <w:rFonts w:eastAsiaTheme="majorEastAsia"/>
          <w:b/>
          <w:bCs/>
          <w:i/>
          <w:iCs/>
          <w:color w:val="2F5496" w:themeColor="accent1" w:themeShade="BF"/>
          <w:sz w:val="20"/>
          <w:szCs w:val="20"/>
        </w:rPr>
      </w:pPr>
      <w:r w:rsidRPr="00917F98">
        <w:rPr>
          <w:rFonts w:eastAsiaTheme="majorEastAsia"/>
          <w:i/>
          <w:iCs/>
          <w:color w:val="2F5496" w:themeColor="accent1" w:themeShade="BF"/>
          <w:sz w:val="20"/>
          <w:szCs w:val="20"/>
        </w:rPr>
        <w:t>5.5</w:t>
      </w:r>
      <w:r w:rsidRPr="00917F98">
        <w:rPr>
          <w:rFonts w:eastAsiaTheme="majorEastAsia"/>
          <w:i/>
          <w:iCs/>
          <w:color w:val="2F5496" w:themeColor="accent1" w:themeShade="BF"/>
          <w:sz w:val="20"/>
          <w:szCs w:val="20"/>
        </w:rPr>
        <w:tab/>
      </w:r>
      <w:r w:rsidRPr="00917F98">
        <w:rPr>
          <w:rFonts w:eastAsiaTheme="majorEastAsia"/>
          <w:i/>
          <w:iCs/>
          <w:color w:val="2F5496" w:themeColor="accent1" w:themeShade="BF"/>
          <w:spacing w:val="-1"/>
          <w:sz w:val="20"/>
          <w:szCs w:val="20"/>
        </w:rPr>
        <w:t>Результат</w:t>
      </w:r>
      <w:r w:rsidRPr="00917F98">
        <w:rPr>
          <w:rFonts w:eastAsiaTheme="majorEastAsia"/>
          <w:i/>
          <w:iCs/>
          <w:color w:val="2F5496" w:themeColor="accent1" w:themeShade="BF"/>
          <w:spacing w:val="1"/>
          <w:sz w:val="20"/>
          <w:szCs w:val="20"/>
        </w:rPr>
        <w:t xml:space="preserve"> </w:t>
      </w:r>
      <w:r w:rsidRPr="00917F98">
        <w:rPr>
          <w:rFonts w:eastAsiaTheme="majorEastAsia"/>
          <w:i/>
          <w:iCs/>
          <w:color w:val="2F5496" w:themeColor="accent1" w:themeShade="BF"/>
          <w:spacing w:val="-1"/>
          <w:sz w:val="20"/>
          <w:szCs w:val="20"/>
        </w:rPr>
        <w:t>рассмотрения</w:t>
      </w:r>
      <w:r w:rsidRPr="00917F98">
        <w:rPr>
          <w:rFonts w:eastAsiaTheme="majorEastAsia"/>
          <w:i/>
          <w:iCs/>
          <w:color w:val="2F5496" w:themeColor="accent1" w:themeShade="BF"/>
          <w:sz w:val="20"/>
          <w:szCs w:val="20"/>
        </w:rPr>
        <w:t xml:space="preserve"> </w:t>
      </w:r>
      <w:r w:rsidRPr="00917F98">
        <w:rPr>
          <w:rFonts w:eastAsiaTheme="majorEastAsia"/>
          <w:i/>
          <w:iCs/>
          <w:color w:val="2F5496" w:themeColor="accent1" w:themeShade="BF"/>
          <w:spacing w:val="-1"/>
          <w:sz w:val="20"/>
          <w:szCs w:val="20"/>
        </w:rPr>
        <w:t>жалобы</w:t>
      </w:r>
    </w:p>
    <w:p w14:paraId="40BA2210" w14:textId="77777777" w:rsidR="00403711" w:rsidRPr="00917F98" w:rsidRDefault="00403711" w:rsidP="00403711">
      <w:pPr>
        <w:ind w:firstLine="567"/>
        <w:jc w:val="both"/>
        <w:rPr>
          <w:b/>
          <w:bCs/>
        </w:rPr>
      </w:pPr>
    </w:p>
    <w:p w14:paraId="3FB994B5" w14:textId="77777777" w:rsidR="00403711" w:rsidRPr="00917F98" w:rsidRDefault="00403711" w:rsidP="0025545D">
      <w:pPr>
        <w:numPr>
          <w:ilvl w:val="2"/>
          <w:numId w:val="150"/>
        </w:numPr>
        <w:tabs>
          <w:tab w:val="left" w:pos="1518"/>
        </w:tabs>
        <w:autoSpaceDE/>
        <w:autoSpaceDN/>
        <w:adjustRightInd/>
        <w:spacing w:line="275" w:lineRule="auto"/>
        <w:ind w:right="164" w:firstLine="567"/>
        <w:jc w:val="both"/>
      </w:pPr>
      <w:bookmarkStart w:id="48" w:name="_bookmark17"/>
      <w:bookmarkEnd w:id="48"/>
      <w:r w:rsidRPr="00917F98">
        <w:t>По</w:t>
      </w:r>
      <w:r w:rsidRPr="00917F98">
        <w:rPr>
          <w:spacing w:val="35"/>
        </w:rPr>
        <w:t xml:space="preserve"> </w:t>
      </w:r>
      <w:r w:rsidRPr="00917F98">
        <w:rPr>
          <w:spacing w:val="-1"/>
        </w:rPr>
        <w:t>результатам</w:t>
      </w:r>
      <w:r w:rsidRPr="00917F98">
        <w:rPr>
          <w:spacing w:val="36"/>
        </w:rPr>
        <w:t xml:space="preserve"> </w:t>
      </w:r>
      <w:r w:rsidRPr="00917F98">
        <w:rPr>
          <w:spacing w:val="-1"/>
        </w:rPr>
        <w:t>рассмотрения</w:t>
      </w:r>
      <w:r w:rsidRPr="00917F98">
        <w:rPr>
          <w:spacing w:val="35"/>
        </w:rPr>
        <w:t xml:space="preserve"> </w:t>
      </w:r>
      <w:r w:rsidRPr="00917F98">
        <w:rPr>
          <w:spacing w:val="-1"/>
        </w:rPr>
        <w:t>жалобы</w:t>
      </w:r>
      <w:r w:rsidRPr="00917F98">
        <w:rPr>
          <w:spacing w:val="37"/>
        </w:rPr>
        <w:t xml:space="preserve"> </w:t>
      </w:r>
      <w:r w:rsidRPr="00917F98">
        <w:rPr>
          <w:spacing w:val="-1"/>
        </w:rPr>
        <w:t>орган,</w:t>
      </w:r>
      <w:r w:rsidRPr="00917F98">
        <w:rPr>
          <w:spacing w:val="35"/>
        </w:rPr>
        <w:t xml:space="preserve"> </w:t>
      </w:r>
      <w:r w:rsidRPr="00917F98">
        <w:t>предоставляющий</w:t>
      </w:r>
      <w:r w:rsidRPr="00917F98">
        <w:rPr>
          <w:spacing w:val="58"/>
        </w:rPr>
        <w:t xml:space="preserve"> </w:t>
      </w:r>
      <w:r w:rsidRPr="00917F98">
        <w:rPr>
          <w:spacing w:val="-1"/>
        </w:rPr>
        <w:t>муниципальную</w:t>
      </w:r>
      <w:r w:rsidRPr="00917F98">
        <w:rPr>
          <w:spacing w:val="5"/>
        </w:rPr>
        <w:t xml:space="preserve"> </w:t>
      </w:r>
      <w:r w:rsidRPr="00917F98">
        <w:rPr>
          <w:spacing w:val="-1"/>
        </w:rPr>
        <w:t>услугу,</w:t>
      </w:r>
      <w:r w:rsidRPr="00917F98">
        <w:t xml:space="preserve"> </w:t>
      </w:r>
      <w:r w:rsidRPr="00917F98">
        <w:rPr>
          <w:spacing w:val="-1"/>
        </w:rPr>
        <w:t>принимает</w:t>
      </w:r>
      <w:r w:rsidRPr="00917F98">
        <w:t xml:space="preserve"> одно </w:t>
      </w:r>
      <w:r w:rsidRPr="00917F98">
        <w:rPr>
          <w:spacing w:val="-1"/>
        </w:rPr>
        <w:t>из</w:t>
      </w:r>
      <w:r w:rsidRPr="00917F98">
        <w:t xml:space="preserve"> </w:t>
      </w:r>
      <w:r w:rsidRPr="00917F98">
        <w:rPr>
          <w:spacing w:val="-1"/>
        </w:rPr>
        <w:t>следующих</w:t>
      </w:r>
      <w:r w:rsidRPr="00917F98">
        <w:rPr>
          <w:spacing w:val="2"/>
        </w:rPr>
        <w:t xml:space="preserve"> </w:t>
      </w:r>
      <w:r w:rsidRPr="00917F98">
        <w:rPr>
          <w:spacing w:val="-1"/>
        </w:rPr>
        <w:t>решений:</w:t>
      </w:r>
    </w:p>
    <w:p w14:paraId="4D8ACCE1" w14:textId="77777777" w:rsidR="00403711" w:rsidRPr="00917F98" w:rsidRDefault="00403711" w:rsidP="0025545D">
      <w:pPr>
        <w:numPr>
          <w:ilvl w:val="1"/>
          <w:numId w:val="153"/>
        </w:numPr>
        <w:tabs>
          <w:tab w:val="left" w:pos="1518"/>
        </w:tabs>
        <w:autoSpaceDE/>
        <w:autoSpaceDN/>
        <w:adjustRightInd/>
        <w:spacing w:before="1" w:line="275" w:lineRule="auto"/>
        <w:ind w:right="166" w:firstLine="567"/>
        <w:jc w:val="both"/>
      </w:pPr>
      <w:r w:rsidRPr="00917F98">
        <w:rPr>
          <w:spacing w:val="-1"/>
        </w:rPr>
        <w:t>жалоба</w:t>
      </w:r>
      <w:r w:rsidRPr="00917F98">
        <w:rPr>
          <w:spacing w:val="35"/>
        </w:rPr>
        <w:t xml:space="preserve"> </w:t>
      </w:r>
      <w:r w:rsidRPr="00917F98">
        <w:rPr>
          <w:spacing w:val="-1"/>
        </w:rPr>
        <w:t>удовлетворяется,</w:t>
      </w:r>
      <w:r w:rsidRPr="00917F98">
        <w:rPr>
          <w:spacing w:val="30"/>
        </w:rPr>
        <w:t xml:space="preserve"> </w:t>
      </w:r>
      <w:r w:rsidRPr="00917F98">
        <w:t>в</w:t>
      </w:r>
      <w:r w:rsidRPr="00917F98">
        <w:rPr>
          <w:spacing w:val="30"/>
        </w:rPr>
        <w:t xml:space="preserve"> </w:t>
      </w:r>
      <w:r w:rsidRPr="00917F98">
        <w:t>том</w:t>
      </w:r>
      <w:r w:rsidRPr="00917F98">
        <w:rPr>
          <w:spacing w:val="30"/>
        </w:rPr>
        <w:t xml:space="preserve"> </w:t>
      </w:r>
      <w:r w:rsidRPr="00917F98">
        <w:rPr>
          <w:spacing w:val="-1"/>
        </w:rPr>
        <w:t>числе</w:t>
      </w:r>
      <w:r w:rsidRPr="00917F98">
        <w:rPr>
          <w:spacing w:val="32"/>
        </w:rPr>
        <w:t xml:space="preserve"> </w:t>
      </w:r>
      <w:r w:rsidRPr="00917F98">
        <w:t>в</w:t>
      </w:r>
      <w:r w:rsidRPr="00917F98">
        <w:rPr>
          <w:spacing w:val="30"/>
        </w:rPr>
        <w:t xml:space="preserve"> </w:t>
      </w:r>
      <w:r w:rsidRPr="00917F98">
        <w:t>форме</w:t>
      </w:r>
      <w:r w:rsidRPr="00917F98">
        <w:rPr>
          <w:spacing w:val="30"/>
        </w:rPr>
        <w:t xml:space="preserve"> </w:t>
      </w:r>
      <w:r w:rsidRPr="00917F98">
        <w:rPr>
          <w:spacing w:val="-1"/>
        </w:rPr>
        <w:t>отмены</w:t>
      </w:r>
      <w:r w:rsidRPr="00917F98">
        <w:rPr>
          <w:spacing w:val="30"/>
        </w:rPr>
        <w:t xml:space="preserve"> </w:t>
      </w:r>
      <w:r w:rsidRPr="00917F98">
        <w:t>принятого</w:t>
      </w:r>
      <w:r w:rsidRPr="00917F98">
        <w:rPr>
          <w:spacing w:val="31"/>
        </w:rPr>
        <w:t xml:space="preserve"> </w:t>
      </w:r>
      <w:r w:rsidRPr="00917F98">
        <w:rPr>
          <w:spacing w:val="-1"/>
        </w:rPr>
        <w:t>решения,</w:t>
      </w:r>
      <w:r w:rsidRPr="00917F98">
        <w:rPr>
          <w:spacing w:val="57"/>
        </w:rPr>
        <w:t xml:space="preserve"> </w:t>
      </w:r>
      <w:r w:rsidRPr="00917F98">
        <w:rPr>
          <w:spacing w:val="-1"/>
        </w:rPr>
        <w:t>исправления</w:t>
      </w:r>
      <w:r w:rsidRPr="00917F98">
        <w:rPr>
          <w:spacing w:val="40"/>
        </w:rPr>
        <w:t xml:space="preserve"> </w:t>
      </w:r>
      <w:r w:rsidRPr="00917F98">
        <w:rPr>
          <w:spacing w:val="-1"/>
        </w:rPr>
        <w:t>допущенных</w:t>
      </w:r>
      <w:r w:rsidRPr="00917F98">
        <w:rPr>
          <w:spacing w:val="42"/>
        </w:rPr>
        <w:t xml:space="preserve"> </w:t>
      </w:r>
      <w:r w:rsidRPr="00917F98">
        <w:rPr>
          <w:spacing w:val="-1"/>
        </w:rPr>
        <w:t>опечаток</w:t>
      </w:r>
      <w:r w:rsidRPr="00917F98">
        <w:rPr>
          <w:spacing w:val="42"/>
        </w:rPr>
        <w:t xml:space="preserve"> </w:t>
      </w:r>
      <w:r w:rsidRPr="00917F98">
        <w:t>и</w:t>
      </w:r>
      <w:r w:rsidRPr="00917F98">
        <w:rPr>
          <w:spacing w:val="41"/>
        </w:rPr>
        <w:t xml:space="preserve"> </w:t>
      </w:r>
      <w:r w:rsidRPr="00917F98">
        <w:rPr>
          <w:spacing w:val="-1"/>
        </w:rPr>
        <w:t>ошибок</w:t>
      </w:r>
      <w:r w:rsidRPr="00917F98">
        <w:rPr>
          <w:spacing w:val="39"/>
        </w:rPr>
        <w:t xml:space="preserve"> </w:t>
      </w:r>
      <w:r w:rsidRPr="00917F98">
        <w:t>в</w:t>
      </w:r>
      <w:r w:rsidRPr="00917F98">
        <w:rPr>
          <w:spacing w:val="40"/>
        </w:rPr>
        <w:t xml:space="preserve"> </w:t>
      </w:r>
      <w:r w:rsidRPr="00917F98">
        <w:rPr>
          <w:spacing w:val="-1"/>
        </w:rPr>
        <w:t>выданных</w:t>
      </w:r>
      <w:r w:rsidRPr="00917F98">
        <w:rPr>
          <w:spacing w:val="42"/>
        </w:rPr>
        <w:t xml:space="preserve"> </w:t>
      </w:r>
      <w:r w:rsidRPr="00917F98">
        <w:t>в</w:t>
      </w:r>
      <w:r w:rsidRPr="00917F98">
        <w:rPr>
          <w:spacing w:val="40"/>
        </w:rPr>
        <w:t xml:space="preserve"> </w:t>
      </w:r>
      <w:r w:rsidRPr="00917F98">
        <w:rPr>
          <w:spacing w:val="-1"/>
        </w:rPr>
        <w:t>результате</w:t>
      </w:r>
      <w:r w:rsidRPr="00917F98">
        <w:rPr>
          <w:spacing w:val="40"/>
        </w:rPr>
        <w:t xml:space="preserve"> </w:t>
      </w:r>
      <w:r w:rsidRPr="00917F98">
        <w:rPr>
          <w:spacing w:val="-1"/>
        </w:rPr>
        <w:t>предоставления</w:t>
      </w:r>
      <w:r w:rsidRPr="00917F98">
        <w:rPr>
          <w:spacing w:val="85"/>
        </w:rPr>
        <w:t xml:space="preserve"> </w:t>
      </w:r>
      <w:r w:rsidRPr="00917F98">
        <w:rPr>
          <w:spacing w:val="-1"/>
        </w:rPr>
        <w:t>муниципальной</w:t>
      </w:r>
      <w:r w:rsidRPr="00917F98">
        <w:rPr>
          <w:spacing w:val="24"/>
        </w:rPr>
        <w:t xml:space="preserve"> </w:t>
      </w:r>
      <w:r w:rsidRPr="00917F98">
        <w:rPr>
          <w:spacing w:val="-1"/>
        </w:rPr>
        <w:t>услуги</w:t>
      </w:r>
      <w:r w:rsidRPr="00917F98">
        <w:rPr>
          <w:spacing w:val="22"/>
        </w:rPr>
        <w:t xml:space="preserve"> </w:t>
      </w:r>
      <w:r w:rsidRPr="00917F98">
        <w:rPr>
          <w:spacing w:val="-1"/>
        </w:rPr>
        <w:t>документах,</w:t>
      </w:r>
      <w:r w:rsidRPr="00917F98">
        <w:rPr>
          <w:spacing w:val="21"/>
        </w:rPr>
        <w:t xml:space="preserve"> </w:t>
      </w:r>
      <w:r w:rsidRPr="00917F98">
        <w:t>возврата</w:t>
      </w:r>
      <w:r w:rsidRPr="00917F98">
        <w:rPr>
          <w:spacing w:val="21"/>
        </w:rPr>
        <w:t xml:space="preserve"> </w:t>
      </w:r>
      <w:r w:rsidRPr="00917F98">
        <w:rPr>
          <w:spacing w:val="-1"/>
        </w:rPr>
        <w:t>заявителю</w:t>
      </w:r>
      <w:r w:rsidRPr="00917F98">
        <w:rPr>
          <w:spacing w:val="22"/>
        </w:rPr>
        <w:t xml:space="preserve"> </w:t>
      </w:r>
      <w:r w:rsidRPr="00917F98">
        <w:rPr>
          <w:spacing w:val="-1"/>
        </w:rPr>
        <w:t>денежных</w:t>
      </w:r>
      <w:r w:rsidRPr="00917F98">
        <w:rPr>
          <w:spacing w:val="23"/>
        </w:rPr>
        <w:t xml:space="preserve"> </w:t>
      </w:r>
      <w:r w:rsidRPr="00917F98">
        <w:rPr>
          <w:spacing w:val="-1"/>
        </w:rPr>
        <w:t>средств,</w:t>
      </w:r>
      <w:r w:rsidRPr="00917F98">
        <w:rPr>
          <w:spacing w:val="21"/>
        </w:rPr>
        <w:t xml:space="preserve"> </w:t>
      </w:r>
      <w:r w:rsidRPr="00917F98">
        <w:rPr>
          <w:spacing w:val="-1"/>
        </w:rPr>
        <w:t>взимание</w:t>
      </w:r>
      <w:r w:rsidRPr="00917F98">
        <w:rPr>
          <w:spacing w:val="88"/>
        </w:rPr>
        <w:t xml:space="preserve"> </w:t>
      </w:r>
      <w:r w:rsidRPr="00917F98">
        <w:t>которых</w:t>
      </w:r>
      <w:r w:rsidRPr="00917F98">
        <w:rPr>
          <w:spacing w:val="9"/>
        </w:rPr>
        <w:t xml:space="preserve"> </w:t>
      </w:r>
      <w:r w:rsidRPr="00917F98">
        <w:t>не</w:t>
      </w:r>
      <w:r w:rsidRPr="00917F98">
        <w:rPr>
          <w:spacing w:val="8"/>
        </w:rPr>
        <w:t xml:space="preserve"> </w:t>
      </w:r>
      <w:r w:rsidRPr="00917F98">
        <w:rPr>
          <w:spacing w:val="-1"/>
        </w:rPr>
        <w:t>предусмотрено</w:t>
      </w:r>
      <w:r w:rsidRPr="00917F98">
        <w:rPr>
          <w:spacing w:val="9"/>
        </w:rPr>
        <w:t xml:space="preserve"> </w:t>
      </w:r>
      <w:r w:rsidRPr="00917F98">
        <w:rPr>
          <w:spacing w:val="-1"/>
        </w:rPr>
        <w:t>нормативными</w:t>
      </w:r>
      <w:r w:rsidRPr="00917F98">
        <w:rPr>
          <w:spacing w:val="10"/>
        </w:rPr>
        <w:t xml:space="preserve"> </w:t>
      </w:r>
      <w:r w:rsidRPr="00917F98">
        <w:rPr>
          <w:spacing w:val="-1"/>
        </w:rPr>
        <w:t>правовыми</w:t>
      </w:r>
      <w:r w:rsidRPr="00917F98">
        <w:rPr>
          <w:spacing w:val="10"/>
        </w:rPr>
        <w:t xml:space="preserve"> </w:t>
      </w:r>
      <w:r w:rsidRPr="00917F98">
        <w:rPr>
          <w:spacing w:val="-1"/>
        </w:rPr>
        <w:t>актами</w:t>
      </w:r>
      <w:r w:rsidRPr="00917F98">
        <w:rPr>
          <w:spacing w:val="10"/>
        </w:rPr>
        <w:t xml:space="preserve"> </w:t>
      </w:r>
      <w:r w:rsidRPr="00917F98">
        <w:rPr>
          <w:spacing w:val="-1"/>
        </w:rPr>
        <w:t>Российской</w:t>
      </w:r>
      <w:r w:rsidRPr="00917F98">
        <w:rPr>
          <w:spacing w:val="10"/>
        </w:rPr>
        <w:t xml:space="preserve"> </w:t>
      </w:r>
      <w:r w:rsidRPr="00917F98">
        <w:rPr>
          <w:spacing w:val="-1"/>
        </w:rPr>
        <w:t>Федерации,</w:t>
      </w:r>
      <w:r w:rsidRPr="00917F98">
        <w:rPr>
          <w:spacing w:val="77"/>
        </w:rPr>
        <w:t xml:space="preserve"> </w:t>
      </w:r>
      <w:r w:rsidRPr="00917F98">
        <w:rPr>
          <w:spacing w:val="-1"/>
        </w:rPr>
        <w:t>нормативными</w:t>
      </w:r>
      <w:r w:rsidRPr="00917F98">
        <w:rPr>
          <w:spacing w:val="58"/>
        </w:rPr>
        <w:t xml:space="preserve"> </w:t>
      </w:r>
      <w:r w:rsidRPr="00917F98">
        <w:rPr>
          <w:spacing w:val="-1"/>
        </w:rPr>
        <w:t>правовыми</w:t>
      </w:r>
      <w:r w:rsidRPr="00917F98">
        <w:rPr>
          <w:spacing w:val="58"/>
        </w:rPr>
        <w:t xml:space="preserve"> </w:t>
      </w:r>
      <w:r w:rsidRPr="00917F98">
        <w:rPr>
          <w:spacing w:val="-1"/>
        </w:rPr>
        <w:t>актами</w:t>
      </w:r>
      <w:r w:rsidRPr="00917F98">
        <w:rPr>
          <w:spacing w:val="58"/>
        </w:rPr>
        <w:t xml:space="preserve"> </w:t>
      </w:r>
      <w:r w:rsidRPr="00917F98">
        <w:rPr>
          <w:spacing w:val="-1"/>
        </w:rPr>
        <w:t>субъектов</w:t>
      </w:r>
      <w:r w:rsidRPr="00917F98">
        <w:rPr>
          <w:spacing w:val="57"/>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57"/>
        </w:rPr>
        <w:t xml:space="preserve"> </w:t>
      </w:r>
      <w:r w:rsidRPr="00917F98">
        <w:rPr>
          <w:spacing w:val="-1"/>
        </w:rPr>
        <w:t>муниципальными</w:t>
      </w:r>
      <w:r w:rsidRPr="00917F98">
        <w:rPr>
          <w:spacing w:val="83"/>
        </w:rPr>
        <w:t xml:space="preserve"> </w:t>
      </w:r>
      <w:r w:rsidRPr="00917F98">
        <w:rPr>
          <w:spacing w:val="-1"/>
        </w:rPr>
        <w:t>правовыми</w:t>
      </w:r>
      <w:r w:rsidRPr="00917F98">
        <w:t xml:space="preserve"> </w:t>
      </w:r>
      <w:r w:rsidRPr="00917F98">
        <w:rPr>
          <w:spacing w:val="-1"/>
        </w:rPr>
        <w:t>актами;</w:t>
      </w:r>
    </w:p>
    <w:p w14:paraId="60E2A782" w14:textId="77777777" w:rsidR="00403711" w:rsidRPr="00917F98" w:rsidRDefault="00403711" w:rsidP="0025545D">
      <w:pPr>
        <w:numPr>
          <w:ilvl w:val="1"/>
          <w:numId w:val="153"/>
        </w:numPr>
        <w:tabs>
          <w:tab w:val="left" w:pos="1518"/>
        </w:tabs>
        <w:autoSpaceDE/>
        <w:autoSpaceDN/>
        <w:adjustRightInd/>
        <w:spacing w:before="1"/>
        <w:ind w:left="1518" w:hanging="951"/>
        <w:jc w:val="both"/>
      </w:pPr>
      <w:r w:rsidRPr="00917F98">
        <w:t>в</w:t>
      </w:r>
      <w:r w:rsidRPr="00917F98">
        <w:rPr>
          <w:spacing w:val="1"/>
        </w:rPr>
        <w:t xml:space="preserve"> </w:t>
      </w:r>
      <w:r w:rsidRPr="00917F98">
        <w:rPr>
          <w:spacing w:val="-1"/>
        </w:rPr>
        <w:t>удовлетворении</w:t>
      </w:r>
      <w:r w:rsidRPr="00917F98">
        <w:t xml:space="preserve"> </w:t>
      </w:r>
      <w:r w:rsidRPr="00917F98">
        <w:rPr>
          <w:spacing w:val="-1"/>
        </w:rPr>
        <w:t>жалобы</w:t>
      </w:r>
      <w:r w:rsidRPr="00917F98">
        <w:t xml:space="preserve"> </w:t>
      </w:r>
      <w:r w:rsidRPr="00917F98">
        <w:rPr>
          <w:spacing w:val="-1"/>
        </w:rPr>
        <w:t>отказывается.</w:t>
      </w:r>
    </w:p>
    <w:p w14:paraId="724102E9" w14:textId="77777777" w:rsidR="00403711" w:rsidRPr="00917F98" w:rsidRDefault="00403711" w:rsidP="0025545D">
      <w:pPr>
        <w:numPr>
          <w:ilvl w:val="2"/>
          <w:numId w:val="150"/>
        </w:numPr>
        <w:tabs>
          <w:tab w:val="left" w:pos="1518"/>
        </w:tabs>
        <w:autoSpaceDE/>
        <w:autoSpaceDN/>
        <w:adjustRightInd/>
        <w:spacing w:before="40"/>
        <w:ind w:left="1518" w:hanging="951"/>
        <w:jc w:val="both"/>
      </w:pPr>
      <w:r w:rsidRPr="00917F98">
        <w:t>Не</w:t>
      </w:r>
      <w:r w:rsidRPr="00917F98">
        <w:rPr>
          <w:spacing w:val="12"/>
        </w:rPr>
        <w:t xml:space="preserve"> </w:t>
      </w:r>
      <w:r w:rsidRPr="00917F98">
        <w:t>позднее</w:t>
      </w:r>
      <w:r w:rsidRPr="00917F98">
        <w:rPr>
          <w:spacing w:val="13"/>
        </w:rPr>
        <w:t xml:space="preserve"> </w:t>
      </w:r>
      <w:r w:rsidRPr="00917F98">
        <w:rPr>
          <w:spacing w:val="-1"/>
        </w:rPr>
        <w:t>дня,</w:t>
      </w:r>
      <w:r w:rsidRPr="00917F98">
        <w:rPr>
          <w:spacing w:val="14"/>
        </w:rPr>
        <w:t xml:space="preserve"> </w:t>
      </w:r>
      <w:r w:rsidRPr="00917F98">
        <w:rPr>
          <w:spacing w:val="-1"/>
        </w:rPr>
        <w:t>следующего</w:t>
      </w:r>
      <w:r w:rsidRPr="00917F98">
        <w:rPr>
          <w:spacing w:val="14"/>
        </w:rPr>
        <w:t xml:space="preserve"> </w:t>
      </w:r>
      <w:r w:rsidRPr="00917F98">
        <w:t>за</w:t>
      </w:r>
      <w:r w:rsidRPr="00917F98">
        <w:rPr>
          <w:spacing w:val="13"/>
        </w:rPr>
        <w:t xml:space="preserve"> </w:t>
      </w:r>
      <w:r w:rsidRPr="00917F98">
        <w:t>днем</w:t>
      </w:r>
      <w:r w:rsidRPr="00917F98">
        <w:rPr>
          <w:spacing w:val="11"/>
        </w:rPr>
        <w:t xml:space="preserve"> </w:t>
      </w:r>
      <w:r w:rsidRPr="00917F98">
        <w:rPr>
          <w:spacing w:val="-1"/>
        </w:rPr>
        <w:t>принятия</w:t>
      </w:r>
      <w:r w:rsidRPr="00917F98">
        <w:rPr>
          <w:spacing w:val="14"/>
        </w:rPr>
        <w:t xml:space="preserve"> </w:t>
      </w:r>
      <w:r w:rsidRPr="00917F98">
        <w:rPr>
          <w:spacing w:val="-1"/>
        </w:rPr>
        <w:t>решения,</w:t>
      </w:r>
      <w:r w:rsidRPr="00917F98">
        <w:rPr>
          <w:spacing w:val="14"/>
        </w:rPr>
        <w:t xml:space="preserve"> </w:t>
      </w:r>
      <w:r w:rsidRPr="00917F98">
        <w:rPr>
          <w:spacing w:val="-1"/>
        </w:rPr>
        <w:t>указанного</w:t>
      </w:r>
      <w:r w:rsidRPr="00917F98">
        <w:rPr>
          <w:spacing w:val="14"/>
        </w:rPr>
        <w:t xml:space="preserve"> </w:t>
      </w:r>
      <w:r w:rsidRPr="00917F98">
        <w:t>в</w:t>
      </w:r>
      <w:r w:rsidRPr="00917F98">
        <w:rPr>
          <w:spacing w:val="21"/>
        </w:rPr>
        <w:t xml:space="preserve"> </w:t>
      </w:r>
      <w:hyperlink w:anchor="_bookmark17" w:history="1">
        <w:r w:rsidRPr="00917F98">
          <w:rPr>
            <w:color w:val="0000FF"/>
            <w:spacing w:val="-1"/>
            <w:u w:val="single" w:color="0000FF"/>
          </w:rPr>
          <w:t>части</w:t>
        </w:r>
        <w:r w:rsidRPr="00917F98">
          <w:rPr>
            <w:color w:val="0000FF"/>
            <w:u w:val="single" w:color="0000FF"/>
          </w:rPr>
          <w:t xml:space="preserve"> </w:t>
        </w:r>
      </w:hyperlink>
    </w:p>
    <w:p w14:paraId="431998EF" w14:textId="77777777" w:rsidR="00403711" w:rsidRPr="00917F98" w:rsidRDefault="00403711" w:rsidP="00403711">
      <w:pPr>
        <w:spacing w:before="43" w:line="275" w:lineRule="auto"/>
        <w:ind w:right="170" w:firstLine="567"/>
        <w:jc w:val="both"/>
      </w:pPr>
      <w:hyperlink w:anchor="_bookmark17" w:history="1">
        <w:r w:rsidRPr="00917F98">
          <w:rPr>
            <w:color w:val="0000FF"/>
            <w:u w:val="single" w:color="0000FF"/>
          </w:rPr>
          <w:t>5.5.1</w:t>
        </w:r>
        <w:r w:rsidRPr="00917F98">
          <w:rPr>
            <w:color w:val="0000FF"/>
            <w:spacing w:val="45"/>
            <w:u w:val="single" w:color="0000FF"/>
          </w:rPr>
          <w:t xml:space="preserve"> </w:t>
        </w:r>
      </w:hyperlink>
      <w:r w:rsidRPr="00917F98">
        <w:rPr>
          <w:spacing w:val="-1"/>
        </w:rPr>
        <w:t>настоящего</w:t>
      </w:r>
      <w:r w:rsidRPr="00917F98">
        <w:rPr>
          <w:spacing w:val="45"/>
        </w:rPr>
        <w:t xml:space="preserve"> </w:t>
      </w:r>
      <w:r w:rsidRPr="00917F98">
        <w:rPr>
          <w:spacing w:val="-1"/>
        </w:rPr>
        <w:t>Административного</w:t>
      </w:r>
      <w:r w:rsidRPr="00917F98">
        <w:rPr>
          <w:spacing w:val="45"/>
        </w:rPr>
        <w:t xml:space="preserve"> </w:t>
      </w:r>
      <w:r w:rsidRPr="00917F98">
        <w:rPr>
          <w:spacing w:val="-1"/>
        </w:rPr>
        <w:t>регламента,</w:t>
      </w:r>
      <w:r w:rsidRPr="00917F98">
        <w:rPr>
          <w:spacing w:val="45"/>
        </w:rPr>
        <w:t xml:space="preserve"> </w:t>
      </w:r>
      <w:r w:rsidRPr="00917F98">
        <w:rPr>
          <w:spacing w:val="-1"/>
        </w:rPr>
        <w:t>заявителю</w:t>
      </w:r>
      <w:r w:rsidRPr="00917F98">
        <w:rPr>
          <w:spacing w:val="46"/>
        </w:rPr>
        <w:t xml:space="preserve"> </w:t>
      </w:r>
      <w:r w:rsidRPr="00917F98">
        <w:t>в</w:t>
      </w:r>
      <w:r w:rsidRPr="00917F98">
        <w:rPr>
          <w:spacing w:val="44"/>
        </w:rPr>
        <w:t xml:space="preserve"> </w:t>
      </w:r>
      <w:r w:rsidRPr="00917F98">
        <w:rPr>
          <w:spacing w:val="-1"/>
        </w:rPr>
        <w:t>письменной</w:t>
      </w:r>
      <w:r w:rsidRPr="00917F98">
        <w:rPr>
          <w:spacing w:val="46"/>
        </w:rPr>
        <w:t xml:space="preserve"> </w:t>
      </w:r>
      <w:r w:rsidRPr="00917F98">
        <w:t>форме</w:t>
      </w:r>
      <w:r w:rsidRPr="00917F98">
        <w:rPr>
          <w:spacing w:val="44"/>
        </w:rPr>
        <w:t xml:space="preserve"> </w:t>
      </w:r>
      <w:r w:rsidRPr="00917F98">
        <w:t>и</w:t>
      </w:r>
      <w:r w:rsidRPr="00917F98">
        <w:rPr>
          <w:spacing w:val="46"/>
        </w:rPr>
        <w:t xml:space="preserve"> </w:t>
      </w:r>
      <w:r w:rsidRPr="00917F98">
        <w:t>по</w:t>
      </w:r>
      <w:r w:rsidRPr="00917F98">
        <w:rPr>
          <w:spacing w:val="81"/>
        </w:rPr>
        <w:t xml:space="preserve"> </w:t>
      </w:r>
      <w:r w:rsidRPr="00917F98">
        <w:rPr>
          <w:spacing w:val="-1"/>
        </w:rPr>
        <w:t>желанию</w:t>
      </w:r>
      <w:r w:rsidRPr="00917F98">
        <w:rPr>
          <w:spacing w:val="17"/>
        </w:rPr>
        <w:t xml:space="preserve"> </w:t>
      </w:r>
      <w:r w:rsidRPr="00917F98">
        <w:rPr>
          <w:spacing w:val="-1"/>
        </w:rPr>
        <w:t>заявителя</w:t>
      </w:r>
      <w:r w:rsidRPr="00917F98">
        <w:rPr>
          <w:spacing w:val="16"/>
        </w:rPr>
        <w:t xml:space="preserve"> </w:t>
      </w:r>
      <w:r w:rsidRPr="00917F98">
        <w:t>в</w:t>
      </w:r>
      <w:r w:rsidRPr="00917F98">
        <w:rPr>
          <w:spacing w:val="16"/>
        </w:rPr>
        <w:t xml:space="preserve"> </w:t>
      </w:r>
      <w:r w:rsidRPr="00917F98">
        <w:rPr>
          <w:spacing w:val="-1"/>
        </w:rPr>
        <w:t>электронной</w:t>
      </w:r>
      <w:r w:rsidRPr="00917F98">
        <w:rPr>
          <w:spacing w:val="17"/>
        </w:rPr>
        <w:t xml:space="preserve"> </w:t>
      </w:r>
      <w:r w:rsidRPr="00917F98">
        <w:t>форме</w:t>
      </w:r>
      <w:r w:rsidRPr="00917F98">
        <w:rPr>
          <w:spacing w:val="15"/>
        </w:rPr>
        <w:t xml:space="preserve"> </w:t>
      </w:r>
      <w:r w:rsidRPr="00917F98">
        <w:rPr>
          <w:spacing w:val="-1"/>
        </w:rPr>
        <w:t>направляется</w:t>
      </w:r>
      <w:r w:rsidRPr="00917F98">
        <w:rPr>
          <w:spacing w:val="16"/>
        </w:rPr>
        <w:t xml:space="preserve"> </w:t>
      </w:r>
      <w:r w:rsidRPr="00917F98">
        <w:rPr>
          <w:spacing w:val="-1"/>
        </w:rPr>
        <w:t>мотивированный</w:t>
      </w:r>
      <w:r w:rsidRPr="00917F98">
        <w:rPr>
          <w:spacing w:val="17"/>
        </w:rPr>
        <w:t xml:space="preserve"> </w:t>
      </w:r>
      <w:r w:rsidRPr="00917F98">
        <w:rPr>
          <w:spacing w:val="-1"/>
        </w:rPr>
        <w:t>ответ</w:t>
      </w:r>
      <w:r w:rsidRPr="00917F98">
        <w:rPr>
          <w:spacing w:val="14"/>
        </w:rPr>
        <w:t xml:space="preserve"> </w:t>
      </w:r>
      <w:r w:rsidRPr="00917F98">
        <w:t>о</w:t>
      </w:r>
      <w:r w:rsidRPr="00917F98">
        <w:rPr>
          <w:spacing w:val="91"/>
        </w:rPr>
        <w:t xml:space="preserve"> </w:t>
      </w:r>
      <w:r w:rsidRPr="00917F98">
        <w:rPr>
          <w:spacing w:val="-1"/>
        </w:rPr>
        <w:t>результатах</w:t>
      </w:r>
      <w:r w:rsidRPr="00917F98">
        <w:rPr>
          <w:spacing w:val="1"/>
        </w:rPr>
        <w:t xml:space="preserve"> </w:t>
      </w:r>
      <w:r w:rsidRPr="00917F98">
        <w:rPr>
          <w:spacing w:val="-1"/>
        </w:rPr>
        <w:t>рассмотрения</w:t>
      </w:r>
      <w:r w:rsidRPr="00917F98">
        <w:t xml:space="preserve"> </w:t>
      </w:r>
      <w:r w:rsidRPr="00917F98">
        <w:rPr>
          <w:spacing w:val="-1"/>
        </w:rPr>
        <w:t>жалобы.</w:t>
      </w:r>
    </w:p>
    <w:p w14:paraId="480CDF11" w14:textId="77777777" w:rsidR="00403711" w:rsidRPr="00917F98" w:rsidRDefault="00403711" w:rsidP="0025545D">
      <w:pPr>
        <w:numPr>
          <w:ilvl w:val="2"/>
          <w:numId w:val="149"/>
        </w:numPr>
        <w:tabs>
          <w:tab w:val="left" w:pos="1518"/>
        </w:tabs>
        <w:autoSpaceDE/>
        <w:autoSpaceDN/>
        <w:adjustRightInd/>
        <w:spacing w:before="1" w:line="276" w:lineRule="auto"/>
        <w:ind w:right="170" w:firstLine="567"/>
        <w:jc w:val="both"/>
      </w:pPr>
      <w:r w:rsidRPr="00917F98">
        <w:t>В</w:t>
      </w:r>
      <w:r w:rsidRPr="00917F98">
        <w:rPr>
          <w:spacing w:val="55"/>
        </w:rPr>
        <w:t xml:space="preserve"> </w:t>
      </w:r>
      <w:r w:rsidRPr="00917F98">
        <w:rPr>
          <w:spacing w:val="-1"/>
        </w:rPr>
        <w:t>случае</w:t>
      </w:r>
      <w:r w:rsidRPr="00917F98">
        <w:rPr>
          <w:spacing w:val="58"/>
        </w:rPr>
        <w:t xml:space="preserve"> </w:t>
      </w:r>
      <w:r w:rsidRPr="00917F98">
        <w:rPr>
          <w:spacing w:val="-1"/>
        </w:rPr>
        <w:t>установления</w:t>
      </w:r>
      <w:r w:rsidRPr="00917F98">
        <w:rPr>
          <w:spacing w:val="57"/>
        </w:rPr>
        <w:t xml:space="preserve"> </w:t>
      </w:r>
      <w:r w:rsidRPr="00917F98">
        <w:t>в</w:t>
      </w:r>
      <w:r w:rsidRPr="00917F98">
        <w:rPr>
          <w:spacing w:val="54"/>
        </w:rPr>
        <w:t xml:space="preserve"> </w:t>
      </w:r>
      <w:r w:rsidRPr="00917F98">
        <w:t>ходе</w:t>
      </w:r>
      <w:r w:rsidRPr="00917F98">
        <w:rPr>
          <w:spacing w:val="56"/>
        </w:rPr>
        <w:t xml:space="preserve"> </w:t>
      </w:r>
      <w:r w:rsidRPr="00917F98">
        <w:rPr>
          <w:spacing w:val="-1"/>
        </w:rPr>
        <w:t>или</w:t>
      </w:r>
      <w:r w:rsidRPr="00917F98">
        <w:rPr>
          <w:spacing w:val="55"/>
        </w:rPr>
        <w:t xml:space="preserve"> </w:t>
      </w:r>
      <w:r w:rsidRPr="00917F98">
        <w:t>по</w:t>
      </w:r>
      <w:r w:rsidRPr="00917F98">
        <w:rPr>
          <w:spacing w:val="57"/>
        </w:rPr>
        <w:t xml:space="preserve"> </w:t>
      </w:r>
      <w:r w:rsidRPr="00917F98">
        <w:rPr>
          <w:spacing w:val="-1"/>
        </w:rPr>
        <w:t>результатам</w:t>
      </w:r>
      <w:r w:rsidRPr="00917F98">
        <w:rPr>
          <w:spacing w:val="56"/>
        </w:rPr>
        <w:t xml:space="preserve"> </w:t>
      </w:r>
      <w:r w:rsidRPr="00917F98">
        <w:rPr>
          <w:spacing w:val="-1"/>
        </w:rPr>
        <w:t>рассмотрения</w:t>
      </w:r>
      <w:r w:rsidRPr="00917F98">
        <w:rPr>
          <w:spacing w:val="57"/>
        </w:rPr>
        <w:t xml:space="preserve"> </w:t>
      </w:r>
      <w:r w:rsidRPr="00917F98">
        <w:rPr>
          <w:spacing w:val="-1"/>
        </w:rPr>
        <w:t>жалобы</w:t>
      </w:r>
      <w:r w:rsidRPr="00917F98">
        <w:rPr>
          <w:spacing w:val="63"/>
        </w:rPr>
        <w:t xml:space="preserve"> </w:t>
      </w:r>
      <w:r w:rsidRPr="00917F98">
        <w:rPr>
          <w:spacing w:val="-1"/>
        </w:rPr>
        <w:t>признаков</w:t>
      </w:r>
      <w:r w:rsidRPr="00917F98">
        <w:rPr>
          <w:spacing w:val="49"/>
        </w:rPr>
        <w:t xml:space="preserve"> </w:t>
      </w:r>
      <w:r w:rsidRPr="00917F98">
        <w:rPr>
          <w:spacing w:val="-1"/>
        </w:rPr>
        <w:t>состава</w:t>
      </w:r>
      <w:r w:rsidRPr="00917F98">
        <w:rPr>
          <w:spacing w:val="51"/>
        </w:rPr>
        <w:t xml:space="preserve"> </w:t>
      </w:r>
      <w:r w:rsidRPr="00917F98">
        <w:rPr>
          <w:spacing w:val="-1"/>
        </w:rPr>
        <w:t>административного</w:t>
      </w:r>
      <w:r w:rsidRPr="00917F98">
        <w:rPr>
          <w:spacing w:val="50"/>
        </w:rPr>
        <w:t xml:space="preserve"> </w:t>
      </w:r>
      <w:r w:rsidRPr="00917F98">
        <w:rPr>
          <w:spacing w:val="-1"/>
        </w:rPr>
        <w:t>правонарушения</w:t>
      </w:r>
      <w:r w:rsidRPr="00917F98">
        <w:rPr>
          <w:spacing w:val="50"/>
        </w:rPr>
        <w:t xml:space="preserve"> </w:t>
      </w:r>
      <w:r w:rsidRPr="00917F98">
        <w:t>или</w:t>
      </w:r>
      <w:r w:rsidRPr="00917F98">
        <w:rPr>
          <w:spacing w:val="51"/>
        </w:rPr>
        <w:t xml:space="preserve"> </w:t>
      </w:r>
      <w:r w:rsidRPr="00917F98">
        <w:rPr>
          <w:spacing w:val="-1"/>
        </w:rPr>
        <w:t>преступления</w:t>
      </w:r>
      <w:r w:rsidRPr="00917F98">
        <w:rPr>
          <w:spacing w:val="50"/>
        </w:rPr>
        <w:t xml:space="preserve"> </w:t>
      </w:r>
      <w:r w:rsidRPr="00917F98">
        <w:rPr>
          <w:spacing w:val="-1"/>
        </w:rPr>
        <w:t>должностное</w:t>
      </w:r>
      <w:r w:rsidRPr="00917F98">
        <w:rPr>
          <w:spacing w:val="99"/>
        </w:rPr>
        <w:t xml:space="preserve"> </w:t>
      </w:r>
      <w:proofErr w:type="gramStart"/>
      <w:r w:rsidRPr="00917F98">
        <w:t xml:space="preserve">лицо, </w:t>
      </w:r>
      <w:r w:rsidRPr="00917F98">
        <w:rPr>
          <w:spacing w:val="2"/>
        </w:rPr>
        <w:t xml:space="preserve"> </w:t>
      </w:r>
      <w:r w:rsidRPr="00917F98">
        <w:rPr>
          <w:spacing w:val="-1"/>
        </w:rPr>
        <w:t>работник</w:t>
      </w:r>
      <w:proofErr w:type="gramEnd"/>
      <w:r w:rsidRPr="00917F98">
        <w:rPr>
          <w:spacing w:val="-1"/>
        </w:rPr>
        <w:t>,</w:t>
      </w:r>
      <w:r w:rsidRPr="00917F98">
        <w:t xml:space="preserve"> </w:t>
      </w:r>
      <w:r w:rsidRPr="00917F98">
        <w:rPr>
          <w:spacing w:val="2"/>
        </w:rPr>
        <w:t xml:space="preserve"> </w:t>
      </w:r>
      <w:r w:rsidRPr="00917F98">
        <w:rPr>
          <w:spacing w:val="-1"/>
        </w:rPr>
        <w:t>наделенные</w:t>
      </w:r>
      <w:r w:rsidRPr="00917F98">
        <w:rPr>
          <w:spacing w:val="60"/>
        </w:rPr>
        <w:t xml:space="preserve"> </w:t>
      </w:r>
      <w:r w:rsidRPr="00917F98">
        <w:rPr>
          <w:spacing w:val="-1"/>
        </w:rPr>
        <w:t>полномочиями</w:t>
      </w:r>
      <w:r w:rsidRPr="00917F98">
        <w:t xml:space="preserve"> </w:t>
      </w:r>
      <w:r w:rsidRPr="00917F98">
        <w:rPr>
          <w:spacing w:val="3"/>
        </w:rPr>
        <w:t xml:space="preserve"> </w:t>
      </w:r>
      <w:r w:rsidRPr="00917F98">
        <w:t xml:space="preserve">по </w:t>
      </w:r>
      <w:r w:rsidRPr="00917F98">
        <w:rPr>
          <w:spacing w:val="2"/>
        </w:rPr>
        <w:t xml:space="preserve"> </w:t>
      </w:r>
      <w:r w:rsidRPr="00917F98">
        <w:rPr>
          <w:spacing w:val="-1"/>
        </w:rPr>
        <w:t>рассмотрению</w:t>
      </w:r>
      <w:r w:rsidRPr="00917F98">
        <w:t xml:space="preserve"> </w:t>
      </w:r>
      <w:r w:rsidRPr="00917F98">
        <w:rPr>
          <w:spacing w:val="2"/>
        </w:rPr>
        <w:t xml:space="preserve"> </w:t>
      </w:r>
      <w:r w:rsidRPr="00917F98">
        <w:t xml:space="preserve">жалоб </w:t>
      </w:r>
      <w:r w:rsidRPr="00917F98">
        <w:rPr>
          <w:spacing w:val="2"/>
        </w:rPr>
        <w:t xml:space="preserve"> </w:t>
      </w:r>
      <w:r w:rsidRPr="00917F98">
        <w:t xml:space="preserve">в </w:t>
      </w:r>
      <w:r w:rsidRPr="00917F98">
        <w:rPr>
          <w:spacing w:val="1"/>
        </w:rPr>
        <w:t xml:space="preserve"> </w:t>
      </w:r>
      <w:r w:rsidRPr="00917F98">
        <w:t xml:space="preserve">соответствии </w:t>
      </w:r>
      <w:r w:rsidRPr="00917F98">
        <w:rPr>
          <w:spacing w:val="3"/>
        </w:rPr>
        <w:t xml:space="preserve"> </w:t>
      </w:r>
      <w:r w:rsidRPr="00917F98">
        <w:t>с</w:t>
      </w:r>
    </w:p>
    <w:p w14:paraId="30D66BA3" w14:textId="77777777" w:rsidR="00403711" w:rsidRPr="00917F98" w:rsidRDefault="00403711" w:rsidP="00403711">
      <w:pPr>
        <w:spacing w:line="275" w:lineRule="auto"/>
        <w:ind w:right="171" w:firstLine="567"/>
        <w:jc w:val="both"/>
      </w:pPr>
      <w:hyperlink w:anchor="_bookmark16" w:history="1">
        <w:r w:rsidRPr="00917F98">
          <w:rPr>
            <w:color w:val="0000FF"/>
            <w:spacing w:val="-60"/>
            <w:u w:val="single" w:color="0000FF"/>
          </w:rPr>
          <w:t xml:space="preserve"> </w:t>
        </w:r>
        <w:r w:rsidRPr="00917F98">
          <w:rPr>
            <w:color w:val="0000FF"/>
            <w:spacing w:val="-1"/>
            <w:u w:val="single" w:color="0000FF"/>
          </w:rPr>
          <w:t>часть</w:t>
        </w:r>
        <w:r w:rsidRPr="00917F98">
          <w:rPr>
            <w:color w:val="0000FF"/>
            <w:spacing w:val="-59"/>
            <w:u w:val="single" w:color="0000FF"/>
          </w:rPr>
          <w:t xml:space="preserve"> </w:t>
        </w:r>
        <w:r w:rsidRPr="00917F98">
          <w:rPr>
            <w:color w:val="0000FF"/>
            <w:u w:val="single" w:color="0000FF"/>
          </w:rPr>
          <w:t>ю</w:t>
        </w:r>
        <w:r w:rsidRPr="00917F98">
          <w:rPr>
            <w:color w:val="0000FF"/>
            <w:spacing w:val="55"/>
            <w:u w:val="single" w:color="0000FF"/>
          </w:rPr>
          <w:t xml:space="preserve"> </w:t>
        </w:r>
        <w:r w:rsidRPr="00917F98">
          <w:rPr>
            <w:color w:val="0000FF"/>
            <w:u w:val="single" w:color="0000FF"/>
          </w:rPr>
          <w:t>5.3.2</w:t>
        </w:r>
        <w:r w:rsidRPr="00917F98">
          <w:rPr>
            <w:color w:val="0000FF"/>
            <w:spacing w:val="55"/>
            <w:u w:val="single" w:color="0000FF"/>
          </w:rPr>
          <w:t xml:space="preserve"> </w:t>
        </w:r>
      </w:hyperlink>
      <w:r w:rsidRPr="00917F98">
        <w:rPr>
          <w:spacing w:val="-1"/>
        </w:rPr>
        <w:t>настоящего</w:t>
      </w:r>
      <w:r w:rsidRPr="00917F98">
        <w:rPr>
          <w:spacing w:val="54"/>
        </w:rPr>
        <w:t xml:space="preserve"> </w:t>
      </w:r>
      <w:r w:rsidRPr="00917F98">
        <w:rPr>
          <w:spacing w:val="-1"/>
        </w:rPr>
        <w:t>Административного</w:t>
      </w:r>
      <w:r w:rsidRPr="00917F98">
        <w:rPr>
          <w:spacing w:val="52"/>
        </w:rPr>
        <w:t xml:space="preserve"> </w:t>
      </w:r>
      <w:r w:rsidRPr="00917F98">
        <w:rPr>
          <w:spacing w:val="-1"/>
        </w:rPr>
        <w:t>регламента,</w:t>
      </w:r>
      <w:r w:rsidRPr="00917F98">
        <w:rPr>
          <w:spacing w:val="54"/>
        </w:rPr>
        <w:t xml:space="preserve"> </w:t>
      </w:r>
      <w:r w:rsidRPr="00917F98">
        <w:rPr>
          <w:spacing w:val="-1"/>
        </w:rPr>
        <w:t>незамедлительно</w:t>
      </w:r>
      <w:r w:rsidRPr="00917F98">
        <w:rPr>
          <w:spacing w:val="54"/>
        </w:rPr>
        <w:t xml:space="preserve"> </w:t>
      </w:r>
      <w:r w:rsidRPr="00917F98">
        <w:rPr>
          <w:spacing w:val="-1"/>
        </w:rPr>
        <w:t>направляют</w:t>
      </w:r>
      <w:r w:rsidRPr="00917F98">
        <w:rPr>
          <w:spacing w:val="109"/>
        </w:rPr>
        <w:t xml:space="preserve"> </w:t>
      </w:r>
      <w:r w:rsidRPr="00917F98">
        <w:rPr>
          <w:spacing w:val="-1"/>
        </w:rPr>
        <w:t>имеющиеся</w:t>
      </w:r>
      <w:r w:rsidRPr="00917F98">
        <w:t xml:space="preserve"> </w:t>
      </w:r>
      <w:r w:rsidRPr="00917F98">
        <w:rPr>
          <w:spacing w:val="-1"/>
        </w:rPr>
        <w:t>материалы</w:t>
      </w:r>
      <w:r w:rsidRPr="00917F98">
        <w:rPr>
          <w:spacing w:val="1"/>
        </w:rPr>
        <w:t xml:space="preserve"> </w:t>
      </w:r>
      <w:r w:rsidRPr="00917F98">
        <w:t xml:space="preserve">в </w:t>
      </w:r>
      <w:r w:rsidRPr="00917F98">
        <w:rPr>
          <w:spacing w:val="-1"/>
        </w:rPr>
        <w:t>органы</w:t>
      </w:r>
      <w:r w:rsidRPr="00917F98">
        <w:t xml:space="preserve"> </w:t>
      </w:r>
      <w:r w:rsidRPr="00917F98">
        <w:rPr>
          <w:spacing w:val="-1"/>
        </w:rPr>
        <w:t>прокуратуры.</w:t>
      </w:r>
    </w:p>
    <w:p w14:paraId="2CEC2B9A" w14:textId="77777777" w:rsidR="00403711" w:rsidRPr="00917F98" w:rsidRDefault="00403711" w:rsidP="0025545D">
      <w:pPr>
        <w:numPr>
          <w:ilvl w:val="2"/>
          <w:numId w:val="149"/>
        </w:numPr>
        <w:tabs>
          <w:tab w:val="left" w:pos="1518"/>
        </w:tabs>
        <w:autoSpaceDE/>
        <w:autoSpaceDN/>
        <w:adjustRightInd/>
        <w:spacing w:before="1" w:line="276" w:lineRule="auto"/>
        <w:ind w:right="167" w:firstLine="567"/>
        <w:jc w:val="both"/>
      </w:pPr>
      <w:r w:rsidRPr="00917F98">
        <w:t>Споры,</w:t>
      </w:r>
      <w:r w:rsidRPr="00917F98">
        <w:rPr>
          <w:spacing w:val="23"/>
        </w:rPr>
        <w:t xml:space="preserve"> </w:t>
      </w:r>
      <w:r w:rsidRPr="00917F98">
        <w:rPr>
          <w:spacing w:val="-1"/>
        </w:rPr>
        <w:t>связанные</w:t>
      </w:r>
      <w:r w:rsidRPr="00917F98">
        <w:rPr>
          <w:spacing w:val="22"/>
        </w:rPr>
        <w:t xml:space="preserve"> </w:t>
      </w:r>
      <w:r w:rsidRPr="00917F98">
        <w:t>с</w:t>
      </w:r>
      <w:r w:rsidRPr="00917F98">
        <w:rPr>
          <w:spacing w:val="22"/>
        </w:rPr>
        <w:t xml:space="preserve"> </w:t>
      </w:r>
      <w:r w:rsidRPr="00917F98">
        <w:rPr>
          <w:spacing w:val="-1"/>
        </w:rPr>
        <w:t>решениями</w:t>
      </w:r>
      <w:r w:rsidRPr="00917F98">
        <w:rPr>
          <w:spacing w:val="24"/>
        </w:rPr>
        <w:t xml:space="preserve"> </w:t>
      </w:r>
      <w:r w:rsidRPr="00917F98">
        <w:t>и</w:t>
      </w:r>
      <w:r w:rsidRPr="00917F98">
        <w:rPr>
          <w:spacing w:val="22"/>
        </w:rPr>
        <w:t xml:space="preserve"> </w:t>
      </w:r>
      <w:r w:rsidRPr="00917F98">
        <w:rPr>
          <w:spacing w:val="-1"/>
        </w:rPr>
        <w:t>действиями</w:t>
      </w:r>
      <w:r w:rsidRPr="00917F98">
        <w:rPr>
          <w:spacing w:val="22"/>
        </w:rPr>
        <w:t xml:space="preserve"> </w:t>
      </w:r>
      <w:r w:rsidRPr="00917F98">
        <w:rPr>
          <w:spacing w:val="-1"/>
        </w:rPr>
        <w:t>(бездействием)</w:t>
      </w:r>
      <w:r w:rsidRPr="00917F98">
        <w:rPr>
          <w:spacing w:val="23"/>
        </w:rPr>
        <w:t xml:space="preserve"> </w:t>
      </w:r>
      <w:r w:rsidRPr="00917F98">
        <w:rPr>
          <w:spacing w:val="-1"/>
        </w:rPr>
        <w:t>должностных</w:t>
      </w:r>
      <w:r w:rsidRPr="00917F98">
        <w:rPr>
          <w:spacing w:val="75"/>
        </w:rPr>
        <w:t xml:space="preserve"> </w:t>
      </w:r>
      <w:r w:rsidRPr="00917F98">
        <w:t>лиц</w:t>
      </w:r>
      <w:r w:rsidRPr="00917F98">
        <w:rPr>
          <w:spacing w:val="36"/>
        </w:rPr>
        <w:t xml:space="preserve"> </w:t>
      </w:r>
      <w:r w:rsidRPr="00917F98">
        <w:rPr>
          <w:spacing w:val="-1"/>
        </w:rPr>
        <w:t>органа,</w:t>
      </w:r>
      <w:r w:rsidRPr="00917F98">
        <w:rPr>
          <w:spacing w:val="33"/>
        </w:rPr>
        <w:t xml:space="preserve"> </w:t>
      </w:r>
      <w:r w:rsidRPr="00917F98">
        <w:rPr>
          <w:spacing w:val="-1"/>
        </w:rPr>
        <w:t>предоставляющего</w:t>
      </w:r>
      <w:r w:rsidRPr="00917F98">
        <w:rPr>
          <w:spacing w:val="35"/>
        </w:rPr>
        <w:t xml:space="preserve"> </w:t>
      </w:r>
      <w:r w:rsidRPr="00917F98">
        <w:rPr>
          <w:spacing w:val="-1"/>
        </w:rPr>
        <w:t>муниципальную</w:t>
      </w:r>
      <w:r w:rsidRPr="00917F98">
        <w:rPr>
          <w:spacing w:val="38"/>
        </w:rPr>
        <w:t xml:space="preserve"> </w:t>
      </w:r>
      <w:r w:rsidRPr="00917F98">
        <w:rPr>
          <w:spacing w:val="-1"/>
        </w:rPr>
        <w:t>услугу,</w:t>
      </w:r>
      <w:r w:rsidRPr="00917F98">
        <w:rPr>
          <w:spacing w:val="37"/>
        </w:rPr>
        <w:t xml:space="preserve"> </w:t>
      </w:r>
      <w:r w:rsidRPr="00917F98">
        <w:rPr>
          <w:spacing w:val="-1"/>
        </w:rPr>
        <w:t>осуществляемыми</w:t>
      </w:r>
      <w:r w:rsidRPr="00917F98">
        <w:rPr>
          <w:spacing w:val="70"/>
        </w:rPr>
        <w:t xml:space="preserve"> </w:t>
      </w:r>
      <w:r w:rsidRPr="00917F98">
        <w:rPr>
          <w:spacing w:val="-1"/>
        </w:rPr>
        <w:t>(принимаемыми)</w:t>
      </w:r>
      <w:r w:rsidRPr="00917F98">
        <w:rPr>
          <w:spacing w:val="6"/>
        </w:rPr>
        <w:t xml:space="preserve"> </w:t>
      </w:r>
      <w:r w:rsidRPr="00917F98">
        <w:t>в</w:t>
      </w:r>
      <w:r w:rsidRPr="00917F98">
        <w:rPr>
          <w:spacing w:val="4"/>
        </w:rPr>
        <w:t xml:space="preserve"> </w:t>
      </w:r>
      <w:r w:rsidRPr="00917F98">
        <w:t>ходе</w:t>
      </w:r>
      <w:r w:rsidRPr="00917F98">
        <w:rPr>
          <w:spacing w:val="3"/>
        </w:rPr>
        <w:t xml:space="preserve"> </w:t>
      </w:r>
      <w:r w:rsidRPr="00917F98">
        <w:rPr>
          <w:spacing w:val="-1"/>
        </w:rPr>
        <w:t>исполнения</w:t>
      </w:r>
      <w:r w:rsidRPr="00917F98">
        <w:rPr>
          <w:spacing w:val="4"/>
        </w:rPr>
        <w:t xml:space="preserve"> </w:t>
      </w:r>
      <w:r w:rsidRPr="00917F98">
        <w:rPr>
          <w:spacing w:val="-1"/>
        </w:rPr>
        <w:t>муниципальной</w:t>
      </w:r>
      <w:r w:rsidRPr="00917F98">
        <w:rPr>
          <w:spacing w:val="7"/>
        </w:rPr>
        <w:t xml:space="preserve"> </w:t>
      </w:r>
      <w:r w:rsidRPr="00917F98">
        <w:rPr>
          <w:spacing w:val="-1"/>
        </w:rPr>
        <w:t>услуги,</w:t>
      </w:r>
      <w:r w:rsidRPr="00917F98">
        <w:rPr>
          <w:spacing w:val="4"/>
        </w:rPr>
        <w:t xml:space="preserve"> </w:t>
      </w:r>
      <w:r w:rsidRPr="00917F98">
        <w:rPr>
          <w:spacing w:val="-1"/>
        </w:rPr>
        <w:t>разрешаются</w:t>
      </w:r>
      <w:r w:rsidRPr="00917F98">
        <w:rPr>
          <w:spacing w:val="4"/>
        </w:rPr>
        <w:t xml:space="preserve"> </w:t>
      </w:r>
      <w:r w:rsidRPr="00917F98">
        <w:t>в</w:t>
      </w:r>
      <w:r w:rsidRPr="00917F98">
        <w:rPr>
          <w:spacing w:val="6"/>
        </w:rPr>
        <w:t xml:space="preserve"> </w:t>
      </w:r>
      <w:r w:rsidRPr="00917F98">
        <w:rPr>
          <w:spacing w:val="-1"/>
        </w:rPr>
        <w:t>судебном</w:t>
      </w:r>
      <w:r w:rsidRPr="00917F98">
        <w:rPr>
          <w:spacing w:val="71"/>
        </w:rPr>
        <w:t xml:space="preserve"> </w:t>
      </w:r>
      <w:r w:rsidRPr="00917F98">
        <w:t>порядке</w:t>
      </w:r>
      <w:r w:rsidRPr="00917F98">
        <w:rPr>
          <w:spacing w:val="-1"/>
        </w:rPr>
        <w:t xml:space="preserve"> </w:t>
      </w:r>
      <w:r w:rsidRPr="00917F98">
        <w:t xml:space="preserve">в </w:t>
      </w:r>
      <w:r w:rsidRPr="00917F98">
        <w:rPr>
          <w:spacing w:val="-1"/>
        </w:rPr>
        <w:t>соответствии</w:t>
      </w:r>
      <w:r w:rsidRPr="00917F98">
        <w:rPr>
          <w:spacing w:val="-2"/>
        </w:rPr>
        <w:t xml:space="preserve"> </w:t>
      </w:r>
      <w:r w:rsidRPr="00917F98">
        <w:t>с</w:t>
      </w:r>
      <w:r w:rsidRPr="00917F98">
        <w:rPr>
          <w:spacing w:val="-1"/>
        </w:rPr>
        <w:t xml:space="preserve">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7B516F2F" w14:textId="77777777" w:rsidR="00403711" w:rsidRPr="00917F98" w:rsidRDefault="00403711" w:rsidP="0025545D">
      <w:pPr>
        <w:numPr>
          <w:ilvl w:val="2"/>
          <w:numId w:val="149"/>
        </w:numPr>
        <w:tabs>
          <w:tab w:val="left" w:pos="1518"/>
        </w:tabs>
        <w:autoSpaceDE/>
        <w:autoSpaceDN/>
        <w:adjustRightInd/>
        <w:spacing w:line="276" w:lineRule="auto"/>
        <w:ind w:right="165" w:firstLine="567"/>
        <w:jc w:val="both"/>
      </w:pPr>
      <w:r w:rsidRPr="00917F98">
        <w:t xml:space="preserve">Сроки </w:t>
      </w:r>
      <w:r w:rsidRPr="00917F98">
        <w:rPr>
          <w:spacing w:val="-1"/>
        </w:rPr>
        <w:t>обжалования,</w:t>
      </w:r>
      <w:r w:rsidRPr="00917F98">
        <w:rPr>
          <w:spacing w:val="57"/>
        </w:rPr>
        <w:t xml:space="preserve"> </w:t>
      </w:r>
      <w:r w:rsidRPr="00917F98">
        <w:rPr>
          <w:spacing w:val="-1"/>
        </w:rPr>
        <w:t>правила</w:t>
      </w:r>
      <w:r w:rsidRPr="00917F98">
        <w:rPr>
          <w:spacing w:val="59"/>
        </w:rPr>
        <w:t xml:space="preserve"> </w:t>
      </w:r>
      <w:r w:rsidRPr="00917F98">
        <w:rPr>
          <w:spacing w:val="-1"/>
        </w:rPr>
        <w:t>подведомственности</w:t>
      </w:r>
      <w:r w:rsidRPr="00917F98">
        <w:rPr>
          <w:spacing w:val="1"/>
        </w:rPr>
        <w:t xml:space="preserve"> </w:t>
      </w:r>
      <w:r w:rsidRPr="00917F98">
        <w:t xml:space="preserve">и </w:t>
      </w:r>
      <w:r w:rsidRPr="00917F98">
        <w:rPr>
          <w:spacing w:val="-1"/>
        </w:rPr>
        <w:t>подсудности</w:t>
      </w:r>
      <w:r w:rsidRPr="00917F98">
        <w:rPr>
          <w:spacing w:val="67"/>
        </w:rPr>
        <w:t xml:space="preserve"> </w:t>
      </w:r>
      <w:r w:rsidRPr="00917F98">
        <w:rPr>
          <w:spacing w:val="-1"/>
        </w:rPr>
        <w:t>устанавливаются</w:t>
      </w:r>
      <w:r w:rsidRPr="00917F98">
        <w:rPr>
          <w:spacing w:val="47"/>
        </w:rPr>
        <w:t xml:space="preserve"> </w:t>
      </w:r>
      <w:r w:rsidRPr="00917F98">
        <w:rPr>
          <w:spacing w:val="-1"/>
        </w:rPr>
        <w:t>Гражданским</w:t>
      </w:r>
      <w:r w:rsidRPr="00917F98">
        <w:rPr>
          <w:spacing w:val="50"/>
        </w:rPr>
        <w:t xml:space="preserve"> </w:t>
      </w:r>
      <w:r w:rsidRPr="00917F98">
        <w:rPr>
          <w:spacing w:val="-1"/>
        </w:rPr>
        <w:t>процессуальным</w:t>
      </w:r>
      <w:r w:rsidRPr="00917F98">
        <w:rPr>
          <w:spacing w:val="48"/>
        </w:rPr>
        <w:t xml:space="preserve"> </w:t>
      </w:r>
      <w:hyperlink r:id="rId169">
        <w:r w:rsidRPr="00917F98">
          <w:rPr>
            <w:spacing w:val="-1"/>
          </w:rPr>
          <w:t>кодексом</w:t>
        </w:r>
      </w:hyperlink>
      <w:r w:rsidRPr="00917F98">
        <w:rPr>
          <w:spacing w:val="48"/>
        </w:rPr>
        <w:t xml:space="preserve"> </w:t>
      </w:r>
      <w:r w:rsidRPr="00917F98">
        <w:rPr>
          <w:spacing w:val="-1"/>
        </w:rPr>
        <w:t>Российской</w:t>
      </w:r>
      <w:r w:rsidRPr="00917F98">
        <w:rPr>
          <w:spacing w:val="48"/>
        </w:rPr>
        <w:t xml:space="preserve"> </w:t>
      </w:r>
      <w:r w:rsidRPr="00917F98">
        <w:rPr>
          <w:spacing w:val="-1"/>
        </w:rPr>
        <w:t>Федерации,</w:t>
      </w:r>
      <w:r w:rsidRPr="00917F98">
        <w:rPr>
          <w:spacing w:val="99"/>
        </w:rPr>
        <w:t xml:space="preserve"> </w:t>
      </w:r>
      <w:r w:rsidRPr="00917F98">
        <w:t xml:space="preserve">Арбитражным </w:t>
      </w:r>
      <w:r w:rsidRPr="00917F98">
        <w:rPr>
          <w:spacing w:val="-1"/>
        </w:rPr>
        <w:t>процессуальным</w:t>
      </w:r>
      <w:r w:rsidRPr="00917F98">
        <w:t xml:space="preserve"> </w:t>
      </w:r>
      <w:hyperlink r:id="rId170">
        <w:r w:rsidRPr="00917F98">
          <w:rPr>
            <w:spacing w:val="-1"/>
          </w:rPr>
          <w:t>кодексом</w:t>
        </w:r>
      </w:hyperlink>
      <w:r w:rsidRPr="00917F98">
        <w:t xml:space="preserve"> </w:t>
      </w:r>
      <w:r w:rsidRPr="00917F98">
        <w:rPr>
          <w:spacing w:val="-1"/>
        </w:rPr>
        <w:t>Российской</w:t>
      </w:r>
      <w:r w:rsidRPr="00917F98">
        <w:t xml:space="preserve"> </w:t>
      </w:r>
      <w:r w:rsidRPr="00917F98">
        <w:rPr>
          <w:spacing w:val="-1"/>
        </w:rPr>
        <w:t>Федерации.</w:t>
      </w:r>
    </w:p>
    <w:p w14:paraId="7E235FC6" w14:textId="77777777" w:rsidR="00403711" w:rsidRPr="00917F98" w:rsidRDefault="00403711" w:rsidP="00403711">
      <w:pPr>
        <w:ind w:firstLine="567"/>
        <w:jc w:val="both"/>
      </w:pPr>
    </w:p>
    <w:p w14:paraId="2E1E18F4" w14:textId="77777777" w:rsidR="00403711" w:rsidRPr="00917F98" w:rsidRDefault="00403711" w:rsidP="00403711">
      <w:pPr>
        <w:ind w:firstLine="567"/>
        <w:jc w:val="both"/>
      </w:pPr>
    </w:p>
    <w:p w14:paraId="53B02361" w14:textId="77777777" w:rsidR="00403711" w:rsidRPr="00917F98" w:rsidRDefault="00403711" w:rsidP="00403711">
      <w:pPr>
        <w:ind w:firstLine="567"/>
        <w:jc w:val="both"/>
      </w:pPr>
    </w:p>
    <w:p w14:paraId="274A18CE" w14:textId="77777777" w:rsidR="00403711" w:rsidRPr="00917F98" w:rsidRDefault="00403711" w:rsidP="00403711">
      <w:pPr>
        <w:ind w:firstLine="567"/>
        <w:jc w:val="both"/>
      </w:pPr>
    </w:p>
    <w:p w14:paraId="60A66522" w14:textId="77777777" w:rsidR="00403711" w:rsidRPr="00917F98" w:rsidRDefault="00403711" w:rsidP="00403711">
      <w:pPr>
        <w:ind w:firstLine="567"/>
        <w:jc w:val="both"/>
      </w:pPr>
    </w:p>
    <w:p w14:paraId="6A82C26F" w14:textId="77777777" w:rsidR="00403711" w:rsidRPr="00917F98" w:rsidRDefault="00403711" w:rsidP="00403711">
      <w:pPr>
        <w:spacing w:line="275" w:lineRule="auto"/>
        <w:ind w:left="5920" w:right="166" w:firstLine="1831"/>
        <w:jc w:val="right"/>
      </w:pPr>
      <w:r w:rsidRPr="00917F98">
        <w:rPr>
          <w:spacing w:val="-1"/>
        </w:rPr>
        <w:t>Приложение №1</w:t>
      </w:r>
      <w:r w:rsidRPr="00917F98">
        <w:rPr>
          <w:spacing w:val="20"/>
        </w:rPr>
        <w:t xml:space="preserve"> </w:t>
      </w:r>
      <w:r w:rsidRPr="00917F98">
        <w:t xml:space="preserve">к </w:t>
      </w:r>
      <w:r w:rsidRPr="00917F98">
        <w:rPr>
          <w:spacing w:val="-1"/>
        </w:rPr>
        <w:t>Административному</w:t>
      </w:r>
      <w:r w:rsidRPr="00917F98">
        <w:rPr>
          <w:spacing w:val="-6"/>
        </w:rPr>
        <w:t xml:space="preserve"> </w:t>
      </w:r>
      <w:r w:rsidRPr="00917F98">
        <w:lastRenderedPageBreak/>
        <w:t>регламенту</w:t>
      </w:r>
    </w:p>
    <w:p w14:paraId="356A0A8B" w14:textId="77777777" w:rsidR="00403711" w:rsidRPr="00917F98" w:rsidRDefault="00403711" w:rsidP="00403711"/>
    <w:p w14:paraId="402357C1" w14:textId="77777777" w:rsidR="00403711" w:rsidRPr="00917F98" w:rsidRDefault="00403711" w:rsidP="00403711">
      <w:pPr>
        <w:rPr>
          <w:sz w:val="25"/>
          <w:szCs w:val="25"/>
        </w:rPr>
      </w:pPr>
    </w:p>
    <w:p w14:paraId="26EA581D" w14:textId="77777777" w:rsidR="00403711" w:rsidRPr="00917F98" w:rsidRDefault="00403711" w:rsidP="00403711">
      <w:pPr>
        <w:ind w:right="165"/>
        <w:jc w:val="right"/>
        <w:rPr>
          <w:rFonts w:eastAsia="Courier New"/>
        </w:rPr>
      </w:pPr>
      <w:r w:rsidRPr="00917F98">
        <w:rPr>
          <w:spacing w:val="-1"/>
        </w:rPr>
        <w:t>Главе посёлка</w:t>
      </w:r>
    </w:p>
    <w:p w14:paraId="07431194" w14:textId="77777777" w:rsidR="00403711" w:rsidRPr="00917F98" w:rsidRDefault="00403711" w:rsidP="00403711">
      <w:pPr>
        <w:rPr>
          <w:rFonts w:eastAsia="Courier New"/>
          <w:sz w:val="20"/>
          <w:szCs w:val="20"/>
        </w:rPr>
      </w:pPr>
    </w:p>
    <w:p w14:paraId="3306015B" w14:textId="77777777" w:rsidR="00403711" w:rsidRPr="00917F98" w:rsidRDefault="00403711" w:rsidP="00403711">
      <w:pPr>
        <w:spacing w:before="9"/>
        <w:rPr>
          <w:rFonts w:eastAsia="Courier New"/>
        </w:rPr>
      </w:pPr>
    </w:p>
    <w:p w14:paraId="086EC871" w14:textId="77777777" w:rsidR="00403711" w:rsidRPr="00917F98" w:rsidRDefault="00403711" w:rsidP="00403711">
      <w:pPr>
        <w:spacing w:line="20" w:lineRule="atLeast"/>
        <w:ind w:left="4569"/>
        <w:rPr>
          <w:rFonts w:eastAsia="Courier New"/>
          <w:sz w:val="2"/>
          <w:szCs w:val="2"/>
        </w:rPr>
      </w:pPr>
      <w:r w:rsidRPr="00917F98">
        <w:rPr>
          <w:rFonts w:eastAsia="Courier New"/>
          <w:noProof/>
          <w:sz w:val="2"/>
          <w:szCs w:val="2"/>
        </w:rPr>
        <mc:AlternateContent>
          <mc:Choice Requires="wpg">
            <w:drawing>
              <wp:inline distT="0" distB="0" distL="0" distR="0" wp14:anchorId="60D5DE97" wp14:editId="07C93E5F">
                <wp:extent cx="3107690" cy="6350"/>
                <wp:effectExtent l="9525" t="9525" r="6985" b="3175"/>
                <wp:docPr id="196" name="Группа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6350"/>
                          <a:chOff x="0" y="0"/>
                          <a:chExt cx="4894" cy="10"/>
                        </a:xfrm>
                      </wpg:grpSpPr>
                      <wpg:grpSp>
                        <wpg:cNvPr id="197" name="Group 196"/>
                        <wpg:cNvGrpSpPr>
                          <a:grpSpLocks/>
                        </wpg:cNvGrpSpPr>
                        <wpg:grpSpPr bwMode="auto">
                          <a:xfrm>
                            <a:off x="5" y="5"/>
                            <a:ext cx="4884" cy="2"/>
                            <a:chOff x="5" y="5"/>
                            <a:chExt cx="4884" cy="2"/>
                          </a:xfrm>
                        </wpg:grpSpPr>
                        <wps:wsp>
                          <wps:cNvPr id="198" name="Freeform 197"/>
                          <wps:cNvSpPr>
                            <a:spLocks/>
                          </wps:cNvSpPr>
                          <wps:spPr bwMode="auto">
                            <a:xfrm>
                              <a:off x="5" y="5"/>
                              <a:ext cx="4884" cy="2"/>
                            </a:xfrm>
                            <a:custGeom>
                              <a:avLst/>
                              <a:gdLst>
                                <a:gd name="T0" fmla="+- 0 5 5"/>
                                <a:gd name="T1" fmla="*/ T0 w 4884"/>
                                <a:gd name="T2" fmla="+- 0 4889 5"/>
                                <a:gd name="T3" fmla="*/ T2 w 4884"/>
                              </a:gdLst>
                              <a:ahLst/>
                              <a:cxnLst>
                                <a:cxn ang="0">
                                  <a:pos x="T1" y="0"/>
                                </a:cxn>
                                <a:cxn ang="0">
                                  <a:pos x="T3" y="0"/>
                                </a:cxn>
                              </a:cxnLst>
                              <a:rect l="0" t="0" r="r" b="b"/>
                              <a:pathLst>
                                <a:path w="4884">
                                  <a:moveTo>
                                    <a:pt x="0" y="0"/>
                                  </a:moveTo>
                                  <a:lnTo>
                                    <a:pt x="4884"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A4EF8F" id="Группа 196" o:spid="_x0000_s1026" style="width:244.7pt;height:.5pt;mso-position-horizontal-relative:char;mso-position-vertical-relative:line" coordsize="4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">
                <v:group id="Group 196" o:spid="_x0000_s1027" style="position:absolute;left:5;top:5;width:4884;height:2" coordorigin="5,5" coordsize="4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7" o:spid="_x0000_s1028" style="position:absolute;left:5;top:5;width:4884;height:2;visibility:visible;mso-wrap-style:square;v-text-anchor:top" coordsize="4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IN8QA&#10;AADcAAAADwAAAGRycy9kb3ducmV2LnhtbESPzW7CQAyE75V4h5WReisbeqAQWBCiQvTSVvw8gJU1&#10;2YisN81uk/D2+FCpt7E8/jyz2gy+Vh21sQpsYDrJQBEXwVZcGric9y9zUDEhW6wDk4E7RdisR08r&#10;zG3o+UjdKZVKIBxzNOBSanKtY+HIY5yEhlh219B6TDK2pbYt9gL3tX7Nspn2WLF8cNjQzlFxO/16&#10;objm++dzusD517BPh+yteO+7aMzzeNguQSUa0r/57/rDSvyFpJUyok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DfEAAAA3AAAAA8AAAAAAAAAAAAAAAAAmAIAAGRycy9k&#10;b3ducmV2LnhtbFBLBQYAAAAABAAEAPUAAACJAwAAAAA=&#10;" path="m,l4884,e" filled="f" strokeweight=".15969mm">
                    <v:path arrowok="t" o:connecttype="custom" o:connectlocs="0,0;4884,0" o:connectangles="0,0"/>
                  </v:shape>
                </v:group>
                <w10:anchorlock/>
              </v:group>
            </w:pict>
          </mc:Fallback>
        </mc:AlternateContent>
      </w:r>
    </w:p>
    <w:p w14:paraId="1D0C5C5D" w14:textId="77777777" w:rsidR="00403711" w:rsidRPr="00917F98" w:rsidRDefault="00403711" w:rsidP="00403711">
      <w:pPr>
        <w:spacing w:line="236" w:lineRule="exact"/>
        <w:ind w:right="165"/>
        <w:jc w:val="right"/>
        <w:rPr>
          <w:rFonts w:eastAsia="Courier New"/>
        </w:rPr>
      </w:pPr>
      <w:r w:rsidRPr="00917F98">
        <w:rPr>
          <w:spacing w:val="-1"/>
        </w:rPr>
        <w:t>от</w:t>
      </w:r>
    </w:p>
    <w:p w14:paraId="7E400FEF" w14:textId="77777777" w:rsidR="00403711" w:rsidRPr="00917F98" w:rsidRDefault="00403711" w:rsidP="00403711">
      <w:pPr>
        <w:spacing w:before="8"/>
        <w:rPr>
          <w:rFonts w:eastAsia="Courier New"/>
          <w:sz w:val="20"/>
          <w:szCs w:val="20"/>
        </w:rPr>
      </w:pPr>
    </w:p>
    <w:p w14:paraId="7AB02DD8" w14:textId="77777777" w:rsidR="00403711" w:rsidRPr="00917F98" w:rsidRDefault="00403711" w:rsidP="00403711">
      <w:pPr>
        <w:spacing w:line="20" w:lineRule="atLeast"/>
        <w:ind w:left="4965"/>
        <w:rPr>
          <w:rFonts w:eastAsia="Courier New"/>
          <w:sz w:val="2"/>
          <w:szCs w:val="2"/>
        </w:rPr>
      </w:pPr>
      <w:r w:rsidRPr="00917F98">
        <w:rPr>
          <w:rFonts w:eastAsia="Courier New"/>
          <w:noProof/>
          <w:sz w:val="2"/>
          <w:szCs w:val="2"/>
        </w:rPr>
        <mc:AlternateContent>
          <mc:Choice Requires="wpg">
            <w:drawing>
              <wp:inline distT="0" distB="0" distL="0" distR="0" wp14:anchorId="4E6A6B1F" wp14:editId="639C6F55">
                <wp:extent cx="2856230" cy="6350"/>
                <wp:effectExtent l="9525" t="9525" r="10795" b="3175"/>
                <wp:docPr id="194" name="Группа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6350"/>
                          <a:chOff x="0" y="0"/>
                          <a:chExt cx="4498" cy="10"/>
                        </a:xfrm>
                      </wpg:grpSpPr>
                      <wpg:grpSp>
                        <wpg:cNvPr id="195" name="Group 193"/>
                        <wpg:cNvGrpSpPr>
                          <a:grpSpLocks/>
                        </wpg:cNvGrpSpPr>
                        <wpg:grpSpPr bwMode="auto">
                          <a:xfrm>
                            <a:off x="5" y="5"/>
                            <a:ext cx="4488" cy="2"/>
                            <a:chOff x="5" y="5"/>
                            <a:chExt cx="4488" cy="2"/>
                          </a:xfrm>
                        </wpg:grpSpPr>
                        <wps:wsp>
                          <wps:cNvPr id="199" name="Freeform 194"/>
                          <wps:cNvSpPr>
                            <a:spLocks/>
                          </wps:cNvSpPr>
                          <wps:spPr bwMode="auto">
                            <a:xfrm>
                              <a:off x="5" y="5"/>
                              <a:ext cx="4488" cy="2"/>
                            </a:xfrm>
                            <a:custGeom>
                              <a:avLst/>
                              <a:gdLst>
                                <a:gd name="T0" fmla="+- 0 5 5"/>
                                <a:gd name="T1" fmla="*/ T0 w 4488"/>
                                <a:gd name="T2" fmla="+- 0 4493 5"/>
                                <a:gd name="T3" fmla="*/ T2 w 4488"/>
                              </a:gdLst>
                              <a:ahLst/>
                              <a:cxnLst>
                                <a:cxn ang="0">
                                  <a:pos x="T1" y="0"/>
                                </a:cxn>
                                <a:cxn ang="0">
                                  <a:pos x="T3" y="0"/>
                                </a:cxn>
                              </a:cxnLst>
                              <a:rect l="0" t="0" r="r" b="b"/>
                              <a:pathLst>
                                <a:path w="4488">
                                  <a:moveTo>
                                    <a:pt x="0" y="0"/>
                                  </a:moveTo>
                                  <a:lnTo>
                                    <a:pt x="4488"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C2C831" id="Группа 194" o:spid="_x0000_s1026" style="width:224.9pt;height:.5pt;mso-position-horizontal-relative:char;mso-position-vertical-relative:line" coordsize="44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">
                <v:group id="Group 193" o:spid="_x0000_s1027" style="position:absolute;left:5;top:5;width:4488;height:2" coordorigin="5,5" coordsize="4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4" o:spid="_x0000_s1028" style="position:absolute;left:5;top:5;width:4488;height:2;visibility:visible;mso-wrap-style:square;v-text-anchor:top" coordsize="4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w6sIA&#10;AADcAAAADwAAAGRycy9kb3ducmV2LnhtbERPS4vCMBC+C/6HMIIX0VQXfFSjiKB4WdbXxduQjG2x&#10;mZQmav33m4UFb/PxPWexamwpnlT7wrGC4SABQaydKThTcDlv+1MQPiAbLB2Tgjd5WC3brQWmxr34&#10;SM9TyEQMYZ+igjyEKpXS65ws+oGriCN3c7XFEGGdSVPjK4bbUo6SZCwtFhwbcqxok5O+nx5Wgd3s&#10;in321tfvw1dvcm1Gvlr/aKW6nWY9BxGoCR/xv3tv4vzZDP6e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rDqwgAAANwAAAAPAAAAAAAAAAAAAAAAAJgCAABkcnMvZG93&#10;bnJldi54bWxQSwUGAAAAAAQABAD1AAAAhwMAAAAA&#10;" path="m,l4488,e" filled="f" strokeweight=".15969mm">
                    <v:path arrowok="t" o:connecttype="custom" o:connectlocs="0,0;4488,0" o:connectangles="0,0"/>
                  </v:shape>
                </v:group>
                <w10:anchorlock/>
              </v:group>
            </w:pict>
          </mc:Fallback>
        </mc:AlternateContent>
      </w:r>
    </w:p>
    <w:p w14:paraId="53DBB892" w14:textId="77777777" w:rsidR="00403711" w:rsidRPr="00917F98" w:rsidRDefault="00403711" w:rsidP="00403711">
      <w:pPr>
        <w:rPr>
          <w:rFonts w:eastAsia="Courier New"/>
          <w:sz w:val="20"/>
          <w:szCs w:val="20"/>
        </w:rPr>
      </w:pPr>
    </w:p>
    <w:p w14:paraId="2F4491AE" w14:textId="77777777" w:rsidR="00403711" w:rsidRPr="00917F98" w:rsidRDefault="00403711" w:rsidP="00403711">
      <w:pPr>
        <w:spacing w:before="6"/>
        <w:rPr>
          <w:rFonts w:eastAsia="Courier New"/>
          <w:sz w:val="21"/>
          <w:szCs w:val="21"/>
        </w:rPr>
      </w:pPr>
    </w:p>
    <w:p w14:paraId="7495957A" w14:textId="77777777" w:rsidR="00403711" w:rsidRPr="00917F98" w:rsidRDefault="00403711" w:rsidP="00403711">
      <w:pPr>
        <w:spacing w:line="20" w:lineRule="atLeast"/>
        <w:ind w:left="4569"/>
        <w:rPr>
          <w:rFonts w:eastAsia="Courier New"/>
          <w:sz w:val="2"/>
          <w:szCs w:val="2"/>
        </w:rPr>
      </w:pPr>
      <w:r w:rsidRPr="00917F98">
        <w:rPr>
          <w:rFonts w:eastAsia="Courier New"/>
          <w:noProof/>
          <w:sz w:val="2"/>
          <w:szCs w:val="2"/>
        </w:rPr>
        <mc:AlternateContent>
          <mc:Choice Requires="wpg">
            <w:drawing>
              <wp:inline distT="0" distB="0" distL="0" distR="0" wp14:anchorId="0367FF60" wp14:editId="47BCC424">
                <wp:extent cx="3107690" cy="6350"/>
                <wp:effectExtent l="9525" t="9525" r="6985" b="3175"/>
                <wp:docPr id="200" name="Группа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6350"/>
                          <a:chOff x="0" y="0"/>
                          <a:chExt cx="4894" cy="10"/>
                        </a:xfrm>
                      </wpg:grpSpPr>
                      <wpg:grpSp>
                        <wpg:cNvPr id="201" name="Group 190"/>
                        <wpg:cNvGrpSpPr>
                          <a:grpSpLocks/>
                        </wpg:cNvGrpSpPr>
                        <wpg:grpSpPr bwMode="auto">
                          <a:xfrm>
                            <a:off x="5" y="5"/>
                            <a:ext cx="4884" cy="2"/>
                            <a:chOff x="5" y="5"/>
                            <a:chExt cx="4884" cy="2"/>
                          </a:xfrm>
                        </wpg:grpSpPr>
                        <wps:wsp>
                          <wps:cNvPr id="202" name="Freeform 191"/>
                          <wps:cNvSpPr>
                            <a:spLocks/>
                          </wps:cNvSpPr>
                          <wps:spPr bwMode="auto">
                            <a:xfrm>
                              <a:off x="5" y="5"/>
                              <a:ext cx="4884" cy="2"/>
                            </a:xfrm>
                            <a:custGeom>
                              <a:avLst/>
                              <a:gdLst>
                                <a:gd name="T0" fmla="+- 0 5 5"/>
                                <a:gd name="T1" fmla="*/ T0 w 4884"/>
                                <a:gd name="T2" fmla="+- 0 4889 5"/>
                                <a:gd name="T3" fmla="*/ T2 w 4884"/>
                              </a:gdLst>
                              <a:ahLst/>
                              <a:cxnLst>
                                <a:cxn ang="0">
                                  <a:pos x="T1" y="0"/>
                                </a:cxn>
                                <a:cxn ang="0">
                                  <a:pos x="T3" y="0"/>
                                </a:cxn>
                              </a:cxnLst>
                              <a:rect l="0" t="0" r="r" b="b"/>
                              <a:pathLst>
                                <a:path w="4884">
                                  <a:moveTo>
                                    <a:pt x="0" y="0"/>
                                  </a:moveTo>
                                  <a:lnTo>
                                    <a:pt x="4884"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DC2F2E" id="Группа 200" o:spid="_x0000_s1026" style="width:244.7pt;height:.5pt;mso-position-horizontal-relative:char;mso-position-vertical-relative:line" coordsize="4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">
                <v:group id="Group 190" o:spid="_x0000_s1027" style="position:absolute;left:5;top:5;width:4884;height:2" coordorigin="5,5" coordsize="4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91" o:spid="_x0000_s1028" style="position:absolute;left:5;top:5;width:4884;height:2;visibility:visible;mso-wrap-style:square;v-text-anchor:top" coordsize="4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LJsMA&#10;AADcAAAADwAAAGRycy9kb3ducmV2LnhtbESPwW7CMBBE70j8g7WVegObHAqkGFRRoXIpFdAPWMVL&#10;HBGv09hNwt/XSEg9jmbmjWa1GVwtOmpD5VnDbKpAEBfeVFxq+D7vJgsQISIbrD2ThhsF2KzHoxXm&#10;xvd8pO4US5EgHHLUYGNscilDYclhmPqGOHkX3zqMSbalNC32Ce5qmSn1Ih1WnBYsNrS1VFxPvy5R&#10;bPP18zlb4uIw7OKHmhfvfRe0fn4a3l5BRBrif/jR3hsNmcrgfi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5LJsMAAADcAAAADwAAAAAAAAAAAAAAAACYAgAAZHJzL2Rv&#10;d25yZXYueG1sUEsFBgAAAAAEAAQA9QAAAIgDAAAAAA==&#10;" path="m,l4884,e" filled="f" strokeweight=".15969mm">
                    <v:path arrowok="t" o:connecttype="custom" o:connectlocs="0,0;4884,0" o:connectangles="0,0"/>
                  </v:shape>
                </v:group>
                <w10:anchorlock/>
              </v:group>
            </w:pict>
          </mc:Fallback>
        </mc:AlternateContent>
      </w:r>
    </w:p>
    <w:p w14:paraId="29945E49" w14:textId="77777777" w:rsidR="00403711" w:rsidRPr="00917F98" w:rsidRDefault="00403711" w:rsidP="00403711">
      <w:pPr>
        <w:spacing w:line="233" w:lineRule="exact"/>
        <w:ind w:right="165"/>
        <w:jc w:val="right"/>
        <w:rPr>
          <w:rFonts w:eastAsia="Courier New"/>
        </w:rPr>
      </w:pPr>
      <w:r w:rsidRPr="00917F98">
        <w:rPr>
          <w:spacing w:val="-1"/>
          <w:w w:val="95"/>
        </w:rPr>
        <w:t>(Ф.И.О.)</w:t>
      </w:r>
    </w:p>
    <w:p w14:paraId="3BF1DED3" w14:textId="77777777" w:rsidR="00403711" w:rsidRPr="00917F98" w:rsidRDefault="00403711" w:rsidP="00403711">
      <w:pPr>
        <w:rPr>
          <w:rFonts w:eastAsia="Courier New"/>
          <w:sz w:val="20"/>
          <w:szCs w:val="20"/>
        </w:rPr>
      </w:pPr>
    </w:p>
    <w:p w14:paraId="48FE295B" w14:textId="77777777" w:rsidR="00403711" w:rsidRPr="00917F98" w:rsidRDefault="00403711" w:rsidP="00403711">
      <w:pPr>
        <w:spacing w:before="9"/>
        <w:rPr>
          <w:rFonts w:eastAsia="Courier New"/>
        </w:rPr>
      </w:pPr>
    </w:p>
    <w:p w14:paraId="598566B1" w14:textId="77777777" w:rsidR="00403711" w:rsidRPr="00917F98" w:rsidRDefault="00403711" w:rsidP="00403711">
      <w:pPr>
        <w:spacing w:line="20" w:lineRule="atLeast"/>
        <w:ind w:left="4569"/>
        <w:rPr>
          <w:rFonts w:eastAsia="Courier New"/>
          <w:sz w:val="2"/>
          <w:szCs w:val="2"/>
        </w:rPr>
      </w:pPr>
      <w:r w:rsidRPr="00917F98">
        <w:rPr>
          <w:rFonts w:eastAsia="Courier New"/>
          <w:noProof/>
          <w:sz w:val="2"/>
          <w:szCs w:val="2"/>
        </w:rPr>
        <mc:AlternateContent>
          <mc:Choice Requires="wpg">
            <w:drawing>
              <wp:inline distT="0" distB="0" distL="0" distR="0" wp14:anchorId="2FBD70BF" wp14:editId="119B16CC">
                <wp:extent cx="3107690" cy="6350"/>
                <wp:effectExtent l="9525" t="9525" r="6985" b="3175"/>
                <wp:docPr id="20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6350"/>
                          <a:chOff x="0" y="0"/>
                          <a:chExt cx="4894" cy="10"/>
                        </a:xfrm>
                      </wpg:grpSpPr>
                      <wpg:grpSp>
                        <wpg:cNvPr id="204" name="Group 187"/>
                        <wpg:cNvGrpSpPr>
                          <a:grpSpLocks/>
                        </wpg:cNvGrpSpPr>
                        <wpg:grpSpPr bwMode="auto">
                          <a:xfrm>
                            <a:off x="5" y="5"/>
                            <a:ext cx="4884" cy="2"/>
                            <a:chOff x="5" y="5"/>
                            <a:chExt cx="4884" cy="2"/>
                          </a:xfrm>
                        </wpg:grpSpPr>
                        <wps:wsp>
                          <wps:cNvPr id="205" name="Freeform 188"/>
                          <wps:cNvSpPr>
                            <a:spLocks/>
                          </wps:cNvSpPr>
                          <wps:spPr bwMode="auto">
                            <a:xfrm>
                              <a:off x="5" y="5"/>
                              <a:ext cx="4884" cy="2"/>
                            </a:xfrm>
                            <a:custGeom>
                              <a:avLst/>
                              <a:gdLst>
                                <a:gd name="T0" fmla="+- 0 5 5"/>
                                <a:gd name="T1" fmla="*/ T0 w 4884"/>
                                <a:gd name="T2" fmla="+- 0 4889 5"/>
                                <a:gd name="T3" fmla="*/ T2 w 4884"/>
                              </a:gdLst>
                              <a:ahLst/>
                              <a:cxnLst>
                                <a:cxn ang="0">
                                  <a:pos x="T1" y="0"/>
                                </a:cxn>
                                <a:cxn ang="0">
                                  <a:pos x="T3" y="0"/>
                                </a:cxn>
                              </a:cxnLst>
                              <a:rect l="0" t="0" r="r" b="b"/>
                              <a:pathLst>
                                <a:path w="4884">
                                  <a:moveTo>
                                    <a:pt x="0" y="0"/>
                                  </a:moveTo>
                                  <a:lnTo>
                                    <a:pt x="4884"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3074F4" id="Группа 203" o:spid="_x0000_s1026" style="width:244.7pt;height:.5pt;mso-position-horizontal-relative:char;mso-position-vertical-relative:line" coordsize="4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">
                <v:group id="Group 187" o:spid="_x0000_s1027" style="position:absolute;left:5;top:5;width:4884;height:2" coordorigin="5,5" coordsize="4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88" o:spid="_x0000_s1028" style="position:absolute;left:5;top:5;width:4884;height:2;visibility:visible;mso-wrap-style:square;v-text-anchor:top" coordsize="4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TUsQA&#10;AADcAAAADwAAAGRycy9kb3ducmV2LnhtbESPUWvCMBSF3wf7D+EOfJuJwlzXGWUooi8quv2AS3PX&#10;lDU3XZO19d8bQdjj4ZzzHc58ObhadNSGyrOGyViBIC68qbjU8PW5ec5AhIhssPZMGi4UYLl4fJhj&#10;bnzPJ+rOsRQJwiFHDTbGJpcyFJYchrFviJP37VuHMcm2lKbFPsFdLadKzaTDitOCxYZWloqf859L&#10;FNscf/eTN8wOwyZu1Wux7rug9ehp+HgHEWmI/+F7e2c0TNUL3M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301LEAAAA3AAAAA8AAAAAAAAAAAAAAAAAmAIAAGRycy9k&#10;b3ducmV2LnhtbFBLBQYAAAAABAAEAPUAAACJAwAAAAA=&#10;" path="m,l4884,e" filled="f" strokeweight=".15969mm">
                    <v:path arrowok="t" o:connecttype="custom" o:connectlocs="0,0;4884,0" o:connectangles="0,0"/>
                  </v:shape>
                </v:group>
                <w10:anchorlock/>
              </v:group>
            </w:pict>
          </mc:Fallback>
        </mc:AlternateContent>
      </w:r>
    </w:p>
    <w:p w14:paraId="6DC17DF2" w14:textId="77777777" w:rsidR="00403711" w:rsidRPr="00917F98" w:rsidRDefault="00403711" w:rsidP="00403711">
      <w:pPr>
        <w:rPr>
          <w:rFonts w:eastAsia="Courier New"/>
          <w:sz w:val="20"/>
          <w:szCs w:val="20"/>
        </w:rPr>
      </w:pPr>
    </w:p>
    <w:p w14:paraId="3309B177" w14:textId="77777777" w:rsidR="00403711" w:rsidRPr="00917F98" w:rsidRDefault="00403711" w:rsidP="00403711">
      <w:pPr>
        <w:spacing w:before="6"/>
        <w:rPr>
          <w:rFonts w:eastAsia="Courier New"/>
          <w:sz w:val="21"/>
          <w:szCs w:val="21"/>
        </w:rPr>
      </w:pPr>
    </w:p>
    <w:p w14:paraId="15E9E226" w14:textId="77777777" w:rsidR="00403711" w:rsidRPr="00917F98" w:rsidRDefault="00403711" w:rsidP="00403711">
      <w:pPr>
        <w:spacing w:line="20" w:lineRule="atLeast"/>
        <w:ind w:left="4569"/>
        <w:rPr>
          <w:rFonts w:eastAsia="Courier New"/>
          <w:sz w:val="2"/>
          <w:szCs w:val="2"/>
        </w:rPr>
      </w:pPr>
      <w:r w:rsidRPr="00917F98">
        <w:rPr>
          <w:rFonts w:eastAsia="Courier New"/>
          <w:noProof/>
          <w:sz w:val="2"/>
          <w:szCs w:val="2"/>
        </w:rPr>
        <mc:AlternateContent>
          <mc:Choice Requires="wpg">
            <w:drawing>
              <wp:inline distT="0" distB="0" distL="0" distR="0" wp14:anchorId="05C6478F" wp14:editId="22B3FC50">
                <wp:extent cx="3107690" cy="6350"/>
                <wp:effectExtent l="9525" t="9525" r="6985" b="3175"/>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6350"/>
                          <a:chOff x="0" y="0"/>
                          <a:chExt cx="4894" cy="10"/>
                        </a:xfrm>
                      </wpg:grpSpPr>
                      <wpg:grpSp>
                        <wpg:cNvPr id="207" name="Group 184"/>
                        <wpg:cNvGrpSpPr>
                          <a:grpSpLocks/>
                        </wpg:cNvGrpSpPr>
                        <wpg:grpSpPr bwMode="auto">
                          <a:xfrm>
                            <a:off x="5" y="5"/>
                            <a:ext cx="4884" cy="2"/>
                            <a:chOff x="5" y="5"/>
                            <a:chExt cx="4884" cy="2"/>
                          </a:xfrm>
                        </wpg:grpSpPr>
                        <wps:wsp>
                          <wps:cNvPr id="208" name="Freeform 185"/>
                          <wps:cNvSpPr>
                            <a:spLocks/>
                          </wps:cNvSpPr>
                          <wps:spPr bwMode="auto">
                            <a:xfrm>
                              <a:off x="5" y="5"/>
                              <a:ext cx="4884" cy="2"/>
                            </a:xfrm>
                            <a:custGeom>
                              <a:avLst/>
                              <a:gdLst>
                                <a:gd name="T0" fmla="+- 0 5 5"/>
                                <a:gd name="T1" fmla="*/ T0 w 4884"/>
                                <a:gd name="T2" fmla="+- 0 4889 5"/>
                                <a:gd name="T3" fmla="*/ T2 w 4884"/>
                              </a:gdLst>
                              <a:ahLst/>
                              <a:cxnLst>
                                <a:cxn ang="0">
                                  <a:pos x="T1" y="0"/>
                                </a:cxn>
                                <a:cxn ang="0">
                                  <a:pos x="T3" y="0"/>
                                </a:cxn>
                              </a:cxnLst>
                              <a:rect l="0" t="0" r="r" b="b"/>
                              <a:pathLst>
                                <a:path w="4884">
                                  <a:moveTo>
                                    <a:pt x="0" y="0"/>
                                  </a:moveTo>
                                  <a:lnTo>
                                    <a:pt x="4884"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4C5BE5" id="Группа 206" o:spid="_x0000_s1026" style="width:244.7pt;height:.5pt;mso-position-horizontal-relative:char;mso-position-vertical-relative:line" coordsize="4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">
                <v:group id="Group 184" o:spid="_x0000_s1027" style="position:absolute;left:5;top:5;width:4884;height:2" coordorigin="5,5" coordsize="4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85" o:spid="_x0000_s1028" style="position:absolute;left:5;top:5;width:4884;height:2;visibility:visible;mso-wrap-style:square;v-text-anchor:top" coordsize="4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8zMMA&#10;AADcAAAADwAAAGRycy9kb3ducmV2LnhtbESPwU7DMAyG75N4h8hI3LZkO7DRLZsQaILLhig8gNV4&#10;TUXjlCa05e3xYRJH6/f/2d/uMIVWDdSnJrKF5cKAIq6ia7i28PlxnG9ApYzssI1MFn4pwWF/M9th&#10;4eLI7zSUuVYC4VSgBZ9zV2idKk8B0yJ2xJJdYh8wy9jX2vU4Cjy0emXMvQ7YsFzw2NGTp+qr/AlC&#10;8d3b92n5gJvzdMwvZl09j0Oy9u52etyCyjTl/+Vr+9VZWBn5VmREBP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8zMMAAADcAAAADwAAAAAAAAAAAAAAAACYAgAAZHJzL2Rv&#10;d25yZXYueG1sUEsFBgAAAAAEAAQA9QAAAIgDAAAAAA==&#10;" path="m,l4884,e" filled="f" strokeweight=".15969mm">
                    <v:path arrowok="t" o:connecttype="custom" o:connectlocs="0,0;4884,0" o:connectangles="0,0"/>
                  </v:shape>
                </v:group>
                <w10:anchorlock/>
              </v:group>
            </w:pict>
          </mc:Fallback>
        </mc:AlternateContent>
      </w:r>
    </w:p>
    <w:p w14:paraId="48957CF5" w14:textId="77777777" w:rsidR="00403711" w:rsidRPr="00917F98" w:rsidRDefault="00403711" w:rsidP="00403711">
      <w:pPr>
        <w:spacing w:line="236" w:lineRule="exact"/>
        <w:ind w:right="165"/>
        <w:jc w:val="right"/>
        <w:rPr>
          <w:rFonts w:eastAsia="Courier New"/>
        </w:rPr>
      </w:pPr>
      <w:r w:rsidRPr="00917F98">
        <w:rPr>
          <w:spacing w:val="-1"/>
        </w:rPr>
        <w:t>(паспортные данные)</w:t>
      </w:r>
    </w:p>
    <w:p w14:paraId="29E7A2D7" w14:textId="77777777" w:rsidR="00403711" w:rsidRPr="00917F98" w:rsidRDefault="00403711" w:rsidP="00403711">
      <w:pPr>
        <w:spacing w:line="236" w:lineRule="exact"/>
        <w:jc w:val="right"/>
        <w:rPr>
          <w:rFonts w:eastAsia="Courier New"/>
        </w:rPr>
      </w:pPr>
    </w:p>
    <w:p w14:paraId="365ED1CC" w14:textId="77777777" w:rsidR="00403711" w:rsidRPr="00917F98" w:rsidRDefault="00403711" w:rsidP="00403711">
      <w:pPr>
        <w:spacing w:line="236" w:lineRule="exact"/>
        <w:jc w:val="right"/>
        <w:rPr>
          <w:rFonts w:eastAsia="Courier New"/>
        </w:rPr>
      </w:pPr>
    </w:p>
    <w:p w14:paraId="6EA341B8" w14:textId="77777777" w:rsidR="00403711" w:rsidRPr="00917F98" w:rsidRDefault="00403711" w:rsidP="00403711">
      <w:pPr>
        <w:spacing w:before="3"/>
        <w:rPr>
          <w:rFonts w:eastAsia="Courier New"/>
          <w:sz w:val="7"/>
          <w:szCs w:val="7"/>
        </w:rPr>
      </w:pPr>
    </w:p>
    <w:p w14:paraId="081D1C0B" w14:textId="77777777" w:rsidR="00403711" w:rsidRPr="00917F98" w:rsidRDefault="00403711" w:rsidP="00403711">
      <w:pPr>
        <w:spacing w:line="20" w:lineRule="atLeast"/>
        <w:ind w:left="4589"/>
        <w:rPr>
          <w:rFonts w:eastAsia="Courier New"/>
          <w:sz w:val="2"/>
          <w:szCs w:val="2"/>
        </w:rPr>
      </w:pPr>
      <w:r w:rsidRPr="00917F98">
        <w:rPr>
          <w:rFonts w:eastAsia="Courier New"/>
          <w:noProof/>
          <w:sz w:val="2"/>
          <w:szCs w:val="2"/>
        </w:rPr>
        <mc:AlternateContent>
          <mc:Choice Requires="wpg">
            <w:drawing>
              <wp:inline distT="0" distB="0" distL="0" distR="0" wp14:anchorId="6DE347DA" wp14:editId="43485847">
                <wp:extent cx="3107690" cy="6350"/>
                <wp:effectExtent l="9525" t="9525" r="6985" b="3175"/>
                <wp:docPr id="209" name="Группа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6350"/>
                          <a:chOff x="0" y="0"/>
                          <a:chExt cx="4894" cy="10"/>
                        </a:xfrm>
                      </wpg:grpSpPr>
                      <wpg:grpSp>
                        <wpg:cNvPr id="210" name="Group 181"/>
                        <wpg:cNvGrpSpPr>
                          <a:grpSpLocks/>
                        </wpg:cNvGrpSpPr>
                        <wpg:grpSpPr bwMode="auto">
                          <a:xfrm>
                            <a:off x="5" y="5"/>
                            <a:ext cx="4884" cy="2"/>
                            <a:chOff x="5" y="5"/>
                            <a:chExt cx="4884" cy="2"/>
                          </a:xfrm>
                        </wpg:grpSpPr>
                        <wps:wsp>
                          <wps:cNvPr id="211" name="Freeform 182"/>
                          <wps:cNvSpPr>
                            <a:spLocks/>
                          </wps:cNvSpPr>
                          <wps:spPr bwMode="auto">
                            <a:xfrm>
                              <a:off x="5" y="5"/>
                              <a:ext cx="4884" cy="2"/>
                            </a:xfrm>
                            <a:custGeom>
                              <a:avLst/>
                              <a:gdLst>
                                <a:gd name="T0" fmla="+- 0 5 5"/>
                                <a:gd name="T1" fmla="*/ T0 w 4884"/>
                                <a:gd name="T2" fmla="+- 0 4889 5"/>
                                <a:gd name="T3" fmla="*/ T2 w 4884"/>
                              </a:gdLst>
                              <a:ahLst/>
                              <a:cxnLst>
                                <a:cxn ang="0">
                                  <a:pos x="T1" y="0"/>
                                </a:cxn>
                                <a:cxn ang="0">
                                  <a:pos x="T3" y="0"/>
                                </a:cxn>
                              </a:cxnLst>
                              <a:rect l="0" t="0" r="r" b="b"/>
                              <a:pathLst>
                                <a:path w="4884">
                                  <a:moveTo>
                                    <a:pt x="0" y="0"/>
                                  </a:moveTo>
                                  <a:lnTo>
                                    <a:pt x="4884"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59A38B" id="Группа 209" o:spid="_x0000_s1026" style="width:244.7pt;height:.5pt;mso-position-horizontal-relative:char;mso-position-vertical-relative:line" coordsize="4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">
                <v:group id="Group 181" o:spid="_x0000_s1027" style="position:absolute;left:5;top:5;width:4884;height:2" coordorigin="5,5" coordsize="4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82" o:spid="_x0000_s1028" style="position:absolute;left:5;top:5;width:4884;height:2;visibility:visible;mso-wrap-style:square;v-text-anchor:top" coordsize="4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DjMMA&#10;AADcAAAADwAAAGRycy9kb3ducmV2LnhtbESPwW7CMBBE70j8g7WVegMnHAqkGFRRoXIBBPQDVvES&#10;R8TrNHaT8PcYCYnjaGbeaBar3laipcaXjhWk4wQEce50yYWC3/NmNAPhA7LGyjEpuJGH1XI4WGCm&#10;XcdHak+hEBHCPkMFJoQ6k9Lnhiz6sauJo3dxjcUQZVNI3WAX4baSkyT5kBZLjgsGa1obyq+nfxsp&#10;pj787dI5zvb9Jvwk0/y7a71S72/91yeIQH14hZ/trVYwSVN4nI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VDjMMAAADcAAAADwAAAAAAAAAAAAAAAACYAgAAZHJzL2Rv&#10;d25yZXYueG1sUEsFBgAAAAAEAAQA9QAAAIgDAAAAAA==&#10;" path="m,l4884,e" filled="f" strokeweight=".15969mm">
                    <v:path arrowok="t" o:connecttype="custom" o:connectlocs="0,0;4884,0" o:connectangles="0,0"/>
                  </v:shape>
                </v:group>
                <w10:anchorlock/>
              </v:group>
            </w:pict>
          </mc:Fallback>
        </mc:AlternateContent>
      </w:r>
    </w:p>
    <w:p w14:paraId="5FC9908F" w14:textId="77777777" w:rsidR="00403711" w:rsidRPr="00917F98" w:rsidRDefault="00403711" w:rsidP="00403711">
      <w:pPr>
        <w:ind w:right="105"/>
        <w:jc w:val="right"/>
        <w:rPr>
          <w:rFonts w:eastAsia="Courier New"/>
        </w:rPr>
      </w:pPr>
      <w:r w:rsidRPr="00917F98">
        <w:rPr>
          <w:spacing w:val="-1"/>
        </w:rPr>
        <w:t>адрес заявителя:</w:t>
      </w:r>
    </w:p>
    <w:p w14:paraId="52BBB17D" w14:textId="77777777" w:rsidR="00403711" w:rsidRPr="00917F98" w:rsidRDefault="00403711" w:rsidP="00403711">
      <w:pPr>
        <w:spacing w:before="8"/>
        <w:rPr>
          <w:rFonts w:eastAsia="Courier New"/>
          <w:sz w:val="20"/>
          <w:szCs w:val="20"/>
        </w:rPr>
      </w:pPr>
    </w:p>
    <w:p w14:paraId="0594E5B3" w14:textId="77777777" w:rsidR="00403711" w:rsidRPr="00917F98" w:rsidRDefault="00403711" w:rsidP="00403711">
      <w:pPr>
        <w:spacing w:line="20" w:lineRule="atLeast"/>
        <w:ind w:left="6834"/>
        <w:rPr>
          <w:rFonts w:eastAsia="Courier New"/>
          <w:sz w:val="2"/>
          <w:szCs w:val="2"/>
        </w:rPr>
      </w:pPr>
      <w:r w:rsidRPr="00917F98">
        <w:rPr>
          <w:rFonts w:eastAsia="Courier New"/>
          <w:noProof/>
          <w:sz w:val="2"/>
          <w:szCs w:val="2"/>
        </w:rPr>
        <mc:AlternateContent>
          <mc:Choice Requires="wpg">
            <w:drawing>
              <wp:inline distT="0" distB="0" distL="0" distR="0" wp14:anchorId="496F6CCA" wp14:editId="52AD68C8">
                <wp:extent cx="1682750" cy="6350"/>
                <wp:effectExtent l="9525" t="9525" r="3175" b="3175"/>
                <wp:docPr id="212" name="Группа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6350"/>
                          <a:chOff x="0" y="0"/>
                          <a:chExt cx="2650" cy="10"/>
                        </a:xfrm>
                      </wpg:grpSpPr>
                      <wpg:grpSp>
                        <wpg:cNvPr id="213" name="Group 178"/>
                        <wpg:cNvGrpSpPr>
                          <a:grpSpLocks/>
                        </wpg:cNvGrpSpPr>
                        <wpg:grpSpPr bwMode="auto">
                          <a:xfrm>
                            <a:off x="5" y="5"/>
                            <a:ext cx="2640" cy="2"/>
                            <a:chOff x="5" y="5"/>
                            <a:chExt cx="2640" cy="2"/>
                          </a:xfrm>
                        </wpg:grpSpPr>
                        <wps:wsp>
                          <wps:cNvPr id="214" name="Freeform 179"/>
                          <wps:cNvSpPr>
                            <a:spLocks/>
                          </wps:cNvSpPr>
                          <wps:spPr bwMode="auto">
                            <a:xfrm>
                              <a:off x="5" y="5"/>
                              <a:ext cx="2640" cy="2"/>
                            </a:xfrm>
                            <a:custGeom>
                              <a:avLst/>
                              <a:gdLst>
                                <a:gd name="T0" fmla="+- 0 5 5"/>
                                <a:gd name="T1" fmla="*/ T0 w 2640"/>
                                <a:gd name="T2" fmla="+- 0 2645 5"/>
                                <a:gd name="T3" fmla="*/ T2 w 2640"/>
                              </a:gdLst>
                              <a:ahLst/>
                              <a:cxnLst>
                                <a:cxn ang="0">
                                  <a:pos x="T1" y="0"/>
                                </a:cxn>
                                <a:cxn ang="0">
                                  <a:pos x="T3" y="0"/>
                                </a:cxn>
                              </a:cxnLst>
                              <a:rect l="0" t="0" r="r" b="b"/>
                              <a:pathLst>
                                <a:path w="2640">
                                  <a:moveTo>
                                    <a:pt x="0" y="0"/>
                                  </a:moveTo>
                                  <a:lnTo>
                                    <a:pt x="2640"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DD1133" id="Группа 212" o:spid="_x0000_s1026" style="width:132.5pt;height:.5pt;mso-position-horizontal-relative:char;mso-position-vertical-relative:line" coordsize="2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">
                <v:group id="Group 178" o:spid="_x0000_s1027" style="position:absolute;left:5;top:5;width:2640;height:2" coordorigin="5,5"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79" o:spid="_x0000_s1028" style="position:absolute;left:5;top:5;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C8cAA&#10;AADcAAAADwAAAGRycy9kb3ducmV2LnhtbERPTWvCQBC9F/wPywi91Y1BSkmzEVEi9iDYVKHHITtN&#10;QrOzMbua9N+7gtDj++aly9G04kq9aywrmM8iEMSl1Q1XCo5f+csbCOeRNbaWScEfOVhmk6cUE20H&#10;/qRr4SsRStglqKD2vkukdGVNBt3MdsRB+7G9QR9gX0nd4xDKTSvjKHqVBhsOCzV2tK6p/C0uRsEW&#10;N4gfxPJ8Kvb7QA1d/n1Q6nk6rt5BeBr9v/mR3mkF8XwB9zPhCMj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DC8cAAAADcAAAADwAAAAAAAAAAAAAAAACYAgAAZHJzL2Rvd25y&#10;ZXYueG1sUEsFBgAAAAAEAAQA9QAAAIUDAAAAAA==&#10;" path="m,l2640,e" filled="f" strokeweight=".15969mm">
                    <v:path arrowok="t" o:connecttype="custom" o:connectlocs="0,0;2640,0" o:connectangles="0,0"/>
                  </v:shape>
                </v:group>
                <w10:anchorlock/>
              </v:group>
            </w:pict>
          </mc:Fallback>
        </mc:AlternateContent>
      </w:r>
    </w:p>
    <w:p w14:paraId="3C3CBCF9" w14:textId="77777777" w:rsidR="00403711" w:rsidRPr="00917F98" w:rsidRDefault="00403711" w:rsidP="00403711">
      <w:pPr>
        <w:rPr>
          <w:rFonts w:eastAsia="Courier New"/>
          <w:sz w:val="20"/>
          <w:szCs w:val="20"/>
        </w:rPr>
      </w:pPr>
    </w:p>
    <w:p w14:paraId="012A7819" w14:textId="77777777" w:rsidR="00403711" w:rsidRPr="00917F98" w:rsidRDefault="00403711" w:rsidP="00403711">
      <w:pPr>
        <w:spacing w:before="6"/>
        <w:rPr>
          <w:rFonts w:eastAsia="Courier New"/>
          <w:sz w:val="21"/>
          <w:szCs w:val="21"/>
        </w:rPr>
      </w:pPr>
    </w:p>
    <w:p w14:paraId="554E102D" w14:textId="77777777" w:rsidR="00403711" w:rsidRPr="00917F98" w:rsidRDefault="00403711" w:rsidP="00403711">
      <w:pPr>
        <w:spacing w:line="20" w:lineRule="atLeast"/>
        <w:ind w:left="4589"/>
        <w:rPr>
          <w:rFonts w:eastAsia="Courier New"/>
          <w:sz w:val="2"/>
          <w:szCs w:val="2"/>
        </w:rPr>
      </w:pPr>
      <w:r w:rsidRPr="00917F98">
        <w:rPr>
          <w:rFonts w:eastAsia="Courier New"/>
          <w:noProof/>
          <w:sz w:val="2"/>
          <w:szCs w:val="2"/>
        </w:rPr>
        <mc:AlternateContent>
          <mc:Choice Requires="wpg">
            <w:drawing>
              <wp:inline distT="0" distB="0" distL="0" distR="0" wp14:anchorId="6199B3F8" wp14:editId="609A1FD6">
                <wp:extent cx="3107690" cy="6350"/>
                <wp:effectExtent l="9525" t="9525" r="6985" b="3175"/>
                <wp:docPr id="215" name="Группа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6350"/>
                          <a:chOff x="0" y="0"/>
                          <a:chExt cx="4894" cy="10"/>
                        </a:xfrm>
                      </wpg:grpSpPr>
                      <wpg:grpSp>
                        <wpg:cNvPr id="216" name="Group 175"/>
                        <wpg:cNvGrpSpPr>
                          <a:grpSpLocks/>
                        </wpg:cNvGrpSpPr>
                        <wpg:grpSpPr bwMode="auto">
                          <a:xfrm>
                            <a:off x="5" y="5"/>
                            <a:ext cx="4884" cy="2"/>
                            <a:chOff x="5" y="5"/>
                            <a:chExt cx="4884" cy="2"/>
                          </a:xfrm>
                        </wpg:grpSpPr>
                        <wps:wsp>
                          <wps:cNvPr id="217" name="Freeform 176"/>
                          <wps:cNvSpPr>
                            <a:spLocks/>
                          </wps:cNvSpPr>
                          <wps:spPr bwMode="auto">
                            <a:xfrm>
                              <a:off x="5" y="5"/>
                              <a:ext cx="4884" cy="2"/>
                            </a:xfrm>
                            <a:custGeom>
                              <a:avLst/>
                              <a:gdLst>
                                <a:gd name="T0" fmla="+- 0 5 5"/>
                                <a:gd name="T1" fmla="*/ T0 w 4884"/>
                                <a:gd name="T2" fmla="+- 0 4889 5"/>
                                <a:gd name="T3" fmla="*/ T2 w 4884"/>
                              </a:gdLst>
                              <a:ahLst/>
                              <a:cxnLst>
                                <a:cxn ang="0">
                                  <a:pos x="T1" y="0"/>
                                </a:cxn>
                                <a:cxn ang="0">
                                  <a:pos x="T3" y="0"/>
                                </a:cxn>
                              </a:cxnLst>
                              <a:rect l="0" t="0" r="r" b="b"/>
                              <a:pathLst>
                                <a:path w="4884">
                                  <a:moveTo>
                                    <a:pt x="0" y="0"/>
                                  </a:moveTo>
                                  <a:lnTo>
                                    <a:pt x="4884"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7160CD" id="Группа 215" o:spid="_x0000_s1026" style="width:244.7pt;height:.5pt;mso-position-horizontal-relative:char;mso-position-vertical-relative:line" coordsize="4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">
                <v:group id="Group 175" o:spid="_x0000_s1027" style="position:absolute;left:5;top:5;width:4884;height:2" coordorigin="5,5" coordsize="4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76" o:spid="_x0000_s1028" style="position:absolute;left:5;top:5;width:4884;height:2;visibility:visible;mso-wrap-style:square;v-text-anchor:top" coordsize="4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Y8QA&#10;AADcAAAADwAAAGRycy9kb3ducmV2LnhtbESPwW7CMBBE70j9B2sr9QZOOBQIOFHVCrUXQKT9gFW8&#10;xFHjdRq7Sfr3NRISx9HMvNHsism2YqDeN44VpIsEBHHldMO1gq/P/XwNwgdkja1jUvBHHor8YbbD&#10;TLuRzzSUoRYRwj5DBSaELpPSV4Ys+oXriKN3cb3FEGVfS93jGOG2lcskeZYWG44LBjt6NVR9l782&#10;Ukx3+jmkG1wfp314T1bV2zh4pZ4ep5ctiEBTuIdv7Q+tYJmu4HomH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fmPEAAAA3AAAAA8AAAAAAAAAAAAAAAAAmAIAAGRycy9k&#10;b3ducmV2LnhtbFBLBQYAAAAABAAEAPUAAACJAwAAAAA=&#10;" path="m,l4884,e" filled="f" strokeweight=".15969mm">
                    <v:path arrowok="t" o:connecttype="custom" o:connectlocs="0,0;4884,0" o:connectangles="0,0"/>
                  </v:shape>
                </v:group>
                <w10:anchorlock/>
              </v:group>
            </w:pict>
          </mc:Fallback>
        </mc:AlternateContent>
      </w:r>
    </w:p>
    <w:p w14:paraId="2ECF77ED" w14:textId="77777777" w:rsidR="00403711" w:rsidRPr="00917F98" w:rsidRDefault="00403711" w:rsidP="00403711">
      <w:pPr>
        <w:rPr>
          <w:rFonts w:eastAsia="Courier New"/>
          <w:sz w:val="20"/>
          <w:szCs w:val="20"/>
        </w:rPr>
      </w:pPr>
    </w:p>
    <w:p w14:paraId="68387B6A" w14:textId="77777777" w:rsidR="00403711" w:rsidRPr="00917F98" w:rsidRDefault="00403711" w:rsidP="00403711">
      <w:pPr>
        <w:spacing w:before="4"/>
        <w:rPr>
          <w:rFonts w:eastAsia="Courier New"/>
          <w:sz w:val="21"/>
          <w:szCs w:val="21"/>
        </w:rPr>
      </w:pPr>
    </w:p>
    <w:p w14:paraId="59E373D0" w14:textId="77777777" w:rsidR="00403711" w:rsidRPr="00917F98" w:rsidRDefault="00403711" w:rsidP="00403711">
      <w:pPr>
        <w:spacing w:line="20" w:lineRule="atLeast"/>
        <w:ind w:left="4589"/>
        <w:rPr>
          <w:rFonts w:eastAsia="Courier New"/>
          <w:sz w:val="2"/>
          <w:szCs w:val="2"/>
        </w:rPr>
      </w:pPr>
      <w:r w:rsidRPr="00917F98">
        <w:rPr>
          <w:rFonts w:eastAsia="Courier New"/>
          <w:noProof/>
          <w:sz w:val="2"/>
          <w:szCs w:val="2"/>
        </w:rPr>
        <mc:AlternateContent>
          <mc:Choice Requires="wpg">
            <w:drawing>
              <wp:inline distT="0" distB="0" distL="0" distR="0" wp14:anchorId="13C4406B" wp14:editId="6AE7FD05">
                <wp:extent cx="3107690" cy="6350"/>
                <wp:effectExtent l="9525" t="9525" r="6985" b="3175"/>
                <wp:docPr id="218"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6350"/>
                          <a:chOff x="0" y="0"/>
                          <a:chExt cx="4894" cy="10"/>
                        </a:xfrm>
                      </wpg:grpSpPr>
                      <wpg:grpSp>
                        <wpg:cNvPr id="219" name="Group 172"/>
                        <wpg:cNvGrpSpPr>
                          <a:grpSpLocks/>
                        </wpg:cNvGrpSpPr>
                        <wpg:grpSpPr bwMode="auto">
                          <a:xfrm>
                            <a:off x="5" y="5"/>
                            <a:ext cx="4884" cy="2"/>
                            <a:chOff x="5" y="5"/>
                            <a:chExt cx="4884" cy="2"/>
                          </a:xfrm>
                        </wpg:grpSpPr>
                        <wps:wsp>
                          <wps:cNvPr id="220" name="Freeform 173"/>
                          <wps:cNvSpPr>
                            <a:spLocks/>
                          </wps:cNvSpPr>
                          <wps:spPr bwMode="auto">
                            <a:xfrm>
                              <a:off x="5" y="5"/>
                              <a:ext cx="4884" cy="2"/>
                            </a:xfrm>
                            <a:custGeom>
                              <a:avLst/>
                              <a:gdLst>
                                <a:gd name="T0" fmla="+- 0 5 5"/>
                                <a:gd name="T1" fmla="*/ T0 w 4884"/>
                                <a:gd name="T2" fmla="+- 0 4889 5"/>
                                <a:gd name="T3" fmla="*/ T2 w 4884"/>
                              </a:gdLst>
                              <a:ahLst/>
                              <a:cxnLst>
                                <a:cxn ang="0">
                                  <a:pos x="T1" y="0"/>
                                </a:cxn>
                                <a:cxn ang="0">
                                  <a:pos x="T3" y="0"/>
                                </a:cxn>
                              </a:cxnLst>
                              <a:rect l="0" t="0" r="r" b="b"/>
                              <a:pathLst>
                                <a:path w="4884">
                                  <a:moveTo>
                                    <a:pt x="0" y="0"/>
                                  </a:moveTo>
                                  <a:lnTo>
                                    <a:pt x="4884"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F65054" id="Группа 218" o:spid="_x0000_s1026" style="width:244.7pt;height:.5pt;mso-position-horizontal-relative:char;mso-position-vertical-relative:line" coordsize="4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">
                <v:group id="Group 172" o:spid="_x0000_s1027" style="position:absolute;left:5;top:5;width:4884;height:2" coordorigin="5,5" coordsize="4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73" o:spid="_x0000_s1028" style="position:absolute;left:5;top:5;width:4884;height:2;visibility:visible;mso-wrap-style:square;v-text-anchor:top" coordsize="4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sqsQA&#10;AADcAAAADwAAAGRycy9kb3ducmV2LnhtbESPwW7CMAyG75N4h8hI3EZKD4x1BDQxIbhs04AHsBqv&#10;qdY4pcna8vb4MGlH6/f/2d96O/pG9dTFOrCBxTwDRVwGW3Nl4HLeP65AxYRssQlMBm4UYbuZPKyx&#10;sGHgL+pPqVIC4VigAZdSW2gdS0ce4zy0xJJ9h85jkrGrtO1wELhvdJ5lS+2xZrngsKWdo/Ln9OuF&#10;4trP6/viGVcf4z4dsqfybeijMbPp+PoCKtGY/pf/2kdrIM/lfZER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1LKrEAAAA3AAAAA8AAAAAAAAAAAAAAAAAmAIAAGRycy9k&#10;b3ducmV2LnhtbFBLBQYAAAAABAAEAPUAAACJAwAAAAA=&#10;" path="m,l4884,e" filled="f" strokeweight=".15969mm">
                    <v:path arrowok="t" o:connecttype="custom" o:connectlocs="0,0;4884,0" o:connectangles="0,0"/>
                  </v:shape>
                </v:group>
                <w10:anchorlock/>
              </v:group>
            </w:pict>
          </mc:Fallback>
        </mc:AlternateContent>
      </w:r>
    </w:p>
    <w:p w14:paraId="05DED865" w14:textId="77777777" w:rsidR="00403711" w:rsidRPr="00917F98" w:rsidRDefault="00403711" w:rsidP="00403711">
      <w:pPr>
        <w:spacing w:line="236" w:lineRule="exact"/>
        <w:ind w:right="105"/>
        <w:jc w:val="right"/>
        <w:rPr>
          <w:rFonts w:eastAsia="Courier New"/>
        </w:rPr>
      </w:pPr>
      <w:r w:rsidRPr="00917F98">
        <w:rPr>
          <w:spacing w:val="-1"/>
          <w:w w:val="95"/>
        </w:rPr>
        <w:t>телефон:</w:t>
      </w:r>
    </w:p>
    <w:p w14:paraId="51204866" w14:textId="77777777" w:rsidR="00403711" w:rsidRPr="00917F98" w:rsidRDefault="00403711" w:rsidP="00403711">
      <w:pPr>
        <w:spacing w:before="8"/>
        <w:rPr>
          <w:rFonts w:eastAsia="Courier New"/>
          <w:sz w:val="20"/>
          <w:szCs w:val="20"/>
        </w:rPr>
      </w:pPr>
    </w:p>
    <w:p w14:paraId="5E864340" w14:textId="77777777" w:rsidR="00403711" w:rsidRPr="00917F98" w:rsidRDefault="00403711" w:rsidP="00403711">
      <w:pPr>
        <w:spacing w:line="20" w:lineRule="atLeast"/>
        <w:ind w:left="5777"/>
        <w:rPr>
          <w:rFonts w:eastAsia="Courier New"/>
          <w:sz w:val="2"/>
          <w:szCs w:val="2"/>
        </w:rPr>
      </w:pPr>
      <w:r w:rsidRPr="00917F98">
        <w:rPr>
          <w:rFonts w:eastAsia="Courier New"/>
          <w:noProof/>
          <w:sz w:val="2"/>
          <w:szCs w:val="2"/>
        </w:rPr>
        <mc:AlternateContent>
          <mc:Choice Requires="wpg">
            <w:drawing>
              <wp:inline distT="0" distB="0" distL="0" distR="0" wp14:anchorId="60E292D7" wp14:editId="6F281CD7">
                <wp:extent cx="2353310" cy="6350"/>
                <wp:effectExtent l="9525" t="9525" r="8890" b="3175"/>
                <wp:docPr id="221" name="Группа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310" cy="6350"/>
                          <a:chOff x="0" y="0"/>
                          <a:chExt cx="3706" cy="10"/>
                        </a:xfrm>
                      </wpg:grpSpPr>
                      <wpg:grpSp>
                        <wpg:cNvPr id="222" name="Group 169"/>
                        <wpg:cNvGrpSpPr>
                          <a:grpSpLocks/>
                        </wpg:cNvGrpSpPr>
                        <wpg:grpSpPr bwMode="auto">
                          <a:xfrm>
                            <a:off x="5" y="5"/>
                            <a:ext cx="3697" cy="2"/>
                            <a:chOff x="5" y="5"/>
                            <a:chExt cx="3697" cy="2"/>
                          </a:xfrm>
                        </wpg:grpSpPr>
                        <wps:wsp>
                          <wps:cNvPr id="223" name="Freeform 170"/>
                          <wps:cNvSpPr>
                            <a:spLocks/>
                          </wps:cNvSpPr>
                          <wps:spPr bwMode="auto">
                            <a:xfrm>
                              <a:off x="5" y="5"/>
                              <a:ext cx="3697" cy="2"/>
                            </a:xfrm>
                            <a:custGeom>
                              <a:avLst/>
                              <a:gdLst>
                                <a:gd name="T0" fmla="+- 0 5 5"/>
                                <a:gd name="T1" fmla="*/ T0 w 3697"/>
                                <a:gd name="T2" fmla="+- 0 3701 5"/>
                                <a:gd name="T3" fmla="*/ T2 w 3697"/>
                              </a:gdLst>
                              <a:ahLst/>
                              <a:cxnLst>
                                <a:cxn ang="0">
                                  <a:pos x="T1" y="0"/>
                                </a:cxn>
                                <a:cxn ang="0">
                                  <a:pos x="T3" y="0"/>
                                </a:cxn>
                              </a:cxnLst>
                              <a:rect l="0" t="0" r="r" b="b"/>
                              <a:pathLst>
                                <a:path w="3697">
                                  <a:moveTo>
                                    <a:pt x="0" y="0"/>
                                  </a:moveTo>
                                  <a:lnTo>
                                    <a:pt x="3696"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1752AE" id="Группа 221" o:spid="_x0000_s1026" style="width:185.3pt;height:.5pt;mso-position-horizontal-relative:char;mso-position-vertical-relative:line" coordsize="3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">
                <v:group id="Group 169" o:spid="_x0000_s1027" style="position:absolute;left:5;top:5;width:3697;height:2" coordorigin="5,5" coordsize="36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70" o:spid="_x0000_s1028" style="position:absolute;left:5;top:5;width:3697;height:2;visibility:visible;mso-wrap-style:square;v-text-anchor:top" coordsize="3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t4sYA&#10;AADcAAAADwAAAGRycy9kb3ducmV2LnhtbESPQWsCMRSE70L/Q3gFL1KzXcXarVFKUenBg9oeenxs&#10;3iaLm5dlE3X77xuh4HGYmW+Yxap3jbhQF2rPCp7HGQji0uuajYLvr83THESIyBobz6TglwKslg+D&#10;BRbaX/lAl2M0IkE4FKjAxtgWUobSksMw9i1x8irfOYxJdkbqDq8J7hqZZ9lMOqw5LVhs6cNSeTqe&#10;nYKfl3x9et2Y0XRudtW+Ghk73Rqlho/9+xuISH28h//bn1pBnk/gd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st4sYAAADcAAAADwAAAAAAAAAAAAAAAACYAgAAZHJz&#10;L2Rvd25yZXYueG1sUEsFBgAAAAAEAAQA9QAAAIsDAAAAAA==&#10;" path="m,l3696,e" filled="f" strokeweight=".15969mm">
                    <v:path arrowok="t" o:connecttype="custom" o:connectlocs="0,0;3696,0" o:connectangles="0,0"/>
                  </v:shape>
                </v:group>
                <w10:anchorlock/>
              </v:group>
            </w:pict>
          </mc:Fallback>
        </mc:AlternateContent>
      </w:r>
    </w:p>
    <w:p w14:paraId="5FCED20E" w14:textId="77777777" w:rsidR="00403711" w:rsidRPr="00917F98" w:rsidRDefault="00403711" w:rsidP="00403711">
      <w:pPr>
        <w:spacing w:before="6"/>
        <w:rPr>
          <w:rFonts w:eastAsia="Courier New"/>
          <w:sz w:val="15"/>
          <w:szCs w:val="15"/>
        </w:rPr>
      </w:pPr>
    </w:p>
    <w:p w14:paraId="1C5D3AD4" w14:textId="77777777" w:rsidR="00403711" w:rsidRPr="00917F98" w:rsidRDefault="00403711" w:rsidP="00403711">
      <w:pPr>
        <w:spacing w:before="79"/>
        <w:ind w:right="230"/>
        <w:jc w:val="center"/>
        <w:rPr>
          <w:rFonts w:eastAsia="Courier New"/>
        </w:rPr>
      </w:pPr>
      <w:r w:rsidRPr="00917F98">
        <w:rPr>
          <w:b/>
          <w:color w:val="25282E"/>
          <w:spacing w:val="-1"/>
        </w:rPr>
        <w:t>ЗАЯВЛЕНИЕ</w:t>
      </w:r>
    </w:p>
    <w:p w14:paraId="3FA6A564" w14:textId="77777777" w:rsidR="00403711" w:rsidRPr="00917F98" w:rsidRDefault="00403711" w:rsidP="00403711">
      <w:pPr>
        <w:rPr>
          <w:rFonts w:eastAsia="Courier New"/>
          <w:b/>
          <w:bCs/>
          <w:sz w:val="25"/>
          <w:szCs w:val="25"/>
        </w:rPr>
      </w:pPr>
    </w:p>
    <w:p w14:paraId="7723C704" w14:textId="77777777" w:rsidR="00403711" w:rsidRPr="00917F98" w:rsidRDefault="00403711" w:rsidP="00403711">
      <w:pPr>
        <w:tabs>
          <w:tab w:val="left" w:pos="1837"/>
          <w:tab w:val="left" w:pos="3817"/>
        </w:tabs>
        <w:ind w:left="122" w:right="1145" w:firstLine="659"/>
        <w:rPr>
          <w:rFonts w:eastAsia="Courier New"/>
        </w:rPr>
      </w:pPr>
      <w:r w:rsidRPr="00917F98">
        <w:rPr>
          <w:spacing w:val="-1"/>
        </w:rPr>
        <w:t>Прошу</w:t>
      </w:r>
      <w:r w:rsidRPr="00917F98">
        <w:rPr>
          <w:spacing w:val="-1"/>
        </w:rPr>
        <w:tab/>
      </w:r>
      <w:r w:rsidRPr="00917F98">
        <w:rPr>
          <w:spacing w:val="-1"/>
          <w:w w:val="95"/>
        </w:rPr>
        <w:t>предоставить</w:t>
      </w:r>
      <w:r w:rsidRPr="00917F98">
        <w:rPr>
          <w:spacing w:val="-1"/>
          <w:w w:val="95"/>
        </w:rPr>
        <w:tab/>
      </w:r>
      <w:r w:rsidRPr="00917F98">
        <w:rPr>
          <w:spacing w:val="-1"/>
        </w:rPr>
        <w:t>разрешение на</w:t>
      </w:r>
      <w:r w:rsidRPr="00917F98">
        <w:t xml:space="preserve"> </w:t>
      </w:r>
      <w:r w:rsidRPr="00917F98">
        <w:rPr>
          <w:spacing w:val="-1"/>
        </w:rPr>
        <w:t>право вырубки зеленых</w:t>
      </w:r>
      <w:r w:rsidRPr="00917F98">
        <w:rPr>
          <w:spacing w:val="26"/>
        </w:rPr>
        <w:t xml:space="preserve"> </w:t>
      </w:r>
      <w:r w:rsidRPr="00917F98">
        <w:rPr>
          <w:spacing w:val="-1"/>
        </w:rPr>
        <w:t xml:space="preserve">насаждений, </w:t>
      </w:r>
      <w:r w:rsidRPr="00917F98">
        <w:t>в</w:t>
      </w:r>
      <w:r w:rsidRPr="00917F98">
        <w:rPr>
          <w:spacing w:val="-1"/>
        </w:rPr>
        <w:t xml:space="preserve"> связи</w:t>
      </w:r>
    </w:p>
    <w:p w14:paraId="3296CE8D" w14:textId="77777777" w:rsidR="00403711" w:rsidRPr="00917F98" w:rsidRDefault="00403711" w:rsidP="00403711">
      <w:pPr>
        <w:spacing w:before="6"/>
        <w:rPr>
          <w:rFonts w:eastAsia="Courier New"/>
          <w:sz w:val="20"/>
          <w:szCs w:val="20"/>
        </w:rPr>
      </w:pPr>
    </w:p>
    <w:p w14:paraId="5E7ED8DA" w14:textId="77777777" w:rsidR="00403711" w:rsidRPr="00917F98" w:rsidRDefault="00403711" w:rsidP="00403711">
      <w:pPr>
        <w:spacing w:line="20" w:lineRule="atLeast"/>
        <w:ind w:left="117"/>
        <w:rPr>
          <w:rFonts w:eastAsia="Courier New"/>
          <w:sz w:val="2"/>
          <w:szCs w:val="2"/>
        </w:rPr>
      </w:pPr>
      <w:r w:rsidRPr="00917F98">
        <w:rPr>
          <w:rFonts w:eastAsia="Courier New"/>
          <w:noProof/>
          <w:sz w:val="2"/>
          <w:szCs w:val="2"/>
        </w:rPr>
        <mc:AlternateContent>
          <mc:Choice Requires="wpg">
            <w:drawing>
              <wp:inline distT="0" distB="0" distL="0" distR="0" wp14:anchorId="70E76308" wp14:editId="77CF1EB7">
                <wp:extent cx="5873750" cy="6350"/>
                <wp:effectExtent l="9525" t="9525" r="3175" b="3175"/>
                <wp:docPr id="224" name="Группа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6350"/>
                          <a:chOff x="0" y="0"/>
                          <a:chExt cx="9250" cy="10"/>
                        </a:xfrm>
                      </wpg:grpSpPr>
                      <wpg:grpSp>
                        <wpg:cNvPr id="225" name="Group 166"/>
                        <wpg:cNvGrpSpPr>
                          <a:grpSpLocks/>
                        </wpg:cNvGrpSpPr>
                        <wpg:grpSpPr bwMode="auto">
                          <a:xfrm>
                            <a:off x="5" y="5"/>
                            <a:ext cx="9240" cy="2"/>
                            <a:chOff x="5" y="5"/>
                            <a:chExt cx="9240" cy="2"/>
                          </a:xfrm>
                        </wpg:grpSpPr>
                        <wps:wsp>
                          <wps:cNvPr id="226" name="Freeform 167"/>
                          <wps:cNvSpPr>
                            <a:spLocks/>
                          </wps:cNvSpPr>
                          <wps:spPr bwMode="auto">
                            <a:xfrm>
                              <a:off x="5" y="5"/>
                              <a:ext cx="9240" cy="2"/>
                            </a:xfrm>
                            <a:custGeom>
                              <a:avLst/>
                              <a:gdLst>
                                <a:gd name="T0" fmla="+- 0 5 5"/>
                                <a:gd name="T1" fmla="*/ T0 w 9240"/>
                                <a:gd name="T2" fmla="+- 0 9245 5"/>
                                <a:gd name="T3" fmla="*/ T2 w 9240"/>
                              </a:gdLst>
                              <a:ahLst/>
                              <a:cxnLst>
                                <a:cxn ang="0">
                                  <a:pos x="T1" y="0"/>
                                </a:cxn>
                                <a:cxn ang="0">
                                  <a:pos x="T3" y="0"/>
                                </a:cxn>
                              </a:cxnLst>
                              <a:rect l="0" t="0" r="r" b="b"/>
                              <a:pathLst>
                                <a:path w="9240">
                                  <a:moveTo>
                                    <a:pt x="0" y="0"/>
                                  </a:moveTo>
                                  <a:lnTo>
                                    <a:pt x="9240"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93D1BC" id="Группа 224" o:spid="_x0000_s1026" style="width:462.5pt;height:.5pt;mso-position-horizontal-relative:char;mso-position-vertical-relative:line" coordsize="9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">
                <v:group id="Group 166" o:spid="_x0000_s1027" style="position:absolute;left:5;top:5;width:9240;height:2" coordorigin="5,5" coordsize="9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67" o:spid="_x0000_s1028" style="position:absolute;left:5;top:5;width:9240;height:2;visibility:visible;mso-wrap-style:square;v-text-anchor:top" coordsize="9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ccA&#10;AADcAAAADwAAAGRycy9kb3ducmV2LnhtbESPT2vCQBTE7wW/w/IEL0U3TSFodBUpFeyh1H/g9ZF9&#10;JiHZt2l2NdFP3y0Uehxm5jfMYtWbWtyodaVlBS+TCARxZnXJuYLTcTOegnAeWWNtmRTcycFqOXha&#10;YKptx3u6HXwuAoRdigoK75tUSpcVZNBNbEMcvIttDfog21zqFrsAN7WMoyiRBksOCwU29FZQVh2u&#10;RkF92iWfr48Znpv3bnb5fq6OXx+VUqNhv56D8NT7//Bfe6sVxHECv2fC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Zn/nHAAAA3AAAAA8AAAAAAAAAAAAAAAAAmAIAAGRy&#10;cy9kb3ducmV2LnhtbFBLBQYAAAAABAAEAPUAAACMAwAAAAA=&#10;" path="m,l9240,e" filled="f" strokeweight=".15969mm">
                    <v:path arrowok="t" o:connecttype="custom" o:connectlocs="0,0;9240,0" o:connectangles="0,0"/>
                  </v:shape>
                </v:group>
                <w10:anchorlock/>
              </v:group>
            </w:pict>
          </mc:Fallback>
        </mc:AlternateContent>
      </w:r>
    </w:p>
    <w:p w14:paraId="43521709" w14:textId="77777777" w:rsidR="00403711" w:rsidRPr="00917F98" w:rsidRDefault="00403711" w:rsidP="00403711">
      <w:pPr>
        <w:spacing w:before="6"/>
        <w:rPr>
          <w:rFonts w:eastAsia="Courier New"/>
          <w:sz w:val="19"/>
          <w:szCs w:val="19"/>
        </w:rPr>
      </w:pPr>
    </w:p>
    <w:p w14:paraId="3F4A8711" w14:textId="77777777" w:rsidR="00403711" w:rsidRPr="00917F98" w:rsidRDefault="00403711" w:rsidP="00403711">
      <w:pPr>
        <w:spacing w:line="20" w:lineRule="atLeast"/>
        <w:ind w:left="117"/>
        <w:rPr>
          <w:rFonts w:eastAsia="Courier New"/>
          <w:sz w:val="2"/>
          <w:szCs w:val="2"/>
        </w:rPr>
      </w:pPr>
      <w:r w:rsidRPr="00917F98">
        <w:rPr>
          <w:rFonts w:eastAsia="Courier New"/>
          <w:noProof/>
          <w:sz w:val="2"/>
          <w:szCs w:val="2"/>
        </w:rPr>
        <mc:AlternateContent>
          <mc:Choice Requires="wpg">
            <w:drawing>
              <wp:inline distT="0" distB="0" distL="0" distR="0" wp14:anchorId="5FDA5993" wp14:editId="56AB496C">
                <wp:extent cx="257810" cy="6350"/>
                <wp:effectExtent l="9525" t="9525" r="8890" b="3175"/>
                <wp:docPr id="227" name="Группа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6350"/>
                          <a:chOff x="0" y="0"/>
                          <a:chExt cx="406" cy="10"/>
                        </a:xfrm>
                      </wpg:grpSpPr>
                      <wpg:grpSp>
                        <wpg:cNvPr id="228" name="Group 163"/>
                        <wpg:cNvGrpSpPr>
                          <a:grpSpLocks/>
                        </wpg:cNvGrpSpPr>
                        <wpg:grpSpPr bwMode="auto">
                          <a:xfrm>
                            <a:off x="5" y="5"/>
                            <a:ext cx="396" cy="2"/>
                            <a:chOff x="5" y="5"/>
                            <a:chExt cx="396" cy="2"/>
                          </a:xfrm>
                        </wpg:grpSpPr>
                        <wps:wsp>
                          <wps:cNvPr id="229" name="Freeform 164"/>
                          <wps:cNvSpPr>
                            <a:spLocks/>
                          </wps:cNvSpPr>
                          <wps:spPr bwMode="auto">
                            <a:xfrm>
                              <a:off x="5" y="5"/>
                              <a:ext cx="396" cy="2"/>
                            </a:xfrm>
                            <a:custGeom>
                              <a:avLst/>
                              <a:gdLst>
                                <a:gd name="T0" fmla="+- 0 5 5"/>
                                <a:gd name="T1" fmla="*/ T0 w 396"/>
                                <a:gd name="T2" fmla="+- 0 401 5"/>
                                <a:gd name="T3" fmla="*/ T2 w 396"/>
                              </a:gdLst>
                              <a:ahLst/>
                              <a:cxnLst>
                                <a:cxn ang="0">
                                  <a:pos x="T1" y="0"/>
                                </a:cxn>
                                <a:cxn ang="0">
                                  <a:pos x="T3" y="0"/>
                                </a:cxn>
                              </a:cxnLst>
                              <a:rect l="0" t="0" r="r" b="b"/>
                              <a:pathLst>
                                <a:path w="396">
                                  <a:moveTo>
                                    <a:pt x="0" y="0"/>
                                  </a:moveTo>
                                  <a:lnTo>
                                    <a:pt x="396"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C28E4C" id="Группа 227" o:spid="_x0000_s1026" style="width:20.3pt;height:.5pt;mso-position-horizontal-relative:char;mso-position-vertical-relative:line" coordsize="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">
                <v:group id="Group 163" o:spid="_x0000_s1027" style="position:absolute;left:5;top:5;width:396;height:2" coordorigin="5,5" coordsize="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64" o:spid="_x0000_s1028" style="position:absolute;left:5;top:5;width:396;height: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3tcQA&#10;AADcAAAADwAAAGRycy9kb3ducmV2LnhtbESPQYvCMBCF74L/IczC3jTdHqRWo4ggCsuKdle8js3Y&#10;FptJaaJ2/70RBI+PN+9786bzztTiRq2rLCv4GkYgiHOrKy4U/P2uBgkI55E11pZJwT85mM/6vSmm&#10;2t55T7fMFyJA2KWooPS+SaV0eUkG3dA2xME729agD7ItpG7xHuCmlnEUjaTBikNDiQ0tS8ov2dWE&#10;N+QhOyWjte5+TvVxtxxfv5Noq9TnR7eYgPDU+ffxK73RCuJ4DM8xgQB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7XEAAAA3AAAAA8AAAAAAAAAAAAAAAAAmAIAAGRycy9k&#10;b3ducmV2LnhtbFBLBQYAAAAABAAEAPUAAACJAwAAAAA=&#10;" path="m,l396,e" filled="f" strokeweight=".15969mm">
                    <v:path arrowok="t" o:connecttype="custom" o:connectlocs="0,0;396,0" o:connectangles="0,0"/>
                  </v:shape>
                </v:group>
                <w10:anchorlock/>
              </v:group>
            </w:pict>
          </mc:Fallback>
        </mc:AlternateContent>
      </w:r>
    </w:p>
    <w:p w14:paraId="292C6601" w14:textId="77777777" w:rsidR="00403711" w:rsidRPr="00917F98" w:rsidRDefault="00403711" w:rsidP="00403711">
      <w:pPr>
        <w:spacing w:before="6"/>
        <w:rPr>
          <w:rFonts w:eastAsia="Courier New"/>
          <w:sz w:val="19"/>
          <w:szCs w:val="19"/>
        </w:rPr>
      </w:pPr>
    </w:p>
    <w:p w14:paraId="2751EB23" w14:textId="77777777" w:rsidR="00403711" w:rsidRPr="00917F98" w:rsidRDefault="00403711" w:rsidP="00403711">
      <w:pPr>
        <w:spacing w:line="20" w:lineRule="atLeast"/>
        <w:ind w:left="117"/>
        <w:rPr>
          <w:rFonts w:eastAsia="Courier New"/>
          <w:sz w:val="2"/>
          <w:szCs w:val="2"/>
        </w:rPr>
      </w:pPr>
      <w:r w:rsidRPr="00917F98">
        <w:rPr>
          <w:rFonts w:eastAsia="Courier New"/>
          <w:noProof/>
          <w:sz w:val="2"/>
          <w:szCs w:val="2"/>
        </w:rPr>
        <mc:AlternateContent>
          <mc:Choice Requires="wpg">
            <w:drawing>
              <wp:inline distT="0" distB="0" distL="0" distR="0" wp14:anchorId="042C9918" wp14:editId="3DF9CD90">
                <wp:extent cx="5873750" cy="6350"/>
                <wp:effectExtent l="9525" t="9525" r="3175" b="3175"/>
                <wp:docPr id="230" name="Группа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6350"/>
                          <a:chOff x="0" y="0"/>
                          <a:chExt cx="9250" cy="10"/>
                        </a:xfrm>
                      </wpg:grpSpPr>
                      <wpg:grpSp>
                        <wpg:cNvPr id="231" name="Group 160"/>
                        <wpg:cNvGrpSpPr>
                          <a:grpSpLocks/>
                        </wpg:cNvGrpSpPr>
                        <wpg:grpSpPr bwMode="auto">
                          <a:xfrm>
                            <a:off x="5" y="5"/>
                            <a:ext cx="9240" cy="2"/>
                            <a:chOff x="5" y="5"/>
                            <a:chExt cx="9240" cy="2"/>
                          </a:xfrm>
                        </wpg:grpSpPr>
                        <wps:wsp>
                          <wps:cNvPr id="232" name="Freeform 161"/>
                          <wps:cNvSpPr>
                            <a:spLocks/>
                          </wps:cNvSpPr>
                          <wps:spPr bwMode="auto">
                            <a:xfrm>
                              <a:off x="5" y="5"/>
                              <a:ext cx="9240" cy="2"/>
                            </a:xfrm>
                            <a:custGeom>
                              <a:avLst/>
                              <a:gdLst>
                                <a:gd name="T0" fmla="+- 0 5 5"/>
                                <a:gd name="T1" fmla="*/ T0 w 9240"/>
                                <a:gd name="T2" fmla="+- 0 9245 5"/>
                                <a:gd name="T3" fmla="*/ T2 w 9240"/>
                              </a:gdLst>
                              <a:ahLst/>
                              <a:cxnLst>
                                <a:cxn ang="0">
                                  <a:pos x="T1" y="0"/>
                                </a:cxn>
                                <a:cxn ang="0">
                                  <a:pos x="T3" y="0"/>
                                </a:cxn>
                              </a:cxnLst>
                              <a:rect l="0" t="0" r="r" b="b"/>
                              <a:pathLst>
                                <a:path w="9240">
                                  <a:moveTo>
                                    <a:pt x="0" y="0"/>
                                  </a:moveTo>
                                  <a:lnTo>
                                    <a:pt x="9240"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C1BE2B" id="Группа 230" o:spid="_x0000_s1026" style="width:462.5pt;height:.5pt;mso-position-horizontal-relative:char;mso-position-vertical-relative:line" coordsize="9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">
                <v:group id="Group 160" o:spid="_x0000_s1027" style="position:absolute;left:5;top:5;width:9240;height:2" coordorigin="5,5" coordsize="9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61" o:spid="_x0000_s1028" style="position:absolute;left:5;top:5;width:9240;height:2;visibility:visible;mso-wrap-style:square;v-text-anchor:top" coordsize="9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PJ8cA&#10;AADcAAAADwAAAGRycy9kb3ducmV2LnhtbESPzWrDMBCE74W8g9hALqWW40BoHCuhlBbaQ8kv5LpY&#10;G9vYWjmWErt9+ipQ6HGYmW+YbD2YRtyoc5VlBdMoBkGcW11xoeB4eH96BuE8ssbGMin4Jgfr1egh&#10;w1Tbnnd02/tCBAi7FBWU3replC4vyaCLbEscvLPtDPogu0LqDvsAN41M4nguDVYcFkps6bWkvN5f&#10;jYLmuJ1/zX4WeGrf+sX58lgfNp+1UpPx8LIE4Wnw/+G/9odWkMwSuJ8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7DyfHAAAA3AAAAA8AAAAAAAAAAAAAAAAAmAIAAGRy&#10;cy9kb3ducmV2LnhtbFBLBQYAAAAABAAEAPUAAACMAwAAAAA=&#10;" path="m,l9240,e" filled="f" strokeweight=".15969mm">
                    <v:path arrowok="t" o:connecttype="custom" o:connectlocs="0,0;9240,0" o:connectangles="0,0"/>
                  </v:shape>
                </v:group>
                <w10:anchorlock/>
              </v:group>
            </w:pict>
          </mc:Fallback>
        </mc:AlternateContent>
      </w:r>
    </w:p>
    <w:p w14:paraId="0CB66F17" w14:textId="77777777" w:rsidR="00403711" w:rsidRPr="00917F98" w:rsidRDefault="00403711" w:rsidP="00403711">
      <w:pPr>
        <w:spacing w:before="6"/>
        <w:rPr>
          <w:rFonts w:eastAsia="Courier New"/>
          <w:sz w:val="19"/>
          <w:szCs w:val="19"/>
        </w:rPr>
      </w:pPr>
    </w:p>
    <w:p w14:paraId="4DD082DF" w14:textId="77777777" w:rsidR="00403711" w:rsidRPr="00917F98" w:rsidRDefault="00403711" w:rsidP="00403711">
      <w:pPr>
        <w:spacing w:line="20" w:lineRule="atLeast"/>
        <w:ind w:left="117"/>
        <w:rPr>
          <w:rFonts w:eastAsia="Courier New"/>
          <w:sz w:val="2"/>
          <w:szCs w:val="2"/>
        </w:rPr>
      </w:pPr>
      <w:r w:rsidRPr="00917F98">
        <w:rPr>
          <w:rFonts w:eastAsia="Courier New"/>
          <w:noProof/>
          <w:sz w:val="2"/>
          <w:szCs w:val="2"/>
        </w:rPr>
        <mc:AlternateContent>
          <mc:Choice Requires="wpg">
            <w:drawing>
              <wp:inline distT="0" distB="0" distL="0" distR="0" wp14:anchorId="334FEEB8" wp14:editId="1C85E7C8">
                <wp:extent cx="257810" cy="6350"/>
                <wp:effectExtent l="9525" t="9525" r="8890" b="3175"/>
                <wp:docPr id="233" name="Группа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6350"/>
                          <a:chOff x="0" y="0"/>
                          <a:chExt cx="406" cy="10"/>
                        </a:xfrm>
                      </wpg:grpSpPr>
                      <wpg:grpSp>
                        <wpg:cNvPr id="234" name="Group 157"/>
                        <wpg:cNvGrpSpPr>
                          <a:grpSpLocks/>
                        </wpg:cNvGrpSpPr>
                        <wpg:grpSpPr bwMode="auto">
                          <a:xfrm>
                            <a:off x="5" y="5"/>
                            <a:ext cx="396" cy="2"/>
                            <a:chOff x="5" y="5"/>
                            <a:chExt cx="396" cy="2"/>
                          </a:xfrm>
                        </wpg:grpSpPr>
                        <wps:wsp>
                          <wps:cNvPr id="235" name="Freeform 158"/>
                          <wps:cNvSpPr>
                            <a:spLocks/>
                          </wps:cNvSpPr>
                          <wps:spPr bwMode="auto">
                            <a:xfrm>
                              <a:off x="5" y="5"/>
                              <a:ext cx="396" cy="2"/>
                            </a:xfrm>
                            <a:custGeom>
                              <a:avLst/>
                              <a:gdLst>
                                <a:gd name="T0" fmla="+- 0 5 5"/>
                                <a:gd name="T1" fmla="*/ T0 w 396"/>
                                <a:gd name="T2" fmla="+- 0 401 5"/>
                                <a:gd name="T3" fmla="*/ T2 w 396"/>
                              </a:gdLst>
                              <a:ahLst/>
                              <a:cxnLst>
                                <a:cxn ang="0">
                                  <a:pos x="T1" y="0"/>
                                </a:cxn>
                                <a:cxn ang="0">
                                  <a:pos x="T3" y="0"/>
                                </a:cxn>
                              </a:cxnLst>
                              <a:rect l="0" t="0" r="r" b="b"/>
                              <a:pathLst>
                                <a:path w="396">
                                  <a:moveTo>
                                    <a:pt x="0" y="0"/>
                                  </a:moveTo>
                                  <a:lnTo>
                                    <a:pt x="396"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180727" id="Группа 233" o:spid="_x0000_s1026" style="width:20.3pt;height:.5pt;mso-position-horizontal-relative:char;mso-position-vertical-relative:line" coordsize="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">
                <v:group id="Group 157" o:spid="_x0000_s1027" style="position:absolute;left:5;top:5;width:396;height:2" coordorigin="5,5" coordsize="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58" o:spid="_x0000_s1028" style="position:absolute;left:5;top:5;width:396;height: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rbcYA&#10;AADcAAAADwAAAGRycy9kb3ducmV2LnhtbESPUWvCQBCE3wv+h2OFvtWLKZUYPaUESgvFUqPi65pb&#10;k2BuL+ROjf/eEwp9HGbnm535sjeNuFDnassKxqMIBHFhdc2lgu3m4yUB4TyyxsYyKbiRg+Vi8DTH&#10;VNsrr+mS+1IECLsUFVTet6mUrqjIoBvZljh4R9sZ9EF2pdQdXgPcNDKOook0WHNoqLClrKLilJ9N&#10;eEPu8kMy+dT96tDsf7Pp+TuJfpR6HvbvMxCeev9//Jf+0gri1zd4jAkE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prbcYAAADcAAAADwAAAAAAAAAAAAAAAACYAgAAZHJz&#10;L2Rvd25yZXYueG1sUEsFBgAAAAAEAAQA9QAAAIsDAAAAAA==&#10;" path="m,l396,e" filled="f" strokeweight=".15969mm">
                    <v:path arrowok="t" o:connecttype="custom" o:connectlocs="0,0;396,0" o:connectangles="0,0"/>
                  </v:shape>
                </v:group>
                <w10:anchorlock/>
              </v:group>
            </w:pict>
          </mc:Fallback>
        </mc:AlternateContent>
      </w:r>
    </w:p>
    <w:p w14:paraId="533983B8" w14:textId="77777777" w:rsidR="00403711" w:rsidRPr="00917F98" w:rsidRDefault="00403711" w:rsidP="00403711">
      <w:pPr>
        <w:spacing w:line="236" w:lineRule="exact"/>
        <w:ind w:left="781"/>
        <w:rPr>
          <w:rFonts w:eastAsia="Courier New"/>
        </w:rPr>
      </w:pPr>
      <w:r w:rsidRPr="00917F98">
        <w:rPr>
          <w:spacing w:val="-1"/>
        </w:rPr>
        <w:t>Адрес расположения лесных насаждений</w:t>
      </w:r>
    </w:p>
    <w:p w14:paraId="607F1A76" w14:textId="77777777" w:rsidR="00403711" w:rsidRPr="00917F98" w:rsidRDefault="00403711" w:rsidP="00403711">
      <w:pPr>
        <w:spacing w:before="8"/>
        <w:rPr>
          <w:rFonts w:eastAsia="Courier New"/>
          <w:sz w:val="20"/>
          <w:szCs w:val="20"/>
        </w:rPr>
      </w:pPr>
    </w:p>
    <w:p w14:paraId="0726FAEF" w14:textId="77777777" w:rsidR="00403711" w:rsidRPr="00917F98" w:rsidRDefault="00403711" w:rsidP="00403711">
      <w:pPr>
        <w:spacing w:line="20" w:lineRule="atLeast"/>
        <w:ind w:left="117"/>
        <w:rPr>
          <w:rFonts w:eastAsia="Courier New"/>
          <w:sz w:val="2"/>
          <w:szCs w:val="2"/>
        </w:rPr>
      </w:pPr>
      <w:r w:rsidRPr="00917F98">
        <w:rPr>
          <w:rFonts w:eastAsia="Courier New"/>
          <w:noProof/>
          <w:sz w:val="2"/>
          <w:szCs w:val="2"/>
        </w:rPr>
        <mc:AlternateContent>
          <mc:Choice Requires="wpg">
            <w:drawing>
              <wp:inline distT="0" distB="0" distL="0" distR="0" wp14:anchorId="58199C73" wp14:editId="6993DBD7">
                <wp:extent cx="5873750" cy="6350"/>
                <wp:effectExtent l="9525" t="9525" r="3175" b="3175"/>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6350"/>
                          <a:chOff x="0" y="0"/>
                          <a:chExt cx="9250" cy="10"/>
                        </a:xfrm>
                      </wpg:grpSpPr>
                      <wpg:grpSp>
                        <wpg:cNvPr id="237" name="Group 154"/>
                        <wpg:cNvGrpSpPr>
                          <a:grpSpLocks/>
                        </wpg:cNvGrpSpPr>
                        <wpg:grpSpPr bwMode="auto">
                          <a:xfrm>
                            <a:off x="5" y="5"/>
                            <a:ext cx="9240" cy="2"/>
                            <a:chOff x="5" y="5"/>
                            <a:chExt cx="9240" cy="2"/>
                          </a:xfrm>
                        </wpg:grpSpPr>
                        <wps:wsp>
                          <wps:cNvPr id="238" name="Freeform 155"/>
                          <wps:cNvSpPr>
                            <a:spLocks/>
                          </wps:cNvSpPr>
                          <wps:spPr bwMode="auto">
                            <a:xfrm>
                              <a:off x="5" y="5"/>
                              <a:ext cx="9240" cy="2"/>
                            </a:xfrm>
                            <a:custGeom>
                              <a:avLst/>
                              <a:gdLst>
                                <a:gd name="T0" fmla="+- 0 5 5"/>
                                <a:gd name="T1" fmla="*/ T0 w 9240"/>
                                <a:gd name="T2" fmla="+- 0 9245 5"/>
                                <a:gd name="T3" fmla="*/ T2 w 9240"/>
                              </a:gdLst>
                              <a:ahLst/>
                              <a:cxnLst>
                                <a:cxn ang="0">
                                  <a:pos x="T1" y="0"/>
                                </a:cxn>
                                <a:cxn ang="0">
                                  <a:pos x="T3" y="0"/>
                                </a:cxn>
                              </a:cxnLst>
                              <a:rect l="0" t="0" r="r" b="b"/>
                              <a:pathLst>
                                <a:path w="9240">
                                  <a:moveTo>
                                    <a:pt x="0" y="0"/>
                                  </a:moveTo>
                                  <a:lnTo>
                                    <a:pt x="9240"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46BC2F" id="Группа 236" o:spid="_x0000_s1026" style="width:462.5pt;height:.5pt;mso-position-horizontal-relative:char;mso-position-vertical-relative:line" coordsize="92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">
                <v:group id="Group 154" o:spid="_x0000_s1027" style="position:absolute;left:5;top:5;width:9240;height:2" coordorigin="5,5" coordsize="9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55" o:spid="_x0000_s1028" style="position:absolute;left:5;top:5;width:9240;height:2;visibility:visible;mso-wrap-style:square;v-text-anchor:top" coordsize="9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4zcQA&#10;AADcAAAADwAAAGRycy9kb3ducmV2LnhtbERPyWrDMBC9F/IPYgK5lESuAyFxIptQGmgPpdkg18Ea&#10;L9gauZYau/366lDo8fH2XTaaVtypd7VlBU+LCARxbnXNpYLr5TBfg3AeWWNrmRR8k4MsnTzsMNF2&#10;4BPdz74UIYRdggoq77tESpdXZNAtbEccuML2Bn2AfSl1j0MIN62Mo2glDdYcGirs6LmivDl/GQXt&#10;9bh6X/5s8Na9DJvi87G5fLw1Ss2m434LwtPo/8V/7letIF6GteF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OM3EAAAA3AAAAA8AAAAAAAAAAAAAAAAAmAIAAGRycy9k&#10;b3ducmV2LnhtbFBLBQYAAAAABAAEAPUAAACJAwAAAAA=&#10;" path="m,l9240,e" filled="f" strokeweight=".15969mm">
                    <v:path arrowok="t" o:connecttype="custom" o:connectlocs="0,0;9240,0" o:connectangles="0,0"/>
                  </v:shape>
                </v:group>
                <w10:anchorlock/>
              </v:group>
            </w:pict>
          </mc:Fallback>
        </mc:AlternateContent>
      </w:r>
    </w:p>
    <w:p w14:paraId="7D756309" w14:textId="77777777" w:rsidR="00403711" w:rsidRPr="00917F98" w:rsidRDefault="00403711" w:rsidP="00403711">
      <w:pPr>
        <w:spacing w:before="3"/>
        <w:rPr>
          <w:rFonts w:eastAsia="Courier New"/>
          <w:sz w:val="19"/>
          <w:szCs w:val="19"/>
        </w:rPr>
      </w:pPr>
    </w:p>
    <w:p w14:paraId="1B6543A9" w14:textId="77777777" w:rsidR="00403711" w:rsidRPr="00917F98" w:rsidRDefault="00403711" w:rsidP="00403711">
      <w:pPr>
        <w:spacing w:line="20" w:lineRule="atLeast"/>
        <w:ind w:left="117"/>
        <w:rPr>
          <w:rFonts w:eastAsia="Courier New"/>
          <w:sz w:val="2"/>
          <w:szCs w:val="2"/>
        </w:rPr>
      </w:pPr>
      <w:r w:rsidRPr="00917F98">
        <w:rPr>
          <w:rFonts w:eastAsia="Courier New"/>
          <w:noProof/>
          <w:sz w:val="2"/>
          <w:szCs w:val="2"/>
        </w:rPr>
        <mc:AlternateContent>
          <mc:Choice Requires="wpg">
            <w:drawing>
              <wp:inline distT="0" distB="0" distL="0" distR="0" wp14:anchorId="6865AECE" wp14:editId="1FEFFDAA">
                <wp:extent cx="257810" cy="6350"/>
                <wp:effectExtent l="9525" t="9525" r="8890" b="3175"/>
                <wp:docPr id="239" name="Группа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6350"/>
                          <a:chOff x="0" y="0"/>
                          <a:chExt cx="406" cy="10"/>
                        </a:xfrm>
                      </wpg:grpSpPr>
                      <wpg:grpSp>
                        <wpg:cNvPr id="240" name="Group 151"/>
                        <wpg:cNvGrpSpPr>
                          <a:grpSpLocks/>
                        </wpg:cNvGrpSpPr>
                        <wpg:grpSpPr bwMode="auto">
                          <a:xfrm>
                            <a:off x="5" y="5"/>
                            <a:ext cx="396" cy="2"/>
                            <a:chOff x="5" y="5"/>
                            <a:chExt cx="396" cy="2"/>
                          </a:xfrm>
                        </wpg:grpSpPr>
                        <wps:wsp>
                          <wps:cNvPr id="241" name="Freeform 152"/>
                          <wps:cNvSpPr>
                            <a:spLocks/>
                          </wps:cNvSpPr>
                          <wps:spPr bwMode="auto">
                            <a:xfrm>
                              <a:off x="5" y="5"/>
                              <a:ext cx="396" cy="2"/>
                            </a:xfrm>
                            <a:custGeom>
                              <a:avLst/>
                              <a:gdLst>
                                <a:gd name="T0" fmla="+- 0 5 5"/>
                                <a:gd name="T1" fmla="*/ T0 w 396"/>
                                <a:gd name="T2" fmla="+- 0 401 5"/>
                                <a:gd name="T3" fmla="*/ T2 w 396"/>
                              </a:gdLst>
                              <a:ahLst/>
                              <a:cxnLst>
                                <a:cxn ang="0">
                                  <a:pos x="T1" y="0"/>
                                </a:cxn>
                                <a:cxn ang="0">
                                  <a:pos x="T3" y="0"/>
                                </a:cxn>
                              </a:cxnLst>
                              <a:rect l="0" t="0" r="r" b="b"/>
                              <a:pathLst>
                                <a:path w="396">
                                  <a:moveTo>
                                    <a:pt x="0" y="0"/>
                                  </a:moveTo>
                                  <a:lnTo>
                                    <a:pt x="396"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118496" id="Группа 239" o:spid="_x0000_s1026" style="width:20.3pt;height:.5pt;mso-position-horizontal-relative:char;mso-position-vertical-relative:line" coordsize="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">
                <v:group id="Group 151" o:spid="_x0000_s1027" style="position:absolute;left:5;top:5;width:396;height:2" coordorigin="5,5" coordsize="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52" o:spid="_x0000_s1028" style="position:absolute;left:5;top:5;width:396;height: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eE8YA&#10;AADcAAAADwAAAGRycy9kb3ducmV2LnhtbESPUWvCQBCE3wv+h2OFvunFIJKmniIBUSgtbbT0dc1t&#10;k2BuL+QuMf33vYLQx2F2vtlZb0fTiIE6V1tWsJhHIIgLq2suFZxP+1kCwnlkjY1lUvBDDrabycMa&#10;U21v/EFD7ksRIOxSVFB536ZSuqIig25uW+LgfdvOoA+yK6Xu8BbgppFxFK2kwZpDQ4UtZRUV17w3&#10;4Q35mV+S1UGPr5fm6z176l+S6E2px+m4ewbhafT/x/f0USuIlwv4GxMI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ceE8YAAADcAAAADwAAAAAAAAAAAAAAAACYAgAAZHJz&#10;L2Rvd25yZXYueG1sUEsFBgAAAAAEAAQA9QAAAIsDAAAAAA==&#10;" path="m,l396,e" filled="f" strokeweight=".15969mm">
                    <v:path arrowok="t" o:connecttype="custom" o:connectlocs="0,0;396,0" o:connectangles="0,0"/>
                  </v:shape>
                </v:group>
                <w10:anchorlock/>
              </v:group>
            </w:pict>
          </mc:Fallback>
        </mc:AlternateContent>
      </w:r>
    </w:p>
    <w:p w14:paraId="16E179BF" w14:textId="77777777" w:rsidR="00403711" w:rsidRPr="00917F98" w:rsidRDefault="00403711" w:rsidP="00403711">
      <w:pPr>
        <w:spacing w:before="6"/>
        <w:rPr>
          <w:rFonts w:eastAsia="Courier New"/>
          <w:sz w:val="19"/>
          <w:szCs w:val="19"/>
        </w:rPr>
      </w:pPr>
    </w:p>
    <w:p w14:paraId="63085593" w14:textId="77777777" w:rsidR="00403711" w:rsidRPr="00917F98" w:rsidRDefault="00403711" w:rsidP="00403711">
      <w:pPr>
        <w:spacing w:line="20" w:lineRule="atLeast"/>
        <w:ind w:left="117"/>
        <w:rPr>
          <w:rFonts w:eastAsia="Courier New"/>
          <w:sz w:val="2"/>
          <w:szCs w:val="2"/>
        </w:rPr>
      </w:pPr>
      <w:r w:rsidRPr="00917F98">
        <w:rPr>
          <w:rFonts w:eastAsia="Courier New"/>
          <w:noProof/>
          <w:sz w:val="2"/>
          <w:szCs w:val="2"/>
        </w:rPr>
        <mc:AlternateContent>
          <mc:Choice Requires="wpg">
            <w:drawing>
              <wp:inline distT="0" distB="0" distL="0" distR="0" wp14:anchorId="54E31AA7" wp14:editId="278265D7">
                <wp:extent cx="5874385" cy="6350"/>
                <wp:effectExtent l="9525" t="9525" r="2540" b="3175"/>
                <wp:docPr id="242" name="Группа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4385" cy="6350"/>
                          <a:chOff x="0" y="0"/>
                          <a:chExt cx="9251" cy="10"/>
                        </a:xfrm>
                      </wpg:grpSpPr>
                      <wpg:grpSp>
                        <wpg:cNvPr id="243" name="Group 148"/>
                        <wpg:cNvGrpSpPr>
                          <a:grpSpLocks/>
                        </wpg:cNvGrpSpPr>
                        <wpg:grpSpPr bwMode="auto">
                          <a:xfrm>
                            <a:off x="5" y="5"/>
                            <a:ext cx="9242" cy="2"/>
                            <a:chOff x="5" y="5"/>
                            <a:chExt cx="9242" cy="2"/>
                          </a:xfrm>
                        </wpg:grpSpPr>
                        <wps:wsp>
                          <wps:cNvPr id="244" name="Freeform 149"/>
                          <wps:cNvSpPr>
                            <a:spLocks/>
                          </wps:cNvSpPr>
                          <wps:spPr bwMode="auto">
                            <a:xfrm>
                              <a:off x="5" y="5"/>
                              <a:ext cx="9242" cy="2"/>
                            </a:xfrm>
                            <a:custGeom>
                              <a:avLst/>
                              <a:gdLst>
                                <a:gd name="T0" fmla="+- 0 5 5"/>
                                <a:gd name="T1" fmla="*/ T0 w 9242"/>
                                <a:gd name="T2" fmla="+- 0 9246 5"/>
                                <a:gd name="T3" fmla="*/ T2 w 9242"/>
                              </a:gdLst>
                              <a:ahLst/>
                              <a:cxnLst>
                                <a:cxn ang="0">
                                  <a:pos x="T1" y="0"/>
                                </a:cxn>
                                <a:cxn ang="0">
                                  <a:pos x="T3" y="0"/>
                                </a:cxn>
                              </a:cxnLst>
                              <a:rect l="0" t="0" r="r" b="b"/>
                              <a:pathLst>
                                <a:path w="9242">
                                  <a:moveTo>
                                    <a:pt x="0" y="0"/>
                                  </a:moveTo>
                                  <a:lnTo>
                                    <a:pt x="9241"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5CA1F2" id="Группа 242" o:spid="_x0000_s1026" style="width:462.55pt;height:.5pt;mso-position-horizontal-relative:char;mso-position-vertical-relative:line" coordsize="92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">
                <v:group id="Group 148" o:spid="_x0000_s1027" style="position:absolute;left:5;top:5;width:9242;height:2" coordorigin="5,5" coordsize="9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49" o:spid="_x0000_s1028" style="position:absolute;left:5;top:5;width:9242;height:2;visibility:visible;mso-wrap-style:square;v-text-anchor:top" coordsize="9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2hsUA&#10;AADcAAAADwAAAGRycy9kb3ducmV2LnhtbESP0WoCMRRE3wv+Q7hC32pWkdJujSLiFl9sqfoBt5vr&#10;Jrq5WTZZXfv1TaHg4zAzZ5jZone1uFAbrGcF41EGgrj02nKl4LAvnl5AhIissfZMCm4UYDEfPMww&#10;1/7KX3TZxUokCIccFZgYm1zKUBpyGEa+IU7e0bcOY5JtJXWL1wR3tZxk2bN0aDktGGxoZag87zqn&#10;wNpifTDFant7/3GfZn/66L5fO6Ueh/3yDUSkPt7D/+2NVjCZTu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TaGxQAAANwAAAAPAAAAAAAAAAAAAAAAAJgCAABkcnMv&#10;ZG93bnJldi54bWxQSwUGAAAAAAQABAD1AAAAigMAAAAA&#10;" path="m,l9241,e" filled="f" strokeweight=".15969mm">
                    <v:path arrowok="t" o:connecttype="custom" o:connectlocs="0,0;9241,0" o:connectangles="0,0"/>
                  </v:shape>
                </v:group>
                <w10:anchorlock/>
              </v:group>
            </w:pict>
          </mc:Fallback>
        </mc:AlternateContent>
      </w:r>
    </w:p>
    <w:p w14:paraId="51C7C34A" w14:textId="77777777" w:rsidR="00403711" w:rsidRPr="00917F98" w:rsidRDefault="00403711" w:rsidP="00403711">
      <w:pPr>
        <w:spacing w:before="6"/>
        <w:rPr>
          <w:rFonts w:eastAsia="Courier New"/>
          <w:sz w:val="19"/>
          <w:szCs w:val="19"/>
        </w:rPr>
      </w:pPr>
    </w:p>
    <w:p w14:paraId="779BD462" w14:textId="77777777" w:rsidR="00403711" w:rsidRPr="00917F98" w:rsidRDefault="00403711" w:rsidP="00403711">
      <w:pPr>
        <w:spacing w:line="20" w:lineRule="atLeast"/>
        <w:ind w:left="117"/>
        <w:rPr>
          <w:rFonts w:eastAsia="Courier New"/>
          <w:sz w:val="2"/>
          <w:szCs w:val="2"/>
        </w:rPr>
      </w:pPr>
      <w:r w:rsidRPr="00917F98">
        <w:rPr>
          <w:rFonts w:eastAsia="Courier New"/>
          <w:noProof/>
          <w:sz w:val="2"/>
          <w:szCs w:val="2"/>
        </w:rPr>
        <mc:AlternateContent>
          <mc:Choice Requires="wpg">
            <w:drawing>
              <wp:inline distT="0" distB="0" distL="0" distR="0" wp14:anchorId="5089B588" wp14:editId="4E0606BC">
                <wp:extent cx="257810" cy="6350"/>
                <wp:effectExtent l="9525" t="9525" r="8890" b="3175"/>
                <wp:docPr id="245" name="Группа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6350"/>
                          <a:chOff x="0" y="0"/>
                          <a:chExt cx="406" cy="10"/>
                        </a:xfrm>
                      </wpg:grpSpPr>
                      <wpg:grpSp>
                        <wpg:cNvPr id="246" name="Group 145"/>
                        <wpg:cNvGrpSpPr>
                          <a:grpSpLocks/>
                        </wpg:cNvGrpSpPr>
                        <wpg:grpSpPr bwMode="auto">
                          <a:xfrm>
                            <a:off x="5" y="5"/>
                            <a:ext cx="396" cy="2"/>
                            <a:chOff x="5" y="5"/>
                            <a:chExt cx="396" cy="2"/>
                          </a:xfrm>
                        </wpg:grpSpPr>
                        <wps:wsp>
                          <wps:cNvPr id="247" name="Freeform 146"/>
                          <wps:cNvSpPr>
                            <a:spLocks/>
                          </wps:cNvSpPr>
                          <wps:spPr bwMode="auto">
                            <a:xfrm>
                              <a:off x="5" y="5"/>
                              <a:ext cx="396" cy="2"/>
                            </a:xfrm>
                            <a:custGeom>
                              <a:avLst/>
                              <a:gdLst>
                                <a:gd name="T0" fmla="+- 0 5 5"/>
                                <a:gd name="T1" fmla="*/ T0 w 396"/>
                                <a:gd name="T2" fmla="+- 0 401 5"/>
                                <a:gd name="T3" fmla="*/ T2 w 396"/>
                              </a:gdLst>
                              <a:ahLst/>
                              <a:cxnLst>
                                <a:cxn ang="0">
                                  <a:pos x="T1" y="0"/>
                                </a:cxn>
                                <a:cxn ang="0">
                                  <a:pos x="T3" y="0"/>
                                </a:cxn>
                              </a:cxnLst>
                              <a:rect l="0" t="0" r="r" b="b"/>
                              <a:pathLst>
                                <a:path w="396">
                                  <a:moveTo>
                                    <a:pt x="0" y="0"/>
                                  </a:moveTo>
                                  <a:lnTo>
                                    <a:pt x="396"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81F136" id="Группа 245" o:spid="_x0000_s1026" style="width:20.3pt;height:.5pt;mso-position-horizontal-relative:char;mso-position-vertical-relative:line" coordsize="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">
                <v:group id="Group 145" o:spid="_x0000_s1027" style="position:absolute;left:5;top:5;width:396;height:2" coordorigin="5,5" coordsize="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146" o:spid="_x0000_s1028" style="position:absolute;left:5;top:5;width:396;height:2;visibility:visible;mso-wrap-style:square;v-text-anchor:top" coordsize="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j/MYA&#10;AADcAAAADwAAAGRycy9kb3ducmV2LnhtbESPUWvCQBCE3wv+h2MLvtVLQ9EYPUUCUqG02FTxdc2t&#10;STC3F3Knpv++VxB8HGbnm535sjeNuFLnassKXkcRCOLC6ppLBbuf9UsCwnlkjY1lUvBLDpaLwdMc&#10;U21v/E3X3JciQNilqKDyvk2ldEVFBt3ItsTBO9nOoA+yK6Xu8BbgppFxFI2lwZpDQ4UtZRUV5/xi&#10;whtynx+T8bvuP4/NYZtNLx9J9KXU8LlfzUB46v3j+J7eaAXx2wT+xwQC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Ij/MYAAADcAAAADwAAAAAAAAAAAAAAAACYAgAAZHJz&#10;L2Rvd25yZXYueG1sUEsFBgAAAAAEAAQA9QAAAIsDAAAAAA==&#10;" path="m,l396,e" filled="f" strokeweight=".15969mm">
                    <v:path arrowok="t" o:connecttype="custom" o:connectlocs="0,0;396,0" o:connectangles="0,0"/>
                  </v:shape>
                </v:group>
                <w10:anchorlock/>
              </v:group>
            </w:pict>
          </mc:Fallback>
        </mc:AlternateContent>
      </w:r>
    </w:p>
    <w:p w14:paraId="302FA006" w14:textId="77777777" w:rsidR="00403711" w:rsidRPr="00917F98" w:rsidRDefault="00403711" w:rsidP="00403711">
      <w:pPr>
        <w:spacing w:before="2"/>
        <w:rPr>
          <w:rFonts w:eastAsia="Courier New"/>
          <w:sz w:val="16"/>
          <w:szCs w:val="16"/>
        </w:rPr>
      </w:pPr>
    </w:p>
    <w:p w14:paraId="2E1AD9BA" w14:textId="77777777" w:rsidR="00403711" w:rsidRPr="00917F98" w:rsidRDefault="00403711" w:rsidP="00403711">
      <w:pPr>
        <w:spacing w:before="79"/>
        <w:ind w:left="122"/>
        <w:rPr>
          <w:rFonts w:eastAsia="Courier New"/>
        </w:rPr>
      </w:pPr>
      <w:r w:rsidRPr="00917F98">
        <w:rPr>
          <w:spacing w:val="-1"/>
        </w:rPr>
        <w:t>Приложение:</w:t>
      </w:r>
    </w:p>
    <w:p w14:paraId="571F7C5A" w14:textId="77777777" w:rsidR="00403711" w:rsidRPr="00917F98" w:rsidRDefault="00403711" w:rsidP="00403711">
      <w:pPr>
        <w:spacing w:before="5"/>
        <w:rPr>
          <w:rFonts w:eastAsia="Courier New"/>
        </w:rPr>
      </w:pPr>
    </w:p>
    <w:p w14:paraId="6DF262FB" w14:textId="77777777" w:rsidR="00403711" w:rsidRPr="00917F98" w:rsidRDefault="00403711" w:rsidP="00403711">
      <w:pPr>
        <w:ind w:left="122"/>
        <w:rPr>
          <w:rFonts w:eastAsia="Courier New"/>
        </w:rPr>
      </w:pPr>
      <w:r w:rsidRPr="00917F98">
        <w:rPr>
          <w:rFonts w:eastAsia="Courier New"/>
          <w:spacing w:val="-1"/>
        </w:rPr>
        <w:t>┌─────┬───────────────────────────────────────────────────────────────</w:t>
      </w:r>
    </w:p>
    <w:p w14:paraId="06CC32AB" w14:textId="77777777" w:rsidR="00403711" w:rsidRPr="00917F98" w:rsidRDefault="00403711" w:rsidP="00403711">
      <w:pPr>
        <w:spacing w:line="248" w:lineRule="exact"/>
        <w:ind w:left="122"/>
        <w:rPr>
          <w:rFonts w:eastAsia="Courier New"/>
        </w:rPr>
      </w:pPr>
      <w:r w:rsidRPr="00917F98">
        <w:rPr>
          <w:rFonts w:eastAsia="Courier New"/>
          <w:spacing w:val="-1"/>
        </w:rPr>
        <w:t>──┐</w:t>
      </w:r>
    </w:p>
    <w:p w14:paraId="62C08AC8" w14:textId="77777777" w:rsidR="00403711" w:rsidRPr="00917F98" w:rsidRDefault="00403711" w:rsidP="00403711">
      <w:pPr>
        <w:tabs>
          <w:tab w:val="left" w:pos="518"/>
          <w:tab w:val="left" w:pos="914"/>
          <w:tab w:val="left" w:pos="3950"/>
        </w:tabs>
        <w:spacing w:line="248" w:lineRule="exact"/>
        <w:ind w:left="122"/>
        <w:rPr>
          <w:rFonts w:eastAsia="Courier New"/>
        </w:rPr>
      </w:pPr>
      <w:r w:rsidRPr="00917F98">
        <w:rPr>
          <w:rFonts w:eastAsia="Courier New"/>
        </w:rPr>
        <w:t>│</w:t>
      </w:r>
      <w:r w:rsidRPr="00917F98">
        <w:rPr>
          <w:rFonts w:eastAsia="Courier New"/>
        </w:rPr>
        <w:tab/>
        <w:t>N</w:t>
      </w:r>
      <w:r w:rsidRPr="00917F98">
        <w:rPr>
          <w:rFonts w:eastAsia="Courier New"/>
        </w:rPr>
        <w:tab/>
        <w:t>│</w:t>
      </w:r>
      <w:r w:rsidRPr="00917F98">
        <w:rPr>
          <w:rFonts w:eastAsia="Courier New"/>
        </w:rPr>
        <w:tab/>
      </w:r>
      <w:r w:rsidRPr="00917F98">
        <w:rPr>
          <w:rFonts w:eastAsia="Courier New"/>
          <w:spacing w:val="-1"/>
        </w:rPr>
        <w:t>Наименование документа</w:t>
      </w:r>
    </w:p>
    <w:p w14:paraId="0F99117F" w14:textId="77777777" w:rsidR="00403711" w:rsidRPr="00917F98" w:rsidRDefault="00403711" w:rsidP="00403711">
      <w:pPr>
        <w:ind w:left="122"/>
        <w:rPr>
          <w:rFonts w:eastAsia="Courier New"/>
        </w:rPr>
      </w:pPr>
      <w:r w:rsidRPr="00917F98">
        <w:rPr>
          <w:rFonts w:eastAsia="Courier New"/>
        </w:rPr>
        <w:t>│</w:t>
      </w:r>
    </w:p>
    <w:p w14:paraId="7E40EBC2" w14:textId="77777777" w:rsidR="00403711" w:rsidRPr="00917F98" w:rsidRDefault="00403711" w:rsidP="00403711">
      <w:pPr>
        <w:ind w:left="122"/>
        <w:rPr>
          <w:rFonts w:eastAsia="Courier New"/>
        </w:rPr>
      </w:pPr>
      <w:r w:rsidRPr="00917F98">
        <w:rPr>
          <w:rFonts w:eastAsia="Courier New"/>
          <w:spacing w:val="-1"/>
        </w:rPr>
        <w:t>├─────┼───────────────────────────────────────────────────────────────</w:t>
      </w:r>
    </w:p>
    <w:p w14:paraId="1BA15B47" w14:textId="77777777" w:rsidR="00403711" w:rsidRPr="00917F98" w:rsidRDefault="00403711" w:rsidP="00403711">
      <w:pPr>
        <w:ind w:left="122"/>
        <w:rPr>
          <w:rFonts w:eastAsia="Courier New"/>
        </w:rPr>
      </w:pPr>
      <w:r w:rsidRPr="00917F98">
        <w:rPr>
          <w:rFonts w:eastAsia="Courier New"/>
          <w:spacing w:val="-1"/>
        </w:rPr>
        <w:t>──┤</w:t>
      </w:r>
    </w:p>
    <w:p w14:paraId="1837788E" w14:textId="77777777" w:rsidR="00403711" w:rsidRPr="00917F98" w:rsidRDefault="00403711" w:rsidP="00403711">
      <w:pPr>
        <w:tabs>
          <w:tab w:val="left" w:pos="914"/>
        </w:tabs>
        <w:ind w:left="122"/>
        <w:rPr>
          <w:rFonts w:eastAsia="Courier New"/>
        </w:rPr>
      </w:pPr>
      <w:r w:rsidRPr="00917F98">
        <w:rPr>
          <w:rFonts w:eastAsia="Courier New"/>
        </w:rPr>
        <w:lastRenderedPageBreak/>
        <w:t>│</w:t>
      </w:r>
      <w:r w:rsidRPr="00917F98">
        <w:rPr>
          <w:rFonts w:eastAsia="Courier New"/>
        </w:rPr>
        <w:tab/>
        <w:t>│</w:t>
      </w:r>
    </w:p>
    <w:p w14:paraId="2318972F" w14:textId="77777777" w:rsidR="00403711" w:rsidRPr="00917F98" w:rsidRDefault="00403711" w:rsidP="00403711">
      <w:pPr>
        <w:ind w:left="122"/>
        <w:rPr>
          <w:rFonts w:eastAsia="Courier New"/>
        </w:rPr>
      </w:pPr>
      <w:r w:rsidRPr="00917F98">
        <w:rPr>
          <w:rFonts w:eastAsia="Courier New"/>
        </w:rPr>
        <w:t>│</w:t>
      </w:r>
    </w:p>
    <w:p w14:paraId="016CB760" w14:textId="77777777" w:rsidR="00403711" w:rsidRPr="00917F98" w:rsidRDefault="00403711" w:rsidP="00403711">
      <w:pPr>
        <w:spacing w:line="248" w:lineRule="exact"/>
        <w:ind w:left="122"/>
        <w:rPr>
          <w:rFonts w:eastAsia="Courier New"/>
        </w:rPr>
      </w:pPr>
      <w:r w:rsidRPr="00917F98">
        <w:rPr>
          <w:rFonts w:eastAsia="Courier New"/>
          <w:spacing w:val="-1"/>
        </w:rPr>
        <w:t>├─────┼───────────────────────────────────────────────────────────────</w:t>
      </w:r>
    </w:p>
    <w:p w14:paraId="42C3946C" w14:textId="77777777" w:rsidR="00403711" w:rsidRPr="00917F98" w:rsidRDefault="00403711" w:rsidP="00403711">
      <w:pPr>
        <w:spacing w:line="248" w:lineRule="exact"/>
        <w:ind w:left="122"/>
        <w:rPr>
          <w:rFonts w:eastAsia="Courier New"/>
        </w:rPr>
      </w:pPr>
      <w:r w:rsidRPr="00917F98">
        <w:rPr>
          <w:rFonts w:eastAsia="Courier New"/>
          <w:spacing w:val="-1"/>
        </w:rPr>
        <w:t>──┤</w:t>
      </w:r>
    </w:p>
    <w:p w14:paraId="6421D610" w14:textId="77777777" w:rsidR="00403711" w:rsidRPr="00917F98" w:rsidRDefault="00403711" w:rsidP="00403711">
      <w:pPr>
        <w:tabs>
          <w:tab w:val="left" w:pos="914"/>
        </w:tabs>
        <w:ind w:left="122"/>
        <w:rPr>
          <w:rFonts w:eastAsia="Courier New"/>
        </w:rPr>
      </w:pPr>
      <w:r w:rsidRPr="00917F98">
        <w:rPr>
          <w:rFonts w:eastAsia="Courier New"/>
        </w:rPr>
        <w:t>│</w:t>
      </w:r>
      <w:r w:rsidRPr="00917F98">
        <w:rPr>
          <w:rFonts w:eastAsia="Courier New"/>
        </w:rPr>
        <w:tab/>
        <w:t>│</w:t>
      </w:r>
    </w:p>
    <w:p w14:paraId="011E1F86" w14:textId="77777777" w:rsidR="00403711" w:rsidRPr="00917F98" w:rsidRDefault="00403711" w:rsidP="00403711">
      <w:pPr>
        <w:ind w:left="122"/>
        <w:rPr>
          <w:rFonts w:eastAsia="Courier New"/>
        </w:rPr>
      </w:pPr>
      <w:r w:rsidRPr="00917F98">
        <w:rPr>
          <w:rFonts w:eastAsia="Courier New"/>
        </w:rPr>
        <w:t>│</w:t>
      </w:r>
    </w:p>
    <w:p w14:paraId="7BAC06E2" w14:textId="77777777" w:rsidR="00403711" w:rsidRPr="00917F98" w:rsidRDefault="00403711" w:rsidP="00403711">
      <w:pPr>
        <w:ind w:left="122"/>
        <w:rPr>
          <w:rFonts w:eastAsia="Courier New"/>
        </w:rPr>
      </w:pPr>
      <w:r w:rsidRPr="00917F98">
        <w:rPr>
          <w:rFonts w:eastAsia="Courier New"/>
          <w:spacing w:val="-1"/>
        </w:rPr>
        <w:t>├─────┼───────────────────────────────────────────────────────────────</w:t>
      </w:r>
    </w:p>
    <w:p w14:paraId="1190F694" w14:textId="77777777" w:rsidR="00403711" w:rsidRPr="00917F98" w:rsidRDefault="00403711" w:rsidP="00403711">
      <w:pPr>
        <w:ind w:left="122"/>
        <w:rPr>
          <w:rFonts w:eastAsia="Courier New"/>
        </w:rPr>
      </w:pPr>
      <w:r w:rsidRPr="00917F98">
        <w:rPr>
          <w:rFonts w:eastAsia="Courier New"/>
          <w:spacing w:val="-1"/>
        </w:rPr>
        <w:t>──┤</w:t>
      </w:r>
    </w:p>
    <w:p w14:paraId="01504F21" w14:textId="77777777" w:rsidR="00403711" w:rsidRPr="00917F98" w:rsidRDefault="00403711" w:rsidP="00403711">
      <w:pPr>
        <w:tabs>
          <w:tab w:val="left" w:pos="914"/>
        </w:tabs>
        <w:spacing w:line="248" w:lineRule="exact"/>
        <w:ind w:left="122"/>
        <w:rPr>
          <w:rFonts w:eastAsia="Courier New"/>
        </w:rPr>
      </w:pPr>
      <w:r w:rsidRPr="00917F98">
        <w:rPr>
          <w:rFonts w:eastAsia="Courier New"/>
        </w:rPr>
        <w:t>│</w:t>
      </w:r>
      <w:r w:rsidRPr="00917F98">
        <w:rPr>
          <w:rFonts w:eastAsia="Courier New"/>
        </w:rPr>
        <w:tab/>
        <w:t>│</w:t>
      </w:r>
    </w:p>
    <w:p w14:paraId="00F863C8" w14:textId="77777777" w:rsidR="00403711" w:rsidRPr="00917F98" w:rsidRDefault="00403711" w:rsidP="00403711">
      <w:pPr>
        <w:spacing w:line="248" w:lineRule="exact"/>
        <w:ind w:left="122"/>
        <w:rPr>
          <w:rFonts w:eastAsia="Courier New"/>
        </w:rPr>
      </w:pPr>
      <w:r w:rsidRPr="00917F98">
        <w:rPr>
          <w:rFonts w:eastAsia="Courier New"/>
        </w:rPr>
        <w:t>│</w:t>
      </w:r>
    </w:p>
    <w:p w14:paraId="5418AB60" w14:textId="77777777" w:rsidR="00403711" w:rsidRPr="00917F98" w:rsidRDefault="00403711" w:rsidP="00403711">
      <w:pPr>
        <w:ind w:left="122"/>
        <w:rPr>
          <w:rFonts w:eastAsia="Courier New"/>
        </w:rPr>
      </w:pPr>
      <w:r w:rsidRPr="00917F98">
        <w:rPr>
          <w:rFonts w:eastAsia="Courier New"/>
          <w:spacing w:val="-1"/>
        </w:rPr>
        <w:t>├─────┼───────────────────────────────────────────────────────────────</w:t>
      </w:r>
    </w:p>
    <w:p w14:paraId="51735E4C" w14:textId="77777777" w:rsidR="00403711" w:rsidRPr="00917F98" w:rsidRDefault="00403711" w:rsidP="00403711">
      <w:pPr>
        <w:ind w:left="122"/>
        <w:rPr>
          <w:rFonts w:eastAsia="Courier New"/>
        </w:rPr>
      </w:pPr>
      <w:r w:rsidRPr="00917F98">
        <w:rPr>
          <w:rFonts w:eastAsia="Courier New"/>
          <w:spacing w:val="-1"/>
        </w:rPr>
        <w:t>──┤</w:t>
      </w:r>
    </w:p>
    <w:p w14:paraId="51F561B9" w14:textId="77777777" w:rsidR="00403711" w:rsidRPr="00917F98" w:rsidRDefault="00403711" w:rsidP="00403711">
      <w:pPr>
        <w:tabs>
          <w:tab w:val="left" w:pos="914"/>
        </w:tabs>
        <w:spacing w:before="1"/>
        <w:ind w:left="122"/>
        <w:rPr>
          <w:rFonts w:eastAsia="Courier New"/>
        </w:rPr>
      </w:pPr>
      <w:r w:rsidRPr="00917F98">
        <w:rPr>
          <w:rFonts w:eastAsia="Courier New"/>
        </w:rPr>
        <w:t>│</w:t>
      </w:r>
      <w:r w:rsidRPr="00917F98">
        <w:rPr>
          <w:rFonts w:eastAsia="Courier New"/>
        </w:rPr>
        <w:tab/>
        <w:t>│</w:t>
      </w:r>
    </w:p>
    <w:p w14:paraId="4DB2E76C" w14:textId="77777777" w:rsidR="00403711" w:rsidRPr="00917F98" w:rsidRDefault="00403711" w:rsidP="00403711">
      <w:pPr>
        <w:ind w:left="122"/>
        <w:rPr>
          <w:rFonts w:eastAsia="Courier New"/>
        </w:rPr>
      </w:pPr>
      <w:r w:rsidRPr="00917F98">
        <w:rPr>
          <w:rFonts w:eastAsia="Courier New"/>
        </w:rPr>
        <w:t>│</w:t>
      </w:r>
    </w:p>
    <w:p w14:paraId="636505AE" w14:textId="77777777" w:rsidR="00403711" w:rsidRPr="00917F98" w:rsidRDefault="00403711" w:rsidP="00403711">
      <w:pPr>
        <w:spacing w:line="248" w:lineRule="exact"/>
        <w:ind w:left="122"/>
        <w:rPr>
          <w:rFonts w:eastAsia="Courier New"/>
        </w:rPr>
      </w:pPr>
      <w:r w:rsidRPr="00917F98">
        <w:rPr>
          <w:rFonts w:eastAsia="Courier New"/>
          <w:spacing w:val="-1"/>
        </w:rPr>
        <w:t>└─────┴───────────────────────────────────────────────────────────────</w:t>
      </w:r>
    </w:p>
    <w:p w14:paraId="3597D02F" w14:textId="77777777" w:rsidR="00403711" w:rsidRPr="00917F98" w:rsidRDefault="00403711" w:rsidP="00403711">
      <w:pPr>
        <w:spacing w:line="248" w:lineRule="exact"/>
        <w:ind w:left="122"/>
        <w:rPr>
          <w:rFonts w:eastAsia="Courier New"/>
        </w:rPr>
      </w:pPr>
      <w:r w:rsidRPr="00917F98">
        <w:rPr>
          <w:rFonts w:eastAsia="Courier New"/>
          <w:spacing w:val="-1"/>
        </w:rPr>
        <w:t>──┘</w:t>
      </w:r>
    </w:p>
    <w:p w14:paraId="1C1A6B1A" w14:textId="77777777" w:rsidR="00403711" w:rsidRPr="00917F98" w:rsidRDefault="00403711" w:rsidP="00403711">
      <w:pPr>
        <w:spacing w:before="5"/>
        <w:rPr>
          <w:rFonts w:eastAsia="Courier New"/>
        </w:rPr>
      </w:pPr>
    </w:p>
    <w:p w14:paraId="3C8B779F" w14:textId="77777777" w:rsidR="00403711" w:rsidRPr="00917F98" w:rsidRDefault="00403711" w:rsidP="00403711">
      <w:pPr>
        <w:ind w:left="122"/>
        <w:rPr>
          <w:rFonts w:eastAsia="Courier New"/>
        </w:rPr>
      </w:pPr>
      <w:r w:rsidRPr="00917F98">
        <w:rPr>
          <w:spacing w:val="-1"/>
        </w:rPr>
        <w:t>Согласен на обработку персональных данных.</w:t>
      </w:r>
    </w:p>
    <w:p w14:paraId="4D78EAEC" w14:textId="77777777" w:rsidR="00403711" w:rsidRPr="00917F98" w:rsidRDefault="00403711" w:rsidP="00403711">
      <w:pPr>
        <w:rPr>
          <w:rFonts w:eastAsia="Courier New"/>
          <w:sz w:val="20"/>
          <w:szCs w:val="20"/>
        </w:rPr>
      </w:pPr>
    </w:p>
    <w:p w14:paraId="32D9499C" w14:textId="77777777" w:rsidR="00403711" w:rsidRPr="00917F98" w:rsidRDefault="00403711" w:rsidP="00403711">
      <w:pPr>
        <w:spacing w:before="1"/>
        <w:rPr>
          <w:rFonts w:eastAsia="Courier New"/>
          <w:sz w:val="25"/>
          <w:szCs w:val="25"/>
        </w:rPr>
      </w:pPr>
    </w:p>
    <w:p w14:paraId="54E9B266" w14:textId="77777777" w:rsidR="00403711" w:rsidRPr="00917F98" w:rsidRDefault="00403711" w:rsidP="00403711">
      <w:pPr>
        <w:tabs>
          <w:tab w:val="left" w:pos="3813"/>
        </w:tabs>
        <w:spacing w:line="20" w:lineRule="atLeast"/>
        <w:ind w:left="117"/>
        <w:rPr>
          <w:rFonts w:eastAsia="Courier New"/>
          <w:sz w:val="2"/>
          <w:szCs w:val="2"/>
        </w:rPr>
      </w:pPr>
      <w:r w:rsidRPr="00917F98">
        <w:rPr>
          <w:noProof/>
          <w:sz w:val="2"/>
        </w:rPr>
        <mc:AlternateContent>
          <mc:Choice Requires="wpg">
            <w:drawing>
              <wp:inline distT="0" distB="0" distL="0" distR="0" wp14:anchorId="583D3C74" wp14:editId="40450608">
                <wp:extent cx="1430655" cy="6350"/>
                <wp:effectExtent l="9525" t="9525" r="7620" b="3175"/>
                <wp:docPr id="248" name="Группа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655" cy="6350"/>
                          <a:chOff x="0" y="0"/>
                          <a:chExt cx="2253" cy="10"/>
                        </a:xfrm>
                      </wpg:grpSpPr>
                      <wpg:grpSp>
                        <wpg:cNvPr id="249" name="Group 142"/>
                        <wpg:cNvGrpSpPr>
                          <a:grpSpLocks/>
                        </wpg:cNvGrpSpPr>
                        <wpg:grpSpPr bwMode="auto">
                          <a:xfrm>
                            <a:off x="5" y="5"/>
                            <a:ext cx="2244" cy="2"/>
                            <a:chOff x="5" y="5"/>
                            <a:chExt cx="2244" cy="2"/>
                          </a:xfrm>
                        </wpg:grpSpPr>
                        <wps:wsp>
                          <wps:cNvPr id="250" name="Freeform 143"/>
                          <wps:cNvSpPr>
                            <a:spLocks/>
                          </wps:cNvSpPr>
                          <wps:spPr bwMode="auto">
                            <a:xfrm>
                              <a:off x="5" y="5"/>
                              <a:ext cx="2244" cy="2"/>
                            </a:xfrm>
                            <a:custGeom>
                              <a:avLst/>
                              <a:gdLst>
                                <a:gd name="T0" fmla="+- 0 5 5"/>
                                <a:gd name="T1" fmla="*/ T0 w 2244"/>
                                <a:gd name="T2" fmla="+- 0 2248 5"/>
                                <a:gd name="T3" fmla="*/ T2 w 2244"/>
                              </a:gdLst>
                              <a:ahLst/>
                              <a:cxnLst>
                                <a:cxn ang="0">
                                  <a:pos x="T1" y="0"/>
                                </a:cxn>
                                <a:cxn ang="0">
                                  <a:pos x="T3" y="0"/>
                                </a:cxn>
                              </a:cxnLst>
                              <a:rect l="0" t="0" r="r" b="b"/>
                              <a:pathLst>
                                <a:path w="2244">
                                  <a:moveTo>
                                    <a:pt x="0" y="0"/>
                                  </a:moveTo>
                                  <a:lnTo>
                                    <a:pt x="2243"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166BAF" id="Группа 248" o:spid="_x0000_s1026" style="width:112.65pt;height:.5pt;mso-position-horizontal-relative:char;mso-position-vertical-relative:line" coordsize="22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">
                <v:group id="Group 142" o:spid="_x0000_s1027" style="position:absolute;left:5;top:5;width:2244;height:2" coordorigin="5,5" coordsize="22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43" o:spid="_x0000_s1028" style="position:absolute;left:5;top:5;width:2244;height:2;visibility:visible;mso-wrap-style:square;v-text-anchor:top" coordsize="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3sUA&#10;AADcAAAADwAAAGRycy9kb3ducmV2LnhtbERPy2rCQBTdF/yH4QrdSJ0YaCypYwhSoYV24QPE3SVz&#10;mwQzd5LM1ES/vrModHk471U2mkZcqXe1ZQWLeQSCuLC65lLB8bB9egHhPLLGxjIpuJGDbD15WGGq&#10;7cA7uu59KUIIuxQVVN63qZSuqMigm9uWOHDftjfoA+xLqXscQrhpZBxFiTRYc2iosKVNRcVl/2MU&#10;HPLZx/lt29HXvas/T7NlfkniXKnH6Zi/gvA0+n/xn/tdK4ifw/xw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4fexQAAANwAAAAPAAAAAAAAAAAAAAAAAJgCAABkcnMv&#10;ZG93bnJldi54bWxQSwUGAAAAAAQABAD1AAAAigMAAAAA&#10;" path="m,l2243,e" filled="f" strokeweight=".15969mm">
                    <v:path arrowok="t" o:connecttype="custom" o:connectlocs="0,0;2243,0" o:connectangles="0,0"/>
                  </v:shape>
                </v:group>
                <w10:anchorlock/>
              </v:group>
            </w:pict>
          </mc:Fallback>
        </mc:AlternateContent>
      </w:r>
      <w:r w:rsidRPr="00917F98">
        <w:rPr>
          <w:sz w:val="2"/>
        </w:rPr>
        <w:tab/>
      </w:r>
      <w:r w:rsidRPr="00917F98">
        <w:rPr>
          <w:noProof/>
          <w:sz w:val="2"/>
        </w:rPr>
        <mc:AlternateContent>
          <mc:Choice Requires="wpg">
            <w:drawing>
              <wp:inline distT="0" distB="0" distL="0" distR="0" wp14:anchorId="33053D38" wp14:editId="6B0A5ECA">
                <wp:extent cx="2856230" cy="6350"/>
                <wp:effectExtent l="9525" t="9525" r="10795" b="3175"/>
                <wp:docPr id="251" name="Группа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6350"/>
                          <a:chOff x="0" y="0"/>
                          <a:chExt cx="4498" cy="10"/>
                        </a:xfrm>
                      </wpg:grpSpPr>
                      <wpg:grpSp>
                        <wpg:cNvPr id="252" name="Group 139"/>
                        <wpg:cNvGrpSpPr>
                          <a:grpSpLocks/>
                        </wpg:cNvGrpSpPr>
                        <wpg:grpSpPr bwMode="auto">
                          <a:xfrm>
                            <a:off x="5" y="5"/>
                            <a:ext cx="4488" cy="2"/>
                            <a:chOff x="5" y="5"/>
                            <a:chExt cx="4488" cy="2"/>
                          </a:xfrm>
                        </wpg:grpSpPr>
                        <wps:wsp>
                          <wps:cNvPr id="253" name="Freeform 140"/>
                          <wps:cNvSpPr>
                            <a:spLocks/>
                          </wps:cNvSpPr>
                          <wps:spPr bwMode="auto">
                            <a:xfrm>
                              <a:off x="5" y="5"/>
                              <a:ext cx="4488" cy="2"/>
                            </a:xfrm>
                            <a:custGeom>
                              <a:avLst/>
                              <a:gdLst>
                                <a:gd name="T0" fmla="+- 0 5 5"/>
                                <a:gd name="T1" fmla="*/ T0 w 4488"/>
                                <a:gd name="T2" fmla="+- 0 4493 5"/>
                                <a:gd name="T3" fmla="*/ T2 w 4488"/>
                              </a:gdLst>
                              <a:ahLst/>
                              <a:cxnLst>
                                <a:cxn ang="0">
                                  <a:pos x="T1" y="0"/>
                                </a:cxn>
                                <a:cxn ang="0">
                                  <a:pos x="T3" y="0"/>
                                </a:cxn>
                              </a:cxnLst>
                              <a:rect l="0" t="0" r="r" b="b"/>
                              <a:pathLst>
                                <a:path w="4488">
                                  <a:moveTo>
                                    <a:pt x="0" y="0"/>
                                  </a:moveTo>
                                  <a:lnTo>
                                    <a:pt x="4488" y="0"/>
                                  </a:lnTo>
                                </a:path>
                              </a:pathLst>
                            </a:custGeom>
                            <a:noFill/>
                            <a:ln w="5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2F0EE9" id="Группа 251" o:spid="_x0000_s1026" style="width:224.9pt;height:.5pt;mso-position-horizontal-relative:char;mso-position-vertical-relative:line" coordsize="44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">
                <v:group id="Group 139" o:spid="_x0000_s1027" style="position:absolute;left:5;top:5;width:4488;height:2" coordorigin="5,5" coordsize="4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40" o:spid="_x0000_s1028" style="position:absolute;left:5;top:5;width:4488;height:2;visibility:visible;mso-wrap-style:square;v-text-anchor:top" coordsize="4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c5sQA&#10;AADcAAAADwAAAGRycy9kb3ducmV2LnhtbESPQYvCMBSE78L+h/AWvIimW3GVahQRFC+iq168PZK3&#10;bdnmpTRZrf/eCILHYWa+YWaL1lbiSo0vHSv4GiQgiLUzJecKzqd1fwLCB2SDlWNScCcPi/lHZ4aZ&#10;cTf+oesx5CJC2GeooAihzqT0uiCLfuBq4uj9usZiiLLJpWnwFuG2kmmSfEuLJceFAmtaFaT/jv9W&#10;gV1tym1+15fdYdgbX9rU18u9Vqr72S6nIAK14R1+tbdGQToa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XObEAAAA3AAAAA8AAAAAAAAAAAAAAAAAmAIAAGRycy9k&#10;b3ducmV2LnhtbFBLBQYAAAAABAAEAPUAAACJAwAAAAA=&#10;" path="m,l4488,e" filled="f" strokeweight=".15969mm">
                    <v:path arrowok="t" o:connecttype="custom" o:connectlocs="0,0;4488,0" o:connectangles="0,0"/>
                  </v:shape>
                </v:group>
                <w10:anchorlock/>
              </v:group>
            </w:pict>
          </mc:Fallback>
        </mc:AlternateContent>
      </w:r>
    </w:p>
    <w:p w14:paraId="246DCCE5" w14:textId="77777777" w:rsidR="00403711" w:rsidRPr="00917F98" w:rsidRDefault="00403711" w:rsidP="00403711">
      <w:pPr>
        <w:tabs>
          <w:tab w:val="left" w:pos="4741"/>
        </w:tabs>
        <w:spacing w:line="236" w:lineRule="exact"/>
        <w:ind w:left="650"/>
        <w:rPr>
          <w:rFonts w:eastAsia="Courier New"/>
        </w:rPr>
      </w:pPr>
      <w:r w:rsidRPr="00917F98">
        <w:rPr>
          <w:spacing w:val="-1"/>
          <w:w w:val="95"/>
        </w:rPr>
        <w:t>(подпись)</w:t>
      </w:r>
      <w:proofErr w:type="gramStart"/>
      <w:r w:rsidRPr="00917F98">
        <w:rPr>
          <w:spacing w:val="-1"/>
          <w:w w:val="95"/>
        </w:rPr>
        <w:tab/>
      </w:r>
      <w:r w:rsidRPr="00917F98">
        <w:rPr>
          <w:spacing w:val="-1"/>
        </w:rPr>
        <w:t>(</w:t>
      </w:r>
      <w:proofErr w:type="gramEnd"/>
      <w:r w:rsidRPr="00917F98">
        <w:rPr>
          <w:spacing w:val="-1"/>
        </w:rPr>
        <w:t>расшифровка подписи)</w:t>
      </w:r>
    </w:p>
    <w:p w14:paraId="235A3EDE" w14:textId="77777777" w:rsidR="00403711" w:rsidRPr="00917F98" w:rsidRDefault="00403711" w:rsidP="00403711">
      <w:pPr>
        <w:spacing w:line="236" w:lineRule="exact"/>
        <w:rPr>
          <w:rFonts w:eastAsia="Courier New"/>
        </w:rPr>
        <w:sectPr w:rsidR="00403711" w:rsidRPr="00917F98">
          <w:pgSz w:w="11910" w:h="16840"/>
          <w:pgMar w:top="1520" w:right="740" w:bottom="280" w:left="1580" w:header="720" w:footer="720" w:gutter="0"/>
          <w:cols w:space="720"/>
        </w:sectPr>
      </w:pPr>
    </w:p>
    <w:p w14:paraId="582A7DAC" w14:textId="77777777" w:rsidR="00403711" w:rsidRPr="00917F98" w:rsidRDefault="00403711" w:rsidP="00403711">
      <w:pPr>
        <w:ind w:left="122"/>
        <w:rPr>
          <w:rFonts w:eastAsia="Courier New"/>
        </w:rPr>
      </w:pPr>
      <w:r w:rsidRPr="00917F98">
        <w:rPr>
          <w:spacing w:val="-1"/>
        </w:rPr>
        <w:lastRenderedPageBreak/>
        <w:t>"</w:t>
      </w:r>
      <w:r w:rsidRPr="00917F98">
        <w:rPr>
          <w:spacing w:val="131"/>
        </w:rPr>
        <w:t xml:space="preserve"> </w:t>
      </w:r>
      <w:r w:rsidRPr="00917F98">
        <w:t>"</w:t>
      </w:r>
      <w:r w:rsidRPr="00917F98">
        <w:rPr>
          <w:spacing w:val="-1"/>
        </w:rPr>
        <w:t xml:space="preserve"> </w:t>
      </w:r>
      <w:r w:rsidRPr="00917F98">
        <w:rPr>
          <w:u w:val="single" w:color="000000"/>
        </w:rPr>
        <w:t xml:space="preserve"> </w:t>
      </w:r>
    </w:p>
    <w:p w14:paraId="71242412" w14:textId="77777777" w:rsidR="00403711" w:rsidRPr="00917F98" w:rsidRDefault="00403711" w:rsidP="00403711">
      <w:pPr>
        <w:tabs>
          <w:tab w:val="left" w:pos="782"/>
        </w:tabs>
        <w:ind w:left="122"/>
        <w:rPr>
          <w:rFonts w:eastAsia="Courier New"/>
        </w:rPr>
      </w:pPr>
      <w:r w:rsidRPr="00917F98">
        <w:br w:type="column"/>
      </w:r>
      <w:r w:rsidRPr="00917F98">
        <w:rPr>
          <w:spacing w:val="-1"/>
        </w:rPr>
        <w:lastRenderedPageBreak/>
        <w:t>20</w:t>
      </w:r>
      <w:r w:rsidRPr="00917F98">
        <w:rPr>
          <w:spacing w:val="-1"/>
        </w:rPr>
        <w:tab/>
      </w:r>
      <w:r w:rsidRPr="00917F98">
        <w:t>г.</w:t>
      </w:r>
    </w:p>
    <w:p w14:paraId="1288B8A8" w14:textId="77777777" w:rsidR="00403711" w:rsidRPr="00917F98" w:rsidRDefault="00403711" w:rsidP="00403711">
      <w:pPr>
        <w:rPr>
          <w:rFonts w:eastAsia="Courier New"/>
        </w:rPr>
        <w:sectPr w:rsidR="00403711" w:rsidRPr="00917F98">
          <w:type w:val="continuous"/>
          <w:pgSz w:w="11910" w:h="16840"/>
          <w:pgMar w:top="1580" w:right="740" w:bottom="280" w:left="1580" w:header="720" w:footer="720" w:gutter="0"/>
          <w:cols w:num="2" w:space="720" w:equalWidth="0">
            <w:col w:w="915" w:space="1329"/>
            <w:col w:w="7346"/>
          </w:cols>
        </w:sectPr>
      </w:pPr>
    </w:p>
    <w:p w14:paraId="2220D116" w14:textId="77777777" w:rsidR="00403711" w:rsidRPr="00917F98" w:rsidRDefault="00403711" w:rsidP="00403711">
      <w:pPr>
        <w:spacing w:before="46" w:line="275" w:lineRule="auto"/>
        <w:ind w:left="5940" w:right="643" w:firstLine="1771"/>
        <w:jc w:val="both"/>
      </w:pPr>
      <w:r w:rsidRPr="00917F98">
        <w:rPr>
          <w:spacing w:val="-1"/>
        </w:rPr>
        <w:lastRenderedPageBreak/>
        <w:t xml:space="preserve">Приложение </w:t>
      </w:r>
      <w:r w:rsidRPr="00917F98">
        <w:t>№</w:t>
      </w:r>
      <w:r w:rsidRPr="00917F98">
        <w:rPr>
          <w:spacing w:val="-1"/>
        </w:rPr>
        <w:t xml:space="preserve"> </w:t>
      </w:r>
      <w:r w:rsidRPr="00917F98">
        <w:t>2</w:t>
      </w:r>
      <w:r w:rsidRPr="00917F98">
        <w:rPr>
          <w:spacing w:val="29"/>
        </w:rPr>
        <w:t xml:space="preserve"> </w:t>
      </w:r>
      <w:r w:rsidRPr="00917F98">
        <w:t xml:space="preserve">к </w:t>
      </w:r>
      <w:r w:rsidRPr="00917F98">
        <w:rPr>
          <w:spacing w:val="-1"/>
        </w:rPr>
        <w:t>Административному</w:t>
      </w:r>
      <w:r w:rsidRPr="00917F98">
        <w:rPr>
          <w:spacing w:val="-6"/>
        </w:rPr>
        <w:t xml:space="preserve"> </w:t>
      </w:r>
      <w:r w:rsidRPr="00917F98">
        <w:t>регламенту</w:t>
      </w:r>
    </w:p>
    <w:p w14:paraId="6001FA7A" w14:textId="77777777" w:rsidR="00403711" w:rsidRPr="00917F98" w:rsidRDefault="00403711" w:rsidP="00403711">
      <w:pPr>
        <w:spacing w:before="8"/>
      </w:pPr>
    </w:p>
    <w:p w14:paraId="46F31115" w14:textId="77777777" w:rsidR="00403711" w:rsidRPr="00917F98" w:rsidRDefault="00403711" w:rsidP="00403711">
      <w:pPr>
        <w:keepNext/>
        <w:ind w:left="1026"/>
        <w:outlineLvl w:val="0"/>
        <w:rPr>
          <w:bCs/>
          <w:i/>
          <w:sz w:val="28"/>
          <w:szCs w:val="20"/>
        </w:rPr>
      </w:pPr>
      <w:r w:rsidRPr="00917F98">
        <w:rPr>
          <w:b/>
          <w:i/>
          <w:spacing w:val="-1"/>
          <w:sz w:val="28"/>
          <w:szCs w:val="20"/>
        </w:rPr>
        <w:t>Форма</w:t>
      </w:r>
      <w:r w:rsidRPr="00917F98">
        <w:rPr>
          <w:b/>
          <w:i/>
          <w:spacing w:val="1"/>
          <w:sz w:val="28"/>
          <w:szCs w:val="20"/>
        </w:rPr>
        <w:t xml:space="preserve"> </w:t>
      </w:r>
      <w:r w:rsidRPr="00917F98">
        <w:rPr>
          <w:b/>
          <w:i/>
          <w:spacing w:val="-1"/>
          <w:sz w:val="28"/>
          <w:szCs w:val="20"/>
        </w:rPr>
        <w:t>разрешения</w:t>
      </w:r>
      <w:r w:rsidRPr="00917F98">
        <w:rPr>
          <w:b/>
          <w:i/>
          <w:spacing w:val="-2"/>
          <w:sz w:val="28"/>
          <w:szCs w:val="20"/>
        </w:rPr>
        <w:t xml:space="preserve"> </w:t>
      </w:r>
      <w:r w:rsidRPr="00917F98">
        <w:rPr>
          <w:b/>
          <w:i/>
          <w:spacing w:val="-1"/>
          <w:sz w:val="28"/>
          <w:szCs w:val="20"/>
        </w:rPr>
        <w:t>на</w:t>
      </w:r>
      <w:r w:rsidRPr="00917F98">
        <w:rPr>
          <w:b/>
          <w:i/>
          <w:spacing w:val="1"/>
          <w:sz w:val="28"/>
          <w:szCs w:val="20"/>
        </w:rPr>
        <w:t xml:space="preserve"> </w:t>
      </w:r>
      <w:r w:rsidRPr="00917F98">
        <w:rPr>
          <w:b/>
          <w:i/>
          <w:spacing w:val="-1"/>
          <w:sz w:val="28"/>
          <w:szCs w:val="20"/>
        </w:rPr>
        <w:t>право</w:t>
      </w:r>
      <w:r w:rsidRPr="00917F98">
        <w:rPr>
          <w:b/>
          <w:i/>
          <w:sz w:val="28"/>
          <w:szCs w:val="20"/>
        </w:rPr>
        <w:t xml:space="preserve"> </w:t>
      </w:r>
      <w:r w:rsidRPr="00917F98">
        <w:rPr>
          <w:b/>
          <w:i/>
          <w:spacing w:val="-2"/>
          <w:sz w:val="28"/>
          <w:szCs w:val="20"/>
        </w:rPr>
        <w:t>вырубки</w:t>
      </w:r>
      <w:r w:rsidRPr="00917F98">
        <w:rPr>
          <w:b/>
          <w:i/>
          <w:spacing w:val="-1"/>
          <w:sz w:val="28"/>
          <w:szCs w:val="20"/>
        </w:rPr>
        <w:t xml:space="preserve"> зеленых</w:t>
      </w:r>
      <w:r w:rsidRPr="00917F98">
        <w:rPr>
          <w:b/>
          <w:i/>
          <w:spacing w:val="1"/>
          <w:sz w:val="28"/>
          <w:szCs w:val="20"/>
        </w:rPr>
        <w:t xml:space="preserve"> </w:t>
      </w:r>
      <w:r w:rsidRPr="00917F98">
        <w:rPr>
          <w:b/>
          <w:i/>
          <w:spacing w:val="-1"/>
          <w:sz w:val="28"/>
          <w:szCs w:val="20"/>
        </w:rPr>
        <w:t>насаждений</w:t>
      </w:r>
    </w:p>
    <w:p w14:paraId="75E328A5" w14:textId="77777777" w:rsidR="00403711" w:rsidRPr="00917F98" w:rsidRDefault="00403711" w:rsidP="00403711">
      <w:pPr>
        <w:rPr>
          <w:b/>
          <w:bCs/>
          <w:sz w:val="20"/>
          <w:szCs w:val="20"/>
        </w:rPr>
      </w:pPr>
    </w:p>
    <w:p w14:paraId="269B2FDD" w14:textId="77777777" w:rsidR="00403711" w:rsidRPr="00917F98" w:rsidRDefault="00403711" w:rsidP="00403711">
      <w:pPr>
        <w:rPr>
          <w:sz w:val="26"/>
          <w:szCs w:val="26"/>
        </w:rPr>
        <w:sectPr w:rsidR="00403711" w:rsidRPr="00917F98">
          <w:pgSz w:w="11910" w:h="16840"/>
          <w:pgMar w:top="1060" w:right="120" w:bottom="280" w:left="1580" w:header="720" w:footer="720" w:gutter="0"/>
          <w:cols w:space="720"/>
        </w:sectPr>
      </w:pPr>
    </w:p>
    <w:p w14:paraId="2A87F6BF" w14:textId="77777777" w:rsidR="00403711" w:rsidRPr="00917F98" w:rsidRDefault="00403711" w:rsidP="00403711">
      <w:pPr>
        <w:spacing w:before="69"/>
        <w:jc w:val="right"/>
      </w:pPr>
      <w:r w:rsidRPr="00917F98">
        <w:lastRenderedPageBreak/>
        <w:t>От:</w:t>
      </w:r>
    </w:p>
    <w:p w14:paraId="3D11BF79" w14:textId="77777777" w:rsidR="00403711" w:rsidRPr="00917F98" w:rsidRDefault="00403711" w:rsidP="00403711"/>
    <w:p w14:paraId="6CEB66BC" w14:textId="77777777" w:rsidR="00403711" w:rsidRPr="00917F98" w:rsidRDefault="00403711" w:rsidP="00403711">
      <w:pPr>
        <w:spacing w:before="3"/>
        <w:rPr>
          <w:sz w:val="30"/>
          <w:szCs w:val="30"/>
        </w:rPr>
      </w:pPr>
    </w:p>
    <w:p w14:paraId="1DD13C13" w14:textId="77777777" w:rsidR="00403711" w:rsidRPr="00917F98" w:rsidRDefault="00403711" w:rsidP="00403711">
      <w:pPr>
        <w:jc w:val="right"/>
      </w:pPr>
      <w:r w:rsidRPr="00917F98">
        <w:t>Кому</w:t>
      </w:r>
    </w:p>
    <w:p w14:paraId="7EFA6F74" w14:textId="77777777" w:rsidR="00403711" w:rsidRPr="00917F98" w:rsidRDefault="00403711" w:rsidP="00403711">
      <w:pPr>
        <w:rPr>
          <w:sz w:val="20"/>
          <w:szCs w:val="20"/>
        </w:rPr>
      </w:pPr>
      <w:r w:rsidRPr="00917F98">
        <w:br w:type="column"/>
      </w:r>
    </w:p>
    <w:p w14:paraId="6892AB13" w14:textId="77777777" w:rsidR="00403711" w:rsidRPr="00917F98" w:rsidRDefault="00403711" w:rsidP="00403711">
      <w:pPr>
        <w:spacing w:before="3"/>
        <w:rPr>
          <w:sz w:val="11"/>
          <w:szCs w:val="11"/>
        </w:rPr>
      </w:pPr>
    </w:p>
    <w:p w14:paraId="5DB9F482" w14:textId="77777777" w:rsidR="00403711" w:rsidRPr="00917F98" w:rsidRDefault="00403711" w:rsidP="00403711">
      <w:pPr>
        <w:spacing w:line="20" w:lineRule="atLeast"/>
        <w:ind w:left="57"/>
        <w:rPr>
          <w:sz w:val="2"/>
          <w:szCs w:val="2"/>
        </w:rPr>
      </w:pPr>
      <w:r w:rsidRPr="00917F98">
        <w:rPr>
          <w:noProof/>
          <w:sz w:val="2"/>
          <w:szCs w:val="2"/>
        </w:rPr>
        <mc:AlternateContent>
          <mc:Choice Requires="wpg">
            <w:drawing>
              <wp:inline distT="0" distB="0" distL="0" distR="0" wp14:anchorId="07E3563C" wp14:editId="376FF02C">
                <wp:extent cx="1798320" cy="7620"/>
                <wp:effectExtent l="9525" t="9525" r="1905" b="1905"/>
                <wp:docPr id="254" name="Группа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320" cy="7620"/>
                          <a:chOff x="0" y="0"/>
                          <a:chExt cx="2832" cy="12"/>
                        </a:xfrm>
                      </wpg:grpSpPr>
                      <wpg:grpSp>
                        <wpg:cNvPr id="255" name="Group 136"/>
                        <wpg:cNvGrpSpPr>
                          <a:grpSpLocks/>
                        </wpg:cNvGrpSpPr>
                        <wpg:grpSpPr bwMode="auto">
                          <a:xfrm>
                            <a:off x="6" y="6"/>
                            <a:ext cx="2821" cy="2"/>
                            <a:chOff x="6" y="6"/>
                            <a:chExt cx="2821" cy="2"/>
                          </a:xfrm>
                        </wpg:grpSpPr>
                        <wps:wsp>
                          <wps:cNvPr id="256" name="Freeform 137"/>
                          <wps:cNvSpPr>
                            <a:spLocks/>
                          </wps:cNvSpPr>
                          <wps:spPr bwMode="auto">
                            <a:xfrm>
                              <a:off x="6" y="6"/>
                              <a:ext cx="2821" cy="2"/>
                            </a:xfrm>
                            <a:custGeom>
                              <a:avLst/>
                              <a:gdLst>
                                <a:gd name="T0" fmla="+- 0 6 6"/>
                                <a:gd name="T1" fmla="*/ T0 w 2821"/>
                                <a:gd name="T2" fmla="+- 0 2826 6"/>
                                <a:gd name="T3" fmla="*/ T2 w 2821"/>
                              </a:gdLst>
                              <a:ahLst/>
                              <a:cxnLst>
                                <a:cxn ang="0">
                                  <a:pos x="T1" y="0"/>
                                </a:cxn>
                                <a:cxn ang="0">
                                  <a:pos x="T3" y="0"/>
                                </a:cxn>
                              </a:cxnLst>
                              <a:rect l="0" t="0" r="r" b="b"/>
                              <a:pathLst>
                                <a:path w="2821">
                                  <a:moveTo>
                                    <a:pt x="0" y="0"/>
                                  </a:moveTo>
                                  <a:lnTo>
                                    <a:pt x="28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91201B" id="Группа 254" o:spid="_x0000_s1026" style="width:141.6pt;height:.6pt;mso-position-horizontal-relative:char;mso-position-vertical-relative:line" coordsize="2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">
                <v:group id="Group 136" o:spid="_x0000_s1027" style="position:absolute;left:6;top:6;width:2821;height:2" coordorigin="6,6" coordsize="2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37" o:spid="_x0000_s1028" style="position:absolute;left:6;top:6;width:2821;height:2;visibility:visible;mso-wrap-style:square;v-text-anchor:top" coordsize="2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zBMYA&#10;AADcAAAADwAAAGRycy9kb3ducmV2LnhtbESPQWvCQBSE74X+h+UJ3upGpSppVtFSbQ8iGO2ht0f2&#10;NYnNvg3ZNab99W5B8DjMzDdMsuhMJVpqXGlZwXAQgSDOrC45V3A8rJ9mIJxH1lhZJgW/5GAxf3xI&#10;MNb2wntqU5+LAGEXo4LC+zqW0mUFGXQDWxMH79s2Bn2QTS51g5cAN5UcRdFEGiw5LBRY02tB2U96&#10;Ngq4nW7f8+nuS5vV6e1zk7I9/Y2V6ve65QsIT52/h2/tD61g9DyB/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ozBMYAAADcAAAADwAAAAAAAAAAAAAAAACYAgAAZHJz&#10;L2Rvd25yZXYueG1sUEsFBgAAAAAEAAQA9QAAAIsDAAAAAA==&#10;" path="m,l2820,e" filled="f" strokeweight=".58pt">
                    <v:path arrowok="t" o:connecttype="custom" o:connectlocs="0,0;2820,0" o:connectangles="0,0"/>
                  </v:shape>
                </v:group>
                <w10:anchorlock/>
              </v:group>
            </w:pict>
          </mc:Fallback>
        </mc:AlternateContent>
      </w:r>
    </w:p>
    <w:p w14:paraId="41E5FBB0" w14:textId="77777777" w:rsidR="00403711" w:rsidRPr="00917F98" w:rsidRDefault="00403711" w:rsidP="00403711">
      <w:pPr>
        <w:ind w:left="169" w:right="656"/>
      </w:pPr>
      <w:r w:rsidRPr="00917F98">
        <w:rPr>
          <w:i/>
          <w:spacing w:val="-1"/>
        </w:rPr>
        <w:t>(наименование</w:t>
      </w:r>
      <w:r w:rsidRPr="00917F98">
        <w:rPr>
          <w:i/>
          <w:spacing w:val="29"/>
        </w:rPr>
        <w:t xml:space="preserve"> </w:t>
      </w:r>
      <w:r w:rsidRPr="00917F98">
        <w:rPr>
          <w:i/>
          <w:spacing w:val="-1"/>
        </w:rPr>
        <w:t>уполномоченного</w:t>
      </w:r>
      <w:r w:rsidRPr="00917F98">
        <w:rPr>
          <w:i/>
        </w:rPr>
        <w:t xml:space="preserve"> </w:t>
      </w:r>
      <w:r w:rsidRPr="00917F98">
        <w:rPr>
          <w:i/>
          <w:spacing w:val="-1"/>
        </w:rPr>
        <w:t>органа)</w:t>
      </w:r>
    </w:p>
    <w:p w14:paraId="2EF56E53" w14:textId="77777777" w:rsidR="00403711" w:rsidRPr="00917F98" w:rsidRDefault="00403711" w:rsidP="00403711">
      <w:pPr>
        <w:spacing w:before="11"/>
        <w:rPr>
          <w:i/>
          <w:sz w:val="27"/>
          <w:szCs w:val="27"/>
        </w:rPr>
      </w:pPr>
    </w:p>
    <w:p w14:paraId="18962266" w14:textId="77777777" w:rsidR="00403711" w:rsidRPr="00917F98" w:rsidRDefault="00403711" w:rsidP="00403711">
      <w:pPr>
        <w:spacing w:line="20" w:lineRule="atLeast"/>
        <w:ind w:left="57"/>
        <w:rPr>
          <w:sz w:val="2"/>
          <w:szCs w:val="2"/>
        </w:rPr>
      </w:pPr>
      <w:r w:rsidRPr="00917F98">
        <w:rPr>
          <w:noProof/>
          <w:sz w:val="2"/>
          <w:szCs w:val="2"/>
        </w:rPr>
        <mc:AlternateContent>
          <mc:Choice Requires="wpg">
            <w:drawing>
              <wp:inline distT="0" distB="0" distL="0" distR="0" wp14:anchorId="5C5DA08C" wp14:editId="0EE50F87">
                <wp:extent cx="1798320" cy="7620"/>
                <wp:effectExtent l="9525" t="9525" r="1905" b="1905"/>
                <wp:docPr id="257" name="Группа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320" cy="7620"/>
                          <a:chOff x="0" y="0"/>
                          <a:chExt cx="2832" cy="12"/>
                        </a:xfrm>
                      </wpg:grpSpPr>
                      <wpg:grpSp>
                        <wpg:cNvPr id="258" name="Group 133"/>
                        <wpg:cNvGrpSpPr>
                          <a:grpSpLocks/>
                        </wpg:cNvGrpSpPr>
                        <wpg:grpSpPr bwMode="auto">
                          <a:xfrm>
                            <a:off x="6" y="6"/>
                            <a:ext cx="2821" cy="2"/>
                            <a:chOff x="6" y="6"/>
                            <a:chExt cx="2821" cy="2"/>
                          </a:xfrm>
                        </wpg:grpSpPr>
                        <wps:wsp>
                          <wps:cNvPr id="259" name="Freeform 134"/>
                          <wps:cNvSpPr>
                            <a:spLocks/>
                          </wps:cNvSpPr>
                          <wps:spPr bwMode="auto">
                            <a:xfrm>
                              <a:off x="6" y="6"/>
                              <a:ext cx="2821" cy="2"/>
                            </a:xfrm>
                            <a:custGeom>
                              <a:avLst/>
                              <a:gdLst>
                                <a:gd name="T0" fmla="+- 0 6 6"/>
                                <a:gd name="T1" fmla="*/ T0 w 2821"/>
                                <a:gd name="T2" fmla="+- 0 2826 6"/>
                                <a:gd name="T3" fmla="*/ T2 w 2821"/>
                              </a:gdLst>
                              <a:ahLst/>
                              <a:cxnLst>
                                <a:cxn ang="0">
                                  <a:pos x="T1" y="0"/>
                                </a:cxn>
                                <a:cxn ang="0">
                                  <a:pos x="T3" y="0"/>
                                </a:cxn>
                              </a:cxnLst>
                              <a:rect l="0" t="0" r="r" b="b"/>
                              <a:pathLst>
                                <a:path w="2821">
                                  <a:moveTo>
                                    <a:pt x="0" y="0"/>
                                  </a:moveTo>
                                  <a:lnTo>
                                    <a:pt x="28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C767AB" id="Группа 257" o:spid="_x0000_s1026" style="width:141.6pt;height:.6pt;mso-position-horizontal-relative:char;mso-position-vertical-relative:line" coordsize="2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">
                <v:group id="Group 133" o:spid="_x0000_s1027" style="position:absolute;left:6;top:6;width:2821;height:2" coordorigin="6,6" coordsize="2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34" o:spid="_x0000_s1028" style="position:absolute;left:6;top:6;width:2821;height:2;visibility:visible;mso-wrap-style:square;v-text-anchor:top" coordsize="2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ndscA&#10;AADcAAAADwAAAGRycy9kb3ducmV2LnhtbESPQWvCQBSE74L/YXlCb7qpxarRVdqirYdSMLYHb4/s&#10;axKbfRuya0z99a4geBxm5htmvmxNKRqqXWFZweMgAkGcWl1wpuB7t+5PQDiPrLG0TAr+ycFy0e3M&#10;Mdb2xFtqEp+JAGEXo4Lc+yqW0qU5GXQDWxEH79fWBn2QdSZ1jacAN6UcRtGzNFhwWMixorec0r/k&#10;aBRwM/78yMZfe21eD6uf94Tt4fyk1EOvfZmB8NT6e/jW3mgFw9EUrmfC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1p3bHAAAA3AAAAA8AAAAAAAAAAAAAAAAAmAIAAGRy&#10;cy9kb3ducmV2LnhtbFBLBQYAAAAABAAEAPUAAACMAwAAAAA=&#10;" path="m,l2820,e" filled="f" strokeweight=".58pt">
                    <v:path arrowok="t" o:connecttype="custom" o:connectlocs="0,0;2820,0" o:connectangles="0,0"/>
                  </v:shape>
                </v:group>
                <w10:anchorlock/>
              </v:group>
            </w:pict>
          </mc:Fallback>
        </mc:AlternateContent>
      </w:r>
    </w:p>
    <w:p w14:paraId="52B25807" w14:textId="77777777" w:rsidR="00403711" w:rsidRPr="00917F98" w:rsidRDefault="00403711" w:rsidP="00403711">
      <w:pPr>
        <w:ind w:left="169"/>
        <w:jc w:val="both"/>
      </w:pPr>
      <w:r w:rsidRPr="00917F98">
        <w:rPr>
          <w:spacing w:val="-1"/>
        </w:rPr>
        <w:t>(фамилия,</w:t>
      </w:r>
      <w:r w:rsidRPr="00917F98">
        <w:t xml:space="preserve"> </w:t>
      </w:r>
      <w:r w:rsidRPr="00917F98">
        <w:rPr>
          <w:spacing w:val="-1"/>
        </w:rPr>
        <w:t>имя,</w:t>
      </w:r>
      <w:r w:rsidRPr="00917F98">
        <w:t xml:space="preserve"> </w:t>
      </w:r>
      <w:r w:rsidRPr="00917F98">
        <w:rPr>
          <w:spacing w:val="-1"/>
        </w:rPr>
        <w:t>отчество</w:t>
      </w:r>
    </w:p>
    <w:p w14:paraId="1EE7EE7E" w14:textId="77777777" w:rsidR="00403711" w:rsidRPr="00917F98" w:rsidRDefault="00403711" w:rsidP="00403711">
      <w:pPr>
        <w:ind w:left="169"/>
        <w:jc w:val="both"/>
      </w:pPr>
      <w:r w:rsidRPr="00917F98">
        <w:t>-</w:t>
      </w:r>
    </w:p>
    <w:p w14:paraId="42B52B78" w14:textId="77777777" w:rsidR="00403711" w:rsidRPr="00917F98" w:rsidRDefault="00403711" w:rsidP="00403711">
      <w:pPr>
        <w:ind w:left="169"/>
        <w:jc w:val="both"/>
      </w:pPr>
      <w:r w:rsidRPr="00917F98">
        <w:t xml:space="preserve">для </w:t>
      </w:r>
      <w:r w:rsidRPr="00917F98">
        <w:rPr>
          <w:spacing w:val="-1"/>
        </w:rPr>
        <w:t>граждан</w:t>
      </w:r>
      <w:r w:rsidRPr="00917F98">
        <w:t xml:space="preserve"> и </w:t>
      </w:r>
      <w:r w:rsidRPr="00917F98">
        <w:rPr>
          <w:spacing w:val="-1"/>
        </w:rPr>
        <w:t>ИП,</w:t>
      </w:r>
    </w:p>
    <w:p w14:paraId="3B517050" w14:textId="77777777" w:rsidR="00403711" w:rsidRPr="00917F98" w:rsidRDefault="00403711" w:rsidP="00403711">
      <w:pPr>
        <w:sectPr w:rsidR="00403711" w:rsidRPr="00917F98">
          <w:type w:val="continuous"/>
          <w:pgSz w:w="11910" w:h="16840"/>
          <w:pgMar w:top="1580" w:right="120" w:bottom="280" w:left="1580" w:header="720" w:footer="720" w:gutter="0"/>
          <w:cols w:num="2" w:space="720" w:equalWidth="0">
            <w:col w:w="6752" w:space="40"/>
            <w:col w:w="3418"/>
          </w:cols>
        </w:sectPr>
      </w:pPr>
    </w:p>
    <w:p w14:paraId="3E4E7F1C" w14:textId="77777777" w:rsidR="00403711" w:rsidRPr="00917F98" w:rsidRDefault="00403711" w:rsidP="00403711">
      <w:pPr>
        <w:spacing w:before="10"/>
        <w:rPr>
          <w:sz w:val="25"/>
          <w:szCs w:val="25"/>
        </w:rPr>
      </w:pPr>
    </w:p>
    <w:p w14:paraId="646F2B0A" w14:textId="77777777" w:rsidR="00403711" w:rsidRPr="00917F98" w:rsidRDefault="00403711" w:rsidP="00403711">
      <w:pPr>
        <w:spacing w:line="20" w:lineRule="atLeast"/>
        <w:ind w:left="6849"/>
        <w:rPr>
          <w:sz w:val="2"/>
          <w:szCs w:val="2"/>
        </w:rPr>
      </w:pPr>
      <w:r w:rsidRPr="00917F98">
        <w:rPr>
          <w:noProof/>
          <w:sz w:val="2"/>
          <w:szCs w:val="2"/>
        </w:rPr>
        <mc:AlternateContent>
          <mc:Choice Requires="wpg">
            <w:drawing>
              <wp:inline distT="0" distB="0" distL="0" distR="0" wp14:anchorId="04915A68" wp14:editId="5745E946">
                <wp:extent cx="1798320" cy="7620"/>
                <wp:effectExtent l="9525" t="9525" r="1905" b="1905"/>
                <wp:docPr id="260" name="Группа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320" cy="7620"/>
                          <a:chOff x="0" y="0"/>
                          <a:chExt cx="2832" cy="12"/>
                        </a:xfrm>
                      </wpg:grpSpPr>
                      <wpg:grpSp>
                        <wpg:cNvPr id="261" name="Group 130"/>
                        <wpg:cNvGrpSpPr>
                          <a:grpSpLocks/>
                        </wpg:cNvGrpSpPr>
                        <wpg:grpSpPr bwMode="auto">
                          <a:xfrm>
                            <a:off x="6" y="6"/>
                            <a:ext cx="2821" cy="2"/>
                            <a:chOff x="6" y="6"/>
                            <a:chExt cx="2821" cy="2"/>
                          </a:xfrm>
                        </wpg:grpSpPr>
                        <wps:wsp>
                          <wps:cNvPr id="262" name="Freeform 131"/>
                          <wps:cNvSpPr>
                            <a:spLocks/>
                          </wps:cNvSpPr>
                          <wps:spPr bwMode="auto">
                            <a:xfrm>
                              <a:off x="6" y="6"/>
                              <a:ext cx="2821" cy="2"/>
                            </a:xfrm>
                            <a:custGeom>
                              <a:avLst/>
                              <a:gdLst>
                                <a:gd name="T0" fmla="+- 0 6 6"/>
                                <a:gd name="T1" fmla="*/ T0 w 2821"/>
                                <a:gd name="T2" fmla="+- 0 2826 6"/>
                                <a:gd name="T3" fmla="*/ T2 w 2821"/>
                              </a:gdLst>
                              <a:ahLst/>
                              <a:cxnLst>
                                <a:cxn ang="0">
                                  <a:pos x="T1" y="0"/>
                                </a:cxn>
                                <a:cxn ang="0">
                                  <a:pos x="T3" y="0"/>
                                </a:cxn>
                              </a:cxnLst>
                              <a:rect l="0" t="0" r="r" b="b"/>
                              <a:pathLst>
                                <a:path w="2821">
                                  <a:moveTo>
                                    <a:pt x="0" y="0"/>
                                  </a:moveTo>
                                  <a:lnTo>
                                    <a:pt x="28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F8F4F8" id="Группа 260" o:spid="_x0000_s1026" style="width:141.6pt;height:.6pt;mso-position-horizontal-relative:char;mso-position-vertical-relative:line" coordsize="2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">
                <v:group id="Group 130" o:spid="_x0000_s1027" style="position:absolute;left:6;top:6;width:2821;height:2" coordorigin="6,6" coordsize="2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31" o:spid="_x0000_s1028" style="position:absolute;left:6;top:6;width:2821;height:2;visibility:visible;mso-wrap-style:square;v-text-anchor:top" coordsize="2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usYA&#10;AADcAAAADwAAAGRycy9kb3ducmV2LnhtbESPT2vCQBTE74LfYXlCb82mKahEV6ml/w4imNaDt0f2&#10;mUSzb0N2G1M/vSsUPA4z8xtmvuxNLTpqXWVZwVMUgyDOra64UPDz/f44BeE8ssbaMin4IwfLxXAw&#10;x1TbM2+py3whAoRdigpK75tUSpeXZNBFtiEO3sG2Bn2QbSF1i+cAN7VM4ngsDVYcFkps6LWk/JT9&#10;GgXcTdafxWSz12Z1fNt9ZGyPl2elHkb9ywyEp97fw//tL60gGSd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3/usYAAADcAAAADwAAAAAAAAAAAAAAAACYAgAAZHJz&#10;L2Rvd25yZXYueG1sUEsFBgAAAAAEAAQA9QAAAIsDAAAAAA==&#10;" path="m,l2820,e" filled="f" strokeweight=".58pt">
                    <v:path arrowok="t" o:connecttype="custom" o:connectlocs="0,0;2820,0" o:connectangles="0,0"/>
                  </v:shape>
                </v:group>
                <w10:anchorlock/>
              </v:group>
            </w:pict>
          </mc:Fallback>
        </mc:AlternateContent>
      </w:r>
    </w:p>
    <w:p w14:paraId="17D2FE9E" w14:textId="77777777" w:rsidR="00403711" w:rsidRPr="00917F98" w:rsidRDefault="00403711" w:rsidP="00403711">
      <w:pPr>
        <w:spacing w:before="7"/>
        <w:ind w:left="6961" w:right="869"/>
        <w:jc w:val="both"/>
      </w:pPr>
      <w:r w:rsidRPr="00917F98">
        <w:t>полное</w:t>
      </w:r>
      <w:r w:rsidRPr="00917F98">
        <w:rPr>
          <w:spacing w:val="-1"/>
        </w:rPr>
        <w:t xml:space="preserve"> наименование</w:t>
      </w:r>
      <w:r w:rsidRPr="00917F98">
        <w:rPr>
          <w:spacing w:val="28"/>
        </w:rPr>
        <w:t xml:space="preserve"> </w:t>
      </w:r>
      <w:r w:rsidRPr="00917F98">
        <w:rPr>
          <w:spacing w:val="-1"/>
        </w:rPr>
        <w:t>организации</w:t>
      </w:r>
      <w:r w:rsidRPr="00917F98">
        <w:rPr>
          <w:spacing w:val="2"/>
        </w:rPr>
        <w:t xml:space="preserve"> </w:t>
      </w:r>
      <w:r w:rsidRPr="00917F98">
        <w:t>– для</w:t>
      </w:r>
      <w:r w:rsidRPr="00917F98">
        <w:rPr>
          <w:spacing w:val="27"/>
        </w:rPr>
        <w:t xml:space="preserve"> </w:t>
      </w:r>
      <w:r w:rsidRPr="00917F98">
        <w:rPr>
          <w:spacing w:val="-1"/>
        </w:rPr>
        <w:t>юридических</w:t>
      </w:r>
      <w:r w:rsidRPr="00917F98">
        <w:rPr>
          <w:spacing w:val="2"/>
        </w:rPr>
        <w:t xml:space="preserve"> </w:t>
      </w:r>
      <w:r w:rsidRPr="00917F98">
        <w:rPr>
          <w:spacing w:val="-1"/>
        </w:rPr>
        <w:t>лиц</w:t>
      </w:r>
    </w:p>
    <w:p w14:paraId="147EC107" w14:textId="77777777" w:rsidR="00403711" w:rsidRPr="00917F98" w:rsidRDefault="00403711" w:rsidP="00403711">
      <w:pPr>
        <w:spacing w:before="7"/>
        <w:rPr>
          <w:sz w:val="28"/>
          <w:szCs w:val="28"/>
        </w:rPr>
      </w:pPr>
    </w:p>
    <w:p w14:paraId="5DBFE3E9" w14:textId="77777777" w:rsidR="00403711" w:rsidRPr="00917F98" w:rsidRDefault="00403711" w:rsidP="00403711">
      <w:pPr>
        <w:spacing w:line="20" w:lineRule="atLeast"/>
        <w:ind w:left="6849"/>
        <w:rPr>
          <w:sz w:val="2"/>
          <w:szCs w:val="2"/>
        </w:rPr>
      </w:pPr>
      <w:r w:rsidRPr="00917F98">
        <w:rPr>
          <w:noProof/>
          <w:sz w:val="2"/>
          <w:szCs w:val="2"/>
        </w:rPr>
        <mc:AlternateContent>
          <mc:Choice Requires="wpg">
            <w:drawing>
              <wp:inline distT="0" distB="0" distL="0" distR="0" wp14:anchorId="301303B0" wp14:editId="648147EF">
                <wp:extent cx="1798320" cy="7620"/>
                <wp:effectExtent l="9525" t="9525" r="1905" b="1905"/>
                <wp:docPr id="263" name="Группа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320" cy="7620"/>
                          <a:chOff x="0" y="0"/>
                          <a:chExt cx="2832" cy="12"/>
                        </a:xfrm>
                      </wpg:grpSpPr>
                      <wpg:grpSp>
                        <wpg:cNvPr id="264" name="Group 127"/>
                        <wpg:cNvGrpSpPr>
                          <a:grpSpLocks/>
                        </wpg:cNvGrpSpPr>
                        <wpg:grpSpPr bwMode="auto">
                          <a:xfrm>
                            <a:off x="6" y="6"/>
                            <a:ext cx="2821" cy="2"/>
                            <a:chOff x="6" y="6"/>
                            <a:chExt cx="2821" cy="2"/>
                          </a:xfrm>
                        </wpg:grpSpPr>
                        <wps:wsp>
                          <wps:cNvPr id="265" name="Freeform 128"/>
                          <wps:cNvSpPr>
                            <a:spLocks/>
                          </wps:cNvSpPr>
                          <wps:spPr bwMode="auto">
                            <a:xfrm>
                              <a:off x="6" y="6"/>
                              <a:ext cx="2821" cy="2"/>
                            </a:xfrm>
                            <a:custGeom>
                              <a:avLst/>
                              <a:gdLst>
                                <a:gd name="T0" fmla="+- 0 6 6"/>
                                <a:gd name="T1" fmla="*/ T0 w 2821"/>
                                <a:gd name="T2" fmla="+- 0 2826 6"/>
                                <a:gd name="T3" fmla="*/ T2 w 2821"/>
                              </a:gdLst>
                              <a:ahLst/>
                              <a:cxnLst>
                                <a:cxn ang="0">
                                  <a:pos x="T1" y="0"/>
                                </a:cxn>
                                <a:cxn ang="0">
                                  <a:pos x="T3" y="0"/>
                                </a:cxn>
                              </a:cxnLst>
                              <a:rect l="0" t="0" r="r" b="b"/>
                              <a:pathLst>
                                <a:path w="2821">
                                  <a:moveTo>
                                    <a:pt x="0" y="0"/>
                                  </a:moveTo>
                                  <a:lnTo>
                                    <a:pt x="28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E4CECC" id="Группа 263" o:spid="_x0000_s1026" style="width:141.6pt;height:.6pt;mso-position-horizontal-relative:char;mso-position-vertical-relative:line" coordsize="28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">
                <v:group id="Group 127" o:spid="_x0000_s1027" style="position:absolute;left:6;top:6;width:2821;height:2" coordorigin="6,6" coordsize="28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28" o:spid="_x0000_s1028" style="position:absolute;left:6;top:6;width:2821;height:2;visibility:visible;mso-wrap-style:square;v-text-anchor:top" coordsize="2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nzsYA&#10;AADcAAAADwAAAGRycy9kb3ducmV2LnhtbESPQWvCQBSE74X+h+UJ3upGpSppVtFSbQ8iGO2ht0f2&#10;NYnNvg3ZNab99W5B8DjMzDdMsuhMJVpqXGlZwXAQgSDOrC45V3A8rJ9mIJxH1lhZJgW/5GAxf3xI&#10;MNb2wntqU5+LAGEXo4LC+zqW0mUFGXQDWxMH79s2Bn2QTS51g5cAN5UcRdFEGiw5LBRY02tB2U96&#10;Ngq4nW7f8+nuS5vV6e1zk7I9/Y2V6ve65QsIT52/h2/tD61gNHmG/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RnzsYAAADcAAAADwAAAAAAAAAAAAAAAACYAgAAZHJz&#10;L2Rvd25yZXYueG1sUEsFBgAAAAAEAAQA9QAAAIsDAAAAAA==&#10;" path="m,l2820,e" filled="f" strokeweight=".58pt">
                    <v:path arrowok="t" o:connecttype="custom" o:connectlocs="0,0;2820,0" o:connectangles="0,0"/>
                  </v:shape>
                </v:group>
                <w10:anchorlock/>
              </v:group>
            </w:pict>
          </mc:Fallback>
        </mc:AlternateContent>
      </w:r>
    </w:p>
    <w:p w14:paraId="25974E98" w14:textId="77777777" w:rsidR="00403711" w:rsidRPr="00917F98" w:rsidRDefault="00403711" w:rsidP="00403711">
      <w:pPr>
        <w:spacing w:line="250" w:lineRule="exact"/>
        <w:ind w:left="6961"/>
        <w:jc w:val="both"/>
      </w:pPr>
      <w:r w:rsidRPr="00917F98">
        <w:rPr>
          <w:spacing w:val="-1"/>
        </w:rPr>
        <w:t>почтовый</w:t>
      </w:r>
      <w:r w:rsidRPr="00917F98">
        <w:t xml:space="preserve"> </w:t>
      </w:r>
      <w:r w:rsidRPr="00917F98">
        <w:rPr>
          <w:spacing w:val="-1"/>
        </w:rPr>
        <w:t>индекс</w:t>
      </w:r>
    </w:p>
    <w:p w14:paraId="38AED4BE" w14:textId="77777777" w:rsidR="00403711" w:rsidRPr="00917F98" w:rsidRDefault="00403711" w:rsidP="00403711">
      <w:pPr>
        <w:ind w:left="6961" w:right="1348"/>
        <w:jc w:val="both"/>
      </w:pPr>
      <w:r w:rsidRPr="00917F98">
        <w:t xml:space="preserve">и </w:t>
      </w:r>
      <w:r w:rsidRPr="00917F98">
        <w:rPr>
          <w:spacing w:val="-1"/>
        </w:rPr>
        <w:t>адрес,</w:t>
      </w:r>
      <w:r w:rsidRPr="00917F98">
        <w:t xml:space="preserve"> адрес</w:t>
      </w:r>
      <w:r w:rsidRPr="00917F98">
        <w:rPr>
          <w:spacing w:val="23"/>
        </w:rPr>
        <w:t xml:space="preserve"> </w:t>
      </w:r>
      <w:r w:rsidRPr="00917F98">
        <w:rPr>
          <w:spacing w:val="-1"/>
        </w:rPr>
        <w:t>электронной</w:t>
      </w:r>
      <w:r w:rsidRPr="00917F98">
        <w:rPr>
          <w:spacing w:val="28"/>
        </w:rPr>
        <w:t xml:space="preserve"> </w:t>
      </w:r>
      <w:r w:rsidRPr="00917F98">
        <w:rPr>
          <w:spacing w:val="-1"/>
        </w:rPr>
        <w:t>почты</w:t>
      </w:r>
    </w:p>
    <w:p w14:paraId="2624475B" w14:textId="77777777" w:rsidR="00403711" w:rsidRPr="00917F98" w:rsidRDefault="00403711" w:rsidP="00403711">
      <w:pPr>
        <w:rPr>
          <w:sz w:val="20"/>
          <w:szCs w:val="20"/>
        </w:rPr>
      </w:pPr>
    </w:p>
    <w:p w14:paraId="58D228BA" w14:textId="77777777" w:rsidR="00403711" w:rsidRPr="00917F98" w:rsidRDefault="00403711" w:rsidP="00403711">
      <w:pPr>
        <w:rPr>
          <w:sz w:val="20"/>
          <w:szCs w:val="20"/>
        </w:rPr>
      </w:pPr>
    </w:p>
    <w:p w14:paraId="11714A07" w14:textId="77777777" w:rsidR="00403711" w:rsidRPr="00917F98" w:rsidRDefault="00403711" w:rsidP="00403711">
      <w:pPr>
        <w:rPr>
          <w:sz w:val="20"/>
          <w:szCs w:val="20"/>
        </w:rPr>
      </w:pPr>
    </w:p>
    <w:p w14:paraId="4231BBF2" w14:textId="77777777" w:rsidR="00403711" w:rsidRPr="00917F98" w:rsidRDefault="00403711" w:rsidP="00403711">
      <w:pPr>
        <w:spacing w:before="7"/>
        <w:rPr>
          <w:sz w:val="16"/>
          <w:szCs w:val="16"/>
        </w:rPr>
      </w:pPr>
    </w:p>
    <w:p w14:paraId="0903FEBF" w14:textId="77777777" w:rsidR="00403711" w:rsidRPr="00917F98" w:rsidRDefault="00403711" w:rsidP="00403711">
      <w:pPr>
        <w:tabs>
          <w:tab w:val="left" w:pos="6355"/>
        </w:tabs>
        <w:spacing w:line="20" w:lineRule="atLeast"/>
        <w:ind w:left="116"/>
        <w:rPr>
          <w:sz w:val="2"/>
          <w:szCs w:val="2"/>
        </w:rPr>
      </w:pPr>
      <w:r w:rsidRPr="00917F98">
        <w:rPr>
          <w:noProof/>
          <w:sz w:val="2"/>
        </w:rPr>
        <mc:AlternateContent>
          <mc:Choice Requires="wpg">
            <w:drawing>
              <wp:inline distT="0" distB="0" distL="0" distR="0" wp14:anchorId="4EB1833A" wp14:editId="0B041506">
                <wp:extent cx="1988820" cy="7620"/>
                <wp:effectExtent l="9525" t="9525" r="1905" b="1905"/>
                <wp:docPr id="266" name="Группа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7620"/>
                          <a:chOff x="0" y="0"/>
                          <a:chExt cx="3132" cy="12"/>
                        </a:xfrm>
                      </wpg:grpSpPr>
                      <wpg:grpSp>
                        <wpg:cNvPr id="267" name="Group 124"/>
                        <wpg:cNvGrpSpPr>
                          <a:grpSpLocks/>
                        </wpg:cNvGrpSpPr>
                        <wpg:grpSpPr bwMode="auto">
                          <a:xfrm>
                            <a:off x="6" y="6"/>
                            <a:ext cx="3121" cy="2"/>
                            <a:chOff x="6" y="6"/>
                            <a:chExt cx="3121" cy="2"/>
                          </a:xfrm>
                        </wpg:grpSpPr>
                        <wps:wsp>
                          <wps:cNvPr id="268" name="Freeform 125"/>
                          <wps:cNvSpPr>
                            <a:spLocks/>
                          </wps:cNvSpPr>
                          <wps:spPr bwMode="auto">
                            <a:xfrm>
                              <a:off x="6" y="6"/>
                              <a:ext cx="3121" cy="2"/>
                            </a:xfrm>
                            <a:custGeom>
                              <a:avLst/>
                              <a:gdLst>
                                <a:gd name="T0" fmla="+- 0 6 6"/>
                                <a:gd name="T1" fmla="*/ T0 w 3121"/>
                                <a:gd name="T2" fmla="+- 0 3126 6"/>
                                <a:gd name="T3" fmla="*/ T2 w 3121"/>
                              </a:gdLst>
                              <a:ahLst/>
                              <a:cxnLst>
                                <a:cxn ang="0">
                                  <a:pos x="T1" y="0"/>
                                </a:cxn>
                                <a:cxn ang="0">
                                  <a:pos x="T3" y="0"/>
                                </a:cxn>
                              </a:cxnLst>
                              <a:rect l="0" t="0" r="r" b="b"/>
                              <a:pathLst>
                                <a:path w="3121">
                                  <a:moveTo>
                                    <a:pt x="0" y="0"/>
                                  </a:moveTo>
                                  <a:lnTo>
                                    <a:pt x="31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671ABE" id="Группа 266" o:spid="_x0000_s1026" style="width:156.6pt;height:.6pt;mso-position-horizontal-relative:char;mso-position-vertical-relative:line" coordsize="31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">
                <v:group id="Group 124" o:spid="_x0000_s1027" style="position:absolute;left:6;top:6;width:3121;height:2" coordorigin="6,6" coordsize="3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25" o:spid="_x0000_s1028" style="position:absolute;left:6;top:6;width:3121;height:2;visibility:visible;mso-wrap-style:square;v-text-anchor:top" coordsize="3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7Q74A&#10;AADcAAAADwAAAGRycy9kb3ducmV2LnhtbERPyQrCMBC9C/5DGMGbpnpwqUYRQRAUXA8eh2Zsq82k&#10;NNHWvzcHwePj7fNlYwrxpsrllhUM+hEI4sTqnFMF18umNwHhPLLGwjIp+JCD5aLdmmOsbc0nep99&#10;KkIIuxgVZN6XsZQuycig69uSOHB3Wxn0AVap1BXWIdwUchhFI2kw59CQYUnrjJLn+WUUlOv9rdhN&#10;H2PvDtNjfZfXFz8ipbqdZjUD4anxf/HPvdUKhqOwNp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Au0O+AAAA3AAAAA8AAAAAAAAAAAAAAAAAmAIAAGRycy9kb3ducmV2&#10;LnhtbFBLBQYAAAAABAAEAPUAAACDAwAAAAA=&#10;" path="m,l3120,e" filled="f" strokeweight=".58pt">
                    <v:path arrowok="t" o:connecttype="custom" o:connectlocs="0,0;3120,0" o:connectangles="0,0"/>
                  </v:shape>
                </v:group>
                <w10:anchorlock/>
              </v:group>
            </w:pict>
          </mc:Fallback>
        </mc:AlternateContent>
      </w:r>
      <w:r w:rsidRPr="00917F98">
        <w:rPr>
          <w:sz w:val="2"/>
        </w:rPr>
        <w:tab/>
      </w:r>
      <w:r w:rsidRPr="00917F98">
        <w:rPr>
          <w:noProof/>
          <w:sz w:val="2"/>
        </w:rPr>
        <mc:AlternateContent>
          <mc:Choice Requires="wpg">
            <w:drawing>
              <wp:inline distT="0" distB="0" distL="0" distR="0" wp14:anchorId="36A74F90" wp14:editId="4BA40C9F">
                <wp:extent cx="1987550" cy="7620"/>
                <wp:effectExtent l="9525" t="9525" r="3175" b="1905"/>
                <wp:docPr id="269" name="Группа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7620"/>
                          <a:chOff x="0" y="0"/>
                          <a:chExt cx="3130" cy="12"/>
                        </a:xfrm>
                      </wpg:grpSpPr>
                      <wpg:grpSp>
                        <wpg:cNvPr id="270" name="Group 121"/>
                        <wpg:cNvGrpSpPr>
                          <a:grpSpLocks/>
                        </wpg:cNvGrpSpPr>
                        <wpg:grpSpPr bwMode="auto">
                          <a:xfrm>
                            <a:off x="6" y="6"/>
                            <a:ext cx="3118" cy="2"/>
                            <a:chOff x="6" y="6"/>
                            <a:chExt cx="3118" cy="2"/>
                          </a:xfrm>
                        </wpg:grpSpPr>
                        <wps:wsp>
                          <wps:cNvPr id="271" name="Freeform 122"/>
                          <wps:cNvSpPr>
                            <a:spLocks/>
                          </wps:cNvSpPr>
                          <wps:spPr bwMode="auto">
                            <a:xfrm>
                              <a:off x="6" y="6"/>
                              <a:ext cx="3118" cy="2"/>
                            </a:xfrm>
                            <a:custGeom>
                              <a:avLst/>
                              <a:gdLst>
                                <a:gd name="T0" fmla="+- 0 6 6"/>
                                <a:gd name="T1" fmla="*/ T0 w 3118"/>
                                <a:gd name="T2" fmla="+- 0 3124 6"/>
                                <a:gd name="T3" fmla="*/ T2 w 3118"/>
                              </a:gdLst>
                              <a:ahLst/>
                              <a:cxnLst>
                                <a:cxn ang="0">
                                  <a:pos x="T1" y="0"/>
                                </a:cxn>
                                <a:cxn ang="0">
                                  <a:pos x="T3" y="0"/>
                                </a:cxn>
                              </a:cxnLst>
                              <a:rect l="0" t="0" r="r" b="b"/>
                              <a:pathLst>
                                <a:path w="3118">
                                  <a:moveTo>
                                    <a:pt x="0" y="0"/>
                                  </a:moveTo>
                                  <a:lnTo>
                                    <a:pt x="31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A9F3E7" id="Группа 269" o:spid="_x0000_s1026" style="width:156.5pt;height:.6pt;mso-position-horizontal-relative:char;mso-position-vertical-relative:line" coordsize="31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">
                <v:group id="Group 121" o:spid="_x0000_s1027" style="position:absolute;left:6;top:6;width:3118;height:2" coordorigin="6,6" coordsize="3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122" o:spid="_x0000_s1028" style="position:absolute;left:6;top:6;width:3118;height:2;visibility:visible;mso-wrap-style:square;v-text-anchor:top" coordsize="3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1uMYA&#10;AADcAAAADwAAAGRycy9kb3ducmV2LnhtbESPzWrDMBCE74W+g9hCb4kcF9LiRjZxQ36g6cFuH2Cx&#10;traptTKWkjh5+igQ6HGYmW+YRTaaThxpcK1lBbNpBIK4srrlWsHP93ryBsJ5ZI2dZVJwJgdZ+viw&#10;wETbExd0LH0tAoRdggoa7/tESlc1ZNBNbU8cvF87GPRBDrXUA54C3HQyjqK5NNhyWGiwp4+Gqr/y&#10;YBTUlzJf7WWxffnauPywzAsff+ZKPT+Ny3cQnkb/H763d1pB/DqD2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F1uMYAAADcAAAADwAAAAAAAAAAAAAAAACYAgAAZHJz&#10;L2Rvd25yZXYueG1sUEsFBgAAAAAEAAQA9QAAAIsDAAAAAA==&#10;" path="m,l3118,e" filled="f" strokeweight=".58pt">
                    <v:path arrowok="t" o:connecttype="custom" o:connectlocs="0,0;3118,0" o:connectangles="0,0"/>
                  </v:shape>
                </v:group>
                <w10:anchorlock/>
              </v:group>
            </w:pict>
          </mc:Fallback>
        </mc:AlternateContent>
      </w:r>
    </w:p>
    <w:p w14:paraId="795091F7" w14:textId="77777777" w:rsidR="00403711" w:rsidRPr="00917F98" w:rsidRDefault="00403711" w:rsidP="00403711">
      <w:pPr>
        <w:spacing w:line="20" w:lineRule="atLeast"/>
        <w:rPr>
          <w:sz w:val="2"/>
          <w:szCs w:val="2"/>
        </w:rPr>
        <w:sectPr w:rsidR="00403711" w:rsidRPr="00917F98">
          <w:type w:val="continuous"/>
          <w:pgSz w:w="11910" w:h="16840"/>
          <w:pgMar w:top="1580" w:right="120" w:bottom="280" w:left="1580" w:header="720" w:footer="720" w:gutter="0"/>
          <w:cols w:space="720"/>
        </w:sectPr>
      </w:pPr>
    </w:p>
    <w:p w14:paraId="22FCB3DB" w14:textId="77777777" w:rsidR="00403711" w:rsidRPr="00917F98" w:rsidRDefault="00403711" w:rsidP="00403711">
      <w:pPr>
        <w:spacing w:line="250" w:lineRule="exact"/>
        <w:ind w:left="803" w:firstLine="148"/>
      </w:pPr>
      <w:r w:rsidRPr="00917F98">
        <w:rPr>
          <w:i/>
        </w:rPr>
        <w:lastRenderedPageBreak/>
        <w:t xml:space="preserve">дата </w:t>
      </w:r>
      <w:r w:rsidRPr="00917F98">
        <w:rPr>
          <w:i/>
          <w:spacing w:val="-1"/>
        </w:rPr>
        <w:t>решения</w:t>
      </w:r>
    </w:p>
    <w:p w14:paraId="538CAD9A" w14:textId="77777777" w:rsidR="00403711" w:rsidRPr="00917F98" w:rsidRDefault="00403711" w:rsidP="00403711">
      <w:pPr>
        <w:ind w:left="808" w:hanging="5"/>
        <w:jc w:val="both"/>
      </w:pPr>
      <w:r w:rsidRPr="00917F98">
        <w:rPr>
          <w:i/>
          <w:spacing w:val="-1"/>
        </w:rPr>
        <w:t>уполномоченного</w:t>
      </w:r>
      <w:r w:rsidRPr="00917F98">
        <w:rPr>
          <w:i/>
          <w:spacing w:val="26"/>
        </w:rPr>
        <w:t xml:space="preserve"> </w:t>
      </w:r>
      <w:r w:rsidRPr="00917F98">
        <w:rPr>
          <w:i/>
        </w:rPr>
        <w:t xml:space="preserve">органа </w:t>
      </w:r>
      <w:r w:rsidRPr="00917F98">
        <w:rPr>
          <w:i/>
          <w:spacing w:val="-1"/>
        </w:rPr>
        <w:t>местного</w:t>
      </w:r>
      <w:r w:rsidRPr="00917F98">
        <w:rPr>
          <w:i/>
          <w:spacing w:val="26"/>
        </w:rPr>
        <w:t xml:space="preserve"> </w:t>
      </w:r>
      <w:r w:rsidRPr="00917F98">
        <w:rPr>
          <w:i/>
          <w:spacing w:val="-1"/>
        </w:rPr>
        <w:t>самоуправления</w:t>
      </w:r>
    </w:p>
    <w:p w14:paraId="56ECCD01" w14:textId="77777777" w:rsidR="00403711" w:rsidRPr="00917F98" w:rsidRDefault="00403711" w:rsidP="00403711">
      <w:pPr>
        <w:spacing w:line="250" w:lineRule="exact"/>
        <w:ind w:left="803" w:firstLine="108"/>
      </w:pPr>
      <w:r w:rsidRPr="00917F98">
        <w:br w:type="column"/>
      </w:r>
      <w:r w:rsidRPr="00917F98">
        <w:rPr>
          <w:i/>
        </w:rPr>
        <w:lastRenderedPageBreak/>
        <w:t xml:space="preserve">номер </w:t>
      </w:r>
      <w:r w:rsidRPr="00917F98">
        <w:rPr>
          <w:i/>
          <w:spacing w:val="-1"/>
        </w:rPr>
        <w:t>решения</w:t>
      </w:r>
    </w:p>
    <w:p w14:paraId="558173F5" w14:textId="77777777" w:rsidR="00403711" w:rsidRPr="00917F98" w:rsidRDefault="00403711" w:rsidP="00403711">
      <w:pPr>
        <w:ind w:left="810" w:right="1406" w:hanging="8"/>
        <w:jc w:val="both"/>
      </w:pPr>
      <w:r w:rsidRPr="00917F98">
        <w:rPr>
          <w:i/>
          <w:spacing w:val="-1"/>
        </w:rPr>
        <w:t>уполномоченного</w:t>
      </w:r>
      <w:r w:rsidRPr="00917F98">
        <w:rPr>
          <w:i/>
          <w:spacing w:val="26"/>
        </w:rPr>
        <w:t xml:space="preserve"> </w:t>
      </w:r>
      <w:r w:rsidRPr="00917F98">
        <w:rPr>
          <w:i/>
        </w:rPr>
        <w:t xml:space="preserve">органа </w:t>
      </w:r>
      <w:r w:rsidRPr="00917F98">
        <w:rPr>
          <w:i/>
          <w:spacing w:val="-1"/>
        </w:rPr>
        <w:t>местного</w:t>
      </w:r>
      <w:r w:rsidRPr="00917F98">
        <w:rPr>
          <w:i/>
          <w:spacing w:val="26"/>
        </w:rPr>
        <w:t xml:space="preserve"> </w:t>
      </w:r>
      <w:r w:rsidRPr="00917F98">
        <w:rPr>
          <w:i/>
          <w:spacing w:val="-1"/>
        </w:rPr>
        <w:t>самоуправления</w:t>
      </w:r>
    </w:p>
    <w:p w14:paraId="624A5A9D" w14:textId="77777777" w:rsidR="00403711" w:rsidRPr="00917F98" w:rsidRDefault="00403711" w:rsidP="00403711">
      <w:pPr>
        <w:jc w:val="both"/>
        <w:sectPr w:rsidR="00403711" w:rsidRPr="00917F98">
          <w:type w:val="continuous"/>
          <w:pgSz w:w="11910" w:h="16840"/>
          <w:pgMar w:top="1580" w:right="120" w:bottom="280" w:left="1580" w:header="720" w:footer="720" w:gutter="0"/>
          <w:cols w:num="2" w:space="720" w:equalWidth="0">
            <w:col w:w="2562" w:space="3675"/>
            <w:col w:w="3973"/>
          </w:cols>
        </w:sectPr>
      </w:pPr>
    </w:p>
    <w:p w14:paraId="5983265B" w14:textId="77777777" w:rsidR="00403711" w:rsidRPr="00917F98" w:rsidRDefault="00403711" w:rsidP="00403711">
      <w:pPr>
        <w:keepNext/>
        <w:keepLines/>
        <w:spacing w:before="1"/>
        <w:ind w:right="869" w:firstLine="707"/>
        <w:outlineLvl w:val="1"/>
        <w:rPr>
          <w:rFonts w:eastAsiaTheme="majorEastAsia"/>
          <w:color w:val="2F5496" w:themeColor="accent1" w:themeShade="BF"/>
          <w:sz w:val="26"/>
          <w:szCs w:val="26"/>
        </w:rPr>
      </w:pPr>
      <w:r w:rsidRPr="00917F98">
        <w:rPr>
          <w:rFonts w:eastAsiaTheme="majorEastAsia"/>
          <w:color w:val="2F5496" w:themeColor="accent1" w:themeShade="BF"/>
          <w:spacing w:val="-1"/>
          <w:sz w:val="26"/>
          <w:szCs w:val="26"/>
        </w:rPr>
        <w:lastRenderedPageBreak/>
        <w:t>По</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результатам рассмотрения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запроса</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от,</w:t>
      </w:r>
      <w:r w:rsidRPr="00917F98">
        <w:rPr>
          <w:rFonts w:eastAsiaTheme="majorEastAsia"/>
          <w:color w:val="2F5496" w:themeColor="accent1" w:themeShade="BF"/>
          <w:spacing w:val="5"/>
          <w:sz w:val="26"/>
          <w:szCs w:val="26"/>
        </w:rPr>
        <w:t xml:space="preserve"> </w:t>
      </w:r>
      <w:r w:rsidRPr="00917F98">
        <w:rPr>
          <w:rFonts w:eastAsiaTheme="majorEastAsia"/>
          <w:color w:val="2F5496" w:themeColor="accent1" w:themeShade="BF"/>
          <w:spacing w:val="-1"/>
          <w:sz w:val="26"/>
          <w:szCs w:val="26"/>
        </w:rPr>
        <w:t>уведомляем</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z w:val="26"/>
          <w:szCs w:val="26"/>
        </w:rPr>
        <w:t>о</w:t>
      </w:r>
      <w:r w:rsidRPr="00917F98">
        <w:rPr>
          <w:rFonts w:eastAsiaTheme="majorEastAsia"/>
          <w:color w:val="2F5496" w:themeColor="accent1" w:themeShade="BF"/>
          <w:spacing w:val="33"/>
          <w:sz w:val="26"/>
          <w:szCs w:val="26"/>
        </w:rPr>
        <w:t xml:space="preserve"> </w:t>
      </w:r>
      <w:r w:rsidRPr="00917F98">
        <w:rPr>
          <w:rFonts w:eastAsiaTheme="majorEastAsia"/>
          <w:color w:val="2F5496" w:themeColor="accent1" w:themeShade="BF"/>
          <w:spacing w:val="-1"/>
          <w:sz w:val="26"/>
          <w:szCs w:val="26"/>
        </w:rPr>
        <w:t>предоставлении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разрешения</w:t>
      </w:r>
      <w:r w:rsidRPr="00917F98">
        <w:rPr>
          <w:rFonts w:eastAsiaTheme="majorEastAsia"/>
          <w:color w:val="2F5496" w:themeColor="accent1" w:themeShade="BF"/>
          <w:sz w:val="26"/>
          <w:szCs w:val="26"/>
        </w:rPr>
        <w:t xml:space="preserve"> на</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право</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вырубки</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2"/>
          <w:sz w:val="26"/>
          <w:szCs w:val="26"/>
        </w:rPr>
        <w:t>зеленых</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насаждений</w:t>
      </w:r>
      <w:r w:rsidRPr="00917F98">
        <w:rPr>
          <w:rFonts w:eastAsiaTheme="majorEastAsia"/>
          <w:color w:val="2F5496" w:themeColor="accent1" w:themeShade="BF"/>
          <w:spacing w:val="6"/>
          <w:sz w:val="26"/>
          <w:szCs w:val="26"/>
        </w:rPr>
        <w:t xml:space="preserve"> </w:t>
      </w:r>
      <w:r w:rsidRPr="00917F98">
        <w:rPr>
          <w:rFonts w:eastAsiaTheme="majorEastAsia"/>
          <w:color w:val="2F5496" w:themeColor="accent1" w:themeShade="BF"/>
          <w:sz w:val="26"/>
          <w:szCs w:val="26"/>
        </w:rPr>
        <w:t>на</w:t>
      </w:r>
      <w:r w:rsidRPr="00917F98">
        <w:rPr>
          <w:rFonts w:eastAsiaTheme="majorEastAsia"/>
          <w:color w:val="2F5496" w:themeColor="accent1" w:themeShade="BF"/>
          <w:spacing w:val="33"/>
          <w:sz w:val="26"/>
          <w:szCs w:val="26"/>
        </w:rPr>
        <w:t xml:space="preserve"> </w:t>
      </w:r>
      <w:r w:rsidRPr="00917F98">
        <w:rPr>
          <w:rFonts w:eastAsiaTheme="majorEastAsia"/>
          <w:color w:val="2F5496" w:themeColor="accent1" w:themeShade="BF"/>
          <w:spacing w:val="-1"/>
          <w:sz w:val="26"/>
          <w:szCs w:val="26"/>
        </w:rPr>
        <w:t>основании</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на</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земельном</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участке</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по</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адресу</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(местонахождению)</w:t>
      </w:r>
      <w:r w:rsidRPr="00917F98">
        <w:rPr>
          <w:rFonts w:eastAsiaTheme="majorEastAsia"/>
          <w:i/>
          <w:color w:val="2F5496" w:themeColor="accent1" w:themeShade="BF"/>
          <w:spacing w:val="-1"/>
          <w:sz w:val="26"/>
          <w:szCs w:val="26"/>
        </w:rPr>
        <w:t xml:space="preserve">, </w:t>
      </w:r>
      <w:r w:rsidRPr="00917F98">
        <w:rPr>
          <w:rFonts w:eastAsiaTheme="majorEastAsia"/>
          <w:color w:val="2F5496" w:themeColor="accent1" w:themeShade="BF"/>
          <w:sz w:val="26"/>
          <w:szCs w:val="26"/>
        </w:rPr>
        <w:t>с</w:t>
      </w:r>
    </w:p>
    <w:p w14:paraId="17634B6D" w14:textId="77777777" w:rsidR="00403711" w:rsidRPr="00917F98" w:rsidRDefault="00403711" w:rsidP="00403711">
      <w:pPr>
        <w:tabs>
          <w:tab w:val="left" w:pos="5573"/>
        </w:tabs>
        <w:spacing w:line="321" w:lineRule="exact"/>
        <w:ind w:left="122"/>
        <w:rPr>
          <w:sz w:val="28"/>
          <w:szCs w:val="28"/>
        </w:rPr>
      </w:pPr>
      <w:r w:rsidRPr="00917F98">
        <w:rPr>
          <w:spacing w:val="-1"/>
          <w:sz w:val="28"/>
        </w:rPr>
        <w:t>кадастровым</w:t>
      </w:r>
      <w:r w:rsidRPr="00917F98">
        <w:rPr>
          <w:sz w:val="28"/>
        </w:rPr>
        <w:t xml:space="preserve"> </w:t>
      </w:r>
      <w:r w:rsidRPr="00917F98">
        <w:rPr>
          <w:spacing w:val="-2"/>
          <w:sz w:val="28"/>
        </w:rPr>
        <w:t>номером</w:t>
      </w:r>
      <w:r w:rsidRPr="00917F98">
        <w:rPr>
          <w:sz w:val="28"/>
        </w:rPr>
        <w:t xml:space="preserve"> на</w:t>
      </w:r>
      <w:r w:rsidRPr="00917F98">
        <w:rPr>
          <w:spacing w:val="1"/>
          <w:sz w:val="28"/>
        </w:rPr>
        <w:t xml:space="preserve"> </w:t>
      </w:r>
      <w:r w:rsidRPr="00917F98">
        <w:rPr>
          <w:spacing w:val="-2"/>
          <w:sz w:val="28"/>
        </w:rPr>
        <w:t>срок</w:t>
      </w:r>
      <w:r w:rsidRPr="00917F98">
        <w:rPr>
          <w:spacing w:val="-3"/>
          <w:sz w:val="28"/>
        </w:rPr>
        <w:t xml:space="preserve"> </w:t>
      </w:r>
      <w:r w:rsidRPr="00917F98">
        <w:rPr>
          <w:sz w:val="28"/>
        </w:rPr>
        <w:t>до</w:t>
      </w:r>
      <w:r w:rsidRPr="00917F98">
        <w:rPr>
          <w:sz w:val="28"/>
        </w:rPr>
        <w:tab/>
        <w:t>.</w:t>
      </w:r>
    </w:p>
    <w:p w14:paraId="57514A52" w14:textId="77777777" w:rsidR="00403711" w:rsidRPr="00917F98" w:rsidRDefault="00403711" w:rsidP="00403711">
      <w:pPr>
        <w:spacing w:before="4"/>
      </w:pPr>
    </w:p>
    <w:p w14:paraId="649D0EB1" w14:textId="77777777" w:rsidR="00403711" w:rsidRPr="00917F98" w:rsidRDefault="00403711" w:rsidP="00403711">
      <w:pPr>
        <w:spacing w:before="64"/>
        <w:ind w:left="122" w:right="869" w:firstLine="707"/>
        <w:rPr>
          <w:sz w:val="28"/>
          <w:szCs w:val="28"/>
        </w:rPr>
      </w:pPr>
      <w:r w:rsidRPr="00917F98">
        <w:rPr>
          <w:spacing w:val="-1"/>
          <w:sz w:val="28"/>
        </w:rPr>
        <w:t>Приложение:</w:t>
      </w:r>
      <w:r w:rsidRPr="00917F98">
        <w:rPr>
          <w:spacing w:val="1"/>
          <w:sz w:val="28"/>
        </w:rPr>
        <w:t xml:space="preserve"> </w:t>
      </w:r>
      <w:r w:rsidRPr="00917F98">
        <w:rPr>
          <w:spacing w:val="-1"/>
          <w:sz w:val="28"/>
        </w:rPr>
        <w:t>схема</w:t>
      </w:r>
      <w:r w:rsidRPr="00917F98">
        <w:rPr>
          <w:spacing w:val="-3"/>
          <w:sz w:val="28"/>
        </w:rPr>
        <w:t xml:space="preserve"> </w:t>
      </w:r>
      <w:r w:rsidRPr="00917F98">
        <w:rPr>
          <w:spacing w:val="-1"/>
          <w:sz w:val="28"/>
        </w:rPr>
        <w:t>участка</w:t>
      </w:r>
      <w:r w:rsidRPr="00917F98">
        <w:rPr>
          <w:sz w:val="28"/>
        </w:rPr>
        <w:t xml:space="preserve"> с </w:t>
      </w:r>
      <w:r w:rsidRPr="00917F98">
        <w:rPr>
          <w:spacing w:val="-1"/>
          <w:sz w:val="28"/>
        </w:rPr>
        <w:t>нанесением</w:t>
      </w:r>
      <w:r w:rsidRPr="00917F98">
        <w:rPr>
          <w:sz w:val="28"/>
        </w:rPr>
        <w:t xml:space="preserve"> </w:t>
      </w:r>
      <w:r w:rsidRPr="00917F98">
        <w:rPr>
          <w:spacing w:val="-1"/>
          <w:sz w:val="28"/>
        </w:rPr>
        <w:t>зеленых</w:t>
      </w:r>
      <w:r w:rsidRPr="00917F98">
        <w:rPr>
          <w:spacing w:val="1"/>
          <w:sz w:val="28"/>
        </w:rPr>
        <w:t xml:space="preserve"> </w:t>
      </w:r>
      <w:r w:rsidRPr="00917F98">
        <w:rPr>
          <w:spacing w:val="-1"/>
          <w:sz w:val="28"/>
        </w:rPr>
        <w:t>насаждений,</w:t>
      </w:r>
      <w:r w:rsidRPr="00917F98">
        <w:rPr>
          <w:spacing w:val="29"/>
          <w:sz w:val="28"/>
        </w:rPr>
        <w:t xml:space="preserve"> </w:t>
      </w:r>
      <w:r w:rsidRPr="00917F98">
        <w:rPr>
          <w:spacing w:val="-1"/>
          <w:sz w:val="28"/>
        </w:rPr>
        <w:t>подлежащих</w:t>
      </w:r>
      <w:r w:rsidRPr="00917F98">
        <w:rPr>
          <w:spacing w:val="1"/>
          <w:sz w:val="28"/>
        </w:rPr>
        <w:t xml:space="preserve"> </w:t>
      </w:r>
      <w:r w:rsidRPr="00917F98">
        <w:rPr>
          <w:spacing w:val="-1"/>
          <w:sz w:val="28"/>
        </w:rPr>
        <w:t>вырубке.</w:t>
      </w:r>
    </w:p>
    <w:p w14:paraId="78499382" w14:textId="77777777" w:rsidR="00403711" w:rsidRPr="00917F98" w:rsidRDefault="00403711" w:rsidP="00403711">
      <w:pPr>
        <w:rPr>
          <w:sz w:val="28"/>
          <w:szCs w:val="28"/>
        </w:rPr>
      </w:pPr>
    </w:p>
    <w:p w14:paraId="39ACE20E" w14:textId="77777777" w:rsidR="00403711" w:rsidRPr="00917F98" w:rsidRDefault="00403711" w:rsidP="00403711">
      <w:pPr>
        <w:rPr>
          <w:sz w:val="28"/>
          <w:szCs w:val="28"/>
        </w:rPr>
      </w:pPr>
    </w:p>
    <w:p w14:paraId="3869086E" w14:textId="77777777" w:rsidR="00403711" w:rsidRPr="00917F98" w:rsidRDefault="00403711" w:rsidP="00403711">
      <w:pPr>
        <w:spacing w:before="1"/>
        <w:rPr>
          <w:sz w:val="27"/>
          <w:szCs w:val="27"/>
        </w:rPr>
      </w:pPr>
    </w:p>
    <w:p w14:paraId="30753988" w14:textId="77777777" w:rsidR="00403711" w:rsidRPr="00917F98" w:rsidRDefault="00403711" w:rsidP="00403711">
      <w:pPr>
        <w:ind w:left="1848" w:right="3852" w:hanging="1503"/>
        <w:rPr>
          <w:sz w:val="28"/>
          <w:szCs w:val="28"/>
        </w:rPr>
      </w:pPr>
      <w:r w:rsidRPr="00917F98">
        <w:rPr>
          <w:noProof/>
        </w:rPr>
        <mc:AlternateContent>
          <mc:Choice Requires="wps">
            <w:drawing>
              <wp:anchor distT="0" distB="0" distL="114300" distR="114300" simplePos="0" relativeHeight="251689984" behindDoc="0" locked="0" layoutInCell="1" allowOverlap="1" wp14:anchorId="6F850A46" wp14:editId="5DE80974">
                <wp:simplePos x="0" y="0"/>
                <wp:positionH relativeFrom="page">
                  <wp:posOffset>4246880</wp:posOffset>
                </wp:positionH>
                <wp:positionV relativeFrom="paragraph">
                  <wp:posOffset>-218440</wp:posOffset>
                </wp:positionV>
                <wp:extent cx="3166110" cy="855345"/>
                <wp:effectExtent l="8255" t="10160" r="6985" b="10795"/>
                <wp:wrapNone/>
                <wp:docPr id="272" name="Надпись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85534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E108D2" w14:textId="77777777" w:rsidR="00A445D2" w:rsidRDefault="00A445D2" w:rsidP="00403711">
                            <w:pPr>
                              <w:spacing w:before="177"/>
                              <w:ind w:left="1730" w:right="1729" w:firstLine="2"/>
                              <w:jc w:val="center"/>
                              <w:rPr>
                                <w:sz w:val="28"/>
                                <w:szCs w:val="28"/>
                              </w:rPr>
                            </w:pPr>
                            <w:r>
                              <w:rPr>
                                <w:spacing w:val="-1"/>
                                <w:sz w:val="28"/>
                              </w:rPr>
                              <w:t>Сведения</w:t>
                            </w:r>
                            <w:r>
                              <w:rPr>
                                <w:sz w:val="28"/>
                              </w:rPr>
                              <w:t xml:space="preserve"> </w:t>
                            </w:r>
                            <w:r>
                              <w:rPr>
                                <w:spacing w:val="-1"/>
                                <w:sz w:val="28"/>
                              </w:rPr>
                              <w:t>об</w:t>
                            </w:r>
                            <w:r>
                              <w:rPr>
                                <w:spacing w:val="25"/>
                                <w:sz w:val="28"/>
                              </w:rPr>
                              <w:t xml:space="preserve"> </w:t>
                            </w:r>
                            <w:r>
                              <w:rPr>
                                <w:spacing w:val="-1"/>
                                <w:sz w:val="28"/>
                              </w:rPr>
                              <w:t>электронной</w:t>
                            </w:r>
                            <w:r>
                              <w:rPr>
                                <w:spacing w:val="24"/>
                                <w:sz w:val="28"/>
                              </w:rPr>
                              <w:t xml:space="preserve"> </w:t>
                            </w:r>
                            <w:r>
                              <w:rPr>
                                <w:spacing w:val="-1"/>
                                <w:sz w:val="28"/>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0A46" id="Надпись 272" o:spid="_x0000_s1032" type="#_x0000_t202" style="position:absolute;left:0;text-align:left;margin-left:334.4pt;margin-top:-17.2pt;width:249.3pt;height:67.3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" filled="f" strokeweight=".58pt">
                <v:textbox inset="0,0,0,0">
                  <w:txbxContent>
                    <w:p w14:paraId="3BE108D2" w14:textId="77777777" w:rsidR="00A445D2" w:rsidRDefault="00A445D2" w:rsidP="00403711">
                      <w:pPr>
                        <w:spacing w:before="177"/>
                        <w:ind w:left="1730" w:right="1729" w:firstLine="2"/>
                        <w:jc w:val="center"/>
                        <w:rPr>
                          <w:sz w:val="28"/>
                          <w:szCs w:val="28"/>
                        </w:rPr>
                      </w:pPr>
                      <w:r>
                        <w:rPr>
                          <w:spacing w:val="-1"/>
                          <w:sz w:val="28"/>
                        </w:rPr>
                        <w:t>Сведения</w:t>
                      </w:r>
                      <w:r>
                        <w:rPr>
                          <w:sz w:val="28"/>
                        </w:rPr>
                        <w:t xml:space="preserve"> </w:t>
                      </w:r>
                      <w:r>
                        <w:rPr>
                          <w:spacing w:val="-1"/>
                          <w:sz w:val="28"/>
                        </w:rPr>
                        <w:t>об</w:t>
                      </w:r>
                      <w:r>
                        <w:rPr>
                          <w:spacing w:val="25"/>
                          <w:sz w:val="28"/>
                        </w:rPr>
                        <w:t xml:space="preserve"> </w:t>
                      </w:r>
                      <w:r>
                        <w:rPr>
                          <w:spacing w:val="-1"/>
                          <w:sz w:val="28"/>
                        </w:rPr>
                        <w:t>электронной</w:t>
                      </w:r>
                      <w:r>
                        <w:rPr>
                          <w:spacing w:val="24"/>
                          <w:sz w:val="28"/>
                        </w:rPr>
                        <w:t xml:space="preserve"> </w:t>
                      </w:r>
                      <w:r>
                        <w:rPr>
                          <w:spacing w:val="-1"/>
                          <w:sz w:val="28"/>
                        </w:rPr>
                        <w:t>подписи</w:t>
                      </w:r>
                    </w:p>
                  </w:txbxContent>
                </v:textbox>
                <w10:wrap anchorx="page"/>
              </v:shape>
            </w:pict>
          </mc:Fallback>
        </mc:AlternateContent>
      </w:r>
      <w:r w:rsidRPr="00917F98">
        <w:rPr>
          <w:i/>
          <w:spacing w:val="-1"/>
          <w:sz w:val="28"/>
        </w:rPr>
        <w:t>{Ф.И.О. должность уполномоченного</w:t>
      </w:r>
      <w:r w:rsidRPr="00917F98">
        <w:rPr>
          <w:i/>
          <w:spacing w:val="27"/>
          <w:sz w:val="28"/>
        </w:rPr>
        <w:t xml:space="preserve"> </w:t>
      </w:r>
      <w:r w:rsidRPr="00917F98">
        <w:rPr>
          <w:i/>
          <w:spacing w:val="-1"/>
          <w:sz w:val="28"/>
        </w:rPr>
        <w:t>сотрудника}</w:t>
      </w:r>
    </w:p>
    <w:p w14:paraId="1C2CDA85" w14:textId="77777777" w:rsidR="00403711" w:rsidRPr="00917F98" w:rsidRDefault="00403711" w:rsidP="00403711">
      <w:pPr>
        <w:rPr>
          <w:sz w:val="28"/>
          <w:szCs w:val="28"/>
        </w:rPr>
        <w:sectPr w:rsidR="00403711" w:rsidRPr="00917F98">
          <w:type w:val="continuous"/>
          <w:pgSz w:w="11910" w:h="16840"/>
          <w:pgMar w:top="1580" w:right="120" w:bottom="280" w:left="1580" w:header="720" w:footer="720" w:gutter="0"/>
          <w:cols w:space="720"/>
        </w:sectPr>
      </w:pPr>
    </w:p>
    <w:p w14:paraId="7FC7D80F" w14:textId="77777777" w:rsidR="00403711" w:rsidRPr="00917F98" w:rsidRDefault="00403711" w:rsidP="00403711">
      <w:pPr>
        <w:keepNext/>
        <w:keepLines/>
        <w:spacing w:before="47"/>
        <w:ind w:left="5411"/>
        <w:outlineLvl w:val="1"/>
        <w:rPr>
          <w:rFonts w:eastAsiaTheme="majorEastAsia"/>
          <w:color w:val="2F5496" w:themeColor="accent1" w:themeShade="BF"/>
          <w:sz w:val="26"/>
          <w:szCs w:val="26"/>
        </w:rPr>
      </w:pPr>
      <w:r w:rsidRPr="00917F98">
        <w:rPr>
          <w:rFonts w:eastAsiaTheme="majorEastAsia"/>
          <w:color w:val="2F5496" w:themeColor="accent1" w:themeShade="BF"/>
          <w:spacing w:val="-1"/>
          <w:sz w:val="26"/>
          <w:szCs w:val="26"/>
        </w:rPr>
        <w:lastRenderedPageBreak/>
        <w:t>Приложение</w:t>
      </w:r>
    </w:p>
    <w:p w14:paraId="30B8BD0C" w14:textId="77777777" w:rsidR="00403711" w:rsidRPr="00917F98" w:rsidRDefault="00403711" w:rsidP="00403711">
      <w:pPr>
        <w:spacing w:before="2"/>
        <w:ind w:left="5411" w:right="52"/>
        <w:rPr>
          <w:sz w:val="28"/>
          <w:szCs w:val="28"/>
        </w:rPr>
      </w:pPr>
      <w:r w:rsidRPr="00917F98">
        <w:rPr>
          <w:sz w:val="28"/>
          <w:szCs w:val="28"/>
        </w:rPr>
        <w:t xml:space="preserve">к </w:t>
      </w:r>
      <w:r w:rsidRPr="00917F98">
        <w:rPr>
          <w:spacing w:val="-1"/>
          <w:sz w:val="28"/>
          <w:szCs w:val="28"/>
        </w:rPr>
        <w:t>разрешению</w:t>
      </w:r>
      <w:r w:rsidRPr="00917F98">
        <w:rPr>
          <w:spacing w:val="-4"/>
          <w:sz w:val="28"/>
          <w:szCs w:val="28"/>
        </w:rPr>
        <w:t xml:space="preserve"> </w:t>
      </w:r>
      <w:r w:rsidRPr="00917F98">
        <w:rPr>
          <w:sz w:val="28"/>
          <w:szCs w:val="28"/>
        </w:rPr>
        <w:t xml:space="preserve">на </w:t>
      </w:r>
      <w:r w:rsidRPr="00917F98">
        <w:rPr>
          <w:spacing w:val="-1"/>
          <w:sz w:val="28"/>
          <w:szCs w:val="28"/>
        </w:rPr>
        <w:t>право</w:t>
      </w:r>
      <w:r w:rsidRPr="00917F98">
        <w:rPr>
          <w:sz w:val="28"/>
          <w:szCs w:val="28"/>
        </w:rPr>
        <w:t xml:space="preserve"> </w:t>
      </w:r>
      <w:r w:rsidRPr="00917F98">
        <w:rPr>
          <w:spacing w:val="-1"/>
          <w:sz w:val="28"/>
          <w:szCs w:val="28"/>
        </w:rPr>
        <w:t>вырубки</w:t>
      </w:r>
      <w:r w:rsidRPr="00917F98">
        <w:rPr>
          <w:spacing w:val="27"/>
          <w:sz w:val="28"/>
          <w:szCs w:val="28"/>
        </w:rPr>
        <w:t xml:space="preserve"> </w:t>
      </w:r>
      <w:r w:rsidRPr="00917F98">
        <w:rPr>
          <w:spacing w:val="-1"/>
          <w:sz w:val="28"/>
          <w:szCs w:val="28"/>
        </w:rPr>
        <w:t>зеленых</w:t>
      </w:r>
      <w:r w:rsidRPr="00917F98">
        <w:rPr>
          <w:spacing w:val="1"/>
          <w:sz w:val="28"/>
          <w:szCs w:val="28"/>
        </w:rPr>
        <w:t xml:space="preserve"> </w:t>
      </w:r>
      <w:r w:rsidRPr="00917F98">
        <w:rPr>
          <w:spacing w:val="-1"/>
          <w:sz w:val="28"/>
          <w:szCs w:val="28"/>
        </w:rPr>
        <w:t>насаждений</w:t>
      </w:r>
      <w:r w:rsidRPr="00917F98">
        <w:rPr>
          <w:spacing w:val="25"/>
          <w:sz w:val="28"/>
          <w:szCs w:val="28"/>
        </w:rPr>
        <w:t xml:space="preserve"> </w:t>
      </w:r>
      <w:r w:rsidRPr="00917F98">
        <w:rPr>
          <w:spacing w:val="-1"/>
          <w:sz w:val="28"/>
          <w:szCs w:val="28"/>
        </w:rPr>
        <w:t>Регистрационный</w:t>
      </w:r>
      <w:r w:rsidRPr="00917F98">
        <w:rPr>
          <w:spacing w:val="-3"/>
          <w:sz w:val="28"/>
          <w:szCs w:val="28"/>
        </w:rPr>
        <w:t xml:space="preserve"> </w:t>
      </w:r>
      <w:r w:rsidRPr="00917F98">
        <w:rPr>
          <w:sz w:val="28"/>
          <w:szCs w:val="28"/>
        </w:rPr>
        <w:t>№:</w:t>
      </w:r>
    </w:p>
    <w:p w14:paraId="3A394A1B" w14:textId="77777777" w:rsidR="00403711" w:rsidRPr="00917F98" w:rsidRDefault="00403711" w:rsidP="00403711">
      <w:pPr>
        <w:spacing w:before="11"/>
        <w:rPr>
          <w:sz w:val="26"/>
          <w:szCs w:val="26"/>
        </w:rPr>
      </w:pPr>
    </w:p>
    <w:p w14:paraId="42DCB1FE" w14:textId="77777777" w:rsidR="00403711" w:rsidRPr="00917F98" w:rsidRDefault="00403711" w:rsidP="00403711">
      <w:pPr>
        <w:spacing w:line="20" w:lineRule="atLeast"/>
        <w:ind w:left="5405"/>
        <w:rPr>
          <w:sz w:val="2"/>
          <w:szCs w:val="2"/>
        </w:rPr>
      </w:pPr>
      <w:r w:rsidRPr="00917F98">
        <w:rPr>
          <w:noProof/>
          <w:sz w:val="2"/>
          <w:szCs w:val="2"/>
        </w:rPr>
        <mc:AlternateContent>
          <mc:Choice Requires="wpg">
            <w:drawing>
              <wp:inline distT="0" distB="0" distL="0" distR="0" wp14:anchorId="29BF81E1" wp14:editId="32E66D4E">
                <wp:extent cx="1341120" cy="7620"/>
                <wp:effectExtent l="9525" t="9525" r="1905" b="1905"/>
                <wp:docPr id="273" name="Группа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7620"/>
                          <a:chOff x="0" y="0"/>
                          <a:chExt cx="2112" cy="12"/>
                        </a:xfrm>
                      </wpg:grpSpPr>
                      <wpg:grpSp>
                        <wpg:cNvPr id="274" name="Group 118"/>
                        <wpg:cNvGrpSpPr>
                          <a:grpSpLocks/>
                        </wpg:cNvGrpSpPr>
                        <wpg:grpSpPr bwMode="auto">
                          <a:xfrm>
                            <a:off x="6" y="6"/>
                            <a:ext cx="2101" cy="2"/>
                            <a:chOff x="6" y="6"/>
                            <a:chExt cx="2101" cy="2"/>
                          </a:xfrm>
                        </wpg:grpSpPr>
                        <wps:wsp>
                          <wps:cNvPr id="275" name="Freeform 119"/>
                          <wps:cNvSpPr>
                            <a:spLocks/>
                          </wps:cNvSpPr>
                          <wps:spPr bwMode="auto">
                            <a:xfrm>
                              <a:off x="6" y="6"/>
                              <a:ext cx="2101" cy="2"/>
                            </a:xfrm>
                            <a:custGeom>
                              <a:avLst/>
                              <a:gdLst>
                                <a:gd name="T0" fmla="+- 0 6 6"/>
                                <a:gd name="T1" fmla="*/ T0 w 2101"/>
                                <a:gd name="T2" fmla="+- 0 2106 6"/>
                                <a:gd name="T3" fmla="*/ T2 w 2101"/>
                              </a:gdLst>
                              <a:ahLst/>
                              <a:cxnLst>
                                <a:cxn ang="0">
                                  <a:pos x="T1" y="0"/>
                                </a:cxn>
                                <a:cxn ang="0">
                                  <a:pos x="T3" y="0"/>
                                </a:cxn>
                              </a:cxnLst>
                              <a:rect l="0" t="0" r="r" b="b"/>
                              <a:pathLst>
                                <a:path w="2101">
                                  <a:moveTo>
                                    <a:pt x="0" y="0"/>
                                  </a:moveTo>
                                  <a:lnTo>
                                    <a:pt x="2100"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2F3DF1" id="Группа 273" o:spid="_x0000_s1026" style="width:105.6pt;height:.6pt;mso-position-horizontal-relative:char;mso-position-vertical-relative:line" coordsize="21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">
                <v:group id="Group 118" o:spid="_x0000_s1027" style="position:absolute;left:6;top:6;width:2101;height:2" coordorigin="6,6" coordsize="2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119" o:spid="_x0000_s1028" style="position:absolute;left:6;top:6;width:2101;height:2;visibility:visible;mso-wrap-style:square;v-text-anchor:top" coordsize="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1oMQA&#10;AADcAAAADwAAAGRycy9kb3ducmV2LnhtbESPUWvCQBCE34X+h2MLfauXCqaSepFSsC1SBLX0ecmt&#10;SUhuL+ZWjf/eKwg+DjPzDTNfDK5VJ+pD7dnAyzgBRVx4W3Np4He3fJ6BCoJssfVMBi4UYJE/jOaY&#10;WX/mDZ22UqoI4ZChgUqky7QORUUOw9h3xNHb+96hRNmX2vZ4jnDX6kmSpNphzXGhwo4+Kiqa7dEZ&#10;cJ+SFj9f6b45yHS5uhxo/VcejXl6HN7fQAkNcg/f2t/WwOR1Cv9n4hH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9aDEAAAA3AAAAA8AAAAAAAAAAAAAAAAAmAIAAGRycy9k&#10;b3ducmV2LnhtbFBLBQYAAAAABAAEAPUAAACJAwAAAAA=&#10;" path="m,l2100,e" filled="f" strokeweight=".19811mm">
                    <v:path arrowok="t" o:connecttype="custom" o:connectlocs="0,0;2100,0" o:connectangles="0,0"/>
                  </v:shape>
                </v:group>
                <w10:anchorlock/>
              </v:group>
            </w:pict>
          </mc:Fallback>
        </mc:AlternateContent>
      </w:r>
    </w:p>
    <w:p w14:paraId="27A5425A" w14:textId="77777777" w:rsidR="00403711" w:rsidRPr="00917F98" w:rsidRDefault="00403711" w:rsidP="00403711">
      <w:pPr>
        <w:spacing w:line="304" w:lineRule="exact"/>
        <w:ind w:left="1437"/>
        <w:jc w:val="center"/>
        <w:rPr>
          <w:sz w:val="28"/>
          <w:szCs w:val="28"/>
        </w:rPr>
      </w:pPr>
      <w:r w:rsidRPr="00917F98">
        <w:rPr>
          <w:sz w:val="28"/>
        </w:rPr>
        <w:t>Дата:</w:t>
      </w:r>
    </w:p>
    <w:p w14:paraId="09EF51D0" w14:textId="77777777" w:rsidR="00403711" w:rsidRPr="00917F98" w:rsidRDefault="00403711" w:rsidP="00403711">
      <w:pPr>
        <w:spacing w:line="20" w:lineRule="atLeast"/>
        <w:ind w:left="6116"/>
        <w:rPr>
          <w:sz w:val="2"/>
          <w:szCs w:val="2"/>
        </w:rPr>
      </w:pPr>
      <w:r w:rsidRPr="00917F98">
        <w:rPr>
          <w:noProof/>
          <w:sz w:val="2"/>
          <w:szCs w:val="2"/>
        </w:rPr>
        <mc:AlternateContent>
          <mc:Choice Requires="wpg">
            <w:drawing>
              <wp:inline distT="0" distB="0" distL="0" distR="0" wp14:anchorId="4CFC17A3" wp14:editId="7E239AEF">
                <wp:extent cx="1429385" cy="7620"/>
                <wp:effectExtent l="9525" t="9525" r="8890" b="1905"/>
                <wp:docPr id="276" name="Группа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9385" cy="7620"/>
                          <a:chOff x="0" y="0"/>
                          <a:chExt cx="2251" cy="12"/>
                        </a:xfrm>
                      </wpg:grpSpPr>
                      <wpg:grpSp>
                        <wpg:cNvPr id="277" name="Group 115"/>
                        <wpg:cNvGrpSpPr>
                          <a:grpSpLocks/>
                        </wpg:cNvGrpSpPr>
                        <wpg:grpSpPr bwMode="auto">
                          <a:xfrm>
                            <a:off x="6" y="6"/>
                            <a:ext cx="2240" cy="2"/>
                            <a:chOff x="6" y="6"/>
                            <a:chExt cx="2240" cy="2"/>
                          </a:xfrm>
                        </wpg:grpSpPr>
                        <wps:wsp>
                          <wps:cNvPr id="278" name="Freeform 116"/>
                          <wps:cNvSpPr>
                            <a:spLocks/>
                          </wps:cNvSpPr>
                          <wps:spPr bwMode="auto">
                            <a:xfrm>
                              <a:off x="6" y="6"/>
                              <a:ext cx="2240" cy="2"/>
                            </a:xfrm>
                            <a:custGeom>
                              <a:avLst/>
                              <a:gdLst>
                                <a:gd name="T0" fmla="+- 0 6 6"/>
                                <a:gd name="T1" fmla="*/ T0 w 2240"/>
                                <a:gd name="T2" fmla="+- 0 2245 6"/>
                                <a:gd name="T3" fmla="*/ T2 w 2240"/>
                              </a:gdLst>
                              <a:ahLst/>
                              <a:cxnLst>
                                <a:cxn ang="0">
                                  <a:pos x="T1" y="0"/>
                                </a:cxn>
                                <a:cxn ang="0">
                                  <a:pos x="T3" y="0"/>
                                </a:cxn>
                              </a:cxnLst>
                              <a:rect l="0" t="0" r="r" b="b"/>
                              <a:pathLst>
                                <a:path w="2240">
                                  <a:moveTo>
                                    <a:pt x="0" y="0"/>
                                  </a:moveTo>
                                  <a:lnTo>
                                    <a:pt x="223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68624B" id="Группа 276" o:spid="_x0000_s1026" style="width:112.55pt;height:.6pt;mso-position-horizontal-relative:char;mso-position-vertical-relative:line" coordsize="22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">
                <v:group id="Group 115" o:spid="_x0000_s1027" style="position:absolute;left:6;top:6;width:2240;height:2" coordorigin="6,6" coordsize="2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16" o:spid="_x0000_s1028" style="position:absolute;left:6;top:6;width:2240;height:2;visibility:visible;mso-wrap-style:square;v-text-anchor:top" coordsize="2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h+sIA&#10;AADcAAAADwAAAGRycy9kb3ducmV2LnhtbERPy2rCQBTdC/7DcAvdSJ0k1gfRUUKhIO0q0bq+ZK5J&#10;aOZOyIwx/fvOQnB5OO/dYTStGKh3jWUF8TwCQVxa3XCl4Hz6fNuAcB5ZY2uZFPyRg8N+Otlhqu2d&#10;cxoKX4kQwi5FBbX3XSqlK2sy6Oa2Iw7c1fYGfYB9JXWP9xBuWplE0UoabDg01NjRR03lb3EzCuwm&#10;x2ux+Hn/7i6ztVlm0VcTn5V6fRmzLQhPo3+KH+6jVpCsw9pwJhwB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uH6wgAAANwAAAAPAAAAAAAAAAAAAAAAAJgCAABkcnMvZG93&#10;bnJldi54bWxQSwUGAAAAAAQABAD1AAAAhwMAAAAA&#10;" path="m,l2239,e" filled="f" strokeweight=".19811mm">
                    <v:path arrowok="t" o:connecttype="custom" o:connectlocs="0,0;2239,0" o:connectangles="0,0"/>
                  </v:shape>
                </v:group>
                <w10:anchorlock/>
              </v:group>
            </w:pict>
          </mc:Fallback>
        </mc:AlternateContent>
      </w:r>
    </w:p>
    <w:p w14:paraId="3D22473E" w14:textId="77777777" w:rsidR="00403711" w:rsidRPr="00917F98" w:rsidRDefault="00403711" w:rsidP="00403711">
      <w:pPr>
        <w:rPr>
          <w:sz w:val="20"/>
          <w:szCs w:val="20"/>
        </w:rPr>
      </w:pPr>
    </w:p>
    <w:p w14:paraId="6713F594" w14:textId="77777777" w:rsidR="00403711" w:rsidRPr="00917F98" w:rsidRDefault="00403711" w:rsidP="00403711">
      <w:pPr>
        <w:spacing w:before="11"/>
        <w:rPr>
          <w:sz w:val="28"/>
          <w:szCs w:val="28"/>
        </w:rPr>
      </w:pPr>
    </w:p>
    <w:p w14:paraId="03C129BA" w14:textId="77777777" w:rsidR="00403711" w:rsidRPr="00917F98" w:rsidRDefault="00403711" w:rsidP="00403711">
      <w:pPr>
        <w:spacing w:before="64"/>
        <w:ind w:left="2842" w:right="52" w:hanging="2516"/>
        <w:rPr>
          <w:sz w:val="28"/>
          <w:szCs w:val="28"/>
        </w:rPr>
      </w:pPr>
      <w:r w:rsidRPr="00917F98">
        <w:rPr>
          <w:b/>
          <w:spacing w:val="-2"/>
          <w:sz w:val="28"/>
        </w:rPr>
        <w:t>СХЕМА</w:t>
      </w:r>
      <w:r w:rsidRPr="00917F98">
        <w:rPr>
          <w:b/>
          <w:spacing w:val="-1"/>
          <w:sz w:val="28"/>
        </w:rPr>
        <w:t xml:space="preserve"> УЧАСТКА</w:t>
      </w:r>
      <w:r w:rsidRPr="00917F98">
        <w:rPr>
          <w:b/>
          <w:spacing w:val="-2"/>
          <w:sz w:val="28"/>
        </w:rPr>
        <w:t xml:space="preserve"> </w:t>
      </w:r>
      <w:r w:rsidRPr="00917F98">
        <w:rPr>
          <w:b/>
          <w:sz w:val="28"/>
        </w:rPr>
        <w:t>С</w:t>
      </w:r>
      <w:r w:rsidRPr="00917F98">
        <w:rPr>
          <w:b/>
          <w:spacing w:val="-1"/>
          <w:sz w:val="28"/>
        </w:rPr>
        <w:t xml:space="preserve"> НАНЕСЕНИЕМ</w:t>
      </w:r>
      <w:r w:rsidRPr="00917F98">
        <w:rPr>
          <w:b/>
          <w:spacing w:val="-2"/>
          <w:sz w:val="28"/>
        </w:rPr>
        <w:t xml:space="preserve"> </w:t>
      </w:r>
      <w:r w:rsidRPr="00917F98">
        <w:rPr>
          <w:b/>
          <w:sz w:val="28"/>
        </w:rPr>
        <w:t>ЗЕЛЕНЫХ</w:t>
      </w:r>
      <w:r w:rsidRPr="00917F98">
        <w:rPr>
          <w:b/>
          <w:spacing w:val="-2"/>
          <w:sz w:val="28"/>
        </w:rPr>
        <w:t xml:space="preserve"> </w:t>
      </w:r>
      <w:r w:rsidRPr="00917F98">
        <w:rPr>
          <w:b/>
          <w:spacing w:val="-1"/>
          <w:sz w:val="28"/>
        </w:rPr>
        <w:t>НАСАЖДЕНИЙ,</w:t>
      </w:r>
      <w:r w:rsidRPr="00917F98">
        <w:rPr>
          <w:b/>
          <w:spacing w:val="33"/>
          <w:sz w:val="28"/>
        </w:rPr>
        <w:t xml:space="preserve"> </w:t>
      </w:r>
      <w:r w:rsidRPr="00917F98">
        <w:rPr>
          <w:b/>
          <w:spacing w:val="-1"/>
          <w:sz w:val="28"/>
        </w:rPr>
        <w:t>ПОДЛЕЖАЩИХ</w:t>
      </w:r>
      <w:r w:rsidRPr="00917F98">
        <w:rPr>
          <w:b/>
          <w:spacing w:val="-4"/>
          <w:sz w:val="28"/>
        </w:rPr>
        <w:t xml:space="preserve"> </w:t>
      </w:r>
      <w:r w:rsidRPr="00917F98">
        <w:rPr>
          <w:b/>
          <w:spacing w:val="-1"/>
          <w:sz w:val="28"/>
        </w:rPr>
        <w:t>ВЫРУБКЕ</w:t>
      </w:r>
    </w:p>
    <w:p w14:paraId="246A7AD2" w14:textId="77777777" w:rsidR="00403711" w:rsidRPr="00917F98" w:rsidRDefault="00403711" w:rsidP="00403711">
      <w:pPr>
        <w:rPr>
          <w:b/>
          <w:bCs/>
          <w:sz w:val="28"/>
          <w:szCs w:val="28"/>
        </w:rPr>
      </w:pPr>
    </w:p>
    <w:p w14:paraId="23F69140" w14:textId="77777777" w:rsidR="00403711" w:rsidRPr="00917F98" w:rsidRDefault="00403711" w:rsidP="00403711">
      <w:pPr>
        <w:rPr>
          <w:b/>
          <w:bCs/>
          <w:sz w:val="28"/>
          <w:szCs w:val="28"/>
        </w:rPr>
      </w:pPr>
    </w:p>
    <w:p w14:paraId="452EF840" w14:textId="77777777" w:rsidR="00403711" w:rsidRPr="00917F98" w:rsidRDefault="00403711" w:rsidP="00403711">
      <w:pPr>
        <w:rPr>
          <w:b/>
          <w:bCs/>
          <w:sz w:val="28"/>
          <w:szCs w:val="28"/>
        </w:rPr>
      </w:pPr>
    </w:p>
    <w:p w14:paraId="35F68B56" w14:textId="77777777" w:rsidR="00403711" w:rsidRPr="00917F98" w:rsidRDefault="00403711" w:rsidP="00403711">
      <w:pPr>
        <w:rPr>
          <w:b/>
          <w:bCs/>
          <w:sz w:val="28"/>
          <w:szCs w:val="28"/>
        </w:rPr>
      </w:pPr>
    </w:p>
    <w:p w14:paraId="4E4C4526" w14:textId="77777777" w:rsidR="00403711" w:rsidRPr="00917F98" w:rsidRDefault="00403711" w:rsidP="00403711">
      <w:pPr>
        <w:spacing w:before="5"/>
        <w:rPr>
          <w:b/>
          <w:bCs/>
          <w:sz w:val="29"/>
          <w:szCs w:val="29"/>
        </w:rPr>
      </w:pPr>
    </w:p>
    <w:p w14:paraId="5F0593A7" w14:textId="77777777" w:rsidR="00403711" w:rsidRPr="00917F98" w:rsidRDefault="00403711" w:rsidP="00403711">
      <w:pPr>
        <w:ind w:left="1851" w:right="5588" w:hanging="1295"/>
        <w:jc w:val="both"/>
      </w:pPr>
      <w:r w:rsidRPr="00917F98">
        <w:rPr>
          <w:noProof/>
        </w:rPr>
        <mc:AlternateContent>
          <mc:Choice Requires="wps">
            <w:drawing>
              <wp:anchor distT="0" distB="0" distL="114300" distR="114300" simplePos="0" relativeHeight="251691008" behindDoc="0" locked="0" layoutInCell="1" allowOverlap="1" wp14:anchorId="36FBB10B" wp14:editId="70C3D453">
                <wp:simplePos x="0" y="0"/>
                <wp:positionH relativeFrom="page">
                  <wp:posOffset>4225290</wp:posOffset>
                </wp:positionH>
                <wp:positionV relativeFrom="paragraph">
                  <wp:posOffset>-238760</wp:posOffset>
                </wp:positionV>
                <wp:extent cx="3143250" cy="840105"/>
                <wp:effectExtent l="5715" t="8890" r="13335" b="8255"/>
                <wp:wrapNone/>
                <wp:docPr id="279" name="Надпись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4010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8FA2E9" w14:textId="77777777" w:rsidR="00A445D2" w:rsidRDefault="00A445D2" w:rsidP="00403711">
                            <w:pPr>
                              <w:spacing w:before="3"/>
                              <w:rPr>
                                <w:sz w:val="20"/>
                                <w:szCs w:val="20"/>
                              </w:rPr>
                            </w:pPr>
                          </w:p>
                          <w:p w14:paraId="576987EE" w14:textId="77777777" w:rsidR="00A445D2" w:rsidRDefault="00A445D2" w:rsidP="00403711">
                            <w:pPr>
                              <w:pStyle w:val="a4"/>
                              <w:ind w:left="1818" w:right="1820" w:hanging="4"/>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B10B" id="Надпись 279" o:spid="_x0000_s1033" type="#_x0000_t202" style="position:absolute;left:0;text-align:left;margin-left:332.7pt;margin-top:-18.8pt;width:247.5pt;height:66.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" filled="f" strokeweight=".58pt">
                <v:textbox inset="0,0,0,0">
                  <w:txbxContent>
                    <w:p w14:paraId="2E8FA2E9" w14:textId="77777777" w:rsidR="00A445D2" w:rsidRDefault="00A445D2" w:rsidP="00403711">
                      <w:pPr>
                        <w:spacing w:before="3"/>
                        <w:rPr>
                          <w:sz w:val="20"/>
                          <w:szCs w:val="20"/>
                        </w:rPr>
                      </w:pPr>
                    </w:p>
                    <w:p w14:paraId="576987EE" w14:textId="77777777" w:rsidR="00A445D2" w:rsidRDefault="00A445D2" w:rsidP="00403711">
                      <w:pPr>
                        <w:pStyle w:val="a4"/>
                        <w:ind w:left="1818" w:right="1820" w:hanging="4"/>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v:textbox>
                <w10:wrap anchorx="page"/>
              </v:shape>
            </w:pict>
          </mc:Fallback>
        </mc:AlternateContent>
      </w:r>
      <w:r w:rsidRPr="00917F98">
        <w:rPr>
          <w:spacing w:val="-1"/>
        </w:rPr>
        <w:t>{Ф.И.О.</w:t>
      </w:r>
      <w:r w:rsidRPr="00917F98">
        <w:t xml:space="preserve"> должность</w:t>
      </w:r>
      <w:r w:rsidRPr="00917F98">
        <w:rPr>
          <w:spacing w:val="3"/>
        </w:rPr>
        <w:t xml:space="preserve"> </w:t>
      </w:r>
      <w:r w:rsidRPr="00917F98">
        <w:rPr>
          <w:spacing w:val="-1"/>
        </w:rPr>
        <w:t>уполномоченного</w:t>
      </w:r>
      <w:r w:rsidRPr="00917F98">
        <w:rPr>
          <w:spacing w:val="27"/>
        </w:rPr>
        <w:t xml:space="preserve"> </w:t>
      </w:r>
      <w:r w:rsidRPr="00917F98">
        <w:rPr>
          <w:spacing w:val="-1"/>
        </w:rPr>
        <w:t>сотрудника}</w:t>
      </w:r>
    </w:p>
    <w:p w14:paraId="73FE4721" w14:textId="77777777" w:rsidR="00403711" w:rsidRPr="00917F98" w:rsidRDefault="00403711" w:rsidP="00403711">
      <w:pPr>
        <w:sectPr w:rsidR="00403711" w:rsidRPr="00917F98">
          <w:pgSz w:w="11910" w:h="16840"/>
          <w:pgMar w:top="1060" w:right="200" w:bottom="280" w:left="1680" w:header="720" w:footer="720" w:gutter="0"/>
          <w:cols w:space="720"/>
        </w:sectPr>
      </w:pPr>
    </w:p>
    <w:p w14:paraId="7CFBB88B" w14:textId="77777777" w:rsidR="00403711" w:rsidRPr="00917F98" w:rsidRDefault="00403711" w:rsidP="00403711">
      <w:pPr>
        <w:spacing w:before="46" w:line="275" w:lineRule="auto"/>
        <w:ind w:left="5920" w:right="456" w:firstLine="1771"/>
        <w:jc w:val="both"/>
      </w:pPr>
      <w:r w:rsidRPr="00917F98">
        <w:rPr>
          <w:spacing w:val="-1"/>
        </w:rPr>
        <w:lastRenderedPageBreak/>
        <w:t xml:space="preserve">Приложение </w:t>
      </w:r>
      <w:r w:rsidRPr="00917F98">
        <w:t>№</w:t>
      </w:r>
      <w:r w:rsidRPr="00917F98">
        <w:rPr>
          <w:spacing w:val="-1"/>
        </w:rPr>
        <w:t xml:space="preserve"> </w:t>
      </w:r>
      <w:r w:rsidRPr="00917F98">
        <w:t>3</w:t>
      </w:r>
      <w:r w:rsidRPr="00917F98">
        <w:rPr>
          <w:spacing w:val="29"/>
        </w:rPr>
        <w:t xml:space="preserve"> </w:t>
      </w:r>
      <w:r w:rsidRPr="00917F98">
        <w:t xml:space="preserve">к </w:t>
      </w:r>
      <w:r w:rsidRPr="00917F98">
        <w:rPr>
          <w:spacing w:val="-1"/>
        </w:rPr>
        <w:t>Административному</w:t>
      </w:r>
      <w:r w:rsidRPr="00917F98">
        <w:rPr>
          <w:spacing w:val="-6"/>
        </w:rPr>
        <w:t xml:space="preserve"> </w:t>
      </w:r>
      <w:r w:rsidRPr="00917F98">
        <w:t>регламенту</w:t>
      </w:r>
    </w:p>
    <w:p w14:paraId="5FE39A90" w14:textId="77777777" w:rsidR="00403711" w:rsidRPr="00917F98" w:rsidRDefault="00403711" w:rsidP="00403711">
      <w:pPr>
        <w:spacing w:before="8"/>
      </w:pPr>
    </w:p>
    <w:p w14:paraId="39AD8012" w14:textId="77777777" w:rsidR="00403711" w:rsidRPr="00917F98" w:rsidRDefault="00403711" w:rsidP="00403711">
      <w:pPr>
        <w:keepNext/>
        <w:spacing w:line="241" w:lineRule="auto"/>
        <w:ind w:left="1054" w:right="940" w:hanging="483"/>
        <w:outlineLvl w:val="0"/>
        <w:rPr>
          <w:bCs/>
          <w:i/>
          <w:sz w:val="28"/>
          <w:szCs w:val="20"/>
        </w:rPr>
      </w:pPr>
      <w:r w:rsidRPr="00917F98">
        <w:rPr>
          <w:b/>
          <w:i/>
          <w:spacing w:val="-1"/>
          <w:sz w:val="28"/>
          <w:szCs w:val="20"/>
        </w:rPr>
        <w:t>Форма</w:t>
      </w:r>
      <w:r w:rsidRPr="00917F98">
        <w:rPr>
          <w:b/>
          <w:i/>
          <w:spacing w:val="1"/>
          <w:sz w:val="28"/>
          <w:szCs w:val="20"/>
        </w:rPr>
        <w:t xml:space="preserve"> </w:t>
      </w:r>
      <w:r w:rsidRPr="00917F98">
        <w:rPr>
          <w:b/>
          <w:i/>
          <w:spacing w:val="-1"/>
          <w:sz w:val="28"/>
          <w:szCs w:val="20"/>
        </w:rPr>
        <w:t>решения</w:t>
      </w:r>
      <w:r w:rsidRPr="00917F98">
        <w:rPr>
          <w:b/>
          <w:i/>
          <w:spacing w:val="-2"/>
          <w:sz w:val="28"/>
          <w:szCs w:val="20"/>
        </w:rPr>
        <w:t xml:space="preserve"> </w:t>
      </w:r>
      <w:r w:rsidRPr="00917F98">
        <w:rPr>
          <w:b/>
          <w:i/>
          <w:sz w:val="28"/>
          <w:szCs w:val="20"/>
        </w:rPr>
        <w:t>об</w:t>
      </w:r>
      <w:r w:rsidRPr="00917F98">
        <w:rPr>
          <w:b/>
          <w:i/>
          <w:spacing w:val="-1"/>
          <w:sz w:val="28"/>
          <w:szCs w:val="20"/>
        </w:rPr>
        <w:t xml:space="preserve"> отказе</w:t>
      </w:r>
      <w:r w:rsidRPr="00917F98">
        <w:rPr>
          <w:b/>
          <w:i/>
          <w:sz w:val="28"/>
          <w:szCs w:val="20"/>
        </w:rPr>
        <w:t xml:space="preserve"> в</w:t>
      </w:r>
      <w:r w:rsidRPr="00917F98">
        <w:rPr>
          <w:b/>
          <w:i/>
          <w:spacing w:val="-1"/>
          <w:sz w:val="28"/>
          <w:szCs w:val="20"/>
        </w:rPr>
        <w:t xml:space="preserve"> приеме</w:t>
      </w:r>
      <w:r w:rsidRPr="00917F98">
        <w:rPr>
          <w:b/>
          <w:i/>
          <w:sz w:val="28"/>
          <w:szCs w:val="20"/>
        </w:rPr>
        <w:t xml:space="preserve"> </w:t>
      </w:r>
      <w:r w:rsidRPr="00917F98">
        <w:rPr>
          <w:b/>
          <w:i/>
          <w:spacing w:val="-1"/>
          <w:sz w:val="28"/>
          <w:szCs w:val="20"/>
        </w:rPr>
        <w:t xml:space="preserve">документов, </w:t>
      </w:r>
      <w:r w:rsidRPr="00917F98">
        <w:rPr>
          <w:b/>
          <w:i/>
          <w:spacing w:val="-2"/>
          <w:sz w:val="28"/>
          <w:szCs w:val="20"/>
        </w:rPr>
        <w:t>необходимых</w:t>
      </w:r>
      <w:r w:rsidRPr="00917F98">
        <w:rPr>
          <w:b/>
          <w:i/>
          <w:spacing w:val="1"/>
          <w:sz w:val="28"/>
          <w:szCs w:val="20"/>
        </w:rPr>
        <w:t xml:space="preserve"> </w:t>
      </w:r>
      <w:r w:rsidRPr="00917F98">
        <w:rPr>
          <w:b/>
          <w:i/>
          <w:spacing w:val="-1"/>
          <w:sz w:val="28"/>
          <w:szCs w:val="20"/>
        </w:rPr>
        <w:t>для</w:t>
      </w:r>
      <w:r w:rsidRPr="00917F98">
        <w:rPr>
          <w:b/>
          <w:i/>
          <w:spacing w:val="39"/>
          <w:sz w:val="28"/>
          <w:szCs w:val="20"/>
        </w:rPr>
        <w:t xml:space="preserve"> </w:t>
      </w:r>
      <w:r w:rsidRPr="00917F98">
        <w:rPr>
          <w:b/>
          <w:i/>
          <w:spacing w:val="-1"/>
          <w:sz w:val="28"/>
          <w:szCs w:val="20"/>
        </w:rPr>
        <w:t>предоставления</w:t>
      </w:r>
      <w:r w:rsidRPr="00917F98">
        <w:rPr>
          <w:b/>
          <w:i/>
          <w:spacing w:val="-2"/>
          <w:sz w:val="28"/>
          <w:szCs w:val="20"/>
        </w:rPr>
        <w:t xml:space="preserve"> </w:t>
      </w:r>
      <w:r w:rsidRPr="00917F98">
        <w:rPr>
          <w:b/>
          <w:i/>
          <w:spacing w:val="-1"/>
          <w:sz w:val="28"/>
          <w:szCs w:val="20"/>
        </w:rPr>
        <w:t>услуги/об</w:t>
      </w:r>
      <w:r w:rsidRPr="00917F98">
        <w:rPr>
          <w:b/>
          <w:i/>
          <w:spacing w:val="1"/>
          <w:sz w:val="28"/>
          <w:szCs w:val="20"/>
        </w:rPr>
        <w:t xml:space="preserve"> </w:t>
      </w:r>
      <w:r w:rsidRPr="00917F98">
        <w:rPr>
          <w:b/>
          <w:i/>
          <w:spacing w:val="-1"/>
          <w:sz w:val="28"/>
          <w:szCs w:val="20"/>
        </w:rPr>
        <w:t>отказе</w:t>
      </w:r>
      <w:r w:rsidRPr="00917F98">
        <w:rPr>
          <w:b/>
          <w:i/>
          <w:sz w:val="28"/>
          <w:szCs w:val="20"/>
        </w:rPr>
        <w:t xml:space="preserve"> в</w:t>
      </w:r>
      <w:r w:rsidRPr="00917F98">
        <w:rPr>
          <w:b/>
          <w:i/>
          <w:spacing w:val="2"/>
          <w:sz w:val="28"/>
          <w:szCs w:val="20"/>
        </w:rPr>
        <w:t xml:space="preserve"> </w:t>
      </w:r>
      <w:r w:rsidRPr="00917F98">
        <w:rPr>
          <w:b/>
          <w:i/>
          <w:spacing w:val="-1"/>
          <w:sz w:val="28"/>
          <w:szCs w:val="20"/>
        </w:rPr>
        <w:t>предоставлении услуги</w:t>
      </w:r>
    </w:p>
    <w:p w14:paraId="501712BF" w14:textId="77777777" w:rsidR="00403711" w:rsidRPr="00917F98" w:rsidRDefault="00403711" w:rsidP="00403711">
      <w:pPr>
        <w:spacing w:before="8"/>
        <w:rPr>
          <w:b/>
          <w:bCs/>
          <w:sz w:val="17"/>
          <w:szCs w:val="17"/>
        </w:rPr>
      </w:pPr>
    </w:p>
    <w:p w14:paraId="20370BEB" w14:textId="77777777" w:rsidR="00403711" w:rsidRPr="00917F98" w:rsidRDefault="00403711" w:rsidP="00403711">
      <w:pPr>
        <w:rPr>
          <w:sz w:val="17"/>
          <w:szCs w:val="17"/>
        </w:rPr>
        <w:sectPr w:rsidR="00403711" w:rsidRPr="00917F98">
          <w:pgSz w:w="11910" w:h="16840"/>
          <w:pgMar w:top="1060" w:right="380" w:bottom="280" w:left="1600" w:header="720" w:footer="720" w:gutter="0"/>
          <w:cols w:space="720"/>
        </w:sectPr>
      </w:pPr>
    </w:p>
    <w:p w14:paraId="7AD10ABD" w14:textId="77777777" w:rsidR="00403711" w:rsidRPr="00917F98" w:rsidRDefault="00403711" w:rsidP="00403711">
      <w:pPr>
        <w:spacing w:before="69"/>
        <w:jc w:val="right"/>
      </w:pPr>
      <w:r w:rsidRPr="00917F98">
        <w:lastRenderedPageBreak/>
        <w:t>Кому</w:t>
      </w:r>
    </w:p>
    <w:p w14:paraId="4095E2BB" w14:textId="77777777" w:rsidR="00403711" w:rsidRPr="00917F98" w:rsidRDefault="00403711" w:rsidP="00403711">
      <w:pPr>
        <w:rPr>
          <w:sz w:val="20"/>
          <w:szCs w:val="20"/>
        </w:rPr>
      </w:pPr>
      <w:r w:rsidRPr="00917F98">
        <w:br w:type="column"/>
      </w:r>
    </w:p>
    <w:p w14:paraId="5127F354" w14:textId="77777777" w:rsidR="00403711" w:rsidRPr="00917F98" w:rsidRDefault="00403711" w:rsidP="00403711">
      <w:pPr>
        <w:spacing w:before="3"/>
        <w:rPr>
          <w:sz w:val="11"/>
          <w:szCs w:val="11"/>
        </w:rPr>
      </w:pPr>
    </w:p>
    <w:p w14:paraId="04AEBDBA" w14:textId="77777777" w:rsidR="00403711" w:rsidRPr="00917F98" w:rsidRDefault="00403711" w:rsidP="00403711">
      <w:pPr>
        <w:spacing w:line="20" w:lineRule="atLeast"/>
        <w:ind w:left="57"/>
        <w:rPr>
          <w:sz w:val="2"/>
          <w:szCs w:val="2"/>
        </w:rPr>
      </w:pPr>
      <w:r w:rsidRPr="00917F98">
        <w:rPr>
          <w:noProof/>
          <w:sz w:val="2"/>
          <w:szCs w:val="2"/>
        </w:rPr>
        <mc:AlternateContent>
          <mc:Choice Requires="wpg">
            <w:drawing>
              <wp:inline distT="0" distB="0" distL="0" distR="0" wp14:anchorId="23B5727C" wp14:editId="02F5BC1E">
                <wp:extent cx="1803400" cy="7620"/>
                <wp:effectExtent l="9525" t="9525" r="6350" b="1905"/>
                <wp:docPr id="280" name="Группа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7620"/>
                          <a:chOff x="0" y="0"/>
                          <a:chExt cx="2840" cy="12"/>
                        </a:xfrm>
                      </wpg:grpSpPr>
                      <wpg:grpSp>
                        <wpg:cNvPr id="281" name="Group 112"/>
                        <wpg:cNvGrpSpPr>
                          <a:grpSpLocks/>
                        </wpg:cNvGrpSpPr>
                        <wpg:grpSpPr bwMode="auto">
                          <a:xfrm>
                            <a:off x="6" y="6"/>
                            <a:ext cx="2828" cy="2"/>
                            <a:chOff x="6" y="6"/>
                            <a:chExt cx="2828" cy="2"/>
                          </a:xfrm>
                        </wpg:grpSpPr>
                        <wps:wsp>
                          <wps:cNvPr id="282" name="Freeform 113"/>
                          <wps:cNvSpPr>
                            <a:spLocks/>
                          </wps:cNvSpPr>
                          <wps:spPr bwMode="auto">
                            <a:xfrm>
                              <a:off x="6" y="6"/>
                              <a:ext cx="2828" cy="2"/>
                            </a:xfrm>
                            <a:custGeom>
                              <a:avLst/>
                              <a:gdLst>
                                <a:gd name="T0" fmla="+- 0 6 6"/>
                                <a:gd name="T1" fmla="*/ T0 w 2828"/>
                                <a:gd name="T2" fmla="+- 0 2833 6"/>
                                <a:gd name="T3" fmla="*/ T2 w 2828"/>
                              </a:gdLst>
                              <a:ahLst/>
                              <a:cxnLst>
                                <a:cxn ang="0">
                                  <a:pos x="T1" y="0"/>
                                </a:cxn>
                                <a:cxn ang="0">
                                  <a:pos x="T3" y="0"/>
                                </a:cxn>
                              </a:cxnLst>
                              <a:rect l="0" t="0" r="r" b="b"/>
                              <a:pathLst>
                                <a:path w="2828">
                                  <a:moveTo>
                                    <a:pt x="0" y="0"/>
                                  </a:moveTo>
                                  <a:lnTo>
                                    <a:pt x="28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889876" id="Группа 280" o:spid="_x0000_s1026" style="width:142pt;height:.6pt;mso-position-horizontal-relative:char;mso-position-vertical-relative:line" coordsize="28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">
                <v:group id="Group 112" o:spid="_x0000_s1027" style="position:absolute;left:6;top:6;width:2828;height:2" coordorigin="6,6"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13" o:spid="_x0000_s1028" style="position:absolute;left:6;top:6;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I5MQA&#10;AADcAAAADwAAAGRycy9kb3ducmV2LnhtbESPT2sCMRTE7wW/Q3iCt5p1DyKrUUqhoAi2/ru/bp6b&#10;sJuXZRN17advhEKPw8z8hlmseteIG3XBelYwGWcgiEuvLVcKTseP1xmIEJE1Np5JwYMCrJaDlwUW&#10;2t95T7dDrESCcChQgYmxLaQMpSGHYexb4uRdfOcwJtlVUnd4T3DXyDzLptKh5bRgsKV3Q2V9uDoF&#10;9fdjY2O/rb+mu0931pejsZMfpUbD/m0OIlIf/8N/7bVWkM9yeJ5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yOTEAAAA3AAAAA8AAAAAAAAAAAAAAAAAmAIAAGRycy9k&#10;b3ducmV2LnhtbFBLBQYAAAAABAAEAPUAAACJAwAAAAA=&#10;" path="m,l2827,e" filled="f" strokeweight=".58pt">
                    <v:path arrowok="t" o:connecttype="custom" o:connectlocs="0,0;2827,0" o:connectangles="0,0"/>
                  </v:shape>
                </v:group>
                <w10:anchorlock/>
              </v:group>
            </w:pict>
          </mc:Fallback>
        </mc:AlternateContent>
      </w:r>
    </w:p>
    <w:p w14:paraId="3EB144BD" w14:textId="77777777" w:rsidR="00403711" w:rsidRPr="00917F98" w:rsidRDefault="00403711" w:rsidP="00403711">
      <w:pPr>
        <w:ind w:left="169"/>
        <w:jc w:val="both"/>
      </w:pPr>
      <w:r w:rsidRPr="00917F98">
        <w:rPr>
          <w:spacing w:val="-1"/>
        </w:rPr>
        <w:t>(фамилия,</w:t>
      </w:r>
      <w:r w:rsidRPr="00917F98">
        <w:t xml:space="preserve"> </w:t>
      </w:r>
      <w:r w:rsidRPr="00917F98">
        <w:rPr>
          <w:spacing w:val="-1"/>
        </w:rPr>
        <w:t>имя,</w:t>
      </w:r>
      <w:r w:rsidRPr="00917F98">
        <w:t xml:space="preserve"> </w:t>
      </w:r>
      <w:r w:rsidRPr="00917F98">
        <w:rPr>
          <w:spacing w:val="-1"/>
        </w:rPr>
        <w:t>отчество</w:t>
      </w:r>
    </w:p>
    <w:p w14:paraId="31A6DB08" w14:textId="77777777" w:rsidR="00403711" w:rsidRPr="00917F98" w:rsidRDefault="00403711" w:rsidP="00403711">
      <w:pPr>
        <w:ind w:left="169"/>
        <w:jc w:val="both"/>
      </w:pPr>
      <w:r w:rsidRPr="00917F98">
        <w:t>-</w:t>
      </w:r>
    </w:p>
    <w:p w14:paraId="692D899C" w14:textId="77777777" w:rsidR="00403711" w:rsidRPr="00917F98" w:rsidRDefault="00403711" w:rsidP="00403711">
      <w:pPr>
        <w:ind w:left="169"/>
        <w:jc w:val="both"/>
      </w:pPr>
      <w:r w:rsidRPr="00917F98">
        <w:t xml:space="preserve">для </w:t>
      </w:r>
      <w:r w:rsidRPr="00917F98">
        <w:rPr>
          <w:spacing w:val="-1"/>
        </w:rPr>
        <w:t>граждан</w:t>
      </w:r>
      <w:r w:rsidRPr="00917F98">
        <w:t xml:space="preserve"> и </w:t>
      </w:r>
      <w:r w:rsidRPr="00917F98">
        <w:rPr>
          <w:spacing w:val="-1"/>
        </w:rPr>
        <w:t>ИП,</w:t>
      </w:r>
    </w:p>
    <w:p w14:paraId="13051F5C" w14:textId="77777777" w:rsidR="00403711" w:rsidRPr="00917F98" w:rsidRDefault="00403711" w:rsidP="00403711">
      <w:pPr>
        <w:sectPr w:rsidR="00403711" w:rsidRPr="00917F98">
          <w:type w:val="continuous"/>
          <w:pgSz w:w="11910" w:h="16840"/>
          <w:pgMar w:top="1580" w:right="380" w:bottom="280" w:left="1600" w:header="720" w:footer="720" w:gutter="0"/>
          <w:cols w:num="2" w:space="720" w:equalWidth="0">
            <w:col w:w="6876" w:space="40"/>
            <w:col w:w="3014"/>
          </w:cols>
        </w:sectPr>
      </w:pPr>
    </w:p>
    <w:p w14:paraId="4690BF4C" w14:textId="77777777" w:rsidR="00403711" w:rsidRPr="00917F98" w:rsidRDefault="00403711" w:rsidP="00403711">
      <w:pPr>
        <w:spacing w:before="8"/>
        <w:rPr>
          <w:sz w:val="25"/>
          <w:szCs w:val="25"/>
        </w:rPr>
      </w:pPr>
    </w:p>
    <w:p w14:paraId="3A07AD43" w14:textId="77777777" w:rsidR="00403711" w:rsidRPr="00917F98" w:rsidRDefault="00403711" w:rsidP="00403711">
      <w:pPr>
        <w:spacing w:line="20" w:lineRule="atLeast"/>
        <w:ind w:left="6973"/>
        <w:rPr>
          <w:sz w:val="2"/>
          <w:szCs w:val="2"/>
        </w:rPr>
      </w:pPr>
      <w:r w:rsidRPr="00917F98">
        <w:rPr>
          <w:noProof/>
          <w:sz w:val="2"/>
          <w:szCs w:val="2"/>
        </w:rPr>
        <mc:AlternateContent>
          <mc:Choice Requires="wpg">
            <w:drawing>
              <wp:inline distT="0" distB="0" distL="0" distR="0" wp14:anchorId="283E7FCD" wp14:editId="00B99819">
                <wp:extent cx="1803400" cy="7620"/>
                <wp:effectExtent l="9525" t="9525" r="6350" b="1905"/>
                <wp:docPr id="283" name="Группа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7620"/>
                          <a:chOff x="0" y="0"/>
                          <a:chExt cx="2840" cy="12"/>
                        </a:xfrm>
                      </wpg:grpSpPr>
                      <wpg:grpSp>
                        <wpg:cNvPr id="284" name="Group 109"/>
                        <wpg:cNvGrpSpPr>
                          <a:grpSpLocks/>
                        </wpg:cNvGrpSpPr>
                        <wpg:grpSpPr bwMode="auto">
                          <a:xfrm>
                            <a:off x="6" y="6"/>
                            <a:ext cx="2828" cy="2"/>
                            <a:chOff x="6" y="6"/>
                            <a:chExt cx="2828" cy="2"/>
                          </a:xfrm>
                        </wpg:grpSpPr>
                        <wps:wsp>
                          <wps:cNvPr id="285" name="Freeform 110"/>
                          <wps:cNvSpPr>
                            <a:spLocks/>
                          </wps:cNvSpPr>
                          <wps:spPr bwMode="auto">
                            <a:xfrm>
                              <a:off x="6" y="6"/>
                              <a:ext cx="2828" cy="2"/>
                            </a:xfrm>
                            <a:custGeom>
                              <a:avLst/>
                              <a:gdLst>
                                <a:gd name="T0" fmla="+- 0 6 6"/>
                                <a:gd name="T1" fmla="*/ T0 w 2828"/>
                                <a:gd name="T2" fmla="+- 0 2833 6"/>
                                <a:gd name="T3" fmla="*/ T2 w 2828"/>
                              </a:gdLst>
                              <a:ahLst/>
                              <a:cxnLst>
                                <a:cxn ang="0">
                                  <a:pos x="T1" y="0"/>
                                </a:cxn>
                                <a:cxn ang="0">
                                  <a:pos x="T3" y="0"/>
                                </a:cxn>
                              </a:cxnLst>
                              <a:rect l="0" t="0" r="r" b="b"/>
                              <a:pathLst>
                                <a:path w="2828">
                                  <a:moveTo>
                                    <a:pt x="0" y="0"/>
                                  </a:moveTo>
                                  <a:lnTo>
                                    <a:pt x="28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21B85E" id="Группа 283" o:spid="_x0000_s1026" style="width:142pt;height:.6pt;mso-position-horizontal-relative:char;mso-position-vertical-relative:line" coordsize="28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">
                <v:group id="Group 109" o:spid="_x0000_s1027" style="position:absolute;left:6;top:6;width:2828;height:2" coordorigin="6,6"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10" o:spid="_x0000_s1028" style="position:absolute;left:6;top:6;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QkMQA&#10;AADcAAAADwAAAGRycy9kb3ducmV2LnhtbESPQWsCMRSE7wX/Q3hCbzWrUJHVKCIILYK1Wu/PzXMT&#10;dvOybKKu/vpGKPQ4zMw3zGzRuVpcqQ3Ws4LhIANBXHhtuVTwc1i/TUCEiKyx9kwK7hRgMe+9zDDX&#10;/sbfdN3HUiQIhxwVmBibXMpQGHIYBr4hTt7Ztw5jkm0pdYu3BHe1HGXZWDq0nBYMNrQyVFT7i1NQ&#10;ne6fNnabajfefrmjPh+MHT6Ueu13yymISF38D/+1P7SC0eQdnm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UJDEAAAA3AAAAA8AAAAAAAAAAAAAAAAAmAIAAGRycy9k&#10;b3ducmV2LnhtbFBLBQYAAAAABAAEAPUAAACJAwAAAAA=&#10;" path="m,l2827,e" filled="f" strokeweight=".58pt">
                    <v:path arrowok="t" o:connecttype="custom" o:connectlocs="0,0;2827,0" o:connectangles="0,0"/>
                  </v:shape>
                </v:group>
                <w10:anchorlock/>
              </v:group>
            </w:pict>
          </mc:Fallback>
        </mc:AlternateContent>
      </w:r>
    </w:p>
    <w:p w14:paraId="538EB755" w14:textId="77777777" w:rsidR="00403711" w:rsidRPr="00917F98" w:rsidRDefault="00403711" w:rsidP="00403711">
      <w:pPr>
        <w:ind w:left="7085" w:right="271"/>
        <w:jc w:val="both"/>
      </w:pPr>
      <w:r w:rsidRPr="00917F98">
        <w:t>полное</w:t>
      </w:r>
      <w:r w:rsidRPr="00917F98">
        <w:rPr>
          <w:spacing w:val="-1"/>
        </w:rPr>
        <w:t xml:space="preserve"> наименование</w:t>
      </w:r>
      <w:r w:rsidRPr="00917F98">
        <w:rPr>
          <w:spacing w:val="28"/>
        </w:rPr>
        <w:t xml:space="preserve"> </w:t>
      </w:r>
      <w:r w:rsidRPr="00917F98">
        <w:rPr>
          <w:spacing w:val="-1"/>
        </w:rPr>
        <w:t>организации</w:t>
      </w:r>
      <w:r w:rsidRPr="00917F98">
        <w:rPr>
          <w:spacing w:val="2"/>
        </w:rPr>
        <w:t xml:space="preserve"> </w:t>
      </w:r>
      <w:r w:rsidRPr="00917F98">
        <w:t>– для</w:t>
      </w:r>
      <w:r w:rsidRPr="00917F98">
        <w:rPr>
          <w:spacing w:val="27"/>
        </w:rPr>
        <w:t xml:space="preserve"> </w:t>
      </w:r>
      <w:r w:rsidRPr="00917F98">
        <w:rPr>
          <w:spacing w:val="-1"/>
        </w:rPr>
        <w:t>юридических</w:t>
      </w:r>
      <w:r w:rsidRPr="00917F98">
        <w:rPr>
          <w:spacing w:val="2"/>
        </w:rPr>
        <w:t xml:space="preserve"> </w:t>
      </w:r>
      <w:r w:rsidRPr="00917F98">
        <w:rPr>
          <w:spacing w:val="-1"/>
        </w:rPr>
        <w:t>лиц</w:t>
      </w:r>
    </w:p>
    <w:p w14:paraId="251C2979" w14:textId="77777777" w:rsidR="00403711" w:rsidRPr="00917F98" w:rsidRDefault="00403711" w:rsidP="00403711">
      <w:pPr>
        <w:spacing w:before="3"/>
        <w:rPr>
          <w:sz w:val="29"/>
          <w:szCs w:val="29"/>
        </w:rPr>
      </w:pPr>
    </w:p>
    <w:p w14:paraId="446FC885" w14:textId="77777777" w:rsidR="00403711" w:rsidRPr="00917F98" w:rsidRDefault="00403711" w:rsidP="00403711">
      <w:pPr>
        <w:spacing w:line="20" w:lineRule="atLeast"/>
        <w:ind w:left="6973"/>
        <w:rPr>
          <w:sz w:val="2"/>
          <w:szCs w:val="2"/>
        </w:rPr>
      </w:pPr>
      <w:r w:rsidRPr="00917F98">
        <w:rPr>
          <w:noProof/>
          <w:sz w:val="2"/>
          <w:szCs w:val="2"/>
        </w:rPr>
        <mc:AlternateContent>
          <mc:Choice Requires="wpg">
            <w:drawing>
              <wp:inline distT="0" distB="0" distL="0" distR="0" wp14:anchorId="6B0C992C" wp14:editId="5D5D1FA0">
                <wp:extent cx="1803400" cy="7620"/>
                <wp:effectExtent l="9525" t="9525" r="6350" b="1905"/>
                <wp:docPr id="286" name="Группа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7620"/>
                          <a:chOff x="0" y="0"/>
                          <a:chExt cx="2840" cy="12"/>
                        </a:xfrm>
                      </wpg:grpSpPr>
                      <wpg:grpSp>
                        <wpg:cNvPr id="287" name="Group 106"/>
                        <wpg:cNvGrpSpPr>
                          <a:grpSpLocks/>
                        </wpg:cNvGrpSpPr>
                        <wpg:grpSpPr bwMode="auto">
                          <a:xfrm>
                            <a:off x="6" y="6"/>
                            <a:ext cx="2828" cy="2"/>
                            <a:chOff x="6" y="6"/>
                            <a:chExt cx="2828" cy="2"/>
                          </a:xfrm>
                        </wpg:grpSpPr>
                        <wps:wsp>
                          <wps:cNvPr id="288" name="Freeform 107"/>
                          <wps:cNvSpPr>
                            <a:spLocks/>
                          </wps:cNvSpPr>
                          <wps:spPr bwMode="auto">
                            <a:xfrm>
                              <a:off x="6" y="6"/>
                              <a:ext cx="2828" cy="2"/>
                            </a:xfrm>
                            <a:custGeom>
                              <a:avLst/>
                              <a:gdLst>
                                <a:gd name="T0" fmla="+- 0 6 6"/>
                                <a:gd name="T1" fmla="*/ T0 w 2828"/>
                                <a:gd name="T2" fmla="+- 0 2833 6"/>
                                <a:gd name="T3" fmla="*/ T2 w 2828"/>
                              </a:gdLst>
                              <a:ahLst/>
                              <a:cxnLst>
                                <a:cxn ang="0">
                                  <a:pos x="T1" y="0"/>
                                </a:cxn>
                                <a:cxn ang="0">
                                  <a:pos x="T3" y="0"/>
                                </a:cxn>
                              </a:cxnLst>
                              <a:rect l="0" t="0" r="r" b="b"/>
                              <a:pathLst>
                                <a:path w="2828">
                                  <a:moveTo>
                                    <a:pt x="0" y="0"/>
                                  </a:moveTo>
                                  <a:lnTo>
                                    <a:pt x="28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BA1EC8" id="Группа 286" o:spid="_x0000_s1026" style="width:142pt;height:.6pt;mso-position-horizontal-relative:char;mso-position-vertical-relative:line" coordsize="28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">
                <v:group id="Group 106" o:spid="_x0000_s1027" style="position:absolute;left:6;top:6;width:2828;height:2" coordorigin="6,6" coordsize="2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07" o:spid="_x0000_s1028" style="position:absolute;left:6;top:6;width:2828;height:2;visibility:visible;mso-wrap-style:square;v-text-anchor:top" coordsize="2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DsIA&#10;AADcAAAADwAAAGRycy9kb3ducmV2LnhtbERPz2vCMBS+D/wfwhO8zVQPIp1RxkBwCLrpdn9rnk1o&#10;81KarI3765fDYMeP7/dml1wrBuqD9axgMS9AEFdeW64VfFz3j2sQISJrbD2TgjsF2G0nDxsstR/5&#10;nYZLrEUO4VCiAhNjV0oZKkMOw9x3xJm7+d5hzLCvpe5xzOGulcuiWEmHlnODwY5eDFXN5dspaL7u&#10;rzamY/O2Op3dp75djV38KDWbpucnEJFS/Bf/uQ9awXKd1+Yz+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v8OwgAAANwAAAAPAAAAAAAAAAAAAAAAAJgCAABkcnMvZG93&#10;bnJldi54bWxQSwUGAAAAAAQABAD1AAAAhwMAAAAA&#10;" path="m,l2827,e" filled="f" strokeweight=".58pt">
                    <v:path arrowok="t" o:connecttype="custom" o:connectlocs="0,0;2827,0" o:connectangles="0,0"/>
                  </v:shape>
                </v:group>
                <w10:anchorlock/>
              </v:group>
            </w:pict>
          </mc:Fallback>
        </mc:AlternateContent>
      </w:r>
    </w:p>
    <w:p w14:paraId="0F6C6DB0" w14:textId="77777777" w:rsidR="00403711" w:rsidRPr="00917F98" w:rsidRDefault="00403711" w:rsidP="00403711">
      <w:pPr>
        <w:spacing w:before="7"/>
        <w:ind w:left="7085" w:right="978"/>
        <w:jc w:val="both"/>
      </w:pPr>
      <w:r w:rsidRPr="00917F98">
        <w:rPr>
          <w:spacing w:val="-1"/>
        </w:rPr>
        <w:t>почтовый</w:t>
      </w:r>
      <w:r w:rsidRPr="00917F98">
        <w:t xml:space="preserve"> </w:t>
      </w:r>
      <w:r w:rsidRPr="00917F98">
        <w:rPr>
          <w:spacing w:val="-1"/>
        </w:rPr>
        <w:t>индекс</w:t>
      </w:r>
      <w:r w:rsidRPr="00917F98">
        <w:rPr>
          <w:spacing w:val="21"/>
        </w:rPr>
        <w:t xml:space="preserve"> </w:t>
      </w:r>
      <w:r w:rsidRPr="00917F98">
        <w:t xml:space="preserve">и </w:t>
      </w:r>
      <w:r w:rsidRPr="00917F98">
        <w:rPr>
          <w:spacing w:val="-1"/>
        </w:rPr>
        <w:t>адрес,</w:t>
      </w:r>
      <w:r w:rsidRPr="00917F98">
        <w:t xml:space="preserve"> адрес</w:t>
      </w:r>
      <w:r w:rsidRPr="00917F98">
        <w:rPr>
          <w:spacing w:val="23"/>
        </w:rPr>
        <w:t xml:space="preserve"> </w:t>
      </w:r>
      <w:r w:rsidRPr="00917F98">
        <w:rPr>
          <w:spacing w:val="-1"/>
        </w:rPr>
        <w:t>электронной</w:t>
      </w:r>
      <w:r w:rsidRPr="00917F98">
        <w:rPr>
          <w:spacing w:val="28"/>
        </w:rPr>
        <w:t xml:space="preserve"> </w:t>
      </w:r>
      <w:r w:rsidRPr="00917F98">
        <w:rPr>
          <w:spacing w:val="-1"/>
        </w:rPr>
        <w:t>почты</w:t>
      </w:r>
    </w:p>
    <w:p w14:paraId="4DB8A478" w14:textId="77777777" w:rsidR="00403711" w:rsidRPr="00917F98" w:rsidRDefault="00403711" w:rsidP="00403711">
      <w:pPr>
        <w:spacing w:before="2"/>
        <w:rPr>
          <w:sz w:val="25"/>
          <w:szCs w:val="25"/>
        </w:rPr>
      </w:pPr>
    </w:p>
    <w:p w14:paraId="3F8A7DE3" w14:textId="77777777" w:rsidR="00403711" w:rsidRPr="00917F98" w:rsidRDefault="00403711" w:rsidP="00403711">
      <w:pPr>
        <w:keepNext/>
        <w:keepLines/>
        <w:spacing w:before="64" w:line="322" w:lineRule="exact"/>
        <w:ind w:right="2897"/>
        <w:jc w:val="right"/>
        <w:outlineLvl w:val="1"/>
        <w:rPr>
          <w:rFonts w:eastAsiaTheme="majorEastAsia"/>
          <w:color w:val="2F5496" w:themeColor="accent1" w:themeShade="BF"/>
          <w:sz w:val="26"/>
          <w:szCs w:val="26"/>
        </w:rPr>
      </w:pPr>
      <w:r w:rsidRPr="00917F98">
        <w:rPr>
          <w:rFonts w:eastAsiaTheme="majorEastAsia"/>
          <w:color w:val="2F5496" w:themeColor="accent1" w:themeShade="BF"/>
          <w:spacing w:val="-1"/>
          <w:sz w:val="26"/>
          <w:szCs w:val="26"/>
        </w:rPr>
        <w:t>От:</w:t>
      </w:r>
    </w:p>
    <w:p w14:paraId="3F0C55B1" w14:textId="77777777" w:rsidR="00403711" w:rsidRPr="00917F98" w:rsidRDefault="00403711" w:rsidP="00403711">
      <w:pPr>
        <w:tabs>
          <w:tab w:val="left" w:pos="7885"/>
        </w:tabs>
        <w:ind w:left="6624" w:right="518"/>
      </w:pPr>
      <w:r w:rsidRPr="00917F98">
        <w:rPr>
          <w:i/>
          <w:sz w:val="28"/>
          <w:u w:val="single" w:color="000000"/>
        </w:rPr>
        <w:t xml:space="preserve"> </w:t>
      </w:r>
      <w:r w:rsidRPr="00917F98">
        <w:rPr>
          <w:i/>
          <w:sz w:val="28"/>
          <w:u w:val="single" w:color="000000"/>
        </w:rPr>
        <w:tab/>
      </w:r>
      <w:r w:rsidRPr="00917F98">
        <w:rPr>
          <w:i/>
          <w:spacing w:val="-1"/>
          <w:sz w:val="28"/>
        </w:rPr>
        <w:t>(</w:t>
      </w:r>
      <w:r w:rsidRPr="00917F98">
        <w:rPr>
          <w:i/>
          <w:spacing w:val="-1"/>
        </w:rPr>
        <w:t>наименование</w:t>
      </w:r>
      <w:r w:rsidRPr="00917F98">
        <w:rPr>
          <w:i/>
          <w:spacing w:val="22"/>
        </w:rPr>
        <w:t xml:space="preserve"> </w:t>
      </w:r>
      <w:r w:rsidRPr="00917F98">
        <w:rPr>
          <w:i/>
          <w:spacing w:val="-1"/>
        </w:rPr>
        <w:t>уполномоченного</w:t>
      </w:r>
      <w:r w:rsidRPr="00917F98">
        <w:rPr>
          <w:i/>
        </w:rPr>
        <w:t xml:space="preserve"> </w:t>
      </w:r>
      <w:r w:rsidRPr="00917F98">
        <w:rPr>
          <w:i/>
          <w:spacing w:val="-1"/>
        </w:rPr>
        <w:t>органа)</w:t>
      </w:r>
    </w:p>
    <w:p w14:paraId="5740342D" w14:textId="77777777" w:rsidR="00403711" w:rsidRPr="00917F98" w:rsidRDefault="00403711" w:rsidP="00403711">
      <w:pPr>
        <w:spacing w:before="10"/>
        <w:rPr>
          <w:i/>
          <w:sz w:val="18"/>
          <w:szCs w:val="18"/>
        </w:rPr>
      </w:pPr>
    </w:p>
    <w:p w14:paraId="551E8A1F" w14:textId="77777777" w:rsidR="00403711" w:rsidRPr="00917F98" w:rsidRDefault="00403711" w:rsidP="00403711">
      <w:pPr>
        <w:keepNext/>
        <w:spacing w:before="64" w:line="319" w:lineRule="exact"/>
        <w:ind w:right="360"/>
        <w:jc w:val="center"/>
        <w:outlineLvl w:val="0"/>
        <w:rPr>
          <w:bCs/>
          <w:i/>
          <w:sz w:val="28"/>
          <w:szCs w:val="20"/>
        </w:rPr>
      </w:pPr>
      <w:r w:rsidRPr="00917F98">
        <w:rPr>
          <w:b/>
          <w:i/>
          <w:spacing w:val="-1"/>
          <w:sz w:val="28"/>
          <w:szCs w:val="20"/>
        </w:rPr>
        <w:t>РЕШЕНИЕ</w:t>
      </w:r>
    </w:p>
    <w:p w14:paraId="0FA5B70F" w14:textId="77777777" w:rsidR="00403711" w:rsidRPr="00917F98" w:rsidRDefault="00403711" w:rsidP="00403711">
      <w:pPr>
        <w:keepNext/>
        <w:keepLines/>
        <w:tabs>
          <w:tab w:val="left" w:pos="4641"/>
        </w:tabs>
        <w:spacing w:before="40" w:line="319" w:lineRule="exact"/>
        <w:ind w:left="2761"/>
        <w:outlineLvl w:val="1"/>
        <w:rPr>
          <w:rFonts w:eastAsiaTheme="majorEastAsia"/>
          <w:color w:val="2F5496" w:themeColor="accent1" w:themeShade="BF"/>
          <w:sz w:val="26"/>
          <w:szCs w:val="26"/>
        </w:rPr>
      </w:pPr>
      <w:r w:rsidRPr="00917F98">
        <w:rPr>
          <w:rFonts w:eastAsiaTheme="majorEastAsia"/>
          <w:color w:val="2F5496" w:themeColor="accent1" w:themeShade="BF"/>
          <w:sz w:val="26"/>
          <w:szCs w:val="26"/>
        </w:rPr>
        <w:t>№</w:t>
      </w:r>
      <w:r w:rsidRPr="00917F98">
        <w:rPr>
          <w:rFonts w:eastAsiaTheme="majorEastAsia"/>
          <w:color w:val="2F5496" w:themeColor="accent1" w:themeShade="BF"/>
          <w:sz w:val="26"/>
          <w:szCs w:val="26"/>
        </w:rPr>
        <w:tab/>
        <w:t>/</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z w:val="26"/>
          <w:szCs w:val="26"/>
        </w:rPr>
        <w:t>от</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z w:val="26"/>
          <w:szCs w:val="26"/>
          <w:u w:val="single" w:color="000000"/>
        </w:rPr>
        <w:t xml:space="preserve"> </w:t>
      </w:r>
    </w:p>
    <w:p w14:paraId="636C6E39" w14:textId="77777777" w:rsidR="00403711" w:rsidRPr="00917F98" w:rsidRDefault="00403711" w:rsidP="00403711">
      <w:pPr>
        <w:spacing w:before="1"/>
        <w:ind w:left="664" w:right="1025"/>
        <w:jc w:val="center"/>
        <w:rPr>
          <w:sz w:val="16"/>
          <w:szCs w:val="16"/>
        </w:rPr>
      </w:pPr>
      <w:r w:rsidRPr="00917F98">
        <w:rPr>
          <w:i/>
          <w:spacing w:val="-1"/>
          <w:sz w:val="16"/>
        </w:rPr>
        <w:t xml:space="preserve">(номер </w:t>
      </w:r>
      <w:r w:rsidRPr="00917F98">
        <w:rPr>
          <w:i/>
          <w:sz w:val="16"/>
        </w:rPr>
        <w:t>и</w:t>
      </w:r>
      <w:r w:rsidRPr="00917F98">
        <w:rPr>
          <w:i/>
          <w:spacing w:val="-1"/>
          <w:sz w:val="16"/>
        </w:rPr>
        <w:t xml:space="preserve"> дата решения)</w:t>
      </w:r>
    </w:p>
    <w:p w14:paraId="51CD6E40" w14:textId="77777777" w:rsidR="00403711" w:rsidRPr="00917F98" w:rsidRDefault="00403711" w:rsidP="00403711">
      <w:pPr>
        <w:rPr>
          <w:i/>
          <w:sz w:val="20"/>
          <w:szCs w:val="20"/>
        </w:rPr>
      </w:pPr>
    </w:p>
    <w:p w14:paraId="510B7C85" w14:textId="77777777" w:rsidR="00403711" w:rsidRPr="00917F98" w:rsidRDefault="00403711" w:rsidP="00403711">
      <w:pPr>
        <w:spacing w:before="3"/>
        <w:rPr>
          <w:i/>
          <w:sz w:val="16"/>
          <w:szCs w:val="16"/>
        </w:rPr>
      </w:pPr>
    </w:p>
    <w:p w14:paraId="40B4CA0A" w14:textId="77777777" w:rsidR="00403711" w:rsidRPr="00917F98" w:rsidRDefault="00403711" w:rsidP="00403711">
      <w:pPr>
        <w:spacing w:before="64" w:line="322" w:lineRule="exact"/>
        <w:ind w:left="788"/>
        <w:rPr>
          <w:sz w:val="28"/>
          <w:szCs w:val="28"/>
        </w:rPr>
      </w:pPr>
      <w:r w:rsidRPr="00917F98">
        <w:rPr>
          <w:sz w:val="26"/>
        </w:rPr>
        <w:t>По</w:t>
      </w:r>
      <w:r w:rsidRPr="00917F98">
        <w:rPr>
          <w:spacing w:val="-8"/>
          <w:sz w:val="26"/>
        </w:rPr>
        <w:t xml:space="preserve"> </w:t>
      </w:r>
      <w:r w:rsidRPr="00917F98">
        <w:rPr>
          <w:sz w:val="26"/>
        </w:rPr>
        <w:t>результатам</w:t>
      </w:r>
      <w:r w:rsidRPr="00917F98">
        <w:rPr>
          <w:spacing w:val="-8"/>
          <w:sz w:val="26"/>
        </w:rPr>
        <w:t xml:space="preserve"> </w:t>
      </w:r>
      <w:r w:rsidRPr="00917F98">
        <w:rPr>
          <w:sz w:val="26"/>
        </w:rPr>
        <w:t>рассмотрения</w:t>
      </w:r>
      <w:r w:rsidRPr="00917F98">
        <w:rPr>
          <w:spacing w:val="-5"/>
          <w:sz w:val="26"/>
        </w:rPr>
        <w:t xml:space="preserve"> </w:t>
      </w:r>
      <w:r w:rsidRPr="00917F98">
        <w:rPr>
          <w:sz w:val="26"/>
        </w:rPr>
        <w:t>заявления</w:t>
      </w:r>
      <w:r w:rsidRPr="00917F98">
        <w:rPr>
          <w:spacing w:val="-7"/>
          <w:sz w:val="26"/>
        </w:rPr>
        <w:t xml:space="preserve"> </w:t>
      </w:r>
      <w:r w:rsidRPr="00917F98">
        <w:rPr>
          <w:sz w:val="26"/>
        </w:rPr>
        <w:t>по</w:t>
      </w:r>
      <w:r w:rsidRPr="00917F98">
        <w:rPr>
          <w:spacing w:val="-5"/>
          <w:sz w:val="26"/>
        </w:rPr>
        <w:t xml:space="preserve"> </w:t>
      </w:r>
      <w:r w:rsidRPr="00917F98">
        <w:rPr>
          <w:spacing w:val="-1"/>
          <w:sz w:val="26"/>
        </w:rPr>
        <w:t>услуге</w:t>
      </w:r>
      <w:r w:rsidRPr="00917F98">
        <w:rPr>
          <w:spacing w:val="-4"/>
          <w:sz w:val="26"/>
        </w:rPr>
        <w:t xml:space="preserve"> </w:t>
      </w:r>
      <w:r w:rsidRPr="00917F98">
        <w:rPr>
          <w:sz w:val="26"/>
        </w:rPr>
        <w:t>«</w:t>
      </w:r>
      <w:r w:rsidRPr="00917F98">
        <w:rPr>
          <w:sz w:val="28"/>
        </w:rPr>
        <w:t>Выдача</w:t>
      </w:r>
      <w:r w:rsidRPr="00917F98">
        <w:rPr>
          <w:spacing w:val="-8"/>
          <w:sz w:val="28"/>
        </w:rPr>
        <w:t xml:space="preserve"> </w:t>
      </w:r>
      <w:r w:rsidRPr="00917F98">
        <w:rPr>
          <w:spacing w:val="-1"/>
          <w:sz w:val="28"/>
        </w:rPr>
        <w:t>разрешения</w:t>
      </w:r>
      <w:r w:rsidRPr="00917F98">
        <w:rPr>
          <w:spacing w:val="-7"/>
          <w:sz w:val="28"/>
        </w:rPr>
        <w:t xml:space="preserve"> </w:t>
      </w:r>
      <w:r w:rsidRPr="00917F98">
        <w:rPr>
          <w:spacing w:val="-1"/>
          <w:sz w:val="28"/>
        </w:rPr>
        <w:t>на</w:t>
      </w:r>
    </w:p>
    <w:p w14:paraId="72B7C5A9" w14:textId="77777777" w:rsidR="00403711" w:rsidRPr="00917F98" w:rsidRDefault="00403711" w:rsidP="00403711">
      <w:pPr>
        <w:keepNext/>
        <w:keepLines/>
        <w:spacing w:before="40"/>
        <w:ind w:left="664" w:right="1026"/>
        <w:jc w:val="center"/>
        <w:outlineLvl w:val="1"/>
        <w:rPr>
          <w:rFonts w:eastAsiaTheme="majorEastAsia"/>
          <w:color w:val="2F5496" w:themeColor="accent1" w:themeShade="BF"/>
          <w:sz w:val="26"/>
          <w:szCs w:val="26"/>
        </w:rPr>
      </w:pPr>
      <w:r w:rsidRPr="00917F98">
        <w:rPr>
          <w:rFonts w:eastAsiaTheme="majorEastAsia"/>
          <w:color w:val="2F5496" w:themeColor="accent1" w:themeShade="BF"/>
          <w:spacing w:val="-1"/>
          <w:sz w:val="26"/>
          <w:szCs w:val="26"/>
        </w:rPr>
        <w:t>право</w:t>
      </w:r>
    </w:p>
    <w:p w14:paraId="0F26D10B" w14:textId="77777777" w:rsidR="00403711" w:rsidRPr="00917F98" w:rsidRDefault="00403711" w:rsidP="00403711">
      <w:pPr>
        <w:jc w:val="center"/>
        <w:sectPr w:rsidR="00403711" w:rsidRPr="00917F98">
          <w:type w:val="continuous"/>
          <w:pgSz w:w="11910" w:h="16840"/>
          <w:pgMar w:top="1580" w:right="380" w:bottom="280" w:left="1600" w:header="720" w:footer="720" w:gutter="0"/>
          <w:cols w:space="720"/>
        </w:sectPr>
      </w:pPr>
    </w:p>
    <w:p w14:paraId="5F2E5528" w14:textId="77777777" w:rsidR="00403711" w:rsidRPr="00917F98" w:rsidRDefault="00403711" w:rsidP="00403711">
      <w:pPr>
        <w:spacing w:line="322" w:lineRule="exact"/>
        <w:ind w:left="485"/>
        <w:rPr>
          <w:sz w:val="26"/>
          <w:szCs w:val="26"/>
        </w:rPr>
      </w:pPr>
      <w:r w:rsidRPr="00917F98">
        <w:rPr>
          <w:spacing w:val="-1"/>
          <w:sz w:val="28"/>
        </w:rPr>
        <w:lastRenderedPageBreak/>
        <w:t>вырубки</w:t>
      </w:r>
      <w:r w:rsidRPr="00917F98">
        <w:rPr>
          <w:sz w:val="28"/>
        </w:rPr>
        <w:t xml:space="preserve"> </w:t>
      </w:r>
      <w:r w:rsidRPr="00917F98">
        <w:rPr>
          <w:spacing w:val="-2"/>
          <w:sz w:val="28"/>
        </w:rPr>
        <w:t>зеленых</w:t>
      </w:r>
      <w:r w:rsidRPr="00917F98">
        <w:rPr>
          <w:spacing w:val="-4"/>
          <w:sz w:val="28"/>
        </w:rPr>
        <w:t xml:space="preserve"> </w:t>
      </w:r>
      <w:r w:rsidRPr="00917F98">
        <w:rPr>
          <w:spacing w:val="-1"/>
          <w:sz w:val="28"/>
        </w:rPr>
        <w:t>насаждений</w:t>
      </w:r>
      <w:r w:rsidRPr="00917F98">
        <w:rPr>
          <w:spacing w:val="-1"/>
          <w:sz w:val="26"/>
        </w:rPr>
        <w:t>»</w:t>
      </w:r>
      <w:r w:rsidRPr="00917F98">
        <w:rPr>
          <w:spacing w:val="-3"/>
          <w:sz w:val="26"/>
        </w:rPr>
        <w:t xml:space="preserve"> </w:t>
      </w:r>
      <w:r w:rsidRPr="00917F98">
        <w:rPr>
          <w:w w:val="99"/>
          <w:sz w:val="26"/>
          <w:u w:val="single" w:color="000000"/>
        </w:rPr>
        <w:t xml:space="preserve"> </w:t>
      </w:r>
    </w:p>
    <w:p w14:paraId="0F85C849" w14:textId="77777777" w:rsidR="00403711" w:rsidRPr="00917F98" w:rsidRDefault="00403711" w:rsidP="00403711">
      <w:pPr>
        <w:tabs>
          <w:tab w:val="left" w:pos="2989"/>
        </w:tabs>
        <w:spacing w:line="322" w:lineRule="exact"/>
        <w:ind w:left="486"/>
        <w:rPr>
          <w:sz w:val="26"/>
          <w:szCs w:val="26"/>
        </w:rPr>
      </w:pPr>
      <w:r w:rsidRPr="00917F98">
        <w:br w:type="column"/>
      </w:r>
      <w:r w:rsidRPr="00917F98">
        <w:rPr>
          <w:sz w:val="28"/>
        </w:rPr>
        <w:lastRenderedPageBreak/>
        <w:t>от</w:t>
      </w:r>
      <w:r w:rsidRPr="00917F98">
        <w:rPr>
          <w:sz w:val="28"/>
        </w:rPr>
        <w:tab/>
      </w:r>
      <w:r w:rsidRPr="00917F98">
        <w:rPr>
          <w:sz w:val="26"/>
        </w:rPr>
        <w:t>и</w:t>
      </w:r>
    </w:p>
    <w:p w14:paraId="1A614973" w14:textId="77777777" w:rsidR="00403711" w:rsidRPr="00917F98" w:rsidRDefault="00403711" w:rsidP="00403711">
      <w:pPr>
        <w:spacing w:line="322" w:lineRule="exact"/>
        <w:rPr>
          <w:sz w:val="26"/>
          <w:szCs w:val="26"/>
        </w:rPr>
        <w:sectPr w:rsidR="00403711" w:rsidRPr="00917F98">
          <w:type w:val="continuous"/>
          <w:pgSz w:w="11910" w:h="16840"/>
          <w:pgMar w:top="1580" w:right="380" w:bottom="280" w:left="1600" w:header="720" w:footer="720" w:gutter="0"/>
          <w:cols w:num="2" w:space="720" w:equalWidth="0">
            <w:col w:w="4325" w:space="1619"/>
            <w:col w:w="3986"/>
          </w:cols>
        </w:sectPr>
      </w:pPr>
    </w:p>
    <w:p w14:paraId="214B8BB5" w14:textId="77777777" w:rsidR="00403711" w:rsidRPr="00917F98" w:rsidRDefault="00403711" w:rsidP="00403711">
      <w:pPr>
        <w:keepNext/>
        <w:keepLines/>
        <w:spacing w:line="298" w:lineRule="exact"/>
        <w:ind w:left="2108"/>
        <w:outlineLvl w:val="2"/>
        <w:rPr>
          <w:rFonts w:eastAsiaTheme="majorEastAsia"/>
          <w:color w:val="1F3763" w:themeColor="accent1" w:themeShade="7F"/>
        </w:rPr>
      </w:pPr>
      <w:r w:rsidRPr="00917F98">
        <w:rPr>
          <w:rFonts w:eastAsiaTheme="majorEastAsia"/>
          <w:color w:val="1F3763" w:themeColor="accent1" w:themeShade="7F"/>
        </w:rPr>
        <w:lastRenderedPageBreak/>
        <w:t>приложенных</w:t>
      </w:r>
      <w:r w:rsidRPr="00917F98">
        <w:rPr>
          <w:rFonts w:eastAsiaTheme="majorEastAsia"/>
          <w:color w:val="1F3763" w:themeColor="accent1" w:themeShade="7F"/>
          <w:spacing w:val="-12"/>
        </w:rPr>
        <w:t xml:space="preserve"> </w:t>
      </w:r>
      <w:r w:rsidRPr="00917F98">
        <w:rPr>
          <w:rFonts w:eastAsiaTheme="majorEastAsia"/>
          <w:color w:val="1F3763" w:themeColor="accent1" w:themeShade="7F"/>
        </w:rPr>
        <w:t>к</w:t>
      </w:r>
      <w:r w:rsidRPr="00917F98">
        <w:rPr>
          <w:rFonts w:eastAsiaTheme="majorEastAsia"/>
          <w:color w:val="1F3763" w:themeColor="accent1" w:themeShade="7F"/>
          <w:spacing w:val="-11"/>
        </w:rPr>
        <w:t xml:space="preserve"> </w:t>
      </w:r>
      <w:r w:rsidRPr="00917F98">
        <w:rPr>
          <w:rFonts w:eastAsiaTheme="majorEastAsia"/>
          <w:color w:val="1F3763" w:themeColor="accent1" w:themeShade="7F"/>
          <w:spacing w:val="1"/>
        </w:rPr>
        <w:t>нему</w:t>
      </w:r>
      <w:r w:rsidRPr="00917F98">
        <w:rPr>
          <w:rFonts w:eastAsiaTheme="majorEastAsia"/>
          <w:color w:val="1F3763" w:themeColor="accent1" w:themeShade="7F"/>
          <w:spacing w:val="-13"/>
        </w:rPr>
        <w:t xml:space="preserve"> </w:t>
      </w:r>
      <w:r w:rsidRPr="00917F98">
        <w:rPr>
          <w:rFonts w:eastAsiaTheme="majorEastAsia"/>
          <w:color w:val="1F3763" w:themeColor="accent1" w:themeShade="7F"/>
          <w:spacing w:val="-1"/>
        </w:rPr>
        <w:t>документов,</w:t>
      </w:r>
      <w:r w:rsidRPr="00917F98">
        <w:rPr>
          <w:rFonts w:eastAsiaTheme="majorEastAsia"/>
          <w:color w:val="1F3763" w:themeColor="accent1" w:themeShade="7F"/>
          <w:spacing w:val="-9"/>
        </w:rPr>
        <w:t xml:space="preserve"> </w:t>
      </w:r>
      <w:r w:rsidRPr="00917F98">
        <w:rPr>
          <w:rFonts w:eastAsiaTheme="majorEastAsia"/>
          <w:color w:val="1F3763" w:themeColor="accent1" w:themeShade="7F"/>
        </w:rPr>
        <w:t>на</w:t>
      </w:r>
      <w:r w:rsidRPr="00917F98">
        <w:rPr>
          <w:rFonts w:eastAsiaTheme="majorEastAsia"/>
          <w:color w:val="1F3763" w:themeColor="accent1" w:themeShade="7F"/>
          <w:spacing w:val="-11"/>
        </w:rPr>
        <w:t xml:space="preserve"> </w:t>
      </w:r>
      <w:r w:rsidRPr="00917F98">
        <w:rPr>
          <w:rFonts w:eastAsiaTheme="majorEastAsia"/>
          <w:color w:val="1F3763" w:themeColor="accent1" w:themeShade="7F"/>
        </w:rPr>
        <w:t>основании</w:t>
      </w:r>
    </w:p>
    <w:p w14:paraId="6A3B6ACE" w14:textId="77777777" w:rsidR="00403711" w:rsidRPr="00917F98" w:rsidRDefault="00403711" w:rsidP="00403711">
      <w:pPr>
        <w:spacing w:before="2"/>
        <w:rPr>
          <w:sz w:val="25"/>
          <w:szCs w:val="25"/>
        </w:rPr>
      </w:pPr>
    </w:p>
    <w:p w14:paraId="047D48B1" w14:textId="77777777" w:rsidR="00403711" w:rsidRPr="00917F98" w:rsidRDefault="00403711" w:rsidP="00403711">
      <w:pPr>
        <w:spacing w:line="20" w:lineRule="atLeast"/>
        <w:ind w:left="548"/>
        <w:rPr>
          <w:sz w:val="2"/>
          <w:szCs w:val="2"/>
        </w:rPr>
      </w:pPr>
      <w:r w:rsidRPr="00917F98">
        <w:rPr>
          <w:noProof/>
          <w:sz w:val="2"/>
          <w:szCs w:val="2"/>
        </w:rPr>
        <mc:AlternateContent>
          <mc:Choice Requires="wpg">
            <w:drawing>
              <wp:inline distT="0" distB="0" distL="0" distR="0" wp14:anchorId="58931F0E" wp14:editId="1F1B4570">
                <wp:extent cx="5369560" cy="6985"/>
                <wp:effectExtent l="9525" t="9525" r="2540" b="2540"/>
                <wp:docPr id="289" name="Группа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6985"/>
                          <a:chOff x="0" y="0"/>
                          <a:chExt cx="8456" cy="11"/>
                        </a:xfrm>
                      </wpg:grpSpPr>
                      <wpg:grpSp>
                        <wpg:cNvPr id="290" name="Group 103"/>
                        <wpg:cNvGrpSpPr>
                          <a:grpSpLocks/>
                        </wpg:cNvGrpSpPr>
                        <wpg:grpSpPr bwMode="auto">
                          <a:xfrm>
                            <a:off x="5" y="5"/>
                            <a:ext cx="8445" cy="2"/>
                            <a:chOff x="5" y="5"/>
                            <a:chExt cx="8445" cy="2"/>
                          </a:xfrm>
                        </wpg:grpSpPr>
                        <wps:wsp>
                          <wps:cNvPr id="291" name="Freeform 104"/>
                          <wps:cNvSpPr>
                            <a:spLocks/>
                          </wps:cNvSpPr>
                          <wps:spPr bwMode="auto">
                            <a:xfrm>
                              <a:off x="5" y="5"/>
                              <a:ext cx="8445" cy="2"/>
                            </a:xfrm>
                            <a:custGeom>
                              <a:avLst/>
                              <a:gdLst>
                                <a:gd name="T0" fmla="+- 0 5 5"/>
                                <a:gd name="T1" fmla="*/ T0 w 8445"/>
                                <a:gd name="T2" fmla="+- 0 8450 5"/>
                                <a:gd name="T3" fmla="*/ T2 w 8445"/>
                              </a:gdLst>
                              <a:ahLst/>
                              <a:cxnLst>
                                <a:cxn ang="0">
                                  <a:pos x="T1" y="0"/>
                                </a:cxn>
                                <a:cxn ang="0">
                                  <a:pos x="T3" y="0"/>
                                </a:cxn>
                              </a:cxnLst>
                              <a:rect l="0" t="0" r="r" b="b"/>
                              <a:pathLst>
                                <a:path w="8445">
                                  <a:moveTo>
                                    <a:pt x="0" y="0"/>
                                  </a:moveTo>
                                  <a:lnTo>
                                    <a:pt x="8445" y="0"/>
                                  </a:lnTo>
                                </a:path>
                              </a:pathLst>
                            </a:custGeom>
                            <a:noFill/>
                            <a:ln w="6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C62338" id="Группа 289" o:spid="_x0000_s1026" style="width:422.8pt;height:.55pt;mso-position-horizontal-relative:char;mso-position-vertical-relative:line" coordsize="84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">
                <v:group id="Group 103" o:spid="_x0000_s1027" style="position:absolute;left:5;top:5;width:8445;height:2" coordorigin="5,5" coordsize="8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04" o:spid="_x0000_s1028" style="position:absolute;left:5;top:5;width:8445;height:2;visibility:visible;mso-wrap-style:square;v-text-anchor:top" coordsize="8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ysYA&#10;AADcAAAADwAAAGRycy9kb3ducmV2LnhtbESPQUvDQBSE70L/w/IKXqTdJKBo7LaUSqEIHqxiPT6y&#10;z2ww723Mrkn017uC4HGYmW+Y1WbiVg3Uh8aLgXyZgSKpvG2kNvD8tF9cgwoRxWLrhQx8UYDNena2&#10;wtL6UR5pOMZaJYiEEg24GLtS61A5YgxL35Ek7833jDHJvta2xzHBudVFll1pxkbSgsOOdo6q9+Mn&#10;G/jY5664OFyeBun49fvh7mW8ZzbmfD5tb0FFmuJ/+K99sAaKmxx+z6Qj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uysYAAADcAAAADwAAAAAAAAAAAAAAAACYAgAAZHJz&#10;L2Rvd25yZXYueG1sUEsFBgAAAAAEAAQA9QAAAIsDAAAAAA==&#10;" path="m,l8445,e" filled="f" strokeweight=".18289mm">
                    <v:path arrowok="t" o:connecttype="custom" o:connectlocs="0,0;8445,0" o:connectangles="0,0"/>
                  </v:shape>
                </v:group>
                <w10:anchorlock/>
              </v:group>
            </w:pict>
          </mc:Fallback>
        </mc:AlternateContent>
      </w:r>
    </w:p>
    <w:p w14:paraId="555A5856" w14:textId="77777777" w:rsidR="00403711" w:rsidRPr="00917F98" w:rsidRDefault="00403711" w:rsidP="00403711">
      <w:pPr>
        <w:spacing w:line="166" w:lineRule="exact"/>
        <w:ind w:left="664" w:right="1036"/>
        <w:jc w:val="center"/>
        <w:rPr>
          <w:sz w:val="16"/>
          <w:szCs w:val="16"/>
        </w:rPr>
      </w:pPr>
      <w:r w:rsidRPr="00917F98">
        <w:rPr>
          <w:i/>
          <w:spacing w:val="-1"/>
          <w:sz w:val="16"/>
        </w:rPr>
        <w:t>(в</w:t>
      </w:r>
      <w:r w:rsidRPr="00917F98">
        <w:rPr>
          <w:i/>
          <w:sz w:val="16"/>
        </w:rPr>
        <w:t xml:space="preserve"> </w:t>
      </w:r>
      <w:r w:rsidRPr="00917F98">
        <w:rPr>
          <w:i/>
          <w:spacing w:val="-1"/>
          <w:sz w:val="16"/>
        </w:rPr>
        <w:t>шаблоне</w:t>
      </w:r>
      <w:r w:rsidRPr="00917F98">
        <w:rPr>
          <w:i/>
          <w:spacing w:val="-2"/>
          <w:sz w:val="16"/>
        </w:rPr>
        <w:t xml:space="preserve"> </w:t>
      </w:r>
      <w:r w:rsidRPr="00917F98">
        <w:rPr>
          <w:i/>
          <w:spacing w:val="-1"/>
          <w:sz w:val="16"/>
        </w:rPr>
        <w:t>печатной формы</w:t>
      </w:r>
      <w:r w:rsidRPr="00917F98">
        <w:rPr>
          <w:i/>
          <w:spacing w:val="-3"/>
          <w:sz w:val="16"/>
        </w:rPr>
        <w:t xml:space="preserve"> </w:t>
      </w:r>
      <w:r w:rsidRPr="00917F98">
        <w:rPr>
          <w:i/>
          <w:spacing w:val="-1"/>
          <w:sz w:val="16"/>
        </w:rPr>
        <w:t>решения</w:t>
      </w:r>
      <w:r w:rsidRPr="00917F98">
        <w:rPr>
          <w:i/>
          <w:sz w:val="16"/>
        </w:rPr>
        <w:t xml:space="preserve"> </w:t>
      </w:r>
      <w:r w:rsidRPr="00917F98">
        <w:rPr>
          <w:i/>
          <w:spacing w:val="-1"/>
          <w:sz w:val="16"/>
        </w:rPr>
        <w:t>указывается,</w:t>
      </w:r>
      <w:r w:rsidRPr="00917F98">
        <w:rPr>
          <w:i/>
          <w:spacing w:val="-2"/>
          <w:sz w:val="16"/>
        </w:rPr>
        <w:t xml:space="preserve"> </w:t>
      </w:r>
      <w:r w:rsidRPr="00917F98">
        <w:rPr>
          <w:i/>
          <w:spacing w:val="-1"/>
          <w:sz w:val="16"/>
        </w:rPr>
        <w:t>номер,</w:t>
      </w:r>
      <w:r w:rsidRPr="00917F98">
        <w:rPr>
          <w:i/>
          <w:spacing w:val="-2"/>
          <w:sz w:val="16"/>
        </w:rPr>
        <w:t xml:space="preserve"> </w:t>
      </w:r>
      <w:r w:rsidRPr="00917F98">
        <w:rPr>
          <w:i/>
          <w:spacing w:val="-1"/>
          <w:sz w:val="16"/>
        </w:rPr>
        <w:t xml:space="preserve">дата </w:t>
      </w:r>
      <w:r w:rsidRPr="00917F98">
        <w:rPr>
          <w:i/>
          <w:sz w:val="16"/>
        </w:rPr>
        <w:t>и</w:t>
      </w:r>
      <w:r w:rsidRPr="00917F98">
        <w:rPr>
          <w:i/>
          <w:spacing w:val="1"/>
          <w:sz w:val="16"/>
        </w:rPr>
        <w:t xml:space="preserve"> </w:t>
      </w:r>
      <w:r w:rsidRPr="00917F98">
        <w:rPr>
          <w:i/>
          <w:spacing w:val="-2"/>
          <w:sz w:val="16"/>
        </w:rPr>
        <w:t xml:space="preserve">наименование </w:t>
      </w:r>
      <w:r w:rsidRPr="00917F98">
        <w:rPr>
          <w:i/>
          <w:spacing w:val="-1"/>
          <w:sz w:val="16"/>
        </w:rPr>
        <w:t xml:space="preserve">распорядительного </w:t>
      </w:r>
      <w:r w:rsidRPr="00917F98">
        <w:rPr>
          <w:i/>
          <w:spacing w:val="-2"/>
          <w:sz w:val="16"/>
        </w:rPr>
        <w:t>акта</w:t>
      </w:r>
      <w:r w:rsidRPr="00917F98">
        <w:rPr>
          <w:i/>
          <w:spacing w:val="1"/>
          <w:sz w:val="16"/>
        </w:rPr>
        <w:t xml:space="preserve"> </w:t>
      </w:r>
      <w:r w:rsidRPr="00917F98">
        <w:rPr>
          <w:i/>
          <w:spacing w:val="-1"/>
          <w:sz w:val="16"/>
        </w:rPr>
        <w:t>субъекта РФ,</w:t>
      </w:r>
    </w:p>
    <w:p w14:paraId="05FBB144" w14:textId="77777777" w:rsidR="00403711" w:rsidRPr="00917F98" w:rsidRDefault="00403711" w:rsidP="00403711">
      <w:pPr>
        <w:spacing w:before="1"/>
        <w:ind w:left="664" w:right="1029"/>
        <w:jc w:val="center"/>
        <w:rPr>
          <w:sz w:val="16"/>
          <w:szCs w:val="16"/>
        </w:rPr>
      </w:pPr>
      <w:r w:rsidRPr="00917F98">
        <w:rPr>
          <w:i/>
          <w:spacing w:val="-1"/>
          <w:sz w:val="16"/>
        </w:rPr>
        <w:t>регулирующего предоставление</w:t>
      </w:r>
      <w:r w:rsidRPr="00917F98">
        <w:rPr>
          <w:i/>
          <w:spacing w:val="-2"/>
          <w:sz w:val="16"/>
        </w:rPr>
        <w:t xml:space="preserve"> </w:t>
      </w:r>
      <w:r w:rsidRPr="00917F98">
        <w:rPr>
          <w:i/>
          <w:spacing w:val="-1"/>
          <w:sz w:val="16"/>
        </w:rPr>
        <w:t>услуги)</w:t>
      </w:r>
    </w:p>
    <w:p w14:paraId="23CC1EE6" w14:textId="77777777" w:rsidR="00403711" w:rsidRPr="00917F98" w:rsidRDefault="00403711" w:rsidP="00403711">
      <w:pPr>
        <w:rPr>
          <w:i/>
          <w:sz w:val="20"/>
          <w:szCs w:val="20"/>
        </w:rPr>
      </w:pPr>
    </w:p>
    <w:p w14:paraId="68CA22F0" w14:textId="77777777" w:rsidR="00403711" w:rsidRPr="00917F98" w:rsidRDefault="00403711" w:rsidP="00403711">
      <w:pPr>
        <w:rPr>
          <w:sz w:val="20"/>
          <w:szCs w:val="20"/>
        </w:rPr>
        <w:sectPr w:rsidR="00403711" w:rsidRPr="00917F98">
          <w:type w:val="continuous"/>
          <w:pgSz w:w="11910" w:h="16840"/>
          <w:pgMar w:top="1580" w:right="380" w:bottom="280" w:left="1600" w:header="720" w:footer="720" w:gutter="0"/>
          <w:cols w:space="720"/>
        </w:sectPr>
      </w:pPr>
    </w:p>
    <w:p w14:paraId="2DAB32AC" w14:textId="77777777" w:rsidR="00403711" w:rsidRPr="00917F98" w:rsidRDefault="00403711" w:rsidP="00403711">
      <w:pPr>
        <w:keepNext/>
        <w:keepLines/>
        <w:spacing w:before="66"/>
        <w:ind w:left="668"/>
        <w:outlineLvl w:val="2"/>
        <w:rPr>
          <w:rFonts w:eastAsiaTheme="majorEastAsia"/>
          <w:color w:val="1F3763" w:themeColor="accent1" w:themeShade="7F"/>
        </w:rPr>
      </w:pPr>
      <w:r w:rsidRPr="00917F98">
        <w:rPr>
          <w:rFonts w:eastAsiaTheme="majorEastAsia"/>
          <w:color w:val="1F3763" w:themeColor="accent1" w:themeShade="7F"/>
        </w:rPr>
        <w:lastRenderedPageBreak/>
        <w:t>органом,</w:t>
      </w:r>
      <w:r w:rsidRPr="00917F98">
        <w:rPr>
          <w:rFonts w:eastAsiaTheme="majorEastAsia"/>
          <w:color w:val="1F3763" w:themeColor="accent1" w:themeShade="7F"/>
          <w:spacing w:val="-11"/>
        </w:rPr>
        <w:t xml:space="preserve"> </w:t>
      </w:r>
      <w:r w:rsidRPr="00917F98">
        <w:rPr>
          <w:rFonts w:eastAsiaTheme="majorEastAsia"/>
          <w:color w:val="1F3763" w:themeColor="accent1" w:themeShade="7F"/>
          <w:spacing w:val="-1"/>
        </w:rPr>
        <w:t>уполномоченным</w:t>
      </w:r>
      <w:r w:rsidRPr="00917F98">
        <w:rPr>
          <w:rFonts w:eastAsiaTheme="majorEastAsia"/>
          <w:color w:val="1F3763" w:themeColor="accent1" w:themeShade="7F"/>
          <w:spacing w:val="-15"/>
        </w:rPr>
        <w:t xml:space="preserve"> </w:t>
      </w:r>
      <w:r w:rsidRPr="00917F98">
        <w:rPr>
          <w:rFonts w:eastAsiaTheme="majorEastAsia"/>
          <w:color w:val="1F3763" w:themeColor="accent1" w:themeShade="7F"/>
        </w:rPr>
        <w:t>на</w:t>
      </w:r>
      <w:r w:rsidRPr="00917F98">
        <w:rPr>
          <w:rFonts w:eastAsiaTheme="majorEastAsia"/>
          <w:color w:val="1F3763" w:themeColor="accent1" w:themeShade="7F"/>
          <w:spacing w:val="-14"/>
        </w:rPr>
        <w:t xml:space="preserve"> </w:t>
      </w:r>
      <w:r w:rsidRPr="00917F98">
        <w:rPr>
          <w:rFonts w:eastAsiaTheme="majorEastAsia"/>
          <w:color w:val="1F3763" w:themeColor="accent1" w:themeShade="7F"/>
        </w:rPr>
        <w:t>предоставление</w:t>
      </w:r>
      <w:r w:rsidRPr="00917F98">
        <w:rPr>
          <w:rFonts w:eastAsiaTheme="majorEastAsia"/>
          <w:color w:val="1F3763" w:themeColor="accent1" w:themeShade="7F"/>
          <w:spacing w:val="-9"/>
        </w:rPr>
        <w:t xml:space="preserve"> </w:t>
      </w:r>
      <w:r w:rsidRPr="00917F98">
        <w:rPr>
          <w:rFonts w:eastAsiaTheme="majorEastAsia"/>
          <w:color w:val="1F3763" w:themeColor="accent1" w:themeShade="7F"/>
          <w:spacing w:val="-1"/>
        </w:rPr>
        <w:t>услуги</w:t>
      </w:r>
      <w:r w:rsidRPr="00917F98">
        <w:rPr>
          <w:rFonts w:eastAsiaTheme="majorEastAsia"/>
          <w:color w:val="1F3763" w:themeColor="accent1" w:themeShade="7F"/>
          <w:spacing w:val="1"/>
        </w:rPr>
        <w:t xml:space="preserve"> </w:t>
      </w:r>
      <w:r w:rsidRPr="00917F98">
        <w:rPr>
          <w:rFonts w:eastAsiaTheme="majorEastAsia"/>
          <w:color w:val="1F3763" w:themeColor="accent1" w:themeShade="7F"/>
          <w:w w:val="99"/>
          <w:u w:val="single" w:color="000000"/>
        </w:rPr>
        <w:t xml:space="preserve"> </w:t>
      </w:r>
    </w:p>
    <w:p w14:paraId="1BC3B007" w14:textId="77777777" w:rsidR="00403711" w:rsidRPr="00917F98" w:rsidRDefault="00403711" w:rsidP="00403711">
      <w:pPr>
        <w:tabs>
          <w:tab w:val="left" w:pos="1248"/>
        </w:tabs>
        <w:spacing w:before="66"/>
        <w:ind w:left="668"/>
        <w:rPr>
          <w:sz w:val="26"/>
          <w:szCs w:val="26"/>
        </w:rPr>
      </w:pPr>
      <w:r w:rsidRPr="00917F98">
        <w:rPr>
          <w:w w:val="95"/>
        </w:rPr>
        <w:br w:type="column"/>
      </w:r>
      <w:r w:rsidRPr="00917F98">
        <w:rPr>
          <w:w w:val="95"/>
          <w:sz w:val="26"/>
        </w:rPr>
        <w:lastRenderedPageBreak/>
        <w:t>_</w:t>
      </w:r>
      <w:r w:rsidRPr="00917F98">
        <w:rPr>
          <w:w w:val="95"/>
          <w:sz w:val="26"/>
          <w:u w:val="single" w:color="000000"/>
        </w:rPr>
        <w:tab/>
      </w:r>
      <w:r w:rsidRPr="00917F98">
        <w:rPr>
          <w:sz w:val="26"/>
        </w:rPr>
        <w:t>принято</w:t>
      </w:r>
    </w:p>
    <w:p w14:paraId="3D44B138" w14:textId="77777777" w:rsidR="00403711" w:rsidRPr="00917F98" w:rsidRDefault="00403711" w:rsidP="00403711">
      <w:pPr>
        <w:rPr>
          <w:sz w:val="26"/>
          <w:szCs w:val="26"/>
        </w:rPr>
        <w:sectPr w:rsidR="00403711" w:rsidRPr="00917F98">
          <w:type w:val="continuous"/>
          <w:pgSz w:w="11910" w:h="16840"/>
          <w:pgMar w:top="1580" w:right="380" w:bottom="280" w:left="1600" w:header="720" w:footer="720" w:gutter="0"/>
          <w:cols w:num="2" w:space="720" w:equalWidth="0">
            <w:col w:w="6755" w:space="307"/>
            <w:col w:w="2868"/>
          </w:cols>
        </w:sectPr>
      </w:pPr>
    </w:p>
    <w:p w14:paraId="0F4F7F6C" w14:textId="77777777" w:rsidR="00403711" w:rsidRPr="00917F98" w:rsidRDefault="00403711" w:rsidP="00403711">
      <w:pPr>
        <w:spacing w:before="1"/>
        <w:ind w:left="102" w:right="456"/>
        <w:rPr>
          <w:sz w:val="26"/>
          <w:szCs w:val="26"/>
        </w:rPr>
      </w:pPr>
      <w:r w:rsidRPr="00917F98">
        <w:rPr>
          <w:sz w:val="26"/>
        </w:rPr>
        <w:lastRenderedPageBreak/>
        <w:t>решение</w:t>
      </w:r>
      <w:r w:rsidRPr="00917F98">
        <w:rPr>
          <w:spacing w:val="-11"/>
          <w:sz w:val="26"/>
        </w:rPr>
        <w:t xml:space="preserve"> </w:t>
      </w:r>
      <w:r w:rsidRPr="00917F98">
        <w:rPr>
          <w:sz w:val="26"/>
        </w:rPr>
        <w:t>об</w:t>
      </w:r>
      <w:r w:rsidRPr="00917F98">
        <w:rPr>
          <w:spacing w:val="-11"/>
          <w:sz w:val="26"/>
        </w:rPr>
        <w:t xml:space="preserve"> </w:t>
      </w:r>
      <w:r w:rsidRPr="00917F98">
        <w:rPr>
          <w:sz w:val="26"/>
        </w:rPr>
        <w:t>отказе</w:t>
      </w:r>
      <w:r w:rsidRPr="00917F98">
        <w:rPr>
          <w:spacing w:val="-11"/>
          <w:sz w:val="26"/>
        </w:rPr>
        <w:t xml:space="preserve"> </w:t>
      </w:r>
      <w:r w:rsidRPr="00917F98">
        <w:rPr>
          <w:sz w:val="26"/>
        </w:rPr>
        <w:t>в</w:t>
      </w:r>
      <w:r w:rsidRPr="00917F98">
        <w:rPr>
          <w:spacing w:val="-11"/>
          <w:sz w:val="26"/>
        </w:rPr>
        <w:t xml:space="preserve"> </w:t>
      </w:r>
      <w:r w:rsidRPr="00917F98">
        <w:rPr>
          <w:sz w:val="26"/>
        </w:rPr>
        <w:t>приеме</w:t>
      </w:r>
      <w:r w:rsidRPr="00917F98">
        <w:rPr>
          <w:spacing w:val="-10"/>
          <w:sz w:val="26"/>
        </w:rPr>
        <w:t xml:space="preserve"> </w:t>
      </w:r>
      <w:r w:rsidRPr="00917F98">
        <w:rPr>
          <w:sz w:val="26"/>
        </w:rPr>
        <w:t>документов,</w:t>
      </w:r>
      <w:r w:rsidRPr="00917F98">
        <w:rPr>
          <w:spacing w:val="-9"/>
          <w:sz w:val="26"/>
        </w:rPr>
        <w:t xml:space="preserve"> </w:t>
      </w:r>
      <w:r w:rsidRPr="00917F98">
        <w:rPr>
          <w:sz w:val="26"/>
        </w:rPr>
        <w:t>необходимых</w:t>
      </w:r>
      <w:r w:rsidRPr="00917F98">
        <w:rPr>
          <w:spacing w:val="-10"/>
          <w:sz w:val="26"/>
        </w:rPr>
        <w:t xml:space="preserve"> </w:t>
      </w:r>
      <w:r w:rsidRPr="00917F98">
        <w:rPr>
          <w:sz w:val="26"/>
        </w:rPr>
        <w:t>для</w:t>
      </w:r>
      <w:r w:rsidRPr="00917F98">
        <w:rPr>
          <w:spacing w:val="-10"/>
          <w:sz w:val="26"/>
        </w:rPr>
        <w:t xml:space="preserve"> </w:t>
      </w:r>
      <w:r w:rsidRPr="00917F98">
        <w:rPr>
          <w:sz w:val="26"/>
        </w:rPr>
        <w:t>предоставления</w:t>
      </w:r>
      <w:r w:rsidRPr="00917F98">
        <w:rPr>
          <w:spacing w:val="24"/>
          <w:w w:val="99"/>
          <w:sz w:val="26"/>
        </w:rPr>
        <w:t xml:space="preserve"> </w:t>
      </w:r>
      <w:r w:rsidRPr="00917F98">
        <w:rPr>
          <w:spacing w:val="-1"/>
          <w:sz w:val="26"/>
        </w:rPr>
        <w:t>услуги/об</w:t>
      </w:r>
      <w:r w:rsidRPr="00917F98">
        <w:rPr>
          <w:spacing w:val="-9"/>
          <w:sz w:val="26"/>
        </w:rPr>
        <w:t xml:space="preserve"> </w:t>
      </w:r>
      <w:r w:rsidRPr="00917F98">
        <w:rPr>
          <w:spacing w:val="-1"/>
          <w:sz w:val="26"/>
        </w:rPr>
        <w:t>отказе</w:t>
      </w:r>
      <w:r w:rsidRPr="00917F98">
        <w:rPr>
          <w:spacing w:val="-9"/>
          <w:sz w:val="26"/>
        </w:rPr>
        <w:t xml:space="preserve"> </w:t>
      </w:r>
      <w:r w:rsidRPr="00917F98">
        <w:rPr>
          <w:sz w:val="26"/>
        </w:rPr>
        <w:t>в</w:t>
      </w:r>
      <w:r w:rsidRPr="00917F98">
        <w:rPr>
          <w:spacing w:val="-12"/>
          <w:sz w:val="26"/>
        </w:rPr>
        <w:t xml:space="preserve"> </w:t>
      </w:r>
      <w:r w:rsidRPr="00917F98">
        <w:rPr>
          <w:sz w:val="26"/>
        </w:rPr>
        <w:t>предоставлении</w:t>
      </w:r>
      <w:r w:rsidRPr="00917F98">
        <w:rPr>
          <w:spacing w:val="-6"/>
          <w:sz w:val="26"/>
        </w:rPr>
        <w:t xml:space="preserve"> </w:t>
      </w:r>
      <w:r w:rsidRPr="00917F98">
        <w:rPr>
          <w:spacing w:val="-1"/>
          <w:sz w:val="26"/>
        </w:rPr>
        <w:t>услуги,</w:t>
      </w:r>
      <w:r w:rsidRPr="00917F98">
        <w:rPr>
          <w:spacing w:val="-10"/>
          <w:sz w:val="26"/>
        </w:rPr>
        <w:t xml:space="preserve"> </w:t>
      </w:r>
      <w:r w:rsidRPr="00917F98">
        <w:rPr>
          <w:sz w:val="26"/>
        </w:rPr>
        <w:t>по</w:t>
      </w:r>
      <w:r w:rsidRPr="00917F98">
        <w:rPr>
          <w:spacing w:val="-11"/>
          <w:sz w:val="26"/>
        </w:rPr>
        <w:t xml:space="preserve"> </w:t>
      </w:r>
      <w:r w:rsidRPr="00917F98">
        <w:rPr>
          <w:sz w:val="26"/>
        </w:rPr>
        <w:t>следующим</w:t>
      </w:r>
      <w:r w:rsidRPr="00917F98">
        <w:rPr>
          <w:spacing w:val="-11"/>
          <w:sz w:val="26"/>
        </w:rPr>
        <w:t xml:space="preserve"> </w:t>
      </w:r>
      <w:r w:rsidRPr="00917F98">
        <w:rPr>
          <w:sz w:val="26"/>
        </w:rPr>
        <w:t>основаниям:</w:t>
      </w:r>
    </w:p>
    <w:p w14:paraId="77D8100C" w14:textId="77777777" w:rsidR="00403711" w:rsidRPr="00917F98" w:rsidRDefault="00403711" w:rsidP="00403711">
      <w:pPr>
        <w:tabs>
          <w:tab w:val="left" w:pos="3479"/>
        </w:tabs>
        <w:spacing w:before="1"/>
        <w:ind w:left="102"/>
        <w:rPr>
          <w:sz w:val="26"/>
          <w:szCs w:val="26"/>
        </w:rPr>
      </w:pPr>
      <w:r w:rsidRPr="00917F98">
        <w:rPr>
          <w:w w:val="99"/>
          <w:sz w:val="26"/>
          <w:u w:val="single" w:color="000000"/>
        </w:rPr>
        <w:t xml:space="preserve"> </w:t>
      </w:r>
      <w:r w:rsidRPr="00917F98">
        <w:rPr>
          <w:sz w:val="26"/>
          <w:u w:val="single" w:color="000000"/>
        </w:rPr>
        <w:tab/>
      </w:r>
      <w:r w:rsidRPr="00917F98">
        <w:rPr>
          <w:sz w:val="26"/>
        </w:rPr>
        <w:t>_.</w:t>
      </w:r>
    </w:p>
    <w:p w14:paraId="36EC96F1" w14:textId="77777777" w:rsidR="00403711" w:rsidRPr="00917F98" w:rsidRDefault="00403711" w:rsidP="00403711">
      <w:pPr>
        <w:spacing w:before="1"/>
        <w:ind w:left="102" w:right="271" w:firstLine="566"/>
        <w:rPr>
          <w:sz w:val="26"/>
          <w:szCs w:val="26"/>
        </w:rPr>
      </w:pPr>
      <w:r w:rsidRPr="00917F98">
        <w:rPr>
          <w:sz w:val="26"/>
        </w:rPr>
        <w:t>Вы</w:t>
      </w:r>
      <w:r w:rsidRPr="00917F98">
        <w:rPr>
          <w:spacing w:val="-11"/>
          <w:sz w:val="26"/>
        </w:rPr>
        <w:t xml:space="preserve"> </w:t>
      </w:r>
      <w:r w:rsidRPr="00917F98">
        <w:rPr>
          <w:sz w:val="26"/>
        </w:rPr>
        <w:t>вправе</w:t>
      </w:r>
      <w:r w:rsidRPr="00917F98">
        <w:rPr>
          <w:spacing w:val="-10"/>
          <w:sz w:val="26"/>
        </w:rPr>
        <w:t xml:space="preserve"> </w:t>
      </w:r>
      <w:r w:rsidRPr="00917F98">
        <w:rPr>
          <w:sz w:val="26"/>
        </w:rPr>
        <w:t>повторно</w:t>
      </w:r>
      <w:r w:rsidRPr="00917F98">
        <w:rPr>
          <w:spacing w:val="-11"/>
          <w:sz w:val="26"/>
        </w:rPr>
        <w:t xml:space="preserve"> </w:t>
      </w:r>
      <w:r w:rsidRPr="00917F98">
        <w:rPr>
          <w:sz w:val="26"/>
        </w:rPr>
        <w:t>обратиться</w:t>
      </w:r>
      <w:r w:rsidRPr="00917F98">
        <w:rPr>
          <w:spacing w:val="-10"/>
          <w:sz w:val="26"/>
        </w:rPr>
        <w:t xml:space="preserve"> </w:t>
      </w:r>
      <w:r w:rsidRPr="00917F98">
        <w:rPr>
          <w:sz w:val="26"/>
        </w:rPr>
        <w:t>в</w:t>
      </w:r>
      <w:r w:rsidRPr="00917F98">
        <w:rPr>
          <w:spacing w:val="-11"/>
          <w:sz w:val="26"/>
        </w:rPr>
        <w:t xml:space="preserve"> </w:t>
      </w:r>
      <w:r w:rsidRPr="00917F98">
        <w:rPr>
          <w:sz w:val="26"/>
        </w:rPr>
        <w:t>орган,</w:t>
      </w:r>
      <w:r w:rsidRPr="00917F98">
        <w:rPr>
          <w:spacing w:val="-6"/>
          <w:sz w:val="26"/>
        </w:rPr>
        <w:t xml:space="preserve"> </w:t>
      </w:r>
      <w:r w:rsidRPr="00917F98">
        <w:rPr>
          <w:spacing w:val="-1"/>
          <w:sz w:val="26"/>
        </w:rPr>
        <w:t>уполномоченный</w:t>
      </w:r>
      <w:r w:rsidRPr="00917F98">
        <w:rPr>
          <w:spacing w:val="-11"/>
          <w:sz w:val="26"/>
        </w:rPr>
        <w:t xml:space="preserve"> </w:t>
      </w:r>
      <w:r w:rsidRPr="00917F98">
        <w:rPr>
          <w:sz w:val="26"/>
        </w:rPr>
        <w:t>на</w:t>
      </w:r>
      <w:r w:rsidRPr="00917F98">
        <w:rPr>
          <w:spacing w:val="-11"/>
          <w:sz w:val="26"/>
        </w:rPr>
        <w:t xml:space="preserve"> </w:t>
      </w:r>
      <w:r w:rsidRPr="00917F98">
        <w:rPr>
          <w:sz w:val="26"/>
        </w:rPr>
        <w:t>предоставление</w:t>
      </w:r>
      <w:r w:rsidRPr="00917F98">
        <w:rPr>
          <w:spacing w:val="52"/>
          <w:w w:val="99"/>
          <w:sz w:val="26"/>
        </w:rPr>
        <w:t xml:space="preserve"> </w:t>
      </w:r>
      <w:r w:rsidRPr="00917F98">
        <w:rPr>
          <w:spacing w:val="-1"/>
          <w:sz w:val="26"/>
        </w:rPr>
        <w:t>услуги</w:t>
      </w:r>
      <w:r w:rsidRPr="00917F98">
        <w:rPr>
          <w:spacing w:val="-9"/>
          <w:sz w:val="26"/>
        </w:rPr>
        <w:t xml:space="preserve"> </w:t>
      </w:r>
      <w:r w:rsidRPr="00917F98">
        <w:rPr>
          <w:sz w:val="26"/>
        </w:rPr>
        <w:t>с</w:t>
      </w:r>
      <w:r w:rsidRPr="00917F98">
        <w:rPr>
          <w:spacing w:val="-11"/>
          <w:sz w:val="26"/>
        </w:rPr>
        <w:t xml:space="preserve"> </w:t>
      </w:r>
      <w:r w:rsidRPr="00917F98">
        <w:rPr>
          <w:sz w:val="26"/>
        </w:rPr>
        <w:t>заявлением</w:t>
      </w:r>
      <w:r w:rsidRPr="00917F98">
        <w:rPr>
          <w:spacing w:val="-10"/>
          <w:sz w:val="26"/>
        </w:rPr>
        <w:t xml:space="preserve"> </w:t>
      </w:r>
      <w:r w:rsidRPr="00917F98">
        <w:rPr>
          <w:sz w:val="26"/>
        </w:rPr>
        <w:t>о</w:t>
      </w:r>
      <w:r w:rsidRPr="00917F98">
        <w:rPr>
          <w:spacing w:val="-9"/>
          <w:sz w:val="26"/>
        </w:rPr>
        <w:t xml:space="preserve"> </w:t>
      </w:r>
      <w:r w:rsidRPr="00917F98">
        <w:rPr>
          <w:sz w:val="26"/>
        </w:rPr>
        <w:t>предоставлении</w:t>
      </w:r>
      <w:r w:rsidRPr="00917F98">
        <w:rPr>
          <w:spacing w:val="-5"/>
          <w:sz w:val="26"/>
        </w:rPr>
        <w:t xml:space="preserve"> </w:t>
      </w:r>
      <w:r w:rsidRPr="00917F98">
        <w:rPr>
          <w:spacing w:val="-1"/>
          <w:sz w:val="26"/>
        </w:rPr>
        <w:t>услуги</w:t>
      </w:r>
      <w:r w:rsidRPr="00917F98">
        <w:rPr>
          <w:spacing w:val="-11"/>
          <w:sz w:val="26"/>
        </w:rPr>
        <w:t xml:space="preserve"> </w:t>
      </w:r>
      <w:r w:rsidRPr="00917F98">
        <w:rPr>
          <w:sz w:val="26"/>
        </w:rPr>
        <w:t>после</w:t>
      </w:r>
      <w:r w:rsidRPr="00917F98">
        <w:rPr>
          <w:spacing w:val="-5"/>
          <w:sz w:val="26"/>
        </w:rPr>
        <w:t xml:space="preserve"> </w:t>
      </w:r>
      <w:r w:rsidRPr="00917F98">
        <w:rPr>
          <w:spacing w:val="-1"/>
          <w:sz w:val="26"/>
        </w:rPr>
        <w:t>устранения</w:t>
      </w:r>
      <w:r w:rsidRPr="00917F98">
        <w:rPr>
          <w:spacing w:val="-8"/>
          <w:sz w:val="26"/>
        </w:rPr>
        <w:t xml:space="preserve"> </w:t>
      </w:r>
      <w:r w:rsidRPr="00917F98">
        <w:rPr>
          <w:spacing w:val="-1"/>
          <w:sz w:val="26"/>
        </w:rPr>
        <w:t>указанных</w:t>
      </w:r>
      <w:r w:rsidRPr="00917F98">
        <w:rPr>
          <w:spacing w:val="48"/>
          <w:w w:val="99"/>
          <w:sz w:val="26"/>
        </w:rPr>
        <w:t xml:space="preserve"> </w:t>
      </w:r>
      <w:r w:rsidRPr="00917F98">
        <w:rPr>
          <w:spacing w:val="-1"/>
          <w:sz w:val="26"/>
        </w:rPr>
        <w:t>нарушений.</w:t>
      </w:r>
    </w:p>
    <w:p w14:paraId="2D677BAF" w14:textId="77777777" w:rsidR="00403711" w:rsidRPr="00917F98" w:rsidRDefault="00403711" w:rsidP="00403711">
      <w:pPr>
        <w:ind w:left="102" w:right="628" w:firstLine="566"/>
        <w:rPr>
          <w:sz w:val="26"/>
          <w:szCs w:val="26"/>
        </w:rPr>
      </w:pPr>
      <w:r w:rsidRPr="00917F98">
        <w:rPr>
          <w:sz w:val="26"/>
        </w:rPr>
        <w:t>Данный</w:t>
      </w:r>
      <w:r w:rsidRPr="00917F98">
        <w:rPr>
          <w:spacing w:val="-10"/>
          <w:sz w:val="26"/>
        </w:rPr>
        <w:t xml:space="preserve"> </w:t>
      </w:r>
      <w:r w:rsidRPr="00917F98">
        <w:rPr>
          <w:spacing w:val="-1"/>
          <w:sz w:val="26"/>
        </w:rPr>
        <w:t>отказ</w:t>
      </w:r>
      <w:r w:rsidRPr="00917F98">
        <w:rPr>
          <w:spacing w:val="-9"/>
          <w:sz w:val="26"/>
        </w:rPr>
        <w:t xml:space="preserve"> </w:t>
      </w:r>
      <w:r w:rsidRPr="00917F98">
        <w:rPr>
          <w:sz w:val="26"/>
        </w:rPr>
        <w:t>может</w:t>
      </w:r>
      <w:r w:rsidRPr="00917F98">
        <w:rPr>
          <w:spacing w:val="-8"/>
          <w:sz w:val="26"/>
        </w:rPr>
        <w:t xml:space="preserve"> </w:t>
      </w:r>
      <w:r w:rsidRPr="00917F98">
        <w:rPr>
          <w:sz w:val="26"/>
        </w:rPr>
        <w:t>быть</w:t>
      </w:r>
      <w:r w:rsidRPr="00917F98">
        <w:rPr>
          <w:spacing w:val="-10"/>
          <w:sz w:val="26"/>
        </w:rPr>
        <w:t xml:space="preserve"> </w:t>
      </w:r>
      <w:r w:rsidRPr="00917F98">
        <w:rPr>
          <w:sz w:val="26"/>
        </w:rPr>
        <w:t>обжалован</w:t>
      </w:r>
      <w:r w:rsidRPr="00917F98">
        <w:rPr>
          <w:spacing w:val="-7"/>
          <w:sz w:val="26"/>
        </w:rPr>
        <w:t xml:space="preserve"> </w:t>
      </w:r>
      <w:r w:rsidRPr="00917F98">
        <w:rPr>
          <w:sz w:val="26"/>
        </w:rPr>
        <w:t>в</w:t>
      </w:r>
      <w:r w:rsidRPr="00917F98">
        <w:rPr>
          <w:spacing w:val="-9"/>
          <w:sz w:val="26"/>
        </w:rPr>
        <w:t xml:space="preserve"> </w:t>
      </w:r>
      <w:r w:rsidRPr="00917F98">
        <w:rPr>
          <w:sz w:val="26"/>
        </w:rPr>
        <w:t>досудебном</w:t>
      </w:r>
      <w:r w:rsidRPr="00917F98">
        <w:rPr>
          <w:spacing w:val="-10"/>
          <w:sz w:val="26"/>
        </w:rPr>
        <w:t xml:space="preserve"> </w:t>
      </w:r>
      <w:r w:rsidRPr="00917F98">
        <w:rPr>
          <w:sz w:val="26"/>
        </w:rPr>
        <w:t>порядке</w:t>
      </w:r>
      <w:r w:rsidRPr="00917F98">
        <w:rPr>
          <w:spacing w:val="-10"/>
          <w:sz w:val="26"/>
        </w:rPr>
        <w:t xml:space="preserve"> </w:t>
      </w:r>
      <w:r w:rsidRPr="00917F98">
        <w:rPr>
          <w:sz w:val="26"/>
        </w:rPr>
        <w:t>путем</w:t>
      </w:r>
      <w:r w:rsidRPr="00917F98">
        <w:rPr>
          <w:spacing w:val="30"/>
          <w:w w:val="99"/>
          <w:sz w:val="26"/>
        </w:rPr>
        <w:t xml:space="preserve"> </w:t>
      </w:r>
      <w:r w:rsidRPr="00917F98">
        <w:rPr>
          <w:sz w:val="26"/>
        </w:rPr>
        <w:t>направления</w:t>
      </w:r>
      <w:r w:rsidRPr="00917F98">
        <w:rPr>
          <w:spacing w:val="-9"/>
          <w:sz w:val="26"/>
        </w:rPr>
        <w:t xml:space="preserve"> </w:t>
      </w:r>
      <w:r w:rsidRPr="00917F98">
        <w:rPr>
          <w:sz w:val="26"/>
        </w:rPr>
        <w:t>жалобы</w:t>
      </w:r>
      <w:r w:rsidRPr="00917F98">
        <w:rPr>
          <w:spacing w:val="-7"/>
          <w:sz w:val="26"/>
        </w:rPr>
        <w:t xml:space="preserve"> </w:t>
      </w:r>
      <w:r w:rsidRPr="00917F98">
        <w:rPr>
          <w:sz w:val="26"/>
        </w:rPr>
        <w:t>в</w:t>
      </w:r>
      <w:r w:rsidRPr="00917F98">
        <w:rPr>
          <w:spacing w:val="-10"/>
          <w:sz w:val="26"/>
        </w:rPr>
        <w:t xml:space="preserve"> </w:t>
      </w:r>
      <w:r w:rsidRPr="00917F98">
        <w:rPr>
          <w:sz w:val="26"/>
        </w:rPr>
        <w:t>орган,</w:t>
      </w:r>
      <w:r w:rsidRPr="00917F98">
        <w:rPr>
          <w:spacing w:val="-6"/>
          <w:sz w:val="26"/>
        </w:rPr>
        <w:t xml:space="preserve"> </w:t>
      </w:r>
      <w:r w:rsidRPr="00917F98">
        <w:rPr>
          <w:sz w:val="26"/>
        </w:rPr>
        <w:t>уполномоченный</w:t>
      </w:r>
      <w:r w:rsidRPr="00917F98">
        <w:rPr>
          <w:spacing w:val="-10"/>
          <w:sz w:val="26"/>
        </w:rPr>
        <w:t xml:space="preserve"> </w:t>
      </w:r>
      <w:r w:rsidRPr="00917F98">
        <w:rPr>
          <w:sz w:val="26"/>
        </w:rPr>
        <w:t>на</w:t>
      </w:r>
      <w:r w:rsidRPr="00917F98">
        <w:rPr>
          <w:spacing w:val="-11"/>
          <w:sz w:val="26"/>
        </w:rPr>
        <w:t xml:space="preserve"> </w:t>
      </w:r>
      <w:r w:rsidRPr="00917F98">
        <w:rPr>
          <w:sz w:val="26"/>
        </w:rPr>
        <w:t>предоставление</w:t>
      </w:r>
      <w:r w:rsidRPr="00917F98">
        <w:rPr>
          <w:spacing w:val="-7"/>
          <w:sz w:val="26"/>
        </w:rPr>
        <w:t xml:space="preserve"> </w:t>
      </w:r>
      <w:r w:rsidRPr="00917F98">
        <w:rPr>
          <w:spacing w:val="-1"/>
          <w:sz w:val="26"/>
        </w:rPr>
        <w:t>услуги,</w:t>
      </w:r>
      <w:r w:rsidRPr="00917F98">
        <w:rPr>
          <w:spacing w:val="-11"/>
          <w:sz w:val="26"/>
        </w:rPr>
        <w:t xml:space="preserve"> </w:t>
      </w:r>
      <w:r w:rsidRPr="00917F98">
        <w:rPr>
          <w:sz w:val="26"/>
        </w:rPr>
        <w:t>а</w:t>
      </w:r>
      <w:r w:rsidRPr="00917F98">
        <w:rPr>
          <w:spacing w:val="-7"/>
          <w:sz w:val="26"/>
        </w:rPr>
        <w:t xml:space="preserve"> </w:t>
      </w:r>
      <w:r w:rsidRPr="00917F98">
        <w:rPr>
          <w:spacing w:val="-1"/>
          <w:sz w:val="26"/>
        </w:rPr>
        <w:t>также</w:t>
      </w:r>
      <w:r w:rsidRPr="00917F98">
        <w:rPr>
          <w:spacing w:val="28"/>
          <w:w w:val="99"/>
          <w:sz w:val="26"/>
        </w:rPr>
        <w:t xml:space="preserve"> </w:t>
      </w:r>
      <w:r w:rsidRPr="00917F98">
        <w:rPr>
          <w:sz w:val="26"/>
        </w:rPr>
        <w:t>в</w:t>
      </w:r>
      <w:r w:rsidRPr="00917F98">
        <w:rPr>
          <w:spacing w:val="-12"/>
          <w:sz w:val="26"/>
        </w:rPr>
        <w:t xml:space="preserve"> </w:t>
      </w:r>
      <w:r w:rsidRPr="00917F98">
        <w:rPr>
          <w:sz w:val="26"/>
        </w:rPr>
        <w:t>судебном</w:t>
      </w:r>
      <w:r w:rsidRPr="00917F98">
        <w:rPr>
          <w:spacing w:val="-12"/>
          <w:sz w:val="26"/>
        </w:rPr>
        <w:t xml:space="preserve"> </w:t>
      </w:r>
      <w:r w:rsidRPr="00917F98">
        <w:rPr>
          <w:sz w:val="26"/>
        </w:rPr>
        <w:t>порядке.</w:t>
      </w:r>
    </w:p>
    <w:p w14:paraId="16714B35" w14:textId="77777777" w:rsidR="00403711" w:rsidRPr="00917F98" w:rsidRDefault="00403711" w:rsidP="00403711">
      <w:pPr>
        <w:spacing w:before="6"/>
        <w:rPr>
          <w:sz w:val="20"/>
          <w:szCs w:val="20"/>
        </w:rPr>
      </w:pPr>
    </w:p>
    <w:p w14:paraId="135EF7AA" w14:textId="77777777" w:rsidR="00403711" w:rsidRPr="00917F98" w:rsidRDefault="00403711" w:rsidP="00403711">
      <w:pPr>
        <w:spacing w:before="217"/>
        <w:ind w:left="734" w:right="5640" w:firstLine="571"/>
        <w:rPr>
          <w:sz w:val="26"/>
          <w:szCs w:val="26"/>
        </w:rPr>
      </w:pPr>
      <w:r w:rsidRPr="00917F98">
        <w:rPr>
          <w:noProof/>
        </w:rPr>
        <mc:AlternateContent>
          <mc:Choice Requires="wps">
            <w:drawing>
              <wp:anchor distT="0" distB="0" distL="114300" distR="114300" simplePos="0" relativeHeight="251692032" behindDoc="0" locked="0" layoutInCell="1" allowOverlap="1" wp14:anchorId="74439BFF" wp14:editId="60C47C52">
                <wp:simplePos x="0" y="0"/>
                <wp:positionH relativeFrom="page">
                  <wp:posOffset>4140200</wp:posOffset>
                </wp:positionH>
                <wp:positionV relativeFrom="paragraph">
                  <wp:posOffset>-99695</wp:posOffset>
                </wp:positionV>
                <wp:extent cx="3059430" cy="862965"/>
                <wp:effectExtent l="6350" t="5080" r="10795" b="8255"/>
                <wp:wrapNone/>
                <wp:docPr id="292" name="Надпись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86296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D0724" w14:textId="77777777" w:rsidR="00A445D2" w:rsidRDefault="00A445D2" w:rsidP="00403711">
                            <w:pPr>
                              <w:spacing w:before="217"/>
                              <w:ind w:left="1701" w:right="1702"/>
                              <w:jc w:val="center"/>
                              <w:rPr>
                                <w:sz w:val="26"/>
                                <w:szCs w:val="26"/>
                              </w:rPr>
                            </w:pPr>
                            <w:r>
                              <w:rPr>
                                <w:sz w:val="26"/>
                              </w:rPr>
                              <w:t>Сведения</w:t>
                            </w:r>
                            <w:r>
                              <w:rPr>
                                <w:spacing w:val="-14"/>
                                <w:sz w:val="26"/>
                              </w:rPr>
                              <w:t xml:space="preserve"> </w:t>
                            </w:r>
                            <w:r>
                              <w:rPr>
                                <w:sz w:val="26"/>
                              </w:rPr>
                              <w:t>об</w:t>
                            </w:r>
                            <w:r>
                              <w:rPr>
                                <w:w w:val="99"/>
                                <w:sz w:val="26"/>
                              </w:rPr>
                              <w:t xml:space="preserve"> </w:t>
                            </w:r>
                            <w:r>
                              <w:rPr>
                                <w:w w:val="95"/>
                                <w:sz w:val="26"/>
                              </w:rPr>
                              <w:t>электронной</w:t>
                            </w:r>
                            <w:r>
                              <w:rPr>
                                <w:w w:val="99"/>
                                <w:sz w:val="26"/>
                              </w:rPr>
                              <w:t xml:space="preserve"> </w:t>
                            </w:r>
                            <w:r>
                              <w:rPr>
                                <w:sz w:val="26"/>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39BFF" id="Надпись 292" o:spid="_x0000_s1034" type="#_x0000_t202" style="position:absolute;left:0;text-align:left;margin-left:326pt;margin-top:-7.85pt;width:240.9pt;height:67.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" filled="f" strokeweight=".58pt">
                <v:textbox inset="0,0,0,0">
                  <w:txbxContent>
                    <w:p w14:paraId="737D0724" w14:textId="77777777" w:rsidR="00A445D2" w:rsidRDefault="00A445D2" w:rsidP="00403711">
                      <w:pPr>
                        <w:spacing w:before="217"/>
                        <w:ind w:left="1701" w:right="1702"/>
                        <w:jc w:val="center"/>
                        <w:rPr>
                          <w:sz w:val="26"/>
                          <w:szCs w:val="26"/>
                        </w:rPr>
                      </w:pPr>
                      <w:r>
                        <w:rPr>
                          <w:sz w:val="26"/>
                        </w:rPr>
                        <w:t>Сведения</w:t>
                      </w:r>
                      <w:r>
                        <w:rPr>
                          <w:spacing w:val="-14"/>
                          <w:sz w:val="26"/>
                        </w:rPr>
                        <w:t xml:space="preserve"> </w:t>
                      </w:r>
                      <w:r>
                        <w:rPr>
                          <w:sz w:val="26"/>
                        </w:rPr>
                        <w:t>об</w:t>
                      </w:r>
                      <w:r>
                        <w:rPr>
                          <w:w w:val="99"/>
                          <w:sz w:val="26"/>
                        </w:rPr>
                        <w:t xml:space="preserve"> </w:t>
                      </w:r>
                      <w:r>
                        <w:rPr>
                          <w:w w:val="95"/>
                          <w:sz w:val="26"/>
                        </w:rPr>
                        <w:t>электронной</w:t>
                      </w:r>
                      <w:r>
                        <w:rPr>
                          <w:w w:val="99"/>
                          <w:sz w:val="26"/>
                        </w:rPr>
                        <w:t xml:space="preserve"> </w:t>
                      </w:r>
                      <w:r>
                        <w:rPr>
                          <w:sz w:val="26"/>
                        </w:rPr>
                        <w:t>подписи</w:t>
                      </w:r>
                    </w:p>
                  </w:txbxContent>
                </v:textbox>
                <w10:wrap anchorx="page"/>
              </v:shape>
            </w:pict>
          </mc:Fallback>
        </mc:AlternateContent>
      </w:r>
      <w:r w:rsidRPr="00917F98">
        <w:rPr>
          <w:i/>
          <w:sz w:val="26"/>
        </w:rPr>
        <w:t>{Ф.И.О.</w:t>
      </w:r>
      <w:r w:rsidRPr="00917F98">
        <w:rPr>
          <w:i/>
          <w:spacing w:val="-23"/>
          <w:sz w:val="26"/>
        </w:rPr>
        <w:t xml:space="preserve"> </w:t>
      </w:r>
      <w:r w:rsidRPr="00917F98">
        <w:rPr>
          <w:i/>
          <w:sz w:val="26"/>
        </w:rPr>
        <w:t>должность</w:t>
      </w:r>
      <w:r w:rsidRPr="00917F98">
        <w:rPr>
          <w:i/>
          <w:spacing w:val="21"/>
          <w:w w:val="99"/>
          <w:sz w:val="26"/>
        </w:rPr>
        <w:t xml:space="preserve"> </w:t>
      </w:r>
      <w:r w:rsidRPr="00917F98">
        <w:rPr>
          <w:i/>
          <w:sz w:val="26"/>
        </w:rPr>
        <w:t>уполномоченного</w:t>
      </w:r>
      <w:r w:rsidRPr="00917F98">
        <w:rPr>
          <w:i/>
          <w:spacing w:val="-35"/>
          <w:sz w:val="26"/>
        </w:rPr>
        <w:t xml:space="preserve"> </w:t>
      </w:r>
      <w:r w:rsidRPr="00917F98">
        <w:rPr>
          <w:i/>
          <w:sz w:val="26"/>
        </w:rPr>
        <w:t>сотрудника}</w:t>
      </w:r>
    </w:p>
    <w:p w14:paraId="3D4FEC35" w14:textId="77777777" w:rsidR="00403711" w:rsidRPr="00917F98" w:rsidRDefault="00403711" w:rsidP="00403711">
      <w:pPr>
        <w:spacing w:line="275" w:lineRule="auto"/>
        <w:ind w:left="5920" w:right="166" w:firstLine="567"/>
        <w:jc w:val="both"/>
        <w:rPr>
          <w:sz w:val="26"/>
          <w:szCs w:val="26"/>
        </w:rPr>
      </w:pPr>
    </w:p>
    <w:p w14:paraId="3E25709D" w14:textId="77777777" w:rsidR="00403711" w:rsidRPr="00917F98" w:rsidRDefault="00403711" w:rsidP="00403711"/>
    <w:p w14:paraId="3D5E1C30" w14:textId="77777777" w:rsidR="00403711" w:rsidRPr="00917F98" w:rsidRDefault="00403711" w:rsidP="00403711">
      <w:pPr>
        <w:ind w:right="-1"/>
        <w:jc w:val="both"/>
        <w:rPr>
          <w:b/>
        </w:rPr>
      </w:pPr>
    </w:p>
    <w:p w14:paraId="03819683" w14:textId="77777777" w:rsidR="00E8657C" w:rsidRPr="00917F98" w:rsidRDefault="00E8657C" w:rsidP="005A7E91">
      <w:pPr>
        <w:pStyle w:val="a4"/>
        <w:kinsoku w:val="0"/>
        <w:overflowPunct w:val="0"/>
        <w:ind w:left="142" w:firstLine="142"/>
        <w:rPr>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69233E3D" w14:textId="77777777" w:rsidTr="00403711">
        <w:trPr>
          <w:trHeight w:val="2202"/>
        </w:trPr>
        <w:tc>
          <w:tcPr>
            <w:tcW w:w="3837" w:type="dxa"/>
            <w:shd w:val="clear" w:color="auto" w:fill="auto"/>
          </w:tcPr>
          <w:p w14:paraId="5325A88A" w14:textId="77777777" w:rsidR="00403711" w:rsidRPr="00917F98" w:rsidRDefault="00403711" w:rsidP="00403711">
            <w:pPr>
              <w:jc w:val="center"/>
              <w:rPr>
                <w:b/>
              </w:rPr>
            </w:pPr>
            <w:r w:rsidRPr="00917F98">
              <w:rPr>
                <w:b/>
              </w:rPr>
              <w:t>Администрация</w:t>
            </w:r>
          </w:p>
          <w:p w14:paraId="66BF9D02" w14:textId="77777777" w:rsidR="00403711" w:rsidRPr="00917F98" w:rsidRDefault="00403711" w:rsidP="00403711">
            <w:pPr>
              <w:jc w:val="center"/>
              <w:rPr>
                <w:b/>
              </w:rPr>
            </w:pPr>
            <w:r w:rsidRPr="00917F98">
              <w:rPr>
                <w:b/>
              </w:rPr>
              <w:t xml:space="preserve">городского поселения </w:t>
            </w:r>
          </w:p>
          <w:p w14:paraId="5FF73EA0" w14:textId="77777777" w:rsidR="00403711" w:rsidRPr="00917F98" w:rsidRDefault="00403711" w:rsidP="00403711">
            <w:pPr>
              <w:jc w:val="center"/>
              <w:rPr>
                <w:b/>
              </w:rPr>
            </w:pPr>
            <w:r w:rsidRPr="00917F98">
              <w:rPr>
                <w:b/>
              </w:rPr>
              <w:t>«Поселок Айхал»</w:t>
            </w:r>
          </w:p>
          <w:p w14:paraId="2B2A655B" w14:textId="77777777" w:rsidR="00403711" w:rsidRPr="00917F98" w:rsidRDefault="00403711" w:rsidP="00403711">
            <w:pPr>
              <w:jc w:val="center"/>
              <w:rPr>
                <w:b/>
              </w:rPr>
            </w:pPr>
            <w:r w:rsidRPr="00917F98">
              <w:rPr>
                <w:b/>
              </w:rPr>
              <w:t>муниципального района</w:t>
            </w:r>
          </w:p>
          <w:p w14:paraId="147F16BF" w14:textId="77777777" w:rsidR="00403711" w:rsidRPr="00917F98" w:rsidRDefault="00403711" w:rsidP="00403711">
            <w:pPr>
              <w:jc w:val="center"/>
              <w:rPr>
                <w:b/>
              </w:rPr>
            </w:pPr>
            <w:r w:rsidRPr="00917F98">
              <w:rPr>
                <w:b/>
              </w:rPr>
              <w:t>«Мирнинский район»</w:t>
            </w:r>
          </w:p>
          <w:p w14:paraId="6A986A30" w14:textId="77777777" w:rsidR="00403711" w:rsidRPr="00917F98" w:rsidRDefault="00403711" w:rsidP="00403711">
            <w:pPr>
              <w:jc w:val="center"/>
              <w:rPr>
                <w:b/>
              </w:rPr>
            </w:pPr>
            <w:r w:rsidRPr="00917F98">
              <w:rPr>
                <w:b/>
              </w:rPr>
              <w:t>Республики Саха (Якутия)</w:t>
            </w:r>
          </w:p>
          <w:p w14:paraId="742E943E" w14:textId="77777777" w:rsidR="00403711" w:rsidRPr="00917F98" w:rsidRDefault="00403711" w:rsidP="00403711">
            <w:pPr>
              <w:rPr>
                <w:b/>
                <w:bCs/>
                <w:kern w:val="32"/>
                <w:position w:val="6"/>
              </w:rPr>
            </w:pPr>
          </w:p>
          <w:p w14:paraId="39FA0270"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473C5C87" w14:textId="77777777" w:rsidR="00403711" w:rsidRPr="00917F98" w:rsidRDefault="00403711" w:rsidP="00403711">
            <w:pPr>
              <w:jc w:val="center"/>
              <w:rPr>
                <w:noProof/>
              </w:rPr>
            </w:pPr>
            <w:r w:rsidRPr="00917F98">
              <w:rPr>
                <w:noProof/>
              </w:rPr>
              <w:drawing>
                <wp:anchor distT="0" distB="0" distL="114300" distR="114300" simplePos="0" relativeHeight="251694080" behindDoc="0" locked="0" layoutInCell="1" allowOverlap="1" wp14:anchorId="471A4DB9" wp14:editId="572491AA">
                  <wp:simplePos x="0" y="0"/>
                  <wp:positionH relativeFrom="column">
                    <wp:posOffset>15240</wp:posOffset>
                  </wp:positionH>
                  <wp:positionV relativeFrom="paragraph">
                    <wp:posOffset>-24765</wp:posOffset>
                  </wp:positionV>
                  <wp:extent cx="838200" cy="822960"/>
                  <wp:effectExtent l="0" t="0" r="0" b="0"/>
                  <wp:wrapNone/>
                  <wp:docPr id="298" name="Рисунок 298"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71B678B6" w14:textId="77777777" w:rsidR="00403711" w:rsidRPr="00917F98" w:rsidRDefault="00403711" w:rsidP="00403711">
            <w:pPr>
              <w:jc w:val="center"/>
            </w:pPr>
          </w:p>
        </w:tc>
        <w:tc>
          <w:tcPr>
            <w:tcW w:w="3960" w:type="dxa"/>
            <w:shd w:val="clear" w:color="auto" w:fill="auto"/>
          </w:tcPr>
          <w:p w14:paraId="0041DDE0" w14:textId="77777777" w:rsidR="00403711" w:rsidRPr="00917F98" w:rsidRDefault="00403711" w:rsidP="00403711">
            <w:pPr>
              <w:jc w:val="center"/>
              <w:rPr>
                <w:b/>
              </w:rPr>
            </w:pPr>
            <w:r w:rsidRPr="00917F98">
              <w:rPr>
                <w:b/>
              </w:rPr>
              <w:t>Саха ϴрɵспүүбүлүкэтин</w:t>
            </w:r>
          </w:p>
          <w:p w14:paraId="79E9824F" w14:textId="77777777" w:rsidR="00403711" w:rsidRPr="00917F98" w:rsidRDefault="00403711" w:rsidP="00403711">
            <w:pPr>
              <w:jc w:val="center"/>
              <w:rPr>
                <w:b/>
              </w:rPr>
            </w:pPr>
            <w:r w:rsidRPr="00917F98">
              <w:rPr>
                <w:b/>
              </w:rPr>
              <w:t xml:space="preserve"> «Мииринэй оройуона» муниципальнай оройуон </w:t>
            </w:r>
          </w:p>
          <w:p w14:paraId="0E3909CA"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3D393A43"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577CF8CD"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7061AFDB" w14:textId="77777777" w:rsidR="00403711" w:rsidRPr="00917F98" w:rsidRDefault="00403711" w:rsidP="00403711">
            <w:pPr>
              <w:rPr>
                <w:b/>
                <w:position w:val="6"/>
                <w:sz w:val="20"/>
                <w:szCs w:val="20"/>
              </w:rPr>
            </w:pPr>
          </w:p>
          <w:p w14:paraId="6EA44729" w14:textId="77777777" w:rsidR="00403711" w:rsidRPr="00917F98" w:rsidRDefault="00403711" w:rsidP="00403711">
            <w:pPr>
              <w:jc w:val="center"/>
              <w:rPr>
                <w:b/>
                <w:sz w:val="32"/>
                <w:szCs w:val="32"/>
              </w:rPr>
            </w:pPr>
            <w:r w:rsidRPr="00917F98">
              <w:rPr>
                <w:b/>
                <w:position w:val="6"/>
                <w:sz w:val="32"/>
                <w:szCs w:val="32"/>
              </w:rPr>
              <w:t>УУРААХ</w:t>
            </w:r>
          </w:p>
          <w:p w14:paraId="2F4AF199" w14:textId="77777777" w:rsidR="00403711" w:rsidRPr="00917F98" w:rsidRDefault="00403711" w:rsidP="00403711">
            <w:pPr>
              <w:jc w:val="center"/>
              <w:rPr>
                <w:b/>
                <w:bCs/>
                <w:kern w:val="32"/>
                <w:position w:val="6"/>
                <w:sz w:val="2"/>
                <w:szCs w:val="2"/>
              </w:rPr>
            </w:pPr>
          </w:p>
        </w:tc>
      </w:tr>
    </w:tbl>
    <w:p w14:paraId="0817AB31" w14:textId="77777777" w:rsidR="00403711" w:rsidRPr="00917F98" w:rsidRDefault="00403711" w:rsidP="00403711">
      <w:pPr>
        <w:ind w:right="-284"/>
      </w:pPr>
    </w:p>
    <w:p w14:paraId="0F0F220A" w14:textId="77777777" w:rsidR="00403711" w:rsidRPr="00917F98" w:rsidRDefault="00403711" w:rsidP="00403711">
      <w:pPr>
        <w:ind w:left="-709" w:right="-284" w:firstLine="709"/>
      </w:pPr>
      <w:r w:rsidRPr="00917F98">
        <w:t>16 апреля 2025г.</w:t>
      </w:r>
      <w:r w:rsidRPr="00917F98">
        <w:tab/>
      </w:r>
      <w:r w:rsidRPr="00917F98">
        <w:tab/>
      </w:r>
      <w:r w:rsidRPr="00917F98">
        <w:tab/>
      </w:r>
      <w:r w:rsidRPr="00917F98">
        <w:tab/>
      </w:r>
      <w:r w:rsidRPr="00917F98">
        <w:tab/>
      </w:r>
      <w:r w:rsidRPr="00917F98">
        <w:tab/>
      </w:r>
      <w:r w:rsidRPr="00917F98">
        <w:tab/>
        <w:t xml:space="preserve">      </w:t>
      </w:r>
      <w:r w:rsidRPr="00917F98">
        <w:tab/>
        <w:t xml:space="preserve">    №254</w:t>
      </w:r>
    </w:p>
    <w:p w14:paraId="529985B1" w14:textId="77777777" w:rsidR="00403711" w:rsidRPr="00917F98" w:rsidRDefault="00403711" w:rsidP="00403711">
      <w:pPr>
        <w:rPr>
          <w:b/>
        </w:rPr>
      </w:pPr>
    </w:p>
    <w:p w14:paraId="66AAA9A5" w14:textId="77777777" w:rsidR="00403711" w:rsidRPr="00917F98" w:rsidRDefault="00403711" w:rsidP="00403711">
      <w:pPr>
        <w:ind w:right="4394"/>
        <w:jc w:val="both"/>
      </w:pPr>
      <w:r w:rsidRPr="00917F98">
        <w:t xml:space="preserve">О внесении изменений в постановление от 23.09.2021 № 372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rPr>
          <w:id w:val="-483315313"/>
          <w:placeholder>
            <w:docPart w:val="15985042FFCD4079A3B2924C77728B1F"/>
          </w:placeholder>
        </w:sdtPr>
        <w:sdtContent>
          <w:sdt>
            <w:sdtPr>
              <w:rPr>
                <w:b/>
              </w:rPr>
              <w:id w:val="-1633155494"/>
              <w:placeholder>
                <w:docPart w:val="19350A32DED44052A3900A7B60AE1816"/>
              </w:placeholder>
            </w:sdtPr>
            <w:sdtContent>
              <w:sdt>
                <w:sdtPr>
                  <w:rPr>
                    <w:b/>
                    <w:color w:val="000000" w:themeColor="text1"/>
                  </w:rPr>
                  <w:id w:val="-217129635"/>
                  <w:placeholder>
                    <w:docPart w:val="C5127D03D30247E0927632F20FEFC60B"/>
                  </w:placeholder>
                </w:sdtPr>
                <w:sdtContent>
                  <w:sdt>
                    <w:sdtPr>
                      <w:rPr>
                        <w:b/>
                        <w:color w:val="000000" w:themeColor="text1"/>
                      </w:rPr>
                      <w:id w:val="-1648589370"/>
                      <w:placeholder>
                        <w:docPart w:val="5A0D8A39978B44A780DBB7C224513DDD"/>
                      </w:placeholder>
                    </w:sdtPr>
                    <w:sdtEndPr>
                      <w:rPr>
                        <w:rFonts w:eastAsia="Calibri"/>
                        <w:b w:val="0"/>
                        <w:color w:val="auto"/>
                      </w:rPr>
                    </w:sdtEndPr>
                    <w:sdtContent>
                      <w:r w:rsidRPr="00917F98">
                        <w:rPr>
                          <w:rFonts w:eastAsia="Calibri"/>
                        </w:rPr>
                        <w:t>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sdtContent>
                  </w:sdt>
                </w:sdtContent>
              </w:sdt>
            </w:sdtContent>
          </w:sdt>
        </w:sdtContent>
      </w:sdt>
      <w:r w:rsidRPr="00917F98">
        <w:t>» (с изменениями и дополнениями)</w:t>
      </w:r>
    </w:p>
    <w:p w14:paraId="3C3B10AF" w14:textId="77777777" w:rsidR="00403711" w:rsidRPr="00917F98" w:rsidRDefault="00403711" w:rsidP="00403711">
      <w:pPr>
        <w:ind w:firstLine="708"/>
        <w:jc w:val="both"/>
      </w:pPr>
      <w:r w:rsidRPr="00917F98">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Уставом городского поселения «Поселок Айхал» муниципального района «Мирнинский район» Республики Саха (Якутия), администрация постановляет:</w:t>
      </w:r>
    </w:p>
    <w:p w14:paraId="40FBD913" w14:textId="77777777" w:rsidR="00403711" w:rsidRPr="00917F98" w:rsidRDefault="00403711" w:rsidP="00403711">
      <w:pPr>
        <w:pStyle w:val="a6"/>
        <w:ind w:firstLine="851"/>
        <w:jc w:val="both"/>
      </w:pPr>
      <w:r w:rsidRPr="00917F98">
        <w:t>1.</w:t>
      </w:r>
      <w:r w:rsidRPr="00917F98">
        <w:rPr>
          <w:szCs w:val="26"/>
        </w:rPr>
        <w:t xml:space="preserve"> Внести в </w:t>
      </w:r>
      <w:r w:rsidRPr="00917F98">
        <w:t xml:space="preserve">постановление от 23.09.2021 № 372 </w:t>
      </w:r>
      <w:r w:rsidRPr="00917F98">
        <w:rPr>
          <w:rFonts w:eastAsia="Calibri"/>
        </w:rPr>
        <w:t xml:space="preserve">«Об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(с изменениями и дополнениями) </w:t>
      </w:r>
      <w:sdt>
        <w:sdtPr>
          <w:rPr>
            <w:b/>
          </w:rPr>
          <w:id w:val="2133506678"/>
          <w:placeholder>
            <w:docPart w:val="11BB6782906547F9B3AC006442BAED0C"/>
          </w:placeholder>
        </w:sdtPr>
        <w:sdtContent>
          <w:sdt>
            <w:sdtPr>
              <w:rPr>
                <w:b/>
              </w:rPr>
              <w:id w:val="-1494878374"/>
              <w:placeholder>
                <w:docPart w:val="1354F9E4FFCA4FB4A43621F91C759365"/>
              </w:placeholder>
            </w:sdtPr>
            <w:sdtContent>
              <w:sdt>
                <w:sdtPr>
                  <w:rPr>
                    <w:b/>
                    <w:color w:val="000000" w:themeColor="text1"/>
                  </w:rPr>
                  <w:id w:val="-1676256323"/>
                  <w:placeholder>
                    <w:docPart w:val="DC24BD93C4CC42CF99F7F477866DF1DD"/>
                  </w:placeholder>
                </w:sdtPr>
                <w:sdtContent>
                  <w:r w:rsidRPr="00917F98">
                    <w:rPr>
                      <w:rFonts w:eastAsia="Calibri"/>
                    </w:rPr>
                    <w:t xml:space="preserve">следующие изменения: </w:t>
                  </w:r>
                </w:sdtContent>
              </w:sdt>
            </w:sdtContent>
          </w:sdt>
        </w:sdtContent>
      </w:sdt>
    </w:p>
    <w:p w14:paraId="18C37D08" w14:textId="77777777" w:rsidR="00403711" w:rsidRPr="00917F98" w:rsidRDefault="00403711" w:rsidP="00403711">
      <w:pPr>
        <w:ind w:right="-1" w:firstLine="708"/>
        <w:jc w:val="both"/>
      </w:pPr>
      <w:r w:rsidRPr="00917F98">
        <w:lastRenderedPageBreak/>
        <w:t>1.1.Слова «МО «Поселок Айхал» заменить на слова «ГП «Поселок Айхал»:</w:t>
      </w:r>
    </w:p>
    <w:p w14:paraId="1EA04831" w14:textId="77777777" w:rsidR="00403711" w:rsidRPr="00917F98" w:rsidRDefault="00403711" w:rsidP="00403711">
      <w:pPr>
        <w:ind w:right="-1" w:firstLine="708"/>
        <w:jc w:val="both"/>
      </w:pPr>
      <w:r w:rsidRPr="00917F98">
        <w:t>-в Приложение к постановлению администрации МО «Поселок Айхал» от 23.09.2021 №372</w:t>
      </w:r>
    </w:p>
    <w:p w14:paraId="05FE40B1" w14:textId="77777777" w:rsidR="00403711" w:rsidRPr="00917F98" w:rsidRDefault="00403711" w:rsidP="00403711">
      <w:pPr>
        <w:ind w:right="-1" w:firstLine="708"/>
        <w:jc w:val="both"/>
      </w:pPr>
      <w:r w:rsidRPr="00917F98">
        <w:t>-в подпункте 1.3. пункта 1.3. «Требования к порядку информирования о предоставлении муниципальной услуги»</w:t>
      </w:r>
    </w:p>
    <w:p w14:paraId="06048552" w14:textId="77777777" w:rsidR="00403711" w:rsidRPr="00917F98" w:rsidRDefault="00403711" w:rsidP="00403711">
      <w:pPr>
        <w:ind w:right="-1" w:firstLine="708"/>
        <w:jc w:val="both"/>
        <w:rPr>
          <w:lang w:eastAsia="ar-SA"/>
        </w:rPr>
      </w:pPr>
      <w:r w:rsidRPr="00917F98">
        <w:rPr>
          <w:lang w:eastAsia="ar-SA"/>
        </w:rPr>
        <w:t>1.2. В абзаце втором подпункта 2.6.9. пункта 2.6 слова «до 01.01.2025» заменит на слова «до 01.01.2027».</w:t>
      </w:r>
    </w:p>
    <w:p w14:paraId="767B450C" w14:textId="77777777" w:rsidR="00403711" w:rsidRPr="00917F98" w:rsidRDefault="00403711" w:rsidP="00403711">
      <w:pPr>
        <w:ind w:right="-1" w:firstLine="708"/>
        <w:jc w:val="both"/>
      </w:pPr>
      <w:r w:rsidRPr="00917F98">
        <w:t xml:space="preserve"> 2. Опубликовать (обнародовать) настоящее постановление в информационном бюллетене «Вестник Айхала» и разместить на официальном сайте Администрации ГП «Поселок Айхал» (</w:t>
      </w:r>
      <w:hyperlink r:id="rId171" w:history="1">
        <w:r w:rsidRPr="00917F98">
          <w:t>www.мо-айхал.рф</w:t>
        </w:r>
      </w:hyperlink>
      <w:r w:rsidRPr="00917F98">
        <w:t>).</w:t>
      </w:r>
    </w:p>
    <w:p w14:paraId="7214C848" w14:textId="77777777" w:rsidR="00403711" w:rsidRPr="00917F98" w:rsidRDefault="00403711" w:rsidP="00403711">
      <w:pPr>
        <w:tabs>
          <w:tab w:val="right" w:pos="7920"/>
        </w:tabs>
        <w:spacing w:line="276" w:lineRule="auto"/>
        <w:ind w:firstLine="567"/>
        <w:jc w:val="both"/>
      </w:pPr>
      <w:r w:rsidRPr="00917F98">
        <w:t xml:space="preserve">3. </w:t>
      </w:r>
      <w:r w:rsidRPr="00917F98">
        <w:tab/>
        <w:t>Контроль над исполнением настоящего постановления возложить на Главу посёлка.</w:t>
      </w:r>
    </w:p>
    <w:p w14:paraId="225453CA" w14:textId="77777777" w:rsidR="00403711" w:rsidRPr="00917F98" w:rsidRDefault="00403711" w:rsidP="00403711">
      <w:pPr>
        <w:tabs>
          <w:tab w:val="right" w:pos="7920"/>
        </w:tabs>
        <w:spacing w:line="276" w:lineRule="auto"/>
        <w:ind w:right="-340"/>
        <w:jc w:val="both"/>
        <w:rPr>
          <w:sz w:val="28"/>
          <w:szCs w:val="28"/>
        </w:rPr>
      </w:pPr>
    </w:p>
    <w:p w14:paraId="181F39F0" w14:textId="77777777" w:rsidR="00403711" w:rsidRPr="00917F98" w:rsidRDefault="00403711" w:rsidP="00403711">
      <w:pPr>
        <w:tabs>
          <w:tab w:val="right" w:pos="7920"/>
        </w:tabs>
        <w:spacing w:line="276" w:lineRule="auto"/>
        <w:ind w:right="-340"/>
        <w:jc w:val="both"/>
        <w:rPr>
          <w:b/>
        </w:rPr>
      </w:pPr>
      <w:r w:rsidRPr="00917F98">
        <w:rPr>
          <w:b/>
        </w:rPr>
        <w:t>Исполняющий обязанности</w:t>
      </w:r>
    </w:p>
    <w:p w14:paraId="00FE5F98" w14:textId="77777777" w:rsidR="00403711" w:rsidRPr="00917F98" w:rsidRDefault="00403711" w:rsidP="00403711">
      <w:pPr>
        <w:ind w:right="-1"/>
        <w:jc w:val="both"/>
        <w:rPr>
          <w:b/>
        </w:rPr>
      </w:pPr>
      <w:r w:rsidRPr="00917F98">
        <w:rPr>
          <w:b/>
        </w:rPr>
        <w:t>Главы поселка</w:t>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t>Е.В. Лачинова</w:t>
      </w:r>
    </w:p>
    <w:p w14:paraId="39A5EE8F" w14:textId="77777777" w:rsidR="00403711" w:rsidRPr="00917F98" w:rsidRDefault="00403711" w:rsidP="00403711">
      <w:pPr>
        <w:ind w:right="-1"/>
        <w:jc w:val="both"/>
        <w:rPr>
          <w:b/>
        </w:rPr>
      </w:pPr>
    </w:p>
    <w:p w14:paraId="2DBDC176" w14:textId="77777777" w:rsidR="00403711" w:rsidRPr="00917F98" w:rsidRDefault="00403711" w:rsidP="00403711">
      <w:pPr>
        <w:ind w:right="-1"/>
        <w:jc w:val="both"/>
        <w:rPr>
          <w:b/>
        </w:rPr>
      </w:pPr>
    </w:p>
    <w:p w14:paraId="63B3A52E" w14:textId="77777777" w:rsidR="00403711" w:rsidRPr="00917F98" w:rsidRDefault="00403711" w:rsidP="00403711">
      <w:pPr>
        <w:ind w:right="-1"/>
        <w:jc w:val="both"/>
        <w:rPr>
          <w:b/>
        </w:rPr>
      </w:pPr>
    </w:p>
    <w:p w14:paraId="7DD4C354" w14:textId="77777777" w:rsidR="00403711" w:rsidRPr="00917F98" w:rsidRDefault="00403711" w:rsidP="00403711"/>
    <w:p w14:paraId="665663C0" w14:textId="77777777" w:rsidR="00403711" w:rsidRPr="00917F98" w:rsidRDefault="00403711" w:rsidP="00403711"/>
    <w:p w14:paraId="1B3DAEDE" w14:textId="77777777" w:rsidR="00403711" w:rsidRPr="00917F98" w:rsidRDefault="00403711" w:rsidP="00403711"/>
    <w:p w14:paraId="286A46A1" w14:textId="77777777" w:rsidR="00403711" w:rsidRPr="00917F98" w:rsidRDefault="00403711" w:rsidP="00403711">
      <w:pPr>
        <w:tabs>
          <w:tab w:val="left" w:pos="5940"/>
        </w:tabs>
        <w:spacing w:line="276" w:lineRule="auto"/>
        <w:jc w:val="right"/>
      </w:pPr>
      <w:r w:rsidRPr="00917F98">
        <w:rPr>
          <w:b/>
          <w:sz w:val="28"/>
          <w:szCs w:val="28"/>
        </w:rPr>
        <w:tab/>
        <w:t xml:space="preserve">                            </w:t>
      </w:r>
      <w:r w:rsidRPr="00917F98">
        <w:t>приложение</w:t>
      </w:r>
    </w:p>
    <w:p w14:paraId="10244903" w14:textId="77777777" w:rsidR="00403711" w:rsidRPr="00917F98" w:rsidRDefault="00403711" w:rsidP="00403711">
      <w:pPr>
        <w:tabs>
          <w:tab w:val="left" w:pos="5940"/>
        </w:tabs>
        <w:spacing w:line="276" w:lineRule="auto"/>
        <w:jc w:val="right"/>
      </w:pPr>
      <w:r w:rsidRPr="00917F98">
        <w:t xml:space="preserve">                                                                                               к Постановлению администрации</w:t>
      </w:r>
    </w:p>
    <w:p w14:paraId="5B11A63F" w14:textId="77777777" w:rsidR="00403711" w:rsidRPr="00917F98" w:rsidRDefault="00403711" w:rsidP="00403711">
      <w:pPr>
        <w:tabs>
          <w:tab w:val="left" w:pos="5940"/>
        </w:tabs>
        <w:spacing w:line="276" w:lineRule="auto"/>
        <w:jc w:val="right"/>
      </w:pPr>
      <w:r w:rsidRPr="00917F98">
        <w:t xml:space="preserve">                                                                                                                   ГП «Посёлок Айхал»</w:t>
      </w:r>
    </w:p>
    <w:p w14:paraId="4F239487" w14:textId="77777777" w:rsidR="00403711" w:rsidRPr="00917F98" w:rsidRDefault="00403711" w:rsidP="00403711">
      <w:pPr>
        <w:tabs>
          <w:tab w:val="left" w:pos="5940"/>
        </w:tabs>
        <w:spacing w:line="276" w:lineRule="auto"/>
        <w:jc w:val="right"/>
      </w:pPr>
      <w:r w:rsidRPr="00917F98">
        <w:t xml:space="preserve">                                                                                                                       от 23.09.2021 №372</w:t>
      </w:r>
    </w:p>
    <w:p w14:paraId="2305F07D" w14:textId="77777777" w:rsidR="00403711" w:rsidRPr="00917F98" w:rsidRDefault="00403711" w:rsidP="00403711">
      <w:pPr>
        <w:tabs>
          <w:tab w:val="left" w:pos="5940"/>
        </w:tabs>
        <w:spacing w:line="276" w:lineRule="auto"/>
        <w:jc w:val="right"/>
      </w:pPr>
      <w:r w:rsidRPr="00917F98">
        <w:t>в редакции постановления от 11.05.2022 № 213</w:t>
      </w:r>
    </w:p>
    <w:p w14:paraId="35E79F09" w14:textId="77777777" w:rsidR="00403711" w:rsidRPr="00917F98" w:rsidRDefault="00403711" w:rsidP="00403711">
      <w:pPr>
        <w:tabs>
          <w:tab w:val="left" w:pos="7560"/>
        </w:tabs>
        <w:spacing w:line="276" w:lineRule="auto"/>
      </w:pPr>
      <w:r w:rsidRPr="00917F98">
        <w:rPr>
          <w:b/>
          <w:sz w:val="28"/>
          <w:szCs w:val="28"/>
        </w:rPr>
        <w:tab/>
      </w:r>
      <w:r w:rsidRPr="00917F98">
        <w:t>от26.07.2023№410</w:t>
      </w:r>
    </w:p>
    <w:p w14:paraId="11CCFBE2" w14:textId="77777777" w:rsidR="00403711" w:rsidRPr="00917F98" w:rsidRDefault="00403711" w:rsidP="00403711">
      <w:pPr>
        <w:tabs>
          <w:tab w:val="left" w:pos="7560"/>
        </w:tabs>
        <w:spacing w:line="276" w:lineRule="auto"/>
      </w:pPr>
      <w:r w:rsidRPr="00917F98">
        <w:tab/>
        <w:t>от16.04.2025№254</w:t>
      </w:r>
    </w:p>
    <w:p w14:paraId="7FE7B7E2" w14:textId="77777777" w:rsidR="00403711" w:rsidRPr="00917F98" w:rsidRDefault="00403711" w:rsidP="00403711">
      <w:pPr>
        <w:tabs>
          <w:tab w:val="right" w:pos="7920"/>
        </w:tabs>
        <w:spacing w:line="276" w:lineRule="auto"/>
        <w:rPr>
          <w:b/>
          <w:sz w:val="28"/>
          <w:szCs w:val="28"/>
        </w:rPr>
      </w:pPr>
    </w:p>
    <w:p w14:paraId="77864E70" w14:textId="77777777" w:rsidR="00403711" w:rsidRPr="00917F98" w:rsidRDefault="00403711" w:rsidP="00403711">
      <w:pPr>
        <w:ind w:firstLine="426"/>
        <w:jc w:val="center"/>
        <w:rPr>
          <w:b/>
        </w:rPr>
      </w:pPr>
      <w:r w:rsidRPr="00917F98">
        <w:rPr>
          <w:b/>
        </w:rPr>
        <w:t xml:space="preserve">Административный регламент </w:t>
      </w:r>
    </w:p>
    <w:p w14:paraId="767C09E8" w14:textId="77777777" w:rsidR="00403711" w:rsidRPr="00917F98" w:rsidRDefault="00403711" w:rsidP="00403711">
      <w:pPr>
        <w:ind w:firstLine="709"/>
        <w:jc w:val="center"/>
        <w:rPr>
          <w:b/>
        </w:rPr>
      </w:pPr>
      <w:r w:rsidRPr="00917F98">
        <w:rPr>
          <w:b/>
        </w:rPr>
        <w:t>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w:t>
      </w:r>
    </w:p>
    <w:p w14:paraId="0F9506CA" w14:textId="77777777" w:rsidR="00403711" w:rsidRPr="00917F98" w:rsidRDefault="00403711" w:rsidP="00403711">
      <w:pPr>
        <w:tabs>
          <w:tab w:val="center" w:pos="5031"/>
          <w:tab w:val="left" w:pos="8490"/>
        </w:tabs>
        <w:ind w:firstLine="709"/>
        <w:rPr>
          <w:b/>
        </w:rPr>
      </w:pPr>
      <w:r w:rsidRPr="00917F98">
        <w:rPr>
          <w:b/>
        </w:rPr>
        <w:tab/>
      </w:r>
    </w:p>
    <w:p w14:paraId="63323073" w14:textId="77777777" w:rsidR="00403711" w:rsidRPr="00917F98" w:rsidRDefault="00403711" w:rsidP="00403711">
      <w:pPr>
        <w:rPr>
          <w:rFonts w:eastAsiaTheme="minorHAnsi"/>
          <w:lang w:eastAsia="en-US"/>
        </w:rPr>
      </w:pPr>
    </w:p>
    <w:p w14:paraId="1779870B" w14:textId="77777777" w:rsidR="00403711" w:rsidRPr="00917F98" w:rsidRDefault="00403711" w:rsidP="00403711">
      <w:pPr>
        <w:jc w:val="center"/>
        <w:outlineLvl w:val="1"/>
        <w:rPr>
          <w:rFonts w:eastAsiaTheme="minorHAnsi"/>
          <w:b/>
          <w:lang w:eastAsia="en-US"/>
        </w:rPr>
      </w:pPr>
      <w:r w:rsidRPr="00917F98">
        <w:rPr>
          <w:rFonts w:eastAsiaTheme="minorHAnsi"/>
          <w:b/>
          <w:lang w:eastAsia="en-US"/>
        </w:rPr>
        <w:t>I. ОБЩИЕ ПОЛОЖЕНИЯ</w:t>
      </w:r>
    </w:p>
    <w:p w14:paraId="2C3E6D9D" w14:textId="77777777" w:rsidR="00403711" w:rsidRPr="00917F98" w:rsidRDefault="00403711" w:rsidP="00403711">
      <w:pPr>
        <w:rPr>
          <w:rFonts w:eastAsiaTheme="minorHAnsi"/>
          <w:lang w:eastAsia="en-US"/>
        </w:rPr>
      </w:pPr>
    </w:p>
    <w:p w14:paraId="71FFF7D9" w14:textId="77777777" w:rsidR="00403711" w:rsidRPr="00917F98" w:rsidRDefault="00403711" w:rsidP="0025545D">
      <w:pPr>
        <w:numPr>
          <w:ilvl w:val="1"/>
          <w:numId w:val="207"/>
        </w:numPr>
        <w:adjustRightInd/>
        <w:jc w:val="center"/>
        <w:outlineLvl w:val="2"/>
        <w:rPr>
          <w:rFonts w:eastAsiaTheme="minorHAnsi"/>
          <w:b/>
          <w:lang w:eastAsia="en-US"/>
        </w:rPr>
      </w:pPr>
      <w:r w:rsidRPr="00917F98">
        <w:rPr>
          <w:rFonts w:eastAsiaTheme="minorHAnsi"/>
          <w:b/>
          <w:lang w:eastAsia="en-US"/>
        </w:rPr>
        <w:t>Предмет регулирования</w:t>
      </w:r>
    </w:p>
    <w:p w14:paraId="03D43B8B" w14:textId="77777777" w:rsidR="00403711" w:rsidRPr="00917F98" w:rsidRDefault="00403711" w:rsidP="00403711">
      <w:pPr>
        <w:rPr>
          <w:rFonts w:eastAsiaTheme="minorHAnsi"/>
          <w:lang w:eastAsia="en-US"/>
        </w:rPr>
      </w:pPr>
    </w:p>
    <w:p w14:paraId="7FFCF2C6" w14:textId="77777777" w:rsidR="00403711" w:rsidRPr="00917F98" w:rsidRDefault="00403711" w:rsidP="00403711">
      <w:pPr>
        <w:ind w:firstLine="709"/>
        <w:jc w:val="both"/>
      </w:pPr>
      <w:r w:rsidRPr="00917F98">
        <w:t xml:space="preserve">1.1. Административный регламент предоставления муниципальной услуги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(далее - административный регламент, муниципальная услуга) разработан в соответствии с Федеральным законом от 27.07.2010 №210-ФЗ "Об организации предоставления государственных и муниципальных услуг", в целях повышения качества и доступности муниципальной  услуги, создания комфортных условий для участников правоотношений, возникающих в процессе предоставления муниципальной услуги, и определяет сроки, последовательность административных процедур и административных </w:t>
      </w:r>
      <w:r w:rsidRPr="00917F98">
        <w:lastRenderedPageBreak/>
        <w:t>действий. Предметом регулирования настоящего административного регламента является предоставление муниципальной услуги по выдаче разрешения на использование земельных участков и размещение объектов.</w:t>
      </w:r>
    </w:p>
    <w:p w14:paraId="25FA8760" w14:textId="77777777" w:rsidR="00403711" w:rsidRPr="00917F98" w:rsidRDefault="00403711" w:rsidP="00403711">
      <w:pPr>
        <w:jc w:val="center"/>
        <w:outlineLvl w:val="2"/>
        <w:rPr>
          <w:rFonts w:eastAsiaTheme="minorHAnsi"/>
          <w:lang w:eastAsia="en-US"/>
        </w:rPr>
      </w:pPr>
    </w:p>
    <w:p w14:paraId="172821A7" w14:textId="77777777" w:rsidR="00403711" w:rsidRPr="00917F98" w:rsidRDefault="00403711" w:rsidP="0025545D">
      <w:pPr>
        <w:numPr>
          <w:ilvl w:val="1"/>
          <w:numId w:val="207"/>
        </w:numPr>
        <w:adjustRightInd/>
        <w:jc w:val="center"/>
        <w:outlineLvl w:val="2"/>
        <w:rPr>
          <w:rFonts w:eastAsiaTheme="minorHAnsi"/>
          <w:b/>
          <w:lang w:eastAsia="en-US"/>
        </w:rPr>
      </w:pPr>
      <w:r w:rsidRPr="00917F98">
        <w:rPr>
          <w:rFonts w:eastAsiaTheme="minorHAnsi"/>
          <w:b/>
          <w:lang w:eastAsia="en-US"/>
        </w:rPr>
        <w:t>Круг заявителей</w:t>
      </w:r>
    </w:p>
    <w:p w14:paraId="799FCAD9" w14:textId="77777777" w:rsidR="00403711" w:rsidRPr="00917F98" w:rsidRDefault="00403711" w:rsidP="00403711">
      <w:pPr>
        <w:rPr>
          <w:rFonts w:eastAsiaTheme="minorHAnsi"/>
          <w:lang w:eastAsia="en-US"/>
        </w:rPr>
      </w:pPr>
    </w:p>
    <w:p w14:paraId="0235D61B" w14:textId="77777777" w:rsidR="00403711" w:rsidRPr="00917F98" w:rsidRDefault="00403711" w:rsidP="00403711">
      <w:pPr>
        <w:ind w:firstLine="540"/>
        <w:jc w:val="both"/>
        <w:rPr>
          <w:rFonts w:eastAsia="Calibri"/>
          <w:lang w:eastAsia="en-US"/>
        </w:rPr>
      </w:pPr>
      <w:bookmarkStart w:id="49" w:name="P47"/>
      <w:bookmarkEnd w:id="49"/>
      <w:r w:rsidRPr="00917F98">
        <w:rPr>
          <w:rFonts w:eastAsiaTheme="minorHAnsi"/>
          <w:lang w:eastAsia="en-US"/>
        </w:rPr>
        <w:t>1.2.1. Получателями (далее – заявители) муниципальной услуги являются ф</w:t>
      </w:r>
      <w:r w:rsidRPr="00917F98">
        <w:rPr>
          <w:rFonts w:eastAsia="Calibri"/>
          <w:lang w:eastAsia="en-US"/>
        </w:rPr>
        <w:t>изические лица, юридические лица и индивидуальные предприниматели обратившиеся для получения разрешения на использование земель или получения разрешения на размещение объектов по следующим основаниям:</w:t>
      </w:r>
    </w:p>
    <w:p w14:paraId="6663733E" w14:textId="77777777" w:rsidR="00403711" w:rsidRPr="00917F98" w:rsidRDefault="00403711" w:rsidP="00403711">
      <w:pPr>
        <w:ind w:firstLine="540"/>
        <w:jc w:val="both"/>
        <w:rPr>
          <w:rFonts w:eastAsia="Calibri"/>
          <w:lang w:eastAsia="en-US"/>
        </w:rPr>
      </w:pPr>
      <w:r w:rsidRPr="00917F98">
        <w:rPr>
          <w:rFonts w:eastAsia="Calibri"/>
          <w:lang w:eastAsia="en-US"/>
        </w:rPr>
        <w:t>1) Проведение инженерных изысканий либо капитального или текущего ремонта линейного объекта на срок не более одного года;</w:t>
      </w:r>
    </w:p>
    <w:p w14:paraId="1048FC87" w14:textId="77777777" w:rsidR="00403711" w:rsidRPr="00917F98" w:rsidRDefault="00403711" w:rsidP="00403711">
      <w:pPr>
        <w:ind w:firstLine="540"/>
        <w:jc w:val="both"/>
        <w:rPr>
          <w:rFonts w:eastAsia="Calibri"/>
          <w:lang w:eastAsia="en-US"/>
        </w:rPr>
      </w:pPr>
      <w:r w:rsidRPr="00917F98">
        <w:rPr>
          <w:rFonts w:eastAsia="Calibri"/>
          <w:lang w:eastAsia="en-US"/>
        </w:rPr>
        <w:t>2) Строительства временных или </w:t>
      </w:r>
      <w:hyperlink r:id="rId172" w:anchor="dst100005" w:history="1">
        <w:r w:rsidRPr="00917F98">
          <w:rPr>
            <w:rFonts w:eastAsia="Calibri"/>
            <w:sz w:val="20"/>
            <w:szCs w:val="20"/>
            <w:u w:val="single"/>
            <w:lang w:eastAsia="en-US"/>
          </w:rPr>
          <w:t>вспомогательных</w:t>
        </w:r>
      </w:hyperlink>
      <w:r w:rsidRPr="00917F98">
        <w:rPr>
          <w:rFonts w:eastAsia="Calibri"/>
          <w:lang w:eastAsia="en-US"/>
        </w:rPr>
        <w:t>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5B0C79D8" w14:textId="77777777" w:rsidR="00403711" w:rsidRPr="00917F98" w:rsidRDefault="00403711" w:rsidP="00403711">
      <w:pPr>
        <w:ind w:firstLine="540"/>
        <w:jc w:val="both"/>
        <w:rPr>
          <w:rFonts w:eastAsia="Calibri"/>
          <w:lang w:eastAsia="en-US"/>
        </w:rPr>
      </w:pPr>
      <w:r w:rsidRPr="00917F98">
        <w:rPr>
          <w:rFonts w:eastAsia="Calibri"/>
          <w:lang w:eastAsia="en-US"/>
        </w:rPr>
        <w:t>3) Осуществления геологического изучения недр на срок действия соответствующей лицензии;</w:t>
      </w:r>
    </w:p>
    <w:p w14:paraId="08AB3328" w14:textId="77777777" w:rsidR="00403711" w:rsidRPr="00917F98" w:rsidRDefault="00403711" w:rsidP="00403711">
      <w:pPr>
        <w:ind w:firstLine="540"/>
        <w:jc w:val="both"/>
        <w:rPr>
          <w:rFonts w:eastAsia="Calibri"/>
          <w:lang w:eastAsia="en-US"/>
        </w:rPr>
      </w:pPr>
      <w:r w:rsidRPr="00917F98">
        <w:rPr>
          <w:rFonts w:eastAsia="Calibri"/>
          <w:lang w:eastAsia="en-US"/>
        </w:rPr>
        <w:t>4) Сохранения и развития традиционных образа жизни, хозяйственной деятельности и промыслов коренных малочисленных </w:t>
      </w:r>
      <w:hyperlink r:id="rId173" w:anchor="dst100006" w:history="1">
        <w:r w:rsidRPr="00917F98">
          <w:rPr>
            <w:rFonts w:eastAsia="Calibri"/>
            <w:sz w:val="20"/>
            <w:szCs w:val="20"/>
            <w:u w:val="single"/>
            <w:lang w:eastAsia="en-US"/>
          </w:rPr>
          <w:t>народов</w:t>
        </w:r>
      </w:hyperlink>
      <w:r w:rsidRPr="00917F98">
        <w:rPr>
          <w:rFonts w:eastAsia="Calibri"/>
          <w:lang w:eastAsia="en-US"/>
        </w:rPr>
        <w:t> Севера, Сибири и Дальнего Востока Российской Федерации в </w:t>
      </w:r>
      <w:hyperlink r:id="rId174" w:anchor="dst100008" w:history="1">
        <w:r w:rsidRPr="00917F98">
          <w:rPr>
            <w:rFonts w:eastAsia="Calibri"/>
            <w:sz w:val="20"/>
            <w:szCs w:val="20"/>
            <w:u w:val="single"/>
            <w:lang w:eastAsia="en-US"/>
          </w:rPr>
          <w:t>местах</w:t>
        </w:r>
      </w:hyperlink>
      <w:r w:rsidRPr="00917F98">
        <w:rPr>
          <w:rFonts w:eastAsia="Calibri"/>
          <w:lang w:eastAsia="en-US"/>
        </w:rPr>
        <w:t>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bookmarkStart w:id="50" w:name="P48"/>
      <w:bookmarkEnd w:id="50"/>
    </w:p>
    <w:p w14:paraId="2AD63749" w14:textId="77777777" w:rsidR="00403711" w:rsidRPr="00917F98" w:rsidRDefault="00403711" w:rsidP="00403711">
      <w:pPr>
        <w:ind w:firstLine="540"/>
        <w:jc w:val="both"/>
        <w:rPr>
          <w:rFonts w:eastAsia="Calibri"/>
          <w:lang w:eastAsia="en-US"/>
        </w:rPr>
      </w:pPr>
      <w:r w:rsidRPr="00917F98">
        <w:rPr>
          <w:rFonts w:eastAsia="Calibri"/>
          <w:lang w:eastAsia="en-US"/>
        </w:rPr>
        <w:t>5)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14:paraId="7713B65F" w14:textId="77777777" w:rsidR="00403711" w:rsidRPr="00917F98" w:rsidRDefault="00403711" w:rsidP="00403711">
      <w:pPr>
        <w:ind w:firstLine="540"/>
        <w:jc w:val="both"/>
        <w:rPr>
          <w:rFonts w:eastAsia="Calibri"/>
          <w:lang w:eastAsia="en-US"/>
        </w:rPr>
      </w:pPr>
      <w:r w:rsidRPr="00917F98">
        <w:rPr>
          <w:rFonts w:eastAsia="Calibri"/>
          <w:lang w:eastAsia="en-US"/>
        </w:rPr>
        <w:t>6) Размещение объектов, для которых не требуется получение разрешения на строительство.</w:t>
      </w:r>
    </w:p>
    <w:p w14:paraId="4A4845F5" w14:textId="77777777" w:rsidR="00403711" w:rsidRPr="00917F98" w:rsidRDefault="00403711" w:rsidP="00403711">
      <w:pPr>
        <w:ind w:firstLine="540"/>
        <w:jc w:val="both"/>
        <w:rPr>
          <w:rFonts w:eastAsiaTheme="minorHAnsi"/>
          <w:lang w:eastAsia="en-US"/>
        </w:rPr>
      </w:pPr>
      <w:r w:rsidRPr="00917F98">
        <w:rPr>
          <w:rFonts w:eastAsiaTheme="minorHAnsi"/>
          <w:lang w:eastAsia="en-US"/>
        </w:rPr>
        <w:t>1.2.2. 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51B0B420" w14:textId="77777777" w:rsidR="00403711" w:rsidRPr="00917F98" w:rsidRDefault="00403711" w:rsidP="00403711">
      <w:pPr>
        <w:rPr>
          <w:rFonts w:eastAsiaTheme="minorHAnsi"/>
          <w:lang w:eastAsia="en-US"/>
        </w:rPr>
      </w:pPr>
    </w:p>
    <w:p w14:paraId="02FB0D97" w14:textId="77777777" w:rsidR="00403711" w:rsidRPr="00917F98" w:rsidRDefault="00403711" w:rsidP="0025545D">
      <w:pPr>
        <w:numPr>
          <w:ilvl w:val="1"/>
          <w:numId w:val="207"/>
        </w:numPr>
        <w:adjustRightInd/>
        <w:jc w:val="center"/>
        <w:outlineLvl w:val="2"/>
        <w:rPr>
          <w:rFonts w:eastAsiaTheme="minorHAnsi"/>
          <w:b/>
          <w:lang w:eastAsia="en-US"/>
        </w:rPr>
      </w:pPr>
      <w:r w:rsidRPr="00917F98">
        <w:rPr>
          <w:rFonts w:eastAsiaTheme="minorHAnsi"/>
          <w:b/>
          <w:lang w:eastAsia="en-US"/>
        </w:rPr>
        <w:t>Требования к порядку информирования</w:t>
      </w:r>
    </w:p>
    <w:p w14:paraId="744504C9" w14:textId="77777777" w:rsidR="00403711" w:rsidRPr="00917F98" w:rsidRDefault="00403711" w:rsidP="00403711">
      <w:pPr>
        <w:jc w:val="center"/>
        <w:rPr>
          <w:rFonts w:eastAsiaTheme="minorHAnsi"/>
          <w:b/>
          <w:lang w:eastAsia="en-US"/>
        </w:rPr>
      </w:pPr>
      <w:r w:rsidRPr="00917F98">
        <w:rPr>
          <w:rFonts w:eastAsiaTheme="minorHAnsi"/>
          <w:b/>
          <w:lang w:eastAsia="en-US"/>
        </w:rPr>
        <w:t>о предоставлении муниципальной услуги</w:t>
      </w:r>
    </w:p>
    <w:p w14:paraId="16D5964D" w14:textId="77777777" w:rsidR="00403711" w:rsidRPr="00917F98" w:rsidRDefault="00403711" w:rsidP="00403711">
      <w:pPr>
        <w:rPr>
          <w:rFonts w:eastAsiaTheme="minorHAnsi"/>
          <w:lang w:eastAsia="en-US"/>
        </w:rPr>
      </w:pPr>
    </w:p>
    <w:p w14:paraId="1AF3B528" w14:textId="77777777" w:rsidR="00403711" w:rsidRPr="00917F98" w:rsidRDefault="00403711" w:rsidP="00403711">
      <w:pPr>
        <w:ind w:firstLine="709"/>
        <w:jc w:val="both"/>
        <w:rPr>
          <w:i/>
          <w:szCs w:val="28"/>
        </w:rPr>
      </w:pPr>
      <w:bookmarkStart w:id="51" w:name="P53"/>
      <w:bookmarkEnd w:id="51"/>
      <w:r w:rsidRPr="00917F98">
        <w:rPr>
          <w:szCs w:val="28"/>
        </w:rPr>
        <w:t>1.3. Местонахождение Администрации ГП «Посёлок Айхал» (далее - Администрация):</w:t>
      </w:r>
      <w:r w:rsidRPr="00917F98">
        <w:rPr>
          <w:i/>
          <w:szCs w:val="28"/>
        </w:rPr>
        <w:t xml:space="preserve"> Российская Федерация, Республика Саха (Якутия) Мирнинский район, пгт. Айхал, ул. Юбилейная 7А </w:t>
      </w:r>
      <w:proofErr w:type="gramStart"/>
      <w:r w:rsidRPr="00917F98">
        <w:rPr>
          <w:i/>
          <w:szCs w:val="28"/>
        </w:rPr>
        <w:t>( в</w:t>
      </w:r>
      <w:proofErr w:type="gramEnd"/>
      <w:r w:rsidRPr="00917F98">
        <w:rPr>
          <w:i/>
          <w:szCs w:val="28"/>
        </w:rPr>
        <w:t xml:space="preserve"> редакции постановления  от 16.04.2025 №254)</w:t>
      </w:r>
    </w:p>
    <w:p w14:paraId="12798751" w14:textId="77777777" w:rsidR="00403711" w:rsidRPr="00917F98" w:rsidRDefault="00403711" w:rsidP="00403711">
      <w:pPr>
        <w:ind w:firstLine="709"/>
        <w:jc w:val="both"/>
        <w:rPr>
          <w:szCs w:val="28"/>
        </w:rPr>
      </w:pPr>
      <w:r w:rsidRPr="00917F98">
        <w:rPr>
          <w:szCs w:val="28"/>
        </w:rPr>
        <w:t>График (режим) работы Администрации:</w:t>
      </w:r>
    </w:p>
    <w:p w14:paraId="5B48E25A" w14:textId="77777777" w:rsidR="00403711" w:rsidRPr="00917F98" w:rsidRDefault="00403711" w:rsidP="00403711">
      <w:pPr>
        <w:ind w:firstLine="709"/>
        <w:jc w:val="both"/>
        <w:rPr>
          <w:i/>
          <w:szCs w:val="28"/>
        </w:rPr>
      </w:pPr>
      <w:r w:rsidRPr="00917F98">
        <w:rPr>
          <w:i/>
          <w:szCs w:val="28"/>
        </w:rPr>
        <w:t>Понедельник, Вторник, Среда, Четверг-с8часов 30 минут до 18 часов 00 минут</w:t>
      </w:r>
    </w:p>
    <w:p w14:paraId="16206BD1" w14:textId="77777777" w:rsidR="00403711" w:rsidRPr="00917F98" w:rsidRDefault="00403711" w:rsidP="00403711">
      <w:pPr>
        <w:ind w:firstLine="709"/>
        <w:jc w:val="both"/>
        <w:rPr>
          <w:i/>
          <w:szCs w:val="28"/>
        </w:rPr>
      </w:pPr>
      <w:r w:rsidRPr="00917F98">
        <w:rPr>
          <w:i/>
          <w:szCs w:val="28"/>
        </w:rPr>
        <w:t>перерыв на обед с 12часов 30 минут до 14 часов 00 минут</w:t>
      </w:r>
    </w:p>
    <w:p w14:paraId="74D4F196" w14:textId="77777777" w:rsidR="00403711" w:rsidRPr="00917F98" w:rsidRDefault="00403711" w:rsidP="00403711">
      <w:pPr>
        <w:ind w:firstLine="709"/>
        <w:jc w:val="both"/>
        <w:rPr>
          <w:i/>
          <w:szCs w:val="28"/>
        </w:rPr>
      </w:pPr>
      <w:r w:rsidRPr="00917F98">
        <w:rPr>
          <w:i/>
          <w:szCs w:val="28"/>
        </w:rPr>
        <w:t>Пятница: с 8часов 30 минут до 12 часов 30 минут.</w:t>
      </w:r>
    </w:p>
    <w:p w14:paraId="2844FE55" w14:textId="77777777" w:rsidR="00403711" w:rsidRPr="00917F98" w:rsidRDefault="00403711" w:rsidP="00403711">
      <w:pPr>
        <w:ind w:firstLine="709"/>
        <w:jc w:val="both"/>
        <w:rPr>
          <w:szCs w:val="28"/>
        </w:rPr>
      </w:pPr>
      <w:r w:rsidRPr="00917F98">
        <w:rPr>
          <w:szCs w:val="28"/>
        </w:rPr>
        <w:t xml:space="preserve">1.3.1. Структурное подразделение (отдел) Администрации, ответственное за предоставление муниципальной услуги, - специалисты по земельным отношениям </w:t>
      </w:r>
      <w:r w:rsidRPr="00917F98">
        <w:rPr>
          <w:i/>
          <w:szCs w:val="28"/>
        </w:rPr>
        <w:t xml:space="preserve">(далее - </w:t>
      </w:r>
      <w:proofErr w:type="gramStart"/>
      <w:r w:rsidRPr="00917F98">
        <w:rPr>
          <w:i/>
          <w:szCs w:val="28"/>
        </w:rPr>
        <w:t>Отдел)  по</w:t>
      </w:r>
      <w:proofErr w:type="gramEnd"/>
      <w:r w:rsidRPr="00917F98">
        <w:rPr>
          <w:i/>
          <w:szCs w:val="28"/>
        </w:rPr>
        <w:t xml:space="preserve"> адресу: Российская Федерация, Республика Саха (Якутия) Мирнинский район, пгт. Айхал, ул. Юбилейная 7А</w:t>
      </w:r>
    </w:p>
    <w:p w14:paraId="79DDB9A6" w14:textId="77777777" w:rsidR="00403711" w:rsidRPr="00917F98" w:rsidRDefault="00403711" w:rsidP="00403711">
      <w:pPr>
        <w:ind w:firstLine="709"/>
        <w:jc w:val="both"/>
        <w:rPr>
          <w:szCs w:val="28"/>
        </w:rPr>
      </w:pPr>
      <w:r w:rsidRPr="00917F98">
        <w:rPr>
          <w:szCs w:val="28"/>
        </w:rPr>
        <w:t>График (режим) работы Отдела с заявителями:</w:t>
      </w:r>
    </w:p>
    <w:p w14:paraId="4A280D0A" w14:textId="77777777" w:rsidR="00403711" w:rsidRPr="00917F98" w:rsidRDefault="00403711" w:rsidP="00403711">
      <w:pPr>
        <w:ind w:firstLine="709"/>
        <w:jc w:val="both"/>
        <w:rPr>
          <w:i/>
          <w:szCs w:val="28"/>
        </w:rPr>
      </w:pPr>
      <w:r w:rsidRPr="00917F98">
        <w:rPr>
          <w:i/>
          <w:szCs w:val="28"/>
        </w:rPr>
        <w:t>Понедельник с 8часов 30 минут до 12 часов 30 минут</w:t>
      </w:r>
    </w:p>
    <w:p w14:paraId="7D891CA9" w14:textId="77777777" w:rsidR="00403711" w:rsidRPr="00917F98" w:rsidRDefault="00403711" w:rsidP="00403711">
      <w:pPr>
        <w:ind w:firstLine="709"/>
        <w:jc w:val="both"/>
        <w:rPr>
          <w:i/>
          <w:szCs w:val="28"/>
        </w:rPr>
      </w:pPr>
      <w:r w:rsidRPr="00917F98">
        <w:rPr>
          <w:i/>
          <w:szCs w:val="28"/>
        </w:rPr>
        <w:t>Вторник с 8 часов 30 минут до 18 часов 00 минут</w:t>
      </w:r>
    </w:p>
    <w:p w14:paraId="101D6C0B" w14:textId="77777777" w:rsidR="00403711" w:rsidRPr="00917F98" w:rsidRDefault="00403711" w:rsidP="00403711">
      <w:pPr>
        <w:ind w:firstLine="709"/>
        <w:jc w:val="both"/>
        <w:rPr>
          <w:i/>
          <w:szCs w:val="28"/>
        </w:rPr>
      </w:pPr>
      <w:r w:rsidRPr="00917F98">
        <w:rPr>
          <w:i/>
          <w:szCs w:val="28"/>
        </w:rPr>
        <w:t>Перерыв на обед с 12 часов 30 минут до 14 часов 00 минут</w:t>
      </w:r>
    </w:p>
    <w:p w14:paraId="53C6A428" w14:textId="77777777" w:rsidR="00403711" w:rsidRPr="00917F98" w:rsidRDefault="00403711" w:rsidP="00403711">
      <w:pPr>
        <w:ind w:firstLine="709"/>
        <w:jc w:val="both"/>
        <w:rPr>
          <w:szCs w:val="28"/>
        </w:rPr>
      </w:pPr>
      <w:r w:rsidRPr="00917F98">
        <w:rPr>
          <w:szCs w:val="28"/>
        </w:rPr>
        <w:lastRenderedPageBreak/>
        <w:t xml:space="preserve">1.3.2. 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отделениях Государственного автономного учреждения «Многофункциональный центр предоставления государственных и муниципальных услуг в Республике Саха (Якутия)» (далее по тексту - ГАУ «МФЦ РС(Я)»): </w:t>
      </w:r>
    </w:p>
    <w:p w14:paraId="06947B49" w14:textId="77777777" w:rsidR="00403711" w:rsidRPr="00917F98" w:rsidRDefault="00403711" w:rsidP="00403711">
      <w:pPr>
        <w:ind w:firstLine="709"/>
        <w:jc w:val="both"/>
        <w:rPr>
          <w:szCs w:val="28"/>
        </w:rPr>
      </w:pPr>
      <w:r w:rsidRPr="00917F98">
        <w:rPr>
          <w:szCs w:val="28"/>
        </w:rPr>
        <w:t xml:space="preserve">График работы отделения ГАУ «МФЦ РС(Я)» </w:t>
      </w:r>
      <w:r w:rsidRPr="00917F98">
        <w:rPr>
          <w:i/>
          <w:szCs w:val="28"/>
          <w:u w:val="single"/>
        </w:rPr>
        <w:t>Мирнинский район</w:t>
      </w:r>
    </w:p>
    <w:p w14:paraId="094A5074" w14:textId="77777777" w:rsidR="00403711" w:rsidRPr="00917F98" w:rsidRDefault="00403711" w:rsidP="00403711">
      <w:pPr>
        <w:ind w:firstLine="709"/>
        <w:jc w:val="both"/>
        <w:rPr>
          <w:szCs w:val="28"/>
        </w:rPr>
      </w:pPr>
      <w:r w:rsidRPr="00917F98">
        <w:rPr>
          <w:szCs w:val="28"/>
        </w:rPr>
        <w:t>Вторник, среда, четверг, пятница с 09.00 до 19.00</w:t>
      </w:r>
    </w:p>
    <w:p w14:paraId="02FD16B6" w14:textId="77777777" w:rsidR="00403711" w:rsidRPr="00917F98" w:rsidRDefault="00403711" w:rsidP="00403711">
      <w:pPr>
        <w:ind w:firstLine="709"/>
        <w:jc w:val="both"/>
        <w:rPr>
          <w:szCs w:val="28"/>
        </w:rPr>
      </w:pPr>
      <w:r w:rsidRPr="00917F98">
        <w:rPr>
          <w:szCs w:val="28"/>
        </w:rPr>
        <w:t>Суббота с 09.00 до 18.00</w:t>
      </w:r>
    </w:p>
    <w:p w14:paraId="425CE9CE" w14:textId="77777777" w:rsidR="00403711" w:rsidRPr="00917F98" w:rsidRDefault="00403711" w:rsidP="00403711">
      <w:pPr>
        <w:ind w:firstLine="709"/>
        <w:jc w:val="both"/>
        <w:rPr>
          <w:szCs w:val="28"/>
        </w:rPr>
      </w:pPr>
      <w:r w:rsidRPr="00917F98">
        <w:rPr>
          <w:szCs w:val="28"/>
        </w:rPr>
        <w:t>Воскресенье, понедельник – выходные</w:t>
      </w:r>
    </w:p>
    <w:p w14:paraId="01826BB1" w14:textId="77777777" w:rsidR="00403711" w:rsidRPr="00917F98" w:rsidRDefault="00403711" w:rsidP="00403711">
      <w:pPr>
        <w:ind w:firstLine="709"/>
        <w:jc w:val="both"/>
        <w:rPr>
          <w:i/>
          <w:szCs w:val="28"/>
        </w:rPr>
      </w:pPr>
      <w:r w:rsidRPr="00917F98">
        <w:rPr>
          <w:szCs w:val="28"/>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036A2658" w14:textId="77777777" w:rsidR="00403711" w:rsidRPr="00917F98" w:rsidRDefault="00403711" w:rsidP="00403711">
      <w:pPr>
        <w:ind w:firstLine="709"/>
        <w:jc w:val="both"/>
        <w:rPr>
          <w:szCs w:val="28"/>
        </w:rPr>
      </w:pPr>
      <w:r w:rsidRPr="00917F98">
        <w:rPr>
          <w:szCs w:val="28"/>
        </w:rPr>
        <w:t>1.3.3 Местонахождение органов государственной и муниципальной власти и иных организаций, участвующих в предоставлении муниципальной услуги:</w:t>
      </w:r>
    </w:p>
    <w:p w14:paraId="1A4DA490" w14:textId="77777777" w:rsidR="00403711" w:rsidRPr="00917F98" w:rsidRDefault="00403711" w:rsidP="00403711">
      <w:pPr>
        <w:ind w:firstLine="426"/>
        <w:jc w:val="both"/>
        <w:rPr>
          <w:i/>
        </w:rPr>
      </w:pPr>
      <w:r w:rsidRPr="00917F98">
        <w:rPr>
          <w:szCs w:val="28"/>
        </w:rPr>
        <w:t>- 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w:t>
      </w:r>
      <w:r w:rsidRPr="00917F98">
        <w:rPr>
          <w:i/>
        </w:rPr>
        <w:t>, Мирнинский район, пгт. Айхал, ул. Юбилейная 7А</w:t>
      </w:r>
    </w:p>
    <w:p w14:paraId="2FAED5D4" w14:textId="77777777" w:rsidR="00403711" w:rsidRPr="00917F98" w:rsidRDefault="00403711" w:rsidP="00403711">
      <w:pPr>
        <w:ind w:firstLine="426"/>
        <w:jc w:val="both"/>
        <w:rPr>
          <w:i/>
        </w:rPr>
      </w:pPr>
      <w:r w:rsidRPr="00917F98">
        <w:rPr>
          <w:i/>
        </w:rPr>
        <w:t>. Режим</w:t>
      </w:r>
      <w:r w:rsidRPr="00917F98">
        <w:rPr>
          <w:i/>
          <w:szCs w:val="28"/>
        </w:rPr>
        <w:t xml:space="preserve"> работы: </w:t>
      </w:r>
      <w:r w:rsidRPr="00917F98">
        <w:rPr>
          <w:i/>
        </w:rPr>
        <w:t>Понедельник, среда: с 9.00 часов до 17 часов 30 минут</w:t>
      </w:r>
    </w:p>
    <w:p w14:paraId="614DF259" w14:textId="77777777" w:rsidR="00403711" w:rsidRPr="00917F98" w:rsidRDefault="00403711" w:rsidP="00403711">
      <w:pPr>
        <w:ind w:firstLine="426"/>
        <w:jc w:val="both"/>
        <w:rPr>
          <w:i/>
        </w:rPr>
      </w:pPr>
      <w:r w:rsidRPr="00917F98">
        <w:rPr>
          <w:i/>
        </w:rPr>
        <w:t xml:space="preserve"> (перерыв на обед с 13.00 часов до 14.00. часов);</w:t>
      </w:r>
    </w:p>
    <w:p w14:paraId="06572590" w14:textId="77777777" w:rsidR="00403711" w:rsidRPr="00917F98" w:rsidRDefault="00403711" w:rsidP="00403711">
      <w:pPr>
        <w:ind w:firstLine="426"/>
        <w:jc w:val="both"/>
        <w:rPr>
          <w:i/>
        </w:rPr>
      </w:pPr>
      <w:r w:rsidRPr="00917F98">
        <w:rPr>
          <w:i/>
        </w:rPr>
        <w:t>Пятница: с 9.00 часов до 16.00 часов (перерыв на обед с 13.00 часов до 14.00. часов);</w:t>
      </w:r>
    </w:p>
    <w:p w14:paraId="5848C7FF" w14:textId="77777777" w:rsidR="00403711" w:rsidRPr="00917F98" w:rsidRDefault="00403711" w:rsidP="00403711">
      <w:pPr>
        <w:ind w:firstLine="426"/>
        <w:jc w:val="both"/>
        <w:rPr>
          <w:i/>
        </w:rPr>
      </w:pPr>
      <w:r w:rsidRPr="00917F98">
        <w:rPr>
          <w:i/>
        </w:rPr>
        <w:t>Вторник, четверг: работа с документами с 9.00 часов до 17 часов 30 минут (перерыв на обед с 13.00 часов до 14.00. часов);</w:t>
      </w:r>
    </w:p>
    <w:p w14:paraId="7B2D74CC" w14:textId="77777777" w:rsidR="00403711" w:rsidRPr="00917F98" w:rsidRDefault="00403711" w:rsidP="00403711">
      <w:pPr>
        <w:ind w:firstLine="426"/>
        <w:jc w:val="both"/>
        <w:rPr>
          <w:i/>
        </w:rPr>
      </w:pPr>
      <w:r w:rsidRPr="00917F98">
        <w:rPr>
          <w:szCs w:val="28"/>
        </w:rPr>
        <w:t xml:space="preserve">-  Управление Федеральной налоговой службы по Республике Саха (Якутия) (далее - УФНС России по РС(Я) - </w:t>
      </w:r>
      <w:r w:rsidRPr="00917F98">
        <w:rPr>
          <w:i/>
        </w:rPr>
        <w:t>Республика Саха (Якутия), Мирнинский район пгт. Айхал, ул. Промышленная 30</w:t>
      </w:r>
    </w:p>
    <w:p w14:paraId="19E6BD48" w14:textId="77777777" w:rsidR="00403711" w:rsidRPr="00917F98" w:rsidRDefault="00403711" w:rsidP="00403711">
      <w:pPr>
        <w:ind w:firstLine="426"/>
        <w:jc w:val="both"/>
        <w:rPr>
          <w:i/>
        </w:rPr>
      </w:pPr>
      <w:r w:rsidRPr="00917F98">
        <w:rPr>
          <w:i/>
        </w:rPr>
        <w:t xml:space="preserve">понедельник, вторник, четверг с 09часов00 минут до 12 часов 45 минут; </w:t>
      </w:r>
    </w:p>
    <w:p w14:paraId="43F840B5" w14:textId="77777777" w:rsidR="00403711" w:rsidRPr="00917F98" w:rsidRDefault="00403711" w:rsidP="00403711">
      <w:pPr>
        <w:ind w:firstLine="426"/>
        <w:jc w:val="both"/>
        <w:rPr>
          <w:i/>
        </w:rPr>
      </w:pPr>
      <w:r w:rsidRPr="00917F98">
        <w:rPr>
          <w:i/>
        </w:rPr>
        <w:t>среда с 14часов 00минут до 17часов 15 минут;</w:t>
      </w:r>
    </w:p>
    <w:p w14:paraId="25D73985" w14:textId="77777777" w:rsidR="00403711" w:rsidRPr="00917F98" w:rsidRDefault="00403711" w:rsidP="00403711">
      <w:pPr>
        <w:ind w:firstLine="426"/>
        <w:jc w:val="both"/>
        <w:rPr>
          <w:i/>
        </w:rPr>
      </w:pPr>
      <w:r w:rsidRPr="00917F98">
        <w:rPr>
          <w:i/>
        </w:rPr>
        <w:t>пятница с 09 часов 00минут до 17 часов 15минут</w:t>
      </w:r>
    </w:p>
    <w:p w14:paraId="4CC66E05" w14:textId="77777777" w:rsidR="00403711" w:rsidRPr="00917F98" w:rsidRDefault="00403711" w:rsidP="00403711">
      <w:pPr>
        <w:ind w:firstLine="426"/>
        <w:jc w:val="both"/>
      </w:pPr>
      <w:r w:rsidRPr="00917F98">
        <w:rPr>
          <w:i/>
        </w:rPr>
        <w:t xml:space="preserve"> (перерыв на обед с 12часов 45 минут до 14 часов 00минут</w:t>
      </w:r>
    </w:p>
    <w:p w14:paraId="73779353" w14:textId="77777777" w:rsidR="00403711" w:rsidRPr="00917F98" w:rsidRDefault="00403711" w:rsidP="00403711">
      <w:pPr>
        <w:ind w:firstLine="426"/>
        <w:jc w:val="both"/>
        <w:rPr>
          <w:i/>
        </w:rPr>
      </w:pPr>
      <w:r w:rsidRPr="00917F98">
        <w:rPr>
          <w:szCs w:val="28"/>
        </w:rP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Республика Саха (Якутия)</w:t>
      </w:r>
      <w:r w:rsidRPr="00917F98">
        <w:rPr>
          <w:i/>
        </w:rPr>
        <w:t>, Мирнинский район, пгт. Айхал, ул. Юбилейная 7А</w:t>
      </w:r>
    </w:p>
    <w:p w14:paraId="4D5BCB5E" w14:textId="77777777" w:rsidR="00403711" w:rsidRPr="00917F98" w:rsidRDefault="00403711" w:rsidP="00403711">
      <w:pPr>
        <w:ind w:firstLine="426"/>
        <w:jc w:val="both"/>
        <w:rPr>
          <w:i/>
        </w:rPr>
      </w:pPr>
      <w:r w:rsidRPr="00917F98">
        <w:rPr>
          <w:i/>
        </w:rPr>
        <w:t>. Режим</w:t>
      </w:r>
      <w:r w:rsidRPr="00917F98">
        <w:rPr>
          <w:i/>
          <w:szCs w:val="28"/>
        </w:rPr>
        <w:t xml:space="preserve"> работы: </w:t>
      </w:r>
      <w:r w:rsidRPr="00917F98">
        <w:rPr>
          <w:i/>
        </w:rPr>
        <w:t>Понедельник, среда: с 9.00 часов до 17 часов 30 минут</w:t>
      </w:r>
    </w:p>
    <w:p w14:paraId="5595A47F" w14:textId="77777777" w:rsidR="00403711" w:rsidRPr="00917F98" w:rsidRDefault="00403711" w:rsidP="00403711">
      <w:pPr>
        <w:ind w:firstLine="426"/>
        <w:jc w:val="both"/>
        <w:rPr>
          <w:i/>
        </w:rPr>
      </w:pPr>
      <w:r w:rsidRPr="00917F98">
        <w:rPr>
          <w:i/>
        </w:rPr>
        <w:t xml:space="preserve"> (перерыв на обед с 13.00 часов до 14.00. часов);</w:t>
      </w:r>
    </w:p>
    <w:p w14:paraId="68D483AF" w14:textId="77777777" w:rsidR="00403711" w:rsidRPr="00917F98" w:rsidRDefault="00403711" w:rsidP="00403711">
      <w:pPr>
        <w:ind w:firstLine="426"/>
        <w:jc w:val="both"/>
        <w:rPr>
          <w:i/>
        </w:rPr>
      </w:pPr>
      <w:r w:rsidRPr="00917F98">
        <w:rPr>
          <w:i/>
        </w:rPr>
        <w:t>Пятница: с 9.00 часов до 16.00 часов (перерыв на обед с 13.00 часов до 14.00. часов);</w:t>
      </w:r>
    </w:p>
    <w:p w14:paraId="3BCCD1D3" w14:textId="77777777" w:rsidR="00403711" w:rsidRPr="00917F98" w:rsidRDefault="00403711" w:rsidP="00403711">
      <w:pPr>
        <w:ind w:firstLine="426"/>
        <w:jc w:val="both"/>
        <w:rPr>
          <w:i/>
        </w:rPr>
      </w:pPr>
      <w:r w:rsidRPr="00917F98">
        <w:rPr>
          <w:i/>
        </w:rPr>
        <w:t>Вторник, четверг: работа с документами с 9.00 часов до 17 часов 30 минут (перерыв на обед с 13.00 часов до 14.00. часов);</w:t>
      </w:r>
    </w:p>
    <w:p w14:paraId="3B9A7228" w14:textId="77777777" w:rsidR="00403711" w:rsidRPr="00917F98" w:rsidRDefault="00403711" w:rsidP="00403711">
      <w:pPr>
        <w:ind w:firstLine="426"/>
        <w:jc w:val="both"/>
        <w:rPr>
          <w:szCs w:val="28"/>
        </w:rPr>
      </w:pPr>
      <w:r w:rsidRPr="00917F98">
        <w:rPr>
          <w:szCs w:val="28"/>
        </w:rPr>
        <w:t>- Министерство промышленности и геологии Республики Саха (Якутия) (далее – Минпрогеологии РС(Я)) -</w:t>
      </w:r>
      <w:r w:rsidRPr="00917F98">
        <w:rPr>
          <w:i/>
          <w:szCs w:val="28"/>
        </w:rPr>
        <w:t xml:space="preserve"> </w:t>
      </w:r>
      <w:r w:rsidRPr="00917F98">
        <w:rPr>
          <w:szCs w:val="28"/>
        </w:rPr>
        <w:t>Республика Саха (Якутия), г. Якутск, ул. Кирова, 13.</w:t>
      </w:r>
    </w:p>
    <w:p w14:paraId="2F1A2E97" w14:textId="77777777" w:rsidR="00403711" w:rsidRPr="00917F98" w:rsidRDefault="00403711" w:rsidP="00403711">
      <w:pPr>
        <w:ind w:firstLine="426"/>
        <w:jc w:val="both"/>
        <w:rPr>
          <w:szCs w:val="28"/>
        </w:rPr>
      </w:pPr>
      <w:r w:rsidRPr="00917F98">
        <w:rPr>
          <w:szCs w:val="28"/>
        </w:rPr>
        <w:t>1.3.4 Способы получения информации о месте нахождения и графике работы Администрации, Отдела, предоставляющих муниципальную услугу, ГАУ «МФЦ РС(Я)»:</w:t>
      </w:r>
    </w:p>
    <w:p w14:paraId="1A7A2A54" w14:textId="77777777" w:rsidR="00403711" w:rsidRPr="00917F98" w:rsidRDefault="00403711" w:rsidP="00403711">
      <w:pPr>
        <w:ind w:firstLine="426"/>
        <w:jc w:val="both"/>
        <w:rPr>
          <w:szCs w:val="28"/>
        </w:rPr>
      </w:pPr>
      <w:r w:rsidRPr="00917F98">
        <w:rPr>
          <w:szCs w:val="28"/>
        </w:rPr>
        <w:t>1) Через официальные сайты:</w:t>
      </w:r>
    </w:p>
    <w:p w14:paraId="5BB69954" w14:textId="77777777" w:rsidR="00403711" w:rsidRPr="00917F98" w:rsidRDefault="00403711" w:rsidP="00403711">
      <w:pPr>
        <w:ind w:firstLine="426"/>
        <w:jc w:val="both"/>
      </w:pPr>
      <w:r w:rsidRPr="00917F98">
        <w:rPr>
          <w:szCs w:val="28"/>
        </w:rPr>
        <w:t xml:space="preserve">- Администрации – </w:t>
      </w:r>
      <w:hyperlink r:id="rId175" w:history="1">
        <w:r w:rsidRPr="00917F98">
          <w:rPr>
            <w:u w:val="single"/>
            <w:lang w:val="en-US"/>
          </w:rPr>
          <w:t>www</w:t>
        </w:r>
        <w:r w:rsidRPr="00917F98">
          <w:rPr>
            <w:u w:val="single"/>
          </w:rPr>
          <w:t>.мо-айхал.рф</w:t>
        </w:r>
      </w:hyperlink>
      <w:r w:rsidRPr="00917F98">
        <w:t>;</w:t>
      </w:r>
    </w:p>
    <w:p w14:paraId="072509EE" w14:textId="77777777" w:rsidR="00403711" w:rsidRPr="00917F98" w:rsidRDefault="00403711" w:rsidP="00403711">
      <w:pPr>
        <w:ind w:firstLine="426"/>
        <w:jc w:val="both"/>
        <w:rPr>
          <w:szCs w:val="28"/>
        </w:rPr>
      </w:pPr>
      <w:r w:rsidRPr="00917F98">
        <w:rPr>
          <w:szCs w:val="28"/>
        </w:rPr>
        <w:t>- ГАУ «МФЦ РС(Я)»: www.mfcsakha.ru.</w:t>
      </w:r>
    </w:p>
    <w:p w14:paraId="32FA9DD8" w14:textId="77777777" w:rsidR="00403711" w:rsidRPr="00917F98" w:rsidRDefault="00403711" w:rsidP="00403711">
      <w:pPr>
        <w:ind w:firstLine="426"/>
        <w:jc w:val="both"/>
        <w:rPr>
          <w:szCs w:val="28"/>
        </w:rPr>
      </w:pPr>
      <w:r w:rsidRPr="00917F98">
        <w:rPr>
          <w:szCs w:val="28"/>
        </w:rPr>
        <w:t>- Федеральная государственная информационная система «Единый портал государственных и муниципальных услуг (функций) (</w:t>
      </w:r>
      <w:r w:rsidRPr="00917F98">
        <w:rPr>
          <w:szCs w:val="28"/>
          <w:lang w:val="en-US"/>
        </w:rPr>
        <w:t>http</w:t>
      </w:r>
      <w:r w:rsidRPr="00917F98">
        <w:rPr>
          <w:szCs w:val="28"/>
        </w:rPr>
        <w:t>://</w:t>
      </w:r>
      <w:r w:rsidRPr="00917F98">
        <w:rPr>
          <w:szCs w:val="28"/>
          <w:lang w:val="en-US"/>
        </w:rPr>
        <w:t>www</w:t>
      </w:r>
      <w:r w:rsidRPr="00917F98">
        <w:rPr>
          <w:szCs w:val="28"/>
        </w:rPr>
        <w:t>.</w:t>
      </w:r>
      <w:r w:rsidRPr="00917F98">
        <w:rPr>
          <w:szCs w:val="28"/>
          <w:lang w:val="en-US"/>
        </w:rPr>
        <w:t>gosuslugi</w:t>
      </w:r>
      <w:r w:rsidRPr="00917F98">
        <w:rPr>
          <w:szCs w:val="28"/>
        </w:rPr>
        <w:t>.</w:t>
      </w:r>
      <w:r w:rsidRPr="00917F98">
        <w:rPr>
          <w:szCs w:val="28"/>
          <w:lang w:val="en-US"/>
        </w:rPr>
        <w:t>ru</w:t>
      </w:r>
      <w:r w:rsidRPr="00917F98">
        <w:rPr>
          <w:szCs w:val="28"/>
        </w:rPr>
        <w:t>) (далее - ЕПГУ)» и/или государственной информационной системе «Портал государственных и муниципальных услуг (функций) Республики Саха (Якутия) (</w:t>
      </w:r>
      <w:r w:rsidRPr="00917F98">
        <w:rPr>
          <w:szCs w:val="28"/>
          <w:lang w:val="en-US"/>
        </w:rPr>
        <w:t>http</w:t>
      </w:r>
      <w:r w:rsidRPr="00917F98">
        <w:rPr>
          <w:szCs w:val="28"/>
        </w:rPr>
        <w:t>://</w:t>
      </w:r>
      <w:r w:rsidRPr="00917F98">
        <w:rPr>
          <w:szCs w:val="28"/>
          <w:lang w:val="en-US"/>
        </w:rPr>
        <w:t>www</w:t>
      </w:r>
      <w:r w:rsidRPr="00917F98">
        <w:rPr>
          <w:szCs w:val="28"/>
        </w:rPr>
        <w:t>.</w:t>
      </w:r>
      <w:r w:rsidRPr="00917F98">
        <w:rPr>
          <w:szCs w:val="28"/>
          <w:lang w:val="en-US"/>
        </w:rPr>
        <w:t>e</w:t>
      </w:r>
      <w:r w:rsidRPr="00917F98">
        <w:rPr>
          <w:szCs w:val="28"/>
        </w:rPr>
        <w:t>-</w:t>
      </w:r>
      <w:r w:rsidRPr="00917F98">
        <w:rPr>
          <w:szCs w:val="28"/>
          <w:lang w:val="en-US"/>
        </w:rPr>
        <w:t>yakutia</w:t>
      </w:r>
      <w:r w:rsidRPr="00917F98">
        <w:rPr>
          <w:szCs w:val="28"/>
        </w:rPr>
        <w:t>.</w:t>
      </w:r>
      <w:r w:rsidRPr="00917F98">
        <w:rPr>
          <w:szCs w:val="28"/>
          <w:lang w:val="en-US"/>
        </w:rPr>
        <w:t>ru</w:t>
      </w:r>
      <w:r w:rsidRPr="00917F98">
        <w:rPr>
          <w:szCs w:val="28"/>
        </w:rPr>
        <w:t>) (далее - РПГУ)»;</w:t>
      </w:r>
    </w:p>
    <w:p w14:paraId="53862BA7" w14:textId="77777777" w:rsidR="00403711" w:rsidRPr="00917F98" w:rsidRDefault="00403711" w:rsidP="00403711">
      <w:pPr>
        <w:ind w:firstLine="426"/>
        <w:jc w:val="both"/>
        <w:rPr>
          <w:szCs w:val="28"/>
        </w:rPr>
      </w:pPr>
      <w:r w:rsidRPr="00917F98">
        <w:rPr>
          <w:szCs w:val="28"/>
        </w:rPr>
        <w:t>2) На информационных стендах Администрации, Отдела;</w:t>
      </w:r>
    </w:p>
    <w:p w14:paraId="5D458ABF" w14:textId="77777777" w:rsidR="00403711" w:rsidRPr="00917F98" w:rsidRDefault="00403711" w:rsidP="00403711">
      <w:pPr>
        <w:ind w:firstLine="426"/>
        <w:jc w:val="both"/>
        <w:rPr>
          <w:szCs w:val="28"/>
        </w:rPr>
      </w:pPr>
      <w:r w:rsidRPr="00917F98">
        <w:rPr>
          <w:szCs w:val="28"/>
        </w:rPr>
        <w:lastRenderedPageBreak/>
        <w:t>3) Через инфоматы, расположенные в здании ГАУ «МФЦ РС(Я)».</w:t>
      </w:r>
    </w:p>
    <w:p w14:paraId="4FE89C80" w14:textId="77777777" w:rsidR="00403711" w:rsidRPr="00917F98" w:rsidRDefault="00403711" w:rsidP="00403711">
      <w:pPr>
        <w:ind w:firstLine="426"/>
        <w:jc w:val="both"/>
        <w:rPr>
          <w:szCs w:val="28"/>
        </w:rPr>
      </w:pPr>
      <w:r w:rsidRPr="00917F98">
        <w:rPr>
          <w:szCs w:val="28"/>
        </w:rPr>
        <w:t>1.3.5 Информацию по процедуре предоставления муниципальной услуги заинтересованные лица могут получить:</w:t>
      </w:r>
    </w:p>
    <w:p w14:paraId="29C8AF8C" w14:textId="77777777" w:rsidR="00403711" w:rsidRPr="00917F98" w:rsidRDefault="00403711" w:rsidP="00403711">
      <w:pPr>
        <w:ind w:firstLine="426"/>
        <w:jc w:val="both"/>
        <w:rPr>
          <w:szCs w:val="28"/>
        </w:rPr>
      </w:pPr>
      <w:r w:rsidRPr="00917F98">
        <w:rPr>
          <w:szCs w:val="28"/>
        </w:rPr>
        <w:t>1) При личном обращении посредством получения консультации:</w:t>
      </w:r>
    </w:p>
    <w:p w14:paraId="1303478F" w14:textId="77777777" w:rsidR="00403711" w:rsidRPr="00917F98" w:rsidRDefault="00403711" w:rsidP="00403711">
      <w:pPr>
        <w:ind w:firstLine="426"/>
        <w:jc w:val="both"/>
        <w:rPr>
          <w:szCs w:val="28"/>
        </w:rPr>
      </w:pPr>
      <w:r w:rsidRPr="00917F98">
        <w:rPr>
          <w:szCs w:val="28"/>
        </w:rPr>
        <w:t>- у специалиста для физических лиц, индивидуальных предпринимателей, юридических лиц при личном обращении в Администрацию;</w:t>
      </w:r>
    </w:p>
    <w:p w14:paraId="7FDCE72D" w14:textId="77777777" w:rsidR="00403711" w:rsidRPr="00917F98" w:rsidRDefault="00403711" w:rsidP="00403711">
      <w:pPr>
        <w:ind w:firstLine="426"/>
        <w:jc w:val="both"/>
        <w:rPr>
          <w:szCs w:val="28"/>
        </w:rPr>
      </w:pPr>
      <w:r w:rsidRPr="00917F98">
        <w:rPr>
          <w:szCs w:val="28"/>
        </w:rPr>
        <w:t>- у сотрудника ГАУ «МФЦ РС(Я)» для физических лиц, индивидуальных предпринимателей, юридических лиц при личном обращении в ГАУ «МФЦ РС(Я)»;</w:t>
      </w:r>
    </w:p>
    <w:p w14:paraId="589DAC52" w14:textId="77777777" w:rsidR="00403711" w:rsidRPr="00917F98" w:rsidRDefault="00403711" w:rsidP="00403711">
      <w:pPr>
        <w:jc w:val="both"/>
        <w:rPr>
          <w:szCs w:val="28"/>
        </w:rPr>
      </w:pPr>
      <w:r w:rsidRPr="00917F98">
        <w:rPr>
          <w:szCs w:val="28"/>
        </w:rPr>
        <w:t>2) Посредством получения письменной консультации через почтовое отправление (в том числе электронное (</w:t>
      </w:r>
      <w:r w:rsidRPr="00917F98">
        <w:rPr>
          <w:lang w:val="en-US"/>
        </w:rPr>
        <w:t>adm</w:t>
      </w:r>
      <w:r w:rsidRPr="00917F98">
        <w:t>-</w:t>
      </w:r>
      <w:r w:rsidRPr="00917F98">
        <w:rPr>
          <w:lang w:val="en-US"/>
        </w:rPr>
        <w:t>aykhal</w:t>
      </w:r>
      <w:r w:rsidRPr="00917F98">
        <w:t>@</w:t>
      </w:r>
      <w:r w:rsidRPr="00917F98">
        <w:rPr>
          <w:lang w:val="en-US"/>
        </w:rPr>
        <w:t>mail</w:t>
      </w:r>
      <w:r w:rsidRPr="00917F98">
        <w:t>.</w:t>
      </w:r>
      <w:r w:rsidRPr="00917F98">
        <w:rPr>
          <w:lang w:val="en-US"/>
        </w:rPr>
        <w:t>ru</w:t>
      </w:r>
      <w:r w:rsidRPr="00917F98">
        <w:rPr>
          <w:szCs w:val="28"/>
        </w:rPr>
        <w:t>). Осуществляется Отделом для физических лиц, индивидуальных предпринимателей, юридических лиц;</w:t>
      </w:r>
    </w:p>
    <w:p w14:paraId="33E8B31C" w14:textId="77777777" w:rsidR="00403711" w:rsidRPr="00917F98" w:rsidRDefault="00403711" w:rsidP="00403711">
      <w:pPr>
        <w:jc w:val="both"/>
        <w:rPr>
          <w:szCs w:val="28"/>
        </w:rPr>
      </w:pPr>
      <w:r w:rsidRPr="00917F98">
        <w:rPr>
          <w:szCs w:val="28"/>
        </w:rPr>
        <w:t>3) Посредством получения консультации по телефону. Осуществляется Отделом (8(41136) 4-96-61), ГАУ «МФЦ РС(Я)» по телефону 8-800-100-22-16 (звонок бесплатный);</w:t>
      </w:r>
    </w:p>
    <w:p w14:paraId="012C138A" w14:textId="77777777" w:rsidR="00403711" w:rsidRPr="00917F98" w:rsidRDefault="00403711" w:rsidP="00403711">
      <w:pPr>
        <w:jc w:val="both"/>
        <w:rPr>
          <w:szCs w:val="28"/>
        </w:rPr>
      </w:pPr>
      <w:r w:rsidRPr="00917F98">
        <w:rPr>
          <w:szCs w:val="28"/>
        </w:rPr>
        <w:t>4) Самостоятельно посредством ЕПГУ и/или РПГУ.</w:t>
      </w:r>
    </w:p>
    <w:p w14:paraId="12F64ADC" w14:textId="77777777" w:rsidR="00403711" w:rsidRPr="00917F98" w:rsidRDefault="00403711" w:rsidP="00403711">
      <w:pPr>
        <w:ind w:firstLine="709"/>
        <w:jc w:val="both"/>
        <w:rPr>
          <w:szCs w:val="28"/>
        </w:rPr>
      </w:pPr>
      <w:r w:rsidRPr="00917F98">
        <w:rPr>
          <w:szCs w:val="28"/>
        </w:rPr>
        <w:t xml:space="preserve">1.3.6. При консультировании при личном обращении в </w:t>
      </w:r>
      <w:r w:rsidRPr="00917F98">
        <w:rPr>
          <w:i/>
          <w:szCs w:val="28"/>
        </w:rPr>
        <w:t xml:space="preserve">отдел </w:t>
      </w:r>
      <w:r w:rsidRPr="00917F98">
        <w:rPr>
          <w:szCs w:val="28"/>
        </w:rPr>
        <w:t xml:space="preserve">либо ГАУ «МФЦ РС(Я)» соблюдаются следующие требования: </w:t>
      </w:r>
    </w:p>
    <w:p w14:paraId="0DA29678" w14:textId="77777777" w:rsidR="00403711" w:rsidRPr="00917F98" w:rsidRDefault="00403711" w:rsidP="00403711">
      <w:pPr>
        <w:ind w:firstLine="709"/>
        <w:jc w:val="both"/>
        <w:rPr>
          <w:szCs w:val="28"/>
        </w:rPr>
      </w:pPr>
      <w:r w:rsidRPr="00917F98">
        <w:rPr>
          <w:szCs w:val="28"/>
        </w:rPr>
        <w:t>- Время ожидания заинтересованного лица при индивидуальном личном консультировании не может превышать 15 минут;</w:t>
      </w:r>
    </w:p>
    <w:p w14:paraId="31732F95" w14:textId="77777777" w:rsidR="00403711" w:rsidRPr="00917F98" w:rsidRDefault="00403711" w:rsidP="00403711">
      <w:pPr>
        <w:ind w:firstLine="709"/>
        <w:jc w:val="both"/>
        <w:rPr>
          <w:szCs w:val="28"/>
        </w:rPr>
      </w:pPr>
      <w:r w:rsidRPr="00917F98">
        <w:rPr>
          <w:szCs w:val="28"/>
        </w:rPr>
        <w:t xml:space="preserve">- Консультирование каждого заинтересованного лица осуществляется специалистом </w:t>
      </w:r>
      <w:r w:rsidRPr="00917F98">
        <w:rPr>
          <w:i/>
          <w:szCs w:val="28"/>
        </w:rPr>
        <w:t>Отдела</w:t>
      </w:r>
      <w:r w:rsidRPr="00917F98">
        <w:rPr>
          <w:szCs w:val="28"/>
        </w:rPr>
        <w:t xml:space="preserve"> либо сотрудником ГАУ «МФЦ РС(Я)» и не может превышать 15 минут.</w:t>
      </w:r>
    </w:p>
    <w:p w14:paraId="2AF528E1" w14:textId="77777777" w:rsidR="00403711" w:rsidRPr="00917F98" w:rsidRDefault="00403711" w:rsidP="00403711">
      <w:pPr>
        <w:ind w:firstLine="709"/>
        <w:jc w:val="both"/>
        <w:rPr>
          <w:szCs w:val="28"/>
        </w:rPr>
      </w:pPr>
      <w:r w:rsidRPr="00917F98">
        <w:rPr>
          <w:szCs w:val="28"/>
        </w:rPr>
        <w:t>1.3.7. При консультировании посредством почтового отправления (в том числе электронного) соблюдаются следующие требования:</w:t>
      </w:r>
    </w:p>
    <w:p w14:paraId="1A2E1559" w14:textId="77777777" w:rsidR="00403711" w:rsidRPr="00917F98" w:rsidRDefault="00403711" w:rsidP="00403711">
      <w:pPr>
        <w:ind w:firstLine="709"/>
        <w:jc w:val="both"/>
        <w:rPr>
          <w:szCs w:val="28"/>
        </w:rPr>
      </w:pPr>
      <w:r w:rsidRPr="00917F98">
        <w:rPr>
          <w:szCs w:val="28"/>
        </w:rPr>
        <w:t xml:space="preserve">-  Консультирование по почте осуществляется специалистом </w:t>
      </w:r>
      <w:r w:rsidRPr="00917F98">
        <w:rPr>
          <w:i/>
          <w:szCs w:val="28"/>
        </w:rPr>
        <w:t>Отдела</w:t>
      </w:r>
      <w:r w:rsidRPr="00917F98">
        <w:rPr>
          <w:szCs w:val="28"/>
        </w:rPr>
        <w:t>;</w:t>
      </w:r>
    </w:p>
    <w:p w14:paraId="74F5ABBE" w14:textId="77777777" w:rsidR="00403711" w:rsidRPr="00917F98" w:rsidRDefault="00403711" w:rsidP="00403711">
      <w:pPr>
        <w:ind w:firstLine="709"/>
        <w:jc w:val="both"/>
        <w:rPr>
          <w:szCs w:val="28"/>
        </w:rPr>
      </w:pPr>
      <w:r w:rsidRPr="00917F98">
        <w:rPr>
          <w:szCs w:val="28"/>
        </w:rPr>
        <w:t xml:space="preserve">- При консультировании по почте ответ на обращение заинтересованного лица направляется </w:t>
      </w:r>
      <w:r w:rsidRPr="00917F98">
        <w:rPr>
          <w:i/>
          <w:szCs w:val="28"/>
        </w:rPr>
        <w:t>Отделом</w:t>
      </w:r>
      <w:r w:rsidRPr="00917F98">
        <w:rPr>
          <w:szCs w:val="28"/>
        </w:rPr>
        <w:t xml:space="preserve"> в письменной форме в адрес (в том числе на электронный адрес) заинтересованного лица в месячный срок.</w:t>
      </w:r>
    </w:p>
    <w:p w14:paraId="0FCA8742" w14:textId="77777777" w:rsidR="00403711" w:rsidRPr="00917F98" w:rsidRDefault="00403711" w:rsidP="00403711">
      <w:pPr>
        <w:ind w:firstLine="709"/>
        <w:jc w:val="both"/>
        <w:rPr>
          <w:szCs w:val="28"/>
        </w:rPr>
      </w:pPr>
      <w:r w:rsidRPr="00917F98">
        <w:rPr>
          <w:szCs w:val="28"/>
        </w:rPr>
        <w:t xml:space="preserve">1.3.8. При консультировании по телефону соблюдаются следующие требования: </w:t>
      </w:r>
    </w:p>
    <w:p w14:paraId="67B3A825" w14:textId="77777777" w:rsidR="00403711" w:rsidRPr="00917F98" w:rsidRDefault="00403711" w:rsidP="00403711">
      <w:pPr>
        <w:ind w:firstLine="709"/>
        <w:jc w:val="both"/>
        <w:rPr>
          <w:szCs w:val="28"/>
        </w:rPr>
      </w:pPr>
      <w:r w:rsidRPr="00917F98">
        <w:rPr>
          <w:szCs w:val="28"/>
        </w:rPr>
        <w:t xml:space="preserve">- Ответ на телефонный звонок должен начинаться с информации о наименовании </w:t>
      </w:r>
      <w:r w:rsidRPr="00917F98">
        <w:rPr>
          <w:i/>
          <w:szCs w:val="28"/>
        </w:rPr>
        <w:t>Отдела</w:t>
      </w:r>
      <w:r w:rsidRPr="00917F98">
        <w:rPr>
          <w:szCs w:val="28"/>
        </w:rPr>
        <w:t xml:space="preserve"> либо ГАУ «МФЦ РС(Я)», в который позвонил гражданин, фамилии, имени, отчестве и должности специалиста </w:t>
      </w:r>
      <w:r w:rsidRPr="00917F98">
        <w:rPr>
          <w:i/>
          <w:szCs w:val="28"/>
        </w:rPr>
        <w:t>Отдела</w:t>
      </w:r>
      <w:r w:rsidRPr="00917F98">
        <w:rPr>
          <w:szCs w:val="28"/>
        </w:rPr>
        <w:t xml:space="preserve"> либо сотрудника ГАУ «МФЦ РС(Я)», осуществляющего индивидуальное консультирование по телефону;</w:t>
      </w:r>
    </w:p>
    <w:p w14:paraId="724683FB" w14:textId="77777777" w:rsidR="00403711" w:rsidRPr="00917F98" w:rsidRDefault="00403711" w:rsidP="00403711">
      <w:pPr>
        <w:ind w:firstLine="709"/>
        <w:jc w:val="both"/>
        <w:rPr>
          <w:szCs w:val="28"/>
        </w:rPr>
      </w:pPr>
      <w:r w:rsidRPr="00917F98">
        <w:rPr>
          <w:szCs w:val="28"/>
        </w:rPr>
        <w:t xml:space="preserve">- Время разговора не должно превышать 10 минут. </w:t>
      </w:r>
    </w:p>
    <w:p w14:paraId="16422DA5" w14:textId="77777777" w:rsidR="00403711" w:rsidRPr="00917F98" w:rsidRDefault="00403711" w:rsidP="00403711">
      <w:pPr>
        <w:ind w:firstLine="709"/>
        <w:jc w:val="both"/>
        <w:rPr>
          <w:szCs w:val="28"/>
        </w:rPr>
      </w:pPr>
      <w:r w:rsidRPr="00917F98">
        <w:rPr>
          <w:szCs w:val="28"/>
        </w:rPr>
        <w:t>1.3.9. 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03DDD75B" w14:textId="77777777" w:rsidR="00403711" w:rsidRPr="00917F98" w:rsidRDefault="00403711" w:rsidP="00403711">
      <w:pPr>
        <w:ind w:firstLine="709"/>
        <w:jc w:val="both"/>
        <w:rPr>
          <w:szCs w:val="28"/>
        </w:rPr>
      </w:pPr>
      <w:r w:rsidRPr="00917F98">
        <w:rPr>
          <w:szCs w:val="28"/>
        </w:rPr>
        <w:t>1.3.10. 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 (или) РПГУ или при личном обращении в порядке, указанном в пункте 1.8. настоящего Административного регламента.</w:t>
      </w:r>
    </w:p>
    <w:p w14:paraId="709B6B50" w14:textId="77777777" w:rsidR="00403711" w:rsidRPr="00917F98" w:rsidRDefault="00403711" w:rsidP="00403711">
      <w:pPr>
        <w:ind w:firstLine="709"/>
        <w:jc w:val="both"/>
        <w:rPr>
          <w:szCs w:val="28"/>
        </w:rPr>
      </w:pPr>
      <w:r w:rsidRPr="00917F98">
        <w:rPr>
          <w:szCs w:val="28"/>
        </w:rPr>
        <w:t xml:space="preserve">1.3.11. Специалисты </w:t>
      </w:r>
      <w:r w:rsidRPr="00917F98">
        <w:rPr>
          <w:i/>
          <w:szCs w:val="28"/>
        </w:rPr>
        <w:t>Отдела</w:t>
      </w:r>
      <w:r w:rsidRPr="00917F98">
        <w:rPr>
          <w:szCs w:val="28"/>
        </w:rPr>
        <w:t xml:space="preserve"> либо сотрудник ГАУ «МФЦ РС(Я)» при ответе на обращения обязаны:</w:t>
      </w:r>
    </w:p>
    <w:p w14:paraId="1570D12E" w14:textId="77777777" w:rsidR="00403711" w:rsidRPr="00917F98" w:rsidRDefault="00403711" w:rsidP="00403711">
      <w:pPr>
        <w:ind w:firstLine="709"/>
        <w:jc w:val="both"/>
        <w:rPr>
          <w:szCs w:val="28"/>
        </w:rPr>
      </w:pPr>
      <w:r w:rsidRPr="00917F98">
        <w:rPr>
          <w:szCs w:val="28"/>
        </w:rPr>
        <w:t xml:space="preserve">- при устном обращении заинтересованного лица (по телефону или лично) давать ответ самостоятельно. Если специалист </w:t>
      </w:r>
      <w:r w:rsidRPr="00917F98">
        <w:rPr>
          <w:i/>
          <w:szCs w:val="28"/>
        </w:rPr>
        <w:t>Отдела</w:t>
      </w:r>
      <w:r w:rsidRPr="00917F98">
        <w:rPr>
          <w:szCs w:val="28"/>
        </w:rPr>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917F98">
        <w:rPr>
          <w:i/>
          <w:szCs w:val="28"/>
        </w:rPr>
        <w:t>Отдела,</w:t>
      </w:r>
      <w:r w:rsidRPr="00917F98">
        <w:rPr>
          <w:szCs w:val="28"/>
        </w:rPr>
        <w:t xml:space="preserve"> либо сотрудника ГАУ «МФЦ РС(Я)», или сообщить телефонный номер, по которому можно получить необходимую информацию;</w:t>
      </w:r>
    </w:p>
    <w:p w14:paraId="24158198" w14:textId="77777777" w:rsidR="00403711" w:rsidRPr="00917F98" w:rsidRDefault="00403711" w:rsidP="00403711">
      <w:pPr>
        <w:ind w:firstLine="709"/>
        <w:jc w:val="both"/>
        <w:rPr>
          <w:szCs w:val="28"/>
        </w:rPr>
      </w:pPr>
      <w:r w:rsidRPr="00917F98">
        <w:rPr>
          <w:szCs w:val="28"/>
        </w:rPr>
        <w:t xml:space="preserve">- специалисты </w:t>
      </w:r>
      <w:r w:rsidRPr="00917F98">
        <w:rPr>
          <w:i/>
          <w:szCs w:val="28"/>
        </w:rPr>
        <w:t>Отдела</w:t>
      </w:r>
      <w:r w:rsidRPr="00917F98">
        <w:rPr>
          <w:szCs w:val="28"/>
        </w:rPr>
        <w:t xml:space="preserve"> либо сотрудники ГАУ «МФЦ РС(Я)», осуществляющие </w:t>
      </w:r>
      <w:r w:rsidRPr="00917F98">
        <w:rPr>
          <w:szCs w:val="28"/>
        </w:rPr>
        <w:lastRenderedPageBreak/>
        <w:t xml:space="preserve">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917F98">
        <w:rPr>
          <w:i/>
          <w:szCs w:val="28"/>
        </w:rPr>
        <w:t xml:space="preserve">Отдела, </w:t>
      </w:r>
      <w:r w:rsidRPr="00917F98">
        <w:rPr>
          <w:szCs w:val="28"/>
        </w:rPr>
        <w:t>сотрудник ГАУ «МФЦ РС(Я)» должен кратко подвести итоги и перечислить меры, которые надо принять (кто именно, когда и что должен сделать).</w:t>
      </w:r>
    </w:p>
    <w:p w14:paraId="68195A51" w14:textId="77777777" w:rsidR="00403711" w:rsidRPr="00917F98" w:rsidRDefault="00403711" w:rsidP="00403711">
      <w:pPr>
        <w:ind w:firstLine="709"/>
        <w:jc w:val="both"/>
        <w:rPr>
          <w:szCs w:val="28"/>
        </w:rPr>
      </w:pPr>
      <w:r w:rsidRPr="00917F98">
        <w:rPr>
          <w:szCs w:val="28"/>
        </w:rPr>
        <w:t>1.3.12. Ответы на письменные обращения даются в письменном виде и должны содержать:</w:t>
      </w:r>
    </w:p>
    <w:p w14:paraId="2FAAB4D0" w14:textId="77777777" w:rsidR="00403711" w:rsidRPr="00917F98" w:rsidRDefault="00403711" w:rsidP="00403711">
      <w:pPr>
        <w:ind w:firstLine="709"/>
        <w:jc w:val="both"/>
        <w:rPr>
          <w:szCs w:val="28"/>
        </w:rPr>
      </w:pPr>
      <w:r w:rsidRPr="00917F98">
        <w:rPr>
          <w:szCs w:val="28"/>
        </w:rPr>
        <w:t>- ответы на поставленные вопросы;</w:t>
      </w:r>
    </w:p>
    <w:p w14:paraId="42E74BCE" w14:textId="77777777" w:rsidR="00403711" w:rsidRPr="00917F98" w:rsidRDefault="00403711" w:rsidP="00403711">
      <w:pPr>
        <w:ind w:firstLine="709"/>
        <w:jc w:val="both"/>
        <w:rPr>
          <w:szCs w:val="28"/>
        </w:rPr>
      </w:pPr>
      <w:r w:rsidRPr="00917F98">
        <w:rPr>
          <w:szCs w:val="28"/>
        </w:rPr>
        <w:t>- должность, фамилию и инициалы лица, подписавшего ответ;</w:t>
      </w:r>
    </w:p>
    <w:p w14:paraId="3E53F92D" w14:textId="77777777" w:rsidR="00403711" w:rsidRPr="00917F98" w:rsidRDefault="00403711" w:rsidP="00403711">
      <w:pPr>
        <w:ind w:firstLine="709"/>
        <w:jc w:val="both"/>
        <w:rPr>
          <w:szCs w:val="28"/>
        </w:rPr>
      </w:pPr>
      <w:r w:rsidRPr="00917F98">
        <w:rPr>
          <w:szCs w:val="28"/>
        </w:rPr>
        <w:t>- фамилию и инициалы исполнителя;</w:t>
      </w:r>
    </w:p>
    <w:p w14:paraId="368AF6EF" w14:textId="77777777" w:rsidR="00403711" w:rsidRPr="00917F98" w:rsidRDefault="00403711" w:rsidP="00403711">
      <w:pPr>
        <w:ind w:firstLine="709"/>
        <w:jc w:val="both"/>
        <w:rPr>
          <w:szCs w:val="28"/>
        </w:rPr>
      </w:pPr>
      <w:r w:rsidRPr="00917F98">
        <w:rPr>
          <w:szCs w:val="28"/>
        </w:rPr>
        <w:t>- наименование структурного подразделения - исполнителя;</w:t>
      </w:r>
    </w:p>
    <w:p w14:paraId="0C300286" w14:textId="77777777" w:rsidR="00403711" w:rsidRPr="00917F98" w:rsidRDefault="00403711" w:rsidP="00403711">
      <w:pPr>
        <w:ind w:firstLine="709"/>
        <w:jc w:val="both"/>
        <w:rPr>
          <w:szCs w:val="28"/>
        </w:rPr>
      </w:pPr>
      <w:r w:rsidRPr="00917F98">
        <w:rPr>
          <w:szCs w:val="28"/>
        </w:rPr>
        <w:t>- номер телефона исполнителя.</w:t>
      </w:r>
    </w:p>
    <w:p w14:paraId="28DD7E09" w14:textId="77777777" w:rsidR="00403711" w:rsidRPr="00917F98" w:rsidRDefault="00403711" w:rsidP="00403711">
      <w:pPr>
        <w:ind w:firstLine="709"/>
        <w:jc w:val="both"/>
        <w:rPr>
          <w:szCs w:val="28"/>
        </w:rPr>
      </w:pPr>
      <w:r w:rsidRPr="00917F98">
        <w:rPr>
          <w:szCs w:val="28"/>
        </w:rPr>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5438F151" w14:textId="77777777" w:rsidR="00403711" w:rsidRPr="00917F98" w:rsidRDefault="00403711" w:rsidP="00403711">
      <w:pPr>
        <w:ind w:firstLine="709"/>
        <w:jc w:val="both"/>
        <w:rPr>
          <w:szCs w:val="28"/>
        </w:rPr>
      </w:pPr>
      <w:r w:rsidRPr="00917F98">
        <w:rPr>
          <w:szCs w:val="28"/>
        </w:rPr>
        <w:t xml:space="preserve">1.3.13 Специалист </w:t>
      </w:r>
      <w:r w:rsidRPr="00917F98">
        <w:rPr>
          <w:i/>
          <w:szCs w:val="28"/>
        </w:rPr>
        <w:t>Отдела</w:t>
      </w:r>
      <w:r w:rsidRPr="00917F98">
        <w:rPr>
          <w:szCs w:val="28"/>
        </w:rPr>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278E864C" w14:textId="77777777" w:rsidR="00403711" w:rsidRPr="00917F98" w:rsidRDefault="00403711" w:rsidP="00403711">
      <w:pPr>
        <w:ind w:firstLine="709"/>
        <w:jc w:val="both"/>
        <w:rPr>
          <w:szCs w:val="28"/>
        </w:rPr>
      </w:pPr>
      <w:r w:rsidRPr="00917F98">
        <w:rPr>
          <w:szCs w:val="28"/>
        </w:rPr>
        <w:t xml:space="preserve">1.3.14. Заявители, представившие в </w:t>
      </w:r>
      <w:r w:rsidRPr="00917F98">
        <w:rPr>
          <w:i/>
          <w:szCs w:val="28"/>
        </w:rPr>
        <w:t>Отделе</w:t>
      </w:r>
      <w:r w:rsidRPr="00917F98">
        <w:rPr>
          <w:szCs w:val="28"/>
        </w:rPr>
        <w:t xml:space="preserve"> либо ГАУ «МФЦ РС(Я)» документы, в обязательном порядке информируются муниципальными служащими </w:t>
      </w:r>
      <w:r w:rsidRPr="00917F98">
        <w:rPr>
          <w:i/>
          <w:szCs w:val="28"/>
        </w:rPr>
        <w:t>Отдела</w:t>
      </w:r>
      <w:r w:rsidRPr="00917F98">
        <w:rPr>
          <w:szCs w:val="28"/>
        </w:rPr>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21C2CB3B" w14:textId="77777777" w:rsidR="00403711" w:rsidRPr="00917F98" w:rsidRDefault="00403711" w:rsidP="00403711">
      <w:pPr>
        <w:ind w:firstLine="709"/>
        <w:jc w:val="center"/>
        <w:rPr>
          <w:szCs w:val="28"/>
        </w:rPr>
      </w:pPr>
    </w:p>
    <w:p w14:paraId="48FB640F" w14:textId="77777777" w:rsidR="00403711" w:rsidRPr="00917F98" w:rsidRDefault="00403711" w:rsidP="0025545D">
      <w:pPr>
        <w:widowControl/>
        <w:numPr>
          <w:ilvl w:val="1"/>
          <w:numId w:val="207"/>
        </w:numPr>
        <w:autoSpaceDE/>
        <w:autoSpaceDN/>
        <w:adjustRightInd/>
        <w:contextualSpacing/>
        <w:jc w:val="center"/>
        <w:rPr>
          <w:b/>
          <w:szCs w:val="28"/>
        </w:rPr>
      </w:pPr>
      <w:r w:rsidRPr="00917F98">
        <w:rPr>
          <w:b/>
          <w:szCs w:val="28"/>
        </w:rPr>
        <w:t>Форма, место размещения и содержание</w:t>
      </w:r>
    </w:p>
    <w:p w14:paraId="6F3A742E" w14:textId="77777777" w:rsidR="00403711" w:rsidRPr="00917F98" w:rsidRDefault="00403711" w:rsidP="00403711">
      <w:pPr>
        <w:ind w:firstLine="709"/>
        <w:jc w:val="center"/>
        <w:rPr>
          <w:b/>
          <w:szCs w:val="28"/>
        </w:rPr>
      </w:pPr>
      <w:r w:rsidRPr="00917F98">
        <w:rPr>
          <w:b/>
          <w:szCs w:val="28"/>
        </w:rPr>
        <w:t>информации о предоставлении муниципальной услуги</w:t>
      </w:r>
    </w:p>
    <w:p w14:paraId="3087F5A8" w14:textId="77777777" w:rsidR="00403711" w:rsidRPr="00917F98" w:rsidRDefault="00403711" w:rsidP="00403711">
      <w:pPr>
        <w:ind w:firstLine="709"/>
        <w:jc w:val="both"/>
        <w:rPr>
          <w:szCs w:val="28"/>
        </w:rPr>
      </w:pPr>
    </w:p>
    <w:p w14:paraId="6AE80C10" w14:textId="77777777" w:rsidR="00403711" w:rsidRPr="00917F98" w:rsidRDefault="00403711" w:rsidP="00403711">
      <w:pPr>
        <w:ind w:firstLine="709"/>
        <w:jc w:val="both"/>
        <w:rPr>
          <w:szCs w:val="28"/>
        </w:rPr>
      </w:pPr>
      <w:r w:rsidRPr="00917F98">
        <w:rPr>
          <w:szCs w:val="28"/>
        </w:rPr>
        <w:t>1.4.1. Информация о порядке предоставления муниципальной услуги и услуг, которая является необходимой и обязательной для предоставления муниципальной услуги, размещается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 (или) РПГУ, на информационном стенде Администрации, Отдела,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6323C071" w14:textId="77777777" w:rsidR="00403711" w:rsidRPr="00917F98" w:rsidRDefault="00403711" w:rsidP="00403711">
      <w:pPr>
        <w:ind w:firstLine="709"/>
        <w:jc w:val="both"/>
        <w:rPr>
          <w:szCs w:val="28"/>
        </w:rPr>
      </w:pPr>
      <w:r w:rsidRPr="00917F98">
        <w:rPr>
          <w:szCs w:val="28"/>
        </w:rPr>
        <w:t>1.4.2. На официальном сайте Администрации в сети «Интернет» размещаются:</w:t>
      </w:r>
    </w:p>
    <w:p w14:paraId="6D9A87FD" w14:textId="77777777" w:rsidR="00403711" w:rsidRPr="00917F98" w:rsidRDefault="00403711" w:rsidP="00403711">
      <w:pPr>
        <w:ind w:firstLine="709"/>
        <w:jc w:val="both"/>
        <w:rPr>
          <w:szCs w:val="28"/>
        </w:rPr>
      </w:pPr>
      <w:r w:rsidRPr="00917F98">
        <w:rPr>
          <w:szCs w:val="28"/>
        </w:rPr>
        <w:t>- график (режим) работы;</w:t>
      </w:r>
    </w:p>
    <w:p w14:paraId="5C5FE60D" w14:textId="77777777" w:rsidR="00403711" w:rsidRPr="00917F98" w:rsidRDefault="00403711" w:rsidP="00403711">
      <w:pPr>
        <w:ind w:firstLine="709"/>
        <w:jc w:val="both"/>
        <w:rPr>
          <w:szCs w:val="28"/>
        </w:rPr>
      </w:pPr>
      <w:r w:rsidRPr="00917F98">
        <w:rPr>
          <w:szCs w:val="28"/>
        </w:rPr>
        <w:t>- почтовый адрес и адрес электронной почты;</w:t>
      </w:r>
    </w:p>
    <w:p w14:paraId="66096559" w14:textId="77777777" w:rsidR="00403711" w:rsidRPr="00917F98" w:rsidRDefault="00403711" w:rsidP="00403711">
      <w:pPr>
        <w:ind w:firstLine="709"/>
        <w:jc w:val="both"/>
        <w:rPr>
          <w:szCs w:val="28"/>
        </w:rPr>
      </w:pPr>
      <w:r w:rsidRPr="00917F98">
        <w:rPr>
          <w:szCs w:val="28"/>
        </w:rPr>
        <w:t>- сведения о телефонных номерах для получения информации о предоставлении муниципальной услуги;</w:t>
      </w:r>
    </w:p>
    <w:p w14:paraId="1182055D" w14:textId="77777777" w:rsidR="00403711" w:rsidRPr="00917F98" w:rsidRDefault="00403711" w:rsidP="00403711">
      <w:pPr>
        <w:ind w:firstLine="709"/>
        <w:jc w:val="both"/>
        <w:rPr>
          <w:szCs w:val="28"/>
        </w:rPr>
      </w:pPr>
      <w:r w:rsidRPr="00917F98">
        <w:rPr>
          <w:szCs w:val="28"/>
        </w:rPr>
        <w:t>- информационные материалы (брошюры, буклеты и т.д.);</w:t>
      </w:r>
    </w:p>
    <w:p w14:paraId="44148831" w14:textId="77777777" w:rsidR="00403711" w:rsidRPr="00917F98" w:rsidRDefault="00403711" w:rsidP="00403711">
      <w:pPr>
        <w:ind w:firstLine="709"/>
        <w:jc w:val="both"/>
        <w:rPr>
          <w:szCs w:val="28"/>
        </w:rPr>
      </w:pPr>
      <w:r w:rsidRPr="00917F98">
        <w:rPr>
          <w:szCs w:val="28"/>
        </w:rPr>
        <w:t>- Административный регламент с приложениями;</w:t>
      </w:r>
    </w:p>
    <w:p w14:paraId="62B99D9C" w14:textId="77777777" w:rsidR="00403711" w:rsidRPr="00917F98" w:rsidRDefault="00403711" w:rsidP="00403711">
      <w:pPr>
        <w:ind w:firstLine="709"/>
        <w:jc w:val="both"/>
        <w:rPr>
          <w:szCs w:val="28"/>
        </w:rPr>
      </w:pPr>
      <w:r w:rsidRPr="00917F98">
        <w:rPr>
          <w:szCs w:val="28"/>
        </w:rPr>
        <w:t>- нормативные правовые акты, регулирующие предоставление муниципальной услуги;</w:t>
      </w:r>
    </w:p>
    <w:p w14:paraId="05E05366" w14:textId="77777777" w:rsidR="00403711" w:rsidRPr="00917F98" w:rsidRDefault="00403711" w:rsidP="00403711">
      <w:pPr>
        <w:ind w:firstLine="709"/>
        <w:jc w:val="both"/>
        <w:rPr>
          <w:szCs w:val="28"/>
        </w:rPr>
      </w:pPr>
      <w:r w:rsidRPr="00917F98">
        <w:rPr>
          <w:szCs w:val="28"/>
        </w:rPr>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09EC2ED9" w14:textId="77777777" w:rsidR="00403711" w:rsidRPr="00917F98" w:rsidRDefault="00403711" w:rsidP="00403711">
      <w:pPr>
        <w:ind w:firstLine="709"/>
        <w:jc w:val="both"/>
        <w:rPr>
          <w:szCs w:val="28"/>
        </w:rPr>
      </w:pPr>
      <w:r w:rsidRPr="00917F98">
        <w:rPr>
          <w:szCs w:val="28"/>
        </w:rPr>
        <w:t>- адреса и контакты организаций, участвующих в предоставлении муниципальной услуги;</w:t>
      </w:r>
    </w:p>
    <w:p w14:paraId="44CDF68D" w14:textId="77777777" w:rsidR="00403711" w:rsidRPr="00917F98" w:rsidRDefault="00403711" w:rsidP="00403711">
      <w:pPr>
        <w:ind w:firstLine="709"/>
        <w:jc w:val="both"/>
        <w:rPr>
          <w:szCs w:val="28"/>
        </w:rPr>
      </w:pPr>
      <w:r w:rsidRPr="00917F98">
        <w:rPr>
          <w:szCs w:val="28"/>
        </w:rPr>
        <w:t>1.4.3. На информационном стенде Администрации, Отдела размещаются:</w:t>
      </w:r>
    </w:p>
    <w:p w14:paraId="2C785026" w14:textId="77777777" w:rsidR="00403711" w:rsidRPr="00917F98" w:rsidRDefault="00403711" w:rsidP="00403711">
      <w:pPr>
        <w:ind w:firstLine="709"/>
        <w:jc w:val="both"/>
        <w:rPr>
          <w:szCs w:val="28"/>
        </w:rPr>
      </w:pPr>
      <w:r w:rsidRPr="00917F98">
        <w:rPr>
          <w:szCs w:val="28"/>
        </w:rPr>
        <w:t>- режим приема заявителей;</w:t>
      </w:r>
    </w:p>
    <w:p w14:paraId="1EA77BE0" w14:textId="77777777" w:rsidR="00403711" w:rsidRPr="00917F98" w:rsidRDefault="00403711" w:rsidP="00403711">
      <w:pPr>
        <w:ind w:firstLine="709"/>
        <w:jc w:val="both"/>
        <w:rPr>
          <w:szCs w:val="28"/>
        </w:rPr>
      </w:pPr>
      <w:r w:rsidRPr="00917F98">
        <w:rPr>
          <w:szCs w:val="28"/>
        </w:rPr>
        <w:lastRenderedPageBreak/>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1A481173" w14:textId="77777777" w:rsidR="00403711" w:rsidRPr="00917F98" w:rsidRDefault="00403711" w:rsidP="00403711">
      <w:pPr>
        <w:ind w:firstLine="709"/>
        <w:jc w:val="both"/>
        <w:rPr>
          <w:szCs w:val="28"/>
        </w:rPr>
      </w:pPr>
      <w:r w:rsidRPr="00917F98">
        <w:rPr>
          <w:szCs w:val="28"/>
        </w:rPr>
        <w:t>- извлечения из настоящего Административного регламента с приложениями;</w:t>
      </w:r>
    </w:p>
    <w:p w14:paraId="59D230C8" w14:textId="77777777" w:rsidR="00403711" w:rsidRPr="00917F98" w:rsidRDefault="00403711" w:rsidP="00403711">
      <w:pPr>
        <w:ind w:firstLine="709"/>
        <w:jc w:val="both"/>
        <w:rPr>
          <w:szCs w:val="28"/>
        </w:rPr>
      </w:pPr>
      <w:r w:rsidRPr="00917F98">
        <w:rPr>
          <w:szCs w:val="28"/>
        </w:rPr>
        <w:t>- перечни документов, необходимых для предоставления муниципальной услуги, и требования, предъявляемые к этим документам.</w:t>
      </w:r>
    </w:p>
    <w:p w14:paraId="6FA657D9" w14:textId="77777777" w:rsidR="00403711" w:rsidRPr="00917F98" w:rsidRDefault="00403711" w:rsidP="00403711">
      <w:pPr>
        <w:ind w:firstLine="709"/>
        <w:jc w:val="both"/>
        <w:rPr>
          <w:szCs w:val="28"/>
        </w:rPr>
      </w:pPr>
      <w:r w:rsidRPr="00917F98">
        <w:rPr>
          <w:szCs w:val="28"/>
        </w:rPr>
        <w:t>1.4.4. На ЕПГУ и (или) РПГУ размещается информация:</w:t>
      </w:r>
    </w:p>
    <w:p w14:paraId="5B850EF3" w14:textId="77777777" w:rsidR="00403711" w:rsidRPr="00917F98" w:rsidRDefault="00403711" w:rsidP="0025545D">
      <w:pPr>
        <w:widowControl/>
        <w:numPr>
          <w:ilvl w:val="0"/>
          <w:numId w:val="205"/>
        </w:numPr>
        <w:tabs>
          <w:tab w:val="left" w:pos="993"/>
        </w:tabs>
        <w:autoSpaceDE/>
        <w:autoSpaceDN/>
        <w:adjustRightInd/>
        <w:ind w:firstLine="567"/>
        <w:contextualSpacing/>
        <w:jc w:val="both"/>
        <w:rPr>
          <w:szCs w:val="28"/>
        </w:rPr>
      </w:pPr>
      <w:r w:rsidRPr="00917F98">
        <w:rPr>
          <w:szCs w:val="28"/>
        </w:rPr>
        <w:t>полное наименование, полные почтовые адреса и график работы Администрации, ответственных за предоставление муниципальной услуги;</w:t>
      </w:r>
    </w:p>
    <w:p w14:paraId="1A9B6881" w14:textId="77777777" w:rsidR="00403711" w:rsidRPr="00917F98" w:rsidRDefault="00403711" w:rsidP="0025545D">
      <w:pPr>
        <w:widowControl/>
        <w:numPr>
          <w:ilvl w:val="0"/>
          <w:numId w:val="206"/>
        </w:numPr>
        <w:tabs>
          <w:tab w:val="left" w:pos="993"/>
        </w:tabs>
        <w:autoSpaceDE/>
        <w:autoSpaceDN/>
        <w:adjustRightInd/>
        <w:ind w:firstLine="567"/>
        <w:contextualSpacing/>
        <w:jc w:val="both"/>
        <w:rPr>
          <w:szCs w:val="28"/>
        </w:rPr>
      </w:pPr>
      <w:r w:rsidRPr="00917F98">
        <w:rPr>
          <w:szCs w:val="28"/>
        </w:rPr>
        <w:t>справочные телефоны, адреса электронной почты по которым можно получить консультацию о порядке предоставления муниципальной услуги;</w:t>
      </w:r>
    </w:p>
    <w:p w14:paraId="5704E9BD" w14:textId="77777777" w:rsidR="00403711" w:rsidRPr="00917F98" w:rsidRDefault="00403711" w:rsidP="0025545D">
      <w:pPr>
        <w:widowControl/>
        <w:numPr>
          <w:ilvl w:val="0"/>
          <w:numId w:val="206"/>
        </w:numPr>
        <w:tabs>
          <w:tab w:val="left" w:pos="993"/>
        </w:tabs>
        <w:autoSpaceDE/>
        <w:autoSpaceDN/>
        <w:adjustRightInd/>
        <w:ind w:firstLine="567"/>
        <w:contextualSpacing/>
        <w:jc w:val="both"/>
        <w:rPr>
          <w:szCs w:val="28"/>
        </w:rPr>
      </w:pPr>
      <w:r w:rsidRPr="00917F98">
        <w:rPr>
          <w:szCs w:val="28"/>
        </w:rPr>
        <w:t>перечень категорий заявителей, имеющих право на получение муниципальной услуги;</w:t>
      </w:r>
    </w:p>
    <w:p w14:paraId="7287DF6F" w14:textId="77777777" w:rsidR="00403711" w:rsidRPr="00917F98" w:rsidRDefault="00403711" w:rsidP="0025545D">
      <w:pPr>
        <w:widowControl/>
        <w:numPr>
          <w:ilvl w:val="0"/>
          <w:numId w:val="206"/>
        </w:numPr>
        <w:tabs>
          <w:tab w:val="left" w:pos="993"/>
        </w:tabs>
        <w:autoSpaceDE/>
        <w:autoSpaceDN/>
        <w:adjustRightInd/>
        <w:ind w:firstLine="567"/>
        <w:contextualSpacing/>
        <w:jc w:val="both"/>
        <w:rPr>
          <w:szCs w:val="28"/>
        </w:rPr>
      </w:pPr>
      <w:r w:rsidRPr="00917F98">
        <w:rPr>
          <w:szCs w:val="28"/>
        </w:rPr>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6193951E" w14:textId="77777777" w:rsidR="00403711" w:rsidRPr="00917F98" w:rsidRDefault="00403711" w:rsidP="0025545D">
      <w:pPr>
        <w:widowControl/>
        <w:numPr>
          <w:ilvl w:val="0"/>
          <w:numId w:val="206"/>
        </w:numPr>
        <w:tabs>
          <w:tab w:val="left" w:pos="993"/>
        </w:tabs>
        <w:autoSpaceDE/>
        <w:autoSpaceDN/>
        <w:adjustRightInd/>
        <w:ind w:firstLine="567"/>
        <w:contextualSpacing/>
        <w:jc w:val="both"/>
        <w:rPr>
          <w:szCs w:val="28"/>
        </w:rPr>
      </w:pPr>
      <w:r w:rsidRPr="00917F98">
        <w:rPr>
          <w:szCs w:val="28"/>
        </w:rPr>
        <w:t>формы и образцы заполнения заявлений для получателей муниципальной услуги с возможностями онлайн заполнения, проверки и распечатки;</w:t>
      </w:r>
    </w:p>
    <w:p w14:paraId="75CC7A09" w14:textId="77777777" w:rsidR="00403711" w:rsidRPr="00917F98" w:rsidRDefault="00403711" w:rsidP="0025545D">
      <w:pPr>
        <w:widowControl/>
        <w:numPr>
          <w:ilvl w:val="0"/>
          <w:numId w:val="206"/>
        </w:numPr>
        <w:tabs>
          <w:tab w:val="left" w:pos="993"/>
        </w:tabs>
        <w:autoSpaceDE/>
        <w:autoSpaceDN/>
        <w:adjustRightInd/>
        <w:ind w:firstLine="567"/>
        <w:contextualSpacing/>
        <w:jc w:val="both"/>
        <w:rPr>
          <w:szCs w:val="28"/>
        </w:rPr>
      </w:pPr>
      <w:r w:rsidRPr="00917F98">
        <w:rPr>
          <w:szCs w:val="28"/>
        </w:rPr>
        <w:t>рекомендации и требования к заполнению заявлений;</w:t>
      </w:r>
    </w:p>
    <w:p w14:paraId="407298D1" w14:textId="77777777" w:rsidR="00403711" w:rsidRPr="00917F98" w:rsidRDefault="00403711" w:rsidP="0025545D">
      <w:pPr>
        <w:widowControl/>
        <w:numPr>
          <w:ilvl w:val="0"/>
          <w:numId w:val="206"/>
        </w:numPr>
        <w:tabs>
          <w:tab w:val="left" w:pos="993"/>
        </w:tabs>
        <w:autoSpaceDE/>
        <w:autoSpaceDN/>
        <w:adjustRightInd/>
        <w:ind w:firstLine="567"/>
        <w:contextualSpacing/>
        <w:jc w:val="both"/>
        <w:rPr>
          <w:szCs w:val="28"/>
        </w:rPr>
      </w:pPr>
      <w:r w:rsidRPr="00917F98">
        <w:rPr>
          <w:szCs w:val="28"/>
        </w:rPr>
        <w:t xml:space="preserve"> основания для отказа в предоставлении муниципальной услуги.</w:t>
      </w:r>
    </w:p>
    <w:p w14:paraId="075D52FC" w14:textId="77777777" w:rsidR="00403711" w:rsidRPr="00917F98" w:rsidRDefault="00403711" w:rsidP="0025545D">
      <w:pPr>
        <w:widowControl/>
        <w:numPr>
          <w:ilvl w:val="0"/>
          <w:numId w:val="206"/>
        </w:numPr>
        <w:tabs>
          <w:tab w:val="left" w:pos="993"/>
        </w:tabs>
        <w:autoSpaceDE/>
        <w:autoSpaceDN/>
        <w:adjustRightInd/>
        <w:ind w:firstLine="567"/>
        <w:contextualSpacing/>
        <w:jc w:val="both"/>
        <w:rPr>
          <w:szCs w:val="28"/>
        </w:rPr>
      </w:pPr>
      <w:r w:rsidRPr="00917F98">
        <w:rPr>
          <w:szCs w:val="28"/>
        </w:rPr>
        <w:t>извлечения из нормативных правовых актов, содержащих нормы, регулирующие деятельность по предоставлению муниципальной услуги;</w:t>
      </w:r>
    </w:p>
    <w:p w14:paraId="224544D9" w14:textId="77777777" w:rsidR="00403711" w:rsidRPr="00917F98" w:rsidRDefault="00403711" w:rsidP="0025545D">
      <w:pPr>
        <w:widowControl/>
        <w:numPr>
          <w:ilvl w:val="0"/>
          <w:numId w:val="206"/>
        </w:numPr>
        <w:tabs>
          <w:tab w:val="left" w:pos="993"/>
        </w:tabs>
        <w:autoSpaceDE/>
        <w:autoSpaceDN/>
        <w:adjustRightInd/>
        <w:ind w:firstLine="567"/>
        <w:contextualSpacing/>
        <w:jc w:val="both"/>
        <w:rPr>
          <w:szCs w:val="28"/>
        </w:rPr>
      </w:pPr>
      <w:r w:rsidRPr="00917F98">
        <w:rPr>
          <w:szCs w:val="28"/>
        </w:rPr>
        <w:t>административные процедуры предоставления муниципальной услуги (в виде блок-схемы);</w:t>
      </w:r>
    </w:p>
    <w:p w14:paraId="566EEE41" w14:textId="77777777" w:rsidR="00403711" w:rsidRPr="00917F98" w:rsidRDefault="00403711" w:rsidP="0025545D">
      <w:pPr>
        <w:widowControl/>
        <w:numPr>
          <w:ilvl w:val="0"/>
          <w:numId w:val="206"/>
        </w:numPr>
        <w:tabs>
          <w:tab w:val="left" w:pos="993"/>
        </w:tabs>
        <w:autoSpaceDE/>
        <w:autoSpaceDN/>
        <w:adjustRightInd/>
        <w:ind w:firstLine="567"/>
        <w:contextualSpacing/>
        <w:jc w:val="both"/>
        <w:rPr>
          <w:szCs w:val="28"/>
        </w:rPr>
      </w:pPr>
      <w:r w:rsidRPr="00917F98">
        <w:rPr>
          <w:szCs w:val="28"/>
        </w:rPr>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78B72101" w14:textId="77777777" w:rsidR="00403711" w:rsidRPr="00917F98" w:rsidRDefault="00403711" w:rsidP="0025545D">
      <w:pPr>
        <w:widowControl/>
        <w:numPr>
          <w:ilvl w:val="0"/>
          <w:numId w:val="206"/>
        </w:numPr>
        <w:tabs>
          <w:tab w:val="left" w:pos="993"/>
        </w:tabs>
        <w:autoSpaceDE/>
        <w:autoSpaceDN/>
        <w:adjustRightInd/>
        <w:ind w:firstLine="567"/>
        <w:contextualSpacing/>
        <w:jc w:val="both"/>
        <w:rPr>
          <w:szCs w:val="28"/>
        </w:rPr>
      </w:pPr>
      <w:r w:rsidRPr="00917F98">
        <w:rPr>
          <w:szCs w:val="28"/>
        </w:rPr>
        <w:t xml:space="preserve">порядок обжалования решений, действий (бездействия), Администрации, </w:t>
      </w:r>
      <w:r w:rsidRPr="00917F98">
        <w:rPr>
          <w:i/>
          <w:szCs w:val="28"/>
        </w:rPr>
        <w:t>Отдела</w:t>
      </w:r>
      <w:r w:rsidRPr="00917F98">
        <w:rPr>
          <w:szCs w:val="28"/>
        </w:rPr>
        <w:t>, ГАУ «МФЦ РС(Я)», их должностных лиц.</w:t>
      </w:r>
    </w:p>
    <w:p w14:paraId="247A2B0F" w14:textId="77777777" w:rsidR="00403711" w:rsidRPr="00917F98" w:rsidRDefault="00403711" w:rsidP="00403711">
      <w:pPr>
        <w:ind w:firstLine="540"/>
        <w:jc w:val="both"/>
        <w:rPr>
          <w:rFonts w:eastAsiaTheme="minorHAnsi"/>
          <w:lang w:eastAsia="en-US"/>
        </w:rPr>
      </w:pPr>
    </w:p>
    <w:p w14:paraId="7DD2B67D" w14:textId="77777777" w:rsidR="00403711" w:rsidRPr="00917F98" w:rsidRDefault="00403711" w:rsidP="00403711">
      <w:pPr>
        <w:jc w:val="center"/>
        <w:outlineLvl w:val="1"/>
        <w:rPr>
          <w:rFonts w:eastAsiaTheme="minorHAnsi"/>
          <w:b/>
          <w:lang w:eastAsia="en-US"/>
        </w:rPr>
      </w:pPr>
      <w:r w:rsidRPr="00917F98">
        <w:rPr>
          <w:rFonts w:eastAsiaTheme="minorHAnsi"/>
          <w:b/>
          <w:lang w:eastAsia="en-US"/>
        </w:rPr>
        <w:t>II. СТАНДАРТ ПРЕДОСТАВЛЕНИЯ МУНИЦИПАЛЬНОЙ УСЛУГИ</w:t>
      </w:r>
    </w:p>
    <w:p w14:paraId="17AFC3A9" w14:textId="77777777" w:rsidR="00403711" w:rsidRPr="00917F98" w:rsidRDefault="00403711" w:rsidP="00403711">
      <w:pPr>
        <w:rPr>
          <w:rFonts w:eastAsiaTheme="minorHAnsi"/>
          <w:b/>
          <w:lang w:eastAsia="en-US"/>
        </w:rPr>
      </w:pPr>
    </w:p>
    <w:p w14:paraId="4CF1F3C0" w14:textId="77777777" w:rsidR="00403711" w:rsidRPr="00917F98" w:rsidRDefault="00403711" w:rsidP="00403711">
      <w:pPr>
        <w:jc w:val="center"/>
        <w:outlineLvl w:val="2"/>
        <w:rPr>
          <w:rFonts w:eastAsiaTheme="minorHAnsi"/>
          <w:b/>
          <w:lang w:eastAsia="en-US"/>
        </w:rPr>
      </w:pPr>
      <w:r w:rsidRPr="00917F98">
        <w:rPr>
          <w:rFonts w:eastAsiaTheme="minorHAnsi"/>
          <w:b/>
          <w:lang w:eastAsia="en-US"/>
        </w:rPr>
        <w:t>2.1. Наименование муниципальной услуги</w:t>
      </w:r>
    </w:p>
    <w:p w14:paraId="7920DFEB" w14:textId="77777777" w:rsidR="00403711" w:rsidRPr="00917F98" w:rsidRDefault="00403711" w:rsidP="00403711">
      <w:pPr>
        <w:rPr>
          <w:rFonts w:eastAsiaTheme="minorHAnsi"/>
          <w:lang w:eastAsia="en-US"/>
        </w:rPr>
      </w:pPr>
    </w:p>
    <w:p w14:paraId="7D3B2C09"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2.1.1. Выдача разрешения на использование земель или земельного участка без </w:t>
      </w:r>
      <w:r w:rsidRPr="00917F98">
        <w:rPr>
          <w:rFonts w:eastAsiaTheme="minorHAnsi"/>
          <w:lang w:eastAsia="en-US"/>
        </w:rPr>
        <w:lastRenderedPageBreak/>
        <w:t xml:space="preserve">предоставления земельных участков и установления сервитута, публичного сервитута. </w:t>
      </w:r>
    </w:p>
    <w:p w14:paraId="6215443D" w14:textId="77777777" w:rsidR="00403711" w:rsidRPr="00917F98" w:rsidRDefault="00403711" w:rsidP="00403711">
      <w:pPr>
        <w:rPr>
          <w:rFonts w:eastAsiaTheme="minorHAnsi"/>
          <w:lang w:eastAsia="en-US"/>
        </w:rPr>
      </w:pPr>
    </w:p>
    <w:p w14:paraId="64E7B272" w14:textId="77777777" w:rsidR="00403711" w:rsidRPr="00917F98" w:rsidRDefault="00403711" w:rsidP="00403711">
      <w:pPr>
        <w:jc w:val="center"/>
        <w:outlineLvl w:val="2"/>
        <w:rPr>
          <w:rFonts w:eastAsiaTheme="minorHAnsi"/>
          <w:b/>
          <w:lang w:eastAsia="en-US"/>
        </w:rPr>
      </w:pPr>
      <w:r w:rsidRPr="00917F98">
        <w:rPr>
          <w:rFonts w:eastAsiaTheme="minorHAnsi"/>
          <w:b/>
          <w:lang w:eastAsia="en-US"/>
        </w:rPr>
        <w:t>2.2. Наименование органа, предоставляющего муниципальную услугу, и органов государственной власти, территориальных органов федеральных органов государственной власти и иных организаций, участвующих в предоставлении муниципальной услуги</w:t>
      </w:r>
    </w:p>
    <w:p w14:paraId="27B5BAE6" w14:textId="77777777" w:rsidR="00403711" w:rsidRPr="00917F98" w:rsidRDefault="00403711" w:rsidP="00403711">
      <w:pPr>
        <w:rPr>
          <w:rFonts w:eastAsiaTheme="minorHAnsi"/>
          <w:lang w:eastAsia="en-US"/>
        </w:rPr>
      </w:pPr>
    </w:p>
    <w:p w14:paraId="01CFCA39"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2.2.1. Предоставление муниципальной услуги осуществляется Администрацией. </w:t>
      </w:r>
    </w:p>
    <w:p w14:paraId="1B8D96D2" w14:textId="77777777" w:rsidR="00403711" w:rsidRPr="00917F98" w:rsidRDefault="00403711" w:rsidP="00403711">
      <w:pPr>
        <w:ind w:firstLine="540"/>
        <w:jc w:val="both"/>
        <w:rPr>
          <w:rFonts w:eastAsiaTheme="minorHAnsi"/>
          <w:lang w:eastAsia="en-US"/>
        </w:rPr>
      </w:pPr>
      <w:bookmarkStart w:id="52" w:name="P187"/>
      <w:bookmarkEnd w:id="52"/>
      <w:r w:rsidRPr="00917F98">
        <w:rPr>
          <w:rFonts w:eastAsiaTheme="minorHAnsi"/>
          <w:lang w:eastAsia="en-US"/>
        </w:rPr>
        <w:t>2.2.2. Наименование органов государственной и иных организаций, обращение в которые необходимо для предоставления муниципальной услуги:</w:t>
      </w:r>
    </w:p>
    <w:p w14:paraId="21DFACEB" w14:textId="77777777" w:rsidR="00403711" w:rsidRPr="00917F98" w:rsidRDefault="00403711" w:rsidP="00403711">
      <w:pPr>
        <w:ind w:firstLine="540"/>
        <w:jc w:val="both"/>
        <w:rPr>
          <w:rFonts w:eastAsiaTheme="minorHAnsi"/>
          <w:lang w:eastAsia="en-US"/>
        </w:rPr>
      </w:pPr>
      <w:r w:rsidRPr="00917F98">
        <w:rPr>
          <w:rFonts w:eastAsiaTheme="minorHAnsi"/>
          <w:lang w:eastAsia="en-US"/>
        </w:rPr>
        <w:t>1) Управление Росреестра по Республике Саха (Якутия);</w:t>
      </w:r>
    </w:p>
    <w:p w14:paraId="1CF96773" w14:textId="77777777" w:rsidR="00403711" w:rsidRPr="00917F98" w:rsidRDefault="00403711" w:rsidP="00403711">
      <w:pPr>
        <w:ind w:firstLine="540"/>
        <w:jc w:val="both"/>
        <w:rPr>
          <w:rFonts w:eastAsiaTheme="minorHAnsi"/>
          <w:lang w:eastAsia="en-US"/>
        </w:rPr>
      </w:pPr>
      <w:r w:rsidRPr="00917F98">
        <w:rPr>
          <w:rFonts w:eastAsiaTheme="minorHAnsi"/>
          <w:lang w:eastAsia="en-US"/>
        </w:rPr>
        <w:t>2) ФГБУ «ФКП Росреестра» по Республике Саха (Якутия);</w:t>
      </w:r>
    </w:p>
    <w:p w14:paraId="27026379" w14:textId="77777777" w:rsidR="00403711" w:rsidRPr="00917F98" w:rsidRDefault="00403711" w:rsidP="00403711">
      <w:pPr>
        <w:ind w:firstLine="540"/>
        <w:jc w:val="both"/>
        <w:rPr>
          <w:rFonts w:eastAsiaTheme="minorHAnsi"/>
          <w:szCs w:val="28"/>
          <w:lang w:eastAsia="en-US"/>
        </w:rPr>
      </w:pPr>
      <w:r w:rsidRPr="00917F98">
        <w:rPr>
          <w:rFonts w:eastAsiaTheme="minorHAnsi"/>
          <w:lang w:eastAsia="en-US"/>
        </w:rPr>
        <w:t xml:space="preserve">3) </w:t>
      </w:r>
      <w:r w:rsidRPr="00917F98">
        <w:rPr>
          <w:rFonts w:eastAsiaTheme="minorHAnsi"/>
          <w:szCs w:val="28"/>
          <w:lang w:eastAsia="en-US"/>
        </w:rPr>
        <w:t>УФНС России по РС(Я);</w:t>
      </w:r>
    </w:p>
    <w:p w14:paraId="21AED161" w14:textId="77777777" w:rsidR="00403711" w:rsidRPr="00917F98" w:rsidRDefault="00403711" w:rsidP="00403711">
      <w:pPr>
        <w:ind w:firstLine="540"/>
        <w:jc w:val="both"/>
        <w:rPr>
          <w:rFonts w:eastAsiaTheme="minorHAnsi"/>
          <w:szCs w:val="28"/>
          <w:lang w:eastAsia="en-US"/>
        </w:rPr>
      </w:pPr>
      <w:r w:rsidRPr="00917F98">
        <w:rPr>
          <w:rFonts w:eastAsiaTheme="minorHAnsi"/>
          <w:szCs w:val="28"/>
          <w:lang w:eastAsia="en-US"/>
        </w:rPr>
        <w:t xml:space="preserve">4) Минпрогеологии РС(Я). </w:t>
      </w:r>
    </w:p>
    <w:p w14:paraId="4AA34776" w14:textId="77777777" w:rsidR="00403711" w:rsidRPr="00917F98" w:rsidRDefault="00403711" w:rsidP="00403711">
      <w:pPr>
        <w:ind w:firstLine="540"/>
        <w:jc w:val="both"/>
        <w:rPr>
          <w:rFonts w:eastAsiaTheme="minorHAnsi"/>
          <w:szCs w:val="28"/>
          <w:lang w:eastAsia="en-US"/>
        </w:rPr>
      </w:pPr>
      <w:r w:rsidRPr="00917F98">
        <w:rPr>
          <w:rFonts w:eastAsiaTheme="minorHAnsi"/>
          <w:lang w:eastAsia="en-US"/>
        </w:rPr>
        <w:t xml:space="preserve">2.2.3. Муниципальные служащие Администрации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указанных в пункте </w:t>
      </w:r>
      <w:hyperlink w:anchor="P187" w:history="1">
        <w:r w:rsidRPr="00917F98">
          <w:rPr>
            <w:rFonts w:eastAsiaTheme="minorHAnsi"/>
            <w:lang w:eastAsia="en-US"/>
          </w:rPr>
          <w:t>2.2.2</w:t>
        </w:r>
      </w:hyperlink>
      <w:r w:rsidRPr="00917F98">
        <w:rPr>
          <w:rFonts w:eastAsiaTheme="minorHAnsi"/>
          <w:lang w:eastAsia="en-US"/>
        </w:rPr>
        <w:t xml:space="preserve"> административного регламента.</w:t>
      </w:r>
    </w:p>
    <w:p w14:paraId="74F94FCF" w14:textId="77777777" w:rsidR="00403711" w:rsidRPr="00917F98" w:rsidRDefault="00403711" w:rsidP="00403711">
      <w:pPr>
        <w:ind w:firstLine="540"/>
        <w:jc w:val="both"/>
        <w:rPr>
          <w:rFonts w:eastAsiaTheme="minorHAnsi"/>
          <w:lang w:eastAsia="en-US"/>
        </w:rPr>
      </w:pPr>
      <w:r w:rsidRPr="00917F98">
        <w:rPr>
          <w:rFonts w:eastAsiaTheme="minorHAnsi"/>
          <w:lang w:eastAsia="en-US"/>
        </w:rPr>
        <w:t>2.2.4. Заявители вправе использовать простую электронную подпись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1B779F27" w14:textId="77777777" w:rsidR="00403711" w:rsidRPr="00917F98" w:rsidRDefault="00403711" w:rsidP="00403711">
      <w:pPr>
        <w:rPr>
          <w:rFonts w:eastAsiaTheme="minorHAnsi"/>
          <w:lang w:eastAsia="en-US"/>
        </w:rPr>
      </w:pPr>
    </w:p>
    <w:p w14:paraId="572164D2" w14:textId="77777777" w:rsidR="00403711" w:rsidRPr="00917F98" w:rsidRDefault="00403711" w:rsidP="00403711">
      <w:pPr>
        <w:jc w:val="center"/>
        <w:outlineLvl w:val="2"/>
        <w:rPr>
          <w:rFonts w:eastAsiaTheme="minorHAnsi"/>
          <w:b/>
          <w:lang w:eastAsia="en-US"/>
        </w:rPr>
      </w:pPr>
      <w:r w:rsidRPr="00917F98">
        <w:rPr>
          <w:rFonts w:eastAsiaTheme="minorHAnsi"/>
          <w:b/>
          <w:lang w:eastAsia="en-US"/>
        </w:rPr>
        <w:t>2.3. Описание результата предоставления муниципальной услуги</w:t>
      </w:r>
    </w:p>
    <w:p w14:paraId="3725BB55" w14:textId="77777777" w:rsidR="00403711" w:rsidRPr="00917F98" w:rsidRDefault="00403711" w:rsidP="00403711">
      <w:pPr>
        <w:rPr>
          <w:rFonts w:eastAsiaTheme="minorHAnsi"/>
          <w:lang w:eastAsia="en-US"/>
        </w:rPr>
      </w:pPr>
    </w:p>
    <w:p w14:paraId="3D908D10" w14:textId="77777777" w:rsidR="00403711" w:rsidRPr="00917F98" w:rsidRDefault="00403711" w:rsidP="00403711">
      <w:pPr>
        <w:ind w:firstLine="540"/>
        <w:jc w:val="both"/>
        <w:rPr>
          <w:rFonts w:eastAsiaTheme="minorHAnsi"/>
          <w:lang w:eastAsia="en-US"/>
        </w:rPr>
      </w:pPr>
      <w:r w:rsidRPr="00917F98">
        <w:rPr>
          <w:rFonts w:eastAsiaTheme="minorHAnsi"/>
          <w:lang w:eastAsia="en-US"/>
        </w:rPr>
        <w:t>2.3.1. Результатом предоставления муниципальной услуги является:</w:t>
      </w:r>
    </w:p>
    <w:p w14:paraId="6D8068D7" w14:textId="77777777" w:rsidR="00403711" w:rsidRPr="00917F98" w:rsidRDefault="00403711" w:rsidP="00403711">
      <w:pPr>
        <w:ind w:firstLine="540"/>
        <w:jc w:val="both"/>
        <w:rPr>
          <w:rFonts w:eastAsia="Calibri"/>
          <w:lang w:eastAsia="en-US"/>
        </w:rPr>
      </w:pPr>
      <w:r w:rsidRPr="00917F98">
        <w:rPr>
          <w:rFonts w:eastAsiaTheme="minorHAnsi"/>
          <w:lang w:eastAsia="en-US"/>
        </w:rPr>
        <w:t xml:space="preserve">1) </w:t>
      </w:r>
      <w:r w:rsidRPr="00917F98">
        <w:rPr>
          <w:rFonts w:eastAsia="Calibri"/>
          <w:lang w:eastAsia="en-US"/>
        </w:rPr>
        <w:t>Разрешение на использование земель или земельного участка;</w:t>
      </w:r>
    </w:p>
    <w:p w14:paraId="7242EBA0" w14:textId="77777777" w:rsidR="00403711" w:rsidRPr="00917F98" w:rsidRDefault="00403711" w:rsidP="00403711">
      <w:pPr>
        <w:ind w:firstLine="540"/>
        <w:jc w:val="both"/>
        <w:rPr>
          <w:rFonts w:eastAsia="Calibri"/>
          <w:lang w:eastAsia="en-US"/>
        </w:rPr>
      </w:pPr>
      <w:r w:rsidRPr="00917F98">
        <w:rPr>
          <w:rFonts w:eastAsia="Calibri"/>
          <w:lang w:eastAsia="en-US"/>
        </w:rPr>
        <w:t>2) Разрешение на размещение объекта;</w:t>
      </w:r>
    </w:p>
    <w:p w14:paraId="0C564C25" w14:textId="77777777" w:rsidR="00403711" w:rsidRPr="00917F98" w:rsidRDefault="00403711" w:rsidP="00403711">
      <w:pPr>
        <w:ind w:firstLine="540"/>
        <w:jc w:val="both"/>
        <w:rPr>
          <w:rFonts w:eastAsia="Calibri"/>
          <w:lang w:eastAsia="en-US"/>
        </w:rPr>
      </w:pPr>
      <w:r w:rsidRPr="00917F98">
        <w:rPr>
          <w:rFonts w:eastAsia="Calibri"/>
          <w:lang w:eastAsia="en-US"/>
        </w:rPr>
        <w:t>3) Решение об отказе в предоставлении услуги.</w:t>
      </w:r>
    </w:p>
    <w:p w14:paraId="65B3D406" w14:textId="77777777" w:rsidR="00403711" w:rsidRPr="00917F98" w:rsidRDefault="00403711" w:rsidP="00403711">
      <w:pPr>
        <w:ind w:firstLine="540"/>
        <w:jc w:val="both"/>
        <w:rPr>
          <w:rFonts w:eastAsiaTheme="minorHAnsi"/>
          <w:lang w:eastAsia="en-US"/>
        </w:rPr>
      </w:pPr>
      <w:r w:rsidRPr="00917F98">
        <w:rPr>
          <w:rFonts w:eastAsia="Calibri"/>
          <w:lang w:eastAsia="en-US"/>
        </w:rPr>
        <w:t xml:space="preserve">2.3.2. </w:t>
      </w:r>
      <w:r w:rsidRPr="00917F98">
        <w:rPr>
          <w:rFonts w:eastAsiaTheme="minorHAnsi"/>
          <w:lang w:eastAsia="en-US"/>
        </w:rPr>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3ED9C6F1" w14:textId="77777777" w:rsidR="00403711" w:rsidRPr="00917F98" w:rsidRDefault="00403711" w:rsidP="00403711">
      <w:pPr>
        <w:ind w:firstLine="540"/>
        <w:jc w:val="both"/>
        <w:rPr>
          <w:rFonts w:eastAsiaTheme="minorHAnsi"/>
          <w:lang w:eastAsia="en-US"/>
        </w:rPr>
      </w:pPr>
      <w:r w:rsidRPr="00917F98">
        <w:rPr>
          <w:rFonts w:eastAsiaTheme="minorHAnsi"/>
          <w:lang w:eastAsia="en-US"/>
        </w:rPr>
        <w:t>2.3.3 Заявителю в качестве результата предоставления услуги обеспечивается по его выбору возможность получения:</w:t>
      </w:r>
    </w:p>
    <w:p w14:paraId="43B1E072" w14:textId="77777777" w:rsidR="00403711" w:rsidRPr="00917F98" w:rsidRDefault="00403711" w:rsidP="00403711">
      <w:pPr>
        <w:ind w:firstLine="540"/>
        <w:jc w:val="both"/>
        <w:rPr>
          <w:rFonts w:eastAsiaTheme="minorHAnsi"/>
          <w:lang w:eastAsia="en-US"/>
        </w:rPr>
      </w:pPr>
      <w:r w:rsidRPr="00917F98">
        <w:rPr>
          <w:rFonts w:eastAsiaTheme="minorHAnsi"/>
          <w:lang w:eastAsia="en-US"/>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19FC478A" w14:textId="77777777" w:rsidR="00403711" w:rsidRPr="00917F98" w:rsidRDefault="00403711" w:rsidP="00403711">
      <w:pPr>
        <w:ind w:firstLine="540"/>
        <w:jc w:val="both"/>
        <w:rPr>
          <w:rFonts w:eastAsiaTheme="minorHAnsi"/>
          <w:lang w:eastAsia="en-US"/>
        </w:rPr>
      </w:pPr>
      <w:r w:rsidRPr="00917F98">
        <w:rPr>
          <w:rFonts w:eastAsiaTheme="minorHAnsi"/>
          <w:lang w:eastAsia="en-US"/>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7E512F9A" w14:textId="77777777" w:rsidR="00403711" w:rsidRPr="00917F98" w:rsidRDefault="00403711" w:rsidP="00403711">
      <w:pPr>
        <w:ind w:firstLine="540"/>
        <w:jc w:val="both"/>
        <w:rPr>
          <w:rFonts w:eastAsia="Calibri"/>
          <w:lang w:eastAsia="en-US"/>
        </w:rPr>
      </w:pPr>
      <w:r w:rsidRPr="00917F98">
        <w:rPr>
          <w:rFonts w:eastAsiaTheme="minorHAnsi"/>
          <w:lang w:eastAsia="en-US"/>
        </w:rPr>
        <w:t>в) информации из государственных информационных систем в случаях, предусмотренных законодательством Российской Федерации.</w:t>
      </w:r>
    </w:p>
    <w:p w14:paraId="0B9C292D" w14:textId="77777777" w:rsidR="00403711" w:rsidRPr="00917F98" w:rsidRDefault="00403711" w:rsidP="00403711">
      <w:pPr>
        <w:rPr>
          <w:rFonts w:eastAsiaTheme="minorHAnsi"/>
          <w:lang w:eastAsia="en-US"/>
        </w:rPr>
      </w:pPr>
    </w:p>
    <w:p w14:paraId="00E44B24" w14:textId="77777777" w:rsidR="00403711" w:rsidRPr="00917F98" w:rsidRDefault="00403711" w:rsidP="00403711">
      <w:pPr>
        <w:jc w:val="center"/>
        <w:outlineLvl w:val="2"/>
        <w:rPr>
          <w:rFonts w:eastAsiaTheme="minorHAnsi"/>
          <w:b/>
          <w:lang w:eastAsia="en-US"/>
        </w:rPr>
      </w:pPr>
      <w:r w:rsidRPr="00917F98">
        <w:rPr>
          <w:rFonts w:eastAsiaTheme="minorHAnsi"/>
          <w:b/>
          <w:lang w:eastAsia="en-US"/>
        </w:rPr>
        <w:t>2.4. Срок предоставления муниципальной услуги</w:t>
      </w:r>
    </w:p>
    <w:p w14:paraId="51234280" w14:textId="77777777" w:rsidR="00403711" w:rsidRPr="00917F98" w:rsidRDefault="00403711" w:rsidP="00403711">
      <w:pPr>
        <w:rPr>
          <w:rFonts w:eastAsiaTheme="minorHAnsi"/>
          <w:lang w:eastAsia="en-US"/>
        </w:rPr>
      </w:pPr>
    </w:p>
    <w:p w14:paraId="50BAF899" w14:textId="77777777" w:rsidR="00403711" w:rsidRPr="00917F98" w:rsidRDefault="00403711" w:rsidP="00403711">
      <w:pPr>
        <w:ind w:firstLine="540"/>
        <w:jc w:val="both"/>
        <w:rPr>
          <w:rFonts w:eastAsiaTheme="minorHAnsi"/>
          <w:lang w:eastAsia="en-US"/>
        </w:rPr>
      </w:pPr>
      <w:r w:rsidRPr="00917F98">
        <w:rPr>
          <w:rFonts w:eastAsiaTheme="minorHAnsi"/>
          <w:lang w:eastAsia="en-US"/>
        </w:rPr>
        <w:t>2.4.1. Срок предоставления муниципальной услуги не может превышать 25 календарных дней с момента подачи заявления. В случае обращения через ЕПГУ и (или) РПГУ срок предоставления государственной не может превышать 15 рабочих дней с момента регистрации заявления.</w:t>
      </w:r>
    </w:p>
    <w:p w14:paraId="2FDFF18E" w14:textId="77777777" w:rsidR="00403711" w:rsidRPr="00917F98" w:rsidRDefault="00403711" w:rsidP="00403711">
      <w:pPr>
        <w:ind w:firstLine="540"/>
        <w:jc w:val="both"/>
        <w:rPr>
          <w:rFonts w:eastAsiaTheme="minorHAnsi"/>
          <w:lang w:eastAsia="en-US"/>
        </w:rPr>
      </w:pPr>
    </w:p>
    <w:p w14:paraId="3D42A49C" w14:textId="77777777" w:rsidR="00403711" w:rsidRPr="00917F98" w:rsidRDefault="00403711" w:rsidP="00403711">
      <w:pPr>
        <w:jc w:val="center"/>
        <w:outlineLvl w:val="2"/>
        <w:rPr>
          <w:rFonts w:eastAsiaTheme="minorHAnsi"/>
          <w:b/>
          <w:lang w:eastAsia="en-US"/>
        </w:rPr>
      </w:pPr>
      <w:r w:rsidRPr="00917F98">
        <w:rPr>
          <w:rFonts w:eastAsiaTheme="minorHAnsi"/>
          <w:b/>
          <w:lang w:eastAsia="en-US"/>
        </w:rPr>
        <w:t>2.5. Перечень нормативных правовых актов, регулирующих предоставление муниципальной услуги</w:t>
      </w:r>
    </w:p>
    <w:p w14:paraId="40B1CE36" w14:textId="77777777" w:rsidR="00403711" w:rsidRPr="00917F98" w:rsidRDefault="00403711" w:rsidP="00403711">
      <w:pPr>
        <w:rPr>
          <w:rFonts w:eastAsiaTheme="minorHAnsi"/>
          <w:lang w:eastAsia="en-US"/>
        </w:rPr>
      </w:pPr>
    </w:p>
    <w:p w14:paraId="0040C9C8"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2.5.1. Перечень нормативных правовых актов, регулирующих предоставление муниципальной услуги размещен на официальных сайтах Министерства культуры и духовного развития Республики Саха (Якутия) и Администрации, а также в Реестре, на ЕПГУ и (или) РПГУ. </w:t>
      </w:r>
    </w:p>
    <w:p w14:paraId="5089C12A" w14:textId="77777777" w:rsidR="00403711" w:rsidRPr="00917F98" w:rsidRDefault="00403711" w:rsidP="00403711">
      <w:pPr>
        <w:ind w:firstLine="540"/>
        <w:jc w:val="both"/>
        <w:rPr>
          <w:rFonts w:eastAsiaTheme="minorHAnsi"/>
          <w:lang w:eastAsia="en-US"/>
        </w:rPr>
      </w:pPr>
      <w:r w:rsidRPr="00917F98">
        <w:rPr>
          <w:rFonts w:eastAsiaTheme="minorHAnsi"/>
          <w:lang w:eastAsia="en-US"/>
        </w:rPr>
        <w:t>2.5.2. 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4FC45B59" w14:textId="77777777" w:rsidR="00403711" w:rsidRPr="00917F98" w:rsidRDefault="00403711" w:rsidP="00403711">
      <w:pPr>
        <w:ind w:firstLine="708"/>
        <w:jc w:val="both"/>
      </w:pPr>
    </w:p>
    <w:p w14:paraId="3AF14D8F" w14:textId="77777777" w:rsidR="00403711" w:rsidRPr="00917F98" w:rsidRDefault="00403711" w:rsidP="00403711">
      <w:pPr>
        <w:ind w:firstLine="708"/>
        <w:jc w:val="both"/>
      </w:pPr>
    </w:p>
    <w:p w14:paraId="563933D3" w14:textId="77777777" w:rsidR="00403711" w:rsidRPr="00917F98" w:rsidRDefault="00403711" w:rsidP="00403711">
      <w:pPr>
        <w:jc w:val="center"/>
        <w:outlineLvl w:val="2"/>
        <w:rPr>
          <w:rFonts w:eastAsiaTheme="minorHAnsi"/>
          <w:b/>
          <w:lang w:eastAsia="en-US"/>
        </w:rPr>
      </w:pPr>
      <w:r w:rsidRPr="00917F98">
        <w:rPr>
          <w:rFonts w:eastAsiaTheme="minorHAnsi"/>
          <w:b/>
          <w:lang w:eastAsia="en-US"/>
        </w:rPr>
        <w:t>2.6. Исчерпывающий перечень документов, необходимых для предоставления муниципальной услуги, подлежащих представлению заявителем самостоятельно</w:t>
      </w:r>
    </w:p>
    <w:p w14:paraId="6B860D6D" w14:textId="77777777" w:rsidR="00403711" w:rsidRPr="00917F98" w:rsidRDefault="00403711" w:rsidP="00403711">
      <w:pPr>
        <w:rPr>
          <w:rFonts w:eastAsiaTheme="minorHAnsi"/>
          <w:lang w:eastAsia="en-US"/>
        </w:rPr>
      </w:pPr>
    </w:p>
    <w:p w14:paraId="10BDFE65" w14:textId="77777777" w:rsidR="00403711" w:rsidRPr="00917F98" w:rsidRDefault="00403711" w:rsidP="00403711">
      <w:pPr>
        <w:ind w:firstLine="540"/>
        <w:jc w:val="both"/>
        <w:rPr>
          <w:rFonts w:eastAsia="Calibri"/>
          <w:lang w:eastAsia="en-US"/>
        </w:rPr>
      </w:pPr>
      <w:bookmarkStart w:id="53" w:name="P269"/>
      <w:bookmarkEnd w:id="53"/>
      <w:r w:rsidRPr="00917F98">
        <w:rPr>
          <w:rFonts w:eastAsiaTheme="minorHAnsi"/>
          <w:lang w:eastAsia="en-US"/>
        </w:rPr>
        <w:t xml:space="preserve">2.6.1. Муниципальная услуга предоставляется при поступлении заявления о выдаче разрешения </w:t>
      </w:r>
      <w:r w:rsidRPr="00917F98">
        <w:rPr>
          <w:rFonts w:eastAsia="Calibri"/>
          <w:lang w:eastAsia="en-US"/>
        </w:rPr>
        <w:t>на использование земель или получения разрешения на размещение объектов по следующим основаниям:</w:t>
      </w:r>
    </w:p>
    <w:p w14:paraId="63D51C77" w14:textId="77777777" w:rsidR="00403711" w:rsidRPr="00917F98" w:rsidRDefault="00403711" w:rsidP="00403711">
      <w:pPr>
        <w:ind w:firstLine="540"/>
        <w:jc w:val="both"/>
        <w:rPr>
          <w:rFonts w:eastAsia="Calibri"/>
          <w:lang w:eastAsia="en-US"/>
        </w:rPr>
      </w:pPr>
      <w:r w:rsidRPr="00917F98">
        <w:rPr>
          <w:rFonts w:eastAsia="Calibri"/>
          <w:lang w:eastAsia="en-US"/>
        </w:rPr>
        <w:t>1) Проведение инженерных изысканий либо капитального или текущего ремонта линейного объекта на срок не более одного года;</w:t>
      </w:r>
    </w:p>
    <w:p w14:paraId="01B1EEC8" w14:textId="77777777" w:rsidR="00403711" w:rsidRPr="00917F98" w:rsidRDefault="00403711" w:rsidP="00403711">
      <w:pPr>
        <w:ind w:firstLine="540"/>
        <w:jc w:val="both"/>
        <w:rPr>
          <w:rFonts w:eastAsia="Calibri"/>
          <w:lang w:eastAsia="en-US"/>
        </w:rPr>
      </w:pPr>
      <w:r w:rsidRPr="00917F98">
        <w:rPr>
          <w:rFonts w:eastAsia="Calibri"/>
          <w:lang w:eastAsia="en-US"/>
        </w:rPr>
        <w:t>2) Строительства временных или </w:t>
      </w:r>
      <w:hyperlink r:id="rId176" w:anchor="dst100005" w:history="1">
        <w:r w:rsidRPr="00917F98">
          <w:rPr>
            <w:rFonts w:eastAsia="Calibri"/>
            <w:sz w:val="20"/>
            <w:szCs w:val="20"/>
            <w:u w:val="single"/>
            <w:lang w:eastAsia="en-US"/>
          </w:rPr>
          <w:t>вспомогательных</w:t>
        </w:r>
      </w:hyperlink>
      <w:r w:rsidRPr="00917F98">
        <w:rPr>
          <w:rFonts w:eastAsia="Calibri"/>
          <w:lang w:eastAsia="en-US"/>
        </w:rPr>
        <w:t>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22221133" w14:textId="77777777" w:rsidR="00403711" w:rsidRPr="00917F98" w:rsidRDefault="00403711" w:rsidP="00403711">
      <w:pPr>
        <w:ind w:firstLine="540"/>
        <w:jc w:val="both"/>
        <w:rPr>
          <w:rFonts w:eastAsia="Calibri"/>
          <w:lang w:eastAsia="en-US"/>
        </w:rPr>
      </w:pPr>
      <w:r w:rsidRPr="00917F98">
        <w:rPr>
          <w:rFonts w:eastAsia="Calibri"/>
          <w:lang w:eastAsia="en-US"/>
        </w:rPr>
        <w:t>3) Осуществления геологического изучения недр на срок действия соответствующей лицензии;</w:t>
      </w:r>
    </w:p>
    <w:p w14:paraId="0FFAA142" w14:textId="77777777" w:rsidR="00403711" w:rsidRPr="00917F98" w:rsidRDefault="00403711" w:rsidP="00403711">
      <w:pPr>
        <w:ind w:firstLine="540"/>
        <w:jc w:val="both"/>
        <w:rPr>
          <w:rFonts w:eastAsia="Calibri"/>
          <w:lang w:eastAsia="en-US"/>
        </w:rPr>
      </w:pPr>
      <w:r w:rsidRPr="00917F98">
        <w:rPr>
          <w:rFonts w:eastAsia="Calibri"/>
          <w:lang w:eastAsia="en-US"/>
        </w:rPr>
        <w:t>4) Сохранения и развития традиционных образа жизни, хозяйственной деятельности и промыслов коренных малочисленных </w:t>
      </w:r>
      <w:hyperlink r:id="rId177" w:anchor="dst100006" w:history="1">
        <w:r w:rsidRPr="00917F98">
          <w:rPr>
            <w:rFonts w:eastAsia="Calibri"/>
            <w:sz w:val="20"/>
            <w:szCs w:val="20"/>
            <w:u w:val="single"/>
            <w:lang w:eastAsia="en-US"/>
          </w:rPr>
          <w:t>народов</w:t>
        </w:r>
      </w:hyperlink>
      <w:r w:rsidRPr="00917F98">
        <w:rPr>
          <w:rFonts w:eastAsia="Calibri"/>
          <w:lang w:eastAsia="en-US"/>
        </w:rPr>
        <w:t> Севера, Сибири и Дальнего Востока Российской Федерации в </w:t>
      </w:r>
      <w:hyperlink r:id="rId178" w:anchor="dst100008" w:history="1">
        <w:r w:rsidRPr="00917F98">
          <w:rPr>
            <w:rFonts w:eastAsia="Calibri"/>
            <w:sz w:val="20"/>
            <w:szCs w:val="20"/>
            <w:u w:val="single"/>
            <w:lang w:eastAsia="en-US"/>
          </w:rPr>
          <w:t>местах</w:t>
        </w:r>
      </w:hyperlink>
      <w:r w:rsidRPr="00917F98">
        <w:rPr>
          <w:rFonts w:eastAsia="Calibri"/>
          <w:lang w:eastAsia="en-US"/>
        </w:rPr>
        <w:t> их традиционного проживания и традиционной хозяйственной деятельности лицам, относящимся к коренным малочисленным народам Севера, Сибири и Дальнего Востока Российской Федерации, и их общинам без ограничения срока;</w:t>
      </w:r>
    </w:p>
    <w:p w14:paraId="1D090F49" w14:textId="77777777" w:rsidR="00403711" w:rsidRPr="00917F98" w:rsidRDefault="00403711" w:rsidP="00403711">
      <w:pPr>
        <w:ind w:firstLine="540"/>
        <w:jc w:val="both"/>
        <w:rPr>
          <w:rFonts w:eastAsia="Calibri"/>
          <w:lang w:eastAsia="en-US"/>
        </w:rPr>
      </w:pPr>
      <w:r w:rsidRPr="00917F98">
        <w:rPr>
          <w:rFonts w:eastAsia="Calibri"/>
          <w:lang w:eastAsia="en-US"/>
        </w:rPr>
        <w:t>5)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14:paraId="7F9C20BB" w14:textId="77777777" w:rsidR="00403711" w:rsidRPr="00917F98" w:rsidRDefault="00403711" w:rsidP="00403711">
      <w:pPr>
        <w:ind w:firstLine="540"/>
        <w:jc w:val="both"/>
        <w:rPr>
          <w:rFonts w:eastAsia="Calibri"/>
          <w:lang w:eastAsia="en-US"/>
        </w:rPr>
      </w:pPr>
      <w:r w:rsidRPr="00917F98">
        <w:rPr>
          <w:rFonts w:eastAsia="Calibri"/>
          <w:lang w:eastAsia="en-US"/>
        </w:rPr>
        <w:t>6) Размещение объектов, для которых не требуется получение разрешения на строительство.</w:t>
      </w:r>
    </w:p>
    <w:p w14:paraId="23A0B580" w14:textId="77777777" w:rsidR="00403711" w:rsidRPr="00917F98" w:rsidRDefault="00403711" w:rsidP="00403711">
      <w:pPr>
        <w:ind w:firstLine="540"/>
        <w:jc w:val="both"/>
        <w:rPr>
          <w:rFonts w:eastAsiaTheme="minorHAnsi"/>
          <w:lang w:eastAsia="en-US"/>
        </w:rPr>
      </w:pPr>
      <w:hyperlink w:anchor="P704" w:history="1">
        <w:r w:rsidRPr="00917F98">
          <w:rPr>
            <w:rFonts w:eastAsiaTheme="minorHAnsi"/>
            <w:lang w:eastAsia="en-US"/>
          </w:rPr>
          <w:t>Заявление</w:t>
        </w:r>
      </w:hyperlink>
      <w:r w:rsidRPr="00917F98">
        <w:rPr>
          <w:rFonts w:eastAsiaTheme="minorHAnsi"/>
          <w:lang w:eastAsia="en-US"/>
        </w:rPr>
        <w:t xml:space="preserve"> оформляется на бланке формы, установленной в приложении № 1 к настоящему административному регламенту.</w:t>
      </w:r>
    </w:p>
    <w:p w14:paraId="675FA3DF"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2.6.2. 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5B1EA0F0"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2.6.3. В заявлении должны быть указаны:</w:t>
      </w:r>
    </w:p>
    <w:p w14:paraId="41110BDA" w14:textId="77777777" w:rsidR="00403711" w:rsidRPr="00917F98" w:rsidRDefault="00403711" w:rsidP="00403711">
      <w:pPr>
        <w:ind w:firstLine="540"/>
        <w:jc w:val="both"/>
        <w:rPr>
          <w:rFonts w:eastAsiaTheme="minorHAnsi"/>
          <w:lang w:eastAsia="en-US"/>
        </w:rPr>
      </w:pPr>
      <w:r w:rsidRPr="00917F98">
        <w:rPr>
          <w:rFonts w:eastAsiaTheme="minorHAnsi"/>
          <w:lang w:eastAsia="en-US"/>
        </w:rPr>
        <w:t>1)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14:paraId="46007CEB" w14:textId="77777777" w:rsidR="00403711" w:rsidRPr="00917F98" w:rsidRDefault="00403711" w:rsidP="00403711">
      <w:pPr>
        <w:ind w:firstLine="540"/>
        <w:jc w:val="both"/>
        <w:rPr>
          <w:rFonts w:eastAsiaTheme="minorHAnsi"/>
          <w:lang w:eastAsia="en-US"/>
        </w:rPr>
      </w:pPr>
      <w:r w:rsidRPr="00917F98">
        <w:rPr>
          <w:rFonts w:eastAsiaTheme="minorHAnsi"/>
          <w:lang w:eastAsia="en-US"/>
        </w:rPr>
        <w:t>2)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14:paraId="1BC50B3B"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3) фамилия, имя и (при наличии) отчество представителя заявителя и реквизиты документа, </w:t>
      </w:r>
      <w:r w:rsidRPr="00917F98">
        <w:rPr>
          <w:rFonts w:eastAsiaTheme="minorHAnsi"/>
          <w:lang w:eastAsia="en-US"/>
        </w:rPr>
        <w:lastRenderedPageBreak/>
        <w:t>подтверждающего его полномочия, - в случае, если заявление подается представителем заявителя;</w:t>
      </w:r>
    </w:p>
    <w:p w14:paraId="714C9153" w14:textId="77777777" w:rsidR="00403711" w:rsidRPr="00917F98" w:rsidRDefault="00403711" w:rsidP="00403711">
      <w:pPr>
        <w:ind w:firstLine="540"/>
        <w:jc w:val="both"/>
        <w:rPr>
          <w:rFonts w:eastAsiaTheme="minorHAnsi"/>
          <w:lang w:eastAsia="en-US"/>
        </w:rPr>
      </w:pPr>
      <w:r w:rsidRPr="00917F98">
        <w:rPr>
          <w:rFonts w:eastAsiaTheme="minorHAnsi"/>
          <w:lang w:eastAsia="en-US"/>
        </w:rPr>
        <w:t>4) почтовый адрес, адрес электронной почты, номер телефона для связи с заявителем или представителем заявителя;</w:t>
      </w:r>
    </w:p>
    <w:p w14:paraId="21701484" w14:textId="77777777" w:rsidR="00403711" w:rsidRPr="00917F98" w:rsidRDefault="00403711" w:rsidP="00403711">
      <w:pPr>
        <w:ind w:firstLine="540"/>
        <w:jc w:val="both"/>
        <w:rPr>
          <w:rFonts w:eastAsiaTheme="minorHAnsi"/>
          <w:lang w:eastAsia="en-US"/>
        </w:rPr>
      </w:pPr>
      <w:r w:rsidRPr="00917F98">
        <w:rPr>
          <w:rFonts w:eastAsiaTheme="minorHAnsi"/>
          <w:lang w:eastAsia="en-US"/>
        </w:rPr>
        <w:t>5) предполагаемые цели использования земель или земельного участка в соответствии с </w:t>
      </w:r>
      <w:hyperlink r:id="rId179" w:anchor="dst1084" w:history="1">
        <w:r w:rsidRPr="00917F98">
          <w:rPr>
            <w:rFonts w:eastAsiaTheme="minorHAnsi"/>
            <w:sz w:val="20"/>
            <w:szCs w:val="20"/>
            <w:u w:val="single"/>
            <w:lang w:eastAsia="en-US"/>
          </w:rPr>
          <w:t>пунктом 1 статьи 39.34</w:t>
        </w:r>
      </w:hyperlink>
      <w:r w:rsidRPr="00917F98">
        <w:rPr>
          <w:rFonts w:eastAsiaTheme="minorHAnsi"/>
          <w:lang w:eastAsia="en-US"/>
        </w:rPr>
        <w:t> Земельного кодекса Российской Федерации;</w:t>
      </w:r>
    </w:p>
    <w:p w14:paraId="63CFCD10" w14:textId="77777777" w:rsidR="00403711" w:rsidRPr="00917F98" w:rsidRDefault="00403711" w:rsidP="00403711">
      <w:pPr>
        <w:ind w:firstLine="540"/>
        <w:jc w:val="both"/>
        <w:rPr>
          <w:rFonts w:eastAsiaTheme="minorHAnsi"/>
          <w:lang w:eastAsia="en-US"/>
        </w:rPr>
      </w:pPr>
      <w:r w:rsidRPr="00917F98">
        <w:rPr>
          <w:rFonts w:eastAsiaTheme="minorHAnsi"/>
          <w:lang w:eastAsia="en-US"/>
        </w:rPr>
        <w:t>6) кадастровый номер земельного участка - в случае, если планируется использование всего земельного участка или его части;</w:t>
      </w:r>
    </w:p>
    <w:p w14:paraId="35FAD919" w14:textId="77777777" w:rsidR="00403711" w:rsidRPr="00917F98" w:rsidRDefault="00403711" w:rsidP="00403711">
      <w:pPr>
        <w:ind w:firstLine="540"/>
        <w:jc w:val="both"/>
        <w:rPr>
          <w:rFonts w:eastAsiaTheme="minorHAnsi"/>
          <w:lang w:eastAsia="en-US"/>
        </w:rPr>
      </w:pPr>
      <w:r w:rsidRPr="00917F98">
        <w:rPr>
          <w:rFonts w:eastAsiaTheme="minorHAnsi"/>
          <w:lang w:eastAsia="en-US"/>
        </w:rPr>
        <w:t>7) срок использования земельного участка (в пределах сроков, установленных пунктом 1 статьи 39.34 Земельного кодекса Российской Федерации).</w:t>
      </w:r>
    </w:p>
    <w:p w14:paraId="73675857"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14:paraId="5EB4EDA7" w14:textId="77777777" w:rsidR="00403711" w:rsidRPr="00917F98" w:rsidRDefault="00403711" w:rsidP="00403711">
      <w:pPr>
        <w:ind w:firstLine="540"/>
        <w:jc w:val="both"/>
        <w:rPr>
          <w:rFonts w:eastAsiaTheme="minorHAnsi"/>
          <w:lang w:eastAsia="en-US"/>
        </w:rPr>
      </w:pPr>
      <w:r w:rsidRPr="00917F98">
        <w:rPr>
          <w:rFonts w:eastAsiaTheme="minorHAnsi"/>
          <w:lang w:eastAsia="en-US"/>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14:paraId="5E0DF6CF" w14:textId="77777777" w:rsidR="00403711" w:rsidRPr="00917F98" w:rsidRDefault="00403711" w:rsidP="00403711">
      <w:pPr>
        <w:ind w:firstLine="540"/>
        <w:jc w:val="both"/>
        <w:rPr>
          <w:rFonts w:eastAsiaTheme="minorHAnsi"/>
          <w:lang w:eastAsia="en-US"/>
        </w:rPr>
      </w:pPr>
      <w:bookmarkStart w:id="54" w:name="P289"/>
      <w:bookmarkEnd w:id="54"/>
      <w:r w:rsidRPr="00917F98">
        <w:rPr>
          <w:rFonts w:eastAsiaTheme="minorHAnsi"/>
          <w:lang w:eastAsia="en-US"/>
        </w:rPr>
        <w:t>2.6.5. Перечень документов, необходимых для предоставления муниципальной услуги и прилагаемых к заявлению:</w:t>
      </w:r>
    </w:p>
    <w:p w14:paraId="58C2468E" w14:textId="77777777" w:rsidR="00403711" w:rsidRPr="00917F98" w:rsidRDefault="00403711" w:rsidP="00403711">
      <w:pPr>
        <w:ind w:firstLine="540"/>
        <w:jc w:val="both"/>
        <w:rPr>
          <w:rFonts w:eastAsiaTheme="minorHAnsi"/>
          <w:lang w:eastAsia="en-US"/>
        </w:rPr>
      </w:pPr>
      <w:r w:rsidRPr="00917F98">
        <w:rPr>
          <w:rFonts w:eastAsiaTheme="minorHAnsi"/>
          <w:lang w:eastAsia="en-US"/>
        </w:rPr>
        <w:t>1) документы, удостоверяющие личность заявителя и представителя заявителя, и документ, подтверждающего полномочия представителя заявителя, в случае, если заявление подается представителем заявителя;</w:t>
      </w:r>
    </w:p>
    <w:p w14:paraId="301989E2" w14:textId="77777777" w:rsidR="00403711" w:rsidRPr="00917F98" w:rsidRDefault="00403711" w:rsidP="00403711">
      <w:pPr>
        <w:ind w:firstLine="540"/>
        <w:jc w:val="both"/>
        <w:rPr>
          <w:rFonts w:eastAsiaTheme="minorHAnsi"/>
          <w:lang w:eastAsia="en-US"/>
        </w:rPr>
      </w:pPr>
      <w:r w:rsidRPr="00917F98">
        <w:rPr>
          <w:rFonts w:eastAsiaTheme="minorHAnsi"/>
          <w:lang w:eastAsia="en-US"/>
        </w:rPr>
        <w:t>2)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14:paraId="5ECB63D7"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2.6.6. Заявление, указанное в пункте 2.6.1.настоящего Административного регламента, с приложениями может быть подано непосредственно в отдел при личном обращении.</w:t>
      </w:r>
    </w:p>
    <w:p w14:paraId="3BC2068C"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2.6.7. Заявление, указанное в пункте 2.6.1.настоящего Административного регламента, с приложениями может быть направлено заявителем в отдел посредством почтовой связи. В случае направления заявления с полным комплектом документов посредством почтовой связи в отдел копии документов должны быть нотариально заверены.</w:t>
      </w:r>
    </w:p>
    <w:p w14:paraId="1D8201BA"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2.6.8. Заявление, указанное в пункте 2.6.1. настоящего Административного регламента, с приложениями может быть подано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p>
    <w:p w14:paraId="1F890062"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2.6.9.</w:t>
      </w:r>
      <w:r w:rsidRPr="00917F98">
        <w:rPr>
          <w:rFonts w:eastAsiaTheme="minorHAnsi"/>
          <w:lang w:eastAsia="en-US"/>
        </w:rPr>
        <w:tab/>
        <w:t xml:space="preserve"> Заявление, указанное в пункте 2.6.1.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 (или) РПГУ.</w:t>
      </w:r>
    </w:p>
    <w:p w14:paraId="65E071D6"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w:t>
      </w:r>
      <w:r w:rsidRPr="00917F98">
        <w:rPr>
          <w:rFonts w:eastAsiaTheme="minorHAnsi"/>
          <w:lang w:eastAsia="en-US"/>
        </w:rPr>
        <w:lastRenderedPageBreak/>
        <w:t>подписью в соответствии с частью 2 статьи 4 Федерального закона от 29.12.2022 № 572-ФЗ «Об осуществлении идентификации и (или)аутентификации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Федеральный закон № 572-ФЗ) или подписано до 01.01.2027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6E7C0E75" w14:textId="77777777" w:rsidR="00403711" w:rsidRPr="00917F98" w:rsidRDefault="00403711" w:rsidP="00403711">
      <w:pPr>
        <w:ind w:firstLine="540"/>
        <w:jc w:val="center"/>
        <w:rPr>
          <w:rFonts w:eastAsiaTheme="minorHAnsi"/>
          <w:i/>
          <w:lang w:eastAsia="en-US"/>
        </w:rPr>
      </w:pPr>
      <w:r w:rsidRPr="00917F98">
        <w:rPr>
          <w:rFonts w:eastAsiaTheme="minorHAnsi"/>
          <w:i/>
          <w:lang w:eastAsia="en-US"/>
        </w:rPr>
        <w:t>(Абзац введен постановлением от 26.07.2023 №410)</w:t>
      </w:r>
    </w:p>
    <w:p w14:paraId="2843980A" w14:textId="77777777" w:rsidR="00403711" w:rsidRPr="00917F98" w:rsidRDefault="00403711" w:rsidP="00403711">
      <w:pPr>
        <w:ind w:firstLine="540"/>
        <w:jc w:val="center"/>
        <w:rPr>
          <w:rFonts w:eastAsiaTheme="minorHAnsi"/>
          <w:i/>
          <w:lang w:eastAsia="en-US"/>
        </w:rPr>
      </w:pPr>
      <w:r w:rsidRPr="00917F98">
        <w:rPr>
          <w:rFonts w:eastAsiaTheme="minorHAnsi"/>
          <w:i/>
          <w:lang w:eastAsia="en-US"/>
        </w:rPr>
        <w:t xml:space="preserve">(в редакции </w:t>
      </w:r>
      <w:proofErr w:type="gramStart"/>
      <w:r w:rsidRPr="00917F98">
        <w:rPr>
          <w:rFonts w:eastAsiaTheme="minorHAnsi"/>
          <w:i/>
          <w:lang w:eastAsia="en-US"/>
        </w:rPr>
        <w:t>постановления  от</w:t>
      </w:r>
      <w:proofErr w:type="gramEnd"/>
      <w:r w:rsidRPr="00917F98">
        <w:rPr>
          <w:rFonts w:eastAsiaTheme="minorHAnsi"/>
          <w:i/>
          <w:lang w:eastAsia="en-US"/>
        </w:rPr>
        <w:t xml:space="preserve"> 16.04.2025 №254)</w:t>
      </w:r>
    </w:p>
    <w:p w14:paraId="442C8316"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2.6.10.</w:t>
      </w:r>
      <w:r w:rsidRPr="00917F98">
        <w:rPr>
          <w:rFonts w:eastAsiaTheme="minorHAnsi"/>
          <w:lang w:eastAsia="en-US"/>
        </w:rPr>
        <w:tab/>
        <w:t>При обращении в электронной форме заявителю необходимо ознакомиться с информацией о порядке и сроках предоставления муниципальной в электронной форме и полностью заполнить все поля заявления.</w:t>
      </w:r>
    </w:p>
    <w:p w14:paraId="7AADB975"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2.6.11.</w:t>
      </w:r>
      <w:r w:rsidRPr="00917F98">
        <w:rPr>
          <w:rFonts w:eastAsiaTheme="minorHAnsi"/>
          <w:lang w:eastAsia="en-US"/>
        </w:rPr>
        <w:tab/>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75B0AEDE"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2.6.12.</w:t>
      </w:r>
      <w:r w:rsidRPr="00917F98">
        <w:rPr>
          <w:rFonts w:eastAsiaTheme="minorHAnsi"/>
          <w:lang w:eastAsia="en-US"/>
        </w:rPr>
        <w:tab/>
        <w:t>Электронные формы заявлений размещены на ЕПГУ и/или РПГУ.</w:t>
      </w:r>
    </w:p>
    <w:p w14:paraId="1631741C" w14:textId="77777777" w:rsidR="00403711" w:rsidRPr="00917F98" w:rsidRDefault="00403711" w:rsidP="00403711">
      <w:pPr>
        <w:ind w:firstLine="540"/>
        <w:jc w:val="both"/>
        <w:rPr>
          <w:rFonts w:eastAsiaTheme="minorHAnsi"/>
          <w:lang w:eastAsia="en-US"/>
        </w:rPr>
      </w:pPr>
      <w:r w:rsidRPr="00917F98">
        <w:rPr>
          <w:rFonts w:eastAsiaTheme="minorHAnsi"/>
          <w:lang w:eastAsia="en-US"/>
        </w:rPr>
        <w:t>2.6.13.</w:t>
      </w:r>
      <w:r w:rsidRPr="00917F98">
        <w:rPr>
          <w:rFonts w:eastAsiaTheme="minorHAnsi"/>
          <w:lang w:eastAsia="en-US"/>
        </w:rPr>
        <w:tab/>
        <w:t>При обращении в электронной форме заявитель обязан указать способ получения результата услуги:</w:t>
      </w:r>
    </w:p>
    <w:p w14:paraId="02401A96"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личное получение в уполномоченном органе;</w:t>
      </w:r>
    </w:p>
    <w:p w14:paraId="704899BF"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личное получение в ГАУ «МФЦ РС(Я)» при наличии соответствующего соглашения;</w:t>
      </w:r>
    </w:p>
    <w:p w14:paraId="2C3F2981"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0E2800AD"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почтовое отправление.</w:t>
      </w:r>
    </w:p>
    <w:p w14:paraId="2FAE92EA" w14:textId="77777777" w:rsidR="00403711" w:rsidRPr="00917F98" w:rsidRDefault="00403711" w:rsidP="00403711">
      <w:pPr>
        <w:jc w:val="both"/>
      </w:pPr>
    </w:p>
    <w:p w14:paraId="5746D8F9" w14:textId="77777777" w:rsidR="00403711" w:rsidRPr="00917F98" w:rsidRDefault="00403711" w:rsidP="00403711">
      <w:pPr>
        <w:jc w:val="center"/>
        <w:outlineLvl w:val="2"/>
        <w:rPr>
          <w:b/>
        </w:rPr>
      </w:pPr>
      <w:r w:rsidRPr="00917F98">
        <w:rPr>
          <w:b/>
          <w:lang w:val="sah-RU"/>
        </w:rPr>
        <w:t xml:space="preserve">2.7. </w:t>
      </w:r>
      <w:r w:rsidRPr="00917F98">
        <w:rPr>
          <w:b/>
        </w:rPr>
        <w:t>Исчерпывающий перечень документов, необходимых для предоставления муниципальной услуги, которые находятся в распоряжении территориальных органов федеральных органов государственной власти, органов государственной власти и иных организаций, участвующих в предоставлении муниципальной услуги, и которые заявитель вправе представить самостоятельно</w:t>
      </w:r>
    </w:p>
    <w:p w14:paraId="53FEAA9D" w14:textId="77777777" w:rsidR="00403711" w:rsidRPr="00917F98" w:rsidRDefault="00403711" w:rsidP="00403711">
      <w:pPr>
        <w:rPr>
          <w:rFonts w:eastAsiaTheme="minorHAnsi"/>
          <w:lang w:eastAsia="en-US"/>
        </w:rPr>
      </w:pPr>
    </w:p>
    <w:p w14:paraId="6BE420EC" w14:textId="77777777" w:rsidR="00403711" w:rsidRPr="00917F98" w:rsidRDefault="00403711" w:rsidP="00403711">
      <w:pPr>
        <w:tabs>
          <w:tab w:val="left" w:pos="1276"/>
        </w:tabs>
        <w:ind w:firstLine="708"/>
        <w:jc w:val="both"/>
        <w:rPr>
          <w:i/>
        </w:rPr>
      </w:pPr>
      <w:bookmarkStart w:id="55" w:name="P334"/>
      <w:bookmarkEnd w:id="55"/>
      <w:r w:rsidRPr="00917F98">
        <w:t>2.7.1.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подпункте 1.3.3. административного регламента</w:t>
      </w:r>
      <w:r w:rsidRPr="00917F98">
        <w:rPr>
          <w:i/>
        </w:rPr>
        <w:t>:</w:t>
      </w:r>
    </w:p>
    <w:p w14:paraId="29D00069" w14:textId="77777777" w:rsidR="00403711" w:rsidRPr="00917F98" w:rsidRDefault="00403711" w:rsidP="0025545D">
      <w:pPr>
        <w:widowControl/>
        <w:numPr>
          <w:ilvl w:val="0"/>
          <w:numId w:val="109"/>
        </w:numPr>
        <w:tabs>
          <w:tab w:val="left" w:pos="993"/>
          <w:tab w:val="left" w:pos="1276"/>
        </w:tabs>
        <w:autoSpaceDE/>
        <w:autoSpaceDN/>
        <w:adjustRightInd/>
        <w:spacing w:line="276" w:lineRule="auto"/>
        <w:ind w:left="0" w:firstLine="708"/>
        <w:jc w:val="both"/>
        <w:rPr>
          <w:i/>
        </w:rPr>
      </w:pPr>
      <w:r w:rsidRPr="00917F98">
        <w:rPr>
          <w:i/>
        </w:rPr>
        <w:t>выписка из Единого государственного реестра недвижимости;</w:t>
      </w:r>
    </w:p>
    <w:p w14:paraId="2BAC8D98" w14:textId="77777777" w:rsidR="00403711" w:rsidRPr="00917F98" w:rsidRDefault="00403711" w:rsidP="0025545D">
      <w:pPr>
        <w:widowControl/>
        <w:numPr>
          <w:ilvl w:val="0"/>
          <w:numId w:val="109"/>
        </w:numPr>
        <w:tabs>
          <w:tab w:val="left" w:pos="993"/>
          <w:tab w:val="left" w:pos="1276"/>
        </w:tabs>
        <w:autoSpaceDE/>
        <w:autoSpaceDN/>
        <w:adjustRightInd/>
        <w:spacing w:line="276" w:lineRule="auto"/>
        <w:ind w:left="0" w:firstLine="708"/>
        <w:jc w:val="both"/>
        <w:rPr>
          <w:i/>
        </w:rPr>
      </w:pPr>
      <w:r w:rsidRPr="00917F98">
        <w:rPr>
          <w:i/>
        </w:rPr>
        <w:t>копия лицензии, удостоверяющей право проведения работ по геологическому изучению недр;</w:t>
      </w:r>
    </w:p>
    <w:p w14:paraId="15C0C4B5" w14:textId="77777777" w:rsidR="00403711" w:rsidRPr="00917F98" w:rsidRDefault="00403711" w:rsidP="0025545D">
      <w:pPr>
        <w:widowControl/>
        <w:numPr>
          <w:ilvl w:val="0"/>
          <w:numId w:val="109"/>
        </w:numPr>
        <w:tabs>
          <w:tab w:val="left" w:pos="993"/>
          <w:tab w:val="left" w:pos="1276"/>
        </w:tabs>
        <w:autoSpaceDE/>
        <w:autoSpaceDN/>
        <w:adjustRightInd/>
        <w:spacing w:line="276" w:lineRule="auto"/>
        <w:ind w:left="0" w:firstLine="708"/>
        <w:jc w:val="both"/>
        <w:rPr>
          <w:i/>
        </w:rPr>
      </w:pPr>
      <w:r w:rsidRPr="00917F98">
        <w:rPr>
          <w:i/>
        </w:rPr>
        <w:lastRenderedPageBreak/>
        <w:t>иные документы, подтверждающие основания для использования земель или земельного участка в целях, предусмотренных </w:t>
      </w:r>
      <w:hyperlink r:id="rId180" w:anchor="dst1084" w:history="1">
        <w:r w:rsidRPr="00917F98">
          <w:rPr>
            <w:i/>
            <w:u w:val="single"/>
          </w:rPr>
          <w:t>пунктом 1 статьи 39.34</w:t>
        </w:r>
      </w:hyperlink>
      <w:r w:rsidRPr="00917F98">
        <w:rPr>
          <w:i/>
        </w:rPr>
        <w:t> Земельного кодекса Российской Федерации.</w:t>
      </w:r>
    </w:p>
    <w:p w14:paraId="1F4707FB" w14:textId="77777777" w:rsidR="00403711" w:rsidRPr="00917F98" w:rsidRDefault="00403711" w:rsidP="0025545D">
      <w:pPr>
        <w:widowControl/>
        <w:numPr>
          <w:ilvl w:val="2"/>
          <w:numId w:val="208"/>
        </w:numPr>
        <w:tabs>
          <w:tab w:val="left" w:pos="993"/>
          <w:tab w:val="left" w:pos="1276"/>
        </w:tabs>
        <w:autoSpaceDE/>
        <w:autoSpaceDN/>
        <w:adjustRightInd/>
        <w:spacing w:line="276" w:lineRule="auto"/>
        <w:ind w:firstLine="708"/>
        <w:jc w:val="both"/>
        <w:rPr>
          <w:i/>
        </w:rPr>
      </w:pPr>
      <w:r w:rsidRPr="00917F98">
        <w:t>Документы и материалы, указанные в подпункте 2.7.1.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0309F2D1" w14:textId="77777777" w:rsidR="00403711" w:rsidRPr="00917F98" w:rsidRDefault="00403711" w:rsidP="0025545D">
      <w:pPr>
        <w:widowControl/>
        <w:numPr>
          <w:ilvl w:val="2"/>
          <w:numId w:val="208"/>
        </w:numPr>
        <w:tabs>
          <w:tab w:val="left" w:pos="993"/>
          <w:tab w:val="left" w:pos="1276"/>
        </w:tabs>
        <w:autoSpaceDE/>
        <w:autoSpaceDN/>
        <w:adjustRightInd/>
        <w:spacing w:line="276" w:lineRule="auto"/>
        <w:ind w:firstLine="708"/>
        <w:jc w:val="both"/>
        <w:rPr>
          <w:i/>
        </w:rPr>
      </w:pPr>
      <w:r w:rsidRPr="00917F98">
        <w:t xml:space="preserve"> По межведомственным запросам органов, указанных в пункте 1.3.3.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пять рабочих дней со дня получения соответствующего межведомственного запроса.</w:t>
      </w:r>
    </w:p>
    <w:p w14:paraId="2FB4EC1B" w14:textId="77777777" w:rsidR="00403711" w:rsidRPr="00917F98" w:rsidRDefault="00403711" w:rsidP="0025545D">
      <w:pPr>
        <w:widowControl/>
        <w:numPr>
          <w:ilvl w:val="2"/>
          <w:numId w:val="208"/>
        </w:numPr>
        <w:tabs>
          <w:tab w:val="left" w:pos="993"/>
          <w:tab w:val="left" w:pos="1276"/>
        </w:tabs>
        <w:autoSpaceDE/>
        <w:autoSpaceDN/>
        <w:adjustRightInd/>
        <w:spacing w:line="276" w:lineRule="auto"/>
        <w:ind w:firstLine="708"/>
        <w:jc w:val="both"/>
        <w:rPr>
          <w:i/>
        </w:rPr>
      </w:pPr>
      <w:r w:rsidRPr="00917F98">
        <w:t>Заявитель вправе представить документы и информацию, указанные в подпункте 2.7.1. настоящего Административного регламента по собственной инициативе.</w:t>
      </w:r>
    </w:p>
    <w:p w14:paraId="4AD299C8" w14:textId="77777777" w:rsidR="00403711" w:rsidRPr="00917F98" w:rsidRDefault="00403711" w:rsidP="0025545D">
      <w:pPr>
        <w:widowControl/>
        <w:numPr>
          <w:ilvl w:val="2"/>
          <w:numId w:val="208"/>
        </w:numPr>
        <w:tabs>
          <w:tab w:val="left" w:pos="993"/>
          <w:tab w:val="left" w:pos="1276"/>
        </w:tabs>
        <w:autoSpaceDE/>
        <w:autoSpaceDN/>
        <w:adjustRightInd/>
        <w:spacing w:line="276" w:lineRule="auto"/>
        <w:ind w:firstLine="708"/>
        <w:jc w:val="both"/>
        <w:rPr>
          <w:i/>
        </w:rPr>
      </w:pPr>
      <w:r w:rsidRPr="00917F98">
        <w:t>Документы и материалы, указанные в подпункте 2.7.1.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0C627390" w14:textId="77777777" w:rsidR="00403711" w:rsidRPr="00917F98" w:rsidRDefault="00403711" w:rsidP="00403711">
      <w:pPr>
        <w:ind w:firstLine="540"/>
        <w:jc w:val="both"/>
        <w:rPr>
          <w:rFonts w:eastAsiaTheme="minorHAnsi"/>
          <w:lang w:eastAsia="en-US"/>
        </w:rPr>
      </w:pPr>
    </w:p>
    <w:p w14:paraId="37F80FFD" w14:textId="77777777" w:rsidR="00403711" w:rsidRPr="00917F98" w:rsidRDefault="00403711" w:rsidP="00403711">
      <w:pPr>
        <w:ind w:firstLine="540"/>
        <w:jc w:val="both"/>
        <w:rPr>
          <w:rFonts w:eastAsiaTheme="minorHAnsi"/>
          <w:lang w:eastAsia="en-US"/>
        </w:rPr>
      </w:pPr>
    </w:p>
    <w:p w14:paraId="428A2AFC" w14:textId="77777777" w:rsidR="00403711" w:rsidRPr="00917F98" w:rsidRDefault="00403711" w:rsidP="00403711">
      <w:pPr>
        <w:jc w:val="center"/>
        <w:outlineLvl w:val="2"/>
        <w:rPr>
          <w:rFonts w:eastAsiaTheme="minorHAnsi"/>
          <w:b/>
          <w:lang w:eastAsia="en-US"/>
        </w:rPr>
      </w:pPr>
      <w:r w:rsidRPr="00917F98">
        <w:rPr>
          <w:rFonts w:eastAsiaTheme="minorHAnsi"/>
          <w:b/>
          <w:lang w:eastAsia="en-US"/>
        </w:rPr>
        <w:t>2.8. Указание на запрет требовать от заявителя предоставления документов и информации</w:t>
      </w:r>
    </w:p>
    <w:p w14:paraId="499FE9BA" w14:textId="77777777" w:rsidR="00403711" w:rsidRPr="00917F98" w:rsidRDefault="00403711" w:rsidP="00403711">
      <w:pPr>
        <w:rPr>
          <w:rFonts w:eastAsiaTheme="minorHAnsi"/>
          <w:lang w:eastAsia="en-US"/>
        </w:rPr>
      </w:pPr>
    </w:p>
    <w:p w14:paraId="16D658CB" w14:textId="77777777" w:rsidR="00403711" w:rsidRPr="00917F98" w:rsidRDefault="00403711" w:rsidP="00403711">
      <w:pPr>
        <w:ind w:firstLine="540"/>
        <w:jc w:val="both"/>
        <w:rPr>
          <w:rFonts w:eastAsiaTheme="minorHAnsi"/>
          <w:lang w:eastAsia="en-US"/>
        </w:rPr>
      </w:pPr>
      <w:r w:rsidRPr="00917F98">
        <w:rPr>
          <w:rFonts w:eastAsiaTheme="minorHAnsi"/>
          <w:lang w:eastAsia="en-US"/>
        </w:rPr>
        <w:t>2.8.1. Администрация не вправе требовать от заявителя:</w:t>
      </w:r>
    </w:p>
    <w:p w14:paraId="38191D84"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68E2C84"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w:t>
      </w:r>
      <w:r w:rsidRPr="00917F98">
        <w:rPr>
          <w:rFonts w:eastAsiaTheme="minorHAnsi"/>
          <w:lang w:eastAsia="en-US"/>
        </w:rPr>
        <w:lastRenderedPageBreak/>
        <w:t>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14:paraId="074E9C72"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27.07.2010года № 210-ФЗ «Об организации предоставления государственных и муниципальных услуг»;</w:t>
      </w:r>
    </w:p>
    <w:p w14:paraId="6DD488BE"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D8EDE3B" w14:textId="77777777" w:rsidR="00403711" w:rsidRPr="00917F98" w:rsidRDefault="00403711" w:rsidP="00403711">
      <w:pPr>
        <w:ind w:firstLine="540"/>
        <w:jc w:val="both"/>
        <w:rPr>
          <w:rFonts w:eastAsiaTheme="minorHAnsi"/>
          <w:lang w:eastAsia="en-US"/>
        </w:rPr>
      </w:pPr>
      <w:r w:rsidRPr="00917F98">
        <w:rPr>
          <w:rFonts w:eastAsiaTheme="minorHAnsi"/>
          <w:lang w:eastAsia="en-US"/>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CF044FE" w14:textId="77777777" w:rsidR="00403711" w:rsidRPr="00917F98" w:rsidRDefault="00403711" w:rsidP="00403711">
      <w:pPr>
        <w:ind w:firstLine="540"/>
        <w:jc w:val="both"/>
        <w:rPr>
          <w:rFonts w:eastAsiaTheme="minorHAnsi"/>
          <w:lang w:eastAsia="en-US"/>
        </w:rPr>
      </w:pPr>
      <w:r w:rsidRPr="00917F98">
        <w:rPr>
          <w:rFonts w:eastAsiaTheme="minorHAnsi"/>
          <w:lang w:eastAsia="en-US"/>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и не включенных в представленный ранее комплект документов;</w:t>
      </w:r>
    </w:p>
    <w:p w14:paraId="689389A8" w14:textId="77777777" w:rsidR="00403711" w:rsidRPr="00917F98" w:rsidRDefault="00403711" w:rsidP="00403711">
      <w:pPr>
        <w:ind w:firstLine="540"/>
        <w:jc w:val="both"/>
        <w:rPr>
          <w:rFonts w:eastAsiaTheme="minorHAnsi"/>
          <w:lang w:eastAsia="en-US"/>
        </w:rPr>
      </w:pPr>
      <w:r w:rsidRPr="00917F98">
        <w:rPr>
          <w:rFonts w:eastAsiaTheme="minorHAnsi"/>
          <w:lang w:eastAsia="en-US"/>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F14D382" w14:textId="77777777" w:rsidR="00403711" w:rsidRPr="00917F98" w:rsidRDefault="00403711" w:rsidP="00403711">
      <w:pPr>
        <w:ind w:firstLine="540"/>
        <w:jc w:val="both"/>
        <w:rPr>
          <w:rFonts w:eastAsiaTheme="minorHAnsi"/>
          <w:lang w:eastAsia="en-US"/>
        </w:rPr>
      </w:pPr>
      <w:r w:rsidRPr="00917F98">
        <w:rPr>
          <w:rFonts w:eastAsiaTheme="minorHAnsi"/>
          <w:lang w:eastAsia="en-US"/>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либо в предоставлении муниципальной,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5D032E7E" w14:textId="77777777" w:rsidR="00403711" w:rsidRPr="00917F98" w:rsidRDefault="00403711" w:rsidP="00403711">
      <w:pPr>
        <w:ind w:firstLine="540"/>
        <w:jc w:val="both"/>
        <w:rPr>
          <w:rFonts w:eastAsiaTheme="minorHAnsi"/>
          <w:shd w:val="clear" w:color="auto" w:fill="FFFFFF"/>
          <w:lang w:eastAsia="en-US"/>
        </w:rPr>
      </w:pPr>
      <w:r w:rsidRPr="00917F98">
        <w:rPr>
          <w:rFonts w:eastAsiaTheme="minorHAnsi"/>
          <w:shd w:val="clear" w:color="auto" w:fill="FFFFFF"/>
          <w:lang w:eastAsia="en-US"/>
        </w:rPr>
        <w:t>- предоставления на бумажном носителе документов и информации, электронные образы которых ранее были заверены в соответствии с </w:t>
      </w:r>
      <w:hyperlink r:id="rId181" w:anchor="dst359" w:history="1">
        <w:r w:rsidRPr="00917F98">
          <w:rPr>
            <w:rFonts w:eastAsiaTheme="minorHAnsi"/>
            <w:sz w:val="20"/>
            <w:szCs w:val="20"/>
            <w:u w:val="single"/>
            <w:shd w:val="clear" w:color="auto" w:fill="FFFFFF"/>
            <w:lang w:eastAsia="en-US"/>
          </w:rPr>
          <w:t>пунктом 7.2 части 1 статьи 16</w:t>
        </w:r>
      </w:hyperlink>
      <w:r w:rsidRPr="00917F98">
        <w:rPr>
          <w:rFonts w:eastAsiaTheme="minorHAnsi"/>
          <w:shd w:val="clear" w:color="auto" w:fill="FFFFFF"/>
          <w:lang w:eastAsia="en-US"/>
        </w:rPr>
        <w:t>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5E1B72CF" w14:textId="77777777" w:rsidR="00403711" w:rsidRPr="00917F98" w:rsidRDefault="00403711" w:rsidP="00403711">
      <w:pPr>
        <w:outlineLvl w:val="2"/>
        <w:rPr>
          <w:rFonts w:eastAsiaTheme="minorHAnsi"/>
          <w:lang w:eastAsia="en-US"/>
        </w:rPr>
      </w:pPr>
    </w:p>
    <w:p w14:paraId="5E1063A3" w14:textId="77777777" w:rsidR="00403711" w:rsidRPr="00917F98" w:rsidRDefault="00403711" w:rsidP="00403711">
      <w:pPr>
        <w:outlineLvl w:val="2"/>
        <w:rPr>
          <w:rFonts w:eastAsiaTheme="minorHAnsi"/>
          <w:lang w:eastAsia="en-US"/>
        </w:rPr>
      </w:pPr>
    </w:p>
    <w:p w14:paraId="35CB4865" w14:textId="77777777" w:rsidR="00403711" w:rsidRPr="00917F98" w:rsidRDefault="00403711" w:rsidP="0025545D">
      <w:pPr>
        <w:numPr>
          <w:ilvl w:val="1"/>
          <w:numId w:val="209"/>
        </w:numPr>
        <w:adjustRightInd/>
        <w:jc w:val="center"/>
        <w:outlineLvl w:val="2"/>
        <w:rPr>
          <w:rFonts w:eastAsiaTheme="minorHAnsi"/>
          <w:b/>
          <w:lang w:eastAsia="en-US"/>
        </w:rPr>
      </w:pPr>
      <w:r w:rsidRPr="00917F98">
        <w:rPr>
          <w:rFonts w:eastAsiaTheme="minorHAnsi"/>
          <w:b/>
          <w:lang w:eastAsia="en-US"/>
        </w:rPr>
        <w:t>Исчерпывающий перечень оснований для отказа в приеме документов, необходимых для предоставления муниципальной услуги</w:t>
      </w:r>
    </w:p>
    <w:p w14:paraId="52A51EE9" w14:textId="77777777" w:rsidR="00403711" w:rsidRPr="00917F98" w:rsidRDefault="00403711" w:rsidP="00403711">
      <w:pPr>
        <w:rPr>
          <w:rFonts w:eastAsiaTheme="minorHAnsi"/>
          <w:lang w:eastAsia="en-US"/>
        </w:rPr>
      </w:pPr>
    </w:p>
    <w:p w14:paraId="239FB0C8"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2.9.1. Основанием для отказа в приеме документов, необходимых для предоставления </w:t>
      </w:r>
      <w:r w:rsidRPr="00917F98">
        <w:rPr>
          <w:rFonts w:eastAsiaTheme="minorHAnsi"/>
          <w:lang w:eastAsia="en-US"/>
        </w:rPr>
        <w:lastRenderedPageBreak/>
        <w:t>муниципальной услуги, является:</w:t>
      </w:r>
    </w:p>
    <w:p w14:paraId="404D9DDB" w14:textId="77777777" w:rsidR="00403711" w:rsidRPr="00917F98" w:rsidRDefault="00403711" w:rsidP="00403711">
      <w:pPr>
        <w:ind w:firstLine="567"/>
        <w:jc w:val="both"/>
        <w:rPr>
          <w:rFonts w:eastAsiaTheme="minorHAnsi"/>
          <w:lang w:eastAsia="en-US"/>
        </w:rPr>
      </w:pPr>
      <w:r w:rsidRPr="00917F98">
        <w:rPr>
          <w:rFonts w:eastAsiaTheme="minorHAnsi"/>
          <w:lang w:eastAsia="en-US"/>
        </w:rPr>
        <w:t>1) Представление неполного комплекта документов;</w:t>
      </w:r>
    </w:p>
    <w:p w14:paraId="7CADB30C" w14:textId="77777777" w:rsidR="00403711" w:rsidRPr="00917F98" w:rsidRDefault="00403711" w:rsidP="00403711">
      <w:pPr>
        <w:ind w:firstLine="567"/>
        <w:jc w:val="both"/>
        <w:rPr>
          <w:rFonts w:eastAsiaTheme="minorHAnsi"/>
          <w:lang w:eastAsia="en-US"/>
        </w:rPr>
      </w:pPr>
      <w:r w:rsidRPr="00917F98">
        <w:rPr>
          <w:rFonts w:eastAsiaTheme="minorHAnsi"/>
          <w:lang w:eastAsia="en-US"/>
        </w:rPr>
        <w:t>2)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2EBAC10E" w14:textId="77777777" w:rsidR="00403711" w:rsidRPr="00917F98" w:rsidRDefault="00403711" w:rsidP="00403711">
      <w:pPr>
        <w:ind w:firstLine="567"/>
        <w:jc w:val="both"/>
        <w:rPr>
          <w:rFonts w:eastAsiaTheme="minorHAnsi"/>
          <w:lang w:eastAsia="en-US"/>
        </w:rPr>
      </w:pPr>
      <w:r w:rsidRPr="00917F98">
        <w:rPr>
          <w:rFonts w:eastAsiaTheme="minorHAnsi"/>
          <w:lang w:eastAsia="en-US"/>
        </w:rPr>
        <w:t>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4D8D0CED" w14:textId="77777777" w:rsidR="00403711" w:rsidRPr="00917F98" w:rsidRDefault="00403711" w:rsidP="00403711">
      <w:pPr>
        <w:ind w:firstLine="567"/>
        <w:jc w:val="both"/>
        <w:rPr>
          <w:rFonts w:eastAsiaTheme="minorHAnsi"/>
          <w:lang w:eastAsia="en-US"/>
        </w:rPr>
      </w:pPr>
      <w:r w:rsidRPr="00917F98">
        <w:rPr>
          <w:rFonts w:eastAsiaTheme="minorHAnsi"/>
          <w:lang w:eastAsia="en-US"/>
        </w:rPr>
        <w:t>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3735CDF2" w14:textId="77777777" w:rsidR="00403711" w:rsidRPr="00917F98" w:rsidRDefault="00403711" w:rsidP="00403711">
      <w:pPr>
        <w:ind w:firstLine="567"/>
        <w:jc w:val="both"/>
        <w:rPr>
          <w:rFonts w:eastAsiaTheme="minorHAnsi"/>
          <w:lang w:eastAsia="en-US"/>
        </w:rPr>
      </w:pPr>
      <w:r w:rsidRPr="00917F98">
        <w:rPr>
          <w:rFonts w:eastAsiaTheme="minorHAnsi"/>
          <w:lang w:eastAsia="en-US"/>
        </w:rPr>
        <w:t>5)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14:paraId="262A7B55" w14:textId="77777777" w:rsidR="00403711" w:rsidRPr="00917F98" w:rsidRDefault="00403711" w:rsidP="00403711">
      <w:pPr>
        <w:ind w:firstLine="567"/>
        <w:jc w:val="both"/>
        <w:rPr>
          <w:rFonts w:eastAsiaTheme="minorHAnsi"/>
          <w:lang w:eastAsia="en-US"/>
        </w:rPr>
      </w:pPr>
      <w:r w:rsidRPr="00917F98">
        <w:rPr>
          <w:rFonts w:eastAsiaTheme="minorHAnsi"/>
          <w:lang w:eastAsia="en-US"/>
        </w:rPr>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14:paraId="46CA2B1E" w14:textId="77777777" w:rsidR="00403711" w:rsidRPr="00917F98" w:rsidRDefault="00403711" w:rsidP="00403711">
      <w:pPr>
        <w:ind w:firstLine="567"/>
        <w:jc w:val="both"/>
        <w:rPr>
          <w:rFonts w:eastAsiaTheme="minorHAnsi"/>
          <w:lang w:eastAsia="en-US"/>
        </w:rPr>
      </w:pPr>
      <w:r w:rsidRPr="00917F98">
        <w:rPr>
          <w:rFonts w:eastAsiaTheme="minorHAnsi"/>
          <w:lang w:eastAsia="en-US"/>
        </w:rPr>
        <w:t xml:space="preserve">7) Неполное заполнение полей в форме заявления, в том числе в интерактивной форме заявления на ЕПГУ. </w:t>
      </w:r>
    </w:p>
    <w:p w14:paraId="54E5036D" w14:textId="77777777" w:rsidR="00403711" w:rsidRPr="00917F98" w:rsidRDefault="00403711" w:rsidP="00403711">
      <w:pPr>
        <w:ind w:firstLine="426"/>
        <w:jc w:val="both"/>
        <w:rPr>
          <w:rFonts w:eastAsiaTheme="minorHAnsi"/>
          <w:lang w:eastAsia="en-US"/>
        </w:rPr>
      </w:pPr>
      <w:r w:rsidRPr="00917F98">
        <w:rPr>
          <w:rFonts w:eastAsiaTheme="minorHAnsi"/>
          <w:lang w:eastAsia="en-US"/>
        </w:rPr>
        <w:t>Не допускается отказ в приеме заявления и иных документов, необходимых для предоставления муниципальной услуги в случае, если запрос и документы, необходимые для предоставления услуги, поданы в соответствии с информацией о сроках и порядке предоставления муниципальной услуги, опубликованной на ЕПГУ и/или РПГУ.</w:t>
      </w:r>
    </w:p>
    <w:p w14:paraId="70C14B28" w14:textId="77777777" w:rsidR="00403711" w:rsidRPr="00917F98" w:rsidRDefault="00403711" w:rsidP="00403711">
      <w:pPr>
        <w:rPr>
          <w:rFonts w:eastAsiaTheme="minorHAnsi"/>
          <w:lang w:eastAsia="en-US"/>
        </w:rPr>
      </w:pPr>
    </w:p>
    <w:p w14:paraId="426D2036" w14:textId="77777777" w:rsidR="00403711" w:rsidRPr="00917F98" w:rsidRDefault="00403711" w:rsidP="0025545D">
      <w:pPr>
        <w:numPr>
          <w:ilvl w:val="1"/>
          <w:numId w:val="209"/>
        </w:numPr>
        <w:adjustRightInd/>
        <w:jc w:val="center"/>
        <w:outlineLvl w:val="2"/>
        <w:rPr>
          <w:rFonts w:eastAsiaTheme="minorHAnsi"/>
          <w:b/>
          <w:lang w:eastAsia="en-US"/>
        </w:rPr>
      </w:pPr>
      <w:r w:rsidRPr="00917F98">
        <w:rPr>
          <w:rFonts w:eastAsiaTheme="minorHAnsi"/>
          <w:b/>
          <w:lang w:eastAsia="en-US"/>
        </w:rPr>
        <w:t>Перечень оснований для приостановления или отказа в предоставлении муниципальной услуги</w:t>
      </w:r>
    </w:p>
    <w:p w14:paraId="6F7999FF" w14:textId="77777777" w:rsidR="00403711" w:rsidRPr="00917F98" w:rsidRDefault="00403711" w:rsidP="00403711">
      <w:pPr>
        <w:rPr>
          <w:rFonts w:eastAsiaTheme="minorHAnsi"/>
          <w:lang w:eastAsia="en-US"/>
        </w:rPr>
      </w:pPr>
    </w:p>
    <w:p w14:paraId="2715B86F" w14:textId="77777777" w:rsidR="00403711" w:rsidRPr="00917F98" w:rsidRDefault="00403711" w:rsidP="00403711">
      <w:pPr>
        <w:ind w:firstLine="567"/>
        <w:jc w:val="both"/>
        <w:rPr>
          <w:rFonts w:eastAsiaTheme="minorHAnsi"/>
          <w:lang w:eastAsia="en-US"/>
        </w:rPr>
      </w:pPr>
      <w:bookmarkStart w:id="56" w:name="P364"/>
      <w:bookmarkEnd w:id="56"/>
      <w:r w:rsidRPr="00917F98">
        <w:rPr>
          <w:rFonts w:eastAsiaTheme="minorHAnsi"/>
          <w:lang w:eastAsia="en-US"/>
        </w:rPr>
        <w:t>2.10.1. Основания для приостановления предоставления муниципальной услуги отсутствуют.</w:t>
      </w:r>
    </w:p>
    <w:p w14:paraId="07514A47" w14:textId="77777777" w:rsidR="00403711" w:rsidRPr="00917F98" w:rsidRDefault="00403711" w:rsidP="00403711">
      <w:pPr>
        <w:ind w:firstLine="567"/>
        <w:jc w:val="both"/>
        <w:rPr>
          <w:rFonts w:eastAsiaTheme="minorHAnsi"/>
          <w:lang w:eastAsia="en-US"/>
        </w:rPr>
      </w:pPr>
      <w:r w:rsidRPr="00917F98">
        <w:rPr>
          <w:rFonts w:eastAsiaTheme="minorHAnsi"/>
          <w:lang w:eastAsia="en-US"/>
        </w:rPr>
        <w:t>2.10.2. Основаниями для отказа в предоставлении муниципальной услуги являются:</w:t>
      </w:r>
    </w:p>
    <w:p w14:paraId="549B3200" w14:textId="77777777" w:rsidR="00403711" w:rsidRPr="00917F98" w:rsidRDefault="00403711" w:rsidP="00403711">
      <w:pPr>
        <w:ind w:firstLine="567"/>
        <w:jc w:val="both"/>
        <w:rPr>
          <w:rFonts w:eastAsia="Calibri"/>
          <w:lang w:eastAsia="en-US"/>
        </w:rPr>
      </w:pPr>
      <w:r w:rsidRPr="00917F98">
        <w:rPr>
          <w:rFonts w:eastAsia="Calibri"/>
          <w:lang w:eastAsia="en-US"/>
        </w:rPr>
        <w:t>1) Заявление подано с нарушением требований, установленных пунктом 3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p w14:paraId="60DA0A48" w14:textId="77777777" w:rsidR="00403711" w:rsidRPr="00917F98" w:rsidRDefault="00403711" w:rsidP="00403711">
      <w:pPr>
        <w:ind w:firstLine="567"/>
        <w:jc w:val="both"/>
        <w:rPr>
          <w:rFonts w:eastAsia="Calibri"/>
          <w:lang w:eastAsia="en-US"/>
        </w:rPr>
      </w:pPr>
      <w:r w:rsidRPr="00917F98">
        <w:rPr>
          <w:rFonts w:eastAsia="Calibri"/>
          <w:lang w:eastAsia="en-US"/>
        </w:rPr>
        <w:t>2) Заявление подано с нарушением требований, установленных пунктом 4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 1244;</w:t>
      </w:r>
    </w:p>
    <w:p w14:paraId="27C955A8" w14:textId="77777777" w:rsidR="00403711" w:rsidRPr="00917F98" w:rsidRDefault="00403711" w:rsidP="00403711">
      <w:pPr>
        <w:ind w:firstLine="567"/>
        <w:jc w:val="both"/>
        <w:rPr>
          <w:rFonts w:eastAsia="Calibri"/>
          <w:lang w:eastAsia="en-US"/>
        </w:rPr>
      </w:pPr>
      <w:r w:rsidRPr="00917F98">
        <w:rPr>
          <w:rFonts w:eastAsia="Calibri"/>
          <w:lang w:eastAsia="en-US"/>
        </w:rPr>
        <w:t>3) К заявлению не приложена схема границ земель или части земельного</w:t>
      </w:r>
      <w:r w:rsidRPr="00917F98">
        <w:rPr>
          <w:rFonts w:eastAsia="Calibri"/>
          <w:lang w:eastAsia="en-US"/>
        </w:rPr>
        <w:br/>
        <w:t>участка на кадастровом плане территории, на которых планируется размещение объекта, предусмотренного перечнем, утвержденным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71E7DE47" w14:textId="77777777" w:rsidR="00403711" w:rsidRPr="00917F98" w:rsidRDefault="00403711" w:rsidP="00403711">
      <w:pPr>
        <w:ind w:firstLine="567"/>
        <w:jc w:val="both"/>
        <w:rPr>
          <w:rFonts w:eastAsia="Calibri"/>
          <w:lang w:eastAsia="en-US"/>
        </w:rPr>
      </w:pPr>
      <w:r w:rsidRPr="00917F98">
        <w:rPr>
          <w:rFonts w:eastAsia="Calibri"/>
          <w:lang w:eastAsia="en-US"/>
        </w:rPr>
        <w:t xml:space="preserve">4) </w:t>
      </w:r>
      <w:proofErr w:type="gramStart"/>
      <w:r w:rsidRPr="00917F98">
        <w:rPr>
          <w:rFonts w:eastAsia="Calibri"/>
          <w:lang w:eastAsia="en-US"/>
        </w:rPr>
        <w:t>В</w:t>
      </w:r>
      <w:proofErr w:type="gramEnd"/>
      <w:r w:rsidRPr="00917F98">
        <w:rPr>
          <w:rFonts w:eastAsia="Calibri"/>
          <w:lang w:eastAsia="en-US"/>
        </w:rPr>
        <w:t xml:space="preserve"> заявлении указан предполагаемый срок размещения объекта, который превышает установленный максимальный срок размещения объекта;</w:t>
      </w:r>
    </w:p>
    <w:p w14:paraId="6747383C" w14:textId="77777777" w:rsidR="00403711" w:rsidRPr="00917F98" w:rsidRDefault="00403711" w:rsidP="00403711">
      <w:pPr>
        <w:ind w:firstLine="567"/>
        <w:jc w:val="both"/>
        <w:rPr>
          <w:rFonts w:eastAsia="Calibri"/>
          <w:lang w:eastAsia="en-US"/>
        </w:rPr>
      </w:pPr>
      <w:r w:rsidRPr="00917F98">
        <w:rPr>
          <w:rFonts w:eastAsia="Calibri"/>
          <w:lang w:eastAsia="en-US"/>
        </w:rPr>
        <w:t xml:space="preserve">5) </w:t>
      </w:r>
      <w:proofErr w:type="gramStart"/>
      <w:r w:rsidRPr="00917F98">
        <w:rPr>
          <w:rFonts w:eastAsia="Calibri"/>
          <w:lang w:eastAsia="en-US"/>
        </w:rPr>
        <w:t>В</w:t>
      </w:r>
      <w:proofErr w:type="gramEnd"/>
      <w:r w:rsidRPr="00917F98">
        <w:rPr>
          <w:rFonts w:eastAsia="Calibri"/>
          <w:lang w:eastAsia="en-US"/>
        </w:rPr>
        <w:t xml:space="preserve"> заявлении указаны объекты, не предусмотренные в перечне, утвержденном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2454C1C" w14:textId="77777777" w:rsidR="00403711" w:rsidRPr="00917F98" w:rsidRDefault="00403711" w:rsidP="00403711">
      <w:pPr>
        <w:ind w:firstLine="567"/>
        <w:jc w:val="both"/>
        <w:rPr>
          <w:rFonts w:eastAsia="Calibri"/>
          <w:lang w:eastAsia="en-US"/>
        </w:rPr>
      </w:pPr>
      <w:r w:rsidRPr="00917F98">
        <w:rPr>
          <w:rFonts w:eastAsia="Calibri"/>
          <w:lang w:eastAsia="en-US"/>
        </w:rPr>
        <w:lastRenderedPageBreak/>
        <w:t>6) Земельный участок, на использование которого испрашивается разрешение, предоставлен физическому или юридическому лицу;</w:t>
      </w:r>
    </w:p>
    <w:p w14:paraId="2785A0BF" w14:textId="77777777" w:rsidR="00403711" w:rsidRPr="00917F98" w:rsidRDefault="00403711" w:rsidP="00403711">
      <w:pPr>
        <w:ind w:firstLine="567"/>
        <w:jc w:val="both"/>
        <w:rPr>
          <w:rFonts w:eastAsia="Calibri"/>
          <w:lang w:eastAsia="en-US"/>
        </w:rPr>
      </w:pPr>
      <w:r w:rsidRPr="00917F98">
        <w:rPr>
          <w:rFonts w:eastAsia="Calibri"/>
          <w:lang w:eastAsia="en-US"/>
        </w:rPr>
        <w:t>7) На указанном в заявлении земельном участке не допускается размещение объектов в связи с наличием пересечения земельного участка с зонами с</w:t>
      </w:r>
      <w:r w:rsidRPr="00917F98">
        <w:rPr>
          <w:rFonts w:eastAsia="Calibri"/>
          <w:lang w:eastAsia="en-US"/>
        </w:rPr>
        <w:br/>
        <w:t>особыми условиями использования территории;</w:t>
      </w:r>
    </w:p>
    <w:p w14:paraId="4C74794E" w14:textId="77777777" w:rsidR="00403711" w:rsidRPr="00917F98" w:rsidRDefault="00403711" w:rsidP="00403711">
      <w:pPr>
        <w:ind w:firstLine="567"/>
        <w:jc w:val="both"/>
        <w:rPr>
          <w:rFonts w:eastAsia="Calibri"/>
          <w:lang w:eastAsia="en-US"/>
        </w:rPr>
      </w:pPr>
      <w:r w:rsidRPr="00917F98">
        <w:rPr>
          <w:rFonts w:eastAsia="Calibri"/>
          <w:lang w:eastAsia="en-US"/>
        </w:rPr>
        <w:t xml:space="preserve">8) </w:t>
      </w:r>
      <w:proofErr w:type="gramStart"/>
      <w:r w:rsidRPr="00917F98">
        <w:rPr>
          <w:rFonts w:eastAsia="Calibri"/>
          <w:lang w:eastAsia="en-US"/>
        </w:rPr>
        <w:t>В</w:t>
      </w:r>
      <w:proofErr w:type="gramEnd"/>
      <w:r w:rsidRPr="00917F98">
        <w:rPr>
          <w:rFonts w:eastAsia="Calibri"/>
          <w:lang w:eastAsia="en-US"/>
        </w:rPr>
        <w:t xml:space="preserve"> заявлении указаны цели использования земель или земельного участка или объекты, предполагаемые к размещению, не предусмотренные </w:t>
      </w:r>
      <w:hyperlink r:id="rId182" w:anchor="dst1084" w:history="1">
        <w:r w:rsidRPr="00917F98">
          <w:rPr>
            <w:rFonts w:eastAsia="Calibri"/>
            <w:sz w:val="20"/>
            <w:szCs w:val="20"/>
            <w:u w:val="single"/>
            <w:lang w:eastAsia="en-US"/>
          </w:rPr>
          <w:t>пунктом 1 статьи 39.34</w:t>
        </w:r>
      </w:hyperlink>
      <w:r w:rsidRPr="00917F98">
        <w:rPr>
          <w:rFonts w:eastAsia="Calibri"/>
          <w:lang w:eastAsia="en-US"/>
        </w:rPr>
        <w:t> Земельного кодекса Российской Федерации.</w:t>
      </w:r>
    </w:p>
    <w:p w14:paraId="2B5E8ED6" w14:textId="77777777" w:rsidR="00403711" w:rsidRPr="00917F98" w:rsidRDefault="00403711" w:rsidP="00403711">
      <w:pPr>
        <w:ind w:firstLine="567"/>
        <w:jc w:val="both"/>
        <w:rPr>
          <w:rFonts w:eastAsia="Calibri"/>
          <w:lang w:eastAsia="en-US"/>
        </w:rPr>
      </w:pPr>
      <w:r w:rsidRPr="00917F98">
        <w:rPr>
          <w:rFonts w:eastAsia="Calibri"/>
          <w:lang w:eastAsia="en-US"/>
        </w:rPr>
        <w:t xml:space="preserve"> </w:t>
      </w:r>
    </w:p>
    <w:p w14:paraId="659A77FD" w14:textId="77777777" w:rsidR="00403711" w:rsidRPr="00917F98" w:rsidRDefault="00403711" w:rsidP="00403711">
      <w:pPr>
        <w:ind w:firstLine="567"/>
        <w:rPr>
          <w:rFonts w:eastAsiaTheme="minorHAnsi"/>
          <w:lang w:eastAsia="en-US"/>
        </w:rPr>
      </w:pPr>
    </w:p>
    <w:p w14:paraId="71FA135A" w14:textId="77777777" w:rsidR="00403711" w:rsidRPr="00917F98" w:rsidRDefault="00403711" w:rsidP="0025545D">
      <w:pPr>
        <w:numPr>
          <w:ilvl w:val="1"/>
          <w:numId w:val="209"/>
        </w:numPr>
        <w:adjustRightInd/>
        <w:jc w:val="center"/>
        <w:outlineLvl w:val="2"/>
        <w:rPr>
          <w:rFonts w:eastAsiaTheme="minorHAnsi"/>
          <w:b/>
          <w:lang w:eastAsia="en-US"/>
        </w:rPr>
      </w:pPr>
      <w:r w:rsidRPr="00917F98">
        <w:rPr>
          <w:rFonts w:eastAsiaTheme="minorHAnsi"/>
          <w:b/>
          <w:lang w:eastAsia="en-US"/>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21C559DC" w14:textId="77777777" w:rsidR="00403711" w:rsidRPr="00917F98" w:rsidRDefault="00403711" w:rsidP="00403711">
      <w:pPr>
        <w:jc w:val="center"/>
        <w:outlineLvl w:val="2"/>
        <w:rPr>
          <w:rFonts w:eastAsiaTheme="minorHAnsi"/>
          <w:lang w:eastAsia="en-US"/>
        </w:rPr>
      </w:pPr>
    </w:p>
    <w:p w14:paraId="2B1511A2" w14:textId="77777777" w:rsidR="00403711" w:rsidRPr="00917F98" w:rsidRDefault="00403711" w:rsidP="00403711">
      <w:pPr>
        <w:ind w:firstLine="540"/>
        <w:jc w:val="both"/>
        <w:rPr>
          <w:rFonts w:eastAsiaTheme="minorHAnsi"/>
          <w:lang w:eastAsia="en-US"/>
        </w:rPr>
      </w:pPr>
    </w:p>
    <w:p w14:paraId="62523CFB" w14:textId="77777777" w:rsidR="00403711" w:rsidRPr="00917F98" w:rsidRDefault="00403711" w:rsidP="00403711">
      <w:pPr>
        <w:ind w:firstLine="540"/>
        <w:jc w:val="both"/>
        <w:rPr>
          <w:rFonts w:eastAsiaTheme="minorHAnsi"/>
          <w:lang w:eastAsia="en-US"/>
        </w:rPr>
      </w:pPr>
      <w:r w:rsidRPr="00917F98">
        <w:rPr>
          <w:rFonts w:eastAsiaTheme="minorHAnsi"/>
          <w:lang w:eastAsia="en-US"/>
        </w:rPr>
        <w:t>2.11.1. Необходимой и обязательной для предоставления муниципальной услуги является подготовка:</w:t>
      </w:r>
    </w:p>
    <w:p w14:paraId="07FA4DD1" w14:textId="77777777" w:rsidR="00403711" w:rsidRPr="00917F98" w:rsidRDefault="00403711" w:rsidP="00403711">
      <w:pPr>
        <w:ind w:firstLine="540"/>
        <w:jc w:val="both"/>
        <w:rPr>
          <w:rFonts w:eastAsiaTheme="minorHAnsi"/>
          <w:lang w:eastAsia="en-US"/>
        </w:rPr>
      </w:pPr>
      <w:r w:rsidRPr="00917F98">
        <w:rPr>
          <w:rFonts w:eastAsiaTheme="minorHAnsi"/>
          <w:lang w:eastAsia="en-US"/>
        </w:rPr>
        <w:t>- Схемы границ земель или части земельного участка на кадастровом плане территории, на которых планируется размещение объектов, с указанием координат характерных точек границ территории в случае обращения за разрешением на размещение объекта;</w:t>
      </w:r>
    </w:p>
    <w:p w14:paraId="2887FC3B" w14:textId="77777777" w:rsidR="00403711" w:rsidRPr="00917F98" w:rsidRDefault="00403711" w:rsidP="00403711">
      <w:pPr>
        <w:ind w:firstLine="540"/>
        <w:jc w:val="both"/>
        <w:rPr>
          <w:rFonts w:eastAsiaTheme="minorHAnsi"/>
          <w:lang w:eastAsia="en-US"/>
        </w:rPr>
      </w:pPr>
      <w:r w:rsidRPr="00917F98">
        <w:rPr>
          <w:rFonts w:eastAsiaTheme="minorHAnsi"/>
          <w:lang w:eastAsia="en-US"/>
        </w:rPr>
        <w:t>-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обращения за разрешением на использование земель государственной неразграниченной собственности или части земельного участка (с использованием системы координат, применяемой при ведении Единого государственного реестра недвижимости).</w:t>
      </w:r>
    </w:p>
    <w:p w14:paraId="03E42AD8" w14:textId="77777777" w:rsidR="00403711" w:rsidRPr="00917F98" w:rsidRDefault="00403711" w:rsidP="00403711">
      <w:pPr>
        <w:ind w:firstLine="540"/>
        <w:jc w:val="both"/>
        <w:rPr>
          <w:rFonts w:eastAsiaTheme="minorHAnsi"/>
          <w:lang w:eastAsia="en-US"/>
        </w:rPr>
      </w:pPr>
    </w:p>
    <w:p w14:paraId="634C57EA" w14:textId="77777777" w:rsidR="00403711" w:rsidRPr="00917F98" w:rsidRDefault="00403711" w:rsidP="00403711">
      <w:pPr>
        <w:rPr>
          <w:rFonts w:eastAsiaTheme="minorHAnsi"/>
          <w:lang w:eastAsia="en-US"/>
        </w:rPr>
      </w:pPr>
    </w:p>
    <w:p w14:paraId="02D595BC" w14:textId="77777777" w:rsidR="00403711" w:rsidRPr="00917F98" w:rsidRDefault="00403711" w:rsidP="0025545D">
      <w:pPr>
        <w:numPr>
          <w:ilvl w:val="1"/>
          <w:numId w:val="209"/>
        </w:numPr>
        <w:adjustRightInd/>
        <w:jc w:val="center"/>
        <w:outlineLvl w:val="2"/>
        <w:rPr>
          <w:rFonts w:eastAsiaTheme="minorHAnsi"/>
          <w:b/>
          <w:lang w:eastAsia="en-US"/>
        </w:rPr>
      </w:pPr>
      <w:r w:rsidRPr="00917F98">
        <w:rPr>
          <w:rFonts w:eastAsiaTheme="minorHAnsi"/>
          <w:b/>
          <w:lang w:eastAsia="en-US"/>
        </w:rPr>
        <w:t>Порядок, размер и основания взимания государственной пошлины или иной платы, взимаемой за предоставление муниципальной услуги</w:t>
      </w:r>
    </w:p>
    <w:p w14:paraId="56DE0C16" w14:textId="77777777" w:rsidR="00403711" w:rsidRPr="00917F98" w:rsidRDefault="00403711" w:rsidP="00403711">
      <w:pPr>
        <w:rPr>
          <w:rFonts w:eastAsiaTheme="minorHAnsi"/>
          <w:lang w:eastAsia="en-US"/>
        </w:rPr>
      </w:pPr>
    </w:p>
    <w:p w14:paraId="1F828A14" w14:textId="77777777" w:rsidR="00403711" w:rsidRPr="00917F98" w:rsidRDefault="00403711" w:rsidP="00403711">
      <w:pPr>
        <w:ind w:firstLine="540"/>
        <w:jc w:val="both"/>
        <w:rPr>
          <w:rFonts w:eastAsiaTheme="minorHAnsi"/>
          <w:lang w:eastAsia="en-US"/>
        </w:rPr>
      </w:pPr>
      <w:r w:rsidRPr="00917F98">
        <w:rPr>
          <w:rFonts w:eastAsiaTheme="minorHAnsi"/>
          <w:lang w:eastAsia="en-US"/>
        </w:rPr>
        <w:t>2.12.1. Муниципальная услуга предоставляется бесплатно.</w:t>
      </w:r>
    </w:p>
    <w:p w14:paraId="6DF7E2D3" w14:textId="77777777" w:rsidR="00403711" w:rsidRPr="00917F98" w:rsidRDefault="00403711" w:rsidP="00403711">
      <w:pPr>
        <w:rPr>
          <w:rFonts w:eastAsiaTheme="minorHAnsi"/>
          <w:lang w:eastAsia="en-US"/>
        </w:rPr>
      </w:pPr>
    </w:p>
    <w:p w14:paraId="59C5B661" w14:textId="77777777" w:rsidR="00403711" w:rsidRPr="00917F98" w:rsidRDefault="00403711" w:rsidP="0025545D">
      <w:pPr>
        <w:numPr>
          <w:ilvl w:val="1"/>
          <w:numId w:val="209"/>
        </w:numPr>
        <w:adjustRightInd/>
        <w:jc w:val="center"/>
        <w:outlineLvl w:val="2"/>
        <w:rPr>
          <w:rFonts w:eastAsiaTheme="minorHAnsi"/>
          <w:b/>
          <w:lang w:eastAsia="en-US"/>
        </w:rPr>
      </w:pPr>
      <w:r w:rsidRPr="00917F98">
        <w:rPr>
          <w:rFonts w:eastAsiaTheme="minorHAnsi"/>
          <w:b/>
          <w:lang w:eastAsia="en-US"/>
        </w:rPr>
        <w:t>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w:t>
      </w:r>
    </w:p>
    <w:p w14:paraId="10F29FA7" w14:textId="77777777" w:rsidR="00403711" w:rsidRPr="00917F98" w:rsidRDefault="00403711" w:rsidP="00403711">
      <w:pPr>
        <w:rPr>
          <w:rFonts w:eastAsiaTheme="minorHAnsi"/>
          <w:lang w:eastAsia="en-US"/>
        </w:rPr>
      </w:pPr>
    </w:p>
    <w:p w14:paraId="46E3792C" w14:textId="77777777" w:rsidR="00403711" w:rsidRPr="00917F98" w:rsidRDefault="00403711" w:rsidP="00403711">
      <w:pPr>
        <w:ind w:firstLine="540"/>
        <w:jc w:val="both"/>
        <w:rPr>
          <w:rFonts w:eastAsiaTheme="minorHAnsi"/>
          <w:lang w:eastAsia="en-US"/>
        </w:rPr>
      </w:pPr>
      <w:r w:rsidRPr="00917F98">
        <w:rPr>
          <w:rFonts w:eastAsiaTheme="minorHAnsi"/>
          <w:lang w:eastAsia="en-US"/>
        </w:rPr>
        <w:t>2.13.1. Время ожидания в очереди для подачи заявлений не может превышать 15 минут.</w:t>
      </w:r>
    </w:p>
    <w:p w14:paraId="1FAC6CF8" w14:textId="77777777" w:rsidR="00403711" w:rsidRPr="00917F98" w:rsidRDefault="00403711" w:rsidP="00403711">
      <w:pPr>
        <w:ind w:firstLine="540"/>
        <w:jc w:val="both"/>
        <w:rPr>
          <w:rFonts w:eastAsiaTheme="minorHAnsi"/>
          <w:lang w:eastAsia="en-US"/>
        </w:rPr>
      </w:pPr>
      <w:r w:rsidRPr="00917F98">
        <w:rPr>
          <w:rFonts w:eastAsiaTheme="minorHAnsi"/>
          <w:lang w:eastAsia="en-US"/>
        </w:rPr>
        <w:t>2.13.2.Время ожидания в очереди при получении результата предоставления муниципальной услуги не может превышать 15 минут.</w:t>
      </w:r>
    </w:p>
    <w:p w14:paraId="34DD33B8" w14:textId="77777777" w:rsidR="00403711" w:rsidRPr="00917F98" w:rsidRDefault="00403711" w:rsidP="00403711">
      <w:pPr>
        <w:rPr>
          <w:rFonts w:eastAsiaTheme="minorHAnsi"/>
          <w:lang w:eastAsia="en-US"/>
        </w:rPr>
      </w:pPr>
    </w:p>
    <w:p w14:paraId="2515FA94" w14:textId="77777777" w:rsidR="00403711" w:rsidRPr="00917F98" w:rsidRDefault="00403711" w:rsidP="0025545D">
      <w:pPr>
        <w:numPr>
          <w:ilvl w:val="1"/>
          <w:numId w:val="209"/>
        </w:numPr>
        <w:adjustRightInd/>
        <w:jc w:val="center"/>
        <w:outlineLvl w:val="2"/>
        <w:rPr>
          <w:rFonts w:eastAsiaTheme="minorHAnsi"/>
          <w:b/>
          <w:lang w:eastAsia="en-US"/>
        </w:rPr>
      </w:pPr>
      <w:r w:rsidRPr="00917F98">
        <w:rPr>
          <w:rFonts w:eastAsiaTheme="minorHAnsi"/>
          <w:b/>
          <w:lang w:eastAsia="en-US"/>
        </w:rPr>
        <w:t>Срок и порядок регистрации запроса заявителя о предоставлении муниципальной услуги, в том числе в электронной форме</w:t>
      </w:r>
    </w:p>
    <w:p w14:paraId="573AC659" w14:textId="77777777" w:rsidR="00403711" w:rsidRPr="00917F98" w:rsidRDefault="00403711" w:rsidP="00403711">
      <w:pPr>
        <w:rPr>
          <w:rFonts w:eastAsiaTheme="minorHAnsi"/>
          <w:lang w:eastAsia="en-US"/>
        </w:rPr>
      </w:pPr>
    </w:p>
    <w:p w14:paraId="04D82239" w14:textId="77777777" w:rsidR="00403711" w:rsidRPr="00917F98" w:rsidRDefault="00403711" w:rsidP="00403711">
      <w:pPr>
        <w:ind w:firstLine="709"/>
        <w:jc w:val="both"/>
        <w:rPr>
          <w:rFonts w:eastAsiaTheme="minorHAnsi"/>
          <w:lang w:eastAsia="en-US"/>
        </w:rPr>
      </w:pPr>
      <w:r w:rsidRPr="00917F98">
        <w:rPr>
          <w:rFonts w:eastAsiaTheme="minorHAnsi"/>
          <w:lang w:eastAsia="en-US"/>
        </w:rPr>
        <w:t>2.14.3</w:t>
      </w:r>
      <w:r w:rsidRPr="00917F98">
        <w:rPr>
          <w:rFonts w:eastAsiaTheme="minorHAnsi"/>
          <w:lang w:eastAsia="en-US"/>
        </w:rPr>
        <w:tab/>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 (или) РПГУ.</w:t>
      </w:r>
    </w:p>
    <w:p w14:paraId="72A588AB" w14:textId="77777777" w:rsidR="00403711" w:rsidRPr="00917F98" w:rsidRDefault="00403711" w:rsidP="00403711">
      <w:pPr>
        <w:ind w:firstLine="709"/>
        <w:jc w:val="both"/>
        <w:rPr>
          <w:rFonts w:eastAsiaTheme="minorHAnsi"/>
          <w:lang w:eastAsia="en-US"/>
        </w:rPr>
      </w:pPr>
      <w:r w:rsidRPr="00917F98">
        <w:rPr>
          <w:rFonts w:eastAsiaTheme="minorHAnsi"/>
          <w:lang w:eastAsia="en-US"/>
        </w:rPr>
        <w:t>2.14.4</w:t>
      </w:r>
      <w:r w:rsidRPr="00917F98">
        <w:rPr>
          <w:rFonts w:eastAsiaTheme="minorHAnsi"/>
          <w:lang w:eastAsia="en-US"/>
        </w:rPr>
        <w:tab/>
        <w:t xml:space="preserve"> Срок регистрации заявления о предоставлении муниципальной услуги, не должен превышать один рабочий день со дня его получения Отделом.</w:t>
      </w:r>
    </w:p>
    <w:p w14:paraId="53790F84" w14:textId="77777777" w:rsidR="00403711" w:rsidRPr="00917F98" w:rsidRDefault="00403711" w:rsidP="00403711">
      <w:pPr>
        <w:ind w:firstLine="709"/>
        <w:jc w:val="both"/>
        <w:rPr>
          <w:rFonts w:eastAsiaTheme="minorHAnsi"/>
          <w:lang w:eastAsia="en-US"/>
        </w:rPr>
      </w:pPr>
      <w:r w:rsidRPr="00917F98">
        <w:rPr>
          <w:rFonts w:eastAsiaTheme="minorHAnsi"/>
          <w:lang w:eastAsia="en-US"/>
        </w:rPr>
        <w:lastRenderedPageBreak/>
        <w:t>2.14.5</w:t>
      </w:r>
      <w:r w:rsidRPr="00917F98">
        <w:rPr>
          <w:rFonts w:eastAsiaTheme="minorHAnsi"/>
          <w:lang w:eastAsia="en-US"/>
        </w:rPr>
        <w:tab/>
        <w:t>Заявление о предоставлении муниципальной услуги, в том числе в электронной форме с использованием ЕПГУ и (или)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66551D7B" w14:textId="77777777" w:rsidR="00403711" w:rsidRPr="00917F98" w:rsidRDefault="00403711" w:rsidP="00403711">
      <w:pPr>
        <w:ind w:firstLine="709"/>
        <w:jc w:val="both"/>
        <w:rPr>
          <w:rFonts w:eastAsiaTheme="minorHAnsi"/>
          <w:lang w:eastAsia="en-US"/>
        </w:rPr>
      </w:pPr>
      <w:r w:rsidRPr="00917F98">
        <w:rPr>
          <w:rFonts w:eastAsiaTheme="minorHAnsi"/>
          <w:lang w:eastAsia="en-US"/>
        </w:rPr>
        <w:t>2.14.6</w:t>
      </w:r>
      <w:r w:rsidRPr="00917F98">
        <w:rPr>
          <w:rFonts w:eastAsiaTheme="minorHAnsi"/>
          <w:lang w:eastAsia="en-US"/>
        </w:rPr>
        <w:tab/>
        <w:t>Заявление о предоставлении муниципальной услуги, поступивший в нерабочее время, регистрируется на следующий рабочий день.</w:t>
      </w:r>
    </w:p>
    <w:p w14:paraId="6A58F26A" w14:textId="77777777" w:rsidR="00403711" w:rsidRPr="00917F98" w:rsidRDefault="00403711" w:rsidP="00403711">
      <w:pPr>
        <w:ind w:firstLine="709"/>
        <w:jc w:val="both"/>
        <w:rPr>
          <w:rFonts w:eastAsiaTheme="minorHAnsi"/>
          <w:lang w:eastAsia="en-US"/>
        </w:rPr>
      </w:pPr>
      <w:r w:rsidRPr="00917F98">
        <w:rPr>
          <w:rFonts w:eastAsiaTheme="minorHAnsi"/>
          <w:lang w:eastAsia="en-US"/>
        </w:rPr>
        <w:t>2.14.7</w:t>
      </w:r>
      <w:r w:rsidRPr="00917F98">
        <w:rPr>
          <w:rFonts w:eastAsiaTheme="minorHAnsi"/>
          <w:lang w:eastAsia="en-US"/>
        </w:rPr>
        <w:tab/>
        <w:t>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 (или) РПГУ регистрируются не позднее первого рабочего дня, следующего за днем его получения Отделом с копиями необходимых документов.</w:t>
      </w:r>
    </w:p>
    <w:p w14:paraId="7158BA93" w14:textId="77777777" w:rsidR="00403711" w:rsidRPr="00917F98" w:rsidRDefault="00403711" w:rsidP="00403711">
      <w:pPr>
        <w:rPr>
          <w:rFonts w:eastAsiaTheme="minorHAnsi"/>
          <w:lang w:eastAsia="en-US"/>
        </w:rPr>
      </w:pPr>
    </w:p>
    <w:p w14:paraId="73FA9315" w14:textId="77777777" w:rsidR="00403711" w:rsidRPr="00917F98" w:rsidRDefault="00403711" w:rsidP="0025545D">
      <w:pPr>
        <w:numPr>
          <w:ilvl w:val="1"/>
          <w:numId w:val="209"/>
        </w:numPr>
        <w:adjustRightInd/>
        <w:jc w:val="center"/>
        <w:outlineLvl w:val="2"/>
        <w:rPr>
          <w:rFonts w:eastAsiaTheme="minorHAnsi"/>
          <w:b/>
          <w:lang w:eastAsia="en-US"/>
        </w:rPr>
      </w:pPr>
      <w:r w:rsidRPr="00917F98">
        <w:rPr>
          <w:rFonts w:eastAsiaTheme="minorHAnsi"/>
          <w:b/>
          <w:lang w:eastAsia="en-US"/>
        </w:rPr>
        <w:t>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муниципальных услуг</w:t>
      </w:r>
    </w:p>
    <w:p w14:paraId="6EE98C3B" w14:textId="77777777" w:rsidR="00403711" w:rsidRPr="00917F98" w:rsidRDefault="00403711" w:rsidP="00403711">
      <w:pPr>
        <w:rPr>
          <w:rFonts w:eastAsiaTheme="minorHAnsi"/>
          <w:lang w:eastAsia="en-US"/>
        </w:rPr>
      </w:pPr>
    </w:p>
    <w:p w14:paraId="10B59A2A" w14:textId="77777777" w:rsidR="00403711" w:rsidRPr="00917F98" w:rsidRDefault="00403711" w:rsidP="00403711">
      <w:pPr>
        <w:ind w:firstLine="709"/>
        <w:jc w:val="both"/>
      </w:pPr>
      <w:r w:rsidRPr="00917F98">
        <w:t>2.15.1. 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21E7F1EF" w14:textId="77777777" w:rsidR="00403711" w:rsidRPr="00917F98" w:rsidRDefault="00403711" w:rsidP="00403711">
      <w:pPr>
        <w:ind w:firstLine="709"/>
        <w:jc w:val="both"/>
      </w:pPr>
      <w:r w:rsidRPr="00917F98">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5A392BE6" w14:textId="77777777" w:rsidR="00403711" w:rsidRPr="00917F98" w:rsidRDefault="00403711" w:rsidP="00403711">
      <w:pPr>
        <w:ind w:firstLine="709"/>
        <w:jc w:val="both"/>
      </w:pPr>
      <w:r w:rsidRPr="00917F98">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5E55FABB" w14:textId="77777777" w:rsidR="00403711" w:rsidRPr="00917F98" w:rsidRDefault="00403711" w:rsidP="00403711">
      <w:pPr>
        <w:ind w:firstLine="709"/>
        <w:jc w:val="both"/>
      </w:pPr>
      <w:r w:rsidRPr="00917F98">
        <w:t>2.15.2</w:t>
      </w:r>
      <w:r w:rsidRPr="00917F98">
        <w:tab/>
        <w:t>Здания и расположенные в нем помещения, в которых предоставляется муниципальная услуга, должны:</w:t>
      </w:r>
    </w:p>
    <w:p w14:paraId="2380D285" w14:textId="77777777" w:rsidR="00403711" w:rsidRPr="00917F98" w:rsidRDefault="00403711" w:rsidP="00403711">
      <w:pPr>
        <w:jc w:val="both"/>
      </w:pPr>
      <w:r w:rsidRPr="00917F98">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2018F217" w14:textId="77777777" w:rsidR="00403711" w:rsidRPr="00917F98" w:rsidRDefault="00403711" w:rsidP="00403711">
      <w:pPr>
        <w:jc w:val="both"/>
      </w:pPr>
      <w:r w:rsidRPr="00917F98">
        <w:t>1.</w:t>
      </w:r>
      <w:r w:rsidRPr="00917F98">
        <w:tab/>
        <w:t>Справочная информация;</w:t>
      </w:r>
    </w:p>
    <w:p w14:paraId="780C118D" w14:textId="77777777" w:rsidR="00403711" w:rsidRPr="00917F98" w:rsidRDefault="00403711" w:rsidP="00403711">
      <w:pPr>
        <w:jc w:val="both"/>
      </w:pPr>
      <w:r w:rsidRPr="00917F98">
        <w:t>2.</w:t>
      </w:r>
      <w:r w:rsidRPr="00917F98">
        <w:tab/>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020A4D15" w14:textId="77777777" w:rsidR="00403711" w:rsidRPr="00917F98" w:rsidRDefault="00403711" w:rsidP="00403711">
      <w:pPr>
        <w:jc w:val="both"/>
      </w:pPr>
      <w:r w:rsidRPr="00917F98">
        <w:t>3.</w:t>
      </w:r>
      <w:r w:rsidRPr="00917F98">
        <w:tab/>
        <w:t>Круг заявителей;</w:t>
      </w:r>
    </w:p>
    <w:p w14:paraId="603BBFAC" w14:textId="77777777" w:rsidR="00403711" w:rsidRPr="00917F98" w:rsidRDefault="00403711" w:rsidP="00403711">
      <w:pPr>
        <w:jc w:val="both"/>
      </w:pPr>
      <w:r w:rsidRPr="00917F98">
        <w:t>4.</w:t>
      </w:r>
      <w:r w:rsidRPr="00917F98">
        <w:tab/>
        <w:t>Порядок, размер и основания взимания государственной пошлины или иной платы за предоставление муниципальной услуги;</w:t>
      </w:r>
    </w:p>
    <w:p w14:paraId="6F35074B" w14:textId="77777777" w:rsidR="00403711" w:rsidRPr="00917F98" w:rsidRDefault="00403711" w:rsidP="00403711">
      <w:pPr>
        <w:jc w:val="both"/>
      </w:pPr>
      <w:r w:rsidRPr="00917F98">
        <w:t>5.</w:t>
      </w:r>
      <w:r w:rsidRPr="00917F98">
        <w:tab/>
        <w:t>Срок предоставления муниципальной услуги;</w:t>
      </w:r>
    </w:p>
    <w:p w14:paraId="6065C8F9" w14:textId="77777777" w:rsidR="00403711" w:rsidRPr="00917F98" w:rsidRDefault="00403711" w:rsidP="00403711">
      <w:pPr>
        <w:jc w:val="both"/>
      </w:pPr>
      <w:r w:rsidRPr="00917F98">
        <w:t>6.</w:t>
      </w:r>
      <w:r w:rsidRPr="00917F98">
        <w:tab/>
        <w:t>Результаты предоставления муниципальной услуги, порядок выдачи (направления) документа, являющегося результатом предоставления муниципальной;</w:t>
      </w:r>
    </w:p>
    <w:p w14:paraId="3BDBD4B2" w14:textId="77777777" w:rsidR="00403711" w:rsidRPr="00917F98" w:rsidRDefault="00403711" w:rsidP="00403711">
      <w:pPr>
        <w:jc w:val="both"/>
      </w:pPr>
      <w:r w:rsidRPr="00917F98">
        <w:lastRenderedPageBreak/>
        <w:t>7.</w:t>
      </w:r>
      <w:r w:rsidRPr="00917F98">
        <w:tab/>
        <w:t>Исчерпывающий перечень оснований для приостановления или отказа в предоставлении муниципальной услуги;</w:t>
      </w:r>
    </w:p>
    <w:p w14:paraId="7B7B7B24" w14:textId="77777777" w:rsidR="00403711" w:rsidRPr="00917F98" w:rsidRDefault="00403711" w:rsidP="00403711">
      <w:pPr>
        <w:jc w:val="both"/>
      </w:pPr>
      <w:r w:rsidRPr="00917F98">
        <w:t>8.</w:t>
      </w:r>
      <w:r w:rsidRPr="00917F98">
        <w:tab/>
        <w:t>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w:t>
      </w:r>
    </w:p>
    <w:p w14:paraId="4B30030C" w14:textId="77777777" w:rsidR="00403711" w:rsidRPr="00917F98" w:rsidRDefault="00403711" w:rsidP="00403711">
      <w:pPr>
        <w:jc w:val="both"/>
      </w:pPr>
      <w:r w:rsidRPr="00917F98">
        <w:t>9.</w:t>
      </w:r>
      <w:r w:rsidRPr="00917F98">
        <w:tab/>
        <w:t>Формы заявлений (уведомлений, сообщений) используемых при предоставления муниципальной услуги.</w:t>
      </w:r>
    </w:p>
    <w:p w14:paraId="0BF1BDA7" w14:textId="77777777" w:rsidR="00403711" w:rsidRPr="00917F98" w:rsidRDefault="00403711" w:rsidP="00403711">
      <w:pPr>
        <w:jc w:val="both"/>
      </w:pPr>
      <w:r w:rsidRPr="00917F98">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54055E6C" w14:textId="77777777" w:rsidR="00403711" w:rsidRPr="00917F98" w:rsidRDefault="00403711" w:rsidP="00403711">
      <w:pPr>
        <w:jc w:val="both"/>
      </w:pPr>
      <w:r w:rsidRPr="00917F98">
        <w:t>- удовлетворять санитарным правилам, а также обеспечивать возможность предоставления муниципальной услуги инвалидам.</w:t>
      </w:r>
    </w:p>
    <w:p w14:paraId="6D043C42" w14:textId="77777777" w:rsidR="00403711" w:rsidRPr="00917F98" w:rsidRDefault="00403711" w:rsidP="00403711">
      <w:pPr>
        <w:jc w:val="both"/>
      </w:pPr>
      <w:r w:rsidRPr="00917F98">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5688A6D0" w14:textId="77777777" w:rsidR="00403711" w:rsidRPr="00917F98" w:rsidRDefault="00403711" w:rsidP="00403711">
      <w:pPr>
        <w:jc w:val="center"/>
      </w:pPr>
    </w:p>
    <w:p w14:paraId="537456B3" w14:textId="77777777" w:rsidR="00403711" w:rsidRPr="00917F98" w:rsidRDefault="00403711" w:rsidP="0025545D">
      <w:pPr>
        <w:widowControl/>
        <w:numPr>
          <w:ilvl w:val="1"/>
          <w:numId w:val="209"/>
        </w:numPr>
        <w:contextualSpacing/>
        <w:jc w:val="center"/>
        <w:rPr>
          <w:b/>
        </w:rPr>
      </w:pPr>
      <w:r w:rsidRPr="00917F98">
        <w:rPr>
          <w:b/>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312EE267" w14:textId="77777777" w:rsidR="00403711" w:rsidRPr="00917F98" w:rsidRDefault="00403711" w:rsidP="00403711">
      <w:pPr>
        <w:ind w:left="540"/>
        <w:contextualSpacing/>
        <w:jc w:val="both"/>
        <w:rPr>
          <w:b/>
        </w:rPr>
      </w:pPr>
    </w:p>
    <w:p w14:paraId="6EB046EE" w14:textId="77777777" w:rsidR="00403711" w:rsidRPr="00917F98" w:rsidRDefault="00403711" w:rsidP="00403711">
      <w:pPr>
        <w:ind w:firstLine="851"/>
        <w:jc w:val="both"/>
        <w:rPr>
          <w:rFonts w:eastAsiaTheme="minorHAnsi"/>
          <w:lang w:eastAsia="en-US"/>
        </w:rPr>
      </w:pPr>
      <w:r w:rsidRPr="00917F98">
        <w:rPr>
          <w:rFonts w:eastAsiaTheme="minorHAnsi"/>
          <w:lang w:eastAsia="en-US"/>
        </w:rPr>
        <w:t>2.16.1</w:t>
      </w:r>
      <w:r w:rsidRPr="00917F98">
        <w:rPr>
          <w:rFonts w:eastAsiaTheme="minorHAnsi"/>
          <w:lang w:eastAsia="en-US"/>
        </w:rPr>
        <w:tab/>
        <w:t xml:space="preserve"> Показателями доступности предоставления муниципальной услуги являются:</w:t>
      </w:r>
    </w:p>
    <w:p w14:paraId="7B9E1D88" w14:textId="77777777" w:rsidR="00403711" w:rsidRPr="00917F98" w:rsidRDefault="00403711" w:rsidP="00403711">
      <w:pPr>
        <w:ind w:firstLine="851"/>
        <w:jc w:val="both"/>
        <w:rPr>
          <w:rFonts w:eastAsiaTheme="minorHAnsi"/>
          <w:lang w:eastAsia="en-US"/>
        </w:rPr>
      </w:pPr>
      <w:r w:rsidRPr="00917F98">
        <w:rPr>
          <w:rFonts w:eastAsiaTheme="minorHAnsi"/>
          <w:lang w:eastAsia="en-US"/>
        </w:rPr>
        <w:t>а) возможность получения муниципальной услуги своевременно и в соответствии с настоящим Административным регламентом;</w:t>
      </w:r>
    </w:p>
    <w:p w14:paraId="7BDFDB05" w14:textId="77777777" w:rsidR="00403711" w:rsidRPr="00917F98" w:rsidRDefault="00403711" w:rsidP="00403711">
      <w:pPr>
        <w:ind w:firstLine="851"/>
        <w:jc w:val="both"/>
        <w:rPr>
          <w:rFonts w:eastAsiaTheme="minorHAnsi"/>
          <w:lang w:eastAsia="en-US"/>
        </w:rPr>
      </w:pPr>
      <w:r w:rsidRPr="00917F98">
        <w:rPr>
          <w:rFonts w:eastAsiaTheme="minorHAnsi"/>
          <w:lang w:eastAsia="en-US"/>
        </w:rPr>
        <w:t>б) доступность обращения за предоставлением муниципальной услуги, в том числе лицами с ограниченными физическими возможностями;</w:t>
      </w:r>
    </w:p>
    <w:p w14:paraId="55E24F51" w14:textId="77777777" w:rsidR="00403711" w:rsidRPr="00917F98" w:rsidRDefault="00403711" w:rsidP="00403711">
      <w:pPr>
        <w:ind w:firstLine="851"/>
        <w:jc w:val="both"/>
        <w:rPr>
          <w:rFonts w:eastAsiaTheme="minorHAnsi"/>
          <w:lang w:eastAsia="en-US"/>
        </w:rPr>
      </w:pPr>
      <w:r w:rsidRPr="00917F98">
        <w:rPr>
          <w:rFonts w:eastAsiaTheme="minorHAnsi"/>
          <w:lang w:eastAsia="en-US"/>
        </w:rPr>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6609C40B" w14:textId="77777777" w:rsidR="00403711" w:rsidRPr="00917F98" w:rsidRDefault="00403711" w:rsidP="00403711">
      <w:pPr>
        <w:ind w:firstLine="851"/>
        <w:jc w:val="both"/>
        <w:rPr>
          <w:rFonts w:eastAsiaTheme="minorHAnsi"/>
          <w:lang w:eastAsia="en-US"/>
        </w:rPr>
      </w:pPr>
      <w:r w:rsidRPr="00917F98">
        <w:rPr>
          <w:rFonts w:eastAsiaTheme="minorHAnsi"/>
          <w:lang w:eastAsia="en-US"/>
        </w:rPr>
        <w:t>г) возможность обращения за муниципальной услугой различными способами (личное обращение в уполномоченный орган, посредством ЕПГУ и (или) РПГУ или через многофункциональный центр);</w:t>
      </w:r>
    </w:p>
    <w:p w14:paraId="1FB2D03C" w14:textId="77777777" w:rsidR="00403711" w:rsidRPr="00917F98" w:rsidRDefault="00403711" w:rsidP="00403711">
      <w:pPr>
        <w:ind w:firstLine="851"/>
        <w:jc w:val="both"/>
        <w:rPr>
          <w:rFonts w:eastAsiaTheme="minorHAnsi"/>
          <w:lang w:eastAsia="en-US"/>
        </w:rPr>
      </w:pPr>
      <w:r w:rsidRPr="00917F98">
        <w:rPr>
          <w:rFonts w:eastAsiaTheme="minorHAnsi"/>
          <w:lang w:eastAsia="en-US"/>
        </w:rPr>
        <w:t>д) возможность обращения за муниципальной услугой по месту жительства или месту фактического проживания (пребывания) заявителей;</w:t>
      </w:r>
    </w:p>
    <w:p w14:paraId="29EB5967" w14:textId="77777777" w:rsidR="00403711" w:rsidRPr="00917F98" w:rsidRDefault="00403711" w:rsidP="00403711">
      <w:pPr>
        <w:ind w:firstLine="851"/>
        <w:jc w:val="both"/>
        <w:rPr>
          <w:rFonts w:eastAsiaTheme="minorHAnsi"/>
          <w:lang w:eastAsia="en-US"/>
        </w:rPr>
      </w:pPr>
      <w:r w:rsidRPr="00917F98">
        <w:rPr>
          <w:rFonts w:eastAsiaTheme="minorHAnsi"/>
          <w:lang w:eastAsia="en-US"/>
        </w:rPr>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44D18275" w14:textId="77777777" w:rsidR="00403711" w:rsidRPr="00917F98" w:rsidRDefault="00403711" w:rsidP="00403711">
      <w:pPr>
        <w:ind w:firstLine="851"/>
        <w:jc w:val="both"/>
        <w:rPr>
          <w:rFonts w:eastAsiaTheme="minorHAnsi"/>
          <w:lang w:eastAsia="en-US"/>
        </w:rPr>
      </w:pPr>
      <w:r w:rsidRPr="00917F98">
        <w:rPr>
          <w:rFonts w:eastAsiaTheme="minorHAnsi"/>
          <w:lang w:eastAsia="en-US"/>
        </w:rPr>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3486ABA1" w14:textId="77777777" w:rsidR="00403711" w:rsidRPr="00917F98" w:rsidRDefault="00403711" w:rsidP="00403711">
      <w:pPr>
        <w:ind w:firstLine="851"/>
        <w:jc w:val="both"/>
        <w:rPr>
          <w:rFonts w:eastAsiaTheme="minorHAnsi"/>
          <w:lang w:eastAsia="en-US"/>
        </w:rPr>
      </w:pPr>
      <w:r w:rsidRPr="00917F98">
        <w:rPr>
          <w:rFonts w:eastAsiaTheme="minorHAnsi"/>
          <w:lang w:eastAsia="en-US"/>
        </w:rPr>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2D731342" w14:textId="77777777" w:rsidR="00403711" w:rsidRPr="00917F98" w:rsidRDefault="00403711" w:rsidP="00403711">
      <w:pPr>
        <w:ind w:firstLine="851"/>
        <w:jc w:val="both"/>
        <w:rPr>
          <w:rFonts w:eastAsiaTheme="minorHAnsi"/>
          <w:lang w:eastAsia="en-US"/>
        </w:rPr>
      </w:pPr>
      <w:r w:rsidRPr="00917F98">
        <w:rPr>
          <w:rFonts w:eastAsiaTheme="minorHAnsi"/>
          <w:lang w:eastAsia="en-US"/>
        </w:rPr>
        <w:t>2.16.2</w:t>
      </w:r>
      <w:r w:rsidRPr="00917F98">
        <w:rPr>
          <w:rFonts w:eastAsiaTheme="minorHAnsi"/>
          <w:lang w:eastAsia="en-US"/>
        </w:rPr>
        <w:tab/>
        <w:t xml:space="preserve"> Качество предоставления муниципальной услуги характеризуется:</w:t>
      </w:r>
    </w:p>
    <w:p w14:paraId="32B6A7AA" w14:textId="77777777" w:rsidR="00403711" w:rsidRPr="00917F98" w:rsidRDefault="00403711" w:rsidP="00403711">
      <w:pPr>
        <w:ind w:firstLine="851"/>
        <w:jc w:val="both"/>
        <w:rPr>
          <w:rFonts w:eastAsiaTheme="minorHAnsi"/>
          <w:lang w:eastAsia="en-US"/>
        </w:rPr>
      </w:pPr>
      <w:r w:rsidRPr="00917F98">
        <w:rPr>
          <w:rFonts w:eastAsiaTheme="minorHAnsi"/>
          <w:lang w:eastAsia="en-US"/>
        </w:rPr>
        <w:lastRenderedPageBreak/>
        <w:t>- удовлетворенностью заявителей качеством и доступностью муниципальной услуги;</w:t>
      </w:r>
    </w:p>
    <w:p w14:paraId="244AF2AF" w14:textId="77777777" w:rsidR="00403711" w:rsidRPr="00917F98" w:rsidRDefault="00403711" w:rsidP="00403711">
      <w:pPr>
        <w:ind w:firstLine="851"/>
        <w:jc w:val="both"/>
        <w:rPr>
          <w:rFonts w:eastAsiaTheme="minorHAnsi"/>
          <w:lang w:eastAsia="en-US"/>
        </w:rPr>
      </w:pPr>
      <w:r w:rsidRPr="00917F98">
        <w:rPr>
          <w:rFonts w:eastAsiaTheme="minorHAnsi"/>
          <w:lang w:eastAsia="en-US"/>
        </w:rPr>
        <w:t>- отсутствием очередей при приеме и выдаче документов заявителям;</w:t>
      </w:r>
    </w:p>
    <w:p w14:paraId="6A4CF9D0" w14:textId="77777777" w:rsidR="00403711" w:rsidRPr="00917F98" w:rsidRDefault="00403711" w:rsidP="00403711">
      <w:pPr>
        <w:ind w:firstLine="851"/>
        <w:jc w:val="both"/>
        <w:rPr>
          <w:rFonts w:eastAsiaTheme="minorHAnsi"/>
          <w:lang w:eastAsia="en-US"/>
        </w:rPr>
      </w:pPr>
      <w:r w:rsidRPr="00917F98">
        <w:rPr>
          <w:rFonts w:eastAsiaTheme="minorHAnsi"/>
          <w:lang w:eastAsia="en-US"/>
        </w:rPr>
        <w:t>- отсутствием нарушений сроков предоставления муниципальной услуги;</w:t>
      </w:r>
    </w:p>
    <w:p w14:paraId="2618A364" w14:textId="77777777" w:rsidR="00403711" w:rsidRPr="00917F98" w:rsidRDefault="00403711" w:rsidP="00403711">
      <w:pPr>
        <w:ind w:firstLine="851"/>
        <w:jc w:val="both"/>
        <w:rPr>
          <w:rFonts w:eastAsiaTheme="minorHAnsi"/>
          <w:lang w:eastAsia="en-US"/>
        </w:rPr>
      </w:pPr>
      <w:r w:rsidRPr="00917F98">
        <w:rPr>
          <w:rFonts w:eastAsiaTheme="minorHAnsi"/>
          <w:lang w:eastAsia="en-US"/>
        </w:rPr>
        <w:t>- отсутствием жалоб на некорректное, невнимательное отношение специалистов к заявителям (их представителям).</w:t>
      </w:r>
    </w:p>
    <w:p w14:paraId="1A40EC5A" w14:textId="77777777" w:rsidR="00403711" w:rsidRPr="00917F98" w:rsidRDefault="00403711" w:rsidP="00403711">
      <w:pPr>
        <w:ind w:firstLine="851"/>
        <w:jc w:val="both"/>
        <w:rPr>
          <w:rFonts w:eastAsiaTheme="minorHAnsi"/>
          <w:lang w:eastAsia="en-US"/>
        </w:rPr>
      </w:pPr>
      <w:r w:rsidRPr="00917F98">
        <w:rPr>
          <w:rFonts w:eastAsiaTheme="minorHAnsi"/>
          <w:lang w:eastAsia="en-US"/>
        </w:rPr>
        <w:t>2.16.3</w:t>
      </w:r>
      <w:r w:rsidRPr="00917F98">
        <w:rPr>
          <w:rFonts w:eastAsiaTheme="minorHAnsi"/>
          <w:lang w:eastAsia="en-US"/>
        </w:rPr>
        <w:tab/>
        <w:t>Продолжительность одного взаимодействия заявителя с должностным лицом уполномоченного органа при предоставлении не превышает 15 минут.</w:t>
      </w:r>
    </w:p>
    <w:p w14:paraId="47B7F4F0" w14:textId="77777777" w:rsidR="00403711" w:rsidRPr="00917F98" w:rsidRDefault="00403711" w:rsidP="00403711">
      <w:pPr>
        <w:ind w:firstLine="851"/>
        <w:jc w:val="both"/>
        <w:rPr>
          <w:rFonts w:eastAsiaTheme="minorHAnsi"/>
          <w:lang w:eastAsia="en-US"/>
        </w:rPr>
      </w:pPr>
      <w:r w:rsidRPr="00917F98">
        <w:rPr>
          <w:rFonts w:eastAsiaTheme="minorHAnsi"/>
          <w:lang w:eastAsia="en-US"/>
        </w:rPr>
        <w:t>2.16.4</w:t>
      </w:r>
      <w:r w:rsidRPr="00917F98">
        <w:rPr>
          <w:rFonts w:eastAsiaTheme="minorHAnsi"/>
          <w:lang w:eastAsia="en-US"/>
        </w:rPr>
        <w:tab/>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не превышает 15 минут.</w:t>
      </w:r>
    </w:p>
    <w:p w14:paraId="773C7686" w14:textId="77777777" w:rsidR="00403711" w:rsidRPr="00917F98" w:rsidRDefault="00403711" w:rsidP="00403711">
      <w:pPr>
        <w:jc w:val="both"/>
        <w:rPr>
          <w:rFonts w:eastAsiaTheme="minorHAnsi"/>
        </w:rPr>
      </w:pPr>
    </w:p>
    <w:p w14:paraId="659BDCA0" w14:textId="77777777" w:rsidR="00403711" w:rsidRPr="00917F98" w:rsidRDefault="00403711" w:rsidP="00403711">
      <w:pPr>
        <w:jc w:val="center"/>
        <w:outlineLvl w:val="2"/>
        <w:rPr>
          <w:rFonts w:eastAsiaTheme="minorHAnsi"/>
          <w:b/>
          <w:lang w:eastAsia="en-US"/>
        </w:rPr>
      </w:pPr>
    </w:p>
    <w:p w14:paraId="276BE056" w14:textId="77777777" w:rsidR="00403711" w:rsidRPr="00917F98" w:rsidRDefault="00403711" w:rsidP="00403711">
      <w:pPr>
        <w:ind w:firstLine="540"/>
        <w:jc w:val="center"/>
        <w:rPr>
          <w:b/>
        </w:rPr>
      </w:pPr>
      <w:r w:rsidRPr="00917F98">
        <w:rPr>
          <w:b/>
        </w:rPr>
        <w:t>2.17. 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w:t>
      </w:r>
    </w:p>
    <w:p w14:paraId="708A0088" w14:textId="77777777" w:rsidR="00403711" w:rsidRPr="00917F98" w:rsidRDefault="00403711" w:rsidP="00403711">
      <w:pPr>
        <w:ind w:firstLine="540"/>
        <w:jc w:val="both"/>
      </w:pPr>
    </w:p>
    <w:p w14:paraId="79435192" w14:textId="77777777" w:rsidR="00403711" w:rsidRPr="00917F98" w:rsidRDefault="00403711" w:rsidP="00403711">
      <w:pPr>
        <w:ind w:firstLine="540"/>
        <w:jc w:val="both"/>
      </w:pPr>
      <w:r w:rsidRPr="00917F98">
        <w:t>2.17.1</w:t>
      </w:r>
      <w:r w:rsidRPr="00917F98">
        <w:tab/>
        <w:t>Предоставление муниципальной услуги предусмотрено на базе ГАУ «МФЦ РС(Я)».</w:t>
      </w:r>
    </w:p>
    <w:p w14:paraId="269D4B19" w14:textId="77777777" w:rsidR="00403711" w:rsidRPr="00917F98" w:rsidRDefault="00403711" w:rsidP="00403711">
      <w:pPr>
        <w:ind w:firstLine="540"/>
        <w:jc w:val="both"/>
      </w:pPr>
      <w:r w:rsidRPr="00917F98">
        <w:t>2.17.2</w:t>
      </w:r>
      <w:r w:rsidRPr="00917F98">
        <w:tab/>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7B56B7B3" w14:textId="77777777" w:rsidR="00403711" w:rsidRPr="00917F98" w:rsidRDefault="00403711" w:rsidP="00403711">
      <w:pPr>
        <w:ind w:firstLine="540"/>
        <w:jc w:val="both"/>
      </w:pPr>
      <w:r w:rsidRPr="00917F98">
        <w:t>2.17.3</w:t>
      </w:r>
      <w:r w:rsidRPr="00917F98">
        <w:tab/>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8D24204" w14:textId="77777777" w:rsidR="00403711" w:rsidRPr="00917F98" w:rsidRDefault="00403711" w:rsidP="00403711">
      <w:pPr>
        <w:ind w:firstLine="540"/>
        <w:jc w:val="both"/>
      </w:pPr>
      <w:r w:rsidRPr="00917F98">
        <w:t>2.17.4</w:t>
      </w:r>
      <w:r w:rsidRPr="00917F98">
        <w:tab/>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53B7430" w14:textId="77777777" w:rsidR="00403711" w:rsidRPr="00917F98" w:rsidRDefault="00403711" w:rsidP="00403711">
      <w:pPr>
        <w:ind w:firstLine="540"/>
        <w:jc w:val="both"/>
      </w:pPr>
      <w:r w:rsidRPr="00917F98">
        <w:t>2.17.5 В случае обращения заявителя за получением муниципальной услуги в ГАУ «МФЦ РС(Я)» срок ее предоставления увеличивается на три рабочих дня.</w:t>
      </w:r>
    </w:p>
    <w:p w14:paraId="14E51C06" w14:textId="77777777" w:rsidR="00403711" w:rsidRPr="00917F98" w:rsidRDefault="00403711" w:rsidP="00403711">
      <w:pPr>
        <w:ind w:firstLine="540"/>
        <w:jc w:val="both"/>
      </w:pPr>
    </w:p>
    <w:p w14:paraId="3470C9B4" w14:textId="77777777" w:rsidR="00403711" w:rsidRPr="00917F98" w:rsidRDefault="00403711" w:rsidP="00403711">
      <w:pPr>
        <w:ind w:firstLine="540"/>
        <w:jc w:val="center"/>
        <w:rPr>
          <w:b/>
        </w:rPr>
      </w:pPr>
      <w:r w:rsidRPr="00917F98">
        <w:rPr>
          <w:b/>
        </w:rPr>
        <w:t>2.18. Иные требования, в том числе учитывающие особенности предоставления услуги в электронной форме</w:t>
      </w:r>
    </w:p>
    <w:p w14:paraId="65F6C8B8" w14:textId="77777777" w:rsidR="00403711" w:rsidRPr="00917F98" w:rsidRDefault="00403711" w:rsidP="00403711">
      <w:pPr>
        <w:ind w:firstLine="540"/>
        <w:jc w:val="both"/>
      </w:pPr>
    </w:p>
    <w:p w14:paraId="477F1BE0" w14:textId="77777777" w:rsidR="00403711" w:rsidRPr="00917F98" w:rsidRDefault="00403711" w:rsidP="00403711">
      <w:pPr>
        <w:ind w:firstLine="540"/>
        <w:jc w:val="both"/>
      </w:pPr>
      <w:r w:rsidRPr="00917F98">
        <w:t>2.18.1</w:t>
      </w:r>
      <w:r w:rsidRPr="00917F98">
        <w:tab/>
        <w:t xml:space="preserve"> При предоставлении муниципальной услуги в электронной форме осуществляются:</w:t>
      </w:r>
    </w:p>
    <w:p w14:paraId="725D42D4" w14:textId="77777777" w:rsidR="00403711" w:rsidRPr="00917F98" w:rsidRDefault="00403711" w:rsidP="00403711">
      <w:pPr>
        <w:ind w:firstLine="540"/>
        <w:jc w:val="both"/>
      </w:pPr>
      <w:r w:rsidRPr="00917F98">
        <w:t>1.</w:t>
      </w:r>
      <w:r w:rsidRPr="00917F98">
        <w:tab/>
        <w:t xml:space="preserve">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w:t>
      </w:r>
      <w:r w:rsidRPr="00917F98">
        <w:lastRenderedPageBreak/>
        <w:t>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7ED9B2C7" w14:textId="77777777" w:rsidR="00403711" w:rsidRPr="00917F98" w:rsidRDefault="00403711" w:rsidP="00403711">
      <w:pPr>
        <w:ind w:firstLine="540"/>
        <w:jc w:val="both"/>
      </w:pPr>
      <w:r w:rsidRPr="00917F98">
        <w:t>2.</w:t>
      </w:r>
      <w:r w:rsidRPr="00917F98">
        <w:tab/>
        <w:t>подача заявления и прилагаемые к нему документы в форме электронного документа с использованием ЕПГУ и (или) РПГУ. Формирование заявления заявителем осуществляется посредством заполнения электронной формы запроса на ЕПГУ и (или) РПГУ.</w:t>
      </w:r>
    </w:p>
    <w:p w14:paraId="00AC6E90" w14:textId="77777777" w:rsidR="00403711" w:rsidRPr="00917F98" w:rsidRDefault="00403711" w:rsidP="00403711">
      <w:pPr>
        <w:ind w:firstLine="540"/>
        <w:jc w:val="both"/>
      </w:pPr>
      <w:r w:rsidRPr="00917F98">
        <w:t>2.18.2</w:t>
      </w:r>
      <w:r w:rsidRPr="00917F98">
        <w:tab/>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721A3DEF" w14:textId="77777777" w:rsidR="00403711" w:rsidRPr="00917F98" w:rsidRDefault="00403711" w:rsidP="00403711">
      <w:pPr>
        <w:ind w:firstLine="540"/>
        <w:jc w:val="both"/>
      </w:pPr>
      <w:r w:rsidRPr="00917F98">
        <w:t>2.18.3</w:t>
      </w:r>
      <w:r w:rsidRPr="00917F98">
        <w:tab/>
        <w:t>Муниципальная услуга предоставляется через ЕПГУ и (или) РПГУ и предусматривает возможность совершения заявителем следующих действий:</w:t>
      </w:r>
    </w:p>
    <w:p w14:paraId="73C6FFCB" w14:textId="77777777" w:rsidR="00403711" w:rsidRPr="00917F98" w:rsidRDefault="00403711" w:rsidP="00403711">
      <w:pPr>
        <w:ind w:firstLine="540"/>
        <w:jc w:val="both"/>
      </w:pPr>
      <w:r w:rsidRPr="00917F98">
        <w:t>- получение информации о порядке и сроках предоставления муниципальной;</w:t>
      </w:r>
    </w:p>
    <w:p w14:paraId="345011CC" w14:textId="77777777" w:rsidR="00403711" w:rsidRPr="00917F98" w:rsidRDefault="00403711" w:rsidP="00403711">
      <w:pPr>
        <w:ind w:firstLine="540"/>
        <w:jc w:val="both"/>
      </w:pPr>
      <w:r w:rsidRPr="00917F98">
        <w:t>- запись на прием в орган, предоставляющий услугу и другие организации, участвующие в предоставлении муниципальной, многофункциональный центр предоставления государственных и муниципальных услуг для подачи заявления о предоставлении услуги;</w:t>
      </w:r>
    </w:p>
    <w:p w14:paraId="7EC78D1B" w14:textId="77777777" w:rsidR="00403711" w:rsidRPr="00917F98" w:rsidRDefault="00403711" w:rsidP="00403711">
      <w:pPr>
        <w:ind w:firstLine="540"/>
        <w:jc w:val="both"/>
      </w:pPr>
      <w:r w:rsidRPr="00917F98">
        <w:t>- подача заявления с приложением документов в электронной форме посредством заполнения электронной формы заявления;</w:t>
      </w:r>
    </w:p>
    <w:p w14:paraId="487D4862" w14:textId="77777777" w:rsidR="00403711" w:rsidRPr="00917F98" w:rsidRDefault="00403711" w:rsidP="00403711">
      <w:pPr>
        <w:ind w:firstLine="540"/>
        <w:jc w:val="both"/>
      </w:pPr>
      <w:r w:rsidRPr="00917F98">
        <w:t>- оплаты иных платежей, взимаемых в соответствии с законодательством Российской Федерации (в данном случае не предусматривает, муниципальная/государственная (государственная) услуга предоставляется бесплатно):</w:t>
      </w:r>
    </w:p>
    <w:p w14:paraId="094EAFF2" w14:textId="77777777" w:rsidR="00403711" w:rsidRPr="00917F98" w:rsidRDefault="00403711" w:rsidP="00403711">
      <w:pPr>
        <w:ind w:firstLine="540"/>
        <w:jc w:val="both"/>
      </w:pPr>
      <w:r w:rsidRPr="00917F98">
        <w:t>- получения сведений о ходе выполнения заявления о предоставлении муниципальной;</w:t>
      </w:r>
    </w:p>
    <w:p w14:paraId="2AC09050" w14:textId="77777777" w:rsidR="00403711" w:rsidRPr="00917F98" w:rsidRDefault="00403711" w:rsidP="00403711">
      <w:pPr>
        <w:ind w:firstLine="540"/>
        <w:jc w:val="both"/>
      </w:pPr>
      <w:r w:rsidRPr="00917F98">
        <w:t>- получения результата предоставления муниципальной;</w:t>
      </w:r>
    </w:p>
    <w:p w14:paraId="386D05C9" w14:textId="77777777" w:rsidR="00403711" w:rsidRPr="00917F98" w:rsidRDefault="00403711" w:rsidP="00403711">
      <w:pPr>
        <w:ind w:firstLine="540"/>
        <w:jc w:val="both"/>
      </w:pPr>
      <w:r w:rsidRPr="00917F98">
        <w:t>- осуществления оценки качества предоставления услуги;</w:t>
      </w:r>
    </w:p>
    <w:p w14:paraId="4983B6C0" w14:textId="77777777" w:rsidR="00403711" w:rsidRPr="00917F98" w:rsidRDefault="00403711" w:rsidP="00403711">
      <w:pPr>
        <w:ind w:firstLine="540"/>
        <w:jc w:val="both"/>
      </w:pPr>
      <w:r w:rsidRPr="00917F98">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5D06CF92" w14:textId="77777777" w:rsidR="00403711" w:rsidRPr="00917F98" w:rsidRDefault="00403711" w:rsidP="00403711">
      <w:pPr>
        <w:ind w:firstLine="540"/>
        <w:jc w:val="both"/>
      </w:pPr>
      <w:r w:rsidRPr="00917F98">
        <w:t>2.18.4</w:t>
      </w:r>
      <w:r w:rsidRPr="00917F98">
        <w:tab/>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6955FC7D" w14:textId="77777777" w:rsidR="00403711" w:rsidRPr="00917F98" w:rsidRDefault="00403711" w:rsidP="00403711">
      <w:pPr>
        <w:ind w:firstLine="540"/>
        <w:jc w:val="both"/>
      </w:pPr>
    </w:p>
    <w:p w14:paraId="22C42932" w14:textId="77777777" w:rsidR="00403711" w:rsidRPr="00917F98" w:rsidRDefault="00403711" w:rsidP="0025545D">
      <w:pPr>
        <w:widowControl/>
        <w:numPr>
          <w:ilvl w:val="1"/>
          <w:numId w:val="142"/>
        </w:numPr>
        <w:autoSpaceDE/>
        <w:autoSpaceDN/>
        <w:adjustRightInd/>
        <w:spacing w:after="200" w:line="276" w:lineRule="auto"/>
        <w:contextualSpacing/>
        <w:jc w:val="center"/>
        <w:rPr>
          <w:b/>
        </w:rPr>
      </w:pPr>
      <w:r w:rsidRPr="00917F98">
        <w:rPr>
          <w:b/>
        </w:rPr>
        <w:t>Отказ заявителя от предоставления услуги</w:t>
      </w:r>
    </w:p>
    <w:p w14:paraId="5A6D1836" w14:textId="77777777" w:rsidR="00403711" w:rsidRPr="00917F98" w:rsidRDefault="00403711" w:rsidP="00403711">
      <w:pPr>
        <w:ind w:left="2411"/>
        <w:contextualSpacing/>
        <w:rPr>
          <w:b/>
        </w:rPr>
      </w:pPr>
      <w:r w:rsidRPr="00917F98">
        <w:t> </w:t>
      </w:r>
    </w:p>
    <w:p w14:paraId="2646C089"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w:t>
      </w:r>
    </w:p>
    <w:p w14:paraId="03551759"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Заявление о прекращении предоставления муниципальной услуги подается заявителем в случае поступления Уведомления, в соответствии с предусмотренном подпунктом 2.6.9 настоящего Административного регламента, почтовым отправлением, либо в порядке, предусмотренном подпунктом 2.6.10 настоящего Административного регламента, через ГАУ «МФЦ РС (Я)», либо в порядке, предусмотренном пунктом подпунктом 2.6.11 настоящего Административного регламента, в электронной форме посредством ЕПГУ и (или) РПГУ.</w:t>
      </w:r>
    </w:p>
    <w:p w14:paraId="726D610F"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lastRenderedPageBreak/>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в порядке, предусмотренном подпунктом 2.6.9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69317156"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28D5EEF3"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К заявлению о прекращении предоставления муниципальной услуги прилагаются следующие документы:</w:t>
      </w:r>
    </w:p>
    <w:p w14:paraId="323C99AC" w14:textId="77777777" w:rsidR="00403711" w:rsidRPr="00917F98" w:rsidRDefault="00403711" w:rsidP="0025545D">
      <w:pPr>
        <w:widowControl/>
        <w:numPr>
          <w:ilvl w:val="1"/>
          <w:numId w:val="118"/>
        </w:numPr>
        <w:autoSpaceDE/>
        <w:autoSpaceDN/>
        <w:adjustRightInd/>
        <w:spacing w:after="200" w:line="276" w:lineRule="auto"/>
        <w:ind w:firstLine="709"/>
        <w:contextualSpacing/>
        <w:jc w:val="both"/>
      </w:pPr>
      <w:r w:rsidRPr="00917F98">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59E03A91" w14:textId="77777777" w:rsidR="00403711" w:rsidRPr="00917F98" w:rsidRDefault="00403711" w:rsidP="0025545D">
      <w:pPr>
        <w:widowControl/>
        <w:numPr>
          <w:ilvl w:val="1"/>
          <w:numId w:val="118"/>
        </w:numPr>
        <w:autoSpaceDE/>
        <w:autoSpaceDN/>
        <w:adjustRightInd/>
        <w:spacing w:after="200" w:line="276" w:lineRule="auto"/>
        <w:ind w:firstLine="709"/>
        <w:contextualSpacing/>
        <w:jc w:val="both"/>
      </w:pPr>
      <w:r w:rsidRPr="00917F98">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0A33B9C6"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7D6AA663"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2.6.9 настоящего Административного регламента, почтовым отправлением, либо в порядке, предусмотренном подпунктом 2.6.10 настоящего Административного регламента, через ГАУ «МФЦ РС (Я)», либо в порядке, предусмотренном подпунктом 2.6.11 настоящего Административного регламента, в электронной форме посредством ЕПГУ и (или) РПГУ.</w:t>
      </w:r>
    </w:p>
    <w:p w14:paraId="7F7E0C69"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21AF2071"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567C521C"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2.6.9 настоящего Административного регламента, почтовым отправлением, либо в порядке, предусмотренном подпунктом 2.6.10 настоящего Административного регламента, через ГАУ «МФЦ РС (Я)», либо в порядке, предусмотренном подпунктом 2.6.11 настоящего Административного регламента, в электронной форме посредством ЕПГУ и/или РПГУ.</w:t>
      </w:r>
    </w:p>
    <w:p w14:paraId="7A66EBD0"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lastRenderedPageBreak/>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59717D20"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71DA2A7C" w14:textId="77777777" w:rsidR="00403711" w:rsidRPr="00917F98" w:rsidRDefault="00403711" w:rsidP="00403711">
      <w:pPr>
        <w:ind w:firstLine="540"/>
        <w:jc w:val="both"/>
      </w:pPr>
    </w:p>
    <w:p w14:paraId="599CCC88" w14:textId="77777777" w:rsidR="00403711" w:rsidRPr="00917F98" w:rsidRDefault="00403711" w:rsidP="00403711">
      <w:pPr>
        <w:jc w:val="center"/>
        <w:outlineLvl w:val="1"/>
        <w:rPr>
          <w:rFonts w:eastAsiaTheme="minorHAnsi"/>
          <w:b/>
          <w:lang w:eastAsia="en-US"/>
        </w:rPr>
      </w:pPr>
      <w:r w:rsidRPr="00917F98">
        <w:rPr>
          <w:rFonts w:eastAsiaTheme="minorHAnsi"/>
          <w:b/>
          <w:lang w:eastAsia="en-US"/>
        </w:rPr>
        <w:t>III. СОСТАВ, ПОСЛЕДОВАТЕЛЬНОСТЬ И СРОКИ ВЫПОЛНЕНИЯ</w:t>
      </w:r>
    </w:p>
    <w:p w14:paraId="6F5F766A" w14:textId="77777777" w:rsidR="00403711" w:rsidRPr="00917F98" w:rsidRDefault="00403711" w:rsidP="00403711">
      <w:pPr>
        <w:jc w:val="center"/>
        <w:rPr>
          <w:rFonts w:eastAsiaTheme="minorHAnsi"/>
          <w:b/>
          <w:lang w:eastAsia="en-US"/>
        </w:rPr>
      </w:pPr>
      <w:r w:rsidRPr="00917F98">
        <w:rPr>
          <w:rFonts w:eastAsiaTheme="minorHAnsi"/>
          <w:b/>
          <w:lang w:eastAsia="en-US"/>
        </w:rPr>
        <w:t>АДМИНИСТРАТИВНЫХ ПРОЦЕДУР (ДЕЙСТВИЙ), ТРЕБОВАНИЯ</w:t>
      </w:r>
    </w:p>
    <w:p w14:paraId="3C4EA7C2" w14:textId="77777777" w:rsidR="00403711" w:rsidRPr="00917F98" w:rsidRDefault="00403711" w:rsidP="00403711">
      <w:pPr>
        <w:jc w:val="center"/>
        <w:rPr>
          <w:rFonts w:eastAsiaTheme="minorHAnsi"/>
          <w:b/>
          <w:lang w:eastAsia="en-US"/>
        </w:rPr>
      </w:pPr>
      <w:r w:rsidRPr="00917F98">
        <w:rPr>
          <w:rFonts w:eastAsiaTheme="minorHAnsi"/>
          <w:b/>
          <w:lang w:eastAsia="en-US"/>
        </w:rPr>
        <w:t>К ПОРЯДКУ ИХ ВЫПОЛНЕНИЯ, В ТОМ ЧИСЛЕ ОСОБЕННОСТИ</w:t>
      </w:r>
    </w:p>
    <w:p w14:paraId="3086A301" w14:textId="77777777" w:rsidR="00403711" w:rsidRPr="00917F98" w:rsidRDefault="00403711" w:rsidP="00403711">
      <w:pPr>
        <w:jc w:val="center"/>
        <w:rPr>
          <w:rFonts w:eastAsiaTheme="minorHAnsi"/>
          <w:b/>
          <w:lang w:eastAsia="en-US"/>
        </w:rPr>
      </w:pPr>
      <w:r w:rsidRPr="00917F98">
        <w:rPr>
          <w:rFonts w:eastAsiaTheme="minorHAnsi"/>
          <w:b/>
          <w:lang w:eastAsia="en-US"/>
        </w:rPr>
        <w:t>ВЫПОЛНЕНИЯ АДМИНИСТРАТИВНЫХ ПРОЦЕДУР (ДЕЙСТВИЙ)</w:t>
      </w:r>
    </w:p>
    <w:p w14:paraId="38283BEC" w14:textId="77777777" w:rsidR="00403711" w:rsidRPr="00917F98" w:rsidRDefault="00403711" w:rsidP="00403711">
      <w:pPr>
        <w:jc w:val="center"/>
        <w:rPr>
          <w:rFonts w:eastAsiaTheme="minorHAnsi"/>
          <w:b/>
          <w:lang w:eastAsia="en-US"/>
        </w:rPr>
      </w:pPr>
      <w:r w:rsidRPr="00917F98">
        <w:rPr>
          <w:rFonts w:eastAsiaTheme="minorHAnsi"/>
          <w:b/>
          <w:lang w:eastAsia="en-US"/>
        </w:rPr>
        <w:t>В ЭЛЕКТРОННОЙ ФОРМЕ</w:t>
      </w:r>
    </w:p>
    <w:p w14:paraId="7A8FAF69" w14:textId="77777777" w:rsidR="00403711" w:rsidRPr="00917F98" w:rsidRDefault="00403711" w:rsidP="00403711">
      <w:pPr>
        <w:rPr>
          <w:rFonts w:eastAsiaTheme="minorHAnsi"/>
          <w:lang w:eastAsia="en-US"/>
        </w:rPr>
      </w:pPr>
    </w:p>
    <w:p w14:paraId="754957D0" w14:textId="77777777" w:rsidR="00403711" w:rsidRPr="00917F98" w:rsidRDefault="00403711" w:rsidP="00403711">
      <w:pPr>
        <w:ind w:left="-567" w:firstLine="567"/>
        <w:jc w:val="center"/>
        <w:rPr>
          <w:b/>
        </w:rPr>
      </w:pPr>
      <w:r w:rsidRPr="00917F98">
        <w:rPr>
          <w:b/>
        </w:rPr>
        <w:t>3.1. Исчерпывающий перечень административных процедур (действий)</w:t>
      </w:r>
    </w:p>
    <w:p w14:paraId="19BAAC65" w14:textId="77777777" w:rsidR="00403711" w:rsidRPr="00917F98" w:rsidRDefault="00403711" w:rsidP="00403711">
      <w:pPr>
        <w:tabs>
          <w:tab w:val="left" w:pos="7188"/>
        </w:tabs>
        <w:rPr>
          <w:rFonts w:eastAsiaTheme="minorHAnsi"/>
          <w:lang w:eastAsia="en-US"/>
        </w:rPr>
      </w:pPr>
      <w:r w:rsidRPr="00917F98">
        <w:rPr>
          <w:rFonts w:eastAsiaTheme="minorHAnsi"/>
          <w:lang w:eastAsia="en-US"/>
        </w:rPr>
        <w:tab/>
      </w:r>
    </w:p>
    <w:p w14:paraId="29744C79" w14:textId="77777777" w:rsidR="00403711" w:rsidRPr="00917F98" w:rsidRDefault="00403711" w:rsidP="00403711">
      <w:pPr>
        <w:ind w:firstLine="540"/>
        <w:jc w:val="both"/>
        <w:rPr>
          <w:rFonts w:eastAsiaTheme="minorHAnsi"/>
          <w:lang w:eastAsia="en-US"/>
        </w:rPr>
      </w:pPr>
      <w:r w:rsidRPr="00917F98">
        <w:rPr>
          <w:rFonts w:eastAsiaTheme="minorHAnsi"/>
          <w:lang w:eastAsia="en-US"/>
        </w:rPr>
        <w:t>3.1.1 В рамках предоставления муниципальной услуги осуществляются следующие административные процедуры:</w:t>
      </w:r>
    </w:p>
    <w:p w14:paraId="6DA6971F" w14:textId="77777777" w:rsidR="00403711" w:rsidRPr="00917F98" w:rsidRDefault="00403711" w:rsidP="00403711">
      <w:pPr>
        <w:ind w:firstLine="540"/>
        <w:jc w:val="both"/>
        <w:rPr>
          <w:rFonts w:eastAsiaTheme="minorHAnsi"/>
          <w:lang w:eastAsia="en-US"/>
        </w:rPr>
      </w:pPr>
      <w:r w:rsidRPr="00917F98">
        <w:rPr>
          <w:rFonts w:eastAsiaTheme="minorHAnsi"/>
          <w:lang w:eastAsia="en-US"/>
        </w:rPr>
        <w:t>1) Проверка документов и регистрация заявления;</w:t>
      </w:r>
    </w:p>
    <w:p w14:paraId="2B005FF2" w14:textId="77777777" w:rsidR="00403711" w:rsidRPr="00917F98" w:rsidRDefault="00403711" w:rsidP="00403711">
      <w:pPr>
        <w:ind w:firstLine="540"/>
        <w:jc w:val="both"/>
        <w:rPr>
          <w:rFonts w:eastAsiaTheme="minorHAnsi"/>
          <w:lang w:eastAsia="en-US"/>
        </w:rPr>
      </w:pPr>
      <w:r w:rsidRPr="00917F98">
        <w:rPr>
          <w:rFonts w:eastAsiaTheme="minorHAnsi"/>
          <w:lang w:eastAsia="en-US"/>
        </w:rPr>
        <w:t>2) 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486D9F1B" w14:textId="77777777" w:rsidR="00403711" w:rsidRPr="00917F98" w:rsidRDefault="00403711" w:rsidP="00403711">
      <w:pPr>
        <w:ind w:firstLine="540"/>
        <w:jc w:val="both"/>
        <w:rPr>
          <w:rFonts w:eastAsiaTheme="minorHAnsi"/>
          <w:lang w:eastAsia="en-US"/>
        </w:rPr>
      </w:pPr>
      <w:r w:rsidRPr="00917F98">
        <w:rPr>
          <w:rFonts w:eastAsiaTheme="minorHAnsi"/>
          <w:lang w:eastAsia="en-US"/>
        </w:rPr>
        <w:t>3) Рассмотрение документов и сведений;</w:t>
      </w:r>
    </w:p>
    <w:p w14:paraId="307DA0A2" w14:textId="77777777" w:rsidR="00403711" w:rsidRPr="00917F98" w:rsidRDefault="00403711" w:rsidP="00403711">
      <w:pPr>
        <w:ind w:firstLine="540"/>
        <w:jc w:val="both"/>
        <w:rPr>
          <w:rFonts w:eastAsiaTheme="minorHAnsi"/>
          <w:lang w:eastAsia="en-US"/>
        </w:rPr>
      </w:pPr>
      <w:r w:rsidRPr="00917F98">
        <w:rPr>
          <w:rFonts w:eastAsiaTheme="minorHAnsi"/>
          <w:lang w:eastAsia="en-US"/>
        </w:rPr>
        <w:t>4) Принятие решения о предоставлении услуги и формирование результата</w:t>
      </w:r>
      <w:r w:rsidRPr="00917F98">
        <w:rPr>
          <w:rFonts w:eastAsiaTheme="minorHAnsi"/>
          <w:lang w:eastAsia="en-US"/>
        </w:rPr>
        <w:br/>
        <w:t>предоставления услуги;</w:t>
      </w:r>
    </w:p>
    <w:p w14:paraId="5E8827D0"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 5)  Предоставление результата услуги.</w:t>
      </w:r>
    </w:p>
    <w:p w14:paraId="286C42E9" w14:textId="77777777" w:rsidR="00403711" w:rsidRPr="00917F98" w:rsidRDefault="00403711" w:rsidP="00403711">
      <w:pPr>
        <w:ind w:firstLine="540"/>
        <w:jc w:val="both"/>
        <w:rPr>
          <w:rFonts w:eastAsiaTheme="minorHAnsi"/>
          <w:lang w:eastAsia="en-US"/>
        </w:rPr>
      </w:pPr>
    </w:p>
    <w:p w14:paraId="5C4FB125"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3.2. Порядок осуществления административных процедур (действий) в электронной форме</w:t>
      </w:r>
    </w:p>
    <w:p w14:paraId="784BC3BC" w14:textId="77777777" w:rsidR="00403711" w:rsidRPr="00917F98" w:rsidRDefault="00403711" w:rsidP="00403711">
      <w:pPr>
        <w:ind w:firstLine="540"/>
        <w:jc w:val="both"/>
        <w:rPr>
          <w:rFonts w:eastAsiaTheme="minorHAnsi"/>
          <w:lang w:eastAsia="en-US"/>
        </w:rPr>
      </w:pPr>
    </w:p>
    <w:p w14:paraId="0DA107B3" w14:textId="77777777" w:rsidR="00403711" w:rsidRPr="00917F98" w:rsidRDefault="00403711" w:rsidP="00403711">
      <w:pPr>
        <w:ind w:firstLine="540"/>
        <w:jc w:val="both"/>
        <w:rPr>
          <w:rFonts w:eastAsiaTheme="minorHAnsi"/>
          <w:lang w:eastAsia="en-US"/>
        </w:rPr>
      </w:pPr>
      <w:r w:rsidRPr="00917F98">
        <w:rPr>
          <w:rFonts w:eastAsiaTheme="minorHAnsi"/>
          <w:lang w:eastAsia="en-US"/>
        </w:rPr>
        <w:t>3.2.1</w:t>
      </w:r>
      <w:r w:rsidRPr="00917F98">
        <w:rPr>
          <w:rFonts w:eastAsiaTheme="minorHAnsi"/>
          <w:lang w:eastAsia="en-US"/>
        </w:rPr>
        <w:tab/>
        <w:t xml:space="preserve">Предоставление услуги начинается с момента приема и регистрации отделом заявления, поданному в электронной форме посредством ЕПГУ и (или) РПГУ, а также приложенных необходимых для предоставления услуги электронных образов документов. </w:t>
      </w:r>
    </w:p>
    <w:p w14:paraId="75B11000"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К заявлению, поданному в электронной форме через ЕПГУ и (или)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24BFD620" w14:textId="77777777" w:rsidR="00403711" w:rsidRPr="00917F98" w:rsidRDefault="00403711" w:rsidP="00403711">
      <w:pPr>
        <w:ind w:firstLine="540"/>
        <w:jc w:val="both"/>
        <w:rPr>
          <w:rFonts w:eastAsiaTheme="minorHAnsi"/>
          <w:lang w:eastAsia="en-US"/>
        </w:rPr>
      </w:pPr>
      <w:r w:rsidRPr="00917F98">
        <w:rPr>
          <w:rFonts w:eastAsiaTheme="minorHAnsi"/>
          <w:lang w:eastAsia="en-US"/>
        </w:rPr>
        <w:t>При обращении в электронной форме заявитель обязан указать способ получения результата услуги:</w:t>
      </w:r>
    </w:p>
    <w:p w14:paraId="6E86427E"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личное получение;</w:t>
      </w:r>
    </w:p>
    <w:p w14:paraId="2FB1D6CF"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почтовое отправление;</w:t>
      </w:r>
    </w:p>
    <w:p w14:paraId="548A8091"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отправление на «Личный кабинет» ЕПГУ и (или) РПГУ.</w:t>
      </w:r>
    </w:p>
    <w:p w14:paraId="60730B72" w14:textId="77777777" w:rsidR="00403711" w:rsidRPr="00917F98" w:rsidRDefault="00403711" w:rsidP="00403711">
      <w:pPr>
        <w:ind w:firstLine="540"/>
        <w:jc w:val="both"/>
        <w:rPr>
          <w:rFonts w:eastAsiaTheme="minorHAnsi"/>
          <w:lang w:eastAsia="en-US"/>
        </w:rPr>
      </w:pPr>
      <w:r w:rsidRPr="00917F98">
        <w:rPr>
          <w:rFonts w:eastAsiaTheme="minorHAnsi"/>
          <w:lang w:eastAsia="en-US"/>
        </w:rPr>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388B0D46"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3.2.2 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w:t>
      </w:r>
      <w:r w:rsidRPr="00917F98">
        <w:rPr>
          <w:rFonts w:eastAsiaTheme="minorHAnsi"/>
          <w:lang w:eastAsia="en-US"/>
        </w:rPr>
        <w:lastRenderedPageBreak/>
        <w:t>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49890FBE" w14:textId="77777777" w:rsidR="00403711" w:rsidRPr="00917F98" w:rsidRDefault="00403711" w:rsidP="00403711">
      <w:pPr>
        <w:ind w:firstLine="540"/>
        <w:jc w:val="both"/>
        <w:rPr>
          <w:rFonts w:eastAsiaTheme="minorHAnsi"/>
          <w:lang w:eastAsia="en-US"/>
        </w:rPr>
      </w:pPr>
      <w:r w:rsidRPr="00917F98">
        <w:rPr>
          <w:rFonts w:eastAsiaTheme="minorHAnsi"/>
          <w:lang w:eastAsia="en-US"/>
        </w:rPr>
        <w:t>3.2.3</w:t>
      </w:r>
      <w:r w:rsidRPr="00917F98">
        <w:rPr>
          <w:rFonts w:eastAsiaTheme="minorHAnsi"/>
          <w:lang w:eastAsia="en-US"/>
        </w:rPr>
        <w:tab/>
        <w:t>Предоставление муниципальной услуги в электронной форме посредством ЕПГУ и (или) РПГУ включает в себя следующие административные процедуры (действия):</w:t>
      </w:r>
    </w:p>
    <w:p w14:paraId="2A2DD9A5" w14:textId="77777777" w:rsidR="00403711" w:rsidRPr="00917F98" w:rsidRDefault="00403711" w:rsidP="00403711">
      <w:pPr>
        <w:ind w:firstLine="540"/>
        <w:jc w:val="both"/>
        <w:rPr>
          <w:rFonts w:eastAsiaTheme="minorHAnsi"/>
          <w:lang w:eastAsia="en-US"/>
        </w:rPr>
      </w:pPr>
      <w:r w:rsidRPr="00917F98">
        <w:rPr>
          <w:rFonts w:eastAsiaTheme="minorHAnsi"/>
          <w:lang w:eastAsia="en-US"/>
        </w:rPr>
        <w:t>а) прием и регистрация заявления и необходимых документов;</w:t>
      </w:r>
    </w:p>
    <w:p w14:paraId="3C035ED1" w14:textId="77777777" w:rsidR="00403711" w:rsidRPr="00917F98" w:rsidRDefault="00403711" w:rsidP="00403711">
      <w:pPr>
        <w:ind w:firstLine="540"/>
        <w:jc w:val="both"/>
        <w:rPr>
          <w:rFonts w:eastAsiaTheme="minorHAnsi"/>
          <w:lang w:eastAsia="en-US"/>
        </w:rPr>
      </w:pPr>
      <w:r w:rsidRPr="00917F98">
        <w:rPr>
          <w:rFonts w:eastAsiaTheme="minorHAnsi"/>
          <w:lang w:eastAsia="en-US"/>
        </w:rPr>
        <w:t>б) сверка данных, содержащихся в направленных посредством ЕПГУ и (или) РПГУ, документах, с данными, указанными в заявлении;</w:t>
      </w:r>
    </w:p>
    <w:p w14:paraId="68594387" w14:textId="77777777" w:rsidR="00403711" w:rsidRPr="00917F98" w:rsidRDefault="00403711" w:rsidP="00403711">
      <w:pPr>
        <w:ind w:firstLine="540"/>
        <w:jc w:val="both"/>
        <w:rPr>
          <w:rFonts w:eastAsiaTheme="minorHAnsi"/>
          <w:lang w:eastAsia="en-US"/>
        </w:rPr>
      </w:pPr>
      <w:r w:rsidRPr="00917F98">
        <w:rPr>
          <w:rFonts w:eastAsiaTheme="minorHAnsi"/>
          <w:lang w:eastAsia="en-US"/>
        </w:rPr>
        <w:t>в) направление заявителю электронного уведомления о получении заявления;</w:t>
      </w:r>
    </w:p>
    <w:p w14:paraId="43807672" w14:textId="77777777" w:rsidR="00403711" w:rsidRPr="00917F98" w:rsidRDefault="00403711" w:rsidP="00403711">
      <w:pPr>
        <w:ind w:firstLine="540"/>
        <w:jc w:val="both"/>
        <w:rPr>
          <w:rFonts w:eastAsiaTheme="minorHAnsi"/>
          <w:lang w:eastAsia="en-US"/>
        </w:rPr>
      </w:pPr>
      <w:r w:rsidRPr="00917F98">
        <w:rPr>
          <w:rFonts w:eastAsiaTheme="minorHAnsi"/>
          <w:lang w:eastAsia="en-US"/>
        </w:rPr>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324CDC8A" w14:textId="77777777" w:rsidR="00403711" w:rsidRPr="00917F98" w:rsidRDefault="00403711" w:rsidP="00403711">
      <w:pPr>
        <w:ind w:firstLine="540"/>
        <w:jc w:val="both"/>
        <w:rPr>
          <w:rFonts w:eastAsiaTheme="minorHAnsi"/>
          <w:lang w:eastAsia="en-US"/>
        </w:rPr>
      </w:pPr>
      <w:r w:rsidRPr="00917F98">
        <w:rPr>
          <w:rFonts w:eastAsiaTheme="minorHAnsi"/>
          <w:lang w:eastAsia="en-US"/>
        </w:rPr>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49B56DE7" w14:textId="77777777" w:rsidR="00403711" w:rsidRPr="00917F98" w:rsidRDefault="00403711" w:rsidP="00403711">
      <w:pPr>
        <w:ind w:firstLine="540"/>
        <w:jc w:val="both"/>
        <w:rPr>
          <w:rFonts w:eastAsiaTheme="minorHAnsi"/>
          <w:lang w:eastAsia="en-US"/>
        </w:rPr>
      </w:pPr>
      <w:r w:rsidRPr="00917F98">
        <w:rPr>
          <w:rFonts w:eastAsiaTheme="minorHAnsi"/>
          <w:lang w:eastAsia="en-US"/>
        </w:rPr>
        <w:t>3.2.4</w:t>
      </w:r>
      <w:r w:rsidRPr="00917F98">
        <w:rPr>
          <w:rFonts w:eastAsiaTheme="minorHAnsi"/>
          <w:lang w:eastAsia="en-US"/>
        </w:rPr>
        <w:tab/>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5046139B" w14:textId="77777777" w:rsidR="00403711" w:rsidRPr="00917F98" w:rsidRDefault="00403711" w:rsidP="00403711">
      <w:pPr>
        <w:ind w:firstLine="540"/>
        <w:jc w:val="both"/>
        <w:rPr>
          <w:rFonts w:eastAsiaTheme="minorHAnsi"/>
          <w:lang w:eastAsia="en-US"/>
        </w:rPr>
      </w:pPr>
      <w:r w:rsidRPr="00917F98">
        <w:rPr>
          <w:rFonts w:eastAsiaTheme="minorHAnsi"/>
          <w:lang w:eastAsia="en-US"/>
        </w:rPr>
        <w:t>3.2.5</w:t>
      </w:r>
      <w:r w:rsidRPr="00917F98">
        <w:rPr>
          <w:rFonts w:eastAsiaTheme="minorHAnsi"/>
          <w:lang w:eastAsia="en-US"/>
        </w:rPr>
        <w:tab/>
        <w:t xml:space="preserve"> При формировании заявления обеспечивается:</w:t>
      </w:r>
    </w:p>
    <w:p w14:paraId="2B6AEF3C" w14:textId="77777777" w:rsidR="00403711" w:rsidRPr="00917F98" w:rsidRDefault="00403711" w:rsidP="00403711">
      <w:pPr>
        <w:ind w:firstLine="540"/>
        <w:jc w:val="both"/>
        <w:rPr>
          <w:rFonts w:eastAsiaTheme="minorHAnsi"/>
          <w:lang w:eastAsia="en-US"/>
        </w:rPr>
      </w:pPr>
      <w:r w:rsidRPr="00917F98">
        <w:rPr>
          <w:rFonts w:eastAsiaTheme="minorHAnsi"/>
          <w:lang w:eastAsia="en-US"/>
        </w:rPr>
        <w:t>а) возможность копирования и сохранения запроса и иных документов, необходимых для предоставления услуги;</w:t>
      </w:r>
    </w:p>
    <w:p w14:paraId="4068A70A" w14:textId="77777777" w:rsidR="00403711" w:rsidRPr="00917F98" w:rsidRDefault="00403711" w:rsidP="00403711">
      <w:pPr>
        <w:ind w:firstLine="540"/>
        <w:jc w:val="both"/>
        <w:rPr>
          <w:rFonts w:eastAsiaTheme="minorHAnsi"/>
          <w:lang w:eastAsia="en-US"/>
        </w:rPr>
      </w:pPr>
      <w:r w:rsidRPr="00917F98">
        <w:rPr>
          <w:rFonts w:eastAsiaTheme="minorHAnsi"/>
          <w:lang w:eastAsia="en-US"/>
        </w:rPr>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09DD0719" w14:textId="77777777" w:rsidR="00403711" w:rsidRPr="00917F98" w:rsidRDefault="00403711" w:rsidP="00403711">
      <w:pPr>
        <w:ind w:firstLine="540"/>
        <w:jc w:val="both"/>
        <w:rPr>
          <w:rFonts w:eastAsiaTheme="minorHAnsi"/>
          <w:lang w:eastAsia="en-US"/>
        </w:rPr>
      </w:pPr>
      <w:r w:rsidRPr="00917F98">
        <w:rPr>
          <w:rFonts w:eastAsiaTheme="minorHAnsi"/>
          <w:lang w:eastAsia="en-US"/>
        </w:rPr>
        <w:t>в) возможность печати на бумажном носителе копии электронной формы заявления;</w:t>
      </w:r>
    </w:p>
    <w:p w14:paraId="7F660319" w14:textId="77777777" w:rsidR="00403711" w:rsidRPr="00917F98" w:rsidRDefault="00403711" w:rsidP="00403711">
      <w:pPr>
        <w:ind w:firstLine="540"/>
        <w:jc w:val="both"/>
        <w:rPr>
          <w:rFonts w:eastAsiaTheme="minorHAnsi"/>
          <w:lang w:eastAsia="en-US"/>
        </w:rPr>
      </w:pPr>
      <w:r w:rsidRPr="00917F98">
        <w:rPr>
          <w:rFonts w:eastAsiaTheme="minorHAnsi"/>
          <w:lang w:eastAsia="en-US"/>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0791DF0E" w14:textId="77777777" w:rsidR="00403711" w:rsidRPr="00917F98" w:rsidRDefault="00403711" w:rsidP="00403711">
      <w:pPr>
        <w:ind w:firstLine="540"/>
        <w:jc w:val="both"/>
        <w:rPr>
          <w:rFonts w:eastAsiaTheme="minorHAnsi"/>
          <w:lang w:eastAsia="en-US"/>
        </w:rPr>
      </w:pPr>
      <w:r w:rsidRPr="00917F98">
        <w:rPr>
          <w:rFonts w:eastAsiaTheme="minorHAnsi"/>
          <w:lang w:eastAsia="en-US"/>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 (или) РПГУ или официальном сайте, в части, касающейся сведений, отсутствующих в единой системе идентификации и аутентификации;</w:t>
      </w:r>
    </w:p>
    <w:p w14:paraId="0226D110" w14:textId="77777777" w:rsidR="00403711" w:rsidRPr="00917F98" w:rsidRDefault="00403711" w:rsidP="00403711">
      <w:pPr>
        <w:ind w:firstLine="540"/>
        <w:jc w:val="both"/>
        <w:rPr>
          <w:rFonts w:eastAsiaTheme="minorHAnsi"/>
          <w:lang w:eastAsia="en-US"/>
        </w:rPr>
      </w:pPr>
      <w:r w:rsidRPr="00917F98">
        <w:rPr>
          <w:rFonts w:eastAsiaTheme="minorHAnsi"/>
          <w:lang w:eastAsia="en-US"/>
        </w:rPr>
        <w:t>е) возможность вернуться на любой из этапов заполнения электронной формы заявления без потери ранее введенной информации;</w:t>
      </w:r>
    </w:p>
    <w:p w14:paraId="262F1666" w14:textId="77777777" w:rsidR="00403711" w:rsidRPr="00917F98" w:rsidRDefault="00403711" w:rsidP="00403711">
      <w:pPr>
        <w:ind w:firstLine="540"/>
        <w:jc w:val="both"/>
        <w:rPr>
          <w:rFonts w:eastAsiaTheme="minorHAnsi"/>
          <w:lang w:eastAsia="en-US"/>
        </w:rPr>
      </w:pPr>
      <w:r w:rsidRPr="00917F98">
        <w:rPr>
          <w:rFonts w:eastAsiaTheme="minorHAnsi"/>
          <w:lang w:eastAsia="en-US"/>
        </w:rPr>
        <w:t>ж) возможность доступа заявителя на ЕПГУ и (или)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777B1AC0" w14:textId="77777777" w:rsidR="00403711" w:rsidRPr="00917F98" w:rsidRDefault="00403711" w:rsidP="00403711">
      <w:pPr>
        <w:ind w:firstLine="540"/>
        <w:jc w:val="both"/>
        <w:rPr>
          <w:rFonts w:eastAsiaTheme="minorHAnsi"/>
          <w:lang w:eastAsia="en-US"/>
        </w:rPr>
      </w:pPr>
      <w:r w:rsidRPr="00917F98">
        <w:rPr>
          <w:rFonts w:eastAsiaTheme="minorHAnsi"/>
          <w:lang w:eastAsia="en-US"/>
        </w:rPr>
        <w:t>3.2.6</w:t>
      </w:r>
      <w:r w:rsidRPr="00917F98">
        <w:rPr>
          <w:rFonts w:eastAsiaTheme="minorHAnsi"/>
          <w:lang w:eastAsia="en-US"/>
        </w:rPr>
        <w:tab/>
        <w:t>Заявитель вправе совершать следующие действия:</w:t>
      </w:r>
    </w:p>
    <w:p w14:paraId="48BE2479"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получение информации о порядке и сроках предоставления;</w:t>
      </w:r>
    </w:p>
    <w:p w14:paraId="4189FF03"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6608F3C0"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подача заявления с приложением документов в электронной форме посредством заполнения электронной формы заявления;</w:t>
      </w:r>
    </w:p>
    <w:p w14:paraId="007BE88B"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w:t>
      </w:r>
      <w:r w:rsidRPr="00917F98">
        <w:rPr>
          <w:rFonts w:eastAsiaTheme="minorHAnsi"/>
          <w:lang w:eastAsia="en-US"/>
        </w:rPr>
        <w:lastRenderedPageBreak/>
        <w:t>бесплатно);</w:t>
      </w:r>
    </w:p>
    <w:p w14:paraId="2C94BD2B"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получение сведений о ходе выполнения заявления о предоставлении муниципальной услуги;</w:t>
      </w:r>
    </w:p>
    <w:p w14:paraId="6129D597"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получение результата предоставления муниципальной услуги;</w:t>
      </w:r>
    </w:p>
    <w:p w14:paraId="1CF3E553"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осуществления оценки качества предоставления услуги;</w:t>
      </w:r>
    </w:p>
    <w:p w14:paraId="53B16CAE" w14:textId="77777777" w:rsidR="00403711" w:rsidRPr="00917F98" w:rsidRDefault="00403711" w:rsidP="00403711">
      <w:pPr>
        <w:ind w:firstLine="540"/>
        <w:jc w:val="both"/>
        <w:rPr>
          <w:rFonts w:eastAsiaTheme="minorHAnsi"/>
          <w:lang w:eastAsia="en-US"/>
        </w:rPr>
      </w:pPr>
      <w:r w:rsidRPr="00917F98">
        <w:rPr>
          <w:rFonts w:eastAsiaTheme="minorHAnsi"/>
          <w:lang w:eastAsia="en-US"/>
        </w:rPr>
        <w:t>- досудебное (внесудебное) обжалование решений и действий (бездействий) органа, предоставляющего услугу.</w:t>
      </w:r>
    </w:p>
    <w:p w14:paraId="58A32CA5" w14:textId="77777777" w:rsidR="00403711" w:rsidRPr="00917F98" w:rsidRDefault="00403711" w:rsidP="00403711">
      <w:pPr>
        <w:ind w:firstLine="540"/>
        <w:jc w:val="both"/>
        <w:rPr>
          <w:rFonts w:eastAsiaTheme="minorHAnsi"/>
          <w:lang w:eastAsia="en-US"/>
        </w:rPr>
      </w:pPr>
      <w:r w:rsidRPr="00917F98">
        <w:rPr>
          <w:rFonts w:eastAsiaTheme="minorHAnsi"/>
          <w:lang w:eastAsia="en-US"/>
        </w:rPr>
        <w:t>3.2.7</w:t>
      </w:r>
      <w:r w:rsidRPr="00917F98">
        <w:rPr>
          <w:rFonts w:eastAsiaTheme="minorHAnsi"/>
          <w:lang w:eastAsia="en-US"/>
        </w:rPr>
        <w:tab/>
        <w:t>Заявителю в качестве результата предоставления услуги обеспечивается по его выбору возможность получения:</w:t>
      </w:r>
    </w:p>
    <w:p w14:paraId="06F4A331" w14:textId="77777777" w:rsidR="00403711" w:rsidRPr="00917F98" w:rsidRDefault="00403711" w:rsidP="00403711">
      <w:pPr>
        <w:ind w:firstLine="540"/>
        <w:jc w:val="both"/>
        <w:rPr>
          <w:rFonts w:eastAsiaTheme="minorHAnsi"/>
          <w:lang w:eastAsia="en-US"/>
        </w:rPr>
      </w:pPr>
      <w:r w:rsidRPr="00917F98">
        <w:rPr>
          <w:rFonts w:eastAsiaTheme="minorHAnsi"/>
          <w:lang w:eastAsia="en-US"/>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72253BD4" w14:textId="77777777" w:rsidR="00403711" w:rsidRPr="00917F98" w:rsidRDefault="00403711" w:rsidP="00403711">
      <w:pPr>
        <w:ind w:firstLine="540"/>
        <w:jc w:val="both"/>
        <w:rPr>
          <w:rFonts w:eastAsiaTheme="minorHAnsi"/>
          <w:lang w:eastAsia="en-US"/>
        </w:rPr>
      </w:pPr>
      <w:r w:rsidRPr="00917F98">
        <w:rPr>
          <w:rFonts w:eastAsiaTheme="minorHAnsi"/>
          <w:lang w:eastAsia="en-US"/>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19753A97" w14:textId="77777777" w:rsidR="00403711" w:rsidRPr="00917F98" w:rsidRDefault="00403711" w:rsidP="00403711">
      <w:pPr>
        <w:ind w:firstLine="540"/>
        <w:jc w:val="both"/>
        <w:rPr>
          <w:rFonts w:eastAsiaTheme="minorHAnsi"/>
          <w:lang w:eastAsia="en-US"/>
        </w:rPr>
      </w:pPr>
      <w:r w:rsidRPr="00917F98">
        <w:rPr>
          <w:rFonts w:eastAsiaTheme="minorHAnsi"/>
          <w:lang w:eastAsia="en-US"/>
        </w:rPr>
        <w:t>в) информации из государственных информационных систем в случаях, предусмотренных законодательством Российской Федерации.</w:t>
      </w:r>
    </w:p>
    <w:p w14:paraId="41556F06" w14:textId="77777777" w:rsidR="00403711" w:rsidRPr="00917F98" w:rsidRDefault="00403711" w:rsidP="00403711">
      <w:pPr>
        <w:jc w:val="both"/>
        <w:rPr>
          <w:rFonts w:eastAsiaTheme="minorHAnsi"/>
          <w:lang w:eastAsia="en-US"/>
        </w:rPr>
      </w:pPr>
    </w:p>
    <w:p w14:paraId="05910D8E" w14:textId="77777777" w:rsidR="00403711" w:rsidRPr="00917F98" w:rsidRDefault="00403711" w:rsidP="00403711">
      <w:pPr>
        <w:jc w:val="both"/>
        <w:rPr>
          <w:rFonts w:eastAsiaTheme="minorHAnsi"/>
          <w:lang w:eastAsia="en-US"/>
        </w:rPr>
      </w:pPr>
    </w:p>
    <w:p w14:paraId="28C1A1EE" w14:textId="77777777" w:rsidR="00403711" w:rsidRPr="00917F98" w:rsidRDefault="00403711" w:rsidP="00403711">
      <w:pPr>
        <w:jc w:val="both"/>
        <w:rPr>
          <w:rFonts w:eastAsiaTheme="minorHAnsi"/>
          <w:lang w:eastAsia="en-US"/>
        </w:rPr>
      </w:pPr>
    </w:p>
    <w:p w14:paraId="276DFAC8" w14:textId="77777777" w:rsidR="00403711" w:rsidRPr="00917F98" w:rsidRDefault="00403711" w:rsidP="00403711">
      <w:pPr>
        <w:ind w:right="-3" w:firstLine="709"/>
        <w:jc w:val="center"/>
        <w:rPr>
          <w:rFonts w:eastAsiaTheme="minorHAnsi"/>
          <w:b/>
          <w:lang w:eastAsia="en-US"/>
        </w:rPr>
      </w:pPr>
      <w:r w:rsidRPr="00917F98">
        <w:rPr>
          <w:rFonts w:eastAsiaTheme="minorHAnsi"/>
          <w:b/>
          <w:lang w:eastAsia="en-US"/>
        </w:rPr>
        <w:t>3.3. Проверка документов и регистрация заявления</w:t>
      </w:r>
    </w:p>
    <w:p w14:paraId="413AA3E5" w14:textId="77777777" w:rsidR="00403711" w:rsidRPr="00917F98" w:rsidRDefault="00403711" w:rsidP="00403711">
      <w:pPr>
        <w:ind w:right="-3" w:firstLine="709"/>
        <w:jc w:val="both"/>
        <w:rPr>
          <w:rFonts w:eastAsiaTheme="minorHAnsi"/>
          <w:lang w:eastAsia="en-US"/>
        </w:rPr>
      </w:pPr>
    </w:p>
    <w:p w14:paraId="01AE6ED9"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3.3.1</w:t>
      </w:r>
      <w:r w:rsidRPr="00917F98">
        <w:rPr>
          <w:rFonts w:eastAsiaTheme="minorHAnsi"/>
          <w:lang w:eastAsia="en-US"/>
        </w:rPr>
        <w:tab/>
        <w:t xml:space="preserve">Основанием для начала административной процедуры является поступление в Администрацию Заявления от лиц, указанных в подпунктах 1.2.1, 1.2.2. настоящего Административного регламента.  </w:t>
      </w:r>
    </w:p>
    <w:p w14:paraId="1BDF2877"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3.3.2</w:t>
      </w:r>
      <w:r w:rsidRPr="00917F98">
        <w:rPr>
          <w:rFonts w:eastAsiaTheme="minorHAnsi"/>
          <w:lang w:eastAsia="en-US"/>
        </w:rPr>
        <w:tab/>
        <w:t>При приеме заявления специалист, ответственный за прием документов, в присутствии заявителя выполняет следующие действия:</w:t>
      </w:r>
    </w:p>
    <w:p w14:paraId="5B202876"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-проверяет документы, удостоверяющие личность и полномочия заявителя;</w:t>
      </w:r>
    </w:p>
    <w:p w14:paraId="7BBD0F6E"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 проверяет правильность оформления заявления</w:t>
      </w:r>
    </w:p>
    <w:p w14:paraId="1F05E3A0"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 xml:space="preserve">- осуществляет контроль комплектности предоставленных документов </w:t>
      </w:r>
    </w:p>
    <w:p w14:paraId="3FFA43EC"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 регистрирует заявление либо принимает решение об отказе в приеме документов в соответствии с пунктом 2.9 настоящего Административного регламента;</w:t>
      </w:r>
    </w:p>
    <w:p w14:paraId="7F0C838E"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3.3.3</w:t>
      </w:r>
      <w:r w:rsidRPr="00917F98">
        <w:rPr>
          <w:rFonts w:eastAsiaTheme="minorHAnsi"/>
          <w:lang w:eastAsia="en-US"/>
        </w:rPr>
        <w:tab/>
        <w:t xml:space="preserve">Заявителю при сдаче документов выдается расписка, за исключением случаев подачи </w:t>
      </w:r>
      <w:proofErr w:type="gramStart"/>
      <w:r w:rsidRPr="00917F98">
        <w:rPr>
          <w:rFonts w:eastAsiaTheme="minorHAnsi"/>
          <w:lang w:eastAsia="en-US"/>
        </w:rPr>
        <w:t>обращений способами</w:t>
      </w:r>
      <w:proofErr w:type="gramEnd"/>
      <w:r w:rsidRPr="00917F98">
        <w:rPr>
          <w:rFonts w:eastAsiaTheme="minorHAnsi"/>
          <w:lang w:eastAsia="en-US"/>
        </w:rPr>
        <w:t xml:space="preserve"> предусмотренных подпунктами п.2.6.6 и 2.6.8 настоящего Административного регламента. Форма расписки приведена в приложении </w:t>
      </w:r>
      <w:r w:rsidRPr="00917F98">
        <w:rPr>
          <w:rFonts w:eastAsiaTheme="minorHAnsi"/>
          <w:b/>
          <w:lang w:eastAsia="en-US"/>
        </w:rPr>
        <w:t>№ 2</w:t>
      </w:r>
      <w:r w:rsidRPr="00917F98">
        <w:rPr>
          <w:rFonts w:eastAsiaTheme="minorHAnsi"/>
          <w:i/>
          <w:lang w:eastAsia="en-US"/>
        </w:rPr>
        <w:t xml:space="preserve"> </w:t>
      </w:r>
      <w:r w:rsidRPr="00917F98">
        <w:rPr>
          <w:rFonts w:eastAsiaTheme="minorHAnsi"/>
          <w:lang w:eastAsia="en-US"/>
        </w:rPr>
        <w:t>к настоящему Административному регламенту.</w:t>
      </w:r>
    </w:p>
    <w:p w14:paraId="1E1FE216"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3.3.4</w:t>
      </w:r>
      <w:r w:rsidRPr="00917F98">
        <w:rPr>
          <w:rFonts w:eastAsiaTheme="minorHAnsi"/>
          <w:lang w:eastAsia="en-US"/>
        </w:rPr>
        <w:tab/>
        <w:t xml:space="preserve">В случае наличия оснований для отказа в приеме документов, предусмотренных пунктом 2.9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48313770"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3.3.5</w:t>
      </w:r>
      <w:r w:rsidRPr="00917F98">
        <w:rPr>
          <w:rFonts w:eastAsiaTheme="minorHAnsi"/>
          <w:lang w:eastAsia="en-US"/>
        </w:rPr>
        <w:tab/>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2328AE8A"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3.3.6</w:t>
      </w:r>
      <w:r w:rsidRPr="00917F98">
        <w:rPr>
          <w:rFonts w:eastAsiaTheme="minorHAnsi"/>
          <w:lang w:eastAsia="en-US"/>
        </w:rPr>
        <w:tab/>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6ABC985B"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3.3.7</w:t>
      </w:r>
      <w:r w:rsidRPr="00917F98">
        <w:rPr>
          <w:rFonts w:eastAsiaTheme="minorHAnsi"/>
          <w:lang w:eastAsia="en-US"/>
        </w:rPr>
        <w:tab/>
        <w:t xml:space="preserve"> </w:t>
      </w:r>
      <w:proofErr w:type="gramStart"/>
      <w:r w:rsidRPr="00917F98">
        <w:rPr>
          <w:rFonts w:eastAsiaTheme="minorHAnsi"/>
          <w:lang w:eastAsia="en-US"/>
        </w:rPr>
        <w:t>В</w:t>
      </w:r>
      <w:proofErr w:type="gramEnd"/>
      <w:r w:rsidRPr="00917F98">
        <w:rPr>
          <w:rFonts w:eastAsiaTheme="minorHAnsi"/>
          <w:lang w:eastAsia="en-US"/>
        </w:rPr>
        <w:t xml:space="preserve"> случае отказа в приеме документов заявителю возвращается весь представленный комплект документов с указанием причин возврата.</w:t>
      </w:r>
    </w:p>
    <w:p w14:paraId="602DCC0C"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3.3.8</w:t>
      </w:r>
      <w:r w:rsidRPr="00917F98">
        <w:rPr>
          <w:rFonts w:eastAsiaTheme="minorHAnsi"/>
          <w:lang w:eastAsia="en-US"/>
        </w:rPr>
        <w:tab/>
        <w:t xml:space="preserve">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пунктом 2.9 настоящего Административного </w:t>
      </w:r>
      <w:r w:rsidRPr="00917F98">
        <w:rPr>
          <w:rFonts w:eastAsiaTheme="minorHAnsi"/>
          <w:lang w:eastAsia="en-US"/>
        </w:rPr>
        <w:lastRenderedPageBreak/>
        <w:t>регламента.</w:t>
      </w:r>
    </w:p>
    <w:p w14:paraId="57F9E544"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3.3.9</w:t>
      </w:r>
      <w:r w:rsidRPr="00917F98">
        <w:rPr>
          <w:rFonts w:eastAsiaTheme="minorHAnsi"/>
          <w:lang w:eastAsia="en-US"/>
        </w:rPr>
        <w:tab/>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28DD33AD"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3.3.10</w:t>
      </w:r>
      <w:r w:rsidRPr="00917F98">
        <w:rPr>
          <w:rFonts w:eastAsiaTheme="minorHAnsi"/>
          <w:lang w:eastAsia="en-US"/>
        </w:rPr>
        <w:tab/>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491442BF"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3.3.11</w:t>
      </w:r>
      <w:r w:rsidRPr="00917F98">
        <w:rPr>
          <w:rFonts w:eastAsiaTheme="minorHAnsi"/>
          <w:lang w:eastAsia="en-US"/>
        </w:rPr>
        <w:tab/>
        <w:t xml:space="preserve">Максимальный срок исполнения данной административной процедуры составляет один рабочий день со дня поступления уведомления.  </w:t>
      </w:r>
    </w:p>
    <w:p w14:paraId="29517D7E" w14:textId="77777777" w:rsidR="00403711" w:rsidRPr="00917F98" w:rsidRDefault="00403711" w:rsidP="00403711">
      <w:pPr>
        <w:ind w:right="-3" w:firstLine="709"/>
        <w:jc w:val="both"/>
        <w:rPr>
          <w:rFonts w:eastAsiaTheme="minorHAnsi"/>
          <w:lang w:eastAsia="en-US"/>
        </w:rPr>
      </w:pPr>
    </w:p>
    <w:p w14:paraId="36481807" w14:textId="77777777" w:rsidR="00403711" w:rsidRPr="00917F98" w:rsidRDefault="00403711" w:rsidP="00403711">
      <w:pPr>
        <w:ind w:right="-3" w:firstLine="709"/>
        <w:jc w:val="center"/>
        <w:rPr>
          <w:rFonts w:eastAsiaTheme="minorHAnsi"/>
          <w:b/>
          <w:lang w:eastAsia="en-US"/>
        </w:rPr>
      </w:pPr>
      <w:r w:rsidRPr="00917F98">
        <w:rPr>
          <w:rFonts w:eastAsiaTheme="minorHAnsi"/>
          <w:b/>
          <w:lang w:eastAsia="en-US"/>
        </w:rPr>
        <w:t>3.4.</w:t>
      </w:r>
      <w:r w:rsidRPr="00917F98">
        <w:rPr>
          <w:rFonts w:eastAsiaTheme="minorHAnsi"/>
          <w:b/>
          <w:lang w:eastAsia="en-US"/>
        </w:rPr>
        <w:tab/>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06CE8270" w14:textId="77777777" w:rsidR="00403711" w:rsidRPr="00917F98" w:rsidRDefault="00403711" w:rsidP="00403711">
      <w:pPr>
        <w:ind w:right="-3" w:firstLine="709"/>
        <w:jc w:val="both"/>
        <w:rPr>
          <w:rFonts w:eastAsiaTheme="minorHAnsi"/>
          <w:lang w:eastAsia="en-US"/>
        </w:rPr>
      </w:pPr>
    </w:p>
    <w:p w14:paraId="3B6EB783"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3.4.1</w:t>
      </w:r>
      <w:r w:rsidRPr="00917F98">
        <w:rPr>
          <w:rFonts w:eastAsiaTheme="minorHAnsi"/>
          <w:lang w:eastAsia="en-US"/>
        </w:rPr>
        <w:tab/>
        <w:t>Основанием для начала административной процедуры является непредставление заявителем документов, предусмотренных подпунктом 2.7.1 настоящего Административного регламента.</w:t>
      </w:r>
    </w:p>
    <w:p w14:paraId="2182F89B"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3.4.2</w:t>
      </w:r>
      <w:r w:rsidRPr="00917F98">
        <w:rPr>
          <w:rFonts w:eastAsiaTheme="minorHAnsi"/>
          <w:lang w:eastAsia="en-US"/>
        </w:rPr>
        <w:tab/>
        <w:t>Межведомственный запрос направляется не позднее следующего рабочего дня после регистрации Уведомления (запроса).</w:t>
      </w:r>
    </w:p>
    <w:p w14:paraId="388807E2"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3.4.3</w:t>
      </w:r>
      <w:r w:rsidRPr="00917F98">
        <w:rPr>
          <w:rFonts w:eastAsiaTheme="minorHAnsi"/>
          <w:lang w:eastAsia="en-US"/>
        </w:rPr>
        <w:tab/>
        <w:t>При наличии технической возможности документы, предусмотренные пунктом 2.7.1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55A33E12"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3.4.4</w:t>
      </w:r>
      <w:r w:rsidRPr="00917F98">
        <w:rPr>
          <w:rFonts w:eastAsiaTheme="minorHAnsi"/>
          <w:lang w:eastAsia="en-US"/>
        </w:rPr>
        <w:tab/>
        <w:t>Межведомственные запросы в форме электронного документа подписываются электронной подписью.</w:t>
      </w:r>
    </w:p>
    <w:p w14:paraId="729111A0"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3.4.5</w:t>
      </w:r>
      <w:r w:rsidRPr="00917F98">
        <w:rPr>
          <w:rFonts w:eastAsiaTheme="minorHAnsi"/>
          <w:lang w:eastAsia="en-US"/>
        </w:rPr>
        <w:tab/>
        <w:t>В случае отсутствия технической возможности межведомственные запросы направляются на бумажном носителе.</w:t>
      </w:r>
    </w:p>
    <w:p w14:paraId="425E2634"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3.4.6</w:t>
      </w:r>
      <w:r w:rsidRPr="00917F98">
        <w:rPr>
          <w:rFonts w:eastAsiaTheme="minorHAnsi"/>
          <w:lang w:eastAsia="en-US"/>
        </w:rPr>
        <w:tab/>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30EC7521"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3.4.7</w:t>
      </w:r>
      <w:r w:rsidRPr="00917F98">
        <w:rPr>
          <w:rFonts w:eastAsiaTheme="minorHAnsi"/>
          <w:lang w:eastAsia="en-US"/>
        </w:rPr>
        <w:tab/>
        <w:t>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подпунктом 2.7.1 настоящего Административного регламента.</w:t>
      </w:r>
    </w:p>
    <w:p w14:paraId="7A563D77"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3.4.8</w:t>
      </w:r>
      <w:r w:rsidRPr="00917F98">
        <w:rPr>
          <w:rFonts w:eastAsiaTheme="minorHAnsi"/>
          <w:lang w:eastAsia="en-US"/>
        </w:rPr>
        <w:tab/>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5980ED33"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3.4.9</w:t>
      </w:r>
      <w:r w:rsidRPr="00917F98">
        <w:rPr>
          <w:rFonts w:eastAsiaTheme="minorHAnsi"/>
          <w:lang w:eastAsia="en-US"/>
        </w:rPr>
        <w:tab/>
        <w:t xml:space="preserve">Способом фиксации результата выполнения административной процедуры является регистрация поступившего ответа на запрос в региональной системе </w:t>
      </w:r>
      <w:r w:rsidRPr="00917F98">
        <w:rPr>
          <w:rFonts w:eastAsiaTheme="minorHAnsi"/>
          <w:lang w:eastAsia="en-US"/>
        </w:rPr>
        <w:lastRenderedPageBreak/>
        <w:t>межведомственного электронного взаимодействия либо в порядке делопроизводства.</w:t>
      </w:r>
    </w:p>
    <w:p w14:paraId="421897D1"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3.4.10</w:t>
      </w:r>
      <w:r w:rsidRPr="00917F98">
        <w:rPr>
          <w:rFonts w:eastAsiaTheme="minorHAnsi"/>
          <w:lang w:eastAsia="en-US"/>
        </w:rPr>
        <w:tab/>
        <w:t xml:space="preserve">Максимальный срок исполнения административной процедуры составляет до 3 рабочих дня. </w:t>
      </w:r>
    </w:p>
    <w:p w14:paraId="4485020B" w14:textId="77777777" w:rsidR="00403711" w:rsidRPr="00917F98" w:rsidRDefault="00403711" w:rsidP="00403711">
      <w:pPr>
        <w:ind w:right="-3" w:firstLine="709"/>
        <w:jc w:val="both"/>
        <w:rPr>
          <w:rFonts w:eastAsiaTheme="minorHAnsi"/>
          <w:lang w:eastAsia="en-US"/>
        </w:rPr>
      </w:pPr>
    </w:p>
    <w:p w14:paraId="3DAC4706" w14:textId="77777777" w:rsidR="00403711" w:rsidRPr="00917F98" w:rsidRDefault="00403711" w:rsidP="00403711">
      <w:pPr>
        <w:ind w:right="-3" w:firstLine="709"/>
        <w:jc w:val="center"/>
        <w:rPr>
          <w:rFonts w:eastAsiaTheme="minorHAnsi"/>
          <w:b/>
          <w:lang w:eastAsia="en-US"/>
        </w:rPr>
      </w:pPr>
      <w:r w:rsidRPr="00917F98">
        <w:rPr>
          <w:rFonts w:eastAsiaTheme="minorHAnsi"/>
          <w:b/>
          <w:lang w:eastAsia="en-US"/>
        </w:rPr>
        <w:t>3.5. Рассмотрение документов и сведений (проверка соответствия документов и сведений установленным критериям для принятия решения)</w:t>
      </w:r>
    </w:p>
    <w:p w14:paraId="152D81A8" w14:textId="77777777" w:rsidR="00403711" w:rsidRPr="00917F98" w:rsidRDefault="00403711" w:rsidP="00403711">
      <w:pPr>
        <w:ind w:right="-3" w:firstLine="709"/>
        <w:jc w:val="both"/>
        <w:rPr>
          <w:rFonts w:eastAsiaTheme="minorHAnsi"/>
          <w:lang w:eastAsia="en-US"/>
        </w:rPr>
      </w:pPr>
    </w:p>
    <w:p w14:paraId="0DD3C0A8"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3.5.1</w:t>
      </w:r>
      <w:r w:rsidRPr="00917F98">
        <w:rPr>
          <w:rFonts w:eastAsiaTheme="minorHAnsi"/>
          <w:lang w:eastAsia="en-US"/>
        </w:rPr>
        <w:tab/>
        <w:t>Основанием для начала административной процедуры является факт наличия в Администрации уведомления и прилагаемых к нему документов, необходимых для предоставления муниципальной услуги.</w:t>
      </w:r>
    </w:p>
    <w:p w14:paraId="0F92B078"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3.5.2</w:t>
      </w:r>
      <w:r w:rsidRPr="00917F98">
        <w:rPr>
          <w:rFonts w:eastAsiaTheme="minorHAnsi"/>
          <w:lang w:eastAsia="en-US"/>
        </w:rPr>
        <w:tab/>
        <w:t>Уполномоченный специалист Администрации осуществляет проверку представленных заявителем документов на предмет соответствия уведомления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пунктом 2.10 настоящего Административного регламента.</w:t>
      </w:r>
    </w:p>
    <w:p w14:paraId="0988B15B"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3.5.3</w:t>
      </w:r>
      <w:r w:rsidRPr="00917F98">
        <w:rPr>
          <w:rFonts w:eastAsiaTheme="minorHAnsi"/>
          <w:lang w:eastAsia="en-US"/>
        </w:rPr>
        <w:tab/>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5C08A7A7"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3.5.4</w:t>
      </w:r>
      <w:r w:rsidRPr="00917F98">
        <w:rPr>
          <w:rFonts w:eastAsiaTheme="minorHAnsi"/>
          <w:lang w:eastAsia="en-US"/>
        </w:rPr>
        <w:tab/>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5314A954"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3.5.5</w:t>
      </w:r>
      <w:r w:rsidRPr="00917F98">
        <w:rPr>
          <w:rFonts w:eastAsiaTheme="minorHAnsi"/>
          <w:lang w:eastAsia="en-US"/>
        </w:rPr>
        <w:tab/>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5AB0D86D"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3.5.6</w:t>
      </w:r>
      <w:r w:rsidRPr="00917F98">
        <w:rPr>
          <w:rFonts w:eastAsiaTheme="minorHAnsi"/>
          <w:lang w:eastAsia="en-US"/>
        </w:rPr>
        <w:tab/>
        <w:t>Максимальный срок исполнения административной процедуры составляет 4 рабочих дня.</w:t>
      </w:r>
    </w:p>
    <w:p w14:paraId="4D6BB06D" w14:textId="77777777" w:rsidR="00403711" w:rsidRPr="00917F98" w:rsidRDefault="00403711" w:rsidP="00403711">
      <w:pPr>
        <w:ind w:right="-3" w:firstLine="709"/>
        <w:jc w:val="both"/>
        <w:rPr>
          <w:rFonts w:eastAsiaTheme="minorHAnsi"/>
          <w:lang w:eastAsia="en-US"/>
        </w:rPr>
      </w:pPr>
    </w:p>
    <w:p w14:paraId="375C35D7" w14:textId="77777777" w:rsidR="00403711" w:rsidRPr="00917F98" w:rsidRDefault="00403711" w:rsidP="00403711">
      <w:pPr>
        <w:ind w:right="-3" w:firstLine="709"/>
        <w:jc w:val="center"/>
        <w:rPr>
          <w:rFonts w:eastAsiaTheme="minorHAnsi"/>
          <w:b/>
          <w:lang w:eastAsia="en-US"/>
        </w:rPr>
      </w:pPr>
      <w:r w:rsidRPr="00917F98">
        <w:rPr>
          <w:rFonts w:eastAsiaTheme="minorHAnsi"/>
          <w:b/>
          <w:lang w:eastAsia="en-US"/>
        </w:rPr>
        <w:t>3.6. Принятие решения о предоставлении услуги и формирование результата</w:t>
      </w:r>
    </w:p>
    <w:p w14:paraId="678A56B0" w14:textId="77777777" w:rsidR="00403711" w:rsidRPr="00917F98" w:rsidRDefault="00403711" w:rsidP="00403711">
      <w:pPr>
        <w:ind w:right="-3" w:firstLine="709"/>
        <w:jc w:val="center"/>
        <w:rPr>
          <w:rFonts w:eastAsiaTheme="minorHAnsi"/>
          <w:b/>
          <w:lang w:eastAsia="en-US"/>
        </w:rPr>
      </w:pPr>
      <w:r w:rsidRPr="00917F98">
        <w:rPr>
          <w:rFonts w:eastAsiaTheme="minorHAnsi"/>
          <w:b/>
          <w:lang w:eastAsia="en-US"/>
        </w:rPr>
        <w:t>предоставления услуги</w:t>
      </w:r>
    </w:p>
    <w:p w14:paraId="412C991F" w14:textId="77777777" w:rsidR="00403711" w:rsidRPr="00917F98" w:rsidRDefault="00403711" w:rsidP="00403711">
      <w:pPr>
        <w:ind w:right="-3" w:firstLine="709"/>
        <w:jc w:val="both"/>
        <w:rPr>
          <w:rFonts w:eastAsiaTheme="minorHAnsi"/>
          <w:lang w:eastAsia="en-US"/>
        </w:rPr>
      </w:pPr>
    </w:p>
    <w:p w14:paraId="66FB056A"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3.6.1</w:t>
      </w:r>
      <w:r w:rsidRPr="00917F98">
        <w:rPr>
          <w:rFonts w:eastAsiaTheme="minorHAnsi"/>
          <w:lang w:eastAsia="en-US"/>
        </w:rPr>
        <w:tab/>
        <w:t>Уполномоченный специалист Администрации по итогам проверки, указанной в пункте 3.5 настоящего Административного регламента, принимает одно из следующих решений:</w:t>
      </w:r>
    </w:p>
    <w:p w14:paraId="470B9477"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1) Выдача заявителю укажите наименование результата при положительном ответе</w:t>
      </w:r>
    </w:p>
    <w:p w14:paraId="224B74B8"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2) Отказ в выдаче укажите наименование результата при положительном ответе</w:t>
      </w:r>
    </w:p>
    <w:p w14:paraId="43C9885E"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3.6.2</w:t>
      </w:r>
      <w:r w:rsidRPr="00917F98">
        <w:rPr>
          <w:rFonts w:eastAsiaTheme="minorHAnsi"/>
          <w:lang w:eastAsia="en-US"/>
        </w:rPr>
        <w:tab/>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2581499A"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3.6.3</w:t>
      </w:r>
      <w:r w:rsidRPr="00917F98">
        <w:rPr>
          <w:rFonts w:eastAsiaTheme="minorHAnsi"/>
          <w:lang w:eastAsia="en-US"/>
        </w:rPr>
        <w:tab/>
        <w:t xml:space="preserve">Подготовленный проект решения по услуге представляется для проверки юристу, уполномоченного осуществлять такую проверку. </w:t>
      </w:r>
    </w:p>
    <w:p w14:paraId="6BF16F69"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3.6.4</w:t>
      </w:r>
      <w:r w:rsidRPr="00917F98">
        <w:rPr>
          <w:rFonts w:eastAsiaTheme="minorHAnsi"/>
          <w:lang w:eastAsia="en-US"/>
        </w:rPr>
        <w:tab/>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284C0083"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3.6.5</w:t>
      </w:r>
      <w:r w:rsidRPr="00917F98">
        <w:rPr>
          <w:rFonts w:eastAsiaTheme="minorHAnsi"/>
          <w:lang w:eastAsia="en-US"/>
        </w:rPr>
        <w:tab/>
        <w:t>В случае правильности оформления проектов документов, здесь необходимо указать должность лица, уполномоченного осуществлять такую проверку визирует проект решения по услуге.</w:t>
      </w:r>
    </w:p>
    <w:p w14:paraId="06BC74B0"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3.6.6</w:t>
      </w:r>
      <w:r w:rsidRPr="00917F98">
        <w:rPr>
          <w:rFonts w:eastAsiaTheme="minorHAnsi"/>
          <w:lang w:eastAsia="en-US"/>
        </w:rPr>
        <w:tab/>
        <w:t>В случае согласия с принятыми решениями и правильности оформления документов здесь необходимо указать должность лица, уполномоченного подписывать документ подписывает проект решения по услуге.</w:t>
      </w:r>
    </w:p>
    <w:p w14:paraId="06D54847"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lastRenderedPageBreak/>
        <w:t>3.6.7</w:t>
      </w:r>
      <w:r w:rsidRPr="00917F98">
        <w:rPr>
          <w:rFonts w:eastAsiaTheme="minorHAnsi"/>
          <w:lang w:eastAsia="en-US"/>
        </w:rPr>
        <w:tab/>
        <w:t>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3F427215"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3.6.8</w:t>
      </w:r>
      <w:r w:rsidRPr="00917F98">
        <w:rPr>
          <w:rFonts w:eastAsiaTheme="minorHAnsi"/>
          <w:lang w:eastAsia="en-US"/>
        </w:rPr>
        <w:tab/>
        <w:t>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здесь необходимо указать должность лица, уполномоченного подписывать документ.</w:t>
      </w:r>
    </w:p>
    <w:p w14:paraId="731F627F"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3.6.9</w:t>
      </w:r>
      <w:r w:rsidRPr="00917F98">
        <w:rPr>
          <w:rFonts w:eastAsiaTheme="minorHAnsi"/>
          <w:lang w:eastAsia="en-US"/>
        </w:rPr>
        <w:tab/>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16129E4C"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3.6.10</w:t>
      </w:r>
      <w:r w:rsidRPr="00917F98">
        <w:rPr>
          <w:rFonts w:eastAsiaTheme="minorHAnsi"/>
          <w:lang w:eastAsia="en-US"/>
        </w:rPr>
        <w:tab/>
        <w:t xml:space="preserve">Максимальная продолжительность указанной процедуры составляет до 1 часа. </w:t>
      </w:r>
    </w:p>
    <w:p w14:paraId="634F7C56" w14:textId="77777777" w:rsidR="00403711" w:rsidRPr="00917F98" w:rsidRDefault="00403711" w:rsidP="00403711">
      <w:pPr>
        <w:ind w:right="-3" w:firstLine="709"/>
        <w:jc w:val="both"/>
        <w:rPr>
          <w:rFonts w:eastAsiaTheme="minorHAnsi"/>
          <w:lang w:eastAsia="en-US"/>
        </w:rPr>
      </w:pPr>
    </w:p>
    <w:p w14:paraId="7B61C7F4" w14:textId="77777777" w:rsidR="00403711" w:rsidRPr="00917F98" w:rsidRDefault="00403711" w:rsidP="00403711">
      <w:pPr>
        <w:ind w:right="-3" w:firstLine="709"/>
        <w:jc w:val="center"/>
        <w:rPr>
          <w:rFonts w:eastAsiaTheme="minorHAnsi"/>
          <w:b/>
          <w:lang w:eastAsia="en-US"/>
        </w:rPr>
      </w:pPr>
      <w:r w:rsidRPr="00917F98">
        <w:rPr>
          <w:rFonts w:eastAsiaTheme="minorHAnsi"/>
          <w:b/>
          <w:lang w:eastAsia="en-US"/>
        </w:rPr>
        <w:t>3.7. Предоставление результат муниципальной услуги</w:t>
      </w:r>
    </w:p>
    <w:p w14:paraId="7140DE3D" w14:textId="77777777" w:rsidR="00403711" w:rsidRPr="00917F98" w:rsidRDefault="00403711" w:rsidP="00403711">
      <w:pPr>
        <w:ind w:right="-3" w:firstLine="709"/>
        <w:jc w:val="both"/>
        <w:rPr>
          <w:rFonts w:eastAsiaTheme="minorHAnsi"/>
          <w:lang w:eastAsia="en-US"/>
        </w:rPr>
      </w:pPr>
    </w:p>
    <w:p w14:paraId="609ABB13"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3.7.1</w:t>
      </w:r>
      <w:r w:rsidRPr="00917F98">
        <w:rPr>
          <w:rFonts w:eastAsiaTheme="minorHAnsi"/>
          <w:lang w:eastAsia="en-US"/>
        </w:rPr>
        <w:tab/>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2B07BDEA"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3.7.2</w:t>
      </w:r>
      <w:r w:rsidRPr="00917F98">
        <w:rPr>
          <w:rFonts w:eastAsiaTheme="minorHAnsi"/>
          <w:lang w:eastAsia="en-US"/>
        </w:rPr>
        <w:tab/>
        <w:t>Специалист, ответственный за выдачу документов, выполняет следующие административные действия:</w:t>
      </w:r>
    </w:p>
    <w:p w14:paraId="630D9711"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-регистрирует поступивший документ в соответствующем журнале;</w:t>
      </w:r>
    </w:p>
    <w:p w14:paraId="1B6957F2"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 (или) РПГУ.</w:t>
      </w:r>
    </w:p>
    <w:p w14:paraId="335FA08D"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3.7.3</w:t>
      </w:r>
      <w:r w:rsidRPr="00917F98">
        <w:rPr>
          <w:rFonts w:eastAsiaTheme="minorHAnsi"/>
          <w:lang w:eastAsia="en-US"/>
        </w:rPr>
        <w:tab/>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769F1F8E"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3.7.4</w:t>
      </w:r>
      <w:r w:rsidRPr="00917F98">
        <w:rPr>
          <w:rFonts w:eastAsiaTheme="minorHAnsi"/>
          <w:lang w:eastAsia="en-US"/>
        </w:rPr>
        <w:tab/>
        <w:t>В случае неявки заявителя или его уполномоченного представителя в установленный срок результат предоставления муниципальной хранится в Администрации, до востребования.</w:t>
      </w:r>
    </w:p>
    <w:p w14:paraId="518A7EB9"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3.7.5</w:t>
      </w:r>
      <w:r w:rsidRPr="00917F98">
        <w:rPr>
          <w:rFonts w:eastAsiaTheme="minorHAnsi"/>
          <w:lang w:eastAsia="en-US"/>
        </w:rPr>
        <w:tab/>
        <w:t xml:space="preserve">В случае поступления заявления в порядке, предусмотренном подпунктом 2.6.6 настоящего Административного регламента, специалист, ответственный за выдачу документов, направляет письмо почтовым отправлением. </w:t>
      </w:r>
    </w:p>
    <w:p w14:paraId="492C6E07"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3.7.6</w:t>
      </w:r>
      <w:r w:rsidRPr="00917F98">
        <w:rPr>
          <w:rFonts w:eastAsiaTheme="minorHAnsi"/>
          <w:lang w:eastAsia="en-US"/>
        </w:rPr>
        <w:tab/>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4885CED2"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3.7.7</w:t>
      </w:r>
      <w:r w:rsidRPr="00917F98">
        <w:rPr>
          <w:rFonts w:eastAsiaTheme="minorHAnsi"/>
          <w:lang w:eastAsia="en-US"/>
        </w:rPr>
        <w:tab/>
        <w:t>В случае поступления заявления в порядке, предусмотренном подпунктом 2.6.8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505C24AE"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Заявителю в качестве результата предоставления услуги обеспечивается по его выбору возможность получения:</w:t>
      </w:r>
    </w:p>
    <w:p w14:paraId="79F8119B"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3CC864D0"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6ED062FD"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в) информации из государственных информационных систем в случаях, предусмотренных законодательством Российской Федерации.</w:t>
      </w:r>
    </w:p>
    <w:p w14:paraId="4B728589"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3.7.8</w:t>
      </w:r>
      <w:r w:rsidRPr="00917F98">
        <w:rPr>
          <w:rFonts w:eastAsiaTheme="minorHAnsi"/>
          <w:lang w:eastAsia="en-US"/>
        </w:rPr>
        <w:tab/>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0379BBE7"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lastRenderedPageBreak/>
        <w:t>3.7.9</w:t>
      </w:r>
      <w:r w:rsidRPr="00917F98">
        <w:rPr>
          <w:rFonts w:eastAsiaTheme="minorHAnsi"/>
          <w:lang w:eastAsia="en-US"/>
        </w:rPr>
        <w:tab/>
        <w:t xml:space="preserve">Результатом выполнения административной процедуры является выдача заявителю результата по услуге. </w:t>
      </w:r>
    </w:p>
    <w:p w14:paraId="702A4C4E"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3.7.10</w:t>
      </w:r>
      <w:r w:rsidRPr="00917F98">
        <w:rPr>
          <w:rFonts w:eastAsiaTheme="minorHAnsi"/>
          <w:lang w:eastAsia="en-US"/>
        </w:rPr>
        <w:tab/>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21BE3FCD" w14:textId="77777777" w:rsidR="00403711" w:rsidRPr="00917F98" w:rsidRDefault="00403711" w:rsidP="00403711">
      <w:pPr>
        <w:ind w:right="-3" w:firstLine="709"/>
        <w:jc w:val="both"/>
        <w:rPr>
          <w:rFonts w:eastAsiaTheme="minorHAnsi"/>
          <w:lang w:eastAsia="en-US"/>
        </w:rPr>
      </w:pPr>
      <w:r w:rsidRPr="00917F98">
        <w:rPr>
          <w:rFonts w:eastAsiaTheme="minorHAnsi"/>
          <w:lang w:eastAsia="en-US"/>
        </w:rPr>
        <w:t>3.7.11</w:t>
      </w:r>
      <w:r w:rsidRPr="00917F98">
        <w:rPr>
          <w:rFonts w:eastAsiaTheme="minorHAnsi"/>
          <w:lang w:eastAsia="en-US"/>
        </w:rPr>
        <w:tab/>
        <w:t>Максимальная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муниципальной услуги.</w:t>
      </w:r>
    </w:p>
    <w:p w14:paraId="1AA271DE" w14:textId="77777777" w:rsidR="00403711" w:rsidRPr="00917F98" w:rsidRDefault="00403711" w:rsidP="00403711">
      <w:pPr>
        <w:rPr>
          <w:rFonts w:eastAsiaTheme="minorHAnsi"/>
          <w:lang w:eastAsia="en-US"/>
        </w:rPr>
      </w:pPr>
    </w:p>
    <w:p w14:paraId="64F715AE" w14:textId="77777777" w:rsidR="00403711" w:rsidRPr="00917F98" w:rsidRDefault="00403711" w:rsidP="00403711">
      <w:pPr>
        <w:rPr>
          <w:rFonts w:eastAsiaTheme="minorHAnsi"/>
          <w:lang w:eastAsia="en-US"/>
        </w:rPr>
      </w:pPr>
    </w:p>
    <w:p w14:paraId="7607B1B6" w14:textId="77777777" w:rsidR="00403711" w:rsidRPr="00917F98" w:rsidRDefault="00403711" w:rsidP="00403711">
      <w:pPr>
        <w:tabs>
          <w:tab w:val="left" w:pos="709"/>
        </w:tabs>
        <w:ind w:firstLine="567"/>
        <w:jc w:val="center"/>
        <w:rPr>
          <w:b/>
        </w:rPr>
      </w:pPr>
      <w:r w:rsidRPr="00917F98">
        <w:rPr>
          <w:b/>
        </w:rPr>
        <w:t>3.8. Порядок исправления допущенных опечаток в выданных в результате предоставления муниципальной услуги документах</w:t>
      </w:r>
    </w:p>
    <w:p w14:paraId="20399CD6" w14:textId="77777777" w:rsidR="00403711" w:rsidRPr="00917F98" w:rsidRDefault="00403711" w:rsidP="00403711">
      <w:pPr>
        <w:tabs>
          <w:tab w:val="left" w:pos="709"/>
        </w:tabs>
        <w:ind w:firstLine="567"/>
        <w:jc w:val="center"/>
        <w:rPr>
          <w:b/>
        </w:rPr>
      </w:pPr>
    </w:p>
    <w:p w14:paraId="5D42922F" w14:textId="77777777" w:rsidR="00403711" w:rsidRPr="00917F98" w:rsidRDefault="00403711" w:rsidP="00403711">
      <w:pPr>
        <w:tabs>
          <w:tab w:val="left" w:pos="709"/>
        </w:tabs>
        <w:ind w:firstLine="567"/>
        <w:jc w:val="both"/>
        <w:rPr>
          <w:b/>
        </w:rPr>
      </w:pPr>
      <w:r w:rsidRPr="00917F98">
        <w:t xml:space="preserve">3.8.1. В случае выявления опечаток при выдаче результата предоставления муниципальной услуги заявитель вправе обратиться в Администрацию с заявлением об исправлении допущенных опечаток.  </w:t>
      </w:r>
    </w:p>
    <w:p w14:paraId="5DEF0A1C" w14:textId="77777777" w:rsidR="00403711" w:rsidRPr="00917F98" w:rsidRDefault="00403711" w:rsidP="00403711">
      <w:pPr>
        <w:tabs>
          <w:tab w:val="left" w:pos="709"/>
        </w:tabs>
        <w:ind w:firstLine="567"/>
        <w:jc w:val="both"/>
      </w:pPr>
      <w:r w:rsidRPr="00917F98">
        <w:t>3.8.2. Основанием для начала административной процедуры (действия) является поступление в Администрацию заявления об исправлении опечатки и или ошибки (описки, опечатки, грамматической или арифметической ошибки) в сведениях, указанных в разрешении на ввод объекта в эксплуатацию, допущенной Администрацией при выдаче результата административной процедуры (действия) (далее – техническая ошибка).</w:t>
      </w:r>
    </w:p>
    <w:p w14:paraId="3663C9BC" w14:textId="77777777" w:rsidR="00403711" w:rsidRPr="00917F98" w:rsidRDefault="00403711" w:rsidP="00403711">
      <w:pPr>
        <w:tabs>
          <w:tab w:val="left" w:pos="709"/>
        </w:tabs>
        <w:ind w:firstLine="567"/>
        <w:jc w:val="both"/>
      </w:pPr>
      <w:r w:rsidRPr="00917F98">
        <w:t>3.8.3. При обращении об исправлении технической ошибки заявитель (его уполномоченный представитель) представляют помимо заявления:</w:t>
      </w:r>
    </w:p>
    <w:p w14:paraId="2D3F0AEA" w14:textId="77777777" w:rsidR="00403711" w:rsidRPr="00917F98" w:rsidRDefault="00403711" w:rsidP="00403711">
      <w:pPr>
        <w:tabs>
          <w:tab w:val="left" w:pos="709"/>
        </w:tabs>
        <w:ind w:firstLine="567"/>
        <w:jc w:val="both"/>
      </w:pPr>
      <w:r w:rsidRPr="00917F98">
        <w:t>1) документы, свидетельствующие о наличии технической ошибки и содержащие правильные данные;</w:t>
      </w:r>
    </w:p>
    <w:p w14:paraId="66926FC6" w14:textId="77777777" w:rsidR="00403711" w:rsidRPr="00917F98" w:rsidRDefault="00403711" w:rsidP="00403711">
      <w:pPr>
        <w:ind w:firstLine="540"/>
        <w:jc w:val="both"/>
        <w:rPr>
          <w:rFonts w:eastAsia="Calibri"/>
          <w:lang w:eastAsia="en-US"/>
        </w:rPr>
      </w:pPr>
      <w:r w:rsidRPr="00917F98">
        <w:rPr>
          <w:rFonts w:eastAsiaTheme="minorHAnsi"/>
          <w:lang w:eastAsia="en-US"/>
        </w:rPr>
        <w:t xml:space="preserve">2) выданное Администрацией разрешения </w:t>
      </w:r>
      <w:r w:rsidRPr="00917F98">
        <w:rPr>
          <w:rFonts w:eastAsia="Calibri"/>
          <w:lang w:eastAsia="en-US"/>
        </w:rPr>
        <w:t>на использование земель или земельного участка, или разрешения на размещение объекта или решения об отказе в предоставлении услуги</w:t>
      </w:r>
      <w:r w:rsidRPr="00917F98">
        <w:rPr>
          <w:rFonts w:eastAsiaTheme="minorHAnsi"/>
          <w:lang w:eastAsia="en-US"/>
        </w:rPr>
        <w:t>, в котором содержится техническая ошибка.</w:t>
      </w:r>
    </w:p>
    <w:p w14:paraId="1AD6E4AF" w14:textId="77777777" w:rsidR="00403711" w:rsidRPr="00917F98" w:rsidRDefault="00403711" w:rsidP="00403711">
      <w:pPr>
        <w:tabs>
          <w:tab w:val="left" w:pos="709"/>
        </w:tabs>
        <w:ind w:firstLine="567"/>
        <w:jc w:val="both"/>
      </w:pPr>
      <w:r w:rsidRPr="00917F98">
        <w:t>3.8.4. Заявление об исправлении технической ошибки подается заявителем (его уполномоченным представителем) одним из способов, предусмотренными Административным регламентом.</w:t>
      </w:r>
    </w:p>
    <w:p w14:paraId="410FDAAD" w14:textId="77777777" w:rsidR="00403711" w:rsidRPr="00917F98" w:rsidRDefault="00403711" w:rsidP="00403711">
      <w:pPr>
        <w:tabs>
          <w:tab w:val="left" w:pos="709"/>
        </w:tabs>
        <w:ind w:firstLine="567"/>
        <w:jc w:val="both"/>
      </w:pPr>
      <w:r w:rsidRPr="00917F98">
        <w:t>3.8.5. Должностное лицо, ответственное за прием и регистрацию документов:</w:t>
      </w:r>
    </w:p>
    <w:p w14:paraId="1844F52B" w14:textId="77777777" w:rsidR="00403711" w:rsidRPr="00917F98" w:rsidRDefault="00403711" w:rsidP="00403711">
      <w:pPr>
        <w:tabs>
          <w:tab w:val="left" w:pos="709"/>
        </w:tabs>
        <w:ind w:firstLine="567"/>
        <w:jc w:val="both"/>
      </w:pPr>
      <w:r w:rsidRPr="00917F98">
        <w:t>1) проверяет наличие заявления об исправлении технической ошибки и комплектность документов включенных в опись вложений, указанных в заявлении;</w:t>
      </w:r>
    </w:p>
    <w:p w14:paraId="287E2FB0" w14:textId="77777777" w:rsidR="00403711" w:rsidRPr="00917F98" w:rsidRDefault="00403711" w:rsidP="00403711">
      <w:pPr>
        <w:tabs>
          <w:tab w:val="left" w:pos="709"/>
        </w:tabs>
        <w:ind w:firstLine="567"/>
        <w:jc w:val="both"/>
      </w:pPr>
      <w:r w:rsidRPr="00917F98">
        <w:t>2) при поступлении документов посредством почтового отправления прилагает конверт, в котором поступили документы, и опись вложения к поступившим документам;</w:t>
      </w:r>
    </w:p>
    <w:p w14:paraId="0BF84E34" w14:textId="77777777" w:rsidR="00403711" w:rsidRPr="00917F98" w:rsidRDefault="00403711" w:rsidP="00403711">
      <w:pPr>
        <w:tabs>
          <w:tab w:val="left" w:pos="709"/>
        </w:tabs>
        <w:ind w:firstLine="567"/>
        <w:jc w:val="both"/>
      </w:pPr>
      <w:r w:rsidRPr="00917F98">
        <w:t>3) при поступлении документа, включенного в опись вложения, составляет акт в трех экземплярах, первый экземпляр которого прилагает к поступившим документам, второй – передает представителю организации почтовой связи, третий – прилагает к расписке в получении документов, направляемой заявителю (если такой акт не составлен организацией почтовой связи).</w:t>
      </w:r>
    </w:p>
    <w:p w14:paraId="4FDCDD82" w14:textId="77777777" w:rsidR="00403711" w:rsidRPr="00917F98" w:rsidRDefault="00403711" w:rsidP="00403711">
      <w:pPr>
        <w:tabs>
          <w:tab w:val="left" w:pos="709"/>
        </w:tabs>
        <w:ind w:firstLine="567"/>
        <w:jc w:val="both"/>
      </w:pPr>
      <w:r w:rsidRPr="00917F98">
        <w:t>3.8.6 Заявление об исправлении технической ошибки и документы, предусмотренные в пункте 3.8.2. Административного регламента, регистрируются в Администрации в день их поступления.</w:t>
      </w:r>
    </w:p>
    <w:p w14:paraId="672A9C0A" w14:textId="77777777" w:rsidR="00403711" w:rsidRPr="00917F98" w:rsidRDefault="00403711" w:rsidP="00403711">
      <w:pPr>
        <w:tabs>
          <w:tab w:val="left" w:pos="709"/>
        </w:tabs>
        <w:ind w:firstLine="567"/>
        <w:jc w:val="both"/>
      </w:pPr>
      <w:r w:rsidRPr="00917F98">
        <w:t>3.8.7. Лицо, уполномоченное на принятие решения, принимает решение об исправлении технической ошибки.</w:t>
      </w:r>
    </w:p>
    <w:p w14:paraId="68B12756" w14:textId="77777777" w:rsidR="00403711" w:rsidRPr="00917F98" w:rsidRDefault="00403711" w:rsidP="00403711">
      <w:pPr>
        <w:tabs>
          <w:tab w:val="left" w:pos="709"/>
        </w:tabs>
        <w:ind w:firstLine="567"/>
        <w:jc w:val="both"/>
      </w:pPr>
      <w:r w:rsidRPr="00917F98">
        <w:t>3.8.8. Срок выдачи решения о выдаче разрешения на использование земель или земельного участка, или разрешения на размещение объекта или решения об отказе в предоставлении услуги с исправленными техническими ошибками не может превышать 5 рабочих дней с момента регистрации заявления об исправлении технической ошибки.</w:t>
      </w:r>
    </w:p>
    <w:p w14:paraId="6F3F0A2C" w14:textId="77777777" w:rsidR="00403711" w:rsidRPr="00917F98" w:rsidRDefault="00403711" w:rsidP="00403711">
      <w:pPr>
        <w:tabs>
          <w:tab w:val="left" w:pos="709"/>
        </w:tabs>
        <w:ind w:firstLine="567"/>
        <w:jc w:val="both"/>
      </w:pPr>
      <w:r w:rsidRPr="00917F98">
        <w:lastRenderedPageBreak/>
        <w:t>3.8.8. При подаче заявления об исправлении технической ошибки и документов, предусмотренных пунктом 3.8.2. Административного регламента, в ходе личного приема, посредством почтового отправления заявитель по своему выбору вправе получить разрешения на использование земель или земельного участка или разрешения на размещение объекта или решения об отказе в предоставлении услуги на бумажном носителе или в форме электронного документа, подписанного должностным лицом, уполномоченным на принятие решения, с использованием усиленной квалификационной электронной подписи.</w:t>
      </w:r>
    </w:p>
    <w:p w14:paraId="60762475" w14:textId="77777777" w:rsidR="00403711" w:rsidRPr="00917F98" w:rsidRDefault="00403711" w:rsidP="00403711">
      <w:pPr>
        <w:tabs>
          <w:tab w:val="left" w:pos="709"/>
        </w:tabs>
        <w:ind w:firstLine="567"/>
        <w:jc w:val="both"/>
      </w:pPr>
      <w:r w:rsidRPr="00917F98">
        <w:t>3.8.9. При подаче заявления об исправлении технической ошибки и документов, предусмотренных в пункте 3.8.2. Административного регламента, посредством ЕПГУ и/или РПГУ заявитель получает разрешение на использование земель или земельного участка, или разрешения на размещение объекта с исправлением технических ошибок в форме электронного документа, подписанного должностным лицом, уполномоченным на принятие решения, с использованием усиленной квалификационной электронной подписи.</w:t>
      </w:r>
    </w:p>
    <w:p w14:paraId="2F617AB1" w14:textId="77777777" w:rsidR="00403711" w:rsidRPr="00917F98" w:rsidRDefault="00403711" w:rsidP="00403711">
      <w:pPr>
        <w:tabs>
          <w:tab w:val="left" w:pos="709"/>
        </w:tabs>
        <w:ind w:firstLine="567"/>
        <w:jc w:val="both"/>
      </w:pPr>
      <w:r w:rsidRPr="00917F98">
        <w:t>3.8.10. Результатом административной процедуры исправления допущенных опечаток и ошибок в выданных в результате предоставления муниципальной услуги документах является выдача разрешения на использование земель или земельного участка, или разрешения на размещение объекта или решения об отказе в предоставлении услуги.</w:t>
      </w:r>
    </w:p>
    <w:p w14:paraId="49AC9824" w14:textId="77777777" w:rsidR="00403711" w:rsidRPr="00917F98" w:rsidRDefault="00403711" w:rsidP="00403711">
      <w:pPr>
        <w:tabs>
          <w:tab w:val="left" w:pos="709"/>
        </w:tabs>
        <w:ind w:firstLine="567"/>
        <w:jc w:val="both"/>
      </w:pPr>
      <w:r w:rsidRPr="00917F98">
        <w:t xml:space="preserve">3.41. Оригинал разрешения на использование земель или земельного участка, или разрешения на размещение объекта или решения об отказе в предоставлении услуги с исправленными техническими ошибками не подлежит возвращению заявителю (его уполномоченному представителю). </w:t>
      </w:r>
    </w:p>
    <w:p w14:paraId="7D556D9F" w14:textId="77777777" w:rsidR="00403711" w:rsidRPr="00917F98" w:rsidRDefault="00403711" w:rsidP="00403711">
      <w:pPr>
        <w:rPr>
          <w:rFonts w:eastAsiaTheme="minorHAnsi"/>
          <w:lang w:eastAsia="en-US"/>
        </w:rPr>
      </w:pPr>
    </w:p>
    <w:p w14:paraId="515B7714" w14:textId="77777777" w:rsidR="00403711" w:rsidRPr="00917F98" w:rsidRDefault="00403711" w:rsidP="00403711">
      <w:pPr>
        <w:jc w:val="center"/>
        <w:rPr>
          <w:rFonts w:eastAsiaTheme="minorHAnsi"/>
          <w:b/>
          <w:lang w:eastAsia="en-US"/>
        </w:rPr>
      </w:pPr>
      <w:r w:rsidRPr="00917F98">
        <w:rPr>
          <w:rFonts w:eastAsiaTheme="minorHAnsi"/>
          <w:b/>
          <w:lang w:eastAsia="en-US"/>
        </w:rPr>
        <w:t>IV. ФОРМЫ КОНТРОЛЯ ЗА</w:t>
      </w:r>
    </w:p>
    <w:p w14:paraId="3CF42018" w14:textId="77777777" w:rsidR="00403711" w:rsidRPr="00917F98" w:rsidRDefault="00403711" w:rsidP="00403711">
      <w:pPr>
        <w:jc w:val="center"/>
        <w:rPr>
          <w:rFonts w:eastAsiaTheme="minorHAnsi"/>
          <w:b/>
          <w:lang w:eastAsia="en-US"/>
        </w:rPr>
      </w:pPr>
      <w:r w:rsidRPr="00917F98">
        <w:rPr>
          <w:rFonts w:eastAsiaTheme="minorHAnsi"/>
          <w:b/>
          <w:lang w:eastAsia="en-US"/>
        </w:rPr>
        <w:t>ИСПОЛНЕНИЕМ АДМИНИСТРАТИВНОГО РЕГЛАМЕНТА</w:t>
      </w:r>
    </w:p>
    <w:p w14:paraId="7C800CC9" w14:textId="77777777" w:rsidR="00403711" w:rsidRPr="00917F98" w:rsidRDefault="00403711" w:rsidP="00403711">
      <w:pPr>
        <w:jc w:val="center"/>
        <w:rPr>
          <w:rFonts w:eastAsiaTheme="minorHAnsi"/>
          <w:b/>
          <w:lang w:eastAsia="en-US"/>
        </w:rPr>
      </w:pPr>
    </w:p>
    <w:p w14:paraId="57777394"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4.1. 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1C99D8A6" w14:textId="77777777" w:rsidR="00403711" w:rsidRPr="00917F98" w:rsidRDefault="00403711" w:rsidP="00403711">
      <w:pPr>
        <w:ind w:firstLine="540"/>
        <w:jc w:val="both"/>
        <w:rPr>
          <w:rFonts w:eastAsiaTheme="minorHAnsi"/>
          <w:lang w:eastAsia="en-US"/>
        </w:rPr>
      </w:pPr>
    </w:p>
    <w:p w14:paraId="551910A6" w14:textId="77777777" w:rsidR="00403711" w:rsidRPr="00917F98" w:rsidRDefault="00403711" w:rsidP="00403711">
      <w:pPr>
        <w:ind w:firstLine="540"/>
        <w:jc w:val="both"/>
        <w:rPr>
          <w:rFonts w:eastAsiaTheme="minorHAnsi"/>
          <w:lang w:eastAsia="en-US"/>
        </w:rPr>
      </w:pPr>
      <w:r w:rsidRPr="00917F98">
        <w:rPr>
          <w:rFonts w:eastAsiaTheme="minorHAnsi"/>
          <w:lang w:eastAsia="en-US"/>
        </w:rPr>
        <w:t>4.1.1</w:t>
      </w:r>
      <w:r w:rsidRPr="00917F98">
        <w:rPr>
          <w:rFonts w:eastAsiaTheme="minorHAnsi"/>
          <w:lang w:eastAsia="en-US"/>
        </w:rPr>
        <w:tab/>
        <w:t>Текущий контроль за соблюдением последовательности действий, определенных административными процедурами по предоставлению муниципальной,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w:t>
      </w:r>
    </w:p>
    <w:p w14:paraId="3DA0A0EC" w14:textId="77777777" w:rsidR="00403711" w:rsidRPr="00917F98" w:rsidRDefault="00403711" w:rsidP="00403711">
      <w:pPr>
        <w:ind w:firstLine="540"/>
        <w:jc w:val="both"/>
        <w:rPr>
          <w:rFonts w:eastAsiaTheme="minorHAnsi"/>
          <w:lang w:eastAsia="en-US"/>
        </w:rPr>
      </w:pPr>
      <w:r w:rsidRPr="00917F98">
        <w:rPr>
          <w:rFonts w:eastAsiaTheme="minorHAnsi"/>
          <w:lang w:eastAsia="en-US"/>
        </w:rPr>
        <w:t>4.1.2</w:t>
      </w:r>
      <w:r w:rsidRPr="00917F98">
        <w:rPr>
          <w:rFonts w:eastAsiaTheme="minorHAnsi"/>
          <w:lang w:eastAsia="en-US"/>
        </w:rPr>
        <w:tab/>
        <w:t>Текущий контроль за соблюдением последовательности действий, определенных административными процедурами по предоставлению муниципальной, и принятием решений ответственными муниципальными служащими осуществляется руководителем Отдела либо его заместителем.</w:t>
      </w:r>
    </w:p>
    <w:p w14:paraId="564A57CC" w14:textId="77777777" w:rsidR="00403711" w:rsidRPr="00917F98" w:rsidRDefault="00403711" w:rsidP="00403711">
      <w:pPr>
        <w:ind w:firstLine="540"/>
        <w:jc w:val="both"/>
        <w:rPr>
          <w:rFonts w:eastAsiaTheme="minorHAnsi"/>
          <w:lang w:eastAsia="en-US"/>
        </w:rPr>
      </w:pPr>
      <w:r w:rsidRPr="00917F98">
        <w:rPr>
          <w:rFonts w:eastAsiaTheme="minorHAnsi"/>
          <w:lang w:eastAsia="en-US"/>
        </w:rPr>
        <w:t>4.1.3</w:t>
      </w:r>
      <w:r w:rsidRPr="00917F98">
        <w:rPr>
          <w:rFonts w:eastAsiaTheme="minorHAnsi"/>
          <w:lang w:eastAsia="en-US"/>
        </w:rPr>
        <w:tab/>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w:t>
      </w:r>
    </w:p>
    <w:p w14:paraId="7D1713AF" w14:textId="77777777" w:rsidR="00403711" w:rsidRPr="00917F98" w:rsidRDefault="00403711" w:rsidP="00403711">
      <w:pPr>
        <w:ind w:firstLine="540"/>
        <w:jc w:val="both"/>
        <w:rPr>
          <w:rFonts w:eastAsiaTheme="minorHAnsi"/>
          <w:lang w:eastAsia="en-US"/>
        </w:rPr>
      </w:pPr>
    </w:p>
    <w:p w14:paraId="795B13F6"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4.2. Порядок и периодичность осуществления плановых и внеплановых проверок полноты и качества предоставления муниципальной, в том числе порядок и формы контроля за полнотой и качеством предоставления муниципальной</w:t>
      </w:r>
    </w:p>
    <w:p w14:paraId="3619BA15" w14:textId="77777777" w:rsidR="00403711" w:rsidRPr="00917F98" w:rsidRDefault="00403711" w:rsidP="00403711">
      <w:pPr>
        <w:ind w:firstLine="540"/>
        <w:jc w:val="both"/>
        <w:rPr>
          <w:rFonts w:eastAsiaTheme="minorHAnsi"/>
          <w:lang w:eastAsia="en-US"/>
        </w:rPr>
      </w:pPr>
    </w:p>
    <w:p w14:paraId="140478E5" w14:textId="77777777" w:rsidR="00403711" w:rsidRPr="00917F98" w:rsidRDefault="00403711" w:rsidP="00403711">
      <w:pPr>
        <w:ind w:firstLine="540"/>
        <w:jc w:val="both"/>
        <w:rPr>
          <w:rFonts w:eastAsiaTheme="minorHAnsi"/>
          <w:lang w:eastAsia="en-US"/>
        </w:rPr>
      </w:pPr>
      <w:r w:rsidRPr="00917F98">
        <w:rPr>
          <w:rFonts w:eastAsiaTheme="minorHAnsi"/>
          <w:lang w:eastAsia="en-US"/>
        </w:rPr>
        <w:t>4.2.1</w:t>
      </w:r>
      <w:r w:rsidRPr="00917F98">
        <w:rPr>
          <w:rFonts w:eastAsiaTheme="minorHAnsi"/>
          <w:lang w:eastAsia="en-US"/>
        </w:rPr>
        <w:tab/>
        <w:t xml:space="preserve">Контроль за полнотой и качеством предоставления Администрацией муниципальной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w:t>
      </w:r>
      <w:r w:rsidRPr="00917F98">
        <w:rPr>
          <w:rFonts w:eastAsiaTheme="minorHAnsi"/>
          <w:lang w:eastAsia="en-US"/>
        </w:rPr>
        <w:lastRenderedPageBreak/>
        <w:t>муниципальных служащих Администрации.</w:t>
      </w:r>
    </w:p>
    <w:p w14:paraId="0A9EA4B0" w14:textId="77777777" w:rsidR="00403711" w:rsidRPr="00917F98" w:rsidRDefault="00403711" w:rsidP="00403711">
      <w:pPr>
        <w:ind w:firstLine="540"/>
        <w:jc w:val="both"/>
        <w:rPr>
          <w:rFonts w:eastAsiaTheme="minorHAnsi"/>
          <w:lang w:eastAsia="en-US"/>
        </w:rPr>
      </w:pPr>
      <w:r w:rsidRPr="00917F98">
        <w:rPr>
          <w:rFonts w:eastAsiaTheme="minorHAnsi"/>
          <w:lang w:eastAsia="en-US"/>
        </w:rPr>
        <w:t>4.2.2</w:t>
      </w:r>
      <w:r w:rsidRPr="00917F98">
        <w:rPr>
          <w:rFonts w:eastAsiaTheme="minorHAnsi"/>
          <w:lang w:eastAsia="en-US"/>
        </w:rPr>
        <w:tab/>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осуществляются в соответствии с планом работы Администрации на текущий год.</w:t>
      </w:r>
    </w:p>
    <w:p w14:paraId="0320AFF6" w14:textId="77777777" w:rsidR="00403711" w:rsidRPr="00917F98" w:rsidRDefault="00403711" w:rsidP="00403711">
      <w:pPr>
        <w:ind w:firstLine="540"/>
        <w:jc w:val="both"/>
        <w:rPr>
          <w:rFonts w:eastAsiaTheme="minorHAnsi"/>
          <w:lang w:eastAsia="en-US"/>
        </w:rPr>
      </w:pPr>
      <w:r w:rsidRPr="00917F98">
        <w:rPr>
          <w:rFonts w:eastAsiaTheme="minorHAnsi"/>
          <w:lang w:eastAsia="en-US"/>
        </w:rPr>
        <w:t>4.2.3</w:t>
      </w:r>
      <w:r w:rsidRPr="00917F98">
        <w:rPr>
          <w:rFonts w:eastAsiaTheme="minorHAnsi"/>
          <w:lang w:eastAsia="en-US"/>
        </w:rPr>
        <w:tab/>
        <w:t>Решение об осуществлении плановых и внеплановых проверок полноты и качества предоставления муниципальной принимается главой либо уполномоченным заместителем главы Администрации, курирующим вопросы предоставления муниципальной.</w:t>
      </w:r>
    </w:p>
    <w:p w14:paraId="180B1070" w14:textId="77777777" w:rsidR="00403711" w:rsidRPr="00917F98" w:rsidRDefault="00403711" w:rsidP="00403711">
      <w:pPr>
        <w:ind w:firstLine="540"/>
        <w:jc w:val="both"/>
        <w:rPr>
          <w:rFonts w:eastAsiaTheme="minorHAnsi"/>
          <w:lang w:eastAsia="en-US"/>
        </w:rPr>
      </w:pPr>
      <w:r w:rsidRPr="00917F98">
        <w:rPr>
          <w:rFonts w:eastAsiaTheme="minorHAnsi"/>
          <w:lang w:eastAsia="en-US"/>
        </w:rPr>
        <w:t>4.2.4</w:t>
      </w:r>
      <w:r w:rsidRPr="00917F98">
        <w:rPr>
          <w:rFonts w:eastAsiaTheme="minorHAnsi"/>
          <w:lang w:eastAsia="en-US"/>
        </w:rPr>
        <w:tab/>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или по конкретному обращению заявителя. Плановые проверки проводятся не реже 1 раза в 3 года.</w:t>
      </w:r>
    </w:p>
    <w:p w14:paraId="7B8268A3" w14:textId="77777777" w:rsidR="00403711" w:rsidRPr="00917F98" w:rsidRDefault="00403711" w:rsidP="00403711">
      <w:pPr>
        <w:ind w:firstLine="540"/>
        <w:jc w:val="both"/>
        <w:rPr>
          <w:rFonts w:eastAsiaTheme="minorHAnsi"/>
          <w:lang w:eastAsia="en-US"/>
        </w:rPr>
      </w:pPr>
      <w:r w:rsidRPr="00917F98">
        <w:rPr>
          <w:rFonts w:eastAsiaTheme="minorHAnsi"/>
          <w:lang w:eastAsia="en-US"/>
        </w:rPr>
        <w:t>4.2.5</w:t>
      </w:r>
      <w:r w:rsidRPr="00917F98">
        <w:rPr>
          <w:rFonts w:eastAsiaTheme="minorHAnsi"/>
          <w:lang w:eastAsia="en-US"/>
        </w:rPr>
        <w:tab/>
        <w:t>Плановые и внеплановые проверки полноты и качества предоставления муниципальной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54F51ECA" w14:textId="77777777" w:rsidR="00403711" w:rsidRPr="00917F98" w:rsidRDefault="00403711" w:rsidP="00403711">
      <w:pPr>
        <w:ind w:firstLine="540"/>
        <w:jc w:val="both"/>
        <w:rPr>
          <w:rFonts w:eastAsiaTheme="minorHAnsi"/>
          <w:lang w:eastAsia="en-US"/>
        </w:rPr>
      </w:pPr>
      <w:r w:rsidRPr="00917F98">
        <w:rPr>
          <w:rFonts w:eastAsiaTheme="minorHAnsi"/>
          <w:lang w:eastAsia="en-US"/>
        </w:rPr>
        <w:t>4.2.6</w:t>
      </w:r>
      <w:r w:rsidRPr="00917F98">
        <w:rPr>
          <w:rFonts w:eastAsiaTheme="minorHAnsi"/>
          <w:lang w:eastAsia="en-US"/>
        </w:rPr>
        <w:tab/>
        <w:t>Результаты проверок отражаются отдельной справкой или актом.</w:t>
      </w:r>
    </w:p>
    <w:p w14:paraId="5AAB02AC" w14:textId="77777777" w:rsidR="00403711" w:rsidRPr="00917F98" w:rsidRDefault="00403711" w:rsidP="00403711">
      <w:pPr>
        <w:ind w:firstLine="540"/>
        <w:jc w:val="both"/>
        <w:rPr>
          <w:rFonts w:eastAsiaTheme="minorHAnsi"/>
          <w:lang w:eastAsia="en-US"/>
        </w:rPr>
      </w:pPr>
      <w:r w:rsidRPr="00917F98">
        <w:rPr>
          <w:rFonts w:eastAsiaTheme="minorHAnsi"/>
          <w:lang w:eastAsia="en-US"/>
        </w:rPr>
        <w:t>4.2.7</w:t>
      </w:r>
      <w:r w:rsidRPr="00917F98">
        <w:rPr>
          <w:rFonts w:eastAsiaTheme="minorHAnsi"/>
          <w:lang w:eastAsia="en-US"/>
        </w:rPr>
        <w:tab/>
        <w:t xml:space="preserve"> Внеплановые проверки Отдела по вопросу предоставления муниципальной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6D9271C6" w14:textId="77777777" w:rsidR="00403711" w:rsidRPr="00917F98" w:rsidRDefault="00403711" w:rsidP="00403711">
      <w:pPr>
        <w:ind w:firstLine="540"/>
        <w:jc w:val="both"/>
        <w:rPr>
          <w:rFonts w:eastAsiaTheme="minorHAnsi"/>
          <w:lang w:eastAsia="en-US"/>
        </w:rPr>
      </w:pPr>
    </w:p>
    <w:p w14:paraId="2623AB59"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4.3. Ответственность муниципальных служащих Администрации</w:t>
      </w:r>
    </w:p>
    <w:p w14:paraId="417136E5"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за решения и действия (бездействие), принимаемые</w:t>
      </w:r>
    </w:p>
    <w:p w14:paraId="2F53C68F"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(осуществляемые) ими в ходе предоставления</w:t>
      </w:r>
    </w:p>
    <w:p w14:paraId="3BF52DD9"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муниципальной</w:t>
      </w:r>
    </w:p>
    <w:p w14:paraId="47ECA5C3" w14:textId="77777777" w:rsidR="00403711" w:rsidRPr="00917F98" w:rsidRDefault="00403711" w:rsidP="00403711">
      <w:pPr>
        <w:ind w:firstLine="540"/>
        <w:jc w:val="both"/>
        <w:rPr>
          <w:rFonts w:eastAsiaTheme="minorHAnsi"/>
          <w:lang w:eastAsia="en-US"/>
        </w:rPr>
      </w:pPr>
    </w:p>
    <w:p w14:paraId="5CA01210" w14:textId="77777777" w:rsidR="00403711" w:rsidRPr="00917F98" w:rsidRDefault="00403711" w:rsidP="00403711">
      <w:pPr>
        <w:ind w:firstLine="540"/>
        <w:jc w:val="both"/>
        <w:rPr>
          <w:rFonts w:eastAsiaTheme="minorHAnsi"/>
          <w:lang w:eastAsia="en-US"/>
        </w:rPr>
      </w:pPr>
      <w:r w:rsidRPr="00917F98">
        <w:rPr>
          <w:rFonts w:eastAsiaTheme="minorHAnsi"/>
          <w:lang w:eastAsia="en-US"/>
        </w:rPr>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закрепляется в их должностных инструкциях.</w:t>
      </w:r>
    </w:p>
    <w:p w14:paraId="03E1E30E" w14:textId="77777777" w:rsidR="00403711" w:rsidRPr="00917F98" w:rsidRDefault="00403711" w:rsidP="00403711">
      <w:pPr>
        <w:ind w:firstLine="540"/>
        <w:jc w:val="both"/>
        <w:rPr>
          <w:rFonts w:eastAsiaTheme="minorHAnsi"/>
          <w:lang w:eastAsia="en-US"/>
        </w:rPr>
      </w:pPr>
    </w:p>
    <w:p w14:paraId="0BD05180"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4.4. Требования к порядку и формам контроля за предоставлением</w:t>
      </w:r>
    </w:p>
    <w:p w14:paraId="51D364EE"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муниципальной, в том числе со стороны граждан,</w:t>
      </w:r>
    </w:p>
    <w:p w14:paraId="35D3D89A"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их объединений и организаций</w:t>
      </w:r>
    </w:p>
    <w:p w14:paraId="1B295321" w14:textId="77777777" w:rsidR="00403711" w:rsidRPr="00917F98" w:rsidRDefault="00403711" w:rsidP="00403711">
      <w:pPr>
        <w:ind w:firstLine="540"/>
        <w:jc w:val="both"/>
        <w:rPr>
          <w:rFonts w:eastAsiaTheme="minorHAnsi"/>
          <w:lang w:eastAsia="en-US"/>
        </w:rPr>
      </w:pPr>
    </w:p>
    <w:p w14:paraId="1B66E1E5" w14:textId="77777777" w:rsidR="00403711" w:rsidRPr="00917F98" w:rsidRDefault="00403711" w:rsidP="00403711">
      <w:pPr>
        <w:ind w:firstLine="540"/>
        <w:jc w:val="both"/>
        <w:rPr>
          <w:rFonts w:eastAsiaTheme="minorHAnsi"/>
          <w:lang w:eastAsia="en-US"/>
        </w:rPr>
      </w:pPr>
      <w:r w:rsidRPr="00917F98">
        <w:rPr>
          <w:rFonts w:eastAsiaTheme="minorHAnsi"/>
          <w:lang w:eastAsia="en-US"/>
        </w:rPr>
        <w:t>4.4.1</w:t>
      </w:r>
      <w:r w:rsidRPr="00917F98">
        <w:rPr>
          <w:rFonts w:eastAsiaTheme="minorHAnsi"/>
          <w:lang w:eastAsia="en-US"/>
        </w:rPr>
        <w:tab/>
        <w:t>Контроль за предоставлением муниципальной со стороны граждан, их объединений и организаций не предусмотрен.</w:t>
      </w:r>
    </w:p>
    <w:p w14:paraId="54F4DDEA" w14:textId="77777777" w:rsidR="00403711" w:rsidRPr="00917F98" w:rsidRDefault="00403711" w:rsidP="00403711">
      <w:pPr>
        <w:ind w:firstLine="540"/>
        <w:jc w:val="both"/>
        <w:rPr>
          <w:rFonts w:eastAsiaTheme="minorHAnsi"/>
          <w:lang w:eastAsia="en-US"/>
        </w:rPr>
      </w:pPr>
      <w:r w:rsidRPr="00917F98">
        <w:rPr>
          <w:rFonts w:eastAsiaTheme="minorHAnsi"/>
          <w:lang w:eastAsia="en-US"/>
        </w:rPr>
        <w:t>4.4.2</w:t>
      </w:r>
      <w:r w:rsidRPr="00917F98">
        <w:rPr>
          <w:rFonts w:eastAsiaTheme="minorHAnsi"/>
          <w:lang w:eastAsia="en-US"/>
        </w:rPr>
        <w:tab/>
        <w:t>Текущий контроль за соблюдением последовательности действий, определенных административными процедурами, по предоставлению муниципальной осуществляется муниципальными служащими Администрации, ответственными за организацию работы по исполнению муниципальной.</w:t>
      </w:r>
    </w:p>
    <w:p w14:paraId="50F23E09" w14:textId="77777777" w:rsidR="00403711" w:rsidRPr="00917F98" w:rsidRDefault="00403711" w:rsidP="00403711">
      <w:pPr>
        <w:ind w:firstLine="540"/>
        <w:jc w:val="both"/>
        <w:rPr>
          <w:rFonts w:eastAsiaTheme="minorHAnsi"/>
          <w:lang w:eastAsia="en-US"/>
        </w:rPr>
      </w:pPr>
      <w:r w:rsidRPr="00917F98">
        <w:rPr>
          <w:rFonts w:eastAsiaTheme="minorHAnsi"/>
          <w:lang w:eastAsia="en-US"/>
        </w:rPr>
        <w:t>4.4.3</w:t>
      </w:r>
      <w:r w:rsidRPr="00917F98">
        <w:rPr>
          <w:rFonts w:eastAsiaTheme="minorHAnsi"/>
          <w:lang w:eastAsia="en-US"/>
        </w:rPr>
        <w:tab/>
        <w:t xml:space="preserve">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и за своевременное предоставление муниципальной. Персональная ответственность муниципальных служащих </w:t>
      </w:r>
      <w:r w:rsidRPr="00917F98">
        <w:rPr>
          <w:rFonts w:eastAsiaTheme="minorHAnsi"/>
          <w:lang w:eastAsia="en-US"/>
        </w:rPr>
        <w:lastRenderedPageBreak/>
        <w:t>Администрации закрепляется в их должностных инструкциях в соответствии с требованиями законодательства Российской Федерации.</w:t>
      </w:r>
    </w:p>
    <w:p w14:paraId="7842CBEA" w14:textId="77777777" w:rsidR="00403711" w:rsidRPr="00917F98" w:rsidRDefault="00403711" w:rsidP="00403711">
      <w:pPr>
        <w:ind w:firstLine="540"/>
        <w:jc w:val="both"/>
        <w:rPr>
          <w:rFonts w:eastAsiaTheme="minorHAnsi"/>
          <w:lang w:eastAsia="en-US"/>
        </w:rPr>
      </w:pPr>
      <w:r w:rsidRPr="00917F98">
        <w:rPr>
          <w:rFonts w:eastAsiaTheme="minorHAnsi"/>
          <w:lang w:eastAsia="en-US"/>
        </w:rPr>
        <w:t>4.4.4</w:t>
      </w:r>
      <w:r w:rsidRPr="00917F98">
        <w:rPr>
          <w:rFonts w:eastAsiaTheme="minorHAnsi"/>
          <w:lang w:eastAsia="en-US"/>
        </w:rPr>
        <w:tab/>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3595B862" w14:textId="77777777" w:rsidR="00403711" w:rsidRPr="00917F98" w:rsidRDefault="00403711" w:rsidP="00403711">
      <w:pPr>
        <w:ind w:firstLine="540"/>
        <w:jc w:val="both"/>
        <w:rPr>
          <w:rFonts w:eastAsiaTheme="minorHAnsi"/>
          <w:lang w:eastAsia="en-US"/>
        </w:rPr>
      </w:pPr>
      <w:r w:rsidRPr="00917F98">
        <w:rPr>
          <w:rFonts w:eastAsiaTheme="minorHAnsi"/>
          <w:lang w:eastAsia="en-US"/>
        </w:rPr>
        <w:t>4.4.5</w:t>
      </w:r>
      <w:r w:rsidRPr="00917F98">
        <w:rPr>
          <w:rFonts w:eastAsiaTheme="minorHAnsi"/>
          <w:lang w:eastAsia="en-US"/>
        </w:rPr>
        <w:tab/>
        <w:t>Проверки полноты и качества предоставления муниципальной осуществляются на основании правовых актов Администрации.</w:t>
      </w:r>
    </w:p>
    <w:p w14:paraId="4BCF627D" w14:textId="77777777" w:rsidR="00403711" w:rsidRPr="00917F98" w:rsidRDefault="00403711" w:rsidP="00403711">
      <w:pPr>
        <w:ind w:firstLine="540"/>
        <w:jc w:val="both"/>
        <w:rPr>
          <w:rFonts w:eastAsiaTheme="minorHAnsi"/>
          <w:lang w:eastAsia="en-US"/>
        </w:rPr>
      </w:pPr>
      <w:r w:rsidRPr="00917F98">
        <w:rPr>
          <w:rFonts w:eastAsiaTheme="minorHAnsi"/>
          <w:lang w:eastAsia="en-US"/>
        </w:rPr>
        <w:t>4.4.6</w:t>
      </w:r>
      <w:r w:rsidRPr="00917F98">
        <w:rPr>
          <w:rFonts w:eastAsiaTheme="minorHAnsi"/>
          <w:lang w:eastAsia="en-US"/>
        </w:rPr>
        <w:tab/>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(комплексные проверки), или отдельные вопросы (тематические проверки). Проверка также может проводиться по конкретному обращению заявителя.</w:t>
      </w:r>
    </w:p>
    <w:p w14:paraId="6E023BE9" w14:textId="77777777" w:rsidR="00403711" w:rsidRPr="00917F98" w:rsidRDefault="00403711" w:rsidP="00403711">
      <w:pPr>
        <w:ind w:firstLine="540"/>
        <w:jc w:val="both"/>
        <w:rPr>
          <w:rFonts w:eastAsiaTheme="minorHAnsi"/>
          <w:lang w:eastAsia="en-US"/>
        </w:rPr>
      </w:pPr>
      <w:r w:rsidRPr="00917F98">
        <w:rPr>
          <w:rFonts w:eastAsiaTheme="minorHAnsi"/>
          <w:lang w:eastAsia="en-US"/>
        </w:rPr>
        <w:t>4.4.7</w:t>
      </w:r>
      <w:r w:rsidRPr="00917F98">
        <w:rPr>
          <w:rFonts w:eastAsiaTheme="minorHAnsi"/>
          <w:lang w:eastAsia="en-US"/>
        </w:rPr>
        <w:tab/>
        <w:t>Для проведения проверки полноты и качества предоставления муниципальной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66C14610" w14:textId="77777777" w:rsidR="00403711" w:rsidRPr="00917F98" w:rsidRDefault="00403711" w:rsidP="00403711">
      <w:pPr>
        <w:ind w:firstLine="540"/>
        <w:jc w:val="both"/>
        <w:rPr>
          <w:rFonts w:eastAsiaTheme="minorHAnsi"/>
          <w:lang w:eastAsia="en-US"/>
        </w:rPr>
      </w:pPr>
    </w:p>
    <w:p w14:paraId="1FA9CDB9"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V. ДОСУДЕБНОЕ (ВНЕСУДЕБНОЕ)</w:t>
      </w:r>
    </w:p>
    <w:p w14:paraId="5045F9FD"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27943933" w14:textId="77777777" w:rsidR="00403711" w:rsidRPr="00917F98" w:rsidRDefault="00403711" w:rsidP="00403711">
      <w:pPr>
        <w:ind w:firstLine="540"/>
        <w:jc w:val="both"/>
        <w:rPr>
          <w:rFonts w:eastAsiaTheme="minorHAnsi"/>
          <w:lang w:eastAsia="en-US"/>
        </w:rPr>
      </w:pPr>
    </w:p>
    <w:p w14:paraId="7C632EA4"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040156F9" w14:textId="77777777" w:rsidR="00403711" w:rsidRPr="00917F98" w:rsidRDefault="00403711" w:rsidP="00403711">
      <w:pPr>
        <w:ind w:firstLine="540"/>
        <w:jc w:val="both"/>
        <w:rPr>
          <w:rFonts w:eastAsiaTheme="minorHAnsi"/>
          <w:lang w:eastAsia="en-US"/>
        </w:rPr>
      </w:pPr>
    </w:p>
    <w:p w14:paraId="427238A4" w14:textId="77777777" w:rsidR="00403711" w:rsidRPr="00917F98" w:rsidRDefault="00403711" w:rsidP="00403711">
      <w:pPr>
        <w:ind w:firstLine="540"/>
        <w:jc w:val="both"/>
        <w:rPr>
          <w:rFonts w:eastAsiaTheme="minorHAnsi"/>
          <w:lang w:eastAsia="en-US"/>
        </w:rPr>
      </w:pPr>
      <w:r w:rsidRPr="00917F98">
        <w:rPr>
          <w:rFonts w:eastAsiaTheme="minorHAnsi"/>
          <w:lang w:eastAsia="en-US"/>
        </w:rPr>
        <w:t>5.1.1</w:t>
      </w:r>
      <w:r w:rsidRPr="00917F98">
        <w:rPr>
          <w:rFonts w:eastAsiaTheme="minorHAnsi"/>
          <w:lang w:eastAsia="en-US"/>
        </w:rPr>
        <w:tab/>
        <w:t>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2F3CF89" w14:textId="77777777" w:rsidR="00403711" w:rsidRPr="00917F98" w:rsidRDefault="00403711" w:rsidP="00403711">
      <w:pPr>
        <w:ind w:firstLine="540"/>
        <w:jc w:val="both"/>
        <w:rPr>
          <w:rFonts w:eastAsiaTheme="minorHAnsi"/>
          <w:lang w:eastAsia="en-US"/>
        </w:rPr>
      </w:pPr>
      <w:r w:rsidRPr="00917F98">
        <w:rPr>
          <w:rFonts w:eastAsiaTheme="minorHAnsi"/>
          <w:lang w:eastAsia="en-US"/>
        </w:rPr>
        <w:t>5.1.2</w:t>
      </w:r>
      <w:r w:rsidRPr="00917F98">
        <w:rPr>
          <w:rFonts w:eastAsiaTheme="minorHAnsi"/>
          <w:lang w:eastAsia="en-US"/>
        </w:rPr>
        <w:tab/>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4E6D7A15" w14:textId="77777777" w:rsidR="00403711" w:rsidRPr="00917F98" w:rsidRDefault="00403711" w:rsidP="00403711">
      <w:pPr>
        <w:ind w:firstLine="540"/>
        <w:jc w:val="both"/>
        <w:rPr>
          <w:rFonts w:eastAsiaTheme="minorHAnsi"/>
          <w:lang w:eastAsia="en-US"/>
        </w:rPr>
      </w:pPr>
      <w:r w:rsidRPr="00917F98">
        <w:rPr>
          <w:rFonts w:eastAsiaTheme="minorHAnsi"/>
          <w:lang w:eastAsia="en-US"/>
        </w:rPr>
        <w:t>5.1.3</w:t>
      </w:r>
      <w:r w:rsidRPr="00917F98">
        <w:rPr>
          <w:rFonts w:eastAsiaTheme="minorHAnsi"/>
          <w:lang w:eastAsia="en-US"/>
        </w:rPr>
        <w:tab/>
        <w:t xml:space="preserve">Жалоба на нарушение порядка предоставления муниципальной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w:t>
      </w:r>
      <w:r w:rsidRPr="00917F98">
        <w:rPr>
          <w:rFonts w:eastAsiaTheme="minorHAnsi"/>
          <w:lang w:eastAsia="en-US"/>
        </w:rPr>
        <w:lastRenderedPageBreak/>
        <w:t>муниципальную услугу, должностным лицом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w:t>
      </w:r>
    </w:p>
    <w:p w14:paraId="58F16420" w14:textId="77777777" w:rsidR="00403711" w:rsidRPr="00917F98" w:rsidRDefault="00403711" w:rsidP="00403711">
      <w:pPr>
        <w:ind w:firstLine="540"/>
        <w:jc w:val="both"/>
        <w:rPr>
          <w:rFonts w:eastAsiaTheme="minorHAnsi"/>
          <w:b/>
          <w:lang w:eastAsia="en-US"/>
        </w:rPr>
      </w:pPr>
    </w:p>
    <w:p w14:paraId="3F9AFA10"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5.2. 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37781ADE"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 </w:t>
      </w:r>
    </w:p>
    <w:p w14:paraId="15AB9570" w14:textId="77777777" w:rsidR="00403711" w:rsidRPr="00917F98" w:rsidRDefault="00403711" w:rsidP="00403711">
      <w:pPr>
        <w:ind w:firstLine="540"/>
        <w:jc w:val="both"/>
        <w:rPr>
          <w:rFonts w:eastAsiaTheme="minorHAnsi"/>
          <w:lang w:eastAsia="en-US"/>
        </w:rPr>
      </w:pPr>
      <w:r w:rsidRPr="00917F98">
        <w:rPr>
          <w:rFonts w:eastAsiaTheme="minorHAnsi"/>
          <w:lang w:eastAsia="en-US"/>
        </w:rPr>
        <w:t>5.2.1</w:t>
      </w:r>
      <w:r w:rsidRPr="00917F98">
        <w:rPr>
          <w:rFonts w:eastAsiaTheme="minorHAnsi"/>
          <w:lang w:eastAsia="en-US"/>
        </w:rPr>
        <w:tab/>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7290948B"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нарушение срока регистрации запроса о предоставлении государственной или муниципальной, запроса, указанного в статье 15.1 Федерального закона от 27 июля 2010 года № 210-ФЗ «Об организации предоставления государственных и муниципальных услуг»;</w:t>
      </w:r>
    </w:p>
    <w:p w14:paraId="2F9F94CE"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нарушение срока предоставления государственной или муниципальной.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181C6380"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w:t>
      </w:r>
    </w:p>
    <w:p w14:paraId="1421F5FA"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 заявителя;</w:t>
      </w:r>
    </w:p>
    <w:p w14:paraId="75E62E71"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 xml:space="preserve">отказ в предоставлении муниципальной,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1A908EDA"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w:t>
      </w:r>
      <w:r w:rsidRPr="00917F98">
        <w:rPr>
          <w:rFonts w:eastAsiaTheme="minorHAnsi"/>
          <w:lang w:eastAsia="en-US"/>
        </w:rPr>
        <w:lastRenderedPageBreak/>
        <w:t>предоставления государственных и муниципальных услуг»;</w:t>
      </w:r>
    </w:p>
    <w:p w14:paraId="36C506F4"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затребование с заявителя при предоставлении муниципальной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FA89C9A"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документах либо нарушение установленного срока таких исправлений. </w:t>
      </w:r>
    </w:p>
    <w:p w14:paraId="428C913E" w14:textId="77777777" w:rsidR="00403711" w:rsidRPr="00917F98" w:rsidRDefault="00403711" w:rsidP="00403711">
      <w:pPr>
        <w:ind w:firstLine="540"/>
        <w:jc w:val="both"/>
        <w:rPr>
          <w:rFonts w:eastAsiaTheme="minorHAnsi"/>
          <w:lang w:eastAsia="en-US"/>
        </w:rPr>
      </w:pPr>
      <w:r w:rsidRPr="00917F98">
        <w:rPr>
          <w:rFonts w:eastAsiaTheme="minorHAnsi"/>
          <w:lang w:eastAsia="en-US"/>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25ACD470"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нарушение срока или порядка выдачи документов по результатам предоставления муниципальной;</w:t>
      </w:r>
    </w:p>
    <w:p w14:paraId="725E8927"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 xml:space="preserve">приостановление предоставления муниципальной,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
    <w:p w14:paraId="2FC08D69" w14:textId="77777777" w:rsidR="00403711" w:rsidRPr="00917F98" w:rsidRDefault="00403711" w:rsidP="00403711">
      <w:pPr>
        <w:ind w:firstLine="540"/>
        <w:jc w:val="both"/>
        <w:rPr>
          <w:rFonts w:eastAsiaTheme="minorHAnsi"/>
          <w:lang w:eastAsia="en-US"/>
        </w:rPr>
      </w:pPr>
      <w:r w:rsidRPr="00917F98">
        <w:rPr>
          <w:rFonts w:eastAsiaTheme="minorHAnsi"/>
          <w:lang w:eastAsia="en-US"/>
        </w:rPr>
        <w:t>5.2.2</w:t>
      </w:r>
      <w:r w:rsidRPr="00917F98">
        <w:rPr>
          <w:rFonts w:eastAsiaTheme="minorHAnsi"/>
          <w:lang w:eastAsia="en-US"/>
        </w:rPr>
        <w:tab/>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08FDD2E2" w14:textId="77777777" w:rsidR="00403711" w:rsidRPr="00917F98" w:rsidRDefault="00403711" w:rsidP="00403711">
      <w:pPr>
        <w:ind w:firstLine="540"/>
        <w:jc w:val="both"/>
        <w:rPr>
          <w:rFonts w:eastAsiaTheme="minorHAnsi"/>
          <w:lang w:eastAsia="en-US"/>
        </w:rPr>
      </w:pPr>
    </w:p>
    <w:p w14:paraId="0C8FE47F"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5.3. Общие требования к порядку подачи и рассмотрения жалобы</w:t>
      </w:r>
    </w:p>
    <w:p w14:paraId="073D9F0D" w14:textId="77777777" w:rsidR="00403711" w:rsidRPr="00917F98" w:rsidRDefault="00403711" w:rsidP="00403711">
      <w:pPr>
        <w:ind w:firstLine="540"/>
        <w:jc w:val="both"/>
        <w:rPr>
          <w:rFonts w:eastAsiaTheme="minorHAnsi"/>
          <w:lang w:eastAsia="en-US"/>
        </w:rPr>
      </w:pPr>
    </w:p>
    <w:p w14:paraId="620B7110" w14:textId="77777777" w:rsidR="00403711" w:rsidRPr="00917F98" w:rsidRDefault="00403711" w:rsidP="00403711">
      <w:pPr>
        <w:ind w:firstLine="540"/>
        <w:jc w:val="both"/>
        <w:rPr>
          <w:rFonts w:eastAsiaTheme="minorHAnsi"/>
          <w:lang w:eastAsia="en-US"/>
        </w:rPr>
      </w:pPr>
      <w:r w:rsidRPr="00917F98">
        <w:rPr>
          <w:rFonts w:eastAsiaTheme="minorHAnsi"/>
          <w:lang w:eastAsia="en-US"/>
        </w:rPr>
        <w:t>5.3.1</w:t>
      </w:r>
      <w:r w:rsidRPr="00917F98">
        <w:rPr>
          <w:rFonts w:eastAsiaTheme="minorHAnsi"/>
          <w:lang w:eastAsia="en-US"/>
        </w:rPr>
        <w:tab/>
        <w:t xml:space="preserve">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Единого портала государственных и муниципальных услуг (функций) (www.gosuslugi.ru) и/или Портала государственных и муниципальных услуг (функций) Республики Саха (Якутия) (www.е-yakutia.ru),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w:t>
      </w:r>
    </w:p>
    <w:p w14:paraId="6BFD6D9E" w14:textId="77777777" w:rsidR="00403711" w:rsidRPr="00917F98" w:rsidRDefault="00403711" w:rsidP="00403711">
      <w:pPr>
        <w:ind w:firstLine="540"/>
        <w:jc w:val="both"/>
        <w:rPr>
          <w:rFonts w:eastAsiaTheme="minorHAnsi"/>
          <w:lang w:eastAsia="en-US"/>
        </w:rPr>
      </w:pPr>
      <w:r w:rsidRPr="00917F98">
        <w:rPr>
          <w:rFonts w:eastAsiaTheme="minorHAnsi"/>
          <w:lang w:eastAsia="en-US"/>
        </w:rPr>
        <w:t>5.3.2</w:t>
      </w:r>
      <w:r w:rsidRPr="00917F98">
        <w:rPr>
          <w:rFonts w:eastAsiaTheme="minorHAnsi"/>
          <w:lang w:eastAsia="en-US"/>
        </w:rPr>
        <w:tab/>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w:t>
      </w:r>
      <w:r w:rsidRPr="00917F98">
        <w:rPr>
          <w:rFonts w:eastAsiaTheme="minorHAnsi"/>
          <w:lang w:eastAsia="en-US"/>
        </w:rPr>
        <w:lastRenderedPageBreak/>
        <w:t>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74633B6F" w14:textId="77777777" w:rsidR="00403711" w:rsidRPr="00917F98" w:rsidRDefault="00403711" w:rsidP="00403711">
      <w:pPr>
        <w:ind w:firstLine="540"/>
        <w:jc w:val="both"/>
        <w:rPr>
          <w:rFonts w:eastAsiaTheme="minorHAnsi"/>
          <w:lang w:eastAsia="en-US"/>
        </w:rPr>
      </w:pPr>
      <w:r w:rsidRPr="00917F98">
        <w:rPr>
          <w:rFonts w:eastAsiaTheme="minorHAnsi"/>
          <w:lang w:eastAsia="en-US"/>
        </w:rPr>
        <w:t>5.3.3</w:t>
      </w:r>
      <w:r w:rsidRPr="00917F98">
        <w:rPr>
          <w:rFonts w:eastAsiaTheme="minorHAnsi"/>
          <w:lang w:eastAsia="en-US"/>
        </w:rPr>
        <w:tab/>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1DEC070A" w14:textId="77777777" w:rsidR="00403711" w:rsidRPr="00917F98" w:rsidRDefault="00403711" w:rsidP="00403711">
      <w:pPr>
        <w:ind w:firstLine="540"/>
        <w:jc w:val="both"/>
        <w:rPr>
          <w:rFonts w:eastAsiaTheme="minorHAnsi"/>
          <w:lang w:eastAsia="en-US"/>
        </w:rPr>
      </w:pPr>
      <w:r w:rsidRPr="00917F98">
        <w:rPr>
          <w:rFonts w:eastAsiaTheme="minorHAnsi"/>
          <w:lang w:eastAsia="en-US"/>
        </w:rPr>
        <w:t>5.3.4</w:t>
      </w:r>
      <w:r w:rsidRPr="00917F98">
        <w:rPr>
          <w:rFonts w:eastAsiaTheme="minorHAnsi"/>
          <w:lang w:eastAsia="en-US"/>
        </w:rPr>
        <w:tab/>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02D6CBE6" w14:textId="77777777" w:rsidR="00403711" w:rsidRPr="00917F98" w:rsidRDefault="00403711" w:rsidP="00403711">
      <w:pPr>
        <w:ind w:firstLine="540"/>
        <w:jc w:val="both"/>
        <w:rPr>
          <w:rFonts w:eastAsiaTheme="minorHAnsi"/>
          <w:lang w:eastAsia="en-US"/>
        </w:rPr>
      </w:pPr>
      <w:r w:rsidRPr="00917F98">
        <w:rPr>
          <w:rFonts w:eastAsiaTheme="minorHAnsi"/>
          <w:lang w:eastAsia="en-US"/>
        </w:rPr>
        <w:t>5.3.5</w:t>
      </w:r>
      <w:r w:rsidRPr="00917F98">
        <w:rPr>
          <w:rFonts w:eastAsiaTheme="minorHAnsi"/>
          <w:lang w:eastAsia="en-US"/>
        </w:rPr>
        <w:tab/>
        <w:t>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0558F20D" w14:textId="77777777" w:rsidR="00403711" w:rsidRPr="00917F98" w:rsidRDefault="00403711" w:rsidP="00403711">
      <w:pPr>
        <w:ind w:firstLine="540"/>
        <w:jc w:val="both"/>
        <w:rPr>
          <w:rFonts w:eastAsiaTheme="minorHAnsi"/>
          <w:lang w:eastAsia="en-US"/>
        </w:rPr>
      </w:pPr>
      <w:r w:rsidRPr="00917F98">
        <w:rPr>
          <w:rFonts w:eastAsiaTheme="minorHAnsi"/>
          <w:lang w:eastAsia="en-US"/>
        </w:rPr>
        <w:t>5.3.6</w:t>
      </w:r>
      <w:r w:rsidRPr="00917F98">
        <w:rPr>
          <w:rFonts w:eastAsiaTheme="minorHAnsi"/>
          <w:lang w:eastAsia="en-US"/>
        </w:rPr>
        <w:tab/>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404A98BE" w14:textId="77777777" w:rsidR="00403711" w:rsidRPr="00917F98" w:rsidRDefault="00403711" w:rsidP="00403711">
      <w:pPr>
        <w:ind w:firstLine="540"/>
        <w:jc w:val="both"/>
        <w:rPr>
          <w:rFonts w:eastAsiaTheme="minorHAnsi"/>
          <w:lang w:eastAsia="en-US"/>
        </w:rPr>
      </w:pPr>
      <w:r w:rsidRPr="00917F98">
        <w:rPr>
          <w:rFonts w:eastAsiaTheme="minorHAnsi"/>
          <w:lang w:eastAsia="en-US"/>
        </w:rPr>
        <w:t>5.3.7</w:t>
      </w:r>
      <w:r w:rsidRPr="00917F98">
        <w:rPr>
          <w:rFonts w:eastAsiaTheme="minorHAnsi"/>
          <w:lang w:eastAsia="en-US"/>
        </w:rPr>
        <w:tab/>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08D28E74" w14:textId="77777777" w:rsidR="00403711" w:rsidRPr="00917F98" w:rsidRDefault="00403711" w:rsidP="00403711">
      <w:pPr>
        <w:ind w:firstLine="540"/>
        <w:jc w:val="both"/>
        <w:rPr>
          <w:rFonts w:eastAsiaTheme="minorHAnsi"/>
          <w:lang w:eastAsia="en-US"/>
        </w:rPr>
      </w:pPr>
      <w:r w:rsidRPr="00917F98">
        <w:rPr>
          <w:rFonts w:eastAsiaTheme="minorHAnsi"/>
          <w:lang w:eastAsia="en-US"/>
        </w:rPr>
        <w:t>5.3.8</w:t>
      </w:r>
      <w:r w:rsidRPr="00917F98">
        <w:rPr>
          <w:rFonts w:eastAsiaTheme="minorHAnsi"/>
          <w:lang w:eastAsia="en-US"/>
        </w:rPr>
        <w:tab/>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10AFAFBE" w14:textId="77777777" w:rsidR="00403711" w:rsidRPr="00917F98" w:rsidRDefault="00403711" w:rsidP="00403711">
      <w:pPr>
        <w:ind w:firstLine="540"/>
        <w:jc w:val="both"/>
        <w:rPr>
          <w:rFonts w:eastAsiaTheme="minorHAnsi"/>
          <w:lang w:eastAsia="en-US"/>
        </w:rPr>
      </w:pPr>
      <w:r w:rsidRPr="00917F98">
        <w:rPr>
          <w:rFonts w:eastAsiaTheme="minorHAnsi"/>
          <w:lang w:eastAsia="en-US"/>
        </w:rPr>
        <w:t>5.3.9</w:t>
      </w:r>
      <w:r w:rsidRPr="00917F98">
        <w:rPr>
          <w:rFonts w:eastAsiaTheme="minorHAnsi"/>
          <w:lang w:eastAsia="en-US"/>
        </w:rPr>
        <w:tab/>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3EF5B6F5" w14:textId="77777777" w:rsidR="00403711" w:rsidRPr="00917F98" w:rsidRDefault="00403711" w:rsidP="00403711">
      <w:pPr>
        <w:ind w:firstLine="540"/>
        <w:jc w:val="both"/>
        <w:rPr>
          <w:rFonts w:eastAsiaTheme="minorHAnsi"/>
          <w:lang w:eastAsia="en-US"/>
        </w:rPr>
      </w:pPr>
      <w:r w:rsidRPr="00917F98">
        <w:rPr>
          <w:rFonts w:eastAsiaTheme="minorHAnsi"/>
          <w:lang w:eastAsia="en-US"/>
        </w:rPr>
        <w:t>5.3.10</w:t>
      </w:r>
      <w:r w:rsidRPr="00917F98">
        <w:rPr>
          <w:rFonts w:eastAsiaTheme="minorHAnsi"/>
          <w:lang w:eastAsia="en-US"/>
        </w:rPr>
        <w:tab/>
        <w:t xml:space="preserve"> Жалоба должна содержать: </w:t>
      </w:r>
    </w:p>
    <w:p w14:paraId="7378B1EA"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w:t>
      </w:r>
      <w:r w:rsidRPr="00917F98">
        <w:rPr>
          <w:rFonts w:eastAsiaTheme="minorHAnsi"/>
          <w:lang w:eastAsia="en-US"/>
        </w:rPr>
        <w:lastRenderedPageBreak/>
        <w:t>и (или) работников, решения и действия (бездействие) которых обжалуются;</w:t>
      </w:r>
    </w:p>
    <w:p w14:paraId="784E40D6"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D1A420F"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14:paraId="23651E14"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793FBD01" w14:textId="77777777" w:rsidR="00403711" w:rsidRPr="00917F98" w:rsidRDefault="00403711" w:rsidP="00403711">
      <w:pPr>
        <w:ind w:firstLine="540"/>
        <w:jc w:val="both"/>
        <w:rPr>
          <w:rFonts w:eastAsiaTheme="minorHAnsi"/>
          <w:lang w:eastAsia="en-US"/>
        </w:rPr>
      </w:pPr>
    </w:p>
    <w:p w14:paraId="1D42C41B"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5.4. Срок рассмотрения жалобы</w:t>
      </w:r>
    </w:p>
    <w:p w14:paraId="2569F349" w14:textId="77777777" w:rsidR="00403711" w:rsidRPr="00917F98" w:rsidRDefault="00403711" w:rsidP="00403711">
      <w:pPr>
        <w:ind w:firstLine="540"/>
        <w:jc w:val="both"/>
        <w:rPr>
          <w:rFonts w:eastAsiaTheme="minorHAnsi"/>
          <w:lang w:eastAsia="en-US"/>
        </w:rPr>
      </w:pPr>
    </w:p>
    <w:p w14:paraId="6CA70930" w14:textId="77777777" w:rsidR="00403711" w:rsidRPr="00917F98" w:rsidRDefault="00403711" w:rsidP="00403711">
      <w:pPr>
        <w:ind w:firstLine="540"/>
        <w:jc w:val="both"/>
        <w:rPr>
          <w:rFonts w:eastAsiaTheme="minorHAnsi"/>
          <w:lang w:eastAsia="en-US"/>
        </w:rPr>
      </w:pPr>
      <w:r w:rsidRPr="00917F98">
        <w:rPr>
          <w:rFonts w:eastAsiaTheme="minorHAnsi"/>
          <w:lang w:eastAsia="en-US"/>
        </w:rPr>
        <w:t>5.4.1</w:t>
      </w:r>
      <w:r w:rsidRPr="00917F98">
        <w:rPr>
          <w:rFonts w:eastAsiaTheme="minorHAnsi"/>
          <w:lang w:eastAsia="en-US"/>
        </w:rPr>
        <w:tab/>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5F187630" w14:textId="77777777" w:rsidR="00403711" w:rsidRPr="00917F98" w:rsidRDefault="00403711" w:rsidP="00403711">
      <w:pPr>
        <w:ind w:firstLine="540"/>
        <w:jc w:val="both"/>
        <w:rPr>
          <w:rFonts w:eastAsiaTheme="minorHAnsi"/>
          <w:lang w:eastAsia="en-US"/>
        </w:rPr>
      </w:pPr>
      <w:r w:rsidRPr="00917F98">
        <w:rPr>
          <w:rFonts w:eastAsiaTheme="minorHAnsi"/>
          <w:lang w:eastAsia="en-US"/>
        </w:rPr>
        <w:t>5.4.2</w:t>
      </w:r>
      <w:r w:rsidRPr="00917F98">
        <w:rPr>
          <w:rFonts w:eastAsiaTheme="minorHAnsi"/>
          <w:lang w:eastAsia="en-US"/>
        </w:rPr>
        <w:tab/>
        <w:t xml:space="preserve">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487B041A" w14:textId="77777777" w:rsidR="00403711" w:rsidRPr="00917F98" w:rsidRDefault="00403711" w:rsidP="00403711">
      <w:pPr>
        <w:ind w:firstLine="540"/>
        <w:jc w:val="both"/>
        <w:rPr>
          <w:rFonts w:eastAsiaTheme="minorHAnsi"/>
          <w:lang w:eastAsia="en-US"/>
        </w:rPr>
      </w:pPr>
      <w:r w:rsidRPr="00917F98">
        <w:rPr>
          <w:rFonts w:eastAsiaTheme="minorHAnsi"/>
          <w:lang w:eastAsia="en-US"/>
        </w:rPr>
        <w:t>5.4.3</w:t>
      </w:r>
      <w:r w:rsidRPr="00917F98">
        <w:rPr>
          <w:rFonts w:eastAsiaTheme="minorHAnsi"/>
          <w:lang w:eastAsia="en-US"/>
        </w:rPr>
        <w:tab/>
        <w:t xml:space="preserve"> В иных случаях жалоба подлежит рассмотрению в порядке, предусмотренном Федеральным законом от 02 мая 2006 года N 59-ФЗ «О порядке рассмотрения обращений граждан Российской Федерации».</w:t>
      </w:r>
    </w:p>
    <w:p w14:paraId="32592C2B" w14:textId="77777777" w:rsidR="00403711" w:rsidRPr="00917F98" w:rsidRDefault="00403711" w:rsidP="00403711">
      <w:pPr>
        <w:ind w:firstLine="540"/>
        <w:jc w:val="both"/>
        <w:rPr>
          <w:rFonts w:eastAsiaTheme="minorHAnsi"/>
          <w:lang w:eastAsia="en-US"/>
        </w:rPr>
      </w:pPr>
    </w:p>
    <w:p w14:paraId="2200357B" w14:textId="77777777" w:rsidR="00403711" w:rsidRPr="00917F98" w:rsidRDefault="00403711" w:rsidP="00403711">
      <w:pPr>
        <w:ind w:firstLine="540"/>
        <w:jc w:val="center"/>
        <w:rPr>
          <w:rFonts w:eastAsiaTheme="minorHAnsi"/>
          <w:b/>
          <w:lang w:eastAsia="en-US"/>
        </w:rPr>
      </w:pPr>
      <w:r w:rsidRPr="00917F98">
        <w:rPr>
          <w:rFonts w:eastAsiaTheme="minorHAnsi"/>
          <w:b/>
          <w:lang w:eastAsia="en-US"/>
        </w:rPr>
        <w:t>5.5. Результат рассмотрения жалобы</w:t>
      </w:r>
    </w:p>
    <w:p w14:paraId="7D106A93" w14:textId="77777777" w:rsidR="00403711" w:rsidRPr="00917F98" w:rsidRDefault="00403711" w:rsidP="00403711">
      <w:pPr>
        <w:ind w:firstLine="540"/>
        <w:jc w:val="both"/>
        <w:rPr>
          <w:rFonts w:eastAsiaTheme="minorHAnsi"/>
          <w:lang w:eastAsia="en-US"/>
        </w:rPr>
      </w:pPr>
    </w:p>
    <w:p w14:paraId="79D580C3" w14:textId="77777777" w:rsidR="00403711" w:rsidRPr="00917F98" w:rsidRDefault="00403711" w:rsidP="00403711">
      <w:pPr>
        <w:ind w:firstLine="540"/>
        <w:jc w:val="both"/>
        <w:rPr>
          <w:rFonts w:eastAsiaTheme="minorHAnsi"/>
          <w:lang w:eastAsia="en-US"/>
        </w:rPr>
      </w:pPr>
      <w:r w:rsidRPr="00917F98">
        <w:rPr>
          <w:rFonts w:eastAsiaTheme="minorHAnsi"/>
          <w:lang w:eastAsia="en-US"/>
        </w:rPr>
        <w:t>5.5.1</w:t>
      </w:r>
      <w:r w:rsidRPr="00917F98">
        <w:rPr>
          <w:rFonts w:eastAsiaTheme="minorHAnsi"/>
          <w:lang w:eastAsia="en-US"/>
        </w:rPr>
        <w:tab/>
        <w:t>По результатам рассмотрения жалобы орган, предоставляющий муниципальную услугу, принимает одно из следующих решений:</w:t>
      </w:r>
    </w:p>
    <w:p w14:paraId="0EB9A052"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248176D" w14:textId="77777777" w:rsidR="00403711" w:rsidRPr="00917F98" w:rsidRDefault="00403711" w:rsidP="00403711">
      <w:pPr>
        <w:ind w:firstLine="540"/>
        <w:jc w:val="both"/>
        <w:rPr>
          <w:rFonts w:eastAsiaTheme="minorHAnsi"/>
          <w:lang w:eastAsia="en-US"/>
        </w:rPr>
      </w:pPr>
      <w:r w:rsidRPr="00917F98">
        <w:rPr>
          <w:rFonts w:eastAsiaTheme="minorHAnsi"/>
          <w:lang w:eastAsia="en-US"/>
        </w:rPr>
        <w:t></w:t>
      </w:r>
      <w:r w:rsidRPr="00917F98">
        <w:rPr>
          <w:rFonts w:eastAsiaTheme="minorHAnsi"/>
          <w:lang w:eastAsia="en-US"/>
        </w:rPr>
        <w:tab/>
        <w:t>в удовлетворении жалобы отказывается.</w:t>
      </w:r>
    </w:p>
    <w:p w14:paraId="22B75577" w14:textId="77777777" w:rsidR="00403711" w:rsidRPr="00917F98" w:rsidRDefault="00403711" w:rsidP="00403711">
      <w:pPr>
        <w:ind w:firstLine="540"/>
        <w:jc w:val="both"/>
        <w:rPr>
          <w:rFonts w:eastAsiaTheme="minorHAnsi"/>
          <w:lang w:eastAsia="en-US"/>
        </w:rPr>
      </w:pPr>
      <w:r w:rsidRPr="00917F98">
        <w:rPr>
          <w:rFonts w:eastAsiaTheme="minorHAnsi"/>
          <w:lang w:eastAsia="en-US"/>
        </w:rPr>
        <w:t>5.5.2</w:t>
      </w:r>
      <w:r w:rsidRPr="00917F98">
        <w:rPr>
          <w:rFonts w:eastAsiaTheme="minorHAnsi"/>
          <w:lang w:eastAsia="en-US"/>
        </w:rPr>
        <w:tab/>
        <w:t xml:space="preserve">Не позднее дня, следующего за днем принятия решения, указанного в части 5.5.1 настоящего Административного регламента, заявителю в письменной форме и по желанию </w:t>
      </w:r>
      <w:r w:rsidRPr="00917F98">
        <w:rPr>
          <w:rFonts w:eastAsiaTheme="minorHAnsi"/>
          <w:lang w:eastAsia="en-US"/>
        </w:rPr>
        <w:lastRenderedPageBreak/>
        <w:t>заявителя в электронной форме направляется мотивированный ответ о результатах рассмотрения жалобы.</w:t>
      </w:r>
    </w:p>
    <w:p w14:paraId="6E5677CB" w14:textId="77777777" w:rsidR="00403711" w:rsidRPr="00917F98" w:rsidRDefault="00403711" w:rsidP="00403711">
      <w:pPr>
        <w:ind w:firstLine="540"/>
        <w:jc w:val="both"/>
        <w:rPr>
          <w:rFonts w:eastAsiaTheme="minorHAnsi"/>
          <w:lang w:eastAsia="en-US"/>
        </w:rPr>
      </w:pPr>
      <w:r w:rsidRPr="00917F98">
        <w:rPr>
          <w:rFonts w:eastAsiaTheme="minorHAnsi"/>
          <w:lang w:eastAsia="en-US"/>
        </w:rPr>
        <w:t>5.5.3</w:t>
      </w:r>
      <w:r w:rsidRPr="00917F98">
        <w:rPr>
          <w:rFonts w:eastAsiaTheme="minorHAnsi"/>
          <w:lang w:eastAsia="en-US"/>
        </w:rPr>
        <w:tab/>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5.3.2. настоящего Административного регламента, незамедлительно направляют имеющиеся материалы в органы прокуратуры.</w:t>
      </w:r>
    </w:p>
    <w:p w14:paraId="063E951F" w14:textId="77777777" w:rsidR="00403711" w:rsidRPr="00917F98" w:rsidRDefault="00403711" w:rsidP="00403711">
      <w:pPr>
        <w:ind w:firstLine="540"/>
        <w:jc w:val="both"/>
        <w:rPr>
          <w:rFonts w:eastAsiaTheme="minorHAnsi"/>
          <w:lang w:eastAsia="en-US"/>
        </w:rPr>
      </w:pPr>
      <w:r w:rsidRPr="00917F98">
        <w:rPr>
          <w:rFonts w:eastAsiaTheme="minorHAnsi"/>
          <w:lang w:eastAsia="en-US"/>
        </w:rPr>
        <w:t>5.5.4</w:t>
      </w:r>
      <w:r w:rsidRPr="00917F98">
        <w:rPr>
          <w:rFonts w:eastAsiaTheme="minorHAnsi"/>
          <w:lang w:eastAsia="en-US"/>
        </w:rPr>
        <w:tab/>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разрешаются в судебном порядке в соответствии с законодательством Российской Федерации.</w:t>
      </w:r>
    </w:p>
    <w:p w14:paraId="29EB68CE" w14:textId="77777777" w:rsidR="00403711" w:rsidRPr="00917F98" w:rsidRDefault="00403711" w:rsidP="00403711">
      <w:pPr>
        <w:ind w:firstLine="540"/>
        <w:jc w:val="both"/>
        <w:rPr>
          <w:rFonts w:eastAsiaTheme="minorHAnsi"/>
          <w:lang w:eastAsia="en-US"/>
        </w:rPr>
      </w:pPr>
      <w:r w:rsidRPr="00917F98">
        <w:rPr>
          <w:rFonts w:eastAsiaTheme="minorHAnsi"/>
          <w:lang w:eastAsia="en-US"/>
        </w:rPr>
        <w:t>5.5.5</w:t>
      </w:r>
      <w:r w:rsidRPr="00917F98">
        <w:rPr>
          <w:rFonts w:eastAsiaTheme="minorHAnsi"/>
          <w:lang w:eastAsia="en-US"/>
        </w:rPr>
        <w:tab/>
        <w:t xml:space="preserve">Сроки обжалования, правила подведомственности и подсудности устанавливаются Гражданским процессуальным кодексом Российской Федерации, Арбитражным процессуальным кодексом Российской Федерации. </w:t>
      </w:r>
    </w:p>
    <w:p w14:paraId="4720768F" w14:textId="77777777" w:rsidR="00403711" w:rsidRPr="00917F98" w:rsidRDefault="00403711" w:rsidP="00403711">
      <w:pPr>
        <w:ind w:firstLine="540"/>
        <w:jc w:val="both"/>
        <w:rPr>
          <w:rFonts w:eastAsiaTheme="minorHAnsi"/>
          <w:lang w:eastAsia="en-US"/>
        </w:rPr>
      </w:pPr>
    </w:p>
    <w:p w14:paraId="43712FFB" w14:textId="77777777" w:rsidR="00403711" w:rsidRPr="00917F98" w:rsidRDefault="00403711" w:rsidP="00403711">
      <w:pPr>
        <w:ind w:firstLine="540"/>
        <w:jc w:val="both"/>
        <w:rPr>
          <w:rFonts w:eastAsiaTheme="minorHAnsi"/>
          <w:lang w:eastAsia="en-US"/>
        </w:rPr>
      </w:pPr>
    </w:p>
    <w:p w14:paraId="684A7677" w14:textId="77777777" w:rsidR="00403711" w:rsidRPr="00917F98" w:rsidRDefault="00403711" w:rsidP="00403711">
      <w:pPr>
        <w:ind w:firstLine="540"/>
        <w:jc w:val="both"/>
        <w:rPr>
          <w:rFonts w:eastAsiaTheme="minorHAnsi"/>
          <w:lang w:eastAsia="en-US"/>
        </w:rPr>
      </w:pPr>
    </w:p>
    <w:p w14:paraId="0BAF9B9C" w14:textId="77777777" w:rsidR="00403711" w:rsidRPr="00917F98" w:rsidRDefault="00403711" w:rsidP="00403711">
      <w:pPr>
        <w:ind w:firstLine="540"/>
        <w:jc w:val="both"/>
        <w:rPr>
          <w:rFonts w:eastAsiaTheme="minorHAnsi"/>
          <w:lang w:eastAsia="en-US"/>
        </w:rPr>
      </w:pPr>
    </w:p>
    <w:p w14:paraId="6AF1641F" w14:textId="77777777" w:rsidR="00403711" w:rsidRPr="00917F98" w:rsidRDefault="00403711" w:rsidP="00403711">
      <w:pPr>
        <w:ind w:firstLine="540"/>
        <w:jc w:val="both"/>
        <w:rPr>
          <w:rFonts w:eastAsiaTheme="minorHAnsi"/>
          <w:lang w:eastAsia="en-US"/>
        </w:rPr>
      </w:pPr>
    </w:p>
    <w:p w14:paraId="499AD8CC" w14:textId="77777777" w:rsidR="00403711" w:rsidRPr="00917F98" w:rsidRDefault="00403711" w:rsidP="00403711">
      <w:pPr>
        <w:ind w:firstLine="540"/>
        <w:jc w:val="both"/>
        <w:rPr>
          <w:rFonts w:eastAsiaTheme="minorHAnsi"/>
          <w:lang w:eastAsia="en-US"/>
        </w:rPr>
      </w:pPr>
    </w:p>
    <w:p w14:paraId="547BD45D" w14:textId="77777777" w:rsidR="00403711" w:rsidRPr="00917F98" w:rsidRDefault="00403711" w:rsidP="00403711">
      <w:pPr>
        <w:ind w:firstLine="540"/>
        <w:jc w:val="both"/>
        <w:rPr>
          <w:rFonts w:eastAsiaTheme="minorHAnsi"/>
          <w:lang w:eastAsia="en-US"/>
        </w:rPr>
      </w:pPr>
    </w:p>
    <w:p w14:paraId="2D8ECDDA" w14:textId="77777777" w:rsidR="00403711" w:rsidRPr="00917F98" w:rsidRDefault="00403711" w:rsidP="00403711">
      <w:pPr>
        <w:ind w:firstLine="540"/>
        <w:jc w:val="both"/>
        <w:rPr>
          <w:rFonts w:eastAsiaTheme="minorHAnsi"/>
          <w:lang w:eastAsia="en-US"/>
        </w:rPr>
      </w:pPr>
    </w:p>
    <w:p w14:paraId="5A7BE468" w14:textId="77777777" w:rsidR="00403711" w:rsidRPr="00917F98" w:rsidRDefault="00403711" w:rsidP="00403711">
      <w:pPr>
        <w:ind w:firstLine="540"/>
        <w:jc w:val="both"/>
        <w:rPr>
          <w:rFonts w:eastAsiaTheme="minorHAnsi"/>
          <w:lang w:eastAsia="en-US"/>
        </w:rPr>
      </w:pPr>
    </w:p>
    <w:p w14:paraId="5DF65D2B" w14:textId="77777777" w:rsidR="00403711" w:rsidRPr="00917F98" w:rsidRDefault="00403711" w:rsidP="00403711">
      <w:pPr>
        <w:ind w:firstLine="540"/>
        <w:jc w:val="both"/>
        <w:rPr>
          <w:rFonts w:eastAsiaTheme="minorHAnsi"/>
          <w:lang w:eastAsia="en-US"/>
        </w:rPr>
      </w:pPr>
    </w:p>
    <w:p w14:paraId="4F613055" w14:textId="77777777" w:rsidR="00403711" w:rsidRPr="00917F98" w:rsidRDefault="00403711" w:rsidP="00403711">
      <w:pPr>
        <w:ind w:firstLine="540"/>
        <w:jc w:val="both"/>
        <w:rPr>
          <w:rFonts w:eastAsiaTheme="minorHAnsi"/>
          <w:lang w:eastAsia="en-US"/>
        </w:rPr>
      </w:pPr>
    </w:p>
    <w:p w14:paraId="5E88146E" w14:textId="77777777" w:rsidR="00403711" w:rsidRPr="00917F98" w:rsidRDefault="00403711" w:rsidP="00403711">
      <w:pPr>
        <w:ind w:firstLine="540"/>
        <w:jc w:val="both"/>
        <w:rPr>
          <w:rFonts w:eastAsiaTheme="minorHAnsi"/>
          <w:lang w:eastAsia="en-US"/>
        </w:rPr>
      </w:pPr>
    </w:p>
    <w:p w14:paraId="25849ADA" w14:textId="77777777" w:rsidR="00403711" w:rsidRPr="00917F98" w:rsidRDefault="00403711" w:rsidP="00403711">
      <w:pPr>
        <w:ind w:firstLine="540"/>
        <w:jc w:val="both"/>
        <w:rPr>
          <w:rFonts w:eastAsiaTheme="minorHAnsi"/>
          <w:lang w:eastAsia="en-US"/>
        </w:rPr>
      </w:pPr>
    </w:p>
    <w:p w14:paraId="6B355D55" w14:textId="77777777" w:rsidR="00403711" w:rsidRPr="00917F98" w:rsidRDefault="00403711" w:rsidP="00403711">
      <w:pPr>
        <w:ind w:firstLine="540"/>
        <w:jc w:val="both"/>
        <w:rPr>
          <w:rFonts w:eastAsiaTheme="minorHAnsi"/>
          <w:lang w:eastAsia="en-US"/>
        </w:rPr>
      </w:pPr>
    </w:p>
    <w:p w14:paraId="794A724C" w14:textId="77777777" w:rsidR="00403711" w:rsidRPr="00917F98" w:rsidRDefault="00403711" w:rsidP="00403711">
      <w:pPr>
        <w:ind w:firstLine="540"/>
        <w:jc w:val="both"/>
        <w:rPr>
          <w:rFonts w:eastAsiaTheme="minorHAnsi"/>
          <w:lang w:eastAsia="en-US"/>
        </w:rPr>
      </w:pPr>
    </w:p>
    <w:p w14:paraId="380FC785" w14:textId="77777777" w:rsidR="00403711" w:rsidRPr="00917F98" w:rsidRDefault="00403711" w:rsidP="00403711">
      <w:pPr>
        <w:ind w:firstLine="540"/>
        <w:jc w:val="both"/>
        <w:rPr>
          <w:rFonts w:eastAsiaTheme="minorHAnsi"/>
          <w:lang w:eastAsia="en-US"/>
        </w:rPr>
      </w:pPr>
    </w:p>
    <w:p w14:paraId="5066012C" w14:textId="77777777" w:rsidR="00403711" w:rsidRPr="00917F98" w:rsidRDefault="00403711" w:rsidP="00403711">
      <w:pPr>
        <w:ind w:firstLine="540"/>
        <w:jc w:val="both"/>
        <w:rPr>
          <w:rFonts w:eastAsiaTheme="minorHAnsi"/>
          <w:lang w:eastAsia="en-US"/>
        </w:rPr>
      </w:pPr>
    </w:p>
    <w:p w14:paraId="7447D63D" w14:textId="77777777" w:rsidR="00403711" w:rsidRPr="00917F98" w:rsidRDefault="00403711" w:rsidP="00403711">
      <w:pPr>
        <w:ind w:firstLine="540"/>
        <w:jc w:val="both"/>
        <w:rPr>
          <w:rFonts w:eastAsiaTheme="minorHAnsi"/>
          <w:lang w:eastAsia="en-US"/>
        </w:rPr>
      </w:pPr>
    </w:p>
    <w:p w14:paraId="02F2D986" w14:textId="77777777" w:rsidR="00403711" w:rsidRPr="00917F98" w:rsidRDefault="00403711" w:rsidP="00403711">
      <w:pPr>
        <w:ind w:firstLine="540"/>
        <w:jc w:val="both"/>
        <w:rPr>
          <w:rFonts w:eastAsiaTheme="minorHAnsi"/>
          <w:lang w:eastAsia="en-US"/>
        </w:rPr>
      </w:pPr>
    </w:p>
    <w:p w14:paraId="398FAACB" w14:textId="77777777" w:rsidR="00403711" w:rsidRPr="00917F98" w:rsidRDefault="00403711" w:rsidP="00403711">
      <w:pPr>
        <w:ind w:firstLine="540"/>
        <w:jc w:val="both"/>
        <w:rPr>
          <w:rFonts w:eastAsiaTheme="minorHAnsi"/>
          <w:lang w:eastAsia="en-US"/>
        </w:rPr>
      </w:pPr>
    </w:p>
    <w:p w14:paraId="579801AB" w14:textId="77777777" w:rsidR="00403711" w:rsidRPr="00917F98" w:rsidRDefault="00403711" w:rsidP="00403711">
      <w:pPr>
        <w:ind w:firstLine="540"/>
        <w:jc w:val="both"/>
        <w:rPr>
          <w:rFonts w:eastAsiaTheme="minorHAnsi"/>
          <w:lang w:eastAsia="en-US"/>
        </w:rPr>
      </w:pPr>
    </w:p>
    <w:p w14:paraId="7D84D861" w14:textId="77777777" w:rsidR="00403711" w:rsidRPr="00917F98" w:rsidRDefault="00403711" w:rsidP="00403711">
      <w:pPr>
        <w:ind w:firstLine="540"/>
        <w:jc w:val="both"/>
        <w:rPr>
          <w:rFonts w:eastAsiaTheme="minorHAnsi"/>
          <w:lang w:eastAsia="en-US"/>
        </w:rPr>
      </w:pPr>
    </w:p>
    <w:p w14:paraId="6C6E0A94" w14:textId="77777777" w:rsidR="00403711" w:rsidRPr="00917F98" w:rsidRDefault="00403711" w:rsidP="00403711">
      <w:pPr>
        <w:ind w:firstLine="540"/>
        <w:jc w:val="both"/>
        <w:rPr>
          <w:rFonts w:eastAsiaTheme="minorHAnsi"/>
          <w:lang w:eastAsia="en-US"/>
        </w:rPr>
      </w:pPr>
    </w:p>
    <w:p w14:paraId="5498CE05" w14:textId="77777777" w:rsidR="00403711" w:rsidRPr="00917F98" w:rsidRDefault="00403711" w:rsidP="00403711">
      <w:pPr>
        <w:ind w:firstLine="540"/>
        <w:jc w:val="both"/>
        <w:rPr>
          <w:rFonts w:eastAsiaTheme="minorHAnsi"/>
          <w:lang w:eastAsia="en-US"/>
        </w:rPr>
      </w:pPr>
    </w:p>
    <w:p w14:paraId="05247235" w14:textId="77777777" w:rsidR="00403711" w:rsidRPr="00917F98" w:rsidRDefault="00403711" w:rsidP="00403711">
      <w:pPr>
        <w:ind w:firstLine="540"/>
        <w:jc w:val="both"/>
        <w:rPr>
          <w:rFonts w:eastAsiaTheme="minorHAnsi"/>
          <w:lang w:eastAsia="en-US"/>
        </w:rPr>
      </w:pPr>
    </w:p>
    <w:p w14:paraId="623E0D4E" w14:textId="77777777" w:rsidR="00403711" w:rsidRPr="00917F98" w:rsidRDefault="00403711" w:rsidP="00403711">
      <w:pPr>
        <w:ind w:firstLine="540"/>
        <w:jc w:val="both"/>
        <w:rPr>
          <w:rFonts w:eastAsiaTheme="minorHAnsi"/>
          <w:lang w:eastAsia="en-US"/>
        </w:rPr>
      </w:pPr>
    </w:p>
    <w:p w14:paraId="01915011" w14:textId="77777777" w:rsidR="00403711" w:rsidRPr="00917F98" w:rsidRDefault="00403711" w:rsidP="00403711">
      <w:pPr>
        <w:ind w:firstLine="540"/>
        <w:jc w:val="both"/>
        <w:rPr>
          <w:rFonts w:eastAsiaTheme="minorHAnsi"/>
          <w:lang w:eastAsia="en-US"/>
        </w:rPr>
      </w:pPr>
    </w:p>
    <w:p w14:paraId="3EB950C7" w14:textId="77777777" w:rsidR="00403711" w:rsidRPr="00917F98" w:rsidRDefault="00403711" w:rsidP="00403711">
      <w:pPr>
        <w:ind w:firstLine="540"/>
        <w:jc w:val="both"/>
        <w:rPr>
          <w:rFonts w:eastAsiaTheme="minorHAnsi"/>
          <w:lang w:eastAsia="en-US"/>
        </w:rPr>
      </w:pPr>
    </w:p>
    <w:p w14:paraId="665CA966" w14:textId="77777777" w:rsidR="00403711" w:rsidRPr="00917F98" w:rsidRDefault="00403711" w:rsidP="00403711">
      <w:pPr>
        <w:ind w:firstLine="540"/>
        <w:jc w:val="both"/>
        <w:rPr>
          <w:rFonts w:eastAsiaTheme="minorHAnsi"/>
          <w:lang w:eastAsia="en-US"/>
        </w:rPr>
      </w:pPr>
    </w:p>
    <w:p w14:paraId="0BDBA1D3" w14:textId="77777777" w:rsidR="00403711" w:rsidRPr="00917F98" w:rsidRDefault="00403711" w:rsidP="00403711">
      <w:pPr>
        <w:ind w:firstLine="540"/>
        <w:jc w:val="both"/>
        <w:rPr>
          <w:rFonts w:eastAsiaTheme="minorHAnsi"/>
          <w:lang w:eastAsia="en-US"/>
        </w:rPr>
      </w:pPr>
    </w:p>
    <w:p w14:paraId="03DBC11F" w14:textId="77777777" w:rsidR="00403711" w:rsidRPr="00917F98" w:rsidRDefault="00403711" w:rsidP="00403711">
      <w:pPr>
        <w:ind w:firstLine="540"/>
        <w:jc w:val="both"/>
        <w:rPr>
          <w:rFonts w:eastAsiaTheme="minorHAnsi"/>
          <w:lang w:eastAsia="en-US"/>
        </w:rPr>
      </w:pPr>
    </w:p>
    <w:p w14:paraId="208C6ED9" w14:textId="77777777" w:rsidR="00403711" w:rsidRPr="00917F98" w:rsidRDefault="00403711" w:rsidP="00403711">
      <w:pPr>
        <w:ind w:firstLine="540"/>
        <w:jc w:val="both"/>
        <w:rPr>
          <w:rFonts w:eastAsiaTheme="minorHAnsi"/>
          <w:lang w:eastAsia="en-US"/>
        </w:rPr>
      </w:pPr>
    </w:p>
    <w:p w14:paraId="4685313B" w14:textId="77777777" w:rsidR="00403711" w:rsidRPr="00917F98" w:rsidRDefault="00403711" w:rsidP="00403711">
      <w:pPr>
        <w:ind w:firstLine="540"/>
        <w:jc w:val="both"/>
        <w:rPr>
          <w:rFonts w:eastAsiaTheme="minorHAnsi"/>
          <w:lang w:eastAsia="en-US"/>
        </w:rPr>
      </w:pPr>
    </w:p>
    <w:p w14:paraId="7EBE7953" w14:textId="77777777" w:rsidR="00403711" w:rsidRPr="00917F98" w:rsidRDefault="00403711" w:rsidP="00403711">
      <w:pPr>
        <w:ind w:firstLine="540"/>
        <w:jc w:val="both"/>
        <w:rPr>
          <w:rFonts w:eastAsiaTheme="minorHAnsi"/>
          <w:lang w:eastAsia="en-US"/>
        </w:rPr>
      </w:pPr>
    </w:p>
    <w:p w14:paraId="6C415DA2" w14:textId="77777777" w:rsidR="00403711" w:rsidRPr="00917F98" w:rsidRDefault="00403711" w:rsidP="00403711">
      <w:pPr>
        <w:ind w:firstLine="540"/>
        <w:jc w:val="both"/>
        <w:rPr>
          <w:rFonts w:eastAsiaTheme="minorHAnsi"/>
          <w:lang w:eastAsia="en-US"/>
        </w:rPr>
      </w:pPr>
    </w:p>
    <w:p w14:paraId="22B2130E" w14:textId="77777777" w:rsidR="00403711" w:rsidRPr="00917F98" w:rsidRDefault="00403711" w:rsidP="00403711">
      <w:pPr>
        <w:ind w:firstLine="540"/>
        <w:jc w:val="both"/>
        <w:rPr>
          <w:rFonts w:eastAsiaTheme="minorHAnsi"/>
          <w:lang w:eastAsia="en-US"/>
        </w:rPr>
      </w:pPr>
    </w:p>
    <w:p w14:paraId="2491B5A9" w14:textId="77777777" w:rsidR="00403711" w:rsidRPr="00917F98" w:rsidRDefault="00403711" w:rsidP="00403711">
      <w:pPr>
        <w:ind w:firstLine="540"/>
        <w:jc w:val="both"/>
        <w:rPr>
          <w:rFonts w:eastAsiaTheme="minorHAnsi"/>
          <w:lang w:eastAsia="en-US"/>
        </w:rPr>
      </w:pPr>
    </w:p>
    <w:p w14:paraId="04F2E95E" w14:textId="77777777" w:rsidR="00403711" w:rsidRPr="00917F98" w:rsidRDefault="00403711" w:rsidP="00403711">
      <w:pPr>
        <w:ind w:firstLine="540"/>
        <w:jc w:val="both"/>
        <w:rPr>
          <w:rFonts w:eastAsiaTheme="minorHAnsi"/>
          <w:lang w:eastAsia="en-US"/>
        </w:rPr>
      </w:pPr>
    </w:p>
    <w:p w14:paraId="75EF6DDF" w14:textId="77777777" w:rsidR="00403711" w:rsidRPr="00917F98" w:rsidRDefault="00403711" w:rsidP="00403711">
      <w:pPr>
        <w:ind w:firstLine="540"/>
        <w:jc w:val="both"/>
        <w:rPr>
          <w:rFonts w:eastAsiaTheme="minorHAnsi"/>
          <w:lang w:eastAsia="en-US"/>
        </w:rPr>
      </w:pPr>
    </w:p>
    <w:p w14:paraId="7D570316" w14:textId="77777777" w:rsidR="00403711" w:rsidRPr="00917F98" w:rsidRDefault="00403711" w:rsidP="00403711">
      <w:pPr>
        <w:ind w:firstLine="540"/>
        <w:jc w:val="both"/>
        <w:rPr>
          <w:rFonts w:eastAsiaTheme="minorHAnsi"/>
          <w:lang w:eastAsia="en-US"/>
        </w:rPr>
      </w:pPr>
    </w:p>
    <w:p w14:paraId="0E1E6598" w14:textId="77777777" w:rsidR="00403711" w:rsidRPr="00917F98" w:rsidRDefault="00403711" w:rsidP="00403711">
      <w:pPr>
        <w:ind w:firstLine="540"/>
        <w:jc w:val="both"/>
        <w:rPr>
          <w:rFonts w:eastAsiaTheme="minorHAnsi"/>
          <w:lang w:eastAsia="en-US"/>
        </w:rPr>
      </w:pPr>
    </w:p>
    <w:p w14:paraId="3F2C42C6" w14:textId="77777777" w:rsidR="00403711" w:rsidRPr="00917F98" w:rsidRDefault="00403711" w:rsidP="00403711">
      <w:pPr>
        <w:ind w:firstLine="540"/>
        <w:jc w:val="both"/>
        <w:rPr>
          <w:rFonts w:eastAsiaTheme="minorHAnsi"/>
          <w:lang w:eastAsia="en-US"/>
        </w:rPr>
      </w:pPr>
    </w:p>
    <w:p w14:paraId="200A7581" w14:textId="77777777" w:rsidR="00403711" w:rsidRPr="00917F98" w:rsidRDefault="00403711" w:rsidP="00403711">
      <w:pPr>
        <w:ind w:firstLine="540"/>
        <w:jc w:val="both"/>
        <w:rPr>
          <w:rFonts w:eastAsiaTheme="minorHAnsi"/>
          <w:lang w:eastAsia="en-US"/>
        </w:rPr>
      </w:pPr>
    </w:p>
    <w:p w14:paraId="4C4AABF5" w14:textId="77777777" w:rsidR="00403711" w:rsidRPr="00917F98" w:rsidRDefault="00403711" w:rsidP="00403711">
      <w:pPr>
        <w:ind w:firstLine="540"/>
        <w:jc w:val="both"/>
        <w:rPr>
          <w:rFonts w:eastAsiaTheme="minorHAnsi"/>
          <w:lang w:eastAsia="en-US"/>
        </w:rPr>
      </w:pPr>
    </w:p>
    <w:p w14:paraId="67B3A487" w14:textId="77777777" w:rsidR="00403711" w:rsidRPr="00917F98" w:rsidRDefault="00403711" w:rsidP="00403711">
      <w:pPr>
        <w:ind w:firstLine="540"/>
        <w:jc w:val="both"/>
        <w:rPr>
          <w:rFonts w:eastAsiaTheme="minorHAnsi"/>
          <w:lang w:eastAsia="en-US"/>
        </w:rPr>
      </w:pPr>
    </w:p>
    <w:p w14:paraId="71BBB6AB" w14:textId="77777777" w:rsidR="00403711" w:rsidRPr="00917F98" w:rsidRDefault="00403711" w:rsidP="00403711">
      <w:pPr>
        <w:ind w:firstLine="540"/>
        <w:jc w:val="both"/>
        <w:rPr>
          <w:rFonts w:eastAsiaTheme="minorHAnsi"/>
          <w:lang w:eastAsia="en-US"/>
        </w:rPr>
      </w:pPr>
    </w:p>
    <w:p w14:paraId="495B9FFA" w14:textId="77777777" w:rsidR="00403711" w:rsidRPr="00917F98" w:rsidRDefault="00403711" w:rsidP="00403711">
      <w:pPr>
        <w:ind w:firstLine="540"/>
        <w:jc w:val="both"/>
        <w:rPr>
          <w:rFonts w:eastAsiaTheme="minorHAnsi"/>
          <w:lang w:eastAsia="en-US"/>
        </w:rPr>
      </w:pPr>
    </w:p>
    <w:p w14:paraId="5B151C5A" w14:textId="77777777" w:rsidR="00403711" w:rsidRPr="00917F98" w:rsidRDefault="00403711" w:rsidP="00403711">
      <w:pPr>
        <w:ind w:firstLine="540"/>
        <w:jc w:val="both"/>
        <w:rPr>
          <w:rFonts w:eastAsiaTheme="minorHAnsi"/>
          <w:lang w:eastAsia="en-US"/>
        </w:rPr>
      </w:pPr>
    </w:p>
    <w:p w14:paraId="53ED7D10" w14:textId="77777777" w:rsidR="00403711" w:rsidRPr="00917F98" w:rsidRDefault="00403711" w:rsidP="00403711">
      <w:pPr>
        <w:ind w:firstLine="540"/>
        <w:jc w:val="both"/>
        <w:rPr>
          <w:rFonts w:eastAsiaTheme="minorHAnsi"/>
          <w:lang w:eastAsia="en-US"/>
        </w:rPr>
      </w:pPr>
    </w:p>
    <w:p w14:paraId="58E3BCE2" w14:textId="77777777" w:rsidR="00403711" w:rsidRPr="00917F98" w:rsidRDefault="00403711" w:rsidP="00403711">
      <w:pPr>
        <w:ind w:firstLine="540"/>
        <w:jc w:val="both"/>
        <w:rPr>
          <w:rFonts w:eastAsiaTheme="minorHAnsi"/>
          <w:lang w:eastAsia="en-US"/>
        </w:rPr>
      </w:pPr>
    </w:p>
    <w:p w14:paraId="33D1FD6C" w14:textId="77777777" w:rsidR="00403711" w:rsidRPr="00917F98" w:rsidRDefault="00403711" w:rsidP="00403711">
      <w:pPr>
        <w:ind w:firstLine="540"/>
        <w:jc w:val="both"/>
        <w:rPr>
          <w:rFonts w:eastAsiaTheme="minorHAnsi"/>
          <w:lang w:eastAsia="en-US"/>
        </w:rPr>
      </w:pPr>
    </w:p>
    <w:p w14:paraId="19F3F17A" w14:textId="77777777" w:rsidR="00403711" w:rsidRPr="00917F98" w:rsidRDefault="00403711" w:rsidP="00403711">
      <w:pPr>
        <w:ind w:firstLine="540"/>
        <w:jc w:val="right"/>
        <w:rPr>
          <w:rFonts w:eastAsiaTheme="minorHAnsi"/>
          <w:lang w:eastAsia="en-US"/>
        </w:rPr>
      </w:pPr>
      <w:r w:rsidRPr="00917F98">
        <w:rPr>
          <w:rFonts w:eastAsiaTheme="minorHAnsi"/>
          <w:lang w:eastAsia="en-US"/>
        </w:rPr>
        <w:t>Приложение № 1</w:t>
      </w:r>
    </w:p>
    <w:p w14:paraId="3E83959C" w14:textId="77777777" w:rsidR="00403711" w:rsidRPr="00917F98" w:rsidRDefault="00403711" w:rsidP="00403711">
      <w:pPr>
        <w:ind w:firstLine="540"/>
        <w:jc w:val="right"/>
        <w:rPr>
          <w:rFonts w:eastAsiaTheme="minorHAnsi"/>
          <w:lang w:eastAsia="en-US"/>
        </w:rPr>
      </w:pPr>
      <w:r w:rsidRPr="00917F98">
        <w:rPr>
          <w:rFonts w:eastAsiaTheme="minorHAnsi"/>
          <w:lang w:eastAsia="en-US"/>
        </w:rPr>
        <w:t>к Административному регламенту</w:t>
      </w:r>
    </w:p>
    <w:p w14:paraId="590F55AA" w14:textId="77777777" w:rsidR="00403711" w:rsidRPr="00917F98" w:rsidRDefault="00403711" w:rsidP="00403711">
      <w:pPr>
        <w:ind w:firstLine="540"/>
        <w:jc w:val="right"/>
        <w:rPr>
          <w:rFonts w:eastAsiaTheme="minorHAnsi"/>
          <w:lang w:eastAsia="en-US"/>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03711" w:rsidRPr="00917F98" w14:paraId="0BE8077D" w14:textId="77777777" w:rsidTr="00403711">
        <w:tc>
          <w:tcPr>
            <w:tcW w:w="4672" w:type="dxa"/>
          </w:tcPr>
          <w:p w14:paraId="3C564C5A" w14:textId="77777777" w:rsidR="00403711" w:rsidRPr="00917F98" w:rsidRDefault="00403711" w:rsidP="00403711">
            <w:pPr>
              <w:jc w:val="center"/>
            </w:pPr>
          </w:p>
        </w:tc>
        <w:tc>
          <w:tcPr>
            <w:tcW w:w="4673" w:type="dxa"/>
          </w:tcPr>
          <w:p w14:paraId="55BBDA42" w14:textId="77777777" w:rsidR="00403711" w:rsidRPr="00917F98" w:rsidRDefault="00403711" w:rsidP="00403711">
            <w:pPr>
              <w:rPr>
                <w:sz w:val="20"/>
                <w:szCs w:val="20"/>
              </w:rPr>
            </w:pPr>
            <w:r w:rsidRPr="00917F98">
              <w:rPr>
                <w:sz w:val="20"/>
                <w:szCs w:val="20"/>
              </w:rPr>
              <w:t xml:space="preserve">В Администрацию </w:t>
            </w:r>
          </w:p>
          <w:p w14:paraId="22B0ED58" w14:textId="77777777" w:rsidR="00403711" w:rsidRPr="00917F98" w:rsidRDefault="00403711" w:rsidP="00403711">
            <w:pPr>
              <w:rPr>
                <w:sz w:val="20"/>
                <w:szCs w:val="20"/>
              </w:rPr>
            </w:pPr>
            <w:r w:rsidRPr="00917F98">
              <w:rPr>
                <w:sz w:val="20"/>
                <w:szCs w:val="20"/>
              </w:rPr>
              <w:t>От ________________________________________</w:t>
            </w:r>
          </w:p>
          <w:p w14:paraId="788E1ADD" w14:textId="77777777" w:rsidR="00403711" w:rsidRPr="00917F98" w:rsidRDefault="00403711" w:rsidP="00403711">
            <w:pPr>
              <w:rPr>
                <w:sz w:val="20"/>
                <w:szCs w:val="20"/>
              </w:rPr>
            </w:pPr>
            <w:r w:rsidRPr="00917F98">
              <w:rPr>
                <w:sz w:val="20"/>
                <w:szCs w:val="20"/>
              </w:rPr>
              <w:t>___________________________________________</w:t>
            </w:r>
          </w:p>
          <w:p w14:paraId="7EA97E93" w14:textId="77777777" w:rsidR="00403711" w:rsidRPr="00917F98" w:rsidRDefault="00403711" w:rsidP="00403711">
            <w:pPr>
              <w:rPr>
                <w:sz w:val="20"/>
                <w:szCs w:val="20"/>
              </w:rPr>
            </w:pPr>
            <w:r w:rsidRPr="00917F98">
              <w:rPr>
                <w:sz w:val="20"/>
                <w:szCs w:val="20"/>
              </w:rPr>
              <w:t>(фамилия, имя и (при наличии) отчество гражданина / наименование юр. лица)</w:t>
            </w:r>
          </w:p>
          <w:p w14:paraId="4769DBFE" w14:textId="77777777" w:rsidR="00403711" w:rsidRPr="00917F98" w:rsidRDefault="00403711" w:rsidP="00403711">
            <w:pPr>
              <w:rPr>
                <w:sz w:val="20"/>
                <w:szCs w:val="20"/>
              </w:rPr>
            </w:pPr>
          </w:p>
          <w:p w14:paraId="43296C3A" w14:textId="77777777" w:rsidR="00403711" w:rsidRPr="00917F98" w:rsidRDefault="00403711" w:rsidP="00403711">
            <w:pPr>
              <w:rPr>
                <w:sz w:val="20"/>
                <w:szCs w:val="20"/>
              </w:rPr>
            </w:pPr>
            <w:r w:rsidRPr="00917F98">
              <w:rPr>
                <w:sz w:val="20"/>
                <w:szCs w:val="20"/>
              </w:rPr>
              <w:t>Место жительства гражданина/ место нахождения юр. лица:</w:t>
            </w:r>
          </w:p>
          <w:p w14:paraId="2729B574" w14:textId="77777777" w:rsidR="00403711" w:rsidRPr="00917F98" w:rsidRDefault="00403711" w:rsidP="00403711">
            <w:pPr>
              <w:rPr>
                <w:sz w:val="20"/>
                <w:szCs w:val="20"/>
              </w:rPr>
            </w:pPr>
            <w:r w:rsidRPr="00917F98">
              <w:rPr>
                <w:sz w:val="20"/>
                <w:szCs w:val="20"/>
              </w:rPr>
              <w:t>___________________________________________</w:t>
            </w:r>
          </w:p>
          <w:p w14:paraId="0622E874" w14:textId="77777777" w:rsidR="00403711" w:rsidRPr="00917F98" w:rsidRDefault="00403711" w:rsidP="00403711">
            <w:pPr>
              <w:rPr>
                <w:sz w:val="20"/>
                <w:szCs w:val="20"/>
              </w:rPr>
            </w:pPr>
            <w:r w:rsidRPr="00917F98">
              <w:rPr>
                <w:sz w:val="20"/>
                <w:szCs w:val="20"/>
              </w:rPr>
              <w:t>___________________________________________</w:t>
            </w:r>
          </w:p>
          <w:p w14:paraId="043C5E4B" w14:textId="77777777" w:rsidR="00403711" w:rsidRPr="00917F98" w:rsidRDefault="00403711" w:rsidP="00403711">
            <w:pPr>
              <w:rPr>
                <w:sz w:val="20"/>
                <w:szCs w:val="20"/>
              </w:rPr>
            </w:pPr>
          </w:p>
          <w:p w14:paraId="1AFA26E9" w14:textId="77777777" w:rsidR="00403711" w:rsidRPr="00917F98" w:rsidRDefault="00403711" w:rsidP="00403711">
            <w:pPr>
              <w:rPr>
                <w:sz w:val="20"/>
                <w:szCs w:val="20"/>
              </w:rPr>
            </w:pPr>
            <w:r w:rsidRPr="00917F98">
              <w:rPr>
                <w:sz w:val="20"/>
                <w:szCs w:val="20"/>
              </w:rPr>
              <w:t>Реквизиты документа, удостоверяющего личность (для гражданина):</w:t>
            </w:r>
          </w:p>
          <w:p w14:paraId="09B36CF3" w14:textId="77777777" w:rsidR="00403711" w:rsidRPr="00917F98" w:rsidRDefault="00403711" w:rsidP="00403711">
            <w:pPr>
              <w:rPr>
                <w:sz w:val="20"/>
                <w:szCs w:val="20"/>
              </w:rPr>
            </w:pPr>
            <w:r w:rsidRPr="00917F98">
              <w:rPr>
                <w:sz w:val="20"/>
                <w:szCs w:val="20"/>
              </w:rPr>
              <w:t>___________________________________________</w:t>
            </w:r>
          </w:p>
          <w:p w14:paraId="43675183" w14:textId="77777777" w:rsidR="00403711" w:rsidRPr="00917F98" w:rsidRDefault="00403711" w:rsidP="00403711">
            <w:pPr>
              <w:rPr>
                <w:sz w:val="20"/>
                <w:szCs w:val="20"/>
              </w:rPr>
            </w:pPr>
            <w:r w:rsidRPr="00917F98">
              <w:rPr>
                <w:sz w:val="20"/>
                <w:szCs w:val="20"/>
              </w:rPr>
              <w:t>___________________________________________</w:t>
            </w:r>
          </w:p>
          <w:p w14:paraId="6DAEE102" w14:textId="77777777" w:rsidR="00403711" w:rsidRPr="00917F98" w:rsidRDefault="00403711" w:rsidP="00403711">
            <w:pPr>
              <w:rPr>
                <w:sz w:val="20"/>
                <w:szCs w:val="20"/>
              </w:rPr>
            </w:pPr>
            <w:r w:rsidRPr="00917F98">
              <w:rPr>
                <w:sz w:val="20"/>
                <w:szCs w:val="20"/>
              </w:rPr>
              <w:t>ИНН: ___________________________________</w:t>
            </w:r>
          </w:p>
          <w:p w14:paraId="68FB026F" w14:textId="77777777" w:rsidR="00403711" w:rsidRPr="00917F98" w:rsidRDefault="00403711" w:rsidP="00403711">
            <w:pPr>
              <w:rPr>
                <w:sz w:val="20"/>
                <w:szCs w:val="20"/>
              </w:rPr>
            </w:pPr>
            <w:r w:rsidRPr="00917F98">
              <w:rPr>
                <w:sz w:val="20"/>
                <w:szCs w:val="20"/>
              </w:rPr>
              <w:t>ОГРН/ОГРИП: ____________________________</w:t>
            </w:r>
          </w:p>
          <w:p w14:paraId="00994E25" w14:textId="77777777" w:rsidR="00403711" w:rsidRPr="00917F98" w:rsidRDefault="00403711" w:rsidP="00403711">
            <w:pPr>
              <w:rPr>
                <w:sz w:val="20"/>
                <w:szCs w:val="20"/>
              </w:rPr>
            </w:pPr>
            <w:r w:rsidRPr="00917F98">
              <w:rPr>
                <w:sz w:val="20"/>
                <w:szCs w:val="20"/>
              </w:rPr>
              <w:t>Почтовый адрес: ________________________</w:t>
            </w:r>
          </w:p>
          <w:p w14:paraId="1457918C" w14:textId="77777777" w:rsidR="00403711" w:rsidRPr="00917F98" w:rsidRDefault="00403711" w:rsidP="00403711">
            <w:pPr>
              <w:rPr>
                <w:sz w:val="20"/>
                <w:szCs w:val="20"/>
              </w:rPr>
            </w:pPr>
            <w:r w:rsidRPr="00917F98">
              <w:rPr>
                <w:sz w:val="20"/>
                <w:szCs w:val="20"/>
              </w:rPr>
              <w:t>Телефон: _______________________________</w:t>
            </w:r>
          </w:p>
          <w:p w14:paraId="7E7772DC" w14:textId="77777777" w:rsidR="00403711" w:rsidRPr="00917F98" w:rsidRDefault="00403711" w:rsidP="00403711">
            <w:pPr>
              <w:rPr>
                <w:sz w:val="20"/>
                <w:szCs w:val="20"/>
              </w:rPr>
            </w:pPr>
            <w:r w:rsidRPr="00917F98">
              <w:rPr>
                <w:sz w:val="20"/>
                <w:szCs w:val="20"/>
              </w:rPr>
              <w:t>Адрес электронной почты ________________</w:t>
            </w:r>
          </w:p>
          <w:p w14:paraId="477E66CF" w14:textId="77777777" w:rsidR="00403711" w:rsidRPr="00917F98" w:rsidRDefault="00403711" w:rsidP="00403711">
            <w:pPr>
              <w:jc w:val="center"/>
            </w:pPr>
          </w:p>
          <w:p w14:paraId="573ADF40" w14:textId="77777777" w:rsidR="00403711" w:rsidRPr="00917F98" w:rsidRDefault="00403711" w:rsidP="00403711">
            <w:pPr>
              <w:jc w:val="center"/>
            </w:pPr>
          </w:p>
          <w:p w14:paraId="0893821B" w14:textId="77777777" w:rsidR="00403711" w:rsidRPr="00917F98" w:rsidRDefault="00403711" w:rsidP="00403711">
            <w:pPr>
              <w:jc w:val="center"/>
            </w:pPr>
          </w:p>
          <w:p w14:paraId="1DF2EFD9" w14:textId="77777777" w:rsidR="00403711" w:rsidRPr="00917F98" w:rsidRDefault="00403711" w:rsidP="00403711">
            <w:pPr>
              <w:jc w:val="center"/>
            </w:pPr>
          </w:p>
        </w:tc>
      </w:tr>
    </w:tbl>
    <w:p w14:paraId="5F740DF7" w14:textId="77777777" w:rsidR="00403711" w:rsidRPr="00917F98" w:rsidRDefault="00403711" w:rsidP="00403711">
      <w:pPr>
        <w:jc w:val="center"/>
        <w:rPr>
          <w:rFonts w:eastAsiaTheme="minorHAnsi"/>
          <w:lang w:eastAsia="en-US"/>
        </w:rPr>
      </w:pPr>
      <w:r w:rsidRPr="00917F98">
        <w:rPr>
          <w:rFonts w:eastAsiaTheme="minorHAnsi"/>
          <w:lang w:eastAsia="en-US"/>
        </w:rPr>
        <w:t>ЗАЯВЛЕНИЕ</w:t>
      </w:r>
    </w:p>
    <w:p w14:paraId="0248A87B" w14:textId="77777777" w:rsidR="00403711" w:rsidRPr="00917F98" w:rsidRDefault="00403711" w:rsidP="00403711">
      <w:pPr>
        <w:ind w:firstLine="540"/>
        <w:jc w:val="center"/>
        <w:rPr>
          <w:rFonts w:eastAsiaTheme="minorHAnsi"/>
          <w:lang w:eastAsia="en-US"/>
        </w:rPr>
      </w:pPr>
      <w:r w:rsidRPr="00917F98">
        <w:rPr>
          <w:rFonts w:eastAsiaTheme="minorHAnsi"/>
          <w:lang w:eastAsia="en-US"/>
        </w:rPr>
        <w:t>о выдаче разрешения на использование земельного</w:t>
      </w:r>
    </w:p>
    <w:p w14:paraId="387431CE" w14:textId="77777777" w:rsidR="00403711" w:rsidRPr="00917F98" w:rsidRDefault="00403711" w:rsidP="00403711">
      <w:pPr>
        <w:ind w:firstLine="540"/>
        <w:jc w:val="center"/>
        <w:rPr>
          <w:rFonts w:eastAsiaTheme="minorHAnsi"/>
          <w:lang w:eastAsia="en-US"/>
        </w:rPr>
      </w:pPr>
      <w:r w:rsidRPr="00917F98">
        <w:rPr>
          <w:rFonts w:eastAsiaTheme="minorHAnsi"/>
          <w:lang w:eastAsia="en-US"/>
        </w:rPr>
        <w:t>участка/части земельного участка</w:t>
      </w:r>
    </w:p>
    <w:p w14:paraId="5CA76B60" w14:textId="77777777" w:rsidR="00403711" w:rsidRPr="00917F98" w:rsidRDefault="00403711" w:rsidP="00403711">
      <w:pPr>
        <w:ind w:firstLine="540"/>
        <w:jc w:val="both"/>
        <w:rPr>
          <w:rFonts w:eastAsiaTheme="minorHAnsi"/>
          <w:lang w:eastAsia="en-US"/>
        </w:rPr>
      </w:pPr>
    </w:p>
    <w:p w14:paraId="1DCF33EB" w14:textId="77777777" w:rsidR="00403711" w:rsidRPr="00917F98" w:rsidRDefault="00403711" w:rsidP="00403711">
      <w:pPr>
        <w:ind w:firstLine="540"/>
        <w:jc w:val="both"/>
        <w:rPr>
          <w:rFonts w:eastAsiaTheme="minorHAnsi"/>
          <w:lang w:eastAsia="en-US"/>
        </w:rPr>
      </w:pPr>
      <w:r w:rsidRPr="00917F98">
        <w:rPr>
          <w:rFonts w:eastAsiaTheme="minorHAnsi"/>
          <w:lang w:eastAsia="en-US"/>
        </w:rPr>
        <w:t xml:space="preserve">    Прошу выдать разрешение на использование земельного участка/части земельного участка (нужное подчеркнуть), находящегося в собственности ________________без его предоставления и установления сервитута, расположенного по адресу: ________________________________________________,</w:t>
      </w:r>
    </w:p>
    <w:p w14:paraId="31078362" w14:textId="77777777" w:rsidR="00403711" w:rsidRPr="00917F98" w:rsidRDefault="00403711" w:rsidP="00403711">
      <w:pPr>
        <w:jc w:val="both"/>
        <w:rPr>
          <w:rFonts w:eastAsiaTheme="minorHAnsi"/>
          <w:lang w:eastAsia="en-US"/>
        </w:rPr>
      </w:pPr>
      <w:r w:rsidRPr="00917F98">
        <w:rPr>
          <w:rFonts w:eastAsiaTheme="minorHAnsi"/>
          <w:lang w:eastAsia="en-US"/>
        </w:rPr>
        <w:t>с кадастровым номером (указывается в случае, если планируется использование всего земельного участка) ___________________, / с координатами характерных точек границ территории (указываются   в   случае, если   планируется использование части земельного участка) __________________________________,</w:t>
      </w:r>
    </w:p>
    <w:p w14:paraId="0848053F" w14:textId="77777777" w:rsidR="00403711" w:rsidRPr="00917F98" w:rsidRDefault="00403711" w:rsidP="00403711">
      <w:pPr>
        <w:jc w:val="both"/>
        <w:rPr>
          <w:rFonts w:eastAsiaTheme="minorHAnsi"/>
          <w:lang w:eastAsia="en-US"/>
        </w:rPr>
      </w:pPr>
      <w:r w:rsidRPr="00917F98">
        <w:rPr>
          <w:rFonts w:eastAsiaTheme="minorHAnsi"/>
          <w:lang w:eastAsia="en-US"/>
        </w:rPr>
        <w:lastRenderedPageBreak/>
        <w:t>в целях использования _____________________________</w:t>
      </w:r>
    </w:p>
    <w:p w14:paraId="4DFDEFAB" w14:textId="77777777" w:rsidR="00403711" w:rsidRPr="00917F98" w:rsidRDefault="00403711" w:rsidP="00403711">
      <w:pPr>
        <w:jc w:val="both"/>
        <w:rPr>
          <w:rFonts w:eastAsiaTheme="minorHAnsi"/>
          <w:lang w:eastAsia="en-US"/>
        </w:rPr>
      </w:pPr>
      <w:r w:rsidRPr="00917F98">
        <w:rPr>
          <w:rFonts w:eastAsiaTheme="minorHAnsi"/>
          <w:lang w:eastAsia="en-US"/>
        </w:rPr>
        <w:t>на срок использования _____________________________</w:t>
      </w:r>
    </w:p>
    <w:p w14:paraId="21E04C4A" w14:textId="77777777" w:rsidR="00403711" w:rsidRPr="00917F98" w:rsidRDefault="00403711" w:rsidP="00403711">
      <w:pPr>
        <w:jc w:val="both"/>
        <w:rPr>
          <w:rFonts w:eastAsiaTheme="minorHAnsi"/>
          <w:lang w:eastAsia="en-US"/>
        </w:rPr>
      </w:pPr>
    </w:p>
    <w:p w14:paraId="34DB6C34" w14:textId="77777777" w:rsidR="00403711" w:rsidRPr="00917F98" w:rsidRDefault="00403711" w:rsidP="00403711">
      <w:pPr>
        <w:jc w:val="both"/>
        <w:rPr>
          <w:rFonts w:eastAsiaTheme="minorHAnsi"/>
          <w:lang w:eastAsia="en-US"/>
        </w:rPr>
      </w:pPr>
      <w:r w:rsidRPr="00917F98">
        <w:rPr>
          <w:rFonts w:eastAsiaTheme="minorHAnsi"/>
          <w:lang w:eastAsia="en-US"/>
        </w:rPr>
        <w:t>Приложение:</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9"/>
        <w:gridCol w:w="8561"/>
      </w:tblGrid>
      <w:tr w:rsidR="00403711" w:rsidRPr="00917F98" w14:paraId="75828B36" w14:textId="77777777" w:rsidTr="00403711">
        <w:tc>
          <w:tcPr>
            <w:tcW w:w="509" w:type="dxa"/>
            <w:vAlign w:val="center"/>
          </w:tcPr>
          <w:p w14:paraId="60D2DF01" w14:textId="77777777" w:rsidR="00403711" w:rsidRPr="00917F98" w:rsidRDefault="00403711" w:rsidP="00403711">
            <w:pPr>
              <w:jc w:val="center"/>
              <w:rPr>
                <w:sz w:val="20"/>
                <w:szCs w:val="20"/>
              </w:rPr>
            </w:pPr>
            <w:r w:rsidRPr="00917F98">
              <w:rPr>
                <w:sz w:val="20"/>
                <w:szCs w:val="20"/>
              </w:rPr>
              <w:t>N</w:t>
            </w:r>
          </w:p>
        </w:tc>
        <w:tc>
          <w:tcPr>
            <w:tcW w:w="8561" w:type="dxa"/>
            <w:vAlign w:val="center"/>
          </w:tcPr>
          <w:p w14:paraId="14C21A95" w14:textId="77777777" w:rsidR="00403711" w:rsidRPr="00917F98" w:rsidRDefault="00403711" w:rsidP="00403711">
            <w:pPr>
              <w:jc w:val="center"/>
              <w:rPr>
                <w:sz w:val="20"/>
                <w:szCs w:val="20"/>
              </w:rPr>
            </w:pPr>
            <w:r w:rsidRPr="00917F98">
              <w:rPr>
                <w:sz w:val="20"/>
                <w:szCs w:val="20"/>
              </w:rPr>
              <w:t>Наименование документа:</w:t>
            </w:r>
          </w:p>
        </w:tc>
      </w:tr>
      <w:tr w:rsidR="00403711" w:rsidRPr="00917F98" w14:paraId="168C3327" w14:textId="77777777" w:rsidTr="00403711">
        <w:tc>
          <w:tcPr>
            <w:tcW w:w="509" w:type="dxa"/>
            <w:vAlign w:val="center"/>
          </w:tcPr>
          <w:p w14:paraId="2C238297" w14:textId="77777777" w:rsidR="00403711" w:rsidRPr="00917F98" w:rsidRDefault="00403711" w:rsidP="00403711">
            <w:pPr>
              <w:jc w:val="center"/>
              <w:rPr>
                <w:sz w:val="20"/>
                <w:szCs w:val="20"/>
              </w:rPr>
            </w:pPr>
            <w:r w:rsidRPr="00917F98">
              <w:rPr>
                <w:sz w:val="20"/>
                <w:szCs w:val="20"/>
              </w:rPr>
              <w:t>1</w:t>
            </w:r>
          </w:p>
        </w:tc>
        <w:tc>
          <w:tcPr>
            <w:tcW w:w="8561" w:type="dxa"/>
            <w:vAlign w:val="center"/>
          </w:tcPr>
          <w:p w14:paraId="6955AAF4" w14:textId="77777777" w:rsidR="00403711" w:rsidRPr="00917F98" w:rsidRDefault="00403711" w:rsidP="00403711">
            <w:pPr>
              <w:rPr>
                <w:sz w:val="20"/>
                <w:szCs w:val="20"/>
              </w:rPr>
            </w:pPr>
          </w:p>
        </w:tc>
      </w:tr>
      <w:tr w:rsidR="00403711" w:rsidRPr="00917F98" w14:paraId="5C93140C" w14:textId="77777777" w:rsidTr="00403711">
        <w:tc>
          <w:tcPr>
            <w:tcW w:w="509" w:type="dxa"/>
            <w:vAlign w:val="center"/>
          </w:tcPr>
          <w:p w14:paraId="1B9310D9" w14:textId="77777777" w:rsidR="00403711" w:rsidRPr="00917F98" w:rsidRDefault="00403711" w:rsidP="00403711">
            <w:pPr>
              <w:jc w:val="center"/>
              <w:rPr>
                <w:sz w:val="20"/>
                <w:szCs w:val="20"/>
              </w:rPr>
            </w:pPr>
            <w:r w:rsidRPr="00917F98">
              <w:rPr>
                <w:sz w:val="20"/>
                <w:szCs w:val="20"/>
              </w:rPr>
              <w:t>2</w:t>
            </w:r>
          </w:p>
        </w:tc>
        <w:tc>
          <w:tcPr>
            <w:tcW w:w="8561" w:type="dxa"/>
            <w:vAlign w:val="center"/>
          </w:tcPr>
          <w:p w14:paraId="73FA18B7" w14:textId="77777777" w:rsidR="00403711" w:rsidRPr="00917F98" w:rsidRDefault="00403711" w:rsidP="00403711">
            <w:pPr>
              <w:rPr>
                <w:sz w:val="20"/>
                <w:szCs w:val="20"/>
              </w:rPr>
            </w:pPr>
          </w:p>
        </w:tc>
      </w:tr>
      <w:tr w:rsidR="00403711" w:rsidRPr="00917F98" w14:paraId="1C0B87E6" w14:textId="77777777" w:rsidTr="00403711">
        <w:tc>
          <w:tcPr>
            <w:tcW w:w="509" w:type="dxa"/>
            <w:vAlign w:val="center"/>
          </w:tcPr>
          <w:p w14:paraId="1174FC09" w14:textId="77777777" w:rsidR="00403711" w:rsidRPr="00917F98" w:rsidRDefault="00403711" w:rsidP="00403711">
            <w:pPr>
              <w:jc w:val="center"/>
              <w:rPr>
                <w:sz w:val="20"/>
                <w:szCs w:val="20"/>
              </w:rPr>
            </w:pPr>
            <w:r w:rsidRPr="00917F98">
              <w:rPr>
                <w:sz w:val="20"/>
                <w:szCs w:val="20"/>
              </w:rPr>
              <w:t>3</w:t>
            </w:r>
          </w:p>
        </w:tc>
        <w:tc>
          <w:tcPr>
            <w:tcW w:w="8561" w:type="dxa"/>
            <w:vAlign w:val="center"/>
          </w:tcPr>
          <w:p w14:paraId="4FF5996B" w14:textId="77777777" w:rsidR="00403711" w:rsidRPr="00917F98" w:rsidRDefault="00403711" w:rsidP="00403711">
            <w:pPr>
              <w:rPr>
                <w:sz w:val="20"/>
                <w:szCs w:val="20"/>
              </w:rPr>
            </w:pPr>
          </w:p>
        </w:tc>
      </w:tr>
    </w:tbl>
    <w:p w14:paraId="016936DC" w14:textId="77777777" w:rsidR="00403711" w:rsidRPr="00917F98" w:rsidRDefault="00403711" w:rsidP="00403711">
      <w:pPr>
        <w:ind w:firstLine="540"/>
        <w:jc w:val="both"/>
        <w:rPr>
          <w:rFonts w:eastAsiaTheme="minorHAnsi"/>
          <w:lang w:eastAsia="en-US"/>
        </w:rPr>
      </w:pPr>
    </w:p>
    <w:p w14:paraId="3C6A4128" w14:textId="77777777" w:rsidR="00403711" w:rsidRPr="00917F98" w:rsidRDefault="00403711" w:rsidP="00403711">
      <w:pPr>
        <w:ind w:firstLine="540"/>
        <w:jc w:val="both"/>
        <w:rPr>
          <w:rFonts w:eastAsiaTheme="minorHAnsi"/>
          <w:lang w:eastAsia="en-US"/>
        </w:rPr>
      </w:pPr>
      <w:r w:rsidRPr="00917F98">
        <w:rPr>
          <w:rFonts w:eastAsiaTheme="minorHAnsi"/>
          <w:lang w:eastAsia="en-US"/>
        </w:rPr>
        <w:t>В соответствии со статьей 6 Федерального закона от 27.07.2006 № 152-ФЗ "О персональных данных" даю согласие на обработку своих персональных данных.</w:t>
      </w:r>
    </w:p>
    <w:p w14:paraId="53526DF4" w14:textId="77777777" w:rsidR="00403711" w:rsidRPr="00917F98" w:rsidRDefault="00403711" w:rsidP="00403711">
      <w:pPr>
        <w:ind w:firstLine="540"/>
        <w:jc w:val="both"/>
        <w:rPr>
          <w:rFonts w:eastAsiaTheme="minorHAnsi"/>
          <w:lang w:eastAsia="en-US"/>
        </w:rPr>
      </w:pPr>
    </w:p>
    <w:p w14:paraId="1C510774" w14:textId="77777777" w:rsidR="00403711" w:rsidRPr="00917F98" w:rsidRDefault="00403711" w:rsidP="00403711">
      <w:pPr>
        <w:ind w:firstLine="540"/>
        <w:jc w:val="both"/>
        <w:rPr>
          <w:rFonts w:eastAsiaTheme="minorHAnsi"/>
          <w:lang w:eastAsia="en-US"/>
        </w:rPr>
      </w:pPr>
      <w:r w:rsidRPr="00917F98">
        <w:rPr>
          <w:rFonts w:eastAsiaTheme="minorHAnsi"/>
          <w:lang w:eastAsia="en-US"/>
        </w:rPr>
        <w:t>Подпись __________              Дата _________</w:t>
      </w:r>
    </w:p>
    <w:p w14:paraId="6B97B080" w14:textId="77777777" w:rsidR="00403711" w:rsidRPr="00917F98" w:rsidRDefault="00403711" w:rsidP="00403711">
      <w:pPr>
        <w:ind w:firstLine="540"/>
        <w:jc w:val="both"/>
        <w:rPr>
          <w:rFonts w:eastAsiaTheme="minorHAnsi"/>
          <w:lang w:eastAsia="en-US"/>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03711" w:rsidRPr="00917F98" w14:paraId="176177AB" w14:textId="77777777" w:rsidTr="00403711">
        <w:trPr>
          <w:trHeight w:val="1418"/>
        </w:trPr>
        <w:tc>
          <w:tcPr>
            <w:tcW w:w="4672" w:type="dxa"/>
          </w:tcPr>
          <w:p w14:paraId="355B03A7" w14:textId="77777777" w:rsidR="00403711" w:rsidRPr="00917F98" w:rsidRDefault="00403711" w:rsidP="00403711">
            <w:pPr>
              <w:jc w:val="both"/>
              <w:rPr>
                <w:rFonts w:eastAsiaTheme="minorHAnsi"/>
                <w:lang w:eastAsia="en-US"/>
              </w:rPr>
            </w:pPr>
          </w:p>
        </w:tc>
        <w:tc>
          <w:tcPr>
            <w:tcW w:w="4673" w:type="dxa"/>
          </w:tcPr>
          <w:p w14:paraId="7FA7FFE5" w14:textId="77777777" w:rsidR="00403711" w:rsidRPr="00917F98" w:rsidRDefault="00403711" w:rsidP="00403711">
            <w:pPr>
              <w:jc w:val="right"/>
              <w:rPr>
                <w:rFonts w:eastAsiaTheme="minorHAnsi"/>
                <w:lang w:eastAsia="en-US"/>
              </w:rPr>
            </w:pPr>
            <w:r w:rsidRPr="00917F98">
              <w:rPr>
                <w:rFonts w:eastAsiaTheme="minorHAnsi"/>
                <w:lang w:eastAsia="en-US"/>
              </w:rPr>
              <w:t>Приложение № 2</w:t>
            </w:r>
          </w:p>
          <w:p w14:paraId="6B10F969" w14:textId="77777777" w:rsidR="00403711" w:rsidRPr="00917F98" w:rsidRDefault="00403711" w:rsidP="00403711">
            <w:pPr>
              <w:jc w:val="right"/>
              <w:rPr>
                <w:rFonts w:eastAsiaTheme="minorHAnsi"/>
                <w:lang w:eastAsia="en-US"/>
              </w:rPr>
            </w:pPr>
            <w:r w:rsidRPr="00917F98">
              <w:rPr>
                <w:rFonts w:eastAsiaTheme="minorHAnsi"/>
                <w:lang w:eastAsia="en-US"/>
              </w:rPr>
              <w:t>к административному регламенту</w:t>
            </w:r>
          </w:p>
          <w:p w14:paraId="053D2FDA" w14:textId="77777777" w:rsidR="00403711" w:rsidRPr="00917F98" w:rsidRDefault="00403711" w:rsidP="00403711">
            <w:pPr>
              <w:jc w:val="center"/>
            </w:pPr>
          </w:p>
        </w:tc>
      </w:tr>
    </w:tbl>
    <w:p w14:paraId="11389AD0" w14:textId="77777777" w:rsidR="00403711" w:rsidRPr="00917F98" w:rsidRDefault="00403711" w:rsidP="00403711">
      <w:pPr>
        <w:tabs>
          <w:tab w:val="left" w:pos="6345"/>
        </w:tabs>
      </w:pPr>
    </w:p>
    <w:p w14:paraId="4397E02D" w14:textId="77777777" w:rsidR="00403711" w:rsidRPr="00917F98" w:rsidRDefault="00403711" w:rsidP="00403711">
      <w:pPr>
        <w:jc w:val="center"/>
        <w:rPr>
          <w:rFonts w:eastAsiaTheme="minorHAnsi"/>
          <w:lang w:eastAsia="en-US"/>
        </w:rPr>
      </w:pPr>
    </w:p>
    <w:p w14:paraId="347FE42F" w14:textId="77777777" w:rsidR="00403711" w:rsidRPr="00917F98" w:rsidRDefault="00403711" w:rsidP="00403711">
      <w:pPr>
        <w:jc w:val="center"/>
        <w:rPr>
          <w:rFonts w:eastAsiaTheme="minorHAnsi"/>
          <w:lang w:eastAsia="en-US"/>
        </w:rPr>
      </w:pPr>
      <w:r w:rsidRPr="00917F98">
        <w:rPr>
          <w:rFonts w:eastAsiaTheme="minorHAnsi"/>
          <w:lang w:eastAsia="en-US"/>
        </w:rPr>
        <w:t>РАСПИСКА</w:t>
      </w:r>
    </w:p>
    <w:p w14:paraId="29619DA4" w14:textId="77777777" w:rsidR="00403711" w:rsidRPr="00917F98" w:rsidRDefault="00403711" w:rsidP="00403711">
      <w:pPr>
        <w:jc w:val="center"/>
        <w:rPr>
          <w:rFonts w:eastAsiaTheme="minorHAnsi"/>
          <w:lang w:eastAsia="en-US"/>
        </w:rPr>
      </w:pPr>
      <w:r w:rsidRPr="00917F98">
        <w:rPr>
          <w:rFonts w:eastAsiaTheme="minorHAnsi"/>
          <w:lang w:eastAsia="en-US"/>
        </w:rPr>
        <w:t>в получении документов, приложенных</w:t>
      </w:r>
    </w:p>
    <w:p w14:paraId="20E969C2" w14:textId="77777777" w:rsidR="00403711" w:rsidRPr="00917F98" w:rsidRDefault="00403711" w:rsidP="00403711">
      <w:pPr>
        <w:jc w:val="center"/>
        <w:rPr>
          <w:rFonts w:eastAsiaTheme="minorHAnsi"/>
          <w:lang w:eastAsia="en-US"/>
        </w:rPr>
      </w:pPr>
      <w:r w:rsidRPr="00917F98">
        <w:rPr>
          <w:rFonts w:eastAsiaTheme="minorHAnsi"/>
          <w:lang w:eastAsia="en-US"/>
        </w:rPr>
        <w:t>к заявлению о выдаче разрешения</w:t>
      </w:r>
    </w:p>
    <w:p w14:paraId="358AEE66" w14:textId="77777777" w:rsidR="00403711" w:rsidRPr="00917F98" w:rsidRDefault="00403711" w:rsidP="00403711">
      <w:pPr>
        <w:rPr>
          <w:rFonts w:eastAsiaTheme="minorHAnsi"/>
          <w:lang w:eastAsia="en-US"/>
        </w:rPr>
      </w:pPr>
    </w:p>
    <w:p w14:paraId="2DE89E5D" w14:textId="77777777" w:rsidR="00403711" w:rsidRPr="00917F98" w:rsidRDefault="00403711" w:rsidP="00403711">
      <w:pPr>
        <w:ind w:firstLine="540"/>
        <w:jc w:val="both"/>
        <w:rPr>
          <w:rFonts w:eastAsiaTheme="minorHAnsi"/>
          <w:lang w:eastAsia="en-US"/>
        </w:rPr>
      </w:pPr>
      <w:r w:rsidRPr="00917F98">
        <w:rPr>
          <w:rFonts w:eastAsiaTheme="minorHAnsi"/>
          <w:lang w:eastAsia="en-US"/>
        </w:rPr>
        <w:t>Вместе с заявлением о выдаче разрешения на использование земель или земельного участка от «___</w:t>
      </w:r>
      <w:proofErr w:type="gramStart"/>
      <w:r w:rsidRPr="00917F98">
        <w:rPr>
          <w:rFonts w:eastAsiaTheme="minorHAnsi"/>
          <w:lang w:eastAsia="en-US"/>
        </w:rPr>
        <w:t>_»_</w:t>
      </w:r>
      <w:proofErr w:type="gramEnd"/>
      <w:r w:rsidRPr="00917F98">
        <w:rPr>
          <w:rFonts w:eastAsiaTheme="minorHAnsi"/>
          <w:lang w:eastAsia="en-US"/>
        </w:rPr>
        <w:t>_______________года № ________ приняты следующие документы:</w:t>
      </w:r>
    </w:p>
    <w:p w14:paraId="5010316C" w14:textId="77777777" w:rsidR="00403711" w:rsidRPr="00917F98" w:rsidRDefault="00403711" w:rsidP="00403711">
      <w:pPr>
        <w:rPr>
          <w:rFonts w:eastAsiaTheme="minorHAnsi"/>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454"/>
        <w:gridCol w:w="5783"/>
        <w:gridCol w:w="1134"/>
        <w:gridCol w:w="794"/>
        <w:gridCol w:w="1474"/>
      </w:tblGrid>
      <w:tr w:rsidR="00403711" w:rsidRPr="00917F98" w14:paraId="1BBAAE98" w14:textId="77777777" w:rsidTr="00403711">
        <w:tc>
          <w:tcPr>
            <w:tcW w:w="454" w:type="dxa"/>
            <w:vMerge w:val="restart"/>
            <w:tcBorders>
              <w:top w:val="single" w:sz="4" w:space="0" w:color="auto"/>
              <w:left w:val="single" w:sz="4" w:space="0" w:color="auto"/>
              <w:bottom w:val="single" w:sz="4" w:space="0" w:color="auto"/>
              <w:right w:val="single" w:sz="4" w:space="0" w:color="auto"/>
            </w:tcBorders>
            <w:vAlign w:val="center"/>
          </w:tcPr>
          <w:p w14:paraId="1844DBB2" w14:textId="77777777" w:rsidR="00403711" w:rsidRPr="00917F98" w:rsidRDefault="00403711" w:rsidP="00403711">
            <w:pPr>
              <w:rPr>
                <w:rFonts w:eastAsiaTheme="minorHAnsi"/>
              </w:rPr>
            </w:pPr>
            <w:r w:rsidRPr="00917F98">
              <w:rPr>
                <w:rFonts w:eastAsiaTheme="minorHAnsi"/>
              </w:rPr>
              <w:t>№ п/п</w:t>
            </w:r>
          </w:p>
        </w:tc>
        <w:tc>
          <w:tcPr>
            <w:tcW w:w="9185" w:type="dxa"/>
            <w:gridSpan w:val="4"/>
            <w:tcBorders>
              <w:top w:val="single" w:sz="4" w:space="0" w:color="auto"/>
              <w:left w:val="single" w:sz="4" w:space="0" w:color="auto"/>
              <w:bottom w:val="single" w:sz="4" w:space="0" w:color="auto"/>
              <w:right w:val="single" w:sz="4" w:space="0" w:color="auto"/>
            </w:tcBorders>
            <w:vAlign w:val="bottom"/>
          </w:tcPr>
          <w:p w14:paraId="24ACFEE0" w14:textId="77777777" w:rsidR="00403711" w:rsidRPr="00917F98" w:rsidRDefault="00403711" w:rsidP="00403711">
            <w:pPr>
              <w:jc w:val="center"/>
              <w:rPr>
                <w:rFonts w:eastAsiaTheme="minorHAnsi"/>
              </w:rPr>
            </w:pPr>
            <w:r w:rsidRPr="00917F98">
              <w:rPr>
                <w:rFonts w:eastAsiaTheme="minorHAnsi"/>
              </w:rPr>
              <w:t>Документ</w:t>
            </w:r>
          </w:p>
        </w:tc>
      </w:tr>
      <w:tr w:rsidR="00403711" w:rsidRPr="00917F98" w14:paraId="22C7C136" w14:textId="77777777" w:rsidTr="00403711">
        <w:tc>
          <w:tcPr>
            <w:tcW w:w="454" w:type="dxa"/>
            <w:vMerge/>
            <w:tcBorders>
              <w:top w:val="single" w:sz="4" w:space="0" w:color="auto"/>
              <w:left w:val="single" w:sz="4" w:space="0" w:color="auto"/>
              <w:bottom w:val="single" w:sz="4" w:space="0" w:color="auto"/>
              <w:right w:val="single" w:sz="4" w:space="0" w:color="auto"/>
            </w:tcBorders>
          </w:tcPr>
          <w:p w14:paraId="63C8C12D" w14:textId="77777777" w:rsidR="00403711" w:rsidRPr="00917F98" w:rsidRDefault="00403711" w:rsidP="00403711">
            <w:pPr>
              <w:rPr>
                <w:rFonts w:eastAsiaTheme="minorHAnsi"/>
              </w:rPr>
            </w:pPr>
          </w:p>
        </w:tc>
        <w:tc>
          <w:tcPr>
            <w:tcW w:w="5783" w:type="dxa"/>
            <w:tcBorders>
              <w:top w:val="single" w:sz="4" w:space="0" w:color="auto"/>
              <w:left w:val="single" w:sz="4" w:space="0" w:color="auto"/>
              <w:bottom w:val="single" w:sz="4" w:space="0" w:color="auto"/>
              <w:right w:val="single" w:sz="4" w:space="0" w:color="auto"/>
            </w:tcBorders>
            <w:vAlign w:val="center"/>
          </w:tcPr>
          <w:p w14:paraId="27A7D1E3" w14:textId="77777777" w:rsidR="00403711" w:rsidRPr="00917F98" w:rsidRDefault="00403711" w:rsidP="00403711">
            <w:pPr>
              <w:jc w:val="center"/>
              <w:rPr>
                <w:rFonts w:eastAsiaTheme="minorHAnsi"/>
              </w:rPr>
            </w:pPr>
            <w:r w:rsidRPr="00917F98">
              <w:rPr>
                <w:rFonts w:eastAsiaTheme="minorHAnsi"/>
              </w:rPr>
              <w:t>Вид</w:t>
            </w:r>
          </w:p>
        </w:tc>
        <w:tc>
          <w:tcPr>
            <w:tcW w:w="1134" w:type="dxa"/>
            <w:tcBorders>
              <w:top w:val="single" w:sz="4" w:space="0" w:color="auto"/>
              <w:left w:val="single" w:sz="4" w:space="0" w:color="auto"/>
              <w:bottom w:val="single" w:sz="4" w:space="0" w:color="auto"/>
              <w:right w:val="single" w:sz="4" w:space="0" w:color="auto"/>
            </w:tcBorders>
            <w:vAlign w:val="center"/>
          </w:tcPr>
          <w:p w14:paraId="6C2BB293" w14:textId="77777777" w:rsidR="00403711" w:rsidRPr="00917F98" w:rsidRDefault="00403711" w:rsidP="00403711">
            <w:pPr>
              <w:rPr>
                <w:rFonts w:eastAsiaTheme="minorHAnsi"/>
              </w:rPr>
            </w:pPr>
            <w:r w:rsidRPr="00917F98">
              <w:rPr>
                <w:rFonts w:eastAsiaTheme="minorHAnsi"/>
              </w:rPr>
              <w:t>Оригинал</w:t>
            </w:r>
          </w:p>
        </w:tc>
        <w:tc>
          <w:tcPr>
            <w:tcW w:w="794" w:type="dxa"/>
            <w:tcBorders>
              <w:top w:val="single" w:sz="4" w:space="0" w:color="auto"/>
              <w:left w:val="single" w:sz="4" w:space="0" w:color="auto"/>
              <w:bottom w:val="single" w:sz="4" w:space="0" w:color="auto"/>
              <w:right w:val="single" w:sz="4" w:space="0" w:color="auto"/>
            </w:tcBorders>
            <w:vAlign w:val="center"/>
          </w:tcPr>
          <w:p w14:paraId="636EABAF" w14:textId="77777777" w:rsidR="00403711" w:rsidRPr="00917F98" w:rsidRDefault="00403711" w:rsidP="00403711">
            <w:pPr>
              <w:rPr>
                <w:rFonts w:eastAsiaTheme="minorHAnsi"/>
              </w:rPr>
            </w:pPr>
            <w:r w:rsidRPr="00917F98">
              <w:rPr>
                <w:rFonts w:eastAsiaTheme="minorHAnsi"/>
              </w:rPr>
              <w:t>Копия</w:t>
            </w:r>
          </w:p>
        </w:tc>
        <w:tc>
          <w:tcPr>
            <w:tcW w:w="1474" w:type="dxa"/>
            <w:tcBorders>
              <w:top w:val="single" w:sz="4" w:space="0" w:color="auto"/>
              <w:left w:val="single" w:sz="4" w:space="0" w:color="auto"/>
              <w:bottom w:val="single" w:sz="4" w:space="0" w:color="auto"/>
              <w:right w:val="single" w:sz="4" w:space="0" w:color="auto"/>
            </w:tcBorders>
            <w:vAlign w:val="center"/>
          </w:tcPr>
          <w:p w14:paraId="27BD4333" w14:textId="77777777" w:rsidR="00403711" w:rsidRPr="00917F98" w:rsidRDefault="00403711" w:rsidP="00403711">
            <w:pPr>
              <w:jc w:val="center"/>
              <w:rPr>
                <w:rFonts w:eastAsiaTheme="minorHAnsi"/>
              </w:rPr>
            </w:pPr>
            <w:r w:rsidRPr="00917F98">
              <w:rPr>
                <w:rFonts w:eastAsiaTheme="minorHAnsi"/>
              </w:rPr>
              <w:t>Нотариально заверенная копия</w:t>
            </w:r>
          </w:p>
        </w:tc>
      </w:tr>
      <w:tr w:rsidR="00403711" w:rsidRPr="00917F98" w14:paraId="5BC1149E" w14:textId="77777777" w:rsidTr="00403711">
        <w:tc>
          <w:tcPr>
            <w:tcW w:w="454" w:type="dxa"/>
            <w:tcBorders>
              <w:top w:val="single" w:sz="4" w:space="0" w:color="auto"/>
              <w:left w:val="single" w:sz="4" w:space="0" w:color="auto"/>
              <w:bottom w:val="single" w:sz="4" w:space="0" w:color="auto"/>
              <w:right w:val="single" w:sz="4" w:space="0" w:color="auto"/>
            </w:tcBorders>
          </w:tcPr>
          <w:p w14:paraId="644C0B9B" w14:textId="77777777" w:rsidR="00403711" w:rsidRPr="00917F98" w:rsidRDefault="00403711" w:rsidP="00403711">
            <w:pPr>
              <w:rPr>
                <w:rFonts w:eastAsiaTheme="minorHAnsi"/>
              </w:rPr>
            </w:pPr>
          </w:p>
        </w:tc>
        <w:tc>
          <w:tcPr>
            <w:tcW w:w="5783" w:type="dxa"/>
            <w:tcBorders>
              <w:top w:val="single" w:sz="4" w:space="0" w:color="auto"/>
              <w:left w:val="single" w:sz="4" w:space="0" w:color="auto"/>
              <w:bottom w:val="single" w:sz="4" w:space="0" w:color="auto"/>
              <w:right w:val="single" w:sz="4" w:space="0" w:color="auto"/>
            </w:tcBorders>
          </w:tcPr>
          <w:p w14:paraId="54663517" w14:textId="77777777" w:rsidR="00403711" w:rsidRPr="00917F98" w:rsidRDefault="00403711" w:rsidP="00403711">
            <w:pPr>
              <w:rPr>
                <w:rFonts w:eastAsiaTheme="minorHAnsi"/>
              </w:rPr>
            </w:pPr>
          </w:p>
        </w:tc>
        <w:tc>
          <w:tcPr>
            <w:tcW w:w="1134" w:type="dxa"/>
            <w:tcBorders>
              <w:top w:val="single" w:sz="4" w:space="0" w:color="auto"/>
              <w:left w:val="single" w:sz="4" w:space="0" w:color="auto"/>
              <w:bottom w:val="single" w:sz="4" w:space="0" w:color="auto"/>
              <w:right w:val="single" w:sz="4" w:space="0" w:color="auto"/>
            </w:tcBorders>
          </w:tcPr>
          <w:p w14:paraId="700F8FE4" w14:textId="77777777" w:rsidR="00403711" w:rsidRPr="00917F98" w:rsidRDefault="00403711" w:rsidP="00403711">
            <w:pPr>
              <w:rPr>
                <w:rFonts w:eastAsiaTheme="minorHAnsi"/>
              </w:rPr>
            </w:pPr>
          </w:p>
        </w:tc>
        <w:tc>
          <w:tcPr>
            <w:tcW w:w="794" w:type="dxa"/>
            <w:tcBorders>
              <w:top w:val="single" w:sz="4" w:space="0" w:color="auto"/>
              <w:left w:val="single" w:sz="4" w:space="0" w:color="auto"/>
              <w:bottom w:val="single" w:sz="4" w:space="0" w:color="auto"/>
              <w:right w:val="single" w:sz="4" w:space="0" w:color="auto"/>
            </w:tcBorders>
          </w:tcPr>
          <w:p w14:paraId="2010042F" w14:textId="77777777" w:rsidR="00403711" w:rsidRPr="00917F98" w:rsidRDefault="00403711" w:rsidP="00403711">
            <w:pPr>
              <w:rPr>
                <w:rFonts w:eastAsiaTheme="minorHAnsi"/>
              </w:rPr>
            </w:pPr>
          </w:p>
        </w:tc>
        <w:tc>
          <w:tcPr>
            <w:tcW w:w="1474" w:type="dxa"/>
            <w:tcBorders>
              <w:top w:val="single" w:sz="4" w:space="0" w:color="auto"/>
              <w:left w:val="single" w:sz="4" w:space="0" w:color="auto"/>
              <w:bottom w:val="single" w:sz="4" w:space="0" w:color="auto"/>
              <w:right w:val="single" w:sz="4" w:space="0" w:color="auto"/>
            </w:tcBorders>
          </w:tcPr>
          <w:p w14:paraId="217D3759" w14:textId="77777777" w:rsidR="00403711" w:rsidRPr="00917F98" w:rsidRDefault="00403711" w:rsidP="00403711">
            <w:pPr>
              <w:rPr>
                <w:rFonts w:eastAsiaTheme="minorHAnsi"/>
              </w:rPr>
            </w:pPr>
          </w:p>
        </w:tc>
      </w:tr>
      <w:tr w:rsidR="00403711" w:rsidRPr="00917F98" w14:paraId="5B3A110D" w14:textId="77777777" w:rsidTr="00403711">
        <w:tc>
          <w:tcPr>
            <w:tcW w:w="454" w:type="dxa"/>
            <w:tcBorders>
              <w:top w:val="single" w:sz="4" w:space="0" w:color="auto"/>
              <w:left w:val="single" w:sz="4" w:space="0" w:color="auto"/>
              <w:bottom w:val="single" w:sz="4" w:space="0" w:color="auto"/>
              <w:right w:val="single" w:sz="4" w:space="0" w:color="auto"/>
            </w:tcBorders>
          </w:tcPr>
          <w:p w14:paraId="1940CF96" w14:textId="77777777" w:rsidR="00403711" w:rsidRPr="00917F98" w:rsidRDefault="00403711" w:rsidP="00403711">
            <w:pPr>
              <w:rPr>
                <w:rFonts w:eastAsiaTheme="minorHAnsi"/>
              </w:rPr>
            </w:pPr>
          </w:p>
        </w:tc>
        <w:tc>
          <w:tcPr>
            <w:tcW w:w="5783" w:type="dxa"/>
            <w:tcBorders>
              <w:top w:val="single" w:sz="4" w:space="0" w:color="auto"/>
              <w:left w:val="single" w:sz="4" w:space="0" w:color="auto"/>
              <w:bottom w:val="single" w:sz="4" w:space="0" w:color="auto"/>
              <w:right w:val="single" w:sz="4" w:space="0" w:color="auto"/>
            </w:tcBorders>
          </w:tcPr>
          <w:p w14:paraId="66686D54" w14:textId="77777777" w:rsidR="00403711" w:rsidRPr="00917F98" w:rsidRDefault="00403711" w:rsidP="00403711">
            <w:pPr>
              <w:rPr>
                <w:rFonts w:eastAsiaTheme="minorHAnsi"/>
              </w:rPr>
            </w:pPr>
          </w:p>
        </w:tc>
        <w:tc>
          <w:tcPr>
            <w:tcW w:w="1134" w:type="dxa"/>
            <w:tcBorders>
              <w:top w:val="single" w:sz="4" w:space="0" w:color="auto"/>
              <w:left w:val="single" w:sz="4" w:space="0" w:color="auto"/>
              <w:bottom w:val="single" w:sz="4" w:space="0" w:color="auto"/>
              <w:right w:val="single" w:sz="4" w:space="0" w:color="auto"/>
            </w:tcBorders>
          </w:tcPr>
          <w:p w14:paraId="4F37266D" w14:textId="77777777" w:rsidR="00403711" w:rsidRPr="00917F98" w:rsidRDefault="00403711" w:rsidP="00403711">
            <w:pPr>
              <w:rPr>
                <w:rFonts w:eastAsiaTheme="minorHAnsi"/>
              </w:rPr>
            </w:pPr>
          </w:p>
        </w:tc>
        <w:tc>
          <w:tcPr>
            <w:tcW w:w="794" w:type="dxa"/>
            <w:tcBorders>
              <w:top w:val="single" w:sz="4" w:space="0" w:color="auto"/>
              <w:left w:val="single" w:sz="4" w:space="0" w:color="auto"/>
              <w:bottom w:val="single" w:sz="4" w:space="0" w:color="auto"/>
              <w:right w:val="single" w:sz="4" w:space="0" w:color="auto"/>
            </w:tcBorders>
          </w:tcPr>
          <w:p w14:paraId="11CA078E" w14:textId="77777777" w:rsidR="00403711" w:rsidRPr="00917F98" w:rsidRDefault="00403711" w:rsidP="00403711">
            <w:pPr>
              <w:rPr>
                <w:rFonts w:eastAsiaTheme="minorHAnsi"/>
              </w:rPr>
            </w:pPr>
          </w:p>
        </w:tc>
        <w:tc>
          <w:tcPr>
            <w:tcW w:w="1474" w:type="dxa"/>
            <w:tcBorders>
              <w:top w:val="single" w:sz="4" w:space="0" w:color="auto"/>
              <w:left w:val="single" w:sz="4" w:space="0" w:color="auto"/>
              <w:bottom w:val="single" w:sz="4" w:space="0" w:color="auto"/>
              <w:right w:val="single" w:sz="4" w:space="0" w:color="auto"/>
            </w:tcBorders>
          </w:tcPr>
          <w:p w14:paraId="0E9091E7" w14:textId="77777777" w:rsidR="00403711" w:rsidRPr="00917F98" w:rsidRDefault="00403711" w:rsidP="00403711">
            <w:pPr>
              <w:rPr>
                <w:rFonts w:eastAsiaTheme="minorHAnsi"/>
              </w:rPr>
            </w:pPr>
          </w:p>
        </w:tc>
      </w:tr>
      <w:tr w:rsidR="00403711" w:rsidRPr="00917F98" w14:paraId="10D6D692" w14:textId="77777777" w:rsidTr="00403711">
        <w:tc>
          <w:tcPr>
            <w:tcW w:w="454" w:type="dxa"/>
            <w:tcBorders>
              <w:top w:val="single" w:sz="4" w:space="0" w:color="auto"/>
              <w:left w:val="single" w:sz="4" w:space="0" w:color="auto"/>
              <w:bottom w:val="single" w:sz="4" w:space="0" w:color="auto"/>
              <w:right w:val="single" w:sz="4" w:space="0" w:color="auto"/>
            </w:tcBorders>
          </w:tcPr>
          <w:p w14:paraId="5DACFA29" w14:textId="77777777" w:rsidR="00403711" w:rsidRPr="00917F98" w:rsidRDefault="00403711" w:rsidP="00403711">
            <w:pPr>
              <w:rPr>
                <w:rFonts w:eastAsiaTheme="minorHAnsi"/>
              </w:rPr>
            </w:pPr>
          </w:p>
        </w:tc>
        <w:tc>
          <w:tcPr>
            <w:tcW w:w="5783" w:type="dxa"/>
            <w:tcBorders>
              <w:top w:val="single" w:sz="4" w:space="0" w:color="auto"/>
              <w:left w:val="single" w:sz="4" w:space="0" w:color="auto"/>
              <w:bottom w:val="single" w:sz="4" w:space="0" w:color="auto"/>
              <w:right w:val="single" w:sz="4" w:space="0" w:color="auto"/>
            </w:tcBorders>
          </w:tcPr>
          <w:p w14:paraId="5005D9F3" w14:textId="77777777" w:rsidR="00403711" w:rsidRPr="00917F98" w:rsidRDefault="00403711" w:rsidP="00403711">
            <w:pPr>
              <w:rPr>
                <w:rFonts w:eastAsiaTheme="minorHAnsi"/>
              </w:rPr>
            </w:pPr>
          </w:p>
        </w:tc>
        <w:tc>
          <w:tcPr>
            <w:tcW w:w="1134" w:type="dxa"/>
            <w:tcBorders>
              <w:top w:val="single" w:sz="4" w:space="0" w:color="auto"/>
              <w:left w:val="single" w:sz="4" w:space="0" w:color="auto"/>
              <w:bottom w:val="single" w:sz="4" w:space="0" w:color="auto"/>
              <w:right w:val="single" w:sz="4" w:space="0" w:color="auto"/>
            </w:tcBorders>
          </w:tcPr>
          <w:p w14:paraId="0B871E11" w14:textId="77777777" w:rsidR="00403711" w:rsidRPr="00917F98" w:rsidRDefault="00403711" w:rsidP="00403711">
            <w:pPr>
              <w:rPr>
                <w:rFonts w:eastAsiaTheme="minorHAnsi"/>
              </w:rPr>
            </w:pPr>
          </w:p>
        </w:tc>
        <w:tc>
          <w:tcPr>
            <w:tcW w:w="794" w:type="dxa"/>
            <w:tcBorders>
              <w:top w:val="single" w:sz="4" w:space="0" w:color="auto"/>
              <w:left w:val="single" w:sz="4" w:space="0" w:color="auto"/>
              <w:bottom w:val="single" w:sz="4" w:space="0" w:color="auto"/>
              <w:right w:val="single" w:sz="4" w:space="0" w:color="auto"/>
            </w:tcBorders>
          </w:tcPr>
          <w:p w14:paraId="59991D09" w14:textId="77777777" w:rsidR="00403711" w:rsidRPr="00917F98" w:rsidRDefault="00403711" w:rsidP="00403711">
            <w:pPr>
              <w:rPr>
                <w:rFonts w:eastAsiaTheme="minorHAnsi"/>
              </w:rPr>
            </w:pPr>
          </w:p>
        </w:tc>
        <w:tc>
          <w:tcPr>
            <w:tcW w:w="1474" w:type="dxa"/>
            <w:tcBorders>
              <w:top w:val="single" w:sz="4" w:space="0" w:color="auto"/>
              <w:left w:val="single" w:sz="4" w:space="0" w:color="auto"/>
              <w:bottom w:val="single" w:sz="4" w:space="0" w:color="auto"/>
              <w:right w:val="single" w:sz="4" w:space="0" w:color="auto"/>
            </w:tcBorders>
          </w:tcPr>
          <w:p w14:paraId="61FBB836" w14:textId="77777777" w:rsidR="00403711" w:rsidRPr="00917F98" w:rsidRDefault="00403711" w:rsidP="00403711">
            <w:pPr>
              <w:rPr>
                <w:rFonts w:eastAsiaTheme="minorHAnsi"/>
              </w:rPr>
            </w:pPr>
          </w:p>
        </w:tc>
      </w:tr>
      <w:tr w:rsidR="00403711" w:rsidRPr="00917F98" w14:paraId="5D741FB3" w14:textId="77777777" w:rsidTr="00403711">
        <w:tc>
          <w:tcPr>
            <w:tcW w:w="454" w:type="dxa"/>
            <w:tcBorders>
              <w:top w:val="single" w:sz="4" w:space="0" w:color="auto"/>
              <w:left w:val="single" w:sz="4" w:space="0" w:color="auto"/>
              <w:bottom w:val="single" w:sz="4" w:space="0" w:color="auto"/>
              <w:right w:val="single" w:sz="4" w:space="0" w:color="auto"/>
            </w:tcBorders>
          </w:tcPr>
          <w:p w14:paraId="1CF2688C" w14:textId="77777777" w:rsidR="00403711" w:rsidRPr="00917F98" w:rsidRDefault="00403711" w:rsidP="00403711">
            <w:pPr>
              <w:rPr>
                <w:rFonts w:eastAsiaTheme="minorHAnsi"/>
              </w:rPr>
            </w:pPr>
          </w:p>
        </w:tc>
        <w:tc>
          <w:tcPr>
            <w:tcW w:w="5783" w:type="dxa"/>
            <w:tcBorders>
              <w:top w:val="single" w:sz="4" w:space="0" w:color="auto"/>
              <w:left w:val="single" w:sz="4" w:space="0" w:color="auto"/>
              <w:bottom w:val="single" w:sz="4" w:space="0" w:color="auto"/>
              <w:right w:val="single" w:sz="4" w:space="0" w:color="auto"/>
            </w:tcBorders>
          </w:tcPr>
          <w:p w14:paraId="1AA17D9B" w14:textId="77777777" w:rsidR="00403711" w:rsidRPr="00917F98" w:rsidRDefault="00403711" w:rsidP="00403711">
            <w:pPr>
              <w:rPr>
                <w:rFonts w:eastAsiaTheme="minorHAnsi"/>
              </w:rPr>
            </w:pPr>
          </w:p>
        </w:tc>
        <w:tc>
          <w:tcPr>
            <w:tcW w:w="1134" w:type="dxa"/>
            <w:tcBorders>
              <w:top w:val="single" w:sz="4" w:space="0" w:color="auto"/>
              <w:left w:val="single" w:sz="4" w:space="0" w:color="auto"/>
              <w:bottom w:val="single" w:sz="4" w:space="0" w:color="auto"/>
              <w:right w:val="single" w:sz="4" w:space="0" w:color="auto"/>
            </w:tcBorders>
          </w:tcPr>
          <w:p w14:paraId="405C665F" w14:textId="77777777" w:rsidR="00403711" w:rsidRPr="00917F98" w:rsidRDefault="00403711" w:rsidP="00403711">
            <w:pPr>
              <w:rPr>
                <w:rFonts w:eastAsiaTheme="minorHAnsi"/>
              </w:rPr>
            </w:pPr>
          </w:p>
        </w:tc>
        <w:tc>
          <w:tcPr>
            <w:tcW w:w="794" w:type="dxa"/>
            <w:tcBorders>
              <w:top w:val="single" w:sz="4" w:space="0" w:color="auto"/>
              <w:left w:val="single" w:sz="4" w:space="0" w:color="auto"/>
              <w:bottom w:val="single" w:sz="4" w:space="0" w:color="auto"/>
              <w:right w:val="single" w:sz="4" w:space="0" w:color="auto"/>
            </w:tcBorders>
          </w:tcPr>
          <w:p w14:paraId="33D013CB" w14:textId="77777777" w:rsidR="00403711" w:rsidRPr="00917F98" w:rsidRDefault="00403711" w:rsidP="00403711">
            <w:pPr>
              <w:rPr>
                <w:rFonts w:eastAsiaTheme="minorHAnsi"/>
              </w:rPr>
            </w:pPr>
          </w:p>
        </w:tc>
        <w:tc>
          <w:tcPr>
            <w:tcW w:w="1474" w:type="dxa"/>
            <w:tcBorders>
              <w:top w:val="single" w:sz="4" w:space="0" w:color="auto"/>
              <w:left w:val="single" w:sz="4" w:space="0" w:color="auto"/>
              <w:bottom w:val="single" w:sz="4" w:space="0" w:color="auto"/>
              <w:right w:val="single" w:sz="4" w:space="0" w:color="auto"/>
            </w:tcBorders>
          </w:tcPr>
          <w:p w14:paraId="50941EF3" w14:textId="77777777" w:rsidR="00403711" w:rsidRPr="00917F98" w:rsidRDefault="00403711" w:rsidP="00403711">
            <w:pPr>
              <w:rPr>
                <w:rFonts w:eastAsiaTheme="minorHAnsi"/>
              </w:rPr>
            </w:pPr>
          </w:p>
        </w:tc>
      </w:tr>
      <w:tr w:rsidR="00403711" w:rsidRPr="00917F98" w14:paraId="23B52FB5" w14:textId="77777777" w:rsidTr="00403711">
        <w:tc>
          <w:tcPr>
            <w:tcW w:w="454" w:type="dxa"/>
            <w:tcBorders>
              <w:top w:val="single" w:sz="4" w:space="0" w:color="auto"/>
              <w:left w:val="single" w:sz="4" w:space="0" w:color="auto"/>
              <w:bottom w:val="single" w:sz="4" w:space="0" w:color="auto"/>
              <w:right w:val="single" w:sz="4" w:space="0" w:color="auto"/>
            </w:tcBorders>
          </w:tcPr>
          <w:p w14:paraId="4AF1048C" w14:textId="77777777" w:rsidR="00403711" w:rsidRPr="00917F98" w:rsidRDefault="00403711" w:rsidP="00403711">
            <w:pPr>
              <w:rPr>
                <w:rFonts w:eastAsiaTheme="minorHAnsi"/>
              </w:rPr>
            </w:pPr>
          </w:p>
        </w:tc>
        <w:tc>
          <w:tcPr>
            <w:tcW w:w="5783" w:type="dxa"/>
            <w:tcBorders>
              <w:top w:val="single" w:sz="4" w:space="0" w:color="auto"/>
              <w:left w:val="single" w:sz="4" w:space="0" w:color="auto"/>
              <w:bottom w:val="single" w:sz="4" w:space="0" w:color="auto"/>
              <w:right w:val="single" w:sz="4" w:space="0" w:color="auto"/>
            </w:tcBorders>
          </w:tcPr>
          <w:p w14:paraId="1B4845A1" w14:textId="77777777" w:rsidR="00403711" w:rsidRPr="00917F98" w:rsidRDefault="00403711" w:rsidP="00403711">
            <w:pPr>
              <w:rPr>
                <w:rFonts w:eastAsiaTheme="minorHAnsi"/>
              </w:rPr>
            </w:pPr>
          </w:p>
        </w:tc>
        <w:tc>
          <w:tcPr>
            <w:tcW w:w="1134" w:type="dxa"/>
            <w:tcBorders>
              <w:top w:val="single" w:sz="4" w:space="0" w:color="auto"/>
              <w:left w:val="single" w:sz="4" w:space="0" w:color="auto"/>
              <w:bottom w:val="single" w:sz="4" w:space="0" w:color="auto"/>
              <w:right w:val="single" w:sz="4" w:space="0" w:color="auto"/>
            </w:tcBorders>
          </w:tcPr>
          <w:p w14:paraId="3EA3F200" w14:textId="77777777" w:rsidR="00403711" w:rsidRPr="00917F98" w:rsidRDefault="00403711" w:rsidP="00403711">
            <w:pPr>
              <w:rPr>
                <w:rFonts w:eastAsiaTheme="minorHAnsi"/>
              </w:rPr>
            </w:pPr>
          </w:p>
        </w:tc>
        <w:tc>
          <w:tcPr>
            <w:tcW w:w="794" w:type="dxa"/>
            <w:tcBorders>
              <w:top w:val="single" w:sz="4" w:space="0" w:color="auto"/>
              <w:left w:val="single" w:sz="4" w:space="0" w:color="auto"/>
              <w:bottom w:val="single" w:sz="4" w:space="0" w:color="auto"/>
              <w:right w:val="single" w:sz="4" w:space="0" w:color="auto"/>
            </w:tcBorders>
          </w:tcPr>
          <w:p w14:paraId="3287D2E7" w14:textId="77777777" w:rsidR="00403711" w:rsidRPr="00917F98" w:rsidRDefault="00403711" w:rsidP="00403711">
            <w:pPr>
              <w:rPr>
                <w:rFonts w:eastAsiaTheme="minorHAnsi"/>
              </w:rPr>
            </w:pPr>
          </w:p>
        </w:tc>
        <w:tc>
          <w:tcPr>
            <w:tcW w:w="1474" w:type="dxa"/>
            <w:tcBorders>
              <w:top w:val="single" w:sz="4" w:space="0" w:color="auto"/>
              <w:left w:val="single" w:sz="4" w:space="0" w:color="auto"/>
              <w:bottom w:val="single" w:sz="4" w:space="0" w:color="auto"/>
              <w:right w:val="single" w:sz="4" w:space="0" w:color="auto"/>
            </w:tcBorders>
          </w:tcPr>
          <w:p w14:paraId="1FB2A6C9" w14:textId="77777777" w:rsidR="00403711" w:rsidRPr="00917F98" w:rsidRDefault="00403711" w:rsidP="00403711">
            <w:pPr>
              <w:rPr>
                <w:rFonts w:eastAsiaTheme="minorHAnsi"/>
              </w:rPr>
            </w:pPr>
          </w:p>
        </w:tc>
      </w:tr>
      <w:tr w:rsidR="00403711" w:rsidRPr="00917F98" w14:paraId="0259C402" w14:textId="77777777" w:rsidTr="00403711">
        <w:tc>
          <w:tcPr>
            <w:tcW w:w="454" w:type="dxa"/>
            <w:tcBorders>
              <w:top w:val="single" w:sz="4" w:space="0" w:color="auto"/>
              <w:left w:val="single" w:sz="4" w:space="0" w:color="auto"/>
              <w:bottom w:val="single" w:sz="4" w:space="0" w:color="auto"/>
              <w:right w:val="single" w:sz="4" w:space="0" w:color="auto"/>
            </w:tcBorders>
          </w:tcPr>
          <w:p w14:paraId="78F3FF8D" w14:textId="77777777" w:rsidR="00403711" w:rsidRPr="00917F98" w:rsidRDefault="00403711" w:rsidP="00403711">
            <w:pPr>
              <w:rPr>
                <w:rFonts w:eastAsiaTheme="minorHAnsi"/>
              </w:rPr>
            </w:pPr>
          </w:p>
        </w:tc>
        <w:tc>
          <w:tcPr>
            <w:tcW w:w="5783" w:type="dxa"/>
            <w:tcBorders>
              <w:top w:val="single" w:sz="4" w:space="0" w:color="auto"/>
              <w:left w:val="single" w:sz="4" w:space="0" w:color="auto"/>
              <w:bottom w:val="single" w:sz="4" w:space="0" w:color="auto"/>
              <w:right w:val="single" w:sz="4" w:space="0" w:color="auto"/>
            </w:tcBorders>
          </w:tcPr>
          <w:p w14:paraId="439FCB65" w14:textId="77777777" w:rsidR="00403711" w:rsidRPr="00917F98" w:rsidRDefault="00403711" w:rsidP="00403711">
            <w:pPr>
              <w:rPr>
                <w:rFonts w:eastAsiaTheme="minorHAnsi"/>
              </w:rPr>
            </w:pPr>
          </w:p>
        </w:tc>
        <w:tc>
          <w:tcPr>
            <w:tcW w:w="1134" w:type="dxa"/>
            <w:tcBorders>
              <w:top w:val="single" w:sz="4" w:space="0" w:color="auto"/>
              <w:left w:val="single" w:sz="4" w:space="0" w:color="auto"/>
              <w:bottom w:val="single" w:sz="4" w:space="0" w:color="auto"/>
              <w:right w:val="single" w:sz="4" w:space="0" w:color="auto"/>
            </w:tcBorders>
          </w:tcPr>
          <w:p w14:paraId="644AAF3E" w14:textId="77777777" w:rsidR="00403711" w:rsidRPr="00917F98" w:rsidRDefault="00403711" w:rsidP="00403711">
            <w:pPr>
              <w:rPr>
                <w:rFonts w:eastAsiaTheme="minorHAnsi"/>
              </w:rPr>
            </w:pPr>
          </w:p>
        </w:tc>
        <w:tc>
          <w:tcPr>
            <w:tcW w:w="794" w:type="dxa"/>
            <w:tcBorders>
              <w:top w:val="single" w:sz="4" w:space="0" w:color="auto"/>
              <w:left w:val="single" w:sz="4" w:space="0" w:color="auto"/>
              <w:bottom w:val="single" w:sz="4" w:space="0" w:color="auto"/>
              <w:right w:val="single" w:sz="4" w:space="0" w:color="auto"/>
            </w:tcBorders>
          </w:tcPr>
          <w:p w14:paraId="2031B74A" w14:textId="77777777" w:rsidR="00403711" w:rsidRPr="00917F98" w:rsidRDefault="00403711" w:rsidP="00403711">
            <w:pPr>
              <w:rPr>
                <w:rFonts w:eastAsiaTheme="minorHAnsi"/>
              </w:rPr>
            </w:pPr>
          </w:p>
        </w:tc>
        <w:tc>
          <w:tcPr>
            <w:tcW w:w="1474" w:type="dxa"/>
            <w:tcBorders>
              <w:top w:val="single" w:sz="4" w:space="0" w:color="auto"/>
              <w:left w:val="single" w:sz="4" w:space="0" w:color="auto"/>
              <w:bottom w:val="single" w:sz="4" w:space="0" w:color="auto"/>
              <w:right w:val="single" w:sz="4" w:space="0" w:color="auto"/>
            </w:tcBorders>
          </w:tcPr>
          <w:p w14:paraId="2E515C96" w14:textId="77777777" w:rsidR="00403711" w:rsidRPr="00917F98" w:rsidRDefault="00403711" w:rsidP="00403711">
            <w:pPr>
              <w:rPr>
                <w:rFonts w:eastAsiaTheme="minorHAnsi"/>
              </w:rPr>
            </w:pPr>
          </w:p>
        </w:tc>
      </w:tr>
    </w:tbl>
    <w:p w14:paraId="48C12837" w14:textId="77777777" w:rsidR="00403711" w:rsidRPr="00917F98" w:rsidRDefault="00403711" w:rsidP="00403711">
      <w:pPr>
        <w:rPr>
          <w:rFonts w:eastAsiaTheme="minorHAnsi"/>
        </w:rPr>
      </w:pPr>
    </w:p>
    <w:p w14:paraId="35309542" w14:textId="77777777" w:rsidR="00403711" w:rsidRPr="00917F98" w:rsidRDefault="00403711" w:rsidP="00403711">
      <w:pPr>
        <w:jc w:val="both"/>
        <w:rPr>
          <w:rFonts w:eastAsiaTheme="minorHAnsi"/>
        </w:rPr>
      </w:pPr>
      <w:r w:rsidRPr="00917F98">
        <w:rPr>
          <w:rFonts w:eastAsiaTheme="minorHAnsi"/>
        </w:rPr>
        <w:t xml:space="preserve">    Всего принято __________ документов на _____ листах</w:t>
      </w:r>
    </w:p>
    <w:p w14:paraId="23DAD633" w14:textId="77777777" w:rsidR="00403711" w:rsidRPr="00917F98" w:rsidRDefault="00403711" w:rsidP="00403711">
      <w:pPr>
        <w:jc w:val="both"/>
        <w:rPr>
          <w:rFonts w:eastAsiaTheme="minorHAnsi"/>
        </w:rPr>
      </w:pPr>
    </w:p>
    <w:p w14:paraId="1D583879" w14:textId="77777777" w:rsidR="00403711" w:rsidRPr="00917F98" w:rsidRDefault="00403711" w:rsidP="00403711">
      <w:pPr>
        <w:jc w:val="both"/>
        <w:rPr>
          <w:rFonts w:eastAsiaTheme="minorHAnsi"/>
        </w:rPr>
      </w:pPr>
      <w:r w:rsidRPr="00917F98">
        <w:rPr>
          <w:rFonts w:eastAsiaTheme="minorHAnsi"/>
        </w:rPr>
        <w:lastRenderedPageBreak/>
        <w:t xml:space="preserve">    _______________________________   ___________   _______________________</w:t>
      </w:r>
    </w:p>
    <w:p w14:paraId="5C7B3A8B" w14:textId="77777777" w:rsidR="00403711" w:rsidRPr="00917F98" w:rsidRDefault="00403711" w:rsidP="00403711">
      <w:pPr>
        <w:jc w:val="both"/>
        <w:rPr>
          <w:rFonts w:eastAsiaTheme="minorHAnsi"/>
        </w:rPr>
      </w:pPr>
      <w:r w:rsidRPr="00917F98">
        <w:rPr>
          <w:rFonts w:eastAsiaTheme="minorHAnsi"/>
        </w:rPr>
        <w:t xml:space="preserve">      (должность уполномоченного            </w:t>
      </w:r>
      <w:proofErr w:type="gramStart"/>
      <w:r w:rsidRPr="00917F98">
        <w:rPr>
          <w:rFonts w:eastAsiaTheme="minorHAnsi"/>
        </w:rPr>
        <w:t xml:space="preserve">   (</w:t>
      </w:r>
      <w:proofErr w:type="gramEnd"/>
      <w:r w:rsidRPr="00917F98">
        <w:rPr>
          <w:rFonts w:eastAsiaTheme="minorHAnsi"/>
        </w:rPr>
        <w:t>подпись)        (расшифровка подписи)</w:t>
      </w:r>
    </w:p>
    <w:p w14:paraId="7E81D65C" w14:textId="77777777" w:rsidR="00403711" w:rsidRPr="00917F98" w:rsidRDefault="00403711" w:rsidP="00403711">
      <w:pPr>
        <w:jc w:val="both"/>
        <w:rPr>
          <w:rFonts w:eastAsiaTheme="minorHAnsi"/>
        </w:rPr>
      </w:pPr>
      <w:r w:rsidRPr="00917F98">
        <w:rPr>
          <w:rFonts w:eastAsiaTheme="minorHAnsi"/>
        </w:rPr>
        <w:t xml:space="preserve">       сотрудника, осуществляющего</w:t>
      </w:r>
    </w:p>
    <w:p w14:paraId="56098EE4" w14:textId="77777777" w:rsidR="00403711" w:rsidRPr="00917F98" w:rsidRDefault="00403711" w:rsidP="00403711">
      <w:pPr>
        <w:jc w:val="both"/>
        <w:rPr>
          <w:rFonts w:eastAsiaTheme="minorHAnsi"/>
        </w:rPr>
      </w:pPr>
      <w:r w:rsidRPr="00917F98">
        <w:rPr>
          <w:rFonts w:eastAsiaTheme="minorHAnsi"/>
        </w:rPr>
        <w:t xml:space="preserve">                  прием заявления)</w:t>
      </w:r>
    </w:p>
    <w:p w14:paraId="47BBAA41" w14:textId="77777777" w:rsidR="00403711" w:rsidRPr="00917F98" w:rsidRDefault="00403711" w:rsidP="00403711">
      <w:pPr>
        <w:jc w:val="both"/>
        <w:rPr>
          <w:rFonts w:eastAsiaTheme="minorHAnsi"/>
        </w:rPr>
      </w:pPr>
    </w:p>
    <w:p w14:paraId="057F48E6" w14:textId="77777777" w:rsidR="00403711" w:rsidRPr="00917F98" w:rsidRDefault="00403711" w:rsidP="00403711">
      <w:pPr>
        <w:jc w:val="both"/>
        <w:rPr>
          <w:rFonts w:eastAsiaTheme="minorHAnsi"/>
        </w:rPr>
      </w:pPr>
      <w:r w:rsidRPr="00917F98">
        <w:rPr>
          <w:rFonts w:eastAsiaTheme="minorHAnsi"/>
        </w:rPr>
        <w:t xml:space="preserve">    «___» __________ 201__ г.</w:t>
      </w:r>
    </w:p>
    <w:p w14:paraId="7F1C4564" w14:textId="77777777" w:rsidR="00403711" w:rsidRPr="00917F98" w:rsidRDefault="00403711" w:rsidP="00403711">
      <w:pPr>
        <w:jc w:val="both"/>
        <w:rPr>
          <w:rFonts w:eastAsiaTheme="minorHAnsi"/>
        </w:rPr>
      </w:pPr>
    </w:p>
    <w:p w14:paraId="7A9F031D" w14:textId="77777777" w:rsidR="00403711" w:rsidRPr="00917F98" w:rsidRDefault="00403711" w:rsidP="00403711">
      <w:pPr>
        <w:jc w:val="both"/>
        <w:rPr>
          <w:rFonts w:eastAsiaTheme="minorHAnsi"/>
        </w:rPr>
      </w:pPr>
      <w:r w:rsidRPr="00917F98">
        <w:rPr>
          <w:rFonts w:eastAsiaTheme="minorHAnsi"/>
        </w:rPr>
        <w:t xml:space="preserve">    Заявитель ___________________/________________/</w:t>
      </w:r>
    </w:p>
    <w:p w14:paraId="41475E0E" w14:textId="77777777" w:rsidR="00403711" w:rsidRPr="00917F98" w:rsidRDefault="00403711" w:rsidP="00403711">
      <w:pPr>
        <w:jc w:val="both"/>
        <w:rPr>
          <w:rFonts w:eastAsiaTheme="minorHAnsi"/>
        </w:rPr>
      </w:pPr>
    </w:p>
    <w:p w14:paraId="69F015ED" w14:textId="77777777" w:rsidR="00403711" w:rsidRPr="00917F98" w:rsidRDefault="00403711" w:rsidP="00403711">
      <w:pPr>
        <w:jc w:val="both"/>
        <w:rPr>
          <w:rFonts w:eastAsiaTheme="minorHAnsi"/>
        </w:rPr>
      </w:pPr>
      <w:r w:rsidRPr="00917F98">
        <w:rPr>
          <w:rFonts w:eastAsiaTheme="minorHAnsi"/>
        </w:rPr>
        <w:t xml:space="preserve">    «___» __________ 201__ г.</w:t>
      </w:r>
    </w:p>
    <w:p w14:paraId="3A8612F1" w14:textId="77777777" w:rsidR="00403711" w:rsidRPr="00917F98" w:rsidRDefault="00403711" w:rsidP="00403711">
      <w:pPr>
        <w:jc w:val="both"/>
        <w:rPr>
          <w:rFonts w:eastAsiaTheme="minorHAnsi"/>
        </w:rPr>
      </w:pPr>
    </w:p>
    <w:p w14:paraId="44918C54" w14:textId="77777777" w:rsidR="00403711" w:rsidRPr="00917F98" w:rsidRDefault="00403711" w:rsidP="00403711">
      <w:pPr>
        <w:jc w:val="both"/>
        <w:rPr>
          <w:rFonts w:eastAsiaTheme="minorHAnsi"/>
        </w:rPr>
      </w:pPr>
    </w:p>
    <w:p w14:paraId="1EC1581F" w14:textId="77777777" w:rsidR="00403711" w:rsidRPr="00917F98" w:rsidRDefault="00403711" w:rsidP="00403711">
      <w:pPr>
        <w:jc w:val="both"/>
        <w:rPr>
          <w:rFonts w:eastAsiaTheme="minorHAnsi"/>
        </w:rPr>
      </w:pPr>
    </w:p>
    <w:p w14:paraId="7A5E5C6C" w14:textId="77777777" w:rsidR="00403711" w:rsidRPr="00917F98" w:rsidRDefault="00403711" w:rsidP="00403711">
      <w:pPr>
        <w:jc w:val="both"/>
        <w:rPr>
          <w:rFonts w:eastAsiaTheme="minorHAnsi"/>
        </w:rPr>
      </w:pPr>
    </w:p>
    <w:p w14:paraId="110CA029" w14:textId="77777777" w:rsidR="00403711" w:rsidRPr="00917F98" w:rsidRDefault="00403711" w:rsidP="00403711">
      <w:pPr>
        <w:jc w:val="both"/>
        <w:rPr>
          <w:rFonts w:eastAsiaTheme="minorHAnsi"/>
        </w:rPr>
      </w:pPr>
    </w:p>
    <w:p w14:paraId="2C69015D" w14:textId="77777777" w:rsidR="00403711" w:rsidRPr="00917F98" w:rsidRDefault="00403711" w:rsidP="00403711">
      <w:pPr>
        <w:jc w:val="both"/>
        <w:rPr>
          <w:rFonts w:eastAsiaTheme="minorHAnsi"/>
        </w:rPr>
      </w:pPr>
    </w:p>
    <w:p w14:paraId="536616AA" w14:textId="77777777" w:rsidR="00403711" w:rsidRPr="00917F98" w:rsidRDefault="00403711" w:rsidP="00403711">
      <w:pPr>
        <w:jc w:val="both"/>
        <w:rPr>
          <w:rFonts w:eastAsiaTheme="minorHAnsi"/>
        </w:rPr>
      </w:pPr>
    </w:p>
    <w:p w14:paraId="0E805559" w14:textId="77777777" w:rsidR="00403711" w:rsidRPr="00917F98" w:rsidRDefault="00403711" w:rsidP="00403711">
      <w:pPr>
        <w:jc w:val="both"/>
        <w:rPr>
          <w:rFonts w:eastAsiaTheme="minorHAnsi"/>
        </w:rPr>
      </w:pPr>
    </w:p>
    <w:p w14:paraId="6C56E5C9" w14:textId="77777777" w:rsidR="00403711" w:rsidRPr="00917F98" w:rsidRDefault="00403711" w:rsidP="00403711">
      <w:pPr>
        <w:jc w:val="both"/>
        <w:rPr>
          <w:rFonts w:eastAsiaTheme="minorHAnsi"/>
        </w:rPr>
      </w:pPr>
    </w:p>
    <w:p w14:paraId="5CBA4189" w14:textId="77777777" w:rsidR="00403711" w:rsidRPr="00917F98" w:rsidRDefault="00403711" w:rsidP="00403711">
      <w:pPr>
        <w:jc w:val="both"/>
        <w:rPr>
          <w:rFonts w:eastAsiaTheme="minorHAnsi"/>
        </w:rPr>
      </w:pPr>
    </w:p>
    <w:p w14:paraId="707105CD" w14:textId="77777777" w:rsidR="00403711" w:rsidRPr="00917F98" w:rsidRDefault="00403711" w:rsidP="00403711">
      <w:pPr>
        <w:jc w:val="both"/>
        <w:rPr>
          <w:rFonts w:eastAsiaTheme="minorHAnsi"/>
        </w:rPr>
      </w:pPr>
    </w:p>
    <w:p w14:paraId="3AF86BEE" w14:textId="77777777" w:rsidR="00403711" w:rsidRPr="00917F98" w:rsidRDefault="00403711" w:rsidP="00403711">
      <w:pPr>
        <w:jc w:val="center"/>
        <w:rPr>
          <w:sz w:val="20"/>
          <w:szCs w:val="20"/>
        </w:rPr>
      </w:pPr>
    </w:p>
    <w:p w14:paraId="67515702" w14:textId="77777777" w:rsidR="00403711" w:rsidRPr="00917F98" w:rsidRDefault="00403711" w:rsidP="00403711">
      <w:pPr>
        <w:jc w:val="right"/>
        <w:rPr>
          <w:rFonts w:eastAsiaTheme="minorHAnsi"/>
          <w:lang w:eastAsia="en-US"/>
        </w:rPr>
      </w:pPr>
      <w:r w:rsidRPr="00917F98">
        <w:rPr>
          <w:rFonts w:eastAsiaTheme="minorHAnsi"/>
          <w:lang w:eastAsia="en-US"/>
        </w:rPr>
        <w:t>Приложение № 3</w:t>
      </w:r>
    </w:p>
    <w:p w14:paraId="3683E7DB" w14:textId="77777777" w:rsidR="00403711" w:rsidRPr="00917F98" w:rsidRDefault="00403711" w:rsidP="00403711">
      <w:pPr>
        <w:jc w:val="right"/>
        <w:rPr>
          <w:rFonts w:eastAsiaTheme="minorHAnsi"/>
          <w:lang w:eastAsia="en-US"/>
        </w:rPr>
      </w:pPr>
      <w:r w:rsidRPr="00917F98">
        <w:rPr>
          <w:rFonts w:eastAsiaTheme="minorHAnsi"/>
          <w:lang w:eastAsia="en-US"/>
        </w:rPr>
        <w:t>к административному регламенту</w:t>
      </w:r>
    </w:p>
    <w:p w14:paraId="7D628742" w14:textId="77777777" w:rsidR="00403711" w:rsidRPr="00917F98" w:rsidRDefault="00403711" w:rsidP="00403711">
      <w:pPr>
        <w:jc w:val="center"/>
        <w:rPr>
          <w:sz w:val="20"/>
          <w:szCs w:val="20"/>
        </w:rPr>
      </w:pPr>
    </w:p>
    <w:p w14:paraId="47EBF2DA" w14:textId="77777777" w:rsidR="00403711" w:rsidRPr="00917F98" w:rsidRDefault="00403711" w:rsidP="00403711">
      <w:pPr>
        <w:jc w:val="center"/>
        <w:rPr>
          <w:sz w:val="20"/>
          <w:szCs w:val="20"/>
        </w:rPr>
      </w:pPr>
    </w:p>
    <w:p w14:paraId="41D0630C" w14:textId="77777777" w:rsidR="00403711" w:rsidRPr="00917F98" w:rsidRDefault="00403711" w:rsidP="00403711">
      <w:pPr>
        <w:jc w:val="center"/>
      </w:pPr>
      <w:r w:rsidRPr="00917F98">
        <w:t>Форма разрешения на размещение объекта</w:t>
      </w:r>
    </w:p>
    <w:p w14:paraId="727492A1" w14:textId="77777777" w:rsidR="00403711" w:rsidRPr="00917F98" w:rsidRDefault="00403711" w:rsidP="00403711">
      <w:pPr>
        <w:jc w:val="center"/>
        <w:rPr>
          <w:sz w:val="20"/>
          <w:szCs w:val="20"/>
        </w:rPr>
      </w:pPr>
    </w:p>
    <w:p w14:paraId="7D2A316E" w14:textId="77777777" w:rsidR="00403711" w:rsidRPr="00917F98" w:rsidRDefault="00403711" w:rsidP="00403711">
      <w:pPr>
        <w:jc w:val="center"/>
        <w:rPr>
          <w:sz w:val="20"/>
          <w:szCs w:val="20"/>
        </w:rPr>
      </w:pPr>
    </w:p>
    <w:p w14:paraId="56B74E68" w14:textId="77777777" w:rsidR="00403711" w:rsidRPr="00917F98" w:rsidRDefault="00403711" w:rsidP="00403711">
      <w:pPr>
        <w:jc w:val="center"/>
        <w:rPr>
          <w:sz w:val="20"/>
          <w:szCs w:val="20"/>
        </w:rPr>
      </w:pPr>
      <w:r w:rsidRPr="00917F98">
        <w:rPr>
          <w:sz w:val="20"/>
          <w:szCs w:val="20"/>
        </w:rPr>
        <w:t>РАЗРЕШЕНИЕ</w:t>
      </w:r>
    </w:p>
    <w:p w14:paraId="5147D8F3" w14:textId="77777777" w:rsidR="00403711" w:rsidRPr="00917F98" w:rsidRDefault="00403711" w:rsidP="00403711">
      <w:pPr>
        <w:jc w:val="center"/>
        <w:rPr>
          <w:sz w:val="20"/>
          <w:szCs w:val="20"/>
        </w:rPr>
      </w:pPr>
      <w:r w:rsidRPr="00917F98">
        <w:rPr>
          <w:sz w:val="20"/>
          <w:szCs w:val="20"/>
        </w:rPr>
        <w:t>на размещение объекта № &lt;&lt;______________&gt;&gt;</w:t>
      </w:r>
    </w:p>
    <w:p w14:paraId="4C5AD511" w14:textId="77777777" w:rsidR="00403711" w:rsidRPr="00917F98" w:rsidRDefault="00403711" w:rsidP="00403711">
      <w:pPr>
        <w:jc w:val="center"/>
        <w:rPr>
          <w:sz w:val="20"/>
          <w:szCs w:val="20"/>
        </w:rPr>
      </w:pPr>
    </w:p>
    <w:p w14:paraId="53ACD181" w14:textId="77777777" w:rsidR="00403711" w:rsidRPr="00917F98" w:rsidRDefault="00403711" w:rsidP="00403711">
      <w:pPr>
        <w:jc w:val="both"/>
        <w:rPr>
          <w:sz w:val="20"/>
          <w:szCs w:val="20"/>
        </w:rPr>
      </w:pPr>
      <w:r w:rsidRPr="00917F98">
        <w:rPr>
          <w:sz w:val="20"/>
          <w:szCs w:val="20"/>
        </w:rPr>
        <w:t>Дата выдачи &lt;&lt;__________&gt;&gt;</w:t>
      </w:r>
    </w:p>
    <w:p w14:paraId="27EE2405"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75E8ABB4" w14:textId="77777777" w:rsidR="00403711" w:rsidRPr="00917F98" w:rsidRDefault="00403711" w:rsidP="00403711">
      <w:pPr>
        <w:jc w:val="center"/>
        <w:rPr>
          <w:sz w:val="20"/>
          <w:szCs w:val="20"/>
        </w:rPr>
      </w:pPr>
      <w:r w:rsidRPr="00917F98">
        <w:rPr>
          <w:sz w:val="20"/>
          <w:szCs w:val="20"/>
        </w:rPr>
        <w:t>(наименование уполномоченного органа, осуществляющего выдачу разрешения на размещение объекта)</w:t>
      </w:r>
    </w:p>
    <w:p w14:paraId="7A101B10" w14:textId="77777777" w:rsidR="00403711" w:rsidRPr="00917F98" w:rsidRDefault="00403711" w:rsidP="00403711">
      <w:pPr>
        <w:jc w:val="both"/>
        <w:rPr>
          <w:sz w:val="20"/>
          <w:szCs w:val="20"/>
        </w:rPr>
      </w:pPr>
      <w:r w:rsidRPr="00917F98">
        <w:rPr>
          <w:sz w:val="20"/>
          <w:szCs w:val="20"/>
        </w:rPr>
        <w:t>Разрешает _________________________________________________________________________________________</w:t>
      </w:r>
    </w:p>
    <w:p w14:paraId="56EB2C9F"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171BBAB0" w14:textId="77777777" w:rsidR="00403711" w:rsidRPr="00917F98" w:rsidRDefault="00403711" w:rsidP="00403711">
      <w:pPr>
        <w:jc w:val="center"/>
        <w:rPr>
          <w:sz w:val="20"/>
          <w:szCs w:val="20"/>
        </w:rPr>
      </w:pPr>
      <w:r w:rsidRPr="00917F98">
        <w:rPr>
          <w:sz w:val="20"/>
          <w:szCs w:val="20"/>
        </w:rPr>
        <w:t>(наименование заявителя, телефон, адрес электронной почты)</w:t>
      </w:r>
    </w:p>
    <w:p w14:paraId="1DD5AD22" w14:textId="77777777" w:rsidR="00403711" w:rsidRPr="00917F98" w:rsidRDefault="00403711" w:rsidP="00403711">
      <w:pPr>
        <w:jc w:val="both"/>
        <w:rPr>
          <w:sz w:val="20"/>
          <w:szCs w:val="20"/>
        </w:rPr>
      </w:pPr>
    </w:p>
    <w:p w14:paraId="295FB7DC" w14:textId="77777777" w:rsidR="00403711" w:rsidRPr="00917F98" w:rsidRDefault="00403711" w:rsidP="00403711">
      <w:pPr>
        <w:jc w:val="both"/>
        <w:rPr>
          <w:sz w:val="20"/>
          <w:szCs w:val="20"/>
        </w:rPr>
      </w:pPr>
      <w:r w:rsidRPr="00917F98">
        <w:rPr>
          <w:sz w:val="20"/>
          <w:szCs w:val="20"/>
        </w:rPr>
        <w:t>размещение объекта</w:t>
      </w:r>
    </w:p>
    <w:p w14:paraId="581D49D6"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76A68B8D" w14:textId="77777777" w:rsidR="00403711" w:rsidRPr="00917F98" w:rsidRDefault="00403711" w:rsidP="00403711">
      <w:pPr>
        <w:jc w:val="center"/>
        <w:rPr>
          <w:sz w:val="20"/>
          <w:szCs w:val="20"/>
        </w:rPr>
      </w:pPr>
      <w:r w:rsidRPr="00917F98">
        <w:rPr>
          <w:sz w:val="20"/>
          <w:szCs w:val="20"/>
        </w:rPr>
        <w:t>(наименование объекта)</w:t>
      </w:r>
    </w:p>
    <w:p w14:paraId="6E44A73E" w14:textId="77777777" w:rsidR="00403711" w:rsidRPr="00917F98" w:rsidRDefault="00403711" w:rsidP="00403711">
      <w:pPr>
        <w:jc w:val="both"/>
        <w:rPr>
          <w:sz w:val="20"/>
          <w:szCs w:val="20"/>
        </w:rPr>
      </w:pPr>
      <w:r w:rsidRPr="00917F98">
        <w:rPr>
          <w:sz w:val="20"/>
          <w:szCs w:val="20"/>
        </w:rPr>
        <w:t>на землях</w:t>
      </w:r>
    </w:p>
    <w:p w14:paraId="5AD0DBA6"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19875F53" w14:textId="77777777" w:rsidR="00403711" w:rsidRPr="00917F98" w:rsidRDefault="00403711" w:rsidP="00403711">
      <w:pPr>
        <w:jc w:val="both"/>
        <w:rPr>
          <w:sz w:val="20"/>
          <w:szCs w:val="20"/>
        </w:rPr>
      </w:pPr>
    </w:p>
    <w:p w14:paraId="7960BBD4" w14:textId="77777777" w:rsidR="00403711" w:rsidRPr="00917F98" w:rsidRDefault="00403711" w:rsidP="00403711">
      <w:pPr>
        <w:jc w:val="center"/>
        <w:rPr>
          <w:sz w:val="20"/>
          <w:szCs w:val="20"/>
        </w:rPr>
      </w:pPr>
      <w:r w:rsidRPr="00917F98">
        <w:rPr>
          <w:sz w:val="20"/>
          <w:szCs w:val="20"/>
        </w:rPr>
        <w:t>(муниципальной собственности, собственности субъекта Российской Федерации, государственной неразграниченной собственности)</w:t>
      </w:r>
    </w:p>
    <w:p w14:paraId="0F12BB90" w14:textId="77777777" w:rsidR="00403711" w:rsidRPr="00917F98" w:rsidRDefault="00403711" w:rsidP="00403711">
      <w:pPr>
        <w:jc w:val="both"/>
        <w:rPr>
          <w:sz w:val="20"/>
          <w:szCs w:val="20"/>
        </w:rPr>
      </w:pPr>
      <w:r w:rsidRPr="00917F98">
        <w:rPr>
          <w:sz w:val="20"/>
          <w:szCs w:val="20"/>
        </w:rPr>
        <w:t>Местоположение______________________________________________________________________________</w:t>
      </w:r>
    </w:p>
    <w:p w14:paraId="5CB24D6A" w14:textId="77777777" w:rsidR="00403711" w:rsidRPr="00917F98" w:rsidRDefault="00403711" w:rsidP="00403711">
      <w:pPr>
        <w:jc w:val="center"/>
        <w:rPr>
          <w:sz w:val="20"/>
          <w:szCs w:val="20"/>
        </w:rPr>
      </w:pPr>
      <w:r w:rsidRPr="00917F98">
        <w:rPr>
          <w:sz w:val="20"/>
          <w:szCs w:val="20"/>
        </w:rPr>
        <w:t>(адрес места размещения объекта)</w:t>
      </w:r>
    </w:p>
    <w:p w14:paraId="3F50CE00" w14:textId="77777777" w:rsidR="00403711" w:rsidRPr="00917F98" w:rsidRDefault="00403711" w:rsidP="00403711">
      <w:pPr>
        <w:jc w:val="both"/>
        <w:rPr>
          <w:sz w:val="20"/>
          <w:szCs w:val="20"/>
        </w:rPr>
      </w:pPr>
      <w:r w:rsidRPr="00917F98">
        <w:rPr>
          <w:sz w:val="20"/>
          <w:szCs w:val="20"/>
        </w:rPr>
        <w:t>Разрешение выдано на срок &lt;&lt;___________________________________________&gt;&gt;</w:t>
      </w:r>
    </w:p>
    <w:p w14:paraId="19FB9E75" w14:textId="77777777" w:rsidR="00403711" w:rsidRPr="00917F98" w:rsidRDefault="00403711" w:rsidP="00403711">
      <w:pPr>
        <w:jc w:val="both"/>
        <w:rPr>
          <w:sz w:val="20"/>
          <w:szCs w:val="20"/>
        </w:rPr>
      </w:pPr>
    </w:p>
    <w:p w14:paraId="64FABAC7" w14:textId="77777777" w:rsidR="00403711" w:rsidRPr="00917F98" w:rsidRDefault="00403711" w:rsidP="00403711">
      <w:pPr>
        <w:jc w:val="both"/>
        <w:rPr>
          <w:sz w:val="20"/>
          <w:szCs w:val="20"/>
        </w:rPr>
      </w:pPr>
      <w:r w:rsidRPr="00917F98">
        <w:rPr>
          <w:sz w:val="20"/>
          <w:szCs w:val="20"/>
        </w:rPr>
        <w:t>Согласование осуществления рубок деревьев, кустарников, расположенных в границах земельного участка, части земельного участка или земель _____________________________________________________________</w:t>
      </w:r>
    </w:p>
    <w:p w14:paraId="01DC610D"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7E83F3C1" w14:textId="77777777" w:rsidR="00403711" w:rsidRPr="00917F98" w:rsidRDefault="00403711" w:rsidP="00403711">
      <w:pPr>
        <w:jc w:val="both"/>
        <w:rPr>
          <w:sz w:val="20"/>
          <w:szCs w:val="20"/>
        </w:rPr>
      </w:pPr>
    </w:p>
    <w:p w14:paraId="272B309F" w14:textId="77777777" w:rsidR="00403711" w:rsidRPr="00917F98" w:rsidRDefault="00403711" w:rsidP="00403711">
      <w:pPr>
        <w:jc w:val="both"/>
        <w:rPr>
          <w:sz w:val="20"/>
          <w:szCs w:val="20"/>
        </w:rPr>
      </w:pPr>
      <w:r w:rsidRPr="00917F98">
        <w:rPr>
          <w:sz w:val="20"/>
          <w:szCs w:val="20"/>
        </w:rPr>
        <w:t>Дополнительные условия размещения объекта _________________________________________________</w:t>
      </w:r>
    </w:p>
    <w:p w14:paraId="3EF517C2" w14:textId="77777777" w:rsidR="00403711" w:rsidRPr="00917F98" w:rsidRDefault="00403711" w:rsidP="00403711">
      <w:pPr>
        <w:jc w:val="both"/>
        <w:rPr>
          <w:sz w:val="20"/>
          <w:szCs w:val="20"/>
        </w:rPr>
      </w:pPr>
      <w:r w:rsidRPr="00917F98">
        <w:rPr>
          <w:sz w:val="20"/>
          <w:szCs w:val="20"/>
        </w:rPr>
        <w:lastRenderedPageBreak/>
        <w:t>_________________________________________________________________________________________</w:t>
      </w:r>
    </w:p>
    <w:p w14:paraId="5B9D38B4" w14:textId="77777777" w:rsidR="00403711" w:rsidRPr="00917F98" w:rsidRDefault="00403711" w:rsidP="00403711">
      <w:pPr>
        <w:jc w:val="both"/>
        <w:rPr>
          <w:sz w:val="20"/>
          <w:szCs w:val="20"/>
        </w:rPr>
      </w:pPr>
    </w:p>
    <w:p w14:paraId="39953951" w14:textId="77777777" w:rsidR="00403711" w:rsidRPr="00917F98" w:rsidRDefault="00403711" w:rsidP="00403711">
      <w:pPr>
        <w:jc w:val="both"/>
        <w:rPr>
          <w:sz w:val="20"/>
          <w:szCs w:val="20"/>
        </w:rPr>
      </w:pPr>
    </w:p>
    <w:p w14:paraId="2CC4AFCB" w14:textId="77777777" w:rsidR="00403711" w:rsidRPr="00917F98" w:rsidRDefault="00403711" w:rsidP="00403711">
      <w:pPr>
        <w:jc w:val="right"/>
        <w:rPr>
          <w:sz w:val="20"/>
          <w:szCs w:val="20"/>
        </w:rPr>
      </w:pPr>
      <w:r w:rsidRPr="00917F98">
        <w:rPr>
          <w:noProof/>
          <w:sz w:val="20"/>
          <w:szCs w:val="20"/>
        </w:rPr>
        <mc:AlternateContent>
          <mc:Choice Requires="wps">
            <w:drawing>
              <wp:anchor distT="0" distB="0" distL="114300" distR="114300" simplePos="0" relativeHeight="251695104" behindDoc="0" locked="0" layoutInCell="1" allowOverlap="1" wp14:anchorId="30F51055" wp14:editId="44806418">
                <wp:simplePos x="0" y="0"/>
                <wp:positionH relativeFrom="column">
                  <wp:posOffset>4267276</wp:posOffset>
                </wp:positionH>
                <wp:positionV relativeFrom="paragraph">
                  <wp:posOffset>58445</wp:posOffset>
                </wp:positionV>
                <wp:extent cx="1880007" cy="643738"/>
                <wp:effectExtent l="0" t="0" r="25400" b="23495"/>
                <wp:wrapNone/>
                <wp:docPr id="294" name="Прямоугольник 294"/>
                <wp:cNvGraphicFramePr/>
                <a:graphic xmlns:a="http://schemas.openxmlformats.org/drawingml/2006/main">
                  <a:graphicData uri="http://schemas.microsoft.com/office/word/2010/wordprocessingShape">
                    <wps:wsp>
                      <wps:cNvSpPr/>
                      <wps:spPr>
                        <a:xfrm>
                          <a:off x="0" y="0"/>
                          <a:ext cx="1880007" cy="6437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E446F" id="Прямоугольник 294" o:spid="_x0000_s1026" style="position:absolute;margin-left:336pt;margin-top:4.6pt;width:148.05pt;height:50.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" filled="f" strokecolor="windowText" strokeweight="2pt"/>
            </w:pict>
          </mc:Fallback>
        </mc:AlternateContent>
      </w:r>
    </w:p>
    <w:p w14:paraId="1098D0A5" w14:textId="77777777" w:rsidR="00403711" w:rsidRPr="00917F98" w:rsidRDefault="00403711" w:rsidP="00403711">
      <w:pPr>
        <w:jc w:val="right"/>
        <w:rPr>
          <w:sz w:val="20"/>
          <w:szCs w:val="20"/>
        </w:rPr>
      </w:pPr>
      <w:r w:rsidRPr="00917F98">
        <w:rPr>
          <w:sz w:val="20"/>
          <w:szCs w:val="20"/>
        </w:rPr>
        <w:t>Сведения об</w:t>
      </w:r>
    </w:p>
    <w:p w14:paraId="518911DF" w14:textId="77777777" w:rsidR="00403711" w:rsidRPr="00917F98" w:rsidRDefault="00403711" w:rsidP="00403711">
      <w:pPr>
        <w:jc w:val="right"/>
        <w:rPr>
          <w:sz w:val="20"/>
          <w:szCs w:val="20"/>
        </w:rPr>
      </w:pPr>
      <w:r w:rsidRPr="00917F98">
        <w:rPr>
          <w:sz w:val="20"/>
          <w:szCs w:val="20"/>
        </w:rPr>
        <w:t>электронной подписи</w:t>
      </w:r>
    </w:p>
    <w:p w14:paraId="127F803D" w14:textId="77777777" w:rsidR="00403711" w:rsidRPr="00917F98" w:rsidRDefault="00403711" w:rsidP="00403711">
      <w:pPr>
        <w:rPr>
          <w:sz w:val="20"/>
          <w:szCs w:val="20"/>
        </w:rPr>
      </w:pPr>
    </w:p>
    <w:p w14:paraId="40677109" w14:textId="77777777" w:rsidR="00403711" w:rsidRPr="00917F98" w:rsidRDefault="00403711" w:rsidP="00403711">
      <w:pPr>
        <w:rPr>
          <w:sz w:val="20"/>
          <w:szCs w:val="20"/>
        </w:rPr>
      </w:pPr>
    </w:p>
    <w:p w14:paraId="5B684E0B" w14:textId="77777777" w:rsidR="00403711" w:rsidRPr="00917F98" w:rsidRDefault="00403711" w:rsidP="00403711">
      <w:pPr>
        <w:rPr>
          <w:sz w:val="20"/>
          <w:szCs w:val="20"/>
        </w:rPr>
      </w:pPr>
    </w:p>
    <w:p w14:paraId="4B86EBCA" w14:textId="77777777" w:rsidR="00403711" w:rsidRPr="00917F98" w:rsidRDefault="00403711" w:rsidP="00403711">
      <w:pPr>
        <w:rPr>
          <w:sz w:val="20"/>
          <w:szCs w:val="20"/>
        </w:rPr>
      </w:pPr>
    </w:p>
    <w:p w14:paraId="12107E86" w14:textId="77777777" w:rsidR="00403711" w:rsidRPr="00917F98" w:rsidRDefault="00403711" w:rsidP="00403711">
      <w:pPr>
        <w:rPr>
          <w:sz w:val="20"/>
          <w:szCs w:val="20"/>
        </w:rPr>
      </w:pPr>
    </w:p>
    <w:p w14:paraId="1DD2A1DD" w14:textId="77777777" w:rsidR="00403711" w:rsidRPr="00917F98" w:rsidRDefault="00403711" w:rsidP="00403711">
      <w:pPr>
        <w:rPr>
          <w:sz w:val="20"/>
          <w:szCs w:val="20"/>
        </w:rPr>
      </w:pPr>
    </w:p>
    <w:p w14:paraId="34986431" w14:textId="77777777" w:rsidR="00403711" w:rsidRPr="00917F98" w:rsidRDefault="00403711" w:rsidP="00403711">
      <w:pPr>
        <w:rPr>
          <w:sz w:val="20"/>
          <w:szCs w:val="20"/>
        </w:rPr>
      </w:pPr>
    </w:p>
    <w:p w14:paraId="55487B86" w14:textId="77777777" w:rsidR="00403711" w:rsidRPr="00917F98" w:rsidRDefault="00403711" w:rsidP="00403711">
      <w:pPr>
        <w:rPr>
          <w:sz w:val="20"/>
          <w:szCs w:val="20"/>
        </w:rPr>
      </w:pPr>
    </w:p>
    <w:p w14:paraId="58B7A7B5" w14:textId="77777777" w:rsidR="00403711" w:rsidRPr="00917F98" w:rsidRDefault="00403711" w:rsidP="00403711">
      <w:pPr>
        <w:rPr>
          <w:sz w:val="20"/>
          <w:szCs w:val="20"/>
        </w:rPr>
      </w:pPr>
    </w:p>
    <w:p w14:paraId="18A9B767" w14:textId="77777777" w:rsidR="00403711" w:rsidRPr="00917F98" w:rsidRDefault="00403711" w:rsidP="00403711">
      <w:pPr>
        <w:rPr>
          <w:sz w:val="20"/>
          <w:szCs w:val="20"/>
        </w:rPr>
      </w:pPr>
    </w:p>
    <w:p w14:paraId="41EDAC6E" w14:textId="77777777" w:rsidR="00403711" w:rsidRPr="00917F98" w:rsidRDefault="00403711" w:rsidP="00403711">
      <w:pPr>
        <w:rPr>
          <w:sz w:val="20"/>
          <w:szCs w:val="20"/>
        </w:rPr>
      </w:pPr>
    </w:p>
    <w:p w14:paraId="55FCD2C6" w14:textId="77777777" w:rsidR="00403711" w:rsidRPr="00917F98" w:rsidRDefault="00403711" w:rsidP="00403711">
      <w:pPr>
        <w:rPr>
          <w:sz w:val="20"/>
          <w:szCs w:val="20"/>
        </w:rPr>
      </w:pPr>
    </w:p>
    <w:p w14:paraId="5F2ED576" w14:textId="77777777" w:rsidR="00403711" w:rsidRPr="00917F98" w:rsidRDefault="00403711" w:rsidP="00403711">
      <w:pPr>
        <w:rPr>
          <w:sz w:val="20"/>
          <w:szCs w:val="20"/>
        </w:rPr>
      </w:pPr>
    </w:p>
    <w:p w14:paraId="22C00069" w14:textId="77777777" w:rsidR="00403711" w:rsidRPr="00917F98" w:rsidRDefault="00403711" w:rsidP="00403711">
      <w:pPr>
        <w:rPr>
          <w:sz w:val="20"/>
          <w:szCs w:val="20"/>
        </w:rPr>
      </w:pPr>
    </w:p>
    <w:p w14:paraId="3ADC8F3E" w14:textId="77777777" w:rsidR="00403711" w:rsidRPr="00917F98" w:rsidRDefault="00403711" w:rsidP="00403711">
      <w:pPr>
        <w:rPr>
          <w:sz w:val="20"/>
          <w:szCs w:val="20"/>
        </w:rPr>
      </w:pPr>
    </w:p>
    <w:p w14:paraId="3A7001DC" w14:textId="77777777" w:rsidR="00403711" w:rsidRPr="00917F98" w:rsidRDefault="00403711" w:rsidP="00403711">
      <w:pPr>
        <w:rPr>
          <w:sz w:val="20"/>
          <w:szCs w:val="20"/>
        </w:rPr>
      </w:pPr>
    </w:p>
    <w:p w14:paraId="76042192" w14:textId="77777777" w:rsidR="00403711" w:rsidRPr="00917F98" w:rsidRDefault="00403711" w:rsidP="00403711">
      <w:pPr>
        <w:rPr>
          <w:sz w:val="20"/>
          <w:szCs w:val="20"/>
        </w:rPr>
      </w:pPr>
    </w:p>
    <w:p w14:paraId="1788D747" w14:textId="77777777" w:rsidR="00403711" w:rsidRPr="00917F98" w:rsidRDefault="00403711" w:rsidP="00403711">
      <w:pPr>
        <w:rPr>
          <w:sz w:val="20"/>
          <w:szCs w:val="20"/>
        </w:rPr>
      </w:pPr>
    </w:p>
    <w:p w14:paraId="77B76E5F" w14:textId="77777777" w:rsidR="00403711" w:rsidRPr="00917F98" w:rsidRDefault="00403711" w:rsidP="00403711">
      <w:pPr>
        <w:tabs>
          <w:tab w:val="left" w:pos="2143"/>
        </w:tabs>
        <w:rPr>
          <w:sz w:val="20"/>
          <w:szCs w:val="20"/>
        </w:rPr>
      </w:pPr>
      <w:r w:rsidRPr="00917F98">
        <w:rPr>
          <w:sz w:val="20"/>
          <w:szCs w:val="20"/>
        </w:rPr>
        <w:tab/>
      </w:r>
    </w:p>
    <w:p w14:paraId="53121976" w14:textId="77777777" w:rsidR="00403711" w:rsidRPr="00917F98" w:rsidRDefault="00403711" w:rsidP="00403711">
      <w:pPr>
        <w:tabs>
          <w:tab w:val="left" w:pos="2143"/>
        </w:tabs>
        <w:rPr>
          <w:sz w:val="20"/>
          <w:szCs w:val="20"/>
        </w:rPr>
      </w:pPr>
    </w:p>
    <w:p w14:paraId="7867B3E2" w14:textId="77777777" w:rsidR="00403711" w:rsidRPr="00917F98" w:rsidRDefault="00403711" w:rsidP="00403711">
      <w:pPr>
        <w:tabs>
          <w:tab w:val="left" w:pos="2143"/>
        </w:tabs>
        <w:rPr>
          <w:sz w:val="20"/>
          <w:szCs w:val="20"/>
        </w:rPr>
      </w:pPr>
    </w:p>
    <w:p w14:paraId="3D6CD425" w14:textId="77777777" w:rsidR="00403711" w:rsidRPr="00917F98" w:rsidRDefault="00403711" w:rsidP="00403711">
      <w:pPr>
        <w:jc w:val="right"/>
        <w:rPr>
          <w:rFonts w:eastAsiaTheme="minorHAnsi"/>
          <w:lang w:eastAsia="en-US"/>
        </w:rPr>
      </w:pPr>
      <w:r w:rsidRPr="00917F98">
        <w:rPr>
          <w:rFonts w:eastAsiaTheme="minorHAnsi"/>
          <w:lang w:eastAsia="en-US"/>
        </w:rPr>
        <w:t>Приложение № 4</w:t>
      </w:r>
    </w:p>
    <w:p w14:paraId="131370C7" w14:textId="77777777" w:rsidR="00403711" w:rsidRPr="00917F98" w:rsidRDefault="00403711" w:rsidP="00403711">
      <w:pPr>
        <w:jc w:val="right"/>
        <w:rPr>
          <w:rFonts w:eastAsiaTheme="minorHAnsi"/>
          <w:lang w:eastAsia="en-US"/>
        </w:rPr>
      </w:pPr>
      <w:r w:rsidRPr="00917F98">
        <w:rPr>
          <w:rFonts w:eastAsiaTheme="minorHAnsi"/>
          <w:lang w:eastAsia="en-US"/>
        </w:rPr>
        <w:t>к административному регламенту</w:t>
      </w:r>
    </w:p>
    <w:p w14:paraId="6BDA33E5" w14:textId="77777777" w:rsidR="00403711" w:rsidRPr="00917F98" w:rsidRDefault="00403711" w:rsidP="00403711">
      <w:pPr>
        <w:jc w:val="center"/>
      </w:pPr>
    </w:p>
    <w:p w14:paraId="2D05BB79" w14:textId="77777777" w:rsidR="00403711" w:rsidRPr="00917F98" w:rsidRDefault="00403711" w:rsidP="00403711">
      <w:pPr>
        <w:jc w:val="center"/>
      </w:pPr>
    </w:p>
    <w:p w14:paraId="4FF5DE5B" w14:textId="77777777" w:rsidR="00403711" w:rsidRPr="00917F98" w:rsidRDefault="00403711" w:rsidP="00403711">
      <w:pPr>
        <w:jc w:val="center"/>
      </w:pPr>
    </w:p>
    <w:p w14:paraId="26603B40" w14:textId="77777777" w:rsidR="00403711" w:rsidRPr="00917F98" w:rsidRDefault="00403711" w:rsidP="00403711">
      <w:pPr>
        <w:jc w:val="center"/>
      </w:pPr>
      <w:r w:rsidRPr="00917F98">
        <w:t>Форма разрешения на использование земель, земельного участка или части</w:t>
      </w:r>
    </w:p>
    <w:p w14:paraId="54CDD932" w14:textId="77777777" w:rsidR="00403711" w:rsidRPr="00917F98" w:rsidRDefault="00403711" w:rsidP="00403711">
      <w:pPr>
        <w:jc w:val="center"/>
      </w:pPr>
      <w:r w:rsidRPr="00917F98">
        <w:t>земельного участка, находящихся в государственной или муниципальной собственности</w:t>
      </w:r>
    </w:p>
    <w:p w14:paraId="78122FEC" w14:textId="77777777" w:rsidR="00403711" w:rsidRPr="00917F98" w:rsidRDefault="00403711" w:rsidP="00403711">
      <w:pPr>
        <w:jc w:val="center"/>
        <w:rPr>
          <w:sz w:val="20"/>
          <w:szCs w:val="20"/>
        </w:rPr>
      </w:pPr>
    </w:p>
    <w:p w14:paraId="6CC56BFD" w14:textId="77777777" w:rsidR="00403711" w:rsidRPr="00917F98" w:rsidRDefault="00403711" w:rsidP="00403711">
      <w:pPr>
        <w:jc w:val="center"/>
        <w:rPr>
          <w:sz w:val="20"/>
          <w:szCs w:val="20"/>
        </w:rPr>
      </w:pPr>
    </w:p>
    <w:p w14:paraId="6CCCC178" w14:textId="77777777" w:rsidR="00403711" w:rsidRPr="00917F98" w:rsidRDefault="00403711" w:rsidP="00403711">
      <w:pPr>
        <w:jc w:val="center"/>
        <w:rPr>
          <w:sz w:val="20"/>
          <w:szCs w:val="20"/>
        </w:rPr>
      </w:pPr>
      <w:r w:rsidRPr="00917F98">
        <w:rPr>
          <w:sz w:val="20"/>
          <w:szCs w:val="20"/>
        </w:rPr>
        <w:t>РАЗРЕШЕНИЕ</w:t>
      </w:r>
    </w:p>
    <w:p w14:paraId="0626FC7A" w14:textId="77777777" w:rsidR="00403711" w:rsidRPr="00917F98" w:rsidRDefault="00403711" w:rsidP="00403711">
      <w:pPr>
        <w:jc w:val="center"/>
        <w:rPr>
          <w:sz w:val="20"/>
          <w:szCs w:val="20"/>
        </w:rPr>
      </w:pPr>
      <w:r w:rsidRPr="00917F98">
        <w:rPr>
          <w:sz w:val="20"/>
          <w:szCs w:val="20"/>
        </w:rPr>
        <w:t>на использование земель, земельного участка или части</w:t>
      </w:r>
    </w:p>
    <w:p w14:paraId="20B08CBE" w14:textId="77777777" w:rsidR="00403711" w:rsidRPr="00917F98" w:rsidRDefault="00403711" w:rsidP="00403711">
      <w:pPr>
        <w:jc w:val="center"/>
        <w:rPr>
          <w:sz w:val="20"/>
          <w:szCs w:val="20"/>
        </w:rPr>
      </w:pPr>
      <w:r w:rsidRPr="00917F98">
        <w:rPr>
          <w:sz w:val="20"/>
          <w:szCs w:val="20"/>
        </w:rPr>
        <w:t>земельного участка, находящихся в государственной или муниципальной собственности № &lt;&lt;______________&gt;&gt;</w:t>
      </w:r>
    </w:p>
    <w:p w14:paraId="3014263F" w14:textId="77777777" w:rsidR="00403711" w:rsidRPr="00917F98" w:rsidRDefault="00403711" w:rsidP="00403711">
      <w:pPr>
        <w:jc w:val="center"/>
        <w:rPr>
          <w:sz w:val="20"/>
          <w:szCs w:val="20"/>
        </w:rPr>
      </w:pPr>
    </w:p>
    <w:p w14:paraId="100C14D5" w14:textId="77777777" w:rsidR="00403711" w:rsidRPr="00917F98" w:rsidRDefault="00403711" w:rsidP="00403711">
      <w:pPr>
        <w:jc w:val="both"/>
        <w:rPr>
          <w:sz w:val="20"/>
          <w:szCs w:val="20"/>
        </w:rPr>
      </w:pPr>
      <w:r w:rsidRPr="00917F98">
        <w:rPr>
          <w:sz w:val="20"/>
          <w:szCs w:val="20"/>
        </w:rPr>
        <w:t>Дата выдачи &lt;&lt;__________&gt;&gt;</w:t>
      </w:r>
    </w:p>
    <w:p w14:paraId="3A87EFF8"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0C0DC69A" w14:textId="77777777" w:rsidR="00403711" w:rsidRPr="00917F98" w:rsidRDefault="00403711" w:rsidP="00403711">
      <w:pPr>
        <w:jc w:val="center"/>
        <w:rPr>
          <w:sz w:val="20"/>
          <w:szCs w:val="20"/>
        </w:rPr>
      </w:pPr>
      <w:r w:rsidRPr="00917F98">
        <w:rPr>
          <w:sz w:val="20"/>
          <w:szCs w:val="20"/>
        </w:rPr>
        <w:t>(наименование уполномоченного органа, осуществляющего выдачу разрешения на размещение объекта)</w:t>
      </w:r>
    </w:p>
    <w:p w14:paraId="0788BCB1" w14:textId="77777777" w:rsidR="00403711" w:rsidRPr="00917F98" w:rsidRDefault="00403711" w:rsidP="00403711">
      <w:pPr>
        <w:jc w:val="both"/>
        <w:rPr>
          <w:sz w:val="20"/>
          <w:szCs w:val="20"/>
        </w:rPr>
      </w:pPr>
      <w:r w:rsidRPr="00917F98">
        <w:rPr>
          <w:sz w:val="20"/>
          <w:szCs w:val="20"/>
        </w:rPr>
        <w:t>Разрешает _________________________________________________________________________________________</w:t>
      </w:r>
    </w:p>
    <w:p w14:paraId="23BB955D"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6E5DDA10" w14:textId="77777777" w:rsidR="00403711" w:rsidRPr="00917F98" w:rsidRDefault="00403711" w:rsidP="00403711">
      <w:pPr>
        <w:jc w:val="center"/>
        <w:rPr>
          <w:sz w:val="20"/>
          <w:szCs w:val="20"/>
        </w:rPr>
      </w:pPr>
      <w:r w:rsidRPr="00917F98">
        <w:rPr>
          <w:sz w:val="20"/>
          <w:szCs w:val="20"/>
        </w:rPr>
        <w:t>(наименование заявителя, телефон, адрес электронной почты)</w:t>
      </w:r>
    </w:p>
    <w:p w14:paraId="21838A61" w14:textId="77777777" w:rsidR="00403711" w:rsidRPr="00917F98" w:rsidRDefault="00403711" w:rsidP="00403711">
      <w:pPr>
        <w:jc w:val="both"/>
        <w:rPr>
          <w:sz w:val="20"/>
          <w:szCs w:val="20"/>
        </w:rPr>
      </w:pPr>
    </w:p>
    <w:p w14:paraId="4E607ABD" w14:textId="77777777" w:rsidR="00403711" w:rsidRPr="00917F98" w:rsidRDefault="00403711" w:rsidP="00403711">
      <w:pPr>
        <w:jc w:val="both"/>
        <w:rPr>
          <w:sz w:val="20"/>
          <w:szCs w:val="20"/>
        </w:rPr>
      </w:pPr>
      <w:r w:rsidRPr="00917F98">
        <w:rPr>
          <w:sz w:val="20"/>
          <w:szCs w:val="20"/>
        </w:rPr>
        <w:t>Использование земельного участка (части земельного участка, земель государственной неразграниченной собственности) _________________________________________________________________________________________</w:t>
      </w:r>
    </w:p>
    <w:p w14:paraId="665173C8" w14:textId="77777777" w:rsidR="00403711" w:rsidRPr="00917F98" w:rsidRDefault="00403711" w:rsidP="00403711">
      <w:pPr>
        <w:jc w:val="center"/>
        <w:rPr>
          <w:sz w:val="20"/>
          <w:szCs w:val="20"/>
        </w:rPr>
      </w:pPr>
      <w:r w:rsidRPr="00917F98">
        <w:rPr>
          <w:sz w:val="20"/>
          <w:szCs w:val="20"/>
        </w:rPr>
        <w:t>(цель использования земельного участка)</w:t>
      </w:r>
    </w:p>
    <w:p w14:paraId="5DD3B8AA" w14:textId="77777777" w:rsidR="00403711" w:rsidRPr="00917F98" w:rsidRDefault="00403711" w:rsidP="00403711">
      <w:pPr>
        <w:jc w:val="both"/>
        <w:rPr>
          <w:sz w:val="20"/>
          <w:szCs w:val="20"/>
        </w:rPr>
      </w:pPr>
      <w:r w:rsidRPr="00917F98">
        <w:rPr>
          <w:sz w:val="20"/>
          <w:szCs w:val="20"/>
        </w:rPr>
        <w:t>на землях</w:t>
      </w:r>
    </w:p>
    <w:p w14:paraId="1E603903"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6C77E71A" w14:textId="77777777" w:rsidR="00403711" w:rsidRPr="00917F98" w:rsidRDefault="00403711" w:rsidP="00403711">
      <w:pPr>
        <w:jc w:val="center"/>
        <w:rPr>
          <w:sz w:val="20"/>
          <w:szCs w:val="20"/>
        </w:rPr>
      </w:pPr>
      <w:r w:rsidRPr="00917F98">
        <w:rPr>
          <w:sz w:val="20"/>
          <w:szCs w:val="20"/>
        </w:rPr>
        <w:t>(муниципальной собственности, собственности субъекта Российской Федерации, государственной неразграниченной собственности)</w:t>
      </w:r>
    </w:p>
    <w:p w14:paraId="4EE9C76E" w14:textId="77777777" w:rsidR="00403711" w:rsidRPr="00917F98" w:rsidRDefault="00403711" w:rsidP="00403711">
      <w:pPr>
        <w:jc w:val="both"/>
        <w:rPr>
          <w:sz w:val="20"/>
          <w:szCs w:val="20"/>
        </w:rPr>
      </w:pPr>
      <w:r w:rsidRPr="00917F98">
        <w:rPr>
          <w:sz w:val="20"/>
          <w:szCs w:val="20"/>
        </w:rPr>
        <w:t>Местоположение______________________________________________________________________________</w:t>
      </w:r>
    </w:p>
    <w:p w14:paraId="7994B1E1" w14:textId="77777777" w:rsidR="00403711" w:rsidRPr="00917F98" w:rsidRDefault="00403711" w:rsidP="00403711">
      <w:pPr>
        <w:jc w:val="center"/>
        <w:rPr>
          <w:sz w:val="20"/>
          <w:szCs w:val="20"/>
        </w:rPr>
      </w:pPr>
      <w:r w:rsidRPr="00917F98">
        <w:rPr>
          <w:sz w:val="20"/>
          <w:szCs w:val="20"/>
        </w:rPr>
        <w:t>(адрес места размещения объекта)</w:t>
      </w:r>
    </w:p>
    <w:p w14:paraId="58790CA8" w14:textId="77777777" w:rsidR="00403711" w:rsidRPr="00917F98" w:rsidRDefault="00403711" w:rsidP="00403711">
      <w:pPr>
        <w:jc w:val="both"/>
        <w:rPr>
          <w:sz w:val="20"/>
          <w:szCs w:val="20"/>
        </w:rPr>
      </w:pPr>
      <w:r w:rsidRPr="00917F98">
        <w:rPr>
          <w:sz w:val="20"/>
          <w:szCs w:val="20"/>
        </w:rPr>
        <w:t>Кадастровый номер земельного участка &lt;&lt;___________________________________________&gt;&gt;</w:t>
      </w:r>
    </w:p>
    <w:p w14:paraId="36E7760E" w14:textId="77777777" w:rsidR="00403711" w:rsidRPr="00917F98" w:rsidRDefault="00403711" w:rsidP="00403711">
      <w:pPr>
        <w:jc w:val="both"/>
        <w:rPr>
          <w:sz w:val="20"/>
          <w:szCs w:val="20"/>
        </w:rPr>
      </w:pPr>
    </w:p>
    <w:p w14:paraId="68A8B593" w14:textId="77777777" w:rsidR="00403711" w:rsidRPr="00917F98" w:rsidRDefault="00403711" w:rsidP="00403711">
      <w:pPr>
        <w:jc w:val="both"/>
        <w:rPr>
          <w:sz w:val="20"/>
          <w:szCs w:val="20"/>
        </w:rPr>
      </w:pPr>
      <w:r w:rsidRPr="00917F98">
        <w:rPr>
          <w:sz w:val="20"/>
          <w:szCs w:val="20"/>
        </w:rPr>
        <w:lastRenderedPageBreak/>
        <w:t>Разрешение выдано на срок &lt;&lt;___________________________________________&gt;&gt;</w:t>
      </w:r>
    </w:p>
    <w:p w14:paraId="2B4AB4FA" w14:textId="77777777" w:rsidR="00403711" w:rsidRPr="00917F98" w:rsidRDefault="00403711" w:rsidP="00403711">
      <w:pPr>
        <w:jc w:val="both"/>
        <w:rPr>
          <w:sz w:val="20"/>
          <w:szCs w:val="20"/>
        </w:rPr>
      </w:pPr>
    </w:p>
    <w:p w14:paraId="6C0D95DD" w14:textId="77777777" w:rsidR="00403711" w:rsidRPr="00917F98" w:rsidRDefault="00403711" w:rsidP="00403711">
      <w:pPr>
        <w:jc w:val="both"/>
        <w:rPr>
          <w:sz w:val="20"/>
          <w:szCs w:val="20"/>
        </w:rPr>
      </w:pPr>
      <w:r w:rsidRPr="00917F98">
        <w:rPr>
          <w:sz w:val="20"/>
          <w:szCs w:val="20"/>
        </w:rPr>
        <w:t>Согласование осуществления рубок деревьев, кустарников, расположенных в границах земельного участка, части земельного участка или земель _____________________________________________________________</w:t>
      </w:r>
    </w:p>
    <w:p w14:paraId="603B1E38"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57032994" w14:textId="77777777" w:rsidR="00403711" w:rsidRPr="00917F98" w:rsidRDefault="00403711" w:rsidP="00403711">
      <w:pPr>
        <w:jc w:val="both"/>
        <w:rPr>
          <w:sz w:val="20"/>
          <w:szCs w:val="20"/>
        </w:rPr>
      </w:pPr>
    </w:p>
    <w:p w14:paraId="2F5EE770" w14:textId="77777777" w:rsidR="00403711" w:rsidRPr="00917F98" w:rsidRDefault="00403711" w:rsidP="00403711">
      <w:pPr>
        <w:jc w:val="both"/>
        <w:rPr>
          <w:sz w:val="20"/>
          <w:szCs w:val="20"/>
        </w:rPr>
      </w:pPr>
      <w:r w:rsidRPr="00917F98">
        <w:rPr>
          <w:sz w:val="20"/>
          <w:szCs w:val="20"/>
        </w:rPr>
        <w:t>Обязанность лиц, получивших разрешение, выполнить предусмотренные статьей 39.35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участков_________________________________________________________________________________</w:t>
      </w:r>
    </w:p>
    <w:p w14:paraId="66E170E7"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71B5371D" w14:textId="77777777" w:rsidR="00403711" w:rsidRPr="00917F98" w:rsidRDefault="00403711" w:rsidP="00403711">
      <w:pPr>
        <w:jc w:val="both"/>
        <w:rPr>
          <w:sz w:val="20"/>
          <w:szCs w:val="20"/>
        </w:rPr>
      </w:pPr>
    </w:p>
    <w:p w14:paraId="501054A3" w14:textId="77777777" w:rsidR="00403711" w:rsidRPr="00917F98" w:rsidRDefault="00403711" w:rsidP="00403711">
      <w:pPr>
        <w:jc w:val="both"/>
        <w:rPr>
          <w:sz w:val="20"/>
          <w:szCs w:val="20"/>
        </w:rPr>
      </w:pPr>
      <w:r w:rsidRPr="00917F98">
        <w:rPr>
          <w:sz w:val="20"/>
          <w:szCs w:val="20"/>
        </w:rPr>
        <w:t>Сведения о досрочном прекращении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 _________________________________</w:t>
      </w:r>
    </w:p>
    <w:p w14:paraId="1D8BC9DC"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16CBABD4" w14:textId="77777777" w:rsidR="00403711" w:rsidRPr="00917F98" w:rsidRDefault="00403711" w:rsidP="00403711">
      <w:pPr>
        <w:jc w:val="both"/>
        <w:rPr>
          <w:sz w:val="20"/>
          <w:szCs w:val="20"/>
        </w:rPr>
      </w:pPr>
    </w:p>
    <w:p w14:paraId="1E8BB29E" w14:textId="77777777" w:rsidR="00403711" w:rsidRPr="00917F98" w:rsidRDefault="00403711" w:rsidP="00403711">
      <w:pPr>
        <w:jc w:val="both"/>
        <w:rPr>
          <w:sz w:val="20"/>
          <w:szCs w:val="20"/>
        </w:rPr>
      </w:pPr>
      <w:r w:rsidRPr="00917F98">
        <w:rPr>
          <w:sz w:val="20"/>
          <w:szCs w:val="20"/>
        </w:rPr>
        <w:t>Дополнительные условия размещения объекта _________________________________________________</w:t>
      </w:r>
    </w:p>
    <w:p w14:paraId="70501FA0" w14:textId="77777777" w:rsidR="00403711" w:rsidRPr="00917F98" w:rsidRDefault="00403711" w:rsidP="00403711">
      <w:pPr>
        <w:jc w:val="both"/>
        <w:rPr>
          <w:sz w:val="20"/>
          <w:szCs w:val="20"/>
        </w:rPr>
      </w:pPr>
      <w:r w:rsidRPr="00917F98">
        <w:rPr>
          <w:sz w:val="20"/>
          <w:szCs w:val="20"/>
        </w:rPr>
        <w:t>_________________________________________________________________________________________</w:t>
      </w:r>
    </w:p>
    <w:p w14:paraId="4CDA4139" w14:textId="77777777" w:rsidR="00403711" w:rsidRPr="00917F98" w:rsidRDefault="00403711" w:rsidP="00403711">
      <w:pPr>
        <w:jc w:val="both"/>
        <w:rPr>
          <w:sz w:val="20"/>
          <w:szCs w:val="20"/>
        </w:rPr>
      </w:pPr>
    </w:p>
    <w:p w14:paraId="6C050A89" w14:textId="77777777" w:rsidR="00403711" w:rsidRPr="00917F98" w:rsidRDefault="00403711" w:rsidP="00403711">
      <w:pPr>
        <w:jc w:val="both"/>
        <w:rPr>
          <w:sz w:val="20"/>
          <w:szCs w:val="20"/>
        </w:rPr>
      </w:pPr>
    </w:p>
    <w:p w14:paraId="18721A04" w14:textId="77777777" w:rsidR="00403711" w:rsidRPr="00917F98" w:rsidRDefault="00403711" w:rsidP="00403711">
      <w:pPr>
        <w:jc w:val="right"/>
        <w:rPr>
          <w:sz w:val="20"/>
          <w:szCs w:val="20"/>
        </w:rPr>
      </w:pPr>
      <w:r w:rsidRPr="00917F98">
        <w:rPr>
          <w:noProof/>
          <w:sz w:val="20"/>
          <w:szCs w:val="20"/>
        </w:rPr>
        <mc:AlternateContent>
          <mc:Choice Requires="wps">
            <w:drawing>
              <wp:anchor distT="0" distB="0" distL="114300" distR="114300" simplePos="0" relativeHeight="251696128" behindDoc="0" locked="0" layoutInCell="1" allowOverlap="1" wp14:anchorId="0C8CD70C" wp14:editId="1222912C">
                <wp:simplePos x="0" y="0"/>
                <wp:positionH relativeFrom="column">
                  <wp:posOffset>4267276</wp:posOffset>
                </wp:positionH>
                <wp:positionV relativeFrom="paragraph">
                  <wp:posOffset>58445</wp:posOffset>
                </wp:positionV>
                <wp:extent cx="1880007" cy="643738"/>
                <wp:effectExtent l="0" t="0" r="25400" b="23495"/>
                <wp:wrapNone/>
                <wp:docPr id="295" name="Прямоугольник 295"/>
                <wp:cNvGraphicFramePr/>
                <a:graphic xmlns:a="http://schemas.openxmlformats.org/drawingml/2006/main">
                  <a:graphicData uri="http://schemas.microsoft.com/office/word/2010/wordprocessingShape">
                    <wps:wsp>
                      <wps:cNvSpPr/>
                      <wps:spPr>
                        <a:xfrm>
                          <a:off x="0" y="0"/>
                          <a:ext cx="1880007" cy="6437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2B4F8" id="Прямоугольник 295" o:spid="_x0000_s1026" style="position:absolute;margin-left:336pt;margin-top:4.6pt;width:148.05pt;height:50.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" filled="f" strokecolor="windowText" strokeweight="2pt"/>
            </w:pict>
          </mc:Fallback>
        </mc:AlternateContent>
      </w:r>
    </w:p>
    <w:p w14:paraId="6C5CC2D3" w14:textId="77777777" w:rsidR="00403711" w:rsidRPr="00917F98" w:rsidRDefault="00403711" w:rsidP="00403711">
      <w:pPr>
        <w:jc w:val="right"/>
        <w:rPr>
          <w:sz w:val="20"/>
          <w:szCs w:val="20"/>
        </w:rPr>
      </w:pPr>
      <w:r w:rsidRPr="00917F98">
        <w:rPr>
          <w:sz w:val="20"/>
          <w:szCs w:val="20"/>
        </w:rPr>
        <w:t>Сведения об</w:t>
      </w:r>
    </w:p>
    <w:p w14:paraId="3DAAFB69" w14:textId="77777777" w:rsidR="00403711" w:rsidRPr="00917F98" w:rsidRDefault="00403711" w:rsidP="00403711">
      <w:pPr>
        <w:jc w:val="right"/>
        <w:rPr>
          <w:sz w:val="20"/>
          <w:szCs w:val="20"/>
        </w:rPr>
      </w:pPr>
      <w:r w:rsidRPr="00917F98">
        <w:rPr>
          <w:sz w:val="20"/>
          <w:szCs w:val="20"/>
        </w:rPr>
        <w:t>электронной подписи</w:t>
      </w:r>
    </w:p>
    <w:p w14:paraId="637BAE34" w14:textId="77777777" w:rsidR="00403711" w:rsidRPr="00917F98" w:rsidRDefault="00403711" w:rsidP="00403711">
      <w:pPr>
        <w:rPr>
          <w:sz w:val="20"/>
          <w:szCs w:val="20"/>
        </w:rPr>
      </w:pPr>
    </w:p>
    <w:p w14:paraId="1AD6F089" w14:textId="77777777" w:rsidR="00403711" w:rsidRPr="00917F98" w:rsidRDefault="00403711" w:rsidP="00403711">
      <w:pPr>
        <w:rPr>
          <w:sz w:val="20"/>
          <w:szCs w:val="20"/>
        </w:rPr>
      </w:pPr>
    </w:p>
    <w:p w14:paraId="42D683F9" w14:textId="77777777" w:rsidR="00403711" w:rsidRPr="00917F98" w:rsidRDefault="00403711" w:rsidP="00403711">
      <w:pPr>
        <w:jc w:val="right"/>
        <w:rPr>
          <w:rFonts w:eastAsiaTheme="minorHAnsi"/>
          <w:lang w:eastAsia="en-US"/>
        </w:rPr>
      </w:pPr>
      <w:r w:rsidRPr="00917F98">
        <w:rPr>
          <w:rFonts w:eastAsiaTheme="minorHAnsi"/>
          <w:lang w:eastAsia="en-US"/>
        </w:rPr>
        <w:t>Приложение № 5</w:t>
      </w:r>
    </w:p>
    <w:p w14:paraId="3A91B6E2" w14:textId="77777777" w:rsidR="00403711" w:rsidRPr="00917F98" w:rsidRDefault="00403711" w:rsidP="00403711">
      <w:pPr>
        <w:jc w:val="right"/>
        <w:rPr>
          <w:rFonts w:eastAsiaTheme="minorHAnsi"/>
          <w:lang w:eastAsia="en-US"/>
        </w:rPr>
      </w:pPr>
      <w:r w:rsidRPr="00917F98">
        <w:rPr>
          <w:rFonts w:eastAsiaTheme="minorHAnsi"/>
          <w:lang w:eastAsia="en-US"/>
        </w:rPr>
        <w:t>к административному регламенту</w:t>
      </w:r>
    </w:p>
    <w:p w14:paraId="0321C443" w14:textId="77777777" w:rsidR="00403711" w:rsidRPr="00917F98" w:rsidRDefault="00403711" w:rsidP="00403711">
      <w:pPr>
        <w:jc w:val="center"/>
      </w:pPr>
    </w:p>
    <w:p w14:paraId="4172EEBE" w14:textId="77777777" w:rsidR="00403711" w:rsidRPr="00917F98" w:rsidRDefault="00403711" w:rsidP="00403711">
      <w:pPr>
        <w:jc w:val="center"/>
      </w:pPr>
    </w:p>
    <w:p w14:paraId="713DD5E6" w14:textId="77777777" w:rsidR="00403711" w:rsidRPr="00917F98" w:rsidRDefault="00403711" w:rsidP="00403711">
      <w:pPr>
        <w:jc w:val="center"/>
      </w:pPr>
    </w:p>
    <w:p w14:paraId="6C43D874" w14:textId="77777777" w:rsidR="00403711" w:rsidRPr="00917F98" w:rsidRDefault="00403711" w:rsidP="00403711">
      <w:pPr>
        <w:jc w:val="center"/>
        <w:rPr>
          <w:sz w:val="20"/>
          <w:szCs w:val="20"/>
        </w:rPr>
      </w:pPr>
      <w:r w:rsidRPr="00917F98">
        <w:t>Форма решения об отказе в предоставлении услуги</w:t>
      </w:r>
    </w:p>
    <w:p w14:paraId="01D3DCBF" w14:textId="77777777" w:rsidR="00403711" w:rsidRPr="00917F98" w:rsidRDefault="00403711" w:rsidP="00403711">
      <w:pPr>
        <w:jc w:val="center"/>
        <w:rPr>
          <w:sz w:val="20"/>
          <w:szCs w:val="20"/>
        </w:rPr>
      </w:pPr>
    </w:p>
    <w:p w14:paraId="37C82F94" w14:textId="77777777" w:rsidR="00403711" w:rsidRPr="00917F98" w:rsidRDefault="00403711" w:rsidP="00403711">
      <w:pPr>
        <w:jc w:val="center"/>
        <w:rPr>
          <w:sz w:val="20"/>
          <w:szCs w:val="20"/>
        </w:rPr>
      </w:pPr>
      <w:r w:rsidRPr="00917F98">
        <w:rPr>
          <w:sz w:val="20"/>
          <w:szCs w:val="20"/>
        </w:rPr>
        <w:t>&lt;&lt;______________&gt;&gt;</w:t>
      </w:r>
    </w:p>
    <w:p w14:paraId="15D61058" w14:textId="77777777" w:rsidR="00403711" w:rsidRPr="00917F98" w:rsidRDefault="00403711" w:rsidP="00403711">
      <w:pPr>
        <w:jc w:val="center"/>
        <w:rPr>
          <w:sz w:val="20"/>
          <w:szCs w:val="20"/>
        </w:rPr>
      </w:pPr>
      <w:r w:rsidRPr="00917F98">
        <w:rPr>
          <w:sz w:val="20"/>
          <w:szCs w:val="20"/>
        </w:rPr>
        <w:t>наименование уполномоченного</w:t>
      </w:r>
    </w:p>
    <w:p w14:paraId="503DC6B3" w14:textId="77777777" w:rsidR="00403711" w:rsidRPr="00917F98" w:rsidRDefault="00403711" w:rsidP="00403711">
      <w:pPr>
        <w:jc w:val="center"/>
        <w:rPr>
          <w:sz w:val="20"/>
          <w:szCs w:val="20"/>
        </w:rPr>
      </w:pPr>
      <w:r w:rsidRPr="00917F98">
        <w:rPr>
          <w:sz w:val="20"/>
          <w:szCs w:val="20"/>
        </w:rPr>
        <w:t>органа местного самоуправления</w:t>
      </w:r>
    </w:p>
    <w:p w14:paraId="6CFCACD9" w14:textId="77777777" w:rsidR="00403711" w:rsidRPr="00917F98" w:rsidRDefault="00403711" w:rsidP="00403711">
      <w:pPr>
        <w:jc w:val="center"/>
        <w:rPr>
          <w:sz w:val="20"/>
          <w:szCs w:val="20"/>
        </w:rPr>
      </w:pPr>
    </w:p>
    <w:p w14:paraId="347FE948" w14:textId="77777777" w:rsidR="00403711" w:rsidRPr="00917F98" w:rsidRDefault="00403711" w:rsidP="00403711">
      <w:pPr>
        <w:jc w:val="right"/>
        <w:rPr>
          <w:sz w:val="20"/>
          <w:szCs w:val="20"/>
        </w:rPr>
      </w:pPr>
      <w:r w:rsidRPr="00917F98">
        <w:rPr>
          <w:sz w:val="20"/>
          <w:szCs w:val="20"/>
        </w:rPr>
        <w:t>Кому: ______________________</w:t>
      </w:r>
    </w:p>
    <w:p w14:paraId="2A255117" w14:textId="77777777" w:rsidR="00403711" w:rsidRPr="00917F98" w:rsidRDefault="00403711" w:rsidP="00403711">
      <w:pPr>
        <w:jc w:val="right"/>
        <w:rPr>
          <w:sz w:val="20"/>
          <w:szCs w:val="20"/>
        </w:rPr>
      </w:pPr>
      <w:r w:rsidRPr="00917F98">
        <w:rPr>
          <w:sz w:val="20"/>
          <w:szCs w:val="20"/>
        </w:rPr>
        <w:t>_____________________________</w:t>
      </w:r>
    </w:p>
    <w:p w14:paraId="74A4A257" w14:textId="77777777" w:rsidR="00403711" w:rsidRPr="00917F98" w:rsidRDefault="00403711" w:rsidP="00403711">
      <w:pPr>
        <w:jc w:val="right"/>
        <w:rPr>
          <w:sz w:val="20"/>
          <w:szCs w:val="20"/>
        </w:rPr>
      </w:pPr>
      <w:r w:rsidRPr="00917F98">
        <w:rPr>
          <w:sz w:val="20"/>
          <w:szCs w:val="20"/>
        </w:rPr>
        <w:t xml:space="preserve">Контактные </w:t>
      </w:r>
      <w:proofErr w:type="gramStart"/>
      <w:r w:rsidRPr="00917F98">
        <w:rPr>
          <w:sz w:val="20"/>
          <w:szCs w:val="20"/>
        </w:rPr>
        <w:t>данные:_</w:t>
      </w:r>
      <w:proofErr w:type="gramEnd"/>
      <w:r w:rsidRPr="00917F98">
        <w:rPr>
          <w:sz w:val="20"/>
          <w:szCs w:val="20"/>
        </w:rPr>
        <w:t>_________</w:t>
      </w:r>
    </w:p>
    <w:p w14:paraId="6AF4CC47" w14:textId="77777777" w:rsidR="00403711" w:rsidRPr="00917F98" w:rsidRDefault="00403711" w:rsidP="00403711">
      <w:pPr>
        <w:jc w:val="right"/>
        <w:rPr>
          <w:sz w:val="20"/>
          <w:szCs w:val="20"/>
        </w:rPr>
      </w:pPr>
      <w:r w:rsidRPr="00917F98">
        <w:rPr>
          <w:sz w:val="20"/>
          <w:szCs w:val="20"/>
        </w:rPr>
        <w:t>_____________________________</w:t>
      </w:r>
    </w:p>
    <w:p w14:paraId="4C4DB68E" w14:textId="77777777" w:rsidR="00403711" w:rsidRPr="00917F98" w:rsidRDefault="00403711" w:rsidP="00403711">
      <w:pPr>
        <w:jc w:val="center"/>
        <w:rPr>
          <w:sz w:val="20"/>
          <w:szCs w:val="20"/>
        </w:rPr>
      </w:pPr>
    </w:p>
    <w:p w14:paraId="5C613BAD" w14:textId="77777777" w:rsidR="00403711" w:rsidRPr="00917F98" w:rsidRDefault="00403711" w:rsidP="00403711">
      <w:pPr>
        <w:jc w:val="center"/>
        <w:rPr>
          <w:sz w:val="20"/>
          <w:szCs w:val="20"/>
        </w:rPr>
      </w:pPr>
    </w:p>
    <w:p w14:paraId="193B50BD" w14:textId="77777777" w:rsidR="00403711" w:rsidRPr="00917F98" w:rsidRDefault="00403711" w:rsidP="00403711">
      <w:pPr>
        <w:jc w:val="center"/>
        <w:rPr>
          <w:sz w:val="20"/>
          <w:szCs w:val="20"/>
        </w:rPr>
      </w:pPr>
      <w:r w:rsidRPr="00917F98">
        <w:rPr>
          <w:sz w:val="20"/>
          <w:szCs w:val="20"/>
        </w:rPr>
        <w:t>РЕШЕНИЕ</w:t>
      </w:r>
    </w:p>
    <w:p w14:paraId="139523ED" w14:textId="77777777" w:rsidR="00403711" w:rsidRPr="00917F98" w:rsidRDefault="00403711" w:rsidP="00403711">
      <w:pPr>
        <w:jc w:val="center"/>
        <w:rPr>
          <w:sz w:val="20"/>
          <w:szCs w:val="20"/>
        </w:rPr>
      </w:pPr>
      <w:r w:rsidRPr="00917F98">
        <w:rPr>
          <w:sz w:val="20"/>
          <w:szCs w:val="20"/>
        </w:rPr>
        <w:t>Об отказе в предоставлении услуги</w:t>
      </w:r>
    </w:p>
    <w:p w14:paraId="5B8FF697" w14:textId="77777777" w:rsidR="00403711" w:rsidRPr="00917F98" w:rsidRDefault="00403711" w:rsidP="00403711">
      <w:pPr>
        <w:jc w:val="center"/>
        <w:rPr>
          <w:sz w:val="20"/>
          <w:szCs w:val="20"/>
        </w:rPr>
      </w:pPr>
      <w:r w:rsidRPr="00917F98">
        <w:rPr>
          <w:sz w:val="20"/>
          <w:szCs w:val="20"/>
        </w:rPr>
        <w:t xml:space="preserve">№_______ от __________ </w:t>
      </w:r>
    </w:p>
    <w:p w14:paraId="3CF3E13D" w14:textId="77777777" w:rsidR="00403711" w:rsidRPr="00917F98" w:rsidRDefault="00403711" w:rsidP="00403711">
      <w:pPr>
        <w:ind w:firstLine="709"/>
        <w:jc w:val="center"/>
        <w:rPr>
          <w:sz w:val="20"/>
          <w:szCs w:val="20"/>
        </w:rPr>
      </w:pPr>
    </w:p>
    <w:p w14:paraId="7314A797" w14:textId="77777777" w:rsidR="00403711" w:rsidRPr="00917F98" w:rsidRDefault="00403711" w:rsidP="00403711">
      <w:pPr>
        <w:ind w:firstLine="709"/>
        <w:jc w:val="both"/>
        <w:rPr>
          <w:sz w:val="20"/>
          <w:szCs w:val="20"/>
        </w:rPr>
      </w:pPr>
      <w:r w:rsidRPr="00917F98">
        <w:rPr>
          <w:sz w:val="20"/>
          <w:szCs w:val="20"/>
        </w:rPr>
        <w:t>По результатам рассмотрения заявления и документов по услуге «Выдача разрешения на использование земельных участков и размещение объектов» от &lt;&lt;______________&gt;&gt; № &lt;&lt;______________&gt;&gt; и приложенных к нему документов, на основании &lt;&lt;__________________________________________&gt;&gt; органом, уполномоченным на предоставление услуги «__________________________________________» принято решение об отказе в предоставлении услуги, по следующим основаниям: &lt;&lt;_________________________________________________________________________________________&gt;&gt;</w:t>
      </w:r>
    </w:p>
    <w:p w14:paraId="7A6E422A" w14:textId="77777777" w:rsidR="00403711" w:rsidRPr="00917F98" w:rsidRDefault="00403711" w:rsidP="00403711">
      <w:pPr>
        <w:ind w:firstLine="709"/>
        <w:jc w:val="both"/>
        <w:rPr>
          <w:sz w:val="20"/>
          <w:szCs w:val="20"/>
        </w:rPr>
      </w:pPr>
      <w:r w:rsidRPr="00917F98">
        <w:rPr>
          <w:sz w:val="20"/>
          <w:szCs w:val="20"/>
        </w:rPr>
        <w:t>Разъяснения причин отказа в предоставлении услуги: &lt;&lt;______________&gt;&gt;.</w:t>
      </w:r>
    </w:p>
    <w:p w14:paraId="72ED3E44" w14:textId="77777777" w:rsidR="00403711" w:rsidRPr="00917F98" w:rsidRDefault="00403711" w:rsidP="00403711">
      <w:pPr>
        <w:ind w:firstLine="709"/>
        <w:jc w:val="both"/>
        <w:rPr>
          <w:sz w:val="20"/>
          <w:szCs w:val="20"/>
        </w:rPr>
      </w:pPr>
      <w:r w:rsidRPr="00917F98">
        <w:rPr>
          <w:sz w:val="20"/>
          <w:szCs w:val="20"/>
        </w:rPr>
        <w:t>Дополнительно информируем: &lt;&lt;______________&gt;&gt;.</w:t>
      </w:r>
    </w:p>
    <w:p w14:paraId="127A9E08" w14:textId="77777777" w:rsidR="00403711" w:rsidRPr="00917F98" w:rsidRDefault="00403711" w:rsidP="00403711">
      <w:pPr>
        <w:ind w:firstLine="709"/>
        <w:jc w:val="both"/>
        <w:rPr>
          <w:sz w:val="20"/>
          <w:szCs w:val="20"/>
        </w:rPr>
      </w:pPr>
      <w:r w:rsidRPr="00917F98">
        <w:rPr>
          <w:sz w:val="20"/>
          <w:szCs w:val="20"/>
        </w:rPr>
        <w:t>Вы вправе повторно обратиться c заявлением о предоставлении услуги после устранения указанных нарушений.</w:t>
      </w:r>
    </w:p>
    <w:p w14:paraId="050D5EF8" w14:textId="77777777" w:rsidR="00403711" w:rsidRPr="00917F98" w:rsidRDefault="00403711" w:rsidP="00403711">
      <w:pPr>
        <w:ind w:firstLine="709"/>
        <w:jc w:val="both"/>
        <w:rPr>
          <w:sz w:val="20"/>
          <w:szCs w:val="20"/>
        </w:rPr>
      </w:pPr>
      <w:r w:rsidRPr="00917F98">
        <w:rPr>
          <w:sz w:val="20"/>
          <w:szCs w:val="20"/>
        </w:rPr>
        <w:t>Данный отказ может быть обжалован в досудебном порядке путем направления жалобы в орган, уполномоченный на предоставление услуги в «______________», а также в судебном порядке.</w:t>
      </w:r>
    </w:p>
    <w:p w14:paraId="6D00FD33" w14:textId="77777777" w:rsidR="00403711" w:rsidRPr="00917F98" w:rsidRDefault="00403711" w:rsidP="00403711">
      <w:pPr>
        <w:jc w:val="right"/>
        <w:rPr>
          <w:sz w:val="20"/>
          <w:szCs w:val="20"/>
        </w:rPr>
      </w:pPr>
    </w:p>
    <w:p w14:paraId="59FE74B4" w14:textId="77777777" w:rsidR="00403711" w:rsidRPr="00917F98" w:rsidRDefault="00403711" w:rsidP="00403711">
      <w:pPr>
        <w:jc w:val="right"/>
        <w:rPr>
          <w:sz w:val="20"/>
          <w:szCs w:val="20"/>
        </w:rPr>
      </w:pPr>
    </w:p>
    <w:p w14:paraId="11CFFBE1" w14:textId="77777777" w:rsidR="00403711" w:rsidRPr="00917F98" w:rsidRDefault="00403711" w:rsidP="00403711">
      <w:pPr>
        <w:jc w:val="right"/>
        <w:rPr>
          <w:sz w:val="20"/>
          <w:szCs w:val="20"/>
        </w:rPr>
      </w:pPr>
    </w:p>
    <w:p w14:paraId="72FE9C16" w14:textId="77777777" w:rsidR="00403711" w:rsidRPr="00917F98" w:rsidRDefault="00403711" w:rsidP="00403711">
      <w:pPr>
        <w:jc w:val="right"/>
        <w:rPr>
          <w:sz w:val="20"/>
          <w:szCs w:val="20"/>
        </w:rPr>
      </w:pPr>
    </w:p>
    <w:p w14:paraId="2CB6DE6C" w14:textId="77777777" w:rsidR="00403711" w:rsidRPr="00917F98" w:rsidRDefault="00403711" w:rsidP="00403711">
      <w:pPr>
        <w:jc w:val="right"/>
        <w:rPr>
          <w:sz w:val="20"/>
          <w:szCs w:val="20"/>
        </w:rPr>
      </w:pPr>
    </w:p>
    <w:p w14:paraId="7E7F9465" w14:textId="77777777" w:rsidR="00403711" w:rsidRPr="00917F98" w:rsidRDefault="00403711" w:rsidP="00403711">
      <w:pPr>
        <w:jc w:val="right"/>
        <w:rPr>
          <w:sz w:val="20"/>
          <w:szCs w:val="20"/>
        </w:rPr>
      </w:pPr>
    </w:p>
    <w:p w14:paraId="7F6CEB9C" w14:textId="77777777" w:rsidR="00403711" w:rsidRPr="00917F98" w:rsidRDefault="00403711" w:rsidP="00403711">
      <w:pPr>
        <w:jc w:val="right"/>
        <w:rPr>
          <w:sz w:val="20"/>
          <w:szCs w:val="20"/>
        </w:rPr>
      </w:pPr>
    </w:p>
    <w:p w14:paraId="1097C8DE" w14:textId="77777777" w:rsidR="00403711" w:rsidRPr="00917F98" w:rsidRDefault="00403711" w:rsidP="00403711">
      <w:pPr>
        <w:jc w:val="right"/>
        <w:rPr>
          <w:sz w:val="20"/>
          <w:szCs w:val="20"/>
        </w:rPr>
      </w:pPr>
      <w:r w:rsidRPr="00917F98">
        <w:rPr>
          <w:noProof/>
          <w:sz w:val="20"/>
          <w:szCs w:val="20"/>
        </w:rPr>
        <mc:AlternateContent>
          <mc:Choice Requires="wps">
            <w:drawing>
              <wp:anchor distT="0" distB="0" distL="114300" distR="114300" simplePos="0" relativeHeight="251697152" behindDoc="0" locked="0" layoutInCell="1" allowOverlap="1" wp14:anchorId="53280619" wp14:editId="417EC101">
                <wp:simplePos x="0" y="0"/>
                <wp:positionH relativeFrom="column">
                  <wp:posOffset>4267276</wp:posOffset>
                </wp:positionH>
                <wp:positionV relativeFrom="paragraph">
                  <wp:posOffset>58445</wp:posOffset>
                </wp:positionV>
                <wp:extent cx="1880007" cy="643738"/>
                <wp:effectExtent l="0" t="0" r="25400" b="23495"/>
                <wp:wrapNone/>
                <wp:docPr id="296" name="Прямоугольник 296"/>
                <wp:cNvGraphicFramePr/>
                <a:graphic xmlns:a="http://schemas.openxmlformats.org/drawingml/2006/main">
                  <a:graphicData uri="http://schemas.microsoft.com/office/word/2010/wordprocessingShape">
                    <wps:wsp>
                      <wps:cNvSpPr/>
                      <wps:spPr>
                        <a:xfrm>
                          <a:off x="0" y="0"/>
                          <a:ext cx="1880007" cy="6437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D62BB" id="Прямоугольник 296" o:spid="_x0000_s1026" style="position:absolute;margin-left:336pt;margin-top:4.6pt;width:148.05pt;height:50.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" filled="f" strokecolor="windowText" strokeweight="2pt"/>
            </w:pict>
          </mc:Fallback>
        </mc:AlternateContent>
      </w:r>
    </w:p>
    <w:p w14:paraId="2A01B69B" w14:textId="77777777" w:rsidR="00403711" w:rsidRPr="00917F98" w:rsidRDefault="00403711" w:rsidP="00403711">
      <w:pPr>
        <w:jc w:val="right"/>
        <w:rPr>
          <w:sz w:val="20"/>
          <w:szCs w:val="20"/>
        </w:rPr>
      </w:pPr>
      <w:r w:rsidRPr="00917F98">
        <w:rPr>
          <w:sz w:val="20"/>
          <w:szCs w:val="20"/>
        </w:rPr>
        <w:t>Сведения об</w:t>
      </w:r>
    </w:p>
    <w:p w14:paraId="1EC71680" w14:textId="77777777" w:rsidR="00403711" w:rsidRPr="00917F98" w:rsidRDefault="00403711" w:rsidP="00403711">
      <w:pPr>
        <w:jc w:val="right"/>
        <w:rPr>
          <w:sz w:val="20"/>
          <w:szCs w:val="20"/>
        </w:rPr>
      </w:pPr>
      <w:r w:rsidRPr="00917F98">
        <w:rPr>
          <w:sz w:val="20"/>
          <w:szCs w:val="20"/>
        </w:rPr>
        <w:t>электронной подписи</w:t>
      </w:r>
    </w:p>
    <w:p w14:paraId="56B6FD32" w14:textId="77777777" w:rsidR="00403711" w:rsidRPr="00917F98" w:rsidRDefault="00403711" w:rsidP="00403711">
      <w:pPr>
        <w:rPr>
          <w:sz w:val="20"/>
          <w:szCs w:val="20"/>
        </w:rPr>
      </w:pPr>
    </w:p>
    <w:p w14:paraId="451C590E" w14:textId="77777777" w:rsidR="00403711" w:rsidRPr="00917F98" w:rsidRDefault="00403711" w:rsidP="00403711">
      <w:pPr>
        <w:rPr>
          <w:sz w:val="20"/>
          <w:szCs w:val="20"/>
        </w:rPr>
      </w:pPr>
    </w:p>
    <w:p w14:paraId="6B914B85" w14:textId="77777777" w:rsidR="00403711" w:rsidRPr="00917F98" w:rsidRDefault="00403711" w:rsidP="00403711">
      <w:pPr>
        <w:rPr>
          <w:sz w:val="20"/>
          <w:szCs w:val="20"/>
        </w:rPr>
      </w:pPr>
    </w:p>
    <w:p w14:paraId="400B1A90" w14:textId="77777777" w:rsidR="00403711" w:rsidRPr="00917F98" w:rsidRDefault="00403711" w:rsidP="00403711">
      <w:pPr>
        <w:rPr>
          <w:sz w:val="20"/>
          <w:szCs w:val="20"/>
        </w:rPr>
      </w:pPr>
    </w:p>
    <w:p w14:paraId="0506D9DD" w14:textId="77777777" w:rsidR="00403711" w:rsidRPr="00917F98" w:rsidRDefault="00403711" w:rsidP="00403711">
      <w:pPr>
        <w:tabs>
          <w:tab w:val="left" w:pos="2143"/>
        </w:tabs>
        <w:rPr>
          <w:sz w:val="20"/>
          <w:szCs w:val="20"/>
        </w:rPr>
      </w:pPr>
    </w:p>
    <w:p w14:paraId="72E094B3" w14:textId="77777777" w:rsidR="00403711" w:rsidRPr="00917F98" w:rsidRDefault="00403711" w:rsidP="00403711">
      <w:pPr>
        <w:tabs>
          <w:tab w:val="left" w:pos="2143"/>
        </w:tabs>
        <w:rPr>
          <w:sz w:val="20"/>
          <w:szCs w:val="20"/>
        </w:rPr>
      </w:pPr>
    </w:p>
    <w:p w14:paraId="2CB597AE" w14:textId="77777777" w:rsidR="00403711" w:rsidRPr="00917F98" w:rsidRDefault="00403711" w:rsidP="00403711">
      <w:pPr>
        <w:tabs>
          <w:tab w:val="left" w:pos="2143"/>
        </w:tabs>
        <w:rPr>
          <w:sz w:val="20"/>
          <w:szCs w:val="20"/>
        </w:rPr>
      </w:pPr>
    </w:p>
    <w:p w14:paraId="4D88C367" w14:textId="77777777" w:rsidR="00403711" w:rsidRPr="00917F98" w:rsidRDefault="00403711" w:rsidP="00403711">
      <w:pPr>
        <w:tabs>
          <w:tab w:val="left" w:pos="2143"/>
        </w:tabs>
        <w:rPr>
          <w:sz w:val="20"/>
          <w:szCs w:val="20"/>
        </w:rPr>
      </w:pPr>
    </w:p>
    <w:p w14:paraId="12BD346A" w14:textId="77777777" w:rsidR="00403711" w:rsidRPr="00917F98" w:rsidRDefault="00403711" w:rsidP="00403711">
      <w:pPr>
        <w:tabs>
          <w:tab w:val="left" w:pos="2143"/>
        </w:tabs>
        <w:rPr>
          <w:sz w:val="20"/>
          <w:szCs w:val="20"/>
        </w:rPr>
      </w:pPr>
    </w:p>
    <w:p w14:paraId="7F9092DB" w14:textId="77777777" w:rsidR="00403711" w:rsidRPr="00917F98" w:rsidRDefault="00403711" w:rsidP="00403711">
      <w:pPr>
        <w:tabs>
          <w:tab w:val="left" w:pos="2143"/>
        </w:tabs>
        <w:rPr>
          <w:sz w:val="20"/>
          <w:szCs w:val="20"/>
        </w:rPr>
      </w:pPr>
    </w:p>
    <w:p w14:paraId="685EDF48" w14:textId="77777777" w:rsidR="00403711" w:rsidRPr="00917F98" w:rsidRDefault="00403711" w:rsidP="00403711">
      <w:pPr>
        <w:tabs>
          <w:tab w:val="left" w:pos="2143"/>
        </w:tabs>
        <w:rPr>
          <w:sz w:val="20"/>
          <w:szCs w:val="20"/>
        </w:rPr>
      </w:pPr>
    </w:p>
    <w:p w14:paraId="1AA8B396" w14:textId="77777777" w:rsidR="00403711" w:rsidRPr="00917F98" w:rsidRDefault="00403711" w:rsidP="00403711">
      <w:pPr>
        <w:tabs>
          <w:tab w:val="left" w:pos="2143"/>
        </w:tabs>
        <w:rPr>
          <w:sz w:val="20"/>
          <w:szCs w:val="20"/>
        </w:rPr>
      </w:pPr>
    </w:p>
    <w:p w14:paraId="54FE4095" w14:textId="77777777" w:rsidR="00403711" w:rsidRPr="00917F98" w:rsidRDefault="00403711" w:rsidP="00403711">
      <w:pPr>
        <w:tabs>
          <w:tab w:val="left" w:pos="2143"/>
        </w:tabs>
        <w:rPr>
          <w:sz w:val="20"/>
          <w:szCs w:val="20"/>
        </w:rPr>
      </w:pPr>
    </w:p>
    <w:p w14:paraId="39006BB9" w14:textId="77777777" w:rsidR="00403711" w:rsidRPr="00917F98" w:rsidRDefault="00403711" w:rsidP="00403711">
      <w:pPr>
        <w:tabs>
          <w:tab w:val="left" w:pos="2143"/>
        </w:tabs>
        <w:rPr>
          <w:sz w:val="20"/>
          <w:szCs w:val="20"/>
        </w:rPr>
      </w:pPr>
    </w:p>
    <w:p w14:paraId="603158A5" w14:textId="77777777" w:rsidR="00403711" w:rsidRPr="00917F98" w:rsidRDefault="00403711" w:rsidP="00403711">
      <w:pPr>
        <w:tabs>
          <w:tab w:val="left" w:pos="2143"/>
        </w:tabs>
        <w:rPr>
          <w:sz w:val="20"/>
          <w:szCs w:val="20"/>
        </w:rPr>
      </w:pPr>
    </w:p>
    <w:p w14:paraId="602293DF" w14:textId="77777777" w:rsidR="00403711" w:rsidRPr="00917F98" w:rsidRDefault="00403711" w:rsidP="00403711">
      <w:pPr>
        <w:tabs>
          <w:tab w:val="left" w:pos="2143"/>
        </w:tabs>
        <w:rPr>
          <w:sz w:val="20"/>
          <w:szCs w:val="20"/>
        </w:rPr>
      </w:pPr>
    </w:p>
    <w:p w14:paraId="298FBB5D" w14:textId="77777777" w:rsidR="00403711" w:rsidRPr="00917F98" w:rsidRDefault="00403711" w:rsidP="00403711">
      <w:pPr>
        <w:tabs>
          <w:tab w:val="left" w:pos="2143"/>
        </w:tabs>
        <w:rPr>
          <w:sz w:val="20"/>
          <w:szCs w:val="20"/>
        </w:rPr>
      </w:pPr>
    </w:p>
    <w:p w14:paraId="0A13A11A" w14:textId="77777777" w:rsidR="00403711" w:rsidRPr="00917F98" w:rsidRDefault="00403711" w:rsidP="00403711">
      <w:pPr>
        <w:tabs>
          <w:tab w:val="left" w:pos="2143"/>
        </w:tabs>
        <w:rPr>
          <w:sz w:val="20"/>
          <w:szCs w:val="20"/>
        </w:rPr>
      </w:pPr>
    </w:p>
    <w:p w14:paraId="2E180C68" w14:textId="77777777" w:rsidR="00403711" w:rsidRPr="00917F98" w:rsidRDefault="00403711" w:rsidP="00403711">
      <w:pPr>
        <w:tabs>
          <w:tab w:val="left" w:pos="2143"/>
        </w:tabs>
        <w:rPr>
          <w:sz w:val="20"/>
          <w:szCs w:val="20"/>
        </w:rPr>
      </w:pPr>
    </w:p>
    <w:p w14:paraId="6BA0C0D4" w14:textId="77777777" w:rsidR="00403711" w:rsidRPr="00917F98" w:rsidRDefault="00403711" w:rsidP="00403711">
      <w:pPr>
        <w:tabs>
          <w:tab w:val="left" w:pos="2143"/>
        </w:tabs>
        <w:rPr>
          <w:sz w:val="20"/>
          <w:szCs w:val="20"/>
        </w:rPr>
      </w:pPr>
    </w:p>
    <w:p w14:paraId="1112770F" w14:textId="77777777" w:rsidR="00403711" w:rsidRPr="00917F98" w:rsidRDefault="00403711" w:rsidP="00403711">
      <w:pPr>
        <w:tabs>
          <w:tab w:val="left" w:pos="2143"/>
        </w:tabs>
        <w:rPr>
          <w:sz w:val="20"/>
          <w:szCs w:val="20"/>
        </w:rPr>
      </w:pPr>
    </w:p>
    <w:p w14:paraId="0C6E3F9D" w14:textId="77777777" w:rsidR="00403711" w:rsidRPr="00917F98" w:rsidRDefault="00403711" w:rsidP="00403711">
      <w:pPr>
        <w:tabs>
          <w:tab w:val="left" w:pos="2143"/>
        </w:tabs>
        <w:rPr>
          <w:sz w:val="20"/>
          <w:szCs w:val="20"/>
        </w:rPr>
      </w:pPr>
    </w:p>
    <w:p w14:paraId="7C8B103F" w14:textId="77777777" w:rsidR="00403711" w:rsidRPr="00917F98" w:rsidRDefault="00403711" w:rsidP="00403711">
      <w:pPr>
        <w:tabs>
          <w:tab w:val="left" w:pos="2143"/>
        </w:tabs>
        <w:rPr>
          <w:sz w:val="20"/>
          <w:szCs w:val="20"/>
        </w:rPr>
      </w:pPr>
    </w:p>
    <w:p w14:paraId="7DFB3326" w14:textId="77777777" w:rsidR="00403711" w:rsidRPr="00917F98" w:rsidRDefault="00403711" w:rsidP="00403711">
      <w:pPr>
        <w:tabs>
          <w:tab w:val="left" w:pos="2143"/>
        </w:tabs>
        <w:rPr>
          <w:sz w:val="20"/>
          <w:szCs w:val="20"/>
        </w:rPr>
      </w:pPr>
    </w:p>
    <w:p w14:paraId="28E63929" w14:textId="77777777" w:rsidR="00403711" w:rsidRPr="00917F98" w:rsidRDefault="00403711" w:rsidP="00403711">
      <w:pPr>
        <w:jc w:val="right"/>
        <w:rPr>
          <w:rFonts w:eastAsiaTheme="minorHAnsi"/>
          <w:lang w:eastAsia="en-US"/>
        </w:rPr>
      </w:pPr>
      <w:r w:rsidRPr="00917F98">
        <w:rPr>
          <w:rFonts w:eastAsiaTheme="minorHAnsi"/>
          <w:lang w:eastAsia="en-US"/>
        </w:rPr>
        <w:t>Приложение № 6</w:t>
      </w:r>
    </w:p>
    <w:p w14:paraId="232B9337" w14:textId="77777777" w:rsidR="00403711" w:rsidRPr="00917F98" w:rsidRDefault="00403711" w:rsidP="00403711">
      <w:pPr>
        <w:jc w:val="right"/>
        <w:rPr>
          <w:rFonts w:eastAsiaTheme="minorHAnsi"/>
          <w:lang w:eastAsia="en-US"/>
        </w:rPr>
      </w:pPr>
      <w:r w:rsidRPr="00917F98">
        <w:rPr>
          <w:rFonts w:eastAsiaTheme="minorHAnsi"/>
          <w:lang w:eastAsia="en-US"/>
        </w:rPr>
        <w:t>к административному регламенту</w:t>
      </w:r>
    </w:p>
    <w:p w14:paraId="59BB7D18" w14:textId="77777777" w:rsidR="00403711" w:rsidRPr="00917F98" w:rsidRDefault="00403711" w:rsidP="00403711">
      <w:pPr>
        <w:jc w:val="center"/>
      </w:pPr>
    </w:p>
    <w:p w14:paraId="08BAF2F0" w14:textId="77777777" w:rsidR="00403711" w:rsidRPr="00917F98" w:rsidRDefault="00403711" w:rsidP="00403711">
      <w:pPr>
        <w:jc w:val="center"/>
      </w:pPr>
    </w:p>
    <w:p w14:paraId="0706A646" w14:textId="77777777" w:rsidR="00403711" w:rsidRPr="00917F98" w:rsidRDefault="00403711" w:rsidP="00403711">
      <w:pPr>
        <w:jc w:val="center"/>
      </w:pPr>
    </w:p>
    <w:p w14:paraId="2525910A" w14:textId="77777777" w:rsidR="00403711" w:rsidRPr="00917F98" w:rsidRDefault="00403711" w:rsidP="00403711">
      <w:pPr>
        <w:jc w:val="center"/>
        <w:rPr>
          <w:sz w:val="20"/>
          <w:szCs w:val="20"/>
        </w:rPr>
      </w:pPr>
      <w:r w:rsidRPr="00917F98">
        <w:t>Форма решения об отказе в предоставлении услуги</w:t>
      </w:r>
    </w:p>
    <w:p w14:paraId="2D39FCA8" w14:textId="77777777" w:rsidR="00403711" w:rsidRPr="00917F98" w:rsidRDefault="00403711" w:rsidP="00403711">
      <w:pPr>
        <w:jc w:val="center"/>
        <w:rPr>
          <w:sz w:val="20"/>
          <w:szCs w:val="20"/>
        </w:rPr>
      </w:pPr>
    </w:p>
    <w:p w14:paraId="249E9293" w14:textId="77777777" w:rsidR="00403711" w:rsidRPr="00917F98" w:rsidRDefault="00403711" w:rsidP="00403711">
      <w:pPr>
        <w:jc w:val="center"/>
        <w:rPr>
          <w:sz w:val="20"/>
          <w:szCs w:val="20"/>
        </w:rPr>
      </w:pPr>
      <w:r w:rsidRPr="00917F98">
        <w:rPr>
          <w:sz w:val="20"/>
          <w:szCs w:val="20"/>
        </w:rPr>
        <w:t>&lt;&lt;______________&gt;&gt;</w:t>
      </w:r>
    </w:p>
    <w:p w14:paraId="7269C733" w14:textId="77777777" w:rsidR="00403711" w:rsidRPr="00917F98" w:rsidRDefault="00403711" w:rsidP="00403711">
      <w:pPr>
        <w:jc w:val="center"/>
        <w:rPr>
          <w:sz w:val="20"/>
          <w:szCs w:val="20"/>
        </w:rPr>
      </w:pPr>
      <w:r w:rsidRPr="00917F98">
        <w:rPr>
          <w:sz w:val="20"/>
          <w:szCs w:val="20"/>
        </w:rPr>
        <w:t>наименование уполномоченного</w:t>
      </w:r>
    </w:p>
    <w:p w14:paraId="5F0BD966" w14:textId="77777777" w:rsidR="00403711" w:rsidRPr="00917F98" w:rsidRDefault="00403711" w:rsidP="00403711">
      <w:pPr>
        <w:jc w:val="center"/>
        <w:rPr>
          <w:sz w:val="20"/>
          <w:szCs w:val="20"/>
        </w:rPr>
      </w:pPr>
      <w:r w:rsidRPr="00917F98">
        <w:rPr>
          <w:sz w:val="20"/>
          <w:szCs w:val="20"/>
        </w:rPr>
        <w:t>органа местного самоуправления</w:t>
      </w:r>
    </w:p>
    <w:p w14:paraId="64A01138" w14:textId="77777777" w:rsidR="00403711" w:rsidRPr="00917F98" w:rsidRDefault="00403711" w:rsidP="00403711">
      <w:pPr>
        <w:jc w:val="center"/>
        <w:rPr>
          <w:sz w:val="20"/>
          <w:szCs w:val="20"/>
        </w:rPr>
      </w:pPr>
    </w:p>
    <w:p w14:paraId="6BC17226" w14:textId="77777777" w:rsidR="00403711" w:rsidRPr="00917F98" w:rsidRDefault="00403711" w:rsidP="00403711">
      <w:pPr>
        <w:jc w:val="right"/>
        <w:rPr>
          <w:sz w:val="20"/>
          <w:szCs w:val="20"/>
        </w:rPr>
      </w:pPr>
      <w:r w:rsidRPr="00917F98">
        <w:rPr>
          <w:sz w:val="20"/>
          <w:szCs w:val="20"/>
        </w:rPr>
        <w:t>Кому: ______________________</w:t>
      </w:r>
    </w:p>
    <w:p w14:paraId="77450FB7" w14:textId="77777777" w:rsidR="00403711" w:rsidRPr="00917F98" w:rsidRDefault="00403711" w:rsidP="00403711">
      <w:pPr>
        <w:jc w:val="right"/>
        <w:rPr>
          <w:sz w:val="20"/>
          <w:szCs w:val="20"/>
        </w:rPr>
      </w:pPr>
      <w:r w:rsidRPr="00917F98">
        <w:rPr>
          <w:sz w:val="20"/>
          <w:szCs w:val="20"/>
        </w:rPr>
        <w:t>_____________________________</w:t>
      </w:r>
    </w:p>
    <w:p w14:paraId="2F78DFAF" w14:textId="77777777" w:rsidR="00403711" w:rsidRPr="00917F98" w:rsidRDefault="00403711" w:rsidP="00403711">
      <w:pPr>
        <w:jc w:val="right"/>
        <w:rPr>
          <w:sz w:val="20"/>
          <w:szCs w:val="20"/>
        </w:rPr>
      </w:pPr>
      <w:r w:rsidRPr="00917F98">
        <w:rPr>
          <w:sz w:val="20"/>
          <w:szCs w:val="20"/>
        </w:rPr>
        <w:t xml:space="preserve">Контактные </w:t>
      </w:r>
      <w:proofErr w:type="gramStart"/>
      <w:r w:rsidRPr="00917F98">
        <w:rPr>
          <w:sz w:val="20"/>
          <w:szCs w:val="20"/>
        </w:rPr>
        <w:t>данные:_</w:t>
      </w:r>
      <w:proofErr w:type="gramEnd"/>
      <w:r w:rsidRPr="00917F98">
        <w:rPr>
          <w:sz w:val="20"/>
          <w:szCs w:val="20"/>
        </w:rPr>
        <w:t>_________</w:t>
      </w:r>
    </w:p>
    <w:p w14:paraId="4B2A0E52" w14:textId="77777777" w:rsidR="00403711" w:rsidRPr="00917F98" w:rsidRDefault="00403711" w:rsidP="00403711">
      <w:pPr>
        <w:jc w:val="right"/>
        <w:rPr>
          <w:sz w:val="20"/>
          <w:szCs w:val="20"/>
        </w:rPr>
      </w:pPr>
      <w:r w:rsidRPr="00917F98">
        <w:rPr>
          <w:sz w:val="20"/>
          <w:szCs w:val="20"/>
        </w:rPr>
        <w:t>_____________________________</w:t>
      </w:r>
    </w:p>
    <w:p w14:paraId="27744026" w14:textId="77777777" w:rsidR="00403711" w:rsidRPr="00917F98" w:rsidRDefault="00403711" w:rsidP="00403711">
      <w:pPr>
        <w:jc w:val="center"/>
        <w:rPr>
          <w:sz w:val="20"/>
          <w:szCs w:val="20"/>
        </w:rPr>
      </w:pPr>
    </w:p>
    <w:p w14:paraId="31CDBBE9" w14:textId="77777777" w:rsidR="00403711" w:rsidRPr="00917F98" w:rsidRDefault="00403711" w:rsidP="00403711">
      <w:pPr>
        <w:jc w:val="center"/>
        <w:rPr>
          <w:sz w:val="20"/>
          <w:szCs w:val="20"/>
        </w:rPr>
      </w:pPr>
    </w:p>
    <w:p w14:paraId="3CAEA5C6" w14:textId="77777777" w:rsidR="00403711" w:rsidRPr="00917F98" w:rsidRDefault="00403711" w:rsidP="00403711">
      <w:pPr>
        <w:jc w:val="center"/>
        <w:rPr>
          <w:sz w:val="20"/>
          <w:szCs w:val="20"/>
        </w:rPr>
      </w:pPr>
      <w:r w:rsidRPr="00917F98">
        <w:rPr>
          <w:sz w:val="20"/>
          <w:szCs w:val="20"/>
        </w:rPr>
        <w:t>РЕШЕНИЕ</w:t>
      </w:r>
    </w:p>
    <w:p w14:paraId="131A6563" w14:textId="77777777" w:rsidR="00403711" w:rsidRPr="00917F98" w:rsidRDefault="00403711" w:rsidP="00403711">
      <w:pPr>
        <w:jc w:val="center"/>
        <w:rPr>
          <w:sz w:val="20"/>
          <w:szCs w:val="20"/>
        </w:rPr>
      </w:pPr>
      <w:r w:rsidRPr="00917F98">
        <w:rPr>
          <w:sz w:val="20"/>
          <w:szCs w:val="20"/>
        </w:rPr>
        <w:t>Об отказе</w:t>
      </w:r>
      <w:r w:rsidRPr="00917F98">
        <w:t xml:space="preserve"> </w:t>
      </w:r>
      <w:r w:rsidRPr="00917F98">
        <w:rPr>
          <w:sz w:val="20"/>
          <w:szCs w:val="20"/>
        </w:rPr>
        <w:t>в приеме документов, необходимых для предоставления услуги</w:t>
      </w:r>
    </w:p>
    <w:p w14:paraId="76B0533D" w14:textId="77777777" w:rsidR="00403711" w:rsidRPr="00917F98" w:rsidRDefault="00403711" w:rsidP="00403711">
      <w:pPr>
        <w:jc w:val="center"/>
        <w:rPr>
          <w:sz w:val="20"/>
          <w:szCs w:val="20"/>
        </w:rPr>
      </w:pPr>
      <w:r w:rsidRPr="00917F98">
        <w:rPr>
          <w:sz w:val="20"/>
          <w:szCs w:val="20"/>
        </w:rPr>
        <w:t xml:space="preserve">№_______ от __________ </w:t>
      </w:r>
    </w:p>
    <w:p w14:paraId="657647EA" w14:textId="77777777" w:rsidR="00403711" w:rsidRPr="00917F98" w:rsidRDefault="00403711" w:rsidP="00403711">
      <w:pPr>
        <w:ind w:firstLine="709"/>
        <w:jc w:val="center"/>
        <w:rPr>
          <w:sz w:val="20"/>
          <w:szCs w:val="20"/>
        </w:rPr>
      </w:pPr>
    </w:p>
    <w:p w14:paraId="05B1C67C" w14:textId="77777777" w:rsidR="00403711" w:rsidRPr="00917F98" w:rsidRDefault="00403711" w:rsidP="00403711">
      <w:pPr>
        <w:ind w:firstLine="709"/>
        <w:jc w:val="both"/>
        <w:rPr>
          <w:sz w:val="20"/>
          <w:szCs w:val="20"/>
        </w:rPr>
      </w:pPr>
      <w:r w:rsidRPr="00917F98">
        <w:rPr>
          <w:sz w:val="20"/>
          <w:szCs w:val="20"/>
        </w:rPr>
        <w:t xml:space="preserve">По результатам рассмотрения заявления и документов по услуге «Выдача разрешения на использование земельных участков и размещение объектов» от &lt;&lt;______________&gt;&gt; № &lt;&lt;______________&gt;&gt; и приложенных к нему документов, на основании &lt;&lt;__________________________________________&gt;&gt; органом, уполномоченным на предоставление услуги «__________________________________________» принято решение об отказе в приеме </w:t>
      </w:r>
      <w:r w:rsidRPr="00917F98">
        <w:rPr>
          <w:sz w:val="20"/>
          <w:szCs w:val="20"/>
        </w:rPr>
        <w:lastRenderedPageBreak/>
        <w:t>документов, необходимых для предоставления услуги по следующим основаниям: &lt;&lt;_________________________________________________________________________________________&gt;&gt;</w:t>
      </w:r>
    </w:p>
    <w:p w14:paraId="10183ACC" w14:textId="77777777" w:rsidR="00403711" w:rsidRPr="00917F98" w:rsidRDefault="00403711" w:rsidP="00403711">
      <w:pPr>
        <w:ind w:firstLine="709"/>
        <w:jc w:val="both"/>
        <w:rPr>
          <w:sz w:val="20"/>
          <w:szCs w:val="20"/>
        </w:rPr>
      </w:pPr>
      <w:r w:rsidRPr="00917F98">
        <w:rPr>
          <w:sz w:val="20"/>
          <w:szCs w:val="20"/>
        </w:rPr>
        <w:t>Разъяснения причин отказа в предоставлении услуги: &lt;&lt;______________&gt;&gt;.</w:t>
      </w:r>
    </w:p>
    <w:p w14:paraId="0C945CFC" w14:textId="77777777" w:rsidR="00403711" w:rsidRPr="00917F98" w:rsidRDefault="00403711" w:rsidP="00403711">
      <w:pPr>
        <w:ind w:firstLine="709"/>
        <w:jc w:val="both"/>
        <w:rPr>
          <w:sz w:val="20"/>
          <w:szCs w:val="20"/>
        </w:rPr>
      </w:pPr>
      <w:r w:rsidRPr="00917F98">
        <w:rPr>
          <w:sz w:val="20"/>
          <w:szCs w:val="20"/>
        </w:rPr>
        <w:t>Дополнительно информируем: &lt;&lt;______________&gt;&gt;.</w:t>
      </w:r>
    </w:p>
    <w:p w14:paraId="32BFDDDB" w14:textId="77777777" w:rsidR="00403711" w:rsidRPr="00917F98" w:rsidRDefault="00403711" w:rsidP="00403711">
      <w:pPr>
        <w:ind w:firstLine="709"/>
        <w:jc w:val="both"/>
        <w:rPr>
          <w:sz w:val="20"/>
          <w:szCs w:val="20"/>
        </w:rPr>
      </w:pPr>
      <w:r w:rsidRPr="00917F98">
        <w:rPr>
          <w:sz w:val="20"/>
          <w:szCs w:val="20"/>
        </w:rPr>
        <w:t>Вы вправе повторно обратиться c заявлением о предоставлении услуги после устранения указанных нарушений.</w:t>
      </w:r>
    </w:p>
    <w:p w14:paraId="05AED7C7" w14:textId="77777777" w:rsidR="00403711" w:rsidRPr="00917F98" w:rsidRDefault="00403711" w:rsidP="00403711">
      <w:pPr>
        <w:ind w:firstLine="709"/>
        <w:jc w:val="both"/>
        <w:rPr>
          <w:sz w:val="20"/>
          <w:szCs w:val="20"/>
        </w:rPr>
      </w:pPr>
      <w:r w:rsidRPr="00917F98">
        <w:rPr>
          <w:sz w:val="20"/>
          <w:szCs w:val="20"/>
        </w:rPr>
        <w:t>Данный отказ может быть обжалован в досудебном порядке путем направления жалобы в орган, уполномоченный на предоставление услуги в «______________», а также в судебном порядке.</w:t>
      </w:r>
    </w:p>
    <w:p w14:paraId="1F98B022" w14:textId="77777777" w:rsidR="00403711" w:rsidRPr="00917F98" w:rsidRDefault="00403711" w:rsidP="00403711">
      <w:pPr>
        <w:jc w:val="right"/>
        <w:rPr>
          <w:sz w:val="20"/>
          <w:szCs w:val="20"/>
        </w:rPr>
      </w:pPr>
    </w:p>
    <w:p w14:paraId="3FA9BCBA" w14:textId="77777777" w:rsidR="00403711" w:rsidRPr="00917F98" w:rsidRDefault="00403711" w:rsidP="00403711">
      <w:pPr>
        <w:jc w:val="right"/>
        <w:rPr>
          <w:sz w:val="20"/>
          <w:szCs w:val="20"/>
        </w:rPr>
      </w:pPr>
    </w:p>
    <w:p w14:paraId="6DBA0422" w14:textId="77777777" w:rsidR="00403711" w:rsidRPr="00917F98" w:rsidRDefault="00403711" w:rsidP="00403711">
      <w:pPr>
        <w:jc w:val="right"/>
        <w:rPr>
          <w:sz w:val="20"/>
          <w:szCs w:val="20"/>
        </w:rPr>
      </w:pPr>
    </w:p>
    <w:p w14:paraId="143D8105" w14:textId="77777777" w:rsidR="00403711" w:rsidRPr="00917F98" w:rsidRDefault="00403711" w:rsidP="00403711">
      <w:pPr>
        <w:jc w:val="right"/>
        <w:rPr>
          <w:sz w:val="20"/>
          <w:szCs w:val="20"/>
        </w:rPr>
      </w:pPr>
    </w:p>
    <w:p w14:paraId="168B4940" w14:textId="77777777" w:rsidR="00403711" w:rsidRPr="00917F98" w:rsidRDefault="00403711" w:rsidP="00403711">
      <w:pPr>
        <w:jc w:val="right"/>
        <w:rPr>
          <w:sz w:val="20"/>
          <w:szCs w:val="20"/>
        </w:rPr>
      </w:pPr>
    </w:p>
    <w:p w14:paraId="7885EB12" w14:textId="77777777" w:rsidR="00403711" w:rsidRPr="00917F98" w:rsidRDefault="00403711" w:rsidP="00403711">
      <w:pPr>
        <w:jc w:val="right"/>
        <w:rPr>
          <w:sz w:val="20"/>
          <w:szCs w:val="20"/>
        </w:rPr>
      </w:pPr>
    </w:p>
    <w:p w14:paraId="4498150A" w14:textId="77777777" w:rsidR="00403711" w:rsidRPr="00917F98" w:rsidRDefault="00403711" w:rsidP="00403711">
      <w:pPr>
        <w:jc w:val="right"/>
        <w:rPr>
          <w:sz w:val="20"/>
          <w:szCs w:val="20"/>
        </w:rPr>
      </w:pPr>
    </w:p>
    <w:p w14:paraId="196BF215" w14:textId="77777777" w:rsidR="00403711" w:rsidRPr="00917F98" w:rsidRDefault="00403711" w:rsidP="00403711">
      <w:pPr>
        <w:jc w:val="right"/>
        <w:rPr>
          <w:sz w:val="20"/>
          <w:szCs w:val="20"/>
        </w:rPr>
      </w:pPr>
      <w:r w:rsidRPr="00917F98">
        <w:rPr>
          <w:noProof/>
          <w:sz w:val="20"/>
          <w:szCs w:val="20"/>
        </w:rPr>
        <mc:AlternateContent>
          <mc:Choice Requires="wps">
            <w:drawing>
              <wp:anchor distT="0" distB="0" distL="114300" distR="114300" simplePos="0" relativeHeight="251698176" behindDoc="0" locked="0" layoutInCell="1" allowOverlap="1" wp14:anchorId="36BF07A0" wp14:editId="59944ACF">
                <wp:simplePos x="0" y="0"/>
                <wp:positionH relativeFrom="column">
                  <wp:posOffset>4267276</wp:posOffset>
                </wp:positionH>
                <wp:positionV relativeFrom="paragraph">
                  <wp:posOffset>58445</wp:posOffset>
                </wp:positionV>
                <wp:extent cx="1880007" cy="643738"/>
                <wp:effectExtent l="0" t="0" r="25400" b="23495"/>
                <wp:wrapNone/>
                <wp:docPr id="297" name="Прямоугольник 297"/>
                <wp:cNvGraphicFramePr/>
                <a:graphic xmlns:a="http://schemas.openxmlformats.org/drawingml/2006/main">
                  <a:graphicData uri="http://schemas.microsoft.com/office/word/2010/wordprocessingShape">
                    <wps:wsp>
                      <wps:cNvSpPr/>
                      <wps:spPr>
                        <a:xfrm>
                          <a:off x="0" y="0"/>
                          <a:ext cx="1880007" cy="6437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18D14" id="Прямоугольник 297" o:spid="_x0000_s1026" style="position:absolute;margin-left:336pt;margin-top:4.6pt;width:148.05pt;height:50.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" filled="f" strokecolor="windowText" strokeweight="2pt"/>
            </w:pict>
          </mc:Fallback>
        </mc:AlternateContent>
      </w:r>
    </w:p>
    <w:p w14:paraId="5D32D41D" w14:textId="77777777" w:rsidR="00403711" w:rsidRPr="00917F98" w:rsidRDefault="00403711" w:rsidP="00403711">
      <w:pPr>
        <w:jc w:val="right"/>
        <w:rPr>
          <w:sz w:val="20"/>
          <w:szCs w:val="20"/>
        </w:rPr>
      </w:pPr>
      <w:r w:rsidRPr="00917F98">
        <w:rPr>
          <w:sz w:val="20"/>
          <w:szCs w:val="20"/>
        </w:rPr>
        <w:t>Сведения об</w:t>
      </w:r>
    </w:p>
    <w:p w14:paraId="02003721" w14:textId="77777777" w:rsidR="00403711" w:rsidRPr="00917F98" w:rsidRDefault="00403711" w:rsidP="00403711">
      <w:pPr>
        <w:jc w:val="right"/>
        <w:rPr>
          <w:sz w:val="20"/>
          <w:szCs w:val="20"/>
        </w:rPr>
      </w:pPr>
      <w:r w:rsidRPr="00917F98">
        <w:rPr>
          <w:sz w:val="20"/>
          <w:szCs w:val="20"/>
        </w:rPr>
        <w:t>электронной подписи</w:t>
      </w:r>
    </w:p>
    <w:p w14:paraId="5D4F9141" w14:textId="77777777" w:rsidR="00403711" w:rsidRPr="00917F98" w:rsidRDefault="00403711" w:rsidP="00403711">
      <w:pPr>
        <w:rPr>
          <w:sz w:val="20"/>
          <w:szCs w:val="20"/>
        </w:rPr>
      </w:pPr>
    </w:p>
    <w:p w14:paraId="50844128" w14:textId="77777777" w:rsidR="00403711" w:rsidRPr="00917F98" w:rsidRDefault="00403711" w:rsidP="00403711">
      <w:pPr>
        <w:rPr>
          <w:sz w:val="20"/>
          <w:szCs w:val="20"/>
        </w:rPr>
      </w:pPr>
    </w:p>
    <w:p w14:paraId="7CC48481" w14:textId="77777777" w:rsidR="00403711" w:rsidRPr="00917F98" w:rsidRDefault="00403711" w:rsidP="00403711">
      <w:pPr>
        <w:rPr>
          <w:sz w:val="20"/>
          <w:szCs w:val="20"/>
        </w:rPr>
      </w:pPr>
    </w:p>
    <w:p w14:paraId="1A1C3510" w14:textId="77777777" w:rsidR="00403711" w:rsidRPr="00917F98" w:rsidRDefault="00403711" w:rsidP="00403711">
      <w:pPr>
        <w:rPr>
          <w:sz w:val="20"/>
          <w:szCs w:val="20"/>
        </w:rPr>
      </w:pPr>
    </w:p>
    <w:p w14:paraId="472C6561" w14:textId="77777777" w:rsidR="00403711" w:rsidRPr="00917F98" w:rsidRDefault="00403711" w:rsidP="00403711">
      <w:pPr>
        <w:tabs>
          <w:tab w:val="left" w:pos="2143"/>
        </w:tabs>
        <w:rPr>
          <w:sz w:val="20"/>
          <w:szCs w:val="20"/>
        </w:rPr>
      </w:pPr>
    </w:p>
    <w:p w14:paraId="0D3A076B" w14:textId="77777777" w:rsidR="00403711" w:rsidRPr="00917F98" w:rsidRDefault="00403711" w:rsidP="00403711">
      <w:pPr>
        <w:jc w:val="both"/>
        <w:rPr>
          <w:b/>
        </w:rPr>
      </w:pPr>
    </w:p>
    <w:p w14:paraId="063B4ACC" w14:textId="77777777" w:rsidR="00403711" w:rsidRPr="00917F98" w:rsidRDefault="00403711" w:rsidP="00403711"/>
    <w:p w14:paraId="2BB12D0E" w14:textId="77777777" w:rsidR="00403711" w:rsidRPr="00917F98" w:rsidRDefault="00403711" w:rsidP="00403711">
      <w:pPr>
        <w:ind w:right="-1"/>
        <w:jc w:val="both"/>
        <w:rPr>
          <w:b/>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47B206E9" w14:textId="77777777" w:rsidTr="00403711">
        <w:trPr>
          <w:trHeight w:val="2202"/>
        </w:trPr>
        <w:tc>
          <w:tcPr>
            <w:tcW w:w="3837" w:type="dxa"/>
            <w:shd w:val="clear" w:color="auto" w:fill="auto"/>
          </w:tcPr>
          <w:p w14:paraId="2D4FF5A9" w14:textId="77777777" w:rsidR="00403711" w:rsidRPr="00917F98" w:rsidRDefault="00403711" w:rsidP="00403711">
            <w:pPr>
              <w:jc w:val="center"/>
              <w:rPr>
                <w:b/>
              </w:rPr>
            </w:pPr>
            <w:r w:rsidRPr="00917F98">
              <w:rPr>
                <w:b/>
              </w:rPr>
              <w:t>Администрация</w:t>
            </w:r>
          </w:p>
          <w:p w14:paraId="6F9013EE" w14:textId="77777777" w:rsidR="00403711" w:rsidRPr="00917F98" w:rsidRDefault="00403711" w:rsidP="00403711">
            <w:pPr>
              <w:jc w:val="center"/>
              <w:rPr>
                <w:b/>
              </w:rPr>
            </w:pPr>
            <w:r w:rsidRPr="00917F98">
              <w:rPr>
                <w:b/>
              </w:rPr>
              <w:t xml:space="preserve">городского поселения </w:t>
            </w:r>
          </w:p>
          <w:p w14:paraId="055992DE" w14:textId="77777777" w:rsidR="00403711" w:rsidRPr="00917F98" w:rsidRDefault="00403711" w:rsidP="00403711">
            <w:pPr>
              <w:jc w:val="center"/>
              <w:rPr>
                <w:b/>
              </w:rPr>
            </w:pPr>
            <w:r w:rsidRPr="00917F98">
              <w:rPr>
                <w:b/>
              </w:rPr>
              <w:t>«Поселок Айхал»</w:t>
            </w:r>
          </w:p>
          <w:p w14:paraId="5863F66F" w14:textId="77777777" w:rsidR="00403711" w:rsidRPr="00917F98" w:rsidRDefault="00403711" w:rsidP="00403711">
            <w:pPr>
              <w:jc w:val="center"/>
              <w:rPr>
                <w:b/>
              </w:rPr>
            </w:pPr>
            <w:r w:rsidRPr="00917F98">
              <w:rPr>
                <w:b/>
              </w:rPr>
              <w:t>муниципального района</w:t>
            </w:r>
          </w:p>
          <w:p w14:paraId="0DF1EB7A" w14:textId="77777777" w:rsidR="00403711" w:rsidRPr="00917F98" w:rsidRDefault="00403711" w:rsidP="00403711">
            <w:pPr>
              <w:jc w:val="center"/>
              <w:rPr>
                <w:b/>
              </w:rPr>
            </w:pPr>
            <w:r w:rsidRPr="00917F98">
              <w:rPr>
                <w:b/>
              </w:rPr>
              <w:t>«Мирнинский район»</w:t>
            </w:r>
          </w:p>
          <w:p w14:paraId="14E3510F" w14:textId="77777777" w:rsidR="00403711" w:rsidRPr="00917F98" w:rsidRDefault="00403711" w:rsidP="00403711">
            <w:pPr>
              <w:jc w:val="center"/>
              <w:rPr>
                <w:b/>
              </w:rPr>
            </w:pPr>
            <w:r w:rsidRPr="00917F98">
              <w:rPr>
                <w:b/>
              </w:rPr>
              <w:t>Республики Саха (Якутия)</w:t>
            </w:r>
          </w:p>
          <w:p w14:paraId="6FA96697" w14:textId="77777777" w:rsidR="00403711" w:rsidRPr="00917F98" w:rsidRDefault="00403711" w:rsidP="00403711">
            <w:pPr>
              <w:rPr>
                <w:b/>
                <w:bCs/>
                <w:kern w:val="32"/>
                <w:position w:val="6"/>
              </w:rPr>
            </w:pPr>
          </w:p>
          <w:p w14:paraId="50D1AD42"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16F0A74D" w14:textId="77777777" w:rsidR="00403711" w:rsidRPr="00917F98" w:rsidRDefault="00403711" w:rsidP="00403711">
            <w:pPr>
              <w:jc w:val="center"/>
              <w:rPr>
                <w:noProof/>
              </w:rPr>
            </w:pPr>
            <w:r w:rsidRPr="00917F98">
              <w:rPr>
                <w:noProof/>
              </w:rPr>
              <w:drawing>
                <wp:anchor distT="0" distB="0" distL="114300" distR="114300" simplePos="0" relativeHeight="251700224" behindDoc="0" locked="0" layoutInCell="1" allowOverlap="1" wp14:anchorId="206CB2F2" wp14:editId="0519BFAA">
                  <wp:simplePos x="0" y="0"/>
                  <wp:positionH relativeFrom="column">
                    <wp:posOffset>15240</wp:posOffset>
                  </wp:positionH>
                  <wp:positionV relativeFrom="paragraph">
                    <wp:posOffset>-24765</wp:posOffset>
                  </wp:positionV>
                  <wp:extent cx="838200" cy="822960"/>
                  <wp:effectExtent l="0" t="0" r="0" b="0"/>
                  <wp:wrapNone/>
                  <wp:docPr id="444" name="Рисунок 444"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294F0526" w14:textId="77777777" w:rsidR="00403711" w:rsidRPr="00917F98" w:rsidRDefault="00403711" w:rsidP="00403711">
            <w:pPr>
              <w:jc w:val="center"/>
            </w:pPr>
          </w:p>
        </w:tc>
        <w:tc>
          <w:tcPr>
            <w:tcW w:w="3960" w:type="dxa"/>
            <w:shd w:val="clear" w:color="auto" w:fill="auto"/>
          </w:tcPr>
          <w:p w14:paraId="578543EB" w14:textId="77777777" w:rsidR="00403711" w:rsidRPr="00917F98" w:rsidRDefault="00403711" w:rsidP="00403711">
            <w:pPr>
              <w:jc w:val="center"/>
              <w:rPr>
                <w:b/>
              </w:rPr>
            </w:pPr>
            <w:r w:rsidRPr="00917F98">
              <w:rPr>
                <w:b/>
              </w:rPr>
              <w:t>Саха ϴрɵспүүбүлүкэтин</w:t>
            </w:r>
          </w:p>
          <w:p w14:paraId="2E8B624B" w14:textId="77777777" w:rsidR="00403711" w:rsidRPr="00917F98" w:rsidRDefault="00403711" w:rsidP="00403711">
            <w:pPr>
              <w:jc w:val="center"/>
              <w:rPr>
                <w:b/>
              </w:rPr>
            </w:pPr>
            <w:r w:rsidRPr="00917F98">
              <w:rPr>
                <w:b/>
              </w:rPr>
              <w:t xml:space="preserve"> «Мииринэй оройуона» муниципальнай оройуон </w:t>
            </w:r>
          </w:p>
          <w:p w14:paraId="34469B82"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13C88FEA"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1045B4A4"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5D2FA6A2" w14:textId="77777777" w:rsidR="00403711" w:rsidRPr="00917F98" w:rsidRDefault="00403711" w:rsidP="00403711">
            <w:pPr>
              <w:rPr>
                <w:b/>
                <w:position w:val="6"/>
                <w:sz w:val="20"/>
                <w:szCs w:val="20"/>
              </w:rPr>
            </w:pPr>
          </w:p>
          <w:p w14:paraId="08187164" w14:textId="77777777" w:rsidR="00403711" w:rsidRPr="00917F98" w:rsidRDefault="00403711" w:rsidP="00403711">
            <w:pPr>
              <w:jc w:val="center"/>
              <w:rPr>
                <w:b/>
                <w:sz w:val="32"/>
                <w:szCs w:val="32"/>
              </w:rPr>
            </w:pPr>
            <w:r w:rsidRPr="00917F98">
              <w:rPr>
                <w:b/>
                <w:position w:val="6"/>
                <w:sz w:val="32"/>
                <w:szCs w:val="32"/>
              </w:rPr>
              <w:t>УУРААХ</w:t>
            </w:r>
          </w:p>
          <w:p w14:paraId="2CC2C952" w14:textId="77777777" w:rsidR="00403711" w:rsidRPr="00917F98" w:rsidRDefault="00403711" w:rsidP="00403711">
            <w:pPr>
              <w:jc w:val="center"/>
              <w:rPr>
                <w:b/>
                <w:bCs/>
                <w:kern w:val="32"/>
                <w:position w:val="6"/>
                <w:sz w:val="2"/>
                <w:szCs w:val="2"/>
              </w:rPr>
            </w:pPr>
          </w:p>
        </w:tc>
      </w:tr>
    </w:tbl>
    <w:p w14:paraId="13BFF45C" w14:textId="77777777" w:rsidR="00403711" w:rsidRPr="00917F98" w:rsidRDefault="00403711" w:rsidP="00403711">
      <w:pPr>
        <w:ind w:right="-284"/>
      </w:pPr>
    </w:p>
    <w:p w14:paraId="460E2D7C" w14:textId="77777777" w:rsidR="00403711" w:rsidRPr="00917F98" w:rsidRDefault="00403711" w:rsidP="00403711">
      <w:pPr>
        <w:ind w:left="-709" w:right="-284" w:firstLine="709"/>
        <w:rPr>
          <w:u w:val="single"/>
        </w:rPr>
      </w:pPr>
      <w:r w:rsidRPr="00917F98">
        <w:rPr>
          <w:u w:val="single"/>
        </w:rPr>
        <w:t>16 апреля 2025г</w:t>
      </w:r>
      <w:r w:rsidRPr="00917F98">
        <w:t>.</w:t>
      </w:r>
      <w:r w:rsidRPr="00917F98">
        <w:tab/>
      </w:r>
      <w:r w:rsidRPr="00917F98">
        <w:tab/>
      </w:r>
      <w:r w:rsidRPr="00917F98">
        <w:tab/>
      </w:r>
      <w:r w:rsidRPr="00917F98">
        <w:tab/>
      </w:r>
      <w:r w:rsidRPr="00917F98">
        <w:tab/>
      </w:r>
      <w:r w:rsidRPr="00917F98">
        <w:tab/>
      </w:r>
      <w:r w:rsidRPr="00917F98">
        <w:tab/>
        <w:t xml:space="preserve">      </w:t>
      </w:r>
      <w:r w:rsidRPr="00917F98">
        <w:tab/>
        <w:t xml:space="preserve">    </w:t>
      </w:r>
      <w:r w:rsidRPr="00917F98">
        <w:rPr>
          <w:u w:val="single"/>
        </w:rPr>
        <w:t>№255</w:t>
      </w:r>
    </w:p>
    <w:p w14:paraId="28F3D380" w14:textId="77777777" w:rsidR="00403711" w:rsidRPr="00917F98" w:rsidRDefault="00403711" w:rsidP="00403711">
      <w:pPr>
        <w:ind w:right="4394"/>
        <w:jc w:val="both"/>
        <w:rPr>
          <w:b/>
        </w:rPr>
      </w:pPr>
    </w:p>
    <w:p w14:paraId="2D05AD18" w14:textId="77777777" w:rsidR="00403711" w:rsidRPr="00917F98" w:rsidRDefault="00403711" w:rsidP="00403711">
      <w:pPr>
        <w:ind w:right="4394"/>
        <w:jc w:val="both"/>
        <w:rPr>
          <w:b/>
        </w:rPr>
      </w:pPr>
    </w:p>
    <w:p w14:paraId="4DCE3228" w14:textId="77777777" w:rsidR="00403711" w:rsidRPr="00917F98" w:rsidRDefault="00403711" w:rsidP="00403711">
      <w:pPr>
        <w:ind w:right="4394"/>
        <w:jc w:val="both"/>
      </w:pPr>
      <w:r w:rsidRPr="00917F98">
        <w:t xml:space="preserve">О внесении изменений </w:t>
      </w:r>
      <w:r w:rsidRPr="00917F98">
        <w:rPr>
          <w:color w:val="000000" w:themeColor="text1"/>
        </w:rPr>
        <w:t>постановление</w:t>
      </w:r>
      <w:r w:rsidRPr="00917F98">
        <w:t xml:space="preserve"> от 29.09.2021 №380</w:t>
      </w:r>
      <w:r w:rsidRPr="00917F98">
        <w:rPr>
          <w:b/>
          <w:spacing w:val="-1"/>
        </w:rPr>
        <w:t xml:space="preserve"> «</w:t>
      </w:r>
      <w:r w:rsidRPr="00917F98">
        <w:rPr>
          <w:spacing w:val="-1"/>
        </w:rPr>
        <w:t>Об утверждении Административного регламента предоставления</w:t>
      </w:r>
      <w:r w:rsidRPr="00917F98">
        <w:rPr>
          <w:spacing w:val="-21"/>
        </w:rPr>
        <w:t xml:space="preserve"> </w:t>
      </w:r>
      <w:r w:rsidRPr="00917F98">
        <w:t>муниципальной</w:t>
      </w:r>
      <w:r w:rsidRPr="00917F98">
        <w:rPr>
          <w:spacing w:val="-22"/>
        </w:rPr>
        <w:t xml:space="preserve"> </w:t>
      </w:r>
      <w:r w:rsidRPr="00917F98">
        <w:t>услуги «Постановка</w:t>
      </w:r>
      <w:r w:rsidRPr="00917F98">
        <w:rPr>
          <w:spacing w:val="-9"/>
        </w:rPr>
        <w:t xml:space="preserve"> </w:t>
      </w:r>
      <w:r w:rsidRPr="00917F98">
        <w:t>граждан</w:t>
      </w:r>
      <w:r w:rsidRPr="00917F98">
        <w:rPr>
          <w:spacing w:val="-9"/>
        </w:rPr>
        <w:t xml:space="preserve"> </w:t>
      </w:r>
      <w:r w:rsidRPr="00917F98">
        <w:rPr>
          <w:spacing w:val="-1"/>
        </w:rPr>
        <w:t>на</w:t>
      </w:r>
      <w:r w:rsidRPr="00917F98">
        <w:rPr>
          <w:spacing w:val="-9"/>
        </w:rPr>
        <w:t xml:space="preserve"> </w:t>
      </w:r>
      <w:r w:rsidRPr="00917F98">
        <w:t>учет</w:t>
      </w:r>
      <w:r w:rsidRPr="00917F98">
        <w:rPr>
          <w:spacing w:val="-9"/>
        </w:rPr>
        <w:t xml:space="preserve"> </w:t>
      </w:r>
      <w:r w:rsidRPr="00917F98">
        <w:t>в</w:t>
      </w:r>
      <w:r w:rsidRPr="00917F98">
        <w:rPr>
          <w:spacing w:val="-7"/>
        </w:rPr>
        <w:t xml:space="preserve"> </w:t>
      </w:r>
      <w:r w:rsidRPr="00917F98">
        <w:t>качестве</w:t>
      </w:r>
      <w:r w:rsidRPr="00917F98">
        <w:rPr>
          <w:spacing w:val="-6"/>
        </w:rPr>
        <w:t xml:space="preserve"> </w:t>
      </w:r>
      <w:r w:rsidRPr="00917F98">
        <w:rPr>
          <w:spacing w:val="-1"/>
        </w:rPr>
        <w:t>лиц,</w:t>
      </w:r>
      <w:r w:rsidRPr="00917F98">
        <w:rPr>
          <w:spacing w:val="-9"/>
        </w:rPr>
        <w:t xml:space="preserve"> </w:t>
      </w:r>
      <w:r w:rsidRPr="00917F98">
        <w:t>имеющих</w:t>
      </w:r>
      <w:r w:rsidRPr="00917F98">
        <w:rPr>
          <w:spacing w:val="-7"/>
        </w:rPr>
        <w:t xml:space="preserve"> </w:t>
      </w:r>
      <w:r w:rsidRPr="00917F98">
        <w:t>право</w:t>
      </w:r>
      <w:r w:rsidRPr="00917F98">
        <w:rPr>
          <w:spacing w:val="-9"/>
        </w:rPr>
        <w:t xml:space="preserve"> </w:t>
      </w:r>
      <w:r w:rsidRPr="00917F98">
        <w:t>на</w:t>
      </w:r>
      <w:r w:rsidRPr="00917F98">
        <w:rPr>
          <w:spacing w:val="24"/>
          <w:w w:val="99"/>
        </w:rPr>
        <w:t xml:space="preserve"> </w:t>
      </w:r>
      <w:r w:rsidRPr="00917F98">
        <w:t>предоставление</w:t>
      </w:r>
      <w:r w:rsidRPr="00917F98">
        <w:rPr>
          <w:spacing w:val="-16"/>
        </w:rPr>
        <w:t xml:space="preserve"> </w:t>
      </w:r>
      <w:r w:rsidRPr="00917F98">
        <w:t>земельных</w:t>
      </w:r>
      <w:r w:rsidRPr="00917F98">
        <w:rPr>
          <w:spacing w:val="-12"/>
        </w:rPr>
        <w:t xml:space="preserve"> </w:t>
      </w:r>
      <w:r w:rsidRPr="00917F98">
        <w:t>участков</w:t>
      </w:r>
      <w:r w:rsidRPr="00917F98">
        <w:rPr>
          <w:spacing w:val="-16"/>
        </w:rPr>
        <w:t xml:space="preserve"> </w:t>
      </w:r>
      <w:r w:rsidRPr="00917F98">
        <w:t>в</w:t>
      </w:r>
      <w:r w:rsidRPr="00917F98">
        <w:rPr>
          <w:spacing w:val="-15"/>
        </w:rPr>
        <w:t xml:space="preserve"> </w:t>
      </w:r>
      <w:r w:rsidRPr="00917F98">
        <w:t>собственность</w:t>
      </w:r>
      <w:r w:rsidRPr="00917F98">
        <w:rPr>
          <w:spacing w:val="-14"/>
        </w:rPr>
        <w:t xml:space="preserve"> </w:t>
      </w:r>
      <w:r w:rsidRPr="00917F98">
        <w:t>бесплатно» (с изменениями и дополнениями)</w:t>
      </w:r>
    </w:p>
    <w:p w14:paraId="7A670A76" w14:textId="77777777" w:rsidR="00403711" w:rsidRPr="00917F98" w:rsidRDefault="00403711" w:rsidP="00403711">
      <w:pPr>
        <w:ind w:right="4394"/>
        <w:jc w:val="both"/>
      </w:pPr>
    </w:p>
    <w:p w14:paraId="5E093A37" w14:textId="77777777" w:rsidR="00403711" w:rsidRPr="00917F98" w:rsidRDefault="00403711" w:rsidP="00403711">
      <w:pPr>
        <w:ind w:firstLine="708"/>
        <w:jc w:val="both"/>
      </w:pPr>
      <w:r w:rsidRPr="00917F98">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Уставом городского поселения «Поселок Айхал» муниципального района «Мирнинский район» Республики Саха (Якутия), администрация постановляет:</w:t>
      </w:r>
    </w:p>
    <w:p w14:paraId="230B38CF" w14:textId="77777777" w:rsidR="00403711" w:rsidRPr="00917F98" w:rsidRDefault="00403711" w:rsidP="00403711">
      <w:pPr>
        <w:pStyle w:val="a6"/>
        <w:ind w:firstLine="851"/>
        <w:jc w:val="both"/>
      </w:pPr>
      <w:r w:rsidRPr="00917F98">
        <w:lastRenderedPageBreak/>
        <w:t>1.</w:t>
      </w:r>
      <w:r w:rsidRPr="00917F98">
        <w:rPr>
          <w:szCs w:val="26"/>
        </w:rPr>
        <w:t xml:space="preserve"> Внести </w:t>
      </w:r>
      <w:r w:rsidRPr="00917F98">
        <w:rPr>
          <w:color w:val="000000" w:themeColor="text1"/>
        </w:rPr>
        <w:t>в постановление</w:t>
      </w:r>
      <w:r w:rsidRPr="00917F98">
        <w:t xml:space="preserve"> от 29.09.2021 №380</w:t>
      </w:r>
      <w:r w:rsidRPr="00917F98">
        <w:rPr>
          <w:b/>
          <w:spacing w:val="-1"/>
        </w:rPr>
        <w:t xml:space="preserve"> «</w:t>
      </w:r>
      <w:r w:rsidRPr="00917F98">
        <w:rPr>
          <w:spacing w:val="-1"/>
        </w:rPr>
        <w:t xml:space="preserve">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(с изменениями и дополнениями) </w:t>
      </w:r>
      <w:r w:rsidRPr="00917F98">
        <w:t>следующие</w:t>
      </w:r>
      <w:sdt>
        <w:sdtPr>
          <w:rPr>
            <w:b/>
          </w:rPr>
          <w:id w:val="958538044"/>
          <w:placeholder>
            <w:docPart w:val="421AD74F852E4C81A2BFA0C22D2A06EE"/>
          </w:placeholder>
        </w:sdtPr>
        <w:sdtContent>
          <w:sdt>
            <w:sdtPr>
              <w:rPr>
                <w:b/>
                <w:color w:val="000000" w:themeColor="text1"/>
              </w:rPr>
              <w:id w:val="1227720859"/>
              <w:placeholder>
                <w:docPart w:val="0995B763768C4BE29E4B3A9F5BA5263B"/>
              </w:placeholder>
            </w:sdtPr>
            <w:sdtContent>
              <w:r w:rsidRPr="00917F98">
                <w:t xml:space="preserve"> изменения:</w:t>
              </w:r>
            </w:sdtContent>
          </w:sdt>
        </w:sdtContent>
      </w:sdt>
    </w:p>
    <w:p w14:paraId="008F151A" w14:textId="77777777" w:rsidR="00403711" w:rsidRPr="00917F98" w:rsidRDefault="00403711" w:rsidP="00403711">
      <w:pPr>
        <w:ind w:right="-1" w:firstLine="708"/>
        <w:jc w:val="both"/>
      </w:pPr>
      <w:r w:rsidRPr="00917F98">
        <w:t>1.1.Слова «МО «Поселок Айхал» заменить на слова «ГП «Поселок Айхал»</w:t>
      </w:r>
    </w:p>
    <w:p w14:paraId="0C2926E5" w14:textId="77777777" w:rsidR="00403711" w:rsidRPr="00917F98" w:rsidRDefault="00403711" w:rsidP="00403711">
      <w:pPr>
        <w:ind w:right="-1" w:firstLine="708"/>
        <w:jc w:val="both"/>
      </w:pPr>
      <w:r w:rsidRPr="00917F98">
        <w:t xml:space="preserve">-в Приложении к постановлению администрации МО «Поселок Айхал» от 29.09.2021 №380; </w:t>
      </w:r>
    </w:p>
    <w:p w14:paraId="21C5C542" w14:textId="77777777" w:rsidR="00403711" w:rsidRPr="00917F98" w:rsidRDefault="00403711" w:rsidP="00403711">
      <w:pPr>
        <w:ind w:right="-1" w:firstLine="708"/>
        <w:jc w:val="both"/>
      </w:pPr>
      <w:r w:rsidRPr="00917F98">
        <w:t>-в подпункте 1.3.1 пункта 1.3 «Требования к порядку информирования о предоставлении муниципальной услуги».</w:t>
      </w:r>
    </w:p>
    <w:p w14:paraId="3B2D3E72" w14:textId="77777777" w:rsidR="00403711" w:rsidRPr="00917F98" w:rsidRDefault="00403711" w:rsidP="00403711">
      <w:pPr>
        <w:ind w:right="-1" w:firstLine="708"/>
        <w:jc w:val="both"/>
        <w:rPr>
          <w:lang w:eastAsia="ar-SA"/>
        </w:rPr>
      </w:pPr>
      <w:r w:rsidRPr="00917F98">
        <w:rPr>
          <w:lang w:eastAsia="ar-SA"/>
        </w:rPr>
        <w:t>1.2. В абзаце втором подпункта 2.6.12. пункта 2.6 слова «до 01.01.2025» заменит на слова «до 01.01.2027».</w:t>
      </w:r>
    </w:p>
    <w:p w14:paraId="51C165DB" w14:textId="77777777" w:rsidR="00403711" w:rsidRPr="00917F98" w:rsidRDefault="00403711" w:rsidP="00403711">
      <w:pPr>
        <w:ind w:right="-1" w:firstLine="708"/>
        <w:jc w:val="both"/>
      </w:pPr>
      <w:r w:rsidRPr="00917F98">
        <w:t xml:space="preserve"> 2. Опубликовать (обнародовать) настоящее постановление в информационном бюллетене «Вестник Айхала» и разместить на официальном сайте Администрации ГП «Поселок Айхал» (</w:t>
      </w:r>
      <w:hyperlink r:id="rId183" w:history="1">
        <w:r w:rsidRPr="00917F98">
          <w:t>www.мо-айхал.рф</w:t>
        </w:r>
      </w:hyperlink>
      <w:r w:rsidRPr="00917F98">
        <w:t>).</w:t>
      </w:r>
    </w:p>
    <w:p w14:paraId="036D5AD4" w14:textId="77777777" w:rsidR="00403711" w:rsidRPr="00917F98" w:rsidRDefault="00403711" w:rsidP="00403711">
      <w:pPr>
        <w:tabs>
          <w:tab w:val="right" w:pos="7920"/>
        </w:tabs>
        <w:spacing w:line="276" w:lineRule="auto"/>
        <w:ind w:firstLine="567"/>
        <w:jc w:val="both"/>
      </w:pPr>
      <w:r w:rsidRPr="00917F98">
        <w:t xml:space="preserve">3. </w:t>
      </w:r>
      <w:r w:rsidRPr="00917F98">
        <w:tab/>
        <w:t>Контроль над исполнением настоящего постановления возложить на Главу посёлка.</w:t>
      </w:r>
    </w:p>
    <w:p w14:paraId="15422972" w14:textId="77777777" w:rsidR="00403711" w:rsidRPr="00917F98" w:rsidRDefault="00403711" w:rsidP="00403711">
      <w:pPr>
        <w:tabs>
          <w:tab w:val="right" w:pos="7920"/>
        </w:tabs>
        <w:spacing w:line="276" w:lineRule="auto"/>
        <w:ind w:right="-340"/>
        <w:jc w:val="both"/>
        <w:rPr>
          <w:sz w:val="28"/>
          <w:szCs w:val="28"/>
        </w:rPr>
      </w:pPr>
    </w:p>
    <w:p w14:paraId="263CB742" w14:textId="77777777" w:rsidR="00403711" w:rsidRPr="00917F98" w:rsidRDefault="00403711" w:rsidP="00403711">
      <w:pPr>
        <w:tabs>
          <w:tab w:val="right" w:pos="7920"/>
        </w:tabs>
        <w:spacing w:line="276" w:lineRule="auto"/>
        <w:ind w:right="-340"/>
        <w:jc w:val="both"/>
        <w:rPr>
          <w:sz w:val="28"/>
          <w:szCs w:val="28"/>
        </w:rPr>
      </w:pPr>
    </w:p>
    <w:p w14:paraId="024F2557" w14:textId="77777777" w:rsidR="00403711" w:rsidRPr="00917F98" w:rsidRDefault="00403711" w:rsidP="00403711">
      <w:pPr>
        <w:tabs>
          <w:tab w:val="right" w:pos="7920"/>
        </w:tabs>
        <w:spacing w:line="276" w:lineRule="auto"/>
        <w:ind w:right="-340"/>
        <w:jc w:val="both"/>
        <w:rPr>
          <w:b/>
        </w:rPr>
      </w:pPr>
      <w:r w:rsidRPr="00917F98">
        <w:rPr>
          <w:b/>
        </w:rPr>
        <w:t>Исполняющий обязанности</w:t>
      </w:r>
    </w:p>
    <w:p w14:paraId="31581D39" w14:textId="77777777" w:rsidR="00403711" w:rsidRPr="00917F98" w:rsidRDefault="00403711" w:rsidP="00403711">
      <w:pPr>
        <w:ind w:right="-1"/>
        <w:jc w:val="both"/>
        <w:rPr>
          <w:b/>
        </w:rPr>
      </w:pPr>
      <w:r w:rsidRPr="00917F98">
        <w:rPr>
          <w:b/>
        </w:rPr>
        <w:t>Главы поселка</w:t>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t>Е.В. Лачинова</w:t>
      </w:r>
    </w:p>
    <w:p w14:paraId="1C65EA67" w14:textId="77777777" w:rsidR="00403711" w:rsidRPr="00917F98" w:rsidRDefault="00403711" w:rsidP="00403711">
      <w:pPr>
        <w:ind w:right="-1"/>
        <w:jc w:val="both"/>
        <w:rPr>
          <w:b/>
        </w:rPr>
      </w:pPr>
    </w:p>
    <w:p w14:paraId="0CDE41F8" w14:textId="77777777" w:rsidR="00403711" w:rsidRPr="00917F98" w:rsidRDefault="00403711" w:rsidP="00403711">
      <w:pPr>
        <w:ind w:right="-1"/>
        <w:jc w:val="both"/>
        <w:rPr>
          <w:b/>
        </w:rPr>
      </w:pPr>
    </w:p>
    <w:p w14:paraId="459584AF" w14:textId="77777777" w:rsidR="00403711" w:rsidRPr="00917F98" w:rsidRDefault="00403711" w:rsidP="00403711">
      <w:pPr>
        <w:ind w:right="-1"/>
        <w:jc w:val="both"/>
        <w:rPr>
          <w:b/>
        </w:rPr>
      </w:pPr>
    </w:p>
    <w:p w14:paraId="14101341" w14:textId="77777777" w:rsidR="00403711" w:rsidRPr="00917F98" w:rsidRDefault="00403711" w:rsidP="00403711"/>
    <w:p w14:paraId="47BF6ABF" w14:textId="77777777" w:rsidR="00403711" w:rsidRPr="00917F98" w:rsidRDefault="00403711" w:rsidP="00403711"/>
    <w:p w14:paraId="156EFBD4" w14:textId="77777777" w:rsidR="00403711" w:rsidRPr="00917F98" w:rsidRDefault="00403711" w:rsidP="00403711">
      <w:pPr>
        <w:spacing w:before="48" w:line="275" w:lineRule="auto"/>
        <w:ind w:left="6386" w:right="101" w:hanging="7"/>
        <w:jc w:val="both"/>
        <w:rPr>
          <w:spacing w:val="-1"/>
        </w:rPr>
      </w:pPr>
      <w:bookmarkStart w:id="57" w:name="Постановление_323_от_20.07.2022_изменени"/>
      <w:bookmarkEnd w:id="57"/>
      <w:r w:rsidRPr="00917F98">
        <w:rPr>
          <w:spacing w:val="-1"/>
          <w:w w:val="95"/>
        </w:rPr>
        <w:t>Приложение</w:t>
      </w:r>
      <w:r w:rsidRPr="00917F98">
        <w:rPr>
          <w:spacing w:val="27"/>
        </w:rPr>
        <w:t xml:space="preserve"> </w:t>
      </w:r>
      <w:r w:rsidRPr="00917F98">
        <w:t xml:space="preserve">к </w:t>
      </w:r>
      <w:r w:rsidRPr="00917F98">
        <w:rPr>
          <w:spacing w:val="-1"/>
        </w:rPr>
        <w:t>постановлению</w:t>
      </w:r>
      <w:r w:rsidRPr="00917F98">
        <w:rPr>
          <w:spacing w:val="1"/>
        </w:rPr>
        <w:t xml:space="preserve"> </w:t>
      </w:r>
      <w:r w:rsidRPr="00917F98">
        <w:rPr>
          <w:spacing w:val="-1"/>
        </w:rPr>
        <w:t xml:space="preserve">администрации </w:t>
      </w:r>
      <w:r w:rsidRPr="00917F98">
        <w:rPr>
          <w:highlight w:val="yellow"/>
        </w:rPr>
        <w:t>ГП</w:t>
      </w:r>
      <w:r w:rsidRPr="00917F98">
        <w:rPr>
          <w:spacing w:val="4"/>
        </w:rPr>
        <w:t xml:space="preserve"> </w:t>
      </w:r>
      <w:r w:rsidRPr="00917F98">
        <w:rPr>
          <w:spacing w:val="-2"/>
        </w:rPr>
        <w:t>«Посёлок</w:t>
      </w:r>
      <w:r w:rsidRPr="00917F98">
        <w:t xml:space="preserve"> Айхал»</w:t>
      </w:r>
      <w:r w:rsidRPr="00917F98">
        <w:rPr>
          <w:spacing w:val="24"/>
        </w:rPr>
        <w:t xml:space="preserve"> </w:t>
      </w:r>
      <w:r w:rsidRPr="00917F98">
        <w:t xml:space="preserve">от </w:t>
      </w:r>
      <w:r w:rsidRPr="00917F98">
        <w:rPr>
          <w:spacing w:val="-1"/>
        </w:rPr>
        <w:t>29.09.2021№380</w:t>
      </w:r>
    </w:p>
    <w:p w14:paraId="5DBFB0B5" w14:textId="77777777" w:rsidR="00403711" w:rsidRPr="00917F98" w:rsidRDefault="00403711" w:rsidP="00403711">
      <w:pPr>
        <w:spacing w:before="48" w:line="275" w:lineRule="auto"/>
        <w:ind w:left="6386" w:right="101" w:hanging="7"/>
        <w:jc w:val="both"/>
        <w:rPr>
          <w:spacing w:val="-1"/>
        </w:rPr>
      </w:pPr>
      <w:r w:rsidRPr="00917F98">
        <w:t xml:space="preserve">в </w:t>
      </w:r>
      <w:r w:rsidRPr="00917F98">
        <w:rPr>
          <w:spacing w:val="-1"/>
        </w:rPr>
        <w:t>редакции</w:t>
      </w:r>
      <w:r w:rsidRPr="00917F98">
        <w:rPr>
          <w:spacing w:val="1"/>
        </w:rPr>
        <w:t xml:space="preserve"> </w:t>
      </w:r>
      <w:r w:rsidRPr="00917F98">
        <w:rPr>
          <w:spacing w:val="-1"/>
        </w:rPr>
        <w:t>постановления</w:t>
      </w:r>
    </w:p>
    <w:p w14:paraId="1DEAEE8A" w14:textId="77777777" w:rsidR="00403711" w:rsidRPr="00917F98" w:rsidRDefault="00403711" w:rsidP="00403711">
      <w:pPr>
        <w:spacing w:before="48" w:line="275" w:lineRule="auto"/>
        <w:ind w:left="6386" w:right="101" w:hanging="7"/>
        <w:jc w:val="both"/>
        <w:rPr>
          <w:spacing w:val="-1"/>
        </w:rPr>
      </w:pPr>
      <w:r w:rsidRPr="00917F98">
        <w:t xml:space="preserve"> от</w:t>
      </w:r>
      <w:r w:rsidRPr="00917F98">
        <w:rPr>
          <w:spacing w:val="2"/>
        </w:rPr>
        <w:t xml:space="preserve"> </w:t>
      </w:r>
      <w:r w:rsidRPr="00917F98">
        <w:t xml:space="preserve">20.07.2022 </w:t>
      </w:r>
      <w:r w:rsidRPr="00917F98">
        <w:rPr>
          <w:spacing w:val="-1"/>
        </w:rPr>
        <w:t>№323</w:t>
      </w:r>
    </w:p>
    <w:p w14:paraId="58CDF55B" w14:textId="77777777" w:rsidR="00403711" w:rsidRPr="00917F98" w:rsidRDefault="00403711" w:rsidP="00403711">
      <w:pPr>
        <w:tabs>
          <w:tab w:val="left" w:pos="6450"/>
        </w:tabs>
        <w:spacing w:before="4"/>
        <w:ind w:left="1112" w:firstLine="3903"/>
        <w:jc w:val="both"/>
      </w:pPr>
      <w:r w:rsidRPr="00917F98">
        <w:tab/>
        <w:t>от26.07.2023 №413</w:t>
      </w:r>
    </w:p>
    <w:p w14:paraId="704A7A00" w14:textId="77777777" w:rsidR="00403711" w:rsidRPr="00917F98" w:rsidRDefault="00403711" w:rsidP="00403711">
      <w:pPr>
        <w:tabs>
          <w:tab w:val="left" w:pos="6450"/>
        </w:tabs>
        <w:spacing w:before="4"/>
        <w:ind w:left="1112" w:firstLine="3903"/>
        <w:jc w:val="both"/>
      </w:pPr>
      <w:r w:rsidRPr="00917F98">
        <w:t xml:space="preserve">                        от 16.04.2025 №255</w:t>
      </w:r>
    </w:p>
    <w:p w14:paraId="743738F3" w14:textId="77777777" w:rsidR="00403711" w:rsidRPr="00917F98" w:rsidRDefault="00403711" w:rsidP="00403711">
      <w:pPr>
        <w:spacing w:before="10"/>
        <w:rPr>
          <w:sz w:val="34"/>
          <w:szCs w:val="34"/>
        </w:rPr>
      </w:pPr>
    </w:p>
    <w:p w14:paraId="0590B24D" w14:textId="77777777" w:rsidR="00403711" w:rsidRPr="00917F98" w:rsidRDefault="00403711" w:rsidP="00403711">
      <w:pPr>
        <w:ind w:left="1112"/>
        <w:rPr>
          <w:sz w:val="26"/>
          <w:szCs w:val="26"/>
        </w:rPr>
      </w:pPr>
      <w:r w:rsidRPr="00917F98">
        <w:rPr>
          <w:b/>
          <w:spacing w:val="-1"/>
          <w:sz w:val="26"/>
        </w:rPr>
        <w:t>Административный</w:t>
      </w:r>
      <w:r w:rsidRPr="00917F98">
        <w:rPr>
          <w:b/>
          <w:spacing w:val="-19"/>
          <w:sz w:val="26"/>
        </w:rPr>
        <w:t xml:space="preserve"> </w:t>
      </w:r>
      <w:r w:rsidRPr="00917F98">
        <w:rPr>
          <w:b/>
          <w:sz w:val="26"/>
        </w:rPr>
        <w:t>регламент</w:t>
      </w:r>
      <w:r w:rsidRPr="00917F98">
        <w:rPr>
          <w:b/>
          <w:spacing w:val="-20"/>
          <w:sz w:val="26"/>
        </w:rPr>
        <w:t xml:space="preserve"> </w:t>
      </w:r>
      <w:r w:rsidRPr="00917F98">
        <w:rPr>
          <w:b/>
          <w:sz w:val="26"/>
        </w:rPr>
        <w:t>предоставления</w:t>
      </w:r>
      <w:r w:rsidRPr="00917F98">
        <w:rPr>
          <w:b/>
          <w:spacing w:val="-21"/>
          <w:sz w:val="26"/>
        </w:rPr>
        <w:t xml:space="preserve"> </w:t>
      </w:r>
      <w:r w:rsidRPr="00917F98">
        <w:rPr>
          <w:b/>
          <w:sz w:val="26"/>
        </w:rPr>
        <w:t>муниципальной</w:t>
      </w:r>
      <w:r w:rsidRPr="00917F98">
        <w:rPr>
          <w:b/>
          <w:spacing w:val="-22"/>
          <w:sz w:val="26"/>
        </w:rPr>
        <w:t xml:space="preserve"> </w:t>
      </w:r>
      <w:r w:rsidRPr="00917F98">
        <w:rPr>
          <w:b/>
          <w:sz w:val="26"/>
        </w:rPr>
        <w:t>услуги</w:t>
      </w:r>
    </w:p>
    <w:p w14:paraId="1B14D65E" w14:textId="77777777" w:rsidR="00403711" w:rsidRPr="00917F98" w:rsidRDefault="00403711" w:rsidP="00403711">
      <w:pPr>
        <w:spacing w:before="46" w:line="275" w:lineRule="auto"/>
        <w:ind w:left="1138" w:right="1069" w:hanging="17"/>
        <w:rPr>
          <w:sz w:val="26"/>
          <w:szCs w:val="26"/>
        </w:rPr>
      </w:pPr>
      <w:r w:rsidRPr="00917F98">
        <w:rPr>
          <w:b/>
          <w:sz w:val="26"/>
        </w:rPr>
        <w:t>«Постановка</w:t>
      </w:r>
      <w:r w:rsidRPr="00917F98">
        <w:rPr>
          <w:b/>
          <w:spacing w:val="-9"/>
          <w:sz w:val="26"/>
        </w:rPr>
        <w:t xml:space="preserve"> </w:t>
      </w:r>
      <w:r w:rsidRPr="00917F98">
        <w:rPr>
          <w:b/>
          <w:sz w:val="26"/>
        </w:rPr>
        <w:t>граждан</w:t>
      </w:r>
      <w:r w:rsidRPr="00917F98">
        <w:rPr>
          <w:b/>
          <w:spacing w:val="-9"/>
          <w:sz w:val="26"/>
        </w:rPr>
        <w:t xml:space="preserve"> </w:t>
      </w:r>
      <w:r w:rsidRPr="00917F98">
        <w:rPr>
          <w:b/>
          <w:spacing w:val="-1"/>
          <w:sz w:val="26"/>
        </w:rPr>
        <w:t>на</w:t>
      </w:r>
      <w:r w:rsidRPr="00917F98">
        <w:rPr>
          <w:b/>
          <w:spacing w:val="-9"/>
          <w:sz w:val="26"/>
        </w:rPr>
        <w:t xml:space="preserve"> </w:t>
      </w:r>
      <w:r w:rsidRPr="00917F98">
        <w:rPr>
          <w:b/>
          <w:sz w:val="26"/>
        </w:rPr>
        <w:t>учет</w:t>
      </w:r>
      <w:r w:rsidRPr="00917F98">
        <w:rPr>
          <w:b/>
          <w:spacing w:val="-9"/>
          <w:sz w:val="26"/>
        </w:rPr>
        <w:t xml:space="preserve"> </w:t>
      </w:r>
      <w:r w:rsidRPr="00917F98">
        <w:rPr>
          <w:b/>
          <w:sz w:val="26"/>
        </w:rPr>
        <w:t>в</w:t>
      </w:r>
      <w:r w:rsidRPr="00917F98">
        <w:rPr>
          <w:b/>
          <w:spacing w:val="-7"/>
          <w:sz w:val="26"/>
        </w:rPr>
        <w:t xml:space="preserve"> </w:t>
      </w:r>
      <w:r w:rsidRPr="00917F98">
        <w:rPr>
          <w:b/>
          <w:sz w:val="26"/>
        </w:rPr>
        <w:t>качестве</w:t>
      </w:r>
      <w:r w:rsidRPr="00917F98">
        <w:rPr>
          <w:b/>
          <w:spacing w:val="-6"/>
          <w:sz w:val="26"/>
        </w:rPr>
        <w:t xml:space="preserve"> </w:t>
      </w:r>
      <w:r w:rsidRPr="00917F98">
        <w:rPr>
          <w:b/>
          <w:spacing w:val="-1"/>
          <w:sz w:val="26"/>
        </w:rPr>
        <w:t>лиц,</w:t>
      </w:r>
      <w:r w:rsidRPr="00917F98">
        <w:rPr>
          <w:b/>
          <w:spacing w:val="-9"/>
          <w:sz w:val="26"/>
        </w:rPr>
        <w:t xml:space="preserve"> </w:t>
      </w:r>
      <w:r w:rsidRPr="00917F98">
        <w:rPr>
          <w:b/>
          <w:sz w:val="26"/>
        </w:rPr>
        <w:t>имеющих</w:t>
      </w:r>
      <w:r w:rsidRPr="00917F98">
        <w:rPr>
          <w:b/>
          <w:spacing w:val="-7"/>
          <w:sz w:val="26"/>
        </w:rPr>
        <w:t xml:space="preserve"> </w:t>
      </w:r>
      <w:r w:rsidRPr="00917F98">
        <w:rPr>
          <w:b/>
          <w:sz w:val="26"/>
        </w:rPr>
        <w:t>право</w:t>
      </w:r>
      <w:r w:rsidRPr="00917F98">
        <w:rPr>
          <w:b/>
          <w:spacing w:val="-9"/>
          <w:sz w:val="26"/>
        </w:rPr>
        <w:t xml:space="preserve"> </w:t>
      </w:r>
      <w:r w:rsidRPr="00917F98">
        <w:rPr>
          <w:b/>
          <w:sz w:val="26"/>
        </w:rPr>
        <w:t>на</w:t>
      </w:r>
      <w:r w:rsidRPr="00917F98">
        <w:rPr>
          <w:b/>
          <w:spacing w:val="24"/>
          <w:w w:val="99"/>
          <w:sz w:val="26"/>
        </w:rPr>
        <w:t xml:space="preserve"> </w:t>
      </w:r>
      <w:r w:rsidRPr="00917F98">
        <w:rPr>
          <w:b/>
          <w:sz w:val="26"/>
        </w:rPr>
        <w:t>предоставление</w:t>
      </w:r>
      <w:r w:rsidRPr="00917F98">
        <w:rPr>
          <w:b/>
          <w:spacing w:val="-16"/>
          <w:sz w:val="26"/>
        </w:rPr>
        <w:t xml:space="preserve"> </w:t>
      </w:r>
      <w:r w:rsidRPr="00917F98">
        <w:rPr>
          <w:b/>
          <w:sz w:val="26"/>
        </w:rPr>
        <w:t>земельных</w:t>
      </w:r>
      <w:r w:rsidRPr="00917F98">
        <w:rPr>
          <w:b/>
          <w:spacing w:val="-12"/>
          <w:sz w:val="26"/>
        </w:rPr>
        <w:t xml:space="preserve"> </w:t>
      </w:r>
      <w:r w:rsidRPr="00917F98">
        <w:rPr>
          <w:b/>
          <w:sz w:val="26"/>
        </w:rPr>
        <w:t>участков</w:t>
      </w:r>
      <w:r w:rsidRPr="00917F98">
        <w:rPr>
          <w:b/>
          <w:spacing w:val="-16"/>
          <w:sz w:val="26"/>
        </w:rPr>
        <w:t xml:space="preserve"> </w:t>
      </w:r>
      <w:r w:rsidRPr="00917F98">
        <w:rPr>
          <w:b/>
          <w:sz w:val="26"/>
        </w:rPr>
        <w:t>в</w:t>
      </w:r>
      <w:r w:rsidRPr="00917F98">
        <w:rPr>
          <w:b/>
          <w:spacing w:val="-15"/>
          <w:sz w:val="26"/>
        </w:rPr>
        <w:t xml:space="preserve"> </w:t>
      </w:r>
      <w:r w:rsidRPr="00917F98">
        <w:rPr>
          <w:b/>
          <w:sz w:val="26"/>
        </w:rPr>
        <w:t>собственность</w:t>
      </w:r>
      <w:r w:rsidRPr="00917F98">
        <w:rPr>
          <w:b/>
          <w:spacing w:val="-14"/>
          <w:sz w:val="26"/>
        </w:rPr>
        <w:t xml:space="preserve"> </w:t>
      </w:r>
      <w:r w:rsidRPr="00917F98">
        <w:rPr>
          <w:b/>
          <w:sz w:val="26"/>
        </w:rPr>
        <w:t>бесплатно»</w:t>
      </w:r>
    </w:p>
    <w:p w14:paraId="097095F0" w14:textId="77777777" w:rsidR="00403711" w:rsidRPr="00917F98" w:rsidRDefault="00403711" w:rsidP="00403711">
      <w:pPr>
        <w:rPr>
          <w:b/>
          <w:bCs/>
          <w:sz w:val="26"/>
          <w:szCs w:val="26"/>
        </w:rPr>
      </w:pPr>
    </w:p>
    <w:p w14:paraId="3F34DE19" w14:textId="77777777" w:rsidR="00403711" w:rsidRPr="00917F98" w:rsidRDefault="00403711" w:rsidP="0025545D">
      <w:pPr>
        <w:numPr>
          <w:ilvl w:val="0"/>
          <w:numId w:val="261"/>
        </w:numPr>
        <w:tabs>
          <w:tab w:val="left" w:pos="3739"/>
        </w:tabs>
        <w:autoSpaceDE/>
        <w:autoSpaceDN/>
        <w:adjustRightInd/>
        <w:spacing w:before="215"/>
        <w:ind w:firstLine="2638"/>
      </w:pPr>
      <w:r w:rsidRPr="00917F98">
        <w:rPr>
          <w:spacing w:val="-1"/>
        </w:rPr>
        <w:t>ОБЩИЕ</w:t>
      </w:r>
      <w:r w:rsidRPr="00917F98">
        <w:t xml:space="preserve"> ПОЛОЖЕНИЯ</w:t>
      </w:r>
    </w:p>
    <w:p w14:paraId="6A392A9D" w14:textId="77777777" w:rsidR="00403711" w:rsidRPr="00917F98" w:rsidRDefault="00403711" w:rsidP="00403711">
      <w:pPr>
        <w:spacing w:before="4"/>
        <w:rPr>
          <w:sz w:val="31"/>
          <w:szCs w:val="31"/>
        </w:rPr>
      </w:pPr>
    </w:p>
    <w:p w14:paraId="2E24B874" w14:textId="77777777" w:rsidR="00403711" w:rsidRPr="00917F98" w:rsidRDefault="00403711" w:rsidP="00403711">
      <w:pPr>
        <w:keepNext/>
        <w:ind w:left="3297"/>
        <w:outlineLvl w:val="0"/>
        <w:rPr>
          <w:bCs/>
          <w:i/>
          <w:sz w:val="28"/>
          <w:szCs w:val="20"/>
        </w:rPr>
      </w:pPr>
      <w:r w:rsidRPr="00917F98">
        <w:rPr>
          <w:b/>
          <w:i/>
          <w:sz w:val="28"/>
          <w:szCs w:val="20"/>
        </w:rPr>
        <w:t xml:space="preserve">1.1 </w:t>
      </w:r>
      <w:r w:rsidRPr="00917F98">
        <w:rPr>
          <w:b/>
          <w:i/>
          <w:spacing w:val="-1"/>
          <w:sz w:val="28"/>
          <w:szCs w:val="20"/>
        </w:rPr>
        <w:t>Предмет</w:t>
      </w:r>
      <w:r w:rsidRPr="00917F98">
        <w:rPr>
          <w:b/>
          <w:i/>
          <w:spacing w:val="1"/>
          <w:sz w:val="28"/>
          <w:szCs w:val="20"/>
        </w:rPr>
        <w:t xml:space="preserve"> </w:t>
      </w:r>
      <w:r w:rsidRPr="00917F98">
        <w:rPr>
          <w:b/>
          <w:i/>
          <w:spacing w:val="-1"/>
          <w:sz w:val="28"/>
          <w:szCs w:val="20"/>
        </w:rPr>
        <w:t>регулирования</w:t>
      </w:r>
    </w:p>
    <w:p w14:paraId="51C517CD" w14:textId="77777777" w:rsidR="00403711" w:rsidRPr="00917F98" w:rsidRDefault="00403711" w:rsidP="00403711">
      <w:pPr>
        <w:spacing w:before="4"/>
        <w:rPr>
          <w:b/>
          <w:bCs/>
          <w:sz w:val="27"/>
          <w:szCs w:val="27"/>
        </w:rPr>
      </w:pPr>
    </w:p>
    <w:p w14:paraId="112EEF43" w14:textId="77777777" w:rsidR="00403711" w:rsidRPr="00917F98" w:rsidRDefault="00403711" w:rsidP="00403711">
      <w:pPr>
        <w:tabs>
          <w:tab w:val="left" w:pos="707"/>
          <w:tab w:val="left" w:pos="3044"/>
          <w:tab w:val="left" w:pos="4376"/>
          <w:tab w:val="left" w:pos="6295"/>
          <w:tab w:val="left" w:pos="8217"/>
        </w:tabs>
        <w:ind w:right="120"/>
        <w:jc w:val="right"/>
      </w:pPr>
      <w:r w:rsidRPr="00917F98">
        <w:rPr>
          <w:spacing w:val="1"/>
        </w:rPr>
        <w:t>1.1.1</w:t>
      </w:r>
      <w:r w:rsidRPr="00917F98">
        <w:rPr>
          <w:spacing w:val="1"/>
        </w:rPr>
        <w:tab/>
        <w:t>Административный</w:t>
      </w:r>
      <w:r w:rsidRPr="00917F98">
        <w:rPr>
          <w:spacing w:val="1"/>
        </w:rPr>
        <w:tab/>
        <w:t>регламент</w:t>
      </w:r>
      <w:r w:rsidRPr="00917F98">
        <w:rPr>
          <w:spacing w:val="1"/>
        </w:rPr>
        <w:tab/>
      </w:r>
      <w:r w:rsidRPr="00917F98">
        <w:rPr>
          <w:w w:val="95"/>
        </w:rPr>
        <w:t>предоставления</w:t>
      </w:r>
      <w:r w:rsidRPr="00917F98">
        <w:rPr>
          <w:w w:val="95"/>
        </w:rPr>
        <w:tab/>
      </w:r>
      <w:r w:rsidRPr="00917F98">
        <w:rPr>
          <w:spacing w:val="1"/>
        </w:rPr>
        <w:t>муниципальной</w:t>
      </w:r>
      <w:r w:rsidRPr="00917F98">
        <w:rPr>
          <w:spacing w:val="1"/>
        </w:rPr>
        <w:tab/>
      </w:r>
      <w:r w:rsidRPr="00917F98">
        <w:t>услуги</w:t>
      </w:r>
    </w:p>
    <w:p w14:paraId="509DA45F" w14:textId="77777777" w:rsidR="00403711" w:rsidRPr="00917F98" w:rsidRDefault="00403711" w:rsidP="00403711">
      <w:pPr>
        <w:spacing w:before="43" w:line="275" w:lineRule="auto"/>
        <w:ind w:left="162" w:right="106"/>
        <w:jc w:val="both"/>
      </w:pPr>
      <w:r w:rsidRPr="00917F98">
        <w:rPr>
          <w:spacing w:val="1"/>
        </w:rPr>
        <w:t>«Постановка</w:t>
      </w:r>
      <w:r w:rsidRPr="00917F98">
        <w:rPr>
          <w:spacing w:val="3"/>
        </w:rPr>
        <w:t xml:space="preserve"> </w:t>
      </w:r>
      <w:r w:rsidRPr="00917F98">
        <w:rPr>
          <w:spacing w:val="1"/>
        </w:rPr>
        <w:t>граждан</w:t>
      </w:r>
      <w:r w:rsidRPr="00917F98">
        <w:rPr>
          <w:spacing w:val="3"/>
        </w:rPr>
        <w:t xml:space="preserve"> </w:t>
      </w:r>
      <w:r w:rsidRPr="00917F98">
        <w:t>на</w:t>
      </w:r>
      <w:r w:rsidRPr="00917F98">
        <w:rPr>
          <w:spacing w:val="5"/>
        </w:rPr>
        <w:t xml:space="preserve"> </w:t>
      </w:r>
      <w:r w:rsidRPr="00917F98">
        <w:rPr>
          <w:spacing w:val="-1"/>
        </w:rPr>
        <w:t>учет</w:t>
      </w:r>
      <w:r w:rsidRPr="00917F98">
        <w:rPr>
          <w:spacing w:val="5"/>
        </w:rPr>
        <w:t xml:space="preserve"> </w:t>
      </w:r>
      <w:r w:rsidRPr="00917F98">
        <w:t>в</w:t>
      </w:r>
      <w:r w:rsidRPr="00917F98">
        <w:rPr>
          <w:spacing w:val="1"/>
        </w:rPr>
        <w:t xml:space="preserve"> качестве</w:t>
      </w:r>
      <w:r w:rsidRPr="00917F98">
        <w:rPr>
          <w:spacing w:val="3"/>
        </w:rPr>
        <w:t xml:space="preserve"> </w:t>
      </w:r>
      <w:r w:rsidRPr="00917F98">
        <w:rPr>
          <w:spacing w:val="1"/>
        </w:rPr>
        <w:t>лиц,</w:t>
      </w:r>
      <w:r w:rsidRPr="00917F98">
        <w:t xml:space="preserve"> </w:t>
      </w:r>
      <w:r w:rsidRPr="00917F98">
        <w:rPr>
          <w:spacing w:val="1"/>
        </w:rPr>
        <w:t>имеющих</w:t>
      </w:r>
      <w:r w:rsidRPr="00917F98">
        <w:rPr>
          <w:spacing w:val="4"/>
        </w:rPr>
        <w:t xml:space="preserve"> </w:t>
      </w:r>
      <w:r w:rsidRPr="00917F98">
        <w:rPr>
          <w:spacing w:val="1"/>
        </w:rPr>
        <w:t>право</w:t>
      </w:r>
      <w:r w:rsidRPr="00917F98">
        <w:rPr>
          <w:spacing w:val="15"/>
        </w:rPr>
        <w:t xml:space="preserve"> </w:t>
      </w:r>
      <w:r w:rsidRPr="00917F98">
        <w:rPr>
          <w:spacing w:val="1"/>
        </w:rPr>
        <w:t xml:space="preserve">на предоставление </w:t>
      </w:r>
      <w:r w:rsidRPr="00917F98">
        <w:t>земельных</w:t>
      </w:r>
      <w:r w:rsidRPr="00917F98">
        <w:rPr>
          <w:spacing w:val="52"/>
        </w:rPr>
        <w:t xml:space="preserve"> </w:t>
      </w:r>
      <w:r w:rsidRPr="00917F98">
        <w:rPr>
          <w:spacing w:val="1"/>
        </w:rPr>
        <w:t>участков</w:t>
      </w:r>
      <w:r w:rsidRPr="00917F98">
        <w:rPr>
          <w:spacing w:val="54"/>
        </w:rPr>
        <w:t xml:space="preserve"> </w:t>
      </w:r>
      <w:r w:rsidRPr="00917F98">
        <w:t>в</w:t>
      </w:r>
      <w:r w:rsidRPr="00917F98">
        <w:rPr>
          <w:spacing w:val="54"/>
        </w:rPr>
        <w:t xml:space="preserve"> </w:t>
      </w:r>
      <w:r w:rsidRPr="00917F98">
        <w:rPr>
          <w:spacing w:val="1"/>
        </w:rPr>
        <w:t>собственность</w:t>
      </w:r>
      <w:r w:rsidRPr="00917F98">
        <w:rPr>
          <w:spacing w:val="59"/>
        </w:rPr>
        <w:t xml:space="preserve"> </w:t>
      </w:r>
      <w:r w:rsidRPr="00917F98">
        <w:rPr>
          <w:spacing w:val="1"/>
        </w:rPr>
        <w:t>бесплатно»</w:t>
      </w:r>
      <w:r w:rsidRPr="00917F98">
        <w:rPr>
          <w:spacing w:val="45"/>
        </w:rPr>
        <w:t xml:space="preserve"> </w:t>
      </w:r>
      <w:r w:rsidRPr="00917F98">
        <w:rPr>
          <w:spacing w:val="1"/>
        </w:rPr>
        <w:t>(далее</w:t>
      </w:r>
      <w:r w:rsidRPr="00917F98">
        <w:rPr>
          <w:spacing w:val="56"/>
        </w:rPr>
        <w:t xml:space="preserve"> </w:t>
      </w:r>
      <w:r w:rsidRPr="00917F98">
        <w:rPr>
          <w:spacing w:val="1"/>
        </w:rPr>
        <w:t>по</w:t>
      </w:r>
      <w:r w:rsidRPr="00917F98">
        <w:rPr>
          <w:spacing w:val="52"/>
        </w:rPr>
        <w:t xml:space="preserve"> </w:t>
      </w:r>
      <w:r w:rsidRPr="00917F98">
        <w:rPr>
          <w:spacing w:val="1"/>
        </w:rPr>
        <w:t>тексту</w:t>
      </w:r>
      <w:r w:rsidRPr="00917F98">
        <w:rPr>
          <w:spacing w:val="54"/>
        </w:rPr>
        <w:t xml:space="preserve"> </w:t>
      </w:r>
      <w:r w:rsidRPr="00917F98">
        <w:t>–</w:t>
      </w:r>
      <w:r w:rsidRPr="00917F98">
        <w:rPr>
          <w:spacing w:val="55"/>
        </w:rPr>
        <w:t xml:space="preserve"> </w:t>
      </w:r>
      <w:r w:rsidRPr="00917F98">
        <w:rPr>
          <w:spacing w:val="1"/>
        </w:rPr>
        <w:t>Административный</w:t>
      </w:r>
      <w:r w:rsidRPr="00917F98">
        <w:rPr>
          <w:spacing w:val="55"/>
        </w:rPr>
        <w:t xml:space="preserve"> </w:t>
      </w:r>
      <w:r w:rsidRPr="00917F98">
        <w:rPr>
          <w:spacing w:val="1"/>
        </w:rPr>
        <w:t>регламент)</w:t>
      </w:r>
      <w:r w:rsidRPr="00917F98">
        <w:rPr>
          <w:spacing w:val="50"/>
        </w:rPr>
        <w:t xml:space="preserve"> </w:t>
      </w:r>
      <w:r w:rsidRPr="00917F98">
        <w:rPr>
          <w:spacing w:val="1"/>
        </w:rPr>
        <w:t>разработан</w:t>
      </w:r>
      <w:r w:rsidRPr="00917F98">
        <w:t xml:space="preserve"> в</w:t>
      </w:r>
      <w:r w:rsidRPr="00917F98">
        <w:rPr>
          <w:spacing w:val="-4"/>
        </w:rPr>
        <w:t xml:space="preserve"> </w:t>
      </w:r>
      <w:r w:rsidRPr="00917F98">
        <w:rPr>
          <w:spacing w:val="1"/>
        </w:rPr>
        <w:t>соответствии</w:t>
      </w:r>
      <w:r w:rsidRPr="00917F98">
        <w:rPr>
          <w:spacing w:val="-2"/>
        </w:rPr>
        <w:t xml:space="preserve"> </w:t>
      </w:r>
      <w:hyperlink r:id="rId184">
        <w:r w:rsidRPr="00917F98">
          <w:t xml:space="preserve">с </w:t>
        </w:r>
        <w:r w:rsidRPr="00917F98">
          <w:rPr>
            <w:spacing w:val="1"/>
          </w:rPr>
          <w:t>Федеральным</w:t>
        </w:r>
        <w:r w:rsidRPr="00917F98">
          <w:rPr>
            <w:spacing w:val="-4"/>
          </w:rPr>
          <w:t xml:space="preserve"> </w:t>
        </w:r>
        <w:r w:rsidRPr="00917F98">
          <w:rPr>
            <w:spacing w:val="1"/>
          </w:rPr>
          <w:t>законом</w:t>
        </w:r>
        <w:r w:rsidRPr="00917F98">
          <w:rPr>
            <w:spacing w:val="-4"/>
          </w:rPr>
          <w:t xml:space="preserve"> </w:t>
        </w:r>
        <w:r w:rsidRPr="00917F98">
          <w:rPr>
            <w:spacing w:val="1"/>
          </w:rPr>
          <w:t>от</w:t>
        </w:r>
        <w:r w:rsidRPr="00917F98">
          <w:rPr>
            <w:spacing w:val="-2"/>
          </w:rPr>
          <w:t xml:space="preserve"> </w:t>
        </w:r>
        <w:r w:rsidRPr="00917F98">
          <w:rPr>
            <w:spacing w:val="1"/>
          </w:rPr>
          <w:t>27.07.2010</w:t>
        </w:r>
        <w:r w:rsidRPr="00917F98">
          <w:rPr>
            <w:spacing w:val="-3"/>
          </w:rPr>
          <w:t xml:space="preserve"> </w:t>
        </w:r>
        <w:r w:rsidRPr="00917F98">
          <w:rPr>
            <w:spacing w:val="2"/>
          </w:rPr>
          <w:t>№210-ФЗ</w:t>
        </w:r>
        <w:r w:rsidRPr="00917F98">
          <w:rPr>
            <w:spacing w:val="-3"/>
          </w:rPr>
          <w:t xml:space="preserve"> </w:t>
        </w:r>
        <w:r w:rsidRPr="00917F98">
          <w:t>"Об</w:t>
        </w:r>
        <w:r w:rsidRPr="00917F98">
          <w:rPr>
            <w:spacing w:val="-3"/>
          </w:rPr>
          <w:t xml:space="preserve"> </w:t>
        </w:r>
        <w:r w:rsidRPr="00917F98">
          <w:rPr>
            <w:spacing w:val="1"/>
          </w:rPr>
          <w:t>организации</w:t>
        </w:r>
      </w:hyperlink>
      <w:r w:rsidRPr="00917F98">
        <w:rPr>
          <w:spacing w:val="52"/>
        </w:rPr>
        <w:t xml:space="preserve"> </w:t>
      </w:r>
      <w:hyperlink r:id="rId185">
        <w:r w:rsidRPr="00917F98">
          <w:rPr>
            <w:spacing w:val="1"/>
          </w:rPr>
          <w:t>предоставления</w:t>
        </w:r>
        <w:r w:rsidRPr="00917F98">
          <w:rPr>
            <w:spacing w:val="2"/>
          </w:rPr>
          <w:t xml:space="preserve"> </w:t>
        </w:r>
        <w:r w:rsidRPr="00917F98">
          <w:rPr>
            <w:spacing w:val="1"/>
          </w:rPr>
          <w:t>государственных</w:t>
        </w:r>
        <w:r w:rsidRPr="00917F98">
          <w:rPr>
            <w:spacing w:val="3"/>
          </w:rPr>
          <w:t xml:space="preserve"> </w:t>
        </w:r>
        <w:r w:rsidRPr="00917F98">
          <w:t>и</w:t>
        </w:r>
        <w:r w:rsidRPr="00917F98">
          <w:rPr>
            <w:spacing w:val="3"/>
          </w:rPr>
          <w:t xml:space="preserve"> </w:t>
        </w:r>
        <w:r w:rsidRPr="00917F98">
          <w:rPr>
            <w:spacing w:val="1"/>
          </w:rPr>
          <w:t>муниципальных</w:t>
        </w:r>
        <w:r w:rsidRPr="00917F98">
          <w:rPr>
            <w:spacing w:val="6"/>
          </w:rPr>
          <w:t xml:space="preserve"> </w:t>
        </w:r>
        <w:r w:rsidRPr="00917F98">
          <w:rPr>
            <w:spacing w:val="2"/>
          </w:rPr>
          <w:t>услуг".</w:t>
        </w:r>
      </w:hyperlink>
    </w:p>
    <w:p w14:paraId="4AB7B1D8" w14:textId="77777777" w:rsidR="00403711" w:rsidRPr="00917F98" w:rsidRDefault="00403711" w:rsidP="00403711">
      <w:pPr>
        <w:keepNext/>
        <w:spacing w:before="208"/>
        <w:ind w:left="3714"/>
        <w:outlineLvl w:val="0"/>
        <w:rPr>
          <w:bCs/>
          <w:i/>
          <w:sz w:val="28"/>
          <w:szCs w:val="20"/>
        </w:rPr>
      </w:pPr>
      <w:r w:rsidRPr="00917F98">
        <w:rPr>
          <w:b/>
          <w:i/>
          <w:sz w:val="28"/>
          <w:szCs w:val="20"/>
        </w:rPr>
        <w:t>1.2 Круг</w:t>
      </w:r>
      <w:r w:rsidRPr="00917F98">
        <w:rPr>
          <w:b/>
          <w:i/>
          <w:spacing w:val="-1"/>
          <w:sz w:val="28"/>
          <w:szCs w:val="20"/>
        </w:rPr>
        <w:t xml:space="preserve"> заявителей</w:t>
      </w:r>
    </w:p>
    <w:p w14:paraId="042E8370" w14:textId="77777777" w:rsidR="00403711" w:rsidRPr="00917F98" w:rsidRDefault="00403711" w:rsidP="00403711">
      <w:pPr>
        <w:rPr>
          <w:b/>
          <w:bCs/>
        </w:rPr>
      </w:pPr>
    </w:p>
    <w:p w14:paraId="07751C9C" w14:textId="77777777" w:rsidR="00403711" w:rsidRPr="00917F98" w:rsidRDefault="00403711" w:rsidP="0025545D">
      <w:pPr>
        <w:numPr>
          <w:ilvl w:val="2"/>
          <w:numId w:val="260"/>
        </w:numPr>
        <w:tabs>
          <w:tab w:val="left" w:pos="1578"/>
        </w:tabs>
        <w:autoSpaceDE/>
        <w:autoSpaceDN/>
        <w:adjustRightInd/>
        <w:spacing w:line="276" w:lineRule="auto"/>
        <w:ind w:right="118" w:firstLine="708"/>
        <w:jc w:val="both"/>
      </w:pPr>
      <w:r w:rsidRPr="00917F98">
        <w:rPr>
          <w:spacing w:val="1"/>
        </w:rPr>
        <w:t xml:space="preserve">Муниципальная </w:t>
      </w:r>
      <w:r w:rsidRPr="00917F98">
        <w:t>услуга</w:t>
      </w:r>
      <w:r w:rsidRPr="00917F98">
        <w:rPr>
          <w:spacing w:val="58"/>
        </w:rPr>
        <w:t xml:space="preserve"> </w:t>
      </w:r>
      <w:r w:rsidRPr="00917F98">
        <w:rPr>
          <w:spacing w:val="1"/>
        </w:rPr>
        <w:t>предоставляется</w:t>
      </w:r>
      <w:r w:rsidRPr="00917F98">
        <w:rPr>
          <w:spacing w:val="59"/>
        </w:rPr>
        <w:t xml:space="preserve"> </w:t>
      </w:r>
      <w:r w:rsidRPr="00917F98">
        <w:rPr>
          <w:spacing w:val="1"/>
        </w:rPr>
        <w:t>гражданам</w:t>
      </w:r>
      <w:r w:rsidRPr="00917F98">
        <w:rPr>
          <w:spacing w:val="58"/>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46"/>
        </w:rPr>
        <w:t xml:space="preserve"> </w:t>
      </w:r>
      <w:r w:rsidRPr="00917F98">
        <w:rPr>
          <w:spacing w:val="1"/>
        </w:rPr>
        <w:t>имеющим</w:t>
      </w:r>
      <w:r w:rsidRPr="00917F98">
        <w:rPr>
          <w:spacing w:val="13"/>
        </w:rPr>
        <w:t xml:space="preserve"> </w:t>
      </w:r>
      <w:r w:rsidRPr="00917F98">
        <w:t>трех</w:t>
      </w:r>
      <w:r w:rsidRPr="00917F98">
        <w:rPr>
          <w:spacing w:val="16"/>
        </w:rPr>
        <w:t xml:space="preserve"> </w:t>
      </w:r>
      <w:r w:rsidRPr="00917F98">
        <w:t>и</w:t>
      </w:r>
      <w:r w:rsidRPr="00917F98">
        <w:rPr>
          <w:spacing w:val="12"/>
        </w:rPr>
        <w:t xml:space="preserve"> </w:t>
      </w:r>
      <w:r w:rsidRPr="00917F98">
        <w:rPr>
          <w:spacing w:val="1"/>
        </w:rPr>
        <w:t>более</w:t>
      </w:r>
      <w:r w:rsidRPr="00917F98">
        <w:rPr>
          <w:spacing w:val="10"/>
        </w:rPr>
        <w:t xml:space="preserve"> </w:t>
      </w:r>
      <w:r w:rsidRPr="00917F98">
        <w:rPr>
          <w:spacing w:val="1"/>
        </w:rPr>
        <w:t>детей,</w:t>
      </w:r>
      <w:r w:rsidRPr="00917F98">
        <w:rPr>
          <w:spacing w:val="13"/>
        </w:rPr>
        <w:t xml:space="preserve"> </w:t>
      </w:r>
      <w:r w:rsidRPr="00917F98">
        <w:t>в</w:t>
      </w:r>
      <w:r w:rsidRPr="00917F98">
        <w:rPr>
          <w:spacing w:val="13"/>
        </w:rPr>
        <w:t xml:space="preserve"> </w:t>
      </w:r>
      <w:r w:rsidRPr="00917F98">
        <w:rPr>
          <w:spacing w:val="1"/>
        </w:rPr>
        <w:t>том</w:t>
      </w:r>
      <w:r w:rsidRPr="00917F98">
        <w:rPr>
          <w:spacing w:val="13"/>
        </w:rPr>
        <w:t xml:space="preserve"> </w:t>
      </w:r>
      <w:r w:rsidRPr="00917F98">
        <w:rPr>
          <w:spacing w:val="1"/>
        </w:rPr>
        <w:t>числе</w:t>
      </w:r>
      <w:r w:rsidRPr="00917F98">
        <w:rPr>
          <w:spacing w:val="12"/>
        </w:rPr>
        <w:t xml:space="preserve"> </w:t>
      </w:r>
      <w:r w:rsidRPr="00917F98">
        <w:rPr>
          <w:spacing w:val="1"/>
        </w:rPr>
        <w:t>приемным</w:t>
      </w:r>
      <w:r w:rsidRPr="00917F98">
        <w:rPr>
          <w:spacing w:val="13"/>
        </w:rPr>
        <w:t xml:space="preserve"> </w:t>
      </w:r>
      <w:r w:rsidRPr="00917F98">
        <w:rPr>
          <w:spacing w:val="1"/>
        </w:rPr>
        <w:t>родителям</w:t>
      </w:r>
      <w:r w:rsidRPr="00917F98">
        <w:rPr>
          <w:spacing w:val="13"/>
        </w:rPr>
        <w:t xml:space="preserve"> </w:t>
      </w:r>
      <w:r w:rsidRPr="00917F98">
        <w:rPr>
          <w:spacing w:val="1"/>
        </w:rPr>
        <w:t>(за</w:t>
      </w:r>
      <w:r w:rsidRPr="00917F98">
        <w:rPr>
          <w:spacing w:val="10"/>
        </w:rPr>
        <w:t xml:space="preserve"> </w:t>
      </w:r>
      <w:r w:rsidRPr="00917F98">
        <w:rPr>
          <w:spacing w:val="1"/>
        </w:rPr>
        <w:t>исключением</w:t>
      </w:r>
      <w:r w:rsidRPr="00917F98">
        <w:rPr>
          <w:spacing w:val="13"/>
        </w:rPr>
        <w:t xml:space="preserve"> </w:t>
      </w:r>
      <w:r w:rsidRPr="00917F98">
        <w:rPr>
          <w:spacing w:val="1"/>
        </w:rPr>
        <w:t>граждан,</w:t>
      </w:r>
      <w:r w:rsidRPr="00917F98">
        <w:rPr>
          <w:spacing w:val="58"/>
        </w:rPr>
        <w:t xml:space="preserve"> </w:t>
      </w:r>
      <w:r w:rsidRPr="00917F98">
        <w:rPr>
          <w:spacing w:val="1"/>
        </w:rPr>
        <w:t>лишенных</w:t>
      </w:r>
      <w:r w:rsidRPr="00917F98">
        <w:t xml:space="preserve">  </w:t>
      </w:r>
      <w:r w:rsidRPr="00917F98">
        <w:rPr>
          <w:spacing w:val="32"/>
        </w:rPr>
        <w:t xml:space="preserve"> </w:t>
      </w:r>
      <w:r w:rsidRPr="00917F98">
        <w:rPr>
          <w:spacing w:val="1"/>
        </w:rPr>
        <w:t>родительских</w:t>
      </w:r>
      <w:r w:rsidRPr="00917F98">
        <w:t xml:space="preserve">  </w:t>
      </w:r>
      <w:r w:rsidRPr="00917F98">
        <w:rPr>
          <w:spacing w:val="30"/>
        </w:rPr>
        <w:t xml:space="preserve"> </w:t>
      </w:r>
      <w:r w:rsidRPr="00917F98">
        <w:rPr>
          <w:spacing w:val="1"/>
        </w:rPr>
        <w:t>прав</w:t>
      </w:r>
      <w:proofErr w:type="gramStart"/>
      <w:r w:rsidRPr="00917F98">
        <w:rPr>
          <w:spacing w:val="1"/>
        </w:rPr>
        <w:t>),</w:t>
      </w:r>
      <w:r w:rsidRPr="00917F98">
        <w:t xml:space="preserve">  </w:t>
      </w:r>
      <w:r w:rsidRPr="00917F98">
        <w:rPr>
          <w:spacing w:val="30"/>
        </w:rPr>
        <w:t xml:space="preserve"> </w:t>
      </w:r>
      <w:proofErr w:type="gramEnd"/>
      <w:r w:rsidRPr="00917F98">
        <w:t xml:space="preserve">в  </w:t>
      </w:r>
      <w:r w:rsidRPr="00917F98">
        <w:rPr>
          <w:spacing w:val="30"/>
        </w:rPr>
        <w:t xml:space="preserve"> </w:t>
      </w:r>
      <w:r w:rsidRPr="00917F98">
        <w:t xml:space="preserve">случае  </w:t>
      </w:r>
      <w:r w:rsidRPr="00917F98">
        <w:rPr>
          <w:spacing w:val="32"/>
        </w:rPr>
        <w:t xml:space="preserve"> </w:t>
      </w:r>
      <w:r w:rsidRPr="00917F98">
        <w:rPr>
          <w:spacing w:val="1"/>
        </w:rPr>
        <w:t>постоянного</w:t>
      </w:r>
      <w:r w:rsidRPr="00917F98">
        <w:t xml:space="preserve">  </w:t>
      </w:r>
      <w:r w:rsidRPr="00917F98">
        <w:rPr>
          <w:spacing w:val="30"/>
        </w:rPr>
        <w:t xml:space="preserve"> </w:t>
      </w:r>
      <w:r w:rsidRPr="00917F98">
        <w:rPr>
          <w:spacing w:val="1"/>
        </w:rPr>
        <w:t>проживания</w:t>
      </w:r>
      <w:r w:rsidRPr="00917F98">
        <w:t xml:space="preserve">  </w:t>
      </w:r>
      <w:r w:rsidRPr="00917F98">
        <w:rPr>
          <w:spacing w:val="28"/>
        </w:rPr>
        <w:t xml:space="preserve"> </w:t>
      </w:r>
      <w:r w:rsidRPr="00917F98">
        <w:rPr>
          <w:spacing w:val="1"/>
        </w:rPr>
        <w:t>на</w:t>
      </w:r>
      <w:r w:rsidRPr="00917F98">
        <w:t xml:space="preserve">  </w:t>
      </w:r>
      <w:r w:rsidRPr="00917F98">
        <w:rPr>
          <w:spacing w:val="29"/>
        </w:rPr>
        <w:t xml:space="preserve"> </w:t>
      </w:r>
      <w:r w:rsidRPr="00917F98">
        <w:rPr>
          <w:spacing w:val="1"/>
        </w:rPr>
        <w:t>территории</w:t>
      </w:r>
    </w:p>
    <w:p w14:paraId="32D733A3" w14:textId="77777777" w:rsidR="00403711" w:rsidRPr="00917F98" w:rsidRDefault="00403711" w:rsidP="00403711">
      <w:pPr>
        <w:spacing w:line="276" w:lineRule="auto"/>
        <w:ind w:left="162" w:right="103"/>
        <w:jc w:val="both"/>
      </w:pPr>
      <w:r w:rsidRPr="00917F98">
        <w:rPr>
          <w:b/>
          <w:i/>
          <w:spacing w:val="-60"/>
          <w:u w:val="thick" w:color="000000"/>
        </w:rPr>
        <w:t xml:space="preserve"> </w:t>
      </w:r>
      <w:r w:rsidRPr="00917F98">
        <w:rPr>
          <w:b/>
          <w:i/>
          <w:u w:val="thick" w:color="000000"/>
        </w:rPr>
        <w:t>Мирн</w:t>
      </w:r>
      <w:r w:rsidRPr="00917F98">
        <w:rPr>
          <w:b/>
          <w:i/>
          <w:spacing w:val="-1"/>
          <w:u w:val="thick" w:color="000000"/>
        </w:rPr>
        <w:t>инско</w:t>
      </w:r>
      <w:r w:rsidRPr="00917F98">
        <w:rPr>
          <w:b/>
          <w:i/>
          <w:u w:val="thick" w:color="000000"/>
        </w:rPr>
        <w:t>го</w:t>
      </w:r>
      <w:r w:rsidRPr="00917F98">
        <w:rPr>
          <w:b/>
          <w:i/>
          <w:spacing w:val="27"/>
          <w:u w:val="thick" w:color="000000"/>
        </w:rPr>
        <w:t xml:space="preserve"> </w:t>
      </w:r>
      <w:r w:rsidRPr="00917F98">
        <w:rPr>
          <w:b/>
          <w:i/>
          <w:u w:val="thick" w:color="000000"/>
        </w:rPr>
        <w:t>рай</w:t>
      </w:r>
      <w:r w:rsidRPr="00917F98">
        <w:rPr>
          <w:b/>
          <w:i/>
          <w:spacing w:val="-2"/>
          <w:u w:val="thick" w:color="000000"/>
        </w:rPr>
        <w:t>он</w:t>
      </w:r>
      <w:r w:rsidRPr="00917F98">
        <w:rPr>
          <w:b/>
          <w:i/>
          <w:u w:val="thick" w:color="000000"/>
        </w:rPr>
        <w:t>а</w:t>
      </w:r>
      <w:r w:rsidRPr="00917F98">
        <w:rPr>
          <w:b/>
          <w:i/>
          <w:spacing w:val="25"/>
          <w:u w:val="thick" w:color="000000"/>
        </w:rPr>
        <w:t xml:space="preserve"> </w:t>
      </w:r>
      <w:r w:rsidRPr="00917F98">
        <w:rPr>
          <w:spacing w:val="1"/>
        </w:rPr>
        <w:t>не</w:t>
      </w:r>
      <w:r w:rsidRPr="00917F98">
        <w:rPr>
          <w:spacing w:val="29"/>
        </w:rPr>
        <w:t xml:space="preserve"> </w:t>
      </w:r>
      <w:r w:rsidRPr="00917F98">
        <w:rPr>
          <w:spacing w:val="1"/>
        </w:rPr>
        <w:t>менее</w:t>
      </w:r>
      <w:r w:rsidRPr="00917F98">
        <w:rPr>
          <w:spacing w:val="29"/>
        </w:rPr>
        <w:t xml:space="preserve"> </w:t>
      </w:r>
      <w:r w:rsidRPr="00917F98">
        <w:rPr>
          <w:spacing w:val="1"/>
        </w:rPr>
        <w:t>пяти</w:t>
      </w:r>
      <w:r w:rsidRPr="00917F98">
        <w:rPr>
          <w:spacing w:val="32"/>
        </w:rPr>
        <w:t xml:space="preserve"> </w:t>
      </w:r>
      <w:r w:rsidRPr="00917F98">
        <w:rPr>
          <w:spacing w:val="1"/>
        </w:rPr>
        <w:t>лет</w:t>
      </w:r>
      <w:r w:rsidRPr="00917F98">
        <w:rPr>
          <w:spacing w:val="29"/>
        </w:rPr>
        <w:t xml:space="preserve"> </w:t>
      </w:r>
      <w:r w:rsidRPr="00917F98">
        <w:rPr>
          <w:spacing w:val="1"/>
        </w:rPr>
        <w:t>непрерывно</w:t>
      </w:r>
      <w:r w:rsidRPr="00917F98">
        <w:rPr>
          <w:spacing w:val="30"/>
        </w:rPr>
        <w:t xml:space="preserve"> </w:t>
      </w:r>
      <w:r w:rsidRPr="00917F98">
        <w:rPr>
          <w:spacing w:val="1"/>
        </w:rPr>
        <w:t>на</w:t>
      </w:r>
      <w:r w:rsidRPr="00917F98">
        <w:rPr>
          <w:spacing w:val="29"/>
        </w:rPr>
        <w:t xml:space="preserve"> </w:t>
      </w:r>
      <w:r w:rsidRPr="00917F98">
        <w:rPr>
          <w:spacing w:val="1"/>
        </w:rPr>
        <w:t>момент</w:t>
      </w:r>
      <w:r w:rsidRPr="00917F98">
        <w:rPr>
          <w:spacing w:val="31"/>
        </w:rPr>
        <w:t xml:space="preserve"> </w:t>
      </w:r>
      <w:r w:rsidRPr="00917F98">
        <w:rPr>
          <w:spacing w:val="1"/>
        </w:rPr>
        <w:t>подачи</w:t>
      </w:r>
      <w:r w:rsidRPr="00917F98">
        <w:rPr>
          <w:spacing w:val="29"/>
        </w:rPr>
        <w:t xml:space="preserve"> </w:t>
      </w:r>
      <w:r w:rsidRPr="00917F98">
        <w:rPr>
          <w:spacing w:val="1"/>
        </w:rPr>
        <w:t>заявления</w:t>
      </w:r>
      <w:r w:rsidRPr="00917F98">
        <w:rPr>
          <w:spacing w:val="42"/>
        </w:rPr>
        <w:t xml:space="preserve"> </w:t>
      </w:r>
      <w:r w:rsidRPr="00917F98">
        <w:t>о</w:t>
      </w:r>
      <w:r w:rsidRPr="00917F98">
        <w:rPr>
          <w:spacing w:val="36"/>
        </w:rPr>
        <w:t xml:space="preserve"> </w:t>
      </w:r>
      <w:r w:rsidRPr="00917F98">
        <w:rPr>
          <w:spacing w:val="1"/>
        </w:rPr>
        <w:t>предоставлении</w:t>
      </w:r>
      <w:r w:rsidRPr="00917F98">
        <w:rPr>
          <w:spacing w:val="5"/>
        </w:rPr>
        <w:t xml:space="preserve"> </w:t>
      </w:r>
      <w:r w:rsidRPr="00917F98">
        <w:rPr>
          <w:spacing w:val="1"/>
        </w:rPr>
        <w:t>муниципальной</w:t>
      </w:r>
      <w:r w:rsidRPr="00917F98">
        <w:rPr>
          <w:spacing w:val="7"/>
        </w:rPr>
        <w:t xml:space="preserve"> </w:t>
      </w:r>
      <w:r w:rsidRPr="00917F98">
        <w:t>услуги</w:t>
      </w:r>
      <w:r w:rsidRPr="00917F98">
        <w:rPr>
          <w:spacing w:val="18"/>
        </w:rPr>
        <w:t xml:space="preserve"> </w:t>
      </w:r>
      <w:r w:rsidRPr="00917F98">
        <w:rPr>
          <w:spacing w:val="1"/>
        </w:rPr>
        <w:t>указанного</w:t>
      </w:r>
      <w:r w:rsidRPr="00917F98">
        <w:rPr>
          <w:spacing w:val="2"/>
        </w:rPr>
        <w:t xml:space="preserve"> </w:t>
      </w:r>
      <w:r w:rsidRPr="00917F98">
        <w:t>в</w:t>
      </w:r>
      <w:r w:rsidRPr="00917F98">
        <w:rPr>
          <w:spacing w:val="1"/>
        </w:rPr>
        <w:t xml:space="preserve"> пункте</w:t>
      </w:r>
      <w:r w:rsidRPr="00917F98">
        <w:rPr>
          <w:spacing w:val="3"/>
        </w:rPr>
        <w:t xml:space="preserve"> </w:t>
      </w:r>
      <w:r w:rsidRPr="00917F98">
        <w:rPr>
          <w:spacing w:val="1"/>
        </w:rPr>
        <w:t>2.6</w:t>
      </w:r>
      <w:r w:rsidRPr="00917F98">
        <w:rPr>
          <w:spacing w:val="4"/>
        </w:rPr>
        <w:t xml:space="preserve"> </w:t>
      </w:r>
      <w:r w:rsidRPr="00917F98">
        <w:rPr>
          <w:spacing w:val="1"/>
        </w:rPr>
        <w:t>настоящего</w:t>
      </w:r>
      <w:r w:rsidRPr="00917F98">
        <w:rPr>
          <w:spacing w:val="30"/>
        </w:rPr>
        <w:t xml:space="preserve"> </w:t>
      </w:r>
      <w:r w:rsidRPr="00917F98">
        <w:rPr>
          <w:spacing w:val="1"/>
        </w:rPr>
        <w:t>Административного</w:t>
      </w:r>
      <w:r w:rsidRPr="00917F98">
        <w:rPr>
          <w:spacing w:val="16"/>
        </w:rPr>
        <w:t xml:space="preserve"> </w:t>
      </w:r>
      <w:r w:rsidRPr="00917F98">
        <w:rPr>
          <w:spacing w:val="1"/>
        </w:rPr>
        <w:t>регламента.</w:t>
      </w:r>
      <w:r w:rsidRPr="00917F98">
        <w:rPr>
          <w:spacing w:val="42"/>
        </w:rPr>
        <w:t xml:space="preserve"> </w:t>
      </w:r>
      <w:r w:rsidRPr="00917F98">
        <w:rPr>
          <w:spacing w:val="1"/>
        </w:rPr>
        <w:t>Действие</w:t>
      </w:r>
      <w:r w:rsidRPr="00917F98">
        <w:rPr>
          <w:spacing w:val="15"/>
        </w:rPr>
        <w:t xml:space="preserve"> </w:t>
      </w:r>
      <w:r w:rsidRPr="00917F98">
        <w:rPr>
          <w:spacing w:val="1"/>
        </w:rPr>
        <w:t>настоящего</w:t>
      </w:r>
      <w:r w:rsidRPr="00917F98">
        <w:rPr>
          <w:spacing w:val="18"/>
        </w:rPr>
        <w:t xml:space="preserve"> </w:t>
      </w:r>
      <w:r w:rsidRPr="00917F98">
        <w:rPr>
          <w:spacing w:val="1"/>
        </w:rPr>
        <w:t>Административного</w:t>
      </w:r>
      <w:r w:rsidRPr="00917F98">
        <w:rPr>
          <w:spacing w:val="18"/>
        </w:rPr>
        <w:t xml:space="preserve"> </w:t>
      </w:r>
      <w:r w:rsidRPr="00917F98">
        <w:rPr>
          <w:spacing w:val="1"/>
        </w:rPr>
        <w:t>регламента</w:t>
      </w:r>
      <w:r w:rsidRPr="00917F98">
        <w:rPr>
          <w:spacing w:val="54"/>
        </w:rPr>
        <w:t xml:space="preserve"> </w:t>
      </w:r>
      <w:r w:rsidRPr="00917F98">
        <w:rPr>
          <w:spacing w:val="1"/>
        </w:rPr>
        <w:t>распространяется</w:t>
      </w:r>
      <w:r w:rsidRPr="00917F98">
        <w:rPr>
          <w:spacing w:val="25"/>
        </w:rPr>
        <w:t xml:space="preserve"> </w:t>
      </w:r>
      <w:r w:rsidRPr="00917F98">
        <w:rPr>
          <w:spacing w:val="1"/>
        </w:rPr>
        <w:t>также</w:t>
      </w:r>
      <w:r w:rsidRPr="00917F98">
        <w:rPr>
          <w:spacing w:val="27"/>
        </w:rPr>
        <w:t xml:space="preserve"> </w:t>
      </w:r>
      <w:r w:rsidRPr="00917F98">
        <w:rPr>
          <w:spacing w:val="1"/>
        </w:rPr>
        <w:t>на</w:t>
      </w:r>
      <w:r w:rsidRPr="00917F98">
        <w:rPr>
          <w:spacing w:val="24"/>
        </w:rPr>
        <w:t xml:space="preserve"> </w:t>
      </w:r>
      <w:r w:rsidRPr="00917F98">
        <w:rPr>
          <w:spacing w:val="1"/>
        </w:rPr>
        <w:t>граждан,</w:t>
      </w:r>
      <w:r w:rsidRPr="00917F98">
        <w:rPr>
          <w:spacing w:val="23"/>
        </w:rPr>
        <w:t xml:space="preserve"> </w:t>
      </w:r>
      <w:r w:rsidRPr="00917F98">
        <w:rPr>
          <w:spacing w:val="2"/>
        </w:rPr>
        <w:t>имеющих</w:t>
      </w:r>
      <w:r w:rsidRPr="00917F98">
        <w:rPr>
          <w:spacing w:val="28"/>
        </w:rPr>
        <w:t xml:space="preserve"> </w:t>
      </w:r>
      <w:r w:rsidRPr="00917F98">
        <w:t>трех</w:t>
      </w:r>
      <w:r w:rsidRPr="00917F98">
        <w:rPr>
          <w:spacing w:val="25"/>
        </w:rPr>
        <w:t xml:space="preserve"> </w:t>
      </w:r>
      <w:r w:rsidRPr="00917F98">
        <w:t>и</w:t>
      </w:r>
      <w:r w:rsidRPr="00917F98">
        <w:rPr>
          <w:spacing w:val="29"/>
        </w:rPr>
        <w:t xml:space="preserve"> </w:t>
      </w:r>
      <w:r w:rsidRPr="00917F98">
        <w:rPr>
          <w:spacing w:val="1"/>
        </w:rPr>
        <w:t>более</w:t>
      </w:r>
      <w:r w:rsidRPr="00917F98">
        <w:rPr>
          <w:spacing w:val="27"/>
        </w:rPr>
        <w:t xml:space="preserve"> </w:t>
      </w:r>
      <w:r w:rsidRPr="00917F98">
        <w:rPr>
          <w:spacing w:val="1"/>
        </w:rPr>
        <w:t>детей,</w:t>
      </w:r>
      <w:r w:rsidRPr="00917F98">
        <w:rPr>
          <w:spacing w:val="23"/>
        </w:rPr>
        <w:t xml:space="preserve"> </w:t>
      </w:r>
      <w:r w:rsidRPr="00917F98">
        <w:rPr>
          <w:spacing w:val="1"/>
        </w:rPr>
        <w:t>достигших</w:t>
      </w:r>
      <w:r w:rsidRPr="00917F98">
        <w:rPr>
          <w:spacing w:val="28"/>
        </w:rPr>
        <w:t xml:space="preserve"> </w:t>
      </w:r>
      <w:r w:rsidRPr="00917F98">
        <w:rPr>
          <w:spacing w:val="1"/>
        </w:rPr>
        <w:t>возраста</w:t>
      </w:r>
      <w:r w:rsidRPr="00917F98">
        <w:rPr>
          <w:spacing w:val="24"/>
        </w:rPr>
        <w:t xml:space="preserve"> </w:t>
      </w:r>
      <w:r w:rsidRPr="00917F98">
        <w:rPr>
          <w:spacing w:val="1"/>
        </w:rPr>
        <w:t>18</w:t>
      </w:r>
      <w:r w:rsidRPr="00917F98">
        <w:rPr>
          <w:spacing w:val="50"/>
        </w:rPr>
        <w:t xml:space="preserve"> </w:t>
      </w:r>
      <w:r w:rsidRPr="00917F98">
        <w:rPr>
          <w:spacing w:val="1"/>
        </w:rPr>
        <w:t>лет</w:t>
      </w:r>
      <w:r w:rsidRPr="00917F98">
        <w:rPr>
          <w:spacing w:val="-5"/>
        </w:rPr>
        <w:t xml:space="preserve"> </w:t>
      </w:r>
      <w:r w:rsidRPr="00917F98">
        <w:t>в</w:t>
      </w:r>
      <w:r w:rsidRPr="00917F98">
        <w:rPr>
          <w:spacing w:val="-6"/>
        </w:rPr>
        <w:t xml:space="preserve"> </w:t>
      </w:r>
      <w:r w:rsidRPr="00917F98">
        <w:rPr>
          <w:spacing w:val="1"/>
        </w:rPr>
        <w:t>период</w:t>
      </w:r>
      <w:r w:rsidRPr="00917F98">
        <w:rPr>
          <w:spacing w:val="-5"/>
        </w:rPr>
        <w:t xml:space="preserve"> </w:t>
      </w:r>
      <w:r w:rsidRPr="00917F98">
        <w:t>с</w:t>
      </w:r>
      <w:r w:rsidRPr="00917F98">
        <w:rPr>
          <w:spacing w:val="-6"/>
        </w:rPr>
        <w:t xml:space="preserve"> </w:t>
      </w:r>
      <w:r w:rsidRPr="00917F98">
        <w:rPr>
          <w:spacing w:val="1"/>
        </w:rPr>
        <w:t>17</w:t>
      </w:r>
      <w:r w:rsidRPr="00917F98">
        <w:rPr>
          <w:spacing w:val="-8"/>
        </w:rPr>
        <w:t xml:space="preserve"> </w:t>
      </w:r>
      <w:r w:rsidRPr="00917F98">
        <w:rPr>
          <w:spacing w:val="1"/>
        </w:rPr>
        <w:t>июня</w:t>
      </w:r>
      <w:r w:rsidRPr="00917F98">
        <w:rPr>
          <w:spacing w:val="-8"/>
        </w:rPr>
        <w:t xml:space="preserve"> </w:t>
      </w:r>
      <w:r w:rsidRPr="00917F98">
        <w:rPr>
          <w:spacing w:val="1"/>
        </w:rPr>
        <w:t>2011</w:t>
      </w:r>
      <w:r w:rsidRPr="00917F98">
        <w:rPr>
          <w:spacing w:val="-6"/>
        </w:rPr>
        <w:t xml:space="preserve"> </w:t>
      </w:r>
      <w:r w:rsidRPr="00917F98">
        <w:rPr>
          <w:spacing w:val="1"/>
        </w:rPr>
        <w:t>года</w:t>
      </w:r>
      <w:r w:rsidRPr="00917F98">
        <w:rPr>
          <w:spacing w:val="-6"/>
        </w:rPr>
        <w:t xml:space="preserve"> </w:t>
      </w:r>
      <w:r w:rsidRPr="00917F98">
        <w:t>до</w:t>
      </w:r>
      <w:r w:rsidRPr="00917F98">
        <w:rPr>
          <w:spacing w:val="-5"/>
        </w:rPr>
        <w:t xml:space="preserve"> </w:t>
      </w:r>
      <w:r w:rsidRPr="00917F98">
        <w:rPr>
          <w:spacing w:val="1"/>
        </w:rPr>
        <w:t>дня</w:t>
      </w:r>
      <w:r w:rsidRPr="00917F98">
        <w:rPr>
          <w:spacing w:val="-6"/>
        </w:rPr>
        <w:t xml:space="preserve"> </w:t>
      </w:r>
      <w:r w:rsidRPr="00917F98">
        <w:rPr>
          <w:spacing w:val="1"/>
        </w:rPr>
        <w:t>вступления</w:t>
      </w:r>
      <w:r w:rsidRPr="00917F98">
        <w:rPr>
          <w:spacing w:val="-8"/>
        </w:rPr>
        <w:t xml:space="preserve"> </w:t>
      </w:r>
      <w:r w:rsidRPr="00917F98">
        <w:t>в</w:t>
      </w:r>
      <w:r w:rsidRPr="00917F98">
        <w:rPr>
          <w:spacing w:val="-6"/>
        </w:rPr>
        <w:t xml:space="preserve"> </w:t>
      </w:r>
      <w:r w:rsidRPr="00917F98">
        <w:rPr>
          <w:spacing w:val="2"/>
        </w:rPr>
        <w:t>силу</w:t>
      </w:r>
      <w:r w:rsidRPr="00917F98">
        <w:rPr>
          <w:spacing w:val="-12"/>
        </w:rPr>
        <w:t xml:space="preserve"> </w:t>
      </w:r>
      <w:r w:rsidRPr="00917F98">
        <w:rPr>
          <w:spacing w:val="1"/>
        </w:rPr>
        <w:t>Закона</w:t>
      </w:r>
      <w:r w:rsidRPr="00917F98">
        <w:rPr>
          <w:spacing w:val="-6"/>
        </w:rPr>
        <w:t xml:space="preserve"> </w:t>
      </w:r>
      <w:r w:rsidRPr="00917F98">
        <w:rPr>
          <w:spacing w:val="1"/>
        </w:rPr>
        <w:t>Республики</w:t>
      </w:r>
      <w:r w:rsidRPr="00917F98">
        <w:rPr>
          <w:spacing w:val="-7"/>
        </w:rPr>
        <w:t xml:space="preserve"> </w:t>
      </w:r>
      <w:r w:rsidRPr="00917F98">
        <w:rPr>
          <w:spacing w:val="1"/>
        </w:rPr>
        <w:t>Саха</w:t>
      </w:r>
      <w:r w:rsidRPr="00917F98">
        <w:rPr>
          <w:spacing w:val="-6"/>
        </w:rPr>
        <w:t xml:space="preserve"> </w:t>
      </w:r>
      <w:r w:rsidRPr="00917F98">
        <w:t>(Якутия)</w:t>
      </w:r>
      <w:r w:rsidRPr="00917F98">
        <w:rPr>
          <w:spacing w:val="58"/>
        </w:rPr>
        <w:t xml:space="preserve"> </w:t>
      </w:r>
      <w:r w:rsidRPr="00917F98">
        <w:rPr>
          <w:spacing w:val="1"/>
        </w:rPr>
        <w:t>от</w:t>
      </w:r>
      <w:r w:rsidRPr="00917F98">
        <w:rPr>
          <w:spacing w:val="14"/>
        </w:rPr>
        <w:t xml:space="preserve"> </w:t>
      </w:r>
      <w:r w:rsidRPr="00917F98">
        <w:rPr>
          <w:spacing w:val="1"/>
        </w:rPr>
        <w:t>10</w:t>
      </w:r>
      <w:r w:rsidRPr="00917F98">
        <w:rPr>
          <w:spacing w:val="13"/>
        </w:rPr>
        <w:t xml:space="preserve"> </w:t>
      </w:r>
      <w:r w:rsidRPr="00917F98">
        <w:rPr>
          <w:spacing w:val="1"/>
        </w:rPr>
        <w:t>ноября</w:t>
      </w:r>
      <w:r w:rsidRPr="00917F98">
        <w:rPr>
          <w:spacing w:val="13"/>
        </w:rPr>
        <w:t xml:space="preserve"> </w:t>
      </w:r>
      <w:r w:rsidRPr="00917F98">
        <w:rPr>
          <w:spacing w:val="1"/>
        </w:rPr>
        <w:t>2011</w:t>
      </w:r>
      <w:r w:rsidRPr="00917F98">
        <w:rPr>
          <w:spacing w:val="13"/>
        </w:rPr>
        <w:t xml:space="preserve"> </w:t>
      </w:r>
      <w:r w:rsidRPr="00917F98">
        <w:rPr>
          <w:spacing w:val="1"/>
        </w:rPr>
        <w:t>года</w:t>
      </w:r>
      <w:r w:rsidRPr="00917F98">
        <w:rPr>
          <w:spacing w:val="12"/>
        </w:rPr>
        <w:t xml:space="preserve"> </w:t>
      </w:r>
      <w:r w:rsidRPr="00917F98">
        <w:rPr>
          <w:spacing w:val="2"/>
        </w:rPr>
        <w:t>969-З</w:t>
      </w:r>
      <w:r w:rsidRPr="00917F98">
        <w:rPr>
          <w:spacing w:val="13"/>
        </w:rPr>
        <w:t xml:space="preserve"> </w:t>
      </w:r>
      <w:r w:rsidRPr="00917F98">
        <w:t>N</w:t>
      </w:r>
      <w:r w:rsidRPr="00917F98">
        <w:rPr>
          <w:spacing w:val="13"/>
        </w:rPr>
        <w:t xml:space="preserve"> </w:t>
      </w:r>
      <w:r w:rsidRPr="00917F98">
        <w:rPr>
          <w:spacing w:val="1"/>
        </w:rPr>
        <w:t>847-IV</w:t>
      </w:r>
      <w:r w:rsidRPr="00917F98">
        <w:rPr>
          <w:spacing w:val="15"/>
        </w:rPr>
        <w:t xml:space="preserve"> </w:t>
      </w:r>
      <w:r w:rsidRPr="00917F98">
        <w:rPr>
          <w:spacing w:val="1"/>
        </w:rPr>
        <w:t>"О</w:t>
      </w:r>
      <w:r w:rsidRPr="00917F98">
        <w:rPr>
          <w:spacing w:val="13"/>
        </w:rPr>
        <w:t xml:space="preserve"> </w:t>
      </w:r>
      <w:r w:rsidRPr="00917F98">
        <w:rPr>
          <w:spacing w:val="1"/>
        </w:rPr>
        <w:t>внесении</w:t>
      </w:r>
      <w:r w:rsidRPr="00917F98">
        <w:rPr>
          <w:spacing w:val="15"/>
        </w:rPr>
        <w:t xml:space="preserve"> </w:t>
      </w:r>
      <w:r w:rsidRPr="00917F98">
        <w:rPr>
          <w:spacing w:val="1"/>
        </w:rPr>
        <w:t>изменений</w:t>
      </w:r>
      <w:r w:rsidRPr="00917F98">
        <w:rPr>
          <w:spacing w:val="15"/>
        </w:rPr>
        <w:t xml:space="preserve"> </w:t>
      </w:r>
      <w:r w:rsidRPr="00917F98">
        <w:t>в</w:t>
      </w:r>
      <w:r w:rsidRPr="00917F98">
        <w:rPr>
          <w:spacing w:val="13"/>
        </w:rPr>
        <w:t xml:space="preserve"> </w:t>
      </w:r>
      <w:r w:rsidRPr="00917F98">
        <w:rPr>
          <w:spacing w:val="1"/>
        </w:rPr>
        <w:t>Земельный</w:t>
      </w:r>
      <w:r w:rsidRPr="00917F98">
        <w:rPr>
          <w:spacing w:val="14"/>
        </w:rPr>
        <w:t xml:space="preserve"> </w:t>
      </w:r>
      <w:r w:rsidRPr="00917F98">
        <w:rPr>
          <w:spacing w:val="1"/>
        </w:rPr>
        <w:t>кодекс</w:t>
      </w:r>
      <w:r w:rsidRPr="00917F98">
        <w:rPr>
          <w:spacing w:val="30"/>
        </w:rPr>
        <w:t xml:space="preserve"> </w:t>
      </w:r>
      <w:r w:rsidRPr="00917F98">
        <w:rPr>
          <w:spacing w:val="1"/>
        </w:rPr>
        <w:t>Республики</w:t>
      </w:r>
      <w:r w:rsidRPr="00917F98">
        <w:rPr>
          <w:spacing w:val="24"/>
        </w:rPr>
        <w:t xml:space="preserve"> </w:t>
      </w:r>
      <w:r w:rsidRPr="00917F98">
        <w:rPr>
          <w:spacing w:val="1"/>
        </w:rPr>
        <w:t>Саха</w:t>
      </w:r>
      <w:r w:rsidRPr="00917F98">
        <w:rPr>
          <w:spacing w:val="24"/>
        </w:rPr>
        <w:t xml:space="preserve"> </w:t>
      </w:r>
      <w:r w:rsidRPr="00917F98">
        <w:t>(Якутия)",</w:t>
      </w:r>
      <w:r w:rsidRPr="00917F98">
        <w:rPr>
          <w:spacing w:val="26"/>
        </w:rPr>
        <w:t xml:space="preserve"> </w:t>
      </w:r>
      <w:r w:rsidRPr="00917F98">
        <w:t>а</w:t>
      </w:r>
      <w:r w:rsidRPr="00917F98">
        <w:rPr>
          <w:spacing w:val="24"/>
        </w:rPr>
        <w:t xml:space="preserve"> </w:t>
      </w:r>
      <w:r w:rsidRPr="00917F98">
        <w:rPr>
          <w:spacing w:val="1"/>
        </w:rPr>
        <w:t>также</w:t>
      </w:r>
      <w:r w:rsidRPr="00917F98">
        <w:rPr>
          <w:spacing w:val="24"/>
        </w:rPr>
        <w:t xml:space="preserve"> </w:t>
      </w:r>
      <w:r w:rsidRPr="00917F98">
        <w:rPr>
          <w:spacing w:val="2"/>
        </w:rPr>
        <w:t>обучающихся</w:t>
      </w:r>
      <w:r w:rsidRPr="00917F98">
        <w:rPr>
          <w:spacing w:val="23"/>
        </w:rPr>
        <w:t xml:space="preserve"> </w:t>
      </w:r>
      <w:r w:rsidRPr="00917F98">
        <w:rPr>
          <w:spacing w:val="1"/>
        </w:rPr>
        <w:t>по</w:t>
      </w:r>
      <w:r w:rsidRPr="00917F98">
        <w:rPr>
          <w:spacing w:val="25"/>
        </w:rPr>
        <w:t xml:space="preserve"> </w:t>
      </w:r>
      <w:r w:rsidRPr="00917F98">
        <w:t>очной</w:t>
      </w:r>
      <w:r w:rsidRPr="00917F98">
        <w:rPr>
          <w:spacing w:val="27"/>
        </w:rPr>
        <w:t xml:space="preserve"> </w:t>
      </w:r>
      <w:r w:rsidRPr="00917F98">
        <w:rPr>
          <w:spacing w:val="1"/>
        </w:rPr>
        <w:t>форме</w:t>
      </w:r>
      <w:r w:rsidRPr="00917F98">
        <w:rPr>
          <w:spacing w:val="24"/>
        </w:rPr>
        <w:t xml:space="preserve"> </w:t>
      </w:r>
      <w:r w:rsidRPr="00917F98">
        <w:rPr>
          <w:spacing w:val="1"/>
        </w:rPr>
        <w:t>обучения</w:t>
      </w:r>
      <w:r w:rsidRPr="00917F98">
        <w:rPr>
          <w:spacing w:val="23"/>
        </w:rPr>
        <w:t xml:space="preserve"> </w:t>
      </w:r>
      <w:r w:rsidRPr="00917F98">
        <w:t>в</w:t>
      </w:r>
      <w:r w:rsidRPr="00917F98">
        <w:rPr>
          <w:spacing w:val="54"/>
        </w:rPr>
        <w:t xml:space="preserve"> </w:t>
      </w:r>
      <w:r w:rsidRPr="00917F98">
        <w:rPr>
          <w:spacing w:val="1"/>
        </w:rPr>
        <w:t>образовательных</w:t>
      </w:r>
      <w:r w:rsidRPr="00917F98">
        <w:rPr>
          <w:spacing w:val="39"/>
        </w:rPr>
        <w:t xml:space="preserve"> </w:t>
      </w:r>
      <w:r w:rsidRPr="00917F98">
        <w:rPr>
          <w:spacing w:val="1"/>
        </w:rPr>
        <w:t>организациях</w:t>
      </w:r>
      <w:r w:rsidRPr="00917F98">
        <w:rPr>
          <w:spacing w:val="37"/>
        </w:rPr>
        <w:t xml:space="preserve"> </w:t>
      </w:r>
      <w:r w:rsidRPr="00917F98">
        <w:rPr>
          <w:spacing w:val="1"/>
        </w:rPr>
        <w:t>любого</w:t>
      </w:r>
      <w:r w:rsidRPr="00917F98">
        <w:rPr>
          <w:spacing w:val="35"/>
        </w:rPr>
        <w:t xml:space="preserve"> </w:t>
      </w:r>
      <w:r w:rsidRPr="00917F98">
        <w:t>вида</w:t>
      </w:r>
      <w:r w:rsidRPr="00917F98">
        <w:rPr>
          <w:spacing w:val="36"/>
        </w:rPr>
        <w:t xml:space="preserve"> </w:t>
      </w:r>
      <w:r w:rsidRPr="00917F98">
        <w:t>и</w:t>
      </w:r>
      <w:r w:rsidRPr="00917F98">
        <w:rPr>
          <w:spacing w:val="36"/>
        </w:rPr>
        <w:t xml:space="preserve"> </w:t>
      </w:r>
      <w:r w:rsidRPr="00917F98">
        <w:rPr>
          <w:spacing w:val="1"/>
        </w:rPr>
        <w:t>типа</w:t>
      </w:r>
      <w:r w:rsidRPr="00917F98">
        <w:rPr>
          <w:spacing w:val="34"/>
        </w:rPr>
        <w:t xml:space="preserve"> </w:t>
      </w:r>
      <w:r w:rsidRPr="00917F98">
        <w:rPr>
          <w:spacing w:val="1"/>
        </w:rPr>
        <w:t>(но</w:t>
      </w:r>
      <w:r w:rsidRPr="00917F98">
        <w:rPr>
          <w:spacing w:val="35"/>
        </w:rPr>
        <w:t xml:space="preserve"> </w:t>
      </w:r>
      <w:r w:rsidRPr="00917F98">
        <w:rPr>
          <w:spacing w:val="1"/>
        </w:rPr>
        <w:t>не</w:t>
      </w:r>
      <w:r w:rsidRPr="00917F98">
        <w:rPr>
          <w:spacing w:val="34"/>
        </w:rPr>
        <w:t xml:space="preserve"> </w:t>
      </w:r>
      <w:r w:rsidRPr="00917F98">
        <w:rPr>
          <w:spacing w:val="1"/>
        </w:rPr>
        <w:t>более</w:t>
      </w:r>
      <w:r w:rsidRPr="00917F98">
        <w:rPr>
          <w:spacing w:val="34"/>
        </w:rPr>
        <w:t xml:space="preserve"> </w:t>
      </w:r>
      <w:r w:rsidRPr="00917F98">
        <w:t>чем</w:t>
      </w:r>
      <w:r w:rsidRPr="00917F98">
        <w:rPr>
          <w:spacing w:val="37"/>
        </w:rPr>
        <w:t xml:space="preserve"> </w:t>
      </w:r>
      <w:r w:rsidRPr="00917F98">
        <w:rPr>
          <w:spacing w:val="1"/>
        </w:rPr>
        <w:t>до</w:t>
      </w:r>
      <w:r w:rsidRPr="00917F98">
        <w:rPr>
          <w:spacing w:val="37"/>
        </w:rPr>
        <w:t xml:space="preserve"> </w:t>
      </w:r>
      <w:r w:rsidRPr="00917F98">
        <w:rPr>
          <w:spacing w:val="1"/>
        </w:rPr>
        <w:t>достижения</w:t>
      </w:r>
      <w:r w:rsidRPr="00917F98">
        <w:rPr>
          <w:spacing w:val="35"/>
        </w:rPr>
        <w:t xml:space="preserve"> </w:t>
      </w:r>
      <w:r w:rsidRPr="00917F98">
        <w:rPr>
          <w:spacing w:val="-1"/>
        </w:rPr>
        <w:t>ими</w:t>
      </w:r>
      <w:r w:rsidRPr="00917F98">
        <w:rPr>
          <w:spacing w:val="52"/>
        </w:rPr>
        <w:t xml:space="preserve"> </w:t>
      </w:r>
      <w:r w:rsidRPr="00917F98">
        <w:rPr>
          <w:spacing w:val="1"/>
        </w:rPr>
        <w:t>возраста</w:t>
      </w:r>
      <w:r w:rsidRPr="00917F98">
        <w:rPr>
          <w:spacing w:val="-9"/>
        </w:rPr>
        <w:t xml:space="preserve"> </w:t>
      </w:r>
      <w:r w:rsidRPr="00917F98">
        <w:rPr>
          <w:spacing w:val="1"/>
        </w:rPr>
        <w:t>25</w:t>
      </w:r>
      <w:r w:rsidRPr="00917F98">
        <w:rPr>
          <w:spacing w:val="-8"/>
        </w:rPr>
        <w:t xml:space="preserve"> </w:t>
      </w:r>
      <w:r w:rsidRPr="00917F98">
        <w:t>лет</w:t>
      </w:r>
      <w:r w:rsidRPr="00917F98">
        <w:rPr>
          <w:spacing w:val="-7"/>
        </w:rPr>
        <w:t xml:space="preserve"> </w:t>
      </w:r>
      <w:r w:rsidRPr="00917F98">
        <w:rPr>
          <w:spacing w:val="1"/>
        </w:rPr>
        <w:t>на</w:t>
      </w:r>
      <w:r w:rsidRPr="00917F98">
        <w:rPr>
          <w:spacing w:val="-9"/>
        </w:rPr>
        <w:t xml:space="preserve"> </w:t>
      </w:r>
      <w:r w:rsidRPr="00917F98">
        <w:rPr>
          <w:spacing w:val="1"/>
        </w:rPr>
        <w:t>момент</w:t>
      </w:r>
      <w:r w:rsidRPr="00917F98">
        <w:rPr>
          <w:spacing w:val="-10"/>
        </w:rPr>
        <w:t xml:space="preserve"> </w:t>
      </w:r>
      <w:r w:rsidRPr="00917F98">
        <w:rPr>
          <w:spacing w:val="1"/>
        </w:rPr>
        <w:t>подачи</w:t>
      </w:r>
      <w:r w:rsidRPr="00917F98">
        <w:rPr>
          <w:spacing w:val="-9"/>
        </w:rPr>
        <w:t xml:space="preserve"> </w:t>
      </w:r>
      <w:r w:rsidRPr="00917F98">
        <w:rPr>
          <w:spacing w:val="1"/>
        </w:rPr>
        <w:t>заявления</w:t>
      </w:r>
      <w:r w:rsidRPr="00917F98">
        <w:rPr>
          <w:spacing w:val="-8"/>
        </w:rPr>
        <w:t xml:space="preserve"> </w:t>
      </w:r>
      <w:r w:rsidRPr="00917F98">
        <w:t>о</w:t>
      </w:r>
      <w:r w:rsidRPr="00917F98">
        <w:rPr>
          <w:spacing w:val="-10"/>
        </w:rPr>
        <w:t xml:space="preserve"> </w:t>
      </w:r>
      <w:r w:rsidRPr="00917F98">
        <w:rPr>
          <w:spacing w:val="1"/>
        </w:rPr>
        <w:t>предоставлении</w:t>
      </w:r>
      <w:r w:rsidRPr="00917F98">
        <w:rPr>
          <w:spacing w:val="-9"/>
        </w:rPr>
        <w:t xml:space="preserve"> </w:t>
      </w:r>
      <w:r w:rsidRPr="00917F98">
        <w:rPr>
          <w:spacing w:val="1"/>
        </w:rPr>
        <w:t>земельного</w:t>
      </w:r>
      <w:r w:rsidRPr="00917F98">
        <w:rPr>
          <w:spacing w:val="-6"/>
        </w:rPr>
        <w:t xml:space="preserve"> </w:t>
      </w:r>
      <w:r w:rsidRPr="00917F98">
        <w:t>участка),</w:t>
      </w:r>
      <w:r w:rsidRPr="00917F98">
        <w:rPr>
          <w:spacing w:val="-8"/>
        </w:rPr>
        <w:t xml:space="preserve"> </w:t>
      </w:r>
      <w:r w:rsidRPr="00917F98">
        <w:t>в</w:t>
      </w:r>
      <w:r w:rsidRPr="00917F98">
        <w:rPr>
          <w:spacing w:val="-8"/>
        </w:rPr>
        <w:t xml:space="preserve"> </w:t>
      </w:r>
      <w:r w:rsidRPr="00917F98">
        <w:rPr>
          <w:spacing w:val="1"/>
        </w:rPr>
        <w:t>случае,</w:t>
      </w:r>
      <w:r w:rsidRPr="00917F98">
        <w:rPr>
          <w:spacing w:val="52"/>
        </w:rPr>
        <w:t xml:space="preserve"> </w:t>
      </w:r>
      <w:r w:rsidRPr="00917F98">
        <w:rPr>
          <w:spacing w:val="1"/>
        </w:rPr>
        <w:t>если</w:t>
      </w:r>
      <w:r w:rsidRPr="00917F98">
        <w:rPr>
          <w:spacing w:val="5"/>
        </w:rPr>
        <w:t xml:space="preserve"> </w:t>
      </w:r>
      <w:r w:rsidRPr="00917F98">
        <w:t>они</w:t>
      </w:r>
      <w:r w:rsidRPr="00917F98">
        <w:rPr>
          <w:spacing w:val="3"/>
        </w:rPr>
        <w:t xml:space="preserve"> </w:t>
      </w:r>
      <w:r w:rsidRPr="00917F98">
        <w:rPr>
          <w:spacing w:val="1"/>
        </w:rPr>
        <w:t>не</w:t>
      </w:r>
      <w:r w:rsidRPr="00917F98">
        <w:rPr>
          <w:spacing w:val="3"/>
        </w:rPr>
        <w:t xml:space="preserve"> </w:t>
      </w:r>
      <w:r w:rsidRPr="00917F98">
        <w:rPr>
          <w:spacing w:val="1"/>
        </w:rPr>
        <w:t>состоят</w:t>
      </w:r>
      <w:r w:rsidRPr="00917F98">
        <w:rPr>
          <w:spacing w:val="5"/>
        </w:rPr>
        <w:t xml:space="preserve"> </w:t>
      </w:r>
      <w:r w:rsidRPr="00917F98">
        <w:t>в</w:t>
      </w:r>
      <w:r w:rsidRPr="00917F98">
        <w:rPr>
          <w:spacing w:val="3"/>
        </w:rPr>
        <w:t xml:space="preserve"> </w:t>
      </w:r>
      <w:r w:rsidRPr="00917F98">
        <w:rPr>
          <w:spacing w:val="2"/>
        </w:rPr>
        <w:t>браке.</w:t>
      </w:r>
    </w:p>
    <w:p w14:paraId="04E4B914" w14:textId="77777777" w:rsidR="00403711" w:rsidRPr="00917F98" w:rsidRDefault="00403711" w:rsidP="0025545D">
      <w:pPr>
        <w:numPr>
          <w:ilvl w:val="2"/>
          <w:numId w:val="260"/>
        </w:numPr>
        <w:tabs>
          <w:tab w:val="left" w:pos="1578"/>
        </w:tabs>
        <w:autoSpaceDE/>
        <w:autoSpaceDN/>
        <w:adjustRightInd/>
        <w:spacing w:before="1" w:line="276" w:lineRule="auto"/>
        <w:ind w:right="102" w:firstLine="708"/>
        <w:jc w:val="both"/>
      </w:pPr>
      <w:r w:rsidRPr="00917F98">
        <w:t>С</w:t>
      </w:r>
      <w:r w:rsidRPr="00917F98">
        <w:rPr>
          <w:spacing w:val="7"/>
        </w:rPr>
        <w:t xml:space="preserve"> </w:t>
      </w:r>
      <w:r w:rsidRPr="00917F98">
        <w:rPr>
          <w:spacing w:val="-1"/>
        </w:rPr>
        <w:t>заявлением</w:t>
      </w:r>
      <w:r w:rsidRPr="00917F98">
        <w:rPr>
          <w:spacing w:val="6"/>
        </w:rPr>
        <w:t xml:space="preserve"> </w:t>
      </w:r>
      <w:r w:rsidRPr="00917F98">
        <w:rPr>
          <w:spacing w:val="-1"/>
        </w:rPr>
        <w:t>вправе</w:t>
      </w:r>
      <w:r w:rsidRPr="00917F98">
        <w:rPr>
          <w:spacing w:val="5"/>
        </w:rPr>
        <w:t xml:space="preserve"> </w:t>
      </w:r>
      <w:r w:rsidRPr="00917F98">
        <w:t>обратиться</w:t>
      </w:r>
      <w:r w:rsidRPr="00917F98">
        <w:rPr>
          <w:spacing w:val="6"/>
        </w:rPr>
        <w:t xml:space="preserve"> </w:t>
      </w:r>
      <w:r w:rsidRPr="00917F98">
        <w:rPr>
          <w:spacing w:val="-1"/>
        </w:rPr>
        <w:t>представители</w:t>
      </w:r>
      <w:r w:rsidRPr="00917F98">
        <w:rPr>
          <w:spacing w:val="7"/>
        </w:rPr>
        <w:t xml:space="preserve"> </w:t>
      </w:r>
      <w:r w:rsidRPr="00917F98">
        <w:rPr>
          <w:spacing w:val="-1"/>
        </w:rPr>
        <w:t>заявителя,</w:t>
      </w:r>
      <w:r w:rsidRPr="00917F98">
        <w:rPr>
          <w:spacing w:val="6"/>
        </w:rPr>
        <w:t xml:space="preserve"> </w:t>
      </w:r>
      <w:r w:rsidRPr="00917F98">
        <w:rPr>
          <w:spacing w:val="-1"/>
        </w:rPr>
        <w:t>действующие</w:t>
      </w:r>
      <w:r w:rsidRPr="00917F98">
        <w:rPr>
          <w:spacing w:val="6"/>
        </w:rPr>
        <w:t xml:space="preserve"> </w:t>
      </w:r>
      <w:r w:rsidRPr="00917F98">
        <w:t>в</w:t>
      </w:r>
      <w:r w:rsidRPr="00917F98">
        <w:rPr>
          <w:spacing w:val="6"/>
        </w:rPr>
        <w:t xml:space="preserve"> </w:t>
      </w:r>
      <w:r w:rsidRPr="00917F98">
        <w:t>силу</w:t>
      </w:r>
      <w:r w:rsidRPr="00917F98">
        <w:rPr>
          <w:spacing w:val="73"/>
        </w:rPr>
        <w:t xml:space="preserve"> </w:t>
      </w:r>
      <w:r w:rsidRPr="00917F98">
        <w:rPr>
          <w:spacing w:val="-1"/>
        </w:rPr>
        <w:t>полномочий,</w:t>
      </w:r>
      <w:r w:rsidRPr="00917F98">
        <w:rPr>
          <w:spacing w:val="28"/>
        </w:rPr>
        <w:t xml:space="preserve"> </w:t>
      </w:r>
      <w:r w:rsidRPr="00917F98">
        <w:rPr>
          <w:spacing w:val="-1"/>
        </w:rPr>
        <w:t>основанных</w:t>
      </w:r>
      <w:r w:rsidRPr="00917F98">
        <w:rPr>
          <w:spacing w:val="30"/>
        </w:rPr>
        <w:t xml:space="preserve"> </w:t>
      </w:r>
      <w:r w:rsidRPr="00917F98">
        <w:t>на</w:t>
      </w:r>
      <w:r w:rsidRPr="00917F98">
        <w:rPr>
          <w:spacing w:val="30"/>
        </w:rPr>
        <w:t xml:space="preserve"> </w:t>
      </w:r>
      <w:r w:rsidRPr="00917F98">
        <w:rPr>
          <w:spacing w:val="-1"/>
        </w:rPr>
        <w:t>оформленной</w:t>
      </w:r>
      <w:r w:rsidRPr="00917F98">
        <w:rPr>
          <w:spacing w:val="31"/>
        </w:rPr>
        <w:t xml:space="preserve"> </w:t>
      </w:r>
      <w:r w:rsidRPr="00917F98">
        <w:t>в</w:t>
      </w:r>
      <w:r w:rsidRPr="00917F98">
        <w:rPr>
          <w:spacing w:val="25"/>
        </w:rPr>
        <w:t xml:space="preserve"> </w:t>
      </w:r>
      <w:r w:rsidRPr="00917F98">
        <w:rPr>
          <w:spacing w:val="-1"/>
        </w:rPr>
        <w:t>установленном</w:t>
      </w:r>
      <w:r w:rsidRPr="00917F98">
        <w:rPr>
          <w:spacing w:val="30"/>
        </w:rPr>
        <w:t xml:space="preserve"> </w:t>
      </w:r>
      <w:r w:rsidRPr="00917F98">
        <w:rPr>
          <w:spacing w:val="-1"/>
        </w:rPr>
        <w:t>законодательством</w:t>
      </w:r>
      <w:r w:rsidRPr="00917F98">
        <w:rPr>
          <w:spacing w:val="30"/>
        </w:rPr>
        <w:t xml:space="preserve"> </w:t>
      </w:r>
      <w:r w:rsidRPr="00917F98">
        <w:rPr>
          <w:spacing w:val="-1"/>
        </w:rPr>
        <w:t>Российской</w:t>
      </w:r>
      <w:r w:rsidRPr="00917F98">
        <w:rPr>
          <w:spacing w:val="93"/>
        </w:rPr>
        <w:t xml:space="preserve"> </w:t>
      </w:r>
      <w:r w:rsidRPr="00917F98">
        <w:rPr>
          <w:spacing w:val="-1"/>
        </w:rPr>
        <w:t>Федерации</w:t>
      </w:r>
      <w:r w:rsidRPr="00917F98">
        <w:t xml:space="preserve"> порядке</w:t>
      </w:r>
      <w:r w:rsidRPr="00917F98">
        <w:rPr>
          <w:spacing w:val="-1"/>
        </w:rPr>
        <w:t xml:space="preserve"> доверенности.</w:t>
      </w:r>
    </w:p>
    <w:p w14:paraId="559CE4F8" w14:textId="77777777" w:rsidR="00403711" w:rsidRPr="00917F98" w:rsidRDefault="00403711" w:rsidP="0025545D">
      <w:pPr>
        <w:numPr>
          <w:ilvl w:val="1"/>
          <w:numId w:val="259"/>
        </w:numPr>
        <w:tabs>
          <w:tab w:val="left" w:pos="474"/>
        </w:tabs>
        <w:autoSpaceDE/>
        <w:autoSpaceDN/>
        <w:adjustRightInd/>
        <w:spacing w:before="204"/>
        <w:jc w:val="both"/>
        <w:outlineLvl w:val="0"/>
        <w:rPr>
          <w:bCs/>
          <w:i/>
          <w:sz w:val="28"/>
          <w:szCs w:val="20"/>
        </w:rPr>
      </w:pPr>
      <w:r w:rsidRPr="00917F98">
        <w:rPr>
          <w:b/>
          <w:i/>
          <w:spacing w:val="-1"/>
          <w:sz w:val="28"/>
          <w:szCs w:val="20"/>
        </w:rPr>
        <w:t>Требования</w:t>
      </w:r>
      <w:r w:rsidRPr="00917F98">
        <w:rPr>
          <w:b/>
          <w:i/>
          <w:sz w:val="28"/>
          <w:szCs w:val="20"/>
        </w:rPr>
        <w:t xml:space="preserve"> к</w:t>
      </w:r>
      <w:r w:rsidRPr="00917F98">
        <w:rPr>
          <w:b/>
          <w:i/>
          <w:spacing w:val="-2"/>
          <w:sz w:val="28"/>
          <w:szCs w:val="20"/>
        </w:rPr>
        <w:t xml:space="preserve"> </w:t>
      </w:r>
      <w:r w:rsidRPr="00917F98">
        <w:rPr>
          <w:b/>
          <w:i/>
          <w:spacing w:val="-1"/>
          <w:sz w:val="28"/>
          <w:szCs w:val="20"/>
        </w:rPr>
        <w:t>порядку</w:t>
      </w:r>
      <w:r w:rsidRPr="00917F98">
        <w:rPr>
          <w:b/>
          <w:i/>
          <w:spacing w:val="-3"/>
          <w:sz w:val="28"/>
          <w:szCs w:val="20"/>
        </w:rPr>
        <w:t xml:space="preserve"> </w:t>
      </w:r>
      <w:r w:rsidRPr="00917F98">
        <w:rPr>
          <w:b/>
          <w:i/>
          <w:spacing w:val="-1"/>
          <w:sz w:val="28"/>
          <w:szCs w:val="20"/>
        </w:rPr>
        <w:t>информирования</w:t>
      </w:r>
      <w:r w:rsidRPr="00917F98">
        <w:rPr>
          <w:b/>
          <w:i/>
          <w:sz w:val="28"/>
          <w:szCs w:val="20"/>
        </w:rPr>
        <w:t xml:space="preserve"> о</w:t>
      </w:r>
      <w:r w:rsidRPr="00917F98">
        <w:rPr>
          <w:b/>
          <w:i/>
          <w:spacing w:val="-3"/>
          <w:sz w:val="28"/>
          <w:szCs w:val="20"/>
        </w:rPr>
        <w:t xml:space="preserve"> </w:t>
      </w:r>
      <w:r w:rsidRPr="00917F98">
        <w:rPr>
          <w:b/>
          <w:i/>
          <w:spacing w:val="-1"/>
          <w:sz w:val="28"/>
          <w:szCs w:val="20"/>
        </w:rPr>
        <w:t>предоставлении</w:t>
      </w:r>
      <w:r w:rsidRPr="00917F98">
        <w:rPr>
          <w:b/>
          <w:i/>
          <w:sz w:val="28"/>
          <w:szCs w:val="20"/>
        </w:rPr>
        <w:t xml:space="preserve"> </w:t>
      </w:r>
      <w:r w:rsidRPr="00917F98">
        <w:rPr>
          <w:b/>
          <w:i/>
          <w:spacing w:val="-1"/>
          <w:sz w:val="28"/>
          <w:szCs w:val="20"/>
        </w:rPr>
        <w:t>муниципальной</w:t>
      </w:r>
      <w:r w:rsidRPr="00917F98">
        <w:rPr>
          <w:b/>
          <w:i/>
          <w:sz w:val="28"/>
          <w:szCs w:val="20"/>
        </w:rPr>
        <w:t xml:space="preserve"> услуги</w:t>
      </w:r>
    </w:p>
    <w:p w14:paraId="7F08DA7A" w14:textId="77777777" w:rsidR="00403711" w:rsidRPr="00917F98" w:rsidRDefault="00403711" w:rsidP="00403711">
      <w:pPr>
        <w:rPr>
          <w:b/>
          <w:bCs/>
        </w:rPr>
      </w:pPr>
    </w:p>
    <w:p w14:paraId="11B2791A" w14:textId="77777777" w:rsidR="00403711" w:rsidRPr="00917F98" w:rsidRDefault="00403711" w:rsidP="0025545D">
      <w:pPr>
        <w:numPr>
          <w:ilvl w:val="2"/>
          <w:numId w:val="259"/>
        </w:numPr>
        <w:tabs>
          <w:tab w:val="left" w:pos="1578"/>
        </w:tabs>
        <w:autoSpaceDE/>
        <w:autoSpaceDN/>
        <w:adjustRightInd/>
        <w:spacing w:line="278" w:lineRule="auto"/>
        <w:ind w:right="102" w:firstLine="708"/>
        <w:jc w:val="both"/>
      </w:pPr>
      <w:r w:rsidRPr="00917F98">
        <w:t>Местонахождение</w:t>
      </w:r>
      <w:r w:rsidRPr="00917F98">
        <w:rPr>
          <w:spacing w:val="56"/>
        </w:rPr>
        <w:t xml:space="preserve"> </w:t>
      </w:r>
      <w:r w:rsidRPr="00917F98">
        <w:rPr>
          <w:spacing w:val="-1"/>
        </w:rPr>
        <w:t>Администрации</w:t>
      </w:r>
      <w:r w:rsidRPr="00917F98">
        <w:rPr>
          <w:spacing w:val="58"/>
        </w:rPr>
        <w:t xml:space="preserve"> </w:t>
      </w:r>
      <w:r w:rsidRPr="00917F98">
        <w:rPr>
          <w:b/>
          <w:bCs/>
          <w:spacing w:val="-1"/>
          <w:highlight w:val="yellow"/>
        </w:rPr>
        <w:t>ГП</w:t>
      </w:r>
      <w:r w:rsidRPr="00917F98">
        <w:rPr>
          <w:b/>
          <w:bCs/>
          <w:spacing w:val="57"/>
        </w:rPr>
        <w:t xml:space="preserve"> </w:t>
      </w:r>
      <w:r w:rsidRPr="00917F98">
        <w:rPr>
          <w:b/>
          <w:bCs/>
          <w:spacing w:val="-1"/>
        </w:rPr>
        <w:t>«Посёлок</w:t>
      </w:r>
      <w:r w:rsidRPr="00917F98">
        <w:rPr>
          <w:b/>
          <w:bCs/>
          <w:spacing w:val="58"/>
        </w:rPr>
        <w:t xml:space="preserve"> </w:t>
      </w:r>
      <w:r w:rsidRPr="00917F98">
        <w:rPr>
          <w:b/>
          <w:bCs/>
        </w:rPr>
        <w:t>Айхал»</w:t>
      </w:r>
      <w:r w:rsidRPr="00917F98">
        <w:rPr>
          <w:b/>
          <w:bCs/>
          <w:spacing w:val="1"/>
        </w:rPr>
        <w:t xml:space="preserve"> </w:t>
      </w:r>
      <w:r w:rsidRPr="00917F98">
        <w:rPr>
          <w:spacing w:val="-1"/>
        </w:rPr>
        <w:t>(далее</w:t>
      </w:r>
      <w:r w:rsidRPr="00917F98">
        <w:rPr>
          <w:spacing w:val="56"/>
        </w:rPr>
        <w:t xml:space="preserve"> </w:t>
      </w:r>
      <w:r w:rsidRPr="00917F98">
        <w:t>–</w:t>
      </w:r>
      <w:r w:rsidRPr="00917F98">
        <w:rPr>
          <w:spacing w:val="45"/>
        </w:rPr>
        <w:t xml:space="preserve"> </w:t>
      </w:r>
      <w:r w:rsidRPr="00917F98">
        <w:rPr>
          <w:spacing w:val="-1"/>
        </w:rPr>
        <w:t>Администрация):</w:t>
      </w:r>
      <w:r w:rsidRPr="00917F98">
        <w:rPr>
          <w:spacing w:val="1"/>
        </w:rPr>
        <w:t xml:space="preserve"> </w:t>
      </w:r>
      <w:r w:rsidRPr="00917F98">
        <w:rPr>
          <w:b/>
          <w:bCs/>
          <w:spacing w:val="-1"/>
        </w:rPr>
        <w:t>Российская</w:t>
      </w:r>
      <w:r w:rsidRPr="00917F98">
        <w:rPr>
          <w:b/>
          <w:bCs/>
        </w:rPr>
        <w:t xml:space="preserve"> </w:t>
      </w:r>
      <w:r w:rsidRPr="00917F98">
        <w:rPr>
          <w:b/>
          <w:bCs/>
          <w:spacing w:val="-1"/>
        </w:rPr>
        <w:t>Федерация,</w:t>
      </w:r>
      <w:r w:rsidRPr="00917F98">
        <w:rPr>
          <w:b/>
          <w:bCs/>
        </w:rPr>
        <w:t xml:space="preserve"> </w:t>
      </w:r>
      <w:r w:rsidRPr="00917F98">
        <w:rPr>
          <w:b/>
          <w:bCs/>
          <w:spacing w:val="-1"/>
        </w:rPr>
        <w:t>Республика</w:t>
      </w:r>
      <w:r w:rsidRPr="00917F98">
        <w:rPr>
          <w:b/>
          <w:bCs/>
        </w:rPr>
        <w:t xml:space="preserve"> Саха </w:t>
      </w:r>
      <w:r w:rsidRPr="00917F98">
        <w:rPr>
          <w:b/>
          <w:bCs/>
          <w:spacing w:val="-1"/>
        </w:rPr>
        <w:t>(Якутия) Мирнинский</w:t>
      </w:r>
      <w:r w:rsidRPr="00917F98">
        <w:rPr>
          <w:b/>
          <w:bCs/>
        </w:rPr>
        <w:t xml:space="preserve"> </w:t>
      </w:r>
      <w:r w:rsidRPr="00917F98">
        <w:rPr>
          <w:b/>
          <w:bCs/>
          <w:spacing w:val="-1"/>
        </w:rPr>
        <w:t>район,</w:t>
      </w:r>
      <w:r w:rsidRPr="00917F98">
        <w:rPr>
          <w:b/>
          <w:bCs/>
          <w:spacing w:val="85"/>
        </w:rPr>
        <w:t xml:space="preserve"> </w:t>
      </w:r>
      <w:r w:rsidRPr="00917F98">
        <w:rPr>
          <w:b/>
          <w:bCs/>
        </w:rPr>
        <w:t xml:space="preserve">п. Айхал, ул. </w:t>
      </w:r>
      <w:proofErr w:type="gramStart"/>
      <w:r w:rsidRPr="00917F98">
        <w:rPr>
          <w:b/>
          <w:bCs/>
          <w:spacing w:val="-1"/>
        </w:rPr>
        <w:t>Юбилейная</w:t>
      </w:r>
      <w:r w:rsidRPr="00917F98">
        <w:rPr>
          <w:b/>
          <w:bCs/>
        </w:rPr>
        <w:t xml:space="preserve">  д.</w:t>
      </w:r>
      <w:proofErr w:type="gramEnd"/>
      <w:r w:rsidRPr="00917F98">
        <w:rPr>
          <w:b/>
          <w:bCs/>
        </w:rPr>
        <w:t xml:space="preserve">7А </w:t>
      </w:r>
      <w:r w:rsidRPr="00917F98">
        <w:rPr>
          <w:bCs/>
          <w:i/>
        </w:rPr>
        <w:t>( в редакции постановления от 16.04.2025  №255)</w:t>
      </w:r>
    </w:p>
    <w:p w14:paraId="06DC9AD0" w14:textId="77777777" w:rsidR="00403711" w:rsidRPr="00917F98" w:rsidRDefault="00403711" w:rsidP="00403711">
      <w:pPr>
        <w:spacing w:before="192"/>
        <w:ind w:left="870"/>
        <w:jc w:val="both"/>
      </w:pPr>
      <w:r w:rsidRPr="00917F98">
        <w:t xml:space="preserve">График </w:t>
      </w:r>
      <w:r w:rsidRPr="00917F98">
        <w:rPr>
          <w:spacing w:val="-1"/>
        </w:rPr>
        <w:t>(режим)</w:t>
      </w:r>
      <w:r w:rsidRPr="00917F98">
        <w:t xml:space="preserve"> </w:t>
      </w:r>
      <w:r w:rsidRPr="00917F98">
        <w:rPr>
          <w:spacing w:val="-1"/>
        </w:rPr>
        <w:t>работы</w:t>
      </w:r>
      <w:r w:rsidRPr="00917F98">
        <w:t xml:space="preserve"> </w:t>
      </w:r>
      <w:r w:rsidRPr="00917F98">
        <w:rPr>
          <w:spacing w:val="-1"/>
        </w:rPr>
        <w:t>Администрации:</w:t>
      </w:r>
    </w:p>
    <w:p w14:paraId="582BD229" w14:textId="77777777" w:rsidR="00403711" w:rsidRPr="00917F98" w:rsidRDefault="00403711" w:rsidP="00403711">
      <w:pPr>
        <w:ind w:left="930"/>
        <w:jc w:val="both"/>
      </w:pPr>
      <w:r w:rsidRPr="00917F98">
        <w:rPr>
          <w:spacing w:val="-1"/>
        </w:rPr>
        <w:t>Понедельник,</w:t>
      </w:r>
      <w:r w:rsidRPr="00917F98">
        <w:t xml:space="preserve"> </w:t>
      </w:r>
      <w:r w:rsidRPr="00917F98">
        <w:rPr>
          <w:spacing w:val="-1"/>
        </w:rPr>
        <w:t>Вторник,</w:t>
      </w:r>
      <w:r w:rsidRPr="00917F98">
        <w:t xml:space="preserve"> </w:t>
      </w:r>
      <w:r w:rsidRPr="00917F98">
        <w:rPr>
          <w:spacing w:val="-1"/>
        </w:rPr>
        <w:t>Среда,</w:t>
      </w:r>
      <w:r w:rsidRPr="00917F98">
        <w:t xml:space="preserve"> Четверг-с8часов 30 </w:t>
      </w:r>
      <w:r w:rsidRPr="00917F98">
        <w:rPr>
          <w:spacing w:val="-2"/>
        </w:rPr>
        <w:t>минут</w:t>
      </w:r>
      <w:r w:rsidRPr="00917F98">
        <w:t xml:space="preserve"> до 18 </w:t>
      </w:r>
      <w:r w:rsidRPr="00917F98">
        <w:rPr>
          <w:spacing w:val="-1"/>
        </w:rPr>
        <w:t>часов</w:t>
      </w:r>
      <w:r w:rsidRPr="00917F98">
        <w:rPr>
          <w:spacing w:val="1"/>
        </w:rPr>
        <w:t xml:space="preserve"> </w:t>
      </w:r>
      <w:r w:rsidRPr="00917F98">
        <w:t xml:space="preserve">00 </w:t>
      </w:r>
      <w:r w:rsidRPr="00917F98">
        <w:rPr>
          <w:spacing w:val="-2"/>
        </w:rPr>
        <w:t>минут</w:t>
      </w:r>
    </w:p>
    <w:p w14:paraId="242A5C5E" w14:textId="77777777" w:rsidR="00403711" w:rsidRPr="00917F98" w:rsidRDefault="00403711" w:rsidP="00403711">
      <w:pPr>
        <w:spacing w:before="46"/>
        <w:ind w:left="810" w:right="2232"/>
        <w:jc w:val="both"/>
      </w:pPr>
      <w:r w:rsidRPr="00917F98">
        <w:rPr>
          <w:spacing w:val="-1"/>
        </w:rPr>
        <w:t xml:space="preserve">перерыв </w:t>
      </w:r>
      <w:r w:rsidRPr="00917F98">
        <w:t>на</w:t>
      </w:r>
      <w:r w:rsidRPr="00917F98">
        <w:rPr>
          <w:spacing w:val="-1"/>
        </w:rPr>
        <w:t xml:space="preserve"> обед</w:t>
      </w:r>
      <w:r w:rsidRPr="00917F98">
        <w:t xml:space="preserve"> с</w:t>
      </w:r>
      <w:r w:rsidRPr="00917F98">
        <w:rPr>
          <w:spacing w:val="-1"/>
        </w:rPr>
        <w:t xml:space="preserve"> </w:t>
      </w:r>
      <w:r w:rsidRPr="00917F98">
        <w:t xml:space="preserve">12часов 30 </w:t>
      </w:r>
      <w:r w:rsidRPr="00917F98">
        <w:rPr>
          <w:spacing w:val="-1"/>
        </w:rPr>
        <w:t>минут</w:t>
      </w:r>
      <w:r w:rsidRPr="00917F98">
        <w:t xml:space="preserve"> до 14 часов 00 </w:t>
      </w:r>
      <w:r w:rsidRPr="00917F98">
        <w:rPr>
          <w:spacing w:val="-2"/>
        </w:rPr>
        <w:t>минут</w:t>
      </w:r>
      <w:r w:rsidRPr="00917F98">
        <w:rPr>
          <w:spacing w:val="28"/>
        </w:rPr>
        <w:t xml:space="preserve"> </w:t>
      </w:r>
      <w:r w:rsidRPr="00917F98">
        <w:rPr>
          <w:spacing w:val="-1"/>
        </w:rPr>
        <w:t>Пятница:</w:t>
      </w:r>
      <w:r w:rsidRPr="00917F98">
        <w:t xml:space="preserve"> с </w:t>
      </w:r>
      <w:r w:rsidRPr="00917F98">
        <w:rPr>
          <w:spacing w:val="-1"/>
        </w:rPr>
        <w:t>8часов</w:t>
      </w:r>
      <w:r w:rsidRPr="00917F98">
        <w:t xml:space="preserve"> 30</w:t>
      </w:r>
      <w:r w:rsidRPr="00917F98">
        <w:rPr>
          <w:spacing w:val="1"/>
        </w:rPr>
        <w:t xml:space="preserve"> </w:t>
      </w:r>
      <w:r w:rsidRPr="00917F98">
        <w:rPr>
          <w:spacing w:val="-1"/>
        </w:rPr>
        <w:t>минут</w:t>
      </w:r>
      <w:r w:rsidRPr="00917F98">
        <w:t xml:space="preserve"> до 12 </w:t>
      </w:r>
      <w:r w:rsidRPr="00917F98">
        <w:rPr>
          <w:spacing w:val="-1"/>
        </w:rPr>
        <w:t>часов</w:t>
      </w:r>
      <w:r w:rsidRPr="00917F98">
        <w:t xml:space="preserve"> 30 </w:t>
      </w:r>
      <w:r w:rsidRPr="00917F98">
        <w:rPr>
          <w:spacing w:val="-1"/>
        </w:rPr>
        <w:t>минут.</w:t>
      </w:r>
    </w:p>
    <w:p w14:paraId="08264417" w14:textId="77777777" w:rsidR="00403711" w:rsidRPr="00917F98" w:rsidRDefault="00403711" w:rsidP="00403711">
      <w:pPr>
        <w:ind w:right="130" w:firstLine="707"/>
        <w:jc w:val="both"/>
      </w:pPr>
      <w:r w:rsidRPr="00917F98">
        <w:rPr>
          <w:spacing w:val="-1"/>
        </w:rPr>
        <w:t xml:space="preserve">Структурное </w:t>
      </w:r>
      <w:r w:rsidRPr="00917F98">
        <w:t>подразделение</w:t>
      </w:r>
      <w:r w:rsidRPr="00917F98">
        <w:rPr>
          <w:spacing w:val="-1"/>
        </w:rPr>
        <w:t xml:space="preserve"> (отдел)</w:t>
      </w:r>
      <w:r w:rsidRPr="00917F98">
        <w:t xml:space="preserve"> Администрации, </w:t>
      </w:r>
      <w:r w:rsidRPr="00917F98">
        <w:rPr>
          <w:spacing w:val="-1"/>
        </w:rPr>
        <w:t>ответственное за предоставление</w:t>
      </w:r>
      <w:r w:rsidRPr="00917F98">
        <w:rPr>
          <w:spacing w:val="73"/>
        </w:rPr>
        <w:t xml:space="preserve"> </w:t>
      </w:r>
      <w:r w:rsidRPr="00917F98">
        <w:rPr>
          <w:spacing w:val="-1"/>
        </w:rPr>
        <w:t>муниципальной</w:t>
      </w:r>
      <w:r w:rsidRPr="00917F98">
        <w:rPr>
          <w:spacing w:val="8"/>
        </w:rPr>
        <w:t xml:space="preserve"> </w:t>
      </w:r>
      <w:r w:rsidRPr="00917F98">
        <w:rPr>
          <w:spacing w:val="-2"/>
        </w:rPr>
        <w:t>услуги</w:t>
      </w:r>
      <w:r w:rsidRPr="00917F98">
        <w:rPr>
          <w:spacing w:val="3"/>
        </w:rPr>
        <w:t xml:space="preserve"> </w:t>
      </w:r>
      <w:r w:rsidRPr="00917F98">
        <w:rPr>
          <w:spacing w:val="-1"/>
        </w:rPr>
        <w:t>специалисты</w:t>
      </w:r>
      <w:r w:rsidRPr="00917F98">
        <w:t xml:space="preserve"> по</w:t>
      </w:r>
      <w:r w:rsidRPr="00917F98">
        <w:rPr>
          <w:spacing w:val="-3"/>
        </w:rPr>
        <w:t xml:space="preserve"> </w:t>
      </w:r>
      <w:r w:rsidRPr="00917F98">
        <w:rPr>
          <w:spacing w:val="-1"/>
        </w:rPr>
        <w:t>земельным</w:t>
      </w:r>
      <w:r w:rsidRPr="00917F98">
        <w:rPr>
          <w:spacing w:val="-2"/>
        </w:rPr>
        <w:t xml:space="preserve"> </w:t>
      </w:r>
      <w:r w:rsidRPr="00917F98">
        <w:t>отношениям</w:t>
      </w:r>
      <w:r w:rsidRPr="00917F98">
        <w:rPr>
          <w:spacing w:val="-1"/>
        </w:rPr>
        <w:t xml:space="preserve"> (далее-Отдел</w:t>
      </w:r>
      <w:proofErr w:type="gramStart"/>
      <w:r w:rsidRPr="00917F98">
        <w:rPr>
          <w:spacing w:val="-1"/>
        </w:rPr>
        <w:t>)..</w:t>
      </w:r>
      <w:proofErr w:type="gramEnd"/>
    </w:p>
    <w:p w14:paraId="3F0ED3D6" w14:textId="77777777" w:rsidR="00403711" w:rsidRPr="00917F98" w:rsidRDefault="00403711" w:rsidP="00403711">
      <w:pPr>
        <w:tabs>
          <w:tab w:val="left" w:pos="2915"/>
          <w:tab w:val="left" w:pos="3935"/>
          <w:tab w:val="left" w:pos="5318"/>
          <w:tab w:val="left" w:pos="6717"/>
          <w:tab w:val="left" w:pos="8124"/>
          <w:tab w:val="left" w:pos="8839"/>
        </w:tabs>
        <w:ind w:right="127" w:firstLine="707"/>
        <w:jc w:val="both"/>
      </w:pPr>
      <w:r w:rsidRPr="00917F98">
        <w:rPr>
          <w:spacing w:val="-1"/>
        </w:rPr>
        <w:t>Местонахождение</w:t>
      </w:r>
      <w:r w:rsidRPr="00917F98">
        <w:rPr>
          <w:spacing w:val="-1"/>
        </w:rPr>
        <w:tab/>
      </w:r>
      <w:proofErr w:type="gramStart"/>
      <w:r w:rsidRPr="00917F98">
        <w:rPr>
          <w:spacing w:val="-1"/>
          <w:w w:val="95"/>
        </w:rPr>
        <w:t>Отдела:</w:t>
      </w:r>
      <w:r w:rsidRPr="00917F98">
        <w:rPr>
          <w:spacing w:val="-1"/>
          <w:w w:val="95"/>
        </w:rPr>
        <w:tab/>
      </w:r>
      <w:proofErr w:type="gramEnd"/>
      <w:r w:rsidRPr="00917F98">
        <w:rPr>
          <w:spacing w:val="-1"/>
          <w:w w:val="95"/>
        </w:rPr>
        <w:t>Российская</w:t>
      </w:r>
      <w:r w:rsidRPr="00917F98">
        <w:rPr>
          <w:spacing w:val="-1"/>
          <w:w w:val="95"/>
        </w:rPr>
        <w:tab/>
      </w:r>
      <w:r w:rsidRPr="00917F98">
        <w:rPr>
          <w:spacing w:val="-1"/>
        </w:rPr>
        <w:t>Федерация,</w:t>
      </w:r>
      <w:r w:rsidRPr="00917F98">
        <w:rPr>
          <w:spacing w:val="-1"/>
        </w:rPr>
        <w:tab/>
      </w:r>
      <w:r w:rsidRPr="00917F98">
        <w:rPr>
          <w:spacing w:val="-1"/>
          <w:w w:val="95"/>
        </w:rPr>
        <w:t>Республика</w:t>
      </w:r>
      <w:r w:rsidRPr="00917F98">
        <w:rPr>
          <w:spacing w:val="-1"/>
          <w:w w:val="95"/>
        </w:rPr>
        <w:tab/>
      </w:r>
      <w:r w:rsidRPr="00917F98">
        <w:t>Саха</w:t>
      </w:r>
      <w:r w:rsidRPr="00917F98">
        <w:tab/>
      </w:r>
      <w:r w:rsidRPr="00917F98">
        <w:rPr>
          <w:spacing w:val="-1"/>
        </w:rPr>
        <w:t>(Якутия)</w:t>
      </w:r>
      <w:r w:rsidRPr="00917F98">
        <w:rPr>
          <w:spacing w:val="77"/>
        </w:rPr>
        <w:t xml:space="preserve"> </w:t>
      </w:r>
      <w:r w:rsidRPr="00917F98">
        <w:rPr>
          <w:spacing w:val="-1"/>
        </w:rPr>
        <w:t>Мирнинский</w:t>
      </w:r>
      <w:r w:rsidRPr="00917F98">
        <w:t xml:space="preserve"> </w:t>
      </w:r>
      <w:r w:rsidRPr="00917F98">
        <w:rPr>
          <w:spacing w:val="-1"/>
        </w:rPr>
        <w:t>район,</w:t>
      </w:r>
      <w:r w:rsidRPr="00917F98">
        <w:t xml:space="preserve"> </w:t>
      </w:r>
      <w:r w:rsidRPr="00917F98">
        <w:rPr>
          <w:spacing w:val="-1"/>
        </w:rPr>
        <w:t>пгт.</w:t>
      </w:r>
      <w:r w:rsidRPr="00917F98">
        <w:t xml:space="preserve"> Айхал,</w:t>
      </w:r>
      <w:r w:rsidRPr="00917F98">
        <w:rPr>
          <w:spacing w:val="2"/>
        </w:rPr>
        <w:t xml:space="preserve"> </w:t>
      </w:r>
      <w:r w:rsidRPr="00917F98">
        <w:rPr>
          <w:spacing w:val="-3"/>
        </w:rPr>
        <w:t>ул.</w:t>
      </w:r>
      <w:r w:rsidRPr="00917F98">
        <w:t xml:space="preserve"> </w:t>
      </w:r>
      <w:r w:rsidRPr="00917F98">
        <w:rPr>
          <w:spacing w:val="-1"/>
        </w:rPr>
        <w:t>Юбилейная</w:t>
      </w:r>
      <w:r w:rsidRPr="00917F98">
        <w:t xml:space="preserve"> 7А</w:t>
      </w:r>
    </w:p>
    <w:p w14:paraId="36E19C66" w14:textId="77777777" w:rsidR="00403711" w:rsidRPr="00917F98" w:rsidRDefault="00403711" w:rsidP="00403711">
      <w:pPr>
        <w:ind w:left="810" w:right="3345"/>
        <w:jc w:val="both"/>
      </w:pPr>
      <w:r w:rsidRPr="00917F98">
        <w:t xml:space="preserve">График </w:t>
      </w:r>
      <w:r w:rsidRPr="00917F98">
        <w:rPr>
          <w:spacing w:val="-1"/>
        </w:rPr>
        <w:t>(режим)</w:t>
      </w:r>
      <w:r w:rsidRPr="00917F98">
        <w:t xml:space="preserve"> </w:t>
      </w:r>
      <w:r w:rsidRPr="00917F98">
        <w:rPr>
          <w:spacing w:val="-1"/>
        </w:rPr>
        <w:t>работы</w:t>
      </w:r>
      <w:r w:rsidRPr="00917F98">
        <w:t xml:space="preserve"> </w:t>
      </w:r>
      <w:r w:rsidRPr="00917F98">
        <w:rPr>
          <w:spacing w:val="-1"/>
        </w:rPr>
        <w:t xml:space="preserve">Отдела </w:t>
      </w:r>
      <w:r w:rsidRPr="00917F98">
        <w:t>с</w:t>
      </w:r>
      <w:r w:rsidRPr="00917F98">
        <w:rPr>
          <w:spacing w:val="-1"/>
        </w:rPr>
        <w:t xml:space="preserve"> заявителями:</w:t>
      </w:r>
      <w:r w:rsidRPr="00917F98">
        <w:rPr>
          <w:spacing w:val="45"/>
        </w:rPr>
        <w:t xml:space="preserve"> </w:t>
      </w:r>
      <w:r w:rsidRPr="00917F98">
        <w:rPr>
          <w:spacing w:val="-1"/>
        </w:rPr>
        <w:t>Понедельник</w:t>
      </w:r>
      <w:r w:rsidRPr="00917F98">
        <w:rPr>
          <w:spacing w:val="2"/>
        </w:rPr>
        <w:t xml:space="preserve"> </w:t>
      </w:r>
      <w:r w:rsidRPr="00917F98">
        <w:t>с</w:t>
      </w:r>
      <w:r w:rsidRPr="00917F98">
        <w:rPr>
          <w:spacing w:val="-1"/>
        </w:rPr>
        <w:t xml:space="preserve"> 8часов</w:t>
      </w:r>
      <w:r w:rsidRPr="00917F98">
        <w:t xml:space="preserve"> 30 </w:t>
      </w:r>
      <w:r w:rsidRPr="00917F98">
        <w:rPr>
          <w:spacing w:val="-2"/>
        </w:rPr>
        <w:t>минут</w:t>
      </w:r>
      <w:r w:rsidRPr="00917F98">
        <w:t xml:space="preserve"> до 12 </w:t>
      </w:r>
      <w:r w:rsidRPr="00917F98">
        <w:rPr>
          <w:spacing w:val="-1"/>
        </w:rPr>
        <w:t>часов</w:t>
      </w:r>
      <w:r w:rsidRPr="00917F98">
        <w:t xml:space="preserve"> 30 </w:t>
      </w:r>
      <w:r w:rsidRPr="00917F98">
        <w:rPr>
          <w:spacing w:val="-2"/>
        </w:rPr>
        <w:t>минут</w:t>
      </w:r>
      <w:r w:rsidRPr="00917F98">
        <w:rPr>
          <w:spacing w:val="49"/>
        </w:rPr>
        <w:t xml:space="preserve"> </w:t>
      </w:r>
      <w:r w:rsidRPr="00917F98">
        <w:rPr>
          <w:spacing w:val="-1"/>
        </w:rPr>
        <w:t>Вторник</w:t>
      </w:r>
      <w:r w:rsidRPr="00917F98">
        <w:t xml:space="preserve"> с</w:t>
      </w:r>
      <w:r w:rsidRPr="00917F98">
        <w:rPr>
          <w:spacing w:val="-1"/>
        </w:rPr>
        <w:t xml:space="preserve"> </w:t>
      </w:r>
      <w:r w:rsidRPr="00917F98">
        <w:t xml:space="preserve">8 </w:t>
      </w:r>
      <w:r w:rsidRPr="00917F98">
        <w:rPr>
          <w:spacing w:val="-1"/>
        </w:rPr>
        <w:t>часов</w:t>
      </w:r>
      <w:r w:rsidRPr="00917F98">
        <w:t xml:space="preserve"> 30 </w:t>
      </w:r>
      <w:r w:rsidRPr="00917F98">
        <w:rPr>
          <w:spacing w:val="-1"/>
        </w:rPr>
        <w:t>минут</w:t>
      </w:r>
      <w:r w:rsidRPr="00917F98">
        <w:t xml:space="preserve"> до 18 </w:t>
      </w:r>
      <w:r w:rsidRPr="00917F98">
        <w:rPr>
          <w:spacing w:val="-1"/>
        </w:rPr>
        <w:t>часов</w:t>
      </w:r>
      <w:r w:rsidRPr="00917F98">
        <w:t xml:space="preserve"> 00 </w:t>
      </w:r>
      <w:r w:rsidRPr="00917F98">
        <w:rPr>
          <w:spacing w:val="-1"/>
        </w:rPr>
        <w:t>минут</w:t>
      </w:r>
    </w:p>
    <w:p w14:paraId="0839BEDD" w14:textId="77777777" w:rsidR="00403711" w:rsidRPr="00917F98" w:rsidRDefault="00403711" w:rsidP="00403711">
      <w:pPr>
        <w:ind w:left="810"/>
        <w:jc w:val="both"/>
      </w:pPr>
      <w:r w:rsidRPr="00917F98">
        <w:rPr>
          <w:spacing w:val="-1"/>
        </w:rPr>
        <w:t xml:space="preserve">Перерыв </w:t>
      </w:r>
      <w:r w:rsidRPr="00917F98">
        <w:t>на</w:t>
      </w:r>
      <w:r w:rsidRPr="00917F98">
        <w:rPr>
          <w:spacing w:val="-1"/>
        </w:rPr>
        <w:t xml:space="preserve"> </w:t>
      </w:r>
      <w:r w:rsidRPr="00917F98">
        <w:t>обед с</w:t>
      </w:r>
      <w:r w:rsidRPr="00917F98">
        <w:rPr>
          <w:spacing w:val="-1"/>
        </w:rPr>
        <w:t xml:space="preserve"> </w:t>
      </w:r>
      <w:r w:rsidRPr="00917F98">
        <w:t xml:space="preserve">12 </w:t>
      </w:r>
      <w:r w:rsidRPr="00917F98">
        <w:rPr>
          <w:spacing w:val="-1"/>
        </w:rPr>
        <w:t>часов</w:t>
      </w:r>
      <w:r w:rsidRPr="00917F98">
        <w:t xml:space="preserve"> 30 </w:t>
      </w:r>
      <w:r w:rsidRPr="00917F98">
        <w:rPr>
          <w:spacing w:val="-1"/>
        </w:rPr>
        <w:t>минут</w:t>
      </w:r>
      <w:r w:rsidRPr="00917F98">
        <w:t xml:space="preserve"> до 14 часов 00 </w:t>
      </w:r>
      <w:r w:rsidRPr="00917F98">
        <w:rPr>
          <w:spacing w:val="-2"/>
        </w:rPr>
        <w:t>минут</w:t>
      </w:r>
    </w:p>
    <w:p w14:paraId="2A5BD48A" w14:textId="77777777" w:rsidR="00403711" w:rsidRPr="00917F98" w:rsidRDefault="00403711" w:rsidP="00403711">
      <w:pPr>
        <w:spacing w:before="2"/>
      </w:pPr>
    </w:p>
    <w:p w14:paraId="1FF58B13" w14:textId="77777777" w:rsidR="00403711" w:rsidRPr="00917F98" w:rsidRDefault="00403711" w:rsidP="0025545D">
      <w:pPr>
        <w:numPr>
          <w:ilvl w:val="2"/>
          <w:numId w:val="259"/>
        </w:numPr>
        <w:tabs>
          <w:tab w:val="left" w:pos="1518"/>
        </w:tabs>
        <w:autoSpaceDE/>
        <w:autoSpaceDN/>
        <w:adjustRightInd/>
        <w:spacing w:line="276" w:lineRule="auto"/>
        <w:ind w:left="102" w:right="121" w:firstLine="708"/>
        <w:jc w:val="both"/>
      </w:pPr>
      <w:r w:rsidRPr="00917F98">
        <w:rPr>
          <w:spacing w:val="-1"/>
        </w:rPr>
        <w:t>Выдача</w:t>
      </w:r>
      <w:r w:rsidRPr="00917F98">
        <w:rPr>
          <w:spacing w:val="46"/>
        </w:rPr>
        <w:t xml:space="preserve"> </w:t>
      </w:r>
      <w:r w:rsidRPr="00917F98">
        <w:rPr>
          <w:spacing w:val="-1"/>
        </w:rPr>
        <w:t>результатов</w:t>
      </w:r>
      <w:r w:rsidRPr="00917F98">
        <w:rPr>
          <w:spacing w:val="47"/>
        </w:rPr>
        <w:t xml:space="preserve"> </w:t>
      </w:r>
      <w:r w:rsidRPr="00917F98">
        <w:rPr>
          <w:spacing w:val="-1"/>
        </w:rPr>
        <w:t>предоставления</w:t>
      </w:r>
      <w:r w:rsidRPr="00917F98">
        <w:rPr>
          <w:spacing w:val="47"/>
        </w:rPr>
        <w:t xml:space="preserve"> </w:t>
      </w:r>
      <w:r w:rsidRPr="00917F98">
        <w:rPr>
          <w:spacing w:val="-1"/>
        </w:rPr>
        <w:t>муниципальной</w:t>
      </w:r>
      <w:r w:rsidRPr="00917F98">
        <w:rPr>
          <w:spacing w:val="51"/>
        </w:rPr>
        <w:t xml:space="preserve"> </w:t>
      </w:r>
      <w:r w:rsidRPr="00917F98">
        <w:rPr>
          <w:spacing w:val="-2"/>
        </w:rPr>
        <w:t>услуг</w:t>
      </w:r>
      <w:r w:rsidRPr="00917F98">
        <w:rPr>
          <w:spacing w:val="47"/>
        </w:rPr>
        <w:t xml:space="preserve"> </w:t>
      </w:r>
      <w:r w:rsidRPr="00917F98">
        <w:t>в</w:t>
      </w:r>
      <w:r w:rsidRPr="00917F98">
        <w:rPr>
          <w:spacing w:val="47"/>
        </w:rPr>
        <w:t xml:space="preserve"> </w:t>
      </w:r>
      <w:r w:rsidRPr="00917F98">
        <w:rPr>
          <w:spacing w:val="-1"/>
        </w:rPr>
        <w:t>рамках</w:t>
      </w:r>
      <w:r w:rsidRPr="00917F98">
        <w:rPr>
          <w:spacing w:val="49"/>
        </w:rPr>
        <w:t xml:space="preserve"> </w:t>
      </w:r>
      <w:r w:rsidRPr="00917F98">
        <w:rPr>
          <w:spacing w:val="-1"/>
        </w:rPr>
        <w:t>данного</w:t>
      </w:r>
      <w:r w:rsidRPr="00917F98">
        <w:rPr>
          <w:spacing w:val="87"/>
        </w:rPr>
        <w:t xml:space="preserve"> </w:t>
      </w:r>
      <w:r w:rsidRPr="00917F98">
        <w:rPr>
          <w:spacing w:val="-1"/>
        </w:rPr>
        <w:t>Административного</w:t>
      </w:r>
      <w:r w:rsidRPr="00917F98">
        <w:rPr>
          <w:spacing w:val="9"/>
        </w:rPr>
        <w:t xml:space="preserve"> </w:t>
      </w:r>
      <w:r w:rsidRPr="00917F98">
        <w:rPr>
          <w:spacing w:val="-1"/>
        </w:rPr>
        <w:t>регламента</w:t>
      </w:r>
      <w:r w:rsidRPr="00917F98">
        <w:rPr>
          <w:spacing w:val="9"/>
        </w:rPr>
        <w:t xml:space="preserve"> </w:t>
      </w:r>
      <w:r w:rsidRPr="00917F98">
        <w:t>также</w:t>
      </w:r>
      <w:r w:rsidRPr="00917F98">
        <w:rPr>
          <w:spacing w:val="14"/>
        </w:rPr>
        <w:t xml:space="preserve"> </w:t>
      </w:r>
      <w:r w:rsidRPr="00917F98">
        <w:rPr>
          <w:spacing w:val="-1"/>
        </w:rPr>
        <w:t>может</w:t>
      </w:r>
      <w:r w:rsidRPr="00917F98">
        <w:rPr>
          <w:spacing w:val="12"/>
        </w:rPr>
        <w:t xml:space="preserve"> </w:t>
      </w:r>
      <w:r w:rsidRPr="00917F98">
        <w:rPr>
          <w:spacing w:val="-1"/>
        </w:rPr>
        <w:t>осуществляться</w:t>
      </w:r>
      <w:r w:rsidRPr="00917F98">
        <w:rPr>
          <w:spacing w:val="9"/>
        </w:rPr>
        <w:t xml:space="preserve"> </w:t>
      </w:r>
      <w:r w:rsidRPr="00917F98">
        <w:t>в</w:t>
      </w:r>
      <w:r w:rsidRPr="00917F98">
        <w:rPr>
          <w:spacing w:val="11"/>
        </w:rPr>
        <w:t xml:space="preserve"> </w:t>
      </w:r>
      <w:r w:rsidRPr="00917F98">
        <w:t>отделении</w:t>
      </w:r>
      <w:r w:rsidRPr="00917F98">
        <w:rPr>
          <w:spacing w:val="14"/>
        </w:rPr>
        <w:t xml:space="preserve"> </w:t>
      </w:r>
      <w:r w:rsidRPr="00917F98">
        <w:rPr>
          <w:spacing w:val="-1"/>
        </w:rPr>
        <w:t>Государственного</w:t>
      </w:r>
      <w:r w:rsidRPr="00917F98">
        <w:rPr>
          <w:spacing w:val="77"/>
        </w:rPr>
        <w:t xml:space="preserve"> </w:t>
      </w:r>
      <w:r w:rsidRPr="00917F98">
        <w:rPr>
          <w:spacing w:val="-1"/>
        </w:rPr>
        <w:t>автономного</w:t>
      </w:r>
      <w:r w:rsidRPr="00917F98">
        <w:rPr>
          <w:spacing w:val="11"/>
        </w:rPr>
        <w:t xml:space="preserve"> </w:t>
      </w:r>
      <w:r w:rsidRPr="00917F98">
        <w:rPr>
          <w:spacing w:val="-1"/>
        </w:rPr>
        <w:t>учреждения</w:t>
      </w:r>
      <w:r w:rsidRPr="00917F98">
        <w:rPr>
          <w:spacing w:val="11"/>
        </w:rPr>
        <w:t xml:space="preserve"> </w:t>
      </w:r>
      <w:r w:rsidRPr="00917F98">
        <w:rPr>
          <w:spacing w:val="-1"/>
        </w:rPr>
        <w:t>«Многофункциональный</w:t>
      </w:r>
      <w:r w:rsidRPr="00917F98">
        <w:rPr>
          <w:spacing w:val="7"/>
        </w:rPr>
        <w:t xml:space="preserve"> </w:t>
      </w:r>
      <w:r w:rsidRPr="00917F98">
        <w:rPr>
          <w:spacing w:val="-1"/>
        </w:rPr>
        <w:t>центр</w:t>
      </w:r>
      <w:r w:rsidRPr="00917F98">
        <w:rPr>
          <w:spacing w:val="7"/>
        </w:rPr>
        <w:t xml:space="preserve"> </w:t>
      </w:r>
      <w:r w:rsidRPr="00917F98">
        <w:rPr>
          <w:spacing w:val="-1"/>
        </w:rPr>
        <w:t>предоставления</w:t>
      </w:r>
      <w:r w:rsidRPr="00917F98">
        <w:rPr>
          <w:spacing w:val="9"/>
        </w:rPr>
        <w:t xml:space="preserve"> </w:t>
      </w:r>
      <w:r w:rsidRPr="00917F98">
        <w:rPr>
          <w:spacing w:val="-1"/>
        </w:rPr>
        <w:t>государственных</w:t>
      </w:r>
      <w:r w:rsidRPr="00917F98">
        <w:rPr>
          <w:spacing w:val="8"/>
        </w:rPr>
        <w:t xml:space="preserve"> </w:t>
      </w:r>
      <w:r w:rsidRPr="00917F98">
        <w:t>и</w:t>
      </w:r>
      <w:r w:rsidRPr="00917F98">
        <w:rPr>
          <w:spacing w:val="95"/>
        </w:rPr>
        <w:t xml:space="preserve"> </w:t>
      </w:r>
      <w:r w:rsidRPr="00917F98">
        <w:rPr>
          <w:spacing w:val="-1"/>
        </w:rPr>
        <w:t>муниципальных</w:t>
      </w:r>
      <w:r w:rsidRPr="00917F98">
        <w:rPr>
          <w:spacing w:val="4"/>
        </w:rPr>
        <w:t xml:space="preserve"> </w:t>
      </w:r>
      <w:r w:rsidRPr="00917F98">
        <w:rPr>
          <w:spacing w:val="-2"/>
        </w:rPr>
        <w:t>услуг</w:t>
      </w:r>
      <w:r w:rsidRPr="00917F98">
        <w:rPr>
          <w:spacing w:val="4"/>
        </w:rPr>
        <w:t xml:space="preserve"> </w:t>
      </w:r>
      <w:r w:rsidRPr="00917F98">
        <w:t>в</w:t>
      </w:r>
      <w:r w:rsidRPr="00917F98">
        <w:rPr>
          <w:spacing w:val="1"/>
        </w:rPr>
        <w:t xml:space="preserve"> </w:t>
      </w:r>
      <w:r w:rsidRPr="00917F98">
        <w:rPr>
          <w:spacing w:val="-1"/>
        </w:rPr>
        <w:t>Республике</w:t>
      </w:r>
      <w:r w:rsidRPr="00917F98">
        <w:rPr>
          <w:spacing w:val="1"/>
        </w:rPr>
        <w:t xml:space="preserve"> </w:t>
      </w:r>
      <w:r w:rsidRPr="00917F98">
        <w:t>Саха</w:t>
      </w:r>
      <w:r w:rsidRPr="00917F98">
        <w:rPr>
          <w:spacing w:val="1"/>
        </w:rPr>
        <w:t xml:space="preserve"> </w:t>
      </w:r>
      <w:r w:rsidRPr="00917F98">
        <w:rPr>
          <w:spacing w:val="-1"/>
        </w:rPr>
        <w:t>(Якутия)»</w:t>
      </w:r>
      <w:r w:rsidRPr="00917F98">
        <w:rPr>
          <w:spacing w:val="1"/>
        </w:rPr>
        <w:t xml:space="preserve"> </w:t>
      </w:r>
      <w:r w:rsidRPr="00917F98">
        <w:t>по</w:t>
      </w:r>
      <w:r w:rsidRPr="00917F98">
        <w:rPr>
          <w:spacing w:val="2"/>
        </w:rPr>
        <w:t xml:space="preserve"> </w:t>
      </w:r>
      <w:r w:rsidRPr="00917F98">
        <w:rPr>
          <w:i/>
          <w:spacing w:val="-1"/>
        </w:rPr>
        <w:t>Мирнинскому</w:t>
      </w:r>
      <w:r w:rsidRPr="00917F98">
        <w:rPr>
          <w:i/>
          <w:spacing w:val="5"/>
        </w:rPr>
        <w:t xml:space="preserve"> </w:t>
      </w:r>
      <w:r w:rsidRPr="00917F98">
        <w:t>району</w:t>
      </w:r>
      <w:r w:rsidRPr="00917F98">
        <w:rPr>
          <w:spacing w:val="-5"/>
        </w:rPr>
        <w:t xml:space="preserve"> </w:t>
      </w:r>
      <w:r w:rsidRPr="00917F98">
        <w:rPr>
          <w:spacing w:val="-1"/>
        </w:rPr>
        <w:t>(далее</w:t>
      </w:r>
      <w:r w:rsidRPr="00917F98">
        <w:rPr>
          <w:spacing w:val="1"/>
        </w:rPr>
        <w:t xml:space="preserve"> </w:t>
      </w:r>
      <w:r w:rsidRPr="00917F98">
        <w:t>по</w:t>
      </w:r>
      <w:r w:rsidRPr="00917F98">
        <w:rPr>
          <w:spacing w:val="2"/>
        </w:rPr>
        <w:t xml:space="preserve"> </w:t>
      </w:r>
      <w:r w:rsidRPr="00917F98">
        <w:t>тексту</w:t>
      </w:r>
    </w:p>
    <w:p w14:paraId="29E522AF" w14:textId="77777777" w:rsidR="00403711" w:rsidRPr="00917F98" w:rsidRDefault="00403711" w:rsidP="0025545D">
      <w:pPr>
        <w:numPr>
          <w:ilvl w:val="0"/>
          <w:numId w:val="258"/>
        </w:numPr>
        <w:tabs>
          <w:tab w:val="left" w:pos="242"/>
        </w:tabs>
        <w:autoSpaceDE/>
        <w:autoSpaceDN/>
        <w:adjustRightInd/>
        <w:ind w:hanging="139"/>
      </w:pPr>
      <w:r w:rsidRPr="00917F98">
        <w:t>ГАУ</w:t>
      </w:r>
      <w:r w:rsidRPr="00917F98">
        <w:rPr>
          <w:spacing w:val="5"/>
        </w:rPr>
        <w:t xml:space="preserve"> </w:t>
      </w:r>
      <w:r w:rsidRPr="00917F98">
        <w:rPr>
          <w:spacing w:val="-2"/>
        </w:rPr>
        <w:t>«МФЦ</w:t>
      </w:r>
      <w:r w:rsidRPr="00917F98">
        <w:t xml:space="preserve"> </w:t>
      </w:r>
      <w:r w:rsidRPr="00917F98">
        <w:rPr>
          <w:spacing w:val="-1"/>
        </w:rPr>
        <w:t>РС(Я)»):</w:t>
      </w:r>
    </w:p>
    <w:p w14:paraId="567051B0" w14:textId="77777777" w:rsidR="00403711" w:rsidRPr="00917F98" w:rsidRDefault="00403711" w:rsidP="00403711">
      <w:pPr>
        <w:spacing w:before="38"/>
        <w:ind w:left="243" w:right="129" w:firstLine="710"/>
      </w:pPr>
      <w:r w:rsidRPr="00917F98">
        <w:rPr>
          <w:spacing w:val="-1"/>
        </w:rPr>
        <w:t>Местонахождения</w:t>
      </w:r>
      <w:r w:rsidRPr="00917F98">
        <w:t xml:space="preserve"> </w:t>
      </w:r>
      <w:proofErr w:type="gramStart"/>
      <w:r w:rsidRPr="00917F98">
        <w:rPr>
          <w:spacing w:val="51"/>
        </w:rPr>
        <w:t>отделения</w:t>
      </w:r>
      <w:r w:rsidRPr="00917F98">
        <w:t xml:space="preserve"> </w:t>
      </w:r>
      <w:r w:rsidRPr="00917F98">
        <w:rPr>
          <w:spacing w:val="52"/>
        </w:rPr>
        <w:t xml:space="preserve"> </w:t>
      </w:r>
      <w:r w:rsidRPr="00917F98">
        <w:t>ГАУ</w:t>
      </w:r>
      <w:proofErr w:type="gramEnd"/>
      <w:r w:rsidRPr="00917F98">
        <w:t xml:space="preserve"> </w:t>
      </w:r>
      <w:r w:rsidRPr="00917F98">
        <w:rPr>
          <w:spacing w:val="55"/>
        </w:rPr>
        <w:t xml:space="preserve"> </w:t>
      </w:r>
      <w:r w:rsidRPr="00917F98">
        <w:rPr>
          <w:spacing w:val="-2"/>
        </w:rPr>
        <w:t>«МФЦ</w:t>
      </w:r>
      <w:r w:rsidRPr="00917F98">
        <w:t xml:space="preserve"> </w:t>
      </w:r>
      <w:r w:rsidRPr="00917F98">
        <w:rPr>
          <w:spacing w:val="54"/>
        </w:rPr>
        <w:t xml:space="preserve"> </w:t>
      </w:r>
      <w:r w:rsidRPr="00917F98">
        <w:rPr>
          <w:spacing w:val="-1"/>
        </w:rPr>
        <w:t>РС(Я)»:</w:t>
      </w:r>
      <w:r w:rsidRPr="00917F98">
        <w:t xml:space="preserve"> </w:t>
      </w:r>
      <w:r w:rsidRPr="00917F98">
        <w:rPr>
          <w:spacing w:val="56"/>
        </w:rPr>
        <w:t xml:space="preserve"> </w:t>
      </w:r>
      <w:r w:rsidRPr="00917F98">
        <w:rPr>
          <w:i/>
          <w:spacing w:val="-1"/>
        </w:rPr>
        <w:t>Республика</w:t>
      </w:r>
      <w:r w:rsidRPr="00917F98">
        <w:rPr>
          <w:i/>
        </w:rPr>
        <w:t xml:space="preserve"> </w:t>
      </w:r>
      <w:r w:rsidRPr="00917F98">
        <w:rPr>
          <w:i/>
          <w:spacing w:val="53"/>
        </w:rPr>
        <w:t xml:space="preserve"> </w:t>
      </w:r>
      <w:r w:rsidRPr="00917F98">
        <w:rPr>
          <w:i/>
          <w:spacing w:val="-1"/>
        </w:rPr>
        <w:t>Саха</w:t>
      </w:r>
      <w:r w:rsidRPr="00917F98">
        <w:rPr>
          <w:i/>
        </w:rPr>
        <w:t xml:space="preserve"> </w:t>
      </w:r>
      <w:r w:rsidRPr="00917F98">
        <w:rPr>
          <w:i/>
          <w:spacing w:val="52"/>
        </w:rPr>
        <w:t xml:space="preserve"> </w:t>
      </w:r>
      <w:r w:rsidRPr="00917F98">
        <w:rPr>
          <w:i/>
          <w:spacing w:val="-1"/>
        </w:rPr>
        <w:lastRenderedPageBreak/>
        <w:t>(Якутия),</w:t>
      </w:r>
      <w:r w:rsidRPr="00917F98">
        <w:rPr>
          <w:i/>
          <w:spacing w:val="67"/>
        </w:rPr>
        <w:t xml:space="preserve"> </w:t>
      </w:r>
      <w:r w:rsidRPr="00917F98">
        <w:rPr>
          <w:i/>
          <w:spacing w:val="-1"/>
        </w:rPr>
        <w:t>Мирнинский</w:t>
      </w:r>
      <w:r w:rsidRPr="00917F98">
        <w:rPr>
          <w:i/>
        </w:rPr>
        <w:t xml:space="preserve"> район, п. </w:t>
      </w:r>
      <w:r w:rsidRPr="00917F98">
        <w:rPr>
          <w:i/>
          <w:spacing w:val="-1"/>
        </w:rPr>
        <w:t>Айхал,</w:t>
      </w:r>
      <w:r w:rsidRPr="00917F98">
        <w:rPr>
          <w:i/>
        </w:rPr>
        <w:t xml:space="preserve"> </w:t>
      </w:r>
      <w:r w:rsidRPr="00917F98">
        <w:rPr>
          <w:i/>
          <w:spacing w:val="-1"/>
        </w:rPr>
        <w:t>ул.</w:t>
      </w:r>
      <w:r w:rsidRPr="00917F98">
        <w:rPr>
          <w:i/>
        </w:rPr>
        <w:t xml:space="preserve"> </w:t>
      </w:r>
      <w:r w:rsidRPr="00917F98">
        <w:rPr>
          <w:i/>
          <w:spacing w:val="-1"/>
        </w:rPr>
        <w:t>Юбилейная</w:t>
      </w:r>
      <w:r w:rsidRPr="00917F98">
        <w:rPr>
          <w:i/>
          <w:spacing w:val="-2"/>
        </w:rPr>
        <w:t xml:space="preserve"> </w:t>
      </w:r>
      <w:r w:rsidRPr="00917F98">
        <w:rPr>
          <w:i/>
        </w:rPr>
        <w:t>дом 11</w:t>
      </w:r>
    </w:p>
    <w:p w14:paraId="2DFABD08" w14:textId="77777777" w:rsidR="00403711" w:rsidRPr="00917F98" w:rsidRDefault="00403711" w:rsidP="00403711">
      <w:pPr>
        <w:ind w:left="810" w:right="3345"/>
        <w:jc w:val="both"/>
      </w:pPr>
      <w:r w:rsidRPr="00917F98">
        <w:t xml:space="preserve">График </w:t>
      </w:r>
      <w:r w:rsidRPr="00917F98">
        <w:rPr>
          <w:spacing w:val="-1"/>
        </w:rPr>
        <w:t>работы</w:t>
      </w:r>
      <w:r w:rsidRPr="00917F98">
        <w:t xml:space="preserve"> </w:t>
      </w:r>
      <w:r w:rsidRPr="00917F98">
        <w:rPr>
          <w:spacing w:val="-1"/>
        </w:rPr>
        <w:t>отделения</w:t>
      </w:r>
      <w:r w:rsidRPr="00917F98">
        <w:t xml:space="preserve"> ГАУ</w:t>
      </w:r>
      <w:r w:rsidRPr="00917F98">
        <w:rPr>
          <w:spacing w:val="2"/>
        </w:rPr>
        <w:t xml:space="preserve"> </w:t>
      </w:r>
      <w:r w:rsidRPr="00917F98">
        <w:rPr>
          <w:spacing w:val="-2"/>
        </w:rPr>
        <w:t>«МФЦ</w:t>
      </w:r>
      <w:r w:rsidRPr="00917F98">
        <w:t xml:space="preserve"> </w:t>
      </w:r>
      <w:r w:rsidRPr="00917F98">
        <w:rPr>
          <w:spacing w:val="-1"/>
        </w:rPr>
        <w:t>РС(Я)»:</w:t>
      </w:r>
      <w:r w:rsidRPr="00917F98">
        <w:rPr>
          <w:spacing w:val="29"/>
        </w:rPr>
        <w:t xml:space="preserve"> </w:t>
      </w:r>
      <w:r w:rsidRPr="00917F98">
        <w:rPr>
          <w:spacing w:val="-1"/>
        </w:rPr>
        <w:t>Вторник,</w:t>
      </w:r>
      <w:r w:rsidRPr="00917F98">
        <w:t xml:space="preserve"> </w:t>
      </w:r>
      <w:r w:rsidRPr="00917F98">
        <w:rPr>
          <w:spacing w:val="-1"/>
        </w:rPr>
        <w:t>среда,</w:t>
      </w:r>
      <w:r w:rsidRPr="00917F98">
        <w:t xml:space="preserve"> </w:t>
      </w:r>
      <w:r w:rsidRPr="00917F98">
        <w:rPr>
          <w:spacing w:val="-1"/>
        </w:rPr>
        <w:t>четверг,</w:t>
      </w:r>
      <w:r w:rsidRPr="00917F98">
        <w:t xml:space="preserve"> пятница</w:t>
      </w:r>
      <w:r w:rsidRPr="00917F98">
        <w:rPr>
          <w:spacing w:val="-1"/>
        </w:rPr>
        <w:t xml:space="preserve"> </w:t>
      </w:r>
      <w:r w:rsidRPr="00917F98">
        <w:t>с</w:t>
      </w:r>
      <w:r w:rsidRPr="00917F98">
        <w:rPr>
          <w:spacing w:val="-1"/>
        </w:rPr>
        <w:t xml:space="preserve"> </w:t>
      </w:r>
      <w:r w:rsidRPr="00917F98">
        <w:t xml:space="preserve">09.00 до </w:t>
      </w:r>
      <w:r w:rsidRPr="00917F98">
        <w:rPr>
          <w:spacing w:val="-1"/>
        </w:rPr>
        <w:t>19.00</w:t>
      </w:r>
      <w:r w:rsidRPr="00917F98">
        <w:rPr>
          <w:spacing w:val="39"/>
        </w:rPr>
        <w:t xml:space="preserve"> </w:t>
      </w:r>
      <w:r w:rsidRPr="00917F98">
        <w:rPr>
          <w:spacing w:val="-1"/>
        </w:rPr>
        <w:t xml:space="preserve">Суббота </w:t>
      </w:r>
      <w:r w:rsidRPr="00917F98">
        <w:t>с</w:t>
      </w:r>
      <w:r w:rsidRPr="00917F98">
        <w:rPr>
          <w:spacing w:val="-1"/>
        </w:rPr>
        <w:t xml:space="preserve"> </w:t>
      </w:r>
      <w:r w:rsidRPr="00917F98">
        <w:t>09.00 до 18.00</w:t>
      </w:r>
    </w:p>
    <w:p w14:paraId="0732AB8F" w14:textId="77777777" w:rsidR="00403711" w:rsidRPr="00917F98" w:rsidRDefault="00403711" w:rsidP="00403711">
      <w:pPr>
        <w:ind w:left="810"/>
        <w:jc w:val="both"/>
      </w:pPr>
      <w:r w:rsidRPr="00917F98">
        <w:rPr>
          <w:spacing w:val="-1"/>
        </w:rPr>
        <w:t>Воскресенье,</w:t>
      </w:r>
      <w:r w:rsidRPr="00917F98">
        <w:t xml:space="preserve"> </w:t>
      </w:r>
      <w:r w:rsidRPr="00917F98">
        <w:rPr>
          <w:spacing w:val="-1"/>
        </w:rPr>
        <w:t>понедельник</w:t>
      </w:r>
      <w:r w:rsidRPr="00917F98">
        <w:rPr>
          <w:spacing w:val="3"/>
        </w:rPr>
        <w:t xml:space="preserve"> </w:t>
      </w:r>
      <w:r w:rsidRPr="00917F98">
        <w:t xml:space="preserve">– </w:t>
      </w:r>
      <w:r w:rsidRPr="00917F98">
        <w:rPr>
          <w:spacing w:val="-1"/>
        </w:rPr>
        <w:t>выходные</w:t>
      </w:r>
    </w:p>
    <w:p w14:paraId="3DEC43A6" w14:textId="77777777" w:rsidR="00403711" w:rsidRPr="00917F98" w:rsidRDefault="00403711" w:rsidP="00403711">
      <w:pPr>
        <w:ind w:right="121" w:firstLine="707"/>
        <w:jc w:val="both"/>
      </w:pPr>
      <w:r w:rsidRPr="00917F98">
        <w:rPr>
          <w:spacing w:val="-1"/>
        </w:rPr>
        <w:t>Выдача</w:t>
      </w:r>
      <w:r w:rsidRPr="00917F98">
        <w:rPr>
          <w:spacing w:val="-4"/>
        </w:rPr>
        <w:t xml:space="preserve"> </w:t>
      </w:r>
      <w:r w:rsidRPr="00917F98">
        <w:rPr>
          <w:spacing w:val="-1"/>
        </w:rPr>
        <w:t>результатов</w:t>
      </w:r>
      <w:r w:rsidRPr="00917F98">
        <w:rPr>
          <w:spacing w:val="-3"/>
        </w:rPr>
        <w:t xml:space="preserve"> </w:t>
      </w:r>
      <w:r w:rsidRPr="00917F98">
        <w:t>в</w:t>
      </w:r>
      <w:r w:rsidRPr="00917F98">
        <w:rPr>
          <w:spacing w:val="-3"/>
        </w:rPr>
        <w:t xml:space="preserve"> </w:t>
      </w:r>
      <w:r w:rsidRPr="00917F98">
        <w:rPr>
          <w:spacing w:val="-1"/>
        </w:rPr>
        <w:t xml:space="preserve">отделениях </w:t>
      </w:r>
      <w:r w:rsidRPr="00917F98">
        <w:t>ГАУ</w:t>
      </w:r>
      <w:r w:rsidRPr="00917F98">
        <w:rPr>
          <w:spacing w:val="2"/>
        </w:rPr>
        <w:t xml:space="preserve"> </w:t>
      </w:r>
      <w:r w:rsidRPr="00917F98">
        <w:rPr>
          <w:spacing w:val="-2"/>
        </w:rPr>
        <w:t>«МФЦ</w:t>
      </w:r>
      <w:r w:rsidRPr="00917F98">
        <w:t xml:space="preserve"> РС(Я)»</w:t>
      </w:r>
      <w:r w:rsidRPr="00917F98">
        <w:rPr>
          <w:spacing w:val="-10"/>
        </w:rPr>
        <w:t xml:space="preserve"> </w:t>
      </w:r>
      <w:r w:rsidRPr="00917F98">
        <w:rPr>
          <w:spacing w:val="-1"/>
        </w:rPr>
        <w:t>осуществляется</w:t>
      </w:r>
      <w:r w:rsidRPr="00917F98">
        <w:rPr>
          <w:spacing w:val="4"/>
        </w:rPr>
        <w:t xml:space="preserve"> </w:t>
      </w:r>
      <w:r w:rsidRPr="00917F98">
        <w:t>при</w:t>
      </w:r>
      <w:r w:rsidRPr="00917F98">
        <w:rPr>
          <w:spacing w:val="-2"/>
        </w:rPr>
        <w:t xml:space="preserve"> </w:t>
      </w:r>
      <w:r w:rsidRPr="00917F98">
        <w:rPr>
          <w:spacing w:val="-1"/>
        </w:rPr>
        <w:t>наличии</w:t>
      </w:r>
      <w:r w:rsidRPr="00917F98">
        <w:rPr>
          <w:spacing w:val="-2"/>
        </w:rPr>
        <w:t xml:space="preserve"> </w:t>
      </w:r>
      <w:r w:rsidRPr="00917F98">
        <w:t>и в</w:t>
      </w:r>
      <w:r w:rsidRPr="00917F98">
        <w:rPr>
          <w:spacing w:val="79"/>
        </w:rPr>
        <w:t xml:space="preserve"> </w:t>
      </w:r>
      <w:r w:rsidRPr="00917F98">
        <w:rPr>
          <w:spacing w:val="-1"/>
        </w:rPr>
        <w:t>соответствии</w:t>
      </w:r>
      <w:r w:rsidRPr="00917F98">
        <w:rPr>
          <w:spacing w:val="10"/>
        </w:rPr>
        <w:t xml:space="preserve"> </w:t>
      </w:r>
      <w:r w:rsidRPr="00917F98">
        <w:t>с</w:t>
      </w:r>
      <w:r w:rsidRPr="00917F98">
        <w:rPr>
          <w:spacing w:val="10"/>
        </w:rPr>
        <w:t xml:space="preserve"> </w:t>
      </w:r>
      <w:r w:rsidRPr="00917F98">
        <w:rPr>
          <w:spacing w:val="-1"/>
        </w:rPr>
        <w:t>условиями</w:t>
      </w:r>
      <w:r w:rsidRPr="00917F98">
        <w:rPr>
          <w:spacing w:val="10"/>
        </w:rPr>
        <w:t xml:space="preserve"> </w:t>
      </w:r>
      <w:r w:rsidRPr="00917F98">
        <w:rPr>
          <w:spacing w:val="-1"/>
        </w:rPr>
        <w:t>заключенного</w:t>
      </w:r>
      <w:r w:rsidRPr="00917F98">
        <w:rPr>
          <w:spacing w:val="9"/>
        </w:rPr>
        <w:t xml:space="preserve"> </w:t>
      </w:r>
      <w:r w:rsidRPr="00917F98">
        <w:rPr>
          <w:spacing w:val="-1"/>
        </w:rPr>
        <w:t>между</w:t>
      </w:r>
      <w:r w:rsidRPr="00917F98">
        <w:rPr>
          <w:spacing w:val="4"/>
        </w:rPr>
        <w:t xml:space="preserve"> </w:t>
      </w:r>
      <w:r w:rsidRPr="00917F98">
        <w:t>ГАУ</w:t>
      </w:r>
      <w:r w:rsidRPr="00917F98">
        <w:rPr>
          <w:spacing w:val="14"/>
        </w:rPr>
        <w:t xml:space="preserve"> </w:t>
      </w:r>
      <w:r w:rsidRPr="00917F98">
        <w:rPr>
          <w:spacing w:val="-2"/>
        </w:rPr>
        <w:t>«МФЦ</w:t>
      </w:r>
      <w:r w:rsidRPr="00917F98">
        <w:rPr>
          <w:spacing w:val="8"/>
        </w:rPr>
        <w:t xml:space="preserve"> </w:t>
      </w:r>
      <w:r w:rsidRPr="00917F98">
        <w:t>РС(Я)»</w:t>
      </w:r>
      <w:r w:rsidRPr="00917F98">
        <w:rPr>
          <w:spacing w:val="2"/>
        </w:rPr>
        <w:t xml:space="preserve"> </w:t>
      </w:r>
      <w:r w:rsidRPr="00917F98">
        <w:t>и</w:t>
      </w:r>
      <w:r w:rsidRPr="00917F98">
        <w:rPr>
          <w:spacing w:val="10"/>
        </w:rPr>
        <w:t xml:space="preserve"> </w:t>
      </w:r>
      <w:r w:rsidRPr="00917F98">
        <w:rPr>
          <w:spacing w:val="-1"/>
        </w:rPr>
        <w:t>Администрацией</w:t>
      </w:r>
      <w:r w:rsidRPr="00917F98">
        <w:rPr>
          <w:spacing w:val="85"/>
        </w:rPr>
        <w:t xml:space="preserve"> </w:t>
      </w:r>
      <w:r w:rsidRPr="00917F98">
        <w:rPr>
          <w:spacing w:val="-1"/>
        </w:rPr>
        <w:t>соглашения</w:t>
      </w:r>
      <w:r w:rsidRPr="00917F98">
        <w:t xml:space="preserve"> о </w:t>
      </w:r>
      <w:r w:rsidRPr="00917F98">
        <w:rPr>
          <w:spacing w:val="-1"/>
        </w:rPr>
        <w:t>взаимодействии.</w:t>
      </w:r>
    </w:p>
    <w:p w14:paraId="2BEC01B6" w14:textId="77777777" w:rsidR="00403711" w:rsidRPr="00917F98" w:rsidRDefault="00403711" w:rsidP="0025545D">
      <w:pPr>
        <w:numPr>
          <w:ilvl w:val="2"/>
          <w:numId w:val="259"/>
        </w:numPr>
        <w:tabs>
          <w:tab w:val="left" w:pos="1518"/>
        </w:tabs>
        <w:autoSpaceDE/>
        <w:autoSpaceDN/>
        <w:adjustRightInd/>
        <w:spacing w:before="3" w:line="275" w:lineRule="auto"/>
        <w:ind w:left="102" w:right="130" w:firstLine="708"/>
      </w:pPr>
      <w:r w:rsidRPr="00917F98">
        <w:rPr>
          <w:spacing w:val="-1"/>
        </w:rPr>
        <w:t>Местонахождение</w:t>
      </w:r>
      <w:r w:rsidRPr="00917F98">
        <w:rPr>
          <w:spacing w:val="39"/>
        </w:rPr>
        <w:t xml:space="preserve"> </w:t>
      </w:r>
      <w:r w:rsidRPr="00917F98">
        <w:rPr>
          <w:spacing w:val="-1"/>
        </w:rPr>
        <w:t>органов</w:t>
      </w:r>
      <w:r w:rsidRPr="00917F98">
        <w:rPr>
          <w:spacing w:val="40"/>
        </w:rPr>
        <w:t xml:space="preserve"> </w:t>
      </w:r>
      <w:r w:rsidRPr="00917F98">
        <w:rPr>
          <w:spacing w:val="-1"/>
        </w:rPr>
        <w:t>государственной</w:t>
      </w:r>
      <w:r w:rsidRPr="00917F98">
        <w:rPr>
          <w:spacing w:val="41"/>
        </w:rPr>
        <w:t xml:space="preserve"> </w:t>
      </w:r>
      <w:r w:rsidRPr="00917F98">
        <w:t>и</w:t>
      </w:r>
      <w:r w:rsidRPr="00917F98">
        <w:rPr>
          <w:spacing w:val="39"/>
        </w:rPr>
        <w:t xml:space="preserve"> </w:t>
      </w:r>
      <w:r w:rsidRPr="00917F98">
        <w:rPr>
          <w:spacing w:val="-1"/>
        </w:rPr>
        <w:t>муниципальной</w:t>
      </w:r>
      <w:r w:rsidRPr="00917F98">
        <w:rPr>
          <w:spacing w:val="39"/>
        </w:rPr>
        <w:t xml:space="preserve"> </w:t>
      </w:r>
      <w:r w:rsidRPr="00917F98">
        <w:rPr>
          <w:spacing w:val="-1"/>
        </w:rPr>
        <w:t>власти</w:t>
      </w:r>
      <w:r w:rsidRPr="00917F98">
        <w:rPr>
          <w:spacing w:val="42"/>
        </w:rPr>
        <w:t xml:space="preserve"> </w:t>
      </w:r>
      <w:r w:rsidRPr="00917F98">
        <w:t>и</w:t>
      </w:r>
      <w:r w:rsidRPr="00917F98">
        <w:rPr>
          <w:spacing w:val="39"/>
        </w:rPr>
        <w:t xml:space="preserve"> </w:t>
      </w:r>
      <w:r w:rsidRPr="00917F98">
        <w:rPr>
          <w:spacing w:val="-2"/>
        </w:rPr>
        <w:t>иных</w:t>
      </w:r>
      <w:r w:rsidRPr="00917F98">
        <w:rPr>
          <w:spacing w:val="77"/>
        </w:rPr>
        <w:t xml:space="preserve"> </w:t>
      </w:r>
      <w:r w:rsidRPr="00917F98">
        <w:rPr>
          <w:spacing w:val="-1"/>
        </w:rPr>
        <w:t>организаций,</w:t>
      </w:r>
      <w:r w:rsidRPr="00917F98">
        <w:rPr>
          <w:spacing w:val="2"/>
        </w:rPr>
        <w:t xml:space="preserve"> </w:t>
      </w:r>
      <w:r w:rsidRPr="00917F98">
        <w:rPr>
          <w:spacing w:val="-1"/>
        </w:rPr>
        <w:t>участвующих</w:t>
      </w:r>
      <w:r w:rsidRPr="00917F98">
        <w:rPr>
          <w:spacing w:val="2"/>
        </w:rPr>
        <w:t xml:space="preserve"> </w:t>
      </w:r>
      <w:r w:rsidRPr="00917F98">
        <w:t>в</w:t>
      </w:r>
      <w:r w:rsidRPr="00917F98">
        <w:rPr>
          <w:spacing w:val="-3"/>
        </w:rPr>
        <w:t xml:space="preserve"> </w:t>
      </w:r>
      <w:r w:rsidRPr="00917F98">
        <w:rPr>
          <w:spacing w:val="-1"/>
        </w:rPr>
        <w:t>предоставлении</w:t>
      </w:r>
      <w:r w:rsidRPr="00917F98">
        <w:rPr>
          <w:spacing w:val="-2"/>
        </w:rPr>
        <w:t xml:space="preserve"> </w:t>
      </w:r>
      <w:r w:rsidRPr="00917F98">
        <w:rPr>
          <w:spacing w:val="-1"/>
        </w:rPr>
        <w:t>муниципальной</w:t>
      </w:r>
      <w:r w:rsidRPr="00917F98">
        <w:rPr>
          <w:spacing w:val="10"/>
        </w:rPr>
        <w:t xml:space="preserve"> </w:t>
      </w:r>
      <w:r w:rsidRPr="00917F98">
        <w:t>услуги:</w:t>
      </w:r>
    </w:p>
    <w:p w14:paraId="180A64C2" w14:textId="77777777" w:rsidR="00403711" w:rsidRPr="00917F98" w:rsidRDefault="00403711" w:rsidP="0025545D">
      <w:pPr>
        <w:numPr>
          <w:ilvl w:val="1"/>
          <w:numId w:val="258"/>
        </w:numPr>
        <w:tabs>
          <w:tab w:val="left" w:pos="1518"/>
        </w:tabs>
        <w:autoSpaceDE/>
        <w:autoSpaceDN/>
        <w:adjustRightInd/>
        <w:spacing w:before="3" w:line="274" w:lineRule="auto"/>
        <w:ind w:right="119" w:firstLine="708"/>
        <w:jc w:val="both"/>
      </w:pPr>
      <w:r w:rsidRPr="00917F98">
        <w:rPr>
          <w:spacing w:val="-1"/>
        </w:rPr>
        <w:t>Управление</w:t>
      </w:r>
      <w:r w:rsidRPr="00917F98">
        <w:rPr>
          <w:spacing w:val="6"/>
        </w:rPr>
        <w:t xml:space="preserve"> </w:t>
      </w:r>
      <w:r w:rsidRPr="00917F98">
        <w:t>по</w:t>
      </w:r>
      <w:r w:rsidRPr="00917F98">
        <w:rPr>
          <w:spacing w:val="4"/>
        </w:rPr>
        <w:t xml:space="preserve"> </w:t>
      </w:r>
      <w:r w:rsidRPr="00917F98">
        <w:rPr>
          <w:spacing w:val="-1"/>
        </w:rPr>
        <w:t>вопросам</w:t>
      </w:r>
      <w:r w:rsidRPr="00917F98">
        <w:rPr>
          <w:spacing w:val="6"/>
        </w:rPr>
        <w:t xml:space="preserve"> </w:t>
      </w:r>
      <w:r w:rsidRPr="00917F98">
        <w:rPr>
          <w:spacing w:val="-1"/>
        </w:rPr>
        <w:t>миграции</w:t>
      </w:r>
      <w:r w:rsidRPr="00917F98">
        <w:rPr>
          <w:spacing w:val="9"/>
        </w:rPr>
        <w:t xml:space="preserve"> </w:t>
      </w:r>
      <w:r w:rsidRPr="00917F98">
        <w:rPr>
          <w:spacing w:val="-1"/>
        </w:rPr>
        <w:t>МВД</w:t>
      </w:r>
      <w:r w:rsidRPr="00917F98">
        <w:rPr>
          <w:spacing w:val="6"/>
        </w:rPr>
        <w:t xml:space="preserve"> </w:t>
      </w:r>
      <w:r w:rsidRPr="00917F98">
        <w:t>по</w:t>
      </w:r>
      <w:r w:rsidRPr="00917F98">
        <w:rPr>
          <w:spacing w:val="4"/>
        </w:rPr>
        <w:t xml:space="preserve"> </w:t>
      </w:r>
      <w:r w:rsidRPr="00917F98">
        <w:rPr>
          <w:spacing w:val="-1"/>
        </w:rPr>
        <w:t>Республике</w:t>
      </w:r>
      <w:r w:rsidRPr="00917F98">
        <w:rPr>
          <w:spacing w:val="6"/>
        </w:rPr>
        <w:t xml:space="preserve"> </w:t>
      </w:r>
      <w:r w:rsidRPr="00917F98">
        <w:t>Саха</w:t>
      </w:r>
      <w:r w:rsidRPr="00917F98">
        <w:rPr>
          <w:spacing w:val="6"/>
        </w:rPr>
        <w:t xml:space="preserve"> </w:t>
      </w:r>
      <w:r w:rsidRPr="00917F98">
        <w:rPr>
          <w:spacing w:val="-1"/>
        </w:rPr>
        <w:t>(Якутия)</w:t>
      </w:r>
      <w:r w:rsidRPr="00917F98">
        <w:rPr>
          <w:spacing w:val="10"/>
        </w:rPr>
        <w:t xml:space="preserve"> </w:t>
      </w:r>
      <w:r w:rsidRPr="00917F98">
        <w:rPr>
          <w:spacing w:val="-1"/>
        </w:rPr>
        <w:t>(далее</w:t>
      </w:r>
      <w:r w:rsidRPr="00917F98">
        <w:rPr>
          <w:spacing w:val="6"/>
        </w:rPr>
        <w:t xml:space="preserve"> </w:t>
      </w:r>
      <w:r w:rsidRPr="00917F98">
        <w:t>–</w:t>
      </w:r>
      <w:r w:rsidRPr="00917F98">
        <w:rPr>
          <w:spacing w:val="71"/>
        </w:rPr>
        <w:t xml:space="preserve"> </w:t>
      </w:r>
      <w:r w:rsidRPr="00917F98">
        <w:rPr>
          <w:spacing w:val="-1"/>
        </w:rPr>
        <w:t>УВМ</w:t>
      </w:r>
      <w:r w:rsidRPr="00917F98">
        <w:rPr>
          <w:spacing w:val="33"/>
        </w:rPr>
        <w:t xml:space="preserve"> </w:t>
      </w:r>
      <w:r w:rsidRPr="00917F98">
        <w:rPr>
          <w:spacing w:val="-1"/>
        </w:rPr>
        <w:t>МВД</w:t>
      </w:r>
      <w:r w:rsidRPr="00917F98">
        <w:rPr>
          <w:spacing w:val="33"/>
        </w:rPr>
        <w:t xml:space="preserve"> </w:t>
      </w:r>
      <w:r w:rsidRPr="00917F98">
        <w:t>по</w:t>
      </w:r>
      <w:r w:rsidRPr="00917F98">
        <w:rPr>
          <w:spacing w:val="33"/>
        </w:rPr>
        <w:t xml:space="preserve"> </w:t>
      </w:r>
      <w:r w:rsidRPr="00917F98">
        <w:rPr>
          <w:spacing w:val="-1"/>
        </w:rPr>
        <w:t>РС(Я)):</w:t>
      </w:r>
      <w:r w:rsidRPr="00917F98">
        <w:rPr>
          <w:spacing w:val="31"/>
        </w:rPr>
        <w:t xml:space="preserve"> </w:t>
      </w:r>
      <w:r w:rsidRPr="00917F98">
        <w:rPr>
          <w:spacing w:val="-1"/>
        </w:rPr>
        <w:t>Республика</w:t>
      </w:r>
      <w:r w:rsidRPr="00917F98">
        <w:rPr>
          <w:spacing w:val="32"/>
        </w:rPr>
        <w:t xml:space="preserve"> </w:t>
      </w:r>
      <w:r w:rsidRPr="00917F98">
        <w:t>Саха</w:t>
      </w:r>
      <w:r w:rsidRPr="00917F98">
        <w:rPr>
          <w:spacing w:val="32"/>
        </w:rPr>
        <w:t xml:space="preserve"> </w:t>
      </w:r>
      <w:r w:rsidRPr="00917F98">
        <w:rPr>
          <w:spacing w:val="-1"/>
        </w:rPr>
        <w:t>(Якутия)</w:t>
      </w:r>
      <w:r w:rsidRPr="00917F98">
        <w:rPr>
          <w:spacing w:val="37"/>
        </w:rPr>
        <w:t xml:space="preserve"> </w:t>
      </w:r>
      <w:r w:rsidRPr="00917F98">
        <w:t>–</w:t>
      </w:r>
      <w:r w:rsidRPr="00917F98">
        <w:rPr>
          <w:spacing w:val="31"/>
        </w:rPr>
        <w:t xml:space="preserve"> </w:t>
      </w:r>
      <w:r w:rsidRPr="00917F98">
        <w:rPr>
          <w:spacing w:val="-1"/>
        </w:rPr>
        <w:t>Республика</w:t>
      </w:r>
      <w:r w:rsidRPr="00917F98">
        <w:rPr>
          <w:spacing w:val="32"/>
        </w:rPr>
        <w:t xml:space="preserve"> </w:t>
      </w:r>
      <w:r w:rsidRPr="00917F98">
        <w:rPr>
          <w:spacing w:val="-1"/>
        </w:rPr>
        <w:t>Саха</w:t>
      </w:r>
      <w:r w:rsidRPr="00917F98">
        <w:rPr>
          <w:spacing w:val="32"/>
        </w:rPr>
        <w:t xml:space="preserve"> </w:t>
      </w:r>
      <w:r w:rsidRPr="00917F98">
        <w:rPr>
          <w:spacing w:val="-1"/>
        </w:rPr>
        <w:t>Якутия)</w:t>
      </w:r>
      <w:r w:rsidRPr="00917F98">
        <w:rPr>
          <w:spacing w:val="32"/>
        </w:rPr>
        <w:t xml:space="preserve"> </w:t>
      </w:r>
      <w:r w:rsidRPr="00917F98">
        <w:rPr>
          <w:spacing w:val="-1"/>
        </w:rPr>
        <w:t>Мирнинский</w:t>
      </w:r>
      <w:r w:rsidRPr="00917F98">
        <w:rPr>
          <w:spacing w:val="77"/>
        </w:rPr>
        <w:t xml:space="preserve"> </w:t>
      </w:r>
      <w:r w:rsidRPr="00917F98">
        <w:rPr>
          <w:spacing w:val="-1"/>
        </w:rPr>
        <w:t>район,</w:t>
      </w:r>
      <w:r w:rsidRPr="00917F98">
        <w:t xml:space="preserve"> п. </w:t>
      </w:r>
      <w:r w:rsidRPr="00917F98">
        <w:rPr>
          <w:spacing w:val="-1"/>
        </w:rPr>
        <w:t>Айхал,</w:t>
      </w:r>
      <w:r w:rsidRPr="00917F98">
        <w:rPr>
          <w:spacing w:val="2"/>
        </w:rPr>
        <w:t xml:space="preserve"> </w:t>
      </w:r>
      <w:r w:rsidRPr="00917F98">
        <w:rPr>
          <w:spacing w:val="-3"/>
        </w:rPr>
        <w:t>ул.</w:t>
      </w:r>
      <w:r w:rsidRPr="00917F98">
        <w:t xml:space="preserve"> Юбилейная д7</w:t>
      </w:r>
    </w:p>
    <w:p w14:paraId="61C81E72" w14:textId="77777777" w:rsidR="00403711" w:rsidRPr="00917F98" w:rsidRDefault="00403711" w:rsidP="0025545D">
      <w:pPr>
        <w:numPr>
          <w:ilvl w:val="1"/>
          <w:numId w:val="258"/>
        </w:numPr>
        <w:tabs>
          <w:tab w:val="left" w:pos="1518"/>
        </w:tabs>
        <w:autoSpaceDE/>
        <w:autoSpaceDN/>
        <w:adjustRightInd/>
        <w:spacing w:before="2"/>
        <w:ind w:left="1518"/>
      </w:pPr>
      <w:r w:rsidRPr="00917F98">
        <w:t xml:space="preserve">График </w:t>
      </w:r>
      <w:r w:rsidRPr="00917F98">
        <w:rPr>
          <w:spacing w:val="-1"/>
        </w:rPr>
        <w:t>работы</w:t>
      </w:r>
      <w:r w:rsidRPr="00917F98">
        <w:t xml:space="preserve"> </w:t>
      </w:r>
      <w:r w:rsidRPr="00917F98">
        <w:rPr>
          <w:spacing w:val="-1"/>
        </w:rPr>
        <w:t>отделения:</w:t>
      </w:r>
      <w:r w:rsidRPr="00917F98">
        <w:rPr>
          <w:spacing w:val="2"/>
        </w:rPr>
        <w:t xml:space="preserve"> </w:t>
      </w:r>
      <w:r w:rsidRPr="00917F98">
        <w:rPr>
          <w:spacing w:val="-1"/>
        </w:rPr>
        <w:t>понедельник,</w:t>
      </w:r>
      <w:r w:rsidRPr="00917F98">
        <w:t xml:space="preserve"> </w:t>
      </w:r>
      <w:r w:rsidRPr="00917F98">
        <w:rPr>
          <w:spacing w:val="-1"/>
        </w:rPr>
        <w:t>четверг,</w:t>
      </w:r>
      <w:r w:rsidRPr="00917F98">
        <w:t xml:space="preserve"> пятница</w:t>
      </w:r>
      <w:r w:rsidRPr="00917F98">
        <w:rPr>
          <w:spacing w:val="-1"/>
        </w:rPr>
        <w:t xml:space="preserve"> </w:t>
      </w:r>
      <w:r w:rsidRPr="00917F98">
        <w:t>с</w:t>
      </w:r>
      <w:r w:rsidRPr="00917F98">
        <w:rPr>
          <w:spacing w:val="-1"/>
        </w:rPr>
        <w:t xml:space="preserve"> </w:t>
      </w:r>
      <w:r w:rsidRPr="00917F98">
        <w:t>10.00 до 17-30</w:t>
      </w:r>
    </w:p>
    <w:p w14:paraId="5544EF8D" w14:textId="77777777" w:rsidR="00403711" w:rsidRPr="00917F98" w:rsidRDefault="00403711" w:rsidP="0025545D">
      <w:pPr>
        <w:numPr>
          <w:ilvl w:val="1"/>
          <w:numId w:val="258"/>
        </w:numPr>
        <w:tabs>
          <w:tab w:val="left" w:pos="1518"/>
        </w:tabs>
        <w:autoSpaceDE/>
        <w:autoSpaceDN/>
        <w:adjustRightInd/>
        <w:spacing w:before="42"/>
        <w:ind w:left="1518"/>
      </w:pPr>
      <w:r w:rsidRPr="00917F98">
        <w:rPr>
          <w:spacing w:val="-1"/>
        </w:rPr>
        <w:t xml:space="preserve">Перерыв </w:t>
      </w:r>
      <w:r w:rsidRPr="00917F98">
        <w:t>на</w:t>
      </w:r>
      <w:r w:rsidRPr="00917F98">
        <w:rPr>
          <w:spacing w:val="-1"/>
        </w:rPr>
        <w:t xml:space="preserve"> </w:t>
      </w:r>
      <w:r w:rsidRPr="00917F98">
        <w:t>обед с</w:t>
      </w:r>
      <w:r w:rsidRPr="00917F98">
        <w:rPr>
          <w:spacing w:val="-1"/>
        </w:rPr>
        <w:t xml:space="preserve"> </w:t>
      </w:r>
      <w:r w:rsidRPr="00917F98">
        <w:t xml:space="preserve">12-45 до </w:t>
      </w:r>
      <w:r w:rsidRPr="00917F98">
        <w:rPr>
          <w:spacing w:val="-1"/>
        </w:rPr>
        <w:t>14-00</w:t>
      </w:r>
    </w:p>
    <w:p w14:paraId="50A6E2E4" w14:textId="77777777" w:rsidR="00403711" w:rsidRPr="00917F98" w:rsidRDefault="00403711" w:rsidP="0025545D">
      <w:pPr>
        <w:numPr>
          <w:ilvl w:val="1"/>
          <w:numId w:val="258"/>
        </w:numPr>
        <w:tabs>
          <w:tab w:val="left" w:pos="1518"/>
        </w:tabs>
        <w:autoSpaceDE/>
        <w:autoSpaceDN/>
        <w:adjustRightInd/>
        <w:spacing w:before="39"/>
        <w:ind w:left="1518"/>
      </w:pPr>
      <w:r w:rsidRPr="00917F98">
        <w:rPr>
          <w:spacing w:val="-1"/>
        </w:rPr>
        <w:t>Вторник</w:t>
      </w:r>
      <w:r w:rsidRPr="00917F98">
        <w:t xml:space="preserve"> с</w:t>
      </w:r>
      <w:r w:rsidRPr="00917F98">
        <w:rPr>
          <w:spacing w:val="-1"/>
        </w:rPr>
        <w:t xml:space="preserve"> </w:t>
      </w:r>
      <w:r w:rsidRPr="00917F98">
        <w:t xml:space="preserve">9-00 до </w:t>
      </w:r>
      <w:r w:rsidRPr="00917F98">
        <w:rPr>
          <w:spacing w:val="-1"/>
        </w:rPr>
        <w:t>17-30</w:t>
      </w:r>
    </w:p>
    <w:p w14:paraId="2D5B2989" w14:textId="77777777" w:rsidR="00403711" w:rsidRPr="00917F98" w:rsidRDefault="00403711" w:rsidP="0025545D">
      <w:pPr>
        <w:numPr>
          <w:ilvl w:val="1"/>
          <w:numId w:val="258"/>
        </w:numPr>
        <w:tabs>
          <w:tab w:val="left" w:pos="1518"/>
        </w:tabs>
        <w:autoSpaceDE/>
        <w:autoSpaceDN/>
        <w:adjustRightInd/>
        <w:spacing w:before="42"/>
        <w:ind w:left="1518"/>
      </w:pPr>
      <w:r w:rsidRPr="00917F98">
        <w:rPr>
          <w:spacing w:val="-1"/>
        </w:rPr>
        <w:t xml:space="preserve">Перерыв </w:t>
      </w:r>
      <w:r w:rsidRPr="00917F98">
        <w:t>на</w:t>
      </w:r>
      <w:r w:rsidRPr="00917F98">
        <w:rPr>
          <w:spacing w:val="-1"/>
        </w:rPr>
        <w:t xml:space="preserve"> </w:t>
      </w:r>
      <w:r w:rsidRPr="00917F98">
        <w:t>обед с</w:t>
      </w:r>
      <w:r w:rsidRPr="00917F98">
        <w:rPr>
          <w:spacing w:val="-1"/>
        </w:rPr>
        <w:t xml:space="preserve"> </w:t>
      </w:r>
      <w:r w:rsidRPr="00917F98">
        <w:t xml:space="preserve">12-45 до </w:t>
      </w:r>
      <w:r w:rsidRPr="00917F98">
        <w:rPr>
          <w:spacing w:val="-1"/>
        </w:rPr>
        <w:t>14-00</w:t>
      </w:r>
    </w:p>
    <w:p w14:paraId="1D55250B" w14:textId="77777777" w:rsidR="00403711" w:rsidRPr="00917F98" w:rsidRDefault="00403711" w:rsidP="00403711">
      <w:pPr>
        <w:spacing w:line="260" w:lineRule="auto"/>
        <w:ind w:left="102" w:right="129" w:firstLine="539"/>
      </w:pPr>
      <w:proofErr w:type="gramStart"/>
      <w:r w:rsidRPr="00917F98">
        <w:rPr>
          <w:spacing w:val="-1"/>
        </w:rPr>
        <w:t>Управление</w:t>
      </w:r>
      <w:r w:rsidRPr="00917F98">
        <w:t xml:space="preserve"> </w:t>
      </w:r>
      <w:r w:rsidRPr="00917F98">
        <w:rPr>
          <w:spacing w:val="1"/>
        </w:rPr>
        <w:t xml:space="preserve"> </w:t>
      </w:r>
      <w:r w:rsidRPr="00917F98">
        <w:t>Федеральной</w:t>
      </w:r>
      <w:proofErr w:type="gramEnd"/>
      <w:r w:rsidRPr="00917F98">
        <w:t xml:space="preserve"> </w:t>
      </w:r>
      <w:r w:rsidRPr="00917F98">
        <w:rPr>
          <w:spacing w:val="3"/>
        </w:rPr>
        <w:t xml:space="preserve"> </w:t>
      </w:r>
      <w:r w:rsidRPr="00917F98">
        <w:rPr>
          <w:spacing w:val="-1"/>
        </w:rPr>
        <w:t>налоговой</w:t>
      </w:r>
      <w:r w:rsidRPr="00917F98">
        <w:t xml:space="preserve"> </w:t>
      </w:r>
      <w:r w:rsidRPr="00917F98">
        <w:rPr>
          <w:spacing w:val="2"/>
        </w:rPr>
        <w:t xml:space="preserve"> </w:t>
      </w:r>
      <w:r w:rsidRPr="00917F98">
        <w:rPr>
          <w:spacing w:val="-1"/>
        </w:rPr>
        <w:t>службы</w:t>
      </w:r>
      <w:r w:rsidRPr="00917F98">
        <w:t xml:space="preserve"> </w:t>
      </w:r>
      <w:r w:rsidRPr="00917F98">
        <w:rPr>
          <w:spacing w:val="1"/>
        </w:rPr>
        <w:t xml:space="preserve"> </w:t>
      </w:r>
      <w:r w:rsidRPr="00917F98">
        <w:t xml:space="preserve">по </w:t>
      </w:r>
      <w:r w:rsidRPr="00917F98">
        <w:rPr>
          <w:spacing w:val="2"/>
        </w:rPr>
        <w:t xml:space="preserve"> </w:t>
      </w:r>
      <w:r w:rsidRPr="00917F98">
        <w:rPr>
          <w:spacing w:val="-1"/>
        </w:rPr>
        <w:t>Республике</w:t>
      </w:r>
      <w:r w:rsidRPr="00917F98">
        <w:t xml:space="preserve"> </w:t>
      </w:r>
      <w:r w:rsidRPr="00917F98">
        <w:rPr>
          <w:spacing w:val="1"/>
        </w:rPr>
        <w:t xml:space="preserve"> </w:t>
      </w:r>
      <w:r w:rsidRPr="00917F98">
        <w:t xml:space="preserve">Саха </w:t>
      </w:r>
      <w:r w:rsidRPr="00917F98">
        <w:rPr>
          <w:spacing w:val="1"/>
        </w:rPr>
        <w:t xml:space="preserve"> </w:t>
      </w:r>
      <w:r w:rsidRPr="00917F98">
        <w:rPr>
          <w:spacing w:val="-1"/>
        </w:rPr>
        <w:t>(Якутия)</w:t>
      </w:r>
      <w:r w:rsidRPr="00917F98">
        <w:t xml:space="preserve"> </w:t>
      </w:r>
      <w:r w:rsidRPr="00917F98">
        <w:rPr>
          <w:spacing w:val="12"/>
        </w:rPr>
        <w:t xml:space="preserve"> </w:t>
      </w:r>
      <w:r w:rsidRPr="00917F98">
        <w:rPr>
          <w:spacing w:val="-1"/>
        </w:rPr>
        <w:t>(далее</w:t>
      </w:r>
      <w:r w:rsidRPr="00917F98">
        <w:t xml:space="preserve"> </w:t>
      </w:r>
      <w:r w:rsidRPr="00917F98">
        <w:rPr>
          <w:spacing w:val="4"/>
        </w:rPr>
        <w:t xml:space="preserve"> </w:t>
      </w:r>
      <w:r w:rsidRPr="00917F98">
        <w:t>-</w:t>
      </w:r>
      <w:r w:rsidRPr="00917F98">
        <w:rPr>
          <w:spacing w:val="78"/>
        </w:rPr>
        <w:t xml:space="preserve"> </w:t>
      </w:r>
      <w:r w:rsidRPr="00917F98">
        <w:t xml:space="preserve">УФНС  </w:t>
      </w:r>
      <w:r w:rsidRPr="00917F98">
        <w:rPr>
          <w:spacing w:val="5"/>
        </w:rPr>
        <w:t xml:space="preserve"> </w:t>
      </w:r>
      <w:r w:rsidRPr="00917F98">
        <w:rPr>
          <w:spacing w:val="-1"/>
        </w:rPr>
        <w:t>России</w:t>
      </w:r>
      <w:r w:rsidRPr="00917F98">
        <w:t xml:space="preserve">  </w:t>
      </w:r>
      <w:r w:rsidRPr="00917F98">
        <w:rPr>
          <w:spacing w:val="5"/>
        </w:rPr>
        <w:t xml:space="preserve"> </w:t>
      </w:r>
      <w:r w:rsidRPr="00917F98">
        <w:t xml:space="preserve">по  </w:t>
      </w:r>
      <w:r w:rsidRPr="00917F98">
        <w:rPr>
          <w:spacing w:val="7"/>
        </w:rPr>
        <w:t xml:space="preserve"> </w:t>
      </w:r>
      <w:r w:rsidRPr="00917F98">
        <w:rPr>
          <w:spacing w:val="-1"/>
        </w:rPr>
        <w:t>РС(Я)-Республика</w:t>
      </w:r>
      <w:r w:rsidRPr="00917F98">
        <w:t xml:space="preserve">  </w:t>
      </w:r>
      <w:r w:rsidRPr="00917F98">
        <w:rPr>
          <w:spacing w:val="12"/>
        </w:rPr>
        <w:t xml:space="preserve"> </w:t>
      </w:r>
      <w:r w:rsidRPr="00917F98">
        <w:rPr>
          <w:spacing w:val="-1"/>
        </w:rPr>
        <w:t>Саха</w:t>
      </w:r>
      <w:r w:rsidRPr="00917F98">
        <w:t xml:space="preserve">  </w:t>
      </w:r>
      <w:r w:rsidRPr="00917F98">
        <w:rPr>
          <w:spacing w:val="10"/>
        </w:rPr>
        <w:t xml:space="preserve"> </w:t>
      </w:r>
      <w:r w:rsidRPr="00917F98">
        <w:rPr>
          <w:spacing w:val="-1"/>
        </w:rPr>
        <w:t>(Якутия),</w:t>
      </w:r>
      <w:r w:rsidRPr="00917F98">
        <w:t xml:space="preserve">  </w:t>
      </w:r>
      <w:r w:rsidRPr="00917F98">
        <w:rPr>
          <w:spacing w:val="12"/>
        </w:rPr>
        <w:t xml:space="preserve"> </w:t>
      </w:r>
      <w:r w:rsidRPr="00917F98">
        <w:rPr>
          <w:spacing w:val="-1"/>
        </w:rPr>
        <w:t>Мирнинский</w:t>
      </w:r>
      <w:r w:rsidRPr="00917F98">
        <w:t xml:space="preserve">  </w:t>
      </w:r>
      <w:r w:rsidRPr="00917F98">
        <w:rPr>
          <w:spacing w:val="9"/>
        </w:rPr>
        <w:t xml:space="preserve"> </w:t>
      </w:r>
      <w:r w:rsidRPr="00917F98">
        <w:t xml:space="preserve">район  </w:t>
      </w:r>
      <w:r w:rsidRPr="00917F98">
        <w:rPr>
          <w:spacing w:val="11"/>
        </w:rPr>
        <w:t xml:space="preserve"> </w:t>
      </w:r>
      <w:r w:rsidRPr="00917F98">
        <w:t xml:space="preserve">пгт.  </w:t>
      </w:r>
      <w:r w:rsidRPr="00917F98">
        <w:rPr>
          <w:spacing w:val="12"/>
        </w:rPr>
        <w:t xml:space="preserve"> </w:t>
      </w:r>
      <w:proofErr w:type="gramStart"/>
      <w:r w:rsidRPr="00917F98">
        <w:rPr>
          <w:spacing w:val="-1"/>
        </w:rPr>
        <w:t>Айхал,</w:t>
      </w:r>
      <w:r w:rsidRPr="00917F98">
        <w:t xml:space="preserve">  </w:t>
      </w:r>
      <w:r w:rsidRPr="00917F98">
        <w:rPr>
          <w:spacing w:val="12"/>
        </w:rPr>
        <w:t xml:space="preserve"> </w:t>
      </w:r>
      <w:proofErr w:type="gramEnd"/>
      <w:r w:rsidRPr="00917F98">
        <w:t>ул.</w:t>
      </w:r>
      <w:r w:rsidRPr="00917F98">
        <w:rPr>
          <w:spacing w:val="-1"/>
        </w:rPr>
        <w:t>Промышленная</w:t>
      </w:r>
      <w:r w:rsidRPr="00917F98">
        <w:t xml:space="preserve"> 30:</w:t>
      </w:r>
    </w:p>
    <w:p w14:paraId="667ADA48" w14:textId="77777777" w:rsidR="00403711" w:rsidRPr="00917F98" w:rsidRDefault="00403711" w:rsidP="00403711">
      <w:pPr>
        <w:spacing w:before="18" w:line="259" w:lineRule="auto"/>
        <w:ind w:left="641" w:right="1988"/>
      </w:pPr>
      <w:r w:rsidRPr="00917F98">
        <w:rPr>
          <w:spacing w:val="-1"/>
        </w:rPr>
        <w:t>понедельник,</w:t>
      </w:r>
      <w:r w:rsidRPr="00917F98">
        <w:t xml:space="preserve"> </w:t>
      </w:r>
      <w:r w:rsidRPr="00917F98">
        <w:rPr>
          <w:spacing w:val="-1"/>
        </w:rPr>
        <w:t>вторник,</w:t>
      </w:r>
      <w:r w:rsidRPr="00917F98">
        <w:t xml:space="preserve"> </w:t>
      </w:r>
      <w:r w:rsidRPr="00917F98">
        <w:rPr>
          <w:spacing w:val="-1"/>
        </w:rPr>
        <w:t>четверг</w:t>
      </w:r>
      <w:r w:rsidRPr="00917F98">
        <w:rPr>
          <w:spacing w:val="1"/>
        </w:rPr>
        <w:t xml:space="preserve"> </w:t>
      </w:r>
      <w:r w:rsidRPr="00917F98">
        <w:t xml:space="preserve">с </w:t>
      </w:r>
      <w:r w:rsidRPr="00917F98">
        <w:rPr>
          <w:spacing w:val="-1"/>
        </w:rPr>
        <w:t>09часов00</w:t>
      </w:r>
      <w:r w:rsidRPr="00917F98">
        <w:t xml:space="preserve"> </w:t>
      </w:r>
      <w:r w:rsidRPr="00917F98">
        <w:rPr>
          <w:spacing w:val="-1"/>
        </w:rPr>
        <w:t>минут</w:t>
      </w:r>
      <w:r w:rsidRPr="00917F98">
        <w:t xml:space="preserve"> до 12 </w:t>
      </w:r>
      <w:r w:rsidRPr="00917F98">
        <w:rPr>
          <w:spacing w:val="-1"/>
        </w:rPr>
        <w:t>часов</w:t>
      </w:r>
      <w:r w:rsidRPr="00917F98">
        <w:t xml:space="preserve"> 45 </w:t>
      </w:r>
      <w:r w:rsidRPr="00917F98">
        <w:rPr>
          <w:spacing w:val="-2"/>
        </w:rPr>
        <w:t>минут;</w:t>
      </w:r>
      <w:r w:rsidRPr="00917F98">
        <w:rPr>
          <w:spacing w:val="43"/>
        </w:rPr>
        <w:t xml:space="preserve"> </w:t>
      </w:r>
      <w:r w:rsidRPr="00917F98">
        <w:t>среда</w:t>
      </w:r>
      <w:r w:rsidRPr="00917F98">
        <w:rPr>
          <w:spacing w:val="-2"/>
        </w:rPr>
        <w:t xml:space="preserve"> </w:t>
      </w:r>
      <w:r w:rsidRPr="00917F98">
        <w:t xml:space="preserve">с </w:t>
      </w:r>
      <w:r w:rsidRPr="00917F98">
        <w:rPr>
          <w:spacing w:val="-1"/>
        </w:rPr>
        <w:t>14часов</w:t>
      </w:r>
      <w:r w:rsidRPr="00917F98">
        <w:t xml:space="preserve"> </w:t>
      </w:r>
      <w:r w:rsidRPr="00917F98">
        <w:rPr>
          <w:spacing w:val="-1"/>
        </w:rPr>
        <w:t>00минут</w:t>
      </w:r>
      <w:r w:rsidRPr="00917F98">
        <w:t xml:space="preserve"> до </w:t>
      </w:r>
      <w:r w:rsidRPr="00917F98">
        <w:rPr>
          <w:spacing w:val="-1"/>
        </w:rPr>
        <w:t xml:space="preserve">17часов </w:t>
      </w:r>
      <w:r w:rsidRPr="00917F98">
        <w:t xml:space="preserve">15 </w:t>
      </w:r>
      <w:r w:rsidRPr="00917F98">
        <w:rPr>
          <w:spacing w:val="-1"/>
        </w:rPr>
        <w:t>минут;</w:t>
      </w:r>
    </w:p>
    <w:p w14:paraId="1214DA58" w14:textId="77777777" w:rsidR="00403711" w:rsidRPr="00917F98" w:rsidRDefault="00403711" w:rsidP="00403711">
      <w:pPr>
        <w:spacing w:line="259" w:lineRule="auto"/>
        <w:ind w:left="641" w:right="3794"/>
      </w:pPr>
      <w:r w:rsidRPr="00917F98">
        <w:rPr>
          <w:spacing w:val="-1"/>
        </w:rPr>
        <w:t>пятница</w:t>
      </w:r>
      <w:r w:rsidRPr="00917F98">
        <w:t xml:space="preserve"> с 09 </w:t>
      </w:r>
      <w:r w:rsidRPr="00917F98">
        <w:rPr>
          <w:spacing w:val="-1"/>
        </w:rPr>
        <w:t xml:space="preserve">часов </w:t>
      </w:r>
      <w:r w:rsidRPr="00917F98">
        <w:rPr>
          <w:spacing w:val="-2"/>
        </w:rPr>
        <w:t>00минут</w:t>
      </w:r>
      <w:r w:rsidRPr="00917F98">
        <w:t xml:space="preserve"> до 17 </w:t>
      </w:r>
      <w:r w:rsidRPr="00917F98">
        <w:rPr>
          <w:spacing w:val="-1"/>
        </w:rPr>
        <w:t>часов 15минут</w:t>
      </w:r>
      <w:r w:rsidRPr="00917F98">
        <w:rPr>
          <w:spacing w:val="35"/>
        </w:rPr>
        <w:t xml:space="preserve"> </w:t>
      </w:r>
      <w:r w:rsidRPr="00917F98">
        <w:rPr>
          <w:spacing w:val="-1"/>
        </w:rPr>
        <w:t>(перерыв</w:t>
      </w:r>
      <w:r w:rsidRPr="00917F98">
        <w:t xml:space="preserve"> </w:t>
      </w:r>
      <w:r w:rsidRPr="00917F98">
        <w:rPr>
          <w:spacing w:val="-1"/>
        </w:rPr>
        <w:t>на</w:t>
      </w:r>
      <w:r w:rsidRPr="00917F98">
        <w:rPr>
          <w:spacing w:val="1"/>
        </w:rPr>
        <w:t xml:space="preserve"> </w:t>
      </w:r>
      <w:r w:rsidRPr="00917F98">
        <w:rPr>
          <w:spacing w:val="-1"/>
        </w:rPr>
        <w:t>обед</w:t>
      </w:r>
      <w:r w:rsidRPr="00917F98">
        <w:t xml:space="preserve"> с</w:t>
      </w:r>
      <w:r w:rsidRPr="00917F98">
        <w:rPr>
          <w:spacing w:val="-2"/>
        </w:rPr>
        <w:t xml:space="preserve"> </w:t>
      </w:r>
      <w:r w:rsidRPr="00917F98">
        <w:rPr>
          <w:spacing w:val="-1"/>
        </w:rPr>
        <w:t xml:space="preserve">12часов </w:t>
      </w:r>
      <w:r w:rsidRPr="00917F98">
        <w:t xml:space="preserve">45 </w:t>
      </w:r>
      <w:r w:rsidRPr="00917F98">
        <w:rPr>
          <w:spacing w:val="-1"/>
        </w:rPr>
        <w:t>минут</w:t>
      </w:r>
      <w:r w:rsidRPr="00917F98">
        <w:t xml:space="preserve"> до 14 </w:t>
      </w:r>
      <w:r w:rsidRPr="00917F98">
        <w:rPr>
          <w:spacing w:val="-1"/>
        </w:rPr>
        <w:t xml:space="preserve">часов </w:t>
      </w:r>
      <w:r w:rsidRPr="00917F98">
        <w:rPr>
          <w:spacing w:val="-2"/>
        </w:rPr>
        <w:t>00минут</w:t>
      </w:r>
    </w:p>
    <w:p w14:paraId="450921CF" w14:textId="77777777" w:rsidR="00403711" w:rsidRPr="00917F98" w:rsidRDefault="00403711" w:rsidP="0025545D">
      <w:pPr>
        <w:numPr>
          <w:ilvl w:val="2"/>
          <w:numId w:val="259"/>
        </w:numPr>
        <w:tabs>
          <w:tab w:val="left" w:pos="1518"/>
        </w:tabs>
        <w:autoSpaceDE/>
        <w:autoSpaceDN/>
        <w:adjustRightInd/>
        <w:spacing w:line="277" w:lineRule="auto"/>
        <w:ind w:left="102" w:right="129" w:firstLine="708"/>
      </w:pPr>
      <w:proofErr w:type="gramStart"/>
      <w:r w:rsidRPr="00917F98">
        <w:rPr>
          <w:spacing w:val="-1"/>
        </w:rPr>
        <w:t>Способы</w:t>
      </w:r>
      <w:r w:rsidRPr="00917F98">
        <w:t xml:space="preserve"> </w:t>
      </w:r>
      <w:r w:rsidRPr="00917F98">
        <w:rPr>
          <w:spacing w:val="42"/>
        </w:rPr>
        <w:t xml:space="preserve"> </w:t>
      </w:r>
      <w:r w:rsidRPr="00917F98">
        <w:rPr>
          <w:spacing w:val="-1"/>
        </w:rPr>
        <w:t>получения</w:t>
      </w:r>
      <w:proofErr w:type="gramEnd"/>
      <w:r w:rsidRPr="00917F98">
        <w:t xml:space="preserve"> </w:t>
      </w:r>
      <w:r w:rsidRPr="00917F98">
        <w:rPr>
          <w:spacing w:val="42"/>
        </w:rPr>
        <w:t xml:space="preserve"> </w:t>
      </w:r>
      <w:r w:rsidRPr="00917F98">
        <w:rPr>
          <w:spacing w:val="-1"/>
        </w:rPr>
        <w:t>информации</w:t>
      </w:r>
      <w:r w:rsidRPr="00917F98">
        <w:t xml:space="preserve"> </w:t>
      </w:r>
      <w:r w:rsidRPr="00917F98">
        <w:rPr>
          <w:spacing w:val="41"/>
        </w:rPr>
        <w:t xml:space="preserve"> </w:t>
      </w:r>
      <w:r w:rsidRPr="00917F98">
        <w:t xml:space="preserve">о </w:t>
      </w:r>
      <w:r w:rsidRPr="00917F98">
        <w:rPr>
          <w:spacing w:val="42"/>
        </w:rPr>
        <w:t xml:space="preserve"> </w:t>
      </w:r>
      <w:r w:rsidRPr="00917F98">
        <w:rPr>
          <w:spacing w:val="-1"/>
        </w:rPr>
        <w:t>месте</w:t>
      </w:r>
      <w:r w:rsidRPr="00917F98">
        <w:t xml:space="preserve"> </w:t>
      </w:r>
      <w:r w:rsidRPr="00917F98">
        <w:rPr>
          <w:spacing w:val="40"/>
        </w:rPr>
        <w:t xml:space="preserve"> </w:t>
      </w:r>
      <w:r w:rsidRPr="00917F98">
        <w:rPr>
          <w:spacing w:val="-1"/>
        </w:rPr>
        <w:t>нахождения</w:t>
      </w:r>
      <w:r w:rsidRPr="00917F98">
        <w:t xml:space="preserve"> </w:t>
      </w:r>
      <w:r w:rsidRPr="00917F98">
        <w:rPr>
          <w:spacing w:val="40"/>
        </w:rPr>
        <w:t xml:space="preserve"> </w:t>
      </w:r>
      <w:r w:rsidRPr="00917F98">
        <w:t xml:space="preserve">и </w:t>
      </w:r>
      <w:r w:rsidRPr="00917F98">
        <w:rPr>
          <w:spacing w:val="43"/>
        </w:rPr>
        <w:t xml:space="preserve"> </w:t>
      </w:r>
      <w:r w:rsidRPr="00917F98">
        <w:rPr>
          <w:spacing w:val="-1"/>
        </w:rPr>
        <w:t>графике</w:t>
      </w:r>
      <w:r w:rsidRPr="00917F98">
        <w:t xml:space="preserve"> </w:t>
      </w:r>
      <w:r w:rsidRPr="00917F98">
        <w:rPr>
          <w:spacing w:val="42"/>
        </w:rPr>
        <w:t xml:space="preserve"> </w:t>
      </w:r>
      <w:r w:rsidRPr="00917F98">
        <w:rPr>
          <w:spacing w:val="-1"/>
        </w:rPr>
        <w:t>работы</w:t>
      </w:r>
      <w:r w:rsidRPr="00917F98">
        <w:rPr>
          <w:spacing w:val="67"/>
        </w:rPr>
        <w:t xml:space="preserve"> </w:t>
      </w:r>
      <w:r w:rsidRPr="00917F98">
        <w:rPr>
          <w:spacing w:val="-1"/>
        </w:rPr>
        <w:t>Администрации,</w:t>
      </w:r>
      <w:r w:rsidRPr="00917F98">
        <w:t xml:space="preserve"> </w:t>
      </w:r>
      <w:r w:rsidRPr="00917F98">
        <w:rPr>
          <w:spacing w:val="-1"/>
        </w:rPr>
        <w:t>Отдела,</w:t>
      </w:r>
      <w:r w:rsidRPr="00917F98">
        <w:t xml:space="preserve"> </w:t>
      </w:r>
      <w:r w:rsidRPr="00917F98">
        <w:rPr>
          <w:spacing w:val="-1"/>
        </w:rPr>
        <w:t>предоставляющих</w:t>
      </w:r>
      <w:r w:rsidRPr="00917F98">
        <w:rPr>
          <w:spacing w:val="2"/>
        </w:rPr>
        <w:t xml:space="preserve"> </w:t>
      </w:r>
      <w:r w:rsidRPr="00917F98">
        <w:rPr>
          <w:spacing w:val="-2"/>
        </w:rPr>
        <w:t>муниципальную</w:t>
      </w:r>
      <w:r w:rsidRPr="00917F98">
        <w:rPr>
          <w:spacing w:val="5"/>
        </w:rPr>
        <w:t xml:space="preserve"> </w:t>
      </w:r>
      <w:r w:rsidRPr="00917F98">
        <w:rPr>
          <w:spacing w:val="-2"/>
        </w:rPr>
        <w:t>услугу,</w:t>
      </w:r>
      <w:r w:rsidRPr="00917F98">
        <w:t xml:space="preserve"> ГАУ</w:t>
      </w:r>
      <w:r w:rsidRPr="00917F98">
        <w:rPr>
          <w:spacing w:val="4"/>
        </w:rPr>
        <w:t xml:space="preserve"> </w:t>
      </w:r>
      <w:r w:rsidRPr="00917F98">
        <w:rPr>
          <w:spacing w:val="-2"/>
        </w:rPr>
        <w:t>«МФЦ</w:t>
      </w:r>
      <w:r w:rsidRPr="00917F98">
        <w:t xml:space="preserve"> </w:t>
      </w:r>
      <w:r w:rsidRPr="00917F98">
        <w:rPr>
          <w:spacing w:val="-1"/>
        </w:rPr>
        <w:t>РС(Я)»:</w:t>
      </w:r>
    </w:p>
    <w:p w14:paraId="0A62D2C0" w14:textId="77777777" w:rsidR="00403711" w:rsidRPr="00917F98" w:rsidRDefault="00403711" w:rsidP="0025545D">
      <w:pPr>
        <w:numPr>
          <w:ilvl w:val="0"/>
          <w:numId w:val="257"/>
        </w:numPr>
        <w:tabs>
          <w:tab w:val="left" w:pos="950"/>
        </w:tabs>
        <w:autoSpaceDE/>
        <w:autoSpaceDN/>
        <w:adjustRightInd/>
        <w:spacing w:line="273" w:lineRule="exact"/>
        <w:ind w:firstLine="708"/>
      </w:pPr>
      <w:r w:rsidRPr="00917F98">
        <w:rPr>
          <w:spacing w:val="-1"/>
        </w:rPr>
        <w:t>Через</w:t>
      </w:r>
      <w:r w:rsidRPr="00917F98">
        <w:t xml:space="preserve"> </w:t>
      </w:r>
      <w:r w:rsidRPr="00917F98">
        <w:rPr>
          <w:spacing w:val="-1"/>
        </w:rPr>
        <w:t>официальные</w:t>
      </w:r>
      <w:r w:rsidRPr="00917F98">
        <w:rPr>
          <w:spacing w:val="-2"/>
        </w:rPr>
        <w:t xml:space="preserve"> </w:t>
      </w:r>
      <w:r w:rsidRPr="00917F98">
        <w:t xml:space="preserve">сайты </w:t>
      </w:r>
      <w:r w:rsidRPr="00917F98">
        <w:rPr>
          <w:spacing w:val="-1"/>
        </w:rPr>
        <w:t>ведомств:</w:t>
      </w:r>
    </w:p>
    <w:p w14:paraId="0C3BCD58" w14:textId="77777777" w:rsidR="00403711" w:rsidRPr="00917F98" w:rsidRDefault="00403711" w:rsidP="0025545D">
      <w:pPr>
        <w:numPr>
          <w:ilvl w:val="0"/>
          <w:numId w:val="256"/>
        </w:numPr>
        <w:tabs>
          <w:tab w:val="left" w:pos="1578"/>
        </w:tabs>
        <w:autoSpaceDE/>
        <w:autoSpaceDN/>
        <w:adjustRightInd/>
        <w:spacing w:before="2"/>
        <w:ind w:firstLine="708"/>
      </w:pPr>
      <w:r w:rsidRPr="00917F98">
        <w:rPr>
          <w:spacing w:val="-1"/>
        </w:rPr>
        <w:t>Администрация</w:t>
      </w:r>
      <w:r w:rsidRPr="00917F98">
        <w:rPr>
          <w:spacing w:val="1"/>
        </w:rPr>
        <w:t xml:space="preserve"> </w:t>
      </w:r>
      <w:r w:rsidRPr="00917F98">
        <w:rPr>
          <w:spacing w:val="-1"/>
        </w:rPr>
        <w:t>–мо-айхал.рф</w:t>
      </w:r>
    </w:p>
    <w:p w14:paraId="6D416848" w14:textId="77777777" w:rsidR="00403711" w:rsidRPr="00917F98" w:rsidRDefault="00403711" w:rsidP="0025545D">
      <w:pPr>
        <w:numPr>
          <w:ilvl w:val="0"/>
          <w:numId w:val="256"/>
        </w:numPr>
        <w:tabs>
          <w:tab w:val="left" w:pos="1518"/>
        </w:tabs>
        <w:autoSpaceDE/>
        <w:autoSpaceDN/>
        <w:adjustRightInd/>
        <w:spacing w:before="39"/>
        <w:ind w:left="1518" w:hanging="708"/>
      </w:pPr>
      <w:r w:rsidRPr="00917F98">
        <w:t>ГАУ</w:t>
      </w:r>
      <w:r w:rsidRPr="00917F98">
        <w:rPr>
          <w:spacing w:val="4"/>
        </w:rPr>
        <w:t xml:space="preserve"> </w:t>
      </w:r>
      <w:r w:rsidRPr="00917F98">
        <w:rPr>
          <w:spacing w:val="-2"/>
        </w:rPr>
        <w:t>«МФЦ</w:t>
      </w:r>
      <w:r w:rsidRPr="00917F98">
        <w:t xml:space="preserve"> </w:t>
      </w:r>
      <w:r w:rsidRPr="00917F98">
        <w:rPr>
          <w:spacing w:val="-1"/>
        </w:rPr>
        <w:t>РС(Я)»:</w:t>
      </w:r>
      <w:r w:rsidRPr="00917F98">
        <w:rPr>
          <w:spacing w:val="2"/>
        </w:rPr>
        <w:t xml:space="preserve"> </w:t>
      </w:r>
      <w:r w:rsidRPr="00917F98">
        <w:rPr>
          <w:spacing w:val="-1"/>
        </w:rPr>
        <w:t>www.mfcsakha.ru;</w:t>
      </w:r>
    </w:p>
    <w:p w14:paraId="014A7EA8" w14:textId="77777777" w:rsidR="00403711" w:rsidRPr="00917F98" w:rsidRDefault="00403711" w:rsidP="0025545D">
      <w:pPr>
        <w:numPr>
          <w:ilvl w:val="0"/>
          <w:numId w:val="256"/>
        </w:numPr>
        <w:tabs>
          <w:tab w:val="left" w:pos="1518"/>
          <w:tab w:val="left" w:pos="7907"/>
        </w:tabs>
        <w:autoSpaceDE/>
        <w:autoSpaceDN/>
        <w:adjustRightInd/>
        <w:spacing w:before="48" w:line="277" w:lineRule="auto"/>
        <w:ind w:right="164" w:firstLine="708"/>
      </w:pPr>
      <w:r w:rsidRPr="00917F98">
        <w:rPr>
          <w:spacing w:val="-1"/>
        </w:rPr>
        <w:t>Федеральная</w:t>
      </w:r>
      <w:r w:rsidRPr="00917F98">
        <w:t xml:space="preserve">  </w:t>
      </w:r>
      <w:r w:rsidRPr="00917F98">
        <w:rPr>
          <w:spacing w:val="18"/>
        </w:rPr>
        <w:t xml:space="preserve"> </w:t>
      </w:r>
      <w:r w:rsidRPr="00917F98">
        <w:rPr>
          <w:spacing w:val="-1"/>
        </w:rPr>
        <w:t>государственная</w:t>
      </w:r>
      <w:r w:rsidRPr="00917F98">
        <w:t xml:space="preserve">  </w:t>
      </w:r>
      <w:r w:rsidRPr="00917F98">
        <w:rPr>
          <w:spacing w:val="18"/>
        </w:rPr>
        <w:t xml:space="preserve"> </w:t>
      </w:r>
      <w:r w:rsidRPr="00917F98">
        <w:rPr>
          <w:spacing w:val="-1"/>
        </w:rPr>
        <w:t>информационная</w:t>
      </w:r>
      <w:r w:rsidRPr="00917F98">
        <w:t xml:space="preserve">  </w:t>
      </w:r>
      <w:r w:rsidRPr="00917F98">
        <w:rPr>
          <w:spacing w:val="18"/>
        </w:rPr>
        <w:t xml:space="preserve"> </w:t>
      </w:r>
      <w:r w:rsidRPr="00917F98">
        <w:rPr>
          <w:spacing w:val="-1"/>
        </w:rPr>
        <w:t>система</w:t>
      </w:r>
      <w:proofErr w:type="gramStart"/>
      <w:r w:rsidRPr="00917F98">
        <w:rPr>
          <w:spacing w:val="-1"/>
        </w:rPr>
        <w:tab/>
      </w:r>
      <w:r w:rsidRPr="00917F98">
        <w:rPr>
          <w:spacing w:val="-2"/>
        </w:rPr>
        <w:t>«</w:t>
      </w:r>
      <w:proofErr w:type="gramEnd"/>
      <w:r w:rsidRPr="00917F98">
        <w:rPr>
          <w:spacing w:val="-2"/>
        </w:rPr>
        <w:t>Единый</w:t>
      </w:r>
      <w:r w:rsidRPr="00917F98">
        <w:t xml:space="preserve">  </w:t>
      </w:r>
      <w:r w:rsidRPr="00917F98">
        <w:rPr>
          <w:spacing w:val="19"/>
        </w:rPr>
        <w:t xml:space="preserve"> </w:t>
      </w:r>
      <w:r w:rsidRPr="00917F98">
        <w:rPr>
          <w:spacing w:val="-1"/>
        </w:rPr>
        <w:t>портал</w:t>
      </w:r>
      <w:r w:rsidRPr="00917F98">
        <w:rPr>
          <w:spacing w:val="71"/>
        </w:rPr>
        <w:t xml:space="preserve"> </w:t>
      </w:r>
      <w:r w:rsidRPr="00917F98">
        <w:rPr>
          <w:spacing w:val="-1"/>
        </w:rPr>
        <w:t>государственных</w:t>
      </w:r>
      <w:r w:rsidRPr="00917F98">
        <w:rPr>
          <w:spacing w:val="-6"/>
        </w:rPr>
        <w:t xml:space="preserve"> </w:t>
      </w:r>
      <w:r w:rsidRPr="00917F98">
        <w:t>и</w:t>
      </w:r>
      <w:r w:rsidRPr="00917F98">
        <w:rPr>
          <w:spacing w:val="-9"/>
        </w:rPr>
        <w:t xml:space="preserve"> </w:t>
      </w:r>
      <w:r w:rsidRPr="00917F98">
        <w:rPr>
          <w:spacing w:val="-1"/>
        </w:rPr>
        <w:t>муниципальных</w:t>
      </w:r>
      <w:r w:rsidRPr="00917F98">
        <w:rPr>
          <w:spacing w:val="-5"/>
        </w:rPr>
        <w:t xml:space="preserve"> </w:t>
      </w:r>
      <w:r w:rsidRPr="00917F98">
        <w:rPr>
          <w:spacing w:val="-2"/>
        </w:rPr>
        <w:t>услуг</w:t>
      </w:r>
      <w:r w:rsidRPr="00917F98">
        <w:rPr>
          <w:spacing w:val="-8"/>
        </w:rPr>
        <w:t xml:space="preserve"> </w:t>
      </w:r>
      <w:r w:rsidRPr="00917F98">
        <w:rPr>
          <w:spacing w:val="-1"/>
        </w:rPr>
        <w:t>(функций)</w:t>
      </w:r>
      <w:r w:rsidRPr="00917F98">
        <w:rPr>
          <w:spacing w:val="-8"/>
        </w:rPr>
        <w:t xml:space="preserve"> </w:t>
      </w:r>
      <w:r w:rsidRPr="00917F98">
        <w:rPr>
          <w:spacing w:val="-1"/>
        </w:rPr>
        <w:t>(http://www.gosuslugi.ru)</w:t>
      </w:r>
      <w:r w:rsidRPr="00917F98">
        <w:rPr>
          <w:spacing w:val="-8"/>
        </w:rPr>
        <w:t xml:space="preserve"> </w:t>
      </w:r>
      <w:r w:rsidRPr="00917F98">
        <w:rPr>
          <w:spacing w:val="-1"/>
        </w:rPr>
        <w:t>(далее</w:t>
      </w:r>
      <w:r w:rsidRPr="00917F98">
        <w:rPr>
          <w:spacing w:val="-8"/>
        </w:rPr>
        <w:t xml:space="preserve"> </w:t>
      </w:r>
      <w:r w:rsidRPr="00917F98">
        <w:t>-</w:t>
      </w:r>
      <w:r w:rsidRPr="00917F98">
        <w:rPr>
          <w:spacing w:val="-8"/>
        </w:rPr>
        <w:t xml:space="preserve"> </w:t>
      </w:r>
      <w:r w:rsidRPr="00917F98">
        <w:t xml:space="preserve">ЕПГУ)» </w:t>
      </w:r>
      <w:r w:rsidRPr="00917F98">
        <w:rPr>
          <w:spacing w:val="-1"/>
        </w:rPr>
        <w:t>и/или</w:t>
      </w:r>
      <w:r w:rsidRPr="00917F98">
        <w:rPr>
          <w:spacing w:val="-14"/>
        </w:rPr>
        <w:t xml:space="preserve"> </w:t>
      </w:r>
      <w:r w:rsidRPr="00917F98">
        <w:rPr>
          <w:spacing w:val="-1"/>
        </w:rPr>
        <w:t>государственной</w:t>
      </w:r>
      <w:r w:rsidRPr="00917F98">
        <w:rPr>
          <w:spacing w:val="-16"/>
        </w:rPr>
        <w:t xml:space="preserve"> </w:t>
      </w:r>
      <w:r w:rsidRPr="00917F98">
        <w:rPr>
          <w:spacing w:val="-1"/>
        </w:rPr>
        <w:t>информационной</w:t>
      </w:r>
      <w:r w:rsidRPr="00917F98">
        <w:rPr>
          <w:spacing w:val="-14"/>
        </w:rPr>
        <w:t xml:space="preserve"> </w:t>
      </w:r>
      <w:r w:rsidRPr="00917F98">
        <w:rPr>
          <w:spacing w:val="-1"/>
        </w:rPr>
        <w:t>системе</w:t>
      </w:r>
      <w:r w:rsidRPr="00917F98">
        <w:rPr>
          <w:spacing w:val="-11"/>
        </w:rPr>
        <w:t xml:space="preserve"> </w:t>
      </w:r>
      <w:r w:rsidRPr="00917F98">
        <w:rPr>
          <w:spacing w:val="-1"/>
        </w:rPr>
        <w:t>«Портал</w:t>
      </w:r>
      <w:r w:rsidRPr="00917F98">
        <w:rPr>
          <w:spacing w:val="-15"/>
        </w:rPr>
        <w:t xml:space="preserve"> </w:t>
      </w:r>
      <w:r w:rsidRPr="00917F98">
        <w:rPr>
          <w:spacing w:val="-1"/>
        </w:rPr>
        <w:t>государственных</w:t>
      </w:r>
      <w:r w:rsidRPr="00917F98">
        <w:rPr>
          <w:spacing w:val="-13"/>
        </w:rPr>
        <w:t xml:space="preserve"> </w:t>
      </w:r>
      <w:r w:rsidRPr="00917F98">
        <w:t>и</w:t>
      </w:r>
      <w:r w:rsidRPr="00917F98">
        <w:rPr>
          <w:spacing w:val="-6"/>
        </w:rPr>
        <w:t xml:space="preserve"> </w:t>
      </w:r>
      <w:r w:rsidRPr="00917F98">
        <w:rPr>
          <w:spacing w:val="-1"/>
        </w:rPr>
        <w:t>муниципальных</w:t>
      </w:r>
      <w:r w:rsidRPr="00917F98">
        <w:rPr>
          <w:spacing w:val="61"/>
        </w:rPr>
        <w:t xml:space="preserve"> </w:t>
      </w:r>
      <w:r w:rsidRPr="00917F98">
        <w:rPr>
          <w:spacing w:val="-1"/>
        </w:rPr>
        <w:t>услуг</w:t>
      </w:r>
      <w:r w:rsidRPr="00917F98">
        <w:rPr>
          <w:spacing w:val="2"/>
        </w:rPr>
        <w:t xml:space="preserve"> </w:t>
      </w:r>
      <w:r w:rsidRPr="00917F98">
        <w:rPr>
          <w:spacing w:val="-1"/>
        </w:rPr>
        <w:t>(функций)</w:t>
      </w:r>
      <w:r w:rsidRPr="00917F98">
        <w:t xml:space="preserve"> </w:t>
      </w:r>
      <w:r w:rsidRPr="00917F98">
        <w:rPr>
          <w:spacing w:val="-1"/>
        </w:rPr>
        <w:t>Республики</w:t>
      </w:r>
      <w:r w:rsidRPr="00917F98">
        <w:t xml:space="preserve"> Саха</w:t>
      </w:r>
      <w:r w:rsidRPr="00917F98">
        <w:rPr>
          <w:spacing w:val="-1"/>
        </w:rPr>
        <w:t xml:space="preserve"> (Якутия) (http://www.e-yakutia.ru)</w:t>
      </w:r>
      <w:r w:rsidRPr="00917F98">
        <w:rPr>
          <w:spacing w:val="1"/>
        </w:rPr>
        <w:t xml:space="preserve"> </w:t>
      </w:r>
      <w:r w:rsidRPr="00917F98">
        <w:rPr>
          <w:spacing w:val="-1"/>
        </w:rPr>
        <w:t xml:space="preserve">(далее </w:t>
      </w:r>
      <w:r w:rsidRPr="00917F98">
        <w:t>-</w:t>
      </w:r>
      <w:r w:rsidRPr="00917F98">
        <w:rPr>
          <w:spacing w:val="-1"/>
        </w:rPr>
        <w:t xml:space="preserve"> РПГУ)»;</w:t>
      </w:r>
    </w:p>
    <w:p w14:paraId="21E9A71C" w14:textId="77777777" w:rsidR="00403711" w:rsidRPr="00917F98" w:rsidRDefault="00403711" w:rsidP="0025545D">
      <w:pPr>
        <w:numPr>
          <w:ilvl w:val="0"/>
          <w:numId w:val="257"/>
        </w:numPr>
        <w:tabs>
          <w:tab w:val="left" w:pos="950"/>
        </w:tabs>
        <w:autoSpaceDE/>
        <w:autoSpaceDN/>
        <w:adjustRightInd/>
        <w:spacing w:line="273" w:lineRule="exact"/>
        <w:ind w:left="949" w:hanging="139"/>
      </w:pPr>
      <w:r w:rsidRPr="00917F98">
        <w:t>На</w:t>
      </w:r>
      <w:r w:rsidRPr="00917F98">
        <w:rPr>
          <w:spacing w:val="-2"/>
        </w:rPr>
        <w:t xml:space="preserve"> </w:t>
      </w:r>
      <w:r w:rsidRPr="00917F98">
        <w:rPr>
          <w:spacing w:val="-1"/>
        </w:rPr>
        <w:t>информационных стендах</w:t>
      </w:r>
      <w:r w:rsidRPr="00917F98">
        <w:rPr>
          <w:spacing w:val="2"/>
        </w:rPr>
        <w:t xml:space="preserve"> </w:t>
      </w:r>
      <w:r w:rsidRPr="00917F98">
        <w:rPr>
          <w:spacing w:val="-1"/>
        </w:rPr>
        <w:t>Администрации,</w:t>
      </w:r>
      <w:r w:rsidRPr="00917F98">
        <w:t xml:space="preserve"> </w:t>
      </w:r>
      <w:r w:rsidRPr="00917F98">
        <w:rPr>
          <w:spacing w:val="-1"/>
        </w:rPr>
        <w:t>Отдела;</w:t>
      </w:r>
    </w:p>
    <w:p w14:paraId="1BBC99DE" w14:textId="77777777" w:rsidR="00403711" w:rsidRPr="00917F98" w:rsidRDefault="00403711" w:rsidP="0025545D">
      <w:pPr>
        <w:numPr>
          <w:ilvl w:val="0"/>
          <w:numId w:val="257"/>
        </w:numPr>
        <w:tabs>
          <w:tab w:val="left" w:pos="950"/>
        </w:tabs>
        <w:autoSpaceDE/>
        <w:autoSpaceDN/>
        <w:adjustRightInd/>
        <w:ind w:left="949" w:hanging="139"/>
      </w:pPr>
      <w:r w:rsidRPr="00917F98">
        <w:rPr>
          <w:spacing w:val="-1"/>
        </w:rPr>
        <w:t>Через</w:t>
      </w:r>
      <w:r w:rsidRPr="00917F98">
        <w:t xml:space="preserve"> </w:t>
      </w:r>
      <w:r w:rsidRPr="00917F98">
        <w:rPr>
          <w:spacing w:val="-1"/>
        </w:rPr>
        <w:t>инфоматы,</w:t>
      </w:r>
      <w:r w:rsidRPr="00917F98">
        <w:t xml:space="preserve"> </w:t>
      </w:r>
      <w:r w:rsidRPr="00917F98">
        <w:rPr>
          <w:spacing w:val="-1"/>
        </w:rPr>
        <w:t>расположенные</w:t>
      </w:r>
      <w:r w:rsidRPr="00917F98">
        <w:rPr>
          <w:spacing w:val="-2"/>
        </w:rPr>
        <w:t xml:space="preserve"> </w:t>
      </w:r>
      <w:r w:rsidRPr="00917F98">
        <w:t xml:space="preserve">в </w:t>
      </w:r>
      <w:r w:rsidRPr="00917F98">
        <w:rPr>
          <w:spacing w:val="-1"/>
        </w:rPr>
        <w:t>здании</w:t>
      </w:r>
      <w:r w:rsidRPr="00917F98">
        <w:rPr>
          <w:spacing w:val="-2"/>
        </w:rPr>
        <w:t xml:space="preserve"> </w:t>
      </w:r>
      <w:r w:rsidRPr="00917F98">
        <w:rPr>
          <w:spacing w:val="-1"/>
        </w:rPr>
        <w:t>ГАУ</w:t>
      </w:r>
      <w:r w:rsidRPr="00917F98">
        <w:rPr>
          <w:spacing w:val="4"/>
        </w:rPr>
        <w:t xml:space="preserve"> </w:t>
      </w:r>
      <w:r w:rsidRPr="00917F98">
        <w:rPr>
          <w:spacing w:val="-2"/>
        </w:rPr>
        <w:t>«МФЦ</w:t>
      </w:r>
      <w:r w:rsidRPr="00917F98">
        <w:t xml:space="preserve"> </w:t>
      </w:r>
      <w:r w:rsidRPr="00917F98">
        <w:rPr>
          <w:spacing w:val="-1"/>
        </w:rPr>
        <w:t>РС(Я)».</w:t>
      </w:r>
    </w:p>
    <w:p w14:paraId="2D679D93" w14:textId="77777777" w:rsidR="00403711" w:rsidRPr="00917F98" w:rsidRDefault="00403711" w:rsidP="0025545D">
      <w:pPr>
        <w:numPr>
          <w:ilvl w:val="2"/>
          <w:numId w:val="259"/>
        </w:numPr>
        <w:tabs>
          <w:tab w:val="left" w:pos="1518"/>
        </w:tabs>
        <w:autoSpaceDE/>
        <w:autoSpaceDN/>
        <w:adjustRightInd/>
        <w:spacing w:before="2" w:line="275" w:lineRule="auto"/>
        <w:ind w:left="102" w:right="165" w:firstLine="708"/>
        <w:jc w:val="both"/>
      </w:pPr>
      <w:r w:rsidRPr="00917F98">
        <w:rPr>
          <w:spacing w:val="-1"/>
        </w:rPr>
        <w:t>Информацию</w:t>
      </w:r>
      <w:r w:rsidRPr="00917F98">
        <w:rPr>
          <w:spacing w:val="12"/>
        </w:rPr>
        <w:t xml:space="preserve"> </w:t>
      </w:r>
      <w:r w:rsidRPr="00917F98">
        <w:t>по</w:t>
      </w:r>
      <w:r w:rsidRPr="00917F98">
        <w:rPr>
          <w:spacing w:val="14"/>
        </w:rPr>
        <w:t xml:space="preserve"> </w:t>
      </w:r>
      <w:r w:rsidRPr="00917F98">
        <w:rPr>
          <w:spacing w:val="-1"/>
        </w:rPr>
        <w:t>процедуре</w:t>
      </w:r>
      <w:r w:rsidRPr="00917F98">
        <w:rPr>
          <w:spacing w:val="13"/>
        </w:rPr>
        <w:t xml:space="preserve"> </w:t>
      </w:r>
      <w:r w:rsidRPr="00917F98">
        <w:rPr>
          <w:spacing w:val="-1"/>
        </w:rPr>
        <w:t>предоставления</w:t>
      </w:r>
      <w:r w:rsidRPr="00917F98">
        <w:rPr>
          <w:spacing w:val="19"/>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63"/>
        </w:rPr>
        <w:t xml:space="preserve"> </w:t>
      </w:r>
      <w:r w:rsidRPr="00917F98">
        <w:rPr>
          <w:spacing w:val="-1"/>
        </w:rPr>
        <w:t>заинтересованные</w:t>
      </w:r>
      <w:r w:rsidRPr="00917F98">
        <w:rPr>
          <w:spacing w:val="-2"/>
        </w:rPr>
        <w:t xml:space="preserve"> </w:t>
      </w:r>
      <w:r w:rsidRPr="00917F98">
        <w:t>лица</w:t>
      </w:r>
      <w:r w:rsidRPr="00917F98">
        <w:rPr>
          <w:spacing w:val="-4"/>
        </w:rPr>
        <w:t xml:space="preserve"> </w:t>
      </w:r>
      <w:r w:rsidRPr="00917F98">
        <w:rPr>
          <w:spacing w:val="-1"/>
        </w:rPr>
        <w:t>могут</w:t>
      </w:r>
      <w:r w:rsidRPr="00917F98">
        <w:t xml:space="preserve"> </w:t>
      </w:r>
      <w:r w:rsidRPr="00917F98">
        <w:rPr>
          <w:spacing w:val="-1"/>
        </w:rPr>
        <w:t>получить:</w:t>
      </w:r>
    </w:p>
    <w:p w14:paraId="7B14C9E8" w14:textId="77777777" w:rsidR="00403711" w:rsidRPr="00917F98" w:rsidRDefault="00403711" w:rsidP="0025545D">
      <w:pPr>
        <w:numPr>
          <w:ilvl w:val="0"/>
          <w:numId w:val="255"/>
        </w:numPr>
        <w:tabs>
          <w:tab w:val="left" w:pos="1070"/>
        </w:tabs>
        <w:autoSpaceDE/>
        <w:autoSpaceDN/>
        <w:adjustRightInd/>
        <w:spacing w:line="275" w:lineRule="exact"/>
        <w:ind w:firstLine="708"/>
      </w:pPr>
      <w:r w:rsidRPr="00917F98">
        <w:rPr>
          <w:spacing w:val="-1"/>
        </w:rPr>
        <w:t>При</w:t>
      </w:r>
      <w:r w:rsidRPr="00917F98">
        <w:t xml:space="preserve"> личном</w:t>
      </w:r>
      <w:r w:rsidRPr="00917F98">
        <w:rPr>
          <w:spacing w:val="-1"/>
        </w:rPr>
        <w:t xml:space="preserve"> обращении</w:t>
      </w:r>
      <w:r w:rsidRPr="00917F98">
        <w:rPr>
          <w:spacing w:val="-2"/>
        </w:rPr>
        <w:t xml:space="preserve"> </w:t>
      </w:r>
      <w:r w:rsidRPr="00917F98">
        <w:rPr>
          <w:spacing w:val="-1"/>
        </w:rPr>
        <w:t>посредством</w:t>
      </w:r>
      <w:r w:rsidRPr="00917F98">
        <w:t xml:space="preserve"> </w:t>
      </w:r>
      <w:r w:rsidRPr="00917F98">
        <w:rPr>
          <w:spacing w:val="-1"/>
        </w:rPr>
        <w:t>получения</w:t>
      </w:r>
      <w:r w:rsidRPr="00917F98">
        <w:t xml:space="preserve"> </w:t>
      </w:r>
      <w:r w:rsidRPr="00917F98">
        <w:rPr>
          <w:spacing w:val="-1"/>
        </w:rPr>
        <w:t>консультации:</w:t>
      </w:r>
    </w:p>
    <w:p w14:paraId="6792C5FF" w14:textId="77777777" w:rsidR="00403711" w:rsidRPr="00917F98" w:rsidRDefault="00403711" w:rsidP="0025545D">
      <w:pPr>
        <w:numPr>
          <w:ilvl w:val="0"/>
          <w:numId w:val="257"/>
        </w:numPr>
        <w:tabs>
          <w:tab w:val="left" w:pos="1190"/>
        </w:tabs>
        <w:autoSpaceDE/>
        <w:autoSpaceDN/>
        <w:adjustRightInd/>
        <w:spacing w:before="2" w:line="277" w:lineRule="auto"/>
        <w:ind w:right="171" w:firstLine="708"/>
        <w:jc w:val="both"/>
      </w:pPr>
      <w:r w:rsidRPr="00917F98">
        <w:t>у</w:t>
      </w:r>
      <w:r w:rsidRPr="00917F98">
        <w:rPr>
          <w:spacing w:val="50"/>
        </w:rPr>
        <w:t xml:space="preserve"> </w:t>
      </w:r>
      <w:r w:rsidRPr="00917F98">
        <w:rPr>
          <w:spacing w:val="-1"/>
        </w:rPr>
        <w:t>специалиста</w:t>
      </w:r>
      <w:r w:rsidRPr="00917F98">
        <w:rPr>
          <w:spacing w:val="57"/>
        </w:rPr>
        <w:t xml:space="preserve"> </w:t>
      </w:r>
      <w:r w:rsidRPr="00917F98">
        <w:rPr>
          <w:spacing w:val="-1"/>
        </w:rPr>
        <w:t>Администрации</w:t>
      </w:r>
      <w:r w:rsidRPr="00917F98">
        <w:rPr>
          <w:spacing w:val="55"/>
        </w:rPr>
        <w:t xml:space="preserve"> </w:t>
      </w:r>
      <w:r w:rsidRPr="00917F98">
        <w:t>для</w:t>
      </w:r>
      <w:r w:rsidRPr="00917F98">
        <w:rPr>
          <w:spacing w:val="53"/>
        </w:rPr>
        <w:t xml:space="preserve"> </w:t>
      </w:r>
      <w:r w:rsidRPr="00917F98">
        <w:rPr>
          <w:spacing w:val="-1"/>
        </w:rPr>
        <w:t>физических</w:t>
      </w:r>
      <w:r w:rsidRPr="00917F98">
        <w:rPr>
          <w:spacing w:val="57"/>
        </w:rPr>
        <w:t xml:space="preserve"> </w:t>
      </w:r>
      <w:r w:rsidRPr="00917F98">
        <w:rPr>
          <w:spacing w:val="-1"/>
        </w:rPr>
        <w:t>лиц,</w:t>
      </w:r>
      <w:r w:rsidRPr="00917F98">
        <w:rPr>
          <w:spacing w:val="52"/>
        </w:rPr>
        <w:t xml:space="preserve"> </w:t>
      </w:r>
      <w:r w:rsidRPr="00917F98">
        <w:rPr>
          <w:spacing w:val="-1"/>
        </w:rPr>
        <w:t>индивидуальных</w:t>
      </w:r>
      <w:r w:rsidRPr="00917F98">
        <w:rPr>
          <w:spacing w:val="71"/>
        </w:rPr>
        <w:t xml:space="preserve"> </w:t>
      </w:r>
      <w:r w:rsidRPr="00917F98">
        <w:rPr>
          <w:spacing w:val="-1"/>
        </w:rPr>
        <w:t>предпринимателей,</w:t>
      </w:r>
      <w:r w:rsidRPr="00917F98">
        <w:t xml:space="preserve"> </w:t>
      </w:r>
      <w:r w:rsidRPr="00917F98">
        <w:rPr>
          <w:spacing w:val="-1"/>
        </w:rPr>
        <w:t>юридических</w:t>
      </w:r>
      <w:r w:rsidRPr="00917F98">
        <w:rPr>
          <w:spacing w:val="2"/>
        </w:rPr>
        <w:t xml:space="preserve"> </w:t>
      </w:r>
      <w:r w:rsidRPr="00917F98">
        <w:rPr>
          <w:spacing w:val="-1"/>
        </w:rPr>
        <w:t>лиц</w:t>
      </w:r>
      <w:r w:rsidRPr="00917F98">
        <w:t xml:space="preserve"> </w:t>
      </w:r>
      <w:r w:rsidRPr="00917F98">
        <w:rPr>
          <w:spacing w:val="-1"/>
        </w:rPr>
        <w:t>при</w:t>
      </w:r>
      <w:r w:rsidRPr="00917F98">
        <w:t xml:space="preserve"> </w:t>
      </w:r>
      <w:r w:rsidRPr="00917F98">
        <w:rPr>
          <w:spacing w:val="-1"/>
        </w:rPr>
        <w:t>личном обращении</w:t>
      </w:r>
      <w:r w:rsidRPr="00917F98">
        <w:t xml:space="preserve"> в </w:t>
      </w:r>
      <w:r w:rsidRPr="00917F98">
        <w:rPr>
          <w:spacing w:val="-1"/>
        </w:rPr>
        <w:t>Администрацию;</w:t>
      </w:r>
    </w:p>
    <w:p w14:paraId="04C2C1D9" w14:textId="77777777" w:rsidR="00403711" w:rsidRPr="00917F98" w:rsidRDefault="00403711" w:rsidP="0025545D">
      <w:pPr>
        <w:numPr>
          <w:ilvl w:val="0"/>
          <w:numId w:val="257"/>
        </w:numPr>
        <w:tabs>
          <w:tab w:val="left" w:pos="1106"/>
        </w:tabs>
        <w:autoSpaceDE/>
        <w:autoSpaceDN/>
        <w:adjustRightInd/>
        <w:ind w:right="170" w:firstLine="708"/>
        <w:jc w:val="both"/>
      </w:pPr>
      <w:r w:rsidRPr="00917F98">
        <w:t>у</w:t>
      </w:r>
      <w:r w:rsidRPr="00917F98">
        <w:rPr>
          <w:spacing w:val="28"/>
        </w:rPr>
        <w:t xml:space="preserve"> </w:t>
      </w:r>
      <w:r w:rsidRPr="00917F98">
        <w:rPr>
          <w:spacing w:val="-1"/>
        </w:rPr>
        <w:t>сотрудника</w:t>
      </w:r>
      <w:r w:rsidRPr="00917F98">
        <w:rPr>
          <w:spacing w:val="32"/>
        </w:rPr>
        <w:t xml:space="preserve"> </w:t>
      </w:r>
      <w:r w:rsidRPr="00917F98">
        <w:t>ГАУ</w:t>
      </w:r>
      <w:r w:rsidRPr="00917F98">
        <w:rPr>
          <w:spacing w:val="36"/>
        </w:rPr>
        <w:t xml:space="preserve"> </w:t>
      </w:r>
      <w:r w:rsidRPr="00917F98">
        <w:rPr>
          <w:spacing w:val="-2"/>
        </w:rPr>
        <w:t>«МФЦ</w:t>
      </w:r>
      <w:r w:rsidRPr="00917F98">
        <w:rPr>
          <w:spacing w:val="32"/>
        </w:rPr>
        <w:t xml:space="preserve"> </w:t>
      </w:r>
      <w:r w:rsidRPr="00917F98">
        <w:t>РС(Я)»</w:t>
      </w:r>
      <w:r w:rsidRPr="00917F98">
        <w:rPr>
          <w:spacing w:val="23"/>
        </w:rPr>
        <w:t xml:space="preserve"> </w:t>
      </w:r>
      <w:r w:rsidRPr="00917F98">
        <w:t>для</w:t>
      </w:r>
      <w:r w:rsidRPr="00917F98">
        <w:rPr>
          <w:spacing w:val="33"/>
        </w:rPr>
        <w:t xml:space="preserve"> </w:t>
      </w:r>
      <w:r w:rsidRPr="00917F98">
        <w:rPr>
          <w:spacing w:val="-1"/>
        </w:rPr>
        <w:t>физических</w:t>
      </w:r>
      <w:r w:rsidRPr="00917F98">
        <w:rPr>
          <w:spacing w:val="33"/>
        </w:rPr>
        <w:t xml:space="preserve"> </w:t>
      </w:r>
      <w:r w:rsidRPr="00917F98">
        <w:t>лиц,</w:t>
      </w:r>
      <w:r w:rsidRPr="00917F98">
        <w:rPr>
          <w:spacing w:val="30"/>
        </w:rPr>
        <w:t xml:space="preserve"> </w:t>
      </w:r>
      <w:r w:rsidRPr="00917F98">
        <w:rPr>
          <w:spacing w:val="-1"/>
        </w:rPr>
        <w:t>индивидуальных</w:t>
      </w:r>
      <w:r w:rsidRPr="00917F98">
        <w:rPr>
          <w:spacing w:val="47"/>
        </w:rPr>
        <w:t xml:space="preserve"> </w:t>
      </w:r>
      <w:r w:rsidRPr="00917F98">
        <w:rPr>
          <w:spacing w:val="-1"/>
        </w:rPr>
        <w:t>предпринимателей,</w:t>
      </w:r>
      <w:r w:rsidRPr="00917F98">
        <w:t xml:space="preserve"> </w:t>
      </w:r>
      <w:r w:rsidRPr="00917F98">
        <w:rPr>
          <w:spacing w:val="-1"/>
        </w:rPr>
        <w:t>юридических</w:t>
      </w:r>
      <w:r w:rsidRPr="00917F98">
        <w:rPr>
          <w:spacing w:val="2"/>
        </w:rPr>
        <w:t xml:space="preserve"> </w:t>
      </w:r>
      <w:r w:rsidRPr="00917F98">
        <w:rPr>
          <w:spacing w:val="-1"/>
        </w:rPr>
        <w:t>лиц</w:t>
      </w:r>
      <w:r w:rsidRPr="00917F98">
        <w:t xml:space="preserve"> </w:t>
      </w:r>
      <w:r w:rsidRPr="00917F98">
        <w:rPr>
          <w:spacing w:val="-1"/>
        </w:rPr>
        <w:t>при</w:t>
      </w:r>
      <w:r w:rsidRPr="00917F98">
        <w:t xml:space="preserve"> </w:t>
      </w:r>
      <w:r w:rsidRPr="00917F98">
        <w:rPr>
          <w:spacing w:val="-1"/>
        </w:rPr>
        <w:t>личном обращении</w:t>
      </w:r>
      <w:r w:rsidRPr="00917F98">
        <w:t xml:space="preserve"> в ГАУ</w:t>
      </w:r>
      <w:r w:rsidRPr="00917F98">
        <w:rPr>
          <w:spacing w:val="-3"/>
        </w:rPr>
        <w:t xml:space="preserve"> </w:t>
      </w:r>
      <w:r w:rsidRPr="00917F98">
        <w:rPr>
          <w:spacing w:val="-1"/>
        </w:rPr>
        <w:t>«МФЦ</w:t>
      </w:r>
      <w:r w:rsidRPr="00917F98">
        <w:t xml:space="preserve"> </w:t>
      </w:r>
      <w:r w:rsidRPr="00917F98">
        <w:rPr>
          <w:spacing w:val="-1"/>
        </w:rPr>
        <w:t>РС(Я)»;</w:t>
      </w:r>
    </w:p>
    <w:p w14:paraId="3E935F20" w14:textId="77777777" w:rsidR="00403711" w:rsidRPr="00917F98" w:rsidRDefault="00403711" w:rsidP="0025545D">
      <w:pPr>
        <w:numPr>
          <w:ilvl w:val="0"/>
          <w:numId w:val="255"/>
        </w:numPr>
        <w:tabs>
          <w:tab w:val="left" w:pos="1096"/>
        </w:tabs>
        <w:autoSpaceDE/>
        <w:autoSpaceDN/>
        <w:adjustRightInd/>
        <w:ind w:right="163" w:firstLine="708"/>
        <w:jc w:val="both"/>
      </w:pPr>
      <w:r w:rsidRPr="00917F98">
        <w:rPr>
          <w:spacing w:val="-1"/>
        </w:rPr>
        <w:t>Посредством</w:t>
      </w:r>
      <w:r w:rsidRPr="00917F98">
        <w:rPr>
          <w:spacing w:val="25"/>
        </w:rPr>
        <w:t xml:space="preserve"> </w:t>
      </w:r>
      <w:r w:rsidRPr="00917F98">
        <w:rPr>
          <w:spacing w:val="-1"/>
        </w:rPr>
        <w:t>получения</w:t>
      </w:r>
      <w:r w:rsidRPr="00917F98">
        <w:rPr>
          <w:spacing w:val="23"/>
        </w:rPr>
        <w:t xml:space="preserve"> </w:t>
      </w:r>
      <w:r w:rsidRPr="00917F98">
        <w:rPr>
          <w:spacing w:val="-1"/>
        </w:rPr>
        <w:t>письменной</w:t>
      </w:r>
      <w:r w:rsidRPr="00917F98">
        <w:rPr>
          <w:spacing w:val="27"/>
        </w:rPr>
        <w:t xml:space="preserve"> </w:t>
      </w:r>
      <w:r w:rsidRPr="00917F98">
        <w:rPr>
          <w:spacing w:val="-1"/>
        </w:rPr>
        <w:t>консультации</w:t>
      </w:r>
      <w:r w:rsidRPr="00917F98">
        <w:rPr>
          <w:spacing w:val="27"/>
        </w:rPr>
        <w:t xml:space="preserve"> </w:t>
      </w:r>
      <w:r w:rsidRPr="00917F98">
        <w:rPr>
          <w:spacing w:val="-1"/>
        </w:rPr>
        <w:t>через</w:t>
      </w:r>
      <w:r w:rsidRPr="00917F98">
        <w:rPr>
          <w:spacing w:val="27"/>
        </w:rPr>
        <w:t xml:space="preserve"> </w:t>
      </w:r>
      <w:r w:rsidRPr="00917F98">
        <w:rPr>
          <w:spacing w:val="-1"/>
        </w:rPr>
        <w:t>почтовое</w:t>
      </w:r>
      <w:r w:rsidRPr="00917F98">
        <w:rPr>
          <w:spacing w:val="25"/>
        </w:rPr>
        <w:t xml:space="preserve"> </w:t>
      </w:r>
      <w:r w:rsidRPr="00917F98">
        <w:rPr>
          <w:spacing w:val="-1"/>
        </w:rPr>
        <w:t>отправление</w:t>
      </w:r>
      <w:r w:rsidRPr="00917F98">
        <w:rPr>
          <w:spacing w:val="25"/>
        </w:rPr>
        <w:t xml:space="preserve"> </w:t>
      </w:r>
      <w:r w:rsidRPr="00917F98">
        <w:t>(в</w:t>
      </w:r>
      <w:r w:rsidRPr="00917F98">
        <w:rPr>
          <w:spacing w:val="83"/>
        </w:rPr>
        <w:t xml:space="preserve"> </w:t>
      </w:r>
      <w:r w:rsidRPr="00917F98">
        <w:t>том</w:t>
      </w:r>
      <w:r w:rsidRPr="00917F98">
        <w:rPr>
          <w:spacing w:val="14"/>
        </w:rPr>
        <w:t xml:space="preserve"> </w:t>
      </w:r>
      <w:r w:rsidRPr="00917F98">
        <w:rPr>
          <w:spacing w:val="-1"/>
        </w:rPr>
        <w:t>числе</w:t>
      </w:r>
      <w:r w:rsidRPr="00917F98">
        <w:rPr>
          <w:spacing w:val="13"/>
        </w:rPr>
        <w:t xml:space="preserve"> </w:t>
      </w:r>
      <w:r w:rsidRPr="00917F98">
        <w:t>электронное</w:t>
      </w:r>
      <w:r w:rsidRPr="00917F98">
        <w:rPr>
          <w:spacing w:val="15"/>
        </w:rPr>
        <w:t xml:space="preserve"> </w:t>
      </w:r>
      <w:r w:rsidRPr="00917F98">
        <w:rPr>
          <w:b/>
          <w:i/>
          <w:spacing w:val="-1"/>
        </w:rPr>
        <w:t>adm-aykhal@mail.ru)</w:t>
      </w:r>
      <w:r w:rsidRPr="00917F98">
        <w:rPr>
          <w:i/>
          <w:spacing w:val="-1"/>
        </w:rPr>
        <w:t>.</w:t>
      </w:r>
      <w:r w:rsidRPr="00917F98">
        <w:rPr>
          <w:i/>
          <w:spacing w:val="14"/>
        </w:rPr>
        <w:t xml:space="preserve"> </w:t>
      </w:r>
      <w:r w:rsidRPr="00917F98">
        <w:rPr>
          <w:spacing w:val="-1"/>
        </w:rPr>
        <w:t>Осуществляется</w:t>
      </w:r>
      <w:r w:rsidRPr="00917F98">
        <w:rPr>
          <w:spacing w:val="13"/>
        </w:rPr>
        <w:t xml:space="preserve"> </w:t>
      </w:r>
      <w:r w:rsidRPr="00917F98">
        <w:t>Отделом</w:t>
      </w:r>
      <w:r w:rsidRPr="00917F98">
        <w:rPr>
          <w:spacing w:val="13"/>
        </w:rPr>
        <w:t xml:space="preserve"> </w:t>
      </w:r>
      <w:r w:rsidRPr="00917F98">
        <w:t>для</w:t>
      </w:r>
      <w:r w:rsidRPr="00917F98">
        <w:rPr>
          <w:spacing w:val="14"/>
        </w:rPr>
        <w:t xml:space="preserve"> </w:t>
      </w:r>
      <w:r w:rsidRPr="00917F98">
        <w:rPr>
          <w:spacing w:val="-1"/>
        </w:rPr>
        <w:t>физических</w:t>
      </w:r>
      <w:r w:rsidRPr="00917F98">
        <w:rPr>
          <w:spacing w:val="16"/>
        </w:rPr>
        <w:t xml:space="preserve"> </w:t>
      </w:r>
      <w:r w:rsidRPr="00917F98">
        <w:rPr>
          <w:spacing w:val="-1"/>
        </w:rPr>
        <w:t>лиц,</w:t>
      </w:r>
      <w:r w:rsidRPr="00917F98">
        <w:rPr>
          <w:spacing w:val="77"/>
        </w:rPr>
        <w:t xml:space="preserve"> </w:t>
      </w:r>
      <w:r w:rsidRPr="00917F98">
        <w:rPr>
          <w:spacing w:val="-1"/>
        </w:rPr>
        <w:lastRenderedPageBreak/>
        <w:t>индивидуальных</w:t>
      </w:r>
      <w:r w:rsidRPr="00917F98">
        <w:rPr>
          <w:spacing w:val="1"/>
        </w:rPr>
        <w:t xml:space="preserve"> </w:t>
      </w:r>
      <w:r w:rsidRPr="00917F98">
        <w:rPr>
          <w:spacing w:val="-1"/>
        </w:rPr>
        <w:t>предпринимателей,</w:t>
      </w:r>
      <w:r w:rsidRPr="00917F98">
        <w:t xml:space="preserve"> </w:t>
      </w:r>
      <w:r w:rsidRPr="00917F98">
        <w:rPr>
          <w:spacing w:val="-1"/>
        </w:rPr>
        <w:t>юридических</w:t>
      </w:r>
      <w:r w:rsidRPr="00917F98">
        <w:rPr>
          <w:spacing w:val="2"/>
        </w:rPr>
        <w:t xml:space="preserve"> </w:t>
      </w:r>
      <w:r w:rsidRPr="00917F98">
        <w:rPr>
          <w:spacing w:val="-1"/>
        </w:rPr>
        <w:t>лиц;</w:t>
      </w:r>
    </w:p>
    <w:p w14:paraId="36B5186E" w14:textId="77777777" w:rsidR="00403711" w:rsidRPr="00917F98" w:rsidRDefault="00403711" w:rsidP="0025545D">
      <w:pPr>
        <w:numPr>
          <w:ilvl w:val="0"/>
          <w:numId w:val="255"/>
        </w:numPr>
        <w:tabs>
          <w:tab w:val="left" w:pos="1158"/>
        </w:tabs>
        <w:autoSpaceDE/>
        <w:autoSpaceDN/>
        <w:adjustRightInd/>
        <w:ind w:right="163" w:firstLine="708"/>
        <w:jc w:val="both"/>
      </w:pPr>
      <w:r w:rsidRPr="00917F98">
        <w:rPr>
          <w:spacing w:val="-1"/>
        </w:rPr>
        <w:t>Посредством</w:t>
      </w:r>
      <w:r w:rsidRPr="00917F98">
        <w:rPr>
          <w:spacing w:val="28"/>
        </w:rPr>
        <w:t xml:space="preserve"> </w:t>
      </w:r>
      <w:r w:rsidRPr="00917F98">
        <w:rPr>
          <w:spacing w:val="-1"/>
        </w:rPr>
        <w:t>получения</w:t>
      </w:r>
      <w:r w:rsidRPr="00917F98">
        <w:rPr>
          <w:spacing w:val="28"/>
        </w:rPr>
        <w:t xml:space="preserve"> </w:t>
      </w:r>
      <w:r w:rsidRPr="00917F98">
        <w:rPr>
          <w:spacing w:val="-1"/>
        </w:rPr>
        <w:t>консультации</w:t>
      </w:r>
      <w:r w:rsidRPr="00917F98">
        <w:rPr>
          <w:spacing w:val="29"/>
        </w:rPr>
        <w:t xml:space="preserve"> </w:t>
      </w:r>
      <w:r w:rsidRPr="00917F98">
        <w:t>по</w:t>
      </w:r>
      <w:r w:rsidRPr="00917F98">
        <w:rPr>
          <w:spacing w:val="26"/>
        </w:rPr>
        <w:t xml:space="preserve"> </w:t>
      </w:r>
      <w:r w:rsidRPr="00917F98">
        <w:rPr>
          <w:spacing w:val="-1"/>
        </w:rPr>
        <w:t>телефону.</w:t>
      </w:r>
      <w:r w:rsidRPr="00917F98">
        <w:rPr>
          <w:spacing w:val="28"/>
        </w:rPr>
        <w:t xml:space="preserve"> </w:t>
      </w:r>
      <w:r w:rsidRPr="00917F98">
        <w:rPr>
          <w:spacing w:val="-1"/>
        </w:rPr>
        <w:t>Осуществляется</w:t>
      </w:r>
      <w:r w:rsidRPr="00917F98">
        <w:rPr>
          <w:spacing w:val="28"/>
        </w:rPr>
        <w:t xml:space="preserve"> </w:t>
      </w:r>
      <w:r w:rsidRPr="00917F98">
        <w:t>Отделом</w:t>
      </w:r>
      <w:r w:rsidRPr="00917F98">
        <w:rPr>
          <w:spacing w:val="82"/>
        </w:rPr>
        <w:t xml:space="preserve"> </w:t>
      </w:r>
      <w:r w:rsidRPr="00917F98">
        <w:rPr>
          <w:spacing w:val="-1"/>
        </w:rPr>
        <w:t>8(41136)</w:t>
      </w:r>
      <w:r w:rsidRPr="00917F98">
        <w:rPr>
          <w:spacing w:val="-4"/>
        </w:rPr>
        <w:t xml:space="preserve"> </w:t>
      </w:r>
      <w:r w:rsidRPr="00917F98">
        <w:rPr>
          <w:spacing w:val="-1"/>
        </w:rPr>
        <w:t>4-96-61</w:t>
      </w:r>
      <w:r w:rsidRPr="00917F98">
        <w:rPr>
          <w:spacing w:val="-2"/>
        </w:rPr>
        <w:t xml:space="preserve"> </w:t>
      </w:r>
      <w:r w:rsidRPr="00917F98">
        <w:t>доб</w:t>
      </w:r>
      <w:r w:rsidRPr="00917F98">
        <w:rPr>
          <w:spacing w:val="-2"/>
        </w:rPr>
        <w:t xml:space="preserve"> </w:t>
      </w:r>
      <w:r w:rsidRPr="00917F98">
        <w:t>3</w:t>
      </w:r>
      <w:r w:rsidRPr="00917F98">
        <w:rPr>
          <w:spacing w:val="-5"/>
        </w:rPr>
        <w:t xml:space="preserve"> </w:t>
      </w:r>
      <w:r w:rsidRPr="00917F98">
        <w:t xml:space="preserve">ГАУ </w:t>
      </w:r>
      <w:r w:rsidRPr="00917F98">
        <w:rPr>
          <w:spacing w:val="-2"/>
        </w:rPr>
        <w:t>«МФЦ</w:t>
      </w:r>
      <w:r w:rsidRPr="00917F98">
        <w:rPr>
          <w:spacing w:val="-3"/>
        </w:rPr>
        <w:t xml:space="preserve"> </w:t>
      </w:r>
      <w:r w:rsidRPr="00917F98">
        <w:t>РС(Я)»</w:t>
      </w:r>
      <w:r w:rsidRPr="00917F98">
        <w:rPr>
          <w:spacing w:val="-12"/>
        </w:rPr>
        <w:t xml:space="preserve"> </w:t>
      </w:r>
      <w:r w:rsidRPr="00917F98">
        <w:t>по</w:t>
      </w:r>
      <w:r w:rsidRPr="00917F98">
        <w:rPr>
          <w:spacing w:val="-3"/>
        </w:rPr>
        <w:t xml:space="preserve"> </w:t>
      </w:r>
      <w:r w:rsidRPr="00917F98">
        <w:t>телефону</w:t>
      </w:r>
      <w:r w:rsidRPr="00917F98">
        <w:rPr>
          <w:spacing w:val="-10"/>
        </w:rPr>
        <w:t xml:space="preserve"> </w:t>
      </w:r>
      <w:r w:rsidRPr="00917F98">
        <w:t>8-800-100-22-16</w:t>
      </w:r>
      <w:r w:rsidRPr="00917F98">
        <w:rPr>
          <w:spacing w:val="-3"/>
        </w:rPr>
        <w:t xml:space="preserve"> </w:t>
      </w:r>
      <w:r w:rsidRPr="00917F98">
        <w:t>(звонок</w:t>
      </w:r>
      <w:r w:rsidRPr="00917F98">
        <w:rPr>
          <w:spacing w:val="-4"/>
        </w:rPr>
        <w:t xml:space="preserve"> </w:t>
      </w:r>
      <w:r w:rsidRPr="00917F98">
        <w:rPr>
          <w:spacing w:val="-1"/>
        </w:rPr>
        <w:t>бесплатный);</w:t>
      </w:r>
    </w:p>
    <w:p w14:paraId="5C770A94" w14:textId="77777777" w:rsidR="00403711" w:rsidRPr="00917F98" w:rsidRDefault="00403711" w:rsidP="0025545D">
      <w:pPr>
        <w:numPr>
          <w:ilvl w:val="0"/>
          <w:numId w:val="255"/>
        </w:numPr>
        <w:tabs>
          <w:tab w:val="left" w:pos="1074"/>
        </w:tabs>
        <w:autoSpaceDE/>
        <w:autoSpaceDN/>
        <w:adjustRightInd/>
        <w:ind w:right="168" w:firstLine="708"/>
        <w:jc w:val="both"/>
      </w:pPr>
      <w:r w:rsidRPr="00917F98">
        <w:rPr>
          <w:spacing w:val="-1"/>
        </w:rPr>
        <w:t>Самостоятельно</w:t>
      </w:r>
      <w:r w:rsidRPr="00917F98">
        <w:rPr>
          <w:spacing w:val="4"/>
        </w:rPr>
        <w:t xml:space="preserve"> </w:t>
      </w:r>
      <w:r w:rsidRPr="00917F98">
        <w:rPr>
          <w:spacing w:val="-1"/>
        </w:rPr>
        <w:t>посредством</w:t>
      </w:r>
      <w:r w:rsidRPr="00917F98">
        <w:rPr>
          <w:spacing w:val="4"/>
        </w:rPr>
        <w:t xml:space="preserve"> </w:t>
      </w:r>
      <w:r w:rsidRPr="00917F98">
        <w:rPr>
          <w:spacing w:val="-1"/>
        </w:rPr>
        <w:t>ознакомления</w:t>
      </w:r>
      <w:r w:rsidRPr="00917F98">
        <w:rPr>
          <w:spacing w:val="4"/>
        </w:rPr>
        <w:t xml:space="preserve"> </w:t>
      </w:r>
      <w:r w:rsidRPr="00917F98">
        <w:t>с</w:t>
      </w:r>
      <w:r w:rsidRPr="00917F98">
        <w:rPr>
          <w:spacing w:val="3"/>
        </w:rPr>
        <w:t xml:space="preserve"> </w:t>
      </w:r>
      <w:r w:rsidRPr="00917F98">
        <w:rPr>
          <w:spacing w:val="-1"/>
        </w:rPr>
        <w:t>информацией,</w:t>
      </w:r>
      <w:r w:rsidRPr="00917F98">
        <w:rPr>
          <w:spacing w:val="4"/>
        </w:rPr>
        <w:t xml:space="preserve"> </w:t>
      </w:r>
      <w:r w:rsidRPr="00917F98">
        <w:rPr>
          <w:spacing w:val="-1"/>
        </w:rPr>
        <w:t>размещенной</w:t>
      </w:r>
      <w:r w:rsidRPr="00917F98">
        <w:rPr>
          <w:spacing w:val="5"/>
        </w:rPr>
        <w:t xml:space="preserve"> </w:t>
      </w:r>
      <w:r w:rsidRPr="00917F98">
        <w:t>на</w:t>
      </w:r>
      <w:r w:rsidRPr="00917F98">
        <w:rPr>
          <w:spacing w:val="3"/>
        </w:rPr>
        <w:t xml:space="preserve"> </w:t>
      </w:r>
      <w:r w:rsidRPr="00917F98">
        <w:rPr>
          <w:spacing w:val="-1"/>
        </w:rPr>
        <w:t>ЕПГУ</w:t>
      </w:r>
      <w:r w:rsidRPr="00917F98">
        <w:rPr>
          <w:spacing w:val="91"/>
        </w:rPr>
        <w:t xml:space="preserve"> </w:t>
      </w:r>
      <w:r w:rsidRPr="00917F98">
        <w:rPr>
          <w:spacing w:val="-1"/>
        </w:rPr>
        <w:t>и/или</w:t>
      </w:r>
      <w:r w:rsidRPr="00917F98">
        <w:t xml:space="preserve"> РПГУ.</w:t>
      </w:r>
    </w:p>
    <w:p w14:paraId="5DDDA8B4" w14:textId="77777777" w:rsidR="00403711" w:rsidRPr="00917F98" w:rsidRDefault="00403711" w:rsidP="0025545D">
      <w:pPr>
        <w:numPr>
          <w:ilvl w:val="2"/>
          <w:numId w:val="259"/>
        </w:numPr>
        <w:tabs>
          <w:tab w:val="left" w:pos="1518"/>
        </w:tabs>
        <w:autoSpaceDE/>
        <w:autoSpaceDN/>
        <w:adjustRightInd/>
        <w:spacing w:before="2" w:line="275" w:lineRule="auto"/>
        <w:ind w:left="102" w:right="165" w:firstLine="708"/>
        <w:jc w:val="both"/>
      </w:pPr>
      <w:r w:rsidRPr="00917F98">
        <w:t>При</w:t>
      </w:r>
      <w:r w:rsidRPr="00917F98">
        <w:rPr>
          <w:spacing w:val="8"/>
        </w:rPr>
        <w:t xml:space="preserve"> </w:t>
      </w:r>
      <w:r w:rsidRPr="00917F98">
        <w:rPr>
          <w:spacing w:val="-1"/>
        </w:rPr>
        <w:t>консультировании</w:t>
      </w:r>
      <w:r w:rsidRPr="00917F98">
        <w:rPr>
          <w:spacing w:val="5"/>
        </w:rPr>
        <w:t xml:space="preserve"> </w:t>
      </w:r>
      <w:r w:rsidRPr="00917F98">
        <w:t>при</w:t>
      </w:r>
      <w:r w:rsidRPr="00917F98">
        <w:rPr>
          <w:spacing w:val="7"/>
        </w:rPr>
        <w:t xml:space="preserve"> </w:t>
      </w:r>
      <w:r w:rsidRPr="00917F98">
        <w:t>личном</w:t>
      </w:r>
      <w:r w:rsidRPr="00917F98">
        <w:rPr>
          <w:spacing w:val="6"/>
        </w:rPr>
        <w:t xml:space="preserve"> </w:t>
      </w:r>
      <w:r w:rsidRPr="00917F98">
        <w:rPr>
          <w:spacing w:val="-1"/>
        </w:rPr>
        <w:t>обращении</w:t>
      </w:r>
      <w:r w:rsidRPr="00917F98">
        <w:rPr>
          <w:spacing w:val="7"/>
        </w:rPr>
        <w:t xml:space="preserve"> </w:t>
      </w:r>
      <w:r w:rsidRPr="00917F98">
        <w:t>в</w:t>
      </w:r>
      <w:r w:rsidRPr="00917F98">
        <w:rPr>
          <w:spacing w:val="11"/>
        </w:rPr>
        <w:t xml:space="preserve"> </w:t>
      </w:r>
      <w:r w:rsidRPr="00917F98">
        <w:rPr>
          <w:i/>
          <w:spacing w:val="-1"/>
        </w:rPr>
        <w:t>Отдел</w:t>
      </w:r>
      <w:r w:rsidRPr="00917F98">
        <w:rPr>
          <w:i/>
          <w:spacing w:val="8"/>
        </w:rPr>
        <w:t xml:space="preserve"> </w:t>
      </w:r>
      <w:r w:rsidRPr="00917F98">
        <w:t>либо</w:t>
      </w:r>
      <w:r w:rsidRPr="00917F98">
        <w:rPr>
          <w:spacing w:val="7"/>
        </w:rPr>
        <w:t xml:space="preserve"> </w:t>
      </w:r>
      <w:r w:rsidRPr="00917F98">
        <w:t>ГАУ</w:t>
      </w:r>
      <w:r w:rsidRPr="00917F98">
        <w:rPr>
          <w:spacing w:val="12"/>
        </w:rPr>
        <w:t xml:space="preserve"> </w:t>
      </w:r>
      <w:r w:rsidRPr="00917F98">
        <w:rPr>
          <w:spacing w:val="-2"/>
        </w:rPr>
        <w:t>«МФЦ</w:t>
      </w:r>
      <w:r w:rsidRPr="00917F98">
        <w:rPr>
          <w:spacing w:val="35"/>
        </w:rPr>
        <w:t xml:space="preserve"> </w:t>
      </w:r>
      <w:r w:rsidRPr="00917F98">
        <w:t>РС(Я)»</w:t>
      </w:r>
      <w:r w:rsidRPr="00917F98">
        <w:rPr>
          <w:spacing w:val="-8"/>
        </w:rPr>
        <w:t xml:space="preserve"> </w:t>
      </w:r>
      <w:r w:rsidRPr="00917F98">
        <w:rPr>
          <w:spacing w:val="-1"/>
        </w:rPr>
        <w:t>соблюдаются</w:t>
      </w:r>
      <w:r w:rsidRPr="00917F98">
        <w:t xml:space="preserve"> </w:t>
      </w:r>
      <w:r w:rsidRPr="00917F98">
        <w:rPr>
          <w:spacing w:val="-1"/>
        </w:rPr>
        <w:t xml:space="preserve">следующие </w:t>
      </w:r>
      <w:r w:rsidRPr="00917F98">
        <w:t>требования:</w:t>
      </w:r>
    </w:p>
    <w:p w14:paraId="1B9DF289" w14:textId="77777777" w:rsidR="00403711" w:rsidRPr="00917F98" w:rsidRDefault="00403711" w:rsidP="0025545D">
      <w:pPr>
        <w:numPr>
          <w:ilvl w:val="0"/>
          <w:numId w:val="257"/>
        </w:numPr>
        <w:tabs>
          <w:tab w:val="left" w:pos="1161"/>
        </w:tabs>
        <w:autoSpaceDE/>
        <w:autoSpaceDN/>
        <w:adjustRightInd/>
        <w:ind w:right="171" w:firstLine="708"/>
        <w:jc w:val="both"/>
      </w:pPr>
      <w:r w:rsidRPr="00917F98">
        <w:rPr>
          <w:spacing w:val="-1"/>
        </w:rPr>
        <w:t>Время</w:t>
      </w:r>
      <w:r w:rsidRPr="00917F98">
        <w:rPr>
          <w:spacing w:val="30"/>
        </w:rPr>
        <w:t xml:space="preserve"> </w:t>
      </w:r>
      <w:r w:rsidRPr="00917F98">
        <w:rPr>
          <w:spacing w:val="-1"/>
        </w:rPr>
        <w:t>ожидания</w:t>
      </w:r>
      <w:r w:rsidRPr="00917F98">
        <w:rPr>
          <w:spacing w:val="28"/>
        </w:rPr>
        <w:t xml:space="preserve"> </w:t>
      </w:r>
      <w:r w:rsidRPr="00917F98">
        <w:rPr>
          <w:spacing w:val="-1"/>
        </w:rPr>
        <w:t>заинтересованного</w:t>
      </w:r>
      <w:r w:rsidRPr="00917F98">
        <w:rPr>
          <w:spacing w:val="28"/>
        </w:rPr>
        <w:t xml:space="preserve"> </w:t>
      </w:r>
      <w:r w:rsidRPr="00917F98">
        <w:t>лица</w:t>
      </w:r>
      <w:r w:rsidRPr="00917F98">
        <w:rPr>
          <w:spacing w:val="30"/>
        </w:rPr>
        <w:t xml:space="preserve"> </w:t>
      </w:r>
      <w:r w:rsidRPr="00917F98">
        <w:rPr>
          <w:spacing w:val="-1"/>
        </w:rPr>
        <w:t>при</w:t>
      </w:r>
      <w:r w:rsidRPr="00917F98">
        <w:rPr>
          <w:spacing w:val="31"/>
        </w:rPr>
        <w:t xml:space="preserve"> </w:t>
      </w:r>
      <w:r w:rsidRPr="00917F98">
        <w:rPr>
          <w:spacing w:val="-1"/>
        </w:rPr>
        <w:t>индивидуальном</w:t>
      </w:r>
      <w:r w:rsidRPr="00917F98">
        <w:rPr>
          <w:spacing w:val="30"/>
        </w:rPr>
        <w:t xml:space="preserve"> </w:t>
      </w:r>
      <w:r w:rsidRPr="00917F98">
        <w:t>личном</w:t>
      </w:r>
      <w:r w:rsidRPr="00917F98">
        <w:rPr>
          <w:spacing w:val="53"/>
        </w:rPr>
        <w:t xml:space="preserve"> </w:t>
      </w:r>
      <w:r w:rsidRPr="00917F98">
        <w:rPr>
          <w:spacing w:val="-1"/>
        </w:rPr>
        <w:t>консультировании</w:t>
      </w:r>
      <w:r w:rsidRPr="00917F98">
        <w:t xml:space="preserve"> не</w:t>
      </w:r>
      <w:r w:rsidRPr="00917F98">
        <w:rPr>
          <w:spacing w:val="-1"/>
        </w:rPr>
        <w:t xml:space="preserve"> может</w:t>
      </w:r>
      <w:r w:rsidRPr="00917F98">
        <w:t xml:space="preserve"> </w:t>
      </w:r>
      <w:r w:rsidRPr="00917F98">
        <w:rPr>
          <w:spacing w:val="-1"/>
        </w:rPr>
        <w:t>превышать</w:t>
      </w:r>
      <w:r w:rsidRPr="00917F98">
        <w:rPr>
          <w:spacing w:val="1"/>
        </w:rPr>
        <w:t xml:space="preserve"> </w:t>
      </w:r>
      <w:r w:rsidRPr="00917F98">
        <w:t xml:space="preserve">15 </w:t>
      </w:r>
      <w:r w:rsidRPr="00917F98">
        <w:rPr>
          <w:spacing w:val="-1"/>
        </w:rPr>
        <w:t>минут.</w:t>
      </w:r>
    </w:p>
    <w:p w14:paraId="156E2FE3" w14:textId="77777777" w:rsidR="00403711" w:rsidRPr="00917F98" w:rsidRDefault="00403711" w:rsidP="0025545D">
      <w:pPr>
        <w:numPr>
          <w:ilvl w:val="0"/>
          <w:numId w:val="257"/>
        </w:numPr>
        <w:tabs>
          <w:tab w:val="left" w:pos="990"/>
        </w:tabs>
        <w:autoSpaceDE/>
        <w:autoSpaceDN/>
        <w:adjustRightInd/>
        <w:ind w:left="990" w:hanging="180"/>
      </w:pPr>
      <w:r w:rsidRPr="00917F98">
        <w:rPr>
          <w:spacing w:val="-1"/>
        </w:rPr>
        <w:t>Консультирование</w:t>
      </w:r>
      <w:r w:rsidRPr="00917F98">
        <w:rPr>
          <w:spacing w:val="39"/>
        </w:rPr>
        <w:t xml:space="preserve"> </w:t>
      </w:r>
      <w:r w:rsidRPr="00917F98">
        <w:rPr>
          <w:spacing w:val="-1"/>
        </w:rPr>
        <w:t>каждого</w:t>
      </w:r>
      <w:r w:rsidRPr="00917F98">
        <w:rPr>
          <w:spacing w:val="40"/>
        </w:rPr>
        <w:t xml:space="preserve"> </w:t>
      </w:r>
      <w:r w:rsidRPr="00917F98">
        <w:rPr>
          <w:spacing w:val="-1"/>
        </w:rPr>
        <w:t>заинтересованного</w:t>
      </w:r>
      <w:r w:rsidRPr="00917F98">
        <w:rPr>
          <w:spacing w:val="40"/>
        </w:rPr>
        <w:t xml:space="preserve"> </w:t>
      </w:r>
      <w:r w:rsidRPr="00917F98">
        <w:t>лица</w:t>
      </w:r>
      <w:r w:rsidRPr="00917F98">
        <w:rPr>
          <w:spacing w:val="39"/>
        </w:rPr>
        <w:t xml:space="preserve"> </w:t>
      </w:r>
      <w:r w:rsidRPr="00917F98">
        <w:rPr>
          <w:spacing w:val="-1"/>
        </w:rPr>
        <w:t>осуществляется</w:t>
      </w:r>
      <w:r w:rsidRPr="00917F98">
        <w:rPr>
          <w:spacing w:val="40"/>
        </w:rPr>
        <w:t xml:space="preserve"> </w:t>
      </w:r>
      <w:r w:rsidRPr="00917F98">
        <w:rPr>
          <w:spacing w:val="-1"/>
        </w:rPr>
        <w:t>специалистом</w:t>
      </w:r>
    </w:p>
    <w:p w14:paraId="3F2FE132" w14:textId="77777777" w:rsidR="00403711" w:rsidRPr="00917F98" w:rsidRDefault="00403711" w:rsidP="00403711">
      <w:pPr>
        <w:jc w:val="both"/>
      </w:pPr>
      <w:r w:rsidRPr="00917F98">
        <w:rPr>
          <w:i/>
          <w:spacing w:val="-1"/>
        </w:rPr>
        <w:t>Отдела</w:t>
      </w:r>
      <w:r w:rsidRPr="00917F98">
        <w:rPr>
          <w:i/>
        </w:rPr>
        <w:t xml:space="preserve"> </w:t>
      </w:r>
      <w:r w:rsidRPr="00917F98">
        <w:t xml:space="preserve">либо </w:t>
      </w:r>
      <w:r w:rsidRPr="00917F98">
        <w:rPr>
          <w:spacing w:val="-1"/>
        </w:rPr>
        <w:t xml:space="preserve">сотрудником </w:t>
      </w:r>
      <w:r w:rsidRPr="00917F98">
        <w:t>ГАУ</w:t>
      </w:r>
      <w:r w:rsidRPr="00917F98">
        <w:rPr>
          <w:spacing w:val="5"/>
        </w:rPr>
        <w:t xml:space="preserve"> </w:t>
      </w:r>
      <w:r w:rsidRPr="00917F98">
        <w:rPr>
          <w:spacing w:val="-2"/>
        </w:rPr>
        <w:t>«МФЦ</w:t>
      </w:r>
      <w:r w:rsidRPr="00917F98">
        <w:t xml:space="preserve"> РС(Я)»</w:t>
      </w:r>
      <w:r w:rsidRPr="00917F98">
        <w:rPr>
          <w:spacing w:val="-3"/>
        </w:rPr>
        <w:t xml:space="preserve"> </w:t>
      </w:r>
      <w:r w:rsidRPr="00917F98">
        <w:t>и не</w:t>
      </w:r>
      <w:r w:rsidRPr="00917F98">
        <w:rPr>
          <w:spacing w:val="-1"/>
        </w:rPr>
        <w:t xml:space="preserve"> может</w:t>
      </w:r>
      <w:r w:rsidRPr="00917F98">
        <w:t xml:space="preserve"> превышать</w:t>
      </w:r>
      <w:r w:rsidRPr="00917F98">
        <w:rPr>
          <w:spacing w:val="6"/>
        </w:rPr>
        <w:t xml:space="preserve"> </w:t>
      </w:r>
      <w:r w:rsidRPr="00917F98">
        <w:t xml:space="preserve">15 </w:t>
      </w:r>
      <w:r w:rsidRPr="00917F98">
        <w:rPr>
          <w:spacing w:val="-1"/>
        </w:rPr>
        <w:t>минут.</w:t>
      </w:r>
    </w:p>
    <w:p w14:paraId="2ADF0AD1" w14:textId="77777777" w:rsidR="00403711" w:rsidRPr="00917F98" w:rsidRDefault="00403711" w:rsidP="0025545D">
      <w:pPr>
        <w:numPr>
          <w:ilvl w:val="2"/>
          <w:numId w:val="259"/>
        </w:numPr>
        <w:tabs>
          <w:tab w:val="left" w:pos="1518"/>
        </w:tabs>
        <w:autoSpaceDE/>
        <w:autoSpaceDN/>
        <w:adjustRightInd/>
        <w:spacing w:before="2" w:line="275" w:lineRule="auto"/>
        <w:ind w:left="102" w:right="168" w:firstLine="708"/>
        <w:jc w:val="both"/>
      </w:pPr>
      <w:r w:rsidRPr="00917F98">
        <w:t>При</w:t>
      </w:r>
      <w:r w:rsidRPr="00917F98">
        <w:rPr>
          <w:spacing w:val="41"/>
        </w:rPr>
        <w:t xml:space="preserve"> </w:t>
      </w:r>
      <w:r w:rsidRPr="00917F98">
        <w:rPr>
          <w:spacing w:val="-1"/>
        </w:rPr>
        <w:t>консультировании</w:t>
      </w:r>
      <w:r w:rsidRPr="00917F98">
        <w:rPr>
          <w:spacing w:val="41"/>
        </w:rPr>
        <w:t xml:space="preserve"> </w:t>
      </w:r>
      <w:r w:rsidRPr="00917F98">
        <w:rPr>
          <w:spacing w:val="-1"/>
        </w:rPr>
        <w:t>посредством</w:t>
      </w:r>
      <w:r w:rsidRPr="00917F98">
        <w:rPr>
          <w:spacing w:val="40"/>
        </w:rPr>
        <w:t xml:space="preserve"> </w:t>
      </w:r>
      <w:r w:rsidRPr="00917F98">
        <w:rPr>
          <w:spacing w:val="-1"/>
        </w:rPr>
        <w:t>почтового</w:t>
      </w:r>
      <w:r w:rsidRPr="00917F98">
        <w:rPr>
          <w:spacing w:val="40"/>
        </w:rPr>
        <w:t xml:space="preserve"> </w:t>
      </w:r>
      <w:r w:rsidRPr="00917F98">
        <w:rPr>
          <w:spacing w:val="-1"/>
        </w:rPr>
        <w:t>отправления</w:t>
      </w:r>
      <w:r w:rsidRPr="00917F98">
        <w:rPr>
          <w:spacing w:val="38"/>
        </w:rPr>
        <w:t xml:space="preserve"> </w:t>
      </w:r>
      <w:r w:rsidRPr="00917F98">
        <w:t>(в</w:t>
      </w:r>
      <w:r w:rsidRPr="00917F98">
        <w:rPr>
          <w:spacing w:val="39"/>
        </w:rPr>
        <w:t xml:space="preserve"> </w:t>
      </w:r>
      <w:r w:rsidRPr="00917F98">
        <w:rPr>
          <w:spacing w:val="-1"/>
        </w:rPr>
        <w:t>том</w:t>
      </w:r>
      <w:r w:rsidRPr="00917F98">
        <w:rPr>
          <w:spacing w:val="39"/>
        </w:rPr>
        <w:t xml:space="preserve"> </w:t>
      </w:r>
      <w:r w:rsidRPr="00917F98">
        <w:rPr>
          <w:spacing w:val="-1"/>
        </w:rPr>
        <w:t>числе</w:t>
      </w:r>
      <w:r w:rsidRPr="00917F98">
        <w:rPr>
          <w:spacing w:val="65"/>
        </w:rPr>
        <w:t xml:space="preserve"> </w:t>
      </w:r>
      <w:r w:rsidRPr="00917F98">
        <w:t>электронного)</w:t>
      </w:r>
      <w:r w:rsidRPr="00917F98">
        <w:rPr>
          <w:spacing w:val="-1"/>
        </w:rPr>
        <w:t xml:space="preserve"> соблюдаются</w:t>
      </w:r>
      <w:r w:rsidRPr="00917F98">
        <w:t xml:space="preserve"> </w:t>
      </w:r>
      <w:r w:rsidRPr="00917F98">
        <w:rPr>
          <w:spacing w:val="-1"/>
        </w:rPr>
        <w:t xml:space="preserve">следующие </w:t>
      </w:r>
      <w:r w:rsidRPr="00917F98">
        <w:t>требования:</w:t>
      </w:r>
    </w:p>
    <w:p w14:paraId="49AEAAA0" w14:textId="77777777" w:rsidR="00403711" w:rsidRPr="00917F98" w:rsidRDefault="00403711" w:rsidP="0025545D">
      <w:pPr>
        <w:numPr>
          <w:ilvl w:val="0"/>
          <w:numId w:val="257"/>
        </w:numPr>
        <w:tabs>
          <w:tab w:val="left" w:pos="950"/>
        </w:tabs>
        <w:autoSpaceDE/>
        <w:autoSpaceDN/>
        <w:adjustRightInd/>
        <w:spacing w:before="2"/>
        <w:ind w:left="949" w:hanging="139"/>
      </w:pPr>
      <w:r w:rsidRPr="00917F98">
        <w:rPr>
          <w:spacing w:val="-1"/>
        </w:rPr>
        <w:t xml:space="preserve">Консультирование </w:t>
      </w:r>
      <w:r w:rsidRPr="00917F98">
        <w:t>по</w:t>
      </w:r>
      <w:r w:rsidRPr="00917F98">
        <w:rPr>
          <w:spacing w:val="-3"/>
        </w:rPr>
        <w:t xml:space="preserve"> </w:t>
      </w:r>
      <w:r w:rsidRPr="00917F98">
        <w:rPr>
          <w:spacing w:val="-1"/>
        </w:rPr>
        <w:t>почте</w:t>
      </w:r>
      <w:r w:rsidRPr="00917F98">
        <w:t xml:space="preserve"> </w:t>
      </w:r>
      <w:r w:rsidRPr="00917F98">
        <w:rPr>
          <w:spacing w:val="-1"/>
        </w:rPr>
        <w:t>осуществляется</w:t>
      </w:r>
      <w:r w:rsidRPr="00917F98">
        <w:rPr>
          <w:spacing w:val="2"/>
        </w:rPr>
        <w:t xml:space="preserve"> </w:t>
      </w:r>
      <w:r w:rsidRPr="00917F98">
        <w:rPr>
          <w:spacing w:val="-1"/>
        </w:rPr>
        <w:t>специалистом</w:t>
      </w:r>
      <w:r w:rsidRPr="00917F98">
        <w:rPr>
          <w:spacing w:val="5"/>
        </w:rPr>
        <w:t xml:space="preserve"> </w:t>
      </w:r>
      <w:r w:rsidRPr="00917F98">
        <w:rPr>
          <w:i/>
          <w:spacing w:val="-1"/>
        </w:rPr>
        <w:t>Отдела</w:t>
      </w:r>
      <w:r w:rsidRPr="00917F98">
        <w:rPr>
          <w:spacing w:val="-1"/>
        </w:rPr>
        <w:t>;</w:t>
      </w:r>
    </w:p>
    <w:p w14:paraId="4CD48687" w14:textId="77777777" w:rsidR="00403711" w:rsidRPr="00917F98" w:rsidRDefault="00403711" w:rsidP="0025545D">
      <w:pPr>
        <w:numPr>
          <w:ilvl w:val="0"/>
          <w:numId w:val="257"/>
        </w:numPr>
        <w:tabs>
          <w:tab w:val="left" w:pos="1041"/>
        </w:tabs>
        <w:autoSpaceDE/>
        <w:autoSpaceDN/>
        <w:adjustRightInd/>
        <w:ind w:right="161" w:firstLine="708"/>
        <w:jc w:val="both"/>
      </w:pPr>
      <w:r w:rsidRPr="00917F98">
        <w:t>При</w:t>
      </w:r>
      <w:r w:rsidRPr="00917F98">
        <w:rPr>
          <w:spacing w:val="31"/>
        </w:rPr>
        <w:t xml:space="preserve"> </w:t>
      </w:r>
      <w:r w:rsidRPr="00917F98">
        <w:rPr>
          <w:spacing w:val="-1"/>
        </w:rPr>
        <w:t>консультировании</w:t>
      </w:r>
      <w:r w:rsidRPr="00917F98">
        <w:rPr>
          <w:spacing w:val="31"/>
        </w:rPr>
        <w:t xml:space="preserve"> </w:t>
      </w:r>
      <w:r w:rsidRPr="00917F98">
        <w:t>по</w:t>
      </w:r>
      <w:r w:rsidRPr="00917F98">
        <w:rPr>
          <w:spacing w:val="30"/>
        </w:rPr>
        <w:t xml:space="preserve"> </w:t>
      </w:r>
      <w:r w:rsidRPr="00917F98">
        <w:rPr>
          <w:spacing w:val="-1"/>
        </w:rPr>
        <w:t>почте</w:t>
      </w:r>
      <w:r w:rsidRPr="00917F98">
        <w:rPr>
          <w:spacing w:val="30"/>
        </w:rPr>
        <w:t xml:space="preserve"> </w:t>
      </w:r>
      <w:r w:rsidRPr="00917F98">
        <w:rPr>
          <w:spacing w:val="-1"/>
        </w:rPr>
        <w:t>ответ</w:t>
      </w:r>
      <w:r w:rsidRPr="00917F98">
        <w:rPr>
          <w:spacing w:val="31"/>
        </w:rPr>
        <w:t xml:space="preserve"> </w:t>
      </w:r>
      <w:r w:rsidRPr="00917F98">
        <w:t>на</w:t>
      </w:r>
      <w:r w:rsidRPr="00917F98">
        <w:rPr>
          <w:spacing w:val="30"/>
        </w:rPr>
        <w:t xml:space="preserve"> </w:t>
      </w:r>
      <w:r w:rsidRPr="00917F98">
        <w:t>обращение</w:t>
      </w:r>
      <w:r w:rsidRPr="00917F98">
        <w:rPr>
          <w:spacing w:val="30"/>
        </w:rPr>
        <w:t xml:space="preserve"> </w:t>
      </w:r>
      <w:r w:rsidRPr="00917F98">
        <w:t>заинтересованного</w:t>
      </w:r>
      <w:r w:rsidRPr="00917F98">
        <w:rPr>
          <w:spacing w:val="30"/>
        </w:rPr>
        <w:t xml:space="preserve"> </w:t>
      </w:r>
      <w:r w:rsidRPr="00917F98">
        <w:t>лица</w:t>
      </w:r>
      <w:r w:rsidRPr="00917F98">
        <w:rPr>
          <w:spacing w:val="45"/>
        </w:rPr>
        <w:t xml:space="preserve"> </w:t>
      </w:r>
      <w:r w:rsidRPr="00917F98">
        <w:rPr>
          <w:spacing w:val="-1"/>
        </w:rPr>
        <w:t>направляется</w:t>
      </w:r>
      <w:r w:rsidRPr="00917F98">
        <w:rPr>
          <w:spacing w:val="45"/>
        </w:rPr>
        <w:t xml:space="preserve"> </w:t>
      </w:r>
      <w:r w:rsidRPr="00917F98">
        <w:rPr>
          <w:i/>
          <w:spacing w:val="-1"/>
        </w:rPr>
        <w:t>Отделом</w:t>
      </w:r>
      <w:r w:rsidRPr="00917F98">
        <w:rPr>
          <w:i/>
          <w:spacing w:val="49"/>
        </w:rPr>
        <w:t xml:space="preserve"> </w:t>
      </w:r>
      <w:r w:rsidRPr="00917F98">
        <w:t>в</w:t>
      </w:r>
      <w:r w:rsidRPr="00917F98">
        <w:rPr>
          <w:spacing w:val="44"/>
        </w:rPr>
        <w:t xml:space="preserve"> </w:t>
      </w:r>
      <w:r w:rsidRPr="00917F98">
        <w:rPr>
          <w:spacing w:val="-1"/>
        </w:rPr>
        <w:t>письменной</w:t>
      </w:r>
      <w:r w:rsidRPr="00917F98">
        <w:rPr>
          <w:spacing w:val="46"/>
        </w:rPr>
        <w:t xml:space="preserve"> </w:t>
      </w:r>
      <w:r w:rsidRPr="00917F98">
        <w:t>форме</w:t>
      </w:r>
      <w:r w:rsidRPr="00917F98">
        <w:rPr>
          <w:spacing w:val="46"/>
        </w:rPr>
        <w:t xml:space="preserve"> </w:t>
      </w:r>
      <w:r w:rsidRPr="00917F98">
        <w:t>в</w:t>
      </w:r>
      <w:r w:rsidRPr="00917F98">
        <w:rPr>
          <w:spacing w:val="44"/>
        </w:rPr>
        <w:t xml:space="preserve"> </w:t>
      </w:r>
      <w:r w:rsidRPr="00917F98">
        <w:t>адрес</w:t>
      </w:r>
      <w:r w:rsidRPr="00917F98">
        <w:rPr>
          <w:spacing w:val="44"/>
        </w:rPr>
        <w:t xml:space="preserve"> </w:t>
      </w:r>
      <w:r w:rsidRPr="00917F98">
        <w:t>(в</w:t>
      </w:r>
      <w:r w:rsidRPr="00917F98">
        <w:rPr>
          <w:spacing w:val="44"/>
        </w:rPr>
        <w:t xml:space="preserve"> </w:t>
      </w:r>
      <w:r w:rsidRPr="00917F98">
        <w:t>том</w:t>
      </w:r>
      <w:r w:rsidRPr="00917F98">
        <w:rPr>
          <w:spacing w:val="47"/>
        </w:rPr>
        <w:t xml:space="preserve"> </w:t>
      </w:r>
      <w:r w:rsidRPr="00917F98">
        <w:rPr>
          <w:spacing w:val="-1"/>
        </w:rPr>
        <w:t>числе</w:t>
      </w:r>
      <w:r w:rsidRPr="00917F98">
        <w:rPr>
          <w:spacing w:val="49"/>
        </w:rPr>
        <w:t xml:space="preserve"> </w:t>
      </w:r>
      <w:r w:rsidRPr="00917F98">
        <w:t>на</w:t>
      </w:r>
      <w:r w:rsidRPr="00917F98">
        <w:rPr>
          <w:spacing w:val="44"/>
        </w:rPr>
        <w:t xml:space="preserve"> </w:t>
      </w:r>
      <w:r w:rsidRPr="00917F98">
        <w:t>электронный</w:t>
      </w:r>
      <w:r w:rsidRPr="00917F98">
        <w:rPr>
          <w:spacing w:val="45"/>
        </w:rPr>
        <w:t xml:space="preserve"> </w:t>
      </w:r>
      <w:r w:rsidRPr="00917F98">
        <w:rPr>
          <w:spacing w:val="-1"/>
        </w:rPr>
        <w:t>адрес)</w:t>
      </w:r>
      <w:r w:rsidRPr="00917F98">
        <w:rPr>
          <w:spacing w:val="55"/>
        </w:rPr>
        <w:t xml:space="preserve"> </w:t>
      </w:r>
      <w:r w:rsidRPr="00917F98">
        <w:rPr>
          <w:spacing w:val="-1"/>
        </w:rPr>
        <w:t>заинтересованного</w:t>
      </w:r>
      <w:r w:rsidRPr="00917F98">
        <w:t xml:space="preserve"> </w:t>
      </w:r>
      <w:r w:rsidRPr="00917F98">
        <w:rPr>
          <w:spacing w:val="-1"/>
        </w:rPr>
        <w:t xml:space="preserve">лица </w:t>
      </w:r>
      <w:r w:rsidRPr="00917F98">
        <w:t xml:space="preserve">в </w:t>
      </w:r>
      <w:r w:rsidRPr="00917F98">
        <w:rPr>
          <w:spacing w:val="-1"/>
        </w:rPr>
        <w:t>месячный</w:t>
      </w:r>
      <w:r w:rsidRPr="00917F98">
        <w:t xml:space="preserve"> </w:t>
      </w:r>
      <w:r w:rsidRPr="00917F98">
        <w:rPr>
          <w:spacing w:val="-1"/>
        </w:rPr>
        <w:t>срок.</w:t>
      </w:r>
    </w:p>
    <w:p w14:paraId="1039D10C" w14:textId="77777777" w:rsidR="00403711" w:rsidRPr="00917F98" w:rsidRDefault="00403711" w:rsidP="0025545D">
      <w:pPr>
        <w:numPr>
          <w:ilvl w:val="2"/>
          <w:numId w:val="259"/>
        </w:numPr>
        <w:tabs>
          <w:tab w:val="left" w:pos="1518"/>
        </w:tabs>
        <w:autoSpaceDE/>
        <w:autoSpaceDN/>
        <w:adjustRightInd/>
        <w:spacing w:before="2"/>
        <w:ind w:left="1518"/>
      </w:pPr>
      <w:r w:rsidRPr="00917F98">
        <w:t xml:space="preserve">При </w:t>
      </w:r>
      <w:r w:rsidRPr="00917F98">
        <w:rPr>
          <w:spacing w:val="-1"/>
        </w:rPr>
        <w:t>консультировании</w:t>
      </w:r>
      <w:r w:rsidRPr="00917F98">
        <w:rPr>
          <w:spacing w:val="-2"/>
        </w:rPr>
        <w:t xml:space="preserve"> </w:t>
      </w:r>
      <w:r w:rsidRPr="00917F98">
        <w:t>по телефону</w:t>
      </w:r>
      <w:r w:rsidRPr="00917F98">
        <w:rPr>
          <w:spacing w:val="-6"/>
        </w:rPr>
        <w:t xml:space="preserve"> </w:t>
      </w:r>
      <w:r w:rsidRPr="00917F98">
        <w:rPr>
          <w:spacing w:val="-1"/>
        </w:rPr>
        <w:t>соблюдаются</w:t>
      </w:r>
      <w:r w:rsidRPr="00917F98">
        <w:t xml:space="preserve"> </w:t>
      </w:r>
      <w:r w:rsidRPr="00917F98">
        <w:rPr>
          <w:spacing w:val="-1"/>
        </w:rPr>
        <w:t xml:space="preserve">следующие </w:t>
      </w:r>
      <w:r w:rsidRPr="00917F98">
        <w:t>требования:</w:t>
      </w:r>
    </w:p>
    <w:p w14:paraId="15157155" w14:textId="77777777" w:rsidR="00403711" w:rsidRPr="00917F98" w:rsidRDefault="00403711" w:rsidP="0025545D">
      <w:pPr>
        <w:numPr>
          <w:ilvl w:val="0"/>
          <w:numId w:val="257"/>
        </w:numPr>
        <w:tabs>
          <w:tab w:val="left" w:pos="1005"/>
        </w:tabs>
        <w:autoSpaceDE/>
        <w:autoSpaceDN/>
        <w:adjustRightInd/>
        <w:spacing w:before="38"/>
        <w:ind w:right="163" w:firstLine="708"/>
        <w:jc w:val="both"/>
      </w:pPr>
      <w:r w:rsidRPr="00917F98">
        <w:rPr>
          <w:spacing w:val="-1"/>
        </w:rPr>
        <w:t>Ответ</w:t>
      </w:r>
      <w:r w:rsidRPr="00917F98">
        <w:rPr>
          <w:spacing w:val="55"/>
        </w:rPr>
        <w:t xml:space="preserve"> </w:t>
      </w:r>
      <w:r w:rsidRPr="00917F98">
        <w:t>на</w:t>
      </w:r>
      <w:r w:rsidRPr="00917F98">
        <w:rPr>
          <w:spacing w:val="54"/>
        </w:rPr>
        <w:t xml:space="preserve"> </w:t>
      </w:r>
      <w:r w:rsidRPr="00917F98">
        <w:rPr>
          <w:spacing w:val="-1"/>
        </w:rPr>
        <w:t>телефонный</w:t>
      </w:r>
      <w:r w:rsidRPr="00917F98">
        <w:rPr>
          <w:spacing w:val="55"/>
        </w:rPr>
        <w:t xml:space="preserve"> </w:t>
      </w:r>
      <w:r w:rsidRPr="00917F98">
        <w:rPr>
          <w:spacing w:val="-1"/>
        </w:rPr>
        <w:t>звонок</w:t>
      </w:r>
      <w:r w:rsidRPr="00917F98">
        <w:rPr>
          <w:spacing w:val="55"/>
        </w:rPr>
        <w:t xml:space="preserve"> </w:t>
      </w:r>
      <w:r w:rsidRPr="00917F98">
        <w:rPr>
          <w:spacing w:val="-1"/>
        </w:rPr>
        <w:t>должен</w:t>
      </w:r>
      <w:r w:rsidRPr="00917F98">
        <w:rPr>
          <w:spacing w:val="53"/>
        </w:rPr>
        <w:t xml:space="preserve"> </w:t>
      </w:r>
      <w:r w:rsidRPr="00917F98">
        <w:rPr>
          <w:spacing w:val="-1"/>
        </w:rPr>
        <w:t>начинаться</w:t>
      </w:r>
      <w:r w:rsidRPr="00917F98">
        <w:rPr>
          <w:spacing w:val="54"/>
        </w:rPr>
        <w:t xml:space="preserve"> </w:t>
      </w:r>
      <w:r w:rsidRPr="00917F98">
        <w:t>с</w:t>
      </w:r>
      <w:r w:rsidRPr="00917F98">
        <w:rPr>
          <w:spacing w:val="54"/>
        </w:rPr>
        <w:t xml:space="preserve"> </w:t>
      </w:r>
      <w:r w:rsidRPr="00917F98">
        <w:t>информации</w:t>
      </w:r>
      <w:r w:rsidRPr="00917F98">
        <w:rPr>
          <w:spacing w:val="53"/>
        </w:rPr>
        <w:t xml:space="preserve"> </w:t>
      </w:r>
      <w:r w:rsidRPr="00917F98">
        <w:t>о</w:t>
      </w:r>
      <w:r w:rsidRPr="00917F98">
        <w:rPr>
          <w:spacing w:val="54"/>
        </w:rPr>
        <w:t xml:space="preserve"> </w:t>
      </w:r>
      <w:r w:rsidRPr="00917F98">
        <w:rPr>
          <w:spacing w:val="-1"/>
        </w:rPr>
        <w:t>наименовании</w:t>
      </w:r>
      <w:r w:rsidRPr="00917F98">
        <w:rPr>
          <w:spacing w:val="67"/>
        </w:rPr>
        <w:t xml:space="preserve"> </w:t>
      </w:r>
      <w:r w:rsidRPr="00917F98">
        <w:rPr>
          <w:i/>
          <w:spacing w:val="-1"/>
        </w:rPr>
        <w:t>Отдела</w:t>
      </w:r>
      <w:r w:rsidRPr="00917F98">
        <w:rPr>
          <w:i/>
          <w:spacing w:val="5"/>
        </w:rPr>
        <w:t xml:space="preserve"> </w:t>
      </w:r>
      <w:r w:rsidRPr="00917F98">
        <w:t>либо</w:t>
      </w:r>
      <w:r w:rsidRPr="00917F98">
        <w:rPr>
          <w:spacing w:val="4"/>
        </w:rPr>
        <w:t xml:space="preserve"> </w:t>
      </w:r>
      <w:r w:rsidRPr="00917F98">
        <w:t>ГАУ</w:t>
      </w:r>
      <w:r w:rsidRPr="00917F98">
        <w:rPr>
          <w:spacing w:val="7"/>
        </w:rPr>
        <w:t xml:space="preserve"> </w:t>
      </w:r>
      <w:r w:rsidRPr="00917F98">
        <w:rPr>
          <w:spacing w:val="-2"/>
        </w:rPr>
        <w:t>«МФЦ</w:t>
      </w:r>
      <w:r w:rsidRPr="00917F98">
        <w:rPr>
          <w:spacing w:val="4"/>
        </w:rPr>
        <w:t xml:space="preserve"> </w:t>
      </w:r>
      <w:r w:rsidRPr="00917F98">
        <w:rPr>
          <w:spacing w:val="-1"/>
        </w:rPr>
        <w:t>РС(Я)»,</w:t>
      </w:r>
      <w:r w:rsidRPr="00917F98">
        <w:rPr>
          <w:spacing w:val="4"/>
        </w:rPr>
        <w:t xml:space="preserve"> </w:t>
      </w:r>
      <w:r w:rsidRPr="00917F98">
        <w:t>в</w:t>
      </w:r>
      <w:r w:rsidRPr="00917F98">
        <w:rPr>
          <w:spacing w:val="4"/>
        </w:rPr>
        <w:t xml:space="preserve"> </w:t>
      </w:r>
      <w:r w:rsidRPr="00917F98">
        <w:t>который</w:t>
      </w:r>
      <w:r w:rsidRPr="00917F98">
        <w:rPr>
          <w:spacing w:val="5"/>
        </w:rPr>
        <w:t xml:space="preserve"> </w:t>
      </w:r>
      <w:r w:rsidRPr="00917F98">
        <w:rPr>
          <w:spacing w:val="-1"/>
        </w:rPr>
        <w:t>позвонил</w:t>
      </w:r>
      <w:r w:rsidRPr="00917F98">
        <w:rPr>
          <w:spacing w:val="4"/>
        </w:rPr>
        <w:t xml:space="preserve"> </w:t>
      </w:r>
      <w:r w:rsidRPr="00917F98">
        <w:rPr>
          <w:spacing w:val="-1"/>
        </w:rPr>
        <w:t>гражданин,</w:t>
      </w:r>
      <w:r w:rsidRPr="00917F98">
        <w:rPr>
          <w:spacing w:val="4"/>
        </w:rPr>
        <w:t xml:space="preserve"> </w:t>
      </w:r>
      <w:r w:rsidRPr="00917F98">
        <w:rPr>
          <w:spacing w:val="-1"/>
        </w:rPr>
        <w:t>фамилии,</w:t>
      </w:r>
      <w:r w:rsidRPr="00917F98">
        <w:rPr>
          <w:spacing w:val="4"/>
        </w:rPr>
        <w:t xml:space="preserve"> </w:t>
      </w:r>
      <w:r w:rsidRPr="00917F98">
        <w:rPr>
          <w:spacing w:val="-1"/>
        </w:rPr>
        <w:t>имени,</w:t>
      </w:r>
      <w:r w:rsidRPr="00917F98">
        <w:rPr>
          <w:spacing w:val="4"/>
        </w:rPr>
        <w:t xml:space="preserve"> </w:t>
      </w:r>
      <w:r w:rsidRPr="00917F98">
        <w:rPr>
          <w:spacing w:val="-1"/>
        </w:rPr>
        <w:t>отчестве</w:t>
      </w:r>
      <w:r w:rsidRPr="00917F98">
        <w:rPr>
          <w:spacing w:val="69"/>
        </w:rPr>
        <w:t xml:space="preserve"> </w:t>
      </w:r>
      <w:r w:rsidRPr="00917F98">
        <w:t>и</w:t>
      </w:r>
      <w:r w:rsidRPr="00917F98">
        <w:rPr>
          <w:spacing w:val="29"/>
        </w:rPr>
        <w:t xml:space="preserve"> </w:t>
      </w:r>
      <w:r w:rsidRPr="00917F98">
        <w:t>должности</w:t>
      </w:r>
      <w:r w:rsidRPr="00917F98">
        <w:rPr>
          <w:spacing w:val="30"/>
        </w:rPr>
        <w:t xml:space="preserve"> </w:t>
      </w:r>
      <w:r w:rsidRPr="00917F98">
        <w:rPr>
          <w:spacing w:val="-1"/>
        </w:rPr>
        <w:t>специалиста</w:t>
      </w:r>
      <w:r w:rsidRPr="00917F98">
        <w:rPr>
          <w:spacing w:val="31"/>
        </w:rPr>
        <w:t xml:space="preserve"> </w:t>
      </w:r>
      <w:r w:rsidRPr="00917F98">
        <w:rPr>
          <w:i/>
          <w:spacing w:val="-1"/>
        </w:rPr>
        <w:t>Отдела</w:t>
      </w:r>
      <w:r w:rsidRPr="00917F98">
        <w:rPr>
          <w:i/>
          <w:spacing w:val="29"/>
        </w:rPr>
        <w:t xml:space="preserve"> </w:t>
      </w:r>
      <w:r w:rsidRPr="00917F98">
        <w:t>либо</w:t>
      </w:r>
      <w:r w:rsidRPr="00917F98">
        <w:rPr>
          <w:spacing w:val="28"/>
        </w:rPr>
        <w:t xml:space="preserve"> </w:t>
      </w:r>
      <w:r w:rsidRPr="00917F98">
        <w:t>сотрудника</w:t>
      </w:r>
      <w:r w:rsidRPr="00917F98">
        <w:rPr>
          <w:spacing w:val="27"/>
        </w:rPr>
        <w:t xml:space="preserve"> </w:t>
      </w:r>
      <w:r w:rsidRPr="00917F98">
        <w:t>ГАУ</w:t>
      </w:r>
      <w:r w:rsidRPr="00917F98">
        <w:rPr>
          <w:spacing w:val="31"/>
        </w:rPr>
        <w:t xml:space="preserve"> </w:t>
      </w:r>
      <w:r w:rsidRPr="00917F98">
        <w:rPr>
          <w:spacing w:val="-2"/>
        </w:rPr>
        <w:t>«МФЦ</w:t>
      </w:r>
      <w:r w:rsidRPr="00917F98">
        <w:rPr>
          <w:spacing w:val="28"/>
        </w:rPr>
        <w:t xml:space="preserve"> </w:t>
      </w:r>
      <w:r w:rsidRPr="00917F98">
        <w:rPr>
          <w:spacing w:val="-1"/>
        </w:rPr>
        <w:t>РС(Я)»,</w:t>
      </w:r>
      <w:r w:rsidRPr="00917F98">
        <w:rPr>
          <w:spacing w:val="28"/>
        </w:rPr>
        <w:t xml:space="preserve"> </w:t>
      </w:r>
      <w:r w:rsidRPr="00917F98">
        <w:rPr>
          <w:spacing w:val="-1"/>
        </w:rPr>
        <w:t>осуществляющего</w:t>
      </w:r>
      <w:r w:rsidRPr="00917F98">
        <w:rPr>
          <w:spacing w:val="57"/>
        </w:rPr>
        <w:t xml:space="preserve"> </w:t>
      </w:r>
      <w:r w:rsidRPr="00917F98">
        <w:rPr>
          <w:spacing w:val="-1"/>
        </w:rPr>
        <w:t xml:space="preserve">индивидуальное консультирование </w:t>
      </w:r>
      <w:r w:rsidRPr="00917F98">
        <w:t xml:space="preserve">по </w:t>
      </w:r>
      <w:r w:rsidRPr="00917F98">
        <w:rPr>
          <w:spacing w:val="-1"/>
        </w:rPr>
        <w:t>телефону.</w:t>
      </w:r>
    </w:p>
    <w:p w14:paraId="72A997A7" w14:textId="77777777" w:rsidR="00403711" w:rsidRPr="00917F98" w:rsidRDefault="00403711" w:rsidP="0025545D">
      <w:pPr>
        <w:numPr>
          <w:ilvl w:val="0"/>
          <w:numId w:val="257"/>
        </w:numPr>
        <w:tabs>
          <w:tab w:val="left" w:pos="950"/>
        </w:tabs>
        <w:autoSpaceDE/>
        <w:autoSpaceDN/>
        <w:adjustRightInd/>
        <w:ind w:left="949" w:hanging="139"/>
      </w:pPr>
      <w:r w:rsidRPr="00917F98">
        <w:rPr>
          <w:spacing w:val="-1"/>
        </w:rPr>
        <w:t>Время</w:t>
      </w:r>
      <w:r w:rsidRPr="00917F98">
        <w:t xml:space="preserve"> </w:t>
      </w:r>
      <w:r w:rsidRPr="00917F98">
        <w:rPr>
          <w:spacing w:val="-1"/>
        </w:rPr>
        <w:t>разговора</w:t>
      </w:r>
      <w:r w:rsidRPr="00917F98">
        <w:rPr>
          <w:spacing w:val="-2"/>
        </w:rPr>
        <w:t xml:space="preserve"> </w:t>
      </w:r>
      <w:r w:rsidRPr="00917F98">
        <w:t>не</w:t>
      </w:r>
      <w:r w:rsidRPr="00917F98">
        <w:rPr>
          <w:spacing w:val="-1"/>
        </w:rPr>
        <w:t xml:space="preserve"> </w:t>
      </w:r>
      <w:r w:rsidRPr="00917F98">
        <w:t>должно</w:t>
      </w:r>
      <w:r w:rsidRPr="00917F98">
        <w:rPr>
          <w:spacing w:val="1"/>
        </w:rPr>
        <w:t xml:space="preserve"> </w:t>
      </w:r>
      <w:r w:rsidRPr="00917F98">
        <w:rPr>
          <w:spacing w:val="-1"/>
        </w:rPr>
        <w:t>превышать</w:t>
      </w:r>
      <w:r w:rsidRPr="00917F98">
        <w:rPr>
          <w:spacing w:val="1"/>
        </w:rPr>
        <w:t xml:space="preserve"> </w:t>
      </w:r>
      <w:r w:rsidRPr="00917F98">
        <w:t xml:space="preserve">10 </w:t>
      </w:r>
      <w:r w:rsidRPr="00917F98">
        <w:rPr>
          <w:spacing w:val="-2"/>
        </w:rPr>
        <w:t>минут.</w:t>
      </w:r>
    </w:p>
    <w:p w14:paraId="6F2BD056" w14:textId="77777777" w:rsidR="00403711" w:rsidRPr="00917F98" w:rsidRDefault="00403711" w:rsidP="0025545D">
      <w:pPr>
        <w:numPr>
          <w:ilvl w:val="2"/>
          <w:numId w:val="259"/>
        </w:numPr>
        <w:tabs>
          <w:tab w:val="left" w:pos="1518"/>
        </w:tabs>
        <w:autoSpaceDE/>
        <w:autoSpaceDN/>
        <w:adjustRightInd/>
        <w:spacing w:before="2" w:line="276" w:lineRule="auto"/>
        <w:ind w:left="102" w:right="162" w:firstLine="708"/>
        <w:jc w:val="both"/>
      </w:pPr>
      <w:r w:rsidRPr="00917F98">
        <w:t>В</w:t>
      </w:r>
      <w:r w:rsidRPr="00917F98">
        <w:rPr>
          <w:spacing w:val="-12"/>
        </w:rPr>
        <w:t xml:space="preserve"> </w:t>
      </w:r>
      <w:r w:rsidRPr="00917F98">
        <w:t>том</w:t>
      </w:r>
      <w:r w:rsidRPr="00917F98">
        <w:rPr>
          <w:spacing w:val="-10"/>
        </w:rPr>
        <w:t xml:space="preserve"> </w:t>
      </w:r>
      <w:r w:rsidRPr="00917F98">
        <w:rPr>
          <w:spacing w:val="-1"/>
        </w:rPr>
        <w:t>случае,</w:t>
      </w:r>
      <w:r w:rsidRPr="00917F98">
        <w:rPr>
          <w:spacing w:val="-10"/>
        </w:rPr>
        <w:t xml:space="preserve"> </w:t>
      </w:r>
      <w:r w:rsidRPr="00917F98">
        <w:t>если</w:t>
      </w:r>
      <w:r w:rsidRPr="00917F98">
        <w:rPr>
          <w:spacing w:val="-9"/>
        </w:rPr>
        <w:t xml:space="preserve"> </w:t>
      </w:r>
      <w:r w:rsidRPr="00917F98">
        <w:rPr>
          <w:spacing w:val="-1"/>
        </w:rPr>
        <w:t>сотрудник,</w:t>
      </w:r>
      <w:r w:rsidRPr="00917F98">
        <w:rPr>
          <w:spacing w:val="-10"/>
        </w:rPr>
        <w:t xml:space="preserve"> </w:t>
      </w:r>
      <w:r w:rsidRPr="00917F98">
        <w:rPr>
          <w:spacing w:val="-1"/>
        </w:rPr>
        <w:t>осуществляющий</w:t>
      </w:r>
      <w:r w:rsidRPr="00917F98">
        <w:rPr>
          <w:spacing w:val="-9"/>
        </w:rPr>
        <w:t xml:space="preserve"> </w:t>
      </w:r>
      <w:r w:rsidRPr="00917F98">
        <w:rPr>
          <w:spacing w:val="-1"/>
        </w:rPr>
        <w:t>консультирование</w:t>
      </w:r>
      <w:r w:rsidRPr="00917F98">
        <w:rPr>
          <w:spacing w:val="-11"/>
        </w:rPr>
        <w:t xml:space="preserve"> </w:t>
      </w:r>
      <w:r w:rsidRPr="00917F98">
        <w:t>по</w:t>
      </w:r>
      <w:r w:rsidRPr="00917F98">
        <w:rPr>
          <w:spacing w:val="-15"/>
        </w:rPr>
        <w:t xml:space="preserve"> </w:t>
      </w:r>
      <w:r w:rsidRPr="00917F98">
        <w:rPr>
          <w:spacing w:val="-1"/>
        </w:rPr>
        <w:t>телефону,</w:t>
      </w:r>
      <w:r w:rsidRPr="00917F98">
        <w:rPr>
          <w:spacing w:val="62"/>
        </w:rPr>
        <w:t xml:space="preserve"> </w:t>
      </w:r>
      <w:r w:rsidRPr="00917F98">
        <w:t>не</w:t>
      </w:r>
      <w:r w:rsidRPr="00917F98">
        <w:rPr>
          <w:spacing w:val="3"/>
        </w:rPr>
        <w:t xml:space="preserve"> </w:t>
      </w:r>
      <w:r w:rsidRPr="00917F98">
        <w:rPr>
          <w:spacing w:val="-1"/>
        </w:rPr>
        <w:t>может</w:t>
      </w:r>
      <w:r w:rsidRPr="00917F98">
        <w:rPr>
          <w:spacing w:val="5"/>
        </w:rPr>
        <w:t xml:space="preserve"> </w:t>
      </w:r>
      <w:r w:rsidRPr="00917F98">
        <w:t>ответить</w:t>
      </w:r>
      <w:r w:rsidRPr="00917F98">
        <w:rPr>
          <w:spacing w:val="3"/>
        </w:rPr>
        <w:t xml:space="preserve"> </w:t>
      </w:r>
      <w:r w:rsidRPr="00917F98">
        <w:t>на</w:t>
      </w:r>
      <w:r w:rsidRPr="00917F98">
        <w:rPr>
          <w:spacing w:val="3"/>
        </w:rPr>
        <w:t xml:space="preserve"> </w:t>
      </w:r>
      <w:r w:rsidRPr="00917F98">
        <w:t>вопрос</w:t>
      </w:r>
      <w:r w:rsidRPr="00917F98">
        <w:rPr>
          <w:spacing w:val="3"/>
        </w:rPr>
        <w:t xml:space="preserve"> </w:t>
      </w:r>
      <w:r w:rsidRPr="00917F98">
        <w:t>по</w:t>
      </w:r>
      <w:r w:rsidRPr="00917F98">
        <w:rPr>
          <w:spacing w:val="4"/>
        </w:rPr>
        <w:t xml:space="preserve"> </w:t>
      </w:r>
      <w:r w:rsidRPr="00917F98">
        <w:rPr>
          <w:spacing w:val="-1"/>
        </w:rPr>
        <w:t>содержанию,</w:t>
      </w:r>
      <w:r w:rsidRPr="00917F98">
        <w:rPr>
          <w:spacing w:val="2"/>
        </w:rPr>
        <w:t xml:space="preserve"> </w:t>
      </w:r>
      <w:r w:rsidRPr="00917F98">
        <w:rPr>
          <w:spacing w:val="-1"/>
        </w:rPr>
        <w:t xml:space="preserve">связанному </w:t>
      </w:r>
      <w:r w:rsidRPr="00917F98">
        <w:t>с</w:t>
      </w:r>
      <w:r w:rsidRPr="00917F98">
        <w:rPr>
          <w:spacing w:val="3"/>
        </w:rPr>
        <w:t xml:space="preserve"> </w:t>
      </w:r>
      <w:r w:rsidRPr="00917F98">
        <w:rPr>
          <w:spacing w:val="-1"/>
        </w:rPr>
        <w:t>предоставлением</w:t>
      </w:r>
      <w:r w:rsidRPr="00917F98">
        <w:rPr>
          <w:spacing w:val="3"/>
        </w:rPr>
        <w:t xml:space="preserve"> </w:t>
      </w:r>
      <w:r w:rsidRPr="00917F98">
        <w:rPr>
          <w:spacing w:val="-1"/>
        </w:rPr>
        <w:t>муниципальной</w:t>
      </w:r>
      <w:r w:rsidRPr="00917F98">
        <w:rPr>
          <w:spacing w:val="73"/>
        </w:rPr>
        <w:t xml:space="preserve"> </w:t>
      </w:r>
      <w:r w:rsidRPr="00917F98">
        <w:rPr>
          <w:spacing w:val="-1"/>
        </w:rPr>
        <w:t>услуги,</w:t>
      </w:r>
      <w:r w:rsidRPr="00917F98">
        <w:rPr>
          <w:spacing w:val="11"/>
        </w:rPr>
        <w:t xml:space="preserve"> </w:t>
      </w:r>
      <w:r w:rsidRPr="00917F98">
        <w:t>он</w:t>
      </w:r>
      <w:r w:rsidRPr="00917F98">
        <w:rPr>
          <w:spacing w:val="12"/>
        </w:rPr>
        <w:t xml:space="preserve"> </w:t>
      </w:r>
      <w:r w:rsidRPr="00917F98">
        <w:t>обязан</w:t>
      </w:r>
      <w:r w:rsidRPr="00917F98">
        <w:rPr>
          <w:spacing w:val="12"/>
        </w:rPr>
        <w:t xml:space="preserve"> </w:t>
      </w:r>
      <w:r w:rsidRPr="00917F98">
        <w:rPr>
          <w:spacing w:val="-1"/>
        </w:rPr>
        <w:t>проинформировать</w:t>
      </w:r>
      <w:r w:rsidRPr="00917F98">
        <w:rPr>
          <w:spacing w:val="10"/>
        </w:rPr>
        <w:t xml:space="preserve"> </w:t>
      </w:r>
      <w:r w:rsidRPr="00917F98">
        <w:rPr>
          <w:spacing w:val="-1"/>
        </w:rPr>
        <w:t>заинтересованное</w:t>
      </w:r>
      <w:r w:rsidRPr="00917F98">
        <w:rPr>
          <w:spacing w:val="10"/>
        </w:rPr>
        <w:t xml:space="preserve"> </w:t>
      </w:r>
      <w:r w:rsidRPr="00917F98">
        <w:t>лицо</w:t>
      </w:r>
      <w:r w:rsidRPr="00917F98">
        <w:rPr>
          <w:spacing w:val="9"/>
        </w:rPr>
        <w:t xml:space="preserve"> </w:t>
      </w:r>
      <w:r w:rsidRPr="00917F98">
        <w:t>об</w:t>
      </w:r>
      <w:r w:rsidRPr="00917F98">
        <w:rPr>
          <w:spacing w:val="12"/>
        </w:rPr>
        <w:t xml:space="preserve"> </w:t>
      </w:r>
      <w:r w:rsidRPr="00917F98">
        <w:rPr>
          <w:spacing w:val="-1"/>
        </w:rPr>
        <w:t>организациях</w:t>
      </w:r>
      <w:r w:rsidRPr="00917F98">
        <w:rPr>
          <w:spacing w:val="22"/>
        </w:rPr>
        <w:t xml:space="preserve"> </w:t>
      </w:r>
      <w:r w:rsidRPr="00917F98">
        <w:rPr>
          <w:spacing w:val="-1"/>
        </w:rPr>
        <w:t>либо</w:t>
      </w:r>
      <w:r w:rsidRPr="00917F98">
        <w:rPr>
          <w:spacing w:val="57"/>
        </w:rPr>
        <w:t xml:space="preserve"> </w:t>
      </w:r>
      <w:r w:rsidRPr="00917F98">
        <w:rPr>
          <w:spacing w:val="-1"/>
        </w:rPr>
        <w:t>структурных</w:t>
      </w:r>
      <w:r w:rsidRPr="00917F98">
        <w:rPr>
          <w:spacing w:val="1"/>
        </w:rPr>
        <w:t xml:space="preserve"> </w:t>
      </w:r>
      <w:r w:rsidRPr="00917F98">
        <w:rPr>
          <w:spacing w:val="-1"/>
        </w:rPr>
        <w:t>подразделениях,</w:t>
      </w:r>
      <w:r w:rsidRPr="00917F98">
        <w:t xml:space="preserve"> которые</w:t>
      </w:r>
      <w:r w:rsidRPr="00917F98">
        <w:rPr>
          <w:spacing w:val="-1"/>
        </w:rPr>
        <w:t xml:space="preserve"> располагают</w:t>
      </w:r>
      <w:r w:rsidRPr="00917F98">
        <w:t xml:space="preserve"> </w:t>
      </w:r>
      <w:r w:rsidRPr="00917F98">
        <w:rPr>
          <w:spacing w:val="-1"/>
        </w:rPr>
        <w:t>необходимыми</w:t>
      </w:r>
      <w:r w:rsidRPr="00917F98">
        <w:t xml:space="preserve"> </w:t>
      </w:r>
      <w:r w:rsidRPr="00917F98">
        <w:rPr>
          <w:spacing w:val="-1"/>
        </w:rPr>
        <w:t>сведениями.</w:t>
      </w:r>
    </w:p>
    <w:p w14:paraId="7EE45804" w14:textId="77777777" w:rsidR="00403711" w:rsidRPr="00917F98" w:rsidRDefault="00403711" w:rsidP="0025545D">
      <w:pPr>
        <w:numPr>
          <w:ilvl w:val="2"/>
          <w:numId w:val="259"/>
        </w:numPr>
        <w:tabs>
          <w:tab w:val="left" w:pos="1518"/>
        </w:tabs>
        <w:autoSpaceDE/>
        <w:autoSpaceDN/>
        <w:adjustRightInd/>
        <w:spacing w:line="276" w:lineRule="auto"/>
        <w:ind w:left="102" w:right="101" w:firstLine="708"/>
        <w:jc w:val="both"/>
      </w:pPr>
      <w:r w:rsidRPr="00917F98">
        <w:t>С</w:t>
      </w:r>
      <w:r w:rsidRPr="00917F98">
        <w:rPr>
          <w:spacing w:val="29"/>
        </w:rPr>
        <w:t xml:space="preserve"> </w:t>
      </w:r>
      <w:r w:rsidRPr="00917F98">
        <w:rPr>
          <w:spacing w:val="-1"/>
        </w:rPr>
        <w:t>момента</w:t>
      </w:r>
      <w:r w:rsidRPr="00917F98">
        <w:rPr>
          <w:spacing w:val="28"/>
        </w:rPr>
        <w:t xml:space="preserve"> </w:t>
      </w:r>
      <w:r w:rsidRPr="00917F98">
        <w:rPr>
          <w:spacing w:val="-1"/>
        </w:rPr>
        <w:t>приема</w:t>
      </w:r>
      <w:r w:rsidRPr="00917F98">
        <w:rPr>
          <w:spacing w:val="27"/>
        </w:rPr>
        <w:t xml:space="preserve"> </w:t>
      </w:r>
      <w:r w:rsidRPr="00917F98">
        <w:rPr>
          <w:spacing w:val="-1"/>
        </w:rPr>
        <w:t>заявления</w:t>
      </w:r>
      <w:r w:rsidRPr="00917F98">
        <w:rPr>
          <w:spacing w:val="28"/>
        </w:rPr>
        <w:t xml:space="preserve"> </w:t>
      </w:r>
      <w:r w:rsidRPr="00917F98">
        <w:rPr>
          <w:spacing w:val="-1"/>
        </w:rPr>
        <w:t>заявитель</w:t>
      </w:r>
      <w:r w:rsidRPr="00917F98">
        <w:rPr>
          <w:spacing w:val="26"/>
        </w:rPr>
        <w:t xml:space="preserve"> </w:t>
      </w:r>
      <w:r w:rsidRPr="00917F98">
        <w:rPr>
          <w:spacing w:val="-1"/>
        </w:rPr>
        <w:t>имеет</w:t>
      </w:r>
      <w:r w:rsidRPr="00917F98">
        <w:rPr>
          <w:spacing w:val="29"/>
        </w:rPr>
        <w:t xml:space="preserve"> </w:t>
      </w:r>
      <w:r w:rsidRPr="00917F98">
        <w:rPr>
          <w:spacing w:val="-1"/>
        </w:rPr>
        <w:t>право</w:t>
      </w:r>
      <w:r w:rsidRPr="00917F98">
        <w:rPr>
          <w:spacing w:val="28"/>
        </w:rPr>
        <w:t xml:space="preserve"> </w:t>
      </w:r>
      <w:r w:rsidRPr="00917F98">
        <w:t>на</w:t>
      </w:r>
      <w:r w:rsidRPr="00917F98">
        <w:rPr>
          <w:spacing w:val="25"/>
        </w:rPr>
        <w:t xml:space="preserve"> </w:t>
      </w:r>
      <w:r w:rsidRPr="00917F98">
        <w:rPr>
          <w:spacing w:val="-1"/>
        </w:rPr>
        <w:t>получение</w:t>
      </w:r>
      <w:r w:rsidRPr="00917F98">
        <w:rPr>
          <w:spacing w:val="27"/>
        </w:rPr>
        <w:t xml:space="preserve"> </w:t>
      </w:r>
      <w:r w:rsidRPr="00917F98">
        <w:rPr>
          <w:spacing w:val="-1"/>
        </w:rPr>
        <w:t>сведений</w:t>
      </w:r>
      <w:r w:rsidRPr="00917F98">
        <w:rPr>
          <w:spacing w:val="27"/>
        </w:rPr>
        <w:t xml:space="preserve"> </w:t>
      </w:r>
      <w:r w:rsidRPr="00917F98">
        <w:t>о</w:t>
      </w:r>
      <w:r w:rsidRPr="00917F98">
        <w:rPr>
          <w:spacing w:val="65"/>
        </w:rPr>
        <w:t xml:space="preserve"> </w:t>
      </w:r>
      <w:r w:rsidRPr="00917F98">
        <w:t>ходе</w:t>
      </w:r>
      <w:r w:rsidRPr="00917F98">
        <w:rPr>
          <w:spacing w:val="-11"/>
        </w:rPr>
        <w:t xml:space="preserve"> </w:t>
      </w:r>
      <w:r w:rsidRPr="00917F98">
        <w:rPr>
          <w:spacing w:val="-1"/>
        </w:rPr>
        <w:t>исполнения</w:t>
      </w:r>
      <w:r w:rsidRPr="00917F98">
        <w:rPr>
          <w:spacing w:val="-10"/>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9"/>
        </w:rPr>
        <w:t xml:space="preserve"> </w:t>
      </w:r>
      <w:r w:rsidRPr="00917F98">
        <w:t>по</w:t>
      </w:r>
      <w:r w:rsidRPr="00917F98">
        <w:rPr>
          <w:spacing w:val="-10"/>
        </w:rPr>
        <w:t xml:space="preserve"> </w:t>
      </w:r>
      <w:r w:rsidRPr="00917F98">
        <w:rPr>
          <w:spacing w:val="-1"/>
        </w:rPr>
        <w:t>телефону,</w:t>
      </w:r>
      <w:r w:rsidRPr="00917F98">
        <w:rPr>
          <w:spacing w:val="-10"/>
        </w:rPr>
        <w:t xml:space="preserve"> </w:t>
      </w:r>
      <w:r w:rsidRPr="00917F98">
        <w:rPr>
          <w:spacing w:val="-1"/>
        </w:rPr>
        <w:t>посредством</w:t>
      </w:r>
      <w:r w:rsidRPr="00917F98">
        <w:rPr>
          <w:spacing w:val="-11"/>
        </w:rPr>
        <w:t xml:space="preserve"> </w:t>
      </w:r>
      <w:r w:rsidRPr="00917F98">
        <w:t>электронной</w:t>
      </w:r>
      <w:r w:rsidRPr="00917F98">
        <w:rPr>
          <w:spacing w:val="-11"/>
        </w:rPr>
        <w:t xml:space="preserve"> </w:t>
      </w:r>
      <w:r w:rsidRPr="00917F98">
        <w:rPr>
          <w:spacing w:val="-1"/>
        </w:rPr>
        <w:t>почты,</w:t>
      </w:r>
      <w:r w:rsidRPr="00917F98">
        <w:rPr>
          <w:spacing w:val="-10"/>
        </w:rPr>
        <w:t xml:space="preserve"> </w:t>
      </w:r>
      <w:r w:rsidRPr="00917F98">
        <w:rPr>
          <w:spacing w:val="-1"/>
        </w:rPr>
        <w:t>ЕПГУ</w:t>
      </w:r>
      <w:r w:rsidRPr="00917F98">
        <w:rPr>
          <w:spacing w:val="75"/>
        </w:rPr>
        <w:t xml:space="preserve"> </w:t>
      </w:r>
      <w:r w:rsidRPr="00917F98">
        <w:rPr>
          <w:spacing w:val="-1"/>
        </w:rPr>
        <w:t>и/или</w:t>
      </w:r>
      <w:r w:rsidRPr="00917F98">
        <w:rPr>
          <w:spacing w:val="44"/>
        </w:rPr>
        <w:t xml:space="preserve"> </w:t>
      </w:r>
      <w:r w:rsidRPr="00917F98">
        <w:t>РПГУ</w:t>
      </w:r>
      <w:r w:rsidRPr="00917F98">
        <w:rPr>
          <w:spacing w:val="43"/>
        </w:rPr>
        <w:t xml:space="preserve"> </w:t>
      </w:r>
      <w:r w:rsidRPr="00917F98">
        <w:t>или</w:t>
      </w:r>
      <w:r w:rsidRPr="00917F98">
        <w:rPr>
          <w:spacing w:val="44"/>
        </w:rPr>
        <w:t xml:space="preserve"> </w:t>
      </w:r>
      <w:r w:rsidRPr="00917F98">
        <w:rPr>
          <w:spacing w:val="-1"/>
        </w:rPr>
        <w:t>при</w:t>
      </w:r>
      <w:r w:rsidRPr="00917F98">
        <w:rPr>
          <w:spacing w:val="46"/>
        </w:rPr>
        <w:t xml:space="preserve"> </w:t>
      </w:r>
      <w:r w:rsidRPr="00917F98">
        <w:t>личном</w:t>
      </w:r>
      <w:r w:rsidRPr="00917F98">
        <w:rPr>
          <w:spacing w:val="44"/>
        </w:rPr>
        <w:t xml:space="preserve"> </w:t>
      </w:r>
      <w:r w:rsidRPr="00917F98">
        <w:rPr>
          <w:spacing w:val="-1"/>
        </w:rPr>
        <w:t>обращении</w:t>
      </w:r>
      <w:r w:rsidRPr="00917F98">
        <w:rPr>
          <w:spacing w:val="46"/>
        </w:rPr>
        <w:t xml:space="preserve"> </w:t>
      </w:r>
      <w:r w:rsidRPr="00917F98">
        <w:t>в</w:t>
      </w:r>
      <w:r w:rsidRPr="00917F98">
        <w:rPr>
          <w:spacing w:val="42"/>
        </w:rPr>
        <w:t xml:space="preserve"> </w:t>
      </w:r>
      <w:r w:rsidRPr="00917F98">
        <w:rPr>
          <w:spacing w:val="-1"/>
        </w:rPr>
        <w:t>порядке,</w:t>
      </w:r>
      <w:r w:rsidRPr="00917F98">
        <w:rPr>
          <w:spacing w:val="47"/>
        </w:rPr>
        <w:t xml:space="preserve"> </w:t>
      </w:r>
      <w:r w:rsidRPr="00917F98">
        <w:rPr>
          <w:spacing w:val="-2"/>
        </w:rPr>
        <w:t>указанном</w:t>
      </w:r>
      <w:r w:rsidRPr="00917F98">
        <w:rPr>
          <w:spacing w:val="44"/>
        </w:rPr>
        <w:t xml:space="preserve"> </w:t>
      </w:r>
      <w:r w:rsidRPr="00917F98">
        <w:t>в</w:t>
      </w:r>
      <w:r w:rsidRPr="00917F98">
        <w:rPr>
          <w:spacing w:val="47"/>
        </w:rPr>
        <w:t xml:space="preserve"> </w:t>
      </w:r>
      <w:hyperlink w:anchor="_bookmark2" w:history="1">
        <w:r w:rsidRPr="00917F98">
          <w:rPr>
            <w:color w:val="0000FF"/>
            <w:spacing w:val="-1"/>
            <w:u w:val="single" w:color="0000FF"/>
          </w:rPr>
          <w:t>части</w:t>
        </w:r>
        <w:r w:rsidRPr="00917F98">
          <w:rPr>
            <w:color w:val="0000FF"/>
            <w:spacing w:val="47"/>
            <w:u w:val="single" w:color="0000FF"/>
          </w:rPr>
          <w:t xml:space="preserve"> </w:t>
        </w:r>
        <w:r w:rsidRPr="00917F98">
          <w:rPr>
            <w:color w:val="0000FF"/>
            <w:u w:val="single" w:color="0000FF"/>
          </w:rPr>
          <w:t>1</w:t>
        </w:r>
        <w:r w:rsidRPr="00917F98">
          <w:rPr>
            <w:color w:val="0000FF"/>
            <w:spacing w:val="45"/>
            <w:u w:val="single" w:color="0000FF"/>
          </w:rPr>
          <w:t xml:space="preserve"> </w:t>
        </w:r>
        <w:r w:rsidRPr="00917F98">
          <w:rPr>
            <w:color w:val="0000FF"/>
            <w:u w:val="single" w:color="0000FF"/>
          </w:rPr>
          <w:t>п</w:t>
        </w:r>
        <w:r w:rsidRPr="00917F98">
          <w:rPr>
            <w:color w:val="0000FF"/>
            <w:spacing w:val="-1"/>
            <w:u w:val="single" w:color="0000FF"/>
          </w:rPr>
          <w:t>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кта</w:t>
        </w:r>
        <w:r w:rsidRPr="00917F98">
          <w:rPr>
            <w:color w:val="0000FF"/>
            <w:spacing w:val="45"/>
            <w:u w:val="single" w:color="0000FF"/>
          </w:rPr>
          <w:t xml:space="preserve"> </w:t>
        </w:r>
        <w:proofErr w:type="gramStart"/>
        <w:r w:rsidRPr="00917F98">
          <w:rPr>
            <w:color w:val="0000FF"/>
            <w:u w:val="single" w:color="0000FF"/>
          </w:rPr>
          <w:t>1.3.5</w:t>
        </w:r>
      </w:hyperlink>
      <w:r w:rsidRPr="00917F98">
        <w:rPr>
          <w:color w:val="0000FF"/>
          <w:u w:val="single" w:color="0000FF"/>
        </w:rPr>
        <w:t xml:space="preserve"> </w:t>
      </w:r>
      <w:r w:rsidRPr="00917F98">
        <w:rPr>
          <w:color w:val="0000FF"/>
          <w:spacing w:val="51"/>
        </w:rPr>
        <w:t xml:space="preserve"> </w:t>
      </w:r>
      <w:r w:rsidRPr="00917F98">
        <w:rPr>
          <w:spacing w:val="-1"/>
        </w:rPr>
        <w:t>настоящего</w:t>
      </w:r>
      <w:proofErr w:type="gramEnd"/>
      <w:r w:rsidRPr="00917F98">
        <w:t xml:space="preserve"> </w:t>
      </w:r>
      <w:r w:rsidRPr="00917F98">
        <w:rPr>
          <w:spacing w:val="-1"/>
        </w:rPr>
        <w:t>Административного</w:t>
      </w:r>
      <w:r w:rsidRPr="00917F98">
        <w:t xml:space="preserve"> </w:t>
      </w:r>
      <w:r w:rsidRPr="00917F98">
        <w:rPr>
          <w:spacing w:val="-1"/>
        </w:rPr>
        <w:t>регламента.</w:t>
      </w:r>
    </w:p>
    <w:p w14:paraId="19119D7F" w14:textId="77777777" w:rsidR="00403711" w:rsidRPr="00917F98" w:rsidRDefault="00403711" w:rsidP="0025545D">
      <w:pPr>
        <w:numPr>
          <w:ilvl w:val="2"/>
          <w:numId w:val="259"/>
        </w:numPr>
        <w:tabs>
          <w:tab w:val="left" w:pos="1518"/>
        </w:tabs>
        <w:autoSpaceDE/>
        <w:autoSpaceDN/>
        <w:adjustRightInd/>
        <w:spacing w:line="275" w:lineRule="auto"/>
        <w:ind w:left="102" w:right="163" w:firstLine="708"/>
        <w:jc w:val="both"/>
      </w:pPr>
      <w:r w:rsidRPr="00917F98">
        <w:rPr>
          <w:spacing w:val="-1"/>
        </w:rPr>
        <w:t>Специалисты</w:t>
      </w:r>
      <w:r w:rsidRPr="00917F98">
        <w:rPr>
          <w:spacing w:val="28"/>
        </w:rPr>
        <w:t xml:space="preserve"> </w:t>
      </w:r>
      <w:r w:rsidRPr="00917F98">
        <w:rPr>
          <w:i/>
          <w:spacing w:val="-1"/>
        </w:rPr>
        <w:t>Отдела</w:t>
      </w:r>
      <w:r w:rsidRPr="00917F98">
        <w:rPr>
          <w:i/>
          <w:spacing w:val="24"/>
        </w:rPr>
        <w:t xml:space="preserve"> </w:t>
      </w:r>
      <w:r w:rsidRPr="00917F98">
        <w:t>либо</w:t>
      </w:r>
      <w:r w:rsidRPr="00917F98">
        <w:rPr>
          <w:spacing w:val="24"/>
        </w:rPr>
        <w:t xml:space="preserve"> </w:t>
      </w:r>
      <w:r w:rsidRPr="00917F98">
        <w:rPr>
          <w:spacing w:val="-1"/>
        </w:rPr>
        <w:t>сотрудник</w:t>
      </w:r>
      <w:r w:rsidRPr="00917F98">
        <w:rPr>
          <w:spacing w:val="26"/>
        </w:rPr>
        <w:t xml:space="preserve"> </w:t>
      </w:r>
      <w:r w:rsidRPr="00917F98">
        <w:t>ГАУ</w:t>
      </w:r>
      <w:r w:rsidRPr="00917F98">
        <w:rPr>
          <w:spacing w:val="29"/>
        </w:rPr>
        <w:t xml:space="preserve"> </w:t>
      </w:r>
      <w:r w:rsidRPr="00917F98">
        <w:rPr>
          <w:spacing w:val="-2"/>
        </w:rPr>
        <w:t>«МФЦ</w:t>
      </w:r>
      <w:r w:rsidRPr="00917F98">
        <w:rPr>
          <w:spacing w:val="25"/>
        </w:rPr>
        <w:t xml:space="preserve"> </w:t>
      </w:r>
      <w:r w:rsidRPr="00917F98">
        <w:t>РС(Я)»</w:t>
      </w:r>
      <w:r w:rsidRPr="00917F98">
        <w:rPr>
          <w:spacing w:val="18"/>
        </w:rPr>
        <w:t xml:space="preserve"> </w:t>
      </w:r>
      <w:r w:rsidRPr="00917F98">
        <w:t>при</w:t>
      </w:r>
      <w:r w:rsidRPr="00917F98">
        <w:rPr>
          <w:spacing w:val="27"/>
        </w:rPr>
        <w:t xml:space="preserve"> </w:t>
      </w:r>
      <w:r w:rsidRPr="00917F98">
        <w:rPr>
          <w:spacing w:val="-1"/>
        </w:rPr>
        <w:t>ответе</w:t>
      </w:r>
      <w:r w:rsidRPr="00917F98">
        <w:rPr>
          <w:spacing w:val="25"/>
        </w:rPr>
        <w:t xml:space="preserve"> </w:t>
      </w:r>
      <w:r w:rsidRPr="00917F98">
        <w:t>на</w:t>
      </w:r>
      <w:r w:rsidRPr="00917F98">
        <w:rPr>
          <w:spacing w:val="43"/>
        </w:rPr>
        <w:t xml:space="preserve"> </w:t>
      </w:r>
      <w:r w:rsidRPr="00917F98">
        <w:rPr>
          <w:spacing w:val="-1"/>
        </w:rPr>
        <w:t>обращения</w:t>
      </w:r>
      <w:r w:rsidRPr="00917F98">
        <w:t xml:space="preserve"> обязаны:</w:t>
      </w:r>
    </w:p>
    <w:p w14:paraId="53D3D758" w14:textId="77777777" w:rsidR="00403711" w:rsidRPr="00917F98" w:rsidRDefault="00403711" w:rsidP="0025545D">
      <w:pPr>
        <w:numPr>
          <w:ilvl w:val="0"/>
          <w:numId w:val="257"/>
        </w:numPr>
        <w:tabs>
          <w:tab w:val="left" w:pos="945"/>
        </w:tabs>
        <w:autoSpaceDE/>
        <w:autoSpaceDN/>
        <w:adjustRightInd/>
        <w:spacing w:before="46"/>
        <w:ind w:right="112" w:firstLine="708"/>
        <w:jc w:val="both"/>
      </w:pPr>
      <w:r w:rsidRPr="00917F98">
        <w:t>при</w:t>
      </w:r>
      <w:r w:rsidRPr="00917F98">
        <w:rPr>
          <w:spacing w:val="-2"/>
        </w:rPr>
        <w:t xml:space="preserve"> устном</w:t>
      </w:r>
      <w:r w:rsidRPr="00917F98">
        <w:rPr>
          <w:spacing w:val="-6"/>
        </w:rPr>
        <w:t xml:space="preserve"> </w:t>
      </w:r>
      <w:r w:rsidRPr="00917F98">
        <w:rPr>
          <w:spacing w:val="-1"/>
        </w:rPr>
        <w:t>обращении</w:t>
      </w:r>
      <w:r w:rsidRPr="00917F98">
        <w:rPr>
          <w:spacing w:val="-4"/>
        </w:rPr>
        <w:t xml:space="preserve"> </w:t>
      </w:r>
      <w:r w:rsidRPr="00917F98">
        <w:rPr>
          <w:spacing w:val="-1"/>
        </w:rPr>
        <w:t>заинтересованного</w:t>
      </w:r>
      <w:r w:rsidRPr="00917F98">
        <w:rPr>
          <w:spacing w:val="-5"/>
        </w:rPr>
        <w:t xml:space="preserve"> </w:t>
      </w:r>
      <w:r w:rsidRPr="00917F98">
        <w:rPr>
          <w:spacing w:val="-1"/>
        </w:rPr>
        <w:t>лица</w:t>
      </w:r>
      <w:r w:rsidRPr="00917F98">
        <w:rPr>
          <w:spacing w:val="-6"/>
        </w:rPr>
        <w:t xml:space="preserve"> </w:t>
      </w:r>
      <w:r w:rsidRPr="00917F98">
        <w:t>(по</w:t>
      </w:r>
      <w:r w:rsidRPr="00917F98">
        <w:rPr>
          <w:spacing w:val="-5"/>
        </w:rPr>
        <w:t xml:space="preserve"> </w:t>
      </w:r>
      <w:r w:rsidRPr="00917F98">
        <w:t>телефону</w:t>
      </w:r>
      <w:r w:rsidRPr="00917F98">
        <w:rPr>
          <w:spacing w:val="-12"/>
        </w:rPr>
        <w:t xml:space="preserve"> </w:t>
      </w:r>
      <w:r w:rsidRPr="00917F98">
        <w:t>или</w:t>
      </w:r>
      <w:r w:rsidRPr="00917F98">
        <w:rPr>
          <w:spacing w:val="-4"/>
        </w:rPr>
        <w:t xml:space="preserve"> </w:t>
      </w:r>
      <w:r w:rsidRPr="00917F98">
        <w:rPr>
          <w:spacing w:val="-1"/>
        </w:rPr>
        <w:t>лично)</w:t>
      </w:r>
      <w:r w:rsidRPr="00917F98">
        <w:rPr>
          <w:spacing w:val="-6"/>
        </w:rPr>
        <w:t xml:space="preserve"> </w:t>
      </w:r>
      <w:r w:rsidRPr="00917F98">
        <w:rPr>
          <w:spacing w:val="-1"/>
        </w:rPr>
        <w:t>давать</w:t>
      </w:r>
      <w:r w:rsidRPr="00917F98">
        <w:rPr>
          <w:spacing w:val="-4"/>
        </w:rPr>
        <w:t xml:space="preserve"> </w:t>
      </w:r>
      <w:r w:rsidRPr="00917F98">
        <w:rPr>
          <w:spacing w:val="-1"/>
        </w:rPr>
        <w:t>ответ</w:t>
      </w:r>
      <w:r w:rsidRPr="00917F98">
        <w:rPr>
          <w:spacing w:val="73"/>
        </w:rPr>
        <w:t xml:space="preserve"> </w:t>
      </w:r>
      <w:r w:rsidRPr="00917F98">
        <w:rPr>
          <w:spacing w:val="-1"/>
        </w:rPr>
        <w:t>самостоятельно.</w:t>
      </w:r>
      <w:r w:rsidRPr="00917F98">
        <w:rPr>
          <w:spacing w:val="28"/>
        </w:rPr>
        <w:t xml:space="preserve"> </w:t>
      </w:r>
      <w:r w:rsidRPr="00917F98">
        <w:rPr>
          <w:spacing w:val="-1"/>
        </w:rPr>
        <w:t>Если</w:t>
      </w:r>
      <w:r w:rsidRPr="00917F98">
        <w:rPr>
          <w:spacing w:val="27"/>
        </w:rPr>
        <w:t xml:space="preserve"> </w:t>
      </w:r>
      <w:r w:rsidRPr="00917F98">
        <w:rPr>
          <w:spacing w:val="-1"/>
        </w:rPr>
        <w:t>специалист</w:t>
      </w:r>
      <w:r w:rsidRPr="00917F98">
        <w:rPr>
          <w:spacing w:val="32"/>
        </w:rPr>
        <w:t xml:space="preserve"> </w:t>
      </w:r>
      <w:r w:rsidRPr="00917F98">
        <w:rPr>
          <w:i/>
          <w:spacing w:val="-1"/>
        </w:rPr>
        <w:t>Отдела</w:t>
      </w:r>
      <w:r w:rsidRPr="00917F98">
        <w:rPr>
          <w:i/>
          <w:spacing w:val="27"/>
        </w:rPr>
        <w:t xml:space="preserve"> </w:t>
      </w:r>
      <w:r w:rsidRPr="00917F98">
        <w:rPr>
          <w:spacing w:val="-1"/>
        </w:rPr>
        <w:t>либо</w:t>
      </w:r>
      <w:r w:rsidRPr="00917F98">
        <w:rPr>
          <w:spacing w:val="28"/>
        </w:rPr>
        <w:t xml:space="preserve"> </w:t>
      </w:r>
      <w:r w:rsidRPr="00917F98">
        <w:rPr>
          <w:spacing w:val="-1"/>
        </w:rPr>
        <w:t>сотрудник</w:t>
      </w:r>
      <w:r w:rsidRPr="00917F98">
        <w:rPr>
          <w:spacing w:val="29"/>
        </w:rPr>
        <w:t xml:space="preserve"> </w:t>
      </w:r>
      <w:r w:rsidRPr="00917F98">
        <w:t>ГАУ</w:t>
      </w:r>
      <w:r w:rsidRPr="00917F98">
        <w:rPr>
          <w:spacing w:val="29"/>
        </w:rPr>
        <w:t xml:space="preserve"> </w:t>
      </w:r>
      <w:r w:rsidRPr="00917F98">
        <w:rPr>
          <w:spacing w:val="-2"/>
        </w:rPr>
        <w:t>«МФЦ</w:t>
      </w:r>
      <w:r w:rsidRPr="00917F98">
        <w:rPr>
          <w:spacing w:val="28"/>
        </w:rPr>
        <w:t xml:space="preserve"> </w:t>
      </w:r>
      <w:r w:rsidRPr="00917F98">
        <w:rPr>
          <w:spacing w:val="-1"/>
        </w:rPr>
        <w:t>РС(Я)»,</w:t>
      </w:r>
      <w:r w:rsidRPr="00917F98">
        <w:rPr>
          <w:spacing w:val="28"/>
        </w:rPr>
        <w:t xml:space="preserve"> </w:t>
      </w:r>
      <w:r w:rsidRPr="00917F98">
        <w:t>к</w:t>
      </w:r>
      <w:r w:rsidRPr="00917F98">
        <w:rPr>
          <w:spacing w:val="29"/>
        </w:rPr>
        <w:t xml:space="preserve"> </w:t>
      </w:r>
      <w:r w:rsidRPr="00917F98">
        <w:rPr>
          <w:spacing w:val="-1"/>
        </w:rPr>
        <w:t>которому</w:t>
      </w:r>
      <w:r w:rsidRPr="00917F98">
        <w:rPr>
          <w:spacing w:val="89"/>
        </w:rPr>
        <w:t xml:space="preserve"> </w:t>
      </w:r>
      <w:r w:rsidRPr="00917F98">
        <w:rPr>
          <w:spacing w:val="-1"/>
        </w:rPr>
        <w:t>обратилось</w:t>
      </w:r>
      <w:r w:rsidRPr="00917F98">
        <w:rPr>
          <w:spacing w:val="-7"/>
        </w:rPr>
        <w:t xml:space="preserve"> </w:t>
      </w:r>
      <w:r w:rsidRPr="00917F98">
        <w:rPr>
          <w:spacing w:val="-1"/>
        </w:rPr>
        <w:t>заинтересованное</w:t>
      </w:r>
      <w:r w:rsidRPr="00917F98">
        <w:rPr>
          <w:spacing w:val="-9"/>
        </w:rPr>
        <w:t xml:space="preserve"> </w:t>
      </w:r>
      <w:r w:rsidRPr="00917F98">
        <w:t>лицо,</w:t>
      </w:r>
      <w:r w:rsidRPr="00917F98">
        <w:rPr>
          <w:spacing w:val="-10"/>
        </w:rPr>
        <w:t xml:space="preserve"> </w:t>
      </w:r>
      <w:r w:rsidRPr="00917F98">
        <w:t>не</w:t>
      </w:r>
      <w:r w:rsidRPr="00917F98">
        <w:rPr>
          <w:spacing w:val="-9"/>
        </w:rPr>
        <w:t xml:space="preserve"> </w:t>
      </w:r>
      <w:r w:rsidRPr="00917F98">
        <w:rPr>
          <w:spacing w:val="-1"/>
        </w:rPr>
        <w:t>может</w:t>
      </w:r>
      <w:r w:rsidRPr="00917F98">
        <w:rPr>
          <w:spacing w:val="-7"/>
        </w:rPr>
        <w:t xml:space="preserve"> </w:t>
      </w:r>
      <w:r w:rsidRPr="00917F98">
        <w:t>ответить</w:t>
      </w:r>
      <w:r w:rsidRPr="00917F98">
        <w:rPr>
          <w:spacing w:val="-9"/>
        </w:rPr>
        <w:t xml:space="preserve"> </w:t>
      </w:r>
      <w:r w:rsidRPr="00917F98">
        <w:t>на</w:t>
      </w:r>
      <w:r w:rsidRPr="00917F98">
        <w:rPr>
          <w:spacing w:val="-9"/>
        </w:rPr>
        <w:t xml:space="preserve"> </w:t>
      </w:r>
      <w:r w:rsidRPr="00917F98">
        <w:t>вопрос</w:t>
      </w:r>
      <w:r w:rsidRPr="00917F98">
        <w:rPr>
          <w:spacing w:val="-9"/>
        </w:rPr>
        <w:t xml:space="preserve"> </w:t>
      </w:r>
      <w:r w:rsidRPr="00917F98">
        <w:rPr>
          <w:spacing w:val="-1"/>
        </w:rPr>
        <w:t>самостоятельно,</w:t>
      </w:r>
      <w:r w:rsidRPr="00917F98">
        <w:rPr>
          <w:spacing w:val="-8"/>
        </w:rPr>
        <w:t xml:space="preserve"> </w:t>
      </w:r>
      <w:r w:rsidRPr="00917F98">
        <w:t>то</w:t>
      </w:r>
      <w:r w:rsidRPr="00917F98">
        <w:rPr>
          <w:spacing w:val="-7"/>
        </w:rPr>
        <w:t xml:space="preserve"> </w:t>
      </w:r>
      <w:r w:rsidRPr="00917F98">
        <w:rPr>
          <w:spacing w:val="-2"/>
        </w:rPr>
        <w:t>он</w:t>
      </w:r>
      <w:r w:rsidRPr="00917F98">
        <w:rPr>
          <w:spacing w:val="-7"/>
        </w:rPr>
        <w:t xml:space="preserve"> </w:t>
      </w:r>
      <w:r w:rsidRPr="00917F98">
        <w:rPr>
          <w:spacing w:val="-1"/>
        </w:rPr>
        <w:t>может</w:t>
      </w:r>
      <w:r w:rsidRPr="00917F98">
        <w:rPr>
          <w:spacing w:val="73"/>
        </w:rPr>
        <w:t xml:space="preserve"> </w:t>
      </w:r>
      <w:r w:rsidRPr="00917F98">
        <w:t>предложить</w:t>
      </w:r>
      <w:r w:rsidRPr="00917F98">
        <w:rPr>
          <w:spacing w:val="18"/>
        </w:rPr>
        <w:t xml:space="preserve"> </w:t>
      </w:r>
      <w:r w:rsidRPr="00917F98">
        <w:rPr>
          <w:spacing w:val="-1"/>
        </w:rPr>
        <w:t>заинтересованному</w:t>
      </w:r>
      <w:r w:rsidRPr="00917F98">
        <w:rPr>
          <w:spacing w:val="14"/>
        </w:rPr>
        <w:t xml:space="preserve"> </w:t>
      </w:r>
      <w:r w:rsidRPr="00917F98">
        <w:rPr>
          <w:spacing w:val="1"/>
        </w:rPr>
        <w:t>лицу</w:t>
      </w:r>
      <w:r w:rsidRPr="00917F98">
        <w:rPr>
          <w:spacing w:val="16"/>
        </w:rPr>
        <w:t xml:space="preserve"> </w:t>
      </w:r>
      <w:r w:rsidRPr="00917F98">
        <w:rPr>
          <w:spacing w:val="-1"/>
        </w:rPr>
        <w:t>обратиться</w:t>
      </w:r>
      <w:r w:rsidRPr="00917F98">
        <w:rPr>
          <w:spacing w:val="18"/>
        </w:rPr>
        <w:t xml:space="preserve"> </w:t>
      </w:r>
      <w:r w:rsidRPr="00917F98">
        <w:rPr>
          <w:spacing w:val="-1"/>
        </w:rPr>
        <w:t>письменно</w:t>
      </w:r>
      <w:r w:rsidRPr="00917F98">
        <w:rPr>
          <w:spacing w:val="18"/>
        </w:rPr>
        <w:t xml:space="preserve"> </w:t>
      </w:r>
      <w:r w:rsidRPr="00917F98">
        <w:t>либо</w:t>
      </w:r>
      <w:r w:rsidRPr="00917F98">
        <w:rPr>
          <w:spacing w:val="19"/>
        </w:rPr>
        <w:t xml:space="preserve"> </w:t>
      </w:r>
      <w:r w:rsidRPr="00917F98">
        <w:rPr>
          <w:spacing w:val="-1"/>
        </w:rPr>
        <w:t>назначить</w:t>
      </w:r>
      <w:r w:rsidRPr="00917F98">
        <w:rPr>
          <w:spacing w:val="20"/>
        </w:rPr>
        <w:t xml:space="preserve"> </w:t>
      </w:r>
      <w:r w:rsidRPr="00917F98">
        <w:rPr>
          <w:spacing w:val="-1"/>
        </w:rPr>
        <w:t>другое</w:t>
      </w:r>
      <w:r w:rsidRPr="00917F98">
        <w:rPr>
          <w:spacing w:val="22"/>
        </w:rPr>
        <w:t xml:space="preserve"> </w:t>
      </w:r>
      <w:r w:rsidRPr="00917F98">
        <w:rPr>
          <w:spacing w:val="-1"/>
        </w:rPr>
        <w:t>удобное</w:t>
      </w:r>
      <w:r w:rsidRPr="00917F98">
        <w:rPr>
          <w:spacing w:val="75"/>
        </w:rPr>
        <w:t xml:space="preserve"> </w:t>
      </w:r>
      <w:proofErr w:type="gramStart"/>
      <w:r w:rsidRPr="00917F98">
        <w:t xml:space="preserve">для </w:t>
      </w:r>
      <w:r w:rsidRPr="00917F98">
        <w:rPr>
          <w:spacing w:val="14"/>
        </w:rPr>
        <w:t xml:space="preserve"> </w:t>
      </w:r>
      <w:r w:rsidRPr="00917F98">
        <w:rPr>
          <w:spacing w:val="-1"/>
        </w:rPr>
        <w:t>него</w:t>
      </w:r>
      <w:proofErr w:type="gramEnd"/>
      <w:r w:rsidRPr="00917F98">
        <w:t xml:space="preserve"> </w:t>
      </w:r>
      <w:r w:rsidRPr="00917F98">
        <w:rPr>
          <w:spacing w:val="14"/>
        </w:rPr>
        <w:t xml:space="preserve"> </w:t>
      </w:r>
      <w:r w:rsidRPr="00917F98">
        <w:rPr>
          <w:spacing w:val="-1"/>
        </w:rPr>
        <w:t>время</w:t>
      </w:r>
      <w:r w:rsidRPr="00917F98">
        <w:t xml:space="preserve"> </w:t>
      </w:r>
      <w:r w:rsidRPr="00917F98">
        <w:rPr>
          <w:spacing w:val="14"/>
        </w:rPr>
        <w:t xml:space="preserve"> </w:t>
      </w:r>
      <w:r w:rsidRPr="00917F98">
        <w:rPr>
          <w:spacing w:val="-1"/>
        </w:rPr>
        <w:t>консультации,</w:t>
      </w:r>
      <w:r w:rsidRPr="00917F98">
        <w:t xml:space="preserve"> </w:t>
      </w:r>
      <w:r w:rsidRPr="00917F98">
        <w:rPr>
          <w:spacing w:val="14"/>
        </w:rPr>
        <w:t xml:space="preserve"> </w:t>
      </w:r>
      <w:r w:rsidRPr="00917F98">
        <w:rPr>
          <w:spacing w:val="-1"/>
        </w:rPr>
        <w:t>либо</w:t>
      </w:r>
      <w:r w:rsidRPr="00917F98">
        <w:t xml:space="preserve"> </w:t>
      </w:r>
      <w:r w:rsidRPr="00917F98">
        <w:rPr>
          <w:spacing w:val="12"/>
        </w:rPr>
        <w:t xml:space="preserve"> </w:t>
      </w:r>
      <w:r w:rsidRPr="00917F98">
        <w:rPr>
          <w:spacing w:val="-1"/>
        </w:rPr>
        <w:t>переадресовать</w:t>
      </w:r>
      <w:r w:rsidRPr="00917F98">
        <w:t xml:space="preserve"> </w:t>
      </w:r>
      <w:r w:rsidRPr="00917F98">
        <w:rPr>
          <w:spacing w:val="15"/>
        </w:rPr>
        <w:t xml:space="preserve"> </w:t>
      </w:r>
      <w:r w:rsidRPr="00917F98">
        <w:rPr>
          <w:spacing w:val="-1"/>
        </w:rPr>
        <w:t>(перевести)</w:t>
      </w:r>
      <w:r w:rsidRPr="00917F98">
        <w:t xml:space="preserve"> </w:t>
      </w:r>
      <w:r w:rsidRPr="00917F98">
        <w:rPr>
          <w:spacing w:val="13"/>
        </w:rPr>
        <w:t xml:space="preserve"> </w:t>
      </w:r>
      <w:r w:rsidRPr="00917F98">
        <w:t xml:space="preserve">на </w:t>
      </w:r>
      <w:r w:rsidRPr="00917F98">
        <w:rPr>
          <w:spacing w:val="13"/>
        </w:rPr>
        <w:t xml:space="preserve"> </w:t>
      </w:r>
      <w:r w:rsidRPr="00917F98">
        <w:rPr>
          <w:spacing w:val="-1"/>
        </w:rPr>
        <w:t>другого</w:t>
      </w:r>
      <w:r w:rsidRPr="00917F98">
        <w:t xml:space="preserve"> </w:t>
      </w:r>
      <w:r w:rsidRPr="00917F98">
        <w:rPr>
          <w:spacing w:val="14"/>
        </w:rPr>
        <w:t xml:space="preserve"> </w:t>
      </w:r>
      <w:r w:rsidRPr="00917F98">
        <w:rPr>
          <w:spacing w:val="-1"/>
        </w:rPr>
        <w:t xml:space="preserve">специалиста </w:t>
      </w:r>
      <w:r w:rsidRPr="00917F98">
        <w:rPr>
          <w:i/>
          <w:spacing w:val="-1"/>
        </w:rPr>
        <w:t>Отдела</w:t>
      </w:r>
      <w:r w:rsidRPr="00917F98">
        <w:rPr>
          <w:i/>
        </w:rPr>
        <w:t xml:space="preserve"> </w:t>
      </w:r>
      <w:r w:rsidRPr="00917F98">
        <w:t xml:space="preserve">либо </w:t>
      </w:r>
      <w:r w:rsidRPr="00917F98">
        <w:rPr>
          <w:spacing w:val="-1"/>
        </w:rPr>
        <w:t xml:space="preserve">сотрудника </w:t>
      </w:r>
      <w:r w:rsidRPr="00917F98">
        <w:t>ГАУ</w:t>
      </w:r>
      <w:r w:rsidRPr="00917F98">
        <w:rPr>
          <w:spacing w:val="5"/>
        </w:rPr>
        <w:t xml:space="preserve"> </w:t>
      </w:r>
      <w:r w:rsidRPr="00917F98">
        <w:rPr>
          <w:spacing w:val="-2"/>
        </w:rPr>
        <w:t>«МФЦ</w:t>
      </w:r>
      <w:r w:rsidRPr="00917F98">
        <w:t xml:space="preserve"> </w:t>
      </w:r>
      <w:r w:rsidRPr="00917F98">
        <w:rPr>
          <w:spacing w:val="-1"/>
        </w:rPr>
        <w:t>РС(Я)»,</w:t>
      </w:r>
      <w:r w:rsidRPr="00917F98">
        <w:rPr>
          <w:spacing w:val="4"/>
        </w:rPr>
        <w:t xml:space="preserve"> </w:t>
      </w:r>
      <w:r w:rsidRPr="00917F98">
        <w:t>или</w:t>
      </w:r>
      <w:r w:rsidRPr="00917F98">
        <w:rPr>
          <w:spacing w:val="1"/>
        </w:rPr>
        <w:t xml:space="preserve"> </w:t>
      </w:r>
      <w:r w:rsidRPr="00917F98">
        <w:rPr>
          <w:spacing w:val="-1"/>
        </w:rPr>
        <w:t>сообщить</w:t>
      </w:r>
      <w:r w:rsidRPr="00917F98">
        <w:t xml:space="preserve"> </w:t>
      </w:r>
      <w:r w:rsidRPr="00917F98">
        <w:rPr>
          <w:spacing w:val="-1"/>
        </w:rPr>
        <w:t>телефонный</w:t>
      </w:r>
      <w:r w:rsidRPr="00917F98">
        <w:t xml:space="preserve"> </w:t>
      </w:r>
      <w:r w:rsidRPr="00917F98">
        <w:rPr>
          <w:spacing w:val="-1"/>
        </w:rPr>
        <w:t>номер,</w:t>
      </w:r>
      <w:r w:rsidRPr="00917F98">
        <w:t xml:space="preserve"> по </w:t>
      </w:r>
      <w:r w:rsidRPr="00917F98">
        <w:rPr>
          <w:spacing w:val="-1"/>
        </w:rPr>
        <w:t>которому</w:t>
      </w:r>
      <w:r w:rsidRPr="00917F98">
        <w:rPr>
          <w:spacing w:val="75"/>
        </w:rPr>
        <w:t xml:space="preserve"> </w:t>
      </w:r>
      <w:r w:rsidRPr="00917F98">
        <w:rPr>
          <w:spacing w:val="-1"/>
        </w:rPr>
        <w:t>можно</w:t>
      </w:r>
      <w:r w:rsidRPr="00917F98">
        <w:t xml:space="preserve"> </w:t>
      </w:r>
      <w:r w:rsidRPr="00917F98">
        <w:rPr>
          <w:spacing w:val="-1"/>
        </w:rPr>
        <w:t>получить</w:t>
      </w:r>
      <w:r w:rsidRPr="00917F98">
        <w:rPr>
          <w:spacing w:val="1"/>
        </w:rPr>
        <w:t xml:space="preserve"> </w:t>
      </w:r>
      <w:r w:rsidRPr="00917F98">
        <w:rPr>
          <w:spacing w:val="-1"/>
        </w:rPr>
        <w:t>необходимую</w:t>
      </w:r>
      <w:r w:rsidRPr="00917F98">
        <w:t xml:space="preserve"> </w:t>
      </w:r>
      <w:r w:rsidRPr="00917F98">
        <w:rPr>
          <w:spacing w:val="-1"/>
        </w:rPr>
        <w:t>информацию;</w:t>
      </w:r>
    </w:p>
    <w:p w14:paraId="00F92C61" w14:textId="77777777" w:rsidR="00403711" w:rsidRPr="00917F98" w:rsidRDefault="00403711" w:rsidP="0025545D">
      <w:pPr>
        <w:numPr>
          <w:ilvl w:val="0"/>
          <w:numId w:val="257"/>
        </w:numPr>
        <w:tabs>
          <w:tab w:val="left" w:pos="1048"/>
        </w:tabs>
        <w:autoSpaceDE/>
        <w:autoSpaceDN/>
        <w:adjustRightInd/>
        <w:ind w:right="101" w:firstLine="708"/>
        <w:jc w:val="both"/>
      </w:pPr>
      <w:r w:rsidRPr="00917F98">
        <w:rPr>
          <w:spacing w:val="-1"/>
        </w:rPr>
        <w:t>специалисты</w:t>
      </w:r>
      <w:r w:rsidRPr="00917F98">
        <w:rPr>
          <w:spacing w:val="40"/>
        </w:rPr>
        <w:t xml:space="preserve"> </w:t>
      </w:r>
      <w:r w:rsidRPr="00917F98">
        <w:rPr>
          <w:i/>
        </w:rPr>
        <w:t>Отдела</w:t>
      </w:r>
      <w:r w:rsidRPr="00917F98">
        <w:rPr>
          <w:i/>
          <w:spacing w:val="38"/>
        </w:rPr>
        <w:t xml:space="preserve"> </w:t>
      </w:r>
      <w:r w:rsidRPr="00917F98">
        <w:t>либо</w:t>
      </w:r>
      <w:r w:rsidRPr="00917F98">
        <w:rPr>
          <w:spacing w:val="38"/>
        </w:rPr>
        <w:t xml:space="preserve"> </w:t>
      </w:r>
      <w:r w:rsidRPr="00917F98">
        <w:rPr>
          <w:spacing w:val="-1"/>
        </w:rPr>
        <w:t>сотрудники</w:t>
      </w:r>
      <w:r w:rsidRPr="00917F98">
        <w:rPr>
          <w:spacing w:val="39"/>
        </w:rPr>
        <w:t xml:space="preserve"> </w:t>
      </w:r>
      <w:r w:rsidRPr="00917F98">
        <w:t>ГАУ</w:t>
      </w:r>
      <w:r w:rsidRPr="00917F98">
        <w:rPr>
          <w:spacing w:val="43"/>
        </w:rPr>
        <w:t xml:space="preserve"> </w:t>
      </w:r>
      <w:r w:rsidRPr="00917F98">
        <w:rPr>
          <w:spacing w:val="-2"/>
        </w:rPr>
        <w:t>«МФЦ</w:t>
      </w:r>
      <w:r w:rsidRPr="00917F98">
        <w:rPr>
          <w:spacing w:val="37"/>
        </w:rPr>
        <w:t xml:space="preserve"> </w:t>
      </w:r>
      <w:r w:rsidRPr="00917F98">
        <w:rPr>
          <w:spacing w:val="-1"/>
        </w:rPr>
        <w:t>РС(Я)»,</w:t>
      </w:r>
      <w:r w:rsidRPr="00917F98">
        <w:rPr>
          <w:spacing w:val="40"/>
        </w:rPr>
        <w:t xml:space="preserve"> </w:t>
      </w:r>
      <w:r w:rsidRPr="00917F98">
        <w:rPr>
          <w:spacing w:val="-1"/>
        </w:rPr>
        <w:t>осуществляющие</w:t>
      </w:r>
      <w:r w:rsidRPr="00917F98">
        <w:rPr>
          <w:spacing w:val="66"/>
        </w:rPr>
        <w:t xml:space="preserve"> </w:t>
      </w:r>
      <w:r w:rsidRPr="00917F98">
        <w:rPr>
          <w:spacing w:val="-1"/>
        </w:rPr>
        <w:t>консультирование</w:t>
      </w:r>
      <w:r w:rsidRPr="00917F98">
        <w:rPr>
          <w:spacing w:val="15"/>
        </w:rPr>
        <w:t xml:space="preserve"> </w:t>
      </w:r>
      <w:r w:rsidRPr="00917F98">
        <w:t>(по</w:t>
      </w:r>
      <w:r w:rsidRPr="00917F98">
        <w:rPr>
          <w:spacing w:val="17"/>
        </w:rPr>
        <w:t xml:space="preserve"> </w:t>
      </w:r>
      <w:r w:rsidRPr="00917F98">
        <w:t>телефону</w:t>
      </w:r>
      <w:r w:rsidRPr="00917F98">
        <w:rPr>
          <w:spacing w:val="11"/>
        </w:rPr>
        <w:t xml:space="preserve"> </w:t>
      </w:r>
      <w:r w:rsidRPr="00917F98">
        <w:t>или</w:t>
      </w:r>
      <w:r w:rsidRPr="00917F98">
        <w:rPr>
          <w:spacing w:val="17"/>
        </w:rPr>
        <w:t xml:space="preserve"> </w:t>
      </w:r>
      <w:r w:rsidRPr="00917F98">
        <w:t>лично),</w:t>
      </w:r>
      <w:r w:rsidRPr="00917F98">
        <w:rPr>
          <w:spacing w:val="15"/>
        </w:rPr>
        <w:t xml:space="preserve"> </w:t>
      </w:r>
      <w:r w:rsidRPr="00917F98">
        <w:rPr>
          <w:spacing w:val="-1"/>
        </w:rPr>
        <w:t>должны</w:t>
      </w:r>
      <w:r w:rsidRPr="00917F98">
        <w:rPr>
          <w:spacing w:val="16"/>
        </w:rPr>
        <w:t xml:space="preserve"> </w:t>
      </w:r>
      <w:r w:rsidRPr="00917F98">
        <w:rPr>
          <w:spacing w:val="-1"/>
        </w:rPr>
        <w:t>корректно</w:t>
      </w:r>
      <w:r w:rsidRPr="00917F98">
        <w:rPr>
          <w:spacing w:val="16"/>
        </w:rPr>
        <w:t xml:space="preserve"> </w:t>
      </w:r>
      <w:r w:rsidRPr="00917F98">
        <w:t>и</w:t>
      </w:r>
      <w:r w:rsidRPr="00917F98">
        <w:rPr>
          <w:spacing w:val="17"/>
        </w:rPr>
        <w:t xml:space="preserve"> </w:t>
      </w:r>
      <w:r w:rsidRPr="00917F98">
        <w:rPr>
          <w:spacing w:val="-1"/>
        </w:rPr>
        <w:t>внимательно</w:t>
      </w:r>
      <w:r w:rsidRPr="00917F98">
        <w:rPr>
          <w:spacing w:val="16"/>
        </w:rPr>
        <w:t xml:space="preserve"> </w:t>
      </w:r>
      <w:r w:rsidRPr="00917F98">
        <w:rPr>
          <w:spacing w:val="-1"/>
        </w:rPr>
        <w:t>относиться</w:t>
      </w:r>
      <w:r w:rsidRPr="00917F98">
        <w:rPr>
          <w:spacing w:val="14"/>
        </w:rPr>
        <w:t xml:space="preserve"> </w:t>
      </w:r>
      <w:r w:rsidRPr="00917F98">
        <w:t>к</w:t>
      </w:r>
      <w:r w:rsidRPr="00917F98">
        <w:rPr>
          <w:spacing w:val="61"/>
        </w:rPr>
        <w:t xml:space="preserve"> </w:t>
      </w:r>
      <w:r w:rsidRPr="00917F98">
        <w:rPr>
          <w:spacing w:val="-1"/>
        </w:rPr>
        <w:t>заинтересованным</w:t>
      </w:r>
      <w:r w:rsidRPr="00917F98">
        <w:rPr>
          <w:spacing w:val="17"/>
        </w:rPr>
        <w:t xml:space="preserve"> </w:t>
      </w:r>
      <w:r w:rsidRPr="00917F98">
        <w:rPr>
          <w:spacing w:val="-1"/>
        </w:rPr>
        <w:t>лицам.</w:t>
      </w:r>
      <w:r w:rsidRPr="00917F98">
        <w:rPr>
          <w:spacing w:val="18"/>
        </w:rPr>
        <w:t xml:space="preserve"> </w:t>
      </w:r>
      <w:r w:rsidRPr="00917F98">
        <w:rPr>
          <w:spacing w:val="-1"/>
        </w:rPr>
        <w:t>Во</w:t>
      </w:r>
      <w:r w:rsidRPr="00917F98">
        <w:rPr>
          <w:spacing w:val="21"/>
        </w:rPr>
        <w:t xml:space="preserve"> </w:t>
      </w:r>
      <w:r w:rsidRPr="00917F98">
        <w:rPr>
          <w:spacing w:val="-1"/>
        </w:rPr>
        <w:t>время</w:t>
      </w:r>
      <w:r w:rsidRPr="00917F98">
        <w:rPr>
          <w:spacing w:val="21"/>
        </w:rPr>
        <w:t xml:space="preserve"> </w:t>
      </w:r>
      <w:r w:rsidRPr="00917F98">
        <w:t>разговора</w:t>
      </w:r>
      <w:r w:rsidRPr="00917F98">
        <w:rPr>
          <w:spacing w:val="17"/>
        </w:rPr>
        <w:t xml:space="preserve"> </w:t>
      </w:r>
      <w:r w:rsidRPr="00917F98">
        <w:rPr>
          <w:spacing w:val="-1"/>
        </w:rPr>
        <w:t>избегать</w:t>
      </w:r>
      <w:r w:rsidRPr="00917F98">
        <w:rPr>
          <w:spacing w:val="20"/>
        </w:rPr>
        <w:t xml:space="preserve"> </w:t>
      </w:r>
      <w:r w:rsidRPr="00917F98">
        <w:rPr>
          <w:spacing w:val="-1"/>
        </w:rPr>
        <w:t>параллельных</w:t>
      </w:r>
      <w:r w:rsidRPr="00917F98">
        <w:rPr>
          <w:spacing w:val="20"/>
        </w:rPr>
        <w:t xml:space="preserve"> </w:t>
      </w:r>
      <w:r w:rsidRPr="00917F98">
        <w:t>разговоров</w:t>
      </w:r>
      <w:r w:rsidRPr="00917F98">
        <w:rPr>
          <w:spacing w:val="15"/>
        </w:rPr>
        <w:t xml:space="preserve"> </w:t>
      </w:r>
      <w:r w:rsidRPr="00917F98">
        <w:t>с</w:t>
      </w:r>
      <w:r w:rsidRPr="00917F98">
        <w:rPr>
          <w:spacing w:val="83"/>
        </w:rPr>
        <w:t xml:space="preserve"> </w:t>
      </w:r>
      <w:r w:rsidRPr="00917F98">
        <w:rPr>
          <w:spacing w:val="-1"/>
        </w:rPr>
        <w:t>окружающими</w:t>
      </w:r>
      <w:r w:rsidRPr="00917F98">
        <w:rPr>
          <w:spacing w:val="27"/>
        </w:rPr>
        <w:t xml:space="preserve"> </w:t>
      </w:r>
      <w:r w:rsidRPr="00917F98">
        <w:rPr>
          <w:spacing w:val="-1"/>
        </w:rPr>
        <w:t>людьми</w:t>
      </w:r>
      <w:r w:rsidRPr="00917F98">
        <w:rPr>
          <w:spacing w:val="24"/>
        </w:rPr>
        <w:t xml:space="preserve"> </w:t>
      </w:r>
      <w:r w:rsidRPr="00917F98">
        <w:t>и</w:t>
      </w:r>
      <w:r w:rsidRPr="00917F98">
        <w:rPr>
          <w:spacing w:val="27"/>
        </w:rPr>
        <w:t xml:space="preserve"> </w:t>
      </w:r>
      <w:r w:rsidRPr="00917F98">
        <w:t>не</w:t>
      </w:r>
      <w:r w:rsidRPr="00917F98">
        <w:rPr>
          <w:spacing w:val="22"/>
        </w:rPr>
        <w:t xml:space="preserve"> </w:t>
      </w:r>
      <w:r w:rsidRPr="00917F98">
        <w:rPr>
          <w:spacing w:val="-1"/>
        </w:rPr>
        <w:t>прерывать</w:t>
      </w:r>
      <w:r w:rsidRPr="00917F98">
        <w:rPr>
          <w:spacing w:val="27"/>
        </w:rPr>
        <w:t xml:space="preserve"> </w:t>
      </w:r>
      <w:r w:rsidRPr="00917F98">
        <w:rPr>
          <w:spacing w:val="-1"/>
        </w:rPr>
        <w:t>разговор</w:t>
      </w:r>
      <w:r w:rsidRPr="00917F98">
        <w:rPr>
          <w:spacing w:val="25"/>
        </w:rPr>
        <w:t xml:space="preserve"> </w:t>
      </w:r>
      <w:r w:rsidRPr="00917F98">
        <w:t>по</w:t>
      </w:r>
      <w:r w:rsidRPr="00917F98">
        <w:rPr>
          <w:spacing w:val="26"/>
        </w:rPr>
        <w:t xml:space="preserve"> </w:t>
      </w:r>
      <w:r w:rsidRPr="00917F98">
        <w:rPr>
          <w:spacing w:val="-1"/>
        </w:rPr>
        <w:t>причине</w:t>
      </w:r>
      <w:r w:rsidRPr="00917F98">
        <w:rPr>
          <w:spacing w:val="25"/>
        </w:rPr>
        <w:t xml:space="preserve"> </w:t>
      </w:r>
      <w:r w:rsidRPr="00917F98">
        <w:rPr>
          <w:spacing w:val="-1"/>
        </w:rPr>
        <w:t>поступления</w:t>
      </w:r>
      <w:r w:rsidRPr="00917F98">
        <w:rPr>
          <w:spacing w:val="26"/>
        </w:rPr>
        <w:t xml:space="preserve"> </w:t>
      </w:r>
      <w:r w:rsidRPr="00917F98">
        <w:rPr>
          <w:spacing w:val="-1"/>
        </w:rPr>
        <w:t>звонка</w:t>
      </w:r>
      <w:r w:rsidRPr="00917F98">
        <w:rPr>
          <w:spacing w:val="25"/>
        </w:rPr>
        <w:t xml:space="preserve"> </w:t>
      </w:r>
      <w:r w:rsidRPr="00917F98">
        <w:t>на</w:t>
      </w:r>
      <w:r w:rsidRPr="00917F98">
        <w:rPr>
          <w:spacing w:val="25"/>
        </w:rPr>
        <w:t xml:space="preserve"> </w:t>
      </w:r>
      <w:r w:rsidRPr="00917F98">
        <w:rPr>
          <w:spacing w:val="-1"/>
        </w:rPr>
        <w:t>другой</w:t>
      </w:r>
      <w:r w:rsidRPr="00917F98">
        <w:rPr>
          <w:spacing w:val="65"/>
        </w:rPr>
        <w:t xml:space="preserve"> </w:t>
      </w:r>
      <w:r w:rsidRPr="00917F98">
        <w:rPr>
          <w:spacing w:val="-1"/>
        </w:rPr>
        <w:t>аппарат.</w:t>
      </w:r>
      <w:r w:rsidRPr="00917F98">
        <w:rPr>
          <w:spacing w:val="5"/>
        </w:rPr>
        <w:t xml:space="preserve"> </w:t>
      </w:r>
      <w:r w:rsidRPr="00917F98">
        <w:t>В</w:t>
      </w:r>
      <w:r w:rsidRPr="00917F98">
        <w:rPr>
          <w:spacing w:val="5"/>
        </w:rPr>
        <w:t xml:space="preserve"> </w:t>
      </w:r>
      <w:r w:rsidRPr="00917F98">
        <w:t>конце</w:t>
      </w:r>
      <w:r w:rsidRPr="00917F98">
        <w:rPr>
          <w:spacing w:val="3"/>
        </w:rPr>
        <w:t xml:space="preserve"> </w:t>
      </w:r>
      <w:r w:rsidRPr="00917F98">
        <w:rPr>
          <w:spacing w:val="-1"/>
        </w:rPr>
        <w:t>консультирования</w:t>
      </w:r>
      <w:r w:rsidRPr="00917F98">
        <w:rPr>
          <w:spacing w:val="4"/>
        </w:rPr>
        <w:t xml:space="preserve"> </w:t>
      </w:r>
      <w:r w:rsidRPr="00917F98">
        <w:rPr>
          <w:spacing w:val="-1"/>
        </w:rPr>
        <w:t>специалист</w:t>
      </w:r>
      <w:r w:rsidRPr="00917F98">
        <w:rPr>
          <w:spacing w:val="11"/>
        </w:rPr>
        <w:t xml:space="preserve"> </w:t>
      </w:r>
      <w:r w:rsidRPr="00917F98">
        <w:rPr>
          <w:i/>
          <w:spacing w:val="-1"/>
        </w:rPr>
        <w:t>Отдела,</w:t>
      </w:r>
      <w:r w:rsidRPr="00917F98">
        <w:rPr>
          <w:i/>
          <w:spacing w:val="5"/>
        </w:rPr>
        <w:t xml:space="preserve"> </w:t>
      </w:r>
      <w:r w:rsidRPr="00917F98">
        <w:t>сотрудник</w:t>
      </w:r>
      <w:r w:rsidRPr="00917F98">
        <w:rPr>
          <w:spacing w:val="5"/>
        </w:rPr>
        <w:t xml:space="preserve"> </w:t>
      </w:r>
      <w:r w:rsidRPr="00917F98">
        <w:t>ГАУ</w:t>
      </w:r>
      <w:r w:rsidRPr="00917F98">
        <w:rPr>
          <w:spacing w:val="9"/>
        </w:rPr>
        <w:t xml:space="preserve"> </w:t>
      </w:r>
      <w:r w:rsidRPr="00917F98">
        <w:rPr>
          <w:spacing w:val="-2"/>
        </w:rPr>
        <w:t>«МФЦ</w:t>
      </w:r>
      <w:r w:rsidRPr="00917F98">
        <w:rPr>
          <w:spacing w:val="6"/>
        </w:rPr>
        <w:t xml:space="preserve"> </w:t>
      </w:r>
      <w:r w:rsidRPr="00917F98">
        <w:t>РС(Я)»</w:t>
      </w:r>
      <w:r w:rsidRPr="00917F98">
        <w:rPr>
          <w:spacing w:val="55"/>
        </w:rPr>
        <w:t xml:space="preserve"> </w:t>
      </w:r>
      <w:r w:rsidRPr="00917F98">
        <w:rPr>
          <w:spacing w:val="-1"/>
        </w:rPr>
        <w:t>должен</w:t>
      </w:r>
      <w:r w:rsidRPr="00917F98">
        <w:t xml:space="preserve"> кратко</w:t>
      </w:r>
      <w:r w:rsidRPr="00917F98">
        <w:rPr>
          <w:spacing w:val="-3"/>
        </w:rPr>
        <w:t xml:space="preserve"> </w:t>
      </w:r>
      <w:r w:rsidRPr="00917F98">
        <w:rPr>
          <w:spacing w:val="-1"/>
        </w:rPr>
        <w:t>подвести</w:t>
      </w:r>
      <w:r w:rsidRPr="00917F98">
        <w:t xml:space="preserve"> </w:t>
      </w:r>
      <w:r w:rsidRPr="00917F98">
        <w:rPr>
          <w:spacing w:val="-1"/>
        </w:rPr>
        <w:t>итоги</w:t>
      </w:r>
      <w:r w:rsidRPr="00917F98">
        <w:t xml:space="preserve"> и</w:t>
      </w:r>
      <w:r w:rsidRPr="00917F98">
        <w:rPr>
          <w:spacing w:val="-2"/>
        </w:rPr>
        <w:t xml:space="preserve"> </w:t>
      </w:r>
      <w:r w:rsidRPr="00917F98">
        <w:rPr>
          <w:spacing w:val="-1"/>
        </w:rPr>
        <w:t>перечислить</w:t>
      </w:r>
      <w:r w:rsidRPr="00917F98">
        <w:rPr>
          <w:spacing w:val="-4"/>
        </w:rPr>
        <w:t xml:space="preserve"> </w:t>
      </w:r>
      <w:r w:rsidRPr="00917F98">
        <w:rPr>
          <w:spacing w:val="-1"/>
        </w:rPr>
        <w:t>меры,</w:t>
      </w:r>
      <w:r w:rsidRPr="00917F98">
        <w:t xml:space="preserve"> которые</w:t>
      </w:r>
      <w:r w:rsidRPr="00917F98">
        <w:rPr>
          <w:spacing w:val="-2"/>
        </w:rPr>
        <w:t xml:space="preserve"> </w:t>
      </w:r>
      <w:r w:rsidRPr="00917F98">
        <w:rPr>
          <w:spacing w:val="-1"/>
        </w:rPr>
        <w:t>надо</w:t>
      </w:r>
      <w:r w:rsidRPr="00917F98">
        <w:t xml:space="preserve"> </w:t>
      </w:r>
      <w:r w:rsidRPr="00917F98">
        <w:rPr>
          <w:spacing w:val="-1"/>
        </w:rPr>
        <w:t>принять</w:t>
      </w:r>
      <w:r w:rsidRPr="00917F98">
        <w:t xml:space="preserve"> (кто</w:t>
      </w:r>
      <w:r w:rsidRPr="00917F98">
        <w:rPr>
          <w:spacing w:val="-3"/>
        </w:rPr>
        <w:t xml:space="preserve"> </w:t>
      </w:r>
      <w:r w:rsidRPr="00917F98">
        <w:rPr>
          <w:spacing w:val="-1"/>
        </w:rPr>
        <w:t>именно,</w:t>
      </w:r>
      <w:r w:rsidRPr="00917F98">
        <w:rPr>
          <w:spacing w:val="6"/>
        </w:rPr>
        <w:t xml:space="preserve"> </w:t>
      </w:r>
      <w:r w:rsidRPr="00917F98">
        <w:rPr>
          <w:spacing w:val="-1"/>
        </w:rPr>
        <w:t>когда</w:t>
      </w:r>
      <w:r w:rsidRPr="00917F98">
        <w:rPr>
          <w:spacing w:val="67"/>
        </w:rPr>
        <w:t xml:space="preserve"> </w:t>
      </w:r>
      <w:r w:rsidRPr="00917F98">
        <w:t xml:space="preserve">и </w:t>
      </w:r>
      <w:r w:rsidRPr="00917F98">
        <w:rPr>
          <w:spacing w:val="-1"/>
        </w:rPr>
        <w:t>что</w:t>
      </w:r>
      <w:r w:rsidRPr="00917F98">
        <w:t xml:space="preserve"> </w:t>
      </w:r>
      <w:r w:rsidRPr="00917F98">
        <w:rPr>
          <w:spacing w:val="-1"/>
        </w:rPr>
        <w:t>должен</w:t>
      </w:r>
      <w:r w:rsidRPr="00917F98">
        <w:t xml:space="preserve"> </w:t>
      </w:r>
      <w:r w:rsidRPr="00917F98">
        <w:rPr>
          <w:spacing w:val="-1"/>
        </w:rPr>
        <w:t>сделать).</w:t>
      </w:r>
    </w:p>
    <w:p w14:paraId="72283DCE" w14:textId="77777777" w:rsidR="00403711" w:rsidRPr="00917F98" w:rsidRDefault="00403711" w:rsidP="0025545D">
      <w:pPr>
        <w:numPr>
          <w:ilvl w:val="2"/>
          <w:numId w:val="259"/>
        </w:numPr>
        <w:tabs>
          <w:tab w:val="left" w:pos="1518"/>
        </w:tabs>
        <w:autoSpaceDE/>
        <w:autoSpaceDN/>
        <w:adjustRightInd/>
        <w:spacing w:before="2" w:line="277" w:lineRule="auto"/>
        <w:ind w:left="102" w:right="107" w:firstLine="708"/>
        <w:jc w:val="both"/>
      </w:pPr>
      <w:r w:rsidRPr="00917F98">
        <w:rPr>
          <w:spacing w:val="-1"/>
        </w:rPr>
        <w:t>Ответы</w:t>
      </w:r>
      <w:r w:rsidRPr="00917F98">
        <w:rPr>
          <w:spacing w:val="26"/>
        </w:rPr>
        <w:t xml:space="preserve"> </w:t>
      </w:r>
      <w:r w:rsidRPr="00917F98">
        <w:t>на</w:t>
      </w:r>
      <w:r w:rsidRPr="00917F98">
        <w:rPr>
          <w:spacing w:val="25"/>
        </w:rPr>
        <w:t xml:space="preserve"> </w:t>
      </w:r>
      <w:r w:rsidRPr="00917F98">
        <w:rPr>
          <w:spacing w:val="-1"/>
        </w:rPr>
        <w:t>письменные</w:t>
      </w:r>
      <w:r w:rsidRPr="00917F98">
        <w:rPr>
          <w:spacing w:val="24"/>
        </w:rPr>
        <w:t xml:space="preserve"> </w:t>
      </w:r>
      <w:r w:rsidRPr="00917F98">
        <w:rPr>
          <w:spacing w:val="-1"/>
        </w:rPr>
        <w:t>обращения</w:t>
      </w:r>
      <w:r w:rsidRPr="00917F98">
        <w:rPr>
          <w:spacing w:val="26"/>
        </w:rPr>
        <w:t xml:space="preserve"> </w:t>
      </w:r>
      <w:r w:rsidRPr="00917F98">
        <w:rPr>
          <w:spacing w:val="-1"/>
        </w:rPr>
        <w:t>даются</w:t>
      </w:r>
      <w:r w:rsidRPr="00917F98">
        <w:rPr>
          <w:spacing w:val="28"/>
        </w:rPr>
        <w:t xml:space="preserve"> </w:t>
      </w:r>
      <w:r w:rsidRPr="00917F98">
        <w:t>в</w:t>
      </w:r>
      <w:r w:rsidRPr="00917F98">
        <w:rPr>
          <w:spacing w:val="25"/>
        </w:rPr>
        <w:t xml:space="preserve"> </w:t>
      </w:r>
      <w:r w:rsidRPr="00917F98">
        <w:rPr>
          <w:spacing w:val="-1"/>
        </w:rPr>
        <w:t>письменном</w:t>
      </w:r>
      <w:r w:rsidRPr="00917F98">
        <w:rPr>
          <w:spacing w:val="25"/>
        </w:rPr>
        <w:t xml:space="preserve"> </w:t>
      </w:r>
      <w:r w:rsidRPr="00917F98">
        <w:t>виде</w:t>
      </w:r>
      <w:r w:rsidRPr="00917F98">
        <w:rPr>
          <w:spacing w:val="25"/>
        </w:rPr>
        <w:t xml:space="preserve"> </w:t>
      </w:r>
      <w:r w:rsidRPr="00917F98">
        <w:t>и</w:t>
      </w:r>
      <w:r w:rsidRPr="00917F98">
        <w:rPr>
          <w:spacing w:val="24"/>
        </w:rPr>
        <w:t xml:space="preserve"> </w:t>
      </w:r>
      <w:r w:rsidRPr="00917F98">
        <w:t>должны</w:t>
      </w:r>
      <w:r w:rsidRPr="00917F98">
        <w:rPr>
          <w:spacing w:val="63"/>
        </w:rPr>
        <w:t xml:space="preserve"> </w:t>
      </w:r>
      <w:r w:rsidRPr="00917F98">
        <w:rPr>
          <w:spacing w:val="-1"/>
        </w:rPr>
        <w:lastRenderedPageBreak/>
        <w:t>содержать:</w:t>
      </w:r>
    </w:p>
    <w:p w14:paraId="0CD80D5D" w14:textId="77777777" w:rsidR="00403711" w:rsidRPr="00917F98" w:rsidRDefault="00403711" w:rsidP="0025545D">
      <w:pPr>
        <w:numPr>
          <w:ilvl w:val="0"/>
          <w:numId w:val="257"/>
        </w:numPr>
        <w:tabs>
          <w:tab w:val="left" w:pos="950"/>
        </w:tabs>
        <w:autoSpaceDE/>
        <w:autoSpaceDN/>
        <w:adjustRightInd/>
        <w:spacing w:line="273" w:lineRule="exact"/>
        <w:ind w:left="949" w:hanging="139"/>
      </w:pPr>
      <w:r w:rsidRPr="00917F98">
        <w:rPr>
          <w:spacing w:val="-1"/>
        </w:rPr>
        <w:t>ответы</w:t>
      </w:r>
      <w:r w:rsidRPr="00917F98">
        <w:t xml:space="preserve"> на</w:t>
      </w:r>
      <w:r w:rsidRPr="00917F98">
        <w:rPr>
          <w:spacing w:val="-1"/>
        </w:rPr>
        <w:t xml:space="preserve"> поставленные</w:t>
      </w:r>
      <w:r w:rsidRPr="00917F98">
        <w:rPr>
          <w:spacing w:val="-2"/>
        </w:rPr>
        <w:t xml:space="preserve"> </w:t>
      </w:r>
      <w:r w:rsidRPr="00917F98">
        <w:rPr>
          <w:spacing w:val="-1"/>
        </w:rPr>
        <w:t>вопросы;</w:t>
      </w:r>
    </w:p>
    <w:p w14:paraId="57855BA9" w14:textId="77777777" w:rsidR="00403711" w:rsidRPr="00917F98" w:rsidRDefault="00403711" w:rsidP="0025545D">
      <w:pPr>
        <w:numPr>
          <w:ilvl w:val="0"/>
          <w:numId w:val="257"/>
        </w:numPr>
        <w:tabs>
          <w:tab w:val="left" w:pos="950"/>
        </w:tabs>
        <w:autoSpaceDE/>
        <w:autoSpaceDN/>
        <w:adjustRightInd/>
        <w:ind w:left="949" w:hanging="139"/>
      </w:pPr>
      <w:r w:rsidRPr="00917F98">
        <w:t xml:space="preserve">должность, </w:t>
      </w:r>
      <w:r w:rsidRPr="00917F98">
        <w:rPr>
          <w:spacing w:val="-1"/>
        </w:rPr>
        <w:t>фамилию</w:t>
      </w:r>
      <w:r w:rsidRPr="00917F98">
        <w:rPr>
          <w:spacing w:val="-2"/>
        </w:rPr>
        <w:t xml:space="preserve"> </w:t>
      </w:r>
      <w:r w:rsidRPr="00917F98">
        <w:t xml:space="preserve">и </w:t>
      </w:r>
      <w:r w:rsidRPr="00917F98">
        <w:rPr>
          <w:spacing w:val="-1"/>
        </w:rPr>
        <w:t>инициалы</w:t>
      </w:r>
      <w:r w:rsidRPr="00917F98">
        <w:t xml:space="preserve"> </w:t>
      </w:r>
      <w:r w:rsidRPr="00917F98">
        <w:rPr>
          <w:spacing w:val="-1"/>
        </w:rPr>
        <w:t>лица,</w:t>
      </w:r>
      <w:r w:rsidRPr="00917F98">
        <w:rPr>
          <w:spacing w:val="-3"/>
        </w:rPr>
        <w:t xml:space="preserve"> </w:t>
      </w:r>
      <w:r w:rsidRPr="00917F98">
        <w:rPr>
          <w:spacing w:val="-1"/>
        </w:rPr>
        <w:t>подписавшего</w:t>
      </w:r>
      <w:r w:rsidRPr="00917F98">
        <w:t xml:space="preserve"> </w:t>
      </w:r>
      <w:r w:rsidRPr="00917F98">
        <w:rPr>
          <w:spacing w:val="-1"/>
        </w:rPr>
        <w:t>ответ;</w:t>
      </w:r>
    </w:p>
    <w:p w14:paraId="321A490C" w14:textId="77777777" w:rsidR="00403711" w:rsidRPr="00917F98" w:rsidRDefault="00403711" w:rsidP="0025545D">
      <w:pPr>
        <w:numPr>
          <w:ilvl w:val="0"/>
          <w:numId w:val="257"/>
        </w:numPr>
        <w:tabs>
          <w:tab w:val="left" w:pos="950"/>
        </w:tabs>
        <w:autoSpaceDE/>
        <w:autoSpaceDN/>
        <w:adjustRightInd/>
        <w:ind w:left="949" w:hanging="139"/>
      </w:pPr>
      <w:r w:rsidRPr="00917F98">
        <w:rPr>
          <w:spacing w:val="-1"/>
        </w:rPr>
        <w:t>фамилию</w:t>
      </w:r>
      <w:r w:rsidRPr="00917F98">
        <w:t xml:space="preserve"> и</w:t>
      </w:r>
      <w:r w:rsidRPr="00917F98">
        <w:rPr>
          <w:spacing w:val="-2"/>
        </w:rPr>
        <w:t xml:space="preserve"> </w:t>
      </w:r>
      <w:r w:rsidRPr="00917F98">
        <w:rPr>
          <w:spacing w:val="-1"/>
        </w:rPr>
        <w:t>инициалы</w:t>
      </w:r>
      <w:r w:rsidRPr="00917F98">
        <w:rPr>
          <w:spacing w:val="-3"/>
        </w:rPr>
        <w:t xml:space="preserve"> </w:t>
      </w:r>
      <w:r w:rsidRPr="00917F98">
        <w:rPr>
          <w:spacing w:val="-1"/>
        </w:rPr>
        <w:t>исполнителя;</w:t>
      </w:r>
    </w:p>
    <w:p w14:paraId="3571255B" w14:textId="77777777" w:rsidR="00403711" w:rsidRPr="00917F98" w:rsidRDefault="00403711" w:rsidP="0025545D">
      <w:pPr>
        <w:numPr>
          <w:ilvl w:val="0"/>
          <w:numId w:val="257"/>
        </w:numPr>
        <w:tabs>
          <w:tab w:val="left" w:pos="950"/>
        </w:tabs>
        <w:autoSpaceDE/>
        <w:autoSpaceDN/>
        <w:adjustRightInd/>
        <w:ind w:left="949" w:hanging="139"/>
      </w:pPr>
      <w:r w:rsidRPr="00917F98">
        <w:rPr>
          <w:spacing w:val="-1"/>
        </w:rPr>
        <w:t>наименование структурного</w:t>
      </w:r>
      <w:r w:rsidRPr="00917F98">
        <w:t xml:space="preserve"> </w:t>
      </w:r>
      <w:r w:rsidRPr="00917F98">
        <w:rPr>
          <w:spacing w:val="-1"/>
        </w:rPr>
        <w:t>подразделения</w:t>
      </w:r>
      <w:r w:rsidRPr="00917F98">
        <w:rPr>
          <w:spacing w:val="1"/>
        </w:rPr>
        <w:t xml:space="preserve"> </w:t>
      </w:r>
      <w:r w:rsidRPr="00917F98">
        <w:t>-</w:t>
      </w:r>
      <w:r w:rsidRPr="00917F98">
        <w:rPr>
          <w:spacing w:val="-1"/>
        </w:rPr>
        <w:t xml:space="preserve"> исполнителя;</w:t>
      </w:r>
    </w:p>
    <w:p w14:paraId="50B2DF49" w14:textId="77777777" w:rsidR="00403711" w:rsidRPr="00917F98" w:rsidRDefault="00403711" w:rsidP="0025545D">
      <w:pPr>
        <w:numPr>
          <w:ilvl w:val="0"/>
          <w:numId w:val="257"/>
        </w:numPr>
        <w:tabs>
          <w:tab w:val="left" w:pos="950"/>
        </w:tabs>
        <w:autoSpaceDE/>
        <w:autoSpaceDN/>
        <w:adjustRightInd/>
        <w:ind w:left="949" w:hanging="139"/>
      </w:pPr>
      <w:r w:rsidRPr="00917F98">
        <w:rPr>
          <w:spacing w:val="-1"/>
        </w:rPr>
        <w:t>номер</w:t>
      </w:r>
      <w:r w:rsidRPr="00917F98">
        <w:t xml:space="preserve"> телефона</w:t>
      </w:r>
      <w:r w:rsidRPr="00917F98">
        <w:rPr>
          <w:spacing w:val="-1"/>
        </w:rPr>
        <w:t xml:space="preserve"> </w:t>
      </w:r>
      <w:r w:rsidRPr="00917F98">
        <w:t>исполнителя.</w:t>
      </w:r>
    </w:p>
    <w:p w14:paraId="792CDB71" w14:textId="77777777" w:rsidR="00403711" w:rsidRPr="00917F98" w:rsidRDefault="00403711" w:rsidP="0025545D">
      <w:pPr>
        <w:numPr>
          <w:ilvl w:val="2"/>
          <w:numId w:val="259"/>
        </w:numPr>
        <w:tabs>
          <w:tab w:val="left" w:pos="1518"/>
        </w:tabs>
        <w:autoSpaceDE/>
        <w:autoSpaceDN/>
        <w:adjustRightInd/>
        <w:spacing w:before="2" w:line="275" w:lineRule="auto"/>
        <w:ind w:left="102" w:right="105" w:firstLine="708"/>
        <w:jc w:val="both"/>
      </w:pPr>
      <w:r w:rsidRPr="00917F98">
        <w:rPr>
          <w:spacing w:val="-1"/>
        </w:rPr>
        <w:t>Письменные</w:t>
      </w:r>
      <w:r w:rsidRPr="00917F98">
        <w:rPr>
          <w:spacing w:val="24"/>
        </w:rPr>
        <w:t xml:space="preserve"> </w:t>
      </w:r>
      <w:r w:rsidRPr="00917F98">
        <w:rPr>
          <w:spacing w:val="-1"/>
        </w:rPr>
        <w:t>обращения,</w:t>
      </w:r>
      <w:r w:rsidRPr="00917F98">
        <w:rPr>
          <w:spacing w:val="26"/>
        </w:rPr>
        <w:t xml:space="preserve"> </w:t>
      </w:r>
      <w:r w:rsidRPr="00917F98">
        <w:rPr>
          <w:spacing w:val="-1"/>
        </w:rPr>
        <w:t>рассматриваются</w:t>
      </w:r>
      <w:r w:rsidRPr="00917F98">
        <w:rPr>
          <w:spacing w:val="28"/>
        </w:rPr>
        <w:t xml:space="preserve"> </w:t>
      </w:r>
      <w:r w:rsidRPr="00917F98">
        <w:t>в</w:t>
      </w:r>
      <w:r w:rsidRPr="00917F98">
        <w:rPr>
          <w:spacing w:val="25"/>
        </w:rPr>
        <w:t xml:space="preserve"> </w:t>
      </w:r>
      <w:r w:rsidRPr="00917F98">
        <w:rPr>
          <w:spacing w:val="-1"/>
        </w:rPr>
        <w:t>срок</w:t>
      </w:r>
      <w:r w:rsidRPr="00917F98">
        <w:rPr>
          <w:spacing w:val="26"/>
        </w:rPr>
        <w:t xml:space="preserve"> </w:t>
      </w:r>
      <w:r w:rsidRPr="00917F98">
        <w:rPr>
          <w:spacing w:val="-1"/>
        </w:rPr>
        <w:t>предусмотренный</w:t>
      </w:r>
      <w:r w:rsidRPr="00917F98">
        <w:rPr>
          <w:spacing w:val="26"/>
        </w:rPr>
        <w:t xml:space="preserve"> </w:t>
      </w:r>
      <w:r w:rsidRPr="00917F98">
        <w:rPr>
          <w:spacing w:val="-1"/>
        </w:rPr>
        <w:t>ст.</w:t>
      </w:r>
      <w:r w:rsidRPr="00917F98">
        <w:rPr>
          <w:spacing w:val="26"/>
        </w:rPr>
        <w:t xml:space="preserve"> </w:t>
      </w:r>
      <w:r w:rsidRPr="00917F98">
        <w:t>12</w:t>
      </w:r>
      <w:r w:rsidRPr="00917F98">
        <w:rPr>
          <w:spacing w:val="77"/>
        </w:rPr>
        <w:t xml:space="preserve"> </w:t>
      </w:r>
      <w:r w:rsidRPr="00917F98">
        <w:rPr>
          <w:spacing w:val="-1"/>
        </w:rPr>
        <w:t>Федерального</w:t>
      </w:r>
      <w:r w:rsidRPr="00917F98">
        <w:rPr>
          <w:spacing w:val="28"/>
        </w:rPr>
        <w:t xml:space="preserve"> </w:t>
      </w:r>
      <w:r w:rsidRPr="00917F98">
        <w:rPr>
          <w:spacing w:val="-1"/>
        </w:rPr>
        <w:t>закона</w:t>
      </w:r>
      <w:r w:rsidRPr="00917F98">
        <w:rPr>
          <w:spacing w:val="27"/>
        </w:rPr>
        <w:t xml:space="preserve"> </w:t>
      </w:r>
      <w:r w:rsidRPr="00917F98">
        <w:t>от</w:t>
      </w:r>
      <w:r w:rsidRPr="00917F98">
        <w:rPr>
          <w:spacing w:val="29"/>
        </w:rPr>
        <w:t xml:space="preserve"> </w:t>
      </w:r>
      <w:r w:rsidRPr="00917F98">
        <w:t>02.05.2006</w:t>
      </w:r>
      <w:r w:rsidRPr="00917F98">
        <w:rPr>
          <w:spacing w:val="28"/>
        </w:rPr>
        <w:t xml:space="preserve"> </w:t>
      </w:r>
      <w:r w:rsidRPr="00917F98">
        <w:t>N</w:t>
      </w:r>
      <w:r w:rsidRPr="00917F98">
        <w:rPr>
          <w:spacing w:val="28"/>
        </w:rPr>
        <w:t xml:space="preserve"> </w:t>
      </w:r>
      <w:r w:rsidRPr="00917F98">
        <w:t>59-ФЗ</w:t>
      </w:r>
      <w:r w:rsidRPr="00917F98">
        <w:rPr>
          <w:spacing w:val="30"/>
        </w:rPr>
        <w:t xml:space="preserve"> </w:t>
      </w:r>
      <w:r w:rsidRPr="00917F98">
        <w:rPr>
          <w:spacing w:val="-3"/>
        </w:rPr>
        <w:t>«О</w:t>
      </w:r>
      <w:r w:rsidRPr="00917F98">
        <w:rPr>
          <w:spacing w:val="30"/>
        </w:rPr>
        <w:t xml:space="preserve"> </w:t>
      </w:r>
      <w:r w:rsidRPr="00917F98">
        <w:t>порядке</w:t>
      </w:r>
      <w:r w:rsidRPr="00917F98">
        <w:rPr>
          <w:spacing w:val="27"/>
        </w:rPr>
        <w:t xml:space="preserve"> </w:t>
      </w:r>
      <w:r w:rsidRPr="00917F98">
        <w:rPr>
          <w:spacing w:val="-1"/>
        </w:rPr>
        <w:t>рассмотрения</w:t>
      </w:r>
      <w:r w:rsidRPr="00917F98">
        <w:rPr>
          <w:spacing w:val="28"/>
        </w:rPr>
        <w:t xml:space="preserve"> </w:t>
      </w:r>
      <w:r w:rsidRPr="00917F98">
        <w:rPr>
          <w:spacing w:val="-1"/>
        </w:rPr>
        <w:t>обращений</w:t>
      </w:r>
      <w:r w:rsidRPr="00917F98">
        <w:rPr>
          <w:spacing w:val="29"/>
        </w:rPr>
        <w:t xml:space="preserve"> </w:t>
      </w:r>
      <w:r w:rsidRPr="00917F98">
        <w:rPr>
          <w:spacing w:val="-1"/>
        </w:rPr>
        <w:t>граждан</w:t>
      </w:r>
      <w:r w:rsidRPr="00917F98">
        <w:rPr>
          <w:spacing w:val="77"/>
        </w:rPr>
        <w:t xml:space="preserve"> </w:t>
      </w:r>
      <w:r w:rsidRPr="00917F98">
        <w:rPr>
          <w:spacing w:val="-1"/>
        </w:rPr>
        <w:t>Российской</w:t>
      </w:r>
      <w:r w:rsidRPr="00917F98">
        <w:t xml:space="preserve"> </w:t>
      </w:r>
      <w:r w:rsidRPr="00917F98">
        <w:rPr>
          <w:spacing w:val="-1"/>
        </w:rPr>
        <w:t>Федерации».</w:t>
      </w:r>
    </w:p>
    <w:p w14:paraId="48EB7BC8" w14:textId="77777777" w:rsidR="00403711" w:rsidRPr="00917F98" w:rsidRDefault="00403711" w:rsidP="0025545D">
      <w:pPr>
        <w:numPr>
          <w:ilvl w:val="2"/>
          <w:numId w:val="259"/>
        </w:numPr>
        <w:tabs>
          <w:tab w:val="left" w:pos="1518"/>
        </w:tabs>
        <w:autoSpaceDE/>
        <w:autoSpaceDN/>
        <w:adjustRightInd/>
        <w:spacing w:before="4" w:line="275" w:lineRule="auto"/>
        <w:ind w:left="102" w:right="104" w:firstLine="708"/>
        <w:jc w:val="both"/>
      </w:pPr>
      <w:r w:rsidRPr="00917F98">
        <w:rPr>
          <w:spacing w:val="-1"/>
        </w:rPr>
        <w:t>Специалист</w:t>
      </w:r>
      <w:r w:rsidRPr="00917F98">
        <w:rPr>
          <w:spacing w:val="-12"/>
        </w:rPr>
        <w:t xml:space="preserve"> </w:t>
      </w:r>
      <w:r w:rsidRPr="00917F98">
        <w:rPr>
          <w:i/>
          <w:spacing w:val="-1"/>
        </w:rPr>
        <w:t>Отдела</w:t>
      </w:r>
      <w:r w:rsidRPr="00917F98">
        <w:rPr>
          <w:i/>
          <w:spacing w:val="-14"/>
        </w:rPr>
        <w:t xml:space="preserve"> </w:t>
      </w:r>
      <w:r w:rsidRPr="00917F98">
        <w:rPr>
          <w:spacing w:val="-1"/>
        </w:rPr>
        <w:t>либо</w:t>
      </w:r>
      <w:r w:rsidRPr="00917F98">
        <w:rPr>
          <w:spacing w:val="-15"/>
        </w:rPr>
        <w:t xml:space="preserve"> </w:t>
      </w:r>
      <w:r w:rsidRPr="00917F98">
        <w:rPr>
          <w:spacing w:val="-1"/>
        </w:rPr>
        <w:t>сотрудник</w:t>
      </w:r>
      <w:r w:rsidRPr="00917F98">
        <w:rPr>
          <w:spacing w:val="-14"/>
        </w:rPr>
        <w:t xml:space="preserve"> </w:t>
      </w:r>
      <w:r w:rsidRPr="00917F98">
        <w:t>ГАУ</w:t>
      </w:r>
      <w:r w:rsidRPr="00917F98">
        <w:rPr>
          <w:spacing w:val="-12"/>
        </w:rPr>
        <w:t xml:space="preserve"> </w:t>
      </w:r>
      <w:r w:rsidRPr="00917F98">
        <w:rPr>
          <w:spacing w:val="-2"/>
        </w:rPr>
        <w:t>«МФЦ</w:t>
      </w:r>
      <w:r w:rsidRPr="00917F98">
        <w:rPr>
          <w:spacing w:val="-15"/>
        </w:rPr>
        <w:t xml:space="preserve"> </w:t>
      </w:r>
      <w:r w:rsidRPr="00917F98">
        <w:t>РС(Я)»</w:t>
      </w:r>
      <w:r w:rsidRPr="00917F98">
        <w:rPr>
          <w:spacing w:val="-22"/>
        </w:rPr>
        <w:t xml:space="preserve"> </w:t>
      </w:r>
      <w:r w:rsidRPr="00917F98">
        <w:t>не</w:t>
      </w:r>
      <w:r w:rsidRPr="00917F98">
        <w:rPr>
          <w:spacing w:val="-16"/>
        </w:rPr>
        <w:t xml:space="preserve"> </w:t>
      </w:r>
      <w:r w:rsidRPr="00917F98">
        <w:rPr>
          <w:spacing w:val="-1"/>
        </w:rPr>
        <w:t>вправе</w:t>
      </w:r>
      <w:r w:rsidRPr="00917F98">
        <w:rPr>
          <w:spacing w:val="-16"/>
        </w:rPr>
        <w:t xml:space="preserve"> </w:t>
      </w:r>
      <w:r w:rsidRPr="00917F98">
        <w:rPr>
          <w:spacing w:val="-1"/>
        </w:rPr>
        <w:t>осуществлять</w:t>
      </w:r>
      <w:r w:rsidRPr="00917F98">
        <w:rPr>
          <w:spacing w:val="73"/>
        </w:rPr>
        <w:t xml:space="preserve"> </w:t>
      </w:r>
      <w:r w:rsidRPr="00917F98">
        <w:rPr>
          <w:spacing w:val="-1"/>
        </w:rPr>
        <w:t>консультирование</w:t>
      </w:r>
      <w:r w:rsidRPr="00917F98">
        <w:rPr>
          <w:spacing w:val="46"/>
        </w:rPr>
        <w:t xml:space="preserve"> </w:t>
      </w:r>
      <w:r w:rsidRPr="00917F98">
        <w:rPr>
          <w:spacing w:val="-1"/>
        </w:rPr>
        <w:t>заинтересованных</w:t>
      </w:r>
      <w:r w:rsidRPr="00917F98">
        <w:rPr>
          <w:spacing w:val="49"/>
        </w:rPr>
        <w:t xml:space="preserve"> </w:t>
      </w:r>
      <w:r w:rsidRPr="00917F98">
        <w:rPr>
          <w:spacing w:val="-1"/>
        </w:rPr>
        <w:t>лиц,</w:t>
      </w:r>
      <w:r w:rsidRPr="00917F98">
        <w:rPr>
          <w:spacing w:val="45"/>
        </w:rPr>
        <w:t xml:space="preserve"> </w:t>
      </w:r>
      <w:r w:rsidRPr="00917F98">
        <w:t>выходящее</w:t>
      </w:r>
      <w:r w:rsidRPr="00917F98">
        <w:rPr>
          <w:spacing w:val="46"/>
        </w:rPr>
        <w:t xml:space="preserve"> </w:t>
      </w:r>
      <w:r w:rsidRPr="00917F98">
        <w:t>за</w:t>
      </w:r>
      <w:r w:rsidRPr="00917F98">
        <w:rPr>
          <w:spacing w:val="46"/>
        </w:rPr>
        <w:t xml:space="preserve"> </w:t>
      </w:r>
      <w:r w:rsidRPr="00917F98">
        <w:rPr>
          <w:spacing w:val="-1"/>
        </w:rPr>
        <w:t>рамки</w:t>
      </w:r>
      <w:r w:rsidRPr="00917F98">
        <w:rPr>
          <w:spacing w:val="48"/>
        </w:rPr>
        <w:t xml:space="preserve"> </w:t>
      </w:r>
      <w:r w:rsidRPr="00917F98">
        <w:rPr>
          <w:spacing w:val="-1"/>
        </w:rPr>
        <w:t>информирования</w:t>
      </w:r>
      <w:r w:rsidRPr="00917F98">
        <w:rPr>
          <w:spacing w:val="45"/>
        </w:rPr>
        <w:t xml:space="preserve"> </w:t>
      </w:r>
      <w:r w:rsidRPr="00917F98">
        <w:t>о</w:t>
      </w:r>
      <w:r w:rsidRPr="00917F98">
        <w:rPr>
          <w:spacing w:val="69"/>
        </w:rPr>
        <w:t xml:space="preserve"> </w:t>
      </w:r>
      <w:r w:rsidRPr="00917F98">
        <w:rPr>
          <w:spacing w:val="-1"/>
        </w:rPr>
        <w:t>стандартных</w:t>
      </w:r>
      <w:r w:rsidRPr="00917F98">
        <w:rPr>
          <w:spacing w:val="20"/>
        </w:rPr>
        <w:t xml:space="preserve"> </w:t>
      </w:r>
      <w:r w:rsidRPr="00917F98">
        <w:rPr>
          <w:spacing w:val="-1"/>
        </w:rPr>
        <w:t>процедурах</w:t>
      </w:r>
      <w:r w:rsidRPr="00917F98">
        <w:rPr>
          <w:spacing w:val="21"/>
        </w:rPr>
        <w:t xml:space="preserve"> </w:t>
      </w:r>
      <w:r w:rsidRPr="00917F98">
        <w:t>и</w:t>
      </w:r>
      <w:r w:rsidRPr="00917F98">
        <w:rPr>
          <w:spacing w:val="22"/>
        </w:rPr>
        <w:t xml:space="preserve"> </w:t>
      </w:r>
      <w:r w:rsidRPr="00917F98">
        <w:rPr>
          <w:spacing w:val="-1"/>
        </w:rPr>
        <w:t>условиях</w:t>
      </w:r>
      <w:r w:rsidRPr="00917F98">
        <w:rPr>
          <w:spacing w:val="21"/>
        </w:rPr>
        <w:t xml:space="preserve"> </w:t>
      </w:r>
      <w:r w:rsidRPr="00917F98">
        <w:rPr>
          <w:spacing w:val="-1"/>
        </w:rPr>
        <w:t>оказания</w:t>
      </w:r>
      <w:r w:rsidRPr="00917F98">
        <w:rPr>
          <w:spacing w:val="16"/>
        </w:rPr>
        <w:t xml:space="preserve"> </w:t>
      </w:r>
      <w:r w:rsidRPr="00917F98">
        <w:rPr>
          <w:spacing w:val="-1"/>
        </w:rPr>
        <w:t>муниципальной</w:t>
      </w:r>
      <w:r w:rsidRPr="00917F98">
        <w:rPr>
          <w:spacing w:val="22"/>
        </w:rPr>
        <w:t xml:space="preserve"> </w:t>
      </w:r>
      <w:r w:rsidRPr="00917F98">
        <w:rPr>
          <w:spacing w:val="-1"/>
        </w:rPr>
        <w:t>услуги,</w:t>
      </w:r>
      <w:r w:rsidRPr="00917F98">
        <w:rPr>
          <w:spacing w:val="18"/>
        </w:rPr>
        <w:t xml:space="preserve"> </w:t>
      </w:r>
      <w:r w:rsidRPr="00917F98">
        <w:rPr>
          <w:spacing w:val="-1"/>
        </w:rPr>
        <w:t>влияющее</w:t>
      </w:r>
      <w:r w:rsidRPr="00917F98">
        <w:rPr>
          <w:spacing w:val="18"/>
        </w:rPr>
        <w:t xml:space="preserve"> </w:t>
      </w:r>
      <w:r w:rsidRPr="00917F98">
        <w:rPr>
          <w:spacing w:val="-1"/>
        </w:rPr>
        <w:t>прямо</w:t>
      </w:r>
      <w:r w:rsidRPr="00917F98">
        <w:rPr>
          <w:spacing w:val="18"/>
        </w:rPr>
        <w:t xml:space="preserve"> </w:t>
      </w:r>
      <w:r w:rsidRPr="00917F98">
        <w:t>или</w:t>
      </w:r>
      <w:r w:rsidRPr="00917F98">
        <w:rPr>
          <w:spacing w:val="73"/>
        </w:rPr>
        <w:t xml:space="preserve"> </w:t>
      </w:r>
      <w:r w:rsidRPr="00917F98">
        <w:rPr>
          <w:spacing w:val="-1"/>
        </w:rPr>
        <w:t>косвенно</w:t>
      </w:r>
      <w:r w:rsidRPr="00917F98">
        <w:t xml:space="preserve"> на</w:t>
      </w:r>
      <w:r w:rsidRPr="00917F98">
        <w:rPr>
          <w:spacing w:val="-1"/>
        </w:rPr>
        <w:t xml:space="preserve"> индивидуальные</w:t>
      </w:r>
      <w:r w:rsidRPr="00917F98">
        <w:rPr>
          <w:spacing w:val="-2"/>
        </w:rPr>
        <w:t xml:space="preserve"> </w:t>
      </w:r>
      <w:r w:rsidRPr="00917F98">
        <w:rPr>
          <w:spacing w:val="-1"/>
        </w:rPr>
        <w:t>решения</w:t>
      </w:r>
      <w:r w:rsidRPr="00917F98">
        <w:t xml:space="preserve"> </w:t>
      </w:r>
      <w:r w:rsidRPr="00917F98">
        <w:rPr>
          <w:spacing w:val="-1"/>
        </w:rPr>
        <w:t>заинтересованных</w:t>
      </w:r>
      <w:r w:rsidRPr="00917F98">
        <w:rPr>
          <w:spacing w:val="1"/>
        </w:rPr>
        <w:t xml:space="preserve"> </w:t>
      </w:r>
      <w:r w:rsidRPr="00917F98">
        <w:t>лиц.</w:t>
      </w:r>
    </w:p>
    <w:p w14:paraId="0CF879B5" w14:textId="77777777" w:rsidR="00403711" w:rsidRPr="00917F98" w:rsidRDefault="00403711" w:rsidP="0025545D">
      <w:pPr>
        <w:numPr>
          <w:ilvl w:val="2"/>
          <w:numId w:val="259"/>
        </w:numPr>
        <w:tabs>
          <w:tab w:val="left" w:pos="1518"/>
        </w:tabs>
        <w:autoSpaceDE/>
        <w:autoSpaceDN/>
        <w:adjustRightInd/>
        <w:spacing w:before="4" w:line="275" w:lineRule="auto"/>
        <w:ind w:left="102" w:right="102" w:firstLine="708"/>
        <w:jc w:val="both"/>
      </w:pPr>
      <w:r w:rsidRPr="00917F98">
        <w:rPr>
          <w:spacing w:val="-1"/>
        </w:rPr>
        <w:t>Заявители,</w:t>
      </w:r>
      <w:r w:rsidRPr="00917F98">
        <w:rPr>
          <w:spacing w:val="45"/>
        </w:rPr>
        <w:t xml:space="preserve"> </w:t>
      </w:r>
      <w:r w:rsidRPr="00917F98">
        <w:rPr>
          <w:spacing w:val="-1"/>
        </w:rPr>
        <w:t>представившие</w:t>
      </w:r>
      <w:r w:rsidRPr="00917F98">
        <w:rPr>
          <w:spacing w:val="44"/>
        </w:rPr>
        <w:t xml:space="preserve"> </w:t>
      </w:r>
      <w:r w:rsidRPr="00917F98">
        <w:t>в</w:t>
      </w:r>
      <w:r w:rsidRPr="00917F98">
        <w:rPr>
          <w:spacing w:val="47"/>
        </w:rPr>
        <w:t xml:space="preserve"> </w:t>
      </w:r>
      <w:r w:rsidRPr="00917F98">
        <w:rPr>
          <w:i/>
          <w:spacing w:val="-1"/>
        </w:rPr>
        <w:t>Отделе</w:t>
      </w:r>
      <w:r w:rsidRPr="00917F98">
        <w:rPr>
          <w:i/>
          <w:spacing w:val="45"/>
        </w:rPr>
        <w:t xml:space="preserve"> </w:t>
      </w:r>
      <w:r w:rsidRPr="00917F98">
        <w:t>либо</w:t>
      </w:r>
      <w:r w:rsidRPr="00917F98">
        <w:rPr>
          <w:spacing w:val="45"/>
        </w:rPr>
        <w:t xml:space="preserve"> </w:t>
      </w:r>
      <w:r w:rsidRPr="00917F98">
        <w:rPr>
          <w:spacing w:val="-1"/>
        </w:rPr>
        <w:t>ГАУ</w:t>
      </w:r>
      <w:r w:rsidRPr="00917F98">
        <w:rPr>
          <w:spacing w:val="50"/>
        </w:rPr>
        <w:t xml:space="preserve"> </w:t>
      </w:r>
      <w:r w:rsidRPr="00917F98">
        <w:rPr>
          <w:spacing w:val="-2"/>
        </w:rPr>
        <w:t>«МФЦ</w:t>
      </w:r>
      <w:r w:rsidRPr="00917F98">
        <w:rPr>
          <w:spacing w:val="45"/>
        </w:rPr>
        <w:t xml:space="preserve"> </w:t>
      </w:r>
      <w:r w:rsidRPr="00917F98">
        <w:t>РС(Я)»</w:t>
      </w:r>
      <w:r w:rsidRPr="00917F98">
        <w:rPr>
          <w:spacing w:val="38"/>
        </w:rPr>
        <w:t xml:space="preserve"> </w:t>
      </w:r>
      <w:r w:rsidRPr="00917F98">
        <w:rPr>
          <w:spacing w:val="-1"/>
        </w:rPr>
        <w:t>документы,</w:t>
      </w:r>
      <w:r w:rsidRPr="00917F98">
        <w:rPr>
          <w:spacing w:val="45"/>
        </w:rPr>
        <w:t xml:space="preserve"> </w:t>
      </w:r>
      <w:r w:rsidRPr="00917F98">
        <w:t>в</w:t>
      </w:r>
      <w:r w:rsidRPr="00917F98">
        <w:rPr>
          <w:spacing w:val="71"/>
        </w:rPr>
        <w:t xml:space="preserve"> </w:t>
      </w:r>
      <w:r w:rsidRPr="00917F98">
        <w:t>обязательном</w:t>
      </w:r>
      <w:r w:rsidRPr="00917F98">
        <w:rPr>
          <w:spacing w:val="56"/>
        </w:rPr>
        <w:t xml:space="preserve"> </w:t>
      </w:r>
      <w:r w:rsidRPr="00917F98">
        <w:rPr>
          <w:spacing w:val="-1"/>
        </w:rPr>
        <w:t>порядке</w:t>
      </w:r>
      <w:r w:rsidRPr="00917F98">
        <w:rPr>
          <w:spacing w:val="56"/>
        </w:rPr>
        <w:t xml:space="preserve"> </w:t>
      </w:r>
      <w:r w:rsidRPr="00917F98">
        <w:rPr>
          <w:spacing w:val="-1"/>
        </w:rPr>
        <w:t>информируются</w:t>
      </w:r>
      <w:r w:rsidRPr="00917F98">
        <w:rPr>
          <w:spacing w:val="57"/>
        </w:rPr>
        <w:t xml:space="preserve"> </w:t>
      </w:r>
      <w:r w:rsidRPr="00917F98">
        <w:rPr>
          <w:spacing w:val="-1"/>
        </w:rPr>
        <w:t>муниципальными</w:t>
      </w:r>
      <w:r w:rsidRPr="00917F98">
        <w:rPr>
          <w:spacing w:val="58"/>
        </w:rPr>
        <w:t xml:space="preserve"> </w:t>
      </w:r>
      <w:r w:rsidRPr="00917F98">
        <w:rPr>
          <w:spacing w:val="-1"/>
        </w:rPr>
        <w:t>служащими</w:t>
      </w:r>
      <w:r w:rsidRPr="00917F98">
        <w:rPr>
          <w:spacing w:val="6"/>
        </w:rPr>
        <w:t xml:space="preserve"> </w:t>
      </w:r>
      <w:r w:rsidRPr="00917F98">
        <w:rPr>
          <w:i/>
          <w:spacing w:val="-1"/>
        </w:rPr>
        <w:t>Отдела</w:t>
      </w:r>
      <w:r w:rsidRPr="00917F98">
        <w:rPr>
          <w:i/>
          <w:spacing w:val="58"/>
        </w:rPr>
        <w:t xml:space="preserve"> </w:t>
      </w:r>
      <w:r w:rsidRPr="00917F98">
        <w:rPr>
          <w:spacing w:val="-1"/>
        </w:rPr>
        <w:t>либо</w:t>
      </w:r>
      <w:r w:rsidRPr="00917F98">
        <w:rPr>
          <w:spacing w:val="47"/>
        </w:rPr>
        <w:t xml:space="preserve"> </w:t>
      </w:r>
      <w:r w:rsidRPr="00917F98">
        <w:rPr>
          <w:spacing w:val="-1"/>
        </w:rPr>
        <w:t>сотрудниками</w:t>
      </w:r>
      <w:r w:rsidRPr="00917F98">
        <w:rPr>
          <w:spacing w:val="46"/>
        </w:rPr>
        <w:t xml:space="preserve"> </w:t>
      </w:r>
      <w:r w:rsidRPr="00917F98">
        <w:t>ГАУ</w:t>
      </w:r>
      <w:r w:rsidRPr="00917F98">
        <w:rPr>
          <w:spacing w:val="50"/>
        </w:rPr>
        <w:t xml:space="preserve"> </w:t>
      </w:r>
      <w:r w:rsidRPr="00917F98">
        <w:rPr>
          <w:spacing w:val="-2"/>
        </w:rPr>
        <w:t>«МФЦ</w:t>
      </w:r>
      <w:r w:rsidRPr="00917F98">
        <w:rPr>
          <w:spacing w:val="45"/>
        </w:rPr>
        <w:t xml:space="preserve"> </w:t>
      </w:r>
      <w:r w:rsidRPr="00917F98">
        <w:t>РС(Я)»</w:t>
      </w:r>
      <w:r w:rsidRPr="00917F98">
        <w:rPr>
          <w:spacing w:val="40"/>
        </w:rPr>
        <w:t xml:space="preserve"> </w:t>
      </w:r>
      <w:r w:rsidRPr="00917F98">
        <w:t>о</w:t>
      </w:r>
      <w:r w:rsidRPr="00917F98">
        <w:rPr>
          <w:spacing w:val="45"/>
        </w:rPr>
        <w:t xml:space="preserve"> </w:t>
      </w:r>
      <w:r w:rsidRPr="00917F98">
        <w:t>возможном</w:t>
      </w:r>
      <w:r w:rsidRPr="00917F98">
        <w:rPr>
          <w:spacing w:val="44"/>
        </w:rPr>
        <w:t xml:space="preserve"> </w:t>
      </w:r>
      <w:r w:rsidRPr="00917F98">
        <w:t>отказе</w:t>
      </w:r>
      <w:r w:rsidRPr="00917F98">
        <w:rPr>
          <w:spacing w:val="44"/>
        </w:rPr>
        <w:t xml:space="preserve"> </w:t>
      </w:r>
      <w:r w:rsidRPr="00917F98">
        <w:t>в</w:t>
      </w:r>
      <w:r w:rsidRPr="00917F98">
        <w:rPr>
          <w:spacing w:val="44"/>
        </w:rPr>
        <w:t xml:space="preserve"> </w:t>
      </w:r>
      <w:r w:rsidRPr="00917F98">
        <w:rPr>
          <w:spacing w:val="-1"/>
        </w:rPr>
        <w:t>предоставлении</w:t>
      </w:r>
      <w:r w:rsidRPr="00917F98">
        <w:rPr>
          <w:spacing w:val="46"/>
        </w:rPr>
        <w:t xml:space="preserve"> </w:t>
      </w:r>
      <w:r w:rsidRPr="00917F98">
        <w:rPr>
          <w:spacing w:val="-1"/>
        </w:rPr>
        <w:t>муниципальной</w:t>
      </w:r>
      <w:r w:rsidRPr="00917F98">
        <w:rPr>
          <w:spacing w:val="59"/>
        </w:rPr>
        <w:t xml:space="preserve"> </w:t>
      </w:r>
      <w:r w:rsidRPr="00917F98">
        <w:rPr>
          <w:spacing w:val="-1"/>
        </w:rPr>
        <w:t>услуги,</w:t>
      </w:r>
      <w:r w:rsidRPr="00917F98">
        <w:t xml:space="preserve"> а</w:t>
      </w:r>
      <w:r w:rsidRPr="00917F98">
        <w:rPr>
          <w:spacing w:val="-1"/>
        </w:rPr>
        <w:t xml:space="preserve"> </w:t>
      </w:r>
      <w:r w:rsidRPr="00917F98">
        <w:t>также о</w:t>
      </w:r>
      <w:r w:rsidRPr="00917F98">
        <w:rPr>
          <w:spacing w:val="1"/>
        </w:rPr>
        <w:t xml:space="preserve"> </w:t>
      </w:r>
      <w:r w:rsidRPr="00917F98">
        <w:rPr>
          <w:spacing w:val="-1"/>
        </w:rPr>
        <w:t>сроке</w:t>
      </w:r>
      <w:r w:rsidRPr="00917F98">
        <w:rPr>
          <w:spacing w:val="3"/>
        </w:rPr>
        <w:t xml:space="preserve"> </w:t>
      </w:r>
      <w:r w:rsidRPr="00917F98">
        <w:rPr>
          <w:spacing w:val="-1"/>
        </w:rPr>
        <w:t>завершения</w:t>
      </w:r>
      <w:r w:rsidRPr="00917F98">
        <w:t xml:space="preserve"> </w:t>
      </w:r>
      <w:r w:rsidRPr="00917F98">
        <w:rPr>
          <w:spacing w:val="-1"/>
        </w:rPr>
        <w:t>оформления</w:t>
      </w:r>
      <w:r w:rsidRPr="00917F98">
        <w:t xml:space="preserve"> </w:t>
      </w:r>
      <w:r w:rsidRPr="00917F98">
        <w:rPr>
          <w:spacing w:val="-1"/>
        </w:rPr>
        <w:t>документов</w:t>
      </w:r>
      <w:r w:rsidRPr="00917F98">
        <w:t xml:space="preserve"> и</w:t>
      </w:r>
      <w:r w:rsidRPr="00917F98">
        <w:rPr>
          <w:spacing w:val="1"/>
        </w:rPr>
        <w:t xml:space="preserve"> </w:t>
      </w:r>
      <w:r w:rsidRPr="00917F98">
        <w:rPr>
          <w:spacing w:val="-1"/>
        </w:rPr>
        <w:t>возможности</w:t>
      </w:r>
      <w:r w:rsidRPr="00917F98">
        <w:rPr>
          <w:spacing w:val="1"/>
        </w:rPr>
        <w:t xml:space="preserve"> </w:t>
      </w:r>
      <w:r w:rsidRPr="00917F98">
        <w:rPr>
          <w:spacing w:val="-1"/>
        </w:rPr>
        <w:t>их получения.</w:t>
      </w:r>
    </w:p>
    <w:p w14:paraId="3361C442" w14:textId="77777777" w:rsidR="00403711" w:rsidRPr="00917F98" w:rsidRDefault="00403711" w:rsidP="00403711">
      <w:pPr>
        <w:spacing w:before="7"/>
        <w:rPr>
          <w:sz w:val="31"/>
          <w:szCs w:val="31"/>
        </w:rPr>
      </w:pPr>
    </w:p>
    <w:p w14:paraId="48B2F7F6" w14:textId="77777777" w:rsidR="00403711" w:rsidRPr="00917F98" w:rsidRDefault="00403711" w:rsidP="0025545D">
      <w:pPr>
        <w:numPr>
          <w:ilvl w:val="1"/>
          <w:numId w:val="259"/>
        </w:numPr>
        <w:tabs>
          <w:tab w:val="left" w:pos="1000"/>
        </w:tabs>
        <w:autoSpaceDE/>
        <w:autoSpaceDN/>
        <w:adjustRightInd/>
        <w:ind w:left="999"/>
        <w:outlineLvl w:val="0"/>
        <w:rPr>
          <w:bCs/>
          <w:i/>
          <w:sz w:val="28"/>
          <w:szCs w:val="20"/>
        </w:rPr>
      </w:pPr>
      <w:r w:rsidRPr="00917F98">
        <w:rPr>
          <w:b/>
          <w:i/>
          <w:sz w:val="28"/>
          <w:szCs w:val="20"/>
        </w:rPr>
        <w:t xml:space="preserve">Форма, </w:t>
      </w:r>
      <w:r w:rsidRPr="00917F98">
        <w:rPr>
          <w:b/>
          <w:i/>
          <w:spacing w:val="-1"/>
          <w:sz w:val="28"/>
          <w:szCs w:val="20"/>
        </w:rPr>
        <w:t>место</w:t>
      </w:r>
      <w:r w:rsidRPr="00917F98">
        <w:rPr>
          <w:b/>
          <w:i/>
          <w:sz w:val="28"/>
          <w:szCs w:val="20"/>
        </w:rPr>
        <w:t xml:space="preserve"> </w:t>
      </w:r>
      <w:r w:rsidRPr="00917F98">
        <w:rPr>
          <w:b/>
          <w:i/>
          <w:spacing w:val="-1"/>
          <w:sz w:val="28"/>
          <w:szCs w:val="20"/>
        </w:rPr>
        <w:t>размещения</w:t>
      </w:r>
      <w:r w:rsidRPr="00917F98">
        <w:rPr>
          <w:b/>
          <w:i/>
          <w:sz w:val="28"/>
          <w:szCs w:val="20"/>
        </w:rPr>
        <w:t xml:space="preserve"> и </w:t>
      </w:r>
      <w:r w:rsidRPr="00917F98">
        <w:rPr>
          <w:b/>
          <w:i/>
          <w:spacing w:val="-1"/>
          <w:sz w:val="28"/>
          <w:szCs w:val="20"/>
        </w:rPr>
        <w:t>содержание информации</w:t>
      </w:r>
      <w:r w:rsidRPr="00917F98">
        <w:rPr>
          <w:b/>
          <w:i/>
          <w:sz w:val="28"/>
          <w:szCs w:val="20"/>
        </w:rPr>
        <w:t xml:space="preserve"> о </w:t>
      </w:r>
      <w:r w:rsidRPr="00917F98">
        <w:rPr>
          <w:b/>
          <w:i/>
          <w:spacing w:val="-1"/>
          <w:sz w:val="28"/>
          <w:szCs w:val="20"/>
        </w:rPr>
        <w:t>предоставлении</w:t>
      </w:r>
    </w:p>
    <w:p w14:paraId="14DF65FF" w14:textId="77777777" w:rsidR="00403711" w:rsidRPr="00917F98" w:rsidRDefault="00403711" w:rsidP="00403711">
      <w:pPr>
        <w:spacing w:before="43"/>
        <w:ind w:left="473" w:right="478"/>
        <w:jc w:val="center"/>
      </w:pPr>
      <w:r w:rsidRPr="00917F98">
        <w:rPr>
          <w:b/>
          <w:spacing w:val="-1"/>
        </w:rPr>
        <w:t>муниципальной</w:t>
      </w:r>
      <w:r w:rsidRPr="00917F98">
        <w:rPr>
          <w:b/>
        </w:rPr>
        <w:t xml:space="preserve"> </w:t>
      </w:r>
      <w:r w:rsidRPr="00917F98">
        <w:rPr>
          <w:b/>
          <w:spacing w:val="-1"/>
        </w:rPr>
        <w:t>услуги</w:t>
      </w:r>
    </w:p>
    <w:p w14:paraId="5958A201" w14:textId="77777777" w:rsidR="00403711" w:rsidRPr="00917F98" w:rsidRDefault="00403711" w:rsidP="00403711">
      <w:pPr>
        <w:spacing w:before="8"/>
        <w:rPr>
          <w:b/>
          <w:bCs/>
          <w:sz w:val="30"/>
          <w:szCs w:val="30"/>
        </w:rPr>
      </w:pPr>
    </w:p>
    <w:p w14:paraId="384BED4F" w14:textId="77777777" w:rsidR="00403711" w:rsidRPr="00917F98" w:rsidRDefault="00403711" w:rsidP="0025545D">
      <w:pPr>
        <w:numPr>
          <w:ilvl w:val="2"/>
          <w:numId w:val="259"/>
        </w:numPr>
        <w:tabs>
          <w:tab w:val="left" w:pos="1518"/>
        </w:tabs>
        <w:autoSpaceDE/>
        <w:autoSpaceDN/>
        <w:adjustRightInd/>
        <w:spacing w:line="276" w:lineRule="auto"/>
        <w:ind w:left="102" w:right="100" w:firstLine="708"/>
        <w:jc w:val="both"/>
      </w:pPr>
      <w:r w:rsidRPr="00917F98">
        <w:rPr>
          <w:spacing w:val="-1"/>
        </w:rPr>
        <w:t>Информация</w:t>
      </w:r>
      <w:r w:rsidRPr="00917F98">
        <w:rPr>
          <w:spacing w:val="-10"/>
        </w:rPr>
        <w:t xml:space="preserve"> </w:t>
      </w:r>
      <w:r w:rsidRPr="00917F98">
        <w:t>о</w:t>
      </w:r>
      <w:r w:rsidRPr="00917F98">
        <w:rPr>
          <w:spacing w:val="-10"/>
        </w:rPr>
        <w:t xml:space="preserve"> </w:t>
      </w:r>
      <w:r w:rsidRPr="00917F98">
        <w:t>порядке</w:t>
      </w:r>
      <w:r w:rsidRPr="00917F98">
        <w:rPr>
          <w:spacing w:val="-11"/>
        </w:rPr>
        <w:t xml:space="preserve"> </w:t>
      </w:r>
      <w:r w:rsidRPr="00917F98">
        <w:rPr>
          <w:spacing w:val="-1"/>
        </w:rPr>
        <w:t>предоставления</w:t>
      </w:r>
      <w:r w:rsidRPr="00917F98">
        <w:rPr>
          <w:spacing w:val="-10"/>
        </w:rPr>
        <w:t xml:space="preserve"> </w:t>
      </w:r>
      <w:r w:rsidRPr="00917F98">
        <w:rPr>
          <w:spacing w:val="-1"/>
        </w:rPr>
        <w:t>муниципальной</w:t>
      </w:r>
      <w:r w:rsidRPr="00917F98">
        <w:rPr>
          <w:spacing w:val="1"/>
        </w:rPr>
        <w:t xml:space="preserve"> </w:t>
      </w:r>
      <w:r w:rsidRPr="00917F98">
        <w:rPr>
          <w:spacing w:val="-2"/>
        </w:rPr>
        <w:t>услуги</w:t>
      </w:r>
      <w:r w:rsidRPr="00917F98">
        <w:rPr>
          <w:spacing w:val="-9"/>
        </w:rPr>
        <w:t xml:space="preserve"> </w:t>
      </w:r>
      <w:r w:rsidRPr="00917F98">
        <w:t>и</w:t>
      </w:r>
      <w:r w:rsidRPr="00917F98">
        <w:rPr>
          <w:spacing w:val="-4"/>
        </w:rPr>
        <w:t xml:space="preserve"> </w:t>
      </w:r>
      <w:r w:rsidRPr="00917F98">
        <w:rPr>
          <w:spacing w:val="-1"/>
        </w:rPr>
        <w:t>услуг,</w:t>
      </w:r>
      <w:r w:rsidRPr="00917F98">
        <w:rPr>
          <w:spacing w:val="-10"/>
        </w:rPr>
        <w:t xml:space="preserve"> </w:t>
      </w:r>
      <w:r w:rsidRPr="00917F98">
        <w:t>которые</w:t>
      </w:r>
      <w:r w:rsidRPr="00917F98">
        <w:rPr>
          <w:spacing w:val="55"/>
        </w:rPr>
        <w:t xml:space="preserve"> </w:t>
      </w:r>
      <w:r w:rsidRPr="00917F98">
        <w:rPr>
          <w:spacing w:val="-1"/>
        </w:rPr>
        <w:t>являются</w:t>
      </w:r>
      <w:r w:rsidRPr="00917F98">
        <w:rPr>
          <w:spacing w:val="14"/>
        </w:rPr>
        <w:t xml:space="preserve"> </w:t>
      </w:r>
      <w:r w:rsidRPr="00917F98">
        <w:rPr>
          <w:spacing w:val="-1"/>
        </w:rPr>
        <w:t>необходимыми</w:t>
      </w:r>
      <w:r w:rsidRPr="00917F98">
        <w:rPr>
          <w:spacing w:val="15"/>
        </w:rPr>
        <w:t xml:space="preserve"> </w:t>
      </w:r>
      <w:r w:rsidRPr="00917F98">
        <w:t>и</w:t>
      </w:r>
      <w:r w:rsidRPr="00917F98">
        <w:rPr>
          <w:spacing w:val="17"/>
        </w:rPr>
        <w:t xml:space="preserve"> </w:t>
      </w:r>
      <w:r w:rsidRPr="00917F98">
        <w:rPr>
          <w:spacing w:val="-1"/>
        </w:rPr>
        <w:t>обязательными</w:t>
      </w:r>
      <w:r w:rsidRPr="00917F98">
        <w:rPr>
          <w:spacing w:val="12"/>
        </w:rPr>
        <w:t xml:space="preserve"> </w:t>
      </w:r>
      <w:r w:rsidRPr="00917F98">
        <w:t>для</w:t>
      </w:r>
      <w:r w:rsidRPr="00917F98">
        <w:rPr>
          <w:spacing w:val="14"/>
        </w:rPr>
        <w:t xml:space="preserve"> </w:t>
      </w:r>
      <w:r w:rsidRPr="00917F98">
        <w:rPr>
          <w:spacing w:val="-1"/>
        </w:rPr>
        <w:t>предоставления</w:t>
      </w:r>
      <w:r w:rsidRPr="00917F98">
        <w:rPr>
          <w:spacing w:val="14"/>
        </w:rPr>
        <w:t xml:space="preserve"> </w:t>
      </w:r>
      <w:r w:rsidRPr="00917F98">
        <w:rPr>
          <w:spacing w:val="-1"/>
        </w:rPr>
        <w:t>муниципальной</w:t>
      </w:r>
      <w:r w:rsidRPr="00917F98">
        <w:rPr>
          <w:spacing w:val="40"/>
        </w:rPr>
        <w:t xml:space="preserve"> </w:t>
      </w:r>
      <w:r w:rsidRPr="00917F98">
        <w:rPr>
          <w:spacing w:val="-2"/>
        </w:rPr>
        <w:t>услуги,</w:t>
      </w:r>
      <w:r w:rsidRPr="00917F98">
        <w:rPr>
          <w:spacing w:val="87"/>
        </w:rPr>
        <w:t xml:space="preserve"> </w:t>
      </w:r>
      <w:r w:rsidRPr="00917F98">
        <w:rPr>
          <w:spacing w:val="-1"/>
        </w:rPr>
        <w:t>размещаются</w:t>
      </w:r>
      <w:r w:rsidRPr="00917F98">
        <w:rPr>
          <w:spacing w:val="9"/>
        </w:rPr>
        <w:t xml:space="preserve"> </w:t>
      </w:r>
      <w:r w:rsidRPr="00917F98">
        <w:t>на</w:t>
      </w:r>
      <w:r w:rsidRPr="00917F98">
        <w:rPr>
          <w:spacing w:val="10"/>
        </w:rPr>
        <w:t xml:space="preserve"> </w:t>
      </w:r>
      <w:r w:rsidRPr="00917F98">
        <w:rPr>
          <w:spacing w:val="-1"/>
        </w:rPr>
        <w:t>официальном</w:t>
      </w:r>
      <w:r w:rsidRPr="00917F98">
        <w:rPr>
          <w:spacing w:val="8"/>
        </w:rPr>
        <w:t xml:space="preserve"> </w:t>
      </w:r>
      <w:r w:rsidRPr="00917F98">
        <w:rPr>
          <w:spacing w:val="-1"/>
        </w:rPr>
        <w:t>сайте</w:t>
      </w:r>
      <w:r w:rsidRPr="00917F98">
        <w:rPr>
          <w:spacing w:val="9"/>
        </w:rPr>
        <w:t xml:space="preserve"> </w:t>
      </w:r>
      <w:r w:rsidRPr="00917F98">
        <w:rPr>
          <w:spacing w:val="-1"/>
        </w:rPr>
        <w:t>Администрации</w:t>
      </w:r>
      <w:r w:rsidRPr="00917F98">
        <w:rPr>
          <w:spacing w:val="19"/>
        </w:rPr>
        <w:t xml:space="preserve"> </w:t>
      </w:r>
      <w:r w:rsidRPr="00917F98">
        <w:t>в</w:t>
      </w:r>
      <w:r w:rsidRPr="00917F98">
        <w:rPr>
          <w:spacing w:val="8"/>
        </w:rPr>
        <w:t xml:space="preserve"> </w:t>
      </w:r>
      <w:r w:rsidRPr="00917F98">
        <w:rPr>
          <w:spacing w:val="-1"/>
        </w:rPr>
        <w:t>сети</w:t>
      </w:r>
      <w:r w:rsidRPr="00917F98">
        <w:rPr>
          <w:spacing w:val="11"/>
        </w:rPr>
        <w:t xml:space="preserve"> </w:t>
      </w:r>
      <w:r w:rsidRPr="00917F98">
        <w:rPr>
          <w:spacing w:val="-1"/>
        </w:rPr>
        <w:t>Интернет,</w:t>
      </w:r>
      <w:r w:rsidRPr="00917F98">
        <w:rPr>
          <w:spacing w:val="10"/>
        </w:rPr>
        <w:t xml:space="preserve"> </w:t>
      </w:r>
      <w:r w:rsidRPr="00917F98">
        <w:t>в</w:t>
      </w:r>
      <w:r w:rsidRPr="00917F98">
        <w:rPr>
          <w:spacing w:val="8"/>
        </w:rPr>
        <w:t xml:space="preserve"> </w:t>
      </w:r>
      <w:r w:rsidRPr="00917F98">
        <w:rPr>
          <w:spacing w:val="-1"/>
        </w:rPr>
        <w:t>региональной</w:t>
      </w:r>
      <w:r w:rsidRPr="00917F98">
        <w:rPr>
          <w:spacing w:val="101"/>
        </w:rPr>
        <w:t xml:space="preserve"> </w:t>
      </w:r>
      <w:r w:rsidRPr="00917F98">
        <w:rPr>
          <w:spacing w:val="-1"/>
        </w:rPr>
        <w:t>государственной</w:t>
      </w:r>
      <w:r w:rsidRPr="00917F98">
        <w:rPr>
          <w:spacing w:val="-4"/>
        </w:rPr>
        <w:t xml:space="preserve"> </w:t>
      </w:r>
      <w:r w:rsidRPr="00917F98">
        <w:rPr>
          <w:spacing w:val="-1"/>
        </w:rPr>
        <w:t>информационной</w:t>
      </w:r>
      <w:r w:rsidRPr="00917F98">
        <w:rPr>
          <w:spacing w:val="-4"/>
        </w:rPr>
        <w:t xml:space="preserve"> </w:t>
      </w:r>
      <w:r w:rsidRPr="00917F98">
        <w:rPr>
          <w:spacing w:val="-1"/>
        </w:rPr>
        <w:t>системе «Реестр</w:t>
      </w:r>
      <w:r w:rsidRPr="00917F98">
        <w:rPr>
          <w:spacing w:val="-5"/>
        </w:rPr>
        <w:t xml:space="preserve"> </w:t>
      </w:r>
      <w:r w:rsidRPr="00917F98">
        <w:rPr>
          <w:spacing w:val="-1"/>
        </w:rPr>
        <w:t>государственных</w:t>
      </w:r>
      <w:r w:rsidRPr="00917F98">
        <w:rPr>
          <w:spacing w:val="-4"/>
        </w:rPr>
        <w:t xml:space="preserve"> </w:t>
      </w:r>
      <w:r w:rsidRPr="00917F98">
        <w:t>и</w:t>
      </w:r>
      <w:r w:rsidRPr="00917F98">
        <w:rPr>
          <w:spacing w:val="-6"/>
        </w:rPr>
        <w:t xml:space="preserve"> </w:t>
      </w:r>
      <w:r w:rsidRPr="00917F98">
        <w:rPr>
          <w:spacing w:val="-1"/>
        </w:rPr>
        <w:t xml:space="preserve">муниципальных </w:t>
      </w:r>
      <w:r w:rsidRPr="00917F98">
        <w:rPr>
          <w:spacing w:val="-2"/>
        </w:rPr>
        <w:t>услуг</w:t>
      </w:r>
      <w:r w:rsidRPr="00917F98">
        <w:rPr>
          <w:spacing w:val="77"/>
        </w:rPr>
        <w:t xml:space="preserve"> </w:t>
      </w:r>
      <w:r w:rsidRPr="00917F98">
        <w:rPr>
          <w:spacing w:val="-1"/>
        </w:rPr>
        <w:t>(функций)</w:t>
      </w:r>
      <w:r w:rsidRPr="00917F98">
        <w:rPr>
          <w:spacing w:val="25"/>
        </w:rPr>
        <w:t xml:space="preserve"> </w:t>
      </w:r>
      <w:r w:rsidRPr="00917F98">
        <w:rPr>
          <w:spacing w:val="-1"/>
        </w:rPr>
        <w:t>Республики</w:t>
      </w:r>
      <w:r w:rsidRPr="00917F98">
        <w:rPr>
          <w:spacing w:val="27"/>
        </w:rPr>
        <w:t xml:space="preserve"> </w:t>
      </w:r>
      <w:r w:rsidRPr="00917F98">
        <w:t>Саха</w:t>
      </w:r>
      <w:r w:rsidRPr="00917F98">
        <w:rPr>
          <w:spacing w:val="25"/>
        </w:rPr>
        <w:t xml:space="preserve"> </w:t>
      </w:r>
      <w:r w:rsidRPr="00917F98">
        <w:rPr>
          <w:spacing w:val="-1"/>
        </w:rPr>
        <w:t>(Якутия)»,</w:t>
      </w:r>
      <w:r w:rsidRPr="00917F98">
        <w:rPr>
          <w:spacing w:val="28"/>
        </w:rPr>
        <w:t xml:space="preserve"> </w:t>
      </w:r>
      <w:r w:rsidRPr="00917F98">
        <w:t>на</w:t>
      </w:r>
      <w:r w:rsidRPr="00917F98">
        <w:rPr>
          <w:spacing w:val="25"/>
        </w:rPr>
        <w:t xml:space="preserve"> </w:t>
      </w:r>
      <w:r w:rsidRPr="00917F98">
        <w:t>ЕПГУ</w:t>
      </w:r>
      <w:r w:rsidRPr="00917F98">
        <w:rPr>
          <w:spacing w:val="54"/>
        </w:rPr>
        <w:t xml:space="preserve"> </w:t>
      </w:r>
      <w:r w:rsidRPr="00917F98">
        <w:rPr>
          <w:spacing w:val="-1"/>
        </w:rPr>
        <w:t>и/или</w:t>
      </w:r>
      <w:r w:rsidRPr="00917F98">
        <w:rPr>
          <w:spacing w:val="28"/>
        </w:rPr>
        <w:t xml:space="preserve"> </w:t>
      </w:r>
      <w:r w:rsidRPr="00917F98">
        <w:t>РПГУ,</w:t>
      </w:r>
      <w:r w:rsidRPr="00917F98">
        <w:rPr>
          <w:spacing w:val="24"/>
        </w:rPr>
        <w:t xml:space="preserve"> </w:t>
      </w:r>
      <w:r w:rsidRPr="00917F98">
        <w:t>на</w:t>
      </w:r>
      <w:r w:rsidRPr="00917F98">
        <w:rPr>
          <w:spacing w:val="25"/>
        </w:rPr>
        <w:t xml:space="preserve"> </w:t>
      </w:r>
      <w:r w:rsidRPr="00917F98">
        <w:rPr>
          <w:spacing w:val="-1"/>
        </w:rPr>
        <w:t>информационном</w:t>
      </w:r>
      <w:r w:rsidRPr="00917F98">
        <w:rPr>
          <w:spacing w:val="25"/>
        </w:rPr>
        <w:t xml:space="preserve"> </w:t>
      </w:r>
      <w:r w:rsidRPr="00917F98">
        <w:rPr>
          <w:spacing w:val="-1"/>
        </w:rPr>
        <w:t>стенде</w:t>
      </w:r>
      <w:r w:rsidRPr="00917F98">
        <w:rPr>
          <w:spacing w:val="69"/>
        </w:rPr>
        <w:t xml:space="preserve"> </w:t>
      </w:r>
      <w:r w:rsidRPr="00917F98">
        <w:rPr>
          <w:spacing w:val="-1"/>
        </w:rPr>
        <w:t>Администрации,</w:t>
      </w:r>
      <w:r w:rsidRPr="00917F98">
        <w:rPr>
          <w:spacing w:val="4"/>
        </w:rPr>
        <w:t xml:space="preserve"> </w:t>
      </w:r>
      <w:r w:rsidRPr="00917F98">
        <w:t>а</w:t>
      </w:r>
      <w:r w:rsidRPr="00917F98">
        <w:rPr>
          <w:spacing w:val="3"/>
        </w:rPr>
        <w:t xml:space="preserve"> </w:t>
      </w:r>
      <w:r w:rsidRPr="00917F98">
        <w:rPr>
          <w:spacing w:val="-1"/>
        </w:rPr>
        <w:t>также</w:t>
      </w:r>
      <w:r w:rsidRPr="00917F98">
        <w:rPr>
          <w:spacing w:val="3"/>
        </w:rPr>
        <w:t xml:space="preserve"> </w:t>
      </w:r>
      <w:r w:rsidRPr="00917F98">
        <w:rPr>
          <w:spacing w:val="-1"/>
        </w:rPr>
        <w:t>предоставляется</w:t>
      </w:r>
      <w:r w:rsidRPr="00917F98">
        <w:rPr>
          <w:spacing w:val="4"/>
        </w:rPr>
        <w:t xml:space="preserve"> </w:t>
      </w:r>
      <w:r w:rsidRPr="00917F98">
        <w:rPr>
          <w:spacing w:val="-1"/>
        </w:rPr>
        <w:t>непосредственно</w:t>
      </w:r>
      <w:r w:rsidRPr="00917F98">
        <w:rPr>
          <w:spacing w:val="4"/>
        </w:rPr>
        <w:t xml:space="preserve"> </w:t>
      </w:r>
      <w:r w:rsidRPr="00917F98">
        <w:rPr>
          <w:spacing w:val="-1"/>
        </w:rPr>
        <w:t>муниципальными</w:t>
      </w:r>
      <w:r w:rsidRPr="00917F98">
        <w:rPr>
          <w:spacing w:val="5"/>
        </w:rPr>
        <w:t xml:space="preserve"> </w:t>
      </w:r>
      <w:r w:rsidRPr="00917F98">
        <w:rPr>
          <w:spacing w:val="-1"/>
        </w:rPr>
        <w:t>служащими</w:t>
      </w:r>
      <w:r w:rsidRPr="00917F98">
        <w:rPr>
          <w:spacing w:val="87"/>
        </w:rPr>
        <w:t xml:space="preserve"> </w:t>
      </w:r>
      <w:r w:rsidRPr="00917F98">
        <w:rPr>
          <w:spacing w:val="-1"/>
        </w:rPr>
        <w:t>Отдела,</w:t>
      </w:r>
      <w:r w:rsidRPr="00917F98">
        <w:rPr>
          <w:spacing w:val="-10"/>
        </w:rPr>
        <w:t xml:space="preserve"> </w:t>
      </w:r>
      <w:r w:rsidRPr="00917F98">
        <w:rPr>
          <w:spacing w:val="-1"/>
        </w:rPr>
        <w:t>сотрудниками</w:t>
      </w:r>
      <w:r w:rsidRPr="00917F98">
        <w:rPr>
          <w:spacing w:val="-12"/>
        </w:rPr>
        <w:t xml:space="preserve"> </w:t>
      </w:r>
      <w:r w:rsidRPr="00917F98">
        <w:t>ГАУ</w:t>
      </w:r>
      <w:r w:rsidRPr="00917F98">
        <w:rPr>
          <w:spacing w:val="-7"/>
        </w:rPr>
        <w:t xml:space="preserve"> </w:t>
      </w:r>
      <w:r w:rsidRPr="00917F98">
        <w:rPr>
          <w:spacing w:val="-2"/>
        </w:rPr>
        <w:t>«МФЦ</w:t>
      </w:r>
      <w:r w:rsidRPr="00917F98">
        <w:rPr>
          <w:spacing w:val="-11"/>
        </w:rPr>
        <w:t xml:space="preserve"> </w:t>
      </w:r>
      <w:r w:rsidRPr="00917F98">
        <w:t>РС(Я)»</w:t>
      </w:r>
      <w:r w:rsidRPr="00917F98">
        <w:rPr>
          <w:spacing w:val="-20"/>
        </w:rPr>
        <w:t xml:space="preserve"> </w:t>
      </w:r>
      <w:r w:rsidRPr="00917F98">
        <w:t>в</w:t>
      </w:r>
      <w:r w:rsidRPr="00917F98">
        <w:rPr>
          <w:spacing w:val="-11"/>
        </w:rPr>
        <w:t xml:space="preserve"> </w:t>
      </w:r>
      <w:r w:rsidRPr="00917F98">
        <w:t>порядке</w:t>
      </w:r>
      <w:r w:rsidRPr="00917F98">
        <w:rPr>
          <w:spacing w:val="-11"/>
        </w:rPr>
        <w:t xml:space="preserve"> </w:t>
      </w:r>
      <w:r w:rsidRPr="00917F98">
        <w:rPr>
          <w:spacing w:val="-1"/>
        </w:rPr>
        <w:t>предусмотренном</w:t>
      </w:r>
      <w:r w:rsidRPr="00917F98">
        <w:rPr>
          <w:spacing w:val="-11"/>
        </w:rPr>
        <w:t xml:space="preserve"> </w:t>
      </w:r>
      <w:r w:rsidRPr="00917F98">
        <w:rPr>
          <w:spacing w:val="-1"/>
        </w:rPr>
        <w:t>разделом</w:t>
      </w:r>
      <w:r w:rsidRPr="00917F98">
        <w:rPr>
          <w:spacing w:val="-6"/>
        </w:rPr>
        <w:t xml:space="preserve"> </w:t>
      </w:r>
      <w:r w:rsidRPr="00917F98">
        <w:rPr>
          <w:spacing w:val="-1"/>
        </w:rPr>
        <w:t>«Требования</w:t>
      </w:r>
      <w:r w:rsidRPr="00917F98">
        <w:rPr>
          <w:spacing w:val="67"/>
        </w:rPr>
        <w:t xml:space="preserve"> </w:t>
      </w:r>
      <w:r w:rsidRPr="00917F98">
        <w:t>к</w:t>
      </w:r>
      <w:r w:rsidRPr="00917F98">
        <w:rPr>
          <w:spacing w:val="41"/>
        </w:rPr>
        <w:t xml:space="preserve"> </w:t>
      </w:r>
      <w:r w:rsidRPr="00917F98">
        <w:t>порядку</w:t>
      </w:r>
      <w:r w:rsidRPr="00917F98">
        <w:rPr>
          <w:spacing w:val="33"/>
        </w:rPr>
        <w:t xml:space="preserve"> </w:t>
      </w:r>
      <w:r w:rsidRPr="00917F98">
        <w:rPr>
          <w:spacing w:val="-1"/>
        </w:rPr>
        <w:t>информирования</w:t>
      </w:r>
      <w:r w:rsidRPr="00917F98">
        <w:rPr>
          <w:spacing w:val="40"/>
        </w:rPr>
        <w:t xml:space="preserve"> </w:t>
      </w:r>
      <w:r w:rsidRPr="00917F98">
        <w:t>о</w:t>
      </w:r>
      <w:r w:rsidRPr="00917F98">
        <w:rPr>
          <w:spacing w:val="38"/>
        </w:rPr>
        <w:t xml:space="preserve"> </w:t>
      </w:r>
      <w:r w:rsidRPr="00917F98">
        <w:rPr>
          <w:spacing w:val="-1"/>
        </w:rPr>
        <w:t>предоставлении</w:t>
      </w:r>
      <w:r w:rsidRPr="00917F98">
        <w:rPr>
          <w:spacing w:val="41"/>
        </w:rPr>
        <w:t xml:space="preserve"> </w:t>
      </w:r>
      <w:r w:rsidRPr="00917F98">
        <w:rPr>
          <w:spacing w:val="-1"/>
        </w:rPr>
        <w:t>муниципальной</w:t>
      </w:r>
      <w:r w:rsidRPr="00917F98">
        <w:rPr>
          <w:spacing w:val="41"/>
        </w:rPr>
        <w:t xml:space="preserve"> </w:t>
      </w:r>
      <w:r w:rsidRPr="00917F98">
        <w:rPr>
          <w:spacing w:val="-1"/>
        </w:rPr>
        <w:t>услуги»</w:t>
      </w:r>
      <w:r w:rsidRPr="00917F98">
        <w:rPr>
          <w:spacing w:val="33"/>
        </w:rPr>
        <w:t xml:space="preserve"> </w:t>
      </w:r>
      <w:r w:rsidRPr="00917F98">
        <w:rPr>
          <w:spacing w:val="-1"/>
        </w:rPr>
        <w:t>настоящего</w:t>
      </w:r>
      <w:r w:rsidRPr="00917F98">
        <w:rPr>
          <w:spacing w:val="75"/>
        </w:rPr>
        <w:t xml:space="preserve"> </w:t>
      </w:r>
      <w:r w:rsidRPr="00917F98">
        <w:rPr>
          <w:spacing w:val="-1"/>
        </w:rPr>
        <w:t>Административного</w:t>
      </w:r>
      <w:r w:rsidRPr="00917F98">
        <w:t xml:space="preserve"> </w:t>
      </w:r>
      <w:r w:rsidRPr="00917F98">
        <w:rPr>
          <w:spacing w:val="-1"/>
        </w:rPr>
        <w:t>регламента.</w:t>
      </w:r>
    </w:p>
    <w:p w14:paraId="53DBCD95" w14:textId="77777777" w:rsidR="00403711" w:rsidRPr="00917F98" w:rsidRDefault="00403711" w:rsidP="0025545D">
      <w:pPr>
        <w:numPr>
          <w:ilvl w:val="2"/>
          <w:numId w:val="259"/>
        </w:numPr>
        <w:tabs>
          <w:tab w:val="left" w:pos="1518"/>
        </w:tabs>
        <w:autoSpaceDE/>
        <w:autoSpaceDN/>
        <w:adjustRightInd/>
        <w:spacing w:before="1"/>
        <w:ind w:left="1518"/>
      </w:pPr>
      <w:r w:rsidRPr="00917F98">
        <w:t>На</w:t>
      </w:r>
      <w:r w:rsidRPr="00917F98">
        <w:rPr>
          <w:spacing w:val="-2"/>
        </w:rPr>
        <w:t xml:space="preserve"> </w:t>
      </w:r>
      <w:r w:rsidRPr="00917F98">
        <w:rPr>
          <w:spacing w:val="-1"/>
        </w:rPr>
        <w:t>официальном сайте</w:t>
      </w:r>
      <w:r w:rsidRPr="00917F98">
        <w:t xml:space="preserve"> </w:t>
      </w:r>
      <w:r w:rsidRPr="00917F98">
        <w:rPr>
          <w:spacing w:val="-1"/>
        </w:rPr>
        <w:t>Администрации</w:t>
      </w:r>
      <w:r w:rsidRPr="00917F98">
        <w:t xml:space="preserve"> в </w:t>
      </w:r>
      <w:r w:rsidRPr="00917F98">
        <w:rPr>
          <w:spacing w:val="-1"/>
        </w:rPr>
        <w:t xml:space="preserve">сети </w:t>
      </w:r>
      <w:r w:rsidRPr="00917F98">
        <w:t>«Интернет»</w:t>
      </w:r>
      <w:r w:rsidRPr="00917F98">
        <w:rPr>
          <w:spacing w:val="-8"/>
        </w:rPr>
        <w:t xml:space="preserve"> </w:t>
      </w:r>
      <w:r w:rsidRPr="00917F98">
        <w:rPr>
          <w:spacing w:val="-1"/>
        </w:rPr>
        <w:t>размещаются:</w:t>
      </w:r>
    </w:p>
    <w:p w14:paraId="326ABDD2" w14:textId="77777777" w:rsidR="00403711" w:rsidRPr="00917F98" w:rsidRDefault="00403711" w:rsidP="0025545D">
      <w:pPr>
        <w:numPr>
          <w:ilvl w:val="0"/>
          <w:numId w:val="254"/>
        </w:numPr>
        <w:tabs>
          <w:tab w:val="left" w:pos="950"/>
        </w:tabs>
        <w:autoSpaceDE/>
        <w:autoSpaceDN/>
        <w:adjustRightInd/>
        <w:spacing w:before="41"/>
        <w:ind w:firstLine="708"/>
      </w:pPr>
      <w:r w:rsidRPr="00917F98">
        <w:t xml:space="preserve">график </w:t>
      </w:r>
      <w:r w:rsidRPr="00917F98">
        <w:rPr>
          <w:spacing w:val="-1"/>
        </w:rPr>
        <w:t>(режим)</w:t>
      </w:r>
      <w:r w:rsidRPr="00917F98">
        <w:t xml:space="preserve"> работы;</w:t>
      </w:r>
    </w:p>
    <w:p w14:paraId="44010252" w14:textId="77777777" w:rsidR="00403711" w:rsidRPr="00917F98" w:rsidRDefault="00403711" w:rsidP="0025545D">
      <w:pPr>
        <w:numPr>
          <w:ilvl w:val="0"/>
          <w:numId w:val="254"/>
        </w:numPr>
        <w:tabs>
          <w:tab w:val="left" w:pos="950"/>
        </w:tabs>
        <w:autoSpaceDE/>
        <w:autoSpaceDN/>
        <w:adjustRightInd/>
        <w:spacing w:before="43"/>
        <w:ind w:left="949" w:hanging="139"/>
      </w:pPr>
      <w:r w:rsidRPr="00917F98">
        <w:rPr>
          <w:spacing w:val="-1"/>
        </w:rPr>
        <w:t>почтовый</w:t>
      </w:r>
      <w:r w:rsidRPr="00917F98">
        <w:t xml:space="preserve"> </w:t>
      </w:r>
      <w:r w:rsidRPr="00917F98">
        <w:rPr>
          <w:spacing w:val="-1"/>
        </w:rPr>
        <w:t xml:space="preserve">адрес </w:t>
      </w:r>
      <w:r w:rsidRPr="00917F98">
        <w:t>и адрес</w:t>
      </w:r>
      <w:r w:rsidRPr="00917F98">
        <w:rPr>
          <w:spacing w:val="-1"/>
        </w:rPr>
        <w:t xml:space="preserve"> </w:t>
      </w:r>
      <w:r w:rsidRPr="00917F98">
        <w:t>электронной</w:t>
      </w:r>
      <w:r w:rsidRPr="00917F98">
        <w:rPr>
          <w:spacing w:val="-2"/>
        </w:rPr>
        <w:t xml:space="preserve"> </w:t>
      </w:r>
      <w:r w:rsidRPr="00917F98">
        <w:rPr>
          <w:spacing w:val="-1"/>
        </w:rPr>
        <w:t>почты;</w:t>
      </w:r>
    </w:p>
    <w:p w14:paraId="75C2E63E" w14:textId="77777777" w:rsidR="00403711" w:rsidRPr="00917F98" w:rsidRDefault="00403711" w:rsidP="0025545D">
      <w:pPr>
        <w:numPr>
          <w:ilvl w:val="0"/>
          <w:numId w:val="254"/>
        </w:numPr>
        <w:tabs>
          <w:tab w:val="left" w:pos="1024"/>
        </w:tabs>
        <w:autoSpaceDE/>
        <w:autoSpaceDN/>
        <w:adjustRightInd/>
        <w:spacing w:before="41" w:line="275" w:lineRule="auto"/>
        <w:ind w:right="101" w:firstLine="708"/>
        <w:jc w:val="both"/>
      </w:pPr>
      <w:r w:rsidRPr="00917F98">
        <w:rPr>
          <w:spacing w:val="-1"/>
        </w:rPr>
        <w:t>сведения</w:t>
      </w:r>
      <w:r w:rsidRPr="00917F98">
        <w:rPr>
          <w:spacing w:val="14"/>
        </w:rPr>
        <w:t xml:space="preserve"> </w:t>
      </w:r>
      <w:r w:rsidRPr="00917F98">
        <w:t>о</w:t>
      </w:r>
      <w:r w:rsidRPr="00917F98">
        <w:rPr>
          <w:spacing w:val="14"/>
        </w:rPr>
        <w:t xml:space="preserve"> </w:t>
      </w:r>
      <w:r w:rsidRPr="00917F98">
        <w:t>телефонных</w:t>
      </w:r>
      <w:r w:rsidRPr="00917F98">
        <w:rPr>
          <w:spacing w:val="13"/>
        </w:rPr>
        <w:t xml:space="preserve"> </w:t>
      </w:r>
      <w:r w:rsidRPr="00917F98">
        <w:rPr>
          <w:spacing w:val="-1"/>
        </w:rPr>
        <w:t>номерах</w:t>
      </w:r>
      <w:r w:rsidRPr="00917F98">
        <w:rPr>
          <w:spacing w:val="16"/>
        </w:rPr>
        <w:t xml:space="preserve"> </w:t>
      </w:r>
      <w:r w:rsidRPr="00917F98">
        <w:t>для</w:t>
      </w:r>
      <w:r w:rsidRPr="00917F98">
        <w:rPr>
          <w:spacing w:val="14"/>
        </w:rPr>
        <w:t xml:space="preserve"> </w:t>
      </w:r>
      <w:r w:rsidRPr="00917F98">
        <w:rPr>
          <w:spacing w:val="-1"/>
        </w:rPr>
        <w:t>получения</w:t>
      </w:r>
      <w:r w:rsidRPr="00917F98">
        <w:rPr>
          <w:spacing w:val="14"/>
        </w:rPr>
        <w:t xml:space="preserve"> </w:t>
      </w:r>
      <w:r w:rsidRPr="00917F98">
        <w:rPr>
          <w:spacing w:val="-1"/>
        </w:rPr>
        <w:t>информации</w:t>
      </w:r>
      <w:r w:rsidRPr="00917F98">
        <w:rPr>
          <w:spacing w:val="15"/>
        </w:rPr>
        <w:t xml:space="preserve"> </w:t>
      </w:r>
      <w:r w:rsidRPr="00917F98">
        <w:t>о</w:t>
      </w:r>
      <w:r w:rsidRPr="00917F98">
        <w:rPr>
          <w:spacing w:val="19"/>
        </w:rPr>
        <w:t xml:space="preserve"> </w:t>
      </w:r>
      <w:r w:rsidRPr="00917F98">
        <w:rPr>
          <w:spacing w:val="-1"/>
        </w:rPr>
        <w:t>предоставлении</w:t>
      </w:r>
      <w:r w:rsidRPr="00917F98">
        <w:rPr>
          <w:spacing w:val="59"/>
        </w:rPr>
        <w:t xml:space="preserve"> </w:t>
      </w:r>
      <w:r w:rsidRPr="00917F98">
        <w:rPr>
          <w:spacing w:val="-1"/>
        </w:rPr>
        <w:t>муниципальной</w:t>
      </w:r>
      <w:r w:rsidRPr="00917F98">
        <w:rPr>
          <w:spacing w:val="3"/>
        </w:rPr>
        <w:t xml:space="preserve"> </w:t>
      </w:r>
      <w:r w:rsidRPr="00917F98">
        <w:rPr>
          <w:spacing w:val="-2"/>
        </w:rPr>
        <w:t>услуги;</w:t>
      </w:r>
    </w:p>
    <w:p w14:paraId="5107CC49" w14:textId="77777777" w:rsidR="00403711" w:rsidRPr="00917F98" w:rsidRDefault="00403711" w:rsidP="0025545D">
      <w:pPr>
        <w:numPr>
          <w:ilvl w:val="0"/>
          <w:numId w:val="254"/>
        </w:numPr>
        <w:tabs>
          <w:tab w:val="left" w:pos="950"/>
        </w:tabs>
        <w:autoSpaceDE/>
        <w:autoSpaceDN/>
        <w:adjustRightInd/>
        <w:spacing w:before="1"/>
        <w:ind w:left="949" w:hanging="139"/>
      </w:pPr>
      <w:r w:rsidRPr="00917F98">
        <w:rPr>
          <w:spacing w:val="-1"/>
        </w:rPr>
        <w:t>информационные</w:t>
      </w:r>
      <w:r w:rsidRPr="00917F98">
        <w:rPr>
          <w:spacing w:val="-2"/>
        </w:rPr>
        <w:t xml:space="preserve"> </w:t>
      </w:r>
      <w:r w:rsidRPr="00917F98">
        <w:rPr>
          <w:spacing w:val="-1"/>
        </w:rPr>
        <w:t>материалы</w:t>
      </w:r>
      <w:r w:rsidRPr="00917F98">
        <w:t xml:space="preserve"> </w:t>
      </w:r>
      <w:r w:rsidRPr="00917F98">
        <w:rPr>
          <w:spacing w:val="-1"/>
        </w:rPr>
        <w:t>(брошюры,</w:t>
      </w:r>
      <w:r w:rsidRPr="00917F98">
        <w:t xml:space="preserve"> </w:t>
      </w:r>
      <w:r w:rsidRPr="00917F98">
        <w:rPr>
          <w:spacing w:val="-1"/>
        </w:rPr>
        <w:t>буклеты</w:t>
      </w:r>
      <w:r w:rsidRPr="00917F98">
        <w:t xml:space="preserve"> и</w:t>
      </w:r>
      <w:r w:rsidRPr="00917F98">
        <w:rPr>
          <w:spacing w:val="1"/>
        </w:rPr>
        <w:t xml:space="preserve"> </w:t>
      </w:r>
      <w:r w:rsidRPr="00917F98">
        <w:t>т.д.);</w:t>
      </w:r>
    </w:p>
    <w:p w14:paraId="3334FEC9" w14:textId="77777777" w:rsidR="00403711" w:rsidRPr="00917F98" w:rsidRDefault="00403711" w:rsidP="0025545D">
      <w:pPr>
        <w:numPr>
          <w:ilvl w:val="0"/>
          <w:numId w:val="254"/>
        </w:numPr>
        <w:tabs>
          <w:tab w:val="left" w:pos="950"/>
        </w:tabs>
        <w:autoSpaceDE/>
        <w:autoSpaceDN/>
        <w:adjustRightInd/>
        <w:spacing w:before="43"/>
        <w:ind w:left="949" w:hanging="139"/>
      </w:pPr>
      <w:r w:rsidRPr="00917F98">
        <w:rPr>
          <w:spacing w:val="-1"/>
        </w:rPr>
        <w:t>административный</w:t>
      </w:r>
      <w:r w:rsidRPr="00917F98">
        <w:t xml:space="preserve"> </w:t>
      </w:r>
      <w:r w:rsidRPr="00917F98">
        <w:rPr>
          <w:spacing w:val="-1"/>
        </w:rPr>
        <w:t>регламент</w:t>
      </w:r>
      <w:r w:rsidRPr="00917F98">
        <w:t xml:space="preserve"> с </w:t>
      </w:r>
      <w:r w:rsidRPr="00917F98">
        <w:rPr>
          <w:spacing w:val="-1"/>
        </w:rPr>
        <w:t>приложениями;</w:t>
      </w:r>
    </w:p>
    <w:p w14:paraId="131F3EF0" w14:textId="77777777" w:rsidR="00403711" w:rsidRPr="00917F98" w:rsidRDefault="00403711" w:rsidP="0025545D">
      <w:pPr>
        <w:numPr>
          <w:ilvl w:val="0"/>
          <w:numId w:val="254"/>
        </w:numPr>
        <w:tabs>
          <w:tab w:val="left" w:pos="950"/>
        </w:tabs>
        <w:autoSpaceDE/>
        <w:autoSpaceDN/>
        <w:adjustRightInd/>
        <w:spacing w:before="41"/>
        <w:ind w:left="949" w:hanging="139"/>
      </w:pPr>
      <w:r w:rsidRPr="00917F98">
        <w:rPr>
          <w:spacing w:val="-1"/>
        </w:rPr>
        <w:t>нормативные</w:t>
      </w:r>
      <w:r w:rsidRPr="00917F98">
        <w:rPr>
          <w:spacing w:val="-2"/>
        </w:rPr>
        <w:t xml:space="preserve"> </w:t>
      </w:r>
      <w:r w:rsidRPr="00917F98">
        <w:rPr>
          <w:spacing w:val="-1"/>
        </w:rPr>
        <w:t>правовые акты,</w:t>
      </w:r>
      <w:r w:rsidRPr="00917F98">
        <w:t xml:space="preserve"> </w:t>
      </w:r>
      <w:r w:rsidRPr="00917F98">
        <w:rPr>
          <w:spacing w:val="-1"/>
        </w:rPr>
        <w:t>регулирующие</w:t>
      </w:r>
      <w:r w:rsidRPr="00917F98">
        <w:rPr>
          <w:spacing w:val="1"/>
        </w:rPr>
        <w:t xml:space="preserve"> </w:t>
      </w:r>
      <w:r w:rsidRPr="00917F98">
        <w:rPr>
          <w:spacing w:val="-1"/>
        </w:rPr>
        <w:t>предоставление муниципальной</w:t>
      </w:r>
      <w:r w:rsidRPr="00917F98">
        <w:rPr>
          <w:spacing w:val="3"/>
        </w:rPr>
        <w:t xml:space="preserve"> </w:t>
      </w:r>
      <w:r w:rsidRPr="00917F98">
        <w:rPr>
          <w:spacing w:val="-2"/>
        </w:rPr>
        <w:t>услуги;</w:t>
      </w:r>
    </w:p>
    <w:p w14:paraId="30BE2F77" w14:textId="77777777" w:rsidR="00403711" w:rsidRPr="00917F98" w:rsidRDefault="00403711" w:rsidP="0025545D">
      <w:pPr>
        <w:numPr>
          <w:ilvl w:val="0"/>
          <w:numId w:val="254"/>
        </w:numPr>
        <w:tabs>
          <w:tab w:val="left" w:pos="964"/>
        </w:tabs>
        <w:autoSpaceDE/>
        <w:autoSpaceDN/>
        <w:adjustRightInd/>
        <w:spacing w:before="48" w:line="277" w:lineRule="auto"/>
        <w:ind w:right="112" w:firstLine="708"/>
      </w:pPr>
      <w:r w:rsidRPr="00917F98">
        <w:rPr>
          <w:spacing w:val="-1"/>
        </w:rPr>
        <w:t>адреса</w:t>
      </w:r>
      <w:r w:rsidRPr="00917F98">
        <w:rPr>
          <w:spacing w:val="13"/>
        </w:rPr>
        <w:t xml:space="preserve"> </w:t>
      </w:r>
      <w:r w:rsidRPr="00917F98">
        <w:t>и</w:t>
      </w:r>
      <w:r w:rsidRPr="00917F98">
        <w:rPr>
          <w:spacing w:val="15"/>
        </w:rPr>
        <w:t xml:space="preserve"> </w:t>
      </w:r>
      <w:r w:rsidRPr="00917F98">
        <w:t>контакты</w:t>
      </w:r>
      <w:r w:rsidRPr="00917F98">
        <w:rPr>
          <w:spacing w:val="13"/>
        </w:rPr>
        <w:t xml:space="preserve"> </w:t>
      </w:r>
      <w:r w:rsidRPr="00917F98">
        <w:rPr>
          <w:spacing w:val="-1"/>
        </w:rPr>
        <w:t>территориальных</w:t>
      </w:r>
      <w:r w:rsidRPr="00917F98">
        <w:rPr>
          <w:spacing w:val="16"/>
        </w:rPr>
        <w:t xml:space="preserve"> </w:t>
      </w:r>
      <w:r w:rsidRPr="00917F98">
        <w:t>органов</w:t>
      </w:r>
      <w:r w:rsidRPr="00917F98">
        <w:rPr>
          <w:spacing w:val="13"/>
        </w:rPr>
        <w:t xml:space="preserve"> </w:t>
      </w:r>
      <w:r w:rsidRPr="00917F98">
        <w:rPr>
          <w:spacing w:val="-1"/>
        </w:rPr>
        <w:t>федеральных</w:t>
      </w:r>
      <w:r w:rsidRPr="00917F98">
        <w:rPr>
          <w:spacing w:val="15"/>
        </w:rPr>
        <w:t xml:space="preserve"> </w:t>
      </w:r>
      <w:r w:rsidRPr="00917F98">
        <w:rPr>
          <w:spacing w:val="-1"/>
        </w:rPr>
        <w:t>органов</w:t>
      </w:r>
      <w:r w:rsidRPr="00917F98">
        <w:rPr>
          <w:spacing w:val="13"/>
        </w:rPr>
        <w:t xml:space="preserve"> </w:t>
      </w:r>
      <w:r w:rsidRPr="00917F98">
        <w:rPr>
          <w:spacing w:val="-1"/>
        </w:rPr>
        <w:t>государственной</w:t>
      </w:r>
      <w:r w:rsidRPr="00917F98">
        <w:rPr>
          <w:spacing w:val="77"/>
        </w:rPr>
        <w:t xml:space="preserve"> </w:t>
      </w:r>
      <w:r w:rsidRPr="00917F98">
        <w:rPr>
          <w:spacing w:val="-1"/>
        </w:rPr>
        <w:t>власти</w:t>
      </w:r>
      <w:r w:rsidRPr="00917F98">
        <w:rPr>
          <w:spacing w:val="1"/>
        </w:rPr>
        <w:t xml:space="preserve"> </w:t>
      </w:r>
      <w:r w:rsidRPr="00917F98">
        <w:t xml:space="preserve">и </w:t>
      </w:r>
      <w:r w:rsidRPr="00917F98">
        <w:rPr>
          <w:spacing w:val="-1"/>
        </w:rPr>
        <w:t>иных</w:t>
      </w:r>
      <w:r w:rsidRPr="00917F98">
        <w:rPr>
          <w:spacing w:val="2"/>
        </w:rPr>
        <w:t xml:space="preserve"> </w:t>
      </w:r>
      <w:r w:rsidRPr="00917F98">
        <w:rPr>
          <w:spacing w:val="-1"/>
        </w:rPr>
        <w:t>организаций,</w:t>
      </w:r>
      <w:r w:rsidRPr="00917F98">
        <w:rPr>
          <w:spacing w:val="2"/>
        </w:rPr>
        <w:t xml:space="preserve"> </w:t>
      </w:r>
      <w:r w:rsidRPr="00917F98">
        <w:rPr>
          <w:spacing w:val="-2"/>
        </w:rPr>
        <w:t>участвующих</w:t>
      </w:r>
      <w:r w:rsidRPr="00917F98">
        <w:rPr>
          <w:spacing w:val="2"/>
        </w:rPr>
        <w:t xml:space="preserve"> </w:t>
      </w:r>
      <w:r w:rsidRPr="00917F98">
        <w:t xml:space="preserve">в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0B2FBD81" w14:textId="77777777" w:rsidR="00403711" w:rsidRPr="00917F98" w:rsidRDefault="00403711" w:rsidP="0025545D">
      <w:pPr>
        <w:numPr>
          <w:ilvl w:val="0"/>
          <w:numId w:val="254"/>
        </w:numPr>
        <w:tabs>
          <w:tab w:val="left" w:pos="1010"/>
        </w:tabs>
        <w:autoSpaceDE/>
        <w:autoSpaceDN/>
        <w:adjustRightInd/>
        <w:spacing w:line="275" w:lineRule="auto"/>
        <w:ind w:right="112" w:firstLine="708"/>
      </w:pPr>
      <w:r w:rsidRPr="00917F98">
        <w:rPr>
          <w:spacing w:val="-1"/>
        </w:rPr>
        <w:t>адреса</w:t>
      </w:r>
      <w:r w:rsidRPr="00917F98">
        <w:rPr>
          <w:spacing w:val="58"/>
        </w:rPr>
        <w:t xml:space="preserve"> </w:t>
      </w:r>
      <w:r w:rsidRPr="00917F98">
        <w:t>и контакты</w:t>
      </w:r>
      <w:r w:rsidRPr="00917F98">
        <w:rPr>
          <w:spacing w:val="59"/>
        </w:rPr>
        <w:t xml:space="preserve"> </w:t>
      </w:r>
      <w:r w:rsidRPr="00917F98">
        <w:rPr>
          <w:spacing w:val="-1"/>
        </w:rPr>
        <w:t>организаций,</w:t>
      </w:r>
      <w:r w:rsidRPr="00917F98">
        <w:t xml:space="preserve"> </w:t>
      </w:r>
      <w:proofErr w:type="gramStart"/>
      <w:r w:rsidRPr="00917F98">
        <w:rPr>
          <w:spacing w:val="2"/>
        </w:rPr>
        <w:t>участвующих</w:t>
      </w:r>
      <w:r w:rsidRPr="00917F98">
        <w:t xml:space="preserve"> </w:t>
      </w:r>
      <w:r w:rsidRPr="00917F98">
        <w:rPr>
          <w:spacing w:val="1"/>
        </w:rPr>
        <w:t xml:space="preserve"> </w:t>
      </w:r>
      <w:r w:rsidRPr="00917F98">
        <w:t>в</w:t>
      </w:r>
      <w:proofErr w:type="gramEnd"/>
      <w:r w:rsidRPr="00917F98">
        <w:rPr>
          <w:spacing w:val="56"/>
        </w:rPr>
        <w:t xml:space="preserve"> </w:t>
      </w:r>
      <w:r w:rsidRPr="00917F98">
        <w:rPr>
          <w:spacing w:val="-1"/>
        </w:rPr>
        <w:t>предоставлении</w:t>
      </w:r>
      <w:r w:rsidRPr="00917F98">
        <w:rPr>
          <w:spacing w:val="58"/>
        </w:rPr>
        <w:t xml:space="preserve"> </w:t>
      </w:r>
      <w:r w:rsidRPr="00917F98">
        <w:rPr>
          <w:spacing w:val="-1"/>
        </w:rPr>
        <w:t>муниципальной</w:t>
      </w:r>
      <w:r w:rsidRPr="00917F98">
        <w:rPr>
          <w:spacing w:val="61"/>
        </w:rPr>
        <w:t xml:space="preserve"> </w:t>
      </w:r>
      <w:r w:rsidRPr="00917F98">
        <w:rPr>
          <w:spacing w:val="-1"/>
        </w:rPr>
        <w:t>услуги;</w:t>
      </w:r>
    </w:p>
    <w:p w14:paraId="4185A61A" w14:textId="77777777" w:rsidR="00403711" w:rsidRPr="00917F98" w:rsidRDefault="00403711" w:rsidP="0025545D">
      <w:pPr>
        <w:numPr>
          <w:ilvl w:val="2"/>
          <w:numId w:val="259"/>
        </w:numPr>
        <w:tabs>
          <w:tab w:val="left" w:pos="1518"/>
        </w:tabs>
        <w:autoSpaceDE/>
        <w:autoSpaceDN/>
        <w:adjustRightInd/>
        <w:spacing w:before="1"/>
        <w:ind w:left="1518"/>
      </w:pPr>
      <w:r w:rsidRPr="00917F98">
        <w:t>На</w:t>
      </w:r>
      <w:r w:rsidRPr="00917F98">
        <w:rPr>
          <w:spacing w:val="-2"/>
        </w:rPr>
        <w:t xml:space="preserve"> </w:t>
      </w:r>
      <w:r w:rsidRPr="00917F98">
        <w:rPr>
          <w:spacing w:val="-1"/>
        </w:rPr>
        <w:t>информационном стенде Администрации,</w:t>
      </w:r>
      <w:r w:rsidRPr="00917F98">
        <w:rPr>
          <w:spacing w:val="-3"/>
        </w:rPr>
        <w:t xml:space="preserve"> </w:t>
      </w:r>
      <w:r w:rsidRPr="00917F98">
        <w:t>Отдела</w:t>
      </w:r>
      <w:r w:rsidRPr="00917F98">
        <w:rPr>
          <w:spacing w:val="-2"/>
        </w:rPr>
        <w:t xml:space="preserve"> </w:t>
      </w:r>
      <w:r w:rsidRPr="00917F98">
        <w:t>размещаются:</w:t>
      </w:r>
    </w:p>
    <w:p w14:paraId="3F41FBAD" w14:textId="77777777" w:rsidR="00403711" w:rsidRPr="00917F98" w:rsidRDefault="00403711" w:rsidP="0025545D">
      <w:pPr>
        <w:numPr>
          <w:ilvl w:val="0"/>
          <w:numId w:val="254"/>
        </w:numPr>
        <w:tabs>
          <w:tab w:val="left" w:pos="950"/>
        </w:tabs>
        <w:autoSpaceDE/>
        <w:autoSpaceDN/>
        <w:adjustRightInd/>
        <w:spacing w:before="43"/>
        <w:ind w:left="949" w:hanging="139"/>
      </w:pPr>
      <w:r w:rsidRPr="00917F98">
        <w:rPr>
          <w:spacing w:val="-1"/>
        </w:rPr>
        <w:lastRenderedPageBreak/>
        <w:t>режим приема заявителей;</w:t>
      </w:r>
    </w:p>
    <w:p w14:paraId="6160F995" w14:textId="77777777" w:rsidR="00403711" w:rsidRPr="00917F98" w:rsidRDefault="00403711" w:rsidP="0025545D">
      <w:pPr>
        <w:numPr>
          <w:ilvl w:val="0"/>
          <w:numId w:val="254"/>
        </w:numPr>
        <w:tabs>
          <w:tab w:val="left" w:pos="976"/>
        </w:tabs>
        <w:autoSpaceDE/>
        <w:autoSpaceDN/>
        <w:adjustRightInd/>
        <w:spacing w:before="41" w:line="275" w:lineRule="auto"/>
        <w:ind w:right="114" w:firstLine="708"/>
      </w:pPr>
      <w:r w:rsidRPr="00917F98">
        <w:rPr>
          <w:spacing w:val="-1"/>
        </w:rPr>
        <w:t>извлечения</w:t>
      </w:r>
      <w:r w:rsidRPr="00917F98">
        <w:rPr>
          <w:spacing w:val="23"/>
        </w:rPr>
        <w:t xml:space="preserve"> </w:t>
      </w:r>
      <w:r w:rsidRPr="00917F98">
        <w:t>из</w:t>
      </w:r>
      <w:r w:rsidRPr="00917F98">
        <w:rPr>
          <w:spacing w:val="24"/>
        </w:rPr>
        <w:t xml:space="preserve"> </w:t>
      </w:r>
      <w:r w:rsidRPr="00917F98">
        <w:rPr>
          <w:spacing w:val="-1"/>
        </w:rPr>
        <w:t>законодательных</w:t>
      </w:r>
      <w:r w:rsidRPr="00917F98">
        <w:rPr>
          <w:spacing w:val="25"/>
        </w:rPr>
        <w:t xml:space="preserve"> </w:t>
      </w:r>
      <w:r w:rsidRPr="00917F98">
        <w:t>и</w:t>
      </w:r>
      <w:r w:rsidRPr="00917F98">
        <w:rPr>
          <w:spacing w:val="24"/>
        </w:rPr>
        <w:t xml:space="preserve"> </w:t>
      </w:r>
      <w:r w:rsidRPr="00917F98">
        <w:rPr>
          <w:spacing w:val="-1"/>
        </w:rPr>
        <w:t>иных</w:t>
      </w:r>
      <w:r w:rsidRPr="00917F98">
        <w:rPr>
          <w:spacing w:val="25"/>
        </w:rPr>
        <w:t xml:space="preserve"> </w:t>
      </w:r>
      <w:r w:rsidRPr="00917F98">
        <w:rPr>
          <w:spacing w:val="-1"/>
        </w:rPr>
        <w:t>нормативных</w:t>
      </w:r>
      <w:r w:rsidRPr="00917F98">
        <w:rPr>
          <w:spacing w:val="25"/>
        </w:rPr>
        <w:t xml:space="preserve"> </w:t>
      </w:r>
      <w:r w:rsidRPr="00917F98">
        <w:rPr>
          <w:spacing w:val="-1"/>
        </w:rPr>
        <w:t>правовых</w:t>
      </w:r>
      <w:r w:rsidRPr="00917F98">
        <w:rPr>
          <w:spacing w:val="27"/>
        </w:rPr>
        <w:t xml:space="preserve"> </w:t>
      </w:r>
      <w:r w:rsidRPr="00917F98">
        <w:rPr>
          <w:spacing w:val="-1"/>
        </w:rPr>
        <w:t>актов,</w:t>
      </w:r>
      <w:r w:rsidRPr="00917F98">
        <w:rPr>
          <w:spacing w:val="26"/>
        </w:rPr>
        <w:t xml:space="preserve"> </w:t>
      </w:r>
      <w:r w:rsidRPr="00917F98">
        <w:rPr>
          <w:spacing w:val="-1"/>
        </w:rPr>
        <w:t>содержащих</w:t>
      </w:r>
      <w:r w:rsidRPr="00917F98">
        <w:rPr>
          <w:spacing w:val="75"/>
        </w:rPr>
        <w:t xml:space="preserve"> </w:t>
      </w:r>
      <w:r w:rsidRPr="00917F98">
        <w:rPr>
          <w:spacing w:val="-1"/>
        </w:rPr>
        <w:t>нормы,</w:t>
      </w:r>
      <w:r w:rsidRPr="00917F98">
        <w:t xml:space="preserve"> </w:t>
      </w:r>
      <w:r w:rsidRPr="00917F98">
        <w:rPr>
          <w:spacing w:val="-1"/>
        </w:rPr>
        <w:t>регулирующие деятельность</w:t>
      </w:r>
      <w:r w:rsidRPr="00917F98">
        <w:rPr>
          <w:spacing w:val="1"/>
        </w:rPr>
        <w:t xml:space="preserve"> </w:t>
      </w:r>
      <w:r w:rsidRPr="00917F98">
        <w:t>по</w:t>
      </w:r>
      <w:r w:rsidRPr="00917F98">
        <w:rPr>
          <w:spacing w:val="-3"/>
        </w:rPr>
        <w:t xml:space="preserve"> </w:t>
      </w:r>
      <w:r w:rsidRPr="00917F98">
        <w:rPr>
          <w:spacing w:val="-1"/>
        </w:rPr>
        <w:t>предоставлению</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6053ABE2" w14:textId="77777777" w:rsidR="00403711" w:rsidRPr="00917F98" w:rsidRDefault="00403711" w:rsidP="0025545D">
      <w:pPr>
        <w:numPr>
          <w:ilvl w:val="0"/>
          <w:numId w:val="254"/>
        </w:numPr>
        <w:tabs>
          <w:tab w:val="left" w:pos="950"/>
        </w:tabs>
        <w:autoSpaceDE/>
        <w:autoSpaceDN/>
        <w:adjustRightInd/>
        <w:spacing w:before="1"/>
        <w:ind w:left="949" w:hanging="139"/>
      </w:pPr>
      <w:r w:rsidRPr="00917F98">
        <w:rPr>
          <w:spacing w:val="-1"/>
        </w:rPr>
        <w:t>извлечения</w:t>
      </w:r>
      <w:r w:rsidRPr="00917F98">
        <w:t xml:space="preserve"> из</w:t>
      </w:r>
      <w:r w:rsidRPr="00917F98">
        <w:rPr>
          <w:spacing w:val="-2"/>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r w:rsidRPr="00917F98">
        <w:t xml:space="preserve"> с</w:t>
      </w:r>
      <w:r w:rsidRPr="00917F98">
        <w:rPr>
          <w:spacing w:val="-2"/>
        </w:rPr>
        <w:t xml:space="preserve"> </w:t>
      </w:r>
      <w:r w:rsidRPr="00917F98">
        <w:rPr>
          <w:spacing w:val="-1"/>
        </w:rPr>
        <w:t>приложениями;</w:t>
      </w:r>
    </w:p>
    <w:p w14:paraId="04F5E661" w14:textId="77777777" w:rsidR="00403711" w:rsidRPr="00917F98" w:rsidRDefault="00403711" w:rsidP="0025545D">
      <w:pPr>
        <w:numPr>
          <w:ilvl w:val="0"/>
          <w:numId w:val="254"/>
        </w:numPr>
        <w:tabs>
          <w:tab w:val="left" w:pos="998"/>
        </w:tabs>
        <w:autoSpaceDE/>
        <w:autoSpaceDN/>
        <w:adjustRightInd/>
        <w:spacing w:before="43" w:line="275" w:lineRule="auto"/>
        <w:ind w:right="112" w:firstLine="708"/>
      </w:pPr>
      <w:r w:rsidRPr="00917F98">
        <w:rPr>
          <w:spacing w:val="-1"/>
        </w:rPr>
        <w:t>перечни</w:t>
      </w:r>
      <w:r w:rsidRPr="00917F98">
        <w:rPr>
          <w:spacing w:val="48"/>
        </w:rPr>
        <w:t xml:space="preserve"> </w:t>
      </w:r>
      <w:r w:rsidRPr="00917F98">
        <w:rPr>
          <w:spacing w:val="-1"/>
        </w:rPr>
        <w:t>документов,</w:t>
      </w:r>
      <w:r w:rsidRPr="00917F98">
        <w:rPr>
          <w:spacing w:val="50"/>
        </w:rPr>
        <w:t xml:space="preserve"> </w:t>
      </w:r>
      <w:r w:rsidRPr="00917F98">
        <w:rPr>
          <w:spacing w:val="-1"/>
        </w:rPr>
        <w:t>необходимых</w:t>
      </w:r>
      <w:r w:rsidRPr="00917F98">
        <w:rPr>
          <w:spacing w:val="49"/>
        </w:rPr>
        <w:t xml:space="preserve"> </w:t>
      </w:r>
      <w:r w:rsidRPr="00917F98">
        <w:rPr>
          <w:spacing w:val="-1"/>
        </w:rPr>
        <w:t>для</w:t>
      </w:r>
      <w:r w:rsidRPr="00917F98">
        <w:rPr>
          <w:spacing w:val="48"/>
        </w:rPr>
        <w:t xml:space="preserve"> </w:t>
      </w:r>
      <w:r w:rsidRPr="00917F98">
        <w:rPr>
          <w:spacing w:val="-1"/>
        </w:rPr>
        <w:t>предоставления</w:t>
      </w:r>
      <w:r w:rsidRPr="00917F98">
        <w:rPr>
          <w:spacing w:val="47"/>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47"/>
        </w:rPr>
        <w:t xml:space="preserve"> </w:t>
      </w:r>
      <w:r w:rsidRPr="00917F98">
        <w:t>и</w:t>
      </w:r>
      <w:r w:rsidRPr="00917F98">
        <w:rPr>
          <w:spacing w:val="71"/>
        </w:rPr>
        <w:t xml:space="preserve"> </w:t>
      </w:r>
      <w:r w:rsidRPr="00917F98">
        <w:rPr>
          <w:spacing w:val="-1"/>
        </w:rPr>
        <w:t>требования,</w:t>
      </w:r>
      <w:r w:rsidRPr="00917F98">
        <w:t xml:space="preserve"> </w:t>
      </w:r>
      <w:r w:rsidRPr="00917F98">
        <w:rPr>
          <w:spacing w:val="-1"/>
        </w:rPr>
        <w:t>предъявляемые</w:t>
      </w:r>
      <w:r w:rsidRPr="00917F98">
        <w:rPr>
          <w:spacing w:val="-2"/>
        </w:rPr>
        <w:t xml:space="preserve"> </w:t>
      </w:r>
      <w:r w:rsidRPr="00917F98">
        <w:t>к этим</w:t>
      </w:r>
      <w:r w:rsidRPr="00917F98">
        <w:rPr>
          <w:spacing w:val="-1"/>
        </w:rPr>
        <w:t xml:space="preserve"> документам.</w:t>
      </w:r>
    </w:p>
    <w:p w14:paraId="6893D294" w14:textId="77777777" w:rsidR="00403711" w:rsidRPr="00917F98" w:rsidRDefault="00403711" w:rsidP="0025545D">
      <w:pPr>
        <w:numPr>
          <w:ilvl w:val="2"/>
          <w:numId w:val="259"/>
        </w:numPr>
        <w:tabs>
          <w:tab w:val="left" w:pos="1518"/>
        </w:tabs>
        <w:autoSpaceDE/>
        <w:autoSpaceDN/>
        <w:adjustRightInd/>
        <w:spacing w:before="1"/>
        <w:ind w:left="1518"/>
      </w:pPr>
      <w:r w:rsidRPr="00917F98">
        <w:t>На</w:t>
      </w:r>
      <w:r w:rsidRPr="00917F98">
        <w:rPr>
          <w:spacing w:val="-2"/>
        </w:rPr>
        <w:t xml:space="preserve"> </w:t>
      </w:r>
      <w:r w:rsidRPr="00917F98">
        <w:rPr>
          <w:spacing w:val="-1"/>
        </w:rPr>
        <w:t>ЕПГУ</w:t>
      </w:r>
      <w:r w:rsidRPr="00917F98">
        <w:rPr>
          <w:spacing w:val="1"/>
        </w:rPr>
        <w:t xml:space="preserve"> </w:t>
      </w:r>
      <w:r w:rsidRPr="00917F98">
        <w:t>и/или</w:t>
      </w:r>
      <w:r w:rsidRPr="00917F98">
        <w:rPr>
          <w:spacing w:val="-1"/>
        </w:rPr>
        <w:t xml:space="preserve"> </w:t>
      </w:r>
      <w:r w:rsidRPr="00917F98">
        <w:t xml:space="preserve">РПГУ </w:t>
      </w:r>
      <w:r w:rsidRPr="00917F98">
        <w:rPr>
          <w:spacing w:val="-1"/>
        </w:rPr>
        <w:t>размещается</w:t>
      </w:r>
      <w:r w:rsidRPr="00917F98">
        <w:t xml:space="preserve"> </w:t>
      </w:r>
      <w:r w:rsidRPr="00917F98">
        <w:rPr>
          <w:spacing w:val="-1"/>
        </w:rPr>
        <w:t>информация:</w:t>
      </w:r>
    </w:p>
    <w:p w14:paraId="0A027294" w14:textId="77777777" w:rsidR="00403711" w:rsidRPr="00917F98" w:rsidRDefault="00403711" w:rsidP="0025545D">
      <w:pPr>
        <w:numPr>
          <w:ilvl w:val="0"/>
          <w:numId w:val="253"/>
        </w:numPr>
        <w:tabs>
          <w:tab w:val="left" w:pos="1096"/>
        </w:tabs>
        <w:autoSpaceDE/>
        <w:autoSpaceDN/>
        <w:adjustRightInd/>
        <w:spacing w:before="40"/>
        <w:ind w:firstLine="708"/>
      </w:pPr>
      <w:r w:rsidRPr="00917F98">
        <w:t>полное</w:t>
      </w:r>
      <w:r w:rsidRPr="00917F98">
        <w:rPr>
          <w:spacing w:val="25"/>
        </w:rPr>
        <w:t xml:space="preserve"> </w:t>
      </w:r>
      <w:r w:rsidRPr="00917F98">
        <w:rPr>
          <w:spacing w:val="-1"/>
        </w:rPr>
        <w:t>наименование,</w:t>
      </w:r>
      <w:r w:rsidRPr="00917F98">
        <w:rPr>
          <w:spacing w:val="26"/>
        </w:rPr>
        <w:t xml:space="preserve"> </w:t>
      </w:r>
      <w:r w:rsidRPr="00917F98">
        <w:t>полные</w:t>
      </w:r>
      <w:r w:rsidRPr="00917F98">
        <w:rPr>
          <w:spacing w:val="24"/>
        </w:rPr>
        <w:t xml:space="preserve"> </w:t>
      </w:r>
      <w:r w:rsidRPr="00917F98">
        <w:rPr>
          <w:spacing w:val="-1"/>
        </w:rPr>
        <w:t>почтовые</w:t>
      </w:r>
      <w:r w:rsidRPr="00917F98">
        <w:rPr>
          <w:spacing w:val="24"/>
        </w:rPr>
        <w:t xml:space="preserve"> </w:t>
      </w:r>
      <w:r w:rsidRPr="00917F98">
        <w:rPr>
          <w:spacing w:val="-1"/>
        </w:rPr>
        <w:t>адреса</w:t>
      </w:r>
      <w:r w:rsidRPr="00917F98">
        <w:rPr>
          <w:spacing w:val="25"/>
        </w:rPr>
        <w:t xml:space="preserve"> </w:t>
      </w:r>
      <w:r w:rsidRPr="00917F98">
        <w:t>и</w:t>
      </w:r>
      <w:r w:rsidRPr="00917F98">
        <w:rPr>
          <w:spacing w:val="27"/>
        </w:rPr>
        <w:t xml:space="preserve"> </w:t>
      </w:r>
      <w:r w:rsidRPr="00917F98">
        <w:t>график</w:t>
      </w:r>
      <w:r w:rsidRPr="00917F98">
        <w:rPr>
          <w:spacing w:val="26"/>
        </w:rPr>
        <w:t xml:space="preserve"> </w:t>
      </w:r>
      <w:r w:rsidRPr="00917F98">
        <w:rPr>
          <w:spacing w:val="-1"/>
        </w:rPr>
        <w:t>работы</w:t>
      </w:r>
      <w:r w:rsidRPr="00917F98">
        <w:rPr>
          <w:spacing w:val="78"/>
        </w:rPr>
        <w:t xml:space="preserve"> </w:t>
      </w:r>
      <w:r w:rsidRPr="00917F98">
        <w:rPr>
          <w:spacing w:val="-1"/>
        </w:rPr>
        <w:t>Администрации,</w:t>
      </w:r>
    </w:p>
    <w:p w14:paraId="1AF24014" w14:textId="77777777" w:rsidR="00403711" w:rsidRPr="00917F98" w:rsidRDefault="00403711" w:rsidP="00403711">
      <w:pPr>
        <w:spacing w:before="43"/>
        <w:jc w:val="both"/>
      </w:pPr>
      <w:r w:rsidRPr="00917F98">
        <w:rPr>
          <w:i/>
          <w:spacing w:val="-1"/>
        </w:rPr>
        <w:t>Отдела</w:t>
      </w:r>
      <w:r w:rsidRPr="00917F98">
        <w:rPr>
          <w:spacing w:val="-1"/>
        </w:rPr>
        <w:t>,</w:t>
      </w:r>
      <w:r w:rsidRPr="00917F98">
        <w:t xml:space="preserve"> </w:t>
      </w:r>
      <w:r w:rsidRPr="00917F98">
        <w:rPr>
          <w:spacing w:val="-1"/>
        </w:rPr>
        <w:t>ответственных</w:t>
      </w:r>
      <w:r w:rsidRPr="00917F98">
        <w:t xml:space="preserve"> за</w:t>
      </w:r>
      <w:r w:rsidRPr="00917F98">
        <w:rPr>
          <w:spacing w:val="-1"/>
        </w:rPr>
        <w:t xml:space="preserve"> предоставление муниципальной</w:t>
      </w:r>
      <w:r w:rsidRPr="00917F98">
        <w:rPr>
          <w:spacing w:val="3"/>
        </w:rPr>
        <w:t xml:space="preserve"> </w:t>
      </w:r>
      <w:r w:rsidRPr="00917F98">
        <w:rPr>
          <w:spacing w:val="-2"/>
        </w:rPr>
        <w:t>услуги;</w:t>
      </w:r>
    </w:p>
    <w:p w14:paraId="5A910E77" w14:textId="77777777" w:rsidR="00403711" w:rsidRPr="00917F98" w:rsidRDefault="00403711" w:rsidP="0025545D">
      <w:pPr>
        <w:numPr>
          <w:ilvl w:val="0"/>
          <w:numId w:val="253"/>
        </w:numPr>
        <w:tabs>
          <w:tab w:val="left" w:pos="1096"/>
        </w:tabs>
        <w:autoSpaceDE/>
        <w:autoSpaceDN/>
        <w:adjustRightInd/>
        <w:spacing w:before="40" w:line="272" w:lineRule="auto"/>
        <w:ind w:right="112" w:firstLine="708"/>
      </w:pPr>
      <w:proofErr w:type="gramStart"/>
      <w:r w:rsidRPr="00917F98">
        <w:rPr>
          <w:spacing w:val="-1"/>
        </w:rPr>
        <w:t>справочные</w:t>
      </w:r>
      <w:r w:rsidRPr="00917F98">
        <w:t xml:space="preserve"> </w:t>
      </w:r>
      <w:r w:rsidRPr="00917F98">
        <w:rPr>
          <w:spacing w:val="3"/>
        </w:rPr>
        <w:t xml:space="preserve"> </w:t>
      </w:r>
      <w:r w:rsidRPr="00917F98">
        <w:t>телефоны</w:t>
      </w:r>
      <w:proofErr w:type="gramEnd"/>
      <w:r w:rsidRPr="00917F98">
        <w:t xml:space="preserve">, </w:t>
      </w:r>
      <w:r w:rsidRPr="00917F98">
        <w:rPr>
          <w:spacing w:val="4"/>
        </w:rPr>
        <w:t xml:space="preserve"> </w:t>
      </w:r>
      <w:r w:rsidRPr="00917F98">
        <w:rPr>
          <w:spacing w:val="-1"/>
        </w:rPr>
        <w:t>адреса</w:t>
      </w:r>
      <w:r w:rsidRPr="00917F98">
        <w:t xml:space="preserve"> </w:t>
      </w:r>
      <w:r w:rsidRPr="00917F98">
        <w:rPr>
          <w:spacing w:val="3"/>
        </w:rPr>
        <w:t xml:space="preserve"> </w:t>
      </w:r>
      <w:r w:rsidRPr="00917F98">
        <w:t>электронной</w:t>
      </w:r>
      <w:r w:rsidRPr="00917F98">
        <w:rPr>
          <w:spacing w:val="60"/>
        </w:rPr>
        <w:t xml:space="preserve"> </w:t>
      </w:r>
      <w:r w:rsidRPr="00917F98">
        <w:rPr>
          <w:spacing w:val="-1"/>
        </w:rPr>
        <w:t>почты</w:t>
      </w:r>
      <w:r w:rsidRPr="00917F98">
        <w:t xml:space="preserve"> </w:t>
      </w:r>
      <w:r w:rsidRPr="00917F98">
        <w:rPr>
          <w:spacing w:val="4"/>
        </w:rPr>
        <w:t xml:space="preserve"> </w:t>
      </w:r>
      <w:r w:rsidRPr="00917F98">
        <w:t xml:space="preserve">по </w:t>
      </w:r>
      <w:r w:rsidRPr="00917F98">
        <w:rPr>
          <w:spacing w:val="2"/>
        </w:rPr>
        <w:t xml:space="preserve"> </w:t>
      </w:r>
      <w:r w:rsidRPr="00917F98">
        <w:t xml:space="preserve">которым </w:t>
      </w:r>
      <w:r w:rsidRPr="00917F98">
        <w:rPr>
          <w:spacing w:val="4"/>
        </w:rPr>
        <w:t xml:space="preserve"> </w:t>
      </w:r>
      <w:r w:rsidRPr="00917F98">
        <w:rPr>
          <w:spacing w:val="-1"/>
        </w:rPr>
        <w:t>можно</w:t>
      </w:r>
      <w:r w:rsidRPr="00917F98">
        <w:t xml:space="preserve"> </w:t>
      </w:r>
      <w:r w:rsidRPr="00917F98">
        <w:rPr>
          <w:spacing w:val="4"/>
        </w:rPr>
        <w:t xml:space="preserve"> </w:t>
      </w:r>
      <w:r w:rsidRPr="00917F98">
        <w:rPr>
          <w:spacing w:val="-1"/>
        </w:rPr>
        <w:t>получить</w:t>
      </w:r>
      <w:r w:rsidRPr="00917F98">
        <w:rPr>
          <w:spacing w:val="31"/>
        </w:rPr>
        <w:t xml:space="preserve"> </w:t>
      </w:r>
      <w:r w:rsidRPr="00917F98">
        <w:rPr>
          <w:spacing w:val="-1"/>
        </w:rPr>
        <w:t>консультацию</w:t>
      </w:r>
      <w:r w:rsidRPr="00917F98">
        <w:t xml:space="preserve"> о </w:t>
      </w:r>
      <w:r w:rsidRPr="00917F98">
        <w:rPr>
          <w:spacing w:val="-1"/>
        </w:rPr>
        <w:t>порядке 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09E4C4D9" w14:textId="77777777" w:rsidR="00403711" w:rsidRPr="00917F98" w:rsidRDefault="00403711" w:rsidP="0025545D">
      <w:pPr>
        <w:numPr>
          <w:ilvl w:val="0"/>
          <w:numId w:val="253"/>
        </w:numPr>
        <w:tabs>
          <w:tab w:val="left" w:pos="1096"/>
        </w:tabs>
        <w:autoSpaceDE/>
        <w:autoSpaceDN/>
        <w:adjustRightInd/>
        <w:spacing w:before="6" w:line="272" w:lineRule="auto"/>
        <w:ind w:right="112" w:firstLine="708"/>
      </w:pPr>
      <w:proofErr w:type="gramStart"/>
      <w:r w:rsidRPr="00917F98">
        <w:rPr>
          <w:spacing w:val="-1"/>
        </w:rPr>
        <w:t>перечень</w:t>
      </w:r>
      <w:r w:rsidRPr="00917F98">
        <w:t xml:space="preserve"> </w:t>
      </w:r>
      <w:r w:rsidRPr="00917F98">
        <w:rPr>
          <w:spacing w:val="19"/>
        </w:rPr>
        <w:t xml:space="preserve"> </w:t>
      </w:r>
      <w:r w:rsidRPr="00917F98">
        <w:rPr>
          <w:spacing w:val="-1"/>
        </w:rPr>
        <w:t>категорий</w:t>
      </w:r>
      <w:proofErr w:type="gramEnd"/>
      <w:r w:rsidRPr="00917F98">
        <w:t xml:space="preserve"> </w:t>
      </w:r>
      <w:r w:rsidRPr="00917F98">
        <w:rPr>
          <w:spacing w:val="19"/>
        </w:rPr>
        <w:t xml:space="preserve"> </w:t>
      </w:r>
      <w:r w:rsidRPr="00917F98">
        <w:rPr>
          <w:spacing w:val="-1"/>
        </w:rPr>
        <w:t>заявителей,</w:t>
      </w:r>
      <w:r w:rsidRPr="00917F98">
        <w:t xml:space="preserve"> </w:t>
      </w:r>
      <w:r w:rsidRPr="00917F98">
        <w:rPr>
          <w:spacing w:val="18"/>
        </w:rPr>
        <w:t xml:space="preserve"> </w:t>
      </w:r>
      <w:r w:rsidRPr="00917F98">
        <w:rPr>
          <w:spacing w:val="-1"/>
        </w:rPr>
        <w:t>имеющих</w:t>
      </w:r>
      <w:r w:rsidRPr="00917F98">
        <w:t xml:space="preserve"> </w:t>
      </w:r>
      <w:r w:rsidRPr="00917F98">
        <w:rPr>
          <w:spacing w:val="21"/>
        </w:rPr>
        <w:t xml:space="preserve"> </w:t>
      </w:r>
      <w:r w:rsidRPr="00917F98">
        <w:rPr>
          <w:spacing w:val="-1"/>
        </w:rPr>
        <w:t>право</w:t>
      </w:r>
      <w:r w:rsidRPr="00917F98">
        <w:t xml:space="preserve"> </w:t>
      </w:r>
      <w:r w:rsidRPr="00917F98">
        <w:rPr>
          <w:spacing w:val="18"/>
        </w:rPr>
        <w:t xml:space="preserve"> </w:t>
      </w:r>
      <w:r w:rsidRPr="00917F98">
        <w:t xml:space="preserve">на </w:t>
      </w:r>
      <w:r w:rsidRPr="00917F98">
        <w:rPr>
          <w:spacing w:val="18"/>
        </w:rPr>
        <w:t xml:space="preserve"> </w:t>
      </w:r>
      <w:r w:rsidRPr="00917F98">
        <w:rPr>
          <w:spacing w:val="-1"/>
        </w:rPr>
        <w:t>получение</w:t>
      </w:r>
      <w:r w:rsidRPr="00917F98">
        <w:t xml:space="preserve"> </w:t>
      </w:r>
      <w:r w:rsidRPr="00917F98">
        <w:rPr>
          <w:spacing w:val="18"/>
        </w:rPr>
        <w:t xml:space="preserve"> </w:t>
      </w:r>
      <w:r w:rsidRPr="00917F98">
        <w:rPr>
          <w:spacing w:val="-1"/>
        </w:rPr>
        <w:t>муниципальной</w:t>
      </w:r>
      <w:r w:rsidRPr="00917F98">
        <w:rPr>
          <w:spacing w:val="79"/>
        </w:rPr>
        <w:t xml:space="preserve"> </w:t>
      </w:r>
      <w:r w:rsidRPr="00917F98">
        <w:rPr>
          <w:spacing w:val="-1"/>
        </w:rPr>
        <w:t>услуги;</w:t>
      </w:r>
    </w:p>
    <w:p w14:paraId="2860759A" w14:textId="77777777" w:rsidR="00403711" w:rsidRPr="00917F98" w:rsidRDefault="00403711" w:rsidP="0025545D">
      <w:pPr>
        <w:numPr>
          <w:ilvl w:val="0"/>
          <w:numId w:val="253"/>
        </w:numPr>
        <w:tabs>
          <w:tab w:val="left" w:pos="1096"/>
        </w:tabs>
        <w:autoSpaceDE/>
        <w:autoSpaceDN/>
        <w:adjustRightInd/>
        <w:spacing w:before="4" w:line="275" w:lineRule="auto"/>
        <w:ind w:right="109" w:firstLine="708"/>
        <w:jc w:val="both"/>
      </w:pPr>
      <w:r w:rsidRPr="00917F98">
        <w:rPr>
          <w:spacing w:val="-1"/>
        </w:rPr>
        <w:t>перечень</w:t>
      </w:r>
      <w:r w:rsidRPr="00917F98">
        <w:rPr>
          <w:spacing w:val="31"/>
        </w:rPr>
        <w:t xml:space="preserve"> </w:t>
      </w:r>
      <w:r w:rsidRPr="00917F98">
        <w:rPr>
          <w:spacing w:val="-1"/>
        </w:rPr>
        <w:t>документов,</w:t>
      </w:r>
      <w:r w:rsidRPr="00917F98">
        <w:rPr>
          <w:spacing w:val="31"/>
        </w:rPr>
        <w:t xml:space="preserve"> </w:t>
      </w:r>
      <w:r w:rsidRPr="00917F98">
        <w:rPr>
          <w:spacing w:val="-1"/>
        </w:rPr>
        <w:t>необходимых</w:t>
      </w:r>
      <w:r w:rsidRPr="00917F98">
        <w:rPr>
          <w:spacing w:val="30"/>
        </w:rPr>
        <w:t xml:space="preserve"> </w:t>
      </w:r>
      <w:r w:rsidRPr="00917F98">
        <w:t>для</w:t>
      </w:r>
      <w:r w:rsidRPr="00917F98">
        <w:rPr>
          <w:spacing w:val="29"/>
        </w:rPr>
        <w:t xml:space="preserve"> </w:t>
      </w:r>
      <w:r w:rsidRPr="00917F98">
        <w:rPr>
          <w:spacing w:val="-1"/>
        </w:rPr>
        <w:t>предоставления</w:t>
      </w:r>
      <w:r w:rsidRPr="00917F98">
        <w:rPr>
          <w:spacing w:val="30"/>
        </w:rPr>
        <w:t xml:space="preserve"> </w:t>
      </w:r>
      <w:r w:rsidRPr="00917F98">
        <w:rPr>
          <w:spacing w:val="-1"/>
        </w:rPr>
        <w:t>муниципальной</w:t>
      </w:r>
      <w:r w:rsidRPr="00917F98">
        <w:rPr>
          <w:spacing w:val="32"/>
        </w:rPr>
        <w:t xml:space="preserve"> </w:t>
      </w:r>
      <w:r w:rsidRPr="00917F98">
        <w:rPr>
          <w:spacing w:val="-2"/>
        </w:rPr>
        <w:t>услуги</w:t>
      </w:r>
      <w:r w:rsidRPr="00917F98">
        <w:rPr>
          <w:spacing w:val="29"/>
        </w:rPr>
        <w:t xml:space="preserve"> </w:t>
      </w:r>
      <w:r w:rsidRPr="00917F98">
        <w:t>и</w:t>
      </w:r>
      <w:r w:rsidRPr="00917F98">
        <w:rPr>
          <w:spacing w:val="79"/>
        </w:rPr>
        <w:t xml:space="preserve"> </w:t>
      </w:r>
      <w:r w:rsidRPr="00917F98">
        <w:rPr>
          <w:spacing w:val="-1"/>
        </w:rPr>
        <w:t>предоставляемых</w:t>
      </w:r>
      <w:r w:rsidRPr="00917F98">
        <w:rPr>
          <w:spacing w:val="39"/>
        </w:rPr>
        <w:t xml:space="preserve"> </w:t>
      </w:r>
      <w:r w:rsidRPr="00917F98">
        <w:rPr>
          <w:spacing w:val="-1"/>
        </w:rPr>
        <w:t>самостоятельно</w:t>
      </w:r>
      <w:r w:rsidRPr="00917F98">
        <w:rPr>
          <w:spacing w:val="35"/>
        </w:rPr>
        <w:t xml:space="preserve"> </w:t>
      </w:r>
      <w:r w:rsidRPr="00917F98">
        <w:rPr>
          <w:spacing w:val="-1"/>
        </w:rPr>
        <w:t>заявителем</w:t>
      </w:r>
      <w:r w:rsidRPr="00917F98">
        <w:rPr>
          <w:spacing w:val="37"/>
        </w:rPr>
        <w:t xml:space="preserve"> </w:t>
      </w:r>
      <w:r w:rsidRPr="00917F98">
        <w:t>либо</w:t>
      </w:r>
      <w:r w:rsidRPr="00917F98">
        <w:rPr>
          <w:spacing w:val="36"/>
        </w:rPr>
        <w:t xml:space="preserve"> </w:t>
      </w:r>
      <w:r w:rsidRPr="00917F98">
        <w:rPr>
          <w:spacing w:val="-1"/>
        </w:rPr>
        <w:t>получаемых</w:t>
      </w:r>
      <w:r w:rsidRPr="00917F98">
        <w:rPr>
          <w:spacing w:val="39"/>
        </w:rPr>
        <w:t xml:space="preserve"> </w:t>
      </w:r>
      <w:r w:rsidRPr="00917F98">
        <w:rPr>
          <w:spacing w:val="-1"/>
        </w:rPr>
        <w:t>по</w:t>
      </w:r>
      <w:r w:rsidRPr="00917F98">
        <w:rPr>
          <w:spacing w:val="38"/>
        </w:rPr>
        <w:t xml:space="preserve"> </w:t>
      </w:r>
      <w:r w:rsidRPr="00917F98">
        <w:t>запросу</w:t>
      </w:r>
      <w:r w:rsidRPr="00917F98">
        <w:rPr>
          <w:spacing w:val="30"/>
        </w:rPr>
        <w:t xml:space="preserve"> </w:t>
      </w:r>
      <w:r w:rsidRPr="00917F98">
        <w:t>из</w:t>
      </w:r>
      <w:r w:rsidRPr="00917F98">
        <w:rPr>
          <w:spacing w:val="39"/>
        </w:rPr>
        <w:t xml:space="preserve"> </w:t>
      </w:r>
      <w:r w:rsidRPr="00917F98">
        <w:rPr>
          <w:spacing w:val="-1"/>
        </w:rPr>
        <w:t>органов</w:t>
      </w:r>
      <w:r w:rsidRPr="00917F98">
        <w:rPr>
          <w:spacing w:val="85"/>
        </w:rPr>
        <w:t xml:space="preserve"> </w:t>
      </w:r>
      <w:r w:rsidRPr="00917F98">
        <w:rPr>
          <w:spacing w:val="-1"/>
        </w:rPr>
        <w:t>(организаций);</w:t>
      </w:r>
    </w:p>
    <w:p w14:paraId="178C5456" w14:textId="77777777" w:rsidR="00403711" w:rsidRPr="00917F98" w:rsidRDefault="00403711" w:rsidP="0025545D">
      <w:pPr>
        <w:numPr>
          <w:ilvl w:val="0"/>
          <w:numId w:val="253"/>
        </w:numPr>
        <w:tabs>
          <w:tab w:val="left" w:pos="1096"/>
        </w:tabs>
        <w:autoSpaceDE/>
        <w:autoSpaceDN/>
        <w:adjustRightInd/>
        <w:spacing w:before="1" w:line="274" w:lineRule="auto"/>
        <w:ind w:right="111" w:firstLine="708"/>
      </w:pPr>
      <w:r w:rsidRPr="00917F98">
        <w:t>формы</w:t>
      </w:r>
      <w:r w:rsidRPr="00917F98">
        <w:rPr>
          <w:spacing w:val="15"/>
        </w:rPr>
        <w:t xml:space="preserve"> </w:t>
      </w:r>
      <w:r w:rsidRPr="00917F98">
        <w:t>и</w:t>
      </w:r>
      <w:r w:rsidRPr="00917F98">
        <w:rPr>
          <w:spacing w:val="17"/>
        </w:rPr>
        <w:t xml:space="preserve"> </w:t>
      </w:r>
      <w:r w:rsidRPr="00917F98">
        <w:rPr>
          <w:spacing w:val="-1"/>
        </w:rPr>
        <w:t>образцы</w:t>
      </w:r>
      <w:r w:rsidRPr="00917F98">
        <w:rPr>
          <w:spacing w:val="13"/>
        </w:rPr>
        <w:t xml:space="preserve"> </w:t>
      </w:r>
      <w:r w:rsidRPr="00917F98">
        <w:rPr>
          <w:spacing w:val="-1"/>
        </w:rPr>
        <w:t>заполнения</w:t>
      </w:r>
      <w:r w:rsidRPr="00917F98">
        <w:rPr>
          <w:spacing w:val="14"/>
        </w:rPr>
        <w:t xml:space="preserve"> </w:t>
      </w:r>
      <w:r w:rsidRPr="00917F98">
        <w:rPr>
          <w:spacing w:val="-1"/>
        </w:rPr>
        <w:t>заявлений</w:t>
      </w:r>
      <w:r w:rsidRPr="00917F98">
        <w:rPr>
          <w:spacing w:val="15"/>
        </w:rPr>
        <w:t xml:space="preserve"> </w:t>
      </w:r>
      <w:r w:rsidRPr="00917F98">
        <w:t>для</w:t>
      </w:r>
      <w:r w:rsidRPr="00917F98">
        <w:rPr>
          <w:spacing w:val="14"/>
        </w:rPr>
        <w:t xml:space="preserve"> </w:t>
      </w:r>
      <w:r w:rsidRPr="00917F98">
        <w:rPr>
          <w:spacing w:val="-1"/>
        </w:rPr>
        <w:t>получателей</w:t>
      </w:r>
      <w:r w:rsidRPr="00917F98">
        <w:rPr>
          <w:spacing w:val="17"/>
        </w:rPr>
        <w:t xml:space="preserve"> </w:t>
      </w:r>
      <w:r w:rsidRPr="00917F98">
        <w:rPr>
          <w:spacing w:val="-1"/>
        </w:rPr>
        <w:t>муниципальной</w:t>
      </w:r>
      <w:r w:rsidRPr="00917F98">
        <w:rPr>
          <w:spacing w:val="17"/>
        </w:rPr>
        <w:t xml:space="preserve"> </w:t>
      </w:r>
      <w:r w:rsidRPr="00917F98">
        <w:rPr>
          <w:spacing w:val="-2"/>
        </w:rPr>
        <w:t>услуги</w:t>
      </w:r>
      <w:r w:rsidRPr="00917F98">
        <w:rPr>
          <w:spacing w:val="17"/>
        </w:rPr>
        <w:t xml:space="preserve"> </w:t>
      </w:r>
      <w:r w:rsidRPr="00917F98">
        <w:t>с</w:t>
      </w:r>
      <w:r w:rsidRPr="00917F98">
        <w:rPr>
          <w:spacing w:val="71"/>
        </w:rPr>
        <w:t xml:space="preserve"> </w:t>
      </w:r>
      <w:r w:rsidRPr="00917F98">
        <w:rPr>
          <w:spacing w:val="-1"/>
        </w:rPr>
        <w:t>возможностями</w:t>
      </w:r>
      <w:r w:rsidRPr="00917F98">
        <w:t xml:space="preserve"> </w:t>
      </w:r>
      <w:r w:rsidRPr="00917F98">
        <w:rPr>
          <w:spacing w:val="-1"/>
        </w:rPr>
        <w:t>онлайн</w:t>
      </w:r>
      <w:r w:rsidRPr="00917F98">
        <w:rPr>
          <w:spacing w:val="-2"/>
        </w:rPr>
        <w:t xml:space="preserve"> </w:t>
      </w:r>
      <w:r w:rsidRPr="00917F98">
        <w:rPr>
          <w:spacing w:val="-1"/>
        </w:rPr>
        <w:t>заполнения,</w:t>
      </w:r>
      <w:r w:rsidRPr="00917F98">
        <w:t xml:space="preserve"> </w:t>
      </w:r>
      <w:r w:rsidRPr="00917F98">
        <w:rPr>
          <w:spacing w:val="-1"/>
        </w:rPr>
        <w:t>проверки</w:t>
      </w:r>
      <w:r w:rsidRPr="00917F98">
        <w:rPr>
          <w:spacing w:val="-2"/>
        </w:rPr>
        <w:t xml:space="preserve"> </w:t>
      </w:r>
      <w:r w:rsidRPr="00917F98">
        <w:t xml:space="preserve">и </w:t>
      </w:r>
      <w:r w:rsidRPr="00917F98">
        <w:rPr>
          <w:spacing w:val="-1"/>
        </w:rPr>
        <w:t>распечатки;</w:t>
      </w:r>
    </w:p>
    <w:p w14:paraId="7D8C3457" w14:textId="77777777" w:rsidR="00403711" w:rsidRPr="00917F98" w:rsidRDefault="00403711" w:rsidP="0025545D">
      <w:pPr>
        <w:numPr>
          <w:ilvl w:val="0"/>
          <w:numId w:val="253"/>
        </w:numPr>
        <w:tabs>
          <w:tab w:val="left" w:pos="1096"/>
        </w:tabs>
        <w:autoSpaceDE/>
        <w:autoSpaceDN/>
        <w:adjustRightInd/>
        <w:spacing w:before="2"/>
        <w:ind w:left="1095" w:hanging="285"/>
      </w:pPr>
      <w:r w:rsidRPr="00917F98">
        <w:rPr>
          <w:spacing w:val="-1"/>
        </w:rPr>
        <w:t>рекомендации</w:t>
      </w:r>
      <w:r w:rsidRPr="00917F98">
        <w:t xml:space="preserve"> и</w:t>
      </w:r>
      <w:r w:rsidRPr="00917F98">
        <w:rPr>
          <w:spacing w:val="-2"/>
        </w:rPr>
        <w:t xml:space="preserve"> </w:t>
      </w:r>
      <w:r w:rsidRPr="00917F98">
        <w:rPr>
          <w:spacing w:val="-1"/>
        </w:rPr>
        <w:t>требования</w:t>
      </w:r>
      <w:r w:rsidRPr="00917F98">
        <w:t xml:space="preserve"> к </w:t>
      </w:r>
      <w:r w:rsidRPr="00917F98">
        <w:rPr>
          <w:spacing w:val="-1"/>
        </w:rPr>
        <w:t>заполнению</w:t>
      </w:r>
      <w:r w:rsidRPr="00917F98">
        <w:t xml:space="preserve"> </w:t>
      </w:r>
      <w:r w:rsidRPr="00917F98">
        <w:rPr>
          <w:spacing w:val="-1"/>
        </w:rPr>
        <w:t>заявлений;</w:t>
      </w:r>
    </w:p>
    <w:p w14:paraId="06C0EA4A" w14:textId="77777777" w:rsidR="00403711" w:rsidRPr="00917F98" w:rsidRDefault="00403711" w:rsidP="0025545D">
      <w:pPr>
        <w:numPr>
          <w:ilvl w:val="0"/>
          <w:numId w:val="253"/>
        </w:numPr>
        <w:tabs>
          <w:tab w:val="left" w:pos="1096"/>
        </w:tabs>
        <w:autoSpaceDE/>
        <w:autoSpaceDN/>
        <w:adjustRightInd/>
        <w:spacing w:before="40"/>
        <w:ind w:left="1095" w:hanging="285"/>
      </w:pPr>
      <w:r w:rsidRPr="00917F98">
        <w:rPr>
          <w:spacing w:val="-1"/>
        </w:rPr>
        <w:t>основания</w:t>
      </w:r>
      <w:r w:rsidRPr="00917F98">
        <w:t xml:space="preserve"> для </w:t>
      </w:r>
      <w:r w:rsidRPr="00917F98">
        <w:rPr>
          <w:spacing w:val="-1"/>
        </w:rPr>
        <w:t xml:space="preserve">отказа </w:t>
      </w:r>
      <w:r w:rsidRPr="00917F98">
        <w:t>в</w:t>
      </w:r>
      <w:r w:rsidRPr="00917F98">
        <w:rPr>
          <w:spacing w:val="-3"/>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31E8D5F3" w14:textId="77777777" w:rsidR="00403711" w:rsidRPr="00917F98" w:rsidRDefault="00403711" w:rsidP="0025545D">
      <w:pPr>
        <w:numPr>
          <w:ilvl w:val="0"/>
          <w:numId w:val="253"/>
        </w:numPr>
        <w:tabs>
          <w:tab w:val="left" w:pos="1096"/>
        </w:tabs>
        <w:autoSpaceDE/>
        <w:autoSpaceDN/>
        <w:adjustRightInd/>
        <w:spacing w:before="42" w:line="272" w:lineRule="auto"/>
        <w:ind w:right="111" w:firstLine="708"/>
      </w:pPr>
      <w:r w:rsidRPr="00917F98">
        <w:rPr>
          <w:spacing w:val="-1"/>
        </w:rPr>
        <w:t>извлечения</w:t>
      </w:r>
      <w:r w:rsidRPr="00917F98">
        <w:rPr>
          <w:spacing w:val="42"/>
        </w:rPr>
        <w:t xml:space="preserve"> </w:t>
      </w:r>
      <w:r w:rsidRPr="00917F98">
        <w:rPr>
          <w:spacing w:val="-1"/>
        </w:rPr>
        <w:t>из</w:t>
      </w:r>
      <w:r w:rsidRPr="00917F98">
        <w:rPr>
          <w:spacing w:val="43"/>
        </w:rPr>
        <w:t xml:space="preserve"> </w:t>
      </w:r>
      <w:r w:rsidRPr="00917F98">
        <w:rPr>
          <w:spacing w:val="-1"/>
        </w:rPr>
        <w:t>нормативных</w:t>
      </w:r>
      <w:r w:rsidRPr="00917F98">
        <w:rPr>
          <w:spacing w:val="44"/>
        </w:rPr>
        <w:t xml:space="preserve"> </w:t>
      </w:r>
      <w:r w:rsidRPr="00917F98">
        <w:rPr>
          <w:spacing w:val="-1"/>
        </w:rPr>
        <w:t>правовых</w:t>
      </w:r>
      <w:r w:rsidRPr="00917F98">
        <w:rPr>
          <w:spacing w:val="44"/>
        </w:rPr>
        <w:t xml:space="preserve"> </w:t>
      </w:r>
      <w:r w:rsidRPr="00917F98">
        <w:rPr>
          <w:spacing w:val="-1"/>
        </w:rPr>
        <w:t>актов,</w:t>
      </w:r>
      <w:r w:rsidRPr="00917F98">
        <w:rPr>
          <w:spacing w:val="43"/>
        </w:rPr>
        <w:t xml:space="preserve"> </w:t>
      </w:r>
      <w:r w:rsidRPr="00917F98">
        <w:rPr>
          <w:spacing w:val="-1"/>
        </w:rPr>
        <w:t>содержащих</w:t>
      </w:r>
      <w:r w:rsidRPr="00917F98">
        <w:rPr>
          <w:spacing w:val="45"/>
        </w:rPr>
        <w:t xml:space="preserve"> </w:t>
      </w:r>
      <w:r w:rsidRPr="00917F98">
        <w:rPr>
          <w:spacing w:val="-1"/>
        </w:rPr>
        <w:t>нормы,</w:t>
      </w:r>
      <w:r w:rsidRPr="00917F98">
        <w:rPr>
          <w:spacing w:val="42"/>
        </w:rPr>
        <w:t xml:space="preserve"> </w:t>
      </w:r>
      <w:r w:rsidRPr="00917F98">
        <w:rPr>
          <w:spacing w:val="-1"/>
        </w:rPr>
        <w:t>регулирующие</w:t>
      </w:r>
      <w:r w:rsidRPr="00917F98">
        <w:rPr>
          <w:spacing w:val="81"/>
        </w:rPr>
        <w:t xml:space="preserve"> </w:t>
      </w:r>
      <w:r w:rsidRPr="00917F98">
        <w:rPr>
          <w:spacing w:val="-1"/>
        </w:rPr>
        <w:t>деятельность</w:t>
      </w:r>
      <w:r w:rsidRPr="00917F98">
        <w:rPr>
          <w:spacing w:val="1"/>
        </w:rPr>
        <w:t xml:space="preserve"> </w:t>
      </w:r>
      <w:r w:rsidRPr="00917F98">
        <w:t>по</w:t>
      </w:r>
      <w:r w:rsidRPr="00917F98">
        <w:rPr>
          <w:spacing w:val="-3"/>
        </w:rPr>
        <w:t xml:space="preserve"> </w:t>
      </w:r>
      <w:r w:rsidRPr="00917F98">
        <w:rPr>
          <w:spacing w:val="-1"/>
        </w:rPr>
        <w:t>предоставлению</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4C64A68A" w14:textId="77777777" w:rsidR="00403711" w:rsidRPr="00917F98" w:rsidRDefault="00403711" w:rsidP="0025545D">
      <w:pPr>
        <w:numPr>
          <w:ilvl w:val="0"/>
          <w:numId w:val="253"/>
        </w:numPr>
        <w:tabs>
          <w:tab w:val="left" w:pos="1096"/>
        </w:tabs>
        <w:autoSpaceDE/>
        <w:autoSpaceDN/>
        <w:adjustRightInd/>
        <w:spacing w:before="4" w:line="274" w:lineRule="auto"/>
        <w:ind w:right="111" w:firstLine="708"/>
      </w:pPr>
      <w:r w:rsidRPr="00917F98">
        <w:rPr>
          <w:spacing w:val="-1"/>
        </w:rPr>
        <w:t>административные</w:t>
      </w:r>
      <w:r w:rsidRPr="00917F98">
        <w:rPr>
          <w:spacing w:val="-4"/>
        </w:rPr>
        <w:t xml:space="preserve"> </w:t>
      </w:r>
      <w:r w:rsidRPr="00917F98">
        <w:rPr>
          <w:spacing w:val="-1"/>
        </w:rPr>
        <w:t>процедуры</w:t>
      </w:r>
      <w:r w:rsidRPr="00917F98">
        <w:rPr>
          <w:spacing w:val="-3"/>
        </w:rPr>
        <w:t xml:space="preserve"> </w:t>
      </w:r>
      <w:r w:rsidRPr="00917F98">
        <w:rPr>
          <w:spacing w:val="-1"/>
        </w:rPr>
        <w:t>предоставления</w:t>
      </w:r>
      <w:r w:rsidRPr="00917F98">
        <w:rPr>
          <w:spacing w:val="-3"/>
        </w:rPr>
        <w:t xml:space="preserve"> </w:t>
      </w:r>
      <w:r w:rsidRPr="00917F98">
        <w:rPr>
          <w:spacing w:val="-1"/>
        </w:rPr>
        <w:t>муниципальной</w:t>
      </w:r>
      <w:r w:rsidRPr="00917F98">
        <w:t xml:space="preserve"> </w:t>
      </w:r>
      <w:r w:rsidRPr="00917F98">
        <w:rPr>
          <w:spacing w:val="-2"/>
        </w:rPr>
        <w:t xml:space="preserve">услуги </w:t>
      </w:r>
      <w:r w:rsidRPr="00917F98">
        <w:t>(в</w:t>
      </w:r>
      <w:r w:rsidRPr="00917F98">
        <w:rPr>
          <w:spacing w:val="-4"/>
        </w:rPr>
        <w:t xml:space="preserve"> </w:t>
      </w:r>
      <w:r w:rsidRPr="00917F98">
        <w:t>виде</w:t>
      </w:r>
      <w:r w:rsidRPr="00917F98">
        <w:rPr>
          <w:spacing w:val="-1"/>
        </w:rPr>
        <w:t xml:space="preserve"> </w:t>
      </w:r>
      <w:r w:rsidRPr="00917F98">
        <w:rPr>
          <w:spacing w:val="1"/>
        </w:rPr>
        <w:t>блок-</w:t>
      </w:r>
      <w:r w:rsidRPr="00917F98">
        <w:rPr>
          <w:spacing w:val="84"/>
        </w:rPr>
        <w:t xml:space="preserve"> </w:t>
      </w:r>
      <w:r w:rsidRPr="00917F98">
        <w:rPr>
          <w:spacing w:val="-1"/>
        </w:rPr>
        <w:t>схемы);</w:t>
      </w:r>
    </w:p>
    <w:p w14:paraId="4C55DF1D" w14:textId="77777777" w:rsidR="00403711" w:rsidRPr="00917F98" w:rsidRDefault="00403711" w:rsidP="0025545D">
      <w:pPr>
        <w:numPr>
          <w:ilvl w:val="0"/>
          <w:numId w:val="253"/>
        </w:numPr>
        <w:tabs>
          <w:tab w:val="left" w:pos="1096"/>
        </w:tabs>
        <w:autoSpaceDE/>
        <w:autoSpaceDN/>
        <w:adjustRightInd/>
        <w:spacing w:before="2" w:line="275" w:lineRule="auto"/>
        <w:ind w:right="108" w:firstLine="708"/>
        <w:jc w:val="both"/>
      </w:pPr>
      <w:r w:rsidRPr="00917F98">
        <w:t>порядок</w:t>
      </w:r>
      <w:r w:rsidRPr="00917F98">
        <w:rPr>
          <w:spacing w:val="53"/>
        </w:rPr>
        <w:t xml:space="preserve"> </w:t>
      </w:r>
      <w:r w:rsidRPr="00917F98">
        <w:rPr>
          <w:spacing w:val="-1"/>
        </w:rPr>
        <w:t>получения</w:t>
      </w:r>
      <w:r w:rsidRPr="00917F98">
        <w:rPr>
          <w:spacing w:val="54"/>
        </w:rPr>
        <w:t xml:space="preserve"> </w:t>
      </w:r>
      <w:r w:rsidRPr="00917F98">
        <w:rPr>
          <w:spacing w:val="-1"/>
        </w:rPr>
        <w:t>информации</w:t>
      </w:r>
      <w:r w:rsidRPr="00917F98">
        <w:rPr>
          <w:spacing w:val="55"/>
        </w:rPr>
        <w:t xml:space="preserve"> </w:t>
      </w:r>
      <w:r w:rsidRPr="00917F98">
        <w:rPr>
          <w:spacing w:val="-1"/>
        </w:rPr>
        <w:t>заинтересованными</w:t>
      </w:r>
      <w:r w:rsidRPr="00917F98">
        <w:rPr>
          <w:spacing w:val="55"/>
        </w:rPr>
        <w:t xml:space="preserve"> </w:t>
      </w:r>
      <w:r w:rsidRPr="00917F98">
        <w:rPr>
          <w:spacing w:val="-1"/>
        </w:rPr>
        <w:t>лицами</w:t>
      </w:r>
      <w:r w:rsidRPr="00917F98">
        <w:rPr>
          <w:spacing w:val="53"/>
        </w:rPr>
        <w:t xml:space="preserve"> </w:t>
      </w:r>
      <w:r w:rsidRPr="00917F98">
        <w:t>по</w:t>
      </w:r>
      <w:r w:rsidRPr="00917F98">
        <w:rPr>
          <w:spacing w:val="54"/>
        </w:rPr>
        <w:t xml:space="preserve"> </w:t>
      </w:r>
      <w:r w:rsidRPr="00917F98">
        <w:rPr>
          <w:spacing w:val="-1"/>
        </w:rPr>
        <w:t>вопросам</w:t>
      </w:r>
      <w:r w:rsidRPr="00917F98">
        <w:rPr>
          <w:spacing w:val="51"/>
        </w:rPr>
        <w:t xml:space="preserve"> </w:t>
      </w:r>
      <w:r w:rsidRPr="00917F98">
        <w:rPr>
          <w:spacing w:val="-1"/>
        </w:rPr>
        <w:t>предоставления</w:t>
      </w:r>
      <w:r w:rsidRPr="00917F98">
        <w:rPr>
          <w:spacing w:val="9"/>
        </w:rPr>
        <w:t xml:space="preserve"> </w:t>
      </w:r>
      <w:r w:rsidRPr="00917F98">
        <w:rPr>
          <w:spacing w:val="-1"/>
        </w:rPr>
        <w:t>муниципальной</w:t>
      </w:r>
      <w:r w:rsidRPr="00917F98">
        <w:rPr>
          <w:spacing w:val="12"/>
        </w:rPr>
        <w:t xml:space="preserve"> </w:t>
      </w:r>
      <w:r w:rsidRPr="00917F98">
        <w:rPr>
          <w:spacing w:val="-1"/>
        </w:rPr>
        <w:t>услуги,</w:t>
      </w:r>
      <w:r w:rsidRPr="00917F98">
        <w:rPr>
          <w:spacing w:val="9"/>
        </w:rPr>
        <w:t xml:space="preserve"> </w:t>
      </w:r>
      <w:r w:rsidRPr="00917F98">
        <w:rPr>
          <w:spacing w:val="-1"/>
        </w:rPr>
        <w:t>сведений</w:t>
      </w:r>
      <w:r w:rsidRPr="00917F98">
        <w:rPr>
          <w:spacing w:val="10"/>
        </w:rPr>
        <w:t xml:space="preserve"> </w:t>
      </w:r>
      <w:r w:rsidRPr="00917F98">
        <w:t>о</w:t>
      </w:r>
      <w:r w:rsidRPr="00917F98">
        <w:rPr>
          <w:spacing w:val="9"/>
        </w:rPr>
        <w:t xml:space="preserve"> </w:t>
      </w:r>
      <w:r w:rsidRPr="00917F98">
        <w:rPr>
          <w:spacing w:val="-1"/>
        </w:rPr>
        <w:t>результате</w:t>
      </w:r>
      <w:r w:rsidRPr="00917F98">
        <w:rPr>
          <w:spacing w:val="8"/>
        </w:rPr>
        <w:t xml:space="preserve"> </w:t>
      </w:r>
      <w:r w:rsidRPr="00917F98">
        <w:rPr>
          <w:spacing w:val="-1"/>
        </w:rPr>
        <w:t>предоставления</w:t>
      </w:r>
      <w:r w:rsidRPr="00917F98">
        <w:rPr>
          <w:spacing w:val="83"/>
        </w:rPr>
        <w:t xml:space="preserve"> </w:t>
      </w:r>
      <w:r w:rsidRPr="00917F98">
        <w:rPr>
          <w:spacing w:val="-1"/>
        </w:rPr>
        <w:t>муниципальной</w:t>
      </w:r>
      <w:r w:rsidRPr="00917F98">
        <w:rPr>
          <w:spacing w:val="3"/>
        </w:rPr>
        <w:t xml:space="preserve"> </w:t>
      </w:r>
      <w:r w:rsidRPr="00917F98">
        <w:rPr>
          <w:spacing w:val="-2"/>
        </w:rPr>
        <w:t>услуги;</w:t>
      </w:r>
    </w:p>
    <w:p w14:paraId="155D335B" w14:textId="77777777" w:rsidR="00403711" w:rsidRPr="00917F98" w:rsidRDefault="00403711" w:rsidP="0025545D">
      <w:pPr>
        <w:numPr>
          <w:ilvl w:val="0"/>
          <w:numId w:val="253"/>
        </w:numPr>
        <w:tabs>
          <w:tab w:val="left" w:pos="1096"/>
        </w:tabs>
        <w:autoSpaceDE/>
        <w:autoSpaceDN/>
        <w:adjustRightInd/>
        <w:spacing w:before="1" w:line="272" w:lineRule="auto"/>
        <w:ind w:right="112" w:firstLine="708"/>
      </w:pPr>
      <w:r w:rsidRPr="00917F98">
        <w:t>порядок</w:t>
      </w:r>
      <w:r w:rsidRPr="00917F98">
        <w:rPr>
          <w:spacing w:val="29"/>
        </w:rPr>
        <w:t xml:space="preserve"> </w:t>
      </w:r>
      <w:r w:rsidRPr="00917F98">
        <w:rPr>
          <w:spacing w:val="-1"/>
        </w:rPr>
        <w:t>обжалования</w:t>
      </w:r>
      <w:r w:rsidRPr="00917F98">
        <w:rPr>
          <w:spacing w:val="26"/>
        </w:rPr>
        <w:t xml:space="preserve"> </w:t>
      </w:r>
      <w:r w:rsidRPr="00917F98">
        <w:rPr>
          <w:spacing w:val="-1"/>
        </w:rPr>
        <w:t>решений,</w:t>
      </w:r>
      <w:r w:rsidRPr="00917F98">
        <w:rPr>
          <w:spacing w:val="28"/>
        </w:rPr>
        <w:t xml:space="preserve"> </w:t>
      </w:r>
      <w:r w:rsidRPr="00917F98">
        <w:rPr>
          <w:spacing w:val="-1"/>
        </w:rPr>
        <w:t>действий</w:t>
      </w:r>
      <w:r w:rsidRPr="00917F98">
        <w:rPr>
          <w:spacing w:val="29"/>
        </w:rPr>
        <w:t xml:space="preserve"> </w:t>
      </w:r>
      <w:r w:rsidRPr="00917F98">
        <w:rPr>
          <w:spacing w:val="-1"/>
        </w:rPr>
        <w:t>(бездействия),</w:t>
      </w:r>
      <w:r w:rsidRPr="00917F98">
        <w:rPr>
          <w:spacing w:val="33"/>
        </w:rPr>
        <w:t xml:space="preserve"> </w:t>
      </w:r>
      <w:r w:rsidRPr="00917F98">
        <w:rPr>
          <w:spacing w:val="-1"/>
        </w:rPr>
        <w:t>Администрации,</w:t>
      </w:r>
      <w:r w:rsidRPr="00917F98">
        <w:rPr>
          <w:spacing w:val="30"/>
        </w:rPr>
        <w:t xml:space="preserve"> </w:t>
      </w:r>
      <w:r w:rsidRPr="00917F98">
        <w:rPr>
          <w:i/>
          <w:spacing w:val="-1"/>
        </w:rPr>
        <w:t>Отдела</w:t>
      </w:r>
      <w:r w:rsidRPr="00917F98">
        <w:rPr>
          <w:spacing w:val="-1"/>
        </w:rPr>
        <w:t>,</w:t>
      </w:r>
      <w:r w:rsidRPr="00917F98">
        <w:rPr>
          <w:spacing w:val="71"/>
        </w:rPr>
        <w:t xml:space="preserve"> </w:t>
      </w:r>
      <w:r w:rsidRPr="00917F98">
        <w:t>ГАУ</w:t>
      </w:r>
      <w:r w:rsidRPr="00917F98">
        <w:rPr>
          <w:spacing w:val="5"/>
        </w:rPr>
        <w:t xml:space="preserve"> </w:t>
      </w:r>
      <w:r w:rsidRPr="00917F98">
        <w:rPr>
          <w:spacing w:val="-2"/>
        </w:rPr>
        <w:t>«МФЦ</w:t>
      </w:r>
      <w:r w:rsidRPr="00917F98">
        <w:t xml:space="preserve"> </w:t>
      </w:r>
      <w:r w:rsidRPr="00917F98">
        <w:rPr>
          <w:spacing w:val="-1"/>
        </w:rPr>
        <w:t>РС(Я)»,</w:t>
      </w:r>
      <w:r w:rsidRPr="00917F98">
        <w:rPr>
          <w:spacing w:val="2"/>
        </w:rPr>
        <w:t xml:space="preserve"> </w:t>
      </w:r>
      <w:r w:rsidRPr="00917F98">
        <w:t xml:space="preserve">их </w:t>
      </w:r>
      <w:r w:rsidRPr="00917F98">
        <w:rPr>
          <w:spacing w:val="-1"/>
        </w:rPr>
        <w:t>должностных</w:t>
      </w:r>
      <w:r w:rsidRPr="00917F98">
        <w:rPr>
          <w:spacing w:val="2"/>
        </w:rPr>
        <w:t xml:space="preserve"> </w:t>
      </w:r>
      <w:r w:rsidRPr="00917F98">
        <w:rPr>
          <w:spacing w:val="-1"/>
        </w:rPr>
        <w:t>лиц.</w:t>
      </w:r>
    </w:p>
    <w:p w14:paraId="3387D90A" w14:textId="77777777" w:rsidR="00403711" w:rsidRPr="00917F98" w:rsidRDefault="00403711" w:rsidP="00403711"/>
    <w:p w14:paraId="7D9E2A33" w14:textId="77777777" w:rsidR="00403711" w:rsidRPr="00917F98" w:rsidRDefault="00403711" w:rsidP="00403711">
      <w:pPr>
        <w:spacing w:before="11"/>
        <w:rPr>
          <w:sz w:val="21"/>
          <w:szCs w:val="21"/>
        </w:rPr>
      </w:pPr>
    </w:p>
    <w:p w14:paraId="37C5D100" w14:textId="77777777" w:rsidR="00403711" w:rsidRPr="00917F98" w:rsidRDefault="00403711" w:rsidP="0025545D">
      <w:pPr>
        <w:numPr>
          <w:ilvl w:val="0"/>
          <w:numId w:val="261"/>
        </w:numPr>
        <w:tabs>
          <w:tab w:val="left" w:pos="1238"/>
        </w:tabs>
        <w:autoSpaceDE/>
        <w:autoSpaceDN/>
        <w:adjustRightInd/>
        <w:ind w:left="1237"/>
        <w:outlineLvl w:val="0"/>
        <w:rPr>
          <w:bCs/>
          <w:i/>
          <w:sz w:val="28"/>
          <w:szCs w:val="20"/>
        </w:rPr>
      </w:pPr>
      <w:r w:rsidRPr="00917F98">
        <w:rPr>
          <w:b/>
          <w:i/>
          <w:spacing w:val="-1"/>
          <w:sz w:val="28"/>
          <w:szCs w:val="20"/>
        </w:rPr>
        <w:t>СТАНДАРТ</w:t>
      </w:r>
      <w:r w:rsidRPr="00917F98">
        <w:rPr>
          <w:b/>
          <w:i/>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МУНИЦИПАЛЬНОЙ</w:t>
      </w:r>
      <w:r w:rsidRPr="00917F98">
        <w:rPr>
          <w:b/>
          <w:i/>
          <w:sz w:val="28"/>
          <w:szCs w:val="20"/>
        </w:rPr>
        <w:t xml:space="preserve"> </w:t>
      </w:r>
      <w:r w:rsidRPr="00917F98">
        <w:rPr>
          <w:b/>
          <w:i/>
          <w:spacing w:val="-1"/>
          <w:sz w:val="28"/>
          <w:szCs w:val="20"/>
        </w:rPr>
        <w:t>УСЛУГИ</w:t>
      </w:r>
    </w:p>
    <w:p w14:paraId="3AEFCB2F" w14:textId="77777777" w:rsidR="00403711" w:rsidRPr="00917F98" w:rsidRDefault="00403711" w:rsidP="00403711">
      <w:pPr>
        <w:spacing w:before="5"/>
        <w:rPr>
          <w:b/>
          <w:bCs/>
        </w:rPr>
      </w:pPr>
    </w:p>
    <w:p w14:paraId="1C52B047" w14:textId="77777777" w:rsidR="00403711" w:rsidRPr="00917F98" w:rsidRDefault="00403711" w:rsidP="00403711">
      <w:pPr>
        <w:ind w:left="3364"/>
      </w:pPr>
      <w:r w:rsidRPr="00917F98">
        <w:rPr>
          <w:b/>
        </w:rPr>
        <w:t xml:space="preserve">2.1 </w:t>
      </w:r>
      <w:r w:rsidRPr="00917F98">
        <w:rPr>
          <w:b/>
          <w:spacing w:val="-1"/>
        </w:rPr>
        <w:t>Наименование услуги</w:t>
      </w:r>
    </w:p>
    <w:p w14:paraId="2B416458" w14:textId="77777777" w:rsidR="00403711" w:rsidRPr="00917F98" w:rsidRDefault="00403711" w:rsidP="00403711">
      <w:pPr>
        <w:spacing w:before="2"/>
        <w:rPr>
          <w:b/>
          <w:bCs/>
        </w:rPr>
      </w:pPr>
    </w:p>
    <w:p w14:paraId="06B34190" w14:textId="77777777" w:rsidR="00403711" w:rsidRPr="00917F98" w:rsidRDefault="00403711" w:rsidP="0025545D">
      <w:pPr>
        <w:numPr>
          <w:ilvl w:val="2"/>
          <w:numId w:val="252"/>
        </w:numPr>
        <w:tabs>
          <w:tab w:val="left" w:pos="1518"/>
        </w:tabs>
        <w:autoSpaceDE/>
        <w:autoSpaceDN/>
        <w:adjustRightInd/>
        <w:spacing w:line="275" w:lineRule="auto"/>
        <w:ind w:right="112" w:firstLine="708"/>
      </w:pPr>
      <w:r w:rsidRPr="00917F98">
        <w:rPr>
          <w:spacing w:val="-1"/>
        </w:rPr>
        <w:t>Постановка</w:t>
      </w:r>
      <w:r w:rsidRPr="00917F98">
        <w:rPr>
          <w:spacing w:val="1"/>
        </w:rPr>
        <w:t xml:space="preserve"> </w:t>
      </w:r>
      <w:r w:rsidRPr="00917F98">
        <w:rPr>
          <w:spacing w:val="-1"/>
        </w:rPr>
        <w:t>граждан</w:t>
      </w:r>
      <w:r w:rsidRPr="00917F98">
        <w:rPr>
          <w:spacing w:val="3"/>
        </w:rPr>
        <w:t xml:space="preserve"> </w:t>
      </w:r>
      <w:r w:rsidRPr="00917F98">
        <w:t>на</w:t>
      </w:r>
      <w:r w:rsidRPr="00917F98">
        <w:rPr>
          <w:spacing w:val="3"/>
        </w:rPr>
        <w:t xml:space="preserve"> </w:t>
      </w:r>
      <w:r w:rsidRPr="00917F98">
        <w:rPr>
          <w:spacing w:val="-2"/>
        </w:rPr>
        <w:t>учет</w:t>
      </w:r>
      <w:r w:rsidRPr="00917F98">
        <w:rPr>
          <w:spacing w:val="2"/>
        </w:rPr>
        <w:t xml:space="preserve"> </w:t>
      </w:r>
      <w:r w:rsidRPr="00917F98">
        <w:t>в</w:t>
      </w:r>
      <w:r w:rsidRPr="00917F98">
        <w:rPr>
          <w:spacing w:val="1"/>
        </w:rPr>
        <w:t xml:space="preserve"> </w:t>
      </w:r>
      <w:r w:rsidRPr="00917F98">
        <w:rPr>
          <w:spacing w:val="-1"/>
        </w:rPr>
        <w:t>качестве</w:t>
      </w:r>
      <w:r w:rsidRPr="00917F98">
        <w:rPr>
          <w:spacing w:val="1"/>
        </w:rPr>
        <w:t xml:space="preserve"> </w:t>
      </w:r>
      <w:r w:rsidRPr="00917F98">
        <w:t>лиц,</w:t>
      </w:r>
      <w:r w:rsidRPr="00917F98">
        <w:rPr>
          <w:spacing w:val="2"/>
        </w:rPr>
        <w:t xml:space="preserve"> </w:t>
      </w:r>
      <w:r w:rsidRPr="00917F98">
        <w:rPr>
          <w:spacing w:val="-1"/>
        </w:rPr>
        <w:t>имеющих</w:t>
      </w:r>
      <w:r w:rsidRPr="00917F98">
        <w:rPr>
          <w:spacing w:val="2"/>
        </w:rPr>
        <w:t xml:space="preserve"> </w:t>
      </w:r>
      <w:r w:rsidRPr="00917F98">
        <w:t>право</w:t>
      </w:r>
      <w:r w:rsidRPr="00917F98">
        <w:rPr>
          <w:spacing w:val="2"/>
        </w:rPr>
        <w:t xml:space="preserve"> </w:t>
      </w:r>
      <w:r w:rsidRPr="00917F98">
        <w:t>на</w:t>
      </w:r>
      <w:r w:rsidRPr="00917F98">
        <w:rPr>
          <w:spacing w:val="1"/>
        </w:rPr>
        <w:t xml:space="preserve"> </w:t>
      </w:r>
      <w:r w:rsidRPr="00917F98">
        <w:rPr>
          <w:spacing w:val="-1"/>
        </w:rPr>
        <w:t>предоставление</w:t>
      </w:r>
      <w:r w:rsidRPr="00917F98">
        <w:rPr>
          <w:spacing w:val="75"/>
        </w:rPr>
        <w:t xml:space="preserve"> </w:t>
      </w:r>
      <w:r w:rsidRPr="00917F98">
        <w:rPr>
          <w:spacing w:val="-1"/>
        </w:rPr>
        <w:t>земельных</w:t>
      </w:r>
      <w:r w:rsidRPr="00917F98">
        <w:rPr>
          <w:spacing w:val="3"/>
        </w:rPr>
        <w:t xml:space="preserve"> </w:t>
      </w:r>
      <w:r w:rsidRPr="00917F98">
        <w:rPr>
          <w:spacing w:val="-1"/>
        </w:rPr>
        <w:t>участков</w:t>
      </w:r>
      <w:r w:rsidRPr="00917F98">
        <w:t xml:space="preserve"> в</w:t>
      </w:r>
      <w:r w:rsidRPr="00917F98">
        <w:rPr>
          <w:spacing w:val="-1"/>
        </w:rPr>
        <w:t xml:space="preserve"> собственность</w:t>
      </w:r>
      <w:r w:rsidRPr="00917F98">
        <w:rPr>
          <w:spacing w:val="1"/>
        </w:rPr>
        <w:t xml:space="preserve"> </w:t>
      </w:r>
      <w:r w:rsidRPr="00917F98">
        <w:rPr>
          <w:spacing w:val="-1"/>
        </w:rPr>
        <w:t>бесплатно</w:t>
      </w:r>
      <w:r w:rsidRPr="00917F98">
        <w:rPr>
          <w:spacing w:val="5"/>
        </w:rPr>
        <w:t xml:space="preserve"> </w:t>
      </w:r>
      <w:r w:rsidRPr="00917F98">
        <w:rPr>
          <w:spacing w:val="1"/>
        </w:rPr>
        <w:t>(далее</w:t>
      </w:r>
      <w:r w:rsidRPr="00917F98">
        <w:rPr>
          <w:spacing w:val="3"/>
        </w:rPr>
        <w:t xml:space="preserve"> </w:t>
      </w:r>
      <w:r w:rsidRPr="00917F98">
        <w:rPr>
          <w:spacing w:val="1"/>
        </w:rPr>
        <w:t>по</w:t>
      </w:r>
      <w:r w:rsidRPr="00917F98">
        <w:rPr>
          <w:spacing w:val="4"/>
        </w:rPr>
        <w:t xml:space="preserve"> </w:t>
      </w:r>
      <w:r w:rsidRPr="00917F98">
        <w:rPr>
          <w:spacing w:val="1"/>
        </w:rPr>
        <w:t xml:space="preserve">тексту </w:t>
      </w:r>
      <w:r w:rsidRPr="00917F98">
        <w:t>-</w:t>
      </w:r>
      <w:r w:rsidRPr="00917F98">
        <w:rPr>
          <w:spacing w:val="4"/>
        </w:rPr>
        <w:t xml:space="preserve"> </w:t>
      </w:r>
      <w:r w:rsidRPr="00917F98">
        <w:rPr>
          <w:spacing w:val="1"/>
        </w:rPr>
        <w:t>муниципальная</w:t>
      </w:r>
      <w:r w:rsidRPr="00917F98">
        <w:rPr>
          <w:spacing w:val="4"/>
        </w:rPr>
        <w:t xml:space="preserve"> </w:t>
      </w:r>
      <w:r w:rsidRPr="00917F98">
        <w:t>услуга).</w:t>
      </w:r>
    </w:p>
    <w:p w14:paraId="25E6F0A1" w14:textId="77777777" w:rsidR="00403711" w:rsidRPr="00917F98" w:rsidRDefault="00403711" w:rsidP="0025545D">
      <w:pPr>
        <w:numPr>
          <w:ilvl w:val="2"/>
          <w:numId w:val="252"/>
        </w:numPr>
        <w:tabs>
          <w:tab w:val="left" w:pos="1518"/>
        </w:tabs>
        <w:autoSpaceDE/>
        <w:autoSpaceDN/>
        <w:adjustRightInd/>
        <w:spacing w:before="1"/>
        <w:ind w:left="1518"/>
      </w:pPr>
      <w:r w:rsidRPr="00917F98">
        <w:rPr>
          <w:spacing w:val="1"/>
        </w:rPr>
        <w:t>Муниципальная</w:t>
      </w:r>
      <w:r w:rsidRPr="00917F98">
        <w:rPr>
          <w:spacing w:val="6"/>
        </w:rPr>
        <w:t xml:space="preserve"> </w:t>
      </w:r>
      <w:r w:rsidRPr="00917F98">
        <w:t>услуга</w:t>
      </w:r>
      <w:r w:rsidRPr="00917F98">
        <w:rPr>
          <w:spacing w:val="5"/>
        </w:rPr>
        <w:t xml:space="preserve"> </w:t>
      </w:r>
      <w:r w:rsidRPr="00917F98">
        <w:rPr>
          <w:spacing w:val="1"/>
        </w:rPr>
        <w:t>включает</w:t>
      </w:r>
      <w:r w:rsidRPr="00917F98">
        <w:rPr>
          <w:spacing w:val="5"/>
        </w:rPr>
        <w:t xml:space="preserve"> </w:t>
      </w:r>
      <w:r w:rsidRPr="00917F98">
        <w:t>следующие</w:t>
      </w:r>
      <w:r w:rsidRPr="00917F98">
        <w:rPr>
          <w:spacing w:val="3"/>
        </w:rPr>
        <w:t xml:space="preserve"> </w:t>
      </w:r>
      <w:r w:rsidRPr="00917F98">
        <w:rPr>
          <w:spacing w:val="1"/>
        </w:rPr>
        <w:t>подуслуги:</w:t>
      </w:r>
    </w:p>
    <w:p w14:paraId="27AA169F" w14:textId="77777777" w:rsidR="00403711" w:rsidRPr="00917F98" w:rsidRDefault="00403711" w:rsidP="0025545D">
      <w:pPr>
        <w:numPr>
          <w:ilvl w:val="3"/>
          <w:numId w:val="252"/>
        </w:numPr>
        <w:tabs>
          <w:tab w:val="left" w:pos="1518"/>
        </w:tabs>
        <w:autoSpaceDE/>
        <w:autoSpaceDN/>
        <w:adjustRightInd/>
        <w:spacing w:before="40" w:line="277" w:lineRule="auto"/>
        <w:ind w:right="114" w:firstLine="708"/>
      </w:pPr>
      <w:proofErr w:type="gramStart"/>
      <w:r w:rsidRPr="00917F98">
        <w:rPr>
          <w:spacing w:val="1"/>
        </w:rPr>
        <w:t>Постановка</w:t>
      </w:r>
      <w:r w:rsidRPr="00917F98">
        <w:t xml:space="preserve"> </w:t>
      </w:r>
      <w:r w:rsidRPr="00917F98">
        <w:rPr>
          <w:spacing w:val="39"/>
        </w:rPr>
        <w:t xml:space="preserve"> </w:t>
      </w:r>
      <w:r w:rsidRPr="00917F98">
        <w:rPr>
          <w:spacing w:val="1"/>
        </w:rPr>
        <w:t>граждан</w:t>
      </w:r>
      <w:proofErr w:type="gramEnd"/>
      <w:r w:rsidRPr="00917F98">
        <w:t xml:space="preserve"> </w:t>
      </w:r>
      <w:r w:rsidRPr="00917F98">
        <w:rPr>
          <w:spacing w:val="44"/>
        </w:rPr>
        <w:t xml:space="preserve"> </w:t>
      </w:r>
      <w:r w:rsidRPr="00917F98">
        <w:rPr>
          <w:spacing w:val="1"/>
        </w:rPr>
        <w:t>на</w:t>
      </w:r>
      <w:r w:rsidRPr="00917F98">
        <w:t xml:space="preserve"> </w:t>
      </w:r>
      <w:r w:rsidRPr="00917F98">
        <w:rPr>
          <w:spacing w:val="44"/>
        </w:rPr>
        <w:t xml:space="preserve"> </w:t>
      </w:r>
      <w:r w:rsidRPr="00917F98">
        <w:rPr>
          <w:spacing w:val="-1"/>
        </w:rPr>
        <w:t>учет</w:t>
      </w:r>
      <w:r w:rsidRPr="00917F98">
        <w:t xml:space="preserve"> </w:t>
      </w:r>
      <w:r w:rsidRPr="00917F98">
        <w:rPr>
          <w:spacing w:val="43"/>
        </w:rPr>
        <w:t xml:space="preserve"> </w:t>
      </w:r>
      <w:r w:rsidRPr="00917F98">
        <w:rPr>
          <w:spacing w:val="1"/>
        </w:rPr>
        <w:t>для</w:t>
      </w:r>
      <w:r w:rsidRPr="00917F98">
        <w:t xml:space="preserve"> </w:t>
      </w:r>
      <w:r w:rsidRPr="00917F98">
        <w:rPr>
          <w:spacing w:val="40"/>
        </w:rPr>
        <w:t xml:space="preserve"> </w:t>
      </w:r>
      <w:r w:rsidRPr="00917F98">
        <w:rPr>
          <w:spacing w:val="1"/>
        </w:rPr>
        <w:t>предоставления</w:t>
      </w:r>
      <w:r w:rsidRPr="00917F98">
        <w:t xml:space="preserve"> </w:t>
      </w:r>
      <w:r w:rsidRPr="00917F98">
        <w:rPr>
          <w:spacing w:val="40"/>
        </w:rPr>
        <w:t xml:space="preserve"> </w:t>
      </w:r>
      <w:r w:rsidRPr="00917F98">
        <w:rPr>
          <w:spacing w:val="1"/>
        </w:rPr>
        <w:t>земельных</w:t>
      </w:r>
      <w:r w:rsidRPr="00917F98">
        <w:t xml:space="preserve"> </w:t>
      </w:r>
      <w:r w:rsidRPr="00917F98">
        <w:rPr>
          <w:spacing w:val="44"/>
        </w:rPr>
        <w:t xml:space="preserve"> </w:t>
      </w:r>
      <w:r w:rsidRPr="00917F98">
        <w:t xml:space="preserve">участков </w:t>
      </w:r>
      <w:r w:rsidRPr="00917F98">
        <w:rPr>
          <w:spacing w:val="42"/>
        </w:rPr>
        <w:t xml:space="preserve"> </w:t>
      </w:r>
      <w:r w:rsidRPr="00917F98">
        <w:t>в</w:t>
      </w:r>
      <w:r w:rsidRPr="00917F98">
        <w:rPr>
          <w:spacing w:val="60"/>
        </w:rPr>
        <w:t xml:space="preserve"> </w:t>
      </w:r>
      <w:r w:rsidRPr="00917F98">
        <w:rPr>
          <w:spacing w:val="1"/>
        </w:rPr>
        <w:t>собственность</w:t>
      </w:r>
      <w:r w:rsidRPr="00917F98">
        <w:rPr>
          <w:spacing w:val="2"/>
        </w:rPr>
        <w:t xml:space="preserve"> </w:t>
      </w:r>
      <w:r w:rsidRPr="00917F98">
        <w:rPr>
          <w:spacing w:val="1"/>
        </w:rPr>
        <w:t>бесплатно.</w:t>
      </w:r>
    </w:p>
    <w:p w14:paraId="4332AC33" w14:textId="77777777" w:rsidR="00403711" w:rsidRPr="00917F98" w:rsidRDefault="00403711" w:rsidP="0025545D">
      <w:pPr>
        <w:numPr>
          <w:ilvl w:val="3"/>
          <w:numId w:val="252"/>
        </w:numPr>
        <w:tabs>
          <w:tab w:val="left" w:pos="1518"/>
        </w:tabs>
        <w:autoSpaceDE/>
        <w:autoSpaceDN/>
        <w:adjustRightInd/>
        <w:spacing w:line="275" w:lineRule="auto"/>
        <w:ind w:right="112" w:firstLine="708"/>
      </w:pPr>
      <w:r w:rsidRPr="00917F98">
        <w:rPr>
          <w:spacing w:val="1"/>
        </w:rPr>
        <w:t>Получение</w:t>
      </w:r>
      <w:r w:rsidRPr="00917F98">
        <w:rPr>
          <w:spacing w:val="-9"/>
        </w:rPr>
        <w:t xml:space="preserve"> </w:t>
      </w:r>
      <w:r w:rsidRPr="00917F98">
        <w:rPr>
          <w:spacing w:val="1"/>
        </w:rPr>
        <w:t>сведений</w:t>
      </w:r>
      <w:r w:rsidRPr="00917F98">
        <w:rPr>
          <w:spacing w:val="-7"/>
        </w:rPr>
        <w:t xml:space="preserve"> </w:t>
      </w:r>
      <w:r w:rsidRPr="00917F98">
        <w:t>об</w:t>
      </w:r>
      <w:r w:rsidRPr="00917F98">
        <w:rPr>
          <w:spacing w:val="-7"/>
        </w:rPr>
        <w:t xml:space="preserve"> </w:t>
      </w:r>
      <w:r w:rsidRPr="00917F98">
        <w:t>учете</w:t>
      </w:r>
      <w:r w:rsidRPr="00917F98">
        <w:rPr>
          <w:spacing w:val="-9"/>
        </w:rPr>
        <w:t xml:space="preserve"> </w:t>
      </w:r>
      <w:r w:rsidRPr="00917F98">
        <w:rPr>
          <w:spacing w:val="1"/>
        </w:rPr>
        <w:t>граждан</w:t>
      </w:r>
      <w:r w:rsidRPr="00917F98">
        <w:rPr>
          <w:spacing w:val="-7"/>
        </w:rPr>
        <w:t xml:space="preserve"> </w:t>
      </w:r>
      <w:r w:rsidRPr="00917F98">
        <w:rPr>
          <w:spacing w:val="1"/>
        </w:rPr>
        <w:t>для</w:t>
      </w:r>
      <w:r w:rsidRPr="00917F98">
        <w:rPr>
          <w:spacing w:val="-2"/>
        </w:rPr>
        <w:t xml:space="preserve"> </w:t>
      </w:r>
      <w:r w:rsidRPr="00917F98">
        <w:rPr>
          <w:spacing w:val="1"/>
        </w:rPr>
        <w:t>предоставления</w:t>
      </w:r>
      <w:r w:rsidRPr="00917F98">
        <w:rPr>
          <w:spacing w:val="-10"/>
        </w:rPr>
        <w:t xml:space="preserve"> </w:t>
      </w:r>
      <w:r w:rsidRPr="00917F98">
        <w:rPr>
          <w:spacing w:val="1"/>
        </w:rPr>
        <w:t>земельных</w:t>
      </w:r>
      <w:r w:rsidRPr="00917F98">
        <w:rPr>
          <w:spacing w:val="-6"/>
        </w:rPr>
        <w:t xml:space="preserve"> </w:t>
      </w:r>
      <w:r w:rsidRPr="00917F98">
        <w:t>участков</w:t>
      </w:r>
      <w:r w:rsidRPr="00917F98">
        <w:rPr>
          <w:spacing w:val="44"/>
        </w:rPr>
        <w:t xml:space="preserve"> </w:t>
      </w:r>
      <w:r w:rsidRPr="00917F98">
        <w:t>в</w:t>
      </w:r>
      <w:r w:rsidRPr="00917F98">
        <w:rPr>
          <w:spacing w:val="3"/>
        </w:rPr>
        <w:t xml:space="preserve"> </w:t>
      </w:r>
      <w:r w:rsidRPr="00917F98">
        <w:rPr>
          <w:spacing w:val="1"/>
        </w:rPr>
        <w:t>собственность</w:t>
      </w:r>
      <w:r w:rsidRPr="00917F98">
        <w:rPr>
          <w:spacing w:val="6"/>
        </w:rPr>
        <w:t xml:space="preserve"> </w:t>
      </w:r>
      <w:r w:rsidRPr="00917F98">
        <w:rPr>
          <w:spacing w:val="2"/>
        </w:rPr>
        <w:t>бесплатно.</w:t>
      </w:r>
    </w:p>
    <w:p w14:paraId="0A050396" w14:textId="77777777" w:rsidR="00403711" w:rsidRPr="00917F98" w:rsidRDefault="00403711" w:rsidP="0025545D">
      <w:pPr>
        <w:numPr>
          <w:ilvl w:val="1"/>
          <w:numId w:val="251"/>
        </w:numPr>
        <w:tabs>
          <w:tab w:val="left" w:pos="707"/>
        </w:tabs>
        <w:autoSpaceDE/>
        <w:autoSpaceDN/>
        <w:adjustRightInd/>
        <w:spacing w:before="53" w:line="277" w:lineRule="auto"/>
        <w:ind w:right="589" w:hanging="176"/>
        <w:outlineLvl w:val="0"/>
        <w:rPr>
          <w:bCs/>
          <w:i/>
          <w:sz w:val="28"/>
          <w:szCs w:val="20"/>
        </w:rPr>
      </w:pPr>
      <w:r w:rsidRPr="00917F98">
        <w:rPr>
          <w:b/>
          <w:i/>
          <w:spacing w:val="-1"/>
          <w:sz w:val="28"/>
          <w:szCs w:val="20"/>
        </w:rPr>
        <w:t>Наименование органа,</w:t>
      </w:r>
      <w:r w:rsidRPr="00917F98">
        <w:rPr>
          <w:b/>
          <w:i/>
          <w:sz w:val="28"/>
          <w:szCs w:val="20"/>
        </w:rPr>
        <w:t xml:space="preserve"> </w:t>
      </w:r>
      <w:r w:rsidRPr="00917F98">
        <w:rPr>
          <w:b/>
          <w:i/>
          <w:spacing w:val="-1"/>
          <w:sz w:val="28"/>
          <w:szCs w:val="20"/>
        </w:rPr>
        <w:t>предоставляющего</w:t>
      </w:r>
      <w:r w:rsidRPr="00917F98">
        <w:rPr>
          <w:b/>
          <w:i/>
          <w:sz w:val="28"/>
          <w:szCs w:val="20"/>
        </w:rPr>
        <w:t xml:space="preserve"> </w:t>
      </w:r>
      <w:r w:rsidRPr="00917F98">
        <w:rPr>
          <w:b/>
          <w:i/>
          <w:spacing w:val="-1"/>
          <w:sz w:val="28"/>
          <w:szCs w:val="20"/>
        </w:rPr>
        <w:t>муниципальную услугу,</w:t>
      </w:r>
      <w:r w:rsidRPr="00917F98">
        <w:rPr>
          <w:b/>
          <w:i/>
          <w:sz w:val="28"/>
          <w:szCs w:val="20"/>
        </w:rPr>
        <w:t xml:space="preserve"> и </w:t>
      </w:r>
      <w:r w:rsidRPr="00917F98">
        <w:rPr>
          <w:b/>
          <w:i/>
          <w:spacing w:val="-1"/>
          <w:sz w:val="28"/>
          <w:szCs w:val="20"/>
        </w:rPr>
        <w:lastRenderedPageBreak/>
        <w:t>органов</w:t>
      </w:r>
      <w:r w:rsidRPr="00917F98">
        <w:rPr>
          <w:b/>
          <w:i/>
          <w:spacing w:val="91"/>
          <w:sz w:val="28"/>
          <w:szCs w:val="20"/>
        </w:rPr>
        <w:t xml:space="preserve"> </w:t>
      </w:r>
      <w:r w:rsidRPr="00917F98">
        <w:rPr>
          <w:b/>
          <w:i/>
          <w:spacing w:val="-1"/>
          <w:sz w:val="28"/>
          <w:szCs w:val="20"/>
        </w:rPr>
        <w:t>государственной</w:t>
      </w:r>
      <w:r w:rsidRPr="00917F98">
        <w:rPr>
          <w:b/>
          <w:i/>
          <w:spacing w:val="-2"/>
          <w:sz w:val="28"/>
          <w:szCs w:val="20"/>
        </w:rPr>
        <w:t xml:space="preserve"> </w:t>
      </w:r>
      <w:r w:rsidRPr="00917F98">
        <w:rPr>
          <w:b/>
          <w:i/>
          <w:sz w:val="28"/>
          <w:szCs w:val="20"/>
        </w:rPr>
        <w:t xml:space="preserve">и </w:t>
      </w:r>
      <w:r w:rsidRPr="00917F98">
        <w:rPr>
          <w:b/>
          <w:i/>
          <w:spacing w:val="-1"/>
          <w:sz w:val="28"/>
          <w:szCs w:val="20"/>
        </w:rPr>
        <w:t>муниципальной</w:t>
      </w:r>
      <w:r w:rsidRPr="00917F98">
        <w:rPr>
          <w:b/>
          <w:i/>
          <w:sz w:val="28"/>
          <w:szCs w:val="20"/>
        </w:rPr>
        <w:t xml:space="preserve"> </w:t>
      </w:r>
      <w:r w:rsidRPr="00917F98">
        <w:rPr>
          <w:b/>
          <w:i/>
          <w:spacing w:val="-1"/>
          <w:sz w:val="28"/>
          <w:szCs w:val="20"/>
        </w:rPr>
        <w:t>власти,</w:t>
      </w:r>
      <w:r w:rsidRPr="00917F98">
        <w:rPr>
          <w:b/>
          <w:i/>
          <w:spacing w:val="-3"/>
          <w:sz w:val="28"/>
          <w:szCs w:val="20"/>
        </w:rPr>
        <w:t xml:space="preserve"> </w:t>
      </w:r>
      <w:r w:rsidRPr="00917F98">
        <w:rPr>
          <w:b/>
          <w:i/>
          <w:sz w:val="28"/>
          <w:szCs w:val="20"/>
        </w:rPr>
        <w:t xml:space="preserve">и иных </w:t>
      </w:r>
      <w:r w:rsidRPr="00917F98">
        <w:rPr>
          <w:b/>
          <w:i/>
          <w:spacing w:val="-1"/>
          <w:sz w:val="28"/>
          <w:szCs w:val="20"/>
        </w:rPr>
        <w:t>организаций,</w:t>
      </w:r>
      <w:r w:rsidRPr="00917F98">
        <w:rPr>
          <w:b/>
          <w:i/>
          <w:spacing w:val="-3"/>
          <w:sz w:val="28"/>
          <w:szCs w:val="20"/>
        </w:rPr>
        <w:t xml:space="preserve"> </w:t>
      </w:r>
      <w:r w:rsidRPr="00917F98">
        <w:rPr>
          <w:b/>
          <w:i/>
          <w:spacing w:val="-1"/>
          <w:sz w:val="28"/>
          <w:szCs w:val="20"/>
        </w:rPr>
        <w:t>участвующих</w:t>
      </w:r>
      <w:r w:rsidRPr="00917F98">
        <w:rPr>
          <w:b/>
          <w:i/>
          <w:sz w:val="28"/>
          <w:szCs w:val="20"/>
        </w:rPr>
        <w:t xml:space="preserve"> в</w:t>
      </w:r>
    </w:p>
    <w:p w14:paraId="7D6749E9" w14:textId="77777777" w:rsidR="00403711" w:rsidRPr="00917F98" w:rsidRDefault="00403711" w:rsidP="00403711">
      <w:pPr>
        <w:spacing w:line="275" w:lineRule="exact"/>
        <w:ind w:left="2745"/>
      </w:pPr>
      <w:r w:rsidRPr="00917F98">
        <w:rPr>
          <w:b/>
          <w:spacing w:val="-1"/>
        </w:rPr>
        <w:t>предоставлении</w:t>
      </w:r>
      <w:r w:rsidRPr="00917F98">
        <w:rPr>
          <w:b/>
        </w:rPr>
        <w:t xml:space="preserve"> </w:t>
      </w:r>
      <w:r w:rsidRPr="00917F98">
        <w:rPr>
          <w:b/>
          <w:spacing w:val="-1"/>
        </w:rPr>
        <w:t>муниципальной</w:t>
      </w:r>
      <w:r w:rsidRPr="00917F98">
        <w:rPr>
          <w:b/>
        </w:rPr>
        <w:t xml:space="preserve"> </w:t>
      </w:r>
      <w:r w:rsidRPr="00917F98">
        <w:rPr>
          <w:b/>
          <w:spacing w:val="-1"/>
        </w:rPr>
        <w:t>услуги</w:t>
      </w:r>
    </w:p>
    <w:p w14:paraId="7E8B673A" w14:textId="77777777" w:rsidR="00403711" w:rsidRPr="00917F98" w:rsidRDefault="00403711" w:rsidP="00403711">
      <w:pPr>
        <w:rPr>
          <w:b/>
          <w:bCs/>
        </w:rPr>
      </w:pPr>
    </w:p>
    <w:p w14:paraId="45041860" w14:textId="77777777" w:rsidR="00403711" w:rsidRPr="00917F98" w:rsidRDefault="00403711" w:rsidP="00403711">
      <w:pPr>
        <w:spacing w:line="276" w:lineRule="auto"/>
        <w:ind w:right="167" w:firstLine="707"/>
        <w:jc w:val="both"/>
      </w:pPr>
      <w:r w:rsidRPr="00917F98">
        <w:t>2.2.1</w:t>
      </w:r>
      <w:r w:rsidRPr="00917F98">
        <w:rPr>
          <w:spacing w:val="48"/>
        </w:rPr>
        <w:t xml:space="preserve"> </w:t>
      </w:r>
      <w:r w:rsidRPr="00917F98">
        <w:rPr>
          <w:spacing w:val="-1"/>
        </w:rPr>
        <w:t>Предоставление</w:t>
      </w:r>
      <w:r w:rsidRPr="00917F98">
        <w:rPr>
          <w:spacing w:val="18"/>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9"/>
        </w:rPr>
        <w:t xml:space="preserve"> </w:t>
      </w:r>
      <w:r w:rsidRPr="00917F98">
        <w:rPr>
          <w:spacing w:val="-1"/>
        </w:rPr>
        <w:t>осуществляется</w:t>
      </w:r>
      <w:r w:rsidRPr="00917F98">
        <w:rPr>
          <w:spacing w:val="18"/>
        </w:rPr>
        <w:t xml:space="preserve"> </w:t>
      </w:r>
      <w:r w:rsidRPr="00917F98">
        <w:rPr>
          <w:spacing w:val="-1"/>
        </w:rPr>
        <w:t>Администрацией.</w:t>
      </w:r>
      <w:r w:rsidRPr="00917F98">
        <w:rPr>
          <w:spacing w:val="81"/>
        </w:rPr>
        <w:t xml:space="preserve"> </w:t>
      </w:r>
      <w:r w:rsidRPr="00917F98">
        <w:rPr>
          <w:spacing w:val="-1"/>
        </w:rPr>
        <w:t>Ответственным</w:t>
      </w:r>
      <w:r w:rsidRPr="00917F98">
        <w:rPr>
          <w:spacing w:val="27"/>
        </w:rPr>
        <w:t xml:space="preserve"> </w:t>
      </w:r>
      <w:r w:rsidRPr="00917F98">
        <w:rPr>
          <w:spacing w:val="-1"/>
        </w:rPr>
        <w:t>структурным</w:t>
      </w:r>
      <w:r w:rsidRPr="00917F98">
        <w:rPr>
          <w:spacing w:val="27"/>
        </w:rPr>
        <w:t xml:space="preserve"> </w:t>
      </w:r>
      <w:r w:rsidRPr="00917F98">
        <w:rPr>
          <w:spacing w:val="-1"/>
        </w:rPr>
        <w:t>подразделением</w:t>
      </w:r>
      <w:r w:rsidRPr="00917F98">
        <w:rPr>
          <w:spacing w:val="27"/>
        </w:rPr>
        <w:t xml:space="preserve"> </w:t>
      </w:r>
      <w:r w:rsidRPr="00917F98">
        <w:rPr>
          <w:spacing w:val="-1"/>
        </w:rPr>
        <w:t>Администрации</w:t>
      </w:r>
      <w:r w:rsidRPr="00917F98">
        <w:rPr>
          <w:spacing w:val="27"/>
        </w:rPr>
        <w:t xml:space="preserve"> </w:t>
      </w:r>
      <w:r w:rsidRPr="00917F98">
        <w:t>при</w:t>
      </w:r>
      <w:r w:rsidRPr="00917F98">
        <w:rPr>
          <w:spacing w:val="29"/>
        </w:rPr>
        <w:t xml:space="preserve"> </w:t>
      </w:r>
      <w:r w:rsidRPr="00917F98">
        <w:rPr>
          <w:spacing w:val="-1"/>
        </w:rPr>
        <w:t>предоставлении</w:t>
      </w:r>
      <w:r w:rsidRPr="00917F98">
        <w:rPr>
          <w:spacing w:val="89"/>
        </w:rPr>
        <w:t xml:space="preserve"> </w:t>
      </w:r>
      <w:r w:rsidRPr="00917F98">
        <w:rPr>
          <w:spacing w:val="-1"/>
        </w:rPr>
        <w:t>муниципальной</w:t>
      </w:r>
      <w:r w:rsidRPr="00917F98">
        <w:rPr>
          <w:spacing w:val="8"/>
        </w:rPr>
        <w:t xml:space="preserve"> </w:t>
      </w:r>
      <w:r w:rsidRPr="00917F98">
        <w:rPr>
          <w:spacing w:val="-2"/>
        </w:rPr>
        <w:t>услуги</w:t>
      </w:r>
      <w:r w:rsidRPr="00917F98">
        <w:rPr>
          <w:spacing w:val="3"/>
        </w:rPr>
        <w:t xml:space="preserve"> </w:t>
      </w:r>
      <w:r w:rsidRPr="00917F98">
        <w:rPr>
          <w:spacing w:val="-1"/>
        </w:rPr>
        <w:t>является</w:t>
      </w:r>
      <w:r w:rsidRPr="00917F98">
        <w:t xml:space="preserve"> </w:t>
      </w:r>
      <w:r w:rsidRPr="00917F98">
        <w:rPr>
          <w:spacing w:val="-1"/>
        </w:rPr>
        <w:t>Отдел</w:t>
      </w:r>
      <w:r w:rsidRPr="00917F98">
        <w:rPr>
          <w:spacing w:val="1"/>
        </w:rPr>
        <w:t xml:space="preserve"> </w:t>
      </w:r>
      <w:r w:rsidRPr="00917F98">
        <w:rPr>
          <w:spacing w:val="-1"/>
        </w:rPr>
        <w:t>(специалисты</w:t>
      </w:r>
      <w:r w:rsidRPr="00917F98">
        <w:t xml:space="preserve"> по </w:t>
      </w:r>
      <w:r w:rsidRPr="00917F98">
        <w:rPr>
          <w:spacing w:val="-1"/>
        </w:rPr>
        <w:t>земельным</w:t>
      </w:r>
      <w:r w:rsidRPr="00917F98">
        <w:rPr>
          <w:spacing w:val="-2"/>
        </w:rPr>
        <w:t xml:space="preserve"> </w:t>
      </w:r>
      <w:r w:rsidRPr="00917F98">
        <w:t>отношениям)</w:t>
      </w:r>
    </w:p>
    <w:p w14:paraId="492801E7" w14:textId="77777777" w:rsidR="00403711" w:rsidRPr="00917F98" w:rsidRDefault="00403711" w:rsidP="00403711">
      <w:pPr>
        <w:spacing w:line="275" w:lineRule="auto"/>
        <w:ind w:right="168" w:firstLine="707"/>
        <w:jc w:val="both"/>
      </w:pPr>
      <w:r w:rsidRPr="00917F98">
        <w:rPr>
          <w:i/>
        </w:rPr>
        <w:t>2.2.2</w:t>
      </w:r>
      <w:r w:rsidRPr="00917F98">
        <w:rPr>
          <w:i/>
          <w:spacing w:val="48"/>
        </w:rPr>
        <w:t xml:space="preserve"> </w:t>
      </w:r>
      <w:r w:rsidRPr="00917F98">
        <w:rPr>
          <w:spacing w:val="-1"/>
        </w:rPr>
        <w:t>Органы</w:t>
      </w:r>
      <w:r w:rsidRPr="00917F98">
        <w:rPr>
          <w:spacing w:val="50"/>
        </w:rPr>
        <w:t xml:space="preserve"> </w:t>
      </w:r>
      <w:r w:rsidRPr="00917F98">
        <w:rPr>
          <w:spacing w:val="-1"/>
        </w:rPr>
        <w:t>государственной</w:t>
      </w:r>
      <w:r w:rsidRPr="00917F98">
        <w:rPr>
          <w:spacing w:val="51"/>
        </w:rPr>
        <w:t xml:space="preserve"> </w:t>
      </w:r>
      <w:r w:rsidRPr="00917F98">
        <w:t>и</w:t>
      </w:r>
      <w:r w:rsidRPr="00917F98">
        <w:rPr>
          <w:spacing w:val="51"/>
        </w:rPr>
        <w:t xml:space="preserve"> </w:t>
      </w:r>
      <w:r w:rsidRPr="00917F98">
        <w:rPr>
          <w:spacing w:val="-1"/>
        </w:rPr>
        <w:t>муниципальной</w:t>
      </w:r>
      <w:r w:rsidRPr="00917F98">
        <w:rPr>
          <w:spacing w:val="51"/>
        </w:rPr>
        <w:t xml:space="preserve"> </w:t>
      </w:r>
      <w:r w:rsidRPr="00917F98">
        <w:rPr>
          <w:spacing w:val="-1"/>
        </w:rPr>
        <w:t>власти</w:t>
      </w:r>
      <w:r w:rsidRPr="00917F98">
        <w:rPr>
          <w:spacing w:val="51"/>
        </w:rPr>
        <w:t xml:space="preserve"> </w:t>
      </w:r>
      <w:r w:rsidRPr="00917F98">
        <w:t>и</w:t>
      </w:r>
      <w:r w:rsidRPr="00917F98">
        <w:rPr>
          <w:spacing w:val="51"/>
        </w:rPr>
        <w:t xml:space="preserve"> </w:t>
      </w:r>
      <w:r w:rsidRPr="00917F98">
        <w:rPr>
          <w:spacing w:val="-1"/>
        </w:rPr>
        <w:t>иных</w:t>
      </w:r>
      <w:r w:rsidRPr="00917F98">
        <w:rPr>
          <w:spacing w:val="52"/>
        </w:rPr>
        <w:t xml:space="preserve"> </w:t>
      </w:r>
      <w:r w:rsidRPr="00917F98">
        <w:rPr>
          <w:spacing w:val="-1"/>
        </w:rPr>
        <w:t>организаций,</w:t>
      </w:r>
      <w:r w:rsidRPr="00917F98">
        <w:rPr>
          <w:spacing w:val="51"/>
        </w:rPr>
        <w:t xml:space="preserve"> </w:t>
      </w:r>
      <w:r w:rsidRPr="00917F98">
        <w:rPr>
          <w:spacing w:val="-1"/>
        </w:rPr>
        <w:t>обращение</w:t>
      </w:r>
      <w:r w:rsidRPr="00917F98">
        <w:rPr>
          <w:spacing w:val="58"/>
        </w:rPr>
        <w:t xml:space="preserve"> </w:t>
      </w:r>
      <w:r w:rsidRPr="00917F98">
        <w:t>в</w:t>
      </w:r>
      <w:r w:rsidRPr="00917F98">
        <w:rPr>
          <w:spacing w:val="59"/>
        </w:rPr>
        <w:t xml:space="preserve"> </w:t>
      </w:r>
      <w:r w:rsidRPr="00917F98">
        <w:t>которые</w:t>
      </w:r>
      <w:r w:rsidRPr="00917F98">
        <w:rPr>
          <w:spacing w:val="56"/>
        </w:rPr>
        <w:t xml:space="preserve"> </w:t>
      </w:r>
      <w:r w:rsidRPr="00917F98">
        <w:rPr>
          <w:spacing w:val="-1"/>
        </w:rPr>
        <w:t>необходимо</w:t>
      </w:r>
      <w:r w:rsidRPr="00917F98">
        <w:rPr>
          <w:spacing w:val="59"/>
        </w:rPr>
        <w:t xml:space="preserve"> </w:t>
      </w:r>
      <w:r w:rsidRPr="00917F98">
        <w:t>для</w:t>
      </w:r>
      <w:r w:rsidRPr="00917F98">
        <w:rPr>
          <w:spacing w:val="57"/>
        </w:rPr>
        <w:t xml:space="preserve"> </w:t>
      </w:r>
      <w:r w:rsidRPr="00917F98">
        <w:rPr>
          <w:spacing w:val="-1"/>
        </w:rPr>
        <w:t>предоставления</w:t>
      </w:r>
      <w:r w:rsidRPr="00917F98">
        <w:rPr>
          <w:spacing w:val="59"/>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rPr>
          <w:spacing w:val="-1"/>
        </w:rPr>
        <w:t>указаны</w:t>
      </w:r>
      <w:r w:rsidRPr="00917F98">
        <w:rPr>
          <w:spacing w:val="59"/>
        </w:rPr>
        <w:t xml:space="preserve"> </w:t>
      </w:r>
      <w:r w:rsidRPr="00917F98">
        <w:t>в</w:t>
      </w:r>
      <w:r w:rsidRPr="00917F98">
        <w:rPr>
          <w:spacing w:val="53"/>
        </w:rPr>
        <w:t xml:space="preserve"> </w:t>
      </w:r>
      <w:r w:rsidRPr="00917F98">
        <w:rPr>
          <w:spacing w:val="-1"/>
        </w:rPr>
        <w:t>пункте</w:t>
      </w:r>
      <w:r w:rsidRPr="00917F98">
        <w:t xml:space="preserve"> 1.3.3.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1EDDCB65" w14:textId="77777777" w:rsidR="00403711" w:rsidRPr="00917F98" w:rsidRDefault="00403711" w:rsidP="00403711">
      <w:pPr>
        <w:spacing w:before="4" w:line="276" w:lineRule="auto"/>
        <w:ind w:right="102" w:firstLine="707"/>
        <w:jc w:val="both"/>
      </w:pPr>
      <w:r w:rsidRPr="00917F98">
        <w:t>2.2.3</w:t>
      </w:r>
      <w:r w:rsidRPr="00917F98">
        <w:rPr>
          <w:spacing w:val="48"/>
        </w:rPr>
        <w:t xml:space="preserve"> </w:t>
      </w:r>
      <w:r w:rsidRPr="00917F98">
        <w:rPr>
          <w:spacing w:val="-1"/>
        </w:rPr>
        <w:t>Специалисты</w:t>
      </w:r>
      <w:r w:rsidRPr="00917F98">
        <w:rPr>
          <w:spacing w:val="7"/>
        </w:rPr>
        <w:t xml:space="preserve"> </w:t>
      </w:r>
      <w:r w:rsidRPr="00917F98">
        <w:rPr>
          <w:spacing w:val="-1"/>
        </w:rPr>
        <w:t>Отдела,</w:t>
      </w:r>
      <w:r w:rsidRPr="00917F98">
        <w:rPr>
          <w:spacing w:val="6"/>
        </w:rPr>
        <w:t xml:space="preserve"> </w:t>
      </w:r>
      <w:r w:rsidRPr="00917F98">
        <w:rPr>
          <w:spacing w:val="-1"/>
        </w:rPr>
        <w:t>сотрудники</w:t>
      </w:r>
      <w:r w:rsidRPr="00917F98">
        <w:rPr>
          <w:spacing w:val="7"/>
        </w:rPr>
        <w:t xml:space="preserve"> </w:t>
      </w:r>
      <w:r w:rsidRPr="00917F98">
        <w:t>ГАУ</w:t>
      </w:r>
      <w:r w:rsidRPr="00917F98">
        <w:rPr>
          <w:spacing w:val="7"/>
        </w:rPr>
        <w:t xml:space="preserve"> </w:t>
      </w:r>
      <w:r w:rsidRPr="00917F98">
        <w:rPr>
          <w:spacing w:val="-2"/>
        </w:rPr>
        <w:t>«МФЦ</w:t>
      </w:r>
      <w:r w:rsidRPr="00917F98">
        <w:rPr>
          <w:spacing w:val="6"/>
        </w:rPr>
        <w:t xml:space="preserve"> </w:t>
      </w:r>
      <w:r w:rsidRPr="00917F98">
        <w:t>РС(Я)»</w:t>
      </w:r>
      <w:r w:rsidRPr="00917F98">
        <w:rPr>
          <w:spacing w:val="57"/>
        </w:rPr>
        <w:t xml:space="preserve"> </w:t>
      </w:r>
      <w:r w:rsidRPr="00917F98">
        <w:t>не</w:t>
      </w:r>
      <w:r w:rsidRPr="00917F98">
        <w:rPr>
          <w:spacing w:val="6"/>
        </w:rPr>
        <w:t xml:space="preserve"> </w:t>
      </w:r>
      <w:r w:rsidRPr="00917F98">
        <w:t>вправе</w:t>
      </w:r>
      <w:r w:rsidRPr="00917F98">
        <w:rPr>
          <w:spacing w:val="6"/>
        </w:rPr>
        <w:t xml:space="preserve"> </w:t>
      </w:r>
      <w:r w:rsidRPr="00917F98">
        <w:t>требовать</w:t>
      </w:r>
      <w:r w:rsidRPr="00917F98">
        <w:rPr>
          <w:spacing w:val="57"/>
        </w:rPr>
        <w:t xml:space="preserve"> </w:t>
      </w:r>
      <w:r w:rsidRPr="00917F98">
        <w:rPr>
          <w:spacing w:val="-1"/>
        </w:rPr>
        <w:t>осуществления</w:t>
      </w:r>
      <w:r w:rsidRPr="00917F98">
        <w:rPr>
          <w:spacing w:val="35"/>
        </w:rPr>
        <w:t xml:space="preserve"> </w:t>
      </w:r>
      <w:r w:rsidRPr="00917F98">
        <w:t>действий,</w:t>
      </w:r>
      <w:r w:rsidRPr="00917F98">
        <w:rPr>
          <w:spacing w:val="35"/>
        </w:rPr>
        <w:t xml:space="preserve"> </w:t>
      </w:r>
      <w:r w:rsidRPr="00917F98">
        <w:t>в</w:t>
      </w:r>
      <w:r w:rsidRPr="00917F98">
        <w:rPr>
          <w:spacing w:val="35"/>
        </w:rPr>
        <w:t xml:space="preserve"> </w:t>
      </w:r>
      <w:r w:rsidRPr="00917F98">
        <w:t>том</w:t>
      </w:r>
      <w:r w:rsidRPr="00917F98">
        <w:rPr>
          <w:spacing w:val="35"/>
        </w:rPr>
        <w:t xml:space="preserve"> </w:t>
      </w:r>
      <w:r w:rsidRPr="00917F98">
        <w:rPr>
          <w:spacing w:val="-1"/>
        </w:rPr>
        <w:t>числе</w:t>
      </w:r>
      <w:r w:rsidRPr="00917F98">
        <w:rPr>
          <w:spacing w:val="35"/>
        </w:rPr>
        <w:t xml:space="preserve"> </w:t>
      </w:r>
      <w:r w:rsidRPr="00917F98">
        <w:rPr>
          <w:spacing w:val="-1"/>
        </w:rPr>
        <w:t>согласований,</w:t>
      </w:r>
      <w:r w:rsidRPr="00917F98">
        <w:rPr>
          <w:spacing w:val="35"/>
        </w:rPr>
        <w:t xml:space="preserve"> </w:t>
      </w:r>
      <w:r w:rsidRPr="00917F98">
        <w:rPr>
          <w:spacing w:val="-1"/>
        </w:rPr>
        <w:t>необходимых</w:t>
      </w:r>
      <w:r w:rsidRPr="00917F98">
        <w:rPr>
          <w:spacing w:val="37"/>
        </w:rPr>
        <w:t xml:space="preserve"> </w:t>
      </w:r>
      <w:r w:rsidRPr="00917F98">
        <w:t>для</w:t>
      </w:r>
      <w:r w:rsidRPr="00917F98">
        <w:rPr>
          <w:spacing w:val="36"/>
        </w:rPr>
        <w:t xml:space="preserve"> </w:t>
      </w:r>
      <w:r w:rsidRPr="00917F98">
        <w:rPr>
          <w:spacing w:val="-1"/>
        </w:rPr>
        <w:t>получения</w:t>
      </w:r>
      <w:r w:rsidRPr="00917F98">
        <w:rPr>
          <w:spacing w:val="69"/>
        </w:rPr>
        <w:t xml:space="preserve"> </w:t>
      </w:r>
      <w:r w:rsidRPr="00917F98">
        <w:rPr>
          <w:spacing w:val="-1"/>
        </w:rPr>
        <w:t>муниципальной</w:t>
      </w:r>
      <w:r w:rsidRPr="00917F98">
        <w:rPr>
          <w:spacing w:val="44"/>
        </w:rPr>
        <w:t xml:space="preserve"> </w:t>
      </w:r>
      <w:r w:rsidRPr="00917F98">
        <w:rPr>
          <w:spacing w:val="-1"/>
        </w:rPr>
        <w:t>услуги,</w:t>
      </w:r>
      <w:r w:rsidRPr="00917F98">
        <w:rPr>
          <w:spacing w:val="42"/>
        </w:rPr>
        <w:t xml:space="preserve"> </w:t>
      </w:r>
      <w:r w:rsidRPr="00917F98">
        <w:rPr>
          <w:spacing w:val="-1"/>
        </w:rPr>
        <w:t>связанных</w:t>
      </w:r>
      <w:r w:rsidRPr="00917F98">
        <w:rPr>
          <w:spacing w:val="45"/>
        </w:rPr>
        <w:t xml:space="preserve"> </w:t>
      </w:r>
      <w:r w:rsidRPr="00917F98">
        <w:t>с</w:t>
      </w:r>
      <w:r w:rsidRPr="00917F98">
        <w:rPr>
          <w:spacing w:val="42"/>
        </w:rPr>
        <w:t xml:space="preserve"> </w:t>
      </w:r>
      <w:r w:rsidRPr="00917F98">
        <w:rPr>
          <w:spacing w:val="-1"/>
        </w:rPr>
        <w:t>обращением</w:t>
      </w:r>
      <w:r w:rsidRPr="00917F98">
        <w:rPr>
          <w:spacing w:val="42"/>
        </w:rPr>
        <w:t xml:space="preserve"> </w:t>
      </w:r>
      <w:r w:rsidRPr="00917F98">
        <w:t>в</w:t>
      </w:r>
      <w:r w:rsidRPr="00917F98">
        <w:rPr>
          <w:spacing w:val="42"/>
        </w:rPr>
        <w:t xml:space="preserve"> </w:t>
      </w:r>
      <w:r w:rsidRPr="00917F98">
        <w:rPr>
          <w:spacing w:val="-1"/>
        </w:rPr>
        <w:t>территориальные</w:t>
      </w:r>
      <w:r w:rsidRPr="00917F98">
        <w:rPr>
          <w:spacing w:val="42"/>
        </w:rPr>
        <w:t xml:space="preserve"> </w:t>
      </w:r>
      <w:r w:rsidRPr="00917F98">
        <w:rPr>
          <w:spacing w:val="-1"/>
        </w:rPr>
        <w:t>органы</w:t>
      </w:r>
      <w:r w:rsidRPr="00917F98">
        <w:rPr>
          <w:spacing w:val="42"/>
        </w:rPr>
        <w:t xml:space="preserve"> </w:t>
      </w:r>
      <w:r w:rsidRPr="00917F98">
        <w:rPr>
          <w:spacing w:val="-1"/>
        </w:rPr>
        <w:t>федеральных</w:t>
      </w:r>
      <w:r w:rsidRPr="00917F98">
        <w:rPr>
          <w:spacing w:val="75"/>
        </w:rPr>
        <w:t xml:space="preserve"> </w:t>
      </w:r>
      <w:r w:rsidRPr="00917F98">
        <w:rPr>
          <w:spacing w:val="-1"/>
        </w:rPr>
        <w:t>органов</w:t>
      </w:r>
      <w:r w:rsidRPr="00917F98">
        <w:rPr>
          <w:spacing w:val="6"/>
        </w:rPr>
        <w:t xml:space="preserve"> </w:t>
      </w:r>
      <w:r w:rsidRPr="00917F98">
        <w:rPr>
          <w:spacing w:val="-1"/>
        </w:rPr>
        <w:t>государственной</w:t>
      </w:r>
      <w:r w:rsidRPr="00917F98">
        <w:rPr>
          <w:spacing w:val="7"/>
        </w:rPr>
        <w:t xml:space="preserve"> </w:t>
      </w:r>
      <w:r w:rsidRPr="00917F98">
        <w:rPr>
          <w:spacing w:val="-1"/>
        </w:rPr>
        <w:t>власти</w:t>
      </w:r>
      <w:r w:rsidRPr="00917F98">
        <w:rPr>
          <w:spacing w:val="8"/>
        </w:rPr>
        <w:t xml:space="preserve"> </w:t>
      </w:r>
      <w:r w:rsidRPr="00917F98">
        <w:t>и</w:t>
      </w:r>
      <w:r w:rsidRPr="00917F98">
        <w:rPr>
          <w:spacing w:val="5"/>
        </w:rPr>
        <w:t xml:space="preserve"> </w:t>
      </w:r>
      <w:r w:rsidRPr="00917F98">
        <w:t>иные</w:t>
      </w:r>
      <w:r w:rsidRPr="00917F98">
        <w:rPr>
          <w:spacing w:val="3"/>
        </w:rPr>
        <w:t xml:space="preserve"> </w:t>
      </w:r>
      <w:r w:rsidRPr="00917F98">
        <w:rPr>
          <w:spacing w:val="-1"/>
        </w:rPr>
        <w:t>организации,</w:t>
      </w:r>
      <w:r w:rsidRPr="00917F98">
        <w:rPr>
          <w:spacing w:val="9"/>
        </w:rPr>
        <w:t xml:space="preserve"> </w:t>
      </w:r>
      <w:r w:rsidRPr="00917F98">
        <w:rPr>
          <w:spacing w:val="-2"/>
        </w:rPr>
        <w:t>указанные</w:t>
      </w:r>
      <w:r w:rsidRPr="00917F98">
        <w:rPr>
          <w:spacing w:val="13"/>
        </w:rPr>
        <w:t xml:space="preserve"> </w:t>
      </w:r>
      <w:hyperlink w:anchor="_bookmark3" w:history="1">
        <w:r w:rsidRPr="00917F98">
          <w:rPr>
            <w:color w:val="0000FF"/>
            <w:u w:val="single" w:color="0000FF"/>
          </w:rPr>
          <w:t>в</w:t>
        </w:r>
        <w:r w:rsidRPr="00917F98">
          <w:rPr>
            <w:color w:val="0000FF"/>
            <w:spacing w:val="6"/>
            <w:u w:val="single" w:color="0000FF"/>
          </w:rPr>
          <w:t xml:space="preserve"> </w:t>
        </w:r>
        <w:r w:rsidRPr="00917F98">
          <w:rPr>
            <w:color w:val="0000FF"/>
            <w:u w:val="single" w:color="0000FF"/>
          </w:rPr>
          <w:t>под</w:t>
        </w:r>
        <w:r w:rsidRPr="00917F98">
          <w:rPr>
            <w:color w:val="0000FF"/>
            <w:spacing w:val="-59"/>
            <w:u w:val="single" w:color="0000FF"/>
          </w:rPr>
          <w:t xml:space="preserve"> </w:t>
        </w:r>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w:t>
        </w:r>
        <w:r w:rsidRPr="00917F98">
          <w:rPr>
            <w:color w:val="0000FF"/>
            <w:spacing w:val="6"/>
            <w:u w:val="single" w:color="0000FF"/>
          </w:rPr>
          <w:t xml:space="preserve"> </w:t>
        </w:r>
        <w:proofErr w:type="gramStart"/>
        <w:r w:rsidRPr="00917F98">
          <w:rPr>
            <w:color w:val="0000FF"/>
            <w:u w:val="single" w:color="0000FF"/>
          </w:rPr>
          <w:t>2.2.2</w:t>
        </w:r>
      </w:hyperlink>
      <w:r w:rsidRPr="00917F98">
        <w:rPr>
          <w:color w:val="0000FF"/>
          <w:u w:val="single" w:color="0000FF"/>
        </w:rPr>
        <w:t xml:space="preserve"> </w:t>
      </w:r>
      <w:r w:rsidRPr="00917F98">
        <w:rPr>
          <w:color w:val="0000FF"/>
          <w:spacing w:val="75"/>
        </w:rPr>
        <w:t xml:space="preserve"> </w:t>
      </w:r>
      <w:r w:rsidRPr="00917F98">
        <w:rPr>
          <w:spacing w:val="-1"/>
        </w:rPr>
        <w:t>Административного</w:t>
      </w:r>
      <w:proofErr w:type="gramEnd"/>
      <w:r w:rsidRPr="00917F98">
        <w:t xml:space="preserve"> </w:t>
      </w:r>
      <w:r w:rsidRPr="00917F98">
        <w:rPr>
          <w:spacing w:val="-1"/>
        </w:rPr>
        <w:t>регламента.</w:t>
      </w:r>
    </w:p>
    <w:p w14:paraId="3DD09851" w14:textId="77777777" w:rsidR="00403711" w:rsidRPr="00917F98" w:rsidRDefault="00403711" w:rsidP="00403711">
      <w:pPr>
        <w:keepNext/>
        <w:spacing w:before="204"/>
        <w:ind w:left="1193"/>
        <w:outlineLvl w:val="0"/>
        <w:rPr>
          <w:bCs/>
          <w:i/>
          <w:sz w:val="28"/>
          <w:szCs w:val="20"/>
        </w:rPr>
      </w:pPr>
      <w:r w:rsidRPr="00917F98">
        <w:rPr>
          <w:b/>
          <w:i/>
          <w:sz w:val="28"/>
          <w:szCs w:val="20"/>
        </w:rPr>
        <w:t>2.3 Описание</w:t>
      </w:r>
      <w:r w:rsidRPr="00917F98">
        <w:rPr>
          <w:b/>
          <w:i/>
          <w:spacing w:val="-1"/>
          <w:sz w:val="28"/>
          <w:szCs w:val="20"/>
        </w:rPr>
        <w:t xml:space="preserve"> результата</w:t>
      </w:r>
      <w:r w:rsidRPr="00917F98">
        <w:rPr>
          <w:b/>
          <w:i/>
          <w:spacing w:val="-3"/>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муниципальной</w:t>
      </w:r>
      <w:r w:rsidRPr="00917F98">
        <w:rPr>
          <w:b/>
          <w:i/>
          <w:sz w:val="28"/>
          <w:szCs w:val="20"/>
        </w:rPr>
        <w:t xml:space="preserve"> </w:t>
      </w:r>
      <w:r w:rsidRPr="00917F98">
        <w:rPr>
          <w:b/>
          <w:i/>
          <w:spacing w:val="-1"/>
          <w:sz w:val="28"/>
          <w:szCs w:val="20"/>
        </w:rPr>
        <w:t>услуги</w:t>
      </w:r>
    </w:p>
    <w:p w14:paraId="06701EDD" w14:textId="77777777" w:rsidR="00403711" w:rsidRPr="00917F98" w:rsidRDefault="00403711" w:rsidP="00403711">
      <w:pPr>
        <w:rPr>
          <w:b/>
          <w:bCs/>
        </w:rPr>
      </w:pPr>
    </w:p>
    <w:p w14:paraId="165CCA0C" w14:textId="77777777" w:rsidR="00403711" w:rsidRPr="00917F98" w:rsidRDefault="00403711" w:rsidP="0025545D">
      <w:pPr>
        <w:numPr>
          <w:ilvl w:val="2"/>
          <w:numId w:val="250"/>
        </w:numPr>
        <w:tabs>
          <w:tab w:val="left" w:pos="1518"/>
        </w:tabs>
        <w:autoSpaceDE/>
        <w:autoSpaceDN/>
        <w:adjustRightInd/>
        <w:ind w:firstLine="708"/>
      </w:pPr>
      <w:r w:rsidRPr="00917F98">
        <w:rPr>
          <w:spacing w:val="1"/>
        </w:rPr>
        <w:t>Результатом предоставления</w:t>
      </w:r>
      <w:r w:rsidRPr="00917F98">
        <w:rPr>
          <w:spacing w:val="2"/>
        </w:rPr>
        <w:t xml:space="preserve"> </w:t>
      </w:r>
      <w:r w:rsidRPr="00917F98">
        <w:rPr>
          <w:spacing w:val="1"/>
        </w:rPr>
        <w:t>муниципальной</w:t>
      </w:r>
      <w:r w:rsidRPr="00917F98">
        <w:rPr>
          <w:spacing w:val="10"/>
        </w:rPr>
        <w:t xml:space="preserve"> </w:t>
      </w:r>
      <w:r w:rsidRPr="00917F98">
        <w:t>услуги</w:t>
      </w:r>
      <w:r w:rsidRPr="00917F98">
        <w:rPr>
          <w:spacing w:val="5"/>
        </w:rPr>
        <w:t xml:space="preserve"> </w:t>
      </w:r>
      <w:r w:rsidRPr="00917F98">
        <w:rPr>
          <w:spacing w:val="1"/>
        </w:rPr>
        <w:t>является:</w:t>
      </w:r>
    </w:p>
    <w:p w14:paraId="00BFE5F6" w14:textId="77777777" w:rsidR="00403711" w:rsidRPr="00917F98" w:rsidRDefault="00403711" w:rsidP="0025545D">
      <w:pPr>
        <w:numPr>
          <w:ilvl w:val="0"/>
          <w:numId w:val="249"/>
        </w:numPr>
        <w:tabs>
          <w:tab w:val="left" w:pos="1058"/>
        </w:tabs>
        <w:autoSpaceDE/>
        <w:autoSpaceDN/>
        <w:adjustRightInd/>
        <w:spacing w:before="43" w:line="275" w:lineRule="auto"/>
        <w:ind w:right="163" w:firstLine="708"/>
        <w:jc w:val="both"/>
      </w:pPr>
      <w:r w:rsidRPr="00917F98">
        <w:rPr>
          <w:spacing w:val="-1"/>
        </w:rPr>
        <w:t>Решение</w:t>
      </w:r>
      <w:r w:rsidRPr="00917F98">
        <w:rPr>
          <w:spacing w:val="-13"/>
        </w:rPr>
        <w:t xml:space="preserve"> </w:t>
      </w:r>
      <w:r w:rsidRPr="00917F98">
        <w:t>о</w:t>
      </w:r>
      <w:r w:rsidRPr="00917F98">
        <w:rPr>
          <w:spacing w:val="-12"/>
        </w:rPr>
        <w:t xml:space="preserve"> </w:t>
      </w:r>
      <w:r w:rsidRPr="00917F98">
        <w:t>принятии</w:t>
      </w:r>
      <w:r w:rsidRPr="00917F98">
        <w:rPr>
          <w:spacing w:val="-12"/>
        </w:rPr>
        <w:t xml:space="preserve"> </w:t>
      </w:r>
      <w:r w:rsidRPr="00917F98">
        <w:t>на</w:t>
      </w:r>
      <w:r w:rsidRPr="00917F98">
        <w:rPr>
          <w:spacing w:val="-11"/>
        </w:rPr>
        <w:t xml:space="preserve"> </w:t>
      </w:r>
      <w:r w:rsidRPr="00917F98">
        <w:rPr>
          <w:spacing w:val="-2"/>
        </w:rPr>
        <w:t>учет</w:t>
      </w:r>
      <w:r w:rsidRPr="00917F98">
        <w:rPr>
          <w:spacing w:val="-12"/>
        </w:rPr>
        <w:t xml:space="preserve"> </w:t>
      </w:r>
      <w:r w:rsidRPr="00917F98">
        <w:rPr>
          <w:spacing w:val="-1"/>
        </w:rPr>
        <w:t>многодетной</w:t>
      </w:r>
      <w:r w:rsidRPr="00917F98">
        <w:rPr>
          <w:spacing w:val="-12"/>
        </w:rPr>
        <w:t xml:space="preserve"> </w:t>
      </w:r>
      <w:r w:rsidRPr="00917F98">
        <w:rPr>
          <w:spacing w:val="-1"/>
        </w:rPr>
        <w:t>семьи</w:t>
      </w:r>
      <w:r w:rsidRPr="00917F98">
        <w:rPr>
          <w:spacing w:val="-12"/>
        </w:rPr>
        <w:t xml:space="preserve"> </w:t>
      </w:r>
      <w:r w:rsidRPr="00917F98">
        <w:t>в</w:t>
      </w:r>
      <w:r w:rsidRPr="00917F98">
        <w:rPr>
          <w:spacing w:val="-13"/>
        </w:rPr>
        <w:t xml:space="preserve"> </w:t>
      </w:r>
      <w:r w:rsidRPr="00917F98">
        <w:rPr>
          <w:spacing w:val="-1"/>
        </w:rPr>
        <w:t>целях</w:t>
      </w:r>
      <w:r w:rsidRPr="00917F98">
        <w:rPr>
          <w:spacing w:val="-10"/>
        </w:rPr>
        <w:t xml:space="preserve"> </w:t>
      </w:r>
      <w:r w:rsidRPr="00917F98">
        <w:rPr>
          <w:spacing w:val="-1"/>
        </w:rPr>
        <w:t>бесплатного</w:t>
      </w:r>
      <w:r w:rsidRPr="00917F98">
        <w:rPr>
          <w:spacing w:val="-12"/>
        </w:rPr>
        <w:t xml:space="preserve"> </w:t>
      </w:r>
      <w:r w:rsidRPr="00917F98">
        <w:rPr>
          <w:spacing w:val="-1"/>
        </w:rPr>
        <w:t>предоставления</w:t>
      </w:r>
      <w:r w:rsidRPr="00917F98">
        <w:rPr>
          <w:spacing w:val="85"/>
        </w:rPr>
        <w:t xml:space="preserve"> </w:t>
      </w:r>
      <w:r w:rsidRPr="00917F98">
        <w:rPr>
          <w:spacing w:val="-1"/>
        </w:rPr>
        <w:t>земельного</w:t>
      </w:r>
      <w:r w:rsidRPr="00917F98">
        <w:rPr>
          <w:spacing w:val="5"/>
        </w:rPr>
        <w:t xml:space="preserve"> </w:t>
      </w:r>
      <w:r w:rsidRPr="00917F98">
        <w:rPr>
          <w:spacing w:val="-1"/>
        </w:rPr>
        <w:t>участка</w:t>
      </w:r>
      <w:r w:rsidRPr="00917F98">
        <w:rPr>
          <w:spacing w:val="1"/>
        </w:rPr>
        <w:t xml:space="preserve"> </w:t>
      </w:r>
      <w:r w:rsidRPr="00917F98">
        <w:t>(форма</w:t>
      </w:r>
      <w:r w:rsidRPr="00917F98">
        <w:rPr>
          <w:spacing w:val="1"/>
        </w:rPr>
        <w:t xml:space="preserve"> </w:t>
      </w:r>
      <w:r w:rsidRPr="00917F98">
        <w:rPr>
          <w:spacing w:val="-1"/>
        </w:rPr>
        <w:t>приведена</w:t>
      </w:r>
      <w:r w:rsidRPr="00917F98">
        <w:rPr>
          <w:spacing w:val="1"/>
        </w:rPr>
        <w:t xml:space="preserve"> </w:t>
      </w:r>
      <w:r w:rsidRPr="00917F98">
        <w:t>в</w:t>
      </w:r>
      <w:r w:rsidRPr="00917F98">
        <w:rPr>
          <w:spacing w:val="3"/>
        </w:rPr>
        <w:t xml:space="preserve"> </w:t>
      </w:r>
      <w:r w:rsidRPr="00917F98">
        <w:rPr>
          <w:spacing w:val="-1"/>
        </w:rPr>
        <w:t>Приложении</w:t>
      </w:r>
      <w:r w:rsidRPr="00917F98">
        <w:rPr>
          <w:spacing w:val="3"/>
        </w:rPr>
        <w:t xml:space="preserve"> </w:t>
      </w:r>
      <w:r w:rsidRPr="00917F98">
        <w:t>№</w:t>
      </w:r>
      <w:r w:rsidRPr="00917F98">
        <w:rPr>
          <w:spacing w:val="6"/>
        </w:rPr>
        <w:t xml:space="preserve"> </w:t>
      </w:r>
      <w:r w:rsidRPr="00917F98">
        <w:t>3</w:t>
      </w:r>
      <w:r w:rsidRPr="00917F98">
        <w:rPr>
          <w:spacing w:val="2"/>
        </w:rPr>
        <w:t xml:space="preserve"> </w:t>
      </w:r>
      <w:r w:rsidRPr="00917F98">
        <w:t>к</w:t>
      </w:r>
      <w:r w:rsidRPr="00917F98">
        <w:rPr>
          <w:spacing w:val="2"/>
        </w:rPr>
        <w:t xml:space="preserve"> </w:t>
      </w:r>
      <w:r w:rsidRPr="00917F98">
        <w:t>настоящему</w:t>
      </w:r>
      <w:r w:rsidRPr="00917F98">
        <w:rPr>
          <w:spacing w:val="-1"/>
        </w:rPr>
        <w:t xml:space="preserve"> Административному</w:t>
      </w:r>
      <w:r w:rsidRPr="00917F98">
        <w:rPr>
          <w:spacing w:val="79"/>
        </w:rPr>
        <w:t xml:space="preserve"> </w:t>
      </w:r>
      <w:r w:rsidRPr="00917F98">
        <w:rPr>
          <w:spacing w:val="-1"/>
        </w:rPr>
        <w:t>регламенту).</w:t>
      </w:r>
    </w:p>
    <w:p w14:paraId="5CE5B94D" w14:textId="77777777" w:rsidR="00403711" w:rsidRPr="00917F98" w:rsidRDefault="00403711" w:rsidP="0025545D">
      <w:pPr>
        <w:numPr>
          <w:ilvl w:val="0"/>
          <w:numId w:val="249"/>
        </w:numPr>
        <w:tabs>
          <w:tab w:val="left" w:pos="1125"/>
        </w:tabs>
        <w:autoSpaceDE/>
        <w:autoSpaceDN/>
        <w:adjustRightInd/>
        <w:ind w:right="163" w:firstLine="708"/>
        <w:jc w:val="both"/>
      </w:pPr>
      <w:r w:rsidRPr="00917F98">
        <w:rPr>
          <w:spacing w:val="-1"/>
        </w:rPr>
        <w:t>Уведомление</w:t>
      </w:r>
      <w:r w:rsidRPr="00917F98">
        <w:rPr>
          <w:spacing w:val="54"/>
        </w:rPr>
        <w:t xml:space="preserve"> </w:t>
      </w:r>
      <w:r w:rsidRPr="00917F98">
        <w:t>об</w:t>
      </w:r>
      <w:r w:rsidRPr="00917F98">
        <w:rPr>
          <w:spacing w:val="60"/>
        </w:rPr>
        <w:t xml:space="preserve"> </w:t>
      </w:r>
      <w:r w:rsidRPr="00917F98">
        <w:rPr>
          <w:spacing w:val="-1"/>
        </w:rPr>
        <w:t>учете</w:t>
      </w:r>
      <w:r w:rsidRPr="00917F98">
        <w:rPr>
          <w:spacing w:val="54"/>
        </w:rPr>
        <w:t xml:space="preserve"> </w:t>
      </w:r>
      <w:r w:rsidRPr="00917F98">
        <w:rPr>
          <w:spacing w:val="-1"/>
        </w:rPr>
        <w:t>многодетной</w:t>
      </w:r>
      <w:r w:rsidRPr="00917F98">
        <w:rPr>
          <w:spacing w:val="55"/>
        </w:rPr>
        <w:t xml:space="preserve"> </w:t>
      </w:r>
      <w:r w:rsidRPr="00917F98">
        <w:rPr>
          <w:spacing w:val="-1"/>
        </w:rPr>
        <w:t>семьи</w:t>
      </w:r>
      <w:r w:rsidRPr="00917F98">
        <w:rPr>
          <w:spacing w:val="55"/>
        </w:rPr>
        <w:t xml:space="preserve"> </w:t>
      </w:r>
      <w:r w:rsidRPr="00917F98">
        <w:t>в</w:t>
      </w:r>
      <w:r w:rsidRPr="00917F98">
        <w:rPr>
          <w:spacing w:val="54"/>
        </w:rPr>
        <w:t xml:space="preserve"> </w:t>
      </w:r>
      <w:r w:rsidRPr="00917F98">
        <w:rPr>
          <w:spacing w:val="-1"/>
        </w:rPr>
        <w:t>целях</w:t>
      </w:r>
      <w:r w:rsidRPr="00917F98">
        <w:rPr>
          <w:spacing w:val="57"/>
        </w:rPr>
        <w:t xml:space="preserve"> </w:t>
      </w:r>
      <w:r w:rsidRPr="00917F98">
        <w:rPr>
          <w:spacing w:val="-1"/>
        </w:rPr>
        <w:t>бесплатного</w:t>
      </w:r>
      <w:r w:rsidRPr="00917F98">
        <w:rPr>
          <w:spacing w:val="52"/>
        </w:rPr>
        <w:t xml:space="preserve"> </w:t>
      </w:r>
      <w:r w:rsidRPr="00917F98">
        <w:rPr>
          <w:spacing w:val="-1"/>
        </w:rPr>
        <w:t>предоставления</w:t>
      </w:r>
      <w:r w:rsidRPr="00917F98">
        <w:rPr>
          <w:spacing w:val="91"/>
        </w:rPr>
        <w:t xml:space="preserve"> </w:t>
      </w:r>
      <w:r w:rsidRPr="00917F98">
        <w:rPr>
          <w:spacing w:val="-1"/>
        </w:rPr>
        <w:t>земельного</w:t>
      </w:r>
      <w:r w:rsidRPr="00917F98">
        <w:rPr>
          <w:spacing w:val="4"/>
        </w:rPr>
        <w:t xml:space="preserve"> </w:t>
      </w:r>
      <w:r w:rsidRPr="00917F98">
        <w:rPr>
          <w:spacing w:val="-1"/>
        </w:rPr>
        <w:t>участка</w:t>
      </w:r>
      <w:r w:rsidRPr="00917F98">
        <w:rPr>
          <w:spacing w:val="1"/>
        </w:rPr>
        <w:t xml:space="preserve"> </w:t>
      </w:r>
      <w:r w:rsidRPr="00917F98">
        <w:t>(форма</w:t>
      </w:r>
      <w:r w:rsidRPr="00917F98">
        <w:rPr>
          <w:spacing w:val="1"/>
        </w:rPr>
        <w:t xml:space="preserve"> </w:t>
      </w:r>
      <w:r w:rsidRPr="00917F98">
        <w:rPr>
          <w:spacing w:val="-1"/>
        </w:rPr>
        <w:t>приведена</w:t>
      </w:r>
      <w:r w:rsidRPr="00917F98">
        <w:rPr>
          <w:spacing w:val="1"/>
        </w:rPr>
        <w:t xml:space="preserve"> </w:t>
      </w:r>
      <w:r w:rsidRPr="00917F98">
        <w:t>в</w:t>
      </w:r>
      <w:r w:rsidRPr="00917F98">
        <w:rPr>
          <w:spacing w:val="3"/>
        </w:rPr>
        <w:t xml:space="preserve"> </w:t>
      </w:r>
      <w:r w:rsidRPr="00917F98">
        <w:rPr>
          <w:spacing w:val="-1"/>
        </w:rPr>
        <w:t>Приложении</w:t>
      </w:r>
      <w:r w:rsidRPr="00917F98">
        <w:rPr>
          <w:spacing w:val="3"/>
        </w:rPr>
        <w:t xml:space="preserve"> </w:t>
      </w:r>
      <w:r w:rsidRPr="00917F98">
        <w:t>№</w:t>
      </w:r>
      <w:r w:rsidRPr="00917F98">
        <w:rPr>
          <w:spacing w:val="7"/>
        </w:rPr>
        <w:t xml:space="preserve"> </w:t>
      </w:r>
      <w:r w:rsidRPr="00917F98">
        <w:t>4</w:t>
      </w:r>
      <w:r w:rsidRPr="00917F98">
        <w:rPr>
          <w:spacing w:val="2"/>
        </w:rPr>
        <w:t xml:space="preserve"> </w:t>
      </w:r>
      <w:r w:rsidRPr="00917F98">
        <w:t>к</w:t>
      </w:r>
      <w:r w:rsidRPr="00917F98">
        <w:rPr>
          <w:spacing w:val="2"/>
        </w:rPr>
        <w:t xml:space="preserve"> </w:t>
      </w:r>
      <w:r w:rsidRPr="00917F98">
        <w:t>настоящему</w:t>
      </w:r>
      <w:r w:rsidRPr="00917F98">
        <w:rPr>
          <w:spacing w:val="-1"/>
        </w:rPr>
        <w:t xml:space="preserve"> Административному</w:t>
      </w:r>
      <w:r w:rsidRPr="00917F98">
        <w:rPr>
          <w:spacing w:val="79"/>
        </w:rPr>
        <w:t xml:space="preserve"> </w:t>
      </w:r>
      <w:r w:rsidRPr="00917F98">
        <w:rPr>
          <w:spacing w:val="-1"/>
        </w:rPr>
        <w:t>регламенту).</w:t>
      </w:r>
    </w:p>
    <w:p w14:paraId="74029BE2" w14:textId="77777777" w:rsidR="00403711" w:rsidRPr="00917F98" w:rsidRDefault="00403711" w:rsidP="0025545D">
      <w:pPr>
        <w:numPr>
          <w:ilvl w:val="0"/>
          <w:numId w:val="249"/>
        </w:numPr>
        <w:tabs>
          <w:tab w:val="left" w:pos="1072"/>
        </w:tabs>
        <w:autoSpaceDE/>
        <w:autoSpaceDN/>
        <w:adjustRightInd/>
        <w:ind w:right="160" w:firstLine="708"/>
        <w:jc w:val="both"/>
      </w:pPr>
      <w:r w:rsidRPr="00917F98">
        <w:rPr>
          <w:spacing w:val="-1"/>
        </w:rPr>
        <w:t>Решение</w:t>
      </w:r>
      <w:r w:rsidRPr="00917F98">
        <w:rPr>
          <w:spacing w:val="1"/>
        </w:rPr>
        <w:t xml:space="preserve"> </w:t>
      </w:r>
      <w:r w:rsidRPr="00917F98">
        <w:t>об</w:t>
      </w:r>
      <w:r w:rsidRPr="00917F98">
        <w:rPr>
          <w:spacing w:val="2"/>
        </w:rPr>
        <w:t xml:space="preserve"> </w:t>
      </w:r>
      <w:r w:rsidRPr="00917F98">
        <w:t>отказе</w:t>
      </w:r>
      <w:r w:rsidRPr="00917F98">
        <w:rPr>
          <w:spacing w:val="1"/>
        </w:rPr>
        <w:t xml:space="preserve"> </w:t>
      </w:r>
      <w:r w:rsidRPr="00917F98">
        <w:t xml:space="preserve">в </w:t>
      </w:r>
      <w:r w:rsidRPr="00917F98">
        <w:rPr>
          <w:spacing w:val="-1"/>
        </w:rPr>
        <w:t>предоставлении</w:t>
      </w:r>
      <w:r w:rsidRPr="00917F98">
        <w:rPr>
          <w:spacing w:val="5"/>
        </w:rPr>
        <w:t xml:space="preserve"> </w:t>
      </w:r>
      <w:r w:rsidRPr="00917F98">
        <w:rPr>
          <w:spacing w:val="-2"/>
        </w:rPr>
        <w:t>услуги</w:t>
      </w:r>
      <w:r w:rsidRPr="00917F98">
        <w:rPr>
          <w:spacing w:val="5"/>
        </w:rPr>
        <w:t xml:space="preserve"> </w:t>
      </w:r>
      <w:r w:rsidRPr="00917F98">
        <w:rPr>
          <w:spacing w:val="-1"/>
        </w:rPr>
        <w:t>(форма</w:t>
      </w:r>
      <w:r w:rsidRPr="00917F98">
        <w:rPr>
          <w:spacing w:val="1"/>
        </w:rPr>
        <w:t xml:space="preserve"> </w:t>
      </w:r>
      <w:r w:rsidRPr="00917F98">
        <w:rPr>
          <w:spacing w:val="-1"/>
        </w:rPr>
        <w:t>приведена</w:t>
      </w:r>
      <w:r w:rsidRPr="00917F98">
        <w:rPr>
          <w:spacing w:val="1"/>
        </w:rPr>
        <w:t xml:space="preserve"> </w:t>
      </w:r>
      <w:r w:rsidRPr="00917F98">
        <w:t>в</w:t>
      </w:r>
      <w:r w:rsidRPr="00917F98">
        <w:rPr>
          <w:spacing w:val="1"/>
        </w:rPr>
        <w:t xml:space="preserve"> </w:t>
      </w:r>
      <w:r w:rsidRPr="00917F98">
        <w:rPr>
          <w:spacing w:val="-1"/>
        </w:rPr>
        <w:t>Приложении</w:t>
      </w:r>
      <w:r w:rsidRPr="00917F98">
        <w:rPr>
          <w:spacing w:val="3"/>
        </w:rPr>
        <w:t xml:space="preserve"> </w:t>
      </w:r>
      <w:r w:rsidRPr="00917F98">
        <w:t>№</w:t>
      </w:r>
      <w:r w:rsidRPr="00917F98">
        <w:rPr>
          <w:spacing w:val="9"/>
        </w:rPr>
        <w:t xml:space="preserve"> </w:t>
      </w:r>
      <w:r w:rsidRPr="00917F98">
        <w:t>5</w:t>
      </w:r>
      <w:r w:rsidRPr="00917F98">
        <w:rPr>
          <w:spacing w:val="2"/>
        </w:rPr>
        <w:t xml:space="preserve"> </w:t>
      </w:r>
      <w:r w:rsidRPr="00917F98">
        <w:t>к</w:t>
      </w:r>
      <w:r w:rsidRPr="00917F98">
        <w:rPr>
          <w:spacing w:val="73"/>
        </w:rPr>
        <w:t xml:space="preserve"> </w:t>
      </w:r>
      <w:r w:rsidRPr="00917F98">
        <w:t>настоящему</w:t>
      </w:r>
      <w:r w:rsidRPr="00917F98">
        <w:rPr>
          <w:spacing w:val="-5"/>
        </w:rPr>
        <w:t xml:space="preserve"> </w:t>
      </w:r>
      <w:r w:rsidRPr="00917F98">
        <w:t>Административному</w:t>
      </w:r>
      <w:r w:rsidRPr="00917F98">
        <w:rPr>
          <w:spacing w:val="-5"/>
        </w:rPr>
        <w:t xml:space="preserve"> </w:t>
      </w:r>
      <w:r w:rsidRPr="00917F98">
        <w:rPr>
          <w:spacing w:val="-1"/>
        </w:rPr>
        <w:t>регламенту).</w:t>
      </w:r>
    </w:p>
    <w:p w14:paraId="23231B66" w14:textId="77777777" w:rsidR="00403711" w:rsidRPr="00917F98" w:rsidRDefault="00403711" w:rsidP="0025545D">
      <w:pPr>
        <w:numPr>
          <w:ilvl w:val="2"/>
          <w:numId w:val="250"/>
        </w:numPr>
        <w:tabs>
          <w:tab w:val="left" w:pos="1518"/>
        </w:tabs>
        <w:autoSpaceDE/>
        <w:autoSpaceDN/>
        <w:adjustRightInd/>
        <w:spacing w:before="2" w:line="276" w:lineRule="auto"/>
        <w:ind w:right="164" w:firstLine="708"/>
        <w:jc w:val="both"/>
      </w:pPr>
      <w:r w:rsidRPr="00917F98">
        <w:t>В</w:t>
      </w:r>
      <w:r w:rsidRPr="00917F98">
        <w:rPr>
          <w:spacing w:val="31"/>
        </w:rPr>
        <w:t xml:space="preserve"> </w:t>
      </w:r>
      <w:r w:rsidRPr="00917F98">
        <w:t>случаях,</w:t>
      </w:r>
      <w:r w:rsidRPr="00917F98">
        <w:rPr>
          <w:spacing w:val="33"/>
        </w:rPr>
        <w:t xml:space="preserve"> </w:t>
      </w:r>
      <w:r w:rsidRPr="00917F98">
        <w:rPr>
          <w:spacing w:val="-1"/>
        </w:rPr>
        <w:t>предусмотренных</w:t>
      </w:r>
      <w:r w:rsidRPr="00917F98">
        <w:rPr>
          <w:spacing w:val="35"/>
        </w:rPr>
        <w:t xml:space="preserve"> </w:t>
      </w:r>
      <w:r w:rsidRPr="00917F98">
        <w:rPr>
          <w:spacing w:val="-1"/>
        </w:rPr>
        <w:t>законодательством</w:t>
      </w:r>
      <w:r w:rsidRPr="00917F98">
        <w:rPr>
          <w:spacing w:val="32"/>
        </w:rPr>
        <w:t xml:space="preserve"> </w:t>
      </w:r>
      <w:r w:rsidRPr="00917F98">
        <w:rPr>
          <w:spacing w:val="-1"/>
        </w:rPr>
        <w:t>Российской</w:t>
      </w:r>
      <w:r w:rsidRPr="00917F98">
        <w:rPr>
          <w:spacing w:val="34"/>
        </w:rPr>
        <w:t xml:space="preserve"> </w:t>
      </w:r>
      <w:r w:rsidRPr="00917F98">
        <w:rPr>
          <w:spacing w:val="-1"/>
        </w:rPr>
        <w:t>Федерации</w:t>
      </w:r>
      <w:r w:rsidRPr="00917F98">
        <w:rPr>
          <w:spacing w:val="65"/>
        </w:rPr>
        <w:t xml:space="preserve"> </w:t>
      </w:r>
      <w:r w:rsidRPr="00917F98">
        <w:rPr>
          <w:spacing w:val="-1"/>
        </w:rPr>
        <w:t>(субъекта</w:t>
      </w:r>
      <w:r w:rsidRPr="00917F98">
        <w:rPr>
          <w:spacing w:val="35"/>
        </w:rPr>
        <w:t xml:space="preserve"> </w:t>
      </w:r>
      <w:r w:rsidRPr="00917F98">
        <w:rPr>
          <w:spacing w:val="-1"/>
        </w:rPr>
        <w:t>Российской</w:t>
      </w:r>
      <w:r w:rsidRPr="00917F98">
        <w:rPr>
          <w:spacing w:val="34"/>
        </w:rPr>
        <w:t xml:space="preserve"> </w:t>
      </w:r>
      <w:r w:rsidRPr="00917F98">
        <w:rPr>
          <w:spacing w:val="-1"/>
        </w:rPr>
        <w:t>Федерации)</w:t>
      </w:r>
      <w:r w:rsidRPr="00917F98">
        <w:rPr>
          <w:spacing w:val="35"/>
        </w:rPr>
        <w:t xml:space="preserve"> </w:t>
      </w:r>
      <w:r w:rsidRPr="00917F98">
        <w:t>и</w:t>
      </w:r>
      <w:r w:rsidRPr="00917F98">
        <w:rPr>
          <w:spacing w:val="36"/>
        </w:rPr>
        <w:t xml:space="preserve"> </w:t>
      </w:r>
      <w:r w:rsidRPr="00917F98">
        <w:rPr>
          <w:spacing w:val="-1"/>
        </w:rPr>
        <w:t>при</w:t>
      </w:r>
      <w:r w:rsidRPr="00917F98">
        <w:rPr>
          <w:spacing w:val="34"/>
        </w:rPr>
        <w:t xml:space="preserve"> </w:t>
      </w:r>
      <w:r w:rsidRPr="00917F98">
        <w:rPr>
          <w:spacing w:val="-1"/>
        </w:rPr>
        <w:t>наличии</w:t>
      </w:r>
      <w:r w:rsidRPr="00917F98">
        <w:rPr>
          <w:spacing w:val="34"/>
        </w:rPr>
        <w:t xml:space="preserve"> </w:t>
      </w:r>
      <w:r w:rsidRPr="00917F98">
        <w:rPr>
          <w:spacing w:val="-1"/>
        </w:rPr>
        <w:t>технической</w:t>
      </w:r>
      <w:r w:rsidRPr="00917F98">
        <w:rPr>
          <w:spacing w:val="34"/>
        </w:rPr>
        <w:t xml:space="preserve"> </w:t>
      </w:r>
      <w:r w:rsidRPr="00917F98">
        <w:t>возможности</w:t>
      </w:r>
      <w:r w:rsidRPr="00917F98">
        <w:rPr>
          <w:spacing w:val="37"/>
        </w:rPr>
        <w:t xml:space="preserve"> </w:t>
      </w:r>
      <w:r w:rsidRPr="00917F98">
        <w:rPr>
          <w:spacing w:val="-1"/>
        </w:rPr>
        <w:t>результат</w:t>
      </w:r>
      <w:r w:rsidRPr="00917F98">
        <w:rPr>
          <w:spacing w:val="85"/>
        </w:rPr>
        <w:t xml:space="preserve"> </w:t>
      </w:r>
      <w:r w:rsidRPr="00917F98">
        <w:rPr>
          <w:spacing w:val="-1"/>
        </w:rPr>
        <w:t>предоставления</w:t>
      </w:r>
      <w:r w:rsidRPr="00917F98">
        <w:rPr>
          <w:spacing w:val="16"/>
        </w:rPr>
        <w:t xml:space="preserve"> </w:t>
      </w:r>
      <w:r w:rsidRPr="00917F98">
        <w:rPr>
          <w:spacing w:val="-1"/>
        </w:rPr>
        <w:t>муниципальной</w:t>
      </w:r>
      <w:r w:rsidRPr="00917F98">
        <w:rPr>
          <w:spacing w:val="19"/>
        </w:rPr>
        <w:t xml:space="preserve"> </w:t>
      </w:r>
      <w:r w:rsidRPr="00917F98">
        <w:rPr>
          <w:spacing w:val="-2"/>
        </w:rPr>
        <w:t>услуги</w:t>
      </w:r>
      <w:r w:rsidRPr="00917F98">
        <w:rPr>
          <w:spacing w:val="17"/>
        </w:rPr>
        <w:t xml:space="preserve"> </w:t>
      </w:r>
      <w:r w:rsidRPr="00917F98">
        <w:t>должен</w:t>
      </w:r>
      <w:r w:rsidRPr="00917F98">
        <w:rPr>
          <w:spacing w:val="17"/>
        </w:rPr>
        <w:t xml:space="preserve"> </w:t>
      </w:r>
      <w:r w:rsidRPr="00917F98">
        <w:t>быть</w:t>
      </w:r>
      <w:r w:rsidRPr="00917F98">
        <w:rPr>
          <w:spacing w:val="17"/>
        </w:rPr>
        <w:t xml:space="preserve"> </w:t>
      </w:r>
      <w:r w:rsidRPr="00917F98">
        <w:rPr>
          <w:spacing w:val="-1"/>
        </w:rPr>
        <w:t>внесен</w:t>
      </w:r>
      <w:r w:rsidRPr="00917F98">
        <w:rPr>
          <w:spacing w:val="17"/>
        </w:rPr>
        <w:t xml:space="preserve"> </w:t>
      </w:r>
      <w:r w:rsidRPr="00917F98">
        <w:t>в</w:t>
      </w:r>
      <w:r w:rsidRPr="00917F98">
        <w:rPr>
          <w:spacing w:val="16"/>
        </w:rPr>
        <w:t xml:space="preserve"> </w:t>
      </w:r>
      <w:r w:rsidRPr="00917F98">
        <w:rPr>
          <w:spacing w:val="-1"/>
        </w:rPr>
        <w:t>реестр</w:t>
      </w:r>
      <w:r w:rsidRPr="00917F98">
        <w:rPr>
          <w:spacing w:val="19"/>
        </w:rPr>
        <w:t xml:space="preserve"> </w:t>
      </w:r>
      <w:r w:rsidRPr="00917F98">
        <w:rPr>
          <w:spacing w:val="-1"/>
        </w:rPr>
        <w:t>юридически</w:t>
      </w:r>
      <w:r w:rsidRPr="00917F98">
        <w:rPr>
          <w:spacing w:val="17"/>
        </w:rPr>
        <w:t xml:space="preserve"> </w:t>
      </w:r>
      <w:r w:rsidRPr="00917F98">
        <w:rPr>
          <w:spacing w:val="-1"/>
        </w:rPr>
        <w:t>значимых</w:t>
      </w:r>
      <w:r w:rsidRPr="00917F98">
        <w:rPr>
          <w:spacing w:val="79"/>
        </w:rPr>
        <w:t xml:space="preserve"> </w:t>
      </w:r>
      <w:r w:rsidRPr="00917F98">
        <w:rPr>
          <w:spacing w:val="-1"/>
        </w:rPr>
        <w:t>записей</w:t>
      </w:r>
      <w:r w:rsidRPr="00917F98">
        <w:t xml:space="preserve"> и </w:t>
      </w:r>
      <w:r w:rsidRPr="00917F98">
        <w:rPr>
          <w:spacing w:val="-1"/>
        </w:rPr>
        <w:t>выдан</w:t>
      </w:r>
      <w:r w:rsidRPr="00917F98">
        <w:t xml:space="preserve"> в </w:t>
      </w:r>
      <w:r w:rsidRPr="00917F98">
        <w:rPr>
          <w:spacing w:val="-1"/>
        </w:rPr>
        <w:t>виде</w:t>
      </w:r>
      <w:r w:rsidRPr="00917F98">
        <w:rPr>
          <w:spacing w:val="-4"/>
        </w:rPr>
        <w:t xml:space="preserve"> </w:t>
      </w:r>
      <w:r w:rsidRPr="00917F98">
        <w:rPr>
          <w:spacing w:val="-1"/>
        </w:rPr>
        <w:t>выписки</w:t>
      </w:r>
      <w:r w:rsidRPr="00917F98">
        <w:rPr>
          <w:spacing w:val="-2"/>
        </w:rPr>
        <w:t xml:space="preserve"> </w:t>
      </w:r>
      <w:r w:rsidRPr="00917F98">
        <w:t xml:space="preserve">из </w:t>
      </w:r>
      <w:r w:rsidRPr="00917F98">
        <w:rPr>
          <w:spacing w:val="-1"/>
        </w:rPr>
        <w:t>реестра.</w:t>
      </w:r>
    </w:p>
    <w:p w14:paraId="14DED9EB" w14:textId="77777777" w:rsidR="00403711" w:rsidRPr="00917F98" w:rsidRDefault="00403711" w:rsidP="0025545D">
      <w:pPr>
        <w:numPr>
          <w:ilvl w:val="2"/>
          <w:numId w:val="250"/>
        </w:numPr>
        <w:tabs>
          <w:tab w:val="left" w:pos="1518"/>
        </w:tabs>
        <w:autoSpaceDE/>
        <w:autoSpaceDN/>
        <w:adjustRightInd/>
        <w:spacing w:line="277" w:lineRule="auto"/>
        <w:ind w:right="167" w:firstLine="708"/>
        <w:jc w:val="both"/>
      </w:pPr>
      <w:r w:rsidRPr="00917F98">
        <w:rPr>
          <w:spacing w:val="-1"/>
        </w:rPr>
        <w:t>Заявителю</w:t>
      </w:r>
      <w:r w:rsidRPr="00917F98">
        <w:rPr>
          <w:spacing w:val="12"/>
        </w:rPr>
        <w:t xml:space="preserve"> </w:t>
      </w:r>
      <w:r w:rsidRPr="00917F98">
        <w:t>в</w:t>
      </w:r>
      <w:r w:rsidRPr="00917F98">
        <w:rPr>
          <w:spacing w:val="11"/>
        </w:rPr>
        <w:t xml:space="preserve"> </w:t>
      </w:r>
      <w:r w:rsidRPr="00917F98">
        <w:rPr>
          <w:spacing w:val="-1"/>
        </w:rPr>
        <w:t>качестве</w:t>
      </w:r>
      <w:r w:rsidRPr="00917F98">
        <w:rPr>
          <w:spacing w:val="11"/>
        </w:rPr>
        <w:t xml:space="preserve"> </w:t>
      </w:r>
      <w:r w:rsidRPr="00917F98">
        <w:rPr>
          <w:spacing w:val="-1"/>
        </w:rPr>
        <w:t>результата</w:t>
      </w:r>
      <w:r w:rsidRPr="00917F98">
        <w:rPr>
          <w:spacing w:val="11"/>
        </w:rPr>
        <w:t xml:space="preserve"> </w:t>
      </w:r>
      <w:r w:rsidRPr="00917F98">
        <w:rPr>
          <w:spacing w:val="-1"/>
        </w:rPr>
        <w:t>предоставления</w:t>
      </w:r>
      <w:r w:rsidRPr="00917F98">
        <w:rPr>
          <w:spacing w:val="14"/>
        </w:rPr>
        <w:t xml:space="preserve"> </w:t>
      </w:r>
      <w:r w:rsidRPr="00917F98">
        <w:rPr>
          <w:spacing w:val="-2"/>
        </w:rPr>
        <w:t>услуги</w:t>
      </w:r>
      <w:r w:rsidRPr="00917F98">
        <w:rPr>
          <w:spacing w:val="12"/>
        </w:rPr>
        <w:t xml:space="preserve"> </w:t>
      </w:r>
      <w:r w:rsidRPr="00917F98">
        <w:rPr>
          <w:spacing w:val="-1"/>
        </w:rPr>
        <w:t>обеспечивается</w:t>
      </w:r>
      <w:r w:rsidRPr="00917F98">
        <w:rPr>
          <w:spacing w:val="11"/>
        </w:rPr>
        <w:t xml:space="preserve"> </w:t>
      </w:r>
      <w:r w:rsidRPr="00917F98">
        <w:t>по</w:t>
      </w:r>
      <w:r w:rsidRPr="00917F98">
        <w:rPr>
          <w:spacing w:val="11"/>
        </w:rPr>
        <w:t xml:space="preserve"> </w:t>
      </w:r>
      <w:r w:rsidRPr="00917F98">
        <w:rPr>
          <w:spacing w:val="-2"/>
        </w:rPr>
        <w:t>его</w:t>
      </w:r>
      <w:r w:rsidRPr="00917F98">
        <w:rPr>
          <w:spacing w:val="97"/>
        </w:rPr>
        <w:t xml:space="preserve"> </w:t>
      </w:r>
      <w:r w:rsidRPr="00917F98">
        <w:t>выбору</w:t>
      </w:r>
      <w:r w:rsidRPr="00917F98">
        <w:rPr>
          <w:spacing w:val="-3"/>
        </w:rPr>
        <w:t xml:space="preserve"> </w:t>
      </w:r>
      <w:r w:rsidRPr="00917F98">
        <w:rPr>
          <w:spacing w:val="-1"/>
        </w:rPr>
        <w:t>возможность</w:t>
      </w:r>
      <w:r w:rsidRPr="00917F98">
        <w:rPr>
          <w:spacing w:val="1"/>
        </w:rPr>
        <w:t xml:space="preserve"> </w:t>
      </w:r>
      <w:r w:rsidRPr="00917F98">
        <w:rPr>
          <w:spacing w:val="-1"/>
        </w:rPr>
        <w:t>получения:</w:t>
      </w:r>
    </w:p>
    <w:p w14:paraId="445AD93F" w14:textId="77777777" w:rsidR="00403711" w:rsidRPr="00917F98" w:rsidRDefault="00403711" w:rsidP="00403711">
      <w:pPr>
        <w:spacing w:line="275" w:lineRule="auto"/>
        <w:ind w:right="169" w:firstLine="707"/>
        <w:jc w:val="both"/>
      </w:pPr>
      <w:r w:rsidRPr="00917F98">
        <w:rPr>
          <w:spacing w:val="-1"/>
        </w:rPr>
        <w:t>а)</w:t>
      </w:r>
      <w:r w:rsidRPr="00917F98">
        <w:rPr>
          <w:spacing w:val="52"/>
        </w:rPr>
        <w:t xml:space="preserve"> </w:t>
      </w:r>
      <w:r w:rsidRPr="00917F98">
        <w:t>электронного</w:t>
      </w:r>
      <w:r w:rsidRPr="00917F98">
        <w:rPr>
          <w:spacing w:val="52"/>
        </w:rPr>
        <w:t xml:space="preserve"> </w:t>
      </w:r>
      <w:r w:rsidRPr="00917F98">
        <w:rPr>
          <w:spacing w:val="-1"/>
        </w:rPr>
        <w:t>документа,</w:t>
      </w:r>
      <w:r w:rsidRPr="00917F98">
        <w:rPr>
          <w:spacing w:val="52"/>
        </w:rPr>
        <w:t xml:space="preserve"> </w:t>
      </w:r>
      <w:r w:rsidRPr="00917F98">
        <w:rPr>
          <w:spacing w:val="-1"/>
        </w:rPr>
        <w:t>подписанного</w:t>
      </w:r>
      <w:r w:rsidRPr="00917F98">
        <w:rPr>
          <w:spacing w:val="54"/>
        </w:rPr>
        <w:t xml:space="preserve"> </w:t>
      </w:r>
      <w:r w:rsidRPr="00917F98">
        <w:rPr>
          <w:spacing w:val="-1"/>
        </w:rPr>
        <w:t>уполномоченным</w:t>
      </w:r>
      <w:r w:rsidRPr="00917F98">
        <w:rPr>
          <w:spacing w:val="51"/>
        </w:rPr>
        <w:t xml:space="preserve"> </w:t>
      </w:r>
      <w:r w:rsidRPr="00917F98">
        <w:t>должностным</w:t>
      </w:r>
      <w:r w:rsidRPr="00917F98">
        <w:rPr>
          <w:spacing w:val="51"/>
        </w:rPr>
        <w:t xml:space="preserve"> </w:t>
      </w:r>
      <w:r w:rsidRPr="00917F98">
        <w:t>лицом</w:t>
      </w:r>
      <w:r w:rsidRPr="00917F98">
        <w:rPr>
          <w:spacing w:val="51"/>
        </w:rPr>
        <w:t xml:space="preserve"> </w:t>
      </w:r>
      <w:r w:rsidRPr="00917F98">
        <w:t>с</w:t>
      </w:r>
      <w:r w:rsidRPr="00917F98">
        <w:rPr>
          <w:spacing w:val="52"/>
        </w:rPr>
        <w:t xml:space="preserve"> </w:t>
      </w:r>
      <w:r w:rsidRPr="00917F98">
        <w:rPr>
          <w:spacing w:val="-1"/>
        </w:rPr>
        <w:t>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rPr>
          <w:spacing w:val="-2"/>
        </w:rPr>
        <w:t xml:space="preserve"> </w:t>
      </w:r>
      <w:r w:rsidRPr="00917F98">
        <w:rPr>
          <w:spacing w:val="-1"/>
        </w:rPr>
        <w:t>подписи;</w:t>
      </w:r>
    </w:p>
    <w:p w14:paraId="6C4D2DA9" w14:textId="77777777" w:rsidR="00403711" w:rsidRPr="00917F98" w:rsidRDefault="00403711" w:rsidP="00403711">
      <w:pPr>
        <w:spacing w:before="1" w:line="275" w:lineRule="auto"/>
        <w:ind w:right="167" w:firstLine="707"/>
        <w:jc w:val="both"/>
      </w:pPr>
      <w:r w:rsidRPr="00917F98">
        <w:t>б)</w:t>
      </w:r>
      <w:r w:rsidRPr="00917F98">
        <w:rPr>
          <w:spacing w:val="4"/>
        </w:rPr>
        <w:t xml:space="preserve"> </w:t>
      </w:r>
      <w:r w:rsidRPr="00917F98">
        <w:rPr>
          <w:spacing w:val="-1"/>
        </w:rPr>
        <w:t>документа</w:t>
      </w:r>
      <w:r w:rsidRPr="00917F98">
        <w:rPr>
          <w:spacing w:val="4"/>
        </w:rPr>
        <w:t xml:space="preserve"> </w:t>
      </w:r>
      <w:r w:rsidRPr="00917F98">
        <w:t>на</w:t>
      </w:r>
      <w:r w:rsidRPr="00917F98">
        <w:rPr>
          <w:spacing w:val="3"/>
        </w:rPr>
        <w:t xml:space="preserve"> </w:t>
      </w:r>
      <w:r w:rsidRPr="00917F98">
        <w:rPr>
          <w:spacing w:val="-1"/>
        </w:rPr>
        <w:t>бумажном</w:t>
      </w:r>
      <w:r w:rsidRPr="00917F98">
        <w:rPr>
          <w:spacing w:val="3"/>
        </w:rPr>
        <w:t xml:space="preserve"> </w:t>
      </w:r>
      <w:r w:rsidRPr="00917F98">
        <w:rPr>
          <w:spacing w:val="-1"/>
        </w:rPr>
        <w:t>носителе,</w:t>
      </w:r>
      <w:r w:rsidRPr="00917F98">
        <w:rPr>
          <w:spacing w:val="4"/>
        </w:rPr>
        <w:t xml:space="preserve"> </w:t>
      </w:r>
      <w:r w:rsidRPr="00917F98">
        <w:rPr>
          <w:spacing w:val="-1"/>
        </w:rPr>
        <w:t>подтверждающего</w:t>
      </w:r>
      <w:r w:rsidRPr="00917F98">
        <w:rPr>
          <w:spacing w:val="4"/>
        </w:rPr>
        <w:t xml:space="preserve"> </w:t>
      </w:r>
      <w:r w:rsidRPr="00917F98">
        <w:t>содержание</w:t>
      </w:r>
      <w:r w:rsidRPr="00917F98">
        <w:rPr>
          <w:spacing w:val="3"/>
        </w:rPr>
        <w:t xml:space="preserve"> </w:t>
      </w:r>
      <w:r w:rsidRPr="00917F98">
        <w:rPr>
          <w:spacing w:val="-1"/>
        </w:rPr>
        <w:t>электронного</w:t>
      </w:r>
      <w:r w:rsidRPr="00917F98">
        <w:rPr>
          <w:spacing w:val="79"/>
        </w:rPr>
        <w:t xml:space="preserve"> </w:t>
      </w:r>
      <w:r w:rsidRPr="00917F98">
        <w:rPr>
          <w:spacing w:val="-1"/>
        </w:rPr>
        <w:t>документа,</w:t>
      </w:r>
      <w:r w:rsidRPr="00917F98">
        <w:t xml:space="preserve"> </w:t>
      </w:r>
      <w:r w:rsidRPr="00917F98">
        <w:rPr>
          <w:spacing w:val="-1"/>
        </w:rPr>
        <w:t>направленного</w:t>
      </w:r>
      <w:r w:rsidRPr="00917F98">
        <w:rPr>
          <w:spacing w:val="2"/>
        </w:rPr>
        <w:t xml:space="preserve"> </w:t>
      </w:r>
      <w:r w:rsidRPr="00917F98">
        <w:rPr>
          <w:spacing w:val="-1"/>
        </w:rPr>
        <w:t>уполномоченным</w:t>
      </w:r>
      <w:r w:rsidRPr="00917F98">
        <w:rPr>
          <w:spacing w:val="-2"/>
        </w:rPr>
        <w:t xml:space="preserve"> </w:t>
      </w:r>
      <w:r w:rsidRPr="00917F98">
        <w:t xml:space="preserve">органом, в </w:t>
      </w:r>
      <w:r w:rsidRPr="00917F98">
        <w:rPr>
          <w:spacing w:val="-1"/>
        </w:rPr>
        <w:t>многофункциональном центре;</w:t>
      </w:r>
    </w:p>
    <w:p w14:paraId="67DD9C2F" w14:textId="77777777" w:rsidR="00403711" w:rsidRPr="00917F98" w:rsidRDefault="00403711" w:rsidP="00403711">
      <w:pPr>
        <w:spacing w:before="4" w:line="275" w:lineRule="auto"/>
        <w:ind w:right="171" w:firstLine="707"/>
        <w:jc w:val="both"/>
      </w:pPr>
      <w:r w:rsidRPr="00917F98">
        <w:t>в)</w:t>
      </w:r>
      <w:r w:rsidRPr="00917F98">
        <w:rPr>
          <w:spacing w:val="36"/>
        </w:rPr>
        <w:t xml:space="preserve"> </w:t>
      </w:r>
      <w:r w:rsidRPr="00917F98">
        <w:rPr>
          <w:spacing w:val="-1"/>
        </w:rPr>
        <w:t>информации</w:t>
      </w:r>
      <w:r w:rsidRPr="00917F98">
        <w:rPr>
          <w:spacing w:val="39"/>
        </w:rPr>
        <w:t xml:space="preserve"> </w:t>
      </w:r>
      <w:r w:rsidRPr="00917F98">
        <w:rPr>
          <w:spacing w:val="-1"/>
        </w:rPr>
        <w:t>из</w:t>
      </w:r>
      <w:r w:rsidRPr="00917F98">
        <w:rPr>
          <w:spacing w:val="36"/>
        </w:rPr>
        <w:t xml:space="preserve"> </w:t>
      </w:r>
      <w:r w:rsidRPr="00917F98">
        <w:rPr>
          <w:spacing w:val="-1"/>
        </w:rPr>
        <w:t>государственных</w:t>
      </w:r>
      <w:r w:rsidRPr="00917F98">
        <w:rPr>
          <w:spacing w:val="39"/>
        </w:rPr>
        <w:t xml:space="preserve"> </w:t>
      </w:r>
      <w:r w:rsidRPr="00917F98">
        <w:rPr>
          <w:spacing w:val="-1"/>
        </w:rPr>
        <w:t>информационных</w:t>
      </w:r>
      <w:r w:rsidRPr="00917F98">
        <w:rPr>
          <w:spacing w:val="40"/>
        </w:rPr>
        <w:t xml:space="preserve"> </w:t>
      </w:r>
      <w:r w:rsidRPr="00917F98">
        <w:rPr>
          <w:spacing w:val="-1"/>
        </w:rPr>
        <w:t>систем</w:t>
      </w:r>
      <w:r w:rsidRPr="00917F98">
        <w:rPr>
          <w:spacing w:val="37"/>
        </w:rPr>
        <w:t xml:space="preserve"> </w:t>
      </w:r>
      <w:r w:rsidRPr="00917F98">
        <w:t>в</w:t>
      </w:r>
      <w:r w:rsidRPr="00917F98">
        <w:rPr>
          <w:spacing w:val="37"/>
        </w:rPr>
        <w:t xml:space="preserve"> </w:t>
      </w:r>
      <w:r w:rsidRPr="00917F98">
        <w:t>случаях,</w:t>
      </w:r>
      <w:r w:rsidRPr="00917F98">
        <w:rPr>
          <w:spacing w:val="45"/>
        </w:rPr>
        <w:t xml:space="preserve"> </w:t>
      </w:r>
      <w:r w:rsidRPr="00917F98">
        <w:rPr>
          <w:spacing w:val="-1"/>
        </w:rPr>
        <w:t>предусмотренных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3BBDB794" w14:textId="77777777" w:rsidR="00403711" w:rsidRPr="00917F98" w:rsidRDefault="00403711" w:rsidP="00403711">
      <w:pPr>
        <w:spacing w:before="5"/>
        <w:rPr>
          <w:sz w:val="21"/>
          <w:szCs w:val="21"/>
        </w:rPr>
      </w:pPr>
    </w:p>
    <w:p w14:paraId="78386FF2" w14:textId="77777777" w:rsidR="00403711" w:rsidRPr="00917F98" w:rsidRDefault="00403711" w:rsidP="0025545D">
      <w:pPr>
        <w:numPr>
          <w:ilvl w:val="1"/>
          <w:numId w:val="248"/>
        </w:numPr>
        <w:tabs>
          <w:tab w:val="left" w:pos="3343"/>
        </w:tabs>
        <w:autoSpaceDE/>
        <w:autoSpaceDN/>
        <w:adjustRightInd/>
        <w:ind w:firstLine="1124"/>
        <w:outlineLvl w:val="0"/>
        <w:rPr>
          <w:bCs/>
          <w:i/>
          <w:sz w:val="28"/>
          <w:szCs w:val="20"/>
        </w:rPr>
      </w:pPr>
      <w:r w:rsidRPr="00917F98">
        <w:rPr>
          <w:b/>
          <w:i/>
          <w:sz w:val="28"/>
          <w:szCs w:val="20"/>
        </w:rPr>
        <w:t>Срок</w:t>
      </w:r>
      <w:r w:rsidRPr="00917F98">
        <w:rPr>
          <w:b/>
          <w:i/>
          <w:spacing w:val="1"/>
          <w:sz w:val="28"/>
          <w:szCs w:val="20"/>
        </w:rPr>
        <w:t xml:space="preserve"> </w:t>
      </w:r>
      <w:r w:rsidRPr="00917F98">
        <w:rPr>
          <w:b/>
          <w:i/>
          <w:spacing w:val="-1"/>
          <w:sz w:val="28"/>
          <w:szCs w:val="20"/>
        </w:rPr>
        <w:t>предоставления</w:t>
      </w:r>
      <w:r w:rsidRPr="00917F98">
        <w:rPr>
          <w:b/>
          <w:i/>
          <w:spacing w:val="-3"/>
          <w:sz w:val="28"/>
          <w:szCs w:val="20"/>
        </w:rPr>
        <w:t xml:space="preserve"> </w:t>
      </w:r>
      <w:r w:rsidRPr="00917F98">
        <w:rPr>
          <w:b/>
          <w:i/>
          <w:spacing w:val="-1"/>
          <w:sz w:val="28"/>
          <w:szCs w:val="20"/>
        </w:rPr>
        <w:t>услуги</w:t>
      </w:r>
    </w:p>
    <w:p w14:paraId="282B862F" w14:textId="77777777" w:rsidR="00403711" w:rsidRPr="00917F98" w:rsidRDefault="00403711" w:rsidP="00403711">
      <w:pPr>
        <w:rPr>
          <w:b/>
          <w:bCs/>
        </w:rPr>
      </w:pPr>
    </w:p>
    <w:p w14:paraId="28C788E0" w14:textId="77777777" w:rsidR="00403711" w:rsidRPr="00917F98" w:rsidRDefault="00403711" w:rsidP="00403711">
      <w:pPr>
        <w:tabs>
          <w:tab w:val="left" w:pos="1517"/>
        </w:tabs>
        <w:ind w:left="810"/>
        <w:jc w:val="both"/>
      </w:pPr>
      <w:r w:rsidRPr="00917F98">
        <w:t>2.4.1</w:t>
      </w:r>
      <w:r w:rsidRPr="00917F98">
        <w:tab/>
        <w:t xml:space="preserve">Срок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09DABE03" w14:textId="77777777" w:rsidR="00403711" w:rsidRPr="00917F98" w:rsidRDefault="00403711" w:rsidP="0025545D">
      <w:pPr>
        <w:numPr>
          <w:ilvl w:val="0"/>
          <w:numId w:val="247"/>
        </w:numPr>
        <w:tabs>
          <w:tab w:val="left" w:pos="1235"/>
        </w:tabs>
        <w:autoSpaceDE/>
        <w:autoSpaceDN/>
        <w:adjustRightInd/>
        <w:spacing w:before="43" w:line="275" w:lineRule="auto"/>
        <w:ind w:right="166" w:firstLine="708"/>
        <w:jc w:val="both"/>
      </w:pPr>
      <w:r w:rsidRPr="00917F98">
        <w:t>По</w:t>
      </w:r>
      <w:r w:rsidRPr="00917F98">
        <w:rPr>
          <w:spacing w:val="35"/>
        </w:rPr>
        <w:t xml:space="preserve"> </w:t>
      </w:r>
      <w:r w:rsidRPr="00917F98">
        <w:rPr>
          <w:spacing w:val="-1"/>
        </w:rPr>
        <w:t>подуслуге</w:t>
      </w:r>
      <w:r w:rsidRPr="00917F98">
        <w:rPr>
          <w:spacing w:val="41"/>
        </w:rPr>
        <w:t xml:space="preserve"> </w:t>
      </w:r>
      <w:r w:rsidRPr="00917F98">
        <w:rPr>
          <w:spacing w:val="-1"/>
        </w:rPr>
        <w:t>«Постановка</w:t>
      </w:r>
      <w:r w:rsidRPr="00917F98">
        <w:rPr>
          <w:spacing w:val="35"/>
        </w:rPr>
        <w:t xml:space="preserve"> </w:t>
      </w:r>
      <w:r w:rsidRPr="00917F98">
        <w:rPr>
          <w:spacing w:val="-1"/>
        </w:rPr>
        <w:t>граждан</w:t>
      </w:r>
      <w:r w:rsidRPr="00917F98">
        <w:rPr>
          <w:spacing w:val="36"/>
        </w:rPr>
        <w:t xml:space="preserve"> </w:t>
      </w:r>
      <w:r w:rsidRPr="00917F98">
        <w:t>на</w:t>
      </w:r>
      <w:r w:rsidRPr="00917F98">
        <w:rPr>
          <w:spacing w:val="37"/>
        </w:rPr>
        <w:t xml:space="preserve"> </w:t>
      </w:r>
      <w:r w:rsidRPr="00917F98">
        <w:rPr>
          <w:spacing w:val="-2"/>
        </w:rPr>
        <w:t>учет</w:t>
      </w:r>
      <w:r w:rsidRPr="00917F98">
        <w:rPr>
          <w:spacing w:val="36"/>
        </w:rPr>
        <w:t xml:space="preserve"> </w:t>
      </w:r>
      <w:r w:rsidRPr="00917F98">
        <w:t>для</w:t>
      </w:r>
      <w:r w:rsidRPr="00917F98">
        <w:rPr>
          <w:spacing w:val="36"/>
        </w:rPr>
        <w:t xml:space="preserve"> </w:t>
      </w:r>
      <w:r w:rsidRPr="00917F98">
        <w:rPr>
          <w:spacing w:val="-1"/>
        </w:rPr>
        <w:t>предоставления</w:t>
      </w:r>
      <w:r w:rsidRPr="00917F98">
        <w:rPr>
          <w:spacing w:val="35"/>
        </w:rPr>
        <w:t xml:space="preserve"> </w:t>
      </w:r>
      <w:r w:rsidRPr="00917F98">
        <w:rPr>
          <w:spacing w:val="-1"/>
        </w:rPr>
        <w:t>земельных</w:t>
      </w:r>
      <w:r w:rsidRPr="00917F98">
        <w:rPr>
          <w:spacing w:val="65"/>
        </w:rPr>
        <w:t xml:space="preserve"> </w:t>
      </w:r>
      <w:r w:rsidRPr="00917F98">
        <w:rPr>
          <w:spacing w:val="-1"/>
        </w:rPr>
        <w:t>участков</w:t>
      </w:r>
      <w:r w:rsidRPr="00917F98">
        <w:t xml:space="preserve"> в</w:t>
      </w:r>
      <w:r w:rsidRPr="00917F98">
        <w:rPr>
          <w:spacing w:val="-1"/>
        </w:rPr>
        <w:t xml:space="preserve"> собственность</w:t>
      </w:r>
      <w:r w:rsidRPr="00917F98">
        <w:rPr>
          <w:spacing w:val="1"/>
        </w:rPr>
        <w:t xml:space="preserve"> </w:t>
      </w:r>
      <w:r w:rsidRPr="00917F98">
        <w:t>бесплатно»</w:t>
      </w:r>
      <w:r w:rsidRPr="00917F98">
        <w:rPr>
          <w:spacing w:val="-8"/>
        </w:rPr>
        <w:t xml:space="preserve"> </w:t>
      </w:r>
      <w:r w:rsidRPr="00917F98">
        <w:t xml:space="preserve">составляет 10 </w:t>
      </w:r>
      <w:r w:rsidRPr="00917F98">
        <w:rPr>
          <w:spacing w:val="-1"/>
        </w:rPr>
        <w:t>рабочих</w:t>
      </w:r>
      <w:r w:rsidRPr="00917F98">
        <w:rPr>
          <w:spacing w:val="2"/>
        </w:rPr>
        <w:t xml:space="preserve"> </w:t>
      </w:r>
      <w:r w:rsidRPr="00917F98">
        <w:t>дней.</w:t>
      </w:r>
    </w:p>
    <w:p w14:paraId="27B83B41" w14:textId="77777777" w:rsidR="00403711" w:rsidRPr="00917F98" w:rsidRDefault="00403711" w:rsidP="0025545D">
      <w:pPr>
        <w:numPr>
          <w:ilvl w:val="0"/>
          <w:numId w:val="247"/>
        </w:numPr>
        <w:tabs>
          <w:tab w:val="left" w:pos="1235"/>
        </w:tabs>
        <w:autoSpaceDE/>
        <w:autoSpaceDN/>
        <w:adjustRightInd/>
        <w:spacing w:before="1" w:line="275" w:lineRule="auto"/>
        <w:ind w:right="169" w:firstLine="708"/>
        <w:jc w:val="both"/>
      </w:pPr>
      <w:r w:rsidRPr="00917F98">
        <w:lastRenderedPageBreak/>
        <w:t>По</w:t>
      </w:r>
      <w:r w:rsidRPr="00917F98">
        <w:rPr>
          <w:spacing w:val="49"/>
        </w:rPr>
        <w:t xml:space="preserve"> </w:t>
      </w:r>
      <w:r w:rsidRPr="00917F98">
        <w:rPr>
          <w:spacing w:val="-1"/>
        </w:rPr>
        <w:t>подуслуге</w:t>
      </w:r>
      <w:r w:rsidRPr="00917F98">
        <w:rPr>
          <w:spacing w:val="54"/>
        </w:rPr>
        <w:t xml:space="preserve"> </w:t>
      </w:r>
      <w:r w:rsidRPr="00917F98">
        <w:rPr>
          <w:spacing w:val="-1"/>
        </w:rPr>
        <w:t>«Получение</w:t>
      </w:r>
      <w:r w:rsidRPr="00917F98">
        <w:rPr>
          <w:spacing w:val="49"/>
        </w:rPr>
        <w:t xml:space="preserve"> </w:t>
      </w:r>
      <w:r w:rsidRPr="00917F98">
        <w:rPr>
          <w:spacing w:val="-1"/>
        </w:rPr>
        <w:t>сведений</w:t>
      </w:r>
      <w:r w:rsidRPr="00917F98">
        <w:rPr>
          <w:spacing w:val="51"/>
        </w:rPr>
        <w:t xml:space="preserve"> </w:t>
      </w:r>
      <w:r w:rsidRPr="00917F98">
        <w:t>об</w:t>
      </w:r>
      <w:r w:rsidRPr="00917F98">
        <w:rPr>
          <w:spacing w:val="52"/>
        </w:rPr>
        <w:t xml:space="preserve"> </w:t>
      </w:r>
      <w:r w:rsidRPr="00917F98">
        <w:rPr>
          <w:spacing w:val="-1"/>
        </w:rPr>
        <w:t>учете</w:t>
      </w:r>
      <w:r w:rsidRPr="00917F98">
        <w:rPr>
          <w:spacing w:val="49"/>
        </w:rPr>
        <w:t xml:space="preserve"> </w:t>
      </w:r>
      <w:r w:rsidRPr="00917F98">
        <w:rPr>
          <w:spacing w:val="-1"/>
        </w:rPr>
        <w:t>граждан</w:t>
      </w:r>
      <w:r w:rsidRPr="00917F98">
        <w:rPr>
          <w:spacing w:val="51"/>
        </w:rPr>
        <w:t xml:space="preserve"> </w:t>
      </w:r>
      <w:r w:rsidRPr="00917F98">
        <w:t>для</w:t>
      </w:r>
      <w:r w:rsidRPr="00917F98">
        <w:rPr>
          <w:spacing w:val="50"/>
        </w:rPr>
        <w:t xml:space="preserve"> </w:t>
      </w:r>
      <w:r w:rsidRPr="00917F98">
        <w:rPr>
          <w:spacing w:val="-1"/>
        </w:rPr>
        <w:t>предоставления</w:t>
      </w:r>
      <w:r w:rsidRPr="00917F98">
        <w:rPr>
          <w:spacing w:val="56"/>
        </w:rPr>
        <w:t xml:space="preserve"> </w:t>
      </w:r>
      <w:r w:rsidRPr="00917F98">
        <w:rPr>
          <w:spacing w:val="-1"/>
        </w:rPr>
        <w:t>земельных</w:t>
      </w:r>
      <w:r w:rsidRPr="00917F98">
        <w:rPr>
          <w:spacing w:val="3"/>
        </w:rPr>
        <w:t xml:space="preserve"> </w:t>
      </w:r>
      <w:r w:rsidRPr="00917F98">
        <w:rPr>
          <w:spacing w:val="-1"/>
        </w:rPr>
        <w:t>участков</w:t>
      </w:r>
      <w:r w:rsidRPr="00917F98">
        <w:t xml:space="preserve"> в</w:t>
      </w:r>
      <w:r w:rsidRPr="00917F98">
        <w:rPr>
          <w:spacing w:val="-1"/>
        </w:rPr>
        <w:t xml:space="preserve"> собственность</w:t>
      </w:r>
      <w:r w:rsidRPr="00917F98">
        <w:rPr>
          <w:spacing w:val="1"/>
        </w:rPr>
        <w:t xml:space="preserve"> </w:t>
      </w:r>
      <w:r w:rsidRPr="00917F98">
        <w:t>бесплатно»</w:t>
      </w:r>
      <w:r w:rsidRPr="00917F98">
        <w:rPr>
          <w:spacing w:val="-8"/>
        </w:rPr>
        <w:t xml:space="preserve"> </w:t>
      </w:r>
      <w:r w:rsidRPr="00917F98">
        <w:rPr>
          <w:spacing w:val="-1"/>
        </w:rPr>
        <w:t>составляет</w:t>
      </w:r>
      <w:r w:rsidRPr="00917F98">
        <w:t xml:space="preserve"> 5 рабочих</w:t>
      </w:r>
      <w:r w:rsidRPr="00917F98">
        <w:rPr>
          <w:spacing w:val="2"/>
        </w:rPr>
        <w:t xml:space="preserve"> </w:t>
      </w:r>
      <w:r w:rsidRPr="00917F98">
        <w:rPr>
          <w:spacing w:val="-1"/>
        </w:rPr>
        <w:t>дней.</w:t>
      </w:r>
    </w:p>
    <w:p w14:paraId="61C5EEFF" w14:textId="77777777" w:rsidR="00403711" w:rsidRPr="00917F98" w:rsidRDefault="00403711" w:rsidP="0025545D">
      <w:pPr>
        <w:numPr>
          <w:ilvl w:val="1"/>
          <w:numId w:val="248"/>
        </w:numPr>
        <w:tabs>
          <w:tab w:val="left" w:pos="480"/>
        </w:tabs>
        <w:autoSpaceDE/>
        <w:autoSpaceDN/>
        <w:adjustRightInd/>
        <w:spacing w:before="53"/>
        <w:ind w:left="479"/>
        <w:outlineLvl w:val="0"/>
        <w:rPr>
          <w:bCs/>
          <w:i/>
          <w:sz w:val="28"/>
          <w:szCs w:val="20"/>
        </w:rPr>
      </w:pPr>
      <w:r w:rsidRPr="00917F98">
        <w:rPr>
          <w:b/>
          <w:i/>
          <w:spacing w:val="-1"/>
          <w:sz w:val="28"/>
          <w:szCs w:val="20"/>
        </w:rPr>
        <w:t>Перечень</w:t>
      </w:r>
      <w:r w:rsidRPr="00917F98">
        <w:rPr>
          <w:b/>
          <w:i/>
          <w:sz w:val="28"/>
          <w:szCs w:val="20"/>
        </w:rPr>
        <w:t xml:space="preserve"> </w:t>
      </w:r>
      <w:r w:rsidRPr="00917F98">
        <w:rPr>
          <w:b/>
          <w:i/>
          <w:spacing w:val="-1"/>
          <w:sz w:val="28"/>
          <w:szCs w:val="20"/>
        </w:rPr>
        <w:t>нормативных</w:t>
      </w:r>
      <w:r w:rsidRPr="00917F98">
        <w:rPr>
          <w:b/>
          <w:i/>
          <w:sz w:val="28"/>
          <w:szCs w:val="20"/>
        </w:rPr>
        <w:t xml:space="preserve"> правовых </w:t>
      </w:r>
      <w:r w:rsidRPr="00917F98">
        <w:rPr>
          <w:b/>
          <w:i/>
          <w:spacing w:val="-1"/>
          <w:sz w:val="28"/>
          <w:szCs w:val="20"/>
        </w:rPr>
        <w:t>актов,</w:t>
      </w:r>
      <w:r w:rsidRPr="00917F98">
        <w:rPr>
          <w:b/>
          <w:i/>
          <w:sz w:val="28"/>
          <w:szCs w:val="20"/>
        </w:rPr>
        <w:t xml:space="preserve"> </w:t>
      </w:r>
      <w:r w:rsidRPr="00917F98">
        <w:rPr>
          <w:b/>
          <w:i/>
          <w:spacing w:val="-1"/>
          <w:sz w:val="28"/>
          <w:szCs w:val="20"/>
        </w:rPr>
        <w:t>регулирующих</w:t>
      </w:r>
      <w:r w:rsidRPr="00917F98">
        <w:rPr>
          <w:b/>
          <w:i/>
          <w:sz w:val="28"/>
          <w:szCs w:val="20"/>
        </w:rPr>
        <w:t xml:space="preserve"> </w:t>
      </w:r>
      <w:r w:rsidRPr="00917F98">
        <w:rPr>
          <w:b/>
          <w:i/>
          <w:spacing w:val="-1"/>
          <w:sz w:val="28"/>
          <w:szCs w:val="20"/>
        </w:rPr>
        <w:t>отношения,</w:t>
      </w:r>
      <w:r w:rsidRPr="00917F98">
        <w:rPr>
          <w:b/>
          <w:i/>
          <w:sz w:val="28"/>
          <w:szCs w:val="20"/>
        </w:rPr>
        <w:t xml:space="preserve"> </w:t>
      </w:r>
      <w:r w:rsidRPr="00917F98">
        <w:rPr>
          <w:b/>
          <w:i/>
          <w:spacing w:val="-1"/>
          <w:sz w:val="28"/>
          <w:szCs w:val="20"/>
        </w:rPr>
        <w:t xml:space="preserve">возникающие </w:t>
      </w:r>
      <w:r w:rsidRPr="00917F98">
        <w:rPr>
          <w:b/>
          <w:i/>
          <w:sz w:val="28"/>
          <w:szCs w:val="20"/>
        </w:rPr>
        <w:t>в</w:t>
      </w:r>
    </w:p>
    <w:p w14:paraId="016EAA4C" w14:textId="77777777" w:rsidR="00403711" w:rsidRPr="00917F98" w:rsidRDefault="00403711" w:rsidP="00403711">
      <w:pPr>
        <w:spacing w:before="43"/>
        <w:ind w:left="3372"/>
      </w:pPr>
      <w:r w:rsidRPr="00917F98">
        <w:rPr>
          <w:b/>
          <w:spacing w:val="-1"/>
        </w:rPr>
        <w:t>связи</w:t>
      </w:r>
      <w:r w:rsidRPr="00917F98">
        <w:rPr>
          <w:b/>
        </w:rPr>
        <w:t xml:space="preserve"> с</w:t>
      </w:r>
      <w:r w:rsidRPr="00917F98">
        <w:rPr>
          <w:b/>
          <w:spacing w:val="-1"/>
        </w:rPr>
        <w:t xml:space="preserve"> предоставлением</w:t>
      </w:r>
      <w:r w:rsidRPr="00917F98">
        <w:rPr>
          <w:b/>
        </w:rPr>
        <w:t xml:space="preserve"> </w:t>
      </w:r>
      <w:r w:rsidRPr="00917F98">
        <w:rPr>
          <w:b/>
          <w:spacing w:val="-1"/>
        </w:rPr>
        <w:t>услуги</w:t>
      </w:r>
    </w:p>
    <w:p w14:paraId="0D87CA2E" w14:textId="77777777" w:rsidR="00403711" w:rsidRPr="00917F98" w:rsidRDefault="00403711" w:rsidP="00403711">
      <w:pPr>
        <w:rPr>
          <w:b/>
          <w:bCs/>
        </w:rPr>
      </w:pPr>
    </w:p>
    <w:p w14:paraId="2D63EC67" w14:textId="77777777" w:rsidR="00403711" w:rsidRPr="00917F98" w:rsidRDefault="00403711" w:rsidP="0025545D">
      <w:pPr>
        <w:numPr>
          <w:ilvl w:val="2"/>
          <w:numId w:val="248"/>
        </w:numPr>
        <w:tabs>
          <w:tab w:val="left" w:pos="1718"/>
        </w:tabs>
        <w:autoSpaceDE/>
        <w:autoSpaceDN/>
        <w:adjustRightInd/>
        <w:spacing w:line="275" w:lineRule="auto"/>
        <w:ind w:right="109" w:firstLine="708"/>
        <w:jc w:val="both"/>
      </w:pPr>
      <w:r w:rsidRPr="00917F98">
        <w:rPr>
          <w:spacing w:val="-1"/>
        </w:rPr>
        <w:t>Нормативные</w:t>
      </w:r>
      <w:r w:rsidRPr="00917F98">
        <w:rPr>
          <w:spacing w:val="41"/>
        </w:rPr>
        <w:t xml:space="preserve"> </w:t>
      </w:r>
      <w:r w:rsidRPr="00917F98">
        <w:rPr>
          <w:spacing w:val="-1"/>
        </w:rPr>
        <w:t>правовые</w:t>
      </w:r>
      <w:r w:rsidRPr="00917F98">
        <w:rPr>
          <w:spacing w:val="42"/>
        </w:rPr>
        <w:t xml:space="preserve"> </w:t>
      </w:r>
      <w:r w:rsidRPr="00917F98">
        <w:rPr>
          <w:spacing w:val="-1"/>
        </w:rPr>
        <w:t>акты,</w:t>
      </w:r>
      <w:r w:rsidRPr="00917F98">
        <w:rPr>
          <w:spacing w:val="43"/>
        </w:rPr>
        <w:t xml:space="preserve"> </w:t>
      </w:r>
      <w:r w:rsidRPr="00917F98">
        <w:rPr>
          <w:spacing w:val="-1"/>
        </w:rPr>
        <w:t>регулирующие</w:t>
      </w:r>
      <w:r w:rsidRPr="00917F98">
        <w:rPr>
          <w:spacing w:val="44"/>
        </w:rPr>
        <w:t xml:space="preserve"> </w:t>
      </w:r>
      <w:r w:rsidRPr="00917F98">
        <w:rPr>
          <w:spacing w:val="-1"/>
        </w:rPr>
        <w:t>предоставление</w:t>
      </w:r>
      <w:r w:rsidRPr="00917F98">
        <w:rPr>
          <w:spacing w:val="42"/>
        </w:rPr>
        <w:t xml:space="preserve"> </w:t>
      </w:r>
      <w:r w:rsidRPr="00917F98">
        <w:rPr>
          <w:spacing w:val="-1"/>
        </w:rPr>
        <w:t>муниципальной</w:t>
      </w:r>
      <w:r w:rsidRPr="00917F98">
        <w:rPr>
          <w:spacing w:val="75"/>
        </w:rPr>
        <w:t xml:space="preserve"> </w:t>
      </w:r>
      <w:r w:rsidRPr="00917F98">
        <w:rPr>
          <w:spacing w:val="-1"/>
        </w:rPr>
        <w:t>услуги:</w:t>
      </w:r>
    </w:p>
    <w:p w14:paraId="6D70F868" w14:textId="77777777" w:rsidR="00403711" w:rsidRPr="00917F98" w:rsidRDefault="00403711" w:rsidP="0025545D">
      <w:pPr>
        <w:numPr>
          <w:ilvl w:val="1"/>
          <w:numId w:val="247"/>
        </w:numPr>
        <w:tabs>
          <w:tab w:val="left" w:pos="1217"/>
        </w:tabs>
        <w:autoSpaceDE/>
        <w:autoSpaceDN/>
        <w:adjustRightInd/>
        <w:spacing w:before="1"/>
        <w:ind w:firstLine="708"/>
      </w:pPr>
      <w:hyperlink r:id="rId186">
        <w:r w:rsidRPr="00917F98">
          <w:rPr>
            <w:spacing w:val="1"/>
          </w:rPr>
          <w:t>Конституция</w:t>
        </w:r>
        <w:r w:rsidRPr="00917F98">
          <w:rPr>
            <w:spacing w:val="4"/>
          </w:rPr>
          <w:t xml:space="preserve"> </w:t>
        </w:r>
        <w:r w:rsidRPr="00917F98">
          <w:rPr>
            <w:spacing w:val="1"/>
          </w:rPr>
          <w:t>Российской</w:t>
        </w:r>
        <w:r w:rsidRPr="00917F98">
          <w:rPr>
            <w:spacing w:val="11"/>
          </w:rPr>
          <w:t xml:space="preserve"> </w:t>
        </w:r>
        <w:r w:rsidRPr="00917F98">
          <w:rPr>
            <w:spacing w:val="1"/>
          </w:rPr>
          <w:t>Федерации</w:t>
        </w:r>
      </w:hyperlink>
      <w:r w:rsidRPr="00917F98">
        <w:rPr>
          <w:spacing w:val="1"/>
        </w:rPr>
        <w:t>;</w:t>
      </w:r>
    </w:p>
    <w:p w14:paraId="21F68CD4" w14:textId="77777777" w:rsidR="00403711" w:rsidRPr="00917F98" w:rsidRDefault="00403711" w:rsidP="0025545D">
      <w:pPr>
        <w:numPr>
          <w:ilvl w:val="1"/>
          <w:numId w:val="247"/>
        </w:numPr>
        <w:tabs>
          <w:tab w:val="left" w:pos="1217"/>
        </w:tabs>
        <w:autoSpaceDE/>
        <w:autoSpaceDN/>
        <w:adjustRightInd/>
        <w:spacing w:before="42" w:line="272" w:lineRule="auto"/>
        <w:ind w:right="110" w:firstLine="708"/>
        <w:jc w:val="both"/>
      </w:pPr>
      <w:hyperlink r:id="rId187">
        <w:r w:rsidRPr="00917F98">
          <w:rPr>
            <w:spacing w:val="1"/>
          </w:rPr>
          <w:t>Федеральный</w:t>
        </w:r>
        <w:r w:rsidRPr="00917F98">
          <w:rPr>
            <w:spacing w:val="10"/>
          </w:rPr>
          <w:t xml:space="preserve"> </w:t>
        </w:r>
        <w:r w:rsidRPr="00917F98">
          <w:rPr>
            <w:spacing w:val="1"/>
          </w:rPr>
          <w:t>закон</w:t>
        </w:r>
        <w:r w:rsidRPr="00917F98">
          <w:rPr>
            <w:spacing w:val="12"/>
          </w:rPr>
          <w:t xml:space="preserve"> </w:t>
        </w:r>
        <w:r w:rsidRPr="00917F98">
          <w:t>от</w:t>
        </w:r>
        <w:r w:rsidRPr="00917F98">
          <w:rPr>
            <w:spacing w:val="10"/>
          </w:rPr>
          <w:t xml:space="preserve"> </w:t>
        </w:r>
        <w:r w:rsidRPr="00917F98">
          <w:rPr>
            <w:spacing w:val="1"/>
          </w:rPr>
          <w:t>06.10.2003</w:t>
        </w:r>
        <w:r w:rsidRPr="00917F98">
          <w:rPr>
            <w:spacing w:val="11"/>
          </w:rPr>
          <w:t xml:space="preserve"> </w:t>
        </w:r>
        <w:r w:rsidRPr="00917F98">
          <w:rPr>
            <w:spacing w:val="1"/>
          </w:rPr>
          <w:t>г.</w:t>
        </w:r>
        <w:r w:rsidRPr="00917F98">
          <w:rPr>
            <w:spacing w:val="11"/>
          </w:rPr>
          <w:t xml:space="preserve"> </w:t>
        </w:r>
        <w:r w:rsidRPr="00917F98">
          <w:t>№</w:t>
        </w:r>
        <w:r w:rsidRPr="00917F98">
          <w:rPr>
            <w:spacing w:val="10"/>
          </w:rPr>
          <w:t xml:space="preserve"> </w:t>
        </w:r>
        <w:r w:rsidRPr="00917F98">
          <w:rPr>
            <w:spacing w:val="2"/>
          </w:rPr>
          <w:t>131-ФЗ</w:t>
        </w:r>
        <w:r w:rsidRPr="00917F98">
          <w:rPr>
            <w:spacing w:val="16"/>
          </w:rPr>
          <w:t xml:space="preserve"> </w:t>
        </w:r>
        <w:r w:rsidRPr="00917F98">
          <w:rPr>
            <w:spacing w:val="-2"/>
          </w:rPr>
          <w:t>«Об</w:t>
        </w:r>
        <w:r w:rsidRPr="00917F98">
          <w:rPr>
            <w:spacing w:val="11"/>
          </w:rPr>
          <w:t xml:space="preserve"> </w:t>
        </w:r>
        <w:r w:rsidRPr="00917F98">
          <w:rPr>
            <w:spacing w:val="1"/>
          </w:rPr>
          <w:t>общих</w:t>
        </w:r>
        <w:r w:rsidRPr="00917F98">
          <w:rPr>
            <w:spacing w:val="11"/>
          </w:rPr>
          <w:t xml:space="preserve"> </w:t>
        </w:r>
        <w:r w:rsidRPr="00917F98">
          <w:rPr>
            <w:spacing w:val="1"/>
          </w:rPr>
          <w:t>принципах</w:t>
        </w:r>
        <w:r w:rsidRPr="00917F98">
          <w:rPr>
            <w:spacing w:val="13"/>
          </w:rPr>
          <w:t xml:space="preserve"> </w:t>
        </w:r>
        <w:r w:rsidRPr="00917F98">
          <w:t>организации</w:t>
        </w:r>
      </w:hyperlink>
      <w:r w:rsidRPr="00917F98">
        <w:rPr>
          <w:spacing w:val="54"/>
        </w:rPr>
        <w:t xml:space="preserve"> </w:t>
      </w:r>
      <w:hyperlink r:id="rId188">
        <w:r w:rsidRPr="00917F98">
          <w:rPr>
            <w:spacing w:val="1"/>
          </w:rPr>
          <w:t>местного</w:t>
        </w:r>
        <w:r w:rsidRPr="00917F98">
          <w:rPr>
            <w:spacing w:val="4"/>
          </w:rPr>
          <w:t xml:space="preserve"> </w:t>
        </w:r>
        <w:r w:rsidRPr="00917F98">
          <w:rPr>
            <w:spacing w:val="1"/>
          </w:rPr>
          <w:t>самоуправления</w:t>
        </w:r>
        <w:r w:rsidRPr="00917F98">
          <w:rPr>
            <w:spacing w:val="2"/>
          </w:rPr>
          <w:t xml:space="preserve"> </w:t>
        </w:r>
        <w:r w:rsidRPr="00917F98">
          <w:t>в</w:t>
        </w:r>
        <w:r w:rsidRPr="00917F98">
          <w:rPr>
            <w:spacing w:val="3"/>
          </w:rPr>
          <w:t xml:space="preserve"> </w:t>
        </w:r>
        <w:r w:rsidRPr="00917F98">
          <w:rPr>
            <w:spacing w:val="1"/>
          </w:rPr>
          <w:t>Российской</w:t>
        </w:r>
        <w:r w:rsidRPr="00917F98">
          <w:rPr>
            <w:spacing w:val="3"/>
          </w:rPr>
          <w:t xml:space="preserve"> </w:t>
        </w:r>
        <w:r w:rsidRPr="00917F98">
          <w:rPr>
            <w:spacing w:val="1"/>
          </w:rPr>
          <w:t>Федерации</w:t>
        </w:r>
      </w:hyperlink>
      <w:r w:rsidRPr="00917F98">
        <w:rPr>
          <w:spacing w:val="1"/>
        </w:rPr>
        <w:t>»;</w:t>
      </w:r>
    </w:p>
    <w:p w14:paraId="0A857790" w14:textId="77777777" w:rsidR="00403711" w:rsidRPr="00917F98" w:rsidRDefault="00403711" w:rsidP="0025545D">
      <w:pPr>
        <w:numPr>
          <w:ilvl w:val="1"/>
          <w:numId w:val="247"/>
        </w:numPr>
        <w:tabs>
          <w:tab w:val="left" w:pos="1217"/>
        </w:tabs>
        <w:autoSpaceDE/>
        <w:autoSpaceDN/>
        <w:adjustRightInd/>
        <w:spacing w:before="6" w:line="272" w:lineRule="auto"/>
        <w:ind w:right="109" w:firstLine="708"/>
        <w:jc w:val="both"/>
      </w:pPr>
      <w:hyperlink r:id="rId189">
        <w:r w:rsidRPr="00917F98">
          <w:rPr>
            <w:spacing w:val="1"/>
          </w:rPr>
          <w:t>Федеральный</w:t>
        </w:r>
        <w:r w:rsidRPr="00917F98">
          <w:t xml:space="preserve"> </w:t>
        </w:r>
        <w:r w:rsidRPr="00917F98">
          <w:rPr>
            <w:spacing w:val="1"/>
          </w:rPr>
          <w:t>закон</w:t>
        </w:r>
        <w:r w:rsidRPr="00917F98">
          <w:t xml:space="preserve"> </w:t>
        </w:r>
        <w:r w:rsidRPr="00917F98">
          <w:rPr>
            <w:spacing w:val="1"/>
          </w:rPr>
          <w:t>от</w:t>
        </w:r>
        <w:r w:rsidRPr="00917F98">
          <w:rPr>
            <w:spacing w:val="2"/>
          </w:rPr>
          <w:t xml:space="preserve"> </w:t>
        </w:r>
        <w:r w:rsidRPr="00917F98">
          <w:rPr>
            <w:spacing w:val="1"/>
          </w:rPr>
          <w:t xml:space="preserve">09.02.2009 г. </w:t>
        </w:r>
        <w:r w:rsidRPr="00917F98">
          <w:t>№</w:t>
        </w:r>
        <w:r w:rsidRPr="00917F98">
          <w:rPr>
            <w:spacing w:val="58"/>
          </w:rPr>
          <w:t xml:space="preserve"> </w:t>
        </w:r>
        <w:r w:rsidRPr="00917F98">
          <w:rPr>
            <w:spacing w:val="3"/>
          </w:rPr>
          <w:t>8-ФЗ</w:t>
        </w:r>
        <w:r w:rsidRPr="00917F98">
          <w:rPr>
            <w:spacing w:val="6"/>
          </w:rPr>
          <w:t xml:space="preserve"> </w:t>
        </w:r>
        <w:r w:rsidRPr="00917F98">
          <w:rPr>
            <w:spacing w:val="-2"/>
          </w:rPr>
          <w:t>«Об</w:t>
        </w:r>
        <w:r w:rsidRPr="00917F98">
          <w:rPr>
            <w:spacing w:val="2"/>
          </w:rPr>
          <w:t xml:space="preserve"> </w:t>
        </w:r>
        <w:r w:rsidRPr="00917F98">
          <w:rPr>
            <w:spacing w:val="1"/>
          </w:rPr>
          <w:t>обеспечении</w:t>
        </w:r>
        <w:r w:rsidRPr="00917F98">
          <w:rPr>
            <w:spacing w:val="3"/>
          </w:rPr>
          <w:t xml:space="preserve"> </w:t>
        </w:r>
        <w:r w:rsidRPr="00917F98">
          <w:t>доступа к</w:t>
        </w:r>
      </w:hyperlink>
      <w:r w:rsidRPr="00917F98">
        <w:rPr>
          <w:spacing w:val="58"/>
        </w:rPr>
        <w:t xml:space="preserve"> </w:t>
      </w:r>
      <w:hyperlink r:id="rId190">
        <w:r w:rsidRPr="00917F98">
          <w:rPr>
            <w:spacing w:val="1"/>
          </w:rPr>
          <w:t>информации</w:t>
        </w:r>
        <w:r w:rsidRPr="00917F98">
          <w:rPr>
            <w:spacing w:val="-7"/>
          </w:rPr>
          <w:t xml:space="preserve"> </w:t>
        </w:r>
        <w:r w:rsidRPr="00917F98">
          <w:t>о</w:t>
        </w:r>
        <w:r w:rsidRPr="00917F98">
          <w:rPr>
            <w:spacing w:val="-8"/>
          </w:rPr>
          <w:t xml:space="preserve"> </w:t>
        </w:r>
        <w:r w:rsidRPr="00917F98">
          <w:rPr>
            <w:spacing w:val="1"/>
          </w:rPr>
          <w:t>деятельности</w:t>
        </w:r>
        <w:r w:rsidRPr="00917F98">
          <w:rPr>
            <w:spacing w:val="-6"/>
          </w:rPr>
          <w:t xml:space="preserve"> </w:t>
        </w:r>
        <w:r w:rsidRPr="00917F98">
          <w:rPr>
            <w:spacing w:val="1"/>
          </w:rPr>
          <w:t>государственных</w:t>
        </w:r>
        <w:r w:rsidRPr="00917F98">
          <w:rPr>
            <w:spacing w:val="-8"/>
          </w:rPr>
          <w:t xml:space="preserve"> </w:t>
        </w:r>
        <w:r w:rsidRPr="00917F98">
          <w:rPr>
            <w:spacing w:val="1"/>
          </w:rPr>
          <w:t>органов</w:t>
        </w:r>
        <w:r w:rsidRPr="00917F98">
          <w:rPr>
            <w:spacing w:val="-8"/>
          </w:rPr>
          <w:t xml:space="preserve"> </w:t>
        </w:r>
        <w:r w:rsidRPr="00917F98">
          <w:t>и</w:t>
        </w:r>
        <w:r w:rsidRPr="00917F98">
          <w:rPr>
            <w:spacing w:val="-7"/>
          </w:rPr>
          <w:t xml:space="preserve"> </w:t>
        </w:r>
        <w:r w:rsidRPr="00917F98">
          <w:rPr>
            <w:spacing w:val="1"/>
          </w:rPr>
          <w:t>органов</w:t>
        </w:r>
        <w:r w:rsidRPr="00917F98">
          <w:rPr>
            <w:spacing w:val="-8"/>
          </w:rPr>
          <w:t xml:space="preserve"> </w:t>
        </w:r>
        <w:r w:rsidRPr="00917F98">
          <w:rPr>
            <w:spacing w:val="1"/>
          </w:rPr>
          <w:t>местного</w:t>
        </w:r>
        <w:r w:rsidRPr="00917F98">
          <w:rPr>
            <w:spacing w:val="-8"/>
          </w:rPr>
          <w:t xml:space="preserve"> </w:t>
        </w:r>
        <w:proofErr w:type="gramStart"/>
        <w:r w:rsidRPr="00917F98">
          <w:rPr>
            <w:spacing w:val="1"/>
          </w:rPr>
          <w:t>самоуправления</w:t>
        </w:r>
      </w:hyperlink>
      <w:r w:rsidRPr="00917F98">
        <w:rPr>
          <w:spacing w:val="-37"/>
        </w:rPr>
        <w:t xml:space="preserve"> </w:t>
      </w:r>
      <w:r w:rsidRPr="00917F98">
        <w:rPr>
          <w:spacing w:val="-5"/>
        </w:rPr>
        <w:t>»</w:t>
      </w:r>
      <w:proofErr w:type="gramEnd"/>
      <w:r w:rsidRPr="00917F98">
        <w:rPr>
          <w:spacing w:val="-5"/>
        </w:rPr>
        <w:t>;</w:t>
      </w:r>
    </w:p>
    <w:p w14:paraId="3D487AEC" w14:textId="77777777" w:rsidR="00403711" w:rsidRPr="00917F98" w:rsidRDefault="00403711" w:rsidP="0025545D">
      <w:pPr>
        <w:numPr>
          <w:ilvl w:val="1"/>
          <w:numId w:val="247"/>
        </w:numPr>
        <w:tabs>
          <w:tab w:val="left" w:pos="1217"/>
        </w:tabs>
        <w:autoSpaceDE/>
        <w:autoSpaceDN/>
        <w:adjustRightInd/>
        <w:spacing w:before="4" w:line="274" w:lineRule="auto"/>
        <w:ind w:right="106" w:firstLine="708"/>
        <w:jc w:val="both"/>
      </w:pPr>
      <w:hyperlink r:id="rId191">
        <w:r w:rsidRPr="00917F98">
          <w:rPr>
            <w:spacing w:val="1"/>
          </w:rPr>
          <w:t>Федеральный</w:t>
        </w:r>
        <w:r w:rsidRPr="00917F98">
          <w:rPr>
            <w:spacing w:val="36"/>
          </w:rPr>
          <w:t xml:space="preserve"> </w:t>
        </w:r>
        <w:r w:rsidRPr="00917F98">
          <w:rPr>
            <w:spacing w:val="1"/>
          </w:rPr>
          <w:t>закон</w:t>
        </w:r>
        <w:r w:rsidRPr="00917F98">
          <w:rPr>
            <w:spacing w:val="39"/>
          </w:rPr>
          <w:t xml:space="preserve"> </w:t>
        </w:r>
        <w:r w:rsidRPr="00917F98">
          <w:t>от</w:t>
        </w:r>
        <w:r w:rsidRPr="00917F98">
          <w:rPr>
            <w:spacing w:val="38"/>
          </w:rPr>
          <w:t xml:space="preserve"> </w:t>
        </w:r>
        <w:r w:rsidRPr="00917F98">
          <w:rPr>
            <w:spacing w:val="1"/>
          </w:rPr>
          <w:t>27.07.2010</w:t>
        </w:r>
        <w:r w:rsidRPr="00917F98">
          <w:rPr>
            <w:spacing w:val="37"/>
          </w:rPr>
          <w:t xml:space="preserve"> </w:t>
        </w:r>
        <w:r w:rsidRPr="00917F98">
          <w:rPr>
            <w:spacing w:val="1"/>
          </w:rPr>
          <w:t>г.</w:t>
        </w:r>
        <w:r w:rsidRPr="00917F98">
          <w:rPr>
            <w:spacing w:val="35"/>
          </w:rPr>
          <w:t xml:space="preserve"> </w:t>
        </w:r>
        <w:r w:rsidRPr="00917F98">
          <w:t>№</w:t>
        </w:r>
        <w:r w:rsidRPr="00917F98">
          <w:rPr>
            <w:spacing w:val="36"/>
          </w:rPr>
          <w:t xml:space="preserve"> </w:t>
        </w:r>
        <w:r w:rsidRPr="00917F98">
          <w:rPr>
            <w:spacing w:val="2"/>
          </w:rPr>
          <w:t>210-ФЗ</w:t>
        </w:r>
        <w:r w:rsidRPr="00917F98">
          <w:rPr>
            <w:spacing w:val="42"/>
          </w:rPr>
          <w:t xml:space="preserve"> </w:t>
        </w:r>
        <w:r w:rsidRPr="00917F98">
          <w:rPr>
            <w:spacing w:val="-1"/>
          </w:rPr>
          <w:t>«Об</w:t>
        </w:r>
        <w:r w:rsidRPr="00917F98">
          <w:rPr>
            <w:spacing w:val="38"/>
          </w:rPr>
          <w:t xml:space="preserve"> </w:t>
        </w:r>
        <w:r w:rsidRPr="00917F98">
          <w:rPr>
            <w:spacing w:val="1"/>
          </w:rPr>
          <w:t>организации</w:t>
        </w:r>
        <w:r w:rsidRPr="00917F98">
          <w:rPr>
            <w:spacing w:val="36"/>
          </w:rPr>
          <w:t xml:space="preserve"> </w:t>
        </w:r>
        <w:r w:rsidRPr="00917F98">
          <w:rPr>
            <w:spacing w:val="1"/>
          </w:rPr>
          <w:t>предоставления</w:t>
        </w:r>
      </w:hyperlink>
      <w:r w:rsidRPr="00917F98">
        <w:rPr>
          <w:spacing w:val="56"/>
        </w:rPr>
        <w:t xml:space="preserve"> </w:t>
      </w:r>
      <w:hyperlink r:id="rId192">
        <w:r w:rsidRPr="00917F98">
          <w:rPr>
            <w:spacing w:val="1"/>
          </w:rPr>
          <w:t>государственных</w:t>
        </w:r>
        <w:r w:rsidRPr="00917F98">
          <w:rPr>
            <w:spacing w:val="4"/>
          </w:rPr>
          <w:t xml:space="preserve"> </w:t>
        </w:r>
        <w:r w:rsidRPr="00917F98">
          <w:t>и</w:t>
        </w:r>
        <w:r w:rsidRPr="00917F98">
          <w:rPr>
            <w:spacing w:val="5"/>
          </w:rPr>
          <w:t xml:space="preserve"> </w:t>
        </w:r>
        <w:r w:rsidRPr="00917F98">
          <w:rPr>
            <w:spacing w:val="1"/>
          </w:rPr>
          <w:t>муниципальных</w:t>
        </w:r>
        <w:r w:rsidRPr="00917F98">
          <w:rPr>
            <w:spacing w:val="8"/>
          </w:rPr>
          <w:t xml:space="preserve"> </w:t>
        </w:r>
        <w:r w:rsidRPr="00917F98">
          <w:t>услуг</w:t>
        </w:r>
      </w:hyperlink>
      <w:r w:rsidRPr="00917F98">
        <w:t>»;</w:t>
      </w:r>
    </w:p>
    <w:p w14:paraId="20A07EA3" w14:textId="77777777" w:rsidR="00403711" w:rsidRPr="00917F98" w:rsidRDefault="00403711" w:rsidP="0025545D">
      <w:pPr>
        <w:numPr>
          <w:ilvl w:val="1"/>
          <w:numId w:val="247"/>
        </w:numPr>
        <w:tabs>
          <w:tab w:val="left" w:pos="1217"/>
        </w:tabs>
        <w:autoSpaceDE/>
        <w:autoSpaceDN/>
        <w:adjustRightInd/>
        <w:spacing w:before="2"/>
        <w:ind w:left="1216" w:hanging="206"/>
      </w:pPr>
      <w:hyperlink r:id="rId193">
        <w:r w:rsidRPr="00917F98">
          <w:rPr>
            <w:spacing w:val="1"/>
          </w:rPr>
          <w:t>Федеральный</w:t>
        </w:r>
        <w:r w:rsidRPr="00917F98">
          <w:rPr>
            <w:spacing w:val="3"/>
          </w:rPr>
          <w:t xml:space="preserve"> </w:t>
        </w:r>
        <w:r w:rsidRPr="00917F98">
          <w:rPr>
            <w:spacing w:val="1"/>
          </w:rPr>
          <w:t>закон</w:t>
        </w:r>
        <w:r w:rsidRPr="00917F98">
          <w:rPr>
            <w:spacing w:val="5"/>
          </w:rPr>
          <w:t xml:space="preserve"> </w:t>
        </w:r>
        <w:r w:rsidRPr="00917F98">
          <w:t>от</w:t>
        </w:r>
        <w:r w:rsidRPr="00917F98">
          <w:rPr>
            <w:spacing w:val="2"/>
          </w:rPr>
          <w:t xml:space="preserve"> </w:t>
        </w:r>
        <w:r w:rsidRPr="00917F98">
          <w:rPr>
            <w:spacing w:val="1"/>
          </w:rPr>
          <w:t>06.04.2011</w:t>
        </w:r>
        <w:r w:rsidRPr="00917F98">
          <w:rPr>
            <w:spacing w:val="4"/>
          </w:rPr>
          <w:t xml:space="preserve"> </w:t>
        </w:r>
        <w:r w:rsidRPr="00917F98">
          <w:t>г</w:t>
        </w:r>
        <w:r w:rsidRPr="00917F98">
          <w:rPr>
            <w:spacing w:val="4"/>
          </w:rPr>
          <w:t xml:space="preserve"> </w:t>
        </w:r>
        <w:r w:rsidRPr="00917F98">
          <w:t>№</w:t>
        </w:r>
        <w:r w:rsidRPr="00917F98">
          <w:rPr>
            <w:spacing w:val="3"/>
          </w:rPr>
          <w:t xml:space="preserve"> </w:t>
        </w:r>
        <w:r w:rsidRPr="00917F98">
          <w:rPr>
            <w:spacing w:val="2"/>
          </w:rPr>
          <w:t>63-ФЗ</w:t>
        </w:r>
        <w:r w:rsidRPr="00917F98">
          <w:rPr>
            <w:spacing w:val="1"/>
          </w:rPr>
          <w:t xml:space="preserve"> </w:t>
        </w:r>
        <w:r w:rsidRPr="00917F98">
          <w:t>«Об</w:t>
        </w:r>
        <w:r w:rsidRPr="00917F98">
          <w:rPr>
            <w:spacing w:val="4"/>
          </w:rPr>
          <w:t xml:space="preserve"> </w:t>
        </w:r>
        <w:r w:rsidRPr="00917F98">
          <w:rPr>
            <w:spacing w:val="1"/>
          </w:rPr>
          <w:t>электронной</w:t>
        </w:r>
        <w:r w:rsidRPr="00917F98">
          <w:rPr>
            <w:spacing w:val="3"/>
          </w:rPr>
          <w:t xml:space="preserve"> </w:t>
        </w:r>
        <w:r w:rsidRPr="00917F98">
          <w:t>подписи</w:t>
        </w:r>
      </w:hyperlink>
      <w:r w:rsidRPr="00917F98">
        <w:t>»;</w:t>
      </w:r>
    </w:p>
    <w:p w14:paraId="4826F0F5" w14:textId="77777777" w:rsidR="00403711" w:rsidRPr="00917F98" w:rsidRDefault="00403711" w:rsidP="0025545D">
      <w:pPr>
        <w:numPr>
          <w:ilvl w:val="1"/>
          <w:numId w:val="247"/>
        </w:numPr>
        <w:tabs>
          <w:tab w:val="left" w:pos="1217"/>
        </w:tabs>
        <w:autoSpaceDE/>
        <w:autoSpaceDN/>
        <w:adjustRightInd/>
        <w:spacing w:before="40" w:line="275" w:lineRule="auto"/>
        <w:ind w:right="121" w:firstLine="708"/>
        <w:jc w:val="both"/>
      </w:pPr>
      <w:hyperlink r:id="rId194">
        <w:r w:rsidRPr="00917F98">
          <w:rPr>
            <w:spacing w:val="1"/>
          </w:rPr>
          <w:t>Постановление</w:t>
        </w:r>
        <w:r w:rsidRPr="00917F98">
          <w:rPr>
            <w:spacing w:val="34"/>
          </w:rPr>
          <w:t xml:space="preserve"> </w:t>
        </w:r>
        <w:r w:rsidRPr="00917F98">
          <w:rPr>
            <w:spacing w:val="1"/>
          </w:rPr>
          <w:t>Правительства</w:t>
        </w:r>
        <w:r w:rsidRPr="00917F98">
          <w:rPr>
            <w:spacing w:val="32"/>
          </w:rPr>
          <w:t xml:space="preserve"> </w:t>
        </w:r>
        <w:r w:rsidRPr="00917F98">
          <w:rPr>
            <w:spacing w:val="1"/>
          </w:rPr>
          <w:t>Российской</w:t>
        </w:r>
        <w:r w:rsidRPr="00917F98">
          <w:rPr>
            <w:spacing w:val="34"/>
          </w:rPr>
          <w:t xml:space="preserve"> </w:t>
        </w:r>
        <w:r w:rsidRPr="00917F98">
          <w:rPr>
            <w:spacing w:val="1"/>
          </w:rPr>
          <w:t>Федерации</w:t>
        </w:r>
        <w:r w:rsidRPr="00917F98">
          <w:rPr>
            <w:spacing w:val="36"/>
          </w:rPr>
          <w:t xml:space="preserve"> </w:t>
        </w:r>
        <w:r w:rsidRPr="00917F98">
          <w:rPr>
            <w:spacing w:val="1"/>
          </w:rPr>
          <w:t>от</w:t>
        </w:r>
        <w:r w:rsidRPr="00917F98">
          <w:rPr>
            <w:spacing w:val="33"/>
          </w:rPr>
          <w:t xml:space="preserve"> </w:t>
        </w:r>
        <w:r w:rsidRPr="00917F98">
          <w:rPr>
            <w:spacing w:val="1"/>
          </w:rPr>
          <w:t>25.06.2012</w:t>
        </w:r>
        <w:r w:rsidRPr="00917F98">
          <w:rPr>
            <w:spacing w:val="35"/>
          </w:rPr>
          <w:t xml:space="preserve"> </w:t>
        </w:r>
        <w:r w:rsidRPr="00917F98">
          <w:rPr>
            <w:spacing w:val="1"/>
          </w:rPr>
          <w:t>г.</w:t>
        </w:r>
        <w:r w:rsidRPr="00917F98">
          <w:rPr>
            <w:spacing w:val="35"/>
          </w:rPr>
          <w:t xml:space="preserve"> </w:t>
        </w:r>
        <w:r w:rsidRPr="00917F98">
          <w:t>№</w:t>
        </w:r>
        <w:r w:rsidRPr="00917F98">
          <w:rPr>
            <w:spacing w:val="34"/>
          </w:rPr>
          <w:t xml:space="preserve"> </w:t>
        </w:r>
        <w:r w:rsidRPr="00917F98">
          <w:rPr>
            <w:spacing w:val="1"/>
          </w:rPr>
          <w:t>634</w:t>
        </w:r>
        <w:r w:rsidRPr="00917F98">
          <w:rPr>
            <w:spacing w:val="37"/>
          </w:rPr>
          <w:t xml:space="preserve"> </w:t>
        </w:r>
        <w:r w:rsidRPr="00917F98">
          <w:rPr>
            <w:spacing w:val="-3"/>
          </w:rPr>
          <w:t>«О</w:t>
        </w:r>
      </w:hyperlink>
      <w:r w:rsidRPr="00917F98">
        <w:rPr>
          <w:spacing w:val="50"/>
        </w:rPr>
        <w:t xml:space="preserve"> </w:t>
      </w:r>
      <w:hyperlink r:id="rId195">
        <w:r w:rsidRPr="00917F98">
          <w:rPr>
            <w:spacing w:val="1"/>
          </w:rPr>
          <w:t>видах</w:t>
        </w:r>
        <w:r w:rsidRPr="00917F98">
          <w:rPr>
            <w:spacing w:val="52"/>
          </w:rPr>
          <w:t xml:space="preserve"> </w:t>
        </w:r>
        <w:r w:rsidRPr="00917F98">
          <w:rPr>
            <w:spacing w:val="1"/>
          </w:rPr>
          <w:t>электронной</w:t>
        </w:r>
        <w:r w:rsidRPr="00917F98">
          <w:rPr>
            <w:spacing w:val="48"/>
          </w:rPr>
          <w:t xml:space="preserve"> </w:t>
        </w:r>
        <w:r w:rsidRPr="00917F98">
          <w:rPr>
            <w:spacing w:val="1"/>
          </w:rPr>
          <w:t>подписи,</w:t>
        </w:r>
        <w:r w:rsidRPr="00917F98">
          <w:rPr>
            <w:spacing w:val="47"/>
          </w:rPr>
          <w:t xml:space="preserve"> </w:t>
        </w:r>
        <w:r w:rsidRPr="00917F98">
          <w:rPr>
            <w:spacing w:val="1"/>
          </w:rPr>
          <w:t>использование</w:t>
        </w:r>
        <w:r w:rsidRPr="00917F98">
          <w:rPr>
            <w:spacing w:val="48"/>
          </w:rPr>
          <w:t xml:space="preserve"> </w:t>
        </w:r>
        <w:r w:rsidRPr="00917F98">
          <w:rPr>
            <w:spacing w:val="1"/>
          </w:rPr>
          <w:t>которых</w:t>
        </w:r>
        <w:r w:rsidRPr="00917F98">
          <w:rPr>
            <w:spacing w:val="51"/>
          </w:rPr>
          <w:t xml:space="preserve"> </w:t>
        </w:r>
        <w:r w:rsidRPr="00917F98">
          <w:rPr>
            <w:spacing w:val="1"/>
          </w:rPr>
          <w:t>допускается</w:t>
        </w:r>
        <w:r w:rsidRPr="00917F98">
          <w:rPr>
            <w:spacing w:val="49"/>
          </w:rPr>
          <w:t xml:space="preserve"> </w:t>
        </w:r>
        <w:r w:rsidRPr="00917F98">
          <w:rPr>
            <w:spacing w:val="1"/>
          </w:rPr>
          <w:t>при</w:t>
        </w:r>
        <w:r w:rsidRPr="00917F98">
          <w:rPr>
            <w:spacing w:val="51"/>
          </w:rPr>
          <w:t xml:space="preserve"> </w:t>
        </w:r>
        <w:r w:rsidRPr="00917F98">
          <w:rPr>
            <w:spacing w:val="1"/>
          </w:rPr>
          <w:t>обращении</w:t>
        </w:r>
        <w:r w:rsidRPr="00917F98">
          <w:rPr>
            <w:spacing w:val="48"/>
          </w:rPr>
          <w:t xml:space="preserve"> </w:t>
        </w:r>
        <w:r w:rsidRPr="00917F98">
          <w:t>за</w:t>
        </w:r>
      </w:hyperlink>
      <w:r w:rsidRPr="00917F98">
        <w:rPr>
          <w:spacing w:val="36"/>
        </w:rPr>
        <w:t xml:space="preserve"> </w:t>
      </w:r>
      <w:hyperlink r:id="rId196">
        <w:r w:rsidRPr="00917F98">
          <w:rPr>
            <w:spacing w:val="1"/>
          </w:rPr>
          <w:t>получением</w:t>
        </w:r>
        <w:r w:rsidRPr="00917F98">
          <w:rPr>
            <w:spacing w:val="3"/>
          </w:rPr>
          <w:t xml:space="preserve"> </w:t>
        </w:r>
        <w:r w:rsidRPr="00917F98">
          <w:rPr>
            <w:spacing w:val="1"/>
          </w:rPr>
          <w:t>государственных</w:t>
        </w:r>
        <w:r w:rsidRPr="00917F98">
          <w:rPr>
            <w:spacing w:val="4"/>
          </w:rPr>
          <w:t xml:space="preserve"> </w:t>
        </w:r>
        <w:r w:rsidRPr="00917F98">
          <w:t>и</w:t>
        </w:r>
        <w:r w:rsidRPr="00917F98">
          <w:rPr>
            <w:spacing w:val="5"/>
          </w:rPr>
          <w:t xml:space="preserve"> </w:t>
        </w:r>
        <w:r w:rsidRPr="00917F98">
          <w:t>муниципальных</w:t>
        </w:r>
        <w:r w:rsidRPr="00917F98">
          <w:rPr>
            <w:spacing w:val="9"/>
          </w:rPr>
          <w:t xml:space="preserve"> </w:t>
        </w:r>
        <w:r w:rsidRPr="00917F98">
          <w:t>услуг</w:t>
        </w:r>
      </w:hyperlink>
      <w:r w:rsidRPr="00917F98">
        <w:t>»;</w:t>
      </w:r>
    </w:p>
    <w:p w14:paraId="18F6B442" w14:textId="77777777" w:rsidR="00403711" w:rsidRPr="00917F98" w:rsidRDefault="00403711" w:rsidP="0025545D">
      <w:pPr>
        <w:numPr>
          <w:ilvl w:val="1"/>
          <w:numId w:val="247"/>
        </w:numPr>
        <w:tabs>
          <w:tab w:val="left" w:pos="1217"/>
        </w:tabs>
        <w:autoSpaceDE/>
        <w:autoSpaceDN/>
        <w:adjustRightInd/>
        <w:spacing w:before="1" w:line="275" w:lineRule="auto"/>
        <w:ind w:right="107" w:firstLine="708"/>
        <w:jc w:val="both"/>
      </w:pPr>
      <w:r w:rsidRPr="00917F98">
        <w:rPr>
          <w:spacing w:val="-1"/>
        </w:rPr>
        <w:t>Постановление</w:t>
      </w:r>
      <w:r w:rsidRPr="00917F98">
        <w:rPr>
          <w:spacing w:val="46"/>
        </w:rPr>
        <w:t xml:space="preserve"> </w:t>
      </w:r>
      <w:r w:rsidRPr="00917F98">
        <w:rPr>
          <w:spacing w:val="-1"/>
        </w:rPr>
        <w:t>Правительства</w:t>
      </w:r>
      <w:r w:rsidRPr="00917F98">
        <w:rPr>
          <w:spacing w:val="47"/>
        </w:rPr>
        <w:t xml:space="preserve"> </w:t>
      </w:r>
      <w:r w:rsidRPr="00917F98">
        <w:rPr>
          <w:spacing w:val="-1"/>
        </w:rPr>
        <w:t>Российской</w:t>
      </w:r>
      <w:r w:rsidRPr="00917F98">
        <w:rPr>
          <w:spacing w:val="46"/>
        </w:rPr>
        <w:t xml:space="preserve"> </w:t>
      </w:r>
      <w:r w:rsidRPr="00917F98">
        <w:rPr>
          <w:spacing w:val="-1"/>
        </w:rPr>
        <w:t>Федерации</w:t>
      </w:r>
      <w:r w:rsidRPr="00917F98">
        <w:rPr>
          <w:spacing w:val="48"/>
        </w:rPr>
        <w:t xml:space="preserve"> </w:t>
      </w:r>
      <w:r w:rsidRPr="00917F98">
        <w:t>от</w:t>
      </w:r>
      <w:r w:rsidRPr="00917F98">
        <w:rPr>
          <w:spacing w:val="48"/>
        </w:rPr>
        <w:t xml:space="preserve"> </w:t>
      </w:r>
      <w:r w:rsidRPr="00917F98">
        <w:t>28.11.2011</w:t>
      </w:r>
      <w:r w:rsidRPr="00917F98">
        <w:rPr>
          <w:spacing w:val="47"/>
        </w:rPr>
        <w:t xml:space="preserve"> </w:t>
      </w:r>
      <w:r w:rsidRPr="00917F98">
        <w:t>г.</w:t>
      </w:r>
      <w:r w:rsidRPr="00917F98">
        <w:rPr>
          <w:spacing w:val="47"/>
        </w:rPr>
        <w:t xml:space="preserve"> </w:t>
      </w:r>
      <w:r w:rsidRPr="00917F98">
        <w:t>№</w:t>
      </w:r>
      <w:r w:rsidRPr="00917F98">
        <w:rPr>
          <w:spacing w:val="46"/>
        </w:rPr>
        <w:t xml:space="preserve"> </w:t>
      </w:r>
      <w:r w:rsidRPr="00917F98">
        <w:t>977</w:t>
      </w:r>
      <w:r w:rsidRPr="00917F98">
        <w:rPr>
          <w:spacing w:val="52"/>
        </w:rPr>
        <w:t xml:space="preserve"> </w:t>
      </w:r>
      <w:r w:rsidRPr="00917F98">
        <w:rPr>
          <w:spacing w:val="-4"/>
        </w:rPr>
        <w:t>«О</w:t>
      </w:r>
      <w:r w:rsidRPr="00917F98">
        <w:rPr>
          <w:spacing w:val="69"/>
        </w:rPr>
        <w:t xml:space="preserve"> </w:t>
      </w:r>
      <w:r w:rsidRPr="00917F98">
        <w:rPr>
          <w:spacing w:val="-1"/>
        </w:rPr>
        <w:t>федеральной</w:t>
      </w:r>
      <w:r w:rsidRPr="00917F98">
        <w:rPr>
          <w:spacing w:val="22"/>
        </w:rPr>
        <w:t xml:space="preserve"> </w:t>
      </w:r>
      <w:r w:rsidRPr="00917F98">
        <w:rPr>
          <w:spacing w:val="-1"/>
        </w:rPr>
        <w:t>государственной</w:t>
      </w:r>
      <w:r w:rsidRPr="00917F98">
        <w:rPr>
          <w:spacing w:val="19"/>
        </w:rPr>
        <w:t xml:space="preserve"> </w:t>
      </w:r>
      <w:r w:rsidRPr="00917F98">
        <w:rPr>
          <w:spacing w:val="-1"/>
        </w:rPr>
        <w:t>информационной</w:t>
      </w:r>
      <w:r w:rsidRPr="00917F98">
        <w:rPr>
          <w:spacing w:val="22"/>
        </w:rPr>
        <w:t xml:space="preserve"> </w:t>
      </w:r>
      <w:r w:rsidRPr="00917F98">
        <w:rPr>
          <w:spacing w:val="-1"/>
        </w:rPr>
        <w:t>системе</w:t>
      </w:r>
      <w:r w:rsidRPr="00917F98">
        <w:rPr>
          <w:spacing w:val="25"/>
        </w:rPr>
        <w:t xml:space="preserve"> </w:t>
      </w:r>
      <w:r w:rsidRPr="00917F98">
        <w:rPr>
          <w:spacing w:val="-2"/>
        </w:rPr>
        <w:t>«Единая</w:t>
      </w:r>
      <w:r w:rsidRPr="00917F98">
        <w:rPr>
          <w:spacing w:val="21"/>
        </w:rPr>
        <w:t xml:space="preserve"> </w:t>
      </w:r>
      <w:r w:rsidRPr="00917F98">
        <w:rPr>
          <w:spacing w:val="-1"/>
        </w:rPr>
        <w:t>система</w:t>
      </w:r>
      <w:r w:rsidRPr="00917F98">
        <w:rPr>
          <w:spacing w:val="20"/>
        </w:rPr>
        <w:t xml:space="preserve"> </w:t>
      </w:r>
      <w:r w:rsidRPr="00917F98">
        <w:rPr>
          <w:spacing w:val="-1"/>
        </w:rPr>
        <w:t>идентификации</w:t>
      </w:r>
      <w:r w:rsidRPr="00917F98">
        <w:rPr>
          <w:spacing w:val="19"/>
        </w:rPr>
        <w:t xml:space="preserve"> </w:t>
      </w:r>
      <w:r w:rsidRPr="00917F98">
        <w:t>и</w:t>
      </w:r>
      <w:r w:rsidRPr="00917F98">
        <w:rPr>
          <w:spacing w:val="93"/>
        </w:rPr>
        <w:t xml:space="preserve"> </w:t>
      </w:r>
      <w:r w:rsidRPr="00917F98">
        <w:rPr>
          <w:spacing w:val="-1"/>
        </w:rPr>
        <w:t>аутентификации</w:t>
      </w:r>
      <w:r w:rsidRPr="00917F98">
        <w:rPr>
          <w:spacing w:val="15"/>
        </w:rPr>
        <w:t xml:space="preserve"> </w:t>
      </w:r>
      <w:r w:rsidRPr="00917F98">
        <w:t>в</w:t>
      </w:r>
      <w:r w:rsidRPr="00917F98">
        <w:rPr>
          <w:spacing w:val="11"/>
        </w:rPr>
        <w:t xml:space="preserve"> </w:t>
      </w:r>
      <w:r w:rsidRPr="00917F98">
        <w:rPr>
          <w:spacing w:val="-1"/>
        </w:rPr>
        <w:t>инфраструктуре,</w:t>
      </w:r>
      <w:r w:rsidRPr="00917F98">
        <w:rPr>
          <w:spacing w:val="14"/>
        </w:rPr>
        <w:t xml:space="preserve"> </w:t>
      </w:r>
      <w:r w:rsidRPr="00917F98">
        <w:rPr>
          <w:spacing w:val="-1"/>
        </w:rPr>
        <w:t>обеспечивающей</w:t>
      </w:r>
      <w:r w:rsidRPr="00917F98">
        <w:rPr>
          <w:spacing w:val="15"/>
        </w:rPr>
        <w:t xml:space="preserve"> </w:t>
      </w:r>
      <w:r w:rsidRPr="00917F98">
        <w:rPr>
          <w:spacing w:val="-1"/>
        </w:rPr>
        <w:t>информационно</w:t>
      </w:r>
      <w:r w:rsidRPr="00917F98">
        <w:rPr>
          <w:spacing w:val="14"/>
        </w:rPr>
        <w:t xml:space="preserve"> </w:t>
      </w:r>
      <w:r w:rsidRPr="00917F98">
        <w:rPr>
          <w:spacing w:val="-1"/>
        </w:rPr>
        <w:t>технологическое</w:t>
      </w:r>
      <w:r w:rsidRPr="00917F98">
        <w:rPr>
          <w:spacing w:val="85"/>
        </w:rPr>
        <w:t xml:space="preserve"> </w:t>
      </w:r>
      <w:r w:rsidRPr="00917F98">
        <w:rPr>
          <w:spacing w:val="-1"/>
        </w:rPr>
        <w:t>взаимодействие</w:t>
      </w:r>
      <w:r w:rsidRPr="00917F98">
        <w:rPr>
          <w:spacing w:val="34"/>
        </w:rPr>
        <w:t xml:space="preserve"> </w:t>
      </w:r>
      <w:r w:rsidRPr="00917F98">
        <w:rPr>
          <w:spacing w:val="-1"/>
        </w:rPr>
        <w:t>информационных</w:t>
      </w:r>
      <w:r w:rsidRPr="00917F98">
        <w:rPr>
          <w:spacing w:val="37"/>
        </w:rPr>
        <w:t xml:space="preserve"> </w:t>
      </w:r>
      <w:r w:rsidRPr="00917F98">
        <w:rPr>
          <w:spacing w:val="-1"/>
        </w:rPr>
        <w:t>систем,</w:t>
      </w:r>
      <w:r w:rsidRPr="00917F98">
        <w:rPr>
          <w:spacing w:val="35"/>
        </w:rPr>
        <w:t xml:space="preserve"> </w:t>
      </w:r>
      <w:r w:rsidRPr="00917F98">
        <w:rPr>
          <w:spacing w:val="-1"/>
        </w:rPr>
        <w:t>используемых</w:t>
      </w:r>
      <w:r w:rsidRPr="00917F98">
        <w:rPr>
          <w:spacing w:val="37"/>
        </w:rPr>
        <w:t xml:space="preserve"> </w:t>
      </w:r>
      <w:r w:rsidRPr="00917F98">
        <w:t>для</w:t>
      </w:r>
      <w:r w:rsidRPr="00917F98">
        <w:rPr>
          <w:spacing w:val="36"/>
        </w:rPr>
        <w:t xml:space="preserve"> </w:t>
      </w:r>
      <w:r w:rsidRPr="00917F98">
        <w:rPr>
          <w:spacing w:val="-1"/>
        </w:rPr>
        <w:t>предоставления</w:t>
      </w:r>
      <w:r w:rsidRPr="00917F98">
        <w:rPr>
          <w:spacing w:val="65"/>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r w:rsidRPr="00917F98">
        <w:t xml:space="preserve"> в электронной</w:t>
      </w:r>
      <w:r w:rsidRPr="00917F98">
        <w:rPr>
          <w:spacing w:val="1"/>
        </w:rPr>
        <w:t xml:space="preserve"> </w:t>
      </w:r>
      <w:r w:rsidRPr="00917F98">
        <w:rPr>
          <w:spacing w:val="-2"/>
        </w:rPr>
        <w:t>форме»;</w:t>
      </w:r>
    </w:p>
    <w:p w14:paraId="4B6E05DE" w14:textId="77777777" w:rsidR="00403711" w:rsidRPr="00917F98" w:rsidRDefault="00403711" w:rsidP="0025545D">
      <w:pPr>
        <w:numPr>
          <w:ilvl w:val="1"/>
          <w:numId w:val="247"/>
        </w:numPr>
        <w:tabs>
          <w:tab w:val="left" w:pos="1214"/>
        </w:tabs>
        <w:autoSpaceDE/>
        <w:autoSpaceDN/>
        <w:adjustRightInd/>
        <w:spacing w:before="3"/>
        <w:ind w:left="1214" w:hanging="204"/>
      </w:pPr>
      <w:proofErr w:type="gramStart"/>
      <w:r w:rsidRPr="00917F98">
        <w:rPr>
          <w:spacing w:val="-1"/>
        </w:rPr>
        <w:t>Постановление</w:t>
      </w:r>
      <w:r w:rsidRPr="00917F98">
        <w:t xml:space="preserve"> </w:t>
      </w:r>
      <w:r w:rsidRPr="00917F98">
        <w:rPr>
          <w:spacing w:val="37"/>
        </w:rPr>
        <w:t xml:space="preserve"> </w:t>
      </w:r>
      <w:r w:rsidRPr="00917F98">
        <w:rPr>
          <w:spacing w:val="-1"/>
        </w:rPr>
        <w:t>Правительства</w:t>
      </w:r>
      <w:proofErr w:type="gramEnd"/>
      <w:r w:rsidRPr="00917F98">
        <w:t xml:space="preserve"> </w:t>
      </w:r>
      <w:r w:rsidRPr="00917F98">
        <w:rPr>
          <w:spacing w:val="37"/>
        </w:rPr>
        <w:t xml:space="preserve"> </w:t>
      </w:r>
      <w:r w:rsidRPr="00917F98">
        <w:rPr>
          <w:spacing w:val="-1"/>
        </w:rPr>
        <w:t>Российской</w:t>
      </w:r>
      <w:r w:rsidRPr="00917F98">
        <w:t xml:space="preserve"> </w:t>
      </w:r>
      <w:r w:rsidRPr="00917F98">
        <w:rPr>
          <w:spacing w:val="36"/>
        </w:rPr>
        <w:t xml:space="preserve"> </w:t>
      </w:r>
      <w:r w:rsidRPr="00917F98">
        <w:rPr>
          <w:spacing w:val="-1"/>
        </w:rPr>
        <w:t>Федерации</w:t>
      </w:r>
      <w:r w:rsidRPr="00917F98">
        <w:t xml:space="preserve"> </w:t>
      </w:r>
      <w:r w:rsidRPr="00917F98">
        <w:rPr>
          <w:spacing w:val="39"/>
        </w:rPr>
        <w:t xml:space="preserve"> </w:t>
      </w:r>
      <w:r w:rsidRPr="00917F98">
        <w:t xml:space="preserve">от </w:t>
      </w:r>
      <w:r w:rsidRPr="00917F98">
        <w:rPr>
          <w:spacing w:val="38"/>
        </w:rPr>
        <w:t xml:space="preserve"> </w:t>
      </w:r>
      <w:r w:rsidRPr="00917F98">
        <w:rPr>
          <w:spacing w:val="-1"/>
        </w:rPr>
        <w:t>26.03.2016</w:t>
      </w:r>
      <w:r w:rsidRPr="00917F98">
        <w:t xml:space="preserve"> </w:t>
      </w:r>
      <w:r w:rsidRPr="00917F98">
        <w:rPr>
          <w:spacing w:val="38"/>
        </w:rPr>
        <w:t xml:space="preserve"> </w:t>
      </w:r>
      <w:r w:rsidRPr="00917F98">
        <w:t xml:space="preserve">г. </w:t>
      </w:r>
      <w:r w:rsidRPr="00917F98">
        <w:rPr>
          <w:spacing w:val="38"/>
        </w:rPr>
        <w:t xml:space="preserve"> </w:t>
      </w:r>
      <w:r w:rsidRPr="00917F98">
        <w:t xml:space="preserve">№ </w:t>
      </w:r>
      <w:r w:rsidRPr="00917F98">
        <w:rPr>
          <w:spacing w:val="37"/>
        </w:rPr>
        <w:t xml:space="preserve"> </w:t>
      </w:r>
      <w:r w:rsidRPr="00917F98">
        <w:t>236</w:t>
      </w:r>
    </w:p>
    <w:p w14:paraId="56E3F0D6" w14:textId="77777777" w:rsidR="00403711" w:rsidRPr="00917F98" w:rsidRDefault="00403711" w:rsidP="00403711">
      <w:pPr>
        <w:spacing w:before="40" w:line="275" w:lineRule="auto"/>
        <w:ind w:left="302" w:right="111"/>
        <w:jc w:val="both"/>
      </w:pPr>
      <w:r w:rsidRPr="00917F98">
        <w:rPr>
          <w:spacing w:val="-1"/>
        </w:rPr>
        <w:t>«Требования</w:t>
      </w:r>
      <w:r w:rsidRPr="00917F98">
        <w:rPr>
          <w:spacing w:val="52"/>
        </w:rPr>
        <w:t xml:space="preserve"> </w:t>
      </w:r>
      <w:r w:rsidRPr="00917F98">
        <w:t>к</w:t>
      </w:r>
      <w:r w:rsidRPr="00917F98">
        <w:rPr>
          <w:spacing w:val="50"/>
        </w:rPr>
        <w:t xml:space="preserve"> </w:t>
      </w:r>
      <w:r w:rsidRPr="00917F98">
        <w:rPr>
          <w:spacing w:val="-1"/>
        </w:rPr>
        <w:t>предоставлению</w:t>
      </w:r>
      <w:r w:rsidRPr="00917F98">
        <w:rPr>
          <w:spacing w:val="53"/>
        </w:rPr>
        <w:t xml:space="preserve"> </w:t>
      </w:r>
      <w:r w:rsidRPr="00917F98">
        <w:t>в</w:t>
      </w:r>
      <w:r w:rsidRPr="00917F98">
        <w:rPr>
          <w:spacing w:val="52"/>
        </w:rPr>
        <w:t xml:space="preserve"> </w:t>
      </w:r>
      <w:r w:rsidRPr="00917F98">
        <w:rPr>
          <w:spacing w:val="-1"/>
        </w:rPr>
        <w:t>электронной</w:t>
      </w:r>
      <w:r w:rsidRPr="00917F98">
        <w:rPr>
          <w:spacing w:val="53"/>
        </w:rPr>
        <w:t xml:space="preserve"> </w:t>
      </w:r>
      <w:r w:rsidRPr="00917F98">
        <w:t>форме</w:t>
      </w:r>
      <w:r w:rsidRPr="00917F98">
        <w:rPr>
          <w:spacing w:val="51"/>
        </w:rPr>
        <w:t xml:space="preserve"> </w:t>
      </w:r>
      <w:r w:rsidRPr="00917F98">
        <w:rPr>
          <w:spacing w:val="-1"/>
        </w:rPr>
        <w:t>государственных</w:t>
      </w:r>
      <w:r w:rsidRPr="00917F98">
        <w:rPr>
          <w:spacing w:val="52"/>
        </w:rPr>
        <w:t xml:space="preserve"> </w:t>
      </w:r>
      <w:r w:rsidRPr="00917F98">
        <w:t>и</w:t>
      </w:r>
      <w:r w:rsidRPr="00917F98">
        <w:rPr>
          <w:spacing w:val="53"/>
        </w:rPr>
        <w:t xml:space="preserve"> </w:t>
      </w:r>
      <w:r w:rsidRPr="00917F98">
        <w:rPr>
          <w:spacing w:val="-1"/>
        </w:rPr>
        <w:t>муниципальных</w:t>
      </w:r>
      <w:r w:rsidRPr="00917F98">
        <w:rPr>
          <w:spacing w:val="65"/>
        </w:rPr>
        <w:t xml:space="preserve"> </w:t>
      </w:r>
      <w:r w:rsidRPr="00917F98">
        <w:rPr>
          <w:spacing w:val="-2"/>
        </w:rPr>
        <w:t>услуг»;</w:t>
      </w:r>
    </w:p>
    <w:p w14:paraId="019B1DC2" w14:textId="77777777" w:rsidR="00403711" w:rsidRPr="00917F98" w:rsidRDefault="00403711" w:rsidP="0025545D">
      <w:pPr>
        <w:numPr>
          <w:ilvl w:val="1"/>
          <w:numId w:val="247"/>
        </w:numPr>
        <w:tabs>
          <w:tab w:val="left" w:pos="1214"/>
        </w:tabs>
        <w:autoSpaceDE/>
        <w:autoSpaceDN/>
        <w:adjustRightInd/>
        <w:spacing w:before="1" w:line="275" w:lineRule="auto"/>
        <w:ind w:right="101" w:firstLine="708"/>
        <w:jc w:val="both"/>
      </w:pPr>
      <w:r w:rsidRPr="00917F98">
        <w:rPr>
          <w:spacing w:val="-1"/>
        </w:rPr>
        <w:t>Постановление</w:t>
      </w:r>
      <w:r w:rsidRPr="00917F98">
        <w:rPr>
          <w:spacing w:val="32"/>
        </w:rPr>
        <w:t xml:space="preserve"> </w:t>
      </w:r>
      <w:r w:rsidRPr="00917F98">
        <w:rPr>
          <w:spacing w:val="-1"/>
        </w:rPr>
        <w:t>Правительства</w:t>
      </w:r>
      <w:r w:rsidRPr="00917F98">
        <w:rPr>
          <w:spacing w:val="32"/>
        </w:rPr>
        <w:t xml:space="preserve"> </w:t>
      </w:r>
      <w:r w:rsidRPr="00917F98">
        <w:rPr>
          <w:spacing w:val="-1"/>
        </w:rPr>
        <w:t>Российской</w:t>
      </w:r>
      <w:r w:rsidRPr="00917F98">
        <w:rPr>
          <w:spacing w:val="34"/>
        </w:rPr>
        <w:t xml:space="preserve"> </w:t>
      </w:r>
      <w:r w:rsidRPr="00917F98">
        <w:t>Федерации</w:t>
      </w:r>
      <w:r w:rsidRPr="00917F98">
        <w:rPr>
          <w:spacing w:val="34"/>
        </w:rPr>
        <w:t xml:space="preserve"> </w:t>
      </w:r>
      <w:r w:rsidRPr="00917F98">
        <w:t>от</w:t>
      </w:r>
      <w:r w:rsidRPr="00917F98">
        <w:rPr>
          <w:spacing w:val="34"/>
        </w:rPr>
        <w:t xml:space="preserve"> </w:t>
      </w:r>
      <w:r w:rsidRPr="00917F98">
        <w:t>18.03.2015</w:t>
      </w:r>
      <w:r w:rsidRPr="00917F98">
        <w:rPr>
          <w:spacing w:val="33"/>
        </w:rPr>
        <w:t xml:space="preserve"> </w:t>
      </w:r>
      <w:r w:rsidRPr="00917F98">
        <w:t>г.</w:t>
      </w:r>
      <w:r w:rsidRPr="00917F98">
        <w:rPr>
          <w:spacing w:val="33"/>
        </w:rPr>
        <w:t xml:space="preserve"> </w:t>
      </w:r>
      <w:r w:rsidRPr="00917F98">
        <w:t>№</w:t>
      </w:r>
      <w:r w:rsidRPr="00917F98">
        <w:rPr>
          <w:spacing w:val="34"/>
        </w:rPr>
        <w:t xml:space="preserve"> </w:t>
      </w:r>
      <w:r w:rsidRPr="00917F98">
        <w:t>250</w:t>
      </w:r>
      <w:r w:rsidRPr="00917F98">
        <w:rPr>
          <w:spacing w:val="38"/>
        </w:rPr>
        <w:t xml:space="preserve"> </w:t>
      </w:r>
      <w:r w:rsidRPr="00917F98">
        <w:rPr>
          <w:spacing w:val="-2"/>
        </w:rPr>
        <w:t>«Об</w:t>
      </w:r>
      <w:r w:rsidRPr="00917F98">
        <w:rPr>
          <w:spacing w:val="61"/>
        </w:rPr>
        <w:t xml:space="preserve"> </w:t>
      </w:r>
      <w:r w:rsidRPr="00917F98">
        <w:rPr>
          <w:spacing w:val="-1"/>
        </w:rPr>
        <w:t>утверждении</w:t>
      </w:r>
      <w:r w:rsidRPr="00917F98">
        <w:rPr>
          <w:spacing w:val="10"/>
        </w:rPr>
        <w:t xml:space="preserve"> </w:t>
      </w:r>
      <w:r w:rsidRPr="00917F98">
        <w:rPr>
          <w:spacing w:val="-1"/>
        </w:rPr>
        <w:t>требований</w:t>
      </w:r>
      <w:r w:rsidRPr="00917F98">
        <w:rPr>
          <w:spacing w:val="10"/>
        </w:rPr>
        <w:t xml:space="preserve"> </w:t>
      </w:r>
      <w:r w:rsidRPr="00917F98">
        <w:t>к</w:t>
      </w:r>
      <w:r w:rsidRPr="00917F98">
        <w:rPr>
          <w:spacing w:val="10"/>
        </w:rPr>
        <w:t xml:space="preserve"> </w:t>
      </w:r>
      <w:r w:rsidRPr="00917F98">
        <w:rPr>
          <w:spacing w:val="-1"/>
        </w:rPr>
        <w:t>составлению</w:t>
      </w:r>
      <w:r w:rsidRPr="00917F98">
        <w:rPr>
          <w:spacing w:val="9"/>
        </w:rPr>
        <w:t xml:space="preserve"> </w:t>
      </w:r>
      <w:r w:rsidRPr="00917F98">
        <w:t>и</w:t>
      </w:r>
      <w:r w:rsidRPr="00917F98">
        <w:rPr>
          <w:spacing w:val="10"/>
        </w:rPr>
        <w:t xml:space="preserve"> </w:t>
      </w:r>
      <w:r w:rsidRPr="00917F98">
        <w:rPr>
          <w:spacing w:val="-1"/>
        </w:rPr>
        <w:t>выдаче</w:t>
      </w:r>
      <w:r w:rsidRPr="00917F98">
        <w:rPr>
          <w:spacing w:val="8"/>
        </w:rPr>
        <w:t xml:space="preserve"> </w:t>
      </w:r>
      <w:r w:rsidRPr="00917F98">
        <w:rPr>
          <w:spacing w:val="-1"/>
        </w:rPr>
        <w:t>заявителям</w:t>
      </w:r>
      <w:r w:rsidRPr="00917F98">
        <w:rPr>
          <w:spacing w:val="8"/>
        </w:rPr>
        <w:t xml:space="preserve"> </w:t>
      </w:r>
      <w:r w:rsidRPr="00917F98">
        <w:rPr>
          <w:spacing w:val="-1"/>
        </w:rPr>
        <w:t>документов</w:t>
      </w:r>
      <w:r w:rsidRPr="00917F98">
        <w:rPr>
          <w:spacing w:val="9"/>
        </w:rPr>
        <w:t xml:space="preserve"> </w:t>
      </w:r>
      <w:r w:rsidRPr="00917F98">
        <w:t>на</w:t>
      </w:r>
      <w:r w:rsidRPr="00917F98">
        <w:rPr>
          <w:spacing w:val="8"/>
        </w:rPr>
        <w:t xml:space="preserve"> </w:t>
      </w:r>
      <w:r w:rsidRPr="00917F98">
        <w:rPr>
          <w:spacing w:val="-1"/>
        </w:rPr>
        <w:t>бумажном</w:t>
      </w:r>
      <w:r w:rsidRPr="00917F98">
        <w:rPr>
          <w:spacing w:val="89"/>
        </w:rPr>
        <w:t xml:space="preserve"> </w:t>
      </w:r>
      <w:r w:rsidRPr="00917F98">
        <w:rPr>
          <w:spacing w:val="-1"/>
        </w:rPr>
        <w:t>носителе,</w:t>
      </w:r>
      <w:r w:rsidRPr="00917F98">
        <w:rPr>
          <w:spacing w:val="2"/>
        </w:rPr>
        <w:t xml:space="preserve"> </w:t>
      </w:r>
      <w:r w:rsidRPr="00917F98">
        <w:rPr>
          <w:spacing w:val="-1"/>
        </w:rPr>
        <w:t>подтверждающих</w:t>
      </w:r>
      <w:r w:rsidRPr="00917F98">
        <w:rPr>
          <w:spacing w:val="4"/>
        </w:rPr>
        <w:t xml:space="preserve"> </w:t>
      </w:r>
      <w:r w:rsidRPr="00917F98">
        <w:rPr>
          <w:spacing w:val="-1"/>
        </w:rPr>
        <w:t>содержание</w:t>
      </w:r>
      <w:r w:rsidRPr="00917F98">
        <w:rPr>
          <w:spacing w:val="1"/>
        </w:rPr>
        <w:t xml:space="preserve"> </w:t>
      </w:r>
      <w:r w:rsidRPr="00917F98">
        <w:rPr>
          <w:spacing w:val="-1"/>
        </w:rPr>
        <w:t>электронных</w:t>
      </w:r>
      <w:r w:rsidRPr="00917F98">
        <w:rPr>
          <w:spacing w:val="1"/>
        </w:rPr>
        <w:t xml:space="preserve"> </w:t>
      </w:r>
      <w:r w:rsidRPr="00917F98">
        <w:rPr>
          <w:spacing w:val="-1"/>
        </w:rPr>
        <w:t>документов,</w:t>
      </w:r>
      <w:r w:rsidRPr="00917F98">
        <w:rPr>
          <w:spacing w:val="2"/>
        </w:rPr>
        <w:t xml:space="preserve"> </w:t>
      </w:r>
      <w:r w:rsidRPr="00917F98">
        <w:rPr>
          <w:spacing w:val="-1"/>
        </w:rPr>
        <w:t>направленных</w:t>
      </w:r>
      <w:r w:rsidRPr="00917F98">
        <w:rPr>
          <w:spacing w:val="1"/>
        </w:rPr>
        <w:t xml:space="preserve"> </w:t>
      </w:r>
      <w:r w:rsidRPr="00917F98">
        <w:t>в</w:t>
      </w:r>
      <w:r w:rsidRPr="00917F98">
        <w:rPr>
          <w:spacing w:val="83"/>
        </w:rPr>
        <w:t xml:space="preserve"> </w:t>
      </w:r>
      <w:r w:rsidRPr="00917F98">
        <w:rPr>
          <w:spacing w:val="-1"/>
        </w:rPr>
        <w:t>многофункциональный</w:t>
      </w:r>
      <w:r w:rsidRPr="00917F98">
        <w:rPr>
          <w:spacing w:val="34"/>
        </w:rPr>
        <w:t xml:space="preserve"> </w:t>
      </w:r>
      <w:r w:rsidRPr="00917F98">
        <w:rPr>
          <w:spacing w:val="-1"/>
        </w:rPr>
        <w:t>центр</w:t>
      </w:r>
      <w:r w:rsidRPr="00917F98">
        <w:rPr>
          <w:spacing w:val="34"/>
        </w:rPr>
        <w:t xml:space="preserve"> </w:t>
      </w:r>
      <w:r w:rsidRPr="00917F98">
        <w:rPr>
          <w:spacing w:val="-1"/>
        </w:rPr>
        <w:t>предоставления</w:t>
      </w:r>
      <w:r w:rsidRPr="00917F98">
        <w:rPr>
          <w:spacing w:val="33"/>
        </w:rPr>
        <w:t xml:space="preserve"> </w:t>
      </w:r>
      <w:r w:rsidRPr="00917F98">
        <w:rPr>
          <w:spacing w:val="-1"/>
        </w:rPr>
        <w:t>государственных</w:t>
      </w:r>
      <w:r w:rsidRPr="00917F98">
        <w:rPr>
          <w:spacing w:val="35"/>
        </w:rPr>
        <w:t xml:space="preserve"> </w:t>
      </w:r>
      <w:r w:rsidRPr="00917F98">
        <w:t>и</w:t>
      </w:r>
      <w:r w:rsidRPr="00917F98">
        <w:rPr>
          <w:spacing w:val="36"/>
        </w:rPr>
        <w:t xml:space="preserve"> </w:t>
      </w:r>
      <w:r w:rsidRPr="00917F98">
        <w:rPr>
          <w:spacing w:val="-1"/>
        </w:rPr>
        <w:t>муниципальных</w:t>
      </w:r>
      <w:r w:rsidRPr="00917F98">
        <w:rPr>
          <w:spacing w:val="40"/>
        </w:rPr>
        <w:t xml:space="preserve"> </w:t>
      </w:r>
      <w:r w:rsidRPr="00917F98">
        <w:rPr>
          <w:spacing w:val="-2"/>
        </w:rPr>
        <w:t>услуг</w:t>
      </w:r>
      <w:r w:rsidRPr="00917F98">
        <w:rPr>
          <w:spacing w:val="35"/>
        </w:rPr>
        <w:t xml:space="preserve"> </w:t>
      </w:r>
      <w:r w:rsidRPr="00917F98">
        <w:t>по</w:t>
      </w:r>
      <w:r w:rsidRPr="00917F98">
        <w:rPr>
          <w:spacing w:val="85"/>
        </w:rPr>
        <w:t xml:space="preserve"> </w:t>
      </w:r>
      <w:r w:rsidRPr="00917F98">
        <w:rPr>
          <w:spacing w:val="-1"/>
        </w:rPr>
        <w:t>результатам</w:t>
      </w:r>
      <w:r w:rsidRPr="00917F98">
        <w:rPr>
          <w:spacing w:val="32"/>
        </w:rPr>
        <w:t xml:space="preserve"> </w:t>
      </w:r>
      <w:r w:rsidRPr="00917F98">
        <w:rPr>
          <w:spacing w:val="-1"/>
        </w:rPr>
        <w:t>предоставления</w:t>
      </w:r>
      <w:r w:rsidRPr="00917F98">
        <w:rPr>
          <w:spacing w:val="33"/>
        </w:rPr>
        <w:t xml:space="preserve"> </w:t>
      </w:r>
      <w:r w:rsidRPr="00917F98">
        <w:rPr>
          <w:spacing w:val="-1"/>
        </w:rPr>
        <w:t>государственных</w:t>
      </w:r>
      <w:r w:rsidRPr="00917F98">
        <w:rPr>
          <w:spacing w:val="32"/>
        </w:rPr>
        <w:t xml:space="preserve"> </w:t>
      </w:r>
      <w:r w:rsidRPr="00917F98">
        <w:t>и</w:t>
      </w:r>
      <w:r w:rsidRPr="00917F98">
        <w:rPr>
          <w:spacing w:val="32"/>
        </w:rPr>
        <w:t xml:space="preserve"> </w:t>
      </w:r>
      <w:r w:rsidRPr="00917F98">
        <w:rPr>
          <w:spacing w:val="-1"/>
        </w:rPr>
        <w:t>муниципальных</w:t>
      </w:r>
      <w:r w:rsidRPr="00917F98">
        <w:rPr>
          <w:spacing w:val="35"/>
        </w:rPr>
        <w:t xml:space="preserve"> </w:t>
      </w:r>
      <w:r w:rsidRPr="00917F98">
        <w:rPr>
          <w:spacing w:val="-2"/>
        </w:rPr>
        <w:t>услуг</w:t>
      </w:r>
      <w:r w:rsidRPr="00917F98">
        <w:rPr>
          <w:spacing w:val="33"/>
        </w:rPr>
        <w:t xml:space="preserve"> </w:t>
      </w:r>
      <w:r w:rsidRPr="00917F98">
        <w:rPr>
          <w:spacing w:val="-1"/>
        </w:rPr>
        <w:t>органами,</w:t>
      </w:r>
      <w:r w:rsidRPr="00917F98">
        <w:rPr>
          <w:spacing w:val="85"/>
        </w:rPr>
        <w:t xml:space="preserve"> </w:t>
      </w:r>
      <w:r w:rsidRPr="00917F98">
        <w:rPr>
          <w:spacing w:val="-1"/>
        </w:rPr>
        <w:t>предоставляющими</w:t>
      </w:r>
      <w:r w:rsidRPr="00917F98">
        <w:rPr>
          <w:spacing w:val="-14"/>
        </w:rPr>
        <w:t xml:space="preserve"> </w:t>
      </w:r>
      <w:r w:rsidRPr="00917F98">
        <w:rPr>
          <w:spacing w:val="-1"/>
        </w:rPr>
        <w:t>государственные</w:t>
      </w:r>
      <w:r w:rsidRPr="00917F98">
        <w:rPr>
          <w:spacing w:val="-12"/>
        </w:rPr>
        <w:t xml:space="preserve"> </w:t>
      </w:r>
      <w:r w:rsidRPr="00917F98">
        <w:rPr>
          <w:spacing w:val="-1"/>
        </w:rPr>
        <w:t>услуги,</w:t>
      </w:r>
      <w:r w:rsidRPr="00917F98">
        <w:rPr>
          <w:spacing w:val="-15"/>
        </w:rPr>
        <w:t xml:space="preserve"> </w:t>
      </w:r>
      <w:r w:rsidRPr="00917F98">
        <w:t>и</w:t>
      </w:r>
      <w:r w:rsidRPr="00917F98">
        <w:rPr>
          <w:spacing w:val="-12"/>
        </w:rPr>
        <w:t xml:space="preserve"> </w:t>
      </w:r>
      <w:r w:rsidRPr="00917F98">
        <w:rPr>
          <w:spacing w:val="-1"/>
        </w:rPr>
        <w:t>органами,</w:t>
      </w:r>
      <w:r w:rsidRPr="00917F98">
        <w:rPr>
          <w:spacing w:val="-15"/>
        </w:rPr>
        <w:t xml:space="preserve"> </w:t>
      </w:r>
      <w:r w:rsidRPr="00917F98">
        <w:rPr>
          <w:spacing w:val="-1"/>
        </w:rPr>
        <w:t>предоставляющими</w:t>
      </w:r>
      <w:r w:rsidRPr="00917F98">
        <w:rPr>
          <w:spacing w:val="-14"/>
        </w:rPr>
        <w:t xml:space="preserve"> </w:t>
      </w:r>
      <w:r w:rsidRPr="00917F98">
        <w:rPr>
          <w:spacing w:val="-1"/>
        </w:rPr>
        <w:t>муниципальные</w:t>
      </w:r>
      <w:r w:rsidRPr="00917F98">
        <w:rPr>
          <w:spacing w:val="89"/>
        </w:rPr>
        <w:t xml:space="preserve"> </w:t>
      </w:r>
      <w:r w:rsidRPr="00917F98">
        <w:rPr>
          <w:spacing w:val="-1"/>
        </w:rPr>
        <w:t>услуги,</w:t>
      </w:r>
      <w:r w:rsidRPr="00917F98">
        <w:rPr>
          <w:spacing w:val="-12"/>
        </w:rPr>
        <w:t xml:space="preserve"> </w:t>
      </w:r>
      <w:r w:rsidRPr="00917F98">
        <w:t>и</w:t>
      </w:r>
      <w:r w:rsidRPr="00917F98">
        <w:rPr>
          <w:spacing w:val="-12"/>
        </w:rPr>
        <w:t xml:space="preserve"> </w:t>
      </w:r>
      <w:r w:rsidRPr="00917F98">
        <w:t>к</w:t>
      </w:r>
      <w:r w:rsidRPr="00917F98">
        <w:rPr>
          <w:spacing w:val="-12"/>
        </w:rPr>
        <w:t xml:space="preserve"> </w:t>
      </w:r>
      <w:r w:rsidRPr="00917F98">
        <w:rPr>
          <w:spacing w:val="-1"/>
        </w:rPr>
        <w:t>выдаче</w:t>
      </w:r>
      <w:r w:rsidRPr="00917F98">
        <w:rPr>
          <w:spacing w:val="-13"/>
        </w:rPr>
        <w:t xml:space="preserve"> </w:t>
      </w:r>
      <w:r w:rsidRPr="00917F98">
        <w:t>заявителям</w:t>
      </w:r>
      <w:r w:rsidRPr="00917F98">
        <w:rPr>
          <w:spacing w:val="-13"/>
        </w:rPr>
        <w:t xml:space="preserve"> </w:t>
      </w:r>
      <w:r w:rsidRPr="00917F98">
        <w:t>на</w:t>
      </w:r>
      <w:r w:rsidRPr="00917F98">
        <w:rPr>
          <w:spacing w:val="-13"/>
        </w:rPr>
        <w:t xml:space="preserve"> </w:t>
      </w:r>
      <w:r w:rsidRPr="00917F98">
        <w:rPr>
          <w:spacing w:val="-1"/>
        </w:rPr>
        <w:t>основании</w:t>
      </w:r>
      <w:r w:rsidRPr="00917F98">
        <w:rPr>
          <w:spacing w:val="-12"/>
        </w:rPr>
        <w:t xml:space="preserve"> </w:t>
      </w:r>
      <w:r w:rsidRPr="00917F98">
        <w:rPr>
          <w:spacing w:val="-1"/>
        </w:rPr>
        <w:t>информации</w:t>
      </w:r>
      <w:r w:rsidRPr="00917F98">
        <w:rPr>
          <w:spacing w:val="-12"/>
        </w:rPr>
        <w:t xml:space="preserve"> </w:t>
      </w:r>
      <w:r w:rsidRPr="00917F98">
        <w:rPr>
          <w:spacing w:val="-1"/>
        </w:rPr>
        <w:t>из</w:t>
      </w:r>
      <w:r w:rsidRPr="00917F98">
        <w:rPr>
          <w:spacing w:val="-12"/>
        </w:rPr>
        <w:t xml:space="preserve"> </w:t>
      </w:r>
      <w:r w:rsidRPr="00917F98">
        <w:rPr>
          <w:spacing w:val="-1"/>
        </w:rPr>
        <w:t>информационных</w:t>
      </w:r>
      <w:r w:rsidRPr="00917F98">
        <w:rPr>
          <w:spacing w:val="-10"/>
        </w:rPr>
        <w:t xml:space="preserve"> </w:t>
      </w:r>
      <w:r w:rsidRPr="00917F98">
        <w:rPr>
          <w:spacing w:val="-1"/>
        </w:rPr>
        <w:t>систем</w:t>
      </w:r>
      <w:r w:rsidRPr="00917F98">
        <w:rPr>
          <w:spacing w:val="-13"/>
        </w:rPr>
        <w:t xml:space="preserve"> </w:t>
      </w:r>
      <w:r w:rsidRPr="00917F98">
        <w:t>органов,</w:t>
      </w:r>
      <w:r w:rsidRPr="00917F98">
        <w:rPr>
          <w:spacing w:val="65"/>
        </w:rPr>
        <w:t xml:space="preserve"> </w:t>
      </w:r>
      <w:r w:rsidRPr="00917F98">
        <w:rPr>
          <w:spacing w:val="-1"/>
        </w:rPr>
        <w:t>предоставляющих</w:t>
      </w:r>
      <w:r w:rsidRPr="00917F98">
        <w:rPr>
          <w:spacing w:val="6"/>
        </w:rPr>
        <w:t xml:space="preserve"> </w:t>
      </w:r>
      <w:r w:rsidRPr="00917F98">
        <w:rPr>
          <w:spacing w:val="-1"/>
        </w:rPr>
        <w:t>государственные</w:t>
      </w:r>
      <w:r w:rsidRPr="00917F98">
        <w:rPr>
          <w:spacing w:val="7"/>
        </w:rPr>
        <w:t xml:space="preserve"> </w:t>
      </w:r>
      <w:r w:rsidRPr="00917F98">
        <w:rPr>
          <w:spacing w:val="-1"/>
        </w:rPr>
        <w:t>услуги,</w:t>
      </w:r>
      <w:r w:rsidRPr="00917F98">
        <w:rPr>
          <w:spacing w:val="4"/>
        </w:rPr>
        <w:t xml:space="preserve"> </w:t>
      </w:r>
      <w:r w:rsidRPr="00917F98">
        <w:t>и</w:t>
      </w:r>
      <w:r w:rsidRPr="00917F98">
        <w:rPr>
          <w:spacing w:val="7"/>
        </w:rPr>
        <w:t xml:space="preserve"> </w:t>
      </w:r>
      <w:r w:rsidRPr="00917F98">
        <w:rPr>
          <w:spacing w:val="-1"/>
        </w:rPr>
        <w:t>органов,</w:t>
      </w:r>
      <w:r w:rsidRPr="00917F98">
        <w:rPr>
          <w:spacing w:val="4"/>
        </w:rPr>
        <w:t xml:space="preserve"> </w:t>
      </w:r>
      <w:r w:rsidRPr="00917F98">
        <w:rPr>
          <w:spacing w:val="-1"/>
        </w:rPr>
        <w:t>предоставляющих</w:t>
      </w:r>
      <w:r w:rsidRPr="00917F98">
        <w:rPr>
          <w:spacing w:val="6"/>
        </w:rPr>
        <w:t xml:space="preserve"> </w:t>
      </w:r>
      <w:r w:rsidRPr="00917F98">
        <w:rPr>
          <w:spacing w:val="-1"/>
        </w:rPr>
        <w:t>муниципальные</w:t>
      </w:r>
      <w:r w:rsidRPr="00917F98">
        <w:rPr>
          <w:spacing w:val="89"/>
        </w:rPr>
        <w:t xml:space="preserve"> </w:t>
      </w:r>
      <w:r w:rsidRPr="00917F98">
        <w:rPr>
          <w:spacing w:val="-1"/>
        </w:rPr>
        <w:t>услуги,</w:t>
      </w:r>
      <w:r w:rsidRPr="00917F98">
        <w:rPr>
          <w:spacing w:val="-10"/>
        </w:rPr>
        <w:t xml:space="preserve"> </w:t>
      </w:r>
      <w:r w:rsidRPr="00917F98">
        <w:t>в</w:t>
      </w:r>
      <w:r w:rsidRPr="00917F98">
        <w:rPr>
          <w:spacing w:val="-11"/>
        </w:rPr>
        <w:t xml:space="preserve"> </w:t>
      </w:r>
      <w:r w:rsidRPr="00917F98">
        <w:t>том</w:t>
      </w:r>
      <w:r w:rsidRPr="00917F98">
        <w:rPr>
          <w:spacing w:val="-10"/>
        </w:rPr>
        <w:t xml:space="preserve"> </w:t>
      </w:r>
      <w:r w:rsidRPr="00917F98">
        <w:t>числе</w:t>
      </w:r>
      <w:r w:rsidRPr="00917F98">
        <w:rPr>
          <w:spacing w:val="-11"/>
        </w:rPr>
        <w:t xml:space="preserve"> </w:t>
      </w:r>
      <w:r w:rsidRPr="00917F98">
        <w:t>с</w:t>
      </w:r>
      <w:r w:rsidRPr="00917F98">
        <w:rPr>
          <w:spacing w:val="-11"/>
        </w:rPr>
        <w:t xml:space="preserve"> </w:t>
      </w:r>
      <w:r w:rsidRPr="00917F98">
        <w:rPr>
          <w:spacing w:val="-1"/>
        </w:rPr>
        <w:t>использованием</w:t>
      </w:r>
      <w:r w:rsidRPr="00917F98">
        <w:rPr>
          <w:spacing w:val="-11"/>
        </w:rPr>
        <w:t xml:space="preserve"> </w:t>
      </w:r>
      <w:r w:rsidRPr="00917F98">
        <w:rPr>
          <w:spacing w:val="-1"/>
        </w:rPr>
        <w:t>информационно-технологической</w:t>
      </w:r>
      <w:r w:rsidRPr="00917F98">
        <w:rPr>
          <w:spacing w:val="-9"/>
        </w:rPr>
        <w:t xml:space="preserve"> </w:t>
      </w:r>
      <w:r w:rsidRPr="00917F98">
        <w:t>и</w:t>
      </w:r>
      <w:r w:rsidRPr="00917F98">
        <w:rPr>
          <w:spacing w:val="-9"/>
        </w:rPr>
        <w:t xml:space="preserve"> </w:t>
      </w:r>
      <w:r w:rsidRPr="00917F98">
        <w:rPr>
          <w:spacing w:val="-1"/>
        </w:rPr>
        <w:t>коммуникационной</w:t>
      </w:r>
      <w:r w:rsidRPr="00917F98">
        <w:rPr>
          <w:spacing w:val="73"/>
        </w:rPr>
        <w:t xml:space="preserve"> </w:t>
      </w:r>
      <w:r w:rsidRPr="00917F98">
        <w:rPr>
          <w:spacing w:val="-1"/>
        </w:rPr>
        <w:t>инфраструктуры,</w:t>
      </w:r>
      <w:r w:rsidRPr="00917F98">
        <w:rPr>
          <w:spacing w:val="20"/>
        </w:rPr>
        <w:t xml:space="preserve"> </w:t>
      </w:r>
      <w:r w:rsidRPr="00917F98">
        <w:rPr>
          <w:spacing w:val="-1"/>
        </w:rPr>
        <w:t>документов,</w:t>
      </w:r>
      <w:r w:rsidRPr="00917F98">
        <w:rPr>
          <w:spacing w:val="21"/>
        </w:rPr>
        <w:t xml:space="preserve"> </w:t>
      </w:r>
      <w:r w:rsidRPr="00917F98">
        <w:rPr>
          <w:spacing w:val="-1"/>
        </w:rPr>
        <w:t>включая</w:t>
      </w:r>
      <w:r w:rsidRPr="00917F98">
        <w:rPr>
          <w:spacing w:val="21"/>
        </w:rPr>
        <w:t xml:space="preserve"> </w:t>
      </w:r>
      <w:r w:rsidRPr="00917F98">
        <w:rPr>
          <w:spacing w:val="-1"/>
        </w:rPr>
        <w:t>составление</w:t>
      </w:r>
      <w:r w:rsidRPr="00917F98">
        <w:rPr>
          <w:spacing w:val="20"/>
        </w:rPr>
        <w:t xml:space="preserve"> </w:t>
      </w:r>
      <w:r w:rsidRPr="00917F98">
        <w:t>на</w:t>
      </w:r>
      <w:r w:rsidRPr="00917F98">
        <w:rPr>
          <w:spacing w:val="20"/>
        </w:rPr>
        <w:t xml:space="preserve"> </w:t>
      </w:r>
      <w:r w:rsidRPr="00917F98">
        <w:rPr>
          <w:spacing w:val="-1"/>
        </w:rPr>
        <w:t>бумажном</w:t>
      </w:r>
      <w:r w:rsidRPr="00917F98">
        <w:rPr>
          <w:spacing w:val="22"/>
        </w:rPr>
        <w:t xml:space="preserve"> </w:t>
      </w:r>
      <w:r w:rsidRPr="00917F98">
        <w:rPr>
          <w:spacing w:val="-1"/>
        </w:rPr>
        <w:t>носителе</w:t>
      </w:r>
      <w:r w:rsidRPr="00917F98">
        <w:rPr>
          <w:spacing w:val="20"/>
        </w:rPr>
        <w:t xml:space="preserve"> </w:t>
      </w:r>
      <w:r w:rsidRPr="00917F98">
        <w:t>и</w:t>
      </w:r>
      <w:r w:rsidRPr="00917F98">
        <w:rPr>
          <w:spacing w:val="20"/>
        </w:rPr>
        <w:t xml:space="preserve"> </w:t>
      </w:r>
      <w:r w:rsidRPr="00917F98">
        <w:rPr>
          <w:spacing w:val="-1"/>
        </w:rPr>
        <w:t>заверение</w:t>
      </w:r>
      <w:r w:rsidRPr="00917F98">
        <w:rPr>
          <w:spacing w:val="83"/>
        </w:rPr>
        <w:t xml:space="preserve"> </w:t>
      </w:r>
      <w:r w:rsidRPr="00917F98">
        <w:rPr>
          <w:spacing w:val="-1"/>
        </w:rPr>
        <w:t>выписок</w:t>
      </w:r>
      <w:r w:rsidRPr="00917F98">
        <w:t xml:space="preserve"> </w:t>
      </w:r>
      <w:r w:rsidRPr="00917F98">
        <w:rPr>
          <w:spacing w:val="-1"/>
        </w:rPr>
        <w:t>из</w:t>
      </w:r>
      <w:r w:rsidRPr="00917F98">
        <w:rPr>
          <w:spacing w:val="3"/>
        </w:rPr>
        <w:t xml:space="preserve"> </w:t>
      </w:r>
      <w:r w:rsidRPr="00917F98">
        <w:rPr>
          <w:spacing w:val="-2"/>
        </w:rPr>
        <w:t>указанных</w:t>
      </w:r>
      <w:r w:rsidRPr="00917F98">
        <w:rPr>
          <w:spacing w:val="1"/>
        </w:rPr>
        <w:t xml:space="preserve"> </w:t>
      </w:r>
      <w:r w:rsidRPr="00917F98">
        <w:rPr>
          <w:spacing w:val="-1"/>
        </w:rPr>
        <w:t>информационных</w:t>
      </w:r>
      <w:r w:rsidRPr="00917F98">
        <w:rPr>
          <w:spacing w:val="2"/>
        </w:rPr>
        <w:t xml:space="preserve"> </w:t>
      </w:r>
      <w:r w:rsidRPr="00917F98">
        <w:rPr>
          <w:spacing w:val="-2"/>
        </w:rPr>
        <w:t>систем»;</w:t>
      </w:r>
    </w:p>
    <w:p w14:paraId="36D1510D" w14:textId="77777777" w:rsidR="00403711" w:rsidRPr="00917F98" w:rsidRDefault="00403711" w:rsidP="0025545D">
      <w:pPr>
        <w:numPr>
          <w:ilvl w:val="1"/>
          <w:numId w:val="247"/>
        </w:numPr>
        <w:tabs>
          <w:tab w:val="left" w:pos="1214"/>
        </w:tabs>
        <w:autoSpaceDE/>
        <w:autoSpaceDN/>
        <w:adjustRightInd/>
        <w:spacing w:before="1" w:line="275" w:lineRule="auto"/>
        <w:ind w:right="104" w:firstLine="708"/>
        <w:jc w:val="both"/>
      </w:pPr>
      <w:r w:rsidRPr="00917F98">
        <w:rPr>
          <w:spacing w:val="-1"/>
        </w:rPr>
        <w:t>Приказ</w:t>
      </w:r>
      <w:r w:rsidRPr="00917F98">
        <w:rPr>
          <w:spacing w:val="17"/>
        </w:rPr>
        <w:t xml:space="preserve"> </w:t>
      </w:r>
      <w:r w:rsidRPr="00917F98">
        <w:rPr>
          <w:spacing w:val="-1"/>
        </w:rPr>
        <w:t>Минкомсвязи</w:t>
      </w:r>
      <w:r w:rsidRPr="00917F98">
        <w:rPr>
          <w:spacing w:val="15"/>
        </w:rPr>
        <w:t xml:space="preserve"> </w:t>
      </w:r>
      <w:r w:rsidRPr="00917F98">
        <w:rPr>
          <w:spacing w:val="-1"/>
        </w:rPr>
        <w:t>Российской</w:t>
      </w:r>
      <w:r w:rsidRPr="00917F98">
        <w:rPr>
          <w:spacing w:val="17"/>
        </w:rPr>
        <w:t xml:space="preserve"> </w:t>
      </w:r>
      <w:r w:rsidRPr="00917F98">
        <w:rPr>
          <w:spacing w:val="-1"/>
        </w:rPr>
        <w:t>Федерации</w:t>
      </w:r>
      <w:r w:rsidRPr="00917F98">
        <w:rPr>
          <w:spacing w:val="17"/>
        </w:rPr>
        <w:t xml:space="preserve"> </w:t>
      </w:r>
      <w:r w:rsidRPr="00917F98">
        <w:t>от</w:t>
      </w:r>
      <w:r w:rsidRPr="00917F98">
        <w:rPr>
          <w:spacing w:val="17"/>
        </w:rPr>
        <w:t xml:space="preserve"> </w:t>
      </w:r>
      <w:r w:rsidRPr="00917F98">
        <w:t>13.04.2012</w:t>
      </w:r>
      <w:r w:rsidRPr="00917F98">
        <w:rPr>
          <w:spacing w:val="16"/>
        </w:rPr>
        <w:t xml:space="preserve"> </w:t>
      </w:r>
      <w:r w:rsidRPr="00917F98">
        <w:t>г.</w:t>
      </w:r>
      <w:r w:rsidRPr="00917F98">
        <w:rPr>
          <w:spacing w:val="14"/>
        </w:rPr>
        <w:t xml:space="preserve"> </w:t>
      </w:r>
      <w:r w:rsidRPr="00917F98">
        <w:t>№</w:t>
      </w:r>
      <w:r w:rsidRPr="00917F98">
        <w:rPr>
          <w:spacing w:val="15"/>
        </w:rPr>
        <w:t xml:space="preserve"> </w:t>
      </w:r>
      <w:r w:rsidRPr="00917F98">
        <w:t>107</w:t>
      </w:r>
      <w:r w:rsidRPr="00917F98">
        <w:rPr>
          <w:spacing w:val="21"/>
        </w:rPr>
        <w:t xml:space="preserve"> </w:t>
      </w:r>
      <w:r w:rsidRPr="00917F98">
        <w:rPr>
          <w:spacing w:val="-3"/>
        </w:rPr>
        <w:t>«Об</w:t>
      </w:r>
      <w:r w:rsidRPr="00917F98">
        <w:rPr>
          <w:spacing w:val="61"/>
        </w:rPr>
        <w:t xml:space="preserve"> </w:t>
      </w:r>
      <w:r w:rsidRPr="00917F98">
        <w:rPr>
          <w:spacing w:val="-1"/>
        </w:rPr>
        <w:t>утверждении</w:t>
      </w:r>
      <w:r w:rsidRPr="00917F98">
        <w:rPr>
          <w:spacing w:val="10"/>
        </w:rPr>
        <w:t xml:space="preserve"> </w:t>
      </w:r>
      <w:r w:rsidRPr="00917F98">
        <w:rPr>
          <w:spacing w:val="-1"/>
        </w:rPr>
        <w:t>Положения</w:t>
      </w:r>
      <w:r w:rsidRPr="00917F98">
        <w:rPr>
          <w:spacing w:val="9"/>
        </w:rPr>
        <w:t xml:space="preserve"> </w:t>
      </w:r>
      <w:r w:rsidRPr="00917F98">
        <w:t>о</w:t>
      </w:r>
      <w:r w:rsidRPr="00917F98">
        <w:rPr>
          <w:spacing w:val="9"/>
        </w:rPr>
        <w:t xml:space="preserve"> </w:t>
      </w:r>
      <w:r w:rsidRPr="00917F98">
        <w:rPr>
          <w:spacing w:val="-1"/>
        </w:rPr>
        <w:t>федеральной</w:t>
      </w:r>
      <w:r w:rsidRPr="00917F98">
        <w:rPr>
          <w:spacing w:val="10"/>
        </w:rPr>
        <w:t xml:space="preserve"> </w:t>
      </w:r>
      <w:r w:rsidRPr="00917F98">
        <w:rPr>
          <w:spacing w:val="-1"/>
        </w:rPr>
        <w:t>государственной</w:t>
      </w:r>
      <w:r w:rsidRPr="00917F98">
        <w:rPr>
          <w:spacing w:val="10"/>
        </w:rPr>
        <w:t xml:space="preserve"> </w:t>
      </w:r>
      <w:r w:rsidRPr="00917F98">
        <w:rPr>
          <w:spacing w:val="-1"/>
        </w:rPr>
        <w:t>информационной</w:t>
      </w:r>
      <w:r w:rsidRPr="00917F98">
        <w:rPr>
          <w:spacing w:val="8"/>
        </w:rPr>
        <w:t xml:space="preserve"> </w:t>
      </w:r>
      <w:r w:rsidRPr="00917F98">
        <w:rPr>
          <w:spacing w:val="-1"/>
        </w:rPr>
        <w:t>системе</w:t>
      </w:r>
      <w:r w:rsidRPr="00917F98">
        <w:rPr>
          <w:spacing w:val="13"/>
        </w:rPr>
        <w:t xml:space="preserve"> </w:t>
      </w:r>
      <w:r w:rsidRPr="00917F98">
        <w:rPr>
          <w:spacing w:val="-2"/>
        </w:rPr>
        <w:t>«Единая</w:t>
      </w:r>
      <w:r w:rsidRPr="00917F98">
        <w:rPr>
          <w:spacing w:val="83"/>
        </w:rPr>
        <w:t xml:space="preserve"> </w:t>
      </w:r>
      <w:r w:rsidRPr="00917F98">
        <w:rPr>
          <w:spacing w:val="-1"/>
        </w:rPr>
        <w:t>система</w:t>
      </w:r>
      <w:r w:rsidRPr="00917F98">
        <w:t xml:space="preserve"> </w:t>
      </w:r>
      <w:r w:rsidRPr="00917F98">
        <w:rPr>
          <w:spacing w:val="-1"/>
        </w:rPr>
        <w:t>идентификации</w:t>
      </w:r>
      <w:r w:rsidRPr="00917F98">
        <w:t xml:space="preserve"> и </w:t>
      </w:r>
      <w:r w:rsidRPr="00917F98">
        <w:rPr>
          <w:spacing w:val="-1"/>
        </w:rPr>
        <w:t>аутентификации</w:t>
      </w:r>
      <w:r w:rsidRPr="00917F98">
        <w:t xml:space="preserve"> в</w:t>
      </w:r>
      <w:r w:rsidRPr="00917F98">
        <w:rPr>
          <w:spacing w:val="59"/>
        </w:rPr>
        <w:t xml:space="preserve"> </w:t>
      </w:r>
      <w:r w:rsidRPr="00917F98">
        <w:rPr>
          <w:spacing w:val="-1"/>
        </w:rPr>
        <w:t>инфраструктуре,</w:t>
      </w:r>
      <w:r w:rsidRPr="00917F98">
        <w:rPr>
          <w:spacing w:val="1"/>
        </w:rPr>
        <w:t xml:space="preserve"> </w:t>
      </w:r>
      <w:r w:rsidRPr="00917F98">
        <w:t>обеспечивающей</w:t>
      </w:r>
      <w:r w:rsidRPr="00917F98">
        <w:rPr>
          <w:spacing w:val="53"/>
        </w:rPr>
        <w:t xml:space="preserve"> </w:t>
      </w:r>
      <w:r w:rsidRPr="00917F98">
        <w:rPr>
          <w:spacing w:val="-1"/>
        </w:rPr>
        <w:lastRenderedPageBreak/>
        <w:t>информационно-технологическое</w:t>
      </w:r>
      <w:r w:rsidRPr="00917F98">
        <w:rPr>
          <w:spacing w:val="58"/>
        </w:rPr>
        <w:t xml:space="preserve"> </w:t>
      </w:r>
      <w:r w:rsidRPr="00917F98">
        <w:rPr>
          <w:spacing w:val="-1"/>
        </w:rPr>
        <w:t>взаимодействие</w:t>
      </w:r>
      <w:r w:rsidRPr="00917F98">
        <w:rPr>
          <w:spacing w:val="58"/>
        </w:rPr>
        <w:t xml:space="preserve"> </w:t>
      </w:r>
      <w:r w:rsidRPr="00917F98">
        <w:rPr>
          <w:spacing w:val="-1"/>
        </w:rPr>
        <w:t>информационных</w:t>
      </w:r>
      <w:r w:rsidRPr="00917F98">
        <w:rPr>
          <w:spacing w:val="59"/>
        </w:rPr>
        <w:t xml:space="preserve"> </w:t>
      </w:r>
      <w:r w:rsidRPr="00917F98">
        <w:rPr>
          <w:spacing w:val="-1"/>
        </w:rPr>
        <w:t>систем,</w:t>
      </w:r>
      <w:r w:rsidRPr="00917F98">
        <w:rPr>
          <w:spacing w:val="59"/>
        </w:rPr>
        <w:t xml:space="preserve"> </w:t>
      </w:r>
      <w:r w:rsidRPr="00917F98">
        <w:rPr>
          <w:spacing w:val="-1"/>
        </w:rPr>
        <w:t>используемых</w:t>
      </w:r>
      <w:r w:rsidRPr="00917F98">
        <w:rPr>
          <w:spacing w:val="87"/>
        </w:rPr>
        <w:t xml:space="preserve"> </w:t>
      </w:r>
      <w:r w:rsidRPr="00917F98">
        <w:t xml:space="preserve">для </w:t>
      </w:r>
      <w:r w:rsidRPr="00917F98">
        <w:rPr>
          <w:spacing w:val="-1"/>
        </w:rPr>
        <w:t>предоставления</w:t>
      </w:r>
      <w:r w:rsidRPr="00917F98">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3"/>
        </w:rPr>
        <w:t xml:space="preserve"> </w:t>
      </w:r>
      <w:r w:rsidRPr="00917F98">
        <w:rPr>
          <w:spacing w:val="-2"/>
        </w:rPr>
        <w:t>услуг</w:t>
      </w:r>
      <w:r w:rsidRPr="00917F98">
        <w:t xml:space="preserve"> в электронной</w:t>
      </w:r>
      <w:r w:rsidRPr="00917F98">
        <w:rPr>
          <w:spacing w:val="-2"/>
        </w:rPr>
        <w:t xml:space="preserve"> </w:t>
      </w:r>
      <w:r w:rsidRPr="00917F98">
        <w:rPr>
          <w:spacing w:val="-1"/>
        </w:rPr>
        <w:t>форме»;</w:t>
      </w:r>
    </w:p>
    <w:p w14:paraId="171F34B2" w14:textId="77777777" w:rsidR="00403711" w:rsidRPr="00917F98" w:rsidRDefault="00403711" w:rsidP="0025545D">
      <w:pPr>
        <w:numPr>
          <w:ilvl w:val="1"/>
          <w:numId w:val="247"/>
        </w:numPr>
        <w:tabs>
          <w:tab w:val="left" w:pos="1214"/>
        </w:tabs>
        <w:autoSpaceDE/>
        <w:autoSpaceDN/>
        <w:adjustRightInd/>
        <w:spacing w:before="3"/>
        <w:ind w:left="1214" w:hanging="204"/>
      </w:pPr>
      <w:r w:rsidRPr="00917F98">
        <w:rPr>
          <w:spacing w:val="-1"/>
        </w:rPr>
        <w:t>Земельный</w:t>
      </w:r>
      <w:r w:rsidRPr="00917F98">
        <w:t xml:space="preserve"> </w:t>
      </w:r>
      <w:r w:rsidRPr="00917F98">
        <w:rPr>
          <w:spacing w:val="-1"/>
        </w:rPr>
        <w:t>кодекс Российской</w:t>
      </w:r>
      <w:r w:rsidRPr="00917F98">
        <w:t xml:space="preserve"> </w:t>
      </w:r>
      <w:r w:rsidRPr="00917F98">
        <w:rPr>
          <w:spacing w:val="-1"/>
        </w:rPr>
        <w:t>Федерации;</w:t>
      </w:r>
    </w:p>
    <w:p w14:paraId="23354EDB" w14:textId="77777777" w:rsidR="00403711" w:rsidRPr="00917F98" w:rsidRDefault="00403711" w:rsidP="0025545D">
      <w:pPr>
        <w:numPr>
          <w:ilvl w:val="1"/>
          <w:numId w:val="247"/>
        </w:numPr>
        <w:tabs>
          <w:tab w:val="left" w:pos="1214"/>
        </w:tabs>
        <w:autoSpaceDE/>
        <w:autoSpaceDN/>
        <w:adjustRightInd/>
        <w:spacing w:before="39" w:line="272" w:lineRule="auto"/>
        <w:ind w:right="101" w:firstLine="708"/>
        <w:jc w:val="both"/>
      </w:pPr>
      <w:r w:rsidRPr="00917F98">
        <w:t>Указ</w:t>
      </w:r>
      <w:r w:rsidRPr="00917F98">
        <w:rPr>
          <w:spacing w:val="19"/>
        </w:rPr>
        <w:t xml:space="preserve"> </w:t>
      </w:r>
      <w:r w:rsidRPr="00917F98">
        <w:rPr>
          <w:spacing w:val="-1"/>
        </w:rPr>
        <w:t>Президента</w:t>
      </w:r>
      <w:r w:rsidRPr="00917F98">
        <w:rPr>
          <w:spacing w:val="16"/>
        </w:rPr>
        <w:t xml:space="preserve"> </w:t>
      </w:r>
      <w:r w:rsidRPr="00917F98">
        <w:rPr>
          <w:spacing w:val="-1"/>
        </w:rPr>
        <w:t>Российской</w:t>
      </w:r>
      <w:r w:rsidRPr="00917F98">
        <w:rPr>
          <w:spacing w:val="17"/>
        </w:rPr>
        <w:t xml:space="preserve"> </w:t>
      </w:r>
      <w:r w:rsidRPr="00917F98">
        <w:rPr>
          <w:spacing w:val="-1"/>
        </w:rPr>
        <w:t>Федерации</w:t>
      </w:r>
      <w:r w:rsidRPr="00917F98">
        <w:rPr>
          <w:spacing w:val="19"/>
        </w:rPr>
        <w:t xml:space="preserve"> </w:t>
      </w:r>
      <w:r w:rsidRPr="00917F98">
        <w:rPr>
          <w:spacing w:val="-2"/>
        </w:rPr>
        <w:t>от</w:t>
      </w:r>
      <w:r w:rsidRPr="00917F98">
        <w:rPr>
          <w:spacing w:val="19"/>
        </w:rPr>
        <w:t xml:space="preserve"> </w:t>
      </w:r>
      <w:r w:rsidRPr="00917F98">
        <w:t>05.05.1992</w:t>
      </w:r>
      <w:r w:rsidRPr="00917F98">
        <w:rPr>
          <w:spacing w:val="18"/>
        </w:rPr>
        <w:t xml:space="preserve"> </w:t>
      </w:r>
      <w:r w:rsidRPr="00917F98">
        <w:t>г.</w:t>
      </w:r>
      <w:r w:rsidRPr="00917F98">
        <w:rPr>
          <w:spacing w:val="16"/>
        </w:rPr>
        <w:t xml:space="preserve"> </w:t>
      </w:r>
      <w:r w:rsidRPr="00917F98">
        <w:t>№</w:t>
      </w:r>
      <w:r w:rsidRPr="00917F98">
        <w:rPr>
          <w:spacing w:val="18"/>
        </w:rPr>
        <w:t xml:space="preserve"> </w:t>
      </w:r>
      <w:r w:rsidRPr="00917F98">
        <w:rPr>
          <w:spacing w:val="-1"/>
        </w:rPr>
        <w:t>431</w:t>
      </w:r>
      <w:r w:rsidRPr="00917F98">
        <w:rPr>
          <w:spacing w:val="23"/>
        </w:rPr>
        <w:t xml:space="preserve"> </w:t>
      </w:r>
      <w:r w:rsidRPr="00917F98">
        <w:rPr>
          <w:spacing w:val="-4"/>
        </w:rPr>
        <w:t>«О</w:t>
      </w:r>
      <w:r w:rsidRPr="00917F98">
        <w:rPr>
          <w:spacing w:val="18"/>
        </w:rPr>
        <w:t xml:space="preserve"> </w:t>
      </w:r>
      <w:r w:rsidRPr="00917F98">
        <w:rPr>
          <w:spacing w:val="-1"/>
        </w:rPr>
        <w:t>мерах</w:t>
      </w:r>
      <w:r w:rsidRPr="00917F98">
        <w:rPr>
          <w:spacing w:val="21"/>
        </w:rPr>
        <w:t xml:space="preserve"> </w:t>
      </w:r>
      <w:r w:rsidRPr="00917F98">
        <w:rPr>
          <w:spacing w:val="-1"/>
        </w:rPr>
        <w:t>по</w:t>
      </w:r>
      <w:r w:rsidRPr="00917F98">
        <w:rPr>
          <w:spacing w:val="53"/>
        </w:rPr>
        <w:t xml:space="preserve"> </w:t>
      </w:r>
      <w:r w:rsidRPr="00917F98">
        <w:rPr>
          <w:spacing w:val="-1"/>
        </w:rPr>
        <w:t>социальной</w:t>
      </w:r>
      <w:r w:rsidRPr="00917F98">
        <w:t xml:space="preserve"> </w:t>
      </w:r>
      <w:r w:rsidRPr="00917F98">
        <w:rPr>
          <w:spacing w:val="-1"/>
        </w:rPr>
        <w:t>поддержке</w:t>
      </w:r>
      <w:r w:rsidRPr="00917F98">
        <w:rPr>
          <w:spacing w:val="-4"/>
        </w:rPr>
        <w:t xml:space="preserve"> </w:t>
      </w:r>
      <w:r w:rsidRPr="00917F98">
        <w:rPr>
          <w:spacing w:val="-1"/>
        </w:rPr>
        <w:t>многодетных</w:t>
      </w:r>
      <w:r w:rsidRPr="00917F98">
        <w:rPr>
          <w:spacing w:val="1"/>
        </w:rPr>
        <w:t xml:space="preserve"> </w:t>
      </w:r>
      <w:r w:rsidRPr="00917F98">
        <w:rPr>
          <w:spacing w:val="-2"/>
        </w:rPr>
        <w:t>семей»;</w:t>
      </w:r>
    </w:p>
    <w:p w14:paraId="4F1EF841" w14:textId="77777777" w:rsidR="00403711" w:rsidRPr="00917F98" w:rsidRDefault="00403711" w:rsidP="0025545D">
      <w:pPr>
        <w:numPr>
          <w:ilvl w:val="1"/>
          <w:numId w:val="247"/>
        </w:numPr>
        <w:tabs>
          <w:tab w:val="left" w:pos="1214"/>
        </w:tabs>
        <w:autoSpaceDE/>
        <w:autoSpaceDN/>
        <w:adjustRightInd/>
        <w:spacing w:before="6"/>
        <w:ind w:left="1214" w:hanging="204"/>
      </w:pPr>
      <w:r w:rsidRPr="00917F98">
        <w:rPr>
          <w:spacing w:val="-1"/>
        </w:rPr>
        <w:t>Земельный</w:t>
      </w:r>
      <w:r w:rsidRPr="00917F98">
        <w:t xml:space="preserve"> </w:t>
      </w:r>
      <w:r w:rsidRPr="00917F98">
        <w:rPr>
          <w:spacing w:val="-1"/>
        </w:rPr>
        <w:t>кодекс Республики</w:t>
      </w:r>
      <w:r w:rsidRPr="00917F98">
        <w:t xml:space="preserve"> Саха</w:t>
      </w:r>
      <w:r w:rsidRPr="00917F98">
        <w:rPr>
          <w:spacing w:val="-1"/>
        </w:rPr>
        <w:t xml:space="preserve"> (Якутия).</w:t>
      </w:r>
    </w:p>
    <w:p w14:paraId="7226C780" w14:textId="77777777" w:rsidR="00403711" w:rsidRPr="00917F98" w:rsidRDefault="00403711" w:rsidP="0025545D">
      <w:pPr>
        <w:numPr>
          <w:ilvl w:val="2"/>
          <w:numId w:val="248"/>
        </w:numPr>
        <w:tabs>
          <w:tab w:val="left" w:pos="1579"/>
        </w:tabs>
        <w:autoSpaceDE/>
        <w:autoSpaceDN/>
        <w:adjustRightInd/>
        <w:spacing w:before="48" w:line="275" w:lineRule="auto"/>
        <w:ind w:left="142" w:right="102" w:firstLine="708"/>
        <w:jc w:val="both"/>
      </w:pPr>
      <w:r w:rsidRPr="00917F98">
        <w:rPr>
          <w:spacing w:val="-1"/>
        </w:rPr>
        <w:t>Ответственным</w:t>
      </w:r>
      <w:r w:rsidRPr="00917F98">
        <w:t xml:space="preserve"> за</w:t>
      </w:r>
      <w:r w:rsidRPr="00917F98">
        <w:rPr>
          <w:spacing w:val="1"/>
        </w:rPr>
        <w:t xml:space="preserve"> </w:t>
      </w:r>
      <w:r w:rsidRPr="00917F98">
        <w:rPr>
          <w:spacing w:val="-1"/>
        </w:rPr>
        <w:t>размещение</w:t>
      </w:r>
      <w:r w:rsidRPr="00917F98">
        <w:rPr>
          <w:spacing w:val="1"/>
        </w:rPr>
        <w:t xml:space="preserve"> </w:t>
      </w:r>
      <w:r w:rsidRPr="00917F98">
        <w:t>в</w:t>
      </w:r>
      <w:r w:rsidRPr="00917F98">
        <w:rPr>
          <w:spacing w:val="4"/>
        </w:rPr>
        <w:t xml:space="preserve"> </w:t>
      </w:r>
      <w:r w:rsidRPr="00917F98">
        <w:rPr>
          <w:spacing w:val="-1"/>
        </w:rPr>
        <w:t>сети</w:t>
      </w:r>
      <w:r w:rsidRPr="00917F98">
        <w:rPr>
          <w:spacing w:val="8"/>
        </w:rPr>
        <w:t xml:space="preserve"> </w:t>
      </w:r>
      <w:r w:rsidRPr="00917F98">
        <w:rPr>
          <w:spacing w:val="-1"/>
        </w:rPr>
        <w:t>«Интернет»</w:t>
      </w:r>
      <w:r w:rsidRPr="00917F98">
        <w:rPr>
          <w:spacing w:val="-6"/>
        </w:rPr>
        <w:t xml:space="preserve"> </w:t>
      </w:r>
      <w:r w:rsidRPr="00917F98">
        <w:t>и</w:t>
      </w:r>
      <w:r w:rsidRPr="00917F98">
        <w:rPr>
          <w:spacing w:val="5"/>
        </w:rPr>
        <w:t xml:space="preserve"> </w:t>
      </w:r>
      <w:r w:rsidRPr="00917F98">
        <w:t>в</w:t>
      </w:r>
      <w:r w:rsidRPr="00917F98">
        <w:rPr>
          <w:spacing w:val="1"/>
        </w:rPr>
        <w:t xml:space="preserve"> </w:t>
      </w:r>
      <w:r w:rsidRPr="00917F98">
        <w:rPr>
          <w:spacing w:val="-1"/>
        </w:rPr>
        <w:t>Реестре</w:t>
      </w:r>
      <w:r w:rsidRPr="00917F98">
        <w:rPr>
          <w:spacing w:val="1"/>
        </w:rPr>
        <w:t xml:space="preserve"> </w:t>
      </w:r>
      <w:r w:rsidRPr="00917F98">
        <w:rPr>
          <w:spacing w:val="-1"/>
        </w:rPr>
        <w:t>государственных</w:t>
      </w:r>
      <w:r w:rsidRPr="00917F98">
        <w:rPr>
          <w:spacing w:val="1"/>
        </w:rPr>
        <w:t xml:space="preserve"> </w:t>
      </w:r>
      <w:r w:rsidRPr="00917F98">
        <w:t>и</w:t>
      </w:r>
      <w:r w:rsidRPr="00917F98">
        <w:rPr>
          <w:spacing w:val="97"/>
        </w:rPr>
        <w:t xml:space="preserve"> </w:t>
      </w:r>
      <w:r w:rsidRPr="00917F98">
        <w:rPr>
          <w:spacing w:val="-1"/>
        </w:rPr>
        <w:t>муниципальных</w:t>
      </w:r>
      <w:r w:rsidRPr="00917F98">
        <w:rPr>
          <w:spacing w:val="25"/>
        </w:rPr>
        <w:t xml:space="preserve"> </w:t>
      </w:r>
      <w:r w:rsidRPr="00917F98">
        <w:rPr>
          <w:spacing w:val="-2"/>
        </w:rPr>
        <w:t>услуг</w:t>
      </w:r>
      <w:r w:rsidRPr="00917F98">
        <w:rPr>
          <w:spacing w:val="25"/>
        </w:rPr>
        <w:t xml:space="preserve"> </w:t>
      </w:r>
      <w:r w:rsidRPr="00917F98">
        <w:rPr>
          <w:spacing w:val="-1"/>
        </w:rPr>
        <w:t>(функций)</w:t>
      </w:r>
      <w:r w:rsidRPr="00917F98">
        <w:rPr>
          <w:spacing w:val="20"/>
        </w:rPr>
        <w:t xml:space="preserve"> </w:t>
      </w:r>
      <w:r w:rsidRPr="00917F98">
        <w:rPr>
          <w:spacing w:val="-1"/>
        </w:rPr>
        <w:t>Республики</w:t>
      </w:r>
      <w:r w:rsidRPr="00917F98">
        <w:rPr>
          <w:spacing w:val="22"/>
        </w:rPr>
        <w:t xml:space="preserve"> </w:t>
      </w:r>
      <w:r w:rsidRPr="00917F98">
        <w:t>Саха</w:t>
      </w:r>
      <w:r w:rsidRPr="00917F98">
        <w:rPr>
          <w:spacing w:val="20"/>
        </w:rPr>
        <w:t xml:space="preserve"> </w:t>
      </w:r>
      <w:r w:rsidRPr="00917F98">
        <w:rPr>
          <w:spacing w:val="-1"/>
        </w:rPr>
        <w:t>(Якутия)</w:t>
      </w:r>
      <w:r w:rsidRPr="00917F98">
        <w:rPr>
          <w:spacing w:val="22"/>
        </w:rPr>
        <w:t xml:space="preserve"> </w:t>
      </w:r>
      <w:r w:rsidRPr="00917F98">
        <w:t>административного</w:t>
      </w:r>
      <w:r w:rsidRPr="00917F98">
        <w:rPr>
          <w:spacing w:val="21"/>
        </w:rPr>
        <w:t xml:space="preserve"> </w:t>
      </w:r>
      <w:r w:rsidRPr="00917F98">
        <w:rPr>
          <w:spacing w:val="-1"/>
        </w:rPr>
        <w:t>регламента является</w:t>
      </w:r>
      <w:r w:rsidRPr="00917F98">
        <w:t xml:space="preserve"> </w:t>
      </w:r>
      <w:r w:rsidRPr="00917F98">
        <w:rPr>
          <w:spacing w:val="-1"/>
        </w:rPr>
        <w:t>Администрация.</w:t>
      </w:r>
    </w:p>
    <w:p w14:paraId="54C07D4C" w14:textId="77777777" w:rsidR="00403711" w:rsidRPr="00917F98" w:rsidRDefault="00403711" w:rsidP="00403711">
      <w:pPr>
        <w:spacing w:before="6"/>
        <w:rPr>
          <w:sz w:val="21"/>
          <w:szCs w:val="21"/>
        </w:rPr>
      </w:pPr>
    </w:p>
    <w:p w14:paraId="7793B9ED" w14:textId="77777777" w:rsidR="00403711" w:rsidRPr="00917F98" w:rsidRDefault="00403711" w:rsidP="0025545D">
      <w:pPr>
        <w:numPr>
          <w:ilvl w:val="1"/>
          <w:numId w:val="248"/>
        </w:numPr>
        <w:tabs>
          <w:tab w:val="left" w:pos="478"/>
        </w:tabs>
        <w:autoSpaceDE/>
        <w:autoSpaceDN/>
        <w:adjustRightInd/>
        <w:spacing w:line="275" w:lineRule="auto"/>
        <w:ind w:right="447" w:hanging="1740"/>
        <w:outlineLvl w:val="0"/>
        <w:rPr>
          <w:bCs/>
          <w:i/>
          <w:sz w:val="28"/>
          <w:szCs w:val="20"/>
        </w:rPr>
      </w:pPr>
      <w:r w:rsidRPr="00917F98">
        <w:rPr>
          <w:b/>
          <w:i/>
          <w:spacing w:val="-1"/>
          <w:sz w:val="28"/>
          <w:szCs w:val="20"/>
        </w:rPr>
        <w:t>Исчерпывающий</w:t>
      </w:r>
      <w:r w:rsidRPr="00917F98">
        <w:rPr>
          <w:b/>
          <w:i/>
          <w:sz w:val="28"/>
          <w:szCs w:val="20"/>
        </w:rPr>
        <w:t xml:space="preserve"> </w:t>
      </w:r>
      <w:r w:rsidRPr="00917F98">
        <w:rPr>
          <w:b/>
          <w:i/>
          <w:spacing w:val="-1"/>
          <w:sz w:val="28"/>
          <w:szCs w:val="20"/>
        </w:rPr>
        <w:t>перечень</w:t>
      </w:r>
      <w:r w:rsidRPr="00917F98">
        <w:rPr>
          <w:b/>
          <w:i/>
          <w:sz w:val="28"/>
          <w:szCs w:val="20"/>
        </w:rPr>
        <w:t xml:space="preserve"> </w:t>
      </w:r>
      <w:r w:rsidRPr="00917F98">
        <w:rPr>
          <w:b/>
          <w:i/>
          <w:spacing w:val="-1"/>
          <w:sz w:val="28"/>
          <w:szCs w:val="20"/>
        </w:rPr>
        <w:t>документов,</w:t>
      </w:r>
      <w:r w:rsidRPr="00917F98">
        <w:rPr>
          <w:b/>
          <w:i/>
          <w:spacing w:val="-3"/>
          <w:sz w:val="28"/>
          <w:szCs w:val="20"/>
        </w:rPr>
        <w:t xml:space="preserve"> </w:t>
      </w:r>
      <w:r w:rsidRPr="00917F98">
        <w:rPr>
          <w:b/>
          <w:i/>
          <w:spacing w:val="-1"/>
          <w:sz w:val="28"/>
          <w:szCs w:val="20"/>
        </w:rPr>
        <w:t>необходимых</w:t>
      </w:r>
      <w:r w:rsidRPr="00917F98">
        <w:rPr>
          <w:b/>
          <w:i/>
          <w:sz w:val="28"/>
          <w:szCs w:val="20"/>
        </w:rPr>
        <w:t xml:space="preserve"> для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услуги,</w:t>
      </w:r>
      <w:r w:rsidRPr="00917F98">
        <w:rPr>
          <w:b/>
          <w:i/>
          <w:spacing w:val="79"/>
          <w:sz w:val="28"/>
          <w:szCs w:val="20"/>
        </w:rPr>
        <w:t xml:space="preserve"> </w:t>
      </w:r>
      <w:r w:rsidRPr="00917F98">
        <w:rPr>
          <w:b/>
          <w:i/>
          <w:spacing w:val="-1"/>
          <w:sz w:val="28"/>
          <w:szCs w:val="20"/>
        </w:rPr>
        <w:t>подлежащих</w:t>
      </w:r>
      <w:r w:rsidRPr="00917F98">
        <w:rPr>
          <w:b/>
          <w:i/>
          <w:sz w:val="28"/>
          <w:szCs w:val="20"/>
        </w:rPr>
        <w:t xml:space="preserve"> </w:t>
      </w:r>
      <w:r w:rsidRPr="00917F98">
        <w:rPr>
          <w:b/>
          <w:i/>
          <w:spacing w:val="-1"/>
          <w:sz w:val="28"/>
          <w:szCs w:val="20"/>
        </w:rPr>
        <w:t>представлению заявителем</w:t>
      </w:r>
      <w:r w:rsidRPr="00917F98">
        <w:rPr>
          <w:b/>
          <w:i/>
          <w:sz w:val="28"/>
          <w:szCs w:val="20"/>
        </w:rPr>
        <w:t xml:space="preserve"> </w:t>
      </w:r>
      <w:r w:rsidRPr="00917F98">
        <w:rPr>
          <w:b/>
          <w:i/>
          <w:spacing w:val="-1"/>
          <w:sz w:val="28"/>
          <w:szCs w:val="20"/>
        </w:rPr>
        <w:t>самостоятельно</w:t>
      </w:r>
    </w:p>
    <w:p w14:paraId="7950B9D2" w14:textId="77777777" w:rsidR="00403711" w:rsidRPr="00917F98" w:rsidRDefault="00403711" w:rsidP="00403711">
      <w:pPr>
        <w:spacing w:before="9"/>
        <w:rPr>
          <w:b/>
          <w:bCs/>
          <w:sz w:val="20"/>
          <w:szCs w:val="20"/>
        </w:rPr>
      </w:pPr>
    </w:p>
    <w:p w14:paraId="28F5AFE4" w14:textId="77777777" w:rsidR="00403711" w:rsidRPr="00917F98" w:rsidRDefault="00403711" w:rsidP="0025545D">
      <w:pPr>
        <w:numPr>
          <w:ilvl w:val="2"/>
          <w:numId w:val="248"/>
        </w:numPr>
        <w:tabs>
          <w:tab w:val="left" w:pos="1618"/>
        </w:tabs>
        <w:autoSpaceDE/>
        <w:autoSpaceDN/>
        <w:adjustRightInd/>
        <w:spacing w:line="275" w:lineRule="auto"/>
        <w:ind w:left="142" w:right="106" w:firstLine="708"/>
        <w:jc w:val="both"/>
      </w:pPr>
      <w:r w:rsidRPr="00917F98">
        <w:rPr>
          <w:spacing w:val="-1"/>
        </w:rPr>
        <w:t>Муниципальная</w:t>
      </w:r>
      <w:r w:rsidRPr="00917F98">
        <w:rPr>
          <w:spacing w:val="40"/>
        </w:rPr>
        <w:t xml:space="preserve"> </w:t>
      </w:r>
      <w:r w:rsidRPr="00917F98">
        <w:rPr>
          <w:spacing w:val="-1"/>
        </w:rPr>
        <w:t>услуга</w:t>
      </w:r>
      <w:r w:rsidRPr="00917F98">
        <w:rPr>
          <w:spacing w:val="37"/>
        </w:rPr>
        <w:t xml:space="preserve"> </w:t>
      </w:r>
      <w:r w:rsidRPr="00917F98">
        <w:rPr>
          <w:spacing w:val="-1"/>
        </w:rPr>
        <w:t>предоставляется</w:t>
      </w:r>
      <w:r w:rsidRPr="00917F98">
        <w:rPr>
          <w:spacing w:val="42"/>
        </w:rPr>
        <w:t xml:space="preserve"> </w:t>
      </w:r>
      <w:r w:rsidRPr="00917F98">
        <w:t>при</w:t>
      </w:r>
      <w:r w:rsidRPr="00917F98">
        <w:rPr>
          <w:spacing w:val="39"/>
        </w:rPr>
        <w:t xml:space="preserve"> </w:t>
      </w:r>
      <w:r w:rsidRPr="00917F98">
        <w:rPr>
          <w:spacing w:val="-1"/>
        </w:rPr>
        <w:t>поступлении</w:t>
      </w:r>
      <w:r w:rsidRPr="00917F98">
        <w:rPr>
          <w:spacing w:val="39"/>
        </w:rPr>
        <w:t xml:space="preserve"> </w:t>
      </w:r>
      <w:r w:rsidRPr="00917F98">
        <w:rPr>
          <w:spacing w:val="-1"/>
        </w:rPr>
        <w:t>заявления</w:t>
      </w:r>
      <w:r w:rsidRPr="00917F98">
        <w:rPr>
          <w:spacing w:val="38"/>
        </w:rPr>
        <w:t xml:space="preserve"> </w:t>
      </w:r>
      <w:r w:rsidRPr="00917F98">
        <w:t>о</w:t>
      </w:r>
      <w:r w:rsidRPr="00917F98">
        <w:rPr>
          <w:spacing w:val="47"/>
        </w:rPr>
        <w:t xml:space="preserve"> </w:t>
      </w:r>
      <w:r w:rsidRPr="00917F98">
        <w:rPr>
          <w:spacing w:val="-1"/>
        </w:rPr>
        <w:t>постановке</w:t>
      </w:r>
      <w:r w:rsidRPr="00917F98">
        <w:rPr>
          <w:spacing w:val="28"/>
        </w:rPr>
        <w:t xml:space="preserve"> </w:t>
      </w:r>
      <w:r w:rsidRPr="00917F98">
        <w:rPr>
          <w:spacing w:val="-1"/>
        </w:rPr>
        <w:t>граждан</w:t>
      </w:r>
      <w:r w:rsidRPr="00917F98">
        <w:rPr>
          <w:spacing w:val="29"/>
        </w:rPr>
        <w:t xml:space="preserve"> </w:t>
      </w:r>
      <w:r w:rsidRPr="00917F98">
        <w:t>на</w:t>
      </w:r>
      <w:r w:rsidRPr="00917F98">
        <w:rPr>
          <w:spacing w:val="32"/>
        </w:rPr>
        <w:t xml:space="preserve"> </w:t>
      </w:r>
      <w:r w:rsidRPr="00917F98">
        <w:rPr>
          <w:spacing w:val="-2"/>
        </w:rPr>
        <w:t>учет</w:t>
      </w:r>
      <w:r w:rsidRPr="00917F98">
        <w:rPr>
          <w:spacing w:val="29"/>
        </w:rPr>
        <w:t xml:space="preserve"> </w:t>
      </w:r>
      <w:r w:rsidRPr="00917F98">
        <w:t>в</w:t>
      </w:r>
      <w:r w:rsidRPr="00917F98">
        <w:rPr>
          <w:spacing w:val="28"/>
        </w:rPr>
        <w:t xml:space="preserve"> </w:t>
      </w:r>
      <w:r w:rsidRPr="00917F98">
        <w:t>качестве</w:t>
      </w:r>
      <w:r w:rsidRPr="00917F98">
        <w:rPr>
          <w:spacing w:val="29"/>
        </w:rPr>
        <w:t xml:space="preserve"> </w:t>
      </w:r>
      <w:r w:rsidRPr="00917F98">
        <w:t>лиц,</w:t>
      </w:r>
      <w:r w:rsidRPr="00917F98">
        <w:rPr>
          <w:spacing w:val="28"/>
        </w:rPr>
        <w:t xml:space="preserve"> </w:t>
      </w:r>
      <w:r w:rsidRPr="00917F98">
        <w:rPr>
          <w:spacing w:val="-1"/>
        </w:rPr>
        <w:t>имеющих</w:t>
      </w:r>
      <w:r w:rsidRPr="00917F98">
        <w:rPr>
          <w:spacing w:val="30"/>
        </w:rPr>
        <w:t xml:space="preserve"> </w:t>
      </w:r>
      <w:r w:rsidRPr="00917F98">
        <w:rPr>
          <w:spacing w:val="-1"/>
        </w:rPr>
        <w:t>право</w:t>
      </w:r>
      <w:r w:rsidRPr="00917F98">
        <w:rPr>
          <w:spacing w:val="28"/>
        </w:rPr>
        <w:t xml:space="preserve"> </w:t>
      </w:r>
      <w:r w:rsidRPr="00917F98">
        <w:t>на</w:t>
      </w:r>
      <w:r w:rsidRPr="00917F98">
        <w:rPr>
          <w:spacing w:val="27"/>
        </w:rPr>
        <w:t xml:space="preserve"> </w:t>
      </w:r>
      <w:r w:rsidRPr="00917F98">
        <w:rPr>
          <w:spacing w:val="-1"/>
        </w:rPr>
        <w:t>предоставление</w:t>
      </w:r>
      <w:r w:rsidRPr="00917F98">
        <w:rPr>
          <w:spacing w:val="27"/>
        </w:rPr>
        <w:t xml:space="preserve"> </w:t>
      </w:r>
      <w:r w:rsidRPr="00917F98">
        <w:rPr>
          <w:spacing w:val="-1"/>
        </w:rPr>
        <w:t>земельных</w:t>
      </w:r>
      <w:r w:rsidRPr="00917F98">
        <w:rPr>
          <w:spacing w:val="83"/>
        </w:rPr>
        <w:t xml:space="preserve"> </w:t>
      </w:r>
      <w:r w:rsidRPr="00917F98">
        <w:rPr>
          <w:spacing w:val="-1"/>
        </w:rPr>
        <w:t>участков</w:t>
      </w:r>
      <w:r w:rsidRPr="00917F98">
        <w:t xml:space="preserve"> в</w:t>
      </w:r>
      <w:r w:rsidRPr="00917F98">
        <w:rPr>
          <w:spacing w:val="-1"/>
        </w:rPr>
        <w:t xml:space="preserve"> собственность</w:t>
      </w:r>
      <w:r w:rsidRPr="00917F98">
        <w:rPr>
          <w:spacing w:val="1"/>
        </w:rPr>
        <w:t xml:space="preserve"> </w:t>
      </w:r>
      <w:r w:rsidRPr="00917F98">
        <w:rPr>
          <w:spacing w:val="-1"/>
        </w:rPr>
        <w:t>бесплатно</w:t>
      </w:r>
      <w:r w:rsidRPr="00917F98">
        <w:t xml:space="preserve"> </w:t>
      </w:r>
      <w:r w:rsidRPr="00917F98">
        <w:rPr>
          <w:spacing w:val="-1"/>
        </w:rPr>
        <w:t>(далее</w:t>
      </w:r>
      <w:r w:rsidRPr="00917F98">
        <w:rPr>
          <w:spacing w:val="2"/>
        </w:rPr>
        <w:t xml:space="preserve"> </w:t>
      </w:r>
      <w:r w:rsidRPr="00917F98">
        <w:t>-</w:t>
      </w:r>
      <w:r w:rsidRPr="00917F98">
        <w:rPr>
          <w:spacing w:val="-1"/>
        </w:rPr>
        <w:t xml:space="preserve"> заявление).</w:t>
      </w:r>
    </w:p>
    <w:p w14:paraId="74698861" w14:textId="77777777" w:rsidR="00403711" w:rsidRPr="00917F98" w:rsidRDefault="00403711" w:rsidP="0025545D">
      <w:pPr>
        <w:numPr>
          <w:ilvl w:val="2"/>
          <w:numId w:val="248"/>
        </w:numPr>
        <w:tabs>
          <w:tab w:val="left" w:pos="1618"/>
        </w:tabs>
        <w:autoSpaceDE/>
        <w:autoSpaceDN/>
        <w:adjustRightInd/>
        <w:spacing w:before="1"/>
        <w:ind w:left="1618" w:hanging="768"/>
      </w:pPr>
      <w:r w:rsidRPr="00917F98">
        <w:t>В</w:t>
      </w:r>
      <w:r w:rsidRPr="00917F98">
        <w:rPr>
          <w:spacing w:val="-2"/>
        </w:rPr>
        <w:t xml:space="preserve"> </w:t>
      </w:r>
      <w:r w:rsidRPr="00917F98">
        <w:rPr>
          <w:spacing w:val="-1"/>
        </w:rPr>
        <w:t>заявлении</w:t>
      </w:r>
      <w:r w:rsidRPr="00917F98">
        <w:t xml:space="preserve"> должны </w:t>
      </w:r>
      <w:r w:rsidRPr="00917F98">
        <w:rPr>
          <w:spacing w:val="-1"/>
        </w:rPr>
        <w:t>быть</w:t>
      </w:r>
      <w:r w:rsidRPr="00917F98">
        <w:rPr>
          <w:spacing w:val="3"/>
        </w:rPr>
        <w:t xml:space="preserve"> </w:t>
      </w:r>
      <w:r w:rsidRPr="00917F98">
        <w:rPr>
          <w:spacing w:val="-2"/>
        </w:rPr>
        <w:t>указаны:</w:t>
      </w:r>
    </w:p>
    <w:p w14:paraId="0FA1E72E" w14:textId="77777777" w:rsidR="00403711" w:rsidRPr="00917F98" w:rsidRDefault="00403711" w:rsidP="00403711">
      <w:pPr>
        <w:spacing w:before="43" w:line="276" w:lineRule="auto"/>
        <w:ind w:left="142" w:right="107" w:firstLine="707"/>
        <w:jc w:val="both"/>
      </w:pPr>
      <w:r w:rsidRPr="00917F98">
        <w:rPr>
          <w:spacing w:val="-1"/>
        </w:rPr>
        <w:t>фамилия,</w:t>
      </w:r>
      <w:r w:rsidRPr="00917F98">
        <w:rPr>
          <w:spacing w:val="2"/>
        </w:rPr>
        <w:t xml:space="preserve"> </w:t>
      </w:r>
      <w:r w:rsidRPr="00917F98">
        <w:rPr>
          <w:spacing w:val="-1"/>
        </w:rPr>
        <w:t>имя</w:t>
      </w:r>
      <w:r w:rsidRPr="00917F98">
        <w:t xml:space="preserve"> и</w:t>
      </w:r>
      <w:r w:rsidRPr="00917F98">
        <w:rPr>
          <w:spacing w:val="3"/>
        </w:rPr>
        <w:t xml:space="preserve"> </w:t>
      </w:r>
      <w:r w:rsidRPr="00917F98">
        <w:rPr>
          <w:spacing w:val="-1"/>
        </w:rPr>
        <w:t>(при</w:t>
      </w:r>
      <w:r w:rsidRPr="00917F98">
        <w:rPr>
          <w:spacing w:val="3"/>
        </w:rPr>
        <w:t xml:space="preserve"> </w:t>
      </w:r>
      <w:r w:rsidRPr="00917F98">
        <w:rPr>
          <w:spacing w:val="-1"/>
        </w:rPr>
        <w:t>наличии)</w:t>
      </w:r>
      <w:r w:rsidRPr="00917F98">
        <w:rPr>
          <w:spacing w:val="1"/>
        </w:rPr>
        <w:t xml:space="preserve"> </w:t>
      </w:r>
      <w:r w:rsidRPr="00917F98">
        <w:rPr>
          <w:spacing w:val="-1"/>
        </w:rPr>
        <w:t>отчество</w:t>
      </w:r>
      <w:r w:rsidRPr="00917F98">
        <w:rPr>
          <w:spacing w:val="2"/>
        </w:rPr>
        <w:t xml:space="preserve"> </w:t>
      </w:r>
      <w:r w:rsidRPr="00917F98">
        <w:t xml:space="preserve">(в </w:t>
      </w:r>
      <w:r w:rsidRPr="00917F98">
        <w:rPr>
          <w:spacing w:val="-1"/>
        </w:rPr>
        <w:t>случае</w:t>
      </w:r>
      <w:r w:rsidRPr="00917F98">
        <w:rPr>
          <w:spacing w:val="1"/>
        </w:rPr>
        <w:t xml:space="preserve"> </w:t>
      </w:r>
      <w:r w:rsidRPr="00917F98">
        <w:rPr>
          <w:spacing w:val="-1"/>
        </w:rPr>
        <w:t>изменения</w:t>
      </w:r>
      <w:r w:rsidRPr="00917F98">
        <w:rPr>
          <w:spacing w:val="2"/>
        </w:rPr>
        <w:t xml:space="preserve"> </w:t>
      </w:r>
      <w:r w:rsidRPr="00917F98">
        <w:rPr>
          <w:spacing w:val="-1"/>
        </w:rPr>
        <w:t>фамилии, имени</w:t>
      </w:r>
      <w:r w:rsidRPr="00917F98">
        <w:t xml:space="preserve"> или</w:t>
      </w:r>
      <w:r w:rsidRPr="00917F98">
        <w:rPr>
          <w:spacing w:val="3"/>
        </w:rPr>
        <w:t xml:space="preserve"> </w:t>
      </w:r>
      <w:r w:rsidRPr="00917F98">
        <w:rPr>
          <w:spacing w:val="-1"/>
        </w:rPr>
        <w:t>(при</w:t>
      </w:r>
      <w:r w:rsidRPr="00917F98">
        <w:rPr>
          <w:spacing w:val="71"/>
        </w:rPr>
        <w:t xml:space="preserve"> </w:t>
      </w:r>
      <w:r w:rsidRPr="00917F98">
        <w:rPr>
          <w:spacing w:val="-1"/>
        </w:rPr>
        <w:t>наличии)</w:t>
      </w:r>
      <w:r w:rsidRPr="00917F98">
        <w:rPr>
          <w:spacing w:val="6"/>
        </w:rPr>
        <w:t xml:space="preserve"> </w:t>
      </w:r>
      <w:r w:rsidRPr="00917F98">
        <w:rPr>
          <w:spacing w:val="-1"/>
        </w:rPr>
        <w:t>отчества</w:t>
      </w:r>
      <w:r w:rsidRPr="00917F98">
        <w:rPr>
          <w:spacing w:val="8"/>
        </w:rPr>
        <w:t xml:space="preserve"> </w:t>
      </w:r>
      <w:r w:rsidRPr="00917F98">
        <w:t>-</w:t>
      </w:r>
      <w:r w:rsidRPr="00917F98">
        <w:rPr>
          <w:spacing w:val="6"/>
        </w:rPr>
        <w:t xml:space="preserve"> </w:t>
      </w:r>
      <w:r w:rsidRPr="00917F98">
        <w:rPr>
          <w:spacing w:val="-1"/>
        </w:rPr>
        <w:t>прежние</w:t>
      </w:r>
      <w:r w:rsidRPr="00917F98">
        <w:rPr>
          <w:spacing w:val="6"/>
        </w:rPr>
        <w:t xml:space="preserve"> </w:t>
      </w:r>
      <w:r w:rsidRPr="00917F98">
        <w:rPr>
          <w:spacing w:val="-1"/>
        </w:rPr>
        <w:t>фамилия,</w:t>
      </w:r>
      <w:r w:rsidRPr="00917F98">
        <w:rPr>
          <w:spacing w:val="4"/>
        </w:rPr>
        <w:t xml:space="preserve"> </w:t>
      </w:r>
      <w:r w:rsidRPr="00917F98">
        <w:rPr>
          <w:spacing w:val="-1"/>
        </w:rPr>
        <w:t>имя</w:t>
      </w:r>
      <w:r w:rsidRPr="00917F98">
        <w:rPr>
          <w:spacing w:val="6"/>
        </w:rPr>
        <w:t xml:space="preserve"> </w:t>
      </w:r>
      <w:r w:rsidRPr="00917F98">
        <w:rPr>
          <w:spacing w:val="-1"/>
        </w:rPr>
        <w:t>или</w:t>
      </w:r>
      <w:r w:rsidRPr="00917F98">
        <w:rPr>
          <w:spacing w:val="7"/>
        </w:rPr>
        <w:t xml:space="preserve"> </w:t>
      </w:r>
      <w:r w:rsidRPr="00917F98">
        <w:t>(при</w:t>
      </w:r>
      <w:r w:rsidRPr="00917F98">
        <w:rPr>
          <w:spacing w:val="6"/>
        </w:rPr>
        <w:t xml:space="preserve"> </w:t>
      </w:r>
      <w:r w:rsidRPr="00917F98">
        <w:rPr>
          <w:spacing w:val="-1"/>
        </w:rPr>
        <w:t>наличии)</w:t>
      </w:r>
      <w:r w:rsidRPr="00917F98">
        <w:rPr>
          <w:spacing w:val="6"/>
        </w:rPr>
        <w:t xml:space="preserve"> </w:t>
      </w:r>
      <w:r w:rsidRPr="00917F98">
        <w:rPr>
          <w:spacing w:val="-1"/>
        </w:rPr>
        <w:t>отчество,</w:t>
      </w:r>
      <w:r w:rsidRPr="00917F98">
        <w:rPr>
          <w:spacing w:val="7"/>
        </w:rPr>
        <w:t xml:space="preserve"> </w:t>
      </w:r>
      <w:r w:rsidRPr="00917F98">
        <w:rPr>
          <w:spacing w:val="-1"/>
        </w:rPr>
        <w:t>дата</w:t>
      </w:r>
      <w:r w:rsidRPr="00917F98">
        <w:rPr>
          <w:spacing w:val="6"/>
        </w:rPr>
        <w:t xml:space="preserve"> </w:t>
      </w:r>
      <w:r w:rsidRPr="00917F98">
        <w:t>их</w:t>
      </w:r>
      <w:r w:rsidRPr="00917F98">
        <w:rPr>
          <w:spacing w:val="6"/>
        </w:rPr>
        <w:t xml:space="preserve"> </w:t>
      </w:r>
      <w:r w:rsidRPr="00917F98">
        <w:rPr>
          <w:spacing w:val="-1"/>
        </w:rPr>
        <w:t>изменения</w:t>
      </w:r>
      <w:r w:rsidRPr="00917F98">
        <w:rPr>
          <w:spacing w:val="4"/>
        </w:rPr>
        <w:t xml:space="preserve"> </w:t>
      </w:r>
      <w:r w:rsidRPr="00917F98">
        <w:t>и</w:t>
      </w:r>
      <w:r w:rsidRPr="00917F98">
        <w:rPr>
          <w:spacing w:val="89"/>
        </w:rPr>
        <w:t xml:space="preserve"> </w:t>
      </w:r>
      <w:r w:rsidRPr="00917F98">
        <w:rPr>
          <w:spacing w:val="-1"/>
        </w:rPr>
        <w:t>реквизиты</w:t>
      </w:r>
      <w:r w:rsidRPr="00917F98">
        <w:rPr>
          <w:spacing w:val="2"/>
        </w:rPr>
        <w:t xml:space="preserve"> </w:t>
      </w:r>
      <w:r w:rsidRPr="00917F98">
        <w:rPr>
          <w:spacing w:val="-1"/>
        </w:rPr>
        <w:t>документа,</w:t>
      </w:r>
      <w:r w:rsidRPr="00917F98">
        <w:rPr>
          <w:spacing w:val="4"/>
        </w:rPr>
        <w:t xml:space="preserve"> </w:t>
      </w:r>
      <w:r w:rsidRPr="00917F98">
        <w:rPr>
          <w:spacing w:val="-1"/>
        </w:rPr>
        <w:t>подтверждающего</w:t>
      </w:r>
      <w:r w:rsidRPr="00917F98">
        <w:rPr>
          <w:spacing w:val="2"/>
        </w:rPr>
        <w:t xml:space="preserve"> </w:t>
      </w:r>
      <w:r w:rsidRPr="00917F98">
        <w:t>факт</w:t>
      </w:r>
      <w:r w:rsidRPr="00917F98">
        <w:rPr>
          <w:spacing w:val="3"/>
        </w:rPr>
        <w:t xml:space="preserve"> </w:t>
      </w:r>
      <w:r w:rsidRPr="00917F98">
        <w:rPr>
          <w:spacing w:val="-1"/>
        </w:rPr>
        <w:t>изменения</w:t>
      </w:r>
      <w:r w:rsidRPr="00917F98">
        <w:rPr>
          <w:spacing w:val="2"/>
        </w:rPr>
        <w:t xml:space="preserve"> </w:t>
      </w:r>
      <w:r w:rsidRPr="00917F98">
        <w:rPr>
          <w:spacing w:val="-1"/>
        </w:rPr>
        <w:t>фамилии,</w:t>
      </w:r>
      <w:r w:rsidRPr="00917F98">
        <w:rPr>
          <w:spacing w:val="2"/>
        </w:rPr>
        <w:t xml:space="preserve"> </w:t>
      </w:r>
      <w:r w:rsidRPr="00917F98">
        <w:rPr>
          <w:spacing w:val="-1"/>
        </w:rPr>
        <w:t>имени</w:t>
      </w:r>
      <w:r w:rsidRPr="00917F98">
        <w:rPr>
          <w:spacing w:val="3"/>
        </w:rPr>
        <w:t xml:space="preserve"> </w:t>
      </w:r>
      <w:r w:rsidRPr="00917F98">
        <w:t>или</w:t>
      </w:r>
      <w:r w:rsidRPr="00917F98">
        <w:rPr>
          <w:spacing w:val="3"/>
        </w:rPr>
        <w:t xml:space="preserve"> </w:t>
      </w:r>
      <w:r w:rsidRPr="00917F98">
        <w:rPr>
          <w:spacing w:val="-1"/>
        </w:rPr>
        <w:t>(при</w:t>
      </w:r>
      <w:r w:rsidRPr="00917F98">
        <w:rPr>
          <w:spacing w:val="3"/>
        </w:rPr>
        <w:t xml:space="preserve"> </w:t>
      </w:r>
      <w:r w:rsidRPr="00917F98">
        <w:rPr>
          <w:spacing w:val="-1"/>
        </w:rPr>
        <w:t>наличии)</w:t>
      </w:r>
      <w:r w:rsidRPr="00917F98">
        <w:rPr>
          <w:spacing w:val="77"/>
        </w:rPr>
        <w:t xml:space="preserve"> </w:t>
      </w:r>
      <w:r w:rsidRPr="00917F98">
        <w:rPr>
          <w:spacing w:val="-1"/>
        </w:rPr>
        <w:t>отчества),</w:t>
      </w:r>
      <w:r w:rsidRPr="00917F98">
        <w:rPr>
          <w:spacing w:val="11"/>
        </w:rPr>
        <w:t xml:space="preserve"> </w:t>
      </w:r>
      <w:r w:rsidRPr="00917F98">
        <w:t>пол,</w:t>
      </w:r>
      <w:r w:rsidRPr="00917F98">
        <w:rPr>
          <w:spacing w:val="12"/>
        </w:rPr>
        <w:t xml:space="preserve"> </w:t>
      </w:r>
      <w:r w:rsidRPr="00917F98">
        <w:rPr>
          <w:spacing w:val="-1"/>
        </w:rPr>
        <w:t>дата</w:t>
      </w:r>
      <w:r w:rsidRPr="00917F98">
        <w:rPr>
          <w:spacing w:val="11"/>
        </w:rPr>
        <w:t xml:space="preserve"> </w:t>
      </w:r>
      <w:r w:rsidRPr="00917F98">
        <w:rPr>
          <w:spacing w:val="-1"/>
        </w:rPr>
        <w:t>рождения,</w:t>
      </w:r>
      <w:r w:rsidRPr="00917F98">
        <w:rPr>
          <w:spacing w:val="11"/>
        </w:rPr>
        <w:t xml:space="preserve"> </w:t>
      </w:r>
      <w:r w:rsidRPr="00917F98">
        <w:rPr>
          <w:spacing w:val="-1"/>
        </w:rPr>
        <w:t>место</w:t>
      </w:r>
      <w:r w:rsidRPr="00917F98">
        <w:rPr>
          <w:spacing w:val="12"/>
        </w:rPr>
        <w:t xml:space="preserve"> </w:t>
      </w:r>
      <w:r w:rsidRPr="00917F98">
        <w:rPr>
          <w:spacing w:val="-1"/>
        </w:rPr>
        <w:t>рождения,</w:t>
      </w:r>
      <w:r w:rsidRPr="00917F98">
        <w:rPr>
          <w:spacing w:val="11"/>
        </w:rPr>
        <w:t xml:space="preserve"> </w:t>
      </w:r>
      <w:r w:rsidRPr="00917F98">
        <w:rPr>
          <w:spacing w:val="-1"/>
        </w:rPr>
        <w:t>сведения</w:t>
      </w:r>
      <w:r w:rsidRPr="00917F98">
        <w:rPr>
          <w:spacing w:val="11"/>
        </w:rPr>
        <w:t xml:space="preserve"> </w:t>
      </w:r>
      <w:r w:rsidRPr="00917F98">
        <w:t>о</w:t>
      </w:r>
      <w:r w:rsidRPr="00917F98">
        <w:rPr>
          <w:spacing w:val="11"/>
        </w:rPr>
        <w:t xml:space="preserve"> </w:t>
      </w:r>
      <w:r w:rsidRPr="00917F98">
        <w:rPr>
          <w:spacing w:val="-1"/>
        </w:rPr>
        <w:t>гражданстве,</w:t>
      </w:r>
      <w:r w:rsidRPr="00917F98">
        <w:rPr>
          <w:spacing w:val="11"/>
        </w:rPr>
        <w:t xml:space="preserve"> </w:t>
      </w:r>
      <w:r w:rsidRPr="00917F98">
        <w:rPr>
          <w:spacing w:val="-1"/>
        </w:rPr>
        <w:t>месте</w:t>
      </w:r>
      <w:r w:rsidRPr="00917F98">
        <w:rPr>
          <w:spacing w:val="11"/>
        </w:rPr>
        <w:t xml:space="preserve"> </w:t>
      </w:r>
      <w:r w:rsidRPr="00917F98">
        <w:rPr>
          <w:spacing w:val="-1"/>
        </w:rPr>
        <w:t>жительства</w:t>
      </w:r>
      <w:r w:rsidRPr="00917F98">
        <w:rPr>
          <w:spacing w:val="11"/>
        </w:rPr>
        <w:t xml:space="preserve"> </w:t>
      </w:r>
      <w:r w:rsidRPr="00917F98">
        <w:t>и</w:t>
      </w:r>
      <w:r w:rsidRPr="00917F98">
        <w:rPr>
          <w:spacing w:val="99"/>
        </w:rPr>
        <w:t xml:space="preserve"> </w:t>
      </w:r>
      <w:r w:rsidRPr="00917F98">
        <w:rPr>
          <w:spacing w:val="-1"/>
        </w:rPr>
        <w:t>месте</w:t>
      </w:r>
      <w:r w:rsidRPr="00917F98">
        <w:rPr>
          <w:spacing w:val="1"/>
        </w:rPr>
        <w:t xml:space="preserve"> </w:t>
      </w:r>
      <w:r w:rsidRPr="00917F98">
        <w:rPr>
          <w:spacing w:val="-1"/>
        </w:rPr>
        <w:t>регистрационного</w:t>
      </w:r>
      <w:r w:rsidRPr="00917F98">
        <w:rPr>
          <w:spacing w:val="4"/>
        </w:rPr>
        <w:t xml:space="preserve"> </w:t>
      </w:r>
      <w:r w:rsidRPr="00917F98">
        <w:rPr>
          <w:spacing w:val="-1"/>
        </w:rPr>
        <w:t>учета</w:t>
      </w:r>
      <w:r w:rsidRPr="00917F98">
        <w:rPr>
          <w:spacing w:val="1"/>
        </w:rPr>
        <w:t xml:space="preserve"> </w:t>
      </w:r>
      <w:r w:rsidRPr="00917F98">
        <w:rPr>
          <w:spacing w:val="-1"/>
        </w:rPr>
        <w:t>заявителя,</w:t>
      </w:r>
      <w:r w:rsidRPr="00917F98">
        <w:rPr>
          <w:spacing w:val="2"/>
        </w:rPr>
        <w:t xml:space="preserve"> </w:t>
      </w:r>
      <w:r w:rsidRPr="00917F98">
        <w:rPr>
          <w:spacing w:val="-1"/>
        </w:rPr>
        <w:t>реквизиты</w:t>
      </w:r>
      <w:r w:rsidRPr="00917F98">
        <w:rPr>
          <w:spacing w:val="2"/>
        </w:rPr>
        <w:t xml:space="preserve"> </w:t>
      </w:r>
      <w:r w:rsidRPr="00917F98">
        <w:t>страхового</w:t>
      </w:r>
      <w:r w:rsidRPr="00917F98">
        <w:rPr>
          <w:spacing w:val="1"/>
        </w:rPr>
        <w:t xml:space="preserve"> </w:t>
      </w:r>
      <w:r w:rsidRPr="00917F98">
        <w:rPr>
          <w:spacing w:val="-1"/>
        </w:rPr>
        <w:t>номера</w:t>
      </w:r>
      <w:r w:rsidRPr="00917F98">
        <w:rPr>
          <w:spacing w:val="1"/>
        </w:rPr>
        <w:t xml:space="preserve"> </w:t>
      </w:r>
      <w:r w:rsidRPr="00917F98">
        <w:rPr>
          <w:spacing w:val="-1"/>
        </w:rPr>
        <w:t>индивидуального</w:t>
      </w:r>
      <w:r w:rsidRPr="00917F98">
        <w:rPr>
          <w:spacing w:val="85"/>
        </w:rPr>
        <w:t xml:space="preserve"> </w:t>
      </w:r>
      <w:r w:rsidRPr="00917F98">
        <w:t>лицевого</w:t>
      </w:r>
      <w:r w:rsidRPr="00917F98">
        <w:rPr>
          <w:spacing w:val="30"/>
        </w:rPr>
        <w:t xml:space="preserve"> </w:t>
      </w:r>
      <w:r w:rsidRPr="00917F98">
        <w:rPr>
          <w:spacing w:val="-1"/>
        </w:rPr>
        <w:t>счета</w:t>
      </w:r>
      <w:r w:rsidRPr="00917F98">
        <w:rPr>
          <w:spacing w:val="30"/>
        </w:rPr>
        <w:t xml:space="preserve"> </w:t>
      </w:r>
      <w:r w:rsidRPr="00917F98">
        <w:t>(при</w:t>
      </w:r>
      <w:r w:rsidRPr="00917F98">
        <w:rPr>
          <w:spacing w:val="32"/>
        </w:rPr>
        <w:t xml:space="preserve"> </w:t>
      </w:r>
      <w:r w:rsidRPr="00917F98">
        <w:rPr>
          <w:spacing w:val="-1"/>
        </w:rPr>
        <w:t>наличии),</w:t>
      </w:r>
      <w:r w:rsidRPr="00917F98">
        <w:rPr>
          <w:spacing w:val="30"/>
        </w:rPr>
        <w:t xml:space="preserve"> </w:t>
      </w:r>
      <w:r w:rsidRPr="00917F98">
        <w:rPr>
          <w:spacing w:val="-1"/>
        </w:rPr>
        <w:t>реквизиты</w:t>
      </w:r>
      <w:r w:rsidRPr="00917F98">
        <w:rPr>
          <w:spacing w:val="31"/>
        </w:rPr>
        <w:t xml:space="preserve"> </w:t>
      </w:r>
      <w:r w:rsidRPr="00917F98">
        <w:rPr>
          <w:spacing w:val="-1"/>
        </w:rPr>
        <w:t>документа,</w:t>
      </w:r>
      <w:r w:rsidRPr="00917F98">
        <w:rPr>
          <w:spacing w:val="35"/>
        </w:rPr>
        <w:t xml:space="preserve"> </w:t>
      </w:r>
      <w:r w:rsidRPr="00917F98">
        <w:rPr>
          <w:spacing w:val="-1"/>
        </w:rPr>
        <w:t>удостоверяющего</w:t>
      </w:r>
      <w:r w:rsidRPr="00917F98">
        <w:rPr>
          <w:spacing w:val="30"/>
        </w:rPr>
        <w:t xml:space="preserve"> </w:t>
      </w:r>
      <w:r w:rsidRPr="00917F98">
        <w:rPr>
          <w:spacing w:val="-1"/>
        </w:rPr>
        <w:t>личность</w:t>
      </w:r>
      <w:r w:rsidRPr="00917F98">
        <w:rPr>
          <w:spacing w:val="30"/>
        </w:rPr>
        <w:t xml:space="preserve"> </w:t>
      </w:r>
      <w:r w:rsidRPr="00917F98">
        <w:rPr>
          <w:spacing w:val="-1"/>
        </w:rPr>
        <w:t>заявителя</w:t>
      </w:r>
      <w:r w:rsidRPr="00917F98">
        <w:rPr>
          <w:spacing w:val="77"/>
        </w:rPr>
        <w:t xml:space="preserve"> </w:t>
      </w:r>
      <w:r w:rsidRPr="00917F98">
        <w:t xml:space="preserve">(для </w:t>
      </w:r>
      <w:r w:rsidRPr="00917F98">
        <w:rPr>
          <w:spacing w:val="-1"/>
        </w:rPr>
        <w:t>гражданина).</w:t>
      </w:r>
    </w:p>
    <w:p w14:paraId="512E7F97" w14:textId="77777777" w:rsidR="00403711" w:rsidRPr="00917F98" w:rsidRDefault="00403711" w:rsidP="00403711">
      <w:pPr>
        <w:spacing w:before="1" w:line="276" w:lineRule="auto"/>
        <w:ind w:left="142" w:right="104" w:firstLine="707"/>
        <w:jc w:val="both"/>
      </w:pPr>
      <w:r w:rsidRPr="00917F98">
        <w:rPr>
          <w:spacing w:val="-1"/>
        </w:rPr>
        <w:t>фамилия,</w:t>
      </w:r>
      <w:r w:rsidRPr="00917F98">
        <w:rPr>
          <w:spacing w:val="40"/>
        </w:rPr>
        <w:t xml:space="preserve"> </w:t>
      </w:r>
      <w:r w:rsidRPr="00917F98">
        <w:rPr>
          <w:spacing w:val="-1"/>
        </w:rPr>
        <w:t>имя,</w:t>
      </w:r>
      <w:r w:rsidRPr="00917F98">
        <w:rPr>
          <w:spacing w:val="40"/>
        </w:rPr>
        <w:t xml:space="preserve"> </w:t>
      </w:r>
      <w:r w:rsidRPr="00917F98">
        <w:t>отчество</w:t>
      </w:r>
      <w:r w:rsidRPr="00917F98">
        <w:rPr>
          <w:spacing w:val="40"/>
        </w:rPr>
        <w:t xml:space="preserve"> </w:t>
      </w:r>
      <w:r w:rsidRPr="00917F98">
        <w:rPr>
          <w:spacing w:val="-1"/>
        </w:rPr>
        <w:t>(последнее</w:t>
      </w:r>
      <w:r w:rsidRPr="00917F98">
        <w:rPr>
          <w:spacing w:val="45"/>
        </w:rPr>
        <w:t xml:space="preserve"> </w:t>
      </w:r>
      <w:r w:rsidRPr="00917F98">
        <w:t>–</w:t>
      </w:r>
      <w:r w:rsidRPr="00917F98">
        <w:rPr>
          <w:spacing w:val="40"/>
        </w:rPr>
        <w:t xml:space="preserve"> </w:t>
      </w:r>
      <w:r w:rsidRPr="00917F98">
        <w:t>при</w:t>
      </w:r>
      <w:r w:rsidRPr="00917F98">
        <w:rPr>
          <w:spacing w:val="41"/>
        </w:rPr>
        <w:t xml:space="preserve"> </w:t>
      </w:r>
      <w:r w:rsidRPr="00917F98">
        <w:rPr>
          <w:spacing w:val="-1"/>
        </w:rPr>
        <w:t>наличии)</w:t>
      </w:r>
      <w:r w:rsidRPr="00917F98">
        <w:rPr>
          <w:spacing w:val="39"/>
        </w:rPr>
        <w:t xml:space="preserve"> </w:t>
      </w:r>
      <w:r w:rsidRPr="00917F98">
        <w:rPr>
          <w:spacing w:val="-1"/>
        </w:rPr>
        <w:t>представителя</w:t>
      </w:r>
      <w:r w:rsidRPr="00917F98">
        <w:rPr>
          <w:spacing w:val="40"/>
        </w:rPr>
        <w:t xml:space="preserve"> </w:t>
      </w:r>
      <w:r w:rsidRPr="00917F98">
        <w:rPr>
          <w:spacing w:val="-1"/>
        </w:rPr>
        <w:t>заявителя</w:t>
      </w:r>
      <w:r w:rsidRPr="00917F98">
        <w:rPr>
          <w:spacing w:val="40"/>
        </w:rPr>
        <w:t xml:space="preserve"> </w:t>
      </w:r>
      <w:r w:rsidRPr="00917F98">
        <w:t>и</w:t>
      </w:r>
      <w:r w:rsidRPr="00917F98">
        <w:rPr>
          <w:spacing w:val="87"/>
        </w:rPr>
        <w:t xml:space="preserve"> </w:t>
      </w:r>
      <w:r w:rsidRPr="00917F98">
        <w:rPr>
          <w:spacing w:val="-1"/>
        </w:rPr>
        <w:t>реквизиты</w:t>
      </w:r>
      <w:r w:rsidRPr="00917F98">
        <w:rPr>
          <w:spacing w:val="-3"/>
        </w:rPr>
        <w:t xml:space="preserve"> </w:t>
      </w:r>
      <w:r w:rsidRPr="00917F98">
        <w:rPr>
          <w:spacing w:val="-1"/>
        </w:rPr>
        <w:t>документа,</w:t>
      </w:r>
      <w:r w:rsidRPr="00917F98">
        <w:rPr>
          <w:spacing w:val="-3"/>
        </w:rPr>
        <w:t xml:space="preserve"> </w:t>
      </w:r>
      <w:r w:rsidRPr="00917F98">
        <w:rPr>
          <w:spacing w:val="-1"/>
        </w:rPr>
        <w:t>подтверждающего</w:t>
      </w:r>
      <w:r w:rsidRPr="00917F98">
        <w:rPr>
          <w:spacing w:val="-3"/>
        </w:rPr>
        <w:t xml:space="preserve"> </w:t>
      </w:r>
      <w:r w:rsidRPr="00917F98">
        <w:rPr>
          <w:spacing w:val="-1"/>
        </w:rPr>
        <w:t>его полномочия,</w:t>
      </w:r>
      <w:r w:rsidRPr="00917F98">
        <w:rPr>
          <w:spacing w:val="1"/>
        </w:rPr>
        <w:t xml:space="preserve"> </w:t>
      </w:r>
      <w:r w:rsidRPr="00917F98">
        <w:t>-</w:t>
      </w:r>
      <w:r w:rsidRPr="00917F98">
        <w:rPr>
          <w:spacing w:val="-3"/>
        </w:rPr>
        <w:t xml:space="preserve"> </w:t>
      </w:r>
      <w:r w:rsidRPr="00917F98">
        <w:t>в</w:t>
      </w:r>
      <w:r w:rsidRPr="00917F98">
        <w:rPr>
          <w:spacing w:val="-3"/>
        </w:rPr>
        <w:t xml:space="preserve"> </w:t>
      </w:r>
      <w:r w:rsidRPr="00917F98">
        <w:rPr>
          <w:spacing w:val="-1"/>
        </w:rPr>
        <w:t>случае,</w:t>
      </w:r>
      <w:r w:rsidRPr="00917F98">
        <w:t xml:space="preserve"> если</w:t>
      </w:r>
      <w:r w:rsidRPr="00917F98">
        <w:rPr>
          <w:spacing w:val="-2"/>
        </w:rPr>
        <w:t xml:space="preserve"> </w:t>
      </w:r>
      <w:r w:rsidRPr="00917F98">
        <w:rPr>
          <w:spacing w:val="-1"/>
        </w:rPr>
        <w:t>заявление</w:t>
      </w:r>
      <w:r w:rsidRPr="00917F98">
        <w:rPr>
          <w:spacing w:val="-4"/>
        </w:rPr>
        <w:t xml:space="preserve"> </w:t>
      </w:r>
      <w:r w:rsidRPr="00917F98">
        <w:rPr>
          <w:spacing w:val="-1"/>
        </w:rPr>
        <w:t>подается</w:t>
      </w:r>
      <w:r w:rsidRPr="00917F98">
        <w:rPr>
          <w:spacing w:val="103"/>
        </w:rPr>
        <w:t xml:space="preserve"> </w:t>
      </w:r>
      <w:r w:rsidRPr="00917F98">
        <w:rPr>
          <w:spacing w:val="-1"/>
        </w:rPr>
        <w:t>представителем заявителя;</w:t>
      </w:r>
    </w:p>
    <w:p w14:paraId="7FE1A050" w14:textId="77777777" w:rsidR="00403711" w:rsidRPr="00917F98" w:rsidRDefault="00403711" w:rsidP="00403711">
      <w:pPr>
        <w:spacing w:line="275" w:lineRule="auto"/>
        <w:ind w:left="142" w:right="109" w:firstLine="707"/>
        <w:jc w:val="both"/>
      </w:pPr>
      <w:r w:rsidRPr="00917F98">
        <w:t xml:space="preserve">При </w:t>
      </w:r>
      <w:r w:rsidRPr="00917F98">
        <w:rPr>
          <w:spacing w:val="-1"/>
        </w:rPr>
        <w:t>подаче</w:t>
      </w:r>
      <w:r w:rsidRPr="00917F98">
        <w:rPr>
          <w:spacing w:val="58"/>
        </w:rPr>
        <w:t xml:space="preserve"> </w:t>
      </w:r>
      <w:r w:rsidRPr="00917F98">
        <w:rPr>
          <w:spacing w:val="-1"/>
        </w:rPr>
        <w:t>заявления</w:t>
      </w:r>
      <w:r w:rsidRPr="00917F98">
        <w:rPr>
          <w:spacing w:val="59"/>
        </w:rPr>
        <w:t xml:space="preserve"> </w:t>
      </w:r>
      <w:r w:rsidRPr="00917F98">
        <w:t>о</w:t>
      </w:r>
      <w:r w:rsidRPr="00917F98">
        <w:rPr>
          <w:spacing w:val="59"/>
        </w:rPr>
        <w:t xml:space="preserve"> </w:t>
      </w:r>
      <w:r w:rsidRPr="00917F98">
        <w:rPr>
          <w:spacing w:val="-1"/>
        </w:rPr>
        <w:t>постановке</w:t>
      </w:r>
      <w:r w:rsidRPr="00917F98">
        <w:rPr>
          <w:spacing w:val="56"/>
        </w:rPr>
        <w:t xml:space="preserve"> </w:t>
      </w:r>
      <w:r w:rsidRPr="00917F98">
        <w:rPr>
          <w:spacing w:val="-1"/>
        </w:rPr>
        <w:t>на</w:t>
      </w:r>
      <w:r w:rsidRPr="00917F98">
        <w:rPr>
          <w:spacing w:val="1"/>
        </w:rPr>
        <w:t xml:space="preserve"> </w:t>
      </w:r>
      <w:r w:rsidRPr="00917F98">
        <w:rPr>
          <w:spacing w:val="-2"/>
        </w:rPr>
        <w:t>учет</w:t>
      </w:r>
      <w:r w:rsidRPr="00917F98">
        <w:t xml:space="preserve"> </w:t>
      </w:r>
      <w:r w:rsidRPr="00917F98">
        <w:rPr>
          <w:spacing w:val="-1"/>
        </w:rPr>
        <w:t>гражданами,</w:t>
      </w:r>
      <w:r w:rsidRPr="00917F98">
        <w:rPr>
          <w:spacing w:val="59"/>
        </w:rPr>
        <w:t xml:space="preserve"> </w:t>
      </w:r>
      <w:r w:rsidRPr="00917F98">
        <w:rPr>
          <w:spacing w:val="-1"/>
        </w:rPr>
        <w:t>состоящими</w:t>
      </w:r>
      <w:r w:rsidRPr="00917F98">
        <w:t xml:space="preserve"> в</w:t>
      </w:r>
      <w:r w:rsidRPr="00917F98">
        <w:rPr>
          <w:spacing w:val="77"/>
        </w:rPr>
        <w:t xml:space="preserve"> </w:t>
      </w:r>
      <w:r w:rsidRPr="00917F98">
        <w:rPr>
          <w:spacing w:val="-1"/>
        </w:rPr>
        <w:t>зарегистрированном браке,</w:t>
      </w:r>
      <w:r w:rsidRPr="00917F98">
        <w:t xml:space="preserve"> в </w:t>
      </w:r>
      <w:r w:rsidRPr="00917F98">
        <w:rPr>
          <w:spacing w:val="-1"/>
        </w:rPr>
        <w:t>заявлении</w:t>
      </w:r>
      <w:r w:rsidRPr="00917F98">
        <w:rPr>
          <w:spacing w:val="3"/>
        </w:rPr>
        <w:t xml:space="preserve"> </w:t>
      </w:r>
      <w:r w:rsidRPr="00917F98">
        <w:rPr>
          <w:spacing w:val="-1"/>
        </w:rPr>
        <w:t>указываются</w:t>
      </w:r>
      <w:r w:rsidRPr="00917F98">
        <w:t xml:space="preserve"> </w:t>
      </w:r>
      <w:r w:rsidRPr="00917F98">
        <w:rPr>
          <w:spacing w:val="-1"/>
        </w:rPr>
        <w:t>сведения</w:t>
      </w:r>
      <w:r w:rsidRPr="00917F98">
        <w:t xml:space="preserve"> об обоих</w:t>
      </w:r>
      <w:r w:rsidRPr="00917F98">
        <w:rPr>
          <w:spacing w:val="2"/>
        </w:rPr>
        <w:t xml:space="preserve"> </w:t>
      </w:r>
      <w:r w:rsidRPr="00917F98">
        <w:t>родителях;</w:t>
      </w:r>
    </w:p>
    <w:p w14:paraId="0DD022D0" w14:textId="77777777" w:rsidR="00403711" w:rsidRPr="00917F98" w:rsidRDefault="00403711" w:rsidP="00403711">
      <w:pPr>
        <w:spacing w:before="1" w:line="277" w:lineRule="auto"/>
        <w:ind w:left="142" w:right="111" w:firstLine="707"/>
        <w:jc w:val="both"/>
      </w:pPr>
      <w:r w:rsidRPr="00917F98">
        <w:t>вид</w:t>
      </w:r>
      <w:r w:rsidRPr="00917F98">
        <w:rPr>
          <w:spacing w:val="9"/>
        </w:rPr>
        <w:t xml:space="preserve"> </w:t>
      </w:r>
      <w:r w:rsidRPr="00917F98">
        <w:rPr>
          <w:spacing w:val="-1"/>
        </w:rPr>
        <w:t>разрешенного</w:t>
      </w:r>
      <w:r w:rsidRPr="00917F98">
        <w:rPr>
          <w:spacing w:val="9"/>
        </w:rPr>
        <w:t xml:space="preserve"> </w:t>
      </w:r>
      <w:r w:rsidRPr="00917F98">
        <w:rPr>
          <w:spacing w:val="-1"/>
        </w:rPr>
        <w:t>использования</w:t>
      </w:r>
      <w:r w:rsidRPr="00917F98">
        <w:rPr>
          <w:spacing w:val="6"/>
        </w:rPr>
        <w:t xml:space="preserve"> </w:t>
      </w:r>
      <w:r w:rsidRPr="00917F98">
        <w:rPr>
          <w:spacing w:val="-1"/>
        </w:rPr>
        <w:t>испрашиваемого</w:t>
      </w:r>
      <w:r w:rsidRPr="00917F98">
        <w:rPr>
          <w:spacing w:val="9"/>
        </w:rPr>
        <w:t xml:space="preserve"> </w:t>
      </w:r>
      <w:r w:rsidRPr="00917F98">
        <w:rPr>
          <w:spacing w:val="-1"/>
        </w:rPr>
        <w:t>земельного</w:t>
      </w:r>
      <w:r w:rsidRPr="00917F98">
        <w:rPr>
          <w:spacing w:val="11"/>
        </w:rPr>
        <w:t xml:space="preserve"> </w:t>
      </w:r>
      <w:r w:rsidRPr="00917F98">
        <w:rPr>
          <w:spacing w:val="-1"/>
        </w:rPr>
        <w:t>участка</w:t>
      </w:r>
      <w:r w:rsidRPr="00917F98">
        <w:rPr>
          <w:spacing w:val="8"/>
        </w:rPr>
        <w:t xml:space="preserve"> </w:t>
      </w:r>
      <w:r w:rsidRPr="00917F98">
        <w:t>в</w:t>
      </w:r>
      <w:r w:rsidRPr="00917F98">
        <w:rPr>
          <w:spacing w:val="8"/>
        </w:rPr>
        <w:t xml:space="preserve"> </w:t>
      </w:r>
      <w:r w:rsidRPr="00917F98">
        <w:rPr>
          <w:spacing w:val="-1"/>
        </w:rPr>
        <w:t>соответствии</w:t>
      </w:r>
      <w:r w:rsidRPr="00917F98">
        <w:rPr>
          <w:spacing w:val="89"/>
        </w:rPr>
        <w:t xml:space="preserve"> </w:t>
      </w:r>
      <w:r w:rsidRPr="00917F98">
        <w:rPr>
          <w:spacing w:val="-1"/>
        </w:rPr>
        <w:t>со</w:t>
      </w:r>
      <w:r w:rsidRPr="00917F98">
        <w:t xml:space="preserve"> </w:t>
      </w:r>
      <w:r w:rsidRPr="00917F98">
        <w:rPr>
          <w:spacing w:val="-1"/>
        </w:rPr>
        <w:t>статьей</w:t>
      </w:r>
      <w:r w:rsidRPr="00917F98">
        <w:t xml:space="preserve"> 24.1 </w:t>
      </w:r>
      <w:r w:rsidRPr="00917F98">
        <w:rPr>
          <w:spacing w:val="-1"/>
        </w:rPr>
        <w:t>Земельного</w:t>
      </w:r>
      <w:r w:rsidRPr="00917F98">
        <w:t xml:space="preserve"> </w:t>
      </w:r>
      <w:r w:rsidRPr="00917F98">
        <w:rPr>
          <w:spacing w:val="-1"/>
        </w:rPr>
        <w:t>Кодекса Республики</w:t>
      </w:r>
      <w:r w:rsidRPr="00917F98">
        <w:t xml:space="preserve"> Саха</w:t>
      </w:r>
      <w:r w:rsidRPr="00917F98">
        <w:rPr>
          <w:spacing w:val="-1"/>
        </w:rPr>
        <w:t xml:space="preserve"> (Якутия);</w:t>
      </w:r>
    </w:p>
    <w:p w14:paraId="04D441E2" w14:textId="77777777" w:rsidR="00403711" w:rsidRPr="00917F98" w:rsidRDefault="00403711" w:rsidP="00403711">
      <w:pPr>
        <w:spacing w:line="275" w:lineRule="auto"/>
        <w:ind w:left="850" w:right="447"/>
        <w:jc w:val="both"/>
      </w:pPr>
      <w:r w:rsidRPr="00917F98">
        <w:rPr>
          <w:spacing w:val="-1"/>
        </w:rPr>
        <w:t>предполагаемые</w:t>
      </w:r>
      <w:r w:rsidRPr="00917F98">
        <w:rPr>
          <w:spacing w:val="-2"/>
        </w:rPr>
        <w:t xml:space="preserve"> </w:t>
      </w:r>
      <w:r w:rsidRPr="00917F98">
        <w:t xml:space="preserve">размеры и </w:t>
      </w:r>
      <w:r w:rsidRPr="00917F98">
        <w:rPr>
          <w:spacing w:val="-1"/>
        </w:rPr>
        <w:t>местоположение испрашиваемого</w:t>
      </w:r>
      <w:r w:rsidRPr="00917F98">
        <w:t xml:space="preserve"> </w:t>
      </w:r>
      <w:r w:rsidRPr="00917F98">
        <w:rPr>
          <w:spacing w:val="-1"/>
        </w:rPr>
        <w:t>земельного</w:t>
      </w:r>
      <w:r w:rsidRPr="00917F98">
        <w:rPr>
          <w:spacing w:val="2"/>
        </w:rPr>
        <w:t xml:space="preserve"> </w:t>
      </w:r>
      <w:r w:rsidRPr="00917F98">
        <w:rPr>
          <w:spacing w:val="-1"/>
        </w:rPr>
        <w:t>участка;</w:t>
      </w:r>
      <w:r w:rsidRPr="00917F98">
        <w:rPr>
          <w:spacing w:val="79"/>
        </w:rPr>
        <w:t xml:space="preserve"> </w:t>
      </w:r>
      <w:r w:rsidRPr="00917F98">
        <w:rPr>
          <w:spacing w:val="-1"/>
        </w:rPr>
        <w:t>испрашиваемое право</w:t>
      </w:r>
      <w:r w:rsidRPr="00917F98">
        <w:t xml:space="preserve"> </w:t>
      </w:r>
      <w:r w:rsidRPr="00917F98">
        <w:rPr>
          <w:spacing w:val="1"/>
        </w:rPr>
        <w:t>на</w:t>
      </w:r>
      <w:r w:rsidRPr="00917F98">
        <w:rPr>
          <w:spacing w:val="-1"/>
        </w:rPr>
        <w:t xml:space="preserve"> земельный</w:t>
      </w:r>
      <w:r w:rsidRPr="00917F98">
        <w:rPr>
          <w:spacing w:val="2"/>
        </w:rPr>
        <w:t xml:space="preserve"> </w:t>
      </w:r>
      <w:r w:rsidRPr="00917F98">
        <w:rPr>
          <w:spacing w:val="-1"/>
        </w:rPr>
        <w:t>участок;</w:t>
      </w:r>
    </w:p>
    <w:p w14:paraId="5DF0370B" w14:textId="77777777" w:rsidR="00403711" w:rsidRPr="00917F98" w:rsidRDefault="00403711" w:rsidP="00403711">
      <w:pPr>
        <w:spacing w:before="2" w:line="277" w:lineRule="auto"/>
        <w:ind w:left="142" w:right="109" w:firstLine="707"/>
        <w:jc w:val="both"/>
      </w:pPr>
      <w:r w:rsidRPr="00917F98">
        <w:rPr>
          <w:spacing w:val="-1"/>
        </w:rPr>
        <w:t>информация</w:t>
      </w:r>
      <w:r w:rsidRPr="00917F98">
        <w:rPr>
          <w:spacing w:val="45"/>
        </w:rPr>
        <w:t xml:space="preserve"> </w:t>
      </w:r>
      <w:r w:rsidRPr="00917F98">
        <w:t>о</w:t>
      </w:r>
      <w:r w:rsidRPr="00917F98">
        <w:rPr>
          <w:spacing w:val="45"/>
        </w:rPr>
        <w:t xml:space="preserve"> </w:t>
      </w:r>
      <w:r w:rsidRPr="00917F98">
        <w:rPr>
          <w:spacing w:val="-1"/>
        </w:rPr>
        <w:t>постановке</w:t>
      </w:r>
      <w:r w:rsidRPr="00917F98">
        <w:rPr>
          <w:spacing w:val="47"/>
        </w:rPr>
        <w:t xml:space="preserve"> </w:t>
      </w:r>
      <w:r w:rsidRPr="00917F98">
        <w:t>на</w:t>
      </w:r>
      <w:r w:rsidRPr="00917F98">
        <w:rPr>
          <w:spacing w:val="49"/>
        </w:rPr>
        <w:t xml:space="preserve"> </w:t>
      </w:r>
      <w:r w:rsidRPr="00917F98">
        <w:rPr>
          <w:spacing w:val="-2"/>
        </w:rPr>
        <w:t>учет</w:t>
      </w:r>
      <w:r w:rsidRPr="00917F98">
        <w:rPr>
          <w:spacing w:val="48"/>
        </w:rPr>
        <w:t xml:space="preserve"> </w:t>
      </w:r>
      <w:r w:rsidRPr="00917F98">
        <w:t>в</w:t>
      </w:r>
      <w:r w:rsidRPr="00917F98">
        <w:rPr>
          <w:spacing w:val="47"/>
        </w:rPr>
        <w:t xml:space="preserve"> </w:t>
      </w:r>
      <w:r w:rsidRPr="00917F98">
        <w:rPr>
          <w:spacing w:val="-1"/>
        </w:rPr>
        <w:t>качестве</w:t>
      </w:r>
      <w:r w:rsidRPr="00917F98">
        <w:rPr>
          <w:spacing w:val="49"/>
        </w:rPr>
        <w:t xml:space="preserve"> </w:t>
      </w:r>
      <w:r w:rsidRPr="00917F98">
        <w:rPr>
          <w:spacing w:val="-1"/>
        </w:rPr>
        <w:t>нуждающихся</w:t>
      </w:r>
      <w:r w:rsidRPr="00917F98">
        <w:rPr>
          <w:spacing w:val="47"/>
        </w:rPr>
        <w:t xml:space="preserve"> </w:t>
      </w:r>
      <w:r w:rsidRPr="00917F98">
        <w:t>в</w:t>
      </w:r>
      <w:r w:rsidRPr="00917F98">
        <w:rPr>
          <w:spacing w:val="47"/>
        </w:rPr>
        <w:t xml:space="preserve"> </w:t>
      </w:r>
      <w:r w:rsidRPr="00917F98">
        <w:rPr>
          <w:spacing w:val="-2"/>
        </w:rPr>
        <w:t>жилых</w:t>
      </w:r>
      <w:r w:rsidRPr="00917F98">
        <w:rPr>
          <w:spacing w:val="47"/>
        </w:rPr>
        <w:t xml:space="preserve"> </w:t>
      </w:r>
      <w:r w:rsidRPr="00917F98">
        <w:rPr>
          <w:spacing w:val="-1"/>
        </w:rPr>
        <w:t>помещениях,</w:t>
      </w:r>
      <w:r w:rsidRPr="00917F98">
        <w:rPr>
          <w:spacing w:val="87"/>
        </w:rPr>
        <w:t xml:space="preserve"> </w:t>
      </w:r>
      <w:r w:rsidRPr="00917F98">
        <w:rPr>
          <w:spacing w:val="-1"/>
        </w:rPr>
        <w:t>предоставляемых</w:t>
      </w:r>
      <w:r w:rsidRPr="00917F98">
        <w:rPr>
          <w:spacing w:val="1"/>
        </w:rPr>
        <w:t xml:space="preserve"> </w:t>
      </w:r>
      <w:r w:rsidRPr="00917F98">
        <w:t xml:space="preserve">по </w:t>
      </w:r>
      <w:r w:rsidRPr="00917F98">
        <w:rPr>
          <w:spacing w:val="-1"/>
        </w:rPr>
        <w:t>договорам социального</w:t>
      </w:r>
      <w:r w:rsidRPr="00917F98">
        <w:t xml:space="preserve"> </w:t>
      </w:r>
      <w:r w:rsidRPr="00917F98">
        <w:rPr>
          <w:spacing w:val="-1"/>
        </w:rPr>
        <w:t xml:space="preserve">найма </w:t>
      </w:r>
      <w:r w:rsidRPr="00917F98">
        <w:t>(при</w:t>
      </w:r>
      <w:r w:rsidRPr="00917F98">
        <w:rPr>
          <w:spacing w:val="1"/>
        </w:rPr>
        <w:t xml:space="preserve"> </w:t>
      </w:r>
      <w:r w:rsidRPr="00917F98">
        <w:rPr>
          <w:spacing w:val="-1"/>
        </w:rPr>
        <w:t>наличии);</w:t>
      </w:r>
    </w:p>
    <w:p w14:paraId="637C86D2" w14:textId="77777777" w:rsidR="00403711" w:rsidRPr="00917F98" w:rsidRDefault="00403711" w:rsidP="00403711">
      <w:pPr>
        <w:spacing w:line="275" w:lineRule="auto"/>
        <w:ind w:left="142" w:right="112" w:firstLine="707"/>
        <w:jc w:val="both"/>
      </w:pPr>
      <w:r w:rsidRPr="00917F98">
        <w:rPr>
          <w:spacing w:val="-1"/>
        </w:rPr>
        <w:t>почтовый</w:t>
      </w:r>
      <w:r w:rsidRPr="00917F98">
        <w:rPr>
          <w:spacing w:val="19"/>
        </w:rPr>
        <w:t xml:space="preserve"> </w:t>
      </w:r>
      <w:r w:rsidRPr="00917F98">
        <w:rPr>
          <w:spacing w:val="-1"/>
        </w:rPr>
        <w:t>адрес</w:t>
      </w:r>
      <w:r w:rsidRPr="00917F98">
        <w:rPr>
          <w:spacing w:val="18"/>
        </w:rPr>
        <w:t xml:space="preserve"> </w:t>
      </w:r>
      <w:r w:rsidRPr="00917F98">
        <w:t>и</w:t>
      </w:r>
      <w:r w:rsidRPr="00917F98">
        <w:rPr>
          <w:spacing w:val="22"/>
        </w:rPr>
        <w:t xml:space="preserve"> </w:t>
      </w:r>
      <w:r w:rsidRPr="00917F98">
        <w:t>(или)</w:t>
      </w:r>
      <w:r w:rsidRPr="00917F98">
        <w:rPr>
          <w:spacing w:val="17"/>
        </w:rPr>
        <w:t xml:space="preserve"> </w:t>
      </w:r>
      <w:r w:rsidRPr="00917F98">
        <w:t>адрес</w:t>
      </w:r>
      <w:r w:rsidRPr="00917F98">
        <w:rPr>
          <w:spacing w:val="18"/>
        </w:rPr>
        <w:t xml:space="preserve"> </w:t>
      </w:r>
      <w:r w:rsidRPr="00917F98">
        <w:t>электронной</w:t>
      </w:r>
      <w:r w:rsidRPr="00917F98">
        <w:rPr>
          <w:spacing w:val="19"/>
        </w:rPr>
        <w:t xml:space="preserve"> </w:t>
      </w:r>
      <w:r w:rsidRPr="00917F98">
        <w:rPr>
          <w:spacing w:val="-1"/>
        </w:rPr>
        <w:t>почты,</w:t>
      </w:r>
      <w:r w:rsidRPr="00917F98">
        <w:rPr>
          <w:spacing w:val="19"/>
        </w:rPr>
        <w:t xml:space="preserve"> </w:t>
      </w:r>
      <w:r w:rsidRPr="00917F98">
        <w:rPr>
          <w:spacing w:val="-1"/>
        </w:rPr>
        <w:t>номер</w:t>
      </w:r>
      <w:r w:rsidRPr="00917F98">
        <w:rPr>
          <w:spacing w:val="18"/>
        </w:rPr>
        <w:t xml:space="preserve"> </w:t>
      </w:r>
      <w:r w:rsidRPr="00917F98">
        <w:t>телефона</w:t>
      </w:r>
      <w:r w:rsidRPr="00917F98">
        <w:rPr>
          <w:spacing w:val="18"/>
        </w:rPr>
        <w:t xml:space="preserve"> </w:t>
      </w:r>
      <w:r w:rsidRPr="00917F98">
        <w:rPr>
          <w:spacing w:val="-1"/>
        </w:rPr>
        <w:t>заявителя</w:t>
      </w:r>
      <w:r w:rsidRPr="00917F98">
        <w:rPr>
          <w:spacing w:val="18"/>
        </w:rPr>
        <w:t xml:space="preserve"> </w:t>
      </w:r>
      <w:r w:rsidRPr="00917F98">
        <w:t>или</w:t>
      </w:r>
      <w:r w:rsidRPr="00917F98">
        <w:rPr>
          <w:spacing w:val="20"/>
        </w:rPr>
        <w:t xml:space="preserve"> </w:t>
      </w:r>
      <w:r w:rsidRPr="00917F98">
        <w:rPr>
          <w:spacing w:val="-1"/>
        </w:rPr>
        <w:t>его</w:t>
      </w:r>
      <w:r w:rsidRPr="00917F98">
        <w:rPr>
          <w:spacing w:val="55"/>
        </w:rPr>
        <w:t xml:space="preserve"> </w:t>
      </w:r>
      <w:r w:rsidRPr="00917F98">
        <w:rPr>
          <w:spacing w:val="-1"/>
        </w:rPr>
        <w:t>представителя.</w:t>
      </w:r>
    </w:p>
    <w:p w14:paraId="3B4D20B9" w14:textId="77777777" w:rsidR="00403711" w:rsidRPr="00917F98" w:rsidRDefault="00403711" w:rsidP="0025545D">
      <w:pPr>
        <w:numPr>
          <w:ilvl w:val="2"/>
          <w:numId w:val="248"/>
        </w:numPr>
        <w:tabs>
          <w:tab w:val="left" w:pos="1558"/>
        </w:tabs>
        <w:autoSpaceDE/>
        <w:autoSpaceDN/>
        <w:adjustRightInd/>
        <w:spacing w:before="1" w:line="276" w:lineRule="auto"/>
        <w:ind w:left="142" w:right="102" w:firstLine="708"/>
        <w:jc w:val="both"/>
      </w:pPr>
      <w:r w:rsidRPr="00917F98">
        <w:rPr>
          <w:spacing w:val="-1"/>
        </w:rPr>
        <w:t>Заявление</w:t>
      </w:r>
      <w:r w:rsidRPr="00917F98">
        <w:rPr>
          <w:spacing w:val="-13"/>
        </w:rPr>
        <w:t xml:space="preserve"> </w:t>
      </w:r>
      <w:r w:rsidRPr="00917F98">
        <w:t>заполняется</w:t>
      </w:r>
      <w:r w:rsidRPr="00917F98">
        <w:rPr>
          <w:spacing w:val="-12"/>
        </w:rPr>
        <w:t xml:space="preserve"> </w:t>
      </w:r>
      <w:r w:rsidRPr="00917F98">
        <w:t>с</w:t>
      </w:r>
      <w:r w:rsidRPr="00917F98">
        <w:rPr>
          <w:spacing w:val="-13"/>
        </w:rPr>
        <w:t xml:space="preserve"> </w:t>
      </w:r>
      <w:r w:rsidRPr="00917F98">
        <w:rPr>
          <w:spacing w:val="-1"/>
        </w:rPr>
        <w:t>помощью</w:t>
      </w:r>
      <w:r w:rsidRPr="00917F98">
        <w:rPr>
          <w:spacing w:val="-12"/>
        </w:rPr>
        <w:t xml:space="preserve"> </w:t>
      </w:r>
      <w:r w:rsidRPr="00917F98">
        <w:rPr>
          <w:spacing w:val="-1"/>
        </w:rPr>
        <w:t>средств</w:t>
      </w:r>
      <w:r w:rsidRPr="00917F98">
        <w:rPr>
          <w:spacing w:val="-12"/>
        </w:rPr>
        <w:t xml:space="preserve"> </w:t>
      </w:r>
      <w:r w:rsidRPr="00917F98">
        <w:rPr>
          <w:spacing w:val="-1"/>
        </w:rPr>
        <w:t>электронно-вычислительной</w:t>
      </w:r>
      <w:r w:rsidRPr="00917F98">
        <w:rPr>
          <w:spacing w:val="-12"/>
        </w:rPr>
        <w:t xml:space="preserve"> </w:t>
      </w:r>
      <w:r w:rsidRPr="00917F98">
        <w:rPr>
          <w:spacing w:val="-1"/>
        </w:rPr>
        <w:t>техники</w:t>
      </w:r>
      <w:r w:rsidRPr="00917F98">
        <w:rPr>
          <w:spacing w:val="83"/>
        </w:rPr>
        <w:t xml:space="preserve"> </w:t>
      </w:r>
      <w:r w:rsidRPr="00917F98">
        <w:t>или</w:t>
      </w:r>
      <w:r w:rsidRPr="00917F98">
        <w:rPr>
          <w:spacing w:val="17"/>
        </w:rPr>
        <w:t xml:space="preserve"> </w:t>
      </w:r>
      <w:r w:rsidRPr="00917F98">
        <w:t>от</w:t>
      </w:r>
      <w:r w:rsidRPr="00917F98">
        <w:rPr>
          <w:spacing w:val="14"/>
        </w:rPr>
        <w:t xml:space="preserve"> </w:t>
      </w:r>
      <w:r w:rsidRPr="00917F98">
        <w:rPr>
          <w:spacing w:val="-2"/>
        </w:rPr>
        <w:t>руки</w:t>
      </w:r>
      <w:r w:rsidRPr="00917F98">
        <w:rPr>
          <w:spacing w:val="17"/>
        </w:rPr>
        <w:t xml:space="preserve"> </w:t>
      </w:r>
      <w:r w:rsidRPr="00917F98">
        <w:rPr>
          <w:spacing w:val="-1"/>
        </w:rPr>
        <w:t>разборчиво</w:t>
      </w:r>
      <w:r w:rsidRPr="00917F98">
        <w:rPr>
          <w:spacing w:val="16"/>
        </w:rPr>
        <w:t xml:space="preserve"> </w:t>
      </w:r>
      <w:r w:rsidRPr="00917F98">
        <w:rPr>
          <w:spacing w:val="-1"/>
        </w:rPr>
        <w:t>печатными</w:t>
      </w:r>
      <w:r w:rsidRPr="00917F98">
        <w:rPr>
          <w:spacing w:val="17"/>
        </w:rPr>
        <w:t xml:space="preserve"> </w:t>
      </w:r>
      <w:r w:rsidRPr="00917F98">
        <w:rPr>
          <w:spacing w:val="-1"/>
        </w:rPr>
        <w:t>буквами</w:t>
      </w:r>
      <w:r w:rsidRPr="00917F98">
        <w:rPr>
          <w:spacing w:val="17"/>
        </w:rPr>
        <w:t xml:space="preserve"> </w:t>
      </w:r>
      <w:r w:rsidRPr="00917F98">
        <w:rPr>
          <w:spacing w:val="-1"/>
        </w:rPr>
        <w:t>чернилами</w:t>
      </w:r>
      <w:r w:rsidRPr="00917F98">
        <w:rPr>
          <w:spacing w:val="17"/>
        </w:rPr>
        <w:t xml:space="preserve"> </w:t>
      </w:r>
      <w:r w:rsidRPr="00917F98">
        <w:rPr>
          <w:spacing w:val="-1"/>
        </w:rPr>
        <w:t>черного</w:t>
      </w:r>
      <w:r w:rsidRPr="00917F98">
        <w:rPr>
          <w:spacing w:val="14"/>
        </w:rPr>
        <w:t xml:space="preserve"> </w:t>
      </w:r>
      <w:r w:rsidRPr="00917F98">
        <w:t>или</w:t>
      </w:r>
      <w:r w:rsidRPr="00917F98">
        <w:rPr>
          <w:spacing w:val="17"/>
        </w:rPr>
        <w:t xml:space="preserve"> </w:t>
      </w:r>
      <w:r w:rsidRPr="00917F98">
        <w:rPr>
          <w:spacing w:val="-1"/>
        </w:rPr>
        <w:t>синего</w:t>
      </w:r>
      <w:r w:rsidRPr="00917F98">
        <w:rPr>
          <w:spacing w:val="16"/>
        </w:rPr>
        <w:t xml:space="preserve"> </w:t>
      </w:r>
      <w:r w:rsidRPr="00917F98">
        <w:rPr>
          <w:spacing w:val="-1"/>
        </w:rPr>
        <w:t>цвета.</w:t>
      </w:r>
      <w:r w:rsidRPr="00917F98">
        <w:rPr>
          <w:spacing w:val="16"/>
        </w:rPr>
        <w:t xml:space="preserve"> </w:t>
      </w:r>
      <w:r w:rsidRPr="00917F98">
        <w:t>Не</w:t>
      </w:r>
      <w:r w:rsidRPr="00917F98">
        <w:rPr>
          <w:spacing w:val="69"/>
        </w:rPr>
        <w:t xml:space="preserve"> </w:t>
      </w:r>
      <w:r w:rsidRPr="00917F98">
        <w:rPr>
          <w:spacing w:val="-1"/>
        </w:rPr>
        <w:t>допускается</w:t>
      </w:r>
      <w:r w:rsidRPr="00917F98">
        <w:t xml:space="preserve"> </w:t>
      </w:r>
      <w:r w:rsidRPr="00917F98">
        <w:rPr>
          <w:spacing w:val="-1"/>
        </w:rPr>
        <w:t xml:space="preserve">исправление </w:t>
      </w:r>
      <w:r w:rsidRPr="00917F98">
        <w:t>ошибок</w:t>
      </w:r>
      <w:r w:rsidRPr="00917F98">
        <w:rPr>
          <w:spacing w:val="-2"/>
        </w:rPr>
        <w:t xml:space="preserve"> </w:t>
      </w:r>
      <w:r w:rsidRPr="00917F98">
        <w:rPr>
          <w:spacing w:val="-1"/>
        </w:rPr>
        <w:t>путем зачеркивания,</w:t>
      </w:r>
      <w:r w:rsidRPr="00917F98">
        <w:t xml:space="preserve"> с</w:t>
      </w:r>
      <w:r w:rsidRPr="00917F98">
        <w:rPr>
          <w:spacing w:val="-1"/>
        </w:rPr>
        <w:t xml:space="preserve"> помощью</w:t>
      </w:r>
      <w:r w:rsidRPr="00917F98">
        <w:t xml:space="preserve"> </w:t>
      </w:r>
      <w:r w:rsidRPr="00917F98">
        <w:rPr>
          <w:spacing w:val="-1"/>
        </w:rPr>
        <w:t>корректирующих</w:t>
      </w:r>
      <w:r w:rsidRPr="00917F98">
        <w:rPr>
          <w:spacing w:val="2"/>
        </w:rPr>
        <w:t xml:space="preserve"> </w:t>
      </w:r>
      <w:r w:rsidRPr="00917F98">
        <w:rPr>
          <w:spacing w:val="-1"/>
        </w:rPr>
        <w:t>средств.</w:t>
      </w:r>
    </w:p>
    <w:p w14:paraId="18ED2B68" w14:textId="77777777" w:rsidR="00403711" w:rsidRPr="00917F98" w:rsidRDefault="00403711" w:rsidP="0025545D">
      <w:pPr>
        <w:numPr>
          <w:ilvl w:val="2"/>
          <w:numId w:val="248"/>
        </w:numPr>
        <w:tabs>
          <w:tab w:val="left" w:pos="1558"/>
        </w:tabs>
        <w:autoSpaceDE/>
        <w:autoSpaceDN/>
        <w:adjustRightInd/>
        <w:spacing w:line="276" w:lineRule="auto"/>
        <w:ind w:left="142" w:right="102" w:firstLine="708"/>
        <w:jc w:val="both"/>
      </w:pPr>
      <w:r w:rsidRPr="00917F98">
        <w:rPr>
          <w:spacing w:val="-1"/>
        </w:rPr>
        <w:t>Перечень</w:t>
      </w:r>
      <w:r w:rsidRPr="00917F98">
        <w:rPr>
          <w:spacing w:val="24"/>
        </w:rPr>
        <w:t xml:space="preserve"> </w:t>
      </w:r>
      <w:r w:rsidRPr="00917F98">
        <w:rPr>
          <w:spacing w:val="-1"/>
        </w:rPr>
        <w:t>документов,</w:t>
      </w:r>
      <w:r w:rsidRPr="00917F98">
        <w:rPr>
          <w:spacing w:val="24"/>
        </w:rPr>
        <w:t xml:space="preserve"> </w:t>
      </w:r>
      <w:r w:rsidRPr="00917F98">
        <w:rPr>
          <w:spacing w:val="-1"/>
        </w:rPr>
        <w:t>необходимых</w:t>
      </w:r>
      <w:r w:rsidRPr="00917F98">
        <w:rPr>
          <w:spacing w:val="23"/>
        </w:rPr>
        <w:t xml:space="preserve"> </w:t>
      </w:r>
      <w:r w:rsidRPr="00917F98">
        <w:t>для</w:t>
      </w:r>
      <w:r w:rsidRPr="00917F98">
        <w:rPr>
          <w:spacing w:val="28"/>
        </w:rPr>
        <w:t xml:space="preserve"> </w:t>
      </w:r>
      <w:r w:rsidRPr="00917F98">
        <w:rPr>
          <w:spacing w:val="-1"/>
        </w:rPr>
        <w:t>получения</w:t>
      </w:r>
      <w:r w:rsidRPr="00917F98">
        <w:rPr>
          <w:spacing w:val="23"/>
        </w:rPr>
        <w:t xml:space="preserve"> </w:t>
      </w:r>
      <w:r w:rsidRPr="00917F98">
        <w:rPr>
          <w:spacing w:val="-1"/>
        </w:rPr>
        <w:t>муниципальной</w:t>
      </w:r>
      <w:r w:rsidRPr="00917F98">
        <w:rPr>
          <w:spacing w:val="22"/>
        </w:rPr>
        <w:t xml:space="preserve"> </w:t>
      </w:r>
      <w:r w:rsidRPr="00917F98">
        <w:rPr>
          <w:spacing w:val="-1"/>
        </w:rPr>
        <w:t>услуги</w:t>
      </w:r>
      <w:r w:rsidRPr="00917F98">
        <w:rPr>
          <w:spacing w:val="24"/>
        </w:rPr>
        <w:t xml:space="preserve"> </w:t>
      </w:r>
      <w:r w:rsidRPr="00917F98">
        <w:t>по</w:t>
      </w:r>
      <w:r w:rsidRPr="00917F98">
        <w:rPr>
          <w:spacing w:val="47"/>
        </w:rPr>
        <w:t xml:space="preserve"> </w:t>
      </w:r>
      <w:r w:rsidRPr="00917F98">
        <w:rPr>
          <w:spacing w:val="-1"/>
        </w:rPr>
        <w:t>подуслуге</w:t>
      </w:r>
      <w:r w:rsidRPr="00917F98">
        <w:rPr>
          <w:spacing w:val="8"/>
        </w:rPr>
        <w:t xml:space="preserve"> </w:t>
      </w:r>
      <w:r w:rsidRPr="00917F98">
        <w:rPr>
          <w:spacing w:val="-1"/>
        </w:rPr>
        <w:t>«Постановка</w:t>
      </w:r>
      <w:r w:rsidRPr="00917F98">
        <w:rPr>
          <w:spacing w:val="1"/>
        </w:rPr>
        <w:t xml:space="preserve"> </w:t>
      </w:r>
      <w:r w:rsidRPr="00917F98">
        <w:t>граждан</w:t>
      </w:r>
      <w:r w:rsidRPr="00917F98">
        <w:rPr>
          <w:spacing w:val="3"/>
        </w:rPr>
        <w:t xml:space="preserve"> </w:t>
      </w:r>
      <w:r w:rsidRPr="00917F98">
        <w:t>на</w:t>
      </w:r>
      <w:r w:rsidRPr="00917F98">
        <w:rPr>
          <w:spacing w:val="6"/>
        </w:rPr>
        <w:t xml:space="preserve"> </w:t>
      </w:r>
      <w:r w:rsidRPr="00917F98">
        <w:rPr>
          <w:spacing w:val="-2"/>
        </w:rPr>
        <w:t>учет</w:t>
      </w:r>
      <w:r w:rsidRPr="00917F98">
        <w:rPr>
          <w:spacing w:val="5"/>
        </w:rPr>
        <w:t xml:space="preserve"> </w:t>
      </w:r>
      <w:r w:rsidRPr="00917F98">
        <w:t>для</w:t>
      </w:r>
      <w:r w:rsidRPr="00917F98">
        <w:rPr>
          <w:spacing w:val="2"/>
        </w:rPr>
        <w:t xml:space="preserve"> </w:t>
      </w:r>
      <w:r w:rsidRPr="00917F98">
        <w:rPr>
          <w:spacing w:val="-1"/>
        </w:rPr>
        <w:t>предоставления</w:t>
      </w:r>
      <w:r w:rsidRPr="00917F98">
        <w:rPr>
          <w:spacing w:val="2"/>
        </w:rPr>
        <w:t xml:space="preserve"> </w:t>
      </w:r>
      <w:r w:rsidRPr="00917F98">
        <w:rPr>
          <w:spacing w:val="-1"/>
        </w:rPr>
        <w:t>земельных</w:t>
      </w:r>
      <w:r w:rsidRPr="00917F98">
        <w:rPr>
          <w:spacing w:val="6"/>
        </w:rPr>
        <w:t xml:space="preserve"> </w:t>
      </w:r>
      <w:r w:rsidRPr="00917F98">
        <w:rPr>
          <w:spacing w:val="-1"/>
        </w:rPr>
        <w:t>участков</w:t>
      </w:r>
      <w:r w:rsidRPr="00917F98">
        <w:rPr>
          <w:spacing w:val="1"/>
        </w:rPr>
        <w:t xml:space="preserve"> </w:t>
      </w:r>
      <w:r w:rsidRPr="00917F98">
        <w:t>в</w:t>
      </w:r>
      <w:r w:rsidRPr="00917F98">
        <w:rPr>
          <w:spacing w:val="63"/>
        </w:rPr>
        <w:t xml:space="preserve"> </w:t>
      </w:r>
      <w:r w:rsidRPr="00917F98">
        <w:rPr>
          <w:spacing w:val="-1"/>
        </w:rPr>
        <w:t>собственность</w:t>
      </w:r>
      <w:r w:rsidRPr="00917F98">
        <w:rPr>
          <w:spacing w:val="1"/>
        </w:rPr>
        <w:t xml:space="preserve"> </w:t>
      </w:r>
      <w:r w:rsidRPr="00917F98">
        <w:rPr>
          <w:spacing w:val="-1"/>
        </w:rPr>
        <w:t>бесплатно»,</w:t>
      </w:r>
      <w:r w:rsidRPr="00917F98">
        <w:rPr>
          <w:spacing w:val="59"/>
        </w:rPr>
        <w:t xml:space="preserve"> </w:t>
      </w:r>
      <w:r w:rsidRPr="00917F98">
        <w:rPr>
          <w:spacing w:val="-1"/>
        </w:rPr>
        <w:t>прилагаемых</w:t>
      </w:r>
      <w:r w:rsidRPr="00917F98">
        <w:rPr>
          <w:spacing w:val="1"/>
        </w:rPr>
        <w:t xml:space="preserve"> </w:t>
      </w:r>
      <w:r w:rsidRPr="00917F98">
        <w:t>к</w:t>
      </w:r>
      <w:r w:rsidRPr="00917F98">
        <w:rPr>
          <w:spacing w:val="2"/>
        </w:rPr>
        <w:t xml:space="preserve"> </w:t>
      </w:r>
      <w:r w:rsidRPr="00917F98">
        <w:rPr>
          <w:spacing w:val="-1"/>
        </w:rPr>
        <w:t>заявлению</w:t>
      </w:r>
      <w:r w:rsidRPr="00917F98">
        <w:t xml:space="preserve"> и </w:t>
      </w:r>
      <w:r w:rsidRPr="00917F98">
        <w:rPr>
          <w:spacing w:val="-1"/>
        </w:rPr>
        <w:t>подлежащих</w:t>
      </w:r>
      <w:r w:rsidRPr="00917F98">
        <w:rPr>
          <w:spacing w:val="59"/>
        </w:rPr>
        <w:t xml:space="preserve"> </w:t>
      </w:r>
      <w:r w:rsidRPr="00917F98">
        <w:rPr>
          <w:spacing w:val="-1"/>
        </w:rPr>
        <w:t>предоставлению</w:t>
      </w:r>
      <w:r w:rsidRPr="00917F98">
        <w:rPr>
          <w:spacing w:val="85"/>
        </w:rPr>
        <w:t xml:space="preserve"> </w:t>
      </w:r>
      <w:r w:rsidRPr="00917F98">
        <w:rPr>
          <w:spacing w:val="-1"/>
        </w:rPr>
        <w:lastRenderedPageBreak/>
        <w:t>заявителем</w:t>
      </w:r>
      <w:r w:rsidRPr="00917F98">
        <w:rPr>
          <w:spacing w:val="18"/>
        </w:rPr>
        <w:t xml:space="preserve"> </w:t>
      </w:r>
      <w:r w:rsidRPr="00917F98">
        <w:rPr>
          <w:spacing w:val="-1"/>
        </w:rPr>
        <w:t>самостоятельно,</w:t>
      </w:r>
      <w:r w:rsidRPr="00917F98">
        <w:rPr>
          <w:spacing w:val="18"/>
        </w:rPr>
        <w:t xml:space="preserve"> </w:t>
      </w:r>
      <w:r w:rsidRPr="00917F98">
        <w:t>в</w:t>
      </w:r>
      <w:r w:rsidRPr="00917F98">
        <w:rPr>
          <w:spacing w:val="18"/>
        </w:rPr>
        <w:t xml:space="preserve"> </w:t>
      </w:r>
      <w:r w:rsidRPr="00917F98">
        <w:rPr>
          <w:spacing w:val="-1"/>
        </w:rPr>
        <w:t>случае</w:t>
      </w:r>
      <w:r w:rsidRPr="00917F98">
        <w:rPr>
          <w:spacing w:val="20"/>
        </w:rPr>
        <w:t xml:space="preserve"> </w:t>
      </w:r>
      <w:r w:rsidRPr="00917F98">
        <w:rPr>
          <w:spacing w:val="-1"/>
        </w:rPr>
        <w:t>подачи</w:t>
      </w:r>
      <w:r w:rsidRPr="00917F98">
        <w:rPr>
          <w:spacing w:val="19"/>
        </w:rPr>
        <w:t xml:space="preserve"> </w:t>
      </w:r>
      <w:r w:rsidRPr="00917F98">
        <w:rPr>
          <w:spacing w:val="-1"/>
        </w:rPr>
        <w:t>заявления</w:t>
      </w:r>
      <w:r w:rsidRPr="00917F98">
        <w:rPr>
          <w:spacing w:val="18"/>
        </w:rPr>
        <w:t xml:space="preserve"> </w:t>
      </w:r>
      <w:r w:rsidRPr="00917F98">
        <w:t>при</w:t>
      </w:r>
      <w:r w:rsidRPr="00917F98">
        <w:rPr>
          <w:spacing w:val="17"/>
        </w:rPr>
        <w:t xml:space="preserve"> </w:t>
      </w:r>
      <w:r w:rsidRPr="00917F98">
        <w:t>личном</w:t>
      </w:r>
      <w:r w:rsidRPr="00917F98">
        <w:rPr>
          <w:spacing w:val="18"/>
        </w:rPr>
        <w:t xml:space="preserve"> </w:t>
      </w:r>
      <w:r w:rsidRPr="00917F98">
        <w:t>обращении</w:t>
      </w:r>
      <w:r w:rsidRPr="00917F98">
        <w:rPr>
          <w:spacing w:val="19"/>
        </w:rPr>
        <w:t xml:space="preserve"> </w:t>
      </w:r>
      <w:r w:rsidRPr="00917F98">
        <w:t>(в</w:t>
      </w:r>
      <w:r w:rsidRPr="00917F98">
        <w:rPr>
          <w:spacing w:val="77"/>
        </w:rPr>
        <w:t xml:space="preserve"> </w:t>
      </w:r>
      <w:r w:rsidRPr="00917F98">
        <w:rPr>
          <w:spacing w:val="-1"/>
        </w:rPr>
        <w:t>соответствии</w:t>
      </w:r>
      <w:r w:rsidRPr="00917F98">
        <w:t xml:space="preserve"> с</w:t>
      </w:r>
      <w:r w:rsidRPr="00917F98">
        <w:rPr>
          <w:spacing w:val="-1"/>
        </w:rPr>
        <w:t xml:space="preserve"> подпунктом</w:t>
      </w:r>
      <w:r w:rsidRPr="00917F98">
        <w:t xml:space="preserve"> 2.6.5)</w:t>
      </w:r>
      <w:r w:rsidRPr="00917F98">
        <w:rPr>
          <w:spacing w:val="-1"/>
        </w:rPr>
        <w:t xml:space="preserve"> </w:t>
      </w:r>
      <w:r w:rsidRPr="00917F98">
        <w:t>или</w:t>
      </w:r>
      <w:r w:rsidRPr="00917F98">
        <w:rPr>
          <w:spacing w:val="1"/>
        </w:rPr>
        <w:t xml:space="preserve"> </w:t>
      </w:r>
      <w:r w:rsidRPr="00917F98">
        <w:rPr>
          <w:spacing w:val="-1"/>
        </w:rPr>
        <w:t>почтовой связи</w:t>
      </w:r>
      <w:r w:rsidRPr="00917F98">
        <w:t xml:space="preserve"> (в</w:t>
      </w:r>
      <w:r w:rsidRPr="00917F98">
        <w:rPr>
          <w:spacing w:val="-2"/>
        </w:rPr>
        <w:t xml:space="preserve"> </w:t>
      </w:r>
      <w:r w:rsidRPr="00917F98">
        <w:rPr>
          <w:spacing w:val="-1"/>
        </w:rPr>
        <w:t>соответствии</w:t>
      </w:r>
      <w:r w:rsidRPr="00917F98">
        <w:t xml:space="preserve"> с</w:t>
      </w:r>
      <w:r w:rsidRPr="00917F98">
        <w:rPr>
          <w:spacing w:val="-1"/>
        </w:rPr>
        <w:t xml:space="preserve"> подпунктом</w:t>
      </w:r>
      <w:r w:rsidRPr="00917F98">
        <w:t xml:space="preserve"> </w:t>
      </w:r>
      <w:r w:rsidRPr="00917F98">
        <w:rPr>
          <w:spacing w:val="-1"/>
        </w:rPr>
        <w:t>2.6.6):</w:t>
      </w:r>
    </w:p>
    <w:p w14:paraId="5DA6F239" w14:textId="77777777" w:rsidR="00403711" w:rsidRPr="00917F98" w:rsidRDefault="00403711" w:rsidP="0025545D">
      <w:pPr>
        <w:numPr>
          <w:ilvl w:val="0"/>
          <w:numId w:val="246"/>
        </w:numPr>
        <w:tabs>
          <w:tab w:val="left" w:pos="1261"/>
        </w:tabs>
        <w:autoSpaceDE/>
        <w:autoSpaceDN/>
        <w:adjustRightInd/>
        <w:spacing w:line="275" w:lineRule="auto"/>
        <w:ind w:right="110" w:firstLine="708"/>
        <w:jc w:val="both"/>
      </w:pPr>
      <w:r w:rsidRPr="00917F98">
        <w:rPr>
          <w:spacing w:val="-1"/>
        </w:rPr>
        <w:t>Документ,</w:t>
      </w:r>
      <w:r w:rsidRPr="00917F98">
        <w:rPr>
          <w:spacing w:val="34"/>
        </w:rPr>
        <w:t xml:space="preserve"> </w:t>
      </w:r>
      <w:r w:rsidRPr="00917F98">
        <w:rPr>
          <w:spacing w:val="-1"/>
        </w:rPr>
        <w:t>удостоверяющий</w:t>
      </w:r>
      <w:r w:rsidRPr="00917F98">
        <w:rPr>
          <w:spacing w:val="31"/>
        </w:rPr>
        <w:t xml:space="preserve"> </w:t>
      </w:r>
      <w:r w:rsidRPr="00917F98">
        <w:rPr>
          <w:spacing w:val="-1"/>
        </w:rPr>
        <w:t>личность</w:t>
      </w:r>
      <w:r w:rsidRPr="00917F98">
        <w:rPr>
          <w:spacing w:val="31"/>
        </w:rPr>
        <w:t xml:space="preserve"> </w:t>
      </w:r>
      <w:r w:rsidRPr="00917F98">
        <w:rPr>
          <w:spacing w:val="-1"/>
        </w:rPr>
        <w:t>заявителя,</w:t>
      </w:r>
      <w:r w:rsidRPr="00917F98">
        <w:rPr>
          <w:spacing w:val="30"/>
        </w:rPr>
        <w:t xml:space="preserve"> </w:t>
      </w:r>
      <w:r w:rsidRPr="00917F98">
        <w:rPr>
          <w:spacing w:val="-1"/>
        </w:rPr>
        <w:t>детей</w:t>
      </w:r>
      <w:r w:rsidRPr="00917F98">
        <w:rPr>
          <w:spacing w:val="31"/>
        </w:rPr>
        <w:t xml:space="preserve"> </w:t>
      </w:r>
      <w:r w:rsidRPr="00917F98">
        <w:rPr>
          <w:spacing w:val="-1"/>
        </w:rPr>
        <w:t>старше</w:t>
      </w:r>
      <w:r w:rsidRPr="00917F98">
        <w:rPr>
          <w:spacing w:val="29"/>
        </w:rPr>
        <w:t xml:space="preserve"> </w:t>
      </w:r>
      <w:r w:rsidRPr="00917F98">
        <w:t>14</w:t>
      </w:r>
      <w:r w:rsidRPr="00917F98">
        <w:rPr>
          <w:spacing w:val="30"/>
        </w:rPr>
        <w:t xml:space="preserve"> </w:t>
      </w:r>
      <w:r w:rsidRPr="00917F98">
        <w:rPr>
          <w:spacing w:val="-1"/>
        </w:rPr>
        <w:t>лет</w:t>
      </w:r>
      <w:r w:rsidRPr="00917F98">
        <w:rPr>
          <w:spacing w:val="31"/>
        </w:rPr>
        <w:t xml:space="preserve"> </w:t>
      </w:r>
      <w:r w:rsidRPr="00917F98">
        <w:t>и</w:t>
      </w:r>
      <w:r w:rsidRPr="00917F98">
        <w:rPr>
          <w:spacing w:val="79"/>
        </w:rPr>
        <w:t xml:space="preserve"> </w:t>
      </w:r>
      <w:r w:rsidRPr="00917F98">
        <w:rPr>
          <w:spacing w:val="-1"/>
        </w:rPr>
        <w:t>представителя</w:t>
      </w:r>
      <w:r w:rsidRPr="00917F98">
        <w:t xml:space="preserve"> </w:t>
      </w:r>
      <w:r w:rsidRPr="00917F98">
        <w:rPr>
          <w:spacing w:val="-1"/>
        </w:rPr>
        <w:t>заявителя</w:t>
      </w:r>
      <w:r w:rsidRPr="00917F98">
        <w:t xml:space="preserve"> </w:t>
      </w:r>
      <w:r w:rsidRPr="00917F98">
        <w:rPr>
          <w:spacing w:val="-1"/>
        </w:rPr>
        <w:t>(в</w:t>
      </w:r>
      <w:r w:rsidRPr="00917F98">
        <w:t xml:space="preserve"> </w:t>
      </w:r>
      <w:r w:rsidRPr="00917F98">
        <w:rPr>
          <w:spacing w:val="-1"/>
        </w:rPr>
        <w:t xml:space="preserve">случае </w:t>
      </w:r>
      <w:r w:rsidRPr="00917F98">
        <w:t>если</w:t>
      </w:r>
      <w:r w:rsidRPr="00917F98">
        <w:rPr>
          <w:spacing w:val="1"/>
        </w:rPr>
        <w:t xml:space="preserve"> </w:t>
      </w:r>
      <w:r w:rsidRPr="00917F98">
        <w:rPr>
          <w:spacing w:val="-1"/>
        </w:rPr>
        <w:t>заявление подается</w:t>
      </w:r>
      <w:r w:rsidRPr="00917F98">
        <w:t xml:space="preserve"> </w:t>
      </w:r>
      <w:r w:rsidRPr="00917F98">
        <w:rPr>
          <w:spacing w:val="-1"/>
        </w:rPr>
        <w:t>представителем заявителя);</w:t>
      </w:r>
    </w:p>
    <w:p w14:paraId="68A74C72" w14:textId="77777777" w:rsidR="00403711" w:rsidRPr="00917F98" w:rsidRDefault="00403711" w:rsidP="0025545D">
      <w:pPr>
        <w:numPr>
          <w:ilvl w:val="0"/>
          <w:numId w:val="246"/>
        </w:numPr>
        <w:tabs>
          <w:tab w:val="left" w:pos="1110"/>
        </w:tabs>
        <w:autoSpaceDE/>
        <w:autoSpaceDN/>
        <w:adjustRightInd/>
        <w:spacing w:before="4"/>
        <w:ind w:left="1109" w:hanging="259"/>
      </w:pPr>
      <w:r w:rsidRPr="00917F98">
        <w:rPr>
          <w:spacing w:val="-1"/>
        </w:rPr>
        <w:t>Документ,</w:t>
      </w:r>
      <w:r w:rsidRPr="00917F98">
        <w:t xml:space="preserve"> </w:t>
      </w:r>
      <w:r w:rsidRPr="00917F98">
        <w:rPr>
          <w:spacing w:val="-1"/>
        </w:rPr>
        <w:t>подтверждающий</w:t>
      </w:r>
      <w:r w:rsidRPr="00917F98">
        <w:t xml:space="preserve"> </w:t>
      </w:r>
      <w:r w:rsidRPr="00917F98">
        <w:rPr>
          <w:spacing w:val="-1"/>
        </w:rPr>
        <w:t>полномочия</w:t>
      </w:r>
      <w:r w:rsidRPr="00917F98">
        <w:t xml:space="preserve"> </w:t>
      </w:r>
      <w:r w:rsidRPr="00917F98">
        <w:rPr>
          <w:spacing w:val="-1"/>
        </w:rPr>
        <w:t>представителя</w:t>
      </w:r>
      <w:r w:rsidRPr="00917F98">
        <w:t xml:space="preserve"> </w:t>
      </w:r>
      <w:r w:rsidRPr="00917F98">
        <w:rPr>
          <w:spacing w:val="-1"/>
        </w:rPr>
        <w:t>заявителя.</w:t>
      </w:r>
    </w:p>
    <w:p w14:paraId="752CA626" w14:textId="77777777" w:rsidR="00403711" w:rsidRPr="00917F98" w:rsidRDefault="00403711" w:rsidP="0025545D">
      <w:pPr>
        <w:numPr>
          <w:ilvl w:val="0"/>
          <w:numId w:val="246"/>
        </w:numPr>
        <w:tabs>
          <w:tab w:val="left" w:pos="1110"/>
        </w:tabs>
        <w:autoSpaceDE/>
        <w:autoSpaceDN/>
        <w:adjustRightInd/>
        <w:spacing w:before="41"/>
        <w:ind w:left="1109" w:hanging="259"/>
      </w:pPr>
      <w:r w:rsidRPr="00917F98">
        <w:rPr>
          <w:spacing w:val="-1"/>
        </w:rPr>
        <w:t>Свидетельство</w:t>
      </w:r>
      <w:r w:rsidRPr="00917F98">
        <w:t xml:space="preserve"> о рождении </w:t>
      </w:r>
      <w:r w:rsidRPr="00917F98">
        <w:rPr>
          <w:spacing w:val="-1"/>
        </w:rPr>
        <w:t>детей;</w:t>
      </w:r>
    </w:p>
    <w:p w14:paraId="4CEEFFDB" w14:textId="77777777" w:rsidR="00403711" w:rsidRPr="00917F98" w:rsidRDefault="00403711" w:rsidP="0025545D">
      <w:pPr>
        <w:numPr>
          <w:ilvl w:val="0"/>
          <w:numId w:val="246"/>
        </w:numPr>
        <w:tabs>
          <w:tab w:val="left" w:pos="1110"/>
        </w:tabs>
        <w:autoSpaceDE/>
        <w:autoSpaceDN/>
        <w:adjustRightInd/>
        <w:spacing w:before="41"/>
        <w:ind w:left="1109" w:hanging="259"/>
      </w:pPr>
      <w:r w:rsidRPr="00917F98">
        <w:rPr>
          <w:spacing w:val="-1"/>
        </w:rPr>
        <w:t>Свидетельство</w:t>
      </w:r>
      <w:r w:rsidRPr="00917F98">
        <w:t xml:space="preserve"> о смерти;</w:t>
      </w:r>
    </w:p>
    <w:p w14:paraId="07DA5EBC" w14:textId="77777777" w:rsidR="00403711" w:rsidRPr="00917F98" w:rsidRDefault="00403711" w:rsidP="0025545D">
      <w:pPr>
        <w:numPr>
          <w:ilvl w:val="0"/>
          <w:numId w:val="246"/>
        </w:numPr>
        <w:tabs>
          <w:tab w:val="left" w:pos="1110"/>
        </w:tabs>
        <w:autoSpaceDE/>
        <w:autoSpaceDN/>
        <w:adjustRightInd/>
        <w:spacing w:before="41"/>
        <w:ind w:left="1109" w:hanging="259"/>
      </w:pPr>
      <w:r w:rsidRPr="00917F98">
        <w:rPr>
          <w:spacing w:val="-1"/>
        </w:rPr>
        <w:t>Свидетельство</w:t>
      </w:r>
      <w:r w:rsidRPr="00917F98">
        <w:t xml:space="preserve"> о </w:t>
      </w:r>
      <w:r w:rsidRPr="00917F98">
        <w:rPr>
          <w:spacing w:val="-1"/>
        </w:rPr>
        <w:t>заключении</w:t>
      </w:r>
      <w:r w:rsidRPr="00917F98">
        <w:t xml:space="preserve"> </w:t>
      </w:r>
      <w:r w:rsidRPr="00917F98">
        <w:rPr>
          <w:spacing w:val="-1"/>
        </w:rPr>
        <w:t>брака;</w:t>
      </w:r>
    </w:p>
    <w:p w14:paraId="5F711488" w14:textId="77777777" w:rsidR="00403711" w:rsidRPr="00917F98" w:rsidRDefault="00403711" w:rsidP="0025545D">
      <w:pPr>
        <w:numPr>
          <w:ilvl w:val="0"/>
          <w:numId w:val="246"/>
        </w:numPr>
        <w:tabs>
          <w:tab w:val="left" w:pos="1110"/>
        </w:tabs>
        <w:autoSpaceDE/>
        <w:autoSpaceDN/>
        <w:adjustRightInd/>
        <w:spacing w:before="43"/>
        <w:ind w:left="1109" w:hanging="259"/>
      </w:pPr>
      <w:r w:rsidRPr="00917F98">
        <w:rPr>
          <w:spacing w:val="-1"/>
        </w:rPr>
        <w:t>Свидетельство</w:t>
      </w:r>
      <w:r w:rsidRPr="00917F98">
        <w:t xml:space="preserve"> о </w:t>
      </w:r>
      <w:r w:rsidRPr="00917F98">
        <w:rPr>
          <w:spacing w:val="-1"/>
        </w:rPr>
        <w:t>расторжении</w:t>
      </w:r>
      <w:r w:rsidRPr="00917F98">
        <w:t xml:space="preserve"> </w:t>
      </w:r>
      <w:r w:rsidRPr="00917F98">
        <w:rPr>
          <w:spacing w:val="-1"/>
        </w:rPr>
        <w:t>брака;</w:t>
      </w:r>
    </w:p>
    <w:p w14:paraId="102D9521" w14:textId="77777777" w:rsidR="00403711" w:rsidRPr="00917F98" w:rsidRDefault="00403711" w:rsidP="0025545D">
      <w:pPr>
        <w:numPr>
          <w:ilvl w:val="0"/>
          <w:numId w:val="246"/>
        </w:numPr>
        <w:tabs>
          <w:tab w:val="left" w:pos="1110"/>
        </w:tabs>
        <w:autoSpaceDE/>
        <w:autoSpaceDN/>
        <w:adjustRightInd/>
        <w:spacing w:before="40"/>
        <w:ind w:left="1109" w:hanging="259"/>
      </w:pPr>
      <w:r w:rsidRPr="00917F98">
        <w:rPr>
          <w:spacing w:val="-1"/>
        </w:rPr>
        <w:t xml:space="preserve">Решение </w:t>
      </w:r>
      <w:r w:rsidRPr="00917F98">
        <w:t>об</w:t>
      </w:r>
      <w:r w:rsidRPr="00917F98">
        <w:rPr>
          <w:spacing w:val="2"/>
        </w:rPr>
        <w:t xml:space="preserve"> </w:t>
      </w:r>
      <w:r w:rsidRPr="00917F98">
        <w:rPr>
          <w:spacing w:val="-1"/>
        </w:rPr>
        <w:t>усыновлении</w:t>
      </w:r>
      <w:r w:rsidRPr="00917F98">
        <w:t xml:space="preserve"> </w:t>
      </w:r>
      <w:r w:rsidRPr="00917F98">
        <w:rPr>
          <w:spacing w:val="-1"/>
        </w:rPr>
        <w:t>(удочерении)</w:t>
      </w:r>
      <w:r w:rsidRPr="00917F98">
        <w:t xml:space="preserve"> </w:t>
      </w:r>
      <w:r w:rsidRPr="00917F98">
        <w:rPr>
          <w:spacing w:val="-1"/>
        </w:rPr>
        <w:t>(при</w:t>
      </w:r>
      <w:r w:rsidRPr="00917F98">
        <w:rPr>
          <w:spacing w:val="-2"/>
        </w:rPr>
        <w:t xml:space="preserve"> </w:t>
      </w:r>
      <w:r w:rsidRPr="00917F98">
        <w:rPr>
          <w:spacing w:val="-1"/>
        </w:rPr>
        <w:t>наличии);</w:t>
      </w:r>
    </w:p>
    <w:p w14:paraId="3FBEBFCC" w14:textId="77777777" w:rsidR="00403711" w:rsidRPr="00917F98" w:rsidRDefault="00403711" w:rsidP="0025545D">
      <w:pPr>
        <w:numPr>
          <w:ilvl w:val="0"/>
          <w:numId w:val="246"/>
        </w:numPr>
        <w:tabs>
          <w:tab w:val="left" w:pos="1110"/>
        </w:tabs>
        <w:autoSpaceDE/>
        <w:autoSpaceDN/>
        <w:adjustRightInd/>
        <w:spacing w:before="41"/>
        <w:ind w:left="1109" w:hanging="259"/>
      </w:pPr>
      <w:r w:rsidRPr="00917F98">
        <w:rPr>
          <w:spacing w:val="-1"/>
        </w:rPr>
        <w:t>Судебные</w:t>
      </w:r>
      <w:r w:rsidRPr="00917F98">
        <w:rPr>
          <w:spacing w:val="-2"/>
        </w:rPr>
        <w:t xml:space="preserve"> </w:t>
      </w:r>
      <w:r w:rsidRPr="00917F98">
        <w:t xml:space="preserve">решения, </w:t>
      </w:r>
      <w:r w:rsidRPr="00917F98">
        <w:rPr>
          <w:spacing w:val="-1"/>
        </w:rPr>
        <w:t>соглашения</w:t>
      </w:r>
      <w:r w:rsidRPr="00917F98">
        <w:t xml:space="preserve"> о детях;</w:t>
      </w:r>
    </w:p>
    <w:p w14:paraId="13D0C06A" w14:textId="77777777" w:rsidR="00403711" w:rsidRPr="00917F98" w:rsidRDefault="00403711" w:rsidP="0025545D">
      <w:pPr>
        <w:numPr>
          <w:ilvl w:val="0"/>
          <w:numId w:val="246"/>
        </w:numPr>
        <w:tabs>
          <w:tab w:val="left" w:pos="1240"/>
        </w:tabs>
        <w:autoSpaceDE/>
        <w:autoSpaceDN/>
        <w:adjustRightInd/>
        <w:spacing w:before="48" w:line="276" w:lineRule="auto"/>
        <w:ind w:left="102" w:right="107" w:firstLine="708"/>
        <w:jc w:val="both"/>
      </w:pPr>
      <w:r w:rsidRPr="00917F98">
        <w:rPr>
          <w:spacing w:val="-1"/>
        </w:rPr>
        <w:t>Справка,</w:t>
      </w:r>
      <w:r w:rsidRPr="00917F98">
        <w:rPr>
          <w:spacing w:val="49"/>
        </w:rPr>
        <w:t xml:space="preserve"> </w:t>
      </w:r>
      <w:r w:rsidRPr="00917F98">
        <w:rPr>
          <w:spacing w:val="-1"/>
        </w:rPr>
        <w:t>выданная</w:t>
      </w:r>
      <w:r w:rsidRPr="00917F98">
        <w:rPr>
          <w:spacing w:val="50"/>
        </w:rPr>
        <w:t xml:space="preserve"> </w:t>
      </w:r>
      <w:r w:rsidRPr="00917F98">
        <w:rPr>
          <w:spacing w:val="-1"/>
        </w:rPr>
        <w:t>образовательной</w:t>
      </w:r>
      <w:r w:rsidRPr="00917F98">
        <w:rPr>
          <w:spacing w:val="51"/>
        </w:rPr>
        <w:t xml:space="preserve"> </w:t>
      </w:r>
      <w:r w:rsidRPr="00917F98">
        <w:rPr>
          <w:spacing w:val="-1"/>
        </w:rPr>
        <w:t>организацией</w:t>
      </w:r>
      <w:r w:rsidRPr="00917F98">
        <w:rPr>
          <w:spacing w:val="51"/>
        </w:rPr>
        <w:t xml:space="preserve"> </w:t>
      </w:r>
      <w:r w:rsidRPr="00917F98">
        <w:t>любого</w:t>
      </w:r>
      <w:r w:rsidRPr="00917F98">
        <w:rPr>
          <w:spacing w:val="48"/>
        </w:rPr>
        <w:t xml:space="preserve"> </w:t>
      </w:r>
      <w:r w:rsidRPr="00917F98">
        <w:t>вида</w:t>
      </w:r>
      <w:r w:rsidRPr="00917F98">
        <w:rPr>
          <w:spacing w:val="49"/>
        </w:rPr>
        <w:t xml:space="preserve"> </w:t>
      </w:r>
      <w:r w:rsidRPr="00917F98">
        <w:t>и</w:t>
      </w:r>
      <w:r w:rsidRPr="00917F98">
        <w:rPr>
          <w:spacing w:val="51"/>
        </w:rPr>
        <w:t xml:space="preserve"> </w:t>
      </w:r>
      <w:r w:rsidRPr="00917F98">
        <w:rPr>
          <w:spacing w:val="-2"/>
        </w:rPr>
        <w:t>типа,</w:t>
      </w:r>
      <w:r w:rsidRPr="00917F98">
        <w:rPr>
          <w:spacing w:val="65"/>
        </w:rPr>
        <w:t xml:space="preserve"> </w:t>
      </w:r>
      <w:r w:rsidRPr="00917F98">
        <w:rPr>
          <w:spacing w:val="-1"/>
        </w:rPr>
        <w:t>подтверждающая</w:t>
      </w:r>
      <w:r w:rsidRPr="00917F98">
        <w:rPr>
          <w:spacing w:val="6"/>
        </w:rPr>
        <w:t xml:space="preserve"> </w:t>
      </w:r>
      <w:r w:rsidRPr="00917F98">
        <w:rPr>
          <w:spacing w:val="-1"/>
        </w:rPr>
        <w:t>обучение</w:t>
      </w:r>
      <w:r w:rsidRPr="00917F98">
        <w:rPr>
          <w:spacing w:val="6"/>
        </w:rPr>
        <w:t xml:space="preserve"> </w:t>
      </w:r>
      <w:r w:rsidRPr="00917F98">
        <w:t>по</w:t>
      </w:r>
      <w:r w:rsidRPr="00917F98">
        <w:rPr>
          <w:spacing w:val="6"/>
        </w:rPr>
        <w:t xml:space="preserve"> </w:t>
      </w:r>
      <w:r w:rsidRPr="00917F98">
        <w:rPr>
          <w:spacing w:val="-1"/>
        </w:rPr>
        <w:t>очной</w:t>
      </w:r>
      <w:r w:rsidRPr="00917F98">
        <w:rPr>
          <w:spacing w:val="7"/>
        </w:rPr>
        <w:t xml:space="preserve"> </w:t>
      </w:r>
      <w:r w:rsidRPr="00917F98">
        <w:t>форме</w:t>
      </w:r>
      <w:r w:rsidRPr="00917F98">
        <w:rPr>
          <w:spacing w:val="5"/>
        </w:rPr>
        <w:t xml:space="preserve"> </w:t>
      </w:r>
      <w:r w:rsidRPr="00917F98">
        <w:t>(в</w:t>
      </w:r>
      <w:r w:rsidRPr="00917F98">
        <w:rPr>
          <w:spacing w:val="8"/>
        </w:rPr>
        <w:t xml:space="preserve"> </w:t>
      </w:r>
      <w:r w:rsidRPr="00917F98">
        <w:rPr>
          <w:spacing w:val="-1"/>
        </w:rPr>
        <w:t>случае</w:t>
      </w:r>
      <w:r w:rsidRPr="00917F98">
        <w:rPr>
          <w:spacing w:val="8"/>
        </w:rPr>
        <w:t xml:space="preserve"> </w:t>
      </w:r>
      <w:r w:rsidRPr="00917F98">
        <w:rPr>
          <w:spacing w:val="-1"/>
        </w:rPr>
        <w:t>наличия</w:t>
      </w:r>
      <w:r w:rsidRPr="00917F98">
        <w:rPr>
          <w:spacing w:val="6"/>
        </w:rPr>
        <w:t xml:space="preserve"> </w:t>
      </w:r>
      <w:r w:rsidRPr="00917F98">
        <w:rPr>
          <w:spacing w:val="-1"/>
        </w:rPr>
        <w:t>детей,</w:t>
      </w:r>
      <w:r w:rsidRPr="00917F98">
        <w:rPr>
          <w:spacing w:val="6"/>
        </w:rPr>
        <w:t xml:space="preserve"> </w:t>
      </w:r>
      <w:r w:rsidRPr="00917F98">
        <w:rPr>
          <w:spacing w:val="-1"/>
        </w:rPr>
        <w:t>обучающихся</w:t>
      </w:r>
      <w:r w:rsidRPr="00917F98">
        <w:rPr>
          <w:spacing w:val="6"/>
        </w:rPr>
        <w:t xml:space="preserve"> </w:t>
      </w:r>
      <w:r w:rsidRPr="00917F98">
        <w:t>по</w:t>
      </w:r>
      <w:r w:rsidRPr="00917F98">
        <w:rPr>
          <w:spacing w:val="6"/>
        </w:rPr>
        <w:t xml:space="preserve"> </w:t>
      </w:r>
      <w:r w:rsidRPr="00917F98">
        <w:rPr>
          <w:spacing w:val="-1"/>
        </w:rPr>
        <w:t>очной</w:t>
      </w:r>
      <w:r w:rsidRPr="00917F98">
        <w:rPr>
          <w:spacing w:val="94"/>
        </w:rPr>
        <w:t xml:space="preserve"> </w:t>
      </w:r>
      <w:r w:rsidRPr="00917F98">
        <w:t>форме</w:t>
      </w:r>
      <w:r w:rsidRPr="00917F98">
        <w:rPr>
          <w:spacing w:val="-2"/>
        </w:rPr>
        <w:t xml:space="preserve"> </w:t>
      </w:r>
      <w:r w:rsidRPr="00917F98">
        <w:rPr>
          <w:spacing w:val="-1"/>
        </w:rPr>
        <w:t>обучения).</w:t>
      </w:r>
    </w:p>
    <w:p w14:paraId="4A726B0A" w14:textId="77777777" w:rsidR="00403711" w:rsidRPr="00917F98" w:rsidRDefault="00403711" w:rsidP="0025545D">
      <w:pPr>
        <w:numPr>
          <w:ilvl w:val="2"/>
          <w:numId w:val="248"/>
        </w:numPr>
        <w:tabs>
          <w:tab w:val="left" w:pos="1518"/>
        </w:tabs>
        <w:autoSpaceDE/>
        <w:autoSpaceDN/>
        <w:adjustRightInd/>
        <w:spacing w:line="276" w:lineRule="auto"/>
        <w:ind w:left="102" w:right="105" w:firstLine="708"/>
        <w:jc w:val="both"/>
      </w:pPr>
      <w:r w:rsidRPr="00917F98">
        <w:rPr>
          <w:spacing w:val="-1"/>
        </w:rPr>
        <w:t>Перечень</w:t>
      </w:r>
      <w:r w:rsidRPr="00917F98">
        <w:rPr>
          <w:spacing w:val="10"/>
        </w:rPr>
        <w:t xml:space="preserve"> </w:t>
      </w:r>
      <w:r w:rsidRPr="00917F98">
        <w:rPr>
          <w:spacing w:val="-1"/>
        </w:rPr>
        <w:t>документов,</w:t>
      </w:r>
      <w:r w:rsidRPr="00917F98">
        <w:rPr>
          <w:spacing w:val="9"/>
        </w:rPr>
        <w:t xml:space="preserve"> </w:t>
      </w:r>
      <w:r w:rsidRPr="00917F98">
        <w:rPr>
          <w:spacing w:val="-1"/>
        </w:rPr>
        <w:t>необходимых</w:t>
      </w:r>
      <w:r w:rsidRPr="00917F98">
        <w:rPr>
          <w:spacing w:val="11"/>
        </w:rPr>
        <w:t xml:space="preserve"> </w:t>
      </w:r>
      <w:r w:rsidRPr="00917F98">
        <w:t>для</w:t>
      </w:r>
      <w:r w:rsidRPr="00917F98">
        <w:rPr>
          <w:spacing w:val="7"/>
        </w:rPr>
        <w:t xml:space="preserve"> </w:t>
      </w:r>
      <w:r w:rsidRPr="00917F98">
        <w:rPr>
          <w:spacing w:val="-1"/>
        </w:rPr>
        <w:t>получения</w:t>
      </w:r>
      <w:r w:rsidRPr="00917F98">
        <w:rPr>
          <w:spacing w:val="9"/>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67"/>
        </w:rPr>
        <w:t xml:space="preserve"> </w:t>
      </w:r>
      <w:r w:rsidRPr="00917F98">
        <w:rPr>
          <w:spacing w:val="-1"/>
        </w:rPr>
        <w:t>прилагаемых</w:t>
      </w:r>
      <w:r w:rsidRPr="00917F98">
        <w:rPr>
          <w:spacing w:val="11"/>
        </w:rPr>
        <w:t xml:space="preserve"> </w:t>
      </w:r>
      <w:r w:rsidRPr="00917F98">
        <w:t>к</w:t>
      </w:r>
      <w:r w:rsidRPr="00917F98">
        <w:rPr>
          <w:spacing w:val="7"/>
        </w:rPr>
        <w:t xml:space="preserve"> </w:t>
      </w:r>
      <w:r w:rsidRPr="00917F98">
        <w:rPr>
          <w:spacing w:val="-1"/>
        </w:rPr>
        <w:t>заявлению</w:t>
      </w:r>
      <w:r w:rsidRPr="00917F98">
        <w:rPr>
          <w:spacing w:val="7"/>
        </w:rPr>
        <w:t xml:space="preserve"> </w:t>
      </w:r>
      <w:r w:rsidRPr="00917F98">
        <w:t>и</w:t>
      </w:r>
      <w:r w:rsidRPr="00917F98">
        <w:rPr>
          <w:spacing w:val="7"/>
        </w:rPr>
        <w:t xml:space="preserve"> </w:t>
      </w:r>
      <w:r w:rsidRPr="00917F98">
        <w:rPr>
          <w:spacing w:val="-1"/>
        </w:rPr>
        <w:t>подлежащих</w:t>
      </w:r>
      <w:r w:rsidRPr="00917F98">
        <w:rPr>
          <w:spacing w:val="9"/>
        </w:rPr>
        <w:t xml:space="preserve"> </w:t>
      </w:r>
      <w:r w:rsidRPr="00917F98">
        <w:rPr>
          <w:spacing w:val="-1"/>
        </w:rPr>
        <w:t>предоставлению</w:t>
      </w:r>
      <w:r w:rsidRPr="00917F98">
        <w:rPr>
          <w:spacing w:val="9"/>
        </w:rPr>
        <w:t xml:space="preserve"> </w:t>
      </w:r>
      <w:r w:rsidRPr="00917F98">
        <w:rPr>
          <w:spacing w:val="-1"/>
        </w:rPr>
        <w:t>заявителем</w:t>
      </w:r>
      <w:r w:rsidRPr="00917F98">
        <w:rPr>
          <w:spacing w:val="8"/>
        </w:rPr>
        <w:t xml:space="preserve"> </w:t>
      </w:r>
      <w:r w:rsidRPr="00917F98">
        <w:rPr>
          <w:spacing w:val="-1"/>
        </w:rPr>
        <w:t>самостоятельно,</w:t>
      </w:r>
      <w:r w:rsidRPr="00917F98">
        <w:rPr>
          <w:spacing w:val="9"/>
        </w:rPr>
        <w:t xml:space="preserve"> </w:t>
      </w:r>
      <w:r w:rsidRPr="00917F98">
        <w:t>в</w:t>
      </w:r>
      <w:r w:rsidRPr="00917F98">
        <w:rPr>
          <w:spacing w:val="95"/>
        </w:rPr>
        <w:t xml:space="preserve"> </w:t>
      </w:r>
      <w:r w:rsidRPr="00917F98">
        <w:rPr>
          <w:spacing w:val="-1"/>
        </w:rPr>
        <w:t>случае</w:t>
      </w:r>
      <w:r w:rsidRPr="00917F98">
        <w:rPr>
          <w:spacing w:val="15"/>
        </w:rPr>
        <w:t xml:space="preserve"> </w:t>
      </w:r>
      <w:r w:rsidRPr="00917F98">
        <w:rPr>
          <w:spacing w:val="-1"/>
        </w:rPr>
        <w:t>подачи</w:t>
      </w:r>
      <w:r w:rsidRPr="00917F98">
        <w:rPr>
          <w:spacing w:val="15"/>
        </w:rPr>
        <w:t xml:space="preserve"> </w:t>
      </w:r>
      <w:r w:rsidRPr="00917F98">
        <w:rPr>
          <w:spacing w:val="-1"/>
        </w:rPr>
        <w:t>заявления</w:t>
      </w:r>
      <w:r w:rsidRPr="00917F98">
        <w:rPr>
          <w:spacing w:val="17"/>
        </w:rPr>
        <w:t xml:space="preserve"> </w:t>
      </w:r>
      <w:r w:rsidRPr="00917F98">
        <w:t>в</w:t>
      </w:r>
      <w:r w:rsidRPr="00917F98">
        <w:rPr>
          <w:spacing w:val="13"/>
        </w:rPr>
        <w:t xml:space="preserve"> </w:t>
      </w:r>
      <w:r w:rsidRPr="00917F98">
        <w:rPr>
          <w:spacing w:val="-1"/>
        </w:rPr>
        <w:t>электронной</w:t>
      </w:r>
      <w:r w:rsidRPr="00917F98">
        <w:rPr>
          <w:spacing w:val="15"/>
        </w:rPr>
        <w:t xml:space="preserve"> </w:t>
      </w:r>
      <w:r w:rsidRPr="00917F98">
        <w:t>форме</w:t>
      </w:r>
      <w:r w:rsidRPr="00917F98">
        <w:rPr>
          <w:spacing w:val="12"/>
        </w:rPr>
        <w:t xml:space="preserve"> </w:t>
      </w:r>
      <w:r w:rsidRPr="00917F98">
        <w:rPr>
          <w:spacing w:val="-1"/>
        </w:rPr>
        <w:t>посредством</w:t>
      </w:r>
      <w:r w:rsidRPr="00917F98">
        <w:rPr>
          <w:spacing w:val="15"/>
        </w:rPr>
        <w:t xml:space="preserve"> </w:t>
      </w:r>
      <w:r w:rsidRPr="00917F98">
        <w:rPr>
          <w:spacing w:val="-1"/>
        </w:rPr>
        <w:t>заполнения</w:t>
      </w:r>
      <w:r w:rsidRPr="00917F98">
        <w:rPr>
          <w:spacing w:val="14"/>
        </w:rPr>
        <w:t xml:space="preserve"> </w:t>
      </w:r>
      <w:r w:rsidRPr="00917F98">
        <w:rPr>
          <w:spacing w:val="-1"/>
        </w:rPr>
        <w:t>электронной</w:t>
      </w:r>
      <w:r w:rsidRPr="00917F98">
        <w:rPr>
          <w:spacing w:val="15"/>
        </w:rPr>
        <w:t xml:space="preserve"> </w:t>
      </w:r>
      <w:r w:rsidRPr="00917F98">
        <w:t>формы</w:t>
      </w:r>
      <w:r w:rsidRPr="00917F98">
        <w:rPr>
          <w:spacing w:val="85"/>
        </w:rPr>
        <w:t xml:space="preserve"> </w:t>
      </w:r>
      <w:r w:rsidRPr="00917F98">
        <w:rPr>
          <w:spacing w:val="-1"/>
        </w:rPr>
        <w:t>заявления</w:t>
      </w:r>
      <w:r w:rsidRPr="00917F98">
        <w:t xml:space="preserve"> с</w:t>
      </w:r>
      <w:r w:rsidRPr="00917F98">
        <w:rPr>
          <w:spacing w:val="-1"/>
        </w:rPr>
        <w:t xml:space="preserve"> использованием ЕПГУ</w:t>
      </w:r>
      <w:r w:rsidRPr="00917F98">
        <w:t xml:space="preserve"> </w:t>
      </w:r>
      <w:r w:rsidRPr="00917F98">
        <w:rPr>
          <w:spacing w:val="-1"/>
        </w:rPr>
        <w:t>и/или</w:t>
      </w:r>
      <w:r w:rsidRPr="00917F98">
        <w:rPr>
          <w:spacing w:val="1"/>
        </w:rPr>
        <w:t xml:space="preserve"> </w:t>
      </w:r>
      <w:r w:rsidRPr="00917F98">
        <w:t>РПГУ:</w:t>
      </w:r>
    </w:p>
    <w:p w14:paraId="228131E1" w14:textId="77777777" w:rsidR="00403711" w:rsidRPr="00917F98" w:rsidRDefault="00403711" w:rsidP="0025545D">
      <w:pPr>
        <w:numPr>
          <w:ilvl w:val="0"/>
          <w:numId w:val="245"/>
        </w:numPr>
        <w:tabs>
          <w:tab w:val="left" w:pos="1221"/>
        </w:tabs>
        <w:autoSpaceDE/>
        <w:autoSpaceDN/>
        <w:adjustRightInd/>
        <w:ind w:right="104" w:firstLine="708"/>
        <w:jc w:val="both"/>
      </w:pPr>
      <w:r w:rsidRPr="00917F98">
        <w:rPr>
          <w:spacing w:val="-1"/>
        </w:rPr>
        <w:t>Документ,</w:t>
      </w:r>
      <w:r w:rsidRPr="00917F98">
        <w:rPr>
          <w:spacing w:val="34"/>
        </w:rPr>
        <w:t xml:space="preserve"> </w:t>
      </w:r>
      <w:r w:rsidRPr="00917F98">
        <w:rPr>
          <w:spacing w:val="-1"/>
        </w:rPr>
        <w:t>удостоверяющий</w:t>
      </w:r>
      <w:r w:rsidRPr="00917F98">
        <w:rPr>
          <w:spacing w:val="31"/>
        </w:rPr>
        <w:t xml:space="preserve"> </w:t>
      </w:r>
      <w:r w:rsidRPr="00917F98">
        <w:rPr>
          <w:spacing w:val="-1"/>
        </w:rPr>
        <w:t>личность</w:t>
      </w:r>
      <w:r w:rsidRPr="00917F98">
        <w:rPr>
          <w:spacing w:val="31"/>
        </w:rPr>
        <w:t xml:space="preserve"> </w:t>
      </w:r>
      <w:r w:rsidRPr="00917F98">
        <w:t>заявителя,</w:t>
      </w:r>
      <w:r w:rsidRPr="00917F98">
        <w:rPr>
          <w:spacing w:val="31"/>
        </w:rPr>
        <w:t xml:space="preserve"> </w:t>
      </w:r>
      <w:r w:rsidRPr="00917F98">
        <w:rPr>
          <w:spacing w:val="-1"/>
        </w:rPr>
        <w:t>детей</w:t>
      </w:r>
      <w:r w:rsidRPr="00917F98">
        <w:rPr>
          <w:spacing w:val="31"/>
        </w:rPr>
        <w:t xml:space="preserve"> </w:t>
      </w:r>
      <w:r w:rsidRPr="00917F98">
        <w:rPr>
          <w:spacing w:val="-1"/>
        </w:rPr>
        <w:t>старше</w:t>
      </w:r>
      <w:r w:rsidRPr="00917F98">
        <w:rPr>
          <w:spacing w:val="29"/>
        </w:rPr>
        <w:t xml:space="preserve"> </w:t>
      </w:r>
      <w:r w:rsidRPr="00917F98">
        <w:t>14</w:t>
      </w:r>
      <w:r w:rsidRPr="00917F98">
        <w:rPr>
          <w:spacing w:val="30"/>
        </w:rPr>
        <w:t xml:space="preserve"> </w:t>
      </w:r>
      <w:r w:rsidRPr="00917F98">
        <w:rPr>
          <w:spacing w:val="-1"/>
        </w:rPr>
        <w:t>лет</w:t>
      </w:r>
      <w:r w:rsidRPr="00917F98">
        <w:rPr>
          <w:spacing w:val="31"/>
        </w:rPr>
        <w:t xml:space="preserve"> </w:t>
      </w:r>
      <w:r w:rsidRPr="00917F98">
        <w:t>и</w:t>
      </w:r>
      <w:r w:rsidRPr="00917F98">
        <w:rPr>
          <w:spacing w:val="68"/>
        </w:rPr>
        <w:t xml:space="preserve"> </w:t>
      </w:r>
      <w:r w:rsidRPr="00917F98">
        <w:rPr>
          <w:spacing w:val="-1"/>
        </w:rPr>
        <w:t>представителя</w:t>
      </w:r>
      <w:r w:rsidRPr="00917F98">
        <w:t xml:space="preserve"> </w:t>
      </w:r>
      <w:r w:rsidRPr="00917F98">
        <w:rPr>
          <w:spacing w:val="-1"/>
        </w:rPr>
        <w:t>заявителя</w:t>
      </w:r>
      <w:r w:rsidRPr="00917F98">
        <w:rPr>
          <w:spacing w:val="1"/>
        </w:rPr>
        <w:t xml:space="preserve"> </w:t>
      </w:r>
      <w:r w:rsidRPr="00917F98">
        <w:t>-</w:t>
      </w:r>
      <w:r w:rsidRPr="00917F98">
        <w:rPr>
          <w:spacing w:val="-1"/>
        </w:rPr>
        <w:t xml:space="preserve"> </w:t>
      </w:r>
      <w:r w:rsidRPr="00917F98">
        <w:t xml:space="preserve">в </w:t>
      </w:r>
      <w:r w:rsidRPr="00917F98">
        <w:rPr>
          <w:spacing w:val="-1"/>
        </w:rPr>
        <w:t xml:space="preserve">случае </w:t>
      </w:r>
      <w:r w:rsidRPr="00917F98">
        <w:t>если</w:t>
      </w:r>
      <w:r w:rsidRPr="00917F98">
        <w:rPr>
          <w:spacing w:val="1"/>
        </w:rPr>
        <w:t xml:space="preserve"> </w:t>
      </w:r>
      <w:r w:rsidRPr="00917F98">
        <w:rPr>
          <w:spacing w:val="-1"/>
        </w:rPr>
        <w:t>заявление подается</w:t>
      </w:r>
      <w:r w:rsidRPr="00917F98">
        <w:t xml:space="preserve"> </w:t>
      </w:r>
      <w:r w:rsidRPr="00917F98">
        <w:rPr>
          <w:spacing w:val="-1"/>
        </w:rPr>
        <w:t>представителем заявителя;</w:t>
      </w:r>
    </w:p>
    <w:p w14:paraId="51635702" w14:textId="77777777" w:rsidR="00403711" w:rsidRPr="00917F98" w:rsidRDefault="00403711" w:rsidP="0025545D">
      <w:pPr>
        <w:numPr>
          <w:ilvl w:val="0"/>
          <w:numId w:val="245"/>
        </w:numPr>
        <w:tabs>
          <w:tab w:val="left" w:pos="1070"/>
        </w:tabs>
        <w:autoSpaceDE/>
        <w:autoSpaceDN/>
        <w:adjustRightInd/>
        <w:spacing w:before="2"/>
        <w:ind w:left="1069" w:hanging="259"/>
      </w:pPr>
      <w:r w:rsidRPr="00917F98">
        <w:rPr>
          <w:spacing w:val="-1"/>
        </w:rPr>
        <w:t>Документ,</w:t>
      </w:r>
      <w:r w:rsidRPr="00917F98">
        <w:t xml:space="preserve"> </w:t>
      </w:r>
      <w:r w:rsidRPr="00917F98">
        <w:rPr>
          <w:spacing w:val="-1"/>
        </w:rPr>
        <w:t>подтверждающий</w:t>
      </w:r>
      <w:r w:rsidRPr="00917F98">
        <w:t xml:space="preserve"> </w:t>
      </w:r>
      <w:r w:rsidRPr="00917F98">
        <w:rPr>
          <w:spacing w:val="-1"/>
        </w:rPr>
        <w:t>полномочия</w:t>
      </w:r>
      <w:r w:rsidRPr="00917F98">
        <w:t xml:space="preserve"> </w:t>
      </w:r>
      <w:r w:rsidRPr="00917F98">
        <w:rPr>
          <w:spacing w:val="-1"/>
        </w:rPr>
        <w:t>представителя</w:t>
      </w:r>
      <w:r w:rsidRPr="00917F98">
        <w:t xml:space="preserve"> </w:t>
      </w:r>
      <w:r w:rsidRPr="00917F98">
        <w:rPr>
          <w:spacing w:val="-1"/>
        </w:rPr>
        <w:t>заявителя.</w:t>
      </w:r>
    </w:p>
    <w:p w14:paraId="6B0DD27F" w14:textId="77777777" w:rsidR="00403711" w:rsidRPr="00917F98" w:rsidRDefault="00403711" w:rsidP="0025545D">
      <w:pPr>
        <w:numPr>
          <w:ilvl w:val="0"/>
          <w:numId w:val="245"/>
        </w:numPr>
        <w:tabs>
          <w:tab w:val="left" w:pos="1242"/>
        </w:tabs>
        <w:autoSpaceDE/>
        <w:autoSpaceDN/>
        <w:adjustRightInd/>
        <w:spacing w:before="41" w:line="277" w:lineRule="auto"/>
        <w:ind w:right="101" w:firstLine="708"/>
        <w:jc w:val="both"/>
      </w:pPr>
      <w:r w:rsidRPr="00917F98">
        <w:rPr>
          <w:spacing w:val="-1"/>
        </w:rPr>
        <w:t>Свидетельство</w:t>
      </w:r>
      <w:r w:rsidRPr="00917F98">
        <w:rPr>
          <w:spacing w:val="52"/>
        </w:rPr>
        <w:t xml:space="preserve"> </w:t>
      </w:r>
      <w:r w:rsidRPr="00917F98">
        <w:t>о</w:t>
      </w:r>
      <w:r w:rsidRPr="00917F98">
        <w:rPr>
          <w:spacing w:val="50"/>
        </w:rPr>
        <w:t xml:space="preserve"> </w:t>
      </w:r>
      <w:r w:rsidRPr="00917F98">
        <w:rPr>
          <w:spacing w:val="-1"/>
        </w:rPr>
        <w:t>рождении</w:t>
      </w:r>
      <w:r w:rsidRPr="00917F98">
        <w:rPr>
          <w:spacing w:val="51"/>
        </w:rPr>
        <w:t xml:space="preserve"> </w:t>
      </w:r>
      <w:r w:rsidRPr="00917F98">
        <w:rPr>
          <w:spacing w:val="-1"/>
        </w:rPr>
        <w:t>ребенка,</w:t>
      </w:r>
      <w:r w:rsidRPr="00917F98">
        <w:rPr>
          <w:spacing w:val="50"/>
        </w:rPr>
        <w:t xml:space="preserve"> </w:t>
      </w:r>
      <w:r w:rsidRPr="00917F98">
        <w:rPr>
          <w:spacing w:val="-1"/>
        </w:rPr>
        <w:t>выданное</w:t>
      </w:r>
      <w:r w:rsidRPr="00917F98">
        <w:rPr>
          <w:spacing w:val="51"/>
        </w:rPr>
        <w:t xml:space="preserve"> </w:t>
      </w:r>
      <w:r w:rsidRPr="00917F98">
        <w:t>компетентными</w:t>
      </w:r>
      <w:r w:rsidRPr="00917F98">
        <w:rPr>
          <w:spacing w:val="53"/>
        </w:rPr>
        <w:t xml:space="preserve"> </w:t>
      </w:r>
      <w:r w:rsidRPr="00917F98">
        <w:rPr>
          <w:spacing w:val="-1"/>
        </w:rPr>
        <w:t>органами</w:t>
      </w:r>
      <w:r w:rsidRPr="00917F98">
        <w:rPr>
          <w:spacing w:val="71"/>
        </w:rPr>
        <w:t xml:space="preserve"> </w:t>
      </w:r>
      <w:r w:rsidRPr="00917F98">
        <w:rPr>
          <w:spacing w:val="-1"/>
        </w:rPr>
        <w:t>иностранного</w:t>
      </w:r>
      <w:r w:rsidRPr="00917F98">
        <w:t xml:space="preserve"> </w:t>
      </w:r>
      <w:r w:rsidRPr="00917F98">
        <w:rPr>
          <w:spacing w:val="-1"/>
        </w:rPr>
        <w:t xml:space="preserve">государства </w:t>
      </w:r>
      <w:r w:rsidRPr="00917F98">
        <w:t>(в</w:t>
      </w:r>
      <w:r w:rsidRPr="00917F98">
        <w:rPr>
          <w:spacing w:val="-2"/>
        </w:rPr>
        <w:t xml:space="preserve"> </w:t>
      </w:r>
      <w:r w:rsidRPr="00917F98">
        <w:rPr>
          <w:spacing w:val="-1"/>
        </w:rPr>
        <w:t xml:space="preserve">случае </w:t>
      </w:r>
      <w:r w:rsidRPr="00917F98">
        <w:t xml:space="preserve">рождения </w:t>
      </w:r>
      <w:r w:rsidRPr="00917F98">
        <w:rPr>
          <w:spacing w:val="-1"/>
        </w:rPr>
        <w:t xml:space="preserve">ребенка </w:t>
      </w:r>
      <w:r w:rsidRPr="00917F98">
        <w:t>за</w:t>
      </w:r>
      <w:r w:rsidRPr="00917F98">
        <w:rPr>
          <w:spacing w:val="-1"/>
        </w:rPr>
        <w:t xml:space="preserve"> пределами</w:t>
      </w:r>
      <w:r w:rsidRPr="00917F98">
        <w:t xml:space="preserve"> </w:t>
      </w:r>
      <w:r w:rsidRPr="00917F98">
        <w:rPr>
          <w:spacing w:val="-1"/>
        </w:rPr>
        <w:t>Российской</w:t>
      </w:r>
      <w:r w:rsidRPr="00917F98">
        <w:t xml:space="preserve"> </w:t>
      </w:r>
      <w:r w:rsidRPr="00917F98">
        <w:rPr>
          <w:spacing w:val="-1"/>
        </w:rPr>
        <w:t>Федерации).</w:t>
      </w:r>
    </w:p>
    <w:p w14:paraId="0C514C20" w14:textId="77777777" w:rsidR="00403711" w:rsidRPr="00917F98" w:rsidRDefault="00403711" w:rsidP="0025545D">
      <w:pPr>
        <w:numPr>
          <w:ilvl w:val="0"/>
          <w:numId w:val="245"/>
        </w:numPr>
        <w:tabs>
          <w:tab w:val="left" w:pos="1199"/>
        </w:tabs>
        <w:autoSpaceDE/>
        <w:autoSpaceDN/>
        <w:adjustRightInd/>
        <w:spacing w:line="275" w:lineRule="auto"/>
        <w:ind w:right="101" w:firstLine="708"/>
        <w:jc w:val="both"/>
      </w:pPr>
      <w:r w:rsidRPr="00917F98">
        <w:rPr>
          <w:spacing w:val="-1"/>
        </w:rPr>
        <w:t>Свидетельство</w:t>
      </w:r>
      <w:r w:rsidRPr="00917F98">
        <w:rPr>
          <w:spacing w:val="9"/>
        </w:rPr>
        <w:t xml:space="preserve"> </w:t>
      </w:r>
      <w:r w:rsidRPr="00917F98">
        <w:t>о</w:t>
      </w:r>
      <w:r w:rsidRPr="00917F98">
        <w:rPr>
          <w:spacing w:val="6"/>
        </w:rPr>
        <w:t xml:space="preserve"> </w:t>
      </w:r>
      <w:r w:rsidRPr="00917F98">
        <w:rPr>
          <w:spacing w:val="-1"/>
        </w:rPr>
        <w:t>смерти,</w:t>
      </w:r>
      <w:r w:rsidRPr="00917F98">
        <w:rPr>
          <w:spacing w:val="9"/>
        </w:rPr>
        <w:t xml:space="preserve"> </w:t>
      </w:r>
      <w:r w:rsidRPr="00917F98">
        <w:rPr>
          <w:spacing w:val="-1"/>
        </w:rPr>
        <w:t>выданное</w:t>
      </w:r>
      <w:r w:rsidRPr="00917F98">
        <w:rPr>
          <w:spacing w:val="8"/>
        </w:rPr>
        <w:t xml:space="preserve"> </w:t>
      </w:r>
      <w:r w:rsidRPr="00917F98">
        <w:rPr>
          <w:spacing w:val="-1"/>
        </w:rPr>
        <w:t>компетентными</w:t>
      </w:r>
      <w:r w:rsidRPr="00917F98">
        <w:rPr>
          <w:spacing w:val="10"/>
        </w:rPr>
        <w:t xml:space="preserve"> </w:t>
      </w:r>
      <w:r w:rsidRPr="00917F98">
        <w:rPr>
          <w:spacing w:val="-1"/>
        </w:rPr>
        <w:t>органами</w:t>
      </w:r>
      <w:r w:rsidRPr="00917F98">
        <w:rPr>
          <w:spacing w:val="10"/>
        </w:rPr>
        <w:t xml:space="preserve"> </w:t>
      </w:r>
      <w:r w:rsidRPr="00917F98">
        <w:rPr>
          <w:spacing w:val="-1"/>
        </w:rPr>
        <w:t>иностранного</w:t>
      </w:r>
      <w:r w:rsidRPr="00917F98">
        <w:rPr>
          <w:spacing w:val="81"/>
        </w:rPr>
        <w:t xml:space="preserve"> </w:t>
      </w:r>
      <w:r w:rsidRPr="00917F98">
        <w:rPr>
          <w:spacing w:val="-1"/>
        </w:rPr>
        <w:t>государства</w:t>
      </w:r>
      <w:r w:rsidRPr="00917F98">
        <w:rPr>
          <w:spacing w:val="46"/>
        </w:rPr>
        <w:t xml:space="preserve"> </w:t>
      </w:r>
      <w:r w:rsidRPr="00917F98">
        <w:t>(в</w:t>
      </w:r>
      <w:r w:rsidRPr="00917F98">
        <w:rPr>
          <w:spacing w:val="46"/>
        </w:rPr>
        <w:t xml:space="preserve"> </w:t>
      </w:r>
      <w:r w:rsidRPr="00917F98">
        <w:rPr>
          <w:spacing w:val="-1"/>
        </w:rPr>
        <w:t>случае</w:t>
      </w:r>
      <w:r w:rsidRPr="00917F98">
        <w:rPr>
          <w:spacing w:val="46"/>
        </w:rPr>
        <w:t xml:space="preserve"> </w:t>
      </w:r>
      <w:r w:rsidRPr="00917F98">
        <w:rPr>
          <w:spacing w:val="-1"/>
        </w:rPr>
        <w:t>регистрации</w:t>
      </w:r>
      <w:r w:rsidRPr="00917F98">
        <w:rPr>
          <w:spacing w:val="46"/>
        </w:rPr>
        <w:t xml:space="preserve"> </w:t>
      </w:r>
      <w:r w:rsidRPr="00917F98">
        <w:rPr>
          <w:spacing w:val="-1"/>
        </w:rPr>
        <w:t>смерти</w:t>
      </w:r>
      <w:r w:rsidRPr="00917F98">
        <w:rPr>
          <w:spacing w:val="47"/>
        </w:rPr>
        <w:t xml:space="preserve"> </w:t>
      </w:r>
      <w:r w:rsidRPr="00917F98">
        <w:rPr>
          <w:spacing w:val="-1"/>
        </w:rPr>
        <w:t>матери</w:t>
      </w:r>
      <w:r w:rsidRPr="00917F98">
        <w:rPr>
          <w:spacing w:val="46"/>
        </w:rPr>
        <w:t xml:space="preserve"> </w:t>
      </w:r>
      <w:r w:rsidRPr="00917F98">
        <w:rPr>
          <w:spacing w:val="-1"/>
        </w:rPr>
        <w:t>(отца),</w:t>
      </w:r>
      <w:r w:rsidRPr="00917F98">
        <w:rPr>
          <w:spacing w:val="44"/>
        </w:rPr>
        <w:t xml:space="preserve"> </w:t>
      </w:r>
      <w:r w:rsidRPr="00917F98">
        <w:rPr>
          <w:spacing w:val="-1"/>
        </w:rPr>
        <w:t>супруга</w:t>
      </w:r>
      <w:r w:rsidRPr="00917F98">
        <w:rPr>
          <w:spacing w:val="46"/>
        </w:rPr>
        <w:t xml:space="preserve"> </w:t>
      </w:r>
      <w:r w:rsidRPr="00917F98">
        <w:rPr>
          <w:spacing w:val="-1"/>
        </w:rPr>
        <w:t>заявителя</w:t>
      </w:r>
      <w:r w:rsidRPr="00917F98">
        <w:rPr>
          <w:spacing w:val="45"/>
        </w:rPr>
        <w:t xml:space="preserve"> </w:t>
      </w:r>
      <w:r w:rsidRPr="00917F98">
        <w:t>за</w:t>
      </w:r>
      <w:r w:rsidRPr="00917F98">
        <w:rPr>
          <w:spacing w:val="44"/>
        </w:rPr>
        <w:t xml:space="preserve"> </w:t>
      </w:r>
      <w:r w:rsidRPr="00917F98">
        <w:t>пределами</w:t>
      </w:r>
      <w:r w:rsidRPr="00917F98">
        <w:rPr>
          <w:spacing w:val="104"/>
        </w:rPr>
        <w:t xml:space="preserve"> </w:t>
      </w:r>
      <w:r w:rsidRPr="00917F98">
        <w:rPr>
          <w:spacing w:val="-1"/>
        </w:rPr>
        <w:t>Российской</w:t>
      </w:r>
      <w:r w:rsidRPr="00917F98">
        <w:t xml:space="preserve"> </w:t>
      </w:r>
      <w:r w:rsidRPr="00917F98">
        <w:rPr>
          <w:spacing w:val="-1"/>
        </w:rPr>
        <w:t>Федерации).</w:t>
      </w:r>
    </w:p>
    <w:p w14:paraId="25E21003" w14:textId="77777777" w:rsidR="00403711" w:rsidRPr="00917F98" w:rsidRDefault="00403711" w:rsidP="0025545D">
      <w:pPr>
        <w:numPr>
          <w:ilvl w:val="0"/>
          <w:numId w:val="245"/>
        </w:numPr>
        <w:tabs>
          <w:tab w:val="left" w:pos="1245"/>
        </w:tabs>
        <w:autoSpaceDE/>
        <w:autoSpaceDN/>
        <w:adjustRightInd/>
        <w:spacing w:before="3" w:line="275" w:lineRule="auto"/>
        <w:ind w:right="108" w:firstLine="708"/>
        <w:jc w:val="both"/>
      </w:pPr>
      <w:r w:rsidRPr="00917F98">
        <w:rPr>
          <w:spacing w:val="-1"/>
        </w:rPr>
        <w:t>Свидетельство</w:t>
      </w:r>
      <w:r w:rsidRPr="00917F98">
        <w:rPr>
          <w:spacing w:val="55"/>
        </w:rPr>
        <w:t xml:space="preserve"> </w:t>
      </w:r>
      <w:r w:rsidRPr="00917F98">
        <w:t>о</w:t>
      </w:r>
      <w:r w:rsidRPr="00917F98">
        <w:rPr>
          <w:spacing w:val="54"/>
        </w:rPr>
        <w:t xml:space="preserve"> </w:t>
      </w:r>
      <w:r w:rsidRPr="00917F98">
        <w:rPr>
          <w:spacing w:val="-1"/>
        </w:rPr>
        <w:t>заключении</w:t>
      </w:r>
      <w:r w:rsidRPr="00917F98">
        <w:rPr>
          <w:spacing w:val="55"/>
        </w:rPr>
        <w:t xml:space="preserve"> </w:t>
      </w:r>
      <w:r w:rsidRPr="00917F98">
        <w:rPr>
          <w:spacing w:val="-1"/>
        </w:rPr>
        <w:t>брака,</w:t>
      </w:r>
      <w:r w:rsidRPr="00917F98">
        <w:rPr>
          <w:spacing w:val="54"/>
        </w:rPr>
        <w:t xml:space="preserve"> </w:t>
      </w:r>
      <w:r w:rsidRPr="00917F98">
        <w:rPr>
          <w:spacing w:val="-1"/>
        </w:rPr>
        <w:t>выданное</w:t>
      </w:r>
      <w:r w:rsidRPr="00917F98">
        <w:rPr>
          <w:spacing w:val="54"/>
        </w:rPr>
        <w:t xml:space="preserve"> </w:t>
      </w:r>
      <w:r w:rsidRPr="00917F98">
        <w:rPr>
          <w:spacing w:val="-1"/>
        </w:rPr>
        <w:t>компетентными</w:t>
      </w:r>
      <w:r w:rsidRPr="00917F98">
        <w:rPr>
          <w:spacing w:val="55"/>
        </w:rPr>
        <w:t xml:space="preserve"> </w:t>
      </w:r>
      <w:r w:rsidRPr="00917F98">
        <w:rPr>
          <w:spacing w:val="-1"/>
        </w:rPr>
        <w:t>органами</w:t>
      </w:r>
      <w:r w:rsidRPr="00917F98">
        <w:rPr>
          <w:spacing w:val="83"/>
        </w:rPr>
        <w:t xml:space="preserve"> </w:t>
      </w:r>
      <w:r w:rsidRPr="00917F98">
        <w:rPr>
          <w:spacing w:val="-1"/>
        </w:rPr>
        <w:t>иностранного</w:t>
      </w:r>
      <w:r w:rsidRPr="00917F98">
        <w:rPr>
          <w:spacing w:val="35"/>
        </w:rPr>
        <w:t xml:space="preserve"> </w:t>
      </w:r>
      <w:r w:rsidRPr="00917F98">
        <w:rPr>
          <w:spacing w:val="-1"/>
        </w:rPr>
        <w:t>государства</w:t>
      </w:r>
      <w:r w:rsidRPr="00917F98">
        <w:rPr>
          <w:spacing w:val="35"/>
        </w:rPr>
        <w:t xml:space="preserve"> </w:t>
      </w:r>
      <w:r w:rsidRPr="00917F98">
        <w:t>(в</w:t>
      </w:r>
      <w:r w:rsidRPr="00917F98">
        <w:rPr>
          <w:spacing w:val="34"/>
        </w:rPr>
        <w:t xml:space="preserve"> </w:t>
      </w:r>
      <w:r w:rsidRPr="00917F98">
        <w:rPr>
          <w:spacing w:val="-1"/>
        </w:rPr>
        <w:t>случае</w:t>
      </w:r>
      <w:r w:rsidRPr="00917F98">
        <w:rPr>
          <w:spacing w:val="34"/>
        </w:rPr>
        <w:t xml:space="preserve"> </w:t>
      </w:r>
      <w:r w:rsidRPr="00917F98">
        <w:rPr>
          <w:spacing w:val="-1"/>
        </w:rPr>
        <w:t>заключения</w:t>
      </w:r>
      <w:r w:rsidRPr="00917F98">
        <w:rPr>
          <w:spacing w:val="35"/>
        </w:rPr>
        <w:t xml:space="preserve"> </w:t>
      </w:r>
      <w:r w:rsidRPr="00917F98">
        <w:rPr>
          <w:spacing w:val="-1"/>
        </w:rPr>
        <w:t>брака</w:t>
      </w:r>
      <w:r w:rsidRPr="00917F98">
        <w:rPr>
          <w:spacing w:val="34"/>
        </w:rPr>
        <w:t xml:space="preserve"> </w:t>
      </w:r>
      <w:r w:rsidRPr="00917F98">
        <w:rPr>
          <w:spacing w:val="-1"/>
        </w:rPr>
        <w:t>заявителя</w:t>
      </w:r>
      <w:r w:rsidRPr="00917F98">
        <w:rPr>
          <w:spacing w:val="35"/>
        </w:rPr>
        <w:t xml:space="preserve"> </w:t>
      </w:r>
      <w:r w:rsidRPr="00917F98">
        <w:t>за</w:t>
      </w:r>
      <w:r w:rsidRPr="00917F98">
        <w:rPr>
          <w:spacing w:val="32"/>
        </w:rPr>
        <w:t xml:space="preserve"> </w:t>
      </w:r>
      <w:r w:rsidRPr="00917F98">
        <w:rPr>
          <w:spacing w:val="-1"/>
        </w:rPr>
        <w:t>пределами</w:t>
      </w:r>
      <w:r w:rsidRPr="00917F98">
        <w:rPr>
          <w:spacing w:val="36"/>
        </w:rPr>
        <w:t xml:space="preserve"> </w:t>
      </w:r>
      <w:r w:rsidRPr="00917F98">
        <w:rPr>
          <w:spacing w:val="-1"/>
        </w:rPr>
        <w:t>Российской</w:t>
      </w:r>
      <w:r w:rsidRPr="00917F98">
        <w:rPr>
          <w:spacing w:val="109"/>
        </w:rPr>
        <w:t xml:space="preserve"> </w:t>
      </w:r>
      <w:r w:rsidRPr="00917F98">
        <w:rPr>
          <w:spacing w:val="-1"/>
        </w:rPr>
        <w:t>Федерации).</w:t>
      </w:r>
    </w:p>
    <w:p w14:paraId="6C8D1941" w14:textId="77777777" w:rsidR="00403711" w:rsidRPr="00917F98" w:rsidRDefault="00403711" w:rsidP="0025545D">
      <w:pPr>
        <w:numPr>
          <w:ilvl w:val="0"/>
          <w:numId w:val="245"/>
        </w:numPr>
        <w:tabs>
          <w:tab w:val="left" w:pos="1230"/>
        </w:tabs>
        <w:autoSpaceDE/>
        <w:autoSpaceDN/>
        <w:adjustRightInd/>
        <w:spacing w:before="1" w:line="276" w:lineRule="auto"/>
        <w:ind w:right="101" w:firstLine="708"/>
        <w:jc w:val="both"/>
      </w:pPr>
      <w:r w:rsidRPr="00917F98">
        <w:rPr>
          <w:spacing w:val="-1"/>
        </w:rPr>
        <w:t>Свидетельство</w:t>
      </w:r>
      <w:r w:rsidRPr="00917F98">
        <w:rPr>
          <w:spacing w:val="40"/>
        </w:rPr>
        <w:t xml:space="preserve"> </w:t>
      </w:r>
      <w:r w:rsidRPr="00917F98">
        <w:t>о</w:t>
      </w:r>
      <w:r w:rsidRPr="00917F98">
        <w:rPr>
          <w:spacing w:val="40"/>
        </w:rPr>
        <w:t xml:space="preserve"> </w:t>
      </w:r>
      <w:r w:rsidRPr="00917F98">
        <w:rPr>
          <w:spacing w:val="-1"/>
        </w:rPr>
        <w:t>расторжении</w:t>
      </w:r>
      <w:r w:rsidRPr="00917F98">
        <w:rPr>
          <w:spacing w:val="41"/>
        </w:rPr>
        <w:t xml:space="preserve"> </w:t>
      </w:r>
      <w:r w:rsidRPr="00917F98">
        <w:rPr>
          <w:spacing w:val="-1"/>
        </w:rPr>
        <w:t>брака,</w:t>
      </w:r>
      <w:r w:rsidRPr="00917F98">
        <w:rPr>
          <w:spacing w:val="38"/>
        </w:rPr>
        <w:t xml:space="preserve"> </w:t>
      </w:r>
      <w:r w:rsidRPr="00917F98">
        <w:rPr>
          <w:spacing w:val="-1"/>
        </w:rPr>
        <w:t>выданное</w:t>
      </w:r>
      <w:r w:rsidRPr="00917F98">
        <w:rPr>
          <w:spacing w:val="39"/>
        </w:rPr>
        <w:t xml:space="preserve"> </w:t>
      </w:r>
      <w:r w:rsidRPr="00917F98">
        <w:rPr>
          <w:spacing w:val="-1"/>
        </w:rPr>
        <w:t>компетентными</w:t>
      </w:r>
      <w:r w:rsidRPr="00917F98">
        <w:rPr>
          <w:spacing w:val="41"/>
        </w:rPr>
        <w:t xml:space="preserve"> </w:t>
      </w:r>
      <w:r w:rsidRPr="00917F98">
        <w:t>органами</w:t>
      </w:r>
      <w:r w:rsidRPr="00917F98">
        <w:rPr>
          <w:spacing w:val="85"/>
        </w:rPr>
        <w:t xml:space="preserve"> </w:t>
      </w:r>
      <w:r w:rsidRPr="00917F98">
        <w:rPr>
          <w:spacing w:val="-1"/>
        </w:rPr>
        <w:t>иностранного</w:t>
      </w:r>
      <w:r w:rsidRPr="00917F98">
        <w:rPr>
          <w:spacing w:val="23"/>
        </w:rPr>
        <w:t xml:space="preserve"> </w:t>
      </w:r>
      <w:r w:rsidRPr="00917F98">
        <w:rPr>
          <w:spacing w:val="-1"/>
        </w:rPr>
        <w:t>государства</w:t>
      </w:r>
      <w:r w:rsidRPr="00917F98">
        <w:rPr>
          <w:spacing w:val="23"/>
        </w:rPr>
        <w:t xml:space="preserve"> </w:t>
      </w:r>
      <w:r w:rsidRPr="00917F98">
        <w:t>(в</w:t>
      </w:r>
      <w:r w:rsidRPr="00917F98">
        <w:rPr>
          <w:spacing w:val="24"/>
        </w:rPr>
        <w:t xml:space="preserve"> </w:t>
      </w:r>
      <w:r w:rsidRPr="00917F98">
        <w:rPr>
          <w:spacing w:val="-1"/>
        </w:rPr>
        <w:t>случае</w:t>
      </w:r>
      <w:r w:rsidRPr="00917F98">
        <w:rPr>
          <w:spacing w:val="22"/>
        </w:rPr>
        <w:t xml:space="preserve"> </w:t>
      </w:r>
      <w:r w:rsidRPr="00917F98">
        <w:t>расторжения</w:t>
      </w:r>
      <w:r w:rsidRPr="00917F98">
        <w:rPr>
          <w:spacing w:val="23"/>
        </w:rPr>
        <w:t xml:space="preserve"> </w:t>
      </w:r>
      <w:r w:rsidRPr="00917F98">
        <w:rPr>
          <w:spacing w:val="-1"/>
        </w:rPr>
        <w:t>брака</w:t>
      </w:r>
      <w:r w:rsidRPr="00917F98">
        <w:rPr>
          <w:spacing w:val="22"/>
        </w:rPr>
        <w:t xml:space="preserve"> </w:t>
      </w:r>
      <w:r w:rsidRPr="00917F98">
        <w:rPr>
          <w:spacing w:val="-1"/>
        </w:rPr>
        <w:t>заявителя</w:t>
      </w:r>
      <w:r w:rsidRPr="00917F98">
        <w:rPr>
          <w:spacing w:val="23"/>
        </w:rPr>
        <w:t xml:space="preserve"> </w:t>
      </w:r>
      <w:r w:rsidRPr="00917F98">
        <w:t>за</w:t>
      </w:r>
      <w:r w:rsidRPr="00917F98">
        <w:rPr>
          <w:spacing w:val="20"/>
        </w:rPr>
        <w:t xml:space="preserve"> </w:t>
      </w:r>
      <w:r w:rsidRPr="00917F98">
        <w:rPr>
          <w:spacing w:val="-1"/>
        </w:rPr>
        <w:t>пределами</w:t>
      </w:r>
      <w:r w:rsidRPr="00917F98">
        <w:rPr>
          <w:spacing w:val="24"/>
        </w:rPr>
        <w:t xml:space="preserve"> </w:t>
      </w:r>
      <w:r w:rsidRPr="00917F98">
        <w:rPr>
          <w:spacing w:val="-1"/>
        </w:rPr>
        <w:t>Российской</w:t>
      </w:r>
      <w:r w:rsidRPr="00917F98">
        <w:rPr>
          <w:spacing w:val="93"/>
        </w:rPr>
        <w:t xml:space="preserve"> </w:t>
      </w:r>
      <w:r w:rsidRPr="00917F98">
        <w:rPr>
          <w:spacing w:val="-1"/>
        </w:rPr>
        <w:t>Федерации).</w:t>
      </w:r>
    </w:p>
    <w:p w14:paraId="7C0ECE77" w14:textId="77777777" w:rsidR="00403711" w:rsidRPr="00917F98" w:rsidRDefault="00403711" w:rsidP="0025545D">
      <w:pPr>
        <w:numPr>
          <w:ilvl w:val="0"/>
          <w:numId w:val="245"/>
        </w:numPr>
        <w:tabs>
          <w:tab w:val="left" w:pos="1240"/>
        </w:tabs>
        <w:autoSpaceDE/>
        <w:autoSpaceDN/>
        <w:adjustRightInd/>
        <w:spacing w:line="275" w:lineRule="auto"/>
        <w:ind w:right="98" w:firstLine="708"/>
        <w:jc w:val="both"/>
      </w:pPr>
      <w:r w:rsidRPr="00917F98">
        <w:rPr>
          <w:spacing w:val="-1"/>
        </w:rPr>
        <w:t>Справка,</w:t>
      </w:r>
      <w:r w:rsidRPr="00917F98">
        <w:rPr>
          <w:spacing w:val="49"/>
        </w:rPr>
        <w:t xml:space="preserve"> </w:t>
      </w:r>
      <w:r w:rsidRPr="00917F98">
        <w:rPr>
          <w:spacing w:val="-1"/>
        </w:rPr>
        <w:t>выданная</w:t>
      </w:r>
      <w:r w:rsidRPr="00917F98">
        <w:rPr>
          <w:spacing w:val="50"/>
        </w:rPr>
        <w:t xml:space="preserve"> </w:t>
      </w:r>
      <w:r w:rsidRPr="00917F98">
        <w:rPr>
          <w:spacing w:val="-1"/>
        </w:rPr>
        <w:t>образовательной</w:t>
      </w:r>
      <w:r w:rsidRPr="00917F98">
        <w:rPr>
          <w:spacing w:val="51"/>
        </w:rPr>
        <w:t xml:space="preserve"> </w:t>
      </w:r>
      <w:r w:rsidRPr="00917F98">
        <w:rPr>
          <w:spacing w:val="-1"/>
        </w:rPr>
        <w:t>организацией</w:t>
      </w:r>
      <w:r w:rsidRPr="00917F98">
        <w:rPr>
          <w:spacing w:val="51"/>
        </w:rPr>
        <w:t xml:space="preserve"> </w:t>
      </w:r>
      <w:r w:rsidRPr="00917F98">
        <w:t>любого</w:t>
      </w:r>
      <w:r w:rsidRPr="00917F98">
        <w:rPr>
          <w:spacing w:val="48"/>
        </w:rPr>
        <w:t xml:space="preserve"> </w:t>
      </w:r>
      <w:r w:rsidRPr="00917F98">
        <w:t>вида</w:t>
      </w:r>
      <w:r w:rsidRPr="00917F98">
        <w:rPr>
          <w:spacing w:val="49"/>
        </w:rPr>
        <w:t xml:space="preserve"> </w:t>
      </w:r>
      <w:r w:rsidRPr="00917F98">
        <w:t>и</w:t>
      </w:r>
      <w:r w:rsidRPr="00917F98">
        <w:rPr>
          <w:spacing w:val="51"/>
        </w:rPr>
        <w:t xml:space="preserve"> </w:t>
      </w:r>
      <w:r w:rsidRPr="00917F98">
        <w:rPr>
          <w:spacing w:val="-2"/>
        </w:rPr>
        <w:t>типа,</w:t>
      </w:r>
      <w:r w:rsidRPr="00917F98">
        <w:rPr>
          <w:spacing w:val="65"/>
        </w:rPr>
        <w:t xml:space="preserve"> </w:t>
      </w:r>
      <w:r w:rsidRPr="00917F98">
        <w:rPr>
          <w:spacing w:val="-1"/>
        </w:rPr>
        <w:t>подтверждающая</w:t>
      </w:r>
      <w:r w:rsidRPr="00917F98">
        <w:rPr>
          <w:spacing w:val="6"/>
        </w:rPr>
        <w:t xml:space="preserve"> </w:t>
      </w:r>
      <w:r w:rsidRPr="00917F98">
        <w:rPr>
          <w:spacing w:val="-1"/>
        </w:rPr>
        <w:t>обучение</w:t>
      </w:r>
      <w:r w:rsidRPr="00917F98">
        <w:rPr>
          <w:spacing w:val="6"/>
        </w:rPr>
        <w:t xml:space="preserve"> </w:t>
      </w:r>
      <w:r w:rsidRPr="00917F98">
        <w:t>по</w:t>
      </w:r>
      <w:r w:rsidRPr="00917F98">
        <w:rPr>
          <w:spacing w:val="6"/>
        </w:rPr>
        <w:t xml:space="preserve"> </w:t>
      </w:r>
      <w:r w:rsidRPr="00917F98">
        <w:rPr>
          <w:spacing w:val="-1"/>
        </w:rPr>
        <w:t>очной</w:t>
      </w:r>
      <w:r w:rsidRPr="00917F98">
        <w:rPr>
          <w:spacing w:val="7"/>
        </w:rPr>
        <w:t xml:space="preserve"> </w:t>
      </w:r>
      <w:r w:rsidRPr="00917F98">
        <w:t>форме</w:t>
      </w:r>
      <w:r w:rsidRPr="00917F98">
        <w:rPr>
          <w:spacing w:val="5"/>
        </w:rPr>
        <w:t xml:space="preserve"> </w:t>
      </w:r>
      <w:r w:rsidRPr="00917F98">
        <w:t>(в</w:t>
      </w:r>
      <w:r w:rsidRPr="00917F98">
        <w:rPr>
          <w:spacing w:val="8"/>
        </w:rPr>
        <w:t xml:space="preserve"> </w:t>
      </w:r>
      <w:r w:rsidRPr="00917F98">
        <w:rPr>
          <w:spacing w:val="-1"/>
        </w:rPr>
        <w:t>случае</w:t>
      </w:r>
      <w:r w:rsidRPr="00917F98">
        <w:rPr>
          <w:spacing w:val="8"/>
        </w:rPr>
        <w:t xml:space="preserve"> </w:t>
      </w:r>
      <w:r w:rsidRPr="00917F98">
        <w:rPr>
          <w:spacing w:val="-1"/>
        </w:rPr>
        <w:t>наличия</w:t>
      </w:r>
      <w:r w:rsidRPr="00917F98">
        <w:rPr>
          <w:spacing w:val="6"/>
        </w:rPr>
        <w:t xml:space="preserve"> </w:t>
      </w:r>
      <w:r w:rsidRPr="00917F98">
        <w:rPr>
          <w:spacing w:val="-1"/>
        </w:rPr>
        <w:t>детей,</w:t>
      </w:r>
      <w:r w:rsidRPr="00917F98">
        <w:rPr>
          <w:spacing w:val="6"/>
        </w:rPr>
        <w:t xml:space="preserve"> </w:t>
      </w:r>
      <w:r w:rsidRPr="00917F98">
        <w:rPr>
          <w:spacing w:val="-1"/>
        </w:rPr>
        <w:t>обучающихся</w:t>
      </w:r>
      <w:r w:rsidRPr="00917F98">
        <w:rPr>
          <w:spacing w:val="6"/>
        </w:rPr>
        <w:t xml:space="preserve"> </w:t>
      </w:r>
      <w:r w:rsidRPr="00917F98">
        <w:t>по</w:t>
      </w:r>
      <w:r w:rsidRPr="00917F98">
        <w:rPr>
          <w:spacing w:val="6"/>
        </w:rPr>
        <w:t xml:space="preserve"> </w:t>
      </w:r>
      <w:r w:rsidRPr="00917F98">
        <w:rPr>
          <w:spacing w:val="1"/>
        </w:rPr>
        <w:t>очной</w:t>
      </w:r>
      <w:r w:rsidRPr="00917F98">
        <w:rPr>
          <w:spacing w:val="94"/>
        </w:rPr>
        <w:t xml:space="preserve"> </w:t>
      </w:r>
      <w:r w:rsidRPr="00917F98">
        <w:t>форме</w:t>
      </w:r>
      <w:r w:rsidRPr="00917F98">
        <w:rPr>
          <w:spacing w:val="-2"/>
        </w:rPr>
        <w:t xml:space="preserve"> </w:t>
      </w:r>
      <w:r w:rsidRPr="00917F98">
        <w:rPr>
          <w:spacing w:val="-1"/>
        </w:rPr>
        <w:t>обучения).</w:t>
      </w:r>
    </w:p>
    <w:p w14:paraId="5F13B52C" w14:textId="77777777" w:rsidR="00403711" w:rsidRPr="00917F98" w:rsidRDefault="00403711" w:rsidP="0025545D">
      <w:pPr>
        <w:numPr>
          <w:ilvl w:val="2"/>
          <w:numId w:val="248"/>
        </w:numPr>
        <w:tabs>
          <w:tab w:val="left" w:pos="1518"/>
        </w:tabs>
        <w:autoSpaceDE/>
        <w:autoSpaceDN/>
        <w:adjustRightInd/>
        <w:spacing w:before="4" w:line="275" w:lineRule="auto"/>
        <w:ind w:left="102" w:right="110" w:firstLine="708"/>
        <w:jc w:val="both"/>
      </w:pPr>
      <w:r w:rsidRPr="00917F98">
        <w:rPr>
          <w:spacing w:val="-1"/>
        </w:rPr>
        <w:t>Муниципальная</w:t>
      </w:r>
      <w:r w:rsidRPr="00917F98">
        <w:rPr>
          <w:spacing w:val="50"/>
        </w:rPr>
        <w:t xml:space="preserve"> </w:t>
      </w:r>
      <w:r w:rsidRPr="00917F98">
        <w:rPr>
          <w:spacing w:val="-1"/>
        </w:rPr>
        <w:t>услуга</w:t>
      </w:r>
      <w:r w:rsidRPr="00917F98">
        <w:rPr>
          <w:spacing w:val="46"/>
        </w:rPr>
        <w:t xml:space="preserve"> </w:t>
      </w:r>
      <w:r w:rsidRPr="00917F98">
        <w:rPr>
          <w:spacing w:val="-1"/>
        </w:rPr>
        <w:t>предоставляется</w:t>
      </w:r>
      <w:r w:rsidRPr="00917F98">
        <w:rPr>
          <w:spacing w:val="47"/>
        </w:rPr>
        <w:t xml:space="preserve"> </w:t>
      </w:r>
      <w:r w:rsidRPr="00917F98">
        <w:t>при</w:t>
      </w:r>
      <w:r w:rsidRPr="00917F98">
        <w:rPr>
          <w:spacing w:val="48"/>
        </w:rPr>
        <w:t xml:space="preserve"> </w:t>
      </w:r>
      <w:r w:rsidRPr="00917F98">
        <w:rPr>
          <w:spacing w:val="-1"/>
        </w:rPr>
        <w:t>поступлении</w:t>
      </w:r>
      <w:r w:rsidRPr="00917F98">
        <w:rPr>
          <w:spacing w:val="48"/>
        </w:rPr>
        <w:t xml:space="preserve"> </w:t>
      </w:r>
      <w:r w:rsidRPr="00917F98">
        <w:rPr>
          <w:spacing w:val="-1"/>
        </w:rPr>
        <w:t>заявления</w:t>
      </w:r>
      <w:r w:rsidRPr="00917F98">
        <w:rPr>
          <w:spacing w:val="47"/>
        </w:rPr>
        <w:t xml:space="preserve"> </w:t>
      </w:r>
      <w:r w:rsidRPr="00917F98">
        <w:t>о</w:t>
      </w:r>
      <w:r w:rsidRPr="00917F98">
        <w:rPr>
          <w:spacing w:val="57"/>
        </w:rPr>
        <w:t xml:space="preserve"> </w:t>
      </w:r>
      <w:r w:rsidRPr="00917F98">
        <w:rPr>
          <w:spacing w:val="-1"/>
        </w:rPr>
        <w:t>получении</w:t>
      </w:r>
      <w:r w:rsidRPr="00917F98">
        <w:rPr>
          <w:spacing w:val="27"/>
        </w:rPr>
        <w:t xml:space="preserve"> </w:t>
      </w:r>
      <w:r w:rsidRPr="00917F98">
        <w:rPr>
          <w:spacing w:val="-1"/>
        </w:rPr>
        <w:t>сведений</w:t>
      </w:r>
      <w:r w:rsidRPr="00917F98">
        <w:rPr>
          <w:spacing w:val="24"/>
        </w:rPr>
        <w:t xml:space="preserve"> </w:t>
      </w:r>
      <w:r w:rsidRPr="00917F98">
        <w:t>об</w:t>
      </w:r>
      <w:r w:rsidRPr="00917F98">
        <w:rPr>
          <w:spacing w:val="28"/>
        </w:rPr>
        <w:t xml:space="preserve"> </w:t>
      </w:r>
      <w:r w:rsidRPr="00917F98">
        <w:rPr>
          <w:spacing w:val="-1"/>
        </w:rPr>
        <w:t>учете</w:t>
      </w:r>
      <w:r w:rsidRPr="00917F98">
        <w:rPr>
          <w:spacing w:val="25"/>
        </w:rPr>
        <w:t xml:space="preserve"> </w:t>
      </w:r>
      <w:r w:rsidRPr="00917F98">
        <w:rPr>
          <w:spacing w:val="-1"/>
        </w:rPr>
        <w:t>граждан</w:t>
      </w:r>
      <w:r w:rsidRPr="00917F98">
        <w:rPr>
          <w:spacing w:val="27"/>
        </w:rPr>
        <w:t xml:space="preserve"> </w:t>
      </w:r>
      <w:r w:rsidRPr="00917F98">
        <w:t>для</w:t>
      </w:r>
      <w:r w:rsidRPr="00917F98">
        <w:rPr>
          <w:spacing w:val="26"/>
        </w:rPr>
        <w:t xml:space="preserve"> </w:t>
      </w:r>
      <w:r w:rsidRPr="00917F98">
        <w:rPr>
          <w:spacing w:val="-1"/>
        </w:rPr>
        <w:t>предоставления</w:t>
      </w:r>
      <w:r w:rsidRPr="00917F98">
        <w:rPr>
          <w:spacing w:val="26"/>
        </w:rPr>
        <w:t xml:space="preserve"> </w:t>
      </w:r>
      <w:r w:rsidRPr="00917F98">
        <w:rPr>
          <w:spacing w:val="-1"/>
        </w:rPr>
        <w:t>земельных</w:t>
      </w:r>
      <w:r w:rsidRPr="00917F98">
        <w:rPr>
          <w:spacing w:val="30"/>
        </w:rPr>
        <w:t xml:space="preserve"> </w:t>
      </w:r>
      <w:r w:rsidRPr="00917F98">
        <w:rPr>
          <w:spacing w:val="-1"/>
        </w:rPr>
        <w:t>участков</w:t>
      </w:r>
      <w:r w:rsidRPr="00917F98">
        <w:rPr>
          <w:spacing w:val="25"/>
        </w:rPr>
        <w:t xml:space="preserve"> </w:t>
      </w:r>
      <w:r w:rsidRPr="00917F98">
        <w:t>в</w:t>
      </w:r>
      <w:r w:rsidRPr="00917F98">
        <w:rPr>
          <w:spacing w:val="55"/>
        </w:rPr>
        <w:t xml:space="preserve"> </w:t>
      </w:r>
      <w:r w:rsidRPr="00917F98">
        <w:rPr>
          <w:spacing w:val="-1"/>
        </w:rPr>
        <w:t>собственность</w:t>
      </w:r>
      <w:r w:rsidRPr="00917F98">
        <w:rPr>
          <w:spacing w:val="1"/>
        </w:rPr>
        <w:t xml:space="preserve"> </w:t>
      </w:r>
      <w:r w:rsidRPr="00917F98">
        <w:rPr>
          <w:spacing w:val="-1"/>
        </w:rPr>
        <w:t>бесплатно</w:t>
      </w:r>
      <w:r w:rsidRPr="00917F98">
        <w:t xml:space="preserve"> </w:t>
      </w:r>
      <w:r w:rsidRPr="00917F98">
        <w:rPr>
          <w:spacing w:val="-1"/>
        </w:rPr>
        <w:t>(далее</w:t>
      </w:r>
      <w:r w:rsidRPr="00917F98">
        <w:t xml:space="preserve"> – </w:t>
      </w:r>
      <w:r w:rsidRPr="00917F98">
        <w:rPr>
          <w:spacing w:val="-1"/>
        </w:rPr>
        <w:t>заявление).</w:t>
      </w:r>
    </w:p>
    <w:p w14:paraId="121A4243" w14:textId="77777777" w:rsidR="00403711" w:rsidRPr="00917F98" w:rsidRDefault="00403711" w:rsidP="0025545D">
      <w:pPr>
        <w:numPr>
          <w:ilvl w:val="2"/>
          <w:numId w:val="248"/>
        </w:numPr>
        <w:tabs>
          <w:tab w:val="left" w:pos="1518"/>
        </w:tabs>
        <w:autoSpaceDE/>
        <w:autoSpaceDN/>
        <w:adjustRightInd/>
        <w:spacing w:before="1"/>
        <w:ind w:left="1518"/>
      </w:pPr>
      <w:r w:rsidRPr="00917F98">
        <w:t>В</w:t>
      </w:r>
      <w:r w:rsidRPr="00917F98">
        <w:rPr>
          <w:spacing w:val="-2"/>
        </w:rPr>
        <w:t xml:space="preserve"> </w:t>
      </w:r>
      <w:r w:rsidRPr="00917F98">
        <w:rPr>
          <w:spacing w:val="-1"/>
        </w:rPr>
        <w:t>заявлении</w:t>
      </w:r>
      <w:r w:rsidRPr="00917F98">
        <w:t xml:space="preserve"> должны </w:t>
      </w:r>
      <w:r w:rsidRPr="00917F98">
        <w:rPr>
          <w:spacing w:val="-1"/>
        </w:rPr>
        <w:t>быть</w:t>
      </w:r>
      <w:r w:rsidRPr="00917F98">
        <w:rPr>
          <w:spacing w:val="3"/>
        </w:rPr>
        <w:t xml:space="preserve"> </w:t>
      </w:r>
      <w:r w:rsidRPr="00917F98">
        <w:rPr>
          <w:spacing w:val="-2"/>
        </w:rPr>
        <w:t>указаны:</w:t>
      </w:r>
    </w:p>
    <w:p w14:paraId="146CBFB0" w14:textId="77777777" w:rsidR="00403711" w:rsidRPr="00917F98" w:rsidRDefault="00403711" w:rsidP="00403711">
      <w:pPr>
        <w:spacing w:before="43" w:line="275" w:lineRule="auto"/>
        <w:ind w:right="106" w:firstLine="707"/>
        <w:jc w:val="both"/>
      </w:pPr>
      <w:r w:rsidRPr="00917F98">
        <w:rPr>
          <w:spacing w:val="-1"/>
        </w:rPr>
        <w:t>фамилия,</w:t>
      </w:r>
      <w:r w:rsidRPr="00917F98">
        <w:rPr>
          <w:spacing w:val="11"/>
        </w:rPr>
        <w:t xml:space="preserve"> </w:t>
      </w:r>
      <w:r w:rsidRPr="00917F98">
        <w:rPr>
          <w:spacing w:val="-1"/>
        </w:rPr>
        <w:t>имя,</w:t>
      </w:r>
      <w:r w:rsidRPr="00917F98">
        <w:rPr>
          <w:spacing w:val="13"/>
        </w:rPr>
        <w:t xml:space="preserve"> </w:t>
      </w:r>
      <w:r w:rsidRPr="00917F98">
        <w:rPr>
          <w:spacing w:val="-1"/>
        </w:rPr>
        <w:t>отчество</w:t>
      </w:r>
      <w:r w:rsidRPr="00917F98">
        <w:rPr>
          <w:spacing w:val="12"/>
        </w:rPr>
        <w:t xml:space="preserve"> </w:t>
      </w:r>
      <w:r w:rsidRPr="00917F98">
        <w:rPr>
          <w:spacing w:val="-1"/>
        </w:rPr>
        <w:t>(последнее</w:t>
      </w:r>
      <w:r w:rsidRPr="00917F98">
        <w:rPr>
          <w:spacing w:val="11"/>
        </w:rPr>
        <w:t xml:space="preserve"> </w:t>
      </w:r>
      <w:r w:rsidRPr="00917F98">
        <w:t>–</w:t>
      </w:r>
      <w:r w:rsidRPr="00917F98">
        <w:rPr>
          <w:spacing w:val="12"/>
        </w:rPr>
        <w:t xml:space="preserve"> </w:t>
      </w:r>
      <w:r w:rsidRPr="00917F98">
        <w:t>при</w:t>
      </w:r>
      <w:r w:rsidRPr="00917F98">
        <w:rPr>
          <w:spacing w:val="12"/>
        </w:rPr>
        <w:t xml:space="preserve"> </w:t>
      </w:r>
      <w:r w:rsidRPr="00917F98">
        <w:rPr>
          <w:spacing w:val="-1"/>
        </w:rPr>
        <w:t>наличии),</w:t>
      </w:r>
      <w:r w:rsidRPr="00917F98">
        <w:rPr>
          <w:spacing w:val="11"/>
        </w:rPr>
        <w:t xml:space="preserve"> </w:t>
      </w:r>
      <w:r w:rsidRPr="00917F98">
        <w:rPr>
          <w:spacing w:val="-1"/>
        </w:rPr>
        <w:t>место</w:t>
      </w:r>
      <w:r w:rsidRPr="00917F98">
        <w:rPr>
          <w:spacing w:val="12"/>
        </w:rPr>
        <w:t xml:space="preserve"> </w:t>
      </w:r>
      <w:r w:rsidRPr="00917F98">
        <w:rPr>
          <w:spacing w:val="-1"/>
        </w:rPr>
        <w:t>жительства</w:t>
      </w:r>
      <w:r w:rsidRPr="00917F98">
        <w:rPr>
          <w:spacing w:val="11"/>
        </w:rPr>
        <w:t xml:space="preserve"> </w:t>
      </w:r>
      <w:r w:rsidRPr="00917F98">
        <w:rPr>
          <w:spacing w:val="-1"/>
        </w:rPr>
        <w:t>заявителя,</w:t>
      </w:r>
      <w:r w:rsidRPr="00917F98">
        <w:rPr>
          <w:spacing w:val="101"/>
        </w:rPr>
        <w:t xml:space="preserve"> </w:t>
      </w:r>
      <w:r w:rsidRPr="00917F98">
        <w:rPr>
          <w:spacing w:val="-1"/>
        </w:rPr>
        <w:t>реквизиты</w:t>
      </w:r>
      <w:r w:rsidRPr="00917F98">
        <w:t xml:space="preserve"> </w:t>
      </w:r>
      <w:r w:rsidRPr="00917F98">
        <w:rPr>
          <w:spacing w:val="-1"/>
        </w:rPr>
        <w:t>документа,</w:t>
      </w:r>
      <w:r w:rsidRPr="00917F98">
        <w:rPr>
          <w:spacing w:val="1"/>
        </w:rPr>
        <w:t xml:space="preserve"> </w:t>
      </w:r>
      <w:r w:rsidRPr="00917F98">
        <w:rPr>
          <w:spacing w:val="-1"/>
        </w:rPr>
        <w:t>удостоверяющего</w:t>
      </w:r>
      <w:r w:rsidRPr="00917F98">
        <w:t xml:space="preserve"> </w:t>
      </w:r>
      <w:r w:rsidRPr="00917F98">
        <w:rPr>
          <w:spacing w:val="-1"/>
        </w:rPr>
        <w:t>личность</w:t>
      </w:r>
      <w:r w:rsidRPr="00917F98">
        <w:rPr>
          <w:spacing w:val="1"/>
        </w:rPr>
        <w:t xml:space="preserve"> </w:t>
      </w:r>
      <w:r w:rsidRPr="00917F98">
        <w:rPr>
          <w:spacing w:val="-1"/>
        </w:rPr>
        <w:t>заявителя;</w:t>
      </w:r>
    </w:p>
    <w:p w14:paraId="2B027105" w14:textId="77777777" w:rsidR="00403711" w:rsidRPr="00917F98" w:rsidRDefault="00403711" w:rsidP="00403711">
      <w:pPr>
        <w:spacing w:before="1" w:line="276" w:lineRule="auto"/>
        <w:ind w:right="103" w:firstLine="707"/>
        <w:jc w:val="both"/>
      </w:pPr>
      <w:r w:rsidRPr="00917F98">
        <w:rPr>
          <w:spacing w:val="-1"/>
        </w:rPr>
        <w:t>фамилия,</w:t>
      </w:r>
      <w:r w:rsidRPr="00917F98">
        <w:rPr>
          <w:spacing w:val="40"/>
        </w:rPr>
        <w:t xml:space="preserve"> </w:t>
      </w:r>
      <w:r w:rsidRPr="00917F98">
        <w:rPr>
          <w:spacing w:val="-1"/>
        </w:rPr>
        <w:t>имя,</w:t>
      </w:r>
      <w:r w:rsidRPr="00917F98">
        <w:rPr>
          <w:spacing w:val="40"/>
        </w:rPr>
        <w:t xml:space="preserve"> </w:t>
      </w:r>
      <w:r w:rsidRPr="00917F98">
        <w:t>отчество</w:t>
      </w:r>
      <w:r w:rsidRPr="00917F98">
        <w:rPr>
          <w:spacing w:val="40"/>
        </w:rPr>
        <w:t xml:space="preserve"> </w:t>
      </w:r>
      <w:r w:rsidRPr="00917F98">
        <w:rPr>
          <w:spacing w:val="-1"/>
        </w:rPr>
        <w:t>(последнее</w:t>
      </w:r>
      <w:r w:rsidRPr="00917F98">
        <w:rPr>
          <w:spacing w:val="45"/>
        </w:rPr>
        <w:t xml:space="preserve"> </w:t>
      </w:r>
      <w:r w:rsidRPr="00917F98">
        <w:t>–</w:t>
      </w:r>
      <w:r w:rsidRPr="00917F98">
        <w:rPr>
          <w:spacing w:val="40"/>
        </w:rPr>
        <w:t xml:space="preserve"> </w:t>
      </w:r>
      <w:r w:rsidRPr="00917F98">
        <w:t>при</w:t>
      </w:r>
      <w:r w:rsidRPr="00917F98">
        <w:rPr>
          <w:spacing w:val="41"/>
        </w:rPr>
        <w:t xml:space="preserve"> </w:t>
      </w:r>
      <w:r w:rsidRPr="00917F98">
        <w:rPr>
          <w:spacing w:val="-1"/>
        </w:rPr>
        <w:t>наличии)</w:t>
      </w:r>
      <w:r w:rsidRPr="00917F98">
        <w:rPr>
          <w:spacing w:val="39"/>
        </w:rPr>
        <w:t xml:space="preserve"> </w:t>
      </w:r>
      <w:r w:rsidRPr="00917F98">
        <w:rPr>
          <w:spacing w:val="-1"/>
        </w:rPr>
        <w:t>представителя</w:t>
      </w:r>
      <w:r w:rsidRPr="00917F98">
        <w:rPr>
          <w:spacing w:val="40"/>
        </w:rPr>
        <w:t xml:space="preserve"> </w:t>
      </w:r>
      <w:r w:rsidRPr="00917F98">
        <w:rPr>
          <w:spacing w:val="-1"/>
        </w:rPr>
        <w:t>заявителя</w:t>
      </w:r>
      <w:r w:rsidRPr="00917F98">
        <w:rPr>
          <w:spacing w:val="40"/>
        </w:rPr>
        <w:t xml:space="preserve"> </w:t>
      </w:r>
      <w:r w:rsidRPr="00917F98">
        <w:t>и</w:t>
      </w:r>
      <w:r w:rsidRPr="00917F98">
        <w:rPr>
          <w:spacing w:val="87"/>
        </w:rPr>
        <w:t xml:space="preserve"> </w:t>
      </w:r>
      <w:r w:rsidRPr="00917F98">
        <w:rPr>
          <w:spacing w:val="-1"/>
        </w:rPr>
        <w:t>реквизиты</w:t>
      </w:r>
      <w:r w:rsidRPr="00917F98">
        <w:rPr>
          <w:spacing w:val="-3"/>
        </w:rPr>
        <w:t xml:space="preserve"> </w:t>
      </w:r>
      <w:r w:rsidRPr="00917F98">
        <w:rPr>
          <w:spacing w:val="-1"/>
        </w:rPr>
        <w:t>документа,</w:t>
      </w:r>
      <w:r w:rsidRPr="00917F98">
        <w:rPr>
          <w:spacing w:val="-3"/>
        </w:rPr>
        <w:t xml:space="preserve"> </w:t>
      </w:r>
      <w:r w:rsidRPr="00917F98">
        <w:rPr>
          <w:spacing w:val="-1"/>
        </w:rPr>
        <w:t>подтверждающего</w:t>
      </w:r>
      <w:r w:rsidRPr="00917F98">
        <w:rPr>
          <w:spacing w:val="-3"/>
        </w:rPr>
        <w:t xml:space="preserve"> </w:t>
      </w:r>
      <w:r w:rsidRPr="00917F98">
        <w:rPr>
          <w:spacing w:val="-1"/>
        </w:rPr>
        <w:t>его полномочия,</w:t>
      </w:r>
      <w:r w:rsidRPr="00917F98">
        <w:rPr>
          <w:spacing w:val="1"/>
        </w:rPr>
        <w:t xml:space="preserve"> </w:t>
      </w:r>
      <w:r w:rsidRPr="00917F98">
        <w:t>-</w:t>
      </w:r>
      <w:r w:rsidRPr="00917F98">
        <w:rPr>
          <w:spacing w:val="-3"/>
        </w:rPr>
        <w:t xml:space="preserve"> </w:t>
      </w:r>
      <w:r w:rsidRPr="00917F98">
        <w:t>в</w:t>
      </w:r>
      <w:r w:rsidRPr="00917F98">
        <w:rPr>
          <w:spacing w:val="-3"/>
        </w:rPr>
        <w:t xml:space="preserve"> </w:t>
      </w:r>
      <w:r w:rsidRPr="00917F98">
        <w:rPr>
          <w:spacing w:val="-1"/>
        </w:rPr>
        <w:t>случае,</w:t>
      </w:r>
      <w:r w:rsidRPr="00917F98">
        <w:t xml:space="preserve"> если</w:t>
      </w:r>
      <w:r w:rsidRPr="00917F98">
        <w:rPr>
          <w:spacing w:val="-2"/>
        </w:rPr>
        <w:t xml:space="preserve"> </w:t>
      </w:r>
      <w:r w:rsidRPr="00917F98">
        <w:rPr>
          <w:spacing w:val="-1"/>
        </w:rPr>
        <w:t>заявление</w:t>
      </w:r>
      <w:r w:rsidRPr="00917F98">
        <w:rPr>
          <w:spacing w:val="-4"/>
        </w:rPr>
        <w:t xml:space="preserve"> </w:t>
      </w:r>
      <w:r w:rsidRPr="00917F98">
        <w:rPr>
          <w:spacing w:val="-1"/>
        </w:rPr>
        <w:t>подается</w:t>
      </w:r>
      <w:r w:rsidRPr="00917F98">
        <w:rPr>
          <w:spacing w:val="103"/>
        </w:rPr>
        <w:t xml:space="preserve"> </w:t>
      </w:r>
      <w:r w:rsidRPr="00917F98">
        <w:rPr>
          <w:spacing w:val="-1"/>
        </w:rPr>
        <w:t>представителем заявителя;</w:t>
      </w:r>
    </w:p>
    <w:p w14:paraId="17B69B7E" w14:textId="77777777" w:rsidR="00403711" w:rsidRPr="00917F98" w:rsidRDefault="00403711" w:rsidP="00403711">
      <w:pPr>
        <w:spacing w:line="275" w:lineRule="auto"/>
        <w:ind w:right="106" w:firstLine="707"/>
        <w:jc w:val="both"/>
      </w:pPr>
      <w:r w:rsidRPr="00917F98">
        <w:rPr>
          <w:spacing w:val="-1"/>
        </w:rPr>
        <w:lastRenderedPageBreak/>
        <w:t>почтовый</w:t>
      </w:r>
      <w:r w:rsidRPr="00917F98">
        <w:t xml:space="preserve"> </w:t>
      </w:r>
      <w:r w:rsidRPr="00917F98">
        <w:rPr>
          <w:spacing w:val="-1"/>
        </w:rPr>
        <w:t>адрес,</w:t>
      </w:r>
      <w:r w:rsidRPr="00917F98">
        <w:t xml:space="preserve"> </w:t>
      </w:r>
      <w:r w:rsidRPr="00917F98">
        <w:rPr>
          <w:spacing w:val="-1"/>
        </w:rPr>
        <w:t>адрес</w:t>
      </w:r>
      <w:r w:rsidRPr="00917F98">
        <w:rPr>
          <w:spacing w:val="1"/>
        </w:rPr>
        <w:t xml:space="preserve"> </w:t>
      </w:r>
      <w:r w:rsidRPr="00917F98">
        <w:rPr>
          <w:spacing w:val="-1"/>
        </w:rPr>
        <w:t>электронной</w:t>
      </w:r>
      <w:r w:rsidRPr="00917F98">
        <w:rPr>
          <w:spacing w:val="-2"/>
        </w:rPr>
        <w:t xml:space="preserve"> </w:t>
      </w:r>
      <w:r w:rsidRPr="00917F98">
        <w:rPr>
          <w:spacing w:val="-1"/>
        </w:rPr>
        <w:t>почты,</w:t>
      </w:r>
      <w:r w:rsidRPr="00917F98">
        <w:t xml:space="preserve"> </w:t>
      </w:r>
      <w:r w:rsidRPr="00917F98">
        <w:rPr>
          <w:spacing w:val="-1"/>
        </w:rPr>
        <w:t>номер</w:t>
      </w:r>
      <w:r w:rsidRPr="00917F98">
        <w:t xml:space="preserve"> телефона</w:t>
      </w:r>
      <w:r w:rsidRPr="00917F98">
        <w:rPr>
          <w:spacing w:val="-1"/>
        </w:rPr>
        <w:t xml:space="preserve"> </w:t>
      </w:r>
      <w:r w:rsidRPr="00917F98">
        <w:t xml:space="preserve">для </w:t>
      </w:r>
      <w:r w:rsidRPr="00917F98">
        <w:rPr>
          <w:spacing w:val="-1"/>
        </w:rPr>
        <w:t>связи</w:t>
      </w:r>
      <w:r w:rsidRPr="00917F98">
        <w:rPr>
          <w:spacing w:val="-2"/>
        </w:rPr>
        <w:t xml:space="preserve"> </w:t>
      </w:r>
      <w:r w:rsidRPr="00917F98">
        <w:t>с</w:t>
      </w:r>
      <w:r w:rsidRPr="00917F98">
        <w:rPr>
          <w:spacing w:val="-1"/>
        </w:rPr>
        <w:t xml:space="preserve"> заявителем или</w:t>
      </w:r>
      <w:r w:rsidRPr="00917F98">
        <w:rPr>
          <w:spacing w:val="79"/>
        </w:rPr>
        <w:t xml:space="preserve"> </w:t>
      </w:r>
      <w:r w:rsidRPr="00917F98">
        <w:rPr>
          <w:spacing w:val="-1"/>
        </w:rPr>
        <w:t>представителем заявителя;</w:t>
      </w:r>
    </w:p>
    <w:p w14:paraId="5377FFF9" w14:textId="77777777" w:rsidR="00403711" w:rsidRPr="00917F98" w:rsidRDefault="00403711" w:rsidP="00403711">
      <w:pPr>
        <w:spacing w:before="1"/>
        <w:ind w:left="810"/>
        <w:jc w:val="both"/>
      </w:pPr>
      <w:r w:rsidRPr="00917F98">
        <w:rPr>
          <w:spacing w:val="-1"/>
        </w:rPr>
        <w:t>подпись</w:t>
      </w:r>
      <w:r w:rsidRPr="00917F98">
        <w:t xml:space="preserve"> </w:t>
      </w:r>
      <w:r w:rsidRPr="00917F98">
        <w:rPr>
          <w:spacing w:val="-1"/>
        </w:rPr>
        <w:t>заявителя</w:t>
      </w:r>
      <w:r w:rsidRPr="00917F98">
        <w:t xml:space="preserve"> </w:t>
      </w:r>
      <w:r w:rsidRPr="00917F98">
        <w:rPr>
          <w:spacing w:val="-1"/>
        </w:rPr>
        <w:t>или</w:t>
      </w:r>
      <w:r w:rsidRPr="00917F98">
        <w:rPr>
          <w:spacing w:val="-2"/>
        </w:rPr>
        <w:t xml:space="preserve"> </w:t>
      </w:r>
      <w:r w:rsidRPr="00917F98">
        <w:rPr>
          <w:spacing w:val="-1"/>
        </w:rPr>
        <w:t>его</w:t>
      </w:r>
      <w:r w:rsidRPr="00917F98">
        <w:t xml:space="preserve"> </w:t>
      </w:r>
      <w:r w:rsidRPr="00917F98">
        <w:rPr>
          <w:spacing w:val="-1"/>
        </w:rPr>
        <w:t>представителя,</w:t>
      </w:r>
      <w:r w:rsidRPr="00917F98">
        <w:t xml:space="preserve"> расшифровка</w:t>
      </w:r>
      <w:r w:rsidRPr="00917F98">
        <w:rPr>
          <w:spacing w:val="-1"/>
        </w:rPr>
        <w:t xml:space="preserve"> подписи,</w:t>
      </w:r>
      <w:r w:rsidRPr="00917F98">
        <w:t xml:space="preserve"> </w:t>
      </w:r>
      <w:r w:rsidRPr="00917F98">
        <w:rPr>
          <w:spacing w:val="-1"/>
        </w:rPr>
        <w:t>дата обращения.</w:t>
      </w:r>
    </w:p>
    <w:p w14:paraId="3DA3CD12" w14:textId="77777777" w:rsidR="00403711" w:rsidRPr="00917F98" w:rsidRDefault="00403711" w:rsidP="0025545D">
      <w:pPr>
        <w:numPr>
          <w:ilvl w:val="2"/>
          <w:numId w:val="248"/>
        </w:numPr>
        <w:tabs>
          <w:tab w:val="left" w:pos="1518"/>
        </w:tabs>
        <w:autoSpaceDE/>
        <w:autoSpaceDN/>
        <w:adjustRightInd/>
        <w:spacing w:before="44" w:line="275" w:lineRule="auto"/>
        <w:ind w:left="102" w:right="102" w:firstLine="708"/>
        <w:jc w:val="both"/>
      </w:pPr>
      <w:r w:rsidRPr="00917F98">
        <w:rPr>
          <w:spacing w:val="-1"/>
        </w:rPr>
        <w:t>Заявление</w:t>
      </w:r>
      <w:r w:rsidRPr="00917F98">
        <w:rPr>
          <w:spacing w:val="-13"/>
        </w:rPr>
        <w:t xml:space="preserve"> </w:t>
      </w:r>
      <w:r w:rsidRPr="00917F98">
        <w:t>заполняется</w:t>
      </w:r>
      <w:r w:rsidRPr="00917F98">
        <w:rPr>
          <w:spacing w:val="-13"/>
        </w:rPr>
        <w:t xml:space="preserve"> </w:t>
      </w:r>
      <w:r w:rsidRPr="00917F98">
        <w:t>с</w:t>
      </w:r>
      <w:r w:rsidRPr="00917F98">
        <w:rPr>
          <w:spacing w:val="-13"/>
        </w:rPr>
        <w:t xml:space="preserve"> </w:t>
      </w:r>
      <w:r w:rsidRPr="00917F98">
        <w:rPr>
          <w:spacing w:val="-1"/>
        </w:rPr>
        <w:t>помощью</w:t>
      </w:r>
      <w:r w:rsidRPr="00917F98">
        <w:rPr>
          <w:spacing w:val="-12"/>
        </w:rPr>
        <w:t xml:space="preserve"> </w:t>
      </w:r>
      <w:r w:rsidRPr="00917F98">
        <w:rPr>
          <w:spacing w:val="-1"/>
        </w:rPr>
        <w:t>средств</w:t>
      </w:r>
      <w:r w:rsidRPr="00917F98">
        <w:rPr>
          <w:spacing w:val="-12"/>
        </w:rPr>
        <w:t xml:space="preserve"> </w:t>
      </w:r>
      <w:r w:rsidRPr="00917F98">
        <w:rPr>
          <w:spacing w:val="-1"/>
        </w:rPr>
        <w:t>электронно-вычислительной</w:t>
      </w:r>
      <w:r w:rsidRPr="00917F98">
        <w:rPr>
          <w:spacing w:val="-12"/>
        </w:rPr>
        <w:t xml:space="preserve"> </w:t>
      </w:r>
      <w:r w:rsidRPr="00917F98">
        <w:rPr>
          <w:spacing w:val="-1"/>
        </w:rPr>
        <w:t>техники</w:t>
      </w:r>
      <w:r w:rsidRPr="00917F98">
        <w:rPr>
          <w:spacing w:val="85"/>
        </w:rPr>
        <w:t xml:space="preserve"> </w:t>
      </w:r>
      <w:r w:rsidRPr="00917F98">
        <w:t>или</w:t>
      </w:r>
      <w:r w:rsidRPr="00917F98">
        <w:rPr>
          <w:spacing w:val="17"/>
        </w:rPr>
        <w:t xml:space="preserve"> </w:t>
      </w:r>
      <w:r w:rsidRPr="00917F98">
        <w:t>от</w:t>
      </w:r>
      <w:r w:rsidRPr="00917F98">
        <w:rPr>
          <w:spacing w:val="14"/>
        </w:rPr>
        <w:t xml:space="preserve"> </w:t>
      </w:r>
      <w:r w:rsidRPr="00917F98">
        <w:rPr>
          <w:spacing w:val="-2"/>
        </w:rPr>
        <w:t>руки</w:t>
      </w:r>
      <w:r w:rsidRPr="00917F98">
        <w:rPr>
          <w:spacing w:val="17"/>
        </w:rPr>
        <w:t xml:space="preserve"> </w:t>
      </w:r>
      <w:r w:rsidRPr="00917F98">
        <w:rPr>
          <w:spacing w:val="-1"/>
        </w:rPr>
        <w:t>разборчиво</w:t>
      </w:r>
      <w:r w:rsidRPr="00917F98">
        <w:rPr>
          <w:spacing w:val="16"/>
        </w:rPr>
        <w:t xml:space="preserve"> </w:t>
      </w:r>
      <w:r w:rsidRPr="00917F98">
        <w:rPr>
          <w:spacing w:val="-1"/>
        </w:rPr>
        <w:t>печатными</w:t>
      </w:r>
      <w:r w:rsidRPr="00917F98">
        <w:rPr>
          <w:spacing w:val="17"/>
        </w:rPr>
        <w:t xml:space="preserve"> </w:t>
      </w:r>
      <w:r w:rsidRPr="00917F98">
        <w:rPr>
          <w:spacing w:val="-1"/>
        </w:rPr>
        <w:t>буквами</w:t>
      </w:r>
      <w:r w:rsidRPr="00917F98">
        <w:rPr>
          <w:spacing w:val="17"/>
        </w:rPr>
        <w:t xml:space="preserve"> </w:t>
      </w:r>
      <w:r w:rsidRPr="00917F98">
        <w:rPr>
          <w:spacing w:val="-1"/>
        </w:rPr>
        <w:t>чернилами</w:t>
      </w:r>
      <w:r w:rsidRPr="00917F98">
        <w:rPr>
          <w:spacing w:val="17"/>
        </w:rPr>
        <w:t xml:space="preserve"> </w:t>
      </w:r>
      <w:r w:rsidRPr="00917F98">
        <w:rPr>
          <w:spacing w:val="-1"/>
        </w:rPr>
        <w:t>черного</w:t>
      </w:r>
      <w:r w:rsidRPr="00917F98">
        <w:rPr>
          <w:spacing w:val="14"/>
        </w:rPr>
        <w:t xml:space="preserve"> </w:t>
      </w:r>
      <w:r w:rsidRPr="00917F98">
        <w:t>или</w:t>
      </w:r>
      <w:r w:rsidRPr="00917F98">
        <w:rPr>
          <w:spacing w:val="17"/>
        </w:rPr>
        <w:t xml:space="preserve"> </w:t>
      </w:r>
      <w:r w:rsidRPr="00917F98">
        <w:rPr>
          <w:spacing w:val="-1"/>
        </w:rPr>
        <w:t>синего</w:t>
      </w:r>
      <w:r w:rsidRPr="00917F98">
        <w:rPr>
          <w:spacing w:val="16"/>
        </w:rPr>
        <w:t xml:space="preserve"> </w:t>
      </w:r>
      <w:r w:rsidRPr="00917F98">
        <w:rPr>
          <w:spacing w:val="-1"/>
        </w:rPr>
        <w:t>цвета.</w:t>
      </w:r>
      <w:r w:rsidRPr="00917F98">
        <w:rPr>
          <w:spacing w:val="16"/>
        </w:rPr>
        <w:t xml:space="preserve"> </w:t>
      </w:r>
      <w:r w:rsidRPr="00917F98">
        <w:t>Не</w:t>
      </w:r>
      <w:r w:rsidRPr="00917F98">
        <w:rPr>
          <w:spacing w:val="69"/>
        </w:rPr>
        <w:t xml:space="preserve"> </w:t>
      </w:r>
      <w:r w:rsidRPr="00917F98">
        <w:rPr>
          <w:spacing w:val="-1"/>
        </w:rPr>
        <w:t>допускается</w:t>
      </w:r>
      <w:r w:rsidRPr="00917F98">
        <w:t xml:space="preserve"> </w:t>
      </w:r>
      <w:r w:rsidRPr="00917F98">
        <w:rPr>
          <w:spacing w:val="-1"/>
        </w:rPr>
        <w:t xml:space="preserve">исправление </w:t>
      </w:r>
      <w:r w:rsidRPr="00917F98">
        <w:t>ошибок</w:t>
      </w:r>
      <w:r w:rsidRPr="00917F98">
        <w:rPr>
          <w:spacing w:val="-2"/>
        </w:rPr>
        <w:t xml:space="preserve"> </w:t>
      </w:r>
      <w:r w:rsidRPr="00917F98">
        <w:rPr>
          <w:spacing w:val="-1"/>
        </w:rPr>
        <w:t>путем зачеркивания,</w:t>
      </w:r>
      <w:r w:rsidRPr="00917F98">
        <w:t xml:space="preserve"> с</w:t>
      </w:r>
      <w:r w:rsidRPr="00917F98">
        <w:rPr>
          <w:spacing w:val="-1"/>
        </w:rPr>
        <w:t xml:space="preserve"> помощью</w:t>
      </w:r>
      <w:r w:rsidRPr="00917F98">
        <w:t xml:space="preserve"> </w:t>
      </w:r>
      <w:r w:rsidRPr="00917F98">
        <w:rPr>
          <w:spacing w:val="-1"/>
        </w:rPr>
        <w:t>корректирующих</w:t>
      </w:r>
      <w:r w:rsidRPr="00917F98">
        <w:rPr>
          <w:spacing w:val="2"/>
        </w:rPr>
        <w:t xml:space="preserve"> </w:t>
      </w:r>
      <w:r w:rsidRPr="00917F98">
        <w:rPr>
          <w:spacing w:val="-1"/>
        </w:rPr>
        <w:t>средств.</w:t>
      </w:r>
    </w:p>
    <w:p w14:paraId="4FFF0EAB" w14:textId="77777777" w:rsidR="00403711" w:rsidRPr="00917F98" w:rsidRDefault="00403711" w:rsidP="0025545D">
      <w:pPr>
        <w:numPr>
          <w:ilvl w:val="2"/>
          <w:numId w:val="248"/>
        </w:numPr>
        <w:tabs>
          <w:tab w:val="left" w:pos="1518"/>
        </w:tabs>
        <w:autoSpaceDE/>
        <w:autoSpaceDN/>
        <w:adjustRightInd/>
        <w:spacing w:before="1" w:line="276" w:lineRule="auto"/>
        <w:ind w:left="102" w:right="108" w:firstLine="708"/>
        <w:jc w:val="both"/>
      </w:pPr>
      <w:r w:rsidRPr="00917F98">
        <w:rPr>
          <w:spacing w:val="-1"/>
        </w:rPr>
        <w:t>Перечень</w:t>
      </w:r>
      <w:r w:rsidRPr="00917F98">
        <w:rPr>
          <w:spacing w:val="24"/>
        </w:rPr>
        <w:t xml:space="preserve"> </w:t>
      </w:r>
      <w:r w:rsidRPr="00917F98">
        <w:rPr>
          <w:spacing w:val="-1"/>
        </w:rPr>
        <w:t>документов,</w:t>
      </w:r>
      <w:r w:rsidRPr="00917F98">
        <w:rPr>
          <w:spacing w:val="24"/>
        </w:rPr>
        <w:t xml:space="preserve"> </w:t>
      </w:r>
      <w:r w:rsidRPr="00917F98">
        <w:t>необходимых</w:t>
      </w:r>
      <w:r w:rsidRPr="00917F98">
        <w:rPr>
          <w:spacing w:val="23"/>
        </w:rPr>
        <w:t xml:space="preserve"> </w:t>
      </w:r>
      <w:r w:rsidRPr="00917F98">
        <w:t>для</w:t>
      </w:r>
      <w:r w:rsidRPr="00917F98">
        <w:rPr>
          <w:spacing w:val="24"/>
        </w:rPr>
        <w:t xml:space="preserve"> </w:t>
      </w:r>
      <w:r w:rsidRPr="00917F98">
        <w:rPr>
          <w:spacing w:val="-1"/>
        </w:rPr>
        <w:t>получения</w:t>
      </w:r>
      <w:r w:rsidRPr="00917F98">
        <w:rPr>
          <w:spacing w:val="23"/>
        </w:rPr>
        <w:t xml:space="preserve"> </w:t>
      </w:r>
      <w:r w:rsidRPr="00917F98">
        <w:rPr>
          <w:spacing w:val="-1"/>
        </w:rPr>
        <w:t>муниципальной</w:t>
      </w:r>
      <w:r w:rsidRPr="00917F98">
        <w:rPr>
          <w:spacing w:val="22"/>
        </w:rPr>
        <w:t xml:space="preserve"> </w:t>
      </w:r>
      <w:r w:rsidRPr="00917F98">
        <w:rPr>
          <w:spacing w:val="-1"/>
        </w:rPr>
        <w:t>услуги</w:t>
      </w:r>
      <w:r w:rsidRPr="00917F98">
        <w:rPr>
          <w:spacing w:val="24"/>
        </w:rPr>
        <w:t xml:space="preserve"> </w:t>
      </w:r>
      <w:r w:rsidRPr="00917F98">
        <w:t>по</w:t>
      </w:r>
      <w:r w:rsidRPr="00917F98">
        <w:rPr>
          <w:spacing w:val="31"/>
        </w:rPr>
        <w:t xml:space="preserve"> </w:t>
      </w:r>
      <w:r w:rsidRPr="00917F98">
        <w:rPr>
          <w:spacing w:val="-1"/>
        </w:rPr>
        <w:t>подуслуге</w:t>
      </w:r>
      <w:r w:rsidRPr="00917F98">
        <w:rPr>
          <w:spacing w:val="10"/>
        </w:rPr>
        <w:t xml:space="preserve"> </w:t>
      </w:r>
      <w:r w:rsidRPr="00917F98">
        <w:rPr>
          <w:spacing w:val="-1"/>
        </w:rPr>
        <w:t>«Получение</w:t>
      </w:r>
      <w:r w:rsidRPr="00917F98">
        <w:rPr>
          <w:spacing w:val="6"/>
        </w:rPr>
        <w:t xml:space="preserve"> </w:t>
      </w:r>
      <w:r w:rsidRPr="00917F98">
        <w:rPr>
          <w:spacing w:val="-1"/>
        </w:rPr>
        <w:t>сведений</w:t>
      </w:r>
      <w:r w:rsidRPr="00917F98">
        <w:rPr>
          <w:spacing w:val="7"/>
        </w:rPr>
        <w:t xml:space="preserve"> </w:t>
      </w:r>
      <w:r w:rsidRPr="00917F98">
        <w:t>об</w:t>
      </w:r>
      <w:r w:rsidRPr="00917F98">
        <w:rPr>
          <w:spacing w:val="13"/>
        </w:rPr>
        <w:t xml:space="preserve"> </w:t>
      </w:r>
      <w:r w:rsidRPr="00917F98">
        <w:rPr>
          <w:spacing w:val="-2"/>
        </w:rPr>
        <w:t>учете</w:t>
      </w:r>
      <w:r w:rsidRPr="00917F98">
        <w:rPr>
          <w:spacing w:val="6"/>
        </w:rPr>
        <w:t xml:space="preserve"> </w:t>
      </w:r>
      <w:r w:rsidRPr="00917F98">
        <w:t>граждан</w:t>
      </w:r>
      <w:r w:rsidRPr="00917F98">
        <w:rPr>
          <w:spacing w:val="7"/>
        </w:rPr>
        <w:t xml:space="preserve"> </w:t>
      </w:r>
      <w:r w:rsidRPr="00917F98">
        <w:t>для</w:t>
      </w:r>
      <w:r w:rsidRPr="00917F98">
        <w:rPr>
          <w:spacing w:val="7"/>
        </w:rPr>
        <w:t xml:space="preserve"> </w:t>
      </w:r>
      <w:r w:rsidRPr="00917F98">
        <w:rPr>
          <w:spacing w:val="-1"/>
        </w:rPr>
        <w:t>предоставления</w:t>
      </w:r>
      <w:r w:rsidRPr="00917F98">
        <w:rPr>
          <w:spacing w:val="6"/>
        </w:rPr>
        <w:t xml:space="preserve"> </w:t>
      </w:r>
      <w:r w:rsidRPr="00917F98">
        <w:rPr>
          <w:spacing w:val="-1"/>
        </w:rPr>
        <w:t>земельных</w:t>
      </w:r>
      <w:r w:rsidRPr="00917F98">
        <w:rPr>
          <w:spacing w:val="11"/>
        </w:rPr>
        <w:t xml:space="preserve"> </w:t>
      </w:r>
      <w:r w:rsidRPr="00917F98">
        <w:rPr>
          <w:spacing w:val="-1"/>
        </w:rPr>
        <w:t>участков</w:t>
      </w:r>
      <w:r w:rsidRPr="00917F98">
        <w:rPr>
          <w:spacing w:val="6"/>
        </w:rPr>
        <w:t xml:space="preserve"> </w:t>
      </w:r>
      <w:r w:rsidRPr="00917F98">
        <w:t>в</w:t>
      </w:r>
      <w:r w:rsidRPr="00917F98">
        <w:rPr>
          <w:spacing w:val="57"/>
        </w:rPr>
        <w:t xml:space="preserve"> </w:t>
      </w:r>
      <w:r w:rsidRPr="00917F98">
        <w:rPr>
          <w:spacing w:val="-1"/>
        </w:rPr>
        <w:t>собственность</w:t>
      </w:r>
      <w:r w:rsidRPr="00917F98">
        <w:rPr>
          <w:spacing w:val="1"/>
        </w:rPr>
        <w:t xml:space="preserve"> </w:t>
      </w:r>
      <w:r w:rsidRPr="00917F98">
        <w:rPr>
          <w:spacing w:val="-1"/>
        </w:rPr>
        <w:t>бесплатно»:</w:t>
      </w:r>
    </w:p>
    <w:p w14:paraId="06E29BE1" w14:textId="77777777" w:rsidR="00403711" w:rsidRPr="00917F98" w:rsidRDefault="00403711" w:rsidP="0025545D">
      <w:pPr>
        <w:numPr>
          <w:ilvl w:val="0"/>
          <w:numId w:val="244"/>
        </w:numPr>
        <w:tabs>
          <w:tab w:val="left" w:pos="1058"/>
        </w:tabs>
        <w:autoSpaceDE/>
        <w:autoSpaceDN/>
        <w:adjustRightInd/>
        <w:ind w:right="104" w:firstLine="708"/>
        <w:jc w:val="both"/>
      </w:pPr>
      <w:r w:rsidRPr="00917F98">
        <w:rPr>
          <w:spacing w:val="-1"/>
        </w:rPr>
        <w:t>Документ,</w:t>
      </w:r>
      <w:r w:rsidRPr="00917F98">
        <w:rPr>
          <w:spacing w:val="-9"/>
        </w:rPr>
        <w:t xml:space="preserve"> </w:t>
      </w:r>
      <w:r w:rsidRPr="00917F98">
        <w:rPr>
          <w:spacing w:val="-1"/>
        </w:rPr>
        <w:t>удостоверяющий</w:t>
      </w:r>
      <w:r w:rsidRPr="00917F98">
        <w:rPr>
          <w:spacing w:val="-12"/>
        </w:rPr>
        <w:t xml:space="preserve"> </w:t>
      </w:r>
      <w:r w:rsidRPr="00917F98">
        <w:rPr>
          <w:spacing w:val="-1"/>
        </w:rPr>
        <w:t>личность</w:t>
      </w:r>
      <w:r w:rsidRPr="00917F98">
        <w:rPr>
          <w:spacing w:val="-11"/>
        </w:rPr>
        <w:t xml:space="preserve"> </w:t>
      </w:r>
      <w:r w:rsidRPr="00917F98">
        <w:rPr>
          <w:spacing w:val="-1"/>
        </w:rPr>
        <w:t>заявителя</w:t>
      </w:r>
      <w:r w:rsidRPr="00917F98">
        <w:rPr>
          <w:spacing w:val="-12"/>
        </w:rPr>
        <w:t xml:space="preserve"> </w:t>
      </w:r>
      <w:r w:rsidRPr="00917F98">
        <w:t>и</w:t>
      </w:r>
      <w:r w:rsidRPr="00917F98">
        <w:rPr>
          <w:spacing w:val="-12"/>
        </w:rPr>
        <w:t xml:space="preserve"> </w:t>
      </w:r>
      <w:r w:rsidRPr="00917F98">
        <w:rPr>
          <w:spacing w:val="-1"/>
        </w:rPr>
        <w:t>представителя</w:t>
      </w:r>
      <w:r w:rsidRPr="00917F98">
        <w:rPr>
          <w:spacing w:val="-12"/>
        </w:rPr>
        <w:t xml:space="preserve"> </w:t>
      </w:r>
      <w:r w:rsidRPr="00917F98">
        <w:rPr>
          <w:spacing w:val="-1"/>
        </w:rPr>
        <w:t>заявителя</w:t>
      </w:r>
      <w:r w:rsidRPr="00917F98">
        <w:rPr>
          <w:spacing w:val="-6"/>
        </w:rPr>
        <w:t xml:space="preserve"> </w:t>
      </w:r>
      <w:r w:rsidRPr="00917F98">
        <w:t>-</w:t>
      </w:r>
      <w:r w:rsidRPr="00917F98">
        <w:rPr>
          <w:spacing w:val="-13"/>
        </w:rPr>
        <w:t xml:space="preserve"> </w:t>
      </w:r>
      <w:r w:rsidRPr="00917F98">
        <w:t>в</w:t>
      </w:r>
      <w:r w:rsidRPr="00917F98">
        <w:rPr>
          <w:spacing w:val="-13"/>
        </w:rPr>
        <w:t xml:space="preserve"> </w:t>
      </w:r>
      <w:r w:rsidRPr="00917F98">
        <w:t>случае</w:t>
      </w:r>
      <w:r w:rsidRPr="00917F98">
        <w:rPr>
          <w:spacing w:val="83"/>
        </w:rPr>
        <w:t xml:space="preserve"> </w:t>
      </w:r>
      <w:r w:rsidRPr="00917F98">
        <w:rPr>
          <w:spacing w:val="-1"/>
        </w:rPr>
        <w:t>если</w:t>
      </w:r>
      <w:r w:rsidRPr="00917F98">
        <w:rPr>
          <w:spacing w:val="1"/>
        </w:rPr>
        <w:t xml:space="preserve"> </w:t>
      </w:r>
      <w:r w:rsidRPr="00917F98">
        <w:rPr>
          <w:spacing w:val="-1"/>
        </w:rPr>
        <w:t xml:space="preserve">заявление </w:t>
      </w:r>
      <w:r w:rsidRPr="00917F98">
        <w:t xml:space="preserve">подается </w:t>
      </w:r>
      <w:r w:rsidRPr="00917F98">
        <w:rPr>
          <w:spacing w:val="-1"/>
        </w:rPr>
        <w:t>представителем заявителя;</w:t>
      </w:r>
    </w:p>
    <w:p w14:paraId="3E82AD7A" w14:textId="77777777" w:rsidR="00403711" w:rsidRPr="00917F98" w:rsidRDefault="00403711" w:rsidP="0025545D">
      <w:pPr>
        <w:numPr>
          <w:ilvl w:val="0"/>
          <w:numId w:val="244"/>
        </w:numPr>
        <w:tabs>
          <w:tab w:val="left" w:pos="1070"/>
        </w:tabs>
        <w:autoSpaceDE/>
        <w:autoSpaceDN/>
        <w:adjustRightInd/>
        <w:ind w:left="1069" w:hanging="259"/>
      </w:pPr>
      <w:r w:rsidRPr="00917F98">
        <w:rPr>
          <w:spacing w:val="-1"/>
        </w:rPr>
        <w:t>Документ,</w:t>
      </w:r>
      <w:r w:rsidRPr="00917F98">
        <w:t xml:space="preserve"> </w:t>
      </w:r>
      <w:r w:rsidRPr="00917F98">
        <w:rPr>
          <w:spacing w:val="-1"/>
        </w:rPr>
        <w:t>подтверждающий</w:t>
      </w:r>
      <w:r w:rsidRPr="00917F98">
        <w:t xml:space="preserve"> </w:t>
      </w:r>
      <w:r w:rsidRPr="00917F98">
        <w:rPr>
          <w:spacing w:val="-1"/>
        </w:rPr>
        <w:t>полномочия</w:t>
      </w:r>
      <w:r w:rsidRPr="00917F98">
        <w:t xml:space="preserve"> </w:t>
      </w:r>
      <w:r w:rsidRPr="00917F98">
        <w:rPr>
          <w:spacing w:val="-1"/>
        </w:rPr>
        <w:t>представителя</w:t>
      </w:r>
      <w:r w:rsidRPr="00917F98">
        <w:t xml:space="preserve"> </w:t>
      </w:r>
      <w:r w:rsidRPr="00917F98">
        <w:rPr>
          <w:spacing w:val="-1"/>
        </w:rPr>
        <w:t>заявителя.</w:t>
      </w:r>
    </w:p>
    <w:p w14:paraId="3645F7A3" w14:textId="77777777" w:rsidR="00403711" w:rsidRPr="00917F98" w:rsidRDefault="00403711" w:rsidP="0025545D">
      <w:pPr>
        <w:numPr>
          <w:ilvl w:val="2"/>
          <w:numId w:val="248"/>
        </w:numPr>
        <w:tabs>
          <w:tab w:val="left" w:pos="1518"/>
        </w:tabs>
        <w:autoSpaceDE/>
        <w:autoSpaceDN/>
        <w:adjustRightInd/>
        <w:spacing w:before="2" w:line="275" w:lineRule="auto"/>
        <w:ind w:left="102" w:right="100" w:firstLine="708"/>
        <w:jc w:val="both"/>
      </w:pPr>
      <w:r w:rsidRPr="00917F98">
        <w:rPr>
          <w:spacing w:val="-1"/>
        </w:rPr>
        <w:t>Заявление,</w:t>
      </w:r>
      <w:r w:rsidRPr="00917F98">
        <w:rPr>
          <w:spacing w:val="12"/>
        </w:rPr>
        <w:t xml:space="preserve"> </w:t>
      </w:r>
      <w:r w:rsidRPr="00917F98">
        <w:rPr>
          <w:spacing w:val="-1"/>
        </w:rPr>
        <w:t>указанное</w:t>
      </w:r>
      <w:r w:rsidRPr="00917F98">
        <w:rPr>
          <w:spacing w:val="8"/>
        </w:rPr>
        <w:t xml:space="preserve"> </w:t>
      </w:r>
      <w:r w:rsidRPr="00917F98">
        <w:t>в</w:t>
      </w:r>
      <w:r w:rsidRPr="00917F98">
        <w:rPr>
          <w:spacing w:val="8"/>
        </w:rPr>
        <w:t xml:space="preserve"> </w:t>
      </w:r>
      <w:r w:rsidRPr="00917F98">
        <w:rPr>
          <w:spacing w:val="-1"/>
        </w:rPr>
        <w:t>подпункте</w:t>
      </w:r>
      <w:r w:rsidRPr="00917F98">
        <w:rPr>
          <w:spacing w:val="9"/>
        </w:rPr>
        <w:t xml:space="preserve"> </w:t>
      </w:r>
      <w:r w:rsidRPr="00917F98">
        <w:t>2.6.1</w:t>
      </w:r>
      <w:r w:rsidRPr="00917F98">
        <w:rPr>
          <w:spacing w:val="10"/>
        </w:rPr>
        <w:t xml:space="preserve"> </w:t>
      </w:r>
      <w:r w:rsidRPr="00917F98">
        <w:t>и</w:t>
      </w:r>
      <w:r w:rsidRPr="00917F98">
        <w:rPr>
          <w:spacing w:val="8"/>
        </w:rPr>
        <w:t xml:space="preserve"> </w:t>
      </w:r>
      <w:r w:rsidRPr="00917F98">
        <w:t>2.6.6</w:t>
      </w:r>
      <w:r w:rsidRPr="00917F98">
        <w:rPr>
          <w:spacing w:val="6"/>
        </w:rPr>
        <w:t xml:space="preserve"> </w:t>
      </w:r>
      <w:r w:rsidRPr="00917F98">
        <w:rPr>
          <w:spacing w:val="-1"/>
        </w:rPr>
        <w:t>настоящего</w:t>
      </w:r>
      <w:r w:rsidRPr="00917F98">
        <w:rPr>
          <w:spacing w:val="11"/>
        </w:rPr>
        <w:t xml:space="preserve"> </w:t>
      </w:r>
      <w:r w:rsidRPr="00917F98">
        <w:rPr>
          <w:spacing w:val="-1"/>
        </w:rPr>
        <w:t>Административного</w:t>
      </w:r>
      <w:r w:rsidRPr="00917F98">
        <w:rPr>
          <w:spacing w:val="65"/>
        </w:rPr>
        <w:t xml:space="preserve"> </w:t>
      </w:r>
      <w:r w:rsidRPr="00917F98">
        <w:rPr>
          <w:spacing w:val="-1"/>
        </w:rPr>
        <w:t>регламента,</w:t>
      </w:r>
      <w:r w:rsidRPr="00917F98">
        <w:rPr>
          <w:spacing w:val="4"/>
        </w:rPr>
        <w:t xml:space="preserve"> </w:t>
      </w:r>
      <w:r w:rsidRPr="00917F98">
        <w:t>с</w:t>
      </w:r>
      <w:r w:rsidRPr="00917F98">
        <w:rPr>
          <w:spacing w:val="1"/>
        </w:rPr>
        <w:t xml:space="preserve"> </w:t>
      </w:r>
      <w:r w:rsidRPr="00917F98">
        <w:rPr>
          <w:spacing w:val="-1"/>
        </w:rPr>
        <w:t>приложениями</w:t>
      </w:r>
      <w:r w:rsidRPr="00917F98">
        <w:rPr>
          <w:spacing w:val="3"/>
        </w:rPr>
        <w:t xml:space="preserve"> </w:t>
      </w:r>
      <w:r w:rsidRPr="00917F98">
        <w:rPr>
          <w:spacing w:val="-1"/>
        </w:rPr>
        <w:t>может</w:t>
      </w:r>
      <w:r w:rsidRPr="00917F98">
        <w:rPr>
          <w:spacing w:val="2"/>
        </w:rPr>
        <w:t xml:space="preserve"> </w:t>
      </w:r>
      <w:r w:rsidRPr="00917F98">
        <w:t>быть</w:t>
      </w:r>
      <w:r w:rsidRPr="00917F98">
        <w:rPr>
          <w:spacing w:val="3"/>
        </w:rPr>
        <w:t xml:space="preserve"> </w:t>
      </w:r>
      <w:r w:rsidRPr="00917F98">
        <w:rPr>
          <w:spacing w:val="-1"/>
        </w:rPr>
        <w:t>подано</w:t>
      </w:r>
      <w:r w:rsidRPr="00917F98">
        <w:rPr>
          <w:spacing w:val="2"/>
        </w:rPr>
        <w:t xml:space="preserve"> </w:t>
      </w:r>
      <w:r w:rsidRPr="00917F98">
        <w:rPr>
          <w:spacing w:val="-1"/>
        </w:rPr>
        <w:t>непосредственно</w:t>
      </w:r>
      <w:r w:rsidRPr="00917F98">
        <w:rPr>
          <w:spacing w:val="2"/>
        </w:rPr>
        <w:t xml:space="preserve"> </w:t>
      </w:r>
      <w:r w:rsidRPr="00917F98">
        <w:t>в</w:t>
      </w:r>
      <w:r w:rsidRPr="00917F98">
        <w:rPr>
          <w:spacing w:val="8"/>
        </w:rPr>
        <w:t xml:space="preserve"> </w:t>
      </w:r>
      <w:r w:rsidRPr="00917F98">
        <w:rPr>
          <w:i/>
          <w:spacing w:val="-1"/>
        </w:rPr>
        <w:t>Отдел</w:t>
      </w:r>
      <w:r w:rsidRPr="00917F98">
        <w:rPr>
          <w:i/>
          <w:spacing w:val="4"/>
        </w:rPr>
        <w:t xml:space="preserve"> </w:t>
      </w:r>
      <w:r w:rsidRPr="00917F98">
        <w:t>при</w:t>
      </w:r>
      <w:r w:rsidRPr="00917F98">
        <w:rPr>
          <w:spacing w:val="3"/>
        </w:rPr>
        <w:t xml:space="preserve"> </w:t>
      </w:r>
      <w:r w:rsidRPr="00917F98">
        <w:t>личном</w:t>
      </w:r>
      <w:r w:rsidRPr="00917F98">
        <w:rPr>
          <w:spacing w:val="69"/>
        </w:rPr>
        <w:t xml:space="preserve"> </w:t>
      </w:r>
      <w:r w:rsidRPr="00917F98">
        <w:rPr>
          <w:spacing w:val="-1"/>
        </w:rPr>
        <w:t>обращении.</w:t>
      </w:r>
    </w:p>
    <w:p w14:paraId="353A0BA5" w14:textId="77777777" w:rsidR="00403711" w:rsidRPr="00917F98" w:rsidRDefault="00403711" w:rsidP="0025545D">
      <w:pPr>
        <w:numPr>
          <w:ilvl w:val="2"/>
          <w:numId w:val="248"/>
        </w:numPr>
        <w:tabs>
          <w:tab w:val="left" w:pos="1618"/>
        </w:tabs>
        <w:autoSpaceDE/>
        <w:autoSpaceDN/>
        <w:adjustRightInd/>
        <w:spacing w:before="48" w:line="276" w:lineRule="auto"/>
        <w:ind w:left="142" w:right="161" w:firstLine="708"/>
        <w:jc w:val="both"/>
      </w:pPr>
      <w:r w:rsidRPr="00917F98">
        <w:rPr>
          <w:spacing w:val="-1"/>
        </w:rPr>
        <w:t>Заявление,</w:t>
      </w:r>
      <w:r w:rsidRPr="00917F98">
        <w:rPr>
          <w:spacing w:val="4"/>
        </w:rPr>
        <w:t xml:space="preserve"> </w:t>
      </w:r>
      <w:r w:rsidRPr="00917F98">
        <w:rPr>
          <w:spacing w:val="-1"/>
        </w:rPr>
        <w:t xml:space="preserve">указанное </w:t>
      </w:r>
      <w:r w:rsidRPr="00917F98">
        <w:t>в</w:t>
      </w:r>
      <w:r w:rsidRPr="00917F98">
        <w:rPr>
          <w:spacing w:val="4"/>
        </w:rPr>
        <w:t xml:space="preserve"> </w:t>
      </w:r>
      <w:r w:rsidRPr="00917F98">
        <w:rPr>
          <w:spacing w:val="-1"/>
        </w:rPr>
        <w:t>подпункте</w:t>
      </w:r>
      <w:r w:rsidRPr="00917F98">
        <w:t xml:space="preserve"> 2.6.1 и 2.6.6</w:t>
      </w:r>
      <w:r w:rsidRPr="00917F98">
        <w:rPr>
          <w:spacing w:val="3"/>
        </w:rPr>
        <w:t xml:space="preserve"> </w:t>
      </w:r>
      <w:r w:rsidRPr="00917F98">
        <w:rPr>
          <w:spacing w:val="-1"/>
        </w:rPr>
        <w:t>настоящего</w:t>
      </w:r>
      <w:r w:rsidRPr="00917F98">
        <w:t xml:space="preserve"> </w:t>
      </w:r>
      <w:r w:rsidRPr="00917F98">
        <w:rPr>
          <w:spacing w:val="-1"/>
        </w:rPr>
        <w:t>Административного</w:t>
      </w:r>
      <w:r w:rsidRPr="00917F98">
        <w:rPr>
          <w:spacing w:val="65"/>
        </w:rPr>
        <w:t xml:space="preserve"> </w:t>
      </w:r>
      <w:r w:rsidRPr="00917F98">
        <w:rPr>
          <w:spacing w:val="-1"/>
        </w:rPr>
        <w:t>регламента,</w:t>
      </w:r>
      <w:r w:rsidRPr="00917F98">
        <w:rPr>
          <w:spacing w:val="16"/>
        </w:rPr>
        <w:t xml:space="preserve"> </w:t>
      </w:r>
      <w:r w:rsidRPr="00917F98">
        <w:t>с</w:t>
      </w:r>
      <w:r w:rsidRPr="00917F98">
        <w:rPr>
          <w:spacing w:val="15"/>
        </w:rPr>
        <w:t xml:space="preserve"> </w:t>
      </w:r>
      <w:r w:rsidRPr="00917F98">
        <w:rPr>
          <w:spacing w:val="-1"/>
        </w:rPr>
        <w:t>приложениями</w:t>
      </w:r>
      <w:r w:rsidRPr="00917F98">
        <w:rPr>
          <w:spacing w:val="17"/>
        </w:rPr>
        <w:t xml:space="preserve"> </w:t>
      </w:r>
      <w:r w:rsidRPr="00917F98">
        <w:rPr>
          <w:spacing w:val="-1"/>
        </w:rPr>
        <w:t>может</w:t>
      </w:r>
      <w:r w:rsidRPr="00917F98">
        <w:rPr>
          <w:spacing w:val="17"/>
        </w:rPr>
        <w:t xml:space="preserve"> </w:t>
      </w:r>
      <w:r w:rsidRPr="00917F98">
        <w:t>быть</w:t>
      </w:r>
      <w:r w:rsidRPr="00917F98">
        <w:rPr>
          <w:spacing w:val="15"/>
        </w:rPr>
        <w:t xml:space="preserve"> </w:t>
      </w:r>
      <w:r w:rsidRPr="00917F98">
        <w:rPr>
          <w:spacing w:val="-1"/>
        </w:rPr>
        <w:t>направлено</w:t>
      </w:r>
      <w:r w:rsidRPr="00917F98">
        <w:rPr>
          <w:spacing w:val="16"/>
        </w:rPr>
        <w:t xml:space="preserve"> </w:t>
      </w:r>
      <w:r w:rsidRPr="00917F98">
        <w:rPr>
          <w:spacing w:val="-1"/>
        </w:rPr>
        <w:t>заявителем</w:t>
      </w:r>
      <w:r w:rsidRPr="00917F98">
        <w:rPr>
          <w:spacing w:val="15"/>
        </w:rPr>
        <w:t xml:space="preserve"> </w:t>
      </w:r>
      <w:r w:rsidRPr="00917F98">
        <w:t>в</w:t>
      </w:r>
      <w:r w:rsidRPr="00917F98">
        <w:rPr>
          <w:spacing w:val="21"/>
        </w:rPr>
        <w:t xml:space="preserve"> </w:t>
      </w:r>
      <w:r w:rsidRPr="00917F98">
        <w:rPr>
          <w:i/>
          <w:spacing w:val="-1"/>
        </w:rPr>
        <w:t>Отдел</w:t>
      </w:r>
      <w:r w:rsidRPr="00917F98">
        <w:rPr>
          <w:i/>
          <w:spacing w:val="18"/>
        </w:rPr>
        <w:t xml:space="preserve"> </w:t>
      </w:r>
      <w:r w:rsidRPr="00917F98">
        <w:rPr>
          <w:spacing w:val="-1"/>
        </w:rPr>
        <w:t>посредством</w:t>
      </w:r>
      <w:r w:rsidRPr="00917F98">
        <w:rPr>
          <w:spacing w:val="85"/>
        </w:rPr>
        <w:t xml:space="preserve"> </w:t>
      </w:r>
      <w:r w:rsidRPr="00917F98">
        <w:rPr>
          <w:spacing w:val="-1"/>
        </w:rPr>
        <w:t>почтовой</w:t>
      </w:r>
      <w:r w:rsidRPr="00917F98">
        <w:rPr>
          <w:spacing w:val="53"/>
        </w:rPr>
        <w:t xml:space="preserve"> </w:t>
      </w:r>
      <w:r w:rsidRPr="00917F98">
        <w:rPr>
          <w:spacing w:val="-1"/>
        </w:rPr>
        <w:t>связи.</w:t>
      </w:r>
      <w:r w:rsidRPr="00917F98">
        <w:rPr>
          <w:spacing w:val="52"/>
        </w:rPr>
        <w:t xml:space="preserve"> </w:t>
      </w:r>
      <w:r w:rsidRPr="00917F98">
        <w:t>В</w:t>
      </w:r>
      <w:r w:rsidRPr="00917F98">
        <w:rPr>
          <w:spacing w:val="50"/>
        </w:rPr>
        <w:t xml:space="preserve"> </w:t>
      </w:r>
      <w:r w:rsidRPr="00917F98">
        <w:rPr>
          <w:spacing w:val="-1"/>
        </w:rPr>
        <w:t>случае</w:t>
      </w:r>
      <w:r w:rsidRPr="00917F98">
        <w:rPr>
          <w:spacing w:val="51"/>
        </w:rPr>
        <w:t xml:space="preserve"> </w:t>
      </w:r>
      <w:r w:rsidRPr="00917F98">
        <w:rPr>
          <w:spacing w:val="-1"/>
        </w:rPr>
        <w:t>направления</w:t>
      </w:r>
      <w:r w:rsidRPr="00917F98">
        <w:rPr>
          <w:spacing w:val="52"/>
        </w:rPr>
        <w:t xml:space="preserve"> </w:t>
      </w:r>
      <w:r w:rsidRPr="00917F98">
        <w:rPr>
          <w:spacing w:val="-1"/>
        </w:rPr>
        <w:t>заявления</w:t>
      </w:r>
      <w:r w:rsidRPr="00917F98">
        <w:rPr>
          <w:spacing w:val="52"/>
        </w:rPr>
        <w:t xml:space="preserve"> </w:t>
      </w:r>
      <w:r w:rsidRPr="00917F98">
        <w:t>с</w:t>
      </w:r>
      <w:r w:rsidRPr="00917F98">
        <w:rPr>
          <w:spacing w:val="51"/>
        </w:rPr>
        <w:t xml:space="preserve"> </w:t>
      </w:r>
      <w:r w:rsidRPr="00917F98">
        <w:t>полным</w:t>
      </w:r>
      <w:r w:rsidRPr="00917F98">
        <w:rPr>
          <w:spacing w:val="51"/>
        </w:rPr>
        <w:t xml:space="preserve"> </w:t>
      </w:r>
      <w:r w:rsidRPr="00917F98">
        <w:rPr>
          <w:spacing w:val="-1"/>
        </w:rPr>
        <w:t>комплектом</w:t>
      </w:r>
      <w:r w:rsidRPr="00917F98">
        <w:rPr>
          <w:spacing w:val="52"/>
        </w:rPr>
        <w:t xml:space="preserve"> </w:t>
      </w:r>
      <w:r w:rsidRPr="00917F98">
        <w:rPr>
          <w:spacing w:val="-1"/>
        </w:rPr>
        <w:t>документов</w:t>
      </w:r>
      <w:r w:rsidRPr="00917F98">
        <w:rPr>
          <w:spacing w:val="81"/>
        </w:rPr>
        <w:t xml:space="preserve"> </w:t>
      </w:r>
      <w:r w:rsidRPr="00917F98">
        <w:rPr>
          <w:spacing w:val="-1"/>
        </w:rPr>
        <w:t>посредством</w:t>
      </w:r>
      <w:r w:rsidRPr="00917F98">
        <w:t xml:space="preserve"> почтовой</w:t>
      </w:r>
      <w:r w:rsidRPr="00917F98">
        <w:rPr>
          <w:spacing w:val="1"/>
        </w:rPr>
        <w:t xml:space="preserve"> </w:t>
      </w:r>
      <w:r w:rsidRPr="00917F98">
        <w:rPr>
          <w:spacing w:val="-1"/>
        </w:rPr>
        <w:t>связи</w:t>
      </w:r>
      <w:r w:rsidRPr="00917F98">
        <w:t xml:space="preserve"> в </w:t>
      </w:r>
      <w:r w:rsidRPr="00917F98">
        <w:rPr>
          <w:i/>
          <w:spacing w:val="-1"/>
        </w:rPr>
        <w:t>Отдел</w:t>
      </w:r>
      <w:r w:rsidRPr="00917F98">
        <w:rPr>
          <w:i/>
          <w:spacing w:val="1"/>
        </w:rPr>
        <w:t xml:space="preserve"> </w:t>
      </w:r>
      <w:r w:rsidRPr="00917F98">
        <w:rPr>
          <w:spacing w:val="-1"/>
        </w:rPr>
        <w:t>копии</w:t>
      </w:r>
      <w:r w:rsidRPr="00917F98">
        <w:t xml:space="preserve"> </w:t>
      </w:r>
      <w:r w:rsidRPr="00917F98">
        <w:rPr>
          <w:spacing w:val="-1"/>
        </w:rPr>
        <w:t>документов</w:t>
      </w:r>
      <w:r w:rsidRPr="00917F98">
        <w:t xml:space="preserve"> должны быть </w:t>
      </w:r>
      <w:r w:rsidRPr="00917F98">
        <w:rPr>
          <w:spacing w:val="-1"/>
        </w:rPr>
        <w:t>нотариально</w:t>
      </w:r>
      <w:r w:rsidRPr="00917F98">
        <w:rPr>
          <w:spacing w:val="-3"/>
        </w:rPr>
        <w:t xml:space="preserve"> </w:t>
      </w:r>
      <w:r w:rsidRPr="00917F98">
        <w:rPr>
          <w:spacing w:val="-1"/>
        </w:rPr>
        <w:t>заверены.</w:t>
      </w:r>
    </w:p>
    <w:p w14:paraId="0EDD9435" w14:textId="77777777" w:rsidR="00403711" w:rsidRPr="00917F98" w:rsidRDefault="00403711" w:rsidP="0025545D">
      <w:pPr>
        <w:numPr>
          <w:ilvl w:val="2"/>
          <w:numId w:val="248"/>
        </w:numPr>
        <w:tabs>
          <w:tab w:val="left" w:pos="1558"/>
        </w:tabs>
        <w:autoSpaceDE/>
        <w:autoSpaceDN/>
        <w:adjustRightInd/>
        <w:spacing w:line="276" w:lineRule="auto"/>
        <w:ind w:left="142" w:right="160" w:firstLine="708"/>
        <w:jc w:val="both"/>
      </w:pPr>
      <w:r w:rsidRPr="00917F98">
        <w:rPr>
          <w:spacing w:val="-1"/>
        </w:rPr>
        <w:t>Заявление,</w:t>
      </w:r>
      <w:r w:rsidRPr="00917F98">
        <w:rPr>
          <w:spacing w:val="11"/>
        </w:rPr>
        <w:t xml:space="preserve"> </w:t>
      </w:r>
      <w:r w:rsidRPr="00917F98">
        <w:rPr>
          <w:spacing w:val="-1"/>
        </w:rPr>
        <w:t>указанное</w:t>
      </w:r>
      <w:r w:rsidRPr="00917F98">
        <w:rPr>
          <w:spacing w:val="8"/>
        </w:rPr>
        <w:t xml:space="preserve"> </w:t>
      </w:r>
      <w:r w:rsidRPr="00917F98">
        <w:t>в</w:t>
      </w:r>
      <w:r w:rsidRPr="00917F98">
        <w:rPr>
          <w:spacing w:val="9"/>
        </w:rPr>
        <w:t xml:space="preserve"> </w:t>
      </w:r>
      <w:r w:rsidRPr="00917F98">
        <w:rPr>
          <w:spacing w:val="-1"/>
        </w:rPr>
        <w:t>подпункте</w:t>
      </w:r>
      <w:r w:rsidRPr="00917F98">
        <w:rPr>
          <w:spacing w:val="9"/>
        </w:rPr>
        <w:t xml:space="preserve"> </w:t>
      </w:r>
      <w:r w:rsidRPr="00917F98">
        <w:t>2.6.1</w:t>
      </w:r>
      <w:r w:rsidRPr="00917F98">
        <w:rPr>
          <w:spacing w:val="10"/>
        </w:rPr>
        <w:t xml:space="preserve"> </w:t>
      </w:r>
      <w:r w:rsidRPr="00917F98">
        <w:t>и</w:t>
      </w:r>
      <w:r w:rsidRPr="00917F98">
        <w:rPr>
          <w:spacing w:val="8"/>
        </w:rPr>
        <w:t xml:space="preserve"> </w:t>
      </w:r>
      <w:r w:rsidRPr="00917F98">
        <w:t>2.6.6</w:t>
      </w:r>
      <w:r w:rsidRPr="00917F98">
        <w:rPr>
          <w:spacing w:val="8"/>
        </w:rPr>
        <w:t xml:space="preserve"> </w:t>
      </w:r>
      <w:r w:rsidRPr="00917F98">
        <w:rPr>
          <w:spacing w:val="-1"/>
        </w:rPr>
        <w:t>настоящего</w:t>
      </w:r>
      <w:r w:rsidRPr="00917F98">
        <w:rPr>
          <w:spacing w:val="9"/>
        </w:rPr>
        <w:t xml:space="preserve"> </w:t>
      </w:r>
      <w:r w:rsidRPr="00917F98">
        <w:rPr>
          <w:spacing w:val="-1"/>
        </w:rPr>
        <w:t>Административного</w:t>
      </w:r>
      <w:r w:rsidRPr="00917F98">
        <w:rPr>
          <w:spacing w:val="63"/>
        </w:rPr>
        <w:t xml:space="preserve"> </w:t>
      </w:r>
      <w:r w:rsidRPr="00917F98">
        <w:rPr>
          <w:spacing w:val="-1"/>
        </w:rPr>
        <w:t>регламента,</w:t>
      </w:r>
      <w:r w:rsidRPr="00917F98">
        <w:rPr>
          <w:spacing w:val="9"/>
        </w:rPr>
        <w:t xml:space="preserve"> </w:t>
      </w:r>
      <w:r w:rsidRPr="00917F98">
        <w:t>с</w:t>
      </w:r>
      <w:r w:rsidRPr="00917F98">
        <w:rPr>
          <w:spacing w:val="10"/>
        </w:rPr>
        <w:t xml:space="preserve"> </w:t>
      </w:r>
      <w:r w:rsidRPr="00917F98">
        <w:rPr>
          <w:spacing w:val="-1"/>
        </w:rPr>
        <w:t>приложениями</w:t>
      </w:r>
      <w:r w:rsidRPr="00917F98">
        <w:rPr>
          <w:spacing w:val="10"/>
        </w:rPr>
        <w:t xml:space="preserve"> </w:t>
      </w:r>
      <w:r w:rsidRPr="00917F98">
        <w:rPr>
          <w:spacing w:val="-1"/>
        </w:rPr>
        <w:t>может</w:t>
      </w:r>
      <w:r w:rsidRPr="00917F98">
        <w:rPr>
          <w:spacing w:val="10"/>
        </w:rPr>
        <w:t xml:space="preserve"> </w:t>
      </w:r>
      <w:r w:rsidRPr="00917F98">
        <w:t>быть</w:t>
      </w:r>
      <w:r w:rsidRPr="00917F98">
        <w:rPr>
          <w:spacing w:val="8"/>
        </w:rPr>
        <w:t xml:space="preserve"> </w:t>
      </w:r>
      <w:r w:rsidRPr="00917F98">
        <w:rPr>
          <w:spacing w:val="-1"/>
        </w:rPr>
        <w:t>подано</w:t>
      </w:r>
      <w:r w:rsidRPr="00917F98">
        <w:rPr>
          <w:spacing w:val="9"/>
        </w:rPr>
        <w:t xml:space="preserve"> </w:t>
      </w:r>
      <w:r w:rsidRPr="00917F98">
        <w:rPr>
          <w:spacing w:val="-1"/>
        </w:rPr>
        <w:t>заявителем</w:t>
      </w:r>
      <w:r w:rsidRPr="00917F98">
        <w:rPr>
          <w:spacing w:val="8"/>
        </w:rPr>
        <w:t xml:space="preserve"> </w:t>
      </w:r>
      <w:r w:rsidRPr="00917F98">
        <w:t>в</w:t>
      </w:r>
      <w:r w:rsidRPr="00917F98">
        <w:rPr>
          <w:spacing w:val="8"/>
        </w:rPr>
        <w:t xml:space="preserve"> </w:t>
      </w:r>
      <w:r w:rsidRPr="00917F98">
        <w:rPr>
          <w:spacing w:val="-1"/>
        </w:rPr>
        <w:t>электронной</w:t>
      </w:r>
      <w:r w:rsidRPr="00917F98">
        <w:rPr>
          <w:spacing w:val="10"/>
        </w:rPr>
        <w:t xml:space="preserve"> </w:t>
      </w:r>
      <w:r w:rsidRPr="00917F98">
        <w:t>форме</w:t>
      </w:r>
      <w:r w:rsidRPr="00917F98">
        <w:rPr>
          <w:spacing w:val="73"/>
        </w:rPr>
        <w:t xml:space="preserve"> </w:t>
      </w:r>
      <w:r w:rsidRPr="00917F98">
        <w:rPr>
          <w:spacing w:val="-1"/>
        </w:rPr>
        <w:t>посредством</w:t>
      </w:r>
      <w:r w:rsidRPr="00917F98">
        <w:rPr>
          <w:spacing w:val="-6"/>
        </w:rPr>
        <w:t xml:space="preserve"> </w:t>
      </w:r>
      <w:r w:rsidRPr="00917F98">
        <w:rPr>
          <w:spacing w:val="-1"/>
        </w:rPr>
        <w:t>заполнения</w:t>
      </w:r>
      <w:r w:rsidRPr="00917F98">
        <w:rPr>
          <w:spacing w:val="-5"/>
        </w:rPr>
        <w:t xml:space="preserve"> </w:t>
      </w:r>
      <w:r w:rsidRPr="00917F98">
        <w:t>электронной</w:t>
      </w:r>
      <w:r w:rsidRPr="00917F98">
        <w:rPr>
          <w:spacing w:val="-4"/>
        </w:rPr>
        <w:t xml:space="preserve"> </w:t>
      </w:r>
      <w:r w:rsidRPr="00917F98">
        <w:t>формы</w:t>
      </w:r>
      <w:r w:rsidRPr="00917F98">
        <w:rPr>
          <w:spacing w:val="-6"/>
        </w:rPr>
        <w:t xml:space="preserve"> </w:t>
      </w:r>
      <w:r w:rsidRPr="00917F98">
        <w:rPr>
          <w:spacing w:val="-1"/>
        </w:rPr>
        <w:t>заявления</w:t>
      </w:r>
      <w:r w:rsidRPr="00917F98">
        <w:rPr>
          <w:spacing w:val="-5"/>
        </w:rPr>
        <w:t xml:space="preserve"> </w:t>
      </w:r>
      <w:r w:rsidRPr="00917F98">
        <w:t>с</w:t>
      </w:r>
      <w:r w:rsidRPr="00917F98">
        <w:rPr>
          <w:spacing w:val="-6"/>
        </w:rPr>
        <w:t xml:space="preserve"> </w:t>
      </w:r>
      <w:r w:rsidRPr="00917F98">
        <w:rPr>
          <w:spacing w:val="-1"/>
        </w:rPr>
        <w:t>использованием</w:t>
      </w:r>
      <w:r w:rsidRPr="00917F98">
        <w:rPr>
          <w:spacing w:val="-6"/>
        </w:rPr>
        <w:t xml:space="preserve"> </w:t>
      </w:r>
      <w:r w:rsidRPr="00917F98">
        <w:rPr>
          <w:spacing w:val="-1"/>
        </w:rPr>
        <w:t xml:space="preserve">ЕПГУ </w:t>
      </w:r>
      <w:r w:rsidRPr="00917F98">
        <w:t>и/или</w:t>
      </w:r>
      <w:r w:rsidRPr="00917F98">
        <w:rPr>
          <w:spacing w:val="-6"/>
        </w:rPr>
        <w:t xml:space="preserve"> </w:t>
      </w:r>
      <w:r w:rsidRPr="00917F98">
        <w:t>РПГУ.</w:t>
      </w:r>
    </w:p>
    <w:p w14:paraId="658B71DE" w14:textId="77777777" w:rsidR="00403711" w:rsidRPr="00917F98" w:rsidRDefault="00403711" w:rsidP="00403711">
      <w:pPr>
        <w:tabs>
          <w:tab w:val="left" w:pos="1558"/>
        </w:tabs>
        <w:spacing w:line="276" w:lineRule="auto"/>
        <w:ind w:right="160" w:firstLine="567"/>
        <w:jc w:val="both"/>
        <w:rPr>
          <w:rFonts w:eastAsia="Calibri"/>
        </w:rPr>
      </w:pPr>
      <w:r w:rsidRPr="00917F98">
        <w:rPr>
          <w:rFonts w:eastAsia="Calibri"/>
        </w:rPr>
        <w:t xml:space="preserve">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 572-ФЗ «Об осуществлении идентификации и (или)аутентификации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Федеральный закон № 572-ФЗ) или подписано до 01.01.2027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w:t>
      </w:r>
      <w:r w:rsidRPr="00917F98">
        <w:rPr>
          <w:rFonts w:eastAsia="Calibri"/>
        </w:rPr>
        <w:lastRenderedPageBreak/>
        <w:t>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319C4FD4" w14:textId="77777777" w:rsidR="00403711" w:rsidRPr="00917F98" w:rsidRDefault="00403711" w:rsidP="00403711">
      <w:pPr>
        <w:tabs>
          <w:tab w:val="left" w:pos="1558"/>
        </w:tabs>
        <w:spacing w:line="276" w:lineRule="auto"/>
        <w:ind w:right="160" w:firstLine="567"/>
        <w:jc w:val="center"/>
        <w:rPr>
          <w:rFonts w:eastAsia="Calibri"/>
          <w:i/>
        </w:rPr>
      </w:pPr>
      <w:r w:rsidRPr="00917F98">
        <w:rPr>
          <w:rFonts w:eastAsia="Calibri"/>
          <w:i/>
        </w:rPr>
        <w:t>(Абзац введен постановлением от 26.07.2023 №413)</w:t>
      </w:r>
    </w:p>
    <w:p w14:paraId="54AF4D5C" w14:textId="77777777" w:rsidR="00403711" w:rsidRPr="00917F98" w:rsidRDefault="00403711" w:rsidP="00403711">
      <w:pPr>
        <w:tabs>
          <w:tab w:val="left" w:pos="1558"/>
        </w:tabs>
        <w:spacing w:line="276" w:lineRule="auto"/>
        <w:ind w:right="160" w:firstLine="567"/>
        <w:jc w:val="center"/>
        <w:rPr>
          <w:i/>
        </w:rPr>
      </w:pPr>
      <w:proofErr w:type="gramStart"/>
      <w:r w:rsidRPr="00917F98">
        <w:rPr>
          <w:bCs/>
          <w:i/>
        </w:rPr>
        <w:t>( в</w:t>
      </w:r>
      <w:proofErr w:type="gramEnd"/>
      <w:r w:rsidRPr="00917F98">
        <w:rPr>
          <w:bCs/>
          <w:i/>
        </w:rPr>
        <w:t xml:space="preserve"> редакции постановления от 16.04.2025  №255)</w:t>
      </w:r>
    </w:p>
    <w:p w14:paraId="643797FD" w14:textId="77777777" w:rsidR="00403711" w:rsidRPr="00917F98" w:rsidRDefault="00403711" w:rsidP="0025545D">
      <w:pPr>
        <w:numPr>
          <w:ilvl w:val="2"/>
          <w:numId w:val="248"/>
        </w:numPr>
        <w:tabs>
          <w:tab w:val="left" w:pos="1558"/>
        </w:tabs>
        <w:autoSpaceDE/>
        <w:autoSpaceDN/>
        <w:adjustRightInd/>
        <w:spacing w:line="276" w:lineRule="auto"/>
        <w:ind w:left="142" w:right="165" w:firstLine="708"/>
        <w:jc w:val="both"/>
      </w:pPr>
      <w:r w:rsidRPr="00917F98">
        <w:t>При</w:t>
      </w:r>
      <w:r w:rsidRPr="00917F98">
        <w:rPr>
          <w:spacing w:val="38"/>
        </w:rPr>
        <w:t xml:space="preserve"> </w:t>
      </w:r>
      <w:r w:rsidRPr="00917F98">
        <w:rPr>
          <w:spacing w:val="-1"/>
        </w:rPr>
        <w:t>обращении</w:t>
      </w:r>
      <w:r w:rsidRPr="00917F98">
        <w:rPr>
          <w:spacing w:val="39"/>
        </w:rPr>
        <w:t xml:space="preserve"> </w:t>
      </w:r>
      <w:r w:rsidRPr="00917F98">
        <w:t>в</w:t>
      </w:r>
      <w:r w:rsidRPr="00917F98">
        <w:rPr>
          <w:spacing w:val="37"/>
        </w:rPr>
        <w:t xml:space="preserve"> </w:t>
      </w:r>
      <w:r w:rsidRPr="00917F98">
        <w:rPr>
          <w:spacing w:val="-1"/>
        </w:rPr>
        <w:t>электронной</w:t>
      </w:r>
      <w:r w:rsidRPr="00917F98">
        <w:rPr>
          <w:spacing w:val="39"/>
        </w:rPr>
        <w:t xml:space="preserve"> </w:t>
      </w:r>
      <w:r w:rsidRPr="00917F98">
        <w:t>форме</w:t>
      </w:r>
      <w:r w:rsidRPr="00917F98">
        <w:rPr>
          <w:spacing w:val="36"/>
        </w:rPr>
        <w:t xml:space="preserve"> </w:t>
      </w:r>
      <w:r w:rsidRPr="00917F98">
        <w:rPr>
          <w:spacing w:val="-1"/>
        </w:rPr>
        <w:t>заявителю</w:t>
      </w:r>
      <w:r w:rsidRPr="00917F98">
        <w:rPr>
          <w:spacing w:val="38"/>
        </w:rPr>
        <w:t xml:space="preserve"> </w:t>
      </w:r>
      <w:r w:rsidRPr="00917F98">
        <w:rPr>
          <w:spacing w:val="-1"/>
        </w:rPr>
        <w:t>необходимо</w:t>
      </w:r>
      <w:r w:rsidRPr="00917F98">
        <w:rPr>
          <w:spacing w:val="38"/>
        </w:rPr>
        <w:t xml:space="preserve"> </w:t>
      </w:r>
      <w:r w:rsidRPr="00917F98">
        <w:rPr>
          <w:spacing w:val="-1"/>
        </w:rPr>
        <w:t>ознакомиться</w:t>
      </w:r>
      <w:r w:rsidRPr="00917F98">
        <w:rPr>
          <w:spacing w:val="38"/>
        </w:rPr>
        <w:t xml:space="preserve"> </w:t>
      </w:r>
      <w:r w:rsidRPr="00917F98">
        <w:t>с</w:t>
      </w:r>
      <w:r w:rsidRPr="00917F98">
        <w:rPr>
          <w:spacing w:val="65"/>
        </w:rPr>
        <w:t xml:space="preserve"> </w:t>
      </w:r>
      <w:r w:rsidRPr="00917F98">
        <w:rPr>
          <w:spacing w:val="-1"/>
        </w:rPr>
        <w:t>информацией</w:t>
      </w:r>
      <w:r w:rsidRPr="00917F98">
        <w:rPr>
          <w:spacing w:val="-12"/>
        </w:rPr>
        <w:t xml:space="preserve"> </w:t>
      </w:r>
      <w:r w:rsidRPr="00917F98">
        <w:t>о</w:t>
      </w:r>
      <w:r w:rsidRPr="00917F98">
        <w:rPr>
          <w:spacing w:val="-15"/>
        </w:rPr>
        <w:t xml:space="preserve"> </w:t>
      </w:r>
      <w:r w:rsidRPr="00917F98">
        <w:t>порядке</w:t>
      </w:r>
      <w:r w:rsidRPr="00917F98">
        <w:rPr>
          <w:spacing w:val="-16"/>
        </w:rPr>
        <w:t xml:space="preserve"> </w:t>
      </w:r>
      <w:r w:rsidRPr="00917F98">
        <w:t>и</w:t>
      </w:r>
      <w:r w:rsidRPr="00917F98">
        <w:rPr>
          <w:spacing w:val="-12"/>
        </w:rPr>
        <w:t xml:space="preserve"> </w:t>
      </w:r>
      <w:r w:rsidRPr="00917F98">
        <w:rPr>
          <w:spacing w:val="-1"/>
        </w:rPr>
        <w:t>сроках</w:t>
      </w:r>
      <w:r w:rsidRPr="00917F98">
        <w:rPr>
          <w:spacing w:val="-13"/>
        </w:rPr>
        <w:t xml:space="preserve"> </w:t>
      </w:r>
      <w:r w:rsidRPr="00917F98">
        <w:rPr>
          <w:spacing w:val="-1"/>
        </w:rPr>
        <w:t>предоставления</w:t>
      </w:r>
      <w:r w:rsidRPr="00917F98">
        <w:rPr>
          <w:spacing w:val="-12"/>
        </w:rPr>
        <w:t xml:space="preserve"> </w:t>
      </w:r>
      <w:r w:rsidRPr="00917F98">
        <w:rPr>
          <w:spacing w:val="-1"/>
        </w:rPr>
        <w:t>муниципальной</w:t>
      </w:r>
      <w:r w:rsidRPr="00917F98">
        <w:rPr>
          <w:spacing w:val="-11"/>
        </w:rPr>
        <w:t xml:space="preserve"> </w:t>
      </w:r>
      <w:r w:rsidRPr="00917F98">
        <w:rPr>
          <w:spacing w:val="-1"/>
        </w:rPr>
        <w:t>услуги</w:t>
      </w:r>
      <w:r w:rsidRPr="00917F98">
        <w:rPr>
          <w:spacing w:val="-12"/>
        </w:rPr>
        <w:t xml:space="preserve"> </w:t>
      </w:r>
      <w:r w:rsidRPr="00917F98">
        <w:t>в</w:t>
      </w:r>
      <w:r w:rsidRPr="00917F98">
        <w:rPr>
          <w:spacing w:val="-13"/>
        </w:rPr>
        <w:t xml:space="preserve"> </w:t>
      </w:r>
      <w:r w:rsidRPr="00917F98">
        <w:rPr>
          <w:spacing w:val="-1"/>
        </w:rPr>
        <w:t>электронной</w:t>
      </w:r>
      <w:r w:rsidRPr="00917F98">
        <w:rPr>
          <w:spacing w:val="-13"/>
        </w:rPr>
        <w:t xml:space="preserve"> </w:t>
      </w:r>
      <w:r w:rsidRPr="00917F98">
        <w:t>форме</w:t>
      </w:r>
      <w:r w:rsidRPr="00917F98">
        <w:rPr>
          <w:spacing w:val="59"/>
        </w:rPr>
        <w:t xml:space="preserve"> </w:t>
      </w:r>
      <w:r w:rsidRPr="00917F98">
        <w:t xml:space="preserve">и </w:t>
      </w:r>
      <w:r w:rsidRPr="00917F98">
        <w:rPr>
          <w:spacing w:val="-1"/>
        </w:rPr>
        <w:t>полностью</w:t>
      </w:r>
      <w:r w:rsidRPr="00917F98">
        <w:rPr>
          <w:spacing w:val="-2"/>
        </w:rPr>
        <w:t xml:space="preserve"> </w:t>
      </w:r>
      <w:r w:rsidRPr="00917F98">
        <w:rPr>
          <w:spacing w:val="-1"/>
        </w:rPr>
        <w:t xml:space="preserve">заполнить все </w:t>
      </w:r>
      <w:r w:rsidRPr="00917F98">
        <w:t xml:space="preserve">поля </w:t>
      </w:r>
      <w:r w:rsidRPr="00917F98">
        <w:rPr>
          <w:spacing w:val="-1"/>
        </w:rPr>
        <w:t>заявления.</w:t>
      </w:r>
    </w:p>
    <w:p w14:paraId="43CEAF62" w14:textId="77777777" w:rsidR="00403711" w:rsidRPr="00917F98" w:rsidRDefault="00403711" w:rsidP="0025545D">
      <w:pPr>
        <w:numPr>
          <w:ilvl w:val="2"/>
          <w:numId w:val="248"/>
        </w:numPr>
        <w:tabs>
          <w:tab w:val="left" w:pos="1558"/>
        </w:tabs>
        <w:autoSpaceDE/>
        <w:autoSpaceDN/>
        <w:adjustRightInd/>
        <w:spacing w:line="275" w:lineRule="auto"/>
        <w:ind w:left="142" w:right="167" w:firstLine="708"/>
        <w:jc w:val="both"/>
      </w:pPr>
      <w:r w:rsidRPr="00917F98">
        <w:rPr>
          <w:spacing w:val="-1"/>
        </w:rPr>
        <w:t>Подача</w:t>
      </w:r>
      <w:r w:rsidRPr="00917F98">
        <w:rPr>
          <w:spacing w:val="32"/>
        </w:rPr>
        <w:t xml:space="preserve"> </w:t>
      </w:r>
      <w:r w:rsidRPr="00917F98">
        <w:rPr>
          <w:spacing w:val="-1"/>
        </w:rPr>
        <w:t>запроса</w:t>
      </w:r>
      <w:r w:rsidRPr="00917F98">
        <w:rPr>
          <w:spacing w:val="34"/>
        </w:rPr>
        <w:t xml:space="preserve"> </w:t>
      </w:r>
      <w:r w:rsidRPr="00917F98">
        <w:t>в</w:t>
      </w:r>
      <w:r w:rsidRPr="00917F98">
        <w:rPr>
          <w:spacing w:val="32"/>
        </w:rPr>
        <w:t xml:space="preserve"> </w:t>
      </w:r>
      <w:r w:rsidRPr="00917F98">
        <w:rPr>
          <w:spacing w:val="-1"/>
        </w:rPr>
        <w:t>электронной</w:t>
      </w:r>
      <w:r w:rsidRPr="00917F98">
        <w:rPr>
          <w:spacing w:val="34"/>
        </w:rPr>
        <w:t xml:space="preserve"> </w:t>
      </w:r>
      <w:r w:rsidRPr="00917F98">
        <w:t>форме</w:t>
      </w:r>
      <w:r w:rsidRPr="00917F98">
        <w:rPr>
          <w:spacing w:val="32"/>
        </w:rPr>
        <w:t xml:space="preserve"> </w:t>
      </w:r>
      <w:r w:rsidRPr="00917F98">
        <w:rPr>
          <w:spacing w:val="-1"/>
        </w:rPr>
        <w:t>через</w:t>
      </w:r>
      <w:r w:rsidRPr="00917F98">
        <w:rPr>
          <w:spacing w:val="34"/>
        </w:rPr>
        <w:t xml:space="preserve"> </w:t>
      </w:r>
      <w:r w:rsidRPr="00917F98">
        <w:rPr>
          <w:spacing w:val="-1"/>
        </w:rPr>
        <w:t>ЕПГУ</w:t>
      </w:r>
      <w:r w:rsidRPr="00917F98">
        <w:rPr>
          <w:spacing w:val="34"/>
        </w:rPr>
        <w:t xml:space="preserve"> </w:t>
      </w:r>
      <w:r w:rsidRPr="00917F98">
        <w:rPr>
          <w:spacing w:val="-1"/>
        </w:rPr>
        <w:t>и/или</w:t>
      </w:r>
      <w:r w:rsidRPr="00917F98">
        <w:rPr>
          <w:spacing w:val="34"/>
        </w:rPr>
        <w:t xml:space="preserve"> </w:t>
      </w:r>
      <w:r w:rsidRPr="00917F98">
        <w:t>РПГУ</w:t>
      </w:r>
      <w:r w:rsidRPr="00917F98">
        <w:rPr>
          <w:spacing w:val="31"/>
        </w:rPr>
        <w:t xml:space="preserve"> </w:t>
      </w:r>
      <w:r w:rsidRPr="00917F98">
        <w:rPr>
          <w:spacing w:val="-1"/>
        </w:rPr>
        <w:t>подтверждает</w:t>
      </w:r>
      <w:r w:rsidRPr="00917F98">
        <w:rPr>
          <w:spacing w:val="59"/>
        </w:rPr>
        <w:t xml:space="preserve"> </w:t>
      </w:r>
      <w:r w:rsidRPr="00917F98">
        <w:rPr>
          <w:spacing w:val="-1"/>
        </w:rPr>
        <w:t>ознакомление</w:t>
      </w:r>
      <w:r w:rsidRPr="00917F98">
        <w:rPr>
          <w:spacing w:val="-4"/>
        </w:rPr>
        <w:t xml:space="preserve"> </w:t>
      </w:r>
      <w:r w:rsidRPr="00917F98">
        <w:rPr>
          <w:spacing w:val="-1"/>
        </w:rPr>
        <w:t>заявителя</w:t>
      </w:r>
      <w:r w:rsidRPr="00917F98">
        <w:t xml:space="preserve"> с</w:t>
      </w:r>
      <w:r w:rsidRPr="00917F98">
        <w:rPr>
          <w:spacing w:val="-1"/>
        </w:rPr>
        <w:t xml:space="preserve"> </w:t>
      </w:r>
      <w:r w:rsidRPr="00917F98">
        <w:t>порядком</w:t>
      </w:r>
      <w:r w:rsidRPr="00917F98">
        <w:rPr>
          <w:spacing w:val="-4"/>
        </w:rPr>
        <w:t xml:space="preserve"> </w:t>
      </w:r>
      <w:r w:rsidRPr="00917F98">
        <w:rPr>
          <w:spacing w:val="-1"/>
        </w:rPr>
        <w:t>подачи</w:t>
      </w:r>
      <w:r w:rsidRPr="00917F98">
        <w:t xml:space="preserve"> </w:t>
      </w:r>
      <w:r w:rsidRPr="00917F98">
        <w:rPr>
          <w:spacing w:val="-1"/>
        </w:rPr>
        <w:t>заявления</w:t>
      </w:r>
      <w:r w:rsidRPr="00917F98">
        <w:t xml:space="preserve"> в </w:t>
      </w:r>
      <w:r w:rsidRPr="00917F98">
        <w:rPr>
          <w:spacing w:val="-1"/>
        </w:rPr>
        <w:t>электронной</w:t>
      </w:r>
      <w:r w:rsidRPr="00917F98">
        <w:rPr>
          <w:spacing w:val="-2"/>
        </w:rPr>
        <w:t xml:space="preserve"> </w:t>
      </w:r>
      <w:r w:rsidRPr="00917F98">
        <w:rPr>
          <w:spacing w:val="-1"/>
        </w:rPr>
        <w:t>форме,</w:t>
      </w:r>
      <w:r w:rsidRPr="00917F98">
        <w:t xml:space="preserve"> а</w:t>
      </w:r>
      <w:r w:rsidRPr="00917F98">
        <w:rPr>
          <w:spacing w:val="-1"/>
        </w:rPr>
        <w:t xml:space="preserve"> </w:t>
      </w:r>
      <w:r w:rsidRPr="00917F98">
        <w:t xml:space="preserve">также </w:t>
      </w:r>
      <w:r w:rsidRPr="00917F98">
        <w:rPr>
          <w:spacing w:val="-1"/>
        </w:rPr>
        <w:t>согласие</w:t>
      </w:r>
      <w:r w:rsidRPr="00917F98">
        <w:rPr>
          <w:spacing w:val="75"/>
        </w:rPr>
        <w:t xml:space="preserve"> </w:t>
      </w:r>
      <w:r w:rsidRPr="00917F98">
        <w:t>на</w:t>
      </w:r>
      <w:r w:rsidRPr="00917F98">
        <w:rPr>
          <w:spacing w:val="-1"/>
        </w:rPr>
        <w:t xml:space="preserve"> </w:t>
      </w:r>
      <w:r w:rsidRPr="00917F98">
        <w:t>передачу</w:t>
      </w:r>
      <w:r w:rsidRPr="00917F98">
        <w:rPr>
          <w:spacing w:val="-5"/>
        </w:rPr>
        <w:t xml:space="preserve"> </w:t>
      </w:r>
      <w:r w:rsidRPr="00917F98">
        <w:rPr>
          <w:spacing w:val="-1"/>
        </w:rPr>
        <w:t xml:space="preserve">запроса </w:t>
      </w:r>
      <w:r w:rsidRPr="00917F98">
        <w:t>по</w:t>
      </w:r>
      <w:r w:rsidRPr="00917F98">
        <w:rPr>
          <w:spacing w:val="2"/>
        </w:rPr>
        <w:t xml:space="preserve"> </w:t>
      </w:r>
      <w:r w:rsidRPr="00917F98">
        <w:t>открытым</w:t>
      </w:r>
      <w:r w:rsidRPr="00917F98">
        <w:rPr>
          <w:spacing w:val="-1"/>
        </w:rPr>
        <w:t xml:space="preserve"> каналам связи</w:t>
      </w:r>
      <w:r w:rsidRPr="00917F98">
        <w:t xml:space="preserve"> </w:t>
      </w:r>
      <w:r w:rsidRPr="00917F98">
        <w:rPr>
          <w:spacing w:val="-1"/>
        </w:rPr>
        <w:t>сети</w:t>
      </w:r>
      <w:r w:rsidRPr="00917F98">
        <w:rPr>
          <w:spacing w:val="6"/>
        </w:rPr>
        <w:t xml:space="preserve"> </w:t>
      </w:r>
      <w:r w:rsidRPr="00917F98">
        <w:rPr>
          <w:spacing w:val="-2"/>
        </w:rPr>
        <w:t>«Интернет».</w:t>
      </w:r>
    </w:p>
    <w:p w14:paraId="6B2B20B6" w14:textId="77777777" w:rsidR="00403711" w:rsidRPr="00917F98" w:rsidRDefault="00403711" w:rsidP="0025545D">
      <w:pPr>
        <w:numPr>
          <w:ilvl w:val="2"/>
          <w:numId w:val="248"/>
        </w:numPr>
        <w:tabs>
          <w:tab w:val="left" w:pos="1558"/>
        </w:tabs>
        <w:autoSpaceDE/>
        <w:autoSpaceDN/>
        <w:adjustRightInd/>
        <w:spacing w:before="4"/>
        <w:ind w:left="1558"/>
      </w:pPr>
      <w:r w:rsidRPr="00917F98">
        <w:t>Электронные</w:t>
      </w:r>
      <w:r w:rsidRPr="00917F98">
        <w:rPr>
          <w:spacing w:val="-2"/>
        </w:rPr>
        <w:t xml:space="preserve"> </w:t>
      </w:r>
      <w:r w:rsidRPr="00917F98">
        <w:t xml:space="preserve">формы </w:t>
      </w:r>
      <w:r w:rsidRPr="00917F98">
        <w:rPr>
          <w:spacing w:val="-1"/>
        </w:rPr>
        <w:t>заявлений</w:t>
      </w:r>
      <w:r w:rsidRPr="00917F98">
        <w:t xml:space="preserve"> </w:t>
      </w:r>
      <w:r w:rsidRPr="00917F98">
        <w:rPr>
          <w:spacing w:val="-1"/>
        </w:rPr>
        <w:t>размещены</w:t>
      </w:r>
      <w:r w:rsidRPr="00917F98">
        <w:t xml:space="preserve"> </w:t>
      </w:r>
      <w:r w:rsidRPr="00917F98">
        <w:rPr>
          <w:spacing w:val="2"/>
        </w:rPr>
        <w:t>на</w:t>
      </w:r>
      <w:r w:rsidRPr="00917F98">
        <w:rPr>
          <w:spacing w:val="-1"/>
        </w:rPr>
        <w:t xml:space="preserve"> ЕПГУ</w:t>
      </w:r>
      <w:r w:rsidRPr="00917F98">
        <w:t xml:space="preserve"> </w:t>
      </w:r>
      <w:r w:rsidRPr="00917F98">
        <w:rPr>
          <w:spacing w:val="-1"/>
        </w:rPr>
        <w:t>и/или</w:t>
      </w:r>
      <w:r w:rsidRPr="00917F98">
        <w:t xml:space="preserve"> РПГУ.</w:t>
      </w:r>
    </w:p>
    <w:p w14:paraId="7092C559" w14:textId="77777777" w:rsidR="00403711" w:rsidRPr="00917F98" w:rsidRDefault="00403711" w:rsidP="0025545D">
      <w:pPr>
        <w:numPr>
          <w:ilvl w:val="2"/>
          <w:numId w:val="248"/>
        </w:numPr>
        <w:tabs>
          <w:tab w:val="left" w:pos="1558"/>
        </w:tabs>
        <w:autoSpaceDE/>
        <w:autoSpaceDN/>
        <w:adjustRightInd/>
        <w:spacing w:before="41"/>
        <w:ind w:left="1558"/>
      </w:pPr>
      <w:r w:rsidRPr="00917F98">
        <w:rPr>
          <w:spacing w:val="-1"/>
        </w:rPr>
        <w:t>Формы заявлений</w:t>
      </w:r>
      <w:r w:rsidRPr="00917F98">
        <w:t xml:space="preserve"> </w:t>
      </w:r>
      <w:r w:rsidRPr="00917F98">
        <w:rPr>
          <w:spacing w:val="-1"/>
        </w:rPr>
        <w:t>приведены</w:t>
      </w:r>
      <w:r w:rsidRPr="00917F98">
        <w:t xml:space="preserve"> в</w:t>
      </w:r>
      <w:r w:rsidRPr="00917F98">
        <w:rPr>
          <w:spacing w:val="-1"/>
        </w:rPr>
        <w:t xml:space="preserve"> приложении</w:t>
      </w:r>
      <w:r w:rsidRPr="00917F98">
        <w:t xml:space="preserve"> </w:t>
      </w:r>
      <w:r w:rsidRPr="00917F98">
        <w:rPr>
          <w:spacing w:val="-2"/>
        </w:rPr>
        <w:t>№1</w:t>
      </w:r>
      <w:r w:rsidRPr="00917F98">
        <w:t xml:space="preserve"> и в </w:t>
      </w:r>
      <w:r w:rsidRPr="00917F98">
        <w:rPr>
          <w:spacing w:val="-1"/>
        </w:rPr>
        <w:t>приложении</w:t>
      </w:r>
      <w:r w:rsidRPr="00917F98">
        <w:t xml:space="preserve"> №</w:t>
      </w:r>
      <w:r w:rsidRPr="00917F98">
        <w:rPr>
          <w:spacing w:val="-1"/>
        </w:rPr>
        <w:t xml:space="preserve"> </w:t>
      </w:r>
      <w:r w:rsidRPr="00917F98">
        <w:t>2.</w:t>
      </w:r>
    </w:p>
    <w:p w14:paraId="49A9E270" w14:textId="77777777" w:rsidR="00403711" w:rsidRPr="00917F98" w:rsidRDefault="00403711" w:rsidP="0025545D">
      <w:pPr>
        <w:numPr>
          <w:ilvl w:val="2"/>
          <w:numId w:val="248"/>
        </w:numPr>
        <w:tabs>
          <w:tab w:val="left" w:pos="1558"/>
        </w:tabs>
        <w:autoSpaceDE/>
        <w:autoSpaceDN/>
        <w:adjustRightInd/>
        <w:spacing w:before="41" w:line="275" w:lineRule="auto"/>
        <w:ind w:left="142" w:right="167" w:firstLine="708"/>
        <w:jc w:val="both"/>
      </w:pPr>
      <w:r w:rsidRPr="00917F98">
        <w:t>При</w:t>
      </w:r>
      <w:r w:rsidRPr="00917F98">
        <w:rPr>
          <w:spacing w:val="2"/>
        </w:rPr>
        <w:t xml:space="preserve"> </w:t>
      </w:r>
      <w:r w:rsidRPr="00917F98">
        <w:rPr>
          <w:spacing w:val="-1"/>
        </w:rPr>
        <w:t>обращении</w:t>
      </w:r>
      <w:r w:rsidRPr="00917F98">
        <w:t xml:space="preserve"> в</w:t>
      </w:r>
      <w:r w:rsidRPr="00917F98">
        <w:rPr>
          <w:spacing w:val="1"/>
        </w:rPr>
        <w:t xml:space="preserve"> </w:t>
      </w:r>
      <w:r w:rsidRPr="00917F98">
        <w:rPr>
          <w:spacing w:val="-1"/>
        </w:rPr>
        <w:t>электронной</w:t>
      </w:r>
      <w:r w:rsidRPr="00917F98">
        <w:rPr>
          <w:spacing w:val="3"/>
        </w:rPr>
        <w:t xml:space="preserve"> </w:t>
      </w:r>
      <w:r w:rsidRPr="00917F98">
        <w:t xml:space="preserve">форме </w:t>
      </w:r>
      <w:r w:rsidRPr="00917F98">
        <w:rPr>
          <w:spacing w:val="-1"/>
        </w:rPr>
        <w:t>заявитель</w:t>
      </w:r>
      <w:r w:rsidRPr="00917F98">
        <w:rPr>
          <w:spacing w:val="2"/>
        </w:rPr>
        <w:t xml:space="preserve"> </w:t>
      </w:r>
      <w:r w:rsidRPr="00917F98">
        <w:rPr>
          <w:spacing w:val="-1"/>
        </w:rPr>
        <w:t>обязан</w:t>
      </w:r>
      <w:r w:rsidRPr="00917F98">
        <w:rPr>
          <w:spacing w:val="5"/>
        </w:rPr>
        <w:t xml:space="preserve"> </w:t>
      </w:r>
      <w:r w:rsidRPr="00917F98">
        <w:rPr>
          <w:spacing w:val="-2"/>
        </w:rPr>
        <w:t>указать</w:t>
      </w:r>
      <w:r w:rsidRPr="00917F98">
        <w:rPr>
          <w:spacing w:val="2"/>
        </w:rPr>
        <w:t xml:space="preserve"> </w:t>
      </w:r>
      <w:r w:rsidRPr="00917F98">
        <w:rPr>
          <w:spacing w:val="-1"/>
        </w:rPr>
        <w:t>способ</w:t>
      </w:r>
      <w:r w:rsidRPr="00917F98">
        <w:rPr>
          <w:spacing w:val="61"/>
        </w:rPr>
        <w:t xml:space="preserve"> </w:t>
      </w:r>
      <w:r w:rsidRPr="00917F98">
        <w:rPr>
          <w:spacing w:val="-1"/>
        </w:rPr>
        <w:t>получения</w:t>
      </w:r>
      <w:r w:rsidRPr="00917F98">
        <w:t xml:space="preserve"> </w:t>
      </w:r>
      <w:r w:rsidRPr="00917F98">
        <w:rPr>
          <w:spacing w:val="-1"/>
        </w:rPr>
        <w:t>результата</w:t>
      </w:r>
      <w:r w:rsidRPr="00917F98">
        <w:rPr>
          <w:spacing w:val="4"/>
        </w:rPr>
        <w:t xml:space="preserve"> </w:t>
      </w:r>
      <w:r w:rsidRPr="00917F98">
        <w:rPr>
          <w:spacing w:val="-1"/>
        </w:rPr>
        <w:t>услуги:</w:t>
      </w:r>
    </w:p>
    <w:p w14:paraId="1560CD50" w14:textId="77777777" w:rsidR="00403711" w:rsidRPr="00917F98" w:rsidRDefault="00403711" w:rsidP="0025545D">
      <w:pPr>
        <w:numPr>
          <w:ilvl w:val="2"/>
          <w:numId w:val="251"/>
        </w:numPr>
        <w:tabs>
          <w:tab w:val="left" w:pos="990"/>
        </w:tabs>
        <w:autoSpaceDE/>
        <w:autoSpaceDN/>
        <w:adjustRightInd/>
        <w:spacing w:before="4"/>
        <w:ind w:firstLine="708"/>
      </w:pPr>
      <w:r w:rsidRPr="00917F98">
        <w:t>личное</w:t>
      </w:r>
      <w:r w:rsidRPr="00917F98">
        <w:rPr>
          <w:spacing w:val="-1"/>
        </w:rPr>
        <w:t xml:space="preserve"> получение </w:t>
      </w:r>
      <w:r w:rsidRPr="00917F98">
        <w:t>в</w:t>
      </w:r>
      <w:r w:rsidRPr="00917F98">
        <w:rPr>
          <w:spacing w:val="4"/>
        </w:rPr>
        <w:t xml:space="preserve"> </w:t>
      </w:r>
      <w:r w:rsidRPr="00917F98">
        <w:rPr>
          <w:spacing w:val="-1"/>
        </w:rPr>
        <w:t>уполномоченном органе;</w:t>
      </w:r>
    </w:p>
    <w:p w14:paraId="3DB13BBF" w14:textId="77777777" w:rsidR="00403711" w:rsidRPr="00917F98" w:rsidRDefault="00403711" w:rsidP="0025545D">
      <w:pPr>
        <w:numPr>
          <w:ilvl w:val="2"/>
          <w:numId w:val="251"/>
        </w:numPr>
        <w:tabs>
          <w:tab w:val="left" w:pos="990"/>
        </w:tabs>
        <w:autoSpaceDE/>
        <w:autoSpaceDN/>
        <w:adjustRightInd/>
        <w:spacing w:before="41"/>
        <w:ind w:left="989" w:hanging="139"/>
      </w:pPr>
      <w:r w:rsidRPr="00917F98">
        <w:t>личное</w:t>
      </w:r>
      <w:r w:rsidRPr="00917F98">
        <w:rPr>
          <w:spacing w:val="-1"/>
        </w:rPr>
        <w:t xml:space="preserve"> получение </w:t>
      </w:r>
      <w:r w:rsidRPr="00917F98">
        <w:t>в ГАУ</w:t>
      </w:r>
      <w:r w:rsidRPr="00917F98">
        <w:rPr>
          <w:spacing w:val="4"/>
        </w:rPr>
        <w:t xml:space="preserve"> </w:t>
      </w:r>
      <w:r w:rsidRPr="00917F98">
        <w:rPr>
          <w:spacing w:val="-2"/>
        </w:rPr>
        <w:t>«МФЦ</w:t>
      </w:r>
      <w:r w:rsidRPr="00917F98">
        <w:rPr>
          <w:spacing w:val="2"/>
        </w:rPr>
        <w:t xml:space="preserve"> </w:t>
      </w:r>
      <w:r w:rsidRPr="00917F98">
        <w:t>РС(Я)»</w:t>
      </w:r>
      <w:r w:rsidRPr="00917F98">
        <w:rPr>
          <w:spacing w:val="-8"/>
        </w:rPr>
        <w:t xml:space="preserve"> </w:t>
      </w:r>
      <w:r w:rsidRPr="00917F98">
        <w:t>при</w:t>
      </w:r>
      <w:r w:rsidRPr="00917F98">
        <w:rPr>
          <w:spacing w:val="3"/>
        </w:rPr>
        <w:t xml:space="preserve"> </w:t>
      </w:r>
      <w:r w:rsidRPr="00917F98">
        <w:rPr>
          <w:spacing w:val="-1"/>
        </w:rPr>
        <w:t>наличии</w:t>
      </w:r>
      <w:r w:rsidRPr="00917F98">
        <w:t xml:space="preserve"> </w:t>
      </w:r>
      <w:r w:rsidRPr="00917F98">
        <w:rPr>
          <w:spacing w:val="-1"/>
        </w:rPr>
        <w:t>соответствующего</w:t>
      </w:r>
      <w:r w:rsidRPr="00917F98">
        <w:t xml:space="preserve"> </w:t>
      </w:r>
      <w:r w:rsidRPr="00917F98">
        <w:rPr>
          <w:spacing w:val="-1"/>
        </w:rPr>
        <w:t>соглашения;</w:t>
      </w:r>
    </w:p>
    <w:p w14:paraId="534DE561" w14:textId="77777777" w:rsidR="00403711" w:rsidRPr="00917F98" w:rsidRDefault="00403711" w:rsidP="0025545D">
      <w:pPr>
        <w:numPr>
          <w:ilvl w:val="2"/>
          <w:numId w:val="251"/>
        </w:numPr>
        <w:tabs>
          <w:tab w:val="left" w:pos="1095"/>
        </w:tabs>
        <w:autoSpaceDE/>
        <w:autoSpaceDN/>
        <w:adjustRightInd/>
        <w:spacing w:before="41" w:line="275" w:lineRule="auto"/>
        <w:ind w:right="168" w:firstLine="708"/>
        <w:jc w:val="both"/>
      </w:pPr>
      <w:r w:rsidRPr="00917F98">
        <w:rPr>
          <w:spacing w:val="-1"/>
        </w:rPr>
        <w:t>получение</w:t>
      </w:r>
      <w:r w:rsidRPr="00917F98">
        <w:rPr>
          <w:spacing w:val="44"/>
        </w:rPr>
        <w:t xml:space="preserve"> </w:t>
      </w:r>
      <w:r w:rsidRPr="00917F98">
        <w:rPr>
          <w:spacing w:val="-1"/>
        </w:rPr>
        <w:t>результата</w:t>
      </w:r>
      <w:r w:rsidRPr="00917F98">
        <w:rPr>
          <w:spacing w:val="47"/>
        </w:rPr>
        <w:t xml:space="preserve"> </w:t>
      </w:r>
      <w:r w:rsidRPr="00917F98">
        <w:rPr>
          <w:spacing w:val="-2"/>
        </w:rPr>
        <w:t>услуги</w:t>
      </w:r>
      <w:r w:rsidRPr="00917F98">
        <w:rPr>
          <w:spacing w:val="46"/>
        </w:rPr>
        <w:t xml:space="preserve"> </w:t>
      </w:r>
      <w:r w:rsidRPr="00917F98">
        <w:t>в</w:t>
      </w:r>
      <w:r w:rsidRPr="00917F98">
        <w:rPr>
          <w:spacing w:val="44"/>
        </w:rPr>
        <w:t xml:space="preserve"> </w:t>
      </w:r>
      <w:r w:rsidRPr="00917F98">
        <w:t>электронной</w:t>
      </w:r>
      <w:r w:rsidRPr="00917F98">
        <w:rPr>
          <w:spacing w:val="46"/>
        </w:rPr>
        <w:t xml:space="preserve"> </w:t>
      </w:r>
      <w:r w:rsidRPr="00917F98">
        <w:rPr>
          <w:spacing w:val="-1"/>
        </w:rPr>
        <w:t>форме,</w:t>
      </w:r>
      <w:r w:rsidRPr="00917F98">
        <w:rPr>
          <w:spacing w:val="45"/>
        </w:rPr>
        <w:t xml:space="preserve"> </w:t>
      </w:r>
      <w:r w:rsidRPr="00917F98">
        <w:rPr>
          <w:spacing w:val="-1"/>
        </w:rPr>
        <w:t>заверенного</w:t>
      </w:r>
      <w:r w:rsidRPr="00917F98">
        <w:rPr>
          <w:spacing w:val="45"/>
        </w:rPr>
        <w:t xml:space="preserve"> </w:t>
      </w:r>
      <w:r w:rsidRPr="00917F98">
        <w:rPr>
          <w:spacing w:val="-1"/>
        </w:rPr>
        <w:t>электронной</w:t>
      </w:r>
      <w:r w:rsidRPr="00917F98">
        <w:rPr>
          <w:spacing w:val="67"/>
        </w:rPr>
        <w:t xml:space="preserve"> </w:t>
      </w:r>
      <w:r w:rsidRPr="00917F98">
        <w:rPr>
          <w:spacing w:val="-1"/>
        </w:rPr>
        <w:t>подписью</w:t>
      </w:r>
      <w:r w:rsidRPr="00917F98">
        <w:rPr>
          <w:spacing w:val="2"/>
        </w:rPr>
        <w:t xml:space="preserve"> </w:t>
      </w:r>
      <w:r w:rsidRPr="00917F98">
        <w:rPr>
          <w:spacing w:val="-1"/>
        </w:rPr>
        <w:t>уполномоченного</w:t>
      </w:r>
      <w:r w:rsidRPr="00917F98">
        <w:t xml:space="preserve"> </w:t>
      </w:r>
      <w:r w:rsidRPr="00917F98">
        <w:rPr>
          <w:spacing w:val="-1"/>
        </w:rPr>
        <w:t>лица,</w:t>
      </w:r>
      <w:r w:rsidRPr="00917F98">
        <w:t xml:space="preserve"> в </w:t>
      </w:r>
      <w:r w:rsidRPr="00917F98">
        <w:rPr>
          <w:spacing w:val="-1"/>
        </w:rPr>
        <w:t>личном кабинете</w:t>
      </w:r>
      <w:r w:rsidRPr="00917F98">
        <w:t xml:space="preserve"> на</w:t>
      </w:r>
      <w:r w:rsidRPr="00917F98">
        <w:rPr>
          <w:spacing w:val="-1"/>
        </w:rPr>
        <w:t xml:space="preserve"> ЕПГУ</w:t>
      </w:r>
      <w:r w:rsidRPr="00917F98">
        <w:t xml:space="preserve"> </w:t>
      </w:r>
      <w:r w:rsidRPr="00917F98">
        <w:rPr>
          <w:spacing w:val="-1"/>
        </w:rPr>
        <w:t>и/или</w:t>
      </w:r>
      <w:r w:rsidRPr="00917F98">
        <w:rPr>
          <w:spacing w:val="-2"/>
        </w:rPr>
        <w:t xml:space="preserve"> </w:t>
      </w:r>
      <w:r w:rsidRPr="00917F98">
        <w:t>РПГУ;</w:t>
      </w:r>
    </w:p>
    <w:p w14:paraId="6E658FA7" w14:textId="77777777" w:rsidR="00403711" w:rsidRPr="00917F98" w:rsidRDefault="00403711" w:rsidP="0025545D">
      <w:pPr>
        <w:numPr>
          <w:ilvl w:val="2"/>
          <w:numId w:val="251"/>
        </w:numPr>
        <w:tabs>
          <w:tab w:val="left" w:pos="990"/>
        </w:tabs>
        <w:autoSpaceDE/>
        <w:autoSpaceDN/>
        <w:adjustRightInd/>
        <w:spacing w:before="4"/>
        <w:ind w:left="989" w:hanging="139"/>
      </w:pPr>
      <w:r w:rsidRPr="00917F98">
        <w:rPr>
          <w:spacing w:val="-1"/>
        </w:rPr>
        <w:t>почтовое отправление.</w:t>
      </w:r>
    </w:p>
    <w:p w14:paraId="4944FC91" w14:textId="77777777" w:rsidR="00403711" w:rsidRPr="00917F98" w:rsidRDefault="00403711" w:rsidP="00403711">
      <w:pPr>
        <w:spacing w:before="10"/>
      </w:pPr>
    </w:p>
    <w:p w14:paraId="769A2D1A" w14:textId="77777777" w:rsidR="00403711" w:rsidRPr="00917F98" w:rsidRDefault="00403711" w:rsidP="0025545D">
      <w:pPr>
        <w:numPr>
          <w:ilvl w:val="1"/>
          <w:numId w:val="248"/>
        </w:numPr>
        <w:tabs>
          <w:tab w:val="left" w:pos="478"/>
        </w:tabs>
        <w:autoSpaceDE/>
        <w:autoSpaceDN/>
        <w:adjustRightInd/>
        <w:spacing w:before="2" w:line="275" w:lineRule="auto"/>
        <w:ind w:left="284" w:right="503" w:firstLine="18"/>
        <w:jc w:val="both"/>
        <w:outlineLvl w:val="0"/>
        <w:rPr>
          <w:b/>
          <w:i/>
          <w:sz w:val="28"/>
          <w:szCs w:val="20"/>
        </w:rPr>
      </w:pPr>
      <w:r w:rsidRPr="00917F98">
        <w:rPr>
          <w:b/>
          <w:i/>
          <w:spacing w:val="-1"/>
          <w:sz w:val="28"/>
          <w:szCs w:val="20"/>
        </w:rPr>
        <w:t>Исчерпывающий</w:t>
      </w:r>
      <w:r w:rsidRPr="00917F98">
        <w:rPr>
          <w:b/>
          <w:i/>
          <w:sz w:val="28"/>
          <w:szCs w:val="20"/>
        </w:rPr>
        <w:t xml:space="preserve"> </w:t>
      </w:r>
      <w:r w:rsidRPr="00917F98">
        <w:rPr>
          <w:b/>
          <w:i/>
          <w:spacing w:val="-1"/>
          <w:sz w:val="28"/>
          <w:szCs w:val="20"/>
        </w:rPr>
        <w:t>перечень</w:t>
      </w:r>
      <w:r w:rsidRPr="00917F98">
        <w:rPr>
          <w:b/>
          <w:i/>
          <w:sz w:val="28"/>
          <w:szCs w:val="20"/>
        </w:rPr>
        <w:t xml:space="preserve"> </w:t>
      </w:r>
      <w:r w:rsidRPr="00917F98">
        <w:rPr>
          <w:b/>
          <w:i/>
          <w:spacing w:val="-1"/>
          <w:sz w:val="28"/>
          <w:szCs w:val="20"/>
        </w:rPr>
        <w:t>документов,</w:t>
      </w:r>
      <w:r w:rsidRPr="00917F98">
        <w:rPr>
          <w:b/>
          <w:i/>
          <w:spacing w:val="1"/>
          <w:sz w:val="28"/>
          <w:szCs w:val="20"/>
        </w:rPr>
        <w:t xml:space="preserve"> </w:t>
      </w:r>
      <w:r w:rsidRPr="00917F98">
        <w:rPr>
          <w:b/>
          <w:i/>
          <w:spacing w:val="-1"/>
          <w:sz w:val="28"/>
          <w:szCs w:val="20"/>
        </w:rPr>
        <w:t>необходимых</w:t>
      </w:r>
      <w:r w:rsidRPr="00917F98">
        <w:rPr>
          <w:b/>
          <w:i/>
          <w:sz w:val="28"/>
          <w:szCs w:val="20"/>
        </w:rPr>
        <w:t xml:space="preserve"> для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услуги,</w:t>
      </w:r>
      <w:r w:rsidRPr="00917F98">
        <w:rPr>
          <w:b/>
          <w:i/>
          <w:spacing w:val="79"/>
          <w:sz w:val="28"/>
          <w:szCs w:val="20"/>
        </w:rPr>
        <w:t xml:space="preserve"> </w:t>
      </w:r>
      <w:r w:rsidRPr="00917F98">
        <w:rPr>
          <w:b/>
          <w:i/>
          <w:spacing w:val="-1"/>
          <w:sz w:val="28"/>
          <w:szCs w:val="20"/>
        </w:rPr>
        <w:t>которые</w:t>
      </w:r>
      <w:r w:rsidRPr="00917F98">
        <w:rPr>
          <w:b/>
          <w:i/>
          <w:spacing w:val="-2"/>
          <w:sz w:val="28"/>
          <w:szCs w:val="20"/>
        </w:rPr>
        <w:t xml:space="preserve"> </w:t>
      </w:r>
      <w:r w:rsidRPr="00917F98">
        <w:rPr>
          <w:b/>
          <w:i/>
          <w:spacing w:val="-1"/>
          <w:sz w:val="28"/>
          <w:szCs w:val="20"/>
        </w:rPr>
        <w:t>находятся</w:t>
      </w:r>
      <w:r w:rsidRPr="00917F98">
        <w:rPr>
          <w:b/>
          <w:i/>
          <w:sz w:val="28"/>
          <w:szCs w:val="20"/>
        </w:rPr>
        <w:t xml:space="preserve"> в </w:t>
      </w:r>
      <w:r w:rsidRPr="00917F98">
        <w:rPr>
          <w:b/>
          <w:i/>
          <w:spacing w:val="-1"/>
          <w:sz w:val="28"/>
          <w:szCs w:val="20"/>
        </w:rPr>
        <w:t>распоряжении</w:t>
      </w:r>
      <w:r w:rsidRPr="00917F98">
        <w:rPr>
          <w:b/>
          <w:i/>
          <w:sz w:val="28"/>
          <w:szCs w:val="20"/>
        </w:rPr>
        <w:t xml:space="preserve"> </w:t>
      </w:r>
      <w:r w:rsidRPr="00917F98">
        <w:rPr>
          <w:b/>
          <w:i/>
          <w:spacing w:val="-1"/>
          <w:sz w:val="28"/>
          <w:szCs w:val="20"/>
        </w:rPr>
        <w:t>государственных</w:t>
      </w:r>
      <w:r w:rsidRPr="00917F98">
        <w:rPr>
          <w:b/>
          <w:i/>
          <w:sz w:val="28"/>
          <w:szCs w:val="20"/>
        </w:rPr>
        <w:t xml:space="preserve"> </w:t>
      </w:r>
      <w:r w:rsidRPr="00917F98">
        <w:rPr>
          <w:b/>
          <w:i/>
          <w:spacing w:val="-1"/>
          <w:sz w:val="28"/>
          <w:szCs w:val="20"/>
        </w:rPr>
        <w:t>органов</w:t>
      </w:r>
      <w:r w:rsidRPr="00917F98">
        <w:rPr>
          <w:b/>
          <w:i/>
          <w:sz w:val="28"/>
          <w:szCs w:val="20"/>
        </w:rPr>
        <w:t xml:space="preserve"> и</w:t>
      </w:r>
      <w:r w:rsidRPr="00917F98">
        <w:rPr>
          <w:b/>
          <w:i/>
          <w:spacing w:val="-2"/>
          <w:sz w:val="28"/>
          <w:szCs w:val="20"/>
        </w:rPr>
        <w:t xml:space="preserve"> </w:t>
      </w:r>
      <w:r w:rsidRPr="00917F98">
        <w:rPr>
          <w:b/>
          <w:i/>
          <w:sz w:val="28"/>
          <w:szCs w:val="20"/>
        </w:rPr>
        <w:t xml:space="preserve">иных органов, </w:t>
      </w:r>
      <w:r w:rsidRPr="00917F98">
        <w:rPr>
          <w:b/>
          <w:i/>
          <w:spacing w:val="-1"/>
          <w:sz w:val="28"/>
          <w:szCs w:val="20"/>
        </w:rPr>
        <w:t>участвующих</w:t>
      </w:r>
      <w:r w:rsidRPr="00917F98">
        <w:rPr>
          <w:b/>
          <w:i/>
          <w:sz w:val="28"/>
          <w:szCs w:val="20"/>
        </w:rPr>
        <w:t xml:space="preserve"> в </w:t>
      </w:r>
      <w:r w:rsidRPr="00917F98">
        <w:rPr>
          <w:b/>
          <w:i/>
          <w:spacing w:val="-1"/>
          <w:sz w:val="28"/>
          <w:szCs w:val="20"/>
        </w:rPr>
        <w:t>предоставлении</w:t>
      </w:r>
      <w:r w:rsidRPr="00917F98">
        <w:rPr>
          <w:b/>
          <w:i/>
          <w:sz w:val="28"/>
          <w:szCs w:val="20"/>
        </w:rPr>
        <w:t xml:space="preserve"> </w:t>
      </w:r>
      <w:r w:rsidRPr="00917F98">
        <w:rPr>
          <w:b/>
          <w:i/>
          <w:spacing w:val="-1"/>
          <w:sz w:val="28"/>
          <w:szCs w:val="20"/>
        </w:rPr>
        <w:t>муниципальной</w:t>
      </w:r>
      <w:r w:rsidRPr="00917F98">
        <w:rPr>
          <w:b/>
          <w:i/>
          <w:sz w:val="28"/>
          <w:szCs w:val="20"/>
        </w:rPr>
        <w:t xml:space="preserve"> </w:t>
      </w:r>
      <w:r w:rsidRPr="00917F98">
        <w:rPr>
          <w:b/>
          <w:i/>
          <w:spacing w:val="-1"/>
          <w:sz w:val="28"/>
          <w:szCs w:val="20"/>
        </w:rPr>
        <w:t>услуги,</w:t>
      </w:r>
      <w:r w:rsidRPr="00917F98">
        <w:rPr>
          <w:b/>
          <w:i/>
          <w:sz w:val="28"/>
          <w:szCs w:val="20"/>
        </w:rPr>
        <w:t xml:space="preserve"> и </w:t>
      </w:r>
      <w:r w:rsidRPr="00917F98">
        <w:rPr>
          <w:b/>
          <w:i/>
          <w:spacing w:val="-1"/>
          <w:sz w:val="28"/>
          <w:szCs w:val="20"/>
        </w:rPr>
        <w:t>которые заявитель</w:t>
      </w:r>
      <w:r w:rsidRPr="00917F98">
        <w:rPr>
          <w:b/>
          <w:i/>
          <w:sz w:val="28"/>
          <w:szCs w:val="20"/>
        </w:rPr>
        <w:t xml:space="preserve"> вправе</w:t>
      </w:r>
      <w:r w:rsidRPr="00917F98">
        <w:rPr>
          <w:b/>
          <w:i/>
          <w:spacing w:val="77"/>
          <w:sz w:val="28"/>
          <w:szCs w:val="20"/>
        </w:rPr>
        <w:t xml:space="preserve"> </w:t>
      </w:r>
      <w:r w:rsidRPr="00917F98">
        <w:rPr>
          <w:b/>
          <w:i/>
          <w:spacing w:val="-1"/>
          <w:sz w:val="28"/>
          <w:szCs w:val="20"/>
        </w:rPr>
        <w:t>представить</w:t>
      </w:r>
      <w:r w:rsidRPr="00917F98">
        <w:rPr>
          <w:b/>
          <w:i/>
          <w:sz w:val="28"/>
          <w:szCs w:val="20"/>
        </w:rPr>
        <w:t xml:space="preserve"> </w:t>
      </w:r>
      <w:r w:rsidRPr="00917F98">
        <w:rPr>
          <w:b/>
          <w:i/>
          <w:spacing w:val="-1"/>
          <w:sz w:val="28"/>
          <w:szCs w:val="20"/>
        </w:rPr>
        <w:t>самостоятельно</w:t>
      </w:r>
    </w:p>
    <w:p w14:paraId="13C123E7" w14:textId="77777777" w:rsidR="00403711" w:rsidRPr="00917F98" w:rsidRDefault="00403711" w:rsidP="00403711">
      <w:pPr>
        <w:spacing w:before="9"/>
        <w:rPr>
          <w:b/>
          <w:bCs/>
          <w:sz w:val="20"/>
          <w:szCs w:val="20"/>
        </w:rPr>
      </w:pPr>
    </w:p>
    <w:p w14:paraId="738B064B" w14:textId="77777777" w:rsidR="00403711" w:rsidRPr="00917F98" w:rsidRDefault="00403711" w:rsidP="0025545D">
      <w:pPr>
        <w:numPr>
          <w:ilvl w:val="2"/>
          <w:numId w:val="248"/>
        </w:numPr>
        <w:tabs>
          <w:tab w:val="left" w:pos="1558"/>
        </w:tabs>
        <w:autoSpaceDE/>
        <w:autoSpaceDN/>
        <w:adjustRightInd/>
        <w:spacing w:line="275" w:lineRule="auto"/>
        <w:ind w:left="142" w:right="163" w:firstLine="708"/>
        <w:jc w:val="both"/>
      </w:pPr>
      <w:r w:rsidRPr="00917F98">
        <w:rPr>
          <w:spacing w:val="-1"/>
        </w:rPr>
        <w:t>Перечень</w:t>
      </w:r>
      <w:r w:rsidRPr="00917F98">
        <w:rPr>
          <w:spacing w:val="17"/>
        </w:rPr>
        <w:t xml:space="preserve"> </w:t>
      </w:r>
      <w:r w:rsidRPr="00917F98">
        <w:rPr>
          <w:spacing w:val="-1"/>
        </w:rPr>
        <w:t>документов,</w:t>
      </w:r>
      <w:r w:rsidRPr="00917F98">
        <w:rPr>
          <w:spacing w:val="18"/>
        </w:rPr>
        <w:t xml:space="preserve"> </w:t>
      </w:r>
      <w:r w:rsidRPr="00917F98">
        <w:rPr>
          <w:spacing w:val="-1"/>
        </w:rPr>
        <w:t>необходимых</w:t>
      </w:r>
      <w:r w:rsidRPr="00917F98">
        <w:rPr>
          <w:spacing w:val="18"/>
        </w:rPr>
        <w:t xml:space="preserve"> </w:t>
      </w:r>
      <w:r w:rsidRPr="00917F98">
        <w:t>для</w:t>
      </w:r>
      <w:r w:rsidRPr="00917F98">
        <w:rPr>
          <w:spacing w:val="14"/>
        </w:rPr>
        <w:t xml:space="preserve"> </w:t>
      </w:r>
      <w:r w:rsidRPr="00917F98">
        <w:t>предоставления</w:t>
      </w:r>
      <w:r w:rsidRPr="00917F98">
        <w:rPr>
          <w:spacing w:val="16"/>
        </w:rPr>
        <w:t xml:space="preserve"> </w:t>
      </w:r>
      <w:r w:rsidRPr="00917F98">
        <w:rPr>
          <w:spacing w:val="-1"/>
        </w:rPr>
        <w:t>муниципальной</w:t>
      </w:r>
      <w:r w:rsidRPr="00917F98">
        <w:rPr>
          <w:spacing w:val="47"/>
        </w:rPr>
        <w:t xml:space="preserve"> </w:t>
      </w:r>
      <w:r w:rsidRPr="00917F98">
        <w:rPr>
          <w:spacing w:val="-1"/>
        </w:rPr>
        <w:t>услуги,</w:t>
      </w:r>
      <w:r w:rsidRPr="00917F98">
        <w:rPr>
          <w:spacing w:val="-10"/>
        </w:rPr>
        <w:t xml:space="preserve"> </w:t>
      </w:r>
      <w:r w:rsidRPr="00917F98">
        <w:t>которые</w:t>
      </w:r>
      <w:r w:rsidRPr="00917F98">
        <w:rPr>
          <w:spacing w:val="-11"/>
        </w:rPr>
        <w:t xml:space="preserve"> </w:t>
      </w:r>
      <w:r w:rsidRPr="00917F98">
        <w:rPr>
          <w:spacing w:val="-1"/>
        </w:rPr>
        <w:t>находятся</w:t>
      </w:r>
      <w:r w:rsidRPr="00917F98">
        <w:rPr>
          <w:spacing w:val="-10"/>
        </w:rPr>
        <w:t xml:space="preserve"> </w:t>
      </w:r>
      <w:r w:rsidRPr="00917F98">
        <w:t>в</w:t>
      </w:r>
      <w:r w:rsidRPr="00917F98">
        <w:rPr>
          <w:spacing w:val="-11"/>
        </w:rPr>
        <w:t xml:space="preserve"> </w:t>
      </w:r>
      <w:r w:rsidRPr="00917F98">
        <w:rPr>
          <w:spacing w:val="-1"/>
        </w:rPr>
        <w:t>распоряжении</w:t>
      </w:r>
      <w:r w:rsidRPr="00917F98">
        <w:rPr>
          <w:spacing w:val="-9"/>
        </w:rPr>
        <w:t xml:space="preserve"> </w:t>
      </w:r>
      <w:r w:rsidRPr="00917F98">
        <w:rPr>
          <w:spacing w:val="-1"/>
        </w:rPr>
        <w:t>органов</w:t>
      </w:r>
      <w:r w:rsidRPr="00917F98">
        <w:rPr>
          <w:spacing w:val="-11"/>
        </w:rPr>
        <w:t xml:space="preserve"> </w:t>
      </w:r>
      <w:r w:rsidRPr="00917F98">
        <w:rPr>
          <w:spacing w:val="-1"/>
        </w:rPr>
        <w:t>государственной</w:t>
      </w:r>
      <w:r w:rsidRPr="00917F98">
        <w:rPr>
          <w:spacing w:val="-9"/>
        </w:rPr>
        <w:t xml:space="preserve"> </w:t>
      </w:r>
      <w:r w:rsidRPr="00917F98">
        <w:t>и</w:t>
      </w:r>
      <w:r w:rsidRPr="00917F98">
        <w:rPr>
          <w:spacing w:val="-9"/>
        </w:rPr>
        <w:t xml:space="preserve"> </w:t>
      </w:r>
      <w:r w:rsidRPr="00917F98">
        <w:rPr>
          <w:spacing w:val="-1"/>
        </w:rPr>
        <w:t>муниципальной</w:t>
      </w:r>
      <w:r w:rsidRPr="00917F98">
        <w:rPr>
          <w:spacing w:val="-9"/>
        </w:rPr>
        <w:t xml:space="preserve"> </w:t>
      </w:r>
      <w:r w:rsidRPr="00917F98">
        <w:rPr>
          <w:spacing w:val="-1"/>
        </w:rPr>
        <w:t>власти</w:t>
      </w:r>
      <w:r w:rsidRPr="00917F98">
        <w:rPr>
          <w:spacing w:val="83"/>
        </w:rPr>
        <w:t xml:space="preserve"> </w:t>
      </w:r>
      <w:r w:rsidRPr="00917F98">
        <w:t>и</w:t>
      </w:r>
      <w:r w:rsidRPr="00917F98">
        <w:rPr>
          <w:spacing w:val="39"/>
        </w:rPr>
        <w:t xml:space="preserve"> </w:t>
      </w:r>
      <w:r w:rsidRPr="00917F98">
        <w:rPr>
          <w:spacing w:val="-1"/>
        </w:rPr>
        <w:t>иных</w:t>
      </w:r>
      <w:r w:rsidRPr="00917F98">
        <w:rPr>
          <w:spacing w:val="40"/>
        </w:rPr>
        <w:t xml:space="preserve"> </w:t>
      </w:r>
      <w:r w:rsidRPr="00917F98">
        <w:rPr>
          <w:spacing w:val="-1"/>
        </w:rPr>
        <w:t>организаций,</w:t>
      </w:r>
      <w:r w:rsidRPr="00917F98">
        <w:rPr>
          <w:spacing w:val="40"/>
        </w:rPr>
        <w:t xml:space="preserve"> </w:t>
      </w:r>
      <w:r w:rsidRPr="00917F98">
        <w:rPr>
          <w:spacing w:val="-1"/>
        </w:rPr>
        <w:t>участвующих</w:t>
      </w:r>
      <w:r w:rsidRPr="00917F98">
        <w:rPr>
          <w:spacing w:val="40"/>
        </w:rPr>
        <w:t xml:space="preserve"> </w:t>
      </w:r>
      <w:r w:rsidRPr="00917F98">
        <w:t>в</w:t>
      </w:r>
      <w:r w:rsidRPr="00917F98">
        <w:rPr>
          <w:spacing w:val="37"/>
        </w:rPr>
        <w:t xml:space="preserve"> </w:t>
      </w:r>
      <w:r w:rsidRPr="00917F98">
        <w:rPr>
          <w:spacing w:val="-1"/>
        </w:rPr>
        <w:t>предоставлении</w:t>
      </w:r>
      <w:r w:rsidRPr="00917F98">
        <w:rPr>
          <w:spacing w:val="39"/>
        </w:rPr>
        <w:t xml:space="preserve"> </w:t>
      </w:r>
      <w:r w:rsidRPr="00917F98">
        <w:rPr>
          <w:spacing w:val="-1"/>
        </w:rPr>
        <w:t>муниципальной</w:t>
      </w:r>
      <w:r w:rsidRPr="00917F98">
        <w:rPr>
          <w:spacing w:val="41"/>
        </w:rPr>
        <w:t xml:space="preserve"> </w:t>
      </w:r>
      <w:r w:rsidRPr="00917F98">
        <w:rPr>
          <w:spacing w:val="-1"/>
        </w:rPr>
        <w:t>услуги,</w:t>
      </w:r>
      <w:r w:rsidRPr="00917F98">
        <w:rPr>
          <w:spacing w:val="42"/>
        </w:rPr>
        <w:t xml:space="preserve"> </w:t>
      </w:r>
      <w:r w:rsidRPr="00917F98">
        <w:rPr>
          <w:spacing w:val="-1"/>
        </w:rPr>
        <w:t>указанных</w:t>
      </w:r>
      <w:r w:rsidRPr="00917F98">
        <w:rPr>
          <w:spacing w:val="39"/>
        </w:rPr>
        <w:t xml:space="preserve"> </w:t>
      </w:r>
      <w:r w:rsidRPr="00917F98">
        <w:t>в</w:t>
      </w:r>
    </w:p>
    <w:p w14:paraId="377D5FFC" w14:textId="77777777" w:rsidR="00403711" w:rsidRPr="00917F98" w:rsidRDefault="00403711" w:rsidP="00403711">
      <w:pPr>
        <w:spacing w:before="1"/>
        <w:ind w:left="142"/>
        <w:jc w:val="both"/>
      </w:pPr>
      <w:hyperlink w:anchor="_bookmark1" w:history="1">
        <w:r w:rsidRPr="00917F98">
          <w:rPr>
            <w:color w:val="0000FF"/>
            <w:spacing w:val="-60"/>
            <w:u w:val="single" w:color="0000FF"/>
          </w:rPr>
          <w:t xml:space="preserve"> </w:t>
        </w:r>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 1.3.3</w:t>
        </w:r>
      </w:hyperlink>
      <w:r w:rsidRPr="00917F98">
        <w:rPr>
          <w:color w:val="0000FF"/>
          <w:spacing w:val="1"/>
          <w:u w:val="single" w:color="0000FF"/>
        </w:rPr>
        <w:t xml:space="preserve"> </w:t>
      </w:r>
      <w:r w:rsidRPr="00917F98">
        <w:rPr>
          <w:spacing w:val="-1"/>
        </w:rPr>
        <w:t>административного</w:t>
      </w:r>
      <w:r w:rsidRPr="00917F98">
        <w:t xml:space="preserve"> </w:t>
      </w:r>
      <w:r w:rsidRPr="00917F98">
        <w:rPr>
          <w:spacing w:val="-1"/>
        </w:rPr>
        <w:t>регламента</w:t>
      </w:r>
      <w:r w:rsidRPr="00917F98">
        <w:rPr>
          <w:i/>
          <w:spacing w:val="-1"/>
        </w:rPr>
        <w:t>:</w:t>
      </w:r>
    </w:p>
    <w:p w14:paraId="5FD82062" w14:textId="77777777" w:rsidR="00403711" w:rsidRPr="00917F98" w:rsidRDefault="00403711" w:rsidP="0025545D">
      <w:pPr>
        <w:numPr>
          <w:ilvl w:val="0"/>
          <w:numId w:val="243"/>
        </w:numPr>
        <w:tabs>
          <w:tab w:val="left" w:pos="1136"/>
        </w:tabs>
        <w:autoSpaceDE/>
        <w:autoSpaceDN/>
        <w:adjustRightInd/>
        <w:spacing w:before="42"/>
        <w:ind w:firstLine="748"/>
      </w:pPr>
      <w:r w:rsidRPr="00917F98">
        <w:rPr>
          <w:spacing w:val="-1"/>
        </w:rPr>
        <w:t>Сведения</w:t>
      </w:r>
      <w:r w:rsidRPr="00917F98">
        <w:t xml:space="preserve"> о </w:t>
      </w:r>
      <w:r w:rsidRPr="00917F98">
        <w:rPr>
          <w:spacing w:val="-1"/>
        </w:rPr>
        <w:t>регистрационном</w:t>
      </w:r>
      <w:r w:rsidRPr="00917F98">
        <w:rPr>
          <w:spacing w:val="1"/>
        </w:rPr>
        <w:t xml:space="preserve"> </w:t>
      </w:r>
      <w:r w:rsidRPr="00917F98">
        <w:rPr>
          <w:spacing w:val="-2"/>
        </w:rPr>
        <w:t>учете</w:t>
      </w:r>
      <w:r w:rsidRPr="00917F98">
        <w:t xml:space="preserve"> по месту</w:t>
      </w:r>
      <w:r w:rsidRPr="00917F98">
        <w:rPr>
          <w:spacing w:val="-3"/>
        </w:rPr>
        <w:t xml:space="preserve"> </w:t>
      </w:r>
      <w:r w:rsidRPr="00917F98">
        <w:t>жительства</w:t>
      </w:r>
      <w:r w:rsidRPr="00917F98">
        <w:rPr>
          <w:spacing w:val="-1"/>
        </w:rPr>
        <w:t xml:space="preserve"> </w:t>
      </w:r>
      <w:r w:rsidRPr="00917F98">
        <w:t xml:space="preserve">и </w:t>
      </w:r>
      <w:r w:rsidRPr="00917F98">
        <w:rPr>
          <w:spacing w:val="-1"/>
        </w:rPr>
        <w:t>месту</w:t>
      </w:r>
      <w:r w:rsidRPr="00917F98">
        <w:rPr>
          <w:spacing w:val="-5"/>
        </w:rPr>
        <w:t xml:space="preserve"> </w:t>
      </w:r>
      <w:r w:rsidRPr="00917F98">
        <w:rPr>
          <w:spacing w:val="-1"/>
        </w:rPr>
        <w:t>пребывания;</w:t>
      </w:r>
    </w:p>
    <w:p w14:paraId="015F47A4" w14:textId="77777777" w:rsidR="00403711" w:rsidRPr="00917F98" w:rsidRDefault="00403711" w:rsidP="0025545D">
      <w:pPr>
        <w:numPr>
          <w:ilvl w:val="0"/>
          <w:numId w:val="243"/>
        </w:numPr>
        <w:tabs>
          <w:tab w:val="left" w:pos="1136"/>
        </w:tabs>
        <w:autoSpaceDE/>
        <w:autoSpaceDN/>
        <w:adjustRightInd/>
        <w:spacing w:before="39"/>
        <w:ind w:left="1135" w:hanging="285"/>
      </w:pPr>
      <w:r w:rsidRPr="00917F98">
        <w:rPr>
          <w:spacing w:val="-1"/>
        </w:rPr>
        <w:t>Проверка действительности</w:t>
      </w:r>
      <w:r w:rsidRPr="00917F98">
        <w:rPr>
          <w:spacing w:val="1"/>
        </w:rPr>
        <w:t xml:space="preserve"> </w:t>
      </w:r>
      <w:r w:rsidRPr="00917F98">
        <w:rPr>
          <w:spacing w:val="-1"/>
        </w:rPr>
        <w:t>паспорта</w:t>
      </w:r>
      <w:r w:rsidRPr="00917F98">
        <w:t xml:space="preserve"> </w:t>
      </w:r>
      <w:r w:rsidRPr="00917F98">
        <w:rPr>
          <w:spacing w:val="-1"/>
        </w:rPr>
        <w:t>(расширенная);</w:t>
      </w:r>
    </w:p>
    <w:p w14:paraId="3F4C119B" w14:textId="77777777" w:rsidR="00403711" w:rsidRPr="00917F98" w:rsidRDefault="00403711" w:rsidP="0025545D">
      <w:pPr>
        <w:numPr>
          <w:ilvl w:val="0"/>
          <w:numId w:val="243"/>
        </w:numPr>
        <w:tabs>
          <w:tab w:val="left" w:pos="1136"/>
        </w:tabs>
        <w:autoSpaceDE/>
        <w:autoSpaceDN/>
        <w:adjustRightInd/>
        <w:spacing w:before="39"/>
        <w:ind w:left="1135" w:hanging="285"/>
      </w:pPr>
      <w:r w:rsidRPr="00917F98">
        <w:rPr>
          <w:spacing w:val="-1"/>
        </w:rPr>
        <w:t>Сведения</w:t>
      </w:r>
      <w:r w:rsidRPr="00917F98">
        <w:t xml:space="preserve"> о </w:t>
      </w:r>
      <w:r w:rsidRPr="00917F98">
        <w:rPr>
          <w:spacing w:val="-1"/>
        </w:rPr>
        <w:t>заключении</w:t>
      </w:r>
      <w:r w:rsidRPr="00917F98">
        <w:rPr>
          <w:spacing w:val="-2"/>
        </w:rPr>
        <w:t xml:space="preserve"> </w:t>
      </w:r>
      <w:r w:rsidRPr="00917F98">
        <w:rPr>
          <w:spacing w:val="-1"/>
        </w:rPr>
        <w:t>(расторжении)</w:t>
      </w:r>
      <w:r w:rsidRPr="00917F98">
        <w:t xml:space="preserve"> </w:t>
      </w:r>
      <w:r w:rsidRPr="00917F98">
        <w:rPr>
          <w:spacing w:val="-1"/>
        </w:rPr>
        <w:t>брака;</w:t>
      </w:r>
    </w:p>
    <w:p w14:paraId="644C3588" w14:textId="77777777" w:rsidR="00403711" w:rsidRPr="00917F98" w:rsidRDefault="00403711" w:rsidP="0025545D">
      <w:pPr>
        <w:numPr>
          <w:ilvl w:val="0"/>
          <w:numId w:val="243"/>
        </w:numPr>
        <w:tabs>
          <w:tab w:val="left" w:pos="1136"/>
        </w:tabs>
        <w:autoSpaceDE/>
        <w:autoSpaceDN/>
        <w:adjustRightInd/>
        <w:spacing w:before="42"/>
        <w:ind w:left="1135" w:hanging="285"/>
      </w:pPr>
      <w:r w:rsidRPr="00917F98">
        <w:rPr>
          <w:spacing w:val="-1"/>
        </w:rPr>
        <w:t>Сведения</w:t>
      </w:r>
      <w:r w:rsidRPr="00917F98">
        <w:t xml:space="preserve"> о </w:t>
      </w:r>
      <w:r w:rsidRPr="00917F98">
        <w:rPr>
          <w:spacing w:val="-1"/>
        </w:rPr>
        <w:t>рождении;</w:t>
      </w:r>
    </w:p>
    <w:p w14:paraId="5AAE9FFC" w14:textId="77777777" w:rsidR="00403711" w:rsidRPr="00917F98" w:rsidRDefault="00403711" w:rsidP="0025545D">
      <w:pPr>
        <w:numPr>
          <w:ilvl w:val="0"/>
          <w:numId w:val="243"/>
        </w:numPr>
        <w:tabs>
          <w:tab w:val="left" w:pos="1136"/>
        </w:tabs>
        <w:autoSpaceDE/>
        <w:autoSpaceDN/>
        <w:adjustRightInd/>
        <w:spacing w:before="40"/>
        <w:ind w:left="1135" w:hanging="285"/>
      </w:pPr>
      <w:r w:rsidRPr="00917F98">
        <w:rPr>
          <w:spacing w:val="-1"/>
        </w:rPr>
        <w:t>Сведения</w:t>
      </w:r>
      <w:r w:rsidRPr="00917F98">
        <w:t xml:space="preserve"> о </w:t>
      </w:r>
      <w:r w:rsidRPr="00917F98">
        <w:rPr>
          <w:spacing w:val="-1"/>
        </w:rPr>
        <w:t>смерти.</w:t>
      </w:r>
    </w:p>
    <w:p w14:paraId="783C70DE" w14:textId="77777777" w:rsidR="00403711" w:rsidRPr="00917F98" w:rsidRDefault="00403711" w:rsidP="0025545D">
      <w:pPr>
        <w:numPr>
          <w:ilvl w:val="2"/>
          <w:numId w:val="248"/>
        </w:numPr>
        <w:tabs>
          <w:tab w:val="left" w:pos="1558"/>
        </w:tabs>
        <w:autoSpaceDE/>
        <w:autoSpaceDN/>
        <w:adjustRightInd/>
        <w:spacing w:before="42" w:line="276" w:lineRule="auto"/>
        <w:ind w:right="162" w:firstLine="567"/>
        <w:jc w:val="both"/>
      </w:pPr>
      <w:r w:rsidRPr="00917F98">
        <w:rPr>
          <w:spacing w:val="-1"/>
        </w:rPr>
        <w:t>Документы</w:t>
      </w:r>
      <w:r w:rsidRPr="00917F98">
        <w:rPr>
          <w:spacing w:val="21"/>
        </w:rPr>
        <w:t xml:space="preserve"> </w:t>
      </w:r>
      <w:r w:rsidRPr="00917F98">
        <w:t>и</w:t>
      </w:r>
      <w:r w:rsidRPr="00917F98">
        <w:rPr>
          <w:spacing w:val="22"/>
        </w:rPr>
        <w:t xml:space="preserve"> </w:t>
      </w:r>
      <w:r w:rsidRPr="00917F98">
        <w:rPr>
          <w:spacing w:val="-1"/>
        </w:rPr>
        <w:t>материалы,</w:t>
      </w:r>
      <w:r w:rsidRPr="00917F98">
        <w:rPr>
          <w:spacing w:val="23"/>
        </w:rPr>
        <w:t xml:space="preserve"> </w:t>
      </w:r>
      <w:r w:rsidRPr="00917F98">
        <w:rPr>
          <w:spacing w:val="-1"/>
        </w:rPr>
        <w:t>указанные</w:t>
      </w:r>
      <w:r w:rsidRPr="00917F98">
        <w:rPr>
          <w:spacing w:val="19"/>
        </w:rPr>
        <w:t xml:space="preserve"> </w:t>
      </w:r>
      <w:r w:rsidRPr="00917F98">
        <w:t>в</w:t>
      </w:r>
      <w:r w:rsidRPr="00917F98">
        <w:rPr>
          <w:spacing w:val="28"/>
        </w:rPr>
        <w:t xml:space="preserve"> </w:t>
      </w:r>
      <w:hyperlink w:anchor="_bookmark7" w:history="1">
        <w:r w:rsidRPr="00917F98">
          <w:rPr>
            <w:color w:val="0000FF"/>
            <w:u w:val="single" w:color="0000FF"/>
          </w:rPr>
          <w:t>подп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w:t>
        </w:r>
        <w:r w:rsidRPr="00917F98">
          <w:rPr>
            <w:color w:val="0000FF"/>
            <w:spacing w:val="21"/>
            <w:u w:val="single" w:color="0000FF"/>
          </w:rPr>
          <w:t xml:space="preserve"> </w:t>
        </w:r>
        <w:r w:rsidRPr="00917F98">
          <w:rPr>
            <w:color w:val="0000FF"/>
            <w:u w:val="single" w:color="0000FF"/>
          </w:rPr>
          <w:t>2.7.1</w:t>
        </w:r>
      </w:hyperlink>
      <w:r w:rsidRPr="00917F98">
        <w:rPr>
          <w:color w:val="0000FF"/>
          <w:spacing w:val="23"/>
          <w:u w:val="single" w:color="0000FF"/>
        </w:rPr>
        <w:t xml:space="preserve"> </w:t>
      </w:r>
      <w:r w:rsidRPr="00917F98">
        <w:rPr>
          <w:spacing w:val="-1"/>
        </w:rPr>
        <w:t>настоящего</w:t>
      </w:r>
      <w:r w:rsidRPr="00917F98">
        <w:rPr>
          <w:spacing w:val="43"/>
        </w:rPr>
        <w:t xml:space="preserve"> </w:t>
      </w:r>
      <w:r w:rsidRPr="00917F98">
        <w:rPr>
          <w:spacing w:val="-1"/>
        </w:rPr>
        <w:t>Административного</w:t>
      </w:r>
      <w:r w:rsidRPr="00917F98">
        <w:rPr>
          <w:spacing w:val="4"/>
        </w:rPr>
        <w:t xml:space="preserve"> </w:t>
      </w:r>
      <w:r w:rsidRPr="00917F98">
        <w:rPr>
          <w:spacing w:val="-1"/>
        </w:rPr>
        <w:t>регламента,</w:t>
      </w:r>
      <w:r w:rsidRPr="00917F98">
        <w:rPr>
          <w:spacing w:val="4"/>
        </w:rPr>
        <w:t xml:space="preserve"> </w:t>
      </w:r>
      <w:r w:rsidRPr="00917F98">
        <w:rPr>
          <w:spacing w:val="-1"/>
        </w:rPr>
        <w:t>запрашиваются</w:t>
      </w:r>
      <w:r w:rsidRPr="00917F98">
        <w:rPr>
          <w:spacing w:val="4"/>
        </w:rPr>
        <w:t xml:space="preserve"> </w:t>
      </w:r>
      <w:r w:rsidRPr="00917F98">
        <w:rPr>
          <w:spacing w:val="-1"/>
        </w:rPr>
        <w:t>Администрацией</w:t>
      </w:r>
      <w:r w:rsidRPr="00917F98">
        <w:rPr>
          <w:spacing w:val="5"/>
        </w:rPr>
        <w:t xml:space="preserve"> </w:t>
      </w:r>
      <w:r w:rsidRPr="00917F98">
        <w:rPr>
          <w:spacing w:val="-1"/>
        </w:rPr>
        <w:t>самостоятельно</w:t>
      </w:r>
      <w:r w:rsidRPr="00917F98">
        <w:rPr>
          <w:spacing w:val="6"/>
        </w:rPr>
        <w:t xml:space="preserve"> </w:t>
      </w:r>
      <w:r w:rsidRPr="00917F98">
        <w:t>у</w:t>
      </w:r>
      <w:r w:rsidRPr="00917F98">
        <w:rPr>
          <w:spacing w:val="-1"/>
        </w:rPr>
        <w:t xml:space="preserve"> </w:t>
      </w:r>
      <w:r w:rsidRPr="00917F98">
        <w:t>органов,</w:t>
      </w:r>
      <w:r w:rsidRPr="00917F98">
        <w:rPr>
          <w:spacing w:val="103"/>
        </w:rPr>
        <w:t xml:space="preserve"> </w:t>
      </w:r>
      <w:r w:rsidRPr="00917F98">
        <w:rPr>
          <w:spacing w:val="-1"/>
        </w:rPr>
        <w:t>предоставляющих</w:t>
      </w:r>
      <w:r w:rsidRPr="00917F98">
        <w:rPr>
          <w:spacing w:val="57"/>
        </w:rPr>
        <w:t xml:space="preserve"> </w:t>
      </w:r>
      <w:r w:rsidRPr="00917F98">
        <w:rPr>
          <w:spacing w:val="-1"/>
        </w:rPr>
        <w:t>государственные</w:t>
      </w:r>
      <w:r w:rsidRPr="00917F98">
        <w:rPr>
          <w:spacing w:val="58"/>
        </w:rPr>
        <w:t xml:space="preserve"> </w:t>
      </w:r>
      <w:r w:rsidRPr="00917F98">
        <w:rPr>
          <w:spacing w:val="-1"/>
        </w:rPr>
        <w:t>услуги,</w:t>
      </w:r>
      <w:r w:rsidRPr="00917F98">
        <w:rPr>
          <w:spacing w:val="57"/>
        </w:rPr>
        <w:t xml:space="preserve"> </w:t>
      </w:r>
      <w:r w:rsidRPr="00917F98">
        <w:rPr>
          <w:spacing w:val="-1"/>
        </w:rPr>
        <w:t>органов,</w:t>
      </w:r>
      <w:r w:rsidRPr="00917F98">
        <w:rPr>
          <w:spacing w:val="54"/>
        </w:rPr>
        <w:t xml:space="preserve"> </w:t>
      </w:r>
      <w:r w:rsidRPr="00917F98">
        <w:rPr>
          <w:spacing w:val="-1"/>
        </w:rPr>
        <w:t>предоставляющих</w:t>
      </w:r>
      <w:r w:rsidRPr="00917F98">
        <w:rPr>
          <w:spacing w:val="57"/>
        </w:rPr>
        <w:t xml:space="preserve"> </w:t>
      </w:r>
      <w:r w:rsidRPr="00917F98">
        <w:rPr>
          <w:spacing w:val="-1"/>
        </w:rPr>
        <w:t>муниципальные</w:t>
      </w:r>
      <w:r w:rsidRPr="00917F98">
        <w:rPr>
          <w:spacing w:val="91"/>
        </w:rPr>
        <w:t xml:space="preserve"> </w:t>
      </w:r>
      <w:r w:rsidRPr="00917F98">
        <w:rPr>
          <w:spacing w:val="-1"/>
        </w:rPr>
        <w:t>услуги,</w:t>
      </w:r>
      <w:r w:rsidRPr="00917F98">
        <w:rPr>
          <w:spacing w:val="18"/>
        </w:rPr>
        <w:t xml:space="preserve"> </w:t>
      </w:r>
      <w:r w:rsidRPr="00917F98">
        <w:t>иных</w:t>
      </w:r>
      <w:r w:rsidRPr="00917F98">
        <w:rPr>
          <w:spacing w:val="20"/>
        </w:rPr>
        <w:t xml:space="preserve"> </w:t>
      </w:r>
      <w:r w:rsidRPr="00917F98">
        <w:rPr>
          <w:spacing w:val="-1"/>
        </w:rPr>
        <w:t>государственных</w:t>
      </w:r>
      <w:r w:rsidRPr="00917F98">
        <w:rPr>
          <w:spacing w:val="20"/>
        </w:rPr>
        <w:t xml:space="preserve"> </w:t>
      </w:r>
      <w:r w:rsidRPr="00917F98">
        <w:rPr>
          <w:spacing w:val="-1"/>
        </w:rPr>
        <w:t>органов,</w:t>
      </w:r>
      <w:r w:rsidRPr="00917F98">
        <w:rPr>
          <w:spacing w:val="23"/>
        </w:rPr>
        <w:t xml:space="preserve"> </w:t>
      </w:r>
      <w:r w:rsidRPr="00917F98">
        <w:rPr>
          <w:spacing w:val="-1"/>
        </w:rPr>
        <w:t>органов</w:t>
      </w:r>
      <w:r w:rsidRPr="00917F98">
        <w:rPr>
          <w:spacing w:val="18"/>
        </w:rPr>
        <w:t xml:space="preserve"> </w:t>
      </w:r>
      <w:r w:rsidRPr="00917F98">
        <w:t>местного</w:t>
      </w:r>
      <w:r w:rsidRPr="00917F98">
        <w:rPr>
          <w:spacing w:val="18"/>
        </w:rPr>
        <w:t xml:space="preserve"> </w:t>
      </w:r>
      <w:r w:rsidRPr="00917F98">
        <w:rPr>
          <w:spacing w:val="-1"/>
        </w:rPr>
        <w:t>самоуправления</w:t>
      </w:r>
      <w:r w:rsidRPr="00917F98">
        <w:rPr>
          <w:spacing w:val="18"/>
        </w:rPr>
        <w:t xml:space="preserve"> </w:t>
      </w:r>
      <w:r w:rsidRPr="00917F98">
        <w:rPr>
          <w:spacing w:val="-1"/>
        </w:rPr>
        <w:t>либо</w:t>
      </w:r>
      <w:r w:rsidRPr="00917F98">
        <w:rPr>
          <w:spacing w:val="74"/>
        </w:rPr>
        <w:t xml:space="preserve"> </w:t>
      </w:r>
      <w:r w:rsidRPr="00917F98">
        <w:rPr>
          <w:spacing w:val="-1"/>
        </w:rPr>
        <w:t>подведомственных</w:t>
      </w:r>
      <w:r w:rsidRPr="00917F98">
        <w:rPr>
          <w:spacing w:val="30"/>
        </w:rPr>
        <w:t xml:space="preserve"> </w:t>
      </w:r>
      <w:r w:rsidRPr="00917F98">
        <w:rPr>
          <w:spacing w:val="-1"/>
        </w:rPr>
        <w:t>государственным</w:t>
      </w:r>
      <w:r w:rsidRPr="00917F98">
        <w:rPr>
          <w:spacing w:val="27"/>
        </w:rPr>
        <w:t xml:space="preserve"> </w:t>
      </w:r>
      <w:r w:rsidRPr="00917F98">
        <w:rPr>
          <w:spacing w:val="-1"/>
        </w:rPr>
        <w:t>органам</w:t>
      </w:r>
      <w:r w:rsidRPr="00917F98">
        <w:rPr>
          <w:spacing w:val="27"/>
        </w:rPr>
        <w:t xml:space="preserve"> </w:t>
      </w:r>
      <w:r w:rsidRPr="00917F98">
        <w:t>или</w:t>
      </w:r>
      <w:r w:rsidRPr="00917F98">
        <w:rPr>
          <w:spacing w:val="29"/>
        </w:rPr>
        <w:t xml:space="preserve"> </w:t>
      </w:r>
      <w:r w:rsidRPr="00917F98">
        <w:rPr>
          <w:spacing w:val="-1"/>
        </w:rPr>
        <w:t>органам</w:t>
      </w:r>
      <w:r w:rsidRPr="00917F98">
        <w:rPr>
          <w:spacing w:val="27"/>
        </w:rPr>
        <w:t xml:space="preserve"> </w:t>
      </w:r>
      <w:r w:rsidRPr="00917F98">
        <w:rPr>
          <w:spacing w:val="-1"/>
        </w:rPr>
        <w:t>местного</w:t>
      </w:r>
      <w:r w:rsidRPr="00917F98">
        <w:rPr>
          <w:spacing w:val="28"/>
        </w:rPr>
        <w:t xml:space="preserve"> </w:t>
      </w:r>
      <w:r w:rsidRPr="00917F98">
        <w:rPr>
          <w:spacing w:val="-1"/>
        </w:rPr>
        <w:t>самоуправления</w:t>
      </w:r>
      <w:r w:rsidRPr="00917F98">
        <w:rPr>
          <w:spacing w:val="77"/>
        </w:rPr>
        <w:t xml:space="preserve"> </w:t>
      </w:r>
      <w:r w:rsidRPr="00917F98">
        <w:rPr>
          <w:spacing w:val="-1"/>
        </w:rPr>
        <w:lastRenderedPageBreak/>
        <w:t>организаций,</w:t>
      </w:r>
      <w:r w:rsidRPr="00917F98">
        <w:rPr>
          <w:spacing w:val="2"/>
        </w:rPr>
        <w:t xml:space="preserve"> </w:t>
      </w:r>
      <w:r w:rsidRPr="00917F98">
        <w:rPr>
          <w:spacing w:val="-1"/>
        </w:rPr>
        <w:t>участвующих</w:t>
      </w:r>
      <w:r w:rsidRPr="00917F98">
        <w:rPr>
          <w:spacing w:val="2"/>
        </w:rPr>
        <w:t xml:space="preserve"> </w:t>
      </w:r>
      <w:r w:rsidRPr="00917F98">
        <w:t>в</w:t>
      </w:r>
      <w:r w:rsidRPr="00917F98">
        <w:rPr>
          <w:spacing w:val="-3"/>
        </w:rPr>
        <w:t xml:space="preserve"> </w:t>
      </w:r>
      <w:r w:rsidRPr="00917F98">
        <w:rPr>
          <w:spacing w:val="-1"/>
        </w:rPr>
        <w:t>предоставлении</w:t>
      </w:r>
      <w:r w:rsidRPr="00917F98">
        <w:rPr>
          <w:spacing w:val="-2"/>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41C2EB2F" w14:textId="77777777" w:rsidR="00403711" w:rsidRPr="00917F98" w:rsidRDefault="00403711" w:rsidP="0025545D">
      <w:pPr>
        <w:numPr>
          <w:ilvl w:val="2"/>
          <w:numId w:val="248"/>
        </w:numPr>
        <w:tabs>
          <w:tab w:val="left" w:pos="1618"/>
        </w:tabs>
        <w:autoSpaceDE/>
        <w:autoSpaceDN/>
        <w:adjustRightInd/>
        <w:spacing w:before="48" w:line="277" w:lineRule="auto"/>
        <w:ind w:right="131" w:firstLine="567"/>
        <w:jc w:val="both"/>
      </w:pPr>
      <w:r w:rsidRPr="00917F98">
        <w:t>По</w:t>
      </w:r>
      <w:r w:rsidRPr="00917F98">
        <w:rPr>
          <w:spacing w:val="1"/>
        </w:rPr>
        <w:t xml:space="preserve"> </w:t>
      </w:r>
      <w:r w:rsidRPr="00917F98">
        <w:rPr>
          <w:spacing w:val="-1"/>
        </w:rPr>
        <w:t>межведомственным</w:t>
      </w:r>
      <w:r w:rsidRPr="00917F98">
        <w:t xml:space="preserve"> </w:t>
      </w:r>
      <w:r w:rsidRPr="00917F98">
        <w:rPr>
          <w:spacing w:val="-1"/>
        </w:rPr>
        <w:t>запросам</w:t>
      </w:r>
      <w:r w:rsidRPr="00917F98">
        <w:rPr>
          <w:spacing w:val="1"/>
        </w:rPr>
        <w:t xml:space="preserve"> </w:t>
      </w:r>
      <w:r w:rsidRPr="00917F98">
        <w:rPr>
          <w:spacing w:val="-1"/>
        </w:rPr>
        <w:t>органов,</w:t>
      </w:r>
      <w:r w:rsidRPr="00917F98">
        <w:rPr>
          <w:spacing w:val="6"/>
        </w:rPr>
        <w:t xml:space="preserve"> </w:t>
      </w:r>
      <w:r w:rsidRPr="00917F98">
        <w:rPr>
          <w:spacing w:val="-1"/>
        </w:rPr>
        <w:t>указанных</w:t>
      </w:r>
      <w:r w:rsidRPr="00917F98">
        <w:rPr>
          <w:spacing w:val="3"/>
        </w:rPr>
        <w:t xml:space="preserve"> </w:t>
      </w:r>
      <w:r w:rsidRPr="00917F98">
        <w:t>в</w:t>
      </w:r>
      <w:r w:rsidRPr="00917F98">
        <w:rPr>
          <w:spacing w:val="7"/>
        </w:rPr>
        <w:t xml:space="preserve"> </w:t>
      </w:r>
      <w:hyperlink w:anchor="_bookmark1" w:history="1">
        <w:r w:rsidRPr="00917F98">
          <w:rPr>
            <w:color w:val="0000FF"/>
            <w:u w:val="single" w:color="0000FF"/>
          </w:rPr>
          <w:t>п</w:t>
        </w:r>
        <w:r w:rsidRPr="00917F98">
          <w:rPr>
            <w:color w:val="0000FF"/>
            <w:spacing w:val="-1"/>
            <w:u w:val="single" w:color="0000FF"/>
          </w:rPr>
          <w:t>одп</w:t>
        </w:r>
        <w:r w:rsidRPr="00917F98">
          <w:rPr>
            <w:color w:val="0000FF"/>
            <w:spacing w:val="-3"/>
            <w:u w:val="single" w:color="0000FF"/>
          </w:rPr>
          <w:t>ун</w:t>
        </w:r>
        <w:r w:rsidRPr="00917F98">
          <w:rPr>
            <w:color w:val="0000FF"/>
            <w:u w:val="single" w:color="0000FF"/>
          </w:rPr>
          <w:t>кте</w:t>
        </w:r>
        <w:r w:rsidRPr="00917F98">
          <w:rPr>
            <w:color w:val="0000FF"/>
            <w:spacing w:val="1"/>
            <w:u w:val="single" w:color="0000FF"/>
          </w:rPr>
          <w:t xml:space="preserve"> </w:t>
        </w:r>
        <w:r w:rsidRPr="00917F98">
          <w:rPr>
            <w:color w:val="0000FF"/>
            <w:u w:val="single" w:color="0000FF"/>
          </w:rPr>
          <w:t>1.3.3</w:t>
        </w:r>
      </w:hyperlink>
      <w:r w:rsidRPr="00917F98">
        <w:rPr>
          <w:color w:val="0000FF"/>
          <w:u w:val="single" w:color="0000FF"/>
        </w:rPr>
        <w:t xml:space="preserve"> </w:t>
      </w:r>
      <w:r w:rsidRPr="00917F98">
        <w:rPr>
          <w:spacing w:val="-1"/>
        </w:rPr>
        <w:t>настоящего</w:t>
      </w:r>
      <w:r w:rsidRPr="00917F98">
        <w:rPr>
          <w:spacing w:val="42"/>
        </w:rPr>
        <w:t xml:space="preserve"> </w:t>
      </w:r>
      <w:r w:rsidRPr="00917F98">
        <w:rPr>
          <w:spacing w:val="-1"/>
        </w:rPr>
        <w:t>административного</w:t>
      </w:r>
      <w:r w:rsidRPr="00917F98">
        <w:rPr>
          <w:spacing w:val="42"/>
        </w:rPr>
        <w:t xml:space="preserve"> </w:t>
      </w:r>
      <w:r w:rsidRPr="00917F98">
        <w:rPr>
          <w:spacing w:val="-1"/>
        </w:rPr>
        <w:t>регламента</w:t>
      </w:r>
      <w:r w:rsidRPr="00917F98">
        <w:rPr>
          <w:spacing w:val="42"/>
        </w:rPr>
        <w:t xml:space="preserve"> </w:t>
      </w:r>
      <w:r w:rsidRPr="00917F98">
        <w:t>(их</w:t>
      </w:r>
      <w:r w:rsidRPr="00917F98">
        <w:rPr>
          <w:spacing w:val="43"/>
        </w:rPr>
        <w:t xml:space="preserve"> </w:t>
      </w:r>
      <w:r w:rsidRPr="00917F98">
        <w:rPr>
          <w:spacing w:val="-1"/>
        </w:rPr>
        <w:t>копии</w:t>
      </w:r>
      <w:r w:rsidRPr="00917F98">
        <w:rPr>
          <w:spacing w:val="43"/>
        </w:rPr>
        <w:t xml:space="preserve"> </w:t>
      </w:r>
      <w:r w:rsidRPr="00917F98">
        <w:rPr>
          <w:spacing w:val="-1"/>
        </w:rPr>
        <w:t>или</w:t>
      </w:r>
      <w:r w:rsidRPr="00917F98">
        <w:rPr>
          <w:spacing w:val="44"/>
        </w:rPr>
        <w:t xml:space="preserve"> </w:t>
      </w:r>
      <w:r w:rsidRPr="00917F98">
        <w:rPr>
          <w:spacing w:val="-1"/>
        </w:rPr>
        <w:t>сведения,</w:t>
      </w:r>
      <w:r w:rsidRPr="00917F98">
        <w:rPr>
          <w:spacing w:val="42"/>
        </w:rPr>
        <w:t xml:space="preserve"> </w:t>
      </w:r>
      <w:r w:rsidRPr="00917F98">
        <w:rPr>
          <w:spacing w:val="-1"/>
        </w:rPr>
        <w:t>содержащиеся</w:t>
      </w:r>
      <w:r w:rsidRPr="00917F98">
        <w:rPr>
          <w:spacing w:val="42"/>
        </w:rPr>
        <w:t xml:space="preserve"> </w:t>
      </w:r>
      <w:r w:rsidRPr="00917F98">
        <w:t>в</w:t>
      </w:r>
      <w:r w:rsidRPr="00917F98">
        <w:rPr>
          <w:spacing w:val="42"/>
        </w:rPr>
        <w:t xml:space="preserve"> </w:t>
      </w:r>
      <w:r w:rsidRPr="00917F98">
        <w:t>них)</w:t>
      </w:r>
      <w:r w:rsidRPr="00917F98">
        <w:rPr>
          <w:spacing w:val="73"/>
        </w:rPr>
        <w:t xml:space="preserve"> </w:t>
      </w:r>
      <w:r w:rsidRPr="00917F98">
        <w:rPr>
          <w:spacing w:val="-1"/>
        </w:rPr>
        <w:t>предоставляются</w:t>
      </w:r>
      <w:r w:rsidRPr="00917F98">
        <w:rPr>
          <w:spacing w:val="11"/>
        </w:rPr>
        <w:t xml:space="preserve"> </w:t>
      </w:r>
      <w:r w:rsidRPr="00917F98">
        <w:rPr>
          <w:spacing w:val="-1"/>
        </w:rPr>
        <w:t>государственными</w:t>
      </w:r>
      <w:r w:rsidRPr="00917F98">
        <w:rPr>
          <w:spacing w:val="12"/>
        </w:rPr>
        <w:t xml:space="preserve"> </w:t>
      </w:r>
      <w:r w:rsidRPr="00917F98">
        <w:rPr>
          <w:spacing w:val="-1"/>
        </w:rPr>
        <w:t>органами,</w:t>
      </w:r>
      <w:r w:rsidRPr="00917F98">
        <w:rPr>
          <w:spacing w:val="11"/>
        </w:rPr>
        <w:t xml:space="preserve"> </w:t>
      </w:r>
      <w:r w:rsidRPr="00917F98">
        <w:rPr>
          <w:spacing w:val="-1"/>
        </w:rPr>
        <w:t>территориальными</w:t>
      </w:r>
      <w:r w:rsidRPr="00917F98">
        <w:rPr>
          <w:spacing w:val="10"/>
        </w:rPr>
        <w:t xml:space="preserve"> </w:t>
      </w:r>
      <w:r w:rsidRPr="00917F98">
        <w:rPr>
          <w:spacing w:val="-1"/>
        </w:rPr>
        <w:t>органами</w:t>
      </w:r>
      <w:r w:rsidRPr="00917F98">
        <w:rPr>
          <w:spacing w:val="12"/>
        </w:rPr>
        <w:t xml:space="preserve"> </w:t>
      </w:r>
      <w:r w:rsidRPr="00917F98">
        <w:rPr>
          <w:spacing w:val="-1"/>
        </w:rPr>
        <w:t>федеральных</w:t>
      </w:r>
      <w:r w:rsidRPr="00917F98">
        <w:rPr>
          <w:spacing w:val="111"/>
        </w:rPr>
        <w:t xml:space="preserve"> </w:t>
      </w:r>
      <w:r w:rsidRPr="00917F98">
        <w:rPr>
          <w:spacing w:val="-1"/>
        </w:rPr>
        <w:t>органов</w:t>
      </w:r>
      <w:r w:rsidRPr="00917F98">
        <w:t xml:space="preserve">   </w:t>
      </w:r>
      <w:r w:rsidRPr="00917F98">
        <w:rPr>
          <w:spacing w:val="44"/>
        </w:rPr>
        <w:t xml:space="preserve"> </w:t>
      </w:r>
      <w:r w:rsidRPr="00917F98">
        <w:rPr>
          <w:spacing w:val="-1"/>
        </w:rPr>
        <w:t>государственной</w:t>
      </w:r>
      <w:r w:rsidRPr="00917F98">
        <w:t xml:space="preserve"> </w:t>
      </w:r>
      <w:proofErr w:type="gramStart"/>
      <w:r w:rsidRPr="00917F98">
        <w:rPr>
          <w:spacing w:val="-1"/>
        </w:rPr>
        <w:t>власти</w:t>
      </w:r>
      <w:r w:rsidRPr="00917F98">
        <w:t xml:space="preserve"> </w:t>
      </w:r>
      <w:r w:rsidRPr="00917F98">
        <w:rPr>
          <w:spacing w:val="47"/>
        </w:rPr>
        <w:t xml:space="preserve"> </w:t>
      </w:r>
      <w:r w:rsidRPr="00917F98">
        <w:t>и</w:t>
      </w:r>
      <w:proofErr w:type="gramEnd"/>
      <w:r w:rsidRPr="00917F98">
        <w:t xml:space="preserve"> </w:t>
      </w:r>
      <w:r w:rsidRPr="00917F98">
        <w:rPr>
          <w:spacing w:val="43"/>
        </w:rPr>
        <w:t xml:space="preserve"> </w:t>
      </w:r>
      <w:r w:rsidRPr="00917F98">
        <w:rPr>
          <w:spacing w:val="-1"/>
        </w:rPr>
        <w:t>подведомственных</w:t>
      </w:r>
      <w:r w:rsidRPr="00917F98">
        <w:t xml:space="preserve"> государственным </w:t>
      </w:r>
      <w:r w:rsidRPr="00917F98">
        <w:rPr>
          <w:spacing w:val="-1"/>
        </w:rPr>
        <w:t>органам.</w:t>
      </w:r>
    </w:p>
    <w:p w14:paraId="6DC551B3" w14:textId="77777777" w:rsidR="00403711" w:rsidRPr="00917F98" w:rsidRDefault="00403711" w:rsidP="0025545D">
      <w:pPr>
        <w:numPr>
          <w:ilvl w:val="2"/>
          <w:numId w:val="248"/>
        </w:numPr>
        <w:tabs>
          <w:tab w:val="left" w:pos="1618"/>
        </w:tabs>
        <w:autoSpaceDE/>
        <w:autoSpaceDN/>
        <w:adjustRightInd/>
        <w:spacing w:before="48" w:line="277" w:lineRule="auto"/>
        <w:ind w:right="131" w:firstLine="567"/>
        <w:jc w:val="both"/>
      </w:pPr>
      <w:r w:rsidRPr="00917F98">
        <w:rPr>
          <w:spacing w:val="-1"/>
        </w:rPr>
        <w:t>организациях,</w:t>
      </w:r>
      <w:r w:rsidRPr="00917F98">
        <w:rPr>
          <w:spacing w:val="23"/>
        </w:rPr>
        <w:t xml:space="preserve"> </w:t>
      </w:r>
      <w:r w:rsidRPr="00917F98">
        <w:t>в</w:t>
      </w:r>
      <w:r w:rsidRPr="00917F98">
        <w:rPr>
          <w:spacing w:val="23"/>
        </w:rPr>
        <w:t xml:space="preserve"> </w:t>
      </w:r>
      <w:r w:rsidRPr="00917F98">
        <w:rPr>
          <w:spacing w:val="-1"/>
        </w:rPr>
        <w:t>распоряжении</w:t>
      </w:r>
      <w:r w:rsidRPr="00917F98">
        <w:rPr>
          <w:spacing w:val="22"/>
        </w:rPr>
        <w:t xml:space="preserve"> </w:t>
      </w:r>
      <w:r w:rsidRPr="00917F98">
        <w:rPr>
          <w:spacing w:val="-1"/>
        </w:rPr>
        <w:t>которых</w:t>
      </w:r>
      <w:r w:rsidRPr="00917F98">
        <w:rPr>
          <w:spacing w:val="25"/>
        </w:rPr>
        <w:t xml:space="preserve"> </w:t>
      </w:r>
      <w:r w:rsidRPr="00917F98">
        <w:rPr>
          <w:spacing w:val="-1"/>
        </w:rPr>
        <w:t>находятся</w:t>
      </w:r>
      <w:r w:rsidRPr="00917F98">
        <w:rPr>
          <w:spacing w:val="25"/>
        </w:rPr>
        <w:t xml:space="preserve"> </w:t>
      </w:r>
      <w:r w:rsidRPr="00917F98">
        <w:rPr>
          <w:spacing w:val="-1"/>
        </w:rPr>
        <w:t>указанные</w:t>
      </w:r>
      <w:r w:rsidRPr="00917F98">
        <w:rPr>
          <w:spacing w:val="22"/>
        </w:rPr>
        <w:t xml:space="preserve"> </w:t>
      </w:r>
      <w:r w:rsidRPr="00917F98">
        <w:rPr>
          <w:spacing w:val="-1"/>
        </w:rPr>
        <w:t>документы,</w:t>
      </w:r>
      <w:r w:rsidRPr="00917F98">
        <w:rPr>
          <w:spacing w:val="24"/>
        </w:rPr>
        <w:t xml:space="preserve"> </w:t>
      </w:r>
      <w:r w:rsidRPr="00917F98">
        <w:t>в</w:t>
      </w:r>
      <w:r w:rsidRPr="00917F98">
        <w:rPr>
          <w:spacing w:val="23"/>
        </w:rPr>
        <w:t xml:space="preserve"> </w:t>
      </w:r>
      <w:r w:rsidRPr="00917F98">
        <w:rPr>
          <w:spacing w:val="-1"/>
        </w:rPr>
        <w:t>срок</w:t>
      </w:r>
      <w:r w:rsidRPr="00917F98">
        <w:rPr>
          <w:spacing w:val="22"/>
        </w:rPr>
        <w:t xml:space="preserve"> </w:t>
      </w:r>
      <w:r w:rsidRPr="00917F98">
        <w:t>не</w:t>
      </w:r>
      <w:r w:rsidRPr="00917F98">
        <w:rPr>
          <w:spacing w:val="22"/>
        </w:rPr>
        <w:t xml:space="preserve"> </w:t>
      </w:r>
      <w:r w:rsidRPr="00917F98">
        <w:rPr>
          <w:spacing w:val="-1"/>
        </w:rPr>
        <w:t>позднее</w:t>
      </w:r>
      <w:r w:rsidRPr="00917F98">
        <w:rPr>
          <w:spacing w:val="75"/>
        </w:rPr>
        <w:t xml:space="preserve"> </w:t>
      </w:r>
      <w:r w:rsidRPr="00917F98">
        <w:t>трех</w:t>
      </w:r>
      <w:r w:rsidRPr="00917F98">
        <w:rPr>
          <w:spacing w:val="1"/>
        </w:rPr>
        <w:t xml:space="preserve"> </w:t>
      </w:r>
      <w:r w:rsidRPr="00917F98">
        <w:rPr>
          <w:spacing w:val="-1"/>
        </w:rPr>
        <w:t>рабочих</w:t>
      </w:r>
      <w:r w:rsidRPr="00917F98">
        <w:rPr>
          <w:spacing w:val="2"/>
        </w:rPr>
        <w:t xml:space="preserve"> </w:t>
      </w:r>
      <w:r w:rsidRPr="00917F98">
        <w:t xml:space="preserve">дней </w:t>
      </w:r>
      <w:r w:rsidRPr="00917F98">
        <w:rPr>
          <w:spacing w:val="-1"/>
        </w:rPr>
        <w:t>со</w:t>
      </w:r>
      <w:r w:rsidRPr="00917F98">
        <w:t xml:space="preserve"> </w:t>
      </w:r>
      <w:r w:rsidRPr="00917F98">
        <w:rPr>
          <w:spacing w:val="-1"/>
        </w:rPr>
        <w:t>дня</w:t>
      </w:r>
      <w:r w:rsidRPr="00917F98">
        <w:t xml:space="preserve"> </w:t>
      </w:r>
      <w:r w:rsidRPr="00917F98">
        <w:rPr>
          <w:spacing w:val="-1"/>
        </w:rPr>
        <w:t>получения</w:t>
      </w:r>
      <w:r w:rsidRPr="00917F98">
        <w:t xml:space="preserve"> </w:t>
      </w:r>
      <w:r w:rsidRPr="00917F98">
        <w:rPr>
          <w:spacing w:val="-1"/>
        </w:rPr>
        <w:t>соответствующего</w:t>
      </w:r>
      <w:r w:rsidRPr="00917F98">
        <w:rPr>
          <w:spacing w:val="2"/>
        </w:rPr>
        <w:t xml:space="preserve"> </w:t>
      </w:r>
      <w:r w:rsidRPr="00917F98">
        <w:rPr>
          <w:spacing w:val="-1"/>
        </w:rPr>
        <w:t>межведомственного</w:t>
      </w:r>
      <w:r w:rsidRPr="00917F98">
        <w:t xml:space="preserve"> </w:t>
      </w:r>
      <w:r w:rsidRPr="00917F98">
        <w:rPr>
          <w:spacing w:val="-1"/>
        </w:rPr>
        <w:t>запроса.</w:t>
      </w:r>
    </w:p>
    <w:p w14:paraId="45DC21E2" w14:textId="77777777" w:rsidR="00403711" w:rsidRPr="00917F98" w:rsidRDefault="00403711" w:rsidP="0025545D">
      <w:pPr>
        <w:numPr>
          <w:ilvl w:val="2"/>
          <w:numId w:val="248"/>
        </w:numPr>
        <w:tabs>
          <w:tab w:val="left" w:pos="1838"/>
          <w:tab w:val="left" w:pos="3058"/>
          <w:tab w:val="left" w:pos="5401"/>
          <w:tab w:val="left" w:pos="6735"/>
          <w:tab w:val="left" w:pos="7066"/>
          <w:tab w:val="left" w:pos="8677"/>
        </w:tabs>
        <w:autoSpaceDE/>
        <w:autoSpaceDN/>
        <w:adjustRightInd/>
        <w:spacing w:before="41" w:line="275" w:lineRule="exact"/>
        <w:ind w:firstLine="567"/>
        <w:jc w:val="both"/>
      </w:pPr>
      <w:r w:rsidRPr="00917F98">
        <w:rPr>
          <w:spacing w:val="-1"/>
        </w:rPr>
        <w:t>Заявитель вправе</w:t>
      </w:r>
      <w:r w:rsidRPr="00917F98">
        <w:t xml:space="preserve"> </w:t>
      </w:r>
      <w:r w:rsidRPr="00917F98">
        <w:rPr>
          <w:spacing w:val="-1"/>
        </w:rPr>
        <w:t xml:space="preserve">представить </w:t>
      </w:r>
      <w:r w:rsidRPr="00917F98">
        <w:rPr>
          <w:spacing w:val="-1"/>
          <w:w w:val="95"/>
        </w:rPr>
        <w:t xml:space="preserve">документы </w:t>
      </w:r>
      <w:r w:rsidRPr="00917F98">
        <w:rPr>
          <w:w w:val="95"/>
        </w:rPr>
        <w:t xml:space="preserve">и </w:t>
      </w:r>
      <w:r w:rsidRPr="00917F98">
        <w:rPr>
          <w:spacing w:val="-1"/>
          <w:w w:val="95"/>
        </w:rPr>
        <w:t xml:space="preserve">информацию, </w:t>
      </w:r>
      <w:r w:rsidRPr="00917F98">
        <w:rPr>
          <w:spacing w:val="-1"/>
        </w:rPr>
        <w:t>указанные</w:t>
      </w:r>
      <w:r w:rsidRPr="00917F98">
        <w:t xml:space="preserve"> </w:t>
      </w:r>
      <w:proofErr w:type="gramStart"/>
      <w:r w:rsidRPr="00917F98">
        <w:t xml:space="preserve">в </w:t>
      </w:r>
      <w:hyperlink w:anchor="_bookmark7" w:history="1">
        <w:r w:rsidRPr="00917F98">
          <w:rPr>
            <w:color w:val="0000FF"/>
            <w:spacing w:val="-60"/>
            <w:u w:val="single" w:color="0000FF"/>
          </w:rPr>
          <w:t xml:space="preserve"> </w:t>
        </w:r>
        <w:r w:rsidRPr="00917F98">
          <w:rPr>
            <w:color w:val="0000FF"/>
            <w:u w:val="single" w:color="0000FF"/>
          </w:rPr>
          <w:t>подп</w:t>
        </w:r>
        <w:proofErr w:type="gramEnd"/>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 2.7.1</w:t>
        </w:r>
      </w:hyperlink>
      <w:r w:rsidRPr="00917F98">
        <w:rPr>
          <w:color w:val="0000FF"/>
          <w:spacing w:val="1"/>
          <w:u w:val="single" w:color="0000FF"/>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r w:rsidRPr="00917F98">
        <w:t xml:space="preserve"> по </w:t>
      </w:r>
      <w:r w:rsidRPr="00917F98">
        <w:rPr>
          <w:spacing w:val="-1"/>
        </w:rPr>
        <w:t>собственной</w:t>
      </w:r>
      <w:r w:rsidRPr="00917F98">
        <w:t xml:space="preserve"> </w:t>
      </w:r>
      <w:r w:rsidRPr="00917F98">
        <w:rPr>
          <w:spacing w:val="-1"/>
        </w:rPr>
        <w:t>инициативе.</w:t>
      </w:r>
    </w:p>
    <w:p w14:paraId="290CBDA2" w14:textId="77777777" w:rsidR="00403711" w:rsidRPr="00917F98" w:rsidRDefault="00403711" w:rsidP="0025545D">
      <w:pPr>
        <w:numPr>
          <w:ilvl w:val="2"/>
          <w:numId w:val="248"/>
        </w:numPr>
        <w:tabs>
          <w:tab w:val="left" w:pos="1838"/>
        </w:tabs>
        <w:autoSpaceDE/>
        <w:autoSpaceDN/>
        <w:adjustRightInd/>
        <w:spacing w:before="41" w:line="276" w:lineRule="auto"/>
        <w:ind w:right="122" w:firstLine="567"/>
        <w:jc w:val="both"/>
      </w:pPr>
      <w:r w:rsidRPr="00917F98">
        <w:rPr>
          <w:spacing w:val="-1"/>
        </w:rPr>
        <w:t>Документы</w:t>
      </w:r>
      <w:r w:rsidRPr="00917F98">
        <w:rPr>
          <w:spacing w:val="21"/>
        </w:rPr>
        <w:t xml:space="preserve"> </w:t>
      </w:r>
      <w:r w:rsidRPr="00917F98">
        <w:t>и</w:t>
      </w:r>
      <w:r w:rsidRPr="00917F98">
        <w:rPr>
          <w:spacing w:val="22"/>
        </w:rPr>
        <w:t xml:space="preserve"> </w:t>
      </w:r>
      <w:r w:rsidRPr="00917F98">
        <w:rPr>
          <w:spacing w:val="-1"/>
        </w:rPr>
        <w:t>материалы,</w:t>
      </w:r>
      <w:r w:rsidRPr="00917F98">
        <w:rPr>
          <w:spacing w:val="23"/>
        </w:rPr>
        <w:t xml:space="preserve"> </w:t>
      </w:r>
      <w:r w:rsidRPr="00917F98">
        <w:rPr>
          <w:spacing w:val="-1"/>
        </w:rPr>
        <w:t>указанные</w:t>
      </w:r>
      <w:r w:rsidRPr="00917F98">
        <w:rPr>
          <w:spacing w:val="19"/>
        </w:rPr>
        <w:t xml:space="preserve"> </w:t>
      </w:r>
      <w:r w:rsidRPr="00917F98">
        <w:t>в</w:t>
      </w:r>
      <w:r w:rsidRPr="00917F98">
        <w:rPr>
          <w:spacing w:val="28"/>
        </w:rPr>
        <w:t xml:space="preserve"> </w:t>
      </w:r>
      <w:hyperlink w:anchor="_bookmark7" w:history="1">
        <w:r w:rsidRPr="00917F98">
          <w:rPr>
            <w:color w:val="0000FF"/>
            <w:u w:val="single" w:color="0000FF"/>
          </w:rPr>
          <w:t>подп</w:t>
        </w:r>
        <w:r w:rsidRPr="00917F98">
          <w:rPr>
            <w:color w:val="0000FF"/>
            <w:spacing w:val="-4"/>
            <w:u w:val="single" w:color="0000FF"/>
          </w:rPr>
          <w:t>ун</w:t>
        </w:r>
        <w:r w:rsidRPr="00917F98">
          <w:rPr>
            <w:color w:val="0000FF"/>
            <w:u w:val="single" w:color="0000FF"/>
          </w:rPr>
          <w:t>кте</w:t>
        </w:r>
        <w:r w:rsidRPr="00917F98">
          <w:rPr>
            <w:color w:val="0000FF"/>
            <w:spacing w:val="21"/>
            <w:u w:val="single" w:color="0000FF"/>
          </w:rPr>
          <w:t xml:space="preserve"> </w:t>
        </w:r>
        <w:r w:rsidRPr="00917F98">
          <w:rPr>
            <w:color w:val="0000FF"/>
            <w:u w:val="single" w:color="0000FF"/>
          </w:rPr>
          <w:t>2.7.1</w:t>
        </w:r>
      </w:hyperlink>
      <w:r w:rsidRPr="00917F98">
        <w:rPr>
          <w:color w:val="0000FF"/>
          <w:spacing w:val="23"/>
          <w:u w:val="single" w:color="0000FF"/>
        </w:rPr>
        <w:t xml:space="preserve"> </w:t>
      </w:r>
      <w:r w:rsidRPr="00917F98">
        <w:rPr>
          <w:spacing w:val="-1"/>
        </w:rPr>
        <w:t>настоящего</w:t>
      </w:r>
      <w:r w:rsidRPr="00917F98">
        <w:rPr>
          <w:spacing w:val="43"/>
        </w:rPr>
        <w:t xml:space="preserve"> </w:t>
      </w:r>
      <w:r w:rsidRPr="00917F98">
        <w:rPr>
          <w:spacing w:val="-1"/>
        </w:rPr>
        <w:t>Административного</w:t>
      </w:r>
      <w:r w:rsidRPr="00917F98">
        <w:rPr>
          <w:spacing w:val="16"/>
        </w:rPr>
        <w:t xml:space="preserve"> </w:t>
      </w:r>
      <w:r w:rsidRPr="00917F98">
        <w:rPr>
          <w:spacing w:val="-1"/>
        </w:rPr>
        <w:t>регламента,</w:t>
      </w:r>
      <w:r w:rsidRPr="00917F98">
        <w:rPr>
          <w:spacing w:val="16"/>
        </w:rPr>
        <w:t xml:space="preserve"> </w:t>
      </w:r>
      <w:r w:rsidRPr="00917F98">
        <w:t>при</w:t>
      </w:r>
      <w:r w:rsidRPr="00917F98">
        <w:rPr>
          <w:spacing w:val="17"/>
        </w:rPr>
        <w:t xml:space="preserve"> </w:t>
      </w:r>
      <w:r w:rsidRPr="00917F98">
        <w:rPr>
          <w:spacing w:val="-1"/>
        </w:rPr>
        <w:t>наличии</w:t>
      </w:r>
      <w:r w:rsidRPr="00917F98">
        <w:rPr>
          <w:spacing w:val="17"/>
        </w:rPr>
        <w:t xml:space="preserve"> </w:t>
      </w:r>
      <w:r w:rsidRPr="00917F98">
        <w:rPr>
          <w:spacing w:val="-1"/>
        </w:rPr>
        <w:t>технической</w:t>
      </w:r>
      <w:r w:rsidRPr="00917F98">
        <w:rPr>
          <w:spacing w:val="17"/>
        </w:rPr>
        <w:t xml:space="preserve"> </w:t>
      </w:r>
      <w:r w:rsidRPr="00917F98">
        <w:rPr>
          <w:spacing w:val="-1"/>
        </w:rPr>
        <w:t>возможности</w:t>
      </w:r>
      <w:r w:rsidRPr="00917F98">
        <w:rPr>
          <w:spacing w:val="18"/>
        </w:rPr>
        <w:t xml:space="preserve"> </w:t>
      </w:r>
      <w:r w:rsidRPr="00917F98">
        <w:rPr>
          <w:spacing w:val="-2"/>
        </w:rPr>
        <w:t>могут</w:t>
      </w:r>
      <w:r w:rsidRPr="00917F98">
        <w:rPr>
          <w:spacing w:val="17"/>
        </w:rPr>
        <w:t xml:space="preserve"> </w:t>
      </w:r>
      <w:r w:rsidRPr="00917F98">
        <w:t>быть</w:t>
      </w:r>
      <w:r w:rsidRPr="00917F98">
        <w:rPr>
          <w:spacing w:val="77"/>
        </w:rPr>
        <w:t xml:space="preserve"> </w:t>
      </w:r>
      <w:r w:rsidRPr="00917F98">
        <w:rPr>
          <w:spacing w:val="-1"/>
        </w:rPr>
        <w:t>запрошены</w:t>
      </w:r>
      <w:r w:rsidRPr="00917F98">
        <w:rPr>
          <w:spacing w:val="1"/>
        </w:rPr>
        <w:t xml:space="preserve"> </w:t>
      </w:r>
      <w:r w:rsidRPr="00917F98">
        <w:rPr>
          <w:spacing w:val="-1"/>
        </w:rPr>
        <w:t>Администрацией</w:t>
      </w:r>
      <w:r w:rsidRPr="00917F98">
        <w:rPr>
          <w:spacing w:val="3"/>
        </w:rPr>
        <w:t xml:space="preserve"> </w:t>
      </w:r>
      <w:r w:rsidRPr="00917F98">
        <w:t>в</w:t>
      </w:r>
      <w:r w:rsidRPr="00917F98">
        <w:rPr>
          <w:spacing w:val="1"/>
        </w:rPr>
        <w:t xml:space="preserve"> </w:t>
      </w:r>
      <w:r w:rsidRPr="00917F98">
        <w:rPr>
          <w:spacing w:val="-1"/>
        </w:rPr>
        <w:t>автоматическом</w:t>
      </w:r>
      <w:r w:rsidRPr="00917F98">
        <w:rPr>
          <w:spacing w:val="1"/>
        </w:rPr>
        <w:t xml:space="preserve"> </w:t>
      </w:r>
      <w:r w:rsidRPr="00917F98">
        <w:rPr>
          <w:spacing w:val="-1"/>
        </w:rPr>
        <w:t>режиме,</w:t>
      </w:r>
      <w:r w:rsidRPr="00917F98">
        <w:rPr>
          <w:spacing w:val="2"/>
        </w:rPr>
        <w:t xml:space="preserve"> </w:t>
      </w:r>
      <w:r w:rsidRPr="00917F98">
        <w:rPr>
          <w:spacing w:val="-1"/>
        </w:rPr>
        <w:t>посредством</w:t>
      </w:r>
      <w:r w:rsidRPr="00917F98">
        <w:rPr>
          <w:spacing w:val="1"/>
        </w:rPr>
        <w:t xml:space="preserve"> </w:t>
      </w:r>
      <w:r w:rsidRPr="00917F98">
        <w:rPr>
          <w:spacing w:val="-1"/>
        </w:rPr>
        <w:t>автоматического</w:t>
      </w:r>
      <w:r w:rsidRPr="00917F98">
        <w:rPr>
          <w:spacing w:val="93"/>
        </w:rPr>
        <w:t xml:space="preserve"> </w:t>
      </w:r>
      <w:r w:rsidRPr="00917F98">
        <w:rPr>
          <w:spacing w:val="-1"/>
        </w:rPr>
        <w:t>направления</w:t>
      </w:r>
      <w:r w:rsidRPr="00917F98">
        <w:rPr>
          <w:spacing w:val="47"/>
        </w:rPr>
        <w:t xml:space="preserve"> </w:t>
      </w:r>
      <w:r w:rsidRPr="00917F98">
        <w:t>и</w:t>
      </w:r>
      <w:r w:rsidRPr="00917F98">
        <w:rPr>
          <w:spacing w:val="48"/>
        </w:rPr>
        <w:t xml:space="preserve"> </w:t>
      </w:r>
      <w:r w:rsidRPr="00917F98">
        <w:rPr>
          <w:spacing w:val="-1"/>
        </w:rPr>
        <w:t>обработки</w:t>
      </w:r>
      <w:r w:rsidRPr="00917F98">
        <w:rPr>
          <w:spacing w:val="48"/>
        </w:rPr>
        <w:t xml:space="preserve"> </w:t>
      </w:r>
      <w:r w:rsidRPr="00917F98">
        <w:rPr>
          <w:spacing w:val="-1"/>
        </w:rPr>
        <w:t>межведомственных</w:t>
      </w:r>
      <w:r w:rsidRPr="00917F98">
        <w:rPr>
          <w:spacing w:val="49"/>
        </w:rPr>
        <w:t xml:space="preserve"> </w:t>
      </w:r>
      <w:r w:rsidRPr="00917F98">
        <w:rPr>
          <w:spacing w:val="-1"/>
        </w:rPr>
        <w:t>запросов</w:t>
      </w:r>
      <w:r w:rsidRPr="00917F98">
        <w:rPr>
          <w:spacing w:val="47"/>
        </w:rPr>
        <w:t xml:space="preserve"> </w:t>
      </w:r>
      <w:r w:rsidRPr="00917F98">
        <w:t>в</w:t>
      </w:r>
      <w:r w:rsidRPr="00917F98">
        <w:rPr>
          <w:spacing w:val="47"/>
        </w:rPr>
        <w:t xml:space="preserve"> </w:t>
      </w:r>
      <w:r w:rsidRPr="00917F98">
        <w:rPr>
          <w:spacing w:val="-1"/>
        </w:rPr>
        <w:t>режиме</w:t>
      </w:r>
      <w:r w:rsidRPr="00917F98">
        <w:rPr>
          <w:spacing w:val="51"/>
        </w:rPr>
        <w:t xml:space="preserve"> </w:t>
      </w:r>
      <w:r w:rsidRPr="00917F98">
        <w:rPr>
          <w:spacing w:val="-1"/>
        </w:rPr>
        <w:t>онлайн.</w:t>
      </w:r>
      <w:r w:rsidRPr="00917F98">
        <w:rPr>
          <w:spacing w:val="47"/>
        </w:rPr>
        <w:t xml:space="preserve"> </w:t>
      </w:r>
      <w:r w:rsidRPr="00917F98">
        <w:rPr>
          <w:spacing w:val="-1"/>
        </w:rPr>
        <w:t>Автоматическое</w:t>
      </w:r>
      <w:r w:rsidRPr="00917F98">
        <w:rPr>
          <w:spacing w:val="103"/>
        </w:rPr>
        <w:t xml:space="preserve"> </w:t>
      </w:r>
      <w:r w:rsidRPr="00917F98">
        <w:rPr>
          <w:spacing w:val="-1"/>
        </w:rPr>
        <w:t>направление</w:t>
      </w:r>
      <w:r w:rsidRPr="00917F98">
        <w:rPr>
          <w:spacing w:val="49"/>
        </w:rPr>
        <w:t xml:space="preserve"> </w:t>
      </w:r>
      <w:r w:rsidRPr="00917F98">
        <w:rPr>
          <w:spacing w:val="-1"/>
        </w:rPr>
        <w:t>межведомственных</w:t>
      </w:r>
      <w:r w:rsidRPr="00917F98">
        <w:rPr>
          <w:spacing w:val="51"/>
        </w:rPr>
        <w:t xml:space="preserve"> </w:t>
      </w:r>
      <w:r w:rsidRPr="00917F98">
        <w:rPr>
          <w:spacing w:val="-1"/>
        </w:rPr>
        <w:t>запросов</w:t>
      </w:r>
      <w:r w:rsidRPr="00917F98">
        <w:rPr>
          <w:spacing w:val="49"/>
        </w:rPr>
        <w:t xml:space="preserve"> </w:t>
      </w:r>
      <w:r w:rsidRPr="00917F98">
        <w:rPr>
          <w:spacing w:val="-1"/>
        </w:rPr>
        <w:t>осуществляется</w:t>
      </w:r>
      <w:r w:rsidRPr="00917F98">
        <w:rPr>
          <w:spacing w:val="52"/>
        </w:rPr>
        <w:t xml:space="preserve"> </w:t>
      </w:r>
      <w:r w:rsidRPr="00917F98">
        <w:t>в</w:t>
      </w:r>
      <w:r w:rsidRPr="00917F98">
        <w:rPr>
          <w:spacing w:val="49"/>
        </w:rPr>
        <w:t xml:space="preserve"> </w:t>
      </w:r>
      <w:r w:rsidRPr="00917F98">
        <w:t>течение</w:t>
      </w:r>
      <w:r w:rsidRPr="00917F98">
        <w:rPr>
          <w:spacing w:val="49"/>
        </w:rPr>
        <w:t xml:space="preserve"> </w:t>
      </w:r>
      <w:r w:rsidRPr="00917F98">
        <w:t>1</w:t>
      </w:r>
      <w:r w:rsidRPr="00917F98">
        <w:rPr>
          <w:spacing w:val="50"/>
        </w:rPr>
        <w:t xml:space="preserve"> </w:t>
      </w:r>
      <w:r w:rsidRPr="00917F98">
        <w:rPr>
          <w:spacing w:val="-1"/>
        </w:rPr>
        <w:t>минуты</w:t>
      </w:r>
      <w:r w:rsidRPr="00917F98">
        <w:rPr>
          <w:spacing w:val="52"/>
        </w:rPr>
        <w:t xml:space="preserve"> </w:t>
      </w:r>
      <w:r w:rsidRPr="00917F98">
        <w:t>с</w:t>
      </w:r>
      <w:r w:rsidRPr="00917F98">
        <w:rPr>
          <w:spacing w:val="49"/>
        </w:rPr>
        <w:t xml:space="preserve"> </w:t>
      </w:r>
      <w:r w:rsidRPr="00917F98">
        <w:rPr>
          <w:spacing w:val="-1"/>
        </w:rPr>
        <w:t>момента</w:t>
      </w:r>
      <w:r w:rsidRPr="00917F98">
        <w:rPr>
          <w:spacing w:val="91"/>
        </w:rPr>
        <w:t xml:space="preserve"> </w:t>
      </w:r>
      <w:r w:rsidRPr="00917F98">
        <w:rPr>
          <w:spacing w:val="-1"/>
        </w:rPr>
        <w:t>возникновения</w:t>
      </w:r>
      <w:r w:rsidRPr="00917F98">
        <w:rPr>
          <w:spacing w:val="4"/>
        </w:rPr>
        <w:t xml:space="preserve"> </w:t>
      </w:r>
      <w:r w:rsidRPr="00917F98">
        <w:rPr>
          <w:spacing w:val="-1"/>
        </w:rPr>
        <w:t>обстоятельств,</w:t>
      </w:r>
      <w:r w:rsidRPr="00917F98">
        <w:rPr>
          <w:spacing w:val="7"/>
        </w:rPr>
        <w:t xml:space="preserve"> </w:t>
      </w:r>
      <w:r w:rsidRPr="00917F98">
        <w:rPr>
          <w:spacing w:val="-1"/>
        </w:rPr>
        <w:t>предполагающих</w:t>
      </w:r>
      <w:r w:rsidRPr="00917F98">
        <w:rPr>
          <w:spacing w:val="6"/>
        </w:rPr>
        <w:t xml:space="preserve"> </w:t>
      </w:r>
      <w:r w:rsidRPr="00917F98">
        <w:rPr>
          <w:spacing w:val="-1"/>
        </w:rPr>
        <w:t>информационное</w:t>
      </w:r>
      <w:r w:rsidRPr="00917F98">
        <w:rPr>
          <w:spacing w:val="6"/>
        </w:rPr>
        <w:t xml:space="preserve"> </w:t>
      </w:r>
      <w:r w:rsidRPr="00917F98">
        <w:rPr>
          <w:spacing w:val="-1"/>
        </w:rPr>
        <w:t>взаимодействие,</w:t>
      </w:r>
      <w:r w:rsidRPr="00917F98">
        <w:rPr>
          <w:spacing w:val="4"/>
        </w:rPr>
        <w:t xml:space="preserve"> </w:t>
      </w:r>
      <w:r w:rsidRPr="00917F98">
        <w:t>и</w:t>
      </w:r>
      <w:r w:rsidRPr="00917F98">
        <w:rPr>
          <w:spacing w:val="97"/>
        </w:rPr>
        <w:t xml:space="preserve"> </w:t>
      </w:r>
      <w:r w:rsidRPr="00917F98">
        <w:rPr>
          <w:spacing w:val="-1"/>
        </w:rPr>
        <w:t>обработка</w:t>
      </w:r>
      <w:r w:rsidRPr="00917F98">
        <w:rPr>
          <w:spacing w:val="-13"/>
        </w:rPr>
        <w:t xml:space="preserve"> </w:t>
      </w:r>
      <w:r w:rsidRPr="00917F98">
        <w:rPr>
          <w:spacing w:val="-1"/>
        </w:rPr>
        <w:t>ответов</w:t>
      </w:r>
      <w:r w:rsidRPr="00917F98">
        <w:rPr>
          <w:spacing w:val="-12"/>
        </w:rPr>
        <w:t xml:space="preserve"> </w:t>
      </w:r>
      <w:r w:rsidRPr="00917F98">
        <w:t>на</w:t>
      </w:r>
      <w:r w:rsidRPr="00917F98">
        <w:rPr>
          <w:spacing w:val="-13"/>
        </w:rPr>
        <w:t xml:space="preserve"> </w:t>
      </w:r>
      <w:r w:rsidRPr="00917F98">
        <w:rPr>
          <w:spacing w:val="-1"/>
        </w:rPr>
        <w:t>них</w:t>
      </w:r>
      <w:r w:rsidRPr="00917F98">
        <w:rPr>
          <w:spacing w:val="-12"/>
        </w:rPr>
        <w:t xml:space="preserve"> </w:t>
      </w:r>
      <w:r w:rsidRPr="00917F98">
        <w:t>в</w:t>
      </w:r>
      <w:r w:rsidRPr="00917F98">
        <w:rPr>
          <w:spacing w:val="-13"/>
        </w:rPr>
        <w:t xml:space="preserve"> </w:t>
      </w:r>
      <w:r w:rsidRPr="00917F98">
        <w:rPr>
          <w:spacing w:val="-1"/>
        </w:rPr>
        <w:t>течение</w:t>
      </w:r>
      <w:r w:rsidRPr="00917F98">
        <w:rPr>
          <w:spacing w:val="-13"/>
        </w:rPr>
        <w:t xml:space="preserve"> </w:t>
      </w:r>
      <w:r w:rsidRPr="00917F98">
        <w:t>1</w:t>
      </w:r>
      <w:r w:rsidRPr="00917F98">
        <w:rPr>
          <w:spacing w:val="-12"/>
        </w:rPr>
        <w:t xml:space="preserve"> </w:t>
      </w:r>
      <w:r w:rsidRPr="00917F98">
        <w:rPr>
          <w:spacing w:val="-1"/>
        </w:rPr>
        <w:t>часа</w:t>
      </w:r>
      <w:r w:rsidRPr="00917F98">
        <w:rPr>
          <w:spacing w:val="-13"/>
        </w:rPr>
        <w:t xml:space="preserve"> </w:t>
      </w:r>
      <w:r w:rsidRPr="00917F98">
        <w:t>с</w:t>
      </w:r>
      <w:r w:rsidRPr="00917F98">
        <w:rPr>
          <w:spacing w:val="-13"/>
        </w:rPr>
        <w:t xml:space="preserve"> </w:t>
      </w:r>
      <w:r w:rsidRPr="00917F98">
        <w:rPr>
          <w:spacing w:val="-1"/>
        </w:rPr>
        <w:t>момента</w:t>
      </w:r>
      <w:r w:rsidRPr="00917F98">
        <w:rPr>
          <w:spacing w:val="-13"/>
        </w:rPr>
        <w:t xml:space="preserve"> </w:t>
      </w:r>
      <w:r w:rsidRPr="00917F98">
        <w:rPr>
          <w:spacing w:val="-1"/>
        </w:rPr>
        <w:t>поступления</w:t>
      </w:r>
      <w:r w:rsidRPr="00917F98">
        <w:rPr>
          <w:spacing w:val="-12"/>
        </w:rPr>
        <w:t xml:space="preserve"> </w:t>
      </w:r>
      <w:r w:rsidRPr="00917F98">
        <w:rPr>
          <w:spacing w:val="-1"/>
        </w:rPr>
        <w:t>такого</w:t>
      </w:r>
      <w:r w:rsidRPr="00917F98">
        <w:rPr>
          <w:spacing w:val="-12"/>
        </w:rPr>
        <w:t xml:space="preserve"> </w:t>
      </w:r>
      <w:r w:rsidRPr="00917F98">
        <w:rPr>
          <w:spacing w:val="-1"/>
        </w:rPr>
        <w:t>запроса.</w:t>
      </w:r>
      <w:r w:rsidRPr="00917F98">
        <w:rPr>
          <w:spacing w:val="-12"/>
        </w:rPr>
        <w:t xml:space="preserve"> </w:t>
      </w:r>
      <w:r w:rsidRPr="00917F98">
        <w:rPr>
          <w:spacing w:val="-1"/>
        </w:rPr>
        <w:t>Организация</w:t>
      </w:r>
      <w:r w:rsidRPr="00917F98">
        <w:rPr>
          <w:spacing w:val="91"/>
        </w:rPr>
        <w:t xml:space="preserve"> </w:t>
      </w:r>
      <w:r w:rsidRPr="00917F98">
        <w:t>и</w:t>
      </w:r>
      <w:r w:rsidRPr="00917F98">
        <w:rPr>
          <w:spacing w:val="55"/>
        </w:rPr>
        <w:t xml:space="preserve"> </w:t>
      </w:r>
      <w:r w:rsidRPr="00917F98">
        <w:rPr>
          <w:spacing w:val="-1"/>
        </w:rPr>
        <w:t>осуществление</w:t>
      </w:r>
      <w:r w:rsidRPr="00917F98">
        <w:rPr>
          <w:spacing w:val="54"/>
        </w:rPr>
        <w:t xml:space="preserve"> </w:t>
      </w:r>
      <w:r w:rsidRPr="00917F98">
        <w:rPr>
          <w:spacing w:val="-1"/>
        </w:rPr>
        <w:t>информационного</w:t>
      </w:r>
      <w:r w:rsidRPr="00917F98">
        <w:rPr>
          <w:spacing w:val="54"/>
        </w:rPr>
        <w:t xml:space="preserve"> </w:t>
      </w:r>
      <w:r w:rsidRPr="00917F98">
        <w:rPr>
          <w:spacing w:val="-1"/>
        </w:rPr>
        <w:t>взаимодействия</w:t>
      </w:r>
      <w:r w:rsidRPr="00917F98">
        <w:rPr>
          <w:spacing w:val="54"/>
        </w:rPr>
        <w:t xml:space="preserve"> </w:t>
      </w:r>
      <w:r w:rsidRPr="00917F98">
        <w:rPr>
          <w:spacing w:val="-1"/>
        </w:rPr>
        <w:t>осуществляется</w:t>
      </w:r>
      <w:r w:rsidRPr="00917F98">
        <w:rPr>
          <w:spacing w:val="54"/>
        </w:rPr>
        <w:t xml:space="preserve"> </w:t>
      </w:r>
      <w:r w:rsidRPr="00917F98">
        <w:t>с</w:t>
      </w:r>
      <w:r w:rsidRPr="00917F98">
        <w:rPr>
          <w:spacing w:val="54"/>
        </w:rPr>
        <w:t xml:space="preserve"> </w:t>
      </w:r>
      <w:r w:rsidRPr="00917F98">
        <w:rPr>
          <w:spacing w:val="-1"/>
        </w:rPr>
        <w:t>использованием</w:t>
      </w:r>
      <w:r w:rsidRPr="00917F98">
        <w:rPr>
          <w:spacing w:val="95"/>
        </w:rPr>
        <w:t xml:space="preserve"> </w:t>
      </w:r>
      <w:r w:rsidRPr="00917F98">
        <w:rPr>
          <w:spacing w:val="-1"/>
        </w:rPr>
        <w:t>реестра</w:t>
      </w:r>
      <w:r w:rsidRPr="00917F98">
        <w:rPr>
          <w:spacing w:val="45"/>
        </w:rPr>
        <w:t xml:space="preserve"> </w:t>
      </w:r>
      <w:r w:rsidRPr="00917F98">
        <w:rPr>
          <w:spacing w:val="-1"/>
        </w:rPr>
        <w:t>информационных</w:t>
      </w:r>
      <w:r w:rsidRPr="00917F98">
        <w:rPr>
          <w:spacing w:val="47"/>
        </w:rPr>
        <w:t xml:space="preserve"> </w:t>
      </w:r>
      <w:r w:rsidRPr="00917F98">
        <w:rPr>
          <w:spacing w:val="-1"/>
        </w:rPr>
        <w:t>взаимодействий</w:t>
      </w:r>
      <w:r w:rsidRPr="00917F98">
        <w:rPr>
          <w:spacing w:val="44"/>
        </w:rPr>
        <w:t xml:space="preserve"> </w:t>
      </w:r>
      <w:r w:rsidRPr="00917F98">
        <w:rPr>
          <w:spacing w:val="-1"/>
        </w:rPr>
        <w:t>(или</w:t>
      </w:r>
      <w:r w:rsidRPr="00917F98">
        <w:rPr>
          <w:spacing w:val="46"/>
        </w:rPr>
        <w:t xml:space="preserve"> </w:t>
      </w:r>
      <w:r w:rsidRPr="00917F98">
        <w:rPr>
          <w:spacing w:val="-1"/>
        </w:rPr>
        <w:t>аналога)</w:t>
      </w:r>
      <w:r w:rsidRPr="00917F98">
        <w:rPr>
          <w:spacing w:val="44"/>
        </w:rPr>
        <w:t xml:space="preserve"> </w:t>
      </w:r>
      <w:r w:rsidRPr="00917F98">
        <w:t>и</w:t>
      </w:r>
      <w:r w:rsidRPr="00917F98">
        <w:rPr>
          <w:spacing w:val="44"/>
        </w:rPr>
        <w:t xml:space="preserve"> </w:t>
      </w:r>
      <w:r w:rsidRPr="00917F98">
        <w:t>не</w:t>
      </w:r>
      <w:r w:rsidRPr="00917F98">
        <w:rPr>
          <w:spacing w:val="44"/>
        </w:rPr>
        <w:t xml:space="preserve"> </w:t>
      </w:r>
      <w:r w:rsidRPr="00917F98">
        <w:rPr>
          <w:spacing w:val="-1"/>
        </w:rPr>
        <w:t>допускается</w:t>
      </w:r>
      <w:r w:rsidRPr="00917F98">
        <w:rPr>
          <w:spacing w:val="45"/>
        </w:rPr>
        <w:t xml:space="preserve"> </w:t>
      </w:r>
      <w:r w:rsidRPr="00917F98">
        <w:rPr>
          <w:spacing w:val="-1"/>
        </w:rPr>
        <w:t>предоставление</w:t>
      </w:r>
      <w:r w:rsidRPr="00917F98">
        <w:rPr>
          <w:spacing w:val="81"/>
        </w:rPr>
        <w:t xml:space="preserve"> </w:t>
      </w:r>
      <w:r w:rsidRPr="00917F98">
        <w:rPr>
          <w:spacing w:val="-1"/>
        </w:rPr>
        <w:t>сведений</w:t>
      </w:r>
      <w:r w:rsidRPr="00917F98">
        <w:rPr>
          <w:spacing w:val="17"/>
        </w:rPr>
        <w:t xml:space="preserve"> </w:t>
      </w:r>
      <w:r w:rsidRPr="00917F98">
        <w:t>в</w:t>
      </w:r>
      <w:r w:rsidRPr="00917F98">
        <w:rPr>
          <w:spacing w:val="16"/>
        </w:rPr>
        <w:t xml:space="preserve"> </w:t>
      </w:r>
      <w:r w:rsidRPr="00917F98">
        <w:rPr>
          <w:spacing w:val="-1"/>
        </w:rPr>
        <w:t>случае,</w:t>
      </w:r>
      <w:r w:rsidRPr="00917F98">
        <w:rPr>
          <w:spacing w:val="16"/>
        </w:rPr>
        <w:t xml:space="preserve"> </w:t>
      </w:r>
      <w:r w:rsidRPr="00917F98">
        <w:t>если</w:t>
      </w:r>
      <w:r w:rsidRPr="00917F98">
        <w:rPr>
          <w:spacing w:val="17"/>
        </w:rPr>
        <w:t xml:space="preserve"> </w:t>
      </w:r>
      <w:r w:rsidRPr="00917F98">
        <w:rPr>
          <w:spacing w:val="-1"/>
        </w:rPr>
        <w:t>соответствующие</w:t>
      </w:r>
      <w:r w:rsidRPr="00917F98">
        <w:rPr>
          <w:spacing w:val="15"/>
        </w:rPr>
        <w:t xml:space="preserve"> </w:t>
      </w:r>
      <w:r w:rsidRPr="00917F98">
        <w:t>виды</w:t>
      </w:r>
      <w:r w:rsidRPr="00917F98">
        <w:rPr>
          <w:spacing w:val="16"/>
        </w:rPr>
        <w:t xml:space="preserve"> </w:t>
      </w:r>
      <w:r w:rsidRPr="00917F98">
        <w:rPr>
          <w:spacing w:val="-1"/>
        </w:rPr>
        <w:t>сведений</w:t>
      </w:r>
      <w:r w:rsidRPr="00917F98">
        <w:rPr>
          <w:spacing w:val="17"/>
        </w:rPr>
        <w:t xml:space="preserve"> </w:t>
      </w:r>
      <w:r w:rsidRPr="00917F98">
        <w:t>или</w:t>
      </w:r>
      <w:r w:rsidRPr="00917F98">
        <w:rPr>
          <w:spacing w:val="15"/>
        </w:rPr>
        <w:t xml:space="preserve"> </w:t>
      </w:r>
      <w:r w:rsidRPr="00917F98">
        <w:rPr>
          <w:spacing w:val="-1"/>
        </w:rPr>
        <w:t>получатели</w:t>
      </w:r>
      <w:r w:rsidRPr="00917F98">
        <w:rPr>
          <w:spacing w:val="17"/>
        </w:rPr>
        <w:t xml:space="preserve"> </w:t>
      </w:r>
      <w:r w:rsidRPr="00917F98">
        <w:rPr>
          <w:spacing w:val="-1"/>
        </w:rPr>
        <w:t>сведений</w:t>
      </w:r>
      <w:r w:rsidRPr="00917F98">
        <w:rPr>
          <w:spacing w:val="17"/>
        </w:rPr>
        <w:t xml:space="preserve"> </w:t>
      </w:r>
      <w:r w:rsidRPr="00917F98">
        <w:t>не</w:t>
      </w:r>
      <w:r w:rsidRPr="00917F98">
        <w:rPr>
          <w:spacing w:val="71"/>
        </w:rPr>
        <w:t xml:space="preserve"> </w:t>
      </w:r>
      <w:r w:rsidRPr="00917F98">
        <w:rPr>
          <w:spacing w:val="-1"/>
        </w:rPr>
        <w:t>включены</w:t>
      </w:r>
      <w:r w:rsidRPr="00917F98">
        <w:t xml:space="preserve"> в</w:t>
      </w:r>
      <w:r w:rsidRPr="00917F98">
        <w:rPr>
          <w:spacing w:val="-1"/>
        </w:rPr>
        <w:t xml:space="preserve"> реестр</w:t>
      </w:r>
      <w:r w:rsidRPr="00917F98">
        <w:t xml:space="preserve"> </w:t>
      </w:r>
      <w:r w:rsidRPr="00917F98">
        <w:rPr>
          <w:spacing w:val="-1"/>
        </w:rPr>
        <w:t>информационных</w:t>
      </w:r>
      <w:r w:rsidRPr="00917F98">
        <w:rPr>
          <w:spacing w:val="2"/>
        </w:rPr>
        <w:t xml:space="preserve"> </w:t>
      </w:r>
      <w:r w:rsidRPr="00917F98">
        <w:rPr>
          <w:spacing w:val="-1"/>
        </w:rPr>
        <w:t>взаимодействий</w:t>
      </w:r>
      <w:r w:rsidRPr="00917F98">
        <w:t xml:space="preserve"> </w:t>
      </w:r>
      <w:r w:rsidRPr="00917F98">
        <w:rPr>
          <w:spacing w:val="-1"/>
        </w:rPr>
        <w:t>(или</w:t>
      </w:r>
      <w:r w:rsidRPr="00917F98">
        <w:t xml:space="preserve"> </w:t>
      </w:r>
      <w:r w:rsidRPr="00917F98">
        <w:rPr>
          <w:spacing w:val="-1"/>
        </w:rPr>
        <w:t>аналога).</w:t>
      </w:r>
    </w:p>
    <w:p w14:paraId="68D3C438" w14:textId="77777777" w:rsidR="00403711" w:rsidRPr="00917F98" w:rsidRDefault="00403711" w:rsidP="0025545D">
      <w:pPr>
        <w:numPr>
          <w:ilvl w:val="1"/>
          <w:numId w:val="248"/>
        </w:numPr>
        <w:tabs>
          <w:tab w:val="left" w:pos="478"/>
        </w:tabs>
        <w:autoSpaceDE/>
        <w:autoSpaceDN/>
        <w:adjustRightInd/>
        <w:spacing w:before="204"/>
        <w:ind w:left="477"/>
        <w:jc w:val="center"/>
        <w:outlineLvl w:val="0"/>
        <w:rPr>
          <w:bCs/>
          <w:i/>
          <w:sz w:val="28"/>
          <w:szCs w:val="20"/>
        </w:rPr>
      </w:pPr>
      <w:r w:rsidRPr="00917F98">
        <w:rPr>
          <w:b/>
          <w:i/>
          <w:sz w:val="28"/>
          <w:szCs w:val="20"/>
        </w:rPr>
        <w:t>Указание</w:t>
      </w:r>
      <w:r w:rsidRPr="00917F98">
        <w:rPr>
          <w:b/>
          <w:i/>
          <w:spacing w:val="-1"/>
          <w:sz w:val="28"/>
          <w:szCs w:val="20"/>
        </w:rPr>
        <w:t xml:space="preserve"> </w:t>
      </w:r>
      <w:r w:rsidRPr="00917F98">
        <w:rPr>
          <w:b/>
          <w:i/>
          <w:sz w:val="28"/>
          <w:szCs w:val="20"/>
        </w:rPr>
        <w:t xml:space="preserve">на </w:t>
      </w:r>
      <w:r w:rsidRPr="00917F98">
        <w:rPr>
          <w:b/>
          <w:i/>
          <w:spacing w:val="-1"/>
          <w:sz w:val="28"/>
          <w:szCs w:val="20"/>
        </w:rPr>
        <w:t>запрет</w:t>
      </w:r>
      <w:r w:rsidRPr="00917F98">
        <w:rPr>
          <w:b/>
          <w:i/>
          <w:spacing w:val="1"/>
          <w:sz w:val="28"/>
          <w:szCs w:val="20"/>
        </w:rPr>
        <w:t xml:space="preserve"> </w:t>
      </w:r>
      <w:r w:rsidRPr="00917F98">
        <w:rPr>
          <w:b/>
          <w:i/>
          <w:spacing w:val="-1"/>
          <w:sz w:val="28"/>
          <w:szCs w:val="20"/>
        </w:rPr>
        <w:t>требовать</w:t>
      </w:r>
      <w:r w:rsidRPr="00917F98">
        <w:rPr>
          <w:b/>
          <w:i/>
          <w:sz w:val="28"/>
          <w:szCs w:val="20"/>
        </w:rPr>
        <w:t xml:space="preserve"> от</w:t>
      </w:r>
      <w:r w:rsidRPr="00917F98">
        <w:rPr>
          <w:b/>
          <w:i/>
          <w:spacing w:val="2"/>
          <w:sz w:val="28"/>
          <w:szCs w:val="20"/>
        </w:rPr>
        <w:t xml:space="preserve"> </w:t>
      </w:r>
      <w:r w:rsidRPr="00917F98">
        <w:rPr>
          <w:b/>
          <w:i/>
          <w:spacing w:val="-1"/>
          <w:sz w:val="28"/>
          <w:szCs w:val="20"/>
        </w:rPr>
        <w:t>заявителя</w:t>
      </w:r>
      <w:r w:rsidRPr="00917F98">
        <w:rPr>
          <w:b/>
          <w:i/>
          <w:spacing w:val="-3"/>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документов</w:t>
      </w:r>
      <w:r w:rsidRPr="00917F98">
        <w:rPr>
          <w:b/>
          <w:i/>
          <w:sz w:val="28"/>
          <w:szCs w:val="20"/>
        </w:rPr>
        <w:t xml:space="preserve"> и </w:t>
      </w:r>
      <w:r w:rsidRPr="00917F98">
        <w:rPr>
          <w:b/>
          <w:i/>
          <w:spacing w:val="-1"/>
          <w:sz w:val="28"/>
          <w:szCs w:val="20"/>
        </w:rPr>
        <w:t>информации</w:t>
      </w:r>
    </w:p>
    <w:p w14:paraId="1F1B866A" w14:textId="77777777" w:rsidR="00403711" w:rsidRPr="00917F98" w:rsidRDefault="00403711" w:rsidP="00403711">
      <w:pPr>
        <w:spacing w:before="2"/>
        <w:rPr>
          <w:b/>
          <w:bCs/>
        </w:rPr>
      </w:pPr>
    </w:p>
    <w:p w14:paraId="7E0063D3" w14:textId="77777777" w:rsidR="00403711" w:rsidRPr="00917F98" w:rsidRDefault="00403711" w:rsidP="00403711">
      <w:pPr>
        <w:ind w:firstLine="567"/>
        <w:jc w:val="both"/>
      </w:pPr>
      <w:r w:rsidRPr="00917F98">
        <w:t xml:space="preserve">2.8.1. </w:t>
      </w:r>
      <w:r w:rsidRPr="00917F98">
        <w:rPr>
          <w:spacing w:val="-1"/>
        </w:rPr>
        <w:t>Администрация</w:t>
      </w:r>
      <w:r w:rsidRPr="00917F98">
        <w:t xml:space="preserve"> </w:t>
      </w:r>
      <w:r w:rsidRPr="00917F98">
        <w:rPr>
          <w:spacing w:val="-1"/>
        </w:rPr>
        <w:t>не вправе</w:t>
      </w:r>
      <w:r w:rsidRPr="00917F98">
        <w:rPr>
          <w:spacing w:val="-2"/>
        </w:rPr>
        <w:t xml:space="preserve"> </w:t>
      </w:r>
      <w:r w:rsidRPr="00917F98">
        <w:t>требовать</w:t>
      </w:r>
      <w:r w:rsidRPr="00917F98">
        <w:rPr>
          <w:spacing w:val="1"/>
        </w:rPr>
        <w:t xml:space="preserve"> </w:t>
      </w:r>
      <w:r w:rsidRPr="00917F98">
        <w:t xml:space="preserve">от </w:t>
      </w:r>
      <w:r w:rsidRPr="00917F98">
        <w:rPr>
          <w:spacing w:val="-1"/>
        </w:rPr>
        <w:t>заявителя:</w:t>
      </w:r>
    </w:p>
    <w:p w14:paraId="70029541" w14:textId="77777777" w:rsidR="00403711" w:rsidRPr="00917F98" w:rsidRDefault="00403711" w:rsidP="0025545D">
      <w:pPr>
        <w:numPr>
          <w:ilvl w:val="0"/>
          <w:numId w:val="242"/>
        </w:numPr>
        <w:tabs>
          <w:tab w:val="left" w:pos="1555"/>
        </w:tabs>
        <w:autoSpaceDE/>
        <w:autoSpaceDN/>
        <w:adjustRightInd/>
        <w:spacing w:before="40" w:line="275" w:lineRule="auto"/>
        <w:ind w:right="127" w:firstLine="567"/>
        <w:jc w:val="both"/>
      </w:pPr>
      <w:r w:rsidRPr="00917F98">
        <w:rPr>
          <w:spacing w:val="-1"/>
        </w:rPr>
        <w:t>предоставления</w:t>
      </w:r>
      <w:r w:rsidRPr="00917F98">
        <w:rPr>
          <w:spacing w:val="40"/>
        </w:rPr>
        <w:t xml:space="preserve"> </w:t>
      </w:r>
      <w:r w:rsidRPr="00917F98">
        <w:rPr>
          <w:spacing w:val="-1"/>
        </w:rPr>
        <w:t>документов</w:t>
      </w:r>
      <w:r w:rsidRPr="00917F98">
        <w:rPr>
          <w:spacing w:val="40"/>
        </w:rPr>
        <w:t xml:space="preserve"> </w:t>
      </w:r>
      <w:r w:rsidRPr="00917F98">
        <w:t>и</w:t>
      </w:r>
      <w:r w:rsidRPr="00917F98">
        <w:rPr>
          <w:spacing w:val="41"/>
        </w:rPr>
        <w:t xml:space="preserve"> </w:t>
      </w:r>
      <w:r w:rsidRPr="00917F98">
        <w:rPr>
          <w:spacing w:val="-1"/>
        </w:rPr>
        <w:t>информации</w:t>
      </w:r>
      <w:r w:rsidRPr="00917F98">
        <w:rPr>
          <w:spacing w:val="39"/>
        </w:rPr>
        <w:t xml:space="preserve"> </w:t>
      </w:r>
      <w:r w:rsidRPr="00917F98">
        <w:t>или</w:t>
      </w:r>
      <w:r w:rsidRPr="00917F98">
        <w:rPr>
          <w:spacing w:val="41"/>
        </w:rPr>
        <w:t xml:space="preserve"> </w:t>
      </w:r>
      <w:r w:rsidRPr="00917F98">
        <w:rPr>
          <w:spacing w:val="-1"/>
        </w:rPr>
        <w:t>осуществления</w:t>
      </w:r>
      <w:r w:rsidRPr="00917F98">
        <w:rPr>
          <w:spacing w:val="40"/>
        </w:rPr>
        <w:t xml:space="preserve"> </w:t>
      </w:r>
      <w:r w:rsidRPr="00917F98">
        <w:rPr>
          <w:spacing w:val="-1"/>
        </w:rPr>
        <w:t>действий,</w:t>
      </w:r>
      <w:r w:rsidRPr="00917F98">
        <w:rPr>
          <w:spacing w:val="73"/>
        </w:rPr>
        <w:t xml:space="preserve"> </w:t>
      </w:r>
      <w:r w:rsidRPr="00917F98">
        <w:rPr>
          <w:spacing w:val="-1"/>
        </w:rPr>
        <w:t>представление</w:t>
      </w:r>
      <w:r w:rsidRPr="00917F98">
        <w:rPr>
          <w:spacing w:val="5"/>
        </w:rPr>
        <w:t xml:space="preserve"> </w:t>
      </w:r>
      <w:r w:rsidRPr="00917F98">
        <w:t>или</w:t>
      </w:r>
      <w:r w:rsidRPr="00917F98">
        <w:rPr>
          <w:spacing w:val="5"/>
        </w:rPr>
        <w:t xml:space="preserve"> </w:t>
      </w:r>
      <w:r w:rsidRPr="00917F98">
        <w:rPr>
          <w:spacing w:val="-1"/>
        </w:rPr>
        <w:t>осуществление</w:t>
      </w:r>
      <w:r w:rsidRPr="00917F98">
        <w:rPr>
          <w:spacing w:val="3"/>
        </w:rPr>
        <w:t xml:space="preserve"> </w:t>
      </w:r>
      <w:r w:rsidRPr="00917F98">
        <w:t>которых</w:t>
      </w:r>
      <w:r w:rsidRPr="00917F98">
        <w:rPr>
          <w:spacing w:val="4"/>
        </w:rPr>
        <w:t xml:space="preserve"> </w:t>
      </w:r>
      <w:r w:rsidRPr="00917F98">
        <w:t>не</w:t>
      </w:r>
      <w:r w:rsidRPr="00917F98">
        <w:rPr>
          <w:spacing w:val="3"/>
        </w:rPr>
        <w:t xml:space="preserve"> </w:t>
      </w:r>
      <w:r w:rsidRPr="00917F98">
        <w:rPr>
          <w:spacing w:val="-1"/>
        </w:rPr>
        <w:t>предусмотрено</w:t>
      </w:r>
      <w:r w:rsidRPr="00917F98">
        <w:rPr>
          <w:spacing w:val="4"/>
        </w:rPr>
        <w:t xml:space="preserve"> </w:t>
      </w:r>
      <w:r w:rsidRPr="00917F98">
        <w:rPr>
          <w:spacing w:val="-1"/>
        </w:rPr>
        <w:t>нормативными</w:t>
      </w:r>
      <w:r w:rsidRPr="00917F98">
        <w:rPr>
          <w:spacing w:val="5"/>
        </w:rPr>
        <w:t xml:space="preserve"> </w:t>
      </w:r>
      <w:r w:rsidRPr="00917F98">
        <w:rPr>
          <w:spacing w:val="-1"/>
        </w:rPr>
        <w:t>правовыми</w:t>
      </w:r>
      <w:r w:rsidRPr="00917F98">
        <w:rPr>
          <w:spacing w:val="75"/>
        </w:rPr>
        <w:t xml:space="preserve"> </w:t>
      </w:r>
      <w:r w:rsidRPr="00917F98">
        <w:rPr>
          <w:spacing w:val="-1"/>
        </w:rPr>
        <w:t>актами,</w:t>
      </w:r>
      <w:r w:rsidRPr="00917F98">
        <w:rPr>
          <w:spacing w:val="-12"/>
        </w:rPr>
        <w:t xml:space="preserve"> </w:t>
      </w:r>
      <w:r w:rsidRPr="00917F98">
        <w:rPr>
          <w:spacing w:val="-1"/>
        </w:rPr>
        <w:t>регулирующими</w:t>
      </w:r>
      <w:r w:rsidRPr="00917F98">
        <w:rPr>
          <w:spacing w:val="-12"/>
        </w:rPr>
        <w:t xml:space="preserve"> </w:t>
      </w:r>
      <w:r w:rsidRPr="00917F98">
        <w:rPr>
          <w:spacing w:val="-1"/>
        </w:rPr>
        <w:t>отношения,</w:t>
      </w:r>
      <w:r w:rsidRPr="00917F98">
        <w:rPr>
          <w:spacing w:val="-12"/>
        </w:rPr>
        <w:t xml:space="preserve"> </w:t>
      </w:r>
      <w:r w:rsidRPr="00917F98">
        <w:rPr>
          <w:spacing w:val="-1"/>
        </w:rPr>
        <w:t>возникающие</w:t>
      </w:r>
      <w:r w:rsidRPr="00917F98">
        <w:rPr>
          <w:spacing w:val="-13"/>
        </w:rPr>
        <w:t xml:space="preserve"> </w:t>
      </w:r>
      <w:r w:rsidRPr="00917F98">
        <w:t>в</w:t>
      </w:r>
      <w:r w:rsidRPr="00917F98">
        <w:rPr>
          <w:spacing w:val="-13"/>
        </w:rPr>
        <w:t xml:space="preserve"> </w:t>
      </w:r>
      <w:r w:rsidRPr="00917F98">
        <w:rPr>
          <w:spacing w:val="-1"/>
        </w:rPr>
        <w:t>связи</w:t>
      </w:r>
      <w:r w:rsidRPr="00917F98">
        <w:rPr>
          <w:spacing w:val="-12"/>
        </w:rPr>
        <w:t xml:space="preserve"> </w:t>
      </w:r>
      <w:r w:rsidRPr="00917F98">
        <w:t>с</w:t>
      </w:r>
      <w:r w:rsidRPr="00917F98">
        <w:rPr>
          <w:spacing w:val="-13"/>
        </w:rPr>
        <w:t xml:space="preserve"> </w:t>
      </w:r>
      <w:r w:rsidRPr="00917F98">
        <w:rPr>
          <w:spacing w:val="-1"/>
        </w:rPr>
        <w:t>предоставлением</w:t>
      </w:r>
      <w:r w:rsidRPr="00917F98">
        <w:rPr>
          <w:spacing w:val="-13"/>
        </w:rPr>
        <w:t xml:space="preserve"> </w:t>
      </w:r>
      <w:r w:rsidRPr="00917F98">
        <w:rPr>
          <w:spacing w:val="-1"/>
        </w:rPr>
        <w:t>муниципальной</w:t>
      </w:r>
      <w:r w:rsidRPr="00917F98">
        <w:rPr>
          <w:spacing w:val="99"/>
        </w:rPr>
        <w:t xml:space="preserve"> </w:t>
      </w:r>
      <w:r w:rsidRPr="00917F98">
        <w:rPr>
          <w:spacing w:val="-1"/>
        </w:rPr>
        <w:t>услуги;</w:t>
      </w:r>
    </w:p>
    <w:p w14:paraId="2E24C557" w14:textId="77777777" w:rsidR="00403711" w:rsidRPr="00917F98" w:rsidRDefault="00403711" w:rsidP="0025545D">
      <w:pPr>
        <w:numPr>
          <w:ilvl w:val="0"/>
          <w:numId w:val="242"/>
        </w:numPr>
        <w:tabs>
          <w:tab w:val="left" w:pos="1555"/>
        </w:tabs>
        <w:autoSpaceDE/>
        <w:autoSpaceDN/>
        <w:adjustRightInd/>
        <w:spacing w:before="1" w:line="275" w:lineRule="auto"/>
        <w:ind w:right="117" w:firstLine="567"/>
        <w:jc w:val="both"/>
      </w:pPr>
      <w:r w:rsidRPr="00917F98">
        <w:rPr>
          <w:spacing w:val="-1"/>
        </w:rPr>
        <w:t>представления</w:t>
      </w:r>
      <w:r w:rsidRPr="00917F98">
        <w:rPr>
          <w:spacing w:val="28"/>
        </w:rPr>
        <w:t xml:space="preserve"> </w:t>
      </w:r>
      <w:r w:rsidRPr="00917F98">
        <w:rPr>
          <w:spacing w:val="-1"/>
        </w:rPr>
        <w:t>документов</w:t>
      </w:r>
      <w:r w:rsidRPr="00917F98">
        <w:rPr>
          <w:spacing w:val="28"/>
        </w:rPr>
        <w:t xml:space="preserve"> </w:t>
      </w:r>
      <w:r w:rsidRPr="00917F98">
        <w:t>и</w:t>
      </w:r>
      <w:r w:rsidRPr="00917F98">
        <w:rPr>
          <w:spacing w:val="29"/>
        </w:rPr>
        <w:t xml:space="preserve"> </w:t>
      </w:r>
      <w:r w:rsidRPr="00917F98">
        <w:rPr>
          <w:spacing w:val="-1"/>
        </w:rPr>
        <w:t>информации,</w:t>
      </w:r>
      <w:r w:rsidRPr="00917F98">
        <w:rPr>
          <w:spacing w:val="28"/>
        </w:rPr>
        <w:t xml:space="preserve"> </w:t>
      </w:r>
      <w:r w:rsidRPr="00917F98">
        <w:t>которые</w:t>
      </w:r>
      <w:r w:rsidRPr="00917F98">
        <w:rPr>
          <w:spacing w:val="27"/>
        </w:rPr>
        <w:t xml:space="preserve"> </w:t>
      </w:r>
      <w:r w:rsidRPr="00917F98">
        <w:t>в</w:t>
      </w:r>
      <w:r w:rsidRPr="00917F98">
        <w:rPr>
          <w:spacing w:val="28"/>
        </w:rPr>
        <w:t xml:space="preserve"> </w:t>
      </w:r>
      <w:r w:rsidRPr="00917F98">
        <w:rPr>
          <w:spacing w:val="-1"/>
        </w:rPr>
        <w:t>соответствии</w:t>
      </w:r>
      <w:r w:rsidRPr="00917F98">
        <w:rPr>
          <w:spacing w:val="29"/>
        </w:rPr>
        <w:t xml:space="preserve"> </w:t>
      </w:r>
      <w:r w:rsidRPr="00917F98">
        <w:t>с</w:t>
      </w:r>
      <w:r w:rsidRPr="00917F98">
        <w:rPr>
          <w:spacing w:val="71"/>
        </w:rPr>
        <w:t xml:space="preserve"> </w:t>
      </w:r>
      <w:r w:rsidRPr="00917F98">
        <w:rPr>
          <w:spacing w:val="-1"/>
        </w:rPr>
        <w:t>нормативными</w:t>
      </w:r>
      <w:r w:rsidRPr="00917F98">
        <w:rPr>
          <w:spacing w:val="3"/>
        </w:rPr>
        <w:t xml:space="preserve"> </w:t>
      </w:r>
      <w:r w:rsidRPr="00917F98">
        <w:rPr>
          <w:spacing w:val="-1"/>
        </w:rPr>
        <w:t>правовыми</w:t>
      </w:r>
      <w:r w:rsidRPr="00917F98">
        <w:rPr>
          <w:spacing w:val="3"/>
        </w:rPr>
        <w:t xml:space="preserve"> </w:t>
      </w:r>
      <w:r w:rsidRPr="00917F98">
        <w:rPr>
          <w:spacing w:val="-1"/>
        </w:rPr>
        <w:t>актами</w:t>
      </w:r>
      <w:r w:rsidRPr="00917F98">
        <w:rPr>
          <w:spacing w:val="3"/>
        </w:rPr>
        <w:t xml:space="preserve"> </w:t>
      </w:r>
      <w:r w:rsidRPr="00917F98">
        <w:t>Российской</w:t>
      </w:r>
      <w:r w:rsidRPr="00917F98">
        <w:rPr>
          <w:spacing w:val="3"/>
        </w:rPr>
        <w:t xml:space="preserve"> </w:t>
      </w:r>
      <w:r w:rsidRPr="00917F98">
        <w:rPr>
          <w:spacing w:val="-1"/>
        </w:rPr>
        <w:t>Федерации,</w:t>
      </w:r>
      <w:r w:rsidRPr="00917F98">
        <w:rPr>
          <w:spacing w:val="2"/>
        </w:rPr>
        <w:t xml:space="preserve"> </w:t>
      </w:r>
      <w:r w:rsidRPr="00917F98">
        <w:rPr>
          <w:spacing w:val="-1"/>
        </w:rPr>
        <w:t>нормативными</w:t>
      </w:r>
      <w:r w:rsidRPr="00917F98">
        <w:rPr>
          <w:spacing w:val="3"/>
        </w:rPr>
        <w:t xml:space="preserve"> </w:t>
      </w:r>
      <w:r w:rsidRPr="00917F98">
        <w:rPr>
          <w:spacing w:val="-1"/>
        </w:rPr>
        <w:t>правовыми</w:t>
      </w:r>
      <w:r w:rsidRPr="00917F98">
        <w:rPr>
          <w:spacing w:val="3"/>
        </w:rPr>
        <w:t xml:space="preserve"> </w:t>
      </w:r>
      <w:r w:rsidRPr="00917F98">
        <w:t>актами</w:t>
      </w:r>
      <w:r w:rsidRPr="00917F98">
        <w:rPr>
          <w:spacing w:val="79"/>
        </w:rPr>
        <w:t xml:space="preserve"> </w:t>
      </w:r>
      <w:r w:rsidRPr="00917F98">
        <w:rPr>
          <w:spacing w:val="-1"/>
        </w:rPr>
        <w:t>субъектов</w:t>
      </w:r>
      <w:r w:rsidRPr="00917F98">
        <w:rPr>
          <w:spacing w:val="45"/>
        </w:rPr>
        <w:t xml:space="preserve"> </w:t>
      </w:r>
      <w:r w:rsidRPr="00917F98">
        <w:rPr>
          <w:spacing w:val="-1"/>
        </w:rPr>
        <w:t>Российской</w:t>
      </w:r>
      <w:r w:rsidRPr="00917F98">
        <w:rPr>
          <w:spacing w:val="46"/>
        </w:rPr>
        <w:t xml:space="preserve"> </w:t>
      </w:r>
      <w:r w:rsidRPr="00917F98">
        <w:rPr>
          <w:spacing w:val="-1"/>
        </w:rPr>
        <w:t>Федерации</w:t>
      </w:r>
      <w:r w:rsidRPr="00917F98">
        <w:rPr>
          <w:spacing w:val="46"/>
        </w:rPr>
        <w:t xml:space="preserve"> </w:t>
      </w:r>
      <w:r w:rsidRPr="00917F98">
        <w:t>и</w:t>
      </w:r>
      <w:r w:rsidRPr="00917F98">
        <w:rPr>
          <w:spacing w:val="46"/>
        </w:rPr>
        <w:t xml:space="preserve"> </w:t>
      </w:r>
      <w:r w:rsidRPr="00917F98">
        <w:rPr>
          <w:spacing w:val="-1"/>
        </w:rPr>
        <w:t>муниципальными</w:t>
      </w:r>
      <w:r w:rsidRPr="00917F98">
        <w:rPr>
          <w:spacing w:val="46"/>
        </w:rPr>
        <w:t xml:space="preserve"> </w:t>
      </w:r>
      <w:r w:rsidRPr="00917F98">
        <w:rPr>
          <w:spacing w:val="-1"/>
        </w:rPr>
        <w:t>правовыми</w:t>
      </w:r>
      <w:r w:rsidRPr="00917F98">
        <w:rPr>
          <w:spacing w:val="46"/>
        </w:rPr>
        <w:t xml:space="preserve"> </w:t>
      </w:r>
      <w:r w:rsidRPr="00917F98">
        <w:rPr>
          <w:spacing w:val="-1"/>
        </w:rPr>
        <w:t>актами</w:t>
      </w:r>
      <w:r w:rsidRPr="00917F98">
        <w:rPr>
          <w:spacing w:val="46"/>
        </w:rPr>
        <w:t xml:space="preserve"> </w:t>
      </w:r>
      <w:r w:rsidRPr="00917F98">
        <w:rPr>
          <w:spacing w:val="-1"/>
        </w:rPr>
        <w:t>находятся</w:t>
      </w:r>
      <w:r w:rsidRPr="00917F98">
        <w:rPr>
          <w:spacing w:val="42"/>
        </w:rPr>
        <w:t xml:space="preserve"> </w:t>
      </w:r>
      <w:r w:rsidRPr="00917F98">
        <w:t>в</w:t>
      </w:r>
      <w:r w:rsidRPr="00917F98">
        <w:rPr>
          <w:spacing w:val="69"/>
        </w:rPr>
        <w:t xml:space="preserve"> </w:t>
      </w:r>
      <w:r w:rsidRPr="00917F98">
        <w:rPr>
          <w:spacing w:val="-1"/>
        </w:rPr>
        <w:t>распоряжении</w:t>
      </w:r>
      <w:r w:rsidRPr="00917F98">
        <w:rPr>
          <w:spacing w:val="58"/>
        </w:rPr>
        <w:t xml:space="preserve"> </w:t>
      </w:r>
      <w:r w:rsidRPr="00917F98">
        <w:rPr>
          <w:spacing w:val="-1"/>
        </w:rPr>
        <w:t>государственных</w:t>
      </w:r>
      <w:r w:rsidRPr="00917F98">
        <w:rPr>
          <w:spacing w:val="59"/>
        </w:rPr>
        <w:t xml:space="preserve"> </w:t>
      </w:r>
      <w:r w:rsidRPr="00917F98">
        <w:rPr>
          <w:spacing w:val="-1"/>
        </w:rPr>
        <w:t>органов,</w:t>
      </w:r>
      <w:r w:rsidRPr="00917F98">
        <w:rPr>
          <w:spacing w:val="56"/>
        </w:rPr>
        <w:t xml:space="preserve"> </w:t>
      </w:r>
      <w:r w:rsidRPr="00917F98">
        <w:rPr>
          <w:spacing w:val="-1"/>
        </w:rPr>
        <w:t>предоставляющих</w:t>
      </w:r>
      <w:r w:rsidRPr="00917F98">
        <w:rPr>
          <w:spacing w:val="59"/>
        </w:rPr>
        <w:t xml:space="preserve"> </w:t>
      </w:r>
      <w:r w:rsidRPr="00917F98">
        <w:rPr>
          <w:spacing w:val="-2"/>
        </w:rPr>
        <w:t>муниципальную</w:t>
      </w:r>
      <w:r w:rsidRPr="00917F98">
        <w:rPr>
          <w:spacing w:val="2"/>
        </w:rPr>
        <w:t xml:space="preserve"> </w:t>
      </w:r>
      <w:r w:rsidRPr="00917F98">
        <w:rPr>
          <w:spacing w:val="-2"/>
        </w:rPr>
        <w:t>услугу,</w:t>
      </w:r>
      <w:r w:rsidRPr="00917F98">
        <w:rPr>
          <w:spacing w:val="57"/>
        </w:rPr>
        <w:t xml:space="preserve"> </w:t>
      </w:r>
      <w:r w:rsidRPr="00917F98">
        <w:t>иных</w:t>
      </w:r>
      <w:r w:rsidRPr="00917F98">
        <w:rPr>
          <w:spacing w:val="103"/>
        </w:rPr>
        <w:t xml:space="preserve"> </w:t>
      </w:r>
      <w:r w:rsidRPr="00917F98">
        <w:rPr>
          <w:spacing w:val="-1"/>
        </w:rPr>
        <w:t>государственных</w:t>
      </w:r>
      <w:r w:rsidRPr="00917F98">
        <w:rPr>
          <w:spacing w:val="1"/>
        </w:rPr>
        <w:t xml:space="preserve"> </w:t>
      </w:r>
      <w:r w:rsidRPr="00917F98">
        <w:rPr>
          <w:spacing w:val="-1"/>
        </w:rPr>
        <w:t>органов,</w:t>
      </w:r>
      <w:r w:rsidRPr="00917F98">
        <w:rPr>
          <w:spacing w:val="59"/>
        </w:rPr>
        <w:t xml:space="preserve"> </w:t>
      </w:r>
      <w:r w:rsidRPr="00917F98">
        <w:rPr>
          <w:spacing w:val="-1"/>
        </w:rPr>
        <w:t>органов</w:t>
      </w:r>
      <w:r w:rsidRPr="00917F98">
        <w:rPr>
          <w:spacing w:val="59"/>
        </w:rPr>
        <w:t xml:space="preserve"> </w:t>
      </w:r>
      <w:r w:rsidRPr="00917F98">
        <w:rPr>
          <w:spacing w:val="-1"/>
        </w:rPr>
        <w:t>местного</w:t>
      </w:r>
      <w:r w:rsidRPr="00917F98">
        <w:rPr>
          <w:spacing w:val="59"/>
        </w:rPr>
        <w:t xml:space="preserve"> </w:t>
      </w:r>
      <w:r w:rsidRPr="00917F98">
        <w:rPr>
          <w:spacing w:val="-1"/>
        </w:rPr>
        <w:t>самоуправления</w:t>
      </w:r>
      <w:r w:rsidRPr="00917F98">
        <w:rPr>
          <w:spacing w:val="1"/>
        </w:rPr>
        <w:t xml:space="preserve"> </w:t>
      </w:r>
      <w:r w:rsidRPr="00917F98">
        <w:rPr>
          <w:spacing w:val="-1"/>
        </w:rPr>
        <w:t>и/или</w:t>
      </w:r>
      <w:r w:rsidRPr="00917F98">
        <w:rPr>
          <w:spacing w:val="59"/>
        </w:rPr>
        <w:t xml:space="preserve"> </w:t>
      </w:r>
      <w:r w:rsidRPr="00917F98">
        <w:rPr>
          <w:spacing w:val="-1"/>
        </w:rPr>
        <w:t>подведомственных</w:t>
      </w:r>
      <w:r w:rsidRPr="00917F98">
        <w:rPr>
          <w:spacing w:val="95"/>
        </w:rPr>
        <w:t xml:space="preserve"> </w:t>
      </w:r>
      <w:r w:rsidRPr="00917F98">
        <w:rPr>
          <w:spacing w:val="-1"/>
        </w:rPr>
        <w:t>государственным</w:t>
      </w:r>
      <w:r w:rsidRPr="00917F98">
        <w:rPr>
          <w:spacing w:val="10"/>
        </w:rPr>
        <w:t xml:space="preserve"> </w:t>
      </w:r>
      <w:r w:rsidRPr="00917F98">
        <w:t>органам</w:t>
      </w:r>
      <w:r w:rsidRPr="00917F98">
        <w:rPr>
          <w:spacing w:val="11"/>
        </w:rPr>
        <w:t xml:space="preserve"> </w:t>
      </w:r>
      <w:r w:rsidRPr="00917F98">
        <w:t>и</w:t>
      </w:r>
      <w:r w:rsidRPr="00917F98">
        <w:rPr>
          <w:spacing w:val="12"/>
        </w:rPr>
        <w:t xml:space="preserve"> </w:t>
      </w:r>
      <w:r w:rsidRPr="00917F98">
        <w:rPr>
          <w:spacing w:val="-1"/>
        </w:rPr>
        <w:t>органам</w:t>
      </w:r>
      <w:r w:rsidRPr="00917F98">
        <w:rPr>
          <w:spacing w:val="13"/>
        </w:rPr>
        <w:t xml:space="preserve"> </w:t>
      </w:r>
      <w:r w:rsidRPr="00917F98">
        <w:t>местного</w:t>
      </w:r>
      <w:r w:rsidRPr="00917F98">
        <w:rPr>
          <w:spacing w:val="11"/>
        </w:rPr>
        <w:t xml:space="preserve"> </w:t>
      </w:r>
      <w:r w:rsidRPr="00917F98">
        <w:rPr>
          <w:spacing w:val="-1"/>
        </w:rPr>
        <w:t>самоуправления</w:t>
      </w:r>
      <w:r w:rsidRPr="00917F98">
        <w:rPr>
          <w:spacing w:val="11"/>
        </w:rPr>
        <w:t xml:space="preserve"> </w:t>
      </w:r>
      <w:r w:rsidRPr="00917F98">
        <w:rPr>
          <w:spacing w:val="-1"/>
        </w:rPr>
        <w:t>организаций,</w:t>
      </w:r>
      <w:r w:rsidRPr="00917F98">
        <w:rPr>
          <w:spacing w:val="14"/>
        </w:rPr>
        <w:t xml:space="preserve"> </w:t>
      </w:r>
      <w:r w:rsidRPr="00917F98">
        <w:rPr>
          <w:spacing w:val="-1"/>
        </w:rPr>
        <w:t>участвующих</w:t>
      </w:r>
      <w:r w:rsidRPr="00917F98">
        <w:rPr>
          <w:spacing w:val="13"/>
        </w:rPr>
        <w:t xml:space="preserve"> </w:t>
      </w:r>
      <w:r w:rsidRPr="00917F98">
        <w:t>в</w:t>
      </w:r>
      <w:r w:rsidRPr="00917F98">
        <w:rPr>
          <w:spacing w:val="69"/>
        </w:rPr>
        <w:t xml:space="preserve"> </w:t>
      </w:r>
      <w:r w:rsidRPr="00917F98">
        <w:rPr>
          <w:spacing w:val="-1"/>
        </w:rPr>
        <w:t>предоставлении</w:t>
      </w:r>
      <w:r w:rsidRPr="00917F98">
        <w:rPr>
          <w:spacing w:val="39"/>
        </w:rPr>
        <w:t xml:space="preserve"> </w:t>
      </w:r>
      <w:r w:rsidRPr="00917F98">
        <w:rPr>
          <w:spacing w:val="-1"/>
        </w:rPr>
        <w:t>муниципальной</w:t>
      </w:r>
      <w:r w:rsidRPr="00917F98">
        <w:rPr>
          <w:spacing w:val="41"/>
        </w:rPr>
        <w:t xml:space="preserve"> </w:t>
      </w:r>
      <w:r w:rsidRPr="00917F98">
        <w:rPr>
          <w:spacing w:val="-2"/>
        </w:rPr>
        <w:t>услуги,</w:t>
      </w:r>
      <w:r w:rsidRPr="00917F98">
        <w:rPr>
          <w:spacing w:val="38"/>
        </w:rPr>
        <w:t xml:space="preserve"> </w:t>
      </w:r>
      <w:r w:rsidRPr="00917F98">
        <w:t>за</w:t>
      </w:r>
      <w:r w:rsidRPr="00917F98">
        <w:rPr>
          <w:spacing w:val="37"/>
        </w:rPr>
        <w:t xml:space="preserve"> </w:t>
      </w:r>
      <w:r w:rsidRPr="00917F98">
        <w:rPr>
          <w:spacing w:val="-1"/>
        </w:rPr>
        <w:t>исключением</w:t>
      </w:r>
      <w:r w:rsidRPr="00917F98">
        <w:rPr>
          <w:spacing w:val="37"/>
        </w:rPr>
        <w:t xml:space="preserve"> </w:t>
      </w:r>
      <w:r w:rsidRPr="00917F98">
        <w:rPr>
          <w:spacing w:val="-1"/>
        </w:rPr>
        <w:t>документов,</w:t>
      </w:r>
      <w:r w:rsidRPr="00917F98">
        <w:rPr>
          <w:spacing w:val="40"/>
        </w:rPr>
        <w:t xml:space="preserve"> </w:t>
      </w:r>
      <w:r w:rsidRPr="00917F98">
        <w:rPr>
          <w:spacing w:val="-1"/>
        </w:rPr>
        <w:t>указанных</w:t>
      </w:r>
      <w:r w:rsidRPr="00917F98">
        <w:rPr>
          <w:spacing w:val="39"/>
        </w:rPr>
        <w:t xml:space="preserve"> </w:t>
      </w:r>
      <w:r w:rsidRPr="00917F98">
        <w:t>в</w:t>
      </w:r>
      <w:r w:rsidRPr="00917F98">
        <w:rPr>
          <w:spacing w:val="48"/>
        </w:rPr>
        <w:t xml:space="preserve"> </w:t>
      </w:r>
      <w:hyperlink r:id="rId197">
        <w:r w:rsidRPr="00917F98">
          <w:rPr>
            <w:spacing w:val="-1"/>
          </w:rPr>
          <w:t>части</w:t>
        </w:r>
        <w:r w:rsidRPr="00917F98">
          <w:rPr>
            <w:spacing w:val="37"/>
          </w:rPr>
          <w:t xml:space="preserve"> </w:t>
        </w:r>
        <w:r w:rsidRPr="00917F98">
          <w:t>6</w:t>
        </w:r>
      </w:hyperlink>
      <w:r w:rsidRPr="00917F98">
        <w:rPr>
          <w:spacing w:val="69"/>
        </w:rPr>
        <w:t xml:space="preserve"> </w:t>
      </w:r>
      <w:hyperlink r:id="rId198">
        <w:r w:rsidRPr="00917F98">
          <w:t>статьи</w:t>
        </w:r>
        <w:r w:rsidRPr="00917F98">
          <w:rPr>
            <w:spacing w:val="58"/>
          </w:rPr>
          <w:t xml:space="preserve"> </w:t>
        </w:r>
        <w:r w:rsidRPr="00917F98">
          <w:t>7</w:t>
        </w:r>
      </w:hyperlink>
      <w:r w:rsidRPr="00917F98">
        <w:rPr>
          <w:spacing w:val="58"/>
        </w:rPr>
        <w:t xml:space="preserve"> </w:t>
      </w:r>
      <w:r w:rsidRPr="00917F98">
        <w:rPr>
          <w:spacing w:val="-1"/>
        </w:rPr>
        <w:t>Федерального</w:t>
      </w:r>
      <w:r w:rsidRPr="00917F98">
        <w:rPr>
          <w:spacing w:val="57"/>
        </w:rPr>
        <w:t xml:space="preserve"> </w:t>
      </w:r>
      <w:r w:rsidRPr="00917F98">
        <w:rPr>
          <w:spacing w:val="-1"/>
        </w:rPr>
        <w:t>закона</w:t>
      </w:r>
      <w:r w:rsidRPr="00917F98">
        <w:rPr>
          <w:spacing w:val="56"/>
        </w:rPr>
        <w:t xml:space="preserve"> </w:t>
      </w:r>
      <w:r w:rsidRPr="00917F98">
        <w:t>от</w:t>
      </w:r>
      <w:r w:rsidRPr="00917F98">
        <w:rPr>
          <w:spacing w:val="58"/>
        </w:rPr>
        <w:t xml:space="preserve"> </w:t>
      </w:r>
      <w:r w:rsidRPr="00917F98">
        <w:t>27</w:t>
      </w:r>
      <w:r w:rsidRPr="00917F98">
        <w:rPr>
          <w:spacing w:val="54"/>
        </w:rPr>
        <w:t xml:space="preserve"> </w:t>
      </w:r>
      <w:r w:rsidRPr="00917F98">
        <w:rPr>
          <w:spacing w:val="-1"/>
        </w:rPr>
        <w:t>июля</w:t>
      </w:r>
      <w:r w:rsidRPr="00917F98">
        <w:rPr>
          <w:spacing w:val="57"/>
        </w:rPr>
        <w:t xml:space="preserve"> </w:t>
      </w:r>
      <w:r w:rsidRPr="00917F98">
        <w:t>2010</w:t>
      </w:r>
      <w:r w:rsidRPr="00917F98">
        <w:rPr>
          <w:spacing w:val="57"/>
        </w:rPr>
        <w:t xml:space="preserve"> </w:t>
      </w:r>
      <w:r w:rsidRPr="00917F98">
        <w:t>года</w:t>
      </w:r>
      <w:r w:rsidRPr="00917F98">
        <w:rPr>
          <w:spacing w:val="56"/>
        </w:rPr>
        <w:t xml:space="preserve"> </w:t>
      </w:r>
      <w:r w:rsidRPr="00917F98">
        <w:t>№</w:t>
      </w:r>
      <w:r w:rsidRPr="00917F98">
        <w:rPr>
          <w:spacing w:val="56"/>
        </w:rPr>
        <w:t xml:space="preserve"> </w:t>
      </w:r>
      <w:r w:rsidRPr="00917F98">
        <w:t>210-ФЗ</w:t>
      </w:r>
      <w:r w:rsidRPr="00917F98">
        <w:rPr>
          <w:spacing w:val="1"/>
        </w:rPr>
        <w:t xml:space="preserve"> </w:t>
      </w:r>
      <w:r w:rsidRPr="00917F98">
        <w:rPr>
          <w:spacing w:val="-3"/>
        </w:rPr>
        <w:t>«Об</w:t>
      </w:r>
      <w:r w:rsidRPr="00917F98">
        <w:rPr>
          <w:spacing w:val="57"/>
        </w:rPr>
        <w:t xml:space="preserve"> </w:t>
      </w:r>
      <w:r w:rsidRPr="00917F98">
        <w:rPr>
          <w:spacing w:val="-1"/>
        </w:rPr>
        <w:t>организации</w:t>
      </w:r>
      <w:r w:rsidRPr="00917F98">
        <w:rPr>
          <w:spacing w:val="53"/>
        </w:rPr>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53B375A4" w14:textId="77777777" w:rsidR="00403711" w:rsidRPr="00917F98" w:rsidRDefault="00403711" w:rsidP="0025545D">
      <w:pPr>
        <w:numPr>
          <w:ilvl w:val="0"/>
          <w:numId w:val="242"/>
        </w:numPr>
        <w:tabs>
          <w:tab w:val="left" w:pos="1555"/>
        </w:tabs>
        <w:autoSpaceDE/>
        <w:autoSpaceDN/>
        <w:adjustRightInd/>
        <w:spacing w:line="275" w:lineRule="auto"/>
        <w:ind w:right="125" w:firstLine="567"/>
        <w:jc w:val="both"/>
      </w:pPr>
      <w:r w:rsidRPr="00917F98">
        <w:rPr>
          <w:spacing w:val="-1"/>
        </w:rPr>
        <w:t>осуществления</w:t>
      </w:r>
      <w:r w:rsidRPr="00917F98">
        <w:rPr>
          <w:spacing w:val="14"/>
        </w:rPr>
        <w:t xml:space="preserve"> </w:t>
      </w:r>
      <w:r w:rsidRPr="00917F98">
        <w:rPr>
          <w:spacing w:val="-1"/>
        </w:rPr>
        <w:t>действий,</w:t>
      </w:r>
      <w:r w:rsidRPr="00917F98">
        <w:rPr>
          <w:spacing w:val="14"/>
        </w:rPr>
        <w:t xml:space="preserve"> </w:t>
      </w:r>
      <w:r w:rsidRPr="00917F98">
        <w:t>в</w:t>
      </w:r>
      <w:r w:rsidRPr="00917F98">
        <w:rPr>
          <w:spacing w:val="13"/>
        </w:rPr>
        <w:t xml:space="preserve"> </w:t>
      </w:r>
      <w:r w:rsidRPr="00917F98">
        <w:t>том</w:t>
      </w:r>
      <w:r w:rsidRPr="00917F98">
        <w:rPr>
          <w:spacing w:val="14"/>
        </w:rPr>
        <w:t xml:space="preserve"> </w:t>
      </w:r>
      <w:r w:rsidRPr="00917F98">
        <w:rPr>
          <w:spacing w:val="-1"/>
        </w:rPr>
        <w:t>числе</w:t>
      </w:r>
      <w:r w:rsidRPr="00917F98">
        <w:rPr>
          <w:spacing w:val="15"/>
        </w:rPr>
        <w:t xml:space="preserve"> </w:t>
      </w:r>
      <w:r w:rsidRPr="00917F98">
        <w:rPr>
          <w:spacing w:val="-1"/>
        </w:rPr>
        <w:t>согласований,</w:t>
      </w:r>
      <w:r w:rsidRPr="00917F98">
        <w:rPr>
          <w:spacing w:val="14"/>
        </w:rPr>
        <w:t xml:space="preserve"> </w:t>
      </w:r>
      <w:r w:rsidRPr="00917F98">
        <w:t>необходимых</w:t>
      </w:r>
      <w:r w:rsidRPr="00917F98">
        <w:rPr>
          <w:spacing w:val="15"/>
        </w:rPr>
        <w:t xml:space="preserve"> </w:t>
      </w:r>
      <w:r w:rsidRPr="00917F98">
        <w:t>для</w:t>
      </w:r>
      <w:r w:rsidRPr="00917F98">
        <w:rPr>
          <w:spacing w:val="12"/>
        </w:rPr>
        <w:t xml:space="preserve"> </w:t>
      </w:r>
      <w:r w:rsidRPr="00917F98">
        <w:rPr>
          <w:spacing w:val="-1"/>
        </w:rPr>
        <w:t>получения</w:t>
      </w:r>
      <w:r w:rsidRPr="00917F98">
        <w:rPr>
          <w:spacing w:val="71"/>
        </w:rPr>
        <w:t xml:space="preserve"> </w:t>
      </w:r>
      <w:r w:rsidRPr="00917F98">
        <w:rPr>
          <w:spacing w:val="-1"/>
        </w:rPr>
        <w:t>муниципального</w:t>
      </w:r>
      <w:r w:rsidRPr="00917F98">
        <w:rPr>
          <w:spacing w:val="16"/>
        </w:rPr>
        <w:t xml:space="preserve"> </w:t>
      </w:r>
      <w:r w:rsidRPr="00917F98">
        <w:rPr>
          <w:spacing w:val="-2"/>
        </w:rPr>
        <w:t>услуги</w:t>
      </w:r>
      <w:r w:rsidRPr="00917F98">
        <w:rPr>
          <w:spacing w:val="15"/>
        </w:rPr>
        <w:t xml:space="preserve"> </w:t>
      </w:r>
      <w:r w:rsidRPr="00917F98">
        <w:t>и</w:t>
      </w:r>
      <w:r w:rsidRPr="00917F98">
        <w:rPr>
          <w:spacing w:val="12"/>
        </w:rPr>
        <w:t xml:space="preserve"> </w:t>
      </w:r>
      <w:r w:rsidRPr="00917F98">
        <w:rPr>
          <w:spacing w:val="-1"/>
        </w:rPr>
        <w:t>связанных</w:t>
      </w:r>
      <w:r w:rsidRPr="00917F98">
        <w:rPr>
          <w:spacing w:val="14"/>
        </w:rPr>
        <w:t xml:space="preserve"> </w:t>
      </w:r>
      <w:r w:rsidRPr="00917F98">
        <w:t>с</w:t>
      </w:r>
      <w:r w:rsidRPr="00917F98">
        <w:rPr>
          <w:spacing w:val="13"/>
        </w:rPr>
        <w:t xml:space="preserve"> </w:t>
      </w:r>
      <w:r w:rsidRPr="00917F98">
        <w:rPr>
          <w:spacing w:val="-1"/>
        </w:rPr>
        <w:t>обращением</w:t>
      </w:r>
      <w:r w:rsidRPr="00917F98">
        <w:rPr>
          <w:spacing w:val="13"/>
        </w:rPr>
        <w:t xml:space="preserve"> </w:t>
      </w:r>
      <w:r w:rsidRPr="00917F98">
        <w:t>в</w:t>
      </w:r>
      <w:r w:rsidRPr="00917F98">
        <w:rPr>
          <w:spacing w:val="13"/>
        </w:rPr>
        <w:t xml:space="preserve"> </w:t>
      </w:r>
      <w:r w:rsidRPr="00917F98">
        <w:rPr>
          <w:spacing w:val="-1"/>
        </w:rPr>
        <w:t>иные</w:t>
      </w:r>
      <w:r w:rsidRPr="00917F98">
        <w:rPr>
          <w:spacing w:val="12"/>
        </w:rPr>
        <w:t xml:space="preserve"> </w:t>
      </w:r>
      <w:r w:rsidRPr="00917F98">
        <w:rPr>
          <w:spacing w:val="-1"/>
        </w:rPr>
        <w:t>государственные</w:t>
      </w:r>
      <w:r w:rsidRPr="00917F98">
        <w:rPr>
          <w:spacing w:val="12"/>
        </w:rPr>
        <w:t xml:space="preserve"> </w:t>
      </w:r>
      <w:r w:rsidRPr="00917F98">
        <w:rPr>
          <w:spacing w:val="-1"/>
        </w:rPr>
        <w:t>органы,</w:t>
      </w:r>
      <w:r w:rsidRPr="00917F98">
        <w:rPr>
          <w:spacing w:val="13"/>
        </w:rPr>
        <w:t xml:space="preserve"> </w:t>
      </w:r>
      <w:r w:rsidRPr="00917F98">
        <w:rPr>
          <w:spacing w:val="-1"/>
        </w:rPr>
        <w:t>органы</w:t>
      </w:r>
      <w:r w:rsidRPr="00917F98">
        <w:rPr>
          <w:spacing w:val="91"/>
        </w:rPr>
        <w:t xml:space="preserve"> </w:t>
      </w:r>
      <w:r w:rsidRPr="00917F98">
        <w:rPr>
          <w:spacing w:val="-1"/>
        </w:rPr>
        <w:t>местного</w:t>
      </w:r>
      <w:r w:rsidRPr="00917F98">
        <w:rPr>
          <w:spacing w:val="26"/>
        </w:rPr>
        <w:t xml:space="preserve"> </w:t>
      </w:r>
      <w:r w:rsidRPr="00917F98">
        <w:rPr>
          <w:spacing w:val="-1"/>
        </w:rPr>
        <w:t>самоуправления,</w:t>
      </w:r>
      <w:r w:rsidRPr="00917F98">
        <w:rPr>
          <w:spacing w:val="26"/>
        </w:rPr>
        <w:t xml:space="preserve"> </w:t>
      </w:r>
      <w:r w:rsidRPr="00917F98">
        <w:rPr>
          <w:spacing w:val="-1"/>
        </w:rPr>
        <w:t>организации,</w:t>
      </w:r>
      <w:r w:rsidRPr="00917F98">
        <w:rPr>
          <w:spacing w:val="26"/>
        </w:rPr>
        <w:t xml:space="preserve"> </w:t>
      </w:r>
      <w:r w:rsidRPr="00917F98">
        <w:t>за</w:t>
      </w:r>
      <w:r w:rsidRPr="00917F98">
        <w:rPr>
          <w:spacing w:val="22"/>
        </w:rPr>
        <w:t xml:space="preserve"> </w:t>
      </w:r>
      <w:r w:rsidRPr="00917F98">
        <w:rPr>
          <w:spacing w:val="-1"/>
        </w:rPr>
        <w:t>исключением</w:t>
      </w:r>
      <w:r w:rsidRPr="00917F98">
        <w:rPr>
          <w:spacing w:val="25"/>
        </w:rPr>
        <w:t xml:space="preserve"> </w:t>
      </w:r>
      <w:r w:rsidRPr="00917F98">
        <w:rPr>
          <w:spacing w:val="-1"/>
        </w:rPr>
        <w:t>получения</w:t>
      </w:r>
      <w:r w:rsidRPr="00917F98">
        <w:rPr>
          <w:spacing w:val="28"/>
        </w:rPr>
        <w:t xml:space="preserve"> </w:t>
      </w:r>
      <w:r w:rsidRPr="00917F98">
        <w:rPr>
          <w:spacing w:val="-2"/>
        </w:rPr>
        <w:t>услуг</w:t>
      </w:r>
      <w:r w:rsidRPr="00917F98">
        <w:rPr>
          <w:spacing w:val="26"/>
        </w:rPr>
        <w:t xml:space="preserve"> </w:t>
      </w:r>
      <w:r w:rsidRPr="00917F98">
        <w:t>и</w:t>
      </w:r>
      <w:r w:rsidRPr="00917F98">
        <w:rPr>
          <w:spacing w:val="27"/>
        </w:rPr>
        <w:t xml:space="preserve"> </w:t>
      </w:r>
      <w:r w:rsidRPr="00917F98">
        <w:rPr>
          <w:spacing w:val="-1"/>
        </w:rPr>
        <w:t>получения</w:t>
      </w:r>
      <w:r w:rsidRPr="00917F98">
        <w:rPr>
          <w:spacing w:val="85"/>
        </w:rPr>
        <w:t xml:space="preserve"> </w:t>
      </w:r>
      <w:r w:rsidRPr="00917F98">
        <w:rPr>
          <w:spacing w:val="-1"/>
        </w:rPr>
        <w:t>документов</w:t>
      </w:r>
      <w:r w:rsidRPr="00917F98">
        <w:rPr>
          <w:spacing w:val="19"/>
        </w:rPr>
        <w:t xml:space="preserve"> </w:t>
      </w:r>
      <w:r w:rsidRPr="00917F98">
        <w:t>и</w:t>
      </w:r>
      <w:r w:rsidRPr="00917F98">
        <w:rPr>
          <w:spacing w:val="19"/>
        </w:rPr>
        <w:t xml:space="preserve"> </w:t>
      </w:r>
      <w:r w:rsidRPr="00917F98">
        <w:rPr>
          <w:spacing w:val="-1"/>
        </w:rPr>
        <w:t>информации,</w:t>
      </w:r>
      <w:r w:rsidRPr="00917F98">
        <w:rPr>
          <w:spacing w:val="18"/>
        </w:rPr>
        <w:t xml:space="preserve"> </w:t>
      </w:r>
      <w:r w:rsidRPr="00917F98">
        <w:rPr>
          <w:spacing w:val="-1"/>
        </w:rPr>
        <w:t>предоставляемых</w:t>
      </w:r>
      <w:r w:rsidRPr="00917F98">
        <w:rPr>
          <w:spacing w:val="21"/>
        </w:rPr>
        <w:t xml:space="preserve"> </w:t>
      </w:r>
      <w:r w:rsidRPr="00917F98">
        <w:t>в</w:t>
      </w:r>
      <w:r w:rsidRPr="00917F98">
        <w:rPr>
          <w:spacing w:val="18"/>
        </w:rPr>
        <w:t xml:space="preserve"> </w:t>
      </w:r>
      <w:r w:rsidRPr="00917F98">
        <w:rPr>
          <w:spacing w:val="-1"/>
        </w:rPr>
        <w:t>результате</w:t>
      </w:r>
      <w:r w:rsidRPr="00917F98">
        <w:rPr>
          <w:spacing w:val="18"/>
        </w:rPr>
        <w:t xml:space="preserve"> </w:t>
      </w:r>
      <w:r w:rsidRPr="00917F98">
        <w:rPr>
          <w:spacing w:val="-1"/>
        </w:rPr>
        <w:t>предоставления</w:t>
      </w:r>
      <w:r w:rsidRPr="00917F98">
        <w:rPr>
          <w:spacing w:val="18"/>
        </w:rPr>
        <w:t xml:space="preserve"> </w:t>
      </w:r>
      <w:r w:rsidRPr="00917F98">
        <w:rPr>
          <w:spacing w:val="1"/>
        </w:rPr>
        <w:t>таких</w:t>
      </w:r>
      <w:r w:rsidRPr="00917F98">
        <w:rPr>
          <w:spacing w:val="23"/>
        </w:rPr>
        <w:t xml:space="preserve"> </w:t>
      </w:r>
      <w:r w:rsidRPr="00917F98">
        <w:rPr>
          <w:spacing w:val="-2"/>
        </w:rPr>
        <w:t>услуг,</w:t>
      </w:r>
      <w:r w:rsidRPr="00917F98">
        <w:rPr>
          <w:spacing w:val="100"/>
        </w:rPr>
        <w:t xml:space="preserve"> </w:t>
      </w:r>
      <w:r w:rsidRPr="00917F98">
        <w:rPr>
          <w:spacing w:val="-1"/>
        </w:rPr>
        <w:t>включенных</w:t>
      </w:r>
      <w:r w:rsidRPr="00917F98">
        <w:rPr>
          <w:spacing w:val="18"/>
        </w:rPr>
        <w:t xml:space="preserve"> </w:t>
      </w:r>
      <w:r w:rsidRPr="00917F98">
        <w:t>в</w:t>
      </w:r>
      <w:r w:rsidRPr="00917F98">
        <w:rPr>
          <w:spacing w:val="16"/>
        </w:rPr>
        <w:t xml:space="preserve"> </w:t>
      </w:r>
      <w:r w:rsidRPr="00917F98">
        <w:rPr>
          <w:spacing w:val="-1"/>
        </w:rPr>
        <w:t>перечни,</w:t>
      </w:r>
      <w:r w:rsidRPr="00917F98">
        <w:rPr>
          <w:spacing w:val="18"/>
        </w:rPr>
        <w:t xml:space="preserve"> </w:t>
      </w:r>
      <w:r w:rsidRPr="00917F98">
        <w:rPr>
          <w:spacing w:val="-1"/>
        </w:rPr>
        <w:t>указанные</w:t>
      </w:r>
      <w:r w:rsidRPr="00917F98">
        <w:rPr>
          <w:spacing w:val="15"/>
        </w:rPr>
        <w:t xml:space="preserve"> </w:t>
      </w:r>
      <w:r w:rsidRPr="00917F98">
        <w:t>в</w:t>
      </w:r>
      <w:r w:rsidRPr="00917F98">
        <w:rPr>
          <w:spacing w:val="16"/>
        </w:rPr>
        <w:t xml:space="preserve"> </w:t>
      </w:r>
      <w:r w:rsidRPr="00917F98">
        <w:rPr>
          <w:spacing w:val="-1"/>
        </w:rPr>
        <w:t>части</w:t>
      </w:r>
      <w:r w:rsidRPr="00917F98">
        <w:rPr>
          <w:spacing w:val="18"/>
        </w:rPr>
        <w:t xml:space="preserve"> </w:t>
      </w:r>
      <w:r w:rsidRPr="00917F98">
        <w:t>1</w:t>
      </w:r>
      <w:r w:rsidRPr="00917F98">
        <w:rPr>
          <w:spacing w:val="16"/>
        </w:rPr>
        <w:t xml:space="preserve"> </w:t>
      </w:r>
      <w:r w:rsidRPr="00917F98">
        <w:t>статьи</w:t>
      </w:r>
      <w:r w:rsidRPr="00917F98">
        <w:rPr>
          <w:spacing w:val="17"/>
        </w:rPr>
        <w:t xml:space="preserve"> </w:t>
      </w:r>
      <w:r w:rsidRPr="00917F98">
        <w:t>9</w:t>
      </w:r>
      <w:r w:rsidRPr="00917F98">
        <w:rPr>
          <w:spacing w:val="16"/>
        </w:rPr>
        <w:t xml:space="preserve"> </w:t>
      </w:r>
      <w:r w:rsidRPr="00917F98">
        <w:rPr>
          <w:spacing w:val="-1"/>
        </w:rPr>
        <w:t>Федерального</w:t>
      </w:r>
      <w:r w:rsidRPr="00917F98">
        <w:rPr>
          <w:spacing w:val="16"/>
        </w:rPr>
        <w:t xml:space="preserve"> </w:t>
      </w:r>
      <w:r w:rsidRPr="00917F98">
        <w:rPr>
          <w:spacing w:val="-1"/>
        </w:rPr>
        <w:t>закона</w:t>
      </w:r>
      <w:r w:rsidRPr="00917F98">
        <w:rPr>
          <w:spacing w:val="15"/>
        </w:rPr>
        <w:t xml:space="preserve"> </w:t>
      </w:r>
      <w:r w:rsidRPr="00917F98">
        <w:lastRenderedPageBreak/>
        <w:t>от</w:t>
      </w:r>
      <w:r w:rsidRPr="00917F98">
        <w:rPr>
          <w:spacing w:val="17"/>
        </w:rPr>
        <w:t xml:space="preserve"> </w:t>
      </w:r>
      <w:r w:rsidRPr="00917F98">
        <w:t>27</w:t>
      </w:r>
      <w:r w:rsidRPr="00917F98">
        <w:rPr>
          <w:spacing w:val="16"/>
        </w:rPr>
        <w:t xml:space="preserve"> </w:t>
      </w:r>
      <w:r w:rsidRPr="00917F98">
        <w:t>июля</w:t>
      </w:r>
      <w:r w:rsidRPr="00917F98">
        <w:rPr>
          <w:spacing w:val="16"/>
        </w:rPr>
        <w:t xml:space="preserve"> </w:t>
      </w:r>
      <w:r w:rsidRPr="00917F98">
        <w:t>2010</w:t>
      </w:r>
      <w:r w:rsidRPr="00917F98">
        <w:rPr>
          <w:spacing w:val="57"/>
        </w:rPr>
        <w:t xml:space="preserve"> </w:t>
      </w:r>
      <w:r w:rsidRPr="00917F98">
        <w:t>года</w:t>
      </w:r>
      <w:r w:rsidRPr="00917F98">
        <w:rPr>
          <w:spacing w:val="-1"/>
        </w:rPr>
        <w:t xml:space="preserve"> </w:t>
      </w:r>
      <w:r w:rsidRPr="00917F98">
        <w:t>№</w:t>
      </w:r>
      <w:r w:rsidRPr="00917F98">
        <w:rPr>
          <w:spacing w:val="-1"/>
        </w:rPr>
        <w:t xml:space="preserve"> 210-ФЗ</w:t>
      </w:r>
      <w:r w:rsidRPr="00917F98">
        <w:rPr>
          <w:spacing w:val="4"/>
        </w:rPr>
        <w:t xml:space="preserve"> </w:t>
      </w:r>
      <w:r w:rsidRPr="00917F98">
        <w:rPr>
          <w:spacing w:val="-3"/>
        </w:rPr>
        <w:t>«Об</w:t>
      </w:r>
      <w:r w:rsidRPr="00917F98">
        <w:t xml:space="preserve"> </w:t>
      </w:r>
      <w:r w:rsidRPr="00917F98">
        <w:rPr>
          <w:spacing w:val="-1"/>
        </w:rPr>
        <w:t>организации</w:t>
      </w:r>
      <w:r w:rsidRPr="00917F98">
        <w:rPr>
          <w:spacing w:val="-2"/>
        </w:rPr>
        <w:t xml:space="preserve"> </w:t>
      </w:r>
      <w:r w:rsidRPr="00917F98">
        <w:rPr>
          <w:spacing w:val="-1"/>
        </w:rPr>
        <w:t>предоставления</w:t>
      </w:r>
      <w:r w:rsidRPr="00917F98">
        <w:t xml:space="preserve"> </w:t>
      </w:r>
      <w:r w:rsidRPr="00917F98">
        <w:rPr>
          <w:spacing w:val="-1"/>
        </w:rPr>
        <w:t>государственных</w:t>
      </w:r>
      <w:r w:rsidRPr="00917F98">
        <w:rPr>
          <w:spacing w:val="1"/>
        </w:rPr>
        <w:t xml:space="preserve"> </w:t>
      </w:r>
      <w:r w:rsidRPr="00917F98">
        <w:t>и</w:t>
      </w:r>
      <w:r w:rsidRPr="00917F98">
        <w:rPr>
          <w:spacing w:val="-2"/>
        </w:rPr>
        <w:t xml:space="preserve"> </w:t>
      </w:r>
      <w:r w:rsidRPr="00917F98">
        <w:rPr>
          <w:spacing w:val="-1"/>
        </w:rPr>
        <w:t>муниципальных</w:t>
      </w:r>
      <w:r w:rsidRPr="00917F98">
        <w:rPr>
          <w:spacing w:val="3"/>
        </w:rPr>
        <w:t xml:space="preserve"> </w:t>
      </w:r>
      <w:r w:rsidRPr="00917F98">
        <w:rPr>
          <w:spacing w:val="-2"/>
        </w:rPr>
        <w:t>услуг»;</w:t>
      </w:r>
    </w:p>
    <w:p w14:paraId="26B50905" w14:textId="77777777" w:rsidR="00403711" w:rsidRPr="00917F98" w:rsidRDefault="00403711" w:rsidP="0025545D">
      <w:pPr>
        <w:numPr>
          <w:ilvl w:val="0"/>
          <w:numId w:val="242"/>
        </w:numPr>
        <w:tabs>
          <w:tab w:val="left" w:pos="1555"/>
        </w:tabs>
        <w:autoSpaceDE/>
        <w:autoSpaceDN/>
        <w:adjustRightInd/>
        <w:spacing w:line="275" w:lineRule="auto"/>
        <w:ind w:right="124" w:firstLine="567"/>
        <w:jc w:val="both"/>
      </w:pPr>
      <w:r w:rsidRPr="00917F98">
        <w:rPr>
          <w:spacing w:val="-1"/>
        </w:rPr>
        <w:t>предоставления</w:t>
      </w:r>
      <w:r w:rsidRPr="00917F98">
        <w:rPr>
          <w:spacing w:val="11"/>
        </w:rPr>
        <w:t xml:space="preserve"> </w:t>
      </w:r>
      <w:r w:rsidRPr="00917F98">
        <w:rPr>
          <w:spacing w:val="-1"/>
        </w:rPr>
        <w:t>документов</w:t>
      </w:r>
      <w:r w:rsidRPr="00917F98">
        <w:rPr>
          <w:spacing w:val="12"/>
        </w:rPr>
        <w:t xml:space="preserve"> </w:t>
      </w:r>
      <w:r w:rsidRPr="00917F98">
        <w:t>и</w:t>
      </w:r>
      <w:r w:rsidRPr="00917F98">
        <w:rPr>
          <w:spacing w:val="12"/>
        </w:rPr>
        <w:t xml:space="preserve"> </w:t>
      </w:r>
      <w:r w:rsidRPr="00917F98">
        <w:rPr>
          <w:spacing w:val="-1"/>
        </w:rPr>
        <w:t>информации,</w:t>
      </w:r>
      <w:r w:rsidRPr="00917F98">
        <w:rPr>
          <w:spacing w:val="9"/>
        </w:rPr>
        <w:t xml:space="preserve"> </w:t>
      </w:r>
      <w:r w:rsidRPr="00917F98">
        <w:rPr>
          <w:spacing w:val="-1"/>
        </w:rPr>
        <w:t>отсутствие</w:t>
      </w:r>
      <w:r w:rsidRPr="00917F98">
        <w:rPr>
          <w:spacing w:val="16"/>
        </w:rPr>
        <w:t xml:space="preserve"> </w:t>
      </w:r>
      <w:r w:rsidRPr="00917F98">
        <w:t>и/или</w:t>
      </w:r>
      <w:r w:rsidRPr="00917F98">
        <w:rPr>
          <w:spacing w:val="11"/>
        </w:rPr>
        <w:t xml:space="preserve"> </w:t>
      </w:r>
      <w:r w:rsidRPr="00917F98">
        <w:rPr>
          <w:spacing w:val="-1"/>
        </w:rPr>
        <w:t>недостоверность</w:t>
      </w:r>
      <w:r w:rsidRPr="00917F98">
        <w:rPr>
          <w:spacing w:val="77"/>
        </w:rPr>
        <w:t xml:space="preserve"> </w:t>
      </w:r>
      <w:r w:rsidRPr="00917F98">
        <w:t>которых</w:t>
      </w:r>
      <w:r w:rsidRPr="00917F98">
        <w:rPr>
          <w:spacing w:val="14"/>
        </w:rPr>
        <w:t xml:space="preserve"> </w:t>
      </w:r>
      <w:r w:rsidRPr="00917F98">
        <w:t>не</w:t>
      </w:r>
      <w:r w:rsidRPr="00917F98">
        <w:rPr>
          <w:spacing w:val="15"/>
        </w:rPr>
        <w:t xml:space="preserve"> </w:t>
      </w:r>
      <w:r w:rsidRPr="00917F98">
        <w:rPr>
          <w:spacing w:val="-1"/>
        </w:rPr>
        <w:t>указывались</w:t>
      </w:r>
      <w:r w:rsidRPr="00917F98">
        <w:rPr>
          <w:spacing w:val="14"/>
        </w:rPr>
        <w:t xml:space="preserve"> </w:t>
      </w:r>
      <w:r w:rsidRPr="00917F98">
        <w:rPr>
          <w:spacing w:val="-1"/>
        </w:rPr>
        <w:t>при</w:t>
      </w:r>
      <w:r w:rsidRPr="00917F98">
        <w:rPr>
          <w:spacing w:val="15"/>
        </w:rPr>
        <w:t xml:space="preserve"> </w:t>
      </w:r>
      <w:r w:rsidRPr="00917F98">
        <w:rPr>
          <w:spacing w:val="-1"/>
        </w:rPr>
        <w:t>первоначальном</w:t>
      </w:r>
      <w:r w:rsidRPr="00917F98">
        <w:rPr>
          <w:spacing w:val="11"/>
        </w:rPr>
        <w:t xml:space="preserve"> </w:t>
      </w:r>
      <w:r w:rsidRPr="00917F98">
        <w:t>отказе</w:t>
      </w:r>
      <w:r w:rsidRPr="00917F98">
        <w:rPr>
          <w:spacing w:val="13"/>
        </w:rPr>
        <w:t xml:space="preserve"> </w:t>
      </w:r>
      <w:r w:rsidRPr="00917F98">
        <w:t>в</w:t>
      </w:r>
      <w:r w:rsidRPr="00917F98">
        <w:rPr>
          <w:spacing w:val="13"/>
        </w:rPr>
        <w:t xml:space="preserve"> </w:t>
      </w:r>
      <w:r w:rsidRPr="00917F98">
        <w:rPr>
          <w:spacing w:val="-1"/>
        </w:rPr>
        <w:t>приеме</w:t>
      </w:r>
      <w:r w:rsidRPr="00917F98">
        <w:rPr>
          <w:spacing w:val="13"/>
        </w:rPr>
        <w:t xml:space="preserve"> </w:t>
      </w:r>
      <w:r w:rsidRPr="00917F98">
        <w:rPr>
          <w:spacing w:val="-1"/>
        </w:rPr>
        <w:t>документов,</w:t>
      </w:r>
      <w:r w:rsidRPr="00917F98">
        <w:rPr>
          <w:spacing w:val="14"/>
        </w:rPr>
        <w:t xml:space="preserve"> </w:t>
      </w:r>
      <w:r w:rsidRPr="00917F98">
        <w:rPr>
          <w:spacing w:val="-1"/>
        </w:rPr>
        <w:t>необходимых</w:t>
      </w:r>
      <w:r w:rsidRPr="00917F98">
        <w:rPr>
          <w:spacing w:val="16"/>
        </w:rPr>
        <w:t xml:space="preserve"> </w:t>
      </w:r>
      <w:r w:rsidRPr="00917F98">
        <w:rPr>
          <w:spacing w:val="-1"/>
        </w:rPr>
        <w:t>для</w:t>
      </w:r>
      <w:r w:rsidRPr="00917F98">
        <w:rPr>
          <w:spacing w:val="59"/>
        </w:rPr>
        <w:t xml:space="preserve"> </w:t>
      </w:r>
      <w:r w:rsidRPr="00917F98">
        <w:rPr>
          <w:spacing w:val="-1"/>
        </w:rPr>
        <w:t>предоставления</w:t>
      </w:r>
      <w:r w:rsidRPr="00917F98">
        <w:rPr>
          <w:spacing w:val="47"/>
        </w:rPr>
        <w:t xml:space="preserve"> </w:t>
      </w:r>
      <w:r w:rsidRPr="00917F98">
        <w:rPr>
          <w:spacing w:val="-1"/>
        </w:rPr>
        <w:t>муниципальной</w:t>
      </w:r>
      <w:r w:rsidRPr="00917F98">
        <w:rPr>
          <w:spacing w:val="51"/>
        </w:rPr>
        <w:t xml:space="preserve"> </w:t>
      </w:r>
      <w:r w:rsidRPr="00917F98">
        <w:rPr>
          <w:spacing w:val="-1"/>
        </w:rPr>
        <w:t>услуги,</w:t>
      </w:r>
      <w:r w:rsidRPr="00917F98">
        <w:rPr>
          <w:spacing w:val="47"/>
        </w:rPr>
        <w:t xml:space="preserve"> </w:t>
      </w:r>
      <w:r w:rsidRPr="00917F98">
        <w:t>либо</w:t>
      </w:r>
      <w:r w:rsidRPr="00917F98">
        <w:rPr>
          <w:spacing w:val="48"/>
        </w:rPr>
        <w:t xml:space="preserve"> </w:t>
      </w:r>
      <w:r w:rsidRPr="00917F98">
        <w:t>в</w:t>
      </w:r>
      <w:r w:rsidRPr="00917F98">
        <w:rPr>
          <w:spacing w:val="47"/>
        </w:rPr>
        <w:t xml:space="preserve"> </w:t>
      </w:r>
      <w:r w:rsidRPr="00917F98">
        <w:rPr>
          <w:spacing w:val="-1"/>
        </w:rPr>
        <w:t>предоставлении</w:t>
      </w:r>
      <w:r w:rsidRPr="00917F98">
        <w:rPr>
          <w:spacing w:val="48"/>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47"/>
        </w:rPr>
        <w:t xml:space="preserve"> </w:t>
      </w:r>
      <w:r w:rsidRPr="00917F98">
        <w:t>за</w:t>
      </w:r>
      <w:r w:rsidRPr="00917F98">
        <w:rPr>
          <w:spacing w:val="79"/>
        </w:rPr>
        <w:t xml:space="preserve"> </w:t>
      </w:r>
      <w:r w:rsidRPr="00917F98">
        <w:rPr>
          <w:spacing w:val="-1"/>
        </w:rPr>
        <w:t>исключением следующих</w:t>
      </w:r>
      <w:r w:rsidRPr="00917F98">
        <w:rPr>
          <w:spacing w:val="2"/>
        </w:rPr>
        <w:t xml:space="preserve"> </w:t>
      </w:r>
      <w:r w:rsidRPr="00917F98">
        <w:rPr>
          <w:spacing w:val="-1"/>
        </w:rPr>
        <w:t>случаев:</w:t>
      </w:r>
    </w:p>
    <w:p w14:paraId="0A27C2A3" w14:textId="77777777" w:rsidR="00403711" w:rsidRPr="00917F98" w:rsidRDefault="00403711" w:rsidP="00403711">
      <w:pPr>
        <w:ind w:right="126" w:firstLine="567"/>
        <w:jc w:val="both"/>
      </w:pPr>
      <w:r w:rsidRPr="00917F98">
        <w:rPr>
          <w:spacing w:val="-1"/>
        </w:rPr>
        <w:t>а)</w:t>
      </w:r>
      <w:r w:rsidRPr="00917F98">
        <w:rPr>
          <w:spacing w:val="25"/>
        </w:rPr>
        <w:t xml:space="preserve"> </w:t>
      </w:r>
      <w:r w:rsidRPr="00917F98">
        <w:rPr>
          <w:spacing w:val="-1"/>
        </w:rPr>
        <w:t>изменение</w:t>
      </w:r>
      <w:r w:rsidRPr="00917F98">
        <w:rPr>
          <w:spacing w:val="25"/>
        </w:rPr>
        <w:t xml:space="preserve"> </w:t>
      </w:r>
      <w:r w:rsidRPr="00917F98">
        <w:rPr>
          <w:spacing w:val="-1"/>
        </w:rPr>
        <w:t>требований</w:t>
      </w:r>
      <w:r w:rsidRPr="00917F98">
        <w:rPr>
          <w:spacing w:val="27"/>
        </w:rPr>
        <w:t xml:space="preserve"> </w:t>
      </w:r>
      <w:r w:rsidRPr="00917F98">
        <w:rPr>
          <w:spacing w:val="-1"/>
        </w:rPr>
        <w:t>нормативных</w:t>
      </w:r>
      <w:r w:rsidRPr="00917F98">
        <w:rPr>
          <w:spacing w:val="28"/>
        </w:rPr>
        <w:t xml:space="preserve"> </w:t>
      </w:r>
      <w:r w:rsidRPr="00917F98">
        <w:rPr>
          <w:spacing w:val="-1"/>
        </w:rPr>
        <w:t>правовых</w:t>
      </w:r>
      <w:r w:rsidRPr="00917F98">
        <w:rPr>
          <w:spacing w:val="28"/>
        </w:rPr>
        <w:t xml:space="preserve"> </w:t>
      </w:r>
      <w:r w:rsidRPr="00917F98">
        <w:rPr>
          <w:spacing w:val="-1"/>
        </w:rPr>
        <w:t>актов,</w:t>
      </w:r>
      <w:r w:rsidRPr="00917F98">
        <w:rPr>
          <w:spacing w:val="26"/>
        </w:rPr>
        <w:t xml:space="preserve"> </w:t>
      </w:r>
      <w:r w:rsidRPr="00917F98">
        <w:t>касающихся</w:t>
      </w:r>
      <w:r w:rsidRPr="00917F98">
        <w:rPr>
          <w:spacing w:val="23"/>
        </w:rPr>
        <w:t xml:space="preserve"> </w:t>
      </w:r>
      <w:r w:rsidRPr="00917F98">
        <w:rPr>
          <w:spacing w:val="-1"/>
        </w:rPr>
        <w:t>предоставления</w:t>
      </w:r>
      <w:r w:rsidRPr="00917F98">
        <w:rPr>
          <w:spacing w:val="89"/>
        </w:rPr>
        <w:t xml:space="preserve"> </w:t>
      </w:r>
      <w:r w:rsidRPr="00917F98">
        <w:rPr>
          <w:spacing w:val="-1"/>
        </w:rPr>
        <w:t>муниципальной</w:t>
      </w:r>
      <w:r w:rsidRPr="00917F98">
        <w:rPr>
          <w:spacing w:val="39"/>
        </w:rPr>
        <w:t xml:space="preserve"> </w:t>
      </w:r>
      <w:r w:rsidRPr="00917F98">
        <w:rPr>
          <w:spacing w:val="-1"/>
        </w:rPr>
        <w:t>услуги,</w:t>
      </w:r>
      <w:r w:rsidRPr="00917F98">
        <w:rPr>
          <w:spacing w:val="35"/>
        </w:rPr>
        <w:t xml:space="preserve"> </w:t>
      </w:r>
      <w:r w:rsidRPr="00917F98">
        <w:rPr>
          <w:spacing w:val="-1"/>
        </w:rPr>
        <w:t>после</w:t>
      </w:r>
      <w:r w:rsidRPr="00917F98">
        <w:rPr>
          <w:spacing w:val="35"/>
        </w:rPr>
        <w:t xml:space="preserve"> </w:t>
      </w:r>
      <w:r w:rsidRPr="00917F98">
        <w:rPr>
          <w:spacing w:val="-1"/>
        </w:rPr>
        <w:t>первоначальной</w:t>
      </w:r>
      <w:r w:rsidRPr="00917F98">
        <w:rPr>
          <w:spacing w:val="34"/>
        </w:rPr>
        <w:t xml:space="preserve"> </w:t>
      </w:r>
      <w:r w:rsidRPr="00917F98">
        <w:rPr>
          <w:spacing w:val="-1"/>
        </w:rPr>
        <w:t>подачи</w:t>
      </w:r>
      <w:r w:rsidRPr="00917F98">
        <w:rPr>
          <w:spacing w:val="36"/>
        </w:rPr>
        <w:t xml:space="preserve"> </w:t>
      </w:r>
      <w:r w:rsidRPr="00917F98">
        <w:rPr>
          <w:spacing w:val="-1"/>
        </w:rPr>
        <w:t>заявления</w:t>
      </w:r>
      <w:r w:rsidRPr="00917F98">
        <w:rPr>
          <w:spacing w:val="35"/>
        </w:rPr>
        <w:t xml:space="preserve"> </w:t>
      </w:r>
      <w:r w:rsidRPr="00917F98">
        <w:t>о</w:t>
      </w:r>
      <w:r w:rsidRPr="00917F98">
        <w:rPr>
          <w:spacing w:val="35"/>
        </w:rPr>
        <w:t xml:space="preserve"> </w:t>
      </w:r>
      <w:r w:rsidRPr="00917F98">
        <w:rPr>
          <w:spacing w:val="-1"/>
        </w:rPr>
        <w:t>предоставлении</w:t>
      </w:r>
      <w:r w:rsidRPr="00917F98">
        <w:rPr>
          <w:spacing w:val="85"/>
        </w:rPr>
        <w:t xml:space="preserve"> </w:t>
      </w:r>
      <w:r w:rsidRPr="00917F98">
        <w:rPr>
          <w:spacing w:val="-1"/>
        </w:rPr>
        <w:t>муниципальной</w:t>
      </w:r>
      <w:r w:rsidRPr="00917F98">
        <w:rPr>
          <w:spacing w:val="3"/>
        </w:rPr>
        <w:t xml:space="preserve"> </w:t>
      </w:r>
      <w:r w:rsidRPr="00917F98">
        <w:rPr>
          <w:spacing w:val="-2"/>
        </w:rPr>
        <w:t>услуги;</w:t>
      </w:r>
    </w:p>
    <w:p w14:paraId="32629512" w14:textId="77777777" w:rsidR="00403711" w:rsidRPr="00917F98" w:rsidRDefault="00403711" w:rsidP="00403711">
      <w:pPr>
        <w:ind w:right="124" w:firstLine="567"/>
        <w:jc w:val="both"/>
      </w:pPr>
      <w:r w:rsidRPr="00917F98">
        <w:t>б)</w:t>
      </w:r>
      <w:r w:rsidRPr="00917F98">
        <w:rPr>
          <w:spacing w:val="-13"/>
        </w:rPr>
        <w:t xml:space="preserve"> </w:t>
      </w:r>
      <w:r w:rsidRPr="00917F98">
        <w:rPr>
          <w:spacing w:val="-1"/>
        </w:rPr>
        <w:t>наличие</w:t>
      </w:r>
      <w:r w:rsidRPr="00917F98">
        <w:rPr>
          <w:spacing w:val="-13"/>
        </w:rPr>
        <w:t xml:space="preserve"> </w:t>
      </w:r>
      <w:r w:rsidRPr="00917F98">
        <w:t>ошибок</w:t>
      </w:r>
      <w:r w:rsidRPr="00917F98">
        <w:rPr>
          <w:spacing w:val="-12"/>
        </w:rPr>
        <w:t xml:space="preserve"> </w:t>
      </w:r>
      <w:r w:rsidRPr="00917F98">
        <w:t>в</w:t>
      </w:r>
      <w:r w:rsidRPr="00917F98">
        <w:rPr>
          <w:spacing w:val="-13"/>
        </w:rPr>
        <w:t xml:space="preserve"> </w:t>
      </w:r>
      <w:r w:rsidRPr="00917F98">
        <w:rPr>
          <w:spacing w:val="-1"/>
        </w:rPr>
        <w:t>заявлении</w:t>
      </w:r>
      <w:r w:rsidRPr="00917F98">
        <w:rPr>
          <w:spacing w:val="-12"/>
        </w:rPr>
        <w:t xml:space="preserve"> </w:t>
      </w:r>
      <w:r w:rsidRPr="00917F98">
        <w:t>о</w:t>
      </w:r>
      <w:r w:rsidRPr="00917F98">
        <w:rPr>
          <w:spacing w:val="-12"/>
        </w:rPr>
        <w:t xml:space="preserve"> </w:t>
      </w:r>
      <w:r w:rsidRPr="00917F98">
        <w:rPr>
          <w:spacing w:val="-1"/>
        </w:rPr>
        <w:t>предоставлении</w:t>
      </w:r>
      <w:r w:rsidRPr="00917F98">
        <w:rPr>
          <w:spacing w:val="-12"/>
        </w:rPr>
        <w:t xml:space="preserve"> </w:t>
      </w:r>
      <w:r w:rsidRPr="00917F98">
        <w:rPr>
          <w:spacing w:val="-1"/>
        </w:rPr>
        <w:t>муниципальной</w:t>
      </w:r>
      <w:r w:rsidRPr="00917F98">
        <w:rPr>
          <w:spacing w:val="-9"/>
        </w:rPr>
        <w:t xml:space="preserve"> </w:t>
      </w:r>
      <w:r w:rsidRPr="00917F98">
        <w:rPr>
          <w:spacing w:val="-1"/>
        </w:rPr>
        <w:t>услуги</w:t>
      </w:r>
      <w:r w:rsidRPr="00917F98">
        <w:rPr>
          <w:spacing w:val="-12"/>
        </w:rPr>
        <w:t xml:space="preserve"> </w:t>
      </w:r>
      <w:r w:rsidRPr="00917F98">
        <w:t>и</w:t>
      </w:r>
      <w:r w:rsidRPr="00917F98">
        <w:rPr>
          <w:spacing w:val="-12"/>
        </w:rPr>
        <w:t xml:space="preserve"> </w:t>
      </w:r>
      <w:r w:rsidRPr="00917F98">
        <w:rPr>
          <w:spacing w:val="-1"/>
        </w:rPr>
        <w:t>документах,</w:t>
      </w:r>
      <w:r w:rsidRPr="00917F98">
        <w:rPr>
          <w:spacing w:val="51"/>
        </w:rPr>
        <w:t xml:space="preserve"> </w:t>
      </w:r>
      <w:r w:rsidRPr="00917F98">
        <w:rPr>
          <w:spacing w:val="-1"/>
        </w:rPr>
        <w:t>поданных</w:t>
      </w:r>
      <w:r w:rsidRPr="00917F98">
        <w:rPr>
          <w:spacing w:val="11"/>
        </w:rPr>
        <w:t xml:space="preserve"> </w:t>
      </w:r>
      <w:r w:rsidRPr="00917F98">
        <w:rPr>
          <w:spacing w:val="-1"/>
        </w:rPr>
        <w:t>заявителем</w:t>
      </w:r>
      <w:r w:rsidRPr="00917F98">
        <w:rPr>
          <w:spacing w:val="8"/>
        </w:rPr>
        <w:t xml:space="preserve"> </w:t>
      </w:r>
      <w:r w:rsidRPr="00917F98">
        <w:rPr>
          <w:spacing w:val="-1"/>
        </w:rPr>
        <w:t>после</w:t>
      </w:r>
      <w:r w:rsidRPr="00917F98">
        <w:rPr>
          <w:spacing w:val="8"/>
        </w:rPr>
        <w:t xml:space="preserve"> </w:t>
      </w:r>
      <w:r w:rsidRPr="00917F98">
        <w:rPr>
          <w:spacing w:val="-1"/>
        </w:rPr>
        <w:t>первоначального</w:t>
      </w:r>
      <w:r w:rsidRPr="00917F98">
        <w:rPr>
          <w:spacing w:val="9"/>
        </w:rPr>
        <w:t xml:space="preserve"> </w:t>
      </w:r>
      <w:r w:rsidRPr="00917F98">
        <w:t>отказа</w:t>
      </w:r>
      <w:r w:rsidRPr="00917F98">
        <w:rPr>
          <w:spacing w:val="8"/>
        </w:rPr>
        <w:t xml:space="preserve"> </w:t>
      </w:r>
      <w:r w:rsidRPr="00917F98">
        <w:t>в</w:t>
      </w:r>
      <w:r w:rsidRPr="00917F98">
        <w:rPr>
          <w:spacing w:val="14"/>
        </w:rPr>
        <w:t xml:space="preserve"> </w:t>
      </w:r>
      <w:r w:rsidRPr="00917F98">
        <w:rPr>
          <w:spacing w:val="-1"/>
        </w:rPr>
        <w:t>приеме</w:t>
      </w:r>
      <w:r w:rsidRPr="00917F98">
        <w:rPr>
          <w:spacing w:val="8"/>
        </w:rPr>
        <w:t xml:space="preserve"> </w:t>
      </w:r>
      <w:r w:rsidRPr="00917F98">
        <w:t>документов,</w:t>
      </w:r>
      <w:r w:rsidRPr="00917F98">
        <w:rPr>
          <w:spacing w:val="9"/>
        </w:rPr>
        <w:t xml:space="preserve"> </w:t>
      </w:r>
      <w:r w:rsidRPr="00917F98">
        <w:rPr>
          <w:spacing w:val="-1"/>
        </w:rPr>
        <w:t>необходимых</w:t>
      </w:r>
      <w:r w:rsidRPr="00917F98">
        <w:rPr>
          <w:spacing w:val="11"/>
        </w:rPr>
        <w:t xml:space="preserve"> </w:t>
      </w:r>
      <w:r w:rsidRPr="00917F98">
        <w:t>для</w:t>
      </w:r>
    </w:p>
    <w:p w14:paraId="0AFDB3AD" w14:textId="77777777" w:rsidR="00403711" w:rsidRPr="00917F98" w:rsidRDefault="00403711" w:rsidP="00403711">
      <w:pPr>
        <w:spacing w:before="46"/>
        <w:ind w:right="112"/>
        <w:jc w:val="both"/>
      </w:pPr>
      <w:r w:rsidRPr="00917F98">
        <w:rPr>
          <w:spacing w:val="-1"/>
        </w:rPr>
        <w:t>предоставления</w:t>
      </w:r>
      <w:r w:rsidRPr="00917F98">
        <w:rPr>
          <w:spacing w:val="18"/>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8"/>
        </w:rPr>
        <w:t xml:space="preserve"> </w:t>
      </w:r>
      <w:r w:rsidRPr="00917F98">
        <w:t>либо</w:t>
      </w:r>
      <w:r w:rsidRPr="00917F98">
        <w:rPr>
          <w:spacing w:val="19"/>
        </w:rPr>
        <w:t xml:space="preserve"> </w:t>
      </w:r>
      <w:r w:rsidRPr="00917F98">
        <w:t>в</w:t>
      </w:r>
      <w:r w:rsidRPr="00917F98">
        <w:rPr>
          <w:spacing w:val="18"/>
        </w:rPr>
        <w:t xml:space="preserve"> </w:t>
      </w:r>
      <w:r w:rsidRPr="00917F98">
        <w:rPr>
          <w:spacing w:val="-1"/>
        </w:rPr>
        <w:t>предоставлении</w:t>
      </w:r>
      <w:r w:rsidRPr="00917F98">
        <w:rPr>
          <w:spacing w:val="19"/>
        </w:rPr>
        <w:t xml:space="preserve"> </w:t>
      </w:r>
      <w:r w:rsidRPr="00917F98">
        <w:rPr>
          <w:spacing w:val="-1"/>
        </w:rPr>
        <w:t>муниципальной</w:t>
      </w:r>
      <w:r w:rsidRPr="00917F98">
        <w:rPr>
          <w:spacing w:val="20"/>
        </w:rPr>
        <w:t xml:space="preserve"> </w:t>
      </w:r>
      <w:r w:rsidRPr="00917F98">
        <w:rPr>
          <w:spacing w:val="-2"/>
        </w:rPr>
        <w:t>услуги</w:t>
      </w:r>
      <w:r w:rsidRPr="00917F98">
        <w:rPr>
          <w:spacing w:val="19"/>
        </w:rPr>
        <w:t xml:space="preserve"> </w:t>
      </w:r>
      <w:r w:rsidRPr="00917F98">
        <w:t>и</w:t>
      </w:r>
      <w:r w:rsidRPr="00917F98">
        <w:rPr>
          <w:spacing w:val="19"/>
        </w:rPr>
        <w:t xml:space="preserve"> </w:t>
      </w:r>
      <w:r w:rsidRPr="00917F98">
        <w:rPr>
          <w:spacing w:val="-1"/>
        </w:rPr>
        <w:t>не</w:t>
      </w:r>
      <w:r w:rsidRPr="00917F98">
        <w:rPr>
          <w:spacing w:val="83"/>
        </w:rPr>
        <w:t xml:space="preserve"> </w:t>
      </w:r>
      <w:r w:rsidRPr="00917F98">
        <w:rPr>
          <w:spacing w:val="-1"/>
        </w:rPr>
        <w:t>включенных</w:t>
      </w:r>
      <w:r w:rsidRPr="00917F98">
        <w:rPr>
          <w:spacing w:val="2"/>
        </w:rPr>
        <w:t xml:space="preserve"> </w:t>
      </w:r>
      <w:r w:rsidRPr="00917F98">
        <w:t xml:space="preserve">в </w:t>
      </w:r>
      <w:r w:rsidRPr="00917F98">
        <w:rPr>
          <w:spacing w:val="-1"/>
        </w:rPr>
        <w:t>представленный</w:t>
      </w:r>
      <w:r w:rsidRPr="00917F98">
        <w:t xml:space="preserve"> </w:t>
      </w:r>
      <w:r w:rsidRPr="00917F98">
        <w:rPr>
          <w:spacing w:val="-1"/>
        </w:rPr>
        <w:t>ранее комплект</w:t>
      </w:r>
      <w:r w:rsidRPr="00917F98">
        <w:rPr>
          <w:spacing w:val="-2"/>
        </w:rPr>
        <w:t xml:space="preserve"> </w:t>
      </w:r>
      <w:r w:rsidRPr="00917F98">
        <w:rPr>
          <w:spacing w:val="-1"/>
        </w:rPr>
        <w:t>документов;</w:t>
      </w:r>
    </w:p>
    <w:p w14:paraId="41E2A90C" w14:textId="77777777" w:rsidR="00403711" w:rsidRPr="00917F98" w:rsidRDefault="00403711" w:rsidP="00403711">
      <w:pPr>
        <w:ind w:right="106" w:firstLine="707"/>
        <w:jc w:val="both"/>
      </w:pPr>
      <w:r w:rsidRPr="00917F98">
        <w:t>в)</w:t>
      </w:r>
      <w:r w:rsidRPr="00917F98">
        <w:rPr>
          <w:spacing w:val="27"/>
        </w:rPr>
        <w:t xml:space="preserve"> </w:t>
      </w:r>
      <w:r w:rsidRPr="00917F98">
        <w:rPr>
          <w:spacing w:val="-1"/>
        </w:rPr>
        <w:t>истечение</w:t>
      </w:r>
      <w:r w:rsidRPr="00917F98">
        <w:rPr>
          <w:spacing w:val="27"/>
        </w:rPr>
        <w:t xml:space="preserve"> </w:t>
      </w:r>
      <w:r w:rsidRPr="00917F98">
        <w:rPr>
          <w:spacing w:val="-1"/>
        </w:rPr>
        <w:t>срока</w:t>
      </w:r>
      <w:r w:rsidRPr="00917F98">
        <w:rPr>
          <w:spacing w:val="30"/>
        </w:rPr>
        <w:t xml:space="preserve"> </w:t>
      </w:r>
      <w:r w:rsidRPr="00917F98">
        <w:rPr>
          <w:spacing w:val="-1"/>
        </w:rPr>
        <w:t>действия</w:t>
      </w:r>
      <w:r w:rsidRPr="00917F98">
        <w:rPr>
          <w:spacing w:val="28"/>
        </w:rPr>
        <w:t xml:space="preserve"> </w:t>
      </w:r>
      <w:r w:rsidRPr="00917F98">
        <w:rPr>
          <w:spacing w:val="-1"/>
        </w:rPr>
        <w:t>документов</w:t>
      </w:r>
      <w:r w:rsidRPr="00917F98">
        <w:rPr>
          <w:spacing w:val="28"/>
        </w:rPr>
        <w:t xml:space="preserve"> </w:t>
      </w:r>
      <w:r w:rsidRPr="00917F98">
        <w:t>или</w:t>
      </w:r>
      <w:r w:rsidRPr="00917F98">
        <w:rPr>
          <w:spacing w:val="29"/>
        </w:rPr>
        <w:t xml:space="preserve"> </w:t>
      </w:r>
      <w:r w:rsidRPr="00917F98">
        <w:rPr>
          <w:spacing w:val="-1"/>
        </w:rPr>
        <w:t>изменение</w:t>
      </w:r>
      <w:r w:rsidRPr="00917F98">
        <w:rPr>
          <w:spacing w:val="27"/>
        </w:rPr>
        <w:t xml:space="preserve"> </w:t>
      </w:r>
      <w:r w:rsidRPr="00917F98">
        <w:rPr>
          <w:spacing w:val="-1"/>
        </w:rPr>
        <w:t>информации</w:t>
      </w:r>
      <w:r w:rsidRPr="00917F98">
        <w:rPr>
          <w:spacing w:val="29"/>
        </w:rPr>
        <w:t xml:space="preserve"> </w:t>
      </w:r>
      <w:r w:rsidRPr="00917F98">
        <w:rPr>
          <w:spacing w:val="-1"/>
        </w:rPr>
        <w:t>после</w:t>
      </w:r>
      <w:r w:rsidRPr="00917F98">
        <w:rPr>
          <w:spacing w:val="69"/>
        </w:rPr>
        <w:t xml:space="preserve"> </w:t>
      </w:r>
      <w:r w:rsidRPr="00917F98">
        <w:rPr>
          <w:spacing w:val="-1"/>
        </w:rPr>
        <w:t>первоначального</w:t>
      </w:r>
      <w:r w:rsidRPr="00917F98">
        <w:rPr>
          <w:spacing w:val="9"/>
        </w:rPr>
        <w:t xml:space="preserve"> </w:t>
      </w:r>
      <w:r w:rsidRPr="00917F98">
        <w:t>отказа</w:t>
      </w:r>
      <w:r w:rsidRPr="00917F98">
        <w:rPr>
          <w:spacing w:val="8"/>
        </w:rPr>
        <w:t xml:space="preserve"> </w:t>
      </w:r>
      <w:r w:rsidRPr="00917F98">
        <w:t>в</w:t>
      </w:r>
      <w:r w:rsidRPr="00917F98">
        <w:rPr>
          <w:spacing w:val="8"/>
        </w:rPr>
        <w:t xml:space="preserve"> </w:t>
      </w:r>
      <w:r w:rsidRPr="00917F98">
        <w:rPr>
          <w:spacing w:val="-1"/>
        </w:rPr>
        <w:t>приеме</w:t>
      </w:r>
      <w:r w:rsidRPr="00917F98">
        <w:rPr>
          <w:spacing w:val="8"/>
        </w:rPr>
        <w:t xml:space="preserve"> </w:t>
      </w:r>
      <w:r w:rsidRPr="00917F98">
        <w:rPr>
          <w:spacing w:val="-1"/>
        </w:rPr>
        <w:t>документов,</w:t>
      </w:r>
      <w:r w:rsidRPr="00917F98">
        <w:rPr>
          <w:spacing w:val="9"/>
        </w:rPr>
        <w:t xml:space="preserve"> </w:t>
      </w:r>
      <w:r w:rsidRPr="00917F98">
        <w:rPr>
          <w:spacing w:val="-1"/>
        </w:rPr>
        <w:t>необходимых</w:t>
      </w:r>
      <w:r w:rsidRPr="00917F98">
        <w:rPr>
          <w:spacing w:val="8"/>
        </w:rPr>
        <w:t xml:space="preserve"> </w:t>
      </w:r>
      <w:r w:rsidRPr="00917F98">
        <w:t>для</w:t>
      </w:r>
      <w:r w:rsidRPr="00917F98">
        <w:rPr>
          <w:spacing w:val="9"/>
        </w:rPr>
        <w:t xml:space="preserve"> </w:t>
      </w:r>
      <w:r w:rsidRPr="00917F98">
        <w:rPr>
          <w:spacing w:val="-1"/>
        </w:rPr>
        <w:t>предоставления</w:t>
      </w:r>
      <w:r w:rsidRPr="00917F98">
        <w:rPr>
          <w:spacing w:val="87"/>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2"/>
        </w:rPr>
        <w:t xml:space="preserve"> </w:t>
      </w:r>
      <w:r w:rsidRPr="00917F98">
        <w:t xml:space="preserve">либо в </w:t>
      </w:r>
      <w:r w:rsidRPr="00917F98">
        <w:rPr>
          <w:spacing w:val="-1"/>
        </w:rPr>
        <w:t>предоставлении</w:t>
      </w:r>
      <w:r w:rsidRPr="00917F98">
        <w:rPr>
          <w:spacing w:val="-2"/>
        </w:rPr>
        <w:t xml:space="preserve"> </w:t>
      </w:r>
      <w:r w:rsidRPr="00917F98">
        <w:rPr>
          <w:spacing w:val="-1"/>
        </w:rPr>
        <w:t>муниципальной</w:t>
      </w:r>
      <w:r w:rsidRPr="00917F98">
        <w:rPr>
          <w:spacing w:val="3"/>
        </w:rPr>
        <w:t xml:space="preserve"> </w:t>
      </w:r>
      <w:r w:rsidRPr="00917F98">
        <w:rPr>
          <w:spacing w:val="-1"/>
        </w:rPr>
        <w:t>услуги;</w:t>
      </w:r>
    </w:p>
    <w:p w14:paraId="2F7C09DA" w14:textId="77777777" w:rsidR="00403711" w:rsidRPr="00917F98" w:rsidRDefault="00403711" w:rsidP="00403711">
      <w:pPr>
        <w:ind w:right="102" w:firstLine="707"/>
        <w:jc w:val="both"/>
      </w:pPr>
      <w:r w:rsidRPr="00917F98">
        <w:t>г)</w:t>
      </w:r>
      <w:r w:rsidRPr="00917F98">
        <w:rPr>
          <w:spacing w:val="1"/>
        </w:rPr>
        <w:t xml:space="preserve"> </w:t>
      </w:r>
      <w:r w:rsidRPr="00917F98">
        <w:rPr>
          <w:spacing w:val="-1"/>
        </w:rPr>
        <w:t>выявление</w:t>
      </w:r>
      <w:r w:rsidRPr="00917F98">
        <w:rPr>
          <w:spacing w:val="1"/>
        </w:rPr>
        <w:t xml:space="preserve"> </w:t>
      </w:r>
      <w:r w:rsidRPr="00917F98">
        <w:t>документально</w:t>
      </w:r>
      <w:r w:rsidRPr="00917F98">
        <w:rPr>
          <w:spacing w:val="2"/>
        </w:rPr>
        <w:t xml:space="preserve"> </w:t>
      </w:r>
      <w:r w:rsidRPr="00917F98">
        <w:rPr>
          <w:spacing w:val="-1"/>
        </w:rPr>
        <w:t>подтвержденного</w:t>
      </w:r>
      <w:r w:rsidRPr="00917F98">
        <w:rPr>
          <w:spacing w:val="2"/>
        </w:rPr>
        <w:t xml:space="preserve"> </w:t>
      </w:r>
      <w:r w:rsidRPr="00917F98">
        <w:t>факта</w:t>
      </w:r>
      <w:r w:rsidRPr="00917F98">
        <w:rPr>
          <w:spacing w:val="1"/>
        </w:rPr>
        <w:t xml:space="preserve"> </w:t>
      </w:r>
      <w:r w:rsidRPr="00917F98">
        <w:t>(признаков)</w:t>
      </w:r>
      <w:r w:rsidRPr="00917F98">
        <w:rPr>
          <w:spacing w:val="58"/>
        </w:rPr>
        <w:t xml:space="preserve"> </w:t>
      </w:r>
      <w:r w:rsidRPr="00917F98">
        <w:t>ошибочного</w:t>
      </w:r>
      <w:r w:rsidRPr="00917F98">
        <w:rPr>
          <w:spacing w:val="2"/>
        </w:rPr>
        <w:t xml:space="preserve"> </w:t>
      </w:r>
      <w:r w:rsidRPr="00917F98">
        <w:rPr>
          <w:spacing w:val="-1"/>
        </w:rPr>
        <w:t>или</w:t>
      </w:r>
      <w:r w:rsidRPr="00917F98">
        <w:rPr>
          <w:spacing w:val="29"/>
        </w:rPr>
        <w:t xml:space="preserve"> </w:t>
      </w:r>
      <w:r w:rsidRPr="00917F98">
        <w:rPr>
          <w:spacing w:val="-1"/>
        </w:rPr>
        <w:t>противоправного</w:t>
      </w:r>
      <w:r w:rsidRPr="00917F98">
        <w:rPr>
          <w:spacing w:val="33"/>
        </w:rPr>
        <w:t xml:space="preserve"> </w:t>
      </w:r>
      <w:r w:rsidRPr="00917F98">
        <w:rPr>
          <w:spacing w:val="-1"/>
        </w:rPr>
        <w:t>действия</w:t>
      </w:r>
      <w:r w:rsidRPr="00917F98">
        <w:rPr>
          <w:spacing w:val="33"/>
        </w:rPr>
        <w:t xml:space="preserve"> </w:t>
      </w:r>
      <w:r w:rsidRPr="00917F98">
        <w:rPr>
          <w:spacing w:val="-1"/>
        </w:rPr>
        <w:t>(бездействия)</w:t>
      </w:r>
      <w:r w:rsidRPr="00917F98">
        <w:rPr>
          <w:spacing w:val="36"/>
        </w:rPr>
        <w:t xml:space="preserve"> </w:t>
      </w:r>
      <w:r w:rsidRPr="00917F98">
        <w:rPr>
          <w:spacing w:val="-1"/>
        </w:rPr>
        <w:t>должностного</w:t>
      </w:r>
      <w:r w:rsidRPr="00917F98">
        <w:rPr>
          <w:spacing w:val="33"/>
        </w:rPr>
        <w:t xml:space="preserve"> </w:t>
      </w:r>
      <w:r w:rsidRPr="00917F98">
        <w:rPr>
          <w:spacing w:val="-1"/>
        </w:rPr>
        <w:t>лица</w:t>
      </w:r>
      <w:r w:rsidRPr="00917F98">
        <w:rPr>
          <w:spacing w:val="32"/>
        </w:rPr>
        <w:t xml:space="preserve"> </w:t>
      </w:r>
      <w:r w:rsidRPr="00917F98">
        <w:rPr>
          <w:spacing w:val="-1"/>
        </w:rPr>
        <w:t>органа,</w:t>
      </w:r>
      <w:r w:rsidRPr="00917F98">
        <w:rPr>
          <w:spacing w:val="33"/>
        </w:rPr>
        <w:t xml:space="preserve"> </w:t>
      </w:r>
      <w:r w:rsidRPr="00917F98">
        <w:rPr>
          <w:spacing w:val="-1"/>
        </w:rPr>
        <w:t>предоставляющего</w:t>
      </w:r>
      <w:r w:rsidRPr="00917F98">
        <w:rPr>
          <w:spacing w:val="113"/>
        </w:rPr>
        <w:t xml:space="preserve"> </w:t>
      </w:r>
      <w:r w:rsidRPr="00917F98">
        <w:rPr>
          <w:spacing w:val="-1"/>
        </w:rPr>
        <w:t>муниципальную</w:t>
      </w:r>
      <w:r w:rsidRPr="00917F98">
        <w:rPr>
          <w:spacing w:val="48"/>
        </w:rPr>
        <w:t xml:space="preserve"> </w:t>
      </w:r>
      <w:r w:rsidRPr="00917F98">
        <w:rPr>
          <w:spacing w:val="-2"/>
        </w:rPr>
        <w:t>услугу,</w:t>
      </w:r>
      <w:r w:rsidRPr="00917F98">
        <w:rPr>
          <w:spacing w:val="45"/>
        </w:rPr>
        <w:t xml:space="preserve"> </w:t>
      </w:r>
      <w:r w:rsidRPr="00917F98">
        <w:rPr>
          <w:spacing w:val="-1"/>
        </w:rPr>
        <w:t>муниципального</w:t>
      </w:r>
      <w:r w:rsidRPr="00917F98">
        <w:rPr>
          <w:spacing w:val="42"/>
        </w:rPr>
        <w:t xml:space="preserve"> </w:t>
      </w:r>
      <w:r w:rsidRPr="00917F98">
        <w:rPr>
          <w:spacing w:val="-1"/>
        </w:rPr>
        <w:t>служащего,</w:t>
      </w:r>
      <w:r w:rsidRPr="00917F98">
        <w:rPr>
          <w:spacing w:val="42"/>
        </w:rPr>
        <w:t xml:space="preserve"> </w:t>
      </w:r>
      <w:r w:rsidRPr="00917F98">
        <w:rPr>
          <w:spacing w:val="-1"/>
        </w:rPr>
        <w:t>работника</w:t>
      </w:r>
      <w:r w:rsidRPr="00917F98">
        <w:rPr>
          <w:spacing w:val="39"/>
        </w:rPr>
        <w:t xml:space="preserve"> </w:t>
      </w:r>
      <w:r w:rsidRPr="00917F98">
        <w:rPr>
          <w:spacing w:val="-1"/>
        </w:rPr>
        <w:t>многофункционального</w:t>
      </w:r>
      <w:r w:rsidRPr="00917F98">
        <w:rPr>
          <w:spacing w:val="71"/>
        </w:rPr>
        <w:t xml:space="preserve"> </w:t>
      </w:r>
      <w:r w:rsidRPr="00917F98">
        <w:rPr>
          <w:spacing w:val="-1"/>
        </w:rPr>
        <w:t>центра,</w:t>
      </w:r>
      <w:r w:rsidRPr="00917F98">
        <w:rPr>
          <w:spacing w:val="9"/>
        </w:rPr>
        <w:t xml:space="preserve"> </w:t>
      </w:r>
      <w:r w:rsidRPr="00917F98">
        <w:rPr>
          <w:spacing w:val="-1"/>
        </w:rPr>
        <w:t>работника</w:t>
      </w:r>
      <w:r w:rsidRPr="00917F98">
        <w:rPr>
          <w:spacing w:val="8"/>
        </w:rPr>
        <w:t xml:space="preserve"> </w:t>
      </w:r>
      <w:r w:rsidRPr="00917F98">
        <w:rPr>
          <w:spacing w:val="-1"/>
        </w:rPr>
        <w:t>организации,</w:t>
      </w:r>
      <w:r w:rsidRPr="00917F98">
        <w:rPr>
          <w:spacing w:val="9"/>
        </w:rPr>
        <w:t xml:space="preserve"> </w:t>
      </w:r>
      <w:r w:rsidRPr="00917F98">
        <w:rPr>
          <w:spacing w:val="-1"/>
        </w:rPr>
        <w:t>предусмотренной</w:t>
      </w:r>
      <w:r w:rsidRPr="00917F98">
        <w:rPr>
          <w:spacing w:val="10"/>
        </w:rPr>
        <w:t xml:space="preserve"> </w:t>
      </w:r>
      <w:r w:rsidRPr="00917F98">
        <w:rPr>
          <w:spacing w:val="-1"/>
        </w:rPr>
        <w:t>частью</w:t>
      </w:r>
      <w:r w:rsidRPr="00917F98">
        <w:rPr>
          <w:spacing w:val="9"/>
        </w:rPr>
        <w:t xml:space="preserve"> </w:t>
      </w:r>
      <w:r w:rsidRPr="00917F98">
        <w:t>1.1</w:t>
      </w:r>
      <w:r w:rsidRPr="00917F98">
        <w:rPr>
          <w:spacing w:val="9"/>
        </w:rPr>
        <w:t xml:space="preserve"> </w:t>
      </w:r>
      <w:r w:rsidRPr="00917F98">
        <w:rPr>
          <w:spacing w:val="-1"/>
        </w:rPr>
        <w:t>статьи</w:t>
      </w:r>
      <w:r w:rsidRPr="00917F98">
        <w:rPr>
          <w:spacing w:val="7"/>
        </w:rPr>
        <w:t xml:space="preserve"> </w:t>
      </w:r>
      <w:r w:rsidRPr="00917F98">
        <w:t>16</w:t>
      </w:r>
      <w:r w:rsidRPr="00917F98">
        <w:rPr>
          <w:spacing w:val="9"/>
        </w:rPr>
        <w:t xml:space="preserve"> </w:t>
      </w:r>
      <w:r w:rsidRPr="00917F98">
        <w:rPr>
          <w:spacing w:val="-1"/>
        </w:rPr>
        <w:t>Федерального</w:t>
      </w:r>
      <w:r w:rsidRPr="00917F98">
        <w:rPr>
          <w:spacing w:val="9"/>
        </w:rPr>
        <w:t xml:space="preserve"> </w:t>
      </w:r>
      <w:r w:rsidRPr="00917F98">
        <w:rPr>
          <w:spacing w:val="-1"/>
        </w:rPr>
        <w:t>закона</w:t>
      </w:r>
      <w:r w:rsidRPr="00917F98">
        <w:rPr>
          <w:spacing w:val="91"/>
        </w:rPr>
        <w:t xml:space="preserve"> </w:t>
      </w:r>
      <w:r w:rsidRPr="00917F98">
        <w:t>от</w:t>
      </w:r>
      <w:r w:rsidRPr="00917F98">
        <w:rPr>
          <w:spacing w:val="-7"/>
        </w:rPr>
        <w:t xml:space="preserve"> </w:t>
      </w:r>
      <w:r w:rsidRPr="00917F98">
        <w:t>27.07.2010</w:t>
      </w:r>
      <w:r w:rsidRPr="00917F98">
        <w:rPr>
          <w:spacing w:val="-8"/>
        </w:rPr>
        <w:t xml:space="preserve"> </w:t>
      </w:r>
      <w:r w:rsidRPr="00917F98">
        <w:t>№</w:t>
      </w:r>
      <w:r w:rsidRPr="00917F98">
        <w:rPr>
          <w:spacing w:val="-9"/>
        </w:rPr>
        <w:t xml:space="preserve"> </w:t>
      </w:r>
      <w:r w:rsidRPr="00917F98">
        <w:rPr>
          <w:spacing w:val="-1"/>
        </w:rPr>
        <w:t xml:space="preserve">210-ФЗ </w:t>
      </w:r>
      <w:r w:rsidRPr="00917F98">
        <w:rPr>
          <w:spacing w:val="-3"/>
        </w:rPr>
        <w:t>«Об</w:t>
      </w:r>
      <w:r w:rsidRPr="00917F98">
        <w:rPr>
          <w:spacing w:val="-6"/>
        </w:rPr>
        <w:t xml:space="preserve"> </w:t>
      </w:r>
      <w:r w:rsidRPr="00917F98">
        <w:rPr>
          <w:spacing w:val="-1"/>
        </w:rPr>
        <w:t>организации</w:t>
      </w:r>
      <w:r w:rsidRPr="00917F98">
        <w:rPr>
          <w:spacing w:val="-7"/>
        </w:rPr>
        <w:t xml:space="preserve"> </w:t>
      </w:r>
      <w:r w:rsidRPr="00917F98">
        <w:rPr>
          <w:spacing w:val="-1"/>
        </w:rPr>
        <w:t>предоставления</w:t>
      </w:r>
      <w:r w:rsidRPr="00917F98">
        <w:rPr>
          <w:spacing w:val="-8"/>
        </w:rPr>
        <w:t xml:space="preserve"> </w:t>
      </w:r>
      <w:r w:rsidRPr="00917F98">
        <w:rPr>
          <w:spacing w:val="-1"/>
        </w:rPr>
        <w:t>государственных</w:t>
      </w:r>
      <w:r w:rsidRPr="00917F98">
        <w:rPr>
          <w:spacing w:val="-6"/>
        </w:rPr>
        <w:t xml:space="preserve"> </w:t>
      </w:r>
      <w:r w:rsidRPr="00917F98">
        <w:t>и</w:t>
      </w:r>
      <w:r w:rsidRPr="00917F98">
        <w:rPr>
          <w:spacing w:val="-7"/>
        </w:rPr>
        <w:t xml:space="preserve"> </w:t>
      </w:r>
      <w:r w:rsidRPr="00917F98">
        <w:rPr>
          <w:spacing w:val="-1"/>
        </w:rPr>
        <w:t>муниципальных</w:t>
      </w:r>
      <w:r w:rsidRPr="00917F98">
        <w:rPr>
          <w:spacing w:val="73"/>
        </w:rPr>
        <w:t xml:space="preserve"> </w:t>
      </w:r>
      <w:r w:rsidRPr="00917F98">
        <w:rPr>
          <w:spacing w:val="-2"/>
        </w:rPr>
        <w:t>услуг»,</w:t>
      </w:r>
      <w:r w:rsidRPr="00917F98">
        <w:rPr>
          <w:spacing w:val="18"/>
        </w:rPr>
        <w:t xml:space="preserve"> </w:t>
      </w:r>
      <w:r w:rsidRPr="00917F98">
        <w:t>при</w:t>
      </w:r>
      <w:r w:rsidRPr="00917F98">
        <w:rPr>
          <w:spacing w:val="17"/>
        </w:rPr>
        <w:t xml:space="preserve"> </w:t>
      </w:r>
      <w:r w:rsidRPr="00917F98">
        <w:rPr>
          <w:spacing w:val="-1"/>
        </w:rPr>
        <w:t>первоначальном</w:t>
      </w:r>
      <w:r w:rsidRPr="00917F98">
        <w:rPr>
          <w:spacing w:val="15"/>
        </w:rPr>
        <w:t xml:space="preserve"> </w:t>
      </w:r>
      <w:r w:rsidRPr="00917F98">
        <w:t>отказе</w:t>
      </w:r>
      <w:r w:rsidRPr="00917F98">
        <w:rPr>
          <w:spacing w:val="15"/>
        </w:rPr>
        <w:t xml:space="preserve"> </w:t>
      </w:r>
      <w:r w:rsidRPr="00917F98">
        <w:t>в</w:t>
      </w:r>
      <w:r w:rsidRPr="00917F98">
        <w:rPr>
          <w:spacing w:val="16"/>
        </w:rPr>
        <w:t xml:space="preserve"> </w:t>
      </w:r>
      <w:r w:rsidRPr="00917F98">
        <w:rPr>
          <w:spacing w:val="-1"/>
        </w:rPr>
        <w:t>приеме</w:t>
      </w:r>
      <w:r w:rsidRPr="00917F98">
        <w:rPr>
          <w:spacing w:val="15"/>
        </w:rPr>
        <w:t xml:space="preserve"> </w:t>
      </w:r>
      <w:r w:rsidRPr="00917F98">
        <w:rPr>
          <w:spacing w:val="-1"/>
        </w:rPr>
        <w:t>документов,</w:t>
      </w:r>
      <w:r w:rsidRPr="00917F98">
        <w:rPr>
          <w:spacing w:val="16"/>
        </w:rPr>
        <w:t xml:space="preserve"> </w:t>
      </w:r>
      <w:r w:rsidRPr="00917F98">
        <w:rPr>
          <w:spacing w:val="-1"/>
        </w:rPr>
        <w:t>необходимых</w:t>
      </w:r>
      <w:r w:rsidRPr="00917F98">
        <w:rPr>
          <w:spacing w:val="18"/>
        </w:rPr>
        <w:t xml:space="preserve"> </w:t>
      </w:r>
      <w:r w:rsidRPr="00917F98">
        <w:t>для</w:t>
      </w:r>
      <w:r w:rsidRPr="00917F98">
        <w:rPr>
          <w:spacing w:val="17"/>
        </w:rPr>
        <w:t xml:space="preserve"> </w:t>
      </w:r>
      <w:r w:rsidRPr="00917F98">
        <w:rPr>
          <w:spacing w:val="-1"/>
        </w:rPr>
        <w:t>предоставления</w:t>
      </w:r>
      <w:r w:rsidRPr="00917F98">
        <w:rPr>
          <w:spacing w:val="95"/>
        </w:rPr>
        <w:t xml:space="preserve"> </w:t>
      </w:r>
      <w:r w:rsidRPr="00917F98">
        <w:rPr>
          <w:spacing w:val="-1"/>
        </w:rPr>
        <w:t>муниципальной</w:t>
      </w:r>
      <w:r w:rsidRPr="00917F98">
        <w:rPr>
          <w:spacing w:val="19"/>
        </w:rPr>
        <w:t xml:space="preserve"> </w:t>
      </w:r>
      <w:r w:rsidRPr="00917F98">
        <w:rPr>
          <w:spacing w:val="-1"/>
        </w:rPr>
        <w:t>услуги,</w:t>
      </w:r>
      <w:r w:rsidRPr="00917F98">
        <w:rPr>
          <w:spacing w:val="16"/>
        </w:rPr>
        <w:t xml:space="preserve"> </w:t>
      </w:r>
      <w:r w:rsidRPr="00917F98">
        <w:t>либо</w:t>
      </w:r>
      <w:r w:rsidRPr="00917F98">
        <w:rPr>
          <w:spacing w:val="16"/>
        </w:rPr>
        <w:t xml:space="preserve"> </w:t>
      </w:r>
      <w:r w:rsidRPr="00917F98">
        <w:t>в</w:t>
      </w:r>
      <w:r w:rsidRPr="00917F98">
        <w:rPr>
          <w:spacing w:val="16"/>
        </w:rPr>
        <w:t xml:space="preserve"> </w:t>
      </w:r>
      <w:r w:rsidRPr="00917F98">
        <w:rPr>
          <w:spacing w:val="-1"/>
        </w:rPr>
        <w:t>предоставлении</w:t>
      </w:r>
      <w:r w:rsidRPr="00917F98">
        <w:rPr>
          <w:spacing w:val="17"/>
        </w:rPr>
        <w:t xml:space="preserve"> </w:t>
      </w:r>
      <w:r w:rsidRPr="00917F98">
        <w:rPr>
          <w:spacing w:val="-1"/>
        </w:rPr>
        <w:t>муниципальной</w:t>
      </w:r>
      <w:r w:rsidRPr="00917F98">
        <w:rPr>
          <w:spacing w:val="19"/>
        </w:rPr>
        <w:t xml:space="preserve"> </w:t>
      </w:r>
      <w:r w:rsidRPr="00917F98">
        <w:rPr>
          <w:spacing w:val="-2"/>
        </w:rPr>
        <w:t>услуги,</w:t>
      </w:r>
      <w:r w:rsidRPr="00917F98">
        <w:rPr>
          <w:spacing w:val="16"/>
        </w:rPr>
        <w:t xml:space="preserve"> </w:t>
      </w:r>
      <w:r w:rsidRPr="00917F98">
        <w:t>о</w:t>
      </w:r>
      <w:r w:rsidRPr="00917F98">
        <w:rPr>
          <w:spacing w:val="16"/>
        </w:rPr>
        <w:t xml:space="preserve"> </w:t>
      </w:r>
      <w:r w:rsidRPr="00917F98">
        <w:rPr>
          <w:spacing w:val="-1"/>
        </w:rPr>
        <w:t>чем</w:t>
      </w:r>
      <w:r w:rsidRPr="00917F98">
        <w:rPr>
          <w:spacing w:val="15"/>
        </w:rPr>
        <w:t xml:space="preserve"> </w:t>
      </w:r>
      <w:r w:rsidRPr="00917F98">
        <w:t>в</w:t>
      </w:r>
      <w:r w:rsidRPr="00917F98">
        <w:rPr>
          <w:spacing w:val="16"/>
        </w:rPr>
        <w:t xml:space="preserve"> </w:t>
      </w:r>
      <w:r w:rsidRPr="00917F98">
        <w:rPr>
          <w:spacing w:val="-1"/>
        </w:rPr>
        <w:t>письменном</w:t>
      </w:r>
      <w:r w:rsidRPr="00917F98">
        <w:rPr>
          <w:spacing w:val="57"/>
        </w:rPr>
        <w:t xml:space="preserve"> </w:t>
      </w:r>
      <w:r w:rsidRPr="00917F98">
        <w:t>виде</w:t>
      </w:r>
      <w:r w:rsidRPr="00917F98">
        <w:rPr>
          <w:spacing w:val="23"/>
        </w:rPr>
        <w:t xml:space="preserve"> </w:t>
      </w:r>
      <w:r w:rsidRPr="00917F98">
        <w:t>за</w:t>
      </w:r>
      <w:r w:rsidRPr="00917F98">
        <w:rPr>
          <w:spacing w:val="22"/>
        </w:rPr>
        <w:t xml:space="preserve"> </w:t>
      </w:r>
      <w:r w:rsidRPr="00917F98">
        <w:t>подписью</w:t>
      </w:r>
      <w:r w:rsidRPr="00917F98">
        <w:rPr>
          <w:spacing w:val="24"/>
        </w:rPr>
        <w:t xml:space="preserve"> </w:t>
      </w:r>
      <w:r w:rsidRPr="00917F98">
        <w:rPr>
          <w:spacing w:val="-1"/>
        </w:rPr>
        <w:t>руководителя</w:t>
      </w:r>
      <w:r w:rsidRPr="00917F98">
        <w:rPr>
          <w:spacing w:val="23"/>
        </w:rPr>
        <w:t xml:space="preserve"> </w:t>
      </w:r>
      <w:r w:rsidRPr="00917F98">
        <w:rPr>
          <w:spacing w:val="-1"/>
        </w:rPr>
        <w:t>органа,</w:t>
      </w:r>
      <w:r w:rsidRPr="00917F98">
        <w:rPr>
          <w:spacing w:val="26"/>
        </w:rPr>
        <w:t xml:space="preserve"> </w:t>
      </w:r>
      <w:r w:rsidRPr="00917F98">
        <w:t>предоставляющего</w:t>
      </w:r>
      <w:r w:rsidRPr="00917F98">
        <w:rPr>
          <w:spacing w:val="23"/>
        </w:rPr>
        <w:t xml:space="preserve"> </w:t>
      </w:r>
      <w:r w:rsidRPr="00917F98">
        <w:rPr>
          <w:spacing w:val="-1"/>
        </w:rPr>
        <w:t>муниципальную</w:t>
      </w:r>
      <w:r w:rsidRPr="00917F98">
        <w:rPr>
          <w:spacing w:val="29"/>
        </w:rPr>
        <w:t xml:space="preserve"> </w:t>
      </w:r>
      <w:r w:rsidRPr="00917F98">
        <w:rPr>
          <w:spacing w:val="-1"/>
        </w:rPr>
        <w:t>услугу,</w:t>
      </w:r>
      <w:r w:rsidRPr="00917F98">
        <w:rPr>
          <w:spacing w:val="37"/>
        </w:rPr>
        <w:t xml:space="preserve"> </w:t>
      </w:r>
      <w:r w:rsidRPr="00917F98">
        <w:rPr>
          <w:spacing w:val="-1"/>
        </w:rPr>
        <w:t>руководителя</w:t>
      </w:r>
      <w:r w:rsidRPr="00917F98">
        <w:rPr>
          <w:spacing w:val="38"/>
        </w:rPr>
        <w:t xml:space="preserve"> </w:t>
      </w:r>
      <w:r w:rsidRPr="00917F98">
        <w:rPr>
          <w:spacing w:val="-1"/>
        </w:rPr>
        <w:t>многофункционального</w:t>
      </w:r>
      <w:r w:rsidRPr="00917F98">
        <w:rPr>
          <w:spacing w:val="38"/>
        </w:rPr>
        <w:t xml:space="preserve"> </w:t>
      </w:r>
      <w:r w:rsidRPr="00917F98">
        <w:rPr>
          <w:spacing w:val="-1"/>
        </w:rPr>
        <w:t>центра</w:t>
      </w:r>
      <w:r w:rsidRPr="00917F98">
        <w:rPr>
          <w:spacing w:val="37"/>
        </w:rPr>
        <w:t xml:space="preserve"> </w:t>
      </w:r>
      <w:r w:rsidRPr="00917F98">
        <w:t>при</w:t>
      </w:r>
      <w:r w:rsidRPr="00917F98">
        <w:rPr>
          <w:spacing w:val="39"/>
        </w:rPr>
        <w:t xml:space="preserve"> </w:t>
      </w:r>
      <w:r w:rsidRPr="00917F98">
        <w:rPr>
          <w:spacing w:val="-1"/>
        </w:rPr>
        <w:t>первоначальном</w:t>
      </w:r>
      <w:r w:rsidRPr="00917F98">
        <w:rPr>
          <w:spacing w:val="37"/>
        </w:rPr>
        <w:t xml:space="preserve"> </w:t>
      </w:r>
      <w:r w:rsidRPr="00917F98">
        <w:t>отказе</w:t>
      </w:r>
      <w:r w:rsidRPr="00917F98">
        <w:rPr>
          <w:spacing w:val="37"/>
        </w:rPr>
        <w:t xml:space="preserve"> </w:t>
      </w:r>
      <w:r w:rsidRPr="00917F98">
        <w:t>в</w:t>
      </w:r>
      <w:r w:rsidRPr="00917F98">
        <w:rPr>
          <w:spacing w:val="37"/>
        </w:rPr>
        <w:t xml:space="preserve"> </w:t>
      </w:r>
      <w:r w:rsidRPr="00917F98">
        <w:rPr>
          <w:spacing w:val="-1"/>
        </w:rPr>
        <w:t>приеме</w:t>
      </w:r>
      <w:r w:rsidRPr="00917F98">
        <w:rPr>
          <w:spacing w:val="79"/>
        </w:rPr>
        <w:t xml:space="preserve"> </w:t>
      </w:r>
      <w:r w:rsidRPr="00917F98">
        <w:rPr>
          <w:spacing w:val="-1"/>
        </w:rPr>
        <w:t>документов,</w:t>
      </w:r>
      <w:r w:rsidRPr="00917F98">
        <w:rPr>
          <w:spacing w:val="43"/>
        </w:rPr>
        <w:t xml:space="preserve"> </w:t>
      </w:r>
      <w:r w:rsidRPr="00917F98">
        <w:rPr>
          <w:spacing w:val="-1"/>
        </w:rPr>
        <w:t>необходимых</w:t>
      </w:r>
      <w:r w:rsidRPr="00917F98">
        <w:rPr>
          <w:spacing w:val="44"/>
        </w:rPr>
        <w:t xml:space="preserve"> </w:t>
      </w:r>
      <w:r w:rsidRPr="00917F98">
        <w:t>для</w:t>
      </w:r>
      <w:r w:rsidRPr="00917F98">
        <w:rPr>
          <w:spacing w:val="43"/>
        </w:rPr>
        <w:t xml:space="preserve"> </w:t>
      </w:r>
      <w:r w:rsidRPr="00917F98">
        <w:rPr>
          <w:spacing w:val="-1"/>
        </w:rPr>
        <w:t>предоставления</w:t>
      </w:r>
      <w:r w:rsidRPr="00917F98">
        <w:rPr>
          <w:spacing w:val="42"/>
        </w:rPr>
        <w:t xml:space="preserve"> </w:t>
      </w:r>
      <w:r w:rsidRPr="00917F98">
        <w:rPr>
          <w:spacing w:val="-1"/>
        </w:rPr>
        <w:t>муниципальной</w:t>
      </w:r>
      <w:r w:rsidRPr="00917F98">
        <w:rPr>
          <w:spacing w:val="46"/>
        </w:rPr>
        <w:t xml:space="preserve"> </w:t>
      </w:r>
      <w:r w:rsidRPr="00917F98">
        <w:rPr>
          <w:spacing w:val="-2"/>
        </w:rPr>
        <w:t>услуги,</w:t>
      </w:r>
      <w:r w:rsidRPr="00917F98">
        <w:rPr>
          <w:spacing w:val="42"/>
        </w:rPr>
        <w:t xml:space="preserve"> </w:t>
      </w:r>
      <w:r w:rsidRPr="00917F98">
        <w:t>либо</w:t>
      </w:r>
      <w:r w:rsidRPr="00917F98">
        <w:rPr>
          <w:spacing w:val="43"/>
        </w:rPr>
        <w:t xml:space="preserve"> </w:t>
      </w:r>
      <w:r w:rsidRPr="00917F98">
        <w:rPr>
          <w:spacing w:val="-1"/>
        </w:rPr>
        <w:t>руководителя</w:t>
      </w:r>
      <w:r w:rsidRPr="00917F98">
        <w:rPr>
          <w:spacing w:val="98"/>
        </w:rPr>
        <w:t xml:space="preserve"> </w:t>
      </w:r>
      <w:r w:rsidRPr="00917F98">
        <w:rPr>
          <w:spacing w:val="-1"/>
        </w:rPr>
        <w:t>организации,</w:t>
      </w:r>
      <w:r w:rsidRPr="00917F98">
        <w:rPr>
          <w:spacing w:val="28"/>
        </w:rPr>
        <w:t xml:space="preserve"> </w:t>
      </w:r>
      <w:r w:rsidRPr="00917F98">
        <w:rPr>
          <w:spacing w:val="-1"/>
        </w:rPr>
        <w:t>предусмотренной</w:t>
      </w:r>
      <w:r w:rsidRPr="00917F98">
        <w:rPr>
          <w:spacing w:val="29"/>
        </w:rPr>
        <w:t xml:space="preserve"> </w:t>
      </w:r>
      <w:r w:rsidRPr="00917F98">
        <w:rPr>
          <w:spacing w:val="-1"/>
        </w:rPr>
        <w:t>частью</w:t>
      </w:r>
      <w:r w:rsidRPr="00917F98">
        <w:rPr>
          <w:spacing w:val="29"/>
        </w:rPr>
        <w:t xml:space="preserve"> </w:t>
      </w:r>
      <w:r w:rsidRPr="00917F98">
        <w:t>1.1</w:t>
      </w:r>
      <w:r w:rsidRPr="00917F98">
        <w:rPr>
          <w:spacing w:val="28"/>
        </w:rPr>
        <w:t xml:space="preserve"> </w:t>
      </w:r>
      <w:r w:rsidRPr="00917F98">
        <w:t>статьи</w:t>
      </w:r>
      <w:r w:rsidRPr="00917F98">
        <w:rPr>
          <w:spacing w:val="29"/>
        </w:rPr>
        <w:t xml:space="preserve"> </w:t>
      </w:r>
      <w:r w:rsidRPr="00917F98">
        <w:t>16</w:t>
      </w:r>
      <w:r w:rsidRPr="00917F98">
        <w:rPr>
          <w:spacing w:val="28"/>
        </w:rPr>
        <w:t xml:space="preserve"> </w:t>
      </w:r>
      <w:r w:rsidRPr="00917F98">
        <w:rPr>
          <w:spacing w:val="-1"/>
        </w:rPr>
        <w:t>Федерального</w:t>
      </w:r>
      <w:r w:rsidRPr="00917F98">
        <w:rPr>
          <w:spacing w:val="28"/>
        </w:rPr>
        <w:t xml:space="preserve"> </w:t>
      </w:r>
      <w:r w:rsidRPr="00917F98">
        <w:rPr>
          <w:spacing w:val="1"/>
        </w:rPr>
        <w:t>закона</w:t>
      </w:r>
      <w:r w:rsidRPr="00917F98">
        <w:rPr>
          <w:spacing w:val="27"/>
        </w:rPr>
        <w:t xml:space="preserve"> </w:t>
      </w:r>
      <w:r w:rsidRPr="00917F98">
        <w:t>от</w:t>
      </w:r>
      <w:r w:rsidRPr="00917F98">
        <w:rPr>
          <w:spacing w:val="29"/>
        </w:rPr>
        <w:t xml:space="preserve"> </w:t>
      </w:r>
      <w:r w:rsidRPr="00917F98">
        <w:t>27.07.2010</w:t>
      </w:r>
      <w:r w:rsidRPr="00917F98">
        <w:rPr>
          <w:spacing w:val="28"/>
        </w:rPr>
        <w:t xml:space="preserve"> </w:t>
      </w:r>
      <w:r w:rsidRPr="00917F98">
        <w:t>№</w:t>
      </w:r>
      <w:r w:rsidRPr="00917F98">
        <w:rPr>
          <w:spacing w:val="63"/>
        </w:rPr>
        <w:t xml:space="preserve"> </w:t>
      </w:r>
      <w:r w:rsidRPr="00917F98">
        <w:rPr>
          <w:spacing w:val="-1"/>
        </w:rPr>
        <w:t>210-ФЗ</w:t>
      </w:r>
      <w:r w:rsidRPr="00917F98">
        <w:rPr>
          <w:spacing w:val="6"/>
        </w:rPr>
        <w:t xml:space="preserve"> </w:t>
      </w:r>
      <w:r w:rsidRPr="00917F98">
        <w:rPr>
          <w:spacing w:val="-3"/>
        </w:rPr>
        <w:t>«Об</w:t>
      </w:r>
      <w:r w:rsidRPr="00917F98">
        <w:rPr>
          <w:spacing w:val="1"/>
        </w:rPr>
        <w:t xml:space="preserve"> </w:t>
      </w:r>
      <w:r w:rsidRPr="00917F98">
        <w:rPr>
          <w:spacing w:val="-1"/>
        </w:rPr>
        <w:t>организации</w:t>
      </w:r>
      <w:r w:rsidRPr="00917F98">
        <w:t xml:space="preserve"> </w:t>
      </w:r>
      <w:r w:rsidRPr="00917F98">
        <w:rPr>
          <w:spacing w:val="-1"/>
        </w:rPr>
        <w:t>предоставления</w:t>
      </w:r>
      <w:r w:rsidRPr="00917F98">
        <w:rPr>
          <w:spacing w:val="57"/>
        </w:rPr>
        <w:t xml:space="preserve"> </w:t>
      </w:r>
      <w:r w:rsidRPr="00917F98">
        <w:rPr>
          <w:spacing w:val="-1"/>
        </w:rPr>
        <w:t>государственных</w:t>
      </w:r>
      <w:r w:rsidRPr="00917F98">
        <w:rPr>
          <w:spacing w:val="3"/>
        </w:rPr>
        <w:t xml:space="preserve"> </w:t>
      </w:r>
      <w:r w:rsidRPr="00917F98">
        <w:t xml:space="preserve">и </w:t>
      </w:r>
      <w:r w:rsidRPr="00917F98">
        <w:rPr>
          <w:spacing w:val="-1"/>
        </w:rPr>
        <w:t>муниципальных</w:t>
      </w:r>
      <w:r w:rsidRPr="00917F98">
        <w:rPr>
          <w:spacing w:val="6"/>
        </w:rPr>
        <w:t xml:space="preserve"> </w:t>
      </w:r>
      <w:r w:rsidRPr="00917F98">
        <w:rPr>
          <w:spacing w:val="-2"/>
        </w:rPr>
        <w:t>услуг»,</w:t>
      </w:r>
      <w:r w:rsidRPr="00917F98">
        <w:rPr>
          <w:spacing w:val="69"/>
        </w:rPr>
        <w:t xml:space="preserve"> </w:t>
      </w:r>
      <w:r w:rsidRPr="00917F98">
        <w:rPr>
          <w:spacing w:val="-1"/>
        </w:rPr>
        <w:t>уведомляется</w:t>
      </w:r>
      <w:r w:rsidRPr="00917F98">
        <w:t xml:space="preserve"> </w:t>
      </w:r>
      <w:r w:rsidRPr="00917F98">
        <w:rPr>
          <w:spacing w:val="-1"/>
        </w:rPr>
        <w:t>заявитель,</w:t>
      </w:r>
      <w:r w:rsidRPr="00917F98">
        <w:t xml:space="preserve"> а</w:t>
      </w:r>
      <w:r w:rsidRPr="00917F98">
        <w:rPr>
          <w:spacing w:val="-1"/>
        </w:rPr>
        <w:t xml:space="preserve"> </w:t>
      </w:r>
      <w:r w:rsidRPr="00917F98">
        <w:t xml:space="preserve">также приносятся </w:t>
      </w:r>
      <w:r w:rsidRPr="00917F98">
        <w:rPr>
          <w:spacing w:val="-1"/>
        </w:rPr>
        <w:t>извинения</w:t>
      </w:r>
      <w:r w:rsidRPr="00917F98">
        <w:rPr>
          <w:spacing w:val="-3"/>
        </w:rPr>
        <w:t xml:space="preserve"> </w:t>
      </w:r>
      <w:r w:rsidRPr="00917F98">
        <w:t>за</w:t>
      </w:r>
      <w:r w:rsidRPr="00917F98">
        <w:rPr>
          <w:spacing w:val="-1"/>
        </w:rPr>
        <w:t xml:space="preserve"> доставленные</w:t>
      </w:r>
      <w:r w:rsidRPr="00917F98">
        <w:rPr>
          <w:spacing w:val="-2"/>
        </w:rPr>
        <w:t xml:space="preserve"> </w:t>
      </w:r>
      <w:r w:rsidRPr="00917F98">
        <w:rPr>
          <w:spacing w:val="-1"/>
        </w:rPr>
        <w:t>неудобства.</w:t>
      </w:r>
    </w:p>
    <w:p w14:paraId="4492B787" w14:textId="77777777" w:rsidR="00403711" w:rsidRPr="00917F98" w:rsidRDefault="00403711" w:rsidP="0025545D">
      <w:pPr>
        <w:numPr>
          <w:ilvl w:val="0"/>
          <w:numId w:val="241"/>
        </w:numPr>
        <w:tabs>
          <w:tab w:val="left" w:pos="1014"/>
        </w:tabs>
        <w:autoSpaceDE/>
        <w:autoSpaceDN/>
        <w:adjustRightInd/>
        <w:ind w:right="104" w:firstLine="708"/>
        <w:jc w:val="both"/>
      </w:pPr>
      <w:r w:rsidRPr="00917F98">
        <w:rPr>
          <w:spacing w:val="-1"/>
        </w:rPr>
        <w:t>предоставления</w:t>
      </w:r>
      <w:r w:rsidRPr="00917F98">
        <w:rPr>
          <w:spacing w:val="4"/>
        </w:rPr>
        <w:t xml:space="preserve"> </w:t>
      </w:r>
      <w:r w:rsidRPr="00917F98">
        <w:t>на</w:t>
      </w:r>
      <w:r w:rsidRPr="00917F98">
        <w:rPr>
          <w:spacing w:val="3"/>
        </w:rPr>
        <w:t xml:space="preserve"> </w:t>
      </w:r>
      <w:r w:rsidRPr="00917F98">
        <w:rPr>
          <w:spacing w:val="-1"/>
        </w:rPr>
        <w:t>бумажном</w:t>
      </w:r>
      <w:r w:rsidRPr="00917F98">
        <w:rPr>
          <w:spacing w:val="3"/>
        </w:rPr>
        <w:t xml:space="preserve"> </w:t>
      </w:r>
      <w:r w:rsidRPr="00917F98">
        <w:rPr>
          <w:spacing w:val="-1"/>
        </w:rPr>
        <w:t>носителе</w:t>
      </w:r>
      <w:r w:rsidRPr="00917F98">
        <w:rPr>
          <w:spacing w:val="3"/>
        </w:rPr>
        <w:t xml:space="preserve"> </w:t>
      </w:r>
      <w:r w:rsidRPr="00917F98">
        <w:rPr>
          <w:spacing w:val="-1"/>
        </w:rPr>
        <w:t>документов</w:t>
      </w:r>
      <w:r w:rsidRPr="00917F98">
        <w:rPr>
          <w:spacing w:val="4"/>
        </w:rPr>
        <w:t xml:space="preserve"> </w:t>
      </w:r>
      <w:r w:rsidRPr="00917F98">
        <w:t>и</w:t>
      </w:r>
      <w:r w:rsidRPr="00917F98">
        <w:rPr>
          <w:spacing w:val="5"/>
        </w:rPr>
        <w:t xml:space="preserve"> </w:t>
      </w:r>
      <w:r w:rsidRPr="00917F98">
        <w:rPr>
          <w:spacing w:val="-1"/>
        </w:rPr>
        <w:t>информации,</w:t>
      </w:r>
      <w:r w:rsidRPr="00917F98">
        <w:rPr>
          <w:spacing w:val="4"/>
        </w:rPr>
        <w:t xml:space="preserve"> </w:t>
      </w:r>
      <w:r w:rsidRPr="00917F98">
        <w:rPr>
          <w:spacing w:val="-1"/>
        </w:rPr>
        <w:t>электронные</w:t>
      </w:r>
      <w:r w:rsidRPr="00917F98">
        <w:rPr>
          <w:spacing w:val="99"/>
        </w:rPr>
        <w:t xml:space="preserve"> </w:t>
      </w:r>
      <w:r w:rsidRPr="00917F98">
        <w:rPr>
          <w:spacing w:val="-1"/>
        </w:rPr>
        <w:t>образы</w:t>
      </w:r>
      <w:r w:rsidRPr="00917F98">
        <w:rPr>
          <w:spacing w:val="8"/>
        </w:rPr>
        <w:t xml:space="preserve"> </w:t>
      </w:r>
      <w:r w:rsidRPr="00917F98">
        <w:rPr>
          <w:spacing w:val="-1"/>
        </w:rPr>
        <w:t>которых</w:t>
      </w:r>
      <w:r w:rsidRPr="00917F98">
        <w:rPr>
          <w:spacing w:val="11"/>
        </w:rPr>
        <w:t xml:space="preserve"> </w:t>
      </w:r>
      <w:r w:rsidRPr="00917F98">
        <w:rPr>
          <w:spacing w:val="-1"/>
        </w:rPr>
        <w:t>ранее</w:t>
      </w:r>
      <w:r w:rsidRPr="00917F98">
        <w:rPr>
          <w:spacing w:val="8"/>
        </w:rPr>
        <w:t xml:space="preserve"> </w:t>
      </w:r>
      <w:r w:rsidRPr="00917F98">
        <w:t>были</w:t>
      </w:r>
      <w:r w:rsidRPr="00917F98">
        <w:rPr>
          <w:spacing w:val="10"/>
        </w:rPr>
        <w:t xml:space="preserve"> </w:t>
      </w:r>
      <w:r w:rsidRPr="00917F98">
        <w:rPr>
          <w:spacing w:val="-1"/>
        </w:rPr>
        <w:t>заверены</w:t>
      </w:r>
      <w:r w:rsidRPr="00917F98">
        <w:rPr>
          <w:spacing w:val="8"/>
        </w:rPr>
        <w:t xml:space="preserve"> </w:t>
      </w:r>
      <w:r w:rsidRPr="00917F98">
        <w:t>в</w:t>
      </w:r>
      <w:r w:rsidRPr="00917F98">
        <w:rPr>
          <w:spacing w:val="8"/>
        </w:rPr>
        <w:t xml:space="preserve"> </w:t>
      </w:r>
      <w:r w:rsidRPr="00917F98">
        <w:rPr>
          <w:spacing w:val="-1"/>
        </w:rPr>
        <w:t>соответствии</w:t>
      </w:r>
      <w:r w:rsidRPr="00917F98">
        <w:rPr>
          <w:spacing w:val="10"/>
        </w:rPr>
        <w:t xml:space="preserve"> </w:t>
      </w:r>
      <w:r w:rsidRPr="00917F98">
        <w:t>с</w:t>
      </w:r>
      <w:r w:rsidRPr="00917F98">
        <w:rPr>
          <w:spacing w:val="8"/>
        </w:rPr>
        <w:t xml:space="preserve"> </w:t>
      </w:r>
      <w:r w:rsidRPr="00917F98">
        <w:rPr>
          <w:spacing w:val="-1"/>
        </w:rPr>
        <w:t>пунктом</w:t>
      </w:r>
      <w:r w:rsidRPr="00917F98">
        <w:rPr>
          <w:spacing w:val="9"/>
        </w:rPr>
        <w:t xml:space="preserve"> </w:t>
      </w:r>
      <w:r w:rsidRPr="00917F98">
        <w:t>7.2</w:t>
      </w:r>
      <w:r w:rsidRPr="00917F98">
        <w:rPr>
          <w:spacing w:val="9"/>
        </w:rPr>
        <w:t xml:space="preserve"> </w:t>
      </w:r>
      <w:r w:rsidRPr="00917F98">
        <w:rPr>
          <w:spacing w:val="-1"/>
        </w:rPr>
        <w:t>части</w:t>
      </w:r>
      <w:r w:rsidRPr="00917F98">
        <w:rPr>
          <w:spacing w:val="11"/>
        </w:rPr>
        <w:t xml:space="preserve"> </w:t>
      </w:r>
      <w:r w:rsidRPr="00917F98">
        <w:t>1</w:t>
      </w:r>
      <w:r w:rsidRPr="00917F98">
        <w:rPr>
          <w:spacing w:val="9"/>
        </w:rPr>
        <w:t xml:space="preserve"> </w:t>
      </w:r>
      <w:r w:rsidRPr="00917F98">
        <w:t>статьи</w:t>
      </w:r>
      <w:r w:rsidRPr="00917F98">
        <w:rPr>
          <w:spacing w:val="10"/>
        </w:rPr>
        <w:t xml:space="preserve"> </w:t>
      </w:r>
      <w:r w:rsidRPr="00917F98">
        <w:t>16</w:t>
      </w:r>
      <w:r w:rsidRPr="00917F98">
        <w:rPr>
          <w:spacing w:val="61"/>
        </w:rPr>
        <w:t xml:space="preserve"> </w:t>
      </w:r>
      <w:r w:rsidRPr="00917F98">
        <w:rPr>
          <w:spacing w:val="-1"/>
        </w:rPr>
        <w:t>настоящего</w:t>
      </w:r>
      <w:r w:rsidRPr="00917F98">
        <w:rPr>
          <w:spacing w:val="9"/>
        </w:rPr>
        <w:t xml:space="preserve"> </w:t>
      </w:r>
      <w:r w:rsidRPr="00917F98">
        <w:rPr>
          <w:spacing w:val="-1"/>
        </w:rPr>
        <w:t>Федерального</w:t>
      </w:r>
      <w:r w:rsidRPr="00917F98">
        <w:rPr>
          <w:spacing w:val="9"/>
        </w:rPr>
        <w:t xml:space="preserve"> </w:t>
      </w:r>
      <w:r w:rsidRPr="00917F98">
        <w:rPr>
          <w:spacing w:val="-1"/>
        </w:rPr>
        <w:t>закона,</w:t>
      </w:r>
      <w:r w:rsidRPr="00917F98">
        <w:rPr>
          <w:spacing w:val="9"/>
        </w:rPr>
        <w:t xml:space="preserve"> </w:t>
      </w:r>
      <w:r w:rsidRPr="00917F98">
        <w:t>за</w:t>
      </w:r>
      <w:r w:rsidRPr="00917F98">
        <w:rPr>
          <w:spacing w:val="8"/>
        </w:rPr>
        <w:t xml:space="preserve"> </w:t>
      </w:r>
      <w:r w:rsidRPr="00917F98">
        <w:rPr>
          <w:spacing w:val="-1"/>
        </w:rPr>
        <w:t>исключением</w:t>
      </w:r>
      <w:r w:rsidRPr="00917F98">
        <w:rPr>
          <w:spacing w:val="8"/>
        </w:rPr>
        <w:t xml:space="preserve"> </w:t>
      </w:r>
      <w:r w:rsidRPr="00917F98">
        <w:rPr>
          <w:spacing w:val="-1"/>
        </w:rPr>
        <w:t>случаев,</w:t>
      </w:r>
      <w:r w:rsidRPr="00917F98">
        <w:rPr>
          <w:spacing w:val="11"/>
        </w:rPr>
        <w:t xml:space="preserve"> </w:t>
      </w:r>
      <w:r w:rsidRPr="00917F98">
        <w:rPr>
          <w:spacing w:val="-1"/>
        </w:rPr>
        <w:t>если</w:t>
      </w:r>
      <w:r w:rsidRPr="00917F98">
        <w:rPr>
          <w:spacing w:val="10"/>
        </w:rPr>
        <w:t xml:space="preserve"> </w:t>
      </w:r>
      <w:r w:rsidRPr="00917F98">
        <w:rPr>
          <w:spacing w:val="-1"/>
        </w:rPr>
        <w:t>нанесение</w:t>
      </w:r>
      <w:r w:rsidRPr="00917F98">
        <w:rPr>
          <w:spacing w:val="8"/>
        </w:rPr>
        <w:t xml:space="preserve"> </w:t>
      </w:r>
      <w:r w:rsidRPr="00917F98">
        <w:rPr>
          <w:spacing w:val="-1"/>
        </w:rPr>
        <w:t>отметок</w:t>
      </w:r>
      <w:r w:rsidRPr="00917F98">
        <w:rPr>
          <w:spacing w:val="10"/>
        </w:rPr>
        <w:t xml:space="preserve"> </w:t>
      </w:r>
      <w:r w:rsidRPr="00917F98">
        <w:t>на</w:t>
      </w:r>
      <w:r w:rsidRPr="00917F98">
        <w:rPr>
          <w:spacing w:val="8"/>
        </w:rPr>
        <w:t xml:space="preserve"> </w:t>
      </w:r>
      <w:r w:rsidRPr="00917F98">
        <w:t>такие</w:t>
      </w:r>
      <w:r w:rsidRPr="00917F98">
        <w:rPr>
          <w:spacing w:val="83"/>
        </w:rPr>
        <w:t xml:space="preserve"> </w:t>
      </w:r>
      <w:r w:rsidRPr="00917F98">
        <w:rPr>
          <w:spacing w:val="-1"/>
        </w:rPr>
        <w:t>документы</w:t>
      </w:r>
      <w:r w:rsidRPr="00917F98">
        <w:rPr>
          <w:spacing w:val="55"/>
        </w:rPr>
        <w:t xml:space="preserve"> </w:t>
      </w:r>
      <w:r w:rsidRPr="00917F98">
        <w:t>либо</w:t>
      </w:r>
      <w:r w:rsidRPr="00917F98">
        <w:rPr>
          <w:spacing w:val="55"/>
        </w:rPr>
        <w:t xml:space="preserve"> </w:t>
      </w:r>
      <w:r w:rsidRPr="00917F98">
        <w:t>их</w:t>
      </w:r>
      <w:r w:rsidRPr="00917F98">
        <w:rPr>
          <w:spacing w:val="57"/>
        </w:rPr>
        <w:t xml:space="preserve"> </w:t>
      </w:r>
      <w:r w:rsidRPr="00917F98">
        <w:rPr>
          <w:spacing w:val="-1"/>
        </w:rPr>
        <w:t>изъятие</w:t>
      </w:r>
      <w:r w:rsidRPr="00917F98">
        <w:rPr>
          <w:spacing w:val="54"/>
        </w:rPr>
        <w:t xml:space="preserve"> </w:t>
      </w:r>
      <w:r w:rsidRPr="00917F98">
        <w:rPr>
          <w:spacing w:val="-1"/>
        </w:rPr>
        <w:t>является</w:t>
      </w:r>
      <w:r w:rsidRPr="00917F98">
        <w:rPr>
          <w:spacing w:val="54"/>
        </w:rPr>
        <w:t xml:space="preserve"> </w:t>
      </w:r>
      <w:r w:rsidRPr="00917F98">
        <w:rPr>
          <w:spacing w:val="-1"/>
        </w:rPr>
        <w:t>необходимым</w:t>
      </w:r>
      <w:r w:rsidRPr="00917F98">
        <w:rPr>
          <w:spacing w:val="56"/>
        </w:rPr>
        <w:t xml:space="preserve"> </w:t>
      </w:r>
      <w:r w:rsidRPr="00917F98">
        <w:rPr>
          <w:spacing w:val="-1"/>
        </w:rPr>
        <w:t>условием</w:t>
      </w:r>
      <w:r w:rsidRPr="00917F98">
        <w:rPr>
          <w:spacing w:val="54"/>
        </w:rPr>
        <w:t xml:space="preserve"> </w:t>
      </w:r>
      <w:r w:rsidRPr="00917F98">
        <w:rPr>
          <w:spacing w:val="-1"/>
        </w:rPr>
        <w:t>предоставления</w:t>
      </w:r>
      <w:r w:rsidRPr="00917F98">
        <w:rPr>
          <w:spacing w:val="77"/>
        </w:rPr>
        <w:t xml:space="preserve"> </w:t>
      </w:r>
      <w:r w:rsidRPr="00917F98">
        <w:rPr>
          <w:spacing w:val="-1"/>
        </w:rPr>
        <w:t>государственной</w:t>
      </w:r>
      <w:r w:rsidRPr="00917F98">
        <w:rPr>
          <w:spacing w:val="12"/>
        </w:rPr>
        <w:t xml:space="preserve"> </w:t>
      </w:r>
      <w:r w:rsidRPr="00917F98">
        <w:t>или</w:t>
      </w:r>
      <w:r w:rsidRPr="00917F98">
        <w:rPr>
          <w:spacing w:val="10"/>
        </w:rPr>
        <w:t xml:space="preserve"> </w:t>
      </w:r>
      <w:r w:rsidRPr="00917F98">
        <w:rPr>
          <w:spacing w:val="-1"/>
        </w:rPr>
        <w:t>муниципальной</w:t>
      </w:r>
      <w:r w:rsidRPr="00917F98">
        <w:rPr>
          <w:spacing w:val="10"/>
        </w:rPr>
        <w:t xml:space="preserve"> </w:t>
      </w:r>
      <w:r w:rsidRPr="00917F98">
        <w:rPr>
          <w:spacing w:val="-1"/>
        </w:rPr>
        <w:t>услуги,</w:t>
      </w:r>
      <w:r w:rsidRPr="00917F98">
        <w:rPr>
          <w:spacing w:val="9"/>
        </w:rPr>
        <w:t xml:space="preserve"> </w:t>
      </w:r>
      <w:r w:rsidRPr="00917F98">
        <w:t>и</w:t>
      </w:r>
      <w:r w:rsidRPr="00917F98">
        <w:rPr>
          <w:spacing w:val="10"/>
        </w:rPr>
        <w:t xml:space="preserve"> </w:t>
      </w:r>
      <w:r w:rsidRPr="00917F98">
        <w:rPr>
          <w:spacing w:val="-1"/>
        </w:rPr>
        <w:t>иных</w:t>
      </w:r>
      <w:r w:rsidRPr="00917F98">
        <w:rPr>
          <w:spacing w:val="8"/>
        </w:rPr>
        <w:t xml:space="preserve"> </w:t>
      </w:r>
      <w:r w:rsidRPr="00917F98">
        <w:rPr>
          <w:spacing w:val="-1"/>
        </w:rPr>
        <w:t>случаев,</w:t>
      </w:r>
      <w:r w:rsidRPr="00917F98">
        <w:rPr>
          <w:spacing w:val="13"/>
        </w:rPr>
        <w:t xml:space="preserve"> </w:t>
      </w:r>
      <w:r w:rsidRPr="00917F98">
        <w:rPr>
          <w:spacing w:val="-1"/>
        </w:rPr>
        <w:t>установленных</w:t>
      </w:r>
      <w:r w:rsidRPr="00917F98">
        <w:rPr>
          <w:spacing w:val="8"/>
        </w:rPr>
        <w:t xml:space="preserve"> </w:t>
      </w:r>
      <w:r w:rsidRPr="00917F98">
        <w:rPr>
          <w:spacing w:val="-1"/>
        </w:rPr>
        <w:t>федеральными</w:t>
      </w:r>
      <w:r w:rsidRPr="00917F98">
        <w:rPr>
          <w:spacing w:val="65"/>
        </w:rPr>
        <w:t xml:space="preserve"> </w:t>
      </w:r>
      <w:r w:rsidRPr="00917F98">
        <w:rPr>
          <w:spacing w:val="-1"/>
        </w:rPr>
        <w:t>законами.</w:t>
      </w:r>
    </w:p>
    <w:p w14:paraId="4B978CE2" w14:textId="77777777" w:rsidR="00403711" w:rsidRPr="00917F98" w:rsidRDefault="00403711" w:rsidP="00403711">
      <w:pPr>
        <w:spacing w:before="11"/>
        <w:rPr>
          <w:sz w:val="27"/>
          <w:szCs w:val="27"/>
        </w:rPr>
      </w:pPr>
    </w:p>
    <w:p w14:paraId="1004A7F3" w14:textId="77777777" w:rsidR="00403711" w:rsidRPr="00917F98" w:rsidRDefault="00403711" w:rsidP="0025545D">
      <w:pPr>
        <w:numPr>
          <w:ilvl w:val="1"/>
          <w:numId w:val="248"/>
        </w:numPr>
        <w:tabs>
          <w:tab w:val="left" w:pos="1043"/>
        </w:tabs>
        <w:autoSpaceDE/>
        <w:autoSpaceDN/>
        <w:adjustRightInd/>
        <w:ind w:left="1042"/>
        <w:outlineLvl w:val="0"/>
        <w:rPr>
          <w:bCs/>
          <w:i/>
          <w:sz w:val="28"/>
          <w:szCs w:val="20"/>
        </w:rPr>
      </w:pPr>
      <w:r w:rsidRPr="00917F98">
        <w:rPr>
          <w:b/>
          <w:i/>
          <w:spacing w:val="-1"/>
          <w:sz w:val="28"/>
          <w:szCs w:val="20"/>
        </w:rPr>
        <w:t>Исчерпывающий</w:t>
      </w:r>
      <w:r w:rsidRPr="00917F98">
        <w:rPr>
          <w:b/>
          <w:i/>
          <w:sz w:val="28"/>
          <w:szCs w:val="20"/>
        </w:rPr>
        <w:t xml:space="preserve"> </w:t>
      </w:r>
      <w:r w:rsidRPr="00917F98">
        <w:rPr>
          <w:b/>
          <w:i/>
          <w:spacing w:val="-1"/>
          <w:sz w:val="28"/>
          <w:szCs w:val="20"/>
        </w:rPr>
        <w:t>перечень</w:t>
      </w:r>
      <w:r w:rsidRPr="00917F98">
        <w:rPr>
          <w:b/>
          <w:i/>
          <w:sz w:val="28"/>
          <w:szCs w:val="20"/>
        </w:rPr>
        <w:t xml:space="preserve"> </w:t>
      </w:r>
      <w:r w:rsidRPr="00917F98">
        <w:rPr>
          <w:b/>
          <w:i/>
          <w:spacing w:val="-1"/>
          <w:sz w:val="28"/>
          <w:szCs w:val="20"/>
        </w:rPr>
        <w:t>оснований</w:t>
      </w:r>
      <w:r w:rsidRPr="00917F98">
        <w:rPr>
          <w:b/>
          <w:i/>
          <w:sz w:val="28"/>
          <w:szCs w:val="20"/>
        </w:rPr>
        <w:t xml:space="preserve"> для </w:t>
      </w:r>
      <w:r w:rsidRPr="00917F98">
        <w:rPr>
          <w:b/>
          <w:i/>
          <w:spacing w:val="-1"/>
          <w:sz w:val="28"/>
          <w:szCs w:val="20"/>
        </w:rPr>
        <w:t>отказа</w:t>
      </w:r>
      <w:r w:rsidRPr="00917F98">
        <w:rPr>
          <w:b/>
          <w:i/>
          <w:sz w:val="28"/>
          <w:szCs w:val="20"/>
        </w:rPr>
        <w:t xml:space="preserve"> в </w:t>
      </w:r>
      <w:r w:rsidRPr="00917F98">
        <w:rPr>
          <w:b/>
          <w:i/>
          <w:spacing w:val="-1"/>
          <w:sz w:val="28"/>
          <w:szCs w:val="20"/>
        </w:rPr>
        <w:t>приеме</w:t>
      </w:r>
      <w:r w:rsidRPr="00917F98">
        <w:rPr>
          <w:b/>
          <w:i/>
          <w:spacing w:val="-2"/>
          <w:sz w:val="28"/>
          <w:szCs w:val="20"/>
        </w:rPr>
        <w:t xml:space="preserve"> </w:t>
      </w:r>
      <w:r w:rsidRPr="00917F98">
        <w:rPr>
          <w:b/>
          <w:i/>
          <w:spacing w:val="-1"/>
          <w:sz w:val="28"/>
          <w:szCs w:val="20"/>
        </w:rPr>
        <w:t>документов</w:t>
      </w:r>
    </w:p>
    <w:p w14:paraId="1DABD3B2" w14:textId="77777777" w:rsidR="00403711" w:rsidRPr="00917F98" w:rsidRDefault="00403711" w:rsidP="00403711">
      <w:pPr>
        <w:spacing w:before="11"/>
        <w:rPr>
          <w:b/>
          <w:bCs/>
          <w:sz w:val="30"/>
          <w:szCs w:val="30"/>
        </w:rPr>
      </w:pPr>
    </w:p>
    <w:p w14:paraId="63E512E7" w14:textId="77777777" w:rsidR="00403711" w:rsidRPr="00917F98" w:rsidRDefault="00403711" w:rsidP="0025545D">
      <w:pPr>
        <w:numPr>
          <w:ilvl w:val="2"/>
          <w:numId w:val="248"/>
        </w:numPr>
        <w:tabs>
          <w:tab w:val="left" w:pos="1518"/>
        </w:tabs>
        <w:autoSpaceDE/>
        <w:autoSpaceDN/>
        <w:adjustRightInd/>
        <w:spacing w:line="277" w:lineRule="auto"/>
        <w:ind w:left="102" w:right="111" w:firstLine="708"/>
        <w:jc w:val="both"/>
      </w:pPr>
      <w:r w:rsidRPr="00917F98">
        <w:rPr>
          <w:spacing w:val="-1"/>
        </w:rPr>
        <w:t>Исчерпывающий</w:t>
      </w:r>
      <w:r w:rsidRPr="00917F98">
        <w:rPr>
          <w:spacing w:val="12"/>
        </w:rPr>
        <w:t xml:space="preserve"> </w:t>
      </w:r>
      <w:r w:rsidRPr="00917F98">
        <w:rPr>
          <w:spacing w:val="-1"/>
        </w:rPr>
        <w:t>перечень</w:t>
      </w:r>
      <w:r w:rsidRPr="00917F98">
        <w:rPr>
          <w:spacing w:val="12"/>
        </w:rPr>
        <w:t xml:space="preserve"> </w:t>
      </w:r>
      <w:r w:rsidRPr="00917F98">
        <w:rPr>
          <w:spacing w:val="-1"/>
        </w:rPr>
        <w:t>оснований</w:t>
      </w:r>
      <w:r w:rsidRPr="00917F98">
        <w:rPr>
          <w:spacing w:val="10"/>
        </w:rPr>
        <w:t xml:space="preserve"> </w:t>
      </w:r>
      <w:r w:rsidRPr="00917F98">
        <w:t>для</w:t>
      </w:r>
      <w:r w:rsidRPr="00917F98">
        <w:rPr>
          <w:spacing w:val="9"/>
        </w:rPr>
        <w:t xml:space="preserve"> </w:t>
      </w:r>
      <w:r w:rsidRPr="00917F98">
        <w:t>отказа</w:t>
      </w:r>
      <w:r w:rsidRPr="00917F98">
        <w:rPr>
          <w:spacing w:val="10"/>
        </w:rPr>
        <w:t xml:space="preserve"> </w:t>
      </w:r>
      <w:r w:rsidRPr="00917F98">
        <w:t>в</w:t>
      </w:r>
      <w:r w:rsidRPr="00917F98">
        <w:rPr>
          <w:spacing w:val="8"/>
        </w:rPr>
        <w:t xml:space="preserve"> </w:t>
      </w:r>
      <w:r w:rsidRPr="00917F98">
        <w:rPr>
          <w:spacing w:val="-1"/>
        </w:rPr>
        <w:t>приеме</w:t>
      </w:r>
      <w:r w:rsidRPr="00917F98">
        <w:rPr>
          <w:spacing w:val="10"/>
        </w:rPr>
        <w:t xml:space="preserve"> </w:t>
      </w:r>
      <w:r w:rsidRPr="00917F98">
        <w:rPr>
          <w:spacing w:val="-1"/>
        </w:rPr>
        <w:t>документов,</w:t>
      </w:r>
      <w:r w:rsidRPr="00917F98">
        <w:rPr>
          <w:spacing w:val="55"/>
        </w:rPr>
        <w:t xml:space="preserve"> </w:t>
      </w:r>
      <w:r w:rsidRPr="00917F98">
        <w:rPr>
          <w:spacing w:val="-1"/>
        </w:rPr>
        <w:t>необходимых</w:t>
      </w:r>
      <w:r w:rsidRPr="00917F98">
        <w:rPr>
          <w:spacing w:val="1"/>
        </w:rPr>
        <w:t xml:space="preserve"> </w:t>
      </w:r>
      <w:r w:rsidRPr="00917F98">
        <w:rPr>
          <w:spacing w:val="-1"/>
        </w:rPr>
        <w:t>для</w:t>
      </w:r>
      <w:r w:rsidRPr="00917F98">
        <w:t xml:space="preserve"> </w:t>
      </w:r>
      <w:r w:rsidRPr="00917F98">
        <w:rPr>
          <w:spacing w:val="-1"/>
        </w:rPr>
        <w:t>предоставления</w:t>
      </w:r>
      <w:r w:rsidRPr="00917F98">
        <w:rPr>
          <w:spacing w:val="2"/>
        </w:rPr>
        <w:t xml:space="preserve"> </w:t>
      </w:r>
      <w:r w:rsidRPr="00917F98">
        <w:rPr>
          <w:spacing w:val="-1"/>
        </w:rPr>
        <w:t>муниципальной</w:t>
      </w:r>
      <w:r w:rsidRPr="00917F98">
        <w:rPr>
          <w:spacing w:val="5"/>
        </w:rPr>
        <w:t xml:space="preserve"> </w:t>
      </w:r>
      <w:r w:rsidRPr="00917F98">
        <w:rPr>
          <w:spacing w:val="-2"/>
        </w:rPr>
        <w:t>услуги:</w:t>
      </w:r>
    </w:p>
    <w:p w14:paraId="66130D72" w14:textId="77777777" w:rsidR="00403711" w:rsidRPr="00917F98" w:rsidRDefault="00403711" w:rsidP="00403711">
      <w:pPr>
        <w:spacing w:line="275" w:lineRule="auto"/>
        <w:ind w:right="100" w:firstLine="707"/>
        <w:jc w:val="both"/>
      </w:pPr>
      <w:r w:rsidRPr="00917F98">
        <w:rPr>
          <w:spacing w:val="-1"/>
        </w:rPr>
        <w:t>а)</w:t>
      </w:r>
      <w:r w:rsidRPr="00917F98">
        <w:rPr>
          <w:spacing w:val="20"/>
        </w:rPr>
        <w:t xml:space="preserve"> </w:t>
      </w:r>
      <w:r w:rsidRPr="00917F98">
        <w:rPr>
          <w:spacing w:val="-1"/>
        </w:rPr>
        <w:t>представленные</w:t>
      </w:r>
      <w:r w:rsidRPr="00917F98">
        <w:rPr>
          <w:spacing w:val="19"/>
        </w:rPr>
        <w:t xml:space="preserve"> </w:t>
      </w:r>
      <w:r w:rsidRPr="00917F98">
        <w:rPr>
          <w:spacing w:val="-1"/>
        </w:rPr>
        <w:t>заявителем</w:t>
      </w:r>
      <w:r w:rsidRPr="00917F98">
        <w:rPr>
          <w:spacing w:val="23"/>
        </w:rPr>
        <w:t xml:space="preserve"> </w:t>
      </w:r>
      <w:r w:rsidRPr="00917F98">
        <w:rPr>
          <w:spacing w:val="-1"/>
        </w:rPr>
        <w:t>документы</w:t>
      </w:r>
      <w:r w:rsidRPr="00917F98">
        <w:rPr>
          <w:spacing w:val="21"/>
        </w:rPr>
        <w:t xml:space="preserve"> </w:t>
      </w:r>
      <w:r w:rsidRPr="00917F98">
        <w:rPr>
          <w:spacing w:val="-1"/>
        </w:rPr>
        <w:t>содержат</w:t>
      </w:r>
      <w:r w:rsidRPr="00917F98">
        <w:rPr>
          <w:spacing w:val="22"/>
        </w:rPr>
        <w:t xml:space="preserve"> </w:t>
      </w:r>
      <w:r w:rsidRPr="00917F98">
        <w:t>подчистки</w:t>
      </w:r>
      <w:r w:rsidRPr="00917F98">
        <w:rPr>
          <w:spacing w:val="19"/>
        </w:rPr>
        <w:t xml:space="preserve"> </w:t>
      </w:r>
      <w:r w:rsidRPr="00917F98">
        <w:t>и</w:t>
      </w:r>
      <w:r w:rsidRPr="00917F98">
        <w:rPr>
          <w:spacing w:val="25"/>
        </w:rPr>
        <w:t xml:space="preserve"> </w:t>
      </w:r>
      <w:r w:rsidRPr="00917F98">
        <w:rPr>
          <w:spacing w:val="-1"/>
        </w:rPr>
        <w:t>исправления</w:t>
      </w:r>
      <w:r w:rsidRPr="00917F98">
        <w:rPr>
          <w:spacing w:val="21"/>
        </w:rPr>
        <w:t xml:space="preserve"> </w:t>
      </w:r>
      <w:r w:rsidRPr="00917F98">
        <w:t>текста,</w:t>
      </w:r>
      <w:r w:rsidRPr="00917F98">
        <w:rPr>
          <w:spacing w:val="75"/>
        </w:rPr>
        <w:t xml:space="preserve"> </w:t>
      </w:r>
      <w:r w:rsidRPr="00917F98">
        <w:t>не</w:t>
      </w:r>
      <w:r w:rsidRPr="00917F98">
        <w:rPr>
          <w:spacing w:val="-1"/>
        </w:rPr>
        <w:t xml:space="preserve"> заверенные</w:t>
      </w:r>
      <w:r w:rsidRPr="00917F98">
        <w:rPr>
          <w:spacing w:val="-2"/>
        </w:rPr>
        <w:t xml:space="preserve"> </w:t>
      </w:r>
      <w:r w:rsidRPr="00917F98">
        <w:t xml:space="preserve">в </w:t>
      </w:r>
      <w:r w:rsidRPr="00917F98">
        <w:rPr>
          <w:spacing w:val="-1"/>
        </w:rPr>
        <w:t>порядке,</w:t>
      </w:r>
      <w:r w:rsidRPr="00917F98">
        <w:rPr>
          <w:spacing w:val="4"/>
        </w:rPr>
        <w:t xml:space="preserve"> </w:t>
      </w:r>
      <w:r w:rsidRPr="00917F98">
        <w:rPr>
          <w:spacing w:val="-1"/>
        </w:rPr>
        <w:t>установленном законодательством</w:t>
      </w:r>
      <w:r w:rsidRPr="00917F98">
        <w:t xml:space="preserve"> </w:t>
      </w:r>
      <w:r w:rsidRPr="00917F98">
        <w:rPr>
          <w:spacing w:val="-1"/>
        </w:rPr>
        <w:t>Российской</w:t>
      </w:r>
      <w:r w:rsidRPr="00917F98">
        <w:t xml:space="preserve"> Федерации;</w:t>
      </w:r>
    </w:p>
    <w:p w14:paraId="03F7ACFA" w14:textId="77777777" w:rsidR="00403711" w:rsidRPr="00917F98" w:rsidRDefault="00403711" w:rsidP="00403711">
      <w:pPr>
        <w:ind w:right="98" w:firstLine="707"/>
        <w:jc w:val="both"/>
      </w:pPr>
      <w:r w:rsidRPr="00917F98">
        <w:t>б)</w:t>
      </w:r>
      <w:r w:rsidRPr="00917F98">
        <w:rPr>
          <w:spacing w:val="6"/>
        </w:rPr>
        <w:t xml:space="preserve"> </w:t>
      </w:r>
      <w:r w:rsidRPr="00917F98">
        <w:rPr>
          <w:spacing w:val="-1"/>
        </w:rPr>
        <w:t>документы</w:t>
      </w:r>
      <w:r w:rsidRPr="00917F98">
        <w:rPr>
          <w:spacing w:val="7"/>
        </w:rPr>
        <w:t xml:space="preserve"> </w:t>
      </w:r>
      <w:r w:rsidRPr="00917F98">
        <w:rPr>
          <w:spacing w:val="-1"/>
        </w:rPr>
        <w:t>содержат</w:t>
      </w:r>
      <w:r w:rsidRPr="00917F98">
        <w:rPr>
          <w:spacing w:val="7"/>
        </w:rPr>
        <w:t xml:space="preserve"> </w:t>
      </w:r>
      <w:r w:rsidRPr="00917F98">
        <w:rPr>
          <w:spacing w:val="-1"/>
        </w:rPr>
        <w:t>повреждения,</w:t>
      </w:r>
      <w:r w:rsidRPr="00917F98">
        <w:rPr>
          <w:spacing w:val="10"/>
        </w:rPr>
        <w:t xml:space="preserve"> </w:t>
      </w:r>
      <w:r w:rsidRPr="00917F98">
        <w:rPr>
          <w:spacing w:val="-1"/>
        </w:rPr>
        <w:t>наличие</w:t>
      </w:r>
      <w:r w:rsidRPr="00917F98">
        <w:rPr>
          <w:spacing w:val="6"/>
        </w:rPr>
        <w:t xml:space="preserve"> </w:t>
      </w:r>
      <w:r w:rsidRPr="00917F98">
        <w:t>которых</w:t>
      </w:r>
      <w:r w:rsidRPr="00917F98">
        <w:rPr>
          <w:spacing w:val="7"/>
        </w:rPr>
        <w:t xml:space="preserve"> </w:t>
      </w:r>
      <w:r w:rsidRPr="00917F98">
        <w:t>не</w:t>
      </w:r>
      <w:r w:rsidRPr="00917F98">
        <w:rPr>
          <w:spacing w:val="6"/>
        </w:rPr>
        <w:t xml:space="preserve"> </w:t>
      </w:r>
      <w:r w:rsidRPr="00917F98">
        <w:rPr>
          <w:spacing w:val="-1"/>
        </w:rPr>
        <w:t>позволяет</w:t>
      </w:r>
      <w:r w:rsidRPr="00917F98">
        <w:rPr>
          <w:spacing w:val="7"/>
        </w:rPr>
        <w:t xml:space="preserve"> </w:t>
      </w:r>
      <w:r w:rsidRPr="00917F98">
        <w:t>в</w:t>
      </w:r>
      <w:r w:rsidRPr="00917F98">
        <w:rPr>
          <w:spacing w:val="7"/>
        </w:rPr>
        <w:t xml:space="preserve"> </w:t>
      </w:r>
      <w:r w:rsidRPr="00917F98">
        <w:t>полном</w:t>
      </w:r>
      <w:r w:rsidRPr="00917F98">
        <w:rPr>
          <w:spacing w:val="6"/>
        </w:rPr>
        <w:t xml:space="preserve"> </w:t>
      </w:r>
      <w:r w:rsidRPr="00917F98">
        <w:rPr>
          <w:spacing w:val="-1"/>
        </w:rPr>
        <w:t>объеме</w:t>
      </w:r>
      <w:r w:rsidRPr="00917F98">
        <w:rPr>
          <w:spacing w:val="59"/>
        </w:rPr>
        <w:t xml:space="preserve"> </w:t>
      </w:r>
      <w:r w:rsidRPr="00917F98">
        <w:rPr>
          <w:spacing w:val="-1"/>
        </w:rPr>
        <w:t>использовать</w:t>
      </w:r>
      <w:r w:rsidRPr="00917F98">
        <w:rPr>
          <w:spacing w:val="13"/>
        </w:rPr>
        <w:t xml:space="preserve"> </w:t>
      </w:r>
      <w:r w:rsidRPr="00917F98">
        <w:rPr>
          <w:spacing w:val="-1"/>
        </w:rPr>
        <w:t>информацию</w:t>
      </w:r>
      <w:r w:rsidRPr="00917F98">
        <w:rPr>
          <w:spacing w:val="9"/>
        </w:rPr>
        <w:t xml:space="preserve"> </w:t>
      </w:r>
      <w:r w:rsidRPr="00917F98">
        <w:t>и</w:t>
      </w:r>
      <w:r w:rsidRPr="00917F98">
        <w:rPr>
          <w:spacing w:val="12"/>
        </w:rPr>
        <w:t xml:space="preserve"> </w:t>
      </w:r>
      <w:r w:rsidRPr="00917F98">
        <w:rPr>
          <w:spacing w:val="-1"/>
        </w:rPr>
        <w:t>сведения,</w:t>
      </w:r>
      <w:r w:rsidRPr="00917F98">
        <w:rPr>
          <w:spacing w:val="11"/>
        </w:rPr>
        <w:t xml:space="preserve"> </w:t>
      </w:r>
      <w:r w:rsidRPr="00917F98">
        <w:rPr>
          <w:spacing w:val="-1"/>
        </w:rPr>
        <w:t>содержащиеся</w:t>
      </w:r>
      <w:r w:rsidRPr="00917F98">
        <w:rPr>
          <w:spacing w:val="11"/>
        </w:rPr>
        <w:t xml:space="preserve"> </w:t>
      </w:r>
      <w:r w:rsidRPr="00917F98">
        <w:t>в</w:t>
      </w:r>
      <w:r w:rsidRPr="00917F98">
        <w:rPr>
          <w:spacing w:val="11"/>
        </w:rPr>
        <w:t xml:space="preserve"> </w:t>
      </w:r>
      <w:r w:rsidRPr="00917F98">
        <w:rPr>
          <w:spacing w:val="-1"/>
        </w:rPr>
        <w:t>документах</w:t>
      </w:r>
      <w:r w:rsidRPr="00917F98">
        <w:rPr>
          <w:spacing w:val="20"/>
        </w:rPr>
        <w:t xml:space="preserve"> </w:t>
      </w:r>
      <w:r w:rsidRPr="00917F98">
        <w:t>для</w:t>
      </w:r>
      <w:r w:rsidRPr="00917F98">
        <w:rPr>
          <w:spacing w:val="9"/>
        </w:rPr>
        <w:t xml:space="preserve"> </w:t>
      </w:r>
      <w:r w:rsidRPr="00917F98">
        <w:rPr>
          <w:spacing w:val="-1"/>
        </w:rPr>
        <w:t>предоставления</w:t>
      </w:r>
      <w:r w:rsidRPr="00917F98">
        <w:rPr>
          <w:spacing w:val="85"/>
        </w:rPr>
        <w:t xml:space="preserve"> </w:t>
      </w:r>
      <w:r w:rsidRPr="00917F98">
        <w:rPr>
          <w:spacing w:val="-1"/>
        </w:rPr>
        <w:t>услуги;</w:t>
      </w:r>
    </w:p>
    <w:p w14:paraId="4FB3AF23" w14:textId="77777777" w:rsidR="00403711" w:rsidRPr="00917F98" w:rsidRDefault="00403711" w:rsidP="00403711">
      <w:pPr>
        <w:ind w:right="108" w:firstLine="707"/>
        <w:jc w:val="both"/>
      </w:pPr>
      <w:r w:rsidRPr="00917F98">
        <w:t>в)</w:t>
      </w:r>
      <w:r w:rsidRPr="00917F98">
        <w:rPr>
          <w:spacing w:val="3"/>
        </w:rPr>
        <w:t xml:space="preserve"> </w:t>
      </w:r>
      <w:r w:rsidRPr="00917F98">
        <w:rPr>
          <w:spacing w:val="-1"/>
        </w:rPr>
        <w:t>представление</w:t>
      </w:r>
      <w:r w:rsidRPr="00917F98">
        <w:rPr>
          <w:spacing w:val="3"/>
        </w:rPr>
        <w:t xml:space="preserve"> </w:t>
      </w:r>
      <w:r w:rsidRPr="00917F98">
        <w:t>неполного</w:t>
      </w:r>
      <w:r w:rsidRPr="00917F98">
        <w:rPr>
          <w:spacing w:val="4"/>
        </w:rPr>
        <w:t xml:space="preserve"> </w:t>
      </w:r>
      <w:r w:rsidRPr="00917F98">
        <w:rPr>
          <w:spacing w:val="-1"/>
        </w:rPr>
        <w:t>комплекта</w:t>
      </w:r>
      <w:r w:rsidRPr="00917F98">
        <w:rPr>
          <w:spacing w:val="4"/>
        </w:rPr>
        <w:t xml:space="preserve"> </w:t>
      </w:r>
      <w:r w:rsidRPr="00917F98">
        <w:rPr>
          <w:spacing w:val="-1"/>
        </w:rPr>
        <w:t>документов,</w:t>
      </w:r>
      <w:r w:rsidRPr="00917F98">
        <w:rPr>
          <w:spacing w:val="4"/>
        </w:rPr>
        <w:t xml:space="preserve"> </w:t>
      </w:r>
      <w:r w:rsidRPr="00917F98">
        <w:rPr>
          <w:spacing w:val="-1"/>
        </w:rPr>
        <w:t>необходимых</w:t>
      </w:r>
      <w:r w:rsidRPr="00917F98">
        <w:rPr>
          <w:spacing w:val="6"/>
        </w:rPr>
        <w:t xml:space="preserve"> </w:t>
      </w:r>
      <w:r w:rsidRPr="00917F98">
        <w:t>для</w:t>
      </w:r>
      <w:r w:rsidRPr="00917F98">
        <w:rPr>
          <w:spacing w:val="2"/>
        </w:rPr>
        <w:t xml:space="preserve"> </w:t>
      </w:r>
      <w:r w:rsidRPr="00917F98">
        <w:rPr>
          <w:spacing w:val="-1"/>
        </w:rPr>
        <w:t>предоставления</w:t>
      </w:r>
      <w:r w:rsidRPr="00917F98">
        <w:rPr>
          <w:spacing w:val="89"/>
        </w:rPr>
        <w:t xml:space="preserve"> </w:t>
      </w:r>
      <w:r w:rsidRPr="00917F98">
        <w:rPr>
          <w:spacing w:val="-1"/>
        </w:rPr>
        <w:t>услуги;</w:t>
      </w:r>
    </w:p>
    <w:p w14:paraId="3B52B405" w14:textId="77777777" w:rsidR="00403711" w:rsidRPr="00917F98" w:rsidRDefault="00403711" w:rsidP="00403711">
      <w:pPr>
        <w:ind w:right="103" w:firstLine="707"/>
        <w:jc w:val="both"/>
      </w:pPr>
      <w:r w:rsidRPr="00917F98">
        <w:t>г)</w:t>
      </w:r>
      <w:r w:rsidRPr="00917F98">
        <w:rPr>
          <w:spacing w:val="35"/>
        </w:rPr>
        <w:t xml:space="preserve"> </w:t>
      </w:r>
      <w:r w:rsidRPr="00917F98">
        <w:rPr>
          <w:spacing w:val="-1"/>
        </w:rPr>
        <w:t>представленные</w:t>
      </w:r>
      <w:r w:rsidRPr="00917F98">
        <w:rPr>
          <w:spacing w:val="34"/>
        </w:rPr>
        <w:t xml:space="preserve"> </w:t>
      </w:r>
      <w:r w:rsidRPr="00917F98">
        <w:rPr>
          <w:spacing w:val="-1"/>
        </w:rPr>
        <w:t>документы</w:t>
      </w:r>
      <w:r w:rsidRPr="00917F98">
        <w:rPr>
          <w:spacing w:val="40"/>
        </w:rPr>
        <w:t xml:space="preserve"> </w:t>
      </w:r>
      <w:r w:rsidRPr="00917F98">
        <w:rPr>
          <w:spacing w:val="-1"/>
        </w:rPr>
        <w:t>утратили</w:t>
      </w:r>
      <w:r w:rsidRPr="00917F98">
        <w:rPr>
          <w:spacing w:val="36"/>
        </w:rPr>
        <w:t xml:space="preserve"> </w:t>
      </w:r>
      <w:r w:rsidRPr="00917F98">
        <w:t>силу</w:t>
      </w:r>
      <w:r w:rsidRPr="00917F98">
        <w:rPr>
          <w:spacing w:val="30"/>
        </w:rPr>
        <w:t xml:space="preserve"> </w:t>
      </w:r>
      <w:r w:rsidRPr="00917F98">
        <w:t>на</w:t>
      </w:r>
      <w:r w:rsidRPr="00917F98">
        <w:rPr>
          <w:spacing w:val="36"/>
        </w:rPr>
        <w:t xml:space="preserve"> </w:t>
      </w:r>
      <w:r w:rsidRPr="00917F98">
        <w:rPr>
          <w:spacing w:val="-1"/>
        </w:rPr>
        <w:t>момент</w:t>
      </w:r>
      <w:r w:rsidRPr="00917F98">
        <w:rPr>
          <w:spacing w:val="36"/>
        </w:rPr>
        <w:t xml:space="preserve"> </w:t>
      </w:r>
      <w:r w:rsidRPr="00917F98">
        <w:t>обращения</w:t>
      </w:r>
      <w:r w:rsidRPr="00917F98">
        <w:rPr>
          <w:spacing w:val="35"/>
        </w:rPr>
        <w:t xml:space="preserve"> </w:t>
      </w:r>
      <w:r w:rsidRPr="00917F98">
        <w:t>за</w:t>
      </w:r>
      <w:r w:rsidRPr="00917F98">
        <w:rPr>
          <w:spacing w:val="37"/>
        </w:rPr>
        <w:t xml:space="preserve"> </w:t>
      </w:r>
      <w:r w:rsidRPr="00917F98">
        <w:rPr>
          <w:spacing w:val="-1"/>
        </w:rPr>
        <w:t>услугой</w:t>
      </w:r>
      <w:r w:rsidRPr="00917F98">
        <w:rPr>
          <w:spacing w:val="62"/>
        </w:rPr>
        <w:t xml:space="preserve"> </w:t>
      </w:r>
      <w:r w:rsidRPr="00917F98">
        <w:rPr>
          <w:spacing w:val="-1"/>
        </w:rPr>
        <w:lastRenderedPageBreak/>
        <w:t>(документ,</w:t>
      </w:r>
      <w:r w:rsidRPr="00917F98">
        <w:rPr>
          <w:spacing w:val="48"/>
        </w:rPr>
        <w:t xml:space="preserve"> </w:t>
      </w:r>
      <w:r w:rsidRPr="00917F98">
        <w:rPr>
          <w:spacing w:val="-1"/>
        </w:rPr>
        <w:t>удостоверяющий</w:t>
      </w:r>
      <w:r w:rsidRPr="00917F98">
        <w:rPr>
          <w:spacing w:val="43"/>
        </w:rPr>
        <w:t xml:space="preserve"> </w:t>
      </w:r>
      <w:r w:rsidRPr="00917F98">
        <w:rPr>
          <w:spacing w:val="-1"/>
        </w:rPr>
        <w:t>личность;</w:t>
      </w:r>
      <w:r w:rsidRPr="00917F98">
        <w:rPr>
          <w:spacing w:val="41"/>
        </w:rPr>
        <w:t xml:space="preserve"> </w:t>
      </w:r>
      <w:r w:rsidRPr="00917F98">
        <w:rPr>
          <w:spacing w:val="-1"/>
        </w:rPr>
        <w:t>документ,</w:t>
      </w:r>
      <w:r w:rsidRPr="00917F98">
        <w:rPr>
          <w:spacing w:val="48"/>
        </w:rPr>
        <w:t xml:space="preserve"> </w:t>
      </w:r>
      <w:r w:rsidRPr="00917F98">
        <w:rPr>
          <w:spacing w:val="-1"/>
        </w:rPr>
        <w:t>удостоверяющий</w:t>
      </w:r>
      <w:r w:rsidRPr="00917F98">
        <w:rPr>
          <w:spacing w:val="43"/>
        </w:rPr>
        <w:t xml:space="preserve"> </w:t>
      </w:r>
      <w:r w:rsidRPr="00917F98">
        <w:rPr>
          <w:spacing w:val="-1"/>
        </w:rPr>
        <w:t>полномочия</w:t>
      </w:r>
      <w:r w:rsidRPr="00917F98">
        <w:rPr>
          <w:spacing w:val="75"/>
        </w:rPr>
        <w:t xml:space="preserve"> </w:t>
      </w:r>
      <w:r w:rsidRPr="00917F98">
        <w:rPr>
          <w:spacing w:val="-1"/>
        </w:rPr>
        <w:t>представителя</w:t>
      </w:r>
      <w:r w:rsidRPr="00917F98">
        <w:t xml:space="preserve"> </w:t>
      </w:r>
      <w:r w:rsidRPr="00917F98">
        <w:rPr>
          <w:spacing w:val="-1"/>
        </w:rPr>
        <w:t>заявителя,</w:t>
      </w:r>
      <w:r w:rsidRPr="00917F98">
        <w:t xml:space="preserve"> в </w:t>
      </w:r>
      <w:r w:rsidRPr="00917F98">
        <w:rPr>
          <w:spacing w:val="-1"/>
        </w:rPr>
        <w:t>случае обращения</w:t>
      </w:r>
      <w:r w:rsidRPr="00917F98">
        <w:t xml:space="preserve"> за</w:t>
      </w:r>
      <w:r w:rsidRPr="00917F98">
        <w:rPr>
          <w:spacing w:val="-1"/>
        </w:rPr>
        <w:t xml:space="preserve"> предоставлением</w:t>
      </w:r>
      <w:r w:rsidRPr="00917F98">
        <w:rPr>
          <w:spacing w:val="3"/>
        </w:rPr>
        <w:t xml:space="preserve"> </w:t>
      </w:r>
      <w:r w:rsidRPr="00917F98">
        <w:rPr>
          <w:spacing w:val="-2"/>
        </w:rPr>
        <w:t>услуги</w:t>
      </w:r>
      <w:r w:rsidRPr="00917F98">
        <w:rPr>
          <w:spacing w:val="5"/>
        </w:rPr>
        <w:t xml:space="preserve"> </w:t>
      </w:r>
      <w:r w:rsidRPr="00917F98">
        <w:rPr>
          <w:spacing w:val="-1"/>
        </w:rPr>
        <w:t>указанным</w:t>
      </w:r>
      <w:r w:rsidRPr="00917F98">
        <w:rPr>
          <w:spacing w:val="-2"/>
        </w:rPr>
        <w:t xml:space="preserve"> </w:t>
      </w:r>
      <w:r w:rsidRPr="00917F98">
        <w:t>лицом);</w:t>
      </w:r>
    </w:p>
    <w:p w14:paraId="6ED109A4" w14:textId="77777777" w:rsidR="00403711" w:rsidRPr="00917F98" w:rsidRDefault="00403711" w:rsidP="00403711">
      <w:pPr>
        <w:ind w:right="108" w:firstLine="707"/>
        <w:jc w:val="both"/>
      </w:pPr>
      <w:r w:rsidRPr="00917F98">
        <w:t>д)</w:t>
      </w:r>
      <w:r w:rsidRPr="00917F98">
        <w:rPr>
          <w:spacing w:val="1"/>
        </w:rPr>
        <w:t xml:space="preserve"> </w:t>
      </w:r>
      <w:r w:rsidRPr="00917F98">
        <w:rPr>
          <w:spacing w:val="-1"/>
        </w:rPr>
        <w:t>подача</w:t>
      </w:r>
      <w:r w:rsidRPr="00917F98">
        <w:rPr>
          <w:spacing w:val="1"/>
        </w:rPr>
        <w:t xml:space="preserve"> </w:t>
      </w:r>
      <w:r w:rsidRPr="00917F98">
        <w:rPr>
          <w:spacing w:val="-1"/>
        </w:rPr>
        <w:t>запроса</w:t>
      </w:r>
      <w:r w:rsidRPr="00917F98">
        <w:rPr>
          <w:spacing w:val="1"/>
        </w:rPr>
        <w:t xml:space="preserve"> </w:t>
      </w:r>
      <w:r w:rsidRPr="00917F98">
        <w:t>о</w:t>
      </w:r>
      <w:r w:rsidRPr="00917F98">
        <w:rPr>
          <w:spacing w:val="4"/>
        </w:rPr>
        <w:t xml:space="preserve"> </w:t>
      </w:r>
      <w:r w:rsidRPr="00917F98">
        <w:rPr>
          <w:spacing w:val="-1"/>
        </w:rPr>
        <w:t>предоставлении</w:t>
      </w:r>
      <w:r w:rsidRPr="00917F98">
        <w:rPr>
          <w:spacing w:val="5"/>
        </w:rPr>
        <w:t xml:space="preserve"> </w:t>
      </w:r>
      <w:r w:rsidRPr="00917F98">
        <w:rPr>
          <w:spacing w:val="-2"/>
        </w:rPr>
        <w:t>услуги</w:t>
      </w:r>
      <w:r w:rsidRPr="00917F98">
        <w:rPr>
          <w:spacing w:val="3"/>
        </w:rPr>
        <w:t xml:space="preserve"> </w:t>
      </w:r>
      <w:r w:rsidRPr="00917F98">
        <w:t>и</w:t>
      </w:r>
      <w:r w:rsidRPr="00917F98">
        <w:rPr>
          <w:spacing w:val="3"/>
        </w:rPr>
        <w:t xml:space="preserve"> </w:t>
      </w:r>
      <w:r w:rsidRPr="00917F98">
        <w:rPr>
          <w:spacing w:val="-1"/>
        </w:rPr>
        <w:t>документов,</w:t>
      </w:r>
      <w:r w:rsidRPr="00917F98">
        <w:rPr>
          <w:spacing w:val="2"/>
        </w:rPr>
        <w:t xml:space="preserve"> </w:t>
      </w:r>
      <w:r w:rsidRPr="00917F98">
        <w:rPr>
          <w:spacing w:val="-1"/>
        </w:rPr>
        <w:t>необходимых</w:t>
      </w:r>
      <w:r w:rsidRPr="00917F98">
        <w:rPr>
          <w:spacing w:val="4"/>
        </w:rPr>
        <w:t xml:space="preserve"> </w:t>
      </w:r>
      <w:r w:rsidRPr="00917F98">
        <w:t>для</w:t>
      </w:r>
      <w:r w:rsidRPr="00917F98">
        <w:rPr>
          <w:spacing w:val="81"/>
        </w:rPr>
        <w:t xml:space="preserve"> </w:t>
      </w:r>
      <w:r w:rsidRPr="00917F98">
        <w:rPr>
          <w:spacing w:val="-1"/>
        </w:rPr>
        <w:t>предоставления</w:t>
      </w:r>
      <w:r w:rsidRPr="00917F98">
        <w:rPr>
          <w:spacing w:val="2"/>
        </w:rPr>
        <w:t xml:space="preserve"> </w:t>
      </w:r>
      <w:r w:rsidRPr="00917F98">
        <w:rPr>
          <w:spacing w:val="-1"/>
        </w:rPr>
        <w:t>услуги,</w:t>
      </w:r>
      <w:r w:rsidRPr="00917F98">
        <w:rPr>
          <w:spacing w:val="2"/>
        </w:rPr>
        <w:t xml:space="preserve"> </w:t>
      </w:r>
      <w:r w:rsidRPr="00917F98">
        <w:t xml:space="preserve">в </w:t>
      </w:r>
      <w:r w:rsidRPr="00917F98">
        <w:rPr>
          <w:spacing w:val="-1"/>
        </w:rPr>
        <w:t>электронной</w:t>
      </w:r>
      <w:r w:rsidRPr="00917F98">
        <w:rPr>
          <w:spacing w:val="4"/>
        </w:rPr>
        <w:t xml:space="preserve"> </w:t>
      </w:r>
      <w:r w:rsidRPr="00917F98">
        <w:t>форме</w:t>
      </w:r>
      <w:r w:rsidRPr="00917F98">
        <w:rPr>
          <w:spacing w:val="-2"/>
        </w:rPr>
        <w:t xml:space="preserve"> </w:t>
      </w:r>
      <w:r w:rsidRPr="00917F98">
        <w:t>с</w:t>
      </w:r>
      <w:r w:rsidRPr="00917F98">
        <w:rPr>
          <w:spacing w:val="-1"/>
        </w:rPr>
        <w:t xml:space="preserve"> нарушением</w:t>
      </w:r>
      <w:r w:rsidRPr="00917F98">
        <w:rPr>
          <w:spacing w:val="3"/>
        </w:rPr>
        <w:t xml:space="preserve"> </w:t>
      </w:r>
      <w:r w:rsidRPr="00917F98">
        <w:rPr>
          <w:spacing w:val="-1"/>
        </w:rPr>
        <w:t>установленных</w:t>
      </w:r>
      <w:r w:rsidRPr="00917F98">
        <w:rPr>
          <w:spacing w:val="2"/>
        </w:rPr>
        <w:t xml:space="preserve"> </w:t>
      </w:r>
      <w:r w:rsidRPr="00917F98">
        <w:t>требований;</w:t>
      </w:r>
    </w:p>
    <w:p w14:paraId="646BD302" w14:textId="77777777" w:rsidR="00403711" w:rsidRPr="00917F98" w:rsidRDefault="00403711" w:rsidP="00403711">
      <w:pPr>
        <w:ind w:right="107" w:firstLine="707"/>
        <w:jc w:val="both"/>
      </w:pPr>
      <w:r w:rsidRPr="00917F98">
        <w:rPr>
          <w:spacing w:val="-1"/>
        </w:rPr>
        <w:t>е)</w:t>
      </w:r>
      <w:r w:rsidRPr="00917F98">
        <w:rPr>
          <w:spacing w:val="6"/>
        </w:rPr>
        <w:t xml:space="preserve"> </w:t>
      </w:r>
      <w:r w:rsidRPr="00917F98">
        <w:t>неполное</w:t>
      </w:r>
      <w:r w:rsidRPr="00917F98">
        <w:rPr>
          <w:spacing w:val="6"/>
        </w:rPr>
        <w:t xml:space="preserve"> </w:t>
      </w:r>
      <w:r w:rsidRPr="00917F98">
        <w:rPr>
          <w:spacing w:val="-1"/>
        </w:rPr>
        <w:t>заполнение</w:t>
      </w:r>
      <w:r w:rsidRPr="00917F98">
        <w:rPr>
          <w:spacing w:val="6"/>
        </w:rPr>
        <w:t xml:space="preserve"> </w:t>
      </w:r>
      <w:r w:rsidRPr="00917F98">
        <w:rPr>
          <w:spacing w:val="-1"/>
        </w:rPr>
        <w:t>полей</w:t>
      </w:r>
      <w:r w:rsidRPr="00917F98">
        <w:rPr>
          <w:spacing w:val="7"/>
        </w:rPr>
        <w:t xml:space="preserve"> </w:t>
      </w:r>
      <w:r w:rsidRPr="00917F98">
        <w:t>в</w:t>
      </w:r>
      <w:r w:rsidRPr="00917F98">
        <w:rPr>
          <w:spacing w:val="4"/>
        </w:rPr>
        <w:t xml:space="preserve"> </w:t>
      </w:r>
      <w:r w:rsidRPr="00917F98">
        <w:t>форме</w:t>
      </w:r>
      <w:r w:rsidRPr="00917F98">
        <w:rPr>
          <w:spacing w:val="5"/>
        </w:rPr>
        <w:t xml:space="preserve"> </w:t>
      </w:r>
      <w:r w:rsidRPr="00917F98">
        <w:rPr>
          <w:spacing w:val="-1"/>
        </w:rPr>
        <w:t>заявления,</w:t>
      </w:r>
      <w:r w:rsidRPr="00917F98">
        <w:rPr>
          <w:spacing w:val="6"/>
        </w:rPr>
        <w:t xml:space="preserve"> </w:t>
      </w:r>
      <w:r w:rsidRPr="00917F98">
        <w:t>в</w:t>
      </w:r>
      <w:r w:rsidRPr="00917F98">
        <w:rPr>
          <w:spacing w:val="6"/>
        </w:rPr>
        <w:t xml:space="preserve"> </w:t>
      </w:r>
      <w:r w:rsidRPr="00917F98">
        <w:t>том</w:t>
      </w:r>
      <w:r w:rsidRPr="00917F98">
        <w:rPr>
          <w:spacing w:val="6"/>
        </w:rPr>
        <w:t xml:space="preserve"> </w:t>
      </w:r>
      <w:r w:rsidRPr="00917F98">
        <w:rPr>
          <w:spacing w:val="-1"/>
        </w:rPr>
        <w:t>числе</w:t>
      </w:r>
      <w:r w:rsidRPr="00917F98">
        <w:rPr>
          <w:spacing w:val="6"/>
        </w:rPr>
        <w:t xml:space="preserve"> </w:t>
      </w:r>
      <w:r w:rsidRPr="00917F98">
        <w:t>в</w:t>
      </w:r>
      <w:r w:rsidRPr="00917F98">
        <w:rPr>
          <w:spacing w:val="6"/>
        </w:rPr>
        <w:t xml:space="preserve"> </w:t>
      </w:r>
      <w:r w:rsidRPr="00917F98">
        <w:rPr>
          <w:spacing w:val="-1"/>
        </w:rPr>
        <w:t>интерактивной</w:t>
      </w:r>
      <w:r w:rsidRPr="00917F98">
        <w:rPr>
          <w:spacing w:val="7"/>
        </w:rPr>
        <w:t xml:space="preserve"> </w:t>
      </w:r>
      <w:r w:rsidRPr="00917F98">
        <w:t>форме</w:t>
      </w:r>
      <w:r w:rsidRPr="00917F98">
        <w:rPr>
          <w:spacing w:val="41"/>
        </w:rPr>
        <w:t xml:space="preserve"> </w:t>
      </w:r>
      <w:r w:rsidRPr="00917F98">
        <w:rPr>
          <w:spacing w:val="-1"/>
        </w:rPr>
        <w:t>заявления</w:t>
      </w:r>
      <w:r w:rsidRPr="00917F98">
        <w:t xml:space="preserve"> на</w:t>
      </w:r>
      <w:r w:rsidRPr="00917F98">
        <w:rPr>
          <w:spacing w:val="-1"/>
        </w:rPr>
        <w:t xml:space="preserve"> </w:t>
      </w:r>
      <w:r w:rsidRPr="00917F98">
        <w:t>ЕПГУ;</w:t>
      </w:r>
    </w:p>
    <w:p w14:paraId="178AEC70" w14:textId="77777777" w:rsidR="00403711" w:rsidRPr="00917F98" w:rsidRDefault="00403711" w:rsidP="00403711">
      <w:pPr>
        <w:ind w:right="103" w:firstLine="707"/>
        <w:jc w:val="both"/>
      </w:pPr>
      <w:r w:rsidRPr="00917F98">
        <w:t>ж)</w:t>
      </w:r>
      <w:r w:rsidRPr="00917F98">
        <w:rPr>
          <w:spacing w:val="15"/>
        </w:rPr>
        <w:t xml:space="preserve"> </w:t>
      </w:r>
      <w:r w:rsidRPr="00917F98">
        <w:rPr>
          <w:spacing w:val="-1"/>
        </w:rPr>
        <w:t>заявление</w:t>
      </w:r>
      <w:r w:rsidRPr="00917F98">
        <w:rPr>
          <w:spacing w:val="15"/>
        </w:rPr>
        <w:t xml:space="preserve"> </w:t>
      </w:r>
      <w:r w:rsidRPr="00917F98">
        <w:t>о</w:t>
      </w:r>
      <w:r w:rsidRPr="00917F98">
        <w:rPr>
          <w:spacing w:val="16"/>
        </w:rPr>
        <w:t xml:space="preserve"> </w:t>
      </w:r>
      <w:r w:rsidRPr="00917F98">
        <w:rPr>
          <w:spacing w:val="-1"/>
        </w:rPr>
        <w:t>предоставлении</w:t>
      </w:r>
      <w:r w:rsidRPr="00917F98">
        <w:rPr>
          <w:spacing w:val="19"/>
        </w:rPr>
        <w:t xml:space="preserve"> </w:t>
      </w:r>
      <w:r w:rsidRPr="00917F98">
        <w:rPr>
          <w:spacing w:val="-2"/>
        </w:rPr>
        <w:t>услуги</w:t>
      </w:r>
      <w:r w:rsidRPr="00917F98">
        <w:rPr>
          <w:spacing w:val="17"/>
        </w:rPr>
        <w:t xml:space="preserve"> </w:t>
      </w:r>
      <w:r w:rsidRPr="00917F98">
        <w:rPr>
          <w:spacing w:val="-1"/>
        </w:rPr>
        <w:t>подано</w:t>
      </w:r>
      <w:r w:rsidRPr="00917F98">
        <w:rPr>
          <w:spacing w:val="16"/>
        </w:rPr>
        <w:t xml:space="preserve"> </w:t>
      </w:r>
      <w:r w:rsidRPr="00917F98">
        <w:t>в</w:t>
      </w:r>
      <w:r w:rsidRPr="00917F98">
        <w:rPr>
          <w:spacing w:val="16"/>
        </w:rPr>
        <w:t xml:space="preserve"> </w:t>
      </w:r>
      <w:r w:rsidRPr="00917F98">
        <w:rPr>
          <w:spacing w:val="-1"/>
        </w:rPr>
        <w:t>орган</w:t>
      </w:r>
      <w:r w:rsidRPr="00917F98">
        <w:rPr>
          <w:spacing w:val="17"/>
        </w:rPr>
        <w:t xml:space="preserve"> </w:t>
      </w:r>
      <w:r w:rsidRPr="00917F98">
        <w:rPr>
          <w:spacing w:val="-1"/>
        </w:rPr>
        <w:t>государственной</w:t>
      </w:r>
      <w:r w:rsidRPr="00917F98">
        <w:rPr>
          <w:spacing w:val="17"/>
        </w:rPr>
        <w:t xml:space="preserve"> </w:t>
      </w:r>
      <w:r w:rsidRPr="00917F98">
        <w:rPr>
          <w:spacing w:val="-1"/>
        </w:rPr>
        <w:t>власти,</w:t>
      </w:r>
      <w:r w:rsidRPr="00917F98">
        <w:rPr>
          <w:spacing w:val="16"/>
        </w:rPr>
        <w:t xml:space="preserve"> </w:t>
      </w:r>
      <w:r w:rsidRPr="00917F98">
        <w:rPr>
          <w:spacing w:val="-1"/>
        </w:rPr>
        <w:t>орган</w:t>
      </w:r>
      <w:r w:rsidRPr="00917F98">
        <w:rPr>
          <w:spacing w:val="89"/>
        </w:rPr>
        <w:t xml:space="preserve"> </w:t>
      </w:r>
      <w:r w:rsidRPr="00917F98">
        <w:rPr>
          <w:spacing w:val="-1"/>
        </w:rPr>
        <w:t>местного</w:t>
      </w:r>
      <w:r w:rsidRPr="00917F98">
        <w:rPr>
          <w:spacing w:val="-8"/>
        </w:rPr>
        <w:t xml:space="preserve"> </w:t>
      </w:r>
      <w:r w:rsidRPr="00917F98">
        <w:rPr>
          <w:spacing w:val="-1"/>
        </w:rPr>
        <w:t>самоуправления</w:t>
      </w:r>
      <w:r w:rsidRPr="00917F98">
        <w:rPr>
          <w:spacing w:val="-6"/>
        </w:rPr>
        <w:t xml:space="preserve"> </w:t>
      </w:r>
      <w:r w:rsidRPr="00917F98">
        <w:rPr>
          <w:spacing w:val="-1"/>
        </w:rPr>
        <w:t>или</w:t>
      </w:r>
      <w:r w:rsidRPr="00917F98">
        <w:rPr>
          <w:spacing w:val="-7"/>
        </w:rPr>
        <w:t xml:space="preserve"> </w:t>
      </w:r>
      <w:r w:rsidRPr="00917F98">
        <w:rPr>
          <w:spacing w:val="-1"/>
        </w:rPr>
        <w:t>организацию,</w:t>
      </w:r>
      <w:r w:rsidRPr="00917F98">
        <w:rPr>
          <w:spacing w:val="-8"/>
        </w:rPr>
        <w:t xml:space="preserve"> </w:t>
      </w:r>
      <w:r w:rsidRPr="00917F98">
        <w:t>в</w:t>
      </w:r>
      <w:r w:rsidRPr="00917F98">
        <w:rPr>
          <w:spacing w:val="-8"/>
        </w:rPr>
        <w:t xml:space="preserve"> </w:t>
      </w:r>
      <w:r w:rsidRPr="00917F98">
        <w:rPr>
          <w:spacing w:val="-1"/>
        </w:rPr>
        <w:t>полномочия</w:t>
      </w:r>
      <w:r w:rsidRPr="00917F98">
        <w:rPr>
          <w:spacing w:val="-8"/>
        </w:rPr>
        <w:t xml:space="preserve"> </w:t>
      </w:r>
      <w:r w:rsidRPr="00917F98">
        <w:rPr>
          <w:spacing w:val="-1"/>
        </w:rPr>
        <w:t>которых</w:t>
      </w:r>
      <w:r w:rsidRPr="00917F98">
        <w:rPr>
          <w:spacing w:val="-6"/>
        </w:rPr>
        <w:t xml:space="preserve"> </w:t>
      </w:r>
      <w:r w:rsidRPr="00917F98">
        <w:t>не</w:t>
      </w:r>
      <w:r w:rsidRPr="00917F98">
        <w:rPr>
          <w:spacing w:val="-11"/>
        </w:rPr>
        <w:t xml:space="preserve"> </w:t>
      </w:r>
      <w:r w:rsidRPr="00917F98">
        <w:t>входит</w:t>
      </w:r>
      <w:r w:rsidRPr="00917F98">
        <w:rPr>
          <w:spacing w:val="-7"/>
        </w:rPr>
        <w:t xml:space="preserve"> </w:t>
      </w:r>
      <w:r w:rsidRPr="00917F98">
        <w:rPr>
          <w:spacing w:val="-1"/>
        </w:rPr>
        <w:t>предоставление</w:t>
      </w:r>
      <w:r w:rsidRPr="00917F98">
        <w:rPr>
          <w:spacing w:val="83"/>
        </w:rPr>
        <w:t xml:space="preserve"> </w:t>
      </w:r>
      <w:r w:rsidRPr="00917F98">
        <w:rPr>
          <w:spacing w:val="-1"/>
        </w:rPr>
        <w:t>услуги;</w:t>
      </w:r>
    </w:p>
    <w:p w14:paraId="479D5011" w14:textId="77777777" w:rsidR="00403711" w:rsidRPr="00917F98" w:rsidRDefault="00403711" w:rsidP="00403711">
      <w:pPr>
        <w:ind w:right="108" w:firstLine="707"/>
        <w:jc w:val="both"/>
      </w:pPr>
      <w:r w:rsidRPr="00917F98">
        <w:t>з)</w:t>
      </w:r>
      <w:r w:rsidRPr="00917F98">
        <w:rPr>
          <w:spacing w:val="-4"/>
        </w:rPr>
        <w:t xml:space="preserve"> </w:t>
      </w:r>
      <w:r w:rsidRPr="00917F98">
        <w:rPr>
          <w:spacing w:val="-1"/>
        </w:rPr>
        <w:t>выявлено</w:t>
      </w:r>
      <w:r w:rsidRPr="00917F98">
        <w:rPr>
          <w:spacing w:val="-3"/>
        </w:rPr>
        <w:t xml:space="preserve"> </w:t>
      </w:r>
      <w:r w:rsidRPr="00917F98">
        <w:rPr>
          <w:spacing w:val="-1"/>
        </w:rPr>
        <w:t>несоблюдение установленных статьей</w:t>
      </w:r>
      <w:r w:rsidRPr="00917F98">
        <w:rPr>
          <w:spacing w:val="-2"/>
        </w:rPr>
        <w:t xml:space="preserve"> </w:t>
      </w:r>
      <w:r w:rsidRPr="00917F98">
        <w:t>11</w:t>
      </w:r>
      <w:r w:rsidRPr="00917F98">
        <w:rPr>
          <w:spacing w:val="-3"/>
        </w:rPr>
        <w:t xml:space="preserve"> </w:t>
      </w:r>
      <w:r w:rsidRPr="00917F98">
        <w:rPr>
          <w:spacing w:val="-1"/>
        </w:rPr>
        <w:t>Федерального</w:t>
      </w:r>
      <w:r w:rsidRPr="00917F98">
        <w:rPr>
          <w:spacing w:val="-3"/>
        </w:rPr>
        <w:t xml:space="preserve"> </w:t>
      </w:r>
      <w:r w:rsidRPr="00917F98">
        <w:rPr>
          <w:spacing w:val="-1"/>
        </w:rPr>
        <w:t>закона</w:t>
      </w:r>
      <w:r w:rsidRPr="00917F98">
        <w:rPr>
          <w:spacing w:val="-4"/>
        </w:rPr>
        <w:t xml:space="preserve"> </w:t>
      </w:r>
      <w:r w:rsidRPr="00917F98">
        <w:t>от</w:t>
      </w:r>
      <w:r w:rsidRPr="00917F98">
        <w:rPr>
          <w:spacing w:val="-2"/>
        </w:rPr>
        <w:t xml:space="preserve"> </w:t>
      </w:r>
      <w:r w:rsidRPr="00917F98">
        <w:t>6</w:t>
      </w:r>
      <w:r w:rsidRPr="00917F98">
        <w:rPr>
          <w:spacing w:val="-3"/>
        </w:rPr>
        <w:t xml:space="preserve"> </w:t>
      </w:r>
      <w:r w:rsidRPr="00917F98">
        <w:rPr>
          <w:spacing w:val="-1"/>
        </w:rPr>
        <w:t>апреля</w:t>
      </w:r>
      <w:r w:rsidRPr="00917F98">
        <w:rPr>
          <w:spacing w:val="87"/>
        </w:rPr>
        <w:t xml:space="preserve"> </w:t>
      </w:r>
      <w:r w:rsidRPr="00917F98">
        <w:t>2011</w:t>
      </w:r>
      <w:r w:rsidRPr="00917F98">
        <w:rPr>
          <w:spacing w:val="-5"/>
        </w:rPr>
        <w:t xml:space="preserve"> </w:t>
      </w:r>
      <w:r w:rsidRPr="00917F98">
        <w:t>г.</w:t>
      </w:r>
      <w:r w:rsidRPr="00917F98">
        <w:rPr>
          <w:spacing w:val="-5"/>
        </w:rPr>
        <w:t xml:space="preserve"> </w:t>
      </w:r>
      <w:r w:rsidRPr="00917F98">
        <w:t>№</w:t>
      </w:r>
      <w:r w:rsidRPr="00917F98">
        <w:rPr>
          <w:spacing w:val="-6"/>
        </w:rPr>
        <w:t xml:space="preserve"> </w:t>
      </w:r>
      <w:r w:rsidRPr="00917F98">
        <w:rPr>
          <w:spacing w:val="-1"/>
        </w:rPr>
        <w:t>63-ФЗ</w:t>
      </w:r>
      <w:r w:rsidRPr="00917F98">
        <w:t xml:space="preserve"> </w:t>
      </w:r>
      <w:r w:rsidRPr="00917F98">
        <w:rPr>
          <w:spacing w:val="-3"/>
        </w:rPr>
        <w:t>«Об</w:t>
      </w:r>
      <w:r w:rsidRPr="00917F98">
        <w:rPr>
          <w:spacing w:val="-5"/>
        </w:rPr>
        <w:t xml:space="preserve"> </w:t>
      </w:r>
      <w:r w:rsidRPr="00917F98">
        <w:rPr>
          <w:spacing w:val="-1"/>
        </w:rPr>
        <w:t>электронной</w:t>
      </w:r>
      <w:r w:rsidRPr="00917F98">
        <w:rPr>
          <w:spacing w:val="-4"/>
        </w:rPr>
        <w:t xml:space="preserve"> </w:t>
      </w:r>
      <w:r w:rsidRPr="00917F98">
        <w:rPr>
          <w:spacing w:val="-1"/>
        </w:rPr>
        <w:t>подписи»</w:t>
      </w:r>
      <w:r w:rsidRPr="00917F98">
        <w:rPr>
          <w:spacing w:val="-8"/>
        </w:rPr>
        <w:t xml:space="preserve"> </w:t>
      </w:r>
      <w:r w:rsidRPr="00917F98">
        <w:rPr>
          <w:spacing w:val="-1"/>
        </w:rPr>
        <w:t>условий</w:t>
      </w:r>
      <w:r w:rsidRPr="00917F98">
        <w:rPr>
          <w:spacing w:val="-4"/>
        </w:rPr>
        <w:t xml:space="preserve"> </w:t>
      </w:r>
      <w:r w:rsidRPr="00917F98">
        <w:rPr>
          <w:spacing w:val="-1"/>
        </w:rPr>
        <w:t>признания</w:t>
      </w:r>
      <w:r w:rsidRPr="00917F98">
        <w:rPr>
          <w:spacing w:val="-5"/>
        </w:rPr>
        <w:t xml:space="preserve"> </w:t>
      </w:r>
      <w:r w:rsidRPr="00917F98">
        <w:rPr>
          <w:spacing w:val="-1"/>
        </w:rPr>
        <w:t>действительности,</w:t>
      </w:r>
      <w:r w:rsidRPr="00917F98">
        <w:rPr>
          <w:spacing w:val="-3"/>
        </w:rPr>
        <w:t xml:space="preserve"> </w:t>
      </w:r>
      <w:r w:rsidRPr="00917F98">
        <w:rPr>
          <w:spacing w:val="-2"/>
        </w:rPr>
        <w:t>усиленной</w:t>
      </w:r>
      <w:r w:rsidRPr="00917F98">
        <w:rPr>
          <w:spacing w:val="93"/>
        </w:rPr>
        <w:t xml:space="preserve"> </w:t>
      </w:r>
      <w:r w:rsidRPr="00917F98">
        <w:rPr>
          <w:spacing w:val="-1"/>
        </w:rPr>
        <w:t>квалифицированной</w:t>
      </w:r>
      <w:r w:rsidRPr="00917F98">
        <w:t xml:space="preserve"> </w:t>
      </w:r>
      <w:r w:rsidRPr="00917F98">
        <w:rPr>
          <w:spacing w:val="-1"/>
        </w:rPr>
        <w:t>электронной</w:t>
      </w:r>
      <w:r w:rsidRPr="00917F98">
        <w:t xml:space="preserve"> </w:t>
      </w:r>
      <w:r w:rsidRPr="00917F98">
        <w:rPr>
          <w:spacing w:val="-1"/>
        </w:rPr>
        <w:t>подписи.</w:t>
      </w:r>
    </w:p>
    <w:p w14:paraId="79156BAC" w14:textId="77777777" w:rsidR="00403711" w:rsidRPr="00917F98" w:rsidRDefault="00403711" w:rsidP="0025545D">
      <w:pPr>
        <w:numPr>
          <w:ilvl w:val="1"/>
          <w:numId w:val="248"/>
        </w:numPr>
        <w:tabs>
          <w:tab w:val="left" w:pos="1188"/>
        </w:tabs>
        <w:autoSpaceDE/>
        <w:autoSpaceDN/>
        <w:adjustRightInd/>
        <w:spacing w:before="53"/>
        <w:ind w:left="1187" w:hanging="1068"/>
        <w:outlineLvl w:val="0"/>
        <w:rPr>
          <w:bCs/>
          <w:i/>
          <w:sz w:val="28"/>
          <w:szCs w:val="20"/>
        </w:rPr>
      </w:pPr>
      <w:r w:rsidRPr="00917F98">
        <w:rPr>
          <w:b/>
          <w:i/>
          <w:spacing w:val="-1"/>
          <w:sz w:val="28"/>
          <w:szCs w:val="20"/>
        </w:rPr>
        <w:t>Перечень</w:t>
      </w:r>
      <w:r w:rsidRPr="00917F98">
        <w:rPr>
          <w:b/>
          <w:i/>
          <w:sz w:val="28"/>
          <w:szCs w:val="20"/>
        </w:rPr>
        <w:t xml:space="preserve"> </w:t>
      </w:r>
      <w:r w:rsidRPr="00917F98">
        <w:rPr>
          <w:b/>
          <w:i/>
          <w:spacing w:val="-1"/>
          <w:sz w:val="28"/>
          <w:szCs w:val="20"/>
        </w:rPr>
        <w:t>оснований</w:t>
      </w:r>
      <w:r w:rsidRPr="00917F98">
        <w:rPr>
          <w:b/>
          <w:i/>
          <w:sz w:val="28"/>
          <w:szCs w:val="20"/>
        </w:rPr>
        <w:t xml:space="preserve"> </w:t>
      </w:r>
      <w:r w:rsidRPr="00917F98">
        <w:rPr>
          <w:b/>
          <w:i/>
          <w:spacing w:val="-1"/>
          <w:sz w:val="28"/>
          <w:szCs w:val="20"/>
        </w:rPr>
        <w:t>для</w:t>
      </w:r>
      <w:r w:rsidRPr="00917F98">
        <w:rPr>
          <w:b/>
          <w:i/>
          <w:sz w:val="28"/>
          <w:szCs w:val="20"/>
        </w:rPr>
        <w:t xml:space="preserve"> </w:t>
      </w:r>
      <w:r w:rsidRPr="00917F98">
        <w:rPr>
          <w:b/>
          <w:i/>
          <w:spacing w:val="-1"/>
          <w:sz w:val="28"/>
          <w:szCs w:val="20"/>
        </w:rPr>
        <w:t>приостановления</w:t>
      </w:r>
      <w:r w:rsidRPr="00917F98">
        <w:rPr>
          <w:b/>
          <w:i/>
          <w:sz w:val="28"/>
          <w:szCs w:val="20"/>
        </w:rPr>
        <w:t xml:space="preserve"> </w:t>
      </w:r>
      <w:r w:rsidRPr="00917F98">
        <w:rPr>
          <w:b/>
          <w:i/>
          <w:spacing w:val="-1"/>
          <w:sz w:val="28"/>
          <w:szCs w:val="20"/>
        </w:rPr>
        <w:t>или</w:t>
      </w:r>
      <w:r w:rsidRPr="00917F98">
        <w:rPr>
          <w:b/>
          <w:i/>
          <w:sz w:val="28"/>
          <w:szCs w:val="20"/>
        </w:rPr>
        <w:t xml:space="preserve"> отказа</w:t>
      </w:r>
      <w:r w:rsidRPr="00917F98">
        <w:rPr>
          <w:b/>
          <w:i/>
          <w:spacing w:val="4"/>
          <w:sz w:val="28"/>
          <w:szCs w:val="20"/>
        </w:rPr>
        <w:t xml:space="preserve"> </w:t>
      </w:r>
      <w:r w:rsidRPr="00917F98">
        <w:rPr>
          <w:b/>
          <w:i/>
          <w:sz w:val="28"/>
          <w:szCs w:val="20"/>
        </w:rPr>
        <w:t xml:space="preserve">в </w:t>
      </w:r>
      <w:r w:rsidRPr="00917F98">
        <w:rPr>
          <w:b/>
          <w:i/>
          <w:spacing w:val="-1"/>
          <w:sz w:val="28"/>
          <w:szCs w:val="20"/>
        </w:rPr>
        <w:t>предоставлении</w:t>
      </w:r>
      <w:r w:rsidRPr="00917F98">
        <w:rPr>
          <w:b/>
          <w:i/>
          <w:sz w:val="28"/>
          <w:szCs w:val="20"/>
        </w:rPr>
        <w:t xml:space="preserve"> </w:t>
      </w:r>
      <w:r w:rsidRPr="00917F98">
        <w:rPr>
          <w:b/>
          <w:i/>
          <w:spacing w:val="-1"/>
          <w:sz w:val="28"/>
          <w:szCs w:val="20"/>
        </w:rPr>
        <w:t>услуги</w:t>
      </w:r>
    </w:p>
    <w:p w14:paraId="45D09AF9" w14:textId="77777777" w:rsidR="00403711" w:rsidRPr="00917F98" w:rsidRDefault="00403711" w:rsidP="00403711">
      <w:pPr>
        <w:spacing w:before="3"/>
        <w:rPr>
          <w:b/>
          <w:bCs/>
        </w:rPr>
      </w:pPr>
    </w:p>
    <w:p w14:paraId="6ED6151A" w14:textId="77777777" w:rsidR="00403711" w:rsidRPr="00917F98" w:rsidRDefault="00403711" w:rsidP="0025545D">
      <w:pPr>
        <w:numPr>
          <w:ilvl w:val="2"/>
          <w:numId w:val="248"/>
        </w:numPr>
        <w:tabs>
          <w:tab w:val="left" w:pos="1781"/>
        </w:tabs>
        <w:autoSpaceDE/>
        <w:autoSpaceDN/>
        <w:adjustRightInd/>
        <w:spacing w:line="275" w:lineRule="auto"/>
        <w:ind w:left="362" w:right="129" w:firstLine="708"/>
        <w:jc w:val="both"/>
      </w:pPr>
      <w:r w:rsidRPr="00917F98">
        <w:rPr>
          <w:spacing w:val="-1"/>
        </w:rPr>
        <w:t>Основания</w:t>
      </w:r>
      <w:r w:rsidRPr="00917F98">
        <w:rPr>
          <w:spacing w:val="28"/>
        </w:rPr>
        <w:t xml:space="preserve"> </w:t>
      </w:r>
      <w:r w:rsidRPr="00917F98">
        <w:t>для</w:t>
      </w:r>
      <w:r w:rsidRPr="00917F98">
        <w:rPr>
          <w:spacing w:val="29"/>
        </w:rPr>
        <w:t xml:space="preserve"> </w:t>
      </w:r>
      <w:r w:rsidRPr="00917F98">
        <w:rPr>
          <w:spacing w:val="-1"/>
        </w:rPr>
        <w:t>приостановления</w:t>
      </w:r>
      <w:r w:rsidRPr="00917F98">
        <w:rPr>
          <w:spacing w:val="28"/>
        </w:rPr>
        <w:t xml:space="preserve"> </w:t>
      </w:r>
      <w:r w:rsidRPr="00917F98">
        <w:rPr>
          <w:spacing w:val="-1"/>
        </w:rPr>
        <w:t>предоставления</w:t>
      </w:r>
      <w:r w:rsidRPr="00917F98">
        <w:rPr>
          <w:spacing w:val="28"/>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57"/>
        </w:rPr>
        <w:t xml:space="preserve"> </w:t>
      </w:r>
      <w:r w:rsidRPr="00917F98">
        <w:rPr>
          <w:spacing w:val="-1"/>
        </w:rPr>
        <w:t>отсутствуют.</w:t>
      </w:r>
    </w:p>
    <w:p w14:paraId="25F46DB3" w14:textId="77777777" w:rsidR="00403711" w:rsidRPr="00917F98" w:rsidRDefault="00403711" w:rsidP="0025545D">
      <w:pPr>
        <w:numPr>
          <w:ilvl w:val="2"/>
          <w:numId w:val="248"/>
        </w:numPr>
        <w:tabs>
          <w:tab w:val="left" w:pos="1726"/>
        </w:tabs>
        <w:autoSpaceDE/>
        <w:autoSpaceDN/>
        <w:adjustRightInd/>
        <w:ind w:left="362" w:right="122" w:firstLine="708"/>
        <w:jc w:val="both"/>
      </w:pPr>
      <w:r w:rsidRPr="00917F98">
        <w:rPr>
          <w:spacing w:val="-1"/>
        </w:rPr>
        <w:t>Основания</w:t>
      </w:r>
      <w:r w:rsidRPr="00917F98">
        <w:rPr>
          <w:spacing w:val="-5"/>
        </w:rPr>
        <w:t xml:space="preserve"> </w:t>
      </w:r>
      <w:r w:rsidRPr="00917F98">
        <w:t>для</w:t>
      </w:r>
      <w:r w:rsidRPr="00917F98">
        <w:rPr>
          <w:spacing w:val="-5"/>
        </w:rPr>
        <w:t xml:space="preserve"> </w:t>
      </w:r>
      <w:r w:rsidRPr="00917F98">
        <w:rPr>
          <w:spacing w:val="-1"/>
        </w:rPr>
        <w:t>отказа</w:t>
      </w:r>
      <w:r w:rsidRPr="00917F98">
        <w:rPr>
          <w:spacing w:val="-6"/>
        </w:rPr>
        <w:t xml:space="preserve"> </w:t>
      </w:r>
      <w:r w:rsidRPr="00917F98">
        <w:t>в</w:t>
      </w:r>
      <w:r w:rsidRPr="00917F98">
        <w:rPr>
          <w:spacing w:val="-6"/>
        </w:rPr>
        <w:t xml:space="preserve"> </w:t>
      </w:r>
      <w:r w:rsidRPr="00917F98">
        <w:rPr>
          <w:spacing w:val="-1"/>
        </w:rPr>
        <w:t>предоставлении</w:t>
      </w:r>
      <w:r w:rsidRPr="00917F98">
        <w:rPr>
          <w:spacing w:val="-9"/>
        </w:rPr>
        <w:t xml:space="preserve"> </w:t>
      </w:r>
      <w:r w:rsidRPr="00917F98">
        <w:rPr>
          <w:spacing w:val="-1"/>
        </w:rPr>
        <w:t>подуслуги</w:t>
      </w:r>
      <w:r w:rsidRPr="00917F98">
        <w:t xml:space="preserve"> </w:t>
      </w:r>
      <w:r w:rsidRPr="00917F98">
        <w:rPr>
          <w:spacing w:val="-1"/>
        </w:rPr>
        <w:t>«Постановка</w:t>
      </w:r>
      <w:r w:rsidRPr="00917F98">
        <w:rPr>
          <w:spacing w:val="-6"/>
        </w:rPr>
        <w:t xml:space="preserve"> </w:t>
      </w:r>
      <w:r w:rsidRPr="00917F98">
        <w:rPr>
          <w:spacing w:val="-1"/>
        </w:rPr>
        <w:t>граждан</w:t>
      </w:r>
      <w:r w:rsidRPr="00917F98">
        <w:rPr>
          <w:spacing w:val="-4"/>
        </w:rPr>
        <w:t xml:space="preserve"> </w:t>
      </w:r>
      <w:r w:rsidRPr="00917F98">
        <w:t>на</w:t>
      </w:r>
      <w:r w:rsidRPr="00917F98">
        <w:rPr>
          <w:spacing w:val="2"/>
        </w:rPr>
        <w:t xml:space="preserve"> </w:t>
      </w:r>
      <w:r w:rsidRPr="00917F98">
        <w:rPr>
          <w:spacing w:val="-2"/>
        </w:rPr>
        <w:t>учет</w:t>
      </w:r>
      <w:r w:rsidRPr="00917F98">
        <w:rPr>
          <w:spacing w:val="67"/>
        </w:rPr>
        <w:t xml:space="preserve"> </w:t>
      </w:r>
      <w:r w:rsidRPr="00917F98">
        <w:t xml:space="preserve">для </w:t>
      </w:r>
      <w:r w:rsidRPr="00917F98">
        <w:rPr>
          <w:spacing w:val="-1"/>
        </w:rPr>
        <w:t>предоставления</w:t>
      </w:r>
      <w:r w:rsidRPr="00917F98">
        <w:t xml:space="preserve"> </w:t>
      </w:r>
      <w:r w:rsidRPr="00917F98">
        <w:rPr>
          <w:spacing w:val="-1"/>
        </w:rPr>
        <w:t>земельных</w:t>
      </w:r>
      <w:r w:rsidRPr="00917F98">
        <w:rPr>
          <w:spacing w:val="3"/>
        </w:rPr>
        <w:t xml:space="preserve"> </w:t>
      </w:r>
      <w:r w:rsidRPr="00917F98">
        <w:rPr>
          <w:spacing w:val="-1"/>
        </w:rPr>
        <w:t>участков</w:t>
      </w:r>
      <w:r w:rsidRPr="00917F98">
        <w:t xml:space="preserve"> в</w:t>
      </w:r>
      <w:r w:rsidRPr="00917F98">
        <w:rPr>
          <w:spacing w:val="-1"/>
        </w:rPr>
        <w:t xml:space="preserve"> собственность</w:t>
      </w:r>
      <w:r w:rsidRPr="00917F98">
        <w:rPr>
          <w:spacing w:val="1"/>
        </w:rPr>
        <w:t xml:space="preserve"> </w:t>
      </w:r>
      <w:r w:rsidRPr="00917F98">
        <w:rPr>
          <w:spacing w:val="-1"/>
        </w:rPr>
        <w:t>бесплатно»:</w:t>
      </w:r>
    </w:p>
    <w:p w14:paraId="2D212B32" w14:textId="77777777" w:rsidR="00403711" w:rsidRPr="00917F98" w:rsidRDefault="00403711" w:rsidP="0025545D">
      <w:pPr>
        <w:numPr>
          <w:ilvl w:val="0"/>
          <w:numId w:val="240"/>
        </w:numPr>
        <w:tabs>
          <w:tab w:val="left" w:pos="1397"/>
        </w:tabs>
        <w:autoSpaceDE/>
        <w:autoSpaceDN/>
        <w:adjustRightInd/>
        <w:ind w:right="124" w:firstLine="708"/>
        <w:jc w:val="both"/>
      </w:pPr>
      <w:r w:rsidRPr="00917F98">
        <w:rPr>
          <w:spacing w:val="-1"/>
        </w:rPr>
        <w:t>отсутствие</w:t>
      </w:r>
      <w:r w:rsidRPr="00917F98">
        <w:rPr>
          <w:spacing w:val="6"/>
        </w:rPr>
        <w:t xml:space="preserve"> </w:t>
      </w:r>
      <w:r w:rsidRPr="00917F98">
        <w:t>оснований</w:t>
      </w:r>
      <w:r w:rsidRPr="00917F98">
        <w:rPr>
          <w:spacing w:val="7"/>
        </w:rPr>
        <w:t xml:space="preserve"> </w:t>
      </w:r>
      <w:r w:rsidRPr="00917F98">
        <w:t>для</w:t>
      </w:r>
      <w:r w:rsidRPr="00917F98">
        <w:rPr>
          <w:spacing w:val="5"/>
        </w:rPr>
        <w:t xml:space="preserve"> </w:t>
      </w:r>
      <w:r w:rsidRPr="00917F98">
        <w:rPr>
          <w:spacing w:val="-1"/>
        </w:rPr>
        <w:t>отнесения</w:t>
      </w:r>
      <w:r w:rsidRPr="00917F98">
        <w:rPr>
          <w:spacing w:val="6"/>
        </w:rPr>
        <w:t xml:space="preserve"> </w:t>
      </w:r>
      <w:r w:rsidRPr="00917F98">
        <w:rPr>
          <w:spacing w:val="-1"/>
        </w:rPr>
        <w:t>гражданина</w:t>
      </w:r>
      <w:r w:rsidRPr="00917F98">
        <w:rPr>
          <w:spacing w:val="6"/>
        </w:rPr>
        <w:t xml:space="preserve"> </w:t>
      </w:r>
      <w:r w:rsidRPr="00917F98">
        <w:t>к</w:t>
      </w:r>
      <w:r w:rsidRPr="00917F98">
        <w:rPr>
          <w:spacing w:val="5"/>
        </w:rPr>
        <w:t xml:space="preserve"> </w:t>
      </w:r>
      <w:r w:rsidRPr="00917F98">
        <w:rPr>
          <w:spacing w:val="-1"/>
        </w:rPr>
        <w:t>лицам,</w:t>
      </w:r>
      <w:r w:rsidRPr="00917F98">
        <w:rPr>
          <w:spacing w:val="6"/>
        </w:rPr>
        <w:t xml:space="preserve"> </w:t>
      </w:r>
      <w:r w:rsidRPr="00917F98">
        <w:rPr>
          <w:spacing w:val="-1"/>
        </w:rPr>
        <w:t>имеющим</w:t>
      </w:r>
      <w:r w:rsidRPr="00917F98">
        <w:rPr>
          <w:spacing w:val="6"/>
        </w:rPr>
        <w:t xml:space="preserve"> </w:t>
      </w:r>
      <w:r w:rsidRPr="00917F98">
        <w:rPr>
          <w:spacing w:val="-1"/>
        </w:rPr>
        <w:t>право</w:t>
      </w:r>
      <w:r w:rsidRPr="00917F98">
        <w:rPr>
          <w:spacing w:val="6"/>
        </w:rPr>
        <w:t xml:space="preserve"> </w:t>
      </w:r>
      <w:r w:rsidRPr="00917F98">
        <w:t>на</w:t>
      </w:r>
      <w:r w:rsidRPr="00917F98">
        <w:rPr>
          <w:spacing w:val="55"/>
        </w:rPr>
        <w:t xml:space="preserve"> </w:t>
      </w:r>
      <w:r w:rsidRPr="00917F98">
        <w:rPr>
          <w:spacing w:val="-1"/>
        </w:rPr>
        <w:t>предоставление</w:t>
      </w:r>
      <w:r w:rsidRPr="00917F98">
        <w:rPr>
          <w:spacing w:val="13"/>
        </w:rPr>
        <w:t xml:space="preserve"> </w:t>
      </w:r>
      <w:r w:rsidRPr="00917F98">
        <w:rPr>
          <w:spacing w:val="-1"/>
        </w:rPr>
        <w:t>земельных</w:t>
      </w:r>
      <w:r w:rsidRPr="00917F98">
        <w:rPr>
          <w:spacing w:val="16"/>
        </w:rPr>
        <w:t xml:space="preserve"> </w:t>
      </w:r>
      <w:r w:rsidRPr="00917F98">
        <w:rPr>
          <w:spacing w:val="-1"/>
        </w:rPr>
        <w:t>участков</w:t>
      </w:r>
      <w:r w:rsidRPr="00917F98">
        <w:rPr>
          <w:spacing w:val="13"/>
        </w:rPr>
        <w:t xml:space="preserve"> </w:t>
      </w:r>
      <w:r w:rsidRPr="00917F98">
        <w:t>в</w:t>
      </w:r>
      <w:r w:rsidRPr="00917F98">
        <w:rPr>
          <w:spacing w:val="13"/>
        </w:rPr>
        <w:t xml:space="preserve"> </w:t>
      </w:r>
      <w:r w:rsidRPr="00917F98">
        <w:rPr>
          <w:spacing w:val="-1"/>
        </w:rPr>
        <w:t>собственность</w:t>
      </w:r>
      <w:r w:rsidRPr="00917F98">
        <w:rPr>
          <w:spacing w:val="15"/>
        </w:rPr>
        <w:t xml:space="preserve"> </w:t>
      </w:r>
      <w:r w:rsidRPr="00917F98">
        <w:rPr>
          <w:spacing w:val="-1"/>
        </w:rPr>
        <w:t>бесплатно</w:t>
      </w:r>
      <w:r w:rsidRPr="00917F98">
        <w:rPr>
          <w:spacing w:val="14"/>
        </w:rPr>
        <w:t xml:space="preserve"> </w:t>
      </w:r>
      <w:r w:rsidRPr="00917F98">
        <w:t>в</w:t>
      </w:r>
      <w:r w:rsidRPr="00917F98">
        <w:rPr>
          <w:spacing w:val="11"/>
        </w:rPr>
        <w:t xml:space="preserve"> </w:t>
      </w:r>
      <w:r w:rsidRPr="00917F98">
        <w:rPr>
          <w:spacing w:val="-1"/>
        </w:rPr>
        <w:t>случаях</w:t>
      </w:r>
      <w:r w:rsidRPr="00917F98">
        <w:rPr>
          <w:spacing w:val="16"/>
        </w:rPr>
        <w:t xml:space="preserve"> </w:t>
      </w:r>
      <w:r w:rsidRPr="00917F98">
        <w:t>и</w:t>
      </w:r>
      <w:r w:rsidRPr="00917F98">
        <w:rPr>
          <w:spacing w:val="15"/>
        </w:rPr>
        <w:t xml:space="preserve"> </w:t>
      </w:r>
      <w:r w:rsidRPr="00917F98">
        <w:t>в</w:t>
      </w:r>
      <w:r w:rsidRPr="00917F98">
        <w:rPr>
          <w:spacing w:val="11"/>
        </w:rPr>
        <w:t xml:space="preserve"> </w:t>
      </w:r>
      <w:r w:rsidRPr="00917F98">
        <w:rPr>
          <w:spacing w:val="-1"/>
        </w:rPr>
        <w:t>порядке,</w:t>
      </w:r>
      <w:r w:rsidRPr="00917F98">
        <w:rPr>
          <w:spacing w:val="85"/>
        </w:rPr>
        <w:t xml:space="preserve"> </w:t>
      </w:r>
      <w:r w:rsidRPr="00917F98">
        <w:t>которые</w:t>
      </w:r>
      <w:r w:rsidRPr="00917F98">
        <w:rPr>
          <w:spacing w:val="-6"/>
        </w:rPr>
        <w:t xml:space="preserve"> </w:t>
      </w:r>
      <w:r w:rsidRPr="00917F98">
        <w:rPr>
          <w:spacing w:val="-1"/>
        </w:rPr>
        <w:t>установлены</w:t>
      </w:r>
      <w:r w:rsidRPr="00917F98">
        <w:rPr>
          <w:spacing w:val="-8"/>
        </w:rPr>
        <w:t xml:space="preserve"> </w:t>
      </w:r>
      <w:r w:rsidRPr="00917F98">
        <w:t>статьями</w:t>
      </w:r>
      <w:r w:rsidRPr="00917F98">
        <w:rPr>
          <w:spacing w:val="-7"/>
        </w:rPr>
        <w:t xml:space="preserve"> </w:t>
      </w:r>
      <w:r w:rsidRPr="00917F98">
        <w:t>24.1,</w:t>
      </w:r>
      <w:r w:rsidRPr="00917F98">
        <w:rPr>
          <w:spacing w:val="-8"/>
        </w:rPr>
        <w:t xml:space="preserve"> </w:t>
      </w:r>
      <w:r w:rsidRPr="00917F98">
        <w:t>24.3,</w:t>
      </w:r>
      <w:r w:rsidRPr="00917F98">
        <w:rPr>
          <w:spacing w:val="-8"/>
        </w:rPr>
        <w:t xml:space="preserve"> </w:t>
      </w:r>
      <w:r w:rsidRPr="00917F98">
        <w:t>24.4</w:t>
      </w:r>
      <w:r w:rsidRPr="00917F98">
        <w:rPr>
          <w:spacing w:val="-10"/>
        </w:rPr>
        <w:t xml:space="preserve"> </w:t>
      </w:r>
      <w:r w:rsidRPr="00917F98">
        <w:rPr>
          <w:spacing w:val="-1"/>
        </w:rPr>
        <w:t>Земельного</w:t>
      </w:r>
      <w:r w:rsidRPr="00917F98">
        <w:rPr>
          <w:spacing w:val="-8"/>
        </w:rPr>
        <w:t xml:space="preserve"> </w:t>
      </w:r>
      <w:r w:rsidRPr="00917F98">
        <w:rPr>
          <w:spacing w:val="-1"/>
        </w:rPr>
        <w:t>кодекса</w:t>
      </w:r>
      <w:r w:rsidRPr="00917F98">
        <w:rPr>
          <w:spacing w:val="-9"/>
        </w:rPr>
        <w:t xml:space="preserve"> </w:t>
      </w:r>
      <w:r w:rsidRPr="00917F98">
        <w:rPr>
          <w:spacing w:val="-1"/>
        </w:rPr>
        <w:t>Республики</w:t>
      </w:r>
      <w:r w:rsidRPr="00917F98">
        <w:rPr>
          <w:spacing w:val="-7"/>
        </w:rPr>
        <w:t xml:space="preserve"> </w:t>
      </w:r>
      <w:r w:rsidRPr="00917F98">
        <w:t>Саха</w:t>
      </w:r>
      <w:r w:rsidRPr="00917F98">
        <w:rPr>
          <w:spacing w:val="-9"/>
        </w:rPr>
        <w:t xml:space="preserve"> </w:t>
      </w:r>
      <w:r w:rsidRPr="00917F98">
        <w:rPr>
          <w:spacing w:val="-1"/>
        </w:rPr>
        <w:t>(Якутия);</w:t>
      </w:r>
    </w:p>
    <w:p w14:paraId="6C82D55C" w14:textId="77777777" w:rsidR="00403711" w:rsidRPr="00917F98" w:rsidRDefault="00403711" w:rsidP="0025545D">
      <w:pPr>
        <w:numPr>
          <w:ilvl w:val="0"/>
          <w:numId w:val="240"/>
        </w:numPr>
        <w:tabs>
          <w:tab w:val="left" w:pos="1392"/>
        </w:tabs>
        <w:autoSpaceDE/>
        <w:autoSpaceDN/>
        <w:adjustRightInd/>
        <w:ind w:right="130" w:firstLine="708"/>
        <w:jc w:val="both"/>
      </w:pPr>
      <w:r w:rsidRPr="00917F98">
        <w:rPr>
          <w:spacing w:val="-1"/>
        </w:rPr>
        <w:t>реализация</w:t>
      </w:r>
      <w:r w:rsidRPr="00917F98">
        <w:rPr>
          <w:spacing w:val="2"/>
        </w:rPr>
        <w:t xml:space="preserve"> </w:t>
      </w:r>
      <w:r w:rsidRPr="00917F98">
        <w:rPr>
          <w:spacing w:val="-1"/>
        </w:rPr>
        <w:t>гражданином</w:t>
      </w:r>
      <w:r w:rsidRPr="00917F98">
        <w:rPr>
          <w:spacing w:val="1"/>
        </w:rPr>
        <w:t xml:space="preserve"> </w:t>
      </w:r>
      <w:r w:rsidRPr="00917F98">
        <w:rPr>
          <w:spacing w:val="-1"/>
        </w:rPr>
        <w:t>(одним</w:t>
      </w:r>
      <w:r w:rsidRPr="00917F98">
        <w:rPr>
          <w:spacing w:val="1"/>
        </w:rPr>
        <w:t xml:space="preserve"> </w:t>
      </w:r>
      <w:r w:rsidRPr="00917F98">
        <w:rPr>
          <w:spacing w:val="-1"/>
        </w:rPr>
        <w:t>из</w:t>
      </w:r>
      <w:r w:rsidRPr="00917F98">
        <w:rPr>
          <w:spacing w:val="3"/>
        </w:rPr>
        <w:t xml:space="preserve"> </w:t>
      </w:r>
      <w:r w:rsidRPr="00917F98">
        <w:rPr>
          <w:spacing w:val="-1"/>
        </w:rPr>
        <w:t>родителей)</w:t>
      </w:r>
      <w:r w:rsidRPr="00917F98">
        <w:rPr>
          <w:spacing w:val="1"/>
        </w:rPr>
        <w:t xml:space="preserve"> </w:t>
      </w:r>
      <w:r w:rsidRPr="00917F98">
        <w:rPr>
          <w:spacing w:val="-1"/>
        </w:rPr>
        <w:t>права</w:t>
      </w:r>
      <w:r w:rsidRPr="00917F98">
        <w:t xml:space="preserve"> на</w:t>
      </w:r>
      <w:r w:rsidRPr="00917F98">
        <w:rPr>
          <w:spacing w:val="1"/>
        </w:rPr>
        <w:t xml:space="preserve"> </w:t>
      </w:r>
      <w:r w:rsidRPr="00917F98">
        <w:t>постановку</w:t>
      </w:r>
      <w:r w:rsidRPr="00917F98">
        <w:rPr>
          <w:spacing w:val="57"/>
        </w:rPr>
        <w:t xml:space="preserve"> </w:t>
      </w:r>
      <w:r w:rsidRPr="00917F98">
        <w:t>на</w:t>
      </w:r>
      <w:r w:rsidRPr="00917F98">
        <w:rPr>
          <w:spacing w:val="3"/>
        </w:rPr>
        <w:t xml:space="preserve"> </w:t>
      </w:r>
      <w:r w:rsidRPr="00917F98">
        <w:rPr>
          <w:spacing w:val="-2"/>
        </w:rPr>
        <w:t>учет</w:t>
      </w:r>
      <w:r w:rsidRPr="00917F98">
        <w:rPr>
          <w:spacing w:val="2"/>
        </w:rPr>
        <w:t xml:space="preserve"> </w:t>
      </w:r>
      <w:r w:rsidRPr="00917F98">
        <w:t>в</w:t>
      </w:r>
      <w:r w:rsidRPr="00917F98">
        <w:rPr>
          <w:spacing w:val="61"/>
        </w:rPr>
        <w:t xml:space="preserve"> </w:t>
      </w:r>
      <w:r w:rsidRPr="00917F98">
        <w:rPr>
          <w:spacing w:val="-1"/>
        </w:rPr>
        <w:t>качестве</w:t>
      </w:r>
      <w:r w:rsidRPr="00917F98">
        <w:rPr>
          <w:spacing w:val="10"/>
        </w:rPr>
        <w:t xml:space="preserve"> </w:t>
      </w:r>
      <w:r w:rsidRPr="00917F98">
        <w:t>лица,</w:t>
      </w:r>
      <w:r w:rsidRPr="00917F98">
        <w:rPr>
          <w:spacing w:val="9"/>
        </w:rPr>
        <w:t xml:space="preserve"> </w:t>
      </w:r>
      <w:r w:rsidRPr="00917F98">
        <w:rPr>
          <w:spacing w:val="-1"/>
        </w:rPr>
        <w:t>имеющего</w:t>
      </w:r>
      <w:r w:rsidRPr="00917F98">
        <w:rPr>
          <w:spacing w:val="9"/>
        </w:rPr>
        <w:t xml:space="preserve"> </w:t>
      </w:r>
      <w:r w:rsidRPr="00917F98">
        <w:rPr>
          <w:spacing w:val="-1"/>
        </w:rPr>
        <w:t>право</w:t>
      </w:r>
      <w:r w:rsidRPr="00917F98">
        <w:rPr>
          <w:spacing w:val="8"/>
        </w:rPr>
        <w:t xml:space="preserve"> </w:t>
      </w:r>
      <w:r w:rsidRPr="00917F98">
        <w:t>на</w:t>
      </w:r>
      <w:r w:rsidRPr="00917F98">
        <w:rPr>
          <w:spacing w:val="8"/>
        </w:rPr>
        <w:t xml:space="preserve"> </w:t>
      </w:r>
      <w:r w:rsidRPr="00917F98">
        <w:rPr>
          <w:spacing w:val="-1"/>
        </w:rPr>
        <w:t>предоставление</w:t>
      </w:r>
      <w:r w:rsidRPr="00917F98">
        <w:rPr>
          <w:spacing w:val="8"/>
        </w:rPr>
        <w:t xml:space="preserve"> </w:t>
      </w:r>
      <w:r w:rsidRPr="00917F98">
        <w:rPr>
          <w:spacing w:val="-1"/>
        </w:rPr>
        <w:t>земельного</w:t>
      </w:r>
      <w:r w:rsidRPr="00917F98">
        <w:rPr>
          <w:spacing w:val="11"/>
        </w:rPr>
        <w:t xml:space="preserve"> </w:t>
      </w:r>
      <w:r w:rsidRPr="00917F98">
        <w:rPr>
          <w:spacing w:val="-1"/>
        </w:rPr>
        <w:t>участка</w:t>
      </w:r>
      <w:r w:rsidRPr="00917F98">
        <w:rPr>
          <w:spacing w:val="8"/>
        </w:rPr>
        <w:t xml:space="preserve"> </w:t>
      </w:r>
      <w:r w:rsidRPr="00917F98">
        <w:t>в</w:t>
      </w:r>
      <w:r w:rsidRPr="00917F98">
        <w:rPr>
          <w:spacing w:val="8"/>
        </w:rPr>
        <w:t xml:space="preserve"> </w:t>
      </w:r>
      <w:r w:rsidRPr="00917F98">
        <w:rPr>
          <w:spacing w:val="-1"/>
        </w:rPr>
        <w:t>собственность</w:t>
      </w:r>
      <w:r w:rsidRPr="00917F98">
        <w:rPr>
          <w:spacing w:val="89"/>
        </w:rPr>
        <w:t xml:space="preserve"> </w:t>
      </w:r>
      <w:r w:rsidRPr="00917F98">
        <w:rPr>
          <w:spacing w:val="-1"/>
        </w:rPr>
        <w:t>бесплатно,</w:t>
      </w:r>
      <w:r w:rsidRPr="00917F98">
        <w:t xml:space="preserve"> в </w:t>
      </w:r>
      <w:r w:rsidRPr="00917F98">
        <w:rPr>
          <w:spacing w:val="-1"/>
        </w:rPr>
        <w:t>соответствии</w:t>
      </w:r>
      <w:r w:rsidRPr="00917F98">
        <w:t xml:space="preserve"> </w:t>
      </w:r>
      <w:r w:rsidRPr="00917F98">
        <w:rPr>
          <w:spacing w:val="-1"/>
        </w:rPr>
        <w:t>со</w:t>
      </w:r>
      <w:r w:rsidRPr="00917F98">
        <w:t xml:space="preserve"> статьей 24.1 </w:t>
      </w:r>
      <w:r w:rsidRPr="00917F98">
        <w:rPr>
          <w:spacing w:val="-1"/>
        </w:rPr>
        <w:t>Земельного</w:t>
      </w:r>
      <w:r w:rsidRPr="00917F98">
        <w:t xml:space="preserve"> </w:t>
      </w:r>
      <w:r w:rsidRPr="00917F98">
        <w:rPr>
          <w:spacing w:val="-1"/>
        </w:rPr>
        <w:t>кодекса Республики</w:t>
      </w:r>
      <w:r w:rsidRPr="00917F98">
        <w:rPr>
          <w:spacing w:val="-2"/>
        </w:rPr>
        <w:t xml:space="preserve"> </w:t>
      </w:r>
      <w:r w:rsidRPr="00917F98">
        <w:t>Саха</w:t>
      </w:r>
      <w:r w:rsidRPr="00917F98">
        <w:rPr>
          <w:spacing w:val="-1"/>
        </w:rPr>
        <w:t xml:space="preserve"> (Якутия);</w:t>
      </w:r>
    </w:p>
    <w:p w14:paraId="72400D1A" w14:textId="77777777" w:rsidR="00403711" w:rsidRPr="00917F98" w:rsidRDefault="00403711" w:rsidP="0025545D">
      <w:pPr>
        <w:numPr>
          <w:ilvl w:val="0"/>
          <w:numId w:val="240"/>
        </w:numPr>
        <w:tabs>
          <w:tab w:val="left" w:pos="1370"/>
        </w:tabs>
        <w:autoSpaceDE/>
        <w:autoSpaceDN/>
        <w:adjustRightInd/>
        <w:ind w:right="124" w:firstLine="708"/>
        <w:jc w:val="both"/>
      </w:pPr>
      <w:r w:rsidRPr="00917F98">
        <w:rPr>
          <w:spacing w:val="-1"/>
        </w:rPr>
        <w:t>наличие</w:t>
      </w:r>
      <w:r w:rsidRPr="00917F98">
        <w:rPr>
          <w:spacing w:val="39"/>
        </w:rPr>
        <w:t xml:space="preserve"> </w:t>
      </w:r>
      <w:r w:rsidRPr="00917F98">
        <w:rPr>
          <w:spacing w:val="-1"/>
        </w:rPr>
        <w:t>вступившего</w:t>
      </w:r>
      <w:r w:rsidRPr="00917F98">
        <w:rPr>
          <w:spacing w:val="40"/>
        </w:rPr>
        <w:t xml:space="preserve"> </w:t>
      </w:r>
      <w:r w:rsidRPr="00917F98">
        <w:t>в</w:t>
      </w:r>
      <w:r w:rsidRPr="00917F98">
        <w:rPr>
          <w:spacing w:val="40"/>
        </w:rPr>
        <w:t xml:space="preserve"> </w:t>
      </w:r>
      <w:r w:rsidRPr="00917F98">
        <w:rPr>
          <w:spacing w:val="-1"/>
        </w:rPr>
        <w:t>законную</w:t>
      </w:r>
      <w:r w:rsidRPr="00917F98">
        <w:rPr>
          <w:spacing w:val="41"/>
        </w:rPr>
        <w:t xml:space="preserve"> </w:t>
      </w:r>
      <w:r w:rsidRPr="00917F98">
        <w:t>силу</w:t>
      </w:r>
      <w:r w:rsidRPr="00917F98">
        <w:rPr>
          <w:spacing w:val="35"/>
        </w:rPr>
        <w:t xml:space="preserve"> </w:t>
      </w:r>
      <w:r w:rsidRPr="00917F98">
        <w:t>решения</w:t>
      </w:r>
      <w:r w:rsidRPr="00917F98">
        <w:rPr>
          <w:spacing w:val="40"/>
        </w:rPr>
        <w:t xml:space="preserve"> </w:t>
      </w:r>
      <w:r w:rsidRPr="00917F98">
        <w:rPr>
          <w:spacing w:val="-2"/>
        </w:rPr>
        <w:t>суда</w:t>
      </w:r>
      <w:r w:rsidRPr="00917F98">
        <w:rPr>
          <w:spacing w:val="39"/>
        </w:rPr>
        <w:t xml:space="preserve"> </w:t>
      </w:r>
      <w:r w:rsidRPr="00917F98">
        <w:t>или</w:t>
      </w:r>
      <w:r w:rsidRPr="00917F98">
        <w:rPr>
          <w:spacing w:val="41"/>
        </w:rPr>
        <w:t xml:space="preserve"> </w:t>
      </w:r>
      <w:r w:rsidRPr="00917F98">
        <w:rPr>
          <w:spacing w:val="-1"/>
        </w:rPr>
        <w:t>соглашения</w:t>
      </w:r>
      <w:r w:rsidRPr="00917F98">
        <w:rPr>
          <w:spacing w:val="40"/>
        </w:rPr>
        <w:t xml:space="preserve"> </w:t>
      </w:r>
      <w:r w:rsidRPr="00917F98">
        <w:t>о</w:t>
      </w:r>
      <w:r w:rsidRPr="00917F98">
        <w:rPr>
          <w:spacing w:val="40"/>
        </w:rPr>
        <w:t xml:space="preserve"> </w:t>
      </w:r>
      <w:r w:rsidRPr="00917F98">
        <w:rPr>
          <w:spacing w:val="-1"/>
        </w:rPr>
        <w:t>детях,</w:t>
      </w:r>
      <w:r w:rsidRPr="00917F98">
        <w:rPr>
          <w:spacing w:val="40"/>
        </w:rPr>
        <w:t xml:space="preserve"> </w:t>
      </w:r>
      <w:r w:rsidRPr="00917F98">
        <w:t>в</w:t>
      </w:r>
      <w:r w:rsidRPr="00917F98">
        <w:rPr>
          <w:spacing w:val="55"/>
        </w:rPr>
        <w:t xml:space="preserve"> </w:t>
      </w:r>
      <w:r w:rsidRPr="00917F98">
        <w:rPr>
          <w:spacing w:val="-1"/>
        </w:rPr>
        <w:t>соответствии</w:t>
      </w:r>
      <w:r w:rsidRPr="00917F98">
        <w:rPr>
          <w:spacing w:val="-4"/>
        </w:rPr>
        <w:t xml:space="preserve"> </w:t>
      </w:r>
      <w:r w:rsidRPr="00917F98">
        <w:t>с</w:t>
      </w:r>
      <w:r w:rsidRPr="00917F98">
        <w:rPr>
          <w:spacing w:val="-6"/>
        </w:rPr>
        <w:t xml:space="preserve"> </w:t>
      </w:r>
      <w:r w:rsidRPr="00917F98">
        <w:rPr>
          <w:spacing w:val="-1"/>
        </w:rPr>
        <w:t>которым</w:t>
      </w:r>
      <w:r w:rsidRPr="00917F98">
        <w:rPr>
          <w:spacing w:val="-6"/>
        </w:rPr>
        <w:t xml:space="preserve"> </w:t>
      </w:r>
      <w:r w:rsidRPr="00917F98">
        <w:rPr>
          <w:spacing w:val="-1"/>
        </w:rPr>
        <w:t>заявитель</w:t>
      </w:r>
      <w:r w:rsidRPr="00917F98">
        <w:rPr>
          <w:spacing w:val="-7"/>
        </w:rPr>
        <w:t xml:space="preserve"> </w:t>
      </w:r>
      <w:r w:rsidRPr="00917F98">
        <w:t>не</w:t>
      </w:r>
      <w:r w:rsidRPr="00917F98">
        <w:rPr>
          <w:spacing w:val="-6"/>
        </w:rPr>
        <w:t xml:space="preserve"> </w:t>
      </w:r>
      <w:r w:rsidRPr="00917F98">
        <w:rPr>
          <w:spacing w:val="-1"/>
        </w:rPr>
        <w:t>является</w:t>
      </w:r>
      <w:r w:rsidRPr="00917F98">
        <w:rPr>
          <w:spacing w:val="-6"/>
        </w:rPr>
        <w:t xml:space="preserve"> </w:t>
      </w:r>
      <w:r w:rsidRPr="00917F98">
        <w:t>лицом,</w:t>
      </w:r>
      <w:r w:rsidRPr="00917F98">
        <w:rPr>
          <w:spacing w:val="-8"/>
        </w:rPr>
        <w:t xml:space="preserve"> </w:t>
      </w:r>
      <w:r w:rsidRPr="00917F98">
        <w:rPr>
          <w:spacing w:val="-1"/>
        </w:rPr>
        <w:t>проживающим</w:t>
      </w:r>
      <w:r w:rsidRPr="00917F98">
        <w:rPr>
          <w:spacing w:val="-8"/>
        </w:rPr>
        <w:t xml:space="preserve"> </w:t>
      </w:r>
      <w:r w:rsidRPr="00917F98">
        <w:t>с</w:t>
      </w:r>
      <w:r w:rsidRPr="00917F98">
        <w:rPr>
          <w:spacing w:val="-6"/>
        </w:rPr>
        <w:t xml:space="preserve"> </w:t>
      </w:r>
      <w:r w:rsidRPr="00917F98">
        <w:rPr>
          <w:spacing w:val="-1"/>
        </w:rPr>
        <w:t>несовершеннолетними</w:t>
      </w:r>
      <w:r w:rsidRPr="00917F98">
        <w:rPr>
          <w:spacing w:val="101"/>
        </w:rPr>
        <w:t xml:space="preserve"> </w:t>
      </w:r>
      <w:r w:rsidRPr="00917F98">
        <w:rPr>
          <w:spacing w:val="-1"/>
        </w:rPr>
        <w:t>детьми</w:t>
      </w:r>
      <w:r w:rsidRPr="00917F98">
        <w:t xml:space="preserve"> </w:t>
      </w:r>
      <w:r w:rsidRPr="00917F98">
        <w:rPr>
          <w:spacing w:val="-1"/>
        </w:rPr>
        <w:t>после расторжения</w:t>
      </w:r>
      <w:r w:rsidRPr="00917F98">
        <w:t xml:space="preserve"> </w:t>
      </w:r>
      <w:r w:rsidRPr="00917F98">
        <w:rPr>
          <w:spacing w:val="-1"/>
        </w:rPr>
        <w:t>брака.</w:t>
      </w:r>
    </w:p>
    <w:p w14:paraId="1E4380D4" w14:textId="77777777" w:rsidR="00403711" w:rsidRPr="00917F98" w:rsidRDefault="00403711" w:rsidP="0025545D">
      <w:pPr>
        <w:numPr>
          <w:ilvl w:val="2"/>
          <w:numId w:val="248"/>
        </w:numPr>
        <w:tabs>
          <w:tab w:val="left" w:pos="1778"/>
        </w:tabs>
        <w:autoSpaceDE/>
        <w:autoSpaceDN/>
        <w:adjustRightInd/>
        <w:ind w:left="362" w:right="129" w:firstLine="708"/>
        <w:jc w:val="both"/>
      </w:pPr>
      <w:r w:rsidRPr="00917F98">
        <w:rPr>
          <w:spacing w:val="-1"/>
        </w:rPr>
        <w:t>Основания</w:t>
      </w:r>
      <w:r w:rsidRPr="00917F98">
        <w:rPr>
          <w:spacing w:val="47"/>
        </w:rPr>
        <w:t xml:space="preserve"> </w:t>
      </w:r>
      <w:r w:rsidRPr="00917F98">
        <w:t>для</w:t>
      </w:r>
      <w:r w:rsidRPr="00917F98">
        <w:rPr>
          <w:spacing w:val="45"/>
        </w:rPr>
        <w:t xml:space="preserve"> </w:t>
      </w:r>
      <w:r w:rsidRPr="00917F98">
        <w:t>отказа</w:t>
      </w:r>
      <w:r w:rsidRPr="00917F98">
        <w:rPr>
          <w:spacing w:val="46"/>
        </w:rPr>
        <w:t xml:space="preserve"> </w:t>
      </w:r>
      <w:r w:rsidRPr="00917F98">
        <w:t>в</w:t>
      </w:r>
      <w:r w:rsidRPr="00917F98">
        <w:rPr>
          <w:spacing w:val="47"/>
        </w:rPr>
        <w:t xml:space="preserve"> </w:t>
      </w:r>
      <w:r w:rsidRPr="00917F98">
        <w:rPr>
          <w:spacing w:val="-1"/>
        </w:rPr>
        <w:t>предоставлении</w:t>
      </w:r>
      <w:r w:rsidRPr="00917F98">
        <w:rPr>
          <w:spacing w:val="48"/>
        </w:rPr>
        <w:t xml:space="preserve"> </w:t>
      </w:r>
      <w:r w:rsidRPr="00917F98">
        <w:rPr>
          <w:spacing w:val="-1"/>
        </w:rPr>
        <w:t>подуслуги</w:t>
      </w:r>
      <w:r w:rsidRPr="00917F98">
        <w:rPr>
          <w:spacing w:val="53"/>
        </w:rPr>
        <w:t xml:space="preserve"> </w:t>
      </w:r>
      <w:r w:rsidRPr="00917F98">
        <w:rPr>
          <w:spacing w:val="-1"/>
        </w:rPr>
        <w:t>«Получение</w:t>
      </w:r>
      <w:r w:rsidRPr="00917F98">
        <w:rPr>
          <w:spacing w:val="46"/>
        </w:rPr>
        <w:t xml:space="preserve"> </w:t>
      </w:r>
      <w:r w:rsidRPr="00917F98">
        <w:rPr>
          <w:spacing w:val="-1"/>
        </w:rPr>
        <w:t>сведений</w:t>
      </w:r>
      <w:r w:rsidRPr="00917F98">
        <w:rPr>
          <w:spacing w:val="48"/>
        </w:rPr>
        <w:t xml:space="preserve"> </w:t>
      </w:r>
      <w:r w:rsidRPr="00917F98">
        <w:t>об</w:t>
      </w:r>
      <w:r w:rsidRPr="00917F98">
        <w:rPr>
          <w:spacing w:val="47"/>
        </w:rPr>
        <w:t xml:space="preserve"> </w:t>
      </w:r>
      <w:r w:rsidRPr="00917F98">
        <w:rPr>
          <w:spacing w:val="-1"/>
        </w:rPr>
        <w:t xml:space="preserve">учете </w:t>
      </w:r>
      <w:r w:rsidRPr="00917F98">
        <w:t xml:space="preserve">граждан для </w:t>
      </w:r>
      <w:r w:rsidRPr="00917F98">
        <w:rPr>
          <w:spacing w:val="-1"/>
        </w:rPr>
        <w:t>предоставления</w:t>
      </w:r>
      <w:r w:rsidRPr="00917F98">
        <w:t xml:space="preserve"> </w:t>
      </w:r>
      <w:r w:rsidRPr="00917F98">
        <w:rPr>
          <w:spacing w:val="-1"/>
        </w:rPr>
        <w:t>земельных участков</w:t>
      </w:r>
      <w:r w:rsidRPr="00917F98">
        <w:t xml:space="preserve"> в</w:t>
      </w:r>
      <w:r w:rsidRPr="00917F98">
        <w:rPr>
          <w:spacing w:val="-1"/>
        </w:rPr>
        <w:t xml:space="preserve"> собственность</w:t>
      </w:r>
      <w:r w:rsidRPr="00917F98">
        <w:rPr>
          <w:spacing w:val="1"/>
        </w:rPr>
        <w:t xml:space="preserve"> </w:t>
      </w:r>
      <w:r w:rsidRPr="00917F98">
        <w:rPr>
          <w:spacing w:val="-1"/>
        </w:rPr>
        <w:t>бесплатно»:</w:t>
      </w:r>
    </w:p>
    <w:p w14:paraId="1EB20B87" w14:textId="77777777" w:rsidR="00403711" w:rsidRPr="00917F98" w:rsidRDefault="00403711" w:rsidP="00403711">
      <w:pPr>
        <w:ind w:left="362" w:right="130" w:firstLine="707"/>
        <w:jc w:val="both"/>
      </w:pPr>
      <w:r w:rsidRPr="00917F98">
        <w:t>1)</w:t>
      </w:r>
      <w:r w:rsidRPr="00917F98">
        <w:rPr>
          <w:spacing w:val="51"/>
        </w:rPr>
        <w:t xml:space="preserve"> </w:t>
      </w:r>
      <w:r w:rsidRPr="00917F98">
        <w:rPr>
          <w:spacing w:val="-1"/>
        </w:rPr>
        <w:t>семья</w:t>
      </w:r>
      <w:r w:rsidRPr="00917F98">
        <w:rPr>
          <w:spacing w:val="52"/>
        </w:rPr>
        <w:t xml:space="preserve"> </w:t>
      </w:r>
      <w:r w:rsidRPr="00917F98">
        <w:rPr>
          <w:spacing w:val="-1"/>
        </w:rPr>
        <w:t>заявителя</w:t>
      </w:r>
      <w:r w:rsidRPr="00917F98">
        <w:rPr>
          <w:spacing w:val="52"/>
        </w:rPr>
        <w:t xml:space="preserve"> </w:t>
      </w:r>
      <w:r w:rsidRPr="00917F98">
        <w:t>не</w:t>
      </w:r>
      <w:r w:rsidRPr="00917F98">
        <w:rPr>
          <w:spacing w:val="51"/>
        </w:rPr>
        <w:t xml:space="preserve"> </w:t>
      </w:r>
      <w:r w:rsidRPr="00917F98">
        <w:rPr>
          <w:spacing w:val="-1"/>
        </w:rPr>
        <w:t>состоит</w:t>
      </w:r>
      <w:r w:rsidRPr="00917F98">
        <w:rPr>
          <w:spacing w:val="53"/>
        </w:rPr>
        <w:t xml:space="preserve"> </w:t>
      </w:r>
      <w:r w:rsidRPr="00917F98">
        <w:t>на</w:t>
      </w:r>
      <w:r w:rsidRPr="00917F98">
        <w:rPr>
          <w:spacing w:val="54"/>
        </w:rPr>
        <w:t xml:space="preserve"> </w:t>
      </w:r>
      <w:r w:rsidRPr="00917F98">
        <w:rPr>
          <w:spacing w:val="-2"/>
        </w:rPr>
        <w:t>учете</w:t>
      </w:r>
      <w:r w:rsidRPr="00917F98">
        <w:rPr>
          <w:spacing w:val="52"/>
        </w:rPr>
        <w:t xml:space="preserve"> </w:t>
      </w:r>
      <w:r w:rsidRPr="00917F98">
        <w:t>для</w:t>
      </w:r>
      <w:r w:rsidRPr="00917F98">
        <w:rPr>
          <w:spacing w:val="55"/>
        </w:rPr>
        <w:t xml:space="preserve"> </w:t>
      </w:r>
      <w:r w:rsidRPr="00917F98">
        <w:rPr>
          <w:spacing w:val="-1"/>
        </w:rPr>
        <w:t>предоставления</w:t>
      </w:r>
      <w:r w:rsidRPr="00917F98">
        <w:rPr>
          <w:spacing w:val="52"/>
        </w:rPr>
        <w:t xml:space="preserve"> </w:t>
      </w:r>
      <w:r w:rsidRPr="00917F98">
        <w:rPr>
          <w:spacing w:val="-1"/>
        </w:rPr>
        <w:t>земельных</w:t>
      </w:r>
      <w:r w:rsidRPr="00917F98">
        <w:rPr>
          <w:spacing w:val="57"/>
        </w:rPr>
        <w:t xml:space="preserve"> </w:t>
      </w:r>
      <w:r w:rsidRPr="00917F98">
        <w:rPr>
          <w:spacing w:val="-1"/>
        </w:rPr>
        <w:t>участков</w:t>
      </w:r>
      <w:r w:rsidRPr="00917F98">
        <w:rPr>
          <w:spacing w:val="52"/>
        </w:rPr>
        <w:t xml:space="preserve"> </w:t>
      </w:r>
      <w:r w:rsidRPr="00917F98">
        <w:t>в</w:t>
      </w:r>
      <w:r w:rsidRPr="00917F98">
        <w:rPr>
          <w:spacing w:val="63"/>
        </w:rPr>
        <w:t xml:space="preserve"> </w:t>
      </w:r>
      <w:r w:rsidRPr="00917F98">
        <w:rPr>
          <w:spacing w:val="-1"/>
        </w:rPr>
        <w:t>собственность</w:t>
      </w:r>
      <w:r w:rsidRPr="00917F98">
        <w:rPr>
          <w:spacing w:val="1"/>
        </w:rPr>
        <w:t xml:space="preserve"> </w:t>
      </w:r>
      <w:r w:rsidRPr="00917F98">
        <w:t>бесплатно.</w:t>
      </w:r>
    </w:p>
    <w:p w14:paraId="2F70EA99" w14:textId="77777777" w:rsidR="00403711" w:rsidRPr="00917F98" w:rsidRDefault="00403711" w:rsidP="0025545D">
      <w:pPr>
        <w:numPr>
          <w:ilvl w:val="1"/>
          <w:numId w:val="248"/>
        </w:numPr>
        <w:tabs>
          <w:tab w:val="left" w:pos="1558"/>
        </w:tabs>
        <w:autoSpaceDE/>
        <w:autoSpaceDN/>
        <w:adjustRightInd/>
        <w:spacing w:before="45" w:line="275" w:lineRule="exact"/>
        <w:ind w:right="129" w:firstLine="1335"/>
        <w:jc w:val="both"/>
        <w:outlineLvl w:val="0"/>
        <w:rPr>
          <w:b/>
          <w:i/>
          <w:sz w:val="28"/>
          <w:szCs w:val="20"/>
        </w:rPr>
      </w:pPr>
      <w:r w:rsidRPr="00917F98">
        <w:rPr>
          <w:b/>
          <w:i/>
          <w:spacing w:val="-1"/>
          <w:sz w:val="28"/>
          <w:szCs w:val="20"/>
        </w:rPr>
        <w:t>Перечень</w:t>
      </w:r>
      <w:r w:rsidRPr="00917F98">
        <w:rPr>
          <w:b/>
          <w:i/>
          <w:sz w:val="28"/>
          <w:szCs w:val="20"/>
        </w:rPr>
        <w:t xml:space="preserve"> </w:t>
      </w:r>
      <w:r w:rsidRPr="00917F98">
        <w:rPr>
          <w:b/>
          <w:i/>
          <w:spacing w:val="-1"/>
          <w:sz w:val="28"/>
          <w:szCs w:val="20"/>
        </w:rPr>
        <w:t>услуг,</w:t>
      </w:r>
      <w:r w:rsidRPr="00917F98">
        <w:rPr>
          <w:b/>
          <w:i/>
          <w:sz w:val="28"/>
          <w:szCs w:val="20"/>
        </w:rPr>
        <w:t xml:space="preserve"> которые</w:t>
      </w:r>
      <w:r w:rsidRPr="00917F98">
        <w:rPr>
          <w:b/>
          <w:i/>
          <w:spacing w:val="-2"/>
          <w:sz w:val="28"/>
          <w:szCs w:val="20"/>
        </w:rPr>
        <w:t xml:space="preserve"> </w:t>
      </w:r>
      <w:r w:rsidRPr="00917F98">
        <w:rPr>
          <w:b/>
          <w:i/>
          <w:spacing w:val="-1"/>
          <w:sz w:val="28"/>
          <w:szCs w:val="20"/>
        </w:rPr>
        <w:t>являются</w:t>
      </w:r>
      <w:r w:rsidRPr="00917F98">
        <w:rPr>
          <w:b/>
          <w:i/>
          <w:sz w:val="28"/>
          <w:szCs w:val="20"/>
        </w:rPr>
        <w:t xml:space="preserve"> </w:t>
      </w:r>
      <w:r w:rsidRPr="00917F98">
        <w:rPr>
          <w:b/>
          <w:i/>
          <w:spacing w:val="-1"/>
          <w:sz w:val="28"/>
          <w:szCs w:val="20"/>
        </w:rPr>
        <w:t>необходимыми</w:t>
      </w:r>
      <w:r w:rsidRPr="00917F98">
        <w:rPr>
          <w:b/>
          <w:i/>
          <w:sz w:val="28"/>
          <w:szCs w:val="20"/>
        </w:rPr>
        <w:t xml:space="preserve"> и </w:t>
      </w:r>
      <w:r w:rsidRPr="00917F98">
        <w:rPr>
          <w:b/>
          <w:i/>
          <w:spacing w:val="-1"/>
          <w:sz w:val="28"/>
          <w:szCs w:val="20"/>
        </w:rPr>
        <w:t>обязательными</w:t>
      </w:r>
      <w:r w:rsidRPr="00917F98">
        <w:rPr>
          <w:b/>
          <w:i/>
          <w:sz w:val="28"/>
          <w:szCs w:val="20"/>
        </w:rPr>
        <w:t xml:space="preserve"> для</w:t>
      </w:r>
      <w:r w:rsidRPr="00917F98">
        <w:rPr>
          <w:b/>
          <w:i/>
          <w:spacing w:val="69"/>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услуги,</w:t>
      </w:r>
      <w:r w:rsidRPr="00917F98">
        <w:rPr>
          <w:b/>
          <w:i/>
          <w:sz w:val="28"/>
          <w:szCs w:val="20"/>
        </w:rPr>
        <w:t xml:space="preserve"> в том </w:t>
      </w:r>
      <w:r w:rsidRPr="00917F98">
        <w:rPr>
          <w:b/>
          <w:i/>
          <w:spacing w:val="-1"/>
          <w:sz w:val="28"/>
          <w:szCs w:val="20"/>
        </w:rPr>
        <w:t>числе</w:t>
      </w:r>
      <w:r w:rsidRPr="00917F98">
        <w:rPr>
          <w:b/>
          <w:i/>
          <w:spacing w:val="-2"/>
          <w:sz w:val="28"/>
          <w:szCs w:val="20"/>
        </w:rPr>
        <w:t xml:space="preserve"> </w:t>
      </w:r>
      <w:r w:rsidRPr="00917F98">
        <w:rPr>
          <w:b/>
          <w:i/>
          <w:spacing w:val="-1"/>
          <w:sz w:val="28"/>
          <w:szCs w:val="20"/>
        </w:rPr>
        <w:t>сведения</w:t>
      </w:r>
      <w:r w:rsidRPr="00917F98">
        <w:rPr>
          <w:b/>
          <w:i/>
          <w:sz w:val="28"/>
          <w:szCs w:val="20"/>
        </w:rPr>
        <w:t xml:space="preserve"> о </w:t>
      </w:r>
      <w:r w:rsidRPr="00917F98">
        <w:rPr>
          <w:b/>
          <w:i/>
          <w:spacing w:val="-1"/>
          <w:sz w:val="28"/>
          <w:szCs w:val="20"/>
        </w:rPr>
        <w:t>документах,</w:t>
      </w:r>
      <w:r w:rsidRPr="00917F98">
        <w:rPr>
          <w:b/>
          <w:i/>
          <w:sz w:val="28"/>
          <w:szCs w:val="20"/>
        </w:rPr>
        <w:t xml:space="preserve"> </w:t>
      </w:r>
      <w:r w:rsidRPr="00917F98">
        <w:rPr>
          <w:b/>
          <w:i/>
          <w:spacing w:val="-1"/>
          <w:sz w:val="28"/>
          <w:szCs w:val="20"/>
        </w:rPr>
        <w:t xml:space="preserve">выдаваемых </w:t>
      </w:r>
      <w:r w:rsidRPr="00917F98">
        <w:rPr>
          <w:b/>
          <w:i/>
          <w:sz w:val="28"/>
          <w:szCs w:val="20"/>
        </w:rPr>
        <w:t xml:space="preserve">организациями, </w:t>
      </w:r>
      <w:r w:rsidRPr="00917F98">
        <w:rPr>
          <w:b/>
          <w:i/>
          <w:spacing w:val="-1"/>
          <w:sz w:val="28"/>
          <w:szCs w:val="20"/>
        </w:rPr>
        <w:t>участвующими</w:t>
      </w:r>
      <w:r w:rsidRPr="00917F98">
        <w:rPr>
          <w:b/>
          <w:i/>
          <w:sz w:val="28"/>
          <w:szCs w:val="20"/>
        </w:rPr>
        <w:t xml:space="preserve"> в </w:t>
      </w:r>
      <w:r w:rsidRPr="00917F98">
        <w:rPr>
          <w:b/>
          <w:i/>
          <w:spacing w:val="-1"/>
          <w:sz w:val="28"/>
          <w:szCs w:val="20"/>
        </w:rPr>
        <w:t>предоставлении</w:t>
      </w:r>
      <w:r w:rsidRPr="00917F98">
        <w:rPr>
          <w:b/>
          <w:i/>
          <w:sz w:val="28"/>
          <w:szCs w:val="20"/>
        </w:rPr>
        <w:t xml:space="preserve"> </w:t>
      </w:r>
      <w:r w:rsidRPr="00917F98">
        <w:rPr>
          <w:b/>
          <w:i/>
          <w:spacing w:val="-1"/>
          <w:sz w:val="28"/>
          <w:szCs w:val="20"/>
        </w:rPr>
        <w:t>услуги</w:t>
      </w:r>
    </w:p>
    <w:p w14:paraId="19E4BE09" w14:textId="77777777" w:rsidR="00403711" w:rsidRPr="00917F98" w:rsidRDefault="00403711" w:rsidP="00403711">
      <w:pPr>
        <w:rPr>
          <w:b/>
          <w:bCs/>
        </w:rPr>
      </w:pPr>
    </w:p>
    <w:p w14:paraId="775B1990" w14:textId="77777777" w:rsidR="00403711" w:rsidRPr="00917F98" w:rsidRDefault="00403711" w:rsidP="0025545D">
      <w:pPr>
        <w:numPr>
          <w:ilvl w:val="2"/>
          <w:numId w:val="248"/>
        </w:numPr>
        <w:tabs>
          <w:tab w:val="left" w:pos="1733"/>
        </w:tabs>
        <w:autoSpaceDE/>
        <w:autoSpaceDN/>
        <w:adjustRightInd/>
        <w:spacing w:line="277" w:lineRule="auto"/>
        <w:ind w:left="362" w:right="120" w:firstLine="708"/>
        <w:jc w:val="both"/>
      </w:pPr>
      <w:r w:rsidRPr="00917F98">
        <w:rPr>
          <w:spacing w:val="-1"/>
        </w:rPr>
        <w:t>Услуги,</w:t>
      </w:r>
      <w:r w:rsidRPr="00917F98">
        <w:rPr>
          <w:spacing w:val="2"/>
        </w:rPr>
        <w:t xml:space="preserve"> </w:t>
      </w:r>
      <w:r w:rsidRPr="00917F98">
        <w:t>которые</w:t>
      </w:r>
      <w:r w:rsidRPr="00917F98">
        <w:rPr>
          <w:spacing w:val="1"/>
        </w:rPr>
        <w:t xml:space="preserve"> </w:t>
      </w:r>
      <w:r w:rsidRPr="00917F98">
        <w:rPr>
          <w:spacing w:val="-1"/>
        </w:rPr>
        <w:t>являются</w:t>
      </w:r>
      <w:r w:rsidRPr="00917F98">
        <w:rPr>
          <w:spacing w:val="2"/>
        </w:rPr>
        <w:t xml:space="preserve"> </w:t>
      </w:r>
      <w:r w:rsidRPr="00917F98">
        <w:rPr>
          <w:spacing w:val="-1"/>
        </w:rPr>
        <w:t>необходимыми</w:t>
      </w:r>
      <w:r w:rsidRPr="00917F98">
        <w:rPr>
          <w:spacing w:val="3"/>
        </w:rPr>
        <w:t xml:space="preserve"> </w:t>
      </w:r>
      <w:r w:rsidRPr="00917F98">
        <w:t>и</w:t>
      </w:r>
      <w:r w:rsidRPr="00917F98">
        <w:rPr>
          <w:spacing w:val="3"/>
        </w:rPr>
        <w:t xml:space="preserve"> </w:t>
      </w:r>
      <w:r w:rsidRPr="00917F98">
        <w:rPr>
          <w:spacing w:val="-1"/>
        </w:rPr>
        <w:t>обязательными</w:t>
      </w:r>
      <w:r w:rsidRPr="00917F98">
        <w:t xml:space="preserve"> для</w:t>
      </w:r>
      <w:r w:rsidRPr="00917F98">
        <w:rPr>
          <w:spacing w:val="6"/>
        </w:rPr>
        <w:t xml:space="preserve"> </w:t>
      </w:r>
      <w:r w:rsidRPr="00917F98">
        <w:rPr>
          <w:spacing w:val="-1"/>
        </w:rPr>
        <w:t>предоставления</w:t>
      </w:r>
      <w:r w:rsidRPr="00917F98">
        <w:rPr>
          <w:spacing w:val="71"/>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2"/>
        </w:rPr>
        <w:t xml:space="preserve"> </w:t>
      </w:r>
      <w:r w:rsidRPr="00917F98">
        <w:rPr>
          <w:spacing w:val="-1"/>
        </w:rPr>
        <w:t>отсутствуют.</w:t>
      </w:r>
    </w:p>
    <w:p w14:paraId="7CF08F49" w14:textId="77777777" w:rsidR="00403711" w:rsidRPr="00917F98" w:rsidRDefault="00403711" w:rsidP="00403711">
      <w:pPr>
        <w:spacing w:before="2"/>
        <w:rPr>
          <w:sz w:val="21"/>
          <w:szCs w:val="21"/>
        </w:rPr>
      </w:pPr>
    </w:p>
    <w:p w14:paraId="33B5EBF7" w14:textId="77777777" w:rsidR="00403711" w:rsidRPr="00917F98" w:rsidRDefault="00403711" w:rsidP="0025545D">
      <w:pPr>
        <w:numPr>
          <w:ilvl w:val="1"/>
          <w:numId w:val="248"/>
        </w:numPr>
        <w:tabs>
          <w:tab w:val="left" w:pos="598"/>
        </w:tabs>
        <w:autoSpaceDE/>
        <w:autoSpaceDN/>
        <w:adjustRightInd/>
        <w:spacing w:before="41"/>
        <w:ind w:right="129" w:firstLine="142"/>
        <w:jc w:val="both"/>
        <w:outlineLvl w:val="0"/>
        <w:rPr>
          <w:b/>
          <w:i/>
          <w:sz w:val="28"/>
          <w:szCs w:val="20"/>
        </w:rPr>
      </w:pPr>
      <w:r w:rsidRPr="00917F98">
        <w:rPr>
          <w:b/>
          <w:i/>
          <w:sz w:val="28"/>
          <w:szCs w:val="20"/>
        </w:rPr>
        <w:t>Порядок,</w:t>
      </w:r>
      <w:r w:rsidRPr="00917F98">
        <w:rPr>
          <w:b/>
          <w:i/>
          <w:spacing w:val="-3"/>
          <w:sz w:val="28"/>
          <w:szCs w:val="20"/>
        </w:rPr>
        <w:t xml:space="preserve"> </w:t>
      </w:r>
      <w:r w:rsidRPr="00917F98">
        <w:rPr>
          <w:b/>
          <w:i/>
          <w:spacing w:val="-1"/>
          <w:sz w:val="28"/>
          <w:szCs w:val="20"/>
        </w:rPr>
        <w:t>размер</w:t>
      </w:r>
      <w:r w:rsidRPr="00917F98">
        <w:rPr>
          <w:b/>
          <w:i/>
          <w:sz w:val="28"/>
          <w:szCs w:val="20"/>
        </w:rPr>
        <w:t xml:space="preserve"> и </w:t>
      </w:r>
      <w:r w:rsidRPr="00917F98">
        <w:rPr>
          <w:b/>
          <w:i/>
          <w:spacing w:val="-1"/>
          <w:sz w:val="28"/>
          <w:szCs w:val="20"/>
        </w:rPr>
        <w:t>основания</w:t>
      </w:r>
      <w:r w:rsidRPr="00917F98">
        <w:rPr>
          <w:b/>
          <w:i/>
          <w:sz w:val="28"/>
          <w:szCs w:val="20"/>
        </w:rPr>
        <w:t xml:space="preserve"> </w:t>
      </w:r>
      <w:r w:rsidRPr="00917F98">
        <w:rPr>
          <w:b/>
          <w:i/>
          <w:spacing w:val="-1"/>
          <w:sz w:val="28"/>
          <w:szCs w:val="20"/>
        </w:rPr>
        <w:t>взимания</w:t>
      </w:r>
      <w:r w:rsidRPr="00917F98">
        <w:rPr>
          <w:b/>
          <w:i/>
          <w:sz w:val="28"/>
          <w:szCs w:val="20"/>
        </w:rPr>
        <w:t xml:space="preserve"> </w:t>
      </w:r>
      <w:r w:rsidRPr="00917F98">
        <w:rPr>
          <w:b/>
          <w:i/>
          <w:spacing w:val="-1"/>
          <w:sz w:val="28"/>
          <w:szCs w:val="20"/>
        </w:rPr>
        <w:t>государственной</w:t>
      </w:r>
      <w:r w:rsidRPr="00917F98">
        <w:rPr>
          <w:b/>
          <w:i/>
          <w:sz w:val="28"/>
          <w:szCs w:val="20"/>
        </w:rPr>
        <w:t xml:space="preserve"> </w:t>
      </w:r>
      <w:r w:rsidRPr="00917F98">
        <w:rPr>
          <w:b/>
          <w:i/>
          <w:spacing w:val="-1"/>
          <w:sz w:val="28"/>
          <w:szCs w:val="20"/>
        </w:rPr>
        <w:t>пошлины</w:t>
      </w:r>
      <w:r w:rsidRPr="00917F98">
        <w:rPr>
          <w:b/>
          <w:i/>
          <w:sz w:val="28"/>
          <w:szCs w:val="20"/>
        </w:rPr>
        <w:t xml:space="preserve"> или</w:t>
      </w:r>
      <w:r w:rsidRPr="00917F98">
        <w:rPr>
          <w:b/>
          <w:i/>
          <w:spacing w:val="1"/>
          <w:sz w:val="28"/>
          <w:szCs w:val="20"/>
        </w:rPr>
        <w:t xml:space="preserve"> </w:t>
      </w:r>
      <w:r w:rsidRPr="00917F98">
        <w:rPr>
          <w:b/>
          <w:i/>
          <w:spacing w:val="-1"/>
          <w:sz w:val="28"/>
          <w:szCs w:val="20"/>
        </w:rPr>
        <w:t>иной</w:t>
      </w:r>
      <w:r w:rsidRPr="00917F98">
        <w:rPr>
          <w:b/>
          <w:i/>
          <w:sz w:val="28"/>
          <w:szCs w:val="20"/>
        </w:rPr>
        <w:t xml:space="preserve"> </w:t>
      </w:r>
      <w:r w:rsidRPr="00917F98">
        <w:rPr>
          <w:b/>
          <w:i/>
          <w:spacing w:val="-1"/>
          <w:sz w:val="28"/>
          <w:szCs w:val="20"/>
        </w:rPr>
        <w:t>платы, взимаемой</w:t>
      </w:r>
      <w:r w:rsidRPr="00917F98">
        <w:rPr>
          <w:b/>
          <w:i/>
          <w:sz w:val="28"/>
          <w:szCs w:val="20"/>
        </w:rPr>
        <w:t xml:space="preserve"> за </w:t>
      </w:r>
      <w:r w:rsidRPr="00917F98">
        <w:rPr>
          <w:b/>
          <w:i/>
          <w:spacing w:val="-1"/>
          <w:sz w:val="28"/>
          <w:szCs w:val="20"/>
        </w:rPr>
        <w:t>предоставление услуги</w:t>
      </w:r>
    </w:p>
    <w:p w14:paraId="652A33BA" w14:textId="77777777" w:rsidR="00403711" w:rsidRPr="00917F98" w:rsidRDefault="00403711" w:rsidP="00403711">
      <w:pPr>
        <w:ind w:firstLine="1563"/>
        <w:jc w:val="both"/>
        <w:rPr>
          <w:b/>
          <w:bCs/>
        </w:rPr>
      </w:pPr>
    </w:p>
    <w:p w14:paraId="1F0F4DF9" w14:textId="77777777" w:rsidR="00403711" w:rsidRPr="00917F98" w:rsidRDefault="00403711" w:rsidP="0025545D">
      <w:pPr>
        <w:numPr>
          <w:ilvl w:val="2"/>
          <w:numId w:val="248"/>
        </w:numPr>
        <w:tabs>
          <w:tab w:val="left" w:pos="1730"/>
        </w:tabs>
        <w:autoSpaceDE/>
        <w:autoSpaceDN/>
        <w:adjustRightInd/>
        <w:ind w:left="1730" w:hanging="660"/>
      </w:pPr>
      <w:r w:rsidRPr="00917F98">
        <w:rPr>
          <w:spacing w:val="-1"/>
        </w:rPr>
        <w:t>Муниципальная</w:t>
      </w:r>
      <w:r w:rsidRPr="00917F98">
        <w:t xml:space="preserve"> </w:t>
      </w:r>
      <w:r w:rsidRPr="00917F98">
        <w:rPr>
          <w:spacing w:val="-1"/>
        </w:rPr>
        <w:t>услуга предоставляется</w:t>
      </w:r>
      <w:r w:rsidRPr="00917F98">
        <w:rPr>
          <w:spacing w:val="1"/>
        </w:rPr>
        <w:t xml:space="preserve"> </w:t>
      </w:r>
      <w:r w:rsidRPr="00917F98">
        <w:rPr>
          <w:spacing w:val="-1"/>
        </w:rPr>
        <w:t>бесплатно.</w:t>
      </w:r>
    </w:p>
    <w:p w14:paraId="292F1669" w14:textId="77777777" w:rsidR="00403711" w:rsidRPr="00917F98" w:rsidRDefault="00403711" w:rsidP="00403711">
      <w:pPr>
        <w:spacing w:before="1"/>
        <w:rPr>
          <w:sz w:val="25"/>
          <w:szCs w:val="25"/>
        </w:rPr>
      </w:pPr>
    </w:p>
    <w:p w14:paraId="0E7B8287" w14:textId="77777777" w:rsidR="00403711" w:rsidRPr="00917F98" w:rsidRDefault="00403711" w:rsidP="0025545D">
      <w:pPr>
        <w:numPr>
          <w:ilvl w:val="1"/>
          <w:numId w:val="248"/>
        </w:numPr>
        <w:tabs>
          <w:tab w:val="left" w:pos="710"/>
        </w:tabs>
        <w:autoSpaceDE/>
        <w:autoSpaceDN/>
        <w:adjustRightInd/>
        <w:spacing w:line="275" w:lineRule="auto"/>
        <w:ind w:right="129" w:firstLine="230"/>
        <w:outlineLvl w:val="0"/>
        <w:rPr>
          <w:bCs/>
          <w:i/>
          <w:sz w:val="28"/>
          <w:szCs w:val="20"/>
        </w:rPr>
      </w:pPr>
      <w:r w:rsidRPr="00917F98">
        <w:rPr>
          <w:b/>
          <w:i/>
          <w:spacing w:val="-1"/>
          <w:sz w:val="28"/>
          <w:szCs w:val="20"/>
        </w:rPr>
        <w:t>Максимальный</w:t>
      </w:r>
      <w:r w:rsidRPr="00917F98">
        <w:rPr>
          <w:b/>
          <w:i/>
          <w:sz w:val="28"/>
          <w:szCs w:val="20"/>
        </w:rPr>
        <w:t xml:space="preserve"> срок</w:t>
      </w:r>
      <w:r w:rsidRPr="00917F98">
        <w:rPr>
          <w:b/>
          <w:i/>
          <w:spacing w:val="-1"/>
          <w:sz w:val="28"/>
          <w:szCs w:val="20"/>
        </w:rPr>
        <w:t xml:space="preserve"> ожидания</w:t>
      </w:r>
      <w:r w:rsidRPr="00917F98">
        <w:rPr>
          <w:b/>
          <w:i/>
          <w:sz w:val="28"/>
          <w:szCs w:val="20"/>
        </w:rPr>
        <w:t xml:space="preserve"> в </w:t>
      </w:r>
      <w:r w:rsidRPr="00917F98">
        <w:rPr>
          <w:b/>
          <w:i/>
          <w:spacing w:val="-1"/>
          <w:sz w:val="28"/>
          <w:szCs w:val="20"/>
        </w:rPr>
        <w:t>очереди</w:t>
      </w:r>
      <w:r w:rsidRPr="00917F98">
        <w:rPr>
          <w:b/>
          <w:i/>
          <w:spacing w:val="4"/>
          <w:sz w:val="28"/>
          <w:szCs w:val="20"/>
        </w:rPr>
        <w:t xml:space="preserve"> </w:t>
      </w:r>
      <w:r w:rsidRPr="00917F98">
        <w:rPr>
          <w:b/>
          <w:i/>
          <w:spacing w:val="-1"/>
          <w:sz w:val="28"/>
          <w:szCs w:val="20"/>
        </w:rPr>
        <w:t>при</w:t>
      </w:r>
      <w:r w:rsidRPr="00917F98">
        <w:rPr>
          <w:b/>
          <w:i/>
          <w:sz w:val="28"/>
          <w:szCs w:val="20"/>
        </w:rPr>
        <w:t xml:space="preserve"> </w:t>
      </w:r>
      <w:r w:rsidRPr="00917F98">
        <w:rPr>
          <w:b/>
          <w:i/>
          <w:spacing w:val="-1"/>
          <w:sz w:val="28"/>
          <w:szCs w:val="20"/>
        </w:rPr>
        <w:t>подаче заявлений</w:t>
      </w:r>
      <w:r w:rsidRPr="00917F98">
        <w:rPr>
          <w:b/>
          <w:i/>
          <w:sz w:val="28"/>
          <w:szCs w:val="20"/>
        </w:rPr>
        <w:t xml:space="preserve"> о </w:t>
      </w:r>
      <w:r w:rsidRPr="00917F98">
        <w:rPr>
          <w:b/>
          <w:i/>
          <w:spacing w:val="-1"/>
          <w:sz w:val="28"/>
          <w:szCs w:val="20"/>
        </w:rPr>
        <w:t>предоставлении</w:t>
      </w:r>
      <w:r w:rsidRPr="00917F98">
        <w:rPr>
          <w:b/>
          <w:i/>
          <w:spacing w:val="75"/>
          <w:sz w:val="28"/>
          <w:szCs w:val="20"/>
        </w:rPr>
        <w:t xml:space="preserve"> </w:t>
      </w:r>
      <w:r w:rsidRPr="00917F98">
        <w:rPr>
          <w:b/>
          <w:i/>
          <w:spacing w:val="-1"/>
          <w:sz w:val="28"/>
          <w:szCs w:val="20"/>
        </w:rPr>
        <w:t>услуги</w:t>
      </w:r>
      <w:r w:rsidRPr="00917F98">
        <w:rPr>
          <w:b/>
          <w:i/>
          <w:sz w:val="28"/>
          <w:szCs w:val="20"/>
        </w:rPr>
        <w:t xml:space="preserve"> и при </w:t>
      </w:r>
      <w:r w:rsidRPr="00917F98">
        <w:rPr>
          <w:b/>
          <w:i/>
          <w:spacing w:val="-1"/>
          <w:sz w:val="28"/>
          <w:szCs w:val="20"/>
        </w:rPr>
        <w:t>получении</w:t>
      </w:r>
      <w:r w:rsidRPr="00917F98">
        <w:rPr>
          <w:b/>
          <w:i/>
          <w:sz w:val="28"/>
          <w:szCs w:val="20"/>
        </w:rPr>
        <w:t xml:space="preserve"> </w:t>
      </w:r>
      <w:r w:rsidRPr="00917F98">
        <w:rPr>
          <w:b/>
          <w:i/>
          <w:spacing w:val="-1"/>
          <w:sz w:val="28"/>
          <w:szCs w:val="20"/>
        </w:rPr>
        <w:t>результата</w:t>
      </w:r>
      <w:r w:rsidRPr="00917F98">
        <w:rPr>
          <w:b/>
          <w:i/>
          <w:spacing w:val="-3"/>
          <w:sz w:val="28"/>
          <w:szCs w:val="20"/>
        </w:rPr>
        <w:t xml:space="preserve"> </w:t>
      </w:r>
      <w:r w:rsidRPr="00917F98">
        <w:rPr>
          <w:b/>
          <w:i/>
          <w:spacing w:val="-1"/>
          <w:sz w:val="28"/>
          <w:szCs w:val="20"/>
        </w:rPr>
        <w:lastRenderedPageBreak/>
        <w:t>предоставления</w:t>
      </w:r>
      <w:r w:rsidRPr="00917F98">
        <w:rPr>
          <w:b/>
          <w:i/>
          <w:sz w:val="28"/>
          <w:szCs w:val="20"/>
        </w:rPr>
        <w:t xml:space="preserve"> </w:t>
      </w:r>
      <w:r w:rsidRPr="00917F98">
        <w:rPr>
          <w:b/>
          <w:i/>
          <w:spacing w:val="-1"/>
          <w:sz w:val="28"/>
          <w:szCs w:val="20"/>
        </w:rPr>
        <w:t>услуги</w:t>
      </w:r>
    </w:p>
    <w:p w14:paraId="334B3A5A" w14:textId="77777777" w:rsidR="00403711" w:rsidRPr="00917F98" w:rsidRDefault="00403711" w:rsidP="00403711">
      <w:pPr>
        <w:spacing w:before="7"/>
        <w:rPr>
          <w:b/>
          <w:bCs/>
          <w:sz w:val="20"/>
          <w:szCs w:val="20"/>
        </w:rPr>
      </w:pPr>
    </w:p>
    <w:p w14:paraId="680A6935" w14:textId="77777777" w:rsidR="00403711" w:rsidRPr="00917F98" w:rsidRDefault="00403711" w:rsidP="0025545D">
      <w:pPr>
        <w:numPr>
          <w:ilvl w:val="2"/>
          <w:numId w:val="248"/>
        </w:numPr>
        <w:tabs>
          <w:tab w:val="left" w:pos="1726"/>
        </w:tabs>
        <w:autoSpaceDE/>
        <w:autoSpaceDN/>
        <w:adjustRightInd/>
        <w:ind w:firstLine="567"/>
      </w:pPr>
      <w:r w:rsidRPr="00917F98">
        <w:rPr>
          <w:spacing w:val="-1"/>
        </w:rPr>
        <w:t>Время</w:t>
      </w:r>
      <w:r w:rsidRPr="00917F98">
        <w:rPr>
          <w:spacing w:val="-5"/>
        </w:rPr>
        <w:t xml:space="preserve"> </w:t>
      </w:r>
      <w:r w:rsidRPr="00917F98">
        <w:rPr>
          <w:spacing w:val="-1"/>
        </w:rPr>
        <w:t>ожидания</w:t>
      </w:r>
      <w:r w:rsidRPr="00917F98">
        <w:rPr>
          <w:spacing w:val="-5"/>
        </w:rPr>
        <w:t xml:space="preserve"> </w:t>
      </w:r>
      <w:r w:rsidRPr="00917F98">
        <w:t>в</w:t>
      </w:r>
      <w:r w:rsidRPr="00917F98">
        <w:rPr>
          <w:spacing w:val="-6"/>
        </w:rPr>
        <w:t xml:space="preserve"> </w:t>
      </w:r>
      <w:r w:rsidRPr="00917F98">
        <w:rPr>
          <w:spacing w:val="-1"/>
        </w:rPr>
        <w:t>очереди</w:t>
      </w:r>
      <w:r w:rsidRPr="00917F98">
        <w:rPr>
          <w:spacing w:val="-4"/>
        </w:rPr>
        <w:t xml:space="preserve"> </w:t>
      </w:r>
      <w:r w:rsidRPr="00917F98">
        <w:t>для</w:t>
      </w:r>
      <w:r w:rsidRPr="00917F98">
        <w:rPr>
          <w:spacing w:val="-5"/>
        </w:rPr>
        <w:t xml:space="preserve"> </w:t>
      </w:r>
      <w:r w:rsidRPr="00917F98">
        <w:rPr>
          <w:spacing w:val="-1"/>
        </w:rPr>
        <w:t>подачи</w:t>
      </w:r>
      <w:r w:rsidRPr="00917F98">
        <w:rPr>
          <w:spacing w:val="-4"/>
        </w:rPr>
        <w:t xml:space="preserve"> </w:t>
      </w:r>
      <w:r w:rsidRPr="00917F98">
        <w:rPr>
          <w:spacing w:val="-1"/>
        </w:rPr>
        <w:t>заявлений</w:t>
      </w:r>
      <w:r w:rsidRPr="00917F98">
        <w:rPr>
          <w:spacing w:val="-4"/>
        </w:rPr>
        <w:t xml:space="preserve"> </w:t>
      </w:r>
      <w:r w:rsidRPr="00917F98">
        <w:t>не</w:t>
      </w:r>
      <w:r w:rsidRPr="00917F98">
        <w:rPr>
          <w:spacing w:val="-6"/>
        </w:rPr>
        <w:t xml:space="preserve"> </w:t>
      </w:r>
      <w:r w:rsidRPr="00917F98">
        <w:rPr>
          <w:spacing w:val="-1"/>
        </w:rPr>
        <w:t>может</w:t>
      </w:r>
      <w:r w:rsidRPr="00917F98">
        <w:rPr>
          <w:spacing w:val="-5"/>
        </w:rPr>
        <w:t xml:space="preserve"> </w:t>
      </w:r>
      <w:r w:rsidRPr="00917F98">
        <w:rPr>
          <w:spacing w:val="-1"/>
        </w:rPr>
        <w:t>превышать</w:t>
      </w:r>
      <w:r w:rsidRPr="00917F98">
        <w:rPr>
          <w:spacing w:val="-4"/>
        </w:rPr>
        <w:t xml:space="preserve"> </w:t>
      </w:r>
      <w:r w:rsidRPr="00917F98">
        <w:t>15</w:t>
      </w:r>
      <w:r w:rsidRPr="00917F98">
        <w:rPr>
          <w:spacing w:val="64"/>
        </w:rPr>
        <w:t xml:space="preserve"> </w:t>
      </w:r>
      <w:r w:rsidRPr="00917F98">
        <w:rPr>
          <w:spacing w:val="-1"/>
        </w:rPr>
        <w:t>минут.</w:t>
      </w:r>
    </w:p>
    <w:p w14:paraId="72730046" w14:textId="77777777" w:rsidR="00403711" w:rsidRPr="00917F98" w:rsidRDefault="00403711" w:rsidP="0025545D">
      <w:pPr>
        <w:numPr>
          <w:ilvl w:val="2"/>
          <w:numId w:val="248"/>
        </w:numPr>
        <w:tabs>
          <w:tab w:val="left" w:pos="1862"/>
        </w:tabs>
        <w:autoSpaceDE/>
        <w:autoSpaceDN/>
        <w:adjustRightInd/>
        <w:spacing w:before="41" w:line="277" w:lineRule="auto"/>
        <w:ind w:right="130" w:firstLine="567"/>
        <w:jc w:val="both"/>
      </w:pPr>
      <w:r w:rsidRPr="00917F98">
        <w:rPr>
          <w:spacing w:val="-1"/>
        </w:rPr>
        <w:t>Время</w:t>
      </w:r>
      <w:r w:rsidRPr="00917F98">
        <w:rPr>
          <w:spacing w:val="11"/>
        </w:rPr>
        <w:t xml:space="preserve"> </w:t>
      </w:r>
      <w:r w:rsidRPr="00917F98">
        <w:rPr>
          <w:spacing w:val="-1"/>
        </w:rPr>
        <w:t>ожидания</w:t>
      </w:r>
      <w:r w:rsidRPr="00917F98">
        <w:rPr>
          <w:spacing w:val="11"/>
        </w:rPr>
        <w:t xml:space="preserve"> </w:t>
      </w:r>
      <w:r w:rsidRPr="00917F98">
        <w:t>в</w:t>
      </w:r>
      <w:r w:rsidRPr="00917F98">
        <w:rPr>
          <w:spacing w:val="11"/>
        </w:rPr>
        <w:t xml:space="preserve"> </w:t>
      </w:r>
      <w:r w:rsidRPr="00917F98">
        <w:rPr>
          <w:spacing w:val="-1"/>
        </w:rPr>
        <w:t>очереди</w:t>
      </w:r>
      <w:r w:rsidRPr="00917F98">
        <w:rPr>
          <w:spacing w:val="12"/>
        </w:rPr>
        <w:t xml:space="preserve"> </w:t>
      </w:r>
      <w:r w:rsidRPr="00917F98">
        <w:t>при</w:t>
      </w:r>
      <w:r w:rsidRPr="00917F98">
        <w:rPr>
          <w:spacing w:val="12"/>
        </w:rPr>
        <w:t xml:space="preserve"> </w:t>
      </w:r>
      <w:r w:rsidRPr="00917F98">
        <w:rPr>
          <w:spacing w:val="-1"/>
        </w:rPr>
        <w:t>получении</w:t>
      </w:r>
      <w:r w:rsidRPr="00917F98">
        <w:rPr>
          <w:spacing w:val="12"/>
        </w:rPr>
        <w:t xml:space="preserve"> </w:t>
      </w:r>
      <w:r w:rsidRPr="00917F98">
        <w:rPr>
          <w:spacing w:val="-1"/>
        </w:rPr>
        <w:t>результата</w:t>
      </w:r>
      <w:r w:rsidRPr="00917F98">
        <w:rPr>
          <w:spacing w:val="13"/>
        </w:rPr>
        <w:t xml:space="preserve"> </w:t>
      </w:r>
      <w:r w:rsidRPr="00917F98">
        <w:rPr>
          <w:spacing w:val="-1"/>
        </w:rPr>
        <w:t>предоставления</w:t>
      </w:r>
      <w:r w:rsidRPr="00917F98">
        <w:rPr>
          <w:spacing w:val="69"/>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не</w:t>
      </w:r>
      <w:r w:rsidRPr="00917F98">
        <w:rPr>
          <w:spacing w:val="-1"/>
        </w:rPr>
        <w:t xml:space="preserve"> может</w:t>
      </w:r>
      <w:r w:rsidRPr="00917F98">
        <w:t xml:space="preserve"> </w:t>
      </w:r>
      <w:r w:rsidRPr="00917F98">
        <w:rPr>
          <w:spacing w:val="-1"/>
        </w:rPr>
        <w:t>превышать</w:t>
      </w:r>
      <w:r w:rsidRPr="00917F98">
        <w:rPr>
          <w:spacing w:val="1"/>
        </w:rPr>
        <w:t xml:space="preserve"> </w:t>
      </w:r>
      <w:r w:rsidRPr="00917F98">
        <w:t xml:space="preserve">15 </w:t>
      </w:r>
      <w:r w:rsidRPr="00917F98">
        <w:rPr>
          <w:spacing w:val="-1"/>
        </w:rPr>
        <w:t>минут.</w:t>
      </w:r>
    </w:p>
    <w:p w14:paraId="40DE7E75" w14:textId="77777777" w:rsidR="00403711" w:rsidRPr="00917F98" w:rsidRDefault="00403711" w:rsidP="0025545D">
      <w:pPr>
        <w:numPr>
          <w:ilvl w:val="2"/>
          <w:numId w:val="248"/>
        </w:numPr>
        <w:tabs>
          <w:tab w:val="left" w:pos="1776"/>
        </w:tabs>
        <w:autoSpaceDE/>
        <w:autoSpaceDN/>
        <w:adjustRightInd/>
        <w:ind w:right="124" w:firstLine="567"/>
        <w:jc w:val="both"/>
      </w:pPr>
      <w:r w:rsidRPr="00917F98">
        <w:rPr>
          <w:spacing w:val="-1"/>
        </w:rPr>
        <w:t>инвалиды</w:t>
      </w:r>
      <w:r w:rsidRPr="00917F98">
        <w:rPr>
          <w:spacing w:val="35"/>
        </w:rPr>
        <w:t xml:space="preserve"> </w:t>
      </w:r>
      <w:r w:rsidRPr="00917F98">
        <w:t>I</w:t>
      </w:r>
      <w:r w:rsidRPr="00917F98">
        <w:rPr>
          <w:spacing w:val="30"/>
        </w:rPr>
        <w:t xml:space="preserve"> </w:t>
      </w:r>
      <w:r w:rsidRPr="00917F98">
        <w:t>и</w:t>
      </w:r>
      <w:r w:rsidRPr="00917F98">
        <w:rPr>
          <w:spacing w:val="36"/>
        </w:rPr>
        <w:t xml:space="preserve"> </w:t>
      </w:r>
      <w:r w:rsidRPr="00917F98">
        <w:t>II</w:t>
      </w:r>
      <w:r w:rsidRPr="00917F98">
        <w:rPr>
          <w:spacing w:val="31"/>
        </w:rPr>
        <w:t xml:space="preserve"> </w:t>
      </w:r>
      <w:r w:rsidRPr="00917F98">
        <w:rPr>
          <w:spacing w:val="-1"/>
        </w:rPr>
        <w:t>групп,</w:t>
      </w:r>
      <w:r w:rsidRPr="00917F98">
        <w:rPr>
          <w:spacing w:val="33"/>
        </w:rPr>
        <w:t xml:space="preserve"> </w:t>
      </w:r>
      <w:r w:rsidRPr="00917F98">
        <w:t>дети-инвалиды</w:t>
      </w:r>
      <w:r w:rsidRPr="00917F98">
        <w:rPr>
          <w:spacing w:val="33"/>
        </w:rPr>
        <w:t xml:space="preserve"> </w:t>
      </w:r>
      <w:r w:rsidRPr="00917F98">
        <w:t>и</w:t>
      </w:r>
      <w:r w:rsidRPr="00917F98">
        <w:rPr>
          <w:spacing w:val="34"/>
        </w:rPr>
        <w:t xml:space="preserve"> </w:t>
      </w:r>
      <w:r w:rsidRPr="00917F98">
        <w:t>лица,</w:t>
      </w:r>
      <w:r w:rsidRPr="00917F98">
        <w:rPr>
          <w:spacing w:val="33"/>
        </w:rPr>
        <w:t xml:space="preserve"> </w:t>
      </w:r>
      <w:r w:rsidRPr="00917F98">
        <w:rPr>
          <w:spacing w:val="-1"/>
        </w:rPr>
        <w:t>сопровождающие</w:t>
      </w:r>
      <w:r w:rsidRPr="00917F98">
        <w:rPr>
          <w:spacing w:val="32"/>
        </w:rPr>
        <w:t xml:space="preserve"> </w:t>
      </w:r>
      <w:r w:rsidRPr="00917F98">
        <w:t>таких</w:t>
      </w:r>
      <w:r w:rsidRPr="00917F98">
        <w:rPr>
          <w:spacing w:val="35"/>
        </w:rPr>
        <w:t xml:space="preserve"> </w:t>
      </w:r>
      <w:r w:rsidRPr="00917F98">
        <w:rPr>
          <w:spacing w:val="-1"/>
        </w:rPr>
        <w:t>детей,</w:t>
      </w:r>
      <w:r w:rsidRPr="00917F98">
        <w:rPr>
          <w:spacing w:val="55"/>
        </w:rPr>
        <w:t xml:space="preserve"> </w:t>
      </w:r>
      <w:r w:rsidRPr="00917F98">
        <w:rPr>
          <w:spacing w:val="-1"/>
        </w:rPr>
        <w:t>обслуживаются</w:t>
      </w:r>
      <w:r w:rsidRPr="00917F98">
        <w:t xml:space="preserve"> </w:t>
      </w:r>
      <w:r w:rsidRPr="00917F98">
        <w:rPr>
          <w:spacing w:val="-1"/>
        </w:rPr>
        <w:t xml:space="preserve">вне </w:t>
      </w:r>
      <w:r w:rsidRPr="00917F98">
        <w:t>очереди.</w:t>
      </w:r>
    </w:p>
    <w:p w14:paraId="32A62040" w14:textId="77777777" w:rsidR="00403711" w:rsidRPr="00917F98" w:rsidRDefault="00403711" w:rsidP="00403711">
      <w:pPr>
        <w:spacing w:before="1"/>
        <w:ind w:firstLine="567"/>
        <w:rPr>
          <w:sz w:val="25"/>
          <w:szCs w:val="25"/>
        </w:rPr>
      </w:pPr>
    </w:p>
    <w:p w14:paraId="2A30179C" w14:textId="77777777" w:rsidR="00403711" w:rsidRPr="00917F98" w:rsidRDefault="00403711" w:rsidP="0025545D">
      <w:pPr>
        <w:numPr>
          <w:ilvl w:val="1"/>
          <w:numId w:val="239"/>
        </w:numPr>
        <w:tabs>
          <w:tab w:val="left" w:pos="1891"/>
        </w:tabs>
        <w:autoSpaceDE/>
        <w:autoSpaceDN/>
        <w:adjustRightInd/>
        <w:spacing w:line="275" w:lineRule="auto"/>
        <w:ind w:right="179" w:firstLine="567"/>
        <w:jc w:val="both"/>
        <w:outlineLvl w:val="0"/>
        <w:rPr>
          <w:bCs/>
          <w:i/>
          <w:sz w:val="28"/>
          <w:szCs w:val="20"/>
        </w:rPr>
      </w:pPr>
      <w:r w:rsidRPr="00917F98">
        <w:rPr>
          <w:b/>
          <w:i/>
          <w:sz w:val="28"/>
          <w:szCs w:val="20"/>
        </w:rPr>
        <w:t>Срок</w:t>
      </w:r>
      <w:r w:rsidRPr="00917F98">
        <w:rPr>
          <w:b/>
          <w:i/>
          <w:spacing w:val="1"/>
          <w:sz w:val="28"/>
          <w:szCs w:val="20"/>
        </w:rPr>
        <w:t xml:space="preserve"> </w:t>
      </w:r>
      <w:r w:rsidRPr="00917F98">
        <w:rPr>
          <w:b/>
          <w:i/>
          <w:sz w:val="28"/>
          <w:szCs w:val="20"/>
        </w:rPr>
        <w:t xml:space="preserve">и </w:t>
      </w:r>
      <w:r w:rsidRPr="00917F98">
        <w:rPr>
          <w:b/>
          <w:i/>
          <w:spacing w:val="-1"/>
          <w:sz w:val="28"/>
          <w:szCs w:val="20"/>
        </w:rPr>
        <w:t>порядок</w:t>
      </w:r>
      <w:r w:rsidRPr="00917F98">
        <w:rPr>
          <w:b/>
          <w:i/>
          <w:spacing w:val="-2"/>
          <w:sz w:val="28"/>
          <w:szCs w:val="20"/>
        </w:rPr>
        <w:t xml:space="preserve"> </w:t>
      </w:r>
      <w:r w:rsidRPr="00917F98">
        <w:rPr>
          <w:b/>
          <w:i/>
          <w:spacing w:val="-1"/>
          <w:sz w:val="28"/>
          <w:szCs w:val="20"/>
        </w:rPr>
        <w:t>регистрации</w:t>
      </w:r>
      <w:r w:rsidRPr="00917F98">
        <w:rPr>
          <w:b/>
          <w:i/>
          <w:sz w:val="28"/>
          <w:szCs w:val="20"/>
        </w:rPr>
        <w:t xml:space="preserve"> </w:t>
      </w:r>
      <w:r w:rsidRPr="00917F98">
        <w:rPr>
          <w:b/>
          <w:i/>
          <w:spacing w:val="-1"/>
          <w:sz w:val="28"/>
          <w:szCs w:val="20"/>
        </w:rPr>
        <w:t>запроса</w:t>
      </w:r>
      <w:r w:rsidRPr="00917F98">
        <w:rPr>
          <w:b/>
          <w:i/>
          <w:sz w:val="28"/>
          <w:szCs w:val="20"/>
        </w:rPr>
        <w:t xml:space="preserve"> </w:t>
      </w:r>
      <w:r w:rsidRPr="00917F98">
        <w:rPr>
          <w:b/>
          <w:i/>
          <w:spacing w:val="-1"/>
          <w:sz w:val="28"/>
          <w:szCs w:val="20"/>
        </w:rPr>
        <w:t>заявителя</w:t>
      </w:r>
      <w:r w:rsidRPr="00917F98">
        <w:rPr>
          <w:b/>
          <w:i/>
          <w:sz w:val="28"/>
          <w:szCs w:val="20"/>
        </w:rPr>
        <w:t xml:space="preserve"> о </w:t>
      </w:r>
      <w:r w:rsidRPr="00917F98">
        <w:rPr>
          <w:b/>
          <w:i/>
          <w:spacing w:val="-1"/>
          <w:sz w:val="28"/>
          <w:szCs w:val="20"/>
        </w:rPr>
        <w:t>предоставлении</w:t>
      </w:r>
      <w:r w:rsidRPr="00917F98">
        <w:rPr>
          <w:b/>
          <w:i/>
          <w:sz w:val="28"/>
          <w:szCs w:val="20"/>
        </w:rPr>
        <w:t xml:space="preserve"> </w:t>
      </w:r>
      <w:r w:rsidRPr="00917F98">
        <w:rPr>
          <w:b/>
          <w:i/>
          <w:spacing w:val="-1"/>
          <w:sz w:val="28"/>
          <w:szCs w:val="20"/>
        </w:rPr>
        <w:t>услуги,</w:t>
      </w:r>
      <w:r w:rsidRPr="00917F98">
        <w:rPr>
          <w:b/>
          <w:i/>
          <w:spacing w:val="61"/>
          <w:sz w:val="28"/>
          <w:szCs w:val="20"/>
        </w:rPr>
        <w:t xml:space="preserve"> </w:t>
      </w:r>
      <w:r w:rsidRPr="00917F98">
        <w:rPr>
          <w:b/>
          <w:i/>
          <w:sz w:val="28"/>
          <w:szCs w:val="20"/>
        </w:rPr>
        <w:t xml:space="preserve">в том </w:t>
      </w:r>
      <w:r w:rsidRPr="00917F98">
        <w:rPr>
          <w:b/>
          <w:i/>
          <w:spacing w:val="-1"/>
          <w:sz w:val="28"/>
          <w:szCs w:val="20"/>
        </w:rPr>
        <w:t>числе</w:t>
      </w:r>
      <w:r w:rsidRPr="00917F98">
        <w:rPr>
          <w:b/>
          <w:i/>
          <w:spacing w:val="-2"/>
          <w:sz w:val="28"/>
          <w:szCs w:val="20"/>
        </w:rPr>
        <w:t xml:space="preserve"> </w:t>
      </w:r>
      <w:r w:rsidRPr="00917F98">
        <w:rPr>
          <w:b/>
          <w:i/>
          <w:sz w:val="28"/>
          <w:szCs w:val="20"/>
        </w:rPr>
        <w:t xml:space="preserve">в </w:t>
      </w:r>
      <w:r w:rsidRPr="00917F98">
        <w:rPr>
          <w:b/>
          <w:i/>
          <w:spacing w:val="-1"/>
          <w:sz w:val="28"/>
          <w:szCs w:val="20"/>
        </w:rPr>
        <w:t>электронной</w:t>
      </w:r>
      <w:r w:rsidRPr="00917F98">
        <w:rPr>
          <w:b/>
          <w:i/>
          <w:sz w:val="28"/>
          <w:szCs w:val="20"/>
        </w:rPr>
        <w:t xml:space="preserve"> </w:t>
      </w:r>
      <w:r w:rsidRPr="00917F98">
        <w:rPr>
          <w:b/>
          <w:i/>
          <w:spacing w:val="-1"/>
          <w:sz w:val="28"/>
          <w:szCs w:val="20"/>
        </w:rPr>
        <w:t>форме</w:t>
      </w:r>
    </w:p>
    <w:p w14:paraId="120685C7" w14:textId="77777777" w:rsidR="00403711" w:rsidRPr="00917F98" w:rsidRDefault="00403711" w:rsidP="00403711">
      <w:pPr>
        <w:spacing w:before="9"/>
        <w:ind w:firstLine="567"/>
        <w:rPr>
          <w:b/>
          <w:bCs/>
          <w:sz w:val="20"/>
          <w:szCs w:val="20"/>
        </w:rPr>
      </w:pPr>
    </w:p>
    <w:p w14:paraId="1F46EF6C" w14:textId="77777777" w:rsidR="00403711" w:rsidRPr="00917F98" w:rsidRDefault="00403711" w:rsidP="0025545D">
      <w:pPr>
        <w:numPr>
          <w:ilvl w:val="2"/>
          <w:numId w:val="239"/>
        </w:numPr>
        <w:tabs>
          <w:tab w:val="left" w:pos="1778"/>
        </w:tabs>
        <w:autoSpaceDE/>
        <w:autoSpaceDN/>
        <w:adjustRightInd/>
        <w:spacing w:line="275" w:lineRule="auto"/>
        <w:ind w:right="116" w:firstLine="567"/>
        <w:jc w:val="both"/>
      </w:pPr>
      <w:r w:rsidRPr="00917F98">
        <w:rPr>
          <w:spacing w:val="-1"/>
        </w:rPr>
        <w:t>Заявление</w:t>
      </w:r>
      <w:r w:rsidRPr="00917F98">
        <w:rPr>
          <w:spacing w:val="42"/>
        </w:rPr>
        <w:t xml:space="preserve"> </w:t>
      </w:r>
      <w:r w:rsidRPr="00917F98">
        <w:t>и</w:t>
      </w:r>
      <w:r w:rsidRPr="00917F98">
        <w:rPr>
          <w:spacing w:val="43"/>
        </w:rPr>
        <w:t xml:space="preserve"> </w:t>
      </w:r>
      <w:r w:rsidRPr="00917F98">
        <w:rPr>
          <w:spacing w:val="-1"/>
        </w:rPr>
        <w:t>необходимые</w:t>
      </w:r>
      <w:r w:rsidRPr="00917F98">
        <w:rPr>
          <w:spacing w:val="41"/>
        </w:rPr>
        <w:t xml:space="preserve"> </w:t>
      </w:r>
      <w:r w:rsidRPr="00917F98">
        <w:rPr>
          <w:spacing w:val="-1"/>
        </w:rPr>
        <w:t>документы</w:t>
      </w:r>
      <w:r w:rsidRPr="00917F98">
        <w:rPr>
          <w:spacing w:val="43"/>
        </w:rPr>
        <w:t xml:space="preserve"> </w:t>
      </w:r>
      <w:r w:rsidRPr="00917F98">
        <w:rPr>
          <w:spacing w:val="-1"/>
        </w:rPr>
        <w:t>могут</w:t>
      </w:r>
      <w:r w:rsidRPr="00917F98">
        <w:rPr>
          <w:spacing w:val="43"/>
        </w:rPr>
        <w:t xml:space="preserve"> </w:t>
      </w:r>
      <w:r w:rsidRPr="00917F98">
        <w:t>быть</w:t>
      </w:r>
      <w:r w:rsidRPr="00917F98">
        <w:rPr>
          <w:spacing w:val="41"/>
        </w:rPr>
        <w:t xml:space="preserve"> </w:t>
      </w:r>
      <w:r w:rsidRPr="00917F98">
        <w:rPr>
          <w:spacing w:val="-1"/>
        </w:rPr>
        <w:t>поданы</w:t>
      </w:r>
      <w:r w:rsidRPr="00917F98">
        <w:rPr>
          <w:spacing w:val="42"/>
        </w:rPr>
        <w:t xml:space="preserve"> </w:t>
      </w:r>
      <w:r w:rsidRPr="00917F98">
        <w:rPr>
          <w:spacing w:val="-1"/>
        </w:rPr>
        <w:t>непосредственно</w:t>
      </w:r>
      <w:r w:rsidRPr="00917F98">
        <w:rPr>
          <w:spacing w:val="42"/>
        </w:rPr>
        <w:t xml:space="preserve"> </w:t>
      </w:r>
      <w:r w:rsidRPr="00917F98">
        <w:t>в</w:t>
      </w:r>
      <w:r w:rsidRPr="00917F98">
        <w:rPr>
          <w:spacing w:val="57"/>
        </w:rPr>
        <w:t xml:space="preserve"> </w:t>
      </w:r>
      <w:r w:rsidRPr="00917F98">
        <w:t>Отдел,</w:t>
      </w:r>
      <w:r w:rsidRPr="00917F98">
        <w:rPr>
          <w:spacing w:val="1"/>
        </w:rPr>
        <w:t xml:space="preserve"> </w:t>
      </w:r>
      <w:r w:rsidRPr="00917F98">
        <w:rPr>
          <w:spacing w:val="-1"/>
        </w:rPr>
        <w:t>через</w:t>
      </w:r>
      <w:r w:rsidRPr="00917F98">
        <w:rPr>
          <w:spacing w:val="3"/>
        </w:rPr>
        <w:t xml:space="preserve"> </w:t>
      </w:r>
      <w:r w:rsidRPr="00917F98">
        <w:rPr>
          <w:spacing w:val="-1"/>
        </w:rPr>
        <w:t>многофункциональный</w:t>
      </w:r>
      <w:r w:rsidRPr="00917F98">
        <w:rPr>
          <w:spacing w:val="3"/>
        </w:rPr>
        <w:t xml:space="preserve"> </w:t>
      </w:r>
      <w:r w:rsidRPr="00917F98">
        <w:rPr>
          <w:spacing w:val="-1"/>
        </w:rPr>
        <w:t>центр,</w:t>
      </w:r>
      <w:r w:rsidRPr="00917F98">
        <w:rPr>
          <w:spacing w:val="2"/>
        </w:rPr>
        <w:t xml:space="preserve"> </w:t>
      </w:r>
      <w:r w:rsidRPr="00917F98">
        <w:rPr>
          <w:spacing w:val="-1"/>
        </w:rPr>
        <w:t>направлены</w:t>
      </w:r>
      <w:r w:rsidRPr="00917F98">
        <w:rPr>
          <w:spacing w:val="1"/>
        </w:rPr>
        <w:t xml:space="preserve"> </w:t>
      </w:r>
      <w:r w:rsidRPr="00917F98">
        <w:rPr>
          <w:spacing w:val="-1"/>
        </w:rPr>
        <w:t>посредством</w:t>
      </w:r>
      <w:r w:rsidRPr="00917F98">
        <w:rPr>
          <w:spacing w:val="4"/>
        </w:rPr>
        <w:t xml:space="preserve"> </w:t>
      </w:r>
      <w:r w:rsidRPr="00917F98">
        <w:rPr>
          <w:spacing w:val="-1"/>
        </w:rPr>
        <w:t>почтовой</w:t>
      </w:r>
      <w:r w:rsidRPr="00917F98">
        <w:rPr>
          <w:spacing w:val="3"/>
        </w:rPr>
        <w:t xml:space="preserve"> </w:t>
      </w:r>
      <w:r w:rsidRPr="00917F98">
        <w:rPr>
          <w:spacing w:val="-1"/>
        </w:rPr>
        <w:t>связи,</w:t>
      </w:r>
      <w:r w:rsidRPr="00917F98">
        <w:rPr>
          <w:spacing w:val="2"/>
        </w:rPr>
        <w:t xml:space="preserve"> </w:t>
      </w:r>
      <w:r w:rsidRPr="00917F98">
        <w:t>а</w:t>
      </w:r>
      <w:r w:rsidRPr="00917F98">
        <w:rPr>
          <w:spacing w:val="1"/>
        </w:rPr>
        <w:t xml:space="preserve"> </w:t>
      </w:r>
      <w:r w:rsidRPr="00917F98">
        <w:rPr>
          <w:spacing w:val="-1"/>
        </w:rPr>
        <w:t>также</w:t>
      </w:r>
      <w:r w:rsidRPr="00917F98">
        <w:rPr>
          <w:spacing w:val="85"/>
        </w:rPr>
        <w:t xml:space="preserve"> </w:t>
      </w:r>
      <w:r w:rsidRPr="00917F98">
        <w:t>в</w:t>
      </w:r>
      <w:r w:rsidRPr="00917F98">
        <w:rPr>
          <w:spacing w:val="-8"/>
        </w:rPr>
        <w:t xml:space="preserve"> </w:t>
      </w:r>
      <w:r w:rsidRPr="00917F98">
        <w:t>форме</w:t>
      </w:r>
      <w:r w:rsidRPr="00917F98">
        <w:rPr>
          <w:spacing w:val="-9"/>
        </w:rPr>
        <w:t xml:space="preserve"> </w:t>
      </w:r>
      <w:r w:rsidRPr="00917F98">
        <w:t>электронного</w:t>
      </w:r>
      <w:r w:rsidRPr="00917F98">
        <w:rPr>
          <w:spacing w:val="-8"/>
        </w:rPr>
        <w:t xml:space="preserve"> </w:t>
      </w:r>
      <w:r w:rsidRPr="00917F98">
        <w:rPr>
          <w:spacing w:val="-1"/>
        </w:rPr>
        <w:t>документа</w:t>
      </w:r>
      <w:r w:rsidRPr="00917F98">
        <w:rPr>
          <w:spacing w:val="-8"/>
        </w:rPr>
        <w:t xml:space="preserve"> </w:t>
      </w:r>
      <w:r w:rsidRPr="00917F98">
        <w:t>с</w:t>
      </w:r>
      <w:r w:rsidRPr="00917F98">
        <w:rPr>
          <w:spacing w:val="-9"/>
        </w:rPr>
        <w:t xml:space="preserve"> </w:t>
      </w:r>
      <w:r w:rsidRPr="00917F98">
        <w:rPr>
          <w:spacing w:val="-1"/>
        </w:rPr>
        <w:t>использованием</w:t>
      </w:r>
      <w:r w:rsidRPr="00917F98">
        <w:rPr>
          <w:spacing w:val="-8"/>
        </w:rPr>
        <w:t xml:space="preserve"> </w:t>
      </w:r>
      <w:r w:rsidRPr="00917F98">
        <w:rPr>
          <w:spacing w:val="-1"/>
        </w:rPr>
        <w:t>электронных</w:t>
      </w:r>
      <w:r w:rsidRPr="00917F98">
        <w:rPr>
          <w:spacing w:val="-8"/>
        </w:rPr>
        <w:t xml:space="preserve"> </w:t>
      </w:r>
      <w:r w:rsidRPr="00917F98">
        <w:rPr>
          <w:spacing w:val="-1"/>
        </w:rPr>
        <w:t>носителей</w:t>
      </w:r>
      <w:r w:rsidRPr="00917F98">
        <w:rPr>
          <w:spacing w:val="-7"/>
        </w:rPr>
        <w:t xml:space="preserve"> </w:t>
      </w:r>
      <w:r w:rsidRPr="00917F98">
        <w:t>либо</w:t>
      </w:r>
      <w:r w:rsidRPr="00917F98">
        <w:rPr>
          <w:spacing w:val="-1"/>
        </w:rPr>
        <w:t xml:space="preserve"> посредством</w:t>
      </w:r>
      <w:r w:rsidRPr="00917F98">
        <w:rPr>
          <w:spacing w:val="67"/>
        </w:rPr>
        <w:t xml:space="preserve"> </w:t>
      </w:r>
      <w:r w:rsidRPr="00917F98">
        <w:rPr>
          <w:spacing w:val="-1"/>
        </w:rPr>
        <w:t>ЕПГУ</w:t>
      </w:r>
      <w:r w:rsidRPr="00917F98">
        <w:t xml:space="preserve"> </w:t>
      </w:r>
      <w:r w:rsidRPr="00917F98">
        <w:rPr>
          <w:spacing w:val="-1"/>
        </w:rPr>
        <w:t>и/или</w:t>
      </w:r>
      <w:r w:rsidRPr="00917F98">
        <w:t xml:space="preserve"> РПГУ.</w:t>
      </w:r>
    </w:p>
    <w:p w14:paraId="7F5BCAB0" w14:textId="77777777" w:rsidR="00403711" w:rsidRPr="00917F98" w:rsidRDefault="00403711" w:rsidP="0025545D">
      <w:pPr>
        <w:numPr>
          <w:ilvl w:val="2"/>
          <w:numId w:val="239"/>
        </w:numPr>
        <w:tabs>
          <w:tab w:val="left" w:pos="1778"/>
        </w:tabs>
        <w:autoSpaceDE/>
        <w:autoSpaceDN/>
        <w:adjustRightInd/>
        <w:spacing w:before="1" w:line="277" w:lineRule="auto"/>
        <w:ind w:right="127" w:firstLine="567"/>
        <w:jc w:val="both"/>
      </w:pPr>
      <w:r w:rsidRPr="00917F98">
        <w:t>Срок</w:t>
      </w:r>
      <w:r w:rsidRPr="00917F98">
        <w:rPr>
          <w:spacing w:val="29"/>
        </w:rPr>
        <w:t xml:space="preserve"> </w:t>
      </w:r>
      <w:r w:rsidRPr="00917F98">
        <w:rPr>
          <w:spacing w:val="-1"/>
        </w:rPr>
        <w:t>регистрации</w:t>
      </w:r>
      <w:r w:rsidRPr="00917F98">
        <w:rPr>
          <w:spacing w:val="27"/>
        </w:rPr>
        <w:t xml:space="preserve"> </w:t>
      </w:r>
      <w:r w:rsidRPr="00917F98">
        <w:rPr>
          <w:spacing w:val="-1"/>
        </w:rPr>
        <w:t>заявления</w:t>
      </w:r>
      <w:r w:rsidRPr="00917F98">
        <w:rPr>
          <w:spacing w:val="28"/>
        </w:rPr>
        <w:t xml:space="preserve"> </w:t>
      </w:r>
      <w:r w:rsidRPr="00917F98">
        <w:t>о</w:t>
      </w:r>
      <w:r w:rsidRPr="00917F98">
        <w:rPr>
          <w:spacing w:val="28"/>
        </w:rPr>
        <w:t xml:space="preserve"> </w:t>
      </w:r>
      <w:r w:rsidRPr="00917F98">
        <w:rPr>
          <w:spacing w:val="-1"/>
        </w:rPr>
        <w:t>предоставлении</w:t>
      </w:r>
      <w:r w:rsidRPr="00917F98">
        <w:rPr>
          <w:spacing w:val="27"/>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28"/>
        </w:rPr>
        <w:t xml:space="preserve"> </w:t>
      </w:r>
      <w:r w:rsidRPr="00917F98">
        <w:t>не</w:t>
      </w:r>
      <w:r w:rsidRPr="00917F98">
        <w:rPr>
          <w:spacing w:val="61"/>
        </w:rPr>
        <w:t xml:space="preserve"> </w:t>
      </w:r>
      <w:r w:rsidRPr="00917F98">
        <w:rPr>
          <w:spacing w:val="-1"/>
        </w:rPr>
        <w:t>должен</w:t>
      </w:r>
      <w:r w:rsidRPr="00917F98">
        <w:t xml:space="preserve"> </w:t>
      </w:r>
      <w:r w:rsidRPr="00917F98">
        <w:rPr>
          <w:spacing w:val="-1"/>
        </w:rPr>
        <w:t>превышать</w:t>
      </w:r>
      <w:r w:rsidRPr="00917F98">
        <w:rPr>
          <w:spacing w:val="1"/>
        </w:rPr>
        <w:t xml:space="preserve"> </w:t>
      </w:r>
      <w:r w:rsidRPr="00917F98">
        <w:rPr>
          <w:spacing w:val="-1"/>
        </w:rPr>
        <w:t>один</w:t>
      </w:r>
      <w:r w:rsidRPr="00917F98">
        <w:t xml:space="preserve"> </w:t>
      </w:r>
      <w:r w:rsidRPr="00917F98">
        <w:rPr>
          <w:spacing w:val="-1"/>
        </w:rPr>
        <w:t>рабочий</w:t>
      </w:r>
      <w:r w:rsidRPr="00917F98">
        <w:rPr>
          <w:spacing w:val="1"/>
        </w:rPr>
        <w:t xml:space="preserve"> </w:t>
      </w:r>
      <w:r w:rsidRPr="00917F98">
        <w:rPr>
          <w:spacing w:val="-1"/>
        </w:rPr>
        <w:t>день</w:t>
      </w:r>
      <w:r w:rsidRPr="00917F98">
        <w:t xml:space="preserve"> </w:t>
      </w:r>
      <w:r w:rsidRPr="00917F98">
        <w:rPr>
          <w:spacing w:val="-1"/>
        </w:rPr>
        <w:t>со</w:t>
      </w:r>
      <w:r w:rsidRPr="00917F98">
        <w:t xml:space="preserve"> </w:t>
      </w:r>
      <w:r w:rsidRPr="00917F98">
        <w:rPr>
          <w:spacing w:val="-1"/>
        </w:rPr>
        <w:t>дня</w:t>
      </w:r>
      <w:r w:rsidRPr="00917F98">
        <w:t xml:space="preserve"> </w:t>
      </w:r>
      <w:r w:rsidRPr="00917F98">
        <w:rPr>
          <w:spacing w:val="-1"/>
        </w:rPr>
        <w:t>его</w:t>
      </w:r>
      <w:r w:rsidRPr="00917F98">
        <w:t xml:space="preserve"> </w:t>
      </w:r>
      <w:r w:rsidRPr="00917F98">
        <w:rPr>
          <w:spacing w:val="-1"/>
        </w:rPr>
        <w:t>получения</w:t>
      </w:r>
      <w:r w:rsidRPr="00917F98">
        <w:rPr>
          <w:spacing w:val="4"/>
        </w:rPr>
        <w:t xml:space="preserve"> </w:t>
      </w:r>
      <w:r w:rsidRPr="00917F98">
        <w:rPr>
          <w:i/>
          <w:spacing w:val="-1"/>
        </w:rPr>
        <w:t>Отделом.</w:t>
      </w:r>
    </w:p>
    <w:p w14:paraId="7F7BB493" w14:textId="77777777" w:rsidR="00403711" w:rsidRPr="00917F98" w:rsidRDefault="00403711" w:rsidP="0025545D">
      <w:pPr>
        <w:numPr>
          <w:ilvl w:val="2"/>
          <w:numId w:val="239"/>
        </w:numPr>
        <w:tabs>
          <w:tab w:val="left" w:pos="1518"/>
        </w:tabs>
        <w:autoSpaceDE/>
        <w:autoSpaceDN/>
        <w:adjustRightInd/>
        <w:spacing w:before="48" w:line="276" w:lineRule="auto"/>
        <w:ind w:right="105" w:firstLine="567"/>
        <w:jc w:val="both"/>
      </w:pPr>
      <w:r w:rsidRPr="00917F98">
        <w:rPr>
          <w:spacing w:val="-1"/>
        </w:rPr>
        <w:t>Заявление</w:t>
      </w:r>
      <w:r w:rsidRPr="00917F98">
        <w:rPr>
          <w:spacing w:val="1"/>
        </w:rPr>
        <w:t xml:space="preserve"> </w:t>
      </w:r>
      <w:r w:rsidRPr="00917F98">
        <w:t>о</w:t>
      </w:r>
      <w:r w:rsidRPr="00917F98">
        <w:rPr>
          <w:spacing w:val="2"/>
        </w:rPr>
        <w:t xml:space="preserve"> </w:t>
      </w:r>
      <w:r w:rsidRPr="00917F98">
        <w:rPr>
          <w:spacing w:val="-1"/>
        </w:rPr>
        <w:t>предоставлении</w:t>
      </w:r>
      <w:r w:rsidRPr="00917F98">
        <w:rPr>
          <w:spacing w:val="3"/>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2"/>
        </w:rPr>
        <w:t xml:space="preserve"> </w:t>
      </w:r>
      <w:r w:rsidRPr="00917F98">
        <w:t>в</w:t>
      </w:r>
      <w:r w:rsidRPr="00917F98">
        <w:rPr>
          <w:spacing w:val="1"/>
        </w:rPr>
        <w:t xml:space="preserve"> </w:t>
      </w:r>
      <w:r w:rsidRPr="00917F98">
        <w:t>том</w:t>
      </w:r>
      <w:r w:rsidRPr="00917F98">
        <w:rPr>
          <w:spacing w:val="4"/>
        </w:rPr>
        <w:t xml:space="preserve"> </w:t>
      </w:r>
      <w:r w:rsidRPr="00917F98">
        <w:rPr>
          <w:spacing w:val="-1"/>
        </w:rPr>
        <w:t>числе</w:t>
      </w:r>
      <w:r w:rsidRPr="00917F98">
        <w:rPr>
          <w:spacing w:val="1"/>
        </w:rPr>
        <w:t xml:space="preserve"> </w:t>
      </w:r>
      <w:r w:rsidRPr="00917F98">
        <w:t>в</w:t>
      </w:r>
      <w:r w:rsidRPr="00917F98">
        <w:rPr>
          <w:spacing w:val="1"/>
        </w:rPr>
        <w:t xml:space="preserve"> </w:t>
      </w:r>
      <w:r w:rsidRPr="00917F98">
        <w:rPr>
          <w:spacing w:val="-1"/>
        </w:rPr>
        <w:t>электронной</w:t>
      </w:r>
      <w:r w:rsidRPr="00917F98">
        <w:rPr>
          <w:spacing w:val="77"/>
        </w:rPr>
        <w:t xml:space="preserve"> </w:t>
      </w:r>
      <w:r w:rsidRPr="00917F98">
        <w:t>форме</w:t>
      </w:r>
      <w:r w:rsidRPr="00917F98">
        <w:rPr>
          <w:spacing w:val="27"/>
        </w:rPr>
        <w:t xml:space="preserve"> </w:t>
      </w:r>
      <w:r w:rsidRPr="00917F98">
        <w:t>с</w:t>
      </w:r>
      <w:r w:rsidRPr="00917F98">
        <w:rPr>
          <w:spacing w:val="27"/>
        </w:rPr>
        <w:t xml:space="preserve"> </w:t>
      </w:r>
      <w:r w:rsidRPr="00917F98">
        <w:rPr>
          <w:spacing w:val="-1"/>
        </w:rPr>
        <w:t>использованием</w:t>
      </w:r>
      <w:r w:rsidRPr="00917F98">
        <w:rPr>
          <w:spacing w:val="27"/>
        </w:rPr>
        <w:t xml:space="preserve"> </w:t>
      </w:r>
      <w:r w:rsidRPr="00917F98">
        <w:rPr>
          <w:spacing w:val="-1"/>
        </w:rPr>
        <w:t>ЕПГУ</w:t>
      </w:r>
      <w:r w:rsidRPr="00917F98">
        <w:rPr>
          <w:spacing w:val="29"/>
        </w:rPr>
        <w:t xml:space="preserve"> </w:t>
      </w:r>
      <w:r w:rsidRPr="00917F98">
        <w:t>и/или</w:t>
      </w:r>
      <w:r w:rsidRPr="00917F98">
        <w:rPr>
          <w:spacing w:val="29"/>
        </w:rPr>
        <w:t xml:space="preserve"> </w:t>
      </w:r>
      <w:r w:rsidRPr="00917F98">
        <w:rPr>
          <w:spacing w:val="-1"/>
        </w:rPr>
        <w:t>РПГУ</w:t>
      </w:r>
      <w:r w:rsidRPr="00917F98">
        <w:rPr>
          <w:spacing w:val="29"/>
        </w:rPr>
        <w:t xml:space="preserve"> </w:t>
      </w:r>
      <w:r w:rsidRPr="00917F98">
        <w:rPr>
          <w:spacing w:val="-1"/>
        </w:rPr>
        <w:t>регистрируется</w:t>
      </w:r>
      <w:r w:rsidRPr="00917F98">
        <w:rPr>
          <w:spacing w:val="28"/>
        </w:rPr>
        <w:t xml:space="preserve"> </w:t>
      </w:r>
      <w:r w:rsidRPr="00917F98">
        <w:t>в</w:t>
      </w:r>
      <w:r w:rsidRPr="00917F98">
        <w:rPr>
          <w:spacing w:val="32"/>
        </w:rPr>
        <w:t xml:space="preserve"> </w:t>
      </w:r>
      <w:r w:rsidRPr="00917F98">
        <w:rPr>
          <w:spacing w:val="-1"/>
        </w:rPr>
        <w:t>ведомственной</w:t>
      </w:r>
      <w:r w:rsidRPr="00917F98">
        <w:rPr>
          <w:spacing w:val="29"/>
        </w:rPr>
        <w:t xml:space="preserve"> </w:t>
      </w:r>
      <w:r w:rsidRPr="00917F98">
        <w:rPr>
          <w:spacing w:val="-1"/>
        </w:rPr>
        <w:t>системе</w:t>
      </w:r>
      <w:r w:rsidRPr="00917F98">
        <w:rPr>
          <w:spacing w:val="81"/>
        </w:rPr>
        <w:t xml:space="preserve"> </w:t>
      </w:r>
      <w:r w:rsidRPr="00917F98">
        <w:t>электронного</w:t>
      </w:r>
      <w:r w:rsidRPr="00917F98">
        <w:rPr>
          <w:spacing w:val="-5"/>
        </w:rPr>
        <w:t xml:space="preserve"> </w:t>
      </w:r>
      <w:r w:rsidRPr="00917F98">
        <w:rPr>
          <w:spacing w:val="-1"/>
        </w:rPr>
        <w:t>документооборота</w:t>
      </w:r>
      <w:r w:rsidRPr="00917F98">
        <w:rPr>
          <w:spacing w:val="-3"/>
        </w:rPr>
        <w:t xml:space="preserve"> </w:t>
      </w:r>
      <w:r w:rsidRPr="00917F98">
        <w:rPr>
          <w:spacing w:val="-1"/>
        </w:rPr>
        <w:t>Администрации</w:t>
      </w:r>
      <w:r w:rsidRPr="00917F98">
        <w:rPr>
          <w:spacing w:val="-2"/>
        </w:rPr>
        <w:t xml:space="preserve"> </w:t>
      </w:r>
      <w:r w:rsidRPr="00917F98">
        <w:t>с</w:t>
      </w:r>
      <w:r w:rsidRPr="00917F98">
        <w:rPr>
          <w:spacing w:val="-4"/>
        </w:rPr>
        <w:t xml:space="preserve"> </w:t>
      </w:r>
      <w:r w:rsidRPr="00917F98">
        <w:rPr>
          <w:spacing w:val="-1"/>
        </w:rPr>
        <w:t>присвоением</w:t>
      </w:r>
      <w:r w:rsidRPr="00917F98">
        <w:rPr>
          <w:spacing w:val="-4"/>
        </w:rPr>
        <w:t xml:space="preserve"> </w:t>
      </w:r>
      <w:r w:rsidRPr="00917F98">
        <w:rPr>
          <w:spacing w:val="-1"/>
        </w:rPr>
        <w:t>заявления</w:t>
      </w:r>
      <w:r w:rsidRPr="00917F98">
        <w:rPr>
          <w:spacing w:val="-3"/>
        </w:rPr>
        <w:t xml:space="preserve"> </w:t>
      </w:r>
      <w:r w:rsidRPr="00917F98">
        <w:rPr>
          <w:spacing w:val="-1"/>
        </w:rPr>
        <w:t>входящего</w:t>
      </w:r>
      <w:r w:rsidRPr="00917F98">
        <w:rPr>
          <w:spacing w:val="-3"/>
        </w:rPr>
        <w:t xml:space="preserve"> </w:t>
      </w:r>
      <w:r w:rsidRPr="00917F98">
        <w:rPr>
          <w:spacing w:val="-1"/>
        </w:rPr>
        <w:t>номера</w:t>
      </w:r>
      <w:r w:rsidRPr="00917F98">
        <w:rPr>
          <w:spacing w:val="81"/>
        </w:rPr>
        <w:t xml:space="preserve"> </w:t>
      </w:r>
      <w:r w:rsidRPr="00917F98">
        <w:t>и</w:t>
      </w:r>
      <w:r w:rsidRPr="00917F98">
        <w:rPr>
          <w:spacing w:val="3"/>
        </w:rPr>
        <w:t xml:space="preserve"> </w:t>
      </w:r>
      <w:r w:rsidRPr="00917F98">
        <w:rPr>
          <w:spacing w:val="-1"/>
        </w:rPr>
        <w:t>указанием даты</w:t>
      </w:r>
      <w:r w:rsidRPr="00917F98">
        <w:t xml:space="preserve"> </w:t>
      </w:r>
      <w:r w:rsidRPr="00917F98">
        <w:rPr>
          <w:spacing w:val="-1"/>
        </w:rPr>
        <w:t>его</w:t>
      </w:r>
      <w:r w:rsidRPr="00917F98">
        <w:t xml:space="preserve"> </w:t>
      </w:r>
      <w:r w:rsidRPr="00917F98">
        <w:rPr>
          <w:spacing w:val="-1"/>
        </w:rPr>
        <w:t>получения.</w:t>
      </w:r>
    </w:p>
    <w:p w14:paraId="47CB684F" w14:textId="77777777" w:rsidR="00403711" w:rsidRPr="00917F98" w:rsidRDefault="00403711" w:rsidP="0025545D">
      <w:pPr>
        <w:numPr>
          <w:ilvl w:val="2"/>
          <w:numId w:val="239"/>
        </w:numPr>
        <w:tabs>
          <w:tab w:val="left" w:pos="1518"/>
        </w:tabs>
        <w:autoSpaceDE/>
        <w:autoSpaceDN/>
        <w:adjustRightInd/>
        <w:spacing w:line="277" w:lineRule="auto"/>
        <w:ind w:right="108" w:firstLine="567"/>
        <w:jc w:val="both"/>
      </w:pPr>
      <w:r w:rsidRPr="00917F98">
        <w:rPr>
          <w:spacing w:val="-1"/>
        </w:rPr>
        <w:t>Заявление</w:t>
      </w:r>
      <w:r w:rsidRPr="00917F98">
        <w:rPr>
          <w:spacing w:val="10"/>
        </w:rPr>
        <w:t xml:space="preserve"> </w:t>
      </w:r>
      <w:r w:rsidRPr="00917F98">
        <w:t>о</w:t>
      </w:r>
      <w:r w:rsidRPr="00917F98">
        <w:rPr>
          <w:spacing w:val="11"/>
        </w:rPr>
        <w:t xml:space="preserve"> </w:t>
      </w:r>
      <w:r w:rsidRPr="00917F98">
        <w:rPr>
          <w:spacing w:val="-1"/>
        </w:rPr>
        <w:t>предоставлении</w:t>
      </w:r>
      <w:r w:rsidRPr="00917F98">
        <w:rPr>
          <w:spacing w:val="12"/>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11"/>
        </w:rPr>
        <w:t xml:space="preserve"> </w:t>
      </w:r>
      <w:r w:rsidRPr="00917F98">
        <w:rPr>
          <w:spacing w:val="-1"/>
        </w:rPr>
        <w:t>поступивший</w:t>
      </w:r>
      <w:r w:rsidRPr="00917F98">
        <w:rPr>
          <w:spacing w:val="12"/>
        </w:rPr>
        <w:t xml:space="preserve"> </w:t>
      </w:r>
      <w:r w:rsidRPr="00917F98">
        <w:t>в</w:t>
      </w:r>
      <w:r w:rsidRPr="00917F98">
        <w:rPr>
          <w:spacing w:val="11"/>
        </w:rPr>
        <w:t xml:space="preserve"> </w:t>
      </w:r>
      <w:r w:rsidRPr="00917F98">
        <w:rPr>
          <w:spacing w:val="-1"/>
        </w:rPr>
        <w:t>нерабочее</w:t>
      </w:r>
      <w:r w:rsidRPr="00917F98">
        <w:rPr>
          <w:spacing w:val="75"/>
        </w:rPr>
        <w:t xml:space="preserve"> </w:t>
      </w:r>
      <w:r w:rsidRPr="00917F98">
        <w:rPr>
          <w:spacing w:val="-1"/>
        </w:rPr>
        <w:t>время, регистрируется</w:t>
      </w:r>
      <w:r w:rsidRPr="00917F98">
        <w:rPr>
          <w:spacing w:val="1"/>
        </w:rPr>
        <w:t xml:space="preserve"> </w:t>
      </w:r>
      <w:r w:rsidRPr="00917F98">
        <w:t>на</w:t>
      </w:r>
      <w:r w:rsidRPr="00917F98">
        <w:rPr>
          <w:spacing w:val="-1"/>
        </w:rPr>
        <w:t xml:space="preserve"> следующий</w:t>
      </w:r>
      <w:r w:rsidRPr="00917F98">
        <w:t xml:space="preserve"> </w:t>
      </w:r>
      <w:r w:rsidRPr="00917F98">
        <w:rPr>
          <w:spacing w:val="-1"/>
        </w:rPr>
        <w:t>рабочий</w:t>
      </w:r>
      <w:r w:rsidRPr="00917F98">
        <w:rPr>
          <w:spacing w:val="1"/>
        </w:rPr>
        <w:t xml:space="preserve"> </w:t>
      </w:r>
      <w:r w:rsidRPr="00917F98">
        <w:rPr>
          <w:spacing w:val="-1"/>
        </w:rPr>
        <w:t>день.</w:t>
      </w:r>
    </w:p>
    <w:p w14:paraId="616D70BE" w14:textId="77777777" w:rsidR="00403711" w:rsidRPr="00917F98" w:rsidRDefault="00403711" w:rsidP="0025545D">
      <w:pPr>
        <w:numPr>
          <w:ilvl w:val="2"/>
          <w:numId w:val="239"/>
        </w:numPr>
        <w:tabs>
          <w:tab w:val="left" w:pos="1518"/>
        </w:tabs>
        <w:autoSpaceDE/>
        <w:autoSpaceDN/>
        <w:adjustRightInd/>
        <w:spacing w:line="276" w:lineRule="auto"/>
        <w:ind w:right="101" w:firstLine="567"/>
        <w:jc w:val="both"/>
      </w:pPr>
      <w:r w:rsidRPr="00917F98">
        <w:rPr>
          <w:spacing w:val="-1"/>
        </w:rPr>
        <w:t>Заявления,</w:t>
      </w:r>
      <w:r w:rsidRPr="00917F98">
        <w:rPr>
          <w:spacing w:val="45"/>
        </w:rPr>
        <w:t xml:space="preserve"> </w:t>
      </w:r>
      <w:r w:rsidRPr="00917F98">
        <w:rPr>
          <w:spacing w:val="-1"/>
        </w:rPr>
        <w:t>направленные</w:t>
      </w:r>
      <w:r w:rsidRPr="00917F98">
        <w:rPr>
          <w:spacing w:val="43"/>
        </w:rPr>
        <w:t xml:space="preserve"> </w:t>
      </w:r>
      <w:r w:rsidRPr="00917F98">
        <w:rPr>
          <w:spacing w:val="-1"/>
        </w:rPr>
        <w:t>посредством</w:t>
      </w:r>
      <w:r w:rsidRPr="00917F98">
        <w:rPr>
          <w:spacing w:val="44"/>
        </w:rPr>
        <w:t xml:space="preserve"> </w:t>
      </w:r>
      <w:r w:rsidRPr="00917F98">
        <w:t>почтовой</w:t>
      </w:r>
      <w:r w:rsidRPr="00917F98">
        <w:rPr>
          <w:spacing w:val="45"/>
        </w:rPr>
        <w:t xml:space="preserve"> </w:t>
      </w:r>
      <w:r w:rsidRPr="00917F98">
        <w:rPr>
          <w:spacing w:val="-1"/>
        </w:rPr>
        <w:t>связи,</w:t>
      </w:r>
      <w:r w:rsidRPr="00917F98">
        <w:rPr>
          <w:spacing w:val="45"/>
        </w:rPr>
        <w:t xml:space="preserve"> </w:t>
      </w:r>
      <w:r w:rsidRPr="00917F98">
        <w:t>а</w:t>
      </w:r>
      <w:r w:rsidRPr="00917F98">
        <w:rPr>
          <w:spacing w:val="44"/>
        </w:rPr>
        <w:t xml:space="preserve"> </w:t>
      </w:r>
      <w:r w:rsidRPr="00917F98">
        <w:t>также</w:t>
      </w:r>
      <w:r w:rsidRPr="00917F98">
        <w:rPr>
          <w:spacing w:val="44"/>
        </w:rPr>
        <w:t xml:space="preserve"> </w:t>
      </w:r>
      <w:r w:rsidRPr="00917F98">
        <w:t>в</w:t>
      </w:r>
      <w:r w:rsidRPr="00917F98">
        <w:rPr>
          <w:spacing w:val="44"/>
        </w:rPr>
        <w:t xml:space="preserve"> </w:t>
      </w:r>
      <w:r w:rsidRPr="00917F98">
        <w:t>форме</w:t>
      </w:r>
      <w:r w:rsidRPr="00917F98">
        <w:rPr>
          <w:spacing w:val="53"/>
        </w:rPr>
        <w:t xml:space="preserve"> </w:t>
      </w:r>
      <w:r w:rsidRPr="00917F98">
        <w:t>электронного</w:t>
      </w:r>
      <w:r w:rsidRPr="00917F98">
        <w:rPr>
          <w:spacing w:val="14"/>
        </w:rPr>
        <w:t xml:space="preserve"> </w:t>
      </w:r>
      <w:r w:rsidRPr="00917F98">
        <w:rPr>
          <w:spacing w:val="-1"/>
        </w:rPr>
        <w:t>документа</w:t>
      </w:r>
      <w:r w:rsidRPr="00917F98">
        <w:rPr>
          <w:spacing w:val="16"/>
        </w:rPr>
        <w:t xml:space="preserve"> </w:t>
      </w:r>
      <w:r w:rsidRPr="00917F98">
        <w:t>с</w:t>
      </w:r>
      <w:r w:rsidRPr="00917F98">
        <w:rPr>
          <w:spacing w:val="15"/>
        </w:rPr>
        <w:t xml:space="preserve"> </w:t>
      </w:r>
      <w:r w:rsidRPr="00917F98">
        <w:rPr>
          <w:spacing w:val="-1"/>
        </w:rPr>
        <w:t>использованием</w:t>
      </w:r>
      <w:r w:rsidRPr="00917F98">
        <w:rPr>
          <w:spacing w:val="15"/>
        </w:rPr>
        <w:t xml:space="preserve"> </w:t>
      </w:r>
      <w:r w:rsidRPr="00917F98">
        <w:rPr>
          <w:spacing w:val="-1"/>
        </w:rPr>
        <w:t>электронных</w:t>
      </w:r>
      <w:r w:rsidRPr="00917F98">
        <w:rPr>
          <w:spacing w:val="16"/>
        </w:rPr>
        <w:t xml:space="preserve"> </w:t>
      </w:r>
      <w:r w:rsidRPr="00917F98">
        <w:rPr>
          <w:spacing w:val="-1"/>
        </w:rPr>
        <w:t>носителей</w:t>
      </w:r>
      <w:r w:rsidRPr="00917F98">
        <w:rPr>
          <w:spacing w:val="17"/>
        </w:rPr>
        <w:t xml:space="preserve"> </w:t>
      </w:r>
      <w:r w:rsidRPr="00917F98">
        <w:rPr>
          <w:spacing w:val="-1"/>
        </w:rPr>
        <w:t>либо</w:t>
      </w:r>
      <w:r w:rsidRPr="00917F98">
        <w:rPr>
          <w:spacing w:val="16"/>
        </w:rPr>
        <w:t xml:space="preserve"> </w:t>
      </w:r>
      <w:r w:rsidRPr="00917F98">
        <w:rPr>
          <w:spacing w:val="-1"/>
        </w:rPr>
        <w:t>посредством</w:t>
      </w:r>
      <w:r w:rsidRPr="00917F98">
        <w:rPr>
          <w:spacing w:val="16"/>
        </w:rPr>
        <w:t xml:space="preserve"> </w:t>
      </w:r>
      <w:r w:rsidRPr="00917F98">
        <w:rPr>
          <w:spacing w:val="-1"/>
        </w:rPr>
        <w:t>ЕПГУ</w:t>
      </w:r>
      <w:r w:rsidRPr="00917F98">
        <w:rPr>
          <w:spacing w:val="81"/>
        </w:rPr>
        <w:t xml:space="preserve"> </w:t>
      </w:r>
      <w:r w:rsidRPr="00917F98">
        <w:rPr>
          <w:spacing w:val="-1"/>
        </w:rPr>
        <w:t>и/или</w:t>
      </w:r>
      <w:r w:rsidRPr="00917F98">
        <w:t xml:space="preserve"> РПГУ</w:t>
      </w:r>
      <w:r w:rsidRPr="00917F98">
        <w:rPr>
          <w:spacing w:val="57"/>
        </w:rPr>
        <w:t xml:space="preserve"> </w:t>
      </w:r>
      <w:r w:rsidRPr="00917F98">
        <w:rPr>
          <w:spacing w:val="-1"/>
        </w:rPr>
        <w:t>регистрируются</w:t>
      </w:r>
      <w:r w:rsidRPr="00917F98">
        <w:rPr>
          <w:spacing w:val="59"/>
        </w:rPr>
        <w:t xml:space="preserve"> </w:t>
      </w:r>
      <w:r w:rsidRPr="00917F98">
        <w:t>не</w:t>
      </w:r>
      <w:r w:rsidRPr="00917F98">
        <w:rPr>
          <w:spacing w:val="58"/>
        </w:rPr>
        <w:t xml:space="preserve"> </w:t>
      </w:r>
      <w:r w:rsidRPr="00917F98">
        <w:t>позднее</w:t>
      </w:r>
      <w:r w:rsidRPr="00917F98">
        <w:rPr>
          <w:spacing w:val="58"/>
        </w:rPr>
        <w:t xml:space="preserve"> </w:t>
      </w:r>
      <w:r w:rsidRPr="00917F98">
        <w:rPr>
          <w:spacing w:val="-1"/>
        </w:rPr>
        <w:t>первого</w:t>
      </w:r>
      <w:r w:rsidRPr="00917F98">
        <w:rPr>
          <w:spacing w:val="59"/>
        </w:rPr>
        <w:t xml:space="preserve"> </w:t>
      </w:r>
      <w:r w:rsidRPr="00917F98">
        <w:rPr>
          <w:spacing w:val="-1"/>
        </w:rPr>
        <w:t>рабочего</w:t>
      </w:r>
      <w:r w:rsidRPr="00917F98">
        <w:rPr>
          <w:spacing w:val="59"/>
        </w:rPr>
        <w:t xml:space="preserve"> </w:t>
      </w:r>
      <w:r w:rsidRPr="00917F98">
        <w:t>дня,</w:t>
      </w:r>
      <w:r w:rsidRPr="00917F98">
        <w:rPr>
          <w:spacing w:val="59"/>
        </w:rPr>
        <w:t xml:space="preserve"> </w:t>
      </w:r>
      <w:r w:rsidRPr="00917F98">
        <w:t>следующего</w:t>
      </w:r>
      <w:r w:rsidRPr="00917F98">
        <w:rPr>
          <w:spacing w:val="59"/>
        </w:rPr>
        <w:t xml:space="preserve"> </w:t>
      </w:r>
      <w:r w:rsidRPr="00917F98">
        <w:t>за</w:t>
      </w:r>
      <w:r w:rsidRPr="00917F98">
        <w:rPr>
          <w:spacing w:val="58"/>
        </w:rPr>
        <w:t xml:space="preserve"> </w:t>
      </w:r>
      <w:r w:rsidRPr="00917F98">
        <w:t>днем</w:t>
      </w:r>
      <w:r w:rsidRPr="00917F98">
        <w:rPr>
          <w:spacing w:val="59"/>
        </w:rPr>
        <w:t xml:space="preserve"> </w:t>
      </w:r>
      <w:r w:rsidRPr="00917F98">
        <w:t>его</w:t>
      </w:r>
      <w:r w:rsidRPr="00917F98">
        <w:rPr>
          <w:spacing w:val="49"/>
        </w:rPr>
        <w:t xml:space="preserve"> </w:t>
      </w:r>
      <w:r w:rsidRPr="00917F98">
        <w:rPr>
          <w:spacing w:val="-1"/>
        </w:rPr>
        <w:t>получения</w:t>
      </w:r>
      <w:r w:rsidRPr="00917F98">
        <w:t xml:space="preserve"> </w:t>
      </w:r>
      <w:r w:rsidRPr="00917F98">
        <w:rPr>
          <w:i/>
          <w:spacing w:val="-1"/>
        </w:rPr>
        <w:t>Отделом</w:t>
      </w:r>
      <w:r w:rsidRPr="00917F98">
        <w:rPr>
          <w:i/>
          <w:spacing w:val="1"/>
        </w:rPr>
        <w:t xml:space="preserve"> </w:t>
      </w:r>
      <w:r w:rsidRPr="00917F98">
        <w:t>с</w:t>
      </w:r>
      <w:r w:rsidRPr="00917F98">
        <w:rPr>
          <w:spacing w:val="-1"/>
        </w:rPr>
        <w:t xml:space="preserve"> копиями</w:t>
      </w:r>
      <w:r w:rsidRPr="00917F98">
        <w:rPr>
          <w:spacing w:val="-2"/>
        </w:rPr>
        <w:t xml:space="preserve"> </w:t>
      </w:r>
      <w:r w:rsidRPr="00917F98">
        <w:rPr>
          <w:spacing w:val="-1"/>
        </w:rPr>
        <w:t>необходимых документов.</w:t>
      </w:r>
    </w:p>
    <w:p w14:paraId="3E8B2541" w14:textId="77777777" w:rsidR="00403711" w:rsidRPr="00917F98" w:rsidRDefault="00403711" w:rsidP="00403711">
      <w:pPr>
        <w:keepNext/>
        <w:tabs>
          <w:tab w:val="left" w:pos="2171"/>
        </w:tabs>
        <w:spacing w:before="204" w:line="275" w:lineRule="auto"/>
        <w:ind w:left="219" w:right="227" w:firstLine="1183"/>
        <w:jc w:val="both"/>
        <w:outlineLvl w:val="0"/>
        <w:rPr>
          <w:b/>
          <w:i/>
          <w:sz w:val="28"/>
          <w:szCs w:val="20"/>
        </w:rPr>
      </w:pPr>
      <w:r w:rsidRPr="00917F98">
        <w:rPr>
          <w:b/>
          <w:i/>
          <w:sz w:val="28"/>
          <w:szCs w:val="20"/>
        </w:rPr>
        <w:t>2.15</w:t>
      </w:r>
      <w:r w:rsidRPr="00917F98">
        <w:rPr>
          <w:b/>
          <w:i/>
          <w:sz w:val="28"/>
          <w:szCs w:val="20"/>
        </w:rPr>
        <w:tab/>
      </w:r>
      <w:r w:rsidRPr="00917F98">
        <w:rPr>
          <w:b/>
          <w:i/>
          <w:spacing w:val="-1"/>
          <w:sz w:val="28"/>
          <w:szCs w:val="20"/>
        </w:rPr>
        <w:t>Требования</w:t>
      </w:r>
      <w:r w:rsidRPr="00917F98">
        <w:rPr>
          <w:b/>
          <w:i/>
          <w:sz w:val="28"/>
          <w:szCs w:val="20"/>
        </w:rPr>
        <w:t xml:space="preserve"> к</w:t>
      </w:r>
      <w:r w:rsidRPr="00917F98">
        <w:rPr>
          <w:b/>
          <w:i/>
          <w:spacing w:val="-2"/>
          <w:sz w:val="28"/>
          <w:szCs w:val="20"/>
        </w:rPr>
        <w:t xml:space="preserve"> </w:t>
      </w:r>
      <w:r w:rsidRPr="00917F98">
        <w:rPr>
          <w:b/>
          <w:i/>
          <w:spacing w:val="-1"/>
          <w:sz w:val="28"/>
          <w:szCs w:val="20"/>
        </w:rPr>
        <w:t>помещениям,</w:t>
      </w:r>
      <w:r w:rsidRPr="00917F98">
        <w:rPr>
          <w:b/>
          <w:i/>
          <w:sz w:val="28"/>
          <w:szCs w:val="20"/>
        </w:rPr>
        <w:t xml:space="preserve"> в </w:t>
      </w:r>
      <w:r w:rsidRPr="00917F98">
        <w:rPr>
          <w:b/>
          <w:i/>
          <w:spacing w:val="-1"/>
          <w:sz w:val="28"/>
          <w:szCs w:val="20"/>
        </w:rPr>
        <w:t>которых</w:t>
      </w:r>
      <w:r w:rsidRPr="00917F98">
        <w:rPr>
          <w:b/>
          <w:i/>
          <w:sz w:val="28"/>
          <w:szCs w:val="20"/>
        </w:rPr>
        <w:t xml:space="preserve"> </w:t>
      </w:r>
      <w:r w:rsidRPr="00917F98">
        <w:rPr>
          <w:b/>
          <w:i/>
          <w:spacing w:val="-1"/>
          <w:sz w:val="28"/>
          <w:szCs w:val="20"/>
        </w:rPr>
        <w:t>располагаются</w:t>
      </w:r>
      <w:r w:rsidRPr="00917F98">
        <w:rPr>
          <w:b/>
          <w:i/>
          <w:sz w:val="28"/>
          <w:szCs w:val="20"/>
        </w:rPr>
        <w:t xml:space="preserve"> органы и</w:t>
      </w:r>
      <w:r w:rsidRPr="00917F98">
        <w:rPr>
          <w:b/>
          <w:i/>
          <w:spacing w:val="61"/>
          <w:sz w:val="28"/>
          <w:szCs w:val="20"/>
        </w:rPr>
        <w:t xml:space="preserve"> </w:t>
      </w:r>
      <w:r w:rsidRPr="00917F98">
        <w:rPr>
          <w:b/>
          <w:i/>
          <w:spacing w:val="-1"/>
          <w:sz w:val="28"/>
          <w:szCs w:val="20"/>
        </w:rPr>
        <w:t>организации,</w:t>
      </w:r>
      <w:r w:rsidRPr="00917F98">
        <w:rPr>
          <w:b/>
          <w:i/>
          <w:sz w:val="28"/>
          <w:szCs w:val="20"/>
        </w:rPr>
        <w:t xml:space="preserve"> </w:t>
      </w:r>
      <w:r w:rsidRPr="00917F98">
        <w:rPr>
          <w:b/>
          <w:i/>
          <w:spacing w:val="-1"/>
          <w:sz w:val="28"/>
          <w:szCs w:val="20"/>
        </w:rPr>
        <w:t>непосредственно</w:t>
      </w:r>
      <w:r w:rsidRPr="00917F98">
        <w:rPr>
          <w:b/>
          <w:i/>
          <w:sz w:val="28"/>
          <w:szCs w:val="20"/>
        </w:rPr>
        <w:t xml:space="preserve"> </w:t>
      </w:r>
      <w:r w:rsidRPr="00917F98">
        <w:rPr>
          <w:b/>
          <w:i/>
          <w:spacing w:val="-1"/>
          <w:sz w:val="28"/>
          <w:szCs w:val="20"/>
        </w:rPr>
        <w:t>осуществляющие прием</w:t>
      </w:r>
      <w:r w:rsidRPr="00917F98">
        <w:rPr>
          <w:b/>
          <w:i/>
          <w:sz w:val="28"/>
          <w:szCs w:val="20"/>
        </w:rPr>
        <w:t xml:space="preserve"> </w:t>
      </w:r>
      <w:r w:rsidRPr="00917F98">
        <w:rPr>
          <w:b/>
          <w:i/>
          <w:spacing w:val="-1"/>
          <w:sz w:val="28"/>
          <w:szCs w:val="20"/>
        </w:rPr>
        <w:t>документов,</w:t>
      </w:r>
      <w:r w:rsidRPr="00917F98">
        <w:rPr>
          <w:b/>
          <w:i/>
          <w:sz w:val="28"/>
          <w:szCs w:val="20"/>
        </w:rPr>
        <w:t xml:space="preserve"> </w:t>
      </w:r>
      <w:r w:rsidRPr="00917F98">
        <w:rPr>
          <w:b/>
          <w:i/>
          <w:spacing w:val="-1"/>
          <w:sz w:val="28"/>
          <w:szCs w:val="20"/>
        </w:rPr>
        <w:t>необходимых</w:t>
      </w:r>
      <w:r w:rsidRPr="00917F98">
        <w:rPr>
          <w:b/>
          <w:i/>
          <w:sz w:val="28"/>
          <w:szCs w:val="20"/>
        </w:rPr>
        <w:t xml:space="preserve"> для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услуг</w:t>
      </w:r>
    </w:p>
    <w:p w14:paraId="7B210E98" w14:textId="77777777" w:rsidR="00403711" w:rsidRPr="00917F98" w:rsidRDefault="00403711" w:rsidP="00403711">
      <w:pPr>
        <w:rPr>
          <w:b/>
          <w:bCs/>
        </w:rPr>
      </w:pPr>
    </w:p>
    <w:p w14:paraId="3E39D135" w14:textId="77777777" w:rsidR="00403711" w:rsidRPr="00917F98" w:rsidRDefault="00403711" w:rsidP="0025545D">
      <w:pPr>
        <w:numPr>
          <w:ilvl w:val="2"/>
          <w:numId w:val="238"/>
        </w:numPr>
        <w:tabs>
          <w:tab w:val="left" w:pos="1518"/>
        </w:tabs>
        <w:autoSpaceDE/>
        <w:autoSpaceDN/>
        <w:adjustRightInd/>
        <w:spacing w:line="276" w:lineRule="auto"/>
        <w:ind w:right="101" w:firstLine="708"/>
        <w:jc w:val="both"/>
      </w:pPr>
      <w:r w:rsidRPr="00917F98">
        <w:rPr>
          <w:spacing w:val="-1"/>
        </w:rPr>
        <w:t>Предоставление</w:t>
      </w:r>
      <w:r w:rsidRPr="00917F98">
        <w:rPr>
          <w:spacing w:val="25"/>
        </w:rPr>
        <w:t xml:space="preserve"> </w:t>
      </w:r>
      <w:r w:rsidRPr="00917F98">
        <w:rPr>
          <w:spacing w:val="-1"/>
        </w:rPr>
        <w:t>муниципальной</w:t>
      </w:r>
      <w:r w:rsidRPr="00917F98">
        <w:rPr>
          <w:spacing w:val="27"/>
        </w:rPr>
        <w:t xml:space="preserve"> </w:t>
      </w:r>
      <w:r w:rsidRPr="00917F98">
        <w:rPr>
          <w:spacing w:val="-2"/>
        </w:rPr>
        <w:t>услуги</w:t>
      </w:r>
      <w:r w:rsidRPr="00917F98">
        <w:rPr>
          <w:spacing w:val="27"/>
        </w:rPr>
        <w:t xml:space="preserve"> </w:t>
      </w:r>
      <w:r w:rsidRPr="00917F98">
        <w:rPr>
          <w:spacing w:val="-1"/>
        </w:rPr>
        <w:t>осуществляется</w:t>
      </w:r>
      <w:r w:rsidRPr="00917F98">
        <w:rPr>
          <w:spacing w:val="25"/>
        </w:rPr>
        <w:t xml:space="preserve"> </w:t>
      </w:r>
      <w:r w:rsidRPr="00917F98">
        <w:t>в</w:t>
      </w:r>
      <w:r w:rsidRPr="00917F98">
        <w:rPr>
          <w:spacing w:val="25"/>
        </w:rPr>
        <w:t xml:space="preserve"> </w:t>
      </w:r>
      <w:r w:rsidRPr="00917F98">
        <w:rPr>
          <w:spacing w:val="-1"/>
        </w:rPr>
        <w:t>специально</w:t>
      </w:r>
      <w:r w:rsidRPr="00917F98">
        <w:rPr>
          <w:spacing w:val="79"/>
        </w:rPr>
        <w:t xml:space="preserve"> </w:t>
      </w:r>
      <w:r w:rsidRPr="00917F98">
        <w:rPr>
          <w:spacing w:val="-1"/>
        </w:rPr>
        <w:t>предназначенных</w:t>
      </w:r>
      <w:r w:rsidRPr="00917F98">
        <w:rPr>
          <w:spacing w:val="4"/>
        </w:rPr>
        <w:t xml:space="preserve"> </w:t>
      </w:r>
      <w:r w:rsidRPr="00917F98">
        <w:rPr>
          <w:spacing w:val="-1"/>
        </w:rPr>
        <w:t>для</w:t>
      </w:r>
      <w:r w:rsidRPr="00917F98">
        <w:rPr>
          <w:spacing w:val="2"/>
        </w:rPr>
        <w:t xml:space="preserve"> </w:t>
      </w:r>
      <w:r w:rsidRPr="00917F98">
        <w:rPr>
          <w:spacing w:val="-1"/>
        </w:rPr>
        <w:t>этих</w:t>
      </w:r>
      <w:r w:rsidRPr="00917F98">
        <w:rPr>
          <w:spacing w:val="1"/>
        </w:rPr>
        <w:t xml:space="preserve"> </w:t>
      </w:r>
      <w:r w:rsidRPr="00917F98">
        <w:rPr>
          <w:spacing w:val="-1"/>
        </w:rPr>
        <w:t>целей</w:t>
      </w:r>
      <w:r w:rsidRPr="00917F98">
        <w:rPr>
          <w:spacing w:val="3"/>
        </w:rPr>
        <w:t xml:space="preserve"> </w:t>
      </w:r>
      <w:r w:rsidRPr="00917F98">
        <w:rPr>
          <w:spacing w:val="-1"/>
        </w:rPr>
        <w:t>помещениях</w:t>
      </w:r>
      <w:r w:rsidRPr="00917F98">
        <w:t xml:space="preserve"> </w:t>
      </w:r>
      <w:r w:rsidRPr="00917F98">
        <w:rPr>
          <w:spacing w:val="-1"/>
        </w:rPr>
        <w:t>приема</w:t>
      </w:r>
      <w:r w:rsidRPr="00917F98">
        <w:rPr>
          <w:spacing w:val="1"/>
        </w:rPr>
        <w:t xml:space="preserve"> </w:t>
      </w:r>
      <w:r w:rsidRPr="00917F98">
        <w:t>и</w:t>
      </w:r>
      <w:r w:rsidRPr="00917F98">
        <w:rPr>
          <w:spacing w:val="3"/>
        </w:rPr>
        <w:t xml:space="preserve"> </w:t>
      </w:r>
      <w:r w:rsidRPr="00917F98">
        <w:rPr>
          <w:spacing w:val="-1"/>
        </w:rPr>
        <w:t>выдачи</w:t>
      </w:r>
      <w:r w:rsidRPr="00917F98">
        <w:rPr>
          <w:spacing w:val="3"/>
        </w:rPr>
        <w:t xml:space="preserve"> </w:t>
      </w:r>
      <w:r w:rsidRPr="00917F98">
        <w:rPr>
          <w:spacing w:val="-1"/>
        </w:rPr>
        <w:t>документов.</w:t>
      </w:r>
      <w:r w:rsidRPr="00917F98">
        <w:rPr>
          <w:spacing w:val="2"/>
        </w:rPr>
        <w:t xml:space="preserve"> </w:t>
      </w:r>
      <w:r w:rsidRPr="00917F98">
        <w:rPr>
          <w:spacing w:val="-1"/>
        </w:rPr>
        <w:t>Места</w:t>
      </w:r>
      <w:r w:rsidRPr="00917F98">
        <w:rPr>
          <w:spacing w:val="1"/>
        </w:rPr>
        <w:t xml:space="preserve"> </w:t>
      </w:r>
      <w:r w:rsidRPr="00917F98">
        <w:rPr>
          <w:spacing w:val="-1"/>
        </w:rPr>
        <w:t>ожидания</w:t>
      </w:r>
      <w:r w:rsidRPr="00917F98">
        <w:rPr>
          <w:spacing w:val="79"/>
        </w:rPr>
        <w:t xml:space="preserve"> </w:t>
      </w:r>
      <w:r w:rsidRPr="00917F98">
        <w:t>в</w:t>
      </w:r>
      <w:r w:rsidRPr="00917F98">
        <w:rPr>
          <w:spacing w:val="28"/>
        </w:rPr>
        <w:t xml:space="preserve"> </w:t>
      </w:r>
      <w:r w:rsidRPr="00917F98">
        <w:rPr>
          <w:spacing w:val="-1"/>
        </w:rPr>
        <w:t>очереди</w:t>
      </w:r>
      <w:r w:rsidRPr="00917F98">
        <w:rPr>
          <w:spacing w:val="29"/>
        </w:rPr>
        <w:t xml:space="preserve"> </w:t>
      </w:r>
      <w:r w:rsidRPr="00917F98">
        <w:rPr>
          <w:spacing w:val="-1"/>
        </w:rPr>
        <w:t>оборудуются</w:t>
      </w:r>
      <w:r w:rsidRPr="00917F98">
        <w:rPr>
          <w:spacing w:val="28"/>
        </w:rPr>
        <w:t xml:space="preserve"> </w:t>
      </w:r>
      <w:r w:rsidRPr="00917F98">
        <w:rPr>
          <w:spacing w:val="-1"/>
        </w:rPr>
        <w:t>стульями</w:t>
      </w:r>
      <w:r w:rsidRPr="00917F98">
        <w:rPr>
          <w:spacing w:val="29"/>
        </w:rPr>
        <w:t xml:space="preserve"> </w:t>
      </w:r>
      <w:r w:rsidRPr="00917F98">
        <w:t>или</w:t>
      </w:r>
      <w:r w:rsidRPr="00917F98">
        <w:rPr>
          <w:spacing w:val="27"/>
        </w:rPr>
        <w:t xml:space="preserve"> </w:t>
      </w:r>
      <w:r w:rsidRPr="00917F98">
        <w:rPr>
          <w:spacing w:val="-1"/>
        </w:rPr>
        <w:t>кресельными</w:t>
      </w:r>
      <w:r w:rsidRPr="00917F98">
        <w:rPr>
          <w:spacing w:val="29"/>
        </w:rPr>
        <w:t xml:space="preserve"> </w:t>
      </w:r>
      <w:r w:rsidRPr="00917F98">
        <w:rPr>
          <w:spacing w:val="-1"/>
        </w:rPr>
        <w:t>секциями.</w:t>
      </w:r>
      <w:r w:rsidRPr="00917F98">
        <w:rPr>
          <w:spacing w:val="28"/>
        </w:rPr>
        <w:t xml:space="preserve"> </w:t>
      </w:r>
      <w:r w:rsidRPr="00917F98">
        <w:rPr>
          <w:spacing w:val="-1"/>
        </w:rPr>
        <w:t>Места,</w:t>
      </w:r>
      <w:r w:rsidRPr="00917F98">
        <w:rPr>
          <w:spacing w:val="28"/>
        </w:rPr>
        <w:t xml:space="preserve"> </w:t>
      </w:r>
      <w:r w:rsidRPr="00917F98">
        <w:rPr>
          <w:spacing w:val="-1"/>
        </w:rPr>
        <w:t>предназначенные</w:t>
      </w:r>
      <w:r w:rsidRPr="00917F98">
        <w:rPr>
          <w:spacing w:val="27"/>
        </w:rPr>
        <w:t xml:space="preserve"> </w:t>
      </w:r>
      <w:r w:rsidRPr="00917F98">
        <w:rPr>
          <w:spacing w:val="-1"/>
        </w:rPr>
        <w:t>для</w:t>
      </w:r>
      <w:r w:rsidRPr="00917F98">
        <w:rPr>
          <w:spacing w:val="77"/>
        </w:rPr>
        <w:t xml:space="preserve"> </w:t>
      </w:r>
      <w:r w:rsidRPr="00917F98">
        <w:rPr>
          <w:spacing w:val="-1"/>
        </w:rPr>
        <w:t>ознакомления</w:t>
      </w:r>
      <w:r w:rsidRPr="00917F98">
        <w:rPr>
          <w:spacing w:val="-17"/>
        </w:rPr>
        <w:t xml:space="preserve"> </w:t>
      </w:r>
      <w:r w:rsidRPr="00917F98">
        <w:rPr>
          <w:spacing w:val="-1"/>
        </w:rPr>
        <w:t>заявителей</w:t>
      </w:r>
      <w:r w:rsidRPr="00917F98">
        <w:rPr>
          <w:spacing w:val="-14"/>
        </w:rPr>
        <w:t xml:space="preserve"> </w:t>
      </w:r>
      <w:r w:rsidRPr="00917F98">
        <w:t>с</w:t>
      </w:r>
      <w:r w:rsidRPr="00917F98">
        <w:rPr>
          <w:spacing w:val="-16"/>
        </w:rPr>
        <w:t xml:space="preserve"> </w:t>
      </w:r>
      <w:r w:rsidRPr="00917F98">
        <w:rPr>
          <w:spacing w:val="-1"/>
        </w:rPr>
        <w:t>информационными</w:t>
      </w:r>
      <w:r w:rsidRPr="00917F98">
        <w:rPr>
          <w:spacing w:val="-16"/>
        </w:rPr>
        <w:t xml:space="preserve"> </w:t>
      </w:r>
      <w:r w:rsidRPr="00917F98">
        <w:t>материалами,</w:t>
      </w:r>
      <w:r w:rsidRPr="00917F98">
        <w:rPr>
          <w:spacing w:val="-15"/>
        </w:rPr>
        <w:t xml:space="preserve"> </w:t>
      </w:r>
      <w:r w:rsidRPr="00917F98">
        <w:t>оборудуются</w:t>
      </w:r>
      <w:r w:rsidRPr="00917F98">
        <w:rPr>
          <w:spacing w:val="-15"/>
        </w:rPr>
        <w:t xml:space="preserve"> </w:t>
      </w:r>
      <w:r w:rsidRPr="00917F98">
        <w:rPr>
          <w:spacing w:val="-1"/>
        </w:rPr>
        <w:t>информационными</w:t>
      </w:r>
      <w:r w:rsidRPr="00917F98">
        <w:rPr>
          <w:spacing w:val="59"/>
        </w:rPr>
        <w:t xml:space="preserve"> </w:t>
      </w:r>
      <w:r w:rsidRPr="00917F98">
        <w:rPr>
          <w:spacing w:val="-1"/>
        </w:rPr>
        <w:t>стендами.</w:t>
      </w:r>
    </w:p>
    <w:p w14:paraId="4B1BBEFC" w14:textId="77777777" w:rsidR="00403711" w:rsidRPr="00917F98" w:rsidRDefault="00403711" w:rsidP="00403711">
      <w:pPr>
        <w:spacing w:before="1" w:line="276" w:lineRule="auto"/>
        <w:ind w:right="102" w:firstLine="707"/>
        <w:jc w:val="both"/>
      </w:pPr>
      <w:r w:rsidRPr="00917F98">
        <w:rPr>
          <w:spacing w:val="-1"/>
        </w:rPr>
        <w:t>Предоставление</w:t>
      </w:r>
      <w:r w:rsidRPr="00917F98">
        <w:rPr>
          <w:spacing w:val="34"/>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4"/>
        </w:rPr>
        <w:t xml:space="preserve"> </w:t>
      </w:r>
      <w:r w:rsidRPr="00917F98">
        <w:rPr>
          <w:spacing w:val="-1"/>
        </w:rPr>
        <w:t>инвалидам</w:t>
      </w:r>
      <w:r w:rsidRPr="00917F98">
        <w:rPr>
          <w:spacing w:val="32"/>
        </w:rPr>
        <w:t xml:space="preserve"> </w:t>
      </w:r>
      <w:r w:rsidRPr="00917F98">
        <w:rPr>
          <w:spacing w:val="-1"/>
        </w:rPr>
        <w:t>осуществляется</w:t>
      </w:r>
      <w:r w:rsidRPr="00917F98">
        <w:rPr>
          <w:spacing w:val="33"/>
        </w:rPr>
        <w:t xml:space="preserve"> </w:t>
      </w:r>
      <w:r w:rsidRPr="00917F98">
        <w:t>в</w:t>
      </w:r>
      <w:r w:rsidRPr="00917F98">
        <w:rPr>
          <w:spacing w:val="35"/>
        </w:rPr>
        <w:t xml:space="preserve"> </w:t>
      </w:r>
      <w:r w:rsidRPr="00917F98">
        <w:rPr>
          <w:spacing w:val="-1"/>
        </w:rPr>
        <w:t>специально</w:t>
      </w:r>
      <w:r w:rsidRPr="00917F98">
        <w:rPr>
          <w:spacing w:val="91"/>
        </w:rPr>
        <w:t xml:space="preserve"> </w:t>
      </w:r>
      <w:r w:rsidRPr="00917F98">
        <w:rPr>
          <w:spacing w:val="-1"/>
        </w:rPr>
        <w:t>выделенном</w:t>
      </w:r>
      <w:r w:rsidRPr="00917F98">
        <w:rPr>
          <w:spacing w:val="44"/>
        </w:rPr>
        <w:t xml:space="preserve"> </w:t>
      </w:r>
      <w:r w:rsidRPr="00917F98">
        <w:t>для</w:t>
      </w:r>
      <w:r w:rsidRPr="00917F98">
        <w:rPr>
          <w:spacing w:val="45"/>
        </w:rPr>
        <w:t xml:space="preserve"> </w:t>
      </w:r>
      <w:r w:rsidRPr="00917F98">
        <w:t>этих</w:t>
      </w:r>
      <w:r w:rsidRPr="00917F98">
        <w:rPr>
          <w:spacing w:val="45"/>
        </w:rPr>
        <w:t xml:space="preserve"> </w:t>
      </w:r>
      <w:r w:rsidRPr="00917F98">
        <w:rPr>
          <w:spacing w:val="-1"/>
        </w:rPr>
        <w:t>целей</w:t>
      </w:r>
      <w:r w:rsidRPr="00917F98">
        <w:rPr>
          <w:spacing w:val="46"/>
        </w:rPr>
        <w:t xml:space="preserve"> </w:t>
      </w:r>
      <w:r w:rsidRPr="00917F98">
        <w:rPr>
          <w:spacing w:val="-1"/>
        </w:rPr>
        <w:t>помещении,</w:t>
      </w:r>
      <w:r w:rsidRPr="00917F98">
        <w:rPr>
          <w:spacing w:val="45"/>
        </w:rPr>
        <w:t xml:space="preserve"> </w:t>
      </w:r>
      <w:r w:rsidRPr="00917F98">
        <w:rPr>
          <w:spacing w:val="-1"/>
        </w:rPr>
        <w:t>расположенном</w:t>
      </w:r>
      <w:r w:rsidRPr="00917F98">
        <w:rPr>
          <w:spacing w:val="44"/>
        </w:rPr>
        <w:t xml:space="preserve"> </w:t>
      </w:r>
      <w:r w:rsidRPr="00917F98">
        <w:t>на</w:t>
      </w:r>
      <w:r w:rsidRPr="00917F98">
        <w:rPr>
          <w:spacing w:val="44"/>
        </w:rPr>
        <w:t xml:space="preserve"> </w:t>
      </w:r>
      <w:r w:rsidRPr="00917F98">
        <w:rPr>
          <w:spacing w:val="-1"/>
        </w:rPr>
        <w:t>нижнем</w:t>
      </w:r>
      <w:r w:rsidRPr="00917F98">
        <w:rPr>
          <w:spacing w:val="44"/>
        </w:rPr>
        <w:t xml:space="preserve"> </w:t>
      </w:r>
      <w:r w:rsidRPr="00917F98">
        <w:rPr>
          <w:spacing w:val="-1"/>
        </w:rPr>
        <w:t>этаже</w:t>
      </w:r>
      <w:r w:rsidRPr="00917F98">
        <w:rPr>
          <w:spacing w:val="46"/>
        </w:rPr>
        <w:t xml:space="preserve"> </w:t>
      </w:r>
      <w:r w:rsidRPr="00917F98">
        <w:rPr>
          <w:spacing w:val="-1"/>
        </w:rPr>
        <w:t>здания</w:t>
      </w:r>
      <w:r w:rsidRPr="00917F98">
        <w:rPr>
          <w:spacing w:val="45"/>
        </w:rPr>
        <w:t xml:space="preserve"> </w:t>
      </w:r>
      <w:r w:rsidRPr="00917F98">
        <w:t>и</w:t>
      </w:r>
      <w:r w:rsidRPr="00917F98">
        <w:rPr>
          <w:spacing w:val="83"/>
        </w:rPr>
        <w:t xml:space="preserve"> </w:t>
      </w:r>
      <w:r w:rsidRPr="00917F98">
        <w:rPr>
          <w:spacing w:val="-1"/>
        </w:rPr>
        <w:t>оборудованном</w:t>
      </w:r>
      <w:r w:rsidRPr="00917F98">
        <w:rPr>
          <w:spacing w:val="49"/>
        </w:rPr>
        <w:t xml:space="preserve"> </w:t>
      </w:r>
      <w:r w:rsidRPr="00917F98">
        <w:rPr>
          <w:spacing w:val="-1"/>
        </w:rPr>
        <w:t>пандусами,</w:t>
      </w:r>
      <w:r w:rsidRPr="00917F98">
        <w:rPr>
          <w:spacing w:val="50"/>
        </w:rPr>
        <w:t xml:space="preserve"> </w:t>
      </w:r>
      <w:r w:rsidRPr="00917F98">
        <w:rPr>
          <w:spacing w:val="-1"/>
        </w:rPr>
        <w:t>специальными</w:t>
      </w:r>
      <w:r w:rsidRPr="00917F98">
        <w:rPr>
          <w:spacing w:val="51"/>
        </w:rPr>
        <w:t xml:space="preserve"> </w:t>
      </w:r>
      <w:r w:rsidRPr="00917F98">
        <w:rPr>
          <w:spacing w:val="-1"/>
        </w:rPr>
        <w:t>ограждениями,</w:t>
      </w:r>
      <w:r w:rsidRPr="00917F98">
        <w:rPr>
          <w:spacing w:val="50"/>
        </w:rPr>
        <w:t xml:space="preserve"> </w:t>
      </w:r>
      <w:r w:rsidRPr="00917F98">
        <w:rPr>
          <w:spacing w:val="-1"/>
        </w:rPr>
        <w:t>перилами,</w:t>
      </w:r>
      <w:r w:rsidRPr="00917F98">
        <w:rPr>
          <w:spacing w:val="57"/>
        </w:rPr>
        <w:t xml:space="preserve"> </w:t>
      </w:r>
      <w:r w:rsidRPr="00917F98">
        <w:rPr>
          <w:spacing w:val="-1"/>
        </w:rPr>
        <w:t>обеспечивающими</w:t>
      </w:r>
      <w:r w:rsidRPr="00917F98">
        <w:rPr>
          <w:spacing w:val="89"/>
        </w:rPr>
        <w:t xml:space="preserve"> </w:t>
      </w:r>
      <w:r w:rsidRPr="00917F98">
        <w:rPr>
          <w:spacing w:val="-1"/>
        </w:rPr>
        <w:t>беспрепятственное</w:t>
      </w:r>
      <w:r w:rsidRPr="00917F98">
        <w:rPr>
          <w:spacing w:val="1"/>
        </w:rPr>
        <w:t xml:space="preserve"> </w:t>
      </w:r>
      <w:r w:rsidRPr="00917F98">
        <w:rPr>
          <w:spacing w:val="-1"/>
        </w:rPr>
        <w:t>передвижение</w:t>
      </w:r>
      <w:r w:rsidRPr="00917F98">
        <w:rPr>
          <w:spacing w:val="1"/>
        </w:rPr>
        <w:t xml:space="preserve"> </w:t>
      </w:r>
      <w:r w:rsidRPr="00917F98">
        <w:t>и</w:t>
      </w:r>
      <w:r w:rsidRPr="00917F98">
        <w:rPr>
          <w:spacing w:val="3"/>
        </w:rPr>
        <w:t xml:space="preserve"> </w:t>
      </w:r>
      <w:r w:rsidRPr="00917F98">
        <w:rPr>
          <w:spacing w:val="-1"/>
        </w:rPr>
        <w:t>разворот</w:t>
      </w:r>
      <w:r w:rsidRPr="00917F98">
        <w:t xml:space="preserve"> </w:t>
      </w:r>
      <w:r w:rsidRPr="00917F98">
        <w:rPr>
          <w:spacing w:val="-1"/>
        </w:rPr>
        <w:t>инвалидных</w:t>
      </w:r>
      <w:r w:rsidRPr="00917F98">
        <w:rPr>
          <w:spacing w:val="4"/>
        </w:rPr>
        <w:t xml:space="preserve"> </w:t>
      </w:r>
      <w:r w:rsidRPr="00917F98">
        <w:rPr>
          <w:spacing w:val="-1"/>
        </w:rPr>
        <w:t>колясок,</w:t>
      </w:r>
      <w:r w:rsidRPr="00917F98">
        <w:rPr>
          <w:spacing w:val="2"/>
        </w:rPr>
        <w:t xml:space="preserve"> </w:t>
      </w:r>
      <w:r w:rsidRPr="00917F98">
        <w:rPr>
          <w:spacing w:val="-1"/>
        </w:rPr>
        <w:t>столами,</w:t>
      </w:r>
      <w:r w:rsidRPr="00917F98">
        <w:rPr>
          <w:spacing w:val="2"/>
        </w:rPr>
        <w:t xml:space="preserve"> </w:t>
      </w:r>
      <w:r w:rsidRPr="00917F98">
        <w:rPr>
          <w:spacing w:val="-1"/>
        </w:rPr>
        <w:t>размещенными</w:t>
      </w:r>
      <w:r w:rsidRPr="00917F98">
        <w:rPr>
          <w:spacing w:val="3"/>
        </w:rPr>
        <w:t xml:space="preserve"> </w:t>
      </w:r>
      <w:r w:rsidRPr="00917F98">
        <w:t>в</w:t>
      </w:r>
      <w:r w:rsidRPr="00917F98">
        <w:rPr>
          <w:spacing w:val="95"/>
        </w:rPr>
        <w:t xml:space="preserve"> </w:t>
      </w:r>
      <w:r w:rsidRPr="00917F98">
        <w:t>стороне</w:t>
      </w:r>
      <w:r w:rsidRPr="00917F98">
        <w:rPr>
          <w:spacing w:val="-1"/>
        </w:rPr>
        <w:t xml:space="preserve"> </w:t>
      </w:r>
      <w:r w:rsidRPr="00917F98">
        <w:t>от входа</w:t>
      </w:r>
      <w:r w:rsidRPr="00917F98">
        <w:rPr>
          <w:spacing w:val="-1"/>
        </w:rPr>
        <w:t xml:space="preserve"> </w:t>
      </w:r>
      <w:r w:rsidRPr="00917F98">
        <w:t xml:space="preserve">для </w:t>
      </w:r>
      <w:r w:rsidRPr="00917F98">
        <w:rPr>
          <w:spacing w:val="-1"/>
        </w:rPr>
        <w:t>беспрепятственного</w:t>
      </w:r>
      <w:r w:rsidRPr="00917F98">
        <w:t xml:space="preserve"> </w:t>
      </w:r>
      <w:r w:rsidRPr="00917F98">
        <w:rPr>
          <w:spacing w:val="-1"/>
        </w:rPr>
        <w:t xml:space="preserve">подъезда </w:t>
      </w:r>
      <w:r w:rsidRPr="00917F98">
        <w:t xml:space="preserve">и </w:t>
      </w:r>
      <w:r w:rsidRPr="00917F98">
        <w:rPr>
          <w:spacing w:val="-1"/>
        </w:rPr>
        <w:t>разворота</w:t>
      </w:r>
      <w:r w:rsidRPr="00917F98">
        <w:t xml:space="preserve"> колясок.</w:t>
      </w:r>
    </w:p>
    <w:p w14:paraId="027AB67F" w14:textId="77777777" w:rsidR="00403711" w:rsidRPr="00917F98" w:rsidRDefault="00403711" w:rsidP="00403711">
      <w:pPr>
        <w:spacing w:before="1" w:line="276" w:lineRule="auto"/>
        <w:ind w:right="98" w:firstLine="707"/>
        <w:jc w:val="both"/>
      </w:pPr>
      <w:r w:rsidRPr="00917F98">
        <w:lastRenderedPageBreak/>
        <w:t>При</w:t>
      </w:r>
      <w:r w:rsidRPr="00917F98">
        <w:rPr>
          <w:spacing w:val="14"/>
        </w:rPr>
        <w:t xml:space="preserve"> </w:t>
      </w:r>
      <w:r w:rsidRPr="00917F98">
        <w:rPr>
          <w:spacing w:val="-1"/>
        </w:rPr>
        <w:t>необходимости</w:t>
      </w:r>
      <w:r w:rsidRPr="00917F98">
        <w:rPr>
          <w:spacing w:val="15"/>
        </w:rPr>
        <w:t xml:space="preserve"> </w:t>
      </w:r>
      <w:r w:rsidRPr="00917F98">
        <w:rPr>
          <w:spacing w:val="-1"/>
        </w:rPr>
        <w:t>обеспечивается</w:t>
      </w:r>
      <w:r w:rsidRPr="00917F98">
        <w:rPr>
          <w:spacing w:val="16"/>
        </w:rPr>
        <w:t xml:space="preserve"> </w:t>
      </w:r>
      <w:r w:rsidRPr="00917F98">
        <w:rPr>
          <w:spacing w:val="-1"/>
        </w:rPr>
        <w:t>сопровождение</w:t>
      </w:r>
      <w:r w:rsidRPr="00917F98">
        <w:rPr>
          <w:spacing w:val="13"/>
        </w:rPr>
        <w:t xml:space="preserve"> </w:t>
      </w:r>
      <w:r w:rsidRPr="00917F98">
        <w:rPr>
          <w:spacing w:val="-1"/>
        </w:rPr>
        <w:t>инвалидов,</w:t>
      </w:r>
      <w:r w:rsidRPr="00917F98">
        <w:rPr>
          <w:spacing w:val="11"/>
        </w:rPr>
        <w:t xml:space="preserve"> </w:t>
      </w:r>
      <w:r w:rsidRPr="00917F98">
        <w:rPr>
          <w:spacing w:val="-1"/>
        </w:rPr>
        <w:t>имеющих</w:t>
      </w:r>
      <w:r w:rsidRPr="00917F98">
        <w:rPr>
          <w:spacing w:val="16"/>
        </w:rPr>
        <w:t xml:space="preserve"> </w:t>
      </w:r>
      <w:r w:rsidRPr="00917F98">
        <w:rPr>
          <w:spacing w:val="-1"/>
        </w:rPr>
        <w:t>стойкие</w:t>
      </w:r>
      <w:r w:rsidRPr="00917F98">
        <w:rPr>
          <w:spacing w:val="85"/>
        </w:rPr>
        <w:t xml:space="preserve"> </w:t>
      </w:r>
      <w:r w:rsidRPr="00917F98">
        <w:rPr>
          <w:spacing w:val="-1"/>
        </w:rPr>
        <w:t>расстройства</w:t>
      </w:r>
      <w:r w:rsidRPr="00917F98">
        <w:rPr>
          <w:spacing w:val="3"/>
        </w:rPr>
        <w:t xml:space="preserve"> </w:t>
      </w:r>
      <w:r w:rsidRPr="00917F98">
        <w:t>функций</w:t>
      </w:r>
      <w:r w:rsidRPr="00917F98">
        <w:rPr>
          <w:spacing w:val="3"/>
        </w:rPr>
        <w:t xml:space="preserve"> </w:t>
      </w:r>
      <w:r w:rsidRPr="00917F98">
        <w:rPr>
          <w:spacing w:val="-1"/>
        </w:rPr>
        <w:t>зрения</w:t>
      </w:r>
      <w:r w:rsidRPr="00917F98">
        <w:rPr>
          <w:spacing w:val="4"/>
        </w:rPr>
        <w:t xml:space="preserve"> </w:t>
      </w:r>
      <w:r w:rsidRPr="00917F98">
        <w:t>и</w:t>
      </w:r>
      <w:r w:rsidRPr="00917F98">
        <w:rPr>
          <w:spacing w:val="5"/>
        </w:rPr>
        <w:t xml:space="preserve"> </w:t>
      </w:r>
      <w:r w:rsidRPr="00917F98">
        <w:rPr>
          <w:spacing w:val="-1"/>
        </w:rPr>
        <w:t>самостоятельного</w:t>
      </w:r>
      <w:r w:rsidRPr="00917F98">
        <w:rPr>
          <w:spacing w:val="4"/>
        </w:rPr>
        <w:t xml:space="preserve"> </w:t>
      </w:r>
      <w:r w:rsidRPr="00917F98">
        <w:rPr>
          <w:spacing w:val="-1"/>
        </w:rPr>
        <w:t>передвижения,</w:t>
      </w:r>
      <w:r w:rsidRPr="00917F98">
        <w:rPr>
          <w:spacing w:val="2"/>
        </w:rPr>
        <w:t xml:space="preserve"> </w:t>
      </w:r>
      <w:r w:rsidRPr="00917F98">
        <w:rPr>
          <w:spacing w:val="-1"/>
        </w:rPr>
        <w:t>осуществляется</w:t>
      </w:r>
      <w:r w:rsidRPr="00917F98">
        <w:rPr>
          <w:spacing w:val="6"/>
        </w:rPr>
        <w:t xml:space="preserve"> </w:t>
      </w:r>
      <w:r w:rsidRPr="00917F98">
        <w:t>допуск</w:t>
      </w:r>
      <w:r w:rsidRPr="00917F98">
        <w:rPr>
          <w:spacing w:val="95"/>
        </w:rPr>
        <w:t xml:space="preserve"> </w:t>
      </w:r>
      <w:r w:rsidRPr="00917F98">
        <w:rPr>
          <w:spacing w:val="-1"/>
        </w:rPr>
        <w:t>сурдопереводчика</w:t>
      </w:r>
      <w:r w:rsidRPr="00917F98">
        <w:rPr>
          <w:spacing w:val="49"/>
        </w:rPr>
        <w:t xml:space="preserve"> </w:t>
      </w:r>
      <w:r w:rsidRPr="00917F98">
        <w:t>и</w:t>
      </w:r>
      <w:r w:rsidRPr="00917F98">
        <w:rPr>
          <w:spacing w:val="51"/>
        </w:rPr>
        <w:t xml:space="preserve"> </w:t>
      </w:r>
      <w:r w:rsidRPr="00917F98">
        <w:rPr>
          <w:spacing w:val="-1"/>
        </w:rPr>
        <w:t>тифлосурдопереводчика,</w:t>
      </w:r>
      <w:r w:rsidRPr="00917F98">
        <w:rPr>
          <w:spacing w:val="50"/>
        </w:rPr>
        <w:t xml:space="preserve"> </w:t>
      </w:r>
      <w:r w:rsidRPr="00917F98">
        <w:rPr>
          <w:spacing w:val="-1"/>
        </w:rPr>
        <w:t>надлежащее</w:t>
      </w:r>
      <w:r w:rsidRPr="00917F98">
        <w:rPr>
          <w:spacing w:val="49"/>
        </w:rPr>
        <w:t xml:space="preserve"> </w:t>
      </w:r>
      <w:r w:rsidRPr="00917F98">
        <w:t>размещение</w:t>
      </w:r>
      <w:r w:rsidRPr="00917F98">
        <w:rPr>
          <w:spacing w:val="49"/>
        </w:rPr>
        <w:t xml:space="preserve"> </w:t>
      </w:r>
      <w:r w:rsidRPr="00917F98">
        <w:rPr>
          <w:spacing w:val="-1"/>
        </w:rPr>
        <w:t>оборудования</w:t>
      </w:r>
      <w:r w:rsidRPr="00917F98">
        <w:rPr>
          <w:spacing w:val="50"/>
        </w:rPr>
        <w:t xml:space="preserve"> </w:t>
      </w:r>
      <w:r w:rsidRPr="00917F98">
        <w:t>и</w:t>
      </w:r>
      <w:r w:rsidRPr="00917F98">
        <w:rPr>
          <w:spacing w:val="79"/>
        </w:rPr>
        <w:t xml:space="preserve"> </w:t>
      </w:r>
      <w:r w:rsidRPr="00917F98">
        <w:rPr>
          <w:spacing w:val="-1"/>
        </w:rPr>
        <w:t>носитель</w:t>
      </w:r>
      <w:r w:rsidRPr="00917F98">
        <w:rPr>
          <w:spacing w:val="-7"/>
        </w:rPr>
        <w:t xml:space="preserve"> </w:t>
      </w:r>
      <w:r w:rsidRPr="00917F98">
        <w:rPr>
          <w:spacing w:val="-1"/>
        </w:rPr>
        <w:t>информации,</w:t>
      </w:r>
      <w:r w:rsidRPr="00917F98">
        <w:rPr>
          <w:spacing w:val="-8"/>
        </w:rPr>
        <w:t xml:space="preserve"> </w:t>
      </w:r>
      <w:r w:rsidRPr="00917F98">
        <w:rPr>
          <w:spacing w:val="-1"/>
        </w:rPr>
        <w:t>необходимых</w:t>
      </w:r>
      <w:r w:rsidRPr="00917F98">
        <w:rPr>
          <w:spacing w:val="-6"/>
        </w:rPr>
        <w:t xml:space="preserve"> </w:t>
      </w:r>
      <w:r w:rsidRPr="00917F98">
        <w:t>для</w:t>
      </w:r>
      <w:r w:rsidRPr="00917F98">
        <w:rPr>
          <w:spacing w:val="-7"/>
        </w:rPr>
        <w:t xml:space="preserve"> </w:t>
      </w:r>
      <w:r w:rsidRPr="00917F98">
        <w:rPr>
          <w:spacing w:val="-1"/>
        </w:rPr>
        <w:t>обеспечения</w:t>
      </w:r>
      <w:r w:rsidRPr="00917F98">
        <w:rPr>
          <w:spacing w:val="-8"/>
        </w:rPr>
        <w:t xml:space="preserve"> </w:t>
      </w:r>
      <w:r w:rsidRPr="00917F98">
        <w:rPr>
          <w:spacing w:val="-1"/>
        </w:rPr>
        <w:t>беспрепятственного</w:t>
      </w:r>
      <w:r w:rsidRPr="00917F98">
        <w:rPr>
          <w:spacing w:val="-8"/>
        </w:rPr>
        <w:t xml:space="preserve"> </w:t>
      </w:r>
      <w:r w:rsidRPr="00917F98">
        <w:rPr>
          <w:spacing w:val="-1"/>
        </w:rPr>
        <w:t>доступа</w:t>
      </w:r>
      <w:r w:rsidRPr="00917F98">
        <w:rPr>
          <w:spacing w:val="-9"/>
        </w:rPr>
        <w:t xml:space="preserve"> </w:t>
      </w:r>
      <w:r w:rsidRPr="00917F98">
        <w:rPr>
          <w:spacing w:val="-1"/>
        </w:rPr>
        <w:t>инвалидов</w:t>
      </w:r>
      <w:r w:rsidRPr="00917F98">
        <w:rPr>
          <w:spacing w:val="99"/>
        </w:rPr>
        <w:t xml:space="preserve"> </w:t>
      </w:r>
      <w:r w:rsidRPr="00917F98">
        <w:t>к</w:t>
      </w:r>
      <w:r w:rsidRPr="00917F98">
        <w:rPr>
          <w:spacing w:val="55"/>
        </w:rPr>
        <w:t xml:space="preserve"> </w:t>
      </w:r>
      <w:r w:rsidRPr="00917F98">
        <w:rPr>
          <w:spacing w:val="-1"/>
        </w:rPr>
        <w:t>объектам</w:t>
      </w:r>
      <w:r w:rsidRPr="00917F98">
        <w:rPr>
          <w:spacing w:val="54"/>
        </w:rPr>
        <w:t xml:space="preserve"> </w:t>
      </w:r>
      <w:r w:rsidRPr="00917F98">
        <w:t>(зданиям,</w:t>
      </w:r>
      <w:r w:rsidRPr="00917F98">
        <w:rPr>
          <w:spacing w:val="52"/>
        </w:rPr>
        <w:t xml:space="preserve"> </w:t>
      </w:r>
      <w:r w:rsidRPr="00917F98">
        <w:rPr>
          <w:spacing w:val="-1"/>
        </w:rPr>
        <w:t>помещениям),</w:t>
      </w:r>
      <w:r w:rsidRPr="00917F98">
        <w:rPr>
          <w:spacing w:val="54"/>
        </w:rPr>
        <w:t xml:space="preserve"> </w:t>
      </w:r>
      <w:r w:rsidRPr="00917F98">
        <w:t>в</w:t>
      </w:r>
      <w:r w:rsidRPr="00917F98">
        <w:rPr>
          <w:spacing w:val="54"/>
        </w:rPr>
        <w:t xml:space="preserve"> </w:t>
      </w:r>
      <w:r w:rsidRPr="00917F98">
        <w:t>которых</w:t>
      </w:r>
      <w:r w:rsidRPr="00917F98">
        <w:rPr>
          <w:spacing w:val="57"/>
        </w:rPr>
        <w:t xml:space="preserve"> </w:t>
      </w:r>
      <w:r w:rsidRPr="00917F98">
        <w:rPr>
          <w:spacing w:val="-1"/>
        </w:rPr>
        <w:t>предоставляется</w:t>
      </w:r>
      <w:r w:rsidRPr="00917F98">
        <w:rPr>
          <w:spacing w:val="58"/>
        </w:rPr>
        <w:t xml:space="preserve"> </w:t>
      </w:r>
      <w:r w:rsidRPr="00917F98">
        <w:rPr>
          <w:spacing w:val="-1"/>
        </w:rPr>
        <w:t>муниципальная</w:t>
      </w:r>
      <w:r w:rsidRPr="00917F98">
        <w:rPr>
          <w:spacing w:val="59"/>
        </w:rPr>
        <w:t xml:space="preserve"> </w:t>
      </w:r>
      <w:r w:rsidRPr="00917F98">
        <w:rPr>
          <w:spacing w:val="-2"/>
        </w:rPr>
        <w:t>услуга,</w:t>
      </w:r>
      <w:r w:rsidRPr="00917F98">
        <w:rPr>
          <w:spacing w:val="57"/>
        </w:rPr>
        <w:t xml:space="preserve"> </w:t>
      </w:r>
      <w:r w:rsidRPr="00917F98">
        <w:t>с</w:t>
      </w:r>
      <w:r w:rsidRPr="00917F98">
        <w:rPr>
          <w:spacing w:val="77"/>
        </w:rPr>
        <w:t xml:space="preserve"> </w:t>
      </w:r>
      <w:r w:rsidRPr="00917F98">
        <w:rPr>
          <w:spacing w:val="-1"/>
        </w:rPr>
        <w:t>учетом</w:t>
      </w:r>
      <w:r w:rsidRPr="00917F98">
        <w:rPr>
          <w:spacing w:val="30"/>
        </w:rPr>
        <w:t xml:space="preserve"> </w:t>
      </w:r>
      <w:r w:rsidRPr="00917F98">
        <w:rPr>
          <w:spacing w:val="-1"/>
        </w:rPr>
        <w:t>ограничений</w:t>
      </w:r>
      <w:r w:rsidRPr="00917F98">
        <w:rPr>
          <w:spacing w:val="31"/>
        </w:rPr>
        <w:t xml:space="preserve"> </w:t>
      </w:r>
      <w:r w:rsidRPr="00917F98">
        <w:t>их</w:t>
      </w:r>
      <w:r w:rsidRPr="00917F98">
        <w:rPr>
          <w:spacing w:val="33"/>
        </w:rPr>
        <w:t xml:space="preserve"> </w:t>
      </w:r>
      <w:r w:rsidRPr="00917F98">
        <w:rPr>
          <w:spacing w:val="-1"/>
        </w:rPr>
        <w:t>жизнедеятельности,</w:t>
      </w:r>
      <w:r w:rsidRPr="00917F98">
        <w:rPr>
          <w:spacing w:val="28"/>
        </w:rPr>
        <w:t xml:space="preserve"> </w:t>
      </w:r>
      <w:r w:rsidRPr="00917F98">
        <w:rPr>
          <w:spacing w:val="-1"/>
        </w:rPr>
        <w:t>дублирование</w:t>
      </w:r>
      <w:r w:rsidRPr="00917F98">
        <w:rPr>
          <w:spacing w:val="30"/>
        </w:rPr>
        <w:t xml:space="preserve"> </w:t>
      </w:r>
      <w:r w:rsidRPr="00917F98">
        <w:t>необходимой</w:t>
      </w:r>
      <w:r w:rsidRPr="00917F98">
        <w:rPr>
          <w:spacing w:val="31"/>
        </w:rPr>
        <w:t xml:space="preserve"> </w:t>
      </w:r>
      <w:r w:rsidRPr="00917F98">
        <w:t>для</w:t>
      </w:r>
      <w:r w:rsidRPr="00917F98">
        <w:rPr>
          <w:spacing w:val="31"/>
        </w:rPr>
        <w:t xml:space="preserve"> </w:t>
      </w:r>
      <w:r w:rsidRPr="00917F98">
        <w:rPr>
          <w:spacing w:val="-1"/>
        </w:rPr>
        <w:t>инвалидов</w:t>
      </w:r>
      <w:r w:rsidRPr="00917F98">
        <w:rPr>
          <w:spacing w:val="75"/>
        </w:rPr>
        <w:t xml:space="preserve"> </w:t>
      </w:r>
      <w:r w:rsidRPr="00917F98">
        <w:rPr>
          <w:spacing w:val="-1"/>
        </w:rPr>
        <w:t>звуковой</w:t>
      </w:r>
      <w:r w:rsidRPr="00917F98">
        <w:rPr>
          <w:spacing w:val="-12"/>
        </w:rPr>
        <w:t xml:space="preserve"> </w:t>
      </w:r>
      <w:r w:rsidRPr="00917F98">
        <w:t>и</w:t>
      </w:r>
      <w:r w:rsidRPr="00917F98">
        <w:rPr>
          <w:spacing w:val="-12"/>
        </w:rPr>
        <w:t xml:space="preserve"> </w:t>
      </w:r>
      <w:r w:rsidRPr="00917F98">
        <w:rPr>
          <w:spacing w:val="-1"/>
        </w:rPr>
        <w:t>зрительной</w:t>
      </w:r>
      <w:r w:rsidRPr="00917F98">
        <w:rPr>
          <w:spacing w:val="-14"/>
        </w:rPr>
        <w:t xml:space="preserve"> </w:t>
      </w:r>
      <w:r w:rsidRPr="00917F98">
        <w:rPr>
          <w:spacing w:val="-1"/>
        </w:rPr>
        <w:t>информации,</w:t>
      </w:r>
      <w:r w:rsidRPr="00917F98">
        <w:rPr>
          <w:spacing w:val="-12"/>
        </w:rPr>
        <w:t xml:space="preserve"> </w:t>
      </w:r>
      <w:r w:rsidRPr="00917F98">
        <w:t>а</w:t>
      </w:r>
      <w:r w:rsidRPr="00917F98">
        <w:rPr>
          <w:spacing w:val="-13"/>
        </w:rPr>
        <w:t xml:space="preserve"> </w:t>
      </w:r>
      <w:r w:rsidRPr="00917F98">
        <w:t>также</w:t>
      </w:r>
      <w:r w:rsidRPr="00917F98">
        <w:rPr>
          <w:spacing w:val="-13"/>
        </w:rPr>
        <w:t xml:space="preserve"> </w:t>
      </w:r>
      <w:r w:rsidRPr="00917F98">
        <w:rPr>
          <w:spacing w:val="-1"/>
        </w:rPr>
        <w:t>надписей,</w:t>
      </w:r>
      <w:r w:rsidRPr="00917F98">
        <w:rPr>
          <w:spacing w:val="-12"/>
        </w:rPr>
        <w:t xml:space="preserve"> </w:t>
      </w:r>
      <w:r w:rsidRPr="00917F98">
        <w:rPr>
          <w:spacing w:val="-1"/>
        </w:rPr>
        <w:t>знаков</w:t>
      </w:r>
      <w:r w:rsidRPr="00917F98">
        <w:rPr>
          <w:spacing w:val="-13"/>
        </w:rPr>
        <w:t xml:space="preserve"> </w:t>
      </w:r>
      <w:r w:rsidRPr="00917F98">
        <w:t>и</w:t>
      </w:r>
      <w:r w:rsidRPr="00917F98">
        <w:rPr>
          <w:spacing w:val="-14"/>
        </w:rPr>
        <w:t xml:space="preserve"> </w:t>
      </w:r>
      <w:r w:rsidRPr="00917F98">
        <w:rPr>
          <w:spacing w:val="-1"/>
        </w:rPr>
        <w:t>иной</w:t>
      </w:r>
      <w:r w:rsidRPr="00917F98">
        <w:rPr>
          <w:spacing w:val="-12"/>
        </w:rPr>
        <w:t xml:space="preserve"> </w:t>
      </w:r>
      <w:r w:rsidRPr="00917F98">
        <w:rPr>
          <w:spacing w:val="-1"/>
        </w:rPr>
        <w:t>текстовой</w:t>
      </w:r>
      <w:r w:rsidRPr="00917F98">
        <w:rPr>
          <w:spacing w:val="-11"/>
        </w:rPr>
        <w:t xml:space="preserve"> </w:t>
      </w:r>
      <w:r w:rsidRPr="00917F98">
        <w:t>и</w:t>
      </w:r>
      <w:r w:rsidRPr="00917F98">
        <w:rPr>
          <w:spacing w:val="-12"/>
        </w:rPr>
        <w:t xml:space="preserve"> </w:t>
      </w:r>
      <w:r w:rsidRPr="00917F98">
        <w:rPr>
          <w:spacing w:val="-1"/>
        </w:rPr>
        <w:t>графической</w:t>
      </w:r>
      <w:r w:rsidRPr="00917F98">
        <w:rPr>
          <w:spacing w:val="73"/>
        </w:rPr>
        <w:t xml:space="preserve"> </w:t>
      </w:r>
      <w:r w:rsidRPr="00917F98">
        <w:rPr>
          <w:spacing w:val="-1"/>
        </w:rPr>
        <w:t>информации</w:t>
      </w:r>
      <w:r w:rsidRPr="00917F98">
        <w:rPr>
          <w:spacing w:val="22"/>
        </w:rPr>
        <w:t xml:space="preserve"> </w:t>
      </w:r>
      <w:r w:rsidRPr="00917F98">
        <w:rPr>
          <w:spacing w:val="-1"/>
        </w:rPr>
        <w:t>знаками,</w:t>
      </w:r>
      <w:r w:rsidRPr="00917F98">
        <w:rPr>
          <w:spacing w:val="21"/>
        </w:rPr>
        <w:t xml:space="preserve"> </w:t>
      </w:r>
      <w:r w:rsidRPr="00917F98">
        <w:rPr>
          <w:spacing w:val="-1"/>
        </w:rPr>
        <w:t>выполненными</w:t>
      </w:r>
      <w:r w:rsidRPr="00917F98">
        <w:rPr>
          <w:spacing w:val="22"/>
        </w:rPr>
        <w:t xml:space="preserve"> </w:t>
      </w:r>
      <w:r w:rsidRPr="00917F98">
        <w:rPr>
          <w:spacing w:val="-1"/>
        </w:rPr>
        <w:t>рельефно-точечным</w:t>
      </w:r>
      <w:r w:rsidRPr="00917F98">
        <w:rPr>
          <w:spacing w:val="20"/>
        </w:rPr>
        <w:t xml:space="preserve"> </w:t>
      </w:r>
      <w:r w:rsidRPr="00917F98">
        <w:t>шрифтом</w:t>
      </w:r>
      <w:r w:rsidRPr="00917F98">
        <w:rPr>
          <w:spacing w:val="20"/>
        </w:rPr>
        <w:t xml:space="preserve"> </w:t>
      </w:r>
      <w:r w:rsidRPr="00917F98">
        <w:rPr>
          <w:spacing w:val="-1"/>
        </w:rPr>
        <w:t>Брайля,</w:t>
      </w:r>
      <w:r w:rsidRPr="00917F98">
        <w:rPr>
          <w:spacing w:val="21"/>
        </w:rPr>
        <w:t xml:space="preserve"> </w:t>
      </w:r>
      <w:r w:rsidRPr="00917F98">
        <w:rPr>
          <w:spacing w:val="-1"/>
        </w:rPr>
        <w:t>допуск</w:t>
      </w:r>
      <w:r w:rsidRPr="00917F98">
        <w:rPr>
          <w:spacing w:val="22"/>
        </w:rPr>
        <w:t xml:space="preserve"> </w:t>
      </w:r>
      <w:r w:rsidRPr="00917F98">
        <w:t>собаки-</w:t>
      </w:r>
      <w:r w:rsidRPr="00917F98">
        <w:rPr>
          <w:spacing w:val="87"/>
        </w:rPr>
        <w:t xml:space="preserve"> </w:t>
      </w:r>
      <w:r w:rsidRPr="00917F98">
        <w:rPr>
          <w:spacing w:val="-1"/>
        </w:rPr>
        <w:t>проводника</w:t>
      </w:r>
      <w:r w:rsidRPr="00917F98">
        <w:rPr>
          <w:spacing w:val="58"/>
        </w:rPr>
        <w:t xml:space="preserve"> </w:t>
      </w:r>
      <w:r w:rsidRPr="00917F98">
        <w:t>на</w:t>
      </w:r>
      <w:r w:rsidRPr="00917F98">
        <w:rPr>
          <w:spacing w:val="58"/>
        </w:rPr>
        <w:t xml:space="preserve"> </w:t>
      </w:r>
      <w:r w:rsidRPr="00917F98">
        <w:rPr>
          <w:spacing w:val="-1"/>
        </w:rPr>
        <w:t>объекты</w:t>
      </w:r>
      <w:r w:rsidRPr="00917F98">
        <w:rPr>
          <w:spacing w:val="59"/>
        </w:rPr>
        <w:t xml:space="preserve"> </w:t>
      </w:r>
      <w:r w:rsidRPr="00917F98">
        <w:rPr>
          <w:spacing w:val="-1"/>
        </w:rPr>
        <w:t>(здания,</w:t>
      </w:r>
      <w:r w:rsidRPr="00917F98">
        <w:rPr>
          <w:spacing w:val="57"/>
        </w:rPr>
        <w:t xml:space="preserve"> </w:t>
      </w:r>
      <w:r w:rsidRPr="00917F98">
        <w:rPr>
          <w:spacing w:val="-1"/>
        </w:rPr>
        <w:t>помещения),</w:t>
      </w:r>
      <w:r w:rsidRPr="00917F98">
        <w:rPr>
          <w:spacing w:val="59"/>
        </w:rPr>
        <w:t xml:space="preserve"> </w:t>
      </w:r>
      <w:r w:rsidRPr="00917F98">
        <w:t>в</w:t>
      </w:r>
      <w:r w:rsidRPr="00917F98">
        <w:rPr>
          <w:spacing w:val="59"/>
        </w:rPr>
        <w:t xml:space="preserve"> </w:t>
      </w:r>
      <w:r w:rsidRPr="00917F98">
        <w:rPr>
          <w:spacing w:val="-1"/>
        </w:rPr>
        <w:t>которых</w:t>
      </w:r>
      <w:r w:rsidRPr="00917F98">
        <w:rPr>
          <w:spacing w:val="59"/>
        </w:rPr>
        <w:t xml:space="preserve"> </w:t>
      </w:r>
      <w:r w:rsidRPr="00917F98">
        <w:rPr>
          <w:spacing w:val="-1"/>
        </w:rPr>
        <w:t>предоставляется</w:t>
      </w:r>
      <w:r w:rsidRPr="00917F98">
        <w:rPr>
          <w:spacing w:val="6"/>
        </w:rPr>
        <w:t xml:space="preserve"> </w:t>
      </w:r>
      <w:r w:rsidRPr="00917F98">
        <w:rPr>
          <w:spacing w:val="-1"/>
        </w:rPr>
        <w:t>муниципальная</w:t>
      </w:r>
      <w:r w:rsidRPr="00917F98">
        <w:rPr>
          <w:spacing w:val="87"/>
        </w:rPr>
        <w:t xml:space="preserve"> </w:t>
      </w:r>
      <w:r w:rsidRPr="00917F98">
        <w:rPr>
          <w:spacing w:val="-1"/>
        </w:rPr>
        <w:t>услуга.</w:t>
      </w:r>
    </w:p>
    <w:p w14:paraId="38B7DDA9" w14:textId="77777777" w:rsidR="00403711" w:rsidRPr="00917F98" w:rsidRDefault="00403711" w:rsidP="0025545D">
      <w:pPr>
        <w:numPr>
          <w:ilvl w:val="2"/>
          <w:numId w:val="238"/>
        </w:numPr>
        <w:tabs>
          <w:tab w:val="left" w:pos="1518"/>
        </w:tabs>
        <w:autoSpaceDE/>
        <w:autoSpaceDN/>
        <w:adjustRightInd/>
        <w:spacing w:before="3" w:line="276" w:lineRule="auto"/>
        <w:ind w:right="108" w:firstLine="708"/>
        <w:jc w:val="both"/>
      </w:pPr>
      <w:r w:rsidRPr="00917F98">
        <w:rPr>
          <w:spacing w:val="-1"/>
        </w:rPr>
        <w:t>Здания</w:t>
      </w:r>
      <w:r w:rsidRPr="00917F98">
        <w:rPr>
          <w:spacing w:val="50"/>
        </w:rPr>
        <w:t xml:space="preserve"> </w:t>
      </w:r>
      <w:r w:rsidRPr="00917F98">
        <w:t>и</w:t>
      </w:r>
      <w:r w:rsidRPr="00917F98">
        <w:rPr>
          <w:spacing w:val="53"/>
        </w:rPr>
        <w:t xml:space="preserve"> </w:t>
      </w:r>
      <w:r w:rsidRPr="00917F98">
        <w:rPr>
          <w:spacing w:val="-1"/>
        </w:rPr>
        <w:t>расположенные</w:t>
      </w:r>
      <w:r w:rsidRPr="00917F98">
        <w:rPr>
          <w:spacing w:val="51"/>
        </w:rPr>
        <w:t xml:space="preserve"> </w:t>
      </w:r>
      <w:r w:rsidRPr="00917F98">
        <w:t>в</w:t>
      </w:r>
      <w:r w:rsidRPr="00917F98">
        <w:rPr>
          <w:spacing w:val="52"/>
        </w:rPr>
        <w:t xml:space="preserve"> </w:t>
      </w:r>
      <w:r w:rsidRPr="00917F98">
        <w:rPr>
          <w:spacing w:val="-1"/>
        </w:rPr>
        <w:t>нем</w:t>
      </w:r>
      <w:r w:rsidRPr="00917F98">
        <w:rPr>
          <w:spacing w:val="51"/>
        </w:rPr>
        <w:t xml:space="preserve"> </w:t>
      </w:r>
      <w:r w:rsidRPr="00917F98">
        <w:rPr>
          <w:spacing w:val="-1"/>
        </w:rPr>
        <w:t>помещения,</w:t>
      </w:r>
      <w:r w:rsidRPr="00917F98">
        <w:rPr>
          <w:spacing w:val="52"/>
        </w:rPr>
        <w:t xml:space="preserve"> </w:t>
      </w:r>
      <w:r w:rsidRPr="00917F98">
        <w:t>в</w:t>
      </w:r>
      <w:r w:rsidRPr="00917F98">
        <w:rPr>
          <w:spacing w:val="49"/>
        </w:rPr>
        <w:t xml:space="preserve"> </w:t>
      </w:r>
      <w:r w:rsidRPr="00917F98">
        <w:rPr>
          <w:spacing w:val="-1"/>
        </w:rPr>
        <w:t>которых</w:t>
      </w:r>
      <w:r w:rsidRPr="00917F98">
        <w:rPr>
          <w:spacing w:val="52"/>
        </w:rPr>
        <w:t xml:space="preserve"> </w:t>
      </w:r>
      <w:r w:rsidRPr="00917F98">
        <w:rPr>
          <w:spacing w:val="-1"/>
        </w:rPr>
        <w:t>предоставляется</w:t>
      </w:r>
      <w:r w:rsidRPr="00917F98">
        <w:rPr>
          <w:spacing w:val="71"/>
        </w:rPr>
        <w:t xml:space="preserve"> </w:t>
      </w:r>
      <w:r w:rsidRPr="00917F98">
        <w:rPr>
          <w:spacing w:val="-1"/>
        </w:rPr>
        <w:t>муниципальная</w:t>
      </w:r>
      <w:r w:rsidRPr="00917F98">
        <w:rPr>
          <w:spacing w:val="3"/>
        </w:rPr>
        <w:t xml:space="preserve"> </w:t>
      </w:r>
      <w:r w:rsidRPr="00917F98">
        <w:rPr>
          <w:spacing w:val="-2"/>
        </w:rPr>
        <w:t>услуга,</w:t>
      </w:r>
      <w:r w:rsidRPr="00917F98">
        <w:rPr>
          <w:spacing w:val="2"/>
        </w:rPr>
        <w:t xml:space="preserve"> </w:t>
      </w:r>
      <w:r w:rsidRPr="00917F98">
        <w:t>должны:</w:t>
      </w:r>
    </w:p>
    <w:p w14:paraId="00BF66BB" w14:textId="77777777" w:rsidR="00403711" w:rsidRPr="00917F98" w:rsidRDefault="00403711" w:rsidP="0025545D">
      <w:pPr>
        <w:numPr>
          <w:ilvl w:val="0"/>
          <w:numId w:val="241"/>
        </w:numPr>
        <w:tabs>
          <w:tab w:val="left" w:pos="1034"/>
        </w:tabs>
        <w:autoSpaceDE/>
        <w:autoSpaceDN/>
        <w:adjustRightInd/>
        <w:spacing w:before="1" w:line="276" w:lineRule="auto"/>
        <w:ind w:right="99" w:firstLine="708"/>
        <w:jc w:val="both"/>
      </w:pPr>
      <w:r w:rsidRPr="00917F98">
        <w:rPr>
          <w:spacing w:val="-1"/>
        </w:rPr>
        <w:t>оборудоваться</w:t>
      </w:r>
      <w:r w:rsidRPr="00917F98">
        <w:rPr>
          <w:spacing w:val="23"/>
        </w:rPr>
        <w:t xml:space="preserve"> </w:t>
      </w:r>
      <w:r w:rsidRPr="00917F98">
        <w:rPr>
          <w:spacing w:val="-1"/>
        </w:rPr>
        <w:t>информационными</w:t>
      </w:r>
      <w:r w:rsidRPr="00917F98">
        <w:rPr>
          <w:spacing w:val="22"/>
        </w:rPr>
        <w:t xml:space="preserve"> </w:t>
      </w:r>
      <w:r w:rsidRPr="00917F98">
        <w:rPr>
          <w:spacing w:val="-1"/>
        </w:rPr>
        <w:t>табличками</w:t>
      </w:r>
      <w:r w:rsidRPr="00917F98">
        <w:rPr>
          <w:spacing w:val="24"/>
        </w:rPr>
        <w:t xml:space="preserve"> </w:t>
      </w:r>
      <w:r w:rsidRPr="00917F98">
        <w:rPr>
          <w:spacing w:val="-1"/>
        </w:rPr>
        <w:t>(вывесками)</w:t>
      </w:r>
      <w:r w:rsidRPr="00917F98">
        <w:rPr>
          <w:spacing w:val="23"/>
        </w:rPr>
        <w:t xml:space="preserve"> </w:t>
      </w:r>
      <w:r w:rsidRPr="00917F98">
        <w:t>с</w:t>
      </w:r>
      <w:r w:rsidRPr="00917F98">
        <w:rPr>
          <w:spacing w:val="25"/>
        </w:rPr>
        <w:t xml:space="preserve"> </w:t>
      </w:r>
      <w:r w:rsidRPr="00917F98">
        <w:rPr>
          <w:spacing w:val="-1"/>
        </w:rPr>
        <w:t>указанием</w:t>
      </w:r>
      <w:r w:rsidRPr="00917F98">
        <w:rPr>
          <w:spacing w:val="23"/>
        </w:rPr>
        <w:t xml:space="preserve"> </w:t>
      </w:r>
      <w:r w:rsidRPr="00917F98">
        <w:rPr>
          <w:spacing w:val="-1"/>
        </w:rPr>
        <w:t>номера</w:t>
      </w:r>
      <w:r w:rsidRPr="00917F98">
        <w:rPr>
          <w:spacing w:val="75"/>
        </w:rPr>
        <w:t xml:space="preserve"> </w:t>
      </w:r>
      <w:r w:rsidRPr="00917F98">
        <w:rPr>
          <w:spacing w:val="-1"/>
        </w:rPr>
        <w:t>кабинета,</w:t>
      </w:r>
      <w:r w:rsidRPr="00917F98">
        <w:rPr>
          <w:spacing w:val="23"/>
        </w:rPr>
        <w:t xml:space="preserve"> </w:t>
      </w:r>
      <w:r w:rsidRPr="00917F98">
        <w:rPr>
          <w:spacing w:val="-1"/>
        </w:rPr>
        <w:t>фамилии,</w:t>
      </w:r>
      <w:r w:rsidRPr="00917F98">
        <w:rPr>
          <w:spacing w:val="21"/>
        </w:rPr>
        <w:t xml:space="preserve"> </w:t>
      </w:r>
      <w:r w:rsidRPr="00917F98">
        <w:rPr>
          <w:spacing w:val="-1"/>
        </w:rPr>
        <w:t>имени,</w:t>
      </w:r>
      <w:r w:rsidRPr="00917F98">
        <w:rPr>
          <w:spacing w:val="23"/>
        </w:rPr>
        <w:t xml:space="preserve"> </w:t>
      </w:r>
      <w:r w:rsidRPr="00917F98">
        <w:rPr>
          <w:spacing w:val="-1"/>
        </w:rPr>
        <w:t>отчества</w:t>
      </w:r>
      <w:r w:rsidRPr="00917F98">
        <w:rPr>
          <w:spacing w:val="23"/>
        </w:rPr>
        <w:t xml:space="preserve"> </w:t>
      </w:r>
      <w:r w:rsidRPr="00917F98">
        <w:rPr>
          <w:spacing w:val="-1"/>
        </w:rPr>
        <w:t>(последнее</w:t>
      </w:r>
      <w:r w:rsidRPr="00917F98">
        <w:rPr>
          <w:spacing w:val="27"/>
        </w:rPr>
        <w:t xml:space="preserve"> </w:t>
      </w:r>
      <w:r w:rsidRPr="00917F98">
        <w:t>–</w:t>
      </w:r>
      <w:r w:rsidRPr="00917F98">
        <w:rPr>
          <w:spacing w:val="24"/>
        </w:rPr>
        <w:t xml:space="preserve"> </w:t>
      </w:r>
      <w:r w:rsidRPr="00917F98">
        <w:t>при</w:t>
      </w:r>
      <w:r w:rsidRPr="00917F98">
        <w:rPr>
          <w:spacing w:val="22"/>
        </w:rPr>
        <w:t xml:space="preserve"> </w:t>
      </w:r>
      <w:r w:rsidRPr="00917F98">
        <w:rPr>
          <w:spacing w:val="-1"/>
        </w:rPr>
        <w:t>наличии)</w:t>
      </w:r>
      <w:r w:rsidRPr="00917F98">
        <w:rPr>
          <w:spacing w:val="20"/>
        </w:rPr>
        <w:t xml:space="preserve"> </w:t>
      </w:r>
      <w:r w:rsidRPr="00917F98">
        <w:t>и</w:t>
      </w:r>
      <w:r w:rsidRPr="00917F98">
        <w:rPr>
          <w:spacing w:val="24"/>
        </w:rPr>
        <w:t xml:space="preserve"> </w:t>
      </w:r>
      <w:r w:rsidRPr="00917F98">
        <w:rPr>
          <w:spacing w:val="-1"/>
        </w:rPr>
        <w:t>должности</w:t>
      </w:r>
      <w:r w:rsidRPr="00917F98">
        <w:rPr>
          <w:spacing w:val="25"/>
        </w:rPr>
        <w:t xml:space="preserve"> </w:t>
      </w:r>
      <w:r w:rsidRPr="00917F98">
        <w:rPr>
          <w:spacing w:val="-1"/>
        </w:rPr>
        <w:t>должностного</w:t>
      </w:r>
      <w:r w:rsidRPr="00917F98">
        <w:rPr>
          <w:spacing w:val="105"/>
        </w:rPr>
        <w:t xml:space="preserve"> </w:t>
      </w:r>
      <w:r w:rsidRPr="00917F98">
        <w:t>лица</w:t>
      </w:r>
      <w:r w:rsidRPr="00917F98">
        <w:rPr>
          <w:spacing w:val="56"/>
        </w:rPr>
        <w:t xml:space="preserve"> </w:t>
      </w:r>
      <w:r w:rsidRPr="00917F98">
        <w:rPr>
          <w:spacing w:val="-1"/>
        </w:rPr>
        <w:t>Администрации,</w:t>
      </w:r>
      <w:r w:rsidRPr="00917F98">
        <w:rPr>
          <w:spacing w:val="57"/>
        </w:rPr>
        <w:t xml:space="preserve"> </w:t>
      </w:r>
      <w:r w:rsidRPr="00917F98">
        <w:rPr>
          <w:spacing w:val="-1"/>
        </w:rPr>
        <w:t>режима</w:t>
      </w:r>
      <w:r w:rsidRPr="00917F98">
        <w:rPr>
          <w:spacing w:val="56"/>
        </w:rPr>
        <w:t xml:space="preserve"> </w:t>
      </w:r>
      <w:r w:rsidRPr="00917F98">
        <w:rPr>
          <w:spacing w:val="-1"/>
        </w:rPr>
        <w:t>работы,</w:t>
      </w:r>
      <w:r w:rsidRPr="00917F98">
        <w:rPr>
          <w:spacing w:val="59"/>
        </w:rPr>
        <w:t xml:space="preserve"> </w:t>
      </w:r>
      <w:r w:rsidRPr="00917F98">
        <w:t>а</w:t>
      </w:r>
      <w:r w:rsidRPr="00917F98">
        <w:rPr>
          <w:spacing w:val="56"/>
        </w:rPr>
        <w:t xml:space="preserve"> </w:t>
      </w:r>
      <w:r w:rsidRPr="00917F98">
        <w:t>также</w:t>
      </w:r>
      <w:r w:rsidRPr="00917F98">
        <w:rPr>
          <w:spacing w:val="56"/>
        </w:rPr>
        <w:t xml:space="preserve"> </w:t>
      </w:r>
      <w:r w:rsidRPr="00917F98">
        <w:rPr>
          <w:spacing w:val="-1"/>
        </w:rPr>
        <w:t>информационными</w:t>
      </w:r>
      <w:r w:rsidRPr="00917F98">
        <w:rPr>
          <w:spacing w:val="56"/>
        </w:rPr>
        <w:t xml:space="preserve"> </w:t>
      </w:r>
      <w:r w:rsidRPr="00917F98">
        <w:rPr>
          <w:spacing w:val="-1"/>
        </w:rPr>
        <w:t>стендами,</w:t>
      </w:r>
      <w:r w:rsidRPr="00917F98">
        <w:rPr>
          <w:spacing w:val="57"/>
        </w:rPr>
        <w:t xml:space="preserve"> </w:t>
      </w:r>
      <w:r w:rsidRPr="00917F98">
        <w:t>на</w:t>
      </w:r>
      <w:r w:rsidRPr="00917F98">
        <w:rPr>
          <w:spacing w:val="56"/>
        </w:rPr>
        <w:t xml:space="preserve"> </w:t>
      </w:r>
      <w:r w:rsidRPr="00917F98">
        <w:t>которых</w:t>
      </w:r>
      <w:r w:rsidRPr="00917F98">
        <w:rPr>
          <w:spacing w:val="69"/>
        </w:rPr>
        <w:t xml:space="preserve"> </w:t>
      </w:r>
      <w:r w:rsidRPr="00917F98">
        <w:rPr>
          <w:spacing w:val="-1"/>
        </w:rPr>
        <w:t>размещается</w:t>
      </w:r>
      <w:r w:rsidRPr="00917F98">
        <w:rPr>
          <w:spacing w:val="1"/>
        </w:rPr>
        <w:t xml:space="preserve"> </w:t>
      </w:r>
      <w:r w:rsidRPr="00917F98">
        <w:rPr>
          <w:spacing w:val="-1"/>
        </w:rPr>
        <w:t>следующая</w:t>
      </w:r>
      <w:r w:rsidRPr="00917F98">
        <w:t xml:space="preserve"> </w:t>
      </w:r>
      <w:r w:rsidRPr="00917F98">
        <w:rPr>
          <w:spacing w:val="-1"/>
        </w:rPr>
        <w:t>информация:</w:t>
      </w:r>
    </w:p>
    <w:p w14:paraId="49D4BF3E" w14:textId="77777777" w:rsidR="00403711" w:rsidRPr="00917F98" w:rsidRDefault="00403711" w:rsidP="0025545D">
      <w:pPr>
        <w:numPr>
          <w:ilvl w:val="0"/>
          <w:numId w:val="237"/>
        </w:numPr>
        <w:tabs>
          <w:tab w:val="left" w:pos="851"/>
          <w:tab w:val="left" w:pos="1843"/>
        </w:tabs>
        <w:autoSpaceDE/>
        <w:autoSpaceDN/>
        <w:adjustRightInd/>
        <w:ind w:firstLine="465"/>
      </w:pPr>
      <w:r w:rsidRPr="00917F98">
        <w:rPr>
          <w:spacing w:val="-1"/>
        </w:rPr>
        <w:t>Справочная</w:t>
      </w:r>
      <w:r w:rsidRPr="00917F98">
        <w:t xml:space="preserve"> </w:t>
      </w:r>
      <w:r w:rsidRPr="00917F98">
        <w:rPr>
          <w:spacing w:val="-1"/>
        </w:rPr>
        <w:t>информация;</w:t>
      </w:r>
    </w:p>
    <w:p w14:paraId="01B986EB" w14:textId="77777777" w:rsidR="00403711" w:rsidRPr="00917F98" w:rsidRDefault="00403711" w:rsidP="0025545D">
      <w:pPr>
        <w:numPr>
          <w:ilvl w:val="0"/>
          <w:numId w:val="237"/>
        </w:numPr>
        <w:tabs>
          <w:tab w:val="left" w:pos="851"/>
          <w:tab w:val="left" w:pos="1843"/>
        </w:tabs>
        <w:autoSpaceDE/>
        <w:autoSpaceDN/>
        <w:adjustRightInd/>
        <w:spacing w:before="41" w:line="276" w:lineRule="auto"/>
        <w:ind w:right="104" w:firstLine="465"/>
        <w:jc w:val="both"/>
      </w:pPr>
      <w:r w:rsidRPr="00917F98">
        <w:rPr>
          <w:spacing w:val="-1"/>
        </w:rPr>
        <w:t>Исчерпывающий</w:t>
      </w:r>
      <w:r w:rsidRPr="00917F98">
        <w:t xml:space="preserve"> </w:t>
      </w:r>
      <w:r w:rsidRPr="00917F98">
        <w:rPr>
          <w:spacing w:val="-1"/>
        </w:rPr>
        <w:t>перечень</w:t>
      </w:r>
      <w:r w:rsidRPr="00917F98">
        <w:t xml:space="preserve"> </w:t>
      </w:r>
      <w:r w:rsidRPr="00917F98">
        <w:rPr>
          <w:spacing w:val="-1"/>
        </w:rPr>
        <w:t>документов,</w:t>
      </w:r>
      <w:r w:rsidRPr="00917F98">
        <w:t xml:space="preserve"> </w:t>
      </w:r>
      <w:r w:rsidRPr="00917F98">
        <w:rPr>
          <w:spacing w:val="-1"/>
        </w:rPr>
        <w:t>необходимых</w:t>
      </w:r>
      <w:r w:rsidRPr="00917F98">
        <w:rPr>
          <w:spacing w:val="1"/>
        </w:rPr>
        <w:t xml:space="preserve"> </w:t>
      </w:r>
      <w:r w:rsidRPr="00917F98">
        <w:t>для</w:t>
      </w:r>
      <w:r w:rsidRPr="00917F98">
        <w:rPr>
          <w:spacing w:val="57"/>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2"/>
        </w:rPr>
        <w:t xml:space="preserve"> услуги,</w:t>
      </w:r>
      <w:r w:rsidRPr="00917F98">
        <w:rPr>
          <w:spacing w:val="-5"/>
        </w:rPr>
        <w:t xml:space="preserve"> </w:t>
      </w:r>
      <w:r w:rsidRPr="00917F98">
        <w:rPr>
          <w:spacing w:val="-1"/>
        </w:rPr>
        <w:t>требования</w:t>
      </w:r>
      <w:r w:rsidRPr="00917F98">
        <w:rPr>
          <w:spacing w:val="-5"/>
        </w:rPr>
        <w:t xml:space="preserve"> </w:t>
      </w:r>
      <w:r w:rsidRPr="00917F98">
        <w:t>к</w:t>
      </w:r>
      <w:r w:rsidRPr="00917F98">
        <w:rPr>
          <w:spacing w:val="-5"/>
        </w:rPr>
        <w:t xml:space="preserve"> </w:t>
      </w:r>
      <w:r w:rsidRPr="00917F98">
        <w:rPr>
          <w:spacing w:val="-1"/>
        </w:rPr>
        <w:t>оформлению</w:t>
      </w:r>
      <w:r w:rsidRPr="00917F98">
        <w:rPr>
          <w:spacing w:val="-7"/>
        </w:rPr>
        <w:t xml:space="preserve"> </w:t>
      </w:r>
      <w:r w:rsidRPr="00917F98">
        <w:rPr>
          <w:spacing w:val="-1"/>
        </w:rPr>
        <w:t>документов,</w:t>
      </w:r>
      <w:r w:rsidRPr="00917F98">
        <w:rPr>
          <w:spacing w:val="-5"/>
        </w:rPr>
        <w:t xml:space="preserve"> </w:t>
      </w:r>
      <w:r w:rsidRPr="00917F98">
        <w:t>а</w:t>
      </w:r>
      <w:r w:rsidRPr="00917F98">
        <w:rPr>
          <w:spacing w:val="-6"/>
        </w:rPr>
        <w:t xml:space="preserve"> </w:t>
      </w:r>
      <w:r w:rsidRPr="00917F98">
        <w:t>также</w:t>
      </w:r>
      <w:r w:rsidRPr="00917F98">
        <w:rPr>
          <w:spacing w:val="-6"/>
        </w:rPr>
        <w:t xml:space="preserve"> </w:t>
      </w:r>
      <w:r w:rsidRPr="00917F98">
        <w:rPr>
          <w:spacing w:val="-1"/>
        </w:rPr>
        <w:t>перечень</w:t>
      </w:r>
      <w:r w:rsidRPr="00917F98">
        <w:rPr>
          <w:spacing w:val="-5"/>
        </w:rPr>
        <w:t xml:space="preserve"> </w:t>
      </w:r>
      <w:r w:rsidRPr="00917F98">
        <w:rPr>
          <w:spacing w:val="-1"/>
        </w:rPr>
        <w:t>документов,</w:t>
      </w:r>
      <w:r w:rsidRPr="00917F98">
        <w:rPr>
          <w:spacing w:val="87"/>
        </w:rPr>
        <w:t xml:space="preserve"> </w:t>
      </w:r>
      <w:r w:rsidRPr="00917F98">
        <w:t>которые</w:t>
      </w:r>
      <w:r w:rsidRPr="00917F98">
        <w:rPr>
          <w:spacing w:val="-1"/>
        </w:rPr>
        <w:t xml:space="preserve"> заявитель</w:t>
      </w:r>
      <w:r w:rsidRPr="00917F98">
        <w:t xml:space="preserve"> </w:t>
      </w:r>
      <w:r w:rsidRPr="00917F98">
        <w:rPr>
          <w:spacing w:val="-1"/>
        </w:rPr>
        <w:t>вправе</w:t>
      </w:r>
      <w:r w:rsidRPr="00917F98">
        <w:rPr>
          <w:spacing w:val="-2"/>
        </w:rPr>
        <w:t xml:space="preserve"> </w:t>
      </w:r>
      <w:r w:rsidRPr="00917F98">
        <w:rPr>
          <w:spacing w:val="-1"/>
        </w:rPr>
        <w:t>представить</w:t>
      </w:r>
      <w:r w:rsidRPr="00917F98">
        <w:rPr>
          <w:spacing w:val="1"/>
        </w:rPr>
        <w:t xml:space="preserve"> </w:t>
      </w:r>
      <w:r w:rsidRPr="00917F98">
        <w:t xml:space="preserve">по </w:t>
      </w:r>
      <w:r w:rsidRPr="00917F98">
        <w:rPr>
          <w:spacing w:val="-1"/>
        </w:rPr>
        <w:t>собственной</w:t>
      </w:r>
      <w:r w:rsidRPr="00917F98">
        <w:rPr>
          <w:spacing w:val="-2"/>
        </w:rPr>
        <w:t xml:space="preserve"> </w:t>
      </w:r>
      <w:r w:rsidRPr="00917F98">
        <w:rPr>
          <w:spacing w:val="-1"/>
        </w:rPr>
        <w:t>инициативе;</w:t>
      </w:r>
    </w:p>
    <w:p w14:paraId="457998B2" w14:textId="77777777" w:rsidR="00403711" w:rsidRPr="00917F98" w:rsidRDefault="00403711" w:rsidP="0025545D">
      <w:pPr>
        <w:numPr>
          <w:ilvl w:val="0"/>
          <w:numId w:val="237"/>
        </w:numPr>
        <w:tabs>
          <w:tab w:val="left" w:pos="851"/>
          <w:tab w:val="left" w:pos="1843"/>
        </w:tabs>
        <w:autoSpaceDE/>
        <w:autoSpaceDN/>
        <w:adjustRightInd/>
        <w:ind w:firstLine="567"/>
      </w:pPr>
      <w:r w:rsidRPr="00917F98">
        <w:rPr>
          <w:spacing w:val="-1"/>
        </w:rPr>
        <w:t>Круг</w:t>
      </w:r>
      <w:r w:rsidRPr="00917F98">
        <w:rPr>
          <w:spacing w:val="1"/>
        </w:rPr>
        <w:t xml:space="preserve"> </w:t>
      </w:r>
      <w:r w:rsidRPr="00917F98">
        <w:rPr>
          <w:spacing w:val="-1"/>
        </w:rPr>
        <w:t>заявителей;</w:t>
      </w:r>
    </w:p>
    <w:p w14:paraId="64E3CEC3" w14:textId="77777777" w:rsidR="00403711" w:rsidRPr="00917F98" w:rsidRDefault="00403711" w:rsidP="0025545D">
      <w:pPr>
        <w:numPr>
          <w:ilvl w:val="0"/>
          <w:numId w:val="237"/>
        </w:numPr>
        <w:tabs>
          <w:tab w:val="left" w:pos="851"/>
          <w:tab w:val="left" w:pos="1843"/>
        </w:tabs>
        <w:autoSpaceDE/>
        <w:autoSpaceDN/>
        <w:adjustRightInd/>
        <w:spacing w:before="48"/>
        <w:ind w:firstLine="567"/>
      </w:pPr>
      <w:r w:rsidRPr="00917F98">
        <w:t>Порядок,</w:t>
      </w:r>
      <w:r w:rsidRPr="00917F98">
        <w:rPr>
          <w:spacing w:val="45"/>
        </w:rPr>
        <w:t xml:space="preserve"> </w:t>
      </w:r>
      <w:r w:rsidRPr="00917F98">
        <w:rPr>
          <w:spacing w:val="-1"/>
        </w:rPr>
        <w:t>размер</w:t>
      </w:r>
      <w:r w:rsidRPr="00917F98">
        <w:rPr>
          <w:spacing w:val="45"/>
        </w:rPr>
        <w:t xml:space="preserve"> </w:t>
      </w:r>
      <w:r w:rsidRPr="00917F98">
        <w:t>и</w:t>
      </w:r>
      <w:r w:rsidRPr="00917F98">
        <w:rPr>
          <w:spacing w:val="46"/>
        </w:rPr>
        <w:t xml:space="preserve"> </w:t>
      </w:r>
      <w:r w:rsidRPr="00917F98">
        <w:rPr>
          <w:spacing w:val="-1"/>
        </w:rPr>
        <w:t>основания</w:t>
      </w:r>
      <w:r w:rsidRPr="00917F98">
        <w:rPr>
          <w:spacing w:val="45"/>
        </w:rPr>
        <w:t xml:space="preserve"> </w:t>
      </w:r>
      <w:r w:rsidRPr="00917F98">
        <w:rPr>
          <w:spacing w:val="-1"/>
        </w:rPr>
        <w:t>взимания</w:t>
      </w:r>
      <w:r w:rsidRPr="00917F98">
        <w:rPr>
          <w:spacing w:val="45"/>
        </w:rPr>
        <w:t xml:space="preserve"> </w:t>
      </w:r>
      <w:r w:rsidRPr="00917F98">
        <w:rPr>
          <w:spacing w:val="-1"/>
        </w:rPr>
        <w:t>государственной</w:t>
      </w:r>
      <w:r w:rsidRPr="00917F98">
        <w:rPr>
          <w:spacing w:val="46"/>
        </w:rPr>
        <w:t xml:space="preserve"> </w:t>
      </w:r>
      <w:r w:rsidRPr="00917F98">
        <w:rPr>
          <w:spacing w:val="-1"/>
        </w:rPr>
        <w:t>пошлины</w:t>
      </w:r>
      <w:r w:rsidRPr="00917F98">
        <w:rPr>
          <w:spacing w:val="42"/>
        </w:rPr>
        <w:t xml:space="preserve"> </w:t>
      </w:r>
      <w:r w:rsidRPr="00917F98">
        <w:t>или</w:t>
      </w:r>
      <w:r w:rsidRPr="00917F98">
        <w:rPr>
          <w:spacing w:val="46"/>
        </w:rPr>
        <w:t xml:space="preserve"> </w:t>
      </w:r>
      <w:r w:rsidRPr="00917F98">
        <w:rPr>
          <w:spacing w:val="-1"/>
        </w:rPr>
        <w:t>иной платы</w:t>
      </w:r>
      <w:r w:rsidRPr="00917F98">
        <w:t xml:space="preserve"> за</w:t>
      </w:r>
      <w:r w:rsidRPr="00917F98">
        <w:rPr>
          <w:spacing w:val="-1"/>
        </w:rPr>
        <w:t xml:space="preserve"> предоставление муниципальной</w:t>
      </w:r>
      <w:r w:rsidRPr="00917F98">
        <w:rPr>
          <w:spacing w:val="3"/>
        </w:rPr>
        <w:t xml:space="preserve"> </w:t>
      </w:r>
      <w:r w:rsidRPr="00917F98">
        <w:rPr>
          <w:spacing w:val="-1"/>
        </w:rPr>
        <w:t>услуги;</w:t>
      </w:r>
    </w:p>
    <w:p w14:paraId="1280077A" w14:textId="77777777" w:rsidR="00403711" w:rsidRPr="00917F98" w:rsidRDefault="00403711" w:rsidP="0025545D">
      <w:pPr>
        <w:numPr>
          <w:ilvl w:val="0"/>
          <w:numId w:val="237"/>
        </w:numPr>
        <w:tabs>
          <w:tab w:val="left" w:pos="851"/>
          <w:tab w:val="left" w:pos="1843"/>
        </w:tabs>
        <w:autoSpaceDE/>
        <w:autoSpaceDN/>
        <w:adjustRightInd/>
        <w:spacing w:before="48"/>
        <w:ind w:firstLine="567"/>
      </w:pPr>
      <w:r w:rsidRPr="00917F98">
        <w:t xml:space="preserve">Срок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54AB97BB" w14:textId="77777777" w:rsidR="00403711" w:rsidRPr="00917F98" w:rsidRDefault="00403711" w:rsidP="0025545D">
      <w:pPr>
        <w:numPr>
          <w:ilvl w:val="0"/>
          <w:numId w:val="237"/>
        </w:numPr>
        <w:tabs>
          <w:tab w:val="left" w:pos="851"/>
          <w:tab w:val="left" w:pos="1843"/>
        </w:tabs>
        <w:autoSpaceDE/>
        <w:autoSpaceDN/>
        <w:adjustRightInd/>
        <w:spacing w:before="48"/>
        <w:ind w:firstLine="567"/>
        <w:jc w:val="both"/>
        <w:rPr>
          <w:sz w:val="3"/>
          <w:szCs w:val="3"/>
        </w:rPr>
      </w:pPr>
      <w:r w:rsidRPr="00917F98">
        <w:rPr>
          <w:spacing w:val="-1"/>
        </w:rPr>
        <w:t>Результаты предоставления муниципальной услуги, порядок выдачи</w:t>
      </w:r>
    </w:p>
    <w:p w14:paraId="55E8B48D" w14:textId="77777777" w:rsidR="00403711" w:rsidRPr="00917F98" w:rsidRDefault="00403711" w:rsidP="00403711">
      <w:pPr>
        <w:tabs>
          <w:tab w:val="left" w:pos="851"/>
          <w:tab w:val="left" w:pos="1843"/>
        </w:tabs>
        <w:spacing w:before="9"/>
        <w:ind w:left="121" w:right="245" w:firstLine="465"/>
        <w:jc w:val="both"/>
      </w:pPr>
      <w:r w:rsidRPr="00917F98">
        <w:rPr>
          <w:spacing w:val="-1"/>
        </w:rPr>
        <w:t>(направления) документа,</w:t>
      </w:r>
      <w:r w:rsidRPr="00917F98">
        <w:t xml:space="preserve"> </w:t>
      </w:r>
      <w:r w:rsidRPr="00917F98">
        <w:rPr>
          <w:spacing w:val="-1"/>
        </w:rPr>
        <w:t>являющегося</w:t>
      </w:r>
      <w:r w:rsidRPr="00917F98">
        <w:t xml:space="preserve"> </w:t>
      </w:r>
      <w:r w:rsidRPr="00917F98">
        <w:rPr>
          <w:spacing w:val="-1"/>
        </w:rPr>
        <w:t>результатом</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5B637A56" w14:textId="77777777" w:rsidR="00403711" w:rsidRPr="00917F98" w:rsidRDefault="00403711" w:rsidP="0025545D">
      <w:pPr>
        <w:numPr>
          <w:ilvl w:val="0"/>
          <w:numId w:val="236"/>
        </w:numPr>
        <w:tabs>
          <w:tab w:val="left" w:pos="851"/>
          <w:tab w:val="left" w:pos="1843"/>
        </w:tabs>
        <w:autoSpaceDE/>
        <w:autoSpaceDN/>
        <w:adjustRightInd/>
        <w:spacing w:before="41" w:line="277" w:lineRule="auto"/>
        <w:ind w:right="167" w:firstLine="465"/>
        <w:jc w:val="both"/>
      </w:pPr>
      <w:r w:rsidRPr="00917F98">
        <w:rPr>
          <w:spacing w:val="-1"/>
        </w:rPr>
        <w:t>Исчерпывающий</w:t>
      </w:r>
      <w:r w:rsidRPr="00917F98">
        <w:rPr>
          <w:spacing w:val="51"/>
        </w:rPr>
        <w:t xml:space="preserve"> </w:t>
      </w:r>
      <w:r w:rsidRPr="00917F98">
        <w:rPr>
          <w:spacing w:val="-1"/>
        </w:rPr>
        <w:t>перечень</w:t>
      </w:r>
      <w:r w:rsidRPr="00917F98">
        <w:rPr>
          <w:spacing w:val="50"/>
        </w:rPr>
        <w:t xml:space="preserve"> </w:t>
      </w:r>
      <w:r w:rsidRPr="00917F98">
        <w:rPr>
          <w:spacing w:val="-1"/>
        </w:rPr>
        <w:t>оснований</w:t>
      </w:r>
      <w:r w:rsidRPr="00917F98">
        <w:rPr>
          <w:spacing w:val="51"/>
        </w:rPr>
        <w:t xml:space="preserve"> </w:t>
      </w:r>
      <w:r w:rsidRPr="00917F98">
        <w:t>для</w:t>
      </w:r>
      <w:r w:rsidRPr="00917F98">
        <w:rPr>
          <w:spacing w:val="50"/>
        </w:rPr>
        <w:t xml:space="preserve"> </w:t>
      </w:r>
      <w:r w:rsidRPr="00917F98">
        <w:rPr>
          <w:spacing w:val="-1"/>
        </w:rPr>
        <w:t>приостановления</w:t>
      </w:r>
      <w:r w:rsidRPr="00917F98">
        <w:rPr>
          <w:spacing w:val="47"/>
        </w:rPr>
        <w:t xml:space="preserve"> </w:t>
      </w:r>
      <w:r w:rsidRPr="00917F98">
        <w:t>или</w:t>
      </w:r>
      <w:r w:rsidRPr="00917F98">
        <w:rPr>
          <w:spacing w:val="49"/>
        </w:rPr>
        <w:t xml:space="preserve"> </w:t>
      </w:r>
      <w:r w:rsidRPr="00917F98">
        <w:t>отказа</w:t>
      </w:r>
      <w:r w:rsidRPr="00917F98">
        <w:rPr>
          <w:spacing w:val="49"/>
        </w:rPr>
        <w:t xml:space="preserve"> </w:t>
      </w:r>
      <w:r w:rsidRPr="00917F98">
        <w:t>в</w:t>
      </w:r>
      <w:r w:rsidRPr="00917F98">
        <w:rPr>
          <w:spacing w:val="63"/>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2590B6A" w14:textId="77777777" w:rsidR="00403711" w:rsidRPr="00917F98" w:rsidRDefault="00403711" w:rsidP="0025545D">
      <w:pPr>
        <w:numPr>
          <w:ilvl w:val="0"/>
          <w:numId w:val="236"/>
        </w:numPr>
        <w:tabs>
          <w:tab w:val="left" w:pos="851"/>
          <w:tab w:val="left" w:pos="1843"/>
        </w:tabs>
        <w:autoSpaceDE/>
        <w:autoSpaceDN/>
        <w:adjustRightInd/>
        <w:spacing w:line="275" w:lineRule="auto"/>
        <w:ind w:right="161" w:firstLine="465"/>
        <w:jc w:val="both"/>
      </w:pPr>
      <w:r w:rsidRPr="00917F98">
        <w:t>О</w:t>
      </w:r>
      <w:r w:rsidRPr="00917F98">
        <w:rPr>
          <w:spacing w:val="42"/>
        </w:rPr>
        <w:t xml:space="preserve"> </w:t>
      </w:r>
      <w:r w:rsidRPr="00917F98">
        <w:rPr>
          <w:spacing w:val="-1"/>
        </w:rPr>
        <w:t>праве</w:t>
      </w:r>
      <w:r w:rsidRPr="00917F98">
        <w:rPr>
          <w:spacing w:val="41"/>
        </w:rPr>
        <w:t xml:space="preserve"> </w:t>
      </w:r>
      <w:r w:rsidRPr="00917F98">
        <w:rPr>
          <w:spacing w:val="-1"/>
        </w:rPr>
        <w:t>заявителя</w:t>
      </w:r>
      <w:r w:rsidRPr="00917F98">
        <w:rPr>
          <w:spacing w:val="42"/>
        </w:rPr>
        <w:t xml:space="preserve"> </w:t>
      </w:r>
      <w:r w:rsidRPr="00917F98">
        <w:t>на</w:t>
      </w:r>
      <w:r w:rsidRPr="00917F98">
        <w:rPr>
          <w:spacing w:val="39"/>
        </w:rPr>
        <w:t xml:space="preserve"> </w:t>
      </w:r>
      <w:r w:rsidRPr="00917F98">
        <w:rPr>
          <w:spacing w:val="-1"/>
        </w:rPr>
        <w:t>досудебное</w:t>
      </w:r>
      <w:r w:rsidRPr="00917F98">
        <w:rPr>
          <w:spacing w:val="42"/>
        </w:rPr>
        <w:t xml:space="preserve"> </w:t>
      </w:r>
      <w:r w:rsidRPr="00917F98">
        <w:rPr>
          <w:spacing w:val="-1"/>
        </w:rPr>
        <w:t>(внесудебное)</w:t>
      </w:r>
      <w:r w:rsidRPr="00917F98">
        <w:rPr>
          <w:spacing w:val="42"/>
        </w:rPr>
        <w:t xml:space="preserve"> </w:t>
      </w:r>
      <w:r w:rsidRPr="00917F98">
        <w:rPr>
          <w:spacing w:val="-1"/>
        </w:rPr>
        <w:t>обжалование</w:t>
      </w:r>
      <w:r w:rsidRPr="00917F98">
        <w:rPr>
          <w:spacing w:val="42"/>
        </w:rPr>
        <w:t xml:space="preserve"> </w:t>
      </w:r>
      <w:r w:rsidRPr="00917F98">
        <w:t>решений</w:t>
      </w:r>
      <w:r w:rsidRPr="00917F98">
        <w:rPr>
          <w:spacing w:val="49"/>
        </w:rPr>
        <w:t xml:space="preserve"> </w:t>
      </w:r>
      <w:r w:rsidRPr="00917F98">
        <w:rPr>
          <w:spacing w:val="-1"/>
        </w:rPr>
        <w:t>и/или</w:t>
      </w:r>
      <w:r w:rsidRPr="00917F98">
        <w:rPr>
          <w:spacing w:val="71"/>
        </w:rPr>
        <w:t xml:space="preserve"> </w:t>
      </w:r>
      <w:r w:rsidRPr="00917F98">
        <w:rPr>
          <w:spacing w:val="-1"/>
        </w:rPr>
        <w:t>действий</w:t>
      </w:r>
      <w:r w:rsidRPr="00917F98">
        <w:rPr>
          <w:spacing w:val="16"/>
        </w:rPr>
        <w:t xml:space="preserve"> </w:t>
      </w:r>
      <w:r w:rsidRPr="00917F98">
        <w:rPr>
          <w:spacing w:val="-1"/>
        </w:rPr>
        <w:t>(бездействия),</w:t>
      </w:r>
      <w:r w:rsidRPr="00917F98">
        <w:rPr>
          <w:spacing w:val="13"/>
        </w:rPr>
        <w:t xml:space="preserve"> </w:t>
      </w:r>
      <w:r w:rsidRPr="00917F98">
        <w:rPr>
          <w:spacing w:val="-1"/>
        </w:rPr>
        <w:t>принятых</w:t>
      </w:r>
      <w:r w:rsidRPr="00917F98">
        <w:rPr>
          <w:spacing w:val="16"/>
        </w:rPr>
        <w:t xml:space="preserve"> </w:t>
      </w:r>
      <w:r w:rsidRPr="00917F98">
        <w:rPr>
          <w:spacing w:val="-1"/>
        </w:rPr>
        <w:t>(осуществляемых)</w:t>
      </w:r>
      <w:r w:rsidRPr="00917F98">
        <w:rPr>
          <w:spacing w:val="13"/>
        </w:rPr>
        <w:t xml:space="preserve"> </w:t>
      </w:r>
      <w:r w:rsidRPr="00917F98">
        <w:t>в</w:t>
      </w:r>
      <w:r w:rsidRPr="00917F98">
        <w:rPr>
          <w:spacing w:val="11"/>
        </w:rPr>
        <w:t xml:space="preserve"> </w:t>
      </w:r>
      <w:r w:rsidRPr="00917F98">
        <w:t>ходе</w:t>
      </w:r>
      <w:r w:rsidRPr="00917F98">
        <w:rPr>
          <w:spacing w:val="13"/>
        </w:rPr>
        <w:t xml:space="preserve"> </w:t>
      </w:r>
      <w:r w:rsidRPr="00917F98">
        <w:rPr>
          <w:spacing w:val="-1"/>
        </w:rPr>
        <w:t>предоставления</w:t>
      </w:r>
      <w:r w:rsidRPr="00917F98">
        <w:rPr>
          <w:spacing w:val="14"/>
        </w:rPr>
        <w:t xml:space="preserve"> </w:t>
      </w:r>
      <w:r w:rsidRPr="00917F98">
        <w:rPr>
          <w:spacing w:val="-1"/>
        </w:rPr>
        <w:t>муниципальной</w:t>
      </w:r>
      <w:r w:rsidRPr="00917F98">
        <w:rPr>
          <w:spacing w:val="83"/>
        </w:rPr>
        <w:t xml:space="preserve"> </w:t>
      </w:r>
      <w:r w:rsidRPr="00917F98">
        <w:rPr>
          <w:spacing w:val="-1"/>
        </w:rPr>
        <w:t>услуги;</w:t>
      </w:r>
    </w:p>
    <w:p w14:paraId="7D1790A2" w14:textId="77777777" w:rsidR="00403711" w:rsidRPr="00917F98" w:rsidRDefault="00403711" w:rsidP="0025545D">
      <w:pPr>
        <w:numPr>
          <w:ilvl w:val="0"/>
          <w:numId w:val="236"/>
        </w:numPr>
        <w:tabs>
          <w:tab w:val="left" w:pos="1518"/>
        </w:tabs>
        <w:autoSpaceDE/>
        <w:autoSpaceDN/>
        <w:adjustRightInd/>
        <w:spacing w:before="4" w:line="275" w:lineRule="auto"/>
        <w:ind w:right="167" w:firstLine="708"/>
        <w:jc w:val="both"/>
      </w:pPr>
      <w:r w:rsidRPr="00917F98">
        <w:t>Формы</w:t>
      </w:r>
      <w:r w:rsidRPr="00917F98">
        <w:rPr>
          <w:spacing w:val="17"/>
        </w:rPr>
        <w:t xml:space="preserve"> </w:t>
      </w:r>
      <w:r w:rsidRPr="00917F98">
        <w:rPr>
          <w:spacing w:val="-1"/>
        </w:rPr>
        <w:t>заявлений</w:t>
      </w:r>
      <w:r w:rsidRPr="00917F98">
        <w:rPr>
          <w:spacing w:val="17"/>
        </w:rPr>
        <w:t xml:space="preserve"> </w:t>
      </w:r>
      <w:r w:rsidRPr="00917F98">
        <w:rPr>
          <w:spacing w:val="-1"/>
        </w:rPr>
        <w:t>(уведомлений,</w:t>
      </w:r>
      <w:r w:rsidRPr="00917F98">
        <w:rPr>
          <w:spacing w:val="18"/>
        </w:rPr>
        <w:t xml:space="preserve"> </w:t>
      </w:r>
      <w:r w:rsidRPr="00917F98">
        <w:rPr>
          <w:spacing w:val="-1"/>
        </w:rPr>
        <w:t>сообщений)</w:t>
      </w:r>
      <w:r w:rsidRPr="00917F98">
        <w:rPr>
          <w:spacing w:val="15"/>
        </w:rPr>
        <w:t xml:space="preserve"> </w:t>
      </w:r>
      <w:r w:rsidRPr="00917F98">
        <w:rPr>
          <w:spacing w:val="-1"/>
        </w:rPr>
        <w:t>используемых</w:t>
      </w:r>
      <w:r w:rsidRPr="00917F98">
        <w:rPr>
          <w:spacing w:val="20"/>
        </w:rPr>
        <w:t xml:space="preserve"> </w:t>
      </w:r>
      <w:r w:rsidRPr="00917F98">
        <w:rPr>
          <w:spacing w:val="-1"/>
        </w:rPr>
        <w:t>при</w:t>
      </w:r>
      <w:r w:rsidRPr="00917F98">
        <w:rPr>
          <w:spacing w:val="47"/>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0C14A0B9" w14:textId="77777777" w:rsidR="00403711" w:rsidRPr="00917F98" w:rsidRDefault="00403711" w:rsidP="0025545D">
      <w:pPr>
        <w:numPr>
          <w:ilvl w:val="0"/>
          <w:numId w:val="241"/>
        </w:numPr>
        <w:tabs>
          <w:tab w:val="left" w:pos="1002"/>
        </w:tabs>
        <w:autoSpaceDE/>
        <w:autoSpaceDN/>
        <w:adjustRightInd/>
        <w:spacing w:before="1" w:line="276" w:lineRule="auto"/>
        <w:ind w:right="164" w:firstLine="708"/>
        <w:jc w:val="both"/>
      </w:pPr>
      <w:r w:rsidRPr="00917F98">
        <w:rPr>
          <w:spacing w:val="-1"/>
        </w:rPr>
        <w:t>соответствовать</w:t>
      </w:r>
      <w:r w:rsidRPr="00917F98">
        <w:rPr>
          <w:spacing w:val="54"/>
        </w:rPr>
        <w:t xml:space="preserve"> </w:t>
      </w:r>
      <w:r w:rsidRPr="00917F98">
        <w:rPr>
          <w:spacing w:val="-1"/>
        </w:rPr>
        <w:t>комфортным</w:t>
      </w:r>
      <w:r w:rsidRPr="00917F98">
        <w:rPr>
          <w:spacing w:val="53"/>
        </w:rPr>
        <w:t xml:space="preserve"> </w:t>
      </w:r>
      <w:r w:rsidRPr="00917F98">
        <w:rPr>
          <w:spacing w:val="-1"/>
        </w:rPr>
        <w:t>условиям</w:t>
      </w:r>
      <w:r w:rsidRPr="00917F98">
        <w:rPr>
          <w:spacing w:val="51"/>
        </w:rPr>
        <w:t xml:space="preserve"> </w:t>
      </w:r>
      <w:r w:rsidRPr="00917F98">
        <w:t>для</w:t>
      </w:r>
      <w:r w:rsidRPr="00917F98">
        <w:rPr>
          <w:spacing w:val="53"/>
        </w:rPr>
        <w:t xml:space="preserve"> </w:t>
      </w:r>
      <w:r w:rsidRPr="00917F98">
        <w:rPr>
          <w:spacing w:val="-1"/>
        </w:rPr>
        <w:t>заявителей,</w:t>
      </w:r>
      <w:r w:rsidRPr="00917F98">
        <w:rPr>
          <w:spacing w:val="52"/>
        </w:rPr>
        <w:t xml:space="preserve"> </w:t>
      </w:r>
      <w:r w:rsidRPr="00917F98">
        <w:t>в</w:t>
      </w:r>
      <w:r w:rsidRPr="00917F98">
        <w:rPr>
          <w:spacing w:val="49"/>
        </w:rPr>
        <w:t xml:space="preserve"> </w:t>
      </w:r>
      <w:r w:rsidRPr="00917F98">
        <w:t>том</w:t>
      </w:r>
      <w:r w:rsidRPr="00917F98">
        <w:rPr>
          <w:spacing w:val="52"/>
        </w:rPr>
        <w:t xml:space="preserve"> </w:t>
      </w:r>
      <w:r w:rsidRPr="00917F98">
        <w:rPr>
          <w:spacing w:val="-1"/>
        </w:rPr>
        <w:t>числе</w:t>
      </w:r>
      <w:r w:rsidRPr="00917F98">
        <w:rPr>
          <w:spacing w:val="51"/>
        </w:rPr>
        <w:t xml:space="preserve"> </w:t>
      </w:r>
      <w:r w:rsidRPr="00917F98">
        <w:t>являющихся</w:t>
      </w:r>
      <w:r w:rsidRPr="00917F98">
        <w:rPr>
          <w:spacing w:val="69"/>
        </w:rPr>
        <w:t xml:space="preserve"> </w:t>
      </w:r>
      <w:r w:rsidRPr="00917F98">
        <w:rPr>
          <w:spacing w:val="-1"/>
        </w:rPr>
        <w:t>инвалидами,</w:t>
      </w:r>
      <w:r w:rsidRPr="00917F98">
        <w:rPr>
          <w:spacing w:val="14"/>
        </w:rPr>
        <w:t xml:space="preserve"> </w:t>
      </w:r>
      <w:r w:rsidRPr="00917F98">
        <w:t>и</w:t>
      </w:r>
      <w:r w:rsidRPr="00917F98">
        <w:rPr>
          <w:spacing w:val="17"/>
        </w:rPr>
        <w:t xml:space="preserve"> </w:t>
      </w:r>
      <w:r w:rsidRPr="00917F98">
        <w:rPr>
          <w:spacing w:val="-1"/>
        </w:rPr>
        <w:t>оптимальным</w:t>
      </w:r>
      <w:r w:rsidRPr="00917F98">
        <w:rPr>
          <w:spacing w:val="17"/>
        </w:rPr>
        <w:t xml:space="preserve"> </w:t>
      </w:r>
      <w:r w:rsidRPr="00917F98">
        <w:rPr>
          <w:spacing w:val="-1"/>
        </w:rPr>
        <w:t>условиям</w:t>
      </w:r>
      <w:r w:rsidRPr="00917F98">
        <w:rPr>
          <w:spacing w:val="15"/>
        </w:rPr>
        <w:t xml:space="preserve"> </w:t>
      </w:r>
      <w:r w:rsidRPr="00917F98">
        <w:t>работы</w:t>
      </w:r>
      <w:r w:rsidRPr="00917F98">
        <w:rPr>
          <w:spacing w:val="16"/>
        </w:rPr>
        <w:t xml:space="preserve"> </w:t>
      </w:r>
      <w:r w:rsidRPr="00917F98">
        <w:rPr>
          <w:spacing w:val="-1"/>
        </w:rPr>
        <w:t>должностных</w:t>
      </w:r>
      <w:r w:rsidRPr="00917F98">
        <w:rPr>
          <w:spacing w:val="16"/>
        </w:rPr>
        <w:t xml:space="preserve"> </w:t>
      </w:r>
      <w:r w:rsidRPr="00917F98">
        <w:rPr>
          <w:spacing w:val="-1"/>
        </w:rPr>
        <w:t>лиц</w:t>
      </w:r>
      <w:r w:rsidRPr="00917F98">
        <w:rPr>
          <w:spacing w:val="17"/>
        </w:rPr>
        <w:t xml:space="preserve"> </w:t>
      </w:r>
      <w:r w:rsidRPr="00917F98">
        <w:rPr>
          <w:spacing w:val="-1"/>
        </w:rPr>
        <w:t>Администрации</w:t>
      </w:r>
      <w:r w:rsidRPr="00917F98">
        <w:rPr>
          <w:spacing w:val="15"/>
        </w:rPr>
        <w:t xml:space="preserve"> </w:t>
      </w:r>
      <w:r w:rsidRPr="00917F98">
        <w:t>с</w:t>
      </w:r>
      <w:r w:rsidRPr="00917F98">
        <w:rPr>
          <w:spacing w:val="61"/>
        </w:rPr>
        <w:t xml:space="preserve"> </w:t>
      </w:r>
      <w:r w:rsidRPr="00917F98">
        <w:rPr>
          <w:spacing w:val="-1"/>
        </w:rPr>
        <w:t>заявителями,</w:t>
      </w:r>
      <w:r w:rsidRPr="00917F98">
        <w:rPr>
          <w:spacing w:val="35"/>
        </w:rPr>
        <w:t xml:space="preserve"> </w:t>
      </w:r>
      <w:r w:rsidRPr="00917F98">
        <w:t>являющихся</w:t>
      </w:r>
      <w:r w:rsidRPr="00917F98">
        <w:rPr>
          <w:spacing w:val="35"/>
        </w:rPr>
        <w:t xml:space="preserve"> </w:t>
      </w:r>
      <w:r w:rsidRPr="00917F98">
        <w:rPr>
          <w:spacing w:val="-1"/>
        </w:rPr>
        <w:t>инвалидами,</w:t>
      </w:r>
      <w:r w:rsidRPr="00917F98">
        <w:rPr>
          <w:spacing w:val="35"/>
        </w:rPr>
        <w:t xml:space="preserve"> </w:t>
      </w:r>
      <w:r w:rsidRPr="00917F98">
        <w:t>по</w:t>
      </w:r>
      <w:r w:rsidRPr="00917F98">
        <w:rPr>
          <w:spacing w:val="33"/>
        </w:rPr>
        <w:t xml:space="preserve"> </w:t>
      </w:r>
      <w:r w:rsidRPr="00917F98">
        <w:rPr>
          <w:spacing w:val="-1"/>
        </w:rPr>
        <w:t>оказанию</w:t>
      </w:r>
      <w:r w:rsidRPr="00917F98">
        <w:rPr>
          <w:spacing w:val="34"/>
        </w:rPr>
        <w:t xml:space="preserve"> </w:t>
      </w:r>
      <w:r w:rsidRPr="00917F98">
        <w:rPr>
          <w:spacing w:val="-1"/>
        </w:rPr>
        <w:t>помощи</w:t>
      </w:r>
      <w:r w:rsidRPr="00917F98">
        <w:rPr>
          <w:spacing w:val="36"/>
        </w:rPr>
        <w:t xml:space="preserve"> </w:t>
      </w:r>
      <w:r w:rsidRPr="00917F98">
        <w:t>в</w:t>
      </w:r>
      <w:r w:rsidRPr="00917F98">
        <w:rPr>
          <w:spacing w:val="32"/>
        </w:rPr>
        <w:t xml:space="preserve"> </w:t>
      </w:r>
      <w:r w:rsidRPr="00917F98">
        <w:t>преодолении</w:t>
      </w:r>
      <w:r w:rsidRPr="00917F98">
        <w:rPr>
          <w:spacing w:val="34"/>
        </w:rPr>
        <w:t xml:space="preserve"> </w:t>
      </w:r>
      <w:r w:rsidRPr="00917F98">
        <w:rPr>
          <w:spacing w:val="-1"/>
        </w:rPr>
        <w:t>барьеров,</w:t>
      </w:r>
      <w:r w:rsidRPr="00917F98">
        <w:rPr>
          <w:spacing w:val="69"/>
        </w:rPr>
        <w:t xml:space="preserve"> </w:t>
      </w:r>
      <w:r w:rsidRPr="00917F98">
        <w:rPr>
          <w:spacing w:val="-1"/>
        </w:rPr>
        <w:t>мешающих</w:t>
      </w:r>
      <w:r w:rsidRPr="00917F98">
        <w:rPr>
          <w:spacing w:val="2"/>
        </w:rPr>
        <w:t xml:space="preserve"> </w:t>
      </w:r>
      <w:r w:rsidRPr="00917F98">
        <w:rPr>
          <w:spacing w:val="-1"/>
        </w:rPr>
        <w:t>получению</w:t>
      </w:r>
      <w:r w:rsidRPr="00917F98">
        <w:t xml:space="preserve"> </w:t>
      </w:r>
      <w:r w:rsidRPr="00917F98">
        <w:rPr>
          <w:spacing w:val="-1"/>
        </w:rPr>
        <w:t>ими</w:t>
      </w:r>
      <w:r w:rsidRPr="00917F98">
        <w:rPr>
          <w:spacing w:val="3"/>
        </w:rPr>
        <w:t xml:space="preserve"> </w:t>
      </w:r>
      <w:r w:rsidRPr="00917F98">
        <w:rPr>
          <w:spacing w:val="-2"/>
        </w:rPr>
        <w:t>услуг</w:t>
      </w:r>
      <w:r w:rsidRPr="00917F98">
        <w:t xml:space="preserve"> </w:t>
      </w:r>
      <w:r w:rsidRPr="00917F98">
        <w:rPr>
          <w:spacing w:val="-1"/>
        </w:rPr>
        <w:t xml:space="preserve">наравне </w:t>
      </w:r>
      <w:r w:rsidRPr="00917F98">
        <w:t xml:space="preserve">в </w:t>
      </w:r>
      <w:r w:rsidRPr="00917F98">
        <w:rPr>
          <w:spacing w:val="-1"/>
        </w:rPr>
        <w:t>другими</w:t>
      </w:r>
      <w:r w:rsidRPr="00917F98">
        <w:t xml:space="preserve"> </w:t>
      </w:r>
      <w:r w:rsidRPr="00917F98">
        <w:rPr>
          <w:spacing w:val="-1"/>
        </w:rPr>
        <w:t>лицами;</w:t>
      </w:r>
    </w:p>
    <w:p w14:paraId="0E669514" w14:textId="77777777" w:rsidR="00403711" w:rsidRPr="00917F98" w:rsidRDefault="00403711" w:rsidP="0025545D">
      <w:pPr>
        <w:numPr>
          <w:ilvl w:val="0"/>
          <w:numId w:val="241"/>
        </w:numPr>
        <w:tabs>
          <w:tab w:val="left" w:pos="1132"/>
        </w:tabs>
        <w:autoSpaceDE/>
        <w:autoSpaceDN/>
        <w:adjustRightInd/>
        <w:spacing w:line="275" w:lineRule="auto"/>
        <w:ind w:right="163" w:firstLine="708"/>
        <w:jc w:val="both"/>
      </w:pPr>
      <w:r w:rsidRPr="00917F98">
        <w:rPr>
          <w:spacing w:val="-1"/>
        </w:rPr>
        <w:t>удовлетворять</w:t>
      </w:r>
      <w:r w:rsidRPr="00917F98">
        <w:rPr>
          <w:spacing w:val="60"/>
        </w:rPr>
        <w:t xml:space="preserve"> </w:t>
      </w:r>
      <w:r w:rsidRPr="00917F98">
        <w:rPr>
          <w:spacing w:val="-1"/>
        </w:rPr>
        <w:t>санитарным</w:t>
      </w:r>
      <w:r w:rsidRPr="00917F98">
        <w:rPr>
          <w:spacing w:val="58"/>
        </w:rPr>
        <w:t xml:space="preserve"> </w:t>
      </w:r>
      <w:r w:rsidRPr="00917F98">
        <w:rPr>
          <w:spacing w:val="-1"/>
        </w:rPr>
        <w:t>правилам,</w:t>
      </w:r>
      <w:r w:rsidRPr="00917F98">
        <w:rPr>
          <w:spacing w:val="57"/>
        </w:rPr>
        <w:t xml:space="preserve"> </w:t>
      </w:r>
      <w:r w:rsidRPr="00917F98">
        <w:t>а</w:t>
      </w:r>
      <w:r w:rsidRPr="00917F98">
        <w:rPr>
          <w:spacing w:val="58"/>
        </w:rPr>
        <w:t xml:space="preserve"> </w:t>
      </w:r>
      <w:r w:rsidRPr="00917F98">
        <w:t>также</w:t>
      </w:r>
      <w:r w:rsidRPr="00917F98">
        <w:rPr>
          <w:spacing w:val="59"/>
        </w:rPr>
        <w:t xml:space="preserve"> </w:t>
      </w:r>
      <w:r w:rsidRPr="00917F98">
        <w:rPr>
          <w:spacing w:val="-1"/>
        </w:rPr>
        <w:t>обеспечивать</w:t>
      </w:r>
      <w:r w:rsidRPr="00917F98">
        <w:rPr>
          <w:spacing w:val="1"/>
        </w:rPr>
        <w:t xml:space="preserve"> </w:t>
      </w:r>
      <w:r w:rsidRPr="00917F98">
        <w:rPr>
          <w:spacing w:val="-1"/>
        </w:rPr>
        <w:t>возможность</w:t>
      </w:r>
      <w:r w:rsidRPr="00917F98">
        <w:rPr>
          <w:spacing w:val="8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инвалидам.</w:t>
      </w:r>
    </w:p>
    <w:p w14:paraId="1071D8C4" w14:textId="77777777" w:rsidR="00403711" w:rsidRPr="00917F98" w:rsidRDefault="00403711" w:rsidP="0025545D">
      <w:pPr>
        <w:numPr>
          <w:ilvl w:val="0"/>
          <w:numId w:val="241"/>
        </w:numPr>
        <w:tabs>
          <w:tab w:val="left" w:pos="1024"/>
        </w:tabs>
        <w:autoSpaceDE/>
        <w:autoSpaceDN/>
        <w:adjustRightInd/>
        <w:spacing w:before="4" w:line="275" w:lineRule="auto"/>
        <w:ind w:right="163" w:firstLine="708"/>
        <w:jc w:val="both"/>
      </w:pPr>
      <w:r w:rsidRPr="00917F98">
        <w:t>территория,</w:t>
      </w:r>
      <w:r w:rsidRPr="00917F98">
        <w:rPr>
          <w:spacing w:val="14"/>
        </w:rPr>
        <w:t xml:space="preserve"> </w:t>
      </w:r>
      <w:r w:rsidRPr="00917F98">
        <w:t>на</w:t>
      </w:r>
      <w:r w:rsidRPr="00917F98">
        <w:rPr>
          <w:spacing w:val="13"/>
        </w:rPr>
        <w:t xml:space="preserve"> </w:t>
      </w:r>
      <w:r w:rsidRPr="00917F98">
        <w:rPr>
          <w:spacing w:val="-1"/>
        </w:rPr>
        <w:t>которой</w:t>
      </w:r>
      <w:r w:rsidRPr="00917F98">
        <w:rPr>
          <w:spacing w:val="15"/>
        </w:rPr>
        <w:t xml:space="preserve"> </w:t>
      </w:r>
      <w:r w:rsidRPr="00917F98">
        <w:rPr>
          <w:spacing w:val="-1"/>
        </w:rPr>
        <w:t>расположены</w:t>
      </w:r>
      <w:r w:rsidRPr="00917F98">
        <w:rPr>
          <w:spacing w:val="13"/>
        </w:rPr>
        <w:t xml:space="preserve"> </w:t>
      </w:r>
      <w:r w:rsidRPr="00917F98">
        <w:rPr>
          <w:spacing w:val="-1"/>
        </w:rPr>
        <w:t>объекты</w:t>
      </w:r>
      <w:r w:rsidRPr="00917F98">
        <w:rPr>
          <w:spacing w:val="14"/>
        </w:rPr>
        <w:t xml:space="preserve"> </w:t>
      </w:r>
      <w:r w:rsidRPr="00917F98">
        <w:rPr>
          <w:spacing w:val="-1"/>
        </w:rPr>
        <w:t>(здания,</w:t>
      </w:r>
      <w:r w:rsidRPr="00917F98">
        <w:rPr>
          <w:spacing w:val="14"/>
        </w:rPr>
        <w:t xml:space="preserve"> </w:t>
      </w:r>
      <w:r w:rsidRPr="00917F98">
        <w:rPr>
          <w:spacing w:val="-1"/>
        </w:rPr>
        <w:t>помещения),</w:t>
      </w:r>
      <w:r w:rsidRPr="00917F98">
        <w:rPr>
          <w:spacing w:val="13"/>
        </w:rPr>
        <w:t xml:space="preserve"> </w:t>
      </w:r>
      <w:r w:rsidRPr="00917F98">
        <w:t>в</w:t>
      </w:r>
      <w:r w:rsidRPr="00917F98">
        <w:rPr>
          <w:spacing w:val="13"/>
        </w:rPr>
        <w:t xml:space="preserve"> </w:t>
      </w:r>
      <w:r w:rsidRPr="00917F98">
        <w:rPr>
          <w:spacing w:val="-1"/>
        </w:rPr>
        <w:t>которых</w:t>
      </w:r>
      <w:r w:rsidRPr="00917F98">
        <w:rPr>
          <w:spacing w:val="79"/>
        </w:rPr>
        <w:t xml:space="preserve"> </w:t>
      </w:r>
      <w:r w:rsidRPr="00917F98">
        <w:rPr>
          <w:spacing w:val="-1"/>
        </w:rPr>
        <w:t>предоставляется</w:t>
      </w:r>
      <w:r w:rsidRPr="00917F98">
        <w:rPr>
          <w:spacing w:val="42"/>
        </w:rPr>
        <w:t xml:space="preserve"> </w:t>
      </w:r>
      <w:r w:rsidRPr="00917F98">
        <w:rPr>
          <w:spacing w:val="-1"/>
        </w:rPr>
        <w:t>муниципальная</w:t>
      </w:r>
      <w:r w:rsidRPr="00917F98">
        <w:rPr>
          <w:spacing w:val="45"/>
        </w:rPr>
        <w:t xml:space="preserve"> </w:t>
      </w:r>
      <w:r w:rsidRPr="00917F98">
        <w:rPr>
          <w:spacing w:val="-1"/>
        </w:rPr>
        <w:t>услуга,</w:t>
      </w:r>
      <w:r w:rsidRPr="00917F98">
        <w:rPr>
          <w:spacing w:val="42"/>
        </w:rPr>
        <w:t xml:space="preserve"> </w:t>
      </w:r>
      <w:r w:rsidRPr="00917F98">
        <w:t>должна</w:t>
      </w:r>
      <w:r w:rsidRPr="00917F98">
        <w:rPr>
          <w:spacing w:val="42"/>
        </w:rPr>
        <w:t xml:space="preserve"> </w:t>
      </w:r>
      <w:r w:rsidRPr="00917F98">
        <w:rPr>
          <w:spacing w:val="-1"/>
        </w:rPr>
        <w:t>обеспечивать</w:t>
      </w:r>
      <w:r w:rsidRPr="00917F98">
        <w:rPr>
          <w:spacing w:val="44"/>
        </w:rPr>
        <w:t xml:space="preserve"> </w:t>
      </w:r>
      <w:r w:rsidRPr="00917F98">
        <w:t>для</w:t>
      </w:r>
      <w:r w:rsidRPr="00917F98">
        <w:rPr>
          <w:spacing w:val="43"/>
        </w:rPr>
        <w:t xml:space="preserve"> </w:t>
      </w:r>
      <w:r w:rsidRPr="00917F98">
        <w:rPr>
          <w:spacing w:val="-1"/>
        </w:rPr>
        <w:t>инвалидов</w:t>
      </w:r>
      <w:r w:rsidRPr="00917F98">
        <w:rPr>
          <w:spacing w:val="42"/>
        </w:rPr>
        <w:t xml:space="preserve"> </w:t>
      </w:r>
      <w:r w:rsidRPr="00917F98">
        <w:rPr>
          <w:spacing w:val="-1"/>
        </w:rPr>
        <w:t>возможность</w:t>
      </w:r>
      <w:r w:rsidRPr="00917F98">
        <w:rPr>
          <w:spacing w:val="89"/>
        </w:rPr>
        <w:t xml:space="preserve"> </w:t>
      </w:r>
      <w:r w:rsidRPr="00917F98">
        <w:rPr>
          <w:spacing w:val="-1"/>
        </w:rPr>
        <w:t>самостоятельного</w:t>
      </w:r>
      <w:r w:rsidRPr="00917F98">
        <w:rPr>
          <w:spacing w:val="33"/>
        </w:rPr>
        <w:t xml:space="preserve"> </w:t>
      </w:r>
      <w:r w:rsidRPr="00917F98">
        <w:t>передвижения,</w:t>
      </w:r>
      <w:r w:rsidRPr="00917F98">
        <w:rPr>
          <w:spacing w:val="33"/>
        </w:rPr>
        <w:t xml:space="preserve"> </w:t>
      </w:r>
      <w:r w:rsidRPr="00917F98">
        <w:rPr>
          <w:spacing w:val="-1"/>
        </w:rPr>
        <w:t>входа</w:t>
      </w:r>
      <w:r w:rsidRPr="00917F98">
        <w:rPr>
          <w:spacing w:val="32"/>
        </w:rPr>
        <w:t xml:space="preserve"> </w:t>
      </w:r>
      <w:r w:rsidRPr="00917F98">
        <w:t>в</w:t>
      </w:r>
      <w:r w:rsidRPr="00917F98">
        <w:rPr>
          <w:spacing w:val="32"/>
        </w:rPr>
        <w:t xml:space="preserve"> </w:t>
      </w:r>
      <w:r w:rsidRPr="00917F98">
        <w:t>такие</w:t>
      </w:r>
      <w:r w:rsidRPr="00917F98">
        <w:rPr>
          <w:spacing w:val="32"/>
        </w:rPr>
        <w:t xml:space="preserve"> </w:t>
      </w:r>
      <w:r w:rsidRPr="00917F98">
        <w:rPr>
          <w:spacing w:val="-1"/>
        </w:rPr>
        <w:t>объекты</w:t>
      </w:r>
      <w:r w:rsidRPr="00917F98">
        <w:rPr>
          <w:spacing w:val="33"/>
        </w:rPr>
        <w:t xml:space="preserve"> </w:t>
      </w:r>
      <w:r w:rsidRPr="00917F98">
        <w:t>и</w:t>
      </w:r>
      <w:r w:rsidRPr="00917F98">
        <w:rPr>
          <w:spacing w:val="34"/>
        </w:rPr>
        <w:t xml:space="preserve"> </w:t>
      </w:r>
      <w:r w:rsidRPr="00917F98">
        <w:rPr>
          <w:spacing w:val="-1"/>
        </w:rPr>
        <w:t>выхода</w:t>
      </w:r>
      <w:r w:rsidRPr="00917F98">
        <w:rPr>
          <w:spacing w:val="32"/>
        </w:rPr>
        <w:t xml:space="preserve"> </w:t>
      </w:r>
      <w:r w:rsidRPr="00917F98">
        <w:t>из</w:t>
      </w:r>
      <w:r w:rsidRPr="00917F98">
        <w:rPr>
          <w:spacing w:val="34"/>
        </w:rPr>
        <w:t xml:space="preserve"> </w:t>
      </w:r>
      <w:r w:rsidRPr="00917F98">
        <w:t>них,</w:t>
      </w:r>
      <w:r w:rsidRPr="00917F98">
        <w:rPr>
          <w:spacing w:val="30"/>
        </w:rPr>
        <w:t xml:space="preserve"> </w:t>
      </w:r>
      <w:r w:rsidRPr="00917F98">
        <w:rPr>
          <w:spacing w:val="-1"/>
        </w:rPr>
        <w:t>посадки</w:t>
      </w:r>
      <w:r w:rsidRPr="00917F98">
        <w:rPr>
          <w:spacing w:val="34"/>
        </w:rPr>
        <w:t xml:space="preserve"> </w:t>
      </w:r>
      <w:r w:rsidRPr="00917F98">
        <w:t>в</w:t>
      </w:r>
      <w:r w:rsidRPr="00917F98">
        <w:rPr>
          <w:spacing w:val="59"/>
        </w:rPr>
        <w:t xml:space="preserve"> </w:t>
      </w:r>
      <w:r w:rsidRPr="00917F98">
        <w:t>транспортное</w:t>
      </w:r>
      <w:r w:rsidRPr="00917F98">
        <w:rPr>
          <w:spacing w:val="-1"/>
        </w:rPr>
        <w:t xml:space="preserve"> средство</w:t>
      </w:r>
      <w:r w:rsidRPr="00917F98">
        <w:t xml:space="preserve"> и</w:t>
      </w:r>
      <w:r w:rsidRPr="00917F98">
        <w:rPr>
          <w:spacing w:val="1"/>
        </w:rPr>
        <w:t xml:space="preserve"> </w:t>
      </w:r>
      <w:r w:rsidRPr="00917F98">
        <w:rPr>
          <w:spacing w:val="-1"/>
        </w:rPr>
        <w:t>высадки</w:t>
      </w:r>
      <w:r w:rsidRPr="00917F98">
        <w:t xml:space="preserve"> из</w:t>
      </w:r>
      <w:r w:rsidRPr="00917F98">
        <w:rPr>
          <w:spacing w:val="-2"/>
        </w:rPr>
        <w:t xml:space="preserve"> </w:t>
      </w:r>
      <w:r w:rsidRPr="00917F98">
        <w:rPr>
          <w:spacing w:val="-1"/>
        </w:rPr>
        <w:t>него,</w:t>
      </w:r>
      <w:r w:rsidRPr="00917F98">
        <w:t xml:space="preserve"> в том </w:t>
      </w:r>
      <w:r w:rsidRPr="00917F98">
        <w:rPr>
          <w:spacing w:val="-1"/>
        </w:rPr>
        <w:t xml:space="preserve">числе </w:t>
      </w:r>
      <w:r w:rsidRPr="00917F98">
        <w:t>с</w:t>
      </w:r>
      <w:r w:rsidRPr="00917F98">
        <w:rPr>
          <w:spacing w:val="-1"/>
        </w:rPr>
        <w:t xml:space="preserve"> использованием </w:t>
      </w:r>
      <w:r w:rsidRPr="00917F98">
        <w:t>кресла-коляски.</w:t>
      </w:r>
    </w:p>
    <w:p w14:paraId="7A958907" w14:textId="77777777" w:rsidR="00403711" w:rsidRPr="00917F98" w:rsidRDefault="00403711" w:rsidP="00403711">
      <w:pPr>
        <w:spacing w:before="7"/>
        <w:rPr>
          <w:sz w:val="21"/>
          <w:szCs w:val="21"/>
        </w:rPr>
      </w:pPr>
    </w:p>
    <w:p w14:paraId="55B6C9BA" w14:textId="77777777" w:rsidR="00403711" w:rsidRPr="00917F98" w:rsidRDefault="00403711" w:rsidP="00403711">
      <w:pPr>
        <w:keepNext/>
        <w:tabs>
          <w:tab w:val="left" w:pos="1705"/>
        </w:tabs>
        <w:spacing w:line="275" w:lineRule="auto"/>
        <w:ind w:left="272" w:right="294" w:firstLine="664"/>
        <w:jc w:val="both"/>
        <w:outlineLvl w:val="0"/>
        <w:rPr>
          <w:b/>
          <w:i/>
          <w:sz w:val="28"/>
          <w:szCs w:val="20"/>
        </w:rPr>
      </w:pPr>
      <w:r w:rsidRPr="00917F98">
        <w:rPr>
          <w:b/>
          <w:i/>
          <w:sz w:val="28"/>
          <w:szCs w:val="20"/>
        </w:rPr>
        <w:t>2.16</w:t>
      </w:r>
      <w:r w:rsidRPr="00917F98">
        <w:rPr>
          <w:b/>
          <w:i/>
          <w:sz w:val="28"/>
          <w:szCs w:val="20"/>
        </w:rPr>
        <w:tab/>
        <w:t>Показатели</w:t>
      </w:r>
      <w:r w:rsidRPr="00917F98">
        <w:rPr>
          <w:b/>
          <w:i/>
          <w:spacing w:val="-2"/>
          <w:sz w:val="28"/>
          <w:szCs w:val="20"/>
        </w:rPr>
        <w:t xml:space="preserve"> </w:t>
      </w:r>
      <w:r w:rsidRPr="00917F98">
        <w:rPr>
          <w:b/>
          <w:i/>
          <w:spacing w:val="-1"/>
          <w:sz w:val="28"/>
          <w:szCs w:val="20"/>
        </w:rPr>
        <w:t>доступности</w:t>
      </w:r>
      <w:r w:rsidRPr="00917F98">
        <w:rPr>
          <w:b/>
          <w:i/>
          <w:sz w:val="28"/>
          <w:szCs w:val="20"/>
        </w:rPr>
        <w:t xml:space="preserve"> и</w:t>
      </w:r>
      <w:r w:rsidRPr="00917F98">
        <w:rPr>
          <w:b/>
          <w:i/>
          <w:spacing w:val="-2"/>
          <w:sz w:val="28"/>
          <w:szCs w:val="20"/>
        </w:rPr>
        <w:t xml:space="preserve"> </w:t>
      </w:r>
      <w:r w:rsidRPr="00917F98">
        <w:rPr>
          <w:b/>
          <w:i/>
          <w:spacing w:val="-1"/>
          <w:sz w:val="28"/>
          <w:szCs w:val="20"/>
        </w:rPr>
        <w:t>качества</w:t>
      </w:r>
      <w:r w:rsidRPr="00917F98">
        <w:rPr>
          <w:b/>
          <w:i/>
          <w:sz w:val="28"/>
          <w:szCs w:val="20"/>
        </w:rPr>
        <w:t xml:space="preserve"> </w:t>
      </w:r>
      <w:r w:rsidRPr="00917F98">
        <w:rPr>
          <w:b/>
          <w:i/>
          <w:spacing w:val="-1"/>
          <w:sz w:val="28"/>
          <w:szCs w:val="20"/>
        </w:rPr>
        <w:t>муниципальной</w:t>
      </w:r>
      <w:r w:rsidRPr="00917F98">
        <w:rPr>
          <w:b/>
          <w:i/>
          <w:sz w:val="28"/>
          <w:szCs w:val="20"/>
        </w:rPr>
        <w:t xml:space="preserve"> </w:t>
      </w:r>
      <w:r w:rsidRPr="00917F98">
        <w:rPr>
          <w:b/>
          <w:i/>
          <w:spacing w:val="-1"/>
          <w:sz w:val="28"/>
          <w:szCs w:val="20"/>
        </w:rPr>
        <w:t>услуги,</w:t>
      </w:r>
      <w:r w:rsidRPr="00917F98">
        <w:rPr>
          <w:b/>
          <w:i/>
          <w:sz w:val="28"/>
          <w:szCs w:val="20"/>
        </w:rPr>
        <w:t xml:space="preserve"> в </w:t>
      </w:r>
      <w:r w:rsidRPr="00917F98">
        <w:rPr>
          <w:b/>
          <w:i/>
          <w:spacing w:val="-1"/>
          <w:sz w:val="28"/>
          <w:szCs w:val="20"/>
        </w:rPr>
        <w:t>том</w:t>
      </w:r>
      <w:r w:rsidRPr="00917F98">
        <w:rPr>
          <w:b/>
          <w:i/>
          <w:sz w:val="28"/>
          <w:szCs w:val="20"/>
        </w:rPr>
        <w:t xml:space="preserve"> </w:t>
      </w:r>
      <w:r w:rsidRPr="00917F98">
        <w:rPr>
          <w:b/>
          <w:i/>
          <w:spacing w:val="-1"/>
          <w:sz w:val="28"/>
          <w:szCs w:val="20"/>
        </w:rPr>
        <w:t>числе</w:t>
      </w:r>
      <w:r w:rsidRPr="00917F98">
        <w:rPr>
          <w:b/>
          <w:i/>
          <w:spacing w:val="57"/>
          <w:sz w:val="28"/>
          <w:szCs w:val="20"/>
        </w:rPr>
        <w:t xml:space="preserve"> </w:t>
      </w:r>
      <w:r w:rsidRPr="00917F98">
        <w:rPr>
          <w:b/>
          <w:i/>
          <w:spacing w:val="-1"/>
          <w:sz w:val="28"/>
          <w:szCs w:val="20"/>
        </w:rPr>
        <w:t>количество</w:t>
      </w:r>
      <w:r w:rsidRPr="00917F98">
        <w:rPr>
          <w:b/>
          <w:i/>
          <w:sz w:val="28"/>
          <w:szCs w:val="20"/>
        </w:rPr>
        <w:t xml:space="preserve"> </w:t>
      </w:r>
      <w:r w:rsidRPr="00917F98">
        <w:rPr>
          <w:b/>
          <w:i/>
          <w:spacing w:val="-1"/>
          <w:sz w:val="28"/>
          <w:szCs w:val="20"/>
        </w:rPr>
        <w:t>взаимодействий</w:t>
      </w:r>
      <w:r w:rsidRPr="00917F98">
        <w:rPr>
          <w:b/>
          <w:i/>
          <w:sz w:val="28"/>
          <w:szCs w:val="20"/>
        </w:rPr>
        <w:t xml:space="preserve"> </w:t>
      </w:r>
      <w:r w:rsidRPr="00917F98">
        <w:rPr>
          <w:b/>
          <w:i/>
          <w:spacing w:val="-1"/>
          <w:sz w:val="28"/>
          <w:szCs w:val="20"/>
        </w:rPr>
        <w:t>заявителя</w:t>
      </w:r>
      <w:r w:rsidRPr="00917F98">
        <w:rPr>
          <w:b/>
          <w:i/>
          <w:sz w:val="28"/>
          <w:szCs w:val="20"/>
        </w:rPr>
        <w:t xml:space="preserve"> с</w:t>
      </w:r>
      <w:r w:rsidRPr="00917F98">
        <w:rPr>
          <w:b/>
          <w:i/>
          <w:spacing w:val="-2"/>
          <w:sz w:val="28"/>
          <w:szCs w:val="20"/>
        </w:rPr>
        <w:t xml:space="preserve"> </w:t>
      </w:r>
      <w:r w:rsidRPr="00917F98">
        <w:rPr>
          <w:b/>
          <w:i/>
          <w:sz w:val="28"/>
          <w:szCs w:val="20"/>
        </w:rPr>
        <w:t xml:space="preserve">должностными </w:t>
      </w:r>
      <w:r w:rsidRPr="00917F98">
        <w:rPr>
          <w:b/>
          <w:i/>
          <w:spacing w:val="-1"/>
          <w:sz w:val="28"/>
          <w:szCs w:val="20"/>
        </w:rPr>
        <w:t>лицами</w:t>
      </w:r>
      <w:r w:rsidRPr="00917F98">
        <w:rPr>
          <w:b/>
          <w:i/>
          <w:sz w:val="28"/>
          <w:szCs w:val="20"/>
        </w:rPr>
        <w:t xml:space="preserve"> </w:t>
      </w:r>
      <w:r w:rsidRPr="00917F98">
        <w:rPr>
          <w:b/>
          <w:i/>
          <w:spacing w:val="-1"/>
          <w:sz w:val="28"/>
          <w:szCs w:val="20"/>
        </w:rPr>
        <w:t>при</w:t>
      </w:r>
      <w:r w:rsidRPr="00917F98">
        <w:rPr>
          <w:b/>
          <w:i/>
          <w:sz w:val="28"/>
          <w:szCs w:val="20"/>
        </w:rPr>
        <w:t xml:space="preserve"> </w:t>
      </w:r>
      <w:r w:rsidRPr="00917F98">
        <w:rPr>
          <w:b/>
          <w:i/>
          <w:spacing w:val="-1"/>
          <w:sz w:val="28"/>
          <w:szCs w:val="20"/>
        </w:rPr>
        <w:t>предоставлении услуги</w:t>
      </w:r>
      <w:r w:rsidRPr="00917F98">
        <w:rPr>
          <w:b/>
          <w:i/>
          <w:sz w:val="28"/>
          <w:szCs w:val="20"/>
        </w:rPr>
        <w:t xml:space="preserve"> и их </w:t>
      </w:r>
      <w:r w:rsidRPr="00917F98">
        <w:rPr>
          <w:b/>
          <w:i/>
          <w:spacing w:val="-1"/>
          <w:sz w:val="28"/>
          <w:szCs w:val="20"/>
        </w:rPr>
        <w:t>продолжительность,</w:t>
      </w:r>
      <w:r w:rsidRPr="00917F98">
        <w:rPr>
          <w:b/>
          <w:i/>
          <w:sz w:val="28"/>
          <w:szCs w:val="20"/>
        </w:rPr>
        <w:t xml:space="preserve"> </w:t>
      </w:r>
      <w:r w:rsidRPr="00917F98">
        <w:rPr>
          <w:b/>
          <w:i/>
          <w:spacing w:val="-1"/>
          <w:sz w:val="28"/>
          <w:szCs w:val="20"/>
        </w:rPr>
        <w:t>возможность</w:t>
      </w:r>
      <w:r w:rsidRPr="00917F98">
        <w:rPr>
          <w:b/>
          <w:i/>
          <w:sz w:val="28"/>
          <w:szCs w:val="20"/>
        </w:rPr>
        <w:t xml:space="preserve"> </w:t>
      </w:r>
      <w:r w:rsidRPr="00917F98">
        <w:rPr>
          <w:b/>
          <w:i/>
          <w:spacing w:val="-1"/>
          <w:sz w:val="28"/>
          <w:szCs w:val="20"/>
        </w:rPr>
        <w:t>получения</w:t>
      </w:r>
      <w:r w:rsidRPr="00917F98">
        <w:rPr>
          <w:b/>
          <w:i/>
          <w:sz w:val="28"/>
          <w:szCs w:val="20"/>
        </w:rPr>
        <w:t xml:space="preserve">  </w:t>
      </w:r>
      <w:r w:rsidRPr="00917F98">
        <w:rPr>
          <w:b/>
          <w:i/>
          <w:spacing w:val="-1"/>
          <w:sz w:val="28"/>
          <w:szCs w:val="20"/>
        </w:rPr>
        <w:t>услуги</w:t>
      </w:r>
      <w:r w:rsidRPr="00917F98">
        <w:rPr>
          <w:b/>
          <w:i/>
          <w:spacing w:val="-2"/>
          <w:sz w:val="28"/>
          <w:szCs w:val="20"/>
        </w:rPr>
        <w:t xml:space="preserve"> </w:t>
      </w:r>
      <w:r w:rsidRPr="00917F98">
        <w:rPr>
          <w:b/>
          <w:i/>
          <w:sz w:val="28"/>
          <w:szCs w:val="20"/>
        </w:rPr>
        <w:t>в</w:t>
      </w:r>
      <w:r w:rsidRPr="00917F98">
        <w:rPr>
          <w:b/>
          <w:i/>
          <w:spacing w:val="63"/>
          <w:sz w:val="28"/>
          <w:szCs w:val="20"/>
        </w:rPr>
        <w:t xml:space="preserve"> </w:t>
      </w:r>
      <w:r w:rsidRPr="00917F98">
        <w:rPr>
          <w:b/>
          <w:i/>
          <w:spacing w:val="-1"/>
          <w:sz w:val="28"/>
          <w:szCs w:val="20"/>
        </w:rPr>
        <w:t>многофункциональном</w:t>
      </w:r>
      <w:r w:rsidRPr="00917F98">
        <w:rPr>
          <w:b/>
          <w:i/>
          <w:sz w:val="28"/>
          <w:szCs w:val="20"/>
        </w:rPr>
        <w:t xml:space="preserve"> </w:t>
      </w:r>
      <w:r w:rsidRPr="00917F98">
        <w:rPr>
          <w:b/>
          <w:i/>
          <w:spacing w:val="-1"/>
          <w:sz w:val="28"/>
          <w:szCs w:val="20"/>
        </w:rPr>
        <w:t>центре предоставления</w:t>
      </w:r>
      <w:r w:rsidRPr="00917F98">
        <w:rPr>
          <w:b/>
          <w:i/>
          <w:sz w:val="28"/>
          <w:szCs w:val="20"/>
        </w:rPr>
        <w:t xml:space="preserve"> </w:t>
      </w:r>
      <w:r w:rsidRPr="00917F98">
        <w:rPr>
          <w:b/>
          <w:i/>
          <w:spacing w:val="-1"/>
          <w:sz w:val="28"/>
          <w:szCs w:val="20"/>
        </w:rPr>
        <w:t>государственных</w:t>
      </w:r>
      <w:r w:rsidRPr="00917F98">
        <w:rPr>
          <w:b/>
          <w:i/>
          <w:spacing w:val="-3"/>
          <w:sz w:val="28"/>
          <w:szCs w:val="20"/>
        </w:rPr>
        <w:t xml:space="preserve"> </w:t>
      </w:r>
      <w:r w:rsidRPr="00917F98">
        <w:rPr>
          <w:b/>
          <w:i/>
          <w:sz w:val="28"/>
          <w:szCs w:val="20"/>
        </w:rPr>
        <w:t xml:space="preserve">и </w:t>
      </w:r>
      <w:r w:rsidRPr="00917F98">
        <w:rPr>
          <w:b/>
          <w:i/>
          <w:spacing w:val="-1"/>
          <w:sz w:val="28"/>
          <w:szCs w:val="20"/>
        </w:rPr>
        <w:t>муниципальных</w:t>
      </w:r>
      <w:r w:rsidRPr="00917F98">
        <w:rPr>
          <w:b/>
          <w:i/>
          <w:spacing w:val="91"/>
          <w:sz w:val="28"/>
          <w:szCs w:val="20"/>
        </w:rPr>
        <w:t xml:space="preserve"> </w:t>
      </w:r>
      <w:r w:rsidRPr="00917F98">
        <w:rPr>
          <w:b/>
          <w:i/>
          <w:spacing w:val="-1"/>
          <w:sz w:val="28"/>
          <w:szCs w:val="20"/>
        </w:rPr>
        <w:t>услуг,</w:t>
      </w:r>
      <w:r w:rsidRPr="00917F98">
        <w:rPr>
          <w:b/>
          <w:i/>
          <w:sz w:val="28"/>
          <w:szCs w:val="20"/>
        </w:rPr>
        <w:t xml:space="preserve"> </w:t>
      </w:r>
      <w:r w:rsidRPr="00917F98">
        <w:rPr>
          <w:b/>
          <w:i/>
          <w:spacing w:val="-1"/>
          <w:sz w:val="28"/>
          <w:szCs w:val="20"/>
        </w:rPr>
        <w:t>возможность</w:t>
      </w:r>
      <w:r w:rsidRPr="00917F98">
        <w:rPr>
          <w:b/>
          <w:i/>
          <w:sz w:val="28"/>
          <w:szCs w:val="20"/>
        </w:rPr>
        <w:t xml:space="preserve"> либо </w:t>
      </w:r>
      <w:r w:rsidRPr="00917F98">
        <w:rPr>
          <w:b/>
          <w:i/>
          <w:spacing w:val="-1"/>
          <w:sz w:val="28"/>
          <w:szCs w:val="20"/>
        </w:rPr>
        <w:t>невозможность</w:t>
      </w:r>
      <w:r w:rsidRPr="00917F98">
        <w:rPr>
          <w:b/>
          <w:i/>
          <w:sz w:val="28"/>
          <w:szCs w:val="20"/>
        </w:rPr>
        <w:t xml:space="preserve"> </w:t>
      </w:r>
      <w:r w:rsidRPr="00917F98">
        <w:rPr>
          <w:b/>
          <w:i/>
          <w:spacing w:val="-1"/>
          <w:sz w:val="28"/>
          <w:szCs w:val="20"/>
        </w:rPr>
        <w:t>получения</w:t>
      </w:r>
      <w:r w:rsidRPr="00917F98">
        <w:rPr>
          <w:b/>
          <w:i/>
          <w:sz w:val="28"/>
          <w:szCs w:val="20"/>
        </w:rPr>
        <w:t xml:space="preserve"> </w:t>
      </w:r>
      <w:r w:rsidRPr="00917F98">
        <w:rPr>
          <w:b/>
          <w:i/>
          <w:spacing w:val="-1"/>
          <w:sz w:val="28"/>
          <w:szCs w:val="20"/>
        </w:rPr>
        <w:t>муниципальной</w:t>
      </w:r>
      <w:r w:rsidRPr="00917F98">
        <w:rPr>
          <w:b/>
          <w:i/>
          <w:sz w:val="28"/>
          <w:szCs w:val="20"/>
        </w:rPr>
        <w:t xml:space="preserve"> </w:t>
      </w:r>
      <w:r w:rsidRPr="00917F98">
        <w:rPr>
          <w:b/>
          <w:i/>
          <w:spacing w:val="-1"/>
          <w:sz w:val="28"/>
          <w:szCs w:val="20"/>
        </w:rPr>
        <w:t>услуги</w:t>
      </w:r>
      <w:r w:rsidRPr="00917F98">
        <w:rPr>
          <w:b/>
          <w:i/>
          <w:sz w:val="28"/>
          <w:szCs w:val="20"/>
        </w:rPr>
        <w:t xml:space="preserve"> в </w:t>
      </w:r>
      <w:r w:rsidRPr="00917F98">
        <w:rPr>
          <w:b/>
          <w:i/>
          <w:spacing w:val="-1"/>
          <w:sz w:val="28"/>
          <w:szCs w:val="20"/>
        </w:rPr>
        <w:t>любом</w:t>
      </w:r>
      <w:r w:rsidRPr="00917F98">
        <w:rPr>
          <w:b/>
          <w:i/>
          <w:spacing w:val="83"/>
          <w:sz w:val="28"/>
          <w:szCs w:val="20"/>
        </w:rPr>
        <w:t xml:space="preserve"> </w:t>
      </w:r>
      <w:r w:rsidRPr="00917F98">
        <w:rPr>
          <w:b/>
          <w:i/>
          <w:spacing w:val="-1"/>
          <w:sz w:val="28"/>
          <w:szCs w:val="20"/>
        </w:rPr>
        <w:t>территориальном</w:t>
      </w:r>
      <w:r w:rsidRPr="00917F98">
        <w:rPr>
          <w:b/>
          <w:i/>
          <w:sz w:val="28"/>
          <w:szCs w:val="20"/>
        </w:rPr>
        <w:t xml:space="preserve"> </w:t>
      </w:r>
      <w:r w:rsidRPr="00917F98">
        <w:rPr>
          <w:b/>
          <w:i/>
          <w:spacing w:val="-1"/>
          <w:sz w:val="28"/>
          <w:szCs w:val="20"/>
        </w:rPr>
        <w:t>подразделении</w:t>
      </w:r>
      <w:r w:rsidRPr="00917F98">
        <w:rPr>
          <w:b/>
          <w:i/>
          <w:sz w:val="28"/>
          <w:szCs w:val="20"/>
        </w:rPr>
        <w:t xml:space="preserve"> </w:t>
      </w:r>
      <w:r w:rsidRPr="00917F98">
        <w:rPr>
          <w:b/>
          <w:i/>
          <w:spacing w:val="-1"/>
          <w:sz w:val="28"/>
          <w:szCs w:val="20"/>
        </w:rPr>
        <w:t>исполнительного</w:t>
      </w:r>
      <w:r w:rsidRPr="00917F98">
        <w:rPr>
          <w:b/>
          <w:i/>
          <w:sz w:val="28"/>
          <w:szCs w:val="20"/>
        </w:rPr>
        <w:t xml:space="preserve"> </w:t>
      </w:r>
      <w:r w:rsidRPr="00917F98">
        <w:rPr>
          <w:b/>
          <w:i/>
          <w:spacing w:val="-1"/>
          <w:sz w:val="28"/>
          <w:szCs w:val="20"/>
        </w:rPr>
        <w:t>органа,</w:t>
      </w:r>
      <w:r w:rsidRPr="00917F98">
        <w:rPr>
          <w:b/>
          <w:i/>
          <w:sz w:val="28"/>
          <w:szCs w:val="20"/>
        </w:rPr>
        <w:t xml:space="preserve"> по </w:t>
      </w:r>
      <w:r w:rsidRPr="00917F98">
        <w:rPr>
          <w:b/>
          <w:i/>
          <w:spacing w:val="-1"/>
          <w:sz w:val="28"/>
          <w:szCs w:val="20"/>
        </w:rPr>
        <w:t>выбору</w:t>
      </w:r>
      <w:r w:rsidRPr="00917F98">
        <w:rPr>
          <w:b/>
          <w:i/>
          <w:sz w:val="28"/>
          <w:szCs w:val="20"/>
        </w:rPr>
        <w:t xml:space="preserve"> заявителя</w:t>
      </w:r>
      <w:r w:rsidRPr="00917F98">
        <w:rPr>
          <w:b/>
          <w:i/>
          <w:spacing w:val="79"/>
          <w:sz w:val="28"/>
          <w:szCs w:val="20"/>
        </w:rPr>
        <w:t xml:space="preserve"> </w:t>
      </w:r>
      <w:r w:rsidRPr="00917F98">
        <w:rPr>
          <w:b/>
          <w:i/>
          <w:spacing w:val="-1"/>
          <w:sz w:val="28"/>
          <w:szCs w:val="20"/>
        </w:rPr>
        <w:t>(экстерриториальный</w:t>
      </w:r>
      <w:r w:rsidRPr="00917F98">
        <w:rPr>
          <w:b/>
          <w:i/>
          <w:spacing w:val="-2"/>
          <w:sz w:val="28"/>
          <w:szCs w:val="20"/>
        </w:rPr>
        <w:t xml:space="preserve"> </w:t>
      </w:r>
      <w:r w:rsidRPr="00917F98">
        <w:rPr>
          <w:b/>
          <w:i/>
          <w:spacing w:val="-1"/>
          <w:sz w:val="28"/>
          <w:szCs w:val="20"/>
        </w:rPr>
        <w:t>принцип),</w:t>
      </w:r>
      <w:r w:rsidRPr="00917F98">
        <w:rPr>
          <w:b/>
          <w:i/>
          <w:sz w:val="28"/>
          <w:szCs w:val="20"/>
        </w:rPr>
        <w:t xml:space="preserve"> </w:t>
      </w:r>
      <w:r w:rsidRPr="00917F98">
        <w:rPr>
          <w:b/>
          <w:i/>
          <w:spacing w:val="-1"/>
          <w:sz w:val="28"/>
          <w:szCs w:val="20"/>
        </w:rPr>
        <w:t>возможность</w:t>
      </w:r>
      <w:r w:rsidRPr="00917F98">
        <w:rPr>
          <w:b/>
          <w:i/>
          <w:sz w:val="28"/>
          <w:szCs w:val="20"/>
        </w:rPr>
        <w:t xml:space="preserve"> </w:t>
      </w:r>
      <w:r w:rsidRPr="00917F98">
        <w:rPr>
          <w:b/>
          <w:i/>
          <w:spacing w:val="-1"/>
          <w:sz w:val="28"/>
          <w:szCs w:val="20"/>
        </w:rPr>
        <w:t>получения</w:t>
      </w:r>
      <w:r w:rsidRPr="00917F98">
        <w:rPr>
          <w:b/>
          <w:i/>
          <w:sz w:val="28"/>
          <w:szCs w:val="20"/>
        </w:rPr>
        <w:t xml:space="preserve"> </w:t>
      </w:r>
      <w:r w:rsidRPr="00917F98">
        <w:rPr>
          <w:b/>
          <w:i/>
          <w:spacing w:val="-1"/>
          <w:sz w:val="28"/>
          <w:szCs w:val="20"/>
        </w:rPr>
        <w:t>информации</w:t>
      </w:r>
      <w:r w:rsidRPr="00917F98">
        <w:rPr>
          <w:b/>
          <w:i/>
          <w:sz w:val="28"/>
          <w:szCs w:val="20"/>
        </w:rPr>
        <w:t xml:space="preserve"> о </w:t>
      </w:r>
      <w:r w:rsidRPr="00917F98">
        <w:rPr>
          <w:b/>
          <w:i/>
          <w:spacing w:val="-1"/>
          <w:sz w:val="28"/>
          <w:szCs w:val="20"/>
        </w:rPr>
        <w:t>ходе</w:t>
      </w:r>
      <w:r w:rsidRPr="00917F98">
        <w:rPr>
          <w:b/>
          <w:i/>
          <w:spacing w:val="79"/>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муниципальной</w:t>
      </w:r>
      <w:r w:rsidRPr="00917F98">
        <w:rPr>
          <w:b/>
          <w:i/>
          <w:sz w:val="28"/>
          <w:szCs w:val="20"/>
        </w:rPr>
        <w:t xml:space="preserve"> </w:t>
      </w:r>
      <w:r w:rsidRPr="00917F98">
        <w:rPr>
          <w:b/>
          <w:i/>
          <w:spacing w:val="-1"/>
          <w:sz w:val="28"/>
          <w:szCs w:val="20"/>
        </w:rPr>
        <w:t>услуги</w:t>
      </w:r>
    </w:p>
    <w:p w14:paraId="6065CBE5" w14:textId="77777777" w:rsidR="00403711" w:rsidRPr="00917F98" w:rsidRDefault="00403711" w:rsidP="00403711">
      <w:pPr>
        <w:spacing w:before="6"/>
        <w:rPr>
          <w:b/>
          <w:bCs/>
          <w:sz w:val="20"/>
          <w:szCs w:val="20"/>
        </w:rPr>
      </w:pPr>
    </w:p>
    <w:p w14:paraId="3C4BFC8A" w14:textId="77777777" w:rsidR="00403711" w:rsidRPr="00917F98" w:rsidRDefault="00403711" w:rsidP="0025545D">
      <w:pPr>
        <w:numPr>
          <w:ilvl w:val="2"/>
          <w:numId w:val="235"/>
        </w:numPr>
        <w:tabs>
          <w:tab w:val="left" w:pos="1578"/>
        </w:tabs>
        <w:autoSpaceDE/>
        <w:autoSpaceDN/>
        <w:adjustRightInd/>
        <w:spacing w:line="277" w:lineRule="auto"/>
        <w:ind w:right="164"/>
      </w:pPr>
      <w:r w:rsidRPr="00917F98">
        <w:rPr>
          <w:spacing w:val="-1"/>
        </w:rPr>
        <w:t>Показателями</w:t>
      </w:r>
      <w:r w:rsidRPr="00917F98">
        <w:t xml:space="preserve"> </w:t>
      </w:r>
      <w:r w:rsidRPr="00917F98">
        <w:rPr>
          <w:spacing w:val="-1"/>
        </w:rPr>
        <w:t>доступности</w:t>
      </w:r>
      <w:r w:rsidRPr="00917F98">
        <w:rPr>
          <w:spacing w:val="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являются:</w:t>
      </w:r>
      <w:r w:rsidRPr="00917F98">
        <w:rPr>
          <w:spacing w:val="85"/>
        </w:rPr>
        <w:t xml:space="preserve"> </w:t>
      </w:r>
      <w:r w:rsidRPr="00917F98">
        <w:rPr>
          <w:spacing w:val="-1"/>
        </w:rPr>
        <w:t>а)</w:t>
      </w:r>
      <w:r w:rsidRPr="00917F98">
        <w:rPr>
          <w:spacing w:val="37"/>
        </w:rPr>
        <w:t xml:space="preserve"> </w:t>
      </w:r>
      <w:r w:rsidRPr="00917F98">
        <w:rPr>
          <w:spacing w:val="-1"/>
        </w:rPr>
        <w:t>возможность</w:t>
      </w:r>
      <w:r w:rsidRPr="00917F98">
        <w:rPr>
          <w:spacing w:val="41"/>
        </w:rPr>
        <w:t xml:space="preserve"> </w:t>
      </w:r>
      <w:r w:rsidRPr="00917F98">
        <w:rPr>
          <w:spacing w:val="-1"/>
        </w:rPr>
        <w:t>получения</w:t>
      </w:r>
      <w:r w:rsidRPr="00917F98">
        <w:rPr>
          <w:spacing w:val="38"/>
        </w:rPr>
        <w:t xml:space="preserve"> </w:t>
      </w:r>
      <w:r w:rsidRPr="00917F98">
        <w:rPr>
          <w:spacing w:val="-1"/>
        </w:rPr>
        <w:t>муниципальной</w:t>
      </w:r>
      <w:r w:rsidRPr="00917F98">
        <w:rPr>
          <w:spacing w:val="39"/>
        </w:rPr>
        <w:t xml:space="preserve"> </w:t>
      </w:r>
      <w:r w:rsidRPr="00917F98">
        <w:rPr>
          <w:spacing w:val="-2"/>
        </w:rPr>
        <w:t>услуги</w:t>
      </w:r>
      <w:r w:rsidRPr="00917F98">
        <w:rPr>
          <w:spacing w:val="39"/>
        </w:rPr>
        <w:t xml:space="preserve"> </w:t>
      </w:r>
      <w:r w:rsidRPr="00917F98">
        <w:rPr>
          <w:spacing w:val="-1"/>
        </w:rPr>
        <w:t>своевременно</w:t>
      </w:r>
      <w:r w:rsidRPr="00917F98">
        <w:rPr>
          <w:spacing w:val="38"/>
        </w:rPr>
        <w:t xml:space="preserve"> </w:t>
      </w:r>
      <w:r w:rsidRPr="00917F98">
        <w:t>и</w:t>
      </w:r>
      <w:r w:rsidRPr="00917F98">
        <w:rPr>
          <w:spacing w:val="39"/>
        </w:rPr>
        <w:t xml:space="preserve"> </w:t>
      </w:r>
      <w:r w:rsidRPr="00917F98">
        <w:t>в</w:t>
      </w:r>
      <w:r w:rsidRPr="00917F98">
        <w:rPr>
          <w:spacing w:val="37"/>
        </w:rPr>
        <w:t xml:space="preserve"> </w:t>
      </w:r>
      <w:r w:rsidRPr="00917F98">
        <w:rPr>
          <w:spacing w:val="-1"/>
        </w:rPr>
        <w:t>соответствии</w:t>
      </w:r>
      <w:r w:rsidRPr="00917F98">
        <w:rPr>
          <w:spacing w:val="39"/>
        </w:rPr>
        <w:t xml:space="preserve"> </w:t>
      </w:r>
      <w:r w:rsidRPr="00917F98">
        <w:t>с</w:t>
      </w:r>
    </w:p>
    <w:p w14:paraId="4A2406A2" w14:textId="77777777" w:rsidR="00403711" w:rsidRPr="00917F98" w:rsidRDefault="00403711" w:rsidP="00403711">
      <w:pPr>
        <w:spacing w:line="275" w:lineRule="exact"/>
        <w:jc w:val="both"/>
      </w:pPr>
      <w:r w:rsidRPr="00917F98">
        <w:rPr>
          <w:spacing w:val="-1"/>
        </w:rPr>
        <w:t>настоящим Административным</w:t>
      </w:r>
      <w:r w:rsidRPr="00917F98">
        <w:rPr>
          <w:spacing w:val="-2"/>
        </w:rPr>
        <w:t xml:space="preserve"> </w:t>
      </w:r>
      <w:r w:rsidRPr="00917F98">
        <w:rPr>
          <w:spacing w:val="-1"/>
        </w:rPr>
        <w:t>регламентом;</w:t>
      </w:r>
    </w:p>
    <w:p w14:paraId="631F6026" w14:textId="77777777" w:rsidR="00403711" w:rsidRPr="00917F98" w:rsidRDefault="00403711" w:rsidP="00403711">
      <w:pPr>
        <w:spacing w:before="41" w:line="275" w:lineRule="auto"/>
        <w:ind w:right="170" w:firstLine="707"/>
        <w:jc w:val="both"/>
      </w:pPr>
      <w:r w:rsidRPr="00917F98">
        <w:t>б)</w:t>
      </w:r>
      <w:r w:rsidRPr="00917F98">
        <w:rPr>
          <w:spacing w:val="40"/>
        </w:rPr>
        <w:t xml:space="preserve"> </w:t>
      </w:r>
      <w:r w:rsidRPr="00917F98">
        <w:rPr>
          <w:spacing w:val="-1"/>
        </w:rPr>
        <w:t>доступность</w:t>
      </w:r>
      <w:r w:rsidRPr="00917F98">
        <w:rPr>
          <w:spacing w:val="42"/>
        </w:rPr>
        <w:t xml:space="preserve"> </w:t>
      </w:r>
      <w:r w:rsidRPr="00917F98">
        <w:t>обращения</w:t>
      </w:r>
      <w:r w:rsidRPr="00917F98">
        <w:rPr>
          <w:spacing w:val="40"/>
        </w:rPr>
        <w:t xml:space="preserve"> </w:t>
      </w:r>
      <w:r w:rsidRPr="00917F98">
        <w:t>за</w:t>
      </w:r>
      <w:r w:rsidRPr="00917F98">
        <w:rPr>
          <w:spacing w:val="37"/>
        </w:rPr>
        <w:t xml:space="preserve"> </w:t>
      </w:r>
      <w:r w:rsidRPr="00917F98">
        <w:rPr>
          <w:spacing w:val="-1"/>
        </w:rPr>
        <w:t>предоставлением</w:t>
      </w:r>
      <w:r w:rsidRPr="00917F98">
        <w:rPr>
          <w:spacing w:val="39"/>
        </w:rPr>
        <w:t xml:space="preserve"> </w:t>
      </w:r>
      <w:r w:rsidRPr="00917F98">
        <w:rPr>
          <w:spacing w:val="-1"/>
        </w:rPr>
        <w:t>муниципальной</w:t>
      </w:r>
      <w:r w:rsidRPr="00917F98">
        <w:rPr>
          <w:spacing w:val="43"/>
        </w:rPr>
        <w:t xml:space="preserve"> </w:t>
      </w:r>
      <w:r w:rsidRPr="00917F98">
        <w:rPr>
          <w:spacing w:val="-1"/>
        </w:rPr>
        <w:t>услуги,</w:t>
      </w:r>
      <w:r w:rsidRPr="00917F98">
        <w:rPr>
          <w:spacing w:val="40"/>
        </w:rPr>
        <w:t xml:space="preserve"> </w:t>
      </w:r>
      <w:r w:rsidRPr="00917F98">
        <w:t>в</w:t>
      </w:r>
      <w:r w:rsidRPr="00917F98">
        <w:rPr>
          <w:spacing w:val="40"/>
        </w:rPr>
        <w:t xml:space="preserve"> </w:t>
      </w:r>
      <w:r w:rsidRPr="00917F98">
        <w:t>том</w:t>
      </w:r>
      <w:r w:rsidRPr="00917F98">
        <w:rPr>
          <w:spacing w:val="40"/>
        </w:rPr>
        <w:t xml:space="preserve"> </w:t>
      </w:r>
      <w:r w:rsidRPr="00917F98">
        <w:rPr>
          <w:spacing w:val="-1"/>
        </w:rPr>
        <w:t>числе</w:t>
      </w:r>
      <w:r w:rsidRPr="00917F98">
        <w:rPr>
          <w:spacing w:val="47"/>
        </w:rPr>
        <w:t xml:space="preserve"> </w:t>
      </w:r>
      <w:r w:rsidRPr="00917F98">
        <w:rPr>
          <w:spacing w:val="-1"/>
        </w:rPr>
        <w:t>лицами</w:t>
      </w:r>
      <w:r w:rsidRPr="00917F98">
        <w:t xml:space="preserve"> с</w:t>
      </w:r>
      <w:r w:rsidRPr="00917F98">
        <w:rPr>
          <w:spacing w:val="-1"/>
        </w:rPr>
        <w:t xml:space="preserve"> ограниченными</w:t>
      </w:r>
      <w:r w:rsidRPr="00917F98">
        <w:t xml:space="preserve"> </w:t>
      </w:r>
      <w:r w:rsidRPr="00917F98">
        <w:rPr>
          <w:spacing w:val="-1"/>
        </w:rPr>
        <w:t>физическими</w:t>
      </w:r>
      <w:r w:rsidRPr="00917F98">
        <w:t xml:space="preserve"> </w:t>
      </w:r>
      <w:r w:rsidRPr="00917F98">
        <w:rPr>
          <w:spacing w:val="-1"/>
        </w:rPr>
        <w:t>возможностями;</w:t>
      </w:r>
    </w:p>
    <w:p w14:paraId="45B86FD7" w14:textId="77777777" w:rsidR="00403711" w:rsidRPr="00917F98" w:rsidRDefault="00403711" w:rsidP="00403711">
      <w:pPr>
        <w:spacing w:before="4" w:line="275" w:lineRule="auto"/>
        <w:ind w:right="156" w:firstLine="707"/>
        <w:jc w:val="both"/>
      </w:pPr>
      <w:r w:rsidRPr="00917F98">
        <w:t>в)</w:t>
      </w:r>
      <w:r w:rsidRPr="00917F98">
        <w:rPr>
          <w:spacing w:val="15"/>
        </w:rPr>
        <w:t xml:space="preserve"> </w:t>
      </w:r>
      <w:r w:rsidRPr="00917F98">
        <w:rPr>
          <w:spacing w:val="-1"/>
        </w:rPr>
        <w:t>возможность</w:t>
      </w:r>
      <w:r w:rsidRPr="00917F98">
        <w:rPr>
          <w:spacing w:val="18"/>
        </w:rPr>
        <w:t xml:space="preserve"> </w:t>
      </w:r>
      <w:r w:rsidRPr="00917F98">
        <w:rPr>
          <w:spacing w:val="-1"/>
        </w:rPr>
        <w:t>получения</w:t>
      </w:r>
      <w:r w:rsidRPr="00917F98">
        <w:rPr>
          <w:spacing w:val="19"/>
        </w:rPr>
        <w:t xml:space="preserve"> </w:t>
      </w:r>
      <w:r w:rsidRPr="00917F98">
        <w:rPr>
          <w:spacing w:val="-1"/>
        </w:rPr>
        <w:t>полной,</w:t>
      </w:r>
      <w:r w:rsidRPr="00917F98">
        <w:rPr>
          <w:spacing w:val="16"/>
        </w:rPr>
        <w:t xml:space="preserve"> </w:t>
      </w:r>
      <w:r w:rsidRPr="00917F98">
        <w:rPr>
          <w:spacing w:val="-1"/>
        </w:rPr>
        <w:t>актуальной</w:t>
      </w:r>
      <w:r w:rsidRPr="00917F98">
        <w:rPr>
          <w:spacing w:val="17"/>
        </w:rPr>
        <w:t xml:space="preserve"> </w:t>
      </w:r>
      <w:r w:rsidRPr="00917F98">
        <w:t>и</w:t>
      </w:r>
      <w:r w:rsidRPr="00917F98">
        <w:rPr>
          <w:spacing w:val="17"/>
        </w:rPr>
        <w:t xml:space="preserve"> </w:t>
      </w:r>
      <w:r w:rsidRPr="00917F98">
        <w:rPr>
          <w:spacing w:val="-1"/>
        </w:rPr>
        <w:t>достоверной</w:t>
      </w:r>
      <w:r w:rsidRPr="00917F98">
        <w:rPr>
          <w:spacing w:val="17"/>
        </w:rPr>
        <w:t xml:space="preserve"> </w:t>
      </w:r>
      <w:r w:rsidRPr="00917F98">
        <w:rPr>
          <w:spacing w:val="-1"/>
        </w:rPr>
        <w:t>информации</w:t>
      </w:r>
      <w:r w:rsidRPr="00917F98">
        <w:rPr>
          <w:spacing w:val="17"/>
        </w:rPr>
        <w:t xml:space="preserve"> </w:t>
      </w:r>
      <w:r w:rsidRPr="00917F98">
        <w:t>о</w:t>
      </w:r>
      <w:r w:rsidRPr="00917F98">
        <w:rPr>
          <w:spacing w:val="16"/>
        </w:rPr>
        <w:t xml:space="preserve"> </w:t>
      </w:r>
      <w:r w:rsidRPr="00917F98">
        <w:t>порядке</w:t>
      </w:r>
      <w:r w:rsidRPr="00917F98">
        <w:rPr>
          <w:spacing w:val="69"/>
        </w:rPr>
        <w:t xml:space="preserve"> </w:t>
      </w:r>
      <w:r w:rsidRPr="00917F98">
        <w:rPr>
          <w:spacing w:val="-1"/>
        </w:rPr>
        <w:t>предоставления</w:t>
      </w:r>
      <w:r w:rsidRPr="00917F98">
        <w:rPr>
          <w:spacing w:val="11"/>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11"/>
        </w:rPr>
        <w:t xml:space="preserve"> </w:t>
      </w:r>
      <w:r w:rsidRPr="00917F98">
        <w:t>в</w:t>
      </w:r>
      <w:r w:rsidRPr="00917F98">
        <w:rPr>
          <w:spacing w:val="11"/>
        </w:rPr>
        <w:t xml:space="preserve"> </w:t>
      </w:r>
      <w:r w:rsidRPr="00917F98">
        <w:t>том</w:t>
      </w:r>
      <w:r w:rsidRPr="00917F98">
        <w:rPr>
          <w:spacing w:val="11"/>
        </w:rPr>
        <w:t xml:space="preserve"> </w:t>
      </w:r>
      <w:r w:rsidRPr="00917F98">
        <w:rPr>
          <w:spacing w:val="-1"/>
        </w:rPr>
        <w:t>числе</w:t>
      </w:r>
      <w:r w:rsidRPr="00917F98">
        <w:rPr>
          <w:spacing w:val="11"/>
        </w:rPr>
        <w:t xml:space="preserve"> </w:t>
      </w:r>
      <w:r w:rsidRPr="00917F98">
        <w:t>с</w:t>
      </w:r>
      <w:r w:rsidRPr="00917F98">
        <w:rPr>
          <w:spacing w:val="10"/>
        </w:rPr>
        <w:t xml:space="preserve"> </w:t>
      </w:r>
      <w:r w:rsidRPr="00917F98">
        <w:rPr>
          <w:spacing w:val="-1"/>
        </w:rPr>
        <w:t>использованием</w:t>
      </w:r>
      <w:r w:rsidRPr="00917F98">
        <w:rPr>
          <w:spacing w:val="11"/>
        </w:rPr>
        <w:t xml:space="preserve"> </w:t>
      </w:r>
      <w:r w:rsidRPr="00917F98">
        <w:t>информационно-</w:t>
      </w:r>
      <w:r w:rsidRPr="00917F98">
        <w:rPr>
          <w:spacing w:val="73"/>
        </w:rPr>
        <w:t xml:space="preserve"> </w:t>
      </w:r>
      <w:r w:rsidRPr="00917F98">
        <w:rPr>
          <w:spacing w:val="-1"/>
        </w:rPr>
        <w:t>коммуникационных</w:t>
      </w:r>
      <w:r w:rsidRPr="00917F98">
        <w:rPr>
          <w:spacing w:val="2"/>
        </w:rPr>
        <w:t xml:space="preserve"> </w:t>
      </w:r>
      <w:r w:rsidRPr="00917F98">
        <w:rPr>
          <w:spacing w:val="-1"/>
        </w:rPr>
        <w:t>технологий;</w:t>
      </w:r>
    </w:p>
    <w:p w14:paraId="4FA7635F" w14:textId="77777777" w:rsidR="00403711" w:rsidRPr="00917F98" w:rsidRDefault="00403711" w:rsidP="00403711">
      <w:pPr>
        <w:spacing w:before="1" w:line="276" w:lineRule="auto"/>
        <w:ind w:right="162" w:firstLine="707"/>
        <w:jc w:val="both"/>
      </w:pPr>
      <w:r w:rsidRPr="00917F98">
        <w:t>г)</w:t>
      </w:r>
      <w:r w:rsidRPr="00917F98">
        <w:rPr>
          <w:spacing w:val="1"/>
        </w:rPr>
        <w:t xml:space="preserve"> </w:t>
      </w:r>
      <w:r w:rsidRPr="00917F98">
        <w:rPr>
          <w:spacing w:val="-1"/>
        </w:rPr>
        <w:t>возможность</w:t>
      </w:r>
      <w:r w:rsidRPr="00917F98">
        <w:rPr>
          <w:spacing w:val="3"/>
        </w:rPr>
        <w:t xml:space="preserve"> </w:t>
      </w:r>
      <w:r w:rsidRPr="00917F98">
        <w:rPr>
          <w:spacing w:val="-1"/>
        </w:rPr>
        <w:t>обращения</w:t>
      </w:r>
      <w:r w:rsidRPr="00917F98">
        <w:t xml:space="preserve"> за</w:t>
      </w:r>
      <w:r w:rsidRPr="00917F98">
        <w:rPr>
          <w:spacing w:val="1"/>
        </w:rPr>
        <w:t xml:space="preserve"> </w:t>
      </w:r>
      <w:r w:rsidRPr="00917F98">
        <w:rPr>
          <w:spacing w:val="-1"/>
        </w:rPr>
        <w:t>муниципальной</w:t>
      </w:r>
      <w:r w:rsidRPr="00917F98">
        <w:t xml:space="preserve"> </w:t>
      </w:r>
      <w:r w:rsidRPr="00917F98">
        <w:rPr>
          <w:spacing w:val="-1"/>
        </w:rPr>
        <w:t>услугой</w:t>
      </w:r>
      <w:r w:rsidRPr="00917F98">
        <w:rPr>
          <w:spacing w:val="3"/>
        </w:rPr>
        <w:t xml:space="preserve"> </w:t>
      </w:r>
      <w:r w:rsidRPr="00917F98">
        <w:rPr>
          <w:spacing w:val="-1"/>
        </w:rPr>
        <w:t>различными</w:t>
      </w:r>
      <w:r w:rsidRPr="00917F98">
        <w:rPr>
          <w:spacing w:val="3"/>
        </w:rPr>
        <w:t xml:space="preserve"> </w:t>
      </w:r>
      <w:r w:rsidRPr="00917F98">
        <w:rPr>
          <w:spacing w:val="-1"/>
        </w:rPr>
        <w:t>способами</w:t>
      </w:r>
      <w:r w:rsidRPr="00917F98">
        <w:rPr>
          <w:spacing w:val="3"/>
        </w:rPr>
        <w:t xml:space="preserve"> </w:t>
      </w:r>
      <w:r w:rsidRPr="00917F98">
        <w:rPr>
          <w:spacing w:val="-1"/>
        </w:rPr>
        <w:t>(личное</w:t>
      </w:r>
      <w:r w:rsidRPr="00917F98">
        <w:rPr>
          <w:spacing w:val="73"/>
        </w:rPr>
        <w:t xml:space="preserve"> </w:t>
      </w:r>
      <w:r w:rsidRPr="00917F98">
        <w:rPr>
          <w:spacing w:val="-1"/>
        </w:rPr>
        <w:t>обращение</w:t>
      </w:r>
      <w:r w:rsidRPr="00917F98">
        <w:rPr>
          <w:spacing w:val="34"/>
        </w:rPr>
        <w:t xml:space="preserve"> </w:t>
      </w:r>
      <w:r w:rsidRPr="00917F98">
        <w:t>в</w:t>
      </w:r>
      <w:r w:rsidRPr="00917F98">
        <w:rPr>
          <w:spacing w:val="40"/>
        </w:rPr>
        <w:t xml:space="preserve"> </w:t>
      </w:r>
      <w:r w:rsidRPr="00917F98">
        <w:rPr>
          <w:spacing w:val="-1"/>
        </w:rPr>
        <w:t>уполномоченный</w:t>
      </w:r>
      <w:r w:rsidRPr="00917F98">
        <w:rPr>
          <w:spacing w:val="36"/>
        </w:rPr>
        <w:t xml:space="preserve"> </w:t>
      </w:r>
      <w:r w:rsidRPr="00917F98">
        <w:rPr>
          <w:spacing w:val="-1"/>
        </w:rPr>
        <w:t>орган,</w:t>
      </w:r>
      <w:r w:rsidRPr="00917F98">
        <w:rPr>
          <w:spacing w:val="35"/>
        </w:rPr>
        <w:t xml:space="preserve"> </w:t>
      </w:r>
      <w:r w:rsidRPr="00917F98">
        <w:rPr>
          <w:spacing w:val="-1"/>
        </w:rPr>
        <w:t>посредством</w:t>
      </w:r>
      <w:r w:rsidRPr="00917F98">
        <w:rPr>
          <w:spacing w:val="35"/>
        </w:rPr>
        <w:t xml:space="preserve"> </w:t>
      </w:r>
      <w:r w:rsidRPr="00917F98">
        <w:t>ЕПГУ</w:t>
      </w:r>
      <w:r w:rsidRPr="00917F98">
        <w:rPr>
          <w:spacing w:val="40"/>
        </w:rPr>
        <w:t xml:space="preserve"> </w:t>
      </w:r>
      <w:r w:rsidRPr="00917F98">
        <w:rPr>
          <w:spacing w:val="-1"/>
        </w:rPr>
        <w:t>и/или</w:t>
      </w:r>
      <w:r w:rsidRPr="00917F98">
        <w:rPr>
          <w:spacing w:val="37"/>
        </w:rPr>
        <w:t xml:space="preserve"> </w:t>
      </w:r>
      <w:r w:rsidRPr="00917F98">
        <w:t>РПГУ</w:t>
      </w:r>
      <w:r w:rsidRPr="00917F98">
        <w:rPr>
          <w:spacing w:val="36"/>
        </w:rPr>
        <w:t xml:space="preserve"> </w:t>
      </w:r>
      <w:r w:rsidRPr="00917F98">
        <w:rPr>
          <w:spacing w:val="-1"/>
        </w:rPr>
        <w:t>или</w:t>
      </w:r>
      <w:r w:rsidRPr="00917F98">
        <w:rPr>
          <w:spacing w:val="36"/>
        </w:rPr>
        <w:t xml:space="preserve"> </w:t>
      </w:r>
      <w:r w:rsidRPr="00917F98">
        <w:rPr>
          <w:spacing w:val="-1"/>
        </w:rPr>
        <w:t>через</w:t>
      </w:r>
      <w:r w:rsidRPr="00917F98">
        <w:rPr>
          <w:spacing w:val="65"/>
        </w:rPr>
        <w:t xml:space="preserve"> </w:t>
      </w:r>
      <w:r w:rsidRPr="00917F98">
        <w:rPr>
          <w:spacing w:val="-1"/>
        </w:rPr>
        <w:t>многофункциональный</w:t>
      </w:r>
      <w:r w:rsidRPr="00917F98">
        <w:rPr>
          <w:spacing w:val="-2"/>
        </w:rPr>
        <w:t xml:space="preserve"> </w:t>
      </w:r>
      <w:r w:rsidRPr="00917F98">
        <w:rPr>
          <w:spacing w:val="-1"/>
        </w:rPr>
        <w:t>центр);</w:t>
      </w:r>
    </w:p>
    <w:p w14:paraId="639C0C4D" w14:textId="77777777" w:rsidR="00403711" w:rsidRPr="00917F98" w:rsidRDefault="00403711" w:rsidP="00403711">
      <w:pPr>
        <w:spacing w:line="275" w:lineRule="auto"/>
        <w:ind w:right="168" w:firstLine="707"/>
        <w:jc w:val="both"/>
      </w:pPr>
      <w:r w:rsidRPr="00917F98">
        <w:t>д)</w:t>
      </w:r>
      <w:r w:rsidRPr="00917F98">
        <w:rPr>
          <w:spacing w:val="4"/>
        </w:rPr>
        <w:t xml:space="preserve"> </w:t>
      </w:r>
      <w:r w:rsidRPr="00917F98">
        <w:rPr>
          <w:spacing w:val="-1"/>
        </w:rPr>
        <w:t>возможность</w:t>
      </w:r>
      <w:r w:rsidRPr="00917F98">
        <w:rPr>
          <w:spacing w:val="6"/>
        </w:rPr>
        <w:t xml:space="preserve"> </w:t>
      </w:r>
      <w:r w:rsidRPr="00917F98">
        <w:t>обращения</w:t>
      </w:r>
      <w:r w:rsidRPr="00917F98">
        <w:rPr>
          <w:spacing w:val="4"/>
        </w:rPr>
        <w:t xml:space="preserve"> </w:t>
      </w:r>
      <w:r w:rsidRPr="00917F98">
        <w:t>за</w:t>
      </w:r>
      <w:r w:rsidRPr="00917F98">
        <w:rPr>
          <w:spacing w:val="3"/>
        </w:rPr>
        <w:t xml:space="preserve"> </w:t>
      </w:r>
      <w:r w:rsidRPr="00917F98">
        <w:rPr>
          <w:spacing w:val="-1"/>
        </w:rPr>
        <w:t>муниципальной</w:t>
      </w:r>
      <w:r w:rsidRPr="00917F98">
        <w:rPr>
          <w:spacing w:val="5"/>
        </w:rPr>
        <w:t xml:space="preserve"> </w:t>
      </w:r>
      <w:r w:rsidRPr="00917F98">
        <w:rPr>
          <w:spacing w:val="-1"/>
        </w:rPr>
        <w:t>услугой</w:t>
      </w:r>
      <w:r w:rsidRPr="00917F98">
        <w:rPr>
          <w:spacing w:val="5"/>
        </w:rPr>
        <w:t xml:space="preserve"> </w:t>
      </w:r>
      <w:r w:rsidRPr="00917F98">
        <w:t>по</w:t>
      </w:r>
      <w:r w:rsidRPr="00917F98">
        <w:rPr>
          <w:spacing w:val="4"/>
        </w:rPr>
        <w:t xml:space="preserve"> </w:t>
      </w:r>
      <w:r w:rsidRPr="00917F98">
        <w:t>месту</w:t>
      </w:r>
      <w:r w:rsidRPr="00917F98">
        <w:rPr>
          <w:spacing w:val="-1"/>
        </w:rPr>
        <w:t xml:space="preserve"> </w:t>
      </w:r>
      <w:r w:rsidRPr="00917F98">
        <w:t>жительства</w:t>
      </w:r>
      <w:r w:rsidRPr="00917F98">
        <w:rPr>
          <w:spacing w:val="3"/>
        </w:rPr>
        <w:t xml:space="preserve"> </w:t>
      </w:r>
      <w:r w:rsidRPr="00917F98">
        <w:t>или</w:t>
      </w:r>
      <w:r w:rsidRPr="00917F98">
        <w:rPr>
          <w:spacing w:val="5"/>
        </w:rPr>
        <w:t xml:space="preserve"> </w:t>
      </w:r>
      <w:r w:rsidRPr="00917F98">
        <w:rPr>
          <w:spacing w:val="-1"/>
        </w:rPr>
        <w:t>месту</w:t>
      </w:r>
      <w:r w:rsidRPr="00917F98">
        <w:rPr>
          <w:spacing w:val="43"/>
        </w:rPr>
        <w:t xml:space="preserve"> </w:t>
      </w:r>
      <w:r w:rsidRPr="00917F98">
        <w:rPr>
          <w:spacing w:val="-1"/>
        </w:rPr>
        <w:t>фактического</w:t>
      </w:r>
      <w:r w:rsidRPr="00917F98">
        <w:t xml:space="preserve"> </w:t>
      </w:r>
      <w:r w:rsidRPr="00917F98">
        <w:rPr>
          <w:spacing w:val="-1"/>
        </w:rPr>
        <w:t>проживания</w:t>
      </w:r>
      <w:r w:rsidRPr="00917F98">
        <w:t xml:space="preserve"> </w:t>
      </w:r>
      <w:r w:rsidRPr="00917F98">
        <w:rPr>
          <w:spacing w:val="-1"/>
        </w:rPr>
        <w:t>(пребывания) заявителей;</w:t>
      </w:r>
    </w:p>
    <w:p w14:paraId="7490C92D" w14:textId="77777777" w:rsidR="00403711" w:rsidRPr="00917F98" w:rsidRDefault="00403711" w:rsidP="00403711">
      <w:pPr>
        <w:spacing w:before="4" w:line="275" w:lineRule="auto"/>
        <w:ind w:right="164" w:firstLine="707"/>
        <w:jc w:val="both"/>
      </w:pPr>
      <w:r w:rsidRPr="00917F98">
        <w:rPr>
          <w:spacing w:val="-1"/>
        </w:rPr>
        <w:t>е)</w:t>
      </w:r>
      <w:r w:rsidRPr="00917F98">
        <w:rPr>
          <w:spacing w:val="8"/>
        </w:rPr>
        <w:t xml:space="preserve"> </w:t>
      </w:r>
      <w:r w:rsidRPr="00917F98">
        <w:rPr>
          <w:spacing w:val="-1"/>
        </w:rPr>
        <w:t>возможность</w:t>
      </w:r>
      <w:r w:rsidRPr="00917F98">
        <w:rPr>
          <w:spacing w:val="10"/>
        </w:rPr>
        <w:t xml:space="preserve"> </w:t>
      </w:r>
      <w:r w:rsidRPr="00917F98">
        <w:rPr>
          <w:spacing w:val="-1"/>
        </w:rPr>
        <w:t>обращения</w:t>
      </w:r>
      <w:r w:rsidRPr="00917F98">
        <w:rPr>
          <w:spacing w:val="9"/>
        </w:rPr>
        <w:t xml:space="preserve"> </w:t>
      </w:r>
      <w:r w:rsidRPr="00917F98">
        <w:t>за</w:t>
      </w:r>
      <w:r w:rsidRPr="00917F98">
        <w:rPr>
          <w:spacing w:val="8"/>
        </w:rPr>
        <w:t xml:space="preserve"> </w:t>
      </w:r>
      <w:r w:rsidRPr="00917F98">
        <w:rPr>
          <w:spacing w:val="-1"/>
        </w:rPr>
        <w:t>муниципальной</w:t>
      </w:r>
      <w:r w:rsidRPr="00917F98">
        <w:rPr>
          <w:spacing w:val="18"/>
        </w:rPr>
        <w:t xml:space="preserve"> </w:t>
      </w:r>
      <w:r w:rsidRPr="00917F98">
        <w:rPr>
          <w:spacing w:val="-1"/>
        </w:rPr>
        <w:t>услугой</w:t>
      </w:r>
      <w:r w:rsidRPr="00917F98">
        <w:rPr>
          <w:spacing w:val="10"/>
        </w:rPr>
        <w:t xml:space="preserve"> </w:t>
      </w:r>
      <w:r w:rsidRPr="00917F98">
        <w:rPr>
          <w:spacing w:val="-1"/>
        </w:rPr>
        <w:t>посредством</w:t>
      </w:r>
      <w:r w:rsidRPr="00917F98">
        <w:rPr>
          <w:spacing w:val="8"/>
        </w:rPr>
        <w:t xml:space="preserve"> </w:t>
      </w:r>
      <w:r w:rsidRPr="00917F98">
        <w:rPr>
          <w:spacing w:val="-1"/>
        </w:rPr>
        <w:t>комплексного</w:t>
      </w:r>
      <w:r w:rsidRPr="00917F98">
        <w:rPr>
          <w:spacing w:val="77"/>
        </w:rPr>
        <w:t xml:space="preserve"> </w:t>
      </w:r>
      <w:proofErr w:type="gramStart"/>
      <w:r w:rsidRPr="00917F98">
        <w:rPr>
          <w:spacing w:val="-1"/>
        </w:rPr>
        <w:t>запроса</w:t>
      </w:r>
      <w:r w:rsidRPr="00917F98">
        <w:t xml:space="preserve"> </w:t>
      </w:r>
      <w:r w:rsidRPr="00917F98">
        <w:rPr>
          <w:spacing w:val="32"/>
        </w:rPr>
        <w:t xml:space="preserve"> </w:t>
      </w:r>
      <w:r w:rsidRPr="00917F98">
        <w:t>о</w:t>
      </w:r>
      <w:proofErr w:type="gramEnd"/>
      <w:r w:rsidRPr="00917F98">
        <w:t xml:space="preserve"> </w:t>
      </w:r>
      <w:r w:rsidRPr="00917F98">
        <w:rPr>
          <w:spacing w:val="33"/>
        </w:rPr>
        <w:t xml:space="preserve"> </w:t>
      </w:r>
      <w:r w:rsidRPr="00917F98">
        <w:rPr>
          <w:spacing w:val="-1"/>
        </w:rPr>
        <w:t>предоставлении</w:t>
      </w:r>
      <w:r w:rsidRPr="00917F98">
        <w:t xml:space="preserve"> </w:t>
      </w:r>
      <w:r w:rsidRPr="00917F98">
        <w:rPr>
          <w:spacing w:val="34"/>
        </w:rPr>
        <w:t xml:space="preserve"> </w:t>
      </w:r>
      <w:r w:rsidRPr="00917F98">
        <w:rPr>
          <w:spacing w:val="-1"/>
        </w:rPr>
        <w:t>нескольких</w:t>
      </w:r>
      <w:r w:rsidRPr="00917F98">
        <w:t xml:space="preserve"> </w:t>
      </w:r>
      <w:r w:rsidRPr="00917F98">
        <w:rPr>
          <w:spacing w:val="35"/>
        </w:rPr>
        <w:t xml:space="preserve"> </w:t>
      </w:r>
      <w:r w:rsidRPr="00917F98">
        <w:rPr>
          <w:spacing w:val="-1"/>
        </w:rPr>
        <w:t>муниципальной</w:t>
      </w:r>
      <w:r w:rsidRPr="00917F98">
        <w:t xml:space="preserve">    </w:t>
      </w:r>
      <w:r w:rsidRPr="00917F98">
        <w:rPr>
          <w:spacing w:val="10"/>
        </w:rPr>
        <w:t xml:space="preserve"> </w:t>
      </w:r>
      <w:r w:rsidRPr="00917F98">
        <w:rPr>
          <w:spacing w:val="-2"/>
        </w:rPr>
        <w:t>услуг</w:t>
      </w:r>
      <w:r w:rsidRPr="00917F98">
        <w:t xml:space="preserve"> </w:t>
      </w:r>
      <w:r w:rsidRPr="00917F98">
        <w:rPr>
          <w:spacing w:val="35"/>
        </w:rPr>
        <w:t xml:space="preserve"> </w:t>
      </w:r>
      <w:r w:rsidRPr="00917F98">
        <w:t xml:space="preserve">в </w:t>
      </w:r>
      <w:r w:rsidRPr="00917F98">
        <w:rPr>
          <w:spacing w:val="35"/>
        </w:rPr>
        <w:t xml:space="preserve"> </w:t>
      </w:r>
      <w:r w:rsidRPr="00917F98">
        <w:rPr>
          <w:spacing w:val="-1"/>
        </w:rPr>
        <w:t xml:space="preserve">многофункциональных </w:t>
      </w:r>
      <w:r w:rsidRPr="00917F98">
        <w:t>центрах,</w:t>
      </w:r>
      <w:r w:rsidRPr="00917F98">
        <w:rPr>
          <w:spacing w:val="18"/>
        </w:rPr>
        <w:t xml:space="preserve"> </w:t>
      </w:r>
      <w:r w:rsidRPr="00917F98">
        <w:rPr>
          <w:spacing w:val="-1"/>
        </w:rPr>
        <w:t>предусмотренного</w:t>
      </w:r>
      <w:r w:rsidRPr="00917F98">
        <w:rPr>
          <w:spacing w:val="21"/>
        </w:rPr>
        <w:t xml:space="preserve"> </w:t>
      </w:r>
      <w:r w:rsidRPr="00917F98">
        <w:rPr>
          <w:spacing w:val="-1"/>
        </w:rPr>
        <w:t>статьей</w:t>
      </w:r>
      <w:r w:rsidRPr="00917F98">
        <w:rPr>
          <w:spacing w:val="22"/>
        </w:rPr>
        <w:t xml:space="preserve"> </w:t>
      </w:r>
      <w:r w:rsidRPr="00917F98">
        <w:t>15.1</w:t>
      </w:r>
      <w:r w:rsidRPr="00917F98">
        <w:rPr>
          <w:spacing w:val="21"/>
        </w:rPr>
        <w:t xml:space="preserve"> </w:t>
      </w:r>
      <w:r w:rsidRPr="00917F98">
        <w:rPr>
          <w:spacing w:val="-1"/>
        </w:rPr>
        <w:t>Федерального</w:t>
      </w:r>
      <w:r w:rsidRPr="00917F98">
        <w:rPr>
          <w:spacing w:val="21"/>
        </w:rPr>
        <w:t xml:space="preserve"> </w:t>
      </w:r>
      <w:r w:rsidRPr="00917F98">
        <w:rPr>
          <w:spacing w:val="-1"/>
        </w:rPr>
        <w:t>закона</w:t>
      </w:r>
      <w:r w:rsidRPr="00917F98">
        <w:rPr>
          <w:spacing w:val="20"/>
        </w:rPr>
        <w:t xml:space="preserve"> </w:t>
      </w:r>
      <w:r w:rsidRPr="00917F98">
        <w:t>от</w:t>
      </w:r>
      <w:r w:rsidRPr="00917F98">
        <w:rPr>
          <w:spacing w:val="22"/>
        </w:rPr>
        <w:t xml:space="preserve"> </w:t>
      </w:r>
      <w:r w:rsidRPr="00917F98">
        <w:t>27</w:t>
      </w:r>
      <w:r w:rsidRPr="00917F98">
        <w:rPr>
          <w:spacing w:val="21"/>
        </w:rPr>
        <w:t xml:space="preserve"> </w:t>
      </w:r>
      <w:r w:rsidRPr="00917F98">
        <w:t>июля</w:t>
      </w:r>
      <w:r w:rsidRPr="00917F98">
        <w:rPr>
          <w:spacing w:val="21"/>
        </w:rPr>
        <w:t xml:space="preserve"> </w:t>
      </w:r>
      <w:r w:rsidRPr="00917F98">
        <w:t>2010</w:t>
      </w:r>
      <w:r w:rsidRPr="00917F98">
        <w:rPr>
          <w:spacing w:val="21"/>
        </w:rPr>
        <w:t xml:space="preserve"> </w:t>
      </w:r>
      <w:r w:rsidRPr="00917F98">
        <w:t>г.</w:t>
      </w:r>
      <w:r w:rsidRPr="00917F98">
        <w:rPr>
          <w:spacing w:val="21"/>
        </w:rPr>
        <w:t xml:space="preserve"> </w:t>
      </w:r>
      <w:r w:rsidRPr="00917F98">
        <w:t>N</w:t>
      </w:r>
      <w:r w:rsidRPr="00917F98">
        <w:rPr>
          <w:spacing w:val="20"/>
        </w:rPr>
        <w:t xml:space="preserve"> </w:t>
      </w:r>
      <w:r w:rsidRPr="00917F98">
        <w:rPr>
          <w:spacing w:val="1"/>
        </w:rPr>
        <w:t>210-ФЗ</w:t>
      </w:r>
    </w:p>
    <w:p w14:paraId="7182B011" w14:textId="77777777" w:rsidR="00403711" w:rsidRPr="00917F98" w:rsidRDefault="00403711" w:rsidP="00403711">
      <w:pPr>
        <w:spacing w:before="43"/>
        <w:jc w:val="both"/>
      </w:pPr>
      <w:r w:rsidRPr="00917F98">
        <w:rPr>
          <w:spacing w:val="-2"/>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 xml:space="preserve">муниципальных </w:t>
      </w:r>
      <w:r w:rsidRPr="00917F98">
        <w:rPr>
          <w:spacing w:val="-2"/>
        </w:rPr>
        <w:t>услуг»;</w:t>
      </w:r>
    </w:p>
    <w:p w14:paraId="3DA96B98" w14:textId="77777777" w:rsidR="00403711" w:rsidRPr="00917F98" w:rsidRDefault="00403711" w:rsidP="00403711">
      <w:pPr>
        <w:spacing w:before="41" w:line="275" w:lineRule="auto"/>
        <w:ind w:right="127" w:firstLine="707"/>
        <w:jc w:val="both"/>
      </w:pPr>
      <w:r w:rsidRPr="00917F98">
        <w:t>ж)</w:t>
      </w:r>
      <w:r w:rsidRPr="00917F98">
        <w:rPr>
          <w:spacing w:val="27"/>
        </w:rPr>
        <w:t xml:space="preserve"> </w:t>
      </w:r>
      <w:r w:rsidRPr="00917F98">
        <w:rPr>
          <w:spacing w:val="-1"/>
        </w:rPr>
        <w:t>количество</w:t>
      </w:r>
      <w:r w:rsidRPr="00917F98">
        <w:rPr>
          <w:spacing w:val="28"/>
        </w:rPr>
        <w:t xml:space="preserve"> </w:t>
      </w:r>
      <w:r w:rsidRPr="00917F98">
        <w:rPr>
          <w:spacing w:val="-1"/>
        </w:rPr>
        <w:t>взаимодействий</w:t>
      </w:r>
      <w:r w:rsidRPr="00917F98">
        <w:rPr>
          <w:spacing w:val="29"/>
        </w:rPr>
        <w:t xml:space="preserve"> </w:t>
      </w:r>
      <w:r w:rsidRPr="00917F98">
        <w:rPr>
          <w:spacing w:val="-1"/>
        </w:rPr>
        <w:t>заявителя</w:t>
      </w:r>
      <w:r w:rsidRPr="00917F98">
        <w:rPr>
          <w:spacing w:val="28"/>
        </w:rPr>
        <w:t xml:space="preserve"> </w:t>
      </w:r>
      <w:r w:rsidRPr="00917F98">
        <w:t>с</w:t>
      </w:r>
      <w:r w:rsidRPr="00917F98">
        <w:rPr>
          <w:spacing w:val="27"/>
        </w:rPr>
        <w:t xml:space="preserve"> </w:t>
      </w:r>
      <w:r w:rsidRPr="00917F98">
        <w:rPr>
          <w:spacing w:val="-1"/>
        </w:rPr>
        <w:t>должностными</w:t>
      </w:r>
      <w:r w:rsidRPr="00917F98">
        <w:rPr>
          <w:spacing w:val="29"/>
        </w:rPr>
        <w:t xml:space="preserve"> </w:t>
      </w:r>
      <w:r w:rsidRPr="00917F98">
        <w:rPr>
          <w:spacing w:val="-1"/>
        </w:rPr>
        <w:t>лицами</w:t>
      </w:r>
      <w:r w:rsidRPr="00917F98">
        <w:rPr>
          <w:spacing w:val="31"/>
        </w:rPr>
        <w:t xml:space="preserve"> </w:t>
      </w:r>
      <w:r w:rsidRPr="00917F98">
        <w:rPr>
          <w:spacing w:val="-1"/>
        </w:rPr>
        <w:t>уполномоченного</w:t>
      </w:r>
      <w:r w:rsidRPr="00917F98">
        <w:rPr>
          <w:spacing w:val="91"/>
        </w:rPr>
        <w:t xml:space="preserve"> </w:t>
      </w:r>
      <w:r w:rsidRPr="00917F98">
        <w:rPr>
          <w:spacing w:val="-1"/>
        </w:rPr>
        <w:t xml:space="preserve">органа </w:t>
      </w:r>
      <w:r w:rsidRPr="00917F98">
        <w:t xml:space="preserve">при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и </w:t>
      </w:r>
      <w:r w:rsidRPr="00917F98">
        <w:rPr>
          <w:spacing w:val="-1"/>
        </w:rPr>
        <w:t>их</w:t>
      </w:r>
      <w:r w:rsidRPr="00917F98">
        <w:rPr>
          <w:spacing w:val="2"/>
        </w:rPr>
        <w:t xml:space="preserve"> </w:t>
      </w:r>
      <w:r w:rsidRPr="00917F98">
        <w:rPr>
          <w:spacing w:val="-1"/>
        </w:rPr>
        <w:t>продолжительность;</w:t>
      </w:r>
    </w:p>
    <w:p w14:paraId="279183F5" w14:textId="77777777" w:rsidR="00403711" w:rsidRPr="00917F98" w:rsidRDefault="00403711" w:rsidP="00403711">
      <w:pPr>
        <w:spacing w:before="1" w:line="276" w:lineRule="auto"/>
        <w:ind w:right="128" w:firstLine="707"/>
        <w:jc w:val="both"/>
      </w:pPr>
      <w:r w:rsidRPr="00917F98">
        <w:t>з)</w:t>
      </w:r>
      <w:r w:rsidRPr="00917F98">
        <w:rPr>
          <w:spacing w:val="47"/>
        </w:rPr>
        <w:t xml:space="preserve"> </w:t>
      </w:r>
      <w:r w:rsidRPr="00917F98">
        <w:rPr>
          <w:spacing w:val="-1"/>
        </w:rPr>
        <w:t>возможность</w:t>
      </w:r>
      <w:r w:rsidRPr="00917F98">
        <w:rPr>
          <w:spacing w:val="49"/>
        </w:rPr>
        <w:t xml:space="preserve"> </w:t>
      </w:r>
      <w:r w:rsidRPr="00917F98">
        <w:rPr>
          <w:spacing w:val="-1"/>
        </w:rPr>
        <w:t>досудебного</w:t>
      </w:r>
      <w:r w:rsidRPr="00917F98">
        <w:rPr>
          <w:spacing w:val="47"/>
        </w:rPr>
        <w:t xml:space="preserve"> </w:t>
      </w:r>
      <w:r w:rsidRPr="00917F98">
        <w:rPr>
          <w:spacing w:val="-1"/>
        </w:rPr>
        <w:t>рассмотрения</w:t>
      </w:r>
      <w:r w:rsidRPr="00917F98">
        <w:rPr>
          <w:spacing w:val="47"/>
        </w:rPr>
        <w:t xml:space="preserve"> </w:t>
      </w:r>
      <w:r w:rsidRPr="00917F98">
        <w:t>жалоб</w:t>
      </w:r>
      <w:r w:rsidRPr="00917F98">
        <w:rPr>
          <w:spacing w:val="48"/>
        </w:rPr>
        <w:t xml:space="preserve"> </w:t>
      </w:r>
      <w:r w:rsidRPr="00917F98">
        <w:rPr>
          <w:spacing w:val="-1"/>
        </w:rPr>
        <w:t>заявителей</w:t>
      </w:r>
      <w:r w:rsidRPr="00917F98">
        <w:rPr>
          <w:spacing w:val="48"/>
        </w:rPr>
        <w:t xml:space="preserve"> </w:t>
      </w:r>
      <w:r w:rsidRPr="00917F98">
        <w:t>на</w:t>
      </w:r>
      <w:r w:rsidRPr="00917F98">
        <w:rPr>
          <w:spacing w:val="46"/>
        </w:rPr>
        <w:t xml:space="preserve"> </w:t>
      </w:r>
      <w:r w:rsidRPr="00917F98">
        <w:t>решения,</w:t>
      </w:r>
      <w:r w:rsidRPr="00917F98">
        <w:rPr>
          <w:spacing w:val="47"/>
        </w:rPr>
        <w:t xml:space="preserve"> </w:t>
      </w:r>
      <w:r w:rsidRPr="00917F98">
        <w:rPr>
          <w:spacing w:val="-1"/>
        </w:rPr>
        <w:t>действия</w:t>
      </w:r>
      <w:r w:rsidRPr="00917F98">
        <w:rPr>
          <w:spacing w:val="83"/>
        </w:rPr>
        <w:t xml:space="preserve"> </w:t>
      </w:r>
      <w:r w:rsidRPr="00917F98">
        <w:rPr>
          <w:spacing w:val="-1"/>
        </w:rPr>
        <w:t>(бездействие)</w:t>
      </w:r>
      <w:r w:rsidRPr="00917F98">
        <w:rPr>
          <w:spacing w:val="18"/>
        </w:rPr>
        <w:t xml:space="preserve"> </w:t>
      </w:r>
      <w:r w:rsidRPr="00917F98">
        <w:rPr>
          <w:spacing w:val="-1"/>
        </w:rPr>
        <w:t>должностных</w:t>
      </w:r>
      <w:r w:rsidRPr="00917F98">
        <w:rPr>
          <w:spacing w:val="21"/>
        </w:rPr>
        <w:t xml:space="preserve"> </w:t>
      </w:r>
      <w:r w:rsidRPr="00917F98">
        <w:t>лиц</w:t>
      </w:r>
      <w:r w:rsidRPr="00917F98">
        <w:rPr>
          <w:spacing w:val="22"/>
        </w:rPr>
        <w:t xml:space="preserve"> </w:t>
      </w:r>
      <w:r w:rsidRPr="00917F98">
        <w:rPr>
          <w:spacing w:val="-1"/>
        </w:rPr>
        <w:t>уполномоченного</w:t>
      </w:r>
      <w:r w:rsidRPr="00917F98">
        <w:rPr>
          <w:spacing w:val="18"/>
        </w:rPr>
        <w:t xml:space="preserve"> </w:t>
      </w:r>
      <w:r w:rsidRPr="00917F98">
        <w:rPr>
          <w:spacing w:val="-1"/>
        </w:rPr>
        <w:t>органа,</w:t>
      </w:r>
      <w:r w:rsidRPr="00917F98">
        <w:rPr>
          <w:spacing w:val="18"/>
        </w:rPr>
        <w:t xml:space="preserve"> </w:t>
      </w:r>
      <w:r w:rsidRPr="00917F98">
        <w:rPr>
          <w:spacing w:val="-1"/>
        </w:rPr>
        <w:t>ответственных</w:t>
      </w:r>
      <w:r w:rsidRPr="00917F98">
        <w:rPr>
          <w:spacing w:val="21"/>
        </w:rPr>
        <w:t xml:space="preserve"> </w:t>
      </w:r>
      <w:r w:rsidRPr="00917F98">
        <w:t>за</w:t>
      </w:r>
      <w:r w:rsidRPr="00917F98">
        <w:rPr>
          <w:spacing w:val="18"/>
        </w:rPr>
        <w:t xml:space="preserve"> </w:t>
      </w:r>
      <w:r w:rsidRPr="00917F98">
        <w:rPr>
          <w:spacing w:val="-1"/>
        </w:rPr>
        <w:t>предоставление</w:t>
      </w:r>
      <w:r w:rsidRPr="00917F98">
        <w:rPr>
          <w:spacing w:val="95"/>
        </w:rPr>
        <w:t xml:space="preserve"> </w:t>
      </w:r>
      <w:r w:rsidRPr="00917F98">
        <w:rPr>
          <w:spacing w:val="-1"/>
        </w:rPr>
        <w:t>муниципальной</w:t>
      </w:r>
      <w:r w:rsidRPr="00917F98">
        <w:rPr>
          <w:spacing w:val="3"/>
        </w:rPr>
        <w:t xml:space="preserve"> </w:t>
      </w:r>
      <w:r w:rsidRPr="00917F98">
        <w:rPr>
          <w:spacing w:val="-2"/>
        </w:rPr>
        <w:t>услуги.</w:t>
      </w:r>
    </w:p>
    <w:p w14:paraId="14800A66" w14:textId="77777777" w:rsidR="00403711" w:rsidRPr="00917F98" w:rsidRDefault="00403711" w:rsidP="0025545D">
      <w:pPr>
        <w:numPr>
          <w:ilvl w:val="2"/>
          <w:numId w:val="235"/>
        </w:numPr>
        <w:tabs>
          <w:tab w:val="left" w:pos="1578"/>
        </w:tabs>
        <w:autoSpaceDE/>
        <w:autoSpaceDN/>
        <w:adjustRightInd/>
        <w:ind w:left="1578"/>
      </w:pPr>
      <w:r w:rsidRPr="00917F98">
        <w:rPr>
          <w:spacing w:val="-1"/>
        </w:rPr>
        <w:t>Качество</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r w:rsidRPr="00917F98">
        <w:t xml:space="preserve"> </w:t>
      </w:r>
      <w:r w:rsidRPr="00917F98">
        <w:rPr>
          <w:spacing w:val="-1"/>
        </w:rPr>
        <w:t>характеризуется:</w:t>
      </w:r>
    </w:p>
    <w:p w14:paraId="0F1BADF8" w14:textId="77777777" w:rsidR="00403711" w:rsidRPr="00917F98" w:rsidRDefault="00403711" w:rsidP="0025545D">
      <w:pPr>
        <w:numPr>
          <w:ilvl w:val="0"/>
          <w:numId w:val="243"/>
        </w:numPr>
        <w:tabs>
          <w:tab w:val="left" w:pos="1518"/>
        </w:tabs>
        <w:autoSpaceDE/>
        <w:autoSpaceDN/>
        <w:adjustRightInd/>
        <w:spacing w:before="40" w:line="274" w:lineRule="auto"/>
        <w:ind w:right="127" w:firstLine="708"/>
        <w:jc w:val="both"/>
      </w:pPr>
      <w:r w:rsidRPr="00917F98">
        <w:rPr>
          <w:spacing w:val="-1"/>
        </w:rPr>
        <w:t>удовлетворенностью</w:t>
      </w:r>
      <w:r w:rsidRPr="00917F98">
        <w:rPr>
          <w:spacing w:val="21"/>
        </w:rPr>
        <w:t xml:space="preserve"> </w:t>
      </w:r>
      <w:r w:rsidRPr="00917F98">
        <w:rPr>
          <w:spacing w:val="-1"/>
        </w:rPr>
        <w:t>заявителей</w:t>
      </w:r>
      <w:r w:rsidRPr="00917F98">
        <w:rPr>
          <w:spacing w:val="22"/>
        </w:rPr>
        <w:t xml:space="preserve"> </w:t>
      </w:r>
      <w:r w:rsidRPr="00917F98">
        <w:rPr>
          <w:spacing w:val="-1"/>
        </w:rPr>
        <w:t>качеством</w:t>
      </w:r>
      <w:r w:rsidRPr="00917F98">
        <w:rPr>
          <w:spacing w:val="23"/>
        </w:rPr>
        <w:t xml:space="preserve"> </w:t>
      </w:r>
      <w:r w:rsidRPr="00917F98">
        <w:t>и</w:t>
      </w:r>
      <w:r w:rsidRPr="00917F98">
        <w:rPr>
          <w:spacing w:val="22"/>
        </w:rPr>
        <w:t xml:space="preserve"> </w:t>
      </w:r>
      <w:r w:rsidRPr="00917F98">
        <w:rPr>
          <w:spacing w:val="-1"/>
        </w:rPr>
        <w:t>доступностью</w:t>
      </w:r>
      <w:r w:rsidRPr="00917F98">
        <w:rPr>
          <w:spacing w:val="21"/>
        </w:rPr>
        <w:t xml:space="preserve"> </w:t>
      </w:r>
      <w:r w:rsidRPr="00917F98">
        <w:rPr>
          <w:spacing w:val="-1"/>
        </w:rPr>
        <w:t>муниципальной</w:t>
      </w:r>
      <w:r w:rsidRPr="00917F98">
        <w:rPr>
          <w:spacing w:val="71"/>
        </w:rPr>
        <w:t xml:space="preserve"> </w:t>
      </w:r>
      <w:r w:rsidRPr="00917F98">
        <w:rPr>
          <w:spacing w:val="-1"/>
        </w:rPr>
        <w:t>услуги;</w:t>
      </w:r>
    </w:p>
    <w:p w14:paraId="33EDBE70" w14:textId="77777777" w:rsidR="00403711" w:rsidRPr="00917F98" w:rsidRDefault="00403711" w:rsidP="0025545D">
      <w:pPr>
        <w:numPr>
          <w:ilvl w:val="0"/>
          <w:numId w:val="243"/>
        </w:numPr>
        <w:tabs>
          <w:tab w:val="left" w:pos="1518"/>
        </w:tabs>
        <w:autoSpaceDE/>
        <w:autoSpaceDN/>
        <w:adjustRightInd/>
        <w:spacing w:before="2"/>
        <w:ind w:left="1518" w:hanging="708"/>
      </w:pPr>
      <w:r w:rsidRPr="00917F98">
        <w:rPr>
          <w:spacing w:val="-1"/>
        </w:rPr>
        <w:t xml:space="preserve">отсутствием </w:t>
      </w:r>
      <w:r w:rsidRPr="00917F98">
        <w:t xml:space="preserve">очередей при </w:t>
      </w:r>
      <w:r w:rsidRPr="00917F98">
        <w:rPr>
          <w:spacing w:val="-1"/>
        </w:rPr>
        <w:t xml:space="preserve">приеме </w:t>
      </w:r>
      <w:r w:rsidRPr="00917F98">
        <w:t xml:space="preserve">и </w:t>
      </w:r>
      <w:r w:rsidRPr="00917F98">
        <w:rPr>
          <w:spacing w:val="-1"/>
        </w:rPr>
        <w:t>выдаче документов</w:t>
      </w:r>
      <w:r w:rsidRPr="00917F98">
        <w:t xml:space="preserve"> </w:t>
      </w:r>
      <w:r w:rsidRPr="00917F98">
        <w:rPr>
          <w:spacing w:val="-1"/>
        </w:rPr>
        <w:t>заявителям;</w:t>
      </w:r>
    </w:p>
    <w:p w14:paraId="42AFA322" w14:textId="77777777" w:rsidR="00403711" w:rsidRPr="00917F98" w:rsidRDefault="00403711" w:rsidP="0025545D">
      <w:pPr>
        <w:numPr>
          <w:ilvl w:val="0"/>
          <w:numId w:val="243"/>
        </w:numPr>
        <w:tabs>
          <w:tab w:val="left" w:pos="1518"/>
        </w:tabs>
        <w:autoSpaceDE/>
        <w:autoSpaceDN/>
        <w:adjustRightInd/>
        <w:spacing w:before="39"/>
        <w:ind w:left="1518" w:hanging="708"/>
      </w:pPr>
      <w:r w:rsidRPr="00917F98">
        <w:rPr>
          <w:spacing w:val="-1"/>
        </w:rPr>
        <w:t>отсутствием нарушений</w:t>
      </w:r>
      <w:r w:rsidRPr="00917F98">
        <w:t xml:space="preserve"> </w:t>
      </w:r>
      <w:r w:rsidRPr="00917F98">
        <w:rPr>
          <w:spacing w:val="-1"/>
        </w:rPr>
        <w:t>сроков</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67121E06" w14:textId="77777777" w:rsidR="00403711" w:rsidRPr="00917F98" w:rsidRDefault="00403711" w:rsidP="0025545D">
      <w:pPr>
        <w:numPr>
          <w:ilvl w:val="0"/>
          <w:numId w:val="243"/>
        </w:numPr>
        <w:tabs>
          <w:tab w:val="left" w:pos="1518"/>
        </w:tabs>
        <w:autoSpaceDE/>
        <w:autoSpaceDN/>
        <w:adjustRightInd/>
        <w:spacing w:before="42" w:line="273" w:lineRule="auto"/>
        <w:ind w:right="125" w:firstLine="708"/>
        <w:jc w:val="both"/>
      </w:pPr>
      <w:r w:rsidRPr="00917F98">
        <w:rPr>
          <w:spacing w:val="-1"/>
        </w:rPr>
        <w:t>отсутствием</w:t>
      </w:r>
      <w:r w:rsidRPr="00917F98">
        <w:rPr>
          <w:spacing w:val="13"/>
        </w:rPr>
        <w:t xml:space="preserve"> </w:t>
      </w:r>
      <w:r w:rsidRPr="00917F98">
        <w:t>жалоб</w:t>
      </w:r>
      <w:r w:rsidRPr="00917F98">
        <w:rPr>
          <w:spacing w:val="14"/>
        </w:rPr>
        <w:t xml:space="preserve"> </w:t>
      </w:r>
      <w:r w:rsidRPr="00917F98">
        <w:t>на</w:t>
      </w:r>
      <w:r w:rsidRPr="00917F98">
        <w:rPr>
          <w:spacing w:val="15"/>
        </w:rPr>
        <w:t xml:space="preserve"> </w:t>
      </w:r>
      <w:r w:rsidRPr="00917F98">
        <w:rPr>
          <w:spacing w:val="-1"/>
        </w:rPr>
        <w:t>некорректное,</w:t>
      </w:r>
      <w:r w:rsidRPr="00917F98">
        <w:rPr>
          <w:spacing w:val="14"/>
        </w:rPr>
        <w:t xml:space="preserve"> </w:t>
      </w:r>
      <w:r w:rsidRPr="00917F98">
        <w:rPr>
          <w:spacing w:val="-1"/>
        </w:rPr>
        <w:t>невнимательное</w:t>
      </w:r>
      <w:r w:rsidRPr="00917F98">
        <w:rPr>
          <w:spacing w:val="13"/>
        </w:rPr>
        <w:t xml:space="preserve"> </w:t>
      </w:r>
      <w:r w:rsidRPr="00917F98">
        <w:rPr>
          <w:spacing w:val="-1"/>
        </w:rPr>
        <w:t>отношение</w:t>
      </w:r>
      <w:r w:rsidRPr="00917F98">
        <w:rPr>
          <w:spacing w:val="13"/>
        </w:rPr>
        <w:t xml:space="preserve"> </w:t>
      </w:r>
      <w:r w:rsidRPr="00917F98">
        <w:rPr>
          <w:spacing w:val="-1"/>
        </w:rPr>
        <w:t>специалистов</w:t>
      </w:r>
      <w:r w:rsidRPr="00917F98">
        <w:rPr>
          <w:spacing w:val="85"/>
        </w:rPr>
        <w:t xml:space="preserve"> </w:t>
      </w:r>
      <w:r w:rsidRPr="00917F98">
        <w:t xml:space="preserve">к </w:t>
      </w:r>
      <w:r w:rsidRPr="00917F98">
        <w:rPr>
          <w:spacing w:val="-1"/>
        </w:rPr>
        <w:t>заявителям (их</w:t>
      </w:r>
      <w:r w:rsidRPr="00917F98">
        <w:rPr>
          <w:spacing w:val="2"/>
        </w:rPr>
        <w:t xml:space="preserve"> </w:t>
      </w:r>
      <w:r w:rsidRPr="00917F98">
        <w:rPr>
          <w:spacing w:val="-1"/>
        </w:rPr>
        <w:t>представителям).</w:t>
      </w:r>
    </w:p>
    <w:p w14:paraId="3D16C1BE" w14:textId="77777777" w:rsidR="00403711" w:rsidRPr="00917F98" w:rsidRDefault="00403711" w:rsidP="0025545D">
      <w:pPr>
        <w:numPr>
          <w:ilvl w:val="2"/>
          <w:numId w:val="235"/>
        </w:numPr>
        <w:tabs>
          <w:tab w:val="left" w:pos="1518"/>
        </w:tabs>
        <w:autoSpaceDE/>
        <w:autoSpaceDN/>
        <w:adjustRightInd/>
        <w:spacing w:before="6" w:line="275" w:lineRule="auto"/>
        <w:ind w:left="102" w:right="121" w:firstLine="708"/>
        <w:jc w:val="both"/>
      </w:pPr>
      <w:r w:rsidRPr="00917F98">
        <w:rPr>
          <w:spacing w:val="-1"/>
        </w:rPr>
        <w:t>Продолжительность</w:t>
      </w:r>
      <w:r w:rsidRPr="00917F98">
        <w:rPr>
          <w:spacing w:val="43"/>
        </w:rPr>
        <w:t xml:space="preserve"> </w:t>
      </w:r>
      <w:r w:rsidRPr="00917F98">
        <w:rPr>
          <w:spacing w:val="-1"/>
        </w:rPr>
        <w:t>одного</w:t>
      </w:r>
      <w:r w:rsidRPr="00917F98">
        <w:rPr>
          <w:spacing w:val="42"/>
        </w:rPr>
        <w:t xml:space="preserve"> </w:t>
      </w:r>
      <w:r w:rsidRPr="00917F98">
        <w:rPr>
          <w:spacing w:val="-1"/>
        </w:rPr>
        <w:t>взаимодействия</w:t>
      </w:r>
      <w:r w:rsidRPr="00917F98">
        <w:rPr>
          <w:spacing w:val="42"/>
        </w:rPr>
        <w:t xml:space="preserve"> </w:t>
      </w:r>
      <w:r w:rsidRPr="00917F98">
        <w:t>заявителя</w:t>
      </w:r>
      <w:r w:rsidRPr="00917F98">
        <w:rPr>
          <w:spacing w:val="42"/>
        </w:rPr>
        <w:t xml:space="preserve"> </w:t>
      </w:r>
      <w:r w:rsidRPr="00917F98">
        <w:t>с</w:t>
      </w:r>
      <w:r w:rsidRPr="00917F98">
        <w:rPr>
          <w:spacing w:val="42"/>
        </w:rPr>
        <w:t xml:space="preserve"> </w:t>
      </w:r>
      <w:r w:rsidRPr="00917F98">
        <w:t>должностным</w:t>
      </w:r>
      <w:r w:rsidRPr="00917F98">
        <w:rPr>
          <w:spacing w:val="41"/>
        </w:rPr>
        <w:t xml:space="preserve"> </w:t>
      </w:r>
      <w:r w:rsidRPr="00917F98">
        <w:t>лицом</w:t>
      </w:r>
      <w:r w:rsidRPr="00917F98">
        <w:rPr>
          <w:spacing w:val="63"/>
        </w:rPr>
        <w:t xml:space="preserve"> </w:t>
      </w:r>
      <w:r w:rsidRPr="00917F98">
        <w:rPr>
          <w:spacing w:val="-1"/>
        </w:rPr>
        <w:t>уполномоченного</w:t>
      </w:r>
      <w:r w:rsidRPr="00917F98">
        <w:rPr>
          <w:spacing w:val="-5"/>
        </w:rPr>
        <w:t xml:space="preserve"> </w:t>
      </w:r>
      <w:r w:rsidRPr="00917F98">
        <w:rPr>
          <w:spacing w:val="-1"/>
        </w:rPr>
        <w:t>органа</w:t>
      </w:r>
      <w:r w:rsidRPr="00917F98">
        <w:rPr>
          <w:spacing w:val="-6"/>
        </w:rPr>
        <w:t xml:space="preserve"> </w:t>
      </w:r>
      <w:r w:rsidRPr="00917F98">
        <w:t>при</w:t>
      </w:r>
      <w:r w:rsidRPr="00917F98">
        <w:rPr>
          <w:spacing w:val="-6"/>
        </w:rPr>
        <w:t xml:space="preserve"> </w:t>
      </w:r>
      <w:r w:rsidRPr="00917F98">
        <w:rPr>
          <w:spacing w:val="-1"/>
        </w:rPr>
        <w:t>предоставлении</w:t>
      </w:r>
      <w:r w:rsidRPr="00917F98">
        <w:rPr>
          <w:spacing w:val="-3"/>
        </w:rPr>
        <w:t xml:space="preserve"> </w:t>
      </w:r>
      <w:r w:rsidRPr="00917F98">
        <w:rPr>
          <w:spacing w:val="-1"/>
        </w:rPr>
        <w:t>муниципальной</w:t>
      </w:r>
      <w:r w:rsidRPr="00917F98">
        <w:rPr>
          <w:spacing w:val="1"/>
        </w:rPr>
        <w:t xml:space="preserve"> </w:t>
      </w:r>
      <w:r w:rsidRPr="00917F98">
        <w:rPr>
          <w:spacing w:val="-2"/>
        </w:rPr>
        <w:t>услуги</w:t>
      </w:r>
      <w:r w:rsidRPr="00917F98">
        <w:rPr>
          <w:spacing w:val="-4"/>
        </w:rPr>
        <w:t xml:space="preserve"> </w:t>
      </w:r>
      <w:r w:rsidRPr="00917F98">
        <w:t>не</w:t>
      </w:r>
      <w:r w:rsidRPr="00917F98">
        <w:rPr>
          <w:spacing w:val="-6"/>
        </w:rPr>
        <w:t xml:space="preserve"> </w:t>
      </w:r>
      <w:r w:rsidRPr="00917F98">
        <w:rPr>
          <w:spacing w:val="-1"/>
        </w:rPr>
        <w:t>превышает</w:t>
      </w:r>
      <w:r w:rsidRPr="00917F98">
        <w:rPr>
          <w:spacing w:val="-5"/>
        </w:rPr>
        <w:t xml:space="preserve"> </w:t>
      </w:r>
      <w:r w:rsidRPr="00917F98">
        <w:t>15</w:t>
      </w:r>
      <w:r w:rsidRPr="00917F98">
        <w:rPr>
          <w:spacing w:val="-5"/>
        </w:rPr>
        <w:t xml:space="preserve"> </w:t>
      </w:r>
      <w:r w:rsidRPr="00917F98">
        <w:rPr>
          <w:spacing w:val="-1"/>
        </w:rPr>
        <w:t>минут.</w:t>
      </w:r>
    </w:p>
    <w:p w14:paraId="2D136FA4" w14:textId="77777777" w:rsidR="00403711" w:rsidRPr="00917F98" w:rsidRDefault="00403711" w:rsidP="0025545D">
      <w:pPr>
        <w:numPr>
          <w:ilvl w:val="2"/>
          <w:numId w:val="235"/>
        </w:numPr>
        <w:tabs>
          <w:tab w:val="left" w:pos="1518"/>
        </w:tabs>
        <w:autoSpaceDE/>
        <w:autoSpaceDN/>
        <w:adjustRightInd/>
        <w:spacing w:before="1" w:line="276" w:lineRule="auto"/>
        <w:ind w:left="102" w:right="115" w:firstLine="708"/>
        <w:jc w:val="both"/>
      </w:pPr>
      <w:r w:rsidRPr="00917F98">
        <w:rPr>
          <w:spacing w:val="-1"/>
        </w:rPr>
        <w:lastRenderedPageBreak/>
        <w:t>Взаимодействие</w:t>
      </w:r>
      <w:r w:rsidRPr="00917F98">
        <w:rPr>
          <w:spacing w:val="3"/>
        </w:rPr>
        <w:t xml:space="preserve"> </w:t>
      </w:r>
      <w:r w:rsidRPr="00917F98">
        <w:rPr>
          <w:spacing w:val="-1"/>
        </w:rPr>
        <w:t>заявителя</w:t>
      </w:r>
      <w:r w:rsidRPr="00917F98">
        <w:rPr>
          <w:spacing w:val="4"/>
        </w:rPr>
        <w:t xml:space="preserve"> </w:t>
      </w:r>
      <w:r w:rsidRPr="00917F98">
        <w:t>с</w:t>
      </w:r>
      <w:r w:rsidRPr="00917F98">
        <w:rPr>
          <w:spacing w:val="3"/>
        </w:rPr>
        <w:t xml:space="preserve"> </w:t>
      </w:r>
      <w:r w:rsidRPr="00917F98">
        <w:rPr>
          <w:spacing w:val="-1"/>
        </w:rPr>
        <w:t>должностными</w:t>
      </w:r>
      <w:r w:rsidRPr="00917F98">
        <w:rPr>
          <w:spacing w:val="5"/>
        </w:rPr>
        <w:t xml:space="preserve"> </w:t>
      </w:r>
      <w:r w:rsidRPr="00917F98">
        <w:rPr>
          <w:spacing w:val="-1"/>
        </w:rPr>
        <w:t>лицами</w:t>
      </w:r>
      <w:r w:rsidRPr="00917F98">
        <w:rPr>
          <w:spacing w:val="5"/>
        </w:rPr>
        <w:t xml:space="preserve"> </w:t>
      </w:r>
      <w:r w:rsidRPr="00917F98">
        <w:rPr>
          <w:spacing w:val="-1"/>
        </w:rPr>
        <w:t>при</w:t>
      </w:r>
      <w:r w:rsidRPr="00917F98">
        <w:rPr>
          <w:spacing w:val="5"/>
        </w:rPr>
        <w:t xml:space="preserve"> </w:t>
      </w:r>
      <w:r w:rsidRPr="00917F98">
        <w:rPr>
          <w:spacing w:val="-1"/>
        </w:rPr>
        <w:t>предоставлении</w:t>
      </w:r>
      <w:r w:rsidRPr="00917F98">
        <w:rPr>
          <w:spacing w:val="77"/>
        </w:rPr>
        <w:t xml:space="preserve"> </w:t>
      </w:r>
      <w:r w:rsidRPr="00917F98">
        <w:rPr>
          <w:spacing w:val="-1"/>
        </w:rPr>
        <w:t>муниципальной</w:t>
      </w:r>
      <w:r w:rsidRPr="00917F98">
        <w:rPr>
          <w:spacing w:val="55"/>
        </w:rPr>
        <w:t xml:space="preserve"> </w:t>
      </w:r>
      <w:r w:rsidRPr="00917F98">
        <w:rPr>
          <w:spacing w:val="-2"/>
        </w:rPr>
        <w:t>услуги</w:t>
      </w:r>
      <w:r w:rsidRPr="00917F98">
        <w:rPr>
          <w:spacing w:val="55"/>
        </w:rPr>
        <w:t xml:space="preserve"> </w:t>
      </w:r>
      <w:r w:rsidRPr="00917F98">
        <w:rPr>
          <w:spacing w:val="-1"/>
        </w:rPr>
        <w:t>осуществляется</w:t>
      </w:r>
      <w:r w:rsidRPr="00917F98">
        <w:rPr>
          <w:spacing w:val="52"/>
        </w:rPr>
        <w:t xml:space="preserve"> </w:t>
      </w:r>
      <w:r w:rsidRPr="00917F98">
        <w:t>два</w:t>
      </w:r>
      <w:r w:rsidRPr="00917F98">
        <w:rPr>
          <w:spacing w:val="51"/>
        </w:rPr>
        <w:t xml:space="preserve"> </w:t>
      </w:r>
      <w:r w:rsidRPr="00917F98">
        <w:t>раза</w:t>
      </w:r>
      <w:r w:rsidRPr="00917F98">
        <w:rPr>
          <w:spacing w:val="57"/>
        </w:rPr>
        <w:t xml:space="preserve"> </w:t>
      </w:r>
      <w:r w:rsidRPr="00917F98">
        <w:t>-</w:t>
      </w:r>
      <w:r w:rsidRPr="00917F98">
        <w:rPr>
          <w:spacing w:val="52"/>
        </w:rPr>
        <w:t xml:space="preserve"> </w:t>
      </w:r>
      <w:r w:rsidRPr="00917F98">
        <w:t>при</w:t>
      </w:r>
      <w:r w:rsidRPr="00917F98">
        <w:rPr>
          <w:spacing w:val="53"/>
        </w:rPr>
        <w:t xml:space="preserve"> </w:t>
      </w:r>
      <w:r w:rsidRPr="00917F98">
        <w:rPr>
          <w:spacing w:val="-1"/>
        </w:rPr>
        <w:t>представлении</w:t>
      </w:r>
      <w:r w:rsidRPr="00917F98">
        <w:rPr>
          <w:spacing w:val="53"/>
        </w:rPr>
        <w:t xml:space="preserve"> </w:t>
      </w:r>
      <w:r w:rsidRPr="00917F98">
        <w:rPr>
          <w:spacing w:val="-1"/>
        </w:rPr>
        <w:t>Заявления,</w:t>
      </w:r>
      <w:r w:rsidRPr="00917F98">
        <w:rPr>
          <w:spacing w:val="53"/>
        </w:rPr>
        <w:t xml:space="preserve"> </w:t>
      </w:r>
      <w:r w:rsidRPr="00917F98">
        <w:t>полного</w:t>
      </w:r>
      <w:r w:rsidRPr="00917F98">
        <w:rPr>
          <w:spacing w:val="71"/>
        </w:rPr>
        <w:t xml:space="preserve"> </w:t>
      </w:r>
      <w:r w:rsidRPr="00917F98">
        <w:rPr>
          <w:spacing w:val="-1"/>
        </w:rPr>
        <w:t>пакета</w:t>
      </w:r>
      <w:r w:rsidRPr="00917F98">
        <w:rPr>
          <w:spacing w:val="21"/>
        </w:rPr>
        <w:t xml:space="preserve"> </w:t>
      </w:r>
      <w:r w:rsidRPr="00917F98">
        <w:rPr>
          <w:spacing w:val="-1"/>
        </w:rPr>
        <w:t>документов</w:t>
      </w:r>
      <w:r w:rsidRPr="00917F98">
        <w:rPr>
          <w:spacing w:val="21"/>
        </w:rPr>
        <w:t xml:space="preserve"> </w:t>
      </w:r>
      <w:r w:rsidRPr="00917F98">
        <w:t>и</w:t>
      </w:r>
      <w:r w:rsidRPr="00917F98">
        <w:rPr>
          <w:spacing w:val="19"/>
        </w:rPr>
        <w:t xml:space="preserve"> </w:t>
      </w:r>
      <w:r w:rsidRPr="00917F98">
        <w:t>при</w:t>
      </w:r>
      <w:r w:rsidRPr="00917F98">
        <w:rPr>
          <w:spacing w:val="19"/>
        </w:rPr>
        <w:t xml:space="preserve"> </w:t>
      </w:r>
      <w:r w:rsidRPr="00917F98">
        <w:rPr>
          <w:spacing w:val="-1"/>
        </w:rPr>
        <w:t>получении</w:t>
      </w:r>
      <w:r w:rsidRPr="00917F98">
        <w:rPr>
          <w:spacing w:val="22"/>
        </w:rPr>
        <w:t xml:space="preserve"> </w:t>
      </w:r>
      <w:r w:rsidRPr="00917F98">
        <w:rPr>
          <w:spacing w:val="-1"/>
        </w:rPr>
        <w:t>результата</w:t>
      </w:r>
      <w:r w:rsidRPr="00917F98">
        <w:rPr>
          <w:spacing w:val="20"/>
        </w:rPr>
        <w:t xml:space="preserve"> </w:t>
      </w:r>
      <w:r w:rsidRPr="00917F98">
        <w:rPr>
          <w:spacing w:val="-1"/>
        </w:rPr>
        <w:t>предоставления</w:t>
      </w:r>
      <w:r w:rsidRPr="00917F98">
        <w:rPr>
          <w:spacing w:val="18"/>
        </w:rPr>
        <w:t xml:space="preserve"> </w:t>
      </w:r>
      <w:r w:rsidRPr="00917F98">
        <w:rPr>
          <w:spacing w:val="-1"/>
        </w:rPr>
        <w:t>муниципальной</w:t>
      </w:r>
      <w:r w:rsidRPr="00917F98">
        <w:rPr>
          <w:spacing w:val="22"/>
        </w:rPr>
        <w:t xml:space="preserve"> </w:t>
      </w:r>
      <w:r w:rsidRPr="00917F98">
        <w:rPr>
          <w:spacing w:val="-1"/>
        </w:rPr>
        <w:t>услуги</w:t>
      </w:r>
      <w:r w:rsidRPr="00917F98">
        <w:rPr>
          <w:spacing w:val="67"/>
        </w:rPr>
        <w:t xml:space="preserve"> </w:t>
      </w:r>
      <w:r w:rsidRPr="00917F98">
        <w:rPr>
          <w:spacing w:val="-1"/>
        </w:rPr>
        <w:t>заявителем</w:t>
      </w:r>
      <w:r w:rsidRPr="00917F98">
        <w:rPr>
          <w:spacing w:val="13"/>
        </w:rPr>
        <w:t xml:space="preserve"> </w:t>
      </w:r>
      <w:r w:rsidRPr="00917F98">
        <w:rPr>
          <w:spacing w:val="-1"/>
        </w:rPr>
        <w:t>непосредственно.</w:t>
      </w:r>
      <w:r w:rsidRPr="00917F98">
        <w:rPr>
          <w:spacing w:val="14"/>
        </w:rPr>
        <w:t xml:space="preserve"> </w:t>
      </w:r>
      <w:r w:rsidRPr="00917F98">
        <w:rPr>
          <w:spacing w:val="-1"/>
        </w:rPr>
        <w:t>Продолжительность</w:t>
      </w:r>
      <w:r w:rsidRPr="00917F98">
        <w:rPr>
          <w:spacing w:val="15"/>
        </w:rPr>
        <w:t xml:space="preserve"> </w:t>
      </w:r>
      <w:r w:rsidRPr="00917F98">
        <w:rPr>
          <w:spacing w:val="-1"/>
        </w:rPr>
        <w:t>одного</w:t>
      </w:r>
      <w:r w:rsidRPr="00917F98">
        <w:rPr>
          <w:spacing w:val="14"/>
        </w:rPr>
        <w:t xml:space="preserve"> </w:t>
      </w:r>
      <w:r w:rsidRPr="00917F98">
        <w:rPr>
          <w:spacing w:val="-1"/>
        </w:rPr>
        <w:t>взаимодействия</w:t>
      </w:r>
      <w:r w:rsidRPr="00917F98">
        <w:rPr>
          <w:spacing w:val="14"/>
        </w:rPr>
        <w:t xml:space="preserve"> </w:t>
      </w:r>
      <w:r w:rsidRPr="00917F98">
        <w:rPr>
          <w:spacing w:val="-1"/>
        </w:rPr>
        <w:t>заявителя</w:t>
      </w:r>
      <w:r w:rsidRPr="00917F98">
        <w:rPr>
          <w:spacing w:val="11"/>
        </w:rPr>
        <w:t xml:space="preserve"> </w:t>
      </w:r>
      <w:r w:rsidRPr="00917F98">
        <w:t>с</w:t>
      </w:r>
      <w:r w:rsidRPr="00917F98">
        <w:rPr>
          <w:spacing w:val="107"/>
        </w:rPr>
        <w:t xml:space="preserve"> </w:t>
      </w:r>
      <w:r w:rsidRPr="00917F98">
        <w:t>должностным</w:t>
      </w:r>
      <w:r w:rsidRPr="00917F98">
        <w:rPr>
          <w:spacing w:val="-2"/>
        </w:rPr>
        <w:t xml:space="preserve"> </w:t>
      </w:r>
      <w:r w:rsidRPr="00917F98">
        <w:rPr>
          <w:spacing w:val="-1"/>
        </w:rPr>
        <w:t>лицом при</w:t>
      </w:r>
      <w:r w:rsidRPr="00917F98">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не</w:t>
      </w:r>
      <w:r w:rsidRPr="00917F98">
        <w:rPr>
          <w:spacing w:val="-1"/>
        </w:rPr>
        <w:t xml:space="preserve"> превышает</w:t>
      </w:r>
      <w:r w:rsidRPr="00917F98">
        <w:t xml:space="preserve"> 15 </w:t>
      </w:r>
      <w:r w:rsidRPr="00917F98">
        <w:rPr>
          <w:spacing w:val="-1"/>
        </w:rPr>
        <w:t>минут.</w:t>
      </w:r>
    </w:p>
    <w:p w14:paraId="5DAEA358" w14:textId="77777777" w:rsidR="00403711" w:rsidRPr="00917F98" w:rsidRDefault="00403711" w:rsidP="0025545D">
      <w:pPr>
        <w:numPr>
          <w:ilvl w:val="1"/>
          <w:numId w:val="234"/>
        </w:numPr>
        <w:tabs>
          <w:tab w:val="left" w:pos="1578"/>
        </w:tabs>
        <w:autoSpaceDE/>
        <w:autoSpaceDN/>
        <w:adjustRightInd/>
        <w:spacing w:before="2" w:line="275" w:lineRule="auto"/>
        <w:ind w:right="20" w:firstLine="101"/>
        <w:jc w:val="both"/>
        <w:outlineLvl w:val="0"/>
        <w:rPr>
          <w:b/>
          <w:i/>
          <w:sz w:val="28"/>
          <w:szCs w:val="20"/>
        </w:rPr>
      </w:pPr>
      <w:r w:rsidRPr="00917F98">
        <w:rPr>
          <w:b/>
          <w:i/>
          <w:sz w:val="28"/>
          <w:szCs w:val="20"/>
        </w:rPr>
        <w:t>Иные</w:t>
      </w:r>
      <w:r w:rsidRPr="00917F98">
        <w:rPr>
          <w:b/>
          <w:i/>
          <w:spacing w:val="-1"/>
          <w:sz w:val="28"/>
          <w:szCs w:val="20"/>
        </w:rPr>
        <w:t xml:space="preserve"> требования,</w:t>
      </w:r>
      <w:r w:rsidRPr="00917F98">
        <w:rPr>
          <w:b/>
          <w:i/>
          <w:sz w:val="28"/>
          <w:szCs w:val="20"/>
        </w:rPr>
        <w:t xml:space="preserve"> в том</w:t>
      </w:r>
      <w:r w:rsidRPr="00917F98">
        <w:rPr>
          <w:b/>
          <w:i/>
          <w:spacing w:val="-1"/>
          <w:sz w:val="28"/>
          <w:szCs w:val="20"/>
        </w:rPr>
        <w:t xml:space="preserve"> числе</w:t>
      </w:r>
      <w:r w:rsidRPr="00917F98">
        <w:rPr>
          <w:b/>
          <w:i/>
          <w:spacing w:val="-2"/>
          <w:sz w:val="28"/>
          <w:szCs w:val="20"/>
        </w:rPr>
        <w:t xml:space="preserve"> </w:t>
      </w:r>
      <w:r w:rsidRPr="00917F98">
        <w:rPr>
          <w:b/>
          <w:i/>
          <w:spacing w:val="-1"/>
          <w:sz w:val="28"/>
          <w:szCs w:val="20"/>
        </w:rPr>
        <w:t>учитывающие особенности</w:t>
      </w:r>
      <w:r w:rsidRPr="00917F98">
        <w:rPr>
          <w:b/>
          <w:i/>
          <w:sz w:val="28"/>
          <w:szCs w:val="20"/>
        </w:rPr>
        <w:t xml:space="preserve"> </w:t>
      </w:r>
      <w:r w:rsidRPr="00917F98">
        <w:rPr>
          <w:b/>
          <w:i/>
          <w:spacing w:val="-1"/>
          <w:sz w:val="28"/>
          <w:szCs w:val="20"/>
        </w:rPr>
        <w:t>предоставления</w:t>
      </w:r>
      <w:r w:rsidRPr="00917F98">
        <w:rPr>
          <w:b/>
          <w:i/>
          <w:spacing w:val="83"/>
          <w:sz w:val="28"/>
          <w:szCs w:val="20"/>
        </w:rPr>
        <w:t xml:space="preserve"> </w:t>
      </w:r>
      <w:r w:rsidRPr="00917F98">
        <w:rPr>
          <w:b/>
          <w:i/>
          <w:spacing w:val="-1"/>
          <w:sz w:val="28"/>
          <w:szCs w:val="20"/>
        </w:rPr>
        <w:t>услуги</w:t>
      </w:r>
      <w:r w:rsidRPr="00917F98">
        <w:rPr>
          <w:b/>
          <w:i/>
          <w:sz w:val="28"/>
          <w:szCs w:val="20"/>
        </w:rPr>
        <w:t xml:space="preserve"> в </w:t>
      </w:r>
      <w:r w:rsidRPr="00917F98">
        <w:rPr>
          <w:b/>
          <w:i/>
          <w:spacing w:val="-1"/>
          <w:sz w:val="28"/>
          <w:szCs w:val="20"/>
        </w:rPr>
        <w:t>многофункциональных</w:t>
      </w:r>
      <w:r w:rsidRPr="00917F98">
        <w:rPr>
          <w:b/>
          <w:i/>
          <w:sz w:val="28"/>
          <w:szCs w:val="20"/>
        </w:rPr>
        <w:t xml:space="preserve"> </w:t>
      </w:r>
      <w:r w:rsidRPr="00917F98">
        <w:rPr>
          <w:b/>
          <w:i/>
          <w:spacing w:val="-1"/>
          <w:sz w:val="28"/>
          <w:szCs w:val="20"/>
        </w:rPr>
        <w:t>центрах</w:t>
      </w:r>
      <w:r w:rsidRPr="00917F98">
        <w:rPr>
          <w:b/>
          <w:i/>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государственных</w:t>
      </w:r>
      <w:r w:rsidRPr="00917F98">
        <w:rPr>
          <w:b/>
          <w:i/>
          <w:spacing w:val="-3"/>
          <w:sz w:val="28"/>
          <w:szCs w:val="20"/>
        </w:rPr>
        <w:t xml:space="preserve"> </w:t>
      </w:r>
      <w:r w:rsidRPr="00917F98">
        <w:rPr>
          <w:b/>
          <w:i/>
          <w:sz w:val="28"/>
          <w:szCs w:val="20"/>
        </w:rPr>
        <w:t xml:space="preserve">и </w:t>
      </w:r>
      <w:r w:rsidRPr="00917F98">
        <w:rPr>
          <w:b/>
          <w:i/>
          <w:spacing w:val="-1"/>
          <w:sz w:val="28"/>
          <w:szCs w:val="20"/>
        </w:rPr>
        <w:t>муниципальных</w:t>
      </w:r>
      <w:r w:rsidRPr="00917F98">
        <w:rPr>
          <w:b/>
          <w:i/>
          <w:sz w:val="28"/>
          <w:szCs w:val="20"/>
        </w:rPr>
        <w:t xml:space="preserve"> </w:t>
      </w:r>
      <w:r w:rsidRPr="00917F98">
        <w:rPr>
          <w:b/>
          <w:i/>
          <w:spacing w:val="-1"/>
          <w:sz w:val="28"/>
          <w:szCs w:val="20"/>
        </w:rPr>
        <w:t>услуг</w:t>
      </w:r>
    </w:p>
    <w:p w14:paraId="0FBD4CBA" w14:textId="77777777" w:rsidR="00403711" w:rsidRPr="00917F98" w:rsidRDefault="00403711" w:rsidP="00403711">
      <w:pPr>
        <w:spacing w:before="9"/>
        <w:rPr>
          <w:b/>
          <w:bCs/>
          <w:sz w:val="23"/>
          <w:szCs w:val="23"/>
        </w:rPr>
      </w:pPr>
    </w:p>
    <w:p w14:paraId="6C35224E" w14:textId="77777777" w:rsidR="00403711" w:rsidRPr="00917F98" w:rsidRDefault="00403711" w:rsidP="0025545D">
      <w:pPr>
        <w:numPr>
          <w:ilvl w:val="2"/>
          <w:numId w:val="234"/>
        </w:numPr>
        <w:tabs>
          <w:tab w:val="left" w:pos="1518"/>
        </w:tabs>
        <w:autoSpaceDE/>
        <w:autoSpaceDN/>
        <w:adjustRightInd/>
        <w:ind w:right="130" w:firstLine="708"/>
        <w:jc w:val="both"/>
      </w:pPr>
      <w:r w:rsidRPr="00917F98">
        <w:rPr>
          <w:spacing w:val="-1"/>
        </w:rPr>
        <w:t>Предоставление</w:t>
      </w:r>
      <w:r w:rsidRPr="00917F98">
        <w:rPr>
          <w:spacing w:val="58"/>
        </w:rPr>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предусмотрено</w:t>
      </w:r>
      <w:r w:rsidRPr="00917F98">
        <w:rPr>
          <w:spacing w:val="59"/>
        </w:rPr>
        <w:t xml:space="preserve"> </w:t>
      </w:r>
      <w:r w:rsidRPr="00917F98">
        <w:t>на</w:t>
      </w:r>
      <w:r w:rsidRPr="00917F98">
        <w:rPr>
          <w:spacing w:val="58"/>
        </w:rPr>
        <w:t xml:space="preserve"> </w:t>
      </w:r>
      <w:r w:rsidRPr="00917F98">
        <w:rPr>
          <w:spacing w:val="-1"/>
        </w:rPr>
        <w:t>базе</w:t>
      </w:r>
      <w:r w:rsidRPr="00917F98">
        <w:rPr>
          <w:spacing w:val="58"/>
        </w:rPr>
        <w:t xml:space="preserve"> </w:t>
      </w:r>
      <w:r w:rsidRPr="00917F98">
        <w:t>ГАУ</w:t>
      </w:r>
      <w:r w:rsidRPr="00917F98">
        <w:rPr>
          <w:spacing w:val="5"/>
        </w:rPr>
        <w:t xml:space="preserve"> </w:t>
      </w:r>
      <w:r w:rsidRPr="00917F98">
        <w:rPr>
          <w:spacing w:val="-2"/>
        </w:rPr>
        <w:t>«МФЦ</w:t>
      </w:r>
      <w:r w:rsidRPr="00917F98">
        <w:rPr>
          <w:spacing w:val="71"/>
        </w:rPr>
        <w:t xml:space="preserve"> </w:t>
      </w:r>
      <w:r w:rsidRPr="00917F98">
        <w:rPr>
          <w:spacing w:val="-1"/>
        </w:rPr>
        <w:t>РС(Я)».</w:t>
      </w:r>
    </w:p>
    <w:p w14:paraId="4D720704" w14:textId="77777777" w:rsidR="00403711" w:rsidRPr="00917F98" w:rsidRDefault="00403711" w:rsidP="0025545D">
      <w:pPr>
        <w:numPr>
          <w:ilvl w:val="2"/>
          <w:numId w:val="234"/>
        </w:numPr>
        <w:tabs>
          <w:tab w:val="left" w:pos="1518"/>
        </w:tabs>
        <w:autoSpaceDE/>
        <w:autoSpaceDN/>
        <w:adjustRightInd/>
        <w:ind w:right="119" w:firstLine="708"/>
        <w:jc w:val="both"/>
      </w:pPr>
      <w:r w:rsidRPr="00917F98">
        <w:rPr>
          <w:spacing w:val="-1"/>
        </w:rPr>
        <w:t>Предоставление</w:t>
      </w:r>
      <w:r w:rsidRPr="00917F98">
        <w:rPr>
          <w:spacing w:val="31"/>
        </w:rPr>
        <w:t xml:space="preserve"> </w:t>
      </w:r>
      <w:r w:rsidRPr="00917F98">
        <w:rPr>
          <w:spacing w:val="-1"/>
        </w:rPr>
        <w:t>муниципальной</w:t>
      </w:r>
      <w:r w:rsidRPr="00917F98">
        <w:rPr>
          <w:spacing w:val="32"/>
        </w:rPr>
        <w:t xml:space="preserve"> </w:t>
      </w:r>
      <w:r w:rsidRPr="00917F98">
        <w:rPr>
          <w:spacing w:val="-2"/>
        </w:rPr>
        <w:t>услуги</w:t>
      </w:r>
      <w:r w:rsidRPr="00917F98">
        <w:rPr>
          <w:spacing w:val="31"/>
        </w:rPr>
        <w:t xml:space="preserve"> </w:t>
      </w:r>
      <w:r w:rsidRPr="00917F98">
        <w:t>в</w:t>
      </w:r>
      <w:r w:rsidRPr="00917F98">
        <w:rPr>
          <w:spacing w:val="32"/>
        </w:rPr>
        <w:t xml:space="preserve"> </w:t>
      </w:r>
      <w:r w:rsidRPr="00917F98">
        <w:rPr>
          <w:spacing w:val="-1"/>
        </w:rPr>
        <w:t>многофункциональном</w:t>
      </w:r>
      <w:r w:rsidRPr="00917F98">
        <w:rPr>
          <w:spacing w:val="30"/>
        </w:rPr>
        <w:t xml:space="preserve"> </w:t>
      </w:r>
      <w:r w:rsidRPr="00917F98">
        <w:rPr>
          <w:spacing w:val="-1"/>
        </w:rPr>
        <w:t>центре</w:t>
      </w:r>
      <w:r w:rsidRPr="00917F98">
        <w:rPr>
          <w:spacing w:val="61"/>
        </w:rPr>
        <w:t xml:space="preserve"> </w:t>
      </w:r>
      <w:r w:rsidRPr="00917F98">
        <w:rPr>
          <w:spacing w:val="-1"/>
        </w:rPr>
        <w:t>осуществляется</w:t>
      </w:r>
      <w:r w:rsidRPr="00917F98">
        <w:rPr>
          <w:spacing w:val="13"/>
        </w:rPr>
        <w:t xml:space="preserve"> </w:t>
      </w:r>
      <w:r w:rsidRPr="00917F98">
        <w:t>по</w:t>
      </w:r>
      <w:r w:rsidRPr="00917F98">
        <w:rPr>
          <w:spacing w:val="11"/>
        </w:rPr>
        <w:t xml:space="preserve"> </w:t>
      </w:r>
      <w:r w:rsidRPr="00917F98">
        <w:t>принципу</w:t>
      </w:r>
      <w:r w:rsidRPr="00917F98">
        <w:rPr>
          <w:spacing w:val="9"/>
        </w:rPr>
        <w:t xml:space="preserve"> </w:t>
      </w:r>
      <w:r w:rsidRPr="00917F98">
        <w:rPr>
          <w:spacing w:val="-1"/>
        </w:rPr>
        <w:t>«одного</w:t>
      </w:r>
      <w:r w:rsidRPr="00917F98">
        <w:rPr>
          <w:spacing w:val="11"/>
        </w:rPr>
        <w:t xml:space="preserve"> </w:t>
      </w:r>
      <w:r w:rsidRPr="00917F98">
        <w:rPr>
          <w:spacing w:val="-1"/>
        </w:rPr>
        <w:t>окна»,</w:t>
      </w:r>
      <w:r w:rsidRPr="00917F98">
        <w:rPr>
          <w:spacing w:val="11"/>
        </w:rPr>
        <w:t xml:space="preserve"> </w:t>
      </w:r>
      <w:r w:rsidRPr="00917F98">
        <w:t>в</w:t>
      </w:r>
      <w:r w:rsidRPr="00917F98">
        <w:rPr>
          <w:spacing w:val="11"/>
        </w:rPr>
        <w:t xml:space="preserve"> </w:t>
      </w:r>
      <w:r w:rsidRPr="00917F98">
        <w:rPr>
          <w:spacing w:val="-1"/>
        </w:rPr>
        <w:t>соответствии</w:t>
      </w:r>
      <w:r w:rsidRPr="00917F98">
        <w:rPr>
          <w:spacing w:val="12"/>
        </w:rPr>
        <w:t xml:space="preserve"> </w:t>
      </w:r>
      <w:r w:rsidRPr="00917F98">
        <w:t>с</w:t>
      </w:r>
      <w:r w:rsidRPr="00917F98">
        <w:rPr>
          <w:spacing w:val="10"/>
        </w:rPr>
        <w:t xml:space="preserve"> </w:t>
      </w:r>
      <w:r w:rsidRPr="00917F98">
        <w:t>которым</w:t>
      </w:r>
      <w:r w:rsidRPr="00917F98">
        <w:rPr>
          <w:spacing w:val="11"/>
        </w:rPr>
        <w:t xml:space="preserve"> </w:t>
      </w:r>
      <w:r w:rsidRPr="00917F98">
        <w:rPr>
          <w:spacing w:val="-1"/>
        </w:rPr>
        <w:t>предоставление</w:t>
      </w:r>
      <w:r w:rsidRPr="00917F98">
        <w:rPr>
          <w:spacing w:val="72"/>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5"/>
        </w:rPr>
        <w:t xml:space="preserve"> </w:t>
      </w:r>
      <w:r w:rsidRPr="00917F98">
        <w:rPr>
          <w:spacing w:val="-1"/>
        </w:rPr>
        <w:t>осуществляется</w:t>
      </w:r>
      <w:r w:rsidRPr="00917F98">
        <w:rPr>
          <w:spacing w:val="6"/>
        </w:rPr>
        <w:t xml:space="preserve"> </w:t>
      </w:r>
      <w:r w:rsidRPr="00917F98">
        <w:rPr>
          <w:spacing w:val="-1"/>
        </w:rPr>
        <w:t>после</w:t>
      </w:r>
      <w:r w:rsidRPr="00917F98">
        <w:rPr>
          <w:spacing w:val="3"/>
        </w:rPr>
        <w:t xml:space="preserve"> </w:t>
      </w:r>
      <w:r w:rsidRPr="00917F98">
        <w:t>однократного</w:t>
      </w:r>
      <w:r w:rsidRPr="00917F98">
        <w:rPr>
          <w:spacing w:val="2"/>
        </w:rPr>
        <w:t xml:space="preserve"> </w:t>
      </w:r>
      <w:r w:rsidRPr="00917F98">
        <w:rPr>
          <w:spacing w:val="-1"/>
        </w:rPr>
        <w:t>обращения</w:t>
      </w:r>
      <w:r w:rsidRPr="00917F98">
        <w:rPr>
          <w:spacing w:val="4"/>
        </w:rPr>
        <w:t xml:space="preserve"> </w:t>
      </w:r>
      <w:r w:rsidRPr="00917F98">
        <w:rPr>
          <w:spacing w:val="-1"/>
        </w:rPr>
        <w:t>заявителя</w:t>
      </w:r>
      <w:r w:rsidRPr="00917F98">
        <w:rPr>
          <w:spacing w:val="4"/>
        </w:rPr>
        <w:t xml:space="preserve"> </w:t>
      </w:r>
      <w:r w:rsidRPr="00917F98">
        <w:t>с</w:t>
      </w:r>
      <w:r w:rsidRPr="00917F98">
        <w:rPr>
          <w:spacing w:val="84"/>
        </w:rPr>
        <w:t xml:space="preserve"> </w:t>
      </w:r>
      <w:r w:rsidRPr="00917F98">
        <w:rPr>
          <w:spacing w:val="-1"/>
        </w:rPr>
        <w:t>соответствующим</w:t>
      </w:r>
      <w:r w:rsidRPr="00917F98">
        <w:rPr>
          <w:spacing w:val="15"/>
        </w:rPr>
        <w:t xml:space="preserve"> </w:t>
      </w:r>
      <w:r w:rsidRPr="00917F98">
        <w:rPr>
          <w:spacing w:val="-1"/>
        </w:rPr>
        <w:t>заявлением,</w:t>
      </w:r>
      <w:r w:rsidRPr="00917F98">
        <w:rPr>
          <w:spacing w:val="16"/>
        </w:rPr>
        <w:t xml:space="preserve"> </w:t>
      </w:r>
      <w:r w:rsidRPr="00917F98">
        <w:t>а</w:t>
      </w:r>
      <w:r w:rsidRPr="00917F98">
        <w:rPr>
          <w:spacing w:val="15"/>
        </w:rPr>
        <w:t xml:space="preserve"> </w:t>
      </w:r>
      <w:r w:rsidRPr="00917F98">
        <w:rPr>
          <w:spacing w:val="-1"/>
        </w:rPr>
        <w:t>взаимодействие</w:t>
      </w:r>
      <w:r w:rsidRPr="00917F98">
        <w:rPr>
          <w:spacing w:val="20"/>
        </w:rPr>
        <w:t xml:space="preserve"> </w:t>
      </w:r>
      <w:r w:rsidRPr="00917F98">
        <w:t>с</w:t>
      </w:r>
      <w:r w:rsidRPr="00917F98">
        <w:rPr>
          <w:spacing w:val="15"/>
        </w:rPr>
        <w:t xml:space="preserve"> </w:t>
      </w:r>
      <w:r w:rsidRPr="00917F98">
        <w:rPr>
          <w:spacing w:val="-1"/>
        </w:rPr>
        <w:t>органом,</w:t>
      </w:r>
      <w:r w:rsidRPr="00917F98">
        <w:rPr>
          <w:spacing w:val="16"/>
        </w:rPr>
        <w:t xml:space="preserve"> </w:t>
      </w:r>
      <w:r w:rsidRPr="00917F98">
        <w:rPr>
          <w:spacing w:val="-1"/>
        </w:rPr>
        <w:t>предоставляющим</w:t>
      </w:r>
      <w:r w:rsidRPr="00917F98">
        <w:rPr>
          <w:spacing w:val="85"/>
        </w:rPr>
        <w:t xml:space="preserve"> </w:t>
      </w:r>
      <w:r w:rsidRPr="00917F98">
        <w:rPr>
          <w:spacing w:val="-1"/>
        </w:rPr>
        <w:t>муниципальную</w:t>
      </w:r>
      <w:r w:rsidRPr="00917F98">
        <w:rPr>
          <w:spacing w:val="2"/>
        </w:rPr>
        <w:t xml:space="preserve"> </w:t>
      </w:r>
      <w:r w:rsidRPr="00917F98">
        <w:rPr>
          <w:spacing w:val="-1"/>
        </w:rPr>
        <w:t>(государственную)</w:t>
      </w:r>
      <w:r w:rsidRPr="00917F98">
        <w:rPr>
          <w:spacing w:val="8"/>
        </w:rPr>
        <w:t xml:space="preserve"> </w:t>
      </w:r>
      <w:r w:rsidRPr="00917F98">
        <w:rPr>
          <w:spacing w:val="-2"/>
        </w:rPr>
        <w:t>услугу,</w:t>
      </w:r>
      <w:r w:rsidRPr="00917F98">
        <w:rPr>
          <w:spacing w:val="2"/>
        </w:rPr>
        <w:t xml:space="preserve"> </w:t>
      </w:r>
      <w:r w:rsidRPr="00917F98">
        <w:rPr>
          <w:spacing w:val="-1"/>
        </w:rPr>
        <w:t>осуществляется</w:t>
      </w:r>
      <w:r w:rsidRPr="00917F98">
        <w:rPr>
          <w:spacing w:val="2"/>
        </w:rPr>
        <w:t xml:space="preserve"> </w:t>
      </w:r>
      <w:r w:rsidRPr="00917F98">
        <w:rPr>
          <w:spacing w:val="-1"/>
        </w:rPr>
        <w:t>многофункциональным</w:t>
      </w:r>
      <w:r w:rsidRPr="00917F98">
        <w:t xml:space="preserve"> </w:t>
      </w:r>
      <w:r w:rsidRPr="00917F98">
        <w:rPr>
          <w:spacing w:val="-1"/>
        </w:rPr>
        <w:t>центром</w:t>
      </w:r>
      <w:r w:rsidRPr="00917F98">
        <w:rPr>
          <w:spacing w:val="104"/>
        </w:rPr>
        <w:t xml:space="preserve"> </w:t>
      </w:r>
      <w:r w:rsidRPr="00917F98">
        <w:rPr>
          <w:spacing w:val="-1"/>
        </w:rPr>
        <w:t>без</w:t>
      </w:r>
      <w:r w:rsidRPr="00917F98">
        <w:rPr>
          <w:spacing w:val="3"/>
        </w:rPr>
        <w:t xml:space="preserve"> </w:t>
      </w:r>
      <w:r w:rsidRPr="00917F98">
        <w:rPr>
          <w:spacing w:val="-1"/>
        </w:rPr>
        <w:t>участия</w:t>
      </w:r>
      <w:r w:rsidRPr="00917F98">
        <w:t xml:space="preserve"> </w:t>
      </w:r>
      <w:r w:rsidRPr="00917F98">
        <w:rPr>
          <w:spacing w:val="-1"/>
        </w:rPr>
        <w:t>заявителя</w:t>
      </w:r>
      <w:r w:rsidRPr="00917F98">
        <w:t xml:space="preserve"> в</w:t>
      </w:r>
      <w:r w:rsidRPr="00917F98">
        <w:rPr>
          <w:spacing w:val="1"/>
        </w:rPr>
        <w:t xml:space="preserve"> </w:t>
      </w:r>
      <w:r w:rsidRPr="00917F98">
        <w:rPr>
          <w:spacing w:val="-1"/>
        </w:rPr>
        <w:t>соответствии</w:t>
      </w:r>
      <w:r w:rsidRPr="00917F98">
        <w:t xml:space="preserve"> с</w:t>
      </w:r>
      <w:r w:rsidRPr="00917F98">
        <w:rPr>
          <w:spacing w:val="1"/>
        </w:rPr>
        <w:t xml:space="preserve"> </w:t>
      </w:r>
      <w:r w:rsidRPr="00917F98">
        <w:rPr>
          <w:spacing w:val="-1"/>
        </w:rPr>
        <w:t>требованиями</w:t>
      </w:r>
      <w:r w:rsidRPr="00917F98">
        <w:t xml:space="preserve"> </w:t>
      </w:r>
      <w:r w:rsidRPr="00917F98">
        <w:rPr>
          <w:spacing w:val="-1"/>
        </w:rPr>
        <w:t>законов</w:t>
      </w:r>
      <w:r w:rsidRPr="00917F98">
        <w:t xml:space="preserve"> и </w:t>
      </w:r>
      <w:r w:rsidRPr="00917F98">
        <w:rPr>
          <w:spacing w:val="-1"/>
        </w:rPr>
        <w:t>иных</w:t>
      </w:r>
      <w:r w:rsidRPr="00917F98">
        <w:rPr>
          <w:spacing w:val="2"/>
        </w:rPr>
        <w:t xml:space="preserve"> </w:t>
      </w:r>
      <w:r w:rsidRPr="00917F98">
        <w:rPr>
          <w:spacing w:val="-1"/>
        </w:rPr>
        <w:t>нормативных</w:t>
      </w:r>
      <w:r w:rsidRPr="00917F98">
        <w:rPr>
          <w:spacing w:val="2"/>
        </w:rPr>
        <w:t xml:space="preserve"> </w:t>
      </w:r>
      <w:r w:rsidRPr="00917F98">
        <w:rPr>
          <w:spacing w:val="-1"/>
        </w:rPr>
        <w:t>правовых</w:t>
      </w:r>
      <w:r w:rsidRPr="00917F98">
        <w:rPr>
          <w:spacing w:val="101"/>
        </w:rPr>
        <w:t xml:space="preserve"> </w:t>
      </w:r>
      <w:r w:rsidRPr="00917F98">
        <w:rPr>
          <w:spacing w:val="-1"/>
        </w:rPr>
        <w:t>актов,</w:t>
      </w:r>
      <w:r w:rsidRPr="00917F98">
        <w:rPr>
          <w:spacing w:val="55"/>
        </w:rPr>
        <w:t xml:space="preserve"> </w:t>
      </w:r>
      <w:r w:rsidRPr="00917F98">
        <w:rPr>
          <w:spacing w:val="-1"/>
        </w:rPr>
        <w:t>муниципальных</w:t>
      </w:r>
      <w:r w:rsidRPr="00917F98">
        <w:rPr>
          <w:spacing w:val="54"/>
        </w:rPr>
        <w:t xml:space="preserve"> </w:t>
      </w:r>
      <w:r w:rsidRPr="00917F98">
        <w:rPr>
          <w:spacing w:val="-1"/>
        </w:rPr>
        <w:t>правовых</w:t>
      </w:r>
      <w:r w:rsidRPr="00917F98">
        <w:rPr>
          <w:spacing w:val="56"/>
        </w:rPr>
        <w:t xml:space="preserve"> </w:t>
      </w:r>
      <w:r w:rsidRPr="00917F98">
        <w:rPr>
          <w:spacing w:val="-1"/>
        </w:rPr>
        <w:t>актов</w:t>
      </w:r>
      <w:r w:rsidRPr="00917F98">
        <w:rPr>
          <w:spacing w:val="54"/>
        </w:rPr>
        <w:t xml:space="preserve"> </w:t>
      </w:r>
      <w:r w:rsidRPr="00917F98">
        <w:t>и</w:t>
      </w:r>
      <w:r w:rsidRPr="00917F98">
        <w:rPr>
          <w:spacing w:val="58"/>
        </w:rPr>
        <w:t xml:space="preserve"> </w:t>
      </w:r>
      <w:r w:rsidRPr="00917F98">
        <w:rPr>
          <w:spacing w:val="-1"/>
        </w:rPr>
        <w:t>условиями</w:t>
      </w:r>
      <w:r w:rsidRPr="00917F98">
        <w:rPr>
          <w:spacing w:val="55"/>
        </w:rPr>
        <w:t xml:space="preserve"> </w:t>
      </w:r>
      <w:r w:rsidRPr="00917F98">
        <w:t>заключенного</w:t>
      </w:r>
      <w:r w:rsidRPr="00917F98">
        <w:rPr>
          <w:spacing w:val="54"/>
        </w:rPr>
        <w:t xml:space="preserve"> </w:t>
      </w:r>
      <w:r w:rsidRPr="00917F98">
        <w:rPr>
          <w:spacing w:val="-1"/>
        </w:rPr>
        <w:t>между</w:t>
      </w:r>
      <w:r w:rsidRPr="00917F98">
        <w:rPr>
          <w:spacing w:val="49"/>
        </w:rPr>
        <w:t xml:space="preserve"> </w:t>
      </w:r>
      <w:r w:rsidRPr="00917F98">
        <w:rPr>
          <w:spacing w:val="-1"/>
        </w:rPr>
        <w:t>многофункциональным</w:t>
      </w:r>
      <w:r w:rsidRPr="00917F98">
        <w:rPr>
          <w:spacing w:val="-4"/>
        </w:rPr>
        <w:t xml:space="preserve"> </w:t>
      </w:r>
      <w:r w:rsidRPr="00917F98">
        <w:rPr>
          <w:spacing w:val="-1"/>
        </w:rPr>
        <w:t>центром</w:t>
      </w:r>
      <w:r w:rsidRPr="00917F98">
        <w:t xml:space="preserve"> и </w:t>
      </w:r>
      <w:r w:rsidRPr="00917F98">
        <w:rPr>
          <w:spacing w:val="-1"/>
        </w:rPr>
        <w:t>Администрацией</w:t>
      </w:r>
      <w:r w:rsidRPr="00917F98">
        <w:t xml:space="preserve"> </w:t>
      </w:r>
      <w:r w:rsidRPr="00917F98">
        <w:rPr>
          <w:spacing w:val="-1"/>
        </w:rPr>
        <w:t>соглашения</w:t>
      </w:r>
      <w:r w:rsidRPr="00917F98">
        <w:t xml:space="preserve"> о </w:t>
      </w:r>
      <w:r w:rsidRPr="00917F98">
        <w:rPr>
          <w:spacing w:val="-1"/>
        </w:rPr>
        <w:t>взаимодействии.</w:t>
      </w:r>
    </w:p>
    <w:p w14:paraId="2A8407E2" w14:textId="77777777" w:rsidR="00403711" w:rsidRPr="00917F98" w:rsidRDefault="00403711" w:rsidP="0025545D">
      <w:pPr>
        <w:numPr>
          <w:ilvl w:val="2"/>
          <w:numId w:val="234"/>
        </w:numPr>
        <w:tabs>
          <w:tab w:val="left" w:pos="1518"/>
        </w:tabs>
        <w:autoSpaceDE/>
        <w:autoSpaceDN/>
        <w:adjustRightInd/>
        <w:ind w:right="125" w:firstLine="708"/>
        <w:jc w:val="both"/>
      </w:pPr>
      <w:r w:rsidRPr="00917F98">
        <w:rPr>
          <w:spacing w:val="-1"/>
        </w:rPr>
        <w:t>Документы,</w:t>
      </w:r>
      <w:r w:rsidRPr="00917F98">
        <w:rPr>
          <w:spacing w:val="57"/>
        </w:rPr>
        <w:t xml:space="preserve"> </w:t>
      </w:r>
      <w:r w:rsidRPr="00917F98">
        <w:t>необходимые</w:t>
      </w:r>
      <w:r w:rsidRPr="00917F98">
        <w:rPr>
          <w:spacing w:val="55"/>
        </w:rPr>
        <w:t xml:space="preserve"> </w:t>
      </w:r>
      <w:r w:rsidRPr="00917F98">
        <w:t>для</w:t>
      </w:r>
      <w:r w:rsidRPr="00917F98">
        <w:rPr>
          <w:spacing w:val="57"/>
        </w:rPr>
        <w:t xml:space="preserve"> </w:t>
      </w:r>
      <w:r w:rsidRPr="00917F98">
        <w:rPr>
          <w:spacing w:val="-1"/>
        </w:rPr>
        <w:t>получения</w:t>
      </w:r>
      <w:r w:rsidRPr="00917F98">
        <w:rPr>
          <w:spacing w:val="57"/>
        </w:rPr>
        <w:t xml:space="preserve"> </w:t>
      </w:r>
      <w:r w:rsidRPr="00917F98">
        <w:rPr>
          <w:spacing w:val="-1"/>
        </w:rPr>
        <w:t>муниципальной</w:t>
      </w:r>
      <w:r w:rsidRPr="00917F98">
        <w:rPr>
          <w:spacing w:val="58"/>
        </w:rPr>
        <w:t xml:space="preserve"> </w:t>
      </w:r>
      <w:r w:rsidRPr="00917F98">
        <w:rPr>
          <w:spacing w:val="-1"/>
        </w:rPr>
        <w:t>услуги,</w:t>
      </w:r>
      <w:r w:rsidRPr="00917F98">
        <w:rPr>
          <w:spacing w:val="30"/>
        </w:rPr>
        <w:t xml:space="preserve"> </w:t>
      </w:r>
      <w:r w:rsidRPr="00917F98">
        <w:rPr>
          <w:spacing w:val="-1"/>
        </w:rPr>
        <w:t>предусмотренной</w:t>
      </w:r>
      <w:r w:rsidRPr="00917F98">
        <w:rPr>
          <w:spacing w:val="-2"/>
        </w:rPr>
        <w:t xml:space="preserve"> </w:t>
      </w:r>
      <w:r w:rsidRPr="00917F98">
        <w:rPr>
          <w:spacing w:val="-1"/>
        </w:rPr>
        <w:t>настоящим Административным</w:t>
      </w:r>
      <w:r w:rsidRPr="00917F98">
        <w:rPr>
          <w:spacing w:val="-2"/>
        </w:rPr>
        <w:t xml:space="preserve"> </w:t>
      </w:r>
      <w:r w:rsidRPr="00917F98">
        <w:rPr>
          <w:spacing w:val="-1"/>
        </w:rPr>
        <w:t>регламентом,</w:t>
      </w:r>
      <w:r w:rsidRPr="00917F98">
        <w:t xml:space="preserve"> </w:t>
      </w:r>
      <w:r w:rsidRPr="00917F98">
        <w:rPr>
          <w:spacing w:val="-1"/>
        </w:rPr>
        <w:t>представляются</w:t>
      </w:r>
      <w:r w:rsidRPr="00917F98">
        <w:t xml:space="preserve"> </w:t>
      </w:r>
      <w:r w:rsidRPr="00917F98">
        <w:rPr>
          <w:spacing w:val="-1"/>
        </w:rPr>
        <w:t xml:space="preserve">заявителем </w:t>
      </w:r>
      <w:r w:rsidRPr="00917F98">
        <w:t>в</w:t>
      </w:r>
      <w:r w:rsidRPr="00917F98">
        <w:rPr>
          <w:spacing w:val="115"/>
        </w:rPr>
        <w:t xml:space="preserve"> </w:t>
      </w:r>
      <w:r w:rsidRPr="00917F98">
        <w:rPr>
          <w:spacing w:val="-1"/>
        </w:rPr>
        <w:t>многофункциональный</w:t>
      </w:r>
      <w:r w:rsidRPr="00917F98">
        <w:rPr>
          <w:spacing w:val="27"/>
        </w:rPr>
        <w:t xml:space="preserve"> </w:t>
      </w:r>
      <w:r w:rsidRPr="00917F98">
        <w:rPr>
          <w:spacing w:val="-1"/>
        </w:rPr>
        <w:t>центр</w:t>
      </w:r>
      <w:r w:rsidRPr="00917F98">
        <w:rPr>
          <w:spacing w:val="26"/>
        </w:rPr>
        <w:t xml:space="preserve"> </w:t>
      </w:r>
      <w:r w:rsidRPr="00917F98">
        <w:rPr>
          <w:spacing w:val="-1"/>
        </w:rPr>
        <w:t>(территориально</w:t>
      </w:r>
      <w:r w:rsidRPr="00917F98">
        <w:rPr>
          <w:spacing w:val="26"/>
        </w:rPr>
        <w:t xml:space="preserve"> </w:t>
      </w:r>
      <w:r w:rsidRPr="00917F98">
        <w:t>обособленное</w:t>
      </w:r>
      <w:r w:rsidRPr="00917F98">
        <w:rPr>
          <w:spacing w:val="25"/>
        </w:rPr>
        <w:t xml:space="preserve"> </w:t>
      </w:r>
      <w:r w:rsidRPr="00917F98">
        <w:rPr>
          <w:spacing w:val="-1"/>
        </w:rPr>
        <w:t>структурное</w:t>
      </w:r>
      <w:r w:rsidRPr="00917F98">
        <w:rPr>
          <w:spacing w:val="27"/>
        </w:rPr>
        <w:t xml:space="preserve"> </w:t>
      </w:r>
      <w:r w:rsidRPr="00917F98">
        <w:rPr>
          <w:spacing w:val="-1"/>
        </w:rPr>
        <w:t>подразделение</w:t>
      </w:r>
      <w:r w:rsidRPr="00917F98">
        <w:rPr>
          <w:spacing w:val="75"/>
        </w:rPr>
        <w:t xml:space="preserve"> </w:t>
      </w:r>
      <w:r w:rsidRPr="00917F98">
        <w:rPr>
          <w:spacing w:val="-1"/>
        </w:rPr>
        <w:t>многофункционального</w:t>
      </w:r>
      <w:r w:rsidRPr="00917F98">
        <w:rPr>
          <w:spacing w:val="26"/>
        </w:rPr>
        <w:t xml:space="preserve"> </w:t>
      </w:r>
      <w:r w:rsidRPr="00917F98">
        <w:rPr>
          <w:spacing w:val="-1"/>
        </w:rPr>
        <w:t>центра)</w:t>
      </w:r>
      <w:r w:rsidRPr="00917F98">
        <w:rPr>
          <w:spacing w:val="27"/>
        </w:rPr>
        <w:t xml:space="preserve"> </w:t>
      </w:r>
      <w:r w:rsidRPr="00917F98">
        <w:t>по</w:t>
      </w:r>
      <w:r w:rsidRPr="00917F98">
        <w:rPr>
          <w:spacing w:val="28"/>
        </w:rPr>
        <w:t xml:space="preserve"> </w:t>
      </w:r>
      <w:r w:rsidRPr="00917F98">
        <w:rPr>
          <w:spacing w:val="-1"/>
        </w:rPr>
        <w:t>месту</w:t>
      </w:r>
      <w:r w:rsidRPr="00917F98">
        <w:rPr>
          <w:spacing w:val="26"/>
        </w:rPr>
        <w:t xml:space="preserve"> </w:t>
      </w:r>
      <w:r w:rsidRPr="00917F98">
        <w:t>его</w:t>
      </w:r>
      <w:r w:rsidRPr="00917F98">
        <w:rPr>
          <w:spacing w:val="28"/>
        </w:rPr>
        <w:t xml:space="preserve"> </w:t>
      </w:r>
      <w:r w:rsidRPr="00917F98">
        <w:rPr>
          <w:spacing w:val="-1"/>
        </w:rPr>
        <w:t>нахождения</w:t>
      </w:r>
      <w:r w:rsidRPr="00917F98">
        <w:rPr>
          <w:spacing w:val="28"/>
        </w:rPr>
        <w:t xml:space="preserve"> </w:t>
      </w:r>
      <w:r w:rsidRPr="00917F98">
        <w:t>в</w:t>
      </w:r>
      <w:r w:rsidRPr="00917F98">
        <w:rPr>
          <w:spacing w:val="28"/>
        </w:rPr>
        <w:t xml:space="preserve"> </w:t>
      </w:r>
      <w:r w:rsidRPr="00917F98">
        <w:rPr>
          <w:spacing w:val="-1"/>
        </w:rPr>
        <w:t>соответствии</w:t>
      </w:r>
      <w:r w:rsidRPr="00917F98">
        <w:rPr>
          <w:spacing w:val="29"/>
        </w:rPr>
        <w:t xml:space="preserve"> </w:t>
      </w:r>
      <w:r w:rsidRPr="00917F98">
        <w:t>с</w:t>
      </w:r>
      <w:r w:rsidRPr="00917F98">
        <w:rPr>
          <w:spacing w:val="30"/>
        </w:rPr>
        <w:t xml:space="preserve"> </w:t>
      </w:r>
      <w:r w:rsidRPr="00917F98">
        <w:rPr>
          <w:spacing w:val="-1"/>
        </w:rPr>
        <w:t>условиями</w:t>
      </w:r>
      <w:r w:rsidRPr="00917F98">
        <w:rPr>
          <w:spacing w:val="91"/>
        </w:rPr>
        <w:t xml:space="preserve"> </w:t>
      </w:r>
      <w:r w:rsidRPr="00917F98">
        <w:rPr>
          <w:spacing w:val="-1"/>
        </w:rPr>
        <w:t>заключенного</w:t>
      </w:r>
      <w:r w:rsidRPr="00917F98">
        <w:rPr>
          <w:spacing w:val="26"/>
        </w:rPr>
        <w:t xml:space="preserve"> </w:t>
      </w:r>
      <w:r w:rsidRPr="00917F98">
        <w:t>между</w:t>
      </w:r>
      <w:r w:rsidRPr="00917F98">
        <w:rPr>
          <w:spacing w:val="23"/>
        </w:rPr>
        <w:t xml:space="preserve"> </w:t>
      </w:r>
      <w:r w:rsidRPr="00917F98">
        <w:rPr>
          <w:spacing w:val="-1"/>
        </w:rPr>
        <w:t>многофункциональным</w:t>
      </w:r>
      <w:r w:rsidRPr="00917F98">
        <w:rPr>
          <w:spacing w:val="22"/>
        </w:rPr>
        <w:t xml:space="preserve"> </w:t>
      </w:r>
      <w:r w:rsidRPr="00917F98">
        <w:rPr>
          <w:spacing w:val="-1"/>
        </w:rPr>
        <w:t>центром</w:t>
      </w:r>
      <w:r w:rsidRPr="00917F98">
        <w:rPr>
          <w:spacing w:val="26"/>
        </w:rPr>
        <w:t xml:space="preserve"> </w:t>
      </w:r>
      <w:r w:rsidRPr="00917F98">
        <w:t>и</w:t>
      </w:r>
      <w:r w:rsidRPr="00917F98">
        <w:rPr>
          <w:spacing w:val="27"/>
        </w:rPr>
        <w:t xml:space="preserve"> </w:t>
      </w:r>
      <w:r w:rsidRPr="00917F98">
        <w:rPr>
          <w:spacing w:val="-1"/>
        </w:rPr>
        <w:t>Администрацией</w:t>
      </w:r>
      <w:r w:rsidRPr="00917F98">
        <w:rPr>
          <w:spacing w:val="27"/>
        </w:rPr>
        <w:t xml:space="preserve"> </w:t>
      </w:r>
      <w:r w:rsidRPr="00917F98">
        <w:rPr>
          <w:spacing w:val="-1"/>
        </w:rPr>
        <w:t>соглашения</w:t>
      </w:r>
      <w:r w:rsidRPr="00917F98">
        <w:rPr>
          <w:spacing w:val="26"/>
        </w:rPr>
        <w:t xml:space="preserve"> </w:t>
      </w:r>
      <w:r w:rsidRPr="00917F98">
        <w:t>о</w:t>
      </w:r>
      <w:r w:rsidRPr="00917F98">
        <w:rPr>
          <w:spacing w:val="83"/>
        </w:rPr>
        <w:t xml:space="preserve"> </w:t>
      </w:r>
      <w:r w:rsidRPr="00917F98">
        <w:rPr>
          <w:spacing w:val="-1"/>
        </w:rPr>
        <w:t>взаимодействии.</w:t>
      </w:r>
    </w:p>
    <w:p w14:paraId="262F445E" w14:textId="77777777" w:rsidR="00403711" w:rsidRPr="00917F98" w:rsidRDefault="00403711" w:rsidP="0025545D">
      <w:pPr>
        <w:numPr>
          <w:ilvl w:val="2"/>
          <w:numId w:val="234"/>
        </w:numPr>
        <w:tabs>
          <w:tab w:val="left" w:pos="1518"/>
        </w:tabs>
        <w:autoSpaceDE/>
        <w:autoSpaceDN/>
        <w:adjustRightInd/>
        <w:ind w:right="126" w:firstLine="708"/>
        <w:jc w:val="both"/>
      </w:pPr>
      <w:r w:rsidRPr="00917F98">
        <w:rPr>
          <w:spacing w:val="-1"/>
        </w:rPr>
        <w:t>Получение</w:t>
      </w:r>
      <w:r w:rsidRPr="00917F98">
        <w:rPr>
          <w:spacing w:val="13"/>
        </w:rPr>
        <w:t xml:space="preserve"> </w:t>
      </w:r>
      <w:r w:rsidRPr="00917F98">
        <w:rPr>
          <w:spacing w:val="-1"/>
        </w:rPr>
        <w:t>результата</w:t>
      </w:r>
      <w:r w:rsidRPr="00917F98">
        <w:rPr>
          <w:spacing w:val="15"/>
        </w:rPr>
        <w:t xml:space="preserve"> </w:t>
      </w:r>
      <w:r w:rsidRPr="00917F98">
        <w:rPr>
          <w:spacing w:val="-1"/>
        </w:rPr>
        <w:t>муниципальной</w:t>
      </w:r>
      <w:r w:rsidRPr="00917F98">
        <w:rPr>
          <w:spacing w:val="17"/>
        </w:rPr>
        <w:t xml:space="preserve"> </w:t>
      </w:r>
      <w:r w:rsidRPr="00917F98">
        <w:rPr>
          <w:spacing w:val="-2"/>
        </w:rPr>
        <w:t>услуги</w:t>
      </w:r>
      <w:r w:rsidRPr="00917F98">
        <w:rPr>
          <w:spacing w:val="15"/>
        </w:rPr>
        <w:t xml:space="preserve"> </w:t>
      </w:r>
      <w:r w:rsidRPr="00917F98">
        <w:rPr>
          <w:spacing w:val="-1"/>
        </w:rPr>
        <w:t>осуществляется</w:t>
      </w:r>
      <w:r w:rsidRPr="00917F98">
        <w:rPr>
          <w:spacing w:val="14"/>
        </w:rPr>
        <w:t xml:space="preserve"> </w:t>
      </w:r>
      <w:r w:rsidRPr="00917F98">
        <w:t>заявителем</w:t>
      </w:r>
      <w:r w:rsidRPr="00917F98">
        <w:rPr>
          <w:spacing w:val="13"/>
        </w:rPr>
        <w:t xml:space="preserve"> </w:t>
      </w:r>
      <w:r w:rsidRPr="00917F98">
        <w:t>в</w:t>
      </w:r>
      <w:r w:rsidRPr="00917F98">
        <w:rPr>
          <w:spacing w:val="68"/>
        </w:rPr>
        <w:t xml:space="preserve"> </w:t>
      </w:r>
      <w:r w:rsidRPr="00917F98">
        <w:rPr>
          <w:spacing w:val="-1"/>
        </w:rPr>
        <w:t>многофункциональном</w:t>
      </w:r>
      <w:r w:rsidRPr="00917F98">
        <w:rPr>
          <w:spacing w:val="44"/>
        </w:rPr>
        <w:t xml:space="preserve"> </w:t>
      </w:r>
      <w:r w:rsidRPr="00917F98">
        <w:rPr>
          <w:spacing w:val="-1"/>
        </w:rPr>
        <w:t>центре</w:t>
      </w:r>
      <w:r w:rsidRPr="00917F98">
        <w:rPr>
          <w:spacing w:val="47"/>
        </w:rPr>
        <w:t xml:space="preserve"> </w:t>
      </w:r>
      <w:r w:rsidRPr="00917F98">
        <w:rPr>
          <w:spacing w:val="-1"/>
        </w:rPr>
        <w:t>(территориально</w:t>
      </w:r>
      <w:r w:rsidRPr="00917F98">
        <w:rPr>
          <w:spacing w:val="47"/>
        </w:rPr>
        <w:t xml:space="preserve"> </w:t>
      </w:r>
      <w:r w:rsidRPr="00917F98">
        <w:t>обособленном</w:t>
      </w:r>
      <w:r w:rsidRPr="00917F98">
        <w:rPr>
          <w:spacing w:val="47"/>
        </w:rPr>
        <w:t xml:space="preserve"> </w:t>
      </w:r>
      <w:r w:rsidRPr="00917F98">
        <w:rPr>
          <w:spacing w:val="-1"/>
        </w:rPr>
        <w:t>структурном</w:t>
      </w:r>
      <w:r w:rsidRPr="00917F98">
        <w:rPr>
          <w:spacing w:val="47"/>
        </w:rPr>
        <w:t xml:space="preserve"> </w:t>
      </w:r>
      <w:r w:rsidRPr="00917F98">
        <w:rPr>
          <w:spacing w:val="-1"/>
        </w:rPr>
        <w:t>подразделении</w:t>
      </w:r>
      <w:r w:rsidRPr="00917F98">
        <w:rPr>
          <w:spacing w:val="71"/>
        </w:rPr>
        <w:t xml:space="preserve"> </w:t>
      </w:r>
      <w:r w:rsidRPr="00917F98">
        <w:rPr>
          <w:spacing w:val="-1"/>
        </w:rPr>
        <w:t>многофункционального</w:t>
      </w:r>
      <w:r w:rsidRPr="00917F98">
        <w:rPr>
          <w:spacing w:val="26"/>
        </w:rPr>
        <w:t xml:space="preserve"> </w:t>
      </w:r>
      <w:r w:rsidRPr="00917F98">
        <w:rPr>
          <w:spacing w:val="-1"/>
        </w:rPr>
        <w:t>центра)</w:t>
      </w:r>
      <w:r w:rsidRPr="00917F98">
        <w:rPr>
          <w:spacing w:val="27"/>
        </w:rPr>
        <w:t xml:space="preserve"> </w:t>
      </w:r>
      <w:r w:rsidRPr="00917F98">
        <w:t>по</w:t>
      </w:r>
      <w:r w:rsidRPr="00917F98">
        <w:rPr>
          <w:spacing w:val="28"/>
        </w:rPr>
        <w:t xml:space="preserve"> </w:t>
      </w:r>
      <w:r w:rsidRPr="00917F98">
        <w:rPr>
          <w:spacing w:val="-1"/>
        </w:rPr>
        <w:t>месту</w:t>
      </w:r>
      <w:r w:rsidRPr="00917F98">
        <w:rPr>
          <w:spacing w:val="26"/>
        </w:rPr>
        <w:t xml:space="preserve"> </w:t>
      </w:r>
      <w:r w:rsidRPr="00917F98">
        <w:t>его</w:t>
      </w:r>
      <w:r w:rsidRPr="00917F98">
        <w:rPr>
          <w:spacing w:val="28"/>
        </w:rPr>
        <w:t xml:space="preserve"> </w:t>
      </w:r>
      <w:r w:rsidRPr="00917F98">
        <w:rPr>
          <w:spacing w:val="-1"/>
        </w:rPr>
        <w:t>нахождения</w:t>
      </w:r>
      <w:r w:rsidRPr="00917F98">
        <w:rPr>
          <w:spacing w:val="28"/>
        </w:rPr>
        <w:t xml:space="preserve"> </w:t>
      </w:r>
      <w:r w:rsidRPr="00917F98">
        <w:t>в</w:t>
      </w:r>
      <w:r w:rsidRPr="00917F98">
        <w:rPr>
          <w:spacing w:val="28"/>
        </w:rPr>
        <w:t xml:space="preserve"> </w:t>
      </w:r>
      <w:r w:rsidRPr="00917F98">
        <w:rPr>
          <w:spacing w:val="-1"/>
        </w:rPr>
        <w:t>соответствии</w:t>
      </w:r>
      <w:r w:rsidRPr="00917F98">
        <w:rPr>
          <w:spacing w:val="29"/>
        </w:rPr>
        <w:t xml:space="preserve"> </w:t>
      </w:r>
      <w:r w:rsidRPr="00917F98">
        <w:t>с</w:t>
      </w:r>
      <w:r w:rsidRPr="00917F98">
        <w:rPr>
          <w:spacing w:val="30"/>
        </w:rPr>
        <w:t xml:space="preserve"> </w:t>
      </w:r>
      <w:r w:rsidRPr="00917F98">
        <w:rPr>
          <w:spacing w:val="-1"/>
        </w:rPr>
        <w:t>условиями</w:t>
      </w:r>
      <w:r w:rsidRPr="00917F98">
        <w:rPr>
          <w:spacing w:val="91"/>
        </w:rPr>
        <w:t xml:space="preserve"> </w:t>
      </w:r>
      <w:r w:rsidRPr="00917F98">
        <w:rPr>
          <w:spacing w:val="-1"/>
        </w:rPr>
        <w:t>заключенного</w:t>
      </w:r>
      <w:r w:rsidRPr="00917F98">
        <w:rPr>
          <w:spacing w:val="26"/>
        </w:rPr>
        <w:t xml:space="preserve"> </w:t>
      </w:r>
      <w:r w:rsidRPr="00917F98">
        <w:t>между</w:t>
      </w:r>
      <w:r w:rsidRPr="00917F98">
        <w:rPr>
          <w:spacing w:val="23"/>
        </w:rPr>
        <w:t xml:space="preserve"> </w:t>
      </w:r>
      <w:r w:rsidRPr="00917F98">
        <w:rPr>
          <w:spacing w:val="-1"/>
        </w:rPr>
        <w:t>многофункциональным</w:t>
      </w:r>
      <w:r w:rsidRPr="00917F98">
        <w:rPr>
          <w:spacing w:val="27"/>
        </w:rPr>
        <w:t xml:space="preserve"> </w:t>
      </w:r>
      <w:r w:rsidRPr="00917F98">
        <w:rPr>
          <w:spacing w:val="-1"/>
        </w:rPr>
        <w:t>центром</w:t>
      </w:r>
      <w:r w:rsidRPr="00917F98">
        <w:rPr>
          <w:spacing w:val="26"/>
        </w:rPr>
        <w:t xml:space="preserve"> </w:t>
      </w:r>
      <w:r w:rsidRPr="00917F98">
        <w:t>и</w:t>
      </w:r>
      <w:r w:rsidRPr="00917F98">
        <w:rPr>
          <w:spacing w:val="27"/>
        </w:rPr>
        <w:t xml:space="preserve"> </w:t>
      </w:r>
      <w:r w:rsidRPr="00917F98">
        <w:rPr>
          <w:spacing w:val="-1"/>
        </w:rPr>
        <w:t>Администрацией</w:t>
      </w:r>
      <w:r w:rsidRPr="00917F98">
        <w:rPr>
          <w:spacing w:val="27"/>
        </w:rPr>
        <w:t xml:space="preserve"> </w:t>
      </w:r>
      <w:r w:rsidRPr="00917F98">
        <w:rPr>
          <w:spacing w:val="-1"/>
        </w:rPr>
        <w:t>соглашения</w:t>
      </w:r>
      <w:r w:rsidRPr="00917F98">
        <w:rPr>
          <w:spacing w:val="26"/>
        </w:rPr>
        <w:t xml:space="preserve"> </w:t>
      </w:r>
      <w:r w:rsidRPr="00917F98">
        <w:t>о</w:t>
      </w:r>
      <w:r w:rsidRPr="00917F98">
        <w:rPr>
          <w:spacing w:val="83"/>
        </w:rPr>
        <w:t xml:space="preserve"> </w:t>
      </w:r>
      <w:r w:rsidRPr="00917F98">
        <w:rPr>
          <w:spacing w:val="-1"/>
        </w:rPr>
        <w:t>взаимодействии.</w:t>
      </w:r>
    </w:p>
    <w:p w14:paraId="7E5E86C3" w14:textId="77777777" w:rsidR="00403711" w:rsidRPr="00917F98" w:rsidRDefault="00403711" w:rsidP="0025545D">
      <w:pPr>
        <w:numPr>
          <w:ilvl w:val="2"/>
          <w:numId w:val="234"/>
        </w:numPr>
        <w:tabs>
          <w:tab w:val="left" w:pos="1518"/>
        </w:tabs>
        <w:autoSpaceDE/>
        <w:autoSpaceDN/>
        <w:adjustRightInd/>
        <w:ind w:left="1518"/>
      </w:pPr>
      <w:r w:rsidRPr="00917F98">
        <w:t>В</w:t>
      </w:r>
      <w:r w:rsidRPr="00917F98">
        <w:rPr>
          <w:spacing w:val="38"/>
        </w:rPr>
        <w:t xml:space="preserve"> </w:t>
      </w:r>
      <w:r w:rsidRPr="00917F98">
        <w:rPr>
          <w:spacing w:val="-1"/>
        </w:rPr>
        <w:t>случае</w:t>
      </w:r>
      <w:r w:rsidRPr="00917F98">
        <w:rPr>
          <w:spacing w:val="41"/>
        </w:rPr>
        <w:t xml:space="preserve"> </w:t>
      </w:r>
      <w:r w:rsidRPr="00917F98">
        <w:rPr>
          <w:spacing w:val="-1"/>
        </w:rPr>
        <w:t>обращения</w:t>
      </w:r>
      <w:r w:rsidRPr="00917F98">
        <w:rPr>
          <w:spacing w:val="40"/>
        </w:rPr>
        <w:t xml:space="preserve"> </w:t>
      </w:r>
      <w:r w:rsidRPr="00917F98">
        <w:rPr>
          <w:spacing w:val="-1"/>
        </w:rPr>
        <w:t>заявителя</w:t>
      </w:r>
      <w:r w:rsidRPr="00917F98">
        <w:rPr>
          <w:spacing w:val="40"/>
        </w:rPr>
        <w:t xml:space="preserve"> </w:t>
      </w:r>
      <w:r w:rsidRPr="00917F98">
        <w:t>за</w:t>
      </w:r>
      <w:r w:rsidRPr="00917F98">
        <w:rPr>
          <w:spacing w:val="39"/>
        </w:rPr>
        <w:t xml:space="preserve"> </w:t>
      </w:r>
      <w:r w:rsidRPr="00917F98">
        <w:rPr>
          <w:spacing w:val="-1"/>
        </w:rPr>
        <w:t>получением</w:t>
      </w:r>
      <w:r w:rsidRPr="00917F98">
        <w:rPr>
          <w:spacing w:val="39"/>
        </w:rPr>
        <w:t xml:space="preserve"> </w:t>
      </w:r>
      <w:r w:rsidRPr="00917F98">
        <w:rPr>
          <w:spacing w:val="-1"/>
        </w:rPr>
        <w:t>муниципальной</w:t>
      </w:r>
      <w:r w:rsidRPr="00917F98">
        <w:rPr>
          <w:spacing w:val="43"/>
        </w:rPr>
        <w:t xml:space="preserve"> </w:t>
      </w:r>
      <w:r w:rsidRPr="00917F98">
        <w:rPr>
          <w:spacing w:val="-1"/>
        </w:rPr>
        <w:t>услуги</w:t>
      </w:r>
      <w:r w:rsidRPr="00917F98">
        <w:rPr>
          <w:spacing w:val="41"/>
        </w:rPr>
        <w:t xml:space="preserve"> </w:t>
      </w:r>
      <w:r w:rsidRPr="00917F98">
        <w:t>в</w:t>
      </w:r>
      <w:r w:rsidRPr="00917F98">
        <w:rPr>
          <w:spacing w:val="40"/>
        </w:rPr>
        <w:t xml:space="preserve"> </w:t>
      </w:r>
      <w:r w:rsidRPr="00917F98">
        <w:t>ГАУ</w:t>
      </w:r>
    </w:p>
    <w:p w14:paraId="0B64E506" w14:textId="77777777" w:rsidR="00403711" w:rsidRPr="00917F98" w:rsidRDefault="00403711" w:rsidP="00403711">
      <w:pPr>
        <w:jc w:val="both"/>
      </w:pPr>
      <w:r w:rsidRPr="00917F98">
        <w:rPr>
          <w:spacing w:val="-1"/>
        </w:rPr>
        <w:t>«МФЦ</w:t>
      </w:r>
      <w:r w:rsidRPr="00917F98">
        <w:t xml:space="preserve"> РС(Я)»</w:t>
      </w:r>
      <w:r w:rsidRPr="00917F98">
        <w:rPr>
          <w:spacing w:val="-6"/>
        </w:rPr>
        <w:t xml:space="preserve"> </w:t>
      </w:r>
      <w:r w:rsidRPr="00917F98">
        <w:rPr>
          <w:spacing w:val="-1"/>
        </w:rPr>
        <w:t>срок</w:t>
      </w:r>
      <w:r w:rsidRPr="00917F98">
        <w:t xml:space="preserve"> ее</w:t>
      </w:r>
      <w:r w:rsidRPr="00917F98">
        <w:rPr>
          <w:spacing w:val="1"/>
        </w:rPr>
        <w:t xml:space="preserve"> </w:t>
      </w:r>
      <w:r w:rsidRPr="00917F98">
        <w:rPr>
          <w:spacing w:val="-1"/>
        </w:rPr>
        <w:t>предоставления</w:t>
      </w:r>
      <w:r w:rsidRPr="00917F98">
        <w:rPr>
          <w:spacing w:val="2"/>
        </w:rPr>
        <w:t xml:space="preserve"> </w:t>
      </w:r>
      <w:r w:rsidRPr="00917F98">
        <w:rPr>
          <w:spacing w:val="-1"/>
        </w:rPr>
        <w:t>увеличивается</w:t>
      </w:r>
      <w:r w:rsidRPr="00917F98">
        <w:t xml:space="preserve"> на</w:t>
      </w:r>
      <w:r w:rsidRPr="00917F98">
        <w:rPr>
          <w:spacing w:val="-1"/>
        </w:rPr>
        <w:t xml:space="preserve"> </w:t>
      </w:r>
      <w:r w:rsidRPr="00917F98">
        <w:t>три</w:t>
      </w:r>
      <w:r w:rsidRPr="00917F98">
        <w:rPr>
          <w:spacing w:val="1"/>
        </w:rPr>
        <w:t xml:space="preserve"> </w:t>
      </w:r>
      <w:r w:rsidRPr="00917F98">
        <w:rPr>
          <w:spacing w:val="-1"/>
        </w:rPr>
        <w:t>рабочих</w:t>
      </w:r>
      <w:r w:rsidRPr="00917F98">
        <w:t xml:space="preserve"> дня.</w:t>
      </w:r>
    </w:p>
    <w:p w14:paraId="38B2C629" w14:textId="77777777" w:rsidR="00403711" w:rsidRPr="00917F98" w:rsidRDefault="00403711" w:rsidP="0025545D">
      <w:pPr>
        <w:numPr>
          <w:ilvl w:val="1"/>
          <w:numId w:val="234"/>
        </w:numPr>
        <w:tabs>
          <w:tab w:val="left" w:pos="1550"/>
        </w:tabs>
        <w:autoSpaceDE/>
        <w:autoSpaceDN/>
        <w:adjustRightInd/>
        <w:spacing w:before="53" w:line="277" w:lineRule="auto"/>
        <w:ind w:left="3364" w:right="131" w:hanging="2523"/>
        <w:jc w:val="both"/>
        <w:outlineLvl w:val="0"/>
        <w:rPr>
          <w:bCs/>
          <w:i/>
          <w:sz w:val="28"/>
          <w:szCs w:val="20"/>
        </w:rPr>
      </w:pPr>
      <w:r w:rsidRPr="00917F98">
        <w:rPr>
          <w:b/>
          <w:i/>
          <w:sz w:val="28"/>
          <w:szCs w:val="20"/>
        </w:rPr>
        <w:t>Иные</w:t>
      </w:r>
      <w:r w:rsidRPr="00917F98">
        <w:rPr>
          <w:b/>
          <w:i/>
          <w:spacing w:val="-2"/>
          <w:sz w:val="28"/>
          <w:szCs w:val="20"/>
        </w:rPr>
        <w:t xml:space="preserve"> </w:t>
      </w:r>
      <w:r w:rsidRPr="00917F98">
        <w:rPr>
          <w:b/>
          <w:i/>
          <w:spacing w:val="-1"/>
          <w:sz w:val="28"/>
          <w:szCs w:val="20"/>
        </w:rPr>
        <w:t>требования,</w:t>
      </w:r>
      <w:r w:rsidRPr="00917F98">
        <w:rPr>
          <w:b/>
          <w:i/>
          <w:sz w:val="28"/>
          <w:szCs w:val="20"/>
        </w:rPr>
        <w:t xml:space="preserve"> в том</w:t>
      </w:r>
      <w:r w:rsidRPr="00917F98">
        <w:rPr>
          <w:b/>
          <w:i/>
          <w:spacing w:val="-1"/>
          <w:sz w:val="28"/>
          <w:szCs w:val="20"/>
        </w:rPr>
        <w:t xml:space="preserve"> числе</w:t>
      </w:r>
      <w:r w:rsidRPr="00917F98">
        <w:rPr>
          <w:b/>
          <w:i/>
          <w:spacing w:val="-2"/>
          <w:sz w:val="28"/>
          <w:szCs w:val="20"/>
        </w:rPr>
        <w:t xml:space="preserve"> </w:t>
      </w:r>
      <w:r w:rsidRPr="00917F98">
        <w:rPr>
          <w:b/>
          <w:i/>
          <w:spacing w:val="-1"/>
          <w:sz w:val="28"/>
          <w:szCs w:val="20"/>
        </w:rPr>
        <w:t>учитывающие особенности</w:t>
      </w:r>
      <w:r w:rsidRPr="00917F98">
        <w:rPr>
          <w:b/>
          <w:i/>
          <w:sz w:val="28"/>
          <w:szCs w:val="20"/>
        </w:rPr>
        <w:t xml:space="preserve"> предоставления</w:t>
      </w:r>
      <w:r w:rsidRPr="00917F98">
        <w:rPr>
          <w:b/>
          <w:i/>
          <w:spacing w:val="65"/>
          <w:sz w:val="28"/>
          <w:szCs w:val="20"/>
        </w:rPr>
        <w:t xml:space="preserve"> </w:t>
      </w:r>
      <w:r w:rsidRPr="00917F98">
        <w:rPr>
          <w:b/>
          <w:i/>
          <w:spacing w:val="-1"/>
          <w:sz w:val="28"/>
          <w:szCs w:val="20"/>
        </w:rPr>
        <w:t>услуги</w:t>
      </w:r>
      <w:r w:rsidRPr="00917F98">
        <w:rPr>
          <w:b/>
          <w:i/>
          <w:sz w:val="28"/>
          <w:szCs w:val="20"/>
        </w:rPr>
        <w:t xml:space="preserve"> в </w:t>
      </w:r>
      <w:r w:rsidRPr="00917F98">
        <w:rPr>
          <w:b/>
          <w:i/>
          <w:spacing w:val="-1"/>
          <w:sz w:val="28"/>
          <w:szCs w:val="20"/>
        </w:rPr>
        <w:t>электронной</w:t>
      </w:r>
      <w:r w:rsidRPr="00917F98">
        <w:rPr>
          <w:b/>
          <w:i/>
          <w:spacing w:val="-2"/>
          <w:sz w:val="28"/>
          <w:szCs w:val="20"/>
        </w:rPr>
        <w:t xml:space="preserve"> </w:t>
      </w:r>
      <w:r w:rsidRPr="00917F98">
        <w:rPr>
          <w:b/>
          <w:i/>
          <w:spacing w:val="-1"/>
          <w:sz w:val="28"/>
          <w:szCs w:val="20"/>
        </w:rPr>
        <w:t>форме</w:t>
      </w:r>
    </w:p>
    <w:p w14:paraId="3D68E877" w14:textId="77777777" w:rsidR="00403711" w:rsidRPr="00917F98" w:rsidRDefault="00403711" w:rsidP="00403711">
      <w:pPr>
        <w:spacing w:before="5"/>
        <w:jc w:val="both"/>
        <w:rPr>
          <w:b/>
          <w:bCs/>
          <w:sz w:val="20"/>
          <w:szCs w:val="20"/>
        </w:rPr>
      </w:pPr>
    </w:p>
    <w:p w14:paraId="7CAAE156" w14:textId="77777777" w:rsidR="00403711" w:rsidRPr="00917F98" w:rsidRDefault="00403711" w:rsidP="0025545D">
      <w:pPr>
        <w:numPr>
          <w:ilvl w:val="2"/>
          <w:numId w:val="234"/>
        </w:numPr>
        <w:tabs>
          <w:tab w:val="left" w:pos="1578"/>
        </w:tabs>
        <w:autoSpaceDE/>
        <w:autoSpaceDN/>
        <w:adjustRightInd/>
        <w:spacing w:line="275" w:lineRule="auto"/>
        <w:ind w:right="109" w:firstLine="708"/>
        <w:jc w:val="both"/>
      </w:pPr>
      <w:r w:rsidRPr="00917F98">
        <w:t>При</w:t>
      </w:r>
      <w:r w:rsidRPr="00917F98">
        <w:rPr>
          <w:spacing w:val="45"/>
        </w:rPr>
        <w:t xml:space="preserve"> </w:t>
      </w:r>
      <w:r w:rsidRPr="00917F98">
        <w:rPr>
          <w:spacing w:val="-1"/>
        </w:rPr>
        <w:t>предоставлении</w:t>
      </w:r>
      <w:r w:rsidRPr="00917F98">
        <w:rPr>
          <w:spacing w:val="44"/>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46"/>
        </w:rPr>
        <w:t xml:space="preserve"> </w:t>
      </w:r>
      <w:r w:rsidRPr="00917F98">
        <w:t>в</w:t>
      </w:r>
      <w:r w:rsidRPr="00917F98">
        <w:rPr>
          <w:spacing w:val="44"/>
        </w:rPr>
        <w:t xml:space="preserve"> </w:t>
      </w:r>
      <w:r w:rsidRPr="00917F98">
        <w:t>электронной</w:t>
      </w:r>
      <w:r w:rsidRPr="00917F98">
        <w:rPr>
          <w:spacing w:val="44"/>
        </w:rPr>
        <w:t xml:space="preserve"> </w:t>
      </w:r>
      <w:r w:rsidRPr="00917F98">
        <w:t>форме</w:t>
      </w:r>
      <w:r w:rsidRPr="00917F98">
        <w:rPr>
          <w:spacing w:val="43"/>
        </w:rPr>
        <w:t xml:space="preserve"> </w:t>
      </w:r>
      <w:r w:rsidRPr="00917F98">
        <w:rPr>
          <w:spacing w:val="-1"/>
        </w:rPr>
        <w:t>осуществляются:</w:t>
      </w:r>
    </w:p>
    <w:p w14:paraId="4293A4B7" w14:textId="77777777" w:rsidR="00403711" w:rsidRPr="00917F98" w:rsidRDefault="00403711" w:rsidP="0025545D">
      <w:pPr>
        <w:numPr>
          <w:ilvl w:val="3"/>
          <w:numId w:val="234"/>
        </w:numPr>
        <w:tabs>
          <w:tab w:val="left" w:pos="2227"/>
        </w:tabs>
        <w:autoSpaceDE/>
        <w:autoSpaceDN/>
        <w:adjustRightInd/>
        <w:spacing w:before="1"/>
        <w:ind w:firstLine="708"/>
      </w:pPr>
      <w:r w:rsidRPr="00917F98">
        <w:rPr>
          <w:spacing w:val="-1"/>
        </w:rPr>
        <w:t>регистрация</w:t>
      </w:r>
      <w:r w:rsidRPr="00917F98">
        <w:rPr>
          <w:spacing w:val="38"/>
        </w:rPr>
        <w:t xml:space="preserve"> </w:t>
      </w:r>
      <w:r w:rsidRPr="00917F98">
        <w:t>в</w:t>
      </w:r>
      <w:r w:rsidRPr="00917F98">
        <w:rPr>
          <w:spacing w:val="37"/>
        </w:rPr>
        <w:t xml:space="preserve"> </w:t>
      </w:r>
      <w:r w:rsidRPr="00917F98">
        <w:rPr>
          <w:spacing w:val="-1"/>
        </w:rPr>
        <w:t>федеральной</w:t>
      </w:r>
      <w:r w:rsidRPr="00917F98">
        <w:rPr>
          <w:spacing w:val="36"/>
        </w:rPr>
        <w:t xml:space="preserve"> </w:t>
      </w:r>
      <w:r w:rsidRPr="00917F98">
        <w:rPr>
          <w:spacing w:val="-1"/>
        </w:rPr>
        <w:t>государственной</w:t>
      </w:r>
      <w:r w:rsidRPr="00917F98">
        <w:rPr>
          <w:spacing w:val="36"/>
        </w:rPr>
        <w:t xml:space="preserve"> </w:t>
      </w:r>
      <w:proofErr w:type="gramStart"/>
      <w:r w:rsidRPr="00917F98">
        <w:rPr>
          <w:spacing w:val="-1"/>
        </w:rPr>
        <w:t>информационной</w:t>
      </w:r>
      <w:r w:rsidRPr="00917F98">
        <w:t xml:space="preserve"> </w:t>
      </w:r>
      <w:r w:rsidRPr="00917F98">
        <w:rPr>
          <w:spacing w:val="44"/>
        </w:rPr>
        <w:t xml:space="preserve"> </w:t>
      </w:r>
      <w:r w:rsidRPr="00917F98">
        <w:rPr>
          <w:spacing w:val="-1"/>
        </w:rPr>
        <w:t>системе</w:t>
      </w:r>
      <w:proofErr w:type="gramEnd"/>
    </w:p>
    <w:p w14:paraId="3522DFB7" w14:textId="77777777" w:rsidR="00403711" w:rsidRPr="00917F98" w:rsidRDefault="00403711" w:rsidP="00403711">
      <w:pPr>
        <w:spacing w:before="43" w:line="276" w:lineRule="auto"/>
        <w:ind w:right="101"/>
        <w:jc w:val="both"/>
      </w:pPr>
      <w:r w:rsidRPr="00917F98">
        <w:rPr>
          <w:spacing w:val="-1"/>
        </w:rPr>
        <w:t>«Единая</w:t>
      </w:r>
      <w:r w:rsidRPr="00917F98">
        <w:rPr>
          <w:spacing w:val="14"/>
        </w:rPr>
        <w:t xml:space="preserve"> </w:t>
      </w:r>
      <w:r w:rsidRPr="00917F98">
        <w:rPr>
          <w:spacing w:val="-1"/>
        </w:rPr>
        <w:t>система</w:t>
      </w:r>
      <w:r w:rsidRPr="00917F98">
        <w:rPr>
          <w:spacing w:val="13"/>
        </w:rPr>
        <w:t xml:space="preserve"> </w:t>
      </w:r>
      <w:r w:rsidRPr="00917F98">
        <w:rPr>
          <w:spacing w:val="-1"/>
        </w:rPr>
        <w:t>идентификации</w:t>
      </w:r>
      <w:r w:rsidRPr="00917F98">
        <w:rPr>
          <w:spacing w:val="15"/>
        </w:rPr>
        <w:t xml:space="preserve"> </w:t>
      </w:r>
      <w:r w:rsidRPr="00917F98">
        <w:t>и</w:t>
      </w:r>
      <w:r w:rsidRPr="00917F98">
        <w:rPr>
          <w:spacing w:val="15"/>
        </w:rPr>
        <w:t xml:space="preserve"> </w:t>
      </w:r>
      <w:r w:rsidRPr="00917F98">
        <w:rPr>
          <w:spacing w:val="-1"/>
        </w:rPr>
        <w:t>аутентификации</w:t>
      </w:r>
      <w:r w:rsidRPr="00917F98">
        <w:rPr>
          <w:spacing w:val="15"/>
        </w:rPr>
        <w:t xml:space="preserve"> </w:t>
      </w:r>
      <w:r w:rsidRPr="00917F98">
        <w:t>в</w:t>
      </w:r>
      <w:r w:rsidRPr="00917F98">
        <w:rPr>
          <w:spacing w:val="13"/>
        </w:rPr>
        <w:t xml:space="preserve"> </w:t>
      </w:r>
      <w:r w:rsidRPr="00917F98">
        <w:rPr>
          <w:spacing w:val="-1"/>
        </w:rPr>
        <w:t>инфраструктуре,</w:t>
      </w:r>
      <w:r w:rsidRPr="00917F98">
        <w:rPr>
          <w:spacing w:val="14"/>
        </w:rPr>
        <w:t xml:space="preserve"> </w:t>
      </w:r>
      <w:r w:rsidRPr="00917F98">
        <w:t>обеспечивающей</w:t>
      </w:r>
      <w:r w:rsidRPr="00917F98">
        <w:rPr>
          <w:spacing w:val="71"/>
        </w:rPr>
        <w:t xml:space="preserve"> </w:t>
      </w:r>
      <w:r w:rsidRPr="00917F98">
        <w:rPr>
          <w:spacing w:val="-1"/>
        </w:rPr>
        <w:t>информационно-технологическое</w:t>
      </w:r>
      <w:r w:rsidRPr="00917F98">
        <w:rPr>
          <w:spacing w:val="58"/>
        </w:rPr>
        <w:t xml:space="preserve"> </w:t>
      </w:r>
      <w:r w:rsidRPr="00917F98">
        <w:rPr>
          <w:spacing w:val="-1"/>
        </w:rPr>
        <w:t>взаимодействие</w:t>
      </w:r>
      <w:r w:rsidRPr="00917F98">
        <w:rPr>
          <w:spacing w:val="58"/>
        </w:rPr>
        <w:t xml:space="preserve"> </w:t>
      </w:r>
      <w:r w:rsidRPr="00917F98">
        <w:rPr>
          <w:spacing w:val="-1"/>
        </w:rPr>
        <w:t>информационных</w:t>
      </w:r>
      <w:r w:rsidRPr="00917F98">
        <w:rPr>
          <w:spacing w:val="1"/>
        </w:rPr>
        <w:t xml:space="preserve"> </w:t>
      </w:r>
      <w:r w:rsidRPr="00917F98">
        <w:rPr>
          <w:spacing w:val="-1"/>
        </w:rPr>
        <w:t>систем,</w:t>
      </w:r>
      <w:r w:rsidRPr="00917F98">
        <w:rPr>
          <w:spacing w:val="59"/>
        </w:rPr>
        <w:t xml:space="preserve"> </w:t>
      </w:r>
      <w:r w:rsidRPr="00917F98">
        <w:rPr>
          <w:spacing w:val="-1"/>
        </w:rPr>
        <w:t>используемых</w:t>
      </w:r>
      <w:r w:rsidRPr="00917F98">
        <w:rPr>
          <w:spacing w:val="89"/>
        </w:rPr>
        <w:t xml:space="preserve"> </w:t>
      </w:r>
      <w:r w:rsidRPr="00917F98">
        <w:t xml:space="preserve">для </w:t>
      </w:r>
      <w:r w:rsidRPr="00917F98">
        <w:rPr>
          <w:spacing w:val="-1"/>
        </w:rPr>
        <w:t>предоставления</w:t>
      </w:r>
      <w:r w:rsidRPr="00917F98">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3"/>
        </w:rPr>
        <w:t xml:space="preserve"> </w:t>
      </w:r>
      <w:r w:rsidRPr="00917F98">
        <w:rPr>
          <w:spacing w:val="-2"/>
        </w:rPr>
        <w:t>услуг</w:t>
      </w:r>
      <w:r w:rsidRPr="00917F98">
        <w:rPr>
          <w:spacing w:val="2"/>
        </w:rPr>
        <w:t xml:space="preserve"> </w:t>
      </w:r>
      <w:r w:rsidRPr="00917F98">
        <w:t>в электронной форме»</w:t>
      </w:r>
      <w:r w:rsidRPr="00917F98">
        <w:rPr>
          <w:spacing w:val="-6"/>
        </w:rPr>
        <w:t xml:space="preserve"> </w:t>
      </w:r>
      <w:r w:rsidRPr="00917F98">
        <w:rPr>
          <w:spacing w:val="-1"/>
        </w:rPr>
        <w:t>(далее</w:t>
      </w:r>
      <w:r w:rsidRPr="00917F98">
        <w:rPr>
          <w:spacing w:val="9"/>
        </w:rPr>
        <w:t xml:space="preserve"> </w:t>
      </w:r>
      <w:r w:rsidRPr="00917F98">
        <w:t>–</w:t>
      </w:r>
      <w:r w:rsidRPr="00917F98">
        <w:rPr>
          <w:spacing w:val="59"/>
        </w:rPr>
        <w:t xml:space="preserve"> </w:t>
      </w:r>
      <w:r w:rsidRPr="00917F98">
        <w:rPr>
          <w:spacing w:val="-1"/>
        </w:rPr>
        <w:t>ЕСИА),</w:t>
      </w:r>
      <w:r w:rsidRPr="00917F98">
        <w:rPr>
          <w:spacing w:val="-8"/>
        </w:rPr>
        <w:t xml:space="preserve"> </w:t>
      </w:r>
      <w:r w:rsidRPr="00917F98">
        <w:t>в</w:t>
      </w:r>
      <w:r w:rsidRPr="00917F98">
        <w:rPr>
          <w:spacing w:val="-8"/>
        </w:rPr>
        <w:t xml:space="preserve"> </w:t>
      </w:r>
      <w:r w:rsidRPr="00917F98">
        <w:t>порядке</w:t>
      </w:r>
      <w:r w:rsidRPr="00917F98">
        <w:rPr>
          <w:spacing w:val="-4"/>
        </w:rPr>
        <w:t xml:space="preserve"> </w:t>
      </w:r>
      <w:r w:rsidRPr="00917F98">
        <w:rPr>
          <w:spacing w:val="-1"/>
        </w:rPr>
        <w:t>установленном</w:t>
      </w:r>
      <w:r w:rsidRPr="00917F98">
        <w:rPr>
          <w:spacing w:val="-8"/>
        </w:rPr>
        <w:t xml:space="preserve"> </w:t>
      </w:r>
      <w:r w:rsidRPr="00917F98">
        <w:rPr>
          <w:spacing w:val="-1"/>
        </w:rPr>
        <w:t>приказом</w:t>
      </w:r>
      <w:r w:rsidRPr="00917F98">
        <w:rPr>
          <w:spacing w:val="-8"/>
        </w:rPr>
        <w:t xml:space="preserve"> </w:t>
      </w:r>
      <w:r w:rsidRPr="00917F98">
        <w:t>от</w:t>
      </w:r>
      <w:r w:rsidRPr="00917F98">
        <w:rPr>
          <w:spacing w:val="-9"/>
        </w:rPr>
        <w:t xml:space="preserve"> </w:t>
      </w:r>
      <w:r w:rsidRPr="00917F98">
        <w:t>13</w:t>
      </w:r>
      <w:r w:rsidRPr="00917F98">
        <w:rPr>
          <w:spacing w:val="-8"/>
        </w:rPr>
        <w:t xml:space="preserve"> </w:t>
      </w:r>
      <w:r w:rsidRPr="00917F98">
        <w:rPr>
          <w:spacing w:val="-1"/>
        </w:rPr>
        <w:t>апреля</w:t>
      </w:r>
      <w:r w:rsidRPr="00917F98">
        <w:rPr>
          <w:spacing w:val="-7"/>
        </w:rPr>
        <w:t xml:space="preserve"> </w:t>
      </w:r>
      <w:r w:rsidRPr="00917F98">
        <w:t>2012</w:t>
      </w:r>
      <w:r w:rsidRPr="00917F98">
        <w:rPr>
          <w:spacing w:val="-8"/>
        </w:rPr>
        <w:t xml:space="preserve"> </w:t>
      </w:r>
      <w:r w:rsidRPr="00917F98">
        <w:t>года</w:t>
      </w:r>
      <w:r w:rsidRPr="00917F98">
        <w:rPr>
          <w:spacing w:val="-9"/>
        </w:rPr>
        <w:t xml:space="preserve"> </w:t>
      </w:r>
      <w:r w:rsidRPr="00917F98">
        <w:t>№</w:t>
      </w:r>
      <w:r w:rsidRPr="00917F98">
        <w:rPr>
          <w:spacing w:val="-6"/>
        </w:rPr>
        <w:t xml:space="preserve"> </w:t>
      </w:r>
      <w:r w:rsidRPr="00917F98">
        <w:t>107</w:t>
      </w:r>
      <w:r w:rsidRPr="00917F98">
        <w:rPr>
          <w:spacing w:val="-8"/>
        </w:rPr>
        <w:t xml:space="preserve"> </w:t>
      </w:r>
      <w:r w:rsidRPr="00917F98">
        <w:rPr>
          <w:spacing w:val="-1"/>
        </w:rPr>
        <w:t>Министерства</w:t>
      </w:r>
      <w:r w:rsidRPr="00917F98">
        <w:rPr>
          <w:spacing w:val="-3"/>
        </w:rPr>
        <w:t xml:space="preserve"> </w:t>
      </w:r>
      <w:r w:rsidRPr="00917F98">
        <w:rPr>
          <w:spacing w:val="-1"/>
        </w:rPr>
        <w:t>связи</w:t>
      </w:r>
      <w:r w:rsidRPr="00917F98">
        <w:rPr>
          <w:spacing w:val="71"/>
        </w:rPr>
        <w:t xml:space="preserve"> </w:t>
      </w:r>
      <w:r w:rsidRPr="00917F98">
        <w:t>и</w:t>
      </w:r>
      <w:r w:rsidRPr="00917F98">
        <w:rPr>
          <w:spacing w:val="27"/>
        </w:rPr>
        <w:t xml:space="preserve"> </w:t>
      </w:r>
      <w:r w:rsidRPr="00917F98">
        <w:rPr>
          <w:spacing w:val="-1"/>
        </w:rPr>
        <w:t>массовых</w:t>
      </w:r>
      <w:r w:rsidRPr="00917F98">
        <w:rPr>
          <w:spacing w:val="28"/>
        </w:rPr>
        <w:t xml:space="preserve"> </w:t>
      </w:r>
      <w:r w:rsidRPr="00917F98">
        <w:rPr>
          <w:spacing w:val="-1"/>
        </w:rPr>
        <w:t>коммуникаций</w:t>
      </w:r>
      <w:r w:rsidRPr="00917F98">
        <w:rPr>
          <w:spacing w:val="27"/>
        </w:rPr>
        <w:t xml:space="preserve"> </w:t>
      </w:r>
      <w:r w:rsidRPr="00917F98">
        <w:rPr>
          <w:spacing w:val="-1"/>
        </w:rPr>
        <w:t>Российской</w:t>
      </w:r>
      <w:r w:rsidRPr="00917F98">
        <w:rPr>
          <w:spacing w:val="27"/>
        </w:rPr>
        <w:t xml:space="preserve"> </w:t>
      </w:r>
      <w:r w:rsidRPr="00917F98">
        <w:rPr>
          <w:spacing w:val="-1"/>
        </w:rPr>
        <w:t>Федерации</w:t>
      </w:r>
      <w:r w:rsidRPr="00917F98">
        <w:rPr>
          <w:spacing w:val="31"/>
        </w:rPr>
        <w:t xml:space="preserve"> </w:t>
      </w:r>
      <w:r w:rsidRPr="00917F98">
        <w:rPr>
          <w:spacing w:val="-3"/>
        </w:rPr>
        <w:t>«Об</w:t>
      </w:r>
      <w:r w:rsidRPr="00917F98">
        <w:rPr>
          <w:spacing w:val="32"/>
        </w:rPr>
        <w:t xml:space="preserve"> </w:t>
      </w:r>
      <w:r w:rsidRPr="00917F98">
        <w:rPr>
          <w:spacing w:val="-1"/>
        </w:rPr>
        <w:t>утверждении</w:t>
      </w:r>
      <w:r w:rsidRPr="00917F98">
        <w:rPr>
          <w:spacing w:val="27"/>
        </w:rPr>
        <w:t xml:space="preserve"> </w:t>
      </w:r>
      <w:r w:rsidRPr="00917F98">
        <w:rPr>
          <w:spacing w:val="-1"/>
        </w:rPr>
        <w:t>положения</w:t>
      </w:r>
      <w:r w:rsidRPr="00917F98">
        <w:rPr>
          <w:spacing w:val="26"/>
        </w:rPr>
        <w:t xml:space="preserve"> </w:t>
      </w:r>
      <w:r w:rsidRPr="00917F98">
        <w:t>о</w:t>
      </w:r>
      <w:r w:rsidRPr="00917F98">
        <w:rPr>
          <w:spacing w:val="65"/>
        </w:rPr>
        <w:t xml:space="preserve"> </w:t>
      </w:r>
      <w:r w:rsidRPr="00917F98">
        <w:rPr>
          <w:spacing w:val="-1"/>
        </w:rPr>
        <w:t>федеральной</w:t>
      </w:r>
      <w:r w:rsidRPr="00917F98">
        <w:rPr>
          <w:spacing w:val="22"/>
        </w:rPr>
        <w:t xml:space="preserve"> </w:t>
      </w:r>
      <w:r w:rsidRPr="00917F98">
        <w:rPr>
          <w:spacing w:val="-1"/>
        </w:rPr>
        <w:t>государственной</w:t>
      </w:r>
      <w:r w:rsidRPr="00917F98">
        <w:rPr>
          <w:spacing w:val="22"/>
        </w:rPr>
        <w:t xml:space="preserve"> </w:t>
      </w:r>
      <w:r w:rsidRPr="00917F98">
        <w:rPr>
          <w:spacing w:val="-1"/>
        </w:rPr>
        <w:t>информационной</w:t>
      </w:r>
      <w:r w:rsidRPr="00917F98">
        <w:rPr>
          <w:spacing w:val="22"/>
        </w:rPr>
        <w:t xml:space="preserve"> </w:t>
      </w:r>
      <w:r w:rsidRPr="00917F98">
        <w:rPr>
          <w:spacing w:val="-1"/>
        </w:rPr>
        <w:t>системе</w:t>
      </w:r>
      <w:r w:rsidRPr="00917F98">
        <w:rPr>
          <w:spacing w:val="25"/>
        </w:rPr>
        <w:t xml:space="preserve"> </w:t>
      </w:r>
      <w:r w:rsidRPr="00917F98">
        <w:rPr>
          <w:spacing w:val="-2"/>
        </w:rPr>
        <w:t>«Единая</w:t>
      </w:r>
      <w:r w:rsidRPr="00917F98">
        <w:rPr>
          <w:spacing w:val="21"/>
        </w:rPr>
        <w:t xml:space="preserve"> </w:t>
      </w:r>
      <w:r w:rsidRPr="00917F98">
        <w:rPr>
          <w:spacing w:val="-1"/>
        </w:rPr>
        <w:t>система</w:t>
      </w:r>
      <w:r w:rsidRPr="00917F98">
        <w:rPr>
          <w:spacing w:val="20"/>
        </w:rPr>
        <w:t xml:space="preserve"> </w:t>
      </w:r>
      <w:r w:rsidRPr="00917F98">
        <w:rPr>
          <w:spacing w:val="-1"/>
        </w:rPr>
        <w:t>идентификации</w:t>
      </w:r>
      <w:r w:rsidRPr="00917F98">
        <w:rPr>
          <w:spacing w:val="19"/>
        </w:rPr>
        <w:t xml:space="preserve"> </w:t>
      </w:r>
      <w:r w:rsidRPr="00917F98">
        <w:t>и</w:t>
      </w:r>
      <w:r w:rsidRPr="00917F98">
        <w:rPr>
          <w:spacing w:val="89"/>
        </w:rPr>
        <w:t xml:space="preserve"> </w:t>
      </w:r>
      <w:r w:rsidRPr="00917F98">
        <w:rPr>
          <w:spacing w:val="-1"/>
        </w:rPr>
        <w:t>аутентификации</w:t>
      </w:r>
      <w:r w:rsidRPr="00917F98">
        <w:rPr>
          <w:spacing w:val="43"/>
        </w:rPr>
        <w:t xml:space="preserve"> </w:t>
      </w:r>
      <w:r w:rsidRPr="00917F98">
        <w:t>в</w:t>
      </w:r>
      <w:r w:rsidRPr="00917F98">
        <w:rPr>
          <w:spacing w:val="40"/>
        </w:rPr>
        <w:t xml:space="preserve"> </w:t>
      </w:r>
      <w:r w:rsidRPr="00917F98">
        <w:rPr>
          <w:spacing w:val="-1"/>
        </w:rPr>
        <w:t>инфраструктуре,</w:t>
      </w:r>
      <w:r w:rsidRPr="00917F98">
        <w:rPr>
          <w:spacing w:val="42"/>
        </w:rPr>
        <w:t xml:space="preserve"> </w:t>
      </w:r>
      <w:r w:rsidRPr="00917F98">
        <w:rPr>
          <w:spacing w:val="-1"/>
        </w:rPr>
        <w:t>обеспечивающей</w:t>
      </w:r>
      <w:r w:rsidRPr="00917F98">
        <w:rPr>
          <w:spacing w:val="43"/>
        </w:rPr>
        <w:t xml:space="preserve"> </w:t>
      </w:r>
      <w:r w:rsidRPr="00917F98">
        <w:rPr>
          <w:spacing w:val="-1"/>
        </w:rPr>
        <w:t>информационно-технологическое</w:t>
      </w:r>
      <w:r w:rsidRPr="00917F98">
        <w:rPr>
          <w:spacing w:val="97"/>
        </w:rPr>
        <w:t xml:space="preserve"> </w:t>
      </w:r>
      <w:r w:rsidRPr="00917F98">
        <w:rPr>
          <w:spacing w:val="-1"/>
        </w:rPr>
        <w:t>взаимодействие</w:t>
      </w:r>
      <w:r w:rsidRPr="00917F98">
        <w:rPr>
          <w:spacing w:val="34"/>
        </w:rPr>
        <w:t xml:space="preserve"> </w:t>
      </w:r>
      <w:r w:rsidRPr="00917F98">
        <w:rPr>
          <w:spacing w:val="-1"/>
        </w:rPr>
        <w:t>информационных</w:t>
      </w:r>
      <w:r w:rsidRPr="00917F98">
        <w:rPr>
          <w:spacing w:val="37"/>
        </w:rPr>
        <w:t xml:space="preserve"> </w:t>
      </w:r>
      <w:r w:rsidRPr="00917F98">
        <w:rPr>
          <w:spacing w:val="-1"/>
        </w:rPr>
        <w:t>систем,</w:t>
      </w:r>
      <w:r w:rsidRPr="00917F98">
        <w:rPr>
          <w:spacing w:val="35"/>
        </w:rPr>
        <w:t xml:space="preserve"> </w:t>
      </w:r>
      <w:r w:rsidRPr="00917F98">
        <w:rPr>
          <w:spacing w:val="-1"/>
        </w:rPr>
        <w:t>используемых</w:t>
      </w:r>
      <w:r w:rsidRPr="00917F98">
        <w:rPr>
          <w:spacing w:val="37"/>
        </w:rPr>
        <w:t xml:space="preserve"> </w:t>
      </w:r>
      <w:r w:rsidRPr="00917F98">
        <w:t>для</w:t>
      </w:r>
      <w:r w:rsidRPr="00917F98">
        <w:rPr>
          <w:spacing w:val="36"/>
        </w:rPr>
        <w:t xml:space="preserve"> </w:t>
      </w:r>
      <w:r w:rsidRPr="00917F98">
        <w:rPr>
          <w:spacing w:val="-1"/>
        </w:rPr>
        <w:t>предоставления</w:t>
      </w:r>
      <w:r w:rsidRPr="00917F98">
        <w:rPr>
          <w:spacing w:val="69"/>
        </w:rPr>
        <w:t xml:space="preserve"> </w:t>
      </w:r>
      <w:r w:rsidRPr="00917F98">
        <w:rPr>
          <w:spacing w:val="-1"/>
        </w:rPr>
        <w:lastRenderedPageBreak/>
        <w:t>государственных</w:t>
      </w:r>
      <w:r w:rsidRPr="00917F98">
        <w:rPr>
          <w:spacing w:val="37"/>
        </w:rPr>
        <w:t xml:space="preserve"> </w:t>
      </w:r>
      <w:r w:rsidRPr="00917F98">
        <w:t>и</w:t>
      </w:r>
      <w:r w:rsidRPr="00917F98">
        <w:rPr>
          <w:spacing w:val="36"/>
        </w:rPr>
        <w:t xml:space="preserve"> </w:t>
      </w:r>
      <w:r w:rsidRPr="00917F98">
        <w:rPr>
          <w:spacing w:val="-1"/>
        </w:rPr>
        <w:t>муниципальных</w:t>
      </w:r>
      <w:r w:rsidRPr="00917F98">
        <w:rPr>
          <w:spacing w:val="40"/>
        </w:rPr>
        <w:t xml:space="preserve"> </w:t>
      </w:r>
      <w:r w:rsidRPr="00917F98">
        <w:rPr>
          <w:spacing w:val="-2"/>
        </w:rPr>
        <w:t>услуг</w:t>
      </w:r>
      <w:r w:rsidRPr="00917F98">
        <w:rPr>
          <w:spacing w:val="38"/>
        </w:rPr>
        <w:t xml:space="preserve"> </w:t>
      </w:r>
      <w:r w:rsidRPr="00917F98">
        <w:t>в</w:t>
      </w:r>
      <w:r w:rsidRPr="00917F98">
        <w:rPr>
          <w:spacing w:val="35"/>
        </w:rPr>
        <w:t xml:space="preserve"> </w:t>
      </w:r>
      <w:r w:rsidRPr="00917F98">
        <w:rPr>
          <w:spacing w:val="-1"/>
        </w:rPr>
        <w:t>электронной</w:t>
      </w:r>
      <w:r w:rsidRPr="00917F98">
        <w:rPr>
          <w:spacing w:val="36"/>
        </w:rPr>
        <w:t xml:space="preserve"> </w:t>
      </w:r>
      <w:r w:rsidRPr="00917F98">
        <w:rPr>
          <w:spacing w:val="-1"/>
        </w:rPr>
        <w:t>форме»</w:t>
      </w:r>
      <w:r w:rsidRPr="00917F98">
        <w:rPr>
          <w:spacing w:val="33"/>
        </w:rPr>
        <w:t xml:space="preserve"> </w:t>
      </w:r>
      <w:r w:rsidRPr="00917F98">
        <w:rPr>
          <w:spacing w:val="-1"/>
        </w:rPr>
        <w:t>(данное</w:t>
      </w:r>
      <w:r w:rsidRPr="00917F98">
        <w:rPr>
          <w:spacing w:val="34"/>
        </w:rPr>
        <w:t xml:space="preserve"> </w:t>
      </w:r>
      <w:r w:rsidRPr="00917F98">
        <w:rPr>
          <w:spacing w:val="-1"/>
        </w:rPr>
        <w:t>действие</w:t>
      </w:r>
      <w:r w:rsidRPr="00917F98">
        <w:rPr>
          <w:spacing w:val="34"/>
        </w:rPr>
        <w:t xml:space="preserve"> </w:t>
      </w:r>
      <w:r w:rsidRPr="00917F98">
        <w:t>не</w:t>
      </w:r>
      <w:r w:rsidRPr="00917F98">
        <w:rPr>
          <w:spacing w:val="67"/>
        </w:rPr>
        <w:t xml:space="preserve"> </w:t>
      </w:r>
      <w:r w:rsidRPr="00917F98">
        <w:rPr>
          <w:spacing w:val="-1"/>
        </w:rPr>
        <w:t>требуется</w:t>
      </w:r>
      <w:r w:rsidRPr="00917F98">
        <w:rPr>
          <w:spacing w:val="1"/>
        </w:rPr>
        <w:t xml:space="preserve"> </w:t>
      </w:r>
      <w:r w:rsidRPr="00917F98">
        <w:t xml:space="preserve">в </w:t>
      </w:r>
      <w:r w:rsidRPr="00917F98">
        <w:rPr>
          <w:spacing w:val="-1"/>
        </w:rPr>
        <w:t xml:space="preserve">случае </w:t>
      </w:r>
      <w:r w:rsidRPr="00917F98">
        <w:t>наличия</w:t>
      </w:r>
      <w:r w:rsidRPr="00917F98">
        <w:rPr>
          <w:spacing w:val="2"/>
        </w:rPr>
        <w:t xml:space="preserve"> </w:t>
      </w:r>
      <w:r w:rsidRPr="00917F98">
        <w:t>у</w:t>
      </w:r>
      <w:r w:rsidRPr="00917F98">
        <w:rPr>
          <w:spacing w:val="-8"/>
        </w:rPr>
        <w:t xml:space="preserve"> </w:t>
      </w:r>
      <w:r w:rsidRPr="00917F98">
        <w:rPr>
          <w:spacing w:val="-1"/>
        </w:rPr>
        <w:t>заявителя</w:t>
      </w:r>
      <w:r w:rsidRPr="00917F98">
        <w:t xml:space="preserve"> </w:t>
      </w:r>
      <w:r w:rsidRPr="00917F98">
        <w:rPr>
          <w:spacing w:val="-1"/>
        </w:rPr>
        <w:t>подтвержденной</w:t>
      </w:r>
      <w:r w:rsidRPr="00917F98">
        <w:rPr>
          <w:spacing w:val="3"/>
        </w:rPr>
        <w:t xml:space="preserve"> </w:t>
      </w:r>
      <w:r w:rsidRPr="00917F98">
        <w:rPr>
          <w:spacing w:val="-1"/>
        </w:rPr>
        <w:t>учетной</w:t>
      </w:r>
      <w:r w:rsidRPr="00917F98">
        <w:t xml:space="preserve"> </w:t>
      </w:r>
      <w:r w:rsidRPr="00917F98">
        <w:rPr>
          <w:spacing w:val="-1"/>
        </w:rPr>
        <w:t>записи</w:t>
      </w:r>
      <w:r w:rsidRPr="00917F98">
        <w:t xml:space="preserve"> на</w:t>
      </w:r>
      <w:r w:rsidRPr="00917F98">
        <w:rPr>
          <w:spacing w:val="-1"/>
        </w:rPr>
        <w:t xml:space="preserve"> ЕСИА);</w:t>
      </w:r>
    </w:p>
    <w:p w14:paraId="15ED4427" w14:textId="77777777" w:rsidR="00403711" w:rsidRPr="00917F98" w:rsidRDefault="00403711" w:rsidP="0025545D">
      <w:pPr>
        <w:numPr>
          <w:ilvl w:val="3"/>
          <w:numId w:val="234"/>
        </w:numPr>
        <w:tabs>
          <w:tab w:val="left" w:pos="2227"/>
        </w:tabs>
        <w:autoSpaceDE/>
        <w:autoSpaceDN/>
        <w:adjustRightInd/>
        <w:spacing w:before="1" w:line="276" w:lineRule="auto"/>
        <w:ind w:right="100" w:firstLine="708"/>
        <w:jc w:val="both"/>
      </w:pPr>
      <w:r w:rsidRPr="00917F98">
        <w:rPr>
          <w:spacing w:val="-1"/>
        </w:rPr>
        <w:t>подача</w:t>
      </w:r>
      <w:r w:rsidRPr="00917F98">
        <w:rPr>
          <w:spacing w:val="-13"/>
        </w:rPr>
        <w:t xml:space="preserve"> </w:t>
      </w:r>
      <w:r w:rsidRPr="00917F98">
        <w:rPr>
          <w:spacing w:val="-1"/>
        </w:rPr>
        <w:t>заявления</w:t>
      </w:r>
      <w:r w:rsidRPr="00917F98">
        <w:rPr>
          <w:spacing w:val="-12"/>
        </w:rPr>
        <w:t xml:space="preserve"> </w:t>
      </w:r>
      <w:r w:rsidRPr="00917F98">
        <w:t>и</w:t>
      </w:r>
      <w:r w:rsidRPr="00917F98">
        <w:rPr>
          <w:spacing w:val="-14"/>
        </w:rPr>
        <w:t xml:space="preserve"> </w:t>
      </w:r>
      <w:r w:rsidRPr="00917F98">
        <w:rPr>
          <w:spacing w:val="-1"/>
        </w:rPr>
        <w:t>прилагаемые</w:t>
      </w:r>
      <w:r w:rsidRPr="00917F98">
        <w:rPr>
          <w:spacing w:val="-14"/>
        </w:rPr>
        <w:t xml:space="preserve"> </w:t>
      </w:r>
      <w:r w:rsidRPr="00917F98">
        <w:t>к</w:t>
      </w:r>
      <w:r w:rsidRPr="00917F98">
        <w:rPr>
          <w:spacing w:val="-12"/>
        </w:rPr>
        <w:t xml:space="preserve"> </w:t>
      </w:r>
      <w:r w:rsidRPr="00917F98">
        <w:t>нему</w:t>
      </w:r>
      <w:r w:rsidRPr="00917F98">
        <w:rPr>
          <w:spacing w:val="-20"/>
        </w:rPr>
        <w:t xml:space="preserve"> </w:t>
      </w:r>
      <w:r w:rsidRPr="00917F98">
        <w:t>документы</w:t>
      </w:r>
      <w:r w:rsidRPr="00917F98">
        <w:rPr>
          <w:spacing w:val="-12"/>
        </w:rPr>
        <w:t xml:space="preserve"> </w:t>
      </w:r>
      <w:r w:rsidRPr="00917F98">
        <w:t>в</w:t>
      </w:r>
      <w:r w:rsidRPr="00917F98">
        <w:rPr>
          <w:spacing w:val="-13"/>
        </w:rPr>
        <w:t xml:space="preserve"> </w:t>
      </w:r>
      <w:r w:rsidRPr="00917F98">
        <w:t>форме</w:t>
      </w:r>
      <w:r w:rsidRPr="00917F98">
        <w:rPr>
          <w:spacing w:val="-14"/>
        </w:rPr>
        <w:t xml:space="preserve"> </w:t>
      </w:r>
      <w:r w:rsidRPr="00917F98">
        <w:rPr>
          <w:spacing w:val="-1"/>
        </w:rPr>
        <w:t>электронного</w:t>
      </w:r>
      <w:r w:rsidRPr="00917F98">
        <w:rPr>
          <w:spacing w:val="51"/>
        </w:rPr>
        <w:t xml:space="preserve"> </w:t>
      </w:r>
      <w:r w:rsidRPr="00917F98">
        <w:rPr>
          <w:spacing w:val="-1"/>
        </w:rPr>
        <w:t>документа</w:t>
      </w:r>
      <w:r w:rsidRPr="00917F98">
        <w:rPr>
          <w:spacing w:val="33"/>
        </w:rPr>
        <w:t xml:space="preserve"> </w:t>
      </w:r>
      <w:r w:rsidRPr="00917F98">
        <w:t>с</w:t>
      </w:r>
      <w:r w:rsidRPr="00917F98">
        <w:rPr>
          <w:spacing w:val="32"/>
        </w:rPr>
        <w:t xml:space="preserve"> </w:t>
      </w:r>
      <w:r w:rsidRPr="00917F98">
        <w:rPr>
          <w:spacing w:val="-1"/>
        </w:rPr>
        <w:t>использованием</w:t>
      </w:r>
      <w:r w:rsidRPr="00917F98">
        <w:rPr>
          <w:spacing w:val="32"/>
        </w:rPr>
        <w:t xml:space="preserve"> </w:t>
      </w:r>
      <w:r w:rsidRPr="00917F98">
        <w:rPr>
          <w:spacing w:val="-1"/>
        </w:rPr>
        <w:t>ЕПГУ</w:t>
      </w:r>
      <w:r w:rsidRPr="00917F98">
        <w:rPr>
          <w:spacing w:val="34"/>
        </w:rPr>
        <w:t xml:space="preserve"> </w:t>
      </w:r>
      <w:r w:rsidRPr="00917F98">
        <w:rPr>
          <w:spacing w:val="-1"/>
        </w:rPr>
        <w:t>и/или</w:t>
      </w:r>
      <w:r w:rsidRPr="00917F98">
        <w:rPr>
          <w:spacing w:val="32"/>
        </w:rPr>
        <w:t xml:space="preserve"> </w:t>
      </w:r>
      <w:r w:rsidRPr="00917F98">
        <w:t>РПГУ.</w:t>
      </w:r>
      <w:r w:rsidRPr="00917F98">
        <w:rPr>
          <w:spacing w:val="33"/>
        </w:rPr>
        <w:t xml:space="preserve"> </w:t>
      </w:r>
      <w:r w:rsidRPr="00917F98">
        <w:rPr>
          <w:spacing w:val="-1"/>
        </w:rPr>
        <w:t>Формирование</w:t>
      </w:r>
      <w:r w:rsidRPr="00917F98">
        <w:rPr>
          <w:spacing w:val="30"/>
        </w:rPr>
        <w:t xml:space="preserve"> </w:t>
      </w:r>
      <w:r w:rsidRPr="00917F98">
        <w:rPr>
          <w:spacing w:val="-1"/>
        </w:rPr>
        <w:t>заявления</w:t>
      </w:r>
      <w:r w:rsidRPr="00917F98">
        <w:rPr>
          <w:spacing w:val="30"/>
        </w:rPr>
        <w:t xml:space="preserve"> </w:t>
      </w:r>
      <w:r w:rsidRPr="00917F98">
        <w:rPr>
          <w:spacing w:val="-1"/>
        </w:rPr>
        <w:t>заявителем</w:t>
      </w:r>
      <w:r w:rsidRPr="00917F98">
        <w:rPr>
          <w:spacing w:val="89"/>
        </w:rPr>
        <w:t xml:space="preserve"> </w:t>
      </w:r>
      <w:r w:rsidRPr="00917F98">
        <w:rPr>
          <w:spacing w:val="-1"/>
        </w:rPr>
        <w:t>осуществляется</w:t>
      </w:r>
      <w:r w:rsidRPr="00917F98">
        <w:t xml:space="preserve"> посредством </w:t>
      </w:r>
      <w:r w:rsidRPr="00917F98">
        <w:rPr>
          <w:spacing w:val="-1"/>
        </w:rPr>
        <w:t>заполнения</w:t>
      </w:r>
      <w:r w:rsidRPr="00917F98">
        <w:t xml:space="preserve"> </w:t>
      </w:r>
      <w:r w:rsidRPr="00917F98">
        <w:rPr>
          <w:spacing w:val="-1"/>
        </w:rPr>
        <w:t>электронной</w:t>
      </w:r>
      <w:r w:rsidRPr="00917F98">
        <w:rPr>
          <w:spacing w:val="-2"/>
        </w:rPr>
        <w:t xml:space="preserve"> </w:t>
      </w:r>
      <w:r w:rsidRPr="00917F98">
        <w:t xml:space="preserve">формы </w:t>
      </w:r>
      <w:r w:rsidRPr="00917F98">
        <w:rPr>
          <w:spacing w:val="-1"/>
        </w:rPr>
        <w:t xml:space="preserve">запроса </w:t>
      </w:r>
      <w:r w:rsidRPr="00917F98">
        <w:t>на</w:t>
      </w:r>
      <w:r w:rsidRPr="00917F98">
        <w:rPr>
          <w:spacing w:val="-1"/>
        </w:rPr>
        <w:t xml:space="preserve"> ЕПГУ</w:t>
      </w:r>
      <w:r w:rsidRPr="00917F98">
        <w:t xml:space="preserve"> </w:t>
      </w:r>
      <w:r w:rsidRPr="00917F98">
        <w:rPr>
          <w:spacing w:val="-1"/>
        </w:rPr>
        <w:t>и/или</w:t>
      </w:r>
      <w:r w:rsidRPr="00917F98">
        <w:t xml:space="preserve"> РПГУ.</w:t>
      </w:r>
    </w:p>
    <w:p w14:paraId="4A5C4962" w14:textId="77777777" w:rsidR="00403711" w:rsidRPr="00917F98" w:rsidRDefault="00403711" w:rsidP="0025545D">
      <w:pPr>
        <w:numPr>
          <w:ilvl w:val="2"/>
          <w:numId w:val="233"/>
        </w:numPr>
        <w:tabs>
          <w:tab w:val="left" w:pos="1518"/>
        </w:tabs>
        <w:autoSpaceDE/>
        <w:autoSpaceDN/>
        <w:adjustRightInd/>
        <w:spacing w:line="275" w:lineRule="auto"/>
        <w:ind w:right="102" w:firstLine="708"/>
        <w:jc w:val="both"/>
      </w:pPr>
      <w:r w:rsidRPr="00917F98">
        <w:rPr>
          <w:spacing w:val="-1"/>
        </w:rPr>
        <w:t>Подача</w:t>
      </w:r>
      <w:r w:rsidRPr="00917F98">
        <w:rPr>
          <w:spacing w:val="6"/>
        </w:rPr>
        <w:t xml:space="preserve"> </w:t>
      </w:r>
      <w:r w:rsidRPr="00917F98">
        <w:rPr>
          <w:spacing w:val="-1"/>
        </w:rPr>
        <w:t>заявления</w:t>
      </w:r>
      <w:r w:rsidRPr="00917F98">
        <w:rPr>
          <w:spacing w:val="6"/>
        </w:rPr>
        <w:t xml:space="preserve"> </w:t>
      </w:r>
      <w:r w:rsidRPr="00917F98">
        <w:t>в</w:t>
      </w:r>
      <w:r w:rsidRPr="00917F98">
        <w:rPr>
          <w:spacing w:val="6"/>
        </w:rPr>
        <w:t xml:space="preserve"> </w:t>
      </w:r>
      <w:r w:rsidRPr="00917F98">
        <w:rPr>
          <w:spacing w:val="-1"/>
        </w:rPr>
        <w:t>электронной</w:t>
      </w:r>
      <w:r w:rsidRPr="00917F98">
        <w:rPr>
          <w:spacing w:val="7"/>
        </w:rPr>
        <w:t xml:space="preserve"> </w:t>
      </w:r>
      <w:r w:rsidRPr="00917F98">
        <w:t>форме</w:t>
      </w:r>
      <w:r w:rsidRPr="00917F98">
        <w:rPr>
          <w:spacing w:val="5"/>
        </w:rPr>
        <w:t xml:space="preserve"> </w:t>
      </w:r>
      <w:r w:rsidRPr="00917F98">
        <w:rPr>
          <w:spacing w:val="-1"/>
        </w:rPr>
        <w:t>через</w:t>
      </w:r>
      <w:r w:rsidRPr="00917F98">
        <w:rPr>
          <w:spacing w:val="7"/>
        </w:rPr>
        <w:t xml:space="preserve"> </w:t>
      </w:r>
      <w:r w:rsidRPr="00917F98">
        <w:rPr>
          <w:spacing w:val="-1"/>
        </w:rPr>
        <w:t>ЕПГУ</w:t>
      </w:r>
      <w:r w:rsidRPr="00917F98">
        <w:rPr>
          <w:spacing w:val="13"/>
        </w:rPr>
        <w:t xml:space="preserve"> </w:t>
      </w:r>
      <w:r w:rsidRPr="00917F98">
        <w:rPr>
          <w:spacing w:val="-1"/>
        </w:rPr>
        <w:t>и/или</w:t>
      </w:r>
      <w:r w:rsidRPr="00917F98">
        <w:rPr>
          <w:spacing w:val="8"/>
        </w:rPr>
        <w:t xml:space="preserve"> </w:t>
      </w:r>
      <w:r w:rsidRPr="00917F98">
        <w:t>РПГУ</w:t>
      </w:r>
      <w:r w:rsidRPr="00917F98">
        <w:rPr>
          <w:spacing w:val="7"/>
        </w:rPr>
        <w:t xml:space="preserve"> </w:t>
      </w:r>
      <w:r w:rsidRPr="00917F98">
        <w:rPr>
          <w:spacing w:val="-1"/>
        </w:rPr>
        <w:t>подтверждает</w:t>
      </w:r>
      <w:r w:rsidRPr="00917F98">
        <w:rPr>
          <w:spacing w:val="69"/>
        </w:rPr>
        <w:t xml:space="preserve"> </w:t>
      </w:r>
      <w:r w:rsidRPr="00917F98">
        <w:rPr>
          <w:spacing w:val="-1"/>
        </w:rPr>
        <w:t>ознакомление</w:t>
      </w:r>
      <w:r w:rsidRPr="00917F98">
        <w:rPr>
          <w:spacing w:val="-16"/>
        </w:rPr>
        <w:t xml:space="preserve"> </w:t>
      </w:r>
      <w:r w:rsidRPr="00917F98">
        <w:rPr>
          <w:spacing w:val="-1"/>
        </w:rPr>
        <w:t>заявителем</w:t>
      </w:r>
      <w:r w:rsidRPr="00917F98">
        <w:rPr>
          <w:spacing w:val="-16"/>
        </w:rPr>
        <w:t xml:space="preserve"> </w:t>
      </w:r>
      <w:r w:rsidRPr="00917F98">
        <w:t>с</w:t>
      </w:r>
      <w:r w:rsidRPr="00917F98">
        <w:rPr>
          <w:spacing w:val="-16"/>
        </w:rPr>
        <w:t xml:space="preserve"> </w:t>
      </w:r>
      <w:r w:rsidRPr="00917F98">
        <w:t>порядком</w:t>
      </w:r>
      <w:r w:rsidRPr="00917F98">
        <w:rPr>
          <w:spacing w:val="-16"/>
        </w:rPr>
        <w:t xml:space="preserve"> </w:t>
      </w:r>
      <w:r w:rsidRPr="00917F98">
        <w:rPr>
          <w:spacing w:val="-1"/>
        </w:rPr>
        <w:t>подачи</w:t>
      </w:r>
      <w:r w:rsidRPr="00917F98">
        <w:rPr>
          <w:spacing w:val="-14"/>
        </w:rPr>
        <w:t xml:space="preserve"> </w:t>
      </w:r>
      <w:r w:rsidRPr="00917F98">
        <w:rPr>
          <w:spacing w:val="-1"/>
        </w:rPr>
        <w:t>заявления</w:t>
      </w:r>
      <w:r w:rsidRPr="00917F98">
        <w:rPr>
          <w:spacing w:val="-15"/>
        </w:rPr>
        <w:t xml:space="preserve"> </w:t>
      </w:r>
      <w:r w:rsidRPr="00917F98">
        <w:t>в</w:t>
      </w:r>
      <w:r w:rsidRPr="00917F98">
        <w:rPr>
          <w:spacing w:val="-15"/>
        </w:rPr>
        <w:t xml:space="preserve"> </w:t>
      </w:r>
      <w:r w:rsidRPr="00917F98">
        <w:t>электронной</w:t>
      </w:r>
      <w:r w:rsidRPr="00917F98">
        <w:rPr>
          <w:spacing w:val="-16"/>
        </w:rPr>
        <w:t xml:space="preserve"> </w:t>
      </w:r>
      <w:r w:rsidRPr="00917F98">
        <w:rPr>
          <w:spacing w:val="-1"/>
        </w:rPr>
        <w:t>форме,</w:t>
      </w:r>
      <w:r w:rsidRPr="00917F98">
        <w:rPr>
          <w:spacing w:val="-15"/>
        </w:rPr>
        <w:t xml:space="preserve"> </w:t>
      </w:r>
      <w:r w:rsidRPr="00917F98">
        <w:t>а</w:t>
      </w:r>
      <w:r w:rsidRPr="00917F98">
        <w:rPr>
          <w:spacing w:val="-16"/>
        </w:rPr>
        <w:t xml:space="preserve"> </w:t>
      </w:r>
      <w:r w:rsidRPr="00917F98">
        <w:t>также</w:t>
      </w:r>
      <w:r w:rsidRPr="00917F98">
        <w:rPr>
          <w:spacing w:val="-13"/>
        </w:rPr>
        <w:t xml:space="preserve"> </w:t>
      </w:r>
      <w:r w:rsidRPr="00917F98">
        <w:rPr>
          <w:spacing w:val="-1"/>
        </w:rPr>
        <w:t>согласие</w:t>
      </w:r>
      <w:r w:rsidRPr="00917F98">
        <w:rPr>
          <w:spacing w:val="73"/>
        </w:rPr>
        <w:t xml:space="preserve"> </w:t>
      </w:r>
      <w:r w:rsidRPr="00917F98">
        <w:t>на</w:t>
      </w:r>
      <w:r w:rsidRPr="00917F98">
        <w:rPr>
          <w:spacing w:val="-1"/>
        </w:rPr>
        <w:t xml:space="preserve"> </w:t>
      </w:r>
      <w:r w:rsidRPr="00917F98">
        <w:t>передачу</w:t>
      </w:r>
      <w:r w:rsidRPr="00917F98">
        <w:rPr>
          <w:spacing w:val="-5"/>
        </w:rPr>
        <w:t xml:space="preserve"> </w:t>
      </w:r>
      <w:r w:rsidRPr="00917F98">
        <w:rPr>
          <w:spacing w:val="-1"/>
        </w:rPr>
        <w:t>заявления</w:t>
      </w:r>
      <w:r w:rsidRPr="00917F98">
        <w:t xml:space="preserve"> по открытым</w:t>
      </w:r>
      <w:r w:rsidRPr="00917F98">
        <w:rPr>
          <w:spacing w:val="-1"/>
        </w:rPr>
        <w:t xml:space="preserve"> каналам связи</w:t>
      </w:r>
      <w:r w:rsidRPr="00917F98">
        <w:t xml:space="preserve"> </w:t>
      </w:r>
      <w:r w:rsidRPr="00917F98">
        <w:rPr>
          <w:spacing w:val="-1"/>
        </w:rPr>
        <w:t>сети</w:t>
      </w:r>
      <w:r w:rsidRPr="00917F98">
        <w:rPr>
          <w:spacing w:val="1"/>
        </w:rPr>
        <w:t xml:space="preserve"> </w:t>
      </w:r>
      <w:r w:rsidRPr="00917F98">
        <w:rPr>
          <w:spacing w:val="-1"/>
        </w:rPr>
        <w:t>Интернет.</w:t>
      </w:r>
    </w:p>
    <w:p w14:paraId="51781DCD" w14:textId="77777777" w:rsidR="00403711" w:rsidRPr="00917F98" w:rsidRDefault="00403711" w:rsidP="0025545D">
      <w:pPr>
        <w:numPr>
          <w:ilvl w:val="2"/>
          <w:numId w:val="233"/>
        </w:numPr>
        <w:tabs>
          <w:tab w:val="left" w:pos="1518"/>
        </w:tabs>
        <w:autoSpaceDE/>
        <w:autoSpaceDN/>
        <w:adjustRightInd/>
        <w:spacing w:before="4" w:line="275" w:lineRule="auto"/>
        <w:ind w:right="98" w:firstLine="708"/>
        <w:jc w:val="both"/>
      </w:pPr>
      <w:r w:rsidRPr="00917F98">
        <w:rPr>
          <w:spacing w:val="-1"/>
        </w:rPr>
        <w:t>Муниципальная</w:t>
      </w:r>
      <w:r w:rsidRPr="00917F98">
        <w:rPr>
          <w:spacing w:val="9"/>
        </w:rPr>
        <w:t xml:space="preserve"> </w:t>
      </w:r>
      <w:r w:rsidRPr="00917F98">
        <w:rPr>
          <w:spacing w:val="-1"/>
        </w:rPr>
        <w:t>услуга</w:t>
      </w:r>
      <w:r w:rsidRPr="00917F98">
        <w:rPr>
          <w:spacing w:val="3"/>
        </w:rPr>
        <w:t xml:space="preserve"> </w:t>
      </w:r>
      <w:r w:rsidRPr="00917F98">
        <w:rPr>
          <w:spacing w:val="-1"/>
        </w:rPr>
        <w:t>предоставляется</w:t>
      </w:r>
      <w:r w:rsidRPr="00917F98">
        <w:rPr>
          <w:spacing w:val="8"/>
        </w:rPr>
        <w:t xml:space="preserve"> </w:t>
      </w:r>
      <w:r w:rsidRPr="00917F98">
        <w:rPr>
          <w:spacing w:val="-1"/>
        </w:rPr>
        <w:t>через</w:t>
      </w:r>
      <w:r w:rsidRPr="00917F98">
        <w:rPr>
          <w:spacing w:val="5"/>
        </w:rPr>
        <w:t xml:space="preserve"> </w:t>
      </w:r>
      <w:r w:rsidRPr="00917F98">
        <w:rPr>
          <w:spacing w:val="-1"/>
        </w:rPr>
        <w:t>ЕПГУ</w:t>
      </w:r>
      <w:r w:rsidRPr="00917F98">
        <w:rPr>
          <w:spacing w:val="8"/>
        </w:rPr>
        <w:t xml:space="preserve"> </w:t>
      </w:r>
      <w:r w:rsidRPr="00917F98">
        <w:t>и/или</w:t>
      </w:r>
      <w:r w:rsidRPr="00917F98">
        <w:rPr>
          <w:spacing w:val="4"/>
        </w:rPr>
        <w:t xml:space="preserve"> </w:t>
      </w:r>
      <w:r w:rsidRPr="00917F98">
        <w:t>РПГУ</w:t>
      </w:r>
      <w:r w:rsidRPr="00917F98">
        <w:rPr>
          <w:spacing w:val="5"/>
        </w:rPr>
        <w:t xml:space="preserve"> </w:t>
      </w:r>
      <w:r w:rsidRPr="00917F98">
        <w:t>и</w:t>
      </w:r>
      <w:r w:rsidRPr="00917F98">
        <w:rPr>
          <w:spacing w:val="47"/>
        </w:rPr>
        <w:t xml:space="preserve"> </w:t>
      </w:r>
      <w:r w:rsidRPr="00917F98">
        <w:rPr>
          <w:spacing w:val="-1"/>
        </w:rPr>
        <w:t>предусматривает</w:t>
      </w:r>
      <w:r w:rsidRPr="00917F98">
        <w:t xml:space="preserve"> возможность</w:t>
      </w:r>
      <w:r w:rsidRPr="00917F98">
        <w:rPr>
          <w:spacing w:val="1"/>
        </w:rPr>
        <w:t xml:space="preserve"> </w:t>
      </w:r>
      <w:r w:rsidRPr="00917F98">
        <w:rPr>
          <w:spacing w:val="-1"/>
        </w:rPr>
        <w:t>совершения</w:t>
      </w:r>
      <w:r w:rsidRPr="00917F98">
        <w:rPr>
          <w:spacing w:val="3"/>
        </w:rPr>
        <w:t xml:space="preserve"> </w:t>
      </w:r>
      <w:r w:rsidRPr="00917F98">
        <w:rPr>
          <w:spacing w:val="-1"/>
        </w:rPr>
        <w:t>заявителем следующих</w:t>
      </w:r>
      <w:r w:rsidRPr="00917F98">
        <w:rPr>
          <w:spacing w:val="2"/>
        </w:rPr>
        <w:t xml:space="preserve"> </w:t>
      </w:r>
      <w:r w:rsidRPr="00917F98">
        <w:rPr>
          <w:spacing w:val="-1"/>
        </w:rPr>
        <w:t>действий:</w:t>
      </w:r>
    </w:p>
    <w:p w14:paraId="081C1C37" w14:textId="77777777" w:rsidR="00403711" w:rsidRPr="00917F98" w:rsidRDefault="00403711" w:rsidP="0025545D">
      <w:pPr>
        <w:numPr>
          <w:ilvl w:val="0"/>
          <w:numId w:val="241"/>
        </w:numPr>
        <w:tabs>
          <w:tab w:val="left" w:pos="950"/>
        </w:tabs>
        <w:autoSpaceDE/>
        <w:autoSpaceDN/>
        <w:adjustRightInd/>
        <w:spacing w:before="1"/>
        <w:ind w:left="949" w:hanging="139"/>
      </w:pPr>
      <w:r w:rsidRPr="00917F98">
        <w:rPr>
          <w:spacing w:val="-1"/>
        </w:rPr>
        <w:t>получение информации</w:t>
      </w:r>
      <w:r w:rsidRPr="00917F98">
        <w:t xml:space="preserve"> о порядке</w:t>
      </w:r>
      <w:r w:rsidRPr="00917F98">
        <w:rPr>
          <w:spacing w:val="-4"/>
        </w:rPr>
        <w:t xml:space="preserve"> </w:t>
      </w:r>
      <w:r w:rsidRPr="00917F98">
        <w:t xml:space="preserve">и </w:t>
      </w:r>
      <w:r w:rsidRPr="00917F98">
        <w:rPr>
          <w:spacing w:val="-1"/>
        </w:rPr>
        <w:t>сроках 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39731C2F" w14:textId="77777777" w:rsidR="00403711" w:rsidRPr="00917F98" w:rsidRDefault="00403711" w:rsidP="0025545D">
      <w:pPr>
        <w:numPr>
          <w:ilvl w:val="0"/>
          <w:numId w:val="241"/>
        </w:numPr>
        <w:tabs>
          <w:tab w:val="left" w:pos="1072"/>
        </w:tabs>
        <w:autoSpaceDE/>
        <w:autoSpaceDN/>
        <w:adjustRightInd/>
        <w:spacing w:before="41" w:line="276" w:lineRule="auto"/>
        <w:ind w:right="102" w:firstLine="708"/>
        <w:jc w:val="both"/>
      </w:pPr>
      <w:r w:rsidRPr="00917F98">
        <w:rPr>
          <w:spacing w:val="-1"/>
        </w:rPr>
        <w:t>запись</w:t>
      </w:r>
      <w:r w:rsidRPr="00917F98">
        <w:rPr>
          <w:spacing w:val="2"/>
        </w:rPr>
        <w:t xml:space="preserve"> </w:t>
      </w:r>
      <w:r w:rsidRPr="00917F98">
        <w:t>на</w:t>
      </w:r>
      <w:r w:rsidRPr="00917F98">
        <w:rPr>
          <w:spacing w:val="1"/>
        </w:rPr>
        <w:t xml:space="preserve"> </w:t>
      </w:r>
      <w:r w:rsidRPr="00917F98">
        <w:rPr>
          <w:spacing w:val="-1"/>
        </w:rPr>
        <w:t>прием</w:t>
      </w:r>
      <w:r w:rsidRPr="00917F98">
        <w:rPr>
          <w:spacing w:val="1"/>
        </w:rPr>
        <w:t xml:space="preserve"> </w:t>
      </w:r>
      <w:r w:rsidRPr="00917F98">
        <w:t>в</w:t>
      </w:r>
      <w:r w:rsidRPr="00917F98">
        <w:rPr>
          <w:spacing w:val="1"/>
        </w:rPr>
        <w:t xml:space="preserve"> </w:t>
      </w:r>
      <w:r w:rsidRPr="00917F98">
        <w:rPr>
          <w:spacing w:val="-1"/>
        </w:rPr>
        <w:t>орган,</w:t>
      </w:r>
      <w:r w:rsidRPr="00917F98">
        <w:rPr>
          <w:spacing w:val="2"/>
        </w:rPr>
        <w:t xml:space="preserve"> </w:t>
      </w:r>
      <w:r w:rsidRPr="00917F98">
        <w:rPr>
          <w:spacing w:val="-1"/>
        </w:rPr>
        <w:t>предоставляющий</w:t>
      </w:r>
      <w:r w:rsidRPr="00917F98">
        <w:rPr>
          <w:spacing w:val="5"/>
        </w:rPr>
        <w:t xml:space="preserve"> </w:t>
      </w:r>
      <w:r w:rsidRPr="00917F98">
        <w:rPr>
          <w:spacing w:val="-1"/>
        </w:rPr>
        <w:t>услугу</w:t>
      </w:r>
      <w:r w:rsidRPr="00917F98">
        <w:rPr>
          <w:spacing w:val="57"/>
        </w:rPr>
        <w:t xml:space="preserve"> </w:t>
      </w:r>
      <w:r w:rsidRPr="00917F98">
        <w:t>и</w:t>
      </w:r>
      <w:r w:rsidRPr="00917F98">
        <w:rPr>
          <w:spacing w:val="3"/>
        </w:rPr>
        <w:t xml:space="preserve"> </w:t>
      </w:r>
      <w:r w:rsidRPr="00917F98">
        <w:rPr>
          <w:spacing w:val="-1"/>
        </w:rPr>
        <w:t>другие</w:t>
      </w:r>
      <w:r w:rsidRPr="00917F98">
        <w:rPr>
          <w:spacing w:val="1"/>
        </w:rPr>
        <w:t xml:space="preserve"> </w:t>
      </w:r>
      <w:r w:rsidRPr="00917F98">
        <w:rPr>
          <w:spacing w:val="-1"/>
        </w:rPr>
        <w:t>организации,</w:t>
      </w:r>
      <w:r w:rsidRPr="00917F98">
        <w:rPr>
          <w:spacing w:val="75"/>
        </w:rPr>
        <w:t xml:space="preserve"> </w:t>
      </w:r>
      <w:r w:rsidRPr="00917F98">
        <w:rPr>
          <w:spacing w:val="-1"/>
        </w:rPr>
        <w:t>участвующие</w:t>
      </w:r>
      <w:r w:rsidRPr="00917F98">
        <w:rPr>
          <w:spacing w:val="6"/>
        </w:rPr>
        <w:t xml:space="preserve"> </w:t>
      </w:r>
      <w:r w:rsidRPr="00917F98">
        <w:t>в</w:t>
      </w:r>
      <w:r w:rsidRPr="00917F98">
        <w:rPr>
          <w:spacing w:val="8"/>
        </w:rPr>
        <w:t xml:space="preserve"> </w:t>
      </w:r>
      <w:r w:rsidRPr="00917F98">
        <w:rPr>
          <w:spacing w:val="-1"/>
        </w:rPr>
        <w:t>предоставлении</w:t>
      </w:r>
      <w:r w:rsidRPr="00917F98">
        <w:rPr>
          <w:spacing w:val="7"/>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9"/>
        </w:rPr>
        <w:t xml:space="preserve"> </w:t>
      </w:r>
      <w:r w:rsidRPr="00917F98">
        <w:rPr>
          <w:spacing w:val="-1"/>
        </w:rPr>
        <w:t>многофункциональный</w:t>
      </w:r>
      <w:r w:rsidRPr="00917F98">
        <w:rPr>
          <w:spacing w:val="7"/>
        </w:rPr>
        <w:t xml:space="preserve"> </w:t>
      </w:r>
      <w:r w:rsidRPr="00917F98">
        <w:rPr>
          <w:spacing w:val="1"/>
        </w:rPr>
        <w:t>центр</w:t>
      </w:r>
      <w:r w:rsidRPr="00917F98">
        <w:rPr>
          <w:spacing w:val="75"/>
        </w:rPr>
        <w:t xml:space="preserve"> </w:t>
      </w:r>
      <w:r w:rsidRPr="00917F98">
        <w:rPr>
          <w:spacing w:val="-1"/>
        </w:rPr>
        <w:t>предоставления</w:t>
      </w:r>
      <w:r w:rsidRPr="00917F98">
        <w:rPr>
          <w:spacing w:val="30"/>
        </w:rPr>
        <w:t xml:space="preserve"> </w:t>
      </w:r>
      <w:r w:rsidRPr="00917F98">
        <w:rPr>
          <w:spacing w:val="-1"/>
        </w:rPr>
        <w:t>государственных</w:t>
      </w:r>
      <w:r w:rsidRPr="00917F98">
        <w:rPr>
          <w:spacing w:val="32"/>
        </w:rPr>
        <w:t xml:space="preserve"> </w:t>
      </w:r>
      <w:r w:rsidRPr="00917F98">
        <w:t>и</w:t>
      </w:r>
      <w:r w:rsidRPr="00917F98">
        <w:rPr>
          <w:spacing w:val="29"/>
        </w:rPr>
        <w:t xml:space="preserve"> </w:t>
      </w:r>
      <w:r w:rsidRPr="00917F98">
        <w:rPr>
          <w:spacing w:val="-1"/>
        </w:rPr>
        <w:t>муниципальных</w:t>
      </w:r>
      <w:r w:rsidRPr="00917F98">
        <w:rPr>
          <w:spacing w:val="32"/>
        </w:rPr>
        <w:t xml:space="preserve"> </w:t>
      </w:r>
      <w:r w:rsidRPr="00917F98">
        <w:rPr>
          <w:spacing w:val="-2"/>
        </w:rPr>
        <w:t>услуг</w:t>
      </w:r>
      <w:r w:rsidRPr="00917F98">
        <w:rPr>
          <w:spacing w:val="30"/>
        </w:rPr>
        <w:t xml:space="preserve"> </w:t>
      </w:r>
      <w:r w:rsidRPr="00917F98">
        <w:t>для</w:t>
      </w:r>
      <w:r w:rsidRPr="00917F98">
        <w:rPr>
          <w:spacing w:val="31"/>
        </w:rPr>
        <w:t xml:space="preserve"> </w:t>
      </w:r>
      <w:r w:rsidRPr="00917F98">
        <w:rPr>
          <w:spacing w:val="-1"/>
        </w:rPr>
        <w:t>подачи</w:t>
      </w:r>
      <w:r w:rsidRPr="00917F98">
        <w:rPr>
          <w:spacing w:val="31"/>
        </w:rPr>
        <w:t xml:space="preserve"> </w:t>
      </w:r>
      <w:r w:rsidRPr="00917F98">
        <w:rPr>
          <w:spacing w:val="-1"/>
        </w:rPr>
        <w:t>заявления</w:t>
      </w:r>
      <w:r w:rsidRPr="00917F98">
        <w:rPr>
          <w:spacing w:val="26"/>
        </w:rPr>
        <w:t xml:space="preserve"> </w:t>
      </w:r>
      <w:r w:rsidRPr="00917F98">
        <w:t>о</w:t>
      </w:r>
      <w:r w:rsidRPr="00917F98">
        <w:rPr>
          <w:spacing w:val="73"/>
        </w:rPr>
        <w:t xml:space="preserve"> </w:t>
      </w:r>
      <w:r w:rsidRPr="00917F98">
        <w:rPr>
          <w:spacing w:val="-1"/>
        </w:rPr>
        <w:t>предоставлении</w:t>
      </w:r>
      <w:r w:rsidRPr="00917F98">
        <w:rPr>
          <w:spacing w:val="3"/>
        </w:rPr>
        <w:t xml:space="preserve"> </w:t>
      </w:r>
      <w:r w:rsidRPr="00917F98">
        <w:rPr>
          <w:spacing w:val="-1"/>
        </w:rPr>
        <w:t>услуги;</w:t>
      </w:r>
    </w:p>
    <w:p w14:paraId="100D0561" w14:textId="77777777" w:rsidR="00403711" w:rsidRPr="00917F98" w:rsidRDefault="00403711" w:rsidP="0025545D">
      <w:pPr>
        <w:numPr>
          <w:ilvl w:val="0"/>
          <w:numId w:val="241"/>
        </w:numPr>
        <w:tabs>
          <w:tab w:val="left" w:pos="1007"/>
        </w:tabs>
        <w:autoSpaceDE/>
        <w:autoSpaceDN/>
        <w:adjustRightInd/>
        <w:spacing w:line="275" w:lineRule="auto"/>
        <w:ind w:right="108" w:firstLine="708"/>
        <w:jc w:val="both"/>
      </w:pPr>
      <w:r w:rsidRPr="00917F98">
        <w:rPr>
          <w:spacing w:val="-1"/>
        </w:rPr>
        <w:t>подача</w:t>
      </w:r>
      <w:r w:rsidRPr="00917F98">
        <w:rPr>
          <w:spacing w:val="56"/>
        </w:rPr>
        <w:t xml:space="preserve"> </w:t>
      </w:r>
      <w:r w:rsidRPr="00917F98">
        <w:rPr>
          <w:spacing w:val="-1"/>
        </w:rPr>
        <w:t>заявления</w:t>
      </w:r>
      <w:r w:rsidRPr="00917F98">
        <w:rPr>
          <w:spacing w:val="57"/>
        </w:rPr>
        <w:t xml:space="preserve"> </w:t>
      </w:r>
      <w:r w:rsidRPr="00917F98">
        <w:t>с</w:t>
      </w:r>
      <w:r w:rsidRPr="00917F98">
        <w:rPr>
          <w:spacing w:val="54"/>
        </w:rPr>
        <w:t xml:space="preserve"> </w:t>
      </w:r>
      <w:r w:rsidRPr="00917F98">
        <w:rPr>
          <w:spacing w:val="-1"/>
        </w:rPr>
        <w:t>приложением</w:t>
      </w:r>
      <w:r w:rsidRPr="00917F98">
        <w:rPr>
          <w:spacing w:val="56"/>
        </w:rPr>
        <w:t xml:space="preserve"> </w:t>
      </w:r>
      <w:r w:rsidRPr="00917F98">
        <w:rPr>
          <w:spacing w:val="-1"/>
        </w:rPr>
        <w:t>документов</w:t>
      </w:r>
      <w:r w:rsidRPr="00917F98">
        <w:rPr>
          <w:spacing w:val="57"/>
        </w:rPr>
        <w:t xml:space="preserve"> </w:t>
      </w:r>
      <w:r w:rsidRPr="00917F98">
        <w:t>в</w:t>
      </w:r>
      <w:r w:rsidRPr="00917F98">
        <w:rPr>
          <w:spacing w:val="56"/>
        </w:rPr>
        <w:t xml:space="preserve"> </w:t>
      </w:r>
      <w:r w:rsidRPr="00917F98">
        <w:rPr>
          <w:spacing w:val="-1"/>
        </w:rPr>
        <w:t>электронной</w:t>
      </w:r>
      <w:r w:rsidRPr="00917F98">
        <w:rPr>
          <w:spacing w:val="58"/>
        </w:rPr>
        <w:t xml:space="preserve"> </w:t>
      </w:r>
      <w:r w:rsidRPr="00917F98">
        <w:rPr>
          <w:spacing w:val="-1"/>
        </w:rPr>
        <w:t>форме</w:t>
      </w:r>
      <w:r w:rsidRPr="00917F98">
        <w:rPr>
          <w:spacing w:val="56"/>
        </w:rPr>
        <w:t xml:space="preserve"> </w:t>
      </w:r>
      <w:r w:rsidRPr="00917F98">
        <w:rPr>
          <w:spacing w:val="-1"/>
        </w:rPr>
        <w:t>посредством</w:t>
      </w:r>
      <w:r w:rsidRPr="00917F98">
        <w:rPr>
          <w:spacing w:val="81"/>
        </w:rPr>
        <w:t xml:space="preserve"> </w:t>
      </w:r>
      <w:r w:rsidRPr="00917F98">
        <w:rPr>
          <w:spacing w:val="-1"/>
        </w:rPr>
        <w:t>заполнения</w:t>
      </w:r>
      <w:r w:rsidRPr="00917F98">
        <w:t xml:space="preserve"> </w:t>
      </w:r>
      <w:r w:rsidRPr="00917F98">
        <w:rPr>
          <w:spacing w:val="-1"/>
        </w:rPr>
        <w:t>электронной</w:t>
      </w:r>
      <w:r w:rsidRPr="00917F98">
        <w:t xml:space="preserve"> формы </w:t>
      </w:r>
      <w:r w:rsidRPr="00917F98">
        <w:rPr>
          <w:spacing w:val="-1"/>
        </w:rPr>
        <w:t>заявления;</w:t>
      </w:r>
    </w:p>
    <w:p w14:paraId="5E940698" w14:textId="77777777" w:rsidR="00403711" w:rsidRPr="00917F98" w:rsidRDefault="00403711" w:rsidP="0025545D">
      <w:pPr>
        <w:numPr>
          <w:ilvl w:val="0"/>
          <w:numId w:val="241"/>
        </w:numPr>
        <w:tabs>
          <w:tab w:val="left" w:pos="966"/>
        </w:tabs>
        <w:autoSpaceDE/>
        <w:autoSpaceDN/>
        <w:adjustRightInd/>
        <w:spacing w:before="4" w:line="275" w:lineRule="auto"/>
        <w:ind w:right="103" w:firstLine="708"/>
        <w:jc w:val="both"/>
      </w:pPr>
      <w:r w:rsidRPr="00917F98">
        <w:rPr>
          <w:spacing w:val="-1"/>
        </w:rPr>
        <w:t>оплаты</w:t>
      </w:r>
      <w:r w:rsidRPr="00917F98">
        <w:rPr>
          <w:spacing w:val="16"/>
        </w:rPr>
        <w:t xml:space="preserve"> </w:t>
      </w:r>
      <w:r w:rsidRPr="00917F98">
        <w:rPr>
          <w:spacing w:val="-1"/>
        </w:rPr>
        <w:t>иных</w:t>
      </w:r>
      <w:r w:rsidRPr="00917F98">
        <w:rPr>
          <w:spacing w:val="16"/>
        </w:rPr>
        <w:t xml:space="preserve"> </w:t>
      </w:r>
      <w:r w:rsidRPr="00917F98">
        <w:rPr>
          <w:spacing w:val="-1"/>
        </w:rPr>
        <w:t>платежей,</w:t>
      </w:r>
      <w:r w:rsidRPr="00917F98">
        <w:rPr>
          <w:spacing w:val="16"/>
        </w:rPr>
        <w:t xml:space="preserve"> </w:t>
      </w:r>
      <w:r w:rsidRPr="00917F98">
        <w:rPr>
          <w:spacing w:val="-1"/>
        </w:rPr>
        <w:t>взимаемых</w:t>
      </w:r>
      <w:r w:rsidRPr="00917F98">
        <w:rPr>
          <w:spacing w:val="18"/>
        </w:rPr>
        <w:t xml:space="preserve"> </w:t>
      </w:r>
      <w:r w:rsidRPr="00917F98">
        <w:t>в</w:t>
      </w:r>
      <w:r w:rsidRPr="00917F98">
        <w:rPr>
          <w:spacing w:val="16"/>
        </w:rPr>
        <w:t xml:space="preserve"> </w:t>
      </w:r>
      <w:r w:rsidRPr="00917F98">
        <w:rPr>
          <w:spacing w:val="-1"/>
        </w:rPr>
        <w:t>соответствии</w:t>
      </w:r>
      <w:r w:rsidRPr="00917F98">
        <w:rPr>
          <w:spacing w:val="17"/>
        </w:rPr>
        <w:t xml:space="preserve"> </w:t>
      </w:r>
      <w:r w:rsidRPr="00917F98">
        <w:t>с</w:t>
      </w:r>
      <w:r w:rsidRPr="00917F98">
        <w:rPr>
          <w:spacing w:val="15"/>
        </w:rPr>
        <w:t xml:space="preserve"> </w:t>
      </w:r>
      <w:r w:rsidRPr="00917F98">
        <w:rPr>
          <w:spacing w:val="-1"/>
        </w:rPr>
        <w:t>законодательством</w:t>
      </w:r>
      <w:r w:rsidRPr="00917F98">
        <w:rPr>
          <w:spacing w:val="15"/>
        </w:rPr>
        <w:t xml:space="preserve"> </w:t>
      </w:r>
      <w:r w:rsidRPr="00917F98">
        <w:rPr>
          <w:spacing w:val="-1"/>
        </w:rPr>
        <w:t>Российской</w:t>
      </w:r>
      <w:r w:rsidRPr="00917F98">
        <w:rPr>
          <w:spacing w:val="83"/>
        </w:rPr>
        <w:t xml:space="preserve"> </w:t>
      </w:r>
      <w:r w:rsidRPr="00917F98">
        <w:rPr>
          <w:spacing w:val="-1"/>
        </w:rPr>
        <w:t>Федерации</w:t>
      </w:r>
      <w:r w:rsidRPr="00917F98">
        <w:rPr>
          <w:spacing w:val="51"/>
        </w:rPr>
        <w:t xml:space="preserve"> </w:t>
      </w:r>
      <w:r w:rsidRPr="00917F98">
        <w:t>(в</w:t>
      </w:r>
      <w:r w:rsidRPr="00917F98">
        <w:rPr>
          <w:spacing w:val="48"/>
        </w:rPr>
        <w:t xml:space="preserve"> </w:t>
      </w:r>
      <w:r w:rsidRPr="00917F98">
        <w:rPr>
          <w:spacing w:val="-1"/>
        </w:rPr>
        <w:t>данном</w:t>
      </w:r>
      <w:r w:rsidRPr="00917F98">
        <w:rPr>
          <w:spacing w:val="47"/>
        </w:rPr>
        <w:t xml:space="preserve"> </w:t>
      </w:r>
      <w:r w:rsidRPr="00917F98">
        <w:rPr>
          <w:spacing w:val="-1"/>
        </w:rPr>
        <w:t>случае</w:t>
      </w:r>
      <w:r w:rsidRPr="00917F98">
        <w:rPr>
          <w:spacing w:val="49"/>
        </w:rPr>
        <w:t xml:space="preserve"> </w:t>
      </w:r>
      <w:r w:rsidRPr="00917F98">
        <w:t>не</w:t>
      </w:r>
      <w:r w:rsidRPr="00917F98">
        <w:rPr>
          <w:spacing w:val="49"/>
        </w:rPr>
        <w:t xml:space="preserve"> </w:t>
      </w:r>
      <w:r w:rsidRPr="00917F98">
        <w:rPr>
          <w:spacing w:val="-1"/>
        </w:rPr>
        <w:t>предусматривает,</w:t>
      </w:r>
      <w:r w:rsidRPr="00917F98">
        <w:rPr>
          <w:spacing w:val="56"/>
        </w:rPr>
        <w:t xml:space="preserve"> </w:t>
      </w:r>
      <w:r w:rsidRPr="00917F98">
        <w:rPr>
          <w:spacing w:val="-1"/>
        </w:rPr>
        <w:t>муниципальная</w:t>
      </w:r>
      <w:r w:rsidRPr="00917F98">
        <w:rPr>
          <w:spacing w:val="55"/>
        </w:rPr>
        <w:t xml:space="preserve"> </w:t>
      </w:r>
      <w:r w:rsidRPr="00917F98">
        <w:rPr>
          <w:spacing w:val="-2"/>
        </w:rPr>
        <w:t>услуга</w:t>
      </w:r>
      <w:r w:rsidRPr="00917F98">
        <w:rPr>
          <w:spacing w:val="49"/>
        </w:rPr>
        <w:t xml:space="preserve"> </w:t>
      </w:r>
      <w:r w:rsidRPr="00917F98">
        <w:rPr>
          <w:spacing w:val="-1"/>
        </w:rPr>
        <w:t>предоставляется</w:t>
      </w:r>
      <w:r w:rsidRPr="00917F98">
        <w:rPr>
          <w:spacing w:val="93"/>
        </w:rPr>
        <w:t xml:space="preserve"> </w:t>
      </w:r>
      <w:r w:rsidRPr="00917F98">
        <w:rPr>
          <w:spacing w:val="-1"/>
        </w:rPr>
        <w:t>бесплатно):</w:t>
      </w:r>
    </w:p>
    <w:p w14:paraId="6FCDE370" w14:textId="77777777" w:rsidR="00403711" w:rsidRPr="00917F98" w:rsidRDefault="00403711" w:rsidP="0025545D">
      <w:pPr>
        <w:numPr>
          <w:ilvl w:val="0"/>
          <w:numId w:val="241"/>
        </w:numPr>
        <w:tabs>
          <w:tab w:val="left" w:pos="954"/>
        </w:tabs>
        <w:autoSpaceDE/>
        <w:autoSpaceDN/>
        <w:adjustRightInd/>
        <w:spacing w:before="1" w:line="277" w:lineRule="auto"/>
        <w:ind w:right="108" w:firstLine="708"/>
        <w:jc w:val="both"/>
      </w:pPr>
      <w:r w:rsidRPr="00917F98">
        <w:rPr>
          <w:spacing w:val="-1"/>
        </w:rPr>
        <w:t>получения</w:t>
      </w:r>
      <w:r w:rsidRPr="00917F98">
        <w:rPr>
          <w:spacing w:val="4"/>
        </w:rPr>
        <w:t xml:space="preserve"> </w:t>
      </w:r>
      <w:r w:rsidRPr="00917F98">
        <w:rPr>
          <w:spacing w:val="-1"/>
        </w:rPr>
        <w:t>сведений</w:t>
      </w:r>
      <w:r w:rsidRPr="00917F98">
        <w:rPr>
          <w:spacing w:val="5"/>
        </w:rPr>
        <w:t xml:space="preserve"> </w:t>
      </w:r>
      <w:r w:rsidRPr="00917F98">
        <w:t>о</w:t>
      </w:r>
      <w:r w:rsidRPr="00917F98">
        <w:rPr>
          <w:spacing w:val="4"/>
        </w:rPr>
        <w:t xml:space="preserve"> </w:t>
      </w:r>
      <w:r w:rsidRPr="00917F98">
        <w:t>ходе</w:t>
      </w:r>
      <w:r w:rsidRPr="00917F98">
        <w:rPr>
          <w:spacing w:val="3"/>
        </w:rPr>
        <w:t xml:space="preserve"> </w:t>
      </w:r>
      <w:r w:rsidRPr="00917F98">
        <w:rPr>
          <w:spacing w:val="-1"/>
        </w:rPr>
        <w:t>выполнения</w:t>
      </w:r>
      <w:r w:rsidRPr="00917F98">
        <w:rPr>
          <w:spacing w:val="2"/>
        </w:rPr>
        <w:t xml:space="preserve"> </w:t>
      </w:r>
      <w:r w:rsidRPr="00917F98">
        <w:rPr>
          <w:spacing w:val="-1"/>
        </w:rPr>
        <w:t>заявления</w:t>
      </w:r>
      <w:r w:rsidRPr="00917F98">
        <w:rPr>
          <w:spacing w:val="4"/>
        </w:rPr>
        <w:t xml:space="preserve"> </w:t>
      </w:r>
      <w:r w:rsidRPr="00917F98">
        <w:t>о</w:t>
      </w:r>
      <w:r w:rsidRPr="00917F98">
        <w:rPr>
          <w:spacing w:val="4"/>
        </w:rPr>
        <w:t xml:space="preserve"> </w:t>
      </w:r>
      <w:r w:rsidRPr="00917F98">
        <w:rPr>
          <w:spacing w:val="-1"/>
        </w:rPr>
        <w:t>предоставлении</w:t>
      </w:r>
      <w:r w:rsidRPr="00917F98">
        <w:rPr>
          <w:spacing w:val="5"/>
        </w:rPr>
        <w:t xml:space="preserve"> </w:t>
      </w:r>
      <w:r w:rsidRPr="00917F98">
        <w:rPr>
          <w:spacing w:val="-1"/>
        </w:rPr>
        <w:t>муниципальной</w:t>
      </w:r>
      <w:r w:rsidRPr="00917F98">
        <w:rPr>
          <w:spacing w:val="87"/>
        </w:rPr>
        <w:t xml:space="preserve"> </w:t>
      </w:r>
      <w:r w:rsidRPr="00917F98">
        <w:rPr>
          <w:spacing w:val="-1"/>
        </w:rPr>
        <w:t>услуги;</w:t>
      </w:r>
    </w:p>
    <w:p w14:paraId="489B20F2" w14:textId="77777777" w:rsidR="00403711" w:rsidRPr="00917F98" w:rsidRDefault="00403711" w:rsidP="0025545D">
      <w:pPr>
        <w:numPr>
          <w:ilvl w:val="0"/>
          <w:numId w:val="241"/>
        </w:numPr>
        <w:tabs>
          <w:tab w:val="left" w:pos="950"/>
        </w:tabs>
        <w:autoSpaceDE/>
        <w:autoSpaceDN/>
        <w:adjustRightInd/>
        <w:spacing w:line="276" w:lineRule="exact"/>
        <w:ind w:left="949" w:hanging="139"/>
      </w:pPr>
      <w:r w:rsidRPr="00917F98">
        <w:rPr>
          <w:spacing w:val="-1"/>
        </w:rPr>
        <w:t>получения</w:t>
      </w:r>
      <w:r w:rsidRPr="00917F98">
        <w:t xml:space="preserve"> </w:t>
      </w:r>
      <w:r w:rsidRPr="00917F98">
        <w:rPr>
          <w:spacing w:val="-1"/>
        </w:rPr>
        <w:t>результата</w:t>
      </w:r>
      <w:r w:rsidRPr="00917F98">
        <w:rPr>
          <w:spacing w:val="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024BB511" w14:textId="77777777" w:rsidR="00403711" w:rsidRPr="00917F98" w:rsidRDefault="00403711" w:rsidP="0025545D">
      <w:pPr>
        <w:numPr>
          <w:ilvl w:val="0"/>
          <w:numId w:val="241"/>
        </w:numPr>
        <w:tabs>
          <w:tab w:val="left" w:pos="950"/>
        </w:tabs>
        <w:autoSpaceDE/>
        <w:autoSpaceDN/>
        <w:adjustRightInd/>
        <w:spacing w:before="41"/>
        <w:ind w:left="949" w:hanging="139"/>
      </w:pPr>
      <w:r w:rsidRPr="00917F98">
        <w:rPr>
          <w:spacing w:val="-1"/>
        </w:rPr>
        <w:t>осуществления</w:t>
      </w:r>
      <w:r w:rsidRPr="00917F98">
        <w:t xml:space="preserve"> </w:t>
      </w:r>
      <w:r w:rsidRPr="00917F98">
        <w:rPr>
          <w:spacing w:val="-1"/>
        </w:rPr>
        <w:t>оценки</w:t>
      </w:r>
      <w:r w:rsidRPr="00917F98">
        <w:t xml:space="preserve"> </w:t>
      </w:r>
      <w:r w:rsidRPr="00917F98">
        <w:rPr>
          <w:spacing w:val="-1"/>
        </w:rPr>
        <w:t xml:space="preserve">качества </w:t>
      </w:r>
      <w:r w:rsidRPr="00917F98">
        <w:t>предоставления</w:t>
      </w:r>
      <w:r w:rsidRPr="00917F98">
        <w:rPr>
          <w:spacing w:val="2"/>
        </w:rPr>
        <w:t xml:space="preserve"> </w:t>
      </w:r>
      <w:r w:rsidRPr="00917F98">
        <w:rPr>
          <w:spacing w:val="-2"/>
        </w:rPr>
        <w:t>услуги;</w:t>
      </w:r>
    </w:p>
    <w:p w14:paraId="2D6DF5CA" w14:textId="77777777" w:rsidR="00403711" w:rsidRPr="00917F98" w:rsidRDefault="00403711" w:rsidP="0025545D">
      <w:pPr>
        <w:numPr>
          <w:ilvl w:val="0"/>
          <w:numId w:val="241"/>
        </w:numPr>
        <w:tabs>
          <w:tab w:val="left" w:pos="957"/>
        </w:tabs>
        <w:autoSpaceDE/>
        <w:autoSpaceDN/>
        <w:adjustRightInd/>
        <w:spacing w:before="41" w:line="276" w:lineRule="auto"/>
        <w:ind w:right="100" w:firstLine="708"/>
        <w:jc w:val="both"/>
      </w:pPr>
      <w:r w:rsidRPr="00917F98">
        <w:rPr>
          <w:spacing w:val="-1"/>
        </w:rPr>
        <w:t>досудебного</w:t>
      </w:r>
      <w:r w:rsidRPr="00917F98">
        <w:rPr>
          <w:spacing w:val="6"/>
        </w:rPr>
        <w:t xml:space="preserve"> </w:t>
      </w:r>
      <w:r w:rsidRPr="00917F98">
        <w:rPr>
          <w:spacing w:val="-1"/>
        </w:rPr>
        <w:t>(внесудебного)</w:t>
      </w:r>
      <w:r w:rsidRPr="00917F98">
        <w:rPr>
          <w:spacing w:val="6"/>
        </w:rPr>
        <w:t xml:space="preserve"> </w:t>
      </w:r>
      <w:r w:rsidRPr="00917F98">
        <w:rPr>
          <w:spacing w:val="-1"/>
        </w:rPr>
        <w:t>обжалования</w:t>
      </w:r>
      <w:r w:rsidRPr="00917F98">
        <w:rPr>
          <w:spacing w:val="6"/>
        </w:rPr>
        <w:t xml:space="preserve"> </w:t>
      </w:r>
      <w:r w:rsidRPr="00917F98">
        <w:rPr>
          <w:spacing w:val="-1"/>
        </w:rPr>
        <w:t>решений</w:t>
      </w:r>
      <w:r w:rsidRPr="00917F98">
        <w:rPr>
          <w:spacing w:val="7"/>
        </w:rPr>
        <w:t xml:space="preserve"> </w:t>
      </w:r>
      <w:r w:rsidRPr="00917F98">
        <w:t>и</w:t>
      </w:r>
      <w:r w:rsidRPr="00917F98">
        <w:rPr>
          <w:spacing w:val="7"/>
        </w:rPr>
        <w:t xml:space="preserve"> </w:t>
      </w:r>
      <w:r w:rsidRPr="00917F98">
        <w:rPr>
          <w:spacing w:val="-1"/>
        </w:rPr>
        <w:t>действий</w:t>
      </w:r>
      <w:r w:rsidRPr="00917F98">
        <w:rPr>
          <w:spacing w:val="7"/>
        </w:rPr>
        <w:t xml:space="preserve"> </w:t>
      </w:r>
      <w:r w:rsidRPr="00917F98">
        <w:rPr>
          <w:spacing w:val="-1"/>
        </w:rPr>
        <w:t>(бездействий)</w:t>
      </w:r>
      <w:r w:rsidRPr="00917F98">
        <w:rPr>
          <w:spacing w:val="6"/>
        </w:rPr>
        <w:t xml:space="preserve"> </w:t>
      </w:r>
      <w:r w:rsidRPr="00917F98">
        <w:rPr>
          <w:spacing w:val="-1"/>
        </w:rPr>
        <w:t>органа,</w:t>
      </w:r>
      <w:r w:rsidRPr="00917F98">
        <w:rPr>
          <w:spacing w:val="105"/>
        </w:rPr>
        <w:t xml:space="preserve"> </w:t>
      </w:r>
      <w:r w:rsidRPr="00917F98">
        <w:rPr>
          <w:spacing w:val="-1"/>
        </w:rPr>
        <w:t>предоставляющего</w:t>
      </w:r>
      <w:r w:rsidRPr="00917F98">
        <w:rPr>
          <w:spacing w:val="2"/>
        </w:rPr>
        <w:t xml:space="preserve"> </w:t>
      </w:r>
      <w:r w:rsidRPr="00917F98">
        <w:rPr>
          <w:spacing w:val="-1"/>
        </w:rPr>
        <w:t>услугу</w:t>
      </w:r>
      <w:r w:rsidRPr="00917F98">
        <w:rPr>
          <w:spacing w:val="52"/>
        </w:rPr>
        <w:t xml:space="preserve"> </w:t>
      </w:r>
      <w:r w:rsidRPr="00917F98">
        <w:t>и</w:t>
      </w:r>
      <w:r w:rsidRPr="00917F98">
        <w:rPr>
          <w:spacing w:val="58"/>
        </w:rPr>
        <w:t xml:space="preserve"> </w:t>
      </w:r>
      <w:r w:rsidRPr="00917F98">
        <w:rPr>
          <w:spacing w:val="-1"/>
        </w:rPr>
        <w:t>других</w:t>
      </w:r>
      <w:r w:rsidRPr="00917F98">
        <w:rPr>
          <w:spacing w:val="59"/>
        </w:rPr>
        <w:t xml:space="preserve"> </w:t>
      </w:r>
      <w:r w:rsidRPr="00917F98">
        <w:rPr>
          <w:spacing w:val="-1"/>
        </w:rPr>
        <w:t>организаций,</w:t>
      </w:r>
      <w:r w:rsidRPr="00917F98">
        <w:rPr>
          <w:spacing w:val="59"/>
        </w:rPr>
        <w:t xml:space="preserve"> </w:t>
      </w:r>
      <w:r w:rsidRPr="00917F98">
        <w:t>участвующих</w:t>
      </w:r>
      <w:r w:rsidRPr="00917F98">
        <w:rPr>
          <w:spacing w:val="59"/>
        </w:rPr>
        <w:t xml:space="preserve"> </w:t>
      </w:r>
      <w:r w:rsidRPr="00917F98">
        <w:t>в</w:t>
      </w:r>
      <w:r w:rsidRPr="00917F98">
        <w:rPr>
          <w:spacing w:val="56"/>
        </w:rPr>
        <w:t xml:space="preserve"> </w:t>
      </w:r>
      <w:r w:rsidRPr="00917F98">
        <w:rPr>
          <w:spacing w:val="-1"/>
        </w:rPr>
        <w:t>предоставлении</w:t>
      </w:r>
      <w:r w:rsidRPr="00917F98">
        <w:rPr>
          <w:spacing w:val="66"/>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 xml:space="preserve">и </w:t>
      </w:r>
      <w:r w:rsidRPr="00917F98">
        <w:rPr>
          <w:spacing w:val="-1"/>
        </w:rPr>
        <w:t>их</w:t>
      </w:r>
      <w:r w:rsidRPr="00917F98">
        <w:rPr>
          <w:spacing w:val="2"/>
        </w:rPr>
        <w:t xml:space="preserve"> </w:t>
      </w:r>
      <w:r w:rsidRPr="00917F98">
        <w:rPr>
          <w:spacing w:val="-1"/>
        </w:rPr>
        <w:t>должностных</w:t>
      </w:r>
      <w:r w:rsidRPr="00917F98">
        <w:rPr>
          <w:spacing w:val="2"/>
        </w:rPr>
        <w:t xml:space="preserve"> </w:t>
      </w:r>
      <w:r w:rsidRPr="00917F98">
        <w:rPr>
          <w:spacing w:val="-1"/>
        </w:rPr>
        <w:t>лиц.</w:t>
      </w:r>
    </w:p>
    <w:p w14:paraId="6E7B0B18" w14:textId="77777777" w:rsidR="00403711" w:rsidRPr="00917F98" w:rsidRDefault="00403711" w:rsidP="0025545D">
      <w:pPr>
        <w:numPr>
          <w:ilvl w:val="2"/>
          <w:numId w:val="233"/>
        </w:numPr>
        <w:tabs>
          <w:tab w:val="left" w:pos="1578"/>
        </w:tabs>
        <w:autoSpaceDE/>
        <w:autoSpaceDN/>
        <w:adjustRightInd/>
        <w:spacing w:line="275" w:lineRule="auto"/>
        <w:ind w:right="106" w:firstLine="708"/>
        <w:jc w:val="both"/>
      </w:pPr>
      <w:r w:rsidRPr="00917F98">
        <w:rPr>
          <w:spacing w:val="-1"/>
        </w:rPr>
        <w:t>Возможность</w:t>
      </w:r>
      <w:r w:rsidRPr="00917F98">
        <w:rPr>
          <w:spacing w:val="39"/>
        </w:rPr>
        <w:t xml:space="preserve"> </w:t>
      </w:r>
      <w:r w:rsidRPr="00917F98">
        <w:t>личного</w:t>
      </w:r>
      <w:r w:rsidRPr="00917F98">
        <w:rPr>
          <w:spacing w:val="35"/>
        </w:rPr>
        <w:t xml:space="preserve"> </w:t>
      </w:r>
      <w:r w:rsidRPr="00917F98">
        <w:rPr>
          <w:spacing w:val="-1"/>
        </w:rPr>
        <w:t>получения</w:t>
      </w:r>
      <w:r w:rsidRPr="00917F98">
        <w:rPr>
          <w:spacing w:val="38"/>
        </w:rPr>
        <w:t xml:space="preserve"> </w:t>
      </w:r>
      <w:r w:rsidRPr="00917F98">
        <w:rPr>
          <w:spacing w:val="-1"/>
        </w:rPr>
        <w:t>результата</w:t>
      </w:r>
      <w:r w:rsidRPr="00917F98">
        <w:rPr>
          <w:spacing w:val="39"/>
        </w:rPr>
        <w:t xml:space="preserve"> </w:t>
      </w:r>
      <w:r w:rsidRPr="00917F98">
        <w:rPr>
          <w:spacing w:val="-1"/>
        </w:rPr>
        <w:t>предоставления</w:t>
      </w:r>
      <w:r w:rsidRPr="00917F98">
        <w:rPr>
          <w:spacing w:val="40"/>
        </w:rPr>
        <w:t xml:space="preserve"> </w:t>
      </w:r>
      <w:r w:rsidRPr="00917F98">
        <w:rPr>
          <w:spacing w:val="-1"/>
        </w:rPr>
        <w:t>услуги</w:t>
      </w:r>
      <w:r w:rsidRPr="00917F98">
        <w:rPr>
          <w:spacing w:val="39"/>
        </w:rPr>
        <w:t xml:space="preserve"> </w:t>
      </w:r>
      <w:r w:rsidRPr="00917F98">
        <w:t>в</w:t>
      </w:r>
      <w:r w:rsidRPr="00917F98">
        <w:rPr>
          <w:spacing w:val="37"/>
        </w:rPr>
        <w:t xml:space="preserve"> </w:t>
      </w:r>
      <w:r w:rsidRPr="00917F98">
        <w:t>форме</w:t>
      </w:r>
      <w:r w:rsidRPr="00917F98">
        <w:rPr>
          <w:spacing w:val="58"/>
        </w:rPr>
        <w:t xml:space="preserve"> </w:t>
      </w:r>
      <w:r w:rsidRPr="00917F98">
        <w:rPr>
          <w:spacing w:val="-1"/>
        </w:rPr>
        <w:t>бумажного</w:t>
      </w:r>
      <w:r w:rsidRPr="00917F98">
        <w:rPr>
          <w:spacing w:val="-5"/>
        </w:rPr>
        <w:t xml:space="preserve"> </w:t>
      </w:r>
      <w:r w:rsidRPr="00917F98">
        <w:rPr>
          <w:spacing w:val="-1"/>
        </w:rPr>
        <w:t>документа</w:t>
      </w:r>
      <w:r w:rsidRPr="00917F98">
        <w:rPr>
          <w:spacing w:val="-6"/>
        </w:rPr>
        <w:t xml:space="preserve"> </w:t>
      </w:r>
      <w:r w:rsidRPr="00917F98">
        <w:rPr>
          <w:spacing w:val="-1"/>
        </w:rPr>
        <w:t>через</w:t>
      </w:r>
      <w:r w:rsidRPr="00917F98">
        <w:rPr>
          <w:spacing w:val="-4"/>
        </w:rPr>
        <w:t xml:space="preserve"> </w:t>
      </w:r>
      <w:r w:rsidRPr="00917F98">
        <w:t>ГАУ</w:t>
      </w:r>
      <w:r w:rsidRPr="00917F98">
        <w:rPr>
          <w:spacing w:val="-2"/>
        </w:rPr>
        <w:t xml:space="preserve"> «МФЦ</w:t>
      </w:r>
      <w:r w:rsidRPr="00917F98">
        <w:rPr>
          <w:spacing w:val="-6"/>
        </w:rPr>
        <w:t xml:space="preserve"> </w:t>
      </w:r>
      <w:r w:rsidRPr="00917F98">
        <w:t>РС(Я)»</w:t>
      </w:r>
      <w:r w:rsidRPr="00917F98">
        <w:rPr>
          <w:spacing w:val="-10"/>
        </w:rPr>
        <w:t xml:space="preserve"> </w:t>
      </w:r>
      <w:r w:rsidRPr="00917F98">
        <w:t>при</w:t>
      </w:r>
      <w:r w:rsidRPr="00917F98">
        <w:rPr>
          <w:spacing w:val="-4"/>
        </w:rPr>
        <w:t xml:space="preserve"> </w:t>
      </w:r>
      <w:r w:rsidRPr="00917F98">
        <w:rPr>
          <w:spacing w:val="-1"/>
        </w:rPr>
        <w:t>наличии</w:t>
      </w:r>
      <w:r w:rsidRPr="00917F98">
        <w:rPr>
          <w:spacing w:val="-6"/>
        </w:rPr>
        <w:t xml:space="preserve"> </w:t>
      </w:r>
      <w:r w:rsidRPr="00917F98">
        <w:rPr>
          <w:spacing w:val="-1"/>
        </w:rPr>
        <w:t>заключенного</w:t>
      </w:r>
      <w:r w:rsidRPr="00917F98">
        <w:rPr>
          <w:spacing w:val="-5"/>
        </w:rPr>
        <w:t xml:space="preserve"> </w:t>
      </w:r>
      <w:r w:rsidRPr="00917F98">
        <w:t>между</w:t>
      </w:r>
      <w:r w:rsidRPr="00917F98">
        <w:rPr>
          <w:spacing w:val="-12"/>
        </w:rPr>
        <w:t xml:space="preserve"> </w:t>
      </w:r>
      <w:r w:rsidRPr="00917F98">
        <w:rPr>
          <w:spacing w:val="-1"/>
        </w:rPr>
        <w:t>через</w:t>
      </w:r>
      <w:r w:rsidRPr="00917F98">
        <w:rPr>
          <w:spacing w:val="-4"/>
        </w:rPr>
        <w:t xml:space="preserve"> </w:t>
      </w:r>
      <w:r w:rsidRPr="00917F98">
        <w:t>ГАУ</w:t>
      </w:r>
    </w:p>
    <w:p w14:paraId="016577DB" w14:textId="77777777" w:rsidR="00403711" w:rsidRPr="00917F98" w:rsidRDefault="00403711" w:rsidP="00403711">
      <w:pPr>
        <w:spacing w:before="4" w:line="275" w:lineRule="auto"/>
        <w:ind w:right="103"/>
        <w:jc w:val="both"/>
      </w:pPr>
      <w:r w:rsidRPr="00917F98">
        <w:rPr>
          <w:spacing w:val="-1"/>
        </w:rPr>
        <w:t>«МФЦ</w:t>
      </w:r>
      <w:r w:rsidRPr="00917F98">
        <w:rPr>
          <w:spacing w:val="25"/>
        </w:rPr>
        <w:t xml:space="preserve"> </w:t>
      </w:r>
      <w:r w:rsidRPr="00917F98">
        <w:t>РС(Я)»</w:t>
      </w:r>
      <w:r w:rsidRPr="00917F98">
        <w:rPr>
          <w:spacing w:val="18"/>
        </w:rPr>
        <w:t xml:space="preserve"> </w:t>
      </w:r>
      <w:r w:rsidRPr="00917F98">
        <w:t>и</w:t>
      </w:r>
      <w:r w:rsidRPr="00917F98">
        <w:rPr>
          <w:spacing w:val="27"/>
        </w:rPr>
        <w:t xml:space="preserve"> </w:t>
      </w:r>
      <w:r w:rsidRPr="00917F98">
        <w:rPr>
          <w:spacing w:val="-1"/>
        </w:rPr>
        <w:t>Администрацией</w:t>
      </w:r>
      <w:r w:rsidRPr="00917F98">
        <w:rPr>
          <w:spacing w:val="27"/>
        </w:rPr>
        <w:t xml:space="preserve"> </w:t>
      </w:r>
      <w:r w:rsidRPr="00917F98">
        <w:rPr>
          <w:spacing w:val="-1"/>
        </w:rPr>
        <w:t>соответствующего</w:t>
      </w:r>
      <w:r w:rsidRPr="00917F98">
        <w:rPr>
          <w:spacing w:val="26"/>
        </w:rPr>
        <w:t xml:space="preserve"> </w:t>
      </w:r>
      <w:r w:rsidRPr="00917F98">
        <w:rPr>
          <w:spacing w:val="-1"/>
        </w:rPr>
        <w:t>соглашения</w:t>
      </w:r>
      <w:r w:rsidRPr="00917F98">
        <w:rPr>
          <w:spacing w:val="26"/>
        </w:rPr>
        <w:t xml:space="preserve"> </w:t>
      </w:r>
      <w:r w:rsidRPr="00917F98">
        <w:t>о</w:t>
      </w:r>
      <w:r w:rsidRPr="00917F98">
        <w:rPr>
          <w:spacing w:val="26"/>
        </w:rPr>
        <w:t xml:space="preserve"> </w:t>
      </w:r>
      <w:r w:rsidRPr="00917F98">
        <w:rPr>
          <w:spacing w:val="-1"/>
        </w:rPr>
        <w:t>взаимодействии,</w:t>
      </w:r>
      <w:r w:rsidRPr="00917F98">
        <w:rPr>
          <w:spacing w:val="26"/>
        </w:rPr>
        <w:t xml:space="preserve"> </w:t>
      </w:r>
      <w:r w:rsidRPr="00917F98">
        <w:t>в</w:t>
      </w:r>
      <w:r w:rsidRPr="00917F98">
        <w:rPr>
          <w:spacing w:val="25"/>
        </w:rPr>
        <w:t xml:space="preserve"> </w:t>
      </w:r>
      <w:r w:rsidRPr="00917F98">
        <w:rPr>
          <w:spacing w:val="-2"/>
        </w:rPr>
        <w:t>этом</w:t>
      </w:r>
      <w:r w:rsidRPr="00917F98">
        <w:rPr>
          <w:spacing w:val="107"/>
        </w:rPr>
        <w:t xml:space="preserve"> </w:t>
      </w:r>
      <w:r w:rsidRPr="00917F98">
        <w:rPr>
          <w:spacing w:val="-1"/>
        </w:rPr>
        <w:t>случае</w:t>
      </w:r>
      <w:r w:rsidRPr="00917F98">
        <w:rPr>
          <w:spacing w:val="1"/>
        </w:rPr>
        <w:t xml:space="preserve"> </w:t>
      </w:r>
      <w:r w:rsidRPr="00917F98">
        <w:rPr>
          <w:spacing w:val="-1"/>
        </w:rPr>
        <w:t>срок</w:t>
      </w:r>
      <w:r w:rsidRPr="00917F98">
        <w:t xml:space="preserve"> </w:t>
      </w:r>
      <w:r w:rsidRPr="00917F98">
        <w:rPr>
          <w:spacing w:val="-1"/>
        </w:rPr>
        <w:t>выдачи</w:t>
      </w:r>
      <w:r w:rsidRPr="00917F98">
        <w:t xml:space="preserve"> </w:t>
      </w:r>
      <w:r w:rsidRPr="00917F98">
        <w:rPr>
          <w:spacing w:val="-1"/>
        </w:rPr>
        <w:t>результата</w:t>
      </w:r>
      <w:r w:rsidRPr="00917F98">
        <w:rPr>
          <w:spacing w:val="4"/>
        </w:rPr>
        <w:t xml:space="preserve"> </w:t>
      </w:r>
      <w:r w:rsidRPr="00917F98">
        <w:rPr>
          <w:spacing w:val="-1"/>
        </w:rPr>
        <w:t>увеличивается</w:t>
      </w:r>
      <w:r w:rsidRPr="00917F98">
        <w:rPr>
          <w:spacing w:val="1"/>
        </w:rPr>
        <w:t xml:space="preserve"> </w:t>
      </w:r>
      <w:r w:rsidRPr="00917F98">
        <w:t>на</w:t>
      </w:r>
      <w:r w:rsidRPr="00917F98">
        <w:rPr>
          <w:spacing w:val="-1"/>
        </w:rPr>
        <w:t xml:space="preserve"> </w:t>
      </w:r>
      <w:r w:rsidRPr="00917F98">
        <w:t>три</w:t>
      </w:r>
      <w:r w:rsidRPr="00917F98">
        <w:rPr>
          <w:spacing w:val="1"/>
        </w:rPr>
        <w:t xml:space="preserve"> </w:t>
      </w:r>
      <w:r w:rsidRPr="00917F98">
        <w:rPr>
          <w:spacing w:val="-1"/>
        </w:rPr>
        <w:t>рабочих</w:t>
      </w:r>
      <w:r w:rsidRPr="00917F98">
        <w:rPr>
          <w:spacing w:val="2"/>
        </w:rPr>
        <w:t xml:space="preserve"> </w:t>
      </w:r>
      <w:r w:rsidRPr="00917F98">
        <w:t>дня.</w:t>
      </w:r>
    </w:p>
    <w:p w14:paraId="2CB3C1D6" w14:textId="77777777" w:rsidR="00403711" w:rsidRPr="00917F98" w:rsidRDefault="00403711" w:rsidP="0025545D">
      <w:pPr>
        <w:numPr>
          <w:ilvl w:val="2"/>
          <w:numId w:val="233"/>
        </w:numPr>
        <w:tabs>
          <w:tab w:val="left" w:pos="1518"/>
        </w:tabs>
        <w:autoSpaceDE/>
        <w:autoSpaceDN/>
        <w:adjustRightInd/>
        <w:spacing w:before="48" w:line="276" w:lineRule="auto"/>
        <w:ind w:right="124"/>
        <w:jc w:val="both"/>
      </w:pPr>
      <w:r w:rsidRPr="00917F98">
        <w:t>При</w:t>
      </w:r>
      <w:r w:rsidRPr="00917F98">
        <w:rPr>
          <w:spacing w:val="36"/>
        </w:rPr>
        <w:t xml:space="preserve"> </w:t>
      </w:r>
      <w:r w:rsidRPr="00917F98">
        <w:rPr>
          <w:spacing w:val="-1"/>
        </w:rPr>
        <w:t>направлении</w:t>
      </w:r>
      <w:r w:rsidRPr="00917F98">
        <w:rPr>
          <w:spacing w:val="34"/>
        </w:rPr>
        <w:t xml:space="preserve"> </w:t>
      </w:r>
      <w:r w:rsidRPr="00917F98">
        <w:rPr>
          <w:spacing w:val="-1"/>
        </w:rPr>
        <w:t>запроса</w:t>
      </w:r>
      <w:r w:rsidRPr="00917F98">
        <w:rPr>
          <w:spacing w:val="34"/>
        </w:rPr>
        <w:t xml:space="preserve"> </w:t>
      </w:r>
      <w:r w:rsidRPr="00917F98">
        <w:t>о</w:t>
      </w:r>
      <w:r w:rsidRPr="00917F98">
        <w:rPr>
          <w:spacing w:val="35"/>
        </w:rPr>
        <w:t xml:space="preserve"> </w:t>
      </w:r>
      <w:r w:rsidRPr="00917F98">
        <w:rPr>
          <w:spacing w:val="-1"/>
        </w:rPr>
        <w:t>предоставлении</w:t>
      </w:r>
      <w:r w:rsidRPr="00917F98">
        <w:rPr>
          <w:spacing w:val="36"/>
        </w:rPr>
        <w:t xml:space="preserve"> </w:t>
      </w:r>
      <w:r w:rsidRPr="00917F98">
        <w:rPr>
          <w:spacing w:val="-1"/>
        </w:rPr>
        <w:t>муниципальной</w:t>
      </w:r>
      <w:r w:rsidRPr="00917F98">
        <w:rPr>
          <w:spacing w:val="34"/>
        </w:rPr>
        <w:t xml:space="preserve"> </w:t>
      </w:r>
      <w:r w:rsidRPr="00917F98">
        <w:rPr>
          <w:spacing w:val="-1"/>
        </w:rPr>
        <w:t>услуги</w:t>
      </w:r>
      <w:r w:rsidRPr="00917F98">
        <w:rPr>
          <w:spacing w:val="39"/>
        </w:rPr>
        <w:t xml:space="preserve"> </w:t>
      </w:r>
      <w:r w:rsidRPr="00917F98">
        <w:t>в</w:t>
      </w:r>
      <w:r w:rsidRPr="00917F98">
        <w:rPr>
          <w:spacing w:val="45"/>
        </w:rPr>
        <w:t xml:space="preserve"> </w:t>
      </w:r>
      <w:proofErr w:type="gramStart"/>
      <w:r w:rsidRPr="00917F98">
        <w:rPr>
          <w:spacing w:val="-1"/>
        </w:rPr>
        <w:t>электронной</w:t>
      </w:r>
      <w:r w:rsidRPr="00917F98">
        <w:t xml:space="preserve"> </w:t>
      </w:r>
      <w:r w:rsidRPr="00917F98">
        <w:rPr>
          <w:spacing w:val="58"/>
        </w:rPr>
        <w:t xml:space="preserve"> </w:t>
      </w:r>
      <w:r w:rsidRPr="00917F98">
        <w:t>форме</w:t>
      </w:r>
      <w:proofErr w:type="gramEnd"/>
      <w:r w:rsidRPr="00917F98">
        <w:t xml:space="preserve"> </w:t>
      </w:r>
      <w:r w:rsidRPr="00917F98">
        <w:rPr>
          <w:spacing w:val="56"/>
        </w:rPr>
        <w:t xml:space="preserve"> </w:t>
      </w:r>
      <w:r w:rsidRPr="00917F98">
        <w:t xml:space="preserve">с </w:t>
      </w:r>
      <w:r w:rsidRPr="00917F98">
        <w:rPr>
          <w:spacing w:val="56"/>
        </w:rPr>
        <w:t xml:space="preserve"> </w:t>
      </w:r>
      <w:r w:rsidRPr="00917F98">
        <w:rPr>
          <w:spacing w:val="-1"/>
        </w:rPr>
        <w:t>использованием</w:t>
      </w:r>
      <w:r w:rsidRPr="00917F98">
        <w:t xml:space="preserve"> </w:t>
      </w:r>
      <w:r w:rsidRPr="00917F98">
        <w:rPr>
          <w:spacing w:val="56"/>
        </w:rPr>
        <w:t xml:space="preserve"> </w:t>
      </w:r>
      <w:r w:rsidRPr="00917F98">
        <w:rPr>
          <w:spacing w:val="-1"/>
        </w:rPr>
        <w:t>ЕПГУ</w:t>
      </w:r>
      <w:r w:rsidRPr="00917F98">
        <w:t xml:space="preserve"> </w:t>
      </w:r>
      <w:r w:rsidRPr="00917F98">
        <w:rPr>
          <w:spacing w:val="58"/>
        </w:rPr>
        <w:t xml:space="preserve"> </w:t>
      </w:r>
      <w:r w:rsidRPr="00917F98">
        <w:rPr>
          <w:spacing w:val="-1"/>
        </w:rPr>
        <w:t>и/или</w:t>
      </w:r>
      <w:r w:rsidRPr="00917F98">
        <w:t xml:space="preserve"> </w:t>
      </w:r>
      <w:r w:rsidRPr="00917F98">
        <w:rPr>
          <w:spacing w:val="58"/>
        </w:rPr>
        <w:t xml:space="preserve"> </w:t>
      </w:r>
      <w:r w:rsidRPr="00917F98">
        <w:t xml:space="preserve">РПГУ </w:t>
      </w:r>
      <w:r w:rsidRPr="00917F98">
        <w:rPr>
          <w:spacing w:val="55"/>
        </w:rPr>
        <w:t xml:space="preserve"> </w:t>
      </w:r>
      <w:r w:rsidRPr="00917F98">
        <w:rPr>
          <w:spacing w:val="-1"/>
        </w:rPr>
        <w:t>представителем</w:t>
      </w:r>
      <w:r w:rsidRPr="00917F98">
        <w:t xml:space="preserve"> </w:t>
      </w:r>
      <w:r w:rsidRPr="00917F98">
        <w:rPr>
          <w:spacing w:val="56"/>
        </w:rPr>
        <w:t xml:space="preserve"> </w:t>
      </w:r>
      <w:r w:rsidRPr="00917F98">
        <w:t xml:space="preserve">заявителя, </w:t>
      </w:r>
      <w:r w:rsidRPr="00917F98">
        <w:rPr>
          <w:spacing w:val="-1"/>
        </w:rPr>
        <w:t>действующим</w:t>
      </w:r>
      <w:r w:rsidRPr="00917F98">
        <w:rPr>
          <w:spacing w:val="11"/>
        </w:rPr>
        <w:t xml:space="preserve"> </w:t>
      </w:r>
      <w:r w:rsidRPr="00917F98">
        <w:t>на</w:t>
      </w:r>
      <w:r w:rsidRPr="00917F98">
        <w:rPr>
          <w:spacing w:val="10"/>
        </w:rPr>
        <w:t xml:space="preserve"> </w:t>
      </w:r>
      <w:r w:rsidRPr="00917F98">
        <w:rPr>
          <w:spacing w:val="-1"/>
        </w:rPr>
        <w:t>основании</w:t>
      </w:r>
      <w:r w:rsidRPr="00917F98">
        <w:rPr>
          <w:spacing w:val="12"/>
        </w:rPr>
        <w:t xml:space="preserve"> </w:t>
      </w:r>
      <w:r w:rsidRPr="00917F98">
        <w:rPr>
          <w:spacing w:val="-1"/>
        </w:rPr>
        <w:t>доверенности,</w:t>
      </w:r>
      <w:r w:rsidRPr="00917F98">
        <w:rPr>
          <w:spacing w:val="9"/>
        </w:rPr>
        <w:t xml:space="preserve"> </w:t>
      </w:r>
      <w:r w:rsidRPr="00917F98">
        <w:rPr>
          <w:spacing w:val="-1"/>
        </w:rPr>
        <w:t>доверенность</w:t>
      </w:r>
      <w:r w:rsidRPr="00917F98">
        <w:rPr>
          <w:spacing w:val="13"/>
        </w:rPr>
        <w:t xml:space="preserve"> </w:t>
      </w:r>
      <w:r w:rsidRPr="00917F98">
        <w:rPr>
          <w:spacing w:val="-1"/>
        </w:rPr>
        <w:t>должна</w:t>
      </w:r>
      <w:r w:rsidRPr="00917F98">
        <w:rPr>
          <w:spacing w:val="10"/>
        </w:rPr>
        <w:t xml:space="preserve"> </w:t>
      </w:r>
      <w:r w:rsidRPr="00917F98">
        <w:t>быть</w:t>
      </w:r>
      <w:r w:rsidRPr="00917F98">
        <w:rPr>
          <w:spacing w:val="12"/>
        </w:rPr>
        <w:t xml:space="preserve"> </w:t>
      </w:r>
      <w:r w:rsidRPr="00917F98">
        <w:rPr>
          <w:spacing w:val="-1"/>
        </w:rPr>
        <w:t>составлена</w:t>
      </w:r>
      <w:r w:rsidRPr="00917F98">
        <w:rPr>
          <w:spacing w:val="10"/>
        </w:rPr>
        <w:t xml:space="preserve"> </w:t>
      </w:r>
      <w:r w:rsidRPr="00917F98">
        <w:t>в</w:t>
      </w:r>
      <w:r w:rsidRPr="00917F98">
        <w:rPr>
          <w:spacing w:val="85"/>
        </w:rPr>
        <w:t xml:space="preserve"> </w:t>
      </w:r>
      <w:r w:rsidRPr="00917F98">
        <w:rPr>
          <w:spacing w:val="-1"/>
        </w:rPr>
        <w:t>соответствии</w:t>
      </w:r>
      <w:r w:rsidRPr="00917F98">
        <w:rPr>
          <w:spacing w:val="22"/>
        </w:rPr>
        <w:t xml:space="preserve"> </w:t>
      </w:r>
      <w:r w:rsidRPr="00917F98">
        <w:t>с</w:t>
      </w:r>
      <w:r w:rsidRPr="00917F98">
        <w:rPr>
          <w:spacing w:val="20"/>
        </w:rPr>
        <w:t xml:space="preserve"> </w:t>
      </w:r>
      <w:r w:rsidRPr="00917F98">
        <w:rPr>
          <w:spacing w:val="-1"/>
        </w:rPr>
        <w:t>действующим</w:t>
      </w:r>
      <w:r w:rsidRPr="00917F98">
        <w:rPr>
          <w:spacing w:val="20"/>
        </w:rPr>
        <w:t xml:space="preserve"> </w:t>
      </w:r>
      <w:r w:rsidRPr="00917F98">
        <w:rPr>
          <w:spacing w:val="-1"/>
        </w:rPr>
        <w:t>законодательством</w:t>
      </w:r>
      <w:r w:rsidRPr="00917F98">
        <w:rPr>
          <w:spacing w:val="20"/>
        </w:rPr>
        <w:t xml:space="preserve"> </w:t>
      </w:r>
      <w:r w:rsidRPr="00917F98">
        <w:t>и</w:t>
      </w:r>
      <w:r w:rsidRPr="00917F98">
        <w:rPr>
          <w:spacing w:val="22"/>
        </w:rPr>
        <w:t xml:space="preserve"> </w:t>
      </w:r>
      <w:r w:rsidRPr="00917F98">
        <w:rPr>
          <w:spacing w:val="-1"/>
        </w:rPr>
        <w:t>представлена</w:t>
      </w:r>
      <w:r w:rsidRPr="00917F98">
        <w:rPr>
          <w:spacing w:val="18"/>
        </w:rPr>
        <w:t xml:space="preserve"> </w:t>
      </w:r>
      <w:r w:rsidRPr="00917F98">
        <w:t>в</w:t>
      </w:r>
      <w:r w:rsidRPr="00917F98">
        <w:rPr>
          <w:spacing w:val="20"/>
        </w:rPr>
        <w:t xml:space="preserve"> </w:t>
      </w:r>
      <w:r w:rsidRPr="00917F98">
        <w:t>форме</w:t>
      </w:r>
      <w:r w:rsidRPr="00917F98">
        <w:rPr>
          <w:spacing w:val="20"/>
        </w:rPr>
        <w:t xml:space="preserve"> </w:t>
      </w:r>
      <w:r w:rsidRPr="00917F98">
        <w:t>электронного</w:t>
      </w:r>
      <w:r w:rsidRPr="00917F98">
        <w:rPr>
          <w:spacing w:val="71"/>
        </w:rPr>
        <w:t xml:space="preserve"> </w:t>
      </w:r>
      <w:r w:rsidRPr="00917F98">
        <w:rPr>
          <w:spacing w:val="-1"/>
        </w:rPr>
        <w:t>документа,</w:t>
      </w:r>
      <w:r w:rsidRPr="00917F98">
        <w:rPr>
          <w:spacing w:val="28"/>
        </w:rPr>
        <w:t xml:space="preserve"> </w:t>
      </w:r>
      <w:r w:rsidRPr="00917F98">
        <w:rPr>
          <w:spacing w:val="-1"/>
        </w:rPr>
        <w:t>подписанного</w:t>
      </w:r>
      <w:r w:rsidRPr="00917F98">
        <w:rPr>
          <w:spacing w:val="28"/>
        </w:rPr>
        <w:t xml:space="preserve"> </w:t>
      </w:r>
      <w:r w:rsidRPr="00917F98">
        <w:rPr>
          <w:spacing w:val="-1"/>
        </w:rPr>
        <w:t>электронной</w:t>
      </w:r>
      <w:r w:rsidRPr="00917F98">
        <w:rPr>
          <w:spacing w:val="27"/>
        </w:rPr>
        <w:t xml:space="preserve"> </w:t>
      </w:r>
      <w:r w:rsidRPr="00917F98">
        <w:rPr>
          <w:spacing w:val="-1"/>
        </w:rPr>
        <w:t>подписью</w:t>
      </w:r>
      <w:r w:rsidRPr="00917F98">
        <w:rPr>
          <w:spacing w:val="29"/>
        </w:rPr>
        <w:t xml:space="preserve"> </w:t>
      </w:r>
      <w:r w:rsidRPr="00917F98">
        <w:rPr>
          <w:spacing w:val="-1"/>
        </w:rPr>
        <w:t>уполномоченного</w:t>
      </w:r>
      <w:r w:rsidRPr="00917F98">
        <w:rPr>
          <w:spacing w:val="28"/>
        </w:rPr>
        <w:t xml:space="preserve"> </w:t>
      </w:r>
      <w:r w:rsidRPr="00917F98">
        <w:t>лица,</w:t>
      </w:r>
      <w:r w:rsidRPr="00917F98">
        <w:rPr>
          <w:spacing w:val="28"/>
        </w:rPr>
        <w:t xml:space="preserve"> </w:t>
      </w:r>
      <w:r w:rsidRPr="00917F98">
        <w:rPr>
          <w:spacing w:val="-1"/>
        </w:rPr>
        <w:t>выдавшего</w:t>
      </w:r>
      <w:r w:rsidRPr="00917F98">
        <w:rPr>
          <w:spacing w:val="77"/>
        </w:rPr>
        <w:t xml:space="preserve"> </w:t>
      </w:r>
      <w:r w:rsidRPr="00917F98">
        <w:rPr>
          <w:spacing w:val="-1"/>
        </w:rPr>
        <w:t xml:space="preserve">(подписавшего) </w:t>
      </w:r>
      <w:r w:rsidRPr="00917F98">
        <w:t>доверенность.</w:t>
      </w:r>
    </w:p>
    <w:p w14:paraId="071FE7D8" w14:textId="77777777" w:rsidR="00403711" w:rsidRPr="00917F98" w:rsidRDefault="00403711" w:rsidP="00403711">
      <w:pPr>
        <w:keepNext/>
        <w:tabs>
          <w:tab w:val="left" w:pos="3275"/>
        </w:tabs>
        <w:spacing w:before="207"/>
        <w:ind w:left="2567"/>
        <w:outlineLvl w:val="0"/>
        <w:rPr>
          <w:bCs/>
          <w:i/>
          <w:sz w:val="28"/>
          <w:szCs w:val="20"/>
        </w:rPr>
      </w:pPr>
      <w:r w:rsidRPr="00917F98">
        <w:rPr>
          <w:b/>
          <w:i/>
          <w:sz w:val="28"/>
          <w:szCs w:val="20"/>
        </w:rPr>
        <w:t>2.19</w:t>
      </w:r>
      <w:r w:rsidRPr="00917F98">
        <w:rPr>
          <w:b/>
          <w:i/>
          <w:sz w:val="28"/>
          <w:szCs w:val="20"/>
        </w:rPr>
        <w:tab/>
        <w:t xml:space="preserve">Отказ </w:t>
      </w:r>
      <w:r w:rsidRPr="00917F98">
        <w:rPr>
          <w:b/>
          <w:i/>
          <w:spacing w:val="-1"/>
          <w:sz w:val="28"/>
          <w:szCs w:val="20"/>
        </w:rPr>
        <w:t>заявителя</w:t>
      </w:r>
      <w:r w:rsidRPr="00917F98">
        <w:rPr>
          <w:b/>
          <w:i/>
          <w:sz w:val="28"/>
          <w:szCs w:val="20"/>
        </w:rPr>
        <w:t xml:space="preserve"> от</w:t>
      </w:r>
      <w:r w:rsidRPr="00917F98">
        <w:rPr>
          <w:b/>
          <w:i/>
          <w:spacing w:val="-1"/>
          <w:sz w:val="28"/>
          <w:szCs w:val="20"/>
        </w:rPr>
        <w:t xml:space="preserve"> предоставления</w:t>
      </w:r>
      <w:r w:rsidRPr="00917F98">
        <w:rPr>
          <w:b/>
          <w:i/>
          <w:sz w:val="28"/>
          <w:szCs w:val="20"/>
        </w:rPr>
        <w:t xml:space="preserve"> </w:t>
      </w:r>
      <w:r w:rsidRPr="00917F98">
        <w:rPr>
          <w:b/>
          <w:i/>
          <w:spacing w:val="-1"/>
          <w:sz w:val="28"/>
          <w:szCs w:val="20"/>
        </w:rPr>
        <w:t>услуги</w:t>
      </w:r>
    </w:p>
    <w:p w14:paraId="6E0DF1D1" w14:textId="77777777" w:rsidR="00403711" w:rsidRPr="00917F98" w:rsidRDefault="00403711" w:rsidP="00403711">
      <w:pPr>
        <w:spacing w:before="9"/>
        <w:rPr>
          <w:b/>
          <w:bCs/>
          <w:sz w:val="23"/>
          <w:szCs w:val="23"/>
        </w:rPr>
      </w:pPr>
    </w:p>
    <w:p w14:paraId="2802C4CB" w14:textId="77777777" w:rsidR="00403711" w:rsidRPr="00917F98" w:rsidRDefault="00403711" w:rsidP="00403711">
      <w:pPr>
        <w:ind w:right="129" w:firstLine="767"/>
        <w:jc w:val="both"/>
      </w:pPr>
      <w:r w:rsidRPr="00917F98">
        <w:rPr>
          <w:spacing w:val="-1"/>
        </w:rPr>
        <w:t>Заявитель</w:t>
      </w:r>
      <w:r w:rsidRPr="00917F98">
        <w:t xml:space="preserve"> </w:t>
      </w:r>
      <w:r w:rsidRPr="00917F98">
        <w:rPr>
          <w:spacing w:val="-1"/>
        </w:rPr>
        <w:t>имеет</w:t>
      </w:r>
      <w:r w:rsidRPr="00917F98">
        <w:t xml:space="preserve"> право </w:t>
      </w:r>
      <w:r w:rsidRPr="00917F98">
        <w:rPr>
          <w:spacing w:val="-1"/>
        </w:rPr>
        <w:t>отказаться</w:t>
      </w:r>
      <w:r w:rsidRPr="00917F98">
        <w:t xml:space="preserve"> от </w:t>
      </w:r>
      <w:r w:rsidRPr="00917F98">
        <w:rPr>
          <w:spacing w:val="-1"/>
        </w:rPr>
        <w:t>предоставления</w:t>
      </w:r>
      <w:r w:rsidRPr="00917F98">
        <w:t xml:space="preserve"> </w:t>
      </w:r>
      <w:r w:rsidRPr="00917F98">
        <w:rPr>
          <w:spacing w:val="-1"/>
        </w:rPr>
        <w:t>муниципальной</w:t>
      </w:r>
      <w:r w:rsidRPr="00917F98">
        <w:rPr>
          <w:spacing w:val="-2"/>
        </w:rPr>
        <w:t xml:space="preserve"> </w:t>
      </w:r>
      <w:r w:rsidRPr="00917F98">
        <w:rPr>
          <w:spacing w:val="-1"/>
        </w:rPr>
        <w:t>услуги</w:t>
      </w:r>
      <w:r w:rsidRPr="00917F98">
        <w:t xml:space="preserve"> до</w:t>
      </w:r>
      <w:r w:rsidRPr="00917F98">
        <w:rPr>
          <w:spacing w:val="57"/>
        </w:rPr>
        <w:t xml:space="preserve"> </w:t>
      </w:r>
      <w:r w:rsidRPr="00917F98">
        <w:rPr>
          <w:spacing w:val="-1"/>
        </w:rPr>
        <w:t>принятия</w:t>
      </w:r>
      <w:r w:rsidRPr="00917F98">
        <w:t xml:space="preserve"> </w:t>
      </w:r>
      <w:r w:rsidRPr="00917F98">
        <w:rPr>
          <w:spacing w:val="-1"/>
        </w:rPr>
        <w:t>решения</w:t>
      </w:r>
      <w:r w:rsidRPr="00917F98">
        <w:t xml:space="preserve"> о</w:t>
      </w:r>
      <w:r w:rsidRPr="00917F98">
        <w:rPr>
          <w:spacing w:val="-3"/>
        </w:rPr>
        <w:t xml:space="preserve"> </w:t>
      </w:r>
      <w:r w:rsidRPr="00917F98">
        <w:rPr>
          <w:spacing w:val="-1"/>
        </w:rPr>
        <w:t>предоставлении</w:t>
      </w:r>
      <w:r w:rsidRPr="00917F98">
        <w:t xml:space="preserve"> либо </w:t>
      </w:r>
      <w:r w:rsidRPr="00917F98">
        <w:rPr>
          <w:spacing w:val="-1"/>
        </w:rPr>
        <w:t xml:space="preserve">отказе </w:t>
      </w:r>
      <w:r w:rsidRPr="00917F98">
        <w:t xml:space="preserve">в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0D446429" w14:textId="77777777" w:rsidR="00403711" w:rsidRPr="00917F98" w:rsidRDefault="00403711" w:rsidP="0025545D">
      <w:pPr>
        <w:numPr>
          <w:ilvl w:val="2"/>
          <w:numId w:val="232"/>
        </w:numPr>
        <w:tabs>
          <w:tab w:val="left" w:pos="1518"/>
        </w:tabs>
        <w:autoSpaceDE/>
        <w:autoSpaceDN/>
        <w:adjustRightInd/>
        <w:spacing w:before="2" w:line="276" w:lineRule="auto"/>
        <w:ind w:right="119" w:firstLine="708"/>
        <w:jc w:val="both"/>
      </w:pPr>
      <w:r w:rsidRPr="00917F98">
        <w:rPr>
          <w:spacing w:val="-1"/>
        </w:rPr>
        <w:t>Заявление</w:t>
      </w:r>
      <w:r w:rsidRPr="00917F98">
        <w:rPr>
          <w:spacing w:val="18"/>
        </w:rPr>
        <w:t xml:space="preserve"> </w:t>
      </w:r>
      <w:r w:rsidRPr="00917F98">
        <w:t>о</w:t>
      </w:r>
      <w:r w:rsidRPr="00917F98">
        <w:rPr>
          <w:spacing w:val="18"/>
        </w:rPr>
        <w:t xml:space="preserve"> </w:t>
      </w:r>
      <w:r w:rsidRPr="00917F98">
        <w:t>прекращении</w:t>
      </w:r>
      <w:r w:rsidRPr="00917F98">
        <w:rPr>
          <w:spacing w:val="19"/>
        </w:rPr>
        <w:t xml:space="preserve"> </w:t>
      </w:r>
      <w:r w:rsidRPr="00917F98">
        <w:rPr>
          <w:spacing w:val="-1"/>
        </w:rPr>
        <w:t>предоставления</w:t>
      </w:r>
      <w:r w:rsidRPr="00917F98">
        <w:rPr>
          <w:spacing w:val="24"/>
        </w:rPr>
        <w:t xml:space="preserve"> </w:t>
      </w:r>
      <w:r w:rsidRPr="00917F98">
        <w:rPr>
          <w:spacing w:val="-1"/>
        </w:rPr>
        <w:t>муниципальной</w:t>
      </w:r>
      <w:r w:rsidRPr="00917F98">
        <w:rPr>
          <w:spacing w:val="23"/>
        </w:rPr>
        <w:t xml:space="preserve"> </w:t>
      </w:r>
      <w:r w:rsidRPr="00917F98">
        <w:rPr>
          <w:spacing w:val="-2"/>
        </w:rPr>
        <w:t>услуги</w:t>
      </w:r>
      <w:r w:rsidRPr="00917F98">
        <w:rPr>
          <w:spacing w:val="22"/>
        </w:rPr>
        <w:t xml:space="preserve"> </w:t>
      </w:r>
      <w:r w:rsidRPr="00917F98">
        <w:rPr>
          <w:spacing w:val="-1"/>
        </w:rPr>
        <w:t>подается</w:t>
      </w:r>
      <w:r w:rsidRPr="00917F98">
        <w:rPr>
          <w:spacing w:val="63"/>
        </w:rPr>
        <w:t xml:space="preserve"> </w:t>
      </w:r>
      <w:r w:rsidRPr="00917F98">
        <w:rPr>
          <w:spacing w:val="-1"/>
        </w:rPr>
        <w:t>заявителем</w:t>
      </w:r>
      <w:r w:rsidRPr="00917F98">
        <w:rPr>
          <w:spacing w:val="13"/>
        </w:rPr>
        <w:t xml:space="preserve"> </w:t>
      </w:r>
      <w:r w:rsidRPr="00917F98">
        <w:t>в</w:t>
      </w:r>
      <w:r w:rsidRPr="00917F98">
        <w:rPr>
          <w:spacing w:val="13"/>
        </w:rPr>
        <w:t xml:space="preserve"> </w:t>
      </w:r>
      <w:r w:rsidRPr="00917F98">
        <w:rPr>
          <w:spacing w:val="-1"/>
        </w:rPr>
        <w:t>случае</w:t>
      </w:r>
      <w:r w:rsidRPr="00917F98">
        <w:rPr>
          <w:spacing w:val="15"/>
        </w:rPr>
        <w:t xml:space="preserve"> </w:t>
      </w:r>
      <w:r w:rsidRPr="00917F98">
        <w:rPr>
          <w:spacing w:val="-1"/>
        </w:rPr>
        <w:t>поступления</w:t>
      </w:r>
      <w:r w:rsidRPr="00917F98">
        <w:rPr>
          <w:spacing w:val="14"/>
        </w:rPr>
        <w:t xml:space="preserve"> </w:t>
      </w:r>
      <w:r w:rsidRPr="00917F98">
        <w:rPr>
          <w:spacing w:val="-1"/>
        </w:rPr>
        <w:t>Уведомления,</w:t>
      </w:r>
      <w:r w:rsidRPr="00917F98">
        <w:rPr>
          <w:spacing w:val="14"/>
        </w:rPr>
        <w:t xml:space="preserve"> </w:t>
      </w:r>
      <w:r w:rsidRPr="00917F98">
        <w:t>в</w:t>
      </w:r>
      <w:r w:rsidRPr="00917F98">
        <w:rPr>
          <w:spacing w:val="13"/>
        </w:rPr>
        <w:t xml:space="preserve"> </w:t>
      </w:r>
      <w:r w:rsidRPr="00917F98">
        <w:rPr>
          <w:spacing w:val="-1"/>
        </w:rPr>
        <w:t>соответствии</w:t>
      </w:r>
      <w:r w:rsidRPr="00917F98">
        <w:rPr>
          <w:spacing w:val="15"/>
        </w:rPr>
        <w:t xml:space="preserve"> </w:t>
      </w:r>
      <w:r w:rsidRPr="00917F98">
        <w:t>с</w:t>
      </w:r>
      <w:r w:rsidRPr="00917F98">
        <w:rPr>
          <w:spacing w:val="13"/>
        </w:rPr>
        <w:t xml:space="preserve"> </w:t>
      </w:r>
      <w:r w:rsidRPr="00917F98">
        <w:rPr>
          <w:spacing w:val="-1"/>
        </w:rPr>
        <w:t>предусмотренном</w:t>
      </w:r>
      <w:r w:rsidRPr="00917F98">
        <w:rPr>
          <w:spacing w:val="85"/>
        </w:rPr>
        <w:t xml:space="preserve"> </w:t>
      </w:r>
      <w:r w:rsidRPr="00917F98">
        <w:rPr>
          <w:spacing w:val="-1"/>
        </w:rPr>
        <w:lastRenderedPageBreak/>
        <w:t>подпунктом</w:t>
      </w:r>
      <w:r w:rsidRPr="00917F98">
        <w:rPr>
          <w:spacing w:val="14"/>
        </w:rPr>
        <w:t xml:space="preserve"> </w:t>
      </w:r>
      <w:r w:rsidRPr="00917F98">
        <w:t>2.6.10</w:t>
      </w:r>
      <w:r w:rsidRPr="00917F98">
        <w:rPr>
          <w:spacing w:val="14"/>
        </w:rPr>
        <w:t xml:space="preserve"> </w:t>
      </w:r>
      <w:r w:rsidRPr="00917F98">
        <w:rPr>
          <w:spacing w:val="-1"/>
        </w:rPr>
        <w:t>настоящего</w:t>
      </w:r>
      <w:r w:rsidRPr="00917F98">
        <w:rPr>
          <w:spacing w:val="14"/>
        </w:rPr>
        <w:t xml:space="preserve"> </w:t>
      </w:r>
      <w:r w:rsidRPr="00917F98">
        <w:rPr>
          <w:spacing w:val="-1"/>
        </w:rPr>
        <w:t>Административного</w:t>
      </w:r>
      <w:r w:rsidRPr="00917F98">
        <w:rPr>
          <w:spacing w:val="14"/>
        </w:rPr>
        <w:t xml:space="preserve"> </w:t>
      </w:r>
      <w:r w:rsidRPr="00917F98">
        <w:rPr>
          <w:spacing w:val="-1"/>
        </w:rPr>
        <w:t>регламента,</w:t>
      </w:r>
      <w:r w:rsidRPr="00917F98">
        <w:rPr>
          <w:spacing w:val="13"/>
        </w:rPr>
        <w:t xml:space="preserve"> </w:t>
      </w:r>
      <w:r w:rsidRPr="00917F98">
        <w:rPr>
          <w:spacing w:val="-1"/>
        </w:rPr>
        <w:t>почтовым</w:t>
      </w:r>
      <w:r w:rsidRPr="00917F98">
        <w:rPr>
          <w:spacing w:val="13"/>
        </w:rPr>
        <w:t xml:space="preserve"> </w:t>
      </w:r>
      <w:r w:rsidRPr="00917F98">
        <w:rPr>
          <w:spacing w:val="-1"/>
        </w:rPr>
        <w:t>отправлением,</w:t>
      </w:r>
      <w:r w:rsidRPr="00917F98">
        <w:rPr>
          <w:spacing w:val="93"/>
        </w:rPr>
        <w:t xml:space="preserve"> </w:t>
      </w:r>
      <w:r w:rsidRPr="00917F98">
        <w:t>либо</w:t>
      </w:r>
      <w:r w:rsidRPr="00917F98">
        <w:rPr>
          <w:spacing w:val="52"/>
        </w:rPr>
        <w:t xml:space="preserve"> </w:t>
      </w:r>
      <w:r w:rsidRPr="00917F98">
        <w:t>в</w:t>
      </w:r>
      <w:r w:rsidRPr="00917F98">
        <w:rPr>
          <w:spacing w:val="52"/>
        </w:rPr>
        <w:t xml:space="preserve"> </w:t>
      </w:r>
      <w:r w:rsidRPr="00917F98">
        <w:rPr>
          <w:spacing w:val="-1"/>
        </w:rPr>
        <w:t>порядке,</w:t>
      </w:r>
      <w:r w:rsidRPr="00917F98">
        <w:rPr>
          <w:spacing w:val="52"/>
        </w:rPr>
        <w:t xml:space="preserve"> </w:t>
      </w:r>
      <w:r w:rsidRPr="00917F98">
        <w:rPr>
          <w:spacing w:val="-1"/>
        </w:rPr>
        <w:t>предусмотренном</w:t>
      </w:r>
      <w:r w:rsidRPr="00917F98">
        <w:rPr>
          <w:spacing w:val="55"/>
        </w:rPr>
        <w:t xml:space="preserve"> </w:t>
      </w:r>
      <w:r w:rsidRPr="00917F98">
        <w:rPr>
          <w:spacing w:val="-1"/>
        </w:rPr>
        <w:t>подпунктом</w:t>
      </w:r>
      <w:r w:rsidRPr="00917F98">
        <w:rPr>
          <w:spacing w:val="52"/>
        </w:rPr>
        <w:t xml:space="preserve"> </w:t>
      </w:r>
      <w:r w:rsidRPr="00917F98">
        <w:t>2.6.11</w:t>
      </w:r>
      <w:r w:rsidRPr="00917F98">
        <w:rPr>
          <w:spacing w:val="53"/>
        </w:rPr>
        <w:t xml:space="preserve"> </w:t>
      </w:r>
      <w:r w:rsidRPr="00917F98">
        <w:rPr>
          <w:spacing w:val="-1"/>
        </w:rPr>
        <w:t>настоящего</w:t>
      </w:r>
      <w:r w:rsidRPr="00917F98">
        <w:rPr>
          <w:spacing w:val="52"/>
        </w:rPr>
        <w:t xml:space="preserve"> </w:t>
      </w:r>
      <w:r w:rsidRPr="00917F98">
        <w:rPr>
          <w:spacing w:val="-1"/>
        </w:rPr>
        <w:t>Административного</w:t>
      </w:r>
      <w:r w:rsidRPr="00917F98">
        <w:rPr>
          <w:spacing w:val="77"/>
        </w:rPr>
        <w:t xml:space="preserve"> </w:t>
      </w:r>
      <w:r w:rsidRPr="00917F98">
        <w:rPr>
          <w:spacing w:val="-1"/>
        </w:rPr>
        <w:t>регламента,</w:t>
      </w:r>
      <w:r w:rsidRPr="00917F98">
        <w:rPr>
          <w:spacing w:val="52"/>
        </w:rPr>
        <w:t xml:space="preserve"> </w:t>
      </w:r>
      <w:r w:rsidRPr="00917F98">
        <w:rPr>
          <w:spacing w:val="-1"/>
        </w:rPr>
        <w:t>через</w:t>
      </w:r>
      <w:r w:rsidRPr="00917F98">
        <w:rPr>
          <w:spacing w:val="53"/>
        </w:rPr>
        <w:t xml:space="preserve"> </w:t>
      </w:r>
      <w:r w:rsidRPr="00917F98">
        <w:t>ГАУ</w:t>
      </w:r>
      <w:r w:rsidRPr="00917F98">
        <w:rPr>
          <w:spacing w:val="55"/>
        </w:rPr>
        <w:t xml:space="preserve"> </w:t>
      </w:r>
      <w:r w:rsidRPr="00917F98">
        <w:rPr>
          <w:spacing w:val="-2"/>
        </w:rPr>
        <w:t>«МФЦ</w:t>
      </w:r>
      <w:r w:rsidRPr="00917F98">
        <w:rPr>
          <w:spacing w:val="52"/>
        </w:rPr>
        <w:t xml:space="preserve"> </w:t>
      </w:r>
      <w:r w:rsidRPr="00917F98">
        <w:t>РС</w:t>
      </w:r>
      <w:r w:rsidRPr="00917F98">
        <w:rPr>
          <w:spacing w:val="53"/>
        </w:rPr>
        <w:t xml:space="preserve"> </w:t>
      </w:r>
      <w:r w:rsidRPr="00917F98">
        <w:rPr>
          <w:spacing w:val="-1"/>
        </w:rPr>
        <w:t>(Я)»,</w:t>
      </w:r>
      <w:r w:rsidRPr="00917F98">
        <w:rPr>
          <w:spacing w:val="54"/>
        </w:rPr>
        <w:t xml:space="preserve"> </w:t>
      </w:r>
      <w:r w:rsidRPr="00917F98">
        <w:t>либо</w:t>
      </w:r>
      <w:r w:rsidRPr="00917F98">
        <w:rPr>
          <w:spacing w:val="52"/>
        </w:rPr>
        <w:t xml:space="preserve"> </w:t>
      </w:r>
      <w:r w:rsidRPr="00917F98">
        <w:t>в</w:t>
      </w:r>
      <w:r w:rsidRPr="00917F98">
        <w:rPr>
          <w:spacing w:val="49"/>
        </w:rPr>
        <w:t xml:space="preserve"> </w:t>
      </w:r>
      <w:r w:rsidRPr="00917F98">
        <w:rPr>
          <w:spacing w:val="-1"/>
        </w:rPr>
        <w:t>порядке,</w:t>
      </w:r>
      <w:r w:rsidRPr="00917F98">
        <w:rPr>
          <w:spacing w:val="50"/>
        </w:rPr>
        <w:t xml:space="preserve"> </w:t>
      </w:r>
      <w:r w:rsidRPr="00917F98">
        <w:rPr>
          <w:spacing w:val="-1"/>
        </w:rPr>
        <w:t>предусмотренном</w:t>
      </w:r>
      <w:r w:rsidRPr="00917F98">
        <w:rPr>
          <w:spacing w:val="51"/>
        </w:rPr>
        <w:t xml:space="preserve"> </w:t>
      </w:r>
      <w:r w:rsidRPr="00917F98">
        <w:rPr>
          <w:spacing w:val="-1"/>
        </w:rPr>
        <w:t>пунктом</w:t>
      </w:r>
      <w:r w:rsidRPr="00917F98">
        <w:rPr>
          <w:spacing w:val="59"/>
        </w:rPr>
        <w:t xml:space="preserve"> </w:t>
      </w:r>
      <w:r w:rsidRPr="00917F98">
        <w:rPr>
          <w:spacing w:val="-1"/>
        </w:rPr>
        <w:t>подпунктом</w:t>
      </w:r>
      <w:r w:rsidRPr="00917F98">
        <w:rPr>
          <w:spacing w:val="59"/>
        </w:rPr>
        <w:t xml:space="preserve"> </w:t>
      </w:r>
      <w:r w:rsidRPr="00917F98">
        <w:t xml:space="preserve">2.6.12 </w:t>
      </w:r>
      <w:r w:rsidRPr="00917F98">
        <w:rPr>
          <w:spacing w:val="-1"/>
        </w:rPr>
        <w:t>настоящего</w:t>
      </w:r>
      <w:r w:rsidRPr="00917F98">
        <w:rPr>
          <w:spacing w:val="59"/>
        </w:rPr>
        <w:t xml:space="preserve"> </w:t>
      </w:r>
      <w:r w:rsidRPr="00917F98">
        <w:rPr>
          <w:spacing w:val="-1"/>
        </w:rPr>
        <w:t>Административного</w:t>
      </w:r>
      <w:r w:rsidRPr="00917F98">
        <w:rPr>
          <w:spacing w:val="59"/>
        </w:rPr>
        <w:t xml:space="preserve"> </w:t>
      </w:r>
      <w:r w:rsidRPr="00917F98">
        <w:rPr>
          <w:spacing w:val="-1"/>
        </w:rPr>
        <w:t>регламента,</w:t>
      </w:r>
      <w:r w:rsidRPr="00917F98">
        <w:rPr>
          <w:spacing w:val="57"/>
        </w:rPr>
        <w:t xml:space="preserve"> </w:t>
      </w:r>
      <w:r w:rsidRPr="00917F98">
        <w:t>в</w:t>
      </w:r>
      <w:r w:rsidRPr="00917F98">
        <w:rPr>
          <w:spacing w:val="59"/>
        </w:rPr>
        <w:t xml:space="preserve"> </w:t>
      </w:r>
      <w:r w:rsidRPr="00917F98">
        <w:rPr>
          <w:spacing w:val="-1"/>
        </w:rPr>
        <w:t>электронной</w:t>
      </w:r>
      <w:r w:rsidRPr="00917F98">
        <w:t xml:space="preserve"> форме</w:t>
      </w:r>
      <w:r w:rsidRPr="00917F98">
        <w:rPr>
          <w:spacing w:val="83"/>
        </w:rPr>
        <w:t xml:space="preserve"> </w:t>
      </w:r>
      <w:r w:rsidRPr="00917F98">
        <w:rPr>
          <w:spacing w:val="-1"/>
        </w:rPr>
        <w:t>посредством</w:t>
      </w:r>
      <w:r w:rsidRPr="00917F98">
        <w:t xml:space="preserve"> </w:t>
      </w:r>
      <w:r w:rsidRPr="00917F98">
        <w:rPr>
          <w:spacing w:val="-1"/>
        </w:rPr>
        <w:t>ЕПГУ</w:t>
      </w:r>
      <w:r w:rsidRPr="00917F98">
        <w:rPr>
          <w:spacing w:val="1"/>
        </w:rPr>
        <w:t xml:space="preserve"> </w:t>
      </w:r>
      <w:r w:rsidRPr="00917F98">
        <w:t>и/или</w:t>
      </w:r>
      <w:r w:rsidRPr="00917F98">
        <w:rPr>
          <w:spacing w:val="1"/>
        </w:rPr>
        <w:t xml:space="preserve"> </w:t>
      </w:r>
      <w:r w:rsidRPr="00917F98">
        <w:t>РПГУ.</w:t>
      </w:r>
    </w:p>
    <w:p w14:paraId="13C32627" w14:textId="77777777" w:rsidR="00403711" w:rsidRPr="00917F98" w:rsidRDefault="00403711" w:rsidP="0025545D">
      <w:pPr>
        <w:numPr>
          <w:ilvl w:val="2"/>
          <w:numId w:val="232"/>
        </w:numPr>
        <w:tabs>
          <w:tab w:val="left" w:pos="1518"/>
        </w:tabs>
        <w:autoSpaceDE/>
        <w:autoSpaceDN/>
        <w:adjustRightInd/>
        <w:spacing w:before="3" w:line="276" w:lineRule="auto"/>
        <w:ind w:right="122" w:firstLine="708"/>
        <w:jc w:val="both"/>
      </w:pPr>
      <w:r w:rsidRPr="00917F98">
        <w:rPr>
          <w:spacing w:val="-1"/>
        </w:rPr>
        <w:t>Заявление</w:t>
      </w:r>
      <w:r w:rsidRPr="00917F98">
        <w:rPr>
          <w:spacing w:val="3"/>
        </w:rPr>
        <w:t xml:space="preserve"> </w:t>
      </w:r>
      <w:r w:rsidRPr="00917F98">
        <w:t>о</w:t>
      </w:r>
      <w:r w:rsidRPr="00917F98">
        <w:rPr>
          <w:spacing w:val="4"/>
        </w:rPr>
        <w:t xml:space="preserve"> </w:t>
      </w:r>
      <w:r w:rsidRPr="00917F98">
        <w:rPr>
          <w:spacing w:val="-1"/>
        </w:rPr>
        <w:t>прекращении</w:t>
      </w:r>
      <w:r w:rsidRPr="00917F98">
        <w:rPr>
          <w:spacing w:val="3"/>
        </w:rPr>
        <w:t xml:space="preserve"> </w:t>
      </w:r>
      <w:r w:rsidRPr="00917F98">
        <w:rPr>
          <w:spacing w:val="-1"/>
        </w:rPr>
        <w:t>предоставления</w:t>
      </w:r>
      <w:r w:rsidRPr="00917F98">
        <w:rPr>
          <w:spacing w:val="4"/>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7"/>
        </w:rPr>
        <w:t xml:space="preserve"> </w:t>
      </w:r>
      <w:r w:rsidRPr="00917F98">
        <w:rPr>
          <w:spacing w:val="-1"/>
        </w:rPr>
        <w:t>подлежит</w:t>
      </w:r>
      <w:r w:rsidRPr="00917F98">
        <w:rPr>
          <w:spacing w:val="81"/>
        </w:rPr>
        <w:t xml:space="preserve"> </w:t>
      </w:r>
      <w:r w:rsidRPr="00917F98">
        <w:rPr>
          <w:spacing w:val="-1"/>
        </w:rPr>
        <w:t>регистрации</w:t>
      </w:r>
      <w:r w:rsidRPr="00917F98">
        <w:rPr>
          <w:spacing w:val="55"/>
        </w:rPr>
        <w:t xml:space="preserve"> </w:t>
      </w:r>
      <w:r w:rsidRPr="00917F98">
        <w:t>не</w:t>
      </w:r>
      <w:r w:rsidRPr="00917F98">
        <w:rPr>
          <w:spacing w:val="56"/>
        </w:rPr>
        <w:t xml:space="preserve"> </w:t>
      </w:r>
      <w:r w:rsidRPr="00917F98">
        <w:rPr>
          <w:spacing w:val="-1"/>
        </w:rPr>
        <w:t>позднее</w:t>
      </w:r>
      <w:r w:rsidRPr="00917F98">
        <w:rPr>
          <w:spacing w:val="56"/>
        </w:rPr>
        <w:t xml:space="preserve"> </w:t>
      </w:r>
      <w:r w:rsidRPr="00917F98">
        <w:t>дня,</w:t>
      </w:r>
      <w:r w:rsidRPr="00917F98">
        <w:rPr>
          <w:spacing w:val="57"/>
        </w:rPr>
        <w:t xml:space="preserve"> </w:t>
      </w:r>
      <w:r w:rsidRPr="00917F98">
        <w:rPr>
          <w:spacing w:val="-1"/>
        </w:rPr>
        <w:t>следующего</w:t>
      </w:r>
      <w:r w:rsidRPr="00917F98">
        <w:rPr>
          <w:spacing w:val="59"/>
        </w:rPr>
        <w:t xml:space="preserve"> </w:t>
      </w:r>
      <w:r w:rsidRPr="00917F98">
        <w:t>за</w:t>
      </w:r>
      <w:r w:rsidRPr="00917F98">
        <w:rPr>
          <w:spacing w:val="56"/>
        </w:rPr>
        <w:t xml:space="preserve"> </w:t>
      </w:r>
      <w:r w:rsidRPr="00917F98">
        <w:t>днем</w:t>
      </w:r>
      <w:r w:rsidRPr="00917F98">
        <w:rPr>
          <w:spacing w:val="56"/>
        </w:rPr>
        <w:t xml:space="preserve"> </w:t>
      </w:r>
      <w:r w:rsidRPr="00917F98">
        <w:rPr>
          <w:spacing w:val="-1"/>
        </w:rPr>
        <w:t>поступления</w:t>
      </w:r>
      <w:r w:rsidRPr="00917F98">
        <w:rPr>
          <w:spacing w:val="57"/>
        </w:rPr>
        <w:t xml:space="preserve"> </w:t>
      </w:r>
      <w:r w:rsidRPr="00917F98">
        <w:t>в</w:t>
      </w:r>
      <w:r w:rsidRPr="00917F98">
        <w:rPr>
          <w:spacing w:val="56"/>
        </w:rPr>
        <w:t xml:space="preserve"> </w:t>
      </w:r>
      <w:r w:rsidRPr="00917F98">
        <w:t>Отдел</w:t>
      </w:r>
      <w:r w:rsidRPr="00917F98">
        <w:rPr>
          <w:spacing w:val="57"/>
        </w:rPr>
        <w:t xml:space="preserve"> </w:t>
      </w:r>
      <w:r w:rsidRPr="00917F98">
        <w:t>в</w:t>
      </w:r>
      <w:r w:rsidRPr="00917F98">
        <w:rPr>
          <w:spacing w:val="56"/>
        </w:rPr>
        <w:t xml:space="preserve"> </w:t>
      </w:r>
      <w:r w:rsidRPr="00917F98">
        <w:rPr>
          <w:spacing w:val="-1"/>
        </w:rPr>
        <w:t>порядке</w:t>
      </w:r>
      <w:r w:rsidRPr="00917F98">
        <w:rPr>
          <w:spacing w:val="45"/>
        </w:rPr>
        <w:t xml:space="preserve"> </w:t>
      </w:r>
      <w:r w:rsidRPr="00917F98">
        <w:rPr>
          <w:spacing w:val="-1"/>
        </w:rPr>
        <w:t>делопроизводства.</w:t>
      </w:r>
      <w:r w:rsidRPr="00917F98">
        <w:rPr>
          <w:spacing w:val="28"/>
        </w:rPr>
        <w:t xml:space="preserve"> </w:t>
      </w:r>
      <w:r w:rsidRPr="00917F98">
        <w:t>В</w:t>
      </w:r>
      <w:r w:rsidRPr="00917F98">
        <w:rPr>
          <w:spacing w:val="26"/>
        </w:rPr>
        <w:t xml:space="preserve"> </w:t>
      </w:r>
      <w:r w:rsidRPr="00917F98">
        <w:rPr>
          <w:spacing w:val="-1"/>
        </w:rPr>
        <w:t>случае</w:t>
      </w:r>
      <w:r w:rsidRPr="00917F98">
        <w:rPr>
          <w:spacing w:val="27"/>
        </w:rPr>
        <w:t xml:space="preserve"> </w:t>
      </w:r>
      <w:r w:rsidRPr="00917F98">
        <w:rPr>
          <w:spacing w:val="-1"/>
        </w:rPr>
        <w:t>поступления</w:t>
      </w:r>
      <w:r w:rsidRPr="00917F98">
        <w:rPr>
          <w:spacing w:val="28"/>
        </w:rPr>
        <w:t xml:space="preserve"> </w:t>
      </w:r>
      <w:r w:rsidRPr="00917F98">
        <w:rPr>
          <w:spacing w:val="-1"/>
        </w:rPr>
        <w:t>заявления</w:t>
      </w:r>
      <w:r w:rsidRPr="00917F98">
        <w:rPr>
          <w:spacing w:val="28"/>
        </w:rPr>
        <w:t xml:space="preserve"> </w:t>
      </w:r>
      <w:r w:rsidRPr="00917F98">
        <w:t>о</w:t>
      </w:r>
      <w:r w:rsidRPr="00917F98">
        <w:rPr>
          <w:spacing w:val="26"/>
        </w:rPr>
        <w:t xml:space="preserve"> </w:t>
      </w:r>
      <w:r w:rsidRPr="00917F98">
        <w:rPr>
          <w:spacing w:val="-1"/>
        </w:rPr>
        <w:t>прекращении</w:t>
      </w:r>
      <w:r w:rsidRPr="00917F98">
        <w:rPr>
          <w:spacing w:val="29"/>
        </w:rPr>
        <w:t xml:space="preserve"> </w:t>
      </w:r>
      <w:r w:rsidRPr="00917F98">
        <w:rPr>
          <w:spacing w:val="-1"/>
        </w:rPr>
        <w:t>предоставления</w:t>
      </w:r>
      <w:r w:rsidRPr="00917F98">
        <w:rPr>
          <w:spacing w:val="83"/>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29"/>
        </w:rPr>
        <w:t xml:space="preserve"> </w:t>
      </w:r>
      <w:r w:rsidRPr="00917F98">
        <w:t>в</w:t>
      </w:r>
      <w:r w:rsidRPr="00917F98">
        <w:rPr>
          <w:spacing w:val="28"/>
        </w:rPr>
        <w:t xml:space="preserve"> </w:t>
      </w:r>
      <w:r w:rsidRPr="00917F98">
        <w:rPr>
          <w:spacing w:val="-1"/>
        </w:rPr>
        <w:t>порядке,</w:t>
      </w:r>
      <w:r w:rsidRPr="00917F98">
        <w:rPr>
          <w:spacing w:val="31"/>
        </w:rPr>
        <w:t xml:space="preserve"> </w:t>
      </w:r>
      <w:r w:rsidRPr="00917F98">
        <w:rPr>
          <w:spacing w:val="-1"/>
        </w:rPr>
        <w:t>предусмотренном</w:t>
      </w:r>
      <w:r w:rsidRPr="00917F98">
        <w:rPr>
          <w:spacing w:val="29"/>
        </w:rPr>
        <w:t xml:space="preserve"> </w:t>
      </w:r>
      <w:r w:rsidRPr="00917F98">
        <w:rPr>
          <w:spacing w:val="-1"/>
        </w:rPr>
        <w:t>подпунктом</w:t>
      </w:r>
      <w:r w:rsidRPr="00917F98">
        <w:rPr>
          <w:spacing w:val="27"/>
        </w:rPr>
        <w:t xml:space="preserve"> </w:t>
      </w:r>
      <w:r w:rsidRPr="00917F98">
        <w:t>2.6.10</w:t>
      </w:r>
      <w:r w:rsidRPr="00917F98">
        <w:rPr>
          <w:spacing w:val="29"/>
        </w:rPr>
        <w:t xml:space="preserve"> </w:t>
      </w:r>
      <w:r w:rsidRPr="00917F98">
        <w:rPr>
          <w:spacing w:val="-1"/>
        </w:rPr>
        <w:t>настоящего</w:t>
      </w:r>
      <w:r w:rsidRPr="00917F98">
        <w:rPr>
          <w:spacing w:val="79"/>
        </w:rPr>
        <w:t xml:space="preserve"> </w:t>
      </w:r>
      <w:r w:rsidRPr="00917F98">
        <w:rPr>
          <w:spacing w:val="-1"/>
        </w:rPr>
        <w:t>Административного</w:t>
      </w:r>
      <w:r w:rsidRPr="00917F98">
        <w:rPr>
          <w:spacing w:val="4"/>
        </w:rPr>
        <w:t xml:space="preserve"> </w:t>
      </w:r>
      <w:r w:rsidRPr="00917F98">
        <w:rPr>
          <w:spacing w:val="-1"/>
        </w:rPr>
        <w:t>регламента,</w:t>
      </w:r>
      <w:r w:rsidRPr="00917F98">
        <w:rPr>
          <w:spacing w:val="4"/>
        </w:rPr>
        <w:t xml:space="preserve"> </w:t>
      </w:r>
      <w:r w:rsidRPr="00917F98">
        <w:rPr>
          <w:spacing w:val="-1"/>
        </w:rPr>
        <w:t>рассмотрение</w:t>
      </w:r>
      <w:r w:rsidRPr="00917F98">
        <w:rPr>
          <w:spacing w:val="3"/>
        </w:rPr>
        <w:t xml:space="preserve"> </w:t>
      </w:r>
      <w:r w:rsidRPr="00917F98">
        <w:rPr>
          <w:spacing w:val="-1"/>
        </w:rPr>
        <w:t>заявления</w:t>
      </w:r>
      <w:r w:rsidRPr="00917F98">
        <w:rPr>
          <w:spacing w:val="4"/>
        </w:rPr>
        <w:t xml:space="preserve"> </w:t>
      </w:r>
      <w:r w:rsidRPr="00917F98">
        <w:rPr>
          <w:spacing w:val="-1"/>
        </w:rPr>
        <w:t>осуществляется</w:t>
      </w:r>
      <w:r w:rsidRPr="00917F98">
        <w:rPr>
          <w:spacing w:val="4"/>
        </w:rPr>
        <w:t xml:space="preserve"> </w:t>
      </w:r>
      <w:r w:rsidRPr="00917F98">
        <w:t>исходя</w:t>
      </w:r>
      <w:r w:rsidRPr="00917F98">
        <w:rPr>
          <w:spacing w:val="4"/>
        </w:rPr>
        <w:t xml:space="preserve"> </w:t>
      </w:r>
      <w:r w:rsidRPr="00917F98">
        <w:rPr>
          <w:spacing w:val="-1"/>
        </w:rPr>
        <w:t>из</w:t>
      </w:r>
      <w:r w:rsidRPr="00917F98">
        <w:rPr>
          <w:spacing w:val="5"/>
        </w:rPr>
        <w:t xml:space="preserve"> </w:t>
      </w:r>
      <w:r w:rsidRPr="00917F98">
        <w:rPr>
          <w:spacing w:val="-1"/>
        </w:rPr>
        <w:t>даты</w:t>
      </w:r>
      <w:r w:rsidRPr="00917F98">
        <w:rPr>
          <w:spacing w:val="99"/>
        </w:rPr>
        <w:t xml:space="preserve"> </w:t>
      </w:r>
      <w:r w:rsidRPr="00917F98">
        <w:rPr>
          <w:spacing w:val="-1"/>
        </w:rPr>
        <w:t>приема почтового</w:t>
      </w:r>
      <w:r w:rsidRPr="00917F98">
        <w:t xml:space="preserve"> </w:t>
      </w:r>
      <w:r w:rsidRPr="00917F98">
        <w:rPr>
          <w:spacing w:val="-1"/>
        </w:rPr>
        <w:t>отправления</w:t>
      </w:r>
      <w:r w:rsidRPr="00917F98">
        <w:t xml:space="preserve"> </w:t>
      </w:r>
      <w:r w:rsidRPr="00917F98">
        <w:rPr>
          <w:spacing w:val="-1"/>
        </w:rPr>
        <w:t>оператором</w:t>
      </w:r>
      <w:r w:rsidRPr="00917F98">
        <w:t xml:space="preserve"> </w:t>
      </w:r>
      <w:r w:rsidRPr="00917F98">
        <w:rPr>
          <w:spacing w:val="-1"/>
        </w:rPr>
        <w:t>почтовой</w:t>
      </w:r>
      <w:r w:rsidRPr="00917F98">
        <w:rPr>
          <w:spacing w:val="1"/>
        </w:rPr>
        <w:t xml:space="preserve"> </w:t>
      </w:r>
      <w:r w:rsidRPr="00917F98">
        <w:rPr>
          <w:spacing w:val="-1"/>
        </w:rPr>
        <w:t>связи.</w:t>
      </w:r>
    </w:p>
    <w:p w14:paraId="409B74EB" w14:textId="77777777" w:rsidR="00403711" w:rsidRPr="00917F98" w:rsidRDefault="00403711" w:rsidP="0025545D">
      <w:pPr>
        <w:numPr>
          <w:ilvl w:val="2"/>
          <w:numId w:val="232"/>
        </w:numPr>
        <w:tabs>
          <w:tab w:val="left" w:pos="1578"/>
        </w:tabs>
        <w:autoSpaceDE/>
        <w:autoSpaceDN/>
        <w:adjustRightInd/>
        <w:spacing w:before="1" w:line="275" w:lineRule="auto"/>
        <w:ind w:right="127" w:firstLine="708"/>
        <w:jc w:val="both"/>
      </w:pPr>
      <w:r w:rsidRPr="00917F98">
        <w:t>Срок</w:t>
      </w:r>
      <w:r w:rsidRPr="00917F98">
        <w:rPr>
          <w:spacing w:val="19"/>
        </w:rPr>
        <w:t xml:space="preserve"> </w:t>
      </w:r>
      <w:r w:rsidRPr="00917F98">
        <w:rPr>
          <w:spacing w:val="-1"/>
        </w:rPr>
        <w:t>рассмотрения</w:t>
      </w:r>
      <w:r w:rsidRPr="00917F98">
        <w:rPr>
          <w:spacing w:val="18"/>
        </w:rPr>
        <w:t xml:space="preserve"> </w:t>
      </w:r>
      <w:r w:rsidRPr="00917F98">
        <w:rPr>
          <w:spacing w:val="-1"/>
        </w:rPr>
        <w:t>заявления</w:t>
      </w:r>
      <w:r w:rsidRPr="00917F98">
        <w:rPr>
          <w:spacing w:val="18"/>
        </w:rPr>
        <w:t xml:space="preserve"> </w:t>
      </w:r>
      <w:r w:rsidRPr="00917F98">
        <w:t>о</w:t>
      </w:r>
      <w:r w:rsidRPr="00917F98">
        <w:rPr>
          <w:spacing w:val="18"/>
        </w:rPr>
        <w:t xml:space="preserve"> </w:t>
      </w:r>
      <w:r w:rsidRPr="00917F98">
        <w:rPr>
          <w:spacing w:val="-1"/>
        </w:rPr>
        <w:t>прекращении</w:t>
      </w:r>
      <w:r w:rsidRPr="00917F98">
        <w:rPr>
          <w:spacing w:val="19"/>
        </w:rPr>
        <w:t xml:space="preserve"> </w:t>
      </w:r>
      <w:r w:rsidRPr="00917F98">
        <w:rPr>
          <w:spacing w:val="-1"/>
        </w:rPr>
        <w:t>предоставления</w:t>
      </w:r>
      <w:r w:rsidRPr="00917F98">
        <w:rPr>
          <w:spacing w:val="18"/>
        </w:rPr>
        <w:t xml:space="preserve"> </w:t>
      </w:r>
      <w:r w:rsidRPr="00917F98">
        <w:rPr>
          <w:spacing w:val="-1"/>
        </w:rPr>
        <w:t>муниципальной</w:t>
      </w:r>
      <w:r w:rsidRPr="00917F98">
        <w:rPr>
          <w:spacing w:val="65"/>
        </w:rPr>
        <w:t xml:space="preserve"> </w:t>
      </w:r>
      <w:r w:rsidRPr="00917F98">
        <w:rPr>
          <w:spacing w:val="-1"/>
        </w:rPr>
        <w:t>услуги</w:t>
      </w:r>
      <w:r w:rsidRPr="00917F98">
        <w:t xml:space="preserve"> </w:t>
      </w:r>
      <w:r w:rsidRPr="00917F98">
        <w:rPr>
          <w:spacing w:val="-1"/>
        </w:rPr>
        <w:t>составляет</w:t>
      </w:r>
      <w:r w:rsidRPr="00917F98">
        <w:t xml:space="preserve"> не</w:t>
      </w:r>
      <w:r w:rsidRPr="00917F98">
        <w:rPr>
          <w:spacing w:val="-1"/>
        </w:rPr>
        <w:t xml:space="preserve"> </w:t>
      </w:r>
      <w:r w:rsidRPr="00917F98">
        <w:t>более</w:t>
      </w:r>
      <w:r w:rsidRPr="00917F98">
        <w:rPr>
          <w:spacing w:val="-1"/>
        </w:rPr>
        <w:t xml:space="preserve"> </w:t>
      </w:r>
      <w:r w:rsidRPr="00917F98">
        <w:t xml:space="preserve">1 </w:t>
      </w:r>
      <w:r w:rsidRPr="00917F98">
        <w:rPr>
          <w:spacing w:val="-1"/>
        </w:rPr>
        <w:t>рабочего</w:t>
      </w:r>
      <w:r w:rsidRPr="00917F98">
        <w:t xml:space="preserve"> дня </w:t>
      </w:r>
      <w:r w:rsidRPr="00917F98">
        <w:rPr>
          <w:spacing w:val="-1"/>
        </w:rPr>
        <w:t>со</w:t>
      </w:r>
      <w:r w:rsidRPr="00917F98">
        <w:t xml:space="preserve"> дня </w:t>
      </w:r>
      <w:r w:rsidRPr="00917F98">
        <w:rPr>
          <w:spacing w:val="-1"/>
        </w:rPr>
        <w:t>регистрации</w:t>
      </w:r>
      <w:r w:rsidRPr="00917F98">
        <w:t xml:space="preserve"> в </w:t>
      </w:r>
      <w:r w:rsidRPr="00917F98">
        <w:rPr>
          <w:spacing w:val="-1"/>
        </w:rPr>
        <w:t>Отделе.</w:t>
      </w:r>
    </w:p>
    <w:p w14:paraId="26E1318A" w14:textId="77777777" w:rsidR="00403711" w:rsidRPr="00917F98" w:rsidRDefault="00403711" w:rsidP="0025545D">
      <w:pPr>
        <w:numPr>
          <w:ilvl w:val="2"/>
          <w:numId w:val="232"/>
        </w:numPr>
        <w:tabs>
          <w:tab w:val="left" w:pos="1518"/>
        </w:tabs>
        <w:autoSpaceDE/>
        <w:autoSpaceDN/>
        <w:adjustRightInd/>
        <w:spacing w:before="4" w:line="275" w:lineRule="auto"/>
        <w:ind w:right="129" w:firstLine="708"/>
        <w:jc w:val="both"/>
      </w:pPr>
      <w:r w:rsidRPr="00917F98">
        <w:t>К</w:t>
      </w:r>
      <w:r w:rsidRPr="00917F98">
        <w:rPr>
          <w:spacing w:val="17"/>
        </w:rPr>
        <w:t xml:space="preserve"> </w:t>
      </w:r>
      <w:r w:rsidRPr="00917F98">
        <w:rPr>
          <w:spacing w:val="-1"/>
        </w:rPr>
        <w:t>заявлению</w:t>
      </w:r>
      <w:r w:rsidRPr="00917F98">
        <w:rPr>
          <w:spacing w:val="17"/>
        </w:rPr>
        <w:t xml:space="preserve"> </w:t>
      </w:r>
      <w:r w:rsidRPr="00917F98">
        <w:t>о</w:t>
      </w:r>
      <w:r w:rsidRPr="00917F98">
        <w:rPr>
          <w:spacing w:val="14"/>
        </w:rPr>
        <w:t xml:space="preserve"> </w:t>
      </w:r>
      <w:r w:rsidRPr="00917F98">
        <w:rPr>
          <w:spacing w:val="-1"/>
        </w:rPr>
        <w:t>прекращении</w:t>
      </w:r>
      <w:r w:rsidRPr="00917F98">
        <w:rPr>
          <w:spacing w:val="17"/>
        </w:rPr>
        <w:t xml:space="preserve"> </w:t>
      </w:r>
      <w:r w:rsidRPr="00917F98">
        <w:rPr>
          <w:spacing w:val="-1"/>
        </w:rPr>
        <w:t>предоставления</w:t>
      </w:r>
      <w:r w:rsidRPr="00917F98">
        <w:rPr>
          <w:spacing w:val="16"/>
        </w:rPr>
        <w:t xml:space="preserve"> </w:t>
      </w:r>
      <w:r w:rsidRPr="00917F98">
        <w:rPr>
          <w:spacing w:val="-1"/>
        </w:rPr>
        <w:t>муниципальной</w:t>
      </w:r>
      <w:r w:rsidRPr="00917F98">
        <w:rPr>
          <w:spacing w:val="19"/>
        </w:rPr>
        <w:t xml:space="preserve"> </w:t>
      </w:r>
      <w:r w:rsidRPr="00917F98">
        <w:rPr>
          <w:spacing w:val="-2"/>
        </w:rPr>
        <w:t>услуги</w:t>
      </w:r>
      <w:r w:rsidRPr="00917F98">
        <w:rPr>
          <w:spacing w:val="57"/>
        </w:rPr>
        <w:t xml:space="preserve"> </w:t>
      </w:r>
      <w:r w:rsidRPr="00917F98">
        <w:rPr>
          <w:spacing w:val="-1"/>
        </w:rPr>
        <w:t>прилагаются</w:t>
      </w:r>
      <w:r w:rsidRPr="00917F98">
        <w:t xml:space="preserve"> </w:t>
      </w:r>
      <w:r w:rsidRPr="00917F98">
        <w:rPr>
          <w:spacing w:val="-1"/>
        </w:rPr>
        <w:t>следующие документы:</w:t>
      </w:r>
    </w:p>
    <w:p w14:paraId="283650A1" w14:textId="77777777" w:rsidR="00403711" w:rsidRPr="00917F98" w:rsidRDefault="00403711" w:rsidP="0025545D">
      <w:pPr>
        <w:numPr>
          <w:ilvl w:val="0"/>
          <w:numId w:val="231"/>
        </w:numPr>
        <w:tabs>
          <w:tab w:val="left" w:pos="1518"/>
        </w:tabs>
        <w:autoSpaceDE/>
        <w:autoSpaceDN/>
        <w:adjustRightInd/>
        <w:spacing w:before="1" w:line="276" w:lineRule="auto"/>
        <w:ind w:right="125" w:firstLine="708"/>
        <w:jc w:val="both"/>
      </w:pPr>
      <w:r w:rsidRPr="00917F98">
        <w:t>копия</w:t>
      </w:r>
      <w:r w:rsidRPr="00917F98">
        <w:rPr>
          <w:spacing w:val="33"/>
        </w:rPr>
        <w:t xml:space="preserve"> </w:t>
      </w:r>
      <w:r w:rsidRPr="00917F98">
        <w:rPr>
          <w:spacing w:val="-1"/>
        </w:rPr>
        <w:t>документа,</w:t>
      </w:r>
      <w:r w:rsidRPr="00917F98">
        <w:rPr>
          <w:spacing w:val="37"/>
        </w:rPr>
        <w:t xml:space="preserve"> </w:t>
      </w:r>
      <w:r w:rsidRPr="00917F98">
        <w:rPr>
          <w:spacing w:val="-1"/>
        </w:rPr>
        <w:t>удостоверяющего</w:t>
      </w:r>
      <w:r w:rsidRPr="00917F98">
        <w:rPr>
          <w:spacing w:val="35"/>
        </w:rPr>
        <w:t xml:space="preserve"> </w:t>
      </w:r>
      <w:r w:rsidRPr="00917F98">
        <w:rPr>
          <w:spacing w:val="-1"/>
        </w:rPr>
        <w:t>личность</w:t>
      </w:r>
      <w:r w:rsidRPr="00917F98">
        <w:rPr>
          <w:spacing w:val="37"/>
        </w:rPr>
        <w:t xml:space="preserve"> </w:t>
      </w:r>
      <w:r w:rsidRPr="00917F98">
        <w:rPr>
          <w:spacing w:val="-1"/>
        </w:rPr>
        <w:t>заявителя</w:t>
      </w:r>
      <w:r w:rsidRPr="00917F98">
        <w:rPr>
          <w:spacing w:val="35"/>
        </w:rPr>
        <w:t xml:space="preserve"> </w:t>
      </w:r>
      <w:r w:rsidRPr="00917F98">
        <w:rPr>
          <w:spacing w:val="-1"/>
        </w:rPr>
        <w:t>(заявителей),</w:t>
      </w:r>
      <w:r w:rsidRPr="00917F98">
        <w:rPr>
          <w:spacing w:val="77"/>
        </w:rPr>
        <w:t xml:space="preserve"> </w:t>
      </w:r>
      <w:r w:rsidRPr="00917F98">
        <w:rPr>
          <w:spacing w:val="-1"/>
        </w:rPr>
        <w:t>являющегося</w:t>
      </w:r>
      <w:r w:rsidRPr="00917F98">
        <w:rPr>
          <w:spacing w:val="9"/>
        </w:rPr>
        <w:t xml:space="preserve"> </w:t>
      </w:r>
      <w:r w:rsidRPr="00917F98">
        <w:rPr>
          <w:spacing w:val="-1"/>
        </w:rPr>
        <w:t>физическим</w:t>
      </w:r>
      <w:r w:rsidRPr="00917F98">
        <w:rPr>
          <w:spacing w:val="10"/>
        </w:rPr>
        <w:t xml:space="preserve"> </w:t>
      </w:r>
      <w:r w:rsidRPr="00917F98">
        <w:t>лицом,</w:t>
      </w:r>
      <w:r w:rsidRPr="00917F98">
        <w:rPr>
          <w:spacing w:val="9"/>
        </w:rPr>
        <w:t xml:space="preserve"> </w:t>
      </w:r>
      <w:r w:rsidRPr="00917F98">
        <w:t>либо</w:t>
      </w:r>
      <w:r w:rsidRPr="00917F98">
        <w:rPr>
          <w:spacing w:val="7"/>
        </w:rPr>
        <w:t xml:space="preserve"> </w:t>
      </w:r>
      <w:r w:rsidRPr="00917F98">
        <w:rPr>
          <w:spacing w:val="-1"/>
        </w:rPr>
        <w:t>личность</w:t>
      </w:r>
      <w:r w:rsidRPr="00917F98">
        <w:rPr>
          <w:spacing w:val="10"/>
        </w:rPr>
        <w:t xml:space="preserve"> </w:t>
      </w:r>
      <w:r w:rsidRPr="00917F98">
        <w:rPr>
          <w:spacing w:val="-1"/>
        </w:rPr>
        <w:t>представителя</w:t>
      </w:r>
      <w:r w:rsidRPr="00917F98">
        <w:rPr>
          <w:spacing w:val="9"/>
        </w:rPr>
        <w:t xml:space="preserve"> </w:t>
      </w:r>
      <w:r w:rsidRPr="00917F98">
        <w:rPr>
          <w:spacing w:val="-1"/>
        </w:rPr>
        <w:t>физического</w:t>
      </w:r>
      <w:r w:rsidRPr="00917F98">
        <w:rPr>
          <w:spacing w:val="9"/>
        </w:rPr>
        <w:t xml:space="preserve"> </w:t>
      </w:r>
      <w:r w:rsidRPr="00917F98">
        <w:t>или</w:t>
      </w:r>
      <w:r w:rsidRPr="00917F98">
        <w:rPr>
          <w:spacing w:val="83"/>
        </w:rPr>
        <w:t xml:space="preserve"> </w:t>
      </w:r>
      <w:r w:rsidRPr="00917F98">
        <w:rPr>
          <w:spacing w:val="-1"/>
        </w:rPr>
        <w:t>юридического</w:t>
      </w:r>
      <w:r w:rsidRPr="00917F98">
        <w:t xml:space="preserve"> </w:t>
      </w:r>
      <w:r w:rsidRPr="00917F98">
        <w:rPr>
          <w:spacing w:val="-1"/>
        </w:rPr>
        <w:t>лица;</w:t>
      </w:r>
    </w:p>
    <w:p w14:paraId="46BFEDA1" w14:textId="77777777" w:rsidR="00403711" w:rsidRPr="00917F98" w:rsidRDefault="00403711" w:rsidP="0025545D">
      <w:pPr>
        <w:numPr>
          <w:ilvl w:val="0"/>
          <w:numId w:val="231"/>
        </w:numPr>
        <w:tabs>
          <w:tab w:val="left" w:pos="1518"/>
        </w:tabs>
        <w:autoSpaceDE/>
        <w:autoSpaceDN/>
        <w:adjustRightInd/>
        <w:spacing w:line="275" w:lineRule="auto"/>
        <w:ind w:right="125" w:firstLine="708"/>
        <w:jc w:val="both"/>
      </w:pPr>
      <w:r w:rsidRPr="00917F98">
        <w:t>копия</w:t>
      </w:r>
      <w:r w:rsidRPr="00917F98">
        <w:rPr>
          <w:spacing w:val="57"/>
        </w:rPr>
        <w:t xml:space="preserve"> </w:t>
      </w:r>
      <w:r w:rsidRPr="00917F98">
        <w:rPr>
          <w:spacing w:val="-1"/>
        </w:rPr>
        <w:t>документа,</w:t>
      </w:r>
      <w:r w:rsidRPr="00917F98">
        <w:rPr>
          <w:spacing w:val="1"/>
        </w:rPr>
        <w:t xml:space="preserve"> </w:t>
      </w:r>
      <w:r w:rsidRPr="00917F98">
        <w:rPr>
          <w:spacing w:val="-1"/>
        </w:rPr>
        <w:t>удостоверяющего</w:t>
      </w:r>
      <w:r w:rsidRPr="00917F98">
        <w:rPr>
          <w:spacing w:val="57"/>
        </w:rPr>
        <w:t xml:space="preserve"> </w:t>
      </w:r>
      <w:r w:rsidRPr="00917F98">
        <w:t>права</w:t>
      </w:r>
      <w:r w:rsidRPr="00917F98">
        <w:rPr>
          <w:spacing w:val="56"/>
        </w:rPr>
        <w:t xml:space="preserve"> </w:t>
      </w:r>
      <w:r w:rsidRPr="00917F98">
        <w:rPr>
          <w:spacing w:val="-1"/>
        </w:rPr>
        <w:t>(полномочия)</w:t>
      </w:r>
      <w:r w:rsidRPr="00917F98">
        <w:rPr>
          <w:spacing w:val="56"/>
        </w:rPr>
        <w:t xml:space="preserve"> </w:t>
      </w:r>
      <w:r w:rsidRPr="00917F98">
        <w:rPr>
          <w:spacing w:val="-1"/>
        </w:rPr>
        <w:t>представителя</w:t>
      </w:r>
      <w:r w:rsidRPr="00917F98">
        <w:rPr>
          <w:spacing w:val="67"/>
        </w:rPr>
        <w:t xml:space="preserve"> </w:t>
      </w:r>
      <w:r w:rsidRPr="00917F98">
        <w:rPr>
          <w:spacing w:val="-1"/>
        </w:rPr>
        <w:t>физического</w:t>
      </w:r>
      <w:r w:rsidRPr="00917F98">
        <w:rPr>
          <w:spacing w:val="2"/>
        </w:rPr>
        <w:t xml:space="preserve"> </w:t>
      </w:r>
      <w:r w:rsidRPr="00917F98">
        <w:t>или</w:t>
      </w:r>
      <w:r w:rsidRPr="00917F98">
        <w:rPr>
          <w:spacing w:val="3"/>
        </w:rPr>
        <w:t xml:space="preserve"> </w:t>
      </w:r>
      <w:r w:rsidRPr="00917F98">
        <w:rPr>
          <w:spacing w:val="-1"/>
        </w:rPr>
        <w:t>юридического</w:t>
      </w:r>
      <w:r w:rsidRPr="00917F98">
        <w:rPr>
          <w:spacing w:val="2"/>
        </w:rPr>
        <w:t xml:space="preserve"> </w:t>
      </w:r>
      <w:r w:rsidRPr="00917F98">
        <w:t>лица,</w:t>
      </w:r>
      <w:r w:rsidRPr="00917F98">
        <w:rPr>
          <w:spacing w:val="2"/>
        </w:rPr>
        <w:t xml:space="preserve"> </w:t>
      </w:r>
      <w:r w:rsidRPr="00917F98">
        <w:rPr>
          <w:spacing w:val="-1"/>
        </w:rPr>
        <w:t>если</w:t>
      </w:r>
      <w:r w:rsidRPr="00917F98">
        <w:rPr>
          <w:spacing w:val="3"/>
        </w:rPr>
        <w:t xml:space="preserve"> </w:t>
      </w:r>
      <w:r w:rsidRPr="00917F98">
        <w:t>с</w:t>
      </w:r>
      <w:r w:rsidRPr="00917F98">
        <w:rPr>
          <w:spacing w:val="1"/>
        </w:rPr>
        <w:t xml:space="preserve"> </w:t>
      </w:r>
      <w:r w:rsidRPr="00917F98">
        <w:rPr>
          <w:spacing w:val="-1"/>
        </w:rPr>
        <w:t>заявлением</w:t>
      </w:r>
      <w:r w:rsidRPr="00917F98">
        <w:rPr>
          <w:spacing w:val="1"/>
        </w:rPr>
        <w:t xml:space="preserve"> </w:t>
      </w:r>
      <w:r w:rsidRPr="00917F98">
        <w:rPr>
          <w:spacing w:val="-1"/>
        </w:rPr>
        <w:t>обращается</w:t>
      </w:r>
      <w:r w:rsidRPr="00917F98">
        <w:rPr>
          <w:spacing w:val="4"/>
        </w:rPr>
        <w:t xml:space="preserve"> </w:t>
      </w:r>
      <w:r w:rsidRPr="00917F98">
        <w:rPr>
          <w:spacing w:val="-1"/>
        </w:rPr>
        <w:t>представитель</w:t>
      </w:r>
      <w:r w:rsidRPr="00917F98">
        <w:rPr>
          <w:spacing w:val="2"/>
        </w:rPr>
        <w:t xml:space="preserve"> </w:t>
      </w:r>
      <w:r w:rsidRPr="00917F98">
        <w:rPr>
          <w:spacing w:val="-1"/>
        </w:rPr>
        <w:t>заявителя</w:t>
      </w:r>
      <w:r w:rsidRPr="00917F98">
        <w:rPr>
          <w:spacing w:val="85"/>
        </w:rPr>
        <w:t xml:space="preserve"> </w:t>
      </w:r>
      <w:r w:rsidRPr="00917F98">
        <w:rPr>
          <w:spacing w:val="-1"/>
        </w:rPr>
        <w:t>(заявителей).</w:t>
      </w:r>
    </w:p>
    <w:p w14:paraId="4C0C1BB8" w14:textId="77777777" w:rsidR="00403711" w:rsidRPr="00917F98" w:rsidRDefault="00403711" w:rsidP="0025545D">
      <w:pPr>
        <w:numPr>
          <w:ilvl w:val="2"/>
          <w:numId w:val="232"/>
        </w:numPr>
        <w:tabs>
          <w:tab w:val="left" w:pos="1518"/>
        </w:tabs>
        <w:autoSpaceDE/>
        <w:autoSpaceDN/>
        <w:adjustRightInd/>
        <w:spacing w:before="1" w:line="276" w:lineRule="auto"/>
        <w:ind w:right="126" w:firstLine="708"/>
        <w:jc w:val="both"/>
      </w:pPr>
      <w:r w:rsidRPr="00917F98">
        <w:rPr>
          <w:spacing w:val="-1"/>
        </w:rPr>
        <w:t>Основанием</w:t>
      </w:r>
      <w:r w:rsidRPr="00917F98">
        <w:rPr>
          <w:spacing w:val="59"/>
        </w:rPr>
        <w:t xml:space="preserve"> </w:t>
      </w:r>
      <w:r w:rsidRPr="00917F98">
        <w:t>для отказа</w:t>
      </w:r>
      <w:r w:rsidRPr="00917F98">
        <w:rPr>
          <w:spacing w:val="58"/>
        </w:rPr>
        <w:t xml:space="preserve"> </w:t>
      </w:r>
      <w:r w:rsidRPr="00917F98">
        <w:t>в</w:t>
      </w:r>
      <w:r w:rsidRPr="00917F98">
        <w:rPr>
          <w:spacing w:val="1"/>
        </w:rPr>
        <w:t xml:space="preserve"> </w:t>
      </w:r>
      <w:r w:rsidRPr="00917F98">
        <w:rPr>
          <w:spacing w:val="-1"/>
        </w:rPr>
        <w:t>приеме</w:t>
      </w:r>
      <w:r w:rsidRPr="00917F98">
        <w:rPr>
          <w:spacing w:val="58"/>
        </w:rPr>
        <w:t xml:space="preserve"> </w:t>
      </w:r>
      <w:r w:rsidRPr="00917F98">
        <w:rPr>
          <w:spacing w:val="-1"/>
        </w:rPr>
        <w:t>заявления</w:t>
      </w:r>
      <w:r w:rsidRPr="00917F98">
        <w:rPr>
          <w:spacing w:val="1"/>
        </w:rPr>
        <w:t xml:space="preserve"> </w:t>
      </w:r>
      <w:r w:rsidRPr="00917F98">
        <w:t>о</w:t>
      </w:r>
      <w:r w:rsidRPr="00917F98">
        <w:rPr>
          <w:spacing w:val="59"/>
        </w:rPr>
        <w:t xml:space="preserve"> </w:t>
      </w:r>
      <w:r w:rsidRPr="00917F98">
        <w:rPr>
          <w:spacing w:val="-1"/>
        </w:rPr>
        <w:t>прекращении</w:t>
      </w:r>
      <w:r w:rsidRPr="00917F98">
        <w:t xml:space="preserve"> </w:t>
      </w:r>
      <w:r w:rsidRPr="00917F98">
        <w:rPr>
          <w:spacing w:val="-1"/>
        </w:rPr>
        <w:t>предоставления</w:t>
      </w:r>
      <w:r w:rsidRPr="00917F98">
        <w:rPr>
          <w:spacing w:val="71"/>
        </w:rPr>
        <w:t xml:space="preserve"> </w:t>
      </w:r>
      <w:r w:rsidRPr="00917F98">
        <w:rPr>
          <w:spacing w:val="-1"/>
        </w:rPr>
        <w:t>муниципальной</w:t>
      </w:r>
      <w:r w:rsidRPr="00917F98">
        <w:rPr>
          <w:spacing w:val="27"/>
        </w:rPr>
        <w:t xml:space="preserve"> </w:t>
      </w:r>
      <w:r w:rsidRPr="00917F98">
        <w:rPr>
          <w:spacing w:val="-2"/>
        </w:rPr>
        <w:t>услуги</w:t>
      </w:r>
      <w:r w:rsidRPr="00917F98">
        <w:rPr>
          <w:spacing w:val="24"/>
        </w:rPr>
        <w:t xml:space="preserve"> </w:t>
      </w:r>
      <w:r w:rsidRPr="00917F98">
        <w:rPr>
          <w:spacing w:val="-1"/>
        </w:rPr>
        <w:t>является</w:t>
      </w:r>
      <w:r w:rsidRPr="00917F98">
        <w:rPr>
          <w:spacing w:val="23"/>
        </w:rPr>
        <w:t xml:space="preserve"> </w:t>
      </w:r>
      <w:r w:rsidRPr="00917F98">
        <w:rPr>
          <w:spacing w:val="-1"/>
        </w:rPr>
        <w:t>если</w:t>
      </w:r>
      <w:r w:rsidRPr="00917F98">
        <w:rPr>
          <w:spacing w:val="24"/>
        </w:rPr>
        <w:t xml:space="preserve"> </w:t>
      </w:r>
      <w:r w:rsidRPr="00917F98">
        <w:rPr>
          <w:spacing w:val="-1"/>
        </w:rPr>
        <w:t>заявление</w:t>
      </w:r>
      <w:r w:rsidRPr="00917F98">
        <w:rPr>
          <w:spacing w:val="22"/>
        </w:rPr>
        <w:t xml:space="preserve"> </w:t>
      </w:r>
      <w:r w:rsidRPr="00917F98">
        <w:t>о</w:t>
      </w:r>
      <w:r w:rsidRPr="00917F98">
        <w:rPr>
          <w:spacing w:val="23"/>
        </w:rPr>
        <w:t xml:space="preserve"> </w:t>
      </w:r>
      <w:r w:rsidRPr="00917F98">
        <w:rPr>
          <w:spacing w:val="-1"/>
        </w:rPr>
        <w:t>прекращении</w:t>
      </w:r>
      <w:r w:rsidRPr="00917F98">
        <w:rPr>
          <w:spacing w:val="22"/>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12"/>
        </w:rPr>
        <w:t xml:space="preserve"> </w:t>
      </w:r>
      <w:r w:rsidRPr="00917F98">
        <w:rPr>
          <w:spacing w:val="-1"/>
        </w:rPr>
        <w:t>подано</w:t>
      </w:r>
      <w:r w:rsidRPr="00917F98">
        <w:rPr>
          <w:spacing w:val="9"/>
        </w:rPr>
        <w:t xml:space="preserve"> </w:t>
      </w:r>
      <w:r w:rsidRPr="00917F98">
        <w:rPr>
          <w:spacing w:val="-1"/>
        </w:rPr>
        <w:t>лицом,</w:t>
      </w:r>
      <w:r w:rsidRPr="00917F98">
        <w:rPr>
          <w:spacing w:val="9"/>
        </w:rPr>
        <w:t xml:space="preserve"> </w:t>
      </w:r>
      <w:r w:rsidRPr="00917F98">
        <w:t>не</w:t>
      </w:r>
      <w:r w:rsidRPr="00917F98">
        <w:rPr>
          <w:spacing w:val="8"/>
        </w:rPr>
        <w:t xml:space="preserve"> </w:t>
      </w:r>
      <w:r w:rsidRPr="00917F98">
        <w:rPr>
          <w:spacing w:val="-1"/>
        </w:rPr>
        <w:t>имеющим</w:t>
      </w:r>
      <w:r w:rsidRPr="00917F98">
        <w:rPr>
          <w:spacing w:val="8"/>
        </w:rPr>
        <w:t xml:space="preserve"> </w:t>
      </w:r>
      <w:r w:rsidRPr="00917F98">
        <w:rPr>
          <w:spacing w:val="-1"/>
        </w:rPr>
        <w:t>полномочий</w:t>
      </w:r>
      <w:r w:rsidRPr="00917F98">
        <w:rPr>
          <w:spacing w:val="7"/>
        </w:rPr>
        <w:t xml:space="preserve"> </w:t>
      </w:r>
      <w:r w:rsidRPr="00917F98">
        <w:rPr>
          <w:spacing w:val="-1"/>
        </w:rPr>
        <w:t>представлять</w:t>
      </w:r>
      <w:r w:rsidRPr="00917F98">
        <w:rPr>
          <w:spacing w:val="10"/>
        </w:rPr>
        <w:t xml:space="preserve"> </w:t>
      </w:r>
      <w:r w:rsidRPr="00917F98">
        <w:rPr>
          <w:spacing w:val="-1"/>
        </w:rPr>
        <w:t>интересы</w:t>
      </w:r>
      <w:r w:rsidRPr="00917F98">
        <w:rPr>
          <w:spacing w:val="87"/>
        </w:rPr>
        <w:t xml:space="preserve"> </w:t>
      </w:r>
      <w:r w:rsidRPr="00917F98">
        <w:rPr>
          <w:spacing w:val="-1"/>
        </w:rPr>
        <w:t>заявителя.</w:t>
      </w:r>
    </w:p>
    <w:p w14:paraId="079040B5" w14:textId="77777777" w:rsidR="00403711" w:rsidRPr="00917F98" w:rsidRDefault="00403711" w:rsidP="0025545D">
      <w:pPr>
        <w:numPr>
          <w:ilvl w:val="2"/>
          <w:numId w:val="232"/>
        </w:numPr>
        <w:tabs>
          <w:tab w:val="left" w:pos="1518"/>
        </w:tabs>
        <w:autoSpaceDE/>
        <w:autoSpaceDN/>
        <w:adjustRightInd/>
        <w:spacing w:before="1" w:line="276" w:lineRule="auto"/>
        <w:ind w:right="116" w:firstLine="708"/>
        <w:jc w:val="both"/>
      </w:pPr>
      <w:r w:rsidRPr="00917F98">
        <w:rPr>
          <w:spacing w:val="-1"/>
        </w:rPr>
        <w:t>Отказ</w:t>
      </w:r>
      <w:r w:rsidRPr="00917F98">
        <w:rPr>
          <w:spacing w:val="24"/>
        </w:rPr>
        <w:t xml:space="preserve"> </w:t>
      </w:r>
      <w:r w:rsidRPr="00917F98">
        <w:t>в</w:t>
      </w:r>
      <w:r w:rsidRPr="00917F98">
        <w:rPr>
          <w:spacing w:val="23"/>
        </w:rPr>
        <w:t xml:space="preserve"> </w:t>
      </w:r>
      <w:r w:rsidRPr="00917F98">
        <w:rPr>
          <w:spacing w:val="-1"/>
        </w:rPr>
        <w:t>приеме</w:t>
      </w:r>
      <w:r w:rsidRPr="00917F98">
        <w:rPr>
          <w:spacing w:val="22"/>
        </w:rPr>
        <w:t xml:space="preserve"> </w:t>
      </w:r>
      <w:r w:rsidRPr="00917F98">
        <w:rPr>
          <w:spacing w:val="-1"/>
        </w:rPr>
        <w:t>заявления</w:t>
      </w:r>
      <w:r w:rsidRPr="00917F98">
        <w:rPr>
          <w:spacing w:val="23"/>
        </w:rPr>
        <w:t xml:space="preserve"> </w:t>
      </w:r>
      <w:r w:rsidRPr="00917F98">
        <w:t>о</w:t>
      </w:r>
      <w:r w:rsidRPr="00917F98">
        <w:rPr>
          <w:spacing w:val="23"/>
        </w:rPr>
        <w:t xml:space="preserve"> </w:t>
      </w:r>
      <w:r w:rsidRPr="00917F98">
        <w:rPr>
          <w:spacing w:val="-1"/>
        </w:rPr>
        <w:t>прекращении</w:t>
      </w:r>
      <w:r w:rsidRPr="00917F98">
        <w:rPr>
          <w:spacing w:val="22"/>
        </w:rPr>
        <w:t xml:space="preserve"> </w:t>
      </w:r>
      <w:r w:rsidRPr="00917F98">
        <w:t>предоставления</w:t>
      </w:r>
      <w:r w:rsidRPr="00917F98">
        <w:rPr>
          <w:spacing w:val="23"/>
        </w:rPr>
        <w:t xml:space="preserve"> </w:t>
      </w:r>
      <w:r w:rsidRPr="00917F98">
        <w:rPr>
          <w:spacing w:val="-1"/>
        </w:rPr>
        <w:t>муниципальной</w:t>
      </w:r>
      <w:r w:rsidRPr="00917F98">
        <w:rPr>
          <w:spacing w:val="63"/>
        </w:rPr>
        <w:t xml:space="preserve"> </w:t>
      </w:r>
      <w:r w:rsidRPr="00917F98">
        <w:rPr>
          <w:spacing w:val="-1"/>
        </w:rPr>
        <w:t>услуги</w:t>
      </w:r>
      <w:r w:rsidRPr="00917F98">
        <w:rPr>
          <w:spacing w:val="36"/>
        </w:rPr>
        <w:t xml:space="preserve"> </w:t>
      </w:r>
      <w:r w:rsidRPr="00917F98">
        <w:rPr>
          <w:spacing w:val="-1"/>
        </w:rPr>
        <w:t>направляется</w:t>
      </w:r>
      <w:r w:rsidRPr="00917F98">
        <w:rPr>
          <w:spacing w:val="37"/>
        </w:rPr>
        <w:t xml:space="preserve"> </w:t>
      </w:r>
      <w:r w:rsidRPr="00917F98">
        <w:rPr>
          <w:spacing w:val="-1"/>
        </w:rPr>
        <w:t>специалистом</w:t>
      </w:r>
      <w:r w:rsidRPr="00917F98">
        <w:rPr>
          <w:spacing w:val="35"/>
        </w:rPr>
        <w:t xml:space="preserve"> </w:t>
      </w:r>
      <w:r w:rsidRPr="00917F98">
        <w:t>Отдела</w:t>
      </w:r>
      <w:r w:rsidRPr="00917F98">
        <w:rPr>
          <w:spacing w:val="35"/>
        </w:rPr>
        <w:t xml:space="preserve"> </w:t>
      </w:r>
      <w:r w:rsidRPr="00917F98">
        <w:rPr>
          <w:spacing w:val="-1"/>
        </w:rPr>
        <w:t>заявителю</w:t>
      </w:r>
      <w:r w:rsidRPr="00917F98">
        <w:rPr>
          <w:spacing w:val="36"/>
        </w:rPr>
        <w:t xml:space="preserve"> </w:t>
      </w:r>
      <w:r w:rsidRPr="00917F98">
        <w:t>в</w:t>
      </w:r>
      <w:r w:rsidRPr="00917F98">
        <w:rPr>
          <w:spacing w:val="35"/>
        </w:rPr>
        <w:t xml:space="preserve"> </w:t>
      </w:r>
      <w:r w:rsidRPr="00917F98">
        <w:t>порядке,</w:t>
      </w:r>
      <w:r w:rsidRPr="00917F98">
        <w:rPr>
          <w:spacing w:val="35"/>
        </w:rPr>
        <w:t xml:space="preserve"> </w:t>
      </w:r>
      <w:r w:rsidRPr="00917F98">
        <w:rPr>
          <w:spacing w:val="-1"/>
        </w:rPr>
        <w:t>предусмотренном</w:t>
      </w:r>
      <w:r w:rsidRPr="00917F98">
        <w:rPr>
          <w:spacing w:val="82"/>
        </w:rPr>
        <w:t xml:space="preserve"> </w:t>
      </w:r>
      <w:r w:rsidRPr="00917F98">
        <w:rPr>
          <w:spacing w:val="-1"/>
        </w:rPr>
        <w:t>подпунктом</w:t>
      </w:r>
      <w:r w:rsidRPr="00917F98">
        <w:rPr>
          <w:spacing w:val="14"/>
        </w:rPr>
        <w:t xml:space="preserve"> </w:t>
      </w:r>
      <w:r w:rsidRPr="00917F98">
        <w:t>2.6.10</w:t>
      </w:r>
      <w:r w:rsidRPr="00917F98">
        <w:rPr>
          <w:spacing w:val="14"/>
        </w:rPr>
        <w:t xml:space="preserve"> </w:t>
      </w:r>
      <w:r w:rsidRPr="00917F98">
        <w:rPr>
          <w:spacing w:val="-1"/>
        </w:rPr>
        <w:t>настоящего</w:t>
      </w:r>
      <w:r w:rsidRPr="00917F98">
        <w:rPr>
          <w:spacing w:val="14"/>
        </w:rPr>
        <w:t xml:space="preserve"> </w:t>
      </w:r>
      <w:r w:rsidRPr="00917F98">
        <w:rPr>
          <w:spacing w:val="-1"/>
        </w:rPr>
        <w:t>Административного</w:t>
      </w:r>
      <w:r w:rsidRPr="00917F98">
        <w:rPr>
          <w:spacing w:val="14"/>
        </w:rPr>
        <w:t xml:space="preserve"> </w:t>
      </w:r>
      <w:r w:rsidRPr="00917F98">
        <w:rPr>
          <w:spacing w:val="-1"/>
        </w:rPr>
        <w:t>регламента,</w:t>
      </w:r>
      <w:r w:rsidRPr="00917F98">
        <w:rPr>
          <w:spacing w:val="13"/>
        </w:rPr>
        <w:t xml:space="preserve"> </w:t>
      </w:r>
      <w:r w:rsidRPr="00917F98">
        <w:rPr>
          <w:spacing w:val="-1"/>
        </w:rPr>
        <w:t>почтовым</w:t>
      </w:r>
      <w:r w:rsidRPr="00917F98">
        <w:rPr>
          <w:spacing w:val="13"/>
        </w:rPr>
        <w:t xml:space="preserve"> </w:t>
      </w:r>
      <w:r w:rsidRPr="00917F98">
        <w:rPr>
          <w:spacing w:val="-1"/>
        </w:rPr>
        <w:t>отправлением,</w:t>
      </w:r>
      <w:r w:rsidRPr="00917F98">
        <w:rPr>
          <w:spacing w:val="93"/>
        </w:rPr>
        <w:t xml:space="preserve"> </w:t>
      </w:r>
      <w:r w:rsidRPr="00917F98">
        <w:t>либо</w:t>
      </w:r>
      <w:r w:rsidRPr="00917F98">
        <w:rPr>
          <w:spacing w:val="52"/>
        </w:rPr>
        <w:t xml:space="preserve"> </w:t>
      </w:r>
      <w:r w:rsidRPr="00917F98">
        <w:t>в</w:t>
      </w:r>
      <w:r w:rsidRPr="00917F98">
        <w:rPr>
          <w:spacing w:val="52"/>
        </w:rPr>
        <w:t xml:space="preserve"> </w:t>
      </w:r>
      <w:r w:rsidRPr="00917F98">
        <w:rPr>
          <w:spacing w:val="-1"/>
        </w:rPr>
        <w:t>порядке,</w:t>
      </w:r>
      <w:r w:rsidRPr="00917F98">
        <w:rPr>
          <w:spacing w:val="52"/>
        </w:rPr>
        <w:t xml:space="preserve"> </w:t>
      </w:r>
      <w:r w:rsidRPr="00917F98">
        <w:rPr>
          <w:spacing w:val="-1"/>
        </w:rPr>
        <w:t>предусмотренном</w:t>
      </w:r>
      <w:r w:rsidRPr="00917F98">
        <w:rPr>
          <w:spacing w:val="55"/>
        </w:rPr>
        <w:t xml:space="preserve"> </w:t>
      </w:r>
      <w:r w:rsidRPr="00917F98">
        <w:rPr>
          <w:spacing w:val="-1"/>
        </w:rPr>
        <w:t>подпунктом</w:t>
      </w:r>
      <w:r w:rsidRPr="00917F98">
        <w:rPr>
          <w:spacing w:val="52"/>
        </w:rPr>
        <w:t xml:space="preserve"> </w:t>
      </w:r>
      <w:r w:rsidRPr="00917F98">
        <w:t>2.6.11</w:t>
      </w:r>
      <w:r w:rsidRPr="00917F98">
        <w:rPr>
          <w:spacing w:val="53"/>
        </w:rPr>
        <w:t xml:space="preserve"> </w:t>
      </w:r>
      <w:r w:rsidRPr="00917F98">
        <w:rPr>
          <w:spacing w:val="-1"/>
        </w:rPr>
        <w:t>настоящего</w:t>
      </w:r>
      <w:r w:rsidRPr="00917F98">
        <w:rPr>
          <w:spacing w:val="52"/>
        </w:rPr>
        <w:t xml:space="preserve"> </w:t>
      </w:r>
      <w:r w:rsidRPr="00917F98">
        <w:rPr>
          <w:spacing w:val="-1"/>
        </w:rPr>
        <w:t>Административного</w:t>
      </w:r>
      <w:r w:rsidRPr="00917F98">
        <w:rPr>
          <w:spacing w:val="75"/>
        </w:rPr>
        <w:t xml:space="preserve"> </w:t>
      </w:r>
      <w:r w:rsidRPr="00917F98">
        <w:rPr>
          <w:spacing w:val="-1"/>
        </w:rPr>
        <w:t>регламента,</w:t>
      </w:r>
      <w:r w:rsidRPr="00917F98">
        <w:rPr>
          <w:spacing w:val="9"/>
        </w:rPr>
        <w:t xml:space="preserve"> </w:t>
      </w:r>
      <w:r w:rsidRPr="00917F98">
        <w:rPr>
          <w:spacing w:val="-1"/>
        </w:rPr>
        <w:t>через</w:t>
      </w:r>
      <w:r w:rsidRPr="00917F98">
        <w:rPr>
          <w:spacing w:val="7"/>
        </w:rPr>
        <w:t xml:space="preserve"> </w:t>
      </w:r>
      <w:r w:rsidRPr="00917F98">
        <w:t>ГАУ</w:t>
      </w:r>
      <w:r w:rsidRPr="00917F98">
        <w:rPr>
          <w:spacing w:val="9"/>
        </w:rPr>
        <w:t xml:space="preserve"> </w:t>
      </w:r>
      <w:r w:rsidRPr="00917F98">
        <w:rPr>
          <w:spacing w:val="-1"/>
        </w:rPr>
        <w:t>«МФЦ</w:t>
      </w:r>
      <w:r w:rsidRPr="00917F98">
        <w:rPr>
          <w:spacing w:val="6"/>
        </w:rPr>
        <w:t xml:space="preserve"> </w:t>
      </w:r>
      <w:r w:rsidRPr="00917F98">
        <w:t>РС</w:t>
      </w:r>
      <w:r w:rsidRPr="00917F98">
        <w:rPr>
          <w:spacing w:val="7"/>
        </w:rPr>
        <w:t xml:space="preserve"> </w:t>
      </w:r>
      <w:r w:rsidRPr="00917F98">
        <w:rPr>
          <w:spacing w:val="-1"/>
        </w:rPr>
        <w:t>(Я)»,</w:t>
      </w:r>
      <w:r w:rsidRPr="00917F98">
        <w:rPr>
          <w:spacing w:val="9"/>
        </w:rPr>
        <w:t xml:space="preserve"> </w:t>
      </w:r>
      <w:r w:rsidRPr="00917F98">
        <w:t>либо</w:t>
      </w:r>
      <w:r w:rsidRPr="00917F98">
        <w:rPr>
          <w:spacing w:val="7"/>
        </w:rPr>
        <w:t xml:space="preserve"> </w:t>
      </w:r>
      <w:r w:rsidRPr="00917F98">
        <w:t>в</w:t>
      </w:r>
      <w:r w:rsidRPr="00917F98">
        <w:rPr>
          <w:spacing w:val="11"/>
        </w:rPr>
        <w:t xml:space="preserve"> </w:t>
      </w:r>
      <w:r w:rsidRPr="00917F98">
        <w:rPr>
          <w:spacing w:val="-1"/>
        </w:rPr>
        <w:t>порядке,</w:t>
      </w:r>
      <w:r w:rsidRPr="00917F98">
        <w:rPr>
          <w:spacing w:val="6"/>
        </w:rPr>
        <w:t xml:space="preserve"> </w:t>
      </w:r>
      <w:r w:rsidRPr="00917F98">
        <w:rPr>
          <w:spacing w:val="-1"/>
        </w:rPr>
        <w:t>предусмотренном</w:t>
      </w:r>
      <w:r w:rsidRPr="00917F98">
        <w:rPr>
          <w:spacing w:val="13"/>
        </w:rPr>
        <w:t xml:space="preserve"> </w:t>
      </w:r>
      <w:r w:rsidRPr="00917F98">
        <w:rPr>
          <w:spacing w:val="-1"/>
        </w:rPr>
        <w:t>подпунктом</w:t>
      </w:r>
      <w:r w:rsidRPr="00917F98">
        <w:rPr>
          <w:spacing w:val="6"/>
        </w:rPr>
        <w:t xml:space="preserve"> </w:t>
      </w:r>
      <w:r w:rsidRPr="00917F98">
        <w:t>2.6.12</w:t>
      </w:r>
      <w:r w:rsidRPr="00917F98">
        <w:rPr>
          <w:spacing w:val="72"/>
        </w:rPr>
        <w:t xml:space="preserve"> </w:t>
      </w:r>
      <w:r w:rsidRPr="00917F98">
        <w:rPr>
          <w:spacing w:val="-1"/>
        </w:rPr>
        <w:t>настоящего</w:t>
      </w:r>
      <w:r w:rsidRPr="00917F98">
        <w:rPr>
          <w:spacing w:val="14"/>
        </w:rPr>
        <w:t xml:space="preserve"> </w:t>
      </w:r>
      <w:r w:rsidRPr="00917F98">
        <w:rPr>
          <w:spacing w:val="-1"/>
        </w:rPr>
        <w:t>Административного</w:t>
      </w:r>
      <w:r w:rsidRPr="00917F98">
        <w:rPr>
          <w:spacing w:val="14"/>
        </w:rPr>
        <w:t xml:space="preserve"> </w:t>
      </w:r>
      <w:r w:rsidRPr="00917F98">
        <w:rPr>
          <w:spacing w:val="-1"/>
        </w:rPr>
        <w:t>регламента,</w:t>
      </w:r>
      <w:r w:rsidRPr="00917F98">
        <w:rPr>
          <w:spacing w:val="13"/>
        </w:rPr>
        <w:t xml:space="preserve"> </w:t>
      </w:r>
      <w:r w:rsidRPr="00917F98">
        <w:t>в</w:t>
      </w:r>
      <w:r w:rsidRPr="00917F98">
        <w:rPr>
          <w:spacing w:val="15"/>
        </w:rPr>
        <w:t xml:space="preserve"> </w:t>
      </w:r>
      <w:r w:rsidRPr="00917F98">
        <w:rPr>
          <w:spacing w:val="-1"/>
        </w:rPr>
        <w:t>электронной</w:t>
      </w:r>
      <w:r w:rsidRPr="00917F98">
        <w:rPr>
          <w:spacing w:val="15"/>
        </w:rPr>
        <w:t xml:space="preserve"> </w:t>
      </w:r>
      <w:r w:rsidRPr="00917F98">
        <w:t>форме</w:t>
      </w:r>
      <w:r w:rsidRPr="00917F98">
        <w:rPr>
          <w:spacing w:val="12"/>
        </w:rPr>
        <w:t xml:space="preserve"> </w:t>
      </w:r>
      <w:r w:rsidRPr="00917F98">
        <w:rPr>
          <w:spacing w:val="-1"/>
        </w:rPr>
        <w:t>посредством</w:t>
      </w:r>
      <w:r w:rsidRPr="00917F98">
        <w:rPr>
          <w:spacing w:val="13"/>
        </w:rPr>
        <w:t xml:space="preserve"> </w:t>
      </w:r>
      <w:r w:rsidRPr="00917F98">
        <w:t>ЕПГУ</w:t>
      </w:r>
      <w:r w:rsidRPr="00917F98">
        <w:rPr>
          <w:spacing w:val="22"/>
        </w:rPr>
        <w:t xml:space="preserve"> </w:t>
      </w:r>
      <w:r w:rsidRPr="00917F98">
        <w:t>и/или</w:t>
      </w:r>
      <w:r w:rsidRPr="00917F98">
        <w:rPr>
          <w:spacing w:val="91"/>
        </w:rPr>
        <w:t xml:space="preserve"> </w:t>
      </w:r>
      <w:r w:rsidRPr="00917F98">
        <w:t>РПГУ.</w:t>
      </w:r>
    </w:p>
    <w:p w14:paraId="440F1195" w14:textId="77777777" w:rsidR="00403711" w:rsidRPr="00917F98" w:rsidRDefault="00403711" w:rsidP="0025545D">
      <w:pPr>
        <w:numPr>
          <w:ilvl w:val="2"/>
          <w:numId w:val="232"/>
        </w:numPr>
        <w:tabs>
          <w:tab w:val="left" w:pos="1518"/>
        </w:tabs>
        <w:autoSpaceDE/>
        <w:autoSpaceDN/>
        <w:adjustRightInd/>
        <w:spacing w:line="276" w:lineRule="auto"/>
        <w:ind w:right="123" w:firstLine="708"/>
        <w:jc w:val="both"/>
      </w:pPr>
      <w:r w:rsidRPr="00917F98">
        <w:rPr>
          <w:spacing w:val="-1"/>
        </w:rPr>
        <w:t>Основанием</w:t>
      </w:r>
      <w:r w:rsidRPr="00917F98">
        <w:rPr>
          <w:spacing w:val="15"/>
        </w:rPr>
        <w:t xml:space="preserve"> </w:t>
      </w:r>
      <w:r w:rsidRPr="00917F98">
        <w:t>для</w:t>
      </w:r>
      <w:r w:rsidRPr="00917F98">
        <w:rPr>
          <w:spacing w:val="17"/>
        </w:rPr>
        <w:t xml:space="preserve"> </w:t>
      </w:r>
      <w:r w:rsidRPr="00917F98">
        <w:rPr>
          <w:spacing w:val="-1"/>
        </w:rPr>
        <w:t>отказа</w:t>
      </w:r>
      <w:r w:rsidRPr="00917F98">
        <w:rPr>
          <w:spacing w:val="15"/>
        </w:rPr>
        <w:t xml:space="preserve"> </w:t>
      </w:r>
      <w:r w:rsidRPr="00917F98">
        <w:t>в</w:t>
      </w:r>
      <w:r w:rsidRPr="00917F98">
        <w:rPr>
          <w:spacing w:val="16"/>
        </w:rPr>
        <w:t xml:space="preserve"> </w:t>
      </w:r>
      <w:r w:rsidRPr="00917F98">
        <w:rPr>
          <w:spacing w:val="-1"/>
        </w:rPr>
        <w:t>прекращении</w:t>
      </w:r>
      <w:r w:rsidRPr="00917F98">
        <w:rPr>
          <w:spacing w:val="15"/>
        </w:rPr>
        <w:t xml:space="preserve"> </w:t>
      </w:r>
      <w:r w:rsidRPr="00917F98">
        <w:rPr>
          <w:spacing w:val="-1"/>
        </w:rPr>
        <w:t>предоставления</w:t>
      </w:r>
      <w:r w:rsidRPr="00917F98">
        <w:rPr>
          <w:spacing w:val="16"/>
        </w:rPr>
        <w:t xml:space="preserve"> </w:t>
      </w:r>
      <w:r w:rsidRPr="00917F98">
        <w:rPr>
          <w:spacing w:val="-1"/>
        </w:rPr>
        <w:t>муниципальной</w:t>
      </w:r>
      <w:r w:rsidRPr="00917F98">
        <w:rPr>
          <w:spacing w:val="19"/>
        </w:rPr>
        <w:t xml:space="preserve"> </w:t>
      </w:r>
      <w:r w:rsidRPr="00917F98">
        <w:rPr>
          <w:spacing w:val="-1"/>
        </w:rPr>
        <w:t>услуги</w:t>
      </w:r>
      <w:r w:rsidRPr="00917F98">
        <w:rPr>
          <w:spacing w:val="59"/>
        </w:rPr>
        <w:t xml:space="preserve"> </w:t>
      </w:r>
      <w:r w:rsidRPr="00917F98">
        <w:rPr>
          <w:spacing w:val="-1"/>
        </w:rPr>
        <w:t>является</w:t>
      </w:r>
      <w:r w:rsidRPr="00917F98">
        <w:rPr>
          <w:spacing w:val="11"/>
        </w:rPr>
        <w:t xml:space="preserve"> </w:t>
      </w:r>
      <w:r w:rsidRPr="00917F98">
        <w:t>принятое</w:t>
      </w:r>
      <w:r w:rsidRPr="00917F98">
        <w:rPr>
          <w:spacing w:val="11"/>
        </w:rPr>
        <w:t xml:space="preserve"> </w:t>
      </w:r>
      <w:r w:rsidRPr="00917F98">
        <w:rPr>
          <w:spacing w:val="-1"/>
        </w:rPr>
        <w:t>решение</w:t>
      </w:r>
      <w:r w:rsidRPr="00917F98">
        <w:rPr>
          <w:spacing w:val="10"/>
        </w:rPr>
        <w:t xml:space="preserve"> </w:t>
      </w:r>
      <w:r w:rsidRPr="00917F98">
        <w:t>о</w:t>
      </w:r>
      <w:r w:rsidRPr="00917F98">
        <w:rPr>
          <w:spacing w:val="11"/>
        </w:rPr>
        <w:t xml:space="preserve"> </w:t>
      </w:r>
      <w:r w:rsidRPr="00917F98">
        <w:rPr>
          <w:spacing w:val="-1"/>
        </w:rPr>
        <w:t>предоставлении</w:t>
      </w:r>
      <w:r w:rsidRPr="00917F98">
        <w:rPr>
          <w:spacing w:val="10"/>
        </w:rPr>
        <w:t xml:space="preserve"> </w:t>
      </w:r>
      <w:r w:rsidRPr="00917F98">
        <w:t>либо</w:t>
      </w:r>
      <w:r w:rsidRPr="00917F98">
        <w:rPr>
          <w:spacing w:val="12"/>
        </w:rPr>
        <w:t xml:space="preserve"> </w:t>
      </w:r>
      <w:r w:rsidRPr="00917F98">
        <w:t>отказе</w:t>
      </w:r>
      <w:r w:rsidRPr="00917F98">
        <w:rPr>
          <w:spacing w:val="10"/>
        </w:rPr>
        <w:t xml:space="preserve"> </w:t>
      </w:r>
      <w:r w:rsidRPr="00917F98">
        <w:t>в</w:t>
      </w:r>
      <w:r w:rsidRPr="00917F98">
        <w:rPr>
          <w:spacing w:val="11"/>
        </w:rPr>
        <w:t xml:space="preserve"> </w:t>
      </w:r>
      <w:r w:rsidRPr="00917F98">
        <w:rPr>
          <w:spacing w:val="-1"/>
        </w:rPr>
        <w:t>предоставлении</w:t>
      </w:r>
      <w:r w:rsidRPr="00917F98">
        <w:rPr>
          <w:spacing w:val="12"/>
        </w:rPr>
        <w:t xml:space="preserve"> </w:t>
      </w:r>
      <w:r w:rsidRPr="00917F98">
        <w:rPr>
          <w:spacing w:val="-1"/>
        </w:rPr>
        <w:t>муниципальной</w:t>
      </w:r>
      <w:r w:rsidRPr="00917F98">
        <w:rPr>
          <w:spacing w:val="71"/>
        </w:rPr>
        <w:t xml:space="preserve"> </w:t>
      </w:r>
      <w:r w:rsidRPr="00917F98">
        <w:rPr>
          <w:spacing w:val="-1"/>
        </w:rPr>
        <w:t>услуги.</w:t>
      </w:r>
    </w:p>
    <w:p w14:paraId="112252F4" w14:textId="77777777" w:rsidR="00403711" w:rsidRPr="00917F98" w:rsidRDefault="00403711" w:rsidP="0025545D">
      <w:pPr>
        <w:numPr>
          <w:ilvl w:val="2"/>
          <w:numId w:val="232"/>
        </w:numPr>
        <w:tabs>
          <w:tab w:val="left" w:pos="1518"/>
        </w:tabs>
        <w:autoSpaceDE/>
        <w:autoSpaceDN/>
        <w:adjustRightInd/>
        <w:spacing w:before="48" w:line="276" w:lineRule="auto"/>
        <w:ind w:right="168" w:firstLine="708"/>
        <w:jc w:val="both"/>
      </w:pPr>
      <w:r w:rsidRPr="00917F98">
        <w:rPr>
          <w:spacing w:val="-1"/>
        </w:rPr>
        <w:t>Заявление</w:t>
      </w:r>
      <w:r w:rsidRPr="00917F98">
        <w:rPr>
          <w:spacing w:val="49"/>
        </w:rPr>
        <w:t xml:space="preserve"> </w:t>
      </w:r>
      <w:r w:rsidRPr="00917F98">
        <w:t>о</w:t>
      </w:r>
      <w:r w:rsidRPr="00917F98">
        <w:rPr>
          <w:spacing w:val="50"/>
        </w:rPr>
        <w:t xml:space="preserve"> </w:t>
      </w:r>
      <w:r w:rsidRPr="00917F98">
        <w:rPr>
          <w:spacing w:val="-1"/>
        </w:rPr>
        <w:t>прекращении</w:t>
      </w:r>
      <w:r w:rsidRPr="00917F98">
        <w:rPr>
          <w:spacing w:val="48"/>
        </w:rPr>
        <w:t xml:space="preserve"> </w:t>
      </w:r>
      <w:r w:rsidRPr="00917F98">
        <w:rPr>
          <w:spacing w:val="-1"/>
        </w:rPr>
        <w:t>предоставления</w:t>
      </w:r>
      <w:r w:rsidRPr="00917F98">
        <w:rPr>
          <w:spacing w:val="50"/>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59"/>
        </w:rPr>
        <w:t xml:space="preserve"> </w:t>
      </w:r>
      <w:r w:rsidRPr="00917F98">
        <w:rPr>
          <w:spacing w:val="-1"/>
        </w:rPr>
        <w:t>рассматривается</w:t>
      </w:r>
      <w:r w:rsidRPr="00917F98">
        <w:rPr>
          <w:spacing w:val="1"/>
        </w:rPr>
        <w:t xml:space="preserve"> </w:t>
      </w:r>
      <w:r w:rsidRPr="00917F98">
        <w:rPr>
          <w:spacing w:val="-1"/>
        </w:rPr>
        <w:t>специалистом</w:t>
      </w:r>
      <w:r w:rsidRPr="00917F98">
        <w:t xml:space="preserve"> </w:t>
      </w:r>
      <w:r w:rsidRPr="00917F98">
        <w:rPr>
          <w:spacing w:val="-1"/>
        </w:rPr>
        <w:t>Отдела,</w:t>
      </w:r>
      <w:r w:rsidRPr="00917F98">
        <w:t xml:space="preserve"> по </w:t>
      </w:r>
      <w:r w:rsidRPr="00917F98">
        <w:rPr>
          <w:spacing w:val="-1"/>
        </w:rPr>
        <w:t>результатам</w:t>
      </w:r>
      <w:r w:rsidRPr="00917F98">
        <w:rPr>
          <w:spacing w:val="-2"/>
        </w:rPr>
        <w:t xml:space="preserve"> </w:t>
      </w:r>
      <w:r w:rsidRPr="00917F98">
        <w:t xml:space="preserve">рассмотрения </w:t>
      </w:r>
      <w:r w:rsidRPr="00917F98">
        <w:rPr>
          <w:spacing w:val="-1"/>
        </w:rPr>
        <w:t>принимается</w:t>
      </w:r>
      <w:r w:rsidRPr="00917F98">
        <w:t xml:space="preserve"> </w:t>
      </w:r>
      <w:r w:rsidRPr="00917F98">
        <w:rPr>
          <w:spacing w:val="-1"/>
        </w:rPr>
        <w:t xml:space="preserve">решение </w:t>
      </w:r>
      <w:r w:rsidRPr="00917F98">
        <w:t>о</w:t>
      </w:r>
      <w:r w:rsidRPr="00917F98">
        <w:rPr>
          <w:spacing w:val="89"/>
        </w:rPr>
        <w:t xml:space="preserve"> </w:t>
      </w:r>
      <w:r w:rsidRPr="00917F98">
        <w:rPr>
          <w:spacing w:val="-1"/>
        </w:rPr>
        <w:t>прекращении</w:t>
      </w:r>
      <w:r w:rsidRPr="00917F98">
        <w:rPr>
          <w:spacing w:val="-2"/>
        </w:rPr>
        <w:t xml:space="preserve"> </w:t>
      </w:r>
      <w:r w:rsidRPr="00917F98">
        <w:rPr>
          <w:spacing w:val="-1"/>
        </w:rPr>
        <w:t>предоставления</w:t>
      </w:r>
      <w:r w:rsidRPr="00917F98">
        <w:t xml:space="preserve"> </w:t>
      </w:r>
      <w:r w:rsidRPr="00917F98">
        <w:rPr>
          <w:spacing w:val="-1"/>
        </w:rPr>
        <w:t>муниципальной</w:t>
      </w:r>
      <w:r w:rsidRPr="00917F98">
        <w:rPr>
          <w:spacing w:val="-2"/>
        </w:rPr>
        <w:t xml:space="preserve"> </w:t>
      </w:r>
      <w:r w:rsidRPr="00917F98">
        <w:rPr>
          <w:spacing w:val="-1"/>
        </w:rPr>
        <w:t>услуги,</w:t>
      </w:r>
      <w:r w:rsidRPr="00917F98">
        <w:t xml:space="preserve"> </w:t>
      </w:r>
      <w:r w:rsidRPr="00917F98">
        <w:rPr>
          <w:spacing w:val="-1"/>
        </w:rPr>
        <w:t>подписанный</w:t>
      </w:r>
      <w:r w:rsidRPr="00917F98">
        <w:t xml:space="preserve"> </w:t>
      </w:r>
      <w:r w:rsidRPr="00917F98">
        <w:rPr>
          <w:spacing w:val="-1"/>
        </w:rPr>
        <w:t>руководителем Отдела.</w:t>
      </w:r>
    </w:p>
    <w:p w14:paraId="6CD51B9A" w14:textId="77777777" w:rsidR="00403711" w:rsidRPr="00917F98" w:rsidRDefault="00403711" w:rsidP="0025545D">
      <w:pPr>
        <w:numPr>
          <w:ilvl w:val="2"/>
          <w:numId w:val="232"/>
        </w:numPr>
        <w:tabs>
          <w:tab w:val="left" w:pos="1518"/>
        </w:tabs>
        <w:autoSpaceDE/>
        <w:autoSpaceDN/>
        <w:adjustRightInd/>
        <w:spacing w:line="276" w:lineRule="auto"/>
        <w:ind w:right="159" w:firstLine="708"/>
        <w:jc w:val="both"/>
      </w:pPr>
      <w:r w:rsidRPr="00917F98">
        <w:rPr>
          <w:spacing w:val="-1"/>
        </w:rPr>
        <w:t>Решение</w:t>
      </w:r>
      <w:r w:rsidRPr="00917F98">
        <w:rPr>
          <w:spacing w:val="18"/>
        </w:rPr>
        <w:t xml:space="preserve"> </w:t>
      </w:r>
      <w:r w:rsidRPr="00917F98">
        <w:t>о</w:t>
      </w:r>
      <w:r w:rsidRPr="00917F98">
        <w:rPr>
          <w:spacing w:val="18"/>
        </w:rPr>
        <w:t xml:space="preserve"> </w:t>
      </w:r>
      <w:r w:rsidRPr="00917F98">
        <w:rPr>
          <w:spacing w:val="-1"/>
        </w:rPr>
        <w:t>прекращении</w:t>
      </w:r>
      <w:r w:rsidRPr="00917F98">
        <w:rPr>
          <w:spacing w:val="19"/>
        </w:rPr>
        <w:t xml:space="preserve"> </w:t>
      </w:r>
      <w:r w:rsidRPr="00917F98">
        <w:rPr>
          <w:spacing w:val="-1"/>
        </w:rPr>
        <w:t>предоставления</w:t>
      </w:r>
      <w:r w:rsidRPr="00917F98">
        <w:rPr>
          <w:spacing w:val="18"/>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9"/>
        </w:rPr>
        <w:t xml:space="preserve"> </w:t>
      </w:r>
      <w:r w:rsidRPr="00917F98">
        <w:t>с</w:t>
      </w:r>
      <w:r w:rsidRPr="00917F98">
        <w:rPr>
          <w:spacing w:val="20"/>
        </w:rPr>
        <w:t xml:space="preserve"> </w:t>
      </w:r>
      <w:r w:rsidRPr="00917F98">
        <w:t>полным</w:t>
      </w:r>
      <w:r w:rsidRPr="00917F98">
        <w:rPr>
          <w:spacing w:val="61"/>
        </w:rPr>
        <w:t xml:space="preserve"> </w:t>
      </w:r>
      <w:r w:rsidRPr="00917F98">
        <w:rPr>
          <w:spacing w:val="-1"/>
        </w:rPr>
        <w:t>пакетом</w:t>
      </w:r>
      <w:r w:rsidRPr="00917F98">
        <w:rPr>
          <w:spacing w:val="18"/>
        </w:rPr>
        <w:t xml:space="preserve"> </w:t>
      </w:r>
      <w:r w:rsidRPr="00917F98">
        <w:rPr>
          <w:spacing w:val="-1"/>
        </w:rPr>
        <w:t>документов</w:t>
      </w:r>
      <w:r w:rsidRPr="00917F98">
        <w:rPr>
          <w:spacing w:val="19"/>
        </w:rPr>
        <w:t xml:space="preserve"> </w:t>
      </w:r>
      <w:r w:rsidRPr="00917F98">
        <w:t>или</w:t>
      </w:r>
      <w:r w:rsidRPr="00917F98">
        <w:rPr>
          <w:spacing w:val="20"/>
        </w:rPr>
        <w:t xml:space="preserve"> </w:t>
      </w:r>
      <w:r w:rsidRPr="00917F98">
        <w:rPr>
          <w:spacing w:val="-1"/>
        </w:rPr>
        <w:t>решение</w:t>
      </w:r>
      <w:r w:rsidRPr="00917F98">
        <w:rPr>
          <w:spacing w:val="18"/>
        </w:rPr>
        <w:t xml:space="preserve"> </w:t>
      </w:r>
      <w:r w:rsidRPr="00917F98">
        <w:t>об</w:t>
      </w:r>
      <w:r w:rsidRPr="00917F98">
        <w:rPr>
          <w:spacing w:val="19"/>
        </w:rPr>
        <w:t xml:space="preserve"> </w:t>
      </w:r>
      <w:r w:rsidRPr="00917F98">
        <w:t>отказе</w:t>
      </w:r>
      <w:r w:rsidRPr="00917F98">
        <w:rPr>
          <w:spacing w:val="18"/>
        </w:rPr>
        <w:t xml:space="preserve"> </w:t>
      </w:r>
      <w:r w:rsidRPr="00917F98">
        <w:t>в</w:t>
      </w:r>
      <w:r w:rsidRPr="00917F98">
        <w:rPr>
          <w:spacing w:val="18"/>
        </w:rPr>
        <w:t xml:space="preserve"> </w:t>
      </w:r>
      <w:r w:rsidRPr="00917F98">
        <w:rPr>
          <w:spacing w:val="-1"/>
        </w:rPr>
        <w:t>прекращении</w:t>
      </w:r>
      <w:r w:rsidRPr="00917F98">
        <w:rPr>
          <w:spacing w:val="17"/>
        </w:rPr>
        <w:t xml:space="preserve"> </w:t>
      </w:r>
      <w:r w:rsidRPr="00917F98">
        <w:rPr>
          <w:spacing w:val="-1"/>
        </w:rPr>
        <w:t>предоставления</w:t>
      </w:r>
      <w:r w:rsidRPr="00917F98">
        <w:rPr>
          <w:spacing w:val="18"/>
        </w:rPr>
        <w:t xml:space="preserve"> </w:t>
      </w:r>
      <w:r w:rsidRPr="00917F98">
        <w:rPr>
          <w:spacing w:val="-1"/>
        </w:rPr>
        <w:t>муниципальной</w:t>
      </w:r>
      <w:r w:rsidRPr="00917F98">
        <w:rPr>
          <w:spacing w:val="79"/>
        </w:rPr>
        <w:t xml:space="preserve"> </w:t>
      </w:r>
      <w:r w:rsidRPr="00917F98">
        <w:rPr>
          <w:spacing w:val="-1"/>
        </w:rPr>
        <w:t>услуги</w:t>
      </w:r>
      <w:r w:rsidRPr="00917F98">
        <w:rPr>
          <w:spacing w:val="36"/>
        </w:rPr>
        <w:t xml:space="preserve"> </w:t>
      </w:r>
      <w:r w:rsidRPr="00917F98">
        <w:rPr>
          <w:spacing w:val="-1"/>
        </w:rPr>
        <w:t>направляется</w:t>
      </w:r>
      <w:r w:rsidRPr="00917F98">
        <w:rPr>
          <w:spacing w:val="37"/>
        </w:rPr>
        <w:t xml:space="preserve"> </w:t>
      </w:r>
      <w:r w:rsidRPr="00917F98">
        <w:rPr>
          <w:spacing w:val="-1"/>
        </w:rPr>
        <w:t>специалистом</w:t>
      </w:r>
      <w:r w:rsidRPr="00917F98">
        <w:rPr>
          <w:spacing w:val="35"/>
        </w:rPr>
        <w:t xml:space="preserve"> </w:t>
      </w:r>
      <w:r w:rsidRPr="00917F98">
        <w:t>Отдела</w:t>
      </w:r>
      <w:r w:rsidRPr="00917F98">
        <w:rPr>
          <w:spacing w:val="35"/>
        </w:rPr>
        <w:t xml:space="preserve"> </w:t>
      </w:r>
      <w:r w:rsidRPr="00917F98">
        <w:rPr>
          <w:spacing w:val="-1"/>
        </w:rPr>
        <w:t>заявителю</w:t>
      </w:r>
      <w:r w:rsidRPr="00917F98">
        <w:rPr>
          <w:spacing w:val="36"/>
        </w:rPr>
        <w:t xml:space="preserve"> </w:t>
      </w:r>
      <w:r w:rsidRPr="00917F98">
        <w:t>в</w:t>
      </w:r>
      <w:r w:rsidRPr="00917F98">
        <w:rPr>
          <w:spacing w:val="35"/>
        </w:rPr>
        <w:t xml:space="preserve"> </w:t>
      </w:r>
      <w:r w:rsidRPr="00917F98">
        <w:t>порядке,</w:t>
      </w:r>
      <w:r w:rsidRPr="00917F98">
        <w:rPr>
          <w:spacing w:val="35"/>
        </w:rPr>
        <w:t xml:space="preserve"> </w:t>
      </w:r>
      <w:r w:rsidRPr="00917F98">
        <w:rPr>
          <w:spacing w:val="-1"/>
        </w:rPr>
        <w:t>предусмотренном</w:t>
      </w:r>
      <w:r w:rsidRPr="00917F98">
        <w:rPr>
          <w:spacing w:val="90"/>
        </w:rPr>
        <w:t xml:space="preserve"> </w:t>
      </w:r>
      <w:r w:rsidRPr="00917F98">
        <w:rPr>
          <w:spacing w:val="-1"/>
        </w:rPr>
        <w:t>подпунктом</w:t>
      </w:r>
      <w:r w:rsidRPr="00917F98">
        <w:rPr>
          <w:spacing w:val="14"/>
        </w:rPr>
        <w:t xml:space="preserve"> </w:t>
      </w:r>
      <w:r w:rsidRPr="00917F98">
        <w:t>2.6.10</w:t>
      </w:r>
      <w:r w:rsidRPr="00917F98">
        <w:rPr>
          <w:spacing w:val="14"/>
        </w:rPr>
        <w:t xml:space="preserve"> </w:t>
      </w:r>
      <w:r w:rsidRPr="00917F98">
        <w:rPr>
          <w:spacing w:val="-1"/>
        </w:rPr>
        <w:t>настоящего</w:t>
      </w:r>
      <w:r w:rsidRPr="00917F98">
        <w:rPr>
          <w:spacing w:val="14"/>
        </w:rPr>
        <w:t xml:space="preserve"> </w:t>
      </w:r>
      <w:r w:rsidRPr="00917F98">
        <w:rPr>
          <w:spacing w:val="-1"/>
        </w:rPr>
        <w:t>Административного</w:t>
      </w:r>
      <w:r w:rsidRPr="00917F98">
        <w:rPr>
          <w:spacing w:val="14"/>
        </w:rPr>
        <w:t xml:space="preserve"> </w:t>
      </w:r>
      <w:r w:rsidRPr="00917F98">
        <w:rPr>
          <w:spacing w:val="-1"/>
        </w:rPr>
        <w:t>регламента,</w:t>
      </w:r>
      <w:r w:rsidRPr="00917F98">
        <w:rPr>
          <w:spacing w:val="13"/>
        </w:rPr>
        <w:t xml:space="preserve"> </w:t>
      </w:r>
      <w:r w:rsidRPr="00917F98">
        <w:rPr>
          <w:spacing w:val="-1"/>
        </w:rPr>
        <w:t>почтовым</w:t>
      </w:r>
      <w:r w:rsidRPr="00917F98">
        <w:rPr>
          <w:spacing w:val="13"/>
        </w:rPr>
        <w:t xml:space="preserve"> </w:t>
      </w:r>
      <w:r w:rsidRPr="00917F98">
        <w:rPr>
          <w:spacing w:val="-1"/>
        </w:rPr>
        <w:t>отправлением,</w:t>
      </w:r>
      <w:r w:rsidRPr="00917F98">
        <w:rPr>
          <w:spacing w:val="93"/>
        </w:rPr>
        <w:t xml:space="preserve"> </w:t>
      </w:r>
      <w:r w:rsidRPr="00917F98">
        <w:t>либо</w:t>
      </w:r>
      <w:r w:rsidRPr="00917F98">
        <w:rPr>
          <w:spacing w:val="52"/>
        </w:rPr>
        <w:t xml:space="preserve"> </w:t>
      </w:r>
      <w:r w:rsidRPr="00917F98">
        <w:t>в</w:t>
      </w:r>
      <w:r w:rsidRPr="00917F98">
        <w:rPr>
          <w:spacing w:val="52"/>
        </w:rPr>
        <w:t xml:space="preserve"> </w:t>
      </w:r>
      <w:r w:rsidRPr="00917F98">
        <w:rPr>
          <w:spacing w:val="-1"/>
        </w:rPr>
        <w:t>порядке,</w:t>
      </w:r>
      <w:r w:rsidRPr="00917F98">
        <w:rPr>
          <w:spacing w:val="52"/>
        </w:rPr>
        <w:t xml:space="preserve"> </w:t>
      </w:r>
      <w:r w:rsidRPr="00917F98">
        <w:rPr>
          <w:spacing w:val="-1"/>
        </w:rPr>
        <w:t>предусмотренном</w:t>
      </w:r>
      <w:r w:rsidRPr="00917F98">
        <w:rPr>
          <w:spacing w:val="55"/>
        </w:rPr>
        <w:t xml:space="preserve"> </w:t>
      </w:r>
      <w:r w:rsidRPr="00917F98">
        <w:rPr>
          <w:spacing w:val="-1"/>
        </w:rPr>
        <w:t>подпунктом</w:t>
      </w:r>
      <w:r w:rsidRPr="00917F98">
        <w:rPr>
          <w:spacing w:val="52"/>
        </w:rPr>
        <w:t xml:space="preserve"> </w:t>
      </w:r>
      <w:r w:rsidRPr="00917F98">
        <w:t>2.6.11</w:t>
      </w:r>
      <w:r w:rsidRPr="00917F98">
        <w:rPr>
          <w:spacing w:val="53"/>
        </w:rPr>
        <w:t xml:space="preserve"> </w:t>
      </w:r>
      <w:r w:rsidRPr="00917F98">
        <w:rPr>
          <w:spacing w:val="-1"/>
        </w:rPr>
        <w:t>настоящего</w:t>
      </w:r>
      <w:r w:rsidRPr="00917F98">
        <w:rPr>
          <w:spacing w:val="52"/>
        </w:rPr>
        <w:t xml:space="preserve"> </w:t>
      </w:r>
      <w:r w:rsidRPr="00917F98">
        <w:rPr>
          <w:spacing w:val="-1"/>
        </w:rPr>
        <w:t>Административного</w:t>
      </w:r>
      <w:r w:rsidRPr="00917F98">
        <w:rPr>
          <w:spacing w:val="73"/>
        </w:rPr>
        <w:t xml:space="preserve"> </w:t>
      </w:r>
      <w:r w:rsidRPr="00917F98">
        <w:rPr>
          <w:spacing w:val="-1"/>
        </w:rPr>
        <w:t>регламента,</w:t>
      </w:r>
      <w:r w:rsidRPr="00917F98">
        <w:rPr>
          <w:spacing w:val="9"/>
        </w:rPr>
        <w:t xml:space="preserve"> </w:t>
      </w:r>
      <w:r w:rsidRPr="00917F98">
        <w:rPr>
          <w:spacing w:val="-1"/>
        </w:rPr>
        <w:t>через</w:t>
      </w:r>
      <w:r w:rsidRPr="00917F98">
        <w:rPr>
          <w:spacing w:val="7"/>
        </w:rPr>
        <w:t xml:space="preserve"> </w:t>
      </w:r>
      <w:r w:rsidRPr="00917F98">
        <w:t>ГАУ</w:t>
      </w:r>
      <w:r w:rsidRPr="00917F98">
        <w:rPr>
          <w:spacing w:val="9"/>
        </w:rPr>
        <w:t xml:space="preserve"> </w:t>
      </w:r>
      <w:r w:rsidRPr="00917F98">
        <w:rPr>
          <w:spacing w:val="-1"/>
        </w:rPr>
        <w:t>«МФЦ</w:t>
      </w:r>
      <w:r w:rsidRPr="00917F98">
        <w:rPr>
          <w:spacing w:val="6"/>
        </w:rPr>
        <w:t xml:space="preserve"> </w:t>
      </w:r>
      <w:r w:rsidRPr="00917F98">
        <w:t>РС</w:t>
      </w:r>
      <w:r w:rsidRPr="00917F98">
        <w:rPr>
          <w:spacing w:val="7"/>
        </w:rPr>
        <w:t xml:space="preserve"> </w:t>
      </w:r>
      <w:r w:rsidRPr="00917F98">
        <w:rPr>
          <w:spacing w:val="-1"/>
        </w:rPr>
        <w:t>(Я)»,</w:t>
      </w:r>
      <w:r w:rsidRPr="00917F98">
        <w:rPr>
          <w:spacing w:val="9"/>
        </w:rPr>
        <w:t xml:space="preserve"> </w:t>
      </w:r>
      <w:r w:rsidRPr="00917F98">
        <w:t>либо</w:t>
      </w:r>
      <w:r w:rsidRPr="00917F98">
        <w:rPr>
          <w:spacing w:val="7"/>
        </w:rPr>
        <w:t xml:space="preserve"> </w:t>
      </w:r>
      <w:r w:rsidRPr="00917F98">
        <w:t>в</w:t>
      </w:r>
      <w:r w:rsidRPr="00917F98">
        <w:rPr>
          <w:spacing w:val="11"/>
        </w:rPr>
        <w:t xml:space="preserve"> </w:t>
      </w:r>
      <w:r w:rsidRPr="00917F98">
        <w:rPr>
          <w:spacing w:val="-1"/>
        </w:rPr>
        <w:t>порядке,</w:t>
      </w:r>
      <w:r w:rsidRPr="00917F98">
        <w:rPr>
          <w:spacing w:val="6"/>
        </w:rPr>
        <w:t xml:space="preserve"> </w:t>
      </w:r>
      <w:r w:rsidRPr="00917F98">
        <w:t>предусмотренном</w:t>
      </w:r>
      <w:r w:rsidRPr="00917F98">
        <w:rPr>
          <w:spacing w:val="7"/>
        </w:rPr>
        <w:t xml:space="preserve"> </w:t>
      </w:r>
      <w:r w:rsidRPr="00917F98">
        <w:rPr>
          <w:spacing w:val="-1"/>
        </w:rPr>
        <w:t>подпунктом</w:t>
      </w:r>
      <w:r w:rsidRPr="00917F98">
        <w:rPr>
          <w:spacing w:val="6"/>
        </w:rPr>
        <w:t xml:space="preserve"> </w:t>
      </w:r>
      <w:r w:rsidRPr="00917F98">
        <w:t>2.6.12</w:t>
      </w:r>
      <w:r w:rsidRPr="00917F98">
        <w:rPr>
          <w:spacing w:val="54"/>
        </w:rPr>
        <w:t xml:space="preserve"> </w:t>
      </w:r>
      <w:r w:rsidRPr="00917F98">
        <w:rPr>
          <w:spacing w:val="-1"/>
        </w:rPr>
        <w:lastRenderedPageBreak/>
        <w:t>настоящего</w:t>
      </w:r>
      <w:r w:rsidRPr="00917F98">
        <w:rPr>
          <w:spacing w:val="14"/>
        </w:rPr>
        <w:t xml:space="preserve"> </w:t>
      </w:r>
      <w:r w:rsidRPr="00917F98">
        <w:rPr>
          <w:spacing w:val="-1"/>
        </w:rPr>
        <w:t>Административного</w:t>
      </w:r>
      <w:r w:rsidRPr="00917F98">
        <w:rPr>
          <w:spacing w:val="14"/>
        </w:rPr>
        <w:t xml:space="preserve"> </w:t>
      </w:r>
      <w:r w:rsidRPr="00917F98">
        <w:rPr>
          <w:spacing w:val="-1"/>
        </w:rPr>
        <w:t>регламента,</w:t>
      </w:r>
      <w:r w:rsidRPr="00917F98">
        <w:rPr>
          <w:spacing w:val="13"/>
        </w:rPr>
        <w:t xml:space="preserve"> </w:t>
      </w:r>
      <w:r w:rsidRPr="00917F98">
        <w:t>в</w:t>
      </w:r>
      <w:r w:rsidRPr="00917F98">
        <w:rPr>
          <w:spacing w:val="15"/>
        </w:rPr>
        <w:t xml:space="preserve"> </w:t>
      </w:r>
      <w:r w:rsidRPr="00917F98">
        <w:rPr>
          <w:spacing w:val="-1"/>
        </w:rPr>
        <w:t>электронной</w:t>
      </w:r>
      <w:r w:rsidRPr="00917F98">
        <w:rPr>
          <w:spacing w:val="15"/>
        </w:rPr>
        <w:t xml:space="preserve"> </w:t>
      </w:r>
      <w:r w:rsidRPr="00917F98">
        <w:t>форме</w:t>
      </w:r>
      <w:r w:rsidRPr="00917F98">
        <w:rPr>
          <w:spacing w:val="12"/>
        </w:rPr>
        <w:t xml:space="preserve"> </w:t>
      </w:r>
      <w:r w:rsidRPr="00917F98">
        <w:rPr>
          <w:spacing w:val="-1"/>
        </w:rPr>
        <w:t>посредством</w:t>
      </w:r>
      <w:r w:rsidRPr="00917F98">
        <w:rPr>
          <w:spacing w:val="13"/>
        </w:rPr>
        <w:t xml:space="preserve"> </w:t>
      </w:r>
      <w:r w:rsidRPr="00917F98">
        <w:t>ЕПГУ</w:t>
      </w:r>
      <w:r w:rsidRPr="00917F98">
        <w:rPr>
          <w:spacing w:val="14"/>
        </w:rPr>
        <w:t xml:space="preserve"> </w:t>
      </w:r>
      <w:r w:rsidRPr="00917F98">
        <w:t>и/или</w:t>
      </w:r>
      <w:r w:rsidRPr="00917F98">
        <w:rPr>
          <w:spacing w:val="91"/>
        </w:rPr>
        <w:t xml:space="preserve"> </w:t>
      </w:r>
      <w:r w:rsidRPr="00917F98">
        <w:t>РПГУ.</w:t>
      </w:r>
    </w:p>
    <w:p w14:paraId="4690CF4B" w14:textId="77777777" w:rsidR="00403711" w:rsidRPr="00917F98" w:rsidRDefault="00403711" w:rsidP="0025545D">
      <w:pPr>
        <w:numPr>
          <w:ilvl w:val="2"/>
          <w:numId w:val="232"/>
        </w:numPr>
        <w:tabs>
          <w:tab w:val="left" w:pos="2227"/>
        </w:tabs>
        <w:autoSpaceDE/>
        <w:autoSpaceDN/>
        <w:adjustRightInd/>
        <w:spacing w:before="1" w:line="276" w:lineRule="auto"/>
        <w:ind w:right="100" w:firstLine="708"/>
        <w:jc w:val="both"/>
      </w:pPr>
      <w:r w:rsidRPr="00917F98">
        <w:t>Срок</w:t>
      </w:r>
      <w:r w:rsidRPr="00917F98">
        <w:rPr>
          <w:spacing w:val="53"/>
        </w:rPr>
        <w:t xml:space="preserve"> </w:t>
      </w:r>
      <w:r w:rsidRPr="00917F98">
        <w:rPr>
          <w:spacing w:val="-1"/>
        </w:rPr>
        <w:t>предоставления</w:t>
      </w:r>
      <w:r w:rsidRPr="00917F98">
        <w:rPr>
          <w:spacing w:val="50"/>
        </w:rPr>
        <w:t xml:space="preserve"> </w:t>
      </w:r>
      <w:r w:rsidRPr="00917F98">
        <w:rPr>
          <w:spacing w:val="-1"/>
        </w:rPr>
        <w:t>муниципальной</w:t>
      </w:r>
      <w:r w:rsidRPr="00917F98">
        <w:rPr>
          <w:spacing w:val="55"/>
        </w:rPr>
        <w:t xml:space="preserve"> </w:t>
      </w:r>
      <w:r w:rsidRPr="00917F98">
        <w:rPr>
          <w:spacing w:val="-1"/>
        </w:rPr>
        <w:t>услуги,</w:t>
      </w:r>
      <w:r w:rsidRPr="00917F98">
        <w:rPr>
          <w:spacing w:val="54"/>
        </w:rPr>
        <w:t xml:space="preserve"> </w:t>
      </w:r>
      <w:r w:rsidRPr="00917F98">
        <w:rPr>
          <w:spacing w:val="-1"/>
        </w:rPr>
        <w:t>указанный</w:t>
      </w:r>
      <w:r w:rsidRPr="00917F98">
        <w:rPr>
          <w:spacing w:val="53"/>
        </w:rPr>
        <w:t xml:space="preserve"> </w:t>
      </w:r>
      <w:r w:rsidRPr="00917F98">
        <w:t>в</w:t>
      </w:r>
      <w:r w:rsidRPr="00917F98">
        <w:rPr>
          <w:spacing w:val="59"/>
        </w:rPr>
        <w:t xml:space="preserve"> </w:t>
      </w:r>
      <w:hyperlink w:anchor="_bookmark4" w:history="1">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кте</w:t>
        </w:r>
        <w:r w:rsidRPr="00917F98">
          <w:rPr>
            <w:color w:val="0000FF"/>
            <w:spacing w:val="52"/>
            <w:u w:val="single" w:color="0000FF"/>
          </w:rPr>
          <w:t xml:space="preserve"> </w:t>
        </w:r>
        <w:proofErr w:type="gramStart"/>
        <w:r w:rsidRPr="00917F98">
          <w:rPr>
            <w:color w:val="0000FF"/>
            <w:u w:val="single" w:color="0000FF"/>
          </w:rPr>
          <w:t>2.4</w:t>
        </w:r>
      </w:hyperlink>
      <w:r w:rsidRPr="00917F98">
        <w:rPr>
          <w:color w:val="0000FF"/>
          <w:u w:val="single" w:color="0000FF"/>
        </w:rPr>
        <w:t xml:space="preserve"> </w:t>
      </w:r>
      <w:r w:rsidRPr="00917F98">
        <w:rPr>
          <w:color w:val="0000FF"/>
          <w:spacing w:val="37"/>
        </w:rPr>
        <w:t xml:space="preserve"> </w:t>
      </w:r>
      <w:r w:rsidRPr="00917F98">
        <w:rPr>
          <w:spacing w:val="-1"/>
        </w:rPr>
        <w:t>настоящего</w:t>
      </w:r>
      <w:proofErr w:type="gramEnd"/>
      <w:r w:rsidRPr="00917F98">
        <w:rPr>
          <w:spacing w:val="28"/>
        </w:rPr>
        <w:t xml:space="preserve"> </w:t>
      </w:r>
      <w:r w:rsidRPr="00917F98">
        <w:rPr>
          <w:spacing w:val="-1"/>
        </w:rPr>
        <w:t>Административного</w:t>
      </w:r>
      <w:r w:rsidRPr="00917F98">
        <w:rPr>
          <w:spacing w:val="28"/>
        </w:rPr>
        <w:t xml:space="preserve"> </w:t>
      </w:r>
      <w:r w:rsidRPr="00917F98">
        <w:rPr>
          <w:spacing w:val="-1"/>
        </w:rPr>
        <w:t>регламента,</w:t>
      </w:r>
      <w:r w:rsidRPr="00917F98">
        <w:rPr>
          <w:spacing w:val="30"/>
        </w:rPr>
        <w:t xml:space="preserve"> </w:t>
      </w:r>
      <w:r w:rsidRPr="00917F98">
        <w:t>прекращается</w:t>
      </w:r>
      <w:r w:rsidRPr="00917F98">
        <w:rPr>
          <w:spacing w:val="30"/>
        </w:rPr>
        <w:t xml:space="preserve"> </w:t>
      </w:r>
      <w:r w:rsidRPr="00917F98">
        <w:t>в</w:t>
      </w:r>
      <w:r w:rsidRPr="00917F98">
        <w:rPr>
          <w:spacing w:val="28"/>
        </w:rPr>
        <w:t xml:space="preserve"> </w:t>
      </w:r>
      <w:r w:rsidRPr="00917F98">
        <w:rPr>
          <w:spacing w:val="-1"/>
        </w:rPr>
        <w:t>день</w:t>
      </w:r>
      <w:r w:rsidRPr="00917F98">
        <w:rPr>
          <w:spacing w:val="31"/>
        </w:rPr>
        <w:t xml:space="preserve"> </w:t>
      </w:r>
      <w:r w:rsidRPr="00917F98">
        <w:rPr>
          <w:spacing w:val="-1"/>
        </w:rPr>
        <w:t>принятия</w:t>
      </w:r>
      <w:r w:rsidRPr="00917F98">
        <w:rPr>
          <w:spacing w:val="28"/>
        </w:rPr>
        <w:t xml:space="preserve"> </w:t>
      </w:r>
      <w:r w:rsidRPr="00917F98">
        <w:rPr>
          <w:spacing w:val="-1"/>
        </w:rPr>
        <w:t>решения</w:t>
      </w:r>
      <w:r w:rsidRPr="00917F98">
        <w:rPr>
          <w:spacing w:val="28"/>
        </w:rPr>
        <w:t xml:space="preserve"> </w:t>
      </w:r>
      <w:r w:rsidRPr="00917F98">
        <w:t>о</w:t>
      </w:r>
      <w:r w:rsidRPr="00917F98">
        <w:rPr>
          <w:spacing w:val="89"/>
        </w:rPr>
        <w:t xml:space="preserve"> </w:t>
      </w:r>
      <w:r w:rsidRPr="00917F98">
        <w:rPr>
          <w:spacing w:val="-1"/>
        </w:rPr>
        <w:t>прекращении</w:t>
      </w:r>
      <w:r w:rsidRPr="00917F98">
        <w:rPr>
          <w:spacing w:val="-2"/>
        </w:rPr>
        <w:t xml:space="preserve"> </w:t>
      </w:r>
      <w:r w:rsidRPr="00917F98">
        <w:rPr>
          <w:spacing w:val="-1"/>
        </w:rPr>
        <w:t>предоставления</w:t>
      </w:r>
      <w:r w:rsidRPr="00917F98">
        <w:t xml:space="preserve"> </w:t>
      </w:r>
      <w:r w:rsidRPr="00917F98">
        <w:rPr>
          <w:spacing w:val="-1"/>
        </w:rPr>
        <w:t>муниципальной</w:t>
      </w:r>
      <w:r w:rsidRPr="00917F98">
        <w:rPr>
          <w:spacing w:val="-2"/>
        </w:rPr>
        <w:t xml:space="preserve"> </w:t>
      </w:r>
      <w:r w:rsidRPr="00917F98">
        <w:rPr>
          <w:spacing w:val="-1"/>
        </w:rPr>
        <w:t>услуги.</w:t>
      </w:r>
    </w:p>
    <w:p w14:paraId="3C6D3CE6" w14:textId="77777777" w:rsidR="00403711" w:rsidRPr="00917F98" w:rsidRDefault="00403711" w:rsidP="0025545D">
      <w:pPr>
        <w:numPr>
          <w:ilvl w:val="2"/>
          <w:numId w:val="232"/>
        </w:numPr>
        <w:tabs>
          <w:tab w:val="left" w:pos="2227"/>
        </w:tabs>
        <w:autoSpaceDE/>
        <w:autoSpaceDN/>
        <w:adjustRightInd/>
        <w:spacing w:line="275" w:lineRule="auto"/>
        <w:ind w:right="167" w:firstLine="708"/>
        <w:jc w:val="both"/>
      </w:pPr>
      <w:r w:rsidRPr="00917F98">
        <w:rPr>
          <w:spacing w:val="-1"/>
        </w:rPr>
        <w:t>Прекращение</w:t>
      </w:r>
      <w:r w:rsidRPr="00917F98">
        <w:rPr>
          <w:spacing w:val="56"/>
        </w:rPr>
        <w:t xml:space="preserve"> </w:t>
      </w:r>
      <w:r w:rsidRPr="00917F98">
        <w:rPr>
          <w:spacing w:val="-1"/>
        </w:rPr>
        <w:t>предоставления</w:t>
      </w:r>
      <w:r w:rsidRPr="00917F98">
        <w:rPr>
          <w:spacing w:val="57"/>
        </w:rPr>
        <w:t xml:space="preserve"> </w:t>
      </w:r>
      <w:r w:rsidRPr="00917F98">
        <w:rPr>
          <w:spacing w:val="-1"/>
        </w:rPr>
        <w:t>муниципальной</w:t>
      </w:r>
      <w:r w:rsidRPr="00917F98">
        <w:rPr>
          <w:spacing w:val="58"/>
        </w:rPr>
        <w:t xml:space="preserve"> </w:t>
      </w:r>
      <w:r w:rsidRPr="00917F98">
        <w:rPr>
          <w:spacing w:val="-2"/>
        </w:rPr>
        <w:t>услуги</w:t>
      </w:r>
      <w:r w:rsidRPr="00917F98">
        <w:rPr>
          <w:spacing w:val="58"/>
        </w:rPr>
        <w:t xml:space="preserve"> </w:t>
      </w:r>
      <w:r w:rsidRPr="00917F98">
        <w:t>не</w:t>
      </w:r>
      <w:r w:rsidRPr="00917F98">
        <w:rPr>
          <w:spacing w:val="56"/>
        </w:rPr>
        <w:t xml:space="preserve"> </w:t>
      </w:r>
      <w:r w:rsidRPr="00917F98">
        <w:rPr>
          <w:spacing w:val="-1"/>
        </w:rPr>
        <w:t>препятствует</w:t>
      </w:r>
      <w:r w:rsidRPr="00917F98">
        <w:rPr>
          <w:spacing w:val="69"/>
        </w:rPr>
        <w:t xml:space="preserve"> </w:t>
      </w:r>
      <w:r w:rsidRPr="00917F98">
        <w:t>повторному</w:t>
      </w:r>
      <w:r w:rsidRPr="00917F98">
        <w:rPr>
          <w:spacing w:val="-8"/>
        </w:rPr>
        <w:t xml:space="preserve"> </w:t>
      </w:r>
      <w:r w:rsidRPr="00917F98">
        <w:t xml:space="preserve">обращению </w:t>
      </w:r>
      <w:r w:rsidRPr="00917F98">
        <w:rPr>
          <w:spacing w:val="-1"/>
        </w:rPr>
        <w:t>заявителя</w:t>
      </w:r>
      <w:r w:rsidRPr="00917F98">
        <w:t xml:space="preserve"> за</w:t>
      </w:r>
      <w:r w:rsidRPr="00917F98">
        <w:rPr>
          <w:spacing w:val="-1"/>
        </w:rPr>
        <w:t xml:space="preserve"> предоставлением муниципальной</w:t>
      </w:r>
      <w:r w:rsidRPr="00917F98">
        <w:rPr>
          <w:spacing w:val="3"/>
        </w:rPr>
        <w:t xml:space="preserve"> </w:t>
      </w:r>
      <w:r w:rsidRPr="00917F98">
        <w:rPr>
          <w:spacing w:val="-1"/>
        </w:rPr>
        <w:t>услуги.</w:t>
      </w:r>
    </w:p>
    <w:p w14:paraId="45C6166D" w14:textId="77777777" w:rsidR="00403711" w:rsidRPr="00917F98" w:rsidRDefault="00403711" w:rsidP="0025545D">
      <w:pPr>
        <w:numPr>
          <w:ilvl w:val="0"/>
          <w:numId w:val="261"/>
        </w:numPr>
        <w:tabs>
          <w:tab w:val="left" w:pos="2220"/>
        </w:tabs>
        <w:autoSpaceDE/>
        <w:autoSpaceDN/>
        <w:adjustRightInd/>
        <w:spacing w:before="203" w:line="275" w:lineRule="auto"/>
        <w:ind w:right="438" w:firstLine="1130"/>
      </w:pPr>
      <w:r w:rsidRPr="00917F98">
        <w:rPr>
          <w:spacing w:val="-1"/>
        </w:rPr>
        <w:t>СОСТАВ,</w:t>
      </w:r>
      <w:r w:rsidRPr="00917F98">
        <w:t xml:space="preserve"> </w:t>
      </w:r>
      <w:r w:rsidRPr="00917F98">
        <w:rPr>
          <w:spacing w:val="-1"/>
        </w:rPr>
        <w:t>ПОСЛЕДОВАТЕЛЬНОСТЬ</w:t>
      </w:r>
      <w:r w:rsidRPr="00917F98">
        <w:t xml:space="preserve"> И СРОКИ</w:t>
      </w:r>
      <w:r w:rsidRPr="00917F98">
        <w:rPr>
          <w:spacing w:val="2"/>
        </w:rPr>
        <w:t xml:space="preserve"> </w:t>
      </w:r>
      <w:r w:rsidRPr="00917F98">
        <w:rPr>
          <w:spacing w:val="-1"/>
        </w:rPr>
        <w:t>ВЫПОЛНЕНИЯ</w:t>
      </w:r>
      <w:r w:rsidRPr="00917F98">
        <w:rPr>
          <w:spacing w:val="53"/>
        </w:rPr>
        <w:t xml:space="preserve"> </w:t>
      </w:r>
      <w:r w:rsidRPr="00917F98">
        <w:rPr>
          <w:spacing w:val="-1"/>
        </w:rPr>
        <w:t>АДМИНИСТРАТИВНЫХ ПРОЦЕДУР</w:t>
      </w:r>
      <w:r w:rsidRPr="00917F98">
        <w:t xml:space="preserve"> </w:t>
      </w:r>
      <w:r w:rsidRPr="00917F98">
        <w:rPr>
          <w:spacing w:val="-1"/>
        </w:rPr>
        <w:t>(ДЕЙСТВИЙ),</w:t>
      </w:r>
      <w:r w:rsidRPr="00917F98">
        <w:t xml:space="preserve"> </w:t>
      </w:r>
      <w:r w:rsidRPr="00917F98">
        <w:rPr>
          <w:spacing w:val="-1"/>
        </w:rPr>
        <w:t>ТРЕБОВАНИЯ</w:t>
      </w:r>
      <w:r w:rsidRPr="00917F98">
        <w:rPr>
          <w:spacing w:val="4"/>
        </w:rPr>
        <w:t xml:space="preserve"> </w:t>
      </w:r>
      <w:r w:rsidRPr="00917F98">
        <w:t xml:space="preserve">К </w:t>
      </w:r>
      <w:r w:rsidRPr="00917F98">
        <w:rPr>
          <w:spacing w:val="-1"/>
        </w:rPr>
        <w:t>ПОРЯДКУ</w:t>
      </w:r>
      <w:r w:rsidRPr="00917F98">
        <w:t xml:space="preserve"> ИХ</w:t>
      </w:r>
    </w:p>
    <w:p w14:paraId="5B572964" w14:textId="77777777" w:rsidR="00403711" w:rsidRPr="00917F98" w:rsidRDefault="00403711" w:rsidP="00403711">
      <w:pPr>
        <w:spacing w:before="1" w:line="275" w:lineRule="auto"/>
        <w:ind w:left="654" w:right="718" w:firstLine="2"/>
        <w:jc w:val="center"/>
      </w:pPr>
      <w:r w:rsidRPr="00917F98">
        <w:rPr>
          <w:spacing w:val="-1"/>
        </w:rPr>
        <w:t>ВЫПОЛНЕНИЯ,</w:t>
      </w:r>
      <w:r w:rsidRPr="00917F98">
        <w:t xml:space="preserve"> В</w:t>
      </w:r>
      <w:r w:rsidRPr="00917F98">
        <w:rPr>
          <w:spacing w:val="-2"/>
        </w:rPr>
        <w:t xml:space="preserve"> </w:t>
      </w:r>
      <w:r w:rsidRPr="00917F98">
        <w:t xml:space="preserve">ТОМ ЧИСЛЕ </w:t>
      </w:r>
      <w:r w:rsidRPr="00917F98">
        <w:rPr>
          <w:spacing w:val="-1"/>
        </w:rPr>
        <w:t>ОСОБЕННОСТИ ВЫПОЛНЕНИЯ</w:t>
      </w:r>
      <w:r w:rsidRPr="00917F98">
        <w:rPr>
          <w:spacing w:val="51"/>
        </w:rPr>
        <w:t xml:space="preserve"> </w:t>
      </w:r>
      <w:r w:rsidRPr="00917F98">
        <w:rPr>
          <w:spacing w:val="-1"/>
        </w:rPr>
        <w:t>АДМИНИСТРАТИВНЫХ ПРОЦЕДУР</w:t>
      </w:r>
      <w:r w:rsidRPr="00917F98">
        <w:t xml:space="preserve"> </w:t>
      </w:r>
      <w:r w:rsidRPr="00917F98">
        <w:rPr>
          <w:spacing w:val="-1"/>
        </w:rPr>
        <w:t>(ДЕЙСТВИЙ)</w:t>
      </w:r>
      <w:r w:rsidRPr="00917F98">
        <w:rPr>
          <w:spacing w:val="1"/>
        </w:rPr>
        <w:t xml:space="preserve"> </w:t>
      </w:r>
      <w:r w:rsidRPr="00917F98">
        <w:t>В</w:t>
      </w:r>
      <w:r w:rsidRPr="00917F98">
        <w:rPr>
          <w:spacing w:val="-2"/>
        </w:rPr>
        <w:t xml:space="preserve"> </w:t>
      </w:r>
      <w:r w:rsidRPr="00917F98">
        <w:t xml:space="preserve">ЭЛЕКТРОННОЙ </w:t>
      </w:r>
      <w:r w:rsidRPr="00917F98">
        <w:rPr>
          <w:spacing w:val="-1"/>
        </w:rPr>
        <w:t>ФОРМЕ</w:t>
      </w:r>
    </w:p>
    <w:p w14:paraId="39DBBA58" w14:textId="77777777" w:rsidR="00403711" w:rsidRPr="00917F98" w:rsidRDefault="00403711" w:rsidP="00403711">
      <w:pPr>
        <w:spacing w:before="7"/>
        <w:rPr>
          <w:sz w:val="21"/>
          <w:szCs w:val="21"/>
        </w:rPr>
      </w:pPr>
    </w:p>
    <w:p w14:paraId="3D8893B7" w14:textId="77777777" w:rsidR="00403711" w:rsidRPr="00917F98" w:rsidRDefault="00403711" w:rsidP="00403711">
      <w:pPr>
        <w:keepNext/>
        <w:tabs>
          <w:tab w:val="left" w:pos="2521"/>
        </w:tabs>
        <w:ind w:left="1813"/>
        <w:outlineLvl w:val="0"/>
        <w:rPr>
          <w:bCs/>
          <w:i/>
          <w:sz w:val="28"/>
          <w:szCs w:val="20"/>
        </w:rPr>
      </w:pPr>
      <w:r w:rsidRPr="00917F98">
        <w:rPr>
          <w:b/>
          <w:i/>
          <w:sz w:val="28"/>
          <w:szCs w:val="20"/>
        </w:rPr>
        <w:t>3.1</w:t>
      </w:r>
      <w:r w:rsidRPr="00917F98">
        <w:rPr>
          <w:b/>
          <w:i/>
          <w:sz w:val="28"/>
          <w:szCs w:val="20"/>
        </w:rPr>
        <w:tab/>
      </w:r>
      <w:r w:rsidRPr="00917F98">
        <w:rPr>
          <w:b/>
          <w:i/>
          <w:spacing w:val="-1"/>
          <w:sz w:val="28"/>
          <w:szCs w:val="20"/>
        </w:rPr>
        <w:t>Исчерпывающий</w:t>
      </w:r>
      <w:r w:rsidRPr="00917F98">
        <w:rPr>
          <w:b/>
          <w:i/>
          <w:sz w:val="28"/>
          <w:szCs w:val="20"/>
        </w:rPr>
        <w:t xml:space="preserve"> </w:t>
      </w:r>
      <w:r w:rsidRPr="00917F98">
        <w:rPr>
          <w:b/>
          <w:i/>
          <w:spacing w:val="-1"/>
          <w:sz w:val="28"/>
          <w:szCs w:val="20"/>
        </w:rPr>
        <w:t>перечень</w:t>
      </w:r>
      <w:r w:rsidRPr="00917F98">
        <w:rPr>
          <w:b/>
          <w:i/>
          <w:sz w:val="28"/>
          <w:szCs w:val="20"/>
        </w:rPr>
        <w:t xml:space="preserve"> </w:t>
      </w:r>
      <w:r w:rsidRPr="00917F98">
        <w:rPr>
          <w:b/>
          <w:i/>
          <w:spacing w:val="-1"/>
          <w:sz w:val="28"/>
          <w:szCs w:val="20"/>
        </w:rPr>
        <w:t>административных</w:t>
      </w:r>
      <w:r w:rsidRPr="00917F98">
        <w:rPr>
          <w:b/>
          <w:i/>
          <w:sz w:val="28"/>
          <w:szCs w:val="20"/>
        </w:rPr>
        <w:t xml:space="preserve"> </w:t>
      </w:r>
      <w:r w:rsidRPr="00917F98">
        <w:rPr>
          <w:b/>
          <w:i/>
          <w:spacing w:val="-1"/>
          <w:sz w:val="28"/>
          <w:szCs w:val="20"/>
        </w:rPr>
        <w:t>процедур</w:t>
      </w:r>
    </w:p>
    <w:p w14:paraId="3B97B3D7" w14:textId="77777777" w:rsidR="00403711" w:rsidRPr="00917F98" w:rsidRDefault="00403711" w:rsidP="00403711">
      <w:pPr>
        <w:rPr>
          <w:b/>
          <w:bCs/>
        </w:rPr>
      </w:pPr>
    </w:p>
    <w:p w14:paraId="45DB0936" w14:textId="77777777" w:rsidR="00403711" w:rsidRPr="00917F98" w:rsidRDefault="00403711" w:rsidP="0025545D">
      <w:pPr>
        <w:numPr>
          <w:ilvl w:val="2"/>
          <w:numId w:val="230"/>
        </w:numPr>
        <w:tabs>
          <w:tab w:val="left" w:pos="1518"/>
        </w:tabs>
        <w:autoSpaceDE/>
        <w:autoSpaceDN/>
        <w:adjustRightInd/>
        <w:spacing w:line="275" w:lineRule="auto"/>
        <w:ind w:right="163" w:firstLine="708"/>
        <w:jc w:val="both"/>
      </w:pPr>
      <w:r w:rsidRPr="00917F98">
        <w:t>В</w:t>
      </w:r>
      <w:r w:rsidRPr="00917F98">
        <w:rPr>
          <w:spacing w:val="26"/>
        </w:rPr>
        <w:t xml:space="preserve"> </w:t>
      </w:r>
      <w:r w:rsidRPr="00917F98">
        <w:rPr>
          <w:spacing w:val="-1"/>
        </w:rPr>
        <w:t>рамках</w:t>
      </w:r>
      <w:r w:rsidRPr="00917F98">
        <w:rPr>
          <w:spacing w:val="30"/>
        </w:rPr>
        <w:t xml:space="preserve"> </w:t>
      </w:r>
      <w:r w:rsidRPr="00917F98">
        <w:rPr>
          <w:spacing w:val="-1"/>
        </w:rPr>
        <w:t>предоставления</w:t>
      </w:r>
      <w:r w:rsidRPr="00917F98">
        <w:rPr>
          <w:spacing w:val="28"/>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29"/>
        </w:rPr>
        <w:t xml:space="preserve"> </w:t>
      </w:r>
      <w:r w:rsidRPr="00917F98">
        <w:rPr>
          <w:spacing w:val="-1"/>
        </w:rPr>
        <w:t>осуществляются</w:t>
      </w:r>
      <w:r w:rsidRPr="00917F98">
        <w:rPr>
          <w:spacing w:val="28"/>
        </w:rPr>
        <w:t xml:space="preserve"> </w:t>
      </w:r>
      <w:r w:rsidRPr="00917F98">
        <w:rPr>
          <w:spacing w:val="-1"/>
        </w:rPr>
        <w:t>следующие</w:t>
      </w:r>
      <w:r w:rsidRPr="00917F98">
        <w:rPr>
          <w:spacing w:val="92"/>
        </w:rPr>
        <w:t xml:space="preserve"> </w:t>
      </w:r>
      <w:r w:rsidRPr="00917F98">
        <w:rPr>
          <w:spacing w:val="-1"/>
        </w:rPr>
        <w:t>административные</w:t>
      </w:r>
      <w:r w:rsidRPr="00917F98">
        <w:rPr>
          <w:spacing w:val="-2"/>
        </w:rPr>
        <w:t xml:space="preserve"> </w:t>
      </w:r>
      <w:r w:rsidRPr="00917F98">
        <w:rPr>
          <w:spacing w:val="-1"/>
        </w:rPr>
        <w:t>процедуры:</w:t>
      </w:r>
    </w:p>
    <w:p w14:paraId="7EFD28BE" w14:textId="77777777" w:rsidR="00403711" w:rsidRPr="00917F98" w:rsidRDefault="00403711" w:rsidP="0025545D">
      <w:pPr>
        <w:numPr>
          <w:ilvl w:val="0"/>
          <w:numId w:val="229"/>
        </w:numPr>
        <w:tabs>
          <w:tab w:val="left" w:pos="1235"/>
        </w:tabs>
        <w:autoSpaceDE/>
        <w:autoSpaceDN/>
        <w:adjustRightInd/>
        <w:spacing w:before="1"/>
        <w:ind w:firstLine="708"/>
      </w:pPr>
      <w:r w:rsidRPr="00917F98">
        <w:rPr>
          <w:spacing w:val="-1"/>
        </w:rPr>
        <w:t>проверка документов</w:t>
      </w:r>
      <w:r w:rsidRPr="00917F98">
        <w:t xml:space="preserve"> и</w:t>
      </w:r>
      <w:r w:rsidRPr="00917F98">
        <w:rPr>
          <w:spacing w:val="1"/>
        </w:rPr>
        <w:t xml:space="preserve"> </w:t>
      </w:r>
      <w:r w:rsidRPr="00917F98">
        <w:rPr>
          <w:spacing w:val="-1"/>
        </w:rPr>
        <w:t>регистрация</w:t>
      </w:r>
      <w:r w:rsidRPr="00917F98">
        <w:t xml:space="preserve"> </w:t>
      </w:r>
      <w:r w:rsidRPr="00917F98">
        <w:rPr>
          <w:spacing w:val="-1"/>
        </w:rPr>
        <w:t>заявления;</w:t>
      </w:r>
    </w:p>
    <w:p w14:paraId="5110EFD7" w14:textId="77777777" w:rsidR="00403711" w:rsidRPr="00917F98" w:rsidRDefault="00403711" w:rsidP="0025545D">
      <w:pPr>
        <w:numPr>
          <w:ilvl w:val="0"/>
          <w:numId w:val="229"/>
        </w:numPr>
        <w:tabs>
          <w:tab w:val="left" w:pos="1235"/>
        </w:tabs>
        <w:autoSpaceDE/>
        <w:autoSpaceDN/>
        <w:adjustRightInd/>
        <w:spacing w:before="43" w:line="275" w:lineRule="auto"/>
        <w:ind w:right="165" w:firstLine="708"/>
        <w:jc w:val="both"/>
      </w:pPr>
      <w:r w:rsidRPr="00917F98">
        <w:rPr>
          <w:spacing w:val="-1"/>
        </w:rPr>
        <w:t>формирование</w:t>
      </w:r>
      <w:r w:rsidRPr="00917F98">
        <w:rPr>
          <w:spacing w:val="30"/>
        </w:rPr>
        <w:t xml:space="preserve"> </w:t>
      </w:r>
      <w:r w:rsidRPr="00917F98">
        <w:t>и</w:t>
      </w:r>
      <w:r w:rsidRPr="00917F98">
        <w:rPr>
          <w:spacing w:val="31"/>
        </w:rPr>
        <w:t xml:space="preserve"> </w:t>
      </w:r>
      <w:r w:rsidRPr="00917F98">
        <w:rPr>
          <w:spacing w:val="-1"/>
        </w:rPr>
        <w:t>направление</w:t>
      </w:r>
      <w:r w:rsidRPr="00917F98">
        <w:rPr>
          <w:spacing w:val="33"/>
        </w:rPr>
        <w:t xml:space="preserve"> </w:t>
      </w:r>
      <w:r w:rsidRPr="00917F98">
        <w:rPr>
          <w:spacing w:val="-1"/>
        </w:rPr>
        <w:t>межведомственных</w:t>
      </w:r>
      <w:r w:rsidRPr="00917F98">
        <w:rPr>
          <w:spacing w:val="33"/>
        </w:rPr>
        <w:t xml:space="preserve"> </w:t>
      </w:r>
      <w:r w:rsidRPr="00917F98">
        <w:rPr>
          <w:spacing w:val="-1"/>
        </w:rPr>
        <w:t>запросов</w:t>
      </w:r>
      <w:r w:rsidRPr="00917F98">
        <w:rPr>
          <w:spacing w:val="30"/>
        </w:rPr>
        <w:t xml:space="preserve"> </w:t>
      </w:r>
      <w:r w:rsidRPr="00917F98">
        <w:t>о</w:t>
      </w:r>
      <w:r w:rsidRPr="00917F98">
        <w:rPr>
          <w:spacing w:val="30"/>
        </w:rPr>
        <w:t xml:space="preserve"> </w:t>
      </w:r>
      <w:r w:rsidRPr="00917F98">
        <w:rPr>
          <w:spacing w:val="-1"/>
        </w:rPr>
        <w:t>предоставлении</w:t>
      </w:r>
      <w:r w:rsidRPr="00917F98">
        <w:rPr>
          <w:spacing w:val="79"/>
        </w:rPr>
        <w:t xml:space="preserve"> </w:t>
      </w:r>
      <w:r w:rsidRPr="00917F98">
        <w:rPr>
          <w:spacing w:val="-1"/>
        </w:rPr>
        <w:t>документов</w:t>
      </w:r>
      <w:r w:rsidRPr="00917F98">
        <w:t xml:space="preserve"> </w:t>
      </w:r>
      <w:r w:rsidRPr="00917F98">
        <w:rPr>
          <w:spacing w:val="-1"/>
        </w:rPr>
        <w:t>(информации),</w:t>
      </w:r>
      <w:r w:rsidRPr="00917F98">
        <w:t xml:space="preserve"> </w:t>
      </w:r>
      <w:r w:rsidRPr="00917F98">
        <w:rPr>
          <w:spacing w:val="-1"/>
        </w:rPr>
        <w:t>необходимых</w:t>
      </w:r>
      <w:r w:rsidRPr="00917F98">
        <w:rPr>
          <w:spacing w:val="2"/>
        </w:rPr>
        <w:t xml:space="preserve"> </w:t>
      </w:r>
      <w:r w:rsidRPr="00917F98">
        <w:t>для</w:t>
      </w:r>
      <w:r w:rsidRPr="00917F98">
        <w:rPr>
          <w:spacing w:val="-2"/>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1CDFDD3" w14:textId="77777777" w:rsidR="00403711" w:rsidRPr="00917F98" w:rsidRDefault="00403711" w:rsidP="0025545D">
      <w:pPr>
        <w:numPr>
          <w:ilvl w:val="0"/>
          <w:numId w:val="229"/>
        </w:numPr>
        <w:tabs>
          <w:tab w:val="left" w:pos="1235"/>
        </w:tabs>
        <w:autoSpaceDE/>
        <w:autoSpaceDN/>
        <w:adjustRightInd/>
        <w:spacing w:before="1" w:line="275" w:lineRule="auto"/>
        <w:ind w:right="170" w:firstLine="708"/>
        <w:jc w:val="both"/>
      </w:pPr>
      <w:r w:rsidRPr="00917F98">
        <w:rPr>
          <w:spacing w:val="-1"/>
        </w:rPr>
        <w:t>рассмотрение</w:t>
      </w:r>
      <w:r w:rsidRPr="00917F98">
        <w:rPr>
          <w:spacing w:val="42"/>
        </w:rPr>
        <w:t xml:space="preserve"> </w:t>
      </w:r>
      <w:r w:rsidRPr="00917F98">
        <w:rPr>
          <w:spacing w:val="-1"/>
        </w:rPr>
        <w:t>документов</w:t>
      </w:r>
      <w:r w:rsidRPr="00917F98">
        <w:rPr>
          <w:spacing w:val="43"/>
        </w:rPr>
        <w:t xml:space="preserve"> </w:t>
      </w:r>
      <w:r w:rsidRPr="00917F98">
        <w:t>и</w:t>
      </w:r>
      <w:r w:rsidRPr="00917F98">
        <w:rPr>
          <w:spacing w:val="43"/>
        </w:rPr>
        <w:t xml:space="preserve"> </w:t>
      </w:r>
      <w:r w:rsidRPr="00917F98">
        <w:rPr>
          <w:spacing w:val="-1"/>
        </w:rPr>
        <w:t>сведений</w:t>
      </w:r>
      <w:r w:rsidRPr="00917F98">
        <w:rPr>
          <w:spacing w:val="43"/>
        </w:rPr>
        <w:t xml:space="preserve"> </w:t>
      </w:r>
      <w:r w:rsidRPr="00917F98">
        <w:rPr>
          <w:spacing w:val="-1"/>
        </w:rPr>
        <w:t>(проверка</w:t>
      </w:r>
      <w:r w:rsidRPr="00917F98">
        <w:rPr>
          <w:spacing w:val="42"/>
        </w:rPr>
        <w:t xml:space="preserve"> </w:t>
      </w:r>
      <w:r w:rsidRPr="00917F98">
        <w:rPr>
          <w:spacing w:val="-1"/>
        </w:rPr>
        <w:t>соответствия</w:t>
      </w:r>
      <w:r w:rsidRPr="00917F98">
        <w:rPr>
          <w:spacing w:val="42"/>
        </w:rPr>
        <w:t xml:space="preserve"> </w:t>
      </w:r>
      <w:r w:rsidRPr="00917F98">
        <w:rPr>
          <w:spacing w:val="-1"/>
        </w:rPr>
        <w:t>документов</w:t>
      </w:r>
      <w:r w:rsidRPr="00917F98">
        <w:rPr>
          <w:spacing w:val="43"/>
        </w:rPr>
        <w:t xml:space="preserve"> </w:t>
      </w:r>
      <w:r w:rsidRPr="00917F98">
        <w:t>и</w:t>
      </w:r>
      <w:r w:rsidRPr="00917F98">
        <w:rPr>
          <w:spacing w:val="91"/>
        </w:rPr>
        <w:t xml:space="preserve"> </w:t>
      </w:r>
      <w:r w:rsidRPr="00917F98">
        <w:rPr>
          <w:spacing w:val="-1"/>
        </w:rPr>
        <w:t>сведений</w:t>
      </w:r>
      <w:r w:rsidRPr="00917F98">
        <w:rPr>
          <w:spacing w:val="3"/>
        </w:rPr>
        <w:t xml:space="preserve"> </w:t>
      </w:r>
      <w:r w:rsidRPr="00917F98">
        <w:rPr>
          <w:spacing w:val="-1"/>
        </w:rPr>
        <w:t xml:space="preserve">установленным </w:t>
      </w:r>
      <w:r w:rsidRPr="00917F98">
        <w:t>критериям</w:t>
      </w:r>
      <w:r w:rsidRPr="00917F98">
        <w:rPr>
          <w:spacing w:val="-1"/>
        </w:rPr>
        <w:t xml:space="preserve"> </w:t>
      </w:r>
      <w:r w:rsidRPr="00917F98">
        <w:t xml:space="preserve">для </w:t>
      </w:r>
      <w:r w:rsidRPr="00917F98">
        <w:rPr>
          <w:spacing w:val="-1"/>
        </w:rPr>
        <w:t>принятия</w:t>
      </w:r>
      <w:r w:rsidRPr="00917F98">
        <w:t xml:space="preserve"> </w:t>
      </w:r>
      <w:r w:rsidRPr="00917F98">
        <w:rPr>
          <w:spacing w:val="-1"/>
        </w:rPr>
        <w:t>решения);</w:t>
      </w:r>
    </w:p>
    <w:p w14:paraId="268F3EA7" w14:textId="77777777" w:rsidR="00403711" w:rsidRPr="00917F98" w:rsidRDefault="00403711" w:rsidP="0025545D">
      <w:pPr>
        <w:numPr>
          <w:ilvl w:val="0"/>
          <w:numId w:val="229"/>
        </w:numPr>
        <w:tabs>
          <w:tab w:val="left" w:pos="1235"/>
        </w:tabs>
        <w:autoSpaceDE/>
        <w:autoSpaceDN/>
        <w:adjustRightInd/>
        <w:spacing w:before="4"/>
        <w:ind w:left="1234" w:hanging="424"/>
      </w:pPr>
      <w:r w:rsidRPr="00917F98">
        <w:t>принятие</w:t>
      </w:r>
      <w:r w:rsidRPr="00917F98">
        <w:rPr>
          <w:spacing w:val="-1"/>
        </w:rPr>
        <w:t xml:space="preserve"> решения</w:t>
      </w:r>
      <w:r w:rsidRPr="00917F98">
        <w:t xml:space="preserve"> о </w:t>
      </w:r>
      <w:r w:rsidRPr="00917F98">
        <w:rPr>
          <w:spacing w:val="-1"/>
        </w:rPr>
        <w:t>предоставлении</w:t>
      </w:r>
      <w:r w:rsidRPr="00917F98">
        <w:rPr>
          <w:spacing w:val="3"/>
        </w:rPr>
        <w:t xml:space="preserve"> </w:t>
      </w:r>
      <w:r w:rsidRPr="00917F98">
        <w:rPr>
          <w:spacing w:val="-2"/>
        </w:rPr>
        <w:t>услуги</w:t>
      </w:r>
      <w:r w:rsidRPr="00917F98">
        <w:t xml:space="preserve"> </w:t>
      </w:r>
      <w:r w:rsidRPr="00917F98">
        <w:rPr>
          <w:spacing w:val="-1"/>
        </w:rPr>
        <w:t>(формирование решения);</w:t>
      </w:r>
    </w:p>
    <w:p w14:paraId="60634C95" w14:textId="77777777" w:rsidR="00403711" w:rsidRPr="00917F98" w:rsidRDefault="00403711" w:rsidP="0025545D">
      <w:pPr>
        <w:numPr>
          <w:ilvl w:val="0"/>
          <w:numId w:val="229"/>
        </w:numPr>
        <w:tabs>
          <w:tab w:val="left" w:pos="1235"/>
        </w:tabs>
        <w:autoSpaceDE/>
        <w:autoSpaceDN/>
        <w:adjustRightInd/>
        <w:spacing w:before="41" w:line="275" w:lineRule="auto"/>
        <w:ind w:right="164" w:firstLine="708"/>
        <w:jc w:val="both"/>
      </w:pPr>
      <w:r w:rsidRPr="00917F98">
        <w:rPr>
          <w:spacing w:val="-1"/>
        </w:rPr>
        <w:t>выдача</w:t>
      </w:r>
      <w:r w:rsidRPr="00917F98">
        <w:rPr>
          <w:spacing w:val="8"/>
        </w:rPr>
        <w:t xml:space="preserve"> </w:t>
      </w:r>
      <w:r w:rsidRPr="00917F98">
        <w:rPr>
          <w:spacing w:val="-1"/>
        </w:rPr>
        <w:t>(направление)</w:t>
      </w:r>
      <w:r w:rsidRPr="00917F98">
        <w:rPr>
          <w:spacing w:val="6"/>
        </w:rPr>
        <w:t xml:space="preserve"> </w:t>
      </w:r>
      <w:r w:rsidRPr="00917F98">
        <w:rPr>
          <w:spacing w:val="-1"/>
        </w:rPr>
        <w:t>результата</w:t>
      </w:r>
      <w:r w:rsidRPr="00917F98">
        <w:rPr>
          <w:spacing w:val="6"/>
        </w:rPr>
        <w:t xml:space="preserve"> </w:t>
      </w:r>
      <w:r w:rsidRPr="00917F98">
        <w:t>по</w:t>
      </w:r>
      <w:r w:rsidRPr="00917F98">
        <w:rPr>
          <w:spacing w:val="11"/>
        </w:rPr>
        <w:t xml:space="preserve"> </w:t>
      </w:r>
      <w:r w:rsidRPr="00917F98">
        <w:rPr>
          <w:spacing w:val="-2"/>
        </w:rPr>
        <w:t>услуге,</w:t>
      </w:r>
      <w:r w:rsidRPr="00917F98">
        <w:rPr>
          <w:spacing w:val="9"/>
        </w:rPr>
        <w:t xml:space="preserve"> </w:t>
      </w:r>
      <w:r w:rsidRPr="00917F98">
        <w:t>в</w:t>
      </w:r>
      <w:r w:rsidRPr="00917F98">
        <w:rPr>
          <w:spacing w:val="6"/>
        </w:rPr>
        <w:t xml:space="preserve"> </w:t>
      </w:r>
      <w:r w:rsidRPr="00917F98">
        <w:t>том</w:t>
      </w:r>
      <w:r w:rsidRPr="00917F98">
        <w:rPr>
          <w:spacing w:val="6"/>
        </w:rPr>
        <w:t xml:space="preserve"> </w:t>
      </w:r>
      <w:r w:rsidRPr="00917F98">
        <w:rPr>
          <w:spacing w:val="-1"/>
        </w:rPr>
        <w:t>числе</w:t>
      </w:r>
      <w:r w:rsidRPr="00917F98">
        <w:rPr>
          <w:spacing w:val="6"/>
        </w:rPr>
        <w:t xml:space="preserve"> </w:t>
      </w:r>
      <w:r w:rsidRPr="00917F98">
        <w:rPr>
          <w:spacing w:val="-1"/>
        </w:rPr>
        <w:t>направление</w:t>
      </w:r>
      <w:r w:rsidRPr="00917F98">
        <w:rPr>
          <w:spacing w:val="6"/>
        </w:rPr>
        <w:t xml:space="preserve"> </w:t>
      </w:r>
      <w:r w:rsidRPr="00917F98">
        <w:rPr>
          <w:spacing w:val="-1"/>
        </w:rPr>
        <w:t>результата</w:t>
      </w:r>
      <w:r w:rsidRPr="00917F98">
        <w:rPr>
          <w:spacing w:val="8"/>
        </w:rPr>
        <w:t xml:space="preserve"> </w:t>
      </w:r>
      <w:r w:rsidRPr="00917F98">
        <w:t>в</w:t>
      </w:r>
      <w:r w:rsidRPr="00917F98">
        <w:rPr>
          <w:spacing w:val="98"/>
        </w:rPr>
        <w:t xml:space="preserve"> </w:t>
      </w:r>
      <w:r w:rsidRPr="00917F98">
        <w:t>виде</w:t>
      </w:r>
      <w:r w:rsidRPr="00917F98">
        <w:rPr>
          <w:spacing w:val="13"/>
        </w:rPr>
        <w:t xml:space="preserve"> </w:t>
      </w:r>
      <w:r w:rsidRPr="00917F98">
        <w:rPr>
          <w:spacing w:val="-1"/>
        </w:rPr>
        <w:t>электронного</w:t>
      </w:r>
      <w:r w:rsidRPr="00917F98">
        <w:rPr>
          <w:spacing w:val="14"/>
        </w:rPr>
        <w:t xml:space="preserve"> </w:t>
      </w:r>
      <w:r w:rsidRPr="00917F98">
        <w:rPr>
          <w:spacing w:val="-2"/>
        </w:rPr>
        <w:t>документа</w:t>
      </w:r>
      <w:r w:rsidRPr="00917F98">
        <w:rPr>
          <w:spacing w:val="13"/>
        </w:rPr>
        <w:t xml:space="preserve"> </w:t>
      </w:r>
      <w:r w:rsidRPr="00917F98">
        <w:rPr>
          <w:spacing w:val="-1"/>
        </w:rPr>
        <w:t>заявителю</w:t>
      </w:r>
      <w:r w:rsidRPr="00917F98">
        <w:rPr>
          <w:spacing w:val="14"/>
        </w:rPr>
        <w:t xml:space="preserve"> </w:t>
      </w:r>
      <w:r w:rsidRPr="00917F98">
        <w:t>в</w:t>
      </w:r>
      <w:r w:rsidRPr="00917F98">
        <w:rPr>
          <w:spacing w:val="13"/>
        </w:rPr>
        <w:t xml:space="preserve"> </w:t>
      </w:r>
      <w:r w:rsidRPr="00917F98">
        <w:rPr>
          <w:spacing w:val="-1"/>
        </w:rPr>
        <w:t>профиль</w:t>
      </w:r>
      <w:r w:rsidRPr="00917F98">
        <w:rPr>
          <w:spacing w:val="12"/>
        </w:rPr>
        <w:t xml:space="preserve"> </w:t>
      </w:r>
      <w:r w:rsidRPr="00917F98">
        <w:t>ЕСИА,</w:t>
      </w:r>
      <w:r w:rsidRPr="00917F98">
        <w:rPr>
          <w:spacing w:val="13"/>
        </w:rPr>
        <w:t xml:space="preserve"> </w:t>
      </w:r>
      <w:r w:rsidRPr="00917F98">
        <w:rPr>
          <w:spacing w:val="-1"/>
        </w:rPr>
        <w:t>выдача</w:t>
      </w:r>
      <w:r w:rsidRPr="00917F98">
        <w:rPr>
          <w:spacing w:val="13"/>
        </w:rPr>
        <w:t xml:space="preserve"> </w:t>
      </w:r>
      <w:r w:rsidRPr="00917F98">
        <w:rPr>
          <w:spacing w:val="-1"/>
        </w:rPr>
        <w:t>экземпляра</w:t>
      </w:r>
      <w:r w:rsidRPr="00917F98">
        <w:rPr>
          <w:spacing w:val="13"/>
        </w:rPr>
        <w:t xml:space="preserve"> </w:t>
      </w:r>
      <w:r w:rsidRPr="00917F98">
        <w:rPr>
          <w:spacing w:val="-1"/>
        </w:rPr>
        <w:t>электронного</w:t>
      </w:r>
      <w:r w:rsidRPr="00917F98">
        <w:rPr>
          <w:spacing w:val="97"/>
        </w:rPr>
        <w:t xml:space="preserve"> </w:t>
      </w:r>
      <w:r w:rsidRPr="00917F98">
        <w:rPr>
          <w:spacing w:val="-1"/>
        </w:rPr>
        <w:t>документа,</w:t>
      </w:r>
      <w:r w:rsidRPr="00917F98">
        <w:rPr>
          <w:spacing w:val="37"/>
        </w:rPr>
        <w:t xml:space="preserve"> </w:t>
      </w:r>
      <w:r w:rsidRPr="00917F98">
        <w:t>распечатанного</w:t>
      </w:r>
      <w:r w:rsidRPr="00917F98">
        <w:rPr>
          <w:spacing w:val="38"/>
        </w:rPr>
        <w:t xml:space="preserve"> </w:t>
      </w:r>
      <w:r w:rsidRPr="00917F98">
        <w:t>на</w:t>
      </w:r>
      <w:r w:rsidRPr="00917F98">
        <w:rPr>
          <w:spacing w:val="37"/>
        </w:rPr>
        <w:t xml:space="preserve"> </w:t>
      </w:r>
      <w:r w:rsidRPr="00917F98">
        <w:rPr>
          <w:spacing w:val="-1"/>
        </w:rPr>
        <w:t>бумажном</w:t>
      </w:r>
      <w:r w:rsidRPr="00917F98">
        <w:rPr>
          <w:spacing w:val="37"/>
        </w:rPr>
        <w:t xml:space="preserve"> </w:t>
      </w:r>
      <w:r w:rsidRPr="00917F98">
        <w:t>носителе,</w:t>
      </w:r>
      <w:r w:rsidRPr="00917F98">
        <w:rPr>
          <w:spacing w:val="38"/>
        </w:rPr>
        <w:t xml:space="preserve"> </w:t>
      </w:r>
      <w:r w:rsidRPr="00917F98">
        <w:rPr>
          <w:spacing w:val="-1"/>
        </w:rPr>
        <w:t>заверенного</w:t>
      </w:r>
      <w:r w:rsidRPr="00917F98">
        <w:rPr>
          <w:spacing w:val="38"/>
        </w:rPr>
        <w:t xml:space="preserve"> </w:t>
      </w:r>
      <w:r w:rsidRPr="00917F98">
        <w:rPr>
          <w:spacing w:val="-1"/>
        </w:rPr>
        <w:t>подписью</w:t>
      </w:r>
      <w:r w:rsidRPr="00917F98">
        <w:rPr>
          <w:spacing w:val="36"/>
        </w:rPr>
        <w:t xml:space="preserve"> </w:t>
      </w:r>
      <w:r w:rsidRPr="00917F98">
        <w:t>и</w:t>
      </w:r>
      <w:r w:rsidRPr="00917F98">
        <w:rPr>
          <w:spacing w:val="39"/>
        </w:rPr>
        <w:t xml:space="preserve"> </w:t>
      </w:r>
      <w:r w:rsidRPr="00917F98">
        <w:rPr>
          <w:spacing w:val="-1"/>
        </w:rPr>
        <w:t>печатью</w:t>
      </w:r>
      <w:r w:rsidRPr="00917F98">
        <w:rPr>
          <w:spacing w:val="38"/>
        </w:rPr>
        <w:t xml:space="preserve"> </w:t>
      </w:r>
      <w:r w:rsidRPr="00917F98">
        <w:t>ГАУ</w:t>
      </w:r>
      <w:r w:rsidRPr="00917F98">
        <w:rPr>
          <w:spacing w:val="57"/>
        </w:rPr>
        <w:t xml:space="preserve"> </w:t>
      </w:r>
      <w:r w:rsidRPr="00917F98">
        <w:t>МФЦ РС(Я).</w:t>
      </w:r>
    </w:p>
    <w:p w14:paraId="5C7DC7A5" w14:textId="77777777" w:rsidR="00403711" w:rsidRPr="00917F98" w:rsidRDefault="00403711" w:rsidP="0025545D">
      <w:pPr>
        <w:numPr>
          <w:ilvl w:val="2"/>
          <w:numId w:val="230"/>
        </w:numPr>
        <w:tabs>
          <w:tab w:val="left" w:pos="1578"/>
        </w:tabs>
        <w:autoSpaceDE/>
        <w:autoSpaceDN/>
        <w:adjustRightInd/>
        <w:spacing w:before="4" w:line="276" w:lineRule="auto"/>
        <w:ind w:right="162" w:firstLine="708"/>
        <w:jc w:val="both"/>
      </w:pPr>
      <w:r w:rsidRPr="00917F98">
        <w:t>По</w:t>
      </w:r>
      <w:r w:rsidRPr="00917F98">
        <w:rPr>
          <w:spacing w:val="6"/>
        </w:rPr>
        <w:t xml:space="preserve"> </w:t>
      </w:r>
      <w:r w:rsidRPr="00917F98">
        <w:rPr>
          <w:spacing w:val="-1"/>
        </w:rPr>
        <w:t>подуслуге</w:t>
      </w:r>
      <w:r w:rsidRPr="00917F98">
        <w:rPr>
          <w:spacing w:val="10"/>
        </w:rPr>
        <w:t xml:space="preserve"> </w:t>
      </w:r>
      <w:r w:rsidRPr="00917F98">
        <w:rPr>
          <w:spacing w:val="-1"/>
        </w:rPr>
        <w:t>«Получение</w:t>
      </w:r>
      <w:r w:rsidRPr="00917F98">
        <w:rPr>
          <w:spacing w:val="6"/>
        </w:rPr>
        <w:t xml:space="preserve"> </w:t>
      </w:r>
      <w:r w:rsidRPr="00917F98">
        <w:rPr>
          <w:spacing w:val="-1"/>
        </w:rPr>
        <w:t>сведений</w:t>
      </w:r>
      <w:r w:rsidRPr="00917F98">
        <w:rPr>
          <w:spacing w:val="7"/>
        </w:rPr>
        <w:t xml:space="preserve"> </w:t>
      </w:r>
      <w:r w:rsidRPr="00917F98">
        <w:t>об</w:t>
      </w:r>
      <w:r w:rsidRPr="00917F98">
        <w:rPr>
          <w:spacing w:val="9"/>
        </w:rPr>
        <w:t xml:space="preserve"> </w:t>
      </w:r>
      <w:r w:rsidRPr="00917F98">
        <w:rPr>
          <w:spacing w:val="-1"/>
        </w:rPr>
        <w:t>учете</w:t>
      </w:r>
      <w:r w:rsidRPr="00917F98">
        <w:rPr>
          <w:spacing w:val="6"/>
        </w:rPr>
        <w:t xml:space="preserve"> </w:t>
      </w:r>
      <w:r w:rsidRPr="00917F98">
        <w:rPr>
          <w:spacing w:val="-1"/>
        </w:rPr>
        <w:t>граждан</w:t>
      </w:r>
      <w:r w:rsidRPr="00917F98">
        <w:rPr>
          <w:spacing w:val="7"/>
        </w:rPr>
        <w:t xml:space="preserve"> </w:t>
      </w:r>
      <w:r w:rsidRPr="00917F98">
        <w:t>для</w:t>
      </w:r>
      <w:r w:rsidRPr="00917F98">
        <w:rPr>
          <w:spacing w:val="7"/>
        </w:rPr>
        <w:t xml:space="preserve"> </w:t>
      </w:r>
      <w:r w:rsidRPr="00917F98">
        <w:rPr>
          <w:spacing w:val="-1"/>
        </w:rPr>
        <w:t>предоставления</w:t>
      </w:r>
      <w:r w:rsidRPr="00917F98">
        <w:rPr>
          <w:spacing w:val="62"/>
        </w:rPr>
        <w:t xml:space="preserve"> </w:t>
      </w:r>
      <w:r w:rsidRPr="00917F98">
        <w:rPr>
          <w:spacing w:val="-1"/>
        </w:rPr>
        <w:t>земельных</w:t>
      </w:r>
      <w:r w:rsidRPr="00917F98">
        <w:rPr>
          <w:spacing w:val="32"/>
        </w:rPr>
        <w:t xml:space="preserve"> </w:t>
      </w:r>
      <w:r w:rsidRPr="00917F98">
        <w:rPr>
          <w:spacing w:val="-1"/>
        </w:rPr>
        <w:t>участков</w:t>
      </w:r>
      <w:r w:rsidRPr="00917F98">
        <w:rPr>
          <w:spacing w:val="28"/>
        </w:rPr>
        <w:t xml:space="preserve"> </w:t>
      </w:r>
      <w:r w:rsidRPr="00917F98">
        <w:t>в</w:t>
      </w:r>
      <w:r w:rsidRPr="00917F98">
        <w:rPr>
          <w:spacing w:val="30"/>
        </w:rPr>
        <w:t xml:space="preserve"> </w:t>
      </w:r>
      <w:r w:rsidRPr="00917F98">
        <w:rPr>
          <w:spacing w:val="-1"/>
        </w:rPr>
        <w:t>собственность</w:t>
      </w:r>
      <w:r w:rsidRPr="00917F98">
        <w:rPr>
          <w:spacing w:val="30"/>
        </w:rPr>
        <w:t xml:space="preserve"> </w:t>
      </w:r>
      <w:r w:rsidRPr="00917F98">
        <w:rPr>
          <w:spacing w:val="-1"/>
        </w:rPr>
        <w:t>бесплатно»,</w:t>
      </w:r>
      <w:r w:rsidRPr="00917F98">
        <w:rPr>
          <w:spacing w:val="28"/>
        </w:rPr>
        <w:t xml:space="preserve"> </w:t>
      </w:r>
      <w:r w:rsidRPr="00917F98">
        <w:rPr>
          <w:spacing w:val="-1"/>
        </w:rPr>
        <w:t>предусмотренной</w:t>
      </w:r>
      <w:r w:rsidRPr="00917F98">
        <w:rPr>
          <w:spacing w:val="29"/>
        </w:rPr>
        <w:t xml:space="preserve"> </w:t>
      </w:r>
      <w:r w:rsidRPr="00917F98">
        <w:rPr>
          <w:spacing w:val="-1"/>
        </w:rPr>
        <w:t>подпунктом</w:t>
      </w:r>
      <w:r w:rsidRPr="00917F98">
        <w:rPr>
          <w:spacing w:val="28"/>
        </w:rPr>
        <w:t xml:space="preserve"> </w:t>
      </w:r>
      <w:r w:rsidRPr="00917F98">
        <w:rPr>
          <w:spacing w:val="1"/>
        </w:rPr>
        <w:t>2.1.2.2,</w:t>
      </w:r>
      <w:r w:rsidRPr="00917F98">
        <w:rPr>
          <w:spacing w:val="73"/>
        </w:rPr>
        <w:t xml:space="preserve"> </w:t>
      </w:r>
      <w:r w:rsidRPr="00917F98">
        <w:rPr>
          <w:spacing w:val="-1"/>
        </w:rPr>
        <w:t>выполнение</w:t>
      </w:r>
      <w:r w:rsidRPr="00917F98">
        <w:rPr>
          <w:spacing w:val="8"/>
        </w:rPr>
        <w:t xml:space="preserve"> </w:t>
      </w:r>
      <w:r w:rsidRPr="00917F98">
        <w:rPr>
          <w:spacing w:val="-1"/>
        </w:rPr>
        <w:t>административной</w:t>
      </w:r>
      <w:r w:rsidRPr="00917F98">
        <w:rPr>
          <w:spacing w:val="10"/>
        </w:rPr>
        <w:t xml:space="preserve"> </w:t>
      </w:r>
      <w:r w:rsidRPr="00917F98">
        <w:rPr>
          <w:spacing w:val="-1"/>
        </w:rPr>
        <w:t>процедуры</w:t>
      </w:r>
      <w:r w:rsidRPr="00917F98">
        <w:rPr>
          <w:spacing w:val="13"/>
        </w:rPr>
        <w:t xml:space="preserve"> </w:t>
      </w:r>
      <w:r w:rsidRPr="00917F98">
        <w:t>3)</w:t>
      </w:r>
      <w:r w:rsidRPr="00917F98">
        <w:rPr>
          <w:spacing w:val="8"/>
        </w:rPr>
        <w:t xml:space="preserve"> </w:t>
      </w:r>
      <w:r w:rsidRPr="00917F98">
        <w:t>формирование</w:t>
      </w:r>
      <w:r w:rsidRPr="00917F98">
        <w:rPr>
          <w:spacing w:val="8"/>
        </w:rPr>
        <w:t xml:space="preserve"> </w:t>
      </w:r>
      <w:r w:rsidRPr="00917F98">
        <w:t>и</w:t>
      </w:r>
      <w:r w:rsidRPr="00917F98">
        <w:rPr>
          <w:spacing w:val="10"/>
        </w:rPr>
        <w:t xml:space="preserve"> </w:t>
      </w:r>
      <w:r w:rsidRPr="00917F98">
        <w:rPr>
          <w:spacing w:val="-1"/>
        </w:rPr>
        <w:t>направление</w:t>
      </w:r>
      <w:r w:rsidRPr="00917F98">
        <w:rPr>
          <w:spacing w:val="67"/>
        </w:rPr>
        <w:t xml:space="preserve"> </w:t>
      </w:r>
      <w:r w:rsidRPr="00917F98">
        <w:rPr>
          <w:spacing w:val="-1"/>
        </w:rPr>
        <w:t>межведомственных</w:t>
      </w:r>
      <w:r w:rsidRPr="00917F98">
        <w:rPr>
          <w:spacing w:val="11"/>
        </w:rPr>
        <w:t xml:space="preserve"> </w:t>
      </w:r>
      <w:r w:rsidRPr="00917F98">
        <w:rPr>
          <w:spacing w:val="-1"/>
        </w:rPr>
        <w:t>запросов</w:t>
      </w:r>
      <w:r w:rsidRPr="00917F98">
        <w:rPr>
          <w:spacing w:val="8"/>
        </w:rPr>
        <w:t xml:space="preserve"> </w:t>
      </w:r>
      <w:r w:rsidRPr="00917F98">
        <w:t>о</w:t>
      </w:r>
      <w:r w:rsidRPr="00917F98">
        <w:rPr>
          <w:spacing w:val="9"/>
        </w:rPr>
        <w:t xml:space="preserve"> </w:t>
      </w:r>
      <w:r w:rsidRPr="00917F98">
        <w:rPr>
          <w:spacing w:val="-1"/>
        </w:rPr>
        <w:t>предоставлении</w:t>
      </w:r>
      <w:r w:rsidRPr="00917F98">
        <w:rPr>
          <w:spacing w:val="10"/>
        </w:rPr>
        <w:t xml:space="preserve"> </w:t>
      </w:r>
      <w:r w:rsidRPr="00917F98">
        <w:rPr>
          <w:spacing w:val="-1"/>
        </w:rPr>
        <w:t>документов</w:t>
      </w:r>
      <w:r w:rsidRPr="00917F98">
        <w:rPr>
          <w:spacing w:val="9"/>
        </w:rPr>
        <w:t xml:space="preserve"> </w:t>
      </w:r>
      <w:r w:rsidRPr="00917F98">
        <w:rPr>
          <w:spacing w:val="-1"/>
        </w:rPr>
        <w:t>(информации),</w:t>
      </w:r>
      <w:r w:rsidRPr="00917F98">
        <w:rPr>
          <w:spacing w:val="8"/>
        </w:rPr>
        <w:t xml:space="preserve"> </w:t>
      </w:r>
      <w:r w:rsidRPr="00917F98">
        <w:rPr>
          <w:spacing w:val="-1"/>
        </w:rPr>
        <w:t>необходимых</w:t>
      </w:r>
      <w:r w:rsidRPr="00917F98">
        <w:rPr>
          <w:spacing w:val="11"/>
        </w:rPr>
        <w:t xml:space="preserve"> </w:t>
      </w:r>
      <w:r w:rsidRPr="00917F98">
        <w:rPr>
          <w:spacing w:val="-1"/>
        </w:rPr>
        <w:t>для</w:t>
      </w:r>
      <w:r w:rsidRPr="00917F98">
        <w:rPr>
          <w:spacing w:val="103"/>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r w:rsidRPr="00917F98">
        <w:t xml:space="preserve"> не</w:t>
      </w:r>
      <w:r w:rsidRPr="00917F98">
        <w:rPr>
          <w:spacing w:val="-1"/>
        </w:rPr>
        <w:t xml:space="preserve"> требуется.</w:t>
      </w:r>
    </w:p>
    <w:p w14:paraId="6060E4C6" w14:textId="77777777" w:rsidR="00403711" w:rsidRPr="00917F98" w:rsidRDefault="00403711" w:rsidP="00403711">
      <w:pPr>
        <w:keepNext/>
        <w:tabs>
          <w:tab w:val="left" w:pos="1962"/>
        </w:tabs>
        <w:spacing w:before="205"/>
        <w:ind w:left="1253"/>
        <w:outlineLvl w:val="0"/>
        <w:rPr>
          <w:b/>
          <w:i/>
          <w:sz w:val="28"/>
          <w:szCs w:val="20"/>
        </w:rPr>
      </w:pPr>
      <w:r w:rsidRPr="00917F98">
        <w:rPr>
          <w:b/>
          <w:i/>
          <w:sz w:val="28"/>
          <w:szCs w:val="20"/>
        </w:rPr>
        <w:t>3.2</w:t>
      </w:r>
      <w:r w:rsidRPr="00917F98">
        <w:rPr>
          <w:b/>
          <w:i/>
          <w:sz w:val="28"/>
          <w:szCs w:val="20"/>
        </w:rPr>
        <w:tab/>
        <w:t xml:space="preserve">Порядок </w:t>
      </w:r>
      <w:r w:rsidRPr="00917F98">
        <w:rPr>
          <w:b/>
          <w:i/>
          <w:spacing w:val="-1"/>
          <w:sz w:val="28"/>
          <w:szCs w:val="20"/>
        </w:rPr>
        <w:t>осуществления</w:t>
      </w:r>
      <w:r w:rsidRPr="00917F98">
        <w:rPr>
          <w:b/>
          <w:i/>
          <w:sz w:val="28"/>
          <w:szCs w:val="20"/>
        </w:rPr>
        <w:t xml:space="preserve"> </w:t>
      </w:r>
      <w:r w:rsidRPr="00917F98">
        <w:rPr>
          <w:b/>
          <w:i/>
          <w:spacing w:val="-1"/>
          <w:sz w:val="28"/>
          <w:szCs w:val="20"/>
        </w:rPr>
        <w:t>административных</w:t>
      </w:r>
      <w:r w:rsidRPr="00917F98">
        <w:rPr>
          <w:b/>
          <w:i/>
          <w:sz w:val="28"/>
          <w:szCs w:val="20"/>
        </w:rPr>
        <w:t xml:space="preserve"> </w:t>
      </w:r>
      <w:r w:rsidRPr="00917F98">
        <w:rPr>
          <w:b/>
          <w:i/>
          <w:spacing w:val="-1"/>
          <w:sz w:val="28"/>
          <w:szCs w:val="20"/>
        </w:rPr>
        <w:t>процедур</w:t>
      </w:r>
      <w:r w:rsidRPr="00917F98">
        <w:rPr>
          <w:b/>
          <w:i/>
          <w:sz w:val="28"/>
          <w:szCs w:val="20"/>
        </w:rPr>
        <w:t xml:space="preserve"> </w:t>
      </w:r>
      <w:r w:rsidRPr="00917F98">
        <w:rPr>
          <w:b/>
          <w:i/>
          <w:spacing w:val="-1"/>
          <w:sz w:val="28"/>
          <w:szCs w:val="20"/>
        </w:rPr>
        <w:t>(действий)</w:t>
      </w:r>
      <w:r w:rsidRPr="00917F98">
        <w:rPr>
          <w:b/>
          <w:i/>
          <w:spacing w:val="-4"/>
          <w:sz w:val="28"/>
          <w:szCs w:val="20"/>
        </w:rPr>
        <w:t xml:space="preserve"> </w:t>
      </w:r>
      <w:r w:rsidRPr="00917F98">
        <w:rPr>
          <w:b/>
          <w:i/>
          <w:sz w:val="28"/>
          <w:szCs w:val="20"/>
        </w:rPr>
        <w:t xml:space="preserve">в </w:t>
      </w:r>
      <w:r w:rsidRPr="00917F98">
        <w:rPr>
          <w:b/>
          <w:i/>
          <w:spacing w:val="-1"/>
          <w:sz w:val="28"/>
          <w:szCs w:val="20"/>
        </w:rPr>
        <w:t>электронной</w:t>
      </w:r>
      <w:r w:rsidRPr="00917F98">
        <w:rPr>
          <w:b/>
          <w:i/>
          <w:sz w:val="28"/>
          <w:szCs w:val="20"/>
        </w:rPr>
        <w:t xml:space="preserve"> </w:t>
      </w:r>
      <w:r w:rsidRPr="00917F98">
        <w:rPr>
          <w:b/>
          <w:i/>
          <w:spacing w:val="-1"/>
          <w:sz w:val="28"/>
          <w:szCs w:val="20"/>
        </w:rPr>
        <w:t>форме</w:t>
      </w:r>
    </w:p>
    <w:p w14:paraId="003565FC" w14:textId="77777777" w:rsidR="00403711" w:rsidRPr="00917F98" w:rsidRDefault="00403711" w:rsidP="00403711">
      <w:pPr>
        <w:spacing w:before="2"/>
        <w:rPr>
          <w:b/>
          <w:bCs/>
        </w:rPr>
      </w:pPr>
    </w:p>
    <w:p w14:paraId="1B963729" w14:textId="77777777" w:rsidR="00403711" w:rsidRPr="00917F98" w:rsidRDefault="00403711" w:rsidP="0025545D">
      <w:pPr>
        <w:numPr>
          <w:ilvl w:val="2"/>
          <w:numId w:val="228"/>
        </w:numPr>
        <w:tabs>
          <w:tab w:val="left" w:pos="1518"/>
        </w:tabs>
        <w:autoSpaceDE/>
        <w:autoSpaceDN/>
        <w:adjustRightInd/>
        <w:spacing w:line="275" w:lineRule="auto"/>
        <w:ind w:right="159" w:firstLine="708"/>
        <w:jc w:val="both"/>
      </w:pPr>
      <w:r w:rsidRPr="00917F98">
        <w:rPr>
          <w:spacing w:val="-1"/>
        </w:rPr>
        <w:t>Предоставление</w:t>
      </w:r>
      <w:r w:rsidRPr="00917F98">
        <w:rPr>
          <w:spacing w:val="30"/>
        </w:rPr>
        <w:t xml:space="preserve"> </w:t>
      </w:r>
      <w:r w:rsidRPr="00917F98">
        <w:rPr>
          <w:spacing w:val="-1"/>
        </w:rPr>
        <w:t>услуги</w:t>
      </w:r>
      <w:r w:rsidRPr="00917F98">
        <w:rPr>
          <w:spacing w:val="27"/>
        </w:rPr>
        <w:t xml:space="preserve"> </w:t>
      </w:r>
      <w:r w:rsidRPr="00917F98">
        <w:rPr>
          <w:spacing w:val="-1"/>
        </w:rPr>
        <w:t>начинается</w:t>
      </w:r>
      <w:r w:rsidRPr="00917F98">
        <w:rPr>
          <w:spacing w:val="25"/>
        </w:rPr>
        <w:t xml:space="preserve"> </w:t>
      </w:r>
      <w:r w:rsidRPr="00917F98">
        <w:t>с</w:t>
      </w:r>
      <w:r w:rsidRPr="00917F98">
        <w:rPr>
          <w:spacing w:val="27"/>
        </w:rPr>
        <w:t xml:space="preserve"> </w:t>
      </w:r>
      <w:r w:rsidRPr="00917F98">
        <w:rPr>
          <w:spacing w:val="-1"/>
        </w:rPr>
        <w:t>момента</w:t>
      </w:r>
      <w:r w:rsidRPr="00917F98">
        <w:rPr>
          <w:spacing w:val="25"/>
        </w:rPr>
        <w:t xml:space="preserve"> </w:t>
      </w:r>
      <w:r w:rsidRPr="00917F98">
        <w:rPr>
          <w:spacing w:val="-1"/>
        </w:rPr>
        <w:t>приема</w:t>
      </w:r>
      <w:r w:rsidRPr="00917F98">
        <w:rPr>
          <w:spacing w:val="25"/>
        </w:rPr>
        <w:t xml:space="preserve"> </w:t>
      </w:r>
      <w:r w:rsidRPr="00917F98">
        <w:t>и</w:t>
      </w:r>
      <w:r w:rsidRPr="00917F98">
        <w:rPr>
          <w:spacing w:val="27"/>
        </w:rPr>
        <w:t xml:space="preserve"> </w:t>
      </w:r>
      <w:r w:rsidRPr="00917F98">
        <w:rPr>
          <w:spacing w:val="-1"/>
        </w:rPr>
        <w:t>регистрации</w:t>
      </w:r>
      <w:r w:rsidRPr="00917F98">
        <w:rPr>
          <w:spacing w:val="27"/>
        </w:rPr>
        <w:t xml:space="preserve"> </w:t>
      </w:r>
      <w:r w:rsidRPr="00917F98">
        <w:t>Отделом</w:t>
      </w:r>
      <w:r w:rsidRPr="00917F98">
        <w:rPr>
          <w:spacing w:val="71"/>
        </w:rPr>
        <w:t xml:space="preserve"> </w:t>
      </w:r>
      <w:r w:rsidRPr="00917F98">
        <w:rPr>
          <w:spacing w:val="-1"/>
        </w:rPr>
        <w:t>заявления,</w:t>
      </w:r>
      <w:r w:rsidRPr="00917F98">
        <w:rPr>
          <w:spacing w:val="28"/>
        </w:rPr>
        <w:t xml:space="preserve"> </w:t>
      </w:r>
      <w:r w:rsidRPr="00917F98">
        <w:rPr>
          <w:spacing w:val="-1"/>
        </w:rPr>
        <w:t>поданному</w:t>
      </w:r>
      <w:r w:rsidRPr="00917F98">
        <w:rPr>
          <w:spacing w:val="26"/>
        </w:rPr>
        <w:t xml:space="preserve"> </w:t>
      </w:r>
      <w:r w:rsidRPr="00917F98">
        <w:t>в</w:t>
      </w:r>
      <w:r w:rsidRPr="00917F98">
        <w:rPr>
          <w:spacing w:val="28"/>
        </w:rPr>
        <w:t xml:space="preserve"> </w:t>
      </w:r>
      <w:r w:rsidRPr="00917F98">
        <w:rPr>
          <w:spacing w:val="-1"/>
        </w:rPr>
        <w:t>электронной</w:t>
      </w:r>
      <w:r w:rsidRPr="00917F98">
        <w:rPr>
          <w:spacing w:val="29"/>
        </w:rPr>
        <w:t xml:space="preserve"> </w:t>
      </w:r>
      <w:r w:rsidRPr="00917F98">
        <w:t>форме</w:t>
      </w:r>
      <w:r w:rsidRPr="00917F98">
        <w:rPr>
          <w:spacing w:val="27"/>
        </w:rPr>
        <w:t xml:space="preserve"> </w:t>
      </w:r>
      <w:r w:rsidRPr="00917F98">
        <w:rPr>
          <w:spacing w:val="-1"/>
        </w:rPr>
        <w:t>посредством</w:t>
      </w:r>
      <w:r w:rsidRPr="00917F98">
        <w:rPr>
          <w:spacing w:val="28"/>
        </w:rPr>
        <w:t xml:space="preserve"> </w:t>
      </w:r>
      <w:r w:rsidRPr="00917F98">
        <w:t>ЕПГУ</w:t>
      </w:r>
      <w:r w:rsidRPr="00917F98">
        <w:rPr>
          <w:spacing w:val="35"/>
        </w:rPr>
        <w:t xml:space="preserve"> </w:t>
      </w:r>
      <w:r w:rsidRPr="00917F98">
        <w:rPr>
          <w:spacing w:val="-1"/>
        </w:rPr>
        <w:t>и/или</w:t>
      </w:r>
      <w:r w:rsidRPr="00917F98">
        <w:rPr>
          <w:spacing w:val="30"/>
        </w:rPr>
        <w:t xml:space="preserve"> </w:t>
      </w:r>
      <w:r w:rsidRPr="00917F98">
        <w:t>РПГУ,</w:t>
      </w:r>
      <w:r w:rsidRPr="00917F98">
        <w:rPr>
          <w:spacing w:val="29"/>
        </w:rPr>
        <w:t xml:space="preserve"> </w:t>
      </w:r>
      <w:r w:rsidRPr="00917F98">
        <w:t>а</w:t>
      </w:r>
      <w:r w:rsidRPr="00917F98">
        <w:rPr>
          <w:spacing w:val="27"/>
        </w:rPr>
        <w:t xml:space="preserve"> </w:t>
      </w:r>
      <w:r w:rsidRPr="00917F98">
        <w:rPr>
          <w:spacing w:val="-1"/>
        </w:rPr>
        <w:t>также</w:t>
      </w:r>
      <w:r w:rsidRPr="00917F98">
        <w:rPr>
          <w:spacing w:val="75"/>
        </w:rPr>
        <w:t xml:space="preserve"> </w:t>
      </w:r>
      <w:r w:rsidRPr="00917F98">
        <w:rPr>
          <w:spacing w:val="-1"/>
        </w:rPr>
        <w:t>приложенных необходимых</w:t>
      </w:r>
      <w:r w:rsidRPr="00917F98">
        <w:rPr>
          <w:spacing w:val="1"/>
        </w:rPr>
        <w:t xml:space="preserve"> </w:t>
      </w:r>
      <w:r w:rsidRPr="00917F98">
        <w:t xml:space="preserve">для </w:t>
      </w:r>
      <w:r w:rsidRPr="00917F98">
        <w:rPr>
          <w:spacing w:val="-1"/>
        </w:rPr>
        <w:t>предоставления</w:t>
      </w:r>
      <w:r w:rsidRPr="00917F98">
        <w:rPr>
          <w:spacing w:val="2"/>
        </w:rPr>
        <w:t xml:space="preserve"> </w:t>
      </w:r>
      <w:r w:rsidRPr="00917F98">
        <w:rPr>
          <w:spacing w:val="-2"/>
        </w:rPr>
        <w:t>услуги</w:t>
      </w:r>
      <w:r w:rsidRPr="00917F98">
        <w:t xml:space="preserve"> электронных</w:t>
      </w:r>
      <w:r w:rsidRPr="00917F98">
        <w:rPr>
          <w:spacing w:val="1"/>
        </w:rPr>
        <w:t xml:space="preserve"> </w:t>
      </w:r>
      <w:r w:rsidRPr="00917F98">
        <w:rPr>
          <w:spacing w:val="-1"/>
        </w:rPr>
        <w:t>образов</w:t>
      </w:r>
      <w:r w:rsidRPr="00917F98">
        <w:t xml:space="preserve"> </w:t>
      </w:r>
      <w:r w:rsidRPr="00917F98">
        <w:rPr>
          <w:spacing w:val="-1"/>
        </w:rPr>
        <w:t>документов.</w:t>
      </w:r>
    </w:p>
    <w:p w14:paraId="6CCEE5BA" w14:textId="77777777" w:rsidR="00403711" w:rsidRPr="00917F98" w:rsidRDefault="00403711" w:rsidP="00403711">
      <w:pPr>
        <w:tabs>
          <w:tab w:val="left" w:pos="1518"/>
        </w:tabs>
        <w:spacing w:line="275" w:lineRule="auto"/>
        <w:ind w:right="159"/>
        <w:jc w:val="both"/>
        <w:rPr>
          <w:spacing w:val="-1"/>
        </w:rPr>
      </w:pPr>
    </w:p>
    <w:p w14:paraId="585003E2" w14:textId="77777777" w:rsidR="00403711" w:rsidRPr="00917F98" w:rsidRDefault="00403711" w:rsidP="00403711">
      <w:pPr>
        <w:tabs>
          <w:tab w:val="left" w:pos="1518"/>
        </w:tabs>
        <w:spacing w:line="275" w:lineRule="auto"/>
        <w:ind w:right="159"/>
        <w:jc w:val="both"/>
        <w:rPr>
          <w:spacing w:val="-1"/>
        </w:rPr>
      </w:pPr>
    </w:p>
    <w:p w14:paraId="10B1E3EC" w14:textId="77777777" w:rsidR="00403711" w:rsidRPr="00917F98" w:rsidRDefault="00403711" w:rsidP="00403711">
      <w:pPr>
        <w:tabs>
          <w:tab w:val="left" w:pos="1518"/>
        </w:tabs>
        <w:spacing w:line="275" w:lineRule="auto"/>
        <w:ind w:right="159"/>
        <w:jc w:val="both"/>
        <w:rPr>
          <w:spacing w:val="-1"/>
        </w:rPr>
      </w:pPr>
    </w:p>
    <w:p w14:paraId="1381A104" w14:textId="77777777" w:rsidR="00403711" w:rsidRPr="00917F98" w:rsidRDefault="00403711" w:rsidP="00403711">
      <w:pPr>
        <w:spacing w:before="48" w:line="276" w:lineRule="auto"/>
        <w:ind w:right="121" w:firstLine="707"/>
        <w:jc w:val="both"/>
      </w:pPr>
      <w:r w:rsidRPr="00917F98">
        <w:t>К</w:t>
      </w:r>
      <w:r w:rsidRPr="00917F98">
        <w:rPr>
          <w:spacing w:val="2"/>
        </w:rPr>
        <w:t xml:space="preserve"> </w:t>
      </w:r>
      <w:r w:rsidRPr="00917F98">
        <w:rPr>
          <w:spacing w:val="-1"/>
        </w:rPr>
        <w:t>заявлению,</w:t>
      </w:r>
      <w:r w:rsidRPr="00917F98">
        <w:rPr>
          <w:spacing w:val="2"/>
        </w:rPr>
        <w:t xml:space="preserve"> </w:t>
      </w:r>
      <w:r w:rsidRPr="00917F98">
        <w:rPr>
          <w:spacing w:val="-1"/>
        </w:rPr>
        <w:t>поданному</w:t>
      </w:r>
      <w:r w:rsidRPr="00917F98">
        <w:rPr>
          <w:spacing w:val="2"/>
        </w:rPr>
        <w:t xml:space="preserve"> </w:t>
      </w:r>
      <w:r w:rsidRPr="00917F98">
        <w:t>в</w:t>
      </w:r>
      <w:r w:rsidRPr="00917F98">
        <w:rPr>
          <w:spacing w:val="3"/>
        </w:rPr>
        <w:t xml:space="preserve"> </w:t>
      </w:r>
      <w:r w:rsidRPr="00917F98">
        <w:t>электронной</w:t>
      </w:r>
      <w:r w:rsidRPr="00917F98">
        <w:rPr>
          <w:spacing w:val="3"/>
        </w:rPr>
        <w:t xml:space="preserve"> </w:t>
      </w:r>
      <w:r w:rsidRPr="00917F98">
        <w:t xml:space="preserve">форме </w:t>
      </w:r>
      <w:r w:rsidRPr="00917F98">
        <w:rPr>
          <w:spacing w:val="-1"/>
        </w:rPr>
        <w:t>через</w:t>
      </w:r>
      <w:r w:rsidRPr="00917F98">
        <w:rPr>
          <w:spacing w:val="3"/>
        </w:rPr>
        <w:t xml:space="preserve"> </w:t>
      </w:r>
      <w:r w:rsidRPr="00917F98">
        <w:rPr>
          <w:spacing w:val="-1"/>
        </w:rPr>
        <w:t>ЕПГУ</w:t>
      </w:r>
      <w:r w:rsidRPr="00917F98">
        <w:rPr>
          <w:spacing w:val="6"/>
        </w:rPr>
        <w:t xml:space="preserve"> </w:t>
      </w:r>
      <w:r w:rsidRPr="00917F98">
        <w:t>и/или</w:t>
      </w:r>
      <w:r w:rsidRPr="00917F98">
        <w:rPr>
          <w:spacing w:val="4"/>
        </w:rPr>
        <w:t xml:space="preserve"> </w:t>
      </w:r>
      <w:r w:rsidRPr="00917F98">
        <w:rPr>
          <w:spacing w:val="-1"/>
        </w:rPr>
        <w:t>РПГУ,</w:t>
      </w:r>
      <w:r w:rsidRPr="00917F98">
        <w:rPr>
          <w:spacing w:val="2"/>
        </w:rPr>
        <w:t xml:space="preserve"> </w:t>
      </w:r>
      <w:r w:rsidRPr="00917F98">
        <w:t>должны</w:t>
      </w:r>
      <w:r w:rsidRPr="00917F98">
        <w:rPr>
          <w:spacing w:val="1"/>
        </w:rPr>
        <w:t xml:space="preserve"> </w:t>
      </w:r>
      <w:r w:rsidRPr="00917F98">
        <w:t>быть</w:t>
      </w:r>
      <w:r w:rsidRPr="00917F98">
        <w:rPr>
          <w:spacing w:val="43"/>
        </w:rPr>
        <w:t xml:space="preserve"> </w:t>
      </w:r>
      <w:r w:rsidRPr="00917F98">
        <w:rPr>
          <w:spacing w:val="-1"/>
        </w:rPr>
        <w:lastRenderedPageBreak/>
        <w:t>приложены</w:t>
      </w:r>
      <w:r w:rsidRPr="00917F98">
        <w:rPr>
          <w:spacing w:val="13"/>
        </w:rPr>
        <w:t xml:space="preserve"> </w:t>
      </w:r>
      <w:r w:rsidRPr="00917F98">
        <w:rPr>
          <w:spacing w:val="-1"/>
        </w:rPr>
        <w:t>электронные</w:t>
      </w:r>
      <w:r w:rsidRPr="00917F98">
        <w:rPr>
          <w:spacing w:val="12"/>
        </w:rPr>
        <w:t xml:space="preserve"> </w:t>
      </w:r>
      <w:r w:rsidRPr="00917F98">
        <w:rPr>
          <w:spacing w:val="-1"/>
        </w:rPr>
        <w:t>образы</w:t>
      </w:r>
      <w:r w:rsidRPr="00917F98">
        <w:rPr>
          <w:spacing w:val="13"/>
        </w:rPr>
        <w:t xml:space="preserve"> </w:t>
      </w:r>
      <w:r w:rsidRPr="00917F98">
        <w:rPr>
          <w:spacing w:val="-1"/>
        </w:rPr>
        <w:t>документов.</w:t>
      </w:r>
      <w:r w:rsidRPr="00917F98">
        <w:rPr>
          <w:spacing w:val="14"/>
        </w:rPr>
        <w:t xml:space="preserve"> </w:t>
      </w:r>
      <w:r w:rsidRPr="00917F98">
        <w:t>Электронный</w:t>
      </w:r>
      <w:r w:rsidRPr="00917F98">
        <w:rPr>
          <w:spacing w:val="14"/>
        </w:rPr>
        <w:t xml:space="preserve"> </w:t>
      </w:r>
      <w:r w:rsidRPr="00917F98">
        <w:rPr>
          <w:spacing w:val="-1"/>
        </w:rPr>
        <w:t>образ</w:t>
      </w:r>
      <w:r w:rsidRPr="00917F98">
        <w:rPr>
          <w:spacing w:val="15"/>
        </w:rPr>
        <w:t xml:space="preserve"> </w:t>
      </w:r>
      <w:r w:rsidRPr="00917F98">
        <w:rPr>
          <w:spacing w:val="-1"/>
        </w:rPr>
        <w:t>документа</w:t>
      </w:r>
      <w:r w:rsidRPr="00917F98">
        <w:rPr>
          <w:spacing w:val="13"/>
        </w:rPr>
        <w:t xml:space="preserve"> </w:t>
      </w:r>
      <w:r w:rsidRPr="00917F98">
        <w:rPr>
          <w:spacing w:val="-1"/>
        </w:rPr>
        <w:t>должен</w:t>
      </w:r>
      <w:r w:rsidRPr="00917F98">
        <w:rPr>
          <w:spacing w:val="79"/>
        </w:rPr>
        <w:t xml:space="preserve"> </w:t>
      </w:r>
      <w:r w:rsidRPr="00917F98">
        <w:rPr>
          <w:spacing w:val="-1"/>
        </w:rPr>
        <w:t>обеспечивать</w:t>
      </w:r>
      <w:r w:rsidRPr="00917F98">
        <w:rPr>
          <w:spacing w:val="-4"/>
        </w:rPr>
        <w:t xml:space="preserve"> </w:t>
      </w:r>
      <w:r w:rsidRPr="00917F98">
        <w:rPr>
          <w:spacing w:val="-1"/>
        </w:rPr>
        <w:t>визуальную</w:t>
      </w:r>
      <w:r w:rsidRPr="00917F98">
        <w:rPr>
          <w:spacing w:val="-2"/>
        </w:rPr>
        <w:t xml:space="preserve"> </w:t>
      </w:r>
      <w:r w:rsidRPr="00917F98">
        <w:rPr>
          <w:spacing w:val="-1"/>
        </w:rPr>
        <w:t>идентичность</w:t>
      </w:r>
      <w:r w:rsidRPr="00917F98">
        <w:rPr>
          <w:spacing w:val="-4"/>
        </w:rPr>
        <w:t xml:space="preserve"> </w:t>
      </w:r>
      <w:r w:rsidRPr="00917F98">
        <w:rPr>
          <w:spacing w:val="-1"/>
        </w:rPr>
        <w:t>его</w:t>
      </w:r>
      <w:r w:rsidRPr="00917F98">
        <w:rPr>
          <w:spacing w:val="-5"/>
        </w:rPr>
        <w:t xml:space="preserve"> </w:t>
      </w:r>
      <w:r w:rsidRPr="00917F98">
        <w:rPr>
          <w:spacing w:val="-1"/>
        </w:rPr>
        <w:t>бумажному</w:t>
      </w:r>
      <w:r w:rsidRPr="00917F98">
        <w:rPr>
          <w:spacing w:val="-12"/>
        </w:rPr>
        <w:t xml:space="preserve"> </w:t>
      </w:r>
      <w:r w:rsidRPr="00917F98">
        <w:rPr>
          <w:spacing w:val="-1"/>
        </w:rPr>
        <w:t>оригиналу.</w:t>
      </w:r>
      <w:r w:rsidRPr="00917F98">
        <w:rPr>
          <w:spacing w:val="-5"/>
        </w:rPr>
        <w:t xml:space="preserve"> </w:t>
      </w:r>
      <w:r w:rsidRPr="00917F98">
        <w:rPr>
          <w:spacing w:val="-1"/>
        </w:rPr>
        <w:t>Качество</w:t>
      </w:r>
      <w:r w:rsidRPr="00917F98">
        <w:rPr>
          <w:spacing w:val="-5"/>
        </w:rPr>
        <w:t xml:space="preserve"> </w:t>
      </w:r>
      <w:r w:rsidRPr="00917F98">
        <w:rPr>
          <w:spacing w:val="-1"/>
        </w:rPr>
        <w:t>представленных</w:t>
      </w:r>
      <w:r w:rsidRPr="00917F98">
        <w:rPr>
          <w:spacing w:val="103"/>
        </w:rPr>
        <w:t xml:space="preserve"> </w:t>
      </w:r>
      <w:r w:rsidRPr="00917F98">
        <w:rPr>
          <w:spacing w:val="-1"/>
        </w:rPr>
        <w:t>электронных</w:t>
      </w:r>
      <w:r w:rsidRPr="00917F98">
        <w:rPr>
          <w:spacing w:val="28"/>
        </w:rPr>
        <w:t xml:space="preserve"> </w:t>
      </w:r>
      <w:r w:rsidRPr="00917F98">
        <w:rPr>
          <w:spacing w:val="-1"/>
        </w:rPr>
        <w:t>образов</w:t>
      </w:r>
      <w:r w:rsidRPr="00917F98">
        <w:rPr>
          <w:spacing w:val="23"/>
        </w:rPr>
        <w:t xml:space="preserve"> </w:t>
      </w:r>
      <w:r w:rsidRPr="00917F98">
        <w:rPr>
          <w:spacing w:val="-1"/>
        </w:rPr>
        <w:t>документов</w:t>
      </w:r>
      <w:r w:rsidRPr="00917F98">
        <w:rPr>
          <w:spacing w:val="26"/>
        </w:rPr>
        <w:t xml:space="preserve"> </w:t>
      </w:r>
      <w:r w:rsidRPr="00917F98">
        <w:t>должно</w:t>
      </w:r>
      <w:r w:rsidRPr="00917F98">
        <w:rPr>
          <w:spacing w:val="26"/>
        </w:rPr>
        <w:t xml:space="preserve"> </w:t>
      </w:r>
      <w:r w:rsidRPr="00917F98">
        <w:t>позволять</w:t>
      </w:r>
      <w:r w:rsidRPr="00917F98">
        <w:rPr>
          <w:spacing w:val="27"/>
        </w:rPr>
        <w:t xml:space="preserve"> </w:t>
      </w:r>
      <w:r w:rsidRPr="00917F98">
        <w:t>в</w:t>
      </w:r>
      <w:r w:rsidRPr="00917F98">
        <w:rPr>
          <w:spacing w:val="25"/>
        </w:rPr>
        <w:t xml:space="preserve"> </w:t>
      </w:r>
      <w:r w:rsidRPr="00917F98">
        <w:rPr>
          <w:spacing w:val="-1"/>
        </w:rPr>
        <w:t>полном</w:t>
      </w:r>
      <w:r w:rsidRPr="00917F98">
        <w:rPr>
          <w:spacing w:val="25"/>
        </w:rPr>
        <w:t xml:space="preserve"> </w:t>
      </w:r>
      <w:r w:rsidRPr="00917F98">
        <w:rPr>
          <w:spacing w:val="-1"/>
        </w:rPr>
        <w:t>объеме</w:t>
      </w:r>
      <w:r w:rsidRPr="00917F98">
        <w:rPr>
          <w:spacing w:val="25"/>
        </w:rPr>
        <w:t xml:space="preserve"> </w:t>
      </w:r>
      <w:r w:rsidRPr="00917F98">
        <w:rPr>
          <w:spacing w:val="-1"/>
        </w:rPr>
        <w:t>прочитать</w:t>
      </w:r>
      <w:r w:rsidRPr="00917F98">
        <w:rPr>
          <w:spacing w:val="27"/>
        </w:rPr>
        <w:t xml:space="preserve"> </w:t>
      </w:r>
      <w:r w:rsidRPr="00917F98">
        <w:t>текст</w:t>
      </w:r>
      <w:r w:rsidRPr="00917F98">
        <w:rPr>
          <w:spacing w:val="79"/>
        </w:rPr>
        <w:t xml:space="preserve"> </w:t>
      </w:r>
      <w:r w:rsidRPr="00917F98">
        <w:rPr>
          <w:spacing w:val="-1"/>
        </w:rPr>
        <w:t>документа</w:t>
      </w:r>
      <w:r w:rsidRPr="00917F98">
        <w:t xml:space="preserve"> и </w:t>
      </w:r>
      <w:r w:rsidRPr="00917F98">
        <w:rPr>
          <w:spacing w:val="-1"/>
        </w:rPr>
        <w:t>распознать его</w:t>
      </w:r>
      <w:r w:rsidRPr="00917F98">
        <w:t xml:space="preserve"> </w:t>
      </w:r>
      <w:r w:rsidRPr="00917F98">
        <w:rPr>
          <w:spacing w:val="-1"/>
        </w:rPr>
        <w:t>реквизиты.</w:t>
      </w:r>
    </w:p>
    <w:p w14:paraId="6F0AC67B" w14:textId="77777777" w:rsidR="00403711" w:rsidRPr="00917F98" w:rsidRDefault="00403711" w:rsidP="00403711">
      <w:pPr>
        <w:spacing w:before="3" w:line="275" w:lineRule="auto"/>
        <w:ind w:right="130" w:firstLine="707"/>
        <w:jc w:val="both"/>
      </w:pPr>
      <w:r w:rsidRPr="00917F98">
        <w:t xml:space="preserve">При </w:t>
      </w:r>
      <w:r w:rsidRPr="00917F98">
        <w:rPr>
          <w:spacing w:val="-1"/>
        </w:rPr>
        <w:t>обращении</w:t>
      </w:r>
      <w:r w:rsidRPr="00917F98">
        <w:t xml:space="preserve"> в</w:t>
      </w:r>
      <w:r w:rsidRPr="00917F98">
        <w:rPr>
          <w:spacing w:val="59"/>
        </w:rPr>
        <w:t xml:space="preserve"> </w:t>
      </w:r>
      <w:r w:rsidRPr="00917F98">
        <w:rPr>
          <w:spacing w:val="-1"/>
        </w:rPr>
        <w:t>электронной</w:t>
      </w:r>
      <w:r w:rsidRPr="00917F98">
        <w:rPr>
          <w:spacing w:val="1"/>
        </w:rPr>
        <w:t xml:space="preserve"> </w:t>
      </w:r>
      <w:r w:rsidRPr="00917F98">
        <w:t>форме</w:t>
      </w:r>
      <w:r w:rsidRPr="00917F98">
        <w:rPr>
          <w:spacing w:val="58"/>
        </w:rPr>
        <w:t xml:space="preserve"> </w:t>
      </w:r>
      <w:r w:rsidRPr="00917F98">
        <w:rPr>
          <w:spacing w:val="-1"/>
        </w:rPr>
        <w:t>заявитель</w:t>
      </w:r>
      <w:r w:rsidRPr="00917F98">
        <w:t xml:space="preserve"> обязан</w:t>
      </w:r>
      <w:r w:rsidRPr="00917F98">
        <w:rPr>
          <w:spacing w:val="3"/>
        </w:rPr>
        <w:t xml:space="preserve"> </w:t>
      </w:r>
      <w:r w:rsidRPr="00917F98">
        <w:rPr>
          <w:spacing w:val="-2"/>
        </w:rPr>
        <w:t>указать</w:t>
      </w:r>
      <w:r w:rsidRPr="00917F98">
        <w:rPr>
          <w:spacing w:val="1"/>
        </w:rPr>
        <w:t xml:space="preserve"> </w:t>
      </w:r>
      <w:r w:rsidRPr="00917F98">
        <w:rPr>
          <w:spacing w:val="-1"/>
        </w:rPr>
        <w:t>способ</w:t>
      </w:r>
      <w:r w:rsidRPr="00917F98">
        <w:t xml:space="preserve"> </w:t>
      </w:r>
      <w:r w:rsidRPr="00917F98">
        <w:rPr>
          <w:spacing w:val="-1"/>
        </w:rPr>
        <w:t>получения</w:t>
      </w:r>
      <w:r w:rsidRPr="00917F98">
        <w:rPr>
          <w:spacing w:val="65"/>
        </w:rPr>
        <w:t xml:space="preserve"> </w:t>
      </w:r>
      <w:r w:rsidRPr="00917F98">
        <w:rPr>
          <w:spacing w:val="-1"/>
        </w:rPr>
        <w:t>результата</w:t>
      </w:r>
      <w:r w:rsidRPr="00917F98">
        <w:rPr>
          <w:spacing w:val="4"/>
        </w:rPr>
        <w:t xml:space="preserve"> </w:t>
      </w:r>
      <w:r w:rsidRPr="00917F98">
        <w:rPr>
          <w:spacing w:val="-1"/>
        </w:rPr>
        <w:t>услуги:</w:t>
      </w:r>
    </w:p>
    <w:p w14:paraId="0B6D4716" w14:textId="77777777" w:rsidR="00403711" w:rsidRPr="00917F98" w:rsidRDefault="00403711" w:rsidP="0025545D">
      <w:pPr>
        <w:numPr>
          <w:ilvl w:val="0"/>
          <w:numId w:val="241"/>
        </w:numPr>
        <w:tabs>
          <w:tab w:val="left" w:pos="950"/>
        </w:tabs>
        <w:autoSpaceDE/>
        <w:autoSpaceDN/>
        <w:adjustRightInd/>
        <w:spacing w:before="1"/>
        <w:ind w:left="949" w:hanging="139"/>
      </w:pPr>
      <w:r w:rsidRPr="00917F98">
        <w:t>личное</w:t>
      </w:r>
      <w:r w:rsidRPr="00917F98">
        <w:rPr>
          <w:spacing w:val="-1"/>
        </w:rPr>
        <w:t xml:space="preserve"> получение;</w:t>
      </w:r>
    </w:p>
    <w:p w14:paraId="7A4CC7C4" w14:textId="77777777" w:rsidR="00403711" w:rsidRPr="00917F98" w:rsidRDefault="00403711" w:rsidP="0025545D">
      <w:pPr>
        <w:numPr>
          <w:ilvl w:val="0"/>
          <w:numId w:val="241"/>
        </w:numPr>
        <w:tabs>
          <w:tab w:val="left" w:pos="950"/>
        </w:tabs>
        <w:autoSpaceDE/>
        <w:autoSpaceDN/>
        <w:adjustRightInd/>
        <w:spacing w:before="41"/>
        <w:ind w:left="949" w:hanging="139"/>
      </w:pPr>
      <w:r w:rsidRPr="00917F98">
        <w:rPr>
          <w:spacing w:val="-1"/>
        </w:rPr>
        <w:t>почтовое отправление;</w:t>
      </w:r>
    </w:p>
    <w:p w14:paraId="6E98B3EB" w14:textId="77777777" w:rsidR="00403711" w:rsidRPr="00917F98" w:rsidRDefault="00403711" w:rsidP="0025545D">
      <w:pPr>
        <w:numPr>
          <w:ilvl w:val="0"/>
          <w:numId w:val="241"/>
        </w:numPr>
        <w:tabs>
          <w:tab w:val="left" w:pos="950"/>
        </w:tabs>
        <w:autoSpaceDE/>
        <w:autoSpaceDN/>
        <w:adjustRightInd/>
        <w:spacing w:before="43"/>
        <w:ind w:left="949" w:hanging="139"/>
      </w:pPr>
      <w:r w:rsidRPr="00917F98">
        <w:rPr>
          <w:spacing w:val="-1"/>
        </w:rPr>
        <w:t xml:space="preserve">отправление </w:t>
      </w:r>
      <w:r w:rsidRPr="00917F98">
        <w:t>на</w:t>
      </w:r>
      <w:r w:rsidRPr="00917F98">
        <w:rPr>
          <w:spacing w:val="3"/>
        </w:rPr>
        <w:t xml:space="preserve"> </w:t>
      </w:r>
      <w:r w:rsidRPr="00917F98">
        <w:rPr>
          <w:spacing w:val="-2"/>
        </w:rPr>
        <w:t>«Личный</w:t>
      </w:r>
      <w:r w:rsidRPr="00917F98">
        <w:t xml:space="preserve"> кабинет»</w:t>
      </w:r>
      <w:r w:rsidRPr="00917F98">
        <w:rPr>
          <w:spacing w:val="-8"/>
        </w:rPr>
        <w:t xml:space="preserve"> </w:t>
      </w:r>
      <w:r w:rsidRPr="00917F98">
        <w:rPr>
          <w:spacing w:val="-1"/>
        </w:rPr>
        <w:t>ЕПГУ</w:t>
      </w:r>
      <w:r w:rsidRPr="00917F98">
        <w:rPr>
          <w:spacing w:val="4"/>
        </w:rPr>
        <w:t xml:space="preserve"> </w:t>
      </w:r>
      <w:r w:rsidRPr="00917F98">
        <w:rPr>
          <w:spacing w:val="-1"/>
        </w:rPr>
        <w:t>и/или</w:t>
      </w:r>
      <w:r w:rsidRPr="00917F98">
        <w:rPr>
          <w:spacing w:val="1"/>
        </w:rPr>
        <w:t xml:space="preserve"> </w:t>
      </w:r>
      <w:r w:rsidRPr="00917F98">
        <w:t>РПГУ.</w:t>
      </w:r>
    </w:p>
    <w:p w14:paraId="733B392D" w14:textId="77777777" w:rsidR="00403711" w:rsidRPr="00917F98" w:rsidRDefault="00403711" w:rsidP="00403711">
      <w:pPr>
        <w:spacing w:before="41" w:line="276" w:lineRule="auto"/>
        <w:ind w:right="124" w:firstLine="707"/>
        <w:jc w:val="both"/>
      </w:pPr>
      <w:r w:rsidRPr="00917F98">
        <w:rPr>
          <w:spacing w:val="-1"/>
        </w:rPr>
        <w:t>Возможность</w:t>
      </w:r>
      <w:r w:rsidRPr="00917F98">
        <w:rPr>
          <w:spacing w:val="10"/>
        </w:rPr>
        <w:t xml:space="preserve"> </w:t>
      </w:r>
      <w:r w:rsidRPr="00917F98">
        <w:rPr>
          <w:spacing w:val="-1"/>
        </w:rPr>
        <w:t>получения</w:t>
      </w:r>
      <w:r w:rsidRPr="00917F98">
        <w:rPr>
          <w:spacing w:val="9"/>
        </w:rPr>
        <w:t xml:space="preserve"> </w:t>
      </w:r>
      <w:r w:rsidRPr="00917F98">
        <w:rPr>
          <w:spacing w:val="-1"/>
        </w:rPr>
        <w:t>результата</w:t>
      </w:r>
      <w:r w:rsidRPr="00917F98">
        <w:rPr>
          <w:spacing w:val="8"/>
        </w:rPr>
        <w:t xml:space="preserve"> </w:t>
      </w:r>
      <w:r w:rsidRPr="00917F98">
        <w:rPr>
          <w:spacing w:val="-1"/>
        </w:rPr>
        <w:t>предоставления</w:t>
      </w:r>
      <w:r w:rsidRPr="00917F98">
        <w:rPr>
          <w:spacing w:val="11"/>
        </w:rPr>
        <w:t xml:space="preserve"> </w:t>
      </w:r>
      <w:r w:rsidRPr="00917F98">
        <w:rPr>
          <w:spacing w:val="-2"/>
        </w:rPr>
        <w:t>услуги</w:t>
      </w:r>
      <w:r w:rsidRPr="00917F98">
        <w:rPr>
          <w:spacing w:val="10"/>
        </w:rPr>
        <w:t xml:space="preserve"> </w:t>
      </w:r>
      <w:r w:rsidRPr="00917F98">
        <w:t>в</w:t>
      </w:r>
      <w:r w:rsidRPr="00917F98">
        <w:rPr>
          <w:spacing w:val="8"/>
        </w:rPr>
        <w:t xml:space="preserve"> </w:t>
      </w:r>
      <w:r w:rsidRPr="00917F98">
        <w:t>форме</w:t>
      </w:r>
      <w:r w:rsidRPr="00917F98">
        <w:rPr>
          <w:spacing w:val="8"/>
        </w:rPr>
        <w:t xml:space="preserve"> </w:t>
      </w:r>
      <w:r w:rsidRPr="00917F98">
        <w:t>электронного</w:t>
      </w:r>
      <w:r w:rsidRPr="00917F98">
        <w:rPr>
          <w:spacing w:val="61"/>
        </w:rPr>
        <w:t xml:space="preserve"> </w:t>
      </w:r>
      <w:r w:rsidRPr="00917F98">
        <w:rPr>
          <w:spacing w:val="-1"/>
        </w:rPr>
        <w:t>документа</w:t>
      </w:r>
      <w:r w:rsidRPr="00917F98">
        <w:rPr>
          <w:spacing w:val="37"/>
        </w:rPr>
        <w:t xml:space="preserve"> </w:t>
      </w:r>
      <w:r w:rsidRPr="00917F98">
        <w:rPr>
          <w:spacing w:val="-1"/>
        </w:rPr>
        <w:t>обеспечивается</w:t>
      </w:r>
      <w:r w:rsidRPr="00917F98">
        <w:rPr>
          <w:spacing w:val="37"/>
        </w:rPr>
        <w:t xml:space="preserve"> </w:t>
      </w:r>
      <w:r w:rsidRPr="00917F98">
        <w:rPr>
          <w:spacing w:val="-1"/>
        </w:rPr>
        <w:t>заявителю</w:t>
      </w:r>
      <w:r w:rsidRPr="00917F98">
        <w:rPr>
          <w:spacing w:val="38"/>
        </w:rPr>
        <w:t xml:space="preserve"> </w:t>
      </w:r>
      <w:r w:rsidRPr="00917F98">
        <w:t>в</w:t>
      </w:r>
      <w:r w:rsidRPr="00917F98">
        <w:rPr>
          <w:spacing w:val="37"/>
        </w:rPr>
        <w:t xml:space="preserve"> </w:t>
      </w:r>
      <w:r w:rsidRPr="00917F98">
        <w:t>течение</w:t>
      </w:r>
      <w:r w:rsidRPr="00917F98">
        <w:rPr>
          <w:spacing w:val="37"/>
        </w:rPr>
        <w:t xml:space="preserve"> </w:t>
      </w:r>
      <w:r w:rsidRPr="00917F98">
        <w:rPr>
          <w:spacing w:val="-1"/>
        </w:rPr>
        <w:t>срока</w:t>
      </w:r>
      <w:r w:rsidRPr="00917F98">
        <w:rPr>
          <w:spacing w:val="37"/>
        </w:rPr>
        <w:t xml:space="preserve"> </w:t>
      </w:r>
      <w:r w:rsidRPr="00917F98">
        <w:rPr>
          <w:spacing w:val="-1"/>
        </w:rPr>
        <w:t>действия</w:t>
      </w:r>
      <w:r w:rsidRPr="00917F98">
        <w:rPr>
          <w:spacing w:val="38"/>
        </w:rPr>
        <w:t xml:space="preserve"> </w:t>
      </w:r>
      <w:r w:rsidRPr="00917F98">
        <w:rPr>
          <w:spacing w:val="-1"/>
        </w:rPr>
        <w:t>результата</w:t>
      </w:r>
      <w:r w:rsidRPr="00917F98">
        <w:rPr>
          <w:spacing w:val="37"/>
        </w:rPr>
        <w:t xml:space="preserve"> </w:t>
      </w:r>
      <w:r w:rsidRPr="00917F98">
        <w:rPr>
          <w:spacing w:val="-1"/>
        </w:rPr>
        <w:t>предоставления</w:t>
      </w:r>
      <w:r w:rsidRPr="00917F98">
        <w:rPr>
          <w:spacing w:val="109"/>
        </w:rPr>
        <w:t xml:space="preserve"> </w:t>
      </w:r>
      <w:r w:rsidRPr="00917F98">
        <w:rPr>
          <w:spacing w:val="-1"/>
        </w:rPr>
        <w:t>услуги</w:t>
      </w:r>
      <w:r w:rsidRPr="00917F98">
        <w:rPr>
          <w:spacing w:val="22"/>
        </w:rPr>
        <w:t xml:space="preserve"> </w:t>
      </w:r>
      <w:r w:rsidRPr="00917F98">
        <w:t>(в</w:t>
      </w:r>
      <w:r w:rsidRPr="00917F98">
        <w:rPr>
          <w:spacing w:val="20"/>
        </w:rPr>
        <w:t xml:space="preserve"> </w:t>
      </w:r>
      <w:r w:rsidRPr="00917F98">
        <w:rPr>
          <w:spacing w:val="-1"/>
        </w:rPr>
        <w:t>случае</w:t>
      </w:r>
      <w:r w:rsidRPr="00917F98">
        <w:rPr>
          <w:spacing w:val="22"/>
        </w:rPr>
        <w:t xml:space="preserve"> </w:t>
      </w:r>
      <w:r w:rsidRPr="00917F98">
        <w:rPr>
          <w:spacing w:val="-1"/>
        </w:rPr>
        <w:t>если</w:t>
      </w:r>
      <w:r w:rsidRPr="00917F98">
        <w:rPr>
          <w:spacing w:val="24"/>
        </w:rPr>
        <w:t xml:space="preserve"> </w:t>
      </w:r>
      <w:r w:rsidRPr="00917F98">
        <w:t>такой</w:t>
      </w:r>
      <w:r w:rsidRPr="00917F98">
        <w:rPr>
          <w:spacing w:val="23"/>
        </w:rPr>
        <w:t xml:space="preserve"> </w:t>
      </w:r>
      <w:r w:rsidRPr="00917F98">
        <w:rPr>
          <w:spacing w:val="-1"/>
        </w:rPr>
        <w:t>срок</w:t>
      </w:r>
      <w:r w:rsidRPr="00917F98">
        <w:rPr>
          <w:spacing w:val="24"/>
        </w:rPr>
        <w:t xml:space="preserve"> </w:t>
      </w:r>
      <w:r w:rsidRPr="00917F98">
        <w:rPr>
          <w:spacing w:val="-1"/>
        </w:rPr>
        <w:t>установлен</w:t>
      </w:r>
      <w:r w:rsidRPr="00917F98">
        <w:rPr>
          <w:spacing w:val="29"/>
        </w:rPr>
        <w:t xml:space="preserve"> </w:t>
      </w:r>
      <w:r w:rsidRPr="00917F98">
        <w:rPr>
          <w:spacing w:val="-1"/>
        </w:rPr>
        <w:t>нормативными</w:t>
      </w:r>
      <w:r w:rsidRPr="00917F98">
        <w:rPr>
          <w:spacing w:val="22"/>
        </w:rPr>
        <w:t xml:space="preserve"> </w:t>
      </w:r>
      <w:r w:rsidRPr="00917F98">
        <w:rPr>
          <w:spacing w:val="-1"/>
        </w:rPr>
        <w:t>правовыми</w:t>
      </w:r>
      <w:r w:rsidRPr="00917F98">
        <w:rPr>
          <w:spacing w:val="22"/>
        </w:rPr>
        <w:t xml:space="preserve"> </w:t>
      </w:r>
      <w:r w:rsidRPr="00917F98">
        <w:rPr>
          <w:spacing w:val="-1"/>
        </w:rPr>
        <w:t>актами</w:t>
      </w:r>
      <w:r w:rsidRPr="00917F98">
        <w:rPr>
          <w:spacing w:val="22"/>
        </w:rPr>
        <w:t xml:space="preserve"> </w:t>
      </w:r>
      <w:r w:rsidRPr="00917F98">
        <w:rPr>
          <w:spacing w:val="-1"/>
        </w:rPr>
        <w:t>Российской</w:t>
      </w:r>
      <w:r w:rsidRPr="00917F98">
        <w:rPr>
          <w:spacing w:val="77"/>
        </w:rPr>
        <w:t xml:space="preserve"> </w:t>
      </w:r>
      <w:r w:rsidRPr="00917F98">
        <w:rPr>
          <w:spacing w:val="-1"/>
        </w:rPr>
        <w:t>Федерации).</w:t>
      </w:r>
    </w:p>
    <w:p w14:paraId="420D6876" w14:textId="77777777" w:rsidR="00403711" w:rsidRPr="00917F98" w:rsidRDefault="00403711" w:rsidP="0025545D">
      <w:pPr>
        <w:numPr>
          <w:ilvl w:val="2"/>
          <w:numId w:val="228"/>
        </w:numPr>
        <w:tabs>
          <w:tab w:val="left" w:pos="1518"/>
        </w:tabs>
        <w:autoSpaceDE/>
        <w:autoSpaceDN/>
        <w:adjustRightInd/>
        <w:spacing w:line="276" w:lineRule="auto"/>
        <w:ind w:right="124" w:firstLine="708"/>
        <w:jc w:val="both"/>
      </w:pPr>
      <w:r w:rsidRPr="00917F98">
        <w:t>Отдел</w:t>
      </w:r>
      <w:r w:rsidRPr="00917F98">
        <w:rPr>
          <w:spacing w:val="37"/>
        </w:rPr>
        <w:t xml:space="preserve"> </w:t>
      </w:r>
      <w:r w:rsidRPr="00917F98">
        <w:rPr>
          <w:spacing w:val="-1"/>
        </w:rPr>
        <w:t>обеспечивает</w:t>
      </w:r>
      <w:r w:rsidRPr="00917F98">
        <w:rPr>
          <w:spacing w:val="38"/>
        </w:rPr>
        <w:t xml:space="preserve"> </w:t>
      </w:r>
      <w:r w:rsidRPr="00917F98">
        <w:rPr>
          <w:spacing w:val="-1"/>
        </w:rPr>
        <w:t>прием</w:t>
      </w:r>
      <w:r w:rsidRPr="00917F98">
        <w:rPr>
          <w:spacing w:val="37"/>
        </w:rPr>
        <w:t xml:space="preserve"> </w:t>
      </w:r>
      <w:r w:rsidRPr="00917F98">
        <w:rPr>
          <w:spacing w:val="-1"/>
        </w:rPr>
        <w:t>документов,</w:t>
      </w:r>
      <w:r w:rsidRPr="00917F98">
        <w:rPr>
          <w:spacing w:val="38"/>
        </w:rPr>
        <w:t xml:space="preserve"> </w:t>
      </w:r>
      <w:r w:rsidRPr="00917F98">
        <w:rPr>
          <w:spacing w:val="-1"/>
        </w:rPr>
        <w:t>необходимых</w:t>
      </w:r>
      <w:r w:rsidRPr="00917F98">
        <w:rPr>
          <w:spacing w:val="39"/>
        </w:rPr>
        <w:t xml:space="preserve"> </w:t>
      </w:r>
      <w:r w:rsidRPr="00917F98">
        <w:t>для</w:t>
      </w:r>
      <w:r w:rsidRPr="00917F98">
        <w:rPr>
          <w:spacing w:val="36"/>
        </w:rPr>
        <w:t xml:space="preserve"> </w:t>
      </w:r>
      <w:r w:rsidRPr="00917F98">
        <w:rPr>
          <w:spacing w:val="-1"/>
        </w:rPr>
        <w:t>предоставления</w:t>
      </w:r>
      <w:r w:rsidRPr="00917F98">
        <w:rPr>
          <w:spacing w:val="77"/>
        </w:rPr>
        <w:t xml:space="preserve"> </w:t>
      </w:r>
      <w:r w:rsidRPr="00917F98">
        <w:rPr>
          <w:spacing w:val="-1"/>
        </w:rPr>
        <w:t>услуги,</w:t>
      </w:r>
      <w:r w:rsidRPr="00917F98">
        <w:rPr>
          <w:spacing w:val="54"/>
        </w:rPr>
        <w:t xml:space="preserve"> </w:t>
      </w:r>
      <w:r w:rsidRPr="00917F98">
        <w:t>и</w:t>
      </w:r>
      <w:r w:rsidRPr="00917F98">
        <w:rPr>
          <w:spacing w:val="55"/>
        </w:rPr>
        <w:t xml:space="preserve"> </w:t>
      </w:r>
      <w:r w:rsidRPr="00917F98">
        <w:rPr>
          <w:spacing w:val="-1"/>
        </w:rPr>
        <w:t>регистрацию</w:t>
      </w:r>
      <w:r w:rsidRPr="00917F98">
        <w:rPr>
          <w:spacing w:val="55"/>
        </w:rPr>
        <w:t xml:space="preserve"> </w:t>
      </w:r>
      <w:r w:rsidRPr="00917F98">
        <w:rPr>
          <w:spacing w:val="-1"/>
        </w:rPr>
        <w:t>запроса</w:t>
      </w:r>
      <w:r w:rsidRPr="00917F98">
        <w:rPr>
          <w:spacing w:val="54"/>
        </w:rPr>
        <w:t xml:space="preserve"> </w:t>
      </w:r>
      <w:r w:rsidRPr="00917F98">
        <w:rPr>
          <w:spacing w:val="-1"/>
        </w:rPr>
        <w:t>без</w:t>
      </w:r>
      <w:r w:rsidRPr="00917F98">
        <w:rPr>
          <w:spacing w:val="55"/>
        </w:rPr>
        <w:t xml:space="preserve"> </w:t>
      </w:r>
      <w:r w:rsidRPr="00917F98">
        <w:rPr>
          <w:spacing w:val="-1"/>
        </w:rPr>
        <w:t>необходимости</w:t>
      </w:r>
      <w:r w:rsidRPr="00917F98">
        <w:rPr>
          <w:spacing w:val="56"/>
        </w:rPr>
        <w:t xml:space="preserve"> </w:t>
      </w:r>
      <w:r w:rsidRPr="00917F98">
        <w:t>повторного</w:t>
      </w:r>
      <w:r w:rsidRPr="00917F98">
        <w:rPr>
          <w:spacing w:val="54"/>
        </w:rPr>
        <w:t xml:space="preserve"> </w:t>
      </w:r>
      <w:r w:rsidRPr="00917F98">
        <w:rPr>
          <w:spacing w:val="-1"/>
        </w:rPr>
        <w:t>представления</w:t>
      </w:r>
      <w:r w:rsidRPr="00917F98">
        <w:rPr>
          <w:spacing w:val="54"/>
        </w:rPr>
        <w:t xml:space="preserve"> </w:t>
      </w:r>
      <w:r w:rsidRPr="00917F98">
        <w:rPr>
          <w:spacing w:val="-1"/>
        </w:rPr>
        <w:t>заявителем</w:t>
      </w:r>
      <w:r w:rsidRPr="00917F98">
        <w:rPr>
          <w:spacing w:val="89"/>
        </w:rPr>
        <w:t xml:space="preserve"> </w:t>
      </w:r>
      <w:r w:rsidRPr="00917F98">
        <w:t>таких</w:t>
      </w:r>
      <w:r w:rsidRPr="00917F98">
        <w:rPr>
          <w:spacing w:val="6"/>
        </w:rPr>
        <w:t xml:space="preserve"> </w:t>
      </w:r>
      <w:r w:rsidRPr="00917F98">
        <w:rPr>
          <w:spacing w:val="-1"/>
        </w:rPr>
        <w:t>документов</w:t>
      </w:r>
      <w:r w:rsidRPr="00917F98">
        <w:rPr>
          <w:spacing w:val="4"/>
        </w:rPr>
        <w:t xml:space="preserve"> </w:t>
      </w:r>
      <w:r w:rsidRPr="00917F98">
        <w:t>на</w:t>
      </w:r>
      <w:r w:rsidRPr="00917F98">
        <w:rPr>
          <w:spacing w:val="3"/>
        </w:rPr>
        <w:t xml:space="preserve"> </w:t>
      </w:r>
      <w:r w:rsidRPr="00917F98">
        <w:rPr>
          <w:spacing w:val="-1"/>
        </w:rPr>
        <w:t>бумажном</w:t>
      </w:r>
      <w:r w:rsidRPr="00917F98">
        <w:rPr>
          <w:spacing w:val="3"/>
        </w:rPr>
        <w:t xml:space="preserve"> </w:t>
      </w:r>
      <w:r w:rsidRPr="00917F98">
        <w:rPr>
          <w:spacing w:val="-1"/>
        </w:rPr>
        <w:t>носителе,</w:t>
      </w:r>
      <w:r w:rsidRPr="00917F98">
        <w:rPr>
          <w:spacing w:val="4"/>
        </w:rPr>
        <w:t xml:space="preserve"> </w:t>
      </w:r>
      <w:r w:rsidRPr="00917F98">
        <w:t>если</w:t>
      </w:r>
      <w:r w:rsidRPr="00917F98">
        <w:rPr>
          <w:spacing w:val="5"/>
        </w:rPr>
        <w:t xml:space="preserve"> </w:t>
      </w:r>
      <w:r w:rsidRPr="00917F98">
        <w:t>иное</w:t>
      </w:r>
      <w:r w:rsidRPr="00917F98">
        <w:rPr>
          <w:spacing w:val="3"/>
        </w:rPr>
        <w:t xml:space="preserve"> не</w:t>
      </w:r>
      <w:r w:rsidRPr="00917F98">
        <w:rPr>
          <w:spacing w:val="6"/>
        </w:rPr>
        <w:t xml:space="preserve"> </w:t>
      </w:r>
      <w:r w:rsidRPr="00917F98">
        <w:rPr>
          <w:spacing w:val="-1"/>
        </w:rPr>
        <w:t>установлено</w:t>
      </w:r>
      <w:r w:rsidRPr="00917F98">
        <w:rPr>
          <w:spacing w:val="4"/>
        </w:rPr>
        <w:t xml:space="preserve"> </w:t>
      </w:r>
      <w:r w:rsidRPr="00917F98">
        <w:rPr>
          <w:spacing w:val="-1"/>
        </w:rPr>
        <w:t>федеральными</w:t>
      </w:r>
      <w:r w:rsidRPr="00917F98">
        <w:rPr>
          <w:spacing w:val="5"/>
        </w:rPr>
        <w:t xml:space="preserve"> </w:t>
      </w:r>
      <w:r w:rsidRPr="00917F98">
        <w:rPr>
          <w:spacing w:val="-1"/>
        </w:rPr>
        <w:t>законами</w:t>
      </w:r>
      <w:r w:rsidRPr="00917F98">
        <w:rPr>
          <w:spacing w:val="67"/>
        </w:rPr>
        <w:t xml:space="preserve"> </w:t>
      </w:r>
      <w:r w:rsidRPr="00917F98">
        <w:t>и</w:t>
      </w:r>
      <w:r w:rsidRPr="00917F98">
        <w:rPr>
          <w:spacing w:val="12"/>
        </w:rPr>
        <w:t xml:space="preserve"> </w:t>
      </w:r>
      <w:r w:rsidRPr="00917F98">
        <w:rPr>
          <w:spacing w:val="-1"/>
        </w:rPr>
        <w:t>принимаемыми</w:t>
      </w:r>
      <w:r w:rsidRPr="00917F98">
        <w:rPr>
          <w:spacing w:val="12"/>
        </w:rPr>
        <w:t xml:space="preserve"> </w:t>
      </w:r>
      <w:r w:rsidRPr="00917F98">
        <w:t>в</w:t>
      </w:r>
      <w:r w:rsidRPr="00917F98">
        <w:rPr>
          <w:spacing w:val="11"/>
        </w:rPr>
        <w:t xml:space="preserve"> </w:t>
      </w:r>
      <w:r w:rsidRPr="00917F98">
        <w:t>соответствии</w:t>
      </w:r>
      <w:r w:rsidRPr="00917F98">
        <w:rPr>
          <w:spacing w:val="12"/>
        </w:rPr>
        <w:t xml:space="preserve"> </w:t>
      </w:r>
      <w:r w:rsidRPr="00917F98">
        <w:t>с</w:t>
      </w:r>
      <w:r w:rsidRPr="00917F98">
        <w:rPr>
          <w:spacing w:val="10"/>
        </w:rPr>
        <w:t xml:space="preserve"> </w:t>
      </w:r>
      <w:r w:rsidRPr="00917F98">
        <w:rPr>
          <w:spacing w:val="-1"/>
        </w:rPr>
        <w:t>ними</w:t>
      </w:r>
      <w:r w:rsidRPr="00917F98">
        <w:rPr>
          <w:spacing w:val="12"/>
        </w:rPr>
        <w:t xml:space="preserve"> </w:t>
      </w:r>
      <w:r w:rsidRPr="00917F98">
        <w:rPr>
          <w:spacing w:val="-1"/>
        </w:rPr>
        <w:t>актами</w:t>
      </w:r>
      <w:r w:rsidRPr="00917F98">
        <w:rPr>
          <w:spacing w:val="12"/>
        </w:rPr>
        <w:t xml:space="preserve"> </w:t>
      </w:r>
      <w:r w:rsidRPr="00917F98">
        <w:rPr>
          <w:spacing w:val="-1"/>
        </w:rPr>
        <w:t>Правительства</w:t>
      </w:r>
      <w:r w:rsidRPr="00917F98">
        <w:rPr>
          <w:spacing w:val="11"/>
        </w:rPr>
        <w:t xml:space="preserve"> </w:t>
      </w:r>
      <w:r w:rsidRPr="00917F98">
        <w:rPr>
          <w:spacing w:val="-1"/>
        </w:rPr>
        <w:t>Российской</w:t>
      </w:r>
      <w:r w:rsidRPr="00917F98">
        <w:rPr>
          <w:spacing w:val="12"/>
        </w:rPr>
        <w:t xml:space="preserve"> </w:t>
      </w:r>
      <w:r w:rsidRPr="00917F98">
        <w:rPr>
          <w:spacing w:val="-1"/>
        </w:rPr>
        <w:t>Федерации,</w:t>
      </w:r>
      <w:r w:rsidRPr="00917F98">
        <w:rPr>
          <w:spacing w:val="55"/>
        </w:rPr>
        <w:t xml:space="preserve"> </w:t>
      </w:r>
      <w:r w:rsidRPr="00917F98">
        <w:rPr>
          <w:spacing w:val="-1"/>
        </w:rPr>
        <w:t>законами</w:t>
      </w:r>
      <w:r w:rsidRPr="00917F98">
        <w:rPr>
          <w:spacing w:val="17"/>
        </w:rPr>
        <w:t xml:space="preserve"> </w:t>
      </w:r>
      <w:r w:rsidRPr="00917F98">
        <w:rPr>
          <w:spacing w:val="-1"/>
        </w:rPr>
        <w:t>субъектов</w:t>
      </w:r>
      <w:r w:rsidRPr="00917F98">
        <w:rPr>
          <w:spacing w:val="16"/>
        </w:rPr>
        <w:t xml:space="preserve"> </w:t>
      </w:r>
      <w:r w:rsidRPr="00917F98">
        <w:rPr>
          <w:spacing w:val="-1"/>
        </w:rPr>
        <w:t>Российской</w:t>
      </w:r>
      <w:r w:rsidRPr="00917F98">
        <w:rPr>
          <w:spacing w:val="17"/>
        </w:rPr>
        <w:t xml:space="preserve"> </w:t>
      </w:r>
      <w:r w:rsidRPr="00917F98">
        <w:rPr>
          <w:spacing w:val="-1"/>
        </w:rPr>
        <w:t>Федерации</w:t>
      </w:r>
      <w:r w:rsidRPr="00917F98">
        <w:rPr>
          <w:spacing w:val="17"/>
        </w:rPr>
        <w:t xml:space="preserve"> </w:t>
      </w:r>
      <w:r w:rsidRPr="00917F98">
        <w:t>и</w:t>
      </w:r>
      <w:r w:rsidRPr="00917F98">
        <w:rPr>
          <w:spacing w:val="15"/>
        </w:rPr>
        <w:t xml:space="preserve"> </w:t>
      </w:r>
      <w:r w:rsidRPr="00917F98">
        <w:rPr>
          <w:spacing w:val="-1"/>
        </w:rPr>
        <w:t>принимаемыми</w:t>
      </w:r>
      <w:r w:rsidRPr="00917F98">
        <w:rPr>
          <w:spacing w:val="17"/>
        </w:rPr>
        <w:t xml:space="preserve"> </w:t>
      </w:r>
      <w:r w:rsidRPr="00917F98">
        <w:t>в</w:t>
      </w:r>
      <w:r w:rsidRPr="00917F98">
        <w:rPr>
          <w:spacing w:val="16"/>
        </w:rPr>
        <w:t xml:space="preserve"> </w:t>
      </w:r>
      <w:r w:rsidRPr="00917F98">
        <w:t>соответствии</w:t>
      </w:r>
      <w:r w:rsidRPr="00917F98">
        <w:rPr>
          <w:spacing w:val="17"/>
        </w:rPr>
        <w:t xml:space="preserve"> </w:t>
      </w:r>
      <w:r w:rsidRPr="00917F98">
        <w:t>с</w:t>
      </w:r>
      <w:r w:rsidRPr="00917F98">
        <w:rPr>
          <w:spacing w:val="15"/>
        </w:rPr>
        <w:t xml:space="preserve"> </w:t>
      </w:r>
      <w:r w:rsidRPr="00917F98">
        <w:rPr>
          <w:spacing w:val="-1"/>
        </w:rPr>
        <w:t>ними</w:t>
      </w:r>
      <w:r w:rsidRPr="00917F98">
        <w:rPr>
          <w:spacing w:val="17"/>
        </w:rPr>
        <w:t xml:space="preserve"> </w:t>
      </w:r>
      <w:r w:rsidRPr="00917F98">
        <w:rPr>
          <w:spacing w:val="-1"/>
        </w:rPr>
        <w:t>актами</w:t>
      </w:r>
      <w:r w:rsidRPr="00917F98">
        <w:rPr>
          <w:spacing w:val="67"/>
        </w:rPr>
        <w:t xml:space="preserve"> </w:t>
      </w:r>
      <w:r w:rsidRPr="00917F98">
        <w:rPr>
          <w:spacing w:val="-1"/>
        </w:rPr>
        <w:t>высших</w:t>
      </w:r>
      <w:r w:rsidRPr="00917F98">
        <w:rPr>
          <w:spacing w:val="2"/>
        </w:rPr>
        <w:t xml:space="preserve"> </w:t>
      </w:r>
      <w:r w:rsidRPr="00917F98">
        <w:rPr>
          <w:spacing w:val="-1"/>
        </w:rPr>
        <w:t>исполнительных</w:t>
      </w:r>
      <w:r w:rsidRPr="00917F98">
        <w:rPr>
          <w:spacing w:val="1"/>
        </w:rPr>
        <w:t xml:space="preserve"> </w:t>
      </w:r>
      <w:r w:rsidRPr="00917F98">
        <w:rPr>
          <w:spacing w:val="-1"/>
        </w:rPr>
        <w:t>органов</w:t>
      </w:r>
      <w:r w:rsidRPr="00917F98">
        <w:t xml:space="preserve"> </w:t>
      </w:r>
      <w:r w:rsidRPr="00917F98">
        <w:rPr>
          <w:spacing w:val="-1"/>
        </w:rPr>
        <w:t>государственной</w:t>
      </w:r>
      <w:r w:rsidRPr="00917F98">
        <w:t xml:space="preserve"> </w:t>
      </w:r>
      <w:r w:rsidRPr="00917F98">
        <w:rPr>
          <w:spacing w:val="-1"/>
        </w:rPr>
        <w:t>власти</w:t>
      </w:r>
      <w:r w:rsidRPr="00917F98">
        <w:rPr>
          <w:spacing w:val="1"/>
        </w:rPr>
        <w:t xml:space="preserve"> </w:t>
      </w:r>
      <w:r w:rsidRPr="00917F98">
        <w:rPr>
          <w:spacing w:val="-1"/>
        </w:rPr>
        <w:t>субъектов</w:t>
      </w:r>
      <w:r w:rsidRPr="00917F98">
        <w:rPr>
          <w:spacing w:val="1"/>
        </w:rPr>
        <w:t xml:space="preserve"> </w:t>
      </w:r>
      <w:r w:rsidRPr="00917F98">
        <w:rPr>
          <w:spacing w:val="-1"/>
        </w:rPr>
        <w:t>Российской</w:t>
      </w:r>
      <w:r w:rsidRPr="00917F98">
        <w:t xml:space="preserve"> </w:t>
      </w:r>
      <w:r w:rsidRPr="00917F98">
        <w:rPr>
          <w:spacing w:val="-1"/>
        </w:rPr>
        <w:t>Федерации.</w:t>
      </w:r>
    </w:p>
    <w:p w14:paraId="176D4D1D" w14:textId="77777777" w:rsidR="00403711" w:rsidRPr="00917F98" w:rsidRDefault="00403711" w:rsidP="0025545D">
      <w:pPr>
        <w:numPr>
          <w:ilvl w:val="2"/>
          <w:numId w:val="228"/>
        </w:numPr>
        <w:tabs>
          <w:tab w:val="left" w:pos="1518"/>
        </w:tabs>
        <w:autoSpaceDE/>
        <w:autoSpaceDN/>
        <w:adjustRightInd/>
        <w:spacing w:before="1" w:line="277" w:lineRule="auto"/>
        <w:ind w:right="129" w:firstLine="708"/>
        <w:jc w:val="both"/>
      </w:pPr>
      <w:r w:rsidRPr="00917F98">
        <w:rPr>
          <w:spacing w:val="-1"/>
        </w:rPr>
        <w:t>Предоставление</w:t>
      </w:r>
      <w:r w:rsidRPr="00917F98">
        <w:rPr>
          <w:spacing w:val="25"/>
        </w:rPr>
        <w:t xml:space="preserve"> </w:t>
      </w:r>
      <w:r w:rsidRPr="00917F98">
        <w:rPr>
          <w:spacing w:val="-1"/>
        </w:rPr>
        <w:t>муниципальной</w:t>
      </w:r>
      <w:r w:rsidRPr="00917F98">
        <w:rPr>
          <w:spacing w:val="27"/>
        </w:rPr>
        <w:t xml:space="preserve"> </w:t>
      </w:r>
      <w:r w:rsidRPr="00917F98">
        <w:rPr>
          <w:spacing w:val="-2"/>
        </w:rPr>
        <w:t>услуги</w:t>
      </w:r>
      <w:r w:rsidRPr="00917F98">
        <w:rPr>
          <w:spacing w:val="27"/>
        </w:rPr>
        <w:t xml:space="preserve"> </w:t>
      </w:r>
      <w:r w:rsidRPr="00917F98">
        <w:t>в</w:t>
      </w:r>
      <w:r w:rsidRPr="00917F98">
        <w:rPr>
          <w:spacing w:val="25"/>
        </w:rPr>
        <w:t xml:space="preserve"> </w:t>
      </w:r>
      <w:r w:rsidRPr="00917F98">
        <w:rPr>
          <w:spacing w:val="-1"/>
        </w:rPr>
        <w:t>электронной</w:t>
      </w:r>
      <w:r w:rsidRPr="00917F98">
        <w:rPr>
          <w:spacing w:val="27"/>
        </w:rPr>
        <w:t xml:space="preserve"> </w:t>
      </w:r>
      <w:r w:rsidRPr="00917F98">
        <w:t>форме</w:t>
      </w:r>
      <w:r w:rsidRPr="00917F98">
        <w:rPr>
          <w:spacing w:val="24"/>
        </w:rPr>
        <w:t xml:space="preserve"> </w:t>
      </w:r>
      <w:r w:rsidRPr="00917F98">
        <w:rPr>
          <w:spacing w:val="-1"/>
        </w:rPr>
        <w:t>посредством</w:t>
      </w:r>
      <w:r w:rsidRPr="00917F98">
        <w:rPr>
          <w:spacing w:val="73"/>
        </w:rPr>
        <w:t xml:space="preserve"> </w:t>
      </w:r>
      <w:r w:rsidRPr="00917F98">
        <w:rPr>
          <w:spacing w:val="-1"/>
        </w:rPr>
        <w:t>ЕПГУ</w:t>
      </w:r>
      <w:r w:rsidRPr="00917F98">
        <w:t xml:space="preserve"> </w:t>
      </w:r>
      <w:r w:rsidRPr="00917F98">
        <w:rPr>
          <w:spacing w:val="-1"/>
        </w:rPr>
        <w:t>и/или</w:t>
      </w:r>
      <w:r w:rsidRPr="00917F98">
        <w:rPr>
          <w:spacing w:val="1"/>
        </w:rPr>
        <w:t xml:space="preserve"> </w:t>
      </w:r>
      <w:r w:rsidRPr="00917F98">
        <w:t xml:space="preserve">РПГУ </w:t>
      </w:r>
      <w:r w:rsidRPr="00917F98">
        <w:rPr>
          <w:spacing w:val="-2"/>
        </w:rPr>
        <w:t>включает</w:t>
      </w:r>
      <w:r w:rsidRPr="00917F98">
        <w:t xml:space="preserve"> в </w:t>
      </w:r>
      <w:r w:rsidRPr="00917F98">
        <w:rPr>
          <w:spacing w:val="-1"/>
        </w:rPr>
        <w:t>себя</w:t>
      </w:r>
      <w:r w:rsidRPr="00917F98">
        <w:rPr>
          <w:spacing w:val="2"/>
        </w:rPr>
        <w:t xml:space="preserve"> </w:t>
      </w:r>
      <w:r w:rsidRPr="00917F98">
        <w:rPr>
          <w:spacing w:val="-1"/>
        </w:rPr>
        <w:t>следующие административные</w:t>
      </w:r>
      <w:r w:rsidRPr="00917F98">
        <w:rPr>
          <w:spacing w:val="-2"/>
        </w:rPr>
        <w:t xml:space="preserve"> </w:t>
      </w:r>
      <w:r w:rsidRPr="00917F98">
        <w:rPr>
          <w:spacing w:val="-1"/>
        </w:rPr>
        <w:t>процедуры</w:t>
      </w:r>
      <w:r w:rsidRPr="00917F98">
        <w:t xml:space="preserve"> </w:t>
      </w:r>
      <w:r w:rsidRPr="00917F98">
        <w:rPr>
          <w:spacing w:val="-1"/>
        </w:rPr>
        <w:t>(действия):</w:t>
      </w:r>
    </w:p>
    <w:p w14:paraId="573407A2" w14:textId="77777777" w:rsidR="00403711" w:rsidRPr="00917F98" w:rsidRDefault="00403711" w:rsidP="00403711">
      <w:pPr>
        <w:spacing w:line="275" w:lineRule="exact"/>
        <w:ind w:left="810"/>
        <w:jc w:val="both"/>
      </w:pPr>
      <w:r w:rsidRPr="00917F98">
        <w:rPr>
          <w:spacing w:val="-1"/>
        </w:rPr>
        <w:t>а)</w:t>
      </w:r>
      <w:r w:rsidRPr="00917F98">
        <w:t xml:space="preserve"> прием</w:t>
      </w:r>
      <w:r w:rsidRPr="00917F98">
        <w:rPr>
          <w:spacing w:val="-1"/>
        </w:rPr>
        <w:t xml:space="preserve"> </w:t>
      </w:r>
      <w:r w:rsidRPr="00917F98">
        <w:t xml:space="preserve">и </w:t>
      </w:r>
      <w:r w:rsidRPr="00917F98">
        <w:rPr>
          <w:spacing w:val="-1"/>
        </w:rPr>
        <w:t>регистрация</w:t>
      </w:r>
      <w:r w:rsidRPr="00917F98">
        <w:rPr>
          <w:spacing w:val="-3"/>
        </w:rPr>
        <w:t xml:space="preserve"> </w:t>
      </w:r>
      <w:r w:rsidRPr="00917F98">
        <w:rPr>
          <w:spacing w:val="-1"/>
        </w:rPr>
        <w:t>заявления</w:t>
      </w:r>
      <w:r w:rsidRPr="00917F98">
        <w:t xml:space="preserve"> и</w:t>
      </w:r>
      <w:r w:rsidRPr="00917F98">
        <w:rPr>
          <w:spacing w:val="-2"/>
        </w:rPr>
        <w:t xml:space="preserve"> </w:t>
      </w:r>
      <w:r w:rsidRPr="00917F98">
        <w:rPr>
          <w:spacing w:val="-1"/>
        </w:rPr>
        <w:t>необходимых</w:t>
      </w:r>
      <w:r w:rsidRPr="00917F98">
        <w:rPr>
          <w:spacing w:val="1"/>
        </w:rPr>
        <w:t xml:space="preserve"> </w:t>
      </w:r>
      <w:r w:rsidRPr="00917F98">
        <w:rPr>
          <w:spacing w:val="-1"/>
        </w:rPr>
        <w:t>документов;</w:t>
      </w:r>
    </w:p>
    <w:p w14:paraId="0215B13D" w14:textId="77777777" w:rsidR="00403711" w:rsidRPr="00917F98" w:rsidRDefault="00403711" w:rsidP="00403711">
      <w:pPr>
        <w:spacing w:before="41" w:line="275" w:lineRule="auto"/>
        <w:ind w:right="117" w:firstLine="707"/>
        <w:jc w:val="both"/>
      </w:pPr>
      <w:r w:rsidRPr="00917F98">
        <w:t>б)</w:t>
      </w:r>
      <w:r w:rsidRPr="00917F98">
        <w:rPr>
          <w:spacing w:val="47"/>
        </w:rPr>
        <w:t xml:space="preserve"> </w:t>
      </w:r>
      <w:r w:rsidRPr="00917F98">
        <w:rPr>
          <w:spacing w:val="-1"/>
        </w:rPr>
        <w:t>сверка</w:t>
      </w:r>
      <w:r w:rsidRPr="00917F98">
        <w:rPr>
          <w:spacing w:val="48"/>
        </w:rPr>
        <w:t xml:space="preserve"> </w:t>
      </w:r>
      <w:r w:rsidRPr="00917F98">
        <w:t>данных,</w:t>
      </w:r>
      <w:r w:rsidRPr="00917F98">
        <w:rPr>
          <w:spacing w:val="47"/>
        </w:rPr>
        <w:t xml:space="preserve"> </w:t>
      </w:r>
      <w:r w:rsidRPr="00917F98">
        <w:rPr>
          <w:spacing w:val="-1"/>
        </w:rPr>
        <w:t>содержащихся</w:t>
      </w:r>
      <w:r w:rsidRPr="00917F98">
        <w:rPr>
          <w:spacing w:val="47"/>
        </w:rPr>
        <w:t xml:space="preserve"> </w:t>
      </w:r>
      <w:r w:rsidRPr="00917F98">
        <w:t>в</w:t>
      </w:r>
      <w:r w:rsidRPr="00917F98">
        <w:rPr>
          <w:spacing w:val="47"/>
        </w:rPr>
        <w:t xml:space="preserve"> </w:t>
      </w:r>
      <w:r w:rsidRPr="00917F98">
        <w:rPr>
          <w:spacing w:val="-1"/>
        </w:rPr>
        <w:t>направленных</w:t>
      </w:r>
      <w:r w:rsidRPr="00917F98">
        <w:rPr>
          <w:spacing w:val="49"/>
        </w:rPr>
        <w:t xml:space="preserve"> </w:t>
      </w:r>
      <w:r w:rsidRPr="00917F98">
        <w:rPr>
          <w:spacing w:val="-1"/>
        </w:rPr>
        <w:t>посредством</w:t>
      </w:r>
      <w:r w:rsidRPr="00917F98">
        <w:rPr>
          <w:spacing w:val="47"/>
        </w:rPr>
        <w:t xml:space="preserve"> </w:t>
      </w:r>
      <w:r w:rsidRPr="00917F98">
        <w:t>ЕПГУ</w:t>
      </w:r>
      <w:r w:rsidRPr="00917F98">
        <w:rPr>
          <w:spacing w:val="53"/>
        </w:rPr>
        <w:t xml:space="preserve"> </w:t>
      </w:r>
      <w:r w:rsidRPr="00917F98">
        <w:rPr>
          <w:spacing w:val="-1"/>
        </w:rPr>
        <w:t>и/или</w:t>
      </w:r>
      <w:r w:rsidRPr="00917F98">
        <w:rPr>
          <w:spacing w:val="49"/>
        </w:rPr>
        <w:t xml:space="preserve"> </w:t>
      </w:r>
      <w:r w:rsidRPr="00917F98">
        <w:t>РПГУ,</w:t>
      </w:r>
      <w:r w:rsidRPr="00917F98">
        <w:rPr>
          <w:spacing w:val="67"/>
        </w:rPr>
        <w:t xml:space="preserve"> </w:t>
      </w:r>
      <w:r w:rsidRPr="00917F98">
        <w:rPr>
          <w:spacing w:val="-1"/>
        </w:rPr>
        <w:t>документах,</w:t>
      </w:r>
      <w:r w:rsidRPr="00917F98">
        <w:t xml:space="preserve"> с</w:t>
      </w:r>
      <w:r w:rsidRPr="00917F98">
        <w:rPr>
          <w:spacing w:val="-1"/>
        </w:rPr>
        <w:t xml:space="preserve"> данными,</w:t>
      </w:r>
      <w:r w:rsidRPr="00917F98">
        <w:rPr>
          <w:spacing w:val="2"/>
        </w:rPr>
        <w:t xml:space="preserve"> </w:t>
      </w:r>
      <w:r w:rsidRPr="00917F98">
        <w:rPr>
          <w:spacing w:val="-1"/>
        </w:rPr>
        <w:t>указанными</w:t>
      </w:r>
      <w:r w:rsidRPr="00917F98">
        <w:t xml:space="preserve"> в </w:t>
      </w:r>
      <w:r w:rsidRPr="00917F98">
        <w:rPr>
          <w:spacing w:val="-1"/>
        </w:rPr>
        <w:t>заявлении;</w:t>
      </w:r>
    </w:p>
    <w:p w14:paraId="153D2D68" w14:textId="77777777" w:rsidR="00403711" w:rsidRPr="00917F98" w:rsidRDefault="00403711" w:rsidP="00403711">
      <w:pPr>
        <w:spacing w:before="1"/>
        <w:ind w:left="810"/>
        <w:jc w:val="both"/>
      </w:pPr>
      <w:r w:rsidRPr="00917F98">
        <w:t>в)</w:t>
      </w:r>
      <w:r w:rsidRPr="00917F98">
        <w:rPr>
          <w:spacing w:val="-2"/>
        </w:rPr>
        <w:t xml:space="preserve"> </w:t>
      </w:r>
      <w:r w:rsidRPr="00917F98">
        <w:rPr>
          <w:spacing w:val="-1"/>
        </w:rPr>
        <w:t>направление заявителю</w:t>
      </w:r>
      <w:r w:rsidRPr="00917F98">
        <w:t xml:space="preserve"> </w:t>
      </w:r>
      <w:r w:rsidRPr="00917F98">
        <w:rPr>
          <w:spacing w:val="-1"/>
        </w:rPr>
        <w:t>электронного</w:t>
      </w:r>
      <w:r w:rsidRPr="00917F98">
        <w:rPr>
          <w:spacing w:val="2"/>
        </w:rPr>
        <w:t xml:space="preserve"> </w:t>
      </w:r>
      <w:r w:rsidRPr="00917F98">
        <w:rPr>
          <w:spacing w:val="-1"/>
        </w:rPr>
        <w:t>уведомления</w:t>
      </w:r>
      <w:r w:rsidRPr="00917F98">
        <w:t xml:space="preserve"> о </w:t>
      </w:r>
      <w:r w:rsidRPr="00917F98">
        <w:rPr>
          <w:spacing w:val="-1"/>
        </w:rPr>
        <w:t>получении</w:t>
      </w:r>
      <w:r w:rsidRPr="00917F98">
        <w:t xml:space="preserve"> </w:t>
      </w:r>
      <w:r w:rsidRPr="00917F98">
        <w:rPr>
          <w:spacing w:val="-1"/>
        </w:rPr>
        <w:t>заявления;</w:t>
      </w:r>
    </w:p>
    <w:p w14:paraId="6703A3C1" w14:textId="77777777" w:rsidR="00403711" w:rsidRPr="00917F98" w:rsidRDefault="00403711" w:rsidP="00403711">
      <w:pPr>
        <w:spacing w:before="43" w:line="275" w:lineRule="auto"/>
        <w:ind w:right="127" w:firstLine="707"/>
        <w:jc w:val="both"/>
      </w:pPr>
      <w:r w:rsidRPr="00917F98">
        <w:t>г)</w:t>
      </w:r>
      <w:r w:rsidRPr="00917F98">
        <w:rPr>
          <w:spacing w:val="20"/>
        </w:rPr>
        <w:t xml:space="preserve"> </w:t>
      </w:r>
      <w:r w:rsidRPr="00917F98">
        <w:rPr>
          <w:spacing w:val="-1"/>
        </w:rPr>
        <w:t>направление</w:t>
      </w:r>
      <w:r w:rsidRPr="00917F98">
        <w:rPr>
          <w:spacing w:val="20"/>
        </w:rPr>
        <w:t xml:space="preserve"> </w:t>
      </w:r>
      <w:r w:rsidRPr="00917F98">
        <w:rPr>
          <w:spacing w:val="-1"/>
        </w:rPr>
        <w:t>межведомственных</w:t>
      </w:r>
      <w:r w:rsidRPr="00917F98">
        <w:rPr>
          <w:spacing w:val="23"/>
        </w:rPr>
        <w:t xml:space="preserve"> </w:t>
      </w:r>
      <w:r w:rsidRPr="00917F98">
        <w:rPr>
          <w:spacing w:val="-1"/>
        </w:rPr>
        <w:t>запросов</w:t>
      </w:r>
      <w:r w:rsidRPr="00917F98">
        <w:rPr>
          <w:spacing w:val="20"/>
        </w:rPr>
        <w:t xml:space="preserve"> </w:t>
      </w:r>
      <w:r w:rsidRPr="00917F98">
        <w:t>в</w:t>
      </w:r>
      <w:r w:rsidRPr="00917F98">
        <w:rPr>
          <w:spacing w:val="20"/>
        </w:rPr>
        <w:t xml:space="preserve"> </w:t>
      </w:r>
      <w:r w:rsidRPr="00917F98">
        <w:t>органы</w:t>
      </w:r>
      <w:r w:rsidRPr="00917F98">
        <w:rPr>
          <w:spacing w:val="20"/>
        </w:rPr>
        <w:t xml:space="preserve"> </w:t>
      </w:r>
      <w:r w:rsidRPr="00917F98">
        <w:rPr>
          <w:spacing w:val="-1"/>
        </w:rPr>
        <w:t>государственной</w:t>
      </w:r>
      <w:r w:rsidRPr="00917F98">
        <w:rPr>
          <w:spacing w:val="22"/>
        </w:rPr>
        <w:t xml:space="preserve"> </w:t>
      </w:r>
      <w:r w:rsidRPr="00917F98">
        <w:t>и</w:t>
      </w:r>
      <w:r w:rsidRPr="00917F98">
        <w:rPr>
          <w:spacing w:val="67"/>
        </w:rPr>
        <w:t xml:space="preserve"> </w:t>
      </w:r>
      <w:r w:rsidRPr="00917F98">
        <w:rPr>
          <w:spacing w:val="-1"/>
        </w:rPr>
        <w:t>муниципальной</w:t>
      </w:r>
      <w:r w:rsidRPr="00917F98">
        <w:rPr>
          <w:spacing w:val="48"/>
        </w:rPr>
        <w:t xml:space="preserve"> </w:t>
      </w:r>
      <w:r w:rsidRPr="00917F98">
        <w:rPr>
          <w:spacing w:val="-1"/>
        </w:rPr>
        <w:t>власти,</w:t>
      </w:r>
      <w:r w:rsidRPr="00917F98">
        <w:rPr>
          <w:spacing w:val="47"/>
        </w:rPr>
        <w:t xml:space="preserve"> </w:t>
      </w:r>
      <w:r w:rsidRPr="00917F98">
        <w:t>для</w:t>
      </w:r>
      <w:r w:rsidRPr="00917F98">
        <w:rPr>
          <w:spacing w:val="48"/>
        </w:rPr>
        <w:t xml:space="preserve"> </w:t>
      </w:r>
      <w:r w:rsidRPr="00917F98">
        <w:rPr>
          <w:spacing w:val="-1"/>
        </w:rPr>
        <w:t>получения</w:t>
      </w:r>
      <w:r w:rsidRPr="00917F98">
        <w:rPr>
          <w:spacing w:val="47"/>
        </w:rPr>
        <w:t xml:space="preserve"> </w:t>
      </w:r>
      <w:r w:rsidRPr="00917F98">
        <w:rPr>
          <w:spacing w:val="-1"/>
        </w:rPr>
        <w:t>документов</w:t>
      </w:r>
      <w:r w:rsidRPr="00917F98">
        <w:rPr>
          <w:spacing w:val="48"/>
        </w:rPr>
        <w:t xml:space="preserve"> </w:t>
      </w:r>
      <w:r w:rsidRPr="00917F98">
        <w:t>и</w:t>
      </w:r>
      <w:r w:rsidRPr="00917F98">
        <w:rPr>
          <w:spacing w:val="48"/>
        </w:rPr>
        <w:t xml:space="preserve"> </w:t>
      </w:r>
      <w:r w:rsidRPr="00917F98">
        <w:rPr>
          <w:spacing w:val="-1"/>
        </w:rPr>
        <w:t>сведений,</w:t>
      </w:r>
      <w:r w:rsidRPr="00917F98">
        <w:rPr>
          <w:spacing w:val="45"/>
        </w:rPr>
        <w:t xml:space="preserve"> </w:t>
      </w:r>
      <w:r w:rsidRPr="00917F98">
        <w:t>которые</w:t>
      </w:r>
      <w:r w:rsidRPr="00917F98">
        <w:rPr>
          <w:spacing w:val="47"/>
        </w:rPr>
        <w:t xml:space="preserve"> </w:t>
      </w:r>
      <w:r w:rsidRPr="00917F98">
        <w:t>находятся</w:t>
      </w:r>
      <w:r w:rsidRPr="00917F98">
        <w:rPr>
          <w:spacing w:val="45"/>
        </w:rPr>
        <w:t xml:space="preserve"> </w:t>
      </w:r>
      <w:r w:rsidRPr="00917F98">
        <w:t>в</w:t>
      </w:r>
      <w:r w:rsidRPr="00917F98">
        <w:rPr>
          <w:spacing w:val="57"/>
        </w:rPr>
        <w:t xml:space="preserve"> </w:t>
      </w:r>
      <w:r w:rsidRPr="00917F98">
        <w:rPr>
          <w:spacing w:val="-1"/>
        </w:rPr>
        <w:t>распоряжении</w:t>
      </w:r>
      <w:r w:rsidRPr="00917F98">
        <w:rPr>
          <w:spacing w:val="3"/>
        </w:rPr>
        <w:t xml:space="preserve"> </w:t>
      </w:r>
      <w:r w:rsidRPr="00917F98">
        <w:rPr>
          <w:spacing w:val="-2"/>
        </w:rPr>
        <w:t>указанных</w:t>
      </w:r>
      <w:r w:rsidRPr="00917F98">
        <w:rPr>
          <w:spacing w:val="1"/>
        </w:rPr>
        <w:t xml:space="preserve"> </w:t>
      </w:r>
      <w:r w:rsidRPr="00917F98">
        <w:rPr>
          <w:spacing w:val="-1"/>
        </w:rPr>
        <w:t>органов,</w:t>
      </w:r>
      <w:r w:rsidRPr="00917F98">
        <w:t xml:space="preserve"> для </w:t>
      </w:r>
      <w:r w:rsidRPr="00917F98">
        <w:rPr>
          <w:spacing w:val="-1"/>
        </w:rPr>
        <w:t>получения</w:t>
      </w:r>
      <w:r w:rsidRPr="00917F98">
        <w:t xml:space="preserve"> </w:t>
      </w:r>
      <w:r w:rsidRPr="00917F98">
        <w:rPr>
          <w:spacing w:val="-1"/>
        </w:rPr>
        <w:t>информации,</w:t>
      </w:r>
      <w:r w:rsidRPr="00917F98">
        <w:t xml:space="preserve"> </w:t>
      </w:r>
      <w:r w:rsidRPr="00917F98">
        <w:rPr>
          <w:spacing w:val="-1"/>
        </w:rPr>
        <w:t>влияющей</w:t>
      </w:r>
      <w:r w:rsidRPr="00917F98">
        <w:t xml:space="preserve"> на</w:t>
      </w:r>
      <w:r w:rsidRPr="00917F98">
        <w:rPr>
          <w:spacing w:val="-1"/>
        </w:rPr>
        <w:t xml:space="preserve"> право</w:t>
      </w:r>
      <w:r w:rsidRPr="00917F98">
        <w:t xml:space="preserve"> </w:t>
      </w:r>
      <w:r w:rsidRPr="00917F98">
        <w:rPr>
          <w:spacing w:val="-1"/>
        </w:rPr>
        <w:t>заявителя</w:t>
      </w:r>
      <w:r w:rsidRPr="00917F98">
        <w:rPr>
          <w:spacing w:val="95"/>
        </w:rPr>
        <w:t xml:space="preserve"> </w:t>
      </w:r>
      <w:r w:rsidRPr="00917F98">
        <w:t>на</w:t>
      </w:r>
      <w:r w:rsidRPr="00917F98">
        <w:rPr>
          <w:spacing w:val="-1"/>
        </w:rPr>
        <w:t xml:space="preserve"> получение муниципальной</w:t>
      </w:r>
      <w:r w:rsidRPr="00917F98">
        <w:rPr>
          <w:spacing w:val="3"/>
        </w:rPr>
        <w:t xml:space="preserve"> </w:t>
      </w:r>
      <w:r w:rsidRPr="00917F98">
        <w:rPr>
          <w:spacing w:val="-2"/>
        </w:rPr>
        <w:t>услуги;</w:t>
      </w:r>
    </w:p>
    <w:p w14:paraId="11AE2411" w14:textId="77777777" w:rsidR="00403711" w:rsidRPr="00917F98" w:rsidRDefault="00403711" w:rsidP="00403711">
      <w:pPr>
        <w:spacing w:before="4" w:line="275" w:lineRule="auto"/>
        <w:ind w:right="123" w:firstLine="707"/>
        <w:jc w:val="both"/>
      </w:pPr>
      <w:r w:rsidRPr="00917F98">
        <w:t>д)</w:t>
      </w:r>
      <w:r w:rsidRPr="00917F98">
        <w:rPr>
          <w:spacing w:val="37"/>
        </w:rPr>
        <w:t xml:space="preserve"> </w:t>
      </w:r>
      <w:r w:rsidRPr="00917F98">
        <w:rPr>
          <w:spacing w:val="-1"/>
        </w:rPr>
        <w:t>направление</w:t>
      </w:r>
      <w:r w:rsidRPr="00917F98">
        <w:rPr>
          <w:spacing w:val="37"/>
        </w:rPr>
        <w:t xml:space="preserve"> </w:t>
      </w:r>
      <w:r w:rsidRPr="00917F98">
        <w:rPr>
          <w:spacing w:val="-1"/>
        </w:rPr>
        <w:t>заявителю</w:t>
      </w:r>
      <w:r w:rsidRPr="00917F98">
        <w:rPr>
          <w:spacing w:val="41"/>
        </w:rPr>
        <w:t xml:space="preserve"> </w:t>
      </w:r>
      <w:r w:rsidRPr="00917F98">
        <w:rPr>
          <w:spacing w:val="-1"/>
        </w:rPr>
        <w:t>уведомления</w:t>
      </w:r>
      <w:r w:rsidRPr="00917F98">
        <w:rPr>
          <w:spacing w:val="38"/>
        </w:rPr>
        <w:t xml:space="preserve"> </w:t>
      </w:r>
      <w:r w:rsidRPr="00917F98">
        <w:t>о</w:t>
      </w:r>
      <w:r w:rsidRPr="00917F98">
        <w:rPr>
          <w:spacing w:val="40"/>
        </w:rPr>
        <w:t xml:space="preserve"> </w:t>
      </w:r>
      <w:r w:rsidRPr="00917F98">
        <w:rPr>
          <w:spacing w:val="-1"/>
        </w:rPr>
        <w:t>принятом</w:t>
      </w:r>
      <w:r w:rsidRPr="00917F98">
        <w:rPr>
          <w:spacing w:val="38"/>
        </w:rPr>
        <w:t xml:space="preserve"> </w:t>
      </w:r>
      <w:r w:rsidRPr="00917F98">
        <w:rPr>
          <w:spacing w:val="-1"/>
        </w:rPr>
        <w:t>решении</w:t>
      </w:r>
      <w:r w:rsidRPr="00917F98">
        <w:rPr>
          <w:spacing w:val="39"/>
        </w:rPr>
        <w:t xml:space="preserve"> </w:t>
      </w:r>
      <w:r w:rsidRPr="00917F98">
        <w:t>в</w:t>
      </w:r>
      <w:r w:rsidRPr="00917F98">
        <w:rPr>
          <w:spacing w:val="37"/>
        </w:rPr>
        <w:t xml:space="preserve"> </w:t>
      </w:r>
      <w:r w:rsidRPr="00917F98">
        <w:t>предоставлении</w:t>
      </w:r>
      <w:r w:rsidRPr="00917F98">
        <w:rPr>
          <w:spacing w:val="67"/>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 xml:space="preserve">либо об </w:t>
      </w:r>
      <w:r w:rsidRPr="00917F98">
        <w:rPr>
          <w:spacing w:val="-1"/>
        </w:rPr>
        <w:t xml:space="preserve">отказе </w:t>
      </w:r>
      <w:r w:rsidRPr="00917F98">
        <w:t xml:space="preserve">в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60AA6ACD" w14:textId="77777777" w:rsidR="00403711" w:rsidRPr="00917F98" w:rsidRDefault="00403711" w:rsidP="0025545D">
      <w:pPr>
        <w:numPr>
          <w:ilvl w:val="2"/>
          <w:numId w:val="228"/>
        </w:numPr>
        <w:tabs>
          <w:tab w:val="left" w:pos="1518"/>
        </w:tabs>
        <w:autoSpaceDE/>
        <w:autoSpaceDN/>
        <w:adjustRightInd/>
        <w:spacing w:before="1" w:line="276" w:lineRule="auto"/>
        <w:ind w:right="125" w:firstLine="708"/>
        <w:jc w:val="both"/>
      </w:pPr>
      <w:r w:rsidRPr="00917F98">
        <w:rPr>
          <w:spacing w:val="-1"/>
        </w:rPr>
        <w:t>Форматно-логическая</w:t>
      </w:r>
      <w:r w:rsidRPr="00917F98">
        <w:rPr>
          <w:spacing w:val="26"/>
        </w:rPr>
        <w:t xml:space="preserve"> </w:t>
      </w:r>
      <w:r w:rsidRPr="00917F98">
        <w:rPr>
          <w:spacing w:val="-1"/>
        </w:rPr>
        <w:t>проверка</w:t>
      </w:r>
      <w:r w:rsidRPr="00917F98">
        <w:rPr>
          <w:spacing w:val="22"/>
        </w:rPr>
        <w:t xml:space="preserve"> </w:t>
      </w:r>
      <w:r w:rsidRPr="00917F98">
        <w:rPr>
          <w:spacing w:val="-1"/>
        </w:rPr>
        <w:t>сформированного</w:t>
      </w:r>
      <w:r w:rsidRPr="00917F98">
        <w:rPr>
          <w:spacing w:val="23"/>
        </w:rPr>
        <w:t xml:space="preserve"> </w:t>
      </w:r>
      <w:r w:rsidRPr="00917F98">
        <w:rPr>
          <w:spacing w:val="-1"/>
        </w:rPr>
        <w:t>заявления</w:t>
      </w:r>
      <w:r w:rsidRPr="00917F98">
        <w:rPr>
          <w:spacing w:val="23"/>
        </w:rPr>
        <w:t xml:space="preserve"> </w:t>
      </w:r>
      <w:r w:rsidRPr="00917F98">
        <w:t>о</w:t>
      </w:r>
      <w:r w:rsidRPr="00917F98">
        <w:rPr>
          <w:spacing w:val="23"/>
        </w:rPr>
        <w:t xml:space="preserve"> </w:t>
      </w:r>
      <w:r w:rsidRPr="00917F98">
        <w:rPr>
          <w:spacing w:val="-1"/>
        </w:rPr>
        <w:t>предоставлении</w:t>
      </w:r>
      <w:r w:rsidRPr="00917F98">
        <w:rPr>
          <w:spacing w:val="91"/>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5"/>
        </w:rPr>
        <w:t xml:space="preserve"> </w:t>
      </w:r>
      <w:r w:rsidRPr="00917F98">
        <w:rPr>
          <w:spacing w:val="-1"/>
        </w:rPr>
        <w:t>осуществляется</w:t>
      </w:r>
      <w:r w:rsidRPr="00917F98">
        <w:rPr>
          <w:spacing w:val="4"/>
        </w:rPr>
        <w:t xml:space="preserve"> </w:t>
      </w:r>
      <w:r w:rsidRPr="00917F98">
        <w:rPr>
          <w:spacing w:val="-1"/>
        </w:rPr>
        <w:t>автоматически</w:t>
      </w:r>
      <w:r w:rsidRPr="00917F98">
        <w:rPr>
          <w:spacing w:val="3"/>
        </w:rPr>
        <w:t xml:space="preserve"> </w:t>
      </w:r>
      <w:r w:rsidRPr="00917F98">
        <w:rPr>
          <w:spacing w:val="-1"/>
        </w:rPr>
        <w:t>после</w:t>
      </w:r>
      <w:r w:rsidRPr="00917F98">
        <w:rPr>
          <w:spacing w:val="1"/>
        </w:rPr>
        <w:t xml:space="preserve"> </w:t>
      </w:r>
      <w:r w:rsidRPr="00917F98">
        <w:rPr>
          <w:spacing w:val="-1"/>
        </w:rPr>
        <w:t>заполнения</w:t>
      </w:r>
      <w:r w:rsidRPr="00917F98">
        <w:rPr>
          <w:spacing w:val="2"/>
        </w:rPr>
        <w:t xml:space="preserve"> </w:t>
      </w:r>
      <w:r w:rsidRPr="00917F98">
        <w:rPr>
          <w:spacing w:val="-1"/>
        </w:rPr>
        <w:t>заявителем</w:t>
      </w:r>
      <w:r w:rsidRPr="00917F98">
        <w:rPr>
          <w:spacing w:val="1"/>
        </w:rPr>
        <w:t xml:space="preserve"> </w:t>
      </w:r>
      <w:r w:rsidRPr="00917F98">
        <w:rPr>
          <w:spacing w:val="-1"/>
        </w:rPr>
        <w:t>каждого</w:t>
      </w:r>
      <w:r w:rsidRPr="00917F98">
        <w:rPr>
          <w:spacing w:val="109"/>
        </w:rPr>
        <w:t xml:space="preserve"> </w:t>
      </w:r>
      <w:r w:rsidRPr="00917F98">
        <w:t>из</w:t>
      </w:r>
      <w:r w:rsidRPr="00917F98">
        <w:rPr>
          <w:spacing w:val="41"/>
        </w:rPr>
        <w:t xml:space="preserve"> </w:t>
      </w:r>
      <w:r w:rsidRPr="00917F98">
        <w:rPr>
          <w:spacing w:val="-1"/>
        </w:rPr>
        <w:t>полей</w:t>
      </w:r>
      <w:r w:rsidRPr="00917F98">
        <w:rPr>
          <w:spacing w:val="43"/>
        </w:rPr>
        <w:t xml:space="preserve"> </w:t>
      </w:r>
      <w:r w:rsidRPr="00917F98">
        <w:rPr>
          <w:spacing w:val="-1"/>
        </w:rPr>
        <w:t>электронной</w:t>
      </w:r>
      <w:r w:rsidRPr="00917F98">
        <w:rPr>
          <w:spacing w:val="41"/>
        </w:rPr>
        <w:t xml:space="preserve"> </w:t>
      </w:r>
      <w:r w:rsidRPr="00917F98">
        <w:t>формы</w:t>
      </w:r>
      <w:r w:rsidRPr="00917F98">
        <w:rPr>
          <w:spacing w:val="42"/>
        </w:rPr>
        <w:t xml:space="preserve"> </w:t>
      </w:r>
      <w:r w:rsidRPr="00917F98">
        <w:rPr>
          <w:spacing w:val="-1"/>
        </w:rPr>
        <w:t>запроса</w:t>
      </w:r>
      <w:r w:rsidRPr="00917F98">
        <w:rPr>
          <w:spacing w:val="42"/>
        </w:rPr>
        <w:t xml:space="preserve"> </w:t>
      </w:r>
      <w:r w:rsidRPr="00917F98">
        <w:t>о</w:t>
      </w:r>
      <w:r w:rsidRPr="00917F98">
        <w:rPr>
          <w:spacing w:val="42"/>
        </w:rPr>
        <w:t xml:space="preserve"> </w:t>
      </w:r>
      <w:r w:rsidRPr="00917F98">
        <w:rPr>
          <w:spacing w:val="-1"/>
        </w:rPr>
        <w:t>предоставлении</w:t>
      </w:r>
      <w:r w:rsidRPr="00917F98">
        <w:rPr>
          <w:spacing w:val="43"/>
        </w:rPr>
        <w:t xml:space="preserve"> </w:t>
      </w:r>
      <w:r w:rsidRPr="00917F98">
        <w:rPr>
          <w:spacing w:val="-1"/>
        </w:rPr>
        <w:t>муниципальной</w:t>
      </w:r>
      <w:r w:rsidRPr="00917F98">
        <w:rPr>
          <w:spacing w:val="46"/>
        </w:rPr>
        <w:t xml:space="preserve"> </w:t>
      </w:r>
      <w:r w:rsidRPr="00917F98">
        <w:rPr>
          <w:spacing w:val="-2"/>
        </w:rPr>
        <w:t>услуги.</w:t>
      </w:r>
      <w:r w:rsidRPr="00917F98">
        <w:rPr>
          <w:spacing w:val="42"/>
        </w:rPr>
        <w:t xml:space="preserve"> </w:t>
      </w:r>
      <w:r w:rsidRPr="00917F98">
        <w:t>При</w:t>
      </w:r>
      <w:r w:rsidRPr="00917F98">
        <w:rPr>
          <w:spacing w:val="71"/>
        </w:rPr>
        <w:t xml:space="preserve"> </w:t>
      </w:r>
      <w:r w:rsidRPr="00917F98">
        <w:rPr>
          <w:spacing w:val="-1"/>
        </w:rPr>
        <w:t>выявлении</w:t>
      </w:r>
      <w:r w:rsidRPr="00917F98">
        <w:rPr>
          <w:spacing w:val="43"/>
        </w:rPr>
        <w:t xml:space="preserve"> </w:t>
      </w:r>
      <w:r w:rsidRPr="00917F98">
        <w:rPr>
          <w:spacing w:val="-1"/>
        </w:rPr>
        <w:t>некорректно</w:t>
      </w:r>
      <w:r w:rsidRPr="00917F98">
        <w:rPr>
          <w:spacing w:val="42"/>
        </w:rPr>
        <w:t xml:space="preserve"> </w:t>
      </w:r>
      <w:r w:rsidRPr="00917F98">
        <w:rPr>
          <w:spacing w:val="-1"/>
        </w:rPr>
        <w:t>заполненного</w:t>
      </w:r>
      <w:r w:rsidRPr="00917F98">
        <w:rPr>
          <w:spacing w:val="40"/>
        </w:rPr>
        <w:t xml:space="preserve"> </w:t>
      </w:r>
      <w:r w:rsidRPr="00917F98">
        <w:t>поля</w:t>
      </w:r>
      <w:r w:rsidRPr="00917F98">
        <w:rPr>
          <w:spacing w:val="40"/>
        </w:rPr>
        <w:t xml:space="preserve"> </w:t>
      </w:r>
      <w:r w:rsidRPr="00917F98">
        <w:rPr>
          <w:spacing w:val="-1"/>
        </w:rPr>
        <w:t>электронной</w:t>
      </w:r>
      <w:r w:rsidRPr="00917F98">
        <w:rPr>
          <w:spacing w:val="41"/>
        </w:rPr>
        <w:t xml:space="preserve"> </w:t>
      </w:r>
      <w:r w:rsidRPr="00917F98">
        <w:t>формы</w:t>
      </w:r>
      <w:r w:rsidRPr="00917F98">
        <w:rPr>
          <w:spacing w:val="42"/>
        </w:rPr>
        <w:t xml:space="preserve"> </w:t>
      </w:r>
      <w:r w:rsidRPr="00917F98">
        <w:rPr>
          <w:spacing w:val="-1"/>
        </w:rPr>
        <w:t>запроса</w:t>
      </w:r>
      <w:r w:rsidRPr="00917F98">
        <w:rPr>
          <w:spacing w:val="42"/>
        </w:rPr>
        <w:t xml:space="preserve"> </w:t>
      </w:r>
      <w:r w:rsidRPr="00917F98">
        <w:t>о</w:t>
      </w:r>
      <w:r w:rsidRPr="00917F98">
        <w:rPr>
          <w:spacing w:val="42"/>
        </w:rPr>
        <w:t xml:space="preserve"> </w:t>
      </w:r>
      <w:r w:rsidRPr="00917F98">
        <w:rPr>
          <w:spacing w:val="-1"/>
        </w:rPr>
        <w:t>предоставлении</w:t>
      </w:r>
      <w:r w:rsidRPr="00917F98">
        <w:rPr>
          <w:spacing w:val="75"/>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rPr>
          <w:spacing w:val="-1"/>
        </w:rPr>
        <w:t>заявитель</w:t>
      </w:r>
      <w:r w:rsidRPr="00917F98">
        <w:rPr>
          <w:spacing w:val="2"/>
        </w:rPr>
        <w:t xml:space="preserve"> </w:t>
      </w:r>
      <w:r w:rsidRPr="00917F98">
        <w:rPr>
          <w:spacing w:val="-1"/>
        </w:rPr>
        <w:t>уведомляется</w:t>
      </w:r>
      <w:r w:rsidRPr="00917F98">
        <w:rPr>
          <w:spacing w:val="1"/>
        </w:rPr>
        <w:t xml:space="preserve"> </w:t>
      </w:r>
      <w:r w:rsidRPr="00917F98">
        <w:t>о характере</w:t>
      </w:r>
      <w:r w:rsidRPr="00917F98">
        <w:rPr>
          <w:spacing w:val="-2"/>
        </w:rPr>
        <w:t xml:space="preserve"> </w:t>
      </w:r>
      <w:r w:rsidRPr="00917F98">
        <w:rPr>
          <w:spacing w:val="-1"/>
        </w:rPr>
        <w:t>выявленной</w:t>
      </w:r>
      <w:r w:rsidRPr="00917F98">
        <w:t xml:space="preserve"> </w:t>
      </w:r>
      <w:r w:rsidRPr="00917F98">
        <w:rPr>
          <w:spacing w:val="-1"/>
        </w:rPr>
        <w:t>ошибки</w:t>
      </w:r>
      <w:r w:rsidRPr="00917F98">
        <w:t xml:space="preserve"> и порядке</w:t>
      </w:r>
      <w:r w:rsidRPr="00917F98">
        <w:rPr>
          <w:spacing w:val="-1"/>
        </w:rPr>
        <w:t xml:space="preserve"> ее</w:t>
      </w:r>
      <w:r w:rsidRPr="00917F98">
        <w:rPr>
          <w:spacing w:val="77"/>
        </w:rPr>
        <w:t xml:space="preserve"> </w:t>
      </w:r>
      <w:r w:rsidRPr="00917F98">
        <w:rPr>
          <w:spacing w:val="-1"/>
        </w:rPr>
        <w:t>устранения</w:t>
      </w:r>
      <w:r w:rsidRPr="00917F98">
        <w:rPr>
          <w:spacing w:val="-10"/>
        </w:rPr>
        <w:t xml:space="preserve"> </w:t>
      </w:r>
      <w:r w:rsidRPr="00917F98">
        <w:rPr>
          <w:spacing w:val="-1"/>
        </w:rPr>
        <w:t>посредством</w:t>
      </w:r>
      <w:r w:rsidRPr="00917F98">
        <w:rPr>
          <w:spacing w:val="-11"/>
        </w:rPr>
        <w:t xml:space="preserve"> </w:t>
      </w:r>
      <w:r w:rsidRPr="00917F98">
        <w:rPr>
          <w:spacing w:val="-1"/>
        </w:rPr>
        <w:t>информационного</w:t>
      </w:r>
      <w:r w:rsidRPr="00917F98">
        <w:rPr>
          <w:spacing w:val="-10"/>
        </w:rPr>
        <w:t xml:space="preserve"> </w:t>
      </w:r>
      <w:r w:rsidRPr="00917F98">
        <w:rPr>
          <w:spacing w:val="-1"/>
        </w:rPr>
        <w:t>сообщения</w:t>
      </w:r>
      <w:r w:rsidRPr="00917F98">
        <w:rPr>
          <w:spacing w:val="-10"/>
        </w:rPr>
        <w:t xml:space="preserve"> </w:t>
      </w:r>
      <w:r w:rsidRPr="00917F98">
        <w:rPr>
          <w:spacing w:val="-1"/>
        </w:rPr>
        <w:t>непосредственно</w:t>
      </w:r>
      <w:r w:rsidRPr="00917F98">
        <w:rPr>
          <w:spacing w:val="-10"/>
        </w:rPr>
        <w:t xml:space="preserve"> </w:t>
      </w:r>
      <w:r w:rsidRPr="00917F98">
        <w:t>в</w:t>
      </w:r>
      <w:r w:rsidRPr="00917F98">
        <w:rPr>
          <w:spacing w:val="-11"/>
        </w:rPr>
        <w:t xml:space="preserve"> </w:t>
      </w:r>
      <w:r w:rsidRPr="00917F98">
        <w:t>электронной</w:t>
      </w:r>
      <w:r w:rsidRPr="00917F98">
        <w:rPr>
          <w:spacing w:val="-9"/>
        </w:rPr>
        <w:t xml:space="preserve"> </w:t>
      </w:r>
      <w:r w:rsidRPr="00917F98">
        <w:rPr>
          <w:spacing w:val="-1"/>
        </w:rPr>
        <w:t>форме</w:t>
      </w:r>
      <w:r w:rsidRPr="00917F98">
        <w:rPr>
          <w:spacing w:val="95"/>
        </w:rPr>
        <w:t xml:space="preserve"> </w:t>
      </w:r>
      <w:r w:rsidRPr="00917F98">
        <w:rPr>
          <w:spacing w:val="-1"/>
        </w:rPr>
        <w:t xml:space="preserve">запроса </w:t>
      </w:r>
      <w:r w:rsidRPr="00917F98">
        <w:t xml:space="preserve">о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04D03762" w14:textId="77777777" w:rsidR="00403711" w:rsidRPr="00917F98" w:rsidRDefault="00403711" w:rsidP="0025545D">
      <w:pPr>
        <w:numPr>
          <w:ilvl w:val="2"/>
          <w:numId w:val="228"/>
        </w:numPr>
        <w:tabs>
          <w:tab w:val="left" w:pos="1578"/>
        </w:tabs>
        <w:autoSpaceDE/>
        <w:autoSpaceDN/>
        <w:adjustRightInd/>
        <w:ind w:left="1578" w:hanging="768"/>
      </w:pPr>
      <w:r w:rsidRPr="00917F98">
        <w:t xml:space="preserve">При </w:t>
      </w:r>
      <w:r w:rsidRPr="00917F98">
        <w:rPr>
          <w:spacing w:val="-1"/>
        </w:rPr>
        <w:t>формировании</w:t>
      </w:r>
      <w:r w:rsidRPr="00917F98">
        <w:rPr>
          <w:spacing w:val="-2"/>
        </w:rPr>
        <w:t xml:space="preserve"> </w:t>
      </w:r>
      <w:r w:rsidRPr="00917F98">
        <w:rPr>
          <w:spacing w:val="-1"/>
        </w:rPr>
        <w:t>заявления</w:t>
      </w:r>
      <w:r w:rsidRPr="00917F98">
        <w:t xml:space="preserve"> </w:t>
      </w:r>
      <w:r w:rsidRPr="00917F98">
        <w:rPr>
          <w:spacing w:val="-1"/>
        </w:rPr>
        <w:t>обеспечивается:</w:t>
      </w:r>
    </w:p>
    <w:p w14:paraId="42E95636" w14:textId="77777777" w:rsidR="00403711" w:rsidRPr="00917F98" w:rsidRDefault="00403711" w:rsidP="00403711">
      <w:pPr>
        <w:spacing w:before="41" w:line="275" w:lineRule="auto"/>
        <w:ind w:right="129" w:firstLine="707"/>
        <w:jc w:val="both"/>
      </w:pPr>
      <w:r w:rsidRPr="00917F98">
        <w:rPr>
          <w:spacing w:val="-1"/>
        </w:rPr>
        <w:t>а)</w:t>
      </w:r>
      <w:r w:rsidRPr="00917F98">
        <w:rPr>
          <w:spacing w:val="13"/>
        </w:rPr>
        <w:t xml:space="preserve"> </w:t>
      </w:r>
      <w:r w:rsidRPr="00917F98">
        <w:rPr>
          <w:spacing w:val="-1"/>
        </w:rPr>
        <w:t>возможность</w:t>
      </w:r>
      <w:r w:rsidRPr="00917F98">
        <w:rPr>
          <w:spacing w:val="15"/>
        </w:rPr>
        <w:t xml:space="preserve"> </w:t>
      </w:r>
      <w:r w:rsidRPr="00917F98">
        <w:rPr>
          <w:spacing w:val="-1"/>
        </w:rPr>
        <w:t>копирования</w:t>
      </w:r>
      <w:r w:rsidRPr="00917F98">
        <w:rPr>
          <w:spacing w:val="14"/>
        </w:rPr>
        <w:t xml:space="preserve"> </w:t>
      </w:r>
      <w:r w:rsidRPr="00917F98">
        <w:t>и</w:t>
      </w:r>
      <w:r w:rsidRPr="00917F98">
        <w:rPr>
          <w:spacing w:val="15"/>
        </w:rPr>
        <w:t xml:space="preserve"> </w:t>
      </w:r>
      <w:r w:rsidRPr="00917F98">
        <w:rPr>
          <w:spacing w:val="-1"/>
        </w:rPr>
        <w:t>сохранения</w:t>
      </w:r>
      <w:r w:rsidRPr="00917F98">
        <w:rPr>
          <w:spacing w:val="14"/>
        </w:rPr>
        <w:t xml:space="preserve"> </w:t>
      </w:r>
      <w:r w:rsidRPr="00917F98">
        <w:rPr>
          <w:spacing w:val="-1"/>
        </w:rPr>
        <w:t>запроса</w:t>
      </w:r>
      <w:r w:rsidRPr="00917F98">
        <w:rPr>
          <w:spacing w:val="13"/>
        </w:rPr>
        <w:t xml:space="preserve"> </w:t>
      </w:r>
      <w:r w:rsidRPr="00917F98">
        <w:t>и</w:t>
      </w:r>
      <w:r w:rsidRPr="00917F98">
        <w:rPr>
          <w:spacing w:val="15"/>
        </w:rPr>
        <w:t xml:space="preserve"> </w:t>
      </w:r>
      <w:r w:rsidRPr="00917F98">
        <w:t>иных</w:t>
      </w:r>
      <w:r w:rsidRPr="00917F98">
        <w:rPr>
          <w:spacing w:val="15"/>
        </w:rPr>
        <w:t xml:space="preserve"> </w:t>
      </w:r>
      <w:r w:rsidRPr="00917F98">
        <w:rPr>
          <w:spacing w:val="-1"/>
        </w:rPr>
        <w:t>документов,</w:t>
      </w:r>
      <w:r w:rsidRPr="00917F98">
        <w:rPr>
          <w:spacing w:val="14"/>
        </w:rPr>
        <w:t xml:space="preserve"> </w:t>
      </w:r>
      <w:r w:rsidRPr="00917F98">
        <w:rPr>
          <w:spacing w:val="-1"/>
        </w:rPr>
        <w:t>необходимых</w:t>
      </w:r>
      <w:r w:rsidRPr="00917F98">
        <w:rPr>
          <w:spacing w:val="79"/>
        </w:rPr>
        <w:t xml:space="preserve"> </w:t>
      </w:r>
      <w:r w:rsidRPr="00917F98">
        <w:t xml:space="preserve">для </w:t>
      </w:r>
      <w:r w:rsidRPr="00917F98">
        <w:rPr>
          <w:spacing w:val="-1"/>
        </w:rPr>
        <w:t>предоставления</w:t>
      </w:r>
      <w:r w:rsidRPr="00917F98">
        <w:rPr>
          <w:spacing w:val="2"/>
        </w:rPr>
        <w:t xml:space="preserve"> </w:t>
      </w:r>
      <w:r w:rsidRPr="00917F98">
        <w:rPr>
          <w:spacing w:val="-1"/>
        </w:rPr>
        <w:t>услуги;</w:t>
      </w:r>
    </w:p>
    <w:p w14:paraId="0C9D2485" w14:textId="77777777" w:rsidR="00403711" w:rsidRPr="00917F98" w:rsidRDefault="00403711" w:rsidP="00403711">
      <w:pPr>
        <w:spacing w:before="4" w:line="275" w:lineRule="auto"/>
        <w:ind w:right="127" w:firstLine="707"/>
        <w:jc w:val="both"/>
      </w:pPr>
      <w:r w:rsidRPr="00917F98">
        <w:t>б)</w:t>
      </w:r>
      <w:r w:rsidRPr="00917F98">
        <w:rPr>
          <w:spacing w:val="20"/>
        </w:rPr>
        <w:t xml:space="preserve"> </w:t>
      </w:r>
      <w:r w:rsidRPr="00917F98">
        <w:rPr>
          <w:spacing w:val="-1"/>
        </w:rPr>
        <w:t>возможность</w:t>
      </w:r>
      <w:r w:rsidRPr="00917F98">
        <w:rPr>
          <w:spacing w:val="22"/>
        </w:rPr>
        <w:t xml:space="preserve"> </w:t>
      </w:r>
      <w:r w:rsidRPr="00917F98">
        <w:rPr>
          <w:spacing w:val="-1"/>
        </w:rPr>
        <w:t>заполнения</w:t>
      </w:r>
      <w:r w:rsidRPr="00917F98">
        <w:rPr>
          <w:spacing w:val="18"/>
        </w:rPr>
        <w:t xml:space="preserve"> </w:t>
      </w:r>
      <w:r w:rsidRPr="00917F98">
        <w:rPr>
          <w:spacing w:val="-1"/>
        </w:rPr>
        <w:t>несколькими</w:t>
      </w:r>
      <w:r w:rsidRPr="00917F98">
        <w:rPr>
          <w:spacing w:val="22"/>
        </w:rPr>
        <w:t xml:space="preserve"> </w:t>
      </w:r>
      <w:r w:rsidRPr="00917F98">
        <w:rPr>
          <w:spacing w:val="-1"/>
        </w:rPr>
        <w:t>заявителями</w:t>
      </w:r>
      <w:r w:rsidRPr="00917F98">
        <w:rPr>
          <w:spacing w:val="22"/>
        </w:rPr>
        <w:t xml:space="preserve"> </w:t>
      </w:r>
      <w:r w:rsidRPr="00917F98">
        <w:rPr>
          <w:spacing w:val="-1"/>
        </w:rPr>
        <w:t>одной</w:t>
      </w:r>
      <w:r w:rsidRPr="00917F98">
        <w:rPr>
          <w:spacing w:val="22"/>
        </w:rPr>
        <w:t xml:space="preserve"> </w:t>
      </w:r>
      <w:r w:rsidRPr="00917F98">
        <w:rPr>
          <w:spacing w:val="-1"/>
        </w:rPr>
        <w:t>электронной</w:t>
      </w:r>
      <w:r w:rsidRPr="00917F98">
        <w:rPr>
          <w:spacing w:val="22"/>
        </w:rPr>
        <w:t xml:space="preserve"> </w:t>
      </w:r>
      <w:r w:rsidRPr="00917F98">
        <w:t>формы</w:t>
      </w:r>
      <w:r w:rsidRPr="00917F98">
        <w:rPr>
          <w:spacing w:val="73"/>
        </w:rPr>
        <w:t xml:space="preserve"> </w:t>
      </w:r>
      <w:r w:rsidRPr="00917F98">
        <w:rPr>
          <w:spacing w:val="-1"/>
        </w:rPr>
        <w:t>заявления</w:t>
      </w:r>
      <w:r w:rsidRPr="00917F98">
        <w:rPr>
          <w:spacing w:val="-15"/>
        </w:rPr>
        <w:t xml:space="preserve"> </w:t>
      </w:r>
      <w:r w:rsidRPr="00917F98">
        <w:t>при</w:t>
      </w:r>
      <w:r w:rsidRPr="00917F98">
        <w:rPr>
          <w:spacing w:val="-14"/>
        </w:rPr>
        <w:t xml:space="preserve"> </w:t>
      </w:r>
      <w:r w:rsidRPr="00917F98">
        <w:rPr>
          <w:spacing w:val="-1"/>
        </w:rPr>
        <w:t>обращении</w:t>
      </w:r>
      <w:r w:rsidRPr="00917F98">
        <w:rPr>
          <w:spacing w:val="-14"/>
        </w:rPr>
        <w:t xml:space="preserve"> </w:t>
      </w:r>
      <w:r w:rsidRPr="00917F98">
        <w:t>за</w:t>
      </w:r>
      <w:r w:rsidRPr="00917F98">
        <w:rPr>
          <w:spacing w:val="-13"/>
        </w:rPr>
        <w:t xml:space="preserve"> </w:t>
      </w:r>
      <w:r w:rsidRPr="00917F98">
        <w:rPr>
          <w:spacing w:val="-1"/>
        </w:rPr>
        <w:t>услугами,</w:t>
      </w:r>
      <w:r w:rsidRPr="00917F98">
        <w:rPr>
          <w:spacing w:val="-15"/>
        </w:rPr>
        <w:t xml:space="preserve"> </w:t>
      </w:r>
      <w:r w:rsidRPr="00917F98">
        <w:rPr>
          <w:spacing w:val="-1"/>
        </w:rPr>
        <w:t>предполагающими</w:t>
      </w:r>
      <w:r w:rsidRPr="00917F98">
        <w:rPr>
          <w:spacing w:val="-14"/>
        </w:rPr>
        <w:t xml:space="preserve"> </w:t>
      </w:r>
      <w:r w:rsidRPr="00917F98">
        <w:rPr>
          <w:spacing w:val="-1"/>
        </w:rPr>
        <w:t>направление</w:t>
      </w:r>
      <w:r w:rsidRPr="00917F98">
        <w:rPr>
          <w:spacing w:val="-16"/>
        </w:rPr>
        <w:t xml:space="preserve"> </w:t>
      </w:r>
      <w:r w:rsidRPr="00917F98">
        <w:rPr>
          <w:spacing w:val="-1"/>
        </w:rPr>
        <w:t>совместного</w:t>
      </w:r>
      <w:r w:rsidRPr="00917F98">
        <w:rPr>
          <w:spacing w:val="-15"/>
        </w:rPr>
        <w:t xml:space="preserve"> </w:t>
      </w:r>
      <w:r w:rsidRPr="00917F98">
        <w:rPr>
          <w:spacing w:val="-1"/>
        </w:rPr>
        <w:t>заявления</w:t>
      </w:r>
      <w:r w:rsidRPr="00917F98">
        <w:rPr>
          <w:spacing w:val="91"/>
        </w:rPr>
        <w:t xml:space="preserve"> </w:t>
      </w:r>
      <w:r w:rsidRPr="00917F98">
        <w:rPr>
          <w:spacing w:val="-1"/>
        </w:rPr>
        <w:t>несколькими</w:t>
      </w:r>
      <w:r w:rsidRPr="00917F98">
        <w:t xml:space="preserve"> </w:t>
      </w:r>
      <w:r w:rsidRPr="00917F98">
        <w:rPr>
          <w:spacing w:val="-1"/>
        </w:rPr>
        <w:t>заявителями;</w:t>
      </w:r>
    </w:p>
    <w:p w14:paraId="038EC010" w14:textId="77777777" w:rsidR="00403711" w:rsidRPr="00917F98" w:rsidRDefault="00403711" w:rsidP="00403711">
      <w:pPr>
        <w:spacing w:before="1"/>
        <w:ind w:left="810"/>
        <w:jc w:val="both"/>
      </w:pPr>
      <w:r w:rsidRPr="00917F98">
        <w:lastRenderedPageBreak/>
        <w:t>в)</w:t>
      </w:r>
      <w:r w:rsidRPr="00917F98">
        <w:rPr>
          <w:spacing w:val="-2"/>
        </w:rPr>
        <w:t xml:space="preserve"> </w:t>
      </w:r>
      <w:r w:rsidRPr="00917F98">
        <w:rPr>
          <w:spacing w:val="-1"/>
        </w:rPr>
        <w:t>возможность</w:t>
      </w:r>
      <w:r w:rsidRPr="00917F98">
        <w:rPr>
          <w:spacing w:val="1"/>
        </w:rPr>
        <w:t xml:space="preserve"> </w:t>
      </w:r>
      <w:r w:rsidRPr="00917F98">
        <w:rPr>
          <w:spacing w:val="-1"/>
        </w:rPr>
        <w:t>печати</w:t>
      </w:r>
      <w:r w:rsidRPr="00917F98">
        <w:rPr>
          <w:spacing w:val="1"/>
        </w:rPr>
        <w:t xml:space="preserve"> </w:t>
      </w:r>
      <w:r w:rsidRPr="00917F98">
        <w:t>на</w:t>
      </w:r>
      <w:r w:rsidRPr="00917F98">
        <w:rPr>
          <w:spacing w:val="-1"/>
        </w:rPr>
        <w:t xml:space="preserve"> бумажном носителе копии</w:t>
      </w:r>
      <w:r w:rsidRPr="00917F98">
        <w:t xml:space="preserve"> </w:t>
      </w:r>
      <w:r w:rsidRPr="00917F98">
        <w:rPr>
          <w:spacing w:val="-1"/>
        </w:rPr>
        <w:t>электронной</w:t>
      </w:r>
      <w:r w:rsidRPr="00917F98">
        <w:t xml:space="preserve"> </w:t>
      </w:r>
      <w:r w:rsidRPr="00917F98">
        <w:rPr>
          <w:spacing w:val="-1"/>
        </w:rPr>
        <w:t>формы</w:t>
      </w:r>
      <w:r w:rsidRPr="00917F98">
        <w:t xml:space="preserve"> заявления;</w:t>
      </w:r>
    </w:p>
    <w:p w14:paraId="166ACCB4" w14:textId="77777777" w:rsidR="00403711" w:rsidRPr="00917F98" w:rsidRDefault="00403711" w:rsidP="00403711">
      <w:pPr>
        <w:spacing w:before="41"/>
        <w:ind w:firstLine="851"/>
        <w:jc w:val="both"/>
      </w:pPr>
      <w:r w:rsidRPr="00917F98">
        <w:t>г)</w:t>
      </w:r>
      <w:r w:rsidRPr="00917F98">
        <w:rPr>
          <w:spacing w:val="42"/>
        </w:rPr>
        <w:t xml:space="preserve"> </w:t>
      </w:r>
      <w:r w:rsidRPr="00917F98">
        <w:rPr>
          <w:spacing w:val="-1"/>
        </w:rPr>
        <w:t>сохранение</w:t>
      </w:r>
      <w:r w:rsidRPr="00917F98">
        <w:rPr>
          <w:spacing w:val="42"/>
        </w:rPr>
        <w:t xml:space="preserve"> </w:t>
      </w:r>
      <w:r w:rsidRPr="00917F98">
        <w:rPr>
          <w:spacing w:val="-1"/>
        </w:rPr>
        <w:t>ранее</w:t>
      </w:r>
      <w:r w:rsidRPr="00917F98">
        <w:rPr>
          <w:spacing w:val="44"/>
        </w:rPr>
        <w:t xml:space="preserve"> </w:t>
      </w:r>
      <w:r w:rsidRPr="00917F98">
        <w:rPr>
          <w:spacing w:val="-1"/>
        </w:rPr>
        <w:t>введенных</w:t>
      </w:r>
      <w:r w:rsidRPr="00917F98">
        <w:rPr>
          <w:spacing w:val="44"/>
        </w:rPr>
        <w:t xml:space="preserve"> </w:t>
      </w:r>
      <w:r w:rsidRPr="00917F98">
        <w:t>в</w:t>
      </w:r>
      <w:r w:rsidRPr="00917F98">
        <w:rPr>
          <w:spacing w:val="42"/>
        </w:rPr>
        <w:t xml:space="preserve"> </w:t>
      </w:r>
      <w:r w:rsidRPr="00917F98">
        <w:rPr>
          <w:spacing w:val="-1"/>
        </w:rPr>
        <w:t>электронную</w:t>
      </w:r>
      <w:r w:rsidRPr="00917F98">
        <w:rPr>
          <w:spacing w:val="45"/>
        </w:rPr>
        <w:t xml:space="preserve"> </w:t>
      </w:r>
      <w:r w:rsidRPr="00917F98">
        <w:t>форму</w:t>
      </w:r>
      <w:r w:rsidRPr="00917F98">
        <w:rPr>
          <w:spacing w:val="38"/>
        </w:rPr>
        <w:t xml:space="preserve"> </w:t>
      </w:r>
      <w:r w:rsidRPr="00917F98">
        <w:t>заявления</w:t>
      </w:r>
      <w:r w:rsidRPr="00917F98">
        <w:rPr>
          <w:spacing w:val="42"/>
        </w:rPr>
        <w:t xml:space="preserve"> </w:t>
      </w:r>
      <w:r w:rsidRPr="00917F98">
        <w:rPr>
          <w:spacing w:val="-1"/>
        </w:rPr>
        <w:t>значений</w:t>
      </w:r>
      <w:r w:rsidRPr="00917F98">
        <w:rPr>
          <w:spacing w:val="43"/>
        </w:rPr>
        <w:t xml:space="preserve"> </w:t>
      </w:r>
      <w:r w:rsidRPr="00917F98">
        <w:t>в</w:t>
      </w:r>
      <w:r w:rsidRPr="00917F98">
        <w:rPr>
          <w:spacing w:val="42"/>
        </w:rPr>
        <w:t xml:space="preserve"> </w:t>
      </w:r>
      <w:r w:rsidRPr="00917F98">
        <w:t xml:space="preserve">любой </w:t>
      </w:r>
      <w:r w:rsidRPr="00917F98">
        <w:rPr>
          <w:spacing w:val="-1"/>
        </w:rPr>
        <w:t>момент</w:t>
      </w:r>
      <w:r w:rsidRPr="00917F98">
        <w:rPr>
          <w:spacing w:val="14"/>
        </w:rPr>
        <w:t xml:space="preserve"> </w:t>
      </w:r>
      <w:r w:rsidRPr="00917F98">
        <w:t>по</w:t>
      </w:r>
      <w:r w:rsidRPr="00917F98">
        <w:rPr>
          <w:spacing w:val="14"/>
        </w:rPr>
        <w:t xml:space="preserve"> </w:t>
      </w:r>
      <w:r w:rsidRPr="00917F98">
        <w:rPr>
          <w:spacing w:val="-1"/>
        </w:rPr>
        <w:t>желанию</w:t>
      </w:r>
      <w:r w:rsidRPr="00917F98">
        <w:rPr>
          <w:spacing w:val="14"/>
        </w:rPr>
        <w:t xml:space="preserve"> </w:t>
      </w:r>
      <w:r w:rsidRPr="00917F98">
        <w:rPr>
          <w:spacing w:val="-1"/>
        </w:rPr>
        <w:t>пользователя,</w:t>
      </w:r>
      <w:r w:rsidRPr="00917F98">
        <w:rPr>
          <w:spacing w:val="14"/>
        </w:rPr>
        <w:t xml:space="preserve"> </w:t>
      </w:r>
      <w:r w:rsidRPr="00917F98">
        <w:t>в</w:t>
      </w:r>
      <w:r w:rsidRPr="00917F98">
        <w:rPr>
          <w:spacing w:val="13"/>
        </w:rPr>
        <w:t xml:space="preserve"> </w:t>
      </w:r>
      <w:r w:rsidRPr="00917F98">
        <w:t>том</w:t>
      </w:r>
      <w:r w:rsidRPr="00917F98">
        <w:rPr>
          <w:spacing w:val="14"/>
        </w:rPr>
        <w:t xml:space="preserve"> </w:t>
      </w:r>
      <w:r w:rsidRPr="00917F98">
        <w:t>числе</w:t>
      </w:r>
      <w:r w:rsidRPr="00917F98">
        <w:rPr>
          <w:spacing w:val="13"/>
        </w:rPr>
        <w:t xml:space="preserve"> </w:t>
      </w:r>
      <w:r w:rsidRPr="00917F98">
        <w:t>при</w:t>
      </w:r>
      <w:r w:rsidRPr="00917F98">
        <w:rPr>
          <w:spacing w:val="15"/>
        </w:rPr>
        <w:t xml:space="preserve"> </w:t>
      </w:r>
      <w:r w:rsidRPr="00917F98">
        <w:rPr>
          <w:spacing w:val="-1"/>
        </w:rPr>
        <w:t>возникновении</w:t>
      </w:r>
      <w:r w:rsidRPr="00917F98">
        <w:rPr>
          <w:spacing w:val="15"/>
        </w:rPr>
        <w:t xml:space="preserve"> </w:t>
      </w:r>
      <w:r w:rsidRPr="00917F98">
        <w:rPr>
          <w:spacing w:val="-1"/>
        </w:rPr>
        <w:t>ошибок</w:t>
      </w:r>
      <w:r w:rsidRPr="00917F98">
        <w:rPr>
          <w:spacing w:val="15"/>
        </w:rPr>
        <w:t xml:space="preserve"> </w:t>
      </w:r>
      <w:r w:rsidRPr="00917F98">
        <w:rPr>
          <w:spacing w:val="-1"/>
        </w:rPr>
        <w:t>ввода</w:t>
      </w:r>
      <w:r w:rsidRPr="00917F98">
        <w:rPr>
          <w:spacing w:val="13"/>
        </w:rPr>
        <w:t xml:space="preserve"> </w:t>
      </w:r>
      <w:r w:rsidRPr="00917F98">
        <w:t>и</w:t>
      </w:r>
      <w:r w:rsidRPr="00917F98">
        <w:rPr>
          <w:spacing w:val="15"/>
        </w:rPr>
        <w:t xml:space="preserve"> </w:t>
      </w:r>
      <w:r w:rsidRPr="00917F98">
        <w:rPr>
          <w:spacing w:val="-1"/>
        </w:rPr>
        <w:t>возврате</w:t>
      </w:r>
      <w:r w:rsidRPr="00917F98">
        <w:rPr>
          <w:spacing w:val="77"/>
        </w:rPr>
        <w:t xml:space="preserve"> </w:t>
      </w:r>
      <w:r w:rsidRPr="00917F98">
        <w:t xml:space="preserve">для повторного </w:t>
      </w:r>
      <w:r w:rsidRPr="00917F98">
        <w:rPr>
          <w:spacing w:val="-1"/>
        </w:rPr>
        <w:t>ввода значений</w:t>
      </w:r>
      <w:r w:rsidRPr="00917F98">
        <w:t xml:space="preserve"> в </w:t>
      </w:r>
      <w:r w:rsidRPr="00917F98">
        <w:rPr>
          <w:spacing w:val="-1"/>
        </w:rPr>
        <w:t>электронную</w:t>
      </w:r>
      <w:r w:rsidRPr="00917F98">
        <w:rPr>
          <w:spacing w:val="2"/>
        </w:rPr>
        <w:t xml:space="preserve"> </w:t>
      </w:r>
      <w:r w:rsidRPr="00917F98">
        <w:t>форму</w:t>
      </w:r>
      <w:r w:rsidRPr="00917F98">
        <w:rPr>
          <w:spacing w:val="-5"/>
        </w:rPr>
        <w:t xml:space="preserve"> </w:t>
      </w:r>
      <w:r w:rsidRPr="00917F98">
        <w:rPr>
          <w:spacing w:val="-1"/>
        </w:rPr>
        <w:t>заявления;</w:t>
      </w:r>
    </w:p>
    <w:p w14:paraId="1A3BD349" w14:textId="77777777" w:rsidR="00403711" w:rsidRPr="00917F98" w:rsidRDefault="00403711" w:rsidP="00403711">
      <w:pPr>
        <w:spacing w:line="276" w:lineRule="auto"/>
        <w:ind w:right="99" w:firstLine="707"/>
        <w:jc w:val="both"/>
      </w:pPr>
      <w:r w:rsidRPr="00917F98">
        <w:t>д)</w:t>
      </w:r>
      <w:r w:rsidRPr="00917F98">
        <w:rPr>
          <w:spacing w:val="44"/>
        </w:rPr>
        <w:t xml:space="preserve"> </w:t>
      </w:r>
      <w:r w:rsidRPr="00917F98">
        <w:rPr>
          <w:spacing w:val="-1"/>
        </w:rPr>
        <w:t>заполнение</w:t>
      </w:r>
      <w:r w:rsidRPr="00917F98">
        <w:rPr>
          <w:spacing w:val="44"/>
        </w:rPr>
        <w:t xml:space="preserve"> </w:t>
      </w:r>
      <w:r w:rsidRPr="00917F98">
        <w:rPr>
          <w:spacing w:val="-1"/>
        </w:rPr>
        <w:t>полей</w:t>
      </w:r>
      <w:r w:rsidRPr="00917F98">
        <w:rPr>
          <w:spacing w:val="44"/>
        </w:rPr>
        <w:t xml:space="preserve"> </w:t>
      </w:r>
      <w:r w:rsidRPr="00917F98">
        <w:rPr>
          <w:spacing w:val="-1"/>
        </w:rPr>
        <w:t>электронной</w:t>
      </w:r>
      <w:r w:rsidRPr="00917F98">
        <w:rPr>
          <w:spacing w:val="46"/>
        </w:rPr>
        <w:t xml:space="preserve"> </w:t>
      </w:r>
      <w:r w:rsidRPr="00917F98">
        <w:t>формы</w:t>
      </w:r>
      <w:r w:rsidRPr="00917F98">
        <w:rPr>
          <w:spacing w:val="42"/>
        </w:rPr>
        <w:t xml:space="preserve"> </w:t>
      </w:r>
      <w:r w:rsidRPr="00917F98">
        <w:rPr>
          <w:spacing w:val="-1"/>
        </w:rPr>
        <w:t>заявления</w:t>
      </w:r>
      <w:r w:rsidRPr="00917F98">
        <w:rPr>
          <w:spacing w:val="45"/>
        </w:rPr>
        <w:t xml:space="preserve"> </w:t>
      </w:r>
      <w:r w:rsidRPr="00917F98">
        <w:t>до</w:t>
      </w:r>
      <w:r w:rsidRPr="00917F98">
        <w:rPr>
          <w:spacing w:val="45"/>
        </w:rPr>
        <w:t xml:space="preserve"> </w:t>
      </w:r>
      <w:r w:rsidRPr="00917F98">
        <w:rPr>
          <w:spacing w:val="-1"/>
        </w:rPr>
        <w:t>начала</w:t>
      </w:r>
      <w:r w:rsidRPr="00917F98">
        <w:rPr>
          <w:spacing w:val="44"/>
        </w:rPr>
        <w:t xml:space="preserve"> </w:t>
      </w:r>
      <w:r w:rsidRPr="00917F98">
        <w:rPr>
          <w:spacing w:val="-1"/>
        </w:rPr>
        <w:t>ввода</w:t>
      </w:r>
      <w:r w:rsidRPr="00917F98">
        <w:rPr>
          <w:spacing w:val="44"/>
        </w:rPr>
        <w:t xml:space="preserve"> </w:t>
      </w:r>
      <w:r w:rsidRPr="00917F98">
        <w:rPr>
          <w:spacing w:val="-1"/>
        </w:rPr>
        <w:t>сведений</w:t>
      </w:r>
      <w:r w:rsidRPr="00917F98">
        <w:rPr>
          <w:spacing w:val="79"/>
        </w:rPr>
        <w:t xml:space="preserve"> </w:t>
      </w:r>
      <w:r w:rsidRPr="00917F98">
        <w:rPr>
          <w:spacing w:val="-1"/>
        </w:rPr>
        <w:t>заявителем</w:t>
      </w:r>
      <w:r w:rsidRPr="00917F98">
        <w:rPr>
          <w:spacing w:val="44"/>
        </w:rPr>
        <w:t xml:space="preserve"> </w:t>
      </w:r>
      <w:r w:rsidRPr="00917F98">
        <w:t>с</w:t>
      </w:r>
      <w:r w:rsidRPr="00917F98">
        <w:rPr>
          <w:spacing w:val="44"/>
        </w:rPr>
        <w:t xml:space="preserve"> </w:t>
      </w:r>
      <w:r w:rsidRPr="00917F98">
        <w:rPr>
          <w:spacing w:val="-1"/>
        </w:rPr>
        <w:t>использованием</w:t>
      </w:r>
      <w:r w:rsidRPr="00917F98">
        <w:rPr>
          <w:spacing w:val="44"/>
        </w:rPr>
        <w:t xml:space="preserve"> </w:t>
      </w:r>
      <w:r w:rsidRPr="00917F98">
        <w:rPr>
          <w:spacing w:val="-1"/>
        </w:rPr>
        <w:t>сведений,</w:t>
      </w:r>
      <w:r w:rsidRPr="00917F98">
        <w:rPr>
          <w:spacing w:val="45"/>
        </w:rPr>
        <w:t xml:space="preserve"> </w:t>
      </w:r>
      <w:r w:rsidRPr="00917F98">
        <w:rPr>
          <w:spacing w:val="-1"/>
        </w:rPr>
        <w:t>размещенных</w:t>
      </w:r>
      <w:r w:rsidRPr="00917F98">
        <w:rPr>
          <w:spacing w:val="44"/>
        </w:rPr>
        <w:t xml:space="preserve"> </w:t>
      </w:r>
      <w:r w:rsidRPr="00917F98">
        <w:t>в</w:t>
      </w:r>
      <w:r w:rsidRPr="00917F98">
        <w:rPr>
          <w:spacing w:val="44"/>
        </w:rPr>
        <w:t xml:space="preserve"> </w:t>
      </w:r>
      <w:r w:rsidRPr="00917F98">
        <w:rPr>
          <w:spacing w:val="-1"/>
        </w:rPr>
        <w:t>федеральной</w:t>
      </w:r>
      <w:r w:rsidRPr="00917F98">
        <w:rPr>
          <w:spacing w:val="44"/>
        </w:rPr>
        <w:t xml:space="preserve"> </w:t>
      </w:r>
      <w:r w:rsidRPr="00917F98">
        <w:rPr>
          <w:spacing w:val="-1"/>
        </w:rPr>
        <w:t>государственной</w:t>
      </w:r>
      <w:r w:rsidRPr="00917F98">
        <w:rPr>
          <w:spacing w:val="87"/>
        </w:rPr>
        <w:t xml:space="preserve"> </w:t>
      </w:r>
      <w:r w:rsidRPr="00917F98">
        <w:rPr>
          <w:spacing w:val="-1"/>
        </w:rPr>
        <w:t>информационной</w:t>
      </w:r>
      <w:r w:rsidRPr="00917F98">
        <w:rPr>
          <w:spacing w:val="43"/>
        </w:rPr>
        <w:t xml:space="preserve"> </w:t>
      </w:r>
      <w:r w:rsidRPr="00917F98">
        <w:rPr>
          <w:spacing w:val="-1"/>
        </w:rPr>
        <w:t>системе</w:t>
      </w:r>
      <w:r w:rsidRPr="00917F98">
        <w:rPr>
          <w:spacing w:val="42"/>
        </w:rPr>
        <w:t xml:space="preserve"> </w:t>
      </w:r>
      <w:r w:rsidRPr="00917F98">
        <w:t>ЕСИА,</w:t>
      </w:r>
      <w:r w:rsidRPr="00917F98">
        <w:rPr>
          <w:spacing w:val="42"/>
        </w:rPr>
        <w:t xml:space="preserve"> </w:t>
      </w:r>
      <w:r w:rsidRPr="00917F98">
        <w:t>и</w:t>
      </w:r>
      <w:r w:rsidRPr="00917F98">
        <w:rPr>
          <w:spacing w:val="43"/>
        </w:rPr>
        <w:t xml:space="preserve"> </w:t>
      </w:r>
      <w:r w:rsidRPr="00917F98">
        <w:rPr>
          <w:spacing w:val="-1"/>
        </w:rPr>
        <w:t>сведений,</w:t>
      </w:r>
      <w:r w:rsidRPr="00917F98">
        <w:rPr>
          <w:spacing w:val="40"/>
        </w:rPr>
        <w:t xml:space="preserve"> </w:t>
      </w:r>
      <w:r w:rsidRPr="00917F98">
        <w:rPr>
          <w:spacing w:val="-1"/>
        </w:rPr>
        <w:t>опубликованных</w:t>
      </w:r>
      <w:r w:rsidRPr="00917F98">
        <w:rPr>
          <w:spacing w:val="44"/>
        </w:rPr>
        <w:t xml:space="preserve"> </w:t>
      </w:r>
      <w:r w:rsidRPr="00917F98">
        <w:t>на</w:t>
      </w:r>
      <w:r w:rsidRPr="00917F98">
        <w:rPr>
          <w:spacing w:val="42"/>
        </w:rPr>
        <w:t xml:space="preserve"> </w:t>
      </w:r>
      <w:r w:rsidRPr="00917F98">
        <w:rPr>
          <w:spacing w:val="-1"/>
        </w:rPr>
        <w:t>ЕПГУ</w:t>
      </w:r>
      <w:r w:rsidRPr="00917F98">
        <w:rPr>
          <w:spacing w:val="51"/>
        </w:rPr>
        <w:t xml:space="preserve"> </w:t>
      </w:r>
      <w:r w:rsidRPr="00917F98">
        <w:rPr>
          <w:spacing w:val="-1"/>
        </w:rPr>
        <w:t>и/или</w:t>
      </w:r>
      <w:r w:rsidRPr="00917F98">
        <w:rPr>
          <w:spacing w:val="45"/>
        </w:rPr>
        <w:t xml:space="preserve"> </w:t>
      </w:r>
      <w:r w:rsidRPr="00917F98">
        <w:t>РПГУ</w:t>
      </w:r>
      <w:r w:rsidRPr="00917F98">
        <w:rPr>
          <w:spacing w:val="41"/>
        </w:rPr>
        <w:t xml:space="preserve"> </w:t>
      </w:r>
      <w:r w:rsidRPr="00917F98">
        <w:t>или</w:t>
      </w:r>
      <w:r w:rsidRPr="00917F98">
        <w:rPr>
          <w:spacing w:val="59"/>
        </w:rPr>
        <w:t xml:space="preserve"> </w:t>
      </w:r>
      <w:r w:rsidRPr="00917F98">
        <w:rPr>
          <w:spacing w:val="-1"/>
        </w:rPr>
        <w:t>официальном</w:t>
      </w:r>
      <w:r w:rsidRPr="00917F98">
        <w:rPr>
          <w:spacing w:val="30"/>
        </w:rPr>
        <w:t xml:space="preserve"> </w:t>
      </w:r>
      <w:r w:rsidRPr="00917F98">
        <w:rPr>
          <w:spacing w:val="-1"/>
        </w:rPr>
        <w:t>сайте,</w:t>
      </w:r>
      <w:r w:rsidRPr="00917F98">
        <w:rPr>
          <w:spacing w:val="30"/>
        </w:rPr>
        <w:t xml:space="preserve"> </w:t>
      </w:r>
      <w:r w:rsidRPr="00917F98">
        <w:t>в</w:t>
      </w:r>
      <w:r w:rsidRPr="00917F98">
        <w:rPr>
          <w:spacing w:val="30"/>
        </w:rPr>
        <w:t xml:space="preserve"> </w:t>
      </w:r>
      <w:r w:rsidRPr="00917F98">
        <w:t>части,</w:t>
      </w:r>
      <w:r w:rsidRPr="00917F98">
        <w:rPr>
          <w:spacing w:val="30"/>
        </w:rPr>
        <w:t xml:space="preserve"> </w:t>
      </w:r>
      <w:r w:rsidRPr="00917F98">
        <w:rPr>
          <w:spacing w:val="-1"/>
        </w:rPr>
        <w:t>касающейся</w:t>
      </w:r>
      <w:r w:rsidRPr="00917F98">
        <w:rPr>
          <w:spacing w:val="30"/>
        </w:rPr>
        <w:t xml:space="preserve"> </w:t>
      </w:r>
      <w:r w:rsidRPr="00917F98">
        <w:rPr>
          <w:spacing w:val="-1"/>
        </w:rPr>
        <w:t>сведений,</w:t>
      </w:r>
      <w:r w:rsidRPr="00917F98">
        <w:rPr>
          <w:spacing w:val="30"/>
        </w:rPr>
        <w:t xml:space="preserve"> </w:t>
      </w:r>
      <w:r w:rsidRPr="00917F98">
        <w:rPr>
          <w:spacing w:val="-1"/>
        </w:rPr>
        <w:t>отсутствующих</w:t>
      </w:r>
      <w:r w:rsidRPr="00917F98">
        <w:rPr>
          <w:spacing w:val="33"/>
        </w:rPr>
        <w:t xml:space="preserve"> </w:t>
      </w:r>
      <w:r w:rsidRPr="00917F98">
        <w:t>в</w:t>
      </w:r>
      <w:r w:rsidRPr="00917F98">
        <w:rPr>
          <w:spacing w:val="30"/>
        </w:rPr>
        <w:t xml:space="preserve"> </w:t>
      </w:r>
      <w:r w:rsidRPr="00917F98">
        <w:rPr>
          <w:spacing w:val="-1"/>
        </w:rPr>
        <w:t>единой</w:t>
      </w:r>
      <w:r w:rsidRPr="00917F98">
        <w:rPr>
          <w:spacing w:val="31"/>
        </w:rPr>
        <w:t xml:space="preserve"> </w:t>
      </w:r>
      <w:r w:rsidRPr="00917F98">
        <w:rPr>
          <w:spacing w:val="-1"/>
        </w:rPr>
        <w:t>системе</w:t>
      </w:r>
      <w:r w:rsidRPr="00917F98">
        <w:rPr>
          <w:spacing w:val="81"/>
        </w:rPr>
        <w:t xml:space="preserve"> </w:t>
      </w:r>
      <w:r w:rsidRPr="00917F98">
        <w:rPr>
          <w:spacing w:val="-1"/>
        </w:rPr>
        <w:t>идентификации</w:t>
      </w:r>
      <w:r w:rsidRPr="00917F98">
        <w:t xml:space="preserve"> и </w:t>
      </w:r>
      <w:r w:rsidRPr="00917F98">
        <w:rPr>
          <w:spacing w:val="-1"/>
        </w:rPr>
        <w:t>аутентификации;</w:t>
      </w:r>
    </w:p>
    <w:p w14:paraId="04254C59" w14:textId="77777777" w:rsidR="00403711" w:rsidRPr="00917F98" w:rsidRDefault="00403711" w:rsidP="00403711">
      <w:pPr>
        <w:spacing w:before="1" w:line="275" w:lineRule="auto"/>
        <w:ind w:right="107" w:firstLine="707"/>
        <w:jc w:val="both"/>
      </w:pPr>
      <w:r w:rsidRPr="00917F98">
        <w:rPr>
          <w:spacing w:val="-1"/>
        </w:rPr>
        <w:t>е)</w:t>
      </w:r>
      <w:r w:rsidRPr="00917F98">
        <w:rPr>
          <w:spacing w:val="35"/>
        </w:rPr>
        <w:t xml:space="preserve"> </w:t>
      </w:r>
      <w:r w:rsidRPr="00917F98">
        <w:rPr>
          <w:spacing w:val="-1"/>
        </w:rPr>
        <w:t>возможность</w:t>
      </w:r>
      <w:r w:rsidRPr="00917F98">
        <w:rPr>
          <w:spacing w:val="37"/>
        </w:rPr>
        <w:t xml:space="preserve"> </w:t>
      </w:r>
      <w:r w:rsidRPr="00917F98">
        <w:t>вернуться</w:t>
      </w:r>
      <w:r w:rsidRPr="00917F98">
        <w:rPr>
          <w:spacing w:val="35"/>
        </w:rPr>
        <w:t xml:space="preserve"> </w:t>
      </w:r>
      <w:r w:rsidRPr="00917F98">
        <w:t>на</w:t>
      </w:r>
      <w:r w:rsidRPr="00917F98">
        <w:rPr>
          <w:spacing w:val="34"/>
        </w:rPr>
        <w:t xml:space="preserve"> </w:t>
      </w:r>
      <w:r w:rsidRPr="00917F98">
        <w:t>любой</w:t>
      </w:r>
      <w:r w:rsidRPr="00917F98">
        <w:rPr>
          <w:spacing w:val="36"/>
        </w:rPr>
        <w:t xml:space="preserve"> </w:t>
      </w:r>
      <w:r w:rsidRPr="00917F98">
        <w:rPr>
          <w:spacing w:val="-1"/>
        </w:rPr>
        <w:t>из</w:t>
      </w:r>
      <w:r w:rsidRPr="00917F98">
        <w:rPr>
          <w:spacing w:val="36"/>
        </w:rPr>
        <w:t xml:space="preserve"> </w:t>
      </w:r>
      <w:r w:rsidRPr="00917F98">
        <w:rPr>
          <w:spacing w:val="-1"/>
        </w:rPr>
        <w:t>этапов</w:t>
      </w:r>
      <w:r w:rsidRPr="00917F98">
        <w:rPr>
          <w:spacing w:val="35"/>
        </w:rPr>
        <w:t xml:space="preserve"> </w:t>
      </w:r>
      <w:r w:rsidRPr="00917F98">
        <w:rPr>
          <w:spacing w:val="-1"/>
        </w:rPr>
        <w:t>заполнения</w:t>
      </w:r>
      <w:r w:rsidRPr="00917F98">
        <w:rPr>
          <w:spacing w:val="35"/>
        </w:rPr>
        <w:t xml:space="preserve"> </w:t>
      </w:r>
      <w:r w:rsidRPr="00917F98">
        <w:rPr>
          <w:spacing w:val="-1"/>
        </w:rPr>
        <w:t>электронной</w:t>
      </w:r>
      <w:r w:rsidRPr="00917F98">
        <w:rPr>
          <w:spacing w:val="36"/>
        </w:rPr>
        <w:t xml:space="preserve"> </w:t>
      </w:r>
      <w:r w:rsidRPr="00917F98">
        <w:t>формы</w:t>
      </w:r>
      <w:r w:rsidRPr="00917F98">
        <w:rPr>
          <w:spacing w:val="59"/>
        </w:rPr>
        <w:t xml:space="preserve"> </w:t>
      </w:r>
      <w:r w:rsidRPr="00917F98">
        <w:rPr>
          <w:spacing w:val="-1"/>
        </w:rPr>
        <w:t>заявления</w:t>
      </w:r>
      <w:r w:rsidRPr="00917F98">
        <w:t xml:space="preserve"> </w:t>
      </w:r>
      <w:r w:rsidRPr="00917F98">
        <w:rPr>
          <w:spacing w:val="-1"/>
        </w:rPr>
        <w:t>без</w:t>
      </w:r>
      <w:r w:rsidRPr="00917F98">
        <w:t xml:space="preserve"> </w:t>
      </w:r>
      <w:r w:rsidRPr="00917F98">
        <w:rPr>
          <w:spacing w:val="-1"/>
        </w:rPr>
        <w:t>потери</w:t>
      </w:r>
      <w:r w:rsidRPr="00917F98">
        <w:t xml:space="preserve"> </w:t>
      </w:r>
      <w:r w:rsidRPr="00917F98">
        <w:rPr>
          <w:spacing w:val="-1"/>
        </w:rPr>
        <w:t>ранее введенной</w:t>
      </w:r>
      <w:r w:rsidRPr="00917F98">
        <w:t xml:space="preserve"> </w:t>
      </w:r>
      <w:r w:rsidRPr="00917F98">
        <w:rPr>
          <w:spacing w:val="-1"/>
        </w:rPr>
        <w:t>информации;</w:t>
      </w:r>
    </w:p>
    <w:p w14:paraId="25EEA7FC" w14:textId="77777777" w:rsidR="00403711" w:rsidRPr="00917F98" w:rsidRDefault="00403711" w:rsidP="00403711">
      <w:pPr>
        <w:spacing w:before="4" w:line="275" w:lineRule="auto"/>
        <w:ind w:right="103" w:firstLine="707"/>
        <w:jc w:val="both"/>
      </w:pPr>
      <w:r w:rsidRPr="00917F98">
        <w:t>ж)</w:t>
      </w:r>
      <w:r w:rsidRPr="00917F98">
        <w:rPr>
          <w:spacing w:val="34"/>
        </w:rPr>
        <w:t xml:space="preserve"> </w:t>
      </w:r>
      <w:r w:rsidRPr="00917F98">
        <w:rPr>
          <w:spacing w:val="-1"/>
        </w:rPr>
        <w:t>возможность</w:t>
      </w:r>
      <w:r w:rsidRPr="00917F98">
        <w:rPr>
          <w:spacing w:val="37"/>
        </w:rPr>
        <w:t xml:space="preserve"> </w:t>
      </w:r>
      <w:r w:rsidRPr="00917F98">
        <w:rPr>
          <w:spacing w:val="-1"/>
        </w:rPr>
        <w:t>доступа</w:t>
      </w:r>
      <w:r w:rsidRPr="00917F98">
        <w:rPr>
          <w:spacing w:val="34"/>
        </w:rPr>
        <w:t xml:space="preserve"> </w:t>
      </w:r>
      <w:r w:rsidRPr="00917F98">
        <w:rPr>
          <w:spacing w:val="-1"/>
        </w:rPr>
        <w:t>заявителя</w:t>
      </w:r>
      <w:r w:rsidRPr="00917F98">
        <w:rPr>
          <w:spacing w:val="35"/>
        </w:rPr>
        <w:t xml:space="preserve"> </w:t>
      </w:r>
      <w:r w:rsidRPr="00917F98">
        <w:t>на</w:t>
      </w:r>
      <w:r w:rsidRPr="00917F98">
        <w:rPr>
          <w:spacing w:val="34"/>
        </w:rPr>
        <w:t xml:space="preserve"> </w:t>
      </w:r>
      <w:r w:rsidRPr="00917F98">
        <w:rPr>
          <w:spacing w:val="-1"/>
        </w:rPr>
        <w:t>ЕПГУ</w:t>
      </w:r>
      <w:r w:rsidRPr="00917F98">
        <w:rPr>
          <w:spacing w:val="38"/>
        </w:rPr>
        <w:t xml:space="preserve"> </w:t>
      </w:r>
      <w:r w:rsidRPr="00917F98">
        <w:rPr>
          <w:spacing w:val="-1"/>
        </w:rPr>
        <w:t>и/или</w:t>
      </w:r>
      <w:r w:rsidRPr="00917F98">
        <w:rPr>
          <w:spacing w:val="38"/>
        </w:rPr>
        <w:t xml:space="preserve"> </w:t>
      </w:r>
      <w:r w:rsidRPr="00917F98">
        <w:rPr>
          <w:spacing w:val="-1"/>
        </w:rPr>
        <w:t>РПГУ</w:t>
      </w:r>
      <w:r w:rsidRPr="00917F98">
        <w:rPr>
          <w:spacing w:val="36"/>
        </w:rPr>
        <w:t xml:space="preserve"> </w:t>
      </w:r>
      <w:r w:rsidRPr="00917F98">
        <w:rPr>
          <w:spacing w:val="-1"/>
        </w:rPr>
        <w:t>или</w:t>
      </w:r>
      <w:r w:rsidRPr="00917F98">
        <w:rPr>
          <w:spacing w:val="36"/>
        </w:rPr>
        <w:t xml:space="preserve"> </w:t>
      </w:r>
      <w:r w:rsidRPr="00917F98">
        <w:rPr>
          <w:spacing w:val="-1"/>
        </w:rPr>
        <w:t>официальном</w:t>
      </w:r>
      <w:r w:rsidRPr="00917F98">
        <w:rPr>
          <w:spacing w:val="35"/>
        </w:rPr>
        <w:t xml:space="preserve"> </w:t>
      </w:r>
      <w:r w:rsidRPr="00917F98">
        <w:rPr>
          <w:spacing w:val="-1"/>
        </w:rPr>
        <w:t>сайте</w:t>
      </w:r>
      <w:r w:rsidRPr="00917F98">
        <w:rPr>
          <w:spacing w:val="35"/>
        </w:rPr>
        <w:t xml:space="preserve"> </w:t>
      </w:r>
      <w:r w:rsidRPr="00917F98">
        <w:t>к</w:t>
      </w:r>
      <w:r w:rsidRPr="00917F98">
        <w:rPr>
          <w:spacing w:val="75"/>
        </w:rPr>
        <w:t xml:space="preserve"> </w:t>
      </w:r>
      <w:r w:rsidRPr="00917F98">
        <w:rPr>
          <w:spacing w:val="-1"/>
        </w:rPr>
        <w:t>ранее</w:t>
      </w:r>
      <w:r w:rsidRPr="00917F98">
        <w:rPr>
          <w:spacing w:val="42"/>
        </w:rPr>
        <w:t xml:space="preserve"> </w:t>
      </w:r>
      <w:r w:rsidRPr="00917F98">
        <w:rPr>
          <w:spacing w:val="-1"/>
        </w:rPr>
        <w:t>поданным</w:t>
      </w:r>
      <w:r w:rsidRPr="00917F98">
        <w:rPr>
          <w:spacing w:val="41"/>
        </w:rPr>
        <w:t xml:space="preserve"> </w:t>
      </w:r>
      <w:r w:rsidRPr="00917F98">
        <w:t>им</w:t>
      </w:r>
      <w:r w:rsidRPr="00917F98">
        <w:rPr>
          <w:spacing w:val="42"/>
        </w:rPr>
        <w:t xml:space="preserve"> </w:t>
      </w:r>
      <w:r w:rsidRPr="00917F98">
        <w:rPr>
          <w:spacing w:val="-1"/>
        </w:rPr>
        <w:t>заявлениям</w:t>
      </w:r>
      <w:r w:rsidRPr="00917F98">
        <w:rPr>
          <w:spacing w:val="42"/>
        </w:rPr>
        <w:t xml:space="preserve"> </w:t>
      </w:r>
      <w:r w:rsidRPr="00917F98">
        <w:t>в</w:t>
      </w:r>
      <w:r w:rsidRPr="00917F98">
        <w:rPr>
          <w:spacing w:val="42"/>
        </w:rPr>
        <w:t xml:space="preserve"> </w:t>
      </w:r>
      <w:r w:rsidRPr="00917F98">
        <w:rPr>
          <w:spacing w:val="-1"/>
        </w:rPr>
        <w:t>течение</w:t>
      </w:r>
      <w:r w:rsidRPr="00917F98">
        <w:rPr>
          <w:spacing w:val="44"/>
        </w:rPr>
        <w:t xml:space="preserve"> </w:t>
      </w:r>
      <w:r w:rsidRPr="00917F98">
        <w:t>не</w:t>
      </w:r>
      <w:r w:rsidRPr="00917F98">
        <w:rPr>
          <w:spacing w:val="42"/>
        </w:rPr>
        <w:t xml:space="preserve"> </w:t>
      </w:r>
      <w:r w:rsidRPr="00917F98">
        <w:rPr>
          <w:spacing w:val="-1"/>
        </w:rPr>
        <w:t>менее</w:t>
      </w:r>
      <w:r w:rsidRPr="00917F98">
        <w:rPr>
          <w:spacing w:val="44"/>
        </w:rPr>
        <w:t xml:space="preserve"> </w:t>
      </w:r>
      <w:r w:rsidRPr="00917F98">
        <w:t>одного</w:t>
      </w:r>
      <w:r w:rsidRPr="00917F98">
        <w:rPr>
          <w:spacing w:val="42"/>
        </w:rPr>
        <w:t xml:space="preserve"> </w:t>
      </w:r>
      <w:r w:rsidRPr="00917F98">
        <w:rPr>
          <w:spacing w:val="-1"/>
        </w:rPr>
        <w:t>года,</w:t>
      </w:r>
      <w:r w:rsidRPr="00917F98">
        <w:rPr>
          <w:spacing w:val="42"/>
        </w:rPr>
        <w:t xml:space="preserve"> </w:t>
      </w:r>
      <w:r w:rsidRPr="00917F98">
        <w:t>а</w:t>
      </w:r>
      <w:r w:rsidRPr="00917F98">
        <w:rPr>
          <w:spacing w:val="42"/>
        </w:rPr>
        <w:t xml:space="preserve"> </w:t>
      </w:r>
      <w:r w:rsidRPr="00917F98">
        <w:t>также</w:t>
      </w:r>
      <w:r w:rsidRPr="00917F98">
        <w:rPr>
          <w:spacing w:val="44"/>
        </w:rPr>
        <w:t xml:space="preserve"> </w:t>
      </w:r>
      <w:r w:rsidRPr="00917F98">
        <w:rPr>
          <w:spacing w:val="-1"/>
        </w:rPr>
        <w:t>частично</w:t>
      </w:r>
      <w:r w:rsidRPr="00917F98">
        <w:rPr>
          <w:spacing w:val="73"/>
        </w:rPr>
        <w:t xml:space="preserve"> </w:t>
      </w:r>
      <w:r w:rsidRPr="00917F98">
        <w:rPr>
          <w:spacing w:val="-1"/>
        </w:rPr>
        <w:t>сформированных заявлений</w:t>
      </w:r>
      <w:r w:rsidRPr="00917F98">
        <w:rPr>
          <w:spacing w:val="3"/>
        </w:rPr>
        <w:t xml:space="preserve"> </w:t>
      </w:r>
      <w:r w:rsidRPr="00917F98">
        <w:t>-</w:t>
      </w:r>
      <w:r w:rsidRPr="00917F98">
        <w:rPr>
          <w:spacing w:val="-1"/>
        </w:rPr>
        <w:t xml:space="preserve"> </w:t>
      </w:r>
      <w:r w:rsidRPr="00917F98">
        <w:t xml:space="preserve">в </w:t>
      </w:r>
      <w:r w:rsidRPr="00917F98">
        <w:rPr>
          <w:spacing w:val="-1"/>
        </w:rPr>
        <w:t xml:space="preserve">течение </w:t>
      </w:r>
      <w:r w:rsidRPr="00917F98">
        <w:t>не</w:t>
      </w:r>
      <w:r w:rsidRPr="00917F98">
        <w:rPr>
          <w:spacing w:val="-1"/>
        </w:rPr>
        <w:t xml:space="preserve"> менее </w:t>
      </w:r>
      <w:r w:rsidRPr="00917F98">
        <w:t xml:space="preserve">3 </w:t>
      </w:r>
      <w:r w:rsidRPr="00917F98">
        <w:rPr>
          <w:spacing w:val="-1"/>
        </w:rPr>
        <w:t>месяцев.</w:t>
      </w:r>
    </w:p>
    <w:p w14:paraId="4FAF241F" w14:textId="77777777" w:rsidR="00403711" w:rsidRPr="00917F98" w:rsidRDefault="00403711" w:rsidP="0025545D">
      <w:pPr>
        <w:numPr>
          <w:ilvl w:val="2"/>
          <w:numId w:val="228"/>
        </w:numPr>
        <w:tabs>
          <w:tab w:val="left" w:pos="1518"/>
        </w:tabs>
        <w:autoSpaceDE/>
        <w:autoSpaceDN/>
        <w:adjustRightInd/>
        <w:spacing w:before="1"/>
        <w:ind w:left="1518"/>
      </w:pPr>
      <w:r w:rsidRPr="00917F98">
        <w:rPr>
          <w:spacing w:val="-1"/>
        </w:rPr>
        <w:t>Заявитель</w:t>
      </w:r>
      <w:r w:rsidRPr="00917F98">
        <w:t xml:space="preserve"> </w:t>
      </w:r>
      <w:r w:rsidRPr="00917F98">
        <w:rPr>
          <w:spacing w:val="-1"/>
        </w:rPr>
        <w:t>вправе</w:t>
      </w:r>
      <w:r w:rsidRPr="00917F98">
        <w:rPr>
          <w:spacing w:val="-2"/>
        </w:rPr>
        <w:t xml:space="preserve"> </w:t>
      </w:r>
      <w:r w:rsidRPr="00917F98">
        <w:t>совершать</w:t>
      </w:r>
      <w:r w:rsidRPr="00917F98">
        <w:rPr>
          <w:spacing w:val="1"/>
        </w:rPr>
        <w:t xml:space="preserve"> </w:t>
      </w:r>
      <w:r w:rsidRPr="00917F98">
        <w:rPr>
          <w:spacing w:val="-1"/>
        </w:rPr>
        <w:t xml:space="preserve">следующие </w:t>
      </w:r>
      <w:r w:rsidRPr="00917F98">
        <w:t>действия:</w:t>
      </w:r>
    </w:p>
    <w:p w14:paraId="0D098E3C" w14:textId="77777777" w:rsidR="00403711" w:rsidRPr="00917F98" w:rsidRDefault="00403711" w:rsidP="0025545D">
      <w:pPr>
        <w:numPr>
          <w:ilvl w:val="0"/>
          <w:numId w:val="241"/>
        </w:numPr>
        <w:tabs>
          <w:tab w:val="left" w:pos="950"/>
        </w:tabs>
        <w:autoSpaceDE/>
        <w:autoSpaceDN/>
        <w:adjustRightInd/>
        <w:spacing w:before="44"/>
        <w:ind w:left="949" w:hanging="139"/>
      </w:pPr>
      <w:r w:rsidRPr="00917F98">
        <w:rPr>
          <w:spacing w:val="-1"/>
        </w:rPr>
        <w:t>получение информации</w:t>
      </w:r>
      <w:r w:rsidRPr="00917F98">
        <w:t xml:space="preserve"> о порядке</w:t>
      </w:r>
      <w:r w:rsidRPr="00917F98">
        <w:rPr>
          <w:spacing w:val="-4"/>
        </w:rPr>
        <w:t xml:space="preserve"> </w:t>
      </w:r>
      <w:r w:rsidRPr="00917F98">
        <w:t xml:space="preserve">и </w:t>
      </w:r>
      <w:r w:rsidRPr="00917F98">
        <w:rPr>
          <w:spacing w:val="-1"/>
        </w:rPr>
        <w:t>сроках предоставления</w:t>
      </w:r>
      <w:r w:rsidRPr="00917F98">
        <w:rPr>
          <w:spacing w:val="1"/>
        </w:rPr>
        <w:t xml:space="preserve"> </w:t>
      </w:r>
      <w:r w:rsidRPr="00917F98">
        <w:rPr>
          <w:spacing w:val="-1"/>
        </w:rPr>
        <w:t>муниципальной</w:t>
      </w:r>
      <w:r w:rsidRPr="00917F98">
        <w:rPr>
          <w:spacing w:val="5"/>
        </w:rPr>
        <w:t xml:space="preserve"> </w:t>
      </w:r>
      <w:r w:rsidRPr="00917F98">
        <w:rPr>
          <w:spacing w:val="-2"/>
        </w:rPr>
        <w:t>услуги;</w:t>
      </w:r>
    </w:p>
    <w:p w14:paraId="42A24686" w14:textId="77777777" w:rsidR="00403711" w:rsidRPr="00917F98" w:rsidRDefault="00403711" w:rsidP="0025545D">
      <w:pPr>
        <w:numPr>
          <w:ilvl w:val="0"/>
          <w:numId w:val="241"/>
        </w:numPr>
        <w:tabs>
          <w:tab w:val="left" w:pos="1072"/>
        </w:tabs>
        <w:autoSpaceDE/>
        <w:autoSpaceDN/>
        <w:adjustRightInd/>
        <w:spacing w:before="41" w:line="275" w:lineRule="auto"/>
        <w:ind w:right="107" w:firstLine="708"/>
        <w:jc w:val="both"/>
      </w:pPr>
      <w:r w:rsidRPr="00917F98">
        <w:rPr>
          <w:spacing w:val="-1"/>
        </w:rPr>
        <w:t>запись</w:t>
      </w:r>
      <w:r w:rsidRPr="00917F98">
        <w:rPr>
          <w:spacing w:val="2"/>
        </w:rPr>
        <w:t xml:space="preserve"> </w:t>
      </w:r>
      <w:r w:rsidRPr="00917F98">
        <w:t>на</w:t>
      </w:r>
      <w:r w:rsidRPr="00917F98">
        <w:rPr>
          <w:spacing w:val="1"/>
        </w:rPr>
        <w:t xml:space="preserve"> </w:t>
      </w:r>
      <w:r w:rsidRPr="00917F98">
        <w:rPr>
          <w:spacing w:val="-1"/>
        </w:rPr>
        <w:t>прием</w:t>
      </w:r>
      <w:r w:rsidRPr="00917F98">
        <w:rPr>
          <w:spacing w:val="1"/>
        </w:rPr>
        <w:t xml:space="preserve"> </w:t>
      </w:r>
      <w:r w:rsidRPr="00917F98">
        <w:t>в</w:t>
      </w:r>
      <w:r w:rsidRPr="00917F98">
        <w:rPr>
          <w:spacing w:val="1"/>
        </w:rPr>
        <w:t xml:space="preserve"> </w:t>
      </w:r>
      <w:r w:rsidRPr="00917F98">
        <w:rPr>
          <w:spacing w:val="-1"/>
        </w:rPr>
        <w:t>орган,</w:t>
      </w:r>
      <w:r w:rsidRPr="00917F98">
        <w:rPr>
          <w:spacing w:val="2"/>
        </w:rPr>
        <w:t xml:space="preserve"> </w:t>
      </w:r>
      <w:r w:rsidRPr="00917F98">
        <w:rPr>
          <w:spacing w:val="-1"/>
        </w:rPr>
        <w:t>предоставляющий</w:t>
      </w:r>
      <w:r w:rsidRPr="00917F98">
        <w:rPr>
          <w:spacing w:val="5"/>
        </w:rPr>
        <w:t xml:space="preserve"> </w:t>
      </w:r>
      <w:r w:rsidRPr="00917F98">
        <w:rPr>
          <w:spacing w:val="-1"/>
        </w:rPr>
        <w:t>услугу</w:t>
      </w:r>
      <w:r w:rsidRPr="00917F98">
        <w:rPr>
          <w:spacing w:val="57"/>
        </w:rPr>
        <w:t xml:space="preserve"> </w:t>
      </w:r>
      <w:r w:rsidRPr="00917F98">
        <w:t>и</w:t>
      </w:r>
      <w:r w:rsidRPr="00917F98">
        <w:rPr>
          <w:spacing w:val="3"/>
        </w:rPr>
        <w:t xml:space="preserve"> </w:t>
      </w:r>
      <w:r w:rsidRPr="00917F98">
        <w:rPr>
          <w:spacing w:val="-1"/>
        </w:rPr>
        <w:t>другие</w:t>
      </w:r>
      <w:r w:rsidRPr="00917F98">
        <w:rPr>
          <w:spacing w:val="1"/>
        </w:rPr>
        <w:t xml:space="preserve"> </w:t>
      </w:r>
      <w:r w:rsidRPr="00917F98">
        <w:rPr>
          <w:spacing w:val="-1"/>
        </w:rPr>
        <w:t>организации,</w:t>
      </w:r>
      <w:r w:rsidRPr="00917F98">
        <w:rPr>
          <w:spacing w:val="75"/>
        </w:rPr>
        <w:t xml:space="preserve"> </w:t>
      </w:r>
      <w:r w:rsidRPr="00917F98">
        <w:rPr>
          <w:spacing w:val="-1"/>
        </w:rPr>
        <w:t>участвующие</w:t>
      </w:r>
      <w:r w:rsidRPr="00917F98">
        <w:rPr>
          <w:spacing w:val="3"/>
        </w:rPr>
        <w:t xml:space="preserve"> </w:t>
      </w:r>
      <w:r w:rsidRPr="00917F98">
        <w:t>в</w:t>
      </w:r>
      <w:r w:rsidRPr="00917F98">
        <w:rPr>
          <w:spacing w:val="4"/>
        </w:rPr>
        <w:t xml:space="preserve"> </w:t>
      </w:r>
      <w:r w:rsidRPr="00917F98">
        <w:rPr>
          <w:spacing w:val="-1"/>
        </w:rPr>
        <w:t>предоставлении</w:t>
      </w:r>
      <w:r w:rsidRPr="00917F98">
        <w:rPr>
          <w:spacing w:val="5"/>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4"/>
        </w:rPr>
        <w:t xml:space="preserve"> </w:t>
      </w:r>
      <w:r w:rsidRPr="00917F98">
        <w:t>ГАУ</w:t>
      </w:r>
      <w:r w:rsidRPr="00917F98">
        <w:rPr>
          <w:spacing w:val="9"/>
        </w:rPr>
        <w:t xml:space="preserve"> </w:t>
      </w:r>
      <w:r w:rsidRPr="00917F98">
        <w:rPr>
          <w:spacing w:val="-1"/>
        </w:rPr>
        <w:t>«МФЦ</w:t>
      </w:r>
      <w:r w:rsidRPr="00917F98">
        <w:rPr>
          <w:spacing w:val="4"/>
        </w:rPr>
        <w:t xml:space="preserve"> </w:t>
      </w:r>
      <w:r w:rsidRPr="00917F98">
        <w:t>РС(Я)»</w:t>
      </w:r>
      <w:r w:rsidRPr="00917F98">
        <w:rPr>
          <w:spacing w:val="57"/>
        </w:rPr>
        <w:t xml:space="preserve"> </w:t>
      </w:r>
      <w:r w:rsidRPr="00917F98">
        <w:t>для</w:t>
      </w:r>
      <w:r w:rsidRPr="00917F98">
        <w:rPr>
          <w:spacing w:val="5"/>
        </w:rPr>
        <w:t xml:space="preserve"> </w:t>
      </w:r>
      <w:r w:rsidRPr="00917F98">
        <w:t>подачи</w:t>
      </w:r>
      <w:r w:rsidRPr="00917F98">
        <w:rPr>
          <w:spacing w:val="58"/>
        </w:rPr>
        <w:t xml:space="preserve"> </w:t>
      </w:r>
      <w:r w:rsidRPr="00917F98">
        <w:rPr>
          <w:spacing w:val="-1"/>
        </w:rPr>
        <w:t>заявления</w:t>
      </w:r>
      <w:r w:rsidRPr="00917F98">
        <w:t xml:space="preserve"> о </w:t>
      </w:r>
      <w:r w:rsidRPr="00917F98">
        <w:rPr>
          <w:spacing w:val="-1"/>
        </w:rPr>
        <w:t>предоставлении</w:t>
      </w:r>
      <w:r w:rsidRPr="00917F98">
        <w:rPr>
          <w:spacing w:val="3"/>
        </w:rPr>
        <w:t xml:space="preserve"> </w:t>
      </w:r>
      <w:r w:rsidRPr="00917F98">
        <w:rPr>
          <w:spacing w:val="-2"/>
        </w:rPr>
        <w:t>услуги;</w:t>
      </w:r>
    </w:p>
    <w:p w14:paraId="66785B65" w14:textId="77777777" w:rsidR="00403711" w:rsidRPr="00917F98" w:rsidRDefault="00403711" w:rsidP="0025545D">
      <w:pPr>
        <w:numPr>
          <w:ilvl w:val="0"/>
          <w:numId w:val="241"/>
        </w:numPr>
        <w:tabs>
          <w:tab w:val="left" w:pos="1007"/>
        </w:tabs>
        <w:autoSpaceDE/>
        <w:autoSpaceDN/>
        <w:adjustRightInd/>
        <w:spacing w:before="4" w:line="275" w:lineRule="auto"/>
        <w:ind w:right="104" w:firstLine="708"/>
        <w:jc w:val="both"/>
      </w:pPr>
      <w:r w:rsidRPr="00917F98">
        <w:rPr>
          <w:spacing w:val="-1"/>
        </w:rPr>
        <w:t>подача</w:t>
      </w:r>
      <w:r w:rsidRPr="00917F98">
        <w:rPr>
          <w:spacing w:val="56"/>
        </w:rPr>
        <w:t xml:space="preserve"> </w:t>
      </w:r>
      <w:r w:rsidRPr="00917F98">
        <w:rPr>
          <w:spacing w:val="-1"/>
        </w:rPr>
        <w:t>заявления</w:t>
      </w:r>
      <w:r w:rsidRPr="00917F98">
        <w:rPr>
          <w:spacing w:val="57"/>
        </w:rPr>
        <w:t xml:space="preserve"> </w:t>
      </w:r>
      <w:r w:rsidRPr="00917F98">
        <w:t>с</w:t>
      </w:r>
      <w:r w:rsidRPr="00917F98">
        <w:rPr>
          <w:spacing w:val="54"/>
        </w:rPr>
        <w:t xml:space="preserve"> </w:t>
      </w:r>
      <w:r w:rsidRPr="00917F98">
        <w:rPr>
          <w:spacing w:val="-1"/>
        </w:rPr>
        <w:t>приложением</w:t>
      </w:r>
      <w:r w:rsidRPr="00917F98">
        <w:rPr>
          <w:spacing w:val="56"/>
        </w:rPr>
        <w:t xml:space="preserve"> </w:t>
      </w:r>
      <w:r w:rsidRPr="00917F98">
        <w:t>документов</w:t>
      </w:r>
      <w:r w:rsidRPr="00917F98">
        <w:rPr>
          <w:spacing w:val="57"/>
        </w:rPr>
        <w:t xml:space="preserve"> </w:t>
      </w:r>
      <w:r w:rsidRPr="00917F98">
        <w:t>в</w:t>
      </w:r>
      <w:r w:rsidRPr="00917F98">
        <w:rPr>
          <w:spacing w:val="56"/>
        </w:rPr>
        <w:t xml:space="preserve"> </w:t>
      </w:r>
      <w:r w:rsidRPr="00917F98">
        <w:rPr>
          <w:spacing w:val="-1"/>
        </w:rPr>
        <w:t>электронной</w:t>
      </w:r>
      <w:r w:rsidRPr="00917F98">
        <w:rPr>
          <w:spacing w:val="58"/>
        </w:rPr>
        <w:t xml:space="preserve"> </w:t>
      </w:r>
      <w:r w:rsidRPr="00917F98">
        <w:rPr>
          <w:spacing w:val="-1"/>
        </w:rPr>
        <w:t>форме</w:t>
      </w:r>
      <w:r w:rsidRPr="00917F98">
        <w:rPr>
          <w:spacing w:val="56"/>
        </w:rPr>
        <w:t xml:space="preserve"> </w:t>
      </w:r>
      <w:r w:rsidRPr="00917F98">
        <w:rPr>
          <w:spacing w:val="-1"/>
        </w:rPr>
        <w:t>посредством</w:t>
      </w:r>
      <w:r w:rsidRPr="00917F98">
        <w:rPr>
          <w:spacing w:val="69"/>
        </w:rPr>
        <w:t xml:space="preserve"> </w:t>
      </w:r>
      <w:r w:rsidRPr="00917F98">
        <w:rPr>
          <w:spacing w:val="-1"/>
        </w:rPr>
        <w:t>заполнения</w:t>
      </w:r>
      <w:r w:rsidRPr="00917F98">
        <w:t xml:space="preserve"> </w:t>
      </w:r>
      <w:r w:rsidRPr="00917F98">
        <w:rPr>
          <w:spacing w:val="-1"/>
        </w:rPr>
        <w:t>электронной</w:t>
      </w:r>
      <w:r w:rsidRPr="00917F98">
        <w:t xml:space="preserve"> формы </w:t>
      </w:r>
      <w:r w:rsidRPr="00917F98">
        <w:rPr>
          <w:spacing w:val="-1"/>
        </w:rPr>
        <w:t>заявления;</w:t>
      </w:r>
    </w:p>
    <w:p w14:paraId="32570DEE" w14:textId="77777777" w:rsidR="00403711" w:rsidRPr="00917F98" w:rsidRDefault="00403711" w:rsidP="0025545D">
      <w:pPr>
        <w:numPr>
          <w:ilvl w:val="0"/>
          <w:numId w:val="241"/>
        </w:numPr>
        <w:tabs>
          <w:tab w:val="left" w:pos="971"/>
        </w:tabs>
        <w:autoSpaceDE/>
        <w:autoSpaceDN/>
        <w:adjustRightInd/>
        <w:spacing w:before="1" w:line="276" w:lineRule="auto"/>
        <w:ind w:right="103" w:firstLine="708"/>
        <w:jc w:val="both"/>
      </w:pPr>
      <w:r w:rsidRPr="00917F98">
        <w:rPr>
          <w:spacing w:val="-1"/>
        </w:rPr>
        <w:t>оплата</w:t>
      </w:r>
      <w:r w:rsidRPr="00917F98">
        <w:rPr>
          <w:spacing w:val="21"/>
        </w:rPr>
        <w:t xml:space="preserve"> </w:t>
      </w:r>
      <w:r w:rsidRPr="00917F98">
        <w:t>иных</w:t>
      </w:r>
      <w:r w:rsidRPr="00917F98">
        <w:rPr>
          <w:spacing w:val="23"/>
        </w:rPr>
        <w:t xml:space="preserve"> </w:t>
      </w:r>
      <w:r w:rsidRPr="00917F98">
        <w:rPr>
          <w:spacing w:val="-1"/>
        </w:rPr>
        <w:t>платежей,</w:t>
      </w:r>
      <w:r w:rsidRPr="00917F98">
        <w:rPr>
          <w:spacing w:val="21"/>
        </w:rPr>
        <w:t xml:space="preserve"> </w:t>
      </w:r>
      <w:r w:rsidRPr="00917F98">
        <w:rPr>
          <w:spacing w:val="-1"/>
        </w:rPr>
        <w:t>взимаемых</w:t>
      </w:r>
      <w:r w:rsidRPr="00917F98">
        <w:rPr>
          <w:spacing w:val="23"/>
        </w:rPr>
        <w:t xml:space="preserve"> </w:t>
      </w:r>
      <w:r w:rsidRPr="00917F98">
        <w:t>в</w:t>
      </w:r>
      <w:r w:rsidRPr="00917F98">
        <w:rPr>
          <w:spacing w:val="20"/>
        </w:rPr>
        <w:t xml:space="preserve"> </w:t>
      </w:r>
      <w:r w:rsidRPr="00917F98">
        <w:t>соответствии</w:t>
      </w:r>
      <w:r w:rsidRPr="00917F98">
        <w:rPr>
          <w:spacing w:val="22"/>
        </w:rPr>
        <w:t xml:space="preserve"> </w:t>
      </w:r>
      <w:r w:rsidRPr="00917F98">
        <w:t>с</w:t>
      </w:r>
      <w:r w:rsidRPr="00917F98">
        <w:rPr>
          <w:spacing w:val="20"/>
        </w:rPr>
        <w:t xml:space="preserve"> </w:t>
      </w:r>
      <w:r w:rsidRPr="00917F98">
        <w:rPr>
          <w:spacing w:val="-1"/>
        </w:rPr>
        <w:t>законодательством</w:t>
      </w:r>
      <w:r w:rsidRPr="00917F98">
        <w:rPr>
          <w:spacing w:val="20"/>
        </w:rPr>
        <w:t xml:space="preserve"> </w:t>
      </w:r>
      <w:r w:rsidRPr="00917F98">
        <w:rPr>
          <w:spacing w:val="-1"/>
        </w:rPr>
        <w:t>Российской</w:t>
      </w:r>
      <w:r w:rsidRPr="00917F98">
        <w:rPr>
          <w:spacing w:val="69"/>
        </w:rPr>
        <w:t xml:space="preserve"> </w:t>
      </w:r>
      <w:r w:rsidRPr="00917F98">
        <w:rPr>
          <w:spacing w:val="-1"/>
        </w:rPr>
        <w:t>Федерации</w:t>
      </w:r>
      <w:r w:rsidRPr="00917F98">
        <w:rPr>
          <w:spacing w:val="51"/>
        </w:rPr>
        <w:t xml:space="preserve"> </w:t>
      </w:r>
      <w:r w:rsidRPr="00917F98">
        <w:t>(в</w:t>
      </w:r>
      <w:r w:rsidRPr="00917F98">
        <w:rPr>
          <w:spacing w:val="48"/>
        </w:rPr>
        <w:t xml:space="preserve"> </w:t>
      </w:r>
      <w:r w:rsidRPr="00917F98">
        <w:rPr>
          <w:spacing w:val="-1"/>
        </w:rPr>
        <w:t>данном</w:t>
      </w:r>
      <w:r w:rsidRPr="00917F98">
        <w:rPr>
          <w:spacing w:val="47"/>
        </w:rPr>
        <w:t xml:space="preserve"> </w:t>
      </w:r>
      <w:r w:rsidRPr="00917F98">
        <w:rPr>
          <w:spacing w:val="-1"/>
        </w:rPr>
        <w:t>случае</w:t>
      </w:r>
      <w:r w:rsidRPr="00917F98">
        <w:rPr>
          <w:spacing w:val="49"/>
        </w:rPr>
        <w:t xml:space="preserve"> </w:t>
      </w:r>
      <w:r w:rsidRPr="00917F98">
        <w:t>не</w:t>
      </w:r>
      <w:r w:rsidRPr="00917F98">
        <w:rPr>
          <w:spacing w:val="49"/>
        </w:rPr>
        <w:t xml:space="preserve"> </w:t>
      </w:r>
      <w:r w:rsidRPr="00917F98">
        <w:rPr>
          <w:spacing w:val="-1"/>
        </w:rPr>
        <w:t>предусматривает,</w:t>
      </w:r>
      <w:r w:rsidRPr="00917F98">
        <w:rPr>
          <w:spacing w:val="56"/>
        </w:rPr>
        <w:t xml:space="preserve"> </w:t>
      </w:r>
      <w:r w:rsidRPr="00917F98">
        <w:rPr>
          <w:spacing w:val="-1"/>
        </w:rPr>
        <w:t>муниципальная</w:t>
      </w:r>
      <w:r w:rsidRPr="00917F98">
        <w:rPr>
          <w:spacing w:val="55"/>
        </w:rPr>
        <w:t xml:space="preserve"> </w:t>
      </w:r>
      <w:r w:rsidRPr="00917F98">
        <w:rPr>
          <w:spacing w:val="-2"/>
        </w:rPr>
        <w:t>услуга</w:t>
      </w:r>
      <w:r w:rsidRPr="00917F98">
        <w:rPr>
          <w:spacing w:val="49"/>
        </w:rPr>
        <w:t xml:space="preserve"> </w:t>
      </w:r>
      <w:r w:rsidRPr="00917F98">
        <w:rPr>
          <w:spacing w:val="-1"/>
        </w:rPr>
        <w:t>предоставляется</w:t>
      </w:r>
      <w:r w:rsidRPr="00917F98">
        <w:rPr>
          <w:spacing w:val="93"/>
        </w:rPr>
        <w:t xml:space="preserve"> </w:t>
      </w:r>
      <w:r w:rsidRPr="00917F98">
        <w:rPr>
          <w:spacing w:val="-1"/>
        </w:rPr>
        <w:t>бесплатно);</w:t>
      </w:r>
    </w:p>
    <w:p w14:paraId="50BE2DF0" w14:textId="77777777" w:rsidR="00403711" w:rsidRPr="00917F98" w:rsidRDefault="00403711" w:rsidP="0025545D">
      <w:pPr>
        <w:numPr>
          <w:ilvl w:val="0"/>
          <w:numId w:val="241"/>
        </w:numPr>
        <w:tabs>
          <w:tab w:val="left" w:pos="954"/>
        </w:tabs>
        <w:autoSpaceDE/>
        <w:autoSpaceDN/>
        <w:adjustRightInd/>
        <w:spacing w:line="275" w:lineRule="auto"/>
        <w:ind w:right="111" w:firstLine="708"/>
        <w:jc w:val="both"/>
      </w:pPr>
      <w:r w:rsidRPr="00917F98">
        <w:rPr>
          <w:spacing w:val="-1"/>
        </w:rPr>
        <w:t>получение</w:t>
      </w:r>
      <w:r w:rsidRPr="00917F98">
        <w:rPr>
          <w:spacing w:val="3"/>
        </w:rPr>
        <w:t xml:space="preserve"> </w:t>
      </w:r>
      <w:r w:rsidRPr="00917F98">
        <w:rPr>
          <w:spacing w:val="-1"/>
        </w:rPr>
        <w:t>сведений</w:t>
      </w:r>
      <w:r w:rsidRPr="00917F98">
        <w:rPr>
          <w:spacing w:val="5"/>
        </w:rPr>
        <w:t xml:space="preserve"> </w:t>
      </w:r>
      <w:r w:rsidRPr="00917F98">
        <w:t>о</w:t>
      </w:r>
      <w:r w:rsidRPr="00917F98">
        <w:rPr>
          <w:spacing w:val="4"/>
        </w:rPr>
        <w:t xml:space="preserve"> </w:t>
      </w:r>
      <w:r w:rsidRPr="00917F98">
        <w:t>ходе</w:t>
      </w:r>
      <w:r w:rsidRPr="00917F98">
        <w:rPr>
          <w:spacing w:val="3"/>
        </w:rPr>
        <w:t xml:space="preserve"> </w:t>
      </w:r>
      <w:r w:rsidRPr="00917F98">
        <w:rPr>
          <w:spacing w:val="-1"/>
        </w:rPr>
        <w:t>выполнения</w:t>
      </w:r>
      <w:r w:rsidRPr="00917F98">
        <w:rPr>
          <w:spacing w:val="4"/>
        </w:rPr>
        <w:t xml:space="preserve"> </w:t>
      </w:r>
      <w:r w:rsidRPr="00917F98">
        <w:rPr>
          <w:spacing w:val="-1"/>
        </w:rPr>
        <w:t>заявления</w:t>
      </w:r>
      <w:r w:rsidRPr="00917F98">
        <w:rPr>
          <w:spacing w:val="4"/>
        </w:rPr>
        <w:t xml:space="preserve"> </w:t>
      </w:r>
      <w:r w:rsidRPr="00917F98">
        <w:t>о</w:t>
      </w:r>
      <w:r w:rsidRPr="00917F98">
        <w:rPr>
          <w:spacing w:val="4"/>
        </w:rPr>
        <w:t xml:space="preserve"> </w:t>
      </w:r>
      <w:r w:rsidRPr="00917F98">
        <w:rPr>
          <w:spacing w:val="-1"/>
        </w:rPr>
        <w:t>предоставлении</w:t>
      </w:r>
      <w:r w:rsidRPr="00917F98">
        <w:rPr>
          <w:spacing w:val="5"/>
        </w:rPr>
        <w:t xml:space="preserve"> </w:t>
      </w:r>
      <w:r w:rsidRPr="00917F98">
        <w:rPr>
          <w:spacing w:val="-1"/>
        </w:rPr>
        <w:t>муниципальной</w:t>
      </w:r>
      <w:r w:rsidRPr="00917F98">
        <w:rPr>
          <w:spacing w:val="87"/>
        </w:rPr>
        <w:t xml:space="preserve"> </w:t>
      </w:r>
      <w:r w:rsidRPr="00917F98">
        <w:rPr>
          <w:spacing w:val="-1"/>
        </w:rPr>
        <w:t>услуги;</w:t>
      </w:r>
    </w:p>
    <w:p w14:paraId="2AF53F28" w14:textId="77777777" w:rsidR="00403711" w:rsidRPr="00917F98" w:rsidRDefault="00403711" w:rsidP="0025545D">
      <w:pPr>
        <w:numPr>
          <w:ilvl w:val="0"/>
          <w:numId w:val="241"/>
        </w:numPr>
        <w:tabs>
          <w:tab w:val="left" w:pos="950"/>
        </w:tabs>
        <w:autoSpaceDE/>
        <w:autoSpaceDN/>
        <w:adjustRightInd/>
        <w:spacing w:before="2"/>
        <w:ind w:left="949" w:hanging="139"/>
      </w:pPr>
      <w:r w:rsidRPr="00917F98">
        <w:rPr>
          <w:spacing w:val="-1"/>
        </w:rPr>
        <w:t>получение результата</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D84BBBF" w14:textId="77777777" w:rsidR="00403711" w:rsidRPr="00917F98" w:rsidRDefault="00403711" w:rsidP="0025545D">
      <w:pPr>
        <w:numPr>
          <w:ilvl w:val="0"/>
          <w:numId w:val="241"/>
        </w:numPr>
        <w:tabs>
          <w:tab w:val="left" w:pos="950"/>
        </w:tabs>
        <w:autoSpaceDE/>
        <w:autoSpaceDN/>
        <w:adjustRightInd/>
        <w:spacing w:before="41"/>
        <w:ind w:left="949" w:hanging="139"/>
      </w:pPr>
      <w:r w:rsidRPr="00917F98">
        <w:rPr>
          <w:spacing w:val="-1"/>
        </w:rPr>
        <w:t>осуществления</w:t>
      </w:r>
      <w:r w:rsidRPr="00917F98">
        <w:t xml:space="preserve"> </w:t>
      </w:r>
      <w:r w:rsidRPr="00917F98">
        <w:rPr>
          <w:spacing w:val="-1"/>
        </w:rPr>
        <w:t>оценки</w:t>
      </w:r>
      <w:r w:rsidRPr="00917F98">
        <w:t xml:space="preserve"> </w:t>
      </w:r>
      <w:r w:rsidRPr="00917F98">
        <w:rPr>
          <w:spacing w:val="-1"/>
        </w:rPr>
        <w:t xml:space="preserve">качества </w:t>
      </w:r>
      <w:r w:rsidRPr="00917F98">
        <w:t>предоставления</w:t>
      </w:r>
      <w:r w:rsidRPr="00917F98">
        <w:rPr>
          <w:spacing w:val="2"/>
        </w:rPr>
        <w:t xml:space="preserve"> </w:t>
      </w:r>
      <w:r w:rsidRPr="00917F98">
        <w:rPr>
          <w:spacing w:val="-2"/>
        </w:rPr>
        <w:t>услуги;</w:t>
      </w:r>
    </w:p>
    <w:p w14:paraId="08235C8A" w14:textId="77777777" w:rsidR="00403711" w:rsidRPr="00917F98" w:rsidRDefault="00403711" w:rsidP="0025545D">
      <w:pPr>
        <w:numPr>
          <w:ilvl w:val="0"/>
          <w:numId w:val="241"/>
        </w:numPr>
        <w:tabs>
          <w:tab w:val="left" w:pos="986"/>
        </w:tabs>
        <w:autoSpaceDE/>
        <w:autoSpaceDN/>
        <w:adjustRightInd/>
        <w:spacing w:before="43" w:line="275" w:lineRule="auto"/>
        <w:ind w:right="101" w:firstLine="708"/>
        <w:jc w:val="both"/>
      </w:pPr>
      <w:r w:rsidRPr="00917F98">
        <w:rPr>
          <w:spacing w:val="-1"/>
        </w:rPr>
        <w:t>досудебное</w:t>
      </w:r>
      <w:r w:rsidRPr="00917F98">
        <w:rPr>
          <w:spacing w:val="34"/>
        </w:rPr>
        <w:t xml:space="preserve"> </w:t>
      </w:r>
      <w:r w:rsidRPr="00917F98">
        <w:rPr>
          <w:spacing w:val="-1"/>
        </w:rPr>
        <w:t>(внесудебное)</w:t>
      </w:r>
      <w:r w:rsidRPr="00917F98">
        <w:rPr>
          <w:spacing w:val="35"/>
        </w:rPr>
        <w:t xml:space="preserve"> </w:t>
      </w:r>
      <w:r w:rsidRPr="00917F98">
        <w:rPr>
          <w:spacing w:val="-1"/>
        </w:rPr>
        <w:t>обжалование</w:t>
      </w:r>
      <w:r w:rsidRPr="00917F98">
        <w:rPr>
          <w:spacing w:val="34"/>
        </w:rPr>
        <w:t xml:space="preserve"> </w:t>
      </w:r>
      <w:r w:rsidRPr="00917F98">
        <w:t>решений</w:t>
      </w:r>
      <w:r w:rsidRPr="00917F98">
        <w:rPr>
          <w:spacing w:val="34"/>
        </w:rPr>
        <w:t xml:space="preserve"> </w:t>
      </w:r>
      <w:r w:rsidRPr="00917F98">
        <w:t>и</w:t>
      </w:r>
      <w:r w:rsidRPr="00917F98">
        <w:rPr>
          <w:spacing w:val="36"/>
        </w:rPr>
        <w:t xml:space="preserve"> </w:t>
      </w:r>
      <w:r w:rsidRPr="00917F98">
        <w:t>действий</w:t>
      </w:r>
      <w:r w:rsidRPr="00917F98">
        <w:rPr>
          <w:spacing w:val="36"/>
        </w:rPr>
        <w:t xml:space="preserve"> </w:t>
      </w:r>
      <w:r w:rsidRPr="00917F98">
        <w:rPr>
          <w:spacing w:val="-1"/>
        </w:rPr>
        <w:t>(бездействий)</w:t>
      </w:r>
      <w:r w:rsidRPr="00917F98">
        <w:rPr>
          <w:spacing w:val="35"/>
        </w:rPr>
        <w:t xml:space="preserve"> </w:t>
      </w:r>
      <w:r w:rsidRPr="00917F98">
        <w:rPr>
          <w:spacing w:val="-1"/>
        </w:rPr>
        <w:t>органа,</w:t>
      </w:r>
      <w:r w:rsidRPr="00917F98">
        <w:rPr>
          <w:spacing w:val="81"/>
        </w:rPr>
        <w:t xml:space="preserve"> </w:t>
      </w:r>
      <w:r w:rsidRPr="00917F98">
        <w:rPr>
          <w:spacing w:val="-1"/>
        </w:rPr>
        <w:t>предоставляющего</w:t>
      </w:r>
      <w:r w:rsidRPr="00917F98">
        <w:rPr>
          <w:spacing w:val="4"/>
        </w:rPr>
        <w:t xml:space="preserve"> </w:t>
      </w:r>
      <w:r w:rsidRPr="00917F98">
        <w:rPr>
          <w:spacing w:val="-2"/>
        </w:rPr>
        <w:t>услугу.</w:t>
      </w:r>
    </w:p>
    <w:p w14:paraId="4FA1DEEB" w14:textId="77777777" w:rsidR="00403711" w:rsidRPr="00917F98" w:rsidRDefault="00403711" w:rsidP="0025545D">
      <w:pPr>
        <w:numPr>
          <w:ilvl w:val="2"/>
          <w:numId w:val="228"/>
        </w:numPr>
        <w:tabs>
          <w:tab w:val="left" w:pos="1518"/>
        </w:tabs>
        <w:autoSpaceDE/>
        <w:autoSpaceDN/>
        <w:adjustRightInd/>
        <w:spacing w:before="1" w:line="275" w:lineRule="auto"/>
        <w:ind w:right="104" w:firstLine="708"/>
        <w:jc w:val="both"/>
      </w:pPr>
      <w:r w:rsidRPr="00917F98">
        <w:rPr>
          <w:spacing w:val="-1"/>
        </w:rPr>
        <w:t>Заявителю</w:t>
      </w:r>
      <w:r w:rsidRPr="00917F98">
        <w:rPr>
          <w:spacing w:val="12"/>
        </w:rPr>
        <w:t xml:space="preserve"> </w:t>
      </w:r>
      <w:r w:rsidRPr="00917F98">
        <w:t>в</w:t>
      </w:r>
      <w:r w:rsidRPr="00917F98">
        <w:rPr>
          <w:spacing w:val="11"/>
        </w:rPr>
        <w:t xml:space="preserve"> </w:t>
      </w:r>
      <w:r w:rsidRPr="00917F98">
        <w:rPr>
          <w:spacing w:val="-1"/>
        </w:rPr>
        <w:t>качестве</w:t>
      </w:r>
      <w:r w:rsidRPr="00917F98">
        <w:rPr>
          <w:spacing w:val="11"/>
        </w:rPr>
        <w:t xml:space="preserve"> </w:t>
      </w:r>
      <w:r w:rsidRPr="00917F98">
        <w:rPr>
          <w:spacing w:val="-1"/>
        </w:rPr>
        <w:t>результата</w:t>
      </w:r>
      <w:r w:rsidRPr="00917F98">
        <w:rPr>
          <w:spacing w:val="11"/>
        </w:rPr>
        <w:t xml:space="preserve"> </w:t>
      </w:r>
      <w:r w:rsidRPr="00917F98">
        <w:rPr>
          <w:spacing w:val="-1"/>
        </w:rPr>
        <w:t>предоставления</w:t>
      </w:r>
      <w:r w:rsidRPr="00917F98">
        <w:rPr>
          <w:spacing w:val="14"/>
        </w:rPr>
        <w:t xml:space="preserve"> </w:t>
      </w:r>
      <w:r w:rsidRPr="00917F98">
        <w:rPr>
          <w:spacing w:val="-2"/>
        </w:rPr>
        <w:t>услуги</w:t>
      </w:r>
      <w:r w:rsidRPr="00917F98">
        <w:rPr>
          <w:spacing w:val="12"/>
        </w:rPr>
        <w:t xml:space="preserve"> </w:t>
      </w:r>
      <w:r w:rsidRPr="00917F98">
        <w:rPr>
          <w:spacing w:val="-1"/>
        </w:rPr>
        <w:t>обеспечивается</w:t>
      </w:r>
      <w:r w:rsidRPr="00917F98">
        <w:rPr>
          <w:spacing w:val="11"/>
        </w:rPr>
        <w:t xml:space="preserve"> </w:t>
      </w:r>
      <w:r w:rsidRPr="00917F98">
        <w:t>по</w:t>
      </w:r>
      <w:r w:rsidRPr="00917F98">
        <w:rPr>
          <w:spacing w:val="11"/>
        </w:rPr>
        <w:t xml:space="preserve"> </w:t>
      </w:r>
      <w:r w:rsidRPr="00917F98">
        <w:rPr>
          <w:spacing w:val="-1"/>
        </w:rPr>
        <w:t>его</w:t>
      </w:r>
      <w:r w:rsidRPr="00917F98">
        <w:rPr>
          <w:spacing w:val="97"/>
        </w:rPr>
        <w:t xml:space="preserve"> </w:t>
      </w:r>
      <w:r w:rsidRPr="00917F98">
        <w:t>выбору</w:t>
      </w:r>
      <w:r w:rsidRPr="00917F98">
        <w:rPr>
          <w:spacing w:val="-3"/>
        </w:rPr>
        <w:t xml:space="preserve"> </w:t>
      </w:r>
      <w:r w:rsidRPr="00917F98">
        <w:rPr>
          <w:spacing w:val="-1"/>
        </w:rPr>
        <w:t>возможность</w:t>
      </w:r>
      <w:r w:rsidRPr="00917F98">
        <w:rPr>
          <w:spacing w:val="1"/>
        </w:rPr>
        <w:t xml:space="preserve"> </w:t>
      </w:r>
      <w:r w:rsidRPr="00917F98">
        <w:rPr>
          <w:spacing w:val="-1"/>
        </w:rPr>
        <w:t>получения:</w:t>
      </w:r>
    </w:p>
    <w:p w14:paraId="0FF1AD79" w14:textId="77777777" w:rsidR="00403711" w:rsidRPr="00917F98" w:rsidRDefault="00403711" w:rsidP="00403711">
      <w:pPr>
        <w:spacing w:before="4" w:line="275" w:lineRule="auto"/>
        <w:ind w:right="106" w:firstLine="707"/>
        <w:jc w:val="both"/>
      </w:pPr>
      <w:r w:rsidRPr="00917F98">
        <w:rPr>
          <w:spacing w:val="-1"/>
        </w:rPr>
        <w:t>а)</w:t>
      </w:r>
      <w:r w:rsidRPr="00917F98">
        <w:rPr>
          <w:spacing w:val="51"/>
        </w:rPr>
        <w:t xml:space="preserve"> </w:t>
      </w:r>
      <w:r w:rsidRPr="00917F98">
        <w:t>электронного</w:t>
      </w:r>
      <w:r w:rsidRPr="00917F98">
        <w:rPr>
          <w:spacing w:val="52"/>
        </w:rPr>
        <w:t xml:space="preserve"> </w:t>
      </w:r>
      <w:r w:rsidRPr="00917F98">
        <w:rPr>
          <w:spacing w:val="-1"/>
        </w:rPr>
        <w:t>документа,</w:t>
      </w:r>
      <w:r w:rsidRPr="00917F98">
        <w:rPr>
          <w:spacing w:val="52"/>
        </w:rPr>
        <w:t xml:space="preserve"> </w:t>
      </w:r>
      <w:r w:rsidRPr="00917F98">
        <w:rPr>
          <w:spacing w:val="-1"/>
        </w:rPr>
        <w:t>подписанного</w:t>
      </w:r>
      <w:r w:rsidRPr="00917F98">
        <w:rPr>
          <w:spacing w:val="54"/>
        </w:rPr>
        <w:t xml:space="preserve"> </w:t>
      </w:r>
      <w:r w:rsidRPr="00917F98">
        <w:rPr>
          <w:spacing w:val="-1"/>
        </w:rPr>
        <w:t>уполномоченным</w:t>
      </w:r>
      <w:r w:rsidRPr="00917F98">
        <w:rPr>
          <w:spacing w:val="51"/>
        </w:rPr>
        <w:t xml:space="preserve"> </w:t>
      </w:r>
      <w:r w:rsidRPr="00917F98">
        <w:t>должностным</w:t>
      </w:r>
      <w:r w:rsidRPr="00917F98">
        <w:rPr>
          <w:spacing w:val="51"/>
        </w:rPr>
        <w:t xml:space="preserve"> </w:t>
      </w:r>
      <w:r w:rsidRPr="00917F98">
        <w:t>лицом</w:t>
      </w:r>
      <w:r w:rsidRPr="00917F98">
        <w:rPr>
          <w:spacing w:val="51"/>
        </w:rPr>
        <w:t xml:space="preserve"> </w:t>
      </w:r>
      <w:r w:rsidRPr="00917F98">
        <w:t>с</w:t>
      </w:r>
      <w:r w:rsidRPr="00917F98">
        <w:rPr>
          <w:spacing w:val="58"/>
        </w:rPr>
        <w:t xml:space="preserve"> </w:t>
      </w:r>
      <w:r w:rsidRPr="00917F98">
        <w:rPr>
          <w:spacing w:val="-1"/>
        </w:rPr>
        <w:t>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rPr>
          <w:spacing w:val="-2"/>
        </w:rPr>
        <w:t xml:space="preserve"> </w:t>
      </w:r>
      <w:r w:rsidRPr="00917F98">
        <w:rPr>
          <w:spacing w:val="-1"/>
        </w:rPr>
        <w:t>подписи;</w:t>
      </w:r>
    </w:p>
    <w:p w14:paraId="4598B51A" w14:textId="77777777" w:rsidR="00403711" w:rsidRPr="00917F98" w:rsidRDefault="00403711" w:rsidP="00403711">
      <w:pPr>
        <w:spacing w:before="1" w:line="275" w:lineRule="auto"/>
        <w:ind w:right="107" w:firstLine="707"/>
        <w:jc w:val="both"/>
      </w:pPr>
      <w:r w:rsidRPr="00917F98">
        <w:t>б)</w:t>
      </w:r>
      <w:r w:rsidRPr="00917F98">
        <w:rPr>
          <w:spacing w:val="4"/>
        </w:rPr>
        <w:t xml:space="preserve"> </w:t>
      </w:r>
      <w:r w:rsidRPr="00917F98">
        <w:rPr>
          <w:spacing w:val="-1"/>
        </w:rPr>
        <w:t>документа</w:t>
      </w:r>
      <w:r w:rsidRPr="00917F98">
        <w:rPr>
          <w:spacing w:val="4"/>
        </w:rPr>
        <w:t xml:space="preserve"> </w:t>
      </w:r>
      <w:r w:rsidRPr="00917F98">
        <w:t>на</w:t>
      </w:r>
      <w:r w:rsidRPr="00917F98">
        <w:rPr>
          <w:spacing w:val="3"/>
        </w:rPr>
        <w:t xml:space="preserve"> </w:t>
      </w:r>
      <w:r w:rsidRPr="00917F98">
        <w:rPr>
          <w:spacing w:val="-1"/>
        </w:rPr>
        <w:t>бумажном</w:t>
      </w:r>
      <w:r w:rsidRPr="00917F98">
        <w:rPr>
          <w:spacing w:val="3"/>
        </w:rPr>
        <w:t xml:space="preserve"> </w:t>
      </w:r>
      <w:r w:rsidRPr="00917F98">
        <w:rPr>
          <w:spacing w:val="-1"/>
        </w:rPr>
        <w:t>носителе,</w:t>
      </w:r>
      <w:r w:rsidRPr="00917F98">
        <w:rPr>
          <w:spacing w:val="4"/>
        </w:rPr>
        <w:t xml:space="preserve"> </w:t>
      </w:r>
      <w:r w:rsidRPr="00917F98">
        <w:rPr>
          <w:spacing w:val="-1"/>
        </w:rPr>
        <w:t>подтверждающего</w:t>
      </w:r>
      <w:r w:rsidRPr="00917F98">
        <w:rPr>
          <w:spacing w:val="4"/>
        </w:rPr>
        <w:t xml:space="preserve"> </w:t>
      </w:r>
      <w:r w:rsidRPr="00917F98">
        <w:t>содержание</w:t>
      </w:r>
      <w:r w:rsidRPr="00917F98">
        <w:rPr>
          <w:spacing w:val="3"/>
        </w:rPr>
        <w:t xml:space="preserve"> </w:t>
      </w:r>
      <w:r w:rsidRPr="00917F98">
        <w:rPr>
          <w:spacing w:val="-1"/>
        </w:rPr>
        <w:t>электронного</w:t>
      </w:r>
      <w:r w:rsidRPr="00917F98">
        <w:rPr>
          <w:spacing w:val="79"/>
        </w:rPr>
        <w:t xml:space="preserve"> </w:t>
      </w:r>
      <w:r w:rsidRPr="00917F98">
        <w:rPr>
          <w:spacing w:val="-1"/>
        </w:rPr>
        <w:t>документа,</w:t>
      </w:r>
      <w:r w:rsidRPr="00917F98">
        <w:t xml:space="preserve"> </w:t>
      </w:r>
      <w:r w:rsidRPr="00917F98">
        <w:rPr>
          <w:spacing w:val="-1"/>
        </w:rPr>
        <w:t>направленного</w:t>
      </w:r>
      <w:r w:rsidRPr="00917F98">
        <w:rPr>
          <w:spacing w:val="2"/>
        </w:rPr>
        <w:t xml:space="preserve"> </w:t>
      </w:r>
      <w:r w:rsidRPr="00917F98">
        <w:rPr>
          <w:spacing w:val="-1"/>
        </w:rPr>
        <w:t>уполномоченным</w:t>
      </w:r>
      <w:r w:rsidRPr="00917F98">
        <w:rPr>
          <w:spacing w:val="-2"/>
        </w:rPr>
        <w:t xml:space="preserve"> </w:t>
      </w:r>
      <w:r w:rsidRPr="00917F98">
        <w:rPr>
          <w:spacing w:val="-1"/>
        </w:rPr>
        <w:t>органом,</w:t>
      </w:r>
      <w:r w:rsidRPr="00917F98">
        <w:t xml:space="preserve"> в </w:t>
      </w:r>
      <w:r w:rsidRPr="00917F98">
        <w:rPr>
          <w:spacing w:val="-1"/>
        </w:rPr>
        <w:t>многофункциональном центре;</w:t>
      </w:r>
    </w:p>
    <w:p w14:paraId="0E687E7D" w14:textId="77777777" w:rsidR="00403711" w:rsidRPr="00917F98" w:rsidRDefault="00403711" w:rsidP="00403711">
      <w:pPr>
        <w:spacing w:before="4" w:line="275" w:lineRule="auto"/>
        <w:ind w:right="99" w:firstLine="707"/>
        <w:jc w:val="both"/>
      </w:pPr>
      <w:r w:rsidRPr="00917F98">
        <w:t>в)</w:t>
      </w:r>
      <w:r w:rsidRPr="00917F98">
        <w:rPr>
          <w:spacing w:val="36"/>
        </w:rPr>
        <w:t xml:space="preserve"> </w:t>
      </w:r>
      <w:r w:rsidRPr="00917F98">
        <w:rPr>
          <w:spacing w:val="-1"/>
        </w:rPr>
        <w:t>информации</w:t>
      </w:r>
      <w:r w:rsidRPr="00917F98">
        <w:rPr>
          <w:spacing w:val="36"/>
        </w:rPr>
        <w:t xml:space="preserve"> </w:t>
      </w:r>
      <w:r w:rsidRPr="00917F98">
        <w:t>из</w:t>
      </w:r>
      <w:r w:rsidRPr="00917F98">
        <w:rPr>
          <w:spacing w:val="36"/>
        </w:rPr>
        <w:t xml:space="preserve"> </w:t>
      </w:r>
      <w:r w:rsidRPr="00917F98">
        <w:rPr>
          <w:spacing w:val="-1"/>
        </w:rPr>
        <w:t>государственных</w:t>
      </w:r>
      <w:r w:rsidRPr="00917F98">
        <w:rPr>
          <w:spacing w:val="39"/>
        </w:rPr>
        <w:t xml:space="preserve"> </w:t>
      </w:r>
      <w:r w:rsidRPr="00917F98">
        <w:rPr>
          <w:spacing w:val="-1"/>
        </w:rPr>
        <w:t>информационных</w:t>
      </w:r>
      <w:r w:rsidRPr="00917F98">
        <w:rPr>
          <w:spacing w:val="40"/>
        </w:rPr>
        <w:t xml:space="preserve"> </w:t>
      </w:r>
      <w:r w:rsidRPr="00917F98">
        <w:rPr>
          <w:spacing w:val="-1"/>
        </w:rPr>
        <w:t>систем</w:t>
      </w:r>
      <w:r w:rsidRPr="00917F98">
        <w:rPr>
          <w:spacing w:val="37"/>
        </w:rPr>
        <w:t xml:space="preserve"> </w:t>
      </w:r>
      <w:r w:rsidRPr="00917F98">
        <w:t>в</w:t>
      </w:r>
      <w:r w:rsidRPr="00917F98">
        <w:rPr>
          <w:spacing w:val="37"/>
        </w:rPr>
        <w:t xml:space="preserve"> </w:t>
      </w:r>
      <w:r w:rsidRPr="00917F98">
        <w:rPr>
          <w:spacing w:val="1"/>
        </w:rPr>
        <w:t>случаях,</w:t>
      </w:r>
      <w:r w:rsidRPr="00917F98">
        <w:rPr>
          <w:spacing w:val="49"/>
        </w:rPr>
        <w:t xml:space="preserve"> </w:t>
      </w:r>
      <w:r w:rsidRPr="00917F98">
        <w:rPr>
          <w:spacing w:val="-1"/>
        </w:rPr>
        <w:t>предусмотренных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59C9454B" w14:textId="77777777" w:rsidR="00403711" w:rsidRPr="00917F98" w:rsidRDefault="00403711" w:rsidP="00403711">
      <w:pPr>
        <w:spacing w:before="5"/>
        <w:rPr>
          <w:sz w:val="21"/>
          <w:szCs w:val="21"/>
        </w:rPr>
      </w:pPr>
    </w:p>
    <w:p w14:paraId="19743DD1" w14:textId="77777777" w:rsidR="00403711" w:rsidRPr="00917F98" w:rsidRDefault="00403711" w:rsidP="00403711">
      <w:pPr>
        <w:keepNext/>
        <w:tabs>
          <w:tab w:val="left" w:pos="3020"/>
        </w:tabs>
        <w:ind w:left="2313"/>
        <w:outlineLvl w:val="0"/>
        <w:rPr>
          <w:bCs/>
          <w:i/>
          <w:sz w:val="28"/>
          <w:szCs w:val="20"/>
        </w:rPr>
      </w:pPr>
      <w:r w:rsidRPr="00917F98">
        <w:rPr>
          <w:b/>
          <w:i/>
          <w:sz w:val="28"/>
          <w:szCs w:val="20"/>
        </w:rPr>
        <w:t>3.3</w:t>
      </w:r>
      <w:r w:rsidRPr="00917F98">
        <w:rPr>
          <w:b/>
          <w:i/>
          <w:sz w:val="28"/>
          <w:szCs w:val="20"/>
        </w:rPr>
        <w:tab/>
        <w:t xml:space="preserve">Проверка </w:t>
      </w:r>
      <w:r w:rsidRPr="00917F98">
        <w:rPr>
          <w:b/>
          <w:i/>
          <w:spacing w:val="-1"/>
          <w:sz w:val="28"/>
          <w:szCs w:val="20"/>
        </w:rPr>
        <w:t>документов</w:t>
      </w:r>
      <w:r w:rsidRPr="00917F98">
        <w:rPr>
          <w:b/>
          <w:i/>
          <w:spacing w:val="-3"/>
          <w:sz w:val="28"/>
          <w:szCs w:val="20"/>
        </w:rPr>
        <w:t xml:space="preserve"> </w:t>
      </w:r>
      <w:r w:rsidRPr="00917F98">
        <w:rPr>
          <w:b/>
          <w:i/>
          <w:sz w:val="28"/>
          <w:szCs w:val="20"/>
        </w:rPr>
        <w:t xml:space="preserve">и </w:t>
      </w:r>
      <w:r w:rsidRPr="00917F98">
        <w:rPr>
          <w:b/>
          <w:i/>
          <w:spacing w:val="-1"/>
          <w:sz w:val="28"/>
          <w:szCs w:val="20"/>
        </w:rPr>
        <w:t>регистрация</w:t>
      </w:r>
      <w:r w:rsidRPr="00917F98">
        <w:rPr>
          <w:b/>
          <w:i/>
          <w:sz w:val="28"/>
          <w:szCs w:val="20"/>
        </w:rPr>
        <w:t xml:space="preserve"> </w:t>
      </w:r>
      <w:r w:rsidRPr="00917F98">
        <w:rPr>
          <w:b/>
          <w:i/>
          <w:spacing w:val="-1"/>
          <w:sz w:val="28"/>
          <w:szCs w:val="20"/>
        </w:rPr>
        <w:t>заявления</w:t>
      </w:r>
    </w:p>
    <w:p w14:paraId="1B744029" w14:textId="77777777" w:rsidR="00403711" w:rsidRPr="00917F98" w:rsidRDefault="00403711" w:rsidP="00403711">
      <w:pPr>
        <w:rPr>
          <w:b/>
          <w:bCs/>
        </w:rPr>
      </w:pPr>
    </w:p>
    <w:p w14:paraId="55CE3870" w14:textId="77777777" w:rsidR="00403711" w:rsidRPr="00917F98" w:rsidRDefault="00403711" w:rsidP="0025545D">
      <w:pPr>
        <w:numPr>
          <w:ilvl w:val="2"/>
          <w:numId w:val="227"/>
        </w:numPr>
        <w:tabs>
          <w:tab w:val="left" w:pos="1518"/>
        </w:tabs>
        <w:autoSpaceDE/>
        <w:autoSpaceDN/>
        <w:adjustRightInd/>
        <w:spacing w:line="276" w:lineRule="auto"/>
        <w:ind w:right="102" w:firstLine="708"/>
        <w:jc w:val="both"/>
      </w:pPr>
      <w:r w:rsidRPr="00917F98">
        <w:rPr>
          <w:spacing w:val="-1"/>
        </w:rPr>
        <w:t>Основанием</w:t>
      </w:r>
      <w:r w:rsidRPr="00917F98">
        <w:rPr>
          <w:spacing w:val="20"/>
        </w:rPr>
        <w:t xml:space="preserve"> </w:t>
      </w:r>
      <w:r w:rsidRPr="00917F98">
        <w:t>для</w:t>
      </w:r>
      <w:r w:rsidRPr="00917F98">
        <w:rPr>
          <w:spacing w:val="21"/>
        </w:rPr>
        <w:t xml:space="preserve"> </w:t>
      </w:r>
      <w:r w:rsidRPr="00917F98">
        <w:rPr>
          <w:spacing w:val="-1"/>
        </w:rPr>
        <w:t>начала</w:t>
      </w:r>
      <w:r w:rsidRPr="00917F98">
        <w:rPr>
          <w:spacing w:val="20"/>
        </w:rPr>
        <w:t xml:space="preserve"> </w:t>
      </w:r>
      <w:r w:rsidRPr="00917F98">
        <w:rPr>
          <w:spacing w:val="-1"/>
        </w:rPr>
        <w:t>административной</w:t>
      </w:r>
      <w:r w:rsidRPr="00917F98">
        <w:rPr>
          <w:spacing w:val="19"/>
        </w:rPr>
        <w:t xml:space="preserve"> </w:t>
      </w:r>
      <w:r w:rsidRPr="00917F98">
        <w:rPr>
          <w:spacing w:val="-1"/>
        </w:rPr>
        <w:t>процедуры</w:t>
      </w:r>
      <w:r w:rsidRPr="00917F98">
        <w:rPr>
          <w:spacing w:val="20"/>
        </w:rPr>
        <w:t xml:space="preserve"> </w:t>
      </w:r>
      <w:r w:rsidRPr="00917F98">
        <w:t>является</w:t>
      </w:r>
      <w:r w:rsidRPr="00917F98">
        <w:rPr>
          <w:spacing w:val="21"/>
        </w:rPr>
        <w:t xml:space="preserve"> </w:t>
      </w:r>
      <w:r w:rsidRPr="00917F98">
        <w:rPr>
          <w:spacing w:val="-1"/>
        </w:rPr>
        <w:t>поступление</w:t>
      </w:r>
      <w:r w:rsidRPr="00917F98">
        <w:rPr>
          <w:spacing w:val="20"/>
        </w:rPr>
        <w:t xml:space="preserve"> </w:t>
      </w:r>
      <w:r w:rsidRPr="00917F98">
        <w:t>в</w:t>
      </w:r>
      <w:r w:rsidRPr="00917F98">
        <w:rPr>
          <w:spacing w:val="67"/>
        </w:rPr>
        <w:t xml:space="preserve"> </w:t>
      </w:r>
      <w:r w:rsidRPr="00917F98">
        <w:rPr>
          <w:spacing w:val="-1"/>
        </w:rPr>
        <w:t>Администрацию</w:t>
      </w:r>
      <w:r w:rsidRPr="00917F98">
        <w:rPr>
          <w:spacing w:val="2"/>
        </w:rPr>
        <w:t xml:space="preserve"> </w:t>
      </w:r>
      <w:r w:rsidRPr="00917F98">
        <w:rPr>
          <w:spacing w:val="-1"/>
        </w:rPr>
        <w:t>Заявления</w:t>
      </w:r>
      <w:r w:rsidRPr="00917F98">
        <w:rPr>
          <w:spacing w:val="59"/>
        </w:rPr>
        <w:t xml:space="preserve"> </w:t>
      </w:r>
      <w:r w:rsidRPr="00917F98">
        <w:t>от лиц,</w:t>
      </w:r>
      <w:r w:rsidRPr="00917F98">
        <w:rPr>
          <w:spacing w:val="2"/>
        </w:rPr>
        <w:t xml:space="preserve"> </w:t>
      </w:r>
      <w:r w:rsidRPr="00917F98">
        <w:rPr>
          <w:spacing w:val="-2"/>
        </w:rPr>
        <w:t>указанных</w:t>
      </w:r>
      <w:r w:rsidRPr="00917F98">
        <w:rPr>
          <w:spacing w:val="1"/>
        </w:rPr>
        <w:t xml:space="preserve"> </w:t>
      </w:r>
      <w:r w:rsidRPr="00917F98">
        <w:t>в</w:t>
      </w:r>
      <w:r w:rsidRPr="00917F98">
        <w:rPr>
          <w:spacing w:val="59"/>
        </w:rPr>
        <w:t xml:space="preserve"> </w:t>
      </w:r>
      <w:r w:rsidRPr="00917F98">
        <w:rPr>
          <w:spacing w:val="-1"/>
        </w:rPr>
        <w:t>подпунктах</w:t>
      </w:r>
      <w:r w:rsidRPr="00917F98">
        <w:rPr>
          <w:spacing w:val="7"/>
        </w:rPr>
        <w:t xml:space="preserve"> </w:t>
      </w:r>
      <w:r w:rsidRPr="00917F98">
        <w:rPr>
          <w:color w:val="0000FF"/>
          <w:u w:val="single" w:color="0000FF"/>
        </w:rPr>
        <w:t>1.2.1</w:t>
      </w:r>
      <w:r w:rsidRPr="00917F98">
        <w:t xml:space="preserve">, </w:t>
      </w:r>
      <w:hyperlink w:anchor="_bookmark0" w:history="1">
        <w:r w:rsidRPr="00917F98">
          <w:rPr>
            <w:color w:val="0000FF"/>
            <w:u w:val="single" w:color="0000FF"/>
          </w:rPr>
          <w:t xml:space="preserve">1.2.2 </w:t>
        </w:r>
      </w:hyperlink>
      <w:r w:rsidRPr="00917F98">
        <w:rPr>
          <w:spacing w:val="-1"/>
        </w:rPr>
        <w:t>настоящего</w:t>
      </w:r>
      <w:r w:rsidRPr="00917F98">
        <w:rPr>
          <w:spacing w:val="73"/>
        </w:rPr>
        <w:t xml:space="preserve"> </w:t>
      </w:r>
      <w:r w:rsidRPr="00917F98">
        <w:rPr>
          <w:spacing w:val="-1"/>
        </w:rPr>
        <w:t>Административного</w:t>
      </w:r>
      <w:r w:rsidRPr="00917F98">
        <w:t xml:space="preserve"> </w:t>
      </w:r>
      <w:r w:rsidRPr="00917F98">
        <w:rPr>
          <w:spacing w:val="-1"/>
        </w:rPr>
        <w:t>регламента.</w:t>
      </w:r>
    </w:p>
    <w:p w14:paraId="63580ED5" w14:textId="77777777" w:rsidR="00403711" w:rsidRPr="00917F98" w:rsidRDefault="00403711" w:rsidP="0025545D">
      <w:pPr>
        <w:numPr>
          <w:ilvl w:val="2"/>
          <w:numId w:val="227"/>
        </w:numPr>
        <w:tabs>
          <w:tab w:val="left" w:pos="1518"/>
        </w:tabs>
        <w:autoSpaceDE/>
        <w:autoSpaceDN/>
        <w:adjustRightInd/>
        <w:spacing w:line="275" w:lineRule="auto"/>
        <w:ind w:right="109" w:firstLine="708"/>
        <w:jc w:val="both"/>
      </w:pPr>
      <w:r w:rsidRPr="00917F98">
        <w:lastRenderedPageBreak/>
        <w:t>При</w:t>
      </w:r>
      <w:r w:rsidRPr="00917F98">
        <w:rPr>
          <w:spacing w:val="14"/>
        </w:rPr>
        <w:t xml:space="preserve"> </w:t>
      </w:r>
      <w:r w:rsidRPr="00917F98">
        <w:rPr>
          <w:spacing w:val="-1"/>
        </w:rPr>
        <w:t>приеме</w:t>
      </w:r>
      <w:r w:rsidRPr="00917F98">
        <w:rPr>
          <w:spacing w:val="13"/>
        </w:rPr>
        <w:t xml:space="preserve"> </w:t>
      </w:r>
      <w:r w:rsidRPr="00917F98">
        <w:rPr>
          <w:spacing w:val="-1"/>
        </w:rPr>
        <w:t>заявления</w:t>
      </w:r>
      <w:r w:rsidRPr="00917F98">
        <w:rPr>
          <w:spacing w:val="11"/>
        </w:rPr>
        <w:t xml:space="preserve"> </w:t>
      </w:r>
      <w:r w:rsidRPr="00917F98">
        <w:rPr>
          <w:spacing w:val="-1"/>
        </w:rPr>
        <w:t>специалист,</w:t>
      </w:r>
      <w:r w:rsidRPr="00917F98">
        <w:rPr>
          <w:spacing w:val="14"/>
        </w:rPr>
        <w:t xml:space="preserve"> </w:t>
      </w:r>
      <w:r w:rsidRPr="00917F98">
        <w:rPr>
          <w:spacing w:val="-1"/>
        </w:rPr>
        <w:t>ответственный</w:t>
      </w:r>
      <w:r w:rsidRPr="00917F98">
        <w:rPr>
          <w:spacing w:val="14"/>
        </w:rPr>
        <w:t xml:space="preserve"> </w:t>
      </w:r>
      <w:r w:rsidRPr="00917F98">
        <w:t>за</w:t>
      </w:r>
      <w:r w:rsidRPr="00917F98">
        <w:rPr>
          <w:spacing w:val="13"/>
        </w:rPr>
        <w:t xml:space="preserve"> </w:t>
      </w:r>
      <w:r w:rsidRPr="00917F98">
        <w:rPr>
          <w:spacing w:val="-1"/>
        </w:rPr>
        <w:t>прием</w:t>
      </w:r>
      <w:r w:rsidRPr="00917F98">
        <w:rPr>
          <w:spacing w:val="13"/>
        </w:rPr>
        <w:t xml:space="preserve"> </w:t>
      </w:r>
      <w:r w:rsidRPr="00917F98">
        <w:rPr>
          <w:spacing w:val="-1"/>
        </w:rPr>
        <w:t>документов,</w:t>
      </w:r>
      <w:r w:rsidRPr="00917F98">
        <w:rPr>
          <w:spacing w:val="14"/>
        </w:rPr>
        <w:t xml:space="preserve"> </w:t>
      </w:r>
      <w:r w:rsidRPr="00917F98">
        <w:t>в</w:t>
      </w:r>
      <w:r w:rsidRPr="00917F98">
        <w:rPr>
          <w:spacing w:val="75"/>
        </w:rPr>
        <w:t xml:space="preserve"> </w:t>
      </w:r>
      <w:r w:rsidRPr="00917F98">
        <w:rPr>
          <w:spacing w:val="-1"/>
        </w:rPr>
        <w:t>присутствии</w:t>
      </w:r>
      <w:r w:rsidRPr="00917F98">
        <w:t xml:space="preserve"> </w:t>
      </w:r>
      <w:r w:rsidRPr="00917F98">
        <w:rPr>
          <w:spacing w:val="-1"/>
        </w:rPr>
        <w:t>заявителя</w:t>
      </w:r>
      <w:r w:rsidRPr="00917F98">
        <w:rPr>
          <w:spacing w:val="-3"/>
        </w:rPr>
        <w:t xml:space="preserve"> </w:t>
      </w:r>
      <w:r w:rsidRPr="00917F98">
        <w:rPr>
          <w:spacing w:val="-1"/>
        </w:rPr>
        <w:t>выполняет</w:t>
      </w:r>
      <w:r w:rsidRPr="00917F98">
        <w:t xml:space="preserve"> </w:t>
      </w:r>
      <w:r w:rsidRPr="00917F98">
        <w:rPr>
          <w:spacing w:val="-1"/>
        </w:rPr>
        <w:t>следующие</w:t>
      </w:r>
      <w:r w:rsidRPr="00917F98">
        <w:rPr>
          <w:spacing w:val="1"/>
        </w:rPr>
        <w:t xml:space="preserve"> </w:t>
      </w:r>
      <w:r w:rsidRPr="00917F98">
        <w:rPr>
          <w:spacing w:val="-1"/>
        </w:rPr>
        <w:t>действия:</w:t>
      </w:r>
    </w:p>
    <w:p w14:paraId="443DDBAB" w14:textId="77777777" w:rsidR="00403711" w:rsidRPr="00917F98" w:rsidRDefault="00403711" w:rsidP="00403711">
      <w:pPr>
        <w:spacing w:before="1"/>
        <w:ind w:left="810"/>
        <w:jc w:val="both"/>
      </w:pPr>
      <w:r w:rsidRPr="00917F98">
        <w:rPr>
          <w:spacing w:val="-1"/>
        </w:rPr>
        <w:t>-проверяет</w:t>
      </w:r>
      <w:r w:rsidRPr="00917F98">
        <w:t xml:space="preserve"> </w:t>
      </w:r>
      <w:r w:rsidRPr="00917F98">
        <w:rPr>
          <w:spacing w:val="-1"/>
        </w:rPr>
        <w:t>документы,</w:t>
      </w:r>
      <w:r w:rsidRPr="00917F98">
        <w:t xml:space="preserve"> </w:t>
      </w:r>
      <w:r w:rsidRPr="00917F98">
        <w:rPr>
          <w:spacing w:val="-1"/>
        </w:rPr>
        <w:t>удостоверяющие личность</w:t>
      </w:r>
      <w:r w:rsidRPr="00917F98">
        <w:rPr>
          <w:spacing w:val="1"/>
        </w:rPr>
        <w:t xml:space="preserve"> </w:t>
      </w:r>
      <w:r w:rsidRPr="00917F98">
        <w:t xml:space="preserve">и </w:t>
      </w:r>
      <w:r w:rsidRPr="00917F98">
        <w:rPr>
          <w:spacing w:val="-1"/>
        </w:rPr>
        <w:t>полномочия</w:t>
      </w:r>
      <w:r w:rsidRPr="00917F98">
        <w:t xml:space="preserve"> </w:t>
      </w:r>
      <w:r w:rsidRPr="00917F98">
        <w:rPr>
          <w:spacing w:val="-1"/>
        </w:rPr>
        <w:t>заявителя;</w:t>
      </w:r>
    </w:p>
    <w:p w14:paraId="1421043E" w14:textId="77777777" w:rsidR="00403711" w:rsidRPr="00917F98" w:rsidRDefault="00403711" w:rsidP="0025545D">
      <w:pPr>
        <w:numPr>
          <w:ilvl w:val="0"/>
          <w:numId w:val="241"/>
        </w:numPr>
        <w:tabs>
          <w:tab w:val="left" w:pos="950"/>
        </w:tabs>
        <w:autoSpaceDE/>
        <w:autoSpaceDN/>
        <w:adjustRightInd/>
        <w:ind w:left="949" w:hanging="139"/>
      </w:pPr>
      <w:r w:rsidRPr="00917F98">
        <w:rPr>
          <w:spacing w:val="-1"/>
        </w:rPr>
        <w:t>проверяет</w:t>
      </w:r>
      <w:r w:rsidRPr="00917F98">
        <w:t xml:space="preserve"> </w:t>
      </w:r>
      <w:r w:rsidRPr="00917F98">
        <w:rPr>
          <w:spacing w:val="-1"/>
        </w:rPr>
        <w:t>правильность</w:t>
      </w:r>
      <w:r w:rsidRPr="00917F98">
        <w:rPr>
          <w:spacing w:val="1"/>
        </w:rPr>
        <w:t xml:space="preserve"> </w:t>
      </w:r>
      <w:r w:rsidRPr="00917F98">
        <w:rPr>
          <w:spacing w:val="-1"/>
        </w:rPr>
        <w:t>оформления</w:t>
      </w:r>
      <w:r w:rsidRPr="00917F98">
        <w:rPr>
          <w:spacing w:val="-3"/>
        </w:rPr>
        <w:t xml:space="preserve"> </w:t>
      </w:r>
      <w:r w:rsidRPr="00917F98">
        <w:rPr>
          <w:spacing w:val="-1"/>
        </w:rPr>
        <w:t>заявления</w:t>
      </w:r>
    </w:p>
    <w:p w14:paraId="51AC7F30" w14:textId="77777777" w:rsidR="00403711" w:rsidRPr="00917F98" w:rsidRDefault="00403711" w:rsidP="0025545D">
      <w:pPr>
        <w:numPr>
          <w:ilvl w:val="0"/>
          <w:numId w:val="241"/>
        </w:numPr>
        <w:tabs>
          <w:tab w:val="left" w:pos="950"/>
        </w:tabs>
        <w:autoSpaceDE/>
        <w:autoSpaceDN/>
        <w:adjustRightInd/>
        <w:ind w:left="949" w:hanging="139"/>
      </w:pPr>
      <w:r w:rsidRPr="00917F98">
        <w:rPr>
          <w:spacing w:val="-1"/>
        </w:rPr>
        <w:t>осуществляет</w:t>
      </w:r>
      <w:r w:rsidRPr="00917F98">
        <w:t xml:space="preserve"> </w:t>
      </w:r>
      <w:r w:rsidRPr="00917F98">
        <w:rPr>
          <w:spacing w:val="-1"/>
        </w:rPr>
        <w:t>контроль</w:t>
      </w:r>
      <w:r w:rsidRPr="00917F98">
        <w:t xml:space="preserve"> </w:t>
      </w:r>
      <w:r w:rsidRPr="00917F98">
        <w:rPr>
          <w:spacing w:val="-1"/>
        </w:rPr>
        <w:t>комплектности предоставленных</w:t>
      </w:r>
      <w:r w:rsidRPr="00917F98">
        <w:rPr>
          <w:spacing w:val="1"/>
        </w:rPr>
        <w:t xml:space="preserve"> </w:t>
      </w:r>
      <w:r w:rsidRPr="00917F98">
        <w:rPr>
          <w:spacing w:val="-1"/>
        </w:rPr>
        <w:t>документов</w:t>
      </w:r>
    </w:p>
    <w:p w14:paraId="619824E9" w14:textId="77777777" w:rsidR="00403711" w:rsidRPr="00917F98" w:rsidRDefault="00403711" w:rsidP="0025545D">
      <w:pPr>
        <w:numPr>
          <w:ilvl w:val="0"/>
          <w:numId w:val="241"/>
        </w:numPr>
        <w:tabs>
          <w:tab w:val="left" w:pos="974"/>
        </w:tabs>
        <w:autoSpaceDE/>
        <w:autoSpaceDN/>
        <w:adjustRightInd/>
        <w:spacing w:before="46"/>
        <w:ind w:right="170" w:firstLine="708"/>
        <w:jc w:val="both"/>
      </w:pPr>
      <w:r w:rsidRPr="00917F98">
        <w:rPr>
          <w:spacing w:val="-1"/>
        </w:rPr>
        <w:t>регистрирует</w:t>
      </w:r>
      <w:r w:rsidRPr="00917F98">
        <w:rPr>
          <w:spacing w:val="26"/>
        </w:rPr>
        <w:t xml:space="preserve"> </w:t>
      </w:r>
      <w:r w:rsidRPr="00917F98">
        <w:t>заявление</w:t>
      </w:r>
      <w:r w:rsidRPr="00917F98">
        <w:rPr>
          <w:spacing w:val="22"/>
        </w:rPr>
        <w:t xml:space="preserve"> </w:t>
      </w:r>
      <w:r w:rsidRPr="00917F98">
        <w:t>либо</w:t>
      </w:r>
      <w:r w:rsidRPr="00917F98">
        <w:rPr>
          <w:spacing w:val="24"/>
        </w:rPr>
        <w:t xml:space="preserve"> </w:t>
      </w:r>
      <w:r w:rsidRPr="00917F98">
        <w:rPr>
          <w:spacing w:val="-1"/>
        </w:rPr>
        <w:t>принимает</w:t>
      </w:r>
      <w:r w:rsidRPr="00917F98">
        <w:rPr>
          <w:spacing w:val="24"/>
        </w:rPr>
        <w:t xml:space="preserve"> </w:t>
      </w:r>
      <w:r w:rsidRPr="00917F98">
        <w:rPr>
          <w:spacing w:val="-1"/>
        </w:rPr>
        <w:t>решение</w:t>
      </w:r>
      <w:r w:rsidRPr="00917F98">
        <w:rPr>
          <w:spacing w:val="22"/>
        </w:rPr>
        <w:t xml:space="preserve"> </w:t>
      </w:r>
      <w:r w:rsidRPr="00917F98">
        <w:t>об</w:t>
      </w:r>
      <w:r w:rsidRPr="00917F98">
        <w:rPr>
          <w:spacing w:val="24"/>
        </w:rPr>
        <w:t xml:space="preserve"> </w:t>
      </w:r>
      <w:r w:rsidRPr="00917F98">
        <w:t>отказе</w:t>
      </w:r>
      <w:r w:rsidRPr="00917F98">
        <w:rPr>
          <w:spacing w:val="22"/>
        </w:rPr>
        <w:t xml:space="preserve"> </w:t>
      </w:r>
      <w:r w:rsidRPr="00917F98">
        <w:t>в</w:t>
      </w:r>
      <w:r w:rsidRPr="00917F98">
        <w:rPr>
          <w:spacing w:val="23"/>
        </w:rPr>
        <w:t xml:space="preserve"> </w:t>
      </w:r>
      <w:r w:rsidRPr="00917F98">
        <w:rPr>
          <w:spacing w:val="-1"/>
        </w:rPr>
        <w:t>приеме</w:t>
      </w:r>
      <w:r w:rsidRPr="00917F98">
        <w:rPr>
          <w:spacing w:val="22"/>
        </w:rPr>
        <w:t xml:space="preserve"> </w:t>
      </w:r>
      <w:r w:rsidRPr="00917F98">
        <w:t>документов</w:t>
      </w:r>
      <w:r w:rsidRPr="00917F98">
        <w:rPr>
          <w:spacing w:val="24"/>
        </w:rPr>
        <w:t xml:space="preserve"> </w:t>
      </w:r>
      <w:r w:rsidRPr="00917F98">
        <w:t>в</w:t>
      </w:r>
      <w:r w:rsidRPr="00917F98">
        <w:rPr>
          <w:spacing w:val="43"/>
        </w:rPr>
        <w:t xml:space="preserve"> </w:t>
      </w:r>
      <w:r w:rsidRPr="00917F98">
        <w:rPr>
          <w:spacing w:val="-1"/>
        </w:rPr>
        <w:t>соответствии</w:t>
      </w:r>
      <w:r w:rsidRPr="00917F98">
        <w:t xml:space="preserve"> с</w:t>
      </w:r>
      <w:r w:rsidRPr="00917F98">
        <w:rPr>
          <w:spacing w:val="-1"/>
        </w:rPr>
        <w:t xml:space="preserve"> </w:t>
      </w:r>
      <w:hyperlink w:anchor="_bookmark8" w:history="1">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2"/>
            <w:u w:val="single" w:color="0000FF"/>
          </w:rPr>
          <w:t xml:space="preserve"> </w:t>
        </w:r>
        <w:r w:rsidRPr="00917F98">
          <w:rPr>
            <w:color w:val="0000FF"/>
            <w:u w:val="single" w:color="0000FF"/>
          </w:rPr>
          <w:t>2.9</w:t>
        </w:r>
      </w:hyperlink>
      <w:r w:rsidRPr="00917F98">
        <w:rPr>
          <w:color w:val="0000FF"/>
          <w:spacing w:val="1"/>
          <w:u w:val="single" w:color="0000FF"/>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24CCDBA2" w14:textId="77777777" w:rsidR="00403711" w:rsidRPr="00917F98" w:rsidRDefault="00403711" w:rsidP="0025545D">
      <w:pPr>
        <w:numPr>
          <w:ilvl w:val="2"/>
          <w:numId w:val="227"/>
        </w:numPr>
        <w:tabs>
          <w:tab w:val="left" w:pos="1518"/>
        </w:tabs>
        <w:autoSpaceDE/>
        <w:autoSpaceDN/>
        <w:adjustRightInd/>
        <w:spacing w:before="3" w:line="276" w:lineRule="auto"/>
        <w:ind w:right="158" w:firstLine="708"/>
        <w:jc w:val="both"/>
      </w:pPr>
      <w:r w:rsidRPr="00917F98">
        <w:rPr>
          <w:spacing w:val="-1"/>
        </w:rPr>
        <w:t>Заявителю</w:t>
      </w:r>
      <w:r w:rsidRPr="00917F98">
        <w:rPr>
          <w:spacing w:val="26"/>
        </w:rPr>
        <w:t xml:space="preserve"> </w:t>
      </w:r>
      <w:r w:rsidRPr="00917F98">
        <w:t>при</w:t>
      </w:r>
      <w:r w:rsidRPr="00917F98">
        <w:rPr>
          <w:spacing w:val="27"/>
        </w:rPr>
        <w:t xml:space="preserve"> </w:t>
      </w:r>
      <w:r w:rsidRPr="00917F98">
        <w:rPr>
          <w:spacing w:val="-1"/>
        </w:rPr>
        <w:t>сдаче</w:t>
      </w:r>
      <w:r w:rsidRPr="00917F98">
        <w:rPr>
          <w:spacing w:val="25"/>
        </w:rPr>
        <w:t xml:space="preserve"> </w:t>
      </w:r>
      <w:r w:rsidRPr="00917F98">
        <w:rPr>
          <w:spacing w:val="-1"/>
        </w:rPr>
        <w:t>документов</w:t>
      </w:r>
      <w:r w:rsidRPr="00917F98">
        <w:rPr>
          <w:spacing w:val="26"/>
        </w:rPr>
        <w:t xml:space="preserve"> </w:t>
      </w:r>
      <w:r w:rsidRPr="00917F98">
        <w:rPr>
          <w:spacing w:val="-1"/>
        </w:rPr>
        <w:t>выдается</w:t>
      </w:r>
      <w:r w:rsidRPr="00917F98">
        <w:rPr>
          <w:spacing w:val="25"/>
        </w:rPr>
        <w:t xml:space="preserve"> </w:t>
      </w:r>
      <w:r w:rsidRPr="00917F98">
        <w:rPr>
          <w:spacing w:val="-1"/>
        </w:rPr>
        <w:t>расписка,</w:t>
      </w:r>
      <w:r w:rsidRPr="00917F98">
        <w:rPr>
          <w:spacing w:val="26"/>
        </w:rPr>
        <w:t xml:space="preserve"> </w:t>
      </w:r>
      <w:r w:rsidRPr="00917F98">
        <w:t>за</w:t>
      </w:r>
      <w:r w:rsidRPr="00917F98">
        <w:rPr>
          <w:spacing w:val="25"/>
        </w:rPr>
        <w:t xml:space="preserve"> </w:t>
      </w:r>
      <w:r w:rsidRPr="00917F98">
        <w:rPr>
          <w:spacing w:val="-1"/>
        </w:rPr>
        <w:t>исключением</w:t>
      </w:r>
      <w:r w:rsidRPr="00917F98">
        <w:rPr>
          <w:spacing w:val="25"/>
        </w:rPr>
        <w:t xml:space="preserve"> </w:t>
      </w:r>
      <w:r w:rsidRPr="00917F98">
        <w:rPr>
          <w:spacing w:val="-1"/>
        </w:rPr>
        <w:t>случаев</w:t>
      </w:r>
      <w:r w:rsidRPr="00917F98">
        <w:rPr>
          <w:spacing w:val="79"/>
        </w:rPr>
        <w:t xml:space="preserve"> </w:t>
      </w:r>
      <w:r w:rsidRPr="00917F98">
        <w:rPr>
          <w:spacing w:val="-1"/>
        </w:rPr>
        <w:t>подачи</w:t>
      </w:r>
      <w:r w:rsidRPr="00917F98">
        <w:rPr>
          <w:spacing w:val="31"/>
        </w:rPr>
        <w:t xml:space="preserve"> </w:t>
      </w:r>
      <w:proofErr w:type="gramStart"/>
      <w:r w:rsidRPr="00917F98">
        <w:rPr>
          <w:spacing w:val="-1"/>
        </w:rPr>
        <w:t>обращений</w:t>
      </w:r>
      <w:r w:rsidRPr="00917F98">
        <w:rPr>
          <w:spacing w:val="31"/>
        </w:rPr>
        <w:t xml:space="preserve"> </w:t>
      </w:r>
      <w:r w:rsidRPr="00917F98">
        <w:rPr>
          <w:spacing w:val="-1"/>
        </w:rPr>
        <w:t>способами</w:t>
      </w:r>
      <w:proofErr w:type="gramEnd"/>
      <w:r w:rsidRPr="00917F98">
        <w:rPr>
          <w:spacing w:val="31"/>
        </w:rPr>
        <w:t xml:space="preserve"> </w:t>
      </w:r>
      <w:r w:rsidRPr="00917F98">
        <w:rPr>
          <w:spacing w:val="-1"/>
        </w:rPr>
        <w:t>предусмотренных</w:t>
      </w:r>
      <w:r w:rsidRPr="00917F98">
        <w:rPr>
          <w:spacing w:val="30"/>
        </w:rPr>
        <w:t xml:space="preserve"> </w:t>
      </w:r>
      <w:r w:rsidRPr="00917F98">
        <w:rPr>
          <w:spacing w:val="-1"/>
        </w:rPr>
        <w:t>подпунктами</w:t>
      </w:r>
      <w:r w:rsidRPr="00917F98">
        <w:rPr>
          <w:spacing w:val="38"/>
        </w:rPr>
        <w:t xml:space="preserve"> </w:t>
      </w:r>
      <w:hyperlink w:anchor="_bookmark5" w:history="1">
        <w:r w:rsidRPr="00917F98">
          <w:rPr>
            <w:color w:val="0000FF"/>
            <w:u w:val="single" w:color="0000FF"/>
          </w:rPr>
          <w:t>2.6.6</w:t>
        </w:r>
        <w:r w:rsidRPr="00917F98">
          <w:rPr>
            <w:color w:val="0000FF"/>
            <w:spacing w:val="31"/>
            <w:u w:val="single" w:color="0000FF"/>
          </w:rPr>
          <w:t xml:space="preserve"> </w:t>
        </w:r>
      </w:hyperlink>
      <w:r w:rsidRPr="00917F98">
        <w:t>и</w:t>
      </w:r>
      <w:r w:rsidRPr="00917F98">
        <w:rPr>
          <w:spacing w:val="32"/>
        </w:rPr>
        <w:t xml:space="preserve"> </w:t>
      </w:r>
      <w:hyperlink w:anchor="_bookmark6" w:history="1">
        <w:r w:rsidRPr="00917F98">
          <w:rPr>
            <w:color w:val="0000FF"/>
            <w:u w:val="single" w:color="0000FF"/>
          </w:rPr>
          <w:t>2.6.8</w:t>
        </w:r>
        <w:r w:rsidRPr="00917F98">
          <w:rPr>
            <w:color w:val="0000FF"/>
            <w:spacing w:val="29"/>
            <w:u w:val="single" w:color="0000FF"/>
          </w:rPr>
          <w:t xml:space="preserve"> </w:t>
        </w:r>
      </w:hyperlink>
      <w:r w:rsidRPr="00917F98">
        <w:rPr>
          <w:spacing w:val="-1"/>
        </w:rPr>
        <w:t>настоящего</w:t>
      </w:r>
      <w:r w:rsidRPr="00917F98">
        <w:rPr>
          <w:spacing w:val="65"/>
        </w:rPr>
        <w:t xml:space="preserve"> </w:t>
      </w:r>
      <w:r w:rsidRPr="00917F98">
        <w:rPr>
          <w:spacing w:val="-1"/>
        </w:rPr>
        <w:t>Административного</w:t>
      </w:r>
      <w:r w:rsidRPr="00917F98">
        <w:rPr>
          <w:spacing w:val="-5"/>
        </w:rPr>
        <w:t xml:space="preserve"> </w:t>
      </w:r>
      <w:r w:rsidRPr="00917F98">
        <w:rPr>
          <w:spacing w:val="-1"/>
        </w:rPr>
        <w:t>регламента.</w:t>
      </w:r>
      <w:r w:rsidRPr="00917F98">
        <w:rPr>
          <w:spacing w:val="-6"/>
        </w:rPr>
        <w:t xml:space="preserve"> </w:t>
      </w:r>
      <w:r w:rsidRPr="00917F98">
        <w:t>Форма</w:t>
      </w:r>
      <w:r w:rsidRPr="00917F98">
        <w:rPr>
          <w:spacing w:val="-6"/>
        </w:rPr>
        <w:t xml:space="preserve"> </w:t>
      </w:r>
      <w:r w:rsidRPr="00917F98">
        <w:rPr>
          <w:spacing w:val="-1"/>
        </w:rPr>
        <w:t>расписки</w:t>
      </w:r>
      <w:r w:rsidRPr="00917F98">
        <w:rPr>
          <w:spacing w:val="-4"/>
        </w:rPr>
        <w:t xml:space="preserve"> </w:t>
      </w:r>
      <w:r w:rsidRPr="00917F98">
        <w:rPr>
          <w:spacing w:val="-1"/>
        </w:rPr>
        <w:t>приведена</w:t>
      </w:r>
      <w:r w:rsidRPr="00917F98">
        <w:rPr>
          <w:spacing w:val="-6"/>
        </w:rPr>
        <w:t xml:space="preserve"> </w:t>
      </w:r>
      <w:r w:rsidRPr="00917F98">
        <w:t>в</w:t>
      </w:r>
      <w:r w:rsidRPr="00917F98">
        <w:rPr>
          <w:spacing w:val="-6"/>
        </w:rPr>
        <w:t xml:space="preserve"> </w:t>
      </w:r>
      <w:r w:rsidRPr="00917F98">
        <w:rPr>
          <w:spacing w:val="-1"/>
        </w:rPr>
        <w:t>приложении</w:t>
      </w:r>
      <w:r w:rsidRPr="00917F98">
        <w:rPr>
          <w:spacing w:val="-4"/>
        </w:rPr>
        <w:t xml:space="preserve"> </w:t>
      </w:r>
      <w:r w:rsidRPr="00917F98">
        <w:t>№ 6</w:t>
      </w:r>
      <w:r w:rsidRPr="00917F98">
        <w:rPr>
          <w:spacing w:val="-5"/>
        </w:rPr>
        <w:t xml:space="preserve"> </w:t>
      </w:r>
      <w:r w:rsidRPr="00917F98">
        <w:t>к</w:t>
      </w:r>
      <w:r w:rsidRPr="00917F98">
        <w:rPr>
          <w:spacing w:val="-5"/>
        </w:rPr>
        <w:t xml:space="preserve"> </w:t>
      </w:r>
      <w:r w:rsidRPr="00917F98">
        <w:t>настоящему</w:t>
      </w:r>
      <w:r w:rsidRPr="00917F98">
        <w:rPr>
          <w:spacing w:val="91"/>
        </w:rPr>
        <w:t xml:space="preserve"> </w:t>
      </w:r>
      <w:r w:rsidRPr="00917F98">
        <w:rPr>
          <w:spacing w:val="-1"/>
        </w:rPr>
        <w:t>Административному</w:t>
      </w:r>
      <w:r w:rsidRPr="00917F98">
        <w:rPr>
          <w:spacing w:val="-5"/>
        </w:rPr>
        <w:t xml:space="preserve"> </w:t>
      </w:r>
      <w:r w:rsidRPr="00917F98">
        <w:rPr>
          <w:spacing w:val="-1"/>
        </w:rPr>
        <w:t>регламенту.</w:t>
      </w:r>
    </w:p>
    <w:p w14:paraId="62129949" w14:textId="77777777" w:rsidR="00403711" w:rsidRPr="00917F98" w:rsidRDefault="00403711" w:rsidP="0025545D">
      <w:pPr>
        <w:numPr>
          <w:ilvl w:val="2"/>
          <w:numId w:val="227"/>
        </w:numPr>
        <w:tabs>
          <w:tab w:val="left" w:pos="1518"/>
        </w:tabs>
        <w:autoSpaceDE/>
        <w:autoSpaceDN/>
        <w:adjustRightInd/>
        <w:ind w:left="1518"/>
      </w:pPr>
      <w:r w:rsidRPr="00917F98">
        <w:t>В</w:t>
      </w:r>
      <w:r w:rsidRPr="00917F98">
        <w:rPr>
          <w:spacing w:val="-7"/>
        </w:rPr>
        <w:t xml:space="preserve"> </w:t>
      </w:r>
      <w:r w:rsidRPr="00917F98">
        <w:rPr>
          <w:spacing w:val="-1"/>
        </w:rPr>
        <w:t>случае</w:t>
      </w:r>
      <w:r w:rsidRPr="00917F98">
        <w:rPr>
          <w:spacing w:val="-6"/>
        </w:rPr>
        <w:t xml:space="preserve"> </w:t>
      </w:r>
      <w:r w:rsidRPr="00917F98">
        <w:rPr>
          <w:spacing w:val="-1"/>
        </w:rPr>
        <w:t>наличия</w:t>
      </w:r>
      <w:r w:rsidRPr="00917F98">
        <w:rPr>
          <w:spacing w:val="-5"/>
        </w:rPr>
        <w:t xml:space="preserve"> </w:t>
      </w:r>
      <w:r w:rsidRPr="00917F98">
        <w:rPr>
          <w:spacing w:val="-1"/>
        </w:rPr>
        <w:t>оснований</w:t>
      </w:r>
      <w:r w:rsidRPr="00917F98">
        <w:rPr>
          <w:spacing w:val="-4"/>
        </w:rPr>
        <w:t xml:space="preserve"> </w:t>
      </w:r>
      <w:r w:rsidRPr="00917F98">
        <w:t>для</w:t>
      </w:r>
      <w:r w:rsidRPr="00917F98">
        <w:rPr>
          <w:spacing w:val="-5"/>
        </w:rPr>
        <w:t xml:space="preserve"> </w:t>
      </w:r>
      <w:r w:rsidRPr="00917F98">
        <w:rPr>
          <w:spacing w:val="-1"/>
        </w:rPr>
        <w:t>отказа</w:t>
      </w:r>
      <w:r w:rsidRPr="00917F98">
        <w:rPr>
          <w:spacing w:val="-6"/>
        </w:rPr>
        <w:t xml:space="preserve"> </w:t>
      </w:r>
      <w:r w:rsidRPr="00917F98">
        <w:t>в</w:t>
      </w:r>
      <w:r w:rsidRPr="00917F98">
        <w:rPr>
          <w:spacing w:val="-6"/>
        </w:rPr>
        <w:t xml:space="preserve"> </w:t>
      </w:r>
      <w:r w:rsidRPr="00917F98">
        <w:rPr>
          <w:spacing w:val="-1"/>
        </w:rPr>
        <w:t>приеме</w:t>
      </w:r>
      <w:r w:rsidRPr="00917F98">
        <w:rPr>
          <w:spacing w:val="-6"/>
        </w:rPr>
        <w:t xml:space="preserve"> </w:t>
      </w:r>
      <w:r w:rsidRPr="00917F98">
        <w:rPr>
          <w:spacing w:val="-1"/>
        </w:rPr>
        <w:t>документов,</w:t>
      </w:r>
      <w:r w:rsidRPr="00917F98">
        <w:rPr>
          <w:spacing w:val="-5"/>
        </w:rPr>
        <w:t xml:space="preserve"> </w:t>
      </w:r>
      <w:r w:rsidRPr="00917F98">
        <w:rPr>
          <w:spacing w:val="-1"/>
        </w:rPr>
        <w:t>предусмотренных</w:t>
      </w:r>
    </w:p>
    <w:p w14:paraId="7E8F71A3" w14:textId="77777777" w:rsidR="00403711" w:rsidRPr="00917F98" w:rsidRDefault="00403711" w:rsidP="00403711">
      <w:pPr>
        <w:spacing w:before="43" w:line="275" w:lineRule="auto"/>
        <w:ind w:right="161"/>
        <w:jc w:val="both"/>
      </w:pPr>
      <w:hyperlink w:anchor="_bookmark8" w:history="1">
        <w:r w:rsidRPr="00917F98">
          <w:rPr>
            <w:color w:val="0000FF"/>
            <w:spacing w:val="-60"/>
            <w:u w:val="single" w:color="0000FF"/>
          </w:rPr>
          <w:t xml:space="preserve"> </w:t>
        </w:r>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10"/>
            <w:u w:val="single" w:color="0000FF"/>
          </w:rPr>
          <w:t xml:space="preserve"> </w:t>
        </w:r>
        <w:r w:rsidRPr="00917F98">
          <w:rPr>
            <w:color w:val="0000FF"/>
            <w:u w:val="single" w:color="0000FF"/>
          </w:rPr>
          <w:t>2.9</w:t>
        </w:r>
        <w:r w:rsidRPr="00917F98">
          <w:rPr>
            <w:color w:val="0000FF"/>
            <w:spacing w:val="-9"/>
            <w:u w:val="single" w:color="0000FF"/>
          </w:rPr>
          <w:t xml:space="preserve"> </w:t>
        </w:r>
      </w:hyperlink>
      <w:r w:rsidRPr="00917F98">
        <w:t>настоящего</w:t>
      </w:r>
      <w:r w:rsidRPr="00917F98">
        <w:rPr>
          <w:spacing w:val="-10"/>
        </w:rPr>
        <w:t xml:space="preserve"> </w:t>
      </w:r>
      <w:r w:rsidRPr="00917F98">
        <w:rPr>
          <w:spacing w:val="-1"/>
        </w:rPr>
        <w:t>Административного</w:t>
      </w:r>
      <w:r w:rsidRPr="00917F98">
        <w:rPr>
          <w:spacing w:val="-10"/>
        </w:rPr>
        <w:t xml:space="preserve"> </w:t>
      </w:r>
      <w:r w:rsidRPr="00917F98">
        <w:rPr>
          <w:spacing w:val="-1"/>
        </w:rPr>
        <w:t>регламента,</w:t>
      </w:r>
      <w:r w:rsidRPr="00917F98">
        <w:rPr>
          <w:spacing w:val="-10"/>
        </w:rPr>
        <w:t xml:space="preserve"> </w:t>
      </w:r>
      <w:r w:rsidRPr="00917F98">
        <w:rPr>
          <w:spacing w:val="-1"/>
        </w:rPr>
        <w:t>специалист,</w:t>
      </w:r>
      <w:r w:rsidRPr="00917F98">
        <w:rPr>
          <w:spacing w:val="-9"/>
        </w:rPr>
        <w:t xml:space="preserve"> </w:t>
      </w:r>
      <w:r w:rsidRPr="00917F98">
        <w:rPr>
          <w:spacing w:val="-1"/>
        </w:rPr>
        <w:t>ответственный</w:t>
      </w:r>
      <w:r w:rsidRPr="00917F98">
        <w:rPr>
          <w:spacing w:val="-10"/>
        </w:rPr>
        <w:t xml:space="preserve"> </w:t>
      </w:r>
      <w:r w:rsidRPr="00917F98">
        <w:t>за</w:t>
      </w:r>
      <w:r w:rsidRPr="00917F98">
        <w:rPr>
          <w:spacing w:val="-11"/>
        </w:rPr>
        <w:t xml:space="preserve"> </w:t>
      </w:r>
      <w:r w:rsidRPr="00917F98">
        <w:rPr>
          <w:spacing w:val="-1"/>
        </w:rPr>
        <w:t>прием</w:t>
      </w:r>
      <w:r w:rsidRPr="00917F98">
        <w:rPr>
          <w:spacing w:val="75"/>
        </w:rPr>
        <w:t xml:space="preserve"> </w:t>
      </w:r>
      <w:r w:rsidRPr="00917F98">
        <w:rPr>
          <w:spacing w:val="-1"/>
        </w:rPr>
        <w:t>документов,</w:t>
      </w:r>
      <w:r w:rsidRPr="00917F98">
        <w:t xml:space="preserve"> </w:t>
      </w:r>
      <w:r w:rsidRPr="00917F98">
        <w:rPr>
          <w:spacing w:val="-1"/>
        </w:rPr>
        <w:t>осуществляет</w:t>
      </w:r>
      <w:r w:rsidRPr="00917F98">
        <w:t xml:space="preserve"> </w:t>
      </w:r>
      <w:r w:rsidRPr="00917F98">
        <w:rPr>
          <w:spacing w:val="-1"/>
        </w:rPr>
        <w:t>возврат</w:t>
      </w:r>
      <w:r w:rsidRPr="00917F98">
        <w:t xml:space="preserve"> </w:t>
      </w:r>
      <w:r w:rsidRPr="00917F98">
        <w:rPr>
          <w:spacing w:val="-1"/>
        </w:rPr>
        <w:t>заявления</w:t>
      </w:r>
      <w:r w:rsidRPr="00917F98">
        <w:t xml:space="preserve"> с</w:t>
      </w:r>
      <w:r w:rsidRPr="00917F98">
        <w:rPr>
          <w:spacing w:val="1"/>
        </w:rPr>
        <w:t xml:space="preserve"> </w:t>
      </w:r>
      <w:r w:rsidRPr="00917F98">
        <w:rPr>
          <w:spacing w:val="-1"/>
        </w:rPr>
        <w:t>приложением документов</w:t>
      </w:r>
      <w:r w:rsidRPr="00917F98">
        <w:t xml:space="preserve"> заявителю, в </w:t>
      </w:r>
      <w:r w:rsidRPr="00917F98">
        <w:rPr>
          <w:spacing w:val="-1"/>
        </w:rPr>
        <w:t>случае</w:t>
      </w:r>
      <w:r w:rsidRPr="00917F98">
        <w:rPr>
          <w:spacing w:val="116"/>
        </w:rPr>
        <w:t xml:space="preserve"> </w:t>
      </w:r>
      <w:r w:rsidRPr="00917F98">
        <w:rPr>
          <w:spacing w:val="-1"/>
        </w:rPr>
        <w:t>получения</w:t>
      </w:r>
      <w:r w:rsidRPr="00917F98">
        <w:t xml:space="preserve"> </w:t>
      </w:r>
      <w:r w:rsidRPr="00917F98">
        <w:rPr>
          <w:spacing w:val="-1"/>
        </w:rPr>
        <w:t>заявления</w:t>
      </w:r>
      <w:r w:rsidRPr="00917F98">
        <w:t xml:space="preserve"> </w:t>
      </w:r>
      <w:r w:rsidRPr="00917F98">
        <w:rPr>
          <w:spacing w:val="-1"/>
        </w:rPr>
        <w:t>по</w:t>
      </w:r>
      <w:r w:rsidRPr="00917F98">
        <w:t xml:space="preserve"> </w:t>
      </w:r>
      <w:r w:rsidRPr="00917F98">
        <w:rPr>
          <w:spacing w:val="-1"/>
        </w:rPr>
        <w:t>почте</w:t>
      </w:r>
      <w:r w:rsidRPr="00917F98">
        <w:rPr>
          <w:spacing w:val="2"/>
        </w:rPr>
        <w:t xml:space="preserve"> </w:t>
      </w:r>
      <w:r w:rsidRPr="00917F98">
        <w:t>-</w:t>
      </w:r>
      <w:r w:rsidRPr="00917F98">
        <w:rPr>
          <w:spacing w:val="-1"/>
        </w:rPr>
        <w:t xml:space="preserve"> заявителю</w:t>
      </w:r>
      <w:r w:rsidRPr="00917F98">
        <w:t xml:space="preserve"> </w:t>
      </w:r>
      <w:r w:rsidRPr="00917F98">
        <w:rPr>
          <w:spacing w:val="-1"/>
        </w:rPr>
        <w:t>почтовым отправлением.</w:t>
      </w:r>
    </w:p>
    <w:p w14:paraId="60077E89" w14:textId="77777777" w:rsidR="00403711" w:rsidRPr="00917F98" w:rsidRDefault="00403711" w:rsidP="0025545D">
      <w:pPr>
        <w:numPr>
          <w:ilvl w:val="2"/>
          <w:numId w:val="227"/>
        </w:numPr>
        <w:tabs>
          <w:tab w:val="left" w:pos="1578"/>
        </w:tabs>
        <w:autoSpaceDE/>
        <w:autoSpaceDN/>
        <w:adjustRightInd/>
        <w:spacing w:before="1" w:line="277" w:lineRule="auto"/>
        <w:ind w:right="161" w:firstLine="708"/>
        <w:jc w:val="both"/>
      </w:pPr>
      <w:r w:rsidRPr="00917F98">
        <w:t>При</w:t>
      </w:r>
      <w:r w:rsidRPr="00917F98">
        <w:rPr>
          <w:spacing w:val="-2"/>
        </w:rPr>
        <w:t xml:space="preserve"> </w:t>
      </w:r>
      <w:r w:rsidRPr="00917F98">
        <w:t>личном</w:t>
      </w:r>
      <w:r w:rsidRPr="00917F98">
        <w:rPr>
          <w:spacing w:val="-6"/>
        </w:rPr>
        <w:t xml:space="preserve"> </w:t>
      </w:r>
      <w:r w:rsidRPr="00917F98">
        <w:rPr>
          <w:spacing w:val="-1"/>
        </w:rPr>
        <w:t>приеме</w:t>
      </w:r>
      <w:r w:rsidRPr="00917F98">
        <w:rPr>
          <w:spacing w:val="-4"/>
        </w:rPr>
        <w:t xml:space="preserve"> </w:t>
      </w:r>
      <w:r w:rsidRPr="00917F98">
        <w:t>по</w:t>
      </w:r>
      <w:r w:rsidRPr="00917F98">
        <w:rPr>
          <w:spacing w:val="-5"/>
        </w:rPr>
        <w:t xml:space="preserve"> </w:t>
      </w:r>
      <w:r w:rsidRPr="00917F98">
        <w:rPr>
          <w:spacing w:val="-1"/>
        </w:rPr>
        <w:t>желанию</w:t>
      </w:r>
      <w:r w:rsidRPr="00917F98">
        <w:rPr>
          <w:spacing w:val="-5"/>
        </w:rPr>
        <w:t xml:space="preserve"> </w:t>
      </w:r>
      <w:r w:rsidRPr="00917F98">
        <w:t>заявителя</w:t>
      </w:r>
      <w:r w:rsidRPr="00917F98">
        <w:rPr>
          <w:spacing w:val="-3"/>
        </w:rPr>
        <w:t xml:space="preserve"> </w:t>
      </w:r>
      <w:r w:rsidRPr="00917F98">
        <w:rPr>
          <w:spacing w:val="-1"/>
        </w:rPr>
        <w:t>оформляется</w:t>
      </w:r>
      <w:r w:rsidRPr="00917F98">
        <w:t xml:space="preserve"> </w:t>
      </w:r>
      <w:r w:rsidRPr="00917F98">
        <w:rPr>
          <w:spacing w:val="-1"/>
        </w:rPr>
        <w:t>уведомление</w:t>
      </w:r>
      <w:r w:rsidRPr="00917F98">
        <w:rPr>
          <w:spacing w:val="-2"/>
        </w:rPr>
        <w:t xml:space="preserve"> </w:t>
      </w:r>
      <w:r w:rsidRPr="00917F98">
        <w:t>об</w:t>
      </w:r>
      <w:r w:rsidRPr="00917F98">
        <w:rPr>
          <w:spacing w:val="-3"/>
        </w:rPr>
        <w:t xml:space="preserve"> </w:t>
      </w:r>
      <w:r w:rsidRPr="00917F98">
        <w:rPr>
          <w:spacing w:val="-1"/>
        </w:rPr>
        <w:t>отказе</w:t>
      </w:r>
      <w:r w:rsidRPr="00917F98">
        <w:rPr>
          <w:spacing w:val="47"/>
        </w:rPr>
        <w:t xml:space="preserve"> </w:t>
      </w:r>
      <w:r w:rsidRPr="00917F98">
        <w:t xml:space="preserve">в </w:t>
      </w:r>
      <w:r w:rsidRPr="00917F98">
        <w:rPr>
          <w:spacing w:val="-1"/>
        </w:rPr>
        <w:t>приеме заявления</w:t>
      </w:r>
      <w:r w:rsidRPr="00917F98">
        <w:t xml:space="preserve"> с</w:t>
      </w:r>
      <w:r w:rsidRPr="00917F98">
        <w:rPr>
          <w:spacing w:val="1"/>
        </w:rPr>
        <w:t xml:space="preserve"> </w:t>
      </w:r>
      <w:r w:rsidRPr="00917F98">
        <w:rPr>
          <w:spacing w:val="-1"/>
        </w:rPr>
        <w:t>указанием причин</w:t>
      </w:r>
      <w:r w:rsidRPr="00917F98">
        <w:t xml:space="preserve"> </w:t>
      </w:r>
      <w:r w:rsidRPr="00917F98">
        <w:rPr>
          <w:spacing w:val="-1"/>
        </w:rPr>
        <w:t xml:space="preserve">отказа </w:t>
      </w:r>
      <w:r w:rsidRPr="00917F98">
        <w:t>на</w:t>
      </w:r>
      <w:r w:rsidRPr="00917F98">
        <w:rPr>
          <w:spacing w:val="-1"/>
        </w:rPr>
        <w:t xml:space="preserve"> бумажном носителе.</w:t>
      </w:r>
    </w:p>
    <w:p w14:paraId="1A8E4595" w14:textId="77777777" w:rsidR="00403711" w:rsidRPr="00917F98" w:rsidRDefault="00403711" w:rsidP="0025545D">
      <w:pPr>
        <w:numPr>
          <w:ilvl w:val="2"/>
          <w:numId w:val="227"/>
        </w:numPr>
        <w:tabs>
          <w:tab w:val="left" w:pos="1518"/>
        </w:tabs>
        <w:autoSpaceDE/>
        <w:autoSpaceDN/>
        <w:adjustRightInd/>
        <w:spacing w:line="275" w:lineRule="auto"/>
        <w:ind w:right="162" w:firstLine="708"/>
        <w:jc w:val="both"/>
      </w:pPr>
      <w:r w:rsidRPr="00917F98">
        <w:t>Для</w:t>
      </w:r>
      <w:r w:rsidRPr="00917F98">
        <w:rPr>
          <w:spacing w:val="13"/>
        </w:rPr>
        <w:t xml:space="preserve"> </w:t>
      </w:r>
      <w:r w:rsidRPr="00917F98">
        <w:rPr>
          <w:spacing w:val="-1"/>
        </w:rPr>
        <w:t>возврата</w:t>
      </w:r>
      <w:r w:rsidRPr="00917F98">
        <w:rPr>
          <w:spacing w:val="13"/>
        </w:rPr>
        <w:t xml:space="preserve"> </w:t>
      </w:r>
      <w:r w:rsidRPr="00917F98">
        <w:rPr>
          <w:spacing w:val="-1"/>
        </w:rPr>
        <w:t>заявления</w:t>
      </w:r>
      <w:r w:rsidRPr="00917F98">
        <w:rPr>
          <w:spacing w:val="14"/>
        </w:rPr>
        <w:t xml:space="preserve"> </w:t>
      </w:r>
      <w:r w:rsidRPr="00917F98">
        <w:rPr>
          <w:spacing w:val="-1"/>
        </w:rPr>
        <w:t>почтовым</w:t>
      </w:r>
      <w:r w:rsidRPr="00917F98">
        <w:rPr>
          <w:spacing w:val="13"/>
        </w:rPr>
        <w:t xml:space="preserve"> </w:t>
      </w:r>
      <w:r w:rsidRPr="00917F98">
        <w:rPr>
          <w:spacing w:val="-1"/>
        </w:rPr>
        <w:t>отправлением</w:t>
      </w:r>
      <w:r w:rsidRPr="00917F98">
        <w:rPr>
          <w:spacing w:val="13"/>
        </w:rPr>
        <w:t xml:space="preserve"> </w:t>
      </w:r>
      <w:r w:rsidRPr="00917F98">
        <w:rPr>
          <w:spacing w:val="-1"/>
        </w:rPr>
        <w:t>специалист,</w:t>
      </w:r>
      <w:r w:rsidRPr="00917F98">
        <w:rPr>
          <w:spacing w:val="14"/>
        </w:rPr>
        <w:t xml:space="preserve"> </w:t>
      </w:r>
      <w:r w:rsidRPr="00917F98">
        <w:rPr>
          <w:spacing w:val="-1"/>
        </w:rPr>
        <w:t>ответственный</w:t>
      </w:r>
      <w:r w:rsidRPr="00917F98">
        <w:rPr>
          <w:spacing w:val="14"/>
        </w:rPr>
        <w:t xml:space="preserve"> </w:t>
      </w:r>
      <w:r w:rsidRPr="00917F98">
        <w:t>за</w:t>
      </w:r>
      <w:r w:rsidRPr="00917F98">
        <w:rPr>
          <w:spacing w:val="95"/>
        </w:rPr>
        <w:t xml:space="preserve"> </w:t>
      </w:r>
      <w:r w:rsidRPr="00917F98">
        <w:rPr>
          <w:spacing w:val="-1"/>
        </w:rPr>
        <w:t>прием</w:t>
      </w:r>
      <w:r w:rsidRPr="00917F98">
        <w:rPr>
          <w:spacing w:val="6"/>
        </w:rPr>
        <w:t xml:space="preserve"> </w:t>
      </w:r>
      <w:r w:rsidRPr="00917F98">
        <w:rPr>
          <w:spacing w:val="-1"/>
        </w:rPr>
        <w:t>документов,</w:t>
      </w:r>
      <w:r w:rsidRPr="00917F98">
        <w:rPr>
          <w:spacing w:val="7"/>
        </w:rPr>
        <w:t xml:space="preserve"> </w:t>
      </w:r>
      <w:r w:rsidRPr="00917F98">
        <w:rPr>
          <w:spacing w:val="-1"/>
        </w:rPr>
        <w:t>осуществляет</w:t>
      </w:r>
      <w:r w:rsidRPr="00917F98">
        <w:rPr>
          <w:spacing w:val="7"/>
        </w:rPr>
        <w:t xml:space="preserve"> </w:t>
      </w:r>
      <w:r w:rsidRPr="00917F98">
        <w:rPr>
          <w:spacing w:val="-1"/>
        </w:rPr>
        <w:t>подготовку,</w:t>
      </w:r>
      <w:r w:rsidRPr="00917F98">
        <w:rPr>
          <w:spacing w:val="9"/>
        </w:rPr>
        <w:t xml:space="preserve"> </w:t>
      </w:r>
      <w:r w:rsidRPr="00917F98">
        <w:rPr>
          <w:spacing w:val="-1"/>
        </w:rPr>
        <w:t>визирование,</w:t>
      </w:r>
      <w:r w:rsidRPr="00917F98">
        <w:rPr>
          <w:spacing w:val="6"/>
        </w:rPr>
        <w:t xml:space="preserve"> </w:t>
      </w:r>
      <w:r w:rsidRPr="00917F98">
        <w:rPr>
          <w:spacing w:val="-1"/>
        </w:rPr>
        <w:t>подписание</w:t>
      </w:r>
      <w:r w:rsidRPr="00917F98">
        <w:rPr>
          <w:spacing w:val="6"/>
        </w:rPr>
        <w:t xml:space="preserve"> </w:t>
      </w:r>
      <w:r w:rsidRPr="00917F98">
        <w:t>и</w:t>
      </w:r>
      <w:r w:rsidRPr="00917F98">
        <w:rPr>
          <w:spacing w:val="7"/>
        </w:rPr>
        <w:t xml:space="preserve"> </w:t>
      </w:r>
      <w:r w:rsidRPr="00917F98">
        <w:rPr>
          <w:spacing w:val="-1"/>
        </w:rPr>
        <w:t>отправку</w:t>
      </w:r>
      <w:r w:rsidRPr="00917F98">
        <w:rPr>
          <w:spacing w:val="8"/>
        </w:rPr>
        <w:t xml:space="preserve"> </w:t>
      </w:r>
      <w:r w:rsidRPr="00917F98">
        <w:rPr>
          <w:spacing w:val="-1"/>
        </w:rPr>
        <w:t>письма,</w:t>
      </w:r>
      <w:r w:rsidRPr="00917F98">
        <w:rPr>
          <w:spacing w:val="6"/>
        </w:rPr>
        <w:t xml:space="preserve"> </w:t>
      </w:r>
      <w:r w:rsidRPr="00917F98">
        <w:t>в</w:t>
      </w:r>
      <w:r w:rsidRPr="00917F98">
        <w:rPr>
          <w:spacing w:val="89"/>
        </w:rPr>
        <w:t xml:space="preserve"> </w:t>
      </w:r>
      <w:r w:rsidRPr="00917F98">
        <w:t>котором</w:t>
      </w:r>
      <w:r w:rsidRPr="00917F98">
        <w:rPr>
          <w:spacing w:val="1"/>
        </w:rPr>
        <w:t xml:space="preserve"> </w:t>
      </w:r>
      <w:r w:rsidRPr="00917F98">
        <w:rPr>
          <w:spacing w:val="-1"/>
        </w:rPr>
        <w:t>указывается</w:t>
      </w:r>
      <w:r w:rsidRPr="00917F98">
        <w:t xml:space="preserve"> причина</w:t>
      </w:r>
      <w:r w:rsidRPr="00917F98">
        <w:rPr>
          <w:spacing w:val="-1"/>
        </w:rPr>
        <w:t xml:space="preserve"> отказа.</w:t>
      </w:r>
    </w:p>
    <w:p w14:paraId="5F10299D" w14:textId="77777777" w:rsidR="00403711" w:rsidRPr="00917F98" w:rsidRDefault="00403711" w:rsidP="0025545D">
      <w:pPr>
        <w:numPr>
          <w:ilvl w:val="2"/>
          <w:numId w:val="227"/>
        </w:numPr>
        <w:tabs>
          <w:tab w:val="left" w:pos="1578"/>
        </w:tabs>
        <w:autoSpaceDE/>
        <w:autoSpaceDN/>
        <w:adjustRightInd/>
        <w:spacing w:before="3" w:line="275" w:lineRule="auto"/>
        <w:ind w:right="167" w:firstLine="708"/>
        <w:jc w:val="both"/>
      </w:pPr>
      <w:r w:rsidRPr="00917F98">
        <w:t>В</w:t>
      </w:r>
      <w:r w:rsidRPr="00917F98">
        <w:rPr>
          <w:spacing w:val="34"/>
        </w:rPr>
        <w:t xml:space="preserve"> </w:t>
      </w:r>
      <w:r w:rsidRPr="00917F98">
        <w:rPr>
          <w:spacing w:val="-1"/>
        </w:rPr>
        <w:t>случае</w:t>
      </w:r>
      <w:r w:rsidRPr="00917F98">
        <w:rPr>
          <w:spacing w:val="34"/>
        </w:rPr>
        <w:t xml:space="preserve"> </w:t>
      </w:r>
      <w:r w:rsidRPr="00917F98">
        <w:t>отказа</w:t>
      </w:r>
      <w:r w:rsidRPr="00917F98">
        <w:rPr>
          <w:spacing w:val="34"/>
        </w:rPr>
        <w:t xml:space="preserve"> </w:t>
      </w:r>
      <w:r w:rsidRPr="00917F98">
        <w:t>в</w:t>
      </w:r>
      <w:r w:rsidRPr="00917F98">
        <w:rPr>
          <w:spacing w:val="37"/>
        </w:rPr>
        <w:t xml:space="preserve"> </w:t>
      </w:r>
      <w:r w:rsidRPr="00917F98">
        <w:rPr>
          <w:spacing w:val="-1"/>
        </w:rPr>
        <w:t>приеме</w:t>
      </w:r>
      <w:r w:rsidRPr="00917F98">
        <w:rPr>
          <w:spacing w:val="34"/>
        </w:rPr>
        <w:t xml:space="preserve"> </w:t>
      </w:r>
      <w:r w:rsidRPr="00917F98">
        <w:rPr>
          <w:spacing w:val="-1"/>
        </w:rPr>
        <w:t>документов</w:t>
      </w:r>
      <w:r w:rsidRPr="00917F98">
        <w:rPr>
          <w:spacing w:val="38"/>
        </w:rPr>
        <w:t xml:space="preserve"> </w:t>
      </w:r>
      <w:r w:rsidRPr="00917F98">
        <w:rPr>
          <w:spacing w:val="-1"/>
        </w:rPr>
        <w:t>заявителю</w:t>
      </w:r>
      <w:r w:rsidRPr="00917F98">
        <w:rPr>
          <w:spacing w:val="36"/>
        </w:rPr>
        <w:t xml:space="preserve"> </w:t>
      </w:r>
      <w:r w:rsidRPr="00917F98">
        <w:rPr>
          <w:spacing w:val="-1"/>
        </w:rPr>
        <w:t>возвращается</w:t>
      </w:r>
      <w:r w:rsidRPr="00917F98">
        <w:rPr>
          <w:spacing w:val="35"/>
        </w:rPr>
        <w:t xml:space="preserve"> </w:t>
      </w:r>
      <w:r w:rsidRPr="00917F98">
        <w:rPr>
          <w:spacing w:val="-1"/>
        </w:rPr>
        <w:t>весь</w:t>
      </w:r>
      <w:r w:rsidRPr="00917F98">
        <w:rPr>
          <w:spacing w:val="67"/>
        </w:rPr>
        <w:t xml:space="preserve"> </w:t>
      </w:r>
      <w:r w:rsidRPr="00917F98">
        <w:rPr>
          <w:spacing w:val="-1"/>
        </w:rPr>
        <w:t>представленный</w:t>
      </w:r>
      <w:r w:rsidRPr="00917F98">
        <w:t xml:space="preserve"> </w:t>
      </w:r>
      <w:r w:rsidRPr="00917F98">
        <w:rPr>
          <w:spacing w:val="-1"/>
        </w:rPr>
        <w:t>комплект</w:t>
      </w:r>
      <w:r w:rsidRPr="00917F98">
        <w:t xml:space="preserve"> </w:t>
      </w:r>
      <w:r w:rsidRPr="00917F98">
        <w:rPr>
          <w:spacing w:val="-1"/>
        </w:rPr>
        <w:t>документов</w:t>
      </w:r>
      <w:r w:rsidRPr="00917F98">
        <w:t xml:space="preserve"> с</w:t>
      </w:r>
      <w:r w:rsidRPr="00917F98">
        <w:rPr>
          <w:spacing w:val="3"/>
        </w:rPr>
        <w:t xml:space="preserve"> </w:t>
      </w:r>
      <w:r w:rsidRPr="00917F98">
        <w:rPr>
          <w:spacing w:val="-1"/>
        </w:rPr>
        <w:t>указанием причин</w:t>
      </w:r>
      <w:r w:rsidRPr="00917F98">
        <w:t xml:space="preserve"> </w:t>
      </w:r>
      <w:r w:rsidRPr="00917F98">
        <w:rPr>
          <w:spacing w:val="-1"/>
        </w:rPr>
        <w:t>возврата.</w:t>
      </w:r>
    </w:p>
    <w:p w14:paraId="0A1946A1" w14:textId="77777777" w:rsidR="00403711" w:rsidRPr="00917F98" w:rsidRDefault="00403711" w:rsidP="0025545D">
      <w:pPr>
        <w:numPr>
          <w:ilvl w:val="2"/>
          <w:numId w:val="227"/>
        </w:numPr>
        <w:tabs>
          <w:tab w:val="left" w:pos="1518"/>
        </w:tabs>
        <w:autoSpaceDE/>
        <w:autoSpaceDN/>
        <w:adjustRightInd/>
        <w:spacing w:before="1" w:line="276" w:lineRule="auto"/>
        <w:ind w:right="164" w:firstLine="708"/>
        <w:jc w:val="both"/>
      </w:pPr>
      <w:r w:rsidRPr="00917F98">
        <w:rPr>
          <w:spacing w:val="-1"/>
        </w:rPr>
        <w:t>Критерием</w:t>
      </w:r>
      <w:r w:rsidRPr="00917F98">
        <w:rPr>
          <w:spacing w:val="37"/>
        </w:rPr>
        <w:t xml:space="preserve"> </w:t>
      </w:r>
      <w:r w:rsidRPr="00917F98">
        <w:rPr>
          <w:spacing w:val="-1"/>
        </w:rPr>
        <w:t>принятия</w:t>
      </w:r>
      <w:r w:rsidRPr="00917F98">
        <w:rPr>
          <w:spacing w:val="33"/>
        </w:rPr>
        <w:t xml:space="preserve"> </w:t>
      </w:r>
      <w:r w:rsidRPr="00917F98">
        <w:rPr>
          <w:spacing w:val="-1"/>
        </w:rPr>
        <w:t>решения</w:t>
      </w:r>
      <w:r w:rsidRPr="00917F98">
        <w:rPr>
          <w:spacing w:val="38"/>
        </w:rPr>
        <w:t xml:space="preserve"> </w:t>
      </w:r>
      <w:r w:rsidRPr="00917F98">
        <w:t>о</w:t>
      </w:r>
      <w:r w:rsidRPr="00917F98">
        <w:rPr>
          <w:spacing w:val="38"/>
        </w:rPr>
        <w:t xml:space="preserve"> </w:t>
      </w:r>
      <w:r w:rsidRPr="00917F98">
        <w:rPr>
          <w:spacing w:val="-1"/>
        </w:rPr>
        <w:t>выполнении</w:t>
      </w:r>
      <w:r w:rsidRPr="00917F98">
        <w:rPr>
          <w:spacing w:val="39"/>
        </w:rPr>
        <w:t xml:space="preserve"> </w:t>
      </w:r>
      <w:r w:rsidRPr="00917F98">
        <w:rPr>
          <w:spacing w:val="-1"/>
        </w:rPr>
        <w:t>административных</w:t>
      </w:r>
      <w:r w:rsidRPr="00917F98">
        <w:rPr>
          <w:spacing w:val="35"/>
        </w:rPr>
        <w:t xml:space="preserve"> </w:t>
      </w:r>
      <w:r w:rsidRPr="00917F98">
        <w:rPr>
          <w:spacing w:val="-1"/>
        </w:rPr>
        <w:t>процедур</w:t>
      </w:r>
      <w:r w:rsidRPr="00917F98">
        <w:rPr>
          <w:spacing w:val="67"/>
        </w:rPr>
        <w:t xml:space="preserve"> </w:t>
      </w:r>
      <w:r w:rsidRPr="00917F98">
        <w:rPr>
          <w:spacing w:val="-1"/>
        </w:rPr>
        <w:t>является</w:t>
      </w:r>
      <w:r w:rsidRPr="00917F98">
        <w:rPr>
          <w:spacing w:val="-8"/>
        </w:rPr>
        <w:t xml:space="preserve"> </w:t>
      </w:r>
      <w:r w:rsidRPr="00917F98">
        <w:rPr>
          <w:spacing w:val="-1"/>
        </w:rPr>
        <w:t>соответствие</w:t>
      </w:r>
      <w:r w:rsidRPr="00917F98">
        <w:rPr>
          <w:spacing w:val="-9"/>
        </w:rPr>
        <w:t xml:space="preserve"> </w:t>
      </w:r>
      <w:r w:rsidRPr="00917F98">
        <w:rPr>
          <w:spacing w:val="-1"/>
        </w:rPr>
        <w:t>документов,</w:t>
      </w:r>
      <w:r w:rsidRPr="00917F98">
        <w:rPr>
          <w:spacing w:val="-7"/>
        </w:rPr>
        <w:t xml:space="preserve"> </w:t>
      </w:r>
      <w:r w:rsidRPr="00917F98">
        <w:rPr>
          <w:spacing w:val="-1"/>
        </w:rPr>
        <w:t>приложенных</w:t>
      </w:r>
      <w:r w:rsidRPr="00917F98">
        <w:rPr>
          <w:spacing w:val="-6"/>
        </w:rPr>
        <w:t xml:space="preserve"> </w:t>
      </w:r>
      <w:r w:rsidRPr="00917F98">
        <w:t>к</w:t>
      </w:r>
      <w:r w:rsidRPr="00917F98">
        <w:rPr>
          <w:spacing w:val="-9"/>
        </w:rPr>
        <w:t xml:space="preserve"> </w:t>
      </w:r>
      <w:r w:rsidRPr="00917F98">
        <w:rPr>
          <w:spacing w:val="-1"/>
        </w:rPr>
        <w:t>заявлению,</w:t>
      </w:r>
      <w:r w:rsidRPr="00917F98">
        <w:rPr>
          <w:spacing w:val="-10"/>
        </w:rPr>
        <w:t xml:space="preserve"> </w:t>
      </w:r>
      <w:r w:rsidRPr="00917F98">
        <w:rPr>
          <w:spacing w:val="-1"/>
        </w:rPr>
        <w:t>требованиям</w:t>
      </w:r>
      <w:r w:rsidRPr="00917F98">
        <w:rPr>
          <w:spacing w:val="-8"/>
        </w:rPr>
        <w:t xml:space="preserve"> </w:t>
      </w:r>
      <w:r w:rsidRPr="00917F98">
        <w:rPr>
          <w:spacing w:val="-1"/>
        </w:rPr>
        <w:t>законодательства</w:t>
      </w:r>
      <w:r w:rsidRPr="00917F98">
        <w:rPr>
          <w:spacing w:val="117"/>
        </w:rPr>
        <w:t xml:space="preserve"> </w:t>
      </w:r>
      <w:r w:rsidRPr="00917F98">
        <w:rPr>
          <w:spacing w:val="-1"/>
        </w:rPr>
        <w:t>Российской</w:t>
      </w:r>
      <w:r w:rsidRPr="00917F98">
        <w:rPr>
          <w:spacing w:val="43"/>
        </w:rPr>
        <w:t xml:space="preserve"> </w:t>
      </w:r>
      <w:r w:rsidRPr="00917F98">
        <w:rPr>
          <w:spacing w:val="-1"/>
        </w:rPr>
        <w:t>Федерации</w:t>
      </w:r>
      <w:r w:rsidRPr="00917F98">
        <w:rPr>
          <w:spacing w:val="41"/>
        </w:rPr>
        <w:t xml:space="preserve"> </w:t>
      </w:r>
      <w:r w:rsidRPr="00917F98">
        <w:t>и</w:t>
      </w:r>
      <w:r w:rsidRPr="00917F98">
        <w:rPr>
          <w:spacing w:val="43"/>
        </w:rPr>
        <w:t xml:space="preserve"> </w:t>
      </w:r>
      <w:r w:rsidRPr="00917F98">
        <w:rPr>
          <w:spacing w:val="-1"/>
        </w:rPr>
        <w:t>иных</w:t>
      </w:r>
      <w:r w:rsidRPr="00917F98">
        <w:rPr>
          <w:spacing w:val="45"/>
        </w:rPr>
        <w:t xml:space="preserve"> </w:t>
      </w:r>
      <w:r w:rsidRPr="00917F98">
        <w:rPr>
          <w:spacing w:val="-1"/>
        </w:rPr>
        <w:t>нормативных</w:t>
      </w:r>
      <w:r w:rsidRPr="00917F98">
        <w:rPr>
          <w:spacing w:val="42"/>
        </w:rPr>
        <w:t xml:space="preserve"> </w:t>
      </w:r>
      <w:r w:rsidRPr="00917F98">
        <w:rPr>
          <w:spacing w:val="-1"/>
        </w:rPr>
        <w:t>правовых</w:t>
      </w:r>
      <w:r w:rsidRPr="00917F98">
        <w:rPr>
          <w:spacing w:val="44"/>
        </w:rPr>
        <w:t xml:space="preserve"> </w:t>
      </w:r>
      <w:r w:rsidRPr="00917F98">
        <w:rPr>
          <w:spacing w:val="-1"/>
        </w:rPr>
        <w:t>актов</w:t>
      </w:r>
      <w:r w:rsidRPr="00917F98">
        <w:rPr>
          <w:spacing w:val="43"/>
        </w:rPr>
        <w:t xml:space="preserve"> </w:t>
      </w:r>
      <w:r w:rsidRPr="00917F98">
        <w:t>и</w:t>
      </w:r>
      <w:r w:rsidRPr="00917F98">
        <w:rPr>
          <w:spacing w:val="43"/>
        </w:rPr>
        <w:t xml:space="preserve"> </w:t>
      </w:r>
      <w:r w:rsidRPr="00917F98">
        <w:rPr>
          <w:spacing w:val="-1"/>
        </w:rPr>
        <w:t>отсутствие</w:t>
      </w:r>
      <w:r w:rsidRPr="00917F98">
        <w:rPr>
          <w:spacing w:val="42"/>
        </w:rPr>
        <w:t xml:space="preserve"> </w:t>
      </w:r>
      <w:r w:rsidRPr="00917F98">
        <w:rPr>
          <w:spacing w:val="-1"/>
        </w:rPr>
        <w:t>оснований</w:t>
      </w:r>
      <w:r w:rsidRPr="00917F98">
        <w:rPr>
          <w:spacing w:val="43"/>
        </w:rPr>
        <w:t xml:space="preserve"> </w:t>
      </w:r>
      <w:r w:rsidRPr="00917F98">
        <w:t>для</w:t>
      </w:r>
      <w:r w:rsidRPr="00917F98">
        <w:rPr>
          <w:spacing w:val="91"/>
        </w:rPr>
        <w:t xml:space="preserve"> </w:t>
      </w:r>
      <w:r w:rsidRPr="00917F98">
        <w:t>отказа</w:t>
      </w:r>
      <w:r w:rsidRPr="00917F98">
        <w:rPr>
          <w:spacing w:val="13"/>
        </w:rPr>
        <w:t xml:space="preserve"> </w:t>
      </w:r>
      <w:r w:rsidRPr="00917F98">
        <w:t>в</w:t>
      </w:r>
      <w:r w:rsidRPr="00917F98">
        <w:rPr>
          <w:spacing w:val="11"/>
        </w:rPr>
        <w:t xml:space="preserve"> </w:t>
      </w:r>
      <w:r w:rsidRPr="00917F98">
        <w:rPr>
          <w:spacing w:val="-1"/>
        </w:rPr>
        <w:t>приеме</w:t>
      </w:r>
      <w:r w:rsidRPr="00917F98">
        <w:rPr>
          <w:spacing w:val="13"/>
        </w:rPr>
        <w:t xml:space="preserve"> </w:t>
      </w:r>
      <w:r w:rsidRPr="00917F98">
        <w:rPr>
          <w:spacing w:val="-1"/>
        </w:rPr>
        <w:t>документов,</w:t>
      </w:r>
      <w:r w:rsidRPr="00917F98">
        <w:rPr>
          <w:spacing w:val="14"/>
        </w:rPr>
        <w:t xml:space="preserve"> </w:t>
      </w:r>
      <w:r w:rsidRPr="00917F98">
        <w:rPr>
          <w:spacing w:val="-1"/>
        </w:rPr>
        <w:t>предусмотренных</w:t>
      </w:r>
      <w:r w:rsidRPr="00917F98">
        <w:rPr>
          <w:spacing w:val="18"/>
        </w:rPr>
        <w:t xml:space="preserve"> </w:t>
      </w:r>
      <w:hyperlink w:anchor="_bookmark8" w:history="1">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14"/>
            <w:u w:val="single" w:color="0000FF"/>
          </w:rPr>
          <w:t xml:space="preserve"> </w:t>
        </w:r>
        <w:r w:rsidRPr="00917F98">
          <w:rPr>
            <w:color w:val="0000FF"/>
            <w:u w:val="single" w:color="0000FF"/>
          </w:rPr>
          <w:t>2.9</w:t>
        </w:r>
      </w:hyperlink>
      <w:r w:rsidRPr="00917F98">
        <w:rPr>
          <w:color w:val="0000FF"/>
          <w:spacing w:val="15"/>
          <w:u w:val="single" w:color="0000FF"/>
        </w:rPr>
        <w:t xml:space="preserve"> </w:t>
      </w:r>
      <w:r w:rsidRPr="00917F98">
        <w:rPr>
          <w:spacing w:val="-1"/>
        </w:rPr>
        <w:t>настоящего</w:t>
      </w:r>
      <w:r w:rsidRPr="00917F98">
        <w:rPr>
          <w:spacing w:val="14"/>
        </w:rPr>
        <w:t xml:space="preserve"> </w:t>
      </w:r>
      <w:r w:rsidRPr="00917F98">
        <w:rPr>
          <w:spacing w:val="-1"/>
        </w:rPr>
        <w:t>Административного</w:t>
      </w:r>
      <w:r w:rsidRPr="00917F98">
        <w:rPr>
          <w:spacing w:val="69"/>
        </w:rPr>
        <w:t xml:space="preserve"> </w:t>
      </w:r>
      <w:r w:rsidRPr="00917F98">
        <w:rPr>
          <w:spacing w:val="-1"/>
        </w:rPr>
        <w:t>регламента.</w:t>
      </w:r>
    </w:p>
    <w:p w14:paraId="06B732C2" w14:textId="77777777" w:rsidR="00403711" w:rsidRPr="00917F98" w:rsidRDefault="00403711" w:rsidP="0025545D">
      <w:pPr>
        <w:numPr>
          <w:ilvl w:val="2"/>
          <w:numId w:val="227"/>
        </w:numPr>
        <w:tabs>
          <w:tab w:val="left" w:pos="1518"/>
        </w:tabs>
        <w:autoSpaceDE/>
        <w:autoSpaceDN/>
        <w:adjustRightInd/>
        <w:spacing w:before="1" w:line="276" w:lineRule="auto"/>
        <w:ind w:right="162" w:firstLine="708"/>
        <w:jc w:val="both"/>
      </w:pPr>
      <w:r w:rsidRPr="00917F98">
        <w:rPr>
          <w:spacing w:val="-1"/>
        </w:rPr>
        <w:t>Результатом</w:t>
      </w:r>
      <w:r w:rsidRPr="00917F98">
        <w:rPr>
          <w:spacing w:val="42"/>
        </w:rPr>
        <w:t xml:space="preserve"> </w:t>
      </w:r>
      <w:r w:rsidRPr="00917F98">
        <w:rPr>
          <w:spacing w:val="-1"/>
        </w:rPr>
        <w:t>выполнения</w:t>
      </w:r>
      <w:r w:rsidRPr="00917F98">
        <w:rPr>
          <w:spacing w:val="42"/>
        </w:rPr>
        <w:t xml:space="preserve"> </w:t>
      </w:r>
      <w:r w:rsidRPr="00917F98">
        <w:rPr>
          <w:spacing w:val="-1"/>
        </w:rPr>
        <w:t>административной</w:t>
      </w:r>
      <w:r w:rsidRPr="00917F98">
        <w:rPr>
          <w:spacing w:val="41"/>
        </w:rPr>
        <w:t xml:space="preserve"> </w:t>
      </w:r>
      <w:r w:rsidRPr="00917F98">
        <w:rPr>
          <w:spacing w:val="-1"/>
        </w:rPr>
        <w:t>процедуры</w:t>
      </w:r>
      <w:r w:rsidRPr="00917F98">
        <w:rPr>
          <w:spacing w:val="42"/>
        </w:rPr>
        <w:t xml:space="preserve"> </w:t>
      </w:r>
      <w:r w:rsidRPr="00917F98">
        <w:rPr>
          <w:spacing w:val="-1"/>
        </w:rPr>
        <w:t>является</w:t>
      </w:r>
      <w:r w:rsidRPr="00917F98">
        <w:rPr>
          <w:spacing w:val="42"/>
        </w:rPr>
        <w:t xml:space="preserve"> </w:t>
      </w:r>
      <w:r w:rsidRPr="00917F98">
        <w:t>регистрация</w:t>
      </w:r>
      <w:r w:rsidRPr="00917F98">
        <w:rPr>
          <w:spacing w:val="69"/>
        </w:rPr>
        <w:t xml:space="preserve"> </w:t>
      </w:r>
      <w:r w:rsidRPr="00917F98">
        <w:rPr>
          <w:spacing w:val="-1"/>
        </w:rPr>
        <w:t>заявления</w:t>
      </w:r>
      <w:r w:rsidRPr="00917F98">
        <w:rPr>
          <w:spacing w:val="26"/>
        </w:rPr>
        <w:t xml:space="preserve"> </w:t>
      </w:r>
      <w:r w:rsidRPr="00917F98">
        <w:t>в</w:t>
      </w:r>
      <w:r w:rsidRPr="00917F98">
        <w:rPr>
          <w:spacing w:val="25"/>
        </w:rPr>
        <w:t xml:space="preserve"> </w:t>
      </w:r>
      <w:r w:rsidRPr="00917F98">
        <w:rPr>
          <w:spacing w:val="-1"/>
        </w:rPr>
        <w:t>реестре</w:t>
      </w:r>
      <w:r w:rsidRPr="00917F98">
        <w:rPr>
          <w:spacing w:val="25"/>
        </w:rPr>
        <w:t xml:space="preserve"> </w:t>
      </w:r>
      <w:r w:rsidRPr="00917F98">
        <w:rPr>
          <w:spacing w:val="-1"/>
        </w:rPr>
        <w:t>делопроизводства</w:t>
      </w:r>
      <w:r w:rsidRPr="00917F98">
        <w:rPr>
          <w:spacing w:val="25"/>
        </w:rPr>
        <w:t xml:space="preserve"> </w:t>
      </w:r>
      <w:r w:rsidRPr="00917F98">
        <w:t>с</w:t>
      </w:r>
      <w:r w:rsidRPr="00917F98">
        <w:rPr>
          <w:spacing w:val="27"/>
        </w:rPr>
        <w:t xml:space="preserve"> </w:t>
      </w:r>
      <w:r w:rsidRPr="00917F98">
        <w:rPr>
          <w:spacing w:val="-1"/>
        </w:rPr>
        <w:t>присвоением</w:t>
      </w:r>
      <w:r w:rsidRPr="00917F98">
        <w:rPr>
          <w:spacing w:val="25"/>
        </w:rPr>
        <w:t xml:space="preserve"> </w:t>
      </w:r>
      <w:r w:rsidRPr="00917F98">
        <w:t>ему</w:t>
      </w:r>
      <w:r w:rsidRPr="00917F98">
        <w:rPr>
          <w:spacing w:val="21"/>
        </w:rPr>
        <w:t xml:space="preserve"> </w:t>
      </w:r>
      <w:r w:rsidRPr="00917F98">
        <w:t>номера</w:t>
      </w:r>
      <w:r w:rsidRPr="00917F98">
        <w:rPr>
          <w:spacing w:val="27"/>
        </w:rPr>
        <w:t xml:space="preserve"> </w:t>
      </w:r>
      <w:r w:rsidRPr="00917F98">
        <w:t>и</w:t>
      </w:r>
      <w:r w:rsidRPr="00917F98">
        <w:rPr>
          <w:spacing w:val="29"/>
        </w:rPr>
        <w:t xml:space="preserve"> </w:t>
      </w:r>
      <w:r w:rsidRPr="00917F98">
        <w:rPr>
          <w:spacing w:val="-1"/>
        </w:rPr>
        <w:t>даты</w:t>
      </w:r>
      <w:r w:rsidRPr="00917F98">
        <w:rPr>
          <w:spacing w:val="26"/>
        </w:rPr>
        <w:t xml:space="preserve"> </w:t>
      </w:r>
      <w:r w:rsidRPr="00917F98">
        <w:t>либо</w:t>
      </w:r>
      <w:r w:rsidRPr="00917F98">
        <w:rPr>
          <w:spacing w:val="26"/>
        </w:rPr>
        <w:t xml:space="preserve"> </w:t>
      </w:r>
      <w:r w:rsidRPr="00917F98">
        <w:rPr>
          <w:spacing w:val="-1"/>
        </w:rPr>
        <w:t>регистрация</w:t>
      </w:r>
      <w:r w:rsidRPr="00917F98">
        <w:rPr>
          <w:spacing w:val="97"/>
        </w:rPr>
        <w:t xml:space="preserve"> </w:t>
      </w:r>
      <w:r w:rsidRPr="00917F98">
        <w:rPr>
          <w:spacing w:val="-1"/>
        </w:rPr>
        <w:t>письма</w:t>
      </w:r>
      <w:r w:rsidRPr="00917F98">
        <w:rPr>
          <w:spacing w:val="58"/>
        </w:rPr>
        <w:t xml:space="preserve"> </w:t>
      </w:r>
      <w:r w:rsidRPr="00917F98">
        <w:t>о</w:t>
      </w:r>
      <w:r w:rsidRPr="00917F98">
        <w:rPr>
          <w:spacing w:val="59"/>
        </w:rPr>
        <w:t xml:space="preserve"> </w:t>
      </w:r>
      <w:r w:rsidRPr="00917F98">
        <w:rPr>
          <w:spacing w:val="-1"/>
        </w:rPr>
        <w:t>возврате</w:t>
      </w:r>
      <w:r w:rsidRPr="00917F98">
        <w:rPr>
          <w:spacing w:val="59"/>
        </w:rPr>
        <w:t xml:space="preserve"> </w:t>
      </w:r>
      <w:r w:rsidRPr="00917F98">
        <w:rPr>
          <w:spacing w:val="-1"/>
        </w:rPr>
        <w:t>документов</w:t>
      </w:r>
      <w:r w:rsidRPr="00917F98">
        <w:t xml:space="preserve"> в</w:t>
      </w:r>
      <w:r w:rsidRPr="00917F98">
        <w:rPr>
          <w:spacing w:val="59"/>
        </w:rPr>
        <w:t xml:space="preserve"> </w:t>
      </w:r>
      <w:r w:rsidRPr="00917F98">
        <w:t>порядке</w:t>
      </w:r>
      <w:r w:rsidRPr="00917F98">
        <w:rPr>
          <w:spacing w:val="58"/>
        </w:rPr>
        <w:t xml:space="preserve"> </w:t>
      </w:r>
      <w:proofErr w:type="gramStart"/>
      <w:r w:rsidRPr="00917F98">
        <w:rPr>
          <w:spacing w:val="-1"/>
        </w:rPr>
        <w:t>делопроизводства</w:t>
      </w:r>
      <w:proofErr w:type="gramEnd"/>
      <w:r w:rsidRPr="00917F98">
        <w:rPr>
          <w:spacing w:val="59"/>
        </w:rPr>
        <w:t xml:space="preserve"> </w:t>
      </w:r>
      <w:r w:rsidRPr="00917F98">
        <w:rPr>
          <w:spacing w:val="1"/>
        </w:rPr>
        <w:t>либо</w:t>
      </w:r>
      <w:r w:rsidRPr="00917F98">
        <w:rPr>
          <w:spacing w:val="57"/>
        </w:rPr>
        <w:t xml:space="preserve"> </w:t>
      </w:r>
      <w:r w:rsidRPr="00917F98">
        <w:rPr>
          <w:spacing w:val="-1"/>
        </w:rPr>
        <w:t>направление</w:t>
      </w:r>
      <w:r w:rsidRPr="00917F98">
        <w:rPr>
          <w:spacing w:val="58"/>
        </w:rPr>
        <w:t xml:space="preserve"> </w:t>
      </w:r>
      <w:r w:rsidRPr="00917F98">
        <w:rPr>
          <w:spacing w:val="-1"/>
        </w:rPr>
        <w:t>заявителю</w:t>
      </w:r>
      <w:r w:rsidRPr="00917F98">
        <w:rPr>
          <w:spacing w:val="77"/>
        </w:rPr>
        <w:t xml:space="preserve"> </w:t>
      </w:r>
      <w:r w:rsidRPr="00917F98">
        <w:rPr>
          <w:spacing w:val="-1"/>
        </w:rPr>
        <w:t>уведомления</w:t>
      </w:r>
      <w:r w:rsidRPr="00917F98">
        <w:t xml:space="preserve"> об </w:t>
      </w:r>
      <w:r w:rsidRPr="00917F98">
        <w:rPr>
          <w:spacing w:val="-1"/>
        </w:rPr>
        <w:t xml:space="preserve">отказе </w:t>
      </w:r>
      <w:r w:rsidRPr="00917F98">
        <w:t xml:space="preserve">в </w:t>
      </w:r>
      <w:r w:rsidRPr="00917F98">
        <w:rPr>
          <w:spacing w:val="-1"/>
        </w:rPr>
        <w:t>приеме документов.</w:t>
      </w:r>
    </w:p>
    <w:p w14:paraId="3D22ECA8" w14:textId="77777777" w:rsidR="00403711" w:rsidRPr="00917F98" w:rsidRDefault="00403711" w:rsidP="0025545D">
      <w:pPr>
        <w:numPr>
          <w:ilvl w:val="2"/>
          <w:numId w:val="227"/>
        </w:numPr>
        <w:tabs>
          <w:tab w:val="left" w:pos="1518"/>
        </w:tabs>
        <w:autoSpaceDE/>
        <w:autoSpaceDN/>
        <w:adjustRightInd/>
        <w:spacing w:line="276" w:lineRule="auto"/>
        <w:ind w:right="166" w:firstLine="708"/>
        <w:jc w:val="both"/>
      </w:pPr>
      <w:r w:rsidRPr="00917F98">
        <w:rPr>
          <w:spacing w:val="-1"/>
        </w:rPr>
        <w:t>Способом</w:t>
      </w:r>
      <w:r w:rsidRPr="00917F98">
        <w:rPr>
          <w:spacing w:val="52"/>
        </w:rPr>
        <w:t xml:space="preserve"> </w:t>
      </w:r>
      <w:r w:rsidRPr="00917F98">
        <w:rPr>
          <w:spacing w:val="-1"/>
        </w:rPr>
        <w:t>фиксации</w:t>
      </w:r>
      <w:r w:rsidRPr="00917F98">
        <w:rPr>
          <w:spacing w:val="51"/>
        </w:rPr>
        <w:t xml:space="preserve"> </w:t>
      </w:r>
      <w:r w:rsidRPr="00917F98">
        <w:rPr>
          <w:spacing w:val="-1"/>
        </w:rPr>
        <w:t>результата</w:t>
      </w:r>
      <w:r w:rsidRPr="00917F98">
        <w:rPr>
          <w:spacing w:val="52"/>
        </w:rPr>
        <w:t xml:space="preserve"> </w:t>
      </w:r>
      <w:r w:rsidRPr="00917F98">
        <w:t>административной</w:t>
      </w:r>
      <w:r w:rsidRPr="00917F98">
        <w:rPr>
          <w:spacing w:val="51"/>
        </w:rPr>
        <w:t xml:space="preserve"> </w:t>
      </w:r>
      <w:r w:rsidRPr="00917F98">
        <w:rPr>
          <w:spacing w:val="-1"/>
        </w:rPr>
        <w:t>процедуры</w:t>
      </w:r>
      <w:r w:rsidRPr="00917F98">
        <w:rPr>
          <w:spacing w:val="54"/>
        </w:rPr>
        <w:t xml:space="preserve"> </w:t>
      </w:r>
      <w:r w:rsidRPr="00917F98">
        <w:rPr>
          <w:spacing w:val="-1"/>
        </w:rPr>
        <w:t>является</w:t>
      </w:r>
      <w:r w:rsidRPr="00917F98">
        <w:rPr>
          <w:spacing w:val="55"/>
        </w:rPr>
        <w:t xml:space="preserve"> </w:t>
      </w:r>
      <w:r w:rsidRPr="00917F98">
        <w:rPr>
          <w:spacing w:val="-1"/>
        </w:rPr>
        <w:t>регистрация</w:t>
      </w:r>
      <w:r w:rsidRPr="00917F98">
        <w:rPr>
          <w:spacing w:val="16"/>
        </w:rPr>
        <w:t xml:space="preserve"> </w:t>
      </w:r>
      <w:r w:rsidRPr="00917F98">
        <w:rPr>
          <w:spacing w:val="-1"/>
        </w:rPr>
        <w:t>заявления</w:t>
      </w:r>
      <w:r w:rsidRPr="00917F98">
        <w:rPr>
          <w:spacing w:val="14"/>
        </w:rPr>
        <w:t xml:space="preserve"> </w:t>
      </w:r>
      <w:r w:rsidRPr="00917F98">
        <w:t>в</w:t>
      </w:r>
      <w:r w:rsidRPr="00917F98">
        <w:rPr>
          <w:spacing w:val="16"/>
        </w:rPr>
        <w:t xml:space="preserve"> </w:t>
      </w:r>
      <w:r w:rsidRPr="00917F98">
        <w:t>порядке</w:t>
      </w:r>
      <w:r w:rsidRPr="00917F98">
        <w:rPr>
          <w:spacing w:val="15"/>
        </w:rPr>
        <w:t xml:space="preserve"> </w:t>
      </w:r>
      <w:r w:rsidRPr="00917F98">
        <w:rPr>
          <w:spacing w:val="-1"/>
        </w:rPr>
        <w:t>делопроизводства</w:t>
      </w:r>
      <w:r w:rsidRPr="00917F98">
        <w:rPr>
          <w:spacing w:val="15"/>
        </w:rPr>
        <w:t xml:space="preserve"> </w:t>
      </w:r>
      <w:r w:rsidRPr="00917F98">
        <w:rPr>
          <w:spacing w:val="-1"/>
        </w:rPr>
        <w:t>Администрации</w:t>
      </w:r>
      <w:r w:rsidRPr="00917F98">
        <w:rPr>
          <w:spacing w:val="17"/>
        </w:rPr>
        <w:t xml:space="preserve"> </w:t>
      </w:r>
      <w:r w:rsidRPr="00917F98">
        <w:t>с</w:t>
      </w:r>
      <w:r w:rsidRPr="00917F98">
        <w:rPr>
          <w:spacing w:val="15"/>
        </w:rPr>
        <w:t xml:space="preserve"> </w:t>
      </w:r>
      <w:r w:rsidRPr="00917F98">
        <w:rPr>
          <w:spacing w:val="-1"/>
        </w:rPr>
        <w:t>присвоением</w:t>
      </w:r>
      <w:r w:rsidRPr="00917F98">
        <w:rPr>
          <w:spacing w:val="15"/>
        </w:rPr>
        <w:t xml:space="preserve"> </w:t>
      </w:r>
      <w:r w:rsidRPr="00917F98">
        <w:t>ему</w:t>
      </w:r>
      <w:r w:rsidRPr="00917F98">
        <w:rPr>
          <w:spacing w:val="95"/>
        </w:rPr>
        <w:t xml:space="preserve"> </w:t>
      </w:r>
      <w:r w:rsidRPr="00917F98">
        <w:rPr>
          <w:spacing w:val="-1"/>
        </w:rPr>
        <w:t xml:space="preserve">номера </w:t>
      </w:r>
      <w:r w:rsidRPr="00917F98">
        <w:t xml:space="preserve">и </w:t>
      </w:r>
      <w:r w:rsidRPr="00917F98">
        <w:rPr>
          <w:spacing w:val="-1"/>
        </w:rPr>
        <w:t>даты.</w:t>
      </w:r>
    </w:p>
    <w:p w14:paraId="7FDDBB00" w14:textId="77777777" w:rsidR="00403711" w:rsidRPr="00917F98" w:rsidRDefault="00403711" w:rsidP="0025545D">
      <w:pPr>
        <w:numPr>
          <w:ilvl w:val="2"/>
          <w:numId w:val="227"/>
        </w:numPr>
        <w:tabs>
          <w:tab w:val="left" w:pos="1518"/>
          <w:tab w:val="left" w:pos="4510"/>
          <w:tab w:val="left" w:pos="6389"/>
          <w:tab w:val="left" w:pos="9009"/>
        </w:tabs>
        <w:autoSpaceDE/>
        <w:autoSpaceDN/>
        <w:adjustRightInd/>
        <w:spacing w:line="275" w:lineRule="auto"/>
        <w:ind w:right="162" w:firstLine="708"/>
        <w:jc w:val="both"/>
      </w:pPr>
      <w:r w:rsidRPr="00917F98">
        <w:rPr>
          <w:spacing w:val="-1"/>
        </w:rPr>
        <w:t>Максимальный</w:t>
      </w:r>
      <w:r w:rsidRPr="00917F98">
        <w:rPr>
          <w:spacing w:val="-1"/>
        </w:rPr>
        <w:tab/>
        <w:t>срок</w:t>
      </w:r>
      <w:r w:rsidRPr="00917F98">
        <w:rPr>
          <w:spacing w:val="-1"/>
        </w:rPr>
        <w:tab/>
        <w:t>исполнения</w:t>
      </w:r>
      <w:r w:rsidRPr="00917F98">
        <w:rPr>
          <w:spacing w:val="-1"/>
        </w:rPr>
        <w:tab/>
        <w:t>данной</w:t>
      </w:r>
      <w:r w:rsidRPr="00917F98">
        <w:rPr>
          <w:spacing w:val="35"/>
        </w:rPr>
        <w:t xml:space="preserve"> </w:t>
      </w:r>
      <w:r w:rsidRPr="00917F98">
        <w:rPr>
          <w:spacing w:val="-1"/>
        </w:rPr>
        <w:t>административной</w:t>
      </w:r>
      <w:r w:rsidRPr="00917F98">
        <w:rPr>
          <w:spacing w:val="2"/>
        </w:rPr>
        <w:t xml:space="preserve"> </w:t>
      </w:r>
      <w:r w:rsidRPr="00917F98">
        <w:rPr>
          <w:spacing w:val="-1"/>
        </w:rPr>
        <w:t>процедуры</w:t>
      </w:r>
      <w:r w:rsidRPr="00917F98">
        <w:t xml:space="preserve"> </w:t>
      </w:r>
      <w:r w:rsidRPr="00917F98">
        <w:rPr>
          <w:spacing w:val="-1"/>
        </w:rPr>
        <w:t>составляет</w:t>
      </w:r>
      <w:r w:rsidRPr="00917F98">
        <w:rPr>
          <w:spacing w:val="38"/>
        </w:rPr>
        <w:t xml:space="preserve"> </w:t>
      </w:r>
      <w:r w:rsidRPr="00917F98">
        <w:t>один</w:t>
      </w:r>
      <w:r w:rsidRPr="00917F98">
        <w:rPr>
          <w:spacing w:val="39"/>
        </w:rPr>
        <w:t xml:space="preserve"> </w:t>
      </w:r>
      <w:r w:rsidRPr="00917F98">
        <w:rPr>
          <w:spacing w:val="-1"/>
        </w:rPr>
        <w:t>рабочий</w:t>
      </w:r>
      <w:r w:rsidRPr="00917F98">
        <w:rPr>
          <w:spacing w:val="39"/>
        </w:rPr>
        <w:t xml:space="preserve"> </w:t>
      </w:r>
      <w:r w:rsidRPr="00917F98">
        <w:rPr>
          <w:spacing w:val="-1"/>
        </w:rPr>
        <w:t>день</w:t>
      </w:r>
      <w:r w:rsidRPr="00917F98">
        <w:rPr>
          <w:spacing w:val="36"/>
        </w:rPr>
        <w:t xml:space="preserve"> </w:t>
      </w:r>
      <w:r w:rsidRPr="00917F98">
        <w:rPr>
          <w:spacing w:val="-1"/>
        </w:rPr>
        <w:t>со</w:t>
      </w:r>
      <w:r w:rsidRPr="00917F98">
        <w:rPr>
          <w:spacing w:val="38"/>
        </w:rPr>
        <w:t xml:space="preserve"> </w:t>
      </w:r>
      <w:r w:rsidRPr="00917F98">
        <w:t>дня</w:t>
      </w:r>
      <w:r w:rsidRPr="00917F98">
        <w:rPr>
          <w:spacing w:val="38"/>
        </w:rPr>
        <w:t xml:space="preserve"> </w:t>
      </w:r>
      <w:r w:rsidRPr="00917F98">
        <w:rPr>
          <w:spacing w:val="-1"/>
        </w:rPr>
        <w:t>поступления</w:t>
      </w:r>
      <w:r w:rsidRPr="00917F98">
        <w:rPr>
          <w:spacing w:val="69"/>
        </w:rPr>
        <w:t xml:space="preserve"> </w:t>
      </w:r>
      <w:r w:rsidRPr="00917F98">
        <w:rPr>
          <w:spacing w:val="-1"/>
        </w:rPr>
        <w:t>уведомления.</w:t>
      </w:r>
    </w:p>
    <w:p w14:paraId="785BE442" w14:textId="77777777" w:rsidR="00403711" w:rsidRPr="00917F98" w:rsidRDefault="00403711" w:rsidP="00403711">
      <w:pPr>
        <w:keepNext/>
        <w:tabs>
          <w:tab w:val="left" w:pos="2274"/>
        </w:tabs>
        <w:spacing w:before="208" w:line="275" w:lineRule="auto"/>
        <w:ind w:left="603" w:right="662" w:firstLine="962"/>
        <w:jc w:val="center"/>
        <w:outlineLvl w:val="0"/>
        <w:rPr>
          <w:b/>
          <w:i/>
          <w:sz w:val="28"/>
          <w:szCs w:val="20"/>
        </w:rPr>
      </w:pPr>
      <w:r w:rsidRPr="00917F98">
        <w:rPr>
          <w:b/>
          <w:i/>
          <w:sz w:val="28"/>
          <w:szCs w:val="20"/>
        </w:rPr>
        <w:t>3.4</w:t>
      </w:r>
      <w:r w:rsidRPr="00917F98">
        <w:rPr>
          <w:b/>
          <w:i/>
          <w:sz w:val="28"/>
          <w:szCs w:val="20"/>
        </w:rPr>
        <w:tab/>
      </w:r>
      <w:r w:rsidRPr="00917F98">
        <w:rPr>
          <w:b/>
          <w:i/>
          <w:spacing w:val="-1"/>
          <w:sz w:val="28"/>
          <w:szCs w:val="20"/>
        </w:rPr>
        <w:t xml:space="preserve">Формирование </w:t>
      </w:r>
      <w:r w:rsidRPr="00917F98">
        <w:rPr>
          <w:b/>
          <w:i/>
          <w:sz w:val="28"/>
          <w:szCs w:val="20"/>
        </w:rPr>
        <w:t xml:space="preserve">и </w:t>
      </w:r>
      <w:r w:rsidRPr="00917F98">
        <w:rPr>
          <w:b/>
          <w:i/>
          <w:spacing w:val="-1"/>
          <w:sz w:val="28"/>
          <w:szCs w:val="20"/>
        </w:rPr>
        <w:t>направление межведомственных</w:t>
      </w:r>
      <w:r w:rsidRPr="00917F98">
        <w:rPr>
          <w:b/>
          <w:i/>
          <w:sz w:val="28"/>
          <w:szCs w:val="20"/>
        </w:rPr>
        <w:t xml:space="preserve"> </w:t>
      </w:r>
      <w:r w:rsidRPr="00917F98">
        <w:rPr>
          <w:b/>
          <w:i/>
          <w:spacing w:val="-1"/>
          <w:sz w:val="28"/>
          <w:szCs w:val="20"/>
        </w:rPr>
        <w:t>запросов</w:t>
      </w:r>
      <w:r w:rsidRPr="00917F98">
        <w:rPr>
          <w:b/>
          <w:i/>
          <w:spacing w:val="7"/>
          <w:sz w:val="28"/>
          <w:szCs w:val="20"/>
        </w:rPr>
        <w:t xml:space="preserve"> </w:t>
      </w:r>
      <w:r w:rsidRPr="00917F98">
        <w:rPr>
          <w:b/>
          <w:i/>
          <w:sz w:val="28"/>
          <w:szCs w:val="20"/>
        </w:rPr>
        <w:t>о</w:t>
      </w:r>
      <w:r w:rsidRPr="00917F98">
        <w:rPr>
          <w:b/>
          <w:i/>
          <w:spacing w:val="63"/>
          <w:sz w:val="28"/>
          <w:szCs w:val="20"/>
        </w:rPr>
        <w:t xml:space="preserve"> </w:t>
      </w:r>
      <w:r w:rsidRPr="00917F98">
        <w:rPr>
          <w:b/>
          <w:i/>
          <w:spacing w:val="1"/>
          <w:sz w:val="28"/>
          <w:szCs w:val="20"/>
        </w:rPr>
        <w:t>предоставлении</w:t>
      </w:r>
      <w:r w:rsidRPr="00917F98">
        <w:rPr>
          <w:b/>
          <w:i/>
          <w:spacing w:val="3"/>
          <w:sz w:val="28"/>
          <w:szCs w:val="20"/>
        </w:rPr>
        <w:t xml:space="preserve"> </w:t>
      </w:r>
      <w:r w:rsidRPr="00917F98">
        <w:rPr>
          <w:b/>
          <w:i/>
          <w:spacing w:val="1"/>
          <w:sz w:val="28"/>
          <w:szCs w:val="20"/>
        </w:rPr>
        <w:t>документов</w:t>
      </w:r>
      <w:r w:rsidRPr="00917F98">
        <w:rPr>
          <w:b/>
          <w:i/>
          <w:spacing w:val="4"/>
          <w:sz w:val="28"/>
          <w:szCs w:val="20"/>
        </w:rPr>
        <w:t xml:space="preserve"> </w:t>
      </w:r>
      <w:r w:rsidRPr="00917F98">
        <w:rPr>
          <w:b/>
          <w:i/>
          <w:spacing w:val="1"/>
          <w:sz w:val="28"/>
          <w:szCs w:val="20"/>
        </w:rPr>
        <w:t>(информации),</w:t>
      </w:r>
      <w:r w:rsidRPr="00917F98">
        <w:rPr>
          <w:b/>
          <w:i/>
          <w:spacing w:val="3"/>
          <w:sz w:val="28"/>
          <w:szCs w:val="20"/>
        </w:rPr>
        <w:t xml:space="preserve"> </w:t>
      </w:r>
      <w:r w:rsidRPr="00917F98">
        <w:rPr>
          <w:b/>
          <w:i/>
          <w:spacing w:val="1"/>
          <w:sz w:val="28"/>
          <w:szCs w:val="20"/>
        </w:rPr>
        <w:t>необходимых</w:t>
      </w:r>
      <w:r w:rsidRPr="00917F98">
        <w:rPr>
          <w:b/>
          <w:i/>
          <w:spacing w:val="4"/>
          <w:sz w:val="28"/>
          <w:szCs w:val="20"/>
        </w:rPr>
        <w:t xml:space="preserve"> </w:t>
      </w:r>
      <w:r w:rsidRPr="00917F98">
        <w:rPr>
          <w:b/>
          <w:i/>
          <w:sz w:val="28"/>
          <w:szCs w:val="20"/>
        </w:rPr>
        <w:t>для</w:t>
      </w:r>
      <w:r w:rsidRPr="00917F98">
        <w:rPr>
          <w:b/>
          <w:i/>
          <w:spacing w:val="17"/>
          <w:sz w:val="28"/>
          <w:szCs w:val="20"/>
        </w:rPr>
        <w:t xml:space="preserve"> </w:t>
      </w:r>
      <w:r w:rsidRPr="00917F98">
        <w:rPr>
          <w:b/>
          <w:i/>
          <w:spacing w:val="-1"/>
          <w:sz w:val="28"/>
          <w:szCs w:val="20"/>
        </w:rPr>
        <w:t>предоставления муниципальной</w:t>
      </w:r>
      <w:r w:rsidRPr="00917F98">
        <w:rPr>
          <w:b/>
          <w:i/>
          <w:sz w:val="28"/>
          <w:szCs w:val="20"/>
        </w:rPr>
        <w:t xml:space="preserve"> </w:t>
      </w:r>
      <w:r w:rsidRPr="00917F98">
        <w:rPr>
          <w:b/>
          <w:i/>
          <w:spacing w:val="-1"/>
          <w:sz w:val="28"/>
          <w:szCs w:val="20"/>
        </w:rPr>
        <w:t>услуги</w:t>
      </w:r>
    </w:p>
    <w:p w14:paraId="7850C284" w14:textId="77777777" w:rsidR="00403711" w:rsidRPr="00917F98" w:rsidRDefault="00403711" w:rsidP="00403711">
      <w:pPr>
        <w:spacing w:before="3"/>
        <w:rPr>
          <w:b/>
          <w:bCs/>
        </w:rPr>
      </w:pPr>
    </w:p>
    <w:p w14:paraId="4D433C9C" w14:textId="77777777" w:rsidR="00403711" w:rsidRPr="00917F98" w:rsidRDefault="00403711" w:rsidP="0025545D">
      <w:pPr>
        <w:numPr>
          <w:ilvl w:val="2"/>
          <w:numId w:val="226"/>
        </w:numPr>
        <w:tabs>
          <w:tab w:val="left" w:pos="1518"/>
        </w:tabs>
        <w:autoSpaceDE/>
        <w:autoSpaceDN/>
        <w:adjustRightInd/>
        <w:spacing w:line="275" w:lineRule="auto"/>
        <w:ind w:right="159" w:firstLine="708"/>
        <w:jc w:val="both"/>
      </w:pPr>
      <w:r w:rsidRPr="00917F98">
        <w:rPr>
          <w:spacing w:val="-1"/>
        </w:rPr>
        <w:t>Основанием</w:t>
      </w:r>
      <w:r w:rsidRPr="00917F98">
        <w:rPr>
          <w:spacing w:val="35"/>
        </w:rPr>
        <w:t xml:space="preserve"> </w:t>
      </w:r>
      <w:r w:rsidRPr="00917F98">
        <w:t>для</w:t>
      </w:r>
      <w:r w:rsidRPr="00917F98">
        <w:rPr>
          <w:spacing w:val="38"/>
        </w:rPr>
        <w:t xml:space="preserve"> </w:t>
      </w:r>
      <w:r w:rsidRPr="00917F98">
        <w:rPr>
          <w:spacing w:val="-1"/>
        </w:rPr>
        <w:t>начала</w:t>
      </w:r>
      <w:r w:rsidRPr="00917F98">
        <w:rPr>
          <w:spacing w:val="37"/>
        </w:rPr>
        <w:t xml:space="preserve"> </w:t>
      </w:r>
      <w:r w:rsidRPr="00917F98">
        <w:rPr>
          <w:spacing w:val="-1"/>
        </w:rPr>
        <w:t>административной</w:t>
      </w:r>
      <w:r w:rsidRPr="00917F98">
        <w:rPr>
          <w:spacing w:val="36"/>
        </w:rPr>
        <w:t xml:space="preserve"> </w:t>
      </w:r>
      <w:r w:rsidRPr="00917F98">
        <w:rPr>
          <w:spacing w:val="-1"/>
        </w:rPr>
        <w:t>процедуры</w:t>
      </w:r>
      <w:r w:rsidRPr="00917F98">
        <w:rPr>
          <w:spacing w:val="37"/>
        </w:rPr>
        <w:t xml:space="preserve"> </w:t>
      </w:r>
      <w:r w:rsidRPr="00917F98">
        <w:rPr>
          <w:spacing w:val="-1"/>
        </w:rPr>
        <w:t>является</w:t>
      </w:r>
      <w:r w:rsidRPr="00917F98">
        <w:rPr>
          <w:spacing w:val="61"/>
        </w:rPr>
        <w:t xml:space="preserve"> </w:t>
      </w:r>
      <w:r w:rsidRPr="00917F98">
        <w:rPr>
          <w:spacing w:val="-1"/>
        </w:rPr>
        <w:t>непредставление</w:t>
      </w:r>
      <w:r w:rsidRPr="00917F98">
        <w:rPr>
          <w:spacing w:val="3"/>
        </w:rPr>
        <w:t xml:space="preserve"> </w:t>
      </w:r>
      <w:r w:rsidRPr="00917F98">
        <w:rPr>
          <w:spacing w:val="-1"/>
        </w:rPr>
        <w:t>заявителем</w:t>
      </w:r>
      <w:r w:rsidRPr="00917F98">
        <w:rPr>
          <w:spacing w:val="3"/>
        </w:rPr>
        <w:t xml:space="preserve"> </w:t>
      </w:r>
      <w:r w:rsidRPr="00917F98">
        <w:rPr>
          <w:spacing w:val="-1"/>
        </w:rPr>
        <w:t>документов,</w:t>
      </w:r>
      <w:r w:rsidRPr="00917F98">
        <w:rPr>
          <w:spacing w:val="4"/>
        </w:rPr>
        <w:t xml:space="preserve"> </w:t>
      </w:r>
      <w:r w:rsidRPr="00917F98">
        <w:rPr>
          <w:spacing w:val="-1"/>
        </w:rPr>
        <w:t>предусмотренных</w:t>
      </w:r>
      <w:r w:rsidRPr="00917F98">
        <w:rPr>
          <w:spacing w:val="12"/>
        </w:rPr>
        <w:t xml:space="preserve"> </w:t>
      </w:r>
      <w:hyperlink w:anchor="_bookmark7" w:history="1">
        <w:r w:rsidRPr="00917F98">
          <w:rPr>
            <w:color w:val="0000FF"/>
            <w:u w:val="single" w:color="0000FF"/>
          </w:rPr>
          <w:t>п</w:t>
        </w:r>
        <w:r w:rsidRPr="00917F98">
          <w:rPr>
            <w:color w:val="0000FF"/>
            <w:spacing w:val="-1"/>
            <w:u w:val="single" w:color="0000FF"/>
          </w:rPr>
          <w:t>одп</w:t>
        </w:r>
        <w:r w:rsidRPr="00917F98">
          <w:rPr>
            <w:color w:val="0000FF"/>
            <w:spacing w:val="-57"/>
            <w:u w:val="single" w:color="0000FF"/>
          </w:rPr>
          <w:t xml:space="preserve"> </w:t>
        </w:r>
        <w:r w:rsidRPr="00917F98">
          <w:rPr>
            <w:color w:val="0000FF"/>
            <w:spacing w:val="-3"/>
            <w:u w:val="single" w:color="0000FF"/>
          </w:rPr>
          <w:t>ун</w:t>
        </w:r>
        <w:r w:rsidRPr="00917F98">
          <w:rPr>
            <w:color w:val="0000FF"/>
            <w:u w:val="single" w:color="0000FF"/>
          </w:rPr>
          <w:t>ктом</w:t>
        </w:r>
        <w:r w:rsidRPr="00917F98">
          <w:rPr>
            <w:color w:val="0000FF"/>
            <w:spacing w:val="4"/>
            <w:u w:val="single" w:color="0000FF"/>
          </w:rPr>
          <w:t xml:space="preserve"> </w:t>
        </w:r>
        <w:r w:rsidRPr="00917F98">
          <w:rPr>
            <w:color w:val="0000FF"/>
            <w:u w:val="single" w:color="0000FF"/>
          </w:rPr>
          <w:t>2.7.1</w:t>
        </w:r>
      </w:hyperlink>
      <w:r w:rsidRPr="00917F98">
        <w:rPr>
          <w:color w:val="0000FF"/>
          <w:spacing w:val="6"/>
          <w:u w:val="single" w:color="0000FF"/>
        </w:rPr>
        <w:t xml:space="preserve"> </w:t>
      </w:r>
      <w:r w:rsidRPr="00917F98">
        <w:rPr>
          <w:spacing w:val="-1"/>
        </w:rPr>
        <w:t>настоящего</w:t>
      </w:r>
      <w:r w:rsidRPr="00917F98">
        <w:rPr>
          <w:spacing w:val="87"/>
        </w:rPr>
        <w:t xml:space="preserve"> </w:t>
      </w:r>
      <w:r w:rsidRPr="00917F98">
        <w:rPr>
          <w:spacing w:val="-1"/>
        </w:rPr>
        <w:lastRenderedPageBreak/>
        <w:t>Административного</w:t>
      </w:r>
      <w:r w:rsidRPr="00917F98">
        <w:t xml:space="preserve"> </w:t>
      </w:r>
      <w:r w:rsidRPr="00917F98">
        <w:rPr>
          <w:spacing w:val="-1"/>
        </w:rPr>
        <w:t>регламента.</w:t>
      </w:r>
    </w:p>
    <w:p w14:paraId="277913DA" w14:textId="77777777" w:rsidR="00403711" w:rsidRPr="00917F98" w:rsidRDefault="00403711" w:rsidP="0025545D">
      <w:pPr>
        <w:numPr>
          <w:ilvl w:val="2"/>
          <w:numId w:val="226"/>
        </w:numPr>
        <w:tabs>
          <w:tab w:val="left" w:pos="1518"/>
        </w:tabs>
        <w:autoSpaceDE/>
        <w:autoSpaceDN/>
        <w:adjustRightInd/>
        <w:spacing w:before="1" w:line="277" w:lineRule="auto"/>
        <w:ind w:right="164" w:firstLine="708"/>
        <w:jc w:val="both"/>
      </w:pPr>
      <w:r w:rsidRPr="00917F98">
        <w:rPr>
          <w:spacing w:val="-1"/>
        </w:rPr>
        <w:t>Межведомственный</w:t>
      </w:r>
      <w:r w:rsidRPr="00917F98">
        <w:rPr>
          <w:spacing w:val="14"/>
        </w:rPr>
        <w:t xml:space="preserve"> </w:t>
      </w:r>
      <w:r w:rsidRPr="00917F98">
        <w:rPr>
          <w:spacing w:val="-1"/>
        </w:rPr>
        <w:t>запрос</w:t>
      </w:r>
      <w:r w:rsidRPr="00917F98">
        <w:rPr>
          <w:spacing w:val="13"/>
        </w:rPr>
        <w:t xml:space="preserve"> </w:t>
      </w:r>
      <w:r w:rsidRPr="00917F98">
        <w:rPr>
          <w:spacing w:val="-1"/>
        </w:rPr>
        <w:t>направляется</w:t>
      </w:r>
      <w:r w:rsidRPr="00917F98">
        <w:rPr>
          <w:spacing w:val="13"/>
        </w:rPr>
        <w:t xml:space="preserve"> </w:t>
      </w:r>
      <w:r w:rsidRPr="00917F98">
        <w:t>не</w:t>
      </w:r>
      <w:r w:rsidRPr="00917F98">
        <w:rPr>
          <w:spacing w:val="13"/>
        </w:rPr>
        <w:t xml:space="preserve"> </w:t>
      </w:r>
      <w:r w:rsidRPr="00917F98">
        <w:rPr>
          <w:spacing w:val="1"/>
        </w:rPr>
        <w:t>позднее</w:t>
      </w:r>
      <w:r w:rsidRPr="00917F98">
        <w:rPr>
          <w:spacing w:val="13"/>
        </w:rPr>
        <w:t xml:space="preserve"> </w:t>
      </w:r>
      <w:r w:rsidRPr="00917F98">
        <w:rPr>
          <w:spacing w:val="-1"/>
        </w:rPr>
        <w:t>следующего</w:t>
      </w:r>
      <w:r w:rsidRPr="00917F98">
        <w:rPr>
          <w:spacing w:val="14"/>
        </w:rPr>
        <w:t xml:space="preserve"> </w:t>
      </w:r>
      <w:r w:rsidRPr="00917F98">
        <w:rPr>
          <w:spacing w:val="-1"/>
        </w:rPr>
        <w:t>рабочего</w:t>
      </w:r>
      <w:r w:rsidRPr="00917F98">
        <w:rPr>
          <w:spacing w:val="14"/>
        </w:rPr>
        <w:t xml:space="preserve"> </w:t>
      </w:r>
      <w:r w:rsidRPr="00917F98">
        <w:t>дня</w:t>
      </w:r>
      <w:r w:rsidRPr="00917F98">
        <w:rPr>
          <w:spacing w:val="76"/>
        </w:rPr>
        <w:t xml:space="preserve"> </w:t>
      </w:r>
      <w:r w:rsidRPr="00917F98">
        <w:rPr>
          <w:spacing w:val="-1"/>
        </w:rPr>
        <w:t>после регистрации</w:t>
      </w:r>
      <w:r w:rsidRPr="00917F98">
        <w:t xml:space="preserve"> </w:t>
      </w:r>
      <w:r w:rsidRPr="00917F98">
        <w:rPr>
          <w:spacing w:val="-1"/>
        </w:rPr>
        <w:t>Уведомления</w:t>
      </w:r>
      <w:r w:rsidRPr="00917F98">
        <w:t xml:space="preserve"> </w:t>
      </w:r>
      <w:r w:rsidRPr="00917F98">
        <w:rPr>
          <w:spacing w:val="-1"/>
        </w:rPr>
        <w:t>(запроса).</w:t>
      </w:r>
    </w:p>
    <w:p w14:paraId="6AFB4A3D" w14:textId="77777777" w:rsidR="00403711" w:rsidRPr="00917F98" w:rsidRDefault="00403711" w:rsidP="0025545D">
      <w:pPr>
        <w:numPr>
          <w:ilvl w:val="2"/>
          <w:numId w:val="226"/>
        </w:numPr>
        <w:tabs>
          <w:tab w:val="left" w:pos="1518"/>
        </w:tabs>
        <w:autoSpaceDE/>
        <w:autoSpaceDN/>
        <w:adjustRightInd/>
        <w:spacing w:line="275" w:lineRule="exact"/>
        <w:ind w:left="1518"/>
      </w:pPr>
      <w:r w:rsidRPr="00917F98">
        <w:t>При</w:t>
      </w:r>
      <w:r w:rsidRPr="00917F98">
        <w:rPr>
          <w:spacing w:val="7"/>
        </w:rPr>
        <w:t xml:space="preserve"> </w:t>
      </w:r>
      <w:r w:rsidRPr="00917F98">
        <w:rPr>
          <w:spacing w:val="-1"/>
        </w:rPr>
        <w:t>наличии</w:t>
      </w:r>
      <w:r w:rsidRPr="00917F98">
        <w:rPr>
          <w:spacing w:val="7"/>
        </w:rPr>
        <w:t xml:space="preserve"> </w:t>
      </w:r>
      <w:r w:rsidRPr="00917F98">
        <w:rPr>
          <w:spacing w:val="-1"/>
        </w:rPr>
        <w:t>технической</w:t>
      </w:r>
      <w:r w:rsidRPr="00917F98">
        <w:rPr>
          <w:spacing w:val="7"/>
        </w:rPr>
        <w:t xml:space="preserve"> </w:t>
      </w:r>
      <w:r w:rsidRPr="00917F98">
        <w:rPr>
          <w:spacing w:val="-1"/>
        </w:rPr>
        <w:t>возможности</w:t>
      </w:r>
      <w:r w:rsidRPr="00917F98">
        <w:rPr>
          <w:spacing w:val="8"/>
        </w:rPr>
        <w:t xml:space="preserve"> </w:t>
      </w:r>
      <w:r w:rsidRPr="00917F98">
        <w:rPr>
          <w:spacing w:val="-1"/>
        </w:rPr>
        <w:t>документы,</w:t>
      </w:r>
      <w:r w:rsidRPr="00917F98">
        <w:rPr>
          <w:spacing w:val="7"/>
        </w:rPr>
        <w:t xml:space="preserve"> </w:t>
      </w:r>
      <w:r w:rsidRPr="00917F98">
        <w:rPr>
          <w:spacing w:val="-1"/>
        </w:rPr>
        <w:t>предусмотренные</w:t>
      </w:r>
      <w:r w:rsidRPr="00917F98">
        <w:rPr>
          <w:spacing w:val="13"/>
        </w:rPr>
        <w:t xml:space="preserve"> </w:t>
      </w:r>
      <w:hyperlink w:anchor="_bookmark7" w:history="1">
        <w:r w:rsidRPr="00917F98">
          <w:rPr>
            <w:color w:val="0000FF"/>
            <w:u w:val="single" w:color="0000FF"/>
          </w:rPr>
          <w:t>п</w:t>
        </w:r>
        <w:r w:rsidRPr="00917F98">
          <w:rPr>
            <w:color w:val="0000FF"/>
            <w:spacing w:val="-57"/>
            <w:u w:val="single" w:color="0000FF"/>
          </w:rPr>
          <w:t xml:space="preserve"> </w:t>
        </w:r>
        <w:r w:rsidRPr="00917F98">
          <w:rPr>
            <w:color w:val="0000FF"/>
            <w:spacing w:val="-3"/>
            <w:u w:val="single" w:color="0000FF"/>
          </w:rPr>
          <w:t>ун</w:t>
        </w:r>
        <w:r w:rsidRPr="00917F98">
          <w:rPr>
            <w:color w:val="0000FF"/>
            <w:u w:val="single" w:color="0000FF"/>
          </w:rPr>
          <w:t xml:space="preserve">ктом </w:t>
        </w:r>
      </w:hyperlink>
    </w:p>
    <w:p w14:paraId="455C0144" w14:textId="77777777" w:rsidR="00403711" w:rsidRPr="00917F98" w:rsidRDefault="00403711" w:rsidP="0025545D">
      <w:pPr>
        <w:numPr>
          <w:ilvl w:val="2"/>
          <w:numId w:val="225"/>
        </w:numPr>
        <w:tabs>
          <w:tab w:val="left" w:pos="652"/>
        </w:tabs>
        <w:autoSpaceDE/>
        <w:autoSpaceDN/>
        <w:adjustRightInd/>
        <w:spacing w:before="48" w:line="276" w:lineRule="auto"/>
        <w:ind w:right="103" w:firstLine="0"/>
        <w:jc w:val="both"/>
      </w:pPr>
      <w:r w:rsidRPr="00917F98">
        <w:rPr>
          <w:spacing w:val="-1"/>
        </w:rPr>
        <w:t>настоящего</w:t>
      </w:r>
      <w:r w:rsidRPr="00917F98">
        <w:rPr>
          <w:spacing w:val="9"/>
        </w:rPr>
        <w:t xml:space="preserve"> </w:t>
      </w:r>
      <w:r w:rsidRPr="00917F98">
        <w:rPr>
          <w:spacing w:val="-1"/>
        </w:rPr>
        <w:t>Административного</w:t>
      </w:r>
      <w:r w:rsidRPr="00917F98">
        <w:rPr>
          <w:spacing w:val="9"/>
        </w:rPr>
        <w:t xml:space="preserve"> </w:t>
      </w:r>
      <w:r w:rsidRPr="00917F98">
        <w:rPr>
          <w:spacing w:val="-1"/>
        </w:rPr>
        <w:t>регламента,</w:t>
      </w:r>
      <w:r w:rsidRPr="00917F98">
        <w:rPr>
          <w:spacing w:val="9"/>
        </w:rPr>
        <w:t xml:space="preserve"> </w:t>
      </w:r>
      <w:r w:rsidRPr="00917F98">
        <w:rPr>
          <w:spacing w:val="-1"/>
        </w:rPr>
        <w:t>могут</w:t>
      </w:r>
      <w:r w:rsidRPr="00917F98">
        <w:rPr>
          <w:spacing w:val="10"/>
        </w:rPr>
        <w:t xml:space="preserve"> </w:t>
      </w:r>
      <w:r w:rsidRPr="00917F98">
        <w:t>быть</w:t>
      </w:r>
      <w:r w:rsidRPr="00917F98">
        <w:rPr>
          <w:spacing w:val="10"/>
        </w:rPr>
        <w:t xml:space="preserve"> </w:t>
      </w:r>
      <w:r w:rsidRPr="00917F98">
        <w:rPr>
          <w:spacing w:val="-1"/>
        </w:rPr>
        <w:t>запрошены</w:t>
      </w:r>
      <w:r w:rsidRPr="00917F98">
        <w:rPr>
          <w:spacing w:val="8"/>
        </w:rPr>
        <w:t xml:space="preserve"> </w:t>
      </w:r>
      <w:r w:rsidRPr="00917F98">
        <w:rPr>
          <w:spacing w:val="-1"/>
        </w:rPr>
        <w:t>Администрацией</w:t>
      </w:r>
      <w:r w:rsidRPr="00917F98">
        <w:rPr>
          <w:spacing w:val="8"/>
        </w:rPr>
        <w:t xml:space="preserve"> </w:t>
      </w:r>
      <w:r w:rsidRPr="00917F98">
        <w:t>в</w:t>
      </w:r>
      <w:r w:rsidRPr="00917F98">
        <w:rPr>
          <w:spacing w:val="103"/>
        </w:rPr>
        <w:t xml:space="preserve"> </w:t>
      </w:r>
      <w:r w:rsidRPr="00917F98">
        <w:rPr>
          <w:spacing w:val="-1"/>
        </w:rPr>
        <w:t>автоматическом</w:t>
      </w:r>
      <w:r w:rsidRPr="00917F98">
        <w:rPr>
          <w:spacing w:val="30"/>
        </w:rPr>
        <w:t xml:space="preserve"> </w:t>
      </w:r>
      <w:r w:rsidRPr="00917F98">
        <w:rPr>
          <w:spacing w:val="-1"/>
        </w:rPr>
        <w:t>режиме,</w:t>
      </w:r>
      <w:r w:rsidRPr="00917F98">
        <w:rPr>
          <w:spacing w:val="30"/>
        </w:rPr>
        <w:t xml:space="preserve"> </w:t>
      </w:r>
      <w:r w:rsidRPr="00917F98">
        <w:rPr>
          <w:spacing w:val="-1"/>
        </w:rPr>
        <w:t>посредством</w:t>
      </w:r>
      <w:r w:rsidRPr="00917F98">
        <w:rPr>
          <w:spacing w:val="30"/>
        </w:rPr>
        <w:t xml:space="preserve"> </w:t>
      </w:r>
      <w:r w:rsidRPr="00917F98">
        <w:rPr>
          <w:spacing w:val="-1"/>
        </w:rPr>
        <w:t>автоматического</w:t>
      </w:r>
      <w:r w:rsidRPr="00917F98">
        <w:rPr>
          <w:spacing w:val="30"/>
        </w:rPr>
        <w:t xml:space="preserve"> </w:t>
      </w:r>
      <w:r w:rsidRPr="00917F98">
        <w:rPr>
          <w:spacing w:val="-1"/>
        </w:rPr>
        <w:t>направления</w:t>
      </w:r>
      <w:r w:rsidRPr="00917F98">
        <w:rPr>
          <w:spacing w:val="30"/>
        </w:rPr>
        <w:t xml:space="preserve"> </w:t>
      </w:r>
      <w:r w:rsidRPr="00917F98">
        <w:t>и</w:t>
      </w:r>
      <w:r w:rsidRPr="00917F98">
        <w:rPr>
          <w:spacing w:val="31"/>
        </w:rPr>
        <w:t xml:space="preserve"> </w:t>
      </w:r>
      <w:r w:rsidRPr="00917F98">
        <w:rPr>
          <w:spacing w:val="-1"/>
        </w:rPr>
        <w:t>обработки</w:t>
      </w:r>
      <w:r w:rsidRPr="00917F98">
        <w:rPr>
          <w:spacing w:val="109"/>
        </w:rPr>
        <w:t xml:space="preserve"> </w:t>
      </w:r>
      <w:r w:rsidRPr="00917F98">
        <w:rPr>
          <w:spacing w:val="-1"/>
        </w:rPr>
        <w:t>межведомственных</w:t>
      </w:r>
      <w:r w:rsidRPr="00917F98">
        <w:rPr>
          <w:spacing w:val="44"/>
        </w:rPr>
        <w:t xml:space="preserve"> </w:t>
      </w:r>
      <w:r w:rsidRPr="00917F98">
        <w:rPr>
          <w:spacing w:val="-1"/>
        </w:rPr>
        <w:t>запросов</w:t>
      </w:r>
      <w:r w:rsidRPr="00917F98">
        <w:rPr>
          <w:spacing w:val="42"/>
        </w:rPr>
        <w:t xml:space="preserve"> </w:t>
      </w:r>
      <w:r w:rsidRPr="00917F98">
        <w:t>в</w:t>
      </w:r>
      <w:r w:rsidRPr="00917F98">
        <w:rPr>
          <w:spacing w:val="44"/>
        </w:rPr>
        <w:t xml:space="preserve"> </w:t>
      </w:r>
      <w:r w:rsidRPr="00917F98">
        <w:rPr>
          <w:spacing w:val="-1"/>
        </w:rPr>
        <w:t>режиме</w:t>
      </w:r>
      <w:r w:rsidRPr="00917F98">
        <w:rPr>
          <w:spacing w:val="44"/>
        </w:rPr>
        <w:t xml:space="preserve"> </w:t>
      </w:r>
      <w:r w:rsidRPr="00917F98">
        <w:rPr>
          <w:spacing w:val="-1"/>
        </w:rPr>
        <w:t>онлайн.</w:t>
      </w:r>
      <w:r w:rsidRPr="00917F98">
        <w:rPr>
          <w:spacing w:val="42"/>
        </w:rPr>
        <w:t xml:space="preserve"> </w:t>
      </w:r>
      <w:r w:rsidRPr="00917F98">
        <w:rPr>
          <w:spacing w:val="-1"/>
        </w:rPr>
        <w:t>Автоматическое</w:t>
      </w:r>
      <w:r w:rsidRPr="00917F98">
        <w:rPr>
          <w:spacing w:val="42"/>
        </w:rPr>
        <w:t xml:space="preserve"> </w:t>
      </w:r>
      <w:r w:rsidRPr="00917F98">
        <w:rPr>
          <w:spacing w:val="-1"/>
        </w:rPr>
        <w:t>направление</w:t>
      </w:r>
      <w:r w:rsidRPr="00917F98">
        <w:rPr>
          <w:spacing w:val="85"/>
        </w:rPr>
        <w:t xml:space="preserve"> </w:t>
      </w:r>
      <w:r w:rsidRPr="00917F98">
        <w:rPr>
          <w:spacing w:val="-1"/>
        </w:rPr>
        <w:t>межведомственных</w:t>
      </w:r>
      <w:r w:rsidRPr="00917F98">
        <w:rPr>
          <w:spacing w:val="25"/>
        </w:rPr>
        <w:t xml:space="preserve"> </w:t>
      </w:r>
      <w:r w:rsidRPr="00917F98">
        <w:rPr>
          <w:spacing w:val="-1"/>
        </w:rPr>
        <w:t>запросов</w:t>
      </w:r>
      <w:r w:rsidRPr="00917F98">
        <w:rPr>
          <w:spacing w:val="23"/>
        </w:rPr>
        <w:t xml:space="preserve"> </w:t>
      </w:r>
      <w:r w:rsidRPr="00917F98">
        <w:rPr>
          <w:spacing w:val="-1"/>
        </w:rPr>
        <w:t>осуществляется</w:t>
      </w:r>
      <w:r w:rsidRPr="00917F98">
        <w:rPr>
          <w:spacing w:val="26"/>
        </w:rPr>
        <w:t xml:space="preserve"> </w:t>
      </w:r>
      <w:r w:rsidRPr="00917F98">
        <w:t>в</w:t>
      </w:r>
      <w:r w:rsidRPr="00917F98">
        <w:rPr>
          <w:spacing w:val="23"/>
        </w:rPr>
        <w:t xml:space="preserve"> </w:t>
      </w:r>
      <w:r w:rsidRPr="00917F98">
        <w:rPr>
          <w:spacing w:val="-1"/>
        </w:rPr>
        <w:t>течение</w:t>
      </w:r>
      <w:r w:rsidRPr="00917F98">
        <w:rPr>
          <w:spacing w:val="22"/>
        </w:rPr>
        <w:t xml:space="preserve"> </w:t>
      </w:r>
      <w:r w:rsidRPr="00917F98">
        <w:t>1</w:t>
      </w:r>
      <w:r w:rsidRPr="00917F98">
        <w:rPr>
          <w:spacing w:val="23"/>
        </w:rPr>
        <w:t xml:space="preserve"> </w:t>
      </w:r>
      <w:r w:rsidRPr="00917F98">
        <w:rPr>
          <w:spacing w:val="-1"/>
        </w:rPr>
        <w:t>минуты</w:t>
      </w:r>
      <w:r w:rsidRPr="00917F98">
        <w:rPr>
          <w:spacing w:val="24"/>
        </w:rPr>
        <w:t xml:space="preserve"> </w:t>
      </w:r>
      <w:r w:rsidRPr="00917F98">
        <w:t>с</w:t>
      </w:r>
      <w:r w:rsidRPr="00917F98">
        <w:rPr>
          <w:spacing w:val="25"/>
        </w:rPr>
        <w:t xml:space="preserve"> </w:t>
      </w:r>
      <w:r w:rsidRPr="00917F98">
        <w:rPr>
          <w:spacing w:val="-1"/>
        </w:rPr>
        <w:t>момента</w:t>
      </w:r>
      <w:r w:rsidRPr="00917F98">
        <w:rPr>
          <w:spacing w:val="23"/>
        </w:rPr>
        <w:t xml:space="preserve"> </w:t>
      </w:r>
      <w:r w:rsidRPr="00917F98">
        <w:rPr>
          <w:spacing w:val="-1"/>
        </w:rPr>
        <w:t>возникновения</w:t>
      </w:r>
      <w:r w:rsidRPr="00917F98">
        <w:rPr>
          <w:spacing w:val="91"/>
        </w:rPr>
        <w:t xml:space="preserve"> </w:t>
      </w:r>
      <w:r w:rsidRPr="00917F98">
        <w:rPr>
          <w:spacing w:val="-1"/>
        </w:rPr>
        <w:t>обстоятельств,</w:t>
      </w:r>
      <w:r w:rsidRPr="00917F98">
        <w:rPr>
          <w:spacing w:val="40"/>
        </w:rPr>
        <w:t xml:space="preserve"> </w:t>
      </w:r>
      <w:r w:rsidRPr="00917F98">
        <w:rPr>
          <w:spacing w:val="-1"/>
        </w:rPr>
        <w:t>предполагающих</w:t>
      </w:r>
      <w:r w:rsidRPr="00917F98">
        <w:rPr>
          <w:spacing w:val="45"/>
        </w:rPr>
        <w:t xml:space="preserve"> </w:t>
      </w:r>
      <w:r w:rsidRPr="00917F98">
        <w:rPr>
          <w:spacing w:val="-1"/>
        </w:rPr>
        <w:t>информационное</w:t>
      </w:r>
      <w:r w:rsidRPr="00917F98">
        <w:rPr>
          <w:spacing w:val="39"/>
        </w:rPr>
        <w:t xml:space="preserve"> </w:t>
      </w:r>
      <w:r w:rsidRPr="00917F98">
        <w:rPr>
          <w:spacing w:val="-1"/>
        </w:rPr>
        <w:t>взаимодействие,</w:t>
      </w:r>
      <w:r w:rsidRPr="00917F98">
        <w:rPr>
          <w:spacing w:val="40"/>
        </w:rPr>
        <w:t xml:space="preserve"> </w:t>
      </w:r>
      <w:r w:rsidRPr="00917F98">
        <w:t>и</w:t>
      </w:r>
      <w:r w:rsidRPr="00917F98">
        <w:rPr>
          <w:spacing w:val="41"/>
        </w:rPr>
        <w:t xml:space="preserve"> </w:t>
      </w:r>
      <w:r w:rsidRPr="00917F98">
        <w:rPr>
          <w:spacing w:val="-1"/>
        </w:rPr>
        <w:t>обработка</w:t>
      </w:r>
      <w:r w:rsidRPr="00917F98">
        <w:rPr>
          <w:spacing w:val="39"/>
        </w:rPr>
        <w:t xml:space="preserve"> </w:t>
      </w:r>
      <w:r w:rsidRPr="00917F98">
        <w:rPr>
          <w:spacing w:val="-1"/>
        </w:rPr>
        <w:t>ответов</w:t>
      </w:r>
      <w:r w:rsidRPr="00917F98">
        <w:rPr>
          <w:spacing w:val="40"/>
        </w:rPr>
        <w:t xml:space="preserve"> </w:t>
      </w:r>
      <w:r w:rsidRPr="00917F98">
        <w:rPr>
          <w:spacing w:val="1"/>
        </w:rPr>
        <w:t xml:space="preserve">на </w:t>
      </w:r>
      <w:r w:rsidRPr="00917F98">
        <w:rPr>
          <w:spacing w:val="-1"/>
        </w:rPr>
        <w:t>них</w:t>
      </w:r>
      <w:r w:rsidRPr="00917F98">
        <w:rPr>
          <w:spacing w:val="25"/>
        </w:rPr>
        <w:t xml:space="preserve"> </w:t>
      </w:r>
      <w:r w:rsidRPr="00917F98">
        <w:t>в</w:t>
      </w:r>
      <w:r w:rsidRPr="00917F98">
        <w:rPr>
          <w:spacing w:val="20"/>
        </w:rPr>
        <w:t xml:space="preserve"> </w:t>
      </w:r>
      <w:r w:rsidRPr="00917F98">
        <w:rPr>
          <w:spacing w:val="-1"/>
        </w:rPr>
        <w:t>течение</w:t>
      </w:r>
      <w:r w:rsidRPr="00917F98">
        <w:rPr>
          <w:spacing w:val="22"/>
        </w:rPr>
        <w:t xml:space="preserve"> </w:t>
      </w:r>
      <w:r w:rsidRPr="00917F98">
        <w:t>1</w:t>
      </w:r>
      <w:r w:rsidRPr="00917F98">
        <w:rPr>
          <w:spacing w:val="23"/>
        </w:rPr>
        <w:t xml:space="preserve"> </w:t>
      </w:r>
      <w:r w:rsidRPr="00917F98">
        <w:rPr>
          <w:spacing w:val="-1"/>
        </w:rPr>
        <w:t>часа</w:t>
      </w:r>
      <w:r w:rsidRPr="00917F98">
        <w:rPr>
          <w:spacing w:val="22"/>
        </w:rPr>
        <w:t xml:space="preserve"> </w:t>
      </w:r>
      <w:r w:rsidRPr="00917F98">
        <w:t>с</w:t>
      </w:r>
      <w:r w:rsidRPr="00917F98">
        <w:rPr>
          <w:spacing w:val="22"/>
        </w:rPr>
        <w:t xml:space="preserve"> </w:t>
      </w:r>
      <w:r w:rsidRPr="00917F98">
        <w:rPr>
          <w:spacing w:val="-1"/>
        </w:rPr>
        <w:t>момента</w:t>
      </w:r>
      <w:r w:rsidRPr="00917F98">
        <w:rPr>
          <w:spacing w:val="23"/>
        </w:rPr>
        <w:t xml:space="preserve"> </w:t>
      </w:r>
      <w:r w:rsidRPr="00917F98">
        <w:rPr>
          <w:spacing w:val="-1"/>
        </w:rPr>
        <w:t>поступления</w:t>
      </w:r>
      <w:r w:rsidRPr="00917F98">
        <w:rPr>
          <w:spacing w:val="23"/>
        </w:rPr>
        <w:t xml:space="preserve"> </w:t>
      </w:r>
      <w:r w:rsidRPr="00917F98">
        <w:t>такого</w:t>
      </w:r>
      <w:r w:rsidRPr="00917F98">
        <w:rPr>
          <w:spacing w:val="24"/>
        </w:rPr>
        <w:t xml:space="preserve"> </w:t>
      </w:r>
      <w:r w:rsidRPr="00917F98">
        <w:rPr>
          <w:spacing w:val="-1"/>
        </w:rPr>
        <w:t>запроса.</w:t>
      </w:r>
      <w:r w:rsidRPr="00917F98">
        <w:rPr>
          <w:spacing w:val="23"/>
        </w:rPr>
        <w:t xml:space="preserve"> </w:t>
      </w:r>
      <w:r w:rsidRPr="00917F98">
        <w:rPr>
          <w:spacing w:val="-1"/>
        </w:rPr>
        <w:t>Организация</w:t>
      </w:r>
      <w:r w:rsidRPr="00917F98">
        <w:rPr>
          <w:spacing w:val="21"/>
        </w:rPr>
        <w:t xml:space="preserve"> </w:t>
      </w:r>
      <w:r w:rsidRPr="00917F98">
        <w:t>и</w:t>
      </w:r>
      <w:r w:rsidRPr="00917F98">
        <w:rPr>
          <w:spacing w:val="24"/>
        </w:rPr>
        <w:t xml:space="preserve"> </w:t>
      </w:r>
      <w:r w:rsidRPr="00917F98">
        <w:rPr>
          <w:spacing w:val="-1"/>
        </w:rPr>
        <w:t>осуществление</w:t>
      </w:r>
      <w:r w:rsidRPr="00917F98">
        <w:rPr>
          <w:spacing w:val="65"/>
        </w:rPr>
        <w:t xml:space="preserve"> </w:t>
      </w:r>
      <w:r w:rsidRPr="00917F98">
        <w:rPr>
          <w:spacing w:val="-1"/>
        </w:rPr>
        <w:t>информационного</w:t>
      </w:r>
      <w:r w:rsidRPr="00917F98">
        <w:rPr>
          <w:spacing w:val="30"/>
        </w:rPr>
        <w:t xml:space="preserve"> </w:t>
      </w:r>
      <w:r w:rsidRPr="00917F98">
        <w:rPr>
          <w:spacing w:val="-1"/>
        </w:rPr>
        <w:t>взаимодействия</w:t>
      </w:r>
      <w:r w:rsidRPr="00917F98">
        <w:rPr>
          <w:spacing w:val="30"/>
        </w:rPr>
        <w:t xml:space="preserve"> </w:t>
      </w:r>
      <w:r w:rsidRPr="00917F98">
        <w:rPr>
          <w:spacing w:val="-1"/>
        </w:rPr>
        <w:t>осуществляется</w:t>
      </w:r>
      <w:r w:rsidRPr="00917F98">
        <w:rPr>
          <w:spacing w:val="33"/>
        </w:rPr>
        <w:t xml:space="preserve"> </w:t>
      </w:r>
      <w:r w:rsidRPr="00917F98">
        <w:t>с</w:t>
      </w:r>
      <w:r w:rsidRPr="00917F98">
        <w:rPr>
          <w:spacing w:val="30"/>
        </w:rPr>
        <w:t xml:space="preserve"> </w:t>
      </w:r>
      <w:r w:rsidRPr="00917F98">
        <w:rPr>
          <w:spacing w:val="-1"/>
        </w:rPr>
        <w:t>использованием</w:t>
      </w:r>
      <w:r w:rsidRPr="00917F98">
        <w:rPr>
          <w:spacing w:val="30"/>
        </w:rPr>
        <w:t xml:space="preserve"> </w:t>
      </w:r>
      <w:r w:rsidRPr="00917F98">
        <w:rPr>
          <w:spacing w:val="-1"/>
        </w:rPr>
        <w:t>реестра</w:t>
      </w:r>
      <w:r w:rsidRPr="00917F98">
        <w:rPr>
          <w:spacing w:val="93"/>
        </w:rPr>
        <w:t xml:space="preserve"> </w:t>
      </w:r>
      <w:r w:rsidRPr="00917F98">
        <w:rPr>
          <w:spacing w:val="-1"/>
        </w:rPr>
        <w:t>информационных</w:t>
      </w:r>
      <w:r w:rsidRPr="00917F98">
        <w:rPr>
          <w:spacing w:val="2"/>
        </w:rPr>
        <w:t xml:space="preserve"> </w:t>
      </w:r>
      <w:r w:rsidRPr="00917F98">
        <w:rPr>
          <w:spacing w:val="-1"/>
        </w:rPr>
        <w:t>взаимодействий</w:t>
      </w:r>
      <w:r w:rsidRPr="00917F98">
        <w:rPr>
          <w:spacing w:val="3"/>
        </w:rPr>
        <w:t xml:space="preserve"> </w:t>
      </w:r>
      <w:r w:rsidRPr="00917F98">
        <w:rPr>
          <w:spacing w:val="-1"/>
        </w:rPr>
        <w:t>(или</w:t>
      </w:r>
      <w:r w:rsidRPr="00917F98">
        <w:rPr>
          <w:spacing w:val="3"/>
        </w:rPr>
        <w:t xml:space="preserve"> </w:t>
      </w:r>
      <w:r w:rsidRPr="00917F98">
        <w:rPr>
          <w:spacing w:val="-1"/>
        </w:rPr>
        <w:t>аналога)</w:t>
      </w:r>
      <w:r w:rsidRPr="00917F98">
        <w:rPr>
          <w:spacing w:val="6"/>
        </w:rPr>
        <w:t xml:space="preserve"> </w:t>
      </w:r>
      <w:r w:rsidRPr="00917F98">
        <w:t>и</w:t>
      </w:r>
      <w:r w:rsidRPr="00917F98">
        <w:rPr>
          <w:spacing w:val="3"/>
        </w:rPr>
        <w:t xml:space="preserve"> </w:t>
      </w:r>
      <w:r w:rsidRPr="00917F98">
        <w:t>не</w:t>
      </w:r>
      <w:r w:rsidRPr="00917F98">
        <w:rPr>
          <w:spacing w:val="1"/>
        </w:rPr>
        <w:t xml:space="preserve"> </w:t>
      </w:r>
      <w:r w:rsidRPr="00917F98">
        <w:rPr>
          <w:spacing w:val="-1"/>
        </w:rPr>
        <w:t>допускается</w:t>
      </w:r>
      <w:r w:rsidRPr="00917F98">
        <w:rPr>
          <w:spacing w:val="1"/>
        </w:rPr>
        <w:t xml:space="preserve"> </w:t>
      </w:r>
      <w:r w:rsidRPr="00917F98">
        <w:rPr>
          <w:spacing w:val="-1"/>
        </w:rPr>
        <w:t>предоставление</w:t>
      </w:r>
      <w:r w:rsidRPr="00917F98">
        <w:rPr>
          <w:spacing w:val="1"/>
        </w:rPr>
        <w:t xml:space="preserve"> </w:t>
      </w:r>
      <w:r w:rsidRPr="00917F98">
        <w:rPr>
          <w:spacing w:val="-1"/>
        </w:rPr>
        <w:t>сведений</w:t>
      </w:r>
      <w:r w:rsidRPr="00917F98">
        <w:t xml:space="preserve"> в</w:t>
      </w:r>
      <w:r w:rsidRPr="00917F98">
        <w:rPr>
          <w:spacing w:val="81"/>
        </w:rPr>
        <w:t xml:space="preserve"> </w:t>
      </w:r>
      <w:r w:rsidRPr="00917F98">
        <w:rPr>
          <w:spacing w:val="-1"/>
        </w:rPr>
        <w:t>случае,</w:t>
      </w:r>
      <w:r w:rsidRPr="00917F98">
        <w:rPr>
          <w:spacing w:val="-3"/>
        </w:rPr>
        <w:t xml:space="preserve"> </w:t>
      </w:r>
      <w:r w:rsidRPr="00917F98">
        <w:rPr>
          <w:spacing w:val="-1"/>
        </w:rPr>
        <w:t>если</w:t>
      </w:r>
      <w:r w:rsidRPr="00917F98">
        <w:rPr>
          <w:spacing w:val="-4"/>
        </w:rPr>
        <w:t xml:space="preserve"> </w:t>
      </w:r>
      <w:r w:rsidRPr="00917F98">
        <w:rPr>
          <w:spacing w:val="-1"/>
        </w:rPr>
        <w:t>соответствующие</w:t>
      </w:r>
      <w:r w:rsidRPr="00917F98">
        <w:rPr>
          <w:spacing w:val="-6"/>
        </w:rPr>
        <w:t xml:space="preserve"> </w:t>
      </w:r>
      <w:r w:rsidRPr="00917F98">
        <w:t>виды</w:t>
      </w:r>
      <w:r w:rsidRPr="00917F98">
        <w:rPr>
          <w:spacing w:val="-6"/>
        </w:rPr>
        <w:t xml:space="preserve"> </w:t>
      </w:r>
      <w:r w:rsidRPr="00917F98">
        <w:rPr>
          <w:spacing w:val="-1"/>
        </w:rPr>
        <w:t>сведений</w:t>
      </w:r>
      <w:r w:rsidRPr="00917F98">
        <w:rPr>
          <w:spacing w:val="-4"/>
        </w:rPr>
        <w:t xml:space="preserve"> </w:t>
      </w:r>
      <w:r w:rsidRPr="00917F98">
        <w:t>или</w:t>
      </w:r>
      <w:r w:rsidRPr="00917F98">
        <w:rPr>
          <w:spacing w:val="-6"/>
        </w:rPr>
        <w:t xml:space="preserve"> </w:t>
      </w:r>
      <w:r w:rsidRPr="00917F98">
        <w:rPr>
          <w:spacing w:val="-1"/>
        </w:rPr>
        <w:t>получатели</w:t>
      </w:r>
      <w:r w:rsidRPr="00917F98">
        <w:rPr>
          <w:spacing w:val="-4"/>
        </w:rPr>
        <w:t xml:space="preserve"> </w:t>
      </w:r>
      <w:r w:rsidRPr="00917F98">
        <w:rPr>
          <w:spacing w:val="-1"/>
        </w:rPr>
        <w:t>сведений</w:t>
      </w:r>
      <w:r w:rsidRPr="00917F98">
        <w:rPr>
          <w:spacing w:val="-7"/>
        </w:rPr>
        <w:t xml:space="preserve"> </w:t>
      </w:r>
      <w:r w:rsidRPr="00917F98">
        <w:t>не</w:t>
      </w:r>
      <w:r w:rsidRPr="00917F98">
        <w:rPr>
          <w:spacing w:val="-6"/>
        </w:rPr>
        <w:t xml:space="preserve"> </w:t>
      </w:r>
      <w:r w:rsidRPr="00917F98">
        <w:rPr>
          <w:spacing w:val="-1"/>
        </w:rPr>
        <w:t>включены</w:t>
      </w:r>
      <w:r w:rsidRPr="00917F98">
        <w:rPr>
          <w:spacing w:val="-6"/>
        </w:rPr>
        <w:t xml:space="preserve"> </w:t>
      </w:r>
      <w:r w:rsidRPr="00917F98">
        <w:t>в</w:t>
      </w:r>
      <w:r w:rsidRPr="00917F98">
        <w:rPr>
          <w:spacing w:val="-6"/>
        </w:rPr>
        <w:t xml:space="preserve"> </w:t>
      </w:r>
      <w:r w:rsidRPr="00917F98">
        <w:rPr>
          <w:spacing w:val="-1"/>
        </w:rPr>
        <w:t>реестр</w:t>
      </w:r>
      <w:r w:rsidRPr="00917F98">
        <w:rPr>
          <w:spacing w:val="81"/>
        </w:rPr>
        <w:t xml:space="preserve"> </w:t>
      </w:r>
      <w:r w:rsidRPr="00917F98">
        <w:rPr>
          <w:spacing w:val="-1"/>
        </w:rPr>
        <w:t>информационных</w:t>
      </w:r>
      <w:r w:rsidRPr="00917F98">
        <w:rPr>
          <w:spacing w:val="2"/>
        </w:rPr>
        <w:t xml:space="preserve"> </w:t>
      </w:r>
      <w:r w:rsidRPr="00917F98">
        <w:rPr>
          <w:spacing w:val="-1"/>
        </w:rPr>
        <w:t>взаимодействий</w:t>
      </w:r>
      <w:r w:rsidRPr="00917F98">
        <w:t xml:space="preserve"> (или </w:t>
      </w:r>
      <w:r w:rsidRPr="00917F98">
        <w:rPr>
          <w:spacing w:val="-1"/>
        </w:rPr>
        <w:t>аналога).</w:t>
      </w:r>
    </w:p>
    <w:p w14:paraId="75A97853" w14:textId="77777777" w:rsidR="00403711" w:rsidRPr="00917F98" w:rsidRDefault="00403711" w:rsidP="0025545D">
      <w:pPr>
        <w:numPr>
          <w:ilvl w:val="2"/>
          <w:numId w:val="224"/>
        </w:numPr>
        <w:tabs>
          <w:tab w:val="left" w:pos="1518"/>
        </w:tabs>
        <w:autoSpaceDE/>
        <w:autoSpaceDN/>
        <w:adjustRightInd/>
        <w:spacing w:before="3" w:line="275" w:lineRule="auto"/>
        <w:ind w:right="108" w:firstLine="708"/>
        <w:jc w:val="both"/>
      </w:pPr>
      <w:r w:rsidRPr="00917F98">
        <w:rPr>
          <w:spacing w:val="-1"/>
        </w:rPr>
        <w:t>Межведомственные</w:t>
      </w:r>
      <w:r w:rsidRPr="00917F98">
        <w:rPr>
          <w:spacing w:val="19"/>
        </w:rPr>
        <w:t xml:space="preserve"> </w:t>
      </w:r>
      <w:r w:rsidRPr="00917F98">
        <w:rPr>
          <w:spacing w:val="-1"/>
        </w:rPr>
        <w:t>запросы</w:t>
      </w:r>
      <w:r w:rsidRPr="00917F98">
        <w:rPr>
          <w:spacing w:val="20"/>
        </w:rPr>
        <w:t xml:space="preserve"> </w:t>
      </w:r>
      <w:r w:rsidRPr="00917F98">
        <w:t>в</w:t>
      </w:r>
      <w:r w:rsidRPr="00917F98">
        <w:rPr>
          <w:spacing w:val="20"/>
        </w:rPr>
        <w:t xml:space="preserve"> </w:t>
      </w:r>
      <w:r w:rsidRPr="00917F98">
        <w:t>форме</w:t>
      </w:r>
      <w:r w:rsidRPr="00917F98">
        <w:rPr>
          <w:spacing w:val="20"/>
        </w:rPr>
        <w:t xml:space="preserve"> </w:t>
      </w:r>
      <w:r w:rsidRPr="00917F98">
        <w:rPr>
          <w:spacing w:val="-1"/>
        </w:rPr>
        <w:t>электронного</w:t>
      </w:r>
      <w:r w:rsidRPr="00917F98">
        <w:rPr>
          <w:spacing w:val="21"/>
        </w:rPr>
        <w:t xml:space="preserve"> </w:t>
      </w:r>
      <w:r w:rsidRPr="00917F98">
        <w:rPr>
          <w:spacing w:val="-1"/>
        </w:rPr>
        <w:t>документа</w:t>
      </w:r>
      <w:r w:rsidRPr="00917F98">
        <w:rPr>
          <w:spacing w:val="21"/>
        </w:rPr>
        <w:t xml:space="preserve"> </w:t>
      </w:r>
      <w:r w:rsidRPr="00917F98">
        <w:rPr>
          <w:spacing w:val="-1"/>
        </w:rPr>
        <w:t>подписываются</w:t>
      </w:r>
      <w:r w:rsidRPr="00917F98">
        <w:rPr>
          <w:spacing w:val="73"/>
        </w:rPr>
        <w:t xml:space="preserve"> </w:t>
      </w:r>
      <w:r w:rsidRPr="00917F98">
        <w:rPr>
          <w:spacing w:val="-1"/>
        </w:rPr>
        <w:t>электронной</w:t>
      </w:r>
      <w:r w:rsidRPr="00917F98">
        <w:t xml:space="preserve"> </w:t>
      </w:r>
      <w:r w:rsidRPr="00917F98">
        <w:rPr>
          <w:spacing w:val="-1"/>
        </w:rPr>
        <w:t>подписью.</w:t>
      </w:r>
    </w:p>
    <w:p w14:paraId="0179F434" w14:textId="77777777" w:rsidR="00403711" w:rsidRPr="00917F98" w:rsidRDefault="00403711" w:rsidP="0025545D">
      <w:pPr>
        <w:numPr>
          <w:ilvl w:val="2"/>
          <w:numId w:val="224"/>
        </w:numPr>
        <w:tabs>
          <w:tab w:val="left" w:pos="1518"/>
        </w:tabs>
        <w:autoSpaceDE/>
        <w:autoSpaceDN/>
        <w:adjustRightInd/>
        <w:spacing w:before="1" w:line="275" w:lineRule="auto"/>
        <w:ind w:right="106" w:firstLine="708"/>
        <w:jc w:val="both"/>
      </w:pPr>
      <w:r w:rsidRPr="00917F98">
        <w:t>В</w:t>
      </w:r>
      <w:r w:rsidRPr="00917F98">
        <w:rPr>
          <w:spacing w:val="10"/>
        </w:rPr>
        <w:t xml:space="preserve"> </w:t>
      </w:r>
      <w:r w:rsidRPr="00917F98">
        <w:rPr>
          <w:spacing w:val="-1"/>
        </w:rPr>
        <w:t>случае</w:t>
      </w:r>
      <w:r w:rsidRPr="00917F98">
        <w:rPr>
          <w:spacing w:val="10"/>
        </w:rPr>
        <w:t xml:space="preserve"> </w:t>
      </w:r>
      <w:r w:rsidRPr="00917F98">
        <w:rPr>
          <w:spacing w:val="-1"/>
        </w:rPr>
        <w:t>отсутствия</w:t>
      </w:r>
      <w:r w:rsidRPr="00917F98">
        <w:rPr>
          <w:spacing w:val="14"/>
        </w:rPr>
        <w:t xml:space="preserve"> </w:t>
      </w:r>
      <w:r w:rsidRPr="00917F98">
        <w:rPr>
          <w:spacing w:val="-1"/>
        </w:rPr>
        <w:t>технической</w:t>
      </w:r>
      <w:r w:rsidRPr="00917F98">
        <w:rPr>
          <w:spacing w:val="12"/>
        </w:rPr>
        <w:t xml:space="preserve"> </w:t>
      </w:r>
      <w:r w:rsidRPr="00917F98">
        <w:rPr>
          <w:spacing w:val="-1"/>
        </w:rPr>
        <w:t>возможности</w:t>
      </w:r>
      <w:r w:rsidRPr="00917F98">
        <w:rPr>
          <w:spacing w:val="13"/>
        </w:rPr>
        <w:t xml:space="preserve"> </w:t>
      </w:r>
      <w:r w:rsidRPr="00917F98">
        <w:rPr>
          <w:spacing w:val="-1"/>
        </w:rPr>
        <w:t>межведомственные</w:t>
      </w:r>
      <w:r w:rsidRPr="00917F98">
        <w:rPr>
          <w:spacing w:val="10"/>
        </w:rPr>
        <w:t xml:space="preserve"> </w:t>
      </w:r>
      <w:r w:rsidRPr="00917F98">
        <w:rPr>
          <w:spacing w:val="-1"/>
        </w:rPr>
        <w:t>запросы</w:t>
      </w:r>
      <w:r w:rsidRPr="00917F98">
        <w:rPr>
          <w:spacing w:val="85"/>
        </w:rPr>
        <w:t xml:space="preserve"> </w:t>
      </w:r>
      <w:r w:rsidRPr="00917F98">
        <w:rPr>
          <w:spacing w:val="-1"/>
        </w:rPr>
        <w:t>направляются</w:t>
      </w:r>
      <w:r w:rsidRPr="00917F98">
        <w:t xml:space="preserve"> на</w:t>
      </w:r>
      <w:r w:rsidRPr="00917F98">
        <w:rPr>
          <w:spacing w:val="-1"/>
        </w:rPr>
        <w:t xml:space="preserve"> бумажном носителе.</w:t>
      </w:r>
    </w:p>
    <w:p w14:paraId="3E9A1FAB" w14:textId="77777777" w:rsidR="00403711" w:rsidRPr="00917F98" w:rsidRDefault="00403711" w:rsidP="0025545D">
      <w:pPr>
        <w:numPr>
          <w:ilvl w:val="2"/>
          <w:numId w:val="224"/>
        </w:numPr>
        <w:tabs>
          <w:tab w:val="left" w:pos="1518"/>
        </w:tabs>
        <w:autoSpaceDE/>
        <w:autoSpaceDN/>
        <w:adjustRightInd/>
        <w:spacing w:before="4" w:line="276" w:lineRule="auto"/>
        <w:ind w:right="99" w:firstLine="708"/>
        <w:jc w:val="both"/>
      </w:pPr>
      <w:r w:rsidRPr="00917F98">
        <w:t>По</w:t>
      </w:r>
      <w:r w:rsidRPr="00917F98">
        <w:rPr>
          <w:spacing w:val="35"/>
        </w:rPr>
        <w:t xml:space="preserve"> </w:t>
      </w:r>
      <w:r w:rsidRPr="00917F98">
        <w:rPr>
          <w:spacing w:val="-1"/>
        </w:rPr>
        <w:t>межведомственным</w:t>
      </w:r>
      <w:r w:rsidRPr="00917F98">
        <w:rPr>
          <w:spacing w:val="34"/>
        </w:rPr>
        <w:t xml:space="preserve"> </w:t>
      </w:r>
      <w:r w:rsidRPr="00917F98">
        <w:rPr>
          <w:spacing w:val="-1"/>
        </w:rPr>
        <w:t>запросам</w:t>
      </w:r>
      <w:r w:rsidRPr="00917F98">
        <w:rPr>
          <w:spacing w:val="35"/>
        </w:rPr>
        <w:t xml:space="preserve"> </w:t>
      </w:r>
      <w:r w:rsidRPr="00917F98">
        <w:t>документы</w:t>
      </w:r>
      <w:r w:rsidRPr="00917F98">
        <w:rPr>
          <w:spacing w:val="36"/>
        </w:rPr>
        <w:t xml:space="preserve"> </w:t>
      </w:r>
      <w:r w:rsidRPr="00917F98">
        <w:t>(их</w:t>
      </w:r>
      <w:r w:rsidRPr="00917F98">
        <w:rPr>
          <w:spacing w:val="38"/>
        </w:rPr>
        <w:t xml:space="preserve"> </w:t>
      </w:r>
      <w:r w:rsidRPr="00917F98">
        <w:rPr>
          <w:spacing w:val="-1"/>
        </w:rPr>
        <w:t>копии</w:t>
      </w:r>
      <w:r w:rsidRPr="00917F98">
        <w:rPr>
          <w:spacing w:val="36"/>
        </w:rPr>
        <w:t xml:space="preserve"> </w:t>
      </w:r>
      <w:r w:rsidRPr="00917F98">
        <w:t>или</w:t>
      </w:r>
      <w:r w:rsidRPr="00917F98">
        <w:rPr>
          <w:spacing w:val="34"/>
        </w:rPr>
        <w:t xml:space="preserve"> </w:t>
      </w:r>
      <w:r w:rsidRPr="00917F98">
        <w:rPr>
          <w:spacing w:val="-1"/>
        </w:rPr>
        <w:t>сведения,</w:t>
      </w:r>
      <w:r w:rsidRPr="00917F98">
        <w:rPr>
          <w:spacing w:val="53"/>
        </w:rPr>
        <w:t xml:space="preserve"> </w:t>
      </w:r>
      <w:r w:rsidRPr="00917F98">
        <w:rPr>
          <w:spacing w:val="-1"/>
        </w:rPr>
        <w:t>содержащиеся</w:t>
      </w:r>
      <w:r w:rsidRPr="00917F98">
        <w:rPr>
          <w:spacing w:val="21"/>
        </w:rPr>
        <w:t xml:space="preserve"> </w:t>
      </w:r>
      <w:r w:rsidRPr="00917F98">
        <w:t>в</w:t>
      </w:r>
      <w:r w:rsidRPr="00917F98">
        <w:rPr>
          <w:spacing w:val="20"/>
        </w:rPr>
        <w:t xml:space="preserve"> </w:t>
      </w:r>
      <w:r w:rsidRPr="00917F98">
        <w:t>них)</w:t>
      </w:r>
      <w:r w:rsidRPr="00917F98">
        <w:rPr>
          <w:spacing w:val="18"/>
        </w:rPr>
        <w:t xml:space="preserve"> </w:t>
      </w:r>
      <w:r w:rsidRPr="00917F98">
        <w:rPr>
          <w:spacing w:val="-1"/>
        </w:rPr>
        <w:t>предоставляются</w:t>
      </w:r>
      <w:r w:rsidRPr="00917F98">
        <w:rPr>
          <w:spacing w:val="21"/>
        </w:rPr>
        <w:t xml:space="preserve"> </w:t>
      </w:r>
      <w:r w:rsidRPr="00917F98">
        <w:rPr>
          <w:spacing w:val="-1"/>
        </w:rPr>
        <w:t>государственными</w:t>
      </w:r>
      <w:r w:rsidRPr="00917F98">
        <w:rPr>
          <w:spacing w:val="22"/>
        </w:rPr>
        <w:t xml:space="preserve"> </w:t>
      </w:r>
      <w:r w:rsidRPr="00917F98">
        <w:rPr>
          <w:spacing w:val="-1"/>
        </w:rPr>
        <w:t>органами,</w:t>
      </w:r>
      <w:r w:rsidRPr="00917F98">
        <w:rPr>
          <w:spacing w:val="21"/>
        </w:rPr>
        <w:t xml:space="preserve"> </w:t>
      </w:r>
      <w:r w:rsidRPr="00917F98">
        <w:rPr>
          <w:spacing w:val="-1"/>
        </w:rPr>
        <w:t>органами</w:t>
      </w:r>
      <w:r w:rsidRPr="00917F98">
        <w:rPr>
          <w:spacing w:val="22"/>
        </w:rPr>
        <w:t xml:space="preserve"> </w:t>
      </w:r>
      <w:r w:rsidRPr="00917F98">
        <w:t>местного</w:t>
      </w:r>
      <w:r w:rsidRPr="00917F98">
        <w:rPr>
          <w:spacing w:val="93"/>
        </w:rPr>
        <w:t xml:space="preserve"> </w:t>
      </w:r>
      <w:r w:rsidRPr="00917F98">
        <w:rPr>
          <w:spacing w:val="-1"/>
        </w:rPr>
        <w:t>самоуправления</w:t>
      </w:r>
      <w:r w:rsidRPr="00917F98">
        <w:rPr>
          <w:spacing w:val="16"/>
        </w:rPr>
        <w:t xml:space="preserve"> </w:t>
      </w:r>
      <w:r w:rsidRPr="00917F98">
        <w:t>и</w:t>
      </w:r>
      <w:r w:rsidRPr="00917F98">
        <w:rPr>
          <w:spacing w:val="17"/>
        </w:rPr>
        <w:t xml:space="preserve"> </w:t>
      </w:r>
      <w:r w:rsidRPr="00917F98">
        <w:rPr>
          <w:spacing w:val="-1"/>
        </w:rPr>
        <w:t>подведомственными</w:t>
      </w:r>
      <w:r w:rsidRPr="00917F98">
        <w:rPr>
          <w:spacing w:val="17"/>
        </w:rPr>
        <w:t xml:space="preserve"> </w:t>
      </w:r>
      <w:r w:rsidRPr="00917F98">
        <w:rPr>
          <w:spacing w:val="-1"/>
        </w:rPr>
        <w:t>государственным</w:t>
      </w:r>
      <w:r w:rsidRPr="00917F98">
        <w:rPr>
          <w:spacing w:val="15"/>
        </w:rPr>
        <w:t xml:space="preserve"> </w:t>
      </w:r>
      <w:r w:rsidRPr="00917F98">
        <w:rPr>
          <w:spacing w:val="-1"/>
        </w:rPr>
        <w:t>органам</w:t>
      </w:r>
      <w:r w:rsidRPr="00917F98">
        <w:rPr>
          <w:spacing w:val="18"/>
        </w:rPr>
        <w:t xml:space="preserve"> </w:t>
      </w:r>
      <w:r w:rsidRPr="00917F98">
        <w:t>или</w:t>
      </w:r>
      <w:r w:rsidRPr="00917F98">
        <w:rPr>
          <w:spacing w:val="17"/>
        </w:rPr>
        <w:t xml:space="preserve"> </w:t>
      </w:r>
      <w:r w:rsidRPr="00917F98">
        <w:rPr>
          <w:spacing w:val="-1"/>
        </w:rPr>
        <w:t>органам</w:t>
      </w:r>
      <w:r w:rsidRPr="00917F98">
        <w:rPr>
          <w:spacing w:val="15"/>
        </w:rPr>
        <w:t xml:space="preserve"> </w:t>
      </w:r>
      <w:r w:rsidRPr="00917F98">
        <w:rPr>
          <w:spacing w:val="-1"/>
        </w:rPr>
        <w:t>местного</w:t>
      </w:r>
      <w:r w:rsidRPr="00917F98">
        <w:rPr>
          <w:spacing w:val="91"/>
        </w:rPr>
        <w:t xml:space="preserve"> </w:t>
      </w:r>
      <w:r w:rsidRPr="00917F98">
        <w:rPr>
          <w:spacing w:val="-1"/>
        </w:rPr>
        <w:t>самоуправления</w:t>
      </w:r>
      <w:r w:rsidRPr="00917F98">
        <w:rPr>
          <w:spacing w:val="4"/>
        </w:rPr>
        <w:t xml:space="preserve"> </w:t>
      </w:r>
      <w:r w:rsidRPr="00917F98">
        <w:rPr>
          <w:spacing w:val="-1"/>
        </w:rPr>
        <w:t>организациями,</w:t>
      </w:r>
      <w:r w:rsidRPr="00917F98">
        <w:rPr>
          <w:spacing w:val="2"/>
        </w:rPr>
        <w:t xml:space="preserve"> </w:t>
      </w:r>
      <w:r w:rsidRPr="00917F98">
        <w:t>в</w:t>
      </w:r>
      <w:r w:rsidRPr="00917F98">
        <w:rPr>
          <w:spacing w:val="4"/>
        </w:rPr>
        <w:t xml:space="preserve"> </w:t>
      </w:r>
      <w:r w:rsidRPr="00917F98">
        <w:rPr>
          <w:spacing w:val="-1"/>
        </w:rPr>
        <w:t>распоряжении</w:t>
      </w:r>
      <w:r w:rsidRPr="00917F98">
        <w:rPr>
          <w:spacing w:val="3"/>
        </w:rPr>
        <w:t xml:space="preserve"> </w:t>
      </w:r>
      <w:r w:rsidRPr="00917F98">
        <w:rPr>
          <w:spacing w:val="-1"/>
        </w:rPr>
        <w:t>которых</w:t>
      </w:r>
      <w:r w:rsidRPr="00917F98">
        <w:rPr>
          <w:spacing w:val="6"/>
        </w:rPr>
        <w:t xml:space="preserve"> </w:t>
      </w:r>
      <w:r w:rsidRPr="00917F98">
        <w:rPr>
          <w:spacing w:val="-1"/>
        </w:rPr>
        <w:t>находятся</w:t>
      </w:r>
      <w:r w:rsidRPr="00917F98">
        <w:rPr>
          <w:spacing w:val="2"/>
        </w:rPr>
        <w:t xml:space="preserve"> </w:t>
      </w:r>
      <w:r w:rsidRPr="00917F98">
        <w:rPr>
          <w:spacing w:val="-1"/>
        </w:rPr>
        <w:t>указанные</w:t>
      </w:r>
      <w:r w:rsidRPr="00917F98">
        <w:rPr>
          <w:spacing w:val="3"/>
        </w:rPr>
        <w:t xml:space="preserve"> </w:t>
      </w:r>
      <w:r w:rsidRPr="00917F98">
        <w:rPr>
          <w:spacing w:val="-1"/>
        </w:rPr>
        <w:t>документы,</w:t>
      </w:r>
      <w:r w:rsidRPr="00917F98">
        <w:rPr>
          <w:spacing w:val="7"/>
        </w:rPr>
        <w:t xml:space="preserve"> </w:t>
      </w:r>
      <w:r w:rsidRPr="00917F98">
        <w:t>в</w:t>
      </w:r>
      <w:r w:rsidRPr="00917F98">
        <w:rPr>
          <w:spacing w:val="95"/>
        </w:rPr>
        <w:t xml:space="preserve"> </w:t>
      </w:r>
      <w:r w:rsidRPr="00917F98">
        <w:rPr>
          <w:spacing w:val="-1"/>
        </w:rPr>
        <w:t>срок</w:t>
      </w:r>
      <w:r w:rsidRPr="00917F98">
        <w:rPr>
          <w:spacing w:val="12"/>
        </w:rPr>
        <w:t xml:space="preserve"> </w:t>
      </w:r>
      <w:r w:rsidRPr="00917F98">
        <w:t>не</w:t>
      </w:r>
      <w:r w:rsidRPr="00917F98">
        <w:rPr>
          <w:spacing w:val="10"/>
        </w:rPr>
        <w:t xml:space="preserve"> </w:t>
      </w:r>
      <w:r w:rsidRPr="00917F98">
        <w:rPr>
          <w:spacing w:val="-1"/>
        </w:rPr>
        <w:t>позднее</w:t>
      </w:r>
      <w:r w:rsidRPr="00917F98">
        <w:rPr>
          <w:spacing w:val="10"/>
        </w:rPr>
        <w:t xml:space="preserve"> </w:t>
      </w:r>
      <w:r w:rsidRPr="00917F98">
        <w:t>трех</w:t>
      </w:r>
      <w:r w:rsidRPr="00917F98">
        <w:rPr>
          <w:spacing w:val="11"/>
        </w:rPr>
        <w:t xml:space="preserve"> </w:t>
      </w:r>
      <w:r w:rsidRPr="00917F98">
        <w:rPr>
          <w:spacing w:val="-1"/>
        </w:rPr>
        <w:t>рабочих</w:t>
      </w:r>
      <w:r w:rsidRPr="00917F98">
        <w:rPr>
          <w:spacing w:val="14"/>
        </w:rPr>
        <w:t xml:space="preserve"> </w:t>
      </w:r>
      <w:r w:rsidRPr="00917F98">
        <w:rPr>
          <w:spacing w:val="-1"/>
        </w:rPr>
        <w:t>дней</w:t>
      </w:r>
      <w:r w:rsidRPr="00917F98">
        <w:rPr>
          <w:spacing w:val="12"/>
        </w:rPr>
        <w:t xml:space="preserve"> </w:t>
      </w:r>
      <w:r w:rsidRPr="00917F98">
        <w:rPr>
          <w:spacing w:val="-1"/>
        </w:rPr>
        <w:t>со</w:t>
      </w:r>
      <w:r w:rsidRPr="00917F98">
        <w:rPr>
          <w:spacing w:val="11"/>
        </w:rPr>
        <w:t xml:space="preserve"> </w:t>
      </w:r>
      <w:r w:rsidRPr="00917F98">
        <w:t>дня</w:t>
      </w:r>
      <w:r w:rsidRPr="00917F98">
        <w:rPr>
          <w:spacing w:val="9"/>
        </w:rPr>
        <w:t xml:space="preserve"> </w:t>
      </w:r>
      <w:r w:rsidRPr="00917F98">
        <w:rPr>
          <w:spacing w:val="-1"/>
        </w:rPr>
        <w:t>получения</w:t>
      </w:r>
      <w:r w:rsidRPr="00917F98">
        <w:rPr>
          <w:spacing w:val="11"/>
        </w:rPr>
        <w:t xml:space="preserve"> </w:t>
      </w:r>
      <w:r w:rsidRPr="00917F98">
        <w:rPr>
          <w:spacing w:val="-1"/>
        </w:rPr>
        <w:t>соответствующего</w:t>
      </w:r>
      <w:r w:rsidRPr="00917F98">
        <w:rPr>
          <w:spacing w:val="11"/>
        </w:rPr>
        <w:t xml:space="preserve"> </w:t>
      </w:r>
      <w:r w:rsidRPr="00917F98">
        <w:rPr>
          <w:spacing w:val="-1"/>
        </w:rPr>
        <w:t>межведомственного</w:t>
      </w:r>
      <w:r w:rsidRPr="00917F98">
        <w:rPr>
          <w:spacing w:val="85"/>
        </w:rPr>
        <w:t xml:space="preserve"> </w:t>
      </w:r>
      <w:r w:rsidRPr="00917F98">
        <w:rPr>
          <w:spacing w:val="-1"/>
        </w:rPr>
        <w:t>запроса.</w:t>
      </w:r>
    </w:p>
    <w:p w14:paraId="39BDC67A" w14:textId="77777777" w:rsidR="00403711" w:rsidRPr="00917F98" w:rsidRDefault="00403711" w:rsidP="0025545D">
      <w:pPr>
        <w:numPr>
          <w:ilvl w:val="2"/>
          <w:numId w:val="224"/>
        </w:numPr>
        <w:tabs>
          <w:tab w:val="left" w:pos="1518"/>
        </w:tabs>
        <w:autoSpaceDE/>
        <w:autoSpaceDN/>
        <w:adjustRightInd/>
        <w:spacing w:before="1" w:line="276" w:lineRule="auto"/>
        <w:ind w:right="100" w:firstLine="708"/>
        <w:jc w:val="both"/>
      </w:pPr>
      <w:r w:rsidRPr="00917F98">
        <w:rPr>
          <w:spacing w:val="-1"/>
        </w:rPr>
        <w:t>Критерием</w:t>
      </w:r>
      <w:r w:rsidRPr="00917F98">
        <w:rPr>
          <w:spacing w:val="56"/>
        </w:rPr>
        <w:t xml:space="preserve"> </w:t>
      </w:r>
      <w:r w:rsidRPr="00917F98">
        <w:rPr>
          <w:spacing w:val="-1"/>
        </w:rPr>
        <w:t>принятия</w:t>
      </w:r>
      <w:r w:rsidRPr="00917F98">
        <w:rPr>
          <w:spacing w:val="57"/>
        </w:rPr>
        <w:t xml:space="preserve"> </w:t>
      </w:r>
      <w:r w:rsidRPr="00917F98">
        <w:rPr>
          <w:spacing w:val="-1"/>
        </w:rPr>
        <w:t>решения</w:t>
      </w:r>
      <w:r w:rsidRPr="00917F98">
        <w:rPr>
          <w:spacing w:val="57"/>
        </w:rPr>
        <w:t xml:space="preserve"> </w:t>
      </w:r>
      <w:r w:rsidRPr="00917F98">
        <w:t>о</w:t>
      </w:r>
      <w:r w:rsidRPr="00917F98">
        <w:rPr>
          <w:spacing w:val="57"/>
        </w:rPr>
        <w:t xml:space="preserve"> </w:t>
      </w:r>
      <w:r w:rsidRPr="00917F98">
        <w:rPr>
          <w:spacing w:val="-1"/>
        </w:rPr>
        <w:t>выполнении</w:t>
      </w:r>
      <w:r w:rsidRPr="00917F98">
        <w:rPr>
          <w:spacing w:val="56"/>
        </w:rPr>
        <w:t xml:space="preserve"> </w:t>
      </w:r>
      <w:r w:rsidRPr="00917F98">
        <w:rPr>
          <w:spacing w:val="-1"/>
        </w:rPr>
        <w:t>административных</w:t>
      </w:r>
      <w:r w:rsidRPr="00917F98">
        <w:rPr>
          <w:spacing w:val="59"/>
        </w:rPr>
        <w:t xml:space="preserve"> </w:t>
      </w:r>
      <w:r w:rsidRPr="00917F98">
        <w:rPr>
          <w:spacing w:val="-1"/>
        </w:rPr>
        <w:t>процедур</w:t>
      </w:r>
      <w:r w:rsidRPr="00917F98">
        <w:rPr>
          <w:spacing w:val="59"/>
        </w:rPr>
        <w:t xml:space="preserve"> </w:t>
      </w:r>
      <w:r w:rsidRPr="00917F98">
        <w:t>в</w:t>
      </w:r>
      <w:r w:rsidRPr="00917F98">
        <w:rPr>
          <w:spacing w:val="77"/>
        </w:rPr>
        <w:t xml:space="preserve"> </w:t>
      </w:r>
      <w:r w:rsidRPr="00917F98">
        <w:rPr>
          <w:spacing w:val="-1"/>
        </w:rPr>
        <w:t>рамках</w:t>
      </w:r>
      <w:r w:rsidRPr="00917F98">
        <w:rPr>
          <w:spacing w:val="23"/>
        </w:rPr>
        <w:t xml:space="preserve"> </w:t>
      </w:r>
      <w:r w:rsidRPr="00917F98">
        <w:rPr>
          <w:spacing w:val="-1"/>
        </w:rPr>
        <w:t>соответствующего</w:t>
      </w:r>
      <w:r w:rsidRPr="00917F98">
        <w:rPr>
          <w:spacing w:val="21"/>
        </w:rPr>
        <w:t xml:space="preserve"> </w:t>
      </w:r>
      <w:r w:rsidRPr="00917F98">
        <w:rPr>
          <w:spacing w:val="-1"/>
        </w:rPr>
        <w:t>административного</w:t>
      </w:r>
      <w:r w:rsidRPr="00917F98">
        <w:rPr>
          <w:spacing w:val="21"/>
        </w:rPr>
        <w:t xml:space="preserve"> </w:t>
      </w:r>
      <w:r w:rsidRPr="00917F98">
        <w:rPr>
          <w:spacing w:val="-1"/>
        </w:rPr>
        <w:t>действия</w:t>
      </w:r>
      <w:r w:rsidRPr="00917F98">
        <w:rPr>
          <w:spacing w:val="21"/>
        </w:rPr>
        <w:t xml:space="preserve"> </w:t>
      </w:r>
      <w:r w:rsidRPr="00917F98">
        <w:rPr>
          <w:spacing w:val="-1"/>
        </w:rPr>
        <w:t>является</w:t>
      </w:r>
      <w:r w:rsidRPr="00917F98">
        <w:rPr>
          <w:spacing w:val="18"/>
        </w:rPr>
        <w:t xml:space="preserve"> </w:t>
      </w:r>
      <w:r w:rsidRPr="00917F98">
        <w:rPr>
          <w:spacing w:val="-1"/>
        </w:rPr>
        <w:t>необходимость</w:t>
      </w:r>
      <w:r w:rsidRPr="00917F98">
        <w:rPr>
          <w:spacing w:val="20"/>
        </w:rPr>
        <w:t xml:space="preserve"> </w:t>
      </w:r>
      <w:r w:rsidRPr="00917F98">
        <w:rPr>
          <w:spacing w:val="-1"/>
        </w:rPr>
        <w:t>запроса</w:t>
      </w:r>
      <w:r w:rsidRPr="00917F98">
        <w:rPr>
          <w:spacing w:val="111"/>
        </w:rPr>
        <w:t xml:space="preserve"> </w:t>
      </w:r>
      <w:r w:rsidRPr="00917F98">
        <w:rPr>
          <w:spacing w:val="-1"/>
        </w:rPr>
        <w:t>сведений</w:t>
      </w:r>
      <w:r w:rsidRPr="00917F98">
        <w:rPr>
          <w:spacing w:val="3"/>
        </w:rPr>
        <w:t xml:space="preserve"> </w:t>
      </w:r>
      <w:r w:rsidRPr="00917F98">
        <w:t>и</w:t>
      </w:r>
      <w:r w:rsidRPr="00917F98">
        <w:rPr>
          <w:spacing w:val="3"/>
        </w:rPr>
        <w:t xml:space="preserve"> </w:t>
      </w:r>
      <w:r w:rsidRPr="00917F98">
        <w:rPr>
          <w:spacing w:val="-1"/>
        </w:rPr>
        <w:t>информации</w:t>
      </w:r>
      <w:r w:rsidRPr="00917F98">
        <w:rPr>
          <w:spacing w:val="3"/>
        </w:rPr>
        <w:t xml:space="preserve"> </w:t>
      </w:r>
      <w:r w:rsidRPr="00917F98">
        <w:rPr>
          <w:spacing w:val="-1"/>
        </w:rPr>
        <w:t>предусмотренных</w:t>
      </w:r>
      <w:r w:rsidRPr="00917F98">
        <w:rPr>
          <w:spacing w:val="8"/>
        </w:rPr>
        <w:t xml:space="preserve"> </w:t>
      </w:r>
      <w:hyperlink w:anchor="_bookmark7" w:history="1">
        <w:r w:rsidRPr="00917F98">
          <w:rPr>
            <w:color w:val="0000FF"/>
            <w:u w:val="single" w:color="0000FF"/>
          </w:rPr>
          <w:t>п</w:t>
        </w:r>
        <w:r w:rsidRPr="00917F98">
          <w:rPr>
            <w:color w:val="0000FF"/>
            <w:spacing w:val="-1"/>
            <w:u w:val="single" w:color="0000FF"/>
          </w:rPr>
          <w:t>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2"/>
            <w:u w:val="single" w:color="0000FF"/>
          </w:rPr>
          <w:t xml:space="preserve"> </w:t>
        </w:r>
        <w:r w:rsidRPr="00917F98">
          <w:rPr>
            <w:color w:val="0000FF"/>
            <w:u w:val="single" w:color="0000FF"/>
          </w:rPr>
          <w:t>2.7.1</w:t>
        </w:r>
        <w:r w:rsidRPr="00917F98">
          <w:rPr>
            <w:color w:val="0000FF"/>
            <w:spacing w:val="4"/>
            <w:u w:val="single" w:color="0000FF"/>
          </w:rPr>
          <w:t xml:space="preserve"> </w:t>
        </w:r>
      </w:hyperlink>
      <w:r w:rsidRPr="00917F98">
        <w:rPr>
          <w:spacing w:val="-1"/>
        </w:rPr>
        <w:t>настоящего</w:t>
      </w:r>
      <w:r w:rsidRPr="00917F98">
        <w:rPr>
          <w:spacing w:val="2"/>
        </w:rPr>
        <w:t xml:space="preserve"> </w:t>
      </w:r>
      <w:r w:rsidRPr="00917F98">
        <w:rPr>
          <w:spacing w:val="-1"/>
        </w:rPr>
        <w:t>Административного</w:t>
      </w:r>
      <w:r w:rsidRPr="00917F98">
        <w:rPr>
          <w:spacing w:val="83"/>
        </w:rPr>
        <w:t xml:space="preserve"> </w:t>
      </w:r>
      <w:r w:rsidRPr="00917F98">
        <w:rPr>
          <w:spacing w:val="-1"/>
        </w:rPr>
        <w:t>регламента.</w:t>
      </w:r>
    </w:p>
    <w:p w14:paraId="40741614" w14:textId="77777777" w:rsidR="00403711" w:rsidRPr="00917F98" w:rsidRDefault="00403711" w:rsidP="0025545D">
      <w:pPr>
        <w:numPr>
          <w:ilvl w:val="2"/>
          <w:numId w:val="224"/>
        </w:numPr>
        <w:tabs>
          <w:tab w:val="left" w:pos="1518"/>
        </w:tabs>
        <w:autoSpaceDE/>
        <w:autoSpaceDN/>
        <w:adjustRightInd/>
        <w:spacing w:line="276" w:lineRule="auto"/>
        <w:ind w:right="107" w:firstLine="708"/>
        <w:jc w:val="both"/>
      </w:pPr>
      <w:r w:rsidRPr="00917F98">
        <w:rPr>
          <w:spacing w:val="-1"/>
        </w:rPr>
        <w:t>Результатом</w:t>
      </w:r>
      <w:r w:rsidRPr="00917F98">
        <w:rPr>
          <w:spacing w:val="18"/>
        </w:rPr>
        <w:t xml:space="preserve"> </w:t>
      </w:r>
      <w:r w:rsidRPr="00917F98">
        <w:rPr>
          <w:spacing w:val="-1"/>
        </w:rPr>
        <w:t>выполнения</w:t>
      </w:r>
      <w:r w:rsidRPr="00917F98">
        <w:rPr>
          <w:spacing w:val="18"/>
        </w:rPr>
        <w:t xml:space="preserve"> </w:t>
      </w:r>
      <w:r w:rsidRPr="00917F98">
        <w:rPr>
          <w:spacing w:val="-1"/>
        </w:rPr>
        <w:t>административной</w:t>
      </w:r>
      <w:r w:rsidRPr="00917F98">
        <w:rPr>
          <w:spacing w:val="17"/>
        </w:rPr>
        <w:t xml:space="preserve"> </w:t>
      </w:r>
      <w:r w:rsidRPr="00917F98">
        <w:rPr>
          <w:spacing w:val="-1"/>
        </w:rPr>
        <w:t>процедуры</w:t>
      </w:r>
      <w:r w:rsidRPr="00917F98">
        <w:rPr>
          <w:spacing w:val="18"/>
        </w:rPr>
        <w:t xml:space="preserve"> </w:t>
      </w:r>
      <w:r w:rsidRPr="00917F98">
        <w:rPr>
          <w:spacing w:val="-1"/>
        </w:rPr>
        <w:t>является</w:t>
      </w:r>
      <w:r w:rsidRPr="00917F98">
        <w:rPr>
          <w:spacing w:val="18"/>
        </w:rPr>
        <w:t xml:space="preserve"> </w:t>
      </w:r>
      <w:r w:rsidRPr="00917F98">
        <w:rPr>
          <w:spacing w:val="-1"/>
        </w:rPr>
        <w:t>получение</w:t>
      </w:r>
      <w:r w:rsidRPr="00917F98">
        <w:rPr>
          <w:spacing w:val="18"/>
        </w:rPr>
        <w:t xml:space="preserve"> </w:t>
      </w:r>
      <w:r w:rsidRPr="00917F98">
        <w:t>из</w:t>
      </w:r>
      <w:r w:rsidRPr="00917F98">
        <w:rPr>
          <w:spacing w:val="75"/>
        </w:rPr>
        <w:t xml:space="preserve"> </w:t>
      </w:r>
      <w:r w:rsidRPr="00917F98">
        <w:rPr>
          <w:spacing w:val="-1"/>
        </w:rPr>
        <w:t>территориальных</w:t>
      </w:r>
      <w:r w:rsidRPr="00917F98">
        <w:rPr>
          <w:spacing w:val="4"/>
        </w:rPr>
        <w:t xml:space="preserve"> </w:t>
      </w:r>
      <w:r w:rsidRPr="00917F98">
        <w:rPr>
          <w:spacing w:val="-1"/>
        </w:rPr>
        <w:t>органов</w:t>
      </w:r>
      <w:r w:rsidRPr="00917F98">
        <w:rPr>
          <w:spacing w:val="1"/>
        </w:rPr>
        <w:t xml:space="preserve"> </w:t>
      </w:r>
      <w:r w:rsidRPr="00917F98">
        <w:rPr>
          <w:spacing w:val="-1"/>
        </w:rPr>
        <w:t>федеральных</w:t>
      </w:r>
      <w:r w:rsidRPr="00917F98">
        <w:rPr>
          <w:spacing w:val="3"/>
        </w:rPr>
        <w:t xml:space="preserve"> </w:t>
      </w:r>
      <w:r w:rsidRPr="00917F98">
        <w:rPr>
          <w:spacing w:val="-1"/>
        </w:rPr>
        <w:t>органов</w:t>
      </w:r>
      <w:r w:rsidRPr="00917F98">
        <w:rPr>
          <w:spacing w:val="1"/>
        </w:rPr>
        <w:t xml:space="preserve"> </w:t>
      </w:r>
      <w:r w:rsidRPr="00917F98">
        <w:rPr>
          <w:spacing w:val="-1"/>
        </w:rPr>
        <w:t>государственной</w:t>
      </w:r>
      <w:r w:rsidRPr="00917F98">
        <w:rPr>
          <w:spacing w:val="3"/>
        </w:rPr>
        <w:t xml:space="preserve"> </w:t>
      </w:r>
      <w:r w:rsidRPr="00917F98">
        <w:rPr>
          <w:spacing w:val="-1"/>
        </w:rPr>
        <w:t>власти</w:t>
      </w:r>
      <w:r w:rsidRPr="00917F98">
        <w:rPr>
          <w:spacing w:val="3"/>
        </w:rPr>
        <w:t xml:space="preserve"> </w:t>
      </w:r>
      <w:r w:rsidRPr="00917F98">
        <w:t>и</w:t>
      </w:r>
      <w:r w:rsidRPr="00917F98">
        <w:rPr>
          <w:spacing w:val="3"/>
        </w:rPr>
        <w:t xml:space="preserve"> </w:t>
      </w:r>
      <w:r w:rsidRPr="00917F98">
        <w:rPr>
          <w:spacing w:val="-1"/>
        </w:rPr>
        <w:t>иных</w:t>
      </w:r>
      <w:r w:rsidRPr="00917F98">
        <w:rPr>
          <w:spacing w:val="4"/>
        </w:rPr>
        <w:t xml:space="preserve"> </w:t>
      </w:r>
      <w:r w:rsidRPr="00917F98">
        <w:rPr>
          <w:spacing w:val="-1"/>
        </w:rPr>
        <w:t>организаций</w:t>
      </w:r>
      <w:r w:rsidRPr="00917F98">
        <w:rPr>
          <w:spacing w:val="107"/>
        </w:rPr>
        <w:t xml:space="preserve"> </w:t>
      </w:r>
      <w:r w:rsidRPr="00917F98">
        <w:rPr>
          <w:spacing w:val="-1"/>
        </w:rPr>
        <w:t>запрашиваемых</w:t>
      </w:r>
      <w:r w:rsidRPr="00917F98">
        <w:rPr>
          <w:spacing w:val="1"/>
        </w:rPr>
        <w:t xml:space="preserve"> </w:t>
      </w:r>
      <w:r w:rsidRPr="00917F98">
        <w:rPr>
          <w:spacing w:val="-1"/>
        </w:rPr>
        <w:t>документов</w:t>
      </w:r>
      <w:r w:rsidRPr="00917F98">
        <w:t xml:space="preserve"> и</w:t>
      </w:r>
      <w:r w:rsidRPr="00917F98">
        <w:rPr>
          <w:spacing w:val="-2"/>
        </w:rPr>
        <w:t xml:space="preserve"> </w:t>
      </w:r>
      <w:r w:rsidRPr="00917F98">
        <w:rPr>
          <w:spacing w:val="-1"/>
        </w:rPr>
        <w:t>их</w:t>
      </w:r>
      <w:r w:rsidRPr="00917F98">
        <w:rPr>
          <w:spacing w:val="2"/>
        </w:rPr>
        <w:t xml:space="preserve"> </w:t>
      </w:r>
      <w:r w:rsidRPr="00917F98">
        <w:rPr>
          <w:spacing w:val="-1"/>
        </w:rPr>
        <w:t>регистрация.</w:t>
      </w:r>
    </w:p>
    <w:p w14:paraId="407FDC5A" w14:textId="77777777" w:rsidR="00403711" w:rsidRPr="00917F98" w:rsidRDefault="00403711" w:rsidP="0025545D">
      <w:pPr>
        <w:numPr>
          <w:ilvl w:val="2"/>
          <w:numId w:val="224"/>
        </w:numPr>
        <w:tabs>
          <w:tab w:val="left" w:pos="1518"/>
        </w:tabs>
        <w:autoSpaceDE/>
        <w:autoSpaceDN/>
        <w:adjustRightInd/>
        <w:spacing w:line="275" w:lineRule="auto"/>
        <w:ind w:right="106" w:firstLine="708"/>
        <w:jc w:val="both"/>
      </w:pPr>
      <w:r w:rsidRPr="00917F98">
        <w:rPr>
          <w:spacing w:val="-1"/>
        </w:rPr>
        <w:t>Способом</w:t>
      </w:r>
      <w:r w:rsidRPr="00917F98">
        <w:rPr>
          <w:spacing w:val="40"/>
        </w:rPr>
        <w:t xml:space="preserve"> </w:t>
      </w:r>
      <w:r w:rsidRPr="00917F98">
        <w:rPr>
          <w:spacing w:val="-1"/>
        </w:rPr>
        <w:t>фиксации</w:t>
      </w:r>
      <w:r w:rsidRPr="00917F98">
        <w:rPr>
          <w:spacing w:val="39"/>
        </w:rPr>
        <w:t xml:space="preserve"> </w:t>
      </w:r>
      <w:r w:rsidRPr="00917F98">
        <w:rPr>
          <w:spacing w:val="-1"/>
        </w:rPr>
        <w:t>результата</w:t>
      </w:r>
      <w:r w:rsidRPr="00917F98">
        <w:rPr>
          <w:spacing w:val="40"/>
        </w:rPr>
        <w:t xml:space="preserve"> </w:t>
      </w:r>
      <w:r w:rsidRPr="00917F98">
        <w:t>выполнения</w:t>
      </w:r>
      <w:r w:rsidRPr="00917F98">
        <w:rPr>
          <w:spacing w:val="40"/>
        </w:rPr>
        <w:t xml:space="preserve"> </w:t>
      </w:r>
      <w:r w:rsidRPr="00917F98">
        <w:rPr>
          <w:spacing w:val="-1"/>
        </w:rPr>
        <w:t>административной</w:t>
      </w:r>
      <w:r w:rsidRPr="00917F98">
        <w:rPr>
          <w:spacing w:val="39"/>
        </w:rPr>
        <w:t xml:space="preserve"> </w:t>
      </w:r>
      <w:r w:rsidRPr="00917F98">
        <w:rPr>
          <w:spacing w:val="-1"/>
        </w:rPr>
        <w:t>процедуры</w:t>
      </w:r>
      <w:r w:rsidRPr="00917F98">
        <w:rPr>
          <w:spacing w:val="73"/>
        </w:rPr>
        <w:t xml:space="preserve"> </w:t>
      </w:r>
      <w:r w:rsidRPr="00917F98">
        <w:rPr>
          <w:spacing w:val="-1"/>
        </w:rPr>
        <w:t>является</w:t>
      </w:r>
      <w:r w:rsidRPr="00917F98">
        <w:rPr>
          <w:spacing w:val="25"/>
        </w:rPr>
        <w:t xml:space="preserve"> </w:t>
      </w:r>
      <w:r w:rsidRPr="00917F98">
        <w:rPr>
          <w:spacing w:val="-1"/>
        </w:rPr>
        <w:t>регистрация</w:t>
      </w:r>
      <w:r w:rsidRPr="00917F98">
        <w:rPr>
          <w:spacing w:val="26"/>
        </w:rPr>
        <w:t xml:space="preserve"> </w:t>
      </w:r>
      <w:r w:rsidRPr="00917F98">
        <w:rPr>
          <w:spacing w:val="-1"/>
        </w:rPr>
        <w:t>поступившего</w:t>
      </w:r>
      <w:r w:rsidRPr="00917F98">
        <w:rPr>
          <w:spacing w:val="28"/>
        </w:rPr>
        <w:t xml:space="preserve"> </w:t>
      </w:r>
      <w:r w:rsidRPr="00917F98">
        <w:t>ответа</w:t>
      </w:r>
      <w:r w:rsidRPr="00917F98">
        <w:rPr>
          <w:spacing w:val="25"/>
        </w:rPr>
        <w:t xml:space="preserve"> </w:t>
      </w:r>
      <w:r w:rsidRPr="00917F98">
        <w:t>на</w:t>
      </w:r>
      <w:r w:rsidRPr="00917F98">
        <w:rPr>
          <w:spacing w:val="25"/>
        </w:rPr>
        <w:t xml:space="preserve"> </w:t>
      </w:r>
      <w:r w:rsidRPr="00917F98">
        <w:rPr>
          <w:spacing w:val="-1"/>
        </w:rPr>
        <w:t>запрос</w:t>
      </w:r>
      <w:r w:rsidRPr="00917F98">
        <w:rPr>
          <w:spacing w:val="25"/>
        </w:rPr>
        <w:t xml:space="preserve"> </w:t>
      </w:r>
      <w:r w:rsidRPr="00917F98">
        <w:t>в</w:t>
      </w:r>
      <w:r w:rsidRPr="00917F98">
        <w:rPr>
          <w:spacing w:val="25"/>
        </w:rPr>
        <w:t xml:space="preserve"> </w:t>
      </w:r>
      <w:r w:rsidRPr="00917F98">
        <w:rPr>
          <w:spacing w:val="-1"/>
        </w:rPr>
        <w:t>региональной</w:t>
      </w:r>
      <w:r w:rsidRPr="00917F98">
        <w:rPr>
          <w:spacing w:val="27"/>
        </w:rPr>
        <w:t xml:space="preserve"> </w:t>
      </w:r>
      <w:r w:rsidRPr="00917F98">
        <w:rPr>
          <w:spacing w:val="-1"/>
        </w:rPr>
        <w:t>системе</w:t>
      </w:r>
      <w:r w:rsidRPr="00917F98">
        <w:rPr>
          <w:spacing w:val="71"/>
        </w:rPr>
        <w:t xml:space="preserve"> </w:t>
      </w:r>
      <w:r w:rsidRPr="00917F98">
        <w:rPr>
          <w:spacing w:val="-1"/>
        </w:rPr>
        <w:t>межведомственного</w:t>
      </w:r>
      <w:r w:rsidRPr="00917F98">
        <w:t xml:space="preserve"> электронного </w:t>
      </w:r>
      <w:r w:rsidRPr="00917F98">
        <w:rPr>
          <w:spacing w:val="-1"/>
        </w:rPr>
        <w:t>взаимодействия</w:t>
      </w:r>
      <w:r w:rsidRPr="00917F98">
        <w:t xml:space="preserve"> либо в </w:t>
      </w:r>
      <w:r w:rsidRPr="00917F98">
        <w:rPr>
          <w:spacing w:val="-1"/>
        </w:rPr>
        <w:t>порядке делопроизводства.</w:t>
      </w:r>
    </w:p>
    <w:p w14:paraId="04352F6E" w14:textId="77777777" w:rsidR="00403711" w:rsidRPr="00917F98" w:rsidRDefault="00403711" w:rsidP="0025545D">
      <w:pPr>
        <w:numPr>
          <w:ilvl w:val="2"/>
          <w:numId w:val="224"/>
        </w:numPr>
        <w:tabs>
          <w:tab w:val="left" w:pos="1518"/>
        </w:tabs>
        <w:autoSpaceDE/>
        <w:autoSpaceDN/>
        <w:adjustRightInd/>
        <w:spacing w:before="1" w:line="277" w:lineRule="auto"/>
        <w:ind w:right="108" w:firstLine="708"/>
        <w:jc w:val="both"/>
      </w:pPr>
      <w:r w:rsidRPr="00917F98">
        <w:rPr>
          <w:spacing w:val="-1"/>
        </w:rPr>
        <w:t>Максимальный</w:t>
      </w:r>
      <w:r w:rsidRPr="00917F98">
        <w:rPr>
          <w:spacing w:val="36"/>
        </w:rPr>
        <w:t xml:space="preserve"> </w:t>
      </w:r>
      <w:r w:rsidRPr="00917F98">
        <w:rPr>
          <w:spacing w:val="-1"/>
        </w:rPr>
        <w:t>срок</w:t>
      </w:r>
      <w:r w:rsidRPr="00917F98">
        <w:rPr>
          <w:spacing w:val="36"/>
        </w:rPr>
        <w:t xml:space="preserve"> </w:t>
      </w:r>
      <w:r w:rsidRPr="00917F98">
        <w:rPr>
          <w:spacing w:val="-1"/>
        </w:rPr>
        <w:t>исполнения</w:t>
      </w:r>
      <w:r w:rsidRPr="00917F98">
        <w:rPr>
          <w:spacing w:val="35"/>
        </w:rPr>
        <w:t xml:space="preserve"> </w:t>
      </w:r>
      <w:r w:rsidRPr="00917F98">
        <w:rPr>
          <w:spacing w:val="-1"/>
        </w:rPr>
        <w:t>административной</w:t>
      </w:r>
      <w:r w:rsidRPr="00917F98">
        <w:rPr>
          <w:spacing w:val="36"/>
        </w:rPr>
        <w:t xml:space="preserve"> </w:t>
      </w:r>
      <w:r w:rsidRPr="00917F98">
        <w:rPr>
          <w:spacing w:val="-1"/>
        </w:rPr>
        <w:t>процедуры</w:t>
      </w:r>
      <w:r w:rsidRPr="00917F98">
        <w:rPr>
          <w:spacing w:val="37"/>
        </w:rPr>
        <w:t xml:space="preserve"> </w:t>
      </w:r>
      <w:r w:rsidRPr="00917F98">
        <w:t>составляет</w:t>
      </w:r>
      <w:r w:rsidRPr="00917F98">
        <w:rPr>
          <w:spacing w:val="36"/>
        </w:rPr>
        <w:t xml:space="preserve"> </w:t>
      </w:r>
      <w:r w:rsidRPr="00917F98">
        <w:t>до</w:t>
      </w:r>
      <w:r w:rsidRPr="00917F98">
        <w:rPr>
          <w:spacing w:val="65"/>
        </w:rPr>
        <w:t xml:space="preserve"> </w:t>
      </w:r>
      <w:r w:rsidRPr="00917F98">
        <w:t>пяти</w:t>
      </w:r>
      <w:r w:rsidRPr="00917F98">
        <w:rPr>
          <w:spacing w:val="2"/>
        </w:rPr>
        <w:t xml:space="preserve"> </w:t>
      </w:r>
      <w:r w:rsidRPr="00917F98">
        <w:rPr>
          <w:spacing w:val="-1"/>
        </w:rPr>
        <w:t>рабочих</w:t>
      </w:r>
      <w:r w:rsidRPr="00917F98">
        <w:rPr>
          <w:spacing w:val="2"/>
        </w:rPr>
        <w:t xml:space="preserve"> </w:t>
      </w:r>
      <w:r w:rsidRPr="00917F98">
        <w:rPr>
          <w:spacing w:val="-1"/>
        </w:rPr>
        <w:t>дней.</w:t>
      </w:r>
    </w:p>
    <w:p w14:paraId="0769546C" w14:textId="77777777" w:rsidR="00403711" w:rsidRPr="00917F98" w:rsidRDefault="00403711" w:rsidP="00403711">
      <w:pPr>
        <w:keepNext/>
        <w:tabs>
          <w:tab w:val="left" w:pos="1589"/>
        </w:tabs>
        <w:spacing w:before="203" w:line="277" w:lineRule="auto"/>
        <w:ind w:left="1477" w:right="179" w:hanging="596"/>
        <w:outlineLvl w:val="0"/>
        <w:rPr>
          <w:bCs/>
          <w:i/>
          <w:sz w:val="28"/>
          <w:szCs w:val="20"/>
        </w:rPr>
      </w:pPr>
      <w:r w:rsidRPr="00917F98">
        <w:rPr>
          <w:b/>
          <w:i/>
          <w:sz w:val="28"/>
          <w:szCs w:val="20"/>
        </w:rPr>
        <w:t>3.5</w:t>
      </w:r>
      <w:r w:rsidRPr="00917F98">
        <w:rPr>
          <w:b/>
          <w:i/>
          <w:sz w:val="28"/>
          <w:szCs w:val="20"/>
        </w:rPr>
        <w:tab/>
      </w:r>
      <w:r w:rsidRPr="00917F98">
        <w:rPr>
          <w:b/>
          <w:i/>
          <w:sz w:val="28"/>
          <w:szCs w:val="20"/>
        </w:rPr>
        <w:tab/>
      </w:r>
      <w:r w:rsidRPr="00917F98">
        <w:rPr>
          <w:b/>
          <w:i/>
          <w:spacing w:val="-1"/>
          <w:sz w:val="28"/>
          <w:szCs w:val="20"/>
        </w:rPr>
        <w:t>Рассмотрение документов</w:t>
      </w:r>
      <w:r w:rsidRPr="00917F98">
        <w:rPr>
          <w:b/>
          <w:i/>
          <w:spacing w:val="-3"/>
          <w:sz w:val="28"/>
          <w:szCs w:val="20"/>
        </w:rPr>
        <w:t xml:space="preserve"> </w:t>
      </w:r>
      <w:r w:rsidRPr="00917F98">
        <w:rPr>
          <w:b/>
          <w:i/>
          <w:sz w:val="28"/>
          <w:szCs w:val="20"/>
        </w:rPr>
        <w:t xml:space="preserve">и </w:t>
      </w:r>
      <w:r w:rsidRPr="00917F98">
        <w:rPr>
          <w:b/>
          <w:i/>
          <w:spacing w:val="-1"/>
          <w:sz w:val="28"/>
          <w:szCs w:val="20"/>
        </w:rPr>
        <w:t>сведений</w:t>
      </w:r>
      <w:r w:rsidRPr="00917F98">
        <w:rPr>
          <w:b/>
          <w:i/>
          <w:sz w:val="28"/>
          <w:szCs w:val="20"/>
        </w:rPr>
        <w:t xml:space="preserve"> </w:t>
      </w:r>
      <w:r w:rsidRPr="00917F98">
        <w:rPr>
          <w:b/>
          <w:i/>
          <w:spacing w:val="-1"/>
          <w:sz w:val="28"/>
          <w:szCs w:val="20"/>
        </w:rPr>
        <w:t>(проверка</w:t>
      </w:r>
      <w:r w:rsidRPr="00917F98">
        <w:rPr>
          <w:b/>
          <w:i/>
          <w:sz w:val="28"/>
          <w:szCs w:val="20"/>
        </w:rPr>
        <w:t xml:space="preserve"> </w:t>
      </w:r>
      <w:r w:rsidRPr="00917F98">
        <w:rPr>
          <w:b/>
          <w:i/>
          <w:spacing w:val="-1"/>
          <w:sz w:val="28"/>
          <w:szCs w:val="20"/>
        </w:rPr>
        <w:t>соответствия</w:t>
      </w:r>
      <w:r w:rsidRPr="00917F98">
        <w:rPr>
          <w:b/>
          <w:i/>
          <w:sz w:val="28"/>
          <w:szCs w:val="20"/>
        </w:rPr>
        <w:t xml:space="preserve"> </w:t>
      </w:r>
      <w:r w:rsidRPr="00917F98">
        <w:rPr>
          <w:b/>
          <w:i/>
          <w:spacing w:val="-1"/>
          <w:sz w:val="28"/>
          <w:szCs w:val="20"/>
        </w:rPr>
        <w:t>документов</w:t>
      </w:r>
      <w:r w:rsidRPr="00917F98">
        <w:rPr>
          <w:b/>
          <w:i/>
          <w:spacing w:val="79"/>
          <w:sz w:val="28"/>
          <w:szCs w:val="20"/>
        </w:rPr>
        <w:t xml:space="preserve"> </w:t>
      </w:r>
      <w:r w:rsidRPr="00917F98">
        <w:rPr>
          <w:b/>
          <w:i/>
          <w:sz w:val="28"/>
          <w:szCs w:val="20"/>
        </w:rPr>
        <w:t xml:space="preserve">и </w:t>
      </w:r>
      <w:r w:rsidRPr="00917F98">
        <w:rPr>
          <w:b/>
          <w:i/>
          <w:spacing w:val="-1"/>
          <w:sz w:val="28"/>
          <w:szCs w:val="20"/>
        </w:rPr>
        <w:t>сведений</w:t>
      </w:r>
      <w:r w:rsidRPr="00917F98">
        <w:rPr>
          <w:b/>
          <w:i/>
          <w:sz w:val="28"/>
          <w:szCs w:val="20"/>
        </w:rPr>
        <w:t xml:space="preserve"> </w:t>
      </w:r>
      <w:r w:rsidRPr="00917F98">
        <w:rPr>
          <w:b/>
          <w:i/>
          <w:spacing w:val="-1"/>
          <w:sz w:val="28"/>
          <w:szCs w:val="20"/>
        </w:rPr>
        <w:t>установленным</w:t>
      </w:r>
      <w:r w:rsidRPr="00917F98">
        <w:rPr>
          <w:b/>
          <w:i/>
          <w:sz w:val="28"/>
          <w:szCs w:val="20"/>
        </w:rPr>
        <w:t xml:space="preserve"> </w:t>
      </w:r>
      <w:r w:rsidRPr="00917F98">
        <w:rPr>
          <w:b/>
          <w:i/>
          <w:spacing w:val="-1"/>
          <w:sz w:val="28"/>
          <w:szCs w:val="20"/>
        </w:rPr>
        <w:t>критериям</w:t>
      </w:r>
      <w:r w:rsidRPr="00917F98">
        <w:rPr>
          <w:b/>
          <w:i/>
          <w:sz w:val="28"/>
          <w:szCs w:val="20"/>
        </w:rPr>
        <w:t xml:space="preserve"> для</w:t>
      </w:r>
      <w:r w:rsidRPr="00917F98">
        <w:rPr>
          <w:b/>
          <w:i/>
          <w:spacing w:val="-3"/>
          <w:sz w:val="28"/>
          <w:szCs w:val="20"/>
        </w:rPr>
        <w:t xml:space="preserve"> </w:t>
      </w:r>
      <w:r w:rsidRPr="00917F98">
        <w:rPr>
          <w:b/>
          <w:i/>
          <w:spacing w:val="-1"/>
          <w:sz w:val="28"/>
          <w:szCs w:val="20"/>
        </w:rPr>
        <w:t>принятия</w:t>
      </w:r>
      <w:r w:rsidRPr="00917F98">
        <w:rPr>
          <w:b/>
          <w:i/>
          <w:sz w:val="28"/>
          <w:szCs w:val="20"/>
        </w:rPr>
        <w:t xml:space="preserve"> </w:t>
      </w:r>
      <w:r w:rsidRPr="00917F98">
        <w:rPr>
          <w:b/>
          <w:i/>
          <w:spacing w:val="-1"/>
          <w:sz w:val="28"/>
          <w:szCs w:val="20"/>
        </w:rPr>
        <w:t>решения)</w:t>
      </w:r>
    </w:p>
    <w:p w14:paraId="6ED87552" w14:textId="77777777" w:rsidR="00403711" w:rsidRPr="00917F98" w:rsidRDefault="00403711" w:rsidP="00403711">
      <w:pPr>
        <w:spacing w:before="4"/>
        <w:rPr>
          <w:b/>
          <w:bCs/>
          <w:sz w:val="20"/>
          <w:szCs w:val="20"/>
        </w:rPr>
      </w:pPr>
    </w:p>
    <w:p w14:paraId="0119AC93" w14:textId="77777777" w:rsidR="00403711" w:rsidRPr="00917F98" w:rsidRDefault="00403711" w:rsidP="0025545D">
      <w:pPr>
        <w:numPr>
          <w:ilvl w:val="2"/>
          <w:numId w:val="223"/>
        </w:numPr>
        <w:tabs>
          <w:tab w:val="left" w:pos="1518"/>
        </w:tabs>
        <w:autoSpaceDE/>
        <w:autoSpaceDN/>
        <w:adjustRightInd/>
        <w:spacing w:line="275" w:lineRule="auto"/>
        <w:ind w:right="102" w:firstLine="708"/>
        <w:jc w:val="both"/>
      </w:pPr>
      <w:r w:rsidRPr="00917F98">
        <w:rPr>
          <w:spacing w:val="-1"/>
        </w:rPr>
        <w:t>Основанием</w:t>
      </w:r>
      <w:r w:rsidRPr="00917F98">
        <w:rPr>
          <w:spacing w:val="6"/>
        </w:rPr>
        <w:t xml:space="preserve"> </w:t>
      </w:r>
      <w:r w:rsidRPr="00917F98">
        <w:t>для</w:t>
      </w:r>
      <w:r w:rsidRPr="00917F98">
        <w:rPr>
          <w:spacing w:val="7"/>
        </w:rPr>
        <w:t xml:space="preserve"> </w:t>
      </w:r>
      <w:r w:rsidRPr="00917F98">
        <w:rPr>
          <w:spacing w:val="-1"/>
        </w:rPr>
        <w:t>начала</w:t>
      </w:r>
      <w:r w:rsidRPr="00917F98">
        <w:rPr>
          <w:spacing w:val="8"/>
        </w:rPr>
        <w:t xml:space="preserve"> </w:t>
      </w:r>
      <w:r w:rsidRPr="00917F98">
        <w:rPr>
          <w:spacing w:val="-1"/>
        </w:rPr>
        <w:t>административной</w:t>
      </w:r>
      <w:r w:rsidRPr="00917F98">
        <w:rPr>
          <w:spacing w:val="7"/>
        </w:rPr>
        <w:t xml:space="preserve"> </w:t>
      </w:r>
      <w:r w:rsidRPr="00917F98">
        <w:rPr>
          <w:spacing w:val="-1"/>
        </w:rPr>
        <w:t>процедуры</w:t>
      </w:r>
      <w:r w:rsidRPr="00917F98">
        <w:rPr>
          <w:spacing w:val="6"/>
        </w:rPr>
        <w:t xml:space="preserve"> </w:t>
      </w:r>
      <w:r w:rsidRPr="00917F98">
        <w:t>является</w:t>
      </w:r>
      <w:r w:rsidRPr="00917F98">
        <w:rPr>
          <w:spacing w:val="6"/>
        </w:rPr>
        <w:t xml:space="preserve"> </w:t>
      </w:r>
      <w:r w:rsidRPr="00917F98">
        <w:t>факт</w:t>
      </w:r>
      <w:r w:rsidRPr="00917F98">
        <w:rPr>
          <w:spacing w:val="10"/>
        </w:rPr>
        <w:t xml:space="preserve"> </w:t>
      </w:r>
      <w:r w:rsidRPr="00917F98">
        <w:rPr>
          <w:spacing w:val="-1"/>
        </w:rPr>
        <w:t>наличия</w:t>
      </w:r>
      <w:r w:rsidRPr="00917F98">
        <w:rPr>
          <w:spacing w:val="6"/>
        </w:rPr>
        <w:t xml:space="preserve"> </w:t>
      </w:r>
      <w:r w:rsidRPr="00917F98">
        <w:t>в</w:t>
      </w:r>
      <w:r w:rsidRPr="00917F98">
        <w:rPr>
          <w:spacing w:val="73"/>
        </w:rPr>
        <w:t xml:space="preserve"> </w:t>
      </w:r>
      <w:r w:rsidRPr="00917F98">
        <w:rPr>
          <w:spacing w:val="-1"/>
        </w:rPr>
        <w:t>Администрации</w:t>
      </w:r>
      <w:r w:rsidRPr="00917F98">
        <w:rPr>
          <w:spacing w:val="15"/>
        </w:rPr>
        <w:t xml:space="preserve"> </w:t>
      </w:r>
      <w:r w:rsidRPr="00917F98">
        <w:rPr>
          <w:spacing w:val="-1"/>
        </w:rPr>
        <w:t>уведомления</w:t>
      </w:r>
      <w:r w:rsidRPr="00917F98">
        <w:rPr>
          <w:spacing w:val="11"/>
        </w:rPr>
        <w:t xml:space="preserve"> </w:t>
      </w:r>
      <w:r w:rsidRPr="00917F98">
        <w:t>и</w:t>
      </w:r>
      <w:r w:rsidRPr="00917F98">
        <w:rPr>
          <w:spacing w:val="12"/>
        </w:rPr>
        <w:t xml:space="preserve"> </w:t>
      </w:r>
      <w:r w:rsidRPr="00917F98">
        <w:rPr>
          <w:spacing w:val="-1"/>
        </w:rPr>
        <w:t>прилагаемых</w:t>
      </w:r>
      <w:r w:rsidRPr="00917F98">
        <w:rPr>
          <w:spacing w:val="13"/>
        </w:rPr>
        <w:t xml:space="preserve"> </w:t>
      </w:r>
      <w:r w:rsidRPr="00917F98">
        <w:t>к</w:t>
      </w:r>
      <w:r w:rsidRPr="00917F98">
        <w:rPr>
          <w:spacing w:val="12"/>
        </w:rPr>
        <w:t xml:space="preserve"> </w:t>
      </w:r>
      <w:r w:rsidRPr="00917F98">
        <w:t>нему</w:t>
      </w:r>
      <w:r w:rsidRPr="00917F98">
        <w:rPr>
          <w:spacing w:val="6"/>
        </w:rPr>
        <w:t xml:space="preserve"> </w:t>
      </w:r>
      <w:r w:rsidRPr="00917F98">
        <w:rPr>
          <w:spacing w:val="-1"/>
        </w:rPr>
        <w:t>документов,</w:t>
      </w:r>
      <w:r w:rsidRPr="00917F98">
        <w:rPr>
          <w:spacing w:val="12"/>
        </w:rPr>
        <w:t xml:space="preserve"> </w:t>
      </w:r>
      <w:r w:rsidRPr="00917F98">
        <w:rPr>
          <w:spacing w:val="-1"/>
        </w:rPr>
        <w:t>необходимых</w:t>
      </w:r>
      <w:r w:rsidRPr="00917F98">
        <w:rPr>
          <w:spacing w:val="13"/>
        </w:rPr>
        <w:t xml:space="preserve"> </w:t>
      </w:r>
      <w:r w:rsidRPr="00917F98">
        <w:t>для</w:t>
      </w:r>
      <w:r w:rsidRPr="00917F98">
        <w:rPr>
          <w:spacing w:val="75"/>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50FE3887" w14:textId="77777777" w:rsidR="00403711" w:rsidRPr="00917F98" w:rsidRDefault="00403711" w:rsidP="0025545D">
      <w:pPr>
        <w:numPr>
          <w:ilvl w:val="2"/>
          <w:numId w:val="223"/>
        </w:numPr>
        <w:tabs>
          <w:tab w:val="left" w:pos="1518"/>
        </w:tabs>
        <w:autoSpaceDE/>
        <w:autoSpaceDN/>
        <w:adjustRightInd/>
        <w:spacing w:before="1" w:line="276" w:lineRule="auto"/>
        <w:ind w:right="103" w:firstLine="708"/>
        <w:jc w:val="both"/>
      </w:pPr>
      <w:r w:rsidRPr="00917F98">
        <w:rPr>
          <w:spacing w:val="-1"/>
        </w:rPr>
        <w:lastRenderedPageBreak/>
        <w:t>Уполномоченный</w:t>
      </w:r>
      <w:r w:rsidRPr="00917F98">
        <w:rPr>
          <w:spacing w:val="5"/>
        </w:rPr>
        <w:t xml:space="preserve"> </w:t>
      </w:r>
      <w:r w:rsidRPr="00917F98">
        <w:rPr>
          <w:spacing w:val="-1"/>
        </w:rPr>
        <w:t>специалист</w:t>
      </w:r>
      <w:r w:rsidRPr="00917F98">
        <w:rPr>
          <w:spacing w:val="5"/>
        </w:rPr>
        <w:t xml:space="preserve"> </w:t>
      </w:r>
      <w:r w:rsidRPr="00917F98">
        <w:rPr>
          <w:spacing w:val="-1"/>
        </w:rPr>
        <w:t>Администрации</w:t>
      </w:r>
      <w:r w:rsidRPr="00917F98">
        <w:rPr>
          <w:spacing w:val="5"/>
        </w:rPr>
        <w:t xml:space="preserve"> </w:t>
      </w:r>
      <w:r w:rsidRPr="00917F98">
        <w:rPr>
          <w:spacing w:val="-1"/>
        </w:rPr>
        <w:t>осуществляет</w:t>
      </w:r>
      <w:r w:rsidRPr="00917F98">
        <w:rPr>
          <w:spacing w:val="5"/>
        </w:rPr>
        <w:t xml:space="preserve"> </w:t>
      </w:r>
      <w:r w:rsidRPr="00917F98">
        <w:t>проверку</w:t>
      </w:r>
      <w:r w:rsidRPr="00917F98">
        <w:rPr>
          <w:spacing w:val="67"/>
        </w:rPr>
        <w:t xml:space="preserve"> </w:t>
      </w:r>
      <w:r w:rsidRPr="00917F98">
        <w:rPr>
          <w:spacing w:val="-1"/>
        </w:rPr>
        <w:t>представленных</w:t>
      </w:r>
      <w:r w:rsidRPr="00917F98">
        <w:rPr>
          <w:spacing w:val="1"/>
        </w:rPr>
        <w:t xml:space="preserve"> </w:t>
      </w:r>
      <w:r w:rsidRPr="00917F98">
        <w:rPr>
          <w:spacing w:val="-1"/>
        </w:rPr>
        <w:t>заявителем документов</w:t>
      </w:r>
      <w:r w:rsidRPr="00917F98">
        <w:t xml:space="preserve"> на</w:t>
      </w:r>
      <w:r w:rsidRPr="00917F98">
        <w:rPr>
          <w:spacing w:val="-1"/>
        </w:rPr>
        <w:t xml:space="preserve"> предмет</w:t>
      </w:r>
      <w:r w:rsidRPr="00917F98">
        <w:t xml:space="preserve"> соответствия</w:t>
      </w:r>
      <w:r w:rsidRPr="00917F98">
        <w:rPr>
          <w:spacing w:val="4"/>
        </w:rPr>
        <w:t xml:space="preserve"> </w:t>
      </w:r>
      <w:r w:rsidRPr="00917F98">
        <w:rPr>
          <w:spacing w:val="-1"/>
        </w:rPr>
        <w:t>уведомления</w:t>
      </w:r>
      <w:r w:rsidRPr="00917F98">
        <w:t xml:space="preserve"> и </w:t>
      </w:r>
      <w:r w:rsidRPr="00917F98">
        <w:rPr>
          <w:spacing w:val="-1"/>
        </w:rPr>
        <w:t>документов,</w:t>
      </w:r>
      <w:r w:rsidRPr="00917F98">
        <w:rPr>
          <w:spacing w:val="89"/>
        </w:rPr>
        <w:t xml:space="preserve"> </w:t>
      </w:r>
      <w:r w:rsidRPr="00917F98">
        <w:rPr>
          <w:spacing w:val="-1"/>
        </w:rPr>
        <w:t>приложенных</w:t>
      </w:r>
      <w:r w:rsidRPr="00917F98">
        <w:rPr>
          <w:spacing w:val="32"/>
        </w:rPr>
        <w:t xml:space="preserve"> </w:t>
      </w:r>
      <w:r w:rsidRPr="00917F98">
        <w:t>к</w:t>
      </w:r>
      <w:r w:rsidRPr="00917F98">
        <w:rPr>
          <w:spacing w:val="34"/>
        </w:rPr>
        <w:t xml:space="preserve"> </w:t>
      </w:r>
      <w:r w:rsidRPr="00917F98">
        <w:rPr>
          <w:spacing w:val="-1"/>
        </w:rPr>
        <w:t>заявлению,</w:t>
      </w:r>
      <w:r w:rsidRPr="00917F98">
        <w:rPr>
          <w:spacing w:val="33"/>
        </w:rPr>
        <w:t xml:space="preserve"> </w:t>
      </w:r>
      <w:r w:rsidRPr="00917F98">
        <w:rPr>
          <w:spacing w:val="-1"/>
        </w:rPr>
        <w:t>требованиям</w:t>
      </w:r>
      <w:r w:rsidRPr="00917F98">
        <w:rPr>
          <w:spacing w:val="30"/>
        </w:rPr>
        <w:t xml:space="preserve"> </w:t>
      </w:r>
      <w:r w:rsidRPr="00917F98">
        <w:rPr>
          <w:spacing w:val="-1"/>
        </w:rPr>
        <w:t>законодательства</w:t>
      </w:r>
      <w:r w:rsidRPr="00917F98">
        <w:rPr>
          <w:spacing w:val="32"/>
        </w:rPr>
        <w:t xml:space="preserve"> </w:t>
      </w:r>
      <w:r w:rsidRPr="00917F98">
        <w:rPr>
          <w:spacing w:val="-1"/>
        </w:rPr>
        <w:t>Российской</w:t>
      </w:r>
      <w:r w:rsidRPr="00917F98">
        <w:rPr>
          <w:spacing w:val="34"/>
        </w:rPr>
        <w:t xml:space="preserve"> </w:t>
      </w:r>
      <w:r w:rsidRPr="00917F98">
        <w:rPr>
          <w:spacing w:val="-1"/>
        </w:rPr>
        <w:t>Федерации,</w:t>
      </w:r>
      <w:r w:rsidRPr="00917F98">
        <w:rPr>
          <w:spacing w:val="33"/>
        </w:rPr>
        <w:t xml:space="preserve"> </w:t>
      </w:r>
      <w:r w:rsidRPr="00917F98">
        <w:t>а</w:t>
      </w:r>
      <w:r w:rsidRPr="00917F98">
        <w:rPr>
          <w:spacing w:val="32"/>
        </w:rPr>
        <w:t xml:space="preserve"> </w:t>
      </w:r>
      <w:r w:rsidRPr="00917F98">
        <w:t>также</w:t>
      </w:r>
      <w:r w:rsidRPr="00917F98">
        <w:rPr>
          <w:spacing w:val="97"/>
        </w:rPr>
        <w:t xml:space="preserve"> </w:t>
      </w:r>
      <w:r w:rsidRPr="00917F98">
        <w:rPr>
          <w:spacing w:val="-1"/>
        </w:rPr>
        <w:t>отсутствие</w:t>
      </w:r>
      <w:r w:rsidRPr="00917F98">
        <w:rPr>
          <w:spacing w:val="27"/>
        </w:rPr>
        <w:t xml:space="preserve"> </w:t>
      </w:r>
      <w:r w:rsidRPr="00917F98">
        <w:rPr>
          <w:spacing w:val="-1"/>
        </w:rPr>
        <w:t>оснований</w:t>
      </w:r>
      <w:r w:rsidRPr="00917F98">
        <w:rPr>
          <w:spacing w:val="29"/>
        </w:rPr>
        <w:t xml:space="preserve"> </w:t>
      </w:r>
      <w:r w:rsidRPr="00917F98">
        <w:t>для</w:t>
      </w:r>
      <w:r w:rsidRPr="00917F98">
        <w:rPr>
          <w:spacing w:val="29"/>
        </w:rPr>
        <w:t xml:space="preserve"> </w:t>
      </w:r>
      <w:r w:rsidRPr="00917F98">
        <w:rPr>
          <w:spacing w:val="-1"/>
        </w:rPr>
        <w:t>принятия</w:t>
      </w:r>
      <w:r w:rsidRPr="00917F98">
        <w:rPr>
          <w:spacing w:val="26"/>
        </w:rPr>
        <w:t xml:space="preserve"> </w:t>
      </w:r>
      <w:r w:rsidRPr="00917F98">
        <w:rPr>
          <w:spacing w:val="-1"/>
        </w:rPr>
        <w:t>решения</w:t>
      </w:r>
      <w:r w:rsidRPr="00917F98">
        <w:rPr>
          <w:spacing w:val="28"/>
        </w:rPr>
        <w:t xml:space="preserve"> </w:t>
      </w:r>
      <w:r w:rsidRPr="00917F98">
        <w:t>об</w:t>
      </w:r>
      <w:r w:rsidRPr="00917F98">
        <w:rPr>
          <w:spacing w:val="26"/>
        </w:rPr>
        <w:t xml:space="preserve"> </w:t>
      </w:r>
      <w:r w:rsidRPr="00917F98">
        <w:rPr>
          <w:spacing w:val="-1"/>
        </w:rPr>
        <w:t>отказе</w:t>
      </w:r>
      <w:r w:rsidRPr="00917F98">
        <w:rPr>
          <w:spacing w:val="27"/>
        </w:rPr>
        <w:t xml:space="preserve"> </w:t>
      </w:r>
      <w:r w:rsidRPr="00917F98">
        <w:t>в</w:t>
      </w:r>
      <w:r w:rsidRPr="00917F98">
        <w:rPr>
          <w:spacing w:val="28"/>
        </w:rPr>
        <w:t xml:space="preserve"> </w:t>
      </w:r>
      <w:r w:rsidRPr="00917F98">
        <w:rPr>
          <w:spacing w:val="-1"/>
        </w:rPr>
        <w:t>предоставление</w:t>
      </w:r>
      <w:r w:rsidRPr="00917F98">
        <w:rPr>
          <w:spacing w:val="30"/>
        </w:rPr>
        <w:t xml:space="preserve"> </w:t>
      </w:r>
      <w:r w:rsidRPr="00917F98">
        <w:rPr>
          <w:spacing w:val="-1"/>
        </w:rPr>
        <w:t>услуги,</w:t>
      </w:r>
      <w:r w:rsidRPr="00917F98">
        <w:rPr>
          <w:spacing w:val="65"/>
        </w:rPr>
        <w:t xml:space="preserve"> </w:t>
      </w:r>
      <w:r w:rsidRPr="00917F98">
        <w:rPr>
          <w:spacing w:val="-1"/>
        </w:rPr>
        <w:t>предусмотренных</w:t>
      </w:r>
      <w:r w:rsidRPr="00917F98">
        <w:rPr>
          <w:spacing w:val="1"/>
        </w:rPr>
        <w:t xml:space="preserve"> </w:t>
      </w:r>
      <w:hyperlink w:anchor="_bookmark9" w:history="1">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 2.10</w:t>
        </w:r>
      </w:hyperlink>
      <w:r w:rsidRPr="00917F98">
        <w:rPr>
          <w:color w:val="0000FF"/>
          <w:u w:val="single" w:color="0000FF"/>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43CB6491" w14:textId="77777777" w:rsidR="00403711" w:rsidRPr="00917F98" w:rsidRDefault="00403711" w:rsidP="0025545D">
      <w:pPr>
        <w:numPr>
          <w:ilvl w:val="2"/>
          <w:numId w:val="223"/>
        </w:numPr>
        <w:tabs>
          <w:tab w:val="left" w:pos="1518"/>
        </w:tabs>
        <w:autoSpaceDE/>
        <w:autoSpaceDN/>
        <w:adjustRightInd/>
        <w:spacing w:before="3" w:line="276" w:lineRule="auto"/>
        <w:ind w:right="101" w:firstLine="708"/>
        <w:jc w:val="both"/>
      </w:pPr>
      <w:r w:rsidRPr="00917F98">
        <w:rPr>
          <w:spacing w:val="-1"/>
        </w:rPr>
        <w:t>Критерием</w:t>
      </w:r>
      <w:r w:rsidRPr="00917F98">
        <w:rPr>
          <w:spacing w:val="56"/>
        </w:rPr>
        <w:t xml:space="preserve"> </w:t>
      </w:r>
      <w:r w:rsidRPr="00917F98">
        <w:rPr>
          <w:spacing w:val="-1"/>
        </w:rPr>
        <w:t>принятия</w:t>
      </w:r>
      <w:r w:rsidRPr="00917F98">
        <w:rPr>
          <w:spacing w:val="57"/>
        </w:rPr>
        <w:t xml:space="preserve"> </w:t>
      </w:r>
      <w:r w:rsidRPr="00917F98">
        <w:rPr>
          <w:spacing w:val="-1"/>
        </w:rPr>
        <w:t>решения</w:t>
      </w:r>
      <w:r w:rsidRPr="00917F98">
        <w:rPr>
          <w:spacing w:val="57"/>
        </w:rPr>
        <w:t xml:space="preserve"> </w:t>
      </w:r>
      <w:r w:rsidRPr="00917F98">
        <w:t>о</w:t>
      </w:r>
      <w:r w:rsidRPr="00917F98">
        <w:rPr>
          <w:spacing w:val="57"/>
        </w:rPr>
        <w:t xml:space="preserve"> </w:t>
      </w:r>
      <w:r w:rsidRPr="00917F98">
        <w:rPr>
          <w:spacing w:val="-1"/>
        </w:rPr>
        <w:t>выполнении</w:t>
      </w:r>
      <w:r w:rsidRPr="00917F98">
        <w:rPr>
          <w:spacing w:val="56"/>
        </w:rPr>
        <w:t xml:space="preserve"> </w:t>
      </w:r>
      <w:r w:rsidRPr="00917F98">
        <w:rPr>
          <w:spacing w:val="-1"/>
        </w:rPr>
        <w:t>административных</w:t>
      </w:r>
      <w:r w:rsidRPr="00917F98">
        <w:rPr>
          <w:spacing w:val="59"/>
        </w:rPr>
        <w:t xml:space="preserve"> </w:t>
      </w:r>
      <w:r w:rsidRPr="00917F98">
        <w:rPr>
          <w:spacing w:val="-1"/>
        </w:rPr>
        <w:t>процедур</w:t>
      </w:r>
      <w:r w:rsidRPr="00917F98">
        <w:rPr>
          <w:spacing w:val="59"/>
        </w:rPr>
        <w:t xml:space="preserve"> </w:t>
      </w:r>
      <w:r w:rsidRPr="00917F98">
        <w:t>в</w:t>
      </w:r>
      <w:r w:rsidRPr="00917F98">
        <w:rPr>
          <w:spacing w:val="77"/>
        </w:rPr>
        <w:t xml:space="preserve"> </w:t>
      </w:r>
      <w:r w:rsidRPr="00917F98">
        <w:rPr>
          <w:spacing w:val="-1"/>
        </w:rPr>
        <w:t>рамках</w:t>
      </w:r>
      <w:r w:rsidRPr="00917F98">
        <w:rPr>
          <w:spacing w:val="40"/>
        </w:rPr>
        <w:t xml:space="preserve"> </w:t>
      </w:r>
      <w:r w:rsidRPr="00917F98">
        <w:rPr>
          <w:spacing w:val="-1"/>
        </w:rPr>
        <w:t>соответствующего</w:t>
      </w:r>
      <w:r w:rsidRPr="00917F98">
        <w:rPr>
          <w:spacing w:val="38"/>
        </w:rPr>
        <w:t xml:space="preserve"> </w:t>
      </w:r>
      <w:r w:rsidRPr="00917F98">
        <w:rPr>
          <w:spacing w:val="-1"/>
        </w:rPr>
        <w:t>административного</w:t>
      </w:r>
      <w:r w:rsidRPr="00917F98">
        <w:rPr>
          <w:spacing w:val="35"/>
        </w:rPr>
        <w:t xml:space="preserve"> </w:t>
      </w:r>
      <w:r w:rsidRPr="00917F98">
        <w:rPr>
          <w:spacing w:val="-1"/>
        </w:rPr>
        <w:t>действия</w:t>
      </w:r>
      <w:r w:rsidRPr="00917F98">
        <w:rPr>
          <w:spacing w:val="38"/>
        </w:rPr>
        <w:t xml:space="preserve"> </w:t>
      </w:r>
      <w:r w:rsidRPr="00917F98">
        <w:rPr>
          <w:spacing w:val="-1"/>
        </w:rPr>
        <w:t>является</w:t>
      </w:r>
      <w:r w:rsidRPr="00917F98">
        <w:rPr>
          <w:spacing w:val="37"/>
        </w:rPr>
        <w:t xml:space="preserve"> </w:t>
      </w:r>
      <w:r w:rsidRPr="00917F98">
        <w:rPr>
          <w:spacing w:val="-1"/>
        </w:rPr>
        <w:t>соответствие</w:t>
      </w:r>
      <w:r w:rsidRPr="00917F98">
        <w:rPr>
          <w:spacing w:val="37"/>
        </w:rPr>
        <w:t xml:space="preserve"> </w:t>
      </w:r>
      <w:r w:rsidRPr="00917F98">
        <w:rPr>
          <w:spacing w:val="-1"/>
        </w:rPr>
        <w:t>документов,</w:t>
      </w:r>
      <w:r w:rsidRPr="00917F98">
        <w:rPr>
          <w:spacing w:val="123"/>
        </w:rPr>
        <w:t xml:space="preserve"> </w:t>
      </w:r>
      <w:r w:rsidRPr="00917F98">
        <w:rPr>
          <w:spacing w:val="-1"/>
        </w:rPr>
        <w:t>приложенных</w:t>
      </w:r>
      <w:r w:rsidRPr="00917F98">
        <w:rPr>
          <w:spacing w:val="47"/>
        </w:rPr>
        <w:t xml:space="preserve"> </w:t>
      </w:r>
      <w:r w:rsidRPr="00917F98">
        <w:t>к</w:t>
      </w:r>
      <w:r w:rsidRPr="00917F98">
        <w:rPr>
          <w:spacing w:val="43"/>
        </w:rPr>
        <w:t xml:space="preserve"> </w:t>
      </w:r>
      <w:r w:rsidRPr="00917F98">
        <w:rPr>
          <w:spacing w:val="-1"/>
        </w:rPr>
        <w:t>заявлению,</w:t>
      </w:r>
      <w:r w:rsidRPr="00917F98">
        <w:rPr>
          <w:spacing w:val="45"/>
        </w:rPr>
        <w:t xml:space="preserve"> </w:t>
      </w:r>
      <w:r w:rsidRPr="00917F98">
        <w:rPr>
          <w:spacing w:val="-1"/>
        </w:rPr>
        <w:t>требованиям</w:t>
      </w:r>
      <w:r w:rsidRPr="00917F98">
        <w:rPr>
          <w:spacing w:val="44"/>
        </w:rPr>
        <w:t xml:space="preserve"> </w:t>
      </w:r>
      <w:r w:rsidRPr="00917F98">
        <w:rPr>
          <w:spacing w:val="-1"/>
        </w:rPr>
        <w:t>законодательства</w:t>
      </w:r>
      <w:r w:rsidRPr="00917F98">
        <w:rPr>
          <w:spacing w:val="44"/>
        </w:rPr>
        <w:t xml:space="preserve"> </w:t>
      </w:r>
      <w:r w:rsidRPr="00917F98">
        <w:rPr>
          <w:spacing w:val="-1"/>
        </w:rPr>
        <w:t>Российской</w:t>
      </w:r>
      <w:r w:rsidRPr="00917F98">
        <w:rPr>
          <w:spacing w:val="53"/>
        </w:rPr>
        <w:t xml:space="preserve"> </w:t>
      </w:r>
      <w:r w:rsidRPr="00917F98">
        <w:rPr>
          <w:spacing w:val="-1"/>
        </w:rPr>
        <w:t>Федерации</w:t>
      </w:r>
      <w:r w:rsidRPr="00917F98">
        <w:rPr>
          <w:spacing w:val="46"/>
        </w:rPr>
        <w:t xml:space="preserve"> </w:t>
      </w:r>
      <w:r w:rsidRPr="00917F98">
        <w:t>и</w:t>
      </w:r>
      <w:r w:rsidRPr="00917F98">
        <w:rPr>
          <w:spacing w:val="46"/>
        </w:rPr>
        <w:t xml:space="preserve"> </w:t>
      </w:r>
      <w:r w:rsidRPr="00917F98">
        <w:rPr>
          <w:spacing w:val="-1"/>
        </w:rPr>
        <w:t>иных</w:t>
      </w:r>
      <w:r w:rsidRPr="00917F98">
        <w:rPr>
          <w:spacing w:val="101"/>
        </w:rPr>
        <w:t xml:space="preserve"> </w:t>
      </w:r>
      <w:r w:rsidRPr="00917F98">
        <w:rPr>
          <w:spacing w:val="-1"/>
        </w:rPr>
        <w:t>нормативных</w:t>
      </w:r>
      <w:r w:rsidRPr="00917F98">
        <w:rPr>
          <w:spacing w:val="49"/>
        </w:rPr>
        <w:t xml:space="preserve"> </w:t>
      </w:r>
      <w:r w:rsidRPr="00917F98">
        <w:rPr>
          <w:spacing w:val="-1"/>
        </w:rPr>
        <w:t>правовых</w:t>
      </w:r>
      <w:r w:rsidRPr="00917F98">
        <w:rPr>
          <w:spacing w:val="49"/>
        </w:rPr>
        <w:t xml:space="preserve"> </w:t>
      </w:r>
      <w:r w:rsidRPr="00917F98">
        <w:rPr>
          <w:spacing w:val="-1"/>
        </w:rPr>
        <w:t>актов</w:t>
      </w:r>
      <w:r w:rsidRPr="00917F98">
        <w:rPr>
          <w:spacing w:val="45"/>
        </w:rPr>
        <w:t xml:space="preserve"> </w:t>
      </w:r>
      <w:r w:rsidRPr="00917F98">
        <w:t>и</w:t>
      </w:r>
      <w:r w:rsidRPr="00917F98">
        <w:rPr>
          <w:spacing w:val="48"/>
        </w:rPr>
        <w:t xml:space="preserve"> </w:t>
      </w:r>
      <w:r w:rsidRPr="00917F98">
        <w:rPr>
          <w:spacing w:val="-1"/>
        </w:rPr>
        <w:t>отсутствие</w:t>
      </w:r>
      <w:r w:rsidRPr="00917F98">
        <w:rPr>
          <w:spacing w:val="49"/>
        </w:rPr>
        <w:t xml:space="preserve"> </w:t>
      </w:r>
      <w:r w:rsidRPr="00917F98">
        <w:rPr>
          <w:spacing w:val="-1"/>
        </w:rPr>
        <w:t>оснований</w:t>
      </w:r>
      <w:r w:rsidRPr="00917F98">
        <w:rPr>
          <w:spacing w:val="48"/>
        </w:rPr>
        <w:t xml:space="preserve"> </w:t>
      </w:r>
      <w:r w:rsidRPr="00917F98">
        <w:t>для</w:t>
      </w:r>
      <w:r w:rsidRPr="00917F98">
        <w:rPr>
          <w:spacing w:val="45"/>
        </w:rPr>
        <w:t xml:space="preserve"> </w:t>
      </w:r>
      <w:r w:rsidRPr="00917F98">
        <w:rPr>
          <w:spacing w:val="-1"/>
        </w:rPr>
        <w:t>принятия</w:t>
      </w:r>
      <w:r w:rsidRPr="00917F98">
        <w:rPr>
          <w:spacing w:val="47"/>
        </w:rPr>
        <w:t xml:space="preserve"> </w:t>
      </w:r>
      <w:r w:rsidRPr="00917F98">
        <w:rPr>
          <w:spacing w:val="-1"/>
        </w:rPr>
        <w:t>решения</w:t>
      </w:r>
      <w:r w:rsidRPr="00917F98">
        <w:rPr>
          <w:spacing w:val="47"/>
        </w:rPr>
        <w:t xml:space="preserve"> </w:t>
      </w:r>
      <w:r w:rsidRPr="00917F98">
        <w:t>об</w:t>
      </w:r>
      <w:r w:rsidRPr="00917F98">
        <w:rPr>
          <w:spacing w:val="48"/>
        </w:rPr>
        <w:t xml:space="preserve"> </w:t>
      </w:r>
      <w:r w:rsidRPr="00917F98">
        <w:rPr>
          <w:spacing w:val="-1"/>
        </w:rPr>
        <w:t>отказе</w:t>
      </w:r>
      <w:r w:rsidRPr="00917F98">
        <w:rPr>
          <w:spacing w:val="46"/>
        </w:rPr>
        <w:t xml:space="preserve"> </w:t>
      </w:r>
      <w:r w:rsidRPr="00917F98">
        <w:t>в</w:t>
      </w:r>
      <w:r w:rsidRPr="00917F98">
        <w:rPr>
          <w:spacing w:val="77"/>
        </w:rPr>
        <w:t xml:space="preserve"> </w:t>
      </w:r>
      <w:r w:rsidRPr="00917F98">
        <w:rPr>
          <w:spacing w:val="-1"/>
        </w:rPr>
        <w:t>предоставлении</w:t>
      </w:r>
      <w:r w:rsidRPr="00917F98">
        <w:rPr>
          <w:spacing w:val="22"/>
        </w:rPr>
        <w:t xml:space="preserve"> </w:t>
      </w:r>
      <w:r w:rsidRPr="00917F98">
        <w:rPr>
          <w:spacing w:val="-1"/>
        </w:rPr>
        <w:t>услуги,</w:t>
      </w:r>
      <w:r w:rsidRPr="00917F98">
        <w:rPr>
          <w:spacing w:val="18"/>
        </w:rPr>
        <w:t xml:space="preserve"> </w:t>
      </w:r>
      <w:r w:rsidRPr="00917F98">
        <w:rPr>
          <w:spacing w:val="-1"/>
        </w:rPr>
        <w:t>предусмотренных</w:t>
      </w:r>
      <w:r w:rsidRPr="00917F98">
        <w:rPr>
          <w:spacing w:val="20"/>
        </w:rPr>
        <w:t xml:space="preserve"> </w:t>
      </w:r>
      <w:r w:rsidRPr="00917F98">
        <w:rPr>
          <w:spacing w:val="-1"/>
        </w:rPr>
        <w:t>пунктом</w:t>
      </w:r>
      <w:r w:rsidRPr="00917F98">
        <w:rPr>
          <w:spacing w:val="21"/>
        </w:rPr>
        <w:t xml:space="preserve"> </w:t>
      </w:r>
      <w:r w:rsidRPr="00917F98">
        <w:t>2.10</w:t>
      </w:r>
      <w:r w:rsidRPr="00917F98">
        <w:rPr>
          <w:spacing w:val="18"/>
        </w:rPr>
        <w:t xml:space="preserve"> </w:t>
      </w:r>
      <w:r w:rsidRPr="00917F98">
        <w:rPr>
          <w:spacing w:val="-1"/>
        </w:rPr>
        <w:t>настоящего</w:t>
      </w:r>
      <w:r w:rsidRPr="00917F98">
        <w:rPr>
          <w:spacing w:val="18"/>
        </w:rPr>
        <w:t xml:space="preserve"> </w:t>
      </w:r>
      <w:r w:rsidRPr="00917F98">
        <w:rPr>
          <w:spacing w:val="-1"/>
        </w:rPr>
        <w:t>Административного</w:t>
      </w:r>
      <w:r w:rsidRPr="00917F98">
        <w:rPr>
          <w:spacing w:val="95"/>
        </w:rPr>
        <w:t xml:space="preserve"> </w:t>
      </w:r>
      <w:r w:rsidRPr="00917F98">
        <w:rPr>
          <w:spacing w:val="-1"/>
        </w:rPr>
        <w:t>регламента</w:t>
      </w:r>
    </w:p>
    <w:p w14:paraId="6CDDE597" w14:textId="77777777" w:rsidR="00403711" w:rsidRPr="00917F98" w:rsidRDefault="00403711" w:rsidP="0025545D">
      <w:pPr>
        <w:numPr>
          <w:ilvl w:val="2"/>
          <w:numId w:val="223"/>
        </w:numPr>
        <w:tabs>
          <w:tab w:val="left" w:pos="1518"/>
        </w:tabs>
        <w:autoSpaceDE/>
        <w:autoSpaceDN/>
        <w:adjustRightInd/>
        <w:spacing w:before="1" w:line="275" w:lineRule="auto"/>
        <w:ind w:right="99" w:firstLine="708"/>
        <w:jc w:val="both"/>
      </w:pPr>
      <w:r w:rsidRPr="00917F98">
        <w:rPr>
          <w:spacing w:val="-1"/>
        </w:rPr>
        <w:t>Результатом</w:t>
      </w:r>
      <w:r w:rsidRPr="00917F98">
        <w:rPr>
          <w:spacing w:val="35"/>
        </w:rPr>
        <w:t xml:space="preserve"> </w:t>
      </w:r>
      <w:r w:rsidRPr="00917F98">
        <w:rPr>
          <w:spacing w:val="-1"/>
        </w:rPr>
        <w:t>выполнения</w:t>
      </w:r>
      <w:r w:rsidRPr="00917F98">
        <w:rPr>
          <w:spacing w:val="35"/>
        </w:rPr>
        <w:t xml:space="preserve"> </w:t>
      </w:r>
      <w:r w:rsidRPr="00917F98">
        <w:rPr>
          <w:spacing w:val="-1"/>
        </w:rPr>
        <w:t>административной</w:t>
      </w:r>
      <w:r w:rsidRPr="00917F98">
        <w:rPr>
          <w:spacing w:val="34"/>
        </w:rPr>
        <w:t xml:space="preserve"> </w:t>
      </w:r>
      <w:r w:rsidRPr="00917F98">
        <w:rPr>
          <w:spacing w:val="-1"/>
        </w:rPr>
        <w:t>процедуры</w:t>
      </w:r>
      <w:r w:rsidRPr="00917F98">
        <w:rPr>
          <w:spacing w:val="35"/>
        </w:rPr>
        <w:t xml:space="preserve"> </w:t>
      </w:r>
      <w:r w:rsidRPr="00917F98">
        <w:rPr>
          <w:spacing w:val="-1"/>
        </w:rPr>
        <w:t>является</w:t>
      </w:r>
      <w:r w:rsidRPr="00917F98">
        <w:rPr>
          <w:spacing w:val="35"/>
        </w:rPr>
        <w:t xml:space="preserve"> </w:t>
      </w:r>
      <w:r w:rsidRPr="00917F98">
        <w:t>направление</w:t>
      </w:r>
      <w:r w:rsidRPr="00917F98">
        <w:rPr>
          <w:spacing w:val="79"/>
        </w:rPr>
        <w:t xml:space="preserve"> </w:t>
      </w:r>
      <w:r w:rsidRPr="00917F98">
        <w:rPr>
          <w:spacing w:val="-1"/>
        </w:rPr>
        <w:t>заявления</w:t>
      </w:r>
      <w:r w:rsidRPr="00917F98">
        <w:t xml:space="preserve"> для </w:t>
      </w:r>
      <w:r w:rsidRPr="00917F98">
        <w:rPr>
          <w:spacing w:val="-1"/>
        </w:rPr>
        <w:t>принятия</w:t>
      </w:r>
      <w:r w:rsidRPr="00917F98">
        <w:rPr>
          <w:spacing w:val="-3"/>
        </w:rPr>
        <w:t xml:space="preserve"> </w:t>
      </w:r>
      <w:r w:rsidRPr="00917F98">
        <w:rPr>
          <w:spacing w:val="-1"/>
        </w:rPr>
        <w:t>соответствующего</w:t>
      </w:r>
      <w:r w:rsidRPr="00917F98">
        <w:t xml:space="preserve"> решения по </w:t>
      </w:r>
      <w:r w:rsidRPr="00917F98">
        <w:rPr>
          <w:spacing w:val="-1"/>
        </w:rPr>
        <w:t>муниципальной</w:t>
      </w:r>
      <w:r w:rsidRPr="00917F98">
        <w:rPr>
          <w:spacing w:val="3"/>
        </w:rPr>
        <w:t xml:space="preserve"> </w:t>
      </w:r>
      <w:r w:rsidRPr="00917F98">
        <w:rPr>
          <w:spacing w:val="-2"/>
        </w:rPr>
        <w:t>услуге.</w:t>
      </w:r>
    </w:p>
    <w:p w14:paraId="17BDC6AC" w14:textId="77777777" w:rsidR="00403711" w:rsidRPr="00917F98" w:rsidRDefault="00403711" w:rsidP="0025545D">
      <w:pPr>
        <w:numPr>
          <w:ilvl w:val="2"/>
          <w:numId w:val="223"/>
        </w:numPr>
        <w:tabs>
          <w:tab w:val="left" w:pos="1518"/>
        </w:tabs>
        <w:autoSpaceDE/>
        <w:autoSpaceDN/>
        <w:adjustRightInd/>
        <w:spacing w:before="48" w:line="277" w:lineRule="auto"/>
        <w:ind w:right="129" w:firstLine="708"/>
        <w:jc w:val="both"/>
      </w:pPr>
      <w:r w:rsidRPr="00917F98">
        <w:rPr>
          <w:spacing w:val="-1"/>
        </w:rPr>
        <w:t>Способом</w:t>
      </w:r>
      <w:r w:rsidRPr="00917F98">
        <w:rPr>
          <w:spacing w:val="52"/>
        </w:rPr>
        <w:t xml:space="preserve"> </w:t>
      </w:r>
      <w:r w:rsidRPr="00917F98">
        <w:rPr>
          <w:spacing w:val="-1"/>
        </w:rPr>
        <w:t>фиксации</w:t>
      </w:r>
      <w:r w:rsidRPr="00917F98">
        <w:rPr>
          <w:spacing w:val="51"/>
        </w:rPr>
        <w:t xml:space="preserve"> </w:t>
      </w:r>
      <w:r w:rsidRPr="00917F98">
        <w:rPr>
          <w:spacing w:val="-1"/>
        </w:rPr>
        <w:t>результата</w:t>
      </w:r>
      <w:r w:rsidRPr="00917F98">
        <w:rPr>
          <w:spacing w:val="52"/>
        </w:rPr>
        <w:t xml:space="preserve"> </w:t>
      </w:r>
      <w:r w:rsidRPr="00917F98">
        <w:t>административной</w:t>
      </w:r>
      <w:r w:rsidRPr="00917F98">
        <w:rPr>
          <w:spacing w:val="51"/>
        </w:rPr>
        <w:t xml:space="preserve"> </w:t>
      </w:r>
      <w:r w:rsidRPr="00917F98">
        <w:rPr>
          <w:spacing w:val="-1"/>
        </w:rPr>
        <w:t>процедуры</w:t>
      </w:r>
      <w:r w:rsidRPr="00917F98">
        <w:rPr>
          <w:spacing w:val="54"/>
        </w:rPr>
        <w:t xml:space="preserve"> </w:t>
      </w:r>
      <w:r w:rsidRPr="00917F98">
        <w:rPr>
          <w:spacing w:val="-1"/>
        </w:rPr>
        <w:t>является</w:t>
      </w:r>
      <w:r w:rsidRPr="00917F98">
        <w:rPr>
          <w:spacing w:val="55"/>
        </w:rPr>
        <w:t xml:space="preserve"> </w:t>
      </w:r>
      <w:r w:rsidRPr="00917F98">
        <w:rPr>
          <w:spacing w:val="-1"/>
        </w:rPr>
        <w:t>направление заявления</w:t>
      </w:r>
      <w:r w:rsidRPr="00917F98">
        <w:rPr>
          <w:spacing w:val="-3"/>
        </w:rPr>
        <w:t xml:space="preserve"> </w:t>
      </w:r>
      <w:r w:rsidRPr="00917F98">
        <w:t xml:space="preserve">для принятия </w:t>
      </w:r>
      <w:r w:rsidRPr="00917F98">
        <w:rPr>
          <w:spacing w:val="-1"/>
        </w:rPr>
        <w:t>соответствующего</w:t>
      </w:r>
      <w:r w:rsidRPr="00917F98">
        <w:t xml:space="preserve"> решения по </w:t>
      </w:r>
      <w:r w:rsidRPr="00917F98">
        <w:rPr>
          <w:spacing w:val="-1"/>
        </w:rPr>
        <w:t>муниципальной</w:t>
      </w:r>
      <w:r w:rsidRPr="00917F98">
        <w:rPr>
          <w:spacing w:val="3"/>
        </w:rPr>
        <w:t xml:space="preserve"> </w:t>
      </w:r>
      <w:r w:rsidRPr="00917F98">
        <w:rPr>
          <w:spacing w:val="-2"/>
        </w:rPr>
        <w:t>услуге.</w:t>
      </w:r>
    </w:p>
    <w:p w14:paraId="667B6EDA" w14:textId="77777777" w:rsidR="00403711" w:rsidRPr="00917F98" w:rsidRDefault="00403711" w:rsidP="0025545D">
      <w:pPr>
        <w:numPr>
          <w:ilvl w:val="2"/>
          <w:numId w:val="223"/>
        </w:numPr>
        <w:tabs>
          <w:tab w:val="left" w:pos="1518"/>
        </w:tabs>
        <w:autoSpaceDE/>
        <w:autoSpaceDN/>
        <w:adjustRightInd/>
        <w:spacing w:line="275" w:lineRule="auto"/>
        <w:ind w:right="121" w:firstLine="708"/>
        <w:jc w:val="both"/>
      </w:pPr>
      <w:r w:rsidRPr="00917F98">
        <w:rPr>
          <w:spacing w:val="-1"/>
        </w:rPr>
        <w:t>Максимальный</w:t>
      </w:r>
      <w:r w:rsidRPr="00917F98">
        <w:rPr>
          <w:spacing w:val="-2"/>
        </w:rPr>
        <w:t xml:space="preserve"> </w:t>
      </w:r>
      <w:r w:rsidRPr="00917F98">
        <w:rPr>
          <w:spacing w:val="-1"/>
        </w:rPr>
        <w:t>срок</w:t>
      </w:r>
      <w:r w:rsidRPr="00917F98">
        <w:rPr>
          <w:spacing w:val="-2"/>
        </w:rPr>
        <w:t xml:space="preserve"> </w:t>
      </w:r>
      <w:r w:rsidRPr="00917F98">
        <w:t>исполнения</w:t>
      </w:r>
      <w:r w:rsidRPr="00917F98">
        <w:rPr>
          <w:spacing w:val="-3"/>
        </w:rPr>
        <w:t xml:space="preserve"> </w:t>
      </w:r>
      <w:r w:rsidRPr="00917F98">
        <w:rPr>
          <w:spacing w:val="-1"/>
        </w:rPr>
        <w:t>административной</w:t>
      </w:r>
      <w:r w:rsidRPr="00917F98">
        <w:rPr>
          <w:spacing w:val="-2"/>
        </w:rPr>
        <w:t xml:space="preserve"> </w:t>
      </w:r>
      <w:r w:rsidRPr="00917F98">
        <w:rPr>
          <w:spacing w:val="-1"/>
        </w:rPr>
        <w:t>процедуры</w:t>
      </w:r>
      <w:r w:rsidRPr="00917F98">
        <w:t xml:space="preserve"> </w:t>
      </w:r>
      <w:r w:rsidRPr="00917F98">
        <w:rPr>
          <w:spacing w:val="-1"/>
        </w:rPr>
        <w:t>составляет</w:t>
      </w:r>
      <w:r w:rsidRPr="00917F98">
        <w:rPr>
          <w:spacing w:val="1"/>
        </w:rPr>
        <w:t xml:space="preserve"> </w:t>
      </w:r>
      <w:r w:rsidRPr="00917F98">
        <w:t>пяти</w:t>
      </w:r>
      <w:r w:rsidRPr="00917F98">
        <w:rPr>
          <w:spacing w:val="63"/>
        </w:rPr>
        <w:t xml:space="preserve"> </w:t>
      </w:r>
      <w:r w:rsidRPr="00917F98">
        <w:rPr>
          <w:spacing w:val="-1"/>
        </w:rPr>
        <w:t>рабочих</w:t>
      </w:r>
      <w:r w:rsidRPr="00917F98">
        <w:rPr>
          <w:spacing w:val="2"/>
        </w:rPr>
        <w:t xml:space="preserve"> </w:t>
      </w:r>
      <w:r w:rsidRPr="00917F98">
        <w:t>дня.</w:t>
      </w:r>
    </w:p>
    <w:p w14:paraId="28588E25" w14:textId="77777777" w:rsidR="00403711" w:rsidRPr="00917F98" w:rsidRDefault="00403711" w:rsidP="00403711">
      <w:pPr>
        <w:keepNext/>
        <w:tabs>
          <w:tab w:val="left" w:pos="1768"/>
        </w:tabs>
        <w:spacing w:before="44"/>
        <w:ind w:left="1059"/>
        <w:outlineLvl w:val="0"/>
        <w:rPr>
          <w:bCs/>
          <w:i/>
          <w:sz w:val="28"/>
          <w:szCs w:val="20"/>
        </w:rPr>
      </w:pPr>
      <w:r w:rsidRPr="00917F98">
        <w:rPr>
          <w:b/>
          <w:i/>
          <w:sz w:val="28"/>
          <w:szCs w:val="20"/>
        </w:rPr>
        <w:t>3.6</w:t>
      </w:r>
      <w:r w:rsidRPr="00917F98">
        <w:rPr>
          <w:b/>
          <w:i/>
          <w:sz w:val="28"/>
          <w:szCs w:val="20"/>
        </w:rPr>
        <w:tab/>
      </w:r>
      <w:r w:rsidRPr="00917F98">
        <w:rPr>
          <w:b/>
          <w:i/>
          <w:spacing w:val="-1"/>
          <w:sz w:val="28"/>
          <w:szCs w:val="20"/>
        </w:rPr>
        <w:t>Принятие решения</w:t>
      </w:r>
      <w:r w:rsidRPr="00917F98">
        <w:rPr>
          <w:b/>
          <w:i/>
          <w:sz w:val="28"/>
          <w:szCs w:val="20"/>
        </w:rPr>
        <w:t xml:space="preserve"> о </w:t>
      </w:r>
      <w:r w:rsidRPr="00917F98">
        <w:rPr>
          <w:b/>
          <w:i/>
          <w:spacing w:val="-1"/>
          <w:sz w:val="28"/>
          <w:szCs w:val="20"/>
        </w:rPr>
        <w:t>предоставлении</w:t>
      </w:r>
      <w:r w:rsidRPr="00917F98">
        <w:rPr>
          <w:b/>
          <w:i/>
          <w:sz w:val="28"/>
          <w:szCs w:val="20"/>
        </w:rPr>
        <w:t xml:space="preserve"> </w:t>
      </w:r>
      <w:r w:rsidRPr="00917F98">
        <w:rPr>
          <w:b/>
          <w:i/>
          <w:spacing w:val="-1"/>
          <w:sz w:val="28"/>
          <w:szCs w:val="20"/>
        </w:rPr>
        <w:t>услуги</w:t>
      </w:r>
      <w:r w:rsidRPr="00917F98">
        <w:rPr>
          <w:b/>
          <w:i/>
          <w:sz w:val="28"/>
          <w:szCs w:val="20"/>
        </w:rPr>
        <w:t xml:space="preserve"> </w:t>
      </w:r>
      <w:r w:rsidRPr="00917F98">
        <w:rPr>
          <w:b/>
          <w:i/>
          <w:spacing w:val="-1"/>
          <w:sz w:val="28"/>
          <w:szCs w:val="20"/>
        </w:rPr>
        <w:t>(формирование решения)</w:t>
      </w:r>
    </w:p>
    <w:p w14:paraId="6851D8F6" w14:textId="77777777" w:rsidR="00403711" w:rsidRPr="00917F98" w:rsidRDefault="00403711" w:rsidP="00403711">
      <w:pPr>
        <w:spacing w:before="2"/>
        <w:rPr>
          <w:b/>
          <w:bCs/>
        </w:rPr>
      </w:pPr>
    </w:p>
    <w:p w14:paraId="26FD4610" w14:textId="77777777" w:rsidR="00403711" w:rsidRPr="00917F98" w:rsidRDefault="00403711" w:rsidP="0025545D">
      <w:pPr>
        <w:numPr>
          <w:ilvl w:val="2"/>
          <w:numId w:val="222"/>
        </w:numPr>
        <w:tabs>
          <w:tab w:val="left" w:pos="1518"/>
        </w:tabs>
        <w:autoSpaceDE/>
        <w:autoSpaceDN/>
        <w:adjustRightInd/>
        <w:ind w:firstLine="708"/>
      </w:pPr>
      <w:r w:rsidRPr="00917F98">
        <w:rPr>
          <w:spacing w:val="-1"/>
        </w:rPr>
        <w:t>Уполномоченный</w:t>
      </w:r>
      <w:r w:rsidRPr="00917F98">
        <w:rPr>
          <w:spacing w:val="3"/>
        </w:rPr>
        <w:t xml:space="preserve"> </w:t>
      </w:r>
      <w:r w:rsidRPr="00917F98">
        <w:rPr>
          <w:spacing w:val="-1"/>
        </w:rPr>
        <w:t>специалист</w:t>
      </w:r>
      <w:r w:rsidRPr="00917F98">
        <w:rPr>
          <w:spacing w:val="2"/>
        </w:rPr>
        <w:t xml:space="preserve"> </w:t>
      </w:r>
      <w:r w:rsidRPr="00917F98">
        <w:rPr>
          <w:spacing w:val="-1"/>
        </w:rPr>
        <w:t>Администрации</w:t>
      </w:r>
      <w:r w:rsidRPr="00917F98">
        <w:t xml:space="preserve"> по</w:t>
      </w:r>
      <w:r w:rsidRPr="00917F98">
        <w:rPr>
          <w:spacing w:val="2"/>
        </w:rPr>
        <w:t xml:space="preserve"> </w:t>
      </w:r>
      <w:r w:rsidRPr="00917F98">
        <w:t>итогам</w:t>
      </w:r>
      <w:r w:rsidRPr="00917F98">
        <w:rPr>
          <w:spacing w:val="1"/>
        </w:rPr>
        <w:t xml:space="preserve"> </w:t>
      </w:r>
      <w:r w:rsidRPr="00917F98">
        <w:rPr>
          <w:spacing w:val="-1"/>
        </w:rPr>
        <w:t>проверки,</w:t>
      </w:r>
      <w:r w:rsidRPr="00917F98">
        <w:rPr>
          <w:spacing w:val="63"/>
        </w:rPr>
        <w:t xml:space="preserve"> </w:t>
      </w:r>
      <w:r w:rsidRPr="00917F98">
        <w:rPr>
          <w:spacing w:val="-2"/>
        </w:rPr>
        <w:t>указанной</w:t>
      </w:r>
      <w:r w:rsidRPr="00917F98">
        <w:rPr>
          <w:spacing w:val="3"/>
        </w:rPr>
        <w:t xml:space="preserve"> </w:t>
      </w:r>
      <w:r w:rsidRPr="00917F98">
        <w:t>в</w:t>
      </w:r>
    </w:p>
    <w:p w14:paraId="5D758E7B" w14:textId="77777777" w:rsidR="00403711" w:rsidRPr="00917F98" w:rsidRDefault="00403711" w:rsidP="00403711">
      <w:pPr>
        <w:spacing w:before="43" w:line="275" w:lineRule="auto"/>
        <w:ind w:right="129"/>
        <w:jc w:val="both"/>
      </w:pPr>
      <w:hyperlink w:anchor="_bookmark10" w:history="1">
        <w:r w:rsidRPr="00917F98">
          <w:rPr>
            <w:color w:val="0000FF"/>
            <w:spacing w:val="-60"/>
            <w:u w:val="single" w:color="0000FF"/>
          </w:rPr>
          <w:t xml:space="preserve"> </w:t>
        </w:r>
        <w:r w:rsidRPr="00917F98">
          <w:rPr>
            <w:color w:val="0000FF"/>
            <w:u w:val="single" w:color="0000FF"/>
          </w:rPr>
          <w:t>п</w:t>
        </w:r>
        <w:r w:rsidRPr="00917F98">
          <w:rPr>
            <w:color w:val="0000FF"/>
            <w:spacing w:val="-57"/>
            <w:u w:val="single" w:color="0000FF"/>
          </w:rPr>
          <w:t xml:space="preserve"> </w:t>
        </w:r>
        <w:proofErr w:type="gramStart"/>
        <w:r w:rsidRPr="00917F98">
          <w:rPr>
            <w:color w:val="0000FF"/>
            <w:spacing w:val="-4"/>
            <w:u w:val="single" w:color="0000FF"/>
          </w:rPr>
          <w:t>ун</w:t>
        </w:r>
        <w:r w:rsidRPr="00917F98">
          <w:rPr>
            <w:color w:val="0000FF"/>
            <w:u w:val="single" w:color="0000FF"/>
          </w:rPr>
          <w:t xml:space="preserve">кте </w:t>
        </w:r>
        <w:r w:rsidRPr="00917F98">
          <w:rPr>
            <w:color w:val="0000FF"/>
            <w:spacing w:val="23"/>
            <w:u w:val="single" w:color="0000FF"/>
          </w:rPr>
          <w:t xml:space="preserve"> </w:t>
        </w:r>
        <w:r w:rsidRPr="00917F98">
          <w:rPr>
            <w:color w:val="0000FF"/>
            <w:u w:val="single" w:color="0000FF"/>
          </w:rPr>
          <w:t>3.5</w:t>
        </w:r>
        <w:proofErr w:type="gramEnd"/>
        <w:r w:rsidRPr="00917F98">
          <w:rPr>
            <w:color w:val="0000FF"/>
            <w:u w:val="single" w:color="0000FF"/>
          </w:rPr>
          <w:t xml:space="preserve"> </w:t>
        </w:r>
        <w:r w:rsidRPr="00917F98">
          <w:rPr>
            <w:color w:val="0000FF"/>
            <w:spacing w:val="24"/>
            <w:u w:val="single" w:color="0000FF"/>
          </w:rPr>
          <w:t xml:space="preserve"> </w:t>
        </w:r>
      </w:hyperlink>
      <w:r w:rsidRPr="00917F98">
        <w:rPr>
          <w:spacing w:val="-1"/>
        </w:rPr>
        <w:t>настоящего</w:t>
      </w:r>
      <w:r w:rsidRPr="00917F98">
        <w:t xml:space="preserve"> </w:t>
      </w:r>
      <w:r w:rsidRPr="00917F98">
        <w:rPr>
          <w:spacing w:val="23"/>
        </w:rPr>
        <w:t xml:space="preserve"> </w:t>
      </w:r>
      <w:r w:rsidRPr="00917F98">
        <w:t xml:space="preserve">Административного </w:t>
      </w:r>
      <w:r w:rsidRPr="00917F98">
        <w:rPr>
          <w:spacing w:val="21"/>
        </w:rPr>
        <w:t xml:space="preserve"> </w:t>
      </w:r>
      <w:r w:rsidRPr="00917F98">
        <w:rPr>
          <w:spacing w:val="-1"/>
        </w:rPr>
        <w:t>регламента,</w:t>
      </w:r>
      <w:r w:rsidRPr="00917F98">
        <w:t xml:space="preserve"> </w:t>
      </w:r>
      <w:r w:rsidRPr="00917F98">
        <w:rPr>
          <w:spacing w:val="23"/>
        </w:rPr>
        <w:t xml:space="preserve"> </w:t>
      </w:r>
      <w:r w:rsidRPr="00917F98">
        <w:rPr>
          <w:spacing w:val="-1"/>
        </w:rPr>
        <w:t>принимает</w:t>
      </w:r>
      <w:r w:rsidRPr="00917F98">
        <w:t xml:space="preserve"> </w:t>
      </w:r>
      <w:r w:rsidRPr="00917F98">
        <w:rPr>
          <w:spacing w:val="24"/>
        </w:rPr>
        <w:t xml:space="preserve"> </w:t>
      </w:r>
      <w:r w:rsidRPr="00917F98">
        <w:t xml:space="preserve">одно </w:t>
      </w:r>
      <w:r w:rsidRPr="00917F98">
        <w:rPr>
          <w:spacing w:val="23"/>
        </w:rPr>
        <w:t xml:space="preserve"> </w:t>
      </w:r>
      <w:r w:rsidRPr="00917F98">
        <w:rPr>
          <w:spacing w:val="-1"/>
        </w:rPr>
        <w:t>из</w:t>
      </w:r>
      <w:r w:rsidRPr="00917F98">
        <w:t xml:space="preserve"> </w:t>
      </w:r>
      <w:r w:rsidRPr="00917F98">
        <w:rPr>
          <w:spacing w:val="24"/>
        </w:rPr>
        <w:t xml:space="preserve"> </w:t>
      </w:r>
      <w:r w:rsidRPr="00917F98">
        <w:rPr>
          <w:spacing w:val="-1"/>
        </w:rPr>
        <w:t>следующих</w:t>
      </w:r>
      <w:r w:rsidRPr="00917F98">
        <w:rPr>
          <w:spacing w:val="55"/>
        </w:rPr>
        <w:t xml:space="preserve"> </w:t>
      </w:r>
      <w:r w:rsidRPr="00917F98">
        <w:rPr>
          <w:spacing w:val="-1"/>
        </w:rPr>
        <w:t>решений:</w:t>
      </w:r>
    </w:p>
    <w:p w14:paraId="01E7E725" w14:textId="77777777" w:rsidR="00403711" w:rsidRPr="00917F98" w:rsidRDefault="00403711" w:rsidP="0025545D">
      <w:pPr>
        <w:numPr>
          <w:ilvl w:val="3"/>
          <w:numId w:val="225"/>
        </w:numPr>
        <w:tabs>
          <w:tab w:val="left" w:pos="803"/>
        </w:tabs>
        <w:autoSpaceDE/>
        <w:autoSpaceDN/>
        <w:adjustRightInd/>
        <w:ind w:right="130" w:firstLine="427"/>
      </w:pPr>
      <w:r w:rsidRPr="00917F98">
        <w:rPr>
          <w:spacing w:val="-1"/>
        </w:rPr>
        <w:t>Решение</w:t>
      </w:r>
      <w:r w:rsidRPr="00917F98">
        <w:rPr>
          <w:spacing w:val="13"/>
        </w:rPr>
        <w:t xml:space="preserve"> </w:t>
      </w:r>
      <w:r w:rsidRPr="00917F98">
        <w:t>о</w:t>
      </w:r>
      <w:r w:rsidRPr="00917F98">
        <w:rPr>
          <w:spacing w:val="14"/>
        </w:rPr>
        <w:t xml:space="preserve"> </w:t>
      </w:r>
      <w:r w:rsidRPr="00917F98">
        <w:rPr>
          <w:spacing w:val="-1"/>
        </w:rPr>
        <w:t>принятии</w:t>
      </w:r>
      <w:r w:rsidRPr="00917F98">
        <w:rPr>
          <w:spacing w:val="12"/>
        </w:rPr>
        <w:t xml:space="preserve"> </w:t>
      </w:r>
      <w:r w:rsidRPr="00917F98">
        <w:t>на</w:t>
      </w:r>
      <w:r w:rsidRPr="00917F98">
        <w:rPr>
          <w:spacing w:val="15"/>
        </w:rPr>
        <w:t xml:space="preserve"> </w:t>
      </w:r>
      <w:r w:rsidRPr="00917F98">
        <w:rPr>
          <w:spacing w:val="-2"/>
        </w:rPr>
        <w:t>учет</w:t>
      </w:r>
      <w:r w:rsidRPr="00917F98">
        <w:rPr>
          <w:spacing w:val="14"/>
        </w:rPr>
        <w:t xml:space="preserve"> </w:t>
      </w:r>
      <w:r w:rsidRPr="00917F98">
        <w:rPr>
          <w:spacing w:val="-1"/>
        </w:rPr>
        <w:t>многодетной</w:t>
      </w:r>
      <w:r w:rsidRPr="00917F98">
        <w:rPr>
          <w:spacing w:val="15"/>
        </w:rPr>
        <w:t xml:space="preserve"> </w:t>
      </w:r>
      <w:r w:rsidRPr="00917F98">
        <w:rPr>
          <w:spacing w:val="-1"/>
        </w:rPr>
        <w:t>семьи</w:t>
      </w:r>
      <w:r w:rsidRPr="00917F98">
        <w:rPr>
          <w:spacing w:val="15"/>
        </w:rPr>
        <w:t xml:space="preserve"> </w:t>
      </w:r>
      <w:r w:rsidRPr="00917F98">
        <w:t>в</w:t>
      </w:r>
      <w:r w:rsidRPr="00917F98">
        <w:rPr>
          <w:spacing w:val="13"/>
        </w:rPr>
        <w:t xml:space="preserve"> </w:t>
      </w:r>
      <w:r w:rsidRPr="00917F98">
        <w:rPr>
          <w:spacing w:val="-1"/>
        </w:rPr>
        <w:t>целях</w:t>
      </w:r>
      <w:r w:rsidRPr="00917F98">
        <w:rPr>
          <w:spacing w:val="16"/>
        </w:rPr>
        <w:t xml:space="preserve"> </w:t>
      </w:r>
      <w:r w:rsidRPr="00917F98">
        <w:rPr>
          <w:spacing w:val="-1"/>
        </w:rPr>
        <w:t>бесплатного</w:t>
      </w:r>
      <w:r w:rsidRPr="00917F98">
        <w:rPr>
          <w:spacing w:val="13"/>
        </w:rPr>
        <w:t xml:space="preserve"> </w:t>
      </w:r>
      <w:r w:rsidRPr="00917F98">
        <w:t>предоставления</w:t>
      </w:r>
      <w:r w:rsidRPr="00917F98">
        <w:rPr>
          <w:spacing w:val="85"/>
        </w:rPr>
        <w:t xml:space="preserve"> </w:t>
      </w:r>
      <w:r w:rsidRPr="00917F98">
        <w:rPr>
          <w:spacing w:val="-1"/>
        </w:rPr>
        <w:t>земельного</w:t>
      </w:r>
      <w:r w:rsidRPr="00917F98">
        <w:rPr>
          <w:spacing w:val="2"/>
        </w:rPr>
        <w:t xml:space="preserve"> </w:t>
      </w:r>
      <w:r w:rsidRPr="00917F98">
        <w:rPr>
          <w:spacing w:val="-1"/>
        </w:rPr>
        <w:t>участка;</w:t>
      </w:r>
    </w:p>
    <w:p w14:paraId="389B1D7B" w14:textId="77777777" w:rsidR="00403711" w:rsidRPr="00917F98" w:rsidRDefault="00403711" w:rsidP="0025545D">
      <w:pPr>
        <w:numPr>
          <w:ilvl w:val="3"/>
          <w:numId w:val="225"/>
        </w:numPr>
        <w:tabs>
          <w:tab w:val="left" w:pos="790"/>
        </w:tabs>
        <w:autoSpaceDE/>
        <w:autoSpaceDN/>
        <w:adjustRightInd/>
        <w:ind w:left="789" w:hanging="260"/>
      </w:pPr>
      <w:r w:rsidRPr="00917F98">
        <w:rPr>
          <w:spacing w:val="-1"/>
        </w:rPr>
        <w:t xml:space="preserve">Решение </w:t>
      </w:r>
      <w:r w:rsidRPr="00917F98">
        <w:t>об</w:t>
      </w:r>
      <w:r w:rsidRPr="00917F98">
        <w:rPr>
          <w:spacing w:val="1"/>
        </w:rPr>
        <w:t xml:space="preserve"> </w:t>
      </w:r>
      <w:r w:rsidRPr="00917F98">
        <w:t>отказе</w:t>
      </w:r>
      <w:r w:rsidRPr="00917F98">
        <w:rPr>
          <w:spacing w:val="-1"/>
        </w:rPr>
        <w:t xml:space="preserve"> </w:t>
      </w:r>
      <w:r w:rsidRPr="00917F98">
        <w:t xml:space="preserve">в </w:t>
      </w:r>
      <w:r w:rsidRPr="00917F98">
        <w:rPr>
          <w:spacing w:val="-1"/>
        </w:rPr>
        <w:t>предоставлении</w:t>
      </w:r>
      <w:r w:rsidRPr="00917F98">
        <w:rPr>
          <w:spacing w:val="3"/>
        </w:rPr>
        <w:t xml:space="preserve"> </w:t>
      </w:r>
      <w:r w:rsidRPr="00917F98">
        <w:rPr>
          <w:spacing w:val="-1"/>
        </w:rPr>
        <w:t>услуги.</w:t>
      </w:r>
    </w:p>
    <w:p w14:paraId="31C6C384" w14:textId="77777777" w:rsidR="00403711" w:rsidRPr="00917F98" w:rsidRDefault="00403711" w:rsidP="0025545D">
      <w:pPr>
        <w:numPr>
          <w:ilvl w:val="2"/>
          <w:numId w:val="222"/>
        </w:numPr>
        <w:tabs>
          <w:tab w:val="left" w:pos="1518"/>
        </w:tabs>
        <w:autoSpaceDE/>
        <w:autoSpaceDN/>
        <w:adjustRightInd/>
        <w:spacing w:before="2" w:line="276" w:lineRule="auto"/>
        <w:ind w:right="123" w:firstLine="708"/>
        <w:jc w:val="both"/>
      </w:pPr>
      <w:r w:rsidRPr="00917F98">
        <w:t>В</w:t>
      </w:r>
      <w:r w:rsidRPr="00917F98">
        <w:rPr>
          <w:spacing w:val="43"/>
        </w:rPr>
        <w:t xml:space="preserve"> </w:t>
      </w:r>
      <w:r w:rsidRPr="00917F98">
        <w:rPr>
          <w:spacing w:val="-1"/>
        </w:rPr>
        <w:t>случаях</w:t>
      </w:r>
      <w:r w:rsidRPr="00917F98">
        <w:rPr>
          <w:spacing w:val="47"/>
        </w:rPr>
        <w:t xml:space="preserve"> </w:t>
      </w:r>
      <w:r w:rsidRPr="00917F98">
        <w:rPr>
          <w:spacing w:val="-1"/>
        </w:rPr>
        <w:t>предусмотренных</w:t>
      </w:r>
      <w:r w:rsidRPr="00917F98">
        <w:rPr>
          <w:spacing w:val="47"/>
        </w:rPr>
        <w:t xml:space="preserve"> </w:t>
      </w:r>
      <w:r w:rsidRPr="00917F98">
        <w:rPr>
          <w:spacing w:val="-1"/>
        </w:rPr>
        <w:t>законодательством</w:t>
      </w:r>
      <w:r w:rsidRPr="00917F98">
        <w:rPr>
          <w:spacing w:val="50"/>
        </w:rPr>
        <w:t xml:space="preserve"> </w:t>
      </w:r>
      <w:r w:rsidRPr="00917F98">
        <w:rPr>
          <w:spacing w:val="-1"/>
        </w:rPr>
        <w:t>Российской</w:t>
      </w:r>
      <w:r w:rsidRPr="00917F98">
        <w:rPr>
          <w:spacing w:val="46"/>
        </w:rPr>
        <w:t xml:space="preserve"> </w:t>
      </w:r>
      <w:r w:rsidRPr="00917F98">
        <w:rPr>
          <w:spacing w:val="-1"/>
        </w:rPr>
        <w:t>Федерации</w:t>
      </w:r>
      <w:r w:rsidRPr="00917F98">
        <w:rPr>
          <w:spacing w:val="75"/>
        </w:rPr>
        <w:t xml:space="preserve"> </w:t>
      </w:r>
      <w:r w:rsidRPr="00917F98">
        <w:rPr>
          <w:spacing w:val="-1"/>
        </w:rPr>
        <w:t>(субъекта</w:t>
      </w:r>
      <w:r w:rsidRPr="00917F98">
        <w:rPr>
          <w:spacing w:val="35"/>
        </w:rPr>
        <w:t xml:space="preserve"> </w:t>
      </w:r>
      <w:r w:rsidRPr="00917F98">
        <w:rPr>
          <w:spacing w:val="-1"/>
        </w:rPr>
        <w:t>Российской</w:t>
      </w:r>
      <w:r w:rsidRPr="00917F98">
        <w:rPr>
          <w:spacing w:val="34"/>
        </w:rPr>
        <w:t xml:space="preserve"> </w:t>
      </w:r>
      <w:r w:rsidRPr="00917F98">
        <w:rPr>
          <w:spacing w:val="-1"/>
        </w:rPr>
        <w:t>Федерации)</w:t>
      </w:r>
      <w:r w:rsidRPr="00917F98">
        <w:rPr>
          <w:spacing w:val="35"/>
        </w:rPr>
        <w:t xml:space="preserve"> </w:t>
      </w:r>
      <w:r w:rsidRPr="00917F98">
        <w:t>и</w:t>
      </w:r>
      <w:r w:rsidRPr="00917F98">
        <w:rPr>
          <w:spacing w:val="36"/>
        </w:rPr>
        <w:t xml:space="preserve"> </w:t>
      </w:r>
      <w:r w:rsidRPr="00917F98">
        <w:rPr>
          <w:spacing w:val="-1"/>
        </w:rPr>
        <w:t>при</w:t>
      </w:r>
      <w:r w:rsidRPr="00917F98">
        <w:rPr>
          <w:spacing w:val="34"/>
        </w:rPr>
        <w:t xml:space="preserve"> </w:t>
      </w:r>
      <w:r w:rsidRPr="00917F98">
        <w:rPr>
          <w:spacing w:val="-1"/>
        </w:rPr>
        <w:t>наличии</w:t>
      </w:r>
      <w:r w:rsidRPr="00917F98">
        <w:rPr>
          <w:spacing w:val="34"/>
        </w:rPr>
        <w:t xml:space="preserve"> </w:t>
      </w:r>
      <w:r w:rsidRPr="00917F98">
        <w:rPr>
          <w:spacing w:val="-1"/>
        </w:rPr>
        <w:t>технической</w:t>
      </w:r>
      <w:r w:rsidRPr="00917F98">
        <w:rPr>
          <w:spacing w:val="34"/>
        </w:rPr>
        <w:t xml:space="preserve"> </w:t>
      </w:r>
      <w:r w:rsidRPr="00917F98">
        <w:rPr>
          <w:spacing w:val="-1"/>
        </w:rPr>
        <w:t>возможности</w:t>
      </w:r>
      <w:r w:rsidRPr="00917F98">
        <w:rPr>
          <w:spacing w:val="37"/>
        </w:rPr>
        <w:t xml:space="preserve"> </w:t>
      </w:r>
      <w:r w:rsidRPr="00917F98">
        <w:rPr>
          <w:spacing w:val="-1"/>
        </w:rPr>
        <w:t>результат</w:t>
      </w:r>
      <w:r w:rsidRPr="00917F98">
        <w:rPr>
          <w:spacing w:val="91"/>
        </w:rPr>
        <w:t xml:space="preserve"> </w:t>
      </w:r>
      <w:r w:rsidRPr="00917F98">
        <w:rPr>
          <w:spacing w:val="-1"/>
        </w:rPr>
        <w:t>предоставления</w:t>
      </w:r>
      <w:r w:rsidRPr="00917F98">
        <w:rPr>
          <w:spacing w:val="16"/>
        </w:rPr>
        <w:t xml:space="preserve"> </w:t>
      </w:r>
      <w:r w:rsidRPr="00917F98">
        <w:rPr>
          <w:spacing w:val="-1"/>
        </w:rPr>
        <w:t>муниципальной</w:t>
      </w:r>
      <w:r w:rsidRPr="00917F98">
        <w:rPr>
          <w:spacing w:val="19"/>
        </w:rPr>
        <w:t xml:space="preserve"> </w:t>
      </w:r>
      <w:r w:rsidRPr="00917F98">
        <w:rPr>
          <w:spacing w:val="-2"/>
        </w:rPr>
        <w:t>услуги</w:t>
      </w:r>
      <w:r w:rsidRPr="00917F98">
        <w:rPr>
          <w:spacing w:val="17"/>
        </w:rPr>
        <w:t xml:space="preserve"> </w:t>
      </w:r>
      <w:r w:rsidRPr="00917F98">
        <w:t>должен</w:t>
      </w:r>
      <w:r w:rsidRPr="00917F98">
        <w:rPr>
          <w:spacing w:val="17"/>
        </w:rPr>
        <w:t xml:space="preserve"> </w:t>
      </w:r>
      <w:r w:rsidRPr="00917F98">
        <w:t>быть</w:t>
      </w:r>
      <w:r w:rsidRPr="00917F98">
        <w:rPr>
          <w:spacing w:val="17"/>
        </w:rPr>
        <w:t xml:space="preserve"> </w:t>
      </w:r>
      <w:r w:rsidRPr="00917F98">
        <w:rPr>
          <w:spacing w:val="-1"/>
        </w:rPr>
        <w:t>внесен</w:t>
      </w:r>
      <w:r w:rsidRPr="00917F98">
        <w:rPr>
          <w:spacing w:val="17"/>
        </w:rPr>
        <w:t xml:space="preserve"> </w:t>
      </w:r>
      <w:r w:rsidRPr="00917F98">
        <w:t>в</w:t>
      </w:r>
      <w:r w:rsidRPr="00917F98">
        <w:rPr>
          <w:spacing w:val="16"/>
        </w:rPr>
        <w:t xml:space="preserve"> </w:t>
      </w:r>
      <w:r w:rsidRPr="00917F98">
        <w:t>реестр</w:t>
      </w:r>
      <w:r w:rsidRPr="00917F98">
        <w:rPr>
          <w:spacing w:val="17"/>
        </w:rPr>
        <w:t xml:space="preserve"> </w:t>
      </w:r>
      <w:r w:rsidRPr="00917F98">
        <w:rPr>
          <w:spacing w:val="-1"/>
        </w:rPr>
        <w:t>юридически</w:t>
      </w:r>
      <w:r w:rsidRPr="00917F98">
        <w:rPr>
          <w:spacing w:val="17"/>
        </w:rPr>
        <w:t xml:space="preserve"> </w:t>
      </w:r>
      <w:r w:rsidRPr="00917F98">
        <w:rPr>
          <w:spacing w:val="-1"/>
        </w:rPr>
        <w:t>значимых</w:t>
      </w:r>
      <w:r w:rsidRPr="00917F98">
        <w:rPr>
          <w:spacing w:val="71"/>
        </w:rPr>
        <w:t xml:space="preserve"> </w:t>
      </w:r>
      <w:r w:rsidRPr="00917F98">
        <w:rPr>
          <w:spacing w:val="-1"/>
        </w:rPr>
        <w:t>записей</w:t>
      </w:r>
      <w:r w:rsidRPr="00917F98">
        <w:t xml:space="preserve"> и </w:t>
      </w:r>
      <w:r w:rsidRPr="00917F98">
        <w:rPr>
          <w:spacing w:val="-1"/>
        </w:rPr>
        <w:t>выдан</w:t>
      </w:r>
      <w:r w:rsidRPr="00917F98">
        <w:t xml:space="preserve"> в </w:t>
      </w:r>
      <w:r w:rsidRPr="00917F98">
        <w:rPr>
          <w:spacing w:val="-1"/>
        </w:rPr>
        <w:t>виде</w:t>
      </w:r>
      <w:r w:rsidRPr="00917F98">
        <w:rPr>
          <w:spacing w:val="-4"/>
        </w:rPr>
        <w:t xml:space="preserve"> </w:t>
      </w:r>
      <w:r w:rsidRPr="00917F98">
        <w:rPr>
          <w:spacing w:val="-1"/>
        </w:rPr>
        <w:t>выписки</w:t>
      </w:r>
      <w:r w:rsidRPr="00917F98">
        <w:rPr>
          <w:spacing w:val="-2"/>
        </w:rPr>
        <w:t xml:space="preserve"> </w:t>
      </w:r>
      <w:r w:rsidRPr="00917F98">
        <w:t xml:space="preserve">из </w:t>
      </w:r>
      <w:r w:rsidRPr="00917F98">
        <w:rPr>
          <w:spacing w:val="-1"/>
        </w:rPr>
        <w:t>реестра.</w:t>
      </w:r>
    </w:p>
    <w:p w14:paraId="3147628A" w14:textId="77777777" w:rsidR="00403711" w:rsidRPr="00917F98" w:rsidRDefault="00403711" w:rsidP="0025545D">
      <w:pPr>
        <w:numPr>
          <w:ilvl w:val="2"/>
          <w:numId w:val="222"/>
        </w:numPr>
        <w:tabs>
          <w:tab w:val="left" w:pos="1518"/>
        </w:tabs>
        <w:autoSpaceDE/>
        <w:autoSpaceDN/>
        <w:adjustRightInd/>
        <w:ind w:left="1518"/>
      </w:pPr>
      <w:proofErr w:type="gramStart"/>
      <w:r w:rsidRPr="00917F98">
        <w:t xml:space="preserve">Подготовленный </w:t>
      </w:r>
      <w:r w:rsidRPr="00917F98">
        <w:rPr>
          <w:spacing w:val="36"/>
        </w:rPr>
        <w:t xml:space="preserve"> </w:t>
      </w:r>
      <w:r w:rsidRPr="00917F98">
        <w:rPr>
          <w:spacing w:val="-1"/>
        </w:rPr>
        <w:t>проект</w:t>
      </w:r>
      <w:proofErr w:type="gramEnd"/>
      <w:r w:rsidRPr="00917F98">
        <w:t xml:space="preserve"> </w:t>
      </w:r>
      <w:r w:rsidRPr="00917F98">
        <w:rPr>
          <w:spacing w:val="38"/>
        </w:rPr>
        <w:t xml:space="preserve"> </w:t>
      </w:r>
      <w:r w:rsidRPr="00917F98">
        <w:t xml:space="preserve">решения </w:t>
      </w:r>
      <w:r w:rsidRPr="00917F98">
        <w:rPr>
          <w:spacing w:val="35"/>
        </w:rPr>
        <w:t xml:space="preserve"> </w:t>
      </w:r>
      <w:r w:rsidRPr="00917F98">
        <w:t xml:space="preserve">по </w:t>
      </w:r>
      <w:r w:rsidRPr="00917F98">
        <w:rPr>
          <w:spacing w:val="40"/>
        </w:rPr>
        <w:t xml:space="preserve"> </w:t>
      </w:r>
      <w:r w:rsidRPr="00917F98">
        <w:rPr>
          <w:spacing w:val="-2"/>
        </w:rPr>
        <w:t>услуге</w:t>
      </w:r>
      <w:r w:rsidRPr="00917F98">
        <w:t xml:space="preserve"> </w:t>
      </w:r>
      <w:r w:rsidRPr="00917F98">
        <w:rPr>
          <w:spacing w:val="37"/>
        </w:rPr>
        <w:t xml:space="preserve"> </w:t>
      </w:r>
      <w:r w:rsidRPr="00917F98">
        <w:rPr>
          <w:spacing w:val="-1"/>
        </w:rPr>
        <w:t>представляется</w:t>
      </w:r>
      <w:r w:rsidRPr="00917F98">
        <w:t xml:space="preserve"> </w:t>
      </w:r>
      <w:r w:rsidRPr="00917F98">
        <w:rPr>
          <w:spacing w:val="37"/>
        </w:rPr>
        <w:t xml:space="preserve"> </w:t>
      </w:r>
      <w:r w:rsidRPr="00917F98">
        <w:t xml:space="preserve">для </w:t>
      </w:r>
      <w:r w:rsidRPr="00917F98">
        <w:rPr>
          <w:spacing w:val="40"/>
        </w:rPr>
        <w:t xml:space="preserve"> </w:t>
      </w:r>
      <w:r w:rsidRPr="00917F98">
        <w:rPr>
          <w:spacing w:val="-1"/>
        </w:rPr>
        <w:t>проверки</w:t>
      </w:r>
    </w:p>
    <w:p w14:paraId="1A9C1BD5" w14:textId="77777777" w:rsidR="00403711" w:rsidRPr="00917F98" w:rsidRDefault="00403711" w:rsidP="00403711">
      <w:pPr>
        <w:keepNext/>
        <w:spacing w:before="45"/>
        <w:ind w:left="102"/>
        <w:outlineLvl w:val="0"/>
        <w:rPr>
          <w:bCs/>
          <w:i/>
          <w:sz w:val="28"/>
          <w:szCs w:val="20"/>
        </w:rPr>
      </w:pPr>
      <w:r w:rsidRPr="00917F98">
        <w:rPr>
          <w:b/>
          <w:i/>
          <w:spacing w:val="-1"/>
          <w:sz w:val="28"/>
          <w:szCs w:val="20"/>
        </w:rPr>
        <w:t>юристам</w:t>
      </w:r>
      <w:r w:rsidRPr="00917F98">
        <w:rPr>
          <w:b/>
          <w:i/>
          <w:sz w:val="28"/>
          <w:szCs w:val="20"/>
        </w:rPr>
        <w:t xml:space="preserve"> </w:t>
      </w:r>
      <w:r w:rsidRPr="00917F98">
        <w:rPr>
          <w:b/>
          <w:i/>
          <w:spacing w:val="-1"/>
          <w:sz w:val="28"/>
          <w:szCs w:val="20"/>
        </w:rPr>
        <w:t>администрации</w:t>
      </w:r>
    </w:p>
    <w:p w14:paraId="71E469BB" w14:textId="77777777" w:rsidR="00403711" w:rsidRPr="00917F98" w:rsidRDefault="00403711" w:rsidP="0025545D">
      <w:pPr>
        <w:numPr>
          <w:ilvl w:val="2"/>
          <w:numId w:val="222"/>
        </w:numPr>
        <w:tabs>
          <w:tab w:val="left" w:pos="1518"/>
        </w:tabs>
        <w:autoSpaceDE/>
        <w:autoSpaceDN/>
        <w:adjustRightInd/>
        <w:spacing w:before="36" w:line="277" w:lineRule="auto"/>
        <w:ind w:right="125" w:firstLine="708"/>
        <w:jc w:val="both"/>
      </w:pPr>
      <w:r w:rsidRPr="00917F98">
        <w:t>В</w:t>
      </w:r>
      <w:r w:rsidRPr="00917F98">
        <w:rPr>
          <w:spacing w:val="48"/>
        </w:rPr>
        <w:t xml:space="preserve"> </w:t>
      </w:r>
      <w:r w:rsidRPr="00917F98">
        <w:rPr>
          <w:spacing w:val="-1"/>
        </w:rPr>
        <w:t>случае</w:t>
      </w:r>
      <w:r w:rsidRPr="00917F98">
        <w:rPr>
          <w:spacing w:val="49"/>
        </w:rPr>
        <w:t xml:space="preserve"> </w:t>
      </w:r>
      <w:r w:rsidRPr="00917F98">
        <w:rPr>
          <w:spacing w:val="-1"/>
        </w:rPr>
        <w:t>наличия</w:t>
      </w:r>
      <w:r w:rsidRPr="00917F98">
        <w:rPr>
          <w:spacing w:val="47"/>
        </w:rPr>
        <w:t xml:space="preserve"> </w:t>
      </w:r>
      <w:r w:rsidRPr="00917F98">
        <w:rPr>
          <w:spacing w:val="-1"/>
        </w:rPr>
        <w:t>замечаний</w:t>
      </w:r>
      <w:r w:rsidRPr="00917F98">
        <w:rPr>
          <w:spacing w:val="51"/>
        </w:rPr>
        <w:t xml:space="preserve"> </w:t>
      </w:r>
      <w:r w:rsidRPr="00917F98">
        <w:t>по</w:t>
      </w:r>
      <w:r w:rsidRPr="00917F98">
        <w:rPr>
          <w:spacing w:val="47"/>
        </w:rPr>
        <w:t xml:space="preserve"> </w:t>
      </w:r>
      <w:r w:rsidRPr="00917F98">
        <w:rPr>
          <w:spacing w:val="-1"/>
        </w:rPr>
        <w:t>оформлению</w:t>
      </w:r>
      <w:r w:rsidRPr="00917F98">
        <w:rPr>
          <w:spacing w:val="50"/>
        </w:rPr>
        <w:t xml:space="preserve"> </w:t>
      </w:r>
      <w:r w:rsidRPr="00917F98">
        <w:rPr>
          <w:spacing w:val="-1"/>
        </w:rPr>
        <w:t>документа</w:t>
      </w:r>
      <w:r w:rsidRPr="00917F98">
        <w:rPr>
          <w:spacing w:val="49"/>
        </w:rPr>
        <w:t xml:space="preserve"> </w:t>
      </w:r>
      <w:r w:rsidRPr="00917F98">
        <w:rPr>
          <w:spacing w:val="-1"/>
        </w:rPr>
        <w:t>проект</w:t>
      </w:r>
      <w:r w:rsidRPr="00917F98">
        <w:rPr>
          <w:spacing w:val="50"/>
        </w:rPr>
        <w:t xml:space="preserve"> </w:t>
      </w:r>
      <w:r w:rsidRPr="00917F98">
        <w:rPr>
          <w:spacing w:val="-1"/>
        </w:rPr>
        <w:t>решения</w:t>
      </w:r>
      <w:r w:rsidRPr="00917F98">
        <w:rPr>
          <w:spacing w:val="50"/>
        </w:rPr>
        <w:t xml:space="preserve"> </w:t>
      </w:r>
      <w:r w:rsidRPr="00917F98">
        <w:t>по</w:t>
      </w:r>
      <w:r w:rsidRPr="00917F98">
        <w:rPr>
          <w:spacing w:val="61"/>
        </w:rPr>
        <w:t xml:space="preserve"> </w:t>
      </w:r>
      <w:r w:rsidRPr="00917F98">
        <w:rPr>
          <w:spacing w:val="-1"/>
        </w:rPr>
        <w:t>услуге возвращается</w:t>
      </w:r>
      <w:r w:rsidRPr="00917F98">
        <w:t xml:space="preserve"> ответственному</w:t>
      </w:r>
      <w:r w:rsidRPr="00917F98">
        <w:rPr>
          <w:spacing w:val="-5"/>
        </w:rPr>
        <w:t xml:space="preserve"> </w:t>
      </w:r>
      <w:r w:rsidRPr="00917F98">
        <w:rPr>
          <w:spacing w:val="-1"/>
        </w:rPr>
        <w:t>исполнителю</w:t>
      </w:r>
      <w:r w:rsidRPr="00917F98">
        <w:t xml:space="preserve"> на</w:t>
      </w:r>
      <w:r w:rsidRPr="00917F98">
        <w:rPr>
          <w:spacing w:val="-1"/>
        </w:rPr>
        <w:t xml:space="preserve"> доработку.</w:t>
      </w:r>
    </w:p>
    <w:p w14:paraId="62B92357" w14:textId="77777777" w:rsidR="00403711" w:rsidRPr="00917F98" w:rsidRDefault="00403711" w:rsidP="0025545D">
      <w:pPr>
        <w:numPr>
          <w:ilvl w:val="2"/>
          <w:numId w:val="222"/>
        </w:numPr>
        <w:tabs>
          <w:tab w:val="left" w:pos="1518"/>
        </w:tabs>
        <w:autoSpaceDE/>
        <w:autoSpaceDN/>
        <w:adjustRightInd/>
        <w:spacing w:line="275" w:lineRule="auto"/>
        <w:ind w:right="121" w:firstLine="708"/>
        <w:jc w:val="both"/>
      </w:pPr>
      <w:r w:rsidRPr="00917F98">
        <w:t>В</w:t>
      </w:r>
      <w:r w:rsidRPr="00917F98">
        <w:rPr>
          <w:spacing w:val="53"/>
        </w:rPr>
        <w:t xml:space="preserve"> </w:t>
      </w:r>
      <w:r w:rsidRPr="00917F98">
        <w:rPr>
          <w:spacing w:val="-1"/>
        </w:rPr>
        <w:t>случае</w:t>
      </w:r>
      <w:r w:rsidRPr="00917F98">
        <w:rPr>
          <w:spacing w:val="54"/>
        </w:rPr>
        <w:t xml:space="preserve"> </w:t>
      </w:r>
      <w:r w:rsidRPr="00917F98">
        <w:rPr>
          <w:spacing w:val="-1"/>
        </w:rPr>
        <w:t>правильности</w:t>
      </w:r>
      <w:r w:rsidRPr="00917F98">
        <w:rPr>
          <w:spacing w:val="56"/>
        </w:rPr>
        <w:t xml:space="preserve"> </w:t>
      </w:r>
      <w:r w:rsidRPr="00917F98">
        <w:rPr>
          <w:spacing w:val="-1"/>
        </w:rPr>
        <w:t>оформления</w:t>
      </w:r>
      <w:r w:rsidRPr="00917F98">
        <w:rPr>
          <w:spacing w:val="52"/>
        </w:rPr>
        <w:t xml:space="preserve"> </w:t>
      </w:r>
      <w:r w:rsidRPr="00917F98">
        <w:rPr>
          <w:spacing w:val="-1"/>
        </w:rPr>
        <w:t>проектов</w:t>
      </w:r>
      <w:r w:rsidRPr="00917F98">
        <w:rPr>
          <w:spacing w:val="55"/>
        </w:rPr>
        <w:t xml:space="preserve"> </w:t>
      </w:r>
      <w:r w:rsidRPr="00917F98">
        <w:rPr>
          <w:spacing w:val="-1"/>
        </w:rPr>
        <w:t>документов</w:t>
      </w:r>
      <w:r w:rsidRPr="00917F98">
        <w:rPr>
          <w:spacing w:val="1"/>
        </w:rPr>
        <w:t xml:space="preserve"> </w:t>
      </w:r>
      <w:r w:rsidRPr="00917F98">
        <w:rPr>
          <w:spacing w:val="-1"/>
        </w:rPr>
        <w:t>глава</w:t>
      </w:r>
      <w:r w:rsidRPr="00917F98">
        <w:rPr>
          <w:spacing w:val="55"/>
        </w:rPr>
        <w:t xml:space="preserve"> </w:t>
      </w:r>
      <w:r w:rsidRPr="00917F98">
        <w:rPr>
          <w:spacing w:val="-1"/>
        </w:rPr>
        <w:t>посёлка</w:t>
      </w:r>
      <w:r w:rsidRPr="00917F98">
        <w:rPr>
          <w:spacing w:val="89"/>
        </w:rPr>
        <w:t xml:space="preserve"> </w:t>
      </w:r>
      <w:r w:rsidRPr="00917F98">
        <w:rPr>
          <w:spacing w:val="-1"/>
        </w:rPr>
        <w:t>визирует</w:t>
      </w:r>
      <w:r w:rsidRPr="00917F98">
        <w:t xml:space="preserve"> проект </w:t>
      </w:r>
      <w:r w:rsidRPr="00917F98">
        <w:rPr>
          <w:spacing w:val="-1"/>
        </w:rPr>
        <w:t>решения</w:t>
      </w:r>
      <w:r w:rsidRPr="00917F98">
        <w:t xml:space="preserve"> по</w:t>
      </w:r>
      <w:r w:rsidRPr="00917F98">
        <w:rPr>
          <w:spacing w:val="2"/>
        </w:rPr>
        <w:t xml:space="preserve"> </w:t>
      </w:r>
      <w:r w:rsidRPr="00917F98">
        <w:rPr>
          <w:spacing w:val="-2"/>
        </w:rPr>
        <w:t>услуге.</w:t>
      </w:r>
    </w:p>
    <w:p w14:paraId="738DBCE9" w14:textId="77777777" w:rsidR="00403711" w:rsidRPr="00917F98" w:rsidRDefault="00403711" w:rsidP="0025545D">
      <w:pPr>
        <w:numPr>
          <w:ilvl w:val="2"/>
          <w:numId w:val="222"/>
        </w:numPr>
        <w:tabs>
          <w:tab w:val="left" w:pos="1518"/>
        </w:tabs>
        <w:autoSpaceDE/>
        <w:autoSpaceDN/>
        <w:adjustRightInd/>
        <w:spacing w:before="1" w:line="277" w:lineRule="auto"/>
        <w:ind w:right="127" w:firstLine="708"/>
        <w:jc w:val="both"/>
      </w:pPr>
      <w:r w:rsidRPr="00917F98">
        <w:t>В</w:t>
      </w:r>
      <w:r w:rsidRPr="00917F98">
        <w:rPr>
          <w:spacing w:val="34"/>
        </w:rPr>
        <w:t xml:space="preserve"> </w:t>
      </w:r>
      <w:r w:rsidRPr="00917F98">
        <w:rPr>
          <w:spacing w:val="-1"/>
        </w:rPr>
        <w:t>случае</w:t>
      </w:r>
      <w:r w:rsidRPr="00917F98">
        <w:rPr>
          <w:spacing w:val="37"/>
        </w:rPr>
        <w:t xml:space="preserve"> </w:t>
      </w:r>
      <w:r w:rsidRPr="00917F98">
        <w:rPr>
          <w:spacing w:val="-1"/>
        </w:rPr>
        <w:t>согласия</w:t>
      </w:r>
      <w:r w:rsidRPr="00917F98">
        <w:rPr>
          <w:spacing w:val="35"/>
        </w:rPr>
        <w:t xml:space="preserve"> </w:t>
      </w:r>
      <w:r w:rsidRPr="00917F98">
        <w:t>с</w:t>
      </w:r>
      <w:r w:rsidRPr="00917F98">
        <w:rPr>
          <w:spacing w:val="36"/>
        </w:rPr>
        <w:t xml:space="preserve"> </w:t>
      </w:r>
      <w:r w:rsidRPr="00917F98">
        <w:rPr>
          <w:spacing w:val="-1"/>
        </w:rPr>
        <w:t>принятыми</w:t>
      </w:r>
      <w:r w:rsidRPr="00917F98">
        <w:rPr>
          <w:spacing w:val="36"/>
        </w:rPr>
        <w:t xml:space="preserve"> </w:t>
      </w:r>
      <w:r w:rsidRPr="00917F98">
        <w:rPr>
          <w:spacing w:val="-1"/>
        </w:rPr>
        <w:t>решениями</w:t>
      </w:r>
      <w:r w:rsidRPr="00917F98">
        <w:rPr>
          <w:spacing w:val="36"/>
        </w:rPr>
        <w:t xml:space="preserve"> </w:t>
      </w:r>
      <w:r w:rsidRPr="00917F98">
        <w:t>и</w:t>
      </w:r>
      <w:r w:rsidRPr="00917F98">
        <w:rPr>
          <w:spacing w:val="36"/>
        </w:rPr>
        <w:t xml:space="preserve"> </w:t>
      </w:r>
      <w:r w:rsidRPr="00917F98">
        <w:rPr>
          <w:spacing w:val="-1"/>
        </w:rPr>
        <w:t>правильности</w:t>
      </w:r>
      <w:r w:rsidRPr="00917F98">
        <w:rPr>
          <w:spacing w:val="37"/>
        </w:rPr>
        <w:t xml:space="preserve"> </w:t>
      </w:r>
      <w:r w:rsidRPr="00917F98">
        <w:rPr>
          <w:spacing w:val="-1"/>
        </w:rPr>
        <w:t>оформления</w:t>
      </w:r>
      <w:r w:rsidRPr="00917F98">
        <w:rPr>
          <w:spacing w:val="65"/>
        </w:rPr>
        <w:t xml:space="preserve"> </w:t>
      </w:r>
      <w:r w:rsidRPr="00917F98">
        <w:rPr>
          <w:spacing w:val="-1"/>
        </w:rPr>
        <w:t>документов</w:t>
      </w:r>
      <w:r w:rsidRPr="00917F98">
        <w:t xml:space="preserve"> </w:t>
      </w:r>
      <w:r w:rsidRPr="00917F98">
        <w:rPr>
          <w:b/>
          <w:i/>
        </w:rPr>
        <w:t xml:space="preserve">глава </w:t>
      </w:r>
      <w:proofErr w:type="gramStart"/>
      <w:r w:rsidRPr="00917F98">
        <w:rPr>
          <w:b/>
          <w:i/>
          <w:spacing w:val="-1"/>
        </w:rPr>
        <w:t>посёлка</w:t>
      </w:r>
      <w:r w:rsidRPr="00917F98">
        <w:rPr>
          <w:b/>
          <w:i/>
        </w:rPr>
        <w:t xml:space="preserve"> </w:t>
      </w:r>
      <w:r w:rsidRPr="00917F98">
        <w:rPr>
          <w:b/>
          <w:i/>
          <w:spacing w:val="1"/>
        </w:rPr>
        <w:t xml:space="preserve"> </w:t>
      </w:r>
      <w:r w:rsidRPr="00917F98">
        <w:rPr>
          <w:spacing w:val="-1"/>
        </w:rPr>
        <w:t>подписывает</w:t>
      </w:r>
      <w:proofErr w:type="gramEnd"/>
      <w:r w:rsidRPr="00917F98">
        <w:t xml:space="preserve"> проект </w:t>
      </w:r>
      <w:r w:rsidRPr="00917F98">
        <w:rPr>
          <w:spacing w:val="-1"/>
        </w:rPr>
        <w:t>решения</w:t>
      </w:r>
      <w:r w:rsidRPr="00917F98">
        <w:t xml:space="preserve"> по</w:t>
      </w:r>
      <w:r w:rsidRPr="00917F98">
        <w:rPr>
          <w:spacing w:val="2"/>
        </w:rPr>
        <w:t xml:space="preserve"> </w:t>
      </w:r>
      <w:r w:rsidRPr="00917F98">
        <w:rPr>
          <w:spacing w:val="-2"/>
        </w:rPr>
        <w:t>услуге.</w:t>
      </w:r>
    </w:p>
    <w:p w14:paraId="1F951D99" w14:textId="77777777" w:rsidR="00403711" w:rsidRPr="00917F98" w:rsidRDefault="00403711" w:rsidP="0025545D">
      <w:pPr>
        <w:numPr>
          <w:ilvl w:val="2"/>
          <w:numId w:val="222"/>
        </w:numPr>
        <w:tabs>
          <w:tab w:val="left" w:pos="1518"/>
        </w:tabs>
        <w:autoSpaceDE/>
        <w:autoSpaceDN/>
        <w:adjustRightInd/>
        <w:spacing w:line="276" w:lineRule="auto"/>
        <w:ind w:right="124" w:firstLine="708"/>
        <w:jc w:val="both"/>
      </w:pPr>
      <w:r w:rsidRPr="00917F98">
        <w:rPr>
          <w:spacing w:val="-1"/>
        </w:rPr>
        <w:t>Критерием</w:t>
      </w:r>
      <w:r w:rsidRPr="00917F98">
        <w:rPr>
          <w:spacing w:val="56"/>
        </w:rPr>
        <w:t xml:space="preserve"> </w:t>
      </w:r>
      <w:r w:rsidRPr="00917F98">
        <w:rPr>
          <w:spacing w:val="-1"/>
        </w:rPr>
        <w:t>принятия</w:t>
      </w:r>
      <w:r w:rsidRPr="00917F98">
        <w:rPr>
          <w:spacing w:val="57"/>
        </w:rPr>
        <w:t xml:space="preserve"> </w:t>
      </w:r>
      <w:r w:rsidRPr="00917F98">
        <w:rPr>
          <w:spacing w:val="-1"/>
        </w:rPr>
        <w:t>решения</w:t>
      </w:r>
      <w:r w:rsidRPr="00917F98">
        <w:rPr>
          <w:spacing w:val="57"/>
        </w:rPr>
        <w:t xml:space="preserve"> </w:t>
      </w:r>
      <w:r w:rsidRPr="00917F98">
        <w:t>о</w:t>
      </w:r>
      <w:r w:rsidRPr="00917F98">
        <w:rPr>
          <w:spacing w:val="57"/>
        </w:rPr>
        <w:t xml:space="preserve"> </w:t>
      </w:r>
      <w:r w:rsidRPr="00917F98">
        <w:rPr>
          <w:spacing w:val="-1"/>
        </w:rPr>
        <w:t>выполнении</w:t>
      </w:r>
      <w:r w:rsidRPr="00917F98">
        <w:rPr>
          <w:spacing w:val="56"/>
        </w:rPr>
        <w:t xml:space="preserve"> </w:t>
      </w:r>
      <w:r w:rsidRPr="00917F98">
        <w:rPr>
          <w:spacing w:val="-1"/>
        </w:rPr>
        <w:t>административных</w:t>
      </w:r>
      <w:r w:rsidRPr="00917F98">
        <w:rPr>
          <w:spacing w:val="59"/>
        </w:rPr>
        <w:t xml:space="preserve"> </w:t>
      </w:r>
      <w:r w:rsidRPr="00917F98">
        <w:rPr>
          <w:spacing w:val="-1"/>
        </w:rPr>
        <w:t>процедур</w:t>
      </w:r>
      <w:r w:rsidRPr="00917F98">
        <w:rPr>
          <w:spacing w:val="59"/>
        </w:rPr>
        <w:t xml:space="preserve"> </w:t>
      </w:r>
      <w:r w:rsidRPr="00917F98">
        <w:t>в</w:t>
      </w:r>
      <w:r w:rsidRPr="00917F98">
        <w:rPr>
          <w:spacing w:val="77"/>
        </w:rPr>
        <w:t xml:space="preserve"> </w:t>
      </w:r>
      <w:r w:rsidRPr="00917F98">
        <w:rPr>
          <w:spacing w:val="-1"/>
        </w:rPr>
        <w:t>рамках</w:t>
      </w:r>
      <w:r w:rsidRPr="00917F98">
        <w:rPr>
          <w:spacing w:val="35"/>
        </w:rPr>
        <w:t xml:space="preserve"> </w:t>
      </w:r>
      <w:r w:rsidRPr="00917F98">
        <w:t>соответствующего</w:t>
      </w:r>
      <w:r w:rsidRPr="00917F98">
        <w:rPr>
          <w:spacing w:val="33"/>
        </w:rPr>
        <w:t xml:space="preserve"> </w:t>
      </w:r>
      <w:r w:rsidRPr="00917F98">
        <w:rPr>
          <w:spacing w:val="-1"/>
        </w:rPr>
        <w:t>административного</w:t>
      </w:r>
      <w:r w:rsidRPr="00917F98">
        <w:rPr>
          <w:spacing w:val="33"/>
        </w:rPr>
        <w:t xml:space="preserve"> </w:t>
      </w:r>
      <w:r w:rsidRPr="00917F98">
        <w:rPr>
          <w:spacing w:val="-1"/>
        </w:rPr>
        <w:t>действия</w:t>
      </w:r>
      <w:r w:rsidRPr="00917F98">
        <w:rPr>
          <w:spacing w:val="33"/>
        </w:rPr>
        <w:t xml:space="preserve"> </w:t>
      </w:r>
      <w:r w:rsidRPr="00917F98">
        <w:rPr>
          <w:spacing w:val="-1"/>
        </w:rPr>
        <w:t>является</w:t>
      </w:r>
      <w:r w:rsidRPr="00917F98">
        <w:rPr>
          <w:spacing w:val="33"/>
        </w:rPr>
        <w:t xml:space="preserve"> </w:t>
      </w:r>
      <w:r w:rsidRPr="00917F98">
        <w:rPr>
          <w:spacing w:val="-1"/>
        </w:rPr>
        <w:t>наличие</w:t>
      </w:r>
      <w:r w:rsidRPr="00917F98">
        <w:rPr>
          <w:spacing w:val="32"/>
        </w:rPr>
        <w:t xml:space="preserve"> </w:t>
      </w:r>
      <w:r w:rsidRPr="00917F98">
        <w:t>в</w:t>
      </w:r>
      <w:r w:rsidRPr="00917F98">
        <w:rPr>
          <w:spacing w:val="35"/>
        </w:rPr>
        <w:t xml:space="preserve"> </w:t>
      </w:r>
      <w:r w:rsidRPr="00917F98">
        <w:t>Отделе</w:t>
      </w:r>
      <w:r w:rsidRPr="00917F98">
        <w:rPr>
          <w:spacing w:val="77"/>
        </w:rPr>
        <w:t xml:space="preserve"> </w:t>
      </w:r>
      <w:r w:rsidRPr="00917F98">
        <w:rPr>
          <w:spacing w:val="-1"/>
        </w:rPr>
        <w:t>документов</w:t>
      </w:r>
      <w:r w:rsidRPr="00917F98">
        <w:rPr>
          <w:spacing w:val="48"/>
        </w:rPr>
        <w:t xml:space="preserve"> </w:t>
      </w:r>
      <w:r w:rsidRPr="00917F98">
        <w:rPr>
          <w:spacing w:val="-1"/>
        </w:rPr>
        <w:t>(сведений),</w:t>
      </w:r>
      <w:r w:rsidRPr="00917F98">
        <w:rPr>
          <w:spacing w:val="47"/>
        </w:rPr>
        <w:t xml:space="preserve"> </w:t>
      </w:r>
      <w:r w:rsidRPr="00917F98">
        <w:rPr>
          <w:spacing w:val="-1"/>
        </w:rPr>
        <w:t>необходимых</w:t>
      </w:r>
      <w:r w:rsidRPr="00917F98">
        <w:rPr>
          <w:spacing w:val="49"/>
        </w:rPr>
        <w:t xml:space="preserve"> </w:t>
      </w:r>
      <w:r w:rsidRPr="00917F98">
        <w:t>для</w:t>
      </w:r>
      <w:r w:rsidRPr="00917F98">
        <w:rPr>
          <w:spacing w:val="45"/>
        </w:rPr>
        <w:t xml:space="preserve"> </w:t>
      </w:r>
      <w:r w:rsidRPr="00917F98">
        <w:rPr>
          <w:spacing w:val="-1"/>
        </w:rPr>
        <w:t>принятия</w:t>
      </w:r>
      <w:r w:rsidRPr="00917F98">
        <w:rPr>
          <w:spacing w:val="47"/>
        </w:rPr>
        <w:t xml:space="preserve"> </w:t>
      </w:r>
      <w:r w:rsidRPr="00917F98">
        <w:rPr>
          <w:spacing w:val="-1"/>
        </w:rPr>
        <w:t>решения</w:t>
      </w:r>
      <w:r w:rsidRPr="00917F98">
        <w:rPr>
          <w:spacing w:val="45"/>
        </w:rPr>
        <w:t xml:space="preserve"> </w:t>
      </w:r>
      <w:r w:rsidRPr="00917F98">
        <w:t>по</w:t>
      </w:r>
      <w:r w:rsidRPr="00917F98">
        <w:rPr>
          <w:spacing w:val="47"/>
        </w:rPr>
        <w:t xml:space="preserve"> </w:t>
      </w:r>
      <w:r w:rsidRPr="00917F98">
        <w:rPr>
          <w:spacing w:val="-1"/>
        </w:rPr>
        <w:t>услуге</w:t>
      </w:r>
      <w:r w:rsidRPr="00917F98">
        <w:rPr>
          <w:spacing w:val="46"/>
        </w:rPr>
        <w:t xml:space="preserve"> </w:t>
      </w:r>
      <w:r w:rsidRPr="00917F98">
        <w:t>и</w:t>
      </w:r>
      <w:r w:rsidRPr="00917F98">
        <w:rPr>
          <w:spacing w:val="48"/>
        </w:rPr>
        <w:t xml:space="preserve"> </w:t>
      </w:r>
      <w:r w:rsidRPr="00917F98">
        <w:rPr>
          <w:spacing w:val="-1"/>
        </w:rPr>
        <w:t>отсутствие</w:t>
      </w:r>
      <w:r w:rsidRPr="00917F98">
        <w:rPr>
          <w:spacing w:val="86"/>
        </w:rPr>
        <w:t xml:space="preserve"> </w:t>
      </w:r>
      <w:proofErr w:type="gramStart"/>
      <w:r w:rsidRPr="00917F98">
        <w:rPr>
          <w:spacing w:val="-1"/>
        </w:rPr>
        <w:t>оснований</w:t>
      </w:r>
      <w:r w:rsidRPr="00917F98">
        <w:t xml:space="preserve"> </w:t>
      </w:r>
      <w:r w:rsidRPr="00917F98">
        <w:rPr>
          <w:spacing w:val="5"/>
        </w:rPr>
        <w:t xml:space="preserve"> </w:t>
      </w:r>
      <w:r w:rsidRPr="00917F98">
        <w:t>для</w:t>
      </w:r>
      <w:proofErr w:type="gramEnd"/>
      <w:r w:rsidRPr="00917F98">
        <w:t xml:space="preserve"> </w:t>
      </w:r>
      <w:r w:rsidRPr="00917F98">
        <w:rPr>
          <w:spacing w:val="2"/>
        </w:rPr>
        <w:t xml:space="preserve"> </w:t>
      </w:r>
      <w:r w:rsidRPr="00917F98">
        <w:rPr>
          <w:spacing w:val="-1"/>
        </w:rPr>
        <w:t>принятия</w:t>
      </w:r>
      <w:r w:rsidRPr="00917F98">
        <w:t xml:space="preserve"> </w:t>
      </w:r>
      <w:r w:rsidRPr="00917F98">
        <w:rPr>
          <w:spacing w:val="4"/>
        </w:rPr>
        <w:t xml:space="preserve"> </w:t>
      </w:r>
      <w:r w:rsidRPr="00917F98">
        <w:rPr>
          <w:spacing w:val="-1"/>
        </w:rPr>
        <w:t>решения</w:t>
      </w:r>
      <w:r w:rsidRPr="00917F98">
        <w:t xml:space="preserve"> </w:t>
      </w:r>
      <w:r w:rsidRPr="00917F98">
        <w:rPr>
          <w:spacing w:val="4"/>
        </w:rPr>
        <w:t xml:space="preserve"> </w:t>
      </w:r>
      <w:r w:rsidRPr="00917F98">
        <w:t xml:space="preserve">об </w:t>
      </w:r>
      <w:r w:rsidRPr="00917F98">
        <w:rPr>
          <w:spacing w:val="4"/>
        </w:rPr>
        <w:t xml:space="preserve"> </w:t>
      </w:r>
      <w:r w:rsidRPr="00917F98">
        <w:rPr>
          <w:spacing w:val="-1"/>
        </w:rPr>
        <w:t>отказе</w:t>
      </w:r>
      <w:r w:rsidRPr="00917F98">
        <w:t xml:space="preserve"> </w:t>
      </w:r>
      <w:r w:rsidRPr="00917F98">
        <w:rPr>
          <w:spacing w:val="1"/>
        </w:rPr>
        <w:t xml:space="preserve"> </w:t>
      </w:r>
      <w:r w:rsidRPr="00917F98">
        <w:t xml:space="preserve">в </w:t>
      </w:r>
      <w:r w:rsidRPr="00917F98">
        <w:rPr>
          <w:spacing w:val="4"/>
        </w:rPr>
        <w:t xml:space="preserve"> </w:t>
      </w:r>
      <w:r w:rsidRPr="00917F98">
        <w:rPr>
          <w:spacing w:val="-1"/>
        </w:rPr>
        <w:t>предоставлении</w:t>
      </w:r>
      <w:r w:rsidRPr="00917F98">
        <w:t xml:space="preserve"> </w:t>
      </w:r>
      <w:r w:rsidRPr="00917F98">
        <w:rPr>
          <w:spacing w:val="7"/>
        </w:rPr>
        <w:t xml:space="preserve"> </w:t>
      </w:r>
      <w:r w:rsidRPr="00917F98">
        <w:rPr>
          <w:spacing w:val="-1"/>
        </w:rPr>
        <w:t>услуги,</w:t>
      </w:r>
      <w:r w:rsidRPr="00917F98">
        <w:t xml:space="preserve"> </w:t>
      </w:r>
      <w:r w:rsidRPr="00917F98">
        <w:rPr>
          <w:spacing w:val="4"/>
        </w:rPr>
        <w:t xml:space="preserve"> </w:t>
      </w:r>
      <w:r w:rsidRPr="00917F98">
        <w:rPr>
          <w:spacing w:val="-1"/>
        </w:rPr>
        <w:t>предусмотренных</w:t>
      </w:r>
    </w:p>
    <w:p w14:paraId="369D403D" w14:textId="77777777" w:rsidR="00403711" w:rsidRPr="00917F98" w:rsidRDefault="00403711" w:rsidP="00403711">
      <w:pPr>
        <w:jc w:val="both"/>
      </w:pPr>
      <w:hyperlink w:anchor="_bookmark9" w:history="1">
        <w:r w:rsidRPr="00917F98">
          <w:rPr>
            <w:color w:val="0000FF"/>
            <w:spacing w:val="-60"/>
            <w:u w:val="single" w:color="0000FF"/>
          </w:rPr>
          <w:t xml:space="preserve"> </w:t>
        </w:r>
        <w:r w:rsidRPr="00917F98">
          <w:rPr>
            <w:color w:val="0000FF"/>
            <w:u w:val="single" w:color="0000FF"/>
          </w:rPr>
          <w:t>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 xml:space="preserve">ктом 2.10 </w:t>
        </w:r>
      </w:hyperlink>
      <w:r w:rsidRPr="00917F98">
        <w:rPr>
          <w:spacing w:val="-1"/>
        </w:rPr>
        <w:t>настоящего</w:t>
      </w:r>
      <w:r w:rsidRPr="00917F98">
        <w:t xml:space="preserve"> </w:t>
      </w:r>
      <w:r w:rsidRPr="00917F98">
        <w:rPr>
          <w:spacing w:val="-1"/>
        </w:rPr>
        <w:t>Административного</w:t>
      </w:r>
      <w:r w:rsidRPr="00917F98">
        <w:rPr>
          <w:spacing w:val="-3"/>
        </w:rPr>
        <w:t xml:space="preserve"> </w:t>
      </w:r>
      <w:r w:rsidRPr="00917F98">
        <w:rPr>
          <w:spacing w:val="-1"/>
        </w:rPr>
        <w:t>регламента</w:t>
      </w:r>
    </w:p>
    <w:p w14:paraId="49B62CD7" w14:textId="77777777" w:rsidR="00403711" w:rsidRPr="00917F98" w:rsidRDefault="00403711" w:rsidP="00403711">
      <w:pPr>
        <w:spacing w:before="41" w:line="276" w:lineRule="auto"/>
        <w:ind w:right="124" w:firstLine="707"/>
        <w:jc w:val="both"/>
      </w:pPr>
      <w:r w:rsidRPr="00917F98">
        <w:rPr>
          <w:b/>
        </w:rPr>
        <w:t>3.6.8</w:t>
      </w:r>
      <w:r w:rsidRPr="00917F98">
        <w:rPr>
          <w:b/>
          <w:spacing w:val="48"/>
        </w:rPr>
        <w:t xml:space="preserve"> </w:t>
      </w:r>
      <w:r w:rsidRPr="00917F98">
        <w:rPr>
          <w:spacing w:val="-1"/>
        </w:rPr>
        <w:t>Результатом</w:t>
      </w:r>
      <w:r w:rsidRPr="00917F98">
        <w:rPr>
          <w:spacing w:val="42"/>
        </w:rPr>
        <w:t xml:space="preserve"> </w:t>
      </w:r>
      <w:r w:rsidRPr="00917F98">
        <w:rPr>
          <w:spacing w:val="-1"/>
        </w:rPr>
        <w:t>выполнения</w:t>
      </w:r>
      <w:r w:rsidRPr="00917F98">
        <w:rPr>
          <w:spacing w:val="42"/>
        </w:rPr>
        <w:t xml:space="preserve"> </w:t>
      </w:r>
      <w:r w:rsidRPr="00917F98">
        <w:rPr>
          <w:spacing w:val="-1"/>
        </w:rPr>
        <w:t>административной</w:t>
      </w:r>
      <w:r w:rsidRPr="00917F98">
        <w:rPr>
          <w:spacing w:val="41"/>
        </w:rPr>
        <w:t xml:space="preserve"> </w:t>
      </w:r>
      <w:r w:rsidRPr="00917F98">
        <w:rPr>
          <w:spacing w:val="-1"/>
        </w:rPr>
        <w:t>процедуры</w:t>
      </w:r>
      <w:r w:rsidRPr="00917F98">
        <w:rPr>
          <w:spacing w:val="42"/>
        </w:rPr>
        <w:t xml:space="preserve"> </w:t>
      </w:r>
      <w:r w:rsidRPr="00917F98">
        <w:rPr>
          <w:spacing w:val="-1"/>
        </w:rPr>
        <w:t>является</w:t>
      </w:r>
      <w:r w:rsidRPr="00917F98">
        <w:rPr>
          <w:spacing w:val="42"/>
        </w:rPr>
        <w:t xml:space="preserve"> </w:t>
      </w:r>
      <w:r w:rsidRPr="00917F98">
        <w:t>оформление</w:t>
      </w:r>
      <w:r w:rsidRPr="00917F98">
        <w:rPr>
          <w:spacing w:val="71"/>
        </w:rPr>
        <w:t xml:space="preserve"> </w:t>
      </w:r>
      <w:r w:rsidRPr="00917F98">
        <w:rPr>
          <w:spacing w:val="-1"/>
        </w:rPr>
        <w:lastRenderedPageBreak/>
        <w:t>уполномоченным</w:t>
      </w:r>
      <w:r w:rsidRPr="00917F98">
        <w:rPr>
          <w:spacing w:val="-14"/>
        </w:rPr>
        <w:t xml:space="preserve"> </w:t>
      </w:r>
      <w:r w:rsidRPr="00917F98">
        <w:rPr>
          <w:spacing w:val="-1"/>
        </w:rPr>
        <w:t>специалистом</w:t>
      </w:r>
      <w:r w:rsidRPr="00917F98">
        <w:rPr>
          <w:spacing w:val="-12"/>
        </w:rPr>
        <w:t xml:space="preserve"> </w:t>
      </w:r>
      <w:r w:rsidRPr="00917F98">
        <w:rPr>
          <w:spacing w:val="-1"/>
        </w:rPr>
        <w:t>документа</w:t>
      </w:r>
      <w:r w:rsidRPr="00917F98">
        <w:rPr>
          <w:spacing w:val="-13"/>
        </w:rPr>
        <w:t xml:space="preserve"> </w:t>
      </w:r>
      <w:r w:rsidRPr="00917F98">
        <w:t>о</w:t>
      </w:r>
      <w:r w:rsidRPr="00917F98">
        <w:rPr>
          <w:spacing w:val="-12"/>
        </w:rPr>
        <w:t xml:space="preserve"> </w:t>
      </w:r>
      <w:r w:rsidRPr="00917F98">
        <w:rPr>
          <w:spacing w:val="-1"/>
        </w:rPr>
        <w:t>предоставлении</w:t>
      </w:r>
      <w:r w:rsidRPr="00917F98">
        <w:rPr>
          <w:spacing w:val="-12"/>
        </w:rPr>
        <w:t xml:space="preserve"> </w:t>
      </w:r>
      <w:r w:rsidRPr="00917F98">
        <w:t>либо</w:t>
      </w:r>
      <w:r w:rsidRPr="00917F98">
        <w:rPr>
          <w:spacing w:val="-12"/>
        </w:rPr>
        <w:t xml:space="preserve"> </w:t>
      </w:r>
      <w:r w:rsidRPr="00917F98">
        <w:rPr>
          <w:spacing w:val="-2"/>
        </w:rPr>
        <w:t>об</w:t>
      </w:r>
      <w:r w:rsidRPr="00917F98">
        <w:rPr>
          <w:spacing w:val="-12"/>
        </w:rPr>
        <w:t xml:space="preserve"> </w:t>
      </w:r>
      <w:r w:rsidRPr="00917F98">
        <w:rPr>
          <w:spacing w:val="-1"/>
        </w:rPr>
        <w:t>отказе</w:t>
      </w:r>
      <w:r w:rsidRPr="00917F98">
        <w:rPr>
          <w:spacing w:val="-13"/>
        </w:rPr>
        <w:t xml:space="preserve"> </w:t>
      </w:r>
      <w:r w:rsidRPr="00917F98">
        <w:t>в</w:t>
      </w:r>
      <w:r w:rsidRPr="00917F98">
        <w:rPr>
          <w:spacing w:val="-13"/>
        </w:rPr>
        <w:t xml:space="preserve"> </w:t>
      </w:r>
      <w:r w:rsidRPr="00917F98">
        <w:rPr>
          <w:spacing w:val="-1"/>
        </w:rPr>
        <w:t>предоставлении</w:t>
      </w:r>
      <w:r w:rsidRPr="00917F98">
        <w:rPr>
          <w:spacing w:val="95"/>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 xml:space="preserve">и </w:t>
      </w:r>
      <w:r w:rsidRPr="00917F98">
        <w:rPr>
          <w:spacing w:val="-1"/>
        </w:rPr>
        <w:t>его</w:t>
      </w:r>
      <w:r w:rsidRPr="00917F98">
        <w:t xml:space="preserve"> </w:t>
      </w:r>
      <w:r w:rsidRPr="00917F98">
        <w:rPr>
          <w:spacing w:val="-1"/>
        </w:rPr>
        <w:t>подписание</w:t>
      </w:r>
      <w:r w:rsidRPr="00917F98">
        <w:rPr>
          <w:spacing w:val="4"/>
        </w:rPr>
        <w:t xml:space="preserve"> </w:t>
      </w:r>
      <w:r w:rsidRPr="00917F98">
        <w:rPr>
          <w:spacing w:val="-1"/>
        </w:rPr>
        <w:t>главой</w:t>
      </w:r>
      <w:r w:rsidRPr="00917F98">
        <w:t xml:space="preserve"> </w:t>
      </w:r>
      <w:r w:rsidRPr="00917F98">
        <w:rPr>
          <w:spacing w:val="-1"/>
        </w:rPr>
        <w:t>посёлка</w:t>
      </w:r>
    </w:p>
    <w:p w14:paraId="6CE31549" w14:textId="77777777" w:rsidR="00403711" w:rsidRPr="00917F98" w:rsidRDefault="00403711" w:rsidP="0025545D">
      <w:pPr>
        <w:numPr>
          <w:ilvl w:val="2"/>
          <w:numId w:val="221"/>
        </w:numPr>
        <w:tabs>
          <w:tab w:val="left" w:pos="1518"/>
        </w:tabs>
        <w:autoSpaceDE/>
        <w:autoSpaceDN/>
        <w:adjustRightInd/>
        <w:spacing w:line="275" w:lineRule="auto"/>
        <w:ind w:right="125" w:firstLine="708"/>
        <w:jc w:val="both"/>
      </w:pPr>
      <w:r w:rsidRPr="00917F98">
        <w:t>Способом</w:t>
      </w:r>
      <w:r w:rsidRPr="00917F98">
        <w:rPr>
          <w:spacing w:val="23"/>
        </w:rPr>
        <w:t xml:space="preserve"> </w:t>
      </w:r>
      <w:r w:rsidRPr="00917F98">
        <w:rPr>
          <w:spacing w:val="-1"/>
        </w:rPr>
        <w:t>фиксации</w:t>
      </w:r>
      <w:r w:rsidRPr="00917F98">
        <w:rPr>
          <w:spacing w:val="20"/>
        </w:rPr>
        <w:t xml:space="preserve"> </w:t>
      </w:r>
      <w:r w:rsidRPr="00917F98">
        <w:rPr>
          <w:spacing w:val="-1"/>
        </w:rPr>
        <w:t>выполнения</w:t>
      </w:r>
      <w:r w:rsidRPr="00917F98">
        <w:rPr>
          <w:spacing w:val="21"/>
        </w:rPr>
        <w:t xml:space="preserve"> </w:t>
      </w:r>
      <w:r w:rsidRPr="00917F98">
        <w:rPr>
          <w:spacing w:val="-1"/>
        </w:rPr>
        <w:t>административной</w:t>
      </w:r>
      <w:r w:rsidRPr="00917F98">
        <w:rPr>
          <w:spacing w:val="22"/>
        </w:rPr>
        <w:t xml:space="preserve"> </w:t>
      </w:r>
      <w:r w:rsidRPr="00917F98">
        <w:rPr>
          <w:spacing w:val="-1"/>
        </w:rPr>
        <w:t>процедуры</w:t>
      </w:r>
      <w:r w:rsidRPr="00917F98">
        <w:rPr>
          <w:spacing w:val="25"/>
        </w:rPr>
        <w:t xml:space="preserve"> </w:t>
      </w:r>
      <w:r w:rsidRPr="00917F98">
        <w:rPr>
          <w:spacing w:val="-1"/>
        </w:rPr>
        <w:t>является</w:t>
      </w:r>
      <w:r w:rsidRPr="00917F98">
        <w:rPr>
          <w:spacing w:val="71"/>
        </w:rPr>
        <w:t xml:space="preserve"> </w:t>
      </w:r>
      <w:r w:rsidRPr="00917F98">
        <w:rPr>
          <w:spacing w:val="-1"/>
        </w:rPr>
        <w:t>передача</w:t>
      </w:r>
      <w:r w:rsidRPr="00917F98">
        <w:rPr>
          <w:spacing w:val="1"/>
        </w:rPr>
        <w:t xml:space="preserve"> </w:t>
      </w:r>
      <w:r w:rsidRPr="00917F98">
        <w:rPr>
          <w:spacing w:val="-1"/>
        </w:rPr>
        <w:t>проекта</w:t>
      </w:r>
      <w:r w:rsidRPr="00917F98">
        <w:rPr>
          <w:spacing w:val="1"/>
        </w:rPr>
        <w:t xml:space="preserve"> </w:t>
      </w:r>
      <w:r w:rsidRPr="00917F98">
        <w:t>решения</w:t>
      </w:r>
      <w:r w:rsidRPr="00917F98">
        <w:rPr>
          <w:spacing w:val="2"/>
        </w:rPr>
        <w:t xml:space="preserve"> </w:t>
      </w:r>
      <w:r w:rsidRPr="00917F98">
        <w:t>по</w:t>
      </w:r>
      <w:r w:rsidRPr="00917F98">
        <w:rPr>
          <w:spacing w:val="4"/>
        </w:rPr>
        <w:t xml:space="preserve"> </w:t>
      </w:r>
      <w:r w:rsidRPr="00917F98">
        <w:rPr>
          <w:spacing w:val="-2"/>
        </w:rPr>
        <w:t>услуге</w:t>
      </w:r>
      <w:r w:rsidRPr="00917F98">
        <w:rPr>
          <w:spacing w:val="1"/>
        </w:rPr>
        <w:t xml:space="preserve"> </w:t>
      </w:r>
      <w:r w:rsidRPr="00917F98">
        <w:rPr>
          <w:spacing w:val="-1"/>
        </w:rPr>
        <w:t>специалисту,</w:t>
      </w:r>
      <w:r w:rsidRPr="00917F98">
        <w:rPr>
          <w:spacing w:val="2"/>
        </w:rPr>
        <w:t xml:space="preserve"> </w:t>
      </w:r>
      <w:r w:rsidRPr="00917F98">
        <w:rPr>
          <w:spacing w:val="-1"/>
        </w:rPr>
        <w:t>ответственному</w:t>
      </w:r>
      <w:r w:rsidRPr="00917F98">
        <w:rPr>
          <w:spacing w:val="59"/>
        </w:rPr>
        <w:t xml:space="preserve"> </w:t>
      </w:r>
      <w:r w:rsidRPr="00917F98">
        <w:t>за</w:t>
      </w:r>
      <w:r w:rsidRPr="00917F98">
        <w:rPr>
          <w:spacing w:val="1"/>
        </w:rPr>
        <w:t xml:space="preserve"> </w:t>
      </w:r>
      <w:r w:rsidRPr="00917F98">
        <w:t>выдачу</w:t>
      </w:r>
      <w:r w:rsidRPr="00917F98">
        <w:rPr>
          <w:spacing w:val="57"/>
        </w:rPr>
        <w:t xml:space="preserve"> </w:t>
      </w:r>
      <w:r w:rsidRPr="00917F98">
        <w:rPr>
          <w:spacing w:val="-1"/>
        </w:rPr>
        <w:t>результата</w:t>
      </w:r>
      <w:r w:rsidRPr="00917F98">
        <w:rPr>
          <w:spacing w:val="91"/>
        </w:rPr>
        <w:t xml:space="preserve"> </w:t>
      </w:r>
      <w:r w:rsidRPr="00917F98">
        <w:rPr>
          <w:spacing w:val="-1"/>
        </w:rPr>
        <w:t>заявителю.</w:t>
      </w:r>
    </w:p>
    <w:p w14:paraId="5EB481E9" w14:textId="77777777" w:rsidR="00403711" w:rsidRPr="00917F98" w:rsidRDefault="00403711" w:rsidP="0025545D">
      <w:pPr>
        <w:numPr>
          <w:ilvl w:val="2"/>
          <w:numId w:val="221"/>
        </w:numPr>
        <w:tabs>
          <w:tab w:val="left" w:pos="1518"/>
        </w:tabs>
        <w:autoSpaceDE/>
        <w:autoSpaceDN/>
        <w:adjustRightInd/>
        <w:spacing w:before="4"/>
        <w:ind w:left="1518"/>
      </w:pPr>
      <w:r w:rsidRPr="00917F98">
        <w:rPr>
          <w:spacing w:val="-1"/>
        </w:rPr>
        <w:t>Максимальная</w:t>
      </w:r>
      <w:r w:rsidRPr="00917F98">
        <w:t xml:space="preserve"> </w:t>
      </w:r>
      <w:r w:rsidRPr="00917F98">
        <w:rPr>
          <w:spacing w:val="-1"/>
        </w:rPr>
        <w:t>продолжительность</w:t>
      </w:r>
      <w:r w:rsidRPr="00917F98">
        <w:rPr>
          <w:spacing w:val="2"/>
        </w:rPr>
        <w:t xml:space="preserve"> </w:t>
      </w:r>
      <w:r w:rsidRPr="00917F98">
        <w:rPr>
          <w:spacing w:val="-2"/>
        </w:rPr>
        <w:t>указанной</w:t>
      </w:r>
      <w:r w:rsidRPr="00917F98">
        <w:t xml:space="preserve"> </w:t>
      </w:r>
      <w:r w:rsidRPr="00917F98">
        <w:rPr>
          <w:spacing w:val="-1"/>
        </w:rPr>
        <w:t>процедуры</w:t>
      </w:r>
      <w:r w:rsidRPr="00917F98">
        <w:t xml:space="preserve"> </w:t>
      </w:r>
      <w:r w:rsidRPr="00917F98">
        <w:rPr>
          <w:spacing w:val="-1"/>
        </w:rPr>
        <w:t>составляет</w:t>
      </w:r>
      <w:r w:rsidRPr="00917F98">
        <w:rPr>
          <w:spacing w:val="2"/>
        </w:rPr>
        <w:t xml:space="preserve"> </w:t>
      </w:r>
      <w:r w:rsidRPr="00917F98">
        <w:t xml:space="preserve">до 1 </w:t>
      </w:r>
      <w:r w:rsidRPr="00917F98">
        <w:rPr>
          <w:spacing w:val="-1"/>
        </w:rPr>
        <w:t>часа.</w:t>
      </w:r>
    </w:p>
    <w:p w14:paraId="4DE8B32B" w14:textId="77777777" w:rsidR="00403711" w:rsidRPr="00917F98" w:rsidRDefault="00403711" w:rsidP="00403711">
      <w:pPr>
        <w:spacing w:before="4"/>
        <w:rPr>
          <w:sz w:val="21"/>
          <w:szCs w:val="21"/>
        </w:rPr>
      </w:pPr>
    </w:p>
    <w:p w14:paraId="732E4532" w14:textId="77777777" w:rsidR="00403711" w:rsidRPr="00917F98" w:rsidRDefault="00403711" w:rsidP="00403711">
      <w:pPr>
        <w:keepNext/>
        <w:tabs>
          <w:tab w:val="left" w:pos="2380"/>
        </w:tabs>
        <w:ind w:left="1671"/>
        <w:outlineLvl w:val="0"/>
        <w:rPr>
          <w:bCs/>
          <w:i/>
          <w:sz w:val="28"/>
          <w:szCs w:val="20"/>
        </w:rPr>
      </w:pPr>
      <w:r w:rsidRPr="00917F98">
        <w:rPr>
          <w:b/>
          <w:i/>
          <w:sz w:val="28"/>
          <w:szCs w:val="20"/>
        </w:rPr>
        <w:t>3.7</w:t>
      </w:r>
      <w:r w:rsidRPr="00917F98">
        <w:rPr>
          <w:b/>
          <w:i/>
          <w:sz w:val="28"/>
          <w:szCs w:val="20"/>
        </w:rPr>
        <w:tab/>
      </w:r>
      <w:r w:rsidRPr="00917F98">
        <w:rPr>
          <w:b/>
          <w:i/>
          <w:spacing w:val="-1"/>
          <w:sz w:val="28"/>
          <w:szCs w:val="20"/>
        </w:rPr>
        <w:t>Выдача</w:t>
      </w:r>
      <w:r w:rsidRPr="00917F98">
        <w:rPr>
          <w:b/>
          <w:i/>
          <w:sz w:val="28"/>
          <w:szCs w:val="20"/>
        </w:rPr>
        <w:t xml:space="preserve"> </w:t>
      </w:r>
      <w:r w:rsidRPr="00917F98">
        <w:rPr>
          <w:b/>
          <w:i/>
          <w:spacing w:val="-1"/>
          <w:sz w:val="28"/>
          <w:szCs w:val="20"/>
        </w:rPr>
        <w:t>результата</w:t>
      </w:r>
      <w:r w:rsidRPr="00917F98">
        <w:rPr>
          <w:b/>
          <w:i/>
          <w:spacing w:val="1"/>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муниципальной</w:t>
      </w:r>
      <w:r w:rsidRPr="00917F98">
        <w:rPr>
          <w:b/>
          <w:i/>
          <w:sz w:val="28"/>
          <w:szCs w:val="20"/>
        </w:rPr>
        <w:t xml:space="preserve"> </w:t>
      </w:r>
      <w:r w:rsidRPr="00917F98">
        <w:rPr>
          <w:b/>
          <w:i/>
          <w:spacing w:val="-1"/>
          <w:sz w:val="28"/>
          <w:szCs w:val="20"/>
        </w:rPr>
        <w:t>услуги</w:t>
      </w:r>
    </w:p>
    <w:p w14:paraId="5121816E" w14:textId="77777777" w:rsidR="00403711" w:rsidRPr="00917F98" w:rsidRDefault="00403711" w:rsidP="00403711">
      <w:pPr>
        <w:rPr>
          <w:b/>
          <w:bCs/>
        </w:rPr>
      </w:pPr>
    </w:p>
    <w:p w14:paraId="0D6F32F4" w14:textId="77777777" w:rsidR="00403711" w:rsidRPr="00917F98" w:rsidRDefault="00403711" w:rsidP="0025545D">
      <w:pPr>
        <w:numPr>
          <w:ilvl w:val="2"/>
          <w:numId w:val="220"/>
        </w:numPr>
        <w:tabs>
          <w:tab w:val="left" w:pos="1518"/>
        </w:tabs>
        <w:autoSpaceDE/>
        <w:autoSpaceDN/>
        <w:adjustRightInd/>
        <w:spacing w:line="277" w:lineRule="auto"/>
        <w:ind w:right="128" w:firstLine="708"/>
        <w:jc w:val="both"/>
      </w:pPr>
      <w:r w:rsidRPr="00917F98">
        <w:rPr>
          <w:spacing w:val="-1"/>
        </w:rPr>
        <w:t>Основанием</w:t>
      </w:r>
      <w:r w:rsidRPr="00917F98">
        <w:rPr>
          <w:spacing w:val="54"/>
        </w:rPr>
        <w:t xml:space="preserve"> </w:t>
      </w:r>
      <w:r w:rsidRPr="00917F98">
        <w:t>для</w:t>
      </w:r>
      <w:r w:rsidRPr="00917F98">
        <w:rPr>
          <w:spacing w:val="55"/>
        </w:rPr>
        <w:t xml:space="preserve"> </w:t>
      </w:r>
      <w:r w:rsidRPr="00917F98">
        <w:rPr>
          <w:spacing w:val="-1"/>
        </w:rPr>
        <w:t>начала</w:t>
      </w:r>
      <w:r w:rsidRPr="00917F98">
        <w:rPr>
          <w:spacing w:val="54"/>
        </w:rPr>
        <w:t xml:space="preserve"> </w:t>
      </w:r>
      <w:r w:rsidRPr="00917F98">
        <w:rPr>
          <w:spacing w:val="-1"/>
        </w:rPr>
        <w:t>административной</w:t>
      </w:r>
      <w:r w:rsidRPr="00917F98">
        <w:rPr>
          <w:spacing w:val="53"/>
        </w:rPr>
        <w:t xml:space="preserve"> </w:t>
      </w:r>
      <w:r w:rsidRPr="00917F98">
        <w:rPr>
          <w:spacing w:val="-1"/>
        </w:rPr>
        <w:t>процедуры</w:t>
      </w:r>
      <w:r w:rsidRPr="00917F98">
        <w:rPr>
          <w:spacing w:val="54"/>
        </w:rPr>
        <w:t xml:space="preserve"> </w:t>
      </w:r>
      <w:r w:rsidRPr="00917F98">
        <w:rPr>
          <w:spacing w:val="-1"/>
        </w:rPr>
        <w:t>является</w:t>
      </w:r>
      <w:r w:rsidRPr="00917F98">
        <w:rPr>
          <w:spacing w:val="54"/>
        </w:rPr>
        <w:t xml:space="preserve"> </w:t>
      </w:r>
      <w:r w:rsidRPr="00917F98">
        <w:rPr>
          <w:spacing w:val="-1"/>
        </w:rPr>
        <w:t>поступление</w:t>
      </w:r>
      <w:r w:rsidRPr="00917F98">
        <w:rPr>
          <w:spacing w:val="71"/>
        </w:rPr>
        <w:t xml:space="preserve"> </w:t>
      </w:r>
      <w:r w:rsidRPr="00917F98">
        <w:rPr>
          <w:spacing w:val="-1"/>
        </w:rPr>
        <w:t>специалисту,</w:t>
      </w:r>
      <w:r w:rsidRPr="00917F98">
        <w:t xml:space="preserve"> ответственному</w:t>
      </w:r>
      <w:r w:rsidRPr="00917F98">
        <w:rPr>
          <w:spacing w:val="-8"/>
        </w:rPr>
        <w:t xml:space="preserve"> </w:t>
      </w:r>
      <w:r w:rsidRPr="00917F98">
        <w:t>за</w:t>
      </w:r>
      <w:r w:rsidRPr="00917F98">
        <w:rPr>
          <w:spacing w:val="-1"/>
        </w:rPr>
        <w:t xml:space="preserve"> </w:t>
      </w:r>
      <w:r w:rsidRPr="00917F98">
        <w:t>выдачу</w:t>
      </w:r>
      <w:r w:rsidRPr="00917F98">
        <w:rPr>
          <w:spacing w:val="-5"/>
        </w:rPr>
        <w:t xml:space="preserve"> </w:t>
      </w:r>
      <w:r w:rsidRPr="00917F98">
        <w:t xml:space="preserve">документов, готового </w:t>
      </w:r>
      <w:r w:rsidRPr="00917F98">
        <w:rPr>
          <w:spacing w:val="-1"/>
        </w:rPr>
        <w:t>результата</w:t>
      </w:r>
      <w:r w:rsidRPr="00917F98">
        <w:t xml:space="preserve"> по</w:t>
      </w:r>
      <w:r w:rsidRPr="00917F98">
        <w:rPr>
          <w:spacing w:val="2"/>
        </w:rPr>
        <w:t xml:space="preserve"> </w:t>
      </w:r>
      <w:r w:rsidRPr="00917F98">
        <w:rPr>
          <w:spacing w:val="-1"/>
        </w:rPr>
        <w:t>услуге.</w:t>
      </w:r>
    </w:p>
    <w:p w14:paraId="7E0273E2" w14:textId="77777777" w:rsidR="00403711" w:rsidRPr="00917F98" w:rsidRDefault="00403711" w:rsidP="0025545D">
      <w:pPr>
        <w:numPr>
          <w:ilvl w:val="2"/>
          <w:numId w:val="220"/>
        </w:numPr>
        <w:tabs>
          <w:tab w:val="left" w:pos="1518"/>
        </w:tabs>
        <w:autoSpaceDE/>
        <w:autoSpaceDN/>
        <w:adjustRightInd/>
        <w:spacing w:line="275" w:lineRule="auto"/>
        <w:ind w:right="129" w:firstLine="708"/>
        <w:jc w:val="both"/>
      </w:pPr>
      <w:r w:rsidRPr="00917F98">
        <w:rPr>
          <w:spacing w:val="-1"/>
        </w:rPr>
        <w:t>Специалист,</w:t>
      </w:r>
      <w:r w:rsidRPr="00917F98">
        <w:rPr>
          <w:spacing w:val="36"/>
        </w:rPr>
        <w:t xml:space="preserve"> </w:t>
      </w:r>
      <w:r w:rsidRPr="00917F98">
        <w:t>ответственный</w:t>
      </w:r>
      <w:r w:rsidRPr="00917F98">
        <w:rPr>
          <w:spacing w:val="36"/>
        </w:rPr>
        <w:t xml:space="preserve"> </w:t>
      </w:r>
      <w:r w:rsidRPr="00917F98">
        <w:t>за</w:t>
      </w:r>
      <w:r w:rsidRPr="00917F98">
        <w:rPr>
          <w:spacing w:val="34"/>
        </w:rPr>
        <w:t xml:space="preserve"> </w:t>
      </w:r>
      <w:r w:rsidRPr="00917F98">
        <w:t>выдачу</w:t>
      </w:r>
      <w:r w:rsidRPr="00917F98">
        <w:rPr>
          <w:spacing w:val="30"/>
        </w:rPr>
        <w:t xml:space="preserve"> </w:t>
      </w:r>
      <w:r w:rsidRPr="00917F98">
        <w:rPr>
          <w:spacing w:val="-1"/>
        </w:rPr>
        <w:t>документов,</w:t>
      </w:r>
      <w:r w:rsidRPr="00917F98">
        <w:rPr>
          <w:spacing w:val="36"/>
        </w:rPr>
        <w:t xml:space="preserve"> </w:t>
      </w:r>
      <w:r w:rsidRPr="00917F98">
        <w:rPr>
          <w:spacing w:val="-1"/>
        </w:rPr>
        <w:t>выполняет</w:t>
      </w:r>
      <w:r w:rsidRPr="00917F98">
        <w:rPr>
          <w:spacing w:val="36"/>
        </w:rPr>
        <w:t xml:space="preserve"> </w:t>
      </w:r>
      <w:r w:rsidRPr="00917F98">
        <w:rPr>
          <w:spacing w:val="-1"/>
        </w:rPr>
        <w:t>следующие</w:t>
      </w:r>
      <w:r w:rsidRPr="00917F98">
        <w:rPr>
          <w:spacing w:val="59"/>
        </w:rPr>
        <w:t xml:space="preserve"> </w:t>
      </w:r>
      <w:r w:rsidRPr="00917F98">
        <w:rPr>
          <w:spacing w:val="-1"/>
        </w:rPr>
        <w:t>административные</w:t>
      </w:r>
      <w:r w:rsidRPr="00917F98">
        <w:rPr>
          <w:spacing w:val="-2"/>
        </w:rPr>
        <w:t xml:space="preserve"> </w:t>
      </w:r>
      <w:r w:rsidRPr="00917F98">
        <w:rPr>
          <w:spacing w:val="-1"/>
        </w:rPr>
        <w:t>действия:</w:t>
      </w:r>
    </w:p>
    <w:p w14:paraId="3F249C9D" w14:textId="77777777" w:rsidR="00403711" w:rsidRPr="00917F98" w:rsidRDefault="00403711" w:rsidP="00403711">
      <w:pPr>
        <w:spacing w:before="1"/>
        <w:ind w:left="810"/>
        <w:jc w:val="both"/>
      </w:pPr>
      <w:r w:rsidRPr="00917F98">
        <w:rPr>
          <w:spacing w:val="-1"/>
        </w:rPr>
        <w:t>-регистрирует</w:t>
      </w:r>
      <w:r w:rsidRPr="00917F98">
        <w:t xml:space="preserve"> </w:t>
      </w:r>
      <w:r w:rsidRPr="00917F98">
        <w:rPr>
          <w:spacing w:val="-1"/>
        </w:rPr>
        <w:t>поступивший</w:t>
      </w:r>
      <w:r w:rsidRPr="00917F98">
        <w:t xml:space="preserve"> </w:t>
      </w:r>
      <w:r w:rsidRPr="00917F98">
        <w:rPr>
          <w:spacing w:val="-1"/>
        </w:rPr>
        <w:t>документ</w:t>
      </w:r>
      <w:r w:rsidRPr="00917F98">
        <w:t xml:space="preserve"> в </w:t>
      </w:r>
      <w:r w:rsidRPr="00917F98">
        <w:rPr>
          <w:spacing w:val="-1"/>
        </w:rPr>
        <w:t>соответствующем</w:t>
      </w:r>
      <w:r w:rsidRPr="00917F98">
        <w:rPr>
          <w:spacing w:val="1"/>
        </w:rPr>
        <w:t xml:space="preserve"> </w:t>
      </w:r>
      <w:r w:rsidRPr="00917F98">
        <w:rPr>
          <w:spacing w:val="-1"/>
        </w:rPr>
        <w:t>журнале;</w:t>
      </w:r>
    </w:p>
    <w:p w14:paraId="7A990215" w14:textId="77777777" w:rsidR="00403711" w:rsidRPr="00917F98" w:rsidRDefault="00403711" w:rsidP="00403711">
      <w:pPr>
        <w:spacing w:before="43" w:line="275" w:lineRule="auto"/>
        <w:ind w:right="128" w:firstLine="707"/>
        <w:jc w:val="both"/>
      </w:pPr>
      <w:r w:rsidRPr="00917F98">
        <w:rPr>
          <w:spacing w:val="-1"/>
        </w:rPr>
        <w:t>-выдает</w:t>
      </w:r>
      <w:r w:rsidRPr="00917F98">
        <w:rPr>
          <w:spacing w:val="2"/>
        </w:rPr>
        <w:t xml:space="preserve"> </w:t>
      </w:r>
      <w:r w:rsidRPr="00917F98">
        <w:t>под</w:t>
      </w:r>
      <w:r w:rsidRPr="00917F98">
        <w:rPr>
          <w:spacing w:val="2"/>
        </w:rPr>
        <w:t xml:space="preserve"> </w:t>
      </w:r>
      <w:r w:rsidRPr="00917F98">
        <w:rPr>
          <w:spacing w:val="-1"/>
        </w:rPr>
        <w:t>роспись</w:t>
      </w:r>
      <w:r w:rsidRPr="00917F98">
        <w:rPr>
          <w:spacing w:val="2"/>
        </w:rPr>
        <w:t xml:space="preserve"> </w:t>
      </w:r>
      <w:r w:rsidRPr="00917F98">
        <w:t>в</w:t>
      </w:r>
      <w:r w:rsidRPr="00917F98">
        <w:rPr>
          <w:spacing w:val="1"/>
        </w:rPr>
        <w:t xml:space="preserve"> </w:t>
      </w:r>
      <w:r w:rsidRPr="00917F98">
        <w:rPr>
          <w:spacing w:val="-1"/>
        </w:rPr>
        <w:t>графе</w:t>
      </w:r>
      <w:r w:rsidRPr="00917F98">
        <w:rPr>
          <w:spacing w:val="1"/>
        </w:rPr>
        <w:t xml:space="preserve"> </w:t>
      </w:r>
      <w:r w:rsidRPr="00917F98">
        <w:rPr>
          <w:spacing w:val="-1"/>
        </w:rPr>
        <w:t>соответствующего</w:t>
      </w:r>
      <w:r w:rsidRPr="00917F98">
        <w:rPr>
          <w:spacing w:val="2"/>
        </w:rPr>
        <w:t xml:space="preserve"> </w:t>
      </w:r>
      <w:r w:rsidRPr="00917F98">
        <w:rPr>
          <w:spacing w:val="-1"/>
        </w:rPr>
        <w:t>журнала</w:t>
      </w:r>
      <w:r w:rsidRPr="00917F98">
        <w:rPr>
          <w:spacing w:val="1"/>
        </w:rPr>
        <w:t xml:space="preserve"> </w:t>
      </w:r>
      <w:r w:rsidRPr="00917F98">
        <w:rPr>
          <w:spacing w:val="-1"/>
        </w:rPr>
        <w:t>регистрации</w:t>
      </w:r>
      <w:r w:rsidRPr="00917F98">
        <w:t xml:space="preserve"> </w:t>
      </w:r>
      <w:r w:rsidRPr="00917F98">
        <w:rPr>
          <w:spacing w:val="-1"/>
        </w:rPr>
        <w:t>подготовленный</w:t>
      </w:r>
      <w:r w:rsidRPr="00917F98">
        <w:rPr>
          <w:spacing w:val="87"/>
        </w:rPr>
        <w:t xml:space="preserve"> </w:t>
      </w:r>
      <w:r w:rsidRPr="00917F98">
        <w:rPr>
          <w:spacing w:val="-1"/>
        </w:rPr>
        <w:t>документ</w:t>
      </w:r>
      <w:r w:rsidRPr="00917F98">
        <w:rPr>
          <w:spacing w:val="48"/>
        </w:rPr>
        <w:t xml:space="preserve"> </w:t>
      </w:r>
      <w:r w:rsidRPr="00917F98">
        <w:t>либо</w:t>
      </w:r>
      <w:r w:rsidRPr="00917F98">
        <w:rPr>
          <w:spacing w:val="48"/>
        </w:rPr>
        <w:t xml:space="preserve"> </w:t>
      </w:r>
      <w:r w:rsidRPr="00917F98">
        <w:rPr>
          <w:spacing w:val="-1"/>
        </w:rPr>
        <w:t>направляет</w:t>
      </w:r>
      <w:r w:rsidRPr="00917F98">
        <w:rPr>
          <w:spacing w:val="48"/>
        </w:rPr>
        <w:t xml:space="preserve"> </w:t>
      </w:r>
      <w:r w:rsidRPr="00917F98">
        <w:rPr>
          <w:spacing w:val="-1"/>
        </w:rPr>
        <w:t>результат</w:t>
      </w:r>
      <w:r w:rsidRPr="00917F98">
        <w:rPr>
          <w:spacing w:val="48"/>
        </w:rPr>
        <w:t xml:space="preserve"> </w:t>
      </w:r>
      <w:r w:rsidRPr="00917F98">
        <w:t>по</w:t>
      </w:r>
      <w:r w:rsidRPr="00917F98">
        <w:rPr>
          <w:spacing w:val="52"/>
        </w:rPr>
        <w:t xml:space="preserve"> </w:t>
      </w:r>
      <w:r w:rsidRPr="00917F98">
        <w:rPr>
          <w:spacing w:val="-2"/>
        </w:rPr>
        <w:t>услуге</w:t>
      </w:r>
      <w:r w:rsidRPr="00917F98">
        <w:rPr>
          <w:spacing w:val="48"/>
        </w:rPr>
        <w:t xml:space="preserve"> </w:t>
      </w:r>
      <w:r w:rsidRPr="00917F98">
        <w:rPr>
          <w:spacing w:val="-1"/>
        </w:rPr>
        <w:t>почтовым</w:t>
      </w:r>
      <w:r w:rsidRPr="00917F98">
        <w:rPr>
          <w:spacing w:val="46"/>
        </w:rPr>
        <w:t xml:space="preserve"> </w:t>
      </w:r>
      <w:r w:rsidRPr="00917F98">
        <w:rPr>
          <w:spacing w:val="-1"/>
        </w:rPr>
        <w:t>отправлением,</w:t>
      </w:r>
      <w:r w:rsidRPr="00917F98">
        <w:rPr>
          <w:spacing w:val="47"/>
        </w:rPr>
        <w:t xml:space="preserve"> </w:t>
      </w:r>
      <w:r w:rsidRPr="00917F98">
        <w:t>либо</w:t>
      </w:r>
      <w:r w:rsidRPr="00917F98">
        <w:rPr>
          <w:spacing w:val="48"/>
        </w:rPr>
        <w:t xml:space="preserve"> </w:t>
      </w:r>
      <w:r w:rsidRPr="00917F98">
        <w:rPr>
          <w:spacing w:val="-1"/>
        </w:rPr>
        <w:t>направляет</w:t>
      </w:r>
      <w:r w:rsidRPr="00917F98">
        <w:rPr>
          <w:spacing w:val="95"/>
        </w:rPr>
        <w:t xml:space="preserve"> </w:t>
      </w:r>
      <w:r w:rsidRPr="00917F98">
        <w:rPr>
          <w:spacing w:val="-1"/>
        </w:rPr>
        <w:t>результат</w:t>
      </w:r>
      <w:r w:rsidRPr="00917F98">
        <w:t xml:space="preserve"> в </w:t>
      </w:r>
      <w:r w:rsidRPr="00917F98">
        <w:rPr>
          <w:spacing w:val="-1"/>
        </w:rPr>
        <w:t>электронной</w:t>
      </w:r>
      <w:r w:rsidRPr="00917F98">
        <w:t xml:space="preserve"> форме</w:t>
      </w:r>
      <w:r w:rsidRPr="00917F98">
        <w:rPr>
          <w:spacing w:val="-2"/>
        </w:rPr>
        <w:t xml:space="preserve"> </w:t>
      </w:r>
      <w:r w:rsidRPr="00917F98">
        <w:t>на</w:t>
      </w:r>
      <w:r w:rsidRPr="00917F98">
        <w:rPr>
          <w:spacing w:val="3"/>
        </w:rPr>
        <w:t xml:space="preserve"> </w:t>
      </w:r>
      <w:r w:rsidRPr="00917F98">
        <w:rPr>
          <w:spacing w:val="-2"/>
        </w:rPr>
        <w:t>«Личный</w:t>
      </w:r>
      <w:r w:rsidRPr="00917F98">
        <w:t xml:space="preserve"> кабинет»</w:t>
      </w:r>
      <w:r w:rsidRPr="00917F98">
        <w:rPr>
          <w:spacing w:val="-8"/>
        </w:rPr>
        <w:t xml:space="preserve"> </w:t>
      </w:r>
      <w:r w:rsidRPr="00917F98">
        <w:rPr>
          <w:spacing w:val="-1"/>
        </w:rPr>
        <w:t>заявителя</w:t>
      </w:r>
      <w:r w:rsidRPr="00917F98">
        <w:t xml:space="preserve"> в ЕПГУ</w:t>
      </w:r>
      <w:r w:rsidRPr="00917F98">
        <w:rPr>
          <w:spacing w:val="6"/>
        </w:rPr>
        <w:t xml:space="preserve"> </w:t>
      </w:r>
      <w:r w:rsidRPr="00917F98">
        <w:rPr>
          <w:spacing w:val="-1"/>
        </w:rPr>
        <w:t xml:space="preserve">и/или </w:t>
      </w:r>
      <w:r w:rsidRPr="00917F98">
        <w:t>РПГУ.</w:t>
      </w:r>
    </w:p>
    <w:p w14:paraId="5AF1D1AB" w14:textId="77777777" w:rsidR="00403711" w:rsidRPr="00917F98" w:rsidRDefault="00403711" w:rsidP="0025545D">
      <w:pPr>
        <w:numPr>
          <w:ilvl w:val="2"/>
          <w:numId w:val="220"/>
        </w:numPr>
        <w:tabs>
          <w:tab w:val="left" w:pos="1518"/>
        </w:tabs>
        <w:autoSpaceDE/>
        <w:autoSpaceDN/>
        <w:adjustRightInd/>
        <w:spacing w:before="48" w:line="276" w:lineRule="auto"/>
        <w:ind w:right="164" w:firstLine="708"/>
        <w:jc w:val="both"/>
      </w:pPr>
      <w:r w:rsidRPr="00917F98">
        <w:rPr>
          <w:spacing w:val="-1"/>
        </w:rPr>
        <w:t>Выдача</w:t>
      </w:r>
      <w:r w:rsidRPr="00917F98">
        <w:rPr>
          <w:spacing w:val="30"/>
        </w:rPr>
        <w:t xml:space="preserve"> </w:t>
      </w:r>
      <w:r w:rsidRPr="00917F98">
        <w:rPr>
          <w:spacing w:val="-1"/>
        </w:rPr>
        <w:t>результата</w:t>
      </w:r>
      <w:r w:rsidRPr="00917F98">
        <w:rPr>
          <w:spacing w:val="30"/>
        </w:rPr>
        <w:t xml:space="preserve"> </w:t>
      </w:r>
      <w:r w:rsidRPr="00917F98">
        <w:rPr>
          <w:spacing w:val="-1"/>
        </w:rPr>
        <w:t>предоставления</w:t>
      </w:r>
      <w:r w:rsidRPr="00917F98">
        <w:rPr>
          <w:spacing w:val="30"/>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31"/>
        </w:rPr>
        <w:t xml:space="preserve"> </w:t>
      </w:r>
      <w:r w:rsidRPr="00917F98">
        <w:rPr>
          <w:spacing w:val="-1"/>
        </w:rPr>
        <w:t>производится</w:t>
      </w:r>
      <w:r w:rsidRPr="00917F98">
        <w:rPr>
          <w:spacing w:val="30"/>
        </w:rPr>
        <w:t xml:space="preserve"> </w:t>
      </w:r>
      <w:r w:rsidRPr="00917F98">
        <w:t>в</w:t>
      </w:r>
      <w:r w:rsidRPr="00917F98">
        <w:rPr>
          <w:spacing w:val="77"/>
        </w:rPr>
        <w:t xml:space="preserve"> </w:t>
      </w:r>
      <w:r w:rsidRPr="00917F98">
        <w:rPr>
          <w:spacing w:val="-1"/>
        </w:rPr>
        <w:t>помещении</w:t>
      </w:r>
      <w:r w:rsidRPr="00917F98">
        <w:t xml:space="preserve"> </w:t>
      </w:r>
      <w:r w:rsidRPr="00917F98">
        <w:rPr>
          <w:spacing w:val="-1"/>
        </w:rPr>
        <w:t>Администрации</w:t>
      </w:r>
      <w:r w:rsidRPr="00917F98">
        <w:t xml:space="preserve"> </w:t>
      </w:r>
      <w:r w:rsidRPr="00917F98">
        <w:rPr>
          <w:spacing w:val="-1"/>
        </w:rPr>
        <w:t>ежедневно</w:t>
      </w:r>
      <w:r w:rsidRPr="00917F98">
        <w:t xml:space="preserve"> в </w:t>
      </w:r>
      <w:r w:rsidRPr="00917F98">
        <w:rPr>
          <w:spacing w:val="-1"/>
        </w:rPr>
        <w:t>рабочее время</w:t>
      </w:r>
      <w:r w:rsidRPr="00917F98">
        <w:t xml:space="preserve"> и </w:t>
      </w:r>
      <w:r w:rsidRPr="00917F98">
        <w:rPr>
          <w:spacing w:val="-1"/>
        </w:rPr>
        <w:t>производится</w:t>
      </w:r>
      <w:r w:rsidRPr="00917F98">
        <w:t xml:space="preserve"> лично </w:t>
      </w:r>
      <w:r w:rsidRPr="00917F98">
        <w:rPr>
          <w:spacing w:val="-1"/>
        </w:rPr>
        <w:t>заявителю</w:t>
      </w:r>
      <w:r w:rsidRPr="00917F98">
        <w:t xml:space="preserve"> </w:t>
      </w:r>
      <w:r w:rsidRPr="00917F98">
        <w:rPr>
          <w:spacing w:val="-1"/>
        </w:rPr>
        <w:t>или</w:t>
      </w:r>
      <w:r w:rsidRPr="00917F98">
        <w:rPr>
          <w:spacing w:val="87"/>
        </w:rPr>
        <w:t xml:space="preserve"> </w:t>
      </w:r>
      <w:r w:rsidRPr="00917F98">
        <w:rPr>
          <w:spacing w:val="-1"/>
        </w:rPr>
        <w:t>уполномоченному</w:t>
      </w:r>
      <w:r w:rsidRPr="00917F98">
        <w:rPr>
          <w:spacing w:val="9"/>
        </w:rPr>
        <w:t xml:space="preserve"> </w:t>
      </w:r>
      <w:r w:rsidRPr="00917F98">
        <w:t>им</w:t>
      </w:r>
      <w:r w:rsidRPr="00917F98">
        <w:rPr>
          <w:spacing w:val="15"/>
        </w:rPr>
        <w:t xml:space="preserve"> </w:t>
      </w:r>
      <w:r w:rsidRPr="00917F98">
        <w:rPr>
          <w:spacing w:val="1"/>
        </w:rPr>
        <w:t>лицу</w:t>
      </w:r>
      <w:r w:rsidRPr="00917F98">
        <w:rPr>
          <w:spacing w:val="6"/>
        </w:rPr>
        <w:t xml:space="preserve"> </w:t>
      </w:r>
      <w:r w:rsidRPr="00917F98">
        <w:rPr>
          <w:spacing w:val="1"/>
        </w:rPr>
        <w:t>при</w:t>
      </w:r>
      <w:r w:rsidRPr="00917F98">
        <w:rPr>
          <w:spacing w:val="15"/>
        </w:rPr>
        <w:t xml:space="preserve"> </w:t>
      </w:r>
      <w:r w:rsidRPr="00917F98">
        <w:rPr>
          <w:spacing w:val="-1"/>
        </w:rPr>
        <w:t>предъявлении</w:t>
      </w:r>
      <w:r w:rsidRPr="00917F98">
        <w:rPr>
          <w:spacing w:val="15"/>
        </w:rPr>
        <w:t xml:space="preserve"> </w:t>
      </w:r>
      <w:r w:rsidRPr="00917F98">
        <w:rPr>
          <w:spacing w:val="-1"/>
        </w:rPr>
        <w:t>документов,</w:t>
      </w:r>
      <w:r w:rsidRPr="00917F98">
        <w:rPr>
          <w:spacing w:val="16"/>
        </w:rPr>
        <w:t xml:space="preserve"> </w:t>
      </w:r>
      <w:r w:rsidRPr="00917F98">
        <w:rPr>
          <w:spacing w:val="-1"/>
        </w:rPr>
        <w:t>удостоверяющих</w:t>
      </w:r>
      <w:r w:rsidRPr="00917F98">
        <w:rPr>
          <w:spacing w:val="16"/>
        </w:rPr>
        <w:t xml:space="preserve"> </w:t>
      </w:r>
      <w:r w:rsidRPr="00917F98">
        <w:rPr>
          <w:spacing w:val="-1"/>
        </w:rPr>
        <w:t>личность</w:t>
      </w:r>
      <w:r w:rsidRPr="00917F98">
        <w:rPr>
          <w:spacing w:val="15"/>
        </w:rPr>
        <w:t xml:space="preserve"> </w:t>
      </w:r>
      <w:r w:rsidRPr="00917F98">
        <w:t>и</w:t>
      </w:r>
      <w:r w:rsidRPr="00917F98">
        <w:rPr>
          <w:spacing w:val="74"/>
        </w:rPr>
        <w:t xml:space="preserve"> </w:t>
      </w:r>
      <w:r w:rsidRPr="00917F98">
        <w:rPr>
          <w:spacing w:val="-1"/>
        </w:rPr>
        <w:t>полномочия</w:t>
      </w:r>
      <w:r w:rsidRPr="00917F98">
        <w:t xml:space="preserve"> </w:t>
      </w:r>
      <w:r w:rsidRPr="00917F98">
        <w:rPr>
          <w:spacing w:val="-1"/>
        </w:rPr>
        <w:t>представителя</w:t>
      </w:r>
      <w:r w:rsidRPr="00917F98">
        <w:t xml:space="preserve"> </w:t>
      </w:r>
      <w:r w:rsidRPr="00917F98">
        <w:rPr>
          <w:spacing w:val="-1"/>
        </w:rPr>
        <w:t>(доверенность).</w:t>
      </w:r>
    </w:p>
    <w:p w14:paraId="0A0578A6" w14:textId="77777777" w:rsidR="00403711" w:rsidRPr="00917F98" w:rsidRDefault="00403711" w:rsidP="0025545D">
      <w:pPr>
        <w:numPr>
          <w:ilvl w:val="2"/>
          <w:numId w:val="220"/>
        </w:numPr>
        <w:tabs>
          <w:tab w:val="left" w:pos="1518"/>
        </w:tabs>
        <w:autoSpaceDE/>
        <w:autoSpaceDN/>
        <w:adjustRightInd/>
        <w:spacing w:line="276" w:lineRule="auto"/>
        <w:ind w:right="166" w:firstLine="708"/>
        <w:jc w:val="both"/>
      </w:pPr>
      <w:r w:rsidRPr="00917F98">
        <w:t>В</w:t>
      </w:r>
      <w:r w:rsidRPr="00917F98">
        <w:rPr>
          <w:spacing w:val="12"/>
        </w:rPr>
        <w:t xml:space="preserve"> </w:t>
      </w:r>
      <w:r w:rsidRPr="00917F98">
        <w:rPr>
          <w:spacing w:val="-1"/>
        </w:rPr>
        <w:t>случае</w:t>
      </w:r>
      <w:r w:rsidRPr="00917F98">
        <w:rPr>
          <w:spacing w:val="15"/>
        </w:rPr>
        <w:t xml:space="preserve"> </w:t>
      </w:r>
      <w:r w:rsidRPr="00917F98">
        <w:rPr>
          <w:spacing w:val="-1"/>
        </w:rPr>
        <w:t>неявки</w:t>
      </w:r>
      <w:r w:rsidRPr="00917F98">
        <w:rPr>
          <w:spacing w:val="15"/>
        </w:rPr>
        <w:t xml:space="preserve"> </w:t>
      </w:r>
      <w:r w:rsidRPr="00917F98">
        <w:rPr>
          <w:spacing w:val="-1"/>
        </w:rPr>
        <w:t>заявителя</w:t>
      </w:r>
      <w:r w:rsidRPr="00917F98">
        <w:rPr>
          <w:spacing w:val="14"/>
        </w:rPr>
        <w:t xml:space="preserve"> </w:t>
      </w:r>
      <w:r w:rsidRPr="00917F98">
        <w:t>или</w:t>
      </w:r>
      <w:r w:rsidRPr="00917F98">
        <w:rPr>
          <w:spacing w:val="15"/>
        </w:rPr>
        <w:t xml:space="preserve"> </w:t>
      </w:r>
      <w:r w:rsidRPr="00917F98">
        <w:rPr>
          <w:spacing w:val="-1"/>
        </w:rPr>
        <w:t>его</w:t>
      </w:r>
      <w:r w:rsidRPr="00917F98">
        <w:rPr>
          <w:spacing w:val="16"/>
        </w:rPr>
        <w:t xml:space="preserve"> </w:t>
      </w:r>
      <w:r w:rsidRPr="00917F98">
        <w:rPr>
          <w:spacing w:val="-1"/>
        </w:rPr>
        <w:t>уполномоченного</w:t>
      </w:r>
      <w:r w:rsidRPr="00917F98">
        <w:rPr>
          <w:spacing w:val="14"/>
        </w:rPr>
        <w:t xml:space="preserve"> </w:t>
      </w:r>
      <w:r w:rsidRPr="00917F98">
        <w:rPr>
          <w:spacing w:val="-1"/>
        </w:rPr>
        <w:t>представителя</w:t>
      </w:r>
      <w:r w:rsidRPr="00917F98">
        <w:rPr>
          <w:spacing w:val="14"/>
        </w:rPr>
        <w:t xml:space="preserve"> </w:t>
      </w:r>
      <w:r w:rsidRPr="00917F98">
        <w:t>в</w:t>
      </w:r>
      <w:r w:rsidRPr="00917F98">
        <w:rPr>
          <w:spacing w:val="79"/>
        </w:rPr>
        <w:t xml:space="preserve"> </w:t>
      </w:r>
      <w:r w:rsidRPr="00917F98">
        <w:rPr>
          <w:spacing w:val="-1"/>
        </w:rPr>
        <w:t>установленный</w:t>
      </w:r>
      <w:r w:rsidRPr="00917F98">
        <w:rPr>
          <w:spacing w:val="53"/>
        </w:rPr>
        <w:t xml:space="preserve"> </w:t>
      </w:r>
      <w:r w:rsidRPr="00917F98">
        <w:rPr>
          <w:spacing w:val="-1"/>
        </w:rPr>
        <w:t>срок</w:t>
      </w:r>
      <w:r w:rsidRPr="00917F98">
        <w:rPr>
          <w:spacing w:val="53"/>
        </w:rPr>
        <w:t xml:space="preserve"> </w:t>
      </w:r>
      <w:r w:rsidRPr="00917F98">
        <w:rPr>
          <w:spacing w:val="-1"/>
        </w:rPr>
        <w:t>результат</w:t>
      </w:r>
      <w:r w:rsidRPr="00917F98">
        <w:rPr>
          <w:spacing w:val="53"/>
        </w:rPr>
        <w:t xml:space="preserve"> </w:t>
      </w:r>
      <w:r w:rsidRPr="00917F98">
        <w:rPr>
          <w:spacing w:val="-1"/>
        </w:rPr>
        <w:t>предоставления</w:t>
      </w:r>
      <w:r w:rsidRPr="00917F98">
        <w:rPr>
          <w:spacing w:val="52"/>
        </w:rPr>
        <w:t xml:space="preserve"> </w:t>
      </w:r>
      <w:r w:rsidRPr="00917F98">
        <w:rPr>
          <w:spacing w:val="-1"/>
        </w:rPr>
        <w:t>муниципальной</w:t>
      </w:r>
      <w:r w:rsidRPr="00917F98">
        <w:rPr>
          <w:spacing w:val="55"/>
        </w:rPr>
        <w:t xml:space="preserve"> </w:t>
      </w:r>
      <w:r w:rsidRPr="00917F98">
        <w:rPr>
          <w:spacing w:val="-2"/>
        </w:rPr>
        <w:t>услуги</w:t>
      </w:r>
      <w:r w:rsidRPr="00917F98">
        <w:rPr>
          <w:spacing w:val="53"/>
        </w:rPr>
        <w:t xml:space="preserve"> </w:t>
      </w:r>
      <w:r w:rsidRPr="00917F98">
        <w:t>хранится</w:t>
      </w:r>
      <w:r w:rsidRPr="00917F98">
        <w:rPr>
          <w:spacing w:val="52"/>
        </w:rPr>
        <w:t xml:space="preserve"> </w:t>
      </w:r>
      <w:r w:rsidRPr="00917F98">
        <w:t>в</w:t>
      </w:r>
      <w:r w:rsidRPr="00917F98">
        <w:rPr>
          <w:spacing w:val="76"/>
        </w:rPr>
        <w:t xml:space="preserve"> </w:t>
      </w:r>
      <w:r w:rsidRPr="00917F98">
        <w:rPr>
          <w:spacing w:val="-1"/>
        </w:rPr>
        <w:t>Администрации</w:t>
      </w:r>
      <w:r w:rsidRPr="00917F98">
        <w:rPr>
          <w:i/>
          <w:spacing w:val="-1"/>
        </w:rPr>
        <w:t>,</w:t>
      </w:r>
      <w:r w:rsidRPr="00917F98">
        <w:rPr>
          <w:i/>
        </w:rPr>
        <w:t xml:space="preserve"> </w:t>
      </w:r>
      <w:r w:rsidRPr="00917F98">
        <w:t xml:space="preserve">до </w:t>
      </w:r>
      <w:r w:rsidRPr="00917F98">
        <w:rPr>
          <w:spacing w:val="-1"/>
        </w:rPr>
        <w:t>востребования.</w:t>
      </w:r>
    </w:p>
    <w:p w14:paraId="0EF21E85" w14:textId="77777777" w:rsidR="00403711" w:rsidRPr="00917F98" w:rsidRDefault="00403711" w:rsidP="0025545D">
      <w:pPr>
        <w:numPr>
          <w:ilvl w:val="2"/>
          <w:numId w:val="220"/>
        </w:numPr>
        <w:tabs>
          <w:tab w:val="left" w:pos="1518"/>
        </w:tabs>
        <w:autoSpaceDE/>
        <w:autoSpaceDN/>
        <w:adjustRightInd/>
        <w:spacing w:line="276" w:lineRule="auto"/>
        <w:ind w:right="98" w:firstLine="708"/>
        <w:jc w:val="both"/>
      </w:pPr>
      <w:r w:rsidRPr="00917F98">
        <w:t>В</w:t>
      </w:r>
      <w:r w:rsidRPr="00917F98">
        <w:rPr>
          <w:spacing w:val="2"/>
        </w:rPr>
        <w:t xml:space="preserve"> </w:t>
      </w:r>
      <w:r w:rsidRPr="00917F98">
        <w:rPr>
          <w:spacing w:val="-1"/>
        </w:rPr>
        <w:t>случае</w:t>
      </w:r>
      <w:r w:rsidRPr="00917F98">
        <w:rPr>
          <w:spacing w:val="3"/>
        </w:rPr>
        <w:t xml:space="preserve"> </w:t>
      </w:r>
      <w:r w:rsidRPr="00917F98">
        <w:rPr>
          <w:spacing w:val="-1"/>
        </w:rPr>
        <w:t>поступления</w:t>
      </w:r>
      <w:r w:rsidRPr="00917F98">
        <w:rPr>
          <w:spacing w:val="4"/>
        </w:rPr>
        <w:t xml:space="preserve"> </w:t>
      </w:r>
      <w:r w:rsidRPr="00917F98">
        <w:rPr>
          <w:spacing w:val="-1"/>
        </w:rPr>
        <w:t>заявления</w:t>
      </w:r>
      <w:r w:rsidRPr="00917F98">
        <w:rPr>
          <w:spacing w:val="4"/>
        </w:rPr>
        <w:t xml:space="preserve"> </w:t>
      </w:r>
      <w:r w:rsidRPr="00917F98">
        <w:t>в</w:t>
      </w:r>
      <w:r w:rsidRPr="00917F98">
        <w:rPr>
          <w:spacing w:val="4"/>
        </w:rPr>
        <w:t xml:space="preserve"> </w:t>
      </w:r>
      <w:r w:rsidRPr="00917F98">
        <w:rPr>
          <w:spacing w:val="-1"/>
        </w:rPr>
        <w:t>порядке,</w:t>
      </w:r>
      <w:r w:rsidRPr="00917F98">
        <w:rPr>
          <w:spacing w:val="4"/>
        </w:rPr>
        <w:t xml:space="preserve"> </w:t>
      </w:r>
      <w:r w:rsidRPr="00917F98">
        <w:rPr>
          <w:spacing w:val="-1"/>
        </w:rPr>
        <w:t>предусмотренном</w:t>
      </w:r>
      <w:r w:rsidRPr="00917F98">
        <w:rPr>
          <w:spacing w:val="11"/>
        </w:rPr>
        <w:t xml:space="preserve"> </w:t>
      </w:r>
      <w:r w:rsidRPr="00917F98">
        <w:rPr>
          <w:color w:val="0000FF"/>
          <w:u w:val="single" w:color="0000FF"/>
        </w:rPr>
        <w:t>2.6.6 настоящего</w:t>
      </w:r>
      <w:r w:rsidRPr="00917F98">
        <w:rPr>
          <w:spacing w:val="4"/>
        </w:rPr>
        <w:t xml:space="preserve"> </w:t>
      </w:r>
      <w:r w:rsidRPr="00917F98">
        <w:rPr>
          <w:spacing w:val="-1"/>
        </w:rPr>
        <w:t>Административного</w:t>
      </w:r>
      <w:r w:rsidRPr="00917F98">
        <w:rPr>
          <w:spacing w:val="4"/>
        </w:rPr>
        <w:t xml:space="preserve"> </w:t>
      </w:r>
      <w:r w:rsidRPr="00917F98">
        <w:rPr>
          <w:spacing w:val="-1"/>
        </w:rPr>
        <w:t>регламента,</w:t>
      </w:r>
      <w:r w:rsidRPr="00917F98">
        <w:rPr>
          <w:spacing w:val="4"/>
        </w:rPr>
        <w:t xml:space="preserve"> </w:t>
      </w:r>
      <w:r w:rsidRPr="00917F98">
        <w:rPr>
          <w:spacing w:val="-1"/>
        </w:rPr>
        <w:t>специалист,</w:t>
      </w:r>
      <w:r w:rsidRPr="00917F98">
        <w:rPr>
          <w:spacing w:val="5"/>
        </w:rPr>
        <w:t xml:space="preserve"> </w:t>
      </w:r>
      <w:r w:rsidRPr="00917F98">
        <w:rPr>
          <w:spacing w:val="-1"/>
        </w:rPr>
        <w:t>ответственный</w:t>
      </w:r>
      <w:r w:rsidRPr="00917F98">
        <w:rPr>
          <w:spacing w:val="5"/>
        </w:rPr>
        <w:t xml:space="preserve"> </w:t>
      </w:r>
      <w:r w:rsidRPr="00917F98">
        <w:t>за</w:t>
      </w:r>
      <w:r w:rsidRPr="00917F98">
        <w:rPr>
          <w:spacing w:val="3"/>
        </w:rPr>
        <w:t xml:space="preserve"> </w:t>
      </w:r>
      <w:r w:rsidRPr="00917F98">
        <w:rPr>
          <w:spacing w:val="-1"/>
        </w:rPr>
        <w:t>выдачу</w:t>
      </w:r>
      <w:r w:rsidRPr="00917F98">
        <w:rPr>
          <w:spacing w:val="91"/>
        </w:rPr>
        <w:t xml:space="preserve"> </w:t>
      </w:r>
      <w:r w:rsidRPr="00917F98">
        <w:rPr>
          <w:spacing w:val="-1"/>
        </w:rPr>
        <w:t>документов,</w:t>
      </w:r>
      <w:r w:rsidRPr="00917F98">
        <w:t xml:space="preserve"> </w:t>
      </w:r>
      <w:r w:rsidRPr="00917F98">
        <w:rPr>
          <w:spacing w:val="-1"/>
        </w:rPr>
        <w:t>направляет</w:t>
      </w:r>
      <w:r w:rsidRPr="00917F98">
        <w:t xml:space="preserve"> </w:t>
      </w:r>
      <w:r w:rsidRPr="00917F98">
        <w:rPr>
          <w:spacing w:val="-1"/>
        </w:rPr>
        <w:t>письмо</w:t>
      </w:r>
      <w:r w:rsidRPr="00917F98">
        <w:t xml:space="preserve"> </w:t>
      </w:r>
      <w:r w:rsidRPr="00917F98">
        <w:rPr>
          <w:spacing w:val="-1"/>
        </w:rPr>
        <w:t>почтовым отправлением.</w:t>
      </w:r>
    </w:p>
    <w:p w14:paraId="7989A037" w14:textId="77777777" w:rsidR="00403711" w:rsidRPr="00917F98" w:rsidRDefault="00403711" w:rsidP="0025545D">
      <w:pPr>
        <w:numPr>
          <w:ilvl w:val="2"/>
          <w:numId w:val="220"/>
        </w:numPr>
        <w:tabs>
          <w:tab w:val="left" w:pos="1518"/>
        </w:tabs>
        <w:autoSpaceDE/>
        <w:autoSpaceDN/>
        <w:adjustRightInd/>
        <w:spacing w:line="275" w:lineRule="auto"/>
        <w:ind w:right="167" w:firstLine="708"/>
        <w:jc w:val="both"/>
      </w:pPr>
      <w:r w:rsidRPr="00917F98">
        <w:t>При</w:t>
      </w:r>
      <w:r w:rsidRPr="00917F98">
        <w:rPr>
          <w:spacing w:val="14"/>
        </w:rPr>
        <w:t xml:space="preserve"> </w:t>
      </w:r>
      <w:r w:rsidRPr="00917F98">
        <w:t>обращении</w:t>
      </w:r>
      <w:r w:rsidRPr="00917F98">
        <w:rPr>
          <w:spacing w:val="12"/>
        </w:rPr>
        <w:t xml:space="preserve"> </w:t>
      </w:r>
      <w:r w:rsidRPr="00917F98">
        <w:t>за</w:t>
      </w:r>
      <w:r w:rsidRPr="00917F98">
        <w:rPr>
          <w:spacing w:val="13"/>
        </w:rPr>
        <w:t xml:space="preserve"> </w:t>
      </w:r>
      <w:r w:rsidRPr="00917F98">
        <w:rPr>
          <w:spacing w:val="-1"/>
        </w:rPr>
        <w:t>предоставлением</w:t>
      </w:r>
      <w:r w:rsidRPr="00917F98">
        <w:rPr>
          <w:spacing w:val="13"/>
        </w:rPr>
        <w:t xml:space="preserve"> </w:t>
      </w:r>
      <w:r w:rsidRPr="00917F98">
        <w:rPr>
          <w:spacing w:val="-1"/>
        </w:rPr>
        <w:t>муниципальной</w:t>
      </w:r>
      <w:r w:rsidRPr="00917F98">
        <w:rPr>
          <w:spacing w:val="17"/>
        </w:rPr>
        <w:t xml:space="preserve"> </w:t>
      </w:r>
      <w:r w:rsidRPr="00917F98">
        <w:rPr>
          <w:spacing w:val="-2"/>
        </w:rPr>
        <w:t>услуги</w:t>
      </w:r>
      <w:r w:rsidRPr="00917F98">
        <w:rPr>
          <w:spacing w:val="15"/>
        </w:rPr>
        <w:t xml:space="preserve"> </w:t>
      </w:r>
      <w:r w:rsidRPr="00917F98">
        <w:t>в</w:t>
      </w:r>
      <w:r w:rsidRPr="00917F98">
        <w:rPr>
          <w:spacing w:val="13"/>
        </w:rPr>
        <w:t xml:space="preserve"> </w:t>
      </w:r>
      <w:r w:rsidRPr="00917F98">
        <w:t>ГАУ</w:t>
      </w:r>
      <w:r w:rsidRPr="00917F98">
        <w:rPr>
          <w:spacing w:val="19"/>
        </w:rPr>
        <w:t xml:space="preserve"> </w:t>
      </w:r>
      <w:r w:rsidRPr="00917F98">
        <w:rPr>
          <w:spacing w:val="-2"/>
        </w:rPr>
        <w:t>«МФЦ</w:t>
      </w:r>
      <w:r w:rsidRPr="00917F98">
        <w:rPr>
          <w:spacing w:val="39"/>
        </w:rPr>
        <w:t xml:space="preserve"> </w:t>
      </w:r>
      <w:r w:rsidRPr="00917F98">
        <w:t>РС(Я)»</w:t>
      </w:r>
      <w:r w:rsidRPr="00917F98">
        <w:rPr>
          <w:spacing w:val="-3"/>
        </w:rPr>
        <w:t xml:space="preserve"> </w:t>
      </w:r>
      <w:r w:rsidRPr="00917F98">
        <w:rPr>
          <w:spacing w:val="-1"/>
        </w:rPr>
        <w:t>результат</w:t>
      </w:r>
      <w:r w:rsidRPr="00917F98">
        <w:rPr>
          <w:spacing w:val="5"/>
        </w:rPr>
        <w:t xml:space="preserve"> </w:t>
      </w:r>
      <w:r w:rsidRPr="00917F98">
        <w:rPr>
          <w:spacing w:val="-1"/>
        </w:rPr>
        <w:t>предоставления</w:t>
      </w:r>
      <w:r w:rsidRPr="00917F98">
        <w:rPr>
          <w:spacing w:val="4"/>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5"/>
        </w:rPr>
        <w:t xml:space="preserve"> </w:t>
      </w:r>
      <w:r w:rsidRPr="00917F98">
        <w:rPr>
          <w:spacing w:val="-1"/>
        </w:rPr>
        <w:t>направляется</w:t>
      </w:r>
      <w:r w:rsidRPr="00917F98">
        <w:rPr>
          <w:spacing w:val="4"/>
        </w:rPr>
        <w:t xml:space="preserve"> </w:t>
      </w:r>
      <w:r w:rsidRPr="00917F98">
        <w:t>в</w:t>
      </w:r>
      <w:r w:rsidRPr="00917F98">
        <w:rPr>
          <w:spacing w:val="4"/>
        </w:rPr>
        <w:t xml:space="preserve"> </w:t>
      </w:r>
      <w:r w:rsidRPr="00917F98">
        <w:t>ГАУ</w:t>
      </w:r>
      <w:r w:rsidRPr="00917F98">
        <w:rPr>
          <w:spacing w:val="9"/>
        </w:rPr>
        <w:t xml:space="preserve"> </w:t>
      </w:r>
      <w:r w:rsidRPr="00917F98">
        <w:rPr>
          <w:spacing w:val="-2"/>
        </w:rPr>
        <w:t>«МФЦ</w:t>
      </w:r>
      <w:r w:rsidRPr="00917F98">
        <w:rPr>
          <w:spacing w:val="6"/>
        </w:rPr>
        <w:t xml:space="preserve"> </w:t>
      </w:r>
      <w:r w:rsidRPr="00917F98">
        <w:t>РС(Я)»</w:t>
      </w:r>
      <w:r w:rsidRPr="00917F98">
        <w:rPr>
          <w:spacing w:val="91"/>
        </w:rPr>
        <w:t xml:space="preserve"> </w:t>
      </w:r>
      <w:r w:rsidRPr="00917F98">
        <w:t xml:space="preserve">для </w:t>
      </w:r>
      <w:r w:rsidRPr="00917F98">
        <w:rPr>
          <w:spacing w:val="-1"/>
        </w:rPr>
        <w:t>выдачи</w:t>
      </w:r>
      <w:r w:rsidRPr="00917F98">
        <w:t xml:space="preserve"> </w:t>
      </w:r>
      <w:r w:rsidRPr="00917F98">
        <w:rPr>
          <w:spacing w:val="-1"/>
        </w:rPr>
        <w:t>результата</w:t>
      </w:r>
      <w:r w:rsidRPr="00917F98">
        <w:rPr>
          <w:spacing w:val="1"/>
        </w:rPr>
        <w:t xml:space="preserve"> </w:t>
      </w:r>
      <w:r w:rsidRPr="00917F98">
        <w:rPr>
          <w:spacing w:val="-1"/>
        </w:rPr>
        <w:t>заявителю.</w:t>
      </w:r>
    </w:p>
    <w:p w14:paraId="2FD45E42" w14:textId="77777777" w:rsidR="00403711" w:rsidRPr="00917F98" w:rsidRDefault="00403711" w:rsidP="0025545D">
      <w:pPr>
        <w:numPr>
          <w:ilvl w:val="2"/>
          <w:numId w:val="220"/>
        </w:numPr>
        <w:tabs>
          <w:tab w:val="left" w:pos="1518"/>
        </w:tabs>
        <w:autoSpaceDE/>
        <w:autoSpaceDN/>
        <w:adjustRightInd/>
        <w:spacing w:before="4" w:line="275" w:lineRule="auto"/>
        <w:ind w:right="98" w:firstLine="708"/>
        <w:jc w:val="both"/>
      </w:pPr>
      <w:r w:rsidRPr="00917F98">
        <w:t>В</w:t>
      </w:r>
      <w:r w:rsidRPr="00917F98">
        <w:rPr>
          <w:spacing w:val="2"/>
        </w:rPr>
        <w:t xml:space="preserve"> </w:t>
      </w:r>
      <w:r w:rsidRPr="00917F98">
        <w:rPr>
          <w:spacing w:val="-1"/>
        </w:rPr>
        <w:t>случае</w:t>
      </w:r>
      <w:r w:rsidRPr="00917F98">
        <w:rPr>
          <w:spacing w:val="3"/>
        </w:rPr>
        <w:t xml:space="preserve"> </w:t>
      </w:r>
      <w:r w:rsidRPr="00917F98">
        <w:rPr>
          <w:spacing w:val="-1"/>
        </w:rPr>
        <w:t>поступления</w:t>
      </w:r>
      <w:r w:rsidRPr="00917F98">
        <w:rPr>
          <w:spacing w:val="4"/>
        </w:rPr>
        <w:t xml:space="preserve"> </w:t>
      </w:r>
      <w:r w:rsidRPr="00917F98">
        <w:rPr>
          <w:spacing w:val="-1"/>
        </w:rPr>
        <w:t>заявления</w:t>
      </w:r>
      <w:r w:rsidRPr="00917F98">
        <w:rPr>
          <w:spacing w:val="4"/>
        </w:rPr>
        <w:t xml:space="preserve"> </w:t>
      </w:r>
      <w:r w:rsidRPr="00917F98">
        <w:t>в</w:t>
      </w:r>
      <w:r w:rsidRPr="00917F98">
        <w:rPr>
          <w:spacing w:val="4"/>
        </w:rPr>
        <w:t xml:space="preserve"> </w:t>
      </w:r>
      <w:r w:rsidRPr="00917F98">
        <w:rPr>
          <w:spacing w:val="-1"/>
        </w:rPr>
        <w:t>порядке,</w:t>
      </w:r>
      <w:r w:rsidRPr="00917F98">
        <w:rPr>
          <w:spacing w:val="4"/>
        </w:rPr>
        <w:t xml:space="preserve"> </w:t>
      </w:r>
      <w:r w:rsidRPr="00917F98">
        <w:rPr>
          <w:spacing w:val="-1"/>
        </w:rPr>
        <w:t>предусмотренном</w:t>
      </w:r>
      <w:r w:rsidRPr="00917F98">
        <w:rPr>
          <w:spacing w:val="11"/>
        </w:rPr>
        <w:t xml:space="preserve"> </w:t>
      </w:r>
      <w:hyperlink w:anchor="_bookmark6" w:history="1">
        <w:r w:rsidRPr="00917F98">
          <w:rPr>
            <w:color w:val="0000FF"/>
            <w:u w:val="single" w:color="0000FF"/>
          </w:rPr>
          <w:t>п</w:t>
        </w:r>
        <w:r w:rsidRPr="00917F98">
          <w:rPr>
            <w:color w:val="0000FF"/>
            <w:spacing w:val="-59"/>
            <w:u w:val="single" w:color="0000FF"/>
          </w:rPr>
          <w:t xml:space="preserve"> </w:t>
        </w:r>
        <w:r w:rsidRPr="00917F98">
          <w:rPr>
            <w:color w:val="0000FF"/>
            <w:u w:val="single" w:color="0000FF"/>
          </w:rPr>
          <w:t>одп</w:t>
        </w:r>
        <w:r w:rsidRPr="00917F98">
          <w:rPr>
            <w:color w:val="0000FF"/>
            <w:spacing w:val="-57"/>
            <w:u w:val="single" w:color="0000FF"/>
          </w:rPr>
          <w:t xml:space="preserve"> </w:t>
        </w:r>
        <w:r w:rsidRPr="00917F98">
          <w:rPr>
            <w:color w:val="0000FF"/>
            <w:spacing w:val="-4"/>
            <w:u w:val="single" w:color="0000FF"/>
          </w:rPr>
          <w:t>ун</w:t>
        </w:r>
        <w:r w:rsidRPr="00917F98">
          <w:rPr>
            <w:color w:val="0000FF"/>
            <w:u w:val="single" w:color="0000FF"/>
          </w:rPr>
          <w:t>ктом</w:t>
        </w:r>
        <w:r w:rsidRPr="00917F98">
          <w:rPr>
            <w:color w:val="0000FF"/>
            <w:spacing w:val="4"/>
            <w:u w:val="single" w:color="0000FF"/>
          </w:rPr>
          <w:t xml:space="preserve"> </w:t>
        </w:r>
        <w:proofErr w:type="gramStart"/>
        <w:r w:rsidRPr="00917F98">
          <w:rPr>
            <w:color w:val="0000FF"/>
            <w:u w:val="single" w:color="0000FF"/>
          </w:rPr>
          <w:t>2.6.8</w:t>
        </w:r>
      </w:hyperlink>
      <w:r w:rsidRPr="00917F98">
        <w:rPr>
          <w:color w:val="0000FF"/>
          <w:u w:val="single" w:color="0000FF"/>
        </w:rPr>
        <w:t xml:space="preserve"> </w:t>
      </w:r>
      <w:r w:rsidRPr="00917F98">
        <w:rPr>
          <w:color w:val="0000FF"/>
          <w:spacing w:val="51"/>
        </w:rPr>
        <w:t xml:space="preserve"> </w:t>
      </w:r>
      <w:r w:rsidRPr="00917F98">
        <w:rPr>
          <w:spacing w:val="-1"/>
        </w:rPr>
        <w:t>настоящего</w:t>
      </w:r>
      <w:proofErr w:type="gramEnd"/>
      <w:r w:rsidRPr="00917F98">
        <w:rPr>
          <w:spacing w:val="23"/>
        </w:rPr>
        <w:t xml:space="preserve"> </w:t>
      </w:r>
      <w:r w:rsidRPr="00917F98">
        <w:rPr>
          <w:spacing w:val="-1"/>
        </w:rPr>
        <w:t>Административного</w:t>
      </w:r>
      <w:r w:rsidRPr="00917F98">
        <w:rPr>
          <w:spacing w:val="23"/>
        </w:rPr>
        <w:t xml:space="preserve"> </w:t>
      </w:r>
      <w:r w:rsidRPr="00917F98">
        <w:rPr>
          <w:spacing w:val="-1"/>
        </w:rPr>
        <w:t>регламента,</w:t>
      </w:r>
      <w:r w:rsidRPr="00917F98">
        <w:rPr>
          <w:spacing w:val="25"/>
        </w:rPr>
        <w:t xml:space="preserve"> </w:t>
      </w:r>
      <w:r w:rsidRPr="00917F98">
        <w:rPr>
          <w:spacing w:val="-1"/>
        </w:rPr>
        <w:t>муниципальным</w:t>
      </w:r>
      <w:r w:rsidRPr="00917F98">
        <w:rPr>
          <w:spacing w:val="22"/>
        </w:rPr>
        <w:t xml:space="preserve"> </w:t>
      </w:r>
      <w:r w:rsidRPr="00917F98">
        <w:rPr>
          <w:spacing w:val="-1"/>
        </w:rPr>
        <w:t>служащим</w:t>
      </w:r>
      <w:r w:rsidRPr="00917F98">
        <w:rPr>
          <w:spacing w:val="23"/>
        </w:rPr>
        <w:t xml:space="preserve"> </w:t>
      </w:r>
      <w:r w:rsidRPr="00917F98">
        <w:rPr>
          <w:spacing w:val="-1"/>
        </w:rPr>
        <w:t>направляется</w:t>
      </w:r>
      <w:r w:rsidRPr="00917F98">
        <w:rPr>
          <w:spacing w:val="99"/>
        </w:rPr>
        <w:t xml:space="preserve"> </w:t>
      </w:r>
      <w:r w:rsidRPr="00917F98">
        <w:rPr>
          <w:spacing w:val="-1"/>
        </w:rPr>
        <w:t>результат</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в </w:t>
      </w:r>
      <w:r w:rsidRPr="00917F98">
        <w:rPr>
          <w:spacing w:val="-1"/>
        </w:rPr>
        <w:t>электронной</w:t>
      </w:r>
      <w:r w:rsidRPr="00917F98">
        <w:t xml:space="preserve"> форме</w:t>
      </w:r>
      <w:r w:rsidRPr="00917F98">
        <w:rPr>
          <w:spacing w:val="-2"/>
        </w:rPr>
        <w:t xml:space="preserve"> </w:t>
      </w:r>
      <w:r w:rsidRPr="00917F98">
        <w:rPr>
          <w:spacing w:val="-1"/>
        </w:rPr>
        <w:t>посредством</w:t>
      </w:r>
      <w:r w:rsidRPr="00917F98">
        <w:t xml:space="preserve"> ЕПГУ </w:t>
      </w:r>
      <w:r w:rsidRPr="00917F98">
        <w:rPr>
          <w:spacing w:val="-1"/>
        </w:rPr>
        <w:t>и/или</w:t>
      </w:r>
      <w:r w:rsidRPr="00917F98">
        <w:t xml:space="preserve"> РПГУ.</w:t>
      </w:r>
    </w:p>
    <w:p w14:paraId="0130E29F" w14:textId="77777777" w:rsidR="00403711" w:rsidRPr="00917F98" w:rsidRDefault="00403711" w:rsidP="00403711">
      <w:pPr>
        <w:spacing w:before="1" w:line="277" w:lineRule="auto"/>
        <w:ind w:right="163" w:firstLine="707"/>
        <w:jc w:val="both"/>
      </w:pPr>
      <w:r w:rsidRPr="00917F98">
        <w:rPr>
          <w:spacing w:val="-1"/>
        </w:rPr>
        <w:t>Заявителю</w:t>
      </w:r>
      <w:r w:rsidRPr="00917F98">
        <w:rPr>
          <w:spacing w:val="-2"/>
        </w:rPr>
        <w:t xml:space="preserve"> </w:t>
      </w:r>
      <w:r w:rsidRPr="00917F98">
        <w:t>в</w:t>
      </w:r>
      <w:r w:rsidRPr="00917F98">
        <w:rPr>
          <w:spacing w:val="-3"/>
        </w:rPr>
        <w:t xml:space="preserve"> </w:t>
      </w:r>
      <w:r w:rsidRPr="00917F98">
        <w:rPr>
          <w:spacing w:val="-1"/>
        </w:rPr>
        <w:t>качестве</w:t>
      </w:r>
      <w:r w:rsidRPr="00917F98">
        <w:rPr>
          <w:spacing w:val="-4"/>
        </w:rPr>
        <w:t xml:space="preserve"> </w:t>
      </w:r>
      <w:r w:rsidRPr="00917F98">
        <w:rPr>
          <w:spacing w:val="-1"/>
        </w:rPr>
        <w:t>результата</w:t>
      </w:r>
      <w:r w:rsidRPr="00917F98">
        <w:rPr>
          <w:spacing w:val="-3"/>
        </w:rPr>
        <w:t xml:space="preserve"> </w:t>
      </w:r>
      <w:r w:rsidRPr="00917F98">
        <w:rPr>
          <w:spacing w:val="-1"/>
        </w:rPr>
        <w:t>предоставления</w:t>
      </w:r>
      <w:r w:rsidRPr="00917F98">
        <w:t xml:space="preserve"> </w:t>
      </w:r>
      <w:r w:rsidRPr="00917F98">
        <w:rPr>
          <w:spacing w:val="-2"/>
        </w:rPr>
        <w:t xml:space="preserve">услуги </w:t>
      </w:r>
      <w:r w:rsidRPr="00917F98">
        <w:rPr>
          <w:spacing w:val="-1"/>
        </w:rPr>
        <w:t>обеспечивается</w:t>
      </w:r>
      <w:r w:rsidRPr="00917F98">
        <w:rPr>
          <w:spacing w:val="-3"/>
        </w:rPr>
        <w:t xml:space="preserve"> </w:t>
      </w:r>
      <w:r w:rsidRPr="00917F98">
        <w:t>по</w:t>
      </w:r>
      <w:r w:rsidRPr="00917F98">
        <w:rPr>
          <w:spacing w:val="-3"/>
        </w:rPr>
        <w:t xml:space="preserve"> </w:t>
      </w:r>
      <w:r w:rsidRPr="00917F98">
        <w:rPr>
          <w:spacing w:val="-1"/>
        </w:rPr>
        <w:t>его</w:t>
      </w:r>
      <w:r w:rsidRPr="00917F98">
        <w:rPr>
          <w:spacing w:val="-3"/>
        </w:rPr>
        <w:t xml:space="preserve"> </w:t>
      </w:r>
      <w:r w:rsidRPr="00917F98">
        <w:t>выбору</w:t>
      </w:r>
      <w:r w:rsidRPr="00917F98">
        <w:rPr>
          <w:spacing w:val="108"/>
        </w:rPr>
        <w:t xml:space="preserve"> </w:t>
      </w:r>
      <w:r w:rsidRPr="00917F98">
        <w:rPr>
          <w:spacing w:val="-1"/>
        </w:rPr>
        <w:t>возможность</w:t>
      </w:r>
      <w:r w:rsidRPr="00917F98">
        <w:rPr>
          <w:spacing w:val="1"/>
        </w:rPr>
        <w:t xml:space="preserve"> </w:t>
      </w:r>
      <w:r w:rsidRPr="00917F98">
        <w:rPr>
          <w:spacing w:val="-1"/>
        </w:rPr>
        <w:t>получения:</w:t>
      </w:r>
    </w:p>
    <w:p w14:paraId="4B729CAB" w14:textId="77777777" w:rsidR="00403711" w:rsidRPr="00917F98" w:rsidRDefault="00403711" w:rsidP="00403711">
      <w:pPr>
        <w:spacing w:line="275" w:lineRule="auto"/>
        <w:ind w:right="166" w:firstLine="707"/>
        <w:jc w:val="both"/>
      </w:pPr>
      <w:r w:rsidRPr="00917F98">
        <w:rPr>
          <w:spacing w:val="-1"/>
        </w:rPr>
        <w:t>а)</w:t>
      </w:r>
      <w:r w:rsidRPr="00917F98">
        <w:rPr>
          <w:spacing w:val="51"/>
        </w:rPr>
        <w:t xml:space="preserve"> </w:t>
      </w:r>
      <w:r w:rsidRPr="00917F98">
        <w:t>электронного</w:t>
      </w:r>
      <w:r w:rsidRPr="00917F98">
        <w:rPr>
          <w:spacing w:val="52"/>
        </w:rPr>
        <w:t xml:space="preserve"> </w:t>
      </w:r>
      <w:r w:rsidRPr="00917F98">
        <w:rPr>
          <w:spacing w:val="-1"/>
        </w:rPr>
        <w:t>документа,</w:t>
      </w:r>
      <w:r w:rsidRPr="00917F98">
        <w:rPr>
          <w:spacing w:val="52"/>
        </w:rPr>
        <w:t xml:space="preserve"> </w:t>
      </w:r>
      <w:r w:rsidRPr="00917F98">
        <w:rPr>
          <w:spacing w:val="-1"/>
        </w:rPr>
        <w:t>подписанного</w:t>
      </w:r>
      <w:r w:rsidRPr="00917F98">
        <w:rPr>
          <w:spacing w:val="54"/>
        </w:rPr>
        <w:t xml:space="preserve"> </w:t>
      </w:r>
      <w:r w:rsidRPr="00917F98">
        <w:rPr>
          <w:spacing w:val="-1"/>
        </w:rPr>
        <w:t>уполномоченным</w:t>
      </w:r>
      <w:r w:rsidRPr="00917F98">
        <w:rPr>
          <w:spacing w:val="51"/>
        </w:rPr>
        <w:t xml:space="preserve"> </w:t>
      </w:r>
      <w:r w:rsidRPr="00917F98">
        <w:t>должностным</w:t>
      </w:r>
      <w:r w:rsidRPr="00917F98">
        <w:rPr>
          <w:spacing w:val="51"/>
        </w:rPr>
        <w:t xml:space="preserve"> </w:t>
      </w:r>
      <w:r w:rsidRPr="00917F98">
        <w:t>лицом</w:t>
      </w:r>
      <w:r w:rsidRPr="00917F98">
        <w:rPr>
          <w:spacing w:val="51"/>
        </w:rPr>
        <w:t xml:space="preserve"> </w:t>
      </w:r>
      <w:r w:rsidRPr="00917F98">
        <w:t>с</w:t>
      </w:r>
      <w:r w:rsidRPr="00917F98">
        <w:rPr>
          <w:spacing w:val="58"/>
        </w:rPr>
        <w:t xml:space="preserve"> </w:t>
      </w:r>
      <w:r w:rsidRPr="00917F98">
        <w:rPr>
          <w:spacing w:val="-1"/>
        </w:rPr>
        <w:t>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rPr>
          <w:spacing w:val="-2"/>
        </w:rPr>
        <w:t xml:space="preserve"> </w:t>
      </w:r>
      <w:r w:rsidRPr="00917F98">
        <w:rPr>
          <w:spacing w:val="-1"/>
        </w:rPr>
        <w:t>подписи;</w:t>
      </w:r>
    </w:p>
    <w:p w14:paraId="06F11ABA" w14:textId="77777777" w:rsidR="00403711" w:rsidRPr="00917F98" w:rsidRDefault="00403711" w:rsidP="00403711">
      <w:pPr>
        <w:spacing w:before="1" w:line="277" w:lineRule="auto"/>
        <w:ind w:right="167" w:firstLine="707"/>
        <w:jc w:val="both"/>
      </w:pPr>
      <w:r w:rsidRPr="00917F98">
        <w:t>б)</w:t>
      </w:r>
      <w:r w:rsidRPr="00917F98">
        <w:rPr>
          <w:spacing w:val="4"/>
        </w:rPr>
        <w:t xml:space="preserve"> </w:t>
      </w:r>
      <w:r w:rsidRPr="00917F98">
        <w:rPr>
          <w:spacing w:val="-1"/>
        </w:rPr>
        <w:t>документа</w:t>
      </w:r>
      <w:r w:rsidRPr="00917F98">
        <w:rPr>
          <w:spacing w:val="4"/>
        </w:rPr>
        <w:t xml:space="preserve"> </w:t>
      </w:r>
      <w:r w:rsidRPr="00917F98">
        <w:t>на</w:t>
      </w:r>
      <w:r w:rsidRPr="00917F98">
        <w:rPr>
          <w:spacing w:val="3"/>
        </w:rPr>
        <w:t xml:space="preserve"> </w:t>
      </w:r>
      <w:r w:rsidRPr="00917F98">
        <w:rPr>
          <w:spacing w:val="-1"/>
        </w:rPr>
        <w:t>бумажном</w:t>
      </w:r>
      <w:r w:rsidRPr="00917F98">
        <w:rPr>
          <w:spacing w:val="3"/>
        </w:rPr>
        <w:t xml:space="preserve"> </w:t>
      </w:r>
      <w:r w:rsidRPr="00917F98">
        <w:rPr>
          <w:spacing w:val="-1"/>
        </w:rPr>
        <w:t>носителе,</w:t>
      </w:r>
      <w:r w:rsidRPr="00917F98">
        <w:rPr>
          <w:spacing w:val="4"/>
        </w:rPr>
        <w:t xml:space="preserve"> </w:t>
      </w:r>
      <w:r w:rsidRPr="00917F98">
        <w:rPr>
          <w:spacing w:val="-1"/>
        </w:rPr>
        <w:t>подтверждающего</w:t>
      </w:r>
      <w:r w:rsidRPr="00917F98">
        <w:rPr>
          <w:spacing w:val="4"/>
        </w:rPr>
        <w:t xml:space="preserve"> </w:t>
      </w:r>
      <w:r w:rsidRPr="00917F98">
        <w:t>содержание</w:t>
      </w:r>
      <w:r w:rsidRPr="00917F98">
        <w:rPr>
          <w:spacing w:val="3"/>
        </w:rPr>
        <w:t xml:space="preserve"> </w:t>
      </w:r>
      <w:r w:rsidRPr="00917F98">
        <w:rPr>
          <w:spacing w:val="-1"/>
        </w:rPr>
        <w:t>электронного</w:t>
      </w:r>
      <w:r w:rsidRPr="00917F98">
        <w:rPr>
          <w:spacing w:val="79"/>
        </w:rPr>
        <w:t xml:space="preserve"> </w:t>
      </w:r>
      <w:r w:rsidRPr="00917F98">
        <w:rPr>
          <w:spacing w:val="-1"/>
        </w:rPr>
        <w:t>документа,</w:t>
      </w:r>
      <w:r w:rsidRPr="00917F98">
        <w:t xml:space="preserve"> </w:t>
      </w:r>
      <w:r w:rsidRPr="00917F98">
        <w:rPr>
          <w:spacing w:val="-1"/>
        </w:rPr>
        <w:t>направленного</w:t>
      </w:r>
      <w:r w:rsidRPr="00917F98">
        <w:rPr>
          <w:spacing w:val="2"/>
        </w:rPr>
        <w:t xml:space="preserve"> </w:t>
      </w:r>
      <w:r w:rsidRPr="00917F98">
        <w:rPr>
          <w:spacing w:val="-1"/>
        </w:rPr>
        <w:t>уполномоченным</w:t>
      </w:r>
      <w:r w:rsidRPr="00917F98">
        <w:rPr>
          <w:spacing w:val="-2"/>
        </w:rPr>
        <w:t xml:space="preserve"> </w:t>
      </w:r>
      <w:r w:rsidRPr="00917F98">
        <w:rPr>
          <w:spacing w:val="-1"/>
        </w:rPr>
        <w:t>органом,</w:t>
      </w:r>
      <w:r w:rsidRPr="00917F98">
        <w:t xml:space="preserve"> в </w:t>
      </w:r>
      <w:r w:rsidRPr="00917F98">
        <w:rPr>
          <w:spacing w:val="-1"/>
        </w:rPr>
        <w:t>многофункциональном центре;</w:t>
      </w:r>
    </w:p>
    <w:p w14:paraId="6A9AFEE6" w14:textId="77777777" w:rsidR="00403711" w:rsidRPr="00917F98" w:rsidRDefault="00403711" w:rsidP="00403711">
      <w:pPr>
        <w:spacing w:line="275" w:lineRule="auto"/>
        <w:ind w:right="167" w:firstLine="707"/>
        <w:jc w:val="both"/>
      </w:pPr>
      <w:r w:rsidRPr="00917F98">
        <w:t>в)</w:t>
      </w:r>
      <w:r w:rsidRPr="00917F98">
        <w:rPr>
          <w:spacing w:val="36"/>
        </w:rPr>
        <w:t xml:space="preserve"> </w:t>
      </w:r>
      <w:r w:rsidRPr="00917F98">
        <w:rPr>
          <w:spacing w:val="-1"/>
        </w:rPr>
        <w:t>информации</w:t>
      </w:r>
      <w:r w:rsidRPr="00917F98">
        <w:rPr>
          <w:spacing w:val="36"/>
        </w:rPr>
        <w:t xml:space="preserve"> </w:t>
      </w:r>
      <w:r w:rsidRPr="00917F98">
        <w:t>из</w:t>
      </w:r>
      <w:r w:rsidRPr="00917F98">
        <w:rPr>
          <w:spacing w:val="36"/>
        </w:rPr>
        <w:t xml:space="preserve"> </w:t>
      </w:r>
      <w:r w:rsidRPr="00917F98">
        <w:rPr>
          <w:spacing w:val="-1"/>
        </w:rPr>
        <w:t>государственных</w:t>
      </w:r>
      <w:r w:rsidRPr="00917F98">
        <w:rPr>
          <w:spacing w:val="39"/>
        </w:rPr>
        <w:t xml:space="preserve"> </w:t>
      </w:r>
      <w:r w:rsidRPr="00917F98">
        <w:rPr>
          <w:spacing w:val="-1"/>
        </w:rPr>
        <w:t>информационных</w:t>
      </w:r>
      <w:r w:rsidRPr="00917F98">
        <w:rPr>
          <w:spacing w:val="40"/>
        </w:rPr>
        <w:t xml:space="preserve"> </w:t>
      </w:r>
      <w:r w:rsidRPr="00917F98">
        <w:rPr>
          <w:spacing w:val="-1"/>
        </w:rPr>
        <w:t>систем</w:t>
      </w:r>
      <w:r w:rsidRPr="00917F98">
        <w:rPr>
          <w:spacing w:val="37"/>
        </w:rPr>
        <w:t xml:space="preserve"> </w:t>
      </w:r>
      <w:r w:rsidRPr="00917F98">
        <w:t>в</w:t>
      </w:r>
      <w:r w:rsidRPr="00917F98">
        <w:rPr>
          <w:spacing w:val="37"/>
        </w:rPr>
        <w:t xml:space="preserve"> </w:t>
      </w:r>
      <w:r w:rsidRPr="00917F98">
        <w:t>случаях,</w:t>
      </w:r>
      <w:r w:rsidRPr="00917F98">
        <w:rPr>
          <w:spacing w:val="49"/>
        </w:rPr>
        <w:t xml:space="preserve"> </w:t>
      </w:r>
      <w:r w:rsidRPr="00917F98">
        <w:rPr>
          <w:spacing w:val="-1"/>
        </w:rPr>
        <w:t>предусмотренных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5731B9A3" w14:textId="77777777" w:rsidR="00403711" w:rsidRPr="00917F98" w:rsidRDefault="00403711" w:rsidP="0025545D">
      <w:pPr>
        <w:numPr>
          <w:ilvl w:val="2"/>
          <w:numId w:val="220"/>
        </w:numPr>
        <w:tabs>
          <w:tab w:val="left" w:pos="1518"/>
        </w:tabs>
        <w:autoSpaceDE/>
        <w:autoSpaceDN/>
        <w:adjustRightInd/>
        <w:spacing w:before="2" w:line="276" w:lineRule="auto"/>
        <w:ind w:right="170" w:firstLine="708"/>
        <w:jc w:val="both"/>
      </w:pPr>
      <w:r w:rsidRPr="00917F98">
        <w:rPr>
          <w:spacing w:val="-1"/>
        </w:rPr>
        <w:t>Критерием</w:t>
      </w:r>
      <w:r w:rsidRPr="00917F98">
        <w:rPr>
          <w:spacing w:val="56"/>
        </w:rPr>
        <w:t xml:space="preserve"> </w:t>
      </w:r>
      <w:r w:rsidRPr="00917F98">
        <w:rPr>
          <w:spacing w:val="-1"/>
        </w:rPr>
        <w:t>принятия</w:t>
      </w:r>
      <w:r w:rsidRPr="00917F98">
        <w:rPr>
          <w:spacing w:val="57"/>
        </w:rPr>
        <w:t xml:space="preserve"> </w:t>
      </w:r>
      <w:r w:rsidRPr="00917F98">
        <w:rPr>
          <w:spacing w:val="-1"/>
        </w:rPr>
        <w:t>решения</w:t>
      </w:r>
      <w:r w:rsidRPr="00917F98">
        <w:rPr>
          <w:spacing w:val="57"/>
        </w:rPr>
        <w:t xml:space="preserve"> </w:t>
      </w:r>
      <w:r w:rsidRPr="00917F98">
        <w:t>о</w:t>
      </w:r>
      <w:r w:rsidRPr="00917F98">
        <w:rPr>
          <w:spacing w:val="57"/>
        </w:rPr>
        <w:t xml:space="preserve"> </w:t>
      </w:r>
      <w:r w:rsidRPr="00917F98">
        <w:rPr>
          <w:spacing w:val="-1"/>
        </w:rPr>
        <w:t>выполнении</w:t>
      </w:r>
      <w:r w:rsidRPr="00917F98">
        <w:rPr>
          <w:spacing w:val="56"/>
        </w:rPr>
        <w:t xml:space="preserve"> </w:t>
      </w:r>
      <w:r w:rsidRPr="00917F98">
        <w:rPr>
          <w:spacing w:val="-1"/>
        </w:rPr>
        <w:t>административных</w:t>
      </w:r>
      <w:r w:rsidRPr="00917F98">
        <w:rPr>
          <w:spacing w:val="59"/>
        </w:rPr>
        <w:t xml:space="preserve"> </w:t>
      </w:r>
      <w:r w:rsidRPr="00917F98">
        <w:rPr>
          <w:spacing w:val="-1"/>
        </w:rPr>
        <w:t>процедур</w:t>
      </w:r>
      <w:r w:rsidRPr="00917F98">
        <w:rPr>
          <w:spacing w:val="59"/>
        </w:rPr>
        <w:t xml:space="preserve"> </w:t>
      </w:r>
      <w:r w:rsidRPr="00917F98">
        <w:t>в</w:t>
      </w:r>
      <w:r w:rsidRPr="00917F98">
        <w:rPr>
          <w:spacing w:val="77"/>
        </w:rPr>
        <w:t xml:space="preserve"> </w:t>
      </w:r>
      <w:r w:rsidRPr="00917F98">
        <w:rPr>
          <w:spacing w:val="-1"/>
        </w:rPr>
        <w:t>рамках</w:t>
      </w:r>
      <w:r w:rsidRPr="00917F98">
        <w:rPr>
          <w:spacing w:val="33"/>
        </w:rPr>
        <w:t xml:space="preserve"> </w:t>
      </w:r>
      <w:r w:rsidRPr="00917F98">
        <w:rPr>
          <w:spacing w:val="-1"/>
        </w:rPr>
        <w:t>соответствующего</w:t>
      </w:r>
      <w:r w:rsidRPr="00917F98">
        <w:rPr>
          <w:spacing w:val="30"/>
        </w:rPr>
        <w:t xml:space="preserve"> </w:t>
      </w:r>
      <w:r w:rsidRPr="00917F98">
        <w:rPr>
          <w:spacing w:val="-1"/>
        </w:rPr>
        <w:t>административного</w:t>
      </w:r>
      <w:r w:rsidRPr="00917F98">
        <w:rPr>
          <w:spacing w:val="28"/>
        </w:rPr>
        <w:t xml:space="preserve"> </w:t>
      </w:r>
      <w:r w:rsidRPr="00917F98">
        <w:rPr>
          <w:spacing w:val="-1"/>
        </w:rPr>
        <w:t>действия</w:t>
      </w:r>
      <w:r w:rsidRPr="00917F98">
        <w:rPr>
          <w:spacing w:val="30"/>
        </w:rPr>
        <w:t xml:space="preserve"> </w:t>
      </w:r>
      <w:r w:rsidRPr="00917F98">
        <w:rPr>
          <w:spacing w:val="-1"/>
        </w:rPr>
        <w:t>является</w:t>
      </w:r>
      <w:r w:rsidRPr="00917F98">
        <w:rPr>
          <w:spacing w:val="30"/>
        </w:rPr>
        <w:t xml:space="preserve"> </w:t>
      </w:r>
      <w:r w:rsidRPr="00917F98">
        <w:rPr>
          <w:spacing w:val="-1"/>
        </w:rPr>
        <w:t>поступление</w:t>
      </w:r>
      <w:r w:rsidRPr="00917F98">
        <w:rPr>
          <w:spacing w:val="30"/>
        </w:rPr>
        <w:t xml:space="preserve"> </w:t>
      </w:r>
      <w:r w:rsidRPr="00917F98">
        <w:rPr>
          <w:spacing w:val="-1"/>
        </w:rPr>
        <w:t>специалисту,</w:t>
      </w:r>
      <w:r w:rsidRPr="00917F98">
        <w:rPr>
          <w:spacing w:val="105"/>
        </w:rPr>
        <w:t xml:space="preserve"> </w:t>
      </w:r>
      <w:r w:rsidRPr="00917F98">
        <w:rPr>
          <w:spacing w:val="-1"/>
        </w:rPr>
        <w:t>ответственному</w:t>
      </w:r>
      <w:r w:rsidRPr="00917F98">
        <w:rPr>
          <w:spacing w:val="-5"/>
        </w:rPr>
        <w:t xml:space="preserve"> </w:t>
      </w:r>
      <w:r w:rsidRPr="00917F98">
        <w:t>за</w:t>
      </w:r>
      <w:r w:rsidRPr="00917F98">
        <w:rPr>
          <w:spacing w:val="-1"/>
        </w:rPr>
        <w:t xml:space="preserve"> </w:t>
      </w:r>
      <w:r w:rsidRPr="00917F98">
        <w:t>выдачу</w:t>
      </w:r>
      <w:r w:rsidRPr="00917F98">
        <w:rPr>
          <w:spacing w:val="-5"/>
        </w:rPr>
        <w:t xml:space="preserve"> </w:t>
      </w:r>
      <w:r w:rsidRPr="00917F98">
        <w:rPr>
          <w:spacing w:val="-1"/>
        </w:rPr>
        <w:t>документов,</w:t>
      </w:r>
      <w:r w:rsidRPr="00917F98">
        <w:t xml:space="preserve"> </w:t>
      </w:r>
      <w:r w:rsidRPr="00917F98">
        <w:rPr>
          <w:spacing w:val="-1"/>
        </w:rPr>
        <w:t>результата</w:t>
      </w:r>
      <w:r w:rsidRPr="00917F98">
        <w:t xml:space="preserve"> по</w:t>
      </w:r>
      <w:r w:rsidRPr="00917F98">
        <w:rPr>
          <w:spacing w:val="2"/>
        </w:rPr>
        <w:t xml:space="preserve"> </w:t>
      </w:r>
      <w:r w:rsidRPr="00917F98">
        <w:rPr>
          <w:spacing w:val="-1"/>
        </w:rPr>
        <w:t>услуге.</w:t>
      </w:r>
    </w:p>
    <w:p w14:paraId="29AB7443" w14:textId="77777777" w:rsidR="00403711" w:rsidRPr="00917F98" w:rsidRDefault="00403711" w:rsidP="0025545D">
      <w:pPr>
        <w:numPr>
          <w:ilvl w:val="2"/>
          <w:numId w:val="220"/>
        </w:numPr>
        <w:tabs>
          <w:tab w:val="left" w:pos="1518"/>
        </w:tabs>
        <w:autoSpaceDE/>
        <w:autoSpaceDN/>
        <w:adjustRightInd/>
        <w:spacing w:line="275" w:lineRule="auto"/>
        <w:ind w:right="168" w:firstLine="708"/>
        <w:jc w:val="both"/>
      </w:pPr>
      <w:r w:rsidRPr="00917F98">
        <w:rPr>
          <w:spacing w:val="-1"/>
        </w:rPr>
        <w:lastRenderedPageBreak/>
        <w:t>Результатом</w:t>
      </w:r>
      <w:r w:rsidRPr="00917F98">
        <w:rPr>
          <w:spacing w:val="28"/>
        </w:rPr>
        <w:t xml:space="preserve"> </w:t>
      </w:r>
      <w:r w:rsidRPr="00917F98">
        <w:t>выполнения</w:t>
      </w:r>
      <w:r w:rsidRPr="00917F98">
        <w:rPr>
          <w:spacing w:val="28"/>
        </w:rPr>
        <w:t xml:space="preserve"> </w:t>
      </w:r>
      <w:r w:rsidRPr="00917F98">
        <w:rPr>
          <w:spacing w:val="-1"/>
        </w:rPr>
        <w:t>административной</w:t>
      </w:r>
      <w:r w:rsidRPr="00917F98">
        <w:rPr>
          <w:spacing w:val="29"/>
        </w:rPr>
        <w:t xml:space="preserve"> </w:t>
      </w:r>
      <w:r w:rsidRPr="00917F98">
        <w:rPr>
          <w:spacing w:val="-1"/>
        </w:rPr>
        <w:t>процедуры</w:t>
      </w:r>
      <w:r w:rsidRPr="00917F98">
        <w:rPr>
          <w:spacing w:val="28"/>
        </w:rPr>
        <w:t xml:space="preserve"> </w:t>
      </w:r>
      <w:r w:rsidRPr="00917F98">
        <w:rPr>
          <w:spacing w:val="-1"/>
        </w:rPr>
        <w:t>является</w:t>
      </w:r>
      <w:r w:rsidRPr="00917F98">
        <w:rPr>
          <w:spacing w:val="28"/>
        </w:rPr>
        <w:t xml:space="preserve"> </w:t>
      </w:r>
      <w:r w:rsidRPr="00917F98">
        <w:rPr>
          <w:spacing w:val="-1"/>
        </w:rPr>
        <w:t>выдача</w:t>
      </w:r>
      <w:r w:rsidRPr="00917F98">
        <w:rPr>
          <w:spacing w:val="51"/>
        </w:rPr>
        <w:t xml:space="preserve"> </w:t>
      </w:r>
      <w:r w:rsidRPr="00917F98">
        <w:rPr>
          <w:spacing w:val="-1"/>
        </w:rPr>
        <w:t>заявителю</w:t>
      </w:r>
      <w:r w:rsidRPr="00917F98">
        <w:t xml:space="preserve"> </w:t>
      </w:r>
      <w:r w:rsidRPr="00917F98">
        <w:rPr>
          <w:spacing w:val="-1"/>
        </w:rPr>
        <w:t>результата</w:t>
      </w:r>
      <w:r w:rsidRPr="00917F98">
        <w:t xml:space="preserve"> по</w:t>
      </w:r>
      <w:r w:rsidRPr="00917F98">
        <w:rPr>
          <w:spacing w:val="2"/>
        </w:rPr>
        <w:t xml:space="preserve"> </w:t>
      </w:r>
      <w:r w:rsidRPr="00917F98">
        <w:rPr>
          <w:spacing w:val="-1"/>
        </w:rPr>
        <w:t>услуге.</w:t>
      </w:r>
    </w:p>
    <w:p w14:paraId="31980435" w14:textId="77777777" w:rsidR="00403711" w:rsidRPr="00917F98" w:rsidRDefault="00403711" w:rsidP="0025545D">
      <w:pPr>
        <w:numPr>
          <w:ilvl w:val="2"/>
          <w:numId w:val="220"/>
        </w:numPr>
        <w:tabs>
          <w:tab w:val="left" w:pos="1518"/>
        </w:tabs>
        <w:autoSpaceDE/>
        <w:autoSpaceDN/>
        <w:adjustRightInd/>
        <w:spacing w:before="1" w:line="276" w:lineRule="auto"/>
        <w:ind w:right="167" w:firstLine="708"/>
        <w:jc w:val="both"/>
      </w:pPr>
      <w:r w:rsidRPr="00917F98">
        <w:rPr>
          <w:spacing w:val="-1"/>
        </w:rPr>
        <w:t>Способом</w:t>
      </w:r>
      <w:r w:rsidRPr="00917F98">
        <w:rPr>
          <w:spacing w:val="40"/>
        </w:rPr>
        <w:t xml:space="preserve"> </w:t>
      </w:r>
      <w:r w:rsidRPr="00917F98">
        <w:rPr>
          <w:spacing w:val="-1"/>
        </w:rPr>
        <w:t>фиксации</w:t>
      </w:r>
      <w:r w:rsidRPr="00917F98">
        <w:rPr>
          <w:spacing w:val="41"/>
        </w:rPr>
        <w:t xml:space="preserve"> </w:t>
      </w:r>
      <w:r w:rsidRPr="00917F98">
        <w:rPr>
          <w:spacing w:val="-1"/>
        </w:rPr>
        <w:t>результата</w:t>
      </w:r>
      <w:r w:rsidRPr="00917F98">
        <w:rPr>
          <w:spacing w:val="40"/>
        </w:rPr>
        <w:t xml:space="preserve"> </w:t>
      </w:r>
      <w:r w:rsidRPr="00917F98">
        <w:rPr>
          <w:spacing w:val="-1"/>
        </w:rPr>
        <w:t>выполнения</w:t>
      </w:r>
      <w:r w:rsidRPr="00917F98">
        <w:rPr>
          <w:spacing w:val="40"/>
        </w:rPr>
        <w:t xml:space="preserve"> </w:t>
      </w:r>
      <w:r w:rsidRPr="00917F98">
        <w:rPr>
          <w:spacing w:val="-1"/>
        </w:rPr>
        <w:t>административной</w:t>
      </w:r>
      <w:r w:rsidRPr="00917F98">
        <w:rPr>
          <w:spacing w:val="39"/>
        </w:rPr>
        <w:t xml:space="preserve"> </w:t>
      </w:r>
      <w:r w:rsidRPr="00917F98">
        <w:rPr>
          <w:spacing w:val="-1"/>
        </w:rPr>
        <w:t>процедуры</w:t>
      </w:r>
      <w:r w:rsidRPr="00917F98">
        <w:rPr>
          <w:spacing w:val="85"/>
        </w:rPr>
        <w:t xml:space="preserve"> </w:t>
      </w:r>
      <w:r w:rsidRPr="00917F98">
        <w:rPr>
          <w:spacing w:val="-1"/>
        </w:rPr>
        <w:t>является</w:t>
      </w:r>
      <w:r w:rsidRPr="00917F98">
        <w:rPr>
          <w:spacing w:val="16"/>
        </w:rPr>
        <w:t xml:space="preserve"> </w:t>
      </w:r>
      <w:r w:rsidRPr="00917F98">
        <w:rPr>
          <w:spacing w:val="-1"/>
        </w:rPr>
        <w:t>получение</w:t>
      </w:r>
      <w:r w:rsidRPr="00917F98">
        <w:rPr>
          <w:spacing w:val="15"/>
        </w:rPr>
        <w:t xml:space="preserve"> </w:t>
      </w:r>
      <w:r w:rsidRPr="00917F98">
        <w:rPr>
          <w:spacing w:val="-1"/>
        </w:rPr>
        <w:t>заявителем</w:t>
      </w:r>
      <w:r w:rsidRPr="00917F98">
        <w:rPr>
          <w:spacing w:val="15"/>
        </w:rPr>
        <w:t xml:space="preserve"> </w:t>
      </w:r>
      <w:r w:rsidRPr="00917F98">
        <w:t>под</w:t>
      </w:r>
      <w:r w:rsidRPr="00917F98">
        <w:rPr>
          <w:spacing w:val="16"/>
        </w:rPr>
        <w:t xml:space="preserve"> </w:t>
      </w:r>
      <w:r w:rsidRPr="00917F98">
        <w:rPr>
          <w:spacing w:val="-1"/>
        </w:rPr>
        <w:t>роспись</w:t>
      </w:r>
      <w:r w:rsidRPr="00917F98">
        <w:rPr>
          <w:spacing w:val="17"/>
        </w:rPr>
        <w:t xml:space="preserve"> </w:t>
      </w:r>
      <w:r w:rsidRPr="00917F98">
        <w:t>либо</w:t>
      </w:r>
      <w:r w:rsidRPr="00917F98">
        <w:rPr>
          <w:spacing w:val="16"/>
        </w:rPr>
        <w:t xml:space="preserve"> </w:t>
      </w:r>
      <w:r w:rsidRPr="00917F98">
        <w:t>в</w:t>
      </w:r>
      <w:r w:rsidRPr="00917F98">
        <w:rPr>
          <w:spacing w:val="16"/>
        </w:rPr>
        <w:t xml:space="preserve"> </w:t>
      </w:r>
      <w:r w:rsidRPr="00917F98">
        <w:t>личном</w:t>
      </w:r>
      <w:r w:rsidRPr="00917F98">
        <w:rPr>
          <w:spacing w:val="15"/>
        </w:rPr>
        <w:t xml:space="preserve"> </w:t>
      </w:r>
      <w:r w:rsidRPr="00917F98">
        <w:rPr>
          <w:spacing w:val="-1"/>
        </w:rPr>
        <w:t>кабинете</w:t>
      </w:r>
      <w:r w:rsidRPr="00917F98">
        <w:rPr>
          <w:spacing w:val="16"/>
        </w:rPr>
        <w:t xml:space="preserve"> </w:t>
      </w:r>
      <w:r w:rsidRPr="00917F98">
        <w:t>на</w:t>
      </w:r>
      <w:r w:rsidRPr="00917F98">
        <w:rPr>
          <w:spacing w:val="15"/>
        </w:rPr>
        <w:t xml:space="preserve"> </w:t>
      </w:r>
      <w:r w:rsidRPr="00917F98">
        <w:rPr>
          <w:spacing w:val="-1"/>
        </w:rPr>
        <w:t>ЕПГУ</w:t>
      </w:r>
      <w:r w:rsidRPr="00917F98">
        <w:rPr>
          <w:spacing w:val="17"/>
        </w:rPr>
        <w:t xml:space="preserve"> </w:t>
      </w:r>
      <w:r w:rsidRPr="00917F98">
        <w:t>и</w:t>
      </w:r>
      <w:r w:rsidRPr="00917F98">
        <w:rPr>
          <w:spacing w:val="17"/>
        </w:rPr>
        <w:t xml:space="preserve"> </w:t>
      </w:r>
      <w:r w:rsidRPr="00917F98">
        <w:t>/или</w:t>
      </w:r>
      <w:r w:rsidRPr="00917F98">
        <w:rPr>
          <w:spacing w:val="15"/>
        </w:rPr>
        <w:t xml:space="preserve"> </w:t>
      </w:r>
      <w:r w:rsidRPr="00917F98">
        <w:t>РПГУ</w:t>
      </w:r>
      <w:r w:rsidRPr="00917F98">
        <w:rPr>
          <w:spacing w:val="71"/>
        </w:rPr>
        <w:t xml:space="preserve"> </w:t>
      </w:r>
      <w:r w:rsidRPr="00917F98">
        <w:rPr>
          <w:spacing w:val="-1"/>
        </w:rPr>
        <w:t>результата</w:t>
      </w:r>
      <w:r w:rsidRPr="00917F98">
        <w:t xml:space="preserve"> по</w:t>
      </w:r>
      <w:r w:rsidRPr="00917F98">
        <w:rPr>
          <w:spacing w:val="2"/>
        </w:rPr>
        <w:t xml:space="preserve"> </w:t>
      </w:r>
      <w:r w:rsidRPr="00917F98">
        <w:rPr>
          <w:spacing w:val="-1"/>
        </w:rPr>
        <w:t>услуге.</w:t>
      </w:r>
    </w:p>
    <w:p w14:paraId="2FE6453D" w14:textId="77777777" w:rsidR="00403711" w:rsidRPr="00917F98" w:rsidRDefault="00403711" w:rsidP="0025545D">
      <w:pPr>
        <w:numPr>
          <w:ilvl w:val="2"/>
          <w:numId w:val="220"/>
        </w:numPr>
        <w:tabs>
          <w:tab w:val="left" w:pos="1518"/>
        </w:tabs>
        <w:autoSpaceDE/>
        <w:autoSpaceDN/>
        <w:adjustRightInd/>
        <w:spacing w:line="276" w:lineRule="auto"/>
        <w:ind w:right="165" w:firstLine="708"/>
        <w:jc w:val="both"/>
      </w:pPr>
      <w:r w:rsidRPr="00917F98">
        <w:rPr>
          <w:spacing w:val="-1"/>
        </w:rPr>
        <w:t>Максимальная</w:t>
      </w:r>
      <w:r w:rsidRPr="00917F98">
        <w:rPr>
          <w:spacing w:val="38"/>
        </w:rPr>
        <w:t xml:space="preserve"> </w:t>
      </w:r>
      <w:r w:rsidRPr="00917F98">
        <w:rPr>
          <w:spacing w:val="-1"/>
        </w:rPr>
        <w:t>продолжительность</w:t>
      </w:r>
      <w:r w:rsidRPr="00917F98">
        <w:rPr>
          <w:spacing w:val="38"/>
        </w:rPr>
        <w:t xml:space="preserve"> </w:t>
      </w:r>
      <w:r w:rsidRPr="00917F98">
        <w:rPr>
          <w:spacing w:val="-1"/>
        </w:rPr>
        <w:t>административной</w:t>
      </w:r>
      <w:r w:rsidRPr="00917F98">
        <w:rPr>
          <w:spacing w:val="36"/>
        </w:rPr>
        <w:t xml:space="preserve"> </w:t>
      </w:r>
      <w:r w:rsidRPr="00917F98">
        <w:rPr>
          <w:spacing w:val="-1"/>
        </w:rPr>
        <w:t>процедуры</w:t>
      </w:r>
      <w:r w:rsidRPr="00917F98">
        <w:rPr>
          <w:spacing w:val="39"/>
        </w:rPr>
        <w:t xml:space="preserve"> </w:t>
      </w:r>
      <w:r w:rsidRPr="00917F98">
        <w:rPr>
          <w:spacing w:val="-1"/>
        </w:rPr>
        <w:t>выдачи</w:t>
      </w:r>
      <w:r w:rsidRPr="00917F98">
        <w:rPr>
          <w:spacing w:val="83"/>
        </w:rPr>
        <w:t xml:space="preserve"> </w:t>
      </w:r>
      <w:r w:rsidRPr="00917F98">
        <w:rPr>
          <w:spacing w:val="-1"/>
        </w:rPr>
        <w:t>результата</w:t>
      </w:r>
      <w:r w:rsidRPr="00917F98">
        <w:rPr>
          <w:spacing w:val="28"/>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29"/>
        </w:rPr>
        <w:t xml:space="preserve"> </w:t>
      </w:r>
      <w:r w:rsidRPr="00917F98">
        <w:t>составляет</w:t>
      </w:r>
      <w:r w:rsidRPr="00917F98">
        <w:rPr>
          <w:spacing w:val="29"/>
        </w:rPr>
        <w:t xml:space="preserve"> </w:t>
      </w:r>
      <w:r w:rsidRPr="00917F98">
        <w:t>один</w:t>
      </w:r>
      <w:r w:rsidRPr="00917F98">
        <w:rPr>
          <w:spacing w:val="29"/>
        </w:rPr>
        <w:t xml:space="preserve"> </w:t>
      </w:r>
      <w:r w:rsidRPr="00917F98">
        <w:rPr>
          <w:spacing w:val="-1"/>
        </w:rPr>
        <w:t>рабочий</w:t>
      </w:r>
      <w:r w:rsidRPr="00917F98">
        <w:rPr>
          <w:spacing w:val="29"/>
        </w:rPr>
        <w:t xml:space="preserve"> </w:t>
      </w:r>
      <w:r w:rsidRPr="00917F98">
        <w:rPr>
          <w:spacing w:val="-1"/>
        </w:rPr>
        <w:t>день</w:t>
      </w:r>
      <w:r w:rsidRPr="00917F98">
        <w:rPr>
          <w:spacing w:val="29"/>
        </w:rPr>
        <w:t xml:space="preserve"> </w:t>
      </w:r>
      <w:r w:rsidRPr="00917F98">
        <w:t>и</w:t>
      </w:r>
      <w:r w:rsidRPr="00917F98">
        <w:rPr>
          <w:spacing w:val="27"/>
        </w:rPr>
        <w:t xml:space="preserve"> </w:t>
      </w:r>
      <w:r w:rsidRPr="00917F98">
        <w:rPr>
          <w:spacing w:val="-1"/>
        </w:rPr>
        <w:t>не</w:t>
      </w:r>
      <w:r w:rsidRPr="00917F98">
        <w:rPr>
          <w:spacing w:val="27"/>
        </w:rPr>
        <w:t xml:space="preserve"> </w:t>
      </w:r>
      <w:r w:rsidRPr="00917F98">
        <w:rPr>
          <w:spacing w:val="-1"/>
        </w:rPr>
        <w:t>включается</w:t>
      </w:r>
      <w:r w:rsidRPr="00917F98">
        <w:rPr>
          <w:spacing w:val="28"/>
        </w:rPr>
        <w:t xml:space="preserve"> </w:t>
      </w:r>
      <w:r w:rsidRPr="00917F98">
        <w:t>в</w:t>
      </w:r>
      <w:r w:rsidRPr="00917F98">
        <w:rPr>
          <w:spacing w:val="28"/>
        </w:rPr>
        <w:t xml:space="preserve"> </w:t>
      </w:r>
      <w:r w:rsidRPr="00917F98">
        <w:t>общий</w:t>
      </w:r>
      <w:r w:rsidRPr="00917F98">
        <w:rPr>
          <w:spacing w:val="59"/>
        </w:rPr>
        <w:t xml:space="preserve"> </w:t>
      </w:r>
      <w:r w:rsidRPr="00917F98">
        <w:rPr>
          <w:spacing w:val="-1"/>
        </w:rPr>
        <w:t>срок</w:t>
      </w:r>
      <w:r w:rsidRPr="00917F98">
        <w:t xml:space="preserve"> </w:t>
      </w:r>
      <w:r w:rsidRPr="00917F98">
        <w:rPr>
          <w:spacing w:val="-1"/>
        </w:rPr>
        <w:t>предоставления</w:t>
      </w:r>
      <w:r w:rsidRPr="00917F98">
        <w:rPr>
          <w:spacing w:val="1"/>
        </w:rPr>
        <w:t xml:space="preserve"> </w:t>
      </w:r>
      <w:r w:rsidRPr="00917F98">
        <w:rPr>
          <w:spacing w:val="-1"/>
        </w:rPr>
        <w:t>муниципальной</w:t>
      </w:r>
      <w:r w:rsidRPr="00917F98">
        <w:rPr>
          <w:spacing w:val="5"/>
        </w:rPr>
        <w:t xml:space="preserve"> </w:t>
      </w:r>
      <w:r w:rsidRPr="00917F98">
        <w:rPr>
          <w:spacing w:val="-2"/>
        </w:rPr>
        <w:t>услуги.</w:t>
      </w:r>
    </w:p>
    <w:p w14:paraId="2FFB02CA" w14:textId="77777777" w:rsidR="00403711" w:rsidRPr="00917F98" w:rsidRDefault="00403711" w:rsidP="0025545D">
      <w:pPr>
        <w:numPr>
          <w:ilvl w:val="0"/>
          <w:numId w:val="261"/>
        </w:numPr>
        <w:tabs>
          <w:tab w:val="left" w:pos="1917"/>
        </w:tabs>
        <w:autoSpaceDE/>
        <w:autoSpaceDN/>
        <w:adjustRightInd/>
        <w:spacing w:before="200"/>
        <w:ind w:left="1917" w:hanging="709"/>
      </w:pPr>
      <w:r w:rsidRPr="00917F98">
        <w:t xml:space="preserve">ФОРМЫ </w:t>
      </w:r>
      <w:r w:rsidRPr="00917F98">
        <w:rPr>
          <w:spacing w:val="-1"/>
        </w:rPr>
        <w:t>КОНТРОЛЯ</w:t>
      </w:r>
      <w:r w:rsidRPr="00917F98">
        <w:t xml:space="preserve"> ЗА</w:t>
      </w:r>
      <w:r w:rsidRPr="00917F98">
        <w:rPr>
          <w:spacing w:val="-1"/>
        </w:rPr>
        <w:t xml:space="preserve"> ИСПОЛНЕНИЕМ</w:t>
      </w:r>
      <w:r w:rsidRPr="00917F98">
        <w:t xml:space="preserve"> </w:t>
      </w:r>
      <w:r w:rsidRPr="00917F98">
        <w:rPr>
          <w:spacing w:val="-1"/>
        </w:rPr>
        <w:t>АДМИНИСТРАТИВНОГО</w:t>
      </w:r>
    </w:p>
    <w:p w14:paraId="4BA6B9C0" w14:textId="77777777" w:rsidR="00403711" w:rsidRPr="00917F98" w:rsidRDefault="00403711" w:rsidP="00403711">
      <w:pPr>
        <w:spacing w:before="41"/>
        <w:ind w:left="121" w:right="180"/>
        <w:jc w:val="center"/>
      </w:pPr>
      <w:r w:rsidRPr="00917F98">
        <w:rPr>
          <w:spacing w:val="-1"/>
        </w:rPr>
        <w:t>РЕГЛАМЕНТА</w:t>
      </w:r>
    </w:p>
    <w:p w14:paraId="5630E7B2" w14:textId="77777777" w:rsidR="00403711" w:rsidRPr="00917F98" w:rsidRDefault="00403711" w:rsidP="00403711">
      <w:pPr>
        <w:spacing w:before="1"/>
        <w:rPr>
          <w:sz w:val="25"/>
          <w:szCs w:val="25"/>
        </w:rPr>
      </w:pPr>
    </w:p>
    <w:p w14:paraId="2D35758D" w14:textId="77777777" w:rsidR="00403711" w:rsidRPr="00917F98" w:rsidRDefault="00403711" w:rsidP="0025545D">
      <w:pPr>
        <w:numPr>
          <w:ilvl w:val="1"/>
          <w:numId w:val="219"/>
        </w:numPr>
        <w:tabs>
          <w:tab w:val="left" w:pos="1559"/>
        </w:tabs>
        <w:autoSpaceDE/>
        <w:autoSpaceDN/>
        <w:adjustRightInd/>
        <w:spacing w:line="275" w:lineRule="auto"/>
        <w:ind w:right="209" w:firstLine="316"/>
        <w:outlineLvl w:val="0"/>
        <w:rPr>
          <w:bCs/>
          <w:i/>
          <w:sz w:val="28"/>
          <w:szCs w:val="20"/>
        </w:rPr>
      </w:pPr>
      <w:r w:rsidRPr="00917F98">
        <w:rPr>
          <w:b/>
          <w:i/>
          <w:sz w:val="28"/>
          <w:szCs w:val="20"/>
        </w:rPr>
        <w:t xml:space="preserve">Порядок </w:t>
      </w:r>
      <w:r w:rsidRPr="00917F98">
        <w:rPr>
          <w:b/>
          <w:i/>
          <w:spacing w:val="-1"/>
          <w:sz w:val="28"/>
          <w:szCs w:val="20"/>
        </w:rPr>
        <w:t>осуществления</w:t>
      </w:r>
      <w:r w:rsidRPr="00917F98">
        <w:rPr>
          <w:b/>
          <w:i/>
          <w:sz w:val="28"/>
          <w:szCs w:val="20"/>
        </w:rPr>
        <w:t xml:space="preserve"> </w:t>
      </w:r>
      <w:r w:rsidRPr="00917F98">
        <w:rPr>
          <w:b/>
          <w:i/>
          <w:spacing w:val="-1"/>
          <w:sz w:val="28"/>
          <w:szCs w:val="20"/>
        </w:rPr>
        <w:t>текущего</w:t>
      </w:r>
      <w:r w:rsidRPr="00917F98">
        <w:rPr>
          <w:b/>
          <w:i/>
          <w:sz w:val="28"/>
          <w:szCs w:val="20"/>
        </w:rPr>
        <w:t xml:space="preserve"> контроля</w:t>
      </w:r>
      <w:r w:rsidRPr="00917F98">
        <w:rPr>
          <w:b/>
          <w:i/>
          <w:spacing w:val="-3"/>
          <w:sz w:val="28"/>
          <w:szCs w:val="20"/>
        </w:rPr>
        <w:t xml:space="preserve"> </w:t>
      </w:r>
      <w:r w:rsidRPr="00917F98">
        <w:rPr>
          <w:b/>
          <w:i/>
          <w:sz w:val="28"/>
          <w:szCs w:val="20"/>
        </w:rPr>
        <w:t xml:space="preserve">за </w:t>
      </w:r>
      <w:r w:rsidRPr="00917F98">
        <w:rPr>
          <w:b/>
          <w:i/>
          <w:spacing w:val="-1"/>
          <w:sz w:val="28"/>
          <w:szCs w:val="20"/>
        </w:rPr>
        <w:t xml:space="preserve">соблюдение </w:t>
      </w:r>
      <w:r w:rsidRPr="00917F98">
        <w:rPr>
          <w:b/>
          <w:i/>
          <w:sz w:val="28"/>
          <w:szCs w:val="20"/>
        </w:rPr>
        <w:t xml:space="preserve">и </w:t>
      </w:r>
      <w:r w:rsidRPr="00917F98">
        <w:rPr>
          <w:b/>
          <w:i/>
          <w:spacing w:val="-1"/>
          <w:sz w:val="28"/>
          <w:szCs w:val="20"/>
        </w:rPr>
        <w:t>исполнением</w:t>
      </w:r>
      <w:r w:rsidRPr="00917F98">
        <w:rPr>
          <w:b/>
          <w:i/>
          <w:spacing w:val="53"/>
          <w:sz w:val="28"/>
          <w:szCs w:val="20"/>
        </w:rPr>
        <w:t xml:space="preserve"> </w:t>
      </w:r>
      <w:r w:rsidRPr="00917F98">
        <w:rPr>
          <w:b/>
          <w:i/>
          <w:spacing w:val="-1"/>
          <w:sz w:val="28"/>
          <w:szCs w:val="20"/>
        </w:rPr>
        <w:t>ответственными</w:t>
      </w:r>
      <w:r w:rsidRPr="00917F98">
        <w:rPr>
          <w:b/>
          <w:i/>
          <w:sz w:val="28"/>
          <w:szCs w:val="20"/>
        </w:rPr>
        <w:t xml:space="preserve"> </w:t>
      </w:r>
      <w:r w:rsidRPr="00917F98">
        <w:rPr>
          <w:b/>
          <w:i/>
          <w:spacing w:val="-1"/>
          <w:sz w:val="28"/>
          <w:szCs w:val="20"/>
        </w:rPr>
        <w:t>муниципальными</w:t>
      </w:r>
      <w:r w:rsidRPr="00917F98">
        <w:rPr>
          <w:b/>
          <w:i/>
          <w:spacing w:val="3"/>
          <w:sz w:val="28"/>
          <w:szCs w:val="20"/>
        </w:rPr>
        <w:t xml:space="preserve"> </w:t>
      </w:r>
      <w:r w:rsidRPr="00917F98">
        <w:rPr>
          <w:b/>
          <w:i/>
          <w:spacing w:val="-1"/>
          <w:sz w:val="28"/>
          <w:szCs w:val="20"/>
        </w:rPr>
        <w:t>служащими</w:t>
      </w:r>
      <w:r w:rsidRPr="00917F98">
        <w:rPr>
          <w:b/>
          <w:i/>
          <w:sz w:val="28"/>
          <w:szCs w:val="20"/>
        </w:rPr>
        <w:t xml:space="preserve"> </w:t>
      </w:r>
      <w:r w:rsidRPr="00917F98">
        <w:rPr>
          <w:b/>
          <w:i/>
          <w:spacing w:val="-1"/>
          <w:sz w:val="28"/>
          <w:szCs w:val="20"/>
        </w:rPr>
        <w:t>положений</w:t>
      </w:r>
      <w:r w:rsidRPr="00917F98">
        <w:rPr>
          <w:b/>
          <w:i/>
          <w:sz w:val="28"/>
          <w:szCs w:val="20"/>
        </w:rPr>
        <w:t xml:space="preserve"> </w:t>
      </w:r>
      <w:r w:rsidRPr="00917F98">
        <w:rPr>
          <w:b/>
          <w:i/>
          <w:spacing w:val="-1"/>
          <w:sz w:val="28"/>
          <w:szCs w:val="20"/>
        </w:rPr>
        <w:t>Административного</w:t>
      </w:r>
    </w:p>
    <w:p w14:paraId="76EB6C8C" w14:textId="77777777" w:rsidR="00403711" w:rsidRPr="00917F98" w:rsidRDefault="00403711" w:rsidP="00403711">
      <w:pPr>
        <w:spacing w:before="1" w:line="275" w:lineRule="auto"/>
        <w:ind w:left="121" w:right="185"/>
        <w:jc w:val="center"/>
      </w:pPr>
      <w:r w:rsidRPr="00917F98">
        <w:rPr>
          <w:b/>
          <w:spacing w:val="-1"/>
        </w:rPr>
        <w:t>регламента</w:t>
      </w:r>
      <w:r w:rsidRPr="00917F98">
        <w:rPr>
          <w:b/>
        </w:rPr>
        <w:t xml:space="preserve"> и иных</w:t>
      </w:r>
      <w:r w:rsidRPr="00917F98">
        <w:rPr>
          <w:b/>
          <w:spacing w:val="-3"/>
        </w:rPr>
        <w:t xml:space="preserve"> </w:t>
      </w:r>
      <w:r w:rsidRPr="00917F98">
        <w:rPr>
          <w:b/>
          <w:spacing w:val="-1"/>
        </w:rPr>
        <w:t>нормативных</w:t>
      </w:r>
      <w:r w:rsidRPr="00917F98">
        <w:rPr>
          <w:b/>
        </w:rPr>
        <w:t xml:space="preserve"> </w:t>
      </w:r>
      <w:r w:rsidRPr="00917F98">
        <w:rPr>
          <w:b/>
          <w:spacing w:val="-1"/>
        </w:rPr>
        <w:t>правовых</w:t>
      </w:r>
      <w:r w:rsidRPr="00917F98">
        <w:rPr>
          <w:b/>
        </w:rPr>
        <w:t xml:space="preserve"> актов, </w:t>
      </w:r>
      <w:r w:rsidRPr="00917F98">
        <w:rPr>
          <w:b/>
          <w:spacing w:val="-1"/>
        </w:rPr>
        <w:t>устанавливающих</w:t>
      </w:r>
      <w:r w:rsidRPr="00917F98">
        <w:rPr>
          <w:b/>
        </w:rPr>
        <w:t xml:space="preserve"> требования к</w:t>
      </w:r>
      <w:r w:rsidRPr="00917F98">
        <w:rPr>
          <w:b/>
          <w:spacing w:val="59"/>
        </w:rPr>
        <w:t xml:space="preserve"> </w:t>
      </w:r>
      <w:r w:rsidRPr="00917F98">
        <w:rPr>
          <w:b/>
          <w:spacing w:val="-1"/>
        </w:rPr>
        <w:t>предоставлению муниципальной</w:t>
      </w:r>
      <w:r w:rsidRPr="00917F98">
        <w:rPr>
          <w:b/>
        </w:rPr>
        <w:t xml:space="preserve"> </w:t>
      </w:r>
      <w:r w:rsidRPr="00917F98">
        <w:rPr>
          <w:b/>
          <w:spacing w:val="-1"/>
        </w:rPr>
        <w:t>услуги,</w:t>
      </w:r>
      <w:r w:rsidRPr="00917F98">
        <w:rPr>
          <w:b/>
        </w:rPr>
        <w:t xml:space="preserve"> а </w:t>
      </w:r>
      <w:r w:rsidRPr="00917F98">
        <w:rPr>
          <w:b/>
          <w:spacing w:val="-1"/>
        </w:rPr>
        <w:t>также принятием</w:t>
      </w:r>
      <w:r w:rsidRPr="00917F98">
        <w:rPr>
          <w:b/>
        </w:rPr>
        <w:t xml:space="preserve"> ими</w:t>
      </w:r>
      <w:r w:rsidRPr="00917F98">
        <w:rPr>
          <w:b/>
          <w:spacing w:val="-2"/>
        </w:rPr>
        <w:t xml:space="preserve"> </w:t>
      </w:r>
      <w:r w:rsidRPr="00917F98">
        <w:rPr>
          <w:b/>
          <w:spacing w:val="-1"/>
        </w:rPr>
        <w:t>решений</w:t>
      </w:r>
    </w:p>
    <w:p w14:paraId="40B03E41" w14:textId="77777777" w:rsidR="00403711" w:rsidRPr="00917F98" w:rsidRDefault="00403711" w:rsidP="00403711">
      <w:pPr>
        <w:spacing w:before="9"/>
        <w:rPr>
          <w:b/>
          <w:bCs/>
          <w:sz w:val="20"/>
          <w:szCs w:val="20"/>
        </w:rPr>
      </w:pPr>
    </w:p>
    <w:p w14:paraId="44512625" w14:textId="77777777" w:rsidR="00403711" w:rsidRPr="00917F98" w:rsidRDefault="00403711" w:rsidP="0025545D">
      <w:pPr>
        <w:numPr>
          <w:ilvl w:val="2"/>
          <w:numId w:val="219"/>
        </w:numPr>
        <w:tabs>
          <w:tab w:val="left" w:pos="1518"/>
        </w:tabs>
        <w:autoSpaceDE/>
        <w:autoSpaceDN/>
        <w:adjustRightInd/>
        <w:spacing w:line="275" w:lineRule="auto"/>
        <w:ind w:right="166" w:firstLine="708"/>
        <w:jc w:val="both"/>
      </w:pPr>
      <w:r w:rsidRPr="00917F98">
        <w:rPr>
          <w:spacing w:val="-1"/>
        </w:rPr>
        <w:t>Текущий</w:t>
      </w:r>
      <w:r w:rsidRPr="00917F98">
        <w:rPr>
          <w:spacing w:val="39"/>
        </w:rPr>
        <w:t xml:space="preserve"> </w:t>
      </w:r>
      <w:r w:rsidRPr="00917F98">
        <w:rPr>
          <w:spacing w:val="-1"/>
        </w:rPr>
        <w:t>контроль</w:t>
      </w:r>
      <w:r w:rsidRPr="00917F98">
        <w:rPr>
          <w:spacing w:val="36"/>
        </w:rPr>
        <w:t xml:space="preserve"> </w:t>
      </w:r>
      <w:r w:rsidRPr="00917F98">
        <w:t>за</w:t>
      </w:r>
      <w:r w:rsidRPr="00917F98">
        <w:rPr>
          <w:spacing w:val="37"/>
        </w:rPr>
        <w:t xml:space="preserve"> </w:t>
      </w:r>
      <w:r w:rsidRPr="00917F98">
        <w:rPr>
          <w:spacing w:val="-1"/>
        </w:rPr>
        <w:t>соблюдением</w:t>
      </w:r>
      <w:r w:rsidRPr="00917F98">
        <w:rPr>
          <w:spacing w:val="35"/>
        </w:rPr>
        <w:t xml:space="preserve"> </w:t>
      </w:r>
      <w:r w:rsidRPr="00917F98">
        <w:rPr>
          <w:spacing w:val="-1"/>
        </w:rPr>
        <w:t>последовательности</w:t>
      </w:r>
      <w:r w:rsidRPr="00917F98">
        <w:rPr>
          <w:spacing w:val="37"/>
        </w:rPr>
        <w:t xml:space="preserve"> </w:t>
      </w:r>
      <w:r w:rsidRPr="00917F98">
        <w:rPr>
          <w:spacing w:val="-1"/>
        </w:rPr>
        <w:t>действий,</w:t>
      </w:r>
      <w:r w:rsidRPr="00917F98">
        <w:rPr>
          <w:spacing w:val="77"/>
        </w:rPr>
        <w:t xml:space="preserve"> </w:t>
      </w:r>
      <w:r w:rsidRPr="00917F98">
        <w:rPr>
          <w:spacing w:val="-1"/>
        </w:rPr>
        <w:t>определенных</w:t>
      </w:r>
      <w:r w:rsidRPr="00917F98">
        <w:rPr>
          <w:spacing w:val="3"/>
        </w:rPr>
        <w:t xml:space="preserve"> </w:t>
      </w:r>
      <w:r w:rsidRPr="00917F98">
        <w:rPr>
          <w:spacing w:val="-1"/>
        </w:rPr>
        <w:t>административными</w:t>
      </w:r>
      <w:r w:rsidRPr="00917F98">
        <w:rPr>
          <w:spacing w:val="3"/>
        </w:rPr>
        <w:t xml:space="preserve"> </w:t>
      </w:r>
      <w:r w:rsidRPr="00917F98">
        <w:rPr>
          <w:spacing w:val="-1"/>
        </w:rPr>
        <w:t>процедурами</w:t>
      </w:r>
      <w:r w:rsidRPr="00917F98">
        <w:rPr>
          <w:spacing w:val="3"/>
        </w:rPr>
        <w:t xml:space="preserve"> </w:t>
      </w:r>
      <w:r w:rsidRPr="00917F98">
        <w:t>по</w:t>
      </w:r>
      <w:r w:rsidRPr="00917F98">
        <w:rPr>
          <w:spacing w:val="2"/>
        </w:rPr>
        <w:t xml:space="preserve"> </w:t>
      </w:r>
      <w:r w:rsidRPr="00917F98">
        <w:rPr>
          <w:spacing w:val="-1"/>
        </w:rPr>
        <w:t>предоставлению</w:t>
      </w:r>
      <w:r w:rsidRPr="00917F98">
        <w:rPr>
          <w:spacing w:val="2"/>
        </w:rPr>
        <w:t xml:space="preserve"> </w:t>
      </w:r>
      <w:r w:rsidRPr="00917F98">
        <w:rPr>
          <w:spacing w:val="-1"/>
        </w:rPr>
        <w:t>муниципальной</w:t>
      </w:r>
      <w:r w:rsidRPr="00917F98">
        <w:rPr>
          <w:spacing w:val="5"/>
        </w:rPr>
        <w:t xml:space="preserve"> </w:t>
      </w:r>
      <w:r w:rsidRPr="00917F98">
        <w:rPr>
          <w:spacing w:val="-1"/>
        </w:rPr>
        <w:t>услуги,</w:t>
      </w:r>
      <w:r w:rsidRPr="00917F98">
        <w:rPr>
          <w:spacing w:val="83"/>
        </w:rPr>
        <w:t xml:space="preserve"> </w:t>
      </w:r>
      <w:r w:rsidRPr="00917F98">
        <w:t>и</w:t>
      </w:r>
      <w:r w:rsidRPr="00917F98">
        <w:rPr>
          <w:spacing w:val="10"/>
        </w:rPr>
        <w:t xml:space="preserve"> </w:t>
      </w:r>
      <w:r w:rsidRPr="00917F98">
        <w:rPr>
          <w:spacing w:val="-1"/>
        </w:rPr>
        <w:t>принятием</w:t>
      </w:r>
      <w:r w:rsidRPr="00917F98">
        <w:rPr>
          <w:spacing w:val="8"/>
        </w:rPr>
        <w:t xml:space="preserve"> </w:t>
      </w:r>
      <w:r w:rsidRPr="00917F98">
        <w:rPr>
          <w:spacing w:val="-1"/>
        </w:rPr>
        <w:t>решений</w:t>
      </w:r>
      <w:r w:rsidRPr="00917F98">
        <w:rPr>
          <w:spacing w:val="5"/>
        </w:rPr>
        <w:t xml:space="preserve"> </w:t>
      </w:r>
      <w:r w:rsidRPr="00917F98">
        <w:rPr>
          <w:spacing w:val="-1"/>
        </w:rPr>
        <w:t>ответственными</w:t>
      </w:r>
      <w:r w:rsidRPr="00917F98">
        <w:rPr>
          <w:spacing w:val="10"/>
        </w:rPr>
        <w:t xml:space="preserve"> </w:t>
      </w:r>
      <w:r w:rsidRPr="00917F98">
        <w:rPr>
          <w:spacing w:val="-1"/>
        </w:rPr>
        <w:t>муниципальными</w:t>
      </w:r>
      <w:r w:rsidRPr="00917F98">
        <w:rPr>
          <w:spacing w:val="10"/>
        </w:rPr>
        <w:t xml:space="preserve"> </w:t>
      </w:r>
      <w:r w:rsidRPr="00917F98">
        <w:rPr>
          <w:spacing w:val="-1"/>
        </w:rPr>
        <w:t>служащими</w:t>
      </w:r>
      <w:r w:rsidRPr="00917F98">
        <w:rPr>
          <w:spacing w:val="10"/>
        </w:rPr>
        <w:t xml:space="preserve"> </w:t>
      </w:r>
      <w:r w:rsidRPr="00917F98">
        <w:rPr>
          <w:spacing w:val="-1"/>
        </w:rPr>
        <w:t>осуществляется</w:t>
      </w:r>
      <w:r w:rsidRPr="00917F98">
        <w:rPr>
          <w:spacing w:val="9"/>
        </w:rPr>
        <w:t xml:space="preserve"> </w:t>
      </w:r>
      <w:r w:rsidRPr="00917F98">
        <w:rPr>
          <w:spacing w:val="-1"/>
        </w:rPr>
        <w:t>главой</w:t>
      </w:r>
    </w:p>
    <w:p w14:paraId="78312DCF" w14:textId="77777777" w:rsidR="00403711" w:rsidRPr="00917F98" w:rsidRDefault="00403711" w:rsidP="00403711">
      <w:pPr>
        <w:tabs>
          <w:tab w:val="left" w:pos="828"/>
          <w:tab w:val="left" w:pos="2862"/>
          <w:tab w:val="left" w:pos="4483"/>
          <w:tab w:val="left" w:pos="5316"/>
          <w:tab w:val="left" w:pos="7266"/>
          <w:tab w:val="left" w:pos="8865"/>
        </w:tabs>
        <w:spacing w:before="48" w:line="277" w:lineRule="auto"/>
        <w:ind w:right="107"/>
        <w:jc w:val="both"/>
      </w:pPr>
      <w:r w:rsidRPr="00917F98">
        <w:t>либо</w:t>
      </w:r>
      <w:r w:rsidRPr="00917F98">
        <w:tab/>
      </w:r>
      <w:r w:rsidRPr="00917F98">
        <w:rPr>
          <w:spacing w:val="-1"/>
        </w:rPr>
        <w:t>уполномоченным</w:t>
      </w:r>
      <w:r w:rsidRPr="00917F98">
        <w:rPr>
          <w:spacing w:val="-1"/>
        </w:rPr>
        <w:tab/>
        <w:t>заместителем</w:t>
      </w:r>
      <w:r w:rsidRPr="00917F98">
        <w:rPr>
          <w:spacing w:val="-1"/>
        </w:rPr>
        <w:tab/>
      </w:r>
      <w:r w:rsidRPr="00917F98">
        <w:t>главы</w:t>
      </w:r>
      <w:r w:rsidRPr="00917F98">
        <w:tab/>
      </w:r>
      <w:proofErr w:type="gramStart"/>
      <w:r w:rsidRPr="00917F98">
        <w:rPr>
          <w:spacing w:val="-1"/>
        </w:rPr>
        <w:t>Администрации,</w:t>
      </w:r>
      <w:r w:rsidRPr="00917F98">
        <w:rPr>
          <w:spacing w:val="-1"/>
        </w:rPr>
        <w:tab/>
      </w:r>
      <w:proofErr w:type="gramEnd"/>
      <w:r w:rsidRPr="00917F98">
        <w:rPr>
          <w:spacing w:val="-1"/>
          <w:w w:val="95"/>
        </w:rPr>
        <w:t>курирующим</w:t>
      </w:r>
      <w:r w:rsidRPr="00917F98">
        <w:rPr>
          <w:spacing w:val="-1"/>
          <w:w w:val="95"/>
        </w:rPr>
        <w:tab/>
      </w:r>
      <w:r w:rsidRPr="00917F98">
        <w:t>вопросы</w:t>
      </w:r>
      <w:r w:rsidRPr="00917F98">
        <w:rPr>
          <w:spacing w:val="66"/>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11B74C46" w14:textId="77777777" w:rsidR="00403711" w:rsidRPr="00917F98" w:rsidRDefault="00403711" w:rsidP="0025545D">
      <w:pPr>
        <w:numPr>
          <w:ilvl w:val="2"/>
          <w:numId w:val="219"/>
        </w:numPr>
        <w:tabs>
          <w:tab w:val="left" w:pos="1518"/>
        </w:tabs>
        <w:autoSpaceDE/>
        <w:autoSpaceDN/>
        <w:adjustRightInd/>
        <w:spacing w:line="276" w:lineRule="auto"/>
        <w:ind w:right="106" w:firstLine="708"/>
        <w:jc w:val="both"/>
      </w:pPr>
      <w:r w:rsidRPr="00917F98">
        <w:rPr>
          <w:spacing w:val="-1"/>
        </w:rPr>
        <w:t>Текущий</w:t>
      </w:r>
      <w:r w:rsidRPr="00917F98">
        <w:rPr>
          <w:spacing w:val="39"/>
        </w:rPr>
        <w:t xml:space="preserve"> </w:t>
      </w:r>
      <w:r w:rsidRPr="00917F98">
        <w:rPr>
          <w:spacing w:val="-1"/>
        </w:rPr>
        <w:t>контроль</w:t>
      </w:r>
      <w:r w:rsidRPr="00917F98">
        <w:rPr>
          <w:spacing w:val="36"/>
        </w:rPr>
        <w:t xml:space="preserve"> </w:t>
      </w:r>
      <w:r w:rsidRPr="00917F98">
        <w:t>за</w:t>
      </w:r>
      <w:r w:rsidRPr="00917F98">
        <w:rPr>
          <w:spacing w:val="37"/>
        </w:rPr>
        <w:t xml:space="preserve"> </w:t>
      </w:r>
      <w:r w:rsidRPr="00917F98">
        <w:rPr>
          <w:spacing w:val="-1"/>
        </w:rPr>
        <w:t>соблюдением</w:t>
      </w:r>
      <w:r w:rsidRPr="00917F98">
        <w:rPr>
          <w:spacing w:val="35"/>
        </w:rPr>
        <w:t xml:space="preserve"> </w:t>
      </w:r>
      <w:r w:rsidRPr="00917F98">
        <w:rPr>
          <w:spacing w:val="-1"/>
        </w:rPr>
        <w:t>последовательности</w:t>
      </w:r>
      <w:r w:rsidRPr="00917F98">
        <w:rPr>
          <w:spacing w:val="37"/>
        </w:rPr>
        <w:t xml:space="preserve"> </w:t>
      </w:r>
      <w:r w:rsidRPr="00917F98">
        <w:rPr>
          <w:spacing w:val="-1"/>
        </w:rPr>
        <w:t>действий,</w:t>
      </w:r>
      <w:r w:rsidRPr="00917F98">
        <w:rPr>
          <w:spacing w:val="77"/>
        </w:rPr>
        <w:t xml:space="preserve"> </w:t>
      </w:r>
      <w:r w:rsidRPr="00917F98">
        <w:rPr>
          <w:spacing w:val="-1"/>
        </w:rPr>
        <w:t>определенных</w:t>
      </w:r>
      <w:r w:rsidRPr="00917F98">
        <w:rPr>
          <w:spacing w:val="3"/>
        </w:rPr>
        <w:t xml:space="preserve"> </w:t>
      </w:r>
      <w:r w:rsidRPr="00917F98">
        <w:rPr>
          <w:spacing w:val="-1"/>
        </w:rPr>
        <w:t>административными</w:t>
      </w:r>
      <w:r w:rsidRPr="00917F98">
        <w:rPr>
          <w:spacing w:val="3"/>
        </w:rPr>
        <w:t xml:space="preserve"> </w:t>
      </w:r>
      <w:r w:rsidRPr="00917F98">
        <w:rPr>
          <w:spacing w:val="-1"/>
        </w:rPr>
        <w:t>процедурами</w:t>
      </w:r>
      <w:r w:rsidRPr="00917F98">
        <w:rPr>
          <w:spacing w:val="3"/>
        </w:rPr>
        <w:t xml:space="preserve"> </w:t>
      </w:r>
      <w:r w:rsidRPr="00917F98">
        <w:t>по</w:t>
      </w:r>
      <w:r w:rsidRPr="00917F98">
        <w:rPr>
          <w:spacing w:val="2"/>
        </w:rPr>
        <w:t xml:space="preserve"> </w:t>
      </w:r>
      <w:r w:rsidRPr="00917F98">
        <w:rPr>
          <w:spacing w:val="-1"/>
        </w:rPr>
        <w:t>предоставлению</w:t>
      </w:r>
      <w:r w:rsidRPr="00917F98">
        <w:rPr>
          <w:spacing w:val="2"/>
        </w:rPr>
        <w:t xml:space="preserve"> </w:t>
      </w:r>
      <w:r w:rsidRPr="00917F98">
        <w:rPr>
          <w:spacing w:val="-1"/>
        </w:rPr>
        <w:t>муниципальной</w:t>
      </w:r>
      <w:r w:rsidRPr="00917F98">
        <w:rPr>
          <w:spacing w:val="5"/>
        </w:rPr>
        <w:t xml:space="preserve"> </w:t>
      </w:r>
      <w:r w:rsidRPr="00917F98">
        <w:rPr>
          <w:spacing w:val="-1"/>
        </w:rPr>
        <w:t>услуги,</w:t>
      </w:r>
      <w:r w:rsidRPr="00917F98">
        <w:rPr>
          <w:spacing w:val="83"/>
        </w:rPr>
        <w:t xml:space="preserve"> </w:t>
      </w:r>
      <w:r w:rsidRPr="00917F98">
        <w:t>и</w:t>
      </w:r>
      <w:r w:rsidRPr="00917F98">
        <w:rPr>
          <w:spacing w:val="15"/>
        </w:rPr>
        <w:t xml:space="preserve"> </w:t>
      </w:r>
      <w:r w:rsidRPr="00917F98">
        <w:rPr>
          <w:spacing w:val="-1"/>
        </w:rPr>
        <w:t>принятием</w:t>
      </w:r>
      <w:r w:rsidRPr="00917F98">
        <w:rPr>
          <w:spacing w:val="13"/>
        </w:rPr>
        <w:t xml:space="preserve"> </w:t>
      </w:r>
      <w:r w:rsidRPr="00917F98">
        <w:rPr>
          <w:spacing w:val="-1"/>
        </w:rPr>
        <w:t>решений</w:t>
      </w:r>
      <w:r w:rsidRPr="00917F98">
        <w:rPr>
          <w:spacing w:val="15"/>
        </w:rPr>
        <w:t xml:space="preserve"> </w:t>
      </w:r>
      <w:r w:rsidRPr="00917F98">
        <w:rPr>
          <w:spacing w:val="-1"/>
        </w:rPr>
        <w:t>ответственными</w:t>
      </w:r>
      <w:r w:rsidRPr="00917F98">
        <w:rPr>
          <w:spacing w:val="15"/>
        </w:rPr>
        <w:t xml:space="preserve"> </w:t>
      </w:r>
      <w:r w:rsidRPr="00917F98">
        <w:rPr>
          <w:spacing w:val="-1"/>
        </w:rPr>
        <w:t>муниципальными</w:t>
      </w:r>
      <w:r w:rsidRPr="00917F98">
        <w:rPr>
          <w:spacing w:val="15"/>
        </w:rPr>
        <w:t xml:space="preserve"> </w:t>
      </w:r>
      <w:r w:rsidRPr="00917F98">
        <w:rPr>
          <w:spacing w:val="-1"/>
        </w:rPr>
        <w:t>служащими</w:t>
      </w:r>
      <w:r w:rsidRPr="00917F98">
        <w:rPr>
          <w:spacing w:val="15"/>
        </w:rPr>
        <w:t xml:space="preserve"> </w:t>
      </w:r>
      <w:r w:rsidRPr="00917F98">
        <w:rPr>
          <w:spacing w:val="-1"/>
        </w:rPr>
        <w:t>осуществляется</w:t>
      </w:r>
      <w:r w:rsidRPr="00917F98">
        <w:rPr>
          <w:spacing w:val="79"/>
        </w:rPr>
        <w:t xml:space="preserve"> </w:t>
      </w:r>
      <w:r w:rsidRPr="00917F98">
        <w:rPr>
          <w:spacing w:val="-1"/>
        </w:rPr>
        <w:t xml:space="preserve">руководителем </w:t>
      </w:r>
      <w:r w:rsidRPr="00917F98">
        <w:t xml:space="preserve">Отдела либо </w:t>
      </w:r>
      <w:r w:rsidRPr="00917F98">
        <w:rPr>
          <w:spacing w:val="-1"/>
        </w:rPr>
        <w:t>его</w:t>
      </w:r>
      <w:r w:rsidRPr="00917F98">
        <w:t xml:space="preserve"> </w:t>
      </w:r>
      <w:r w:rsidRPr="00917F98">
        <w:rPr>
          <w:spacing w:val="-1"/>
        </w:rPr>
        <w:t>заместителем.</w:t>
      </w:r>
    </w:p>
    <w:p w14:paraId="3FF5C676" w14:textId="77777777" w:rsidR="00403711" w:rsidRPr="00917F98" w:rsidRDefault="00403711" w:rsidP="0025545D">
      <w:pPr>
        <w:numPr>
          <w:ilvl w:val="2"/>
          <w:numId w:val="219"/>
        </w:numPr>
        <w:tabs>
          <w:tab w:val="left" w:pos="1578"/>
        </w:tabs>
        <w:autoSpaceDE/>
        <w:autoSpaceDN/>
        <w:adjustRightInd/>
        <w:spacing w:line="275" w:lineRule="auto"/>
        <w:ind w:right="105" w:firstLine="708"/>
        <w:jc w:val="both"/>
      </w:pPr>
      <w:r w:rsidRPr="00917F98">
        <w:rPr>
          <w:spacing w:val="-1"/>
        </w:rPr>
        <w:t>Периодичность</w:t>
      </w:r>
      <w:r w:rsidRPr="00917F98">
        <w:rPr>
          <w:spacing w:val="32"/>
        </w:rPr>
        <w:t xml:space="preserve"> </w:t>
      </w:r>
      <w:r w:rsidRPr="00917F98">
        <w:rPr>
          <w:spacing w:val="-1"/>
        </w:rPr>
        <w:t>осуществления</w:t>
      </w:r>
      <w:r w:rsidRPr="00917F98">
        <w:rPr>
          <w:spacing w:val="30"/>
        </w:rPr>
        <w:t xml:space="preserve"> </w:t>
      </w:r>
      <w:r w:rsidRPr="00917F98">
        <w:rPr>
          <w:spacing w:val="-1"/>
        </w:rPr>
        <w:t>текущего</w:t>
      </w:r>
      <w:r w:rsidRPr="00917F98">
        <w:rPr>
          <w:spacing w:val="30"/>
        </w:rPr>
        <w:t xml:space="preserve"> </w:t>
      </w:r>
      <w:r w:rsidRPr="00917F98">
        <w:t>контроля</w:t>
      </w:r>
      <w:r w:rsidRPr="00917F98">
        <w:rPr>
          <w:spacing w:val="33"/>
        </w:rPr>
        <w:t xml:space="preserve"> </w:t>
      </w:r>
      <w:r w:rsidRPr="00917F98">
        <w:rPr>
          <w:spacing w:val="-1"/>
        </w:rPr>
        <w:t>устанавливается</w:t>
      </w:r>
      <w:r w:rsidRPr="00917F98">
        <w:rPr>
          <w:spacing w:val="30"/>
        </w:rPr>
        <w:t xml:space="preserve"> </w:t>
      </w:r>
      <w:r w:rsidRPr="00917F98">
        <w:rPr>
          <w:spacing w:val="-1"/>
        </w:rPr>
        <w:t>главой</w:t>
      </w:r>
      <w:r w:rsidRPr="00917F98">
        <w:rPr>
          <w:spacing w:val="65"/>
        </w:rPr>
        <w:t xml:space="preserve"> </w:t>
      </w:r>
      <w:r w:rsidRPr="00917F98">
        <w:t>либо</w:t>
      </w:r>
      <w:r w:rsidRPr="00917F98">
        <w:rPr>
          <w:spacing w:val="55"/>
        </w:rPr>
        <w:t xml:space="preserve"> </w:t>
      </w:r>
      <w:r w:rsidRPr="00917F98">
        <w:rPr>
          <w:spacing w:val="-1"/>
        </w:rPr>
        <w:t>уполномоченным</w:t>
      </w:r>
      <w:r w:rsidRPr="00917F98">
        <w:rPr>
          <w:spacing w:val="51"/>
        </w:rPr>
        <w:t xml:space="preserve"> </w:t>
      </w:r>
      <w:r w:rsidRPr="00917F98">
        <w:rPr>
          <w:spacing w:val="-1"/>
        </w:rPr>
        <w:t>заместителем</w:t>
      </w:r>
      <w:r w:rsidRPr="00917F98">
        <w:rPr>
          <w:spacing w:val="51"/>
        </w:rPr>
        <w:t xml:space="preserve"> </w:t>
      </w:r>
      <w:r w:rsidRPr="00917F98">
        <w:t>главы</w:t>
      </w:r>
      <w:r w:rsidRPr="00917F98">
        <w:rPr>
          <w:spacing w:val="52"/>
        </w:rPr>
        <w:t xml:space="preserve"> </w:t>
      </w:r>
      <w:r w:rsidRPr="00917F98">
        <w:rPr>
          <w:spacing w:val="-1"/>
        </w:rPr>
        <w:t>Администрации,</w:t>
      </w:r>
      <w:r w:rsidRPr="00917F98">
        <w:rPr>
          <w:spacing w:val="52"/>
        </w:rPr>
        <w:t xml:space="preserve"> </w:t>
      </w:r>
      <w:r w:rsidRPr="00917F98">
        <w:rPr>
          <w:spacing w:val="-1"/>
        </w:rPr>
        <w:t>курирующим</w:t>
      </w:r>
      <w:r w:rsidRPr="00917F98">
        <w:rPr>
          <w:spacing w:val="51"/>
        </w:rPr>
        <w:t xml:space="preserve"> </w:t>
      </w:r>
      <w:r w:rsidRPr="00917F98">
        <w:t>вопросы</w:t>
      </w:r>
      <w:r w:rsidRPr="00917F98">
        <w:rPr>
          <w:spacing w:val="66"/>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52CB7D13" w14:textId="77777777" w:rsidR="00403711" w:rsidRPr="00917F98" w:rsidRDefault="00403711" w:rsidP="00403711">
      <w:pPr>
        <w:keepNext/>
        <w:tabs>
          <w:tab w:val="left" w:pos="1912"/>
        </w:tabs>
        <w:spacing w:before="208" w:line="275" w:lineRule="auto"/>
        <w:ind w:left="390" w:right="392" w:firstLine="813"/>
        <w:outlineLvl w:val="0"/>
        <w:rPr>
          <w:bCs/>
          <w:i/>
          <w:sz w:val="28"/>
          <w:szCs w:val="20"/>
        </w:rPr>
      </w:pPr>
      <w:r w:rsidRPr="00917F98">
        <w:rPr>
          <w:b/>
          <w:i/>
          <w:sz w:val="28"/>
          <w:szCs w:val="20"/>
        </w:rPr>
        <w:t>4.2</w:t>
      </w:r>
      <w:r w:rsidRPr="00917F98">
        <w:rPr>
          <w:b/>
          <w:i/>
          <w:sz w:val="28"/>
          <w:szCs w:val="20"/>
        </w:rPr>
        <w:tab/>
        <w:t>Порядок</w:t>
      </w:r>
      <w:r w:rsidRPr="00917F98">
        <w:rPr>
          <w:b/>
          <w:i/>
          <w:spacing w:val="-2"/>
          <w:sz w:val="28"/>
          <w:szCs w:val="20"/>
        </w:rPr>
        <w:t xml:space="preserve"> </w:t>
      </w:r>
      <w:r w:rsidRPr="00917F98">
        <w:rPr>
          <w:b/>
          <w:i/>
          <w:sz w:val="28"/>
          <w:szCs w:val="20"/>
        </w:rPr>
        <w:t xml:space="preserve">и </w:t>
      </w:r>
      <w:r w:rsidRPr="00917F98">
        <w:rPr>
          <w:b/>
          <w:i/>
          <w:spacing w:val="-1"/>
          <w:sz w:val="28"/>
          <w:szCs w:val="20"/>
        </w:rPr>
        <w:t>периодичность</w:t>
      </w:r>
      <w:r w:rsidRPr="00917F98">
        <w:rPr>
          <w:b/>
          <w:i/>
          <w:sz w:val="28"/>
          <w:szCs w:val="20"/>
        </w:rPr>
        <w:t xml:space="preserve"> </w:t>
      </w:r>
      <w:r w:rsidRPr="00917F98">
        <w:rPr>
          <w:b/>
          <w:i/>
          <w:spacing w:val="-1"/>
          <w:sz w:val="28"/>
          <w:szCs w:val="20"/>
        </w:rPr>
        <w:t>осуществления</w:t>
      </w:r>
      <w:r w:rsidRPr="00917F98">
        <w:rPr>
          <w:b/>
          <w:i/>
          <w:sz w:val="28"/>
          <w:szCs w:val="20"/>
        </w:rPr>
        <w:t xml:space="preserve"> плановых и</w:t>
      </w:r>
      <w:r w:rsidRPr="00917F98">
        <w:rPr>
          <w:b/>
          <w:i/>
          <w:spacing w:val="1"/>
          <w:sz w:val="28"/>
          <w:szCs w:val="20"/>
        </w:rPr>
        <w:t xml:space="preserve"> </w:t>
      </w:r>
      <w:r w:rsidRPr="00917F98">
        <w:rPr>
          <w:b/>
          <w:i/>
          <w:spacing w:val="-1"/>
          <w:sz w:val="28"/>
          <w:szCs w:val="20"/>
        </w:rPr>
        <w:t>внеплановых</w:t>
      </w:r>
      <w:r w:rsidRPr="00917F98">
        <w:rPr>
          <w:b/>
          <w:i/>
          <w:spacing w:val="45"/>
          <w:sz w:val="28"/>
          <w:szCs w:val="20"/>
        </w:rPr>
        <w:t xml:space="preserve"> </w:t>
      </w:r>
      <w:r w:rsidRPr="00917F98">
        <w:rPr>
          <w:b/>
          <w:i/>
          <w:spacing w:val="-1"/>
          <w:sz w:val="28"/>
          <w:szCs w:val="20"/>
        </w:rPr>
        <w:t>проверок</w:t>
      </w:r>
      <w:r w:rsidRPr="00917F98">
        <w:rPr>
          <w:b/>
          <w:i/>
          <w:sz w:val="28"/>
          <w:szCs w:val="20"/>
        </w:rPr>
        <w:t xml:space="preserve"> </w:t>
      </w:r>
      <w:r w:rsidRPr="00917F98">
        <w:rPr>
          <w:b/>
          <w:i/>
          <w:spacing w:val="-1"/>
          <w:sz w:val="28"/>
          <w:szCs w:val="20"/>
        </w:rPr>
        <w:t>полноты</w:t>
      </w:r>
      <w:r w:rsidRPr="00917F98">
        <w:rPr>
          <w:b/>
          <w:i/>
          <w:sz w:val="28"/>
          <w:szCs w:val="20"/>
        </w:rPr>
        <w:t xml:space="preserve"> и </w:t>
      </w:r>
      <w:r w:rsidRPr="00917F98">
        <w:rPr>
          <w:b/>
          <w:i/>
          <w:spacing w:val="-1"/>
          <w:sz w:val="28"/>
          <w:szCs w:val="20"/>
        </w:rPr>
        <w:t>качества</w:t>
      </w:r>
      <w:r w:rsidRPr="00917F98">
        <w:rPr>
          <w:b/>
          <w:i/>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муниципальной</w:t>
      </w:r>
      <w:r w:rsidRPr="00917F98">
        <w:rPr>
          <w:b/>
          <w:i/>
          <w:sz w:val="28"/>
          <w:szCs w:val="20"/>
        </w:rPr>
        <w:t xml:space="preserve"> </w:t>
      </w:r>
      <w:r w:rsidRPr="00917F98">
        <w:rPr>
          <w:b/>
          <w:i/>
          <w:spacing w:val="-1"/>
          <w:sz w:val="28"/>
          <w:szCs w:val="20"/>
        </w:rPr>
        <w:t>услуги,</w:t>
      </w:r>
      <w:r w:rsidRPr="00917F98">
        <w:rPr>
          <w:b/>
          <w:i/>
          <w:sz w:val="28"/>
          <w:szCs w:val="20"/>
        </w:rPr>
        <w:t xml:space="preserve"> в том </w:t>
      </w:r>
      <w:r w:rsidRPr="00917F98">
        <w:rPr>
          <w:b/>
          <w:i/>
          <w:spacing w:val="-1"/>
          <w:sz w:val="28"/>
          <w:szCs w:val="20"/>
        </w:rPr>
        <w:t>числе</w:t>
      </w:r>
    </w:p>
    <w:p w14:paraId="638A246E" w14:textId="77777777" w:rsidR="00403711" w:rsidRPr="00917F98" w:rsidRDefault="00403711" w:rsidP="00403711">
      <w:pPr>
        <w:spacing w:before="1" w:line="278" w:lineRule="auto"/>
        <w:ind w:left="4557" w:right="111" w:hanging="4336"/>
      </w:pPr>
      <w:r w:rsidRPr="00917F98">
        <w:rPr>
          <w:b/>
        </w:rPr>
        <w:t>порядок</w:t>
      </w:r>
      <w:r w:rsidRPr="00917F98">
        <w:rPr>
          <w:b/>
          <w:spacing w:val="-2"/>
        </w:rPr>
        <w:t xml:space="preserve"> </w:t>
      </w:r>
      <w:r w:rsidRPr="00917F98">
        <w:rPr>
          <w:b/>
        </w:rPr>
        <w:t xml:space="preserve">и </w:t>
      </w:r>
      <w:r w:rsidRPr="00917F98">
        <w:rPr>
          <w:b/>
          <w:spacing w:val="-1"/>
        </w:rPr>
        <w:t>формы</w:t>
      </w:r>
      <w:r w:rsidRPr="00917F98">
        <w:rPr>
          <w:b/>
        </w:rPr>
        <w:t xml:space="preserve"> контроля </w:t>
      </w:r>
      <w:r w:rsidRPr="00917F98">
        <w:rPr>
          <w:b/>
          <w:spacing w:val="-1"/>
        </w:rPr>
        <w:t>за</w:t>
      </w:r>
      <w:r w:rsidRPr="00917F98">
        <w:rPr>
          <w:b/>
        </w:rPr>
        <w:t xml:space="preserve"> </w:t>
      </w:r>
      <w:r w:rsidRPr="00917F98">
        <w:rPr>
          <w:b/>
          <w:spacing w:val="-1"/>
        </w:rPr>
        <w:t>полнотой</w:t>
      </w:r>
      <w:r w:rsidRPr="00917F98">
        <w:rPr>
          <w:b/>
        </w:rPr>
        <w:t xml:space="preserve"> и </w:t>
      </w:r>
      <w:r w:rsidRPr="00917F98">
        <w:rPr>
          <w:b/>
          <w:spacing w:val="-1"/>
        </w:rPr>
        <w:t>качеством</w:t>
      </w:r>
      <w:r w:rsidRPr="00917F98">
        <w:rPr>
          <w:b/>
        </w:rPr>
        <w:t xml:space="preserve"> </w:t>
      </w:r>
      <w:r w:rsidRPr="00917F98">
        <w:rPr>
          <w:b/>
          <w:spacing w:val="-1"/>
        </w:rPr>
        <w:t>предоставления</w:t>
      </w:r>
      <w:r w:rsidRPr="00917F98">
        <w:rPr>
          <w:b/>
        </w:rPr>
        <w:t xml:space="preserve"> </w:t>
      </w:r>
      <w:r w:rsidRPr="00917F98">
        <w:rPr>
          <w:b/>
          <w:spacing w:val="-1"/>
        </w:rPr>
        <w:t>муниципальной</w:t>
      </w:r>
      <w:r w:rsidRPr="00917F98">
        <w:rPr>
          <w:b/>
          <w:spacing w:val="65"/>
        </w:rPr>
        <w:t xml:space="preserve"> </w:t>
      </w:r>
      <w:r w:rsidRPr="00917F98">
        <w:rPr>
          <w:b/>
          <w:spacing w:val="-1"/>
        </w:rPr>
        <w:t>услуги</w:t>
      </w:r>
    </w:p>
    <w:p w14:paraId="45A48AB2" w14:textId="77777777" w:rsidR="00403711" w:rsidRPr="00917F98" w:rsidRDefault="00403711" w:rsidP="00403711">
      <w:pPr>
        <w:spacing w:before="4"/>
        <w:rPr>
          <w:b/>
          <w:bCs/>
          <w:sz w:val="20"/>
          <w:szCs w:val="20"/>
        </w:rPr>
      </w:pPr>
    </w:p>
    <w:p w14:paraId="5469965F" w14:textId="77777777" w:rsidR="00403711" w:rsidRPr="00917F98" w:rsidRDefault="00403711" w:rsidP="0025545D">
      <w:pPr>
        <w:numPr>
          <w:ilvl w:val="2"/>
          <w:numId w:val="218"/>
        </w:numPr>
        <w:tabs>
          <w:tab w:val="left" w:pos="1518"/>
        </w:tabs>
        <w:autoSpaceDE/>
        <w:autoSpaceDN/>
        <w:adjustRightInd/>
        <w:spacing w:line="276" w:lineRule="auto"/>
        <w:ind w:right="101" w:firstLine="708"/>
        <w:jc w:val="both"/>
      </w:pPr>
      <w:r w:rsidRPr="00917F98">
        <w:rPr>
          <w:spacing w:val="-1"/>
        </w:rPr>
        <w:t>Контроль</w:t>
      </w:r>
      <w:r w:rsidRPr="00917F98">
        <w:rPr>
          <w:spacing w:val="12"/>
        </w:rPr>
        <w:t xml:space="preserve"> </w:t>
      </w:r>
      <w:r w:rsidRPr="00917F98">
        <w:t>за</w:t>
      </w:r>
      <w:r w:rsidRPr="00917F98">
        <w:rPr>
          <w:spacing w:val="10"/>
        </w:rPr>
        <w:t xml:space="preserve"> </w:t>
      </w:r>
      <w:r w:rsidRPr="00917F98">
        <w:rPr>
          <w:spacing w:val="-1"/>
        </w:rPr>
        <w:t>полнотой</w:t>
      </w:r>
      <w:r w:rsidRPr="00917F98">
        <w:rPr>
          <w:spacing w:val="12"/>
        </w:rPr>
        <w:t xml:space="preserve"> </w:t>
      </w:r>
      <w:r w:rsidRPr="00917F98">
        <w:t>и</w:t>
      </w:r>
      <w:r w:rsidRPr="00917F98">
        <w:rPr>
          <w:spacing w:val="10"/>
        </w:rPr>
        <w:t xml:space="preserve"> </w:t>
      </w:r>
      <w:r w:rsidRPr="00917F98">
        <w:rPr>
          <w:spacing w:val="-1"/>
        </w:rPr>
        <w:t>качеством</w:t>
      </w:r>
      <w:r w:rsidRPr="00917F98">
        <w:rPr>
          <w:spacing w:val="11"/>
        </w:rPr>
        <w:t xml:space="preserve"> </w:t>
      </w:r>
      <w:r w:rsidRPr="00917F98">
        <w:rPr>
          <w:spacing w:val="-1"/>
        </w:rPr>
        <w:t>предоставления</w:t>
      </w:r>
      <w:r w:rsidRPr="00917F98">
        <w:rPr>
          <w:spacing w:val="11"/>
        </w:rPr>
        <w:t xml:space="preserve"> </w:t>
      </w:r>
      <w:r w:rsidRPr="00917F98">
        <w:rPr>
          <w:spacing w:val="-1"/>
        </w:rPr>
        <w:t>Администрацией</w:t>
      </w:r>
      <w:r w:rsidRPr="00917F98">
        <w:rPr>
          <w:spacing w:val="69"/>
        </w:rPr>
        <w:t xml:space="preserve"> </w:t>
      </w:r>
      <w:r w:rsidRPr="00917F98">
        <w:rPr>
          <w:spacing w:val="-1"/>
        </w:rPr>
        <w:t>муниципальной</w:t>
      </w:r>
      <w:r w:rsidRPr="00917F98">
        <w:rPr>
          <w:spacing w:val="8"/>
        </w:rPr>
        <w:t xml:space="preserve"> </w:t>
      </w:r>
      <w:r w:rsidRPr="00917F98">
        <w:rPr>
          <w:spacing w:val="-2"/>
        </w:rPr>
        <w:t>услуги</w:t>
      </w:r>
      <w:r w:rsidRPr="00917F98">
        <w:rPr>
          <w:spacing w:val="7"/>
        </w:rPr>
        <w:t xml:space="preserve"> </w:t>
      </w:r>
      <w:r w:rsidRPr="00917F98">
        <w:rPr>
          <w:spacing w:val="-1"/>
        </w:rPr>
        <w:t>включает</w:t>
      </w:r>
      <w:r w:rsidRPr="00917F98">
        <w:rPr>
          <w:spacing w:val="7"/>
        </w:rPr>
        <w:t xml:space="preserve"> </w:t>
      </w:r>
      <w:r w:rsidRPr="00917F98">
        <w:t>в</w:t>
      </w:r>
      <w:r w:rsidRPr="00917F98">
        <w:rPr>
          <w:spacing w:val="11"/>
        </w:rPr>
        <w:t xml:space="preserve"> </w:t>
      </w:r>
      <w:r w:rsidRPr="00917F98">
        <w:rPr>
          <w:spacing w:val="-1"/>
        </w:rPr>
        <w:t>себя</w:t>
      </w:r>
      <w:r w:rsidRPr="00917F98">
        <w:rPr>
          <w:spacing w:val="7"/>
        </w:rPr>
        <w:t xml:space="preserve"> </w:t>
      </w:r>
      <w:r w:rsidRPr="00917F98">
        <w:rPr>
          <w:spacing w:val="-1"/>
        </w:rPr>
        <w:t>проведение</w:t>
      </w:r>
      <w:r w:rsidRPr="00917F98">
        <w:rPr>
          <w:spacing w:val="6"/>
        </w:rPr>
        <w:t xml:space="preserve"> </w:t>
      </w:r>
      <w:r w:rsidRPr="00917F98">
        <w:rPr>
          <w:spacing w:val="-1"/>
        </w:rPr>
        <w:t>плановых</w:t>
      </w:r>
      <w:r w:rsidRPr="00917F98">
        <w:rPr>
          <w:spacing w:val="6"/>
        </w:rPr>
        <w:t xml:space="preserve"> </w:t>
      </w:r>
      <w:r w:rsidRPr="00917F98">
        <w:t>и</w:t>
      </w:r>
      <w:r w:rsidRPr="00917F98">
        <w:rPr>
          <w:spacing w:val="5"/>
        </w:rPr>
        <w:t xml:space="preserve"> </w:t>
      </w:r>
      <w:r w:rsidRPr="00917F98">
        <w:rPr>
          <w:spacing w:val="-1"/>
        </w:rPr>
        <w:t>внеплановых</w:t>
      </w:r>
      <w:r w:rsidRPr="00917F98">
        <w:rPr>
          <w:spacing w:val="6"/>
        </w:rPr>
        <w:t xml:space="preserve"> </w:t>
      </w:r>
      <w:r w:rsidRPr="00917F98">
        <w:rPr>
          <w:spacing w:val="-1"/>
        </w:rPr>
        <w:t>проверок,</w:t>
      </w:r>
      <w:r w:rsidRPr="00917F98">
        <w:rPr>
          <w:spacing w:val="87"/>
        </w:rPr>
        <w:t xml:space="preserve"> </w:t>
      </w:r>
      <w:r w:rsidRPr="00917F98">
        <w:rPr>
          <w:spacing w:val="-1"/>
        </w:rPr>
        <w:t>выявление</w:t>
      </w:r>
      <w:r w:rsidRPr="00917F98">
        <w:rPr>
          <w:spacing w:val="51"/>
        </w:rPr>
        <w:t xml:space="preserve"> </w:t>
      </w:r>
      <w:r w:rsidRPr="00917F98">
        <w:t>и</w:t>
      </w:r>
      <w:r w:rsidRPr="00917F98">
        <w:rPr>
          <w:spacing w:val="55"/>
        </w:rPr>
        <w:t xml:space="preserve"> </w:t>
      </w:r>
      <w:r w:rsidRPr="00917F98">
        <w:rPr>
          <w:spacing w:val="-1"/>
        </w:rPr>
        <w:t>устранение</w:t>
      </w:r>
      <w:r w:rsidRPr="00917F98">
        <w:rPr>
          <w:spacing w:val="51"/>
        </w:rPr>
        <w:t xml:space="preserve"> </w:t>
      </w:r>
      <w:r w:rsidRPr="00917F98">
        <w:rPr>
          <w:spacing w:val="-1"/>
        </w:rPr>
        <w:t>нарушений</w:t>
      </w:r>
      <w:r w:rsidRPr="00917F98">
        <w:rPr>
          <w:spacing w:val="53"/>
        </w:rPr>
        <w:t xml:space="preserve"> </w:t>
      </w:r>
      <w:r w:rsidRPr="00917F98">
        <w:rPr>
          <w:spacing w:val="-1"/>
        </w:rPr>
        <w:t>прав</w:t>
      </w:r>
      <w:r w:rsidRPr="00917F98">
        <w:rPr>
          <w:spacing w:val="52"/>
        </w:rPr>
        <w:t xml:space="preserve"> </w:t>
      </w:r>
      <w:r w:rsidRPr="00917F98">
        <w:rPr>
          <w:spacing w:val="-1"/>
        </w:rPr>
        <w:t>заявителей,</w:t>
      </w:r>
      <w:r w:rsidRPr="00917F98">
        <w:rPr>
          <w:spacing w:val="52"/>
        </w:rPr>
        <w:t xml:space="preserve"> </w:t>
      </w:r>
      <w:r w:rsidRPr="00917F98">
        <w:rPr>
          <w:spacing w:val="-1"/>
        </w:rPr>
        <w:t>рассмотрение,</w:t>
      </w:r>
      <w:r w:rsidRPr="00917F98">
        <w:rPr>
          <w:spacing w:val="52"/>
        </w:rPr>
        <w:t xml:space="preserve"> </w:t>
      </w:r>
      <w:r w:rsidRPr="00917F98">
        <w:rPr>
          <w:spacing w:val="-1"/>
        </w:rPr>
        <w:t>принятие</w:t>
      </w:r>
      <w:r w:rsidRPr="00917F98">
        <w:rPr>
          <w:spacing w:val="51"/>
        </w:rPr>
        <w:t xml:space="preserve"> </w:t>
      </w:r>
      <w:r w:rsidRPr="00917F98">
        <w:rPr>
          <w:spacing w:val="-1"/>
        </w:rPr>
        <w:t>решений</w:t>
      </w:r>
      <w:r w:rsidRPr="00917F98">
        <w:rPr>
          <w:spacing w:val="51"/>
        </w:rPr>
        <w:t xml:space="preserve"> </w:t>
      </w:r>
      <w:r w:rsidRPr="00917F98">
        <w:t>и</w:t>
      </w:r>
      <w:r w:rsidRPr="00917F98">
        <w:rPr>
          <w:spacing w:val="95"/>
        </w:rPr>
        <w:t xml:space="preserve"> </w:t>
      </w:r>
      <w:r w:rsidRPr="00917F98">
        <w:t>подготовку</w:t>
      </w:r>
      <w:r w:rsidRPr="00917F98">
        <w:rPr>
          <w:spacing w:val="18"/>
        </w:rPr>
        <w:t xml:space="preserve"> </w:t>
      </w:r>
      <w:r w:rsidRPr="00917F98">
        <w:rPr>
          <w:spacing w:val="-1"/>
        </w:rPr>
        <w:t>ответов</w:t>
      </w:r>
      <w:r w:rsidRPr="00917F98">
        <w:rPr>
          <w:spacing w:val="28"/>
        </w:rPr>
        <w:t xml:space="preserve"> </w:t>
      </w:r>
      <w:r w:rsidRPr="00917F98">
        <w:t>на</w:t>
      </w:r>
      <w:r w:rsidRPr="00917F98">
        <w:rPr>
          <w:spacing w:val="27"/>
        </w:rPr>
        <w:t xml:space="preserve"> </w:t>
      </w:r>
      <w:r w:rsidRPr="00917F98">
        <w:rPr>
          <w:spacing w:val="-1"/>
        </w:rPr>
        <w:t>обращения</w:t>
      </w:r>
      <w:r w:rsidRPr="00917F98">
        <w:rPr>
          <w:spacing w:val="26"/>
        </w:rPr>
        <w:t xml:space="preserve"> </w:t>
      </w:r>
      <w:r w:rsidRPr="00917F98">
        <w:rPr>
          <w:spacing w:val="-1"/>
        </w:rPr>
        <w:t>заинтересованных</w:t>
      </w:r>
      <w:r w:rsidRPr="00917F98">
        <w:rPr>
          <w:spacing w:val="27"/>
        </w:rPr>
        <w:t xml:space="preserve"> </w:t>
      </w:r>
      <w:r w:rsidRPr="00917F98">
        <w:rPr>
          <w:spacing w:val="-1"/>
        </w:rPr>
        <w:t>лиц,</w:t>
      </w:r>
      <w:r w:rsidRPr="00917F98">
        <w:rPr>
          <w:spacing w:val="26"/>
        </w:rPr>
        <w:t xml:space="preserve"> </w:t>
      </w:r>
      <w:r w:rsidRPr="00917F98">
        <w:rPr>
          <w:spacing w:val="-1"/>
        </w:rPr>
        <w:t>содержащих</w:t>
      </w:r>
      <w:r w:rsidRPr="00917F98">
        <w:rPr>
          <w:spacing w:val="28"/>
        </w:rPr>
        <w:t xml:space="preserve"> </w:t>
      </w:r>
      <w:r w:rsidRPr="00917F98">
        <w:rPr>
          <w:spacing w:val="-1"/>
        </w:rPr>
        <w:t>жалобы</w:t>
      </w:r>
      <w:r w:rsidRPr="00917F98">
        <w:rPr>
          <w:spacing w:val="26"/>
        </w:rPr>
        <w:t xml:space="preserve"> </w:t>
      </w:r>
      <w:r w:rsidRPr="00917F98">
        <w:t>на</w:t>
      </w:r>
      <w:r w:rsidRPr="00917F98">
        <w:rPr>
          <w:spacing w:val="25"/>
        </w:rPr>
        <w:t xml:space="preserve"> </w:t>
      </w:r>
      <w:r w:rsidRPr="00917F98">
        <w:rPr>
          <w:spacing w:val="-1"/>
        </w:rPr>
        <w:t>действия</w:t>
      </w:r>
      <w:r w:rsidRPr="00917F98">
        <w:rPr>
          <w:spacing w:val="87"/>
        </w:rPr>
        <w:t xml:space="preserve"> </w:t>
      </w:r>
      <w:r w:rsidRPr="00917F98">
        <w:rPr>
          <w:spacing w:val="-1"/>
        </w:rPr>
        <w:t>(бездействие)</w:t>
      </w:r>
      <w:r w:rsidRPr="00917F98">
        <w:t xml:space="preserve"> </w:t>
      </w:r>
      <w:r w:rsidRPr="00917F98">
        <w:rPr>
          <w:spacing w:val="-1"/>
        </w:rPr>
        <w:t>муниципальных</w:t>
      </w:r>
      <w:r w:rsidRPr="00917F98">
        <w:rPr>
          <w:spacing w:val="1"/>
        </w:rPr>
        <w:t xml:space="preserve"> </w:t>
      </w:r>
      <w:r w:rsidRPr="00917F98">
        <w:rPr>
          <w:spacing w:val="-2"/>
        </w:rPr>
        <w:t>служащих</w:t>
      </w:r>
      <w:r w:rsidRPr="00917F98">
        <w:rPr>
          <w:spacing w:val="2"/>
        </w:rPr>
        <w:t xml:space="preserve"> </w:t>
      </w:r>
      <w:r w:rsidRPr="00917F98">
        <w:t>Администрации.</w:t>
      </w:r>
    </w:p>
    <w:p w14:paraId="71BA8DD4" w14:textId="77777777" w:rsidR="00403711" w:rsidRPr="00917F98" w:rsidRDefault="00403711" w:rsidP="0025545D">
      <w:pPr>
        <w:numPr>
          <w:ilvl w:val="2"/>
          <w:numId w:val="218"/>
        </w:numPr>
        <w:tabs>
          <w:tab w:val="left" w:pos="1518"/>
        </w:tabs>
        <w:autoSpaceDE/>
        <w:autoSpaceDN/>
        <w:adjustRightInd/>
        <w:spacing w:before="1" w:line="276" w:lineRule="auto"/>
        <w:ind w:right="104" w:firstLine="708"/>
        <w:jc w:val="both"/>
      </w:pPr>
      <w:r w:rsidRPr="00917F98">
        <w:t>Порядок</w:t>
      </w:r>
      <w:r w:rsidRPr="00917F98">
        <w:rPr>
          <w:spacing w:val="-2"/>
        </w:rPr>
        <w:t xml:space="preserve"> </w:t>
      </w:r>
      <w:r w:rsidRPr="00917F98">
        <w:t>и</w:t>
      </w:r>
      <w:r w:rsidRPr="00917F98">
        <w:rPr>
          <w:spacing w:val="-4"/>
        </w:rPr>
        <w:t xml:space="preserve"> </w:t>
      </w:r>
      <w:r w:rsidRPr="00917F98">
        <w:rPr>
          <w:spacing w:val="-1"/>
        </w:rPr>
        <w:t>периодичность проведения</w:t>
      </w:r>
      <w:r w:rsidRPr="00917F98">
        <w:rPr>
          <w:spacing w:val="-5"/>
        </w:rPr>
        <w:t xml:space="preserve"> </w:t>
      </w:r>
      <w:r w:rsidRPr="00917F98">
        <w:rPr>
          <w:spacing w:val="-1"/>
        </w:rPr>
        <w:t>плановых</w:t>
      </w:r>
      <w:r w:rsidRPr="00917F98">
        <w:rPr>
          <w:spacing w:val="-3"/>
        </w:rPr>
        <w:t xml:space="preserve"> </w:t>
      </w:r>
      <w:r w:rsidRPr="00917F98">
        <w:rPr>
          <w:spacing w:val="-1"/>
        </w:rPr>
        <w:t>проверок</w:t>
      </w:r>
      <w:r w:rsidRPr="00917F98">
        <w:rPr>
          <w:spacing w:val="-2"/>
        </w:rPr>
        <w:t xml:space="preserve"> </w:t>
      </w:r>
      <w:r w:rsidRPr="00917F98">
        <w:rPr>
          <w:spacing w:val="-1"/>
        </w:rPr>
        <w:t>выполнения</w:t>
      </w:r>
      <w:r w:rsidRPr="00917F98">
        <w:rPr>
          <w:spacing w:val="-5"/>
        </w:rPr>
        <w:t xml:space="preserve"> </w:t>
      </w:r>
      <w:r w:rsidRPr="00917F98">
        <w:t>Отделом</w:t>
      </w:r>
      <w:r w:rsidRPr="00917F98">
        <w:rPr>
          <w:spacing w:val="63"/>
        </w:rPr>
        <w:t xml:space="preserve"> </w:t>
      </w:r>
      <w:r w:rsidRPr="00917F98">
        <w:rPr>
          <w:spacing w:val="-1"/>
        </w:rPr>
        <w:t>положений</w:t>
      </w:r>
      <w:r w:rsidRPr="00917F98">
        <w:rPr>
          <w:spacing w:val="51"/>
        </w:rPr>
        <w:t xml:space="preserve"> </w:t>
      </w:r>
      <w:r w:rsidRPr="00917F98">
        <w:rPr>
          <w:spacing w:val="-1"/>
        </w:rPr>
        <w:t>Административного</w:t>
      </w:r>
      <w:r w:rsidRPr="00917F98">
        <w:rPr>
          <w:spacing w:val="50"/>
        </w:rPr>
        <w:t xml:space="preserve"> </w:t>
      </w:r>
      <w:r w:rsidRPr="00917F98">
        <w:rPr>
          <w:spacing w:val="-1"/>
        </w:rPr>
        <w:t>регламента</w:t>
      </w:r>
      <w:r w:rsidRPr="00917F98">
        <w:rPr>
          <w:spacing w:val="49"/>
        </w:rPr>
        <w:t xml:space="preserve"> </w:t>
      </w:r>
      <w:r w:rsidRPr="00917F98">
        <w:t>и</w:t>
      </w:r>
      <w:r w:rsidRPr="00917F98">
        <w:rPr>
          <w:spacing w:val="48"/>
        </w:rPr>
        <w:t xml:space="preserve"> </w:t>
      </w:r>
      <w:r w:rsidRPr="00917F98">
        <w:rPr>
          <w:spacing w:val="-1"/>
        </w:rPr>
        <w:t>иных</w:t>
      </w:r>
      <w:r w:rsidRPr="00917F98">
        <w:rPr>
          <w:spacing w:val="49"/>
        </w:rPr>
        <w:t xml:space="preserve"> </w:t>
      </w:r>
      <w:r w:rsidRPr="00917F98">
        <w:rPr>
          <w:spacing w:val="-1"/>
        </w:rPr>
        <w:t>нормативных</w:t>
      </w:r>
      <w:r w:rsidRPr="00917F98">
        <w:rPr>
          <w:spacing w:val="49"/>
        </w:rPr>
        <w:t xml:space="preserve"> </w:t>
      </w:r>
      <w:r w:rsidRPr="00917F98">
        <w:rPr>
          <w:spacing w:val="-1"/>
        </w:rPr>
        <w:t>правовых</w:t>
      </w:r>
      <w:r w:rsidRPr="00917F98">
        <w:rPr>
          <w:spacing w:val="51"/>
        </w:rPr>
        <w:t xml:space="preserve"> </w:t>
      </w:r>
      <w:r w:rsidRPr="00917F98">
        <w:rPr>
          <w:spacing w:val="-1"/>
        </w:rPr>
        <w:t>актов,</w:t>
      </w:r>
      <w:r w:rsidRPr="00917F98">
        <w:rPr>
          <w:spacing w:val="75"/>
        </w:rPr>
        <w:t xml:space="preserve"> </w:t>
      </w:r>
      <w:r w:rsidRPr="00917F98">
        <w:rPr>
          <w:spacing w:val="-1"/>
        </w:rPr>
        <w:lastRenderedPageBreak/>
        <w:t>устанавливающих</w:t>
      </w:r>
      <w:r w:rsidRPr="00917F98">
        <w:rPr>
          <w:spacing w:val="28"/>
        </w:rPr>
        <w:t xml:space="preserve"> </w:t>
      </w:r>
      <w:r w:rsidRPr="00917F98">
        <w:rPr>
          <w:spacing w:val="-1"/>
        </w:rPr>
        <w:t>требования</w:t>
      </w:r>
      <w:r w:rsidRPr="00917F98">
        <w:rPr>
          <w:spacing w:val="28"/>
        </w:rPr>
        <w:t xml:space="preserve"> </w:t>
      </w:r>
      <w:r w:rsidRPr="00917F98">
        <w:t>к</w:t>
      </w:r>
      <w:r w:rsidRPr="00917F98">
        <w:rPr>
          <w:spacing w:val="26"/>
        </w:rPr>
        <w:t xml:space="preserve"> </w:t>
      </w:r>
      <w:r w:rsidRPr="00917F98">
        <w:rPr>
          <w:spacing w:val="-1"/>
        </w:rPr>
        <w:t>предоставлению</w:t>
      </w:r>
      <w:r w:rsidRPr="00917F98">
        <w:rPr>
          <w:spacing w:val="29"/>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28"/>
        </w:rPr>
        <w:t xml:space="preserve"> </w:t>
      </w:r>
      <w:r w:rsidRPr="00917F98">
        <w:rPr>
          <w:spacing w:val="-1"/>
        </w:rPr>
        <w:t>осуществляются</w:t>
      </w:r>
      <w:r w:rsidRPr="00917F98">
        <w:rPr>
          <w:spacing w:val="30"/>
        </w:rPr>
        <w:t xml:space="preserve"> </w:t>
      </w:r>
      <w:r w:rsidRPr="00917F98">
        <w:t>в</w:t>
      </w:r>
      <w:r w:rsidRPr="00917F98">
        <w:rPr>
          <w:spacing w:val="91"/>
        </w:rPr>
        <w:t xml:space="preserve"> </w:t>
      </w:r>
      <w:r w:rsidRPr="00917F98">
        <w:rPr>
          <w:spacing w:val="-1"/>
        </w:rPr>
        <w:t>соответствии</w:t>
      </w:r>
      <w:r w:rsidRPr="00917F98">
        <w:t xml:space="preserve"> с</w:t>
      </w:r>
      <w:r w:rsidRPr="00917F98">
        <w:rPr>
          <w:spacing w:val="-1"/>
        </w:rPr>
        <w:t xml:space="preserve"> планом работы</w:t>
      </w:r>
      <w:r w:rsidRPr="00917F98">
        <w:t xml:space="preserve"> </w:t>
      </w:r>
      <w:r w:rsidRPr="00917F98">
        <w:rPr>
          <w:spacing w:val="-1"/>
        </w:rPr>
        <w:t>Администрации</w:t>
      </w:r>
      <w:r w:rsidRPr="00917F98">
        <w:rPr>
          <w:spacing w:val="-2"/>
        </w:rPr>
        <w:t xml:space="preserve"> </w:t>
      </w:r>
      <w:r w:rsidRPr="00917F98">
        <w:t>на</w:t>
      </w:r>
      <w:r w:rsidRPr="00917F98">
        <w:rPr>
          <w:spacing w:val="-1"/>
        </w:rPr>
        <w:t xml:space="preserve"> текущий</w:t>
      </w:r>
      <w:r w:rsidRPr="00917F98">
        <w:t xml:space="preserve"> год.</w:t>
      </w:r>
    </w:p>
    <w:p w14:paraId="1CDFFD9F" w14:textId="77777777" w:rsidR="00403711" w:rsidRPr="00917F98" w:rsidRDefault="00403711" w:rsidP="0025545D">
      <w:pPr>
        <w:numPr>
          <w:ilvl w:val="2"/>
          <w:numId w:val="218"/>
        </w:numPr>
        <w:tabs>
          <w:tab w:val="left" w:pos="1518"/>
        </w:tabs>
        <w:autoSpaceDE/>
        <w:autoSpaceDN/>
        <w:adjustRightInd/>
        <w:spacing w:line="276" w:lineRule="auto"/>
        <w:ind w:right="99" w:firstLine="708"/>
        <w:jc w:val="both"/>
      </w:pPr>
      <w:r w:rsidRPr="00917F98">
        <w:rPr>
          <w:spacing w:val="-1"/>
        </w:rPr>
        <w:t>Решение</w:t>
      </w:r>
      <w:r w:rsidRPr="00917F98">
        <w:rPr>
          <w:spacing w:val="13"/>
        </w:rPr>
        <w:t xml:space="preserve"> </w:t>
      </w:r>
      <w:r w:rsidRPr="00917F98">
        <w:t>об</w:t>
      </w:r>
      <w:r w:rsidRPr="00917F98">
        <w:rPr>
          <w:spacing w:val="14"/>
        </w:rPr>
        <w:t xml:space="preserve"> </w:t>
      </w:r>
      <w:r w:rsidRPr="00917F98">
        <w:rPr>
          <w:spacing w:val="-1"/>
        </w:rPr>
        <w:t>осуществлении</w:t>
      </w:r>
      <w:r w:rsidRPr="00917F98">
        <w:rPr>
          <w:spacing w:val="15"/>
        </w:rPr>
        <w:t xml:space="preserve"> </w:t>
      </w:r>
      <w:r w:rsidRPr="00917F98">
        <w:rPr>
          <w:spacing w:val="-1"/>
        </w:rPr>
        <w:t>плановых</w:t>
      </w:r>
      <w:r w:rsidRPr="00917F98">
        <w:rPr>
          <w:spacing w:val="16"/>
        </w:rPr>
        <w:t xml:space="preserve"> </w:t>
      </w:r>
      <w:r w:rsidRPr="00917F98">
        <w:t>и</w:t>
      </w:r>
      <w:r w:rsidRPr="00917F98">
        <w:rPr>
          <w:spacing w:val="15"/>
        </w:rPr>
        <w:t xml:space="preserve"> </w:t>
      </w:r>
      <w:r w:rsidRPr="00917F98">
        <w:rPr>
          <w:spacing w:val="-1"/>
        </w:rPr>
        <w:t>внеплановых</w:t>
      </w:r>
      <w:r w:rsidRPr="00917F98">
        <w:rPr>
          <w:spacing w:val="16"/>
        </w:rPr>
        <w:t xml:space="preserve"> </w:t>
      </w:r>
      <w:r w:rsidRPr="00917F98">
        <w:rPr>
          <w:spacing w:val="-1"/>
        </w:rPr>
        <w:t>проверок</w:t>
      </w:r>
      <w:r w:rsidRPr="00917F98">
        <w:rPr>
          <w:spacing w:val="14"/>
        </w:rPr>
        <w:t xml:space="preserve"> </w:t>
      </w:r>
      <w:r w:rsidRPr="00917F98">
        <w:rPr>
          <w:spacing w:val="-1"/>
        </w:rPr>
        <w:t>полноты</w:t>
      </w:r>
      <w:r w:rsidRPr="00917F98">
        <w:rPr>
          <w:spacing w:val="14"/>
        </w:rPr>
        <w:t xml:space="preserve"> </w:t>
      </w:r>
      <w:r w:rsidRPr="00917F98">
        <w:t>и</w:t>
      </w:r>
      <w:r w:rsidRPr="00917F98">
        <w:rPr>
          <w:spacing w:val="77"/>
        </w:rPr>
        <w:t xml:space="preserve"> </w:t>
      </w:r>
      <w:r w:rsidRPr="00917F98">
        <w:rPr>
          <w:spacing w:val="-1"/>
        </w:rPr>
        <w:t>качества</w:t>
      </w:r>
      <w:r w:rsidRPr="00917F98">
        <w:rPr>
          <w:spacing w:val="13"/>
        </w:rPr>
        <w:t xml:space="preserve"> </w:t>
      </w:r>
      <w:r w:rsidRPr="00917F98">
        <w:rPr>
          <w:spacing w:val="-1"/>
        </w:rPr>
        <w:t>предоставления</w:t>
      </w:r>
      <w:r w:rsidRPr="00917F98">
        <w:rPr>
          <w:spacing w:val="14"/>
        </w:rPr>
        <w:t xml:space="preserve"> </w:t>
      </w:r>
      <w:r w:rsidRPr="00917F98">
        <w:rPr>
          <w:spacing w:val="-1"/>
        </w:rPr>
        <w:t>муниципальной</w:t>
      </w:r>
      <w:r w:rsidRPr="00917F98">
        <w:rPr>
          <w:spacing w:val="17"/>
        </w:rPr>
        <w:t xml:space="preserve"> </w:t>
      </w:r>
      <w:r w:rsidRPr="00917F98">
        <w:rPr>
          <w:spacing w:val="-2"/>
        </w:rPr>
        <w:t>услуги</w:t>
      </w:r>
      <w:r w:rsidRPr="00917F98">
        <w:rPr>
          <w:spacing w:val="15"/>
        </w:rPr>
        <w:t xml:space="preserve"> </w:t>
      </w:r>
      <w:r w:rsidRPr="00917F98">
        <w:rPr>
          <w:spacing w:val="-1"/>
        </w:rPr>
        <w:t>принимается</w:t>
      </w:r>
      <w:r w:rsidRPr="00917F98">
        <w:rPr>
          <w:spacing w:val="13"/>
        </w:rPr>
        <w:t xml:space="preserve"> </w:t>
      </w:r>
      <w:r w:rsidRPr="00917F98">
        <w:rPr>
          <w:spacing w:val="-1"/>
        </w:rPr>
        <w:t>главой</w:t>
      </w:r>
      <w:r w:rsidRPr="00917F98">
        <w:rPr>
          <w:spacing w:val="14"/>
        </w:rPr>
        <w:t xml:space="preserve"> </w:t>
      </w:r>
      <w:r w:rsidRPr="00917F98">
        <w:rPr>
          <w:spacing w:val="-1"/>
        </w:rPr>
        <w:t>либо</w:t>
      </w:r>
      <w:r w:rsidRPr="00917F98">
        <w:rPr>
          <w:spacing w:val="16"/>
        </w:rPr>
        <w:t xml:space="preserve"> </w:t>
      </w:r>
      <w:r w:rsidRPr="00917F98">
        <w:rPr>
          <w:spacing w:val="-1"/>
        </w:rPr>
        <w:t>уполномоченным</w:t>
      </w:r>
      <w:r w:rsidRPr="00917F98">
        <w:rPr>
          <w:spacing w:val="79"/>
        </w:rPr>
        <w:t xml:space="preserve"> </w:t>
      </w:r>
      <w:r w:rsidRPr="00917F98">
        <w:rPr>
          <w:spacing w:val="-1"/>
        </w:rPr>
        <w:t>заместителем</w:t>
      </w:r>
      <w:r w:rsidRPr="00917F98">
        <w:rPr>
          <w:spacing w:val="13"/>
        </w:rPr>
        <w:t xml:space="preserve"> </w:t>
      </w:r>
      <w:r w:rsidRPr="00917F98">
        <w:t>главы</w:t>
      </w:r>
      <w:r w:rsidRPr="00917F98">
        <w:rPr>
          <w:spacing w:val="13"/>
        </w:rPr>
        <w:t xml:space="preserve"> </w:t>
      </w:r>
      <w:r w:rsidRPr="00917F98">
        <w:rPr>
          <w:spacing w:val="-1"/>
        </w:rPr>
        <w:t>Администрации,</w:t>
      </w:r>
      <w:r w:rsidRPr="00917F98">
        <w:rPr>
          <w:spacing w:val="14"/>
        </w:rPr>
        <w:t xml:space="preserve"> </w:t>
      </w:r>
      <w:r w:rsidRPr="00917F98">
        <w:rPr>
          <w:spacing w:val="-1"/>
        </w:rPr>
        <w:t>курирующим</w:t>
      </w:r>
      <w:r w:rsidRPr="00917F98">
        <w:rPr>
          <w:spacing w:val="13"/>
        </w:rPr>
        <w:t xml:space="preserve"> </w:t>
      </w:r>
      <w:r w:rsidRPr="00917F98">
        <w:rPr>
          <w:spacing w:val="-1"/>
        </w:rPr>
        <w:t>вопросы</w:t>
      </w:r>
      <w:r w:rsidRPr="00917F98">
        <w:rPr>
          <w:spacing w:val="13"/>
        </w:rPr>
        <w:t xml:space="preserve"> </w:t>
      </w:r>
      <w:r w:rsidRPr="00917F98">
        <w:t>предоставления</w:t>
      </w:r>
      <w:r w:rsidRPr="00917F98">
        <w:rPr>
          <w:spacing w:val="14"/>
        </w:rPr>
        <w:t xml:space="preserve"> </w:t>
      </w:r>
      <w:r w:rsidRPr="00917F98">
        <w:rPr>
          <w:spacing w:val="-1"/>
        </w:rPr>
        <w:t>муниципальной</w:t>
      </w:r>
      <w:r w:rsidRPr="00917F98">
        <w:rPr>
          <w:spacing w:val="79"/>
        </w:rPr>
        <w:t xml:space="preserve"> </w:t>
      </w:r>
      <w:r w:rsidRPr="00917F98">
        <w:rPr>
          <w:spacing w:val="-1"/>
        </w:rPr>
        <w:t>услуги.</w:t>
      </w:r>
    </w:p>
    <w:p w14:paraId="58117D20" w14:textId="77777777" w:rsidR="00403711" w:rsidRPr="00917F98" w:rsidRDefault="00403711" w:rsidP="0025545D">
      <w:pPr>
        <w:numPr>
          <w:ilvl w:val="2"/>
          <w:numId w:val="218"/>
        </w:numPr>
        <w:tabs>
          <w:tab w:val="left" w:pos="1518"/>
        </w:tabs>
        <w:autoSpaceDE/>
        <w:autoSpaceDN/>
        <w:adjustRightInd/>
        <w:spacing w:line="276" w:lineRule="auto"/>
        <w:ind w:right="105" w:firstLine="708"/>
        <w:jc w:val="both"/>
      </w:pPr>
      <w:r w:rsidRPr="00917F98">
        <w:rPr>
          <w:spacing w:val="-1"/>
        </w:rPr>
        <w:t>Плановые</w:t>
      </w:r>
      <w:r w:rsidRPr="00917F98">
        <w:rPr>
          <w:spacing w:val="20"/>
        </w:rPr>
        <w:t xml:space="preserve"> </w:t>
      </w:r>
      <w:r w:rsidRPr="00917F98">
        <w:rPr>
          <w:spacing w:val="-1"/>
        </w:rPr>
        <w:t>проверки</w:t>
      </w:r>
      <w:r w:rsidRPr="00917F98">
        <w:rPr>
          <w:spacing w:val="19"/>
        </w:rPr>
        <w:t xml:space="preserve"> </w:t>
      </w:r>
      <w:r w:rsidRPr="00917F98">
        <w:t>проводятся</w:t>
      </w:r>
      <w:r w:rsidRPr="00917F98">
        <w:rPr>
          <w:spacing w:val="20"/>
        </w:rPr>
        <w:t xml:space="preserve"> </w:t>
      </w:r>
      <w:r w:rsidRPr="00917F98">
        <w:t>на</w:t>
      </w:r>
      <w:r w:rsidRPr="00917F98">
        <w:rPr>
          <w:spacing w:val="20"/>
        </w:rPr>
        <w:t xml:space="preserve"> </w:t>
      </w:r>
      <w:r w:rsidRPr="00917F98">
        <w:rPr>
          <w:spacing w:val="-1"/>
        </w:rPr>
        <w:t>основании</w:t>
      </w:r>
      <w:r w:rsidRPr="00917F98">
        <w:rPr>
          <w:spacing w:val="22"/>
        </w:rPr>
        <w:t xml:space="preserve"> </w:t>
      </w:r>
      <w:r w:rsidRPr="00917F98">
        <w:rPr>
          <w:spacing w:val="-1"/>
        </w:rPr>
        <w:t>годовых</w:t>
      </w:r>
      <w:r w:rsidRPr="00917F98">
        <w:rPr>
          <w:spacing w:val="21"/>
        </w:rPr>
        <w:t xml:space="preserve"> </w:t>
      </w:r>
      <w:r w:rsidRPr="00917F98">
        <w:rPr>
          <w:spacing w:val="-1"/>
        </w:rPr>
        <w:t>планов</w:t>
      </w:r>
      <w:r w:rsidRPr="00917F98">
        <w:rPr>
          <w:spacing w:val="20"/>
        </w:rPr>
        <w:t xml:space="preserve"> </w:t>
      </w:r>
      <w:r w:rsidRPr="00917F98">
        <w:rPr>
          <w:spacing w:val="-1"/>
        </w:rPr>
        <w:t>работы,</w:t>
      </w:r>
      <w:r w:rsidRPr="00917F98">
        <w:rPr>
          <w:spacing w:val="53"/>
        </w:rPr>
        <w:t xml:space="preserve"> </w:t>
      </w:r>
      <w:r w:rsidRPr="00917F98">
        <w:rPr>
          <w:spacing w:val="-1"/>
        </w:rPr>
        <w:t>внеплановые</w:t>
      </w:r>
      <w:r w:rsidRPr="00917F98">
        <w:rPr>
          <w:spacing w:val="49"/>
        </w:rPr>
        <w:t xml:space="preserve"> </w:t>
      </w:r>
      <w:r w:rsidRPr="00917F98">
        <w:rPr>
          <w:spacing w:val="-1"/>
        </w:rPr>
        <w:t>проверки</w:t>
      </w:r>
      <w:r w:rsidRPr="00917F98">
        <w:rPr>
          <w:spacing w:val="51"/>
        </w:rPr>
        <w:t xml:space="preserve"> </w:t>
      </w:r>
      <w:r w:rsidRPr="00917F98">
        <w:t>проводятся</w:t>
      </w:r>
      <w:r w:rsidRPr="00917F98">
        <w:rPr>
          <w:spacing w:val="49"/>
        </w:rPr>
        <w:t xml:space="preserve"> </w:t>
      </w:r>
      <w:r w:rsidRPr="00917F98">
        <w:t>при</w:t>
      </w:r>
      <w:r w:rsidRPr="00917F98">
        <w:rPr>
          <w:spacing w:val="51"/>
        </w:rPr>
        <w:t xml:space="preserve"> </w:t>
      </w:r>
      <w:r w:rsidRPr="00917F98">
        <w:rPr>
          <w:spacing w:val="-1"/>
        </w:rPr>
        <w:t>выявлении</w:t>
      </w:r>
      <w:r w:rsidRPr="00917F98">
        <w:rPr>
          <w:spacing w:val="51"/>
        </w:rPr>
        <w:t xml:space="preserve"> </w:t>
      </w:r>
      <w:r w:rsidRPr="00917F98">
        <w:rPr>
          <w:spacing w:val="-1"/>
        </w:rPr>
        <w:t>нарушений</w:t>
      </w:r>
      <w:r w:rsidRPr="00917F98">
        <w:rPr>
          <w:spacing w:val="51"/>
        </w:rPr>
        <w:t xml:space="preserve"> </w:t>
      </w:r>
      <w:r w:rsidRPr="00917F98">
        <w:t>по</w:t>
      </w:r>
      <w:r w:rsidRPr="00917F98">
        <w:rPr>
          <w:spacing w:val="50"/>
        </w:rPr>
        <w:t xml:space="preserve"> </w:t>
      </w:r>
      <w:r w:rsidRPr="00917F98">
        <w:rPr>
          <w:spacing w:val="-1"/>
        </w:rPr>
        <w:t>предоставлению</w:t>
      </w:r>
      <w:r w:rsidRPr="00917F98">
        <w:rPr>
          <w:spacing w:val="69"/>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2"/>
        </w:rPr>
        <w:t xml:space="preserve"> </w:t>
      </w:r>
      <w:r w:rsidRPr="00917F98">
        <w:rPr>
          <w:spacing w:val="-1"/>
        </w:rPr>
        <w:t>или</w:t>
      </w:r>
      <w:r w:rsidRPr="00917F98">
        <w:rPr>
          <w:spacing w:val="22"/>
        </w:rPr>
        <w:t xml:space="preserve"> </w:t>
      </w:r>
      <w:r w:rsidRPr="00917F98">
        <w:t>по</w:t>
      </w:r>
      <w:r w:rsidRPr="00917F98">
        <w:rPr>
          <w:spacing w:val="18"/>
        </w:rPr>
        <w:t xml:space="preserve"> </w:t>
      </w:r>
      <w:r w:rsidRPr="00917F98">
        <w:rPr>
          <w:spacing w:val="-1"/>
        </w:rPr>
        <w:t>конкретному</w:t>
      </w:r>
      <w:r w:rsidRPr="00917F98">
        <w:rPr>
          <w:spacing w:val="18"/>
        </w:rPr>
        <w:t xml:space="preserve"> </w:t>
      </w:r>
      <w:r w:rsidRPr="00917F98">
        <w:rPr>
          <w:spacing w:val="-1"/>
        </w:rPr>
        <w:t>обращению</w:t>
      </w:r>
      <w:r w:rsidRPr="00917F98">
        <w:rPr>
          <w:spacing w:val="21"/>
        </w:rPr>
        <w:t xml:space="preserve"> </w:t>
      </w:r>
      <w:r w:rsidRPr="00917F98">
        <w:rPr>
          <w:spacing w:val="-1"/>
        </w:rPr>
        <w:t>заявителя.</w:t>
      </w:r>
      <w:r w:rsidRPr="00917F98">
        <w:rPr>
          <w:spacing w:val="21"/>
        </w:rPr>
        <w:t xml:space="preserve"> </w:t>
      </w:r>
      <w:r w:rsidRPr="00917F98">
        <w:rPr>
          <w:spacing w:val="-1"/>
        </w:rPr>
        <w:t>Плановые</w:t>
      </w:r>
      <w:r w:rsidRPr="00917F98">
        <w:rPr>
          <w:spacing w:val="20"/>
        </w:rPr>
        <w:t xml:space="preserve"> </w:t>
      </w:r>
      <w:r w:rsidRPr="00917F98">
        <w:rPr>
          <w:spacing w:val="-1"/>
        </w:rPr>
        <w:t>проверки</w:t>
      </w:r>
      <w:r w:rsidRPr="00917F98">
        <w:rPr>
          <w:spacing w:val="83"/>
        </w:rPr>
        <w:t xml:space="preserve"> </w:t>
      </w:r>
      <w:r w:rsidRPr="00917F98">
        <w:rPr>
          <w:spacing w:val="-1"/>
        </w:rPr>
        <w:t>проводятся</w:t>
      </w:r>
      <w:r w:rsidRPr="00917F98">
        <w:t xml:space="preserve"> не</w:t>
      </w:r>
      <w:r w:rsidRPr="00917F98">
        <w:rPr>
          <w:spacing w:val="-1"/>
        </w:rPr>
        <w:t xml:space="preserve"> реже</w:t>
      </w:r>
      <w:r w:rsidRPr="00917F98">
        <w:rPr>
          <w:spacing w:val="-2"/>
        </w:rPr>
        <w:t xml:space="preserve"> </w:t>
      </w:r>
      <w:r w:rsidRPr="00917F98">
        <w:t>1 раза</w:t>
      </w:r>
      <w:r w:rsidRPr="00917F98">
        <w:rPr>
          <w:spacing w:val="-1"/>
        </w:rPr>
        <w:t xml:space="preserve"> </w:t>
      </w:r>
      <w:r w:rsidRPr="00917F98">
        <w:t xml:space="preserve">в 3 </w:t>
      </w:r>
      <w:r w:rsidRPr="00917F98">
        <w:rPr>
          <w:spacing w:val="-1"/>
        </w:rPr>
        <w:t>года.</w:t>
      </w:r>
    </w:p>
    <w:p w14:paraId="31FA0F97" w14:textId="77777777" w:rsidR="00403711" w:rsidRPr="00917F98" w:rsidRDefault="00403711" w:rsidP="0025545D">
      <w:pPr>
        <w:numPr>
          <w:ilvl w:val="2"/>
          <w:numId w:val="218"/>
        </w:numPr>
        <w:tabs>
          <w:tab w:val="left" w:pos="1518"/>
        </w:tabs>
        <w:autoSpaceDE/>
        <w:autoSpaceDN/>
        <w:adjustRightInd/>
        <w:spacing w:line="276" w:lineRule="auto"/>
        <w:ind w:right="104" w:firstLine="708"/>
        <w:jc w:val="both"/>
      </w:pPr>
      <w:r w:rsidRPr="00917F98">
        <w:rPr>
          <w:spacing w:val="-1"/>
        </w:rPr>
        <w:t>Плановые</w:t>
      </w:r>
      <w:r w:rsidRPr="00917F98">
        <w:rPr>
          <w:spacing w:val="58"/>
        </w:rPr>
        <w:t xml:space="preserve"> </w:t>
      </w:r>
      <w:r w:rsidRPr="00917F98">
        <w:t>и внеплановые</w:t>
      </w:r>
      <w:r w:rsidRPr="00917F98">
        <w:rPr>
          <w:spacing w:val="58"/>
        </w:rPr>
        <w:t xml:space="preserve"> </w:t>
      </w:r>
      <w:r w:rsidRPr="00917F98">
        <w:rPr>
          <w:spacing w:val="-1"/>
        </w:rPr>
        <w:t>проверки</w:t>
      </w:r>
      <w:r w:rsidRPr="00917F98">
        <w:t xml:space="preserve"> полноты и </w:t>
      </w:r>
      <w:r w:rsidRPr="00917F98">
        <w:rPr>
          <w:spacing w:val="-1"/>
        </w:rPr>
        <w:t>качества</w:t>
      </w:r>
      <w:r w:rsidRPr="00917F98">
        <w:rPr>
          <w:spacing w:val="1"/>
        </w:rPr>
        <w:t xml:space="preserve"> </w:t>
      </w:r>
      <w:r w:rsidRPr="00917F98">
        <w:rPr>
          <w:spacing w:val="-1"/>
        </w:rPr>
        <w:t>предоставления</w:t>
      </w:r>
      <w:r w:rsidRPr="00917F98">
        <w:rPr>
          <w:spacing w:val="57"/>
        </w:rPr>
        <w:t xml:space="preserve"> </w:t>
      </w:r>
      <w:r w:rsidRPr="00917F98">
        <w:rPr>
          <w:spacing w:val="-1"/>
        </w:rPr>
        <w:t>муниципальной</w:t>
      </w:r>
      <w:r w:rsidRPr="00917F98">
        <w:rPr>
          <w:spacing w:val="44"/>
        </w:rPr>
        <w:t xml:space="preserve"> </w:t>
      </w:r>
      <w:r w:rsidRPr="00917F98">
        <w:rPr>
          <w:spacing w:val="-1"/>
        </w:rPr>
        <w:t>услуги</w:t>
      </w:r>
      <w:r w:rsidRPr="00917F98">
        <w:rPr>
          <w:spacing w:val="43"/>
        </w:rPr>
        <w:t xml:space="preserve"> </w:t>
      </w:r>
      <w:r w:rsidRPr="00917F98">
        <w:t>Отделом</w:t>
      </w:r>
      <w:r w:rsidRPr="00917F98">
        <w:rPr>
          <w:spacing w:val="42"/>
        </w:rPr>
        <w:t xml:space="preserve"> </w:t>
      </w:r>
      <w:r w:rsidRPr="00917F98">
        <w:rPr>
          <w:spacing w:val="-1"/>
        </w:rPr>
        <w:t>осуществляются</w:t>
      </w:r>
      <w:r w:rsidRPr="00917F98">
        <w:rPr>
          <w:spacing w:val="42"/>
        </w:rPr>
        <w:t xml:space="preserve"> </w:t>
      </w:r>
      <w:r w:rsidRPr="00917F98">
        <w:rPr>
          <w:spacing w:val="-1"/>
        </w:rPr>
        <w:t>структурным</w:t>
      </w:r>
      <w:r w:rsidRPr="00917F98">
        <w:rPr>
          <w:spacing w:val="41"/>
        </w:rPr>
        <w:t xml:space="preserve"> </w:t>
      </w:r>
      <w:r w:rsidRPr="00917F98">
        <w:rPr>
          <w:spacing w:val="-1"/>
        </w:rPr>
        <w:t>подразделением</w:t>
      </w:r>
      <w:r w:rsidRPr="00917F98">
        <w:rPr>
          <w:spacing w:val="69"/>
        </w:rPr>
        <w:t xml:space="preserve"> </w:t>
      </w:r>
      <w:r w:rsidRPr="00917F98">
        <w:rPr>
          <w:spacing w:val="-1"/>
        </w:rPr>
        <w:t>Администрации,</w:t>
      </w:r>
      <w:r w:rsidRPr="00917F98">
        <w:rPr>
          <w:spacing w:val="54"/>
        </w:rPr>
        <w:t xml:space="preserve"> </w:t>
      </w:r>
      <w:r w:rsidRPr="00917F98">
        <w:rPr>
          <w:spacing w:val="-1"/>
        </w:rPr>
        <w:t>ответственным</w:t>
      </w:r>
      <w:r w:rsidRPr="00917F98">
        <w:rPr>
          <w:spacing w:val="53"/>
        </w:rPr>
        <w:t xml:space="preserve"> </w:t>
      </w:r>
      <w:r w:rsidRPr="00917F98">
        <w:t>за</w:t>
      </w:r>
      <w:r w:rsidRPr="00917F98">
        <w:rPr>
          <w:spacing w:val="54"/>
        </w:rPr>
        <w:t xml:space="preserve"> </w:t>
      </w:r>
      <w:r w:rsidRPr="00917F98">
        <w:rPr>
          <w:spacing w:val="-1"/>
        </w:rPr>
        <w:t>организацию</w:t>
      </w:r>
      <w:r w:rsidRPr="00917F98">
        <w:rPr>
          <w:spacing w:val="55"/>
        </w:rPr>
        <w:t xml:space="preserve"> </w:t>
      </w:r>
      <w:r w:rsidRPr="00917F98">
        <w:rPr>
          <w:spacing w:val="-1"/>
        </w:rPr>
        <w:t>работы</w:t>
      </w:r>
      <w:r w:rsidRPr="00917F98">
        <w:rPr>
          <w:spacing w:val="52"/>
        </w:rPr>
        <w:t xml:space="preserve"> </w:t>
      </w:r>
      <w:r w:rsidRPr="00917F98">
        <w:t>по</w:t>
      </w:r>
      <w:r w:rsidRPr="00917F98">
        <w:rPr>
          <w:spacing w:val="54"/>
        </w:rPr>
        <w:t xml:space="preserve"> </w:t>
      </w:r>
      <w:r w:rsidRPr="00917F98">
        <w:rPr>
          <w:spacing w:val="-1"/>
        </w:rPr>
        <w:t>рассмотрению</w:t>
      </w:r>
      <w:r w:rsidRPr="00917F98">
        <w:rPr>
          <w:spacing w:val="55"/>
        </w:rPr>
        <w:t xml:space="preserve"> </w:t>
      </w:r>
      <w:r w:rsidRPr="00917F98">
        <w:rPr>
          <w:spacing w:val="-1"/>
        </w:rPr>
        <w:t>обращений</w:t>
      </w:r>
      <w:r w:rsidRPr="00917F98">
        <w:rPr>
          <w:spacing w:val="85"/>
        </w:rPr>
        <w:t xml:space="preserve"> </w:t>
      </w:r>
      <w:r w:rsidRPr="00917F98">
        <w:rPr>
          <w:spacing w:val="-1"/>
        </w:rPr>
        <w:t>граждан,</w:t>
      </w:r>
      <w:r w:rsidRPr="00917F98">
        <w:rPr>
          <w:spacing w:val="9"/>
        </w:rPr>
        <w:t xml:space="preserve"> </w:t>
      </w:r>
      <w:r w:rsidRPr="00917F98">
        <w:t>и</w:t>
      </w:r>
      <w:r w:rsidRPr="00917F98">
        <w:rPr>
          <w:spacing w:val="12"/>
        </w:rPr>
        <w:t xml:space="preserve"> </w:t>
      </w:r>
      <w:r w:rsidRPr="00917F98">
        <w:rPr>
          <w:spacing w:val="-1"/>
        </w:rPr>
        <w:t>уполномоченными</w:t>
      </w:r>
      <w:r w:rsidRPr="00917F98">
        <w:rPr>
          <w:spacing w:val="10"/>
        </w:rPr>
        <w:t xml:space="preserve"> </w:t>
      </w:r>
      <w:r w:rsidRPr="00917F98">
        <w:rPr>
          <w:spacing w:val="-1"/>
        </w:rPr>
        <w:t>муниципальными</w:t>
      </w:r>
      <w:r w:rsidRPr="00917F98">
        <w:rPr>
          <w:spacing w:val="10"/>
        </w:rPr>
        <w:t xml:space="preserve"> </w:t>
      </w:r>
      <w:r w:rsidRPr="00917F98">
        <w:rPr>
          <w:spacing w:val="-1"/>
        </w:rPr>
        <w:t>служащими</w:t>
      </w:r>
      <w:r w:rsidRPr="00917F98">
        <w:rPr>
          <w:spacing w:val="10"/>
        </w:rPr>
        <w:t xml:space="preserve"> </w:t>
      </w:r>
      <w:r w:rsidRPr="00917F98">
        <w:t>на</w:t>
      </w:r>
      <w:r w:rsidRPr="00917F98">
        <w:rPr>
          <w:spacing w:val="8"/>
        </w:rPr>
        <w:t xml:space="preserve"> </w:t>
      </w:r>
      <w:r w:rsidRPr="00917F98">
        <w:rPr>
          <w:spacing w:val="-1"/>
        </w:rPr>
        <w:t>основании</w:t>
      </w:r>
      <w:r w:rsidRPr="00917F98">
        <w:rPr>
          <w:spacing w:val="10"/>
        </w:rPr>
        <w:t xml:space="preserve"> </w:t>
      </w:r>
      <w:r w:rsidRPr="00917F98">
        <w:rPr>
          <w:spacing w:val="-1"/>
        </w:rPr>
        <w:t>соответствующих</w:t>
      </w:r>
      <w:r w:rsidRPr="00917F98">
        <w:rPr>
          <w:spacing w:val="73"/>
        </w:rPr>
        <w:t xml:space="preserve"> </w:t>
      </w:r>
      <w:r w:rsidRPr="00917F98">
        <w:rPr>
          <w:spacing w:val="-1"/>
        </w:rPr>
        <w:t>ведомственных</w:t>
      </w:r>
      <w:r w:rsidRPr="00917F98">
        <w:rPr>
          <w:spacing w:val="47"/>
        </w:rPr>
        <w:t xml:space="preserve"> </w:t>
      </w:r>
      <w:r w:rsidRPr="00917F98">
        <w:rPr>
          <w:spacing w:val="-1"/>
        </w:rPr>
        <w:t>нормативных</w:t>
      </w:r>
      <w:r w:rsidRPr="00917F98">
        <w:rPr>
          <w:spacing w:val="47"/>
        </w:rPr>
        <w:t xml:space="preserve"> </w:t>
      </w:r>
      <w:r w:rsidRPr="00917F98">
        <w:rPr>
          <w:spacing w:val="-1"/>
        </w:rPr>
        <w:t>правовых</w:t>
      </w:r>
      <w:r w:rsidRPr="00917F98">
        <w:rPr>
          <w:spacing w:val="47"/>
        </w:rPr>
        <w:t xml:space="preserve"> </w:t>
      </w:r>
      <w:r w:rsidRPr="00917F98">
        <w:rPr>
          <w:spacing w:val="-2"/>
        </w:rPr>
        <w:t>актов.</w:t>
      </w:r>
      <w:r w:rsidRPr="00917F98">
        <w:rPr>
          <w:spacing w:val="45"/>
        </w:rPr>
        <w:t xml:space="preserve"> </w:t>
      </w:r>
      <w:r w:rsidRPr="00917F98">
        <w:rPr>
          <w:spacing w:val="-1"/>
        </w:rPr>
        <w:t>Проверки</w:t>
      </w:r>
      <w:r w:rsidRPr="00917F98">
        <w:rPr>
          <w:spacing w:val="46"/>
        </w:rPr>
        <w:t xml:space="preserve"> </w:t>
      </w:r>
      <w:r w:rsidRPr="00917F98">
        <w:t>проводятся</w:t>
      </w:r>
      <w:r w:rsidRPr="00917F98">
        <w:rPr>
          <w:spacing w:val="42"/>
        </w:rPr>
        <w:t xml:space="preserve"> </w:t>
      </w:r>
      <w:r w:rsidRPr="00917F98">
        <w:t>с</w:t>
      </w:r>
      <w:r w:rsidRPr="00917F98">
        <w:rPr>
          <w:spacing w:val="44"/>
        </w:rPr>
        <w:t xml:space="preserve"> </w:t>
      </w:r>
      <w:r w:rsidRPr="00917F98">
        <w:rPr>
          <w:spacing w:val="-1"/>
        </w:rPr>
        <w:t>целью</w:t>
      </w:r>
      <w:r w:rsidRPr="00917F98">
        <w:rPr>
          <w:spacing w:val="45"/>
        </w:rPr>
        <w:t xml:space="preserve"> </w:t>
      </w:r>
      <w:r w:rsidRPr="00917F98">
        <w:rPr>
          <w:spacing w:val="-1"/>
        </w:rPr>
        <w:t>выявления</w:t>
      </w:r>
      <w:r w:rsidRPr="00917F98">
        <w:rPr>
          <w:spacing w:val="42"/>
        </w:rPr>
        <w:t xml:space="preserve"> </w:t>
      </w:r>
      <w:r w:rsidRPr="00917F98">
        <w:t>и</w:t>
      </w:r>
      <w:r w:rsidRPr="00917F98">
        <w:rPr>
          <w:spacing w:val="79"/>
        </w:rPr>
        <w:t xml:space="preserve"> </w:t>
      </w:r>
      <w:r w:rsidRPr="00917F98">
        <w:rPr>
          <w:spacing w:val="-1"/>
        </w:rPr>
        <w:t>устранения</w:t>
      </w:r>
      <w:r w:rsidRPr="00917F98">
        <w:t xml:space="preserve"> </w:t>
      </w:r>
      <w:r w:rsidRPr="00917F98">
        <w:rPr>
          <w:spacing w:val="-1"/>
        </w:rPr>
        <w:t>нарушений</w:t>
      </w:r>
      <w:r w:rsidRPr="00917F98">
        <w:rPr>
          <w:spacing w:val="-2"/>
        </w:rPr>
        <w:t xml:space="preserve"> </w:t>
      </w:r>
      <w:r w:rsidRPr="00917F98">
        <w:rPr>
          <w:spacing w:val="-1"/>
        </w:rPr>
        <w:t>прав</w:t>
      </w:r>
      <w:r w:rsidRPr="00917F98">
        <w:t xml:space="preserve"> </w:t>
      </w:r>
      <w:r w:rsidRPr="00917F98">
        <w:rPr>
          <w:spacing w:val="-1"/>
        </w:rPr>
        <w:t>заявителей</w:t>
      </w:r>
      <w:r w:rsidRPr="00917F98">
        <w:t xml:space="preserve"> и </w:t>
      </w:r>
      <w:r w:rsidRPr="00917F98">
        <w:rPr>
          <w:spacing w:val="-1"/>
        </w:rPr>
        <w:t>привлечения</w:t>
      </w:r>
      <w:r w:rsidRPr="00917F98">
        <w:t xml:space="preserve"> </w:t>
      </w:r>
      <w:r w:rsidRPr="00917F98">
        <w:rPr>
          <w:spacing w:val="-1"/>
        </w:rPr>
        <w:t>виновных</w:t>
      </w:r>
      <w:r w:rsidRPr="00917F98">
        <w:rPr>
          <w:spacing w:val="2"/>
        </w:rPr>
        <w:t xml:space="preserve"> </w:t>
      </w:r>
      <w:r w:rsidRPr="00917F98">
        <w:rPr>
          <w:spacing w:val="-1"/>
        </w:rPr>
        <w:t>лиц</w:t>
      </w:r>
      <w:r w:rsidRPr="00917F98">
        <w:rPr>
          <w:spacing w:val="-2"/>
        </w:rPr>
        <w:t xml:space="preserve"> </w:t>
      </w:r>
      <w:r w:rsidRPr="00917F98">
        <w:t xml:space="preserve">к </w:t>
      </w:r>
      <w:r w:rsidRPr="00917F98">
        <w:rPr>
          <w:spacing w:val="-1"/>
        </w:rPr>
        <w:t>ответственности.</w:t>
      </w:r>
    </w:p>
    <w:p w14:paraId="6134DAF6" w14:textId="77777777" w:rsidR="00403711" w:rsidRPr="00917F98" w:rsidRDefault="00403711" w:rsidP="0025545D">
      <w:pPr>
        <w:numPr>
          <w:ilvl w:val="2"/>
          <w:numId w:val="218"/>
        </w:numPr>
        <w:tabs>
          <w:tab w:val="left" w:pos="1518"/>
        </w:tabs>
        <w:autoSpaceDE/>
        <w:autoSpaceDN/>
        <w:adjustRightInd/>
        <w:spacing w:before="1"/>
        <w:ind w:left="1518"/>
      </w:pPr>
      <w:r w:rsidRPr="00917F98">
        <w:rPr>
          <w:spacing w:val="-1"/>
        </w:rPr>
        <w:t>Результаты</w:t>
      </w:r>
      <w:r w:rsidRPr="00917F98">
        <w:t xml:space="preserve"> </w:t>
      </w:r>
      <w:r w:rsidRPr="00917F98">
        <w:rPr>
          <w:spacing w:val="-1"/>
        </w:rPr>
        <w:t>проверок</w:t>
      </w:r>
      <w:r w:rsidRPr="00917F98">
        <w:t xml:space="preserve"> отражаются отдельной </w:t>
      </w:r>
      <w:r w:rsidRPr="00917F98">
        <w:rPr>
          <w:spacing w:val="-1"/>
        </w:rPr>
        <w:t>справкой</w:t>
      </w:r>
      <w:r w:rsidRPr="00917F98">
        <w:rPr>
          <w:spacing w:val="1"/>
        </w:rPr>
        <w:t xml:space="preserve"> </w:t>
      </w:r>
      <w:r w:rsidRPr="00917F98">
        <w:t>или</w:t>
      </w:r>
      <w:r w:rsidRPr="00917F98">
        <w:rPr>
          <w:spacing w:val="1"/>
        </w:rPr>
        <w:t xml:space="preserve"> </w:t>
      </w:r>
      <w:r w:rsidRPr="00917F98">
        <w:rPr>
          <w:spacing w:val="-1"/>
        </w:rPr>
        <w:t>актом.</w:t>
      </w:r>
    </w:p>
    <w:p w14:paraId="43C0F7AB" w14:textId="77777777" w:rsidR="00403711" w:rsidRPr="00917F98" w:rsidRDefault="00403711" w:rsidP="0025545D">
      <w:pPr>
        <w:numPr>
          <w:ilvl w:val="2"/>
          <w:numId w:val="218"/>
        </w:numPr>
        <w:tabs>
          <w:tab w:val="left" w:pos="1578"/>
        </w:tabs>
        <w:autoSpaceDE/>
        <w:autoSpaceDN/>
        <w:adjustRightInd/>
        <w:spacing w:before="43" w:line="275" w:lineRule="auto"/>
        <w:ind w:right="100" w:firstLine="708"/>
        <w:jc w:val="both"/>
      </w:pPr>
      <w:r w:rsidRPr="00917F98">
        <w:rPr>
          <w:spacing w:val="-1"/>
        </w:rPr>
        <w:t>Внеплановые</w:t>
      </w:r>
      <w:r w:rsidRPr="00917F98">
        <w:rPr>
          <w:spacing w:val="8"/>
        </w:rPr>
        <w:t xml:space="preserve"> </w:t>
      </w:r>
      <w:r w:rsidRPr="00917F98">
        <w:rPr>
          <w:spacing w:val="-1"/>
        </w:rPr>
        <w:t>проверки</w:t>
      </w:r>
      <w:r w:rsidRPr="00917F98">
        <w:rPr>
          <w:spacing w:val="10"/>
        </w:rPr>
        <w:t xml:space="preserve"> </w:t>
      </w:r>
      <w:r w:rsidRPr="00917F98">
        <w:t>Отдела</w:t>
      </w:r>
      <w:r w:rsidRPr="00917F98">
        <w:rPr>
          <w:spacing w:val="8"/>
        </w:rPr>
        <w:t xml:space="preserve"> </w:t>
      </w:r>
      <w:r w:rsidRPr="00917F98">
        <w:t>по</w:t>
      </w:r>
      <w:r w:rsidRPr="00917F98">
        <w:rPr>
          <w:spacing w:val="9"/>
        </w:rPr>
        <w:t xml:space="preserve"> </w:t>
      </w:r>
      <w:r w:rsidRPr="00917F98">
        <w:rPr>
          <w:spacing w:val="-1"/>
        </w:rPr>
        <w:t>вопросу</w:t>
      </w:r>
      <w:r w:rsidRPr="00917F98">
        <w:rPr>
          <w:spacing w:val="4"/>
        </w:rPr>
        <w:t xml:space="preserve"> </w:t>
      </w:r>
      <w:r w:rsidRPr="00917F98">
        <w:rPr>
          <w:spacing w:val="-1"/>
        </w:rPr>
        <w:t>предоставления</w:t>
      </w:r>
      <w:r w:rsidRPr="00917F98">
        <w:rPr>
          <w:spacing w:val="9"/>
        </w:rPr>
        <w:t xml:space="preserve"> </w:t>
      </w:r>
      <w:r w:rsidRPr="00917F98">
        <w:rPr>
          <w:spacing w:val="-1"/>
        </w:rPr>
        <w:t>муниципальной</w:t>
      </w:r>
      <w:r w:rsidRPr="00917F98">
        <w:rPr>
          <w:spacing w:val="61"/>
        </w:rPr>
        <w:t xml:space="preserve"> </w:t>
      </w:r>
      <w:r w:rsidRPr="00917F98">
        <w:rPr>
          <w:spacing w:val="-1"/>
        </w:rPr>
        <w:t>услуги</w:t>
      </w:r>
      <w:r w:rsidRPr="00917F98">
        <w:rPr>
          <w:spacing w:val="15"/>
        </w:rPr>
        <w:t xml:space="preserve"> </w:t>
      </w:r>
      <w:r w:rsidRPr="00917F98">
        <w:t>проводит</w:t>
      </w:r>
      <w:r w:rsidRPr="00917F98">
        <w:rPr>
          <w:spacing w:val="17"/>
        </w:rPr>
        <w:t xml:space="preserve"> </w:t>
      </w:r>
      <w:r w:rsidRPr="00917F98">
        <w:rPr>
          <w:spacing w:val="-1"/>
        </w:rPr>
        <w:t>уполномоченное</w:t>
      </w:r>
      <w:r w:rsidRPr="00917F98">
        <w:rPr>
          <w:spacing w:val="13"/>
        </w:rPr>
        <w:t xml:space="preserve"> </w:t>
      </w:r>
      <w:r w:rsidRPr="00917F98">
        <w:rPr>
          <w:spacing w:val="-1"/>
        </w:rPr>
        <w:t>структурное</w:t>
      </w:r>
      <w:r w:rsidRPr="00917F98">
        <w:rPr>
          <w:spacing w:val="15"/>
        </w:rPr>
        <w:t xml:space="preserve"> </w:t>
      </w:r>
      <w:r w:rsidRPr="00917F98">
        <w:rPr>
          <w:spacing w:val="-1"/>
        </w:rPr>
        <w:t>подразделение</w:t>
      </w:r>
      <w:r w:rsidRPr="00917F98">
        <w:rPr>
          <w:spacing w:val="13"/>
        </w:rPr>
        <w:t xml:space="preserve"> </w:t>
      </w:r>
      <w:r w:rsidRPr="00917F98">
        <w:rPr>
          <w:spacing w:val="-1"/>
        </w:rPr>
        <w:t>Администрации</w:t>
      </w:r>
      <w:r w:rsidRPr="00917F98">
        <w:rPr>
          <w:spacing w:val="12"/>
        </w:rPr>
        <w:t xml:space="preserve"> </w:t>
      </w:r>
      <w:r w:rsidRPr="00917F98">
        <w:t>на</w:t>
      </w:r>
      <w:r w:rsidRPr="00917F98">
        <w:rPr>
          <w:spacing w:val="13"/>
        </w:rPr>
        <w:t xml:space="preserve"> </w:t>
      </w:r>
      <w:r w:rsidRPr="00917F98">
        <w:rPr>
          <w:spacing w:val="-1"/>
        </w:rPr>
        <w:t>основании</w:t>
      </w:r>
      <w:r w:rsidRPr="00917F98">
        <w:rPr>
          <w:spacing w:val="79"/>
        </w:rPr>
        <w:t xml:space="preserve"> </w:t>
      </w:r>
      <w:r w:rsidRPr="00917F98">
        <w:rPr>
          <w:spacing w:val="-1"/>
        </w:rPr>
        <w:t>жалоб</w:t>
      </w:r>
      <w:r w:rsidRPr="00917F98">
        <w:rPr>
          <w:spacing w:val="21"/>
        </w:rPr>
        <w:t xml:space="preserve"> </w:t>
      </w:r>
      <w:r w:rsidRPr="00917F98">
        <w:rPr>
          <w:spacing w:val="-1"/>
        </w:rPr>
        <w:t>заинтересованных</w:t>
      </w:r>
      <w:r w:rsidRPr="00917F98">
        <w:rPr>
          <w:spacing w:val="23"/>
        </w:rPr>
        <w:t xml:space="preserve"> </w:t>
      </w:r>
      <w:r w:rsidRPr="00917F98">
        <w:rPr>
          <w:spacing w:val="-1"/>
        </w:rPr>
        <w:t>лиц</w:t>
      </w:r>
      <w:r w:rsidRPr="00917F98">
        <w:rPr>
          <w:spacing w:val="22"/>
        </w:rPr>
        <w:t xml:space="preserve"> </w:t>
      </w:r>
      <w:r w:rsidRPr="00917F98">
        <w:t>и</w:t>
      </w:r>
      <w:r w:rsidRPr="00917F98">
        <w:rPr>
          <w:spacing w:val="19"/>
        </w:rPr>
        <w:t xml:space="preserve"> </w:t>
      </w:r>
      <w:r w:rsidRPr="00917F98">
        <w:t>по</w:t>
      </w:r>
      <w:r w:rsidRPr="00917F98">
        <w:rPr>
          <w:spacing w:val="21"/>
        </w:rPr>
        <w:t xml:space="preserve"> </w:t>
      </w:r>
      <w:r w:rsidRPr="00917F98">
        <w:rPr>
          <w:spacing w:val="-1"/>
        </w:rPr>
        <w:t>результатам</w:t>
      </w:r>
      <w:r w:rsidRPr="00917F98">
        <w:rPr>
          <w:spacing w:val="20"/>
        </w:rPr>
        <w:t xml:space="preserve"> </w:t>
      </w:r>
      <w:r w:rsidRPr="00917F98">
        <w:rPr>
          <w:spacing w:val="-1"/>
        </w:rPr>
        <w:t>проверки</w:t>
      </w:r>
      <w:r w:rsidRPr="00917F98">
        <w:rPr>
          <w:spacing w:val="22"/>
        </w:rPr>
        <w:t xml:space="preserve"> </w:t>
      </w:r>
      <w:r w:rsidRPr="00917F98">
        <w:rPr>
          <w:spacing w:val="-1"/>
        </w:rPr>
        <w:t>составляет</w:t>
      </w:r>
      <w:r w:rsidRPr="00917F98">
        <w:rPr>
          <w:spacing w:val="22"/>
        </w:rPr>
        <w:t xml:space="preserve"> </w:t>
      </w:r>
      <w:r w:rsidRPr="00917F98">
        <w:rPr>
          <w:spacing w:val="1"/>
        </w:rPr>
        <w:t>акты</w:t>
      </w:r>
      <w:r w:rsidRPr="00917F98">
        <w:rPr>
          <w:spacing w:val="20"/>
        </w:rPr>
        <w:t xml:space="preserve"> </w:t>
      </w:r>
      <w:r w:rsidRPr="00917F98">
        <w:t>с</w:t>
      </w:r>
      <w:r w:rsidRPr="00917F98">
        <w:rPr>
          <w:spacing w:val="25"/>
        </w:rPr>
        <w:t xml:space="preserve"> </w:t>
      </w:r>
      <w:r w:rsidRPr="00917F98">
        <w:rPr>
          <w:spacing w:val="-1"/>
        </w:rPr>
        <w:t>указанием</w:t>
      </w:r>
      <w:r w:rsidRPr="00917F98">
        <w:rPr>
          <w:spacing w:val="79"/>
        </w:rPr>
        <w:t xml:space="preserve"> </w:t>
      </w:r>
      <w:r w:rsidRPr="00917F98">
        <w:rPr>
          <w:spacing w:val="-1"/>
        </w:rPr>
        <w:t>выявленных</w:t>
      </w:r>
      <w:r w:rsidRPr="00917F98">
        <w:rPr>
          <w:spacing w:val="1"/>
        </w:rPr>
        <w:t xml:space="preserve"> </w:t>
      </w:r>
      <w:r w:rsidRPr="00917F98">
        <w:rPr>
          <w:spacing w:val="-1"/>
        </w:rPr>
        <w:t>нарушений.</w:t>
      </w:r>
    </w:p>
    <w:p w14:paraId="5CEA2EF7" w14:textId="77777777" w:rsidR="00403711" w:rsidRPr="00917F98" w:rsidRDefault="00403711" w:rsidP="0025545D">
      <w:pPr>
        <w:numPr>
          <w:ilvl w:val="1"/>
          <w:numId w:val="217"/>
        </w:numPr>
        <w:tabs>
          <w:tab w:val="left" w:pos="465"/>
        </w:tabs>
        <w:autoSpaceDE/>
        <w:autoSpaceDN/>
        <w:adjustRightInd/>
        <w:spacing w:before="53" w:line="275" w:lineRule="exact"/>
        <w:ind w:left="426" w:right="109" w:hanging="426"/>
        <w:jc w:val="both"/>
        <w:outlineLvl w:val="0"/>
        <w:rPr>
          <w:b/>
          <w:i/>
          <w:sz w:val="28"/>
          <w:szCs w:val="20"/>
        </w:rPr>
      </w:pPr>
      <w:r w:rsidRPr="00917F98">
        <w:rPr>
          <w:b/>
          <w:i/>
          <w:spacing w:val="-1"/>
          <w:sz w:val="28"/>
          <w:szCs w:val="20"/>
        </w:rPr>
        <w:t>Ответственность</w:t>
      </w:r>
      <w:r w:rsidRPr="00917F98">
        <w:rPr>
          <w:b/>
          <w:i/>
          <w:sz w:val="28"/>
          <w:szCs w:val="20"/>
        </w:rPr>
        <w:t xml:space="preserve"> </w:t>
      </w:r>
      <w:r w:rsidRPr="00917F98">
        <w:rPr>
          <w:b/>
          <w:i/>
          <w:spacing w:val="-1"/>
          <w:sz w:val="28"/>
          <w:szCs w:val="20"/>
        </w:rPr>
        <w:t>муниципальных</w:t>
      </w:r>
      <w:r w:rsidRPr="00917F98">
        <w:rPr>
          <w:b/>
          <w:i/>
          <w:sz w:val="28"/>
          <w:szCs w:val="20"/>
        </w:rPr>
        <w:t xml:space="preserve"> </w:t>
      </w:r>
      <w:r w:rsidRPr="00917F98">
        <w:rPr>
          <w:b/>
          <w:i/>
          <w:spacing w:val="-1"/>
          <w:sz w:val="28"/>
          <w:szCs w:val="20"/>
        </w:rPr>
        <w:t>служащих</w:t>
      </w:r>
      <w:r w:rsidRPr="00917F98">
        <w:rPr>
          <w:b/>
          <w:i/>
          <w:sz w:val="28"/>
          <w:szCs w:val="20"/>
        </w:rPr>
        <w:t xml:space="preserve"> </w:t>
      </w:r>
      <w:r w:rsidRPr="00917F98">
        <w:rPr>
          <w:b/>
          <w:i/>
          <w:spacing w:val="-1"/>
          <w:sz w:val="28"/>
          <w:szCs w:val="20"/>
        </w:rPr>
        <w:t>Администрации</w:t>
      </w:r>
      <w:r w:rsidRPr="00917F98">
        <w:rPr>
          <w:b/>
          <w:i/>
          <w:sz w:val="28"/>
          <w:szCs w:val="20"/>
        </w:rPr>
        <w:t xml:space="preserve"> за </w:t>
      </w:r>
      <w:r w:rsidRPr="00917F98">
        <w:rPr>
          <w:b/>
          <w:i/>
          <w:spacing w:val="-1"/>
          <w:sz w:val="28"/>
          <w:szCs w:val="20"/>
        </w:rPr>
        <w:t>решения</w:t>
      </w:r>
      <w:r w:rsidRPr="00917F98">
        <w:rPr>
          <w:b/>
          <w:i/>
          <w:sz w:val="28"/>
          <w:szCs w:val="20"/>
        </w:rPr>
        <w:t xml:space="preserve"> и </w:t>
      </w:r>
      <w:r w:rsidRPr="00917F98">
        <w:rPr>
          <w:b/>
          <w:i/>
          <w:spacing w:val="-1"/>
          <w:sz w:val="28"/>
          <w:szCs w:val="20"/>
        </w:rPr>
        <w:t>действия</w:t>
      </w:r>
      <w:r w:rsidRPr="00917F98">
        <w:rPr>
          <w:b/>
          <w:i/>
          <w:spacing w:val="77"/>
          <w:sz w:val="28"/>
          <w:szCs w:val="20"/>
        </w:rPr>
        <w:t xml:space="preserve"> </w:t>
      </w:r>
      <w:r w:rsidRPr="00917F98">
        <w:rPr>
          <w:b/>
          <w:i/>
          <w:spacing w:val="-1"/>
          <w:sz w:val="28"/>
          <w:szCs w:val="20"/>
        </w:rPr>
        <w:t>(бездействие),</w:t>
      </w:r>
      <w:r w:rsidRPr="00917F98">
        <w:rPr>
          <w:b/>
          <w:i/>
          <w:sz w:val="28"/>
          <w:szCs w:val="20"/>
        </w:rPr>
        <w:t xml:space="preserve"> </w:t>
      </w:r>
      <w:r w:rsidRPr="00917F98">
        <w:rPr>
          <w:b/>
          <w:i/>
          <w:spacing w:val="-1"/>
          <w:sz w:val="28"/>
          <w:szCs w:val="20"/>
        </w:rPr>
        <w:t>принимаемые</w:t>
      </w:r>
      <w:r w:rsidRPr="00917F98">
        <w:rPr>
          <w:b/>
          <w:i/>
          <w:spacing w:val="-2"/>
          <w:sz w:val="28"/>
          <w:szCs w:val="20"/>
        </w:rPr>
        <w:t xml:space="preserve"> </w:t>
      </w:r>
      <w:r w:rsidRPr="00917F98">
        <w:rPr>
          <w:b/>
          <w:i/>
          <w:spacing w:val="-1"/>
          <w:sz w:val="28"/>
          <w:szCs w:val="20"/>
        </w:rPr>
        <w:t>(осуществляемые)</w:t>
      </w:r>
      <w:r w:rsidRPr="00917F98">
        <w:rPr>
          <w:b/>
          <w:i/>
          <w:sz w:val="28"/>
          <w:szCs w:val="20"/>
        </w:rPr>
        <w:t xml:space="preserve"> ими в ходе</w:t>
      </w:r>
      <w:r w:rsidRPr="00917F98">
        <w:rPr>
          <w:b/>
          <w:i/>
          <w:spacing w:val="-1"/>
          <w:sz w:val="28"/>
          <w:szCs w:val="20"/>
        </w:rPr>
        <w:t xml:space="preserve"> предоставления муниципальной</w:t>
      </w:r>
      <w:r w:rsidRPr="00917F98">
        <w:rPr>
          <w:b/>
          <w:i/>
          <w:sz w:val="28"/>
          <w:szCs w:val="20"/>
        </w:rPr>
        <w:t xml:space="preserve"> </w:t>
      </w:r>
      <w:r w:rsidRPr="00917F98">
        <w:rPr>
          <w:b/>
          <w:i/>
          <w:spacing w:val="-1"/>
          <w:sz w:val="28"/>
          <w:szCs w:val="20"/>
        </w:rPr>
        <w:t>услуги</w:t>
      </w:r>
    </w:p>
    <w:p w14:paraId="1F189D63" w14:textId="77777777" w:rsidR="00403711" w:rsidRPr="00917F98" w:rsidRDefault="00403711" w:rsidP="00403711">
      <w:pPr>
        <w:ind w:left="426" w:right="109" w:hanging="426"/>
        <w:jc w:val="both"/>
        <w:rPr>
          <w:b/>
          <w:bCs/>
        </w:rPr>
      </w:pPr>
    </w:p>
    <w:p w14:paraId="0E5AA8C6" w14:textId="77777777" w:rsidR="00403711" w:rsidRPr="00917F98" w:rsidRDefault="00403711" w:rsidP="00403711">
      <w:pPr>
        <w:spacing w:line="276" w:lineRule="auto"/>
        <w:ind w:left="282" w:right="101" w:firstLine="707"/>
        <w:jc w:val="both"/>
      </w:pPr>
      <w:r w:rsidRPr="00917F98">
        <w:t>4.3.1</w:t>
      </w:r>
      <w:r w:rsidRPr="00917F98">
        <w:rPr>
          <w:spacing w:val="2"/>
        </w:rPr>
        <w:t xml:space="preserve"> </w:t>
      </w:r>
      <w:r w:rsidRPr="00917F98">
        <w:t>По</w:t>
      </w:r>
      <w:r w:rsidRPr="00917F98">
        <w:rPr>
          <w:spacing w:val="1"/>
        </w:rPr>
        <w:t xml:space="preserve"> </w:t>
      </w:r>
      <w:r w:rsidRPr="00917F98">
        <w:rPr>
          <w:spacing w:val="-1"/>
        </w:rPr>
        <w:t>результатам</w:t>
      </w:r>
      <w:r w:rsidRPr="00917F98">
        <w:rPr>
          <w:spacing w:val="3"/>
        </w:rPr>
        <w:t xml:space="preserve"> </w:t>
      </w:r>
      <w:r w:rsidRPr="00917F98">
        <w:rPr>
          <w:spacing w:val="-1"/>
        </w:rPr>
        <w:t>проведенных</w:t>
      </w:r>
      <w:r w:rsidRPr="00917F98">
        <w:rPr>
          <w:spacing w:val="1"/>
        </w:rPr>
        <w:t xml:space="preserve"> </w:t>
      </w:r>
      <w:r w:rsidRPr="00917F98">
        <w:rPr>
          <w:spacing w:val="-1"/>
        </w:rPr>
        <w:t>проверок</w:t>
      </w:r>
      <w:r w:rsidRPr="00917F98">
        <w:rPr>
          <w:spacing w:val="2"/>
        </w:rPr>
        <w:t xml:space="preserve"> </w:t>
      </w:r>
      <w:r w:rsidRPr="00917F98">
        <w:t>в</w:t>
      </w:r>
      <w:r w:rsidRPr="00917F98">
        <w:rPr>
          <w:spacing w:val="1"/>
        </w:rPr>
        <w:t xml:space="preserve"> </w:t>
      </w:r>
      <w:r w:rsidRPr="00917F98">
        <w:rPr>
          <w:spacing w:val="-1"/>
        </w:rPr>
        <w:t>случае</w:t>
      </w:r>
      <w:r w:rsidRPr="00917F98">
        <w:rPr>
          <w:spacing w:val="3"/>
        </w:rPr>
        <w:t xml:space="preserve"> </w:t>
      </w:r>
      <w:r w:rsidRPr="00917F98">
        <w:t>выявления</w:t>
      </w:r>
      <w:r w:rsidRPr="00917F98">
        <w:rPr>
          <w:spacing w:val="4"/>
        </w:rPr>
        <w:t xml:space="preserve"> </w:t>
      </w:r>
      <w:r w:rsidRPr="00917F98">
        <w:rPr>
          <w:spacing w:val="-1"/>
        </w:rPr>
        <w:t>нарушений</w:t>
      </w:r>
      <w:r w:rsidRPr="00917F98">
        <w:rPr>
          <w:spacing w:val="3"/>
        </w:rPr>
        <w:t xml:space="preserve"> </w:t>
      </w:r>
      <w:r w:rsidRPr="00917F98">
        <w:rPr>
          <w:spacing w:val="-1"/>
        </w:rPr>
        <w:t>прав</w:t>
      </w:r>
      <w:r w:rsidRPr="00917F98">
        <w:rPr>
          <w:spacing w:val="75"/>
        </w:rPr>
        <w:t xml:space="preserve"> </w:t>
      </w:r>
      <w:r w:rsidRPr="00917F98">
        <w:rPr>
          <w:spacing w:val="-1"/>
        </w:rPr>
        <w:t>заявителей</w:t>
      </w:r>
      <w:r w:rsidRPr="00917F98">
        <w:rPr>
          <w:spacing w:val="34"/>
        </w:rPr>
        <w:t xml:space="preserve"> </w:t>
      </w:r>
      <w:r w:rsidRPr="00917F98">
        <w:t>виновные</w:t>
      </w:r>
      <w:r w:rsidRPr="00917F98">
        <w:rPr>
          <w:spacing w:val="29"/>
        </w:rPr>
        <w:t xml:space="preserve"> </w:t>
      </w:r>
      <w:r w:rsidRPr="00917F98">
        <w:t>лица</w:t>
      </w:r>
      <w:r w:rsidRPr="00917F98">
        <w:rPr>
          <w:spacing w:val="32"/>
        </w:rPr>
        <w:t xml:space="preserve"> </w:t>
      </w:r>
      <w:r w:rsidRPr="00917F98">
        <w:rPr>
          <w:spacing w:val="-1"/>
        </w:rPr>
        <w:t>привлекаются</w:t>
      </w:r>
      <w:r w:rsidRPr="00917F98">
        <w:rPr>
          <w:spacing w:val="33"/>
        </w:rPr>
        <w:t xml:space="preserve"> </w:t>
      </w:r>
      <w:r w:rsidRPr="00917F98">
        <w:t>к</w:t>
      </w:r>
      <w:r w:rsidRPr="00917F98">
        <w:rPr>
          <w:spacing w:val="31"/>
        </w:rPr>
        <w:t xml:space="preserve"> </w:t>
      </w:r>
      <w:r w:rsidRPr="00917F98">
        <w:rPr>
          <w:spacing w:val="-1"/>
        </w:rPr>
        <w:t>ответственности</w:t>
      </w:r>
      <w:r w:rsidRPr="00917F98">
        <w:rPr>
          <w:spacing w:val="35"/>
        </w:rPr>
        <w:t xml:space="preserve"> </w:t>
      </w:r>
      <w:r w:rsidRPr="00917F98">
        <w:t>в</w:t>
      </w:r>
      <w:r w:rsidRPr="00917F98">
        <w:rPr>
          <w:spacing w:val="32"/>
        </w:rPr>
        <w:t xml:space="preserve"> </w:t>
      </w:r>
      <w:r w:rsidRPr="00917F98">
        <w:rPr>
          <w:spacing w:val="-1"/>
        </w:rPr>
        <w:t>порядке,</w:t>
      </w:r>
      <w:r w:rsidRPr="00917F98">
        <w:rPr>
          <w:spacing w:val="35"/>
        </w:rPr>
        <w:t xml:space="preserve"> </w:t>
      </w:r>
      <w:r w:rsidRPr="00917F98">
        <w:rPr>
          <w:spacing w:val="-1"/>
        </w:rPr>
        <w:t>установленном</w:t>
      </w:r>
      <w:r w:rsidRPr="00917F98">
        <w:rPr>
          <w:spacing w:val="79"/>
        </w:rPr>
        <w:t xml:space="preserve"> </w:t>
      </w:r>
      <w:r w:rsidRPr="00917F98">
        <w:rPr>
          <w:spacing w:val="-1"/>
        </w:rPr>
        <w:t>законодательством</w:t>
      </w:r>
      <w:r w:rsidRPr="00917F98">
        <w:rPr>
          <w:spacing w:val="44"/>
        </w:rPr>
        <w:t xml:space="preserve"> </w:t>
      </w:r>
      <w:r w:rsidRPr="00917F98">
        <w:rPr>
          <w:spacing w:val="-1"/>
        </w:rPr>
        <w:t>Российской</w:t>
      </w:r>
      <w:r w:rsidRPr="00917F98">
        <w:rPr>
          <w:spacing w:val="44"/>
        </w:rPr>
        <w:t xml:space="preserve"> </w:t>
      </w:r>
      <w:r w:rsidRPr="00917F98">
        <w:rPr>
          <w:spacing w:val="-1"/>
        </w:rPr>
        <w:t>Федерации.</w:t>
      </w:r>
      <w:r w:rsidRPr="00917F98">
        <w:rPr>
          <w:spacing w:val="45"/>
        </w:rPr>
        <w:t xml:space="preserve"> </w:t>
      </w:r>
      <w:r w:rsidRPr="00917F98">
        <w:rPr>
          <w:spacing w:val="-1"/>
        </w:rPr>
        <w:t>Персональная</w:t>
      </w:r>
      <w:r w:rsidRPr="00917F98">
        <w:rPr>
          <w:spacing w:val="45"/>
        </w:rPr>
        <w:t xml:space="preserve"> </w:t>
      </w:r>
      <w:r w:rsidRPr="00917F98">
        <w:rPr>
          <w:spacing w:val="-1"/>
        </w:rPr>
        <w:t>ответственность</w:t>
      </w:r>
      <w:r w:rsidRPr="00917F98">
        <w:rPr>
          <w:spacing w:val="44"/>
        </w:rPr>
        <w:t xml:space="preserve"> </w:t>
      </w:r>
      <w:r w:rsidRPr="00917F98">
        <w:rPr>
          <w:spacing w:val="-1"/>
        </w:rPr>
        <w:t>муниципальных</w:t>
      </w:r>
      <w:r w:rsidRPr="00917F98">
        <w:rPr>
          <w:spacing w:val="89"/>
        </w:rPr>
        <w:t xml:space="preserve"> </w:t>
      </w:r>
      <w:r w:rsidRPr="00917F98">
        <w:rPr>
          <w:spacing w:val="-1"/>
        </w:rPr>
        <w:t>служащих</w:t>
      </w:r>
      <w:r w:rsidRPr="00917F98">
        <w:rPr>
          <w:spacing w:val="35"/>
        </w:rPr>
        <w:t xml:space="preserve"> </w:t>
      </w:r>
      <w:r w:rsidRPr="00917F98">
        <w:rPr>
          <w:spacing w:val="-1"/>
        </w:rPr>
        <w:t>Администрации</w:t>
      </w:r>
      <w:r w:rsidRPr="00917F98">
        <w:rPr>
          <w:spacing w:val="31"/>
        </w:rPr>
        <w:t xml:space="preserve"> </w:t>
      </w:r>
      <w:r w:rsidRPr="00917F98">
        <w:t>за</w:t>
      </w:r>
      <w:r w:rsidRPr="00917F98">
        <w:rPr>
          <w:spacing w:val="32"/>
        </w:rPr>
        <w:t xml:space="preserve"> </w:t>
      </w:r>
      <w:r w:rsidRPr="00917F98">
        <w:rPr>
          <w:spacing w:val="-1"/>
        </w:rPr>
        <w:t>несоблюдение</w:t>
      </w:r>
      <w:r w:rsidRPr="00917F98">
        <w:rPr>
          <w:spacing w:val="32"/>
        </w:rPr>
        <w:t xml:space="preserve"> </w:t>
      </w:r>
      <w:r w:rsidRPr="00917F98">
        <w:t>порядка</w:t>
      </w:r>
      <w:r w:rsidRPr="00917F98">
        <w:rPr>
          <w:spacing w:val="32"/>
        </w:rPr>
        <w:t xml:space="preserve"> </w:t>
      </w:r>
      <w:r w:rsidRPr="00917F98">
        <w:rPr>
          <w:spacing w:val="-1"/>
        </w:rPr>
        <w:t>осуществления</w:t>
      </w:r>
      <w:r w:rsidRPr="00917F98">
        <w:rPr>
          <w:spacing w:val="33"/>
        </w:rPr>
        <w:t xml:space="preserve"> </w:t>
      </w:r>
      <w:r w:rsidRPr="00917F98">
        <w:rPr>
          <w:spacing w:val="-1"/>
        </w:rPr>
        <w:t>административных</w:t>
      </w:r>
      <w:r w:rsidRPr="00917F98">
        <w:rPr>
          <w:spacing w:val="75"/>
        </w:rPr>
        <w:t xml:space="preserve"> </w:t>
      </w:r>
      <w:r w:rsidRPr="00917F98">
        <w:rPr>
          <w:spacing w:val="-1"/>
        </w:rPr>
        <w:t>процедур</w:t>
      </w:r>
      <w:r w:rsidRPr="00917F98">
        <w:rPr>
          <w:spacing w:val="59"/>
        </w:rPr>
        <w:t xml:space="preserve"> </w:t>
      </w:r>
      <w:r w:rsidRPr="00917F98">
        <w:t>в</w:t>
      </w:r>
      <w:r w:rsidRPr="00917F98">
        <w:rPr>
          <w:spacing w:val="56"/>
        </w:rPr>
        <w:t xml:space="preserve"> </w:t>
      </w:r>
      <w:r w:rsidRPr="00917F98">
        <w:t>ходе</w:t>
      </w:r>
      <w:r w:rsidRPr="00917F98">
        <w:rPr>
          <w:spacing w:val="56"/>
        </w:rPr>
        <w:t xml:space="preserve"> </w:t>
      </w:r>
      <w:r w:rsidRPr="00917F98">
        <w:rPr>
          <w:spacing w:val="-1"/>
        </w:rPr>
        <w:t>предоставления</w:t>
      </w:r>
      <w:r w:rsidRPr="00917F98">
        <w:rPr>
          <w:spacing w:val="57"/>
        </w:rPr>
        <w:t xml:space="preserve"> </w:t>
      </w:r>
      <w:r w:rsidRPr="00917F98">
        <w:rPr>
          <w:spacing w:val="-1"/>
        </w:rPr>
        <w:t>муниципальной</w:t>
      </w:r>
      <w:r w:rsidRPr="00917F98">
        <w:t xml:space="preserve"> </w:t>
      </w:r>
      <w:r w:rsidRPr="00917F98">
        <w:rPr>
          <w:spacing w:val="-2"/>
        </w:rPr>
        <w:t>услуги</w:t>
      </w:r>
      <w:r w:rsidRPr="00917F98">
        <w:rPr>
          <w:spacing w:val="58"/>
        </w:rPr>
        <w:t xml:space="preserve"> </w:t>
      </w:r>
      <w:r w:rsidRPr="00917F98">
        <w:rPr>
          <w:spacing w:val="-1"/>
        </w:rPr>
        <w:t>закрепляется</w:t>
      </w:r>
      <w:r w:rsidRPr="00917F98">
        <w:rPr>
          <w:spacing w:val="57"/>
        </w:rPr>
        <w:t xml:space="preserve"> </w:t>
      </w:r>
      <w:r w:rsidRPr="00917F98">
        <w:t>в</w:t>
      </w:r>
      <w:r w:rsidRPr="00917F98">
        <w:rPr>
          <w:spacing w:val="56"/>
        </w:rPr>
        <w:t xml:space="preserve"> </w:t>
      </w:r>
      <w:r w:rsidRPr="00917F98">
        <w:t>их</w:t>
      </w:r>
      <w:r w:rsidRPr="00917F98">
        <w:rPr>
          <w:spacing w:val="59"/>
        </w:rPr>
        <w:t xml:space="preserve"> </w:t>
      </w:r>
      <w:r w:rsidRPr="00917F98">
        <w:rPr>
          <w:spacing w:val="-1"/>
        </w:rPr>
        <w:t>должностных</w:t>
      </w:r>
      <w:r w:rsidRPr="00917F98">
        <w:rPr>
          <w:spacing w:val="71"/>
        </w:rPr>
        <w:t xml:space="preserve"> </w:t>
      </w:r>
      <w:r w:rsidRPr="00917F98">
        <w:rPr>
          <w:spacing w:val="-1"/>
        </w:rPr>
        <w:t>инструкциях.</w:t>
      </w:r>
    </w:p>
    <w:p w14:paraId="4709642F" w14:textId="77777777" w:rsidR="00403711" w:rsidRPr="00917F98" w:rsidRDefault="00403711" w:rsidP="00403711">
      <w:pPr>
        <w:spacing w:before="7"/>
        <w:rPr>
          <w:sz w:val="21"/>
          <w:szCs w:val="21"/>
        </w:rPr>
      </w:pPr>
    </w:p>
    <w:p w14:paraId="4E553803" w14:textId="77777777" w:rsidR="00403711" w:rsidRPr="00917F98" w:rsidRDefault="00403711" w:rsidP="00403711">
      <w:pPr>
        <w:keepNext/>
        <w:tabs>
          <w:tab w:val="left" w:pos="2365"/>
        </w:tabs>
        <w:spacing w:line="275" w:lineRule="auto"/>
        <w:ind w:left="990" w:right="772" w:firstLine="667"/>
        <w:jc w:val="both"/>
        <w:outlineLvl w:val="0"/>
        <w:rPr>
          <w:b/>
          <w:i/>
          <w:sz w:val="28"/>
          <w:szCs w:val="20"/>
        </w:rPr>
      </w:pPr>
      <w:r w:rsidRPr="00917F98">
        <w:rPr>
          <w:b/>
          <w:i/>
          <w:sz w:val="28"/>
          <w:szCs w:val="20"/>
        </w:rPr>
        <w:t>4.4</w:t>
      </w:r>
      <w:r w:rsidRPr="00917F98">
        <w:rPr>
          <w:b/>
          <w:i/>
          <w:sz w:val="28"/>
          <w:szCs w:val="20"/>
        </w:rPr>
        <w:tab/>
      </w:r>
      <w:r w:rsidRPr="00917F98">
        <w:rPr>
          <w:b/>
          <w:i/>
          <w:spacing w:val="-1"/>
          <w:sz w:val="28"/>
          <w:szCs w:val="20"/>
        </w:rPr>
        <w:t>Требования</w:t>
      </w:r>
      <w:r w:rsidRPr="00917F98">
        <w:rPr>
          <w:b/>
          <w:i/>
          <w:sz w:val="28"/>
          <w:szCs w:val="20"/>
        </w:rPr>
        <w:t xml:space="preserve"> к</w:t>
      </w:r>
      <w:r w:rsidRPr="00917F98">
        <w:rPr>
          <w:b/>
          <w:i/>
          <w:spacing w:val="-2"/>
          <w:sz w:val="28"/>
          <w:szCs w:val="20"/>
        </w:rPr>
        <w:t xml:space="preserve"> </w:t>
      </w:r>
      <w:r w:rsidRPr="00917F98">
        <w:rPr>
          <w:b/>
          <w:i/>
          <w:spacing w:val="-1"/>
          <w:sz w:val="28"/>
          <w:szCs w:val="20"/>
        </w:rPr>
        <w:t>порядку</w:t>
      </w:r>
      <w:r w:rsidRPr="00917F98">
        <w:rPr>
          <w:b/>
          <w:i/>
          <w:spacing w:val="-3"/>
          <w:sz w:val="28"/>
          <w:szCs w:val="20"/>
        </w:rPr>
        <w:t xml:space="preserve"> </w:t>
      </w:r>
      <w:r w:rsidRPr="00917F98">
        <w:rPr>
          <w:b/>
          <w:i/>
          <w:sz w:val="28"/>
          <w:szCs w:val="20"/>
        </w:rPr>
        <w:t xml:space="preserve">и </w:t>
      </w:r>
      <w:r w:rsidRPr="00917F98">
        <w:rPr>
          <w:b/>
          <w:i/>
          <w:spacing w:val="-1"/>
          <w:sz w:val="28"/>
          <w:szCs w:val="20"/>
        </w:rPr>
        <w:t>формам</w:t>
      </w:r>
      <w:r w:rsidRPr="00917F98">
        <w:rPr>
          <w:b/>
          <w:i/>
          <w:sz w:val="28"/>
          <w:szCs w:val="20"/>
        </w:rPr>
        <w:t xml:space="preserve"> контроля </w:t>
      </w:r>
      <w:r w:rsidRPr="00917F98">
        <w:rPr>
          <w:b/>
          <w:i/>
          <w:spacing w:val="-2"/>
          <w:sz w:val="28"/>
          <w:szCs w:val="20"/>
        </w:rPr>
        <w:t>за</w:t>
      </w:r>
      <w:r w:rsidRPr="00917F98">
        <w:rPr>
          <w:b/>
          <w:i/>
          <w:sz w:val="28"/>
          <w:szCs w:val="20"/>
        </w:rPr>
        <w:t xml:space="preserve"> </w:t>
      </w:r>
      <w:r w:rsidRPr="00917F98">
        <w:rPr>
          <w:b/>
          <w:i/>
          <w:spacing w:val="-1"/>
          <w:sz w:val="28"/>
          <w:szCs w:val="20"/>
        </w:rPr>
        <w:t>предоставлением</w:t>
      </w:r>
      <w:r w:rsidRPr="00917F98">
        <w:rPr>
          <w:b/>
          <w:i/>
          <w:spacing w:val="57"/>
          <w:sz w:val="28"/>
          <w:szCs w:val="20"/>
        </w:rPr>
        <w:t xml:space="preserve"> </w:t>
      </w:r>
      <w:r w:rsidRPr="00917F98">
        <w:rPr>
          <w:b/>
          <w:i/>
          <w:spacing w:val="-1"/>
          <w:sz w:val="28"/>
          <w:szCs w:val="20"/>
        </w:rPr>
        <w:t>муниципальной</w:t>
      </w:r>
      <w:r w:rsidRPr="00917F98">
        <w:rPr>
          <w:b/>
          <w:i/>
          <w:sz w:val="28"/>
          <w:szCs w:val="20"/>
        </w:rPr>
        <w:t xml:space="preserve"> </w:t>
      </w:r>
      <w:r w:rsidRPr="00917F98">
        <w:rPr>
          <w:b/>
          <w:i/>
          <w:spacing w:val="-1"/>
          <w:sz w:val="28"/>
          <w:szCs w:val="20"/>
        </w:rPr>
        <w:t>услуги,</w:t>
      </w:r>
      <w:r w:rsidRPr="00917F98">
        <w:rPr>
          <w:b/>
          <w:i/>
          <w:sz w:val="28"/>
          <w:szCs w:val="20"/>
        </w:rPr>
        <w:t xml:space="preserve"> в том </w:t>
      </w:r>
      <w:r w:rsidRPr="00917F98">
        <w:rPr>
          <w:b/>
          <w:i/>
          <w:spacing w:val="-1"/>
          <w:sz w:val="28"/>
          <w:szCs w:val="20"/>
        </w:rPr>
        <w:t>числе</w:t>
      </w:r>
      <w:r w:rsidRPr="00917F98">
        <w:rPr>
          <w:b/>
          <w:i/>
          <w:spacing w:val="-2"/>
          <w:sz w:val="28"/>
          <w:szCs w:val="20"/>
        </w:rPr>
        <w:t xml:space="preserve"> </w:t>
      </w:r>
      <w:r w:rsidRPr="00917F98">
        <w:rPr>
          <w:b/>
          <w:i/>
          <w:spacing w:val="-1"/>
          <w:sz w:val="28"/>
          <w:szCs w:val="20"/>
        </w:rPr>
        <w:t>со</w:t>
      </w:r>
      <w:r w:rsidRPr="00917F98">
        <w:rPr>
          <w:b/>
          <w:i/>
          <w:sz w:val="28"/>
          <w:szCs w:val="20"/>
        </w:rPr>
        <w:t xml:space="preserve"> </w:t>
      </w:r>
      <w:r w:rsidRPr="00917F98">
        <w:rPr>
          <w:b/>
          <w:i/>
          <w:spacing w:val="-1"/>
          <w:sz w:val="28"/>
          <w:szCs w:val="20"/>
        </w:rPr>
        <w:t>стороны</w:t>
      </w:r>
      <w:r w:rsidRPr="00917F98">
        <w:rPr>
          <w:b/>
          <w:i/>
          <w:sz w:val="28"/>
          <w:szCs w:val="20"/>
        </w:rPr>
        <w:t xml:space="preserve"> </w:t>
      </w:r>
      <w:r w:rsidRPr="00917F98">
        <w:rPr>
          <w:b/>
          <w:i/>
          <w:spacing w:val="-1"/>
          <w:sz w:val="28"/>
          <w:szCs w:val="20"/>
        </w:rPr>
        <w:t>граждан,</w:t>
      </w:r>
      <w:r w:rsidRPr="00917F98">
        <w:rPr>
          <w:b/>
          <w:i/>
          <w:sz w:val="28"/>
          <w:szCs w:val="20"/>
        </w:rPr>
        <w:t xml:space="preserve"> их </w:t>
      </w:r>
      <w:r w:rsidRPr="00917F98">
        <w:rPr>
          <w:b/>
          <w:i/>
          <w:spacing w:val="-1"/>
          <w:sz w:val="28"/>
          <w:szCs w:val="20"/>
        </w:rPr>
        <w:t>объединений</w:t>
      </w:r>
      <w:r w:rsidRPr="00917F98">
        <w:rPr>
          <w:b/>
          <w:i/>
          <w:sz w:val="28"/>
          <w:szCs w:val="20"/>
        </w:rPr>
        <w:t xml:space="preserve"> и </w:t>
      </w:r>
      <w:r w:rsidRPr="00917F98">
        <w:rPr>
          <w:b/>
          <w:i/>
          <w:spacing w:val="-1"/>
          <w:sz w:val="28"/>
          <w:szCs w:val="20"/>
        </w:rPr>
        <w:t>организаций</w:t>
      </w:r>
    </w:p>
    <w:p w14:paraId="3652BC3C" w14:textId="77777777" w:rsidR="00403711" w:rsidRPr="00917F98" w:rsidRDefault="00403711" w:rsidP="00403711">
      <w:pPr>
        <w:spacing w:before="1"/>
        <w:rPr>
          <w:b/>
          <w:bCs/>
        </w:rPr>
      </w:pPr>
    </w:p>
    <w:p w14:paraId="1F0C07EA" w14:textId="77777777" w:rsidR="00403711" w:rsidRPr="00917F98" w:rsidRDefault="00403711" w:rsidP="0025545D">
      <w:pPr>
        <w:numPr>
          <w:ilvl w:val="2"/>
          <w:numId w:val="216"/>
        </w:numPr>
        <w:tabs>
          <w:tab w:val="left" w:pos="1698"/>
        </w:tabs>
        <w:autoSpaceDE/>
        <w:autoSpaceDN/>
        <w:adjustRightInd/>
        <w:spacing w:line="277" w:lineRule="auto"/>
        <w:ind w:right="106" w:firstLine="708"/>
        <w:jc w:val="both"/>
      </w:pPr>
      <w:r w:rsidRPr="00917F98">
        <w:rPr>
          <w:spacing w:val="-1"/>
        </w:rPr>
        <w:t>Контроль</w:t>
      </w:r>
      <w:r w:rsidRPr="00917F98">
        <w:rPr>
          <w:spacing w:val="29"/>
        </w:rPr>
        <w:t xml:space="preserve"> </w:t>
      </w:r>
      <w:r w:rsidRPr="00917F98">
        <w:t>за</w:t>
      </w:r>
      <w:r w:rsidRPr="00917F98">
        <w:rPr>
          <w:spacing w:val="27"/>
        </w:rPr>
        <w:t xml:space="preserve"> </w:t>
      </w:r>
      <w:r w:rsidRPr="00917F98">
        <w:rPr>
          <w:spacing w:val="-1"/>
        </w:rPr>
        <w:t>предоставлением</w:t>
      </w:r>
      <w:r w:rsidRPr="00917F98">
        <w:rPr>
          <w:spacing w:val="27"/>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29"/>
        </w:rPr>
        <w:t xml:space="preserve"> </w:t>
      </w:r>
      <w:r w:rsidRPr="00917F98">
        <w:rPr>
          <w:spacing w:val="-1"/>
        </w:rPr>
        <w:t>со</w:t>
      </w:r>
      <w:r w:rsidRPr="00917F98">
        <w:rPr>
          <w:spacing w:val="28"/>
        </w:rPr>
        <w:t xml:space="preserve"> </w:t>
      </w:r>
      <w:r w:rsidRPr="00917F98">
        <w:t>стороны</w:t>
      </w:r>
      <w:r w:rsidRPr="00917F98">
        <w:rPr>
          <w:spacing w:val="28"/>
        </w:rPr>
        <w:t xml:space="preserve"> </w:t>
      </w:r>
      <w:r w:rsidRPr="00917F98">
        <w:rPr>
          <w:spacing w:val="-1"/>
        </w:rPr>
        <w:t>граждан,</w:t>
      </w:r>
      <w:r w:rsidRPr="00917F98">
        <w:rPr>
          <w:spacing w:val="28"/>
        </w:rPr>
        <w:t xml:space="preserve"> </w:t>
      </w:r>
      <w:r w:rsidRPr="00917F98">
        <w:t>их</w:t>
      </w:r>
      <w:r w:rsidRPr="00917F98">
        <w:rPr>
          <w:spacing w:val="63"/>
        </w:rPr>
        <w:t xml:space="preserve"> </w:t>
      </w:r>
      <w:r w:rsidRPr="00917F98">
        <w:rPr>
          <w:spacing w:val="-1"/>
        </w:rPr>
        <w:t>объединений</w:t>
      </w:r>
      <w:r w:rsidRPr="00917F98">
        <w:rPr>
          <w:spacing w:val="-2"/>
        </w:rPr>
        <w:t xml:space="preserve"> </w:t>
      </w:r>
      <w:r w:rsidRPr="00917F98">
        <w:t xml:space="preserve">и </w:t>
      </w:r>
      <w:r w:rsidRPr="00917F98">
        <w:rPr>
          <w:spacing w:val="-1"/>
        </w:rPr>
        <w:t>организаций</w:t>
      </w:r>
      <w:r w:rsidRPr="00917F98">
        <w:rPr>
          <w:spacing w:val="-2"/>
        </w:rPr>
        <w:t xml:space="preserve"> </w:t>
      </w:r>
      <w:r w:rsidRPr="00917F98">
        <w:t>не</w:t>
      </w:r>
      <w:r w:rsidRPr="00917F98">
        <w:rPr>
          <w:spacing w:val="-1"/>
        </w:rPr>
        <w:t xml:space="preserve"> предусмотрен.</w:t>
      </w:r>
    </w:p>
    <w:p w14:paraId="2B9865BD" w14:textId="77777777" w:rsidR="00403711" w:rsidRPr="00917F98" w:rsidRDefault="00403711" w:rsidP="0025545D">
      <w:pPr>
        <w:numPr>
          <w:ilvl w:val="2"/>
          <w:numId w:val="216"/>
        </w:numPr>
        <w:tabs>
          <w:tab w:val="left" w:pos="1698"/>
        </w:tabs>
        <w:autoSpaceDE/>
        <w:autoSpaceDN/>
        <w:adjustRightInd/>
        <w:spacing w:line="276" w:lineRule="auto"/>
        <w:ind w:right="104" w:firstLine="708"/>
        <w:jc w:val="both"/>
      </w:pPr>
      <w:r w:rsidRPr="00917F98">
        <w:rPr>
          <w:spacing w:val="-1"/>
        </w:rPr>
        <w:t>Текущий</w:t>
      </w:r>
      <w:r w:rsidRPr="00917F98">
        <w:rPr>
          <w:spacing w:val="39"/>
        </w:rPr>
        <w:t xml:space="preserve"> </w:t>
      </w:r>
      <w:r w:rsidRPr="00917F98">
        <w:rPr>
          <w:spacing w:val="-1"/>
        </w:rPr>
        <w:t>контроль</w:t>
      </w:r>
      <w:r w:rsidRPr="00917F98">
        <w:rPr>
          <w:spacing w:val="36"/>
        </w:rPr>
        <w:t xml:space="preserve"> </w:t>
      </w:r>
      <w:r w:rsidRPr="00917F98">
        <w:t>за</w:t>
      </w:r>
      <w:r w:rsidRPr="00917F98">
        <w:rPr>
          <w:spacing w:val="37"/>
        </w:rPr>
        <w:t xml:space="preserve"> </w:t>
      </w:r>
      <w:r w:rsidRPr="00917F98">
        <w:rPr>
          <w:spacing w:val="-1"/>
        </w:rPr>
        <w:t>соблюдением</w:t>
      </w:r>
      <w:r w:rsidRPr="00917F98">
        <w:rPr>
          <w:spacing w:val="35"/>
        </w:rPr>
        <w:t xml:space="preserve"> </w:t>
      </w:r>
      <w:r w:rsidRPr="00917F98">
        <w:rPr>
          <w:spacing w:val="-1"/>
        </w:rPr>
        <w:t>последовательности</w:t>
      </w:r>
      <w:r w:rsidRPr="00917F98">
        <w:rPr>
          <w:spacing w:val="37"/>
        </w:rPr>
        <w:t xml:space="preserve"> </w:t>
      </w:r>
      <w:r w:rsidRPr="00917F98">
        <w:rPr>
          <w:spacing w:val="-1"/>
        </w:rPr>
        <w:t>действий,</w:t>
      </w:r>
      <w:r w:rsidRPr="00917F98">
        <w:rPr>
          <w:spacing w:val="77"/>
        </w:rPr>
        <w:t xml:space="preserve"> </w:t>
      </w:r>
      <w:r w:rsidRPr="00917F98">
        <w:rPr>
          <w:spacing w:val="-1"/>
        </w:rPr>
        <w:t>определенных</w:t>
      </w:r>
      <w:r w:rsidRPr="00917F98">
        <w:rPr>
          <w:spacing w:val="3"/>
        </w:rPr>
        <w:t xml:space="preserve"> </w:t>
      </w:r>
      <w:r w:rsidRPr="00917F98">
        <w:rPr>
          <w:spacing w:val="-1"/>
        </w:rPr>
        <w:t>административными</w:t>
      </w:r>
      <w:r w:rsidRPr="00917F98">
        <w:rPr>
          <w:spacing w:val="3"/>
        </w:rPr>
        <w:t xml:space="preserve"> </w:t>
      </w:r>
      <w:r w:rsidRPr="00917F98">
        <w:rPr>
          <w:spacing w:val="-1"/>
        </w:rPr>
        <w:t>процедурами,</w:t>
      </w:r>
      <w:r w:rsidRPr="00917F98">
        <w:rPr>
          <w:spacing w:val="2"/>
        </w:rPr>
        <w:t xml:space="preserve"> </w:t>
      </w:r>
      <w:r w:rsidRPr="00917F98">
        <w:t>по</w:t>
      </w:r>
      <w:r w:rsidRPr="00917F98">
        <w:rPr>
          <w:spacing w:val="2"/>
        </w:rPr>
        <w:t xml:space="preserve"> </w:t>
      </w:r>
      <w:r w:rsidRPr="00917F98">
        <w:rPr>
          <w:spacing w:val="-1"/>
        </w:rPr>
        <w:t>предоставлению</w:t>
      </w:r>
      <w:r w:rsidRPr="00917F98">
        <w:rPr>
          <w:spacing w:val="2"/>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91"/>
        </w:rPr>
        <w:t xml:space="preserve"> </w:t>
      </w:r>
      <w:r w:rsidRPr="00917F98">
        <w:rPr>
          <w:spacing w:val="-1"/>
        </w:rPr>
        <w:t>осуществляется</w:t>
      </w:r>
      <w:r w:rsidRPr="00917F98">
        <w:rPr>
          <w:spacing w:val="40"/>
        </w:rPr>
        <w:t xml:space="preserve"> </w:t>
      </w:r>
      <w:r w:rsidRPr="00917F98">
        <w:rPr>
          <w:spacing w:val="-1"/>
        </w:rPr>
        <w:t>муниципальными</w:t>
      </w:r>
      <w:r w:rsidRPr="00917F98">
        <w:rPr>
          <w:spacing w:val="39"/>
        </w:rPr>
        <w:t xml:space="preserve"> </w:t>
      </w:r>
      <w:r w:rsidRPr="00917F98">
        <w:rPr>
          <w:spacing w:val="-1"/>
        </w:rPr>
        <w:t>служащими</w:t>
      </w:r>
      <w:r w:rsidRPr="00917F98">
        <w:rPr>
          <w:spacing w:val="39"/>
        </w:rPr>
        <w:t xml:space="preserve"> </w:t>
      </w:r>
      <w:r w:rsidRPr="00917F98">
        <w:rPr>
          <w:spacing w:val="-1"/>
        </w:rPr>
        <w:t>Администрации,</w:t>
      </w:r>
      <w:r w:rsidRPr="00917F98">
        <w:rPr>
          <w:spacing w:val="35"/>
        </w:rPr>
        <w:t xml:space="preserve"> </w:t>
      </w:r>
      <w:r w:rsidRPr="00917F98">
        <w:rPr>
          <w:spacing w:val="-1"/>
        </w:rPr>
        <w:t>ответственными</w:t>
      </w:r>
      <w:r w:rsidRPr="00917F98">
        <w:rPr>
          <w:spacing w:val="39"/>
        </w:rPr>
        <w:t xml:space="preserve"> </w:t>
      </w:r>
      <w:r w:rsidRPr="00917F98">
        <w:t>за</w:t>
      </w:r>
      <w:r w:rsidRPr="00917F98">
        <w:rPr>
          <w:spacing w:val="73"/>
        </w:rPr>
        <w:t xml:space="preserve"> </w:t>
      </w:r>
      <w:r w:rsidRPr="00917F98">
        <w:rPr>
          <w:spacing w:val="-1"/>
        </w:rPr>
        <w:t>организацию</w:t>
      </w:r>
      <w:r w:rsidRPr="00917F98">
        <w:t xml:space="preserve"> </w:t>
      </w:r>
      <w:r w:rsidRPr="00917F98">
        <w:rPr>
          <w:spacing w:val="-1"/>
        </w:rPr>
        <w:t>работы</w:t>
      </w:r>
      <w:r w:rsidRPr="00917F98">
        <w:t xml:space="preserve"> по</w:t>
      </w:r>
      <w:r w:rsidRPr="00917F98">
        <w:rPr>
          <w:spacing w:val="-3"/>
        </w:rPr>
        <w:t xml:space="preserve"> </w:t>
      </w:r>
      <w:r w:rsidRPr="00917F98">
        <w:rPr>
          <w:spacing w:val="-1"/>
        </w:rPr>
        <w:t>исполнению</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083D350" w14:textId="77777777" w:rsidR="00403711" w:rsidRPr="00917F98" w:rsidRDefault="00403711" w:rsidP="0025545D">
      <w:pPr>
        <w:numPr>
          <w:ilvl w:val="2"/>
          <w:numId w:val="216"/>
        </w:numPr>
        <w:tabs>
          <w:tab w:val="left" w:pos="1698"/>
        </w:tabs>
        <w:autoSpaceDE/>
        <w:autoSpaceDN/>
        <w:adjustRightInd/>
        <w:spacing w:line="276" w:lineRule="auto"/>
        <w:ind w:right="102" w:firstLine="708"/>
        <w:jc w:val="both"/>
      </w:pPr>
      <w:r w:rsidRPr="00917F98">
        <w:rPr>
          <w:spacing w:val="-1"/>
        </w:rPr>
        <w:t>Муниципальный</w:t>
      </w:r>
      <w:r w:rsidRPr="00917F98">
        <w:rPr>
          <w:spacing w:val="22"/>
        </w:rPr>
        <w:t xml:space="preserve"> </w:t>
      </w:r>
      <w:r w:rsidRPr="00917F98">
        <w:rPr>
          <w:spacing w:val="-1"/>
        </w:rPr>
        <w:t>служащий,</w:t>
      </w:r>
      <w:r w:rsidRPr="00917F98">
        <w:rPr>
          <w:spacing w:val="23"/>
        </w:rPr>
        <w:t xml:space="preserve"> </w:t>
      </w:r>
      <w:r w:rsidRPr="00917F98">
        <w:rPr>
          <w:spacing w:val="-1"/>
        </w:rPr>
        <w:t>ответственный</w:t>
      </w:r>
      <w:r w:rsidRPr="00917F98">
        <w:rPr>
          <w:spacing w:val="21"/>
        </w:rPr>
        <w:t xml:space="preserve"> </w:t>
      </w:r>
      <w:r w:rsidRPr="00917F98">
        <w:t>за</w:t>
      </w:r>
      <w:r w:rsidRPr="00917F98">
        <w:rPr>
          <w:spacing w:val="22"/>
        </w:rPr>
        <w:t xml:space="preserve"> </w:t>
      </w:r>
      <w:r w:rsidRPr="00917F98">
        <w:rPr>
          <w:spacing w:val="-1"/>
        </w:rPr>
        <w:t>прием</w:t>
      </w:r>
      <w:r w:rsidRPr="00917F98">
        <w:rPr>
          <w:spacing w:val="20"/>
        </w:rPr>
        <w:t xml:space="preserve"> </w:t>
      </w:r>
      <w:r w:rsidRPr="00917F98">
        <w:rPr>
          <w:spacing w:val="-1"/>
        </w:rPr>
        <w:t>заявлений</w:t>
      </w:r>
      <w:r w:rsidRPr="00917F98">
        <w:rPr>
          <w:spacing w:val="22"/>
        </w:rPr>
        <w:t xml:space="preserve"> </w:t>
      </w:r>
      <w:r w:rsidRPr="00917F98">
        <w:t>и</w:t>
      </w:r>
      <w:r w:rsidRPr="00917F98">
        <w:rPr>
          <w:spacing w:val="24"/>
        </w:rPr>
        <w:t xml:space="preserve"> </w:t>
      </w:r>
      <w:r w:rsidRPr="00917F98">
        <w:rPr>
          <w:spacing w:val="-1"/>
        </w:rPr>
        <w:t>документов,</w:t>
      </w:r>
      <w:r w:rsidRPr="00917F98">
        <w:rPr>
          <w:spacing w:val="67"/>
        </w:rPr>
        <w:t xml:space="preserve"> </w:t>
      </w:r>
      <w:r w:rsidRPr="00917F98">
        <w:rPr>
          <w:spacing w:val="-1"/>
        </w:rPr>
        <w:t>несет</w:t>
      </w:r>
      <w:r w:rsidRPr="00917F98">
        <w:rPr>
          <w:spacing w:val="24"/>
        </w:rPr>
        <w:t xml:space="preserve"> </w:t>
      </w:r>
      <w:r w:rsidRPr="00917F98">
        <w:rPr>
          <w:spacing w:val="-1"/>
        </w:rPr>
        <w:t>персональную</w:t>
      </w:r>
      <w:r w:rsidRPr="00917F98">
        <w:rPr>
          <w:spacing w:val="24"/>
        </w:rPr>
        <w:t xml:space="preserve"> </w:t>
      </w:r>
      <w:r w:rsidRPr="00917F98">
        <w:rPr>
          <w:spacing w:val="-1"/>
        </w:rPr>
        <w:t>ответственность</w:t>
      </w:r>
      <w:r w:rsidRPr="00917F98">
        <w:rPr>
          <w:spacing w:val="25"/>
        </w:rPr>
        <w:t xml:space="preserve"> </w:t>
      </w:r>
      <w:r w:rsidRPr="00917F98">
        <w:t>за</w:t>
      </w:r>
      <w:r w:rsidRPr="00917F98">
        <w:rPr>
          <w:spacing w:val="22"/>
        </w:rPr>
        <w:t xml:space="preserve"> </w:t>
      </w:r>
      <w:r w:rsidRPr="00917F98">
        <w:rPr>
          <w:spacing w:val="-1"/>
        </w:rPr>
        <w:t>своевременное</w:t>
      </w:r>
      <w:r w:rsidRPr="00917F98">
        <w:rPr>
          <w:spacing w:val="22"/>
        </w:rPr>
        <w:t xml:space="preserve"> </w:t>
      </w:r>
      <w:r w:rsidRPr="00917F98">
        <w:rPr>
          <w:spacing w:val="-1"/>
        </w:rPr>
        <w:t>направление</w:t>
      </w:r>
      <w:r w:rsidRPr="00917F98">
        <w:rPr>
          <w:spacing w:val="22"/>
        </w:rPr>
        <w:t xml:space="preserve"> </w:t>
      </w:r>
      <w:r w:rsidRPr="00917F98">
        <w:t>запросов</w:t>
      </w:r>
      <w:r w:rsidRPr="00917F98">
        <w:rPr>
          <w:spacing w:val="23"/>
        </w:rPr>
        <w:t xml:space="preserve"> </w:t>
      </w:r>
      <w:r w:rsidRPr="00917F98">
        <w:t>в</w:t>
      </w:r>
      <w:r w:rsidRPr="00917F98">
        <w:rPr>
          <w:spacing w:val="23"/>
        </w:rPr>
        <w:t xml:space="preserve"> </w:t>
      </w:r>
      <w:r w:rsidRPr="00917F98">
        <w:rPr>
          <w:spacing w:val="-1"/>
        </w:rPr>
        <w:t>органы</w:t>
      </w:r>
      <w:r w:rsidRPr="00917F98">
        <w:rPr>
          <w:spacing w:val="97"/>
        </w:rPr>
        <w:t xml:space="preserve"> </w:t>
      </w:r>
      <w:r w:rsidRPr="00917F98">
        <w:rPr>
          <w:spacing w:val="-1"/>
        </w:rPr>
        <w:lastRenderedPageBreak/>
        <w:t>исполнительной</w:t>
      </w:r>
      <w:r w:rsidRPr="00917F98">
        <w:rPr>
          <w:spacing w:val="19"/>
        </w:rPr>
        <w:t xml:space="preserve"> </w:t>
      </w:r>
      <w:r w:rsidRPr="00917F98">
        <w:rPr>
          <w:spacing w:val="-1"/>
        </w:rPr>
        <w:t>власти,</w:t>
      </w:r>
      <w:r w:rsidRPr="00917F98">
        <w:rPr>
          <w:spacing w:val="18"/>
        </w:rPr>
        <w:t xml:space="preserve"> </w:t>
      </w:r>
      <w:r w:rsidRPr="00917F98">
        <w:rPr>
          <w:spacing w:val="-1"/>
        </w:rPr>
        <w:t>органы</w:t>
      </w:r>
      <w:r w:rsidRPr="00917F98">
        <w:rPr>
          <w:spacing w:val="18"/>
        </w:rPr>
        <w:t xml:space="preserve"> </w:t>
      </w:r>
      <w:r w:rsidRPr="00917F98">
        <w:rPr>
          <w:spacing w:val="-1"/>
        </w:rPr>
        <w:t>местного</w:t>
      </w:r>
      <w:r w:rsidRPr="00917F98">
        <w:rPr>
          <w:spacing w:val="18"/>
        </w:rPr>
        <w:t xml:space="preserve"> </w:t>
      </w:r>
      <w:r w:rsidRPr="00917F98">
        <w:rPr>
          <w:spacing w:val="-1"/>
        </w:rPr>
        <w:t>самоуправления</w:t>
      </w:r>
      <w:r w:rsidRPr="00917F98">
        <w:rPr>
          <w:spacing w:val="18"/>
        </w:rPr>
        <w:t xml:space="preserve"> </w:t>
      </w:r>
      <w:r w:rsidRPr="00917F98">
        <w:t>для</w:t>
      </w:r>
      <w:r w:rsidRPr="00917F98">
        <w:rPr>
          <w:spacing w:val="19"/>
        </w:rPr>
        <w:t xml:space="preserve"> </w:t>
      </w:r>
      <w:r w:rsidRPr="00917F98">
        <w:rPr>
          <w:spacing w:val="-1"/>
        </w:rPr>
        <w:t>получения</w:t>
      </w:r>
      <w:r w:rsidRPr="00917F98">
        <w:rPr>
          <w:spacing w:val="18"/>
        </w:rPr>
        <w:t xml:space="preserve"> </w:t>
      </w:r>
      <w:r w:rsidRPr="00917F98">
        <w:rPr>
          <w:spacing w:val="-1"/>
        </w:rPr>
        <w:t>документов</w:t>
      </w:r>
      <w:r w:rsidRPr="00917F98">
        <w:rPr>
          <w:spacing w:val="19"/>
        </w:rPr>
        <w:t xml:space="preserve"> </w:t>
      </w:r>
      <w:r w:rsidRPr="00917F98">
        <w:t>и</w:t>
      </w:r>
      <w:r w:rsidRPr="00917F98">
        <w:rPr>
          <w:spacing w:val="91"/>
        </w:rPr>
        <w:t xml:space="preserve"> </w:t>
      </w:r>
      <w:r w:rsidRPr="00917F98">
        <w:rPr>
          <w:spacing w:val="-1"/>
        </w:rPr>
        <w:t>информации,</w:t>
      </w:r>
      <w:r w:rsidRPr="00917F98">
        <w:rPr>
          <w:spacing w:val="30"/>
        </w:rPr>
        <w:t xml:space="preserve"> </w:t>
      </w:r>
      <w:r w:rsidRPr="00917F98">
        <w:rPr>
          <w:spacing w:val="-1"/>
        </w:rPr>
        <w:t>необходимых</w:t>
      </w:r>
      <w:r w:rsidRPr="00917F98">
        <w:rPr>
          <w:spacing w:val="32"/>
        </w:rPr>
        <w:t xml:space="preserve"> </w:t>
      </w:r>
      <w:r w:rsidRPr="00917F98">
        <w:t>для</w:t>
      </w:r>
      <w:r w:rsidRPr="00917F98">
        <w:rPr>
          <w:spacing w:val="31"/>
        </w:rPr>
        <w:t xml:space="preserve"> </w:t>
      </w:r>
      <w:r w:rsidRPr="00917F98">
        <w:rPr>
          <w:spacing w:val="-1"/>
        </w:rPr>
        <w:t>предоставления</w:t>
      </w:r>
      <w:r w:rsidRPr="00917F98">
        <w:rPr>
          <w:spacing w:val="30"/>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31"/>
        </w:rPr>
        <w:t xml:space="preserve"> </w:t>
      </w:r>
      <w:r w:rsidRPr="00917F98">
        <w:t>и</w:t>
      </w:r>
      <w:r w:rsidRPr="00917F98">
        <w:rPr>
          <w:spacing w:val="31"/>
        </w:rPr>
        <w:t xml:space="preserve"> </w:t>
      </w:r>
      <w:r w:rsidRPr="00917F98">
        <w:t>за</w:t>
      </w:r>
      <w:r w:rsidRPr="00917F98">
        <w:rPr>
          <w:spacing w:val="30"/>
        </w:rPr>
        <w:t xml:space="preserve"> </w:t>
      </w:r>
      <w:r w:rsidRPr="00917F98">
        <w:rPr>
          <w:spacing w:val="-1"/>
        </w:rPr>
        <w:t>своевременное</w:t>
      </w:r>
      <w:r w:rsidRPr="00917F98">
        <w:rPr>
          <w:spacing w:val="75"/>
        </w:rPr>
        <w:t xml:space="preserve"> </w:t>
      </w:r>
      <w:r w:rsidRPr="00917F98">
        <w:rPr>
          <w:spacing w:val="-1"/>
        </w:rPr>
        <w:t>предоставление</w:t>
      </w:r>
      <w:r w:rsidRPr="00917F98">
        <w:rPr>
          <w:spacing w:val="51"/>
        </w:rPr>
        <w:t xml:space="preserve"> </w:t>
      </w:r>
      <w:r w:rsidRPr="00917F98">
        <w:rPr>
          <w:spacing w:val="-1"/>
        </w:rPr>
        <w:t>муниципальной</w:t>
      </w:r>
      <w:r w:rsidRPr="00917F98">
        <w:rPr>
          <w:spacing w:val="55"/>
        </w:rPr>
        <w:t xml:space="preserve"> </w:t>
      </w:r>
      <w:r w:rsidRPr="00917F98">
        <w:rPr>
          <w:spacing w:val="-1"/>
        </w:rPr>
        <w:t>услуги.</w:t>
      </w:r>
      <w:r w:rsidRPr="00917F98">
        <w:rPr>
          <w:spacing w:val="52"/>
        </w:rPr>
        <w:t xml:space="preserve"> </w:t>
      </w:r>
      <w:r w:rsidRPr="00917F98">
        <w:rPr>
          <w:spacing w:val="-1"/>
        </w:rPr>
        <w:t>Персональная</w:t>
      </w:r>
      <w:r w:rsidRPr="00917F98">
        <w:rPr>
          <w:spacing w:val="52"/>
        </w:rPr>
        <w:t xml:space="preserve"> </w:t>
      </w:r>
      <w:r w:rsidRPr="00917F98">
        <w:rPr>
          <w:spacing w:val="-1"/>
        </w:rPr>
        <w:t>ответственность</w:t>
      </w:r>
      <w:r w:rsidRPr="00917F98">
        <w:rPr>
          <w:spacing w:val="54"/>
        </w:rPr>
        <w:t xml:space="preserve"> </w:t>
      </w:r>
      <w:r w:rsidRPr="00917F98">
        <w:rPr>
          <w:spacing w:val="-1"/>
        </w:rPr>
        <w:t>муниципальных</w:t>
      </w:r>
      <w:r w:rsidRPr="00917F98">
        <w:rPr>
          <w:spacing w:val="97"/>
        </w:rPr>
        <w:t xml:space="preserve"> </w:t>
      </w:r>
      <w:r w:rsidRPr="00917F98">
        <w:rPr>
          <w:spacing w:val="-1"/>
        </w:rPr>
        <w:t>служащих</w:t>
      </w:r>
      <w:r w:rsidRPr="00917F98">
        <w:rPr>
          <w:spacing w:val="47"/>
        </w:rPr>
        <w:t xml:space="preserve"> </w:t>
      </w:r>
      <w:r w:rsidRPr="00917F98">
        <w:rPr>
          <w:spacing w:val="-1"/>
        </w:rPr>
        <w:t>Администрации</w:t>
      </w:r>
      <w:r w:rsidRPr="00917F98">
        <w:rPr>
          <w:spacing w:val="43"/>
        </w:rPr>
        <w:t xml:space="preserve"> </w:t>
      </w:r>
      <w:r w:rsidRPr="00917F98">
        <w:rPr>
          <w:spacing w:val="-1"/>
        </w:rPr>
        <w:t>закрепляется</w:t>
      </w:r>
      <w:r w:rsidRPr="00917F98">
        <w:rPr>
          <w:spacing w:val="45"/>
        </w:rPr>
        <w:t xml:space="preserve"> </w:t>
      </w:r>
      <w:r w:rsidRPr="00917F98">
        <w:t>в</w:t>
      </w:r>
      <w:r w:rsidRPr="00917F98">
        <w:rPr>
          <w:spacing w:val="44"/>
        </w:rPr>
        <w:t xml:space="preserve"> </w:t>
      </w:r>
      <w:r w:rsidRPr="00917F98">
        <w:rPr>
          <w:spacing w:val="-1"/>
        </w:rPr>
        <w:t>их</w:t>
      </w:r>
      <w:r w:rsidRPr="00917F98">
        <w:rPr>
          <w:spacing w:val="45"/>
        </w:rPr>
        <w:t xml:space="preserve"> </w:t>
      </w:r>
      <w:r w:rsidRPr="00917F98">
        <w:rPr>
          <w:spacing w:val="-1"/>
        </w:rPr>
        <w:t>должностных</w:t>
      </w:r>
      <w:r w:rsidRPr="00917F98">
        <w:rPr>
          <w:spacing w:val="47"/>
        </w:rPr>
        <w:t xml:space="preserve"> </w:t>
      </w:r>
      <w:r w:rsidRPr="00917F98">
        <w:rPr>
          <w:spacing w:val="-1"/>
        </w:rPr>
        <w:t>инструкциях</w:t>
      </w:r>
      <w:r w:rsidRPr="00917F98">
        <w:rPr>
          <w:spacing w:val="47"/>
        </w:rPr>
        <w:t xml:space="preserve"> </w:t>
      </w:r>
      <w:r w:rsidRPr="00917F98">
        <w:t>в</w:t>
      </w:r>
      <w:r w:rsidRPr="00917F98">
        <w:rPr>
          <w:spacing w:val="44"/>
        </w:rPr>
        <w:t xml:space="preserve"> </w:t>
      </w:r>
      <w:r w:rsidRPr="00917F98">
        <w:rPr>
          <w:spacing w:val="-1"/>
        </w:rPr>
        <w:t>соответствии</w:t>
      </w:r>
      <w:r w:rsidRPr="00917F98">
        <w:rPr>
          <w:spacing w:val="46"/>
        </w:rPr>
        <w:t xml:space="preserve"> </w:t>
      </w:r>
      <w:r w:rsidRPr="00917F98">
        <w:t>с</w:t>
      </w:r>
      <w:r w:rsidRPr="00917F98">
        <w:rPr>
          <w:spacing w:val="87"/>
        </w:rPr>
        <w:t xml:space="preserve"> </w:t>
      </w:r>
      <w:r w:rsidRPr="00917F98">
        <w:rPr>
          <w:spacing w:val="-1"/>
        </w:rPr>
        <w:t>требованиями</w:t>
      </w:r>
      <w:r w:rsidRPr="00917F98">
        <w:t xml:space="preserve"> </w:t>
      </w:r>
      <w:r w:rsidRPr="00917F98">
        <w:rPr>
          <w:spacing w:val="-1"/>
        </w:rPr>
        <w:t>законодательства Российской</w:t>
      </w:r>
      <w:r w:rsidRPr="00917F98">
        <w:t xml:space="preserve"> </w:t>
      </w:r>
      <w:r w:rsidRPr="00917F98">
        <w:rPr>
          <w:spacing w:val="-1"/>
        </w:rPr>
        <w:t>Федерации.</w:t>
      </w:r>
    </w:p>
    <w:p w14:paraId="2C4E5AC3" w14:textId="77777777" w:rsidR="00403711" w:rsidRPr="00917F98" w:rsidRDefault="00403711" w:rsidP="0025545D">
      <w:pPr>
        <w:numPr>
          <w:ilvl w:val="2"/>
          <w:numId w:val="216"/>
        </w:numPr>
        <w:tabs>
          <w:tab w:val="left" w:pos="1698"/>
        </w:tabs>
        <w:autoSpaceDE/>
        <w:autoSpaceDN/>
        <w:adjustRightInd/>
        <w:spacing w:before="1" w:line="276" w:lineRule="auto"/>
        <w:ind w:right="100" w:firstLine="708"/>
        <w:jc w:val="both"/>
      </w:pPr>
      <w:r w:rsidRPr="00917F98">
        <w:rPr>
          <w:spacing w:val="-1"/>
        </w:rPr>
        <w:t>Периодичность</w:t>
      </w:r>
      <w:r w:rsidRPr="00917F98">
        <w:rPr>
          <w:spacing w:val="15"/>
        </w:rPr>
        <w:t xml:space="preserve"> </w:t>
      </w:r>
      <w:r w:rsidRPr="00917F98">
        <w:rPr>
          <w:spacing w:val="-1"/>
        </w:rPr>
        <w:t>осуществления</w:t>
      </w:r>
      <w:r w:rsidRPr="00917F98">
        <w:rPr>
          <w:spacing w:val="14"/>
        </w:rPr>
        <w:t xml:space="preserve"> </w:t>
      </w:r>
      <w:r w:rsidRPr="00917F98">
        <w:rPr>
          <w:spacing w:val="-1"/>
        </w:rPr>
        <w:t>текущего</w:t>
      </w:r>
      <w:r w:rsidRPr="00917F98">
        <w:rPr>
          <w:spacing w:val="14"/>
        </w:rPr>
        <w:t xml:space="preserve"> </w:t>
      </w:r>
      <w:r w:rsidRPr="00917F98">
        <w:t>контроля</w:t>
      </w:r>
      <w:r w:rsidRPr="00917F98">
        <w:rPr>
          <w:spacing w:val="16"/>
        </w:rPr>
        <w:t xml:space="preserve"> </w:t>
      </w:r>
      <w:r w:rsidRPr="00917F98">
        <w:rPr>
          <w:spacing w:val="-1"/>
        </w:rPr>
        <w:t>устанавливается</w:t>
      </w:r>
      <w:r w:rsidRPr="00917F98">
        <w:rPr>
          <w:spacing w:val="63"/>
        </w:rPr>
        <w:t xml:space="preserve"> </w:t>
      </w:r>
      <w:r w:rsidRPr="00917F98">
        <w:rPr>
          <w:spacing w:val="-1"/>
        </w:rPr>
        <w:t>руководством</w:t>
      </w:r>
      <w:r w:rsidRPr="00917F98">
        <w:rPr>
          <w:spacing w:val="40"/>
        </w:rPr>
        <w:t xml:space="preserve"> </w:t>
      </w:r>
      <w:r w:rsidRPr="00917F98">
        <w:t>Администрации.</w:t>
      </w:r>
      <w:r w:rsidRPr="00917F98">
        <w:rPr>
          <w:spacing w:val="38"/>
        </w:rPr>
        <w:t xml:space="preserve"> </w:t>
      </w:r>
      <w:r w:rsidRPr="00917F98">
        <w:rPr>
          <w:spacing w:val="-1"/>
        </w:rPr>
        <w:t>Контроль</w:t>
      </w:r>
      <w:r w:rsidRPr="00917F98">
        <w:rPr>
          <w:spacing w:val="38"/>
        </w:rPr>
        <w:t xml:space="preserve"> </w:t>
      </w:r>
      <w:r w:rsidRPr="00917F98">
        <w:t>за</w:t>
      </w:r>
      <w:r w:rsidRPr="00917F98">
        <w:rPr>
          <w:spacing w:val="39"/>
        </w:rPr>
        <w:t xml:space="preserve"> </w:t>
      </w:r>
      <w:r w:rsidRPr="00917F98">
        <w:rPr>
          <w:spacing w:val="-1"/>
        </w:rPr>
        <w:t>полнотой</w:t>
      </w:r>
      <w:r w:rsidRPr="00917F98">
        <w:rPr>
          <w:spacing w:val="39"/>
        </w:rPr>
        <w:t xml:space="preserve"> </w:t>
      </w:r>
      <w:r w:rsidRPr="00917F98">
        <w:t>и</w:t>
      </w:r>
      <w:r w:rsidRPr="00917F98">
        <w:rPr>
          <w:spacing w:val="41"/>
        </w:rPr>
        <w:t xml:space="preserve"> </w:t>
      </w:r>
      <w:r w:rsidRPr="00917F98">
        <w:t>качеством</w:t>
      </w:r>
      <w:r w:rsidRPr="00917F98">
        <w:rPr>
          <w:spacing w:val="40"/>
        </w:rPr>
        <w:t xml:space="preserve"> </w:t>
      </w:r>
      <w:r w:rsidRPr="00917F98">
        <w:rPr>
          <w:spacing w:val="-1"/>
        </w:rPr>
        <w:t>предоставления</w:t>
      </w:r>
      <w:r w:rsidRPr="00917F98">
        <w:rPr>
          <w:spacing w:val="65"/>
        </w:rPr>
        <w:t xml:space="preserve"> </w:t>
      </w:r>
      <w:r w:rsidRPr="00917F98">
        <w:rPr>
          <w:spacing w:val="-1"/>
        </w:rPr>
        <w:t>муниципальной</w:t>
      </w:r>
      <w:r w:rsidRPr="00917F98">
        <w:rPr>
          <w:spacing w:val="19"/>
        </w:rPr>
        <w:t xml:space="preserve"> </w:t>
      </w:r>
      <w:r w:rsidRPr="00917F98">
        <w:rPr>
          <w:spacing w:val="-2"/>
        </w:rPr>
        <w:t>услуги</w:t>
      </w:r>
      <w:r w:rsidRPr="00917F98">
        <w:rPr>
          <w:spacing w:val="17"/>
        </w:rPr>
        <w:t xml:space="preserve"> </w:t>
      </w:r>
      <w:r w:rsidRPr="00917F98">
        <w:rPr>
          <w:spacing w:val="-1"/>
        </w:rPr>
        <w:t>включает</w:t>
      </w:r>
      <w:r w:rsidRPr="00917F98">
        <w:rPr>
          <w:spacing w:val="17"/>
        </w:rPr>
        <w:t xml:space="preserve"> </w:t>
      </w:r>
      <w:r w:rsidRPr="00917F98">
        <w:t>в</w:t>
      </w:r>
      <w:r w:rsidRPr="00917F98">
        <w:rPr>
          <w:spacing w:val="16"/>
        </w:rPr>
        <w:t xml:space="preserve"> </w:t>
      </w:r>
      <w:r w:rsidRPr="00917F98">
        <w:rPr>
          <w:spacing w:val="-1"/>
        </w:rPr>
        <w:t>себя</w:t>
      </w:r>
      <w:r w:rsidRPr="00917F98">
        <w:rPr>
          <w:spacing w:val="16"/>
        </w:rPr>
        <w:t xml:space="preserve"> </w:t>
      </w:r>
      <w:r w:rsidRPr="00917F98">
        <w:rPr>
          <w:spacing w:val="-1"/>
        </w:rPr>
        <w:t>проведение</w:t>
      </w:r>
      <w:r w:rsidRPr="00917F98">
        <w:rPr>
          <w:spacing w:val="15"/>
        </w:rPr>
        <w:t xml:space="preserve"> </w:t>
      </w:r>
      <w:r w:rsidRPr="00917F98">
        <w:rPr>
          <w:spacing w:val="-1"/>
        </w:rPr>
        <w:t>проверок,</w:t>
      </w:r>
      <w:r w:rsidRPr="00917F98">
        <w:rPr>
          <w:spacing w:val="16"/>
        </w:rPr>
        <w:t xml:space="preserve"> </w:t>
      </w:r>
      <w:r w:rsidRPr="00917F98">
        <w:rPr>
          <w:spacing w:val="-1"/>
        </w:rPr>
        <w:t>выявление</w:t>
      </w:r>
      <w:r w:rsidRPr="00917F98">
        <w:rPr>
          <w:spacing w:val="15"/>
        </w:rPr>
        <w:t xml:space="preserve"> </w:t>
      </w:r>
      <w:r w:rsidRPr="00917F98">
        <w:t>и</w:t>
      </w:r>
      <w:r w:rsidRPr="00917F98">
        <w:rPr>
          <w:spacing w:val="19"/>
        </w:rPr>
        <w:t xml:space="preserve"> </w:t>
      </w:r>
      <w:r w:rsidRPr="00917F98">
        <w:rPr>
          <w:spacing w:val="-1"/>
        </w:rPr>
        <w:t>устранение</w:t>
      </w:r>
      <w:r w:rsidRPr="00917F98">
        <w:rPr>
          <w:spacing w:val="91"/>
        </w:rPr>
        <w:t xml:space="preserve"> </w:t>
      </w:r>
      <w:r w:rsidRPr="00917F98">
        <w:rPr>
          <w:spacing w:val="-1"/>
        </w:rPr>
        <w:t>нарушений</w:t>
      </w:r>
      <w:r w:rsidRPr="00917F98">
        <w:rPr>
          <w:spacing w:val="5"/>
        </w:rPr>
        <w:t xml:space="preserve"> </w:t>
      </w:r>
      <w:r w:rsidRPr="00917F98">
        <w:rPr>
          <w:spacing w:val="-1"/>
        </w:rPr>
        <w:t>прав</w:t>
      </w:r>
      <w:r w:rsidRPr="00917F98">
        <w:rPr>
          <w:spacing w:val="4"/>
        </w:rPr>
        <w:t xml:space="preserve"> </w:t>
      </w:r>
      <w:r w:rsidRPr="00917F98">
        <w:rPr>
          <w:spacing w:val="-1"/>
        </w:rPr>
        <w:t>заявителей,</w:t>
      </w:r>
      <w:r w:rsidRPr="00917F98">
        <w:rPr>
          <w:spacing w:val="4"/>
        </w:rPr>
        <w:t xml:space="preserve"> </w:t>
      </w:r>
      <w:r w:rsidRPr="00917F98">
        <w:rPr>
          <w:spacing w:val="-1"/>
        </w:rPr>
        <w:t>принятие</w:t>
      </w:r>
      <w:r w:rsidRPr="00917F98">
        <w:rPr>
          <w:spacing w:val="3"/>
        </w:rPr>
        <w:t xml:space="preserve"> </w:t>
      </w:r>
      <w:r w:rsidRPr="00917F98">
        <w:rPr>
          <w:spacing w:val="-1"/>
        </w:rPr>
        <w:t>решений</w:t>
      </w:r>
      <w:r w:rsidRPr="00917F98">
        <w:rPr>
          <w:spacing w:val="3"/>
        </w:rPr>
        <w:t xml:space="preserve"> </w:t>
      </w:r>
      <w:r w:rsidRPr="00917F98">
        <w:t>и</w:t>
      </w:r>
      <w:r w:rsidRPr="00917F98">
        <w:rPr>
          <w:spacing w:val="3"/>
        </w:rPr>
        <w:t xml:space="preserve"> </w:t>
      </w:r>
      <w:r w:rsidRPr="00917F98">
        <w:rPr>
          <w:spacing w:val="-1"/>
        </w:rPr>
        <w:t>подготовку</w:t>
      </w:r>
      <w:r w:rsidRPr="00917F98">
        <w:rPr>
          <w:spacing w:val="57"/>
        </w:rPr>
        <w:t xml:space="preserve"> </w:t>
      </w:r>
      <w:r w:rsidRPr="00917F98">
        <w:rPr>
          <w:spacing w:val="-1"/>
        </w:rPr>
        <w:t>ответов</w:t>
      </w:r>
      <w:r w:rsidRPr="00917F98">
        <w:rPr>
          <w:spacing w:val="4"/>
        </w:rPr>
        <w:t xml:space="preserve"> </w:t>
      </w:r>
      <w:r w:rsidRPr="00917F98">
        <w:t>на</w:t>
      </w:r>
      <w:r w:rsidRPr="00917F98">
        <w:rPr>
          <w:spacing w:val="3"/>
        </w:rPr>
        <w:t xml:space="preserve"> </w:t>
      </w:r>
      <w:r w:rsidRPr="00917F98">
        <w:rPr>
          <w:spacing w:val="-1"/>
        </w:rPr>
        <w:t>их</w:t>
      </w:r>
      <w:r w:rsidRPr="00917F98">
        <w:rPr>
          <w:spacing w:val="4"/>
        </w:rPr>
        <w:t xml:space="preserve"> </w:t>
      </w:r>
      <w:r w:rsidRPr="00917F98">
        <w:rPr>
          <w:spacing w:val="-1"/>
        </w:rPr>
        <w:t>обращения,</w:t>
      </w:r>
      <w:r w:rsidRPr="00917F98">
        <w:rPr>
          <w:spacing w:val="85"/>
        </w:rPr>
        <w:t xml:space="preserve"> </w:t>
      </w:r>
      <w:r w:rsidRPr="00917F98">
        <w:rPr>
          <w:spacing w:val="-1"/>
        </w:rPr>
        <w:t>содержащие</w:t>
      </w:r>
      <w:r w:rsidRPr="00917F98">
        <w:rPr>
          <w:spacing w:val="25"/>
        </w:rPr>
        <w:t xml:space="preserve"> </w:t>
      </w:r>
      <w:r w:rsidRPr="00917F98">
        <w:rPr>
          <w:spacing w:val="-1"/>
        </w:rPr>
        <w:t>жалобы</w:t>
      </w:r>
      <w:r w:rsidRPr="00917F98">
        <w:rPr>
          <w:spacing w:val="23"/>
        </w:rPr>
        <w:t xml:space="preserve"> </w:t>
      </w:r>
      <w:r w:rsidRPr="00917F98">
        <w:rPr>
          <w:spacing w:val="1"/>
        </w:rPr>
        <w:t>на</w:t>
      </w:r>
      <w:r w:rsidRPr="00917F98">
        <w:rPr>
          <w:spacing w:val="22"/>
        </w:rPr>
        <w:t xml:space="preserve"> </w:t>
      </w:r>
      <w:r w:rsidRPr="00917F98">
        <w:rPr>
          <w:spacing w:val="-1"/>
        </w:rPr>
        <w:t>действия</w:t>
      </w:r>
      <w:r w:rsidRPr="00917F98">
        <w:rPr>
          <w:spacing w:val="23"/>
        </w:rPr>
        <w:t xml:space="preserve"> </w:t>
      </w:r>
      <w:r w:rsidRPr="00917F98">
        <w:rPr>
          <w:spacing w:val="-1"/>
        </w:rPr>
        <w:t>(бездействие)</w:t>
      </w:r>
      <w:r w:rsidRPr="00917F98">
        <w:rPr>
          <w:spacing w:val="23"/>
        </w:rPr>
        <w:t xml:space="preserve"> </w:t>
      </w:r>
      <w:r w:rsidRPr="00917F98">
        <w:rPr>
          <w:spacing w:val="-1"/>
        </w:rPr>
        <w:t>муниципальных</w:t>
      </w:r>
      <w:r w:rsidRPr="00917F98">
        <w:rPr>
          <w:spacing w:val="25"/>
        </w:rPr>
        <w:t xml:space="preserve"> </w:t>
      </w:r>
      <w:r w:rsidRPr="00917F98">
        <w:rPr>
          <w:spacing w:val="-1"/>
        </w:rPr>
        <w:t>служащих</w:t>
      </w:r>
      <w:r w:rsidRPr="00917F98">
        <w:rPr>
          <w:spacing w:val="25"/>
        </w:rPr>
        <w:t xml:space="preserve"> </w:t>
      </w:r>
      <w:r w:rsidRPr="00917F98">
        <w:t>Администрации.</w:t>
      </w:r>
      <w:r w:rsidRPr="00917F98">
        <w:rPr>
          <w:spacing w:val="77"/>
        </w:rPr>
        <w:t xml:space="preserve"> </w:t>
      </w:r>
      <w:r w:rsidRPr="00917F98">
        <w:t>По</w:t>
      </w:r>
      <w:r w:rsidRPr="00917F98">
        <w:rPr>
          <w:spacing w:val="-15"/>
        </w:rPr>
        <w:t xml:space="preserve"> </w:t>
      </w:r>
      <w:r w:rsidRPr="00917F98">
        <w:rPr>
          <w:spacing w:val="-1"/>
        </w:rPr>
        <w:t>результатам</w:t>
      </w:r>
      <w:r w:rsidRPr="00917F98">
        <w:rPr>
          <w:spacing w:val="-16"/>
        </w:rPr>
        <w:t xml:space="preserve"> </w:t>
      </w:r>
      <w:r w:rsidRPr="00917F98">
        <w:t>этих</w:t>
      </w:r>
      <w:r w:rsidRPr="00917F98">
        <w:rPr>
          <w:spacing w:val="-13"/>
        </w:rPr>
        <w:t xml:space="preserve"> </w:t>
      </w:r>
      <w:r w:rsidRPr="00917F98">
        <w:rPr>
          <w:spacing w:val="-1"/>
        </w:rPr>
        <w:t>проверок</w:t>
      </w:r>
      <w:r w:rsidRPr="00917F98">
        <w:rPr>
          <w:spacing w:val="-14"/>
        </w:rPr>
        <w:t xml:space="preserve"> </w:t>
      </w:r>
      <w:r w:rsidRPr="00917F98">
        <w:t>в</w:t>
      </w:r>
      <w:r w:rsidRPr="00917F98">
        <w:rPr>
          <w:spacing w:val="-15"/>
        </w:rPr>
        <w:t xml:space="preserve"> </w:t>
      </w:r>
      <w:r w:rsidRPr="00917F98">
        <w:rPr>
          <w:spacing w:val="-1"/>
        </w:rPr>
        <w:t>случае</w:t>
      </w:r>
      <w:r w:rsidRPr="00917F98">
        <w:rPr>
          <w:spacing w:val="-16"/>
        </w:rPr>
        <w:t xml:space="preserve"> </w:t>
      </w:r>
      <w:r w:rsidRPr="00917F98">
        <w:t>выявления</w:t>
      </w:r>
      <w:r w:rsidRPr="00917F98">
        <w:rPr>
          <w:spacing w:val="-17"/>
        </w:rPr>
        <w:t xml:space="preserve"> </w:t>
      </w:r>
      <w:r w:rsidRPr="00917F98">
        <w:rPr>
          <w:spacing w:val="-1"/>
        </w:rPr>
        <w:t>нарушений</w:t>
      </w:r>
      <w:r w:rsidRPr="00917F98">
        <w:rPr>
          <w:spacing w:val="-14"/>
        </w:rPr>
        <w:t xml:space="preserve"> </w:t>
      </w:r>
      <w:r w:rsidRPr="00917F98">
        <w:rPr>
          <w:spacing w:val="-1"/>
        </w:rPr>
        <w:t>прав</w:t>
      </w:r>
      <w:r w:rsidRPr="00917F98">
        <w:rPr>
          <w:spacing w:val="-15"/>
        </w:rPr>
        <w:t xml:space="preserve"> </w:t>
      </w:r>
      <w:r w:rsidRPr="00917F98">
        <w:rPr>
          <w:spacing w:val="-1"/>
        </w:rPr>
        <w:t>заявителей</w:t>
      </w:r>
      <w:r w:rsidRPr="00917F98">
        <w:rPr>
          <w:spacing w:val="-14"/>
        </w:rPr>
        <w:t xml:space="preserve"> </w:t>
      </w:r>
      <w:r w:rsidRPr="00917F98">
        <w:rPr>
          <w:spacing w:val="-1"/>
        </w:rPr>
        <w:t>осуществляется</w:t>
      </w:r>
      <w:r w:rsidRPr="00917F98">
        <w:rPr>
          <w:spacing w:val="84"/>
        </w:rPr>
        <w:t xml:space="preserve"> </w:t>
      </w:r>
      <w:r w:rsidRPr="00917F98">
        <w:rPr>
          <w:spacing w:val="-1"/>
        </w:rPr>
        <w:t>привлечение</w:t>
      </w:r>
      <w:r w:rsidRPr="00917F98">
        <w:rPr>
          <w:spacing w:val="18"/>
        </w:rPr>
        <w:t xml:space="preserve"> </w:t>
      </w:r>
      <w:r w:rsidRPr="00917F98">
        <w:rPr>
          <w:spacing w:val="-1"/>
        </w:rPr>
        <w:t>виновных</w:t>
      </w:r>
      <w:r w:rsidRPr="00917F98">
        <w:rPr>
          <w:spacing w:val="21"/>
        </w:rPr>
        <w:t xml:space="preserve"> </w:t>
      </w:r>
      <w:r w:rsidRPr="00917F98">
        <w:rPr>
          <w:spacing w:val="-1"/>
        </w:rPr>
        <w:t>лиц</w:t>
      </w:r>
      <w:r w:rsidRPr="00917F98">
        <w:rPr>
          <w:spacing w:val="19"/>
        </w:rPr>
        <w:t xml:space="preserve"> </w:t>
      </w:r>
      <w:r w:rsidRPr="00917F98">
        <w:t>к</w:t>
      </w:r>
      <w:r w:rsidRPr="00917F98">
        <w:rPr>
          <w:spacing w:val="19"/>
        </w:rPr>
        <w:t xml:space="preserve"> </w:t>
      </w:r>
      <w:r w:rsidRPr="00917F98">
        <w:rPr>
          <w:spacing w:val="-1"/>
        </w:rPr>
        <w:t>ответственности</w:t>
      </w:r>
      <w:r w:rsidRPr="00917F98">
        <w:rPr>
          <w:spacing w:val="20"/>
        </w:rPr>
        <w:t xml:space="preserve"> </w:t>
      </w:r>
      <w:r w:rsidRPr="00917F98">
        <w:t>в</w:t>
      </w:r>
      <w:r w:rsidRPr="00917F98">
        <w:rPr>
          <w:spacing w:val="18"/>
        </w:rPr>
        <w:t xml:space="preserve"> </w:t>
      </w:r>
      <w:r w:rsidRPr="00917F98">
        <w:rPr>
          <w:spacing w:val="-1"/>
        </w:rPr>
        <w:t>соответствии</w:t>
      </w:r>
      <w:r w:rsidRPr="00917F98">
        <w:rPr>
          <w:spacing w:val="19"/>
        </w:rPr>
        <w:t xml:space="preserve"> </w:t>
      </w:r>
      <w:r w:rsidRPr="00917F98">
        <w:t>с</w:t>
      </w:r>
      <w:r w:rsidRPr="00917F98">
        <w:rPr>
          <w:spacing w:val="18"/>
        </w:rPr>
        <w:t xml:space="preserve"> </w:t>
      </w:r>
      <w:r w:rsidRPr="00917F98">
        <w:rPr>
          <w:spacing w:val="-1"/>
        </w:rPr>
        <w:t>законодательством</w:t>
      </w:r>
      <w:r w:rsidRPr="00917F98">
        <w:rPr>
          <w:spacing w:val="97"/>
        </w:rPr>
        <w:t xml:space="preserve"> </w:t>
      </w:r>
      <w:r w:rsidRPr="00917F98">
        <w:rPr>
          <w:spacing w:val="-1"/>
        </w:rPr>
        <w:t>Российской</w:t>
      </w:r>
      <w:r w:rsidRPr="00917F98">
        <w:t xml:space="preserve"> </w:t>
      </w:r>
      <w:r w:rsidRPr="00917F98">
        <w:rPr>
          <w:spacing w:val="-1"/>
        </w:rPr>
        <w:t>Федерации.</w:t>
      </w:r>
    </w:p>
    <w:p w14:paraId="54FCB53E" w14:textId="77777777" w:rsidR="00403711" w:rsidRPr="00917F98" w:rsidRDefault="00403711" w:rsidP="0025545D">
      <w:pPr>
        <w:numPr>
          <w:ilvl w:val="2"/>
          <w:numId w:val="216"/>
        </w:numPr>
        <w:tabs>
          <w:tab w:val="left" w:pos="1698"/>
        </w:tabs>
        <w:autoSpaceDE/>
        <w:autoSpaceDN/>
        <w:adjustRightInd/>
        <w:spacing w:before="1" w:line="277" w:lineRule="auto"/>
        <w:ind w:right="103" w:firstLine="708"/>
        <w:jc w:val="both"/>
      </w:pPr>
      <w:r w:rsidRPr="00917F98">
        <w:rPr>
          <w:spacing w:val="-1"/>
        </w:rPr>
        <w:t>Проверки</w:t>
      </w:r>
      <w:r w:rsidRPr="00917F98">
        <w:rPr>
          <w:spacing w:val="53"/>
        </w:rPr>
        <w:t xml:space="preserve"> </w:t>
      </w:r>
      <w:r w:rsidRPr="00917F98">
        <w:rPr>
          <w:spacing w:val="-1"/>
        </w:rPr>
        <w:t>полноты</w:t>
      </w:r>
      <w:r w:rsidRPr="00917F98">
        <w:rPr>
          <w:spacing w:val="50"/>
        </w:rPr>
        <w:t xml:space="preserve"> </w:t>
      </w:r>
      <w:r w:rsidRPr="00917F98">
        <w:t>и</w:t>
      </w:r>
      <w:r w:rsidRPr="00917F98">
        <w:rPr>
          <w:spacing w:val="53"/>
        </w:rPr>
        <w:t xml:space="preserve"> </w:t>
      </w:r>
      <w:r w:rsidRPr="00917F98">
        <w:rPr>
          <w:spacing w:val="-1"/>
        </w:rPr>
        <w:t>качества</w:t>
      </w:r>
      <w:r w:rsidRPr="00917F98">
        <w:rPr>
          <w:spacing w:val="51"/>
        </w:rPr>
        <w:t xml:space="preserve"> </w:t>
      </w:r>
      <w:r w:rsidRPr="00917F98">
        <w:rPr>
          <w:spacing w:val="-1"/>
        </w:rPr>
        <w:t>предоставления</w:t>
      </w:r>
      <w:r w:rsidRPr="00917F98">
        <w:rPr>
          <w:spacing w:val="52"/>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61"/>
        </w:rPr>
        <w:t xml:space="preserve"> </w:t>
      </w:r>
      <w:r w:rsidRPr="00917F98">
        <w:rPr>
          <w:spacing w:val="-1"/>
        </w:rPr>
        <w:t>осуществляются</w:t>
      </w:r>
      <w:r w:rsidRPr="00917F98">
        <w:t xml:space="preserve"> на</w:t>
      </w:r>
      <w:r w:rsidRPr="00917F98">
        <w:rPr>
          <w:spacing w:val="-1"/>
        </w:rPr>
        <w:t xml:space="preserve"> </w:t>
      </w:r>
      <w:r w:rsidRPr="00917F98">
        <w:t xml:space="preserve">основании </w:t>
      </w:r>
      <w:r w:rsidRPr="00917F98">
        <w:rPr>
          <w:spacing w:val="-1"/>
        </w:rPr>
        <w:t>правовых</w:t>
      </w:r>
      <w:r w:rsidRPr="00917F98">
        <w:rPr>
          <w:spacing w:val="1"/>
        </w:rPr>
        <w:t xml:space="preserve"> </w:t>
      </w:r>
      <w:r w:rsidRPr="00917F98">
        <w:rPr>
          <w:spacing w:val="-1"/>
        </w:rPr>
        <w:t>актов</w:t>
      </w:r>
      <w:r w:rsidRPr="00917F98">
        <w:t xml:space="preserve"> Администрации.</w:t>
      </w:r>
    </w:p>
    <w:p w14:paraId="7DC1F385" w14:textId="77777777" w:rsidR="00403711" w:rsidRPr="00917F98" w:rsidRDefault="00403711" w:rsidP="0025545D">
      <w:pPr>
        <w:numPr>
          <w:ilvl w:val="2"/>
          <w:numId w:val="216"/>
        </w:numPr>
        <w:tabs>
          <w:tab w:val="left" w:pos="1698"/>
        </w:tabs>
        <w:autoSpaceDE/>
        <w:autoSpaceDN/>
        <w:adjustRightInd/>
        <w:spacing w:line="276" w:lineRule="auto"/>
        <w:ind w:right="103" w:firstLine="708"/>
        <w:jc w:val="both"/>
      </w:pPr>
      <w:r w:rsidRPr="00917F98">
        <w:rPr>
          <w:spacing w:val="-1"/>
        </w:rPr>
        <w:t>Проверки</w:t>
      </w:r>
      <w:r w:rsidRPr="00917F98">
        <w:rPr>
          <w:spacing w:val="3"/>
        </w:rPr>
        <w:t xml:space="preserve"> </w:t>
      </w:r>
      <w:r w:rsidRPr="00917F98">
        <w:rPr>
          <w:spacing w:val="-1"/>
        </w:rPr>
        <w:t>могут</w:t>
      </w:r>
      <w:r w:rsidRPr="00917F98">
        <w:rPr>
          <w:spacing w:val="5"/>
        </w:rPr>
        <w:t xml:space="preserve"> </w:t>
      </w:r>
      <w:r w:rsidRPr="00917F98">
        <w:t>быть</w:t>
      </w:r>
      <w:r w:rsidRPr="00917F98">
        <w:rPr>
          <w:spacing w:val="3"/>
        </w:rPr>
        <w:t xml:space="preserve"> </w:t>
      </w:r>
      <w:r w:rsidRPr="00917F98">
        <w:rPr>
          <w:spacing w:val="-1"/>
        </w:rPr>
        <w:t>плановыми</w:t>
      </w:r>
      <w:r w:rsidRPr="00917F98">
        <w:rPr>
          <w:spacing w:val="3"/>
        </w:rPr>
        <w:t xml:space="preserve"> </w:t>
      </w:r>
      <w:r w:rsidRPr="00917F98">
        <w:rPr>
          <w:spacing w:val="-1"/>
        </w:rPr>
        <w:t>(осуществляться</w:t>
      </w:r>
      <w:r w:rsidRPr="00917F98">
        <w:rPr>
          <w:spacing w:val="2"/>
        </w:rPr>
        <w:t xml:space="preserve"> </w:t>
      </w:r>
      <w:r w:rsidRPr="00917F98">
        <w:t>на</w:t>
      </w:r>
      <w:r w:rsidRPr="00917F98">
        <w:rPr>
          <w:spacing w:val="1"/>
        </w:rPr>
        <w:t xml:space="preserve"> </w:t>
      </w:r>
      <w:r w:rsidRPr="00917F98">
        <w:rPr>
          <w:spacing w:val="-1"/>
        </w:rPr>
        <w:t>основании</w:t>
      </w:r>
      <w:r w:rsidRPr="00917F98">
        <w:rPr>
          <w:spacing w:val="3"/>
        </w:rPr>
        <w:t xml:space="preserve"> </w:t>
      </w:r>
      <w:r w:rsidRPr="00917F98">
        <w:rPr>
          <w:spacing w:val="-1"/>
        </w:rPr>
        <w:t>планов</w:t>
      </w:r>
      <w:r w:rsidRPr="00917F98">
        <w:rPr>
          <w:spacing w:val="1"/>
        </w:rPr>
        <w:t xml:space="preserve"> </w:t>
      </w:r>
      <w:r w:rsidRPr="00917F98">
        <w:rPr>
          <w:spacing w:val="-1"/>
        </w:rPr>
        <w:t>работы</w:t>
      </w:r>
      <w:r w:rsidRPr="00917F98">
        <w:rPr>
          <w:spacing w:val="81"/>
        </w:rPr>
        <w:t xml:space="preserve"> </w:t>
      </w:r>
      <w:r w:rsidRPr="00917F98">
        <w:rPr>
          <w:spacing w:val="-1"/>
        </w:rPr>
        <w:t>Администрации)</w:t>
      </w:r>
      <w:r w:rsidRPr="00917F98">
        <w:rPr>
          <w:spacing w:val="42"/>
        </w:rPr>
        <w:t xml:space="preserve"> </w:t>
      </w:r>
      <w:r w:rsidRPr="00917F98">
        <w:t>и</w:t>
      </w:r>
      <w:r w:rsidRPr="00917F98">
        <w:rPr>
          <w:spacing w:val="43"/>
        </w:rPr>
        <w:t xml:space="preserve"> </w:t>
      </w:r>
      <w:r w:rsidRPr="00917F98">
        <w:rPr>
          <w:spacing w:val="-1"/>
        </w:rPr>
        <w:t>внеплановыми.</w:t>
      </w:r>
      <w:r w:rsidRPr="00917F98">
        <w:rPr>
          <w:spacing w:val="42"/>
        </w:rPr>
        <w:t xml:space="preserve"> </w:t>
      </w:r>
      <w:r w:rsidRPr="00917F98">
        <w:t>При</w:t>
      </w:r>
      <w:r w:rsidRPr="00917F98">
        <w:rPr>
          <w:spacing w:val="43"/>
        </w:rPr>
        <w:t xml:space="preserve"> </w:t>
      </w:r>
      <w:r w:rsidRPr="00917F98">
        <w:rPr>
          <w:spacing w:val="-1"/>
        </w:rPr>
        <w:t>проверке</w:t>
      </w:r>
      <w:r w:rsidRPr="00917F98">
        <w:rPr>
          <w:spacing w:val="42"/>
        </w:rPr>
        <w:t xml:space="preserve"> </w:t>
      </w:r>
      <w:r w:rsidRPr="00917F98">
        <w:rPr>
          <w:spacing w:val="-1"/>
        </w:rPr>
        <w:t>могут</w:t>
      </w:r>
      <w:r w:rsidRPr="00917F98">
        <w:rPr>
          <w:spacing w:val="43"/>
        </w:rPr>
        <w:t xml:space="preserve"> </w:t>
      </w:r>
      <w:r w:rsidRPr="00917F98">
        <w:rPr>
          <w:spacing w:val="-1"/>
        </w:rPr>
        <w:t>рассматриваться</w:t>
      </w:r>
      <w:r w:rsidRPr="00917F98">
        <w:rPr>
          <w:spacing w:val="42"/>
        </w:rPr>
        <w:t xml:space="preserve"> </w:t>
      </w:r>
      <w:r w:rsidRPr="00917F98">
        <w:rPr>
          <w:spacing w:val="-1"/>
        </w:rPr>
        <w:t>все</w:t>
      </w:r>
      <w:r w:rsidRPr="00917F98">
        <w:rPr>
          <w:spacing w:val="42"/>
        </w:rPr>
        <w:t xml:space="preserve"> </w:t>
      </w:r>
      <w:r w:rsidRPr="00917F98">
        <w:rPr>
          <w:spacing w:val="-1"/>
        </w:rPr>
        <w:t>вопросы,</w:t>
      </w:r>
      <w:r w:rsidRPr="00917F98">
        <w:rPr>
          <w:spacing w:val="79"/>
        </w:rPr>
        <w:t xml:space="preserve"> </w:t>
      </w:r>
      <w:r w:rsidRPr="00917F98">
        <w:rPr>
          <w:spacing w:val="-1"/>
        </w:rPr>
        <w:t>связанные</w:t>
      </w:r>
      <w:r w:rsidRPr="00917F98">
        <w:rPr>
          <w:spacing w:val="-12"/>
        </w:rPr>
        <w:t xml:space="preserve"> </w:t>
      </w:r>
      <w:r w:rsidRPr="00917F98">
        <w:t>с</w:t>
      </w:r>
      <w:r w:rsidRPr="00917F98">
        <w:rPr>
          <w:spacing w:val="-11"/>
        </w:rPr>
        <w:t xml:space="preserve"> </w:t>
      </w:r>
      <w:r w:rsidRPr="00917F98">
        <w:rPr>
          <w:spacing w:val="-1"/>
        </w:rPr>
        <w:t>предоставлением</w:t>
      </w:r>
      <w:r w:rsidRPr="00917F98">
        <w:rPr>
          <w:spacing w:val="-11"/>
        </w:rPr>
        <w:t xml:space="preserve"> </w:t>
      </w:r>
      <w:r w:rsidRPr="00917F98">
        <w:rPr>
          <w:spacing w:val="-1"/>
        </w:rPr>
        <w:t>муниципальной</w:t>
      </w:r>
      <w:r w:rsidRPr="00917F98">
        <w:rPr>
          <w:spacing w:val="-14"/>
        </w:rPr>
        <w:t xml:space="preserve"> </w:t>
      </w:r>
      <w:r w:rsidRPr="00917F98">
        <w:rPr>
          <w:spacing w:val="-1"/>
        </w:rPr>
        <w:t>услуги</w:t>
      </w:r>
      <w:r w:rsidRPr="00917F98">
        <w:rPr>
          <w:spacing w:val="-9"/>
        </w:rPr>
        <w:t xml:space="preserve"> </w:t>
      </w:r>
      <w:r w:rsidRPr="00917F98">
        <w:rPr>
          <w:spacing w:val="-1"/>
        </w:rPr>
        <w:t>(комплексные</w:t>
      </w:r>
      <w:r w:rsidRPr="00917F98">
        <w:rPr>
          <w:spacing w:val="-12"/>
        </w:rPr>
        <w:t xml:space="preserve"> </w:t>
      </w:r>
      <w:r w:rsidRPr="00917F98">
        <w:rPr>
          <w:spacing w:val="-1"/>
        </w:rPr>
        <w:t>проверки),</w:t>
      </w:r>
      <w:r w:rsidRPr="00917F98">
        <w:rPr>
          <w:spacing w:val="-11"/>
        </w:rPr>
        <w:t xml:space="preserve"> </w:t>
      </w:r>
      <w:r w:rsidRPr="00917F98">
        <w:t>или</w:t>
      </w:r>
      <w:r w:rsidRPr="00917F98">
        <w:rPr>
          <w:spacing w:val="-11"/>
        </w:rPr>
        <w:t xml:space="preserve"> </w:t>
      </w:r>
      <w:r w:rsidRPr="00917F98">
        <w:rPr>
          <w:spacing w:val="-1"/>
        </w:rPr>
        <w:t>отдельные</w:t>
      </w:r>
      <w:r w:rsidRPr="00917F98">
        <w:rPr>
          <w:spacing w:val="101"/>
        </w:rPr>
        <w:t xml:space="preserve"> </w:t>
      </w:r>
      <w:r w:rsidRPr="00917F98">
        <w:rPr>
          <w:spacing w:val="-1"/>
        </w:rPr>
        <w:t>вопросы</w:t>
      </w:r>
      <w:r w:rsidRPr="00917F98">
        <w:rPr>
          <w:spacing w:val="18"/>
        </w:rPr>
        <w:t xml:space="preserve"> </w:t>
      </w:r>
      <w:r w:rsidRPr="00917F98">
        <w:rPr>
          <w:spacing w:val="-1"/>
        </w:rPr>
        <w:t>(тематические</w:t>
      </w:r>
      <w:r w:rsidRPr="00917F98">
        <w:rPr>
          <w:spacing w:val="18"/>
        </w:rPr>
        <w:t xml:space="preserve"> </w:t>
      </w:r>
      <w:r w:rsidRPr="00917F98">
        <w:rPr>
          <w:spacing w:val="-1"/>
        </w:rPr>
        <w:t>проверки).</w:t>
      </w:r>
      <w:r w:rsidRPr="00917F98">
        <w:rPr>
          <w:spacing w:val="18"/>
        </w:rPr>
        <w:t xml:space="preserve"> </w:t>
      </w:r>
      <w:r w:rsidRPr="00917F98">
        <w:rPr>
          <w:spacing w:val="-1"/>
        </w:rPr>
        <w:t>Проверка</w:t>
      </w:r>
      <w:r w:rsidRPr="00917F98">
        <w:rPr>
          <w:spacing w:val="20"/>
        </w:rPr>
        <w:t xml:space="preserve"> </w:t>
      </w:r>
      <w:r w:rsidRPr="00917F98">
        <w:t>также</w:t>
      </w:r>
      <w:r w:rsidRPr="00917F98">
        <w:rPr>
          <w:spacing w:val="18"/>
        </w:rPr>
        <w:t xml:space="preserve"> </w:t>
      </w:r>
      <w:r w:rsidRPr="00917F98">
        <w:rPr>
          <w:spacing w:val="-1"/>
        </w:rPr>
        <w:t>может</w:t>
      </w:r>
      <w:r w:rsidRPr="00917F98">
        <w:rPr>
          <w:spacing w:val="19"/>
        </w:rPr>
        <w:t xml:space="preserve"> </w:t>
      </w:r>
      <w:r w:rsidRPr="00917F98">
        <w:t>проводиться</w:t>
      </w:r>
      <w:r w:rsidRPr="00917F98">
        <w:rPr>
          <w:spacing w:val="18"/>
        </w:rPr>
        <w:t xml:space="preserve"> </w:t>
      </w:r>
      <w:r w:rsidRPr="00917F98">
        <w:t>по</w:t>
      </w:r>
      <w:r w:rsidRPr="00917F98">
        <w:rPr>
          <w:spacing w:val="18"/>
        </w:rPr>
        <w:t xml:space="preserve"> </w:t>
      </w:r>
      <w:r w:rsidRPr="00917F98">
        <w:rPr>
          <w:spacing w:val="-1"/>
        </w:rPr>
        <w:t>конкретному</w:t>
      </w:r>
      <w:r w:rsidRPr="00917F98">
        <w:rPr>
          <w:spacing w:val="85"/>
        </w:rPr>
        <w:t xml:space="preserve"> </w:t>
      </w:r>
      <w:r w:rsidRPr="00917F98">
        <w:rPr>
          <w:spacing w:val="-1"/>
        </w:rPr>
        <w:t>обращению</w:t>
      </w:r>
      <w:r w:rsidRPr="00917F98">
        <w:t xml:space="preserve"> </w:t>
      </w:r>
      <w:r w:rsidRPr="00917F98">
        <w:rPr>
          <w:spacing w:val="-1"/>
        </w:rPr>
        <w:t>заявителя.</w:t>
      </w:r>
    </w:p>
    <w:p w14:paraId="14A83A04" w14:textId="77777777" w:rsidR="00403711" w:rsidRPr="00917F98" w:rsidRDefault="00403711" w:rsidP="0025545D">
      <w:pPr>
        <w:numPr>
          <w:ilvl w:val="2"/>
          <w:numId w:val="216"/>
        </w:numPr>
        <w:tabs>
          <w:tab w:val="left" w:pos="1698"/>
        </w:tabs>
        <w:autoSpaceDE/>
        <w:autoSpaceDN/>
        <w:adjustRightInd/>
        <w:spacing w:before="1" w:line="276" w:lineRule="auto"/>
        <w:ind w:right="104" w:firstLine="708"/>
        <w:jc w:val="both"/>
      </w:pPr>
      <w:r w:rsidRPr="00917F98">
        <w:t>Для</w:t>
      </w:r>
      <w:r w:rsidRPr="00917F98">
        <w:rPr>
          <w:spacing w:val="18"/>
        </w:rPr>
        <w:t xml:space="preserve"> </w:t>
      </w:r>
      <w:r w:rsidRPr="00917F98">
        <w:rPr>
          <w:spacing w:val="-1"/>
        </w:rPr>
        <w:t>проведения</w:t>
      </w:r>
      <w:r w:rsidRPr="00917F98">
        <w:rPr>
          <w:spacing w:val="18"/>
        </w:rPr>
        <w:t xml:space="preserve"> </w:t>
      </w:r>
      <w:r w:rsidRPr="00917F98">
        <w:rPr>
          <w:spacing w:val="-1"/>
        </w:rPr>
        <w:t>проверки</w:t>
      </w:r>
      <w:r w:rsidRPr="00917F98">
        <w:rPr>
          <w:spacing w:val="17"/>
        </w:rPr>
        <w:t xml:space="preserve"> </w:t>
      </w:r>
      <w:r w:rsidRPr="00917F98">
        <w:t>полноты</w:t>
      </w:r>
      <w:r w:rsidRPr="00917F98">
        <w:rPr>
          <w:spacing w:val="16"/>
        </w:rPr>
        <w:t xml:space="preserve"> </w:t>
      </w:r>
      <w:r w:rsidRPr="00917F98">
        <w:t>и</w:t>
      </w:r>
      <w:r w:rsidRPr="00917F98">
        <w:rPr>
          <w:spacing w:val="19"/>
        </w:rPr>
        <w:t xml:space="preserve"> </w:t>
      </w:r>
      <w:r w:rsidRPr="00917F98">
        <w:rPr>
          <w:spacing w:val="-1"/>
        </w:rPr>
        <w:t>качества</w:t>
      </w:r>
      <w:r w:rsidRPr="00917F98">
        <w:rPr>
          <w:spacing w:val="18"/>
        </w:rPr>
        <w:t xml:space="preserve"> </w:t>
      </w:r>
      <w:r w:rsidRPr="00917F98">
        <w:rPr>
          <w:spacing w:val="-1"/>
        </w:rPr>
        <w:t>предоставления</w:t>
      </w:r>
      <w:r w:rsidRPr="00917F98">
        <w:rPr>
          <w:spacing w:val="18"/>
        </w:rPr>
        <w:t xml:space="preserve"> </w:t>
      </w:r>
      <w:r w:rsidRPr="00917F98">
        <w:rPr>
          <w:spacing w:val="-1"/>
        </w:rPr>
        <w:t>муниципальной</w:t>
      </w:r>
      <w:r w:rsidRPr="00917F98">
        <w:rPr>
          <w:spacing w:val="63"/>
        </w:rPr>
        <w:t xml:space="preserve"> </w:t>
      </w:r>
      <w:r w:rsidRPr="00917F98">
        <w:rPr>
          <w:spacing w:val="-1"/>
        </w:rPr>
        <w:t>услуги</w:t>
      </w:r>
      <w:r w:rsidRPr="00917F98">
        <w:rPr>
          <w:spacing w:val="3"/>
        </w:rPr>
        <w:t xml:space="preserve"> </w:t>
      </w:r>
      <w:r w:rsidRPr="00917F98">
        <w:rPr>
          <w:spacing w:val="-1"/>
        </w:rPr>
        <w:t>может</w:t>
      </w:r>
      <w:r w:rsidRPr="00917F98">
        <w:rPr>
          <w:spacing w:val="2"/>
        </w:rPr>
        <w:t xml:space="preserve"> </w:t>
      </w:r>
      <w:r w:rsidRPr="00917F98">
        <w:rPr>
          <w:spacing w:val="-1"/>
        </w:rPr>
        <w:t>создаваться</w:t>
      </w:r>
      <w:r w:rsidRPr="00917F98">
        <w:rPr>
          <w:spacing w:val="2"/>
        </w:rPr>
        <w:t xml:space="preserve"> </w:t>
      </w:r>
      <w:r w:rsidRPr="00917F98">
        <w:rPr>
          <w:spacing w:val="-1"/>
        </w:rPr>
        <w:t>комиссия.</w:t>
      </w:r>
      <w:r w:rsidRPr="00917F98">
        <w:rPr>
          <w:spacing w:val="6"/>
        </w:rPr>
        <w:t xml:space="preserve"> </w:t>
      </w:r>
      <w:r w:rsidRPr="00917F98">
        <w:rPr>
          <w:spacing w:val="-1"/>
        </w:rPr>
        <w:t>Результаты</w:t>
      </w:r>
      <w:r w:rsidRPr="00917F98">
        <w:rPr>
          <w:spacing w:val="1"/>
        </w:rPr>
        <w:t xml:space="preserve"> </w:t>
      </w:r>
      <w:r w:rsidRPr="00917F98">
        <w:rPr>
          <w:spacing w:val="-1"/>
        </w:rPr>
        <w:t>деятельности</w:t>
      </w:r>
      <w:r w:rsidRPr="00917F98">
        <w:rPr>
          <w:spacing w:val="3"/>
        </w:rPr>
        <w:t xml:space="preserve"> </w:t>
      </w:r>
      <w:r w:rsidRPr="00917F98">
        <w:rPr>
          <w:spacing w:val="-1"/>
        </w:rPr>
        <w:t>комиссии</w:t>
      </w:r>
      <w:r w:rsidRPr="00917F98">
        <w:rPr>
          <w:spacing w:val="3"/>
        </w:rPr>
        <w:t xml:space="preserve"> </w:t>
      </w:r>
      <w:r w:rsidRPr="00917F98">
        <w:t>оформляются</w:t>
      </w:r>
      <w:r w:rsidRPr="00917F98">
        <w:rPr>
          <w:spacing w:val="2"/>
        </w:rPr>
        <w:t xml:space="preserve"> </w:t>
      </w:r>
      <w:r w:rsidRPr="00917F98">
        <w:t>в</w:t>
      </w:r>
      <w:r w:rsidRPr="00917F98">
        <w:rPr>
          <w:spacing w:val="1"/>
        </w:rPr>
        <w:t xml:space="preserve"> </w:t>
      </w:r>
      <w:r w:rsidRPr="00917F98">
        <w:t>виде</w:t>
      </w:r>
      <w:r w:rsidRPr="00917F98">
        <w:rPr>
          <w:spacing w:val="88"/>
        </w:rPr>
        <w:t xml:space="preserve"> </w:t>
      </w:r>
      <w:r w:rsidRPr="00917F98">
        <w:rPr>
          <w:spacing w:val="-1"/>
        </w:rPr>
        <w:t>отчетов,</w:t>
      </w:r>
      <w:r w:rsidRPr="00917F98">
        <w:t xml:space="preserve"> в которых</w:t>
      </w:r>
      <w:r w:rsidRPr="00917F98">
        <w:rPr>
          <w:spacing w:val="1"/>
        </w:rPr>
        <w:t xml:space="preserve"> </w:t>
      </w:r>
      <w:r w:rsidRPr="00917F98">
        <w:rPr>
          <w:spacing w:val="-1"/>
        </w:rPr>
        <w:t>отмечаются</w:t>
      </w:r>
      <w:r w:rsidRPr="00917F98">
        <w:t xml:space="preserve"> </w:t>
      </w:r>
      <w:r w:rsidRPr="00917F98">
        <w:rPr>
          <w:spacing w:val="-1"/>
        </w:rPr>
        <w:t>выявленные</w:t>
      </w:r>
      <w:r w:rsidRPr="00917F98">
        <w:rPr>
          <w:spacing w:val="-2"/>
        </w:rPr>
        <w:t xml:space="preserve"> </w:t>
      </w:r>
      <w:r w:rsidRPr="00917F98">
        <w:rPr>
          <w:spacing w:val="-1"/>
        </w:rPr>
        <w:t>недостатки</w:t>
      </w:r>
      <w:r w:rsidRPr="00917F98">
        <w:t xml:space="preserve"> и</w:t>
      </w:r>
      <w:r w:rsidRPr="00917F98">
        <w:rPr>
          <w:spacing w:val="-2"/>
        </w:rPr>
        <w:t xml:space="preserve"> </w:t>
      </w:r>
      <w:r w:rsidRPr="00917F98">
        <w:rPr>
          <w:spacing w:val="-1"/>
        </w:rPr>
        <w:t>предложения</w:t>
      </w:r>
      <w:r w:rsidRPr="00917F98">
        <w:t xml:space="preserve"> по </w:t>
      </w:r>
      <w:r w:rsidRPr="00917F98">
        <w:rPr>
          <w:spacing w:val="-1"/>
        </w:rPr>
        <w:t>их</w:t>
      </w:r>
      <w:r w:rsidRPr="00917F98">
        <w:rPr>
          <w:spacing w:val="4"/>
        </w:rPr>
        <w:t xml:space="preserve"> </w:t>
      </w:r>
      <w:r w:rsidRPr="00917F98">
        <w:rPr>
          <w:spacing w:val="-1"/>
        </w:rPr>
        <w:t>устранению.</w:t>
      </w:r>
    </w:p>
    <w:p w14:paraId="14C6794E" w14:textId="77777777" w:rsidR="00403711" w:rsidRPr="00917F98" w:rsidRDefault="00403711" w:rsidP="0025545D">
      <w:pPr>
        <w:numPr>
          <w:ilvl w:val="0"/>
          <w:numId w:val="261"/>
        </w:numPr>
        <w:tabs>
          <w:tab w:val="left" w:pos="2018"/>
        </w:tabs>
        <w:autoSpaceDE/>
        <w:autoSpaceDN/>
        <w:adjustRightInd/>
        <w:spacing w:before="48" w:line="277" w:lineRule="auto"/>
        <w:ind w:left="654" w:right="603" w:firstLine="655"/>
      </w:pPr>
      <w:r w:rsidRPr="00917F98">
        <w:rPr>
          <w:spacing w:val="-1"/>
        </w:rPr>
        <w:t>ДОСУДЕБНОЕ</w:t>
      </w:r>
      <w:r w:rsidRPr="00917F98">
        <w:rPr>
          <w:spacing w:val="1"/>
        </w:rPr>
        <w:t xml:space="preserve"> </w:t>
      </w:r>
      <w:r w:rsidRPr="00917F98">
        <w:rPr>
          <w:spacing w:val="-1"/>
        </w:rPr>
        <w:t>(</w:t>
      </w:r>
      <w:proofErr w:type="gramStart"/>
      <w:r w:rsidRPr="00917F98">
        <w:rPr>
          <w:spacing w:val="-1"/>
        </w:rPr>
        <w:t>ВНЕСУДЕБНОЕ)</w:t>
      </w:r>
      <w:r w:rsidRPr="00917F98">
        <w:t xml:space="preserve"> </w:t>
      </w:r>
      <w:r w:rsidRPr="00917F98">
        <w:rPr>
          <w:spacing w:val="1"/>
        </w:rPr>
        <w:t xml:space="preserve"> </w:t>
      </w:r>
      <w:r w:rsidRPr="00917F98">
        <w:rPr>
          <w:spacing w:val="-1"/>
        </w:rPr>
        <w:t>ОБЖАЛОВАНИЕ</w:t>
      </w:r>
      <w:proofErr w:type="gramEnd"/>
      <w:r w:rsidRPr="00917F98">
        <w:rPr>
          <w:spacing w:val="1"/>
        </w:rPr>
        <w:t xml:space="preserve"> </w:t>
      </w:r>
      <w:r w:rsidRPr="00917F98">
        <w:rPr>
          <w:spacing w:val="-1"/>
        </w:rPr>
        <w:t>ЗАЯВИТЕЛЕМ</w:t>
      </w:r>
      <w:r w:rsidRPr="00917F98">
        <w:rPr>
          <w:spacing w:val="61"/>
        </w:rPr>
        <w:t xml:space="preserve"> </w:t>
      </w:r>
      <w:r w:rsidRPr="00917F98">
        <w:rPr>
          <w:spacing w:val="-1"/>
        </w:rPr>
        <w:t xml:space="preserve">РЕШЕНИЙ </w:t>
      </w:r>
      <w:r w:rsidRPr="00917F98">
        <w:t xml:space="preserve">И </w:t>
      </w:r>
      <w:r w:rsidRPr="00917F98">
        <w:rPr>
          <w:spacing w:val="-1"/>
        </w:rPr>
        <w:t>ДЕЙСТВИЙ (БЕЗДЕЙСТВИЯ)</w:t>
      </w:r>
      <w:r w:rsidRPr="00917F98">
        <w:rPr>
          <w:spacing w:val="1"/>
        </w:rPr>
        <w:t xml:space="preserve"> </w:t>
      </w:r>
      <w:r w:rsidRPr="00917F98">
        <w:rPr>
          <w:spacing w:val="-1"/>
        </w:rPr>
        <w:t>ОРГАНА,</w:t>
      </w:r>
      <w:r w:rsidRPr="00917F98">
        <w:t xml:space="preserve"> </w:t>
      </w:r>
      <w:r w:rsidRPr="00917F98">
        <w:rPr>
          <w:spacing w:val="-1"/>
        </w:rPr>
        <w:t>ПРЕДОСТАВЛЯЮЩЕГО</w:t>
      </w:r>
    </w:p>
    <w:p w14:paraId="1D28749D" w14:textId="77777777" w:rsidR="00403711" w:rsidRPr="00917F98" w:rsidRDefault="00403711" w:rsidP="00403711">
      <w:pPr>
        <w:spacing w:line="276" w:lineRule="auto"/>
        <w:ind w:left="178" w:right="180" w:hanging="1"/>
        <w:jc w:val="center"/>
      </w:pPr>
      <w:r w:rsidRPr="00917F98">
        <w:rPr>
          <w:spacing w:val="-1"/>
        </w:rPr>
        <w:t>ГОСУДАРСТВЕННУЮ</w:t>
      </w:r>
      <w:r w:rsidRPr="00917F98">
        <w:t xml:space="preserve"> УСЛУГУ, </w:t>
      </w:r>
      <w:r w:rsidRPr="00917F98">
        <w:rPr>
          <w:spacing w:val="-1"/>
        </w:rPr>
        <w:t>ОРГАНА,</w:t>
      </w:r>
      <w:r w:rsidRPr="00917F98">
        <w:t xml:space="preserve"> </w:t>
      </w:r>
      <w:r w:rsidRPr="00917F98">
        <w:rPr>
          <w:spacing w:val="-1"/>
        </w:rPr>
        <w:t>ПРЕДОСТАВЛЯЮЩЕГО</w:t>
      </w:r>
      <w:r w:rsidRPr="00917F98">
        <w:rPr>
          <w:spacing w:val="57"/>
        </w:rPr>
        <w:t xml:space="preserve"> </w:t>
      </w:r>
      <w:r w:rsidRPr="00917F98">
        <w:rPr>
          <w:spacing w:val="-1"/>
        </w:rPr>
        <w:t>МУНИЦИПАЛЬНУЮ</w:t>
      </w:r>
      <w:r w:rsidRPr="00917F98">
        <w:t xml:space="preserve"> УСЛУГУ, </w:t>
      </w:r>
      <w:r w:rsidRPr="00917F98">
        <w:rPr>
          <w:spacing w:val="-1"/>
        </w:rPr>
        <w:t>ДОЛЖНОСТНОГО</w:t>
      </w:r>
      <w:r w:rsidRPr="00917F98">
        <w:t xml:space="preserve"> </w:t>
      </w:r>
      <w:r w:rsidRPr="00917F98">
        <w:rPr>
          <w:spacing w:val="-1"/>
        </w:rPr>
        <w:t>ЛИЦА</w:t>
      </w:r>
      <w:r w:rsidRPr="00917F98">
        <w:t xml:space="preserve"> ОРГАНА,</w:t>
      </w:r>
      <w:r w:rsidRPr="00917F98">
        <w:rPr>
          <w:spacing w:val="47"/>
        </w:rPr>
        <w:t xml:space="preserve"> </w:t>
      </w:r>
      <w:r w:rsidRPr="00917F98">
        <w:rPr>
          <w:spacing w:val="-1"/>
        </w:rPr>
        <w:t>ПРЕДОСТАВЛЯЮЩЕГО</w:t>
      </w:r>
      <w:r w:rsidRPr="00917F98">
        <w:t xml:space="preserve"> </w:t>
      </w:r>
      <w:r w:rsidRPr="00917F98">
        <w:rPr>
          <w:spacing w:val="-1"/>
        </w:rPr>
        <w:t>ГОСУДАРСТВЕННУЮ</w:t>
      </w:r>
      <w:r w:rsidRPr="00917F98">
        <w:t xml:space="preserve"> </w:t>
      </w:r>
      <w:r w:rsidRPr="00917F98">
        <w:rPr>
          <w:spacing w:val="-1"/>
        </w:rPr>
        <w:t>УСЛУГУ,</w:t>
      </w:r>
      <w:r w:rsidRPr="00917F98">
        <w:t xml:space="preserve"> ИЛИ </w:t>
      </w:r>
      <w:r w:rsidRPr="00917F98">
        <w:rPr>
          <w:spacing w:val="-1"/>
        </w:rPr>
        <w:t>ОРГАНА,</w:t>
      </w:r>
      <w:r w:rsidRPr="00917F98">
        <w:rPr>
          <w:spacing w:val="69"/>
        </w:rPr>
        <w:t xml:space="preserve"> </w:t>
      </w:r>
      <w:r w:rsidRPr="00917F98">
        <w:rPr>
          <w:spacing w:val="-1"/>
        </w:rPr>
        <w:t>ПРЕДОСТАВЛЯЮЩЕГО</w:t>
      </w:r>
      <w:r w:rsidRPr="00917F98">
        <w:t xml:space="preserve"> </w:t>
      </w:r>
      <w:r w:rsidRPr="00917F98">
        <w:rPr>
          <w:spacing w:val="-1"/>
        </w:rPr>
        <w:t>МУНИЦИПАЛЬНУЮ</w:t>
      </w:r>
      <w:r w:rsidRPr="00917F98">
        <w:t xml:space="preserve"> УСЛУГУ,</w:t>
      </w:r>
      <w:r w:rsidRPr="00917F98">
        <w:rPr>
          <w:spacing w:val="-3"/>
        </w:rPr>
        <w:t xml:space="preserve"> </w:t>
      </w:r>
      <w:r w:rsidRPr="00917F98">
        <w:rPr>
          <w:spacing w:val="-1"/>
        </w:rPr>
        <w:t>ЛИБО</w:t>
      </w:r>
      <w:r w:rsidRPr="00917F98">
        <w:t xml:space="preserve"> </w:t>
      </w:r>
      <w:r w:rsidRPr="00917F98">
        <w:rPr>
          <w:spacing w:val="-1"/>
        </w:rPr>
        <w:t>ГОСУДАРСТВЕННОГО</w:t>
      </w:r>
      <w:r w:rsidRPr="00917F98">
        <w:rPr>
          <w:spacing w:val="79"/>
        </w:rPr>
        <w:t xml:space="preserve"> </w:t>
      </w:r>
      <w:r w:rsidRPr="00917F98">
        <w:t xml:space="preserve">ИЛИ </w:t>
      </w:r>
      <w:r w:rsidRPr="00917F98">
        <w:rPr>
          <w:spacing w:val="-1"/>
        </w:rPr>
        <w:t>МУНИЦИПАЛЬНОГО</w:t>
      </w:r>
      <w:r w:rsidRPr="00917F98">
        <w:t xml:space="preserve"> СЛУЖАЩЕГО, </w:t>
      </w:r>
      <w:r w:rsidRPr="00917F98">
        <w:rPr>
          <w:spacing w:val="-1"/>
        </w:rPr>
        <w:t>МНОГОФУНКЦИОНАЛЬНОГО</w:t>
      </w:r>
      <w:r w:rsidRPr="00917F98">
        <w:t xml:space="preserve"> ЦЕНТРА,</w:t>
      </w:r>
      <w:r w:rsidRPr="00917F98">
        <w:rPr>
          <w:spacing w:val="64"/>
        </w:rPr>
        <w:t xml:space="preserve"> </w:t>
      </w:r>
      <w:r w:rsidRPr="00917F98">
        <w:rPr>
          <w:spacing w:val="-1"/>
        </w:rPr>
        <w:t>РАБОТНИКА</w:t>
      </w:r>
      <w:r w:rsidRPr="00917F98">
        <w:t xml:space="preserve"> </w:t>
      </w:r>
      <w:r w:rsidRPr="00917F98">
        <w:rPr>
          <w:spacing w:val="-1"/>
        </w:rPr>
        <w:t>МНОГОФУНКЦИОНАЛЬНОГО</w:t>
      </w:r>
      <w:r w:rsidRPr="00917F98">
        <w:t xml:space="preserve"> </w:t>
      </w:r>
      <w:r w:rsidRPr="00917F98">
        <w:rPr>
          <w:spacing w:val="-1"/>
        </w:rPr>
        <w:t>ЦЕНТРА,</w:t>
      </w:r>
      <w:r w:rsidRPr="00917F98">
        <w:t xml:space="preserve"> А</w:t>
      </w:r>
      <w:r w:rsidRPr="00917F98">
        <w:rPr>
          <w:spacing w:val="-1"/>
        </w:rPr>
        <w:t xml:space="preserve"> ТАКЖЕ</w:t>
      </w:r>
      <w:r w:rsidRPr="00917F98">
        <w:rPr>
          <w:spacing w:val="1"/>
        </w:rPr>
        <w:t xml:space="preserve"> </w:t>
      </w:r>
      <w:r w:rsidRPr="00917F98">
        <w:rPr>
          <w:spacing w:val="-1"/>
        </w:rPr>
        <w:t>ОРГАНИЗАЦИЙ,</w:t>
      </w:r>
      <w:r w:rsidRPr="00917F98">
        <w:rPr>
          <w:spacing w:val="81"/>
        </w:rPr>
        <w:t xml:space="preserve"> </w:t>
      </w:r>
      <w:r w:rsidRPr="00917F98">
        <w:rPr>
          <w:spacing w:val="-1"/>
        </w:rPr>
        <w:t>ОСУЩЕСТВЛЯЮЩИХ ФУНКЦИИ</w:t>
      </w:r>
      <w:r w:rsidRPr="00917F98">
        <w:t xml:space="preserve"> </w:t>
      </w:r>
      <w:r w:rsidRPr="00917F98">
        <w:rPr>
          <w:spacing w:val="-1"/>
        </w:rPr>
        <w:t>ПО</w:t>
      </w:r>
      <w:r w:rsidRPr="00917F98">
        <w:t xml:space="preserve"> </w:t>
      </w:r>
      <w:r w:rsidRPr="00917F98">
        <w:rPr>
          <w:spacing w:val="-1"/>
        </w:rPr>
        <w:t>ПРЕДОСТАВЛЕНИЮ</w:t>
      </w:r>
      <w:r w:rsidRPr="00917F98">
        <w:t xml:space="preserve"> </w:t>
      </w:r>
      <w:r w:rsidRPr="00917F98">
        <w:rPr>
          <w:spacing w:val="-1"/>
        </w:rPr>
        <w:t>ГОСУДАРСТВЕННЫХ</w:t>
      </w:r>
      <w:r w:rsidRPr="00917F98">
        <w:rPr>
          <w:spacing w:val="81"/>
        </w:rPr>
        <w:t xml:space="preserve"> </w:t>
      </w:r>
      <w:r w:rsidRPr="00917F98">
        <w:t xml:space="preserve">ИЛИ </w:t>
      </w:r>
      <w:r w:rsidRPr="00917F98">
        <w:rPr>
          <w:spacing w:val="-1"/>
        </w:rPr>
        <w:t>МУНИЦИПАЛЬНЫХ</w:t>
      </w:r>
      <w:r w:rsidRPr="00917F98">
        <w:t xml:space="preserve"> УСЛУГ, ИЛИ </w:t>
      </w:r>
      <w:r w:rsidRPr="00917F98">
        <w:rPr>
          <w:spacing w:val="-1"/>
        </w:rPr>
        <w:t>ИХ</w:t>
      </w:r>
      <w:r w:rsidRPr="00917F98">
        <w:t xml:space="preserve"> </w:t>
      </w:r>
      <w:r w:rsidRPr="00917F98">
        <w:rPr>
          <w:spacing w:val="-1"/>
        </w:rPr>
        <w:t>РАБОТНИКОВ</w:t>
      </w:r>
    </w:p>
    <w:p w14:paraId="340E6541" w14:textId="77777777" w:rsidR="00403711" w:rsidRPr="00917F98" w:rsidRDefault="00403711" w:rsidP="00403711">
      <w:pPr>
        <w:spacing w:before="4"/>
        <w:rPr>
          <w:sz w:val="21"/>
          <w:szCs w:val="21"/>
        </w:rPr>
      </w:pPr>
    </w:p>
    <w:p w14:paraId="274F4DA0" w14:textId="77777777" w:rsidR="00403711" w:rsidRPr="00917F98" w:rsidRDefault="00403711" w:rsidP="00403711">
      <w:pPr>
        <w:keepNext/>
        <w:tabs>
          <w:tab w:val="left" w:pos="1637"/>
        </w:tabs>
        <w:spacing w:line="275" w:lineRule="auto"/>
        <w:ind w:right="229" w:firstLine="929"/>
        <w:jc w:val="both"/>
        <w:outlineLvl w:val="0"/>
        <w:rPr>
          <w:b/>
          <w:i/>
          <w:sz w:val="28"/>
          <w:szCs w:val="20"/>
        </w:rPr>
      </w:pPr>
      <w:r w:rsidRPr="00917F98">
        <w:rPr>
          <w:b/>
          <w:i/>
          <w:sz w:val="28"/>
          <w:szCs w:val="20"/>
        </w:rPr>
        <w:t>5.1</w:t>
      </w:r>
      <w:r w:rsidRPr="00917F98">
        <w:rPr>
          <w:b/>
          <w:i/>
          <w:sz w:val="28"/>
          <w:szCs w:val="20"/>
        </w:rPr>
        <w:tab/>
      </w:r>
      <w:r w:rsidRPr="00917F98">
        <w:rPr>
          <w:b/>
          <w:i/>
          <w:spacing w:val="-1"/>
          <w:sz w:val="28"/>
          <w:szCs w:val="20"/>
        </w:rPr>
        <w:t>Предмет</w:t>
      </w:r>
      <w:r w:rsidRPr="00917F98">
        <w:rPr>
          <w:b/>
          <w:i/>
          <w:spacing w:val="1"/>
          <w:sz w:val="28"/>
          <w:szCs w:val="20"/>
        </w:rPr>
        <w:t xml:space="preserve"> </w:t>
      </w:r>
      <w:r w:rsidRPr="00917F98">
        <w:rPr>
          <w:b/>
          <w:i/>
          <w:spacing w:val="-1"/>
          <w:sz w:val="28"/>
          <w:szCs w:val="20"/>
        </w:rPr>
        <w:t>досудебного</w:t>
      </w:r>
      <w:r w:rsidRPr="00917F98">
        <w:rPr>
          <w:b/>
          <w:i/>
          <w:sz w:val="28"/>
          <w:szCs w:val="20"/>
        </w:rPr>
        <w:t xml:space="preserve"> </w:t>
      </w:r>
      <w:r w:rsidRPr="00917F98">
        <w:rPr>
          <w:b/>
          <w:i/>
          <w:spacing w:val="-1"/>
          <w:sz w:val="28"/>
          <w:szCs w:val="20"/>
        </w:rPr>
        <w:t>(внесудебного)</w:t>
      </w:r>
      <w:r w:rsidRPr="00917F98">
        <w:rPr>
          <w:b/>
          <w:i/>
          <w:sz w:val="28"/>
          <w:szCs w:val="20"/>
        </w:rPr>
        <w:t xml:space="preserve"> </w:t>
      </w:r>
      <w:r w:rsidRPr="00917F98">
        <w:rPr>
          <w:b/>
          <w:i/>
          <w:spacing w:val="-1"/>
          <w:sz w:val="28"/>
          <w:szCs w:val="20"/>
        </w:rPr>
        <w:t>обжалования</w:t>
      </w:r>
      <w:r w:rsidRPr="00917F98">
        <w:rPr>
          <w:b/>
          <w:i/>
          <w:sz w:val="28"/>
          <w:szCs w:val="20"/>
        </w:rPr>
        <w:t xml:space="preserve"> </w:t>
      </w:r>
      <w:r w:rsidRPr="00917F98">
        <w:rPr>
          <w:b/>
          <w:i/>
          <w:spacing w:val="-1"/>
          <w:sz w:val="28"/>
          <w:szCs w:val="20"/>
        </w:rPr>
        <w:t>заявителем</w:t>
      </w:r>
      <w:r w:rsidRPr="00917F98">
        <w:rPr>
          <w:b/>
          <w:i/>
          <w:sz w:val="28"/>
          <w:szCs w:val="20"/>
        </w:rPr>
        <w:t xml:space="preserve"> </w:t>
      </w:r>
      <w:r w:rsidRPr="00917F98">
        <w:rPr>
          <w:b/>
          <w:i/>
          <w:spacing w:val="-1"/>
          <w:sz w:val="28"/>
          <w:szCs w:val="20"/>
        </w:rPr>
        <w:t>решений</w:t>
      </w:r>
      <w:r w:rsidRPr="00917F98">
        <w:rPr>
          <w:b/>
          <w:i/>
          <w:sz w:val="28"/>
          <w:szCs w:val="20"/>
        </w:rPr>
        <w:t xml:space="preserve"> и</w:t>
      </w:r>
      <w:r w:rsidRPr="00917F98">
        <w:rPr>
          <w:b/>
          <w:i/>
          <w:spacing w:val="69"/>
          <w:sz w:val="28"/>
          <w:szCs w:val="20"/>
        </w:rPr>
        <w:t xml:space="preserve"> </w:t>
      </w:r>
      <w:r w:rsidRPr="00917F98">
        <w:rPr>
          <w:b/>
          <w:i/>
          <w:spacing w:val="-1"/>
          <w:sz w:val="28"/>
          <w:szCs w:val="20"/>
        </w:rPr>
        <w:t>действий</w:t>
      </w:r>
      <w:r w:rsidRPr="00917F98">
        <w:rPr>
          <w:b/>
          <w:i/>
          <w:sz w:val="28"/>
          <w:szCs w:val="20"/>
        </w:rPr>
        <w:t xml:space="preserve"> </w:t>
      </w:r>
      <w:r w:rsidRPr="00917F98">
        <w:rPr>
          <w:b/>
          <w:i/>
          <w:spacing w:val="-1"/>
          <w:sz w:val="28"/>
          <w:szCs w:val="20"/>
        </w:rPr>
        <w:t>(бездействия)</w:t>
      </w:r>
      <w:r w:rsidRPr="00917F98">
        <w:rPr>
          <w:b/>
          <w:i/>
          <w:sz w:val="28"/>
          <w:szCs w:val="20"/>
        </w:rPr>
        <w:t xml:space="preserve"> органа, </w:t>
      </w:r>
      <w:r w:rsidRPr="00917F98">
        <w:rPr>
          <w:b/>
          <w:i/>
          <w:spacing w:val="-1"/>
          <w:sz w:val="28"/>
          <w:szCs w:val="20"/>
        </w:rPr>
        <w:t>предоставляющего</w:t>
      </w:r>
      <w:r w:rsidRPr="00917F98">
        <w:rPr>
          <w:b/>
          <w:i/>
          <w:sz w:val="28"/>
          <w:szCs w:val="20"/>
        </w:rPr>
        <w:t xml:space="preserve"> </w:t>
      </w:r>
      <w:r w:rsidRPr="00917F98">
        <w:rPr>
          <w:b/>
          <w:i/>
          <w:spacing w:val="-1"/>
          <w:sz w:val="28"/>
          <w:szCs w:val="20"/>
        </w:rPr>
        <w:t xml:space="preserve">муниципальную услугу, </w:t>
      </w:r>
      <w:r w:rsidRPr="00917F98">
        <w:rPr>
          <w:b/>
          <w:bCs/>
          <w:i/>
          <w:spacing w:val="-1"/>
          <w:sz w:val="28"/>
          <w:szCs w:val="20"/>
        </w:rPr>
        <w:t>должностного</w:t>
      </w:r>
      <w:r w:rsidRPr="00917F98">
        <w:rPr>
          <w:b/>
          <w:bCs/>
          <w:i/>
          <w:sz w:val="28"/>
          <w:szCs w:val="20"/>
        </w:rPr>
        <w:t xml:space="preserve"> лица </w:t>
      </w:r>
      <w:r w:rsidRPr="00917F98">
        <w:rPr>
          <w:b/>
          <w:bCs/>
          <w:i/>
          <w:spacing w:val="-1"/>
          <w:sz w:val="28"/>
          <w:szCs w:val="20"/>
        </w:rPr>
        <w:t>органа,</w:t>
      </w:r>
      <w:r w:rsidRPr="00917F98">
        <w:rPr>
          <w:b/>
          <w:bCs/>
          <w:i/>
          <w:sz w:val="28"/>
          <w:szCs w:val="20"/>
        </w:rPr>
        <w:t xml:space="preserve"> </w:t>
      </w:r>
      <w:r w:rsidRPr="00917F98">
        <w:rPr>
          <w:b/>
          <w:bCs/>
          <w:i/>
          <w:spacing w:val="-1"/>
          <w:sz w:val="28"/>
          <w:szCs w:val="20"/>
        </w:rPr>
        <w:t>предоставляющего</w:t>
      </w:r>
      <w:r w:rsidRPr="00917F98">
        <w:rPr>
          <w:b/>
          <w:bCs/>
          <w:i/>
          <w:sz w:val="28"/>
          <w:szCs w:val="20"/>
        </w:rPr>
        <w:t xml:space="preserve"> муниципальную</w:t>
      </w:r>
      <w:r w:rsidRPr="00917F98">
        <w:rPr>
          <w:b/>
          <w:bCs/>
          <w:i/>
          <w:spacing w:val="-1"/>
          <w:sz w:val="28"/>
          <w:szCs w:val="20"/>
        </w:rPr>
        <w:t xml:space="preserve"> услугу</w:t>
      </w:r>
      <w:r w:rsidRPr="00917F98">
        <w:rPr>
          <w:b/>
          <w:bCs/>
          <w:i/>
          <w:spacing w:val="43"/>
          <w:sz w:val="28"/>
          <w:szCs w:val="20"/>
        </w:rPr>
        <w:t xml:space="preserve"> </w:t>
      </w:r>
      <w:r w:rsidRPr="00917F98">
        <w:rPr>
          <w:b/>
          <w:bCs/>
          <w:i/>
          <w:spacing w:val="-1"/>
          <w:sz w:val="28"/>
          <w:szCs w:val="20"/>
        </w:rPr>
        <w:t>многофункционального</w:t>
      </w:r>
      <w:r w:rsidRPr="00917F98">
        <w:rPr>
          <w:b/>
          <w:bCs/>
          <w:i/>
          <w:sz w:val="28"/>
          <w:szCs w:val="20"/>
        </w:rPr>
        <w:t xml:space="preserve"> центра, </w:t>
      </w:r>
      <w:r w:rsidRPr="00917F98">
        <w:rPr>
          <w:b/>
          <w:bCs/>
          <w:i/>
          <w:spacing w:val="-1"/>
          <w:sz w:val="28"/>
          <w:szCs w:val="20"/>
        </w:rPr>
        <w:t>организаций,</w:t>
      </w:r>
      <w:r w:rsidRPr="00917F98">
        <w:rPr>
          <w:b/>
          <w:bCs/>
          <w:i/>
          <w:sz w:val="28"/>
          <w:szCs w:val="20"/>
        </w:rPr>
        <w:t xml:space="preserve"> указанных в</w:t>
      </w:r>
      <w:r w:rsidRPr="00917F98">
        <w:rPr>
          <w:b/>
          <w:bCs/>
          <w:i/>
          <w:spacing w:val="5"/>
          <w:sz w:val="28"/>
          <w:szCs w:val="20"/>
        </w:rPr>
        <w:t xml:space="preserve"> </w:t>
      </w:r>
      <w:hyperlink r:id="rId199">
        <w:r w:rsidRPr="00917F98">
          <w:rPr>
            <w:b/>
            <w:bCs/>
            <w:i/>
            <w:spacing w:val="-1"/>
            <w:sz w:val="28"/>
            <w:szCs w:val="20"/>
          </w:rPr>
          <w:t>части</w:t>
        </w:r>
        <w:r w:rsidRPr="00917F98">
          <w:rPr>
            <w:b/>
            <w:bCs/>
            <w:i/>
            <w:spacing w:val="-2"/>
            <w:sz w:val="28"/>
            <w:szCs w:val="20"/>
          </w:rPr>
          <w:t xml:space="preserve"> </w:t>
        </w:r>
        <w:r w:rsidRPr="00917F98">
          <w:rPr>
            <w:b/>
            <w:bCs/>
            <w:i/>
            <w:sz w:val="28"/>
            <w:szCs w:val="20"/>
          </w:rPr>
          <w:t xml:space="preserve">1.1 </w:t>
        </w:r>
        <w:r w:rsidRPr="00917F98">
          <w:rPr>
            <w:b/>
            <w:bCs/>
            <w:i/>
            <w:spacing w:val="-1"/>
            <w:sz w:val="28"/>
            <w:szCs w:val="20"/>
          </w:rPr>
          <w:t>статьи</w:t>
        </w:r>
        <w:r w:rsidRPr="00917F98">
          <w:rPr>
            <w:b/>
            <w:bCs/>
            <w:i/>
            <w:sz w:val="28"/>
            <w:szCs w:val="20"/>
          </w:rPr>
          <w:t xml:space="preserve"> 16</w:t>
        </w:r>
      </w:hyperlink>
      <w:r w:rsidRPr="00917F98">
        <w:rPr>
          <w:b/>
          <w:bCs/>
          <w:i/>
          <w:spacing w:val="55"/>
          <w:sz w:val="28"/>
          <w:szCs w:val="20"/>
        </w:rPr>
        <w:t xml:space="preserve"> </w:t>
      </w:r>
      <w:r w:rsidRPr="00917F98">
        <w:rPr>
          <w:b/>
          <w:bCs/>
          <w:i/>
          <w:spacing w:val="-1"/>
          <w:sz w:val="28"/>
          <w:szCs w:val="20"/>
        </w:rPr>
        <w:t>Федерального</w:t>
      </w:r>
      <w:r w:rsidRPr="00917F98">
        <w:rPr>
          <w:b/>
          <w:bCs/>
          <w:i/>
          <w:sz w:val="28"/>
          <w:szCs w:val="20"/>
        </w:rPr>
        <w:t xml:space="preserve"> закона</w:t>
      </w:r>
      <w:r w:rsidRPr="00917F98">
        <w:rPr>
          <w:b/>
          <w:bCs/>
          <w:i/>
          <w:spacing w:val="-3"/>
          <w:sz w:val="28"/>
          <w:szCs w:val="20"/>
        </w:rPr>
        <w:t xml:space="preserve"> </w:t>
      </w:r>
      <w:r w:rsidRPr="00917F98">
        <w:rPr>
          <w:b/>
          <w:bCs/>
          <w:i/>
          <w:sz w:val="28"/>
          <w:szCs w:val="20"/>
        </w:rPr>
        <w:t>от</w:t>
      </w:r>
      <w:r w:rsidRPr="00917F98">
        <w:rPr>
          <w:b/>
          <w:bCs/>
          <w:i/>
          <w:spacing w:val="1"/>
          <w:sz w:val="28"/>
          <w:szCs w:val="20"/>
        </w:rPr>
        <w:t xml:space="preserve"> </w:t>
      </w:r>
      <w:r w:rsidRPr="00917F98">
        <w:rPr>
          <w:b/>
          <w:bCs/>
          <w:i/>
          <w:sz w:val="28"/>
          <w:szCs w:val="20"/>
        </w:rPr>
        <w:t xml:space="preserve">27 </w:t>
      </w:r>
      <w:r w:rsidRPr="00917F98">
        <w:rPr>
          <w:b/>
          <w:bCs/>
          <w:i/>
          <w:spacing w:val="-1"/>
          <w:sz w:val="28"/>
          <w:szCs w:val="20"/>
        </w:rPr>
        <w:t>июля</w:t>
      </w:r>
      <w:r w:rsidRPr="00917F98">
        <w:rPr>
          <w:b/>
          <w:bCs/>
          <w:i/>
          <w:sz w:val="28"/>
          <w:szCs w:val="20"/>
        </w:rPr>
        <w:t xml:space="preserve"> 2010 </w:t>
      </w:r>
      <w:r w:rsidRPr="00917F98">
        <w:rPr>
          <w:b/>
          <w:bCs/>
          <w:i/>
          <w:spacing w:val="-1"/>
          <w:sz w:val="28"/>
          <w:szCs w:val="20"/>
        </w:rPr>
        <w:t>года</w:t>
      </w:r>
      <w:r w:rsidRPr="00917F98">
        <w:rPr>
          <w:b/>
          <w:bCs/>
          <w:i/>
          <w:spacing w:val="-3"/>
          <w:sz w:val="28"/>
          <w:szCs w:val="20"/>
        </w:rPr>
        <w:t xml:space="preserve"> </w:t>
      </w:r>
      <w:r w:rsidRPr="00917F98">
        <w:rPr>
          <w:b/>
          <w:bCs/>
          <w:i/>
          <w:sz w:val="28"/>
          <w:szCs w:val="20"/>
        </w:rPr>
        <w:t>№</w:t>
      </w:r>
      <w:r w:rsidRPr="00917F98">
        <w:rPr>
          <w:b/>
          <w:bCs/>
          <w:i/>
          <w:spacing w:val="-2"/>
          <w:sz w:val="28"/>
          <w:szCs w:val="20"/>
        </w:rPr>
        <w:t xml:space="preserve"> </w:t>
      </w:r>
      <w:r w:rsidRPr="00917F98">
        <w:rPr>
          <w:b/>
          <w:bCs/>
          <w:i/>
          <w:sz w:val="28"/>
          <w:szCs w:val="20"/>
        </w:rPr>
        <w:t xml:space="preserve">210-ФЗ «Об организации </w:t>
      </w:r>
      <w:r w:rsidRPr="00917F98">
        <w:rPr>
          <w:b/>
          <w:bCs/>
          <w:i/>
          <w:spacing w:val="-1"/>
          <w:sz w:val="28"/>
          <w:szCs w:val="20"/>
        </w:rPr>
        <w:t>предоставления</w:t>
      </w:r>
      <w:r w:rsidRPr="00917F98">
        <w:rPr>
          <w:b/>
          <w:bCs/>
          <w:i/>
          <w:spacing w:val="51"/>
          <w:sz w:val="28"/>
          <w:szCs w:val="20"/>
        </w:rPr>
        <w:t xml:space="preserve"> </w:t>
      </w:r>
      <w:r w:rsidRPr="00917F98">
        <w:rPr>
          <w:b/>
          <w:bCs/>
          <w:i/>
          <w:spacing w:val="-1"/>
          <w:sz w:val="28"/>
          <w:szCs w:val="20"/>
        </w:rPr>
        <w:t>государственных</w:t>
      </w:r>
      <w:r w:rsidRPr="00917F98">
        <w:rPr>
          <w:b/>
          <w:bCs/>
          <w:i/>
          <w:sz w:val="28"/>
          <w:szCs w:val="20"/>
        </w:rPr>
        <w:t xml:space="preserve"> и </w:t>
      </w:r>
      <w:r w:rsidRPr="00917F98">
        <w:rPr>
          <w:b/>
          <w:bCs/>
          <w:i/>
          <w:spacing w:val="-1"/>
          <w:sz w:val="28"/>
          <w:szCs w:val="20"/>
        </w:rPr>
        <w:t>муниципальных</w:t>
      </w:r>
      <w:r w:rsidRPr="00917F98">
        <w:rPr>
          <w:b/>
          <w:bCs/>
          <w:i/>
          <w:sz w:val="28"/>
          <w:szCs w:val="20"/>
        </w:rPr>
        <w:t xml:space="preserve"> </w:t>
      </w:r>
      <w:r w:rsidRPr="00917F98">
        <w:rPr>
          <w:b/>
          <w:bCs/>
          <w:i/>
          <w:spacing w:val="-1"/>
          <w:sz w:val="28"/>
          <w:szCs w:val="20"/>
        </w:rPr>
        <w:t>услуг»,</w:t>
      </w:r>
      <w:r w:rsidRPr="00917F98">
        <w:rPr>
          <w:b/>
          <w:bCs/>
          <w:i/>
          <w:sz w:val="28"/>
          <w:szCs w:val="20"/>
        </w:rPr>
        <w:t xml:space="preserve"> а </w:t>
      </w:r>
      <w:r w:rsidRPr="00917F98">
        <w:rPr>
          <w:b/>
          <w:bCs/>
          <w:i/>
          <w:spacing w:val="-1"/>
          <w:sz w:val="28"/>
          <w:szCs w:val="20"/>
        </w:rPr>
        <w:t xml:space="preserve">также </w:t>
      </w:r>
      <w:r w:rsidRPr="00917F98">
        <w:rPr>
          <w:b/>
          <w:bCs/>
          <w:i/>
          <w:sz w:val="28"/>
          <w:szCs w:val="20"/>
        </w:rPr>
        <w:t xml:space="preserve">их </w:t>
      </w:r>
      <w:r w:rsidRPr="00917F98">
        <w:rPr>
          <w:b/>
          <w:bCs/>
          <w:i/>
          <w:spacing w:val="-1"/>
          <w:sz w:val="28"/>
          <w:szCs w:val="20"/>
        </w:rPr>
        <w:t>должностных</w:t>
      </w:r>
      <w:r w:rsidRPr="00917F98">
        <w:rPr>
          <w:b/>
          <w:bCs/>
          <w:i/>
          <w:sz w:val="28"/>
          <w:szCs w:val="20"/>
        </w:rPr>
        <w:t xml:space="preserve"> лиц,</w:t>
      </w:r>
      <w:r w:rsidRPr="00917F98">
        <w:rPr>
          <w:b/>
          <w:bCs/>
          <w:i/>
          <w:spacing w:val="71"/>
          <w:sz w:val="28"/>
          <w:szCs w:val="20"/>
        </w:rPr>
        <w:t xml:space="preserve"> </w:t>
      </w:r>
      <w:r w:rsidRPr="00917F98">
        <w:rPr>
          <w:b/>
          <w:bCs/>
          <w:i/>
          <w:spacing w:val="-1"/>
          <w:sz w:val="28"/>
          <w:szCs w:val="20"/>
        </w:rPr>
        <w:t>муниципальных</w:t>
      </w:r>
      <w:r w:rsidRPr="00917F98">
        <w:rPr>
          <w:b/>
          <w:bCs/>
          <w:i/>
          <w:sz w:val="28"/>
          <w:szCs w:val="20"/>
        </w:rPr>
        <w:t xml:space="preserve"> </w:t>
      </w:r>
      <w:r w:rsidRPr="00917F98">
        <w:rPr>
          <w:b/>
          <w:bCs/>
          <w:i/>
          <w:spacing w:val="-1"/>
          <w:sz w:val="28"/>
          <w:szCs w:val="20"/>
        </w:rPr>
        <w:t>служащих,</w:t>
      </w:r>
      <w:r w:rsidRPr="00917F98">
        <w:rPr>
          <w:b/>
          <w:bCs/>
          <w:i/>
          <w:sz w:val="28"/>
          <w:szCs w:val="20"/>
        </w:rPr>
        <w:t xml:space="preserve"> работников</w:t>
      </w:r>
    </w:p>
    <w:p w14:paraId="2861B2E4" w14:textId="77777777" w:rsidR="00403711" w:rsidRPr="00917F98" w:rsidRDefault="00403711" w:rsidP="00403711">
      <w:pPr>
        <w:spacing w:before="9"/>
        <w:rPr>
          <w:b/>
          <w:bCs/>
          <w:sz w:val="20"/>
          <w:szCs w:val="20"/>
        </w:rPr>
      </w:pPr>
    </w:p>
    <w:p w14:paraId="47189E68" w14:textId="77777777" w:rsidR="00403711" w:rsidRPr="00917F98" w:rsidRDefault="00403711" w:rsidP="0025545D">
      <w:pPr>
        <w:numPr>
          <w:ilvl w:val="2"/>
          <w:numId w:val="215"/>
        </w:numPr>
        <w:tabs>
          <w:tab w:val="left" w:pos="1518"/>
        </w:tabs>
        <w:autoSpaceDE/>
        <w:autoSpaceDN/>
        <w:adjustRightInd/>
        <w:spacing w:line="276" w:lineRule="auto"/>
        <w:ind w:right="102" w:firstLine="708"/>
        <w:jc w:val="both"/>
      </w:pPr>
      <w:r w:rsidRPr="00917F98">
        <w:rPr>
          <w:spacing w:val="-1"/>
        </w:rPr>
        <w:lastRenderedPageBreak/>
        <w:t>Заявитель</w:t>
      </w:r>
      <w:r w:rsidRPr="00917F98">
        <w:rPr>
          <w:spacing w:val="24"/>
        </w:rPr>
        <w:t xml:space="preserve"> </w:t>
      </w:r>
      <w:r w:rsidRPr="00917F98">
        <w:rPr>
          <w:spacing w:val="-1"/>
        </w:rPr>
        <w:t>вправе</w:t>
      </w:r>
      <w:r w:rsidRPr="00917F98">
        <w:rPr>
          <w:spacing w:val="22"/>
        </w:rPr>
        <w:t xml:space="preserve"> </w:t>
      </w:r>
      <w:r w:rsidRPr="00917F98">
        <w:rPr>
          <w:spacing w:val="-1"/>
        </w:rPr>
        <w:t>обжаловать</w:t>
      </w:r>
      <w:r w:rsidRPr="00917F98">
        <w:rPr>
          <w:spacing w:val="25"/>
        </w:rPr>
        <w:t xml:space="preserve"> </w:t>
      </w:r>
      <w:r w:rsidRPr="00917F98">
        <w:t>в</w:t>
      </w:r>
      <w:r w:rsidRPr="00917F98">
        <w:rPr>
          <w:spacing w:val="23"/>
        </w:rPr>
        <w:t xml:space="preserve"> </w:t>
      </w:r>
      <w:r w:rsidRPr="00917F98">
        <w:rPr>
          <w:spacing w:val="-1"/>
        </w:rPr>
        <w:t>досудебном</w:t>
      </w:r>
      <w:r w:rsidRPr="00917F98">
        <w:rPr>
          <w:spacing w:val="23"/>
        </w:rPr>
        <w:t xml:space="preserve"> </w:t>
      </w:r>
      <w:r w:rsidRPr="00917F98">
        <w:rPr>
          <w:spacing w:val="-1"/>
        </w:rPr>
        <w:t>(внесудебном)</w:t>
      </w:r>
      <w:r w:rsidRPr="00917F98">
        <w:rPr>
          <w:spacing w:val="23"/>
        </w:rPr>
        <w:t xml:space="preserve"> </w:t>
      </w:r>
      <w:r w:rsidRPr="00917F98">
        <w:t>порядке</w:t>
      </w:r>
      <w:r w:rsidRPr="00917F98">
        <w:rPr>
          <w:spacing w:val="22"/>
        </w:rPr>
        <w:t xml:space="preserve"> </w:t>
      </w:r>
      <w:r w:rsidRPr="00917F98">
        <w:rPr>
          <w:spacing w:val="-1"/>
        </w:rPr>
        <w:t>решения</w:t>
      </w:r>
      <w:r w:rsidRPr="00917F98">
        <w:rPr>
          <w:spacing w:val="23"/>
        </w:rPr>
        <w:t xml:space="preserve"> </w:t>
      </w:r>
      <w:r w:rsidRPr="00917F98">
        <w:t>и</w:t>
      </w:r>
      <w:r w:rsidRPr="00917F98">
        <w:rPr>
          <w:spacing w:val="86"/>
        </w:rPr>
        <w:t xml:space="preserve"> </w:t>
      </w:r>
      <w:r w:rsidRPr="00917F98">
        <w:rPr>
          <w:spacing w:val="-1"/>
        </w:rPr>
        <w:t>действия</w:t>
      </w:r>
      <w:r w:rsidRPr="00917F98">
        <w:rPr>
          <w:spacing w:val="4"/>
        </w:rPr>
        <w:t xml:space="preserve"> </w:t>
      </w:r>
      <w:r w:rsidRPr="00917F98">
        <w:rPr>
          <w:spacing w:val="-1"/>
        </w:rPr>
        <w:t>(бездействие)</w:t>
      </w:r>
      <w:r w:rsidRPr="00917F98">
        <w:rPr>
          <w:spacing w:val="3"/>
        </w:rPr>
        <w:t xml:space="preserve"> </w:t>
      </w:r>
      <w:r w:rsidRPr="00917F98">
        <w:rPr>
          <w:spacing w:val="-1"/>
        </w:rPr>
        <w:t>органа,</w:t>
      </w:r>
      <w:r w:rsidRPr="00917F98">
        <w:rPr>
          <w:spacing w:val="4"/>
        </w:rPr>
        <w:t xml:space="preserve"> </w:t>
      </w:r>
      <w:r w:rsidRPr="00917F98">
        <w:rPr>
          <w:spacing w:val="-1"/>
        </w:rPr>
        <w:t>предоставляющего</w:t>
      </w:r>
      <w:r w:rsidRPr="00917F98">
        <w:rPr>
          <w:spacing w:val="4"/>
        </w:rPr>
        <w:t xml:space="preserve"> </w:t>
      </w:r>
      <w:r w:rsidRPr="00917F98">
        <w:rPr>
          <w:spacing w:val="-1"/>
        </w:rPr>
        <w:t>муниципальную</w:t>
      </w:r>
      <w:r w:rsidRPr="00917F98">
        <w:rPr>
          <w:spacing w:val="7"/>
        </w:rPr>
        <w:t xml:space="preserve"> </w:t>
      </w:r>
      <w:r w:rsidRPr="00917F98">
        <w:rPr>
          <w:spacing w:val="-1"/>
        </w:rPr>
        <w:t>услугу,</w:t>
      </w:r>
      <w:r w:rsidRPr="00917F98">
        <w:rPr>
          <w:spacing w:val="6"/>
        </w:rPr>
        <w:t xml:space="preserve"> </w:t>
      </w:r>
      <w:r w:rsidRPr="00917F98">
        <w:t>должностного</w:t>
      </w:r>
      <w:r w:rsidRPr="00917F98">
        <w:rPr>
          <w:spacing w:val="82"/>
        </w:rPr>
        <w:t xml:space="preserve"> </w:t>
      </w:r>
      <w:r w:rsidRPr="00917F98">
        <w:t>лица</w:t>
      </w:r>
      <w:r w:rsidRPr="00917F98">
        <w:rPr>
          <w:spacing w:val="20"/>
        </w:rPr>
        <w:t xml:space="preserve"> </w:t>
      </w:r>
      <w:r w:rsidRPr="00917F98">
        <w:rPr>
          <w:spacing w:val="-1"/>
        </w:rPr>
        <w:t>органа,</w:t>
      </w:r>
      <w:r w:rsidRPr="00917F98">
        <w:rPr>
          <w:spacing w:val="21"/>
        </w:rPr>
        <w:t xml:space="preserve"> </w:t>
      </w:r>
      <w:r w:rsidRPr="00917F98">
        <w:rPr>
          <w:spacing w:val="-1"/>
        </w:rPr>
        <w:t>предоставляющего</w:t>
      </w:r>
      <w:r w:rsidRPr="00917F98">
        <w:rPr>
          <w:spacing w:val="21"/>
        </w:rPr>
        <w:t xml:space="preserve"> </w:t>
      </w:r>
      <w:r w:rsidRPr="00917F98">
        <w:rPr>
          <w:spacing w:val="-1"/>
        </w:rPr>
        <w:t>муниципальную</w:t>
      </w:r>
      <w:r w:rsidRPr="00917F98">
        <w:rPr>
          <w:spacing w:val="26"/>
        </w:rPr>
        <w:t xml:space="preserve"> </w:t>
      </w:r>
      <w:r w:rsidRPr="00917F98">
        <w:rPr>
          <w:spacing w:val="-2"/>
        </w:rPr>
        <w:t>услугу,</w:t>
      </w:r>
      <w:r w:rsidRPr="00917F98">
        <w:rPr>
          <w:spacing w:val="21"/>
        </w:rPr>
        <w:t xml:space="preserve"> </w:t>
      </w:r>
      <w:r w:rsidRPr="00917F98">
        <w:rPr>
          <w:spacing w:val="-1"/>
        </w:rPr>
        <w:t>многофункционального</w:t>
      </w:r>
      <w:r w:rsidRPr="00917F98">
        <w:rPr>
          <w:spacing w:val="18"/>
        </w:rPr>
        <w:t xml:space="preserve"> </w:t>
      </w:r>
      <w:r w:rsidRPr="00917F98">
        <w:rPr>
          <w:spacing w:val="-1"/>
        </w:rPr>
        <w:t>центра,</w:t>
      </w:r>
      <w:r w:rsidRPr="00917F98">
        <w:rPr>
          <w:spacing w:val="93"/>
        </w:rPr>
        <w:t xml:space="preserve"> </w:t>
      </w:r>
      <w:r w:rsidRPr="00917F98">
        <w:rPr>
          <w:spacing w:val="-1"/>
        </w:rPr>
        <w:t>организаций,</w:t>
      </w:r>
      <w:r w:rsidRPr="00917F98">
        <w:rPr>
          <w:spacing w:val="16"/>
        </w:rPr>
        <w:t xml:space="preserve"> </w:t>
      </w:r>
      <w:r w:rsidRPr="00917F98">
        <w:rPr>
          <w:spacing w:val="-2"/>
        </w:rPr>
        <w:t>указанных</w:t>
      </w:r>
      <w:r w:rsidRPr="00917F98">
        <w:rPr>
          <w:spacing w:val="15"/>
        </w:rPr>
        <w:t xml:space="preserve"> </w:t>
      </w:r>
      <w:r w:rsidRPr="00917F98">
        <w:t>в</w:t>
      </w:r>
      <w:r w:rsidRPr="00917F98">
        <w:rPr>
          <w:spacing w:val="17"/>
        </w:rPr>
        <w:t xml:space="preserve"> </w:t>
      </w:r>
      <w:hyperlink r:id="rId200">
        <w:r w:rsidRPr="00917F98">
          <w:rPr>
            <w:spacing w:val="-1"/>
          </w:rPr>
          <w:t>части</w:t>
        </w:r>
        <w:r w:rsidRPr="00917F98">
          <w:rPr>
            <w:spacing w:val="15"/>
          </w:rPr>
          <w:t xml:space="preserve"> </w:t>
        </w:r>
        <w:r w:rsidRPr="00917F98">
          <w:t>1.1</w:t>
        </w:r>
        <w:r w:rsidRPr="00917F98">
          <w:rPr>
            <w:spacing w:val="14"/>
          </w:rPr>
          <w:t xml:space="preserve"> </w:t>
        </w:r>
        <w:r w:rsidRPr="00917F98">
          <w:t>статьи</w:t>
        </w:r>
        <w:r w:rsidRPr="00917F98">
          <w:rPr>
            <w:spacing w:val="15"/>
          </w:rPr>
          <w:t xml:space="preserve"> </w:t>
        </w:r>
        <w:r w:rsidRPr="00917F98">
          <w:t>16</w:t>
        </w:r>
      </w:hyperlink>
      <w:r w:rsidRPr="00917F98">
        <w:rPr>
          <w:spacing w:val="16"/>
        </w:rPr>
        <w:t xml:space="preserve"> </w:t>
      </w:r>
      <w:r w:rsidRPr="00917F98">
        <w:rPr>
          <w:spacing w:val="-1"/>
        </w:rPr>
        <w:t>Федерального</w:t>
      </w:r>
      <w:r w:rsidRPr="00917F98">
        <w:rPr>
          <w:spacing w:val="14"/>
        </w:rPr>
        <w:t xml:space="preserve"> </w:t>
      </w:r>
      <w:r w:rsidRPr="00917F98">
        <w:rPr>
          <w:spacing w:val="-1"/>
        </w:rPr>
        <w:t>закона</w:t>
      </w:r>
      <w:r w:rsidRPr="00917F98">
        <w:rPr>
          <w:spacing w:val="13"/>
        </w:rPr>
        <w:t xml:space="preserve"> </w:t>
      </w:r>
      <w:r w:rsidRPr="00917F98">
        <w:t>от</w:t>
      </w:r>
      <w:r w:rsidRPr="00917F98">
        <w:rPr>
          <w:spacing w:val="17"/>
        </w:rPr>
        <w:t xml:space="preserve"> </w:t>
      </w:r>
      <w:r w:rsidRPr="00917F98">
        <w:t>27</w:t>
      </w:r>
      <w:r w:rsidRPr="00917F98">
        <w:rPr>
          <w:spacing w:val="14"/>
        </w:rPr>
        <w:t xml:space="preserve"> </w:t>
      </w:r>
      <w:r w:rsidRPr="00917F98">
        <w:t>июля</w:t>
      </w:r>
      <w:r w:rsidRPr="00917F98">
        <w:rPr>
          <w:spacing w:val="14"/>
        </w:rPr>
        <w:t xml:space="preserve"> </w:t>
      </w:r>
      <w:r w:rsidRPr="00917F98">
        <w:t>2010</w:t>
      </w:r>
      <w:r w:rsidRPr="00917F98">
        <w:rPr>
          <w:spacing w:val="14"/>
        </w:rPr>
        <w:t xml:space="preserve"> </w:t>
      </w:r>
      <w:r w:rsidRPr="00917F98">
        <w:t>года</w:t>
      </w:r>
      <w:r w:rsidRPr="00917F98">
        <w:rPr>
          <w:spacing w:val="13"/>
        </w:rPr>
        <w:t xml:space="preserve"> </w:t>
      </w:r>
      <w:r w:rsidRPr="00917F98">
        <w:t>№</w:t>
      </w:r>
      <w:r w:rsidRPr="00917F98">
        <w:rPr>
          <w:spacing w:val="65"/>
        </w:rPr>
        <w:t xml:space="preserve"> </w:t>
      </w:r>
      <w:r w:rsidRPr="00917F98">
        <w:rPr>
          <w:spacing w:val="-1"/>
        </w:rPr>
        <w:t>210-ФЗ</w:t>
      </w:r>
      <w:r w:rsidRPr="00917F98">
        <w:rPr>
          <w:spacing w:val="6"/>
        </w:rPr>
        <w:t xml:space="preserve"> </w:t>
      </w:r>
      <w:r w:rsidRPr="00917F98">
        <w:rPr>
          <w:spacing w:val="-3"/>
        </w:rPr>
        <w:t>«Об</w:t>
      </w:r>
      <w:r w:rsidRPr="00917F98">
        <w:rPr>
          <w:spacing w:val="2"/>
        </w:rPr>
        <w:t xml:space="preserve"> </w:t>
      </w:r>
      <w:r w:rsidRPr="00917F98">
        <w:rPr>
          <w:spacing w:val="-1"/>
        </w:rPr>
        <w:t>организации</w:t>
      </w:r>
      <w:r w:rsidRPr="00917F98">
        <w:rPr>
          <w:spacing w:val="3"/>
        </w:rPr>
        <w:t xml:space="preserve"> </w:t>
      </w:r>
      <w:r w:rsidRPr="00917F98">
        <w:rPr>
          <w:spacing w:val="-1"/>
        </w:rPr>
        <w:t>предоставления</w:t>
      </w:r>
      <w:r w:rsidRPr="00917F98">
        <w:rPr>
          <w:spacing w:val="2"/>
        </w:rPr>
        <w:t xml:space="preserve"> </w:t>
      </w:r>
      <w:r w:rsidRPr="00917F98">
        <w:rPr>
          <w:spacing w:val="-1"/>
        </w:rPr>
        <w:t>государственных</w:t>
      </w:r>
      <w:r w:rsidRPr="00917F98">
        <w:rPr>
          <w:spacing w:val="3"/>
        </w:rPr>
        <w:t xml:space="preserve"> </w:t>
      </w:r>
      <w:r w:rsidRPr="00917F98">
        <w:t>и</w:t>
      </w:r>
      <w:r w:rsidRPr="00917F98">
        <w:rPr>
          <w:spacing w:val="3"/>
        </w:rPr>
        <w:t xml:space="preserve"> </w:t>
      </w:r>
      <w:r w:rsidRPr="00917F98">
        <w:rPr>
          <w:spacing w:val="-1"/>
        </w:rPr>
        <w:t>муниципальных</w:t>
      </w:r>
      <w:r w:rsidRPr="00917F98">
        <w:rPr>
          <w:spacing w:val="6"/>
        </w:rPr>
        <w:t xml:space="preserve"> </w:t>
      </w:r>
      <w:r w:rsidRPr="00917F98">
        <w:rPr>
          <w:spacing w:val="-2"/>
        </w:rPr>
        <w:t>услуг»,</w:t>
      </w:r>
      <w:r w:rsidRPr="00917F98">
        <w:rPr>
          <w:spacing w:val="4"/>
        </w:rPr>
        <w:t xml:space="preserve"> </w:t>
      </w:r>
      <w:r w:rsidRPr="00917F98">
        <w:t>а</w:t>
      </w:r>
      <w:r w:rsidRPr="00917F98">
        <w:rPr>
          <w:spacing w:val="1"/>
        </w:rPr>
        <w:t xml:space="preserve"> </w:t>
      </w:r>
      <w:r w:rsidRPr="00917F98">
        <w:t>также</w:t>
      </w:r>
      <w:r w:rsidRPr="00917F98">
        <w:rPr>
          <w:spacing w:val="77"/>
        </w:rPr>
        <w:t xml:space="preserve"> </w:t>
      </w:r>
      <w:r w:rsidRPr="00917F98">
        <w:t>их</w:t>
      </w:r>
      <w:r w:rsidRPr="00917F98">
        <w:rPr>
          <w:spacing w:val="-1"/>
        </w:rPr>
        <w:t xml:space="preserve"> должностных</w:t>
      </w:r>
      <w:r w:rsidRPr="00917F98">
        <w:rPr>
          <w:spacing w:val="2"/>
        </w:rPr>
        <w:t xml:space="preserve"> </w:t>
      </w:r>
      <w:r w:rsidRPr="00917F98">
        <w:rPr>
          <w:spacing w:val="-1"/>
        </w:rPr>
        <w:t>лиц,</w:t>
      </w:r>
      <w:r w:rsidRPr="00917F98">
        <w:t xml:space="preserve"> </w:t>
      </w:r>
      <w:r w:rsidRPr="00917F98">
        <w:rPr>
          <w:spacing w:val="-1"/>
        </w:rPr>
        <w:t>государственных</w:t>
      </w:r>
      <w:r w:rsidRPr="00917F98">
        <w:rPr>
          <w:spacing w:val="1"/>
        </w:rPr>
        <w:t xml:space="preserve"> </w:t>
      </w:r>
      <w:r w:rsidRPr="00917F98">
        <w:t>или</w:t>
      </w:r>
      <w:r w:rsidRPr="00917F98">
        <w:rPr>
          <w:spacing w:val="1"/>
        </w:rPr>
        <w:t xml:space="preserve"> </w:t>
      </w:r>
      <w:r w:rsidRPr="00917F98">
        <w:rPr>
          <w:spacing w:val="-1"/>
        </w:rPr>
        <w:t>муниципальных</w:t>
      </w:r>
      <w:r w:rsidRPr="00917F98">
        <w:rPr>
          <w:spacing w:val="2"/>
        </w:rPr>
        <w:t xml:space="preserve"> </w:t>
      </w:r>
      <w:r w:rsidRPr="00917F98">
        <w:rPr>
          <w:spacing w:val="-1"/>
        </w:rPr>
        <w:t>служащих,</w:t>
      </w:r>
      <w:r w:rsidRPr="00917F98">
        <w:t xml:space="preserve"> </w:t>
      </w:r>
      <w:r w:rsidRPr="00917F98">
        <w:rPr>
          <w:spacing w:val="-1"/>
        </w:rPr>
        <w:t>работников.</w:t>
      </w:r>
    </w:p>
    <w:p w14:paraId="1681E3DC" w14:textId="77777777" w:rsidR="00403711" w:rsidRPr="00917F98" w:rsidRDefault="00403711" w:rsidP="0025545D">
      <w:pPr>
        <w:numPr>
          <w:ilvl w:val="2"/>
          <w:numId w:val="215"/>
        </w:numPr>
        <w:tabs>
          <w:tab w:val="left" w:pos="1518"/>
        </w:tabs>
        <w:autoSpaceDE/>
        <w:autoSpaceDN/>
        <w:adjustRightInd/>
        <w:spacing w:before="1" w:line="275" w:lineRule="auto"/>
        <w:ind w:right="109" w:firstLine="708"/>
        <w:jc w:val="both"/>
      </w:pPr>
      <w:r w:rsidRPr="00917F98">
        <w:rPr>
          <w:spacing w:val="-1"/>
        </w:rPr>
        <w:t>Заявители</w:t>
      </w:r>
      <w:r w:rsidRPr="00917F98">
        <w:rPr>
          <w:spacing w:val="48"/>
        </w:rPr>
        <w:t xml:space="preserve"> </w:t>
      </w:r>
      <w:r w:rsidRPr="00917F98">
        <w:rPr>
          <w:spacing w:val="-1"/>
        </w:rPr>
        <w:t>вправе</w:t>
      </w:r>
      <w:r w:rsidRPr="00917F98">
        <w:rPr>
          <w:spacing w:val="46"/>
        </w:rPr>
        <w:t xml:space="preserve"> </w:t>
      </w:r>
      <w:r w:rsidRPr="00917F98">
        <w:t>сообщить</w:t>
      </w:r>
      <w:r w:rsidRPr="00917F98">
        <w:rPr>
          <w:spacing w:val="49"/>
        </w:rPr>
        <w:t xml:space="preserve"> </w:t>
      </w:r>
      <w:r w:rsidRPr="00917F98">
        <w:t>о</w:t>
      </w:r>
      <w:r w:rsidRPr="00917F98">
        <w:rPr>
          <w:spacing w:val="47"/>
        </w:rPr>
        <w:t xml:space="preserve"> </w:t>
      </w:r>
      <w:r w:rsidRPr="00917F98">
        <w:rPr>
          <w:spacing w:val="-1"/>
        </w:rPr>
        <w:t>нарушении</w:t>
      </w:r>
      <w:r w:rsidRPr="00917F98">
        <w:rPr>
          <w:spacing w:val="48"/>
        </w:rPr>
        <w:t xml:space="preserve"> </w:t>
      </w:r>
      <w:r w:rsidRPr="00917F98">
        <w:t>своих</w:t>
      </w:r>
      <w:r w:rsidRPr="00917F98">
        <w:rPr>
          <w:spacing w:val="47"/>
        </w:rPr>
        <w:t xml:space="preserve"> </w:t>
      </w:r>
      <w:r w:rsidRPr="00917F98">
        <w:rPr>
          <w:spacing w:val="-1"/>
        </w:rPr>
        <w:t>прав</w:t>
      </w:r>
      <w:r w:rsidRPr="00917F98">
        <w:rPr>
          <w:spacing w:val="47"/>
        </w:rPr>
        <w:t xml:space="preserve"> </w:t>
      </w:r>
      <w:r w:rsidRPr="00917F98">
        <w:t>и</w:t>
      </w:r>
      <w:r w:rsidRPr="00917F98">
        <w:rPr>
          <w:spacing w:val="48"/>
        </w:rPr>
        <w:t xml:space="preserve"> </w:t>
      </w:r>
      <w:r w:rsidRPr="00917F98">
        <w:rPr>
          <w:spacing w:val="-1"/>
        </w:rPr>
        <w:t>законных</w:t>
      </w:r>
      <w:r w:rsidRPr="00917F98">
        <w:rPr>
          <w:spacing w:val="47"/>
        </w:rPr>
        <w:t xml:space="preserve"> </w:t>
      </w:r>
      <w:r w:rsidRPr="00917F98">
        <w:rPr>
          <w:spacing w:val="-1"/>
        </w:rPr>
        <w:t>интересов,</w:t>
      </w:r>
      <w:r w:rsidRPr="00917F98">
        <w:rPr>
          <w:spacing w:val="51"/>
        </w:rPr>
        <w:t xml:space="preserve"> </w:t>
      </w:r>
      <w:r w:rsidRPr="00917F98">
        <w:t>некорректном</w:t>
      </w:r>
      <w:r w:rsidRPr="00917F98">
        <w:rPr>
          <w:spacing w:val="27"/>
        </w:rPr>
        <w:t xml:space="preserve"> </w:t>
      </w:r>
      <w:r w:rsidRPr="00917F98">
        <w:rPr>
          <w:spacing w:val="-1"/>
        </w:rPr>
        <w:t>поведении</w:t>
      </w:r>
      <w:r w:rsidRPr="00917F98">
        <w:rPr>
          <w:spacing w:val="29"/>
        </w:rPr>
        <w:t xml:space="preserve"> </w:t>
      </w:r>
      <w:r w:rsidRPr="00917F98">
        <w:rPr>
          <w:spacing w:val="-1"/>
        </w:rPr>
        <w:t>или</w:t>
      </w:r>
      <w:r w:rsidRPr="00917F98">
        <w:rPr>
          <w:spacing w:val="29"/>
        </w:rPr>
        <w:t xml:space="preserve"> </w:t>
      </w:r>
      <w:r w:rsidRPr="00917F98">
        <w:rPr>
          <w:spacing w:val="-1"/>
        </w:rPr>
        <w:t>нарушении</w:t>
      </w:r>
      <w:r w:rsidRPr="00917F98">
        <w:rPr>
          <w:spacing w:val="31"/>
        </w:rPr>
        <w:t xml:space="preserve"> </w:t>
      </w:r>
      <w:r w:rsidRPr="00917F98">
        <w:rPr>
          <w:spacing w:val="-1"/>
        </w:rPr>
        <w:t>служебной</w:t>
      </w:r>
      <w:r w:rsidRPr="00917F98">
        <w:rPr>
          <w:spacing w:val="31"/>
        </w:rPr>
        <w:t xml:space="preserve"> </w:t>
      </w:r>
      <w:r w:rsidRPr="00917F98">
        <w:rPr>
          <w:spacing w:val="-1"/>
        </w:rPr>
        <w:t>этики</w:t>
      </w:r>
      <w:r w:rsidRPr="00917F98">
        <w:rPr>
          <w:spacing w:val="29"/>
        </w:rPr>
        <w:t xml:space="preserve"> </w:t>
      </w:r>
      <w:r w:rsidRPr="00917F98">
        <w:t>по</w:t>
      </w:r>
      <w:r w:rsidRPr="00917F98">
        <w:rPr>
          <w:spacing w:val="30"/>
        </w:rPr>
        <w:t xml:space="preserve"> </w:t>
      </w:r>
      <w:r w:rsidRPr="00917F98">
        <w:rPr>
          <w:spacing w:val="-1"/>
        </w:rPr>
        <w:t>номерам</w:t>
      </w:r>
      <w:r w:rsidRPr="00917F98">
        <w:rPr>
          <w:spacing w:val="30"/>
        </w:rPr>
        <w:t xml:space="preserve"> </w:t>
      </w:r>
      <w:r w:rsidRPr="00917F98">
        <w:rPr>
          <w:spacing w:val="-1"/>
        </w:rPr>
        <w:t>телефонов</w:t>
      </w:r>
      <w:r w:rsidRPr="00917F98">
        <w:rPr>
          <w:spacing w:val="57"/>
        </w:rPr>
        <w:t xml:space="preserve"> </w:t>
      </w:r>
      <w:r w:rsidRPr="00917F98">
        <w:rPr>
          <w:spacing w:val="-1"/>
        </w:rPr>
        <w:t>уполномоченного</w:t>
      </w:r>
      <w:r w:rsidRPr="00917F98">
        <w:t xml:space="preserve"> </w:t>
      </w:r>
      <w:r w:rsidRPr="00917F98">
        <w:rPr>
          <w:spacing w:val="-1"/>
        </w:rPr>
        <w:t>органа.</w:t>
      </w:r>
    </w:p>
    <w:p w14:paraId="100F2DDD" w14:textId="77777777" w:rsidR="00403711" w:rsidRPr="00917F98" w:rsidRDefault="00403711" w:rsidP="0025545D">
      <w:pPr>
        <w:numPr>
          <w:ilvl w:val="2"/>
          <w:numId w:val="215"/>
        </w:numPr>
        <w:tabs>
          <w:tab w:val="left" w:pos="1518"/>
        </w:tabs>
        <w:autoSpaceDE/>
        <w:autoSpaceDN/>
        <w:adjustRightInd/>
        <w:spacing w:before="4" w:line="276" w:lineRule="auto"/>
        <w:ind w:right="99" w:firstLine="708"/>
        <w:jc w:val="both"/>
      </w:pPr>
      <w:r w:rsidRPr="00917F98">
        <w:rPr>
          <w:spacing w:val="-1"/>
        </w:rPr>
        <w:t>Жалоба</w:t>
      </w:r>
      <w:r w:rsidRPr="00917F98">
        <w:rPr>
          <w:spacing w:val="6"/>
        </w:rPr>
        <w:t xml:space="preserve"> </w:t>
      </w:r>
      <w:r w:rsidRPr="00917F98">
        <w:t>на</w:t>
      </w:r>
      <w:r w:rsidRPr="00917F98">
        <w:rPr>
          <w:spacing w:val="6"/>
        </w:rPr>
        <w:t xml:space="preserve"> </w:t>
      </w:r>
      <w:r w:rsidRPr="00917F98">
        <w:rPr>
          <w:spacing w:val="-1"/>
        </w:rPr>
        <w:t>нарушение</w:t>
      </w:r>
      <w:r w:rsidRPr="00917F98">
        <w:rPr>
          <w:spacing w:val="8"/>
        </w:rPr>
        <w:t xml:space="preserve"> </w:t>
      </w:r>
      <w:r w:rsidRPr="00917F98">
        <w:t>порядка</w:t>
      </w:r>
      <w:r w:rsidRPr="00917F98">
        <w:rPr>
          <w:spacing w:val="6"/>
        </w:rPr>
        <w:t xml:space="preserve"> </w:t>
      </w:r>
      <w:r w:rsidRPr="00917F98">
        <w:rPr>
          <w:spacing w:val="-1"/>
        </w:rPr>
        <w:t>предоставления</w:t>
      </w:r>
      <w:r w:rsidRPr="00917F98">
        <w:rPr>
          <w:spacing w:val="6"/>
        </w:rPr>
        <w:t xml:space="preserve"> </w:t>
      </w:r>
      <w:r w:rsidRPr="00917F98">
        <w:rPr>
          <w:spacing w:val="-1"/>
        </w:rPr>
        <w:t>муниципальной</w:t>
      </w:r>
      <w:r w:rsidRPr="00917F98">
        <w:rPr>
          <w:spacing w:val="10"/>
        </w:rPr>
        <w:t xml:space="preserve"> </w:t>
      </w:r>
      <w:r w:rsidRPr="00917F98">
        <w:rPr>
          <w:spacing w:val="-1"/>
        </w:rPr>
        <w:t>услуги</w:t>
      </w:r>
      <w:r w:rsidRPr="00917F98">
        <w:rPr>
          <w:spacing w:val="7"/>
        </w:rPr>
        <w:t xml:space="preserve"> </w:t>
      </w:r>
      <w:r w:rsidRPr="00917F98">
        <w:rPr>
          <w:spacing w:val="-1"/>
        </w:rPr>
        <w:t>(далее</w:t>
      </w:r>
      <w:r w:rsidRPr="00917F98">
        <w:rPr>
          <w:spacing w:val="15"/>
        </w:rPr>
        <w:t xml:space="preserve"> </w:t>
      </w:r>
      <w:r w:rsidRPr="00917F98">
        <w:t>–</w:t>
      </w:r>
      <w:r w:rsidRPr="00917F98">
        <w:rPr>
          <w:spacing w:val="55"/>
        </w:rPr>
        <w:t xml:space="preserve"> </w:t>
      </w:r>
      <w:r w:rsidRPr="00917F98">
        <w:rPr>
          <w:spacing w:val="-1"/>
        </w:rPr>
        <w:t>жалоба)</w:t>
      </w:r>
      <w:r w:rsidRPr="00917F98">
        <w:rPr>
          <w:spacing w:val="58"/>
        </w:rPr>
        <w:t xml:space="preserve"> </w:t>
      </w:r>
      <w:r w:rsidRPr="00917F98">
        <w:t>–</w:t>
      </w:r>
      <w:r w:rsidRPr="00917F98">
        <w:rPr>
          <w:spacing w:val="2"/>
        </w:rPr>
        <w:t xml:space="preserve"> </w:t>
      </w:r>
      <w:r w:rsidRPr="00917F98">
        <w:rPr>
          <w:spacing w:val="-1"/>
        </w:rPr>
        <w:t>требование</w:t>
      </w:r>
      <w:r w:rsidRPr="00917F98">
        <w:t xml:space="preserve"> </w:t>
      </w:r>
      <w:r w:rsidRPr="00917F98">
        <w:rPr>
          <w:spacing w:val="-1"/>
        </w:rPr>
        <w:t>заявителя</w:t>
      </w:r>
      <w:r w:rsidRPr="00917F98">
        <w:rPr>
          <w:spacing w:val="59"/>
        </w:rPr>
        <w:t xml:space="preserve"> </w:t>
      </w:r>
      <w:r w:rsidRPr="00917F98">
        <w:t xml:space="preserve">или </w:t>
      </w:r>
      <w:r w:rsidRPr="00917F98">
        <w:rPr>
          <w:spacing w:val="-1"/>
        </w:rPr>
        <w:t>его</w:t>
      </w:r>
      <w:r w:rsidRPr="00917F98">
        <w:rPr>
          <w:spacing w:val="59"/>
        </w:rPr>
        <w:t xml:space="preserve"> </w:t>
      </w:r>
      <w:r w:rsidRPr="00917F98">
        <w:rPr>
          <w:spacing w:val="-1"/>
        </w:rPr>
        <w:t>законного</w:t>
      </w:r>
      <w:r w:rsidRPr="00917F98">
        <w:rPr>
          <w:spacing w:val="57"/>
        </w:rPr>
        <w:t xml:space="preserve"> </w:t>
      </w:r>
      <w:r w:rsidRPr="00917F98">
        <w:rPr>
          <w:spacing w:val="-1"/>
        </w:rPr>
        <w:t>представителя</w:t>
      </w:r>
      <w:r w:rsidRPr="00917F98">
        <w:rPr>
          <w:spacing w:val="59"/>
        </w:rPr>
        <w:t xml:space="preserve"> </w:t>
      </w:r>
      <w:r w:rsidRPr="00917F98">
        <w:t>о</w:t>
      </w:r>
      <w:r w:rsidRPr="00917F98">
        <w:rPr>
          <w:spacing w:val="59"/>
        </w:rPr>
        <w:t xml:space="preserve"> </w:t>
      </w:r>
      <w:r w:rsidRPr="00917F98">
        <w:rPr>
          <w:spacing w:val="-1"/>
        </w:rPr>
        <w:t>восстановлении</w:t>
      </w:r>
      <w:r w:rsidRPr="00917F98">
        <w:t xml:space="preserve"> </w:t>
      </w:r>
      <w:r w:rsidRPr="00917F98">
        <w:rPr>
          <w:spacing w:val="-1"/>
        </w:rPr>
        <w:t>или</w:t>
      </w:r>
      <w:r w:rsidRPr="00917F98">
        <w:rPr>
          <w:spacing w:val="105"/>
        </w:rPr>
        <w:t xml:space="preserve"> </w:t>
      </w:r>
      <w:r w:rsidRPr="00917F98">
        <w:rPr>
          <w:spacing w:val="-1"/>
        </w:rPr>
        <w:t>защите</w:t>
      </w:r>
      <w:r w:rsidRPr="00917F98">
        <w:rPr>
          <w:spacing w:val="59"/>
        </w:rPr>
        <w:t xml:space="preserve"> </w:t>
      </w:r>
      <w:r w:rsidRPr="00917F98">
        <w:rPr>
          <w:spacing w:val="-1"/>
        </w:rPr>
        <w:t>нарушенных</w:t>
      </w:r>
      <w:r w:rsidRPr="00917F98">
        <w:rPr>
          <w:spacing w:val="1"/>
        </w:rPr>
        <w:t xml:space="preserve"> </w:t>
      </w:r>
      <w:r w:rsidRPr="00917F98">
        <w:rPr>
          <w:spacing w:val="-1"/>
        </w:rPr>
        <w:t>прав</w:t>
      </w:r>
      <w:r w:rsidRPr="00917F98">
        <w:rPr>
          <w:spacing w:val="59"/>
        </w:rPr>
        <w:t xml:space="preserve"> </w:t>
      </w:r>
      <w:r w:rsidRPr="00917F98">
        <w:t>или</w:t>
      </w:r>
      <w:r w:rsidRPr="00917F98">
        <w:rPr>
          <w:spacing w:val="58"/>
        </w:rPr>
        <w:t xml:space="preserve"> </w:t>
      </w:r>
      <w:r w:rsidRPr="00917F98">
        <w:rPr>
          <w:spacing w:val="-1"/>
        </w:rPr>
        <w:t>законных</w:t>
      </w:r>
      <w:r w:rsidRPr="00917F98">
        <w:rPr>
          <w:spacing w:val="59"/>
        </w:rPr>
        <w:t xml:space="preserve"> </w:t>
      </w:r>
      <w:r w:rsidRPr="00917F98">
        <w:rPr>
          <w:spacing w:val="-1"/>
        </w:rPr>
        <w:t>интересов</w:t>
      </w:r>
      <w:r w:rsidRPr="00917F98">
        <w:rPr>
          <w:spacing w:val="59"/>
        </w:rPr>
        <w:t xml:space="preserve"> </w:t>
      </w:r>
      <w:r w:rsidRPr="00917F98">
        <w:rPr>
          <w:spacing w:val="-1"/>
        </w:rPr>
        <w:t>заявителя</w:t>
      </w:r>
      <w:r w:rsidRPr="00917F98">
        <w:rPr>
          <w:spacing w:val="59"/>
        </w:rPr>
        <w:t xml:space="preserve"> </w:t>
      </w:r>
      <w:r w:rsidRPr="00917F98">
        <w:rPr>
          <w:spacing w:val="-1"/>
        </w:rPr>
        <w:t>органом,</w:t>
      </w:r>
      <w:r w:rsidRPr="00917F98">
        <w:rPr>
          <w:spacing w:val="59"/>
        </w:rPr>
        <w:t xml:space="preserve"> </w:t>
      </w:r>
      <w:r w:rsidRPr="00917F98">
        <w:rPr>
          <w:spacing w:val="-1"/>
        </w:rPr>
        <w:t>предоставляющим</w:t>
      </w:r>
      <w:r w:rsidRPr="00917F98">
        <w:rPr>
          <w:spacing w:val="77"/>
        </w:rPr>
        <w:t xml:space="preserve"> </w:t>
      </w:r>
      <w:r w:rsidRPr="00917F98">
        <w:rPr>
          <w:spacing w:val="-1"/>
        </w:rPr>
        <w:t>муниципальную</w:t>
      </w:r>
      <w:r w:rsidRPr="00917F98">
        <w:rPr>
          <w:spacing w:val="14"/>
        </w:rPr>
        <w:t xml:space="preserve"> </w:t>
      </w:r>
      <w:r w:rsidRPr="00917F98">
        <w:rPr>
          <w:spacing w:val="-2"/>
        </w:rPr>
        <w:t>услугу,</w:t>
      </w:r>
      <w:r w:rsidRPr="00917F98">
        <w:rPr>
          <w:spacing w:val="11"/>
        </w:rPr>
        <w:t xml:space="preserve"> </w:t>
      </w:r>
      <w:r w:rsidRPr="00917F98">
        <w:t>должностным</w:t>
      </w:r>
      <w:r w:rsidRPr="00917F98">
        <w:rPr>
          <w:spacing w:val="8"/>
        </w:rPr>
        <w:t xml:space="preserve"> </w:t>
      </w:r>
      <w:r w:rsidRPr="00917F98">
        <w:rPr>
          <w:spacing w:val="-1"/>
        </w:rPr>
        <w:t>лицом</w:t>
      </w:r>
      <w:r w:rsidRPr="00917F98">
        <w:rPr>
          <w:spacing w:val="8"/>
        </w:rPr>
        <w:t xml:space="preserve"> </w:t>
      </w:r>
      <w:r w:rsidRPr="00917F98">
        <w:rPr>
          <w:spacing w:val="-1"/>
        </w:rPr>
        <w:t>органа,</w:t>
      </w:r>
      <w:r w:rsidRPr="00917F98">
        <w:rPr>
          <w:spacing w:val="9"/>
        </w:rPr>
        <w:t xml:space="preserve"> </w:t>
      </w:r>
      <w:r w:rsidRPr="00917F98">
        <w:rPr>
          <w:spacing w:val="-1"/>
        </w:rPr>
        <w:t>предоставляющего</w:t>
      </w:r>
      <w:r w:rsidRPr="00917F98">
        <w:rPr>
          <w:spacing w:val="9"/>
        </w:rPr>
        <w:t xml:space="preserve"> </w:t>
      </w:r>
      <w:r w:rsidRPr="00917F98">
        <w:rPr>
          <w:spacing w:val="-1"/>
        </w:rPr>
        <w:t>муниципальную</w:t>
      </w:r>
      <w:r w:rsidRPr="00917F98">
        <w:rPr>
          <w:spacing w:val="64"/>
        </w:rPr>
        <w:t xml:space="preserve"> </w:t>
      </w:r>
      <w:r w:rsidRPr="00917F98">
        <w:rPr>
          <w:spacing w:val="-1"/>
        </w:rPr>
        <w:t>услугу,</w:t>
      </w:r>
      <w:r w:rsidRPr="00917F98">
        <w:rPr>
          <w:spacing w:val="35"/>
        </w:rPr>
        <w:t xml:space="preserve"> </w:t>
      </w:r>
      <w:r w:rsidRPr="00917F98">
        <w:rPr>
          <w:spacing w:val="-1"/>
        </w:rPr>
        <w:t>многофункционального</w:t>
      </w:r>
      <w:r w:rsidRPr="00917F98">
        <w:rPr>
          <w:spacing w:val="30"/>
        </w:rPr>
        <w:t xml:space="preserve"> </w:t>
      </w:r>
      <w:r w:rsidRPr="00917F98">
        <w:rPr>
          <w:spacing w:val="-1"/>
        </w:rPr>
        <w:t>центра,</w:t>
      </w:r>
      <w:r w:rsidRPr="00917F98">
        <w:rPr>
          <w:spacing w:val="33"/>
        </w:rPr>
        <w:t xml:space="preserve"> </w:t>
      </w:r>
      <w:r w:rsidRPr="00917F98">
        <w:rPr>
          <w:spacing w:val="-1"/>
        </w:rPr>
        <w:t>организаций,</w:t>
      </w:r>
      <w:r w:rsidRPr="00917F98">
        <w:rPr>
          <w:spacing w:val="35"/>
        </w:rPr>
        <w:t xml:space="preserve"> </w:t>
      </w:r>
      <w:r w:rsidRPr="00917F98">
        <w:rPr>
          <w:spacing w:val="-2"/>
        </w:rPr>
        <w:t>указанных</w:t>
      </w:r>
      <w:r w:rsidRPr="00917F98">
        <w:rPr>
          <w:spacing w:val="35"/>
        </w:rPr>
        <w:t xml:space="preserve"> </w:t>
      </w:r>
      <w:r w:rsidRPr="00917F98">
        <w:t>в</w:t>
      </w:r>
      <w:r w:rsidRPr="00917F98">
        <w:rPr>
          <w:spacing w:val="41"/>
        </w:rPr>
        <w:t xml:space="preserve"> </w:t>
      </w:r>
      <w:hyperlink r:id="rId201">
        <w:r w:rsidRPr="00917F98">
          <w:rPr>
            <w:spacing w:val="-1"/>
          </w:rPr>
          <w:t>части</w:t>
        </w:r>
        <w:r w:rsidRPr="00917F98">
          <w:rPr>
            <w:spacing w:val="35"/>
          </w:rPr>
          <w:t xml:space="preserve"> </w:t>
        </w:r>
        <w:r w:rsidRPr="00917F98">
          <w:t>1.1</w:t>
        </w:r>
        <w:r w:rsidRPr="00917F98">
          <w:rPr>
            <w:spacing w:val="33"/>
          </w:rPr>
          <w:t xml:space="preserve"> </w:t>
        </w:r>
        <w:r w:rsidRPr="00917F98">
          <w:t>статьи</w:t>
        </w:r>
        <w:r w:rsidRPr="00917F98">
          <w:rPr>
            <w:spacing w:val="34"/>
          </w:rPr>
          <w:t xml:space="preserve"> </w:t>
        </w:r>
        <w:r w:rsidRPr="00917F98">
          <w:t>16</w:t>
        </w:r>
      </w:hyperlink>
      <w:r w:rsidRPr="00917F98">
        <w:rPr>
          <w:spacing w:val="69"/>
        </w:rPr>
        <w:t xml:space="preserve"> </w:t>
      </w:r>
      <w:r w:rsidRPr="00917F98">
        <w:rPr>
          <w:spacing w:val="-1"/>
        </w:rPr>
        <w:t>Федерального</w:t>
      </w:r>
      <w:r w:rsidRPr="00917F98">
        <w:rPr>
          <w:spacing w:val="57"/>
        </w:rPr>
        <w:t xml:space="preserve"> </w:t>
      </w:r>
      <w:r w:rsidRPr="00917F98">
        <w:rPr>
          <w:spacing w:val="-1"/>
        </w:rPr>
        <w:t>закона</w:t>
      </w:r>
      <w:r w:rsidRPr="00917F98">
        <w:rPr>
          <w:spacing w:val="54"/>
        </w:rPr>
        <w:t xml:space="preserve"> </w:t>
      </w:r>
      <w:r w:rsidRPr="00917F98">
        <w:t>от</w:t>
      </w:r>
      <w:r w:rsidRPr="00917F98">
        <w:rPr>
          <w:spacing w:val="58"/>
        </w:rPr>
        <w:t xml:space="preserve"> </w:t>
      </w:r>
      <w:r w:rsidRPr="00917F98">
        <w:t>27</w:t>
      </w:r>
      <w:r w:rsidRPr="00917F98">
        <w:rPr>
          <w:spacing w:val="57"/>
        </w:rPr>
        <w:t xml:space="preserve"> </w:t>
      </w:r>
      <w:r w:rsidRPr="00917F98">
        <w:rPr>
          <w:spacing w:val="-1"/>
        </w:rPr>
        <w:t>июля</w:t>
      </w:r>
      <w:r w:rsidRPr="00917F98">
        <w:rPr>
          <w:spacing w:val="57"/>
        </w:rPr>
        <w:t xml:space="preserve"> </w:t>
      </w:r>
      <w:r w:rsidRPr="00917F98">
        <w:t>2010</w:t>
      </w:r>
      <w:r w:rsidRPr="00917F98">
        <w:rPr>
          <w:spacing w:val="57"/>
        </w:rPr>
        <w:t xml:space="preserve"> </w:t>
      </w:r>
      <w:r w:rsidRPr="00917F98">
        <w:t>года</w:t>
      </w:r>
      <w:r w:rsidRPr="00917F98">
        <w:rPr>
          <w:spacing w:val="54"/>
        </w:rPr>
        <w:t xml:space="preserve"> </w:t>
      </w:r>
      <w:r w:rsidRPr="00917F98">
        <w:t>№</w:t>
      </w:r>
      <w:r w:rsidRPr="00917F98">
        <w:rPr>
          <w:spacing w:val="56"/>
        </w:rPr>
        <w:t xml:space="preserve"> </w:t>
      </w:r>
      <w:r w:rsidRPr="00917F98">
        <w:t>210-ФЗ</w:t>
      </w:r>
      <w:r w:rsidRPr="00917F98">
        <w:rPr>
          <w:spacing w:val="1"/>
        </w:rPr>
        <w:t xml:space="preserve"> </w:t>
      </w:r>
      <w:r w:rsidRPr="00917F98">
        <w:rPr>
          <w:spacing w:val="-3"/>
        </w:rPr>
        <w:t>«Об</w:t>
      </w:r>
      <w:r w:rsidRPr="00917F98">
        <w:rPr>
          <w:spacing w:val="57"/>
        </w:rPr>
        <w:t xml:space="preserve"> </w:t>
      </w:r>
      <w:r w:rsidRPr="00917F98">
        <w:rPr>
          <w:spacing w:val="-1"/>
        </w:rPr>
        <w:t>организации</w:t>
      </w:r>
      <w:r w:rsidRPr="00917F98">
        <w:rPr>
          <w:spacing w:val="55"/>
        </w:rPr>
        <w:t xml:space="preserve"> </w:t>
      </w:r>
      <w:r w:rsidRPr="00917F98">
        <w:rPr>
          <w:spacing w:val="-1"/>
        </w:rPr>
        <w:t>предоставления</w:t>
      </w:r>
      <w:r w:rsidRPr="00917F98">
        <w:rPr>
          <w:spacing w:val="81"/>
        </w:rPr>
        <w:t xml:space="preserve"> </w:t>
      </w:r>
      <w:r w:rsidRPr="00917F98">
        <w:rPr>
          <w:spacing w:val="-1"/>
        </w:rPr>
        <w:t>государственных</w:t>
      </w:r>
      <w:r w:rsidRPr="00917F98">
        <w:rPr>
          <w:spacing w:val="30"/>
        </w:rPr>
        <w:t xml:space="preserve"> </w:t>
      </w:r>
      <w:r w:rsidRPr="00917F98">
        <w:t>и</w:t>
      </w:r>
      <w:r w:rsidRPr="00917F98">
        <w:rPr>
          <w:spacing w:val="29"/>
        </w:rPr>
        <w:t xml:space="preserve"> </w:t>
      </w:r>
      <w:r w:rsidRPr="00917F98">
        <w:rPr>
          <w:spacing w:val="-1"/>
        </w:rPr>
        <w:t>муниципальных</w:t>
      </w:r>
      <w:r w:rsidRPr="00917F98">
        <w:rPr>
          <w:spacing w:val="33"/>
        </w:rPr>
        <w:t xml:space="preserve"> </w:t>
      </w:r>
      <w:r w:rsidRPr="00917F98">
        <w:rPr>
          <w:spacing w:val="-2"/>
        </w:rPr>
        <w:t>услуг»,</w:t>
      </w:r>
      <w:r w:rsidRPr="00917F98">
        <w:rPr>
          <w:spacing w:val="30"/>
        </w:rPr>
        <w:t xml:space="preserve"> </w:t>
      </w:r>
      <w:r w:rsidRPr="00917F98">
        <w:t>а</w:t>
      </w:r>
      <w:r w:rsidRPr="00917F98">
        <w:rPr>
          <w:spacing w:val="29"/>
        </w:rPr>
        <w:t xml:space="preserve"> </w:t>
      </w:r>
      <w:r w:rsidRPr="00917F98">
        <w:t>также</w:t>
      </w:r>
      <w:r w:rsidRPr="00917F98">
        <w:rPr>
          <w:spacing w:val="28"/>
        </w:rPr>
        <w:t xml:space="preserve"> </w:t>
      </w:r>
      <w:r w:rsidRPr="00917F98">
        <w:rPr>
          <w:spacing w:val="-1"/>
        </w:rPr>
        <w:t>их</w:t>
      </w:r>
      <w:r w:rsidRPr="00917F98">
        <w:rPr>
          <w:spacing w:val="30"/>
        </w:rPr>
        <w:t xml:space="preserve"> </w:t>
      </w:r>
      <w:r w:rsidRPr="00917F98">
        <w:t>должностных</w:t>
      </w:r>
      <w:r w:rsidRPr="00917F98">
        <w:rPr>
          <w:spacing w:val="30"/>
        </w:rPr>
        <w:t xml:space="preserve"> </w:t>
      </w:r>
      <w:r w:rsidRPr="00917F98">
        <w:rPr>
          <w:spacing w:val="-1"/>
        </w:rPr>
        <w:t>лиц,</w:t>
      </w:r>
      <w:r w:rsidRPr="00917F98">
        <w:rPr>
          <w:spacing w:val="26"/>
        </w:rPr>
        <w:t xml:space="preserve"> </w:t>
      </w:r>
      <w:r w:rsidRPr="00917F98">
        <w:rPr>
          <w:spacing w:val="-1"/>
        </w:rPr>
        <w:t>государственных</w:t>
      </w:r>
      <w:r w:rsidRPr="00917F98">
        <w:rPr>
          <w:spacing w:val="49"/>
        </w:rPr>
        <w:t xml:space="preserve"> </w:t>
      </w:r>
      <w:r w:rsidRPr="00917F98">
        <w:t>или</w:t>
      </w:r>
      <w:r w:rsidRPr="00917F98">
        <w:rPr>
          <w:spacing w:val="32"/>
        </w:rPr>
        <w:t xml:space="preserve"> </w:t>
      </w:r>
      <w:r w:rsidRPr="00917F98">
        <w:rPr>
          <w:spacing w:val="-1"/>
        </w:rPr>
        <w:t>муниципальных</w:t>
      </w:r>
      <w:r w:rsidRPr="00917F98">
        <w:rPr>
          <w:spacing w:val="30"/>
        </w:rPr>
        <w:t xml:space="preserve"> </w:t>
      </w:r>
      <w:r w:rsidRPr="00917F98">
        <w:rPr>
          <w:spacing w:val="-1"/>
        </w:rPr>
        <w:t>служащих,</w:t>
      </w:r>
      <w:r w:rsidRPr="00917F98">
        <w:rPr>
          <w:spacing w:val="30"/>
        </w:rPr>
        <w:t xml:space="preserve"> </w:t>
      </w:r>
      <w:r w:rsidRPr="00917F98">
        <w:rPr>
          <w:spacing w:val="-1"/>
        </w:rPr>
        <w:t>работников</w:t>
      </w:r>
      <w:r w:rsidRPr="00917F98">
        <w:rPr>
          <w:spacing w:val="30"/>
        </w:rPr>
        <w:t xml:space="preserve"> </w:t>
      </w:r>
      <w:r w:rsidRPr="00917F98">
        <w:rPr>
          <w:spacing w:val="-1"/>
        </w:rPr>
        <w:t>при</w:t>
      </w:r>
      <w:r w:rsidRPr="00917F98">
        <w:rPr>
          <w:spacing w:val="29"/>
        </w:rPr>
        <w:t xml:space="preserve"> </w:t>
      </w:r>
      <w:r w:rsidRPr="00917F98">
        <w:rPr>
          <w:spacing w:val="-1"/>
        </w:rPr>
        <w:t>получении</w:t>
      </w:r>
      <w:r w:rsidRPr="00917F98">
        <w:rPr>
          <w:spacing w:val="31"/>
        </w:rPr>
        <w:t xml:space="preserve"> </w:t>
      </w:r>
      <w:r w:rsidRPr="00917F98">
        <w:rPr>
          <w:spacing w:val="-1"/>
        </w:rPr>
        <w:t>данным</w:t>
      </w:r>
      <w:r w:rsidRPr="00917F98">
        <w:rPr>
          <w:spacing w:val="29"/>
        </w:rPr>
        <w:t xml:space="preserve"> </w:t>
      </w:r>
      <w:r w:rsidRPr="00917F98">
        <w:rPr>
          <w:spacing w:val="-1"/>
        </w:rPr>
        <w:t>заявителем</w:t>
      </w:r>
      <w:r w:rsidRPr="00917F98">
        <w:rPr>
          <w:spacing w:val="47"/>
        </w:rPr>
        <w:t xml:space="preserve"> </w:t>
      </w:r>
      <w:r w:rsidRPr="00917F98">
        <w:rPr>
          <w:spacing w:val="-1"/>
        </w:rPr>
        <w:t>муниципальной</w:t>
      </w:r>
      <w:r w:rsidRPr="00917F98">
        <w:rPr>
          <w:spacing w:val="3"/>
        </w:rPr>
        <w:t xml:space="preserve"> </w:t>
      </w:r>
      <w:r w:rsidRPr="00917F98">
        <w:rPr>
          <w:spacing w:val="-2"/>
        </w:rPr>
        <w:t>услуги.</w:t>
      </w:r>
    </w:p>
    <w:p w14:paraId="315F40F1" w14:textId="77777777" w:rsidR="00403711" w:rsidRPr="00917F98" w:rsidRDefault="00403711" w:rsidP="00403711">
      <w:pPr>
        <w:keepNext/>
        <w:tabs>
          <w:tab w:val="left" w:pos="1820"/>
        </w:tabs>
        <w:spacing w:before="205" w:line="275" w:lineRule="auto"/>
        <w:ind w:left="202" w:right="227" w:firstLine="909"/>
        <w:jc w:val="both"/>
        <w:outlineLvl w:val="0"/>
        <w:rPr>
          <w:b/>
          <w:i/>
          <w:sz w:val="28"/>
          <w:szCs w:val="20"/>
        </w:rPr>
      </w:pPr>
      <w:r w:rsidRPr="00917F98">
        <w:rPr>
          <w:b/>
          <w:i/>
          <w:sz w:val="28"/>
          <w:szCs w:val="20"/>
        </w:rPr>
        <w:t>5.2</w:t>
      </w:r>
      <w:r w:rsidRPr="00917F98">
        <w:rPr>
          <w:b/>
          <w:i/>
          <w:sz w:val="28"/>
          <w:szCs w:val="20"/>
        </w:rPr>
        <w:tab/>
        <w:t xml:space="preserve">Право и </w:t>
      </w:r>
      <w:r w:rsidRPr="00917F98">
        <w:rPr>
          <w:b/>
          <w:i/>
          <w:spacing w:val="-1"/>
          <w:sz w:val="28"/>
          <w:szCs w:val="20"/>
        </w:rPr>
        <w:t>основания</w:t>
      </w:r>
      <w:r w:rsidRPr="00917F98">
        <w:rPr>
          <w:b/>
          <w:i/>
          <w:sz w:val="28"/>
          <w:szCs w:val="20"/>
        </w:rPr>
        <w:t xml:space="preserve"> </w:t>
      </w:r>
      <w:r w:rsidRPr="00917F98">
        <w:rPr>
          <w:b/>
          <w:i/>
          <w:spacing w:val="-1"/>
          <w:sz w:val="28"/>
          <w:szCs w:val="20"/>
        </w:rPr>
        <w:t>обжалования</w:t>
      </w:r>
      <w:r w:rsidRPr="00917F98">
        <w:rPr>
          <w:b/>
          <w:i/>
          <w:sz w:val="28"/>
          <w:szCs w:val="20"/>
        </w:rPr>
        <w:t xml:space="preserve"> в </w:t>
      </w:r>
      <w:r w:rsidRPr="00917F98">
        <w:rPr>
          <w:b/>
          <w:i/>
          <w:spacing w:val="-1"/>
          <w:sz w:val="28"/>
          <w:szCs w:val="20"/>
        </w:rPr>
        <w:t>досудебном</w:t>
      </w:r>
      <w:r w:rsidRPr="00917F98">
        <w:rPr>
          <w:b/>
          <w:i/>
          <w:sz w:val="28"/>
          <w:szCs w:val="20"/>
        </w:rPr>
        <w:t xml:space="preserve"> </w:t>
      </w:r>
      <w:r w:rsidRPr="00917F98">
        <w:rPr>
          <w:b/>
          <w:i/>
          <w:spacing w:val="-1"/>
          <w:sz w:val="28"/>
          <w:szCs w:val="20"/>
        </w:rPr>
        <w:t xml:space="preserve">(внесудебном) </w:t>
      </w:r>
      <w:r w:rsidRPr="00917F98">
        <w:rPr>
          <w:b/>
          <w:i/>
          <w:sz w:val="28"/>
          <w:szCs w:val="20"/>
        </w:rPr>
        <w:t>порядке</w:t>
      </w:r>
      <w:r w:rsidRPr="00917F98">
        <w:rPr>
          <w:b/>
          <w:i/>
          <w:spacing w:val="63"/>
          <w:sz w:val="28"/>
          <w:szCs w:val="20"/>
        </w:rPr>
        <w:t xml:space="preserve"> </w:t>
      </w:r>
      <w:r w:rsidRPr="00917F98">
        <w:rPr>
          <w:b/>
          <w:i/>
          <w:spacing w:val="-1"/>
          <w:sz w:val="28"/>
          <w:szCs w:val="20"/>
        </w:rPr>
        <w:t>решений</w:t>
      </w:r>
      <w:r w:rsidRPr="00917F98">
        <w:rPr>
          <w:b/>
          <w:i/>
          <w:sz w:val="28"/>
          <w:szCs w:val="20"/>
        </w:rPr>
        <w:t xml:space="preserve"> и </w:t>
      </w:r>
      <w:r w:rsidRPr="00917F98">
        <w:rPr>
          <w:b/>
          <w:i/>
          <w:spacing w:val="-1"/>
          <w:sz w:val="28"/>
          <w:szCs w:val="20"/>
        </w:rPr>
        <w:t>действий</w:t>
      </w:r>
      <w:r w:rsidRPr="00917F98">
        <w:rPr>
          <w:b/>
          <w:i/>
          <w:sz w:val="28"/>
          <w:szCs w:val="20"/>
        </w:rPr>
        <w:t xml:space="preserve"> </w:t>
      </w:r>
      <w:r w:rsidRPr="00917F98">
        <w:rPr>
          <w:b/>
          <w:i/>
          <w:spacing w:val="-1"/>
          <w:sz w:val="28"/>
          <w:szCs w:val="20"/>
        </w:rPr>
        <w:t>(бездействия) органа,</w:t>
      </w:r>
      <w:r w:rsidRPr="00917F98">
        <w:rPr>
          <w:b/>
          <w:i/>
          <w:sz w:val="28"/>
          <w:szCs w:val="20"/>
        </w:rPr>
        <w:t xml:space="preserve"> </w:t>
      </w:r>
      <w:r w:rsidRPr="00917F98">
        <w:rPr>
          <w:b/>
          <w:i/>
          <w:spacing w:val="-1"/>
          <w:sz w:val="28"/>
          <w:szCs w:val="20"/>
        </w:rPr>
        <w:t>предоставляющего</w:t>
      </w:r>
      <w:r w:rsidRPr="00917F98">
        <w:rPr>
          <w:b/>
          <w:i/>
          <w:sz w:val="28"/>
          <w:szCs w:val="20"/>
        </w:rPr>
        <w:t xml:space="preserve"> муниципальную</w:t>
      </w:r>
      <w:r w:rsidRPr="00917F98">
        <w:rPr>
          <w:b/>
          <w:i/>
          <w:spacing w:val="-1"/>
          <w:sz w:val="28"/>
          <w:szCs w:val="20"/>
        </w:rPr>
        <w:t xml:space="preserve"> </w:t>
      </w:r>
      <w:r w:rsidRPr="00917F98">
        <w:rPr>
          <w:b/>
          <w:i/>
          <w:sz w:val="28"/>
          <w:szCs w:val="20"/>
        </w:rPr>
        <w:t xml:space="preserve">услугу, </w:t>
      </w:r>
      <w:r w:rsidRPr="00917F98">
        <w:rPr>
          <w:b/>
          <w:bCs/>
          <w:i/>
          <w:spacing w:val="-1"/>
          <w:sz w:val="28"/>
          <w:szCs w:val="20"/>
        </w:rPr>
        <w:t>должностного</w:t>
      </w:r>
      <w:r w:rsidRPr="00917F98">
        <w:rPr>
          <w:b/>
          <w:bCs/>
          <w:i/>
          <w:sz w:val="28"/>
          <w:szCs w:val="20"/>
        </w:rPr>
        <w:t xml:space="preserve"> лица </w:t>
      </w:r>
      <w:r w:rsidRPr="00917F98">
        <w:rPr>
          <w:b/>
          <w:bCs/>
          <w:i/>
          <w:spacing w:val="-1"/>
          <w:sz w:val="28"/>
          <w:szCs w:val="20"/>
        </w:rPr>
        <w:t>органа,</w:t>
      </w:r>
      <w:r w:rsidRPr="00917F98">
        <w:rPr>
          <w:b/>
          <w:bCs/>
          <w:i/>
          <w:sz w:val="28"/>
          <w:szCs w:val="20"/>
        </w:rPr>
        <w:t xml:space="preserve"> </w:t>
      </w:r>
      <w:r w:rsidRPr="00917F98">
        <w:rPr>
          <w:b/>
          <w:bCs/>
          <w:i/>
          <w:spacing w:val="-1"/>
          <w:sz w:val="28"/>
          <w:szCs w:val="20"/>
        </w:rPr>
        <w:t>предоставляющего</w:t>
      </w:r>
      <w:r w:rsidRPr="00917F98">
        <w:rPr>
          <w:b/>
          <w:bCs/>
          <w:i/>
          <w:sz w:val="28"/>
          <w:szCs w:val="20"/>
        </w:rPr>
        <w:t xml:space="preserve"> муниципальную</w:t>
      </w:r>
      <w:r w:rsidRPr="00917F98">
        <w:rPr>
          <w:b/>
          <w:bCs/>
          <w:i/>
          <w:spacing w:val="-1"/>
          <w:sz w:val="28"/>
          <w:szCs w:val="20"/>
        </w:rPr>
        <w:t xml:space="preserve"> услугу,</w:t>
      </w:r>
      <w:r w:rsidRPr="00917F98">
        <w:rPr>
          <w:b/>
          <w:bCs/>
          <w:i/>
          <w:spacing w:val="45"/>
          <w:sz w:val="28"/>
          <w:szCs w:val="20"/>
        </w:rPr>
        <w:t xml:space="preserve"> </w:t>
      </w:r>
      <w:r w:rsidRPr="00917F98">
        <w:rPr>
          <w:b/>
          <w:bCs/>
          <w:i/>
          <w:spacing w:val="-1"/>
          <w:sz w:val="28"/>
          <w:szCs w:val="20"/>
        </w:rPr>
        <w:t>многофункционального</w:t>
      </w:r>
      <w:r w:rsidRPr="00917F98">
        <w:rPr>
          <w:b/>
          <w:bCs/>
          <w:i/>
          <w:sz w:val="28"/>
          <w:szCs w:val="20"/>
        </w:rPr>
        <w:t xml:space="preserve"> центра, </w:t>
      </w:r>
      <w:r w:rsidRPr="00917F98">
        <w:rPr>
          <w:b/>
          <w:bCs/>
          <w:i/>
          <w:spacing w:val="-1"/>
          <w:sz w:val="28"/>
          <w:szCs w:val="20"/>
        </w:rPr>
        <w:t>организаций,</w:t>
      </w:r>
      <w:r w:rsidRPr="00917F98">
        <w:rPr>
          <w:b/>
          <w:bCs/>
          <w:i/>
          <w:sz w:val="28"/>
          <w:szCs w:val="20"/>
        </w:rPr>
        <w:t xml:space="preserve"> указанных в</w:t>
      </w:r>
      <w:r w:rsidRPr="00917F98">
        <w:rPr>
          <w:b/>
          <w:bCs/>
          <w:i/>
          <w:spacing w:val="5"/>
          <w:sz w:val="28"/>
          <w:szCs w:val="20"/>
        </w:rPr>
        <w:t xml:space="preserve"> </w:t>
      </w:r>
      <w:hyperlink r:id="rId202">
        <w:r w:rsidRPr="00917F98">
          <w:rPr>
            <w:b/>
            <w:bCs/>
            <w:i/>
            <w:spacing w:val="-1"/>
            <w:sz w:val="28"/>
            <w:szCs w:val="20"/>
          </w:rPr>
          <w:t>части</w:t>
        </w:r>
        <w:r w:rsidRPr="00917F98">
          <w:rPr>
            <w:b/>
            <w:bCs/>
            <w:i/>
            <w:spacing w:val="-2"/>
            <w:sz w:val="28"/>
            <w:szCs w:val="20"/>
          </w:rPr>
          <w:t xml:space="preserve"> </w:t>
        </w:r>
        <w:r w:rsidRPr="00917F98">
          <w:rPr>
            <w:b/>
            <w:bCs/>
            <w:i/>
            <w:sz w:val="28"/>
            <w:szCs w:val="20"/>
          </w:rPr>
          <w:t xml:space="preserve">1.1 </w:t>
        </w:r>
        <w:r w:rsidRPr="00917F98">
          <w:rPr>
            <w:b/>
            <w:bCs/>
            <w:i/>
            <w:spacing w:val="-1"/>
            <w:sz w:val="28"/>
            <w:szCs w:val="20"/>
          </w:rPr>
          <w:t>статьи</w:t>
        </w:r>
        <w:r w:rsidRPr="00917F98">
          <w:rPr>
            <w:b/>
            <w:bCs/>
            <w:i/>
            <w:sz w:val="28"/>
            <w:szCs w:val="20"/>
          </w:rPr>
          <w:t xml:space="preserve"> 16</w:t>
        </w:r>
      </w:hyperlink>
      <w:r w:rsidRPr="00917F98">
        <w:rPr>
          <w:b/>
          <w:bCs/>
          <w:i/>
          <w:spacing w:val="55"/>
          <w:sz w:val="28"/>
          <w:szCs w:val="20"/>
        </w:rPr>
        <w:t xml:space="preserve"> </w:t>
      </w:r>
      <w:r w:rsidRPr="00917F98">
        <w:rPr>
          <w:b/>
          <w:bCs/>
          <w:i/>
          <w:spacing w:val="-1"/>
          <w:sz w:val="28"/>
          <w:szCs w:val="20"/>
        </w:rPr>
        <w:t>Федерального</w:t>
      </w:r>
      <w:r w:rsidRPr="00917F98">
        <w:rPr>
          <w:b/>
          <w:bCs/>
          <w:i/>
          <w:sz w:val="28"/>
          <w:szCs w:val="20"/>
        </w:rPr>
        <w:t xml:space="preserve"> закона</w:t>
      </w:r>
      <w:r w:rsidRPr="00917F98">
        <w:rPr>
          <w:b/>
          <w:bCs/>
          <w:i/>
          <w:spacing w:val="-3"/>
          <w:sz w:val="28"/>
          <w:szCs w:val="20"/>
        </w:rPr>
        <w:t xml:space="preserve"> </w:t>
      </w:r>
      <w:r w:rsidRPr="00917F98">
        <w:rPr>
          <w:b/>
          <w:bCs/>
          <w:i/>
          <w:sz w:val="28"/>
          <w:szCs w:val="20"/>
        </w:rPr>
        <w:t>от</w:t>
      </w:r>
      <w:r w:rsidRPr="00917F98">
        <w:rPr>
          <w:b/>
          <w:bCs/>
          <w:i/>
          <w:spacing w:val="1"/>
          <w:sz w:val="28"/>
          <w:szCs w:val="20"/>
        </w:rPr>
        <w:t xml:space="preserve"> </w:t>
      </w:r>
      <w:r w:rsidRPr="00917F98">
        <w:rPr>
          <w:b/>
          <w:bCs/>
          <w:i/>
          <w:sz w:val="28"/>
          <w:szCs w:val="20"/>
        </w:rPr>
        <w:t xml:space="preserve">27 </w:t>
      </w:r>
      <w:r w:rsidRPr="00917F98">
        <w:rPr>
          <w:b/>
          <w:bCs/>
          <w:i/>
          <w:spacing w:val="-1"/>
          <w:sz w:val="28"/>
          <w:szCs w:val="20"/>
        </w:rPr>
        <w:t>июля</w:t>
      </w:r>
      <w:r w:rsidRPr="00917F98">
        <w:rPr>
          <w:b/>
          <w:bCs/>
          <w:i/>
          <w:sz w:val="28"/>
          <w:szCs w:val="20"/>
        </w:rPr>
        <w:t xml:space="preserve"> 2010 </w:t>
      </w:r>
      <w:r w:rsidRPr="00917F98">
        <w:rPr>
          <w:b/>
          <w:bCs/>
          <w:i/>
          <w:spacing w:val="-1"/>
          <w:sz w:val="28"/>
          <w:szCs w:val="20"/>
        </w:rPr>
        <w:t>года</w:t>
      </w:r>
      <w:r w:rsidRPr="00917F98">
        <w:rPr>
          <w:b/>
          <w:bCs/>
          <w:i/>
          <w:spacing w:val="-3"/>
          <w:sz w:val="28"/>
          <w:szCs w:val="20"/>
        </w:rPr>
        <w:t xml:space="preserve"> </w:t>
      </w:r>
      <w:r w:rsidRPr="00917F98">
        <w:rPr>
          <w:b/>
          <w:bCs/>
          <w:i/>
          <w:sz w:val="28"/>
          <w:szCs w:val="20"/>
        </w:rPr>
        <w:t>№</w:t>
      </w:r>
      <w:r w:rsidRPr="00917F98">
        <w:rPr>
          <w:b/>
          <w:bCs/>
          <w:i/>
          <w:spacing w:val="-2"/>
          <w:sz w:val="28"/>
          <w:szCs w:val="20"/>
        </w:rPr>
        <w:t xml:space="preserve"> </w:t>
      </w:r>
      <w:r w:rsidRPr="00917F98">
        <w:rPr>
          <w:b/>
          <w:bCs/>
          <w:i/>
          <w:sz w:val="28"/>
          <w:szCs w:val="20"/>
        </w:rPr>
        <w:t xml:space="preserve">210-ФЗ «Об организации </w:t>
      </w:r>
      <w:r w:rsidRPr="00917F98">
        <w:rPr>
          <w:b/>
          <w:bCs/>
          <w:i/>
          <w:spacing w:val="-1"/>
          <w:sz w:val="28"/>
          <w:szCs w:val="20"/>
        </w:rPr>
        <w:t>предоставления</w:t>
      </w:r>
      <w:r w:rsidRPr="00917F98">
        <w:rPr>
          <w:b/>
          <w:bCs/>
          <w:i/>
          <w:spacing w:val="51"/>
          <w:sz w:val="28"/>
          <w:szCs w:val="20"/>
        </w:rPr>
        <w:t xml:space="preserve"> </w:t>
      </w:r>
      <w:r w:rsidRPr="00917F98">
        <w:rPr>
          <w:b/>
          <w:bCs/>
          <w:i/>
          <w:spacing w:val="-1"/>
          <w:sz w:val="28"/>
          <w:szCs w:val="20"/>
        </w:rPr>
        <w:t>государственных</w:t>
      </w:r>
      <w:r w:rsidRPr="00917F98">
        <w:rPr>
          <w:b/>
          <w:bCs/>
          <w:i/>
          <w:sz w:val="28"/>
          <w:szCs w:val="20"/>
        </w:rPr>
        <w:t xml:space="preserve"> и </w:t>
      </w:r>
      <w:r w:rsidRPr="00917F98">
        <w:rPr>
          <w:b/>
          <w:bCs/>
          <w:i/>
          <w:spacing w:val="-1"/>
          <w:sz w:val="28"/>
          <w:szCs w:val="20"/>
        </w:rPr>
        <w:t>муниципальных</w:t>
      </w:r>
      <w:r w:rsidRPr="00917F98">
        <w:rPr>
          <w:b/>
          <w:bCs/>
          <w:i/>
          <w:sz w:val="28"/>
          <w:szCs w:val="20"/>
        </w:rPr>
        <w:t xml:space="preserve"> </w:t>
      </w:r>
      <w:r w:rsidRPr="00917F98">
        <w:rPr>
          <w:b/>
          <w:bCs/>
          <w:i/>
          <w:spacing w:val="-1"/>
          <w:sz w:val="28"/>
          <w:szCs w:val="20"/>
        </w:rPr>
        <w:t>услуг»,</w:t>
      </w:r>
      <w:r w:rsidRPr="00917F98">
        <w:rPr>
          <w:b/>
          <w:bCs/>
          <w:i/>
          <w:sz w:val="28"/>
          <w:szCs w:val="20"/>
        </w:rPr>
        <w:t xml:space="preserve"> а </w:t>
      </w:r>
      <w:r w:rsidRPr="00917F98">
        <w:rPr>
          <w:b/>
          <w:bCs/>
          <w:i/>
          <w:spacing w:val="-1"/>
          <w:sz w:val="28"/>
          <w:szCs w:val="20"/>
        </w:rPr>
        <w:t xml:space="preserve">также </w:t>
      </w:r>
      <w:r w:rsidRPr="00917F98">
        <w:rPr>
          <w:b/>
          <w:bCs/>
          <w:i/>
          <w:sz w:val="28"/>
          <w:szCs w:val="20"/>
        </w:rPr>
        <w:t xml:space="preserve">их </w:t>
      </w:r>
      <w:r w:rsidRPr="00917F98">
        <w:rPr>
          <w:b/>
          <w:bCs/>
          <w:i/>
          <w:spacing w:val="-1"/>
          <w:sz w:val="28"/>
          <w:szCs w:val="20"/>
        </w:rPr>
        <w:t>должностных</w:t>
      </w:r>
      <w:r w:rsidRPr="00917F98">
        <w:rPr>
          <w:b/>
          <w:bCs/>
          <w:i/>
          <w:sz w:val="28"/>
          <w:szCs w:val="20"/>
        </w:rPr>
        <w:t xml:space="preserve"> лиц,</w:t>
      </w:r>
      <w:r w:rsidRPr="00917F98">
        <w:rPr>
          <w:b/>
          <w:bCs/>
          <w:i/>
          <w:spacing w:val="65"/>
          <w:sz w:val="28"/>
          <w:szCs w:val="20"/>
        </w:rPr>
        <w:t xml:space="preserve"> </w:t>
      </w:r>
      <w:r w:rsidRPr="00917F98">
        <w:rPr>
          <w:b/>
          <w:bCs/>
          <w:i/>
          <w:spacing w:val="-1"/>
          <w:sz w:val="28"/>
          <w:szCs w:val="20"/>
        </w:rPr>
        <w:t>государственных</w:t>
      </w:r>
      <w:r w:rsidRPr="00917F98">
        <w:rPr>
          <w:b/>
          <w:bCs/>
          <w:i/>
          <w:sz w:val="28"/>
          <w:szCs w:val="20"/>
        </w:rPr>
        <w:t xml:space="preserve"> или</w:t>
      </w:r>
      <w:r w:rsidRPr="00917F98">
        <w:rPr>
          <w:b/>
          <w:bCs/>
          <w:i/>
          <w:spacing w:val="-2"/>
          <w:sz w:val="28"/>
          <w:szCs w:val="20"/>
        </w:rPr>
        <w:t xml:space="preserve"> </w:t>
      </w:r>
      <w:r w:rsidRPr="00917F98">
        <w:rPr>
          <w:b/>
          <w:bCs/>
          <w:i/>
          <w:spacing w:val="-1"/>
          <w:sz w:val="28"/>
          <w:szCs w:val="20"/>
        </w:rPr>
        <w:t>муниципальных</w:t>
      </w:r>
      <w:r w:rsidRPr="00917F98">
        <w:rPr>
          <w:b/>
          <w:bCs/>
          <w:i/>
          <w:sz w:val="28"/>
          <w:szCs w:val="20"/>
        </w:rPr>
        <w:t xml:space="preserve"> </w:t>
      </w:r>
      <w:r w:rsidRPr="00917F98">
        <w:rPr>
          <w:b/>
          <w:bCs/>
          <w:i/>
          <w:spacing w:val="-1"/>
          <w:sz w:val="28"/>
          <w:szCs w:val="20"/>
        </w:rPr>
        <w:t>служащих,</w:t>
      </w:r>
      <w:r w:rsidRPr="00917F98">
        <w:rPr>
          <w:b/>
          <w:bCs/>
          <w:i/>
          <w:sz w:val="28"/>
          <w:szCs w:val="20"/>
        </w:rPr>
        <w:t xml:space="preserve"> работников</w:t>
      </w:r>
    </w:p>
    <w:p w14:paraId="2E4B263C" w14:textId="77777777" w:rsidR="00403711" w:rsidRPr="00917F98" w:rsidRDefault="00403711" w:rsidP="00403711">
      <w:pPr>
        <w:spacing w:before="6"/>
        <w:rPr>
          <w:b/>
          <w:bCs/>
          <w:sz w:val="20"/>
          <w:szCs w:val="20"/>
        </w:rPr>
      </w:pPr>
    </w:p>
    <w:p w14:paraId="1406869E" w14:textId="77777777" w:rsidR="00403711" w:rsidRPr="00917F98" w:rsidRDefault="00403711" w:rsidP="00403711">
      <w:pPr>
        <w:spacing w:line="275" w:lineRule="auto"/>
        <w:ind w:right="112" w:firstLine="827"/>
        <w:jc w:val="both"/>
      </w:pPr>
      <w:r w:rsidRPr="00917F98">
        <w:rPr>
          <w:spacing w:val="-1"/>
        </w:rPr>
        <w:t>Заявитель</w:t>
      </w:r>
      <w:r w:rsidRPr="00917F98">
        <w:t xml:space="preserve"> </w:t>
      </w:r>
      <w:r w:rsidRPr="00917F98">
        <w:rPr>
          <w:spacing w:val="38"/>
        </w:rPr>
        <w:t xml:space="preserve"> </w:t>
      </w:r>
      <w:r w:rsidRPr="00917F98">
        <w:rPr>
          <w:spacing w:val="-1"/>
        </w:rPr>
        <w:t>вправе</w:t>
      </w:r>
      <w:r w:rsidRPr="00917F98">
        <w:t xml:space="preserve"> </w:t>
      </w:r>
      <w:r w:rsidRPr="00917F98">
        <w:rPr>
          <w:spacing w:val="36"/>
        </w:rPr>
        <w:t xml:space="preserve"> </w:t>
      </w:r>
      <w:r w:rsidRPr="00917F98">
        <w:rPr>
          <w:spacing w:val="-1"/>
        </w:rPr>
        <w:t>обжаловать</w:t>
      </w:r>
      <w:r w:rsidRPr="00917F98">
        <w:t xml:space="preserve"> </w:t>
      </w:r>
      <w:r w:rsidRPr="00917F98">
        <w:rPr>
          <w:spacing w:val="39"/>
        </w:rPr>
        <w:t xml:space="preserve"> </w:t>
      </w:r>
      <w:r w:rsidRPr="00917F98">
        <w:t xml:space="preserve">в </w:t>
      </w:r>
      <w:r w:rsidRPr="00917F98">
        <w:rPr>
          <w:spacing w:val="37"/>
        </w:rPr>
        <w:t xml:space="preserve"> </w:t>
      </w:r>
      <w:r w:rsidRPr="00917F98">
        <w:rPr>
          <w:spacing w:val="-1"/>
        </w:rPr>
        <w:t>досудебном</w:t>
      </w:r>
      <w:r w:rsidRPr="00917F98">
        <w:t xml:space="preserve"> </w:t>
      </w:r>
      <w:r w:rsidRPr="00917F98">
        <w:rPr>
          <w:spacing w:val="37"/>
        </w:rPr>
        <w:t xml:space="preserve"> </w:t>
      </w:r>
      <w:r w:rsidRPr="00917F98">
        <w:rPr>
          <w:spacing w:val="-1"/>
        </w:rPr>
        <w:t>(внесудебном)</w:t>
      </w:r>
      <w:r w:rsidRPr="00917F98">
        <w:t xml:space="preserve"> </w:t>
      </w:r>
      <w:r w:rsidRPr="00917F98">
        <w:rPr>
          <w:spacing w:val="37"/>
        </w:rPr>
        <w:t xml:space="preserve"> </w:t>
      </w:r>
      <w:r w:rsidRPr="00917F98">
        <w:t xml:space="preserve">порядке </w:t>
      </w:r>
      <w:r w:rsidRPr="00917F98">
        <w:rPr>
          <w:spacing w:val="37"/>
        </w:rPr>
        <w:t xml:space="preserve"> </w:t>
      </w:r>
      <w:r w:rsidRPr="00917F98">
        <w:rPr>
          <w:spacing w:val="-1"/>
        </w:rPr>
        <w:t>решения</w:t>
      </w:r>
      <w:r w:rsidRPr="00917F98">
        <w:t xml:space="preserve"> </w:t>
      </w:r>
      <w:r w:rsidRPr="00917F98">
        <w:rPr>
          <w:spacing w:val="35"/>
        </w:rPr>
        <w:t xml:space="preserve"> </w:t>
      </w:r>
      <w:r w:rsidRPr="00917F98">
        <w:t>и</w:t>
      </w:r>
      <w:r w:rsidRPr="00917F98">
        <w:rPr>
          <w:spacing w:val="79"/>
        </w:rPr>
        <w:t xml:space="preserve"> </w:t>
      </w:r>
      <w:r w:rsidRPr="00917F98">
        <w:rPr>
          <w:spacing w:val="-1"/>
        </w:rPr>
        <w:t>действия</w:t>
      </w:r>
      <w:r w:rsidRPr="00917F98">
        <w:t xml:space="preserve"> </w:t>
      </w:r>
      <w:r w:rsidRPr="00917F98">
        <w:rPr>
          <w:spacing w:val="4"/>
        </w:rPr>
        <w:t xml:space="preserve"> </w:t>
      </w:r>
      <w:r w:rsidRPr="00917F98">
        <w:rPr>
          <w:spacing w:val="-1"/>
        </w:rPr>
        <w:t>(бездействие)</w:t>
      </w:r>
      <w:r w:rsidRPr="00917F98">
        <w:t xml:space="preserve"> </w:t>
      </w:r>
      <w:r w:rsidRPr="00917F98">
        <w:rPr>
          <w:spacing w:val="3"/>
        </w:rPr>
        <w:t xml:space="preserve"> </w:t>
      </w:r>
      <w:r w:rsidRPr="00917F98">
        <w:rPr>
          <w:spacing w:val="-1"/>
        </w:rPr>
        <w:t>органа,</w:t>
      </w:r>
      <w:r w:rsidRPr="00917F98">
        <w:t xml:space="preserve"> </w:t>
      </w:r>
      <w:r w:rsidRPr="00917F98">
        <w:rPr>
          <w:spacing w:val="4"/>
        </w:rPr>
        <w:t xml:space="preserve"> </w:t>
      </w:r>
      <w:r w:rsidRPr="00917F98">
        <w:rPr>
          <w:spacing w:val="-1"/>
        </w:rPr>
        <w:t>предоставляющего</w:t>
      </w:r>
      <w:r w:rsidRPr="00917F98">
        <w:t xml:space="preserve"> </w:t>
      </w:r>
      <w:r w:rsidRPr="00917F98">
        <w:rPr>
          <w:spacing w:val="4"/>
        </w:rPr>
        <w:t xml:space="preserve"> </w:t>
      </w:r>
      <w:r w:rsidRPr="00917F98">
        <w:rPr>
          <w:spacing w:val="-1"/>
        </w:rPr>
        <w:t>муниципальную</w:t>
      </w:r>
      <w:r w:rsidRPr="00917F98">
        <w:t xml:space="preserve"> </w:t>
      </w:r>
      <w:r w:rsidRPr="00917F98">
        <w:rPr>
          <w:spacing w:val="7"/>
        </w:rPr>
        <w:t xml:space="preserve"> </w:t>
      </w:r>
      <w:r w:rsidRPr="00917F98">
        <w:rPr>
          <w:spacing w:val="-1"/>
        </w:rPr>
        <w:t>услугу,</w:t>
      </w:r>
      <w:r w:rsidRPr="00917F98">
        <w:t xml:space="preserve"> </w:t>
      </w:r>
      <w:r w:rsidRPr="00917F98">
        <w:rPr>
          <w:spacing w:val="6"/>
        </w:rPr>
        <w:t xml:space="preserve"> </w:t>
      </w:r>
      <w:r w:rsidRPr="00917F98">
        <w:t>должностного лица</w:t>
      </w:r>
      <w:r w:rsidRPr="00917F98">
        <w:rPr>
          <w:spacing w:val="56"/>
        </w:rPr>
        <w:t xml:space="preserve"> </w:t>
      </w:r>
      <w:r w:rsidRPr="00917F98">
        <w:rPr>
          <w:spacing w:val="-1"/>
        </w:rPr>
        <w:t>органа,</w:t>
      </w:r>
      <w:r w:rsidRPr="00917F98">
        <w:rPr>
          <w:spacing w:val="57"/>
        </w:rPr>
        <w:t xml:space="preserve"> </w:t>
      </w:r>
      <w:r w:rsidRPr="00917F98">
        <w:rPr>
          <w:spacing w:val="-1"/>
        </w:rPr>
        <w:t>предоставляющего</w:t>
      </w:r>
      <w:r w:rsidRPr="00917F98">
        <w:rPr>
          <w:spacing w:val="57"/>
        </w:rPr>
        <w:t xml:space="preserve"> </w:t>
      </w:r>
      <w:r w:rsidRPr="00917F98">
        <w:rPr>
          <w:spacing w:val="-1"/>
        </w:rPr>
        <w:t>муниципальную</w:t>
      </w:r>
      <w:r w:rsidRPr="00917F98">
        <w:rPr>
          <w:spacing w:val="2"/>
        </w:rPr>
        <w:t xml:space="preserve"> </w:t>
      </w:r>
      <w:r w:rsidRPr="00917F98">
        <w:rPr>
          <w:spacing w:val="-1"/>
        </w:rPr>
        <w:t>услугу</w:t>
      </w:r>
      <w:r w:rsidRPr="00917F98">
        <w:rPr>
          <w:spacing w:val="52"/>
        </w:rPr>
        <w:t xml:space="preserve"> </w:t>
      </w:r>
      <w:r w:rsidRPr="00917F98">
        <w:t>или</w:t>
      </w:r>
      <w:r w:rsidRPr="00917F98">
        <w:rPr>
          <w:spacing w:val="58"/>
        </w:rPr>
        <w:t xml:space="preserve"> </w:t>
      </w:r>
      <w:r w:rsidRPr="00917F98">
        <w:rPr>
          <w:spacing w:val="-1"/>
        </w:rPr>
        <w:t>муниципального</w:t>
      </w:r>
      <w:r w:rsidRPr="00917F98">
        <w:rPr>
          <w:spacing w:val="57"/>
        </w:rPr>
        <w:t xml:space="preserve"> </w:t>
      </w:r>
      <w:r w:rsidRPr="00917F98">
        <w:rPr>
          <w:spacing w:val="-1"/>
        </w:rPr>
        <w:t>служащего,</w:t>
      </w:r>
      <w:r w:rsidRPr="00917F98">
        <w:rPr>
          <w:spacing w:val="68"/>
        </w:rPr>
        <w:t xml:space="preserve"> </w:t>
      </w:r>
      <w:r w:rsidRPr="00917F98">
        <w:rPr>
          <w:spacing w:val="-1"/>
        </w:rPr>
        <w:t>многофункционального</w:t>
      </w:r>
      <w:r w:rsidRPr="00917F98">
        <w:rPr>
          <w:spacing w:val="2"/>
        </w:rPr>
        <w:t xml:space="preserve"> </w:t>
      </w:r>
      <w:r w:rsidRPr="00917F98">
        <w:rPr>
          <w:spacing w:val="-1"/>
        </w:rPr>
        <w:t>центра,</w:t>
      </w:r>
      <w:r w:rsidRPr="00917F98">
        <w:rPr>
          <w:spacing w:val="4"/>
        </w:rPr>
        <w:t xml:space="preserve"> </w:t>
      </w:r>
      <w:r w:rsidRPr="00917F98">
        <w:rPr>
          <w:spacing w:val="-1"/>
        </w:rPr>
        <w:t>работника</w:t>
      </w:r>
      <w:r w:rsidRPr="00917F98">
        <w:rPr>
          <w:spacing w:val="1"/>
        </w:rPr>
        <w:t xml:space="preserve"> </w:t>
      </w:r>
      <w:r w:rsidRPr="00917F98">
        <w:rPr>
          <w:spacing w:val="-1"/>
        </w:rPr>
        <w:t>многофункционального</w:t>
      </w:r>
      <w:r w:rsidRPr="00917F98">
        <w:rPr>
          <w:spacing w:val="4"/>
        </w:rPr>
        <w:t xml:space="preserve"> </w:t>
      </w:r>
      <w:r w:rsidRPr="00917F98">
        <w:rPr>
          <w:spacing w:val="-1"/>
        </w:rPr>
        <w:t>центра,</w:t>
      </w:r>
      <w:r w:rsidRPr="00917F98">
        <w:rPr>
          <w:spacing w:val="4"/>
        </w:rPr>
        <w:t xml:space="preserve"> </w:t>
      </w:r>
      <w:r w:rsidRPr="00917F98">
        <w:t>а</w:t>
      </w:r>
      <w:r w:rsidRPr="00917F98">
        <w:rPr>
          <w:spacing w:val="3"/>
        </w:rPr>
        <w:t xml:space="preserve"> </w:t>
      </w:r>
      <w:r w:rsidRPr="00917F98">
        <w:t>также</w:t>
      </w:r>
      <w:r w:rsidRPr="00917F98">
        <w:rPr>
          <w:spacing w:val="97"/>
        </w:rPr>
        <w:t xml:space="preserve"> </w:t>
      </w:r>
      <w:r w:rsidRPr="00917F98">
        <w:rPr>
          <w:spacing w:val="-1"/>
        </w:rPr>
        <w:t>организаций,</w:t>
      </w:r>
      <w:r w:rsidRPr="00917F98">
        <w:rPr>
          <w:spacing w:val="21"/>
        </w:rPr>
        <w:t xml:space="preserve"> </w:t>
      </w:r>
      <w:r w:rsidRPr="00917F98">
        <w:rPr>
          <w:spacing w:val="-1"/>
        </w:rPr>
        <w:t>предусмотренных</w:t>
      </w:r>
      <w:r w:rsidRPr="00917F98">
        <w:rPr>
          <w:spacing w:val="25"/>
        </w:rPr>
        <w:t xml:space="preserve"> </w:t>
      </w:r>
      <w:r w:rsidRPr="00917F98">
        <w:rPr>
          <w:spacing w:val="-1"/>
        </w:rPr>
        <w:t>частью</w:t>
      </w:r>
      <w:r w:rsidRPr="00917F98">
        <w:rPr>
          <w:spacing w:val="24"/>
        </w:rPr>
        <w:t xml:space="preserve"> </w:t>
      </w:r>
      <w:r w:rsidRPr="00917F98">
        <w:t>1.1</w:t>
      </w:r>
      <w:r w:rsidRPr="00917F98">
        <w:rPr>
          <w:spacing w:val="21"/>
        </w:rPr>
        <w:t xml:space="preserve"> </w:t>
      </w:r>
      <w:r w:rsidRPr="00917F98">
        <w:t>статьи</w:t>
      </w:r>
      <w:r w:rsidRPr="00917F98">
        <w:rPr>
          <w:spacing w:val="24"/>
        </w:rPr>
        <w:t xml:space="preserve"> </w:t>
      </w:r>
      <w:r w:rsidRPr="00917F98">
        <w:t>16</w:t>
      </w:r>
      <w:r w:rsidRPr="00917F98">
        <w:rPr>
          <w:spacing w:val="23"/>
        </w:rPr>
        <w:t xml:space="preserve"> </w:t>
      </w:r>
      <w:r w:rsidRPr="00917F98">
        <w:rPr>
          <w:spacing w:val="-1"/>
        </w:rPr>
        <w:t>Федерального</w:t>
      </w:r>
      <w:r w:rsidRPr="00917F98">
        <w:rPr>
          <w:spacing w:val="18"/>
        </w:rPr>
        <w:t xml:space="preserve"> </w:t>
      </w:r>
      <w:r w:rsidRPr="00917F98">
        <w:rPr>
          <w:spacing w:val="-1"/>
        </w:rPr>
        <w:t>закона</w:t>
      </w:r>
      <w:r w:rsidRPr="00917F98">
        <w:rPr>
          <w:spacing w:val="22"/>
        </w:rPr>
        <w:t xml:space="preserve"> </w:t>
      </w:r>
      <w:r w:rsidRPr="00917F98">
        <w:t>от</w:t>
      </w:r>
      <w:r w:rsidRPr="00917F98">
        <w:rPr>
          <w:spacing w:val="22"/>
        </w:rPr>
        <w:t xml:space="preserve"> </w:t>
      </w:r>
      <w:r w:rsidRPr="00917F98">
        <w:t>27</w:t>
      </w:r>
      <w:r w:rsidRPr="00917F98">
        <w:rPr>
          <w:spacing w:val="23"/>
        </w:rPr>
        <w:t xml:space="preserve"> </w:t>
      </w:r>
      <w:r w:rsidRPr="00917F98">
        <w:rPr>
          <w:spacing w:val="-1"/>
        </w:rPr>
        <w:t>июля</w:t>
      </w:r>
      <w:r w:rsidRPr="00917F98">
        <w:rPr>
          <w:spacing w:val="24"/>
        </w:rPr>
        <w:t xml:space="preserve"> </w:t>
      </w:r>
      <w:r w:rsidRPr="00917F98">
        <w:rPr>
          <w:spacing w:val="-1"/>
        </w:rPr>
        <w:t>2010</w:t>
      </w:r>
      <w:r w:rsidRPr="00917F98">
        <w:rPr>
          <w:spacing w:val="75"/>
        </w:rPr>
        <w:t xml:space="preserve"> </w:t>
      </w:r>
      <w:r w:rsidRPr="00917F98">
        <w:t>года</w:t>
      </w:r>
      <w:r w:rsidRPr="00917F98">
        <w:rPr>
          <w:spacing w:val="11"/>
        </w:rPr>
        <w:t xml:space="preserve"> </w:t>
      </w:r>
      <w:r w:rsidRPr="00917F98">
        <w:t>№</w:t>
      </w:r>
      <w:r w:rsidRPr="00917F98">
        <w:rPr>
          <w:spacing w:val="10"/>
        </w:rPr>
        <w:t xml:space="preserve"> </w:t>
      </w:r>
      <w:r w:rsidRPr="00917F98">
        <w:t>210-ФЗ</w:t>
      </w:r>
      <w:r w:rsidRPr="00917F98">
        <w:rPr>
          <w:spacing w:val="16"/>
        </w:rPr>
        <w:t xml:space="preserve"> </w:t>
      </w:r>
      <w:r w:rsidRPr="00917F98">
        <w:rPr>
          <w:spacing w:val="-3"/>
        </w:rPr>
        <w:t>«Об</w:t>
      </w:r>
      <w:r w:rsidRPr="00917F98">
        <w:rPr>
          <w:spacing w:val="12"/>
        </w:rPr>
        <w:t xml:space="preserve"> </w:t>
      </w:r>
      <w:r w:rsidRPr="00917F98">
        <w:rPr>
          <w:spacing w:val="-1"/>
        </w:rPr>
        <w:t>организации</w:t>
      </w:r>
      <w:r w:rsidRPr="00917F98">
        <w:rPr>
          <w:spacing w:val="12"/>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3"/>
        </w:rPr>
        <w:t xml:space="preserve"> </w:t>
      </w:r>
      <w:r w:rsidRPr="00917F98">
        <w:t>и</w:t>
      </w:r>
      <w:r w:rsidRPr="00917F98">
        <w:rPr>
          <w:spacing w:val="10"/>
        </w:rPr>
        <w:t xml:space="preserve"> </w:t>
      </w:r>
      <w:r w:rsidRPr="00917F98">
        <w:rPr>
          <w:spacing w:val="-1"/>
        </w:rPr>
        <w:t>муниципальных</w:t>
      </w:r>
      <w:r w:rsidRPr="00917F98">
        <w:rPr>
          <w:spacing w:val="16"/>
        </w:rPr>
        <w:t xml:space="preserve"> </w:t>
      </w:r>
      <w:r w:rsidRPr="00917F98">
        <w:rPr>
          <w:spacing w:val="-1"/>
        </w:rPr>
        <w:t>услуг»</w:t>
      </w:r>
      <w:r w:rsidRPr="00917F98">
        <w:rPr>
          <w:spacing w:val="73"/>
        </w:rPr>
        <w:t xml:space="preserve"> </w:t>
      </w:r>
      <w:r w:rsidRPr="00917F98">
        <w:t>или</w:t>
      </w:r>
      <w:r w:rsidRPr="00917F98">
        <w:rPr>
          <w:spacing w:val="-2"/>
        </w:rPr>
        <w:t xml:space="preserve"> </w:t>
      </w:r>
      <w:r w:rsidRPr="00917F98">
        <w:rPr>
          <w:spacing w:val="-1"/>
        </w:rPr>
        <w:t>их</w:t>
      </w:r>
      <w:r w:rsidRPr="00917F98">
        <w:rPr>
          <w:spacing w:val="2"/>
        </w:rPr>
        <w:t xml:space="preserve"> </w:t>
      </w:r>
      <w:r w:rsidRPr="00917F98">
        <w:rPr>
          <w:spacing w:val="-1"/>
        </w:rPr>
        <w:t>работников,</w:t>
      </w:r>
      <w:r w:rsidRPr="00917F98">
        <w:t xml:space="preserve"> в</w:t>
      </w:r>
      <w:r w:rsidRPr="00917F98">
        <w:rPr>
          <w:spacing w:val="-1"/>
        </w:rPr>
        <w:t xml:space="preserve"> том </w:t>
      </w:r>
      <w:r w:rsidRPr="00917F98">
        <w:t>числе</w:t>
      </w:r>
      <w:r w:rsidRPr="00917F98">
        <w:rPr>
          <w:spacing w:val="-1"/>
        </w:rPr>
        <w:t xml:space="preserve"> </w:t>
      </w:r>
      <w:r w:rsidRPr="00917F98">
        <w:t xml:space="preserve">в </w:t>
      </w:r>
      <w:r w:rsidRPr="00917F98">
        <w:rPr>
          <w:spacing w:val="-1"/>
        </w:rPr>
        <w:t>следующих</w:t>
      </w:r>
      <w:r w:rsidRPr="00917F98">
        <w:rPr>
          <w:spacing w:val="2"/>
        </w:rPr>
        <w:t xml:space="preserve"> </w:t>
      </w:r>
      <w:r w:rsidRPr="00917F98">
        <w:rPr>
          <w:spacing w:val="-1"/>
        </w:rPr>
        <w:t>случаях:</w:t>
      </w:r>
    </w:p>
    <w:p w14:paraId="5967256D" w14:textId="77777777" w:rsidR="00403711" w:rsidRPr="00917F98" w:rsidRDefault="00403711" w:rsidP="0025545D">
      <w:pPr>
        <w:numPr>
          <w:ilvl w:val="2"/>
          <w:numId w:val="217"/>
        </w:numPr>
        <w:tabs>
          <w:tab w:val="left" w:pos="1518"/>
        </w:tabs>
        <w:autoSpaceDE/>
        <w:autoSpaceDN/>
        <w:adjustRightInd/>
        <w:spacing w:before="3" w:line="275" w:lineRule="auto"/>
        <w:ind w:right="120" w:firstLine="708"/>
        <w:jc w:val="both"/>
      </w:pPr>
      <w:r w:rsidRPr="00917F98">
        <w:rPr>
          <w:spacing w:val="-1"/>
        </w:rPr>
        <w:t>нарушение</w:t>
      </w:r>
      <w:r w:rsidRPr="00917F98">
        <w:rPr>
          <w:spacing w:val="25"/>
        </w:rPr>
        <w:t xml:space="preserve"> </w:t>
      </w:r>
      <w:r w:rsidRPr="00917F98">
        <w:rPr>
          <w:spacing w:val="-1"/>
        </w:rPr>
        <w:t>срока</w:t>
      </w:r>
      <w:r w:rsidRPr="00917F98">
        <w:rPr>
          <w:spacing w:val="25"/>
        </w:rPr>
        <w:t xml:space="preserve"> </w:t>
      </w:r>
      <w:r w:rsidRPr="00917F98">
        <w:t>регистрации</w:t>
      </w:r>
      <w:r w:rsidRPr="00917F98">
        <w:rPr>
          <w:spacing w:val="24"/>
        </w:rPr>
        <w:t xml:space="preserve"> </w:t>
      </w:r>
      <w:r w:rsidRPr="00917F98">
        <w:rPr>
          <w:spacing w:val="-1"/>
        </w:rPr>
        <w:t>запроса</w:t>
      </w:r>
      <w:r w:rsidRPr="00917F98">
        <w:rPr>
          <w:spacing w:val="25"/>
        </w:rPr>
        <w:t xml:space="preserve"> </w:t>
      </w:r>
      <w:r w:rsidRPr="00917F98">
        <w:t>о</w:t>
      </w:r>
      <w:r w:rsidRPr="00917F98">
        <w:rPr>
          <w:spacing w:val="23"/>
        </w:rPr>
        <w:t xml:space="preserve"> </w:t>
      </w:r>
      <w:r w:rsidRPr="00917F98">
        <w:rPr>
          <w:spacing w:val="-1"/>
        </w:rPr>
        <w:t>предоставлении</w:t>
      </w:r>
      <w:r w:rsidRPr="00917F98">
        <w:rPr>
          <w:spacing w:val="27"/>
        </w:rPr>
        <w:t xml:space="preserve"> </w:t>
      </w:r>
      <w:r w:rsidRPr="00917F98">
        <w:rPr>
          <w:spacing w:val="-1"/>
        </w:rPr>
        <w:t>государственной</w:t>
      </w:r>
      <w:r w:rsidRPr="00917F98">
        <w:rPr>
          <w:spacing w:val="24"/>
        </w:rPr>
        <w:t xml:space="preserve"> </w:t>
      </w:r>
      <w:r w:rsidRPr="00917F98">
        <w:rPr>
          <w:spacing w:val="-1"/>
        </w:rPr>
        <w:t>или</w:t>
      </w:r>
      <w:r w:rsidRPr="00917F98">
        <w:rPr>
          <w:spacing w:val="65"/>
        </w:rPr>
        <w:t xml:space="preserve"> </w:t>
      </w:r>
      <w:r w:rsidRPr="00917F98">
        <w:rPr>
          <w:spacing w:val="-1"/>
        </w:rPr>
        <w:t>муниципальной</w:t>
      </w:r>
      <w:r w:rsidRPr="00917F98">
        <w:rPr>
          <w:spacing w:val="31"/>
        </w:rPr>
        <w:t xml:space="preserve"> </w:t>
      </w:r>
      <w:r w:rsidRPr="00917F98">
        <w:rPr>
          <w:spacing w:val="-1"/>
        </w:rPr>
        <w:t>услуги,</w:t>
      </w:r>
      <w:r w:rsidRPr="00917F98">
        <w:rPr>
          <w:spacing w:val="28"/>
        </w:rPr>
        <w:t xml:space="preserve"> </w:t>
      </w:r>
      <w:r w:rsidRPr="00917F98">
        <w:rPr>
          <w:spacing w:val="-1"/>
        </w:rPr>
        <w:t>запроса,</w:t>
      </w:r>
      <w:r w:rsidRPr="00917F98">
        <w:rPr>
          <w:spacing w:val="33"/>
        </w:rPr>
        <w:t xml:space="preserve"> </w:t>
      </w:r>
      <w:r w:rsidRPr="00917F98">
        <w:rPr>
          <w:spacing w:val="-1"/>
        </w:rPr>
        <w:t>указанного</w:t>
      </w:r>
      <w:r w:rsidRPr="00917F98">
        <w:rPr>
          <w:spacing w:val="28"/>
        </w:rPr>
        <w:t xml:space="preserve"> </w:t>
      </w:r>
      <w:r w:rsidRPr="00917F98">
        <w:t>в</w:t>
      </w:r>
      <w:r w:rsidRPr="00917F98">
        <w:rPr>
          <w:spacing w:val="34"/>
        </w:rPr>
        <w:t xml:space="preserve"> </w:t>
      </w:r>
      <w:hyperlink r:id="rId203">
        <w:r w:rsidRPr="00917F98">
          <w:t>статье</w:t>
        </w:r>
        <w:r w:rsidRPr="00917F98">
          <w:rPr>
            <w:spacing w:val="27"/>
          </w:rPr>
          <w:t xml:space="preserve"> </w:t>
        </w:r>
        <w:r w:rsidRPr="00917F98">
          <w:t>15.1</w:t>
        </w:r>
      </w:hyperlink>
      <w:r w:rsidRPr="00917F98">
        <w:rPr>
          <w:spacing w:val="29"/>
        </w:rPr>
        <w:t xml:space="preserve"> </w:t>
      </w:r>
      <w:r w:rsidRPr="00917F98">
        <w:rPr>
          <w:spacing w:val="-1"/>
        </w:rPr>
        <w:t>Федерального</w:t>
      </w:r>
      <w:r w:rsidRPr="00917F98">
        <w:rPr>
          <w:spacing w:val="28"/>
        </w:rPr>
        <w:t xml:space="preserve"> </w:t>
      </w:r>
      <w:r w:rsidRPr="00917F98">
        <w:rPr>
          <w:spacing w:val="-1"/>
        </w:rPr>
        <w:t>закона</w:t>
      </w:r>
      <w:r w:rsidRPr="00917F98">
        <w:rPr>
          <w:spacing w:val="27"/>
        </w:rPr>
        <w:t xml:space="preserve"> </w:t>
      </w:r>
      <w:r w:rsidRPr="00917F98">
        <w:t>от</w:t>
      </w:r>
      <w:r w:rsidRPr="00917F98">
        <w:rPr>
          <w:spacing w:val="29"/>
        </w:rPr>
        <w:t xml:space="preserve"> </w:t>
      </w:r>
      <w:r w:rsidRPr="00917F98">
        <w:t>27</w:t>
      </w:r>
      <w:r w:rsidRPr="00917F98">
        <w:rPr>
          <w:spacing w:val="28"/>
        </w:rPr>
        <w:t xml:space="preserve"> </w:t>
      </w:r>
      <w:r w:rsidRPr="00917F98">
        <w:t>июля</w:t>
      </w:r>
      <w:r w:rsidRPr="00917F98">
        <w:rPr>
          <w:spacing w:val="61"/>
        </w:rPr>
        <w:t xml:space="preserve"> </w:t>
      </w:r>
      <w:r w:rsidRPr="00917F98">
        <w:t>2010</w:t>
      </w:r>
      <w:r w:rsidRPr="00917F98">
        <w:rPr>
          <w:spacing w:val="35"/>
        </w:rPr>
        <w:t xml:space="preserve"> </w:t>
      </w:r>
      <w:r w:rsidRPr="00917F98">
        <w:t>года</w:t>
      </w:r>
      <w:r w:rsidRPr="00917F98">
        <w:rPr>
          <w:spacing w:val="35"/>
        </w:rPr>
        <w:t xml:space="preserve"> </w:t>
      </w:r>
      <w:r w:rsidRPr="00917F98">
        <w:t>№</w:t>
      </w:r>
      <w:r w:rsidRPr="00917F98">
        <w:rPr>
          <w:spacing w:val="34"/>
        </w:rPr>
        <w:t xml:space="preserve"> </w:t>
      </w:r>
      <w:r w:rsidRPr="00917F98">
        <w:t>210-ФЗ</w:t>
      </w:r>
      <w:r w:rsidRPr="00917F98">
        <w:rPr>
          <w:spacing w:val="40"/>
        </w:rPr>
        <w:t xml:space="preserve"> </w:t>
      </w:r>
      <w:r w:rsidRPr="00917F98">
        <w:rPr>
          <w:spacing w:val="-2"/>
        </w:rPr>
        <w:t>«Об</w:t>
      </w:r>
      <w:r w:rsidRPr="00917F98">
        <w:rPr>
          <w:spacing w:val="35"/>
        </w:rPr>
        <w:t xml:space="preserve"> </w:t>
      </w:r>
      <w:r w:rsidRPr="00917F98">
        <w:rPr>
          <w:spacing w:val="-1"/>
        </w:rPr>
        <w:t>организации</w:t>
      </w:r>
      <w:r w:rsidRPr="00917F98">
        <w:rPr>
          <w:spacing w:val="34"/>
        </w:rPr>
        <w:t xml:space="preserve"> </w:t>
      </w:r>
      <w:r w:rsidRPr="00917F98">
        <w:rPr>
          <w:spacing w:val="-1"/>
        </w:rPr>
        <w:t>предоставления</w:t>
      </w:r>
      <w:r w:rsidRPr="00917F98">
        <w:rPr>
          <w:spacing w:val="35"/>
        </w:rPr>
        <w:t xml:space="preserve"> </w:t>
      </w:r>
      <w:r w:rsidRPr="00917F98">
        <w:rPr>
          <w:spacing w:val="-1"/>
        </w:rPr>
        <w:t>государственных</w:t>
      </w:r>
      <w:r w:rsidRPr="00917F98">
        <w:rPr>
          <w:spacing w:val="35"/>
        </w:rPr>
        <w:t xml:space="preserve"> </w:t>
      </w:r>
      <w:r w:rsidRPr="00917F98">
        <w:t>и</w:t>
      </w:r>
      <w:r w:rsidRPr="00917F98">
        <w:rPr>
          <w:spacing w:val="36"/>
        </w:rPr>
        <w:t xml:space="preserve"> </w:t>
      </w:r>
      <w:r w:rsidRPr="00917F98">
        <w:rPr>
          <w:spacing w:val="-1"/>
        </w:rPr>
        <w:t>муниципальных</w:t>
      </w:r>
      <w:r w:rsidRPr="00917F98">
        <w:rPr>
          <w:spacing w:val="55"/>
        </w:rPr>
        <w:t xml:space="preserve"> </w:t>
      </w:r>
      <w:r w:rsidRPr="00917F98">
        <w:rPr>
          <w:spacing w:val="-2"/>
        </w:rPr>
        <w:t>услуг»;</w:t>
      </w:r>
    </w:p>
    <w:p w14:paraId="6513B21E" w14:textId="77777777" w:rsidR="00403711" w:rsidRPr="00917F98" w:rsidRDefault="00403711" w:rsidP="0025545D">
      <w:pPr>
        <w:numPr>
          <w:ilvl w:val="2"/>
          <w:numId w:val="217"/>
        </w:numPr>
        <w:tabs>
          <w:tab w:val="left" w:pos="1518"/>
        </w:tabs>
        <w:autoSpaceDE/>
        <w:autoSpaceDN/>
        <w:adjustRightInd/>
        <w:spacing w:before="1" w:line="275" w:lineRule="auto"/>
        <w:ind w:right="118" w:firstLine="708"/>
        <w:jc w:val="both"/>
      </w:pPr>
      <w:r w:rsidRPr="00917F98">
        <w:rPr>
          <w:spacing w:val="-1"/>
        </w:rPr>
        <w:t>нарушение</w:t>
      </w:r>
      <w:r w:rsidRPr="00917F98">
        <w:rPr>
          <w:spacing w:val="8"/>
        </w:rPr>
        <w:t xml:space="preserve"> </w:t>
      </w:r>
      <w:r w:rsidRPr="00917F98">
        <w:rPr>
          <w:spacing w:val="-1"/>
        </w:rPr>
        <w:t>срока</w:t>
      </w:r>
      <w:r w:rsidRPr="00917F98">
        <w:rPr>
          <w:spacing w:val="8"/>
        </w:rPr>
        <w:t xml:space="preserve"> </w:t>
      </w:r>
      <w:r w:rsidRPr="00917F98">
        <w:rPr>
          <w:spacing w:val="-1"/>
        </w:rPr>
        <w:t>предоставления</w:t>
      </w:r>
      <w:r w:rsidRPr="00917F98">
        <w:rPr>
          <w:spacing w:val="9"/>
        </w:rPr>
        <w:t xml:space="preserve"> </w:t>
      </w:r>
      <w:r w:rsidRPr="00917F98">
        <w:rPr>
          <w:spacing w:val="-1"/>
        </w:rPr>
        <w:t>государственной</w:t>
      </w:r>
      <w:r w:rsidRPr="00917F98">
        <w:rPr>
          <w:spacing w:val="7"/>
        </w:rPr>
        <w:t xml:space="preserve"> </w:t>
      </w:r>
      <w:r w:rsidRPr="00917F98">
        <w:t>или</w:t>
      </w:r>
      <w:r w:rsidRPr="00917F98">
        <w:rPr>
          <w:spacing w:val="10"/>
        </w:rPr>
        <w:t xml:space="preserve"> </w:t>
      </w:r>
      <w:r w:rsidRPr="00917F98">
        <w:rPr>
          <w:spacing w:val="-1"/>
        </w:rPr>
        <w:t>муниципальной</w:t>
      </w:r>
      <w:r w:rsidRPr="00917F98">
        <w:rPr>
          <w:spacing w:val="12"/>
        </w:rPr>
        <w:t xml:space="preserve"> </w:t>
      </w:r>
      <w:r w:rsidRPr="00917F98">
        <w:rPr>
          <w:spacing w:val="-1"/>
        </w:rPr>
        <w:t>услуги.</w:t>
      </w:r>
      <w:r w:rsidRPr="00917F98">
        <w:rPr>
          <w:spacing w:val="67"/>
        </w:rPr>
        <w:t xml:space="preserve"> </w:t>
      </w:r>
      <w:r w:rsidRPr="00917F98">
        <w:t>В</w:t>
      </w:r>
      <w:r w:rsidRPr="00917F98">
        <w:rPr>
          <w:spacing w:val="14"/>
        </w:rPr>
        <w:t xml:space="preserve"> </w:t>
      </w:r>
      <w:r w:rsidRPr="00917F98">
        <w:rPr>
          <w:spacing w:val="-1"/>
        </w:rPr>
        <w:t>указанном</w:t>
      </w:r>
      <w:r w:rsidRPr="00917F98">
        <w:rPr>
          <w:spacing w:val="13"/>
        </w:rPr>
        <w:t xml:space="preserve"> </w:t>
      </w:r>
      <w:r w:rsidRPr="00917F98">
        <w:rPr>
          <w:spacing w:val="-1"/>
        </w:rPr>
        <w:t>случае</w:t>
      </w:r>
      <w:r w:rsidRPr="00917F98">
        <w:rPr>
          <w:spacing w:val="13"/>
        </w:rPr>
        <w:t xml:space="preserve"> </w:t>
      </w:r>
      <w:r w:rsidRPr="00917F98">
        <w:rPr>
          <w:spacing w:val="-1"/>
        </w:rPr>
        <w:t>досудебное</w:t>
      </w:r>
      <w:r w:rsidRPr="00917F98">
        <w:rPr>
          <w:spacing w:val="13"/>
        </w:rPr>
        <w:t xml:space="preserve"> </w:t>
      </w:r>
      <w:r w:rsidRPr="00917F98">
        <w:rPr>
          <w:spacing w:val="-1"/>
        </w:rPr>
        <w:t>(внесудебное)</w:t>
      </w:r>
      <w:r w:rsidRPr="00917F98">
        <w:rPr>
          <w:spacing w:val="15"/>
        </w:rPr>
        <w:t xml:space="preserve"> </w:t>
      </w:r>
      <w:r w:rsidRPr="00917F98">
        <w:rPr>
          <w:spacing w:val="-1"/>
        </w:rPr>
        <w:t>обжалование</w:t>
      </w:r>
      <w:r w:rsidRPr="00917F98">
        <w:rPr>
          <w:spacing w:val="13"/>
        </w:rPr>
        <w:t xml:space="preserve"> </w:t>
      </w:r>
      <w:r w:rsidRPr="00917F98">
        <w:rPr>
          <w:spacing w:val="-1"/>
        </w:rPr>
        <w:t>заявителем</w:t>
      </w:r>
      <w:r w:rsidRPr="00917F98">
        <w:rPr>
          <w:spacing w:val="13"/>
        </w:rPr>
        <w:t xml:space="preserve"> </w:t>
      </w:r>
      <w:r w:rsidRPr="00917F98">
        <w:rPr>
          <w:spacing w:val="-1"/>
        </w:rPr>
        <w:t>решений</w:t>
      </w:r>
      <w:r w:rsidRPr="00917F98">
        <w:rPr>
          <w:spacing w:val="15"/>
        </w:rPr>
        <w:t xml:space="preserve"> </w:t>
      </w:r>
      <w:r w:rsidRPr="00917F98">
        <w:t>и</w:t>
      </w:r>
      <w:r w:rsidRPr="00917F98">
        <w:rPr>
          <w:spacing w:val="12"/>
        </w:rPr>
        <w:t xml:space="preserve"> </w:t>
      </w:r>
      <w:r w:rsidRPr="00917F98">
        <w:rPr>
          <w:spacing w:val="-1"/>
        </w:rPr>
        <w:t>действий</w:t>
      </w:r>
      <w:r w:rsidRPr="00917F98">
        <w:rPr>
          <w:spacing w:val="101"/>
        </w:rPr>
        <w:t xml:space="preserve"> </w:t>
      </w:r>
      <w:r w:rsidRPr="00917F98">
        <w:rPr>
          <w:spacing w:val="-1"/>
        </w:rPr>
        <w:t>(бездействия)</w:t>
      </w:r>
      <w:r w:rsidRPr="00917F98">
        <w:rPr>
          <w:spacing w:val="47"/>
        </w:rPr>
        <w:t xml:space="preserve"> </w:t>
      </w:r>
      <w:r w:rsidRPr="00917F98">
        <w:rPr>
          <w:spacing w:val="-1"/>
        </w:rPr>
        <w:t>многофункционального</w:t>
      </w:r>
      <w:r w:rsidRPr="00917F98">
        <w:rPr>
          <w:spacing w:val="47"/>
        </w:rPr>
        <w:t xml:space="preserve"> </w:t>
      </w:r>
      <w:r w:rsidRPr="00917F98">
        <w:rPr>
          <w:spacing w:val="-1"/>
        </w:rPr>
        <w:t>центра,</w:t>
      </w:r>
      <w:r w:rsidRPr="00917F98">
        <w:rPr>
          <w:spacing w:val="47"/>
        </w:rPr>
        <w:t xml:space="preserve"> </w:t>
      </w:r>
      <w:r w:rsidRPr="00917F98">
        <w:rPr>
          <w:spacing w:val="-1"/>
        </w:rPr>
        <w:t>работника</w:t>
      </w:r>
      <w:r w:rsidRPr="00917F98">
        <w:rPr>
          <w:spacing w:val="46"/>
        </w:rPr>
        <w:t xml:space="preserve"> </w:t>
      </w:r>
      <w:r w:rsidRPr="00917F98">
        <w:rPr>
          <w:spacing w:val="-1"/>
        </w:rPr>
        <w:t>многофункционального</w:t>
      </w:r>
      <w:r w:rsidRPr="00917F98">
        <w:rPr>
          <w:spacing w:val="47"/>
        </w:rPr>
        <w:t xml:space="preserve"> </w:t>
      </w:r>
      <w:r w:rsidRPr="00917F98">
        <w:rPr>
          <w:spacing w:val="-1"/>
        </w:rPr>
        <w:t>центра</w:t>
      </w:r>
      <w:r w:rsidRPr="00917F98">
        <w:rPr>
          <w:spacing w:val="89"/>
        </w:rPr>
        <w:t xml:space="preserve"> </w:t>
      </w:r>
      <w:r w:rsidRPr="00917F98">
        <w:rPr>
          <w:spacing w:val="-1"/>
        </w:rPr>
        <w:t>возможно</w:t>
      </w:r>
      <w:r w:rsidRPr="00917F98">
        <w:rPr>
          <w:spacing w:val="9"/>
        </w:rPr>
        <w:t xml:space="preserve"> </w:t>
      </w:r>
      <w:r w:rsidRPr="00917F98">
        <w:t>в</w:t>
      </w:r>
      <w:r w:rsidRPr="00917F98">
        <w:rPr>
          <w:spacing w:val="8"/>
        </w:rPr>
        <w:t xml:space="preserve"> </w:t>
      </w:r>
      <w:r w:rsidRPr="00917F98">
        <w:rPr>
          <w:spacing w:val="-1"/>
        </w:rPr>
        <w:t>случае,</w:t>
      </w:r>
      <w:r w:rsidRPr="00917F98">
        <w:rPr>
          <w:spacing w:val="11"/>
        </w:rPr>
        <w:t xml:space="preserve"> </w:t>
      </w:r>
      <w:r w:rsidRPr="00917F98">
        <w:t>если</w:t>
      </w:r>
      <w:r w:rsidRPr="00917F98">
        <w:rPr>
          <w:spacing w:val="10"/>
        </w:rPr>
        <w:t xml:space="preserve"> </w:t>
      </w:r>
      <w:r w:rsidRPr="00917F98">
        <w:t>на</w:t>
      </w:r>
      <w:r w:rsidRPr="00917F98">
        <w:rPr>
          <w:spacing w:val="8"/>
        </w:rPr>
        <w:t xml:space="preserve"> </w:t>
      </w:r>
      <w:r w:rsidRPr="00917F98">
        <w:rPr>
          <w:spacing w:val="-1"/>
        </w:rPr>
        <w:t>многофункциональный</w:t>
      </w:r>
      <w:r w:rsidRPr="00917F98">
        <w:rPr>
          <w:spacing w:val="7"/>
        </w:rPr>
        <w:t xml:space="preserve"> </w:t>
      </w:r>
      <w:r w:rsidRPr="00917F98">
        <w:rPr>
          <w:spacing w:val="-1"/>
        </w:rPr>
        <w:t>центр,</w:t>
      </w:r>
      <w:r w:rsidRPr="00917F98">
        <w:rPr>
          <w:spacing w:val="10"/>
        </w:rPr>
        <w:t xml:space="preserve"> </w:t>
      </w:r>
      <w:r w:rsidRPr="00917F98">
        <w:rPr>
          <w:spacing w:val="-1"/>
        </w:rPr>
        <w:t>решения</w:t>
      </w:r>
      <w:r w:rsidRPr="00917F98">
        <w:rPr>
          <w:spacing w:val="6"/>
        </w:rPr>
        <w:t xml:space="preserve"> </w:t>
      </w:r>
      <w:r w:rsidRPr="00917F98">
        <w:t>и</w:t>
      </w:r>
      <w:r w:rsidRPr="00917F98">
        <w:rPr>
          <w:spacing w:val="8"/>
        </w:rPr>
        <w:t xml:space="preserve"> </w:t>
      </w:r>
      <w:r w:rsidRPr="00917F98">
        <w:rPr>
          <w:spacing w:val="-1"/>
        </w:rPr>
        <w:t>действия</w:t>
      </w:r>
      <w:r w:rsidRPr="00917F98">
        <w:rPr>
          <w:spacing w:val="9"/>
        </w:rPr>
        <w:t xml:space="preserve"> </w:t>
      </w:r>
      <w:r w:rsidRPr="00917F98">
        <w:rPr>
          <w:spacing w:val="-1"/>
        </w:rPr>
        <w:t>(бездействие)</w:t>
      </w:r>
      <w:r w:rsidRPr="00917F98">
        <w:rPr>
          <w:spacing w:val="87"/>
        </w:rPr>
        <w:t xml:space="preserve"> </w:t>
      </w:r>
      <w:r w:rsidRPr="00917F98">
        <w:lastRenderedPageBreak/>
        <w:t>которого</w:t>
      </w:r>
      <w:r w:rsidRPr="00917F98">
        <w:rPr>
          <w:spacing w:val="38"/>
        </w:rPr>
        <w:t xml:space="preserve"> </w:t>
      </w:r>
      <w:r w:rsidRPr="00917F98">
        <w:rPr>
          <w:spacing w:val="-1"/>
        </w:rPr>
        <w:t>обжалуются,</w:t>
      </w:r>
      <w:r w:rsidRPr="00917F98">
        <w:rPr>
          <w:spacing w:val="38"/>
        </w:rPr>
        <w:t xml:space="preserve"> </w:t>
      </w:r>
      <w:r w:rsidRPr="00917F98">
        <w:rPr>
          <w:spacing w:val="-1"/>
        </w:rPr>
        <w:t>возложена</w:t>
      </w:r>
      <w:r w:rsidRPr="00917F98">
        <w:rPr>
          <w:spacing w:val="37"/>
        </w:rPr>
        <w:t xml:space="preserve"> </w:t>
      </w:r>
      <w:r w:rsidRPr="00917F98">
        <w:rPr>
          <w:spacing w:val="-1"/>
        </w:rPr>
        <w:t>функция</w:t>
      </w:r>
      <w:r w:rsidRPr="00917F98">
        <w:rPr>
          <w:spacing w:val="38"/>
        </w:rPr>
        <w:t xml:space="preserve"> </w:t>
      </w:r>
      <w:r w:rsidRPr="00917F98">
        <w:t>по</w:t>
      </w:r>
      <w:r w:rsidRPr="00917F98">
        <w:rPr>
          <w:spacing w:val="41"/>
        </w:rPr>
        <w:t xml:space="preserve"> </w:t>
      </w:r>
      <w:r w:rsidRPr="00917F98">
        <w:rPr>
          <w:spacing w:val="-1"/>
        </w:rPr>
        <w:t>предоставлению</w:t>
      </w:r>
      <w:r w:rsidRPr="00917F98">
        <w:rPr>
          <w:spacing w:val="38"/>
        </w:rPr>
        <w:t xml:space="preserve"> </w:t>
      </w:r>
      <w:r w:rsidRPr="00917F98">
        <w:rPr>
          <w:spacing w:val="-1"/>
        </w:rPr>
        <w:t>соответствующих</w:t>
      </w:r>
      <w:r w:rsidRPr="00917F98">
        <w:rPr>
          <w:spacing w:val="69"/>
        </w:rPr>
        <w:t xml:space="preserve"> </w:t>
      </w:r>
      <w:r w:rsidRPr="00917F98">
        <w:rPr>
          <w:spacing w:val="-1"/>
        </w:rPr>
        <w:t>государственных</w:t>
      </w:r>
      <w:r w:rsidRPr="00917F98">
        <w:rPr>
          <w:spacing w:val="-11"/>
        </w:rPr>
        <w:t xml:space="preserve"> </w:t>
      </w:r>
      <w:r w:rsidRPr="00917F98">
        <w:t>или</w:t>
      </w:r>
      <w:r w:rsidRPr="00917F98">
        <w:rPr>
          <w:spacing w:val="-11"/>
        </w:rPr>
        <w:t xml:space="preserve"> </w:t>
      </w:r>
      <w:r w:rsidRPr="00917F98">
        <w:rPr>
          <w:spacing w:val="-1"/>
        </w:rPr>
        <w:t>муниципальных</w:t>
      </w:r>
      <w:r w:rsidRPr="00917F98">
        <w:rPr>
          <w:spacing w:val="-8"/>
        </w:rPr>
        <w:t xml:space="preserve"> </w:t>
      </w:r>
      <w:r w:rsidRPr="00917F98">
        <w:rPr>
          <w:spacing w:val="-2"/>
        </w:rPr>
        <w:t>услуг</w:t>
      </w:r>
      <w:r w:rsidRPr="00917F98">
        <w:rPr>
          <w:spacing w:val="-12"/>
        </w:rPr>
        <w:t xml:space="preserve"> </w:t>
      </w:r>
      <w:r w:rsidRPr="00917F98">
        <w:t>в</w:t>
      </w:r>
      <w:r w:rsidRPr="00917F98">
        <w:rPr>
          <w:spacing w:val="-11"/>
        </w:rPr>
        <w:t xml:space="preserve"> </w:t>
      </w:r>
      <w:r w:rsidRPr="00917F98">
        <w:t>полном</w:t>
      </w:r>
      <w:r w:rsidRPr="00917F98">
        <w:rPr>
          <w:spacing w:val="-13"/>
        </w:rPr>
        <w:t xml:space="preserve"> </w:t>
      </w:r>
      <w:r w:rsidRPr="00917F98">
        <w:rPr>
          <w:spacing w:val="-1"/>
        </w:rPr>
        <w:t>объеме</w:t>
      </w:r>
      <w:r w:rsidRPr="00917F98">
        <w:rPr>
          <w:spacing w:val="-13"/>
        </w:rPr>
        <w:t xml:space="preserve"> </w:t>
      </w:r>
      <w:r w:rsidRPr="00917F98">
        <w:t>в</w:t>
      </w:r>
      <w:r w:rsidRPr="00917F98">
        <w:rPr>
          <w:spacing w:val="-13"/>
        </w:rPr>
        <w:t xml:space="preserve"> </w:t>
      </w:r>
      <w:r w:rsidRPr="00917F98">
        <w:rPr>
          <w:spacing w:val="-1"/>
        </w:rPr>
        <w:t>порядке,</w:t>
      </w:r>
      <w:r w:rsidRPr="00917F98">
        <w:rPr>
          <w:spacing w:val="-12"/>
        </w:rPr>
        <w:t xml:space="preserve"> </w:t>
      </w:r>
      <w:r w:rsidRPr="00917F98">
        <w:rPr>
          <w:spacing w:val="-1"/>
        </w:rPr>
        <w:t>определенном</w:t>
      </w:r>
      <w:r w:rsidRPr="00917F98">
        <w:rPr>
          <w:spacing w:val="-6"/>
        </w:rPr>
        <w:t xml:space="preserve"> </w:t>
      </w:r>
      <w:hyperlink r:id="rId204">
        <w:r w:rsidRPr="00917F98">
          <w:rPr>
            <w:spacing w:val="-1"/>
          </w:rPr>
          <w:t>частью</w:t>
        </w:r>
      </w:hyperlink>
    </w:p>
    <w:p w14:paraId="3FA51BD7" w14:textId="77777777" w:rsidR="00403711" w:rsidRPr="00917F98" w:rsidRDefault="00403711" w:rsidP="0025545D">
      <w:pPr>
        <w:numPr>
          <w:ilvl w:val="1"/>
          <w:numId w:val="214"/>
        </w:numPr>
        <w:tabs>
          <w:tab w:val="left" w:pos="534"/>
        </w:tabs>
        <w:autoSpaceDE/>
        <w:autoSpaceDN/>
        <w:adjustRightInd/>
        <w:spacing w:before="1" w:line="277" w:lineRule="auto"/>
        <w:ind w:right="120" w:firstLine="0"/>
        <w:jc w:val="both"/>
      </w:pPr>
      <w:hyperlink r:id="rId205">
        <w:r w:rsidRPr="00917F98">
          <w:rPr>
            <w:spacing w:val="-1"/>
          </w:rPr>
          <w:t>статьи</w:t>
        </w:r>
        <w:r w:rsidRPr="00917F98">
          <w:rPr>
            <w:spacing w:val="12"/>
          </w:rPr>
          <w:t xml:space="preserve"> </w:t>
        </w:r>
        <w:r w:rsidRPr="00917F98">
          <w:t>16</w:t>
        </w:r>
      </w:hyperlink>
      <w:r w:rsidRPr="00917F98">
        <w:rPr>
          <w:spacing w:val="10"/>
        </w:rPr>
        <w:t xml:space="preserve"> </w:t>
      </w:r>
      <w:r w:rsidRPr="00917F98">
        <w:rPr>
          <w:spacing w:val="-1"/>
        </w:rPr>
        <w:t>Федерального</w:t>
      </w:r>
      <w:r w:rsidRPr="00917F98">
        <w:rPr>
          <w:spacing w:val="9"/>
        </w:rPr>
        <w:t xml:space="preserve"> </w:t>
      </w:r>
      <w:r w:rsidRPr="00917F98">
        <w:rPr>
          <w:spacing w:val="-1"/>
        </w:rPr>
        <w:t>закона</w:t>
      </w:r>
      <w:r w:rsidRPr="00917F98">
        <w:rPr>
          <w:spacing w:val="10"/>
        </w:rPr>
        <w:t xml:space="preserve"> </w:t>
      </w:r>
      <w:r w:rsidRPr="00917F98">
        <w:t>от</w:t>
      </w:r>
      <w:r w:rsidRPr="00917F98">
        <w:rPr>
          <w:spacing w:val="10"/>
        </w:rPr>
        <w:t xml:space="preserve"> </w:t>
      </w:r>
      <w:r w:rsidRPr="00917F98">
        <w:t>27</w:t>
      </w:r>
      <w:r w:rsidRPr="00917F98">
        <w:rPr>
          <w:spacing w:val="9"/>
        </w:rPr>
        <w:t xml:space="preserve"> </w:t>
      </w:r>
      <w:r w:rsidRPr="00917F98">
        <w:t>июля</w:t>
      </w:r>
      <w:r w:rsidRPr="00917F98">
        <w:rPr>
          <w:spacing w:val="12"/>
        </w:rPr>
        <w:t xml:space="preserve"> </w:t>
      </w:r>
      <w:r w:rsidRPr="00917F98">
        <w:t>2010</w:t>
      </w:r>
      <w:r w:rsidRPr="00917F98">
        <w:rPr>
          <w:spacing w:val="11"/>
        </w:rPr>
        <w:t xml:space="preserve"> </w:t>
      </w:r>
      <w:r w:rsidRPr="00917F98">
        <w:rPr>
          <w:spacing w:val="-1"/>
        </w:rPr>
        <w:t>года</w:t>
      </w:r>
      <w:r w:rsidRPr="00917F98">
        <w:rPr>
          <w:spacing w:val="11"/>
        </w:rPr>
        <w:t xml:space="preserve"> </w:t>
      </w:r>
      <w:r w:rsidRPr="00917F98">
        <w:t>№</w:t>
      </w:r>
      <w:r w:rsidRPr="00917F98">
        <w:rPr>
          <w:spacing w:val="10"/>
        </w:rPr>
        <w:t xml:space="preserve"> </w:t>
      </w:r>
      <w:r w:rsidRPr="00917F98">
        <w:t>210-ФЗ</w:t>
      </w:r>
      <w:r w:rsidRPr="00917F98">
        <w:rPr>
          <w:spacing w:val="16"/>
        </w:rPr>
        <w:t xml:space="preserve"> </w:t>
      </w:r>
      <w:r w:rsidRPr="00917F98">
        <w:rPr>
          <w:spacing w:val="-3"/>
        </w:rPr>
        <w:t>«Об</w:t>
      </w:r>
      <w:r w:rsidRPr="00917F98">
        <w:rPr>
          <w:spacing w:val="11"/>
        </w:rPr>
        <w:t xml:space="preserve"> </w:t>
      </w:r>
      <w:r w:rsidRPr="00917F98">
        <w:rPr>
          <w:spacing w:val="-1"/>
        </w:rPr>
        <w:t>организации</w:t>
      </w:r>
      <w:r w:rsidRPr="00917F98">
        <w:rPr>
          <w:spacing w:val="69"/>
        </w:rPr>
        <w:t xml:space="preserve"> </w:t>
      </w:r>
      <w:r w:rsidRPr="00917F98">
        <w:rPr>
          <w:spacing w:val="-1"/>
        </w:rPr>
        <w:t>предоставления</w:t>
      </w:r>
      <w:r w:rsidRPr="00917F98">
        <w:t xml:space="preserve"> </w:t>
      </w:r>
      <w:r w:rsidRPr="00917F98">
        <w:rPr>
          <w:spacing w:val="-1"/>
        </w:rPr>
        <w:t xml:space="preserve">государственных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3C29D302" w14:textId="77777777" w:rsidR="00403711" w:rsidRPr="00917F98" w:rsidRDefault="00403711" w:rsidP="0025545D">
      <w:pPr>
        <w:numPr>
          <w:ilvl w:val="2"/>
          <w:numId w:val="214"/>
        </w:numPr>
        <w:tabs>
          <w:tab w:val="left" w:pos="1518"/>
        </w:tabs>
        <w:autoSpaceDE/>
        <w:autoSpaceDN/>
        <w:adjustRightInd/>
        <w:spacing w:line="275" w:lineRule="auto"/>
        <w:ind w:right="122" w:firstLine="708"/>
        <w:jc w:val="both"/>
      </w:pPr>
      <w:r w:rsidRPr="00917F98">
        <w:rPr>
          <w:spacing w:val="-1"/>
        </w:rPr>
        <w:t>требование</w:t>
      </w:r>
      <w:r w:rsidRPr="00917F98">
        <w:rPr>
          <w:spacing w:val="58"/>
        </w:rPr>
        <w:t xml:space="preserve"> </w:t>
      </w:r>
      <w:r w:rsidRPr="00917F98">
        <w:t>у</w:t>
      </w:r>
      <w:r w:rsidRPr="00917F98">
        <w:rPr>
          <w:spacing w:val="52"/>
        </w:rPr>
        <w:t xml:space="preserve"> </w:t>
      </w:r>
      <w:r w:rsidRPr="00917F98">
        <w:t>заявителя</w:t>
      </w:r>
      <w:r w:rsidRPr="00917F98">
        <w:rPr>
          <w:spacing w:val="57"/>
        </w:rPr>
        <w:t xml:space="preserve"> </w:t>
      </w:r>
      <w:r w:rsidRPr="00917F98">
        <w:rPr>
          <w:spacing w:val="-1"/>
        </w:rPr>
        <w:t>документов,</w:t>
      </w:r>
      <w:r w:rsidRPr="00917F98">
        <w:rPr>
          <w:spacing w:val="57"/>
        </w:rPr>
        <w:t xml:space="preserve"> </w:t>
      </w:r>
      <w:r w:rsidRPr="00917F98">
        <w:t>не</w:t>
      </w:r>
      <w:r w:rsidRPr="00917F98">
        <w:rPr>
          <w:spacing w:val="56"/>
        </w:rPr>
        <w:t xml:space="preserve"> </w:t>
      </w:r>
      <w:r w:rsidRPr="00917F98">
        <w:rPr>
          <w:spacing w:val="-1"/>
        </w:rPr>
        <w:t>предусмотренных</w:t>
      </w:r>
      <w:r w:rsidRPr="00917F98">
        <w:rPr>
          <w:spacing w:val="59"/>
        </w:rPr>
        <w:t xml:space="preserve"> </w:t>
      </w:r>
      <w:r w:rsidRPr="00917F98">
        <w:rPr>
          <w:spacing w:val="-1"/>
        </w:rPr>
        <w:t>нормативными</w:t>
      </w:r>
      <w:r w:rsidRPr="00917F98">
        <w:rPr>
          <w:spacing w:val="65"/>
        </w:rPr>
        <w:t xml:space="preserve"> </w:t>
      </w:r>
      <w:r w:rsidRPr="00917F98">
        <w:rPr>
          <w:spacing w:val="-1"/>
        </w:rPr>
        <w:t>правовыми</w:t>
      </w:r>
      <w:r w:rsidRPr="00917F98">
        <w:rPr>
          <w:spacing w:val="17"/>
        </w:rPr>
        <w:t xml:space="preserve"> </w:t>
      </w:r>
      <w:r w:rsidRPr="00917F98">
        <w:rPr>
          <w:spacing w:val="-1"/>
        </w:rPr>
        <w:t>актами</w:t>
      </w:r>
      <w:r w:rsidRPr="00917F98">
        <w:rPr>
          <w:spacing w:val="17"/>
        </w:rPr>
        <w:t xml:space="preserve"> </w:t>
      </w:r>
      <w:r w:rsidRPr="00917F98">
        <w:rPr>
          <w:spacing w:val="-1"/>
        </w:rPr>
        <w:t>Российской</w:t>
      </w:r>
      <w:r w:rsidRPr="00917F98">
        <w:rPr>
          <w:spacing w:val="17"/>
        </w:rPr>
        <w:t xml:space="preserve"> </w:t>
      </w:r>
      <w:r w:rsidRPr="00917F98">
        <w:rPr>
          <w:spacing w:val="-1"/>
        </w:rPr>
        <w:t>Федерации,</w:t>
      </w:r>
      <w:r w:rsidRPr="00917F98">
        <w:rPr>
          <w:spacing w:val="14"/>
        </w:rPr>
        <w:t xml:space="preserve"> </w:t>
      </w:r>
      <w:r w:rsidRPr="00917F98">
        <w:rPr>
          <w:spacing w:val="-1"/>
        </w:rPr>
        <w:t>нормативными</w:t>
      </w:r>
      <w:r w:rsidRPr="00917F98">
        <w:rPr>
          <w:spacing w:val="17"/>
        </w:rPr>
        <w:t xml:space="preserve"> </w:t>
      </w:r>
      <w:r w:rsidRPr="00917F98">
        <w:t>правовыми</w:t>
      </w:r>
      <w:r w:rsidRPr="00917F98">
        <w:rPr>
          <w:spacing w:val="17"/>
        </w:rPr>
        <w:t xml:space="preserve"> </w:t>
      </w:r>
      <w:r w:rsidRPr="00917F98">
        <w:rPr>
          <w:spacing w:val="-1"/>
        </w:rPr>
        <w:t>актами</w:t>
      </w:r>
      <w:r w:rsidRPr="00917F98">
        <w:rPr>
          <w:spacing w:val="17"/>
        </w:rPr>
        <w:t xml:space="preserve"> </w:t>
      </w:r>
      <w:r w:rsidRPr="00917F98">
        <w:rPr>
          <w:spacing w:val="-1"/>
        </w:rPr>
        <w:t>субъектов</w:t>
      </w:r>
      <w:r w:rsidRPr="00917F98">
        <w:rPr>
          <w:spacing w:val="81"/>
        </w:rPr>
        <w:t xml:space="preserve"> </w:t>
      </w:r>
      <w:r w:rsidRPr="00917F98">
        <w:rPr>
          <w:spacing w:val="-1"/>
        </w:rPr>
        <w:t>Российской</w:t>
      </w:r>
      <w:r w:rsidRPr="00917F98">
        <w:rPr>
          <w:spacing w:val="27"/>
        </w:rPr>
        <w:t xml:space="preserve"> </w:t>
      </w:r>
      <w:r w:rsidRPr="00917F98">
        <w:rPr>
          <w:spacing w:val="-1"/>
        </w:rPr>
        <w:t>Федерации,</w:t>
      </w:r>
      <w:r w:rsidRPr="00917F98">
        <w:rPr>
          <w:spacing w:val="26"/>
        </w:rPr>
        <w:t xml:space="preserve"> </w:t>
      </w:r>
      <w:r w:rsidRPr="00917F98">
        <w:rPr>
          <w:spacing w:val="-1"/>
        </w:rPr>
        <w:t>муниципальными</w:t>
      </w:r>
      <w:r w:rsidRPr="00917F98">
        <w:rPr>
          <w:spacing w:val="24"/>
        </w:rPr>
        <w:t xml:space="preserve"> </w:t>
      </w:r>
      <w:r w:rsidRPr="00917F98">
        <w:rPr>
          <w:spacing w:val="-1"/>
        </w:rPr>
        <w:t>правовыми</w:t>
      </w:r>
      <w:r w:rsidRPr="00917F98">
        <w:rPr>
          <w:spacing w:val="27"/>
        </w:rPr>
        <w:t xml:space="preserve"> </w:t>
      </w:r>
      <w:r w:rsidRPr="00917F98">
        <w:rPr>
          <w:spacing w:val="-1"/>
        </w:rPr>
        <w:t>актами</w:t>
      </w:r>
      <w:r w:rsidRPr="00917F98">
        <w:rPr>
          <w:spacing w:val="27"/>
        </w:rPr>
        <w:t xml:space="preserve"> </w:t>
      </w:r>
      <w:r w:rsidRPr="00917F98">
        <w:t>для</w:t>
      </w:r>
      <w:r w:rsidRPr="00917F98">
        <w:rPr>
          <w:spacing w:val="26"/>
        </w:rPr>
        <w:t xml:space="preserve"> </w:t>
      </w:r>
      <w:r w:rsidRPr="00917F98">
        <w:rPr>
          <w:spacing w:val="-1"/>
        </w:rPr>
        <w:t>предоставления</w:t>
      </w:r>
      <w:r w:rsidRPr="00917F98">
        <w:rPr>
          <w:spacing w:val="63"/>
        </w:rPr>
        <w:t xml:space="preserve"> </w:t>
      </w:r>
      <w:r w:rsidRPr="00917F98">
        <w:rPr>
          <w:spacing w:val="-1"/>
        </w:rPr>
        <w:t>государственной</w:t>
      </w:r>
      <w:r w:rsidRPr="00917F98">
        <w:t xml:space="preserve"> или</w:t>
      </w:r>
      <w:r w:rsidRPr="00917F98">
        <w:rPr>
          <w:spacing w:val="1"/>
        </w:rPr>
        <w:t xml:space="preserve"> </w:t>
      </w:r>
      <w:r w:rsidRPr="00917F98">
        <w:rPr>
          <w:spacing w:val="-1"/>
        </w:rPr>
        <w:t>муниципальной</w:t>
      </w:r>
      <w:r w:rsidRPr="00917F98">
        <w:rPr>
          <w:spacing w:val="3"/>
        </w:rPr>
        <w:t xml:space="preserve"> </w:t>
      </w:r>
      <w:r w:rsidRPr="00917F98">
        <w:rPr>
          <w:spacing w:val="-2"/>
        </w:rPr>
        <w:t>услуги;</w:t>
      </w:r>
    </w:p>
    <w:p w14:paraId="2B90CDA4" w14:textId="77777777" w:rsidR="00403711" w:rsidRPr="00917F98" w:rsidRDefault="00403711" w:rsidP="0025545D">
      <w:pPr>
        <w:numPr>
          <w:ilvl w:val="2"/>
          <w:numId w:val="214"/>
        </w:numPr>
        <w:tabs>
          <w:tab w:val="left" w:pos="1518"/>
        </w:tabs>
        <w:autoSpaceDE/>
        <w:autoSpaceDN/>
        <w:adjustRightInd/>
        <w:spacing w:before="1" w:line="275" w:lineRule="auto"/>
        <w:ind w:right="123" w:firstLine="708"/>
        <w:jc w:val="both"/>
      </w:pPr>
      <w:r w:rsidRPr="00917F98">
        <w:t>отказ</w:t>
      </w:r>
      <w:r w:rsidRPr="00917F98">
        <w:rPr>
          <w:spacing w:val="15"/>
        </w:rPr>
        <w:t xml:space="preserve"> </w:t>
      </w:r>
      <w:r w:rsidRPr="00917F98">
        <w:t>в</w:t>
      </w:r>
      <w:r w:rsidRPr="00917F98">
        <w:rPr>
          <w:spacing w:val="13"/>
        </w:rPr>
        <w:t xml:space="preserve"> </w:t>
      </w:r>
      <w:r w:rsidRPr="00917F98">
        <w:rPr>
          <w:spacing w:val="-1"/>
        </w:rPr>
        <w:t>приеме</w:t>
      </w:r>
      <w:r w:rsidRPr="00917F98">
        <w:rPr>
          <w:spacing w:val="13"/>
        </w:rPr>
        <w:t xml:space="preserve"> </w:t>
      </w:r>
      <w:r w:rsidRPr="00917F98">
        <w:rPr>
          <w:spacing w:val="-1"/>
        </w:rPr>
        <w:t>документов,</w:t>
      </w:r>
      <w:r w:rsidRPr="00917F98">
        <w:rPr>
          <w:spacing w:val="14"/>
        </w:rPr>
        <w:t xml:space="preserve"> </w:t>
      </w:r>
      <w:r w:rsidRPr="00917F98">
        <w:rPr>
          <w:spacing w:val="-1"/>
        </w:rPr>
        <w:t>предоставление</w:t>
      </w:r>
      <w:r w:rsidRPr="00917F98">
        <w:rPr>
          <w:spacing w:val="13"/>
        </w:rPr>
        <w:t xml:space="preserve"> </w:t>
      </w:r>
      <w:r w:rsidRPr="00917F98">
        <w:rPr>
          <w:spacing w:val="-1"/>
        </w:rPr>
        <w:t>которых</w:t>
      </w:r>
      <w:r w:rsidRPr="00917F98">
        <w:rPr>
          <w:spacing w:val="16"/>
        </w:rPr>
        <w:t xml:space="preserve"> </w:t>
      </w:r>
      <w:r w:rsidRPr="00917F98">
        <w:rPr>
          <w:spacing w:val="-1"/>
        </w:rPr>
        <w:t>предусмотрено</w:t>
      </w:r>
      <w:r w:rsidRPr="00917F98">
        <w:rPr>
          <w:spacing w:val="63"/>
        </w:rPr>
        <w:t xml:space="preserve"> </w:t>
      </w:r>
      <w:r w:rsidRPr="00917F98">
        <w:rPr>
          <w:spacing w:val="-1"/>
        </w:rPr>
        <w:t>нормативными</w:t>
      </w:r>
      <w:r w:rsidRPr="00917F98">
        <w:rPr>
          <w:spacing w:val="3"/>
        </w:rPr>
        <w:t xml:space="preserve"> </w:t>
      </w:r>
      <w:r w:rsidRPr="00917F98">
        <w:rPr>
          <w:spacing w:val="-1"/>
        </w:rPr>
        <w:t>правовыми</w:t>
      </w:r>
      <w:r w:rsidRPr="00917F98">
        <w:rPr>
          <w:spacing w:val="5"/>
        </w:rPr>
        <w:t xml:space="preserve"> </w:t>
      </w:r>
      <w:r w:rsidRPr="00917F98">
        <w:rPr>
          <w:spacing w:val="-1"/>
        </w:rPr>
        <w:t>актами</w:t>
      </w:r>
      <w:r w:rsidRPr="00917F98">
        <w:rPr>
          <w:spacing w:val="5"/>
        </w:rPr>
        <w:t xml:space="preserve"> </w:t>
      </w:r>
      <w:r w:rsidRPr="00917F98">
        <w:rPr>
          <w:spacing w:val="-1"/>
        </w:rPr>
        <w:t>Российской</w:t>
      </w:r>
      <w:r w:rsidRPr="00917F98">
        <w:rPr>
          <w:spacing w:val="5"/>
        </w:rPr>
        <w:t xml:space="preserve"> </w:t>
      </w:r>
      <w:r w:rsidRPr="00917F98">
        <w:rPr>
          <w:spacing w:val="-1"/>
        </w:rPr>
        <w:t>Федерации,</w:t>
      </w:r>
      <w:r w:rsidRPr="00917F98">
        <w:rPr>
          <w:spacing w:val="2"/>
        </w:rPr>
        <w:t xml:space="preserve"> </w:t>
      </w:r>
      <w:r w:rsidRPr="00917F98">
        <w:t>нормативными</w:t>
      </w:r>
      <w:r w:rsidRPr="00917F98">
        <w:rPr>
          <w:spacing w:val="5"/>
        </w:rPr>
        <w:t xml:space="preserve"> </w:t>
      </w:r>
      <w:r w:rsidRPr="00917F98">
        <w:rPr>
          <w:spacing w:val="-1"/>
        </w:rPr>
        <w:t>правовыми</w:t>
      </w:r>
      <w:r w:rsidRPr="00917F98">
        <w:rPr>
          <w:spacing w:val="5"/>
        </w:rPr>
        <w:t xml:space="preserve"> </w:t>
      </w:r>
      <w:r w:rsidRPr="00917F98">
        <w:rPr>
          <w:spacing w:val="-1"/>
        </w:rPr>
        <w:t>актами</w:t>
      </w:r>
      <w:r w:rsidRPr="00917F98">
        <w:rPr>
          <w:spacing w:val="67"/>
        </w:rPr>
        <w:t xml:space="preserve"> </w:t>
      </w:r>
      <w:r w:rsidRPr="00917F98">
        <w:rPr>
          <w:spacing w:val="-1"/>
        </w:rPr>
        <w:t>субъектов</w:t>
      </w:r>
      <w:r w:rsidRPr="00917F98">
        <w:rPr>
          <w:spacing w:val="19"/>
        </w:rPr>
        <w:t xml:space="preserve"> </w:t>
      </w:r>
      <w:r w:rsidRPr="00917F98">
        <w:rPr>
          <w:spacing w:val="-1"/>
        </w:rPr>
        <w:t>Российской</w:t>
      </w:r>
      <w:r w:rsidRPr="00917F98">
        <w:rPr>
          <w:spacing w:val="19"/>
        </w:rPr>
        <w:t xml:space="preserve"> </w:t>
      </w:r>
      <w:r w:rsidRPr="00917F98">
        <w:rPr>
          <w:spacing w:val="-1"/>
        </w:rPr>
        <w:t>Федерации,</w:t>
      </w:r>
      <w:r w:rsidRPr="00917F98">
        <w:rPr>
          <w:spacing w:val="18"/>
        </w:rPr>
        <w:t xml:space="preserve"> </w:t>
      </w:r>
      <w:r w:rsidRPr="00917F98">
        <w:rPr>
          <w:spacing w:val="-1"/>
        </w:rPr>
        <w:t>муниципальными</w:t>
      </w:r>
      <w:r w:rsidRPr="00917F98">
        <w:rPr>
          <w:spacing w:val="19"/>
        </w:rPr>
        <w:t xml:space="preserve"> </w:t>
      </w:r>
      <w:r w:rsidRPr="00917F98">
        <w:rPr>
          <w:spacing w:val="-1"/>
        </w:rPr>
        <w:t>правовыми</w:t>
      </w:r>
      <w:r w:rsidRPr="00917F98">
        <w:rPr>
          <w:spacing w:val="19"/>
        </w:rPr>
        <w:t xml:space="preserve"> </w:t>
      </w:r>
      <w:r w:rsidRPr="00917F98">
        <w:rPr>
          <w:spacing w:val="-1"/>
        </w:rPr>
        <w:t>актами</w:t>
      </w:r>
      <w:r w:rsidRPr="00917F98">
        <w:rPr>
          <w:spacing w:val="19"/>
        </w:rPr>
        <w:t xml:space="preserve"> </w:t>
      </w:r>
      <w:r w:rsidRPr="00917F98">
        <w:t>для</w:t>
      </w:r>
      <w:r w:rsidRPr="00917F98">
        <w:rPr>
          <w:spacing w:val="19"/>
        </w:rPr>
        <w:t xml:space="preserve"> </w:t>
      </w:r>
      <w:r w:rsidRPr="00917F98">
        <w:rPr>
          <w:spacing w:val="-1"/>
        </w:rPr>
        <w:t>предоставления</w:t>
      </w:r>
      <w:r w:rsidRPr="00917F98">
        <w:rPr>
          <w:spacing w:val="89"/>
        </w:rPr>
        <w:t xml:space="preserve"> </w:t>
      </w:r>
      <w:r w:rsidRPr="00917F98">
        <w:rPr>
          <w:spacing w:val="-1"/>
        </w:rPr>
        <w:t>государственной</w:t>
      </w:r>
      <w:r w:rsidRPr="00917F98">
        <w:t xml:space="preserve"> или</w:t>
      </w:r>
      <w:r w:rsidRPr="00917F98">
        <w:rPr>
          <w:spacing w:val="1"/>
        </w:rPr>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у</w:t>
      </w:r>
      <w:r w:rsidRPr="00917F98">
        <w:rPr>
          <w:spacing w:val="-3"/>
        </w:rPr>
        <w:t xml:space="preserve"> </w:t>
      </w:r>
      <w:r w:rsidRPr="00917F98">
        <w:rPr>
          <w:spacing w:val="-1"/>
        </w:rPr>
        <w:t>заявителя;</w:t>
      </w:r>
    </w:p>
    <w:p w14:paraId="6D2DE537" w14:textId="77777777" w:rsidR="00403711" w:rsidRPr="00917F98" w:rsidRDefault="00403711" w:rsidP="0025545D">
      <w:pPr>
        <w:numPr>
          <w:ilvl w:val="2"/>
          <w:numId w:val="214"/>
        </w:numPr>
        <w:tabs>
          <w:tab w:val="left" w:pos="1518"/>
        </w:tabs>
        <w:autoSpaceDE/>
        <w:autoSpaceDN/>
        <w:adjustRightInd/>
        <w:spacing w:before="1" w:line="275" w:lineRule="auto"/>
        <w:ind w:right="127" w:firstLine="708"/>
        <w:jc w:val="both"/>
      </w:pPr>
      <w:r w:rsidRPr="00917F98">
        <w:t>отказ</w:t>
      </w:r>
      <w:r w:rsidRPr="00917F98">
        <w:rPr>
          <w:spacing w:val="22"/>
        </w:rPr>
        <w:t xml:space="preserve"> </w:t>
      </w:r>
      <w:r w:rsidRPr="00917F98">
        <w:t>в</w:t>
      </w:r>
      <w:r w:rsidRPr="00917F98">
        <w:rPr>
          <w:spacing w:val="20"/>
        </w:rPr>
        <w:t xml:space="preserve"> </w:t>
      </w:r>
      <w:r w:rsidRPr="00917F98">
        <w:rPr>
          <w:spacing w:val="-1"/>
        </w:rPr>
        <w:t>предоставлении</w:t>
      </w:r>
      <w:r w:rsidRPr="00917F98">
        <w:rPr>
          <w:spacing w:val="22"/>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1"/>
        </w:rPr>
        <w:t xml:space="preserve"> </w:t>
      </w:r>
      <w:r w:rsidRPr="00917F98">
        <w:t>если</w:t>
      </w:r>
      <w:r w:rsidRPr="00917F98">
        <w:rPr>
          <w:spacing w:val="22"/>
        </w:rPr>
        <w:t xml:space="preserve"> </w:t>
      </w:r>
      <w:r w:rsidRPr="00917F98">
        <w:rPr>
          <w:spacing w:val="-1"/>
        </w:rPr>
        <w:t>основания</w:t>
      </w:r>
      <w:r w:rsidRPr="00917F98">
        <w:rPr>
          <w:spacing w:val="23"/>
        </w:rPr>
        <w:t xml:space="preserve"> </w:t>
      </w:r>
      <w:r w:rsidRPr="00917F98">
        <w:t>отказа</w:t>
      </w:r>
      <w:r w:rsidRPr="00917F98">
        <w:rPr>
          <w:spacing w:val="20"/>
        </w:rPr>
        <w:t xml:space="preserve"> </w:t>
      </w:r>
      <w:r w:rsidRPr="00917F98">
        <w:t>не</w:t>
      </w:r>
      <w:r w:rsidRPr="00917F98">
        <w:rPr>
          <w:spacing w:val="55"/>
        </w:rPr>
        <w:t xml:space="preserve"> </w:t>
      </w:r>
      <w:r w:rsidRPr="00917F98">
        <w:rPr>
          <w:spacing w:val="-1"/>
        </w:rPr>
        <w:t>предусмотрены</w:t>
      </w:r>
      <w:r w:rsidRPr="00917F98">
        <w:rPr>
          <w:spacing w:val="42"/>
        </w:rPr>
        <w:t xml:space="preserve"> </w:t>
      </w:r>
      <w:r w:rsidRPr="00917F98">
        <w:rPr>
          <w:spacing w:val="-1"/>
        </w:rPr>
        <w:t>федеральными</w:t>
      </w:r>
      <w:r w:rsidRPr="00917F98">
        <w:rPr>
          <w:spacing w:val="43"/>
        </w:rPr>
        <w:t xml:space="preserve"> </w:t>
      </w:r>
      <w:r w:rsidRPr="00917F98">
        <w:rPr>
          <w:spacing w:val="-1"/>
        </w:rPr>
        <w:t>законами</w:t>
      </w:r>
      <w:r w:rsidRPr="00917F98">
        <w:rPr>
          <w:spacing w:val="43"/>
        </w:rPr>
        <w:t xml:space="preserve"> </w:t>
      </w:r>
      <w:r w:rsidRPr="00917F98">
        <w:t>и</w:t>
      </w:r>
      <w:r w:rsidRPr="00917F98">
        <w:rPr>
          <w:spacing w:val="41"/>
        </w:rPr>
        <w:t xml:space="preserve"> </w:t>
      </w:r>
      <w:r w:rsidRPr="00917F98">
        <w:rPr>
          <w:spacing w:val="-1"/>
        </w:rPr>
        <w:t>принятыми</w:t>
      </w:r>
      <w:r w:rsidRPr="00917F98">
        <w:rPr>
          <w:spacing w:val="43"/>
        </w:rPr>
        <w:t xml:space="preserve"> </w:t>
      </w:r>
      <w:r w:rsidRPr="00917F98">
        <w:t>в</w:t>
      </w:r>
      <w:r w:rsidRPr="00917F98">
        <w:rPr>
          <w:spacing w:val="42"/>
        </w:rPr>
        <w:t xml:space="preserve"> </w:t>
      </w:r>
      <w:r w:rsidRPr="00917F98">
        <w:rPr>
          <w:spacing w:val="-1"/>
        </w:rPr>
        <w:t>соответствии</w:t>
      </w:r>
      <w:r w:rsidRPr="00917F98">
        <w:rPr>
          <w:spacing w:val="43"/>
        </w:rPr>
        <w:t xml:space="preserve"> </w:t>
      </w:r>
      <w:r w:rsidRPr="00917F98">
        <w:t>с</w:t>
      </w:r>
      <w:r w:rsidRPr="00917F98">
        <w:rPr>
          <w:spacing w:val="42"/>
        </w:rPr>
        <w:t xml:space="preserve"> </w:t>
      </w:r>
      <w:r w:rsidRPr="00917F98">
        <w:rPr>
          <w:spacing w:val="-1"/>
        </w:rPr>
        <w:t>ними</w:t>
      </w:r>
      <w:r w:rsidRPr="00917F98">
        <w:rPr>
          <w:spacing w:val="43"/>
        </w:rPr>
        <w:t xml:space="preserve"> </w:t>
      </w:r>
      <w:r w:rsidRPr="00917F98">
        <w:rPr>
          <w:spacing w:val="-1"/>
        </w:rPr>
        <w:t>иными</w:t>
      </w:r>
      <w:r w:rsidRPr="00917F98">
        <w:rPr>
          <w:spacing w:val="77"/>
        </w:rPr>
        <w:t xml:space="preserve"> </w:t>
      </w:r>
      <w:r w:rsidRPr="00917F98">
        <w:rPr>
          <w:spacing w:val="-1"/>
        </w:rPr>
        <w:t>нормативными</w:t>
      </w:r>
      <w:r w:rsidRPr="00917F98">
        <w:rPr>
          <w:spacing w:val="5"/>
        </w:rPr>
        <w:t xml:space="preserve"> </w:t>
      </w:r>
      <w:r w:rsidRPr="00917F98">
        <w:rPr>
          <w:spacing w:val="-1"/>
        </w:rPr>
        <w:t>правовыми</w:t>
      </w:r>
      <w:r w:rsidRPr="00917F98">
        <w:rPr>
          <w:spacing w:val="5"/>
        </w:rPr>
        <w:t xml:space="preserve"> </w:t>
      </w:r>
      <w:r w:rsidRPr="00917F98">
        <w:rPr>
          <w:spacing w:val="-1"/>
        </w:rPr>
        <w:t>актами</w:t>
      </w:r>
      <w:r w:rsidRPr="00917F98">
        <w:rPr>
          <w:spacing w:val="5"/>
        </w:rPr>
        <w:t xml:space="preserve"> </w:t>
      </w:r>
      <w:r w:rsidRPr="00917F98">
        <w:rPr>
          <w:spacing w:val="-1"/>
        </w:rPr>
        <w:t>Российской</w:t>
      </w:r>
      <w:r w:rsidRPr="00917F98">
        <w:rPr>
          <w:spacing w:val="5"/>
        </w:rPr>
        <w:t xml:space="preserve"> </w:t>
      </w:r>
      <w:r w:rsidRPr="00917F98">
        <w:rPr>
          <w:spacing w:val="-1"/>
        </w:rPr>
        <w:t>Федерации,</w:t>
      </w:r>
      <w:r w:rsidRPr="00917F98">
        <w:rPr>
          <w:spacing w:val="4"/>
        </w:rPr>
        <w:t xml:space="preserve"> </w:t>
      </w:r>
      <w:r w:rsidRPr="00917F98">
        <w:rPr>
          <w:spacing w:val="-1"/>
        </w:rPr>
        <w:t>законами</w:t>
      </w:r>
      <w:r w:rsidRPr="00917F98">
        <w:rPr>
          <w:spacing w:val="3"/>
        </w:rPr>
        <w:t xml:space="preserve"> </w:t>
      </w:r>
      <w:r w:rsidRPr="00917F98">
        <w:t>и</w:t>
      </w:r>
      <w:r w:rsidRPr="00917F98">
        <w:rPr>
          <w:spacing w:val="5"/>
        </w:rPr>
        <w:t xml:space="preserve"> </w:t>
      </w:r>
      <w:r w:rsidRPr="00917F98">
        <w:rPr>
          <w:spacing w:val="-1"/>
        </w:rPr>
        <w:t>иными</w:t>
      </w:r>
      <w:r w:rsidRPr="00917F98">
        <w:rPr>
          <w:spacing w:val="5"/>
        </w:rPr>
        <w:t xml:space="preserve"> </w:t>
      </w:r>
      <w:r w:rsidRPr="00917F98">
        <w:rPr>
          <w:spacing w:val="-1"/>
        </w:rPr>
        <w:t>нормативными</w:t>
      </w:r>
      <w:r w:rsidRPr="00917F98">
        <w:rPr>
          <w:spacing w:val="95"/>
        </w:rPr>
        <w:t xml:space="preserve"> </w:t>
      </w:r>
      <w:r w:rsidRPr="00917F98">
        <w:rPr>
          <w:spacing w:val="-1"/>
        </w:rPr>
        <w:t>правовыми</w:t>
      </w:r>
      <w:r w:rsidRPr="00917F98">
        <w:t xml:space="preserve"> </w:t>
      </w:r>
      <w:r w:rsidRPr="00917F98">
        <w:rPr>
          <w:spacing w:val="-1"/>
        </w:rPr>
        <w:t>актами</w:t>
      </w:r>
      <w:r w:rsidRPr="00917F98">
        <w:t xml:space="preserve"> </w:t>
      </w:r>
      <w:r w:rsidRPr="00917F98">
        <w:rPr>
          <w:spacing w:val="-1"/>
        </w:rPr>
        <w:t>субъектов</w:t>
      </w:r>
      <w:r w:rsidRPr="00917F98">
        <w:t xml:space="preserve"> </w:t>
      </w:r>
      <w:r w:rsidRPr="00917F98">
        <w:rPr>
          <w:spacing w:val="-1"/>
        </w:rPr>
        <w:t>Российской</w:t>
      </w:r>
      <w:r w:rsidRPr="00917F98">
        <w:t xml:space="preserve"> </w:t>
      </w:r>
      <w:r w:rsidRPr="00917F98">
        <w:rPr>
          <w:spacing w:val="-1"/>
        </w:rPr>
        <w:t>Федерации,</w:t>
      </w:r>
      <w:r w:rsidRPr="00917F98">
        <w:t xml:space="preserve"> </w:t>
      </w:r>
      <w:r w:rsidRPr="00917F98">
        <w:rPr>
          <w:spacing w:val="-1"/>
        </w:rPr>
        <w:t>муниципальными</w:t>
      </w:r>
      <w:r w:rsidRPr="00917F98">
        <w:t xml:space="preserve"> </w:t>
      </w:r>
      <w:r w:rsidRPr="00917F98">
        <w:rPr>
          <w:spacing w:val="-1"/>
        </w:rPr>
        <w:t>правовыми</w:t>
      </w:r>
      <w:r w:rsidRPr="00917F98">
        <w:t xml:space="preserve"> </w:t>
      </w:r>
      <w:r w:rsidRPr="00917F98">
        <w:rPr>
          <w:spacing w:val="-1"/>
        </w:rPr>
        <w:t>актами.</w:t>
      </w:r>
    </w:p>
    <w:p w14:paraId="14BF6A9D" w14:textId="77777777" w:rsidR="00403711" w:rsidRPr="00917F98" w:rsidRDefault="00403711" w:rsidP="00403711">
      <w:pPr>
        <w:ind w:right="119" w:firstLine="707"/>
        <w:jc w:val="both"/>
      </w:pPr>
      <w:r w:rsidRPr="00917F98">
        <w:t>В</w:t>
      </w:r>
      <w:r w:rsidRPr="00917F98">
        <w:rPr>
          <w:spacing w:val="53"/>
        </w:rPr>
        <w:t xml:space="preserve"> </w:t>
      </w:r>
      <w:r w:rsidRPr="00917F98">
        <w:rPr>
          <w:spacing w:val="-1"/>
        </w:rPr>
        <w:t>указанном</w:t>
      </w:r>
      <w:r w:rsidRPr="00917F98">
        <w:rPr>
          <w:spacing w:val="49"/>
        </w:rPr>
        <w:t xml:space="preserve"> </w:t>
      </w:r>
      <w:r w:rsidRPr="00917F98">
        <w:rPr>
          <w:spacing w:val="-1"/>
        </w:rPr>
        <w:t>случае</w:t>
      </w:r>
      <w:r w:rsidRPr="00917F98">
        <w:rPr>
          <w:spacing w:val="49"/>
        </w:rPr>
        <w:t xml:space="preserve"> </w:t>
      </w:r>
      <w:r w:rsidRPr="00917F98">
        <w:t>досудебное</w:t>
      </w:r>
      <w:r w:rsidRPr="00917F98">
        <w:rPr>
          <w:spacing w:val="49"/>
        </w:rPr>
        <w:t xml:space="preserve"> </w:t>
      </w:r>
      <w:r w:rsidRPr="00917F98">
        <w:t>(внесудебное)</w:t>
      </w:r>
      <w:r w:rsidRPr="00917F98">
        <w:rPr>
          <w:spacing w:val="49"/>
        </w:rPr>
        <w:t xml:space="preserve"> </w:t>
      </w:r>
      <w:r w:rsidRPr="00917F98">
        <w:rPr>
          <w:spacing w:val="-1"/>
        </w:rPr>
        <w:t>обжалование</w:t>
      </w:r>
      <w:r w:rsidRPr="00917F98">
        <w:rPr>
          <w:spacing w:val="49"/>
        </w:rPr>
        <w:t xml:space="preserve"> </w:t>
      </w:r>
      <w:r w:rsidRPr="00917F98">
        <w:rPr>
          <w:spacing w:val="-1"/>
        </w:rPr>
        <w:t>заявителем</w:t>
      </w:r>
      <w:r w:rsidRPr="00917F98">
        <w:rPr>
          <w:spacing w:val="49"/>
        </w:rPr>
        <w:t xml:space="preserve"> </w:t>
      </w:r>
      <w:r w:rsidRPr="00917F98">
        <w:t>решений</w:t>
      </w:r>
      <w:r w:rsidRPr="00917F98">
        <w:rPr>
          <w:spacing w:val="51"/>
        </w:rPr>
        <w:t xml:space="preserve"> </w:t>
      </w:r>
      <w:r w:rsidRPr="00917F98">
        <w:t>и</w:t>
      </w:r>
      <w:r w:rsidRPr="00917F98">
        <w:rPr>
          <w:spacing w:val="48"/>
        </w:rPr>
        <w:t xml:space="preserve"> </w:t>
      </w:r>
      <w:r w:rsidRPr="00917F98">
        <w:rPr>
          <w:spacing w:val="-1"/>
        </w:rPr>
        <w:t>действий</w:t>
      </w:r>
      <w:r w:rsidRPr="00917F98">
        <w:t xml:space="preserve"> </w:t>
      </w:r>
      <w:r w:rsidRPr="00917F98">
        <w:rPr>
          <w:spacing w:val="-1"/>
        </w:rPr>
        <w:t>(бездействия)</w:t>
      </w:r>
      <w:r w:rsidRPr="00917F98">
        <w:rPr>
          <w:spacing w:val="59"/>
        </w:rPr>
        <w:t xml:space="preserve"> </w:t>
      </w:r>
      <w:r w:rsidRPr="00917F98">
        <w:rPr>
          <w:spacing w:val="-1"/>
        </w:rPr>
        <w:t>многофункционального</w:t>
      </w:r>
      <w:r w:rsidRPr="00917F98">
        <w:rPr>
          <w:spacing w:val="59"/>
        </w:rPr>
        <w:t xml:space="preserve"> </w:t>
      </w:r>
      <w:r w:rsidRPr="00917F98">
        <w:rPr>
          <w:spacing w:val="-1"/>
        </w:rPr>
        <w:t>центра,</w:t>
      </w:r>
      <w:r w:rsidRPr="00917F98">
        <w:rPr>
          <w:spacing w:val="59"/>
        </w:rPr>
        <w:t xml:space="preserve"> </w:t>
      </w:r>
      <w:r w:rsidRPr="00917F98">
        <w:rPr>
          <w:spacing w:val="-1"/>
        </w:rPr>
        <w:t>работника</w:t>
      </w:r>
      <w:r w:rsidRPr="00917F98">
        <w:rPr>
          <w:spacing w:val="56"/>
        </w:rPr>
        <w:t xml:space="preserve"> </w:t>
      </w:r>
      <w:r w:rsidRPr="00917F98">
        <w:rPr>
          <w:spacing w:val="-1"/>
        </w:rPr>
        <w:t>многофункционального</w:t>
      </w:r>
      <w:r w:rsidRPr="00917F98">
        <w:rPr>
          <w:spacing w:val="83"/>
        </w:rPr>
        <w:t xml:space="preserve"> </w:t>
      </w:r>
      <w:r w:rsidRPr="00917F98">
        <w:rPr>
          <w:spacing w:val="-1"/>
        </w:rPr>
        <w:t>центра</w:t>
      </w:r>
      <w:r w:rsidRPr="00917F98">
        <w:rPr>
          <w:spacing w:val="18"/>
        </w:rPr>
        <w:t xml:space="preserve"> </w:t>
      </w:r>
      <w:r w:rsidRPr="00917F98">
        <w:rPr>
          <w:spacing w:val="-1"/>
        </w:rPr>
        <w:t>возможно</w:t>
      </w:r>
      <w:r w:rsidRPr="00917F98">
        <w:rPr>
          <w:spacing w:val="18"/>
        </w:rPr>
        <w:t xml:space="preserve"> </w:t>
      </w:r>
      <w:r w:rsidRPr="00917F98">
        <w:t>в</w:t>
      </w:r>
      <w:r w:rsidRPr="00917F98">
        <w:rPr>
          <w:spacing w:val="18"/>
        </w:rPr>
        <w:t xml:space="preserve"> </w:t>
      </w:r>
      <w:r w:rsidRPr="00917F98">
        <w:rPr>
          <w:spacing w:val="-1"/>
        </w:rPr>
        <w:t>случае,</w:t>
      </w:r>
      <w:r w:rsidRPr="00917F98">
        <w:rPr>
          <w:spacing w:val="21"/>
        </w:rPr>
        <w:t xml:space="preserve"> </w:t>
      </w:r>
      <w:r w:rsidRPr="00917F98">
        <w:rPr>
          <w:spacing w:val="-1"/>
        </w:rPr>
        <w:t>если</w:t>
      </w:r>
      <w:r w:rsidRPr="00917F98">
        <w:rPr>
          <w:spacing w:val="20"/>
        </w:rPr>
        <w:t xml:space="preserve"> </w:t>
      </w:r>
      <w:r w:rsidRPr="00917F98">
        <w:t>на</w:t>
      </w:r>
      <w:r w:rsidRPr="00917F98">
        <w:rPr>
          <w:spacing w:val="18"/>
        </w:rPr>
        <w:t xml:space="preserve"> </w:t>
      </w:r>
      <w:r w:rsidRPr="00917F98">
        <w:rPr>
          <w:spacing w:val="-1"/>
        </w:rPr>
        <w:t>многофункциональный</w:t>
      </w:r>
      <w:r w:rsidRPr="00917F98">
        <w:rPr>
          <w:spacing w:val="17"/>
        </w:rPr>
        <w:t xml:space="preserve"> </w:t>
      </w:r>
      <w:r w:rsidRPr="00917F98">
        <w:rPr>
          <w:spacing w:val="-1"/>
        </w:rPr>
        <w:t>центр,</w:t>
      </w:r>
      <w:r w:rsidRPr="00917F98">
        <w:rPr>
          <w:spacing w:val="18"/>
        </w:rPr>
        <w:t xml:space="preserve"> </w:t>
      </w:r>
      <w:r w:rsidRPr="00917F98">
        <w:rPr>
          <w:spacing w:val="-1"/>
        </w:rPr>
        <w:t>решения</w:t>
      </w:r>
      <w:r w:rsidRPr="00917F98">
        <w:rPr>
          <w:spacing w:val="18"/>
        </w:rPr>
        <w:t xml:space="preserve"> </w:t>
      </w:r>
      <w:r w:rsidRPr="00917F98">
        <w:t>и</w:t>
      </w:r>
      <w:r w:rsidRPr="00917F98">
        <w:rPr>
          <w:spacing w:val="19"/>
        </w:rPr>
        <w:t xml:space="preserve"> </w:t>
      </w:r>
      <w:r w:rsidRPr="00917F98">
        <w:rPr>
          <w:spacing w:val="-1"/>
        </w:rPr>
        <w:t>действия</w:t>
      </w:r>
      <w:r w:rsidRPr="00917F98">
        <w:rPr>
          <w:spacing w:val="93"/>
        </w:rPr>
        <w:t xml:space="preserve"> </w:t>
      </w:r>
      <w:r w:rsidRPr="00917F98">
        <w:rPr>
          <w:spacing w:val="-1"/>
        </w:rPr>
        <w:t>(бездействие)</w:t>
      </w:r>
      <w:r w:rsidRPr="00917F98">
        <w:rPr>
          <w:spacing w:val="49"/>
        </w:rPr>
        <w:t xml:space="preserve"> </w:t>
      </w:r>
      <w:r w:rsidRPr="00917F98">
        <w:t>которого</w:t>
      </w:r>
      <w:r w:rsidRPr="00917F98">
        <w:rPr>
          <w:spacing w:val="50"/>
        </w:rPr>
        <w:t xml:space="preserve"> </w:t>
      </w:r>
      <w:r w:rsidRPr="00917F98">
        <w:rPr>
          <w:spacing w:val="-1"/>
        </w:rPr>
        <w:t>обжалуются,</w:t>
      </w:r>
      <w:r w:rsidRPr="00917F98">
        <w:rPr>
          <w:spacing w:val="49"/>
        </w:rPr>
        <w:t xml:space="preserve"> </w:t>
      </w:r>
      <w:r w:rsidRPr="00917F98">
        <w:t>возложена</w:t>
      </w:r>
      <w:r w:rsidRPr="00917F98">
        <w:rPr>
          <w:spacing w:val="49"/>
        </w:rPr>
        <w:t xml:space="preserve"> </w:t>
      </w:r>
      <w:r w:rsidRPr="00917F98">
        <w:rPr>
          <w:spacing w:val="-1"/>
        </w:rPr>
        <w:t>функция</w:t>
      </w:r>
      <w:r w:rsidRPr="00917F98">
        <w:rPr>
          <w:spacing w:val="50"/>
        </w:rPr>
        <w:t xml:space="preserve"> </w:t>
      </w:r>
      <w:r w:rsidRPr="00917F98">
        <w:t>по</w:t>
      </w:r>
      <w:r w:rsidRPr="00917F98">
        <w:rPr>
          <w:spacing w:val="56"/>
        </w:rPr>
        <w:t xml:space="preserve"> </w:t>
      </w:r>
      <w:r w:rsidRPr="00917F98">
        <w:rPr>
          <w:spacing w:val="-1"/>
        </w:rPr>
        <w:t>предоставлению</w:t>
      </w:r>
      <w:r w:rsidRPr="00917F98">
        <w:rPr>
          <w:spacing w:val="55"/>
        </w:rPr>
        <w:t xml:space="preserve"> </w:t>
      </w:r>
      <w:r w:rsidRPr="00917F98">
        <w:rPr>
          <w:spacing w:val="-1"/>
        </w:rPr>
        <w:t>соответствующих</w:t>
      </w:r>
      <w:r w:rsidRPr="00917F98">
        <w:rPr>
          <w:spacing w:val="35"/>
        </w:rPr>
        <w:t xml:space="preserve"> </w:t>
      </w:r>
      <w:r w:rsidRPr="00917F98">
        <w:rPr>
          <w:spacing w:val="-1"/>
        </w:rPr>
        <w:t>государственных</w:t>
      </w:r>
      <w:r w:rsidRPr="00917F98">
        <w:rPr>
          <w:spacing w:val="32"/>
        </w:rPr>
        <w:t xml:space="preserve"> </w:t>
      </w:r>
      <w:r w:rsidRPr="00917F98">
        <w:t>или</w:t>
      </w:r>
      <w:r w:rsidRPr="00917F98">
        <w:rPr>
          <w:spacing w:val="32"/>
        </w:rPr>
        <w:t xml:space="preserve"> </w:t>
      </w:r>
      <w:r w:rsidRPr="00917F98">
        <w:rPr>
          <w:spacing w:val="-1"/>
        </w:rPr>
        <w:t>муниципальных</w:t>
      </w:r>
      <w:r w:rsidRPr="00917F98">
        <w:rPr>
          <w:spacing w:val="37"/>
        </w:rPr>
        <w:t xml:space="preserve"> </w:t>
      </w:r>
      <w:r w:rsidRPr="00917F98">
        <w:rPr>
          <w:spacing w:val="-2"/>
        </w:rPr>
        <w:t>услуг</w:t>
      </w:r>
      <w:r w:rsidRPr="00917F98">
        <w:rPr>
          <w:spacing w:val="33"/>
        </w:rPr>
        <w:t xml:space="preserve"> </w:t>
      </w:r>
      <w:r w:rsidRPr="00917F98">
        <w:t>в</w:t>
      </w:r>
      <w:r w:rsidRPr="00917F98">
        <w:rPr>
          <w:spacing w:val="32"/>
        </w:rPr>
        <w:t xml:space="preserve"> </w:t>
      </w:r>
      <w:r w:rsidRPr="00917F98">
        <w:t>полном</w:t>
      </w:r>
      <w:r w:rsidRPr="00917F98">
        <w:rPr>
          <w:spacing w:val="32"/>
        </w:rPr>
        <w:t xml:space="preserve"> </w:t>
      </w:r>
      <w:r w:rsidRPr="00917F98">
        <w:rPr>
          <w:spacing w:val="-1"/>
        </w:rPr>
        <w:t>объеме</w:t>
      </w:r>
      <w:r w:rsidRPr="00917F98">
        <w:rPr>
          <w:spacing w:val="32"/>
        </w:rPr>
        <w:t xml:space="preserve"> </w:t>
      </w:r>
      <w:r w:rsidRPr="00917F98">
        <w:t>в</w:t>
      </w:r>
      <w:r w:rsidRPr="00917F98">
        <w:rPr>
          <w:spacing w:val="32"/>
        </w:rPr>
        <w:t xml:space="preserve"> </w:t>
      </w:r>
      <w:r w:rsidRPr="00917F98">
        <w:rPr>
          <w:spacing w:val="-1"/>
        </w:rPr>
        <w:t>порядке,</w:t>
      </w:r>
      <w:r w:rsidRPr="00917F98">
        <w:rPr>
          <w:spacing w:val="61"/>
        </w:rPr>
        <w:t xml:space="preserve"> </w:t>
      </w:r>
      <w:r w:rsidRPr="00917F98">
        <w:rPr>
          <w:spacing w:val="-1"/>
        </w:rPr>
        <w:t>определенном</w:t>
      </w:r>
      <w:r w:rsidRPr="00917F98">
        <w:rPr>
          <w:spacing w:val="-3"/>
        </w:rPr>
        <w:t xml:space="preserve"> </w:t>
      </w:r>
      <w:hyperlink r:id="rId206">
        <w:r w:rsidRPr="00917F98">
          <w:rPr>
            <w:spacing w:val="-1"/>
          </w:rPr>
          <w:t>частью</w:t>
        </w:r>
        <w:r w:rsidRPr="00917F98">
          <w:rPr>
            <w:spacing w:val="-2"/>
          </w:rPr>
          <w:t xml:space="preserve"> </w:t>
        </w:r>
        <w:r w:rsidRPr="00917F98">
          <w:t>1.3</w:t>
        </w:r>
        <w:r w:rsidRPr="00917F98">
          <w:rPr>
            <w:spacing w:val="-3"/>
          </w:rPr>
          <w:t xml:space="preserve"> </w:t>
        </w:r>
        <w:r w:rsidRPr="00917F98">
          <w:t>статьи</w:t>
        </w:r>
        <w:r w:rsidRPr="00917F98">
          <w:rPr>
            <w:spacing w:val="-2"/>
          </w:rPr>
          <w:t xml:space="preserve"> </w:t>
        </w:r>
        <w:r w:rsidRPr="00917F98">
          <w:t>16</w:t>
        </w:r>
      </w:hyperlink>
      <w:r w:rsidRPr="00917F98">
        <w:rPr>
          <w:spacing w:val="-2"/>
        </w:rPr>
        <w:t xml:space="preserve"> </w:t>
      </w:r>
      <w:r w:rsidRPr="00917F98">
        <w:rPr>
          <w:spacing w:val="-1"/>
        </w:rPr>
        <w:t>Федерального</w:t>
      </w:r>
      <w:r w:rsidRPr="00917F98">
        <w:rPr>
          <w:spacing w:val="-3"/>
        </w:rPr>
        <w:t xml:space="preserve"> </w:t>
      </w:r>
      <w:r w:rsidRPr="00917F98">
        <w:rPr>
          <w:spacing w:val="-1"/>
        </w:rPr>
        <w:t>закона</w:t>
      </w:r>
      <w:r w:rsidRPr="00917F98">
        <w:rPr>
          <w:spacing w:val="-4"/>
        </w:rPr>
        <w:t xml:space="preserve"> </w:t>
      </w:r>
      <w:r w:rsidRPr="00917F98">
        <w:t>от</w:t>
      </w:r>
      <w:r w:rsidRPr="00917F98">
        <w:rPr>
          <w:spacing w:val="-2"/>
        </w:rPr>
        <w:t xml:space="preserve"> </w:t>
      </w:r>
      <w:r w:rsidRPr="00917F98">
        <w:t>27</w:t>
      </w:r>
      <w:r w:rsidRPr="00917F98">
        <w:rPr>
          <w:spacing w:val="-3"/>
        </w:rPr>
        <w:t xml:space="preserve"> </w:t>
      </w:r>
      <w:r w:rsidRPr="00917F98">
        <w:t>июля</w:t>
      </w:r>
      <w:r w:rsidRPr="00917F98">
        <w:rPr>
          <w:spacing w:val="-3"/>
        </w:rPr>
        <w:t xml:space="preserve"> </w:t>
      </w:r>
      <w:r w:rsidRPr="00917F98">
        <w:rPr>
          <w:spacing w:val="-1"/>
        </w:rPr>
        <w:t>2010</w:t>
      </w:r>
      <w:r w:rsidRPr="00917F98">
        <w:rPr>
          <w:spacing w:val="-3"/>
        </w:rPr>
        <w:t xml:space="preserve"> </w:t>
      </w:r>
      <w:r w:rsidRPr="00917F98">
        <w:t>года</w:t>
      </w:r>
      <w:r w:rsidRPr="00917F98">
        <w:rPr>
          <w:spacing w:val="-4"/>
        </w:rPr>
        <w:t xml:space="preserve"> </w:t>
      </w:r>
      <w:r w:rsidRPr="00917F98">
        <w:t>№</w:t>
      </w:r>
      <w:r w:rsidRPr="00917F98">
        <w:rPr>
          <w:spacing w:val="-4"/>
        </w:rPr>
        <w:t xml:space="preserve"> </w:t>
      </w:r>
      <w:r w:rsidRPr="00917F98">
        <w:t>210-ФЗ</w:t>
      </w:r>
      <w:r w:rsidRPr="00917F98">
        <w:rPr>
          <w:spacing w:val="1"/>
        </w:rPr>
        <w:t xml:space="preserve"> </w:t>
      </w:r>
      <w:r w:rsidRPr="00917F98">
        <w:rPr>
          <w:spacing w:val="-2"/>
        </w:rPr>
        <w:t>«Об</w:t>
      </w:r>
      <w:r w:rsidRPr="00917F98">
        <w:rPr>
          <w:spacing w:val="65"/>
        </w:rPr>
        <w:t xml:space="preserve"> </w:t>
      </w:r>
      <w:r w:rsidRPr="00917F98">
        <w:rPr>
          <w:spacing w:val="-1"/>
        </w:rPr>
        <w:t>организации</w:t>
      </w:r>
      <w:r w:rsidRPr="00917F98">
        <w:rPr>
          <w:spacing w:val="-2"/>
        </w:rPr>
        <w:t xml:space="preserve"> </w:t>
      </w:r>
      <w:r w:rsidRPr="00917F98">
        <w:rPr>
          <w:spacing w:val="-1"/>
        </w:rPr>
        <w:t>предоставления</w:t>
      </w:r>
      <w:r w:rsidRPr="00917F98">
        <w:t xml:space="preserve"> </w:t>
      </w:r>
      <w:r w:rsidRPr="00917F98">
        <w:rPr>
          <w:spacing w:val="-1"/>
        </w:rPr>
        <w:t>государственных</w:t>
      </w:r>
      <w:r w:rsidRPr="00917F98">
        <w:t xml:space="preserve"> и </w:t>
      </w:r>
      <w:r w:rsidRPr="00917F98">
        <w:rPr>
          <w:spacing w:val="-1"/>
        </w:rPr>
        <w:t>муниципальных</w:t>
      </w:r>
      <w:r w:rsidRPr="00917F98">
        <w:rPr>
          <w:spacing w:val="4"/>
        </w:rPr>
        <w:t xml:space="preserve"> </w:t>
      </w:r>
      <w:r w:rsidRPr="00917F98">
        <w:rPr>
          <w:spacing w:val="-2"/>
        </w:rPr>
        <w:t>услуг»;</w:t>
      </w:r>
    </w:p>
    <w:p w14:paraId="0E69D7CA" w14:textId="77777777" w:rsidR="00403711" w:rsidRPr="00917F98" w:rsidRDefault="00403711" w:rsidP="0025545D">
      <w:pPr>
        <w:numPr>
          <w:ilvl w:val="2"/>
          <w:numId w:val="214"/>
        </w:numPr>
        <w:tabs>
          <w:tab w:val="left" w:pos="1518"/>
        </w:tabs>
        <w:autoSpaceDE/>
        <w:autoSpaceDN/>
        <w:adjustRightInd/>
        <w:spacing w:before="2" w:line="275" w:lineRule="auto"/>
        <w:ind w:right="121" w:firstLine="708"/>
        <w:jc w:val="both"/>
      </w:pPr>
      <w:r w:rsidRPr="00917F98">
        <w:rPr>
          <w:spacing w:val="-1"/>
        </w:rPr>
        <w:t>затребование</w:t>
      </w:r>
      <w:r w:rsidRPr="00917F98">
        <w:rPr>
          <w:spacing w:val="3"/>
        </w:rPr>
        <w:t xml:space="preserve"> </w:t>
      </w:r>
      <w:r w:rsidRPr="00917F98">
        <w:t>с</w:t>
      </w:r>
      <w:r w:rsidRPr="00917F98">
        <w:rPr>
          <w:spacing w:val="3"/>
        </w:rPr>
        <w:t xml:space="preserve"> </w:t>
      </w:r>
      <w:r w:rsidRPr="00917F98">
        <w:rPr>
          <w:spacing w:val="-1"/>
        </w:rPr>
        <w:t>заявителя</w:t>
      </w:r>
      <w:r w:rsidRPr="00917F98">
        <w:rPr>
          <w:spacing w:val="4"/>
        </w:rPr>
        <w:t xml:space="preserve"> </w:t>
      </w:r>
      <w:r w:rsidRPr="00917F98">
        <w:t>при</w:t>
      </w:r>
      <w:r w:rsidRPr="00917F98">
        <w:rPr>
          <w:spacing w:val="3"/>
        </w:rPr>
        <w:t xml:space="preserve"> </w:t>
      </w:r>
      <w:r w:rsidRPr="00917F98">
        <w:rPr>
          <w:spacing w:val="-1"/>
        </w:rPr>
        <w:t>предоставлении</w:t>
      </w:r>
      <w:r w:rsidRPr="00917F98">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5"/>
        </w:rPr>
        <w:t xml:space="preserve"> </w:t>
      </w:r>
      <w:r w:rsidRPr="00917F98">
        <w:rPr>
          <w:spacing w:val="-1"/>
        </w:rPr>
        <w:t>платы,</w:t>
      </w:r>
      <w:r w:rsidRPr="00917F98">
        <w:rPr>
          <w:spacing w:val="4"/>
        </w:rPr>
        <w:t xml:space="preserve"> </w:t>
      </w:r>
      <w:r w:rsidRPr="00917F98">
        <w:t>не</w:t>
      </w:r>
      <w:r w:rsidRPr="00917F98">
        <w:rPr>
          <w:spacing w:val="75"/>
        </w:rPr>
        <w:t xml:space="preserve"> </w:t>
      </w:r>
      <w:r w:rsidRPr="00917F98">
        <w:rPr>
          <w:spacing w:val="-1"/>
        </w:rPr>
        <w:t>предусмотренной</w:t>
      </w:r>
      <w:r w:rsidRPr="00917F98">
        <w:rPr>
          <w:spacing w:val="22"/>
        </w:rPr>
        <w:t xml:space="preserve"> </w:t>
      </w:r>
      <w:r w:rsidRPr="00917F98">
        <w:rPr>
          <w:spacing w:val="-1"/>
        </w:rPr>
        <w:t>нормативными</w:t>
      </w:r>
      <w:r w:rsidRPr="00917F98">
        <w:rPr>
          <w:spacing w:val="22"/>
        </w:rPr>
        <w:t xml:space="preserve"> </w:t>
      </w:r>
      <w:r w:rsidRPr="00917F98">
        <w:rPr>
          <w:spacing w:val="-1"/>
        </w:rPr>
        <w:t>правовыми</w:t>
      </w:r>
      <w:r w:rsidRPr="00917F98">
        <w:rPr>
          <w:spacing w:val="22"/>
        </w:rPr>
        <w:t xml:space="preserve"> </w:t>
      </w:r>
      <w:r w:rsidRPr="00917F98">
        <w:rPr>
          <w:spacing w:val="-1"/>
        </w:rPr>
        <w:t>актами</w:t>
      </w:r>
      <w:r w:rsidRPr="00917F98">
        <w:rPr>
          <w:spacing w:val="22"/>
        </w:rPr>
        <w:t xml:space="preserve"> </w:t>
      </w:r>
      <w:r w:rsidRPr="00917F98">
        <w:t>Российской</w:t>
      </w:r>
      <w:r w:rsidRPr="00917F98">
        <w:rPr>
          <w:spacing w:val="22"/>
        </w:rPr>
        <w:t xml:space="preserve"> </w:t>
      </w:r>
      <w:r w:rsidRPr="00917F98">
        <w:rPr>
          <w:spacing w:val="-1"/>
        </w:rPr>
        <w:t>Федерации,</w:t>
      </w:r>
      <w:r w:rsidRPr="00917F98">
        <w:rPr>
          <w:spacing w:val="21"/>
        </w:rPr>
        <w:t xml:space="preserve"> </w:t>
      </w:r>
      <w:r w:rsidRPr="00917F98">
        <w:rPr>
          <w:spacing w:val="-1"/>
        </w:rPr>
        <w:t>нормативными</w:t>
      </w:r>
      <w:r w:rsidRPr="00917F98">
        <w:rPr>
          <w:spacing w:val="85"/>
        </w:rPr>
        <w:t xml:space="preserve"> </w:t>
      </w:r>
      <w:r w:rsidRPr="00917F98">
        <w:rPr>
          <w:spacing w:val="-1"/>
        </w:rPr>
        <w:t>правовыми</w:t>
      </w:r>
      <w:r w:rsidRPr="00917F98">
        <w:t xml:space="preserve"> </w:t>
      </w:r>
      <w:r w:rsidRPr="00917F98">
        <w:rPr>
          <w:spacing w:val="-1"/>
        </w:rPr>
        <w:t>актами</w:t>
      </w:r>
      <w:r w:rsidRPr="00917F98">
        <w:t xml:space="preserve"> </w:t>
      </w:r>
      <w:r w:rsidRPr="00917F98">
        <w:rPr>
          <w:spacing w:val="-1"/>
        </w:rPr>
        <w:t>субъектов</w:t>
      </w:r>
      <w:r w:rsidRPr="00917F98">
        <w:t xml:space="preserve"> </w:t>
      </w:r>
      <w:r w:rsidRPr="00917F98">
        <w:rPr>
          <w:spacing w:val="-1"/>
        </w:rPr>
        <w:t>Российской</w:t>
      </w:r>
      <w:r w:rsidRPr="00917F98">
        <w:t xml:space="preserve"> </w:t>
      </w:r>
      <w:r w:rsidRPr="00917F98">
        <w:rPr>
          <w:spacing w:val="-1"/>
        </w:rPr>
        <w:t>Федерации,</w:t>
      </w:r>
      <w:r w:rsidRPr="00917F98">
        <w:t xml:space="preserve"> </w:t>
      </w:r>
      <w:r w:rsidRPr="00917F98">
        <w:rPr>
          <w:spacing w:val="-1"/>
        </w:rPr>
        <w:t>муниципальными</w:t>
      </w:r>
      <w:r w:rsidRPr="00917F98">
        <w:t xml:space="preserve"> </w:t>
      </w:r>
      <w:r w:rsidRPr="00917F98">
        <w:rPr>
          <w:spacing w:val="-1"/>
        </w:rPr>
        <w:t>правовыми</w:t>
      </w:r>
      <w:r w:rsidRPr="00917F98">
        <w:t xml:space="preserve"> </w:t>
      </w:r>
      <w:r w:rsidRPr="00917F98">
        <w:rPr>
          <w:spacing w:val="-1"/>
        </w:rPr>
        <w:t>актами;</w:t>
      </w:r>
    </w:p>
    <w:p w14:paraId="0D881031" w14:textId="77777777" w:rsidR="00403711" w:rsidRPr="00917F98" w:rsidRDefault="00403711" w:rsidP="0025545D">
      <w:pPr>
        <w:numPr>
          <w:ilvl w:val="2"/>
          <w:numId w:val="214"/>
        </w:numPr>
        <w:tabs>
          <w:tab w:val="left" w:pos="1518"/>
        </w:tabs>
        <w:autoSpaceDE/>
        <w:autoSpaceDN/>
        <w:adjustRightInd/>
        <w:spacing w:before="1" w:line="275" w:lineRule="auto"/>
        <w:ind w:right="116" w:firstLine="708"/>
        <w:jc w:val="both"/>
      </w:pPr>
      <w:r w:rsidRPr="00917F98">
        <w:t>отказ</w:t>
      </w:r>
      <w:r w:rsidRPr="00917F98">
        <w:rPr>
          <w:spacing w:val="46"/>
        </w:rPr>
        <w:t xml:space="preserve"> </w:t>
      </w:r>
      <w:r w:rsidRPr="00917F98">
        <w:rPr>
          <w:spacing w:val="-1"/>
        </w:rPr>
        <w:t>органа,</w:t>
      </w:r>
      <w:r w:rsidRPr="00917F98">
        <w:rPr>
          <w:spacing w:val="45"/>
        </w:rPr>
        <w:t xml:space="preserve"> </w:t>
      </w:r>
      <w:r w:rsidRPr="00917F98">
        <w:rPr>
          <w:spacing w:val="-1"/>
        </w:rPr>
        <w:t>предоставляющего</w:t>
      </w:r>
      <w:r w:rsidRPr="00917F98">
        <w:rPr>
          <w:spacing w:val="45"/>
        </w:rPr>
        <w:t xml:space="preserve"> </w:t>
      </w:r>
      <w:r w:rsidRPr="00917F98">
        <w:rPr>
          <w:spacing w:val="-1"/>
        </w:rPr>
        <w:t>муниципальную</w:t>
      </w:r>
      <w:r w:rsidRPr="00917F98">
        <w:rPr>
          <w:spacing w:val="50"/>
        </w:rPr>
        <w:t xml:space="preserve"> </w:t>
      </w:r>
      <w:r w:rsidRPr="00917F98">
        <w:rPr>
          <w:spacing w:val="-1"/>
        </w:rPr>
        <w:t>услугу,</w:t>
      </w:r>
      <w:r w:rsidRPr="00917F98">
        <w:rPr>
          <w:spacing w:val="45"/>
        </w:rPr>
        <w:t xml:space="preserve"> </w:t>
      </w:r>
      <w:r w:rsidRPr="00917F98">
        <w:t>должностного</w:t>
      </w:r>
      <w:r w:rsidRPr="00917F98">
        <w:rPr>
          <w:spacing w:val="45"/>
        </w:rPr>
        <w:t xml:space="preserve"> </w:t>
      </w:r>
      <w:r w:rsidRPr="00917F98">
        <w:t>лица</w:t>
      </w:r>
      <w:r w:rsidRPr="00917F98">
        <w:rPr>
          <w:spacing w:val="40"/>
        </w:rPr>
        <w:t xml:space="preserve"> </w:t>
      </w:r>
      <w:r w:rsidRPr="00917F98">
        <w:rPr>
          <w:spacing w:val="-1"/>
        </w:rPr>
        <w:t>органа,</w:t>
      </w:r>
      <w:r w:rsidRPr="00917F98">
        <w:rPr>
          <w:spacing w:val="-15"/>
        </w:rPr>
        <w:t xml:space="preserve"> </w:t>
      </w:r>
      <w:r w:rsidRPr="00917F98">
        <w:rPr>
          <w:spacing w:val="-1"/>
        </w:rPr>
        <w:t>предоставляющего</w:t>
      </w:r>
      <w:r w:rsidRPr="00917F98">
        <w:rPr>
          <w:spacing w:val="-15"/>
        </w:rPr>
        <w:t xml:space="preserve"> </w:t>
      </w:r>
      <w:r w:rsidRPr="00917F98">
        <w:rPr>
          <w:spacing w:val="-1"/>
        </w:rPr>
        <w:t>муниципальную</w:t>
      </w:r>
      <w:r w:rsidRPr="00917F98">
        <w:rPr>
          <w:spacing w:val="-10"/>
        </w:rPr>
        <w:t xml:space="preserve"> </w:t>
      </w:r>
      <w:r w:rsidRPr="00917F98">
        <w:rPr>
          <w:spacing w:val="-2"/>
        </w:rPr>
        <w:t>услугу,</w:t>
      </w:r>
      <w:r w:rsidRPr="00917F98">
        <w:rPr>
          <w:spacing w:val="-13"/>
        </w:rPr>
        <w:t xml:space="preserve"> </w:t>
      </w:r>
      <w:r w:rsidRPr="00917F98">
        <w:rPr>
          <w:spacing w:val="-1"/>
        </w:rPr>
        <w:t>многофункционального</w:t>
      </w:r>
      <w:r w:rsidRPr="00917F98">
        <w:rPr>
          <w:spacing w:val="-15"/>
        </w:rPr>
        <w:t xml:space="preserve"> </w:t>
      </w:r>
      <w:r w:rsidRPr="00917F98">
        <w:t>центра,</w:t>
      </w:r>
      <w:r w:rsidRPr="00917F98">
        <w:rPr>
          <w:spacing w:val="-15"/>
        </w:rPr>
        <w:t xml:space="preserve"> </w:t>
      </w:r>
      <w:r w:rsidRPr="00917F98">
        <w:rPr>
          <w:spacing w:val="-1"/>
        </w:rPr>
        <w:t>работника</w:t>
      </w:r>
      <w:r w:rsidRPr="00917F98">
        <w:rPr>
          <w:spacing w:val="101"/>
        </w:rPr>
        <w:t xml:space="preserve"> </w:t>
      </w:r>
      <w:r w:rsidRPr="00917F98">
        <w:rPr>
          <w:spacing w:val="-1"/>
        </w:rPr>
        <w:t>многофункционального</w:t>
      </w:r>
      <w:r w:rsidRPr="00917F98">
        <w:rPr>
          <w:spacing w:val="4"/>
        </w:rPr>
        <w:t xml:space="preserve"> </w:t>
      </w:r>
      <w:r w:rsidRPr="00917F98">
        <w:rPr>
          <w:spacing w:val="-1"/>
        </w:rPr>
        <w:t>центра,</w:t>
      </w:r>
      <w:r w:rsidRPr="00917F98">
        <w:rPr>
          <w:spacing w:val="6"/>
        </w:rPr>
        <w:t xml:space="preserve"> </w:t>
      </w:r>
      <w:r w:rsidRPr="00917F98">
        <w:rPr>
          <w:spacing w:val="-1"/>
        </w:rPr>
        <w:t>организаций,</w:t>
      </w:r>
      <w:r w:rsidRPr="00917F98">
        <w:rPr>
          <w:spacing w:val="6"/>
        </w:rPr>
        <w:t xml:space="preserve"> </w:t>
      </w:r>
      <w:r w:rsidRPr="00917F98">
        <w:rPr>
          <w:spacing w:val="-1"/>
        </w:rPr>
        <w:t>предусмотренных</w:t>
      </w:r>
      <w:r w:rsidRPr="00917F98">
        <w:rPr>
          <w:spacing w:val="16"/>
        </w:rPr>
        <w:t xml:space="preserve"> </w:t>
      </w:r>
      <w:hyperlink r:id="rId207">
        <w:r w:rsidRPr="00917F98">
          <w:rPr>
            <w:spacing w:val="-1"/>
          </w:rPr>
          <w:t>частью</w:t>
        </w:r>
        <w:r w:rsidRPr="00917F98">
          <w:rPr>
            <w:spacing w:val="7"/>
          </w:rPr>
          <w:t xml:space="preserve"> </w:t>
        </w:r>
        <w:r w:rsidRPr="00917F98">
          <w:t>1.1</w:t>
        </w:r>
        <w:r w:rsidRPr="00917F98">
          <w:rPr>
            <w:spacing w:val="6"/>
          </w:rPr>
          <w:t xml:space="preserve"> </w:t>
        </w:r>
        <w:r w:rsidRPr="00917F98">
          <w:t>статьи</w:t>
        </w:r>
        <w:r w:rsidRPr="00917F98">
          <w:rPr>
            <w:spacing w:val="7"/>
          </w:rPr>
          <w:t xml:space="preserve"> </w:t>
        </w:r>
        <w:r w:rsidRPr="00917F98">
          <w:t>16</w:t>
        </w:r>
      </w:hyperlink>
      <w:r w:rsidRPr="00917F98">
        <w:rPr>
          <w:spacing w:val="79"/>
        </w:rPr>
        <w:t xml:space="preserve"> </w:t>
      </w:r>
      <w:r w:rsidRPr="00917F98">
        <w:rPr>
          <w:spacing w:val="-1"/>
        </w:rPr>
        <w:t>Федерального</w:t>
      </w:r>
      <w:r w:rsidRPr="00917F98">
        <w:rPr>
          <w:spacing w:val="57"/>
        </w:rPr>
        <w:t xml:space="preserve"> </w:t>
      </w:r>
      <w:r w:rsidRPr="00917F98">
        <w:rPr>
          <w:spacing w:val="-1"/>
        </w:rPr>
        <w:t>закона</w:t>
      </w:r>
      <w:r w:rsidRPr="00917F98">
        <w:rPr>
          <w:spacing w:val="54"/>
        </w:rPr>
        <w:t xml:space="preserve"> </w:t>
      </w:r>
      <w:r w:rsidRPr="00917F98">
        <w:t>от</w:t>
      </w:r>
      <w:r w:rsidRPr="00917F98">
        <w:rPr>
          <w:spacing w:val="58"/>
        </w:rPr>
        <w:t xml:space="preserve"> </w:t>
      </w:r>
      <w:r w:rsidRPr="00917F98">
        <w:t>27</w:t>
      </w:r>
      <w:r w:rsidRPr="00917F98">
        <w:rPr>
          <w:spacing w:val="57"/>
        </w:rPr>
        <w:t xml:space="preserve"> </w:t>
      </w:r>
      <w:r w:rsidRPr="00917F98">
        <w:rPr>
          <w:spacing w:val="-1"/>
        </w:rPr>
        <w:t>июля</w:t>
      </w:r>
      <w:r w:rsidRPr="00917F98">
        <w:rPr>
          <w:spacing w:val="57"/>
        </w:rPr>
        <w:t xml:space="preserve"> </w:t>
      </w:r>
      <w:r w:rsidRPr="00917F98">
        <w:t>2010</w:t>
      </w:r>
      <w:r w:rsidRPr="00917F98">
        <w:rPr>
          <w:spacing w:val="57"/>
        </w:rPr>
        <w:t xml:space="preserve"> </w:t>
      </w:r>
      <w:r w:rsidRPr="00917F98">
        <w:t>года</w:t>
      </w:r>
      <w:r w:rsidRPr="00917F98">
        <w:rPr>
          <w:spacing w:val="54"/>
        </w:rPr>
        <w:t xml:space="preserve"> </w:t>
      </w:r>
      <w:r w:rsidRPr="00917F98">
        <w:t>№</w:t>
      </w:r>
      <w:r w:rsidRPr="00917F98">
        <w:rPr>
          <w:spacing w:val="56"/>
        </w:rPr>
        <w:t xml:space="preserve"> </w:t>
      </w:r>
      <w:r w:rsidRPr="00917F98">
        <w:rPr>
          <w:spacing w:val="-1"/>
        </w:rPr>
        <w:t>210-ФЗ</w:t>
      </w:r>
      <w:r w:rsidRPr="00917F98">
        <w:rPr>
          <w:spacing w:val="1"/>
        </w:rPr>
        <w:t xml:space="preserve"> </w:t>
      </w:r>
      <w:r w:rsidRPr="00917F98">
        <w:rPr>
          <w:spacing w:val="-3"/>
        </w:rPr>
        <w:t>«Об</w:t>
      </w:r>
      <w:r w:rsidRPr="00917F98">
        <w:rPr>
          <w:spacing w:val="57"/>
        </w:rPr>
        <w:t xml:space="preserve"> </w:t>
      </w:r>
      <w:r w:rsidRPr="00917F98">
        <w:rPr>
          <w:spacing w:val="-1"/>
        </w:rPr>
        <w:t>организации</w:t>
      </w:r>
      <w:r w:rsidRPr="00917F98">
        <w:rPr>
          <w:spacing w:val="55"/>
        </w:rPr>
        <w:t xml:space="preserve"> </w:t>
      </w:r>
      <w:r w:rsidRPr="00917F98">
        <w:rPr>
          <w:spacing w:val="-1"/>
        </w:rPr>
        <w:t>предоставления</w:t>
      </w:r>
      <w:r w:rsidRPr="00917F98">
        <w:rPr>
          <w:spacing w:val="91"/>
        </w:rPr>
        <w:t xml:space="preserve"> </w:t>
      </w:r>
      <w:r w:rsidRPr="00917F98">
        <w:rPr>
          <w:spacing w:val="-1"/>
        </w:rPr>
        <w:t>государственных</w:t>
      </w:r>
      <w:r w:rsidRPr="00917F98">
        <w:rPr>
          <w:spacing w:val="30"/>
        </w:rPr>
        <w:t xml:space="preserve"> </w:t>
      </w:r>
      <w:r w:rsidRPr="00917F98">
        <w:t>и</w:t>
      </w:r>
      <w:r w:rsidRPr="00917F98">
        <w:rPr>
          <w:spacing w:val="27"/>
        </w:rPr>
        <w:t xml:space="preserve"> </w:t>
      </w:r>
      <w:r w:rsidRPr="00917F98">
        <w:rPr>
          <w:spacing w:val="-1"/>
        </w:rPr>
        <w:t>муниципальных</w:t>
      </w:r>
      <w:r w:rsidRPr="00917F98">
        <w:rPr>
          <w:spacing w:val="33"/>
        </w:rPr>
        <w:t xml:space="preserve"> </w:t>
      </w:r>
      <w:r w:rsidRPr="00917F98">
        <w:rPr>
          <w:spacing w:val="-2"/>
        </w:rPr>
        <w:t>услуг»,</w:t>
      </w:r>
      <w:r w:rsidRPr="00917F98">
        <w:rPr>
          <w:spacing w:val="30"/>
        </w:rPr>
        <w:t xml:space="preserve"> </w:t>
      </w:r>
      <w:r w:rsidRPr="00917F98">
        <w:t>или</w:t>
      </w:r>
      <w:r w:rsidRPr="00917F98">
        <w:rPr>
          <w:spacing w:val="29"/>
        </w:rPr>
        <w:t xml:space="preserve"> </w:t>
      </w:r>
      <w:r w:rsidRPr="00917F98">
        <w:rPr>
          <w:spacing w:val="-1"/>
        </w:rPr>
        <w:t>их</w:t>
      </w:r>
      <w:r w:rsidRPr="00917F98">
        <w:rPr>
          <w:spacing w:val="28"/>
        </w:rPr>
        <w:t xml:space="preserve"> </w:t>
      </w:r>
      <w:r w:rsidRPr="00917F98">
        <w:rPr>
          <w:spacing w:val="-1"/>
        </w:rPr>
        <w:t>работников</w:t>
      </w:r>
      <w:r w:rsidRPr="00917F98">
        <w:rPr>
          <w:spacing w:val="28"/>
        </w:rPr>
        <w:t xml:space="preserve"> </w:t>
      </w:r>
      <w:r w:rsidRPr="00917F98">
        <w:t>в</w:t>
      </w:r>
      <w:r w:rsidRPr="00917F98">
        <w:rPr>
          <w:spacing w:val="25"/>
        </w:rPr>
        <w:t xml:space="preserve"> </w:t>
      </w:r>
      <w:r w:rsidRPr="00917F98">
        <w:rPr>
          <w:spacing w:val="-1"/>
        </w:rPr>
        <w:t>исправлении</w:t>
      </w:r>
      <w:r w:rsidRPr="00917F98">
        <w:rPr>
          <w:spacing w:val="27"/>
        </w:rPr>
        <w:t xml:space="preserve"> </w:t>
      </w:r>
      <w:r w:rsidRPr="00917F98">
        <w:rPr>
          <w:spacing w:val="-1"/>
        </w:rPr>
        <w:t>допущенных</w:t>
      </w:r>
      <w:r w:rsidRPr="00917F98">
        <w:rPr>
          <w:spacing w:val="59"/>
        </w:rPr>
        <w:t xml:space="preserve"> </w:t>
      </w:r>
      <w:r w:rsidRPr="00917F98">
        <w:rPr>
          <w:spacing w:val="-1"/>
        </w:rPr>
        <w:t>ими</w:t>
      </w:r>
      <w:r w:rsidRPr="00917F98">
        <w:rPr>
          <w:spacing w:val="48"/>
        </w:rPr>
        <w:t xml:space="preserve"> </w:t>
      </w:r>
      <w:r w:rsidRPr="00917F98">
        <w:rPr>
          <w:spacing w:val="-1"/>
        </w:rPr>
        <w:t>опечаток</w:t>
      </w:r>
      <w:r w:rsidRPr="00917F98">
        <w:rPr>
          <w:spacing w:val="49"/>
        </w:rPr>
        <w:t xml:space="preserve"> </w:t>
      </w:r>
      <w:r w:rsidRPr="00917F98">
        <w:t>и</w:t>
      </w:r>
      <w:r w:rsidRPr="00917F98">
        <w:rPr>
          <w:spacing w:val="48"/>
        </w:rPr>
        <w:t xml:space="preserve"> </w:t>
      </w:r>
      <w:r w:rsidRPr="00917F98">
        <w:rPr>
          <w:spacing w:val="-1"/>
        </w:rPr>
        <w:t>ошибок</w:t>
      </w:r>
      <w:r w:rsidRPr="00917F98">
        <w:rPr>
          <w:spacing w:val="48"/>
        </w:rPr>
        <w:t xml:space="preserve"> </w:t>
      </w:r>
      <w:r w:rsidRPr="00917F98">
        <w:t>в</w:t>
      </w:r>
      <w:r w:rsidRPr="00917F98">
        <w:rPr>
          <w:spacing w:val="47"/>
        </w:rPr>
        <w:t xml:space="preserve"> </w:t>
      </w:r>
      <w:r w:rsidRPr="00917F98">
        <w:rPr>
          <w:spacing w:val="-1"/>
        </w:rPr>
        <w:t>выданных</w:t>
      </w:r>
      <w:r w:rsidRPr="00917F98">
        <w:rPr>
          <w:spacing w:val="49"/>
        </w:rPr>
        <w:t xml:space="preserve"> </w:t>
      </w:r>
      <w:r w:rsidRPr="00917F98">
        <w:t>в</w:t>
      </w:r>
      <w:r w:rsidRPr="00917F98">
        <w:rPr>
          <w:spacing w:val="47"/>
        </w:rPr>
        <w:t xml:space="preserve"> </w:t>
      </w:r>
      <w:r w:rsidRPr="00917F98">
        <w:rPr>
          <w:spacing w:val="-1"/>
        </w:rPr>
        <w:t>результате</w:t>
      </w:r>
      <w:r w:rsidRPr="00917F98">
        <w:rPr>
          <w:spacing w:val="47"/>
        </w:rPr>
        <w:t xml:space="preserve"> </w:t>
      </w:r>
      <w:r w:rsidRPr="00917F98">
        <w:rPr>
          <w:spacing w:val="-1"/>
        </w:rPr>
        <w:t>предоставления</w:t>
      </w:r>
      <w:r w:rsidRPr="00917F98">
        <w:rPr>
          <w:spacing w:val="47"/>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93"/>
        </w:rPr>
        <w:t xml:space="preserve"> </w:t>
      </w:r>
      <w:r w:rsidRPr="00917F98">
        <w:rPr>
          <w:spacing w:val="-1"/>
        </w:rPr>
        <w:t>документах</w:t>
      </w:r>
      <w:r w:rsidRPr="00917F98">
        <w:rPr>
          <w:spacing w:val="1"/>
        </w:rPr>
        <w:t xml:space="preserve"> </w:t>
      </w:r>
      <w:r w:rsidRPr="00917F98">
        <w:t xml:space="preserve">либо </w:t>
      </w:r>
      <w:r w:rsidRPr="00917F98">
        <w:rPr>
          <w:spacing w:val="-1"/>
        </w:rPr>
        <w:t>нарушение</w:t>
      </w:r>
      <w:r w:rsidRPr="00917F98">
        <w:rPr>
          <w:spacing w:val="1"/>
        </w:rPr>
        <w:t xml:space="preserve"> </w:t>
      </w:r>
      <w:r w:rsidRPr="00917F98">
        <w:rPr>
          <w:spacing w:val="-1"/>
        </w:rPr>
        <w:t>установленного</w:t>
      </w:r>
      <w:r w:rsidRPr="00917F98">
        <w:t xml:space="preserve"> срока</w:t>
      </w:r>
      <w:r w:rsidRPr="00917F98">
        <w:rPr>
          <w:spacing w:val="-1"/>
        </w:rPr>
        <w:t xml:space="preserve"> </w:t>
      </w:r>
      <w:r w:rsidRPr="00917F98">
        <w:t>таких</w:t>
      </w:r>
      <w:r w:rsidRPr="00917F98">
        <w:rPr>
          <w:spacing w:val="-1"/>
        </w:rPr>
        <w:t xml:space="preserve"> исправлений.</w:t>
      </w:r>
    </w:p>
    <w:p w14:paraId="37E1D6EE" w14:textId="77777777" w:rsidR="00403711" w:rsidRPr="00917F98" w:rsidRDefault="00403711" w:rsidP="00403711">
      <w:pPr>
        <w:ind w:right="127" w:firstLine="707"/>
        <w:jc w:val="both"/>
      </w:pPr>
      <w:r w:rsidRPr="00917F98">
        <w:t>В</w:t>
      </w:r>
      <w:r w:rsidRPr="00917F98">
        <w:rPr>
          <w:spacing w:val="53"/>
        </w:rPr>
        <w:t xml:space="preserve"> </w:t>
      </w:r>
      <w:r w:rsidRPr="00917F98">
        <w:rPr>
          <w:spacing w:val="-1"/>
        </w:rPr>
        <w:t>указанном</w:t>
      </w:r>
      <w:r w:rsidRPr="00917F98">
        <w:rPr>
          <w:spacing w:val="49"/>
        </w:rPr>
        <w:t xml:space="preserve"> </w:t>
      </w:r>
      <w:r w:rsidRPr="00917F98">
        <w:rPr>
          <w:spacing w:val="-1"/>
        </w:rPr>
        <w:t>случае</w:t>
      </w:r>
      <w:r w:rsidRPr="00917F98">
        <w:rPr>
          <w:spacing w:val="49"/>
        </w:rPr>
        <w:t xml:space="preserve"> </w:t>
      </w:r>
      <w:r w:rsidRPr="00917F98">
        <w:t>досудебное</w:t>
      </w:r>
      <w:r w:rsidRPr="00917F98">
        <w:rPr>
          <w:spacing w:val="49"/>
        </w:rPr>
        <w:t xml:space="preserve"> </w:t>
      </w:r>
      <w:r w:rsidRPr="00917F98">
        <w:rPr>
          <w:spacing w:val="-1"/>
        </w:rPr>
        <w:t>(внесудебное)</w:t>
      </w:r>
      <w:r w:rsidRPr="00917F98">
        <w:rPr>
          <w:spacing w:val="49"/>
        </w:rPr>
        <w:t xml:space="preserve"> </w:t>
      </w:r>
      <w:r w:rsidRPr="00917F98">
        <w:rPr>
          <w:spacing w:val="-1"/>
        </w:rPr>
        <w:t>обжалование</w:t>
      </w:r>
      <w:r w:rsidRPr="00917F98">
        <w:rPr>
          <w:spacing w:val="49"/>
        </w:rPr>
        <w:t xml:space="preserve"> </w:t>
      </w:r>
      <w:r w:rsidRPr="00917F98">
        <w:rPr>
          <w:spacing w:val="-1"/>
        </w:rPr>
        <w:t>заявителем</w:t>
      </w:r>
      <w:r w:rsidRPr="00917F98">
        <w:rPr>
          <w:spacing w:val="49"/>
        </w:rPr>
        <w:t xml:space="preserve"> </w:t>
      </w:r>
      <w:r w:rsidRPr="00917F98">
        <w:t>решений</w:t>
      </w:r>
      <w:r w:rsidRPr="00917F98">
        <w:rPr>
          <w:spacing w:val="51"/>
        </w:rPr>
        <w:t xml:space="preserve"> </w:t>
      </w:r>
      <w:r w:rsidRPr="00917F98">
        <w:t>и</w:t>
      </w:r>
      <w:r w:rsidRPr="00917F98">
        <w:rPr>
          <w:spacing w:val="66"/>
        </w:rPr>
        <w:t xml:space="preserve"> </w:t>
      </w:r>
      <w:r w:rsidRPr="00917F98">
        <w:rPr>
          <w:spacing w:val="-1"/>
        </w:rPr>
        <w:t>действий</w:t>
      </w:r>
      <w:r w:rsidRPr="00917F98">
        <w:t xml:space="preserve">  </w:t>
      </w:r>
      <w:r w:rsidRPr="00917F98">
        <w:rPr>
          <w:spacing w:val="-1"/>
        </w:rPr>
        <w:t>(бездействия)</w:t>
      </w:r>
      <w:r w:rsidRPr="00917F98">
        <w:rPr>
          <w:spacing w:val="59"/>
        </w:rPr>
        <w:t xml:space="preserve"> </w:t>
      </w:r>
      <w:r w:rsidRPr="00917F98">
        <w:rPr>
          <w:spacing w:val="-1"/>
        </w:rPr>
        <w:t>многофункционального</w:t>
      </w:r>
      <w:r w:rsidRPr="00917F98">
        <w:rPr>
          <w:spacing w:val="59"/>
        </w:rPr>
        <w:t xml:space="preserve"> </w:t>
      </w:r>
      <w:r w:rsidRPr="00917F98">
        <w:rPr>
          <w:spacing w:val="-1"/>
        </w:rPr>
        <w:t>центра,</w:t>
      </w:r>
      <w:r w:rsidRPr="00917F98">
        <w:rPr>
          <w:spacing w:val="59"/>
        </w:rPr>
        <w:t xml:space="preserve"> </w:t>
      </w:r>
      <w:r w:rsidRPr="00917F98">
        <w:rPr>
          <w:spacing w:val="-1"/>
        </w:rPr>
        <w:t>работника</w:t>
      </w:r>
      <w:r w:rsidRPr="00917F98">
        <w:rPr>
          <w:spacing w:val="56"/>
        </w:rPr>
        <w:t xml:space="preserve"> </w:t>
      </w:r>
      <w:r w:rsidRPr="00917F98">
        <w:rPr>
          <w:spacing w:val="-1"/>
        </w:rPr>
        <w:t>многофункционального центра</w:t>
      </w:r>
      <w:r w:rsidRPr="00917F98">
        <w:rPr>
          <w:spacing w:val="18"/>
        </w:rPr>
        <w:t xml:space="preserve"> </w:t>
      </w:r>
      <w:r w:rsidRPr="00917F98">
        <w:rPr>
          <w:spacing w:val="-1"/>
        </w:rPr>
        <w:t>возможно</w:t>
      </w:r>
      <w:r w:rsidRPr="00917F98">
        <w:rPr>
          <w:spacing w:val="18"/>
        </w:rPr>
        <w:t xml:space="preserve"> </w:t>
      </w:r>
      <w:r w:rsidRPr="00917F98">
        <w:t>в</w:t>
      </w:r>
      <w:r w:rsidRPr="00917F98">
        <w:rPr>
          <w:spacing w:val="18"/>
        </w:rPr>
        <w:t xml:space="preserve"> </w:t>
      </w:r>
      <w:r w:rsidRPr="00917F98">
        <w:rPr>
          <w:spacing w:val="-1"/>
        </w:rPr>
        <w:t>случае,</w:t>
      </w:r>
      <w:r w:rsidRPr="00917F98">
        <w:rPr>
          <w:spacing w:val="21"/>
        </w:rPr>
        <w:t xml:space="preserve"> </w:t>
      </w:r>
      <w:r w:rsidRPr="00917F98">
        <w:rPr>
          <w:spacing w:val="-1"/>
        </w:rPr>
        <w:t>если</w:t>
      </w:r>
      <w:r w:rsidRPr="00917F98">
        <w:rPr>
          <w:spacing w:val="20"/>
        </w:rPr>
        <w:t xml:space="preserve"> </w:t>
      </w:r>
      <w:r w:rsidRPr="00917F98">
        <w:t>на</w:t>
      </w:r>
      <w:r w:rsidRPr="00917F98">
        <w:rPr>
          <w:spacing w:val="18"/>
        </w:rPr>
        <w:t xml:space="preserve"> </w:t>
      </w:r>
      <w:r w:rsidRPr="00917F98">
        <w:rPr>
          <w:spacing w:val="-1"/>
        </w:rPr>
        <w:t>многофункциональный</w:t>
      </w:r>
      <w:r w:rsidRPr="00917F98">
        <w:rPr>
          <w:spacing w:val="17"/>
        </w:rPr>
        <w:t xml:space="preserve"> </w:t>
      </w:r>
      <w:r w:rsidRPr="00917F98">
        <w:rPr>
          <w:spacing w:val="-1"/>
        </w:rPr>
        <w:t>центр,</w:t>
      </w:r>
      <w:r w:rsidRPr="00917F98">
        <w:rPr>
          <w:spacing w:val="18"/>
        </w:rPr>
        <w:t xml:space="preserve"> </w:t>
      </w:r>
      <w:r w:rsidRPr="00917F98">
        <w:rPr>
          <w:spacing w:val="-1"/>
        </w:rPr>
        <w:t>решения</w:t>
      </w:r>
      <w:r w:rsidRPr="00917F98">
        <w:rPr>
          <w:spacing w:val="18"/>
        </w:rPr>
        <w:t xml:space="preserve"> </w:t>
      </w:r>
      <w:r w:rsidRPr="00917F98">
        <w:t>и</w:t>
      </w:r>
      <w:r w:rsidRPr="00917F98">
        <w:rPr>
          <w:spacing w:val="19"/>
        </w:rPr>
        <w:t xml:space="preserve"> </w:t>
      </w:r>
      <w:r w:rsidRPr="00917F98">
        <w:rPr>
          <w:spacing w:val="1"/>
        </w:rPr>
        <w:t>действия</w:t>
      </w:r>
      <w:r w:rsidRPr="00917F98">
        <w:rPr>
          <w:spacing w:val="81"/>
        </w:rPr>
        <w:t xml:space="preserve"> </w:t>
      </w:r>
      <w:r w:rsidRPr="00917F98">
        <w:rPr>
          <w:spacing w:val="-1"/>
        </w:rPr>
        <w:t>(бездействие)</w:t>
      </w:r>
      <w:r w:rsidRPr="00917F98">
        <w:rPr>
          <w:spacing w:val="49"/>
        </w:rPr>
        <w:t xml:space="preserve"> </w:t>
      </w:r>
      <w:r w:rsidRPr="00917F98">
        <w:t>которого</w:t>
      </w:r>
      <w:r w:rsidRPr="00917F98">
        <w:rPr>
          <w:spacing w:val="50"/>
        </w:rPr>
        <w:t xml:space="preserve"> </w:t>
      </w:r>
      <w:r w:rsidRPr="00917F98">
        <w:rPr>
          <w:spacing w:val="-1"/>
        </w:rPr>
        <w:t>обжалуются,</w:t>
      </w:r>
      <w:r w:rsidRPr="00917F98">
        <w:rPr>
          <w:spacing w:val="49"/>
        </w:rPr>
        <w:t xml:space="preserve"> </w:t>
      </w:r>
      <w:r w:rsidRPr="00917F98">
        <w:t>возложена</w:t>
      </w:r>
      <w:r w:rsidRPr="00917F98">
        <w:rPr>
          <w:spacing w:val="49"/>
        </w:rPr>
        <w:t xml:space="preserve"> </w:t>
      </w:r>
      <w:r w:rsidRPr="00917F98">
        <w:rPr>
          <w:spacing w:val="-1"/>
        </w:rPr>
        <w:t>функция</w:t>
      </w:r>
      <w:r w:rsidRPr="00917F98">
        <w:rPr>
          <w:spacing w:val="50"/>
        </w:rPr>
        <w:t xml:space="preserve"> </w:t>
      </w:r>
      <w:r w:rsidRPr="00917F98">
        <w:t>по</w:t>
      </w:r>
      <w:r w:rsidRPr="00917F98">
        <w:rPr>
          <w:spacing w:val="50"/>
        </w:rPr>
        <w:t xml:space="preserve"> </w:t>
      </w:r>
      <w:r w:rsidRPr="00917F98">
        <w:rPr>
          <w:spacing w:val="-1"/>
        </w:rPr>
        <w:t>предоставлению</w:t>
      </w:r>
      <w:r w:rsidRPr="00917F98">
        <w:rPr>
          <w:spacing w:val="55"/>
        </w:rPr>
        <w:t xml:space="preserve"> </w:t>
      </w:r>
      <w:r w:rsidRPr="00917F98">
        <w:rPr>
          <w:spacing w:val="-1"/>
        </w:rPr>
        <w:t>соответствующих</w:t>
      </w:r>
      <w:r w:rsidRPr="00917F98">
        <w:rPr>
          <w:spacing w:val="35"/>
        </w:rPr>
        <w:t xml:space="preserve"> </w:t>
      </w:r>
      <w:r w:rsidRPr="00917F98">
        <w:rPr>
          <w:spacing w:val="-1"/>
        </w:rPr>
        <w:t>государственных</w:t>
      </w:r>
      <w:r w:rsidRPr="00917F98">
        <w:rPr>
          <w:spacing w:val="32"/>
        </w:rPr>
        <w:t xml:space="preserve"> </w:t>
      </w:r>
      <w:r w:rsidRPr="00917F98">
        <w:t>или</w:t>
      </w:r>
      <w:r w:rsidRPr="00917F98">
        <w:rPr>
          <w:spacing w:val="32"/>
        </w:rPr>
        <w:t xml:space="preserve"> </w:t>
      </w:r>
      <w:r w:rsidRPr="00917F98">
        <w:rPr>
          <w:spacing w:val="-1"/>
        </w:rPr>
        <w:t>муниципальных</w:t>
      </w:r>
      <w:r w:rsidRPr="00917F98">
        <w:rPr>
          <w:spacing w:val="37"/>
        </w:rPr>
        <w:t xml:space="preserve"> </w:t>
      </w:r>
      <w:r w:rsidRPr="00917F98">
        <w:rPr>
          <w:spacing w:val="-2"/>
        </w:rPr>
        <w:t>услуг</w:t>
      </w:r>
      <w:r w:rsidRPr="00917F98">
        <w:rPr>
          <w:spacing w:val="33"/>
        </w:rPr>
        <w:t xml:space="preserve"> </w:t>
      </w:r>
      <w:r w:rsidRPr="00917F98">
        <w:t>в</w:t>
      </w:r>
      <w:r w:rsidRPr="00917F98">
        <w:rPr>
          <w:spacing w:val="32"/>
        </w:rPr>
        <w:t xml:space="preserve"> </w:t>
      </w:r>
      <w:r w:rsidRPr="00917F98">
        <w:t>полном</w:t>
      </w:r>
      <w:r w:rsidRPr="00917F98">
        <w:rPr>
          <w:spacing w:val="32"/>
        </w:rPr>
        <w:t xml:space="preserve"> </w:t>
      </w:r>
      <w:r w:rsidRPr="00917F98">
        <w:rPr>
          <w:spacing w:val="-1"/>
        </w:rPr>
        <w:t>объеме</w:t>
      </w:r>
      <w:r w:rsidRPr="00917F98">
        <w:rPr>
          <w:spacing w:val="32"/>
        </w:rPr>
        <w:t xml:space="preserve"> </w:t>
      </w:r>
      <w:r w:rsidRPr="00917F98">
        <w:t>в</w:t>
      </w:r>
      <w:r w:rsidRPr="00917F98">
        <w:rPr>
          <w:spacing w:val="32"/>
        </w:rPr>
        <w:t xml:space="preserve"> </w:t>
      </w:r>
      <w:r w:rsidRPr="00917F98">
        <w:rPr>
          <w:spacing w:val="-1"/>
        </w:rPr>
        <w:t>порядке,</w:t>
      </w:r>
      <w:r w:rsidRPr="00917F98">
        <w:rPr>
          <w:spacing w:val="61"/>
        </w:rPr>
        <w:t xml:space="preserve"> </w:t>
      </w:r>
      <w:r w:rsidRPr="00917F98">
        <w:rPr>
          <w:spacing w:val="-1"/>
        </w:rPr>
        <w:t>определенном</w:t>
      </w:r>
      <w:r w:rsidRPr="00917F98">
        <w:rPr>
          <w:spacing w:val="-3"/>
        </w:rPr>
        <w:t xml:space="preserve"> </w:t>
      </w:r>
      <w:hyperlink r:id="rId208">
        <w:r w:rsidRPr="00917F98">
          <w:rPr>
            <w:spacing w:val="-1"/>
          </w:rPr>
          <w:t>частью</w:t>
        </w:r>
        <w:r w:rsidRPr="00917F98">
          <w:rPr>
            <w:spacing w:val="-2"/>
          </w:rPr>
          <w:t xml:space="preserve"> </w:t>
        </w:r>
        <w:r w:rsidRPr="00917F98">
          <w:t>1.3</w:t>
        </w:r>
        <w:r w:rsidRPr="00917F98">
          <w:rPr>
            <w:spacing w:val="-3"/>
          </w:rPr>
          <w:t xml:space="preserve"> </w:t>
        </w:r>
        <w:r w:rsidRPr="00917F98">
          <w:t>статьи</w:t>
        </w:r>
        <w:r w:rsidRPr="00917F98">
          <w:rPr>
            <w:spacing w:val="-2"/>
          </w:rPr>
          <w:t xml:space="preserve"> </w:t>
        </w:r>
        <w:r w:rsidRPr="00917F98">
          <w:t>16</w:t>
        </w:r>
      </w:hyperlink>
      <w:r w:rsidRPr="00917F98">
        <w:rPr>
          <w:spacing w:val="-1"/>
        </w:rPr>
        <w:t xml:space="preserve"> Федерального</w:t>
      </w:r>
      <w:r w:rsidRPr="00917F98">
        <w:rPr>
          <w:spacing w:val="-3"/>
        </w:rPr>
        <w:t xml:space="preserve"> </w:t>
      </w:r>
      <w:r w:rsidRPr="00917F98">
        <w:rPr>
          <w:spacing w:val="-1"/>
        </w:rPr>
        <w:t>закона</w:t>
      </w:r>
      <w:r w:rsidRPr="00917F98">
        <w:rPr>
          <w:spacing w:val="-4"/>
        </w:rPr>
        <w:t xml:space="preserve"> </w:t>
      </w:r>
      <w:r w:rsidRPr="00917F98">
        <w:t>от</w:t>
      </w:r>
      <w:r w:rsidRPr="00917F98">
        <w:rPr>
          <w:spacing w:val="-2"/>
        </w:rPr>
        <w:t xml:space="preserve"> </w:t>
      </w:r>
      <w:r w:rsidRPr="00917F98">
        <w:t>27</w:t>
      </w:r>
      <w:r w:rsidRPr="00917F98">
        <w:rPr>
          <w:spacing w:val="-3"/>
        </w:rPr>
        <w:t xml:space="preserve"> </w:t>
      </w:r>
      <w:r w:rsidRPr="00917F98">
        <w:t>июля</w:t>
      </w:r>
      <w:r w:rsidRPr="00917F98">
        <w:rPr>
          <w:spacing w:val="-3"/>
        </w:rPr>
        <w:t xml:space="preserve"> </w:t>
      </w:r>
      <w:r w:rsidRPr="00917F98">
        <w:rPr>
          <w:spacing w:val="-1"/>
        </w:rPr>
        <w:t>2010</w:t>
      </w:r>
      <w:r w:rsidRPr="00917F98">
        <w:rPr>
          <w:spacing w:val="-3"/>
        </w:rPr>
        <w:t xml:space="preserve"> </w:t>
      </w:r>
      <w:r w:rsidRPr="00917F98">
        <w:t>года</w:t>
      </w:r>
      <w:r w:rsidRPr="00917F98">
        <w:rPr>
          <w:spacing w:val="-4"/>
        </w:rPr>
        <w:t xml:space="preserve"> </w:t>
      </w:r>
      <w:r w:rsidRPr="00917F98">
        <w:t>№</w:t>
      </w:r>
      <w:r w:rsidRPr="00917F98">
        <w:rPr>
          <w:spacing w:val="-4"/>
        </w:rPr>
        <w:t xml:space="preserve"> </w:t>
      </w:r>
      <w:r w:rsidRPr="00917F98">
        <w:t>210-ФЗ</w:t>
      </w:r>
      <w:r w:rsidRPr="00917F98">
        <w:rPr>
          <w:spacing w:val="1"/>
        </w:rPr>
        <w:t xml:space="preserve"> </w:t>
      </w:r>
      <w:r w:rsidRPr="00917F98">
        <w:rPr>
          <w:spacing w:val="-2"/>
        </w:rPr>
        <w:t>«Об</w:t>
      </w:r>
      <w:r w:rsidRPr="00917F98">
        <w:rPr>
          <w:spacing w:val="65"/>
        </w:rPr>
        <w:t xml:space="preserve"> </w:t>
      </w:r>
      <w:r w:rsidRPr="00917F98">
        <w:rPr>
          <w:spacing w:val="-1"/>
        </w:rPr>
        <w:t>организации</w:t>
      </w:r>
      <w:r w:rsidRPr="00917F98">
        <w:rPr>
          <w:spacing w:val="-2"/>
        </w:rPr>
        <w:t xml:space="preserve"> </w:t>
      </w:r>
      <w:r w:rsidRPr="00917F98">
        <w:rPr>
          <w:spacing w:val="-1"/>
        </w:rPr>
        <w:t>предоставления</w:t>
      </w:r>
      <w:r w:rsidRPr="00917F98">
        <w:t xml:space="preserve"> </w:t>
      </w:r>
      <w:r w:rsidRPr="00917F98">
        <w:rPr>
          <w:spacing w:val="-1"/>
        </w:rPr>
        <w:t>государственных</w:t>
      </w:r>
      <w:r w:rsidRPr="00917F98">
        <w:t xml:space="preserve"> и </w:t>
      </w:r>
      <w:r w:rsidRPr="00917F98">
        <w:rPr>
          <w:spacing w:val="-1"/>
        </w:rPr>
        <w:t>муниципальных</w:t>
      </w:r>
      <w:r w:rsidRPr="00917F98">
        <w:rPr>
          <w:spacing w:val="4"/>
        </w:rPr>
        <w:t xml:space="preserve"> </w:t>
      </w:r>
      <w:r w:rsidRPr="00917F98">
        <w:rPr>
          <w:spacing w:val="-2"/>
        </w:rPr>
        <w:t>услуг»;</w:t>
      </w:r>
    </w:p>
    <w:p w14:paraId="6DFF4BF7" w14:textId="77777777" w:rsidR="00403711" w:rsidRPr="00917F98" w:rsidRDefault="00403711" w:rsidP="0025545D">
      <w:pPr>
        <w:numPr>
          <w:ilvl w:val="2"/>
          <w:numId w:val="214"/>
        </w:numPr>
        <w:tabs>
          <w:tab w:val="left" w:pos="1518"/>
        </w:tabs>
        <w:autoSpaceDE/>
        <w:autoSpaceDN/>
        <w:adjustRightInd/>
        <w:spacing w:before="2" w:line="274" w:lineRule="auto"/>
        <w:ind w:right="108" w:firstLine="708"/>
        <w:jc w:val="both"/>
      </w:pPr>
      <w:r w:rsidRPr="00917F98">
        <w:rPr>
          <w:spacing w:val="-1"/>
        </w:rPr>
        <w:t>нарушение</w:t>
      </w:r>
      <w:r w:rsidRPr="00917F98">
        <w:rPr>
          <w:spacing w:val="27"/>
        </w:rPr>
        <w:t xml:space="preserve"> </w:t>
      </w:r>
      <w:r w:rsidRPr="00917F98">
        <w:rPr>
          <w:spacing w:val="-1"/>
        </w:rPr>
        <w:t>срока</w:t>
      </w:r>
      <w:r w:rsidRPr="00917F98">
        <w:rPr>
          <w:spacing w:val="27"/>
        </w:rPr>
        <w:t xml:space="preserve"> </w:t>
      </w:r>
      <w:r w:rsidRPr="00917F98">
        <w:t>или</w:t>
      </w:r>
      <w:r w:rsidRPr="00917F98">
        <w:rPr>
          <w:spacing w:val="29"/>
        </w:rPr>
        <w:t xml:space="preserve"> </w:t>
      </w:r>
      <w:r w:rsidRPr="00917F98">
        <w:rPr>
          <w:spacing w:val="-1"/>
        </w:rPr>
        <w:t>порядка</w:t>
      </w:r>
      <w:r w:rsidRPr="00917F98">
        <w:rPr>
          <w:spacing w:val="27"/>
        </w:rPr>
        <w:t xml:space="preserve"> </w:t>
      </w:r>
      <w:r w:rsidRPr="00917F98">
        <w:rPr>
          <w:spacing w:val="-1"/>
        </w:rPr>
        <w:t>выдачи</w:t>
      </w:r>
      <w:r w:rsidRPr="00917F98">
        <w:rPr>
          <w:spacing w:val="27"/>
        </w:rPr>
        <w:t xml:space="preserve"> </w:t>
      </w:r>
      <w:r w:rsidRPr="00917F98">
        <w:rPr>
          <w:spacing w:val="-1"/>
        </w:rPr>
        <w:t>документов</w:t>
      </w:r>
      <w:r w:rsidRPr="00917F98">
        <w:rPr>
          <w:spacing w:val="28"/>
        </w:rPr>
        <w:t xml:space="preserve"> </w:t>
      </w:r>
      <w:r w:rsidRPr="00917F98">
        <w:t>по</w:t>
      </w:r>
      <w:r w:rsidRPr="00917F98">
        <w:rPr>
          <w:spacing w:val="28"/>
        </w:rPr>
        <w:t xml:space="preserve"> </w:t>
      </w:r>
      <w:r w:rsidRPr="00917F98">
        <w:rPr>
          <w:spacing w:val="-1"/>
        </w:rPr>
        <w:t>результатам</w:t>
      </w:r>
      <w:r w:rsidRPr="00917F98">
        <w:rPr>
          <w:spacing w:val="5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761224F5" w14:textId="77777777" w:rsidR="00403711" w:rsidRPr="00917F98" w:rsidRDefault="00403711" w:rsidP="0025545D">
      <w:pPr>
        <w:numPr>
          <w:ilvl w:val="2"/>
          <w:numId w:val="214"/>
        </w:numPr>
        <w:tabs>
          <w:tab w:val="left" w:pos="1518"/>
        </w:tabs>
        <w:autoSpaceDE/>
        <w:autoSpaceDN/>
        <w:adjustRightInd/>
        <w:spacing w:before="2" w:line="276" w:lineRule="auto"/>
        <w:ind w:right="99" w:firstLine="708"/>
        <w:jc w:val="both"/>
      </w:pPr>
      <w:r w:rsidRPr="00917F98">
        <w:rPr>
          <w:spacing w:val="-1"/>
        </w:rPr>
        <w:t>приостановление</w:t>
      </w:r>
      <w:r w:rsidRPr="00917F98">
        <w:rPr>
          <w:spacing w:val="3"/>
        </w:rPr>
        <w:t xml:space="preserve"> </w:t>
      </w:r>
      <w:r w:rsidRPr="00917F98">
        <w:rPr>
          <w:spacing w:val="-1"/>
        </w:rPr>
        <w:t>предоставления</w:t>
      </w:r>
      <w:r w:rsidRPr="00917F98">
        <w:rPr>
          <w:spacing w:val="6"/>
        </w:rPr>
        <w:t xml:space="preserve"> </w:t>
      </w:r>
      <w:r w:rsidRPr="00917F98">
        <w:rPr>
          <w:spacing w:val="-1"/>
        </w:rPr>
        <w:t>муниципальной</w:t>
      </w:r>
      <w:r w:rsidRPr="00917F98">
        <w:rPr>
          <w:spacing w:val="8"/>
        </w:rPr>
        <w:t xml:space="preserve"> </w:t>
      </w:r>
      <w:r w:rsidRPr="00917F98">
        <w:rPr>
          <w:spacing w:val="-1"/>
        </w:rPr>
        <w:t>услуги,</w:t>
      </w:r>
      <w:r w:rsidRPr="00917F98">
        <w:rPr>
          <w:spacing w:val="6"/>
        </w:rPr>
        <w:t xml:space="preserve"> </w:t>
      </w:r>
      <w:r w:rsidRPr="00917F98">
        <w:rPr>
          <w:spacing w:val="-1"/>
        </w:rPr>
        <w:t>если</w:t>
      </w:r>
      <w:r w:rsidRPr="00917F98">
        <w:rPr>
          <w:spacing w:val="8"/>
        </w:rPr>
        <w:t xml:space="preserve"> </w:t>
      </w:r>
      <w:r w:rsidRPr="00917F98">
        <w:rPr>
          <w:spacing w:val="-1"/>
        </w:rPr>
        <w:t>основания</w:t>
      </w:r>
      <w:r w:rsidRPr="00917F98">
        <w:rPr>
          <w:spacing w:val="71"/>
        </w:rPr>
        <w:t xml:space="preserve"> </w:t>
      </w:r>
      <w:r w:rsidRPr="00917F98">
        <w:rPr>
          <w:spacing w:val="-1"/>
        </w:rPr>
        <w:t>приостановления</w:t>
      </w:r>
      <w:r w:rsidRPr="00917F98">
        <w:rPr>
          <w:spacing w:val="16"/>
        </w:rPr>
        <w:t xml:space="preserve"> </w:t>
      </w:r>
      <w:r w:rsidRPr="00917F98">
        <w:t>не</w:t>
      </w:r>
      <w:r w:rsidRPr="00917F98">
        <w:rPr>
          <w:spacing w:val="15"/>
        </w:rPr>
        <w:t xml:space="preserve"> </w:t>
      </w:r>
      <w:r w:rsidRPr="00917F98">
        <w:rPr>
          <w:spacing w:val="-1"/>
        </w:rPr>
        <w:t>предусмотрены</w:t>
      </w:r>
      <w:r w:rsidRPr="00917F98">
        <w:rPr>
          <w:spacing w:val="16"/>
        </w:rPr>
        <w:t xml:space="preserve"> </w:t>
      </w:r>
      <w:r w:rsidRPr="00917F98">
        <w:t>федеральными</w:t>
      </w:r>
      <w:r w:rsidRPr="00917F98">
        <w:rPr>
          <w:spacing w:val="17"/>
        </w:rPr>
        <w:t xml:space="preserve"> </w:t>
      </w:r>
      <w:r w:rsidRPr="00917F98">
        <w:rPr>
          <w:spacing w:val="-1"/>
        </w:rPr>
        <w:t>законами</w:t>
      </w:r>
      <w:r w:rsidRPr="00917F98">
        <w:rPr>
          <w:spacing w:val="17"/>
        </w:rPr>
        <w:t xml:space="preserve"> </w:t>
      </w:r>
      <w:r w:rsidRPr="00917F98">
        <w:t>и</w:t>
      </w:r>
      <w:r w:rsidRPr="00917F98">
        <w:rPr>
          <w:spacing w:val="17"/>
        </w:rPr>
        <w:t xml:space="preserve"> </w:t>
      </w:r>
      <w:r w:rsidRPr="00917F98">
        <w:rPr>
          <w:spacing w:val="-1"/>
        </w:rPr>
        <w:t>принятыми</w:t>
      </w:r>
      <w:r w:rsidRPr="00917F98">
        <w:rPr>
          <w:spacing w:val="17"/>
        </w:rPr>
        <w:t xml:space="preserve"> </w:t>
      </w:r>
      <w:r w:rsidRPr="00917F98">
        <w:t>в</w:t>
      </w:r>
      <w:r w:rsidRPr="00917F98">
        <w:rPr>
          <w:spacing w:val="16"/>
        </w:rPr>
        <w:t xml:space="preserve"> </w:t>
      </w:r>
      <w:r w:rsidRPr="00917F98">
        <w:t>соответствии</w:t>
      </w:r>
      <w:r w:rsidRPr="00917F98">
        <w:rPr>
          <w:spacing w:val="17"/>
        </w:rPr>
        <w:t xml:space="preserve"> </w:t>
      </w:r>
      <w:r w:rsidRPr="00917F98">
        <w:t>с</w:t>
      </w:r>
      <w:r w:rsidRPr="00917F98">
        <w:rPr>
          <w:spacing w:val="57"/>
        </w:rPr>
        <w:t xml:space="preserve"> </w:t>
      </w:r>
      <w:r w:rsidRPr="00917F98">
        <w:rPr>
          <w:spacing w:val="-1"/>
        </w:rPr>
        <w:t>ними</w:t>
      </w:r>
      <w:r w:rsidRPr="00917F98">
        <w:rPr>
          <w:spacing w:val="31"/>
        </w:rPr>
        <w:t xml:space="preserve"> </w:t>
      </w:r>
      <w:r w:rsidRPr="00917F98">
        <w:rPr>
          <w:spacing w:val="-1"/>
        </w:rPr>
        <w:t>иными</w:t>
      </w:r>
      <w:r w:rsidRPr="00917F98">
        <w:rPr>
          <w:spacing w:val="31"/>
        </w:rPr>
        <w:t xml:space="preserve"> </w:t>
      </w:r>
      <w:r w:rsidRPr="00917F98">
        <w:rPr>
          <w:spacing w:val="-1"/>
        </w:rPr>
        <w:t>нормативными</w:t>
      </w:r>
      <w:r w:rsidRPr="00917F98">
        <w:rPr>
          <w:spacing w:val="31"/>
        </w:rPr>
        <w:t xml:space="preserve"> </w:t>
      </w:r>
      <w:r w:rsidRPr="00917F98">
        <w:rPr>
          <w:spacing w:val="-1"/>
        </w:rPr>
        <w:t>правовыми</w:t>
      </w:r>
      <w:r w:rsidRPr="00917F98">
        <w:rPr>
          <w:spacing w:val="31"/>
        </w:rPr>
        <w:t xml:space="preserve"> </w:t>
      </w:r>
      <w:r w:rsidRPr="00917F98">
        <w:rPr>
          <w:spacing w:val="-1"/>
        </w:rPr>
        <w:t>актами</w:t>
      </w:r>
      <w:r w:rsidRPr="00917F98">
        <w:rPr>
          <w:spacing w:val="31"/>
        </w:rPr>
        <w:t xml:space="preserve"> </w:t>
      </w:r>
      <w:r w:rsidRPr="00917F98">
        <w:rPr>
          <w:spacing w:val="-1"/>
        </w:rPr>
        <w:t>Российской</w:t>
      </w:r>
      <w:r w:rsidRPr="00917F98">
        <w:rPr>
          <w:spacing w:val="31"/>
        </w:rPr>
        <w:t xml:space="preserve"> </w:t>
      </w:r>
      <w:r w:rsidRPr="00917F98">
        <w:rPr>
          <w:spacing w:val="-1"/>
        </w:rPr>
        <w:t>Федерации,</w:t>
      </w:r>
      <w:r w:rsidRPr="00917F98">
        <w:rPr>
          <w:spacing w:val="30"/>
        </w:rPr>
        <w:t xml:space="preserve"> </w:t>
      </w:r>
      <w:r w:rsidRPr="00917F98">
        <w:rPr>
          <w:spacing w:val="-1"/>
        </w:rPr>
        <w:t>законами</w:t>
      </w:r>
      <w:r w:rsidRPr="00917F98">
        <w:rPr>
          <w:spacing w:val="42"/>
        </w:rPr>
        <w:t xml:space="preserve"> </w:t>
      </w:r>
      <w:r w:rsidRPr="00917F98">
        <w:t>и</w:t>
      </w:r>
      <w:r w:rsidRPr="00917F98">
        <w:rPr>
          <w:spacing w:val="31"/>
        </w:rPr>
        <w:t xml:space="preserve"> </w:t>
      </w:r>
      <w:r w:rsidRPr="00917F98">
        <w:rPr>
          <w:spacing w:val="-1"/>
        </w:rPr>
        <w:t>иными</w:t>
      </w:r>
      <w:r w:rsidRPr="00917F98">
        <w:rPr>
          <w:spacing w:val="85"/>
        </w:rPr>
        <w:t xml:space="preserve"> </w:t>
      </w:r>
      <w:r w:rsidRPr="00917F98">
        <w:rPr>
          <w:spacing w:val="-1"/>
        </w:rPr>
        <w:lastRenderedPageBreak/>
        <w:t>нормативными</w:t>
      </w:r>
      <w:r w:rsidRPr="00917F98">
        <w:rPr>
          <w:spacing w:val="46"/>
        </w:rPr>
        <w:t xml:space="preserve"> </w:t>
      </w:r>
      <w:r w:rsidRPr="00917F98">
        <w:rPr>
          <w:spacing w:val="-1"/>
        </w:rPr>
        <w:t>правовыми</w:t>
      </w:r>
      <w:r w:rsidRPr="00917F98">
        <w:rPr>
          <w:spacing w:val="46"/>
        </w:rPr>
        <w:t xml:space="preserve"> </w:t>
      </w:r>
      <w:r w:rsidRPr="00917F98">
        <w:rPr>
          <w:spacing w:val="-1"/>
        </w:rPr>
        <w:t>актами</w:t>
      </w:r>
      <w:r w:rsidRPr="00917F98">
        <w:rPr>
          <w:spacing w:val="46"/>
        </w:rPr>
        <w:t xml:space="preserve"> </w:t>
      </w:r>
      <w:r w:rsidRPr="00917F98">
        <w:rPr>
          <w:spacing w:val="-1"/>
        </w:rPr>
        <w:t>субъектов</w:t>
      </w:r>
      <w:r w:rsidRPr="00917F98">
        <w:rPr>
          <w:spacing w:val="45"/>
        </w:rPr>
        <w:t xml:space="preserve"> </w:t>
      </w:r>
      <w:r w:rsidRPr="00917F98">
        <w:rPr>
          <w:spacing w:val="-1"/>
        </w:rPr>
        <w:t>Российской</w:t>
      </w:r>
      <w:r w:rsidRPr="00917F98">
        <w:rPr>
          <w:spacing w:val="46"/>
        </w:rPr>
        <w:t xml:space="preserve"> </w:t>
      </w:r>
      <w:r w:rsidRPr="00917F98">
        <w:rPr>
          <w:spacing w:val="-1"/>
        </w:rPr>
        <w:t>Федерации,</w:t>
      </w:r>
      <w:r w:rsidRPr="00917F98">
        <w:rPr>
          <w:spacing w:val="45"/>
        </w:rPr>
        <w:t xml:space="preserve"> </w:t>
      </w:r>
      <w:r w:rsidRPr="00917F98">
        <w:rPr>
          <w:spacing w:val="-1"/>
        </w:rPr>
        <w:t>муниципальными</w:t>
      </w:r>
      <w:r w:rsidRPr="00917F98">
        <w:rPr>
          <w:spacing w:val="71"/>
        </w:rPr>
        <w:t xml:space="preserve"> </w:t>
      </w:r>
      <w:r w:rsidRPr="00917F98">
        <w:rPr>
          <w:spacing w:val="-1"/>
        </w:rPr>
        <w:t>правовыми</w:t>
      </w:r>
      <w:r w:rsidRPr="00917F98">
        <w:rPr>
          <w:spacing w:val="29"/>
        </w:rPr>
        <w:t xml:space="preserve"> </w:t>
      </w:r>
      <w:r w:rsidRPr="00917F98">
        <w:rPr>
          <w:spacing w:val="-1"/>
        </w:rPr>
        <w:t>актами.</w:t>
      </w:r>
      <w:r w:rsidRPr="00917F98">
        <w:rPr>
          <w:spacing w:val="28"/>
        </w:rPr>
        <w:t xml:space="preserve"> </w:t>
      </w:r>
      <w:r w:rsidRPr="00917F98">
        <w:t>В</w:t>
      </w:r>
      <w:r w:rsidRPr="00917F98">
        <w:rPr>
          <w:spacing w:val="29"/>
        </w:rPr>
        <w:t xml:space="preserve"> </w:t>
      </w:r>
      <w:r w:rsidRPr="00917F98">
        <w:rPr>
          <w:spacing w:val="-1"/>
        </w:rPr>
        <w:t>указанном</w:t>
      </w:r>
      <w:r w:rsidRPr="00917F98">
        <w:rPr>
          <w:spacing w:val="27"/>
        </w:rPr>
        <w:t xml:space="preserve"> </w:t>
      </w:r>
      <w:r w:rsidRPr="00917F98">
        <w:rPr>
          <w:spacing w:val="-1"/>
        </w:rPr>
        <w:t>случае</w:t>
      </w:r>
      <w:r w:rsidRPr="00917F98">
        <w:rPr>
          <w:spacing w:val="27"/>
        </w:rPr>
        <w:t xml:space="preserve"> </w:t>
      </w:r>
      <w:r w:rsidRPr="00917F98">
        <w:t>досудебное</w:t>
      </w:r>
      <w:r w:rsidRPr="00917F98">
        <w:rPr>
          <w:spacing w:val="27"/>
        </w:rPr>
        <w:t xml:space="preserve"> </w:t>
      </w:r>
      <w:r w:rsidRPr="00917F98">
        <w:rPr>
          <w:spacing w:val="-1"/>
        </w:rPr>
        <w:t>(внесудебное)</w:t>
      </w:r>
      <w:r w:rsidRPr="00917F98">
        <w:rPr>
          <w:spacing w:val="30"/>
        </w:rPr>
        <w:t xml:space="preserve"> </w:t>
      </w:r>
      <w:r w:rsidRPr="00917F98">
        <w:rPr>
          <w:spacing w:val="-1"/>
        </w:rPr>
        <w:t>обжалование</w:t>
      </w:r>
      <w:r w:rsidRPr="00917F98">
        <w:rPr>
          <w:spacing w:val="27"/>
        </w:rPr>
        <w:t xml:space="preserve"> </w:t>
      </w:r>
      <w:r w:rsidRPr="00917F98">
        <w:rPr>
          <w:spacing w:val="-1"/>
        </w:rPr>
        <w:t>заявителем</w:t>
      </w:r>
      <w:r w:rsidRPr="00917F98">
        <w:rPr>
          <w:spacing w:val="89"/>
        </w:rPr>
        <w:t xml:space="preserve"> </w:t>
      </w:r>
      <w:r w:rsidRPr="00917F98">
        <w:rPr>
          <w:spacing w:val="-1"/>
        </w:rPr>
        <w:t>решений</w:t>
      </w:r>
      <w:r w:rsidRPr="00917F98">
        <w:rPr>
          <w:spacing w:val="34"/>
        </w:rPr>
        <w:t xml:space="preserve"> </w:t>
      </w:r>
      <w:r w:rsidRPr="00917F98">
        <w:t>и</w:t>
      </w:r>
      <w:r w:rsidRPr="00917F98">
        <w:rPr>
          <w:spacing w:val="36"/>
        </w:rPr>
        <w:t xml:space="preserve"> </w:t>
      </w:r>
      <w:r w:rsidRPr="00917F98">
        <w:rPr>
          <w:spacing w:val="-1"/>
        </w:rPr>
        <w:t>действий</w:t>
      </w:r>
      <w:r w:rsidRPr="00917F98">
        <w:rPr>
          <w:spacing w:val="36"/>
        </w:rPr>
        <w:t xml:space="preserve"> </w:t>
      </w:r>
      <w:r w:rsidRPr="00917F98">
        <w:rPr>
          <w:spacing w:val="-1"/>
        </w:rPr>
        <w:t>(бездействия)</w:t>
      </w:r>
      <w:r w:rsidRPr="00917F98">
        <w:rPr>
          <w:spacing w:val="32"/>
        </w:rPr>
        <w:t xml:space="preserve"> </w:t>
      </w:r>
      <w:r w:rsidRPr="00917F98">
        <w:rPr>
          <w:spacing w:val="-1"/>
        </w:rPr>
        <w:t>многофункционального</w:t>
      </w:r>
      <w:r w:rsidRPr="00917F98">
        <w:rPr>
          <w:spacing w:val="33"/>
        </w:rPr>
        <w:t xml:space="preserve"> </w:t>
      </w:r>
      <w:r w:rsidRPr="00917F98">
        <w:rPr>
          <w:spacing w:val="-1"/>
        </w:rPr>
        <w:t>центра,</w:t>
      </w:r>
      <w:r w:rsidRPr="00917F98">
        <w:rPr>
          <w:spacing w:val="35"/>
        </w:rPr>
        <w:t xml:space="preserve"> </w:t>
      </w:r>
      <w:r w:rsidRPr="00917F98">
        <w:rPr>
          <w:spacing w:val="-1"/>
        </w:rPr>
        <w:t>работника</w:t>
      </w:r>
      <w:r w:rsidRPr="00917F98">
        <w:rPr>
          <w:spacing w:val="69"/>
        </w:rPr>
        <w:t xml:space="preserve"> </w:t>
      </w:r>
      <w:r w:rsidRPr="00917F98">
        <w:rPr>
          <w:spacing w:val="-1"/>
        </w:rPr>
        <w:t>многофункционального</w:t>
      </w:r>
      <w:r w:rsidRPr="00917F98">
        <w:rPr>
          <w:spacing w:val="47"/>
        </w:rPr>
        <w:t xml:space="preserve"> </w:t>
      </w:r>
      <w:r w:rsidRPr="00917F98">
        <w:rPr>
          <w:spacing w:val="-1"/>
        </w:rPr>
        <w:t>центра</w:t>
      </w:r>
      <w:r w:rsidRPr="00917F98">
        <w:rPr>
          <w:spacing w:val="49"/>
        </w:rPr>
        <w:t xml:space="preserve"> </w:t>
      </w:r>
      <w:r w:rsidRPr="00917F98">
        <w:rPr>
          <w:spacing w:val="-1"/>
        </w:rPr>
        <w:t>возможно</w:t>
      </w:r>
      <w:r w:rsidRPr="00917F98">
        <w:rPr>
          <w:spacing w:val="50"/>
        </w:rPr>
        <w:t xml:space="preserve"> </w:t>
      </w:r>
      <w:r w:rsidRPr="00917F98">
        <w:t>в</w:t>
      </w:r>
      <w:r w:rsidRPr="00917F98">
        <w:rPr>
          <w:spacing w:val="49"/>
        </w:rPr>
        <w:t xml:space="preserve"> </w:t>
      </w:r>
      <w:r w:rsidRPr="00917F98">
        <w:rPr>
          <w:spacing w:val="-1"/>
        </w:rPr>
        <w:t>случае,</w:t>
      </w:r>
      <w:r w:rsidRPr="00917F98">
        <w:rPr>
          <w:spacing w:val="52"/>
        </w:rPr>
        <w:t xml:space="preserve"> </w:t>
      </w:r>
      <w:r w:rsidRPr="00917F98">
        <w:rPr>
          <w:spacing w:val="-1"/>
        </w:rPr>
        <w:t>если</w:t>
      </w:r>
      <w:r w:rsidRPr="00917F98">
        <w:rPr>
          <w:spacing w:val="51"/>
        </w:rPr>
        <w:t xml:space="preserve"> </w:t>
      </w:r>
      <w:r w:rsidRPr="00917F98">
        <w:t>на</w:t>
      </w:r>
      <w:r w:rsidRPr="00917F98">
        <w:rPr>
          <w:spacing w:val="49"/>
        </w:rPr>
        <w:t xml:space="preserve"> </w:t>
      </w:r>
      <w:r w:rsidRPr="00917F98">
        <w:rPr>
          <w:spacing w:val="-1"/>
        </w:rPr>
        <w:t>многофункциональный</w:t>
      </w:r>
      <w:r w:rsidRPr="00917F98">
        <w:rPr>
          <w:spacing w:val="50"/>
        </w:rPr>
        <w:t xml:space="preserve"> </w:t>
      </w:r>
      <w:r w:rsidRPr="00917F98">
        <w:rPr>
          <w:spacing w:val="-1"/>
        </w:rPr>
        <w:t>центр,</w:t>
      </w:r>
      <w:r w:rsidRPr="00917F98">
        <w:rPr>
          <w:spacing w:val="95"/>
        </w:rPr>
        <w:t xml:space="preserve"> </w:t>
      </w:r>
      <w:r w:rsidRPr="00917F98">
        <w:rPr>
          <w:spacing w:val="-1"/>
        </w:rPr>
        <w:t>решения</w:t>
      </w:r>
      <w:r w:rsidRPr="00917F98">
        <w:rPr>
          <w:spacing w:val="52"/>
        </w:rPr>
        <w:t xml:space="preserve"> </w:t>
      </w:r>
      <w:r w:rsidRPr="00917F98">
        <w:t>и</w:t>
      </w:r>
      <w:r w:rsidRPr="00917F98">
        <w:rPr>
          <w:spacing w:val="53"/>
        </w:rPr>
        <w:t xml:space="preserve"> </w:t>
      </w:r>
      <w:r w:rsidRPr="00917F98">
        <w:rPr>
          <w:spacing w:val="-1"/>
        </w:rPr>
        <w:t>действия</w:t>
      </w:r>
      <w:r w:rsidRPr="00917F98">
        <w:rPr>
          <w:spacing w:val="50"/>
        </w:rPr>
        <w:t xml:space="preserve"> </w:t>
      </w:r>
      <w:r w:rsidRPr="00917F98">
        <w:rPr>
          <w:spacing w:val="-1"/>
        </w:rPr>
        <w:t>(бездействие)</w:t>
      </w:r>
      <w:r w:rsidRPr="00917F98">
        <w:rPr>
          <w:spacing w:val="51"/>
        </w:rPr>
        <w:t xml:space="preserve"> </w:t>
      </w:r>
      <w:r w:rsidRPr="00917F98">
        <w:rPr>
          <w:spacing w:val="-1"/>
        </w:rPr>
        <w:t>которого</w:t>
      </w:r>
      <w:r w:rsidRPr="00917F98">
        <w:rPr>
          <w:spacing w:val="52"/>
        </w:rPr>
        <w:t xml:space="preserve"> </w:t>
      </w:r>
      <w:r w:rsidRPr="00917F98">
        <w:rPr>
          <w:spacing w:val="-1"/>
        </w:rPr>
        <w:t>обжалуются,</w:t>
      </w:r>
      <w:r w:rsidRPr="00917F98">
        <w:rPr>
          <w:spacing w:val="52"/>
        </w:rPr>
        <w:t xml:space="preserve"> </w:t>
      </w:r>
      <w:r w:rsidRPr="00917F98">
        <w:t>возложена</w:t>
      </w:r>
      <w:r w:rsidRPr="00917F98">
        <w:rPr>
          <w:spacing w:val="51"/>
        </w:rPr>
        <w:t xml:space="preserve"> </w:t>
      </w:r>
      <w:r w:rsidRPr="00917F98">
        <w:rPr>
          <w:spacing w:val="-1"/>
        </w:rPr>
        <w:t>функция</w:t>
      </w:r>
      <w:r w:rsidRPr="00917F98">
        <w:rPr>
          <w:spacing w:val="52"/>
        </w:rPr>
        <w:t xml:space="preserve"> </w:t>
      </w:r>
      <w:r w:rsidRPr="00917F98">
        <w:t>по</w:t>
      </w:r>
      <w:r w:rsidRPr="00917F98">
        <w:rPr>
          <w:spacing w:val="73"/>
        </w:rPr>
        <w:t xml:space="preserve"> </w:t>
      </w:r>
      <w:r w:rsidRPr="00917F98">
        <w:rPr>
          <w:spacing w:val="-1"/>
        </w:rPr>
        <w:t>предоставлению</w:t>
      </w:r>
      <w:r w:rsidRPr="00917F98">
        <w:rPr>
          <w:spacing w:val="5"/>
        </w:rPr>
        <w:t xml:space="preserve"> </w:t>
      </w:r>
      <w:r w:rsidRPr="00917F98">
        <w:rPr>
          <w:spacing w:val="-1"/>
        </w:rPr>
        <w:t>соответствующих</w:t>
      </w:r>
      <w:r w:rsidRPr="00917F98">
        <w:rPr>
          <w:spacing w:val="6"/>
        </w:rPr>
        <w:t xml:space="preserve"> </w:t>
      </w:r>
      <w:r w:rsidRPr="00917F98">
        <w:rPr>
          <w:spacing w:val="-1"/>
        </w:rPr>
        <w:t>государственных</w:t>
      </w:r>
      <w:r w:rsidRPr="00917F98">
        <w:rPr>
          <w:spacing w:val="3"/>
        </w:rPr>
        <w:t xml:space="preserve"> </w:t>
      </w:r>
      <w:r w:rsidRPr="00917F98">
        <w:t>или</w:t>
      </w:r>
      <w:r w:rsidRPr="00917F98">
        <w:rPr>
          <w:spacing w:val="3"/>
        </w:rPr>
        <w:t xml:space="preserve"> </w:t>
      </w:r>
      <w:r w:rsidRPr="00917F98">
        <w:rPr>
          <w:spacing w:val="-1"/>
        </w:rPr>
        <w:t>муниципальных</w:t>
      </w:r>
      <w:r w:rsidRPr="00917F98">
        <w:rPr>
          <w:spacing w:val="9"/>
        </w:rPr>
        <w:t xml:space="preserve"> </w:t>
      </w:r>
      <w:r w:rsidRPr="00917F98">
        <w:rPr>
          <w:spacing w:val="-2"/>
        </w:rPr>
        <w:t>услуг</w:t>
      </w:r>
      <w:r w:rsidRPr="00917F98">
        <w:rPr>
          <w:spacing w:val="4"/>
        </w:rPr>
        <w:t xml:space="preserve"> </w:t>
      </w:r>
      <w:r w:rsidRPr="00917F98">
        <w:t>в</w:t>
      </w:r>
      <w:r w:rsidRPr="00917F98">
        <w:rPr>
          <w:spacing w:val="4"/>
        </w:rPr>
        <w:t xml:space="preserve"> </w:t>
      </w:r>
      <w:r w:rsidRPr="00917F98">
        <w:t>полном</w:t>
      </w:r>
      <w:r w:rsidRPr="00917F98">
        <w:rPr>
          <w:spacing w:val="67"/>
        </w:rPr>
        <w:t xml:space="preserve"> </w:t>
      </w:r>
      <w:r w:rsidRPr="00917F98">
        <w:rPr>
          <w:spacing w:val="-1"/>
        </w:rPr>
        <w:t>объеме</w:t>
      </w:r>
      <w:r w:rsidRPr="00917F98">
        <w:rPr>
          <w:spacing w:val="10"/>
        </w:rPr>
        <w:t xml:space="preserve"> </w:t>
      </w:r>
      <w:r w:rsidRPr="00917F98">
        <w:t>в</w:t>
      </w:r>
      <w:r w:rsidRPr="00917F98">
        <w:rPr>
          <w:spacing w:val="11"/>
        </w:rPr>
        <w:t xml:space="preserve"> </w:t>
      </w:r>
      <w:r w:rsidRPr="00917F98">
        <w:rPr>
          <w:spacing w:val="-1"/>
        </w:rPr>
        <w:t>порядке,</w:t>
      </w:r>
      <w:r w:rsidRPr="00917F98">
        <w:rPr>
          <w:spacing w:val="11"/>
        </w:rPr>
        <w:t xml:space="preserve"> </w:t>
      </w:r>
      <w:r w:rsidRPr="00917F98">
        <w:rPr>
          <w:spacing w:val="-1"/>
        </w:rPr>
        <w:t>определенном</w:t>
      </w:r>
      <w:r w:rsidRPr="00917F98">
        <w:rPr>
          <w:spacing w:val="13"/>
        </w:rPr>
        <w:t xml:space="preserve"> </w:t>
      </w:r>
      <w:hyperlink r:id="rId209">
        <w:r w:rsidRPr="00917F98">
          <w:rPr>
            <w:spacing w:val="-1"/>
          </w:rPr>
          <w:t>частью</w:t>
        </w:r>
        <w:r w:rsidRPr="00917F98">
          <w:rPr>
            <w:spacing w:val="12"/>
          </w:rPr>
          <w:t xml:space="preserve"> </w:t>
        </w:r>
        <w:r w:rsidRPr="00917F98">
          <w:t>1.3</w:t>
        </w:r>
        <w:r w:rsidRPr="00917F98">
          <w:rPr>
            <w:spacing w:val="11"/>
          </w:rPr>
          <w:t xml:space="preserve"> </w:t>
        </w:r>
        <w:r w:rsidRPr="00917F98">
          <w:rPr>
            <w:spacing w:val="-1"/>
          </w:rPr>
          <w:t>статьи</w:t>
        </w:r>
        <w:r w:rsidRPr="00917F98">
          <w:rPr>
            <w:spacing w:val="12"/>
          </w:rPr>
          <w:t xml:space="preserve"> </w:t>
        </w:r>
        <w:r w:rsidRPr="00917F98">
          <w:t>16</w:t>
        </w:r>
      </w:hyperlink>
      <w:r w:rsidRPr="00917F98">
        <w:rPr>
          <w:spacing w:val="11"/>
        </w:rPr>
        <w:t xml:space="preserve"> </w:t>
      </w:r>
      <w:r w:rsidRPr="00917F98">
        <w:rPr>
          <w:spacing w:val="-1"/>
        </w:rPr>
        <w:t>Федерального</w:t>
      </w:r>
      <w:r w:rsidRPr="00917F98">
        <w:rPr>
          <w:spacing w:val="9"/>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w:t>
      </w:r>
      <w:r w:rsidRPr="00917F98">
        <w:rPr>
          <w:spacing w:val="9"/>
        </w:rPr>
        <w:t xml:space="preserve"> </w:t>
      </w:r>
      <w:r w:rsidRPr="00917F98">
        <w:rPr>
          <w:spacing w:val="-1"/>
        </w:rPr>
        <w:t>июля</w:t>
      </w:r>
      <w:r w:rsidRPr="00917F98">
        <w:rPr>
          <w:spacing w:val="12"/>
        </w:rPr>
        <w:t xml:space="preserve"> </w:t>
      </w:r>
      <w:r w:rsidRPr="00917F98">
        <w:t>2010</w:t>
      </w:r>
      <w:r w:rsidRPr="00917F98">
        <w:rPr>
          <w:spacing w:val="77"/>
        </w:rPr>
        <w:t xml:space="preserve"> </w:t>
      </w:r>
      <w:r w:rsidRPr="00917F98">
        <w:t>года</w:t>
      </w:r>
      <w:r w:rsidRPr="00917F98">
        <w:rPr>
          <w:spacing w:val="-1"/>
        </w:rPr>
        <w:t xml:space="preserve"> </w:t>
      </w:r>
      <w:r w:rsidRPr="00917F98">
        <w:t>№</w:t>
      </w:r>
      <w:r w:rsidRPr="00917F98">
        <w:rPr>
          <w:spacing w:val="-1"/>
        </w:rPr>
        <w:t xml:space="preserve"> 210-ФЗ</w:t>
      </w:r>
      <w:r w:rsidRPr="00917F98">
        <w:rPr>
          <w:spacing w:val="4"/>
        </w:rPr>
        <w:t xml:space="preserve"> </w:t>
      </w:r>
      <w:r w:rsidRPr="00917F98">
        <w:rPr>
          <w:spacing w:val="-3"/>
        </w:rPr>
        <w:t>«Об</w:t>
      </w:r>
      <w:r w:rsidRPr="00917F98">
        <w:t xml:space="preserve"> </w:t>
      </w:r>
      <w:r w:rsidRPr="00917F98">
        <w:rPr>
          <w:spacing w:val="-1"/>
        </w:rPr>
        <w:t>организации</w:t>
      </w:r>
      <w:r w:rsidRPr="00917F98">
        <w:rPr>
          <w:spacing w:val="-2"/>
        </w:rPr>
        <w:t xml:space="preserve"> </w:t>
      </w:r>
      <w:r w:rsidRPr="00917F98">
        <w:rPr>
          <w:spacing w:val="-1"/>
        </w:rPr>
        <w:t>предоставления</w:t>
      </w:r>
      <w:r w:rsidRPr="00917F98">
        <w:t xml:space="preserve"> </w:t>
      </w:r>
      <w:r w:rsidRPr="00917F98">
        <w:rPr>
          <w:spacing w:val="-1"/>
        </w:rPr>
        <w:t>государственных</w:t>
      </w:r>
      <w:r w:rsidRPr="00917F98">
        <w:rPr>
          <w:spacing w:val="1"/>
        </w:rPr>
        <w:t xml:space="preserve"> </w:t>
      </w:r>
      <w:r w:rsidRPr="00917F98">
        <w:t>и</w:t>
      </w:r>
      <w:r w:rsidRPr="00917F98">
        <w:rPr>
          <w:spacing w:val="-2"/>
        </w:rPr>
        <w:t xml:space="preserve"> </w:t>
      </w:r>
      <w:r w:rsidRPr="00917F98">
        <w:rPr>
          <w:spacing w:val="-1"/>
        </w:rPr>
        <w:t>муниципальных</w:t>
      </w:r>
      <w:r w:rsidRPr="00917F98">
        <w:rPr>
          <w:spacing w:val="3"/>
        </w:rPr>
        <w:t xml:space="preserve"> </w:t>
      </w:r>
      <w:r w:rsidRPr="00917F98">
        <w:rPr>
          <w:spacing w:val="-2"/>
        </w:rPr>
        <w:t>услуг».</w:t>
      </w:r>
    </w:p>
    <w:p w14:paraId="3120D04D" w14:textId="77777777" w:rsidR="00403711" w:rsidRPr="00917F98" w:rsidRDefault="00403711" w:rsidP="00403711">
      <w:pPr>
        <w:spacing w:before="1" w:line="276" w:lineRule="auto"/>
        <w:ind w:right="101" w:firstLine="707"/>
        <w:jc w:val="both"/>
      </w:pPr>
      <w:r w:rsidRPr="00917F98">
        <w:t>5.2.1</w:t>
      </w:r>
      <w:r w:rsidRPr="00917F98">
        <w:rPr>
          <w:spacing w:val="48"/>
        </w:rPr>
        <w:t xml:space="preserve"> </w:t>
      </w:r>
      <w:r w:rsidRPr="00917F98">
        <w:rPr>
          <w:spacing w:val="-1"/>
        </w:rPr>
        <w:t>Заявитель</w:t>
      </w:r>
      <w:r w:rsidRPr="00917F98">
        <w:rPr>
          <w:spacing w:val="48"/>
        </w:rPr>
        <w:t xml:space="preserve"> </w:t>
      </w:r>
      <w:r w:rsidRPr="00917F98">
        <w:rPr>
          <w:spacing w:val="-1"/>
        </w:rPr>
        <w:t>имеет</w:t>
      </w:r>
      <w:r w:rsidRPr="00917F98">
        <w:rPr>
          <w:spacing w:val="48"/>
        </w:rPr>
        <w:t xml:space="preserve"> </w:t>
      </w:r>
      <w:r w:rsidRPr="00917F98">
        <w:t>право</w:t>
      </w:r>
      <w:r w:rsidRPr="00917F98">
        <w:rPr>
          <w:spacing w:val="47"/>
        </w:rPr>
        <w:t xml:space="preserve"> </w:t>
      </w:r>
      <w:r w:rsidRPr="00917F98">
        <w:rPr>
          <w:spacing w:val="-1"/>
        </w:rPr>
        <w:t>ознакомления</w:t>
      </w:r>
      <w:r w:rsidRPr="00917F98">
        <w:rPr>
          <w:spacing w:val="47"/>
        </w:rPr>
        <w:t xml:space="preserve"> </w:t>
      </w:r>
      <w:r w:rsidRPr="00917F98">
        <w:t>с</w:t>
      </w:r>
      <w:r w:rsidRPr="00917F98">
        <w:rPr>
          <w:spacing w:val="46"/>
        </w:rPr>
        <w:t xml:space="preserve"> </w:t>
      </w:r>
      <w:r w:rsidRPr="00917F98">
        <w:rPr>
          <w:spacing w:val="-1"/>
        </w:rPr>
        <w:t>документами</w:t>
      </w:r>
      <w:r w:rsidRPr="00917F98">
        <w:rPr>
          <w:spacing w:val="48"/>
        </w:rPr>
        <w:t xml:space="preserve"> </w:t>
      </w:r>
      <w:r w:rsidRPr="00917F98">
        <w:t>и</w:t>
      </w:r>
      <w:r w:rsidRPr="00917F98">
        <w:rPr>
          <w:spacing w:val="48"/>
        </w:rPr>
        <w:t xml:space="preserve"> </w:t>
      </w:r>
      <w:r w:rsidRPr="00917F98">
        <w:rPr>
          <w:spacing w:val="-1"/>
        </w:rPr>
        <w:t>материалами,</w:t>
      </w:r>
      <w:r w:rsidRPr="00917F98">
        <w:rPr>
          <w:spacing w:val="73"/>
        </w:rPr>
        <w:t xml:space="preserve"> </w:t>
      </w:r>
      <w:r w:rsidRPr="00917F98">
        <w:rPr>
          <w:spacing w:val="-1"/>
        </w:rPr>
        <w:t>непосредственно</w:t>
      </w:r>
      <w:r w:rsidRPr="00917F98">
        <w:rPr>
          <w:spacing w:val="50"/>
        </w:rPr>
        <w:t xml:space="preserve"> </w:t>
      </w:r>
      <w:r w:rsidRPr="00917F98">
        <w:rPr>
          <w:spacing w:val="-1"/>
        </w:rPr>
        <w:t>затрагивающими</w:t>
      </w:r>
      <w:r w:rsidRPr="00917F98">
        <w:rPr>
          <w:spacing w:val="51"/>
        </w:rPr>
        <w:t xml:space="preserve"> </w:t>
      </w:r>
      <w:r w:rsidRPr="00917F98">
        <w:rPr>
          <w:spacing w:val="-1"/>
        </w:rPr>
        <w:t>его</w:t>
      </w:r>
      <w:r w:rsidRPr="00917F98">
        <w:rPr>
          <w:spacing w:val="50"/>
        </w:rPr>
        <w:t xml:space="preserve"> </w:t>
      </w:r>
      <w:r w:rsidRPr="00917F98">
        <w:rPr>
          <w:spacing w:val="-1"/>
        </w:rPr>
        <w:t>права</w:t>
      </w:r>
      <w:r w:rsidRPr="00917F98">
        <w:rPr>
          <w:spacing w:val="51"/>
        </w:rPr>
        <w:t xml:space="preserve"> </w:t>
      </w:r>
      <w:r w:rsidRPr="00917F98">
        <w:t>и</w:t>
      </w:r>
      <w:r w:rsidRPr="00917F98">
        <w:rPr>
          <w:spacing w:val="51"/>
        </w:rPr>
        <w:t xml:space="preserve"> </w:t>
      </w:r>
      <w:r w:rsidRPr="00917F98">
        <w:rPr>
          <w:spacing w:val="-1"/>
        </w:rPr>
        <w:t>свободы,</w:t>
      </w:r>
      <w:r w:rsidRPr="00917F98">
        <w:rPr>
          <w:spacing w:val="49"/>
        </w:rPr>
        <w:t xml:space="preserve"> </w:t>
      </w:r>
      <w:r w:rsidRPr="00917F98">
        <w:t>если</w:t>
      </w:r>
      <w:r w:rsidRPr="00917F98">
        <w:rPr>
          <w:spacing w:val="51"/>
        </w:rPr>
        <w:t xml:space="preserve"> </w:t>
      </w:r>
      <w:r w:rsidRPr="00917F98">
        <w:rPr>
          <w:spacing w:val="-1"/>
        </w:rPr>
        <w:t>отсутствуют</w:t>
      </w:r>
      <w:r w:rsidRPr="00917F98">
        <w:rPr>
          <w:spacing w:val="3"/>
        </w:rPr>
        <w:t xml:space="preserve"> </w:t>
      </w:r>
      <w:r w:rsidRPr="00917F98">
        <w:rPr>
          <w:spacing w:val="-1"/>
        </w:rPr>
        <w:t>установленные</w:t>
      </w:r>
      <w:r w:rsidRPr="00917F98">
        <w:rPr>
          <w:spacing w:val="89"/>
        </w:rPr>
        <w:t xml:space="preserve"> </w:t>
      </w:r>
      <w:r w:rsidRPr="00917F98">
        <w:rPr>
          <w:spacing w:val="-1"/>
        </w:rPr>
        <w:t>действующим</w:t>
      </w:r>
      <w:r w:rsidRPr="00917F98">
        <w:rPr>
          <w:spacing w:val="6"/>
        </w:rPr>
        <w:t xml:space="preserve"> </w:t>
      </w:r>
      <w:r w:rsidRPr="00917F98">
        <w:rPr>
          <w:spacing w:val="-1"/>
        </w:rPr>
        <w:t>законодательством</w:t>
      </w:r>
      <w:r w:rsidRPr="00917F98">
        <w:rPr>
          <w:spacing w:val="6"/>
        </w:rPr>
        <w:t xml:space="preserve"> </w:t>
      </w:r>
      <w:r w:rsidRPr="00917F98">
        <w:rPr>
          <w:spacing w:val="-1"/>
        </w:rPr>
        <w:t>Российской</w:t>
      </w:r>
      <w:r w:rsidRPr="00917F98">
        <w:rPr>
          <w:spacing w:val="7"/>
        </w:rPr>
        <w:t xml:space="preserve"> </w:t>
      </w:r>
      <w:r w:rsidRPr="00917F98">
        <w:rPr>
          <w:spacing w:val="-1"/>
        </w:rPr>
        <w:t>Федерации</w:t>
      </w:r>
      <w:r w:rsidRPr="00917F98">
        <w:rPr>
          <w:spacing w:val="7"/>
        </w:rPr>
        <w:t xml:space="preserve"> </w:t>
      </w:r>
      <w:r w:rsidRPr="00917F98">
        <w:rPr>
          <w:spacing w:val="-1"/>
        </w:rPr>
        <w:t>ограничения</w:t>
      </w:r>
      <w:r w:rsidRPr="00917F98">
        <w:rPr>
          <w:spacing w:val="4"/>
        </w:rPr>
        <w:t xml:space="preserve"> </w:t>
      </w:r>
      <w:r w:rsidRPr="00917F98">
        <w:t>на</w:t>
      </w:r>
      <w:r w:rsidRPr="00917F98">
        <w:rPr>
          <w:spacing w:val="6"/>
        </w:rPr>
        <w:t xml:space="preserve"> </w:t>
      </w:r>
      <w:r w:rsidRPr="00917F98">
        <w:rPr>
          <w:spacing w:val="-1"/>
        </w:rPr>
        <w:t>предоставление</w:t>
      </w:r>
      <w:r w:rsidRPr="00917F98">
        <w:rPr>
          <w:spacing w:val="89"/>
        </w:rPr>
        <w:t xml:space="preserve"> </w:t>
      </w:r>
      <w:r w:rsidRPr="00917F98">
        <w:rPr>
          <w:spacing w:val="-1"/>
        </w:rPr>
        <w:t>испрашиваемой</w:t>
      </w:r>
      <w:r w:rsidRPr="00917F98">
        <w:rPr>
          <w:spacing w:val="-12"/>
        </w:rPr>
        <w:t xml:space="preserve"> </w:t>
      </w:r>
      <w:r w:rsidRPr="00917F98">
        <w:rPr>
          <w:spacing w:val="-1"/>
        </w:rPr>
        <w:t>информации,</w:t>
      </w:r>
      <w:r w:rsidRPr="00917F98">
        <w:rPr>
          <w:spacing w:val="-12"/>
        </w:rPr>
        <w:t xml:space="preserve"> </w:t>
      </w:r>
      <w:r w:rsidRPr="00917F98">
        <w:t>а</w:t>
      </w:r>
      <w:r w:rsidRPr="00917F98">
        <w:rPr>
          <w:spacing w:val="-13"/>
        </w:rPr>
        <w:t xml:space="preserve"> </w:t>
      </w:r>
      <w:r w:rsidRPr="00917F98">
        <w:t>должностное</w:t>
      </w:r>
      <w:r w:rsidRPr="00917F98">
        <w:rPr>
          <w:spacing w:val="-13"/>
        </w:rPr>
        <w:t xml:space="preserve"> </w:t>
      </w:r>
      <w:r w:rsidRPr="00917F98">
        <w:t>лицо</w:t>
      </w:r>
      <w:r w:rsidRPr="00917F98">
        <w:rPr>
          <w:spacing w:val="-12"/>
        </w:rPr>
        <w:t xml:space="preserve"> </w:t>
      </w:r>
      <w:r w:rsidRPr="00917F98">
        <w:rPr>
          <w:spacing w:val="-1"/>
        </w:rPr>
        <w:t>органа,</w:t>
      </w:r>
      <w:r w:rsidRPr="00917F98">
        <w:rPr>
          <w:spacing w:val="-12"/>
        </w:rPr>
        <w:t xml:space="preserve"> </w:t>
      </w:r>
      <w:r w:rsidRPr="00917F98">
        <w:rPr>
          <w:spacing w:val="-1"/>
        </w:rPr>
        <w:t>предоставляющего</w:t>
      </w:r>
      <w:r w:rsidRPr="00917F98">
        <w:rPr>
          <w:spacing w:val="-12"/>
        </w:rPr>
        <w:t xml:space="preserve"> </w:t>
      </w:r>
      <w:r w:rsidRPr="00917F98">
        <w:rPr>
          <w:spacing w:val="-1"/>
        </w:rPr>
        <w:t>муниципальную</w:t>
      </w:r>
      <w:r w:rsidRPr="00917F98">
        <w:rPr>
          <w:spacing w:val="81"/>
        </w:rPr>
        <w:t xml:space="preserve"> </w:t>
      </w:r>
      <w:r w:rsidRPr="00917F98">
        <w:rPr>
          <w:spacing w:val="-1"/>
        </w:rPr>
        <w:t>услугу,</w:t>
      </w:r>
      <w:r w:rsidRPr="00917F98">
        <w:t xml:space="preserve"> обязано </w:t>
      </w:r>
      <w:r w:rsidRPr="00917F98">
        <w:rPr>
          <w:spacing w:val="-1"/>
        </w:rPr>
        <w:t>ознакомить</w:t>
      </w:r>
      <w:r w:rsidRPr="00917F98">
        <w:rPr>
          <w:spacing w:val="1"/>
        </w:rPr>
        <w:t xml:space="preserve"> </w:t>
      </w:r>
      <w:r w:rsidRPr="00917F98">
        <w:rPr>
          <w:spacing w:val="-1"/>
        </w:rPr>
        <w:t>заявителя</w:t>
      </w:r>
      <w:r w:rsidRPr="00917F98">
        <w:t xml:space="preserve"> с</w:t>
      </w:r>
      <w:r w:rsidRPr="00917F98">
        <w:rPr>
          <w:spacing w:val="-1"/>
        </w:rPr>
        <w:t xml:space="preserve"> испрашиваемыми</w:t>
      </w:r>
      <w:r w:rsidRPr="00917F98">
        <w:t xml:space="preserve"> </w:t>
      </w:r>
      <w:r w:rsidRPr="00917F98">
        <w:rPr>
          <w:spacing w:val="-1"/>
        </w:rPr>
        <w:t>документами</w:t>
      </w:r>
      <w:r w:rsidRPr="00917F98">
        <w:t xml:space="preserve"> и материалами.</w:t>
      </w:r>
    </w:p>
    <w:p w14:paraId="52E3F935" w14:textId="77777777" w:rsidR="00403711" w:rsidRPr="00917F98" w:rsidRDefault="00403711" w:rsidP="00403711">
      <w:pPr>
        <w:keepNext/>
        <w:spacing w:before="205"/>
        <w:ind w:left="1186"/>
        <w:outlineLvl w:val="0"/>
        <w:rPr>
          <w:bCs/>
          <w:i/>
          <w:sz w:val="28"/>
          <w:szCs w:val="20"/>
        </w:rPr>
      </w:pPr>
      <w:r w:rsidRPr="00917F98">
        <w:rPr>
          <w:b/>
          <w:i/>
          <w:sz w:val="28"/>
          <w:szCs w:val="20"/>
        </w:rPr>
        <w:t xml:space="preserve">5.3 </w:t>
      </w:r>
      <w:r w:rsidRPr="00917F98">
        <w:rPr>
          <w:b/>
          <w:i/>
          <w:spacing w:val="-1"/>
          <w:sz w:val="28"/>
          <w:szCs w:val="20"/>
        </w:rPr>
        <w:t xml:space="preserve">Общие </w:t>
      </w:r>
      <w:r w:rsidRPr="00917F98">
        <w:rPr>
          <w:b/>
          <w:i/>
          <w:sz w:val="28"/>
          <w:szCs w:val="20"/>
        </w:rPr>
        <w:t>требования к</w:t>
      </w:r>
      <w:r w:rsidRPr="00917F98">
        <w:rPr>
          <w:b/>
          <w:i/>
          <w:spacing w:val="-2"/>
          <w:sz w:val="28"/>
          <w:szCs w:val="20"/>
        </w:rPr>
        <w:t xml:space="preserve"> </w:t>
      </w:r>
      <w:r w:rsidRPr="00917F98">
        <w:rPr>
          <w:b/>
          <w:i/>
          <w:sz w:val="28"/>
          <w:szCs w:val="20"/>
        </w:rPr>
        <w:t>порядку</w:t>
      </w:r>
      <w:r w:rsidRPr="00917F98">
        <w:rPr>
          <w:b/>
          <w:i/>
          <w:spacing w:val="-3"/>
          <w:sz w:val="28"/>
          <w:szCs w:val="20"/>
        </w:rPr>
        <w:t xml:space="preserve"> </w:t>
      </w:r>
      <w:r w:rsidRPr="00917F98">
        <w:rPr>
          <w:b/>
          <w:i/>
          <w:spacing w:val="-1"/>
          <w:sz w:val="28"/>
          <w:szCs w:val="20"/>
        </w:rPr>
        <w:t>подачи</w:t>
      </w:r>
      <w:r w:rsidRPr="00917F98">
        <w:rPr>
          <w:b/>
          <w:i/>
          <w:spacing w:val="-2"/>
          <w:sz w:val="28"/>
          <w:szCs w:val="20"/>
        </w:rPr>
        <w:t xml:space="preserve"> </w:t>
      </w:r>
      <w:r w:rsidRPr="00917F98">
        <w:rPr>
          <w:b/>
          <w:i/>
          <w:sz w:val="28"/>
          <w:szCs w:val="20"/>
        </w:rPr>
        <w:t xml:space="preserve">и </w:t>
      </w:r>
      <w:r w:rsidRPr="00917F98">
        <w:rPr>
          <w:b/>
          <w:i/>
          <w:spacing w:val="-1"/>
          <w:sz w:val="28"/>
          <w:szCs w:val="20"/>
        </w:rPr>
        <w:t>рассмотрения</w:t>
      </w:r>
      <w:r w:rsidRPr="00917F98">
        <w:rPr>
          <w:b/>
          <w:i/>
          <w:sz w:val="28"/>
          <w:szCs w:val="20"/>
        </w:rPr>
        <w:t xml:space="preserve"> </w:t>
      </w:r>
      <w:r w:rsidRPr="00917F98">
        <w:rPr>
          <w:b/>
          <w:i/>
          <w:spacing w:val="-1"/>
          <w:sz w:val="28"/>
          <w:szCs w:val="20"/>
        </w:rPr>
        <w:t>жалобы</w:t>
      </w:r>
    </w:p>
    <w:p w14:paraId="0EDC3AED" w14:textId="77777777" w:rsidR="00403711" w:rsidRPr="00917F98" w:rsidRDefault="00403711" w:rsidP="00403711">
      <w:pPr>
        <w:spacing w:before="3"/>
        <w:rPr>
          <w:b/>
          <w:bCs/>
        </w:rPr>
      </w:pPr>
    </w:p>
    <w:p w14:paraId="31CD5351" w14:textId="77777777" w:rsidR="00403711" w:rsidRPr="00917F98" w:rsidRDefault="00403711" w:rsidP="0025545D">
      <w:pPr>
        <w:numPr>
          <w:ilvl w:val="2"/>
          <w:numId w:val="213"/>
        </w:numPr>
        <w:tabs>
          <w:tab w:val="left" w:pos="1518"/>
        </w:tabs>
        <w:autoSpaceDE/>
        <w:autoSpaceDN/>
        <w:adjustRightInd/>
        <w:spacing w:line="276" w:lineRule="auto"/>
        <w:ind w:right="104" w:firstLine="708"/>
        <w:jc w:val="both"/>
      </w:pPr>
      <w:r w:rsidRPr="00917F98">
        <w:rPr>
          <w:spacing w:val="-1"/>
        </w:rPr>
        <w:t>Жалоба</w:t>
      </w:r>
      <w:r w:rsidRPr="00917F98">
        <w:rPr>
          <w:spacing w:val="32"/>
        </w:rPr>
        <w:t xml:space="preserve"> </w:t>
      </w:r>
      <w:r w:rsidRPr="00917F98">
        <w:rPr>
          <w:spacing w:val="-1"/>
        </w:rPr>
        <w:t>подается</w:t>
      </w:r>
      <w:r w:rsidRPr="00917F98">
        <w:rPr>
          <w:spacing w:val="33"/>
        </w:rPr>
        <w:t xml:space="preserve"> </w:t>
      </w:r>
      <w:r w:rsidRPr="00917F98">
        <w:t>в</w:t>
      </w:r>
      <w:r w:rsidRPr="00917F98">
        <w:rPr>
          <w:spacing w:val="32"/>
        </w:rPr>
        <w:t xml:space="preserve"> </w:t>
      </w:r>
      <w:r w:rsidRPr="00917F98">
        <w:rPr>
          <w:spacing w:val="-1"/>
        </w:rPr>
        <w:t>письменной</w:t>
      </w:r>
      <w:r w:rsidRPr="00917F98">
        <w:rPr>
          <w:spacing w:val="32"/>
        </w:rPr>
        <w:t xml:space="preserve"> </w:t>
      </w:r>
      <w:r w:rsidRPr="00917F98">
        <w:t>форме</w:t>
      </w:r>
      <w:r w:rsidRPr="00917F98">
        <w:rPr>
          <w:spacing w:val="32"/>
        </w:rPr>
        <w:t xml:space="preserve"> </w:t>
      </w:r>
      <w:r w:rsidRPr="00917F98">
        <w:t>на</w:t>
      </w:r>
      <w:r w:rsidRPr="00917F98">
        <w:rPr>
          <w:spacing w:val="32"/>
        </w:rPr>
        <w:t xml:space="preserve"> </w:t>
      </w:r>
      <w:r w:rsidRPr="00917F98">
        <w:rPr>
          <w:spacing w:val="-1"/>
        </w:rPr>
        <w:t>бумажном</w:t>
      </w:r>
      <w:r w:rsidRPr="00917F98">
        <w:rPr>
          <w:spacing w:val="32"/>
        </w:rPr>
        <w:t xml:space="preserve"> </w:t>
      </w:r>
      <w:r w:rsidRPr="00917F98">
        <w:rPr>
          <w:spacing w:val="-1"/>
        </w:rPr>
        <w:t>носителе,</w:t>
      </w:r>
      <w:r w:rsidRPr="00917F98">
        <w:rPr>
          <w:spacing w:val="33"/>
        </w:rPr>
        <w:t xml:space="preserve"> </w:t>
      </w:r>
      <w:r w:rsidRPr="00917F98">
        <w:t>в</w:t>
      </w:r>
      <w:r w:rsidRPr="00917F98">
        <w:rPr>
          <w:spacing w:val="32"/>
        </w:rPr>
        <w:t xml:space="preserve"> </w:t>
      </w:r>
      <w:r w:rsidRPr="00917F98">
        <w:rPr>
          <w:spacing w:val="-1"/>
        </w:rPr>
        <w:t>электронной</w:t>
      </w:r>
      <w:r w:rsidRPr="00917F98">
        <w:rPr>
          <w:spacing w:val="67"/>
        </w:rPr>
        <w:t xml:space="preserve"> </w:t>
      </w:r>
      <w:r w:rsidRPr="00917F98">
        <w:t>форме</w:t>
      </w:r>
      <w:r w:rsidRPr="00917F98">
        <w:rPr>
          <w:spacing w:val="34"/>
        </w:rPr>
        <w:t xml:space="preserve"> </w:t>
      </w:r>
      <w:r w:rsidRPr="00917F98">
        <w:t>в</w:t>
      </w:r>
      <w:r w:rsidRPr="00917F98">
        <w:rPr>
          <w:spacing w:val="37"/>
        </w:rPr>
        <w:t xml:space="preserve"> </w:t>
      </w:r>
      <w:r w:rsidRPr="00917F98">
        <w:rPr>
          <w:spacing w:val="-1"/>
        </w:rPr>
        <w:t>орган,</w:t>
      </w:r>
      <w:r w:rsidRPr="00917F98">
        <w:rPr>
          <w:spacing w:val="35"/>
        </w:rPr>
        <w:t xml:space="preserve"> </w:t>
      </w:r>
      <w:r w:rsidRPr="00917F98">
        <w:rPr>
          <w:spacing w:val="-1"/>
        </w:rPr>
        <w:t>предоставляющий</w:t>
      </w:r>
      <w:r w:rsidRPr="00917F98">
        <w:rPr>
          <w:spacing w:val="36"/>
        </w:rPr>
        <w:t xml:space="preserve"> </w:t>
      </w:r>
      <w:r w:rsidRPr="00917F98">
        <w:rPr>
          <w:spacing w:val="-1"/>
        </w:rPr>
        <w:t>муниципальную</w:t>
      </w:r>
      <w:r w:rsidRPr="00917F98">
        <w:rPr>
          <w:spacing w:val="41"/>
        </w:rPr>
        <w:t xml:space="preserve"> </w:t>
      </w:r>
      <w:r w:rsidRPr="00917F98">
        <w:rPr>
          <w:spacing w:val="-1"/>
        </w:rPr>
        <w:t>услугу,</w:t>
      </w:r>
      <w:r w:rsidRPr="00917F98">
        <w:rPr>
          <w:spacing w:val="35"/>
        </w:rPr>
        <w:t xml:space="preserve"> </w:t>
      </w:r>
      <w:r w:rsidRPr="00917F98">
        <w:t>либо</w:t>
      </w:r>
      <w:r w:rsidRPr="00917F98">
        <w:rPr>
          <w:spacing w:val="36"/>
        </w:rPr>
        <w:t xml:space="preserve"> </w:t>
      </w:r>
      <w:r w:rsidRPr="00917F98">
        <w:rPr>
          <w:spacing w:val="-1"/>
        </w:rPr>
        <w:t>направлена</w:t>
      </w:r>
      <w:r w:rsidRPr="00917F98">
        <w:rPr>
          <w:spacing w:val="34"/>
        </w:rPr>
        <w:t xml:space="preserve"> </w:t>
      </w:r>
      <w:r w:rsidRPr="00917F98">
        <w:t>в</w:t>
      </w:r>
      <w:r w:rsidRPr="00917F98">
        <w:rPr>
          <w:spacing w:val="37"/>
        </w:rPr>
        <w:t xml:space="preserve"> </w:t>
      </w:r>
      <w:r w:rsidRPr="00917F98">
        <w:t>электронной</w:t>
      </w:r>
      <w:r w:rsidRPr="00917F98">
        <w:rPr>
          <w:spacing w:val="54"/>
        </w:rPr>
        <w:t xml:space="preserve"> </w:t>
      </w:r>
      <w:r w:rsidRPr="00917F98">
        <w:t>форме</w:t>
      </w:r>
      <w:r w:rsidRPr="00917F98">
        <w:rPr>
          <w:spacing w:val="58"/>
        </w:rPr>
        <w:t xml:space="preserve"> </w:t>
      </w:r>
      <w:r w:rsidRPr="00917F98">
        <w:t>с</w:t>
      </w:r>
      <w:r w:rsidRPr="00917F98">
        <w:rPr>
          <w:spacing w:val="58"/>
        </w:rPr>
        <w:t xml:space="preserve"> </w:t>
      </w:r>
      <w:r w:rsidRPr="00917F98">
        <w:rPr>
          <w:spacing w:val="-1"/>
        </w:rPr>
        <w:t>использованием</w:t>
      </w:r>
      <w:r w:rsidRPr="00917F98">
        <w:rPr>
          <w:spacing w:val="59"/>
        </w:rPr>
        <w:t xml:space="preserve"> </w:t>
      </w:r>
      <w:r w:rsidRPr="00917F98">
        <w:t>Единого</w:t>
      </w:r>
      <w:r w:rsidRPr="00917F98">
        <w:rPr>
          <w:spacing w:val="57"/>
        </w:rPr>
        <w:t xml:space="preserve"> </w:t>
      </w:r>
      <w:r w:rsidRPr="00917F98">
        <w:t xml:space="preserve">портала </w:t>
      </w:r>
      <w:r w:rsidRPr="00917F98">
        <w:rPr>
          <w:spacing w:val="-1"/>
        </w:rPr>
        <w:t>государственных</w:t>
      </w:r>
      <w:r w:rsidRPr="00917F98">
        <w:rPr>
          <w:spacing w:val="59"/>
        </w:rPr>
        <w:t xml:space="preserve"> </w:t>
      </w:r>
      <w:r w:rsidRPr="00917F98">
        <w:t>и</w:t>
      </w:r>
      <w:r w:rsidRPr="00917F98">
        <w:rPr>
          <w:spacing w:val="58"/>
        </w:rPr>
        <w:t xml:space="preserve"> </w:t>
      </w:r>
      <w:r w:rsidRPr="00917F98">
        <w:rPr>
          <w:spacing w:val="-1"/>
        </w:rPr>
        <w:t>муниципальных</w:t>
      </w:r>
      <w:r w:rsidRPr="00917F98">
        <w:rPr>
          <w:spacing w:val="1"/>
        </w:rPr>
        <w:t xml:space="preserve"> </w:t>
      </w:r>
      <w:r w:rsidRPr="00917F98">
        <w:rPr>
          <w:spacing w:val="-2"/>
        </w:rPr>
        <w:t>услуг</w:t>
      </w:r>
      <w:r w:rsidRPr="00917F98">
        <w:rPr>
          <w:spacing w:val="49"/>
        </w:rPr>
        <w:t xml:space="preserve"> </w:t>
      </w:r>
      <w:r w:rsidRPr="00917F98">
        <w:rPr>
          <w:spacing w:val="-1"/>
        </w:rPr>
        <w:t>(функций)</w:t>
      </w:r>
      <w:r w:rsidRPr="00917F98">
        <w:rPr>
          <w:spacing w:val="37"/>
        </w:rPr>
        <w:t xml:space="preserve"> </w:t>
      </w:r>
      <w:r w:rsidRPr="00917F98">
        <w:rPr>
          <w:spacing w:val="-1"/>
        </w:rPr>
        <w:t>(www.gosuslugi.ru)</w:t>
      </w:r>
      <w:r w:rsidRPr="00917F98">
        <w:rPr>
          <w:spacing w:val="39"/>
        </w:rPr>
        <w:t xml:space="preserve"> </w:t>
      </w:r>
      <w:r w:rsidRPr="00917F98">
        <w:t>и/или</w:t>
      </w:r>
      <w:r w:rsidRPr="00917F98">
        <w:rPr>
          <w:spacing w:val="39"/>
        </w:rPr>
        <w:t xml:space="preserve"> </w:t>
      </w:r>
      <w:r w:rsidRPr="00917F98">
        <w:t>Портала</w:t>
      </w:r>
      <w:r w:rsidRPr="00917F98">
        <w:rPr>
          <w:spacing w:val="36"/>
        </w:rPr>
        <w:t xml:space="preserve"> </w:t>
      </w:r>
      <w:r w:rsidRPr="00917F98">
        <w:rPr>
          <w:spacing w:val="-1"/>
        </w:rPr>
        <w:t>государственных</w:t>
      </w:r>
      <w:r w:rsidRPr="00917F98">
        <w:rPr>
          <w:spacing w:val="39"/>
        </w:rPr>
        <w:t xml:space="preserve"> </w:t>
      </w:r>
      <w:r w:rsidRPr="00917F98">
        <w:t>и</w:t>
      </w:r>
      <w:r w:rsidRPr="00917F98">
        <w:rPr>
          <w:spacing w:val="36"/>
        </w:rPr>
        <w:t xml:space="preserve"> </w:t>
      </w:r>
      <w:r w:rsidRPr="00917F98">
        <w:rPr>
          <w:spacing w:val="-1"/>
        </w:rPr>
        <w:t>муниципальных</w:t>
      </w:r>
      <w:r w:rsidRPr="00917F98">
        <w:rPr>
          <w:spacing w:val="42"/>
        </w:rPr>
        <w:t xml:space="preserve"> </w:t>
      </w:r>
      <w:r w:rsidRPr="00917F98">
        <w:rPr>
          <w:spacing w:val="-2"/>
        </w:rPr>
        <w:t>услуг</w:t>
      </w:r>
      <w:r w:rsidRPr="00917F98">
        <w:rPr>
          <w:spacing w:val="77"/>
        </w:rPr>
        <w:t xml:space="preserve"> </w:t>
      </w:r>
      <w:r w:rsidRPr="00917F98">
        <w:rPr>
          <w:spacing w:val="-1"/>
        </w:rPr>
        <w:t>(функций)</w:t>
      </w:r>
      <w:r w:rsidRPr="00917F98">
        <w:rPr>
          <w:spacing w:val="-8"/>
        </w:rPr>
        <w:t xml:space="preserve"> </w:t>
      </w:r>
      <w:r w:rsidRPr="00917F98">
        <w:rPr>
          <w:spacing w:val="-1"/>
        </w:rPr>
        <w:t>Республики</w:t>
      </w:r>
      <w:r w:rsidRPr="00917F98">
        <w:rPr>
          <w:spacing w:val="-7"/>
        </w:rPr>
        <w:t xml:space="preserve"> </w:t>
      </w:r>
      <w:r w:rsidRPr="00917F98">
        <w:t>Саха</w:t>
      </w:r>
      <w:r w:rsidRPr="00917F98">
        <w:rPr>
          <w:spacing w:val="-9"/>
        </w:rPr>
        <w:t xml:space="preserve"> </w:t>
      </w:r>
      <w:r w:rsidRPr="00917F98">
        <w:rPr>
          <w:spacing w:val="-1"/>
        </w:rPr>
        <w:t>(Якутия)</w:t>
      </w:r>
      <w:r w:rsidRPr="00917F98">
        <w:rPr>
          <w:spacing w:val="-8"/>
        </w:rPr>
        <w:t xml:space="preserve"> </w:t>
      </w:r>
      <w:r w:rsidRPr="00917F98">
        <w:rPr>
          <w:spacing w:val="6"/>
        </w:rPr>
        <w:t>(</w:t>
      </w:r>
      <w:hyperlink r:id="rId210">
        <w:r w:rsidRPr="00917F98">
          <w:rPr>
            <w:color w:val="0000FF"/>
            <w:spacing w:val="-1"/>
            <w:u w:val="single" w:color="0000FF"/>
          </w:rPr>
          <w:t>www.</w:t>
        </w:r>
      </w:hyperlink>
      <w:r w:rsidRPr="00917F98">
        <w:rPr>
          <w:color w:val="0000FF"/>
          <w:spacing w:val="-59"/>
          <w:u w:val="single" w:color="0000FF"/>
        </w:rPr>
        <w:t xml:space="preserve"> </w:t>
      </w:r>
      <w:r w:rsidRPr="00917F98">
        <w:rPr>
          <w:color w:val="0000FF"/>
          <w:spacing w:val="-1"/>
          <w:u w:val="single" w:color="0000FF"/>
        </w:rPr>
        <w:t>е-yakutia.ru</w:t>
      </w:r>
      <w:r w:rsidRPr="00917F98">
        <w:rPr>
          <w:spacing w:val="-1"/>
        </w:rPr>
        <w:t>),</w:t>
      </w:r>
      <w:r w:rsidRPr="00917F98">
        <w:rPr>
          <w:spacing w:val="-6"/>
        </w:rPr>
        <w:t xml:space="preserve"> </w:t>
      </w:r>
      <w:r w:rsidRPr="00917F98">
        <w:rPr>
          <w:spacing w:val="-1"/>
        </w:rPr>
        <w:t>многофункциональный</w:t>
      </w:r>
      <w:r w:rsidRPr="00917F98">
        <w:rPr>
          <w:spacing w:val="-7"/>
        </w:rPr>
        <w:t xml:space="preserve"> </w:t>
      </w:r>
      <w:r w:rsidRPr="00917F98">
        <w:rPr>
          <w:spacing w:val="-1"/>
        </w:rPr>
        <w:t>центр</w:t>
      </w:r>
      <w:r w:rsidRPr="00917F98">
        <w:rPr>
          <w:spacing w:val="-7"/>
        </w:rPr>
        <w:t xml:space="preserve"> </w:t>
      </w:r>
      <w:r w:rsidRPr="00917F98">
        <w:rPr>
          <w:spacing w:val="-1"/>
        </w:rPr>
        <w:t>либо</w:t>
      </w:r>
      <w:r w:rsidRPr="00917F98">
        <w:rPr>
          <w:spacing w:val="-10"/>
        </w:rPr>
        <w:t xml:space="preserve"> </w:t>
      </w:r>
      <w:r w:rsidRPr="00917F98">
        <w:t>в</w:t>
      </w:r>
      <w:r w:rsidRPr="00917F98">
        <w:rPr>
          <w:spacing w:val="90"/>
        </w:rPr>
        <w:t xml:space="preserve"> </w:t>
      </w:r>
      <w:r w:rsidRPr="00917F98">
        <w:rPr>
          <w:spacing w:val="-1"/>
        </w:rPr>
        <w:t>соответствующий</w:t>
      </w:r>
      <w:r w:rsidRPr="00917F98">
        <w:rPr>
          <w:spacing w:val="12"/>
        </w:rPr>
        <w:t xml:space="preserve"> </w:t>
      </w:r>
      <w:r w:rsidRPr="00917F98">
        <w:rPr>
          <w:spacing w:val="-1"/>
        </w:rPr>
        <w:t>государственный</w:t>
      </w:r>
      <w:r w:rsidRPr="00917F98">
        <w:rPr>
          <w:spacing w:val="12"/>
        </w:rPr>
        <w:t xml:space="preserve"> </w:t>
      </w:r>
      <w:r w:rsidRPr="00917F98">
        <w:rPr>
          <w:spacing w:val="-1"/>
        </w:rPr>
        <w:t>орган</w:t>
      </w:r>
      <w:r w:rsidRPr="00917F98">
        <w:rPr>
          <w:spacing w:val="12"/>
        </w:rPr>
        <w:t xml:space="preserve"> </w:t>
      </w:r>
      <w:r w:rsidRPr="00917F98">
        <w:rPr>
          <w:spacing w:val="-1"/>
        </w:rPr>
        <w:t>исполнительной</w:t>
      </w:r>
      <w:r w:rsidRPr="00917F98">
        <w:rPr>
          <w:spacing w:val="12"/>
        </w:rPr>
        <w:t xml:space="preserve"> </w:t>
      </w:r>
      <w:r w:rsidRPr="00917F98">
        <w:rPr>
          <w:spacing w:val="-1"/>
        </w:rPr>
        <w:t>власти,</w:t>
      </w:r>
      <w:r w:rsidRPr="00917F98">
        <w:rPr>
          <w:spacing w:val="11"/>
        </w:rPr>
        <w:t xml:space="preserve"> </w:t>
      </w:r>
      <w:r w:rsidRPr="00917F98">
        <w:t>являющийся</w:t>
      </w:r>
      <w:r w:rsidRPr="00917F98">
        <w:rPr>
          <w:spacing w:val="14"/>
        </w:rPr>
        <w:t xml:space="preserve"> </w:t>
      </w:r>
      <w:r w:rsidRPr="00917F98">
        <w:rPr>
          <w:spacing w:val="-1"/>
        </w:rPr>
        <w:t>учредителем</w:t>
      </w:r>
      <w:r w:rsidRPr="00917F98">
        <w:rPr>
          <w:spacing w:val="93"/>
        </w:rPr>
        <w:t xml:space="preserve"> </w:t>
      </w:r>
      <w:r w:rsidRPr="00917F98">
        <w:rPr>
          <w:spacing w:val="-1"/>
        </w:rPr>
        <w:t>многофункционального</w:t>
      </w:r>
      <w:r w:rsidRPr="00917F98">
        <w:rPr>
          <w:spacing w:val="11"/>
        </w:rPr>
        <w:t xml:space="preserve"> </w:t>
      </w:r>
      <w:r w:rsidRPr="00917F98">
        <w:rPr>
          <w:spacing w:val="-1"/>
        </w:rPr>
        <w:t>центра</w:t>
      </w:r>
      <w:r w:rsidRPr="00917F98">
        <w:rPr>
          <w:spacing w:val="13"/>
        </w:rPr>
        <w:t xml:space="preserve"> </w:t>
      </w:r>
      <w:r w:rsidRPr="00917F98">
        <w:rPr>
          <w:spacing w:val="-1"/>
        </w:rPr>
        <w:t>(далее</w:t>
      </w:r>
      <w:r w:rsidRPr="00917F98">
        <w:rPr>
          <w:spacing w:val="17"/>
        </w:rPr>
        <w:t xml:space="preserve"> </w:t>
      </w:r>
      <w:r w:rsidRPr="00917F98">
        <w:t>–</w:t>
      </w:r>
      <w:r w:rsidRPr="00917F98">
        <w:rPr>
          <w:spacing w:val="16"/>
        </w:rPr>
        <w:t xml:space="preserve"> </w:t>
      </w:r>
      <w:r w:rsidRPr="00917F98">
        <w:rPr>
          <w:spacing w:val="-1"/>
        </w:rPr>
        <w:t>учредитель</w:t>
      </w:r>
      <w:r w:rsidRPr="00917F98">
        <w:rPr>
          <w:spacing w:val="14"/>
        </w:rPr>
        <w:t xml:space="preserve"> </w:t>
      </w:r>
      <w:r w:rsidRPr="00917F98">
        <w:rPr>
          <w:spacing w:val="-1"/>
        </w:rPr>
        <w:t>многофункционального</w:t>
      </w:r>
      <w:r w:rsidRPr="00917F98">
        <w:rPr>
          <w:spacing w:val="11"/>
        </w:rPr>
        <w:t xml:space="preserve"> </w:t>
      </w:r>
      <w:r w:rsidRPr="00917F98">
        <w:rPr>
          <w:spacing w:val="-1"/>
        </w:rPr>
        <w:t>центра),</w:t>
      </w:r>
      <w:r w:rsidRPr="00917F98">
        <w:rPr>
          <w:spacing w:val="14"/>
        </w:rPr>
        <w:t xml:space="preserve"> </w:t>
      </w:r>
      <w:r w:rsidRPr="00917F98">
        <w:t>а</w:t>
      </w:r>
      <w:r w:rsidRPr="00917F98">
        <w:rPr>
          <w:spacing w:val="13"/>
        </w:rPr>
        <w:t xml:space="preserve"> </w:t>
      </w:r>
      <w:r w:rsidRPr="00917F98">
        <w:rPr>
          <w:spacing w:val="-1"/>
        </w:rPr>
        <w:t>также</w:t>
      </w:r>
      <w:r w:rsidRPr="00917F98">
        <w:rPr>
          <w:spacing w:val="87"/>
        </w:rPr>
        <w:t xml:space="preserve"> </w:t>
      </w:r>
      <w:r w:rsidRPr="00917F98">
        <w:t>в</w:t>
      </w:r>
      <w:r w:rsidRPr="00917F98">
        <w:rPr>
          <w:spacing w:val="6"/>
        </w:rPr>
        <w:t xml:space="preserve"> </w:t>
      </w:r>
      <w:r w:rsidRPr="00917F98">
        <w:rPr>
          <w:spacing w:val="-1"/>
        </w:rPr>
        <w:t>организации,</w:t>
      </w:r>
      <w:r w:rsidRPr="00917F98">
        <w:rPr>
          <w:spacing w:val="6"/>
        </w:rPr>
        <w:t xml:space="preserve"> </w:t>
      </w:r>
      <w:r w:rsidRPr="00917F98">
        <w:rPr>
          <w:spacing w:val="-1"/>
        </w:rPr>
        <w:t>предусмотренные</w:t>
      </w:r>
      <w:r w:rsidRPr="00917F98">
        <w:rPr>
          <w:spacing w:val="9"/>
        </w:rPr>
        <w:t xml:space="preserve"> </w:t>
      </w:r>
      <w:hyperlink r:id="rId211">
        <w:r w:rsidRPr="00917F98">
          <w:rPr>
            <w:spacing w:val="-1"/>
          </w:rPr>
          <w:t>частью</w:t>
        </w:r>
        <w:r w:rsidRPr="00917F98">
          <w:rPr>
            <w:spacing w:val="7"/>
          </w:rPr>
          <w:t xml:space="preserve"> </w:t>
        </w:r>
        <w:r w:rsidRPr="00917F98">
          <w:t>1.1</w:t>
        </w:r>
        <w:r w:rsidRPr="00917F98">
          <w:rPr>
            <w:spacing w:val="6"/>
          </w:rPr>
          <w:t xml:space="preserve"> </w:t>
        </w:r>
        <w:r w:rsidRPr="00917F98">
          <w:t>статьи</w:t>
        </w:r>
        <w:r w:rsidRPr="00917F98">
          <w:rPr>
            <w:spacing w:val="7"/>
          </w:rPr>
          <w:t xml:space="preserve"> </w:t>
        </w:r>
        <w:r w:rsidRPr="00917F98">
          <w:t>16</w:t>
        </w:r>
      </w:hyperlink>
      <w:r w:rsidRPr="00917F98">
        <w:rPr>
          <w:spacing w:val="9"/>
        </w:rPr>
        <w:t xml:space="preserve"> </w:t>
      </w:r>
      <w:r w:rsidRPr="00917F98">
        <w:rPr>
          <w:spacing w:val="-1"/>
        </w:rPr>
        <w:t>Федерального</w:t>
      </w:r>
      <w:r w:rsidRPr="00917F98">
        <w:rPr>
          <w:spacing w:val="6"/>
        </w:rPr>
        <w:t xml:space="preserve"> </w:t>
      </w:r>
      <w:r w:rsidRPr="00917F98">
        <w:rPr>
          <w:spacing w:val="-1"/>
        </w:rPr>
        <w:t>закона</w:t>
      </w:r>
      <w:r w:rsidRPr="00917F98">
        <w:rPr>
          <w:spacing w:val="6"/>
        </w:rPr>
        <w:t xml:space="preserve"> </w:t>
      </w:r>
      <w:r w:rsidRPr="00917F98">
        <w:t>от</w:t>
      </w:r>
      <w:r w:rsidRPr="00917F98">
        <w:rPr>
          <w:spacing w:val="7"/>
        </w:rPr>
        <w:t xml:space="preserve"> </w:t>
      </w:r>
      <w:r w:rsidRPr="00917F98">
        <w:t>27</w:t>
      </w:r>
      <w:r w:rsidRPr="00917F98">
        <w:rPr>
          <w:spacing w:val="6"/>
        </w:rPr>
        <w:t xml:space="preserve"> </w:t>
      </w:r>
      <w:r w:rsidRPr="00917F98">
        <w:t>июля</w:t>
      </w:r>
      <w:r w:rsidRPr="00917F98">
        <w:rPr>
          <w:spacing w:val="7"/>
        </w:rPr>
        <w:t xml:space="preserve"> </w:t>
      </w:r>
      <w:r w:rsidRPr="00917F98">
        <w:t>2010</w:t>
      </w:r>
      <w:r w:rsidRPr="00917F98">
        <w:rPr>
          <w:spacing w:val="77"/>
        </w:rPr>
        <w:t xml:space="preserve"> </w:t>
      </w:r>
      <w:r w:rsidRPr="00917F98">
        <w:t>года</w:t>
      </w:r>
      <w:r w:rsidRPr="00917F98">
        <w:rPr>
          <w:spacing w:val="-1"/>
        </w:rPr>
        <w:t xml:space="preserve"> </w:t>
      </w:r>
      <w:r w:rsidRPr="00917F98">
        <w:t>№</w:t>
      </w:r>
      <w:r w:rsidRPr="00917F98">
        <w:rPr>
          <w:spacing w:val="-1"/>
        </w:rPr>
        <w:t xml:space="preserve"> 210-ФЗ</w:t>
      </w:r>
      <w:r w:rsidRPr="00917F98">
        <w:rPr>
          <w:spacing w:val="4"/>
        </w:rPr>
        <w:t xml:space="preserve"> </w:t>
      </w:r>
      <w:r w:rsidRPr="00917F98">
        <w:rPr>
          <w:spacing w:val="-3"/>
        </w:rPr>
        <w:t>«Об</w:t>
      </w:r>
      <w:r w:rsidRPr="00917F98">
        <w:t xml:space="preserve"> </w:t>
      </w:r>
      <w:r w:rsidRPr="00917F98">
        <w:rPr>
          <w:spacing w:val="-1"/>
        </w:rPr>
        <w:t>организации</w:t>
      </w:r>
      <w:r w:rsidRPr="00917F98">
        <w:rPr>
          <w:spacing w:val="-2"/>
        </w:rPr>
        <w:t xml:space="preserve"> </w:t>
      </w:r>
      <w:r w:rsidRPr="00917F98">
        <w:rPr>
          <w:spacing w:val="-1"/>
        </w:rPr>
        <w:t>предоставления</w:t>
      </w:r>
      <w:r w:rsidRPr="00917F98">
        <w:t xml:space="preserve"> </w:t>
      </w:r>
      <w:r w:rsidRPr="00917F98">
        <w:rPr>
          <w:spacing w:val="-1"/>
        </w:rPr>
        <w:t>государственных</w:t>
      </w:r>
      <w:r w:rsidRPr="00917F98">
        <w:rPr>
          <w:spacing w:val="1"/>
        </w:rPr>
        <w:t xml:space="preserve"> </w:t>
      </w:r>
      <w:r w:rsidRPr="00917F98">
        <w:t>и</w:t>
      </w:r>
      <w:r w:rsidRPr="00917F98">
        <w:rPr>
          <w:spacing w:val="-2"/>
        </w:rPr>
        <w:t xml:space="preserve"> </w:t>
      </w:r>
      <w:r w:rsidRPr="00917F98">
        <w:rPr>
          <w:spacing w:val="-1"/>
        </w:rPr>
        <w:t>муниципальных</w:t>
      </w:r>
      <w:r w:rsidRPr="00917F98">
        <w:rPr>
          <w:spacing w:val="3"/>
        </w:rPr>
        <w:t xml:space="preserve"> </w:t>
      </w:r>
      <w:r w:rsidRPr="00917F98">
        <w:rPr>
          <w:spacing w:val="-2"/>
        </w:rPr>
        <w:t>услуг».</w:t>
      </w:r>
    </w:p>
    <w:p w14:paraId="2D020D43" w14:textId="77777777" w:rsidR="00403711" w:rsidRPr="00917F98" w:rsidRDefault="00403711" w:rsidP="0025545D">
      <w:pPr>
        <w:numPr>
          <w:ilvl w:val="2"/>
          <w:numId w:val="213"/>
        </w:numPr>
        <w:tabs>
          <w:tab w:val="left" w:pos="1518"/>
        </w:tabs>
        <w:autoSpaceDE/>
        <w:autoSpaceDN/>
        <w:adjustRightInd/>
        <w:spacing w:before="1" w:line="275" w:lineRule="auto"/>
        <w:ind w:right="99" w:firstLine="708"/>
        <w:jc w:val="both"/>
      </w:pPr>
      <w:r w:rsidRPr="00917F98">
        <w:rPr>
          <w:spacing w:val="-1"/>
        </w:rPr>
        <w:t>Жалобы</w:t>
      </w:r>
      <w:r w:rsidRPr="00917F98">
        <w:rPr>
          <w:spacing w:val="57"/>
        </w:rPr>
        <w:t xml:space="preserve"> </w:t>
      </w:r>
      <w:r w:rsidRPr="00917F98">
        <w:t>на</w:t>
      </w:r>
      <w:r w:rsidRPr="00917F98">
        <w:rPr>
          <w:spacing w:val="56"/>
        </w:rPr>
        <w:t xml:space="preserve"> </w:t>
      </w:r>
      <w:r w:rsidRPr="00917F98">
        <w:rPr>
          <w:spacing w:val="-1"/>
        </w:rPr>
        <w:t>решения</w:t>
      </w:r>
      <w:r w:rsidRPr="00917F98">
        <w:rPr>
          <w:spacing w:val="57"/>
        </w:rPr>
        <w:t xml:space="preserve"> </w:t>
      </w:r>
      <w:r w:rsidRPr="00917F98">
        <w:t>и</w:t>
      </w:r>
      <w:r w:rsidRPr="00917F98">
        <w:rPr>
          <w:spacing w:val="58"/>
        </w:rPr>
        <w:t xml:space="preserve"> </w:t>
      </w:r>
      <w:r w:rsidRPr="00917F98">
        <w:rPr>
          <w:spacing w:val="-1"/>
        </w:rPr>
        <w:t>действия</w:t>
      </w:r>
      <w:r w:rsidRPr="00917F98">
        <w:rPr>
          <w:spacing w:val="57"/>
        </w:rPr>
        <w:t xml:space="preserve"> </w:t>
      </w:r>
      <w:r w:rsidRPr="00917F98">
        <w:rPr>
          <w:spacing w:val="-1"/>
        </w:rPr>
        <w:t>(бездействие)</w:t>
      </w:r>
      <w:r w:rsidRPr="00917F98">
        <w:rPr>
          <w:spacing w:val="56"/>
        </w:rPr>
        <w:t xml:space="preserve"> </w:t>
      </w:r>
      <w:r w:rsidRPr="00917F98">
        <w:t>руководителя</w:t>
      </w:r>
      <w:r w:rsidRPr="00917F98">
        <w:rPr>
          <w:spacing w:val="59"/>
        </w:rPr>
        <w:t xml:space="preserve"> </w:t>
      </w:r>
      <w:r w:rsidRPr="00917F98">
        <w:rPr>
          <w:spacing w:val="-1"/>
        </w:rPr>
        <w:t>органа,</w:t>
      </w:r>
      <w:r w:rsidRPr="00917F98">
        <w:rPr>
          <w:spacing w:val="69"/>
        </w:rPr>
        <w:t xml:space="preserve"> </w:t>
      </w:r>
      <w:r w:rsidRPr="00917F98">
        <w:rPr>
          <w:spacing w:val="-1"/>
        </w:rPr>
        <w:t>предоставляющего</w:t>
      </w:r>
      <w:r w:rsidRPr="00917F98">
        <w:rPr>
          <w:spacing w:val="-12"/>
        </w:rPr>
        <w:t xml:space="preserve"> </w:t>
      </w:r>
      <w:r w:rsidRPr="00917F98">
        <w:rPr>
          <w:spacing w:val="-1"/>
        </w:rPr>
        <w:t>муниципальную</w:t>
      </w:r>
      <w:r w:rsidRPr="00917F98">
        <w:rPr>
          <w:spacing w:val="-10"/>
        </w:rPr>
        <w:t xml:space="preserve"> </w:t>
      </w:r>
      <w:r w:rsidRPr="00917F98">
        <w:rPr>
          <w:spacing w:val="-1"/>
        </w:rPr>
        <w:t>услугу,</w:t>
      </w:r>
      <w:r w:rsidRPr="00917F98">
        <w:rPr>
          <w:spacing w:val="-12"/>
        </w:rPr>
        <w:t xml:space="preserve"> </w:t>
      </w:r>
      <w:r w:rsidRPr="00917F98">
        <w:rPr>
          <w:spacing w:val="-1"/>
        </w:rPr>
        <w:t>подаются</w:t>
      </w:r>
      <w:r w:rsidRPr="00917F98">
        <w:rPr>
          <w:spacing w:val="-13"/>
        </w:rPr>
        <w:t xml:space="preserve"> </w:t>
      </w:r>
      <w:r w:rsidRPr="00917F98">
        <w:t>в</w:t>
      </w:r>
      <w:r w:rsidRPr="00917F98">
        <w:rPr>
          <w:spacing w:val="-13"/>
        </w:rPr>
        <w:t xml:space="preserve"> </w:t>
      </w:r>
      <w:r w:rsidRPr="00917F98">
        <w:rPr>
          <w:spacing w:val="-1"/>
        </w:rPr>
        <w:t>вышестоящий</w:t>
      </w:r>
      <w:r w:rsidRPr="00917F98">
        <w:rPr>
          <w:spacing w:val="-14"/>
        </w:rPr>
        <w:t xml:space="preserve"> </w:t>
      </w:r>
      <w:r w:rsidRPr="00917F98">
        <w:rPr>
          <w:spacing w:val="-1"/>
        </w:rPr>
        <w:t>орган</w:t>
      </w:r>
      <w:r w:rsidRPr="00917F98">
        <w:rPr>
          <w:spacing w:val="-12"/>
        </w:rPr>
        <w:t xml:space="preserve"> </w:t>
      </w:r>
      <w:r w:rsidRPr="00917F98">
        <w:t>(при</w:t>
      </w:r>
      <w:r w:rsidRPr="00917F98">
        <w:rPr>
          <w:spacing w:val="-11"/>
        </w:rPr>
        <w:t xml:space="preserve"> </w:t>
      </w:r>
      <w:r w:rsidRPr="00917F98">
        <w:rPr>
          <w:spacing w:val="-1"/>
        </w:rPr>
        <w:t>его</w:t>
      </w:r>
      <w:r w:rsidRPr="00917F98">
        <w:rPr>
          <w:spacing w:val="-12"/>
        </w:rPr>
        <w:t xml:space="preserve"> </w:t>
      </w:r>
      <w:r w:rsidRPr="00917F98">
        <w:rPr>
          <w:spacing w:val="-1"/>
        </w:rPr>
        <w:t>наличии)</w:t>
      </w:r>
      <w:r w:rsidRPr="00917F98">
        <w:rPr>
          <w:spacing w:val="92"/>
        </w:rPr>
        <w:t xml:space="preserve"> </w:t>
      </w:r>
      <w:r w:rsidRPr="00917F98">
        <w:t>либо</w:t>
      </w:r>
      <w:r w:rsidRPr="00917F98">
        <w:rPr>
          <w:spacing w:val="16"/>
        </w:rPr>
        <w:t xml:space="preserve"> </w:t>
      </w:r>
      <w:r w:rsidRPr="00917F98">
        <w:t>в</w:t>
      </w:r>
      <w:r w:rsidRPr="00917F98">
        <w:rPr>
          <w:spacing w:val="16"/>
        </w:rPr>
        <w:t xml:space="preserve"> </w:t>
      </w:r>
      <w:r w:rsidRPr="00917F98">
        <w:rPr>
          <w:spacing w:val="-1"/>
        </w:rPr>
        <w:t>случае</w:t>
      </w:r>
      <w:r w:rsidRPr="00917F98">
        <w:rPr>
          <w:spacing w:val="18"/>
        </w:rPr>
        <w:t xml:space="preserve"> </w:t>
      </w:r>
      <w:r w:rsidRPr="00917F98">
        <w:rPr>
          <w:spacing w:val="-1"/>
        </w:rPr>
        <w:t>его</w:t>
      </w:r>
      <w:r w:rsidRPr="00917F98">
        <w:rPr>
          <w:spacing w:val="16"/>
        </w:rPr>
        <w:t xml:space="preserve"> </w:t>
      </w:r>
      <w:r w:rsidRPr="00917F98">
        <w:rPr>
          <w:spacing w:val="-1"/>
        </w:rPr>
        <w:t>отсутствия</w:t>
      </w:r>
      <w:r w:rsidRPr="00917F98">
        <w:rPr>
          <w:spacing w:val="16"/>
        </w:rPr>
        <w:t xml:space="preserve"> </w:t>
      </w:r>
      <w:r w:rsidRPr="00917F98">
        <w:t>рассматриваются</w:t>
      </w:r>
      <w:r w:rsidRPr="00917F98">
        <w:rPr>
          <w:spacing w:val="16"/>
        </w:rPr>
        <w:t xml:space="preserve"> </w:t>
      </w:r>
      <w:r w:rsidRPr="00917F98">
        <w:rPr>
          <w:spacing w:val="-1"/>
        </w:rPr>
        <w:t>непосредственно</w:t>
      </w:r>
      <w:r w:rsidRPr="00917F98">
        <w:rPr>
          <w:spacing w:val="16"/>
        </w:rPr>
        <w:t xml:space="preserve"> </w:t>
      </w:r>
      <w:r w:rsidRPr="00917F98">
        <w:rPr>
          <w:spacing w:val="-1"/>
        </w:rPr>
        <w:t>руководителем</w:t>
      </w:r>
      <w:r w:rsidRPr="00917F98">
        <w:rPr>
          <w:spacing w:val="18"/>
        </w:rPr>
        <w:t xml:space="preserve"> </w:t>
      </w:r>
      <w:r w:rsidRPr="00917F98">
        <w:t>органа,</w:t>
      </w:r>
      <w:r w:rsidRPr="00917F98">
        <w:rPr>
          <w:spacing w:val="70"/>
        </w:rPr>
        <w:t xml:space="preserve"> </w:t>
      </w:r>
      <w:r w:rsidRPr="00917F98">
        <w:rPr>
          <w:spacing w:val="-1"/>
        </w:rPr>
        <w:t>предоставляющего</w:t>
      </w:r>
      <w:r w:rsidRPr="00917F98">
        <w:rPr>
          <w:spacing w:val="47"/>
        </w:rPr>
        <w:t xml:space="preserve"> </w:t>
      </w:r>
      <w:r w:rsidRPr="00917F98">
        <w:rPr>
          <w:spacing w:val="-1"/>
        </w:rPr>
        <w:t>муниципальную</w:t>
      </w:r>
      <w:r w:rsidRPr="00917F98">
        <w:rPr>
          <w:spacing w:val="50"/>
        </w:rPr>
        <w:t xml:space="preserve"> </w:t>
      </w:r>
      <w:r w:rsidRPr="00917F98">
        <w:rPr>
          <w:spacing w:val="-2"/>
        </w:rPr>
        <w:t>услугу.</w:t>
      </w:r>
      <w:r w:rsidRPr="00917F98">
        <w:rPr>
          <w:spacing w:val="47"/>
        </w:rPr>
        <w:t xml:space="preserve"> </w:t>
      </w:r>
      <w:r w:rsidRPr="00917F98">
        <w:rPr>
          <w:spacing w:val="-1"/>
        </w:rPr>
        <w:t>Жалобы</w:t>
      </w:r>
      <w:r w:rsidRPr="00917F98">
        <w:rPr>
          <w:spacing w:val="47"/>
        </w:rPr>
        <w:t xml:space="preserve"> </w:t>
      </w:r>
      <w:r w:rsidRPr="00917F98">
        <w:t>на</w:t>
      </w:r>
      <w:r w:rsidRPr="00917F98">
        <w:rPr>
          <w:spacing w:val="46"/>
        </w:rPr>
        <w:t xml:space="preserve"> </w:t>
      </w:r>
      <w:r w:rsidRPr="00917F98">
        <w:rPr>
          <w:spacing w:val="-1"/>
        </w:rPr>
        <w:t>решения</w:t>
      </w:r>
      <w:r w:rsidRPr="00917F98">
        <w:rPr>
          <w:spacing w:val="45"/>
        </w:rPr>
        <w:t xml:space="preserve"> </w:t>
      </w:r>
      <w:r w:rsidRPr="00917F98">
        <w:t>и</w:t>
      </w:r>
      <w:r w:rsidRPr="00917F98">
        <w:rPr>
          <w:spacing w:val="48"/>
        </w:rPr>
        <w:t xml:space="preserve"> </w:t>
      </w:r>
      <w:r w:rsidRPr="00917F98">
        <w:rPr>
          <w:spacing w:val="-1"/>
        </w:rPr>
        <w:t>действия</w:t>
      </w:r>
      <w:r w:rsidRPr="00917F98">
        <w:rPr>
          <w:spacing w:val="47"/>
        </w:rPr>
        <w:t xml:space="preserve"> </w:t>
      </w:r>
      <w:r w:rsidRPr="00917F98">
        <w:t>(бездействие)</w:t>
      </w:r>
      <w:r w:rsidRPr="00917F98">
        <w:rPr>
          <w:spacing w:val="81"/>
        </w:rPr>
        <w:t xml:space="preserve"> </w:t>
      </w:r>
      <w:r w:rsidRPr="00917F98">
        <w:rPr>
          <w:spacing w:val="-1"/>
        </w:rPr>
        <w:t>работника</w:t>
      </w:r>
      <w:r w:rsidRPr="00917F98">
        <w:rPr>
          <w:spacing w:val="-11"/>
        </w:rPr>
        <w:t xml:space="preserve"> </w:t>
      </w:r>
      <w:r w:rsidRPr="00917F98">
        <w:t>МФЦ</w:t>
      </w:r>
      <w:r w:rsidRPr="00917F98">
        <w:rPr>
          <w:spacing w:val="-10"/>
        </w:rPr>
        <w:t xml:space="preserve"> </w:t>
      </w:r>
      <w:r w:rsidRPr="00917F98">
        <w:rPr>
          <w:spacing w:val="-1"/>
        </w:rPr>
        <w:t>подаются</w:t>
      </w:r>
      <w:r w:rsidRPr="00917F98">
        <w:rPr>
          <w:spacing w:val="-10"/>
        </w:rPr>
        <w:t xml:space="preserve"> </w:t>
      </w:r>
      <w:r w:rsidRPr="00917F98">
        <w:rPr>
          <w:spacing w:val="-1"/>
        </w:rPr>
        <w:t>руководителю</w:t>
      </w:r>
      <w:r w:rsidRPr="00917F98">
        <w:rPr>
          <w:spacing w:val="-9"/>
        </w:rPr>
        <w:t xml:space="preserve"> </w:t>
      </w:r>
      <w:r w:rsidRPr="00917F98">
        <w:t>МФЦ.</w:t>
      </w:r>
      <w:r w:rsidRPr="00917F98">
        <w:rPr>
          <w:spacing w:val="-11"/>
        </w:rPr>
        <w:t xml:space="preserve"> </w:t>
      </w:r>
      <w:r w:rsidRPr="00917F98">
        <w:rPr>
          <w:spacing w:val="-1"/>
        </w:rPr>
        <w:t>Жалобы</w:t>
      </w:r>
      <w:r w:rsidRPr="00917F98">
        <w:rPr>
          <w:spacing w:val="-10"/>
        </w:rPr>
        <w:t xml:space="preserve"> </w:t>
      </w:r>
      <w:r w:rsidRPr="00917F98">
        <w:t>на</w:t>
      </w:r>
      <w:r w:rsidRPr="00917F98">
        <w:rPr>
          <w:spacing w:val="-11"/>
        </w:rPr>
        <w:t xml:space="preserve"> </w:t>
      </w:r>
      <w:r w:rsidRPr="00917F98">
        <w:t>решения</w:t>
      </w:r>
      <w:r w:rsidRPr="00917F98">
        <w:rPr>
          <w:spacing w:val="-10"/>
        </w:rPr>
        <w:t xml:space="preserve"> </w:t>
      </w:r>
      <w:r w:rsidRPr="00917F98">
        <w:t>и</w:t>
      </w:r>
      <w:r w:rsidRPr="00917F98">
        <w:rPr>
          <w:spacing w:val="-9"/>
        </w:rPr>
        <w:t xml:space="preserve"> </w:t>
      </w:r>
      <w:r w:rsidRPr="00917F98">
        <w:rPr>
          <w:spacing w:val="-1"/>
        </w:rPr>
        <w:t>действия</w:t>
      </w:r>
      <w:r w:rsidRPr="00917F98">
        <w:rPr>
          <w:spacing w:val="-10"/>
        </w:rPr>
        <w:t xml:space="preserve"> </w:t>
      </w:r>
      <w:r w:rsidRPr="00917F98">
        <w:rPr>
          <w:spacing w:val="-1"/>
        </w:rPr>
        <w:t>(бездействие)</w:t>
      </w:r>
      <w:r w:rsidRPr="00917F98">
        <w:rPr>
          <w:spacing w:val="87"/>
        </w:rPr>
        <w:t xml:space="preserve"> </w:t>
      </w:r>
      <w:r w:rsidRPr="00917F98">
        <w:t>МФЦ</w:t>
      </w:r>
      <w:r w:rsidRPr="00917F98">
        <w:rPr>
          <w:spacing w:val="-15"/>
        </w:rPr>
        <w:t xml:space="preserve"> </w:t>
      </w:r>
      <w:r w:rsidRPr="00917F98">
        <w:rPr>
          <w:spacing w:val="-1"/>
        </w:rPr>
        <w:t>подаются</w:t>
      </w:r>
      <w:r w:rsidRPr="00917F98">
        <w:rPr>
          <w:spacing w:val="-15"/>
        </w:rPr>
        <w:t xml:space="preserve"> </w:t>
      </w:r>
      <w:r w:rsidRPr="00917F98">
        <w:t>в</w:t>
      </w:r>
      <w:r w:rsidRPr="00917F98">
        <w:rPr>
          <w:spacing w:val="-11"/>
        </w:rPr>
        <w:t xml:space="preserve"> </w:t>
      </w:r>
      <w:r w:rsidRPr="00917F98">
        <w:rPr>
          <w:spacing w:val="-1"/>
        </w:rPr>
        <w:t>учредителю</w:t>
      </w:r>
      <w:r w:rsidRPr="00917F98">
        <w:rPr>
          <w:spacing w:val="-14"/>
        </w:rPr>
        <w:t xml:space="preserve"> </w:t>
      </w:r>
      <w:r w:rsidRPr="00917F98">
        <w:t>МФЦ.</w:t>
      </w:r>
      <w:r w:rsidRPr="00917F98">
        <w:rPr>
          <w:spacing w:val="-15"/>
        </w:rPr>
        <w:t xml:space="preserve"> </w:t>
      </w:r>
      <w:r w:rsidRPr="00917F98">
        <w:rPr>
          <w:spacing w:val="-1"/>
        </w:rPr>
        <w:t>Жалобы</w:t>
      </w:r>
      <w:r w:rsidRPr="00917F98">
        <w:rPr>
          <w:spacing w:val="-15"/>
        </w:rPr>
        <w:t xml:space="preserve"> </w:t>
      </w:r>
      <w:r w:rsidRPr="00917F98">
        <w:t>на</w:t>
      </w:r>
      <w:r w:rsidRPr="00917F98">
        <w:rPr>
          <w:spacing w:val="-16"/>
        </w:rPr>
        <w:t xml:space="preserve"> </w:t>
      </w:r>
      <w:r w:rsidRPr="00917F98">
        <w:t>решения</w:t>
      </w:r>
      <w:r w:rsidRPr="00917F98">
        <w:rPr>
          <w:spacing w:val="-15"/>
        </w:rPr>
        <w:t xml:space="preserve"> </w:t>
      </w:r>
      <w:r w:rsidRPr="00917F98">
        <w:t>и</w:t>
      </w:r>
      <w:r w:rsidRPr="00917F98">
        <w:rPr>
          <w:spacing w:val="-14"/>
        </w:rPr>
        <w:t xml:space="preserve"> </w:t>
      </w:r>
      <w:r w:rsidRPr="00917F98">
        <w:rPr>
          <w:spacing w:val="-1"/>
        </w:rPr>
        <w:t>действия</w:t>
      </w:r>
      <w:r w:rsidRPr="00917F98">
        <w:rPr>
          <w:spacing w:val="-15"/>
        </w:rPr>
        <w:t xml:space="preserve"> </w:t>
      </w:r>
      <w:r w:rsidRPr="00917F98">
        <w:rPr>
          <w:spacing w:val="-1"/>
        </w:rPr>
        <w:t>(бездействие)</w:t>
      </w:r>
      <w:r w:rsidRPr="00917F98">
        <w:rPr>
          <w:spacing w:val="-16"/>
        </w:rPr>
        <w:t xml:space="preserve"> </w:t>
      </w:r>
      <w:r w:rsidRPr="00917F98">
        <w:rPr>
          <w:spacing w:val="-1"/>
        </w:rPr>
        <w:t>работников</w:t>
      </w:r>
      <w:r w:rsidRPr="00917F98">
        <w:rPr>
          <w:spacing w:val="89"/>
        </w:rPr>
        <w:t xml:space="preserve"> </w:t>
      </w:r>
      <w:r w:rsidRPr="00917F98">
        <w:rPr>
          <w:spacing w:val="-1"/>
        </w:rPr>
        <w:t>организаций,</w:t>
      </w:r>
      <w:r w:rsidRPr="00917F98">
        <w:rPr>
          <w:spacing w:val="23"/>
        </w:rPr>
        <w:t xml:space="preserve"> </w:t>
      </w:r>
      <w:r w:rsidRPr="00917F98">
        <w:rPr>
          <w:spacing w:val="-1"/>
        </w:rPr>
        <w:t>предусмотренных</w:t>
      </w:r>
      <w:r w:rsidRPr="00917F98">
        <w:rPr>
          <w:spacing w:val="28"/>
        </w:rPr>
        <w:t xml:space="preserve"> </w:t>
      </w:r>
      <w:r w:rsidRPr="00917F98">
        <w:rPr>
          <w:spacing w:val="-1"/>
        </w:rPr>
        <w:t>частью</w:t>
      </w:r>
      <w:r w:rsidRPr="00917F98">
        <w:rPr>
          <w:spacing w:val="26"/>
        </w:rPr>
        <w:t xml:space="preserve"> </w:t>
      </w:r>
      <w:r w:rsidRPr="00917F98">
        <w:t>1.1</w:t>
      </w:r>
      <w:r w:rsidRPr="00917F98">
        <w:rPr>
          <w:spacing w:val="26"/>
        </w:rPr>
        <w:t xml:space="preserve"> </w:t>
      </w:r>
      <w:r w:rsidRPr="00917F98">
        <w:t>статьи</w:t>
      </w:r>
      <w:r w:rsidRPr="00917F98">
        <w:rPr>
          <w:spacing w:val="27"/>
        </w:rPr>
        <w:t xml:space="preserve"> </w:t>
      </w:r>
      <w:r w:rsidRPr="00917F98">
        <w:t>16</w:t>
      </w:r>
      <w:r w:rsidRPr="00917F98">
        <w:rPr>
          <w:spacing w:val="26"/>
        </w:rPr>
        <w:t xml:space="preserve"> </w:t>
      </w:r>
      <w:r w:rsidRPr="00917F98">
        <w:rPr>
          <w:spacing w:val="-1"/>
        </w:rPr>
        <w:t>Федерального</w:t>
      </w:r>
      <w:r w:rsidRPr="00917F98">
        <w:rPr>
          <w:spacing w:val="23"/>
        </w:rPr>
        <w:t xml:space="preserve"> </w:t>
      </w:r>
      <w:r w:rsidRPr="00917F98">
        <w:rPr>
          <w:spacing w:val="-1"/>
        </w:rPr>
        <w:t>закона</w:t>
      </w:r>
      <w:r w:rsidRPr="00917F98">
        <w:rPr>
          <w:spacing w:val="25"/>
        </w:rPr>
        <w:t xml:space="preserve"> </w:t>
      </w:r>
      <w:r w:rsidRPr="00917F98">
        <w:t>от</w:t>
      </w:r>
      <w:r w:rsidRPr="00917F98">
        <w:rPr>
          <w:spacing w:val="26"/>
        </w:rPr>
        <w:t xml:space="preserve"> </w:t>
      </w:r>
      <w:r w:rsidRPr="00917F98">
        <w:t>27.07.2010</w:t>
      </w:r>
      <w:r w:rsidRPr="00917F98">
        <w:rPr>
          <w:spacing w:val="23"/>
        </w:rPr>
        <w:t xml:space="preserve"> </w:t>
      </w:r>
      <w:r w:rsidRPr="00917F98">
        <w:t>№</w:t>
      </w:r>
      <w:r w:rsidRPr="00917F98">
        <w:rPr>
          <w:spacing w:val="85"/>
        </w:rPr>
        <w:t xml:space="preserve"> </w:t>
      </w:r>
      <w:r w:rsidRPr="00917F98">
        <w:rPr>
          <w:spacing w:val="-1"/>
        </w:rPr>
        <w:t>210-ФЗ,</w:t>
      </w:r>
      <w:r w:rsidRPr="00917F98">
        <w:t xml:space="preserve"> </w:t>
      </w:r>
      <w:r w:rsidRPr="00917F98">
        <w:rPr>
          <w:spacing w:val="-1"/>
        </w:rPr>
        <w:t>подаются</w:t>
      </w:r>
      <w:r w:rsidRPr="00917F98">
        <w:t xml:space="preserve"> </w:t>
      </w:r>
      <w:r w:rsidRPr="00917F98">
        <w:rPr>
          <w:spacing w:val="-1"/>
        </w:rPr>
        <w:t>руководителям этих</w:t>
      </w:r>
      <w:r w:rsidRPr="00917F98">
        <w:rPr>
          <w:spacing w:val="2"/>
        </w:rPr>
        <w:t xml:space="preserve"> </w:t>
      </w:r>
      <w:r w:rsidRPr="00917F98">
        <w:rPr>
          <w:spacing w:val="-1"/>
        </w:rPr>
        <w:t>организаций.</w:t>
      </w:r>
    </w:p>
    <w:p w14:paraId="42C39E14" w14:textId="77777777" w:rsidR="00403711" w:rsidRPr="00917F98" w:rsidRDefault="00403711" w:rsidP="0025545D">
      <w:pPr>
        <w:numPr>
          <w:ilvl w:val="2"/>
          <w:numId w:val="213"/>
        </w:numPr>
        <w:tabs>
          <w:tab w:val="left" w:pos="1518"/>
        </w:tabs>
        <w:autoSpaceDE/>
        <w:autoSpaceDN/>
        <w:adjustRightInd/>
        <w:spacing w:before="3" w:line="275" w:lineRule="auto"/>
        <w:ind w:right="105" w:firstLine="708"/>
        <w:jc w:val="both"/>
      </w:pPr>
      <w:r w:rsidRPr="00917F98">
        <w:rPr>
          <w:spacing w:val="-1"/>
        </w:rPr>
        <w:t>Жалобы</w:t>
      </w:r>
      <w:r w:rsidRPr="00917F98">
        <w:rPr>
          <w:spacing w:val="38"/>
        </w:rPr>
        <w:t xml:space="preserve"> </w:t>
      </w:r>
      <w:r w:rsidRPr="00917F98">
        <w:t>на</w:t>
      </w:r>
      <w:r w:rsidRPr="00917F98">
        <w:rPr>
          <w:spacing w:val="37"/>
        </w:rPr>
        <w:t xml:space="preserve"> </w:t>
      </w:r>
      <w:r w:rsidRPr="00917F98">
        <w:t>решения</w:t>
      </w:r>
      <w:r w:rsidRPr="00917F98">
        <w:rPr>
          <w:spacing w:val="38"/>
        </w:rPr>
        <w:t xml:space="preserve"> </w:t>
      </w:r>
      <w:r w:rsidRPr="00917F98">
        <w:t>и</w:t>
      </w:r>
      <w:r w:rsidRPr="00917F98">
        <w:rPr>
          <w:spacing w:val="39"/>
        </w:rPr>
        <w:t xml:space="preserve"> </w:t>
      </w:r>
      <w:r w:rsidRPr="00917F98">
        <w:rPr>
          <w:spacing w:val="-1"/>
        </w:rPr>
        <w:t>действия</w:t>
      </w:r>
      <w:r w:rsidRPr="00917F98">
        <w:rPr>
          <w:spacing w:val="35"/>
        </w:rPr>
        <w:t xml:space="preserve"> </w:t>
      </w:r>
      <w:r w:rsidRPr="00917F98">
        <w:rPr>
          <w:spacing w:val="-1"/>
        </w:rPr>
        <w:t>(бездействие)</w:t>
      </w:r>
      <w:r w:rsidRPr="00917F98">
        <w:rPr>
          <w:spacing w:val="37"/>
        </w:rPr>
        <w:t xml:space="preserve"> </w:t>
      </w:r>
      <w:r w:rsidRPr="00917F98">
        <w:t>работника</w:t>
      </w:r>
      <w:r w:rsidRPr="00917F98">
        <w:rPr>
          <w:spacing w:val="45"/>
        </w:rPr>
        <w:t xml:space="preserve"> </w:t>
      </w:r>
      <w:r w:rsidRPr="00917F98">
        <w:rPr>
          <w:spacing w:val="-1"/>
        </w:rPr>
        <w:t>многофункционального</w:t>
      </w:r>
      <w:r w:rsidRPr="00917F98">
        <w:rPr>
          <w:spacing w:val="-12"/>
        </w:rPr>
        <w:t xml:space="preserve"> </w:t>
      </w:r>
      <w:r w:rsidRPr="00917F98">
        <w:rPr>
          <w:spacing w:val="-1"/>
        </w:rPr>
        <w:t>центра</w:t>
      </w:r>
      <w:r w:rsidRPr="00917F98">
        <w:rPr>
          <w:spacing w:val="-10"/>
        </w:rPr>
        <w:t xml:space="preserve"> </w:t>
      </w:r>
      <w:r w:rsidRPr="00917F98">
        <w:rPr>
          <w:spacing w:val="-1"/>
        </w:rPr>
        <w:t>подаются</w:t>
      </w:r>
      <w:r w:rsidRPr="00917F98">
        <w:rPr>
          <w:spacing w:val="-10"/>
        </w:rPr>
        <w:t xml:space="preserve"> </w:t>
      </w:r>
      <w:r w:rsidRPr="00917F98">
        <w:rPr>
          <w:spacing w:val="-1"/>
        </w:rPr>
        <w:t>руководителю</w:t>
      </w:r>
      <w:r w:rsidRPr="00917F98">
        <w:rPr>
          <w:spacing w:val="-9"/>
        </w:rPr>
        <w:t xml:space="preserve"> </w:t>
      </w:r>
      <w:r w:rsidRPr="00917F98">
        <w:t>этого</w:t>
      </w:r>
      <w:r w:rsidRPr="00917F98">
        <w:rPr>
          <w:spacing w:val="-10"/>
        </w:rPr>
        <w:t xml:space="preserve"> </w:t>
      </w:r>
      <w:r w:rsidRPr="00917F98">
        <w:rPr>
          <w:spacing w:val="-1"/>
        </w:rPr>
        <w:t>многофункционального</w:t>
      </w:r>
      <w:r w:rsidRPr="00917F98">
        <w:rPr>
          <w:spacing w:val="-10"/>
        </w:rPr>
        <w:t xml:space="preserve"> </w:t>
      </w:r>
      <w:r w:rsidRPr="00917F98">
        <w:rPr>
          <w:spacing w:val="-1"/>
        </w:rPr>
        <w:t>центра.</w:t>
      </w:r>
    </w:p>
    <w:p w14:paraId="65943DD4" w14:textId="77777777" w:rsidR="00403711" w:rsidRPr="00917F98" w:rsidRDefault="00403711" w:rsidP="0025545D">
      <w:pPr>
        <w:numPr>
          <w:ilvl w:val="2"/>
          <w:numId w:val="213"/>
        </w:numPr>
        <w:tabs>
          <w:tab w:val="left" w:pos="1518"/>
        </w:tabs>
        <w:autoSpaceDE/>
        <w:autoSpaceDN/>
        <w:adjustRightInd/>
        <w:spacing w:before="1" w:line="276" w:lineRule="auto"/>
        <w:ind w:right="98" w:firstLine="708"/>
        <w:jc w:val="both"/>
      </w:pPr>
      <w:r w:rsidRPr="00917F98">
        <w:rPr>
          <w:spacing w:val="-1"/>
        </w:rPr>
        <w:t>Жалобы</w:t>
      </w:r>
      <w:r w:rsidRPr="00917F98">
        <w:rPr>
          <w:spacing w:val="35"/>
        </w:rPr>
        <w:t xml:space="preserve"> </w:t>
      </w:r>
      <w:r w:rsidRPr="00917F98">
        <w:t>на</w:t>
      </w:r>
      <w:r w:rsidRPr="00917F98">
        <w:rPr>
          <w:spacing w:val="34"/>
        </w:rPr>
        <w:t xml:space="preserve"> </w:t>
      </w:r>
      <w:r w:rsidRPr="00917F98">
        <w:rPr>
          <w:spacing w:val="-1"/>
        </w:rPr>
        <w:t>решения</w:t>
      </w:r>
      <w:r w:rsidRPr="00917F98">
        <w:rPr>
          <w:spacing w:val="35"/>
        </w:rPr>
        <w:t xml:space="preserve"> </w:t>
      </w:r>
      <w:r w:rsidRPr="00917F98">
        <w:t>и</w:t>
      </w:r>
      <w:r w:rsidRPr="00917F98">
        <w:rPr>
          <w:spacing w:val="34"/>
        </w:rPr>
        <w:t xml:space="preserve"> </w:t>
      </w:r>
      <w:r w:rsidRPr="00917F98">
        <w:rPr>
          <w:spacing w:val="-1"/>
        </w:rPr>
        <w:t>действия</w:t>
      </w:r>
      <w:r w:rsidRPr="00917F98">
        <w:rPr>
          <w:spacing w:val="35"/>
        </w:rPr>
        <w:t xml:space="preserve"> </w:t>
      </w:r>
      <w:r w:rsidRPr="00917F98">
        <w:rPr>
          <w:spacing w:val="-1"/>
        </w:rPr>
        <w:t>(бездействие)</w:t>
      </w:r>
      <w:r w:rsidRPr="00917F98">
        <w:rPr>
          <w:spacing w:val="35"/>
        </w:rPr>
        <w:t xml:space="preserve"> </w:t>
      </w:r>
      <w:r w:rsidRPr="00917F98">
        <w:rPr>
          <w:spacing w:val="-1"/>
        </w:rPr>
        <w:t>многофункционального</w:t>
      </w:r>
      <w:r w:rsidRPr="00917F98">
        <w:rPr>
          <w:spacing w:val="35"/>
        </w:rPr>
        <w:t xml:space="preserve"> </w:t>
      </w:r>
      <w:r w:rsidRPr="00917F98">
        <w:rPr>
          <w:spacing w:val="-1"/>
        </w:rPr>
        <w:t>центра</w:t>
      </w:r>
      <w:r w:rsidRPr="00917F98">
        <w:rPr>
          <w:spacing w:val="89"/>
        </w:rPr>
        <w:t xml:space="preserve"> </w:t>
      </w:r>
      <w:r w:rsidRPr="00917F98">
        <w:rPr>
          <w:spacing w:val="-1"/>
        </w:rPr>
        <w:t>подаются</w:t>
      </w:r>
      <w:r w:rsidRPr="00917F98">
        <w:rPr>
          <w:spacing w:val="11"/>
        </w:rPr>
        <w:t xml:space="preserve"> </w:t>
      </w:r>
      <w:r w:rsidRPr="00917F98">
        <w:rPr>
          <w:spacing w:val="-1"/>
        </w:rPr>
        <w:t>учредителю</w:t>
      </w:r>
      <w:r w:rsidRPr="00917F98">
        <w:rPr>
          <w:spacing w:val="10"/>
        </w:rPr>
        <w:t xml:space="preserve"> </w:t>
      </w:r>
      <w:r w:rsidRPr="00917F98">
        <w:rPr>
          <w:spacing w:val="-1"/>
        </w:rPr>
        <w:t>многофункционального</w:t>
      </w:r>
      <w:r w:rsidRPr="00917F98">
        <w:rPr>
          <w:spacing w:val="6"/>
        </w:rPr>
        <w:t xml:space="preserve"> </w:t>
      </w:r>
      <w:r w:rsidRPr="00917F98">
        <w:rPr>
          <w:spacing w:val="-1"/>
        </w:rPr>
        <w:t>центра</w:t>
      </w:r>
      <w:r w:rsidRPr="00917F98">
        <w:rPr>
          <w:spacing w:val="6"/>
        </w:rPr>
        <w:t xml:space="preserve"> </w:t>
      </w:r>
      <w:r w:rsidRPr="00917F98">
        <w:t>или</w:t>
      </w:r>
      <w:r w:rsidRPr="00917F98">
        <w:rPr>
          <w:spacing w:val="8"/>
        </w:rPr>
        <w:t xml:space="preserve"> </w:t>
      </w:r>
      <w:r w:rsidRPr="00917F98">
        <w:t>должностному</w:t>
      </w:r>
      <w:r w:rsidRPr="00917F98">
        <w:rPr>
          <w:spacing w:val="2"/>
        </w:rPr>
        <w:t xml:space="preserve"> </w:t>
      </w:r>
      <w:r w:rsidRPr="00917F98">
        <w:rPr>
          <w:spacing w:val="-1"/>
        </w:rPr>
        <w:t>лицу,</w:t>
      </w:r>
      <w:r w:rsidRPr="00917F98">
        <w:rPr>
          <w:spacing w:val="61"/>
        </w:rPr>
        <w:t xml:space="preserve"> </w:t>
      </w:r>
      <w:r w:rsidRPr="00917F98">
        <w:rPr>
          <w:spacing w:val="-1"/>
        </w:rPr>
        <w:t>уполномоченному</w:t>
      </w:r>
      <w:r w:rsidRPr="00917F98">
        <w:rPr>
          <w:spacing w:val="-5"/>
        </w:rPr>
        <w:t xml:space="preserve"> </w:t>
      </w:r>
      <w:r w:rsidRPr="00917F98">
        <w:t>нормативным</w:t>
      </w:r>
      <w:r w:rsidRPr="00917F98">
        <w:rPr>
          <w:spacing w:val="-2"/>
        </w:rPr>
        <w:t xml:space="preserve"> </w:t>
      </w:r>
      <w:r w:rsidRPr="00917F98">
        <w:rPr>
          <w:spacing w:val="-1"/>
        </w:rPr>
        <w:t>правовым</w:t>
      </w:r>
      <w:r w:rsidRPr="00917F98">
        <w:rPr>
          <w:spacing w:val="-2"/>
        </w:rPr>
        <w:t xml:space="preserve"> </w:t>
      </w:r>
      <w:r w:rsidRPr="00917F98">
        <w:t xml:space="preserve">актом </w:t>
      </w:r>
      <w:r w:rsidRPr="00917F98">
        <w:rPr>
          <w:spacing w:val="-1"/>
        </w:rPr>
        <w:t>субъекта</w:t>
      </w:r>
      <w:r w:rsidRPr="00917F98">
        <w:t xml:space="preserve"> </w:t>
      </w:r>
      <w:r w:rsidRPr="00917F98">
        <w:rPr>
          <w:spacing w:val="-1"/>
        </w:rPr>
        <w:t>Российской</w:t>
      </w:r>
      <w:r w:rsidRPr="00917F98">
        <w:t xml:space="preserve"> </w:t>
      </w:r>
      <w:r w:rsidRPr="00917F98">
        <w:rPr>
          <w:spacing w:val="-1"/>
        </w:rPr>
        <w:t>Федерации.</w:t>
      </w:r>
    </w:p>
    <w:p w14:paraId="0314E2AF" w14:textId="77777777" w:rsidR="00403711" w:rsidRPr="00917F98" w:rsidRDefault="00403711" w:rsidP="0025545D">
      <w:pPr>
        <w:numPr>
          <w:ilvl w:val="2"/>
          <w:numId w:val="213"/>
        </w:numPr>
        <w:tabs>
          <w:tab w:val="left" w:pos="1518"/>
        </w:tabs>
        <w:autoSpaceDE/>
        <w:autoSpaceDN/>
        <w:adjustRightInd/>
        <w:spacing w:before="48" w:line="277" w:lineRule="auto"/>
        <w:ind w:right="119" w:firstLine="708"/>
        <w:jc w:val="both"/>
      </w:pPr>
      <w:r w:rsidRPr="00917F98">
        <w:rPr>
          <w:spacing w:val="-1"/>
        </w:rPr>
        <w:t>Жалобы</w:t>
      </w:r>
      <w:r w:rsidRPr="00917F98">
        <w:rPr>
          <w:spacing w:val="2"/>
        </w:rPr>
        <w:t xml:space="preserve"> </w:t>
      </w:r>
      <w:r w:rsidRPr="00917F98">
        <w:t>на</w:t>
      </w:r>
      <w:r w:rsidRPr="00917F98">
        <w:rPr>
          <w:spacing w:val="1"/>
        </w:rPr>
        <w:t xml:space="preserve"> </w:t>
      </w:r>
      <w:r w:rsidRPr="00917F98">
        <w:rPr>
          <w:spacing w:val="-1"/>
        </w:rPr>
        <w:t>решения</w:t>
      </w:r>
      <w:r w:rsidRPr="00917F98">
        <w:rPr>
          <w:spacing w:val="2"/>
        </w:rPr>
        <w:t xml:space="preserve"> </w:t>
      </w:r>
      <w:r w:rsidRPr="00917F98">
        <w:t>и</w:t>
      </w:r>
      <w:r w:rsidRPr="00917F98">
        <w:rPr>
          <w:spacing w:val="3"/>
        </w:rPr>
        <w:t xml:space="preserve"> </w:t>
      </w:r>
      <w:r w:rsidRPr="00917F98">
        <w:rPr>
          <w:spacing w:val="-1"/>
        </w:rPr>
        <w:t>действия</w:t>
      </w:r>
      <w:r w:rsidRPr="00917F98">
        <w:rPr>
          <w:spacing w:val="2"/>
        </w:rPr>
        <w:t xml:space="preserve"> </w:t>
      </w:r>
      <w:r w:rsidRPr="00917F98">
        <w:rPr>
          <w:spacing w:val="-1"/>
        </w:rPr>
        <w:t>(бездействие)</w:t>
      </w:r>
      <w:r w:rsidRPr="00917F98">
        <w:rPr>
          <w:spacing w:val="1"/>
        </w:rPr>
        <w:t xml:space="preserve"> </w:t>
      </w:r>
      <w:r w:rsidRPr="00917F98">
        <w:rPr>
          <w:spacing w:val="-1"/>
        </w:rPr>
        <w:t>работников</w:t>
      </w:r>
      <w:r w:rsidRPr="00917F98">
        <w:rPr>
          <w:spacing w:val="1"/>
        </w:rPr>
        <w:t xml:space="preserve"> </w:t>
      </w:r>
      <w:r w:rsidRPr="00917F98">
        <w:rPr>
          <w:spacing w:val="-1"/>
        </w:rPr>
        <w:t>организаций,</w:t>
      </w:r>
      <w:r w:rsidRPr="00917F98">
        <w:rPr>
          <w:spacing w:val="87"/>
        </w:rPr>
        <w:t xml:space="preserve"> </w:t>
      </w:r>
      <w:r w:rsidRPr="00917F98">
        <w:rPr>
          <w:spacing w:val="-1"/>
        </w:rPr>
        <w:t>предусмотренных</w:t>
      </w:r>
      <w:r w:rsidRPr="00917F98">
        <w:rPr>
          <w:spacing w:val="8"/>
        </w:rPr>
        <w:t xml:space="preserve"> </w:t>
      </w:r>
      <w:hyperlink r:id="rId212">
        <w:r w:rsidRPr="00917F98">
          <w:rPr>
            <w:spacing w:val="-1"/>
          </w:rPr>
          <w:t>частью</w:t>
        </w:r>
        <w:r w:rsidRPr="00917F98">
          <w:rPr>
            <w:spacing w:val="5"/>
          </w:rPr>
          <w:t xml:space="preserve"> </w:t>
        </w:r>
        <w:r w:rsidRPr="00917F98">
          <w:t>1.1</w:t>
        </w:r>
        <w:r w:rsidRPr="00917F98">
          <w:rPr>
            <w:spacing w:val="4"/>
          </w:rPr>
          <w:t xml:space="preserve"> </w:t>
        </w:r>
        <w:r w:rsidRPr="00917F98">
          <w:rPr>
            <w:spacing w:val="-1"/>
          </w:rPr>
          <w:t>статьи</w:t>
        </w:r>
        <w:r w:rsidRPr="00917F98">
          <w:rPr>
            <w:spacing w:val="5"/>
          </w:rPr>
          <w:t xml:space="preserve"> </w:t>
        </w:r>
        <w:r w:rsidRPr="00917F98">
          <w:t>16</w:t>
        </w:r>
      </w:hyperlink>
      <w:r w:rsidRPr="00917F98">
        <w:rPr>
          <w:spacing w:val="6"/>
        </w:rPr>
        <w:t xml:space="preserve"> </w:t>
      </w:r>
      <w:r w:rsidRPr="00917F98">
        <w:rPr>
          <w:spacing w:val="-1"/>
        </w:rPr>
        <w:t>Федерального</w:t>
      </w:r>
      <w:r w:rsidRPr="00917F98">
        <w:rPr>
          <w:spacing w:val="4"/>
        </w:rPr>
        <w:t xml:space="preserve"> </w:t>
      </w:r>
      <w:r w:rsidRPr="00917F98">
        <w:rPr>
          <w:spacing w:val="-1"/>
        </w:rPr>
        <w:t>закона</w:t>
      </w:r>
      <w:r w:rsidRPr="00917F98">
        <w:rPr>
          <w:spacing w:val="3"/>
        </w:rPr>
        <w:t xml:space="preserve"> </w:t>
      </w:r>
      <w:r w:rsidRPr="00917F98">
        <w:t>от</w:t>
      </w:r>
      <w:r w:rsidRPr="00917F98">
        <w:rPr>
          <w:spacing w:val="5"/>
        </w:rPr>
        <w:t xml:space="preserve"> </w:t>
      </w:r>
      <w:r w:rsidRPr="00917F98">
        <w:t>27</w:t>
      </w:r>
      <w:r w:rsidRPr="00917F98">
        <w:rPr>
          <w:spacing w:val="4"/>
        </w:rPr>
        <w:t xml:space="preserve"> </w:t>
      </w:r>
      <w:r w:rsidRPr="00917F98">
        <w:rPr>
          <w:spacing w:val="-1"/>
        </w:rPr>
        <w:t>июля</w:t>
      </w:r>
      <w:r w:rsidRPr="00917F98">
        <w:rPr>
          <w:spacing w:val="4"/>
        </w:rPr>
        <w:t xml:space="preserve"> </w:t>
      </w:r>
      <w:r w:rsidRPr="00917F98">
        <w:t>2010</w:t>
      </w:r>
      <w:r w:rsidRPr="00917F98">
        <w:rPr>
          <w:spacing w:val="4"/>
        </w:rPr>
        <w:t xml:space="preserve"> </w:t>
      </w:r>
      <w:r w:rsidRPr="00917F98">
        <w:t>года</w:t>
      </w:r>
      <w:r w:rsidRPr="00917F98">
        <w:rPr>
          <w:spacing w:val="3"/>
        </w:rPr>
        <w:t xml:space="preserve"> </w:t>
      </w:r>
      <w:r w:rsidRPr="00917F98">
        <w:t>№</w:t>
      </w:r>
      <w:r w:rsidRPr="00917F98">
        <w:rPr>
          <w:spacing w:val="3"/>
        </w:rPr>
        <w:t xml:space="preserve"> </w:t>
      </w:r>
      <w:r w:rsidRPr="00917F98">
        <w:t>210-ФЗ</w:t>
      </w:r>
    </w:p>
    <w:p w14:paraId="5348FFEE" w14:textId="77777777" w:rsidR="00403711" w:rsidRPr="00917F98" w:rsidRDefault="00403711" w:rsidP="00403711">
      <w:pPr>
        <w:spacing w:line="275" w:lineRule="auto"/>
        <w:ind w:right="120"/>
        <w:jc w:val="both"/>
      </w:pPr>
      <w:r w:rsidRPr="00917F98">
        <w:rPr>
          <w:spacing w:val="-2"/>
        </w:rPr>
        <w:t>«Об</w:t>
      </w:r>
      <w:r w:rsidRPr="00917F98">
        <w:rPr>
          <w:spacing w:val="28"/>
        </w:rPr>
        <w:t xml:space="preserve"> </w:t>
      </w:r>
      <w:r w:rsidRPr="00917F98">
        <w:rPr>
          <w:spacing w:val="-1"/>
        </w:rPr>
        <w:t>организации</w:t>
      </w:r>
      <w:r w:rsidRPr="00917F98">
        <w:rPr>
          <w:spacing w:val="27"/>
        </w:rPr>
        <w:t xml:space="preserve"> </w:t>
      </w:r>
      <w:r w:rsidRPr="00917F98">
        <w:rPr>
          <w:spacing w:val="-1"/>
        </w:rPr>
        <w:t>предоставления</w:t>
      </w:r>
      <w:r w:rsidRPr="00917F98">
        <w:rPr>
          <w:spacing w:val="28"/>
        </w:rPr>
        <w:t xml:space="preserve"> </w:t>
      </w:r>
      <w:r w:rsidRPr="00917F98">
        <w:rPr>
          <w:spacing w:val="-1"/>
        </w:rPr>
        <w:t>государственных</w:t>
      </w:r>
      <w:r w:rsidRPr="00917F98">
        <w:rPr>
          <w:spacing w:val="27"/>
        </w:rPr>
        <w:t xml:space="preserve"> </w:t>
      </w:r>
      <w:r w:rsidRPr="00917F98">
        <w:t>и</w:t>
      </w:r>
      <w:r w:rsidRPr="00917F98">
        <w:rPr>
          <w:spacing w:val="29"/>
        </w:rPr>
        <w:t xml:space="preserve"> </w:t>
      </w:r>
      <w:r w:rsidRPr="00917F98">
        <w:rPr>
          <w:spacing w:val="-1"/>
        </w:rPr>
        <w:t>муниципальных</w:t>
      </w:r>
      <w:r w:rsidRPr="00917F98">
        <w:rPr>
          <w:spacing w:val="32"/>
        </w:rPr>
        <w:t xml:space="preserve"> </w:t>
      </w:r>
      <w:r w:rsidRPr="00917F98">
        <w:rPr>
          <w:spacing w:val="-1"/>
        </w:rPr>
        <w:t>услуг»,</w:t>
      </w:r>
      <w:r w:rsidRPr="00917F98">
        <w:rPr>
          <w:spacing w:val="30"/>
        </w:rPr>
        <w:t xml:space="preserve"> </w:t>
      </w:r>
      <w:r w:rsidRPr="00917F98">
        <w:rPr>
          <w:spacing w:val="-1"/>
        </w:rPr>
        <w:t>подаются</w:t>
      </w:r>
      <w:r w:rsidRPr="00917F98">
        <w:rPr>
          <w:spacing w:val="91"/>
        </w:rPr>
        <w:t xml:space="preserve"> </w:t>
      </w:r>
      <w:r w:rsidRPr="00917F98">
        <w:rPr>
          <w:spacing w:val="-1"/>
        </w:rPr>
        <w:t xml:space="preserve">руководителям </w:t>
      </w:r>
      <w:r w:rsidRPr="00917F98">
        <w:t>этих</w:t>
      </w:r>
      <w:r w:rsidRPr="00917F98">
        <w:rPr>
          <w:spacing w:val="2"/>
        </w:rPr>
        <w:t xml:space="preserve"> </w:t>
      </w:r>
      <w:r w:rsidRPr="00917F98">
        <w:rPr>
          <w:spacing w:val="-1"/>
        </w:rPr>
        <w:t>организаций.</w:t>
      </w:r>
    </w:p>
    <w:p w14:paraId="328F3BAF" w14:textId="77777777" w:rsidR="00403711" w:rsidRPr="00917F98" w:rsidRDefault="00403711" w:rsidP="0025545D">
      <w:pPr>
        <w:numPr>
          <w:ilvl w:val="2"/>
          <w:numId w:val="213"/>
        </w:numPr>
        <w:tabs>
          <w:tab w:val="left" w:pos="1518"/>
        </w:tabs>
        <w:autoSpaceDE/>
        <w:autoSpaceDN/>
        <w:adjustRightInd/>
        <w:spacing w:before="1" w:line="276" w:lineRule="auto"/>
        <w:ind w:right="117" w:firstLine="708"/>
        <w:jc w:val="both"/>
      </w:pPr>
      <w:r w:rsidRPr="00917F98">
        <w:rPr>
          <w:spacing w:val="-1"/>
        </w:rPr>
        <w:t>Жалоба</w:t>
      </w:r>
      <w:r w:rsidRPr="00917F98">
        <w:rPr>
          <w:spacing w:val="47"/>
        </w:rPr>
        <w:t xml:space="preserve"> </w:t>
      </w:r>
      <w:r w:rsidRPr="00917F98">
        <w:t>на</w:t>
      </w:r>
      <w:r w:rsidRPr="00917F98">
        <w:rPr>
          <w:spacing w:val="46"/>
        </w:rPr>
        <w:t xml:space="preserve"> </w:t>
      </w:r>
      <w:r w:rsidRPr="00917F98">
        <w:rPr>
          <w:spacing w:val="-1"/>
        </w:rPr>
        <w:t>решения</w:t>
      </w:r>
      <w:r w:rsidRPr="00917F98">
        <w:rPr>
          <w:spacing w:val="47"/>
        </w:rPr>
        <w:t xml:space="preserve"> </w:t>
      </w:r>
      <w:r w:rsidRPr="00917F98">
        <w:t>и</w:t>
      </w:r>
      <w:r w:rsidRPr="00917F98">
        <w:rPr>
          <w:spacing w:val="48"/>
        </w:rPr>
        <w:t xml:space="preserve"> </w:t>
      </w:r>
      <w:r w:rsidRPr="00917F98">
        <w:rPr>
          <w:spacing w:val="-1"/>
        </w:rPr>
        <w:t>действия</w:t>
      </w:r>
      <w:r w:rsidRPr="00917F98">
        <w:rPr>
          <w:spacing w:val="47"/>
        </w:rPr>
        <w:t xml:space="preserve"> </w:t>
      </w:r>
      <w:r w:rsidRPr="00917F98">
        <w:rPr>
          <w:spacing w:val="-1"/>
        </w:rPr>
        <w:t>(бездействие)</w:t>
      </w:r>
      <w:r w:rsidRPr="00917F98">
        <w:rPr>
          <w:spacing w:val="47"/>
        </w:rPr>
        <w:t xml:space="preserve"> </w:t>
      </w:r>
      <w:r w:rsidRPr="00917F98">
        <w:rPr>
          <w:spacing w:val="-1"/>
        </w:rPr>
        <w:t>органа,</w:t>
      </w:r>
      <w:r w:rsidRPr="00917F98">
        <w:rPr>
          <w:spacing w:val="47"/>
        </w:rPr>
        <w:t xml:space="preserve"> </w:t>
      </w:r>
      <w:r w:rsidRPr="00917F98">
        <w:rPr>
          <w:spacing w:val="-1"/>
        </w:rPr>
        <w:t>предоставляющего</w:t>
      </w:r>
      <w:r w:rsidRPr="00917F98">
        <w:rPr>
          <w:spacing w:val="87"/>
        </w:rPr>
        <w:t xml:space="preserve"> </w:t>
      </w:r>
      <w:r w:rsidRPr="00917F98">
        <w:rPr>
          <w:spacing w:val="-1"/>
        </w:rPr>
        <w:t>муниципальную</w:t>
      </w:r>
      <w:r w:rsidRPr="00917F98">
        <w:rPr>
          <w:spacing w:val="38"/>
        </w:rPr>
        <w:t xml:space="preserve"> </w:t>
      </w:r>
      <w:r w:rsidRPr="00917F98">
        <w:rPr>
          <w:spacing w:val="-2"/>
        </w:rPr>
        <w:t>услугу,</w:t>
      </w:r>
      <w:r w:rsidRPr="00917F98">
        <w:rPr>
          <w:spacing w:val="35"/>
        </w:rPr>
        <w:t xml:space="preserve"> </w:t>
      </w:r>
      <w:r w:rsidRPr="00917F98">
        <w:t>должностного</w:t>
      </w:r>
      <w:r w:rsidRPr="00917F98">
        <w:rPr>
          <w:spacing w:val="33"/>
        </w:rPr>
        <w:t xml:space="preserve"> </w:t>
      </w:r>
      <w:r w:rsidRPr="00917F98">
        <w:rPr>
          <w:spacing w:val="-1"/>
        </w:rPr>
        <w:t>лица</w:t>
      </w:r>
      <w:r w:rsidRPr="00917F98">
        <w:rPr>
          <w:spacing w:val="32"/>
        </w:rPr>
        <w:t xml:space="preserve"> </w:t>
      </w:r>
      <w:r w:rsidRPr="00917F98">
        <w:rPr>
          <w:spacing w:val="-1"/>
        </w:rPr>
        <w:t>органа,</w:t>
      </w:r>
      <w:r w:rsidRPr="00917F98">
        <w:rPr>
          <w:spacing w:val="33"/>
        </w:rPr>
        <w:t xml:space="preserve"> </w:t>
      </w:r>
      <w:r w:rsidRPr="00917F98">
        <w:rPr>
          <w:spacing w:val="-1"/>
        </w:rPr>
        <w:t>предоставляющего</w:t>
      </w:r>
      <w:r w:rsidRPr="00917F98">
        <w:rPr>
          <w:spacing w:val="33"/>
        </w:rPr>
        <w:t xml:space="preserve"> </w:t>
      </w:r>
      <w:r w:rsidRPr="00917F98">
        <w:rPr>
          <w:spacing w:val="-1"/>
        </w:rPr>
        <w:t>муниципальную</w:t>
      </w:r>
      <w:r w:rsidRPr="00917F98">
        <w:rPr>
          <w:spacing w:val="59"/>
        </w:rPr>
        <w:t xml:space="preserve"> </w:t>
      </w:r>
      <w:r w:rsidRPr="00917F98">
        <w:rPr>
          <w:spacing w:val="-1"/>
        </w:rPr>
        <w:lastRenderedPageBreak/>
        <w:t>услугу,</w:t>
      </w:r>
      <w:r w:rsidRPr="00917F98">
        <w:rPr>
          <w:spacing w:val="21"/>
        </w:rPr>
        <w:t xml:space="preserve"> </w:t>
      </w:r>
      <w:r w:rsidRPr="00917F98">
        <w:rPr>
          <w:spacing w:val="-1"/>
        </w:rPr>
        <w:t>муниципального</w:t>
      </w:r>
      <w:r w:rsidRPr="00917F98">
        <w:rPr>
          <w:spacing w:val="18"/>
        </w:rPr>
        <w:t xml:space="preserve"> </w:t>
      </w:r>
      <w:r w:rsidRPr="00917F98">
        <w:rPr>
          <w:spacing w:val="-1"/>
        </w:rPr>
        <w:t>служащего,</w:t>
      </w:r>
      <w:r w:rsidRPr="00917F98">
        <w:rPr>
          <w:spacing w:val="23"/>
        </w:rPr>
        <w:t xml:space="preserve"> </w:t>
      </w:r>
      <w:r w:rsidRPr="00917F98">
        <w:rPr>
          <w:spacing w:val="-1"/>
        </w:rPr>
        <w:t>руководителя</w:t>
      </w:r>
      <w:r w:rsidRPr="00917F98">
        <w:rPr>
          <w:spacing w:val="18"/>
        </w:rPr>
        <w:t xml:space="preserve"> </w:t>
      </w:r>
      <w:r w:rsidRPr="00917F98">
        <w:t>органа,</w:t>
      </w:r>
      <w:r w:rsidRPr="00917F98">
        <w:rPr>
          <w:spacing w:val="18"/>
        </w:rPr>
        <w:t xml:space="preserve"> </w:t>
      </w:r>
      <w:r w:rsidRPr="00917F98">
        <w:t>предоставляющего</w:t>
      </w:r>
      <w:r w:rsidRPr="00917F98">
        <w:rPr>
          <w:spacing w:val="62"/>
        </w:rPr>
        <w:t xml:space="preserve"> </w:t>
      </w:r>
      <w:r w:rsidRPr="00917F98">
        <w:rPr>
          <w:spacing w:val="-1"/>
        </w:rPr>
        <w:t>муниципальную</w:t>
      </w:r>
      <w:r w:rsidRPr="00917F98">
        <w:rPr>
          <w:spacing w:val="-7"/>
        </w:rPr>
        <w:t xml:space="preserve"> </w:t>
      </w:r>
      <w:r w:rsidRPr="00917F98">
        <w:rPr>
          <w:spacing w:val="-1"/>
        </w:rPr>
        <w:t>услугу,</w:t>
      </w:r>
      <w:r w:rsidRPr="00917F98">
        <w:rPr>
          <w:spacing w:val="-12"/>
        </w:rPr>
        <w:t xml:space="preserve"> </w:t>
      </w:r>
      <w:r w:rsidRPr="00917F98">
        <w:rPr>
          <w:spacing w:val="-1"/>
        </w:rPr>
        <w:t>может</w:t>
      </w:r>
      <w:r w:rsidRPr="00917F98">
        <w:rPr>
          <w:spacing w:val="-12"/>
        </w:rPr>
        <w:t xml:space="preserve"> </w:t>
      </w:r>
      <w:r w:rsidRPr="00917F98">
        <w:t>быть</w:t>
      </w:r>
      <w:r w:rsidRPr="00917F98">
        <w:rPr>
          <w:spacing w:val="-14"/>
        </w:rPr>
        <w:t xml:space="preserve"> </w:t>
      </w:r>
      <w:r w:rsidRPr="00917F98">
        <w:rPr>
          <w:spacing w:val="-1"/>
        </w:rPr>
        <w:t>направлена</w:t>
      </w:r>
      <w:r w:rsidRPr="00917F98">
        <w:rPr>
          <w:spacing w:val="-13"/>
        </w:rPr>
        <w:t xml:space="preserve"> </w:t>
      </w:r>
      <w:r w:rsidRPr="00917F98">
        <w:t>по</w:t>
      </w:r>
      <w:r w:rsidRPr="00917F98">
        <w:rPr>
          <w:spacing w:val="-12"/>
        </w:rPr>
        <w:t xml:space="preserve"> </w:t>
      </w:r>
      <w:r w:rsidRPr="00917F98">
        <w:rPr>
          <w:spacing w:val="-1"/>
        </w:rPr>
        <w:t>почте,</w:t>
      </w:r>
      <w:r w:rsidRPr="00917F98">
        <w:rPr>
          <w:spacing w:val="-15"/>
        </w:rPr>
        <w:t xml:space="preserve"> </w:t>
      </w:r>
      <w:r w:rsidRPr="00917F98">
        <w:rPr>
          <w:spacing w:val="-1"/>
        </w:rPr>
        <w:t>через</w:t>
      </w:r>
      <w:r w:rsidRPr="00917F98">
        <w:rPr>
          <w:spacing w:val="-12"/>
        </w:rPr>
        <w:t xml:space="preserve"> </w:t>
      </w:r>
      <w:r w:rsidRPr="00917F98">
        <w:rPr>
          <w:spacing w:val="-1"/>
        </w:rPr>
        <w:t>многофункциональный</w:t>
      </w:r>
      <w:r w:rsidRPr="00917F98">
        <w:rPr>
          <w:spacing w:val="-14"/>
        </w:rPr>
        <w:t xml:space="preserve"> </w:t>
      </w:r>
      <w:r w:rsidRPr="00917F98">
        <w:rPr>
          <w:spacing w:val="-1"/>
        </w:rPr>
        <w:t>центр,</w:t>
      </w:r>
      <w:r w:rsidRPr="00917F98">
        <w:rPr>
          <w:spacing w:val="49"/>
        </w:rPr>
        <w:t xml:space="preserve"> </w:t>
      </w:r>
      <w:r w:rsidRPr="00917F98">
        <w:t>с</w:t>
      </w:r>
      <w:r w:rsidRPr="00917F98">
        <w:rPr>
          <w:spacing w:val="34"/>
        </w:rPr>
        <w:t xml:space="preserve"> </w:t>
      </w:r>
      <w:r w:rsidRPr="00917F98">
        <w:rPr>
          <w:spacing w:val="-1"/>
        </w:rPr>
        <w:t>использованием</w:t>
      </w:r>
      <w:r w:rsidRPr="00917F98">
        <w:rPr>
          <w:spacing w:val="35"/>
        </w:rPr>
        <w:t xml:space="preserve"> </w:t>
      </w:r>
      <w:r w:rsidRPr="00917F98">
        <w:rPr>
          <w:spacing w:val="-1"/>
        </w:rPr>
        <w:t>информационно-телекоммуникационной</w:t>
      </w:r>
      <w:r w:rsidRPr="00917F98">
        <w:rPr>
          <w:spacing w:val="36"/>
        </w:rPr>
        <w:t xml:space="preserve"> </w:t>
      </w:r>
      <w:r w:rsidRPr="00917F98">
        <w:rPr>
          <w:spacing w:val="-1"/>
        </w:rPr>
        <w:t>сети</w:t>
      </w:r>
      <w:r w:rsidRPr="00917F98">
        <w:rPr>
          <w:spacing w:val="39"/>
        </w:rPr>
        <w:t xml:space="preserve"> </w:t>
      </w:r>
      <w:r w:rsidRPr="00917F98">
        <w:rPr>
          <w:spacing w:val="-1"/>
        </w:rPr>
        <w:t>«Интернет»,</w:t>
      </w:r>
      <w:r w:rsidRPr="00917F98">
        <w:rPr>
          <w:spacing w:val="35"/>
        </w:rPr>
        <w:t xml:space="preserve"> </w:t>
      </w:r>
      <w:r w:rsidRPr="00917F98">
        <w:t>официального</w:t>
      </w:r>
      <w:r w:rsidRPr="00917F98">
        <w:rPr>
          <w:spacing w:val="73"/>
        </w:rPr>
        <w:t xml:space="preserve"> </w:t>
      </w:r>
      <w:r w:rsidRPr="00917F98">
        <w:rPr>
          <w:spacing w:val="-1"/>
        </w:rPr>
        <w:t>сайта</w:t>
      </w:r>
      <w:r w:rsidRPr="00917F98">
        <w:rPr>
          <w:spacing w:val="-3"/>
        </w:rPr>
        <w:t xml:space="preserve"> </w:t>
      </w:r>
      <w:r w:rsidRPr="00917F98">
        <w:rPr>
          <w:spacing w:val="-1"/>
        </w:rPr>
        <w:t>органа,</w:t>
      </w:r>
      <w:r w:rsidRPr="00917F98">
        <w:rPr>
          <w:spacing w:val="-3"/>
        </w:rPr>
        <w:t xml:space="preserve"> </w:t>
      </w:r>
      <w:r w:rsidRPr="00917F98">
        <w:rPr>
          <w:spacing w:val="-1"/>
        </w:rPr>
        <w:t>предоставляющего</w:t>
      </w:r>
      <w:r w:rsidRPr="00917F98">
        <w:rPr>
          <w:spacing w:val="-3"/>
        </w:rPr>
        <w:t xml:space="preserve"> </w:t>
      </w:r>
      <w:r w:rsidRPr="00917F98">
        <w:rPr>
          <w:spacing w:val="-2"/>
        </w:rPr>
        <w:t>муниципальную</w:t>
      </w:r>
      <w:r w:rsidRPr="00917F98">
        <w:rPr>
          <w:spacing w:val="2"/>
        </w:rPr>
        <w:t xml:space="preserve"> </w:t>
      </w:r>
      <w:r w:rsidRPr="00917F98">
        <w:rPr>
          <w:spacing w:val="-1"/>
        </w:rPr>
        <w:t>услугу,</w:t>
      </w:r>
      <w:r w:rsidRPr="00917F98">
        <w:rPr>
          <w:spacing w:val="-3"/>
        </w:rPr>
        <w:t xml:space="preserve"> </w:t>
      </w:r>
      <w:r w:rsidRPr="00917F98">
        <w:t>единого</w:t>
      </w:r>
      <w:r w:rsidRPr="00917F98">
        <w:rPr>
          <w:spacing w:val="-3"/>
        </w:rPr>
        <w:t xml:space="preserve"> </w:t>
      </w:r>
      <w:r w:rsidRPr="00917F98">
        <w:rPr>
          <w:spacing w:val="-1"/>
        </w:rPr>
        <w:t>портала</w:t>
      </w:r>
      <w:r w:rsidRPr="00917F98">
        <w:rPr>
          <w:spacing w:val="-4"/>
        </w:rPr>
        <w:t xml:space="preserve"> </w:t>
      </w:r>
      <w:r w:rsidRPr="00917F98">
        <w:t>государственных</w:t>
      </w:r>
      <w:r w:rsidRPr="00917F98">
        <w:rPr>
          <w:spacing w:val="-4"/>
        </w:rPr>
        <w:t xml:space="preserve"> </w:t>
      </w:r>
      <w:r w:rsidRPr="00917F98">
        <w:t>и</w:t>
      </w:r>
      <w:r w:rsidRPr="00917F98">
        <w:rPr>
          <w:spacing w:val="82"/>
        </w:rPr>
        <w:t xml:space="preserve"> </w:t>
      </w:r>
      <w:r w:rsidRPr="00917F98">
        <w:rPr>
          <w:spacing w:val="-1"/>
        </w:rPr>
        <w:t>муниципальных</w:t>
      </w:r>
      <w:r w:rsidRPr="00917F98">
        <w:rPr>
          <w:spacing w:val="-3"/>
        </w:rPr>
        <w:t xml:space="preserve"> </w:t>
      </w:r>
      <w:r w:rsidRPr="00917F98">
        <w:rPr>
          <w:spacing w:val="-2"/>
        </w:rPr>
        <w:t>услуг</w:t>
      </w:r>
      <w:r w:rsidRPr="00917F98">
        <w:rPr>
          <w:spacing w:val="-5"/>
        </w:rPr>
        <w:t xml:space="preserve"> </w:t>
      </w:r>
      <w:r w:rsidRPr="00917F98">
        <w:t>либо</w:t>
      </w:r>
      <w:r w:rsidRPr="00917F98">
        <w:rPr>
          <w:spacing w:val="-5"/>
        </w:rPr>
        <w:t xml:space="preserve"> </w:t>
      </w:r>
      <w:r w:rsidRPr="00917F98">
        <w:rPr>
          <w:spacing w:val="-1"/>
        </w:rPr>
        <w:t>регионального</w:t>
      </w:r>
      <w:r w:rsidRPr="00917F98">
        <w:rPr>
          <w:spacing w:val="-5"/>
        </w:rPr>
        <w:t xml:space="preserve"> </w:t>
      </w:r>
      <w:r w:rsidRPr="00917F98">
        <w:rPr>
          <w:spacing w:val="-1"/>
        </w:rPr>
        <w:t>портала</w:t>
      </w:r>
      <w:r w:rsidRPr="00917F98">
        <w:rPr>
          <w:spacing w:val="-6"/>
        </w:rPr>
        <w:t xml:space="preserve"> </w:t>
      </w:r>
      <w:r w:rsidRPr="00917F98">
        <w:rPr>
          <w:spacing w:val="-1"/>
        </w:rPr>
        <w:t>государственных</w:t>
      </w:r>
      <w:r w:rsidRPr="00917F98">
        <w:rPr>
          <w:spacing w:val="-6"/>
        </w:rPr>
        <w:t xml:space="preserve"> </w:t>
      </w:r>
      <w:r w:rsidRPr="00917F98">
        <w:t>и</w:t>
      </w:r>
      <w:r w:rsidRPr="00917F98">
        <w:rPr>
          <w:spacing w:val="-6"/>
        </w:rPr>
        <w:t xml:space="preserve"> </w:t>
      </w:r>
      <w:r w:rsidRPr="00917F98">
        <w:rPr>
          <w:spacing w:val="-1"/>
        </w:rPr>
        <w:t xml:space="preserve">муниципальных </w:t>
      </w:r>
      <w:r w:rsidRPr="00917F98">
        <w:rPr>
          <w:spacing w:val="-2"/>
        </w:rPr>
        <w:t>услуг,</w:t>
      </w:r>
      <w:r w:rsidRPr="00917F98">
        <w:rPr>
          <w:spacing w:val="87"/>
        </w:rPr>
        <w:t xml:space="preserve"> </w:t>
      </w:r>
      <w:r w:rsidRPr="00917F98">
        <w:t>а</w:t>
      </w:r>
      <w:r w:rsidRPr="00917F98">
        <w:rPr>
          <w:spacing w:val="-1"/>
        </w:rPr>
        <w:t xml:space="preserve"> </w:t>
      </w:r>
      <w:r w:rsidRPr="00917F98">
        <w:t xml:space="preserve">также </w:t>
      </w:r>
      <w:r w:rsidRPr="00917F98">
        <w:rPr>
          <w:spacing w:val="-1"/>
        </w:rPr>
        <w:t>может</w:t>
      </w:r>
      <w:r w:rsidRPr="00917F98">
        <w:t xml:space="preserve"> быть принята </w:t>
      </w:r>
      <w:r w:rsidRPr="00917F98">
        <w:rPr>
          <w:spacing w:val="-1"/>
        </w:rPr>
        <w:t>при</w:t>
      </w:r>
      <w:r w:rsidRPr="00917F98">
        <w:t xml:space="preserve"> </w:t>
      </w:r>
      <w:r w:rsidRPr="00917F98">
        <w:rPr>
          <w:spacing w:val="-1"/>
        </w:rPr>
        <w:t>личном приеме заявителя.</w:t>
      </w:r>
    </w:p>
    <w:p w14:paraId="3BF17A79" w14:textId="77777777" w:rsidR="00403711" w:rsidRPr="00917F98" w:rsidRDefault="00403711" w:rsidP="0025545D">
      <w:pPr>
        <w:numPr>
          <w:ilvl w:val="2"/>
          <w:numId w:val="213"/>
        </w:numPr>
        <w:tabs>
          <w:tab w:val="left" w:pos="1518"/>
        </w:tabs>
        <w:autoSpaceDE/>
        <w:autoSpaceDN/>
        <w:adjustRightInd/>
        <w:spacing w:before="1" w:line="276" w:lineRule="auto"/>
        <w:ind w:right="124" w:firstLine="708"/>
        <w:jc w:val="both"/>
      </w:pPr>
      <w:r w:rsidRPr="00917F98">
        <w:rPr>
          <w:spacing w:val="-1"/>
        </w:rPr>
        <w:t>Жалоба</w:t>
      </w:r>
      <w:r w:rsidRPr="00917F98">
        <w:rPr>
          <w:spacing w:val="32"/>
        </w:rPr>
        <w:t xml:space="preserve"> </w:t>
      </w:r>
      <w:r w:rsidRPr="00917F98">
        <w:t>на</w:t>
      </w:r>
      <w:r w:rsidRPr="00917F98">
        <w:rPr>
          <w:spacing w:val="32"/>
        </w:rPr>
        <w:t xml:space="preserve"> </w:t>
      </w:r>
      <w:r w:rsidRPr="00917F98">
        <w:t>решения</w:t>
      </w:r>
      <w:r w:rsidRPr="00917F98">
        <w:rPr>
          <w:spacing w:val="33"/>
        </w:rPr>
        <w:t xml:space="preserve"> </w:t>
      </w:r>
      <w:r w:rsidRPr="00917F98">
        <w:t>и</w:t>
      </w:r>
      <w:r w:rsidRPr="00917F98">
        <w:rPr>
          <w:spacing w:val="34"/>
        </w:rPr>
        <w:t xml:space="preserve"> </w:t>
      </w:r>
      <w:r w:rsidRPr="00917F98">
        <w:rPr>
          <w:spacing w:val="-1"/>
        </w:rPr>
        <w:t>действия</w:t>
      </w:r>
      <w:r w:rsidRPr="00917F98">
        <w:rPr>
          <w:spacing w:val="33"/>
        </w:rPr>
        <w:t xml:space="preserve"> </w:t>
      </w:r>
      <w:r w:rsidRPr="00917F98">
        <w:rPr>
          <w:spacing w:val="-1"/>
        </w:rPr>
        <w:t>(бездействие)</w:t>
      </w:r>
      <w:r w:rsidRPr="00917F98">
        <w:rPr>
          <w:spacing w:val="32"/>
        </w:rPr>
        <w:t xml:space="preserve"> </w:t>
      </w:r>
      <w:r w:rsidRPr="00917F98">
        <w:rPr>
          <w:spacing w:val="-1"/>
        </w:rPr>
        <w:t>многофункционального</w:t>
      </w:r>
      <w:r w:rsidRPr="00917F98">
        <w:rPr>
          <w:spacing w:val="33"/>
        </w:rPr>
        <w:t xml:space="preserve"> </w:t>
      </w:r>
      <w:r w:rsidRPr="00917F98">
        <w:rPr>
          <w:spacing w:val="-1"/>
        </w:rPr>
        <w:t>центра,</w:t>
      </w:r>
      <w:r w:rsidRPr="00917F98">
        <w:rPr>
          <w:spacing w:val="75"/>
        </w:rPr>
        <w:t xml:space="preserve"> </w:t>
      </w:r>
      <w:r w:rsidRPr="00917F98">
        <w:rPr>
          <w:spacing w:val="-1"/>
        </w:rPr>
        <w:t>работника</w:t>
      </w:r>
      <w:r w:rsidRPr="00917F98">
        <w:rPr>
          <w:spacing w:val="-9"/>
        </w:rPr>
        <w:t xml:space="preserve"> </w:t>
      </w:r>
      <w:r w:rsidRPr="00917F98">
        <w:rPr>
          <w:spacing w:val="-1"/>
        </w:rPr>
        <w:t>многофункционального</w:t>
      </w:r>
      <w:r w:rsidRPr="00917F98">
        <w:rPr>
          <w:spacing w:val="-8"/>
        </w:rPr>
        <w:t xml:space="preserve"> </w:t>
      </w:r>
      <w:r w:rsidRPr="00917F98">
        <w:t>центра</w:t>
      </w:r>
      <w:r w:rsidRPr="00917F98">
        <w:rPr>
          <w:spacing w:val="-8"/>
        </w:rPr>
        <w:t xml:space="preserve"> </w:t>
      </w:r>
      <w:r w:rsidRPr="00917F98">
        <w:rPr>
          <w:spacing w:val="-1"/>
        </w:rPr>
        <w:t>может</w:t>
      </w:r>
      <w:r w:rsidRPr="00917F98">
        <w:rPr>
          <w:spacing w:val="-7"/>
        </w:rPr>
        <w:t xml:space="preserve"> </w:t>
      </w:r>
      <w:r w:rsidRPr="00917F98">
        <w:t>быть</w:t>
      </w:r>
      <w:r w:rsidRPr="00917F98">
        <w:rPr>
          <w:spacing w:val="-6"/>
        </w:rPr>
        <w:t xml:space="preserve"> </w:t>
      </w:r>
      <w:r w:rsidRPr="00917F98">
        <w:rPr>
          <w:spacing w:val="-1"/>
        </w:rPr>
        <w:t>направлена</w:t>
      </w:r>
      <w:r w:rsidRPr="00917F98">
        <w:rPr>
          <w:spacing w:val="-9"/>
        </w:rPr>
        <w:t xml:space="preserve"> </w:t>
      </w:r>
      <w:r w:rsidRPr="00917F98">
        <w:t>по</w:t>
      </w:r>
      <w:r w:rsidRPr="00917F98">
        <w:rPr>
          <w:spacing w:val="-10"/>
        </w:rPr>
        <w:t xml:space="preserve"> </w:t>
      </w:r>
      <w:r w:rsidRPr="00917F98">
        <w:rPr>
          <w:spacing w:val="-1"/>
        </w:rPr>
        <w:t>почте,</w:t>
      </w:r>
      <w:r w:rsidRPr="00917F98">
        <w:rPr>
          <w:spacing w:val="-8"/>
        </w:rPr>
        <w:t xml:space="preserve"> </w:t>
      </w:r>
      <w:r w:rsidRPr="00917F98">
        <w:t>с</w:t>
      </w:r>
      <w:r w:rsidRPr="00917F98">
        <w:rPr>
          <w:spacing w:val="-9"/>
        </w:rPr>
        <w:t xml:space="preserve"> </w:t>
      </w:r>
      <w:r w:rsidRPr="00917F98">
        <w:rPr>
          <w:spacing w:val="-1"/>
        </w:rPr>
        <w:t>использованием</w:t>
      </w:r>
      <w:r w:rsidRPr="00917F98">
        <w:rPr>
          <w:spacing w:val="77"/>
        </w:rPr>
        <w:t xml:space="preserve"> </w:t>
      </w:r>
      <w:r w:rsidRPr="00917F98">
        <w:rPr>
          <w:spacing w:val="-1"/>
        </w:rPr>
        <w:t>информационно-телекоммуникационной</w:t>
      </w:r>
      <w:r w:rsidRPr="00917F98">
        <w:rPr>
          <w:spacing w:val="5"/>
        </w:rPr>
        <w:t xml:space="preserve"> </w:t>
      </w:r>
      <w:r w:rsidRPr="00917F98">
        <w:rPr>
          <w:spacing w:val="-1"/>
        </w:rPr>
        <w:t>сети</w:t>
      </w:r>
      <w:r w:rsidRPr="00917F98">
        <w:rPr>
          <w:spacing w:val="8"/>
        </w:rPr>
        <w:t xml:space="preserve"> </w:t>
      </w:r>
      <w:r w:rsidRPr="00917F98">
        <w:rPr>
          <w:spacing w:val="-2"/>
        </w:rPr>
        <w:t>«Интернет»,</w:t>
      </w:r>
      <w:r w:rsidRPr="00917F98">
        <w:rPr>
          <w:spacing w:val="9"/>
        </w:rPr>
        <w:t xml:space="preserve"> </w:t>
      </w:r>
      <w:r w:rsidRPr="00917F98">
        <w:rPr>
          <w:spacing w:val="-1"/>
        </w:rPr>
        <w:t>официального</w:t>
      </w:r>
      <w:r w:rsidRPr="00917F98">
        <w:rPr>
          <w:spacing w:val="4"/>
        </w:rPr>
        <w:t xml:space="preserve"> </w:t>
      </w:r>
      <w:r w:rsidRPr="00917F98">
        <w:rPr>
          <w:spacing w:val="-1"/>
        </w:rPr>
        <w:t>сайта</w:t>
      </w:r>
      <w:r w:rsidRPr="00917F98">
        <w:rPr>
          <w:spacing w:val="81"/>
        </w:rPr>
        <w:t xml:space="preserve"> </w:t>
      </w:r>
      <w:r w:rsidRPr="00917F98">
        <w:rPr>
          <w:spacing w:val="-1"/>
        </w:rPr>
        <w:t>многофункционального</w:t>
      </w:r>
      <w:r w:rsidRPr="00917F98">
        <w:rPr>
          <w:spacing w:val="35"/>
        </w:rPr>
        <w:t xml:space="preserve"> </w:t>
      </w:r>
      <w:r w:rsidRPr="00917F98">
        <w:rPr>
          <w:spacing w:val="-1"/>
        </w:rPr>
        <w:t>центра,</w:t>
      </w:r>
      <w:r w:rsidRPr="00917F98">
        <w:rPr>
          <w:spacing w:val="37"/>
        </w:rPr>
        <w:t xml:space="preserve"> </w:t>
      </w:r>
      <w:r w:rsidRPr="00917F98">
        <w:t>единого</w:t>
      </w:r>
      <w:r w:rsidRPr="00917F98">
        <w:rPr>
          <w:spacing w:val="38"/>
        </w:rPr>
        <w:t xml:space="preserve"> </w:t>
      </w:r>
      <w:r w:rsidRPr="00917F98">
        <w:rPr>
          <w:spacing w:val="-1"/>
        </w:rPr>
        <w:t>портала</w:t>
      </w:r>
      <w:r w:rsidRPr="00917F98">
        <w:rPr>
          <w:spacing w:val="37"/>
        </w:rPr>
        <w:t xml:space="preserve"> </w:t>
      </w:r>
      <w:r w:rsidRPr="00917F98">
        <w:rPr>
          <w:spacing w:val="-1"/>
        </w:rPr>
        <w:t>государственных</w:t>
      </w:r>
      <w:r w:rsidRPr="00917F98">
        <w:rPr>
          <w:spacing w:val="39"/>
        </w:rPr>
        <w:t xml:space="preserve"> </w:t>
      </w:r>
      <w:r w:rsidRPr="00917F98">
        <w:t>и</w:t>
      </w:r>
      <w:r w:rsidRPr="00917F98">
        <w:rPr>
          <w:spacing w:val="36"/>
        </w:rPr>
        <w:t xml:space="preserve"> </w:t>
      </w:r>
      <w:r w:rsidRPr="00917F98">
        <w:rPr>
          <w:spacing w:val="-1"/>
        </w:rPr>
        <w:t>муниципальных</w:t>
      </w:r>
      <w:r w:rsidRPr="00917F98">
        <w:rPr>
          <w:spacing w:val="42"/>
        </w:rPr>
        <w:t xml:space="preserve"> </w:t>
      </w:r>
      <w:r w:rsidRPr="00917F98">
        <w:rPr>
          <w:spacing w:val="-2"/>
        </w:rPr>
        <w:t>услуг</w:t>
      </w:r>
      <w:r w:rsidRPr="00917F98">
        <w:rPr>
          <w:spacing w:val="81"/>
        </w:rPr>
        <w:t xml:space="preserve"> </w:t>
      </w:r>
      <w:r w:rsidRPr="00917F98">
        <w:t>либо</w:t>
      </w:r>
      <w:r w:rsidRPr="00917F98">
        <w:rPr>
          <w:spacing w:val="21"/>
        </w:rPr>
        <w:t xml:space="preserve"> </w:t>
      </w:r>
      <w:r w:rsidRPr="00917F98">
        <w:rPr>
          <w:spacing w:val="-1"/>
        </w:rPr>
        <w:t>регионального</w:t>
      </w:r>
      <w:r w:rsidRPr="00917F98">
        <w:rPr>
          <w:spacing w:val="18"/>
        </w:rPr>
        <w:t xml:space="preserve"> </w:t>
      </w:r>
      <w:r w:rsidRPr="00917F98">
        <w:rPr>
          <w:spacing w:val="-1"/>
        </w:rPr>
        <w:t>портала</w:t>
      </w:r>
      <w:r w:rsidRPr="00917F98">
        <w:rPr>
          <w:spacing w:val="20"/>
        </w:rPr>
        <w:t xml:space="preserve"> </w:t>
      </w:r>
      <w:r w:rsidRPr="00917F98">
        <w:rPr>
          <w:spacing w:val="-1"/>
        </w:rPr>
        <w:t>государственных</w:t>
      </w:r>
      <w:r w:rsidRPr="00917F98">
        <w:rPr>
          <w:spacing w:val="20"/>
        </w:rPr>
        <w:t xml:space="preserve"> </w:t>
      </w:r>
      <w:r w:rsidRPr="00917F98">
        <w:t>и</w:t>
      </w:r>
      <w:r w:rsidRPr="00917F98">
        <w:rPr>
          <w:spacing w:val="22"/>
        </w:rPr>
        <w:t xml:space="preserve"> </w:t>
      </w:r>
      <w:r w:rsidRPr="00917F98">
        <w:rPr>
          <w:spacing w:val="-1"/>
        </w:rPr>
        <w:t>муниципальных</w:t>
      </w:r>
      <w:r w:rsidRPr="00917F98">
        <w:rPr>
          <w:spacing w:val="23"/>
        </w:rPr>
        <w:t xml:space="preserve"> </w:t>
      </w:r>
      <w:r w:rsidRPr="00917F98">
        <w:rPr>
          <w:spacing w:val="-2"/>
        </w:rPr>
        <w:t>услуг,</w:t>
      </w:r>
      <w:r w:rsidRPr="00917F98">
        <w:rPr>
          <w:spacing w:val="21"/>
        </w:rPr>
        <w:t xml:space="preserve"> </w:t>
      </w:r>
      <w:r w:rsidRPr="00917F98">
        <w:t>а</w:t>
      </w:r>
      <w:r w:rsidRPr="00917F98">
        <w:rPr>
          <w:spacing w:val="20"/>
        </w:rPr>
        <w:t xml:space="preserve"> </w:t>
      </w:r>
      <w:r w:rsidRPr="00917F98">
        <w:t>также</w:t>
      </w:r>
      <w:r w:rsidRPr="00917F98">
        <w:rPr>
          <w:spacing w:val="20"/>
        </w:rPr>
        <w:t xml:space="preserve"> </w:t>
      </w:r>
      <w:r w:rsidRPr="00917F98">
        <w:rPr>
          <w:spacing w:val="-1"/>
        </w:rPr>
        <w:t>может</w:t>
      </w:r>
      <w:r w:rsidRPr="00917F98">
        <w:rPr>
          <w:spacing w:val="22"/>
        </w:rPr>
        <w:t xml:space="preserve"> </w:t>
      </w:r>
      <w:r w:rsidRPr="00917F98">
        <w:t>быть</w:t>
      </w:r>
      <w:r w:rsidRPr="00917F98">
        <w:rPr>
          <w:spacing w:val="85"/>
        </w:rPr>
        <w:t xml:space="preserve"> </w:t>
      </w:r>
      <w:r w:rsidRPr="00917F98">
        <w:rPr>
          <w:spacing w:val="-1"/>
        </w:rPr>
        <w:t>принята</w:t>
      </w:r>
      <w:r w:rsidRPr="00917F98">
        <w:t xml:space="preserve"> при </w:t>
      </w:r>
      <w:r w:rsidRPr="00917F98">
        <w:rPr>
          <w:spacing w:val="-1"/>
        </w:rPr>
        <w:t>личном приеме заявителя.</w:t>
      </w:r>
    </w:p>
    <w:p w14:paraId="39F43BE4" w14:textId="77777777" w:rsidR="00403711" w:rsidRPr="00917F98" w:rsidRDefault="00403711" w:rsidP="0025545D">
      <w:pPr>
        <w:numPr>
          <w:ilvl w:val="2"/>
          <w:numId w:val="213"/>
        </w:numPr>
        <w:tabs>
          <w:tab w:val="left" w:pos="1518"/>
        </w:tabs>
        <w:autoSpaceDE/>
        <w:autoSpaceDN/>
        <w:adjustRightInd/>
        <w:spacing w:line="276" w:lineRule="auto"/>
        <w:ind w:right="120" w:firstLine="708"/>
        <w:jc w:val="both"/>
      </w:pPr>
      <w:r w:rsidRPr="00917F98">
        <w:rPr>
          <w:spacing w:val="-1"/>
        </w:rPr>
        <w:t>Жалоба</w:t>
      </w:r>
      <w:r w:rsidRPr="00917F98">
        <w:rPr>
          <w:spacing w:val="35"/>
        </w:rPr>
        <w:t xml:space="preserve"> </w:t>
      </w:r>
      <w:r w:rsidRPr="00917F98">
        <w:t>на</w:t>
      </w:r>
      <w:r w:rsidRPr="00917F98">
        <w:rPr>
          <w:spacing w:val="34"/>
        </w:rPr>
        <w:t xml:space="preserve"> </w:t>
      </w:r>
      <w:r w:rsidRPr="00917F98">
        <w:rPr>
          <w:spacing w:val="-1"/>
        </w:rPr>
        <w:t>решения</w:t>
      </w:r>
      <w:r w:rsidRPr="00917F98">
        <w:rPr>
          <w:spacing w:val="35"/>
        </w:rPr>
        <w:t xml:space="preserve"> </w:t>
      </w:r>
      <w:r w:rsidRPr="00917F98">
        <w:t>и</w:t>
      </w:r>
      <w:r w:rsidRPr="00917F98">
        <w:rPr>
          <w:spacing w:val="34"/>
        </w:rPr>
        <w:t xml:space="preserve"> </w:t>
      </w:r>
      <w:r w:rsidRPr="00917F98">
        <w:rPr>
          <w:spacing w:val="-1"/>
        </w:rPr>
        <w:t>действия</w:t>
      </w:r>
      <w:r w:rsidRPr="00917F98">
        <w:rPr>
          <w:spacing w:val="35"/>
        </w:rPr>
        <w:t xml:space="preserve"> </w:t>
      </w:r>
      <w:r w:rsidRPr="00917F98">
        <w:rPr>
          <w:spacing w:val="-1"/>
        </w:rPr>
        <w:t>(бездействие)</w:t>
      </w:r>
      <w:r w:rsidRPr="00917F98">
        <w:rPr>
          <w:spacing w:val="35"/>
        </w:rPr>
        <w:t xml:space="preserve"> </w:t>
      </w:r>
      <w:r w:rsidRPr="00917F98">
        <w:rPr>
          <w:spacing w:val="-1"/>
        </w:rPr>
        <w:t>организаций,</w:t>
      </w:r>
      <w:r w:rsidRPr="00917F98">
        <w:rPr>
          <w:spacing w:val="33"/>
        </w:rPr>
        <w:t xml:space="preserve"> </w:t>
      </w:r>
      <w:r w:rsidRPr="00917F98">
        <w:rPr>
          <w:spacing w:val="-1"/>
        </w:rPr>
        <w:t>предусмотренных</w:t>
      </w:r>
      <w:hyperlink r:id="rId213">
        <w:r w:rsidRPr="00917F98">
          <w:rPr>
            <w:spacing w:val="85"/>
          </w:rPr>
          <w:t xml:space="preserve"> </w:t>
        </w:r>
        <w:r w:rsidRPr="00917F98">
          <w:rPr>
            <w:spacing w:val="-1"/>
          </w:rPr>
          <w:t>частью</w:t>
        </w:r>
        <w:r w:rsidRPr="00917F98">
          <w:rPr>
            <w:spacing w:val="9"/>
          </w:rPr>
          <w:t xml:space="preserve"> </w:t>
        </w:r>
        <w:r w:rsidRPr="00917F98">
          <w:t>1.1</w:t>
        </w:r>
        <w:r w:rsidRPr="00917F98">
          <w:rPr>
            <w:spacing w:val="9"/>
          </w:rPr>
          <w:t xml:space="preserve"> </w:t>
        </w:r>
        <w:r w:rsidRPr="00917F98">
          <w:t>статьи</w:t>
        </w:r>
        <w:r w:rsidRPr="00917F98">
          <w:rPr>
            <w:spacing w:val="10"/>
          </w:rPr>
          <w:t xml:space="preserve"> </w:t>
        </w:r>
        <w:r w:rsidRPr="00917F98">
          <w:t>16</w:t>
        </w:r>
      </w:hyperlink>
      <w:r w:rsidRPr="00917F98">
        <w:rPr>
          <w:spacing w:val="11"/>
        </w:rPr>
        <w:t xml:space="preserve"> </w:t>
      </w:r>
      <w:r w:rsidRPr="00917F98">
        <w:rPr>
          <w:spacing w:val="-1"/>
        </w:rPr>
        <w:t>Федерального</w:t>
      </w:r>
      <w:r w:rsidRPr="00917F98">
        <w:rPr>
          <w:spacing w:val="9"/>
        </w:rPr>
        <w:t xml:space="preserve"> </w:t>
      </w:r>
      <w:r w:rsidRPr="00917F98">
        <w:rPr>
          <w:spacing w:val="-1"/>
        </w:rPr>
        <w:t>закона</w:t>
      </w:r>
      <w:r w:rsidRPr="00917F98">
        <w:rPr>
          <w:spacing w:val="8"/>
        </w:rPr>
        <w:t xml:space="preserve"> </w:t>
      </w:r>
      <w:r w:rsidRPr="00917F98">
        <w:t>от</w:t>
      </w:r>
      <w:r w:rsidRPr="00917F98">
        <w:rPr>
          <w:spacing w:val="10"/>
        </w:rPr>
        <w:t xml:space="preserve"> </w:t>
      </w:r>
      <w:r w:rsidRPr="00917F98">
        <w:t>27</w:t>
      </w:r>
      <w:r w:rsidRPr="00917F98">
        <w:rPr>
          <w:spacing w:val="9"/>
        </w:rPr>
        <w:t xml:space="preserve"> </w:t>
      </w:r>
      <w:r w:rsidRPr="00917F98">
        <w:t>июля</w:t>
      </w:r>
      <w:r w:rsidRPr="00917F98">
        <w:rPr>
          <w:spacing w:val="9"/>
        </w:rPr>
        <w:t xml:space="preserve"> </w:t>
      </w:r>
      <w:r w:rsidRPr="00917F98">
        <w:t>2010</w:t>
      </w:r>
      <w:r w:rsidRPr="00917F98">
        <w:rPr>
          <w:spacing w:val="9"/>
        </w:rPr>
        <w:t xml:space="preserve"> </w:t>
      </w:r>
      <w:r w:rsidRPr="00917F98">
        <w:t>года</w:t>
      </w:r>
      <w:r w:rsidRPr="00917F98">
        <w:rPr>
          <w:spacing w:val="8"/>
        </w:rPr>
        <w:t xml:space="preserve"> </w:t>
      </w:r>
      <w:r w:rsidRPr="00917F98">
        <w:t>№</w:t>
      </w:r>
      <w:r w:rsidRPr="00917F98">
        <w:rPr>
          <w:spacing w:val="8"/>
        </w:rPr>
        <w:t xml:space="preserve"> </w:t>
      </w:r>
      <w:r w:rsidRPr="00917F98">
        <w:t>210-ФЗ</w:t>
      </w:r>
      <w:r w:rsidRPr="00917F98">
        <w:rPr>
          <w:spacing w:val="13"/>
        </w:rPr>
        <w:t xml:space="preserve"> </w:t>
      </w:r>
      <w:r w:rsidRPr="00917F98">
        <w:rPr>
          <w:spacing w:val="-3"/>
        </w:rPr>
        <w:t>«Об</w:t>
      </w:r>
      <w:r w:rsidRPr="00917F98">
        <w:rPr>
          <w:spacing w:val="9"/>
        </w:rPr>
        <w:t xml:space="preserve"> </w:t>
      </w:r>
      <w:r w:rsidRPr="00917F98">
        <w:rPr>
          <w:spacing w:val="-1"/>
        </w:rPr>
        <w:t>организации</w:t>
      </w:r>
      <w:r w:rsidRPr="00917F98">
        <w:rPr>
          <w:spacing w:val="65"/>
        </w:rPr>
        <w:t xml:space="preserve"> </w:t>
      </w:r>
      <w:r w:rsidRPr="00917F98">
        <w:rPr>
          <w:spacing w:val="-1"/>
        </w:rPr>
        <w:t>предоставления</w:t>
      </w:r>
      <w:r w:rsidRPr="00917F98">
        <w:rPr>
          <w:spacing w:val="42"/>
        </w:rPr>
        <w:t xml:space="preserve"> </w:t>
      </w:r>
      <w:r w:rsidRPr="00917F98">
        <w:rPr>
          <w:spacing w:val="-1"/>
        </w:rPr>
        <w:t>государственных</w:t>
      </w:r>
      <w:r w:rsidRPr="00917F98">
        <w:rPr>
          <w:spacing w:val="44"/>
        </w:rPr>
        <w:t xml:space="preserve"> </w:t>
      </w:r>
      <w:r w:rsidRPr="00917F98">
        <w:t>и</w:t>
      </w:r>
      <w:r w:rsidRPr="00917F98">
        <w:rPr>
          <w:spacing w:val="43"/>
        </w:rPr>
        <w:t xml:space="preserve"> </w:t>
      </w:r>
      <w:r w:rsidRPr="00917F98">
        <w:rPr>
          <w:spacing w:val="-1"/>
        </w:rPr>
        <w:t>муниципальных</w:t>
      </w:r>
      <w:r w:rsidRPr="00917F98">
        <w:rPr>
          <w:spacing w:val="47"/>
        </w:rPr>
        <w:t xml:space="preserve"> </w:t>
      </w:r>
      <w:r w:rsidRPr="00917F98">
        <w:rPr>
          <w:spacing w:val="-2"/>
        </w:rPr>
        <w:t>услуг»,</w:t>
      </w:r>
      <w:r w:rsidRPr="00917F98">
        <w:rPr>
          <w:spacing w:val="47"/>
        </w:rPr>
        <w:t xml:space="preserve"> </w:t>
      </w:r>
      <w:r w:rsidRPr="00917F98">
        <w:t>а</w:t>
      </w:r>
      <w:r w:rsidRPr="00917F98">
        <w:rPr>
          <w:spacing w:val="42"/>
        </w:rPr>
        <w:t xml:space="preserve"> </w:t>
      </w:r>
      <w:r w:rsidRPr="00917F98">
        <w:t>также</w:t>
      </w:r>
      <w:r w:rsidRPr="00917F98">
        <w:rPr>
          <w:spacing w:val="44"/>
        </w:rPr>
        <w:t xml:space="preserve"> </w:t>
      </w:r>
      <w:r w:rsidRPr="00917F98">
        <w:t>их</w:t>
      </w:r>
      <w:r w:rsidRPr="00917F98">
        <w:rPr>
          <w:spacing w:val="45"/>
        </w:rPr>
        <w:t xml:space="preserve"> </w:t>
      </w:r>
      <w:r w:rsidRPr="00917F98">
        <w:rPr>
          <w:spacing w:val="-1"/>
        </w:rPr>
        <w:t>работников</w:t>
      </w:r>
      <w:r w:rsidRPr="00917F98">
        <w:rPr>
          <w:spacing w:val="42"/>
        </w:rPr>
        <w:t xml:space="preserve"> </w:t>
      </w:r>
      <w:r w:rsidRPr="00917F98">
        <w:rPr>
          <w:spacing w:val="-1"/>
        </w:rPr>
        <w:t>может</w:t>
      </w:r>
      <w:r w:rsidRPr="00917F98">
        <w:rPr>
          <w:spacing w:val="73"/>
        </w:rPr>
        <w:t xml:space="preserve"> </w:t>
      </w:r>
      <w:r w:rsidRPr="00917F98">
        <w:t>быть</w:t>
      </w:r>
      <w:r w:rsidRPr="00917F98">
        <w:rPr>
          <w:spacing w:val="36"/>
        </w:rPr>
        <w:t xml:space="preserve"> </w:t>
      </w:r>
      <w:r w:rsidRPr="00917F98">
        <w:rPr>
          <w:spacing w:val="-1"/>
        </w:rPr>
        <w:t>направлена</w:t>
      </w:r>
      <w:r w:rsidRPr="00917F98">
        <w:rPr>
          <w:spacing w:val="34"/>
        </w:rPr>
        <w:t xml:space="preserve"> </w:t>
      </w:r>
      <w:r w:rsidRPr="00917F98">
        <w:t>по</w:t>
      </w:r>
      <w:r w:rsidRPr="00917F98">
        <w:rPr>
          <w:spacing w:val="33"/>
        </w:rPr>
        <w:t xml:space="preserve"> </w:t>
      </w:r>
      <w:r w:rsidRPr="00917F98">
        <w:rPr>
          <w:spacing w:val="-1"/>
        </w:rPr>
        <w:t>почте,</w:t>
      </w:r>
      <w:r w:rsidRPr="00917F98">
        <w:rPr>
          <w:spacing w:val="35"/>
        </w:rPr>
        <w:t xml:space="preserve"> </w:t>
      </w:r>
      <w:r w:rsidRPr="00917F98">
        <w:t>с</w:t>
      </w:r>
      <w:r w:rsidRPr="00917F98">
        <w:rPr>
          <w:spacing w:val="34"/>
        </w:rPr>
        <w:t xml:space="preserve"> </w:t>
      </w:r>
      <w:r w:rsidRPr="00917F98">
        <w:rPr>
          <w:spacing w:val="-1"/>
        </w:rPr>
        <w:t>использованием</w:t>
      </w:r>
      <w:r w:rsidRPr="00917F98">
        <w:rPr>
          <w:spacing w:val="35"/>
        </w:rPr>
        <w:t xml:space="preserve"> </w:t>
      </w:r>
      <w:r w:rsidRPr="00917F98">
        <w:rPr>
          <w:spacing w:val="-1"/>
        </w:rPr>
        <w:t>информационно-телекоммуникационной</w:t>
      </w:r>
      <w:r w:rsidRPr="00917F98">
        <w:rPr>
          <w:spacing w:val="36"/>
        </w:rPr>
        <w:t xml:space="preserve"> </w:t>
      </w:r>
      <w:r w:rsidRPr="00917F98">
        <w:rPr>
          <w:spacing w:val="-1"/>
        </w:rPr>
        <w:t>сети</w:t>
      </w:r>
    </w:p>
    <w:p w14:paraId="69AA5BB0" w14:textId="77777777" w:rsidR="00403711" w:rsidRPr="00917F98" w:rsidRDefault="00403711" w:rsidP="00403711">
      <w:pPr>
        <w:spacing w:line="275" w:lineRule="auto"/>
        <w:ind w:right="127"/>
        <w:jc w:val="both"/>
      </w:pPr>
      <w:r w:rsidRPr="00917F98">
        <w:rPr>
          <w:spacing w:val="-1"/>
        </w:rPr>
        <w:t>«Интернет»,</w:t>
      </w:r>
      <w:r w:rsidRPr="00917F98">
        <w:rPr>
          <w:spacing w:val="59"/>
        </w:rPr>
        <w:t xml:space="preserve"> </w:t>
      </w:r>
      <w:r w:rsidRPr="00917F98">
        <w:rPr>
          <w:spacing w:val="-1"/>
        </w:rPr>
        <w:t>официальных</w:t>
      </w:r>
      <w:r w:rsidRPr="00917F98">
        <w:rPr>
          <w:spacing w:val="59"/>
        </w:rPr>
        <w:t xml:space="preserve"> </w:t>
      </w:r>
      <w:r w:rsidRPr="00917F98">
        <w:rPr>
          <w:spacing w:val="-1"/>
        </w:rPr>
        <w:t>сайтов</w:t>
      </w:r>
      <w:r w:rsidRPr="00917F98">
        <w:t xml:space="preserve"> </w:t>
      </w:r>
      <w:r w:rsidRPr="00917F98">
        <w:rPr>
          <w:spacing w:val="-1"/>
        </w:rPr>
        <w:t>этих</w:t>
      </w:r>
      <w:r w:rsidRPr="00917F98">
        <w:rPr>
          <w:spacing w:val="59"/>
        </w:rPr>
        <w:t xml:space="preserve"> </w:t>
      </w:r>
      <w:r w:rsidRPr="00917F98">
        <w:rPr>
          <w:spacing w:val="-1"/>
        </w:rPr>
        <w:t>организаций,</w:t>
      </w:r>
      <w:r w:rsidRPr="00917F98">
        <w:rPr>
          <w:spacing w:val="59"/>
        </w:rPr>
        <w:t xml:space="preserve"> </w:t>
      </w:r>
      <w:r w:rsidRPr="00917F98">
        <w:t>единого</w:t>
      </w:r>
      <w:r w:rsidRPr="00917F98">
        <w:rPr>
          <w:spacing w:val="57"/>
        </w:rPr>
        <w:t xml:space="preserve"> </w:t>
      </w:r>
      <w:r w:rsidRPr="00917F98">
        <w:rPr>
          <w:spacing w:val="-1"/>
        </w:rPr>
        <w:t>портала</w:t>
      </w:r>
      <w:r w:rsidRPr="00917F98">
        <w:rPr>
          <w:spacing w:val="59"/>
        </w:rPr>
        <w:t xml:space="preserve"> </w:t>
      </w:r>
      <w:r w:rsidRPr="00917F98">
        <w:rPr>
          <w:spacing w:val="-1"/>
        </w:rPr>
        <w:t>государственных</w:t>
      </w:r>
      <w:r w:rsidRPr="00917F98">
        <w:rPr>
          <w:spacing w:val="59"/>
        </w:rPr>
        <w:t xml:space="preserve"> </w:t>
      </w:r>
      <w:r w:rsidRPr="00917F98">
        <w:t>и</w:t>
      </w:r>
      <w:r w:rsidRPr="00917F98">
        <w:rPr>
          <w:spacing w:val="79"/>
        </w:rPr>
        <w:t xml:space="preserve"> </w:t>
      </w:r>
      <w:r w:rsidRPr="00917F98">
        <w:rPr>
          <w:spacing w:val="-1"/>
        </w:rPr>
        <w:t>муниципальных</w:t>
      </w:r>
      <w:r w:rsidRPr="00917F98">
        <w:rPr>
          <w:spacing w:val="-3"/>
        </w:rPr>
        <w:t xml:space="preserve"> </w:t>
      </w:r>
      <w:r w:rsidRPr="00917F98">
        <w:rPr>
          <w:spacing w:val="-2"/>
        </w:rPr>
        <w:t>услуг</w:t>
      </w:r>
      <w:r w:rsidRPr="00917F98">
        <w:rPr>
          <w:spacing w:val="-5"/>
        </w:rPr>
        <w:t xml:space="preserve"> </w:t>
      </w:r>
      <w:r w:rsidRPr="00917F98">
        <w:t>либо</w:t>
      </w:r>
      <w:r w:rsidRPr="00917F98">
        <w:rPr>
          <w:spacing w:val="-5"/>
        </w:rPr>
        <w:t xml:space="preserve"> </w:t>
      </w:r>
      <w:r w:rsidRPr="00917F98">
        <w:rPr>
          <w:spacing w:val="-1"/>
        </w:rPr>
        <w:t>регионального</w:t>
      </w:r>
      <w:r w:rsidRPr="00917F98">
        <w:rPr>
          <w:spacing w:val="-5"/>
        </w:rPr>
        <w:t xml:space="preserve"> </w:t>
      </w:r>
      <w:r w:rsidRPr="00917F98">
        <w:rPr>
          <w:spacing w:val="-1"/>
        </w:rPr>
        <w:t>портала</w:t>
      </w:r>
      <w:r w:rsidRPr="00917F98">
        <w:rPr>
          <w:spacing w:val="-6"/>
        </w:rPr>
        <w:t xml:space="preserve"> </w:t>
      </w:r>
      <w:r w:rsidRPr="00917F98">
        <w:rPr>
          <w:spacing w:val="-1"/>
        </w:rPr>
        <w:t>государственных</w:t>
      </w:r>
      <w:r w:rsidRPr="00917F98">
        <w:rPr>
          <w:spacing w:val="-6"/>
        </w:rPr>
        <w:t xml:space="preserve"> </w:t>
      </w:r>
      <w:r w:rsidRPr="00917F98">
        <w:t>и</w:t>
      </w:r>
      <w:r w:rsidRPr="00917F98">
        <w:rPr>
          <w:spacing w:val="-6"/>
        </w:rPr>
        <w:t xml:space="preserve"> </w:t>
      </w:r>
      <w:r w:rsidRPr="00917F98">
        <w:rPr>
          <w:spacing w:val="-1"/>
        </w:rPr>
        <w:t xml:space="preserve">муниципальных </w:t>
      </w:r>
      <w:r w:rsidRPr="00917F98">
        <w:rPr>
          <w:spacing w:val="-2"/>
        </w:rPr>
        <w:t>услуг,</w:t>
      </w:r>
      <w:r w:rsidRPr="00917F98">
        <w:rPr>
          <w:spacing w:val="87"/>
        </w:rPr>
        <w:t xml:space="preserve"> </w:t>
      </w:r>
      <w:r w:rsidRPr="00917F98">
        <w:t>а</w:t>
      </w:r>
      <w:r w:rsidRPr="00917F98">
        <w:rPr>
          <w:spacing w:val="-1"/>
        </w:rPr>
        <w:t xml:space="preserve"> </w:t>
      </w:r>
      <w:r w:rsidRPr="00917F98">
        <w:t xml:space="preserve">также </w:t>
      </w:r>
      <w:r w:rsidRPr="00917F98">
        <w:rPr>
          <w:spacing w:val="-1"/>
        </w:rPr>
        <w:t>может</w:t>
      </w:r>
      <w:r w:rsidRPr="00917F98">
        <w:t xml:space="preserve"> быть принята </w:t>
      </w:r>
      <w:r w:rsidRPr="00917F98">
        <w:rPr>
          <w:spacing w:val="-1"/>
        </w:rPr>
        <w:t>при</w:t>
      </w:r>
      <w:r w:rsidRPr="00917F98">
        <w:t xml:space="preserve"> </w:t>
      </w:r>
      <w:r w:rsidRPr="00917F98">
        <w:rPr>
          <w:spacing w:val="-1"/>
        </w:rPr>
        <w:t>личном приеме заявителя.</w:t>
      </w:r>
    </w:p>
    <w:p w14:paraId="478C622D" w14:textId="77777777" w:rsidR="00403711" w:rsidRPr="00917F98" w:rsidRDefault="00403711" w:rsidP="0025545D">
      <w:pPr>
        <w:numPr>
          <w:ilvl w:val="2"/>
          <w:numId w:val="213"/>
        </w:numPr>
        <w:tabs>
          <w:tab w:val="left" w:pos="1578"/>
        </w:tabs>
        <w:autoSpaceDE/>
        <w:autoSpaceDN/>
        <w:adjustRightInd/>
        <w:spacing w:before="1" w:line="276" w:lineRule="auto"/>
        <w:ind w:right="119" w:firstLine="708"/>
        <w:jc w:val="both"/>
      </w:pPr>
      <w:r w:rsidRPr="00917F98">
        <w:t>Порядок</w:t>
      </w:r>
      <w:r w:rsidRPr="00917F98">
        <w:rPr>
          <w:spacing w:val="31"/>
        </w:rPr>
        <w:t xml:space="preserve"> </w:t>
      </w:r>
      <w:r w:rsidRPr="00917F98">
        <w:rPr>
          <w:spacing w:val="-1"/>
        </w:rPr>
        <w:t>подачи</w:t>
      </w:r>
      <w:r w:rsidRPr="00917F98">
        <w:rPr>
          <w:spacing w:val="29"/>
        </w:rPr>
        <w:t xml:space="preserve"> </w:t>
      </w:r>
      <w:r w:rsidRPr="00917F98">
        <w:t>и</w:t>
      </w:r>
      <w:r w:rsidRPr="00917F98">
        <w:rPr>
          <w:spacing w:val="31"/>
        </w:rPr>
        <w:t xml:space="preserve"> </w:t>
      </w:r>
      <w:r w:rsidRPr="00917F98">
        <w:rPr>
          <w:spacing w:val="-1"/>
        </w:rPr>
        <w:t>рассмотрения</w:t>
      </w:r>
      <w:r w:rsidRPr="00917F98">
        <w:rPr>
          <w:spacing w:val="30"/>
        </w:rPr>
        <w:t xml:space="preserve"> </w:t>
      </w:r>
      <w:r w:rsidRPr="00917F98">
        <w:rPr>
          <w:spacing w:val="-1"/>
        </w:rPr>
        <w:t>жалоб</w:t>
      </w:r>
      <w:r w:rsidRPr="00917F98">
        <w:rPr>
          <w:spacing w:val="31"/>
        </w:rPr>
        <w:t xml:space="preserve"> </w:t>
      </w:r>
      <w:r w:rsidRPr="00917F98">
        <w:t>на</w:t>
      </w:r>
      <w:r w:rsidRPr="00917F98">
        <w:rPr>
          <w:spacing w:val="30"/>
        </w:rPr>
        <w:t xml:space="preserve"> </w:t>
      </w:r>
      <w:r w:rsidRPr="00917F98">
        <w:rPr>
          <w:spacing w:val="-1"/>
        </w:rPr>
        <w:t>решения</w:t>
      </w:r>
      <w:r w:rsidRPr="00917F98">
        <w:rPr>
          <w:spacing w:val="30"/>
        </w:rPr>
        <w:t xml:space="preserve"> </w:t>
      </w:r>
      <w:r w:rsidRPr="00917F98">
        <w:t>и</w:t>
      </w:r>
      <w:r w:rsidRPr="00917F98">
        <w:rPr>
          <w:spacing w:val="29"/>
        </w:rPr>
        <w:t xml:space="preserve"> </w:t>
      </w:r>
      <w:r w:rsidRPr="00917F98">
        <w:rPr>
          <w:spacing w:val="-1"/>
        </w:rPr>
        <w:t>действия</w:t>
      </w:r>
      <w:r w:rsidRPr="00917F98">
        <w:rPr>
          <w:spacing w:val="30"/>
        </w:rPr>
        <w:t xml:space="preserve"> </w:t>
      </w:r>
      <w:r w:rsidRPr="00917F98">
        <w:rPr>
          <w:spacing w:val="-1"/>
        </w:rPr>
        <w:t>(бездействие)</w:t>
      </w:r>
      <w:r w:rsidRPr="00917F98">
        <w:rPr>
          <w:spacing w:val="65"/>
        </w:rPr>
        <w:t xml:space="preserve"> </w:t>
      </w:r>
      <w:r w:rsidRPr="00917F98">
        <w:rPr>
          <w:spacing w:val="-1"/>
        </w:rPr>
        <w:t>федеральных</w:t>
      </w:r>
      <w:r w:rsidRPr="00917F98">
        <w:rPr>
          <w:spacing w:val="3"/>
        </w:rPr>
        <w:t xml:space="preserve"> </w:t>
      </w:r>
      <w:r w:rsidRPr="00917F98">
        <w:rPr>
          <w:spacing w:val="-1"/>
        </w:rPr>
        <w:t>органов</w:t>
      </w:r>
      <w:r w:rsidRPr="00917F98">
        <w:rPr>
          <w:spacing w:val="1"/>
        </w:rPr>
        <w:t xml:space="preserve"> </w:t>
      </w:r>
      <w:r w:rsidRPr="00917F98">
        <w:rPr>
          <w:spacing w:val="-1"/>
        </w:rPr>
        <w:t>исполнительной</w:t>
      </w:r>
      <w:r w:rsidRPr="00917F98">
        <w:rPr>
          <w:spacing w:val="3"/>
        </w:rPr>
        <w:t xml:space="preserve"> </w:t>
      </w:r>
      <w:r w:rsidRPr="00917F98">
        <w:rPr>
          <w:spacing w:val="-1"/>
        </w:rPr>
        <w:t>власти,</w:t>
      </w:r>
      <w:r w:rsidRPr="00917F98">
        <w:rPr>
          <w:spacing w:val="2"/>
        </w:rPr>
        <w:t xml:space="preserve"> </w:t>
      </w:r>
      <w:r w:rsidRPr="00917F98">
        <w:rPr>
          <w:spacing w:val="-1"/>
        </w:rPr>
        <w:t>государственных</w:t>
      </w:r>
      <w:r w:rsidRPr="00917F98">
        <w:rPr>
          <w:spacing w:val="3"/>
        </w:rPr>
        <w:t xml:space="preserve"> </w:t>
      </w:r>
      <w:r w:rsidRPr="00917F98">
        <w:rPr>
          <w:spacing w:val="-1"/>
        </w:rPr>
        <w:t>корпораций</w:t>
      </w:r>
      <w:r w:rsidRPr="00917F98">
        <w:rPr>
          <w:spacing w:val="3"/>
        </w:rPr>
        <w:t xml:space="preserve"> </w:t>
      </w:r>
      <w:r w:rsidRPr="00917F98">
        <w:t>и</w:t>
      </w:r>
      <w:r w:rsidRPr="00917F98">
        <w:rPr>
          <w:spacing w:val="3"/>
        </w:rPr>
        <w:t xml:space="preserve"> </w:t>
      </w:r>
      <w:r w:rsidRPr="00917F98">
        <w:rPr>
          <w:spacing w:val="-1"/>
        </w:rPr>
        <w:t>их</w:t>
      </w:r>
      <w:r w:rsidRPr="00917F98">
        <w:rPr>
          <w:spacing w:val="89"/>
        </w:rPr>
        <w:t xml:space="preserve"> </w:t>
      </w:r>
      <w:r w:rsidRPr="00917F98">
        <w:rPr>
          <w:spacing w:val="-1"/>
        </w:rPr>
        <w:t>должностных</w:t>
      </w:r>
      <w:r w:rsidRPr="00917F98">
        <w:rPr>
          <w:spacing w:val="1"/>
        </w:rPr>
        <w:t xml:space="preserve"> </w:t>
      </w:r>
      <w:r w:rsidRPr="00917F98">
        <w:rPr>
          <w:spacing w:val="-1"/>
        </w:rPr>
        <w:t>лиц,</w:t>
      </w:r>
      <w:r w:rsidRPr="00917F98">
        <w:rPr>
          <w:spacing w:val="57"/>
        </w:rPr>
        <w:t xml:space="preserve"> </w:t>
      </w:r>
      <w:r w:rsidRPr="00917F98">
        <w:rPr>
          <w:spacing w:val="-1"/>
        </w:rPr>
        <w:t>федеральных</w:t>
      </w:r>
      <w:r w:rsidRPr="00917F98">
        <w:rPr>
          <w:spacing w:val="1"/>
        </w:rPr>
        <w:t xml:space="preserve"> </w:t>
      </w:r>
      <w:r w:rsidRPr="00917F98">
        <w:rPr>
          <w:spacing w:val="-1"/>
        </w:rPr>
        <w:t>государственных</w:t>
      </w:r>
      <w:r w:rsidRPr="00917F98">
        <w:rPr>
          <w:spacing w:val="1"/>
        </w:rPr>
        <w:t xml:space="preserve"> </w:t>
      </w:r>
      <w:r w:rsidRPr="00917F98">
        <w:rPr>
          <w:spacing w:val="-1"/>
        </w:rPr>
        <w:t>служащих,</w:t>
      </w:r>
      <w:r w:rsidRPr="00917F98">
        <w:rPr>
          <w:spacing w:val="57"/>
        </w:rPr>
        <w:t xml:space="preserve"> </w:t>
      </w:r>
      <w:r w:rsidRPr="00917F98">
        <w:rPr>
          <w:spacing w:val="-1"/>
        </w:rPr>
        <w:t>должностных</w:t>
      </w:r>
      <w:r w:rsidRPr="00917F98">
        <w:rPr>
          <w:spacing w:val="1"/>
        </w:rPr>
        <w:t xml:space="preserve"> </w:t>
      </w:r>
      <w:r w:rsidRPr="00917F98">
        <w:rPr>
          <w:spacing w:val="-1"/>
        </w:rPr>
        <w:t>лиц</w:t>
      </w:r>
      <w:r w:rsidRPr="00917F98">
        <w:rPr>
          <w:spacing w:val="89"/>
        </w:rPr>
        <w:t xml:space="preserve"> </w:t>
      </w:r>
      <w:r w:rsidRPr="00917F98">
        <w:rPr>
          <w:spacing w:val="-1"/>
        </w:rPr>
        <w:t>государственных</w:t>
      </w:r>
      <w:r w:rsidRPr="00917F98">
        <w:rPr>
          <w:spacing w:val="6"/>
        </w:rPr>
        <w:t xml:space="preserve"> </w:t>
      </w:r>
      <w:r w:rsidRPr="00917F98">
        <w:rPr>
          <w:spacing w:val="-1"/>
        </w:rPr>
        <w:t>внебюджетных</w:t>
      </w:r>
      <w:r w:rsidRPr="00917F98">
        <w:rPr>
          <w:spacing w:val="4"/>
        </w:rPr>
        <w:t xml:space="preserve"> </w:t>
      </w:r>
      <w:r w:rsidRPr="00917F98">
        <w:t>фондов</w:t>
      </w:r>
      <w:r w:rsidRPr="00917F98">
        <w:rPr>
          <w:spacing w:val="1"/>
        </w:rPr>
        <w:t xml:space="preserve"> </w:t>
      </w:r>
      <w:r w:rsidRPr="00917F98">
        <w:rPr>
          <w:spacing w:val="-1"/>
        </w:rPr>
        <w:t>Российской</w:t>
      </w:r>
      <w:r w:rsidRPr="00917F98">
        <w:rPr>
          <w:spacing w:val="3"/>
        </w:rPr>
        <w:t xml:space="preserve"> </w:t>
      </w:r>
      <w:r w:rsidRPr="00917F98">
        <w:t>Федерации,</w:t>
      </w:r>
      <w:r w:rsidRPr="00917F98">
        <w:rPr>
          <w:spacing w:val="4"/>
        </w:rPr>
        <w:t xml:space="preserve"> </w:t>
      </w:r>
      <w:r w:rsidRPr="00917F98">
        <w:rPr>
          <w:spacing w:val="-1"/>
        </w:rPr>
        <w:t>организаций,</w:t>
      </w:r>
      <w:r w:rsidRPr="00917F98">
        <w:rPr>
          <w:spacing w:val="63"/>
        </w:rPr>
        <w:t xml:space="preserve"> </w:t>
      </w:r>
      <w:r w:rsidRPr="00917F98">
        <w:rPr>
          <w:spacing w:val="-1"/>
        </w:rPr>
        <w:t>предусмотренных</w:t>
      </w:r>
      <w:r w:rsidRPr="00917F98">
        <w:rPr>
          <w:spacing w:val="8"/>
        </w:rPr>
        <w:t xml:space="preserve"> </w:t>
      </w:r>
      <w:hyperlink r:id="rId214">
        <w:r w:rsidRPr="00917F98">
          <w:rPr>
            <w:spacing w:val="-1"/>
          </w:rPr>
          <w:t>частью</w:t>
        </w:r>
        <w:r w:rsidRPr="00917F98">
          <w:rPr>
            <w:spacing w:val="5"/>
          </w:rPr>
          <w:t xml:space="preserve"> </w:t>
        </w:r>
        <w:r w:rsidRPr="00917F98">
          <w:t>1.1</w:t>
        </w:r>
        <w:r w:rsidRPr="00917F98">
          <w:rPr>
            <w:spacing w:val="4"/>
          </w:rPr>
          <w:t xml:space="preserve"> </w:t>
        </w:r>
        <w:r w:rsidRPr="00917F98">
          <w:rPr>
            <w:spacing w:val="-1"/>
          </w:rPr>
          <w:t>статьи</w:t>
        </w:r>
        <w:r w:rsidRPr="00917F98">
          <w:rPr>
            <w:spacing w:val="5"/>
          </w:rPr>
          <w:t xml:space="preserve"> </w:t>
        </w:r>
        <w:r w:rsidRPr="00917F98">
          <w:t>16</w:t>
        </w:r>
      </w:hyperlink>
      <w:r w:rsidRPr="00917F98">
        <w:rPr>
          <w:spacing w:val="6"/>
        </w:rPr>
        <w:t xml:space="preserve"> </w:t>
      </w:r>
      <w:r w:rsidRPr="00917F98">
        <w:rPr>
          <w:spacing w:val="-1"/>
        </w:rPr>
        <w:t>Федерального</w:t>
      </w:r>
      <w:r w:rsidRPr="00917F98">
        <w:rPr>
          <w:spacing w:val="4"/>
        </w:rPr>
        <w:t xml:space="preserve"> </w:t>
      </w:r>
      <w:r w:rsidRPr="00917F98">
        <w:rPr>
          <w:spacing w:val="-1"/>
        </w:rPr>
        <w:t>закона</w:t>
      </w:r>
      <w:r w:rsidRPr="00917F98">
        <w:rPr>
          <w:spacing w:val="3"/>
        </w:rPr>
        <w:t xml:space="preserve"> </w:t>
      </w:r>
      <w:r w:rsidRPr="00917F98">
        <w:t>от</w:t>
      </w:r>
      <w:r w:rsidRPr="00917F98">
        <w:rPr>
          <w:spacing w:val="5"/>
        </w:rPr>
        <w:t xml:space="preserve"> </w:t>
      </w:r>
      <w:r w:rsidRPr="00917F98">
        <w:t>27</w:t>
      </w:r>
      <w:r w:rsidRPr="00917F98">
        <w:rPr>
          <w:spacing w:val="4"/>
        </w:rPr>
        <w:t xml:space="preserve"> </w:t>
      </w:r>
      <w:r w:rsidRPr="00917F98">
        <w:rPr>
          <w:spacing w:val="-1"/>
        </w:rPr>
        <w:t>июля</w:t>
      </w:r>
      <w:r w:rsidRPr="00917F98">
        <w:rPr>
          <w:spacing w:val="4"/>
        </w:rPr>
        <w:t xml:space="preserve"> </w:t>
      </w:r>
      <w:r w:rsidRPr="00917F98">
        <w:t>2010</w:t>
      </w:r>
      <w:r w:rsidRPr="00917F98">
        <w:rPr>
          <w:spacing w:val="4"/>
        </w:rPr>
        <w:t xml:space="preserve"> </w:t>
      </w:r>
      <w:r w:rsidRPr="00917F98">
        <w:t>года</w:t>
      </w:r>
      <w:r w:rsidRPr="00917F98">
        <w:rPr>
          <w:spacing w:val="3"/>
        </w:rPr>
        <w:t xml:space="preserve"> </w:t>
      </w:r>
      <w:r w:rsidRPr="00917F98">
        <w:t>№</w:t>
      </w:r>
      <w:r w:rsidRPr="00917F98">
        <w:rPr>
          <w:spacing w:val="3"/>
        </w:rPr>
        <w:t xml:space="preserve"> </w:t>
      </w:r>
      <w:r w:rsidRPr="00917F98">
        <w:t>210-ФЗ</w:t>
      </w:r>
    </w:p>
    <w:p w14:paraId="6F9F401F" w14:textId="77777777" w:rsidR="00403711" w:rsidRPr="00917F98" w:rsidRDefault="00403711" w:rsidP="00403711">
      <w:pPr>
        <w:spacing w:before="3" w:line="275" w:lineRule="auto"/>
        <w:ind w:right="128"/>
        <w:jc w:val="both"/>
      </w:pPr>
      <w:r w:rsidRPr="00917F98">
        <w:rPr>
          <w:spacing w:val="-2"/>
        </w:rPr>
        <w:t>«Об</w:t>
      </w:r>
      <w:r w:rsidRPr="00917F98">
        <w:rPr>
          <w:spacing w:val="26"/>
        </w:rPr>
        <w:t xml:space="preserve"> </w:t>
      </w:r>
      <w:r w:rsidRPr="00917F98">
        <w:rPr>
          <w:spacing w:val="-1"/>
        </w:rPr>
        <w:t>организации</w:t>
      </w:r>
      <w:r w:rsidRPr="00917F98">
        <w:rPr>
          <w:spacing w:val="27"/>
        </w:rPr>
        <w:t xml:space="preserve"> </w:t>
      </w:r>
      <w:r w:rsidRPr="00917F98">
        <w:rPr>
          <w:spacing w:val="-1"/>
        </w:rPr>
        <w:t>предоставления</w:t>
      </w:r>
      <w:r w:rsidRPr="00917F98">
        <w:rPr>
          <w:spacing w:val="26"/>
        </w:rPr>
        <w:t xml:space="preserve"> </w:t>
      </w:r>
      <w:r w:rsidRPr="00917F98">
        <w:rPr>
          <w:spacing w:val="-1"/>
        </w:rPr>
        <w:t>государственных</w:t>
      </w:r>
      <w:r w:rsidRPr="00917F98">
        <w:rPr>
          <w:spacing w:val="25"/>
        </w:rPr>
        <w:t xml:space="preserve"> </w:t>
      </w:r>
      <w:r w:rsidRPr="00917F98">
        <w:t>и</w:t>
      </w:r>
      <w:r w:rsidRPr="00917F98">
        <w:rPr>
          <w:spacing w:val="24"/>
        </w:rPr>
        <w:t xml:space="preserve"> </w:t>
      </w:r>
      <w:r w:rsidRPr="00917F98">
        <w:rPr>
          <w:spacing w:val="-1"/>
        </w:rPr>
        <w:t>муниципальных</w:t>
      </w:r>
      <w:r w:rsidRPr="00917F98">
        <w:rPr>
          <w:spacing w:val="28"/>
        </w:rPr>
        <w:t xml:space="preserve"> </w:t>
      </w:r>
      <w:r w:rsidRPr="00917F98">
        <w:rPr>
          <w:spacing w:val="-2"/>
        </w:rPr>
        <w:t>услуг»,</w:t>
      </w:r>
      <w:r w:rsidRPr="00917F98">
        <w:rPr>
          <w:spacing w:val="28"/>
        </w:rPr>
        <w:t xml:space="preserve"> </w:t>
      </w:r>
      <w:r w:rsidRPr="00917F98">
        <w:t>и</w:t>
      </w:r>
      <w:r w:rsidRPr="00917F98">
        <w:rPr>
          <w:spacing w:val="27"/>
        </w:rPr>
        <w:t xml:space="preserve"> </w:t>
      </w:r>
      <w:r w:rsidRPr="00917F98">
        <w:rPr>
          <w:spacing w:val="-1"/>
        </w:rPr>
        <w:t>их</w:t>
      </w:r>
      <w:r w:rsidRPr="00917F98">
        <w:rPr>
          <w:spacing w:val="69"/>
        </w:rPr>
        <w:t xml:space="preserve"> </w:t>
      </w:r>
      <w:r w:rsidRPr="00917F98">
        <w:rPr>
          <w:spacing w:val="-1"/>
        </w:rPr>
        <w:t>работников,</w:t>
      </w:r>
      <w:r w:rsidRPr="00917F98">
        <w:rPr>
          <w:spacing w:val="54"/>
        </w:rPr>
        <w:t xml:space="preserve"> </w:t>
      </w:r>
      <w:r w:rsidRPr="00917F98">
        <w:t>а</w:t>
      </w:r>
      <w:r w:rsidRPr="00917F98">
        <w:rPr>
          <w:spacing w:val="54"/>
        </w:rPr>
        <w:t xml:space="preserve"> </w:t>
      </w:r>
      <w:r w:rsidRPr="00917F98">
        <w:t>также</w:t>
      </w:r>
      <w:r w:rsidRPr="00917F98">
        <w:rPr>
          <w:spacing w:val="54"/>
        </w:rPr>
        <w:t xml:space="preserve"> </w:t>
      </w:r>
      <w:r w:rsidRPr="00917F98">
        <w:rPr>
          <w:spacing w:val="-1"/>
        </w:rPr>
        <w:t>жалоб</w:t>
      </w:r>
      <w:r w:rsidRPr="00917F98">
        <w:rPr>
          <w:spacing w:val="55"/>
        </w:rPr>
        <w:t xml:space="preserve"> </w:t>
      </w:r>
      <w:r w:rsidRPr="00917F98">
        <w:t>на</w:t>
      </w:r>
      <w:r w:rsidRPr="00917F98">
        <w:rPr>
          <w:spacing w:val="54"/>
        </w:rPr>
        <w:t xml:space="preserve"> </w:t>
      </w:r>
      <w:r w:rsidRPr="00917F98">
        <w:rPr>
          <w:spacing w:val="-1"/>
        </w:rPr>
        <w:t>решения</w:t>
      </w:r>
      <w:r w:rsidRPr="00917F98">
        <w:rPr>
          <w:spacing w:val="54"/>
        </w:rPr>
        <w:t xml:space="preserve"> </w:t>
      </w:r>
      <w:r w:rsidRPr="00917F98">
        <w:t>и</w:t>
      </w:r>
      <w:r w:rsidRPr="00917F98">
        <w:rPr>
          <w:spacing w:val="58"/>
        </w:rPr>
        <w:t xml:space="preserve"> </w:t>
      </w:r>
      <w:r w:rsidRPr="00917F98">
        <w:rPr>
          <w:spacing w:val="-1"/>
        </w:rPr>
        <w:t>действия</w:t>
      </w:r>
      <w:r w:rsidRPr="00917F98">
        <w:rPr>
          <w:spacing w:val="54"/>
        </w:rPr>
        <w:t xml:space="preserve"> </w:t>
      </w:r>
      <w:r w:rsidRPr="00917F98">
        <w:rPr>
          <w:spacing w:val="-1"/>
        </w:rPr>
        <w:t>(бездействие)</w:t>
      </w:r>
      <w:r w:rsidRPr="00917F98">
        <w:rPr>
          <w:spacing w:val="54"/>
        </w:rPr>
        <w:t xml:space="preserve"> </w:t>
      </w:r>
      <w:r w:rsidRPr="00917F98">
        <w:rPr>
          <w:spacing w:val="-1"/>
        </w:rPr>
        <w:t>многофункционального</w:t>
      </w:r>
      <w:r w:rsidRPr="00917F98">
        <w:rPr>
          <w:spacing w:val="87"/>
        </w:rPr>
        <w:t xml:space="preserve"> </w:t>
      </w:r>
      <w:r w:rsidRPr="00917F98">
        <w:rPr>
          <w:spacing w:val="-1"/>
        </w:rPr>
        <w:t>центра,</w:t>
      </w:r>
      <w:r w:rsidRPr="00917F98">
        <w:t xml:space="preserve"> </w:t>
      </w:r>
      <w:r w:rsidRPr="00917F98">
        <w:rPr>
          <w:spacing w:val="-1"/>
        </w:rPr>
        <w:t>его</w:t>
      </w:r>
      <w:r w:rsidRPr="00917F98">
        <w:t xml:space="preserve"> </w:t>
      </w:r>
      <w:r w:rsidRPr="00917F98">
        <w:rPr>
          <w:spacing w:val="-1"/>
        </w:rPr>
        <w:t>работников</w:t>
      </w:r>
      <w:r w:rsidRPr="00917F98">
        <w:rPr>
          <w:spacing w:val="-3"/>
        </w:rPr>
        <w:t xml:space="preserve"> </w:t>
      </w:r>
      <w:r w:rsidRPr="00917F98">
        <w:rPr>
          <w:spacing w:val="-1"/>
        </w:rPr>
        <w:t>устанавливается</w:t>
      </w:r>
      <w:r w:rsidRPr="00917F98">
        <w:t xml:space="preserve"> </w:t>
      </w:r>
      <w:r w:rsidRPr="00917F98">
        <w:rPr>
          <w:spacing w:val="-1"/>
        </w:rPr>
        <w:t>Правительством</w:t>
      </w:r>
      <w:r w:rsidRPr="00917F98">
        <w:t xml:space="preserve"> </w:t>
      </w:r>
      <w:r w:rsidRPr="00917F98">
        <w:rPr>
          <w:spacing w:val="-1"/>
        </w:rPr>
        <w:t>Российской</w:t>
      </w:r>
      <w:r w:rsidRPr="00917F98">
        <w:rPr>
          <w:spacing w:val="-2"/>
        </w:rPr>
        <w:t xml:space="preserve"> </w:t>
      </w:r>
      <w:r w:rsidRPr="00917F98">
        <w:rPr>
          <w:spacing w:val="-1"/>
        </w:rPr>
        <w:t>Федерации.</w:t>
      </w:r>
    </w:p>
    <w:p w14:paraId="4B6BD50E" w14:textId="77777777" w:rsidR="00403711" w:rsidRPr="00917F98" w:rsidRDefault="00403711" w:rsidP="0025545D">
      <w:pPr>
        <w:numPr>
          <w:ilvl w:val="2"/>
          <w:numId w:val="213"/>
        </w:numPr>
        <w:tabs>
          <w:tab w:val="left" w:pos="1578"/>
        </w:tabs>
        <w:autoSpaceDE/>
        <w:autoSpaceDN/>
        <w:adjustRightInd/>
        <w:spacing w:before="1"/>
        <w:ind w:left="1578" w:hanging="768"/>
      </w:pPr>
      <w:r w:rsidRPr="00917F98">
        <w:rPr>
          <w:spacing w:val="-1"/>
        </w:rPr>
        <w:t>Жалоба</w:t>
      </w:r>
      <w:r w:rsidRPr="00917F98">
        <w:t xml:space="preserve"> должна</w:t>
      </w:r>
      <w:r w:rsidRPr="00917F98">
        <w:rPr>
          <w:spacing w:val="-1"/>
        </w:rPr>
        <w:t xml:space="preserve"> содержать:</w:t>
      </w:r>
    </w:p>
    <w:p w14:paraId="02D9543B" w14:textId="77777777" w:rsidR="00403711" w:rsidRPr="00917F98" w:rsidRDefault="00403711" w:rsidP="0025545D">
      <w:pPr>
        <w:numPr>
          <w:ilvl w:val="2"/>
          <w:numId w:val="214"/>
        </w:numPr>
        <w:tabs>
          <w:tab w:val="left" w:pos="1518"/>
        </w:tabs>
        <w:autoSpaceDE/>
        <w:autoSpaceDN/>
        <w:adjustRightInd/>
        <w:spacing w:before="42" w:line="275" w:lineRule="auto"/>
        <w:ind w:right="119" w:firstLine="708"/>
        <w:jc w:val="both"/>
      </w:pPr>
      <w:r w:rsidRPr="00917F98">
        <w:rPr>
          <w:spacing w:val="-1"/>
        </w:rPr>
        <w:t>наименование</w:t>
      </w:r>
      <w:r w:rsidRPr="00917F98">
        <w:rPr>
          <w:spacing w:val="54"/>
        </w:rPr>
        <w:t xml:space="preserve"> </w:t>
      </w:r>
      <w:r w:rsidRPr="00917F98">
        <w:rPr>
          <w:spacing w:val="-1"/>
        </w:rPr>
        <w:t>органа,</w:t>
      </w:r>
      <w:r w:rsidRPr="00917F98">
        <w:rPr>
          <w:spacing w:val="54"/>
        </w:rPr>
        <w:t xml:space="preserve"> </w:t>
      </w:r>
      <w:r w:rsidRPr="00917F98">
        <w:rPr>
          <w:spacing w:val="-1"/>
        </w:rPr>
        <w:t>предоставляющего</w:t>
      </w:r>
      <w:r w:rsidRPr="00917F98">
        <w:rPr>
          <w:spacing w:val="54"/>
        </w:rPr>
        <w:t xml:space="preserve"> </w:t>
      </w:r>
      <w:r w:rsidRPr="00917F98">
        <w:rPr>
          <w:spacing w:val="-1"/>
        </w:rPr>
        <w:t>муниципальную</w:t>
      </w:r>
      <w:r w:rsidRPr="00917F98">
        <w:t xml:space="preserve"> </w:t>
      </w:r>
      <w:r w:rsidRPr="00917F98">
        <w:rPr>
          <w:spacing w:val="-2"/>
        </w:rPr>
        <w:t>услугу,</w:t>
      </w:r>
      <w:r w:rsidRPr="00917F98">
        <w:rPr>
          <w:spacing w:val="69"/>
        </w:rPr>
        <w:t xml:space="preserve"> </w:t>
      </w:r>
      <w:r w:rsidRPr="00917F98">
        <w:t>должностного</w:t>
      </w:r>
      <w:r w:rsidRPr="00917F98">
        <w:rPr>
          <w:spacing w:val="-5"/>
        </w:rPr>
        <w:t xml:space="preserve"> </w:t>
      </w:r>
      <w:r w:rsidRPr="00917F98">
        <w:rPr>
          <w:spacing w:val="-1"/>
        </w:rPr>
        <w:t>лица</w:t>
      </w:r>
      <w:r w:rsidRPr="00917F98">
        <w:rPr>
          <w:spacing w:val="-6"/>
        </w:rPr>
        <w:t xml:space="preserve"> </w:t>
      </w:r>
      <w:r w:rsidRPr="00917F98">
        <w:rPr>
          <w:spacing w:val="-1"/>
        </w:rPr>
        <w:t>органа,</w:t>
      </w:r>
      <w:r w:rsidRPr="00917F98">
        <w:rPr>
          <w:spacing w:val="-5"/>
        </w:rPr>
        <w:t xml:space="preserve"> </w:t>
      </w:r>
      <w:r w:rsidRPr="00917F98">
        <w:rPr>
          <w:spacing w:val="-1"/>
        </w:rPr>
        <w:t>предоставляющего</w:t>
      </w:r>
      <w:r w:rsidRPr="00917F98">
        <w:rPr>
          <w:spacing w:val="-3"/>
        </w:rPr>
        <w:t xml:space="preserve"> </w:t>
      </w:r>
      <w:r w:rsidRPr="00917F98">
        <w:rPr>
          <w:spacing w:val="-1"/>
        </w:rPr>
        <w:t>муниципальную</w:t>
      </w:r>
      <w:r w:rsidRPr="00917F98">
        <w:t xml:space="preserve"> </w:t>
      </w:r>
      <w:r w:rsidRPr="00917F98">
        <w:rPr>
          <w:spacing w:val="-2"/>
        </w:rPr>
        <w:t>услугу,</w:t>
      </w:r>
      <w:r w:rsidRPr="00917F98">
        <w:rPr>
          <w:spacing w:val="-3"/>
        </w:rPr>
        <w:t xml:space="preserve"> </w:t>
      </w:r>
      <w:r w:rsidRPr="00917F98">
        <w:t>либо</w:t>
      </w:r>
      <w:r w:rsidRPr="00917F98">
        <w:rPr>
          <w:spacing w:val="-5"/>
        </w:rPr>
        <w:t xml:space="preserve"> </w:t>
      </w:r>
      <w:r w:rsidRPr="00917F98">
        <w:rPr>
          <w:spacing w:val="-1"/>
        </w:rPr>
        <w:t>муниципального</w:t>
      </w:r>
      <w:r w:rsidRPr="00917F98">
        <w:rPr>
          <w:spacing w:val="55"/>
        </w:rPr>
        <w:t xml:space="preserve"> </w:t>
      </w:r>
      <w:r w:rsidRPr="00917F98">
        <w:rPr>
          <w:spacing w:val="-1"/>
        </w:rPr>
        <w:t>служащего,</w:t>
      </w:r>
      <w:r w:rsidRPr="00917F98">
        <w:rPr>
          <w:spacing w:val="11"/>
        </w:rPr>
        <w:t xml:space="preserve"> </w:t>
      </w:r>
      <w:r w:rsidRPr="00917F98">
        <w:rPr>
          <w:spacing w:val="-1"/>
        </w:rPr>
        <w:t>многофункционального</w:t>
      </w:r>
      <w:r w:rsidRPr="00917F98">
        <w:rPr>
          <w:spacing w:val="9"/>
        </w:rPr>
        <w:t xml:space="preserve"> </w:t>
      </w:r>
      <w:r w:rsidRPr="00917F98">
        <w:rPr>
          <w:spacing w:val="-1"/>
        </w:rPr>
        <w:t>центра,</w:t>
      </w:r>
      <w:r w:rsidRPr="00917F98">
        <w:rPr>
          <w:spacing w:val="9"/>
        </w:rPr>
        <w:t xml:space="preserve"> </w:t>
      </w:r>
      <w:r w:rsidRPr="00917F98">
        <w:rPr>
          <w:spacing w:val="-1"/>
        </w:rPr>
        <w:t>его</w:t>
      </w:r>
      <w:r w:rsidRPr="00917F98">
        <w:rPr>
          <w:spacing w:val="9"/>
        </w:rPr>
        <w:t xml:space="preserve"> </w:t>
      </w:r>
      <w:r w:rsidRPr="00917F98">
        <w:rPr>
          <w:spacing w:val="-1"/>
        </w:rPr>
        <w:t>руководителя</w:t>
      </w:r>
      <w:r w:rsidRPr="00917F98">
        <w:rPr>
          <w:spacing w:val="15"/>
        </w:rPr>
        <w:t xml:space="preserve"> </w:t>
      </w:r>
      <w:r w:rsidRPr="00917F98">
        <w:t>и/или</w:t>
      </w:r>
      <w:r w:rsidRPr="00917F98">
        <w:rPr>
          <w:spacing w:val="11"/>
        </w:rPr>
        <w:t xml:space="preserve"> </w:t>
      </w:r>
      <w:r w:rsidRPr="00917F98">
        <w:rPr>
          <w:spacing w:val="-1"/>
        </w:rPr>
        <w:t>работника,</w:t>
      </w:r>
      <w:r w:rsidRPr="00917F98">
        <w:rPr>
          <w:spacing w:val="9"/>
        </w:rPr>
        <w:t xml:space="preserve"> </w:t>
      </w:r>
      <w:r w:rsidRPr="00917F98">
        <w:rPr>
          <w:spacing w:val="-1"/>
        </w:rPr>
        <w:t>организаций,</w:t>
      </w:r>
      <w:r w:rsidRPr="00917F98">
        <w:rPr>
          <w:spacing w:val="89"/>
        </w:rPr>
        <w:t xml:space="preserve"> </w:t>
      </w:r>
      <w:r w:rsidRPr="00917F98">
        <w:rPr>
          <w:spacing w:val="-1"/>
        </w:rPr>
        <w:t>предусмотренных</w:t>
      </w:r>
      <w:r w:rsidRPr="00917F98">
        <w:rPr>
          <w:spacing w:val="8"/>
        </w:rPr>
        <w:t xml:space="preserve"> </w:t>
      </w:r>
      <w:hyperlink r:id="rId215">
        <w:r w:rsidRPr="00917F98">
          <w:rPr>
            <w:spacing w:val="-1"/>
          </w:rPr>
          <w:t>частью</w:t>
        </w:r>
        <w:r w:rsidRPr="00917F98">
          <w:rPr>
            <w:spacing w:val="5"/>
          </w:rPr>
          <w:t xml:space="preserve"> </w:t>
        </w:r>
        <w:r w:rsidRPr="00917F98">
          <w:t>1.1</w:t>
        </w:r>
        <w:r w:rsidRPr="00917F98">
          <w:rPr>
            <w:spacing w:val="4"/>
          </w:rPr>
          <w:t xml:space="preserve"> </w:t>
        </w:r>
        <w:r w:rsidRPr="00917F98">
          <w:rPr>
            <w:spacing w:val="-1"/>
          </w:rPr>
          <w:t>статьи</w:t>
        </w:r>
        <w:r w:rsidRPr="00917F98">
          <w:rPr>
            <w:spacing w:val="5"/>
          </w:rPr>
          <w:t xml:space="preserve"> </w:t>
        </w:r>
        <w:r w:rsidRPr="00917F98">
          <w:t>16</w:t>
        </w:r>
      </w:hyperlink>
      <w:r w:rsidRPr="00917F98">
        <w:rPr>
          <w:spacing w:val="6"/>
        </w:rPr>
        <w:t xml:space="preserve"> </w:t>
      </w:r>
      <w:r w:rsidRPr="00917F98">
        <w:rPr>
          <w:spacing w:val="-1"/>
        </w:rPr>
        <w:t>Федерального</w:t>
      </w:r>
      <w:r w:rsidRPr="00917F98">
        <w:rPr>
          <w:spacing w:val="4"/>
        </w:rPr>
        <w:t xml:space="preserve"> </w:t>
      </w:r>
      <w:r w:rsidRPr="00917F98">
        <w:rPr>
          <w:spacing w:val="-1"/>
        </w:rPr>
        <w:t>закона</w:t>
      </w:r>
      <w:r w:rsidRPr="00917F98">
        <w:rPr>
          <w:spacing w:val="3"/>
        </w:rPr>
        <w:t xml:space="preserve"> </w:t>
      </w:r>
      <w:r w:rsidRPr="00917F98">
        <w:t>от</w:t>
      </w:r>
      <w:r w:rsidRPr="00917F98">
        <w:rPr>
          <w:spacing w:val="5"/>
        </w:rPr>
        <w:t xml:space="preserve"> </w:t>
      </w:r>
      <w:r w:rsidRPr="00917F98">
        <w:t>27</w:t>
      </w:r>
      <w:r w:rsidRPr="00917F98">
        <w:rPr>
          <w:spacing w:val="4"/>
        </w:rPr>
        <w:t xml:space="preserve"> </w:t>
      </w:r>
      <w:r w:rsidRPr="00917F98">
        <w:rPr>
          <w:spacing w:val="-1"/>
        </w:rPr>
        <w:t>июля</w:t>
      </w:r>
      <w:r w:rsidRPr="00917F98">
        <w:rPr>
          <w:spacing w:val="4"/>
        </w:rPr>
        <w:t xml:space="preserve"> </w:t>
      </w:r>
      <w:r w:rsidRPr="00917F98">
        <w:t>2010</w:t>
      </w:r>
      <w:r w:rsidRPr="00917F98">
        <w:rPr>
          <w:spacing w:val="4"/>
        </w:rPr>
        <w:t xml:space="preserve"> </w:t>
      </w:r>
      <w:r w:rsidRPr="00917F98">
        <w:t>года</w:t>
      </w:r>
      <w:r w:rsidRPr="00917F98">
        <w:rPr>
          <w:spacing w:val="3"/>
        </w:rPr>
        <w:t xml:space="preserve"> </w:t>
      </w:r>
      <w:r w:rsidRPr="00917F98">
        <w:t>№</w:t>
      </w:r>
      <w:r w:rsidRPr="00917F98">
        <w:rPr>
          <w:spacing w:val="3"/>
        </w:rPr>
        <w:t xml:space="preserve"> </w:t>
      </w:r>
      <w:r w:rsidRPr="00917F98">
        <w:t>210-ФЗ</w:t>
      </w:r>
    </w:p>
    <w:p w14:paraId="6680FC40" w14:textId="77777777" w:rsidR="00403711" w:rsidRPr="00917F98" w:rsidRDefault="00403711" w:rsidP="00403711">
      <w:pPr>
        <w:spacing w:before="1" w:line="275" w:lineRule="auto"/>
        <w:ind w:right="122"/>
        <w:jc w:val="both"/>
      </w:pPr>
      <w:r w:rsidRPr="00917F98">
        <w:rPr>
          <w:spacing w:val="-2"/>
        </w:rPr>
        <w:t>«Об</w:t>
      </w:r>
      <w:r w:rsidRPr="00917F98">
        <w:rPr>
          <w:spacing w:val="12"/>
        </w:rPr>
        <w:t xml:space="preserve"> </w:t>
      </w:r>
      <w:r w:rsidRPr="00917F98">
        <w:rPr>
          <w:spacing w:val="-1"/>
        </w:rPr>
        <w:t>организации</w:t>
      </w:r>
      <w:r w:rsidRPr="00917F98">
        <w:rPr>
          <w:spacing w:val="12"/>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3"/>
        </w:rPr>
        <w:t xml:space="preserve"> </w:t>
      </w:r>
      <w:r w:rsidRPr="00917F98">
        <w:t>и</w:t>
      </w:r>
      <w:r w:rsidRPr="00917F98">
        <w:rPr>
          <w:spacing w:val="12"/>
        </w:rPr>
        <w:t xml:space="preserve"> </w:t>
      </w:r>
      <w:r w:rsidRPr="00917F98">
        <w:rPr>
          <w:spacing w:val="-1"/>
        </w:rPr>
        <w:t>муниципальных</w:t>
      </w:r>
      <w:r w:rsidRPr="00917F98">
        <w:rPr>
          <w:spacing w:val="15"/>
        </w:rPr>
        <w:t xml:space="preserve"> </w:t>
      </w:r>
      <w:r w:rsidRPr="00917F98">
        <w:rPr>
          <w:spacing w:val="-2"/>
        </w:rPr>
        <w:t>услуг»,</w:t>
      </w:r>
      <w:r w:rsidRPr="00917F98">
        <w:rPr>
          <w:spacing w:val="23"/>
        </w:rPr>
        <w:t xml:space="preserve"> </w:t>
      </w:r>
      <w:r w:rsidRPr="00917F98">
        <w:rPr>
          <w:spacing w:val="1"/>
        </w:rPr>
        <w:t>их</w:t>
      </w:r>
      <w:r w:rsidRPr="00917F98">
        <w:rPr>
          <w:spacing w:val="71"/>
        </w:rPr>
        <w:t xml:space="preserve"> </w:t>
      </w:r>
      <w:r w:rsidRPr="00917F98">
        <w:rPr>
          <w:spacing w:val="-1"/>
        </w:rPr>
        <w:t>руководителей</w:t>
      </w:r>
      <w:r w:rsidRPr="00917F98">
        <w:rPr>
          <w:spacing w:val="1"/>
        </w:rPr>
        <w:t xml:space="preserve"> </w:t>
      </w:r>
      <w:r w:rsidRPr="00917F98">
        <w:rPr>
          <w:spacing w:val="-1"/>
        </w:rPr>
        <w:t>и/или</w:t>
      </w:r>
      <w:r w:rsidRPr="00917F98">
        <w:rPr>
          <w:spacing w:val="2"/>
        </w:rPr>
        <w:t xml:space="preserve"> </w:t>
      </w:r>
      <w:r w:rsidRPr="00917F98">
        <w:rPr>
          <w:spacing w:val="-1"/>
        </w:rPr>
        <w:t>работников,</w:t>
      </w:r>
      <w:r w:rsidRPr="00917F98">
        <w:t xml:space="preserve"> </w:t>
      </w:r>
      <w:r w:rsidRPr="00917F98">
        <w:rPr>
          <w:spacing w:val="-1"/>
        </w:rPr>
        <w:t>решения</w:t>
      </w:r>
      <w:r w:rsidRPr="00917F98">
        <w:t xml:space="preserve"> и </w:t>
      </w:r>
      <w:r w:rsidRPr="00917F98">
        <w:rPr>
          <w:spacing w:val="-1"/>
        </w:rPr>
        <w:t>действия</w:t>
      </w:r>
      <w:r w:rsidRPr="00917F98">
        <w:t xml:space="preserve"> </w:t>
      </w:r>
      <w:r w:rsidRPr="00917F98">
        <w:rPr>
          <w:spacing w:val="-1"/>
        </w:rPr>
        <w:t>(бездействие)</w:t>
      </w:r>
      <w:r w:rsidRPr="00917F98">
        <w:t xml:space="preserve"> </w:t>
      </w:r>
      <w:r w:rsidRPr="00917F98">
        <w:rPr>
          <w:spacing w:val="-1"/>
        </w:rPr>
        <w:t>которых</w:t>
      </w:r>
      <w:r w:rsidRPr="00917F98">
        <w:rPr>
          <w:spacing w:val="2"/>
        </w:rPr>
        <w:t xml:space="preserve"> </w:t>
      </w:r>
      <w:r w:rsidRPr="00917F98">
        <w:rPr>
          <w:spacing w:val="-1"/>
        </w:rPr>
        <w:t>обжалуются;</w:t>
      </w:r>
    </w:p>
    <w:p w14:paraId="7D5A1284" w14:textId="77777777" w:rsidR="00403711" w:rsidRPr="00917F98" w:rsidRDefault="00403711" w:rsidP="0025545D">
      <w:pPr>
        <w:numPr>
          <w:ilvl w:val="2"/>
          <w:numId w:val="214"/>
        </w:numPr>
        <w:tabs>
          <w:tab w:val="left" w:pos="1518"/>
        </w:tabs>
        <w:autoSpaceDE/>
        <w:autoSpaceDN/>
        <w:adjustRightInd/>
        <w:spacing w:before="1" w:line="275" w:lineRule="auto"/>
        <w:ind w:right="124" w:firstLine="708"/>
        <w:jc w:val="both"/>
      </w:pPr>
      <w:r w:rsidRPr="00917F98">
        <w:rPr>
          <w:spacing w:val="-1"/>
        </w:rPr>
        <w:t>фамилию,</w:t>
      </w:r>
      <w:r w:rsidRPr="00917F98">
        <w:rPr>
          <w:spacing w:val="57"/>
        </w:rPr>
        <w:t xml:space="preserve"> </w:t>
      </w:r>
      <w:r w:rsidRPr="00917F98">
        <w:rPr>
          <w:spacing w:val="-1"/>
        </w:rPr>
        <w:t>имя,</w:t>
      </w:r>
      <w:r w:rsidRPr="00917F98">
        <w:rPr>
          <w:spacing w:val="57"/>
        </w:rPr>
        <w:t xml:space="preserve"> </w:t>
      </w:r>
      <w:r w:rsidRPr="00917F98">
        <w:rPr>
          <w:spacing w:val="-1"/>
        </w:rPr>
        <w:t>отчество</w:t>
      </w:r>
      <w:r w:rsidRPr="00917F98">
        <w:rPr>
          <w:spacing w:val="57"/>
        </w:rPr>
        <w:t xml:space="preserve"> </w:t>
      </w:r>
      <w:r w:rsidRPr="00917F98">
        <w:rPr>
          <w:spacing w:val="-1"/>
        </w:rPr>
        <w:t>(последнее</w:t>
      </w:r>
      <w:r w:rsidRPr="00917F98">
        <w:rPr>
          <w:spacing w:val="59"/>
        </w:rPr>
        <w:t xml:space="preserve"> </w:t>
      </w:r>
      <w:r w:rsidRPr="00917F98">
        <w:t>– при</w:t>
      </w:r>
      <w:r w:rsidRPr="00917F98">
        <w:rPr>
          <w:spacing w:val="58"/>
        </w:rPr>
        <w:t xml:space="preserve"> </w:t>
      </w:r>
      <w:r w:rsidRPr="00917F98">
        <w:rPr>
          <w:spacing w:val="-1"/>
        </w:rPr>
        <w:t>наличии),</w:t>
      </w:r>
      <w:r w:rsidRPr="00917F98">
        <w:rPr>
          <w:spacing w:val="56"/>
        </w:rPr>
        <w:t xml:space="preserve"> </w:t>
      </w:r>
      <w:r w:rsidRPr="00917F98">
        <w:rPr>
          <w:spacing w:val="-1"/>
        </w:rPr>
        <w:t>сведения</w:t>
      </w:r>
      <w:r w:rsidRPr="00917F98">
        <w:rPr>
          <w:spacing w:val="54"/>
        </w:rPr>
        <w:t xml:space="preserve"> </w:t>
      </w:r>
      <w:r w:rsidRPr="00917F98">
        <w:t>о</w:t>
      </w:r>
      <w:r w:rsidRPr="00917F98">
        <w:rPr>
          <w:spacing w:val="57"/>
        </w:rPr>
        <w:t xml:space="preserve"> </w:t>
      </w:r>
      <w:r w:rsidRPr="00917F98">
        <w:t>месте</w:t>
      </w:r>
      <w:r w:rsidRPr="00917F98">
        <w:rPr>
          <w:spacing w:val="75"/>
        </w:rPr>
        <w:t xml:space="preserve"> </w:t>
      </w:r>
      <w:r w:rsidRPr="00917F98">
        <w:rPr>
          <w:spacing w:val="-1"/>
        </w:rPr>
        <w:t>жительства</w:t>
      </w:r>
      <w:r w:rsidRPr="00917F98">
        <w:rPr>
          <w:spacing w:val="11"/>
        </w:rPr>
        <w:t xml:space="preserve"> </w:t>
      </w:r>
      <w:r w:rsidRPr="00917F98">
        <w:rPr>
          <w:spacing w:val="-1"/>
        </w:rPr>
        <w:t>заявителя</w:t>
      </w:r>
      <w:r w:rsidRPr="00917F98">
        <w:rPr>
          <w:spacing w:val="13"/>
        </w:rPr>
        <w:t xml:space="preserve"> </w:t>
      </w:r>
      <w:r w:rsidRPr="00917F98">
        <w:t>–</w:t>
      </w:r>
      <w:r w:rsidRPr="00917F98">
        <w:rPr>
          <w:spacing w:val="12"/>
        </w:rPr>
        <w:t xml:space="preserve"> </w:t>
      </w:r>
      <w:r w:rsidRPr="00917F98">
        <w:rPr>
          <w:spacing w:val="-1"/>
        </w:rPr>
        <w:t>физического</w:t>
      </w:r>
      <w:r w:rsidRPr="00917F98">
        <w:rPr>
          <w:spacing w:val="11"/>
        </w:rPr>
        <w:t xml:space="preserve"> </w:t>
      </w:r>
      <w:r w:rsidRPr="00917F98">
        <w:t>лица</w:t>
      </w:r>
      <w:r w:rsidRPr="00917F98">
        <w:rPr>
          <w:spacing w:val="10"/>
        </w:rPr>
        <w:t xml:space="preserve"> </w:t>
      </w:r>
      <w:r w:rsidRPr="00917F98">
        <w:rPr>
          <w:spacing w:val="-1"/>
        </w:rPr>
        <w:t>либо</w:t>
      </w:r>
      <w:r w:rsidRPr="00917F98">
        <w:rPr>
          <w:spacing w:val="11"/>
        </w:rPr>
        <w:t xml:space="preserve"> </w:t>
      </w:r>
      <w:r w:rsidRPr="00917F98">
        <w:rPr>
          <w:spacing w:val="-1"/>
        </w:rPr>
        <w:t>наименование,</w:t>
      </w:r>
      <w:r w:rsidRPr="00917F98">
        <w:rPr>
          <w:spacing w:val="11"/>
        </w:rPr>
        <w:t xml:space="preserve"> </w:t>
      </w:r>
      <w:r w:rsidRPr="00917F98">
        <w:rPr>
          <w:spacing w:val="-1"/>
        </w:rPr>
        <w:t>сведения</w:t>
      </w:r>
      <w:r w:rsidRPr="00917F98">
        <w:rPr>
          <w:spacing w:val="11"/>
        </w:rPr>
        <w:t xml:space="preserve"> </w:t>
      </w:r>
      <w:r w:rsidRPr="00917F98">
        <w:t>о</w:t>
      </w:r>
      <w:r w:rsidRPr="00917F98">
        <w:rPr>
          <w:spacing w:val="11"/>
        </w:rPr>
        <w:t xml:space="preserve"> </w:t>
      </w:r>
      <w:r w:rsidRPr="00917F98">
        <w:rPr>
          <w:spacing w:val="-1"/>
        </w:rPr>
        <w:t>месте</w:t>
      </w:r>
      <w:r w:rsidRPr="00917F98">
        <w:rPr>
          <w:spacing w:val="11"/>
        </w:rPr>
        <w:t xml:space="preserve"> </w:t>
      </w:r>
      <w:r w:rsidRPr="00917F98">
        <w:rPr>
          <w:spacing w:val="-1"/>
        </w:rPr>
        <w:t>нахождения</w:t>
      </w:r>
      <w:r w:rsidRPr="00917F98">
        <w:rPr>
          <w:spacing w:val="101"/>
        </w:rPr>
        <w:t xml:space="preserve"> </w:t>
      </w:r>
      <w:r w:rsidRPr="00917F98">
        <w:rPr>
          <w:spacing w:val="-1"/>
        </w:rPr>
        <w:t>заявителя</w:t>
      </w:r>
      <w:r w:rsidRPr="00917F98">
        <w:rPr>
          <w:spacing w:val="-2"/>
        </w:rPr>
        <w:t xml:space="preserve"> </w:t>
      </w:r>
      <w:r w:rsidRPr="00917F98">
        <w:t>–</w:t>
      </w:r>
      <w:r w:rsidRPr="00917F98">
        <w:rPr>
          <w:spacing w:val="-3"/>
        </w:rPr>
        <w:t xml:space="preserve"> </w:t>
      </w:r>
      <w:r w:rsidRPr="00917F98">
        <w:rPr>
          <w:spacing w:val="-1"/>
        </w:rPr>
        <w:t>юридического</w:t>
      </w:r>
      <w:r w:rsidRPr="00917F98">
        <w:rPr>
          <w:spacing w:val="-3"/>
        </w:rPr>
        <w:t xml:space="preserve"> </w:t>
      </w:r>
      <w:r w:rsidRPr="00917F98">
        <w:t>лица,</w:t>
      </w:r>
      <w:r w:rsidRPr="00917F98">
        <w:rPr>
          <w:spacing w:val="-3"/>
        </w:rPr>
        <w:t xml:space="preserve"> </w:t>
      </w:r>
      <w:r w:rsidRPr="00917F98">
        <w:t>а</w:t>
      </w:r>
      <w:r w:rsidRPr="00917F98">
        <w:rPr>
          <w:spacing w:val="-6"/>
        </w:rPr>
        <w:t xml:space="preserve"> </w:t>
      </w:r>
      <w:r w:rsidRPr="00917F98">
        <w:t>также</w:t>
      </w:r>
      <w:r w:rsidRPr="00917F98">
        <w:rPr>
          <w:spacing w:val="-3"/>
        </w:rPr>
        <w:t xml:space="preserve"> </w:t>
      </w:r>
      <w:r w:rsidRPr="00917F98">
        <w:rPr>
          <w:spacing w:val="-1"/>
        </w:rPr>
        <w:t>номер</w:t>
      </w:r>
      <w:r w:rsidRPr="00917F98">
        <w:rPr>
          <w:spacing w:val="-3"/>
        </w:rPr>
        <w:t xml:space="preserve"> </w:t>
      </w:r>
      <w:r w:rsidRPr="00917F98">
        <w:rPr>
          <w:spacing w:val="-1"/>
        </w:rPr>
        <w:t>(номера)</w:t>
      </w:r>
      <w:r w:rsidRPr="00917F98">
        <w:rPr>
          <w:spacing w:val="-4"/>
        </w:rPr>
        <w:t xml:space="preserve"> </w:t>
      </w:r>
      <w:r w:rsidRPr="00917F98">
        <w:t>контактного</w:t>
      </w:r>
      <w:r w:rsidRPr="00917F98">
        <w:rPr>
          <w:spacing w:val="-5"/>
        </w:rPr>
        <w:t xml:space="preserve"> </w:t>
      </w:r>
      <w:r w:rsidRPr="00917F98">
        <w:rPr>
          <w:spacing w:val="-1"/>
        </w:rPr>
        <w:t>телефона,</w:t>
      </w:r>
      <w:r w:rsidRPr="00917F98">
        <w:rPr>
          <w:spacing w:val="-3"/>
        </w:rPr>
        <w:t xml:space="preserve"> </w:t>
      </w:r>
      <w:r w:rsidRPr="00917F98">
        <w:rPr>
          <w:spacing w:val="-1"/>
        </w:rPr>
        <w:t>адрес</w:t>
      </w:r>
      <w:r w:rsidRPr="00917F98">
        <w:rPr>
          <w:spacing w:val="-4"/>
        </w:rPr>
        <w:t xml:space="preserve"> </w:t>
      </w:r>
      <w:r w:rsidRPr="00917F98">
        <w:rPr>
          <w:spacing w:val="-1"/>
        </w:rPr>
        <w:t>(адреса)</w:t>
      </w:r>
      <w:r w:rsidRPr="00917F98">
        <w:rPr>
          <w:spacing w:val="75"/>
        </w:rPr>
        <w:t xml:space="preserve"> </w:t>
      </w:r>
      <w:r w:rsidRPr="00917F98">
        <w:rPr>
          <w:spacing w:val="-1"/>
        </w:rPr>
        <w:t>электронной</w:t>
      </w:r>
      <w:r w:rsidRPr="00917F98">
        <w:rPr>
          <w:spacing w:val="-14"/>
        </w:rPr>
        <w:t xml:space="preserve"> </w:t>
      </w:r>
      <w:r w:rsidRPr="00917F98">
        <w:rPr>
          <w:spacing w:val="-1"/>
        </w:rPr>
        <w:t>почты</w:t>
      </w:r>
      <w:r w:rsidRPr="00917F98">
        <w:rPr>
          <w:spacing w:val="-15"/>
        </w:rPr>
        <w:t xml:space="preserve"> </w:t>
      </w:r>
      <w:r w:rsidRPr="00917F98">
        <w:rPr>
          <w:spacing w:val="-1"/>
        </w:rPr>
        <w:t>(при</w:t>
      </w:r>
      <w:r w:rsidRPr="00917F98">
        <w:rPr>
          <w:spacing w:val="-14"/>
        </w:rPr>
        <w:t xml:space="preserve"> </w:t>
      </w:r>
      <w:r w:rsidRPr="00917F98">
        <w:rPr>
          <w:spacing w:val="-1"/>
        </w:rPr>
        <w:t>наличии)</w:t>
      </w:r>
      <w:r w:rsidRPr="00917F98">
        <w:rPr>
          <w:spacing w:val="-16"/>
        </w:rPr>
        <w:t xml:space="preserve"> </w:t>
      </w:r>
      <w:r w:rsidRPr="00917F98">
        <w:t>и</w:t>
      </w:r>
      <w:r w:rsidRPr="00917F98">
        <w:rPr>
          <w:spacing w:val="-14"/>
        </w:rPr>
        <w:t xml:space="preserve"> </w:t>
      </w:r>
      <w:r w:rsidRPr="00917F98">
        <w:rPr>
          <w:spacing w:val="-1"/>
        </w:rPr>
        <w:t>почтовый</w:t>
      </w:r>
      <w:r w:rsidRPr="00917F98">
        <w:rPr>
          <w:spacing w:val="-17"/>
        </w:rPr>
        <w:t xml:space="preserve"> </w:t>
      </w:r>
      <w:r w:rsidRPr="00917F98">
        <w:rPr>
          <w:spacing w:val="-1"/>
        </w:rPr>
        <w:t>адрес,</w:t>
      </w:r>
      <w:r w:rsidRPr="00917F98">
        <w:rPr>
          <w:spacing w:val="-15"/>
        </w:rPr>
        <w:t xml:space="preserve"> </w:t>
      </w:r>
      <w:r w:rsidRPr="00917F98">
        <w:t>по</w:t>
      </w:r>
      <w:r w:rsidRPr="00917F98">
        <w:rPr>
          <w:spacing w:val="-15"/>
        </w:rPr>
        <w:t xml:space="preserve"> </w:t>
      </w:r>
      <w:r w:rsidRPr="00917F98">
        <w:t>которым</w:t>
      </w:r>
      <w:r w:rsidRPr="00917F98">
        <w:rPr>
          <w:spacing w:val="-15"/>
        </w:rPr>
        <w:t xml:space="preserve"> </w:t>
      </w:r>
      <w:r w:rsidRPr="00917F98">
        <w:t>должен</w:t>
      </w:r>
      <w:r w:rsidRPr="00917F98">
        <w:rPr>
          <w:spacing w:val="-14"/>
        </w:rPr>
        <w:t xml:space="preserve"> </w:t>
      </w:r>
      <w:r w:rsidRPr="00917F98">
        <w:t>быть</w:t>
      </w:r>
      <w:r w:rsidRPr="00917F98">
        <w:rPr>
          <w:spacing w:val="-14"/>
        </w:rPr>
        <w:t xml:space="preserve"> </w:t>
      </w:r>
      <w:r w:rsidRPr="00917F98">
        <w:rPr>
          <w:spacing w:val="-1"/>
        </w:rPr>
        <w:t>направлен</w:t>
      </w:r>
      <w:r w:rsidRPr="00917F98">
        <w:rPr>
          <w:spacing w:val="-14"/>
        </w:rPr>
        <w:t xml:space="preserve"> </w:t>
      </w:r>
      <w:r w:rsidRPr="00917F98">
        <w:rPr>
          <w:spacing w:val="-1"/>
        </w:rPr>
        <w:t>ответ</w:t>
      </w:r>
      <w:r w:rsidRPr="00917F98">
        <w:rPr>
          <w:spacing w:val="79"/>
        </w:rPr>
        <w:t xml:space="preserve"> </w:t>
      </w:r>
      <w:r w:rsidRPr="00917F98">
        <w:rPr>
          <w:spacing w:val="-1"/>
        </w:rPr>
        <w:t>заявителю;</w:t>
      </w:r>
    </w:p>
    <w:p w14:paraId="03855F0C" w14:textId="77777777" w:rsidR="00403711" w:rsidRPr="00917F98" w:rsidRDefault="00403711" w:rsidP="0025545D">
      <w:pPr>
        <w:numPr>
          <w:ilvl w:val="2"/>
          <w:numId w:val="214"/>
        </w:numPr>
        <w:tabs>
          <w:tab w:val="left" w:pos="1518"/>
        </w:tabs>
        <w:autoSpaceDE/>
        <w:autoSpaceDN/>
        <w:adjustRightInd/>
        <w:spacing w:before="48" w:line="276" w:lineRule="auto"/>
        <w:ind w:right="178" w:firstLine="0"/>
        <w:jc w:val="both"/>
      </w:pPr>
      <w:r w:rsidRPr="00917F98">
        <w:rPr>
          <w:spacing w:val="-1"/>
        </w:rPr>
        <w:t>сведения</w:t>
      </w:r>
      <w:r w:rsidRPr="00917F98">
        <w:rPr>
          <w:spacing w:val="23"/>
        </w:rPr>
        <w:t xml:space="preserve"> </w:t>
      </w:r>
      <w:r w:rsidRPr="00917F98">
        <w:t>об</w:t>
      </w:r>
      <w:r w:rsidRPr="00917F98">
        <w:rPr>
          <w:spacing w:val="24"/>
        </w:rPr>
        <w:t xml:space="preserve"> </w:t>
      </w:r>
      <w:r w:rsidRPr="00917F98">
        <w:rPr>
          <w:spacing w:val="-1"/>
        </w:rPr>
        <w:t>обжалуемых</w:t>
      </w:r>
      <w:r w:rsidRPr="00917F98">
        <w:rPr>
          <w:spacing w:val="25"/>
        </w:rPr>
        <w:t xml:space="preserve"> </w:t>
      </w:r>
      <w:r w:rsidRPr="00917F98">
        <w:rPr>
          <w:spacing w:val="-1"/>
        </w:rPr>
        <w:t>решениях</w:t>
      </w:r>
      <w:r w:rsidRPr="00917F98">
        <w:rPr>
          <w:spacing w:val="25"/>
        </w:rPr>
        <w:t xml:space="preserve"> </w:t>
      </w:r>
      <w:r w:rsidRPr="00917F98">
        <w:t>и</w:t>
      </w:r>
      <w:r w:rsidRPr="00917F98">
        <w:rPr>
          <w:spacing w:val="24"/>
        </w:rPr>
        <w:t xml:space="preserve"> </w:t>
      </w:r>
      <w:r w:rsidRPr="00917F98">
        <w:rPr>
          <w:spacing w:val="-1"/>
        </w:rPr>
        <w:t>действиях</w:t>
      </w:r>
      <w:r w:rsidRPr="00917F98">
        <w:rPr>
          <w:spacing w:val="25"/>
        </w:rPr>
        <w:t xml:space="preserve"> </w:t>
      </w:r>
      <w:r w:rsidRPr="00917F98">
        <w:rPr>
          <w:spacing w:val="-1"/>
        </w:rPr>
        <w:t>(бездействии)</w:t>
      </w:r>
      <w:r w:rsidRPr="00917F98">
        <w:rPr>
          <w:spacing w:val="20"/>
        </w:rPr>
        <w:t xml:space="preserve"> </w:t>
      </w:r>
      <w:r w:rsidRPr="00917F98">
        <w:rPr>
          <w:spacing w:val="-1"/>
        </w:rPr>
        <w:t>органа,</w:t>
      </w:r>
      <w:r w:rsidRPr="00917F98">
        <w:rPr>
          <w:spacing w:val="65"/>
        </w:rPr>
        <w:t xml:space="preserve"> </w:t>
      </w:r>
      <w:r w:rsidRPr="00917F98">
        <w:rPr>
          <w:spacing w:val="-1"/>
        </w:rPr>
        <w:t>предоставляющего</w:t>
      </w:r>
      <w:r w:rsidRPr="00917F98">
        <w:rPr>
          <w:spacing w:val="47"/>
        </w:rPr>
        <w:t xml:space="preserve"> </w:t>
      </w:r>
      <w:r w:rsidRPr="00917F98">
        <w:rPr>
          <w:spacing w:val="-1"/>
        </w:rPr>
        <w:t>муниципальную</w:t>
      </w:r>
      <w:r w:rsidRPr="00917F98">
        <w:rPr>
          <w:spacing w:val="50"/>
        </w:rPr>
        <w:t xml:space="preserve"> </w:t>
      </w:r>
      <w:r w:rsidRPr="00917F98">
        <w:rPr>
          <w:spacing w:val="-2"/>
        </w:rPr>
        <w:t>услугу,</w:t>
      </w:r>
      <w:r w:rsidRPr="00917F98">
        <w:rPr>
          <w:spacing w:val="47"/>
        </w:rPr>
        <w:t xml:space="preserve"> </w:t>
      </w:r>
      <w:r w:rsidRPr="00917F98">
        <w:t>должностного</w:t>
      </w:r>
      <w:r w:rsidRPr="00917F98">
        <w:rPr>
          <w:spacing w:val="47"/>
        </w:rPr>
        <w:t xml:space="preserve"> </w:t>
      </w:r>
      <w:r w:rsidRPr="00917F98">
        <w:rPr>
          <w:spacing w:val="-1"/>
        </w:rPr>
        <w:t>лица</w:t>
      </w:r>
      <w:r w:rsidRPr="00917F98">
        <w:rPr>
          <w:spacing w:val="46"/>
        </w:rPr>
        <w:t xml:space="preserve"> </w:t>
      </w:r>
      <w:r w:rsidRPr="00917F98">
        <w:rPr>
          <w:spacing w:val="-1"/>
        </w:rPr>
        <w:t>органа,</w:t>
      </w:r>
      <w:r w:rsidRPr="00917F98">
        <w:rPr>
          <w:spacing w:val="47"/>
        </w:rPr>
        <w:t xml:space="preserve"> </w:t>
      </w:r>
      <w:r w:rsidRPr="00917F98">
        <w:rPr>
          <w:spacing w:val="-1"/>
        </w:rPr>
        <w:t>предоставляющего муниципальную</w:t>
      </w:r>
      <w:r w:rsidRPr="00917F98">
        <w:rPr>
          <w:spacing w:val="48"/>
        </w:rPr>
        <w:t xml:space="preserve"> </w:t>
      </w:r>
      <w:r w:rsidRPr="00917F98">
        <w:rPr>
          <w:spacing w:val="-2"/>
        </w:rPr>
        <w:t>услугу,</w:t>
      </w:r>
      <w:r w:rsidRPr="00917F98">
        <w:rPr>
          <w:spacing w:val="42"/>
        </w:rPr>
        <w:t xml:space="preserve"> </w:t>
      </w:r>
      <w:r w:rsidRPr="00917F98">
        <w:rPr>
          <w:spacing w:val="-1"/>
        </w:rPr>
        <w:t>муниципального</w:t>
      </w:r>
      <w:r w:rsidRPr="00917F98">
        <w:rPr>
          <w:spacing w:val="38"/>
        </w:rPr>
        <w:t xml:space="preserve"> </w:t>
      </w:r>
      <w:r w:rsidRPr="00917F98">
        <w:rPr>
          <w:spacing w:val="-1"/>
        </w:rPr>
        <w:t>служащего,</w:t>
      </w:r>
      <w:r w:rsidRPr="00917F98">
        <w:rPr>
          <w:spacing w:val="42"/>
        </w:rPr>
        <w:t xml:space="preserve"> </w:t>
      </w:r>
      <w:r w:rsidRPr="00917F98">
        <w:rPr>
          <w:spacing w:val="-1"/>
        </w:rPr>
        <w:t>многофункционального</w:t>
      </w:r>
      <w:r w:rsidRPr="00917F98">
        <w:rPr>
          <w:spacing w:val="40"/>
        </w:rPr>
        <w:t xml:space="preserve"> </w:t>
      </w:r>
      <w:r w:rsidRPr="00917F98">
        <w:rPr>
          <w:spacing w:val="-1"/>
        </w:rPr>
        <w:t>центра,</w:t>
      </w:r>
      <w:r w:rsidRPr="00917F98">
        <w:rPr>
          <w:spacing w:val="79"/>
        </w:rPr>
        <w:t xml:space="preserve"> </w:t>
      </w:r>
      <w:r w:rsidRPr="00917F98">
        <w:rPr>
          <w:spacing w:val="-1"/>
        </w:rPr>
        <w:t>работника</w:t>
      </w:r>
      <w:r w:rsidRPr="00917F98">
        <w:rPr>
          <w:spacing w:val="10"/>
        </w:rPr>
        <w:t xml:space="preserve"> </w:t>
      </w:r>
      <w:r w:rsidRPr="00917F98">
        <w:rPr>
          <w:spacing w:val="-1"/>
        </w:rPr>
        <w:t>многофункционального</w:t>
      </w:r>
      <w:r w:rsidRPr="00917F98">
        <w:rPr>
          <w:spacing w:val="15"/>
        </w:rPr>
        <w:t xml:space="preserve"> </w:t>
      </w:r>
      <w:r w:rsidRPr="00917F98">
        <w:rPr>
          <w:spacing w:val="-1"/>
        </w:rPr>
        <w:t>центра,</w:t>
      </w:r>
      <w:r w:rsidRPr="00917F98">
        <w:rPr>
          <w:spacing w:val="11"/>
        </w:rPr>
        <w:t xml:space="preserve"> </w:t>
      </w:r>
      <w:r w:rsidRPr="00917F98">
        <w:rPr>
          <w:spacing w:val="-1"/>
        </w:rPr>
        <w:t>организаций,</w:t>
      </w:r>
      <w:r w:rsidRPr="00917F98">
        <w:rPr>
          <w:spacing w:val="9"/>
        </w:rPr>
        <w:t xml:space="preserve"> </w:t>
      </w:r>
      <w:r w:rsidRPr="00917F98">
        <w:rPr>
          <w:spacing w:val="-1"/>
        </w:rPr>
        <w:t>предусмотренных</w:t>
      </w:r>
      <w:r w:rsidRPr="00917F98">
        <w:rPr>
          <w:spacing w:val="18"/>
        </w:rPr>
        <w:t xml:space="preserve"> </w:t>
      </w:r>
      <w:hyperlink r:id="rId216">
        <w:r w:rsidRPr="00917F98">
          <w:rPr>
            <w:spacing w:val="-1"/>
          </w:rPr>
          <w:t>частью</w:t>
        </w:r>
        <w:r w:rsidRPr="00917F98">
          <w:rPr>
            <w:spacing w:val="12"/>
          </w:rPr>
          <w:t xml:space="preserve"> </w:t>
        </w:r>
        <w:r w:rsidRPr="00917F98">
          <w:t>1.1</w:t>
        </w:r>
        <w:r w:rsidRPr="00917F98">
          <w:rPr>
            <w:spacing w:val="11"/>
          </w:rPr>
          <w:t xml:space="preserve"> </w:t>
        </w:r>
        <w:r w:rsidRPr="00917F98">
          <w:rPr>
            <w:spacing w:val="-1"/>
          </w:rPr>
          <w:t>статьи</w:t>
        </w:r>
      </w:hyperlink>
      <w:r w:rsidRPr="00917F98">
        <w:rPr>
          <w:spacing w:val="85"/>
        </w:rPr>
        <w:t xml:space="preserve"> </w:t>
      </w:r>
      <w:hyperlink r:id="rId217">
        <w:r w:rsidRPr="00917F98">
          <w:t>16</w:t>
        </w:r>
      </w:hyperlink>
      <w:r w:rsidRPr="00917F98">
        <w:rPr>
          <w:spacing w:val="26"/>
        </w:rPr>
        <w:t xml:space="preserve"> </w:t>
      </w:r>
      <w:r w:rsidRPr="00917F98">
        <w:rPr>
          <w:spacing w:val="-1"/>
        </w:rPr>
        <w:t>Федерального</w:t>
      </w:r>
      <w:r w:rsidRPr="00917F98">
        <w:rPr>
          <w:spacing w:val="26"/>
        </w:rPr>
        <w:t xml:space="preserve"> </w:t>
      </w:r>
      <w:r w:rsidRPr="00917F98">
        <w:rPr>
          <w:spacing w:val="-1"/>
        </w:rPr>
        <w:t>закона</w:t>
      </w:r>
      <w:r w:rsidRPr="00917F98">
        <w:rPr>
          <w:spacing w:val="25"/>
        </w:rPr>
        <w:t xml:space="preserve"> </w:t>
      </w:r>
      <w:r w:rsidRPr="00917F98">
        <w:t>от</w:t>
      </w:r>
      <w:r w:rsidRPr="00917F98">
        <w:rPr>
          <w:spacing w:val="26"/>
        </w:rPr>
        <w:t xml:space="preserve"> </w:t>
      </w:r>
      <w:r w:rsidRPr="00917F98">
        <w:t>27</w:t>
      </w:r>
      <w:r w:rsidRPr="00917F98">
        <w:rPr>
          <w:spacing w:val="26"/>
        </w:rPr>
        <w:t xml:space="preserve"> </w:t>
      </w:r>
      <w:r w:rsidRPr="00917F98">
        <w:t>июля</w:t>
      </w:r>
      <w:r w:rsidRPr="00917F98">
        <w:rPr>
          <w:spacing w:val="26"/>
        </w:rPr>
        <w:t xml:space="preserve"> </w:t>
      </w:r>
      <w:r w:rsidRPr="00917F98">
        <w:t>2010</w:t>
      </w:r>
      <w:r w:rsidRPr="00917F98">
        <w:rPr>
          <w:spacing w:val="26"/>
        </w:rPr>
        <w:t xml:space="preserve"> </w:t>
      </w:r>
      <w:r w:rsidRPr="00917F98">
        <w:t>года</w:t>
      </w:r>
      <w:r w:rsidRPr="00917F98">
        <w:rPr>
          <w:spacing w:val="25"/>
        </w:rPr>
        <w:t xml:space="preserve"> </w:t>
      </w:r>
      <w:r w:rsidRPr="00917F98">
        <w:t>№</w:t>
      </w:r>
      <w:r w:rsidRPr="00917F98">
        <w:rPr>
          <w:spacing w:val="25"/>
        </w:rPr>
        <w:t xml:space="preserve"> </w:t>
      </w:r>
      <w:r w:rsidRPr="00917F98">
        <w:rPr>
          <w:spacing w:val="1"/>
        </w:rPr>
        <w:t>210-ФЗ</w:t>
      </w:r>
      <w:r w:rsidRPr="00917F98">
        <w:rPr>
          <w:spacing w:val="30"/>
        </w:rPr>
        <w:t xml:space="preserve"> </w:t>
      </w:r>
      <w:r w:rsidRPr="00917F98">
        <w:rPr>
          <w:spacing w:val="-3"/>
        </w:rPr>
        <w:t>«Об</w:t>
      </w:r>
      <w:r w:rsidRPr="00917F98">
        <w:rPr>
          <w:spacing w:val="28"/>
        </w:rPr>
        <w:t xml:space="preserve"> </w:t>
      </w:r>
      <w:r w:rsidRPr="00917F98">
        <w:rPr>
          <w:spacing w:val="-1"/>
        </w:rPr>
        <w:t>организации</w:t>
      </w:r>
      <w:r w:rsidRPr="00917F98">
        <w:rPr>
          <w:spacing w:val="27"/>
        </w:rPr>
        <w:t xml:space="preserve"> </w:t>
      </w:r>
      <w:r w:rsidRPr="00917F98">
        <w:t>предоставления</w:t>
      </w:r>
      <w:r w:rsidRPr="00917F98">
        <w:rPr>
          <w:spacing w:val="51"/>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r w:rsidRPr="00917F98">
        <w:rPr>
          <w:spacing w:val="2"/>
        </w:rPr>
        <w:t xml:space="preserve"> </w:t>
      </w:r>
      <w:r w:rsidRPr="00917F98">
        <w:t>их</w:t>
      </w:r>
      <w:r w:rsidRPr="00917F98">
        <w:rPr>
          <w:spacing w:val="2"/>
        </w:rPr>
        <w:t xml:space="preserve"> </w:t>
      </w:r>
      <w:r w:rsidRPr="00917F98">
        <w:rPr>
          <w:spacing w:val="-1"/>
        </w:rPr>
        <w:t>работников;</w:t>
      </w:r>
    </w:p>
    <w:p w14:paraId="2E9C0409" w14:textId="77777777" w:rsidR="00403711" w:rsidRPr="00917F98" w:rsidRDefault="00403711" w:rsidP="0025545D">
      <w:pPr>
        <w:numPr>
          <w:ilvl w:val="2"/>
          <w:numId w:val="214"/>
        </w:numPr>
        <w:tabs>
          <w:tab w:val="left" w:pos="1518"/>
        </w:tabs>
        <w:autoSpaceDE/>
        <w:autoSpaceDN/>
        <w:adjustRightInd/>
        <w:spacing w:line="275" w:lineRule="auto"/>
        <w:ind w:right="179" w:firstLine="708"/>
        <w:jc w:val="both"/>
      </w:pPr>
      <w:r w:rsidRPr="00917F98">
        <w:t>доводы,</w:t>
      </w:r>
      <w:r w:rsidRPr="00917F98">
        <w:rPr>
          <w:spacing w:val="16"/>
        </w:rPr>
        <w:t xml:space="preserve"> </w:t>
      </w:r>
      <w:r w:rsidRPr="00917F98">
        <w:t>на</w:t>
      </w:r>
      <w:r w:rsidRPr="00917F98">
        <w:rPr>
          <w:spacing w:val="15"/>
        </w:rPr>
        <w:t xml:space="preserve"> </w:t>
      </w:r>
      <w:r w:rsidRPr="00917F98">
        <w:rPr>
          <w:spacing w:val="-1"/>
        </w:rPr>
        <w:t>основании</w:t>
      </w:r>
      <w:r w:rsidRPr="00917F98">
        <w:rPr>
          <w:spacing w:val="15"/>
        </w:rPr>
        <w:t xml:space="preserve"> </w:t>
      </w:r>
      <w:r w:rsidRPr="00917F98">
        <w:t>которых</w:t>
      </w:r>
      <w:r w:rsidRPr="00917F98">
        <w:rPr>
          <w:spacing w:val="16"/>
        </w:rPr>
        <w:t xml:space="preserve"> </w:t>
      </w:r>
      <w:r w:rsidRPr="00917F98">
        <w:rPr>
          <w:spacing w:val="-1"/>
        </w:rPr>
        <w:t>заявитель</w:t>
      </w:r>
      <w:r w:rsidRPr="00917F98">
        <w:rPr>
          <w:spacing w:val="14"/>
        </w:rPr>
        <w:t xml:space="preserve"> </w:t>
      </w:r>
      <w:r w:rsidRPr="00917F98">
        <w:t>не</w:t>
      </w:r>
      <w:r w:rsidRPr="00917F98">
        <w:rPr>
          <w:spacing w:val="15"/>
        </w:rPr>
        <w:t xml:space="preserve"> </w:t>
      </w:r>
      <w:r w:rsidRPr="00917F98">
        <w:rPr>
          <w:spacing w:val="-1"/>
        </w:rPr>
        <w:t>согласен</w:t>
      </w:r>
      <w:r w:rsidRPr="00917F98">
        <w:rPr>
          <w:spacing w:val="17"/>
        </w:rPr>
        <w:t xml:space="preserve"> </w:t>
      </w:r>
      <w:r w:rsidRPr="00917F98">
        <w:t>с</w:t>
      </w:r>
      <w:r w:rsidRPr="00917F98">
        <w:rPr>
          <w:spacing w:val="15"/>
        </w:rPr>
        <w:t xml:space="preserve"> </w:t>
      </w:r>
      <w:r w:rsidRPr="00917F98">
        <w:rPr>
          <w:spacing w:val="-1"/>
        </w:rPr>
        <w:t>решением</w:t>
      </w:r>
      <w:r w:rsidRPr="00917F98">
        <w:rPr>
          <w:spacing w:val="15"/>
        </w:rPr>
        <w:t xml:space="preserve"> </w:t>
      </w:r>
      <w:r w:rsidRPr="00917F98">
        <w:t>и</w:t>
      </w:r>
      <w:r w:rsidRPr="00917F98">
        <w:rPr>
          <w:spacing w:val="17"/>
        </w:rPr>
        <w:t xml:space="preserve"> </w:t>
      </w:r>
      <w:r w:rsidRPr="00917F98">
        <w:rPr>
          <w:spacing w:val="-1"/>
        </w:rPr>
        <w:t>действием</w:t>
      </w:r>
      <w:r w:rsidRPr="00917F98">
        <w:rPr>
          <w:spacing w:val="65"/>
        </w:rPr>
        <w:t xml:space="preserve"> </w:t>
      </w:r>
      <w:r w:rsidRPr="00917F98">
        <w:rPr>
          <w:spacing w:val="-1"/>
        </w:rPr>
        <w:t>(бездействием)</w:t>
      </w:r>
      <w:r w:rsidRPr="00917F98">
        <w:rPr>
          <w:spacing w:val="51"/>
        </w:rPr>
        <w:t xml:space="preserve"> </w:t>
      </w:r>
      <w:r w:rsidRPr="00917F98">
        <w:t>органа,</w:t>
      </w:r>
      <w:r w:rsidRPr="00917F98">
        <w:rPr>
          <w:spacing w:val="52"/>
        </w:rPr>
        <w:t xml:space="preserve"> </w:t>
      </w:r>
      <w:r w:rsidRPr="00917F98">
        <w:rPr>
          <w:spacing w:val="-1"/>
        </w:rPr>
        <w:t>предоставляющего</w:t>
      </w:r>
      <w:r w:rsidRPr="00917F98">
        <w:rPr>
          <w:spacing w:val="54"/>
        </w:rPr>
        <w:t xml:space="preserve"> </w:t>
      </w:r>
      <w:r w:rsidRPr="00917F98">
        <w:rPr>
          <w:spacing w:val="-1"/>
        </w:rPr>
        <w:t>муниципальную</w:t>
      </w:r>
      <w:r w:rsidRPr="00917F98">
        <w:rPr>
          <w:spacing w:val="57"/>
        </w:rPr>
        <w:t xml:space="preserve"> </w:t>
      </w:r>
      <w:r w:rsidRPr="00917F98">
        <w:rPr>
          <w:spacing w:val="-2"/>
        </w:rPr>
        <w:t>услугу,</w:t>
      </w:r>
      <w:r w:rsidRPr="00917F98">
        <w:rPr>
          <w:spacing w:val="54"/>
        </w:rPr>
        <w:t xml:space="preserve"> </w:t>
      </w:r>
      <w:r w:rsidRPr="00917F98">
        <w:t>должностного</w:t>
      </w:r>
      <w:r w:rsidRPr="00917F98">
        <w:rPr>
          <w:spacing w:val="52"/>
        </w:rPr>
        <w:t xml:space="preserve"> </w:t>
      </w:r>
      <w:r w:rsidRPr="00917F98">
        <w:t>лица</w:t>
      </w:r>
      <w:r w:rsidRPr="00917F98">
        <w:rPr>
          <w:spacing w:val="60"/>
        </w:rPr>
        <w:t xml:space="preserve"> </w:t>
      </w:r>
      <w:r w:rsidRPr="00917F98">
        <w:rPr>
          <w:spacing w:val="-1"/>
        </w:rPr>
        <w:t>органа,</w:t>
      </w:r>
      <w:r w:rsidRPr="00917F98">
        <w:rPr>
          <w:spacing w:val="9"/>
        </w:rPr>
        <w:t xml:space="preserve"> </w:t>
      </w:r>
      <w:r w:rsidRPr="00917F98">
        <w:rPr>
          <w:spacing w:val="-1"/>
        </w:rPr>
        <w:t>предоставляющего</w:t>
      </w:r>
      <w:r w:rsidRPr="00917F98">
        <w:rPr>
          <w:spacing w:val="9"/>
        </w:rPr>
        <w:t xml:space="preserve"> </w:t>
      </w:r>
      <w:r w:rsidRPr="00917F98">
        <w:rPr>
          <w:spacing w:val="-1"/>
        </w:rPr>
        <w:t>муниципальную</w:t>
      </w:r>
      <w:r w:rsidRPr="00917F98">
        <w:rPr>
          <w:spacing w:val="12"/>
        </w:rPr>
        <w:t xml:space="preserve"> </w:t>
      </w:r>
      <w:r w:rsidRPr="00917F98">
        <w:rPr>
          <w:spacing w:val="-2"/>
        </w:rPr>
        <w:t>услугу,</w:t>
      </w:r>
      <w:r w:rsidRPr="00917F98">
        <w:rPr>
          <w:spacing w:val="9"/>
        </w:rPr>
        <w:t xml:space="preserve"> </w:t>
      </w:r>
      <w:r w:rsidRPr="00917F98">
        <w:t>либо</w:t>
      </w:r>
      <w:r w:rsidRPr="00917F98">
        <w:rPr>
          <w:spacing w:val="9"/>
        </w:rPr>
        <w:t xml:space="preserve"> </w:t>
      </w:r>
      <w:r w:rsidRPr="00917F98">
        <w:rPr>
          <w:spacing w:val="-1"/>
        </w:rPr>
        <w:t>муниципального</w:t>
      </w:r>
      <w:r w:rsidRPr="00917F98">
        <w:rPr>
          <w:spacing w:val="9"/>
        </w:rPr>
        <w:t xml:space="preserve"> </w:t>
      </w:r>
      <w:r w:rsidRPr="00917F98">
        <w:rPr>
          <w:spacing w:val="-1"/>
        </w:rPr>
        <w:t>служащего,</w:t>
      </w:r>
      <w:r w:rsidRPr="00917F98">
        <w:rPr>
          <w:spacing w:val="78"/>
        </w:rPr>
        <w:t xml:space="preserve"> </w:t>
      </w:r>
      <w:r w:rsidRPr="00917F98">
        <w:rPr>
          <w:spacing w:val="-1"/>
        </w:rPr>
        <w:t>многофункционального</w:t>
      </w:r>
      <w:r w:rsidRPr="00917F98">
        <w:rPr>
          <w:spacing w:val="42"/>
        </w:rPr>
        <w:t xml:space="preserve"> </w:t>
      </w:r>
      <w:r w:rsidRPr="00917F98">
        <w:rPr>
          <w:spacing w:val="-1"/>
        </w:rPr>
        <w:t>центра,</w:t>
      </w:r>
      <w:r w:rsidRPr="00917F98">
        <w:rPr>
          <w:spacing w:val="45"/>
        </w:rPr>
        <w:t xml:space="preserve"> </w:t>
      </w:r>
      <w:r w:rsidRPr="00917F98">
        <w:rPr>
          <w:spacing w:val="-1"/>
        </w:rPr>
        <w:t>работника</w:t>
      </w:r>
      <w:r w:rsidRPr="00917F98">
        <w:rPr>
          <w:spacing w:val="44"/>
        </w:rPr>
        <w:t xml:space="preserve"> </w:t>
      </w:r>
      <w:r w:rsidRPr="00917F98">
        <w:rPr>
          <w:spacing w:val="-1"/>
        </w:rPr>
        <w:t>многофункционального</w:t>
      </w:r>
      <w:r w:rsidRPr="00917F98">
        <w:rPr>
          <w:spacing w:val="42"/>
        </w:rPr>
        <w:t xml:space="preserve"> </w:t>
      </w:r>
      <w:r w:rsidRPr="00917F98">
        <w:rPr>
          <w:spacing w:val="-1"/>
        </w:rPr>
        <w:t>центра,</w:t>
      </w:r>
      <w:r w:rsidRPr="00917F98">
        <w:rPr>
          <w:spacing w:val="47"/>
        </w:rPr>
        <w:t xml:space="preserve"> </w:t>
      </w:r>
      <w:r w:rsidRPr="00917F98">
        <w:rPr>
          <w:spacing w:val="-1"/>
        </w:rPr>
        <w:t>организаций,</w:t>
      </w:r>
      <w:r w:rsidRPr="00917F98">
        <w:rPr>
          <w:spacing w:val="101"/>
        </w:rPr>
        <w:t xml:space="preserve"> </w:t>
      </w:r>
      <w:r w:rsidRPr="00917F98">
        <w:rPr>
          <w:spacing w:val="-1"/>
        </w:rPr>
        <w:t>предусмотренных</w:t>
      </w:r>
      <w:r w:rsidRPr="00917F98">
        <w:rPr>
          <w:spacing w:val="8"/>
        </w:rPr>
        <w:t xml:space="preserve"> </w:t>
      </w:r>
      <w:hyperlink r:id="rId218">
        <w:r w:rsidRPr="00917F98">
          <w:rPr>
            <w:spacing w:val="-1"/>
          </w:rPr>
          <w:t>частью</w:t>
        </w:r>
        <w:r w:rsidRPr="00917F98">
          <w:rPr>
            <w:spacing w:val="5"/>
          </w:rPr>
          <w:t xml:space="preserve"> </w:t>
        </w:r>
        <w:r w:rsidRPr="00917F98">
          <w:t>1.1</w:t>
        </w:r>
        <w:r w:rsidRPr="00917F98">
          <w:rPr>
            <w:spacing w:val="4"/>
          </w:rPr>
          <w:t xml:space="preserve"> </w:t>
        </w:r>
        <w:r w:rsidRPr="00917F98">
          <w:rPr>
            <w:spacing w:val="-1"/>
          </w:rPr>
          <w:t>статьи</w:t>
        </w:r>
        <w:r w:rsidRPr="00917F98">
          <w:rPr>
            <w:spacing w:val="5"/>
          </w:rPr>
          <w:t xml:space="preserve"> </w:t>
        </w:r>
        <w:r w:rsidRPr="00917F98">
          <w:t>16</w:t>
        </w:r>
      </w:hyperlink>
      <w:r w:rsidRPr="00917F98">
        <w:rPr>
          <w:spacing w:val="6"/>
        </w:rPr>
        <w:t xml:space="preserve"> </w:t>
      </w:r>
      <w:r w:rsidRPr="00917F98">
        <w:rPr>
          <w:spacing w:val="-1"/>
        </w:rPr>
        <w:t>Федерального</w:t>
      </w:r>
      <w:r w:rsidRPr="00917F98">
        <w:rPr>
          <w:spacing w:val="4"/>
        </w:rPr>
        <w:t xml:space="preserve"> </w:t>
      </w:r>
      <w:r w:rsidRPr="00917F98">
        <w:rPr>
          <w:spacing w:val="-1"/>
        </w:rPr>
        <w:t>закона</w:t>
      </w:r>
      <w:r w:rsidRPr="00917F98">
        <w:rPr>
          <w:spacing w:val="3"/>
        </w:rPr>
        <w:t xml:space="preserve"> </w:t>
      </w:r>
      <w:r w:rsidRPr="00917F98">
        <w:t>от</w:t>
      </w:r>
      <w:r w:rsidRPr="00917F98">
        <w:rPr>
          <w:spacing w:val="5"/>
        </w:rPr>
        <w:t xml:space="preserve"> </w:t>
      </w:r>
      <w:r w:rsidRPr="00917F98">
        <w:t>27</w:t>
      </w:r>
      <w:r w:rsidRPr="00917F98">
        <w:rPr>
          <w:spacing w:val="4"/>
        </w:rPr>
        <w:t xml:space="preserve"> </w:t>
      </w:r>
      <w:r w:rsidRPr="00917F98">
        <w:rPr>
          <w:spacing w:val="-1"/>
        </w:rPr>
        <w:t>июля</w:t>
      </w:r>
      <w:r w:rsidRPr="00917F98">
        <w:rPr>
          <w:spacing w:val="4"/>
        </w:rPr>
        <w:t xml:space="preserve"> </w:t>
      </w:r>
      <w:r w:rsidRPr="00917F98">
        <w:t>2010</w:t>
      </w:r>
      <w:r w:rsidRPr="00917F98">
        <w:rPr>
          <w:spacing w:val="4"/>
        </w:rPr>
        <w:t xml:space="preserve"> </w:t>
      </w:r>
      <w:r w:rsidRPr="00917F98">
        <w:t>года</w:t>
      </w:r>
      <w:r w:rsidRPr="00917F98">
        <w:rPr>
          <w:spacing w:val="3"/>
        </w:rPr>
        <w:t xml:space="preserve"> </w:t>
      </w:r>
      <w:r w:rsidRPr="00917F98">
        <w:t>№</w:t>
      </w:r>
      <w:r w:rsidRPr="00917F98">
        <w:rPr>
          <w:spacing w:val="3"/>
        </w:rPr>
        <w:t xml:space="preserve"> </w:t>
      </w:r>
      <w:r w:rsidRPr="00917F98">
        <w:t>210-ФЗ</w:t>
      </w:r>
    </w:p>
    <w:p w14:paraId="32539B59" w14:textId="77777777" w:rsidR="00403711" w:rsidRPr="00917F98" w:rsidRDefault="00403711" w:rsidP="00403711">
      <w:pPr>
        <w:spacing w:before="1" w:line="275" w:lineRule="auto"/>
        <w:ind w:right="186"/>
        <w:jc w:val="both"/>
      </w:pPr>
      <w:r w:rsidRPr="00917F98">
        <w:rPr>
          <w:spacing w:val="-2"/>
        </w:rPr>
        <w:t>«Об</w:t>
      </w:r>
      <w:r w:rsidRPr="00917F98">
        <w:rPr>
          <w:spacing w:val="7"/>
        </w:rPr>
        <w:t xml:space="preserve"> </w:t>
      </w:r>
      <w:r w:rsidRPr="00917F98">
        <w:rPr>
          <w:spacing w:val="-1"/>
        </w:rPr>
        <w:t>организации</w:t>
      </w:r>
      <w:r w:rsidRPr="00917F98">
        <w:rPr>
          <w:spacing w:val="5"/>
        </w:rPr>
        <w:t xml:space="preserve"> </w:t>
      </w:r>
      <w:r w:rsidRPr="00917F98">
        <w:rPr>
          <w:spacing w:val="-1"/>
        </w:rPr>
        <w:t>предоставления</w:t>
      </w:r>
      <w:r w:rsidRPr="00917F98">
        <w:rPr>
          <w:spacing w:val="6"/>
        </w:rPr>
        <w:t xml:space="preserve"> </w:t>
      </w:r>
      <w:r w:rsidRPr="00917F98">
        <w:rPr>
          <w:spacing w:val="-1"/>
        </w:rPr>
        <w:t>государственных</w:t>
      </w:r>
      <w:r w:rsidRPr="00917F98">
        <w:rPr>
          <w:spacing w:val="6"/>
        </w:rPr>
        <w:t xml:space="preserve"> </w:t>
      </w:r>
      <w:r w:rsidRPr="00917F98">
        <w:t>и</w:t>
      </w:r>
      <w:r w:rsidRPr="00917F98">
        <w:rPr>
          <w:spacing w:val="5"/>
        </w:rPr>
        <w:t xml:space="preserve"> </w:t>
      </w:r>
      <w:r w:rsidRPr="00917F98">
        <w:rPr>
          <w:spacing w:val="-1"/>
        </w:rPr>
        <w:t>муниципальных</w:t>
      </w:r>
      <w:r w:rsidRPr="00917F98">
        <w:rPr>
          <w:spacing w:val="6"/>
        </w:rPr>
        <w:t xml:space="preserve"> </w:t>
      </w:r>
      <w:r w:rsidRPr="00917F98">
        <w:rPr>
          <w:spacing w:val="-2"/>
        </w:rPr>
        <w:t>услуг»,</w:t>
      </w:r>
      <w:r w:rsidRPr="00917F98">
        <w:rPr>
          <w:spacing w:val="9"/>
        </w:rPr>
        <w:t xml:space="preserve"> </w:t>
      </w:r>
      <w:r w:rsidRPr="00917F98">
        <w:t>их</w:t>
      </w:r>
      <w:r w:rsidRPr="00917F98">
        <w:rPr>
          <w:spacing w:val="9"/>
        </w:rPr>
        <w:t xml:space="preserve"> </w:t>
      </w:r>
      <w:r w:rsidRPr="00917F98">
        <w:rPr>
          <w:spacing w:val="-1"/>
        </w:rPr>
        <w:t>работников.</w:t>
      </w:r>
      <w:r w:rsidRPr="00917F98">
        <w:rPr>
          <w:spacing w:val="87"/>
        </w:rPr>
        <w:t xml:space="preserve"> </w:t>
      </w:r>
      <w:r w:rsidRPr="00917F98">
        <w:rPr>
          <w:spacing w:val="-1"/>
        </w:rPr>
        <w:t>Заявителем</w:t>
      </w:r>
      <w:r w:rsidRPr="00917F98">
        <w:rPr>
          <w:spacing w:val="39"/>
        </w:rPr>
        <w:t xml:space="preserve"> </w:t>
      </w:r>
      <w:r w:rsidRPr="00917F98">
        <w:rPr>
          <w:spacing w:val="-1"/>
        </w:rPr>
        <w:t>могут</w:t>
      </w:r>
      <w:r w:rsidRPr="00917F98">
        <w:rPr>
          <w:spacing w:val="41"/>
        </w:rPr>
        <w:t xml:space="preserve"> </w:t>
      </w:r>
      <w:r w:rsidRPr="00917F98">
        <w:t>быть</w:t>
      </w:r>
      <w:r w:rsidRPr="00917F98">
        <w:rPr>
          <w:spacing w:val="41"/>
        </w:rPr>
        <w:t xml:space="preserve"> </w:t>
      </w:r>
      <w:r w:rsidRPr="00917F98">
        <w:rPr>
          <w:spacing w:val="-1"/>
        </w:rPr>
        <w:t>представлены</w:t>
      </w:r>
      <w:r w:rsidRPr="00917F98">
        <w:rPr>
          <w:spacing w:val="40"/>
        </w:rPr>
        <w:t xml:space="preserve"> </w:t>
      </w:r>
      <w:r w:rsidRPr="00917F98">
        <w:rPr>
          <w:spacing w:val="-1"/>
        </w:rPr>
        <w:t>документы</w:t>
      </w:r>
      <w:r w:rsidRPr="00917F98">
        <w:rPr>
          <w:spacing w:val="40"/>
        </w:rPr>
        <w:t xml:space="preserve"> </w:t>
      </w:r>
      <w:r w:rsidRPr="00917F98">
        <w:t>(при</w:t>
      </w:r>
      <w:r w:rsidRPr="00917F98">
        <w:rPr>
          <w:spacing w:val="39"/>
        </w:rPr>
        <w:t xml:space="preserve"> </w:t>
      </w:r>
      <w:r w:rsidRPr="00917F98">
        <w:rPr>
          <w:spacing w:val="-1"/>
        </w:rPr>
        <w:t>наличии),</w:t>
      </w:r>
      <w:r w:rsidRPr="00917F98">
        <w:rPr>
          <w:spacing w:val="37"/>
        </w:rPr>
        <w:t xml:space="preserve"> </w:t>
      </w:r>
      <w:r w:rsidRPr="00917F98">
        <w:rPr>
          <w:spacing w:val="-1"/>
        </w:rPr>
        <w:t>подтверждающие</w:t>
      </w:r>
      <w:r w:rsidRPr="00917F98">
        <w:rPr>
          <w:spacing w:val="39"/>
        </w:rPr>
        <w:t xml:space="preserve"> </w:t>
      </w:r>
      <w:r w:rsidRPr="00917F98">
        <w:t>доводы</w:t>
      </w:r>
      <w:r w:rsidRPr="00917F98">
        <w:rPr>
          <w:spacing w:val="71"/>
        </w:rPr>
        <w:t xml:space="preserve"> </w:t>
      </w:r>
      <w:r w:rsidRPr="00917F98">
        <w:rPr>
          <w:spacing w:val="-1"/>
        </w:rPr>
        <w:t>заявителя,</w:t>
      </w:r>
      <w:r w:rsidRPr="00917F98">
        <w:t xml:space="preserve"> либо</w:t>
      </w:r>
      <w:r w:rsidRPr="00917F98">
        <w:rPr>
          <w:spacing w:val="-3"/>
        </w:rPr>
        <w:t xml:space="preserve"> </w:t>
      </w:r>
      <w:r w:rsidRPr="00917F98">
        <w:rPr>
          <w:spacing w:val="-1"/>
        </w:rPr>
        <w:t>их</w:t>
      </w:r>
      <w:r w:rsidRPr="00917F98">
        <w:rPr>
          <w:spacing w:val="2"/>
        </w:rPr>
        <w:t xml:space="preserve"> </w:t>
      </w:r>
      <w:r w:rsidRPr="00917F98">
        <w:rPr>
          <w:spacing w:val="-1"/>
        </w:rPr>
        <w:t>копии.</w:t>
      </w:r>
    </w:p>
    <w:p w14:paraId="4C7B6326" w14:textId="77777777" w:rsidR="00403711" w:rsidRPr="00917F98" w:rsidRDefault="00403711" w:rsidP="00403711">
      <w:pPr>
        <w:keepNext/>
        <w:tabs>
          <w:tab w:val="left" w:pos="4103"/>
        </w:tabs>
        <w:spacing w:before="208"/>
        <w:ind w:left="3395"/>
        <w:outlineLvl w:val="0"/>
        <w:rPr>
          <w:bCs/>
          <w:i/>
          <w:sz w:val="28"/>
          <w:szCs w:val="20"/>
        </w:rPr>
      </w:pPr>
      <w:r w:rsidRPr="00917F98">
        <w:rPr>
          <w:b/>
          <w:i/>
          <w:sz w:val="28"/>
          <w:szCs w:val="20"/>
        </w:rPr>
        <w:t>5.4</w:t>
      </w:r>
      <w:r w:rsidRPr="00917F98">
        <w:rPr>
          <w:b/>
          <w:i/>
          <w:sz w:val="28"/>
          <w:szCs w:val="20"/>
        </w:rPr>
        <w:tab/>
        <w:t>Срок</w:t>
      </w:r>
      <w:r w:rsidRPr="00917F98">
        <w:rPr>
          <w:b/>
          <w:i/>
          <w:spacing w:val="1"/>
          <w:sz w:val="28"/>
          <w:szCs w:val="20"/>
        </w:rPr>
        <w:t xml:space="preserve"> </w:t>
      </w:r>
      <w:r w:rsidRPr="00917F98">
        <w:rPr>
          <w:b/>
          <w:i/>
          <w:spacing w:val="-1"/>
          <w:sz w:val="28"/>
          <w:szCs w:val="20"/>
        </w:rPr>
        <w:t>рассмотрения</w:t>
      </w:r>
      <w:r w:rsidRPr="00917F98">
        <w:rPr>
          <w:b/>
          <w:i/>
          <w:sz w:val="28"/>
          <w:szCs w:val="20"/>
        </w:rPr>
        <w:t xml:space="preserve"> </w:t>
      </w:r>
      <w:r w:rsidRPr="00917F98">
        <w:rPr>
          <w:b/>
          <w:i/>
          <w:spacing w:val="-1"/>
          <w:sz w:val="28"/>
          <w:szCs w:val="20"/>
        </w:rPr>
        <w:t>жалобы</w:t>
      </w:r>
    </w:p>
    <w:p w14:paraId="34977D06" w14:textId="77777777" w:rsidR="00403711" w:rsidRPr="00917F98" w:rsidRDefault="00403711" w:rsidP="00403711">
      <w:pPr>
        <w:rPr>
          <w:b/>
          <w:bCs/>
        </w:rPr>
      </w:pPr>
    </w:p>
    <w:p w14:paraId="32A42F50" w14:textId="77777777" w:rsidR="00403711" w:rsidRPr="00917F98" w:rsidRDefault="00403711" w:rsidP="0025545D">
      <w:pPr>
        <w:numPr>
          <w:ilvl w:val="2"/>
          <w:numId w:val="212"/>
        </w:numPr>
        <w:tabs>
          <w:tab w:val="left" w:pos="1518"/>
        </w:tabs>
        <w:autoSpaceDE/>
        <w:autoSpaceDN/>
        <w:adjustRightInd/>
        <w:spacing w:line="276" w:lineRule="auto"/>
        <w:ind w:right="181" w:firstLine="708"/>
        <w:jc w:val="both"/>
      </w:pPr>
      <w:r w:rsidRPr="00917F98">
        <w:rPr>
          <w:spacing w:val="-1"/>
        </w:rPr>
        <w:t>Жалоба,</w:t>
      </w:r>
      <w:r w:rsidRPr="00917F98">
        <w:rPr>
          <w:spacing w:val="42"/>
        </w:rPr>
        <w:t xml:space="preserve"> </w:t>
      </w:r>
      <w:r w:rsidRPr="00917F98">
        <w:rPr>
          <w:spacing w:val="-1"/>
        </w:rPr>
        <w:t>поступившая</w:t>
      </w:r>
      <w:r w:rsidRPr="00917F98">
        <w:rPr>
          <w:spacing w:val="45"/>
        </w:rPr>
        <w:t xml:space="preserve"> </w:t>
      </w:r>
      <w:r w:rsidRPr="00917F98">
        <w:t>в</w:t>
      </w:r>
      <w:r w:rsidRPr="00917F98">
        <w:rPr>
          <w:spacing w:val="42"/>
        </w:rPr>
        <w:t xml:space="preserve"> </w:t>
      </w:r>
      <w:r w:rsidRPr="00917F98">
        <w:rPr>
          <w:spacing w:val="-1"/>
        </w:rPr>
        <w:t>орган,</w:t>
      </w:r>
      <w:r w:rsidRPr="00917F98">
        <w:rPr>
          <w:spacing w:val="42"/>
        </w:rPr>
        <w:t xml:space="preserve"> </w:t>
      </w:r>
      <w:r w:rsidRPr="00917F98">
        <w:rPr>
          <w:spacing w:val="-1"/>
        </w:rPr>
        <w:t>предоставляющий</w:t>
      </w:r>
      <w:r w:rsidRPr="00917F98">
        <w:rPr>
          <w:spacing w:val="41"/>
        </w:rPr>
        <w:t xml:space="preserve"> </w:t>
      </w:r>
      <w:r w:rsidRPr="00917F98">
        <w:rPr>
          <w:spacing w:val="-1"/>
        </w:rPr>
        <w:t>муниципальную</w:t>
      </w:r>
      <w:r w:rsidRPr="00917F98">
        <w:rPr>
          <w:spacing w:val="45"/>
        </w:rPr>
        <w:t xml:space="preserve"> </w:t>
      </w:r>
      <w:r w:rsidRPr="00917F98">
        <w:rPr>
          <w:spacing w:val="-2"/>
        </w:rPr>
        <w:t>услугу,</w:t>
      </w:r>
      <w:r w:rsidRPr="00917F98">
        <w:rPr>
          <w:spacing w:val="63"/>
        </w:rPr>
        <w:t xml:space="preserve"> </w:t>
      </w:r>
      <w:r w:rsidRPr="00917F98">
        <w:rPr>
          <w:spacing w:val="-1"/>
        </w:rPr>
        <w:t>многофункциональный</w:t>
      </w:r>
      <w:r w:rsidRPr="00917F98">
        <w:rPr>
          <w:spacing w:val="56"/>
        </w:rPr>
        <w:t xml:space="preserve"> </w:t>
      </w:r>
      <w:r w:rsidRPr="00917F98">
        <w:rPr>
          <w:spacing w:val="-1"/>
        </w:rPr>
        <w:t>центр,</w:t>
      </w:r>
      <w:r w:rsidRPr="00917F98">
        <w:t xml:space="preserve"> </w:t>
      </w:r>
      <w:r w:rsidRPr="00917F98">
        <w:rPr>
          <w:spacing w:val="-1"/>
        </w:rPr>
        <w:t>учредителю</w:t>
      </w:r>
      <w:r w:rsidRPr="00917F98">
        <w:rPr>
          <w:spacing w:val="58"/>
        </w:rPr>
        <w:t xml:space="preserve"> </w:t>
      </w:r>
      <w:r w:rsidRPr="00917F98">
        <w:rPr>
          <w:spacing w:val="-1"/>
        </w:rPr>
        <w:t>многофункционального</w:t>
      </w:r>
      <w:r w:rsidRPr="00917F98">
        <w:rPr>
          <w:spacing w:val="54"/>
        </w:rPr>
        <w:t xml:space="preserve"> </w:t>
      </w:r>
      <w:r w:rsidRPr="00917F98">
        <w:rPr>
          <w:spacing w:val="-1"/>
        </w:rPr>
        <w:t>центра,</w:t>
      </w:r>
      <w:r w:rsidRPr="00917F98">
        <w:rPr>
          <w:spacing w:val="57"/>
        </w:rPr>
        <w:t xml:space="preserve"> </w:t>
      </w:r>
      <w:r w:rsidRPr="00917F98">
        <w:t>в</w:t>
      </w:r>
      <w:r w:rsidRPr="00917F98">
        <w:rPr>
          <w:spacing w:val="56"/>
        </w:rPr>
        <w:t xml:space="preserve"> </w:t>
      </w:r>
      <w:r w:rsidRPr="00917F98">
        <w:rPr>
          <w:spacing w:val="-1"/>
        </w:rPr>
        <w:t>организации,</w:t>
      </w:r>
      <w:r w:rsidRPr="00917F98">
        <w:rPr>
          <w:spacing w:val="73"/>
        </w:rPr>
        <w:t xml:space="preserve"> </w:t>
      </w:r>
      <w:r w:rsidRPr="00917F98">
        <w:rPr>
          <w:spacing w:val="-1"/>
        </w:rPr>
        <w:t>предусмотренные</w:t>
      </w:r>
      <w:r w:rsidRPr="00917F98">
        <w:rPr>
          <w:spacing w:val="5"/>
        </w:rPr>
        <w:t xml:space="preserve"> </w:t>
      </w:r>
      <w:hyperlink r:id="rId219">
        <w:r w:rsidRPr="00917F98">
          <w:t>частью</w:t>
        </w:r>
        <w:r w:rsidRPr="00917F98">
          <w:rPr>
            <w:spacing w:val="5"/>
          </w:rPr>
          <w:t xml:space="preserve"> </w:t>
        </w:r>
        <w:r w:rsidRPr="00917F98">
          <w:t>1.1</w:t>
        </w:r>
        <w:r w:rsidRPr="00917F98">
          <w:rPr>
            <w:spacing w:val="4"/>
          </w:rPr>
          <w:t xml:space="preserve"> </w:t>
        </w:r>
        <w:r w:rsidRPr="00917F98">
          <w:t>статьи</w:t>
        </w:r>
        <w:r w:rsidRPr="00917F98">
          <w:rPr>
            <w:spacing w:val="5"/>
          </w:rPr>
          <w:t xml:space="preserve"> </w:t>
        </w:r>
        <w:r w:rsidRPr="00917F98">
          <w:t>16</w:t>
        </w:r>
      </w:hyperlink>
      <w:r w:rsidRPr="00917F98">
        <w:rPr>
          <w:spacing w:val="7"/>
        </w:rPr>
        <w:t xml:space="preserve"> </w:t>
      </w:r>
      <w:r w:rsidRPr="00917F98">
        <w:rPr>
          <w:spacing w:val="-1"/>
        </w:rPr>
        <w:t>Федерального</w:t>
      </w:r>
      <w:r w:rsidRPr="00917F98">
        <w:rPr>
          <w:spacing w:val="4"/>
        </w:rPr>
        <w:t xml:space="preserve"> </w:t>
      </w:r>
      <w:r w:rsidRPr="00917F98">
        <w:rPr>
          <w:spacing w:val="-1"/>
        </w:rPr>
        <w:t>закона</w:t>
      </w:r>
      <w:r w:rsidRPr="00917F98">
        <w:rPr>
          <w:spacing w:val="3"/>
        </w:rPr>
        <w:t xml:space="preserve"> </w:t>
      </w:r>
      <w:r w:rsidRPr="00917F98">
        <w:t>от</w:t>
      </w:r>
      <w:r w:rsidRPr="00917F98">
        <w:rPr>
          <w:spacing w:val="5"/>
        </w:rPr>
        <w:t xml:space="preserve"> </w:t>
      </w:r>
      <w:r w:rsidRPr="00917F98">
        <w:t>27</w:t>
      </w:r>
      <w:r w:rsidRPr="00917F98">
        <w:rPr>
          <w:spacing w:val="4"/>
        </w:rPr>
        <w:t xml:space="preserve"> </w:t>
      </w:r>
      <w:r w:rsidRPr="00917F98">
        <w:t>июля</w:t>
      </w:r>
      <w:r w:rsidRPr="00917F98">
        <w:rPr>
          <w:spacing w:val="4"/>
        </w:rPr>
        <w:t xml:space="preserve"> </w:t>
      </w:r>
      <w:r w:rsidRPr="00917F98">
        <w:t>2010</w:t>
      </w:r>
      <w:r w:rsidRPr="00917F98">
        <w:rPr>
          <w:spacing w:val="4"/>
        </w:rPr>
        <w:t xml:space="preserve"> </w:t>
      </w:r>
      <w:r w:rsidRPr="00917F98">
        <w:t>года</w:t>
      </w:r>
      <w:r w:rsidRPr="00917F98">
        <w:rPr>
          <w:spacing w:val="6"/>
        </w:rPr>
        <w:t xml:space="preserve"> </w:t>
      </w:r>
      <w:r w:rsidRPr="00917F98">
        <w:t>№</w:t>
      </w:r>
      <w:r w:rsidRPr="00917F98">
        <w:rPr>
          <w:spacing w:val="3"/>
        </w:rPr>
        <w:t xml:space="preserve"> </w:t>
      </w:r>
      <w:r w:rsidRPr="00917F98">
        <w:t>210-ФЗ</w:t>
      </w:r>
    </w:p>
    <w:p w14:paraId="5FB7EBA0" w14:textId="77777777" w:rsidR="00403711" w:rsidRPr="00917F98" w:rsidRDefault="00403711" w:rsidP="00403711">
      <w:pPr>
        <w:spacing w:line="275" w:lineRule="auto"/>
        <w:ind w:right="184"/>
        <w:jc w:val="both"/>
      </w:pPr>
      <w:r w:rsidRPr="00917F98">
        <w:rPr>
          <w:spacing w:val="-2"/>
        </w:rPr>
        <w:t>«Об</w:t>
      </w:r>
      <w:r w:rsidRPr="00917F98">
        <w:rPr>
          <w:spacing w:val="38"/>
        </w:rPr>
        <w:t xml:space="preserve"> </w:t>
      </w:r>
      <w:r w:rsidRPr="00917F98">
        <w:rPr>
          <w:spacing w:val="-1"/>
        </w:rPr>
        <w:t>организации</w:t>
      </w:r>
      <w:r w:rsidRPr="00917F98">
        <w:rPr>
          <w:spacing w:val="36"/>
        </w:rPr>
        <w:t xml:space="preserve"> </w:t>
      </w:r>
      <w:r w:rsidRPr="00917F98">
        <w:rPr>
          <w:spacing w:val="-1"/>
        </w:rPr>
        <w:t>предоставления</w:t>
      </w:r>
      <w:r w:rsidRPr="00917F98">
        <w:rPr>
          <w:spacing w:val="38"/>
        </w:rPr>
        <w:t xml:space="preserve"> </w:t>
      </w:r>
      <w:r w:rsidRPr="00917F98">
        <w:rPr>
          <w:spacing w:val="-1"/>
        </w:rPr>
        <w:t>государственных</w:t>
      </w:r>
      <w:r w:rsidRPr="00917F98">
        <w:rPr>
          <w:spacing w:val="37"/>
        </w:rPr>
        <w:t xml:space="preserve"> </w:t>
      </w:r>
      <w:r w:rsidRPr="00917F98">
        <w:t>и</w:t>
      </w:r>
      <w:r w:rsidRPr="00917F98">
        <w:rPr>
          <w:spacing w:val="39"/>
        </w:rPr>
        <w:t xml:space="preserve"> </w:t>
      </w:r>
      <w:r w:rsidRPr="00917F98">
        <w:rPr>
          <w:spacing w:val="-1"/>
        </w:rPr>
        <w:t>муниципальных</w:t>
      </w:r>
      <w:r w:rsidRPr="00917F98">
        <w:rPr>
          <w:spacing w:val="42"/>
        </w:rPr>
        <w:t xml:space="preserve"> </w:t>
      </w:r>
      <w:r w:rsidRPr="00917F98">
        <w:rPr>
          <w:spacing w:val="-2"/>
        </w:rPr>
        <w:t>услуг»,</w:t>
      </w:r>
      <w:r w:rsidRPr="00917F98">
        <w:rPr>
          <w:spacing w:val="40"/>
        </w:rPr>
        <w:t xml:space="preserve"> </w:t>
      </w:r>
      <w:r w:rsidRPr="00917F98">
        <w:t>либо</w:t>
      </w:r>
      <w:r w:rsidRPr="00917F98">
        <w:rPr>
          <w:spacing w:val="85"/>
        </w:rPr>
        <w:t xml:space="preserve"> </w:t>
      </w:r>
      <w:r w:rsidRPr="00917F98">
        <w:rPr>
          <w:spacing w:val="-1"/>
        </w:rPr>
        <w:t>вышестоящий</w:t>
      </w:r>
      <w:r w:rsidRPr="00917F98">
        <w:rPr>
          <w:spacing w:val="-4"/>
        </w:rPr>
        <w:t xml:space="preserve"> </w:t>
      </w:r>
      <w:r w:rsidRPr="00917F98">
        <w:rPr>
          <w:spacing w:val="-1"/>
        </w:rPr>
        <w:t>орган</w:t>
      </w:r>
      <w:r w:rsidRPr="00917F98">
        <w:rPr>
          <w:spacing w:val="-4"/>
        </w:rPr>
        <w:t xml:space="preserve"> </w:t>
      </w:r>
      <w:r w:rsidRPr="00917F98">
        <w:rPr>
          <w:spacing w:val="-1"/>
        </w:rPr>
        <w:t>(при</w:t>
      </w:r>
      <w:r w:rsidRPr="00917F98">
        <w:rPr>
          <w:spacing w:val="-4"/>
        </w:rPr>
        <w:t xml:space="preserve"> </w:t>
      </w:r>
      <w:r w:rsidRPr="00917F98">
        <w:rPr>
          <w:spacing w:val="-1"/>
        </w:rPr>
        <w:t>его</w:t>
      </w:r>
      <w:r w:rsidRPr="00917F98">
        <w:rPr>
          <w:spacing w:val="-5"/>
        </w:rPr>
        <w:t xml:space="preserve"> </w:t>
      </w:r>
      <w:r w:rsidRPr="00917F98">
        <w:rPr>
          <w:spacing w:val="-1"/>
        </w:rPr>
        <w:t>наличии),</w:t>
      </w:r>
      <w:r w:rsidRPr="00917F98">
        <w:rPr>
          <w:spacing w:val="-6"/>
        </w:rPr>
        <w:t xml:space="preserve"> </w:t>
      </w:r>
      <w:r w:rsidRPr="00917F98">
        <w:rPr>
          <w:spacing w:val="-1"/>
        </w:rPr>
        <w:t>подлежит</w:t>
      </w:r>
      <w:r w:rsidRPr="00917F98">
        <w:rPr>
          <w:spacing w:val="-5"/>
        </w:rPr>
        <w:t xml:space="preserve"> </w:t>
      </w:r>
      <w:r w:rsidRPr="00917F98">
        <w:rPr>
          <w:spacing w:val="-1"/>
        </w:rPr>
        <w:t>рассмотрению</w:t>
      </w:r>
      <w:r w:rsidRPr="00917F98">
        <w:rPr>
          <w:spacing w:val="-5"/>
        </w:rPr>
        <w:t xml:space="preserve"> </w:t>
      </w:r>
      <w:r w:rsidRPr="00917F98">
        <w:t>в</w:t>
      </w:r>
      <w:r w:rsidRPr="00917F98">
        <w:rPr>
          <w:spacing w:val="-6"/>
        </w:rPr>
        <w:t xml:space="preserve"> </w:t>
      </w:r>
      <w:r w:rsidRPr="00917F98">
        <w:rPr>
          <w:spacing w:val="-1"/>
        </w:rPr>
        <w:t>течение</w:t>
      </w:r>
      <w:r w:rsidRPr="00917F98">
        <w:rPr>
          <w:spacing w:val="-6"/>
        </w:rPr>
        <w:t xml:space="preserve"> </w:t>
      </w:r>
      <w:r w:rsidRPr="00917F98">
        <w:t>15</w:t>
      </w:r>
      <w:r w:rsidRPr="00917F98">
        <w:rPr>
          <w:spacing w:val="-5"/>
        </w:rPr>
        <w:t xml:space="preserve"> </w:t>
      </w:r>
      <w:r w:rsidRPr="00917F98">
        <w:rPr>
          <w:spacing w:val="-1"/>
        </w:rPr>
        <w:t>рабочих</w:t>
      </w:r>
      <w:r w:rsidRPr="00917F98">
        <w:rPr>
          <w:spacing w:val="-5"/>
        </w:rPr>
        <w:t xml:space="preserve"> </w:t>
      </w:r>
      <w:r w:rsidRPr="00917F98">
        <w:t>дней</w:t>
      </w:r>
      <w:r w:rsidRPr="00917F98">
        <w:rPr>
          <w:spacing w:val="-9"/>
        </w:rPr>
        <w:t xml:space="preserve"> </w:t>
      </w:r>
      <w:r w:rsidRPr="00917F98">
        <w:rPr>
          <w:spacing w:val="-1"/>
        </w:rPr>
        <w:t>со</w:t>
      </w:r>
      <w:r w:rsidRPr="00917F98">
        <w:rPr>
          <w:spacing w:val="87"/>
        </w:rPr>
        <w:t xml:space="preserve"> </w:t>
      </w:r>
      <w:r w:rsidRPr="00917F98">
        <w:t xml:space="preserve">дня </w:t>
      </w:r>
      <w:r w:rsidRPr="00917F98">
        <w:rPr>
          <w:spacing w:val="-1"/>
        </w:rPr>
        <w:t>ее регистрации.</w:t>
      </w:r>
    </w:p>
    <w:p w14:paraId="2DD7319E" w14:textId="77777777" w:rsidR="00403711" w:rsidRPr="00917F98" w:rsidRDefault="00403711" w:rsidP="0025545D">
      <w:pPr>
        <w:numPr>
          <w:ilvl w:val="2"/>
          <w:numId w:val="212"/>
        </w:numPr>
        <w:tabs>
          <w:tab w:val="left" w:pos="1518"/>
        </w:tabs>
        <w:autoSpaceDE/>
        <w:autoSpaceDN/>
        <w:adjustRightInd/>
        <w:spacing w:before="4" w:line="276" w:lineRule="auto"/>
        <w:ind w:right="180" w:firstLine="708"/>
        <w:jc w:val="both"/>
      </w:pPr>
      <w:r w:rsidRPr="00917F98">
        <w:t>В</w:t>
      </w:r>
      <w:r w:rsidRPr="00917F98">
        <w:rPr>
          <w:spacing w:val="50"/>
        </w:rPr>
        <w:t xml:space="preserve"> </w:t>
      </w:r>
      <w:r w:rsidRPr="00917F98">
        <w:rPr>
          <w:spacing w:val="-1"/>
        </w:rPr>
        <w:t>случае</w:t>
      </w:r>
      <w:r w:rsidRPr="00917F98">
        <w:rPr>
          <w:spacing w:val="51"/>
        </w:rPr>
        <w:t xml:space="preserve"> </w:t>
      </w:r>
      <w:r w:rsidRPr="00917F98">
        <w:rPr>
          <w:spacing w:val="-1"/>
        </w:rPr>
        <w:t>обжалования</w:t>
      </w:r>
      <w:r w:rsidRPr="00917F98">
        <w:rPr>
          <w:spacing w:val="50"/>
        </w:rPr>
        <w:t xml:space="preserve"> </w:t>
      </w:r>
      <w:r w:rsidRPr="00917F98">
        <w:t>отказа</w:t>
      </w:r>
      <w:r w:rsidRPr="00917F98">
        <w:rPr>
          <w:spacing w:val="49"/>
        </w:rPr>
        <w:t xml:space="preserve"> </w:t>
      </w:r>
      <w:r w:rsidRPr="00917F98">
        <w:rPr>
          <w:spacing w:val="-1"/>
        </w:rPr>
        <w:t>органа,</w:t>
      </w:r>
      <w:r w:rsidRPr="00917F98">
        <w:rPr>
          <w:spacing w:val="50"/>
        </w:rPr>
        <w:t xml:space="preserve"> </w:t>
      </w:r>
      <w:r w:rsidRPr="00917F98">
        <w:rPr>
          <w:spacing w:val="-1"/>
        </w:rPr>
        <w:t>предоставляющего</w:t>
      </w:r>
      <w:r w:rsidRPr="00917F98">
        <w:rPr>
          <w:spacing w:val="50"/>
        </w:rPr>
        <w:t xml:space="preserve"> </w:t>
      </w:r>
      <w:r w:rsidRPr="00917F98">
        <w:rPr>
          <w:spacing w:val="-1"/>
        </w:rPr>
        <w:t>муниципальную</w:t>
      </w:r>
      <w:r w:rsidRPr="00917F98">
        <w:rPr>
          <w:spacing w:val="69"/>
        </w:rPr>
        <w:t xml:space="preserve"> </w:t>
      </w:r>
      <w:r w:rsidRPr="00917F98">
        <w:rPr>
          <w:spacing w:val="-1"/>
        </w:rPr>
        <w:t>услугу,</w:t>
      </w:r>
      <w:r w:rsidRPr="00917F98">
        <w:rPr>
          <w:spacing w:val="11"/>
        </w:rPr>
        <w:t xml:space="preserve"> </w:t>
      </w:r>
      <w:r w:rsidRPr="00917F98">
        <w:rPr>
          <w:spacing w:val="-1"/>
        </w:rPr>
        <w:t>многофункционального</w:t>
      </w:r>
      <w:r w:rsidRPr="00917F98">
        <w:rPr>
          <w:spacing w:val="9"/>
        </w:rPr>
        <w:t xml:space="preserve"> </w:t>
      </w:r>
      <w:r w:rsidRPr="00917F98">
        <w:rPr>
          <w:spacing w:val="-1"/>
        </w:rPr>
        <w:t>центра,</w:t>
      </w:r>
      <w:r w:rsidRPr="00917F98">
        <w:rPr>
          <w:spacing w:val="11"/>
        </w:rPr>
        <w:t xml:space="preserve"> </w:t>
      </w:r>
      <w:r w:rsidRPr="00917F98">
        <w:rPr>
          <w:spacing w:val="-1"/>
        </w:rPr>
        <w:t>организаций,</w:t>
      </w:r>
      <w:r w:rsidRPr="00917F98">
        <w:rPr>
          <w:spacing w:val="9"/>
        </w:rPr>
        <w:t xml:space="preserve"> </w:t>
      </w:r>
      <w:r w:rsidRPr="00917F98">
        <w:t>предусмотренных</w:t>
      </w:r>
      <w:r w:rsidRPr="00917F98">
        <w:rPr>
          <w:spacing w:val="14"/>
        </w:rPr>
        <w:t xml:space="preserve"> </w:t>
      </w:r>
      <w:hyperlink r:id="rId220">
        <w:r w:rsidRPr="00917F98">
          <w:rPr>
            <w:spacing w:val="-1"/>
          </w:rPr>
          <w:t>частью</w:t>
        </w:r>
        <w:r w:rsidRPr="00917F98">
          <w:rPr>
            <w:spacing w:val="12"/>
          </w:rPr>
          <w:t xml:space="preserve"> </w:t>
        </w:r>
        <w:r w:rsidRPr="00917F98">
          <w:t>1.1</w:t>
        </w:r>
        <w:r w:rsidRPr="00917F98">
          <w:rPr>
            <w:spacing w:val="11"/>
          </w:rPr>
          <w:t xml:space="preserve"> </w:t>
        </w:r>
        <w:r w:rsidRPr="00917F98">
          <w:rPr>
            <w:spacing w:val="-1"/>
          </w:rPr>
          <w:t>статьи</w:t>
        </w:r>
        <w:r w:rsidRPr="00917F98">
          <w:rPr>
            <w:spacing w:val="12"/>
          </w:rPr>
          <w:t xml:space="preserve"> </w:t>
        </w:r>
        <w:r w:rsidRPr="00917F98">
          <w:rPr>
            <w:spacing w:val="-2"/>
          </w:rPr>
          <w:t>16</w:t>
        </w:r>
      </w:hyperlink>
      <w:r w:rsidRPr="00917F98">
        <w:rPr>
          <w:spacing w:val="75"/>
        </w:rPr>
        <w:t xml:space="preserve"> </w:t>
      </w:r>
      <w:r w:rsidRPr="00917F98">
        <w:rPr>
          <w:spacing w:val="-1"/>
        </w:rPr>
        <w:t>Федерального</w:t>
      </w:r>
      <w:r w:rsidRPr="00917F98">
        <w:rPr>
          <w:spacing w:val="57"/>
        </w:rPr>
        <w:t xml:space="preserve"> </w:t>
      </w:r>
      <w:r w:rsidRPr="00917F98">
        <w:rPr>
          <w:spacing w:val="-1"/>
        </w:rPr>
        <w:t>закона</w:t>
      </w:r>
      <w:r w:rsidRPr="00917F98">
        <w:rPr>
          <w:spacing w:val="54"/>
        </w:rPr>
        <w:t xml:space="preserve"> </w:t>
      </w:r>
      <w:r w:rsidRPr="00917F98">
        <w:t>от</w:t>
      </w:r>
      <w:r w:rsidRPr="00917F98">
        <w:rPr>
          <w:spacing w:val="58"/>
        </w:rPr>
        <w:t xml:space="preserve"> </w:t>
      </w:r>
      <w:r w:rsidRPr="00917F98">
        <w:t>27</w:t>
      </w:r>
      <w:r w:rsidRPr="00917F98">
        <w:rPr>
          <w:spacing w:val="57"/>
        </w:rPr>
        <w:t xml:space="preserve"> </w:t>
      </w:r>
      <w:r w:rsidRPr="00917F98">
        <w:rPr>
          <w:spacing w:val="-1"/>
        </w:rPr>
        <w:t>июля</w:t>
      </w:r>
      <w:r w:rsidRPr="00917F98">
        <w:rPr>
          <w:spacing w:val="57"/>
        </w:rPr>
        <w:t xml:space="preserve"> </w:t>
      </w:r>
      <w:r w:rsidRPr="00917F98">
        <w:t>2010</w:t>
      </w:r>
      <w:r w:rsidRPr="00917F98">
        <w:rPr>
          <w:spacing w:val="57"/>
        </w:rPr>
        <w:t xml:space="preserve"> </w:t>
      </w:r>
      <w:r w:rsidRPr="00917F98">
        <w:t>года</w:t>
      </w:r>
      <w:r w:rsidRPr="00917F98">
        <w:rPr>
          <w:spacing w:val="54"/>
        </w:rPr>
        <w:t xml:space="preserve"> </w:t>
      </w:r>
      <w:r w:rsidRPr="00917F98">
        <w:t>№</w:t>
      </w:r>
      <w:r w:rsidRPr="00917F98">
        <w:rPr>
          <w:spacing w:val="56"/>
        </w:rPr>
        <w:t xml:space="preserve"> </w:t>
      </w:r>
      <w:r w:rsidRPr="00917F98">
        <w:t>210-ФЗ</w:t>
      </w:r>
      <w:r w:rsidRPr="00917F98">
        <w:rPr>
          <w:spacing w:val="1"/>
        </w:rPr>
        <w:t xml:space="preserve"> </w:t>
      </w:r>
      <w:r w:rsidRPr="00917F98">
        <w:rPr>
          <w:spacing w:val="-3"/>
        </w:rPr>
        <w:t>«Об</w:t>
      </w:r>
      <w:r w:rsidRPr="00917F98">
        <w:rPr>
          <w:spacing w:val="57"/>
        </w:rPr>
        <w:t xml:space="preserve"> </w:t>
      </w:r>
      <w:r w:rsidRPr="00917F98">
        <w:rPr>
          <w:spacing w:val="-1"/>
        </w:rPr>
        <w:t>организации</w:t>
      </w:r>
      <w:r w:rsidRPr="00917F98">
        <w:rPr>
          <w:spacing w:val="55"/>
        </w:rPr>
        <w:t xml:space="preserve"> </w:t>
      </w:r>
      <w:r w:rsidRPr="00917F98">
        <w:rPr>
          <w:spacing w:val="-1"/>
        </w:rPr>
        <w:t>предоставления</w:t>
      </w:r>
      <w:r w:rsidRPr="00917F98">
        <w:rPr>
          <w:spacing w:val="81"/>
        </w:rPr>
        <w:t xml:space="preserve"> </w:t>
      </w:r>
      <w:r w:rsidRPr="00917F98">
        <w:rPr>
          <w:spacing w:val="-1"/>
        </w:rPr>
        <w:t>государственных</w:t>
      </w:r>
      <w:r w:rsidRPr="00917F98">
        <w:rPr>
          <w:spacing w:val="37"/>
        </w:rPr>
        <w:t xml:space="preserve"> </w:t>
      </w:r>
      <w:r w:rsidRPr="00917F98">
        <w:t>и</w:t>
      </w:r>
      <w:r w:rsidRPr="00917F98">
        <w:rPr>
          <w:spacing w:val="39"/>
        </w:rPr>
        <w:t xml:space="preserve"> </w:t>
      </w:r>
      <w:r w:rsidRPr="00917F98">
        <w:rPr>
          <w:spacing w:val="-1"/>
        </w:rPr>
        <w:t>муниципальных</w:t>
      </w:r>
      <w:r w:rsidRPr="00917F98">
        <w:rPr>
          <w:spacing w:val="40"/>
        </w:rPr>
        <w:t xml:space="preserve"> </w:t>
      </w:r>
      <w:r w:rsidRPr="00917F98">
        <w:rPr>
          <w:spacing w:val="-2"/>
        </w:rPr>
        <w:t>услуг»,</w:t>
      </w:r>
      <w:r w:rsidRPr="00917F98">
        <w:rPr>
          <w:spacing w:val="40"/>
        </w:rPr>
        <w:t xml:space="preserve"> </w:t>
      </w:r>
      <w:r w:rsidRPr="00917F98">
        <w:t>в</w:t>
      </w:r>
      <w:r w:rsidRPr="00917F98">
        <w:rPr>
          <w:spacing w:val="35"/>
        </w:rPr>
        <w:t xml:space="preserve"> </w:t>
      </w:r>
      <w:r w:rsidRPr="00917F98">
        <w:rPr>
          <w:spacing w:val="-1"/>
        </w:rPr>
        <w:t>приеме</w:t>
      </w:r>
      <w:r w:rsidRPr="00917F98">
        <w:rPr>
          <w:spacing w:val="34"/>
        </w:rPr>
        <w:t xml:space="preserve"> </w:t>
      </w:r>
      <w:r w:rsidRPr="00917F98">
        <w:t>документов</w:t>
      </w:r>
      <w:r w:rsidRPr="00917F98">
        <w:rPr>
          <w:spacing w:val="40"/>
        </w:rPr>
        <w:t xml:space="preserve"> </w:t>
      </w:r>
      <w:r w:rsidRPr="00917F98">
        <w:t>у</w:t>
      </w:r>
      <w:r w:rsidRPr="00917F98">
        <w:rPr>
          <w:spacing w:val="30"/>
        </w:rPr>
        <w:t xml:space="preserve"> </w:t>
      </w:r>
      <w:r w:rsidRPr="00917F98">
        <w:rPr>
          <w:spacing w:val="-1"/>
        </w:rPr>
        <w:t>заявителя</w:t>
      </w:r>
      <w:r w:rsidRPr="00917F98">
        <w:rPr>
          <w:spacing w:val="35"/>
        </w:rPr>
        <w:t xml:space="preserve"> </w:t>
      </w:r>
      <w:r w:rsidRPr="00917F98">
        <w:t>либо</w:t>
      </w:r>
      <w:r w:rsidRPr="00917F98">
        <w:rPr>
          <w:spacing w:val="36"/>
        </w:rPr>
        <w:t xml:space="preserve"> </w:t>
      </w:r>
      <w:r w:rsidRPr="00917F98">
        <w:t>в</w:t>
      </w:r>
      <w:r w:rsidRPr="00917F98">
        <w:rPr>
          <w:spacing w:val="59"/>
        </w:rPr>
        <w:t xml:space="preserve"> </w:t>
      </w:r>
      <w:r w:rsidRPr="00917F98">
        <w:rPr>
          <w:spacing w:val="-1"/>
        </w:rPr>
        <w:t>исправлении</w:t>
      </w:r>
      <w:r w:rsidRPr="00917F98">
        <w:rPr>
          <w:spacing w:val="48"/>
        </w:rPr>
        <w:t xml:space="preserve"> </w:t>
      </w:r>
      <w:r w:rsidRPr="00917F98">
        <w:rPr>
          <w:spacing w:val="-1"/>
        </w:rPr>
        <w:t>допущенных</w:t>
      </w:r>
      <w:r w:rsidRPr="00917F98">
        <w:rPr>
          <w:spacing w:val="49"/>
        </w:rPr>
        <w:t xml:space="preserve"> </w:t>
      </w:r>
      <w:r w:rsidRPr="00917F98">
        <w:rPr>
          <w:spacing w:val="-1"/>
        </w:rPr>
        <w:t>опечаток</w:t>
      </w:r>
      <w:r w:rsidRPr="00917F98">
        <w:rPr>
          <w:spacing w:val="49"/>
        </w:rPr>
        <w:t xml:space="preserve"> </w:t>
      </w:r>
      <w:r w:rsidRPr="00917F98">
        <w:t>и</w:t>
      </w:r>
      <w:r w:rsidRPr="00917F98">
        <w:rPr>
          <w:spacing w:val="48"/>
        </w:rPr>
        <w:t xml:space="preserve"> </w:t>
      </w:r>
      <w:r w:rsidRPr="00917F98">
        <w:rPr>
          <w:spacing w:val="-1"/>
        </w:rPr>
        <w:t>ошибок</w:t>
      </w:r>
      <w:r w:rsidRPr="00917F98">
        <w:rPr>
          <w:spacing w:val="48"/>
        </w:rPr>
        <w:t xml:space="preserve"> </w:t>
      </w:r>
      <w:r w:rsidRPr="00917F98">
        <w:t>или</w:t>
      </w:r>
      <w:r w:rsidRPr="00917F98">
        <w:rPr>
          <w:spacing w:val="48"/>
        </w:rPr>
        <w:t xml:space="preserve"> </w:t>
      </w:r>
      <w:r w:rsidRPr="00917F98">
        <w:t>в</w:t>
      </w:r>
      <w:r w:rsidRPr="00917F98">
        <w:rPr>
          <w:spacing w:val="47"/>
        </w:rPr>
        <w:t xml:space="preserve"> </w:t>
      </w:r>
      <w:r w:rsidRPr="00917F98">
        <w:rPr>
          <w:spacing w:val="-1"/>
        </w:rPr>
        <w:t>случае</w:t>
      </w:r>
      <w:r w:rsidRPr="00917F98">
        <w:rPr>
          <w:spacing w:val="46"/>
        </w:rPr>
        <w:t xml:space="preserve"> </w:t>
      </w:r>
      <w:r w:rsidRPr="00917F98">
        <w:rPr>
          <w:spacing w:val="-1"/>
        </w:rPr>
        <w:t>обжалования</w:t>
      </w:r>
      <w:r w:rsidRPr="00917F98">
        <w:rPr>
          <w:spacing w:val="47"/>
        </w:rPr>
        <w:t xml:space="preserve"> </w:t>
      </w:r>
      <w:r w:rsidRPr="00917F98">
        <w:rPr>
          <w:spacing w:val="-1"/>
        </w:rPr>
        <w:t>нарушения</w:t>
      </w:r>
      <w:r w:rsidRPr="00917F98">
        <w:rPr>
          <w:spacing w:val="69"/>
        </w:rPr>
        <w:t xml:space="preserve"> </w:t>
      </w:r>
      <w:r w:rsidRPr="00917F98">
        <w:rPr>
          <w:spacing w:val="-1"/>
        </w:rPr>
        <w:t>установленного</w:t>
      </w:r>
      <w:r w:rsidRPr="00917F98">
        <w:t xml:space="preserve"> </w:t>
      </w:r>
      <w:r w:rsidRPr="00917F98">
        <w:rPr>
          <w:spacing w:val="-1"/>
        </w:rPr>
        <w:t xml:space="preserve">срока </w:t>
      </w:r>
      <w:r w:rsidRPr="00917F98">
        <w:t>таких</w:t>
      </w:r>
      <w:r w:rsidRPr="00917F98">
        <w:rPr>
          <w:spacing w:val="1"/>
        </w:rPr>
        <w:t xml:space="preserve"> </w:t>
      </w:r>
      <w:r w:rsidRPr="00917F98">
        <w:rPr>
          <w:spacing w:val="-1"/>
        </w:rPr>
        <w:t>исправлений</w:t>
      </w:r>
      <w:r w:rsidRPr="00917F98">
        <w:rPr>
          <w:spacing w:val="4"/>
        </w:rPr>
        <w:t xml:space="preserve"> </w:t>
      </w:r>
      <w:r w:rsidRPr="00917F98">
        <w:t xml:space="preserve">– в </w:t>
      </w:r>
      <w:r w:rsidRPr="00917F98">
        <w:rPr>
          <w:spacing w:val="-1"/>
        </w:rPr>
        <w:t xml:space="preserve">течение </w:t>
      </w:r>
      <w:r w:rsidRPr="00917F98">
        <w:t xml:space="preserve">5 </w:t>
      </w:r>
      <w:r w:rsidRPr="00917F98">
        <w:rPr>
          <w:spacing w:val="-1"/>
        </w:rPr>
        <w:t>рабочих</w:t>
      </w:r>
      <w:r w:rsidRPr="00917F98">
        <w:rPr>
          <w:spacing w:val="2"/>
        </w:rPr>
        <w:t xml:space="preserve"> </w:t>
      </w:r>
      <w:r w:rsidRPr="00917F98">
        <w:t>дней</w:t>
      </w:r>
      <w:r w:rsidRPr="00917F98">
        <w:rPr>
          <w:spacing w:val="-2"/>
        </w:rPr>
        <w:t xml:space="preserve"> </w:t>
      </w:r>
      <w:r w:rsidRPr="00917F98">
        <w:rPr>
          <w:spacing w:val="-1"/>
        </w:rPr>
        <w:t>со</w:t>
      </w:r>
      <w:r w:rsidRPr="00917F98">
        <w:t xml:space="preserve"> дня </w:t>
      </w:r>
      <w:r w:rsidRPr="00917F98">
        <w:rPr>
          <w:spacing w:val="-1"/>
        </w:rPr>
        <w:t>ее регистрации.</w:t>
      </w:r>
    </w:p>
    <w:p w14:paraId="339741BB" w14:textId="77777777" w:rsidR="00403711" w:rsidRPr="00917F98" w:rsidRDefault="00403711" w:rsidP="0025545D">
      <w:pPr>
        <w:numPr>
          <w:ilvl w:val="2"/>
          <w:numId w:val="212"/>
        </w:numPr>
        <w:tabs>
          <w:tab w:val="left" w:pos="1578"/>
        </w:tabs>
        <w:autoSpaceDE/>
        <w:autoSpaceDN/>
        <w:adjustRightInd/>
        <w:spacing w:before="1" w:line="275" w:lineRule="auto"/>
        <w:ind w:right="183" w:firstLine="708"/>
        <w:jc w:val="both"/>
      </w:pPr>
      <w:r w:rsidRPr="00917F98">
        <w:t>В</w:t>
      </w:r>
      <w:r w:rsidRPr="00917F98">
        <w:rPr>
          <w:spacing w:val="14"/>
        </w:rPr>
        <w:t xml:space="preserve"> </w:t>
      </w:r>
      <w:r w:rsidRPr="00917F98">
        <w:t>иных</w:t>
      </w:r>
      <w:r w:rsidRPr="00917F98">
        <w:rPr>
          <w:spacing w:val="18"/>
        </w:rPr>
        <w:t xml:space="preserve"> </w:t>
      </w:r>
      <w:r w:rsidRPr="00917F98">
        <w:rPr>
          <w:spacing w:val="-1"/>
        </w:rPr>
        <w:t>случаях</w:t>
      </w:r>
      <w:r w:rsidRPr="00917F98">
        <w:rPr>
          <w:spacing w:val="18"/>
        </w:rPr>
        <w:t xml:space="preserve"> </w:t>
      </w:r>
      <w:r w:rsidRPr="00917F98">
        <w:rPr>
          <w:spacing w:val="-1"/>
        </w:rPr>
        <w:t>жалоба</w:t>
      </w:r>
      <w:r w:rsidRPr="00917F98">
        <w:rPr>
          <w:spacing w:val="16"/>
        </w:rPr>
        <w:t xml:space="preserve"> </w:t>
      </w:r>
      <w:r w:rsidRPr="00917F98">
        <w:t>подлежит</w:t>
      </w:r>
      <w:r w:rsidRPr="00917F98">
        <w:rPr>
          <w:spacing w:val="17"/>
        </w:rPr>
        <w:t xml:space="preserve"> </w:t>
      </w:r>
      <w:r w:rsidRPr="00917F98">
        <w:rPr>
          <w:spacing w:val="-1"/>
        </w:rPr>
        <w:t>рассмотрению</w:t>
      </w:r>
      <w:r w:rsidRPr="00917F98">
        <w:rPr>
          <w:spacing w:val="17"/>
        </w:rPr>
        <w:t xml:space="preserve"> </w:t>
      </w:r>
      <w:r w:rsidRPr="00917F98">
        <w:t>в</w:t>
      </w:r>
      <w:r w:rsidRPr="00917F98">
        <w:rPr>
          <w:spacing w:val="16"/>
        </w:rPr>
        <w:t xml:space="preserve"> </w:t>
      </w:r>
      <w:r w:rsidRPr="00917F98">
        <w:rPr>
          <w:spacing w:val="-1"/>
        </w:rPr>
        <w:t>порядке,</w:t>
      </w:r>
      <w:r w:rsidRPr="00917F98">
        <w:rPr>
          <w:spacing w:val="16"/>
        </w:rPr>
        <w:t xml:space="preserve"> </w:t>
      </w:r>
      <w:r w:rsidRPr="00917F98">
        <w:rPr>
          <w:spacing w:val="-1"/>
        </w:rPr>
        <w:t>предусмотренном</w:t>
      </w:r>
      <w:r w:rsidRPr="00917F98">
        <w:rPr>
          <w:spacing w:val="61"/>
        </w:rPr>
        <w:t xml:space="preserve"> </w:t>
      </w:r>
      <w:r w:rsidRPr="00917F98">
        <w:rPr>
          <w:spacing w:val="-1"/>
        </w:rPr>
        <w:t>Федеральным</w:t>
      </w:r>
      <w:r w:rsidRPr="00917F98">
        <w:rPr>
          <w:spacing w:val="35"/>
        </w:rPr>
        <w:t xml:space="preserve"> </w:t>
      </w:r>
      <w:hyperlink r:id="rId221">
        <w:r w:rsidRPr="00917F98">
          <w:rPr>
            <w:spacing w:val="-1"/>
          </w:rPr>
          <w:t>законом</w:t>
        </w:r>
      </w:hyperlink>
      <w:r w:rsidRPr="00917F98">
        <w:rPr>
          <w:spacing w:val="34"/>
        </w:rPr>
        <w:t xml:space="preserve"> </w:t>
      </w:r>
      <w:r w:rsidRPr="00917F98">
        <w:t>от</w:t>
      </w:r>
      <w:r w:rsidRPr="00917F98">
        <w:rPr>
          <w:spacing w:val="36"/>
        </w:rPr>
        <w:t xml:space="preserve"> </w:t>
      </w:r>
      <w:r w:rsidRPr="00917F98">
        <w:t>02</w:t>
      </w:r>
      <w:r w:rsidRPr="00917F98">
        <w:rPr>
          <w:spacing w:val="35"/>
        </w:rPr>
        <w:t xml:space="preserve"> </w:t>
      </w:r>
      <w:r w:rsidRPr="00917F98">
        <w:rPr>
          <w:spacing w:val="-1"/>
        </w:rPr>
        <w:t>мая</w:t>
      </w:r>
      <w:r w:rsidRPr="00917F98">
        <w:rPr>
          <w:spacing w:val="35"/>
        </w:rPr>
        <w:t xml:space="preserve"> </w:t>
      </w:r>
      <w:r w:rsidRPr="00917F98">
        <w:t>2006</w:t>
      </w:r>
      <w:r w:rsidRPr="00917F98">
        <w:rPr>
          <w:spacing w:val="35"/>
        </w:rPr>
        <w:t xml:space="preserve"> </w:t>
      </w:r>
      <w:r w:rsidRPr="00917F98">
        <w:t>года</w:t>
      </w:r>
      <w:r w:rsidRPr="00917F98">
        <w:rPr>
          <w:spacing w:val="35"/>
        </w:rPr>
        <w:t xml:space="preserve"> </w:t>
      </w:r>
      <w:r w:rsidRPr="00917F98">
        <w:t>N</w:t>
      </w:r>
      <w:r w:rsidRPr="00917F98">
        <w:rPr>
          <w:spacing w:val="32"/>
        </w:rPr>
        <w:t xml:space="preserve"> </w:t>
      </w:r>
      <w:r w:rsidRPr="00917F98">
        <w:t>59-ФЗ</w:t>
      </w:r>
      <w:r w:rsidRPr="00917F98">
        <w:rPr>
          <w:spacing w:val="40"/>
        </w:rPr>
        <w:t xml:space="preserve"> </w:t>
      </w:r>
      <w:r w:rsidRPr="00917F98">
        <w:rPr>
          <w:spacing w:val="-4"/>
        </w:rPr>
        <w:t>«О</w:t>
      </w:r>
      <w:r w:rsidRPr="00917F98">
        <w:rPr>
          <w:spacing w:val="35"/>
        </w:rPr>
        <w:t xml:space="preserve"> </w:t>
      </w:r>
      <w:r w:rsidRPr="00917F98">
        <w:t>порядке</w:t>
      </w:r>
      <w:r w:rsidRPr="00917F98">
        <w:rPr>
          <w:spacing w:val="34"/>
        </w:rPr>
        <w:t xml:space="preserve"> </w:t>
      </w:r>
      <w:r w:rsidRPr="00917F98">
        <w:rPr>
          <w:spacing w:val="-1"/>
        </w:rPr>
        <w:t>рассмотрения</w:t>
      </w:r>
      <w:r w:rsidRPr="00917F98">
        <w:rPr>
          <w:spacing w:val="35"/>
        </w:rPr>
        <w:t xml:space="preserve"> </w:t>
      </w:r>
      <w:r w:rsidRPr="00917F98">
        <w:rPr>
          <w:spacing w:val="-1"/>
        </w:rPr>
        <w:t>обращений</w:t>
      </w:r>
      <w:r w:rsidRPr="00917F98">
        <w:rPr>
          <w:spacing w:val="61"/>
        </w:rPr>
        <w:t xml:space="preserve"> </w:t>
      </w:r>
      <w:r w:rsidRPr="00917F98">
        <w:rPr>
          <w:spacing w:val="-1"/>
        </w:rPr>
        <w:t>граждан</w:t>
      </w:r>
      <w:r w:rsidRPr="00917F98">
        <w:t xml:space="preserve"> </w:t>
      </w:r>
      <w:r w:rsidRPr="00917F98">
        <w:rPr>
          <w:spacing w:val="-1"/>
        </w:rPr>
        <w:t>Российской</w:t>
      </w:r>
      <w:r w:rsidRPr="00917F98">
        <w:t xml:space="preserve"> </w:t>
      </w:r>
      <w:r w:rsidRPr="00917F98">
        <w:rPr>
          <w:spacing w:val="-1"/>
        </w:rPr>
        <w:t>Федерации».</w:t>
      </w:r>
    </w:p>
    <w:p w14:paraId="4CC179C6" w14:textId="77777777" w:rsidR="00403711" w:rsidRPr="00917F98" w:rsidRDefault="00403711" w:rsidP="00403711">
      <w:pPr>
        <w:keepNext/>
        <w:tabs>
          <w:tab w:val="left" w:pos="3841"/>
        </w:tabs>
        <w:spacing w:before="208"/>
        <w:ind w:left="3133"/>
        <w:outlineLvl w:val="0"/>
        <w:rPr>
          <w:bCs/>
          <w:i/>
          <w:sz w:val="28"/>
          <w:szCs w:val="20"/>
        </w:rPr>
      </w:pPr>
      <w:r w:rsidRPr="00917F98">
        <w:rPr>
          <w:b/>
          <w:i/>
          <w:sz w:val="28"/>
          <w:szCs w:val="20"/>
        </w:rPr>
        <w:t>5.5</w:t>
      </w:r>
      <w:r w:rsidRPr="00917F98">
        <w:rPr>
          <w:b/>
          <w:i/>
          <w:sz w:val="28"/>
          <w:szCs w:val="20"/>
        </w:rPr>
        <w:tab/>
      </w:r>
      <w:r w:rsidRPr="00917F98">
        <w:rPr>
          <w:b/>
          <w:i/>
          <w:spacing w:val="-1"/>
          <w:sz w:val="28"/>
          <w:szCs w:val="20"/>
        </w:rPr>
        <w:t>Результат</w:t>
      </w:r>
      <w:r w:rsidRPr="00917F98">
        <w:rPr>
          <w:b/>
          <w:i/>
          <w:spacing w:val="1"/>
          <w:sz w:val="28"/>
          <w:szCs w:val="20"/>
        </w:rPr>
        <w:t xml:space="preserve"> </w:t>
      </w:r>
      <w:r w:rsidRPr="00917F98">
        <w:rPr>
          <w:b/>
          <w:i/>
          <w:spacing w:val="-1"/>
          <w:sz w:val="28"/>
          <w:szCs w:val="20"/>
        </w:rPr>
        <w:t>рассмотрения</w:t>
      </w:r>
      <w:r w:rsidRPr="00917F98">
        <w:rPr>
          <w:b/>
          <w:i/>
          <w:sz w:val="28"/>
          <w:szCs w:val="20"/>
        </w:rPr>
        <w:t xml:space="preserve"> </w:t>
      </w:r>
      <w:r w:rsidRPr="00917F98">
        <w:rPr>
          <w:b/>
          <w:i/>
          <w:spacing w:val="-1"/>
          <w:sz w:val="28"/>
          <w:szCs w:val="20"/>
        </w:rPr>
        <w:t>жалобы</w:t>
      </w:r>
    </w:p>
    <w:p w14:paraId="35698EC7" w14:textId="77777777" w:rsidR="00403711" w:rsidRPr="00917F98" w:rsidRDefault="00403711" w:rsidP="00403711">
      <w:pPr>
        <w:rPr>
          <w:b/>
          <w:bCs/>
        </w:rPr>
      </w:pPr>
    </w:p>
    <w:p w14:paraId="2D9726B6" w14:textId="77777777" w:rsidR="00403711" w:rsidRPr="00917F98" w:rsidRDefault="00403711" w:rsidP="0025545D">
      <w:pPr>
        <w:numPr>
          <w:ilvl w:val="2"/>
          <w:numId w:val="211"/>
        </w:numPr>
        <w:tabs>
          <w:tab w:val="left" w:pos="1518"/>
        </w:tabs>
        <w:autoSpaceDE/>
        <w:autoSpaceDN/>
        <w:adjustRightInd/>
        <w:spacing w:line="277" w:lineRule="auto"/>
        <w:ind w:right="189" w:firstLine="708"/>
        <w:jc w:val="both"/>
      </w:pPr>
      <w:r w:rsidRPr="00917F98">
        <w:t>По</w:t>
      </w:r>
      <w:r w:rsidRPr="00917F98">
        <w:rPr>
          <w:spacing w:val="-13"/>
        </w:rPr>
        <w:t xml:space="preserve"> </w:t>
      </w:r>
      <w:r w:rsidRPr="00917F98">
        <w:rPr>
          <w:spacing w:val="-1"/>
        </w:rPr>
        <w:t>результатам</w:t>
      </w:r>
      <w:r w:rsidRPr="00917F98">
        <w:rPr>
          <w:spacing w:val="-14"/>
        </w:rPr>
        <w:t xml:space="preserve"> </w:t>
      </w:r>
      <w:r w:rsidRPr="00917F98">
        <w:t>рассмотрения</w:t>
      </w:r>
      <w:r w:rsidRPr="00917F98">
        <w:rPr>
          <w:spacing w:val="-12"/>
        </w:rPr>
        <w:t xml:space="preserve"> </w:t>
      </w:r>
      <w:r w:rsidRPr="00917F98">
        <w:rPr>
          <w:spacing w:val="-1"/>
        </w:rPr>
        <w:t>жалобы</w:t>
      </w:r>
      <w:r w:rsidRPr="00917F98">
        <w:rPr>
          <w:spacing w:val="-12"/>
        </w:rPr>
        <w:t xml:space="preserve"> </w:t>
      </w:r>
      <w:r w:rsidRPr="00917F98">
        <w:rPr>
          <w:spacing w:val="-1"/>
        </w:rPr>
        <w:t>орган,</w:t>
      </w:r>
      <w:r w:rsidRPr="00917F98">
        <w:rPr>
          <w:spacing w:val="-12"/>
        </w:rPr>
        <w:t xml:space="preserve"> </w:t>
      </w:r>
      <w:r w:rsidRPr="00917F98">
        <w:rPr>
          <w:spacing w:val="-1"/>
        </w:rPr>
        <w:t>предоставляющий</w:t>
      </w:r>
      <w:r w:rsidRPr="00917F98">
        <w:rPr>
          <w:spacing w:val="-12"/>
        </w:rPr>
        <w:t xml:space="preserve"> </w:t>
      </w:r>
      <w:r w:rsidRPr="00917F98">
        <w:rPr>
          <w:spacing w:val="-1"/>
        </w:rPr>
        <w:t>муниципальную</w:t>
      </w:r>
      <w:r w:rsidRPr="00917F98">
        <w:rPr>
          <w:spacing w:val="61"/>
        </w:rPr>
        <w:t xml:space="preserve"> </w:t>
      </w:r>
      <w:r w:rsidRPr="00917F98">
        <w:rPr>
          <w:spacing w:val="-1"/>
        </w:rPr>
        <w:t>услугу,</w:t>
      </w:r>
      <w:r w:rsidRPr="00917F98">
        <w:t xml:space="preserve"> </w:t>
      </w:r>
      <w:r w:rsidRPr="00917F98">
        <w:rPr>
          <w:spacing w:val="-1"/>
        </w:rPr>
        <w:t>принимает</w:t>
      </w:r>
      <w:r w:rsidRPr="00917F98">
        <w:t xml:space="preserve"> одно из </w:t>
      </w:r>
      <w:r w:rsidRPr="00917F98">
        <w:rPr>
          <w:spacing w:val="-1"/>
        </w:rPr>
        <w:t>следующих</w:t>
      </w:r>
      <w:r w:rsidRPr="00917F98">
        <w:rPr>
          <w:spacing w:val="2"/>
        </w:rPr>
        <w:t xml:space="preserve"> </w:t>
      </w:r>
      <w:r w:rsidRPr="00917F98">
        <w:rPr>
          <w:spacing w:val="-1"/>
        </w:rPr>
        <w:t>решений:</w:t>
      </w:r>
    </w:p>
    <w:p w14:paraId="1AB4D35C" w14:textId="77777777" w:rsidR="00403711" w:rsidRPr="00917F98" w:rsidRDefault="00403711" w:rsidP="0025545D">
      <w:pPr>
        <w:numPr>
          <w:ilvl w:val="2"/>
          <w:numId w:val="214"/>
        </w:numPr>
        <w:tabs>
          <w:tab w:val="left" w:pos="1518"/>
        </w:tabs>
        <w:autoSpaceDE/>
        <w:autoSpaceDN/>
        <w:adjustRightInd/>
        <w:spacing w:line="275" w:lineRule="auto"/>
        <w:ind w:right="186" w:firstLine="708"/>
        <w:jc w:val="both"/>
      </w:pPr>
      <w:r w:rsidRPr="00917F98">
        <w:rPr>
          <w:spacing w:val="-1"/>
        </w:rPr>
        <w:t>жалоба</w:t>
      </w:r>
      <w:r w:rsidRPr="00917F98">
        <w:rPr>
          <w:spacing w:val="6"/>
        </w:rPr>
        <w:t xml:space="preserve"> </w:t>
      </w:r>
      <w:r w:rsidRPr="00917F98">
        <w:rPr>
          <w:spacing w:val="-1"/>
        </w:rPr>
        <w:t>удовлетворяется,</w:t>
      </w:r>
      <w:r w:rsidRPr="00917F98">
        <w:rPr>
          <w:spacing w:val="2"/>
        </w:rPr>
        <w:t xml:space="preserve"> </w:t>
      </w:r>
      <w:r w:rsidRPr="00917F98">
        <w:t>в</w:t>
      </w:r>
      <w:r w:rsidRPr="00917F98">
        <w:rPr>
          <w:spacing w:val="1"/>
        </w:rPr>
        <w:t xml:space="preserve"> </w:t>
      </w:r>
      <w:r w:rsidRPr="00917F98">
        <w:t>том</w:t>
      </w:r>
      <w:r w:rsidRPr="00917F98">
        <w:rPr>
          <w:spacing w:val="2"/>
        </w:rPr>
        <w:t xml:space="preserve"> </w:t>
      </w:r>
      <w:r w:rsidRPr="00917F98">
        <w:t>числе</w:t>
      </w:r>
      <w:r w:rsidRPr="00917F98">
        <w:rPr>
          <w:spacing w:val="1"/>
        </w:rPr>
        <w:t xml:space="preserve"> </w:t>
      </w:r>
      <w:r w:rsidRPr="00917F98">
        <w:t>в</w:t>
      </w:r>
      <w:r w:rsidRPr="00917F98">
        <w:rPr>
          <w:spacing w:val="1"/>
        </w:rPr>
        <w:t xml:space="preserve"> </w:t>
      </w:r>
      <w:r w:rsidRPr="00917F98">
        <w:t>форме</w:t>
      </w:r>
      <w:r w:rsidRPr="00917F98">
        <w:rPr>
          <w:spacing w:val="1"/>
        </w:rPr>
        <w:t xml:space="preserve"> </w:t>
      </w:r>
      <w:r w:rsidRPr="00917F98">
        <w:rPr>
          <w:spacing w:val="-1"/>
        </w:rPr>
        <w:t>отмены</w:t>
      </w:r>
      <w:r w:rsidRPr="00917F98">
        <w:rPr>
          <w:spacing w:val="1"/>
        </w:rPr>
        <w:t xml:space="preserve"> </w:t>
      </w:r>
      <w:r w:rsidRPr="00917F98">
        <w:t>принятого</w:t>
      </w:r>
      <w:r w:rsidRPr="00917F98">
        <w:rPr>
          <w:spacing w:val="2"/>
        </w:rPr>
        <w:t xml:space="preserve"> </w:t>
      </w:r>
      <w:r w:rsidRPr="00917F98">
        <w:rPr>
          <w:spacing w:val="-1"/>
        </w:rPr>
        <w:t>решения,</w:t>
      </w:r>
      <w:r w:rsidRPr="00917F98">
        <w:rPr>
          <w:spacing w:val="57"/>
        </w:rPr>
        <w:t xml:space="preserve"> </w:t>
      </w:r>
      <w:r w:rsidRPr="00917F98">
        <w:rPr>
          <w:spacing w:val="-1"/>
        </w:rPr>
        <w:t>исправления</w:t>
      </w:r>
      <w:r w:rsidRPr="00917F98">
        <w:rPr>
          <w:spacing w:val="11"/>
        </w:rPr>
        <w:t xml:space="preserve"> </w:t>
      </w:r>
      <w:r w:rsidRPr="00917F98">
        <w:rPr>
          <w:spacing w:val="-1"/>
        </w:rPr>
        <w:t>допущенных</w:t>
      </w:r>
      <w:r w:rsidRPr="00917F98">
        <w:rPr>
          <w:spacing w:val="13"/>
        </w:rPr>
        <w:t xml:space="preserve"> </w:t>
      </w:r>
      <w:r w:rsidRPr="00917F98">
        <w:t>опечаток</w:t>
      </w:r>
      <w:r w:rsidRPr="00917F98">
        <w:rPr>
          <w:spacing w:val="13"/>
        </w:rPr>
        <w:t xml:space="preserve"> </w:t>
      </w:r>
      <w:r w:rsidRPr="00917F98">
        <w:t>и</w:t>
      </w:r>
      <w:r w:rsidRPr="00917F98">
        <w:rPr>
          <w:spacing w:val="12"/>
        </w:rPr>
        <w:t xml:space="preserve"> </w:t>
      </w:r>
      <w:r w:rsidRPr="00917F98">
        <w:rPr>
          <w:spacing w:val="-1"/>
        </w:rPr>
        <w:t>ошибок</w:t>
      </w:r>
      <w:r w:rsidRPr="00917F98">
        <w:rPr>
          <w:spacing w:val="12"/>
        </w:rPr>
        <w:t xml:space="preserve"> </w:t>
      </w:r>
      <w:r w:rsidRPr="00917F98">
        <w:t>в</w:t>
      </w:r>
      <w:r w:rsidRPr="00917F98">
        <w:rPr>
          <w:spacing w:val="11"/>
        </w:rPr>
        <w:t xml:space="preserve"> </w:t>
      </w:r>
      <w:r w:rsidRPr="00917F98">
        <w:rPr>
          <w:spacing w:val="-1"/>
        </w:rPr>
        <w:t>выданных</w:t>
      </w:r>
      <w:r w:rsidRPr="00917F98">
        <w:rPr>
          <w:spacing w:val="13"/>
        </w:rPr>
        <w:t xml:space="preserve"> </w:t>
      </w:r>
      <w:r w:rsidRPr="00917F98">
        <w:t>в</w:t>
      </w:r>
      <w:r w:rsidRPr="00917F98">
        <w:rPr>
          <w:spacing w:val="11"/>
        </w:rPr>
        <w:t xml:space="preserve"> </w:t>
      </w:r>
      <w:r w:rsidRPr="00917F98">
        <w:rPr>
          <w:spacing w:val="-1"/>
        </w:rPr>
        <w:t>результате</w:t>
      </w:r>
      <w:r w:rsidRPr="00917F98">
        <w:rPr>
          <w:spacing w:val="11"/>
        </w:rPr>
        <w:t xml:space="preserve"> </w:t>
      </w:r>
      <w:r w:rsidRPr="00917F98">
        <w:rPr>
          <w:spacing w:val="-1"/>
        </w:rPr>
        <w:t>предоставления</w:t>
      </w:r>
      <w:r w:rsidRPr="00917F98">
        <w:rPr>
          <w:spacing w:val="79"/>
        </w:rPr>
        <w:t xml:space="preserve"> </w:t>
      </w:r>
      <w:r w:rsidRPr="00917F98">
        <w:rPr>
          <w:spacing w:val="-1"/>
        </w:rPr>
        <w:t>муниципальной</w:t>
      </w:r>
      <w:r w:rsidRPr="00917F98">
        <w:rPr>
          <w:spacing w:val="-4"/>
        </w:rPr>
        <w:t xml:space="preserve"> </w:t>
      </w:r>
      <w:r w:rsidRPr="00917F98">
        <w:rPr>
          <w:spacing w:val="-2"/>
        </w:rPr>
        <w:t>услуги</w:t>
      </w:r>
      <w:r w:rsidRPr="00917F98">
        <w:rPr>
          <w:spacing w:val="-7"/>
        </w:rPr>
        <w:t xml:space="preserve"> </w:t>
      </w:r>
      <w:r w:rsidRPr="00917F98">
        <w:rPr>
          <w:spacing w:val="-1"/>
        </w:rPr>
        <w:t>документах,</w:t>
      </w:r>
      <w:r w:rsidRPr="00917F98">
        <w:rPr>
          <w:spacing w:val="-8"/>
        </w:rPr>
        <w:t xml:space="preserve"> </w:t>
      </w:r>
      <w:r w:rsidRPr="00917F98">
        <w:rPr>
          <w:spacing w:val="-1"/>
        </w:rPr>
        <w:t>возврата</w:t>
      </w:r>
      <w:r w:rsidRPr="00917F98">
        <w:rPr>
          <w:spacing w:val="-8"/>
        </w:rPr>
        <w:t xml:space="preserve"> </w:t>
      </w:r>
      <w:r w:rsidRPr="00917F98">
        <w:rPr>
          <w:spacing w:val="-1"/>
        </w:rPr>
        <w:t>заявителю</w:t>
      </w:r>
      <w:r w:rsidRPr="00917F98">
        <w:rPr>
          <w:spacing w:val="-7"/>
        </w:rPr>
        <w:t xml:space="preserve"> </w:t>
      </w:r>
      <w:r w:rsidRPr="00917F98">
        <w:rPr>
          <w:spacing w:val="-1"/>
        </w:rPr>
        <w:t>денежных</w:t>
      </w:r>
      <w:r w:rsidRPr="00917F98">
        <w:rPr>
          <w:spacing w:val="-6"/>
        </w:rPr>
        <w:t xml:space="preserve"> </w:t>
      </w:r>
      <w:r w:rsidRPr="00917F98">
        <w:rPr>
          <w:spacing w:val="-1"/>
        </w:rPr>
        <w:t>средств,</w:t>
      </w:r>
      <w:r w:rsidRPr="00917F98">
        <w:rPr>
          <w:spacing w:val="-7"/>
        </w:rPr>
        <w:t xml:space="preserve"> </w:t>
      </w:r>
      <w:r w:rsidRPr="00917F98">
        <w:rPr>
          <w:spacing w:val="-1"/>
        </w:rPr>
        <w:t>взимание</w:t>
      </w:r>
      <w:r w:rsidRPr="00917F98">
        <w:rPr>
          <w:spacing w:val="-9"/>
        </w:rPr>
        <w:t xml:space="preserve"> </w:t>
      </w:r>
      <w:r w:rsidRPr="00917F98">
        <w:rPr>
          <w:spacing w:val="-1"/>
        </w:rPr>
        <w:t>которых</w:t>
      </w:r>
      <w:r w:rsidRPr="00917F98">
        <w:rPr>
          <w:spacing w:val="97"/>
        </w:rPr>
        <w:t xml:space="preserve"> </w:t>
      </w:r>
      <w:r w:rsidRPr="00917F98">
        <w:t>не</w:t>
      </w:r>
      <w:r w:rsidRPr="00917F98">
        <w:rPr>
          <w:spacing w:val="13"/>
        </w:rPr>
        <w:t xml:space="preserve"> </w:t>
      </w:r>
      <w:r w:rsidRPr="00917F98">
        <w:rPr>
          <w:spacing w:val="-1"/>
        </w:rPr>
        <w:t>предусмотрено</w:t>
      </w:r>
      <w:r w:rsidRPr="00917F98">
        <w:rPr>
          <w:spacing w:val="14"/>
        </w:rPr>
        <w:t xml:space="preserve"> </w:t>
      </w:r>
      <w:r w:rsidRPr="00917F98">
        <w:rPr>
          <w:spacing w:val="-1"/>
        </w:rPr>
        <w:t>нормативными</w:t>
      </w:r>
      <w:r w:rsidRPr="00917F98">
        <w:rPr>
          <w:spacing w:val="15"/>
        </w:rPr>
        <w:t xml:space="preserve"> </w:t>
      </w:r>
      <w:r w:rsidRPr="00917F98">
        <w:rPr>
          <w:spacing w:val="-1"/>
        </w:rPr>
        <w:t>правовыми</w:t>
      </w:r>
      <w:r w:rsidRPr="00917F98">
        <w:rPr>
          <w:spacing w:val="15"/>
        </w:rPr>
        <w:t xml:space="preserve"> </w:t>
      </w:r>
      <w:r w:rsidRPr="00917F98">
        <w:rPr>
          <w:spacing w:val="-1"/>
        </w:rPr>
        <w:t>актами</w:t>
      </w:r>
      <w:r w:rsidRPr="00917F98">
        <w:rPr>
          <w:spacing w:val="15"/>
        </w:rPr>
        <w:t xml:space="preserve"> </w:t>
      </w:r>
      <w:r w:rsidRPr="00917F98">
        <w:rPr>
          <w:spacing w:val="-1"/>
        </w:rPr>
        <w:t>Российской</w:t>
      </w:r>
      <w:r w:rsidRPr="00917F98">
        <w:rPr>
          <w:spacing w:val="12"/>
        </w:rPr>
        <w:t xml:space="preserve"> </w:t>
      </w:r>
      <w:r w:rsidRPr="00917F98">
        <w:rPr>
          <w:spacing w:val="-1"/>
        </w:rPr>
        <w:t>Федерации,</w:t>
      </w:r>
      <w:r w:rsidRPr="00917F98">
        <w:rPr>
          <w:spacing w:val="11"/>
        </w:rPr>
        <w:t xml:space="preserve"> </w:t>
      </w:r>
      <w:r w:rsidRPr="00917F98">
        <w:rPr>
          <w:spacing w:val="-1"/>
        </w:rPr>
        <w:t>нормативными</w:t>
      </w:r>
      <w:r w:rsidRPr="00917F98">
        <w:rPr>
          <w:spacing w:val="89"/>
        </w:rPr>
        <w:t xml:space="preserve"> </w:t>
      </w:r>
      <w:r w:rsidRPr="00917F98">
        <w:rPr>
          <w:spacing w:val="-1"/>
        </w:rPr>
        <w:t>правовыми</w:t>
      </w:r>
      <w:r w:rsidRPr="00917F98">
        <w:t xml:space="preserve"> </w:t>
      </w:r>
      <w:r w:rsidRPr="00917F98">
        <w:rPr>
          <w:spacing w:val="-1"/>
        </w:rPr>
        <w:t>актами</w:t>
      </w:r>
      <w:r w:rsidRPr="00917F98">
        <w:t xml:space="preserve"> </w:t>
      </w:r>
      <w:r w:rsidRPr="00917F98">
        <w:rPr>
          <w:spacing w:val="-1"/>
        </w:rPr>
        <w:t>субъектов</w:t>
      </w:r>
      <w:r w:rsidRPr="00917F98">
        <w:t xml:space="preserve"> Российской </w:t>
      </w:r>
      <w:r w:rsidRPr="00917F98">
        <w:rPr>
          <w:spacing w:val="-1"/>
        </w:rPr>
        <w:t>Федерации,</w:t>
      </w:r>
      <w:r w:rsidRPr="00917F98">
        <w:t xml:space="preserve"> </w:t>
      </w:r>
      <w:r w:rsidRPr="00917F98">
        <w:rPr>
          <w:spacing w:val="-1"/>
        </w:rPr>
        <w:t>муниципальными</w:t>
      </w:r>
      <w:r w:rsidRPr="00917F98">
        <w:t xml:space="preserve"> </w:t>
      </w:r>
      <w:r w:rsidRPr="00917F98">
        <w:rPr>
          <w:spacing w:val="-1"/>
        </w:rPr>
        <w:t>правовыми</w:t>
      </w:r>
      <w:r w:rsidRPr="00917F98">
        <w:t xml:space="preserve"> </w:t>
      </w:r>
      <w:r w:rsidRPr="00917F98">
        <w:rPr>
          <w:spacing w:val="-1"/>
        </w:rPr>
        <w:t>актами;</w:t>
      </w:r>
    </w:p>
    <w:p w14:paraId="261D2F97" w14:textId="77777777" w:rsidR="00403711" w:rsidRPr="00917F98" w:rsidRDefault="00403711" w:rsidP="0025545D">
      <w:pPr>
        <w:numPr>
          <w:ilvl w:val="2"/>
          <w:numId w:val="214"/>
        </w:numPr>
        <w:tabs>
          <w:tab w:val="left" w:pos="1518"/>
        </w:tabs>
        <w:autoSpaceDE/>
        <w:autoSpaceDN/>
        <w:adjustRightInd/>
        <w:spacing w:before="1"/>
        <w:ind w:left="1518"/>
      </w:pPr>
      <w:r w:rsidRPr="00917F98">
        <w:t>в</w:t>
      </w:r>
      <w:r w:rsidRPr="00917F98">
        <w:rPr>
          <w:spacing w:val="1"/>
        </w:rPr>
        <w:t xml:space="preserve"> </w:t>
      </w:r>
      <w:r w:rsidRPr="00917F98">
        <w:rPr>
          <w:spacing w:val="-1"/>
        </w:rPr>
        <w:t>удовлетворении</w:t>
      </w:r>
      <w:r w:rsidRPr="00917F98">
        <w:t xml:space="preserve"> </w:t>
      </w:r>
      <w:r w:rsidRPr="00917F98">
        <w:rPr>
          <w:spacing w:val="-1"/>
        </w:rPr>
        <w:t>жалобы</w:t>
      </w:r>
      <w:r w:rsidRPr="00917F98">
        <w:t xml:space="preserve"> </w:t>
      </w:r>
      <w:r w:rsidRPr="00917F98">
        <w:rPr>
          <w:spacing w:val="-1"/>
        </w:rPr>
        <w:t>отказывается.</w:t>
      </w:r>
    </w:p>
    <w:p w14:paraId="48B76C0D" w14:textId="77777777" w:rsidR="00403711" w:rsidRPr="00917F98" w:rsidRDefault="00403711" w:rsidP="0025545D">
      <w:pPr>
        <w:numPr>
          <w:ilvl w:val="2"/>
          <w:numId w:val="211"/>
        </w:numPr>
        <w:tabs>
          <w:tab w:val="left" w:pos="1518"/>
        </w:tabs>
        <w:autoSpaceDE/>
        <w:autoSpaceDN/>
        <w:adjustRightInd/>
        <w:spacing w:before="42" w:line="275" w:lineRule="auto"/>
        <w:ind w:right="119" w:firstLine="708"/>
        <w:jc w:val="both"/>
      </w:pPr>
      <w:r w:rsidRPr="00917F98">
        <w:t>Не</w:t>
      </w:r>
      <w:r w:rsidRPr="00917F98">
        <w:rPr>
          <w:spacing w:val="-14"/>
        </w:rPr>
        <w:t xml:space="preserve"> </w:t>
      </w:r>
      <w:r w:rsidRPr="00917F98">
        <w:t>позднее</w:t>
      </w:r>
      <w:r w:rsidRPr="00917F98">
        <w:rPr>
          <w:spacing w:val="-13"/>
        </w:rPr>
        <w:t xml:space="preserve"> </w:t>
      </w:r>
      <w:r w:rsidRPr="00917F98">
        <w:t>дня,</w:t>
      </w:r>
      <w:r w:rsidRPr="00917F98">
        <w:rPr>
          <w:spacing w:val="-12"/>
        </w:rPr>
        <w:t xml:space="preserve"> </w:t>
      </w:r>
      <w:r w:rsidRPr="00917F98">
        <w:rPr>
          <w:spacing w:val="-1"/>
        </w:rPr>
        <w:t>следующего</w:t>
      </w:r>
      <w:r w:rsidRPr="00917F98">
        <w:rPr>
          <w:spacing w:val="-12"/>
        </w:rPr>
        <w:t xml:space="preserve"> </w:t>
      </w:r>
      <w:r w:rsidRPr="00917F98">
        <w:t>за</w:t>
      </w:r>
      <w:r w:rsidRPr="00917F98">
        <w:rPr>
          <w:spacing w:val="-13"/>
        </w:rPr>
        <w:t xml:space="preserve"> </w:t>
      </w:r>
      <w:r w:rsidRPr="00917F98">
        <w:t>днем</w:t>
      </w:r>
      <w:r w:rsidRPr="00917F98">
        <w:rPr>
          <w:spacing w:val="-13"/>
        </w:rPr>
        <w:t xml:space="preserve"> </w:t>
      </w:r>
      <w:r w:rsidRPr="00917F98">
        <w:t>принятия</w:t>
      </w:r>
      <w:r w:rsidRPr="00917F98">
        <w:rPr>
          <w:spacing w:val="-12"/>
        </w:rPr>
        <w:t xml:space="preserve"> </w:t>
      </w:r>
      <w:r w:rsidRPr="00917F98">
        <w:rPr>
          <w:spacing w:val="-1"/>
        </w:rPr>
        <w:t>решения,</w:t>
      </w:r>
      <w:r w:rsidRPr="00917F98">
        <w:rPr>
          <w:spacing w:val="-10"/>
        </w:rPr>
        <w:t xml:space="preserve"> </w:t>
      </w:r>
      <w:r w:rsidRPr="00917F98">
        <w:rPr>
          <w:spacing w:val="-1"/>
        </w:rPr>
        <w:t>указанного</w:t>
      </w:r>
      <w:r w:rsidRPr="00917F98">
        <w:rPr>
          <w:spacing w:val="-12"/>
        </w:rPr>
        <w:t xml:space="preserve"> </w:t>
      </w:r>
      <w:r w:rsidRPr="00917F98">
        <w:t>в</w:t>
      </w:r>
      <w:r w:rsidRPr="00917F98">
        <w:rPr>
          <w:spacing w:val="-4"/>
        </w:rPr>
        <w:t xml:space="preserve"> </w:t>
      </w:r>
      <w:hyperlink w:anchor="_bookmark12" w:history="1">
        <w:r w:rsidRPr="00917F98">
          <w:rPr>
            <w:color w:val="0000FF"/>
            <w:spacing w:val="-1"/>
            <w:u w:val="single" w:color="0000FF"/>
          </w:rPr>
          <w:t>части</w:t>
        </w:r>
        <w:r w:rsidRPr="00917F98">
          <w:rPr>
            <w:color w:val="0000FF"/>
            <w:spacing w:val="-11"/>
            <w:u w:val="single" w:color="0000FF"/>
          </w:rPr>
          <w:t xml:space="preserve"> </w:t>
        </w:r>
        <w:proofErr w:type="gramStart"/>
        <w:r w:rsidRPr="00917F98">
          <w:rPr>
            <w:color w:val="0000FF"/>
            <w:u w:val="single" w:color="0000FF"/>
          </w:rPr>
          <w:t>5.5.1</w:t>
        </w:r>
      </w:hyperlink>
      <w:r w:rsidRPr="00917F98">
        <w:rPr>
          <w:color w:val="0000FF"/>
          <w:u w:val="single" w:color="0000FF"/>
        </w:rPr>
        <w:t xml:space="preserve"> </w:t>
      </w:r>
      <w:r w:rsidRPr="00917F98">
        <w:rPr>
          <w:color w:val="0000FF"/>
          <w:spacing w:val="42"/>
        </w:rPr>
        <w:t xml:space="preserve"> </w:t>
      </w:r>
      <w:r w:rsidRPr="00917F98">
        <w:rPr>
          <w:spacing w:val="-1"/>
        </w:rPr>
        <w:t>настоящего</w:t>
      </w:r>
      <w:proofErr w:type="gramEnd"/>
      <w:r w:rsidRPr="00917F98">
        <w:rPr>
          <w:spacing w:val="26"/>
        </w:rPr>
        <w:t xml:space="preserve"> </w:t>
      </w:r>
      <w:r w:rsidRPr="00917F98">
        <w:rPr>
          <w:spacing w:val="-1"/>
        </w:rPr>
        <w:t>Административного</w:t>
      </w:r>
      <w:r w:rsidRPr="00917F98">
        <w:rPr>
          <w:spacing w:val="26"/>
        </w:rPr>
        <w:t xml:space="preserve"> </w:t>
      </w:r>
      <w:r w:rsidRPr="00917F98">
        <w:rPr>
          <w:spacing w:val="-1"/>
        </w:rPr>
        <w:t>регламента,</w:t>
      </w:r>
      <w:r w:rsidRPr="00917F98">
        <w:rPr>
          <w:spacing w:val="25"/>
        </w:rPr>
        <w:t xml:space="preserve"> </w:t>
      </w:r>
      <w:r w:rsidRPr="00917F98">
        <w:rPr>
          <w:spacing w:val="-1"/>
        </w:rPr>
        <w:t>заявителю</w:t>
      </w:r>
      <w:r w:rsidRPr="00917F98">
        <w:rPr>
          <w:spacing w:val="26"/>
        </w:rPr>
        <w:t xml:space="preserve"> </w:t>
      </w:r>
      <w:r w:rsidRPr="00917F98">
        <w:t>в</w:t>
      </w:r>
      <w:r w:rsidRPr="00917F98">
        <w:rPr>
          <w:spacing w:val="25"/>
        </w:rPr>
        <w:t xml:space="preserve"> </w:t>
      </w:r>
      <w:r w:rsidRPr="00917F98">
        <w:rPr>
          <w:spacing w:val="-1"/>
        </w:rPr>
        <w:t>письменной</w:t>
      </w:r>
      <w:r w:rsidRPr="00917F98">
        <w:rPr>
          <w:spacing w:val="27"/>
        </w:rPr>
        <w:t xml:space="preserve"> </w:t>
      </w:r>
      <w:r w:rsidRPr="00917F98">
        <w:rPr>
          <w:spacing w:val="1"/>
        </w:rPr>
        <w:t>форме</w:t>
      </w:r>
      <w:r w:rsidRPr="00917F98">
        <w:rPr>
          <w:spacing w:val="25"/>
        </w:rPr>
        <w:t xml:space="preserve"> </w:t>
      </w:r>
      <w:r w:rsidRPr="00917F98">
        <w:t>и</w:t>
      </w:r>
      <w:r w:rsidRPr="00917F98">
        <w:rPr>
          <w:spacing w:val="27"/>
        </w:rPr>
        <w:t xml:space="preserve"> </w:t>
      </w:r>
      <w:r w:rsidRPr="00917F98">
        <w:t>по</w:t>
      </w:r>
      <w:r w:rsidRPr="00917F98">
        <w:rPr>
          <w:spacing w:val="26"/>
        </w:rPr>
        <w:t xml:space="preserve"> </w:t>
      </w:r>
      <w:r w:rsidRPr="00917F98">
        <w:rPr>
          <w:spacing w:val="-1"/>
        </w:rPr>
        <w:t>желанию</w:t>
      </w:r>
      <w:r w:rsidRPr="00917F98">
        <w:rPr>
          <w:spacing w:val="95"/>
        </w:rPr>
        <w:t xml:space="preserve"> </w:t>
      </w:r>
      <w:r w:rsidRPr="00917F98">
        <w:rPr>
          <w:spacing w:val="-1"/>
        </w:rPr>
        <w:t>заявителя</w:t>
      </w:r>
      <w:r w:rsidRPr="00917F98">
        <w:rPr>
          <w:spacing w:val="16"/>
        </w:rPr>
        <w:t xml:space="preserve"> </w:t>
      </w:r>
      <w:r w:rsidRPr="00917F98">
        <w:t>в</w:t>
      </w:r>
      <w:r w:rsidRPr="00917F98">
        <w:rPr>
          <w:spacing w:val="16"/>
        </w:rPr>
        <w:t xml:space="preserve"> </w:t>
      </w:r>
      <w:r w:rsidRPr="00917F98">
        <w:t>электронной</w:t>
      </w:r>
      <w:r w:rsidRPr="00917F98">
        <w:rPr>
          <w:spacing w:val="17"/>
        </w:rPr>
        <w:t xml:space="preserve"> </w:t>
      </w:r>
      <w:r w:rsidRPr="00917F98">
        <w:t>форме</w:t>
      </w:r>
      <w:r w:rsidRPr="00917F98">
        <w:rPr>
          <w:spacing w:val="15"/>
        </w:rPr>
        <w:t xml:space="preserve"> </w:t>
      </w:r>
      <w:r w:rsidRPr="00917F98">
        <w:rPr>
          <w:spacing w:val="-1"/>
        </w:rPr>
        <w:t>направляется</w:t>
      </w:r>
      <w:r w:rsidRPr="00917F98">
        <w:rPr>
          <w:spacing w:val="16"/>
        </w:rPr>
        <w:t xml:space="preserve"> </w:t>
      </w:r>
      <w:r w:rsidRPr="00917F98">
        <w:rPr>
          <w:spacing w:val="-1"/>
        </w:rPr>
        <w:t>мотивированный</w:t>
      </w:r>
      <w:r w:rsidRPr="00917F98">
        <w:rPr>
          <w:spacing w:val="17"/>
        </w:rPr>
        <w:t xml:space="preserve"> </w:t>
      </w:r>
      <w:r w:rsidRPr="00917F98">
        <w:rPr>
          <w:spacing w:val="-1"/>
        </w:rPr>
        <w:t>ответ</w:t>
      </w:r>
      <w:r w:rsidRPr="00917F98">
        <w:rPr>
          <w:spacing w:val="17"/>
        </w:rPr>
        <w:t xml:space="preserve"> </w:t>
      </w:r>
      <w:r w:rsidRPr="00917F98">
        <w:t>о</w:t>
      </w:r>
      <w:r w:rsidRPr="00917F98">
        <w:rPr>
          <w:spacing w:val="16"/>
        </w:rPr>
        <w:t xml:space="preserve"> </w:t>
      </w:r>
      <w:r w:rsidRPr="00917F98">
        <w:t>результатах</w:t>
      </w:r>
      <w:r w:rsidRPr="00917F98">
        <w:rPr>
          <w:spacing w:val="65"/>
        </w:rPr>
        <w:t xml:space="preserve"> </w:t>
      </w:r>
      <w:r w:rsidRPr="00917F98">
        <w:rPr>
          <w:spacing w:val="-1"/>
        </w:rPr>
        <w:t>рассмотрения</w:t>
      </w:r>
      <w:r w:rsidRPr="00917F98">
        <w:t xml:space="preserve"> </w:t>
      </w:r>
      <w:r w:rsidRPr="00917F98">
        <w:rPr>
          <w:spacing w:val="-1"/>
        </w:rPr>
        <w:t>жалобы.</w:t>
      </w:r>
    </w:p>
    <w:p w14:paraId="3FB91167" w14:textId="77777777" w:rsidR="00403711" w:rsidRPr="00917F98" w:rsidRDefault="00403711" w:rsidP="0025545D">
      <w:pPr>
        <w:numPr>
          <w:ilvl w:val="2"/>
          <w:numId w:val="211"/>
        </w:numPr>
        <w:tabs>
          <w:tab w:val="left" w:pos="1518"/>
        </w:tabs>
        <w:autoSpaceDE/>
        <w:autoSpaceDN/>
        <w:adjustRightInd/>
        <w:spacing w:before="48" w:line="277" w:lineRule="auto"/>
        <w:ind w:left="122" w:right="117" w:firstLine="0"/>
        <w:jc w:val="both"/>
      </w:pPr>
      <w:r w:rsidRPr="00917F98">
        <w:t>В</w:t>
      </w:r>
      <w:r w:rsidRPr="00917F98">
        <w:rPr>
          <w:spacing w:val="26"/>
        </w:rPr>
        <w:t xml:space="preserve"> </w:t>
      </w:r>
      <w:r w:rsidRPr="00917F98">
        <w:rPr>
          <w:spacing w:val="-1"/>
        </w:rPr>
        <w:t>случае</w:t>
      </w:r>
      <w:r w:rsidRPr="00917F98">
        <w:rPr>
          <w:spacing w:val="30"/>
        </w:rPr>
        <w:t xml:space="preserve"> </w:t>
      </w:r>
      <w:r w:rsidRPr="00917F98">
        <w:rPr>
          <w:spacing w:val="-1"/>
        </w:rPr>
        <w:t>установления</w:t>
      </w:r>
      <w:r w:rsidRPr="00917F98">
        <w:rPr>
          <w:spacing w:val="28"/>
        </w:rPr>
        <w:t xml:space="preserve"> </w:t>
      </w:r>
      <w:r w:rsidRPr="00917F98">
        <w:t>в</w:t>
      </w:r>
      <w:r w:rsidRPr="00917F98">
        <w:rPr>
          <w:spacing w:val="28"/>
        </w:rPr>
        <w:t xml:space="preserve"> </w:t>
      </w:r>
      <w:r w:rsidRPr="00917F98">
        <w:t>ходе</w:t>
      </w:r>
      <w:r w:rsidRPr="00917F98">
        <w:rPr>
          <w:spacing w:val="25"/>
        </w:rPr>
        <w:t xml:space="preserve"> </w:t>
      </w:r>
      <w:r w:rsidRPr="00917F98">
        <w:t>или</w:t>
      </w:r>
      <w:r w:rsidRPr="00917F98">
        <w:rPr>
          <w:spacing w:val="27"/>
        </w:rPr>
        <w:t xml:space="preserve"> </w:t>
      </w:r>
      <w:r w:rsidRPr="00917F98">
        <w:t>по</w:t>
      </w:r>
      <w:r w:rsidRPr="00917F98">
        <w:rPr>
          <w:spacing w:val="28"/>
        </w:rPr>
        <w:t xml:space="preserve"> </w:t>
      </w:r>
      <w:r w:rsidRPr="00917F98">
        <w:rPr>
          <w:spacing w:val="-1"/>
        </w:rPr>
        <w:t>результатам</w:t>
      </w:r>
      <w:r w:rsidRPr="00917F98">
        <w:rPr>
          <w:spacing w:val="27"/>
        </w:rPr>
        <w:t xml:space="preserve"> </w:t>
      </w:r>
      <w:r w:rsidRPr="00917F98">
        <w:rPr>
          <w:spacing w:val="-1"/>
        </w:rPr>
        <w:t>рассмотрения</w:t>
      </w:r>
      <w:r w:rsidRPr="00917F98">
        <w:rPr>
          <w:spacing w:val="28"/>
        </w:rPr>
        <w:t xml:space="preserve"> </w:t>
      </w:r>
      <w:r w:rsidRPr="00917F98">
        <w:rPr>
          <w:spacing w:val="-1"/>
        </w:rPr>
        <w:t>жалобы</w:t>
      </w:r>
      <w:r w:rsidRPr="00917F98">
        <w:rPr>
          <w:spacing w:val="57"/>
        </w:rPr>
        <w:t xml:space="preserve"> </w:t>
      </w:r>
      <w:r w:rsidRPr="00917F98">
        <w:rPr>
          <w:spacing w:val="-1"/>
        </w:rPr>
        <w:lastRenderedPageBreak/>
        <w:t>признаков</w:t>
      </w:r>
      <w:r w:rsidRPr="00917F98">
        <w:rPr>
          <w:spacing w:val="-3"/>
        </w:rPr>
        <w:t xml:space="preserve"> </w:t>
      </w:r>
      <w:r w:rsidRPr="00917F98">
        <w:rPr>
          <w:spacing w:val="-1"/>
        </w:rPr>
        <w:t>состава</w:t>
      </w:r>
      <w:r w:rsidRPr="00917F98">
        <w:rPr>
          <w:spacing w:val="-4"/>
        </w:rPr>
        <w:t xml:space="preserve"> </w:t>
      </w:r>
      <w:r w:rsidRPr="00917F98">
        <w:rPr>
          <w:spacing w:val="-1"/>
        </w:rPr>
        <w:t>административного</w:t>
      </w:r>
      <w:r w:rsidRPr="00917F98">
        <w:rPr>
          <w:spacing w:val="-3"/>
        </w:rPr>
        <w:t xml:space="preserve"> </w:t>
      </w:r>
      <w:r w:rsidRPr="00917F98">
        <w:rPr>
          <w:spacing w:val="-1"/>
        </w:rPr>
        <w:t>правонарушения</w:t>
      </w:r>
      <w:r w:rsidRPr="00917F98">
        <w:rPr>
          <w:spacing w:val="-3"/>
        </w:rPr>
        <w:t xml:space="preserve"> </w:t>
      </w:r>
      <w:r w:rsidRPr="00917F98">
        <w:t>или</w:t>
      </w:r>
      <w:r w:rsidRPr="00917F98">
        <w:rPr>
          <w:spacing w:val="-4"/>
        </w:rPr>
        <w:t xml:space="preserve"> </w:t>
      </w:r>
      <w:r w:rsidRPr="00917F98">
        <w:rPr>
          <w:spacing w:val="-1"/>
        </w:rPr>
        <w:t>преступления</w:t>
      </w:r>
      <w:r w:rsidRPr="00917F98">
        <w:rPr>
          <w:spacing w:val="-5"/>
        </w:rPr>
        <w:t xml:space="preserve"> </w:t>
      </w:r>
      <w:r w:rsidRPr="00917F98">
        <w:t>должностное</w:t>
      </w:r>
      <w:r w:rsidRPr="00917F98">
        <w:rPr>
          <w:spacing w:val="-6"/>
        </w:rPr>
        <w:t xml:space="preserve"> </w:t>
      </w:r>
      <w:r w:rsidRPr="00917F98">
        <w:t>лицо,</w:t>
      </w:r>
      <w:r w:rsidRPr="00917F98">
        <w:rPr>
          <w:spacing w:val="85"/>
        </w:rPr>
        <w:t xml:space="preserve"> </w:t>
      </w:r>
      <w:r w:rsidRPr="00917F98">
        <w:rPr>
          <w:spacing w:val="-1"/>
        </w:rPr>
        <w:t>работник,</w:t>
      </w:r>
      <w:r w:rsidRPr="00917F98">
        <w:rPr>
          <w:spacing w:val="11"/>
        </w:rPr>
        <w:t xml:space="preserve"> </w:t>
      </w:r>
      <w:r w:rsidRPr="00917F98">
        <w:rPr>
          <w:spacing w:val="-1"/>
        </w:rPr>
        <w:t>наделенные</w:t>
      </w:r>
      <w:r w:rsidRPr="00917F98">
        <w:rPr>
          <w:spacing w:val="12"/>
        </w:rPr>
        <w:t xml:space="preserve"> </w:t>
      </w:r>
      <w:r w:rsidRPr="00917F98">
        <w:rPr>
          <w:spacing w:val="-1"/>
        </w:rPr>
        <w:t>полномочиями</w:t>
      </w:r>
      <w:r w:rsidRPr="00917F98">
        <w:rPr>
          <w:spacing w:val="12"/>
        </w:rPr>
        <w:t xml:space="preserve"> </w:t>
      </w:r>
      <w:r w:rsidRPr="00917F98">
        <w:t>по</w:t>
      </w:r>
      <w:r w:rsidRPr="00917F98">
        <w:rPr>
          <w:spacing w:val="14"/>
        </w:rPr>
        <w:t xml:space="preserve"> </w:t>
      </w:r>
      <w:r w:rsidRPr="00917F98">
        <w:rPr>
          <w:spacing w:val="-1"/>
        </w:rPr>
        <w:t>рассмотрению</w:t>
      </w:r>
      <w:r w:rsidRPr="00917F98">
        <w:rPr>
          <w:spacing w:val="14"/>
        </w:rPr>
        <w:t xml:space="preserve"> </w:t>
      </w:r>
      <w:r w:rsidRPr="00917F98">
        <w:rPr>
          <w:spacing w:val="-1"/>
        </w:rPr>
        <w:t>жалоб</w:t>
      </w:r>
      <w:r w:rsidRPr="00917F98">
        <w:rPr>
          <w:spacing w:val="14"/>
        </w:rPr>
        <w:t xml:space="preserve"> </w:t>
      </w:r>
      <w:r w:rsidRPr="00917F98">
        <w:t>в</w:t>
      </w:r>
      <w:r w:rsidRPr="00917F98">
        <w:rPr>
          <w:spacing w:val="13"/>
        </w:rPr>
        <w:t xml:space="preserve"> </w:t>
      </w:r>
      <w:r w:rsidRPr="00917F98">
        <w:rPr>
          <w:spacing w:val="-1"/>
        </w:rPr>
        <w:t>соответствии</w:t>
      </w:r>
      <w:r w:rsidRPr="00917F98">
        <w:rPr>
          <w:spacing w:val="15"/>
        </w:rPr>
        <w:t xml:space="preserve"> </w:t>
      </w:r>
      <w:r w:rsidRPr="00917F98">
        <w:t>с</w:t>
      </w:r>
      <w:r w:rsidRPr="00917F98">
        <w:rPr>
          <w:spacing w:val="21"/>
        </w:rPr>
        <w:t xml:space="preserve"> </w:t>
      </w:r>
      <w:hyperlink w:anchor="_bookmark11" w:history="1">
        <w:r w:rsidRPr="00917F98">
          <w:rPr>
            <w:color w:val="0000FF"/>
            <w:spacing w:val="-1"/>
            <w:u w:val="single" w:color="0000FF"/>
          </w:rPr>
          <w:t>часть</w:t>
        </w:r>
        <w:r w:rsidRPr="00917F98">
          <w:rPr>
            <w:color w:val="0000FF"/>
            <w:spacing w:val="-59"/>
            <w:u w:val="single" w:color="0000FF"/>
          </w:rPr>
          <w:t xml:space="preserve"> </w:t>
        </w:r>
        <w:r w:rsidRPr="00917F98">
          <w:rPr>
            <w:color w:val="0000FF"/>
            <w:u w:val="single" w:color="0000FF"/>
          </w:rPr>
          <w:t>ю</w:t>
        </w:r>
        <w:r w:rsidRPr="00917F98">
          <w:rPr>
            <w:color w:val="0000FF"/>
            <w:spacing w:val="14"/>
            <w:u w:val="single" w:color="0000FF"/>
          </w:rPr>
          <w:t xml:space="preserve"> </w:t>
        </w:r>
        <w:r w:rsidRPr="00917F98">
          <w:rPr>
            <w:color w:val="0000FF"/>
            <w:u w:val="single" w:color="0000FF"/>
          </w:rPr>
          <w:t>5.3.2</w:t>
        </w:r>
      </w:hyperlink>
      <w:r w:rsidRPr="00917F98">
        <w:rPr>
          <w:color w:val="0000FF"/>
          <w:u w:val="single" w:color="0000FF"/>
        </w:rPr>
        <w:t xml:space="preserve"> </w:t>
      </w:r>
      <w:r w:rsidRPr="00917F98">
        <w:rPr>
          <w:spacing w:val="-1"/>
        </w:rPr>
        <w:t>настоящего</w:t>
      </w:r>
      <w:r w:rsidRPr="00917F98">
        <w:t xml:space="preserve">  </w:t>
      </w:r>
      <w:r w:rsidRPr="00917F98">
        <w:rPr>
          <w:spacing w:val="16"/>
        </w:rPr>
        <w:t xml:space="preserve"> </w:t>
      </w:r>
      <w:r w:rsidRPr="00917F98">
        <w:rPr>
          <w:spacing w:val="-1"/>
        </w:rPr>
        <w:t>Административного</w:t>
      </w:r>
      <w:r w:rsidRPr="00917F98">
        <w:t xml:space="preserve">  </w:t>
      </w:r>
      <w:r w:rsidRPr="00917F98">
        <w:rPr>
          <w:spacing w:val="16"/>
        </w:rPr>
        <w:t xml:space="preserve"> </w:t>
      </w:r>
      <w:proofErr w:type="gramStart"/>
      <w:r w:rsidRPr="00917F98">
        <w:rPr>
          <w:spacing w:val="-1"/>
        </w:rPr>
        <w:t>регламента,</w:t>
      </w:r>
      <w:r w:rsidRPr="00917F98">
        <w:t xml:space="preserve">  </w:t>
      </w:r>
      <w:r w:rsidRPr="00917F98">
        <w:rPr>
          <w:spacing w:val="18"/>
        </w:rPr>
        <w:t xml:space="preserve"> </w:t>
      </w:r>
      <w:proofErr w:type="gramEnd"/>
      <w:r w:rsidRPr="00917F98">
        <w:rPr>
          <w:spacing w:val="-1"/>
        </w:rPr>
        <w:t>незамедлительно</w:t>
      </w:r>
      <w:r w:rsidRPr="00917F98">
        <w:t xml:space="preserve">  </w:t>
      </w:r>
      <w:r w:rsidRPr="00917F98">
        <w:rPr>
          <w:spacing w:val="16"/>
        </w:rPr>
        <w:t xml:space="preserve"> </w:t>
      </w:r>
      <w:r w:rsidRPr="00917F98">
        <w:rPr>
          <w:spacing w:val="-1"/>
        </w:rPr>
        <w:t>направляют</w:t>
      </w:r>
      <w:r w:rsidRPr="00917F98">
        <w:t xml:space="preserve">  </w:t>
      </w:r>
      <w:r w:rsidRPr="00917F98">
        <w:rPr>
          <w:spacing w:val="17"/>
        </w:rPr>
        <w:t xml:space="preserve"> </w:t>
      </w:r>
      <w:r w:rsidRPr="00917F98">
        <w:rPr>
          <w:spacing w:val="-1"/>
        </w:rPr>
        <w:t>имеющиеся</w:t>
      </w:r>
      <w:r w:rsidRPr="00917F98">
        <w:rPr>
          <w:spacing w:val="105"/>
        </w:rPr>
        <w:t xml:space="preserve"> </w:t>
      </w:r>
      <w:r w:rsidRPr="00917F98">
        <w:rPr>
          <w:spacing w:val="-1"/>
        </w:rPr>
        <w:t>материалы</w:t>
      </w:r>
      <w:r w:rsidRPr="00917F98">
        <w:t xml:space="preserve"> в</w:t>
      </w:r>
      <w:r w:rsidRPr="00917F98">
        <w:rPr>
          <w:spacing w:val="-1"/>
        </w:rPr>
        <w:t xml:space="preserve"> органы</w:t>
      </w:r>
      <w:r w:rsidRPr="00917F98">
        <w:t xml:space="preserve"> </w:t>
      </w:r>
      <w:r w:rsidRPr="00917F98">
        <w:rPr>
          <w:spacing w:val="-1"/>
        </w:rPr>
        <w:t>прокуратуры.</w:t>
      </w:r>
    </w:p>
    <w:p w14:paraId="39DD7EB9" w14:textId="77777777" w:rsidR="00403711" w:rsidRPr="00917F98" w:rsidRDefault="00403711" w:rsidP="0025545D">
      <w:pPr>
        <w:numPr>
          <w:ilvl w:val="2"/>
          <w:numId w:val="211"/>
        </w:numPr>
        <w:tabs>
          <w:tab w:val="left" w:pos="1538"/>
        </w:tabs>
        <w:autoSpaceDE/>
        <w:autoSpaceDN/>
        <w:adjustRightInd/>
        <w:spacing w:line="276" w:lineRule="auto"/>
        <w:ind w:left="122" w:right="123" w:firstLine="708"/>
        <w:jc w:val="both"/>
      </w:pPr>
      <w:r w:rsidRPr="00917F98">
        <w:t>Споры,</w:t>
      </w:r>
      <w:r w:rsidRPr="00917F98">
        <w:rPr>
          <w:spacing w:val="1"/>
        </w:rPr>
        <w:t xml:space="preserve"> </w:t>
      </w:r>
      <w:r w:rsidRPr="00917F98">
        <w:rPr>
          <w:spacing w:val="-1"/>
        </w:rPr>
        <w:t>связанные</w:t>
      </w:r>
      <w:r w:rsidRPr="00917F98">
        <w:t xml:space="preserve"> с</w:t>
      </w:r>
      <w:r w:rsidRPr="00917F98">
        <w:rPr>
          <w:spacing w:val="3"/>
        </w:rPr>
        <w:t xml:space="preserve"> </w:t>
      </w:r>
      <w:r w:rsidRPr="00917F98">
        <w:rPr>
          <w:spacing w:val="-1"/>
        </w:rPr>
        <w:t>решениями</w:t>
      </w:r>
      <w:r w:rsidRPr="00917F98">
        <w:t xml:space="preserve"> и</w:t>
      </w:r>
      <w:r w:rsidRPr="00917F98">
        <w:rPr>
          <w:spacing w:val="3"/>
        </w:rPr>
        <w:t xml:space="preserve"> </w:t>
      </w:r>
      <w:r w:rsidRPr="00917F98">
        <w:rPr>
          <w:spacing w:val="-1"/>
        </w:rPr>
        <w:t>действиями</w:t>
      </w:r>
      <w:r w:rsidRPr="00917F98">
        <w:t xml:space="preserve"> </w:t>
      </w:r>
      <w:r w:rsidRPr="00917F98">
        <w:rPr>
          <w:spacing w:val="-1"/>
        </w:rPr>
        <w:t>(бездействием)</w:t>
      </w:r>
      <w:r w:rsidRPr="00917F98">
        <w:rPr>
          <w:spacing w:val="1"/>
        </w:rPr>
        <w:t xml:space="preserve"> </w:t>
      </w:r>
      <w:r w:rsidRPr="00917F98">
        <w:t>должностных</w:t>
      </w:r>
      <w:r w:rsidRPr="00917F98">
        <w:rPr>
          <w:spacing w:val="1"/>
        </w:rPr>
        <w:t xml:space="preserve"> </w:t>
      </w:r>
      <w:r w:rsidRPr="00917F98">
        <w:rPr>
          <w:spacing w:val="-1"/>
        </w:rPr>
        <w:t>лиц</w:t>
      </w:r>
      <w:r w:rsidRPr="00917F98">
        <w:rPr>
          <w:spacing w:val="55"/>
        </w:rPr>
        <w:t xml:space="preserve"> </w:t>
      </w:r>
      <w:r w:rsidRPr="00917F98">
        <w:rPr>
          <w:spacing w:val="-1"/>
        </w:rPr>
        <w:t>органа,</w:t>
      </w:r>
      <w:r w:rsidRPr="00917F98">
        <w:rPr>
          <w:spacing w:val="9"/>
        </w:rPr>
        <w:t xml:space="preserve"> </w:t>
      </w:r>
      <w:r w:rsidRPr="00917F98">
        <w:rPr>
          <w:spacing w:val="-1"/>
        </w:rPr>
        <w:t>предоставляющего</w:t>
      </w:r>
      <w:r w:rsidRPr="00917F98">
        <w:rPr>
          <w:spacing w:val="9"/>
        </w:rPr>
        <w:t xml:space="preserve"> </w:t>
      </w:r>
      <w:r w:rsidRPr="00917F98">
        <w:rPr>
          <w:spacing w:val="-1"/>
        </w:rPr>
        <w:t>муниципальную</w:t>
      </w:r>
      <w:r w:rsidRPr="00917F98">
        <w:rPr>
          <w:spacing w:val="12"/>
        </w:rPr>
        <w:t xml:space="preserve"> </w:t>
      </w:r>
      <w:r w:rsidRPr="00917F98">
        <w:rPr>
          <w:spacing w:val="-1"/>
        </w:rPr>
        <w:t>услугу,</w:t>
      </w:r>
      <w:r w:rsidRPr="00917F98">
        <w:rPr>
          <w:spacing w:val="9"/>
        </w:rPr>
        <w:t xml:space="preserve"> </w:t>
      </w:r>
      <w:r w:rsidRPr="00917F98">
        <w:rPr>
          <w:spacing w:val="-1"/>
        </w:rPr>
        <w:t>осуществляемыми</w:t>
      </w:r>
      <w:r w:rsidRPr="00917F98">
        <w:rPr>
          <w:spacing w:val="10"/>
        </w:rPr>
        <w:t xml:space="preserve"> </w:t>
      </w:r>
      <w:r w:rsidRPr="00917F98">
        <w:rPr>
          <w:spacing w:val="-1"/>
        </w:rPr>
        <w:t>(принимаемыми)</w:t>
      </w:r>
      <w:r w:rsidRPr="00917F98">
        <w:rPr>
          <w:spacing w:val="8"/>
        </w:rPr>
        <w:t xml:space="preserve"> </w:t>
      </w:r>
      <w:r w:rsidRPr="00917F98">
        <w:t>в</w:t>
      </w:r>
      <w:r w:rsidRPr="00917F98">
        <w:rPr>
          <w:spacing w:val="79"/>
        </w:rPr>
        <w:t xml:space="preserve"> </w:t>
      </w:r>
      <w:r w:rsidRPr="00917F98">
        <w:t>ходе</w:t>
      </w:r>
      <w:r w:rsidRPr="00917F98">
        <w:rPr>
          <w:spacing w:val="13"/>
        </w:rPr>
        <w:t xml:space="preserve"> </w:t>
      </w:r>
      <w:r w:rsidRPr="00917F98">
        <w:rPr>
          <w:spacing w:val="-1"/>
        </w:rPr>
        <w:t>исполнения</w:t>
      </w:r>
      <w:r w:rsidRPr="00917F98">
        <w:rPr>
          <w:spacing w:val="14"/>
        </w:rPr>
        <w:t xml:space="preserve"> </w:t>
      </w:r>
      <w:r w:rsidRPr="00917F98">
        <w:rPr>
          <w:spacing w:val="-1"/>
        </w:rPr>
        <w:t>муниципальной</w:t>
      </w:r>
      <w:r w:rsidRPr="00917F98">
        <w:rPr>
          <w:spacing w:val="17"/>
        </w:rPr>
        <w:t xml:space="preserve"> </w:t>
      </w:r>
      <w:r w:rsidRPr="00917F98">
        <w:rPr>
          <w:spacing w:val="-2"/>
        </w:rPr>
        <w:t>услуги,</w:t>
      </w:r>
      <w:r w:rsidRPr="00917F98">
        <w:rPr>
          <w:spacing w:val="14"/>
        </w:rPr>
        <w:t xml:space="preserve"> </w:t>
      </w:r>
      <w:r w:rsidRPr="00917F98">
        <w:rPr>
          <w:spacing w:val="-1"/>
        </w:rPr>
        <w:t>разрешаются</w:t>
      </w:r>
      <w:r w:rsidRPr="00917F98">
        <w:rPr>
          <w:spacing w:val="13"/>
        </w:rPr>
        <w:t xml:space="preserve"> </w:t>
      </w:r>
      <w:r w:rsidRPr="00917F98">
        <w:t>в</w:t>
      </w:r>
      <w:r w:rsidRPr="00917F98">
        <w:rPr>
          <w:spacing w:val="15"/>
        </w:rPr>
        <w:t xml:space="preserve"> </w:t>
      </w:r>
      <w:r w:rsidRPr="00917F98">
        <w:rPr>
          <w:spacing w:val="-1"/>
        </w:rPr>
        <w:t>судебном</w:t>
      </w:r>
      <w:r w:rsidRPr="00917F98">
        <w:rPr>
          <w:spacing w:val="13"/>
        </w:rPr>
        <w:t xml:space="preserve"> </w:t>
      </w:r>
      <w:r w:rsidRPr="00917F98">
        <w:t>порядке</w:t>
      </w:r>
      <w:r w:rsidRPr="00917F98">
        <w:rPr>
          <w:spacing w:val="13"/>
        </w:rPr>
        <w:t xml:space="preserve"> </w:t>
      </w:r>
      <w:r w:rsidRPr="00917F98">
        <w:t>в</w:t>
      </w:r>
      <w:r w:rsidRPr="00917F98">
        <w:rPr>
          <w:spacing w:val="13"/>
        </w:rPr>
        <w:t xml:space="preserve"> </w:t>
      </w:r>
      <w:r w:rsidRPr="00917F98">
        <w:t>соответствии</w:t>
      </w:r>
      <w:r w:rsidRPr="00917F98">
        <w:rPr>
          <w:spacing w:val="15"/>
        </w:rPr>
        <w:t xml:space="preserve"> </w:t>
      </w:r>
      <w:r w:rsidRPr="00917F98">
        <w:t>с</w:t>
      </w:r>
      <w:r w:rsidRPr="00917F98">
        <w:rPr>
          <w:spacing w:val="72"/>
        </w:rPr>
        <w:t xml:space="preserve"> </w:t>
      </w:r>
      <w:r w:rsidRPr="00917F98">
        <w:rPr>
          <w:spacing w:val="-1"/>
        </w:rPr>
        <w:t>законодательством</w:t>
      </w:r>
      <w:r w:rsidRPr="00917F98">
        <w:t xml:space="preserve"> </w:t>
      </w:r>
      <w:r w:rsidRPr="00917F98">
        <w:rPr>
          <w:spacing w:val="-1"/>
        </w:rPr>
        <w:t>Российской</w:t>
      </w:r>
      <w:r w:rsidRPr="00917F98">
        <w:t xml:space="preserve"> Федерации.</w:t>
      </w:r>
    </w:p>
    <w:p w14:paraId="0153650A" w14:textId="77777777" w:rsidR="00403711" w:rsidRPr="00917F98" w:rsidRDefault="00403711" w:rsidP="0025545D">
      <w:pPr>
        <w:numPr>
          <w:ilvl w:val="2"/>
          <w:numId w:val="211"/>
        </w:numPr>
        <w:tabs>
          <w:tab w:val="left" w:pos="1538"/>
        </w:tabs>
        <w:autoSpaceDE/>
        <w:autoSpaceDN/>
        <w:adjustRightInd/>
        <w:spacing w:line="275" w:lineRule="auto"/>
        <w:ind w:left="122" w:right="119" w:firstLine="708"/>
        <w:jc w:val="both"/>
      </w:pPr>
      <w:r w:rsidRPr="00917F98">
        <w:t>Сроки</w:t>
      </w:r>
      <w:r w:rsidRPr="00917F98">
        <w:rPr>
          <w:spacing w:val="58"/>
        </w:rPr>
        <w:t xml:space="preserve"> </w:t>
      </w:r>
      <w:r w:rsidRPr="00917F98">
        <w:rPr>
          <w:spacing w:val="-1"/>
        </w:rPr>
        <w:t>обжалования,</w:t>
      </w:r>
      <w:r w:rsidRPr="00917F98">
        <w:rPr>
          <w:spacing w:val="54"/>
        </w:rPr>
        <w:t xml:space="preserve"> </w:t>
      </w:r>
      <w:r w:rsidRPr="00917F98">
        <w:rPr>
          <w:spacing w:val="-1"/>
        </w:rPr>
        <w:t>правила</w:t>
      </w:r>
      <w:r w:rsidRPr="00917F98">
        <w:rPr>
          <w:spacing w:val="56"/>
        </w:rPr>
        <w:t xml:space="preserve"> </w:t>
      </w:r>
      <w:r w:rsidRPr="00917F98">
        <w:rPr>
          <w:spacing w:val="-1"/>
        </w:rPr>
        <w:t>подведомственности</w:t>
      </w:r>
      <w:r w:rsidRPr="00917F98">
        <w:rPr>
          <w:spacing w:val="59"/>
        </w:rPr>
        <w:t xml:space="preserve"> </w:t>
      </w:r>
      <w:r w:rsidRPr="00917F98">
        <w:t>и</w:t>
      </w:r>
      <w:r w:rsidRPr="00917F98">
        <w:rPr>
          <w:spacing w:val="55"/>
        </w:rPr>
        <w:t xml:space="preserve"> </w:t>
      </w:r>
      <w:r w:rsidRPr="00917F98">
        <w:rPr>
          <w:spacing w:val="-1"/>
        </w:rPr>
        <w:t>подсудности</w:t>
      </w:r>
      <w:r w:rsidRPr="00917F98">
        <w:rPr>
          <w:spacing w:val="63"/>
        </w:rPr>
        <w:t xml:space="preserve"> </w:t>
      </w:r>
      <w:r w:rsidRPr="00917F98">
        <w:rPr>
          <w:spacing w:val="-1"/>
        </w:rPr>
        <w:t>устанавливаются</w:t>
      </w:r>
      <w:r w:rsidRPr="00917F98">
        <w:rPr>
          <w:spacing w:val="45"/>
        </w:rPr>
        <w:t xml:space="preserve"> </w:t>
      </w:r>
      <w:r w:rsidRPr="00917F98">
        <w:rPr>
          <w:spacing w:val="-1"/>
        </w:rPr>
        <w:t>Гражданским</w:t>
      </w:r>
      <w:r w:rsidRPr="00917F98">
        <w:rPr>
          <w:spacing w:val="44"/>
        </w:rPr>
        <w:t xml:space="preserve"> </w:t>
      </w:r>
      <w:r w:rsidRPr="00917F98">
        <w:rPr>
          <w:spacing w:val="-1"/>
        </w:rPr>
        <w:t>процессуальным</w:t>
      </w:r>
      <w:r w:rsidRPr="00917F98">
        <w:rPr>
          <w:spacing w:val="49"/>
        </w:rPr>
        <w:t xml:space="preserve"> </w:t>
      </w:r>
      <w:hyperlink r:id="rId222">
        <w:r w:rsidRPr="00917F98">
          <w:rPr>
            <w:spacing w:val="-1"/>
          </w:rPr>
          <w:t>кодексом</w:t>
        </w:r>
      </w:hyperlink>
      <w:r w:rsidRPr="00917F98">
        <w:rPr>
          <w:spacing w:val="45"/>
        </w:rPr>
        <w:t xml:space="preserve"> </w:t>
      </w:r>
      <w:r w:rsidRPr="00917F98">
        <w:rPr>
          <w:spacing w:val="-1"/>
        </w:rPr>
        <w:t>Российской</w:t>
      </w:r>
      <w:r w:rsidRPr="00917F98">
        <w:rPr>
          <w:spacing w:val="46"/>
        </w:rPr>
        <w:t xml:space="preserve"> </w:t>
      </w:r>
      <w:r w:rsidRPr="00917F98">
        <w:rPr>
          <w:spacing w:val="-1"/>
        </w:rPr>
        <w:t>Федерации,</w:t>
      </w:r>
      <w:r w:rsidRPr="00917F98">
        <w:rPr>
          <w:spacing w:val="93"/>
        </w:rPr>
        <w:t xml:space="preserve"> </w:t>
      </w:r>
      <w:r w:rsidRPr="00917F98">
        <w:t>Арбитражным</w:t>
      </w:r>
      <w:r w:rsidRPr="00917F98">
        <w:rPr>
          <w:spacing w:val="-2"/>
        </w:rPr>
        <w:t xml:space="preserve"> </w:t>
      </w:r>
      <w:r w:rsidRPr="00917F98">
        <w:rPr>
          <w:spacing w:val="-1"/>
        </w:rPr>
        <w:t>процессуальным</w:t>
      </w:r>
      <w:r w:rsidRPr="00917F98">
        <w:t xml:space="preserve"> </w:t>
      </w:r>
      <w:hyperlink r:id="rId223">
        <w:r w:rsidRPr="00917F98">
          <w:rPr>
            <w:spacing w:val="-1"/>
          </w:rPr>
          <w:t>кодексом</w:t>
        </w:r>
      </w:hyperlink>
      <w:r w:rsidRPr="00917F98">
        <w:t xml:space="preserve"> </w:t>
      </w:r>
      <w:r w:rsidRPr="00917F98">
        <w:rPr>
          <w:spacing w:val="-1"/>
        </w:rPr>
        <w:t>Российской</w:t>
      </w:r>
      <w:r w:rsidRPr="00917F98">
        <w:t xml:space="preserve"> </w:t>
      </w:r>
      <w:r w:rsidRPr="00917F98">
        <w:rPr>
          <w:spacing w:val="-1"/>
        </w:rPr>
        <w:t>Федерации.</w:t>
      </w:r>
    </w:p>
    <w:p w14:paraId="7757DE56" w14:textId="77777777" w:rsidR="00403711" w:rsidRPr="00917F98" w:rsidRDefault="00403711" w:rsidP="00403711"/>
    <w:p w14:paraId="00F981CF" w14:textId="77777777" w:rsidR="00403711" w:rsidRPr="00917F98" w:rsidRDefault="00403711" w:rsidP="00403711"/>
    <w:p w14:paraId="7EF584E3" w14:textId="77777777" w:rsidR="00403711" w:rsidRPr="00917F98" w:rsidRDefault="00403711" w:rsidP="00403711"/>
    <w:p w14:paraId="2BF7FC7E" w14:textId="77777777" w:rsidR="00403711" w:rsidRPr="00917F98" w:rsidRDefault="00403711" w:rsidP="00403711"/>
    <w:p w14:paraId="639E2EBC" w14:textId="77777777" w:rsidR="00403711" w:rsidRPr="00917F98" w:rsidRDefault="00403711" w:rsidP="00403711">
      <w:pPr>
        <w:spacing w:before="213" w:line="515" w:lineRule="auto"/>
        <w:ind w:left="4318" w:right="51" w:firstLine="139"/>
        <w:jc w:val="both"/>
      </w:pPr>
      <w:r w:rsidRPr="00917F98">
        <w:rPr>
          <w:noProof/>
        </w:rPr>
        <mc:AlternateContent>
          <mc:Choice Requires="wpg">
            <w:drawing>
              <wp:anchor distT="0" distB="0" distL="114300" distR="114300" simplePos="0" relativeHeight="251706368" behindDoc="1" locked="0" layoutInCell="1" allowOverlap="1" wp14:anchorId="47DA96C1" wp14:editId="27D63438">
                <wp:simplePos x="0" y="0"/>
                <wp:positionH relativeFrom="page">
                  <wp:posOffset>3745230</wp:posOffset>
                </wp:positionH>
                <wp:positionV relativeFrom="paragraph">
                  <wp:posOffset>859155</wp:posOffset>
                </wp:positionV>
                <wp:extent cx="3352800" cy="1270"/>
                <wp:effectExtent l="11430" t="8255" r="7620" b="9525"/>
                <wp:wrapNone/>
                <wp:docPr id="29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270"/>
                          <a:chOff x="5898" y="1353"/>
                          <a:chExt cx="5280" cy="2"/>
                        </a:xfrm>
                      </wpg:grpSpPr>
                      <wps:wsp>
                        <wps:cNvPr id="300" name="Freeform 145"/>
                        <wps:cNvSpPr>
                          <a:spLocks/>
                        </wps:cNvSpPr>
                        <wps:spPr bwMode="auto">
                          <a:xfrm>
                            <a:off x="5898" y="1353"/>
                            <a:ext cx="5280" cy="2"/>
                          </a:xfrm>
                          <a:custGeom>
                            <a:avLst/>
                            <a:gdLst>
                              <a:gd name="T0" fmla="+- 0 5898 5898"/>
                              <a:gd name="T1" fmla="*/ T0 w 5280"/>
                              <a:gd name="T2" fmla="+- 0 11178 5898"/>
                              <a:gd name="T3" fmla="*/ T2 w 5280"/>
                            </a:gdLst>
                            <a:ahLst/>
                            <a:cxnLst>
                              <a:cxn ang="0">
                                <a:pos x="T1" y="0"/>
                              </a:cxn>
                              <a:cxn ang="0">
                                <a:pos x="T3" y="0"/>
                              </a:cxn>
                            </a:cxnLst>
                            <a:rect l="0" t="0" r="r" b="b"/>
                            <a:pathLst>
                              <a:path w="5280">
                                <a:moveTo>
                                  <a:pt x="0" y="0"/>
                                </a:moveTo>
                                <a:lnTo>
                                  <a:pt x="5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0CB37" id="Группа 299" o:spid="_x0000_s1026" style="position:absolute;margin-left:294.9pt;margin-top:67.65pt;width:264pt;height:.1pt;z-index:-251610112;mso-position-horizontal-relative:page" coordorigin="5898,1353" coordsize="5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">
                <v:shape id="Freeform 145" o:spid="_x0000_s1027" style="position:absolute;left:5898;top:1353;width:5280;height:2;visibility:visible;mso-wrap-style:square;v-text-anchor:top" coordsize="5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VmbwA&#10;AADcAAAADwAAAGRycy9kb3ducmV2LnhtbERPSwrCMBDdC94hjOBOU/9SjSKioDt/BxiasS02k9pE&#10;rZ7eLASXj/efL2tTiCdVLresoNeNQBAnVuecKrict50pCOeRNRaWScGbHCwXzcYcY21ffKTnyaci&#10;hLCLUUHmfRlL6ZKMDLquLYkDd7WVQR9glUpd4SuEm0L2o2gsDeYcGjIsaZ1Rcjs9jAIc2uNm/5gQ&#10;X2q+Hdzksx/dz0q1W/VqBsJT7f/in3unFQyiMD+cCU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NWZvAAAANwAAAAPAAAAAAAAAAAAAAAAAJgCAABkcnMvZG93bnJldi54&#10;bWxQSwUGAAAAAAQABAD1AAAAgQMAAAAA&#10;" path="m,l5280,e" filled="f" strokeweight=".48pt">
                  <v:path arrowok="t" o:connecttype="custom" o:connectlocs="0,0;5280,0" o:connectangles="0,0"/>
                </v:shape>
                <w10:wrap anchorx="page"/>
              </v:group>
            </w:pict>
          </mc:Fallback>
        </mc:AlternateContent>
      </w:r>
      <w:r w:rsidRPr="00917F98">
        <w:rPr>
          <w:spacing w:val="-1"/>
        </w:rPr>
        <w:t>Приложение №1</w:t>
      </w:r>
      <w:r w:rsidRPr="00917F98">
        <w:t xml:space="preserve"> к </w:t>
      </w:r>
      <w:r w:rsidRPr="00917F98">
        <w:rPr>
          <w:spacing w:val="-1"/>
        </w:rPr>
        <w:t>Административному</w:t>
      </w:r>
      <w:r w:rsidRPr="00917F98">
        <w:rPr>
          <w:spacing w:val="-8"/>
        </w:rPr>
        <w:t xml:space="preserve"> </w:t>
      </w:r>
      <w:r w:rsidRPr="00917F98">
        <w:t>регламенту</w:t>
      </w:r>
      <w:r w:rsidRPr="00917F98">
        <w:rPr>
          <w:spacing w:val="53"/>
        </w:rPr>
        <w:t xml:space="preserve"> </w:t>
      </w:r>
      <w:r w:rsidRPr="00917F98">
        <w:rPr>
          <w:spacing w:val="-2"/>
        </w:rPr>
        <w:t>В</w:t>
      </w:r>
      <w:r w:rsidRPr="00917F98">
        <w:rPr>
          <w:u w:val="single" w:color="000000"/>
        </w:rPr>
        <w:t xml:space="preserve"> </w:t>
      </w:r>
      <w:r w:rsidRPr="00917F98">
        <w:rPr>
          <w:spacing w:val="-1"/>
        </w:rPr>
        <w:t>(наименование органа,</w:t>
      </w:r>
      <w:r w:rsidRPr="00917F98">
        <w:t xml:space="preserve"> </w:t>
      </w:r>
      <w:r w:rsidRPr="00917F98">
        <w:rPr>
          <w:spacing w:val="-1"/>
        </w:rPr>
        <w:t>предоставляющего</w:t>
      </w:r>
      <w:r w:rsidRPr="00917F98">
        <w:rPr>
          <w:spacing w:val="4"/>
        </w:rPr>
        <w:t xml:space="preserve"> </w:t>
      </w:r>
      <w:r w:rsidRPr="00917F98">
        <w:rPr>
          <w:spacing w:val="-2"/>
        </w:rPr>
        <w:t>услугу)</w:t>
      </w:r>
    </w:p>
    <w:p w14:paraId="4673CEA5" w14:textId="77777777" w:rsidR="00403711" w:rsidRPr="00917F98" w:rsidRDefault="00403711" w:rsidP="00403711">
      <w:pPr>
        <w:rPr>
          <w:sz w:val="20"/>
          <w:szCs w:val="20"/>
        </w:rPr>
      </w:pPr>
    </w:p>
    <w:p w14:paraId="63CB5C71" w14:textId="77777777" w:rsidR="00403711" w:rsidRPr="00917F98" w:rsidRDefault="00403711" w:rsidP="00403711">
      <w:pPr>
        <w:spacing w:before="4"/>
        <w:rPr>
          <w:sz w:val="18"/>
          <w:szCs w:val="18"/>
        </w:rPr>
      </w:pPr>
    </w:p>
    <w:p w14:paraId="0BA6465A" w14:textId="77777777" w:rsidR="00403711" w:rsidRPr="00917F98" w:rsidRDefault="00403711" w:rsidP="00403711">
      <w:pPr>
        <w:spacing w:before="72"/>
        <w:jc w:val="right"/>
        <w:rPr>
          <w:sz w:val="21"/>
          <w:szCs w:val="21"/>
        </w:rPr>
      </w:pPr>
      <w:r w:rsidRPr="00917F98">
        <w:rPr>
          <w:spacing w:val="-1"/>
        </w:rPr>
        <w:t>От</w:t>
      </w:r>
    </w:p>
    <w:p w14:paraId="04E5A25F" w14:textId="77777777" w:rsidR="00403711" w:rsidRPr="00917F98" w:rsidRDefault="00403711" w:rsidP="00403711">
      <w:pPr>
        <w:spacing w:line="20" w:lineRule="atLeast"/>
        <w:ind w:left="4313"/>
        <w:rPr>
          <w:sz w:val="2"/>
          <w:szCs w:val="2"/>
        </w:rPr>
      </w:pPr>
      <w:r w:rsidRPr="00917F98">
        <w:rPr>
          <w:noProof/>
          <w:sz w:val="2"/>
          <w:szCs w:val="2"/>
        </w:rPr>
        <mc:AlternateContent>
          <mc:Choice Requires="wpg">
            <w:drawing>
              <wp:inline distT="0" distB="0" distL="0" distR="0" wp14:anchorId="5F9E1478" wp14:editId="4E842E6A">
                <wp:extent cx="3011805" cy="5715"/>
                <wp:effectExtent l="8255" t="10160" r="8890" b="3175"/>
                <wp:docPr id="301" name="Группа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5715"/>
                          <a:chOff x="0" y="0"/>
                          <a:chExt cx="4743" cy="9"/>
                        </a:xfrm>
                      </wpg:grpSpPr>
                      <wpg:grpSp>
                        <wpg:cNvPr id="302" name="Group 135"/>
                        <wpg:cNvGrpSpPr>
                          <a:grpSpLocks/>
                        </wpg:cNvGrpSpPr>
                        <wpg:grpSpPr bwMode="auto">
                          <a:xfrm>
                            <a:off x="4" y="4"/>
                            <a:ext cx="4734" cy="2"/>
                            <a:chOff x="4" y="4"/>
                            <a:chExt cx="4734" cy="2"/>
                          </a:xfrm>
                        </wpg:grpSpPr>
                        <wps:wsp>
                          <wps:cNvPr id="303" name="Freeform 136"/>
                          <wps:cNvSpPr>
                            <a:spLocks/>
                          </wps:cNvSpPr>
                          <wps:spPr bwMode="auto">
                            <a:xfrm>
                              <a:off x="4" y="4"/>
                              <a:ext cx="4734" cy="2"/>
                            </a:xfrm>
                            <a:custGeom>
                              <a:avLst/>
                              <a:gdLst>
                                <a:gd name="T0" fmla="+- 0 4 4"/>
                                <a:gd name="T1" fmla="*/ T0 w 4734"/>
                                <a:gd name="T2" fmla="+- 0 4738 4"/>
                                <a:gd name="T3" fmla="*/ T2 w 4734"/>
                              </a:gdLst>
                              <a:ahLst/>
                              <a:cxnLst>
                                <a:cxn ang="0">
                                  <a:pos x="T1" y="0"/>
                                </a:cxn>
                                <a:cxn ang="0">
                                  <a:pos x="T3" y="0"/>
                                </a:cxn>
                              </a:cxnLst>
                              <a:rect l="0" t="0" r="r" b="b"/>
                              <a:pathLst>
                                <a:path w="4734">
                                  <a:moveTo>
                                    <a:pt x="0" y="0"/>
                                  </a:moveTo>
                                  <a:lnTo>
                                    <a:pt x="473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E4D7D4" id="Группа 301" o:spid="_x0000_s1026" style="width:237.15pt;height:.45pt;mso-position-horizontal-relative:char;mso-position-vertical-relative:line" coordsize="4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">
                <v:group id="Group 135" o:spid="_x0000_s1027" style="position:absolute;left:4;top:4;width:4734;height:2" coordorigin="4,4" coordsize="47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136" o:spid="_x0000_s1028" style="position:absolute;left:4;top:4;width:4734;height:2;visibility:visible;mso-wrap-style:square;v-text-anchor:top" coordsize="47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mi8YA&#10;AADcAAAADwAAAGRycy9kb3ducmV2LnhtbESPT2vCQBTE74V+h+UVvIhuqiASXaWUaosg4p+D3h7Z&#10;ZxKSfRt2t0n67bsFocdhZn7DLNe9qUVLzpeWFbyOExDEmdUl5wou581oDsIHZI21ZVLwQx7Wq+en&#10;Jabadnyk9hRyESHsU1RQhNCkUvqsIIN+bBvi6N2tMxiidLnUDrsIN7WcJMlMGiw5LhTY0HtBWXX6&#10;Ngq2breT+1t1/awO14/QVrQfdkOlBi/92wJEoD78hx/tL61gmkz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Hmi8YAAADcAAAADwAAAAAAAAAAAAAAAACYAgAAZHJz&#10;L2Rvd25yZXYueG1sUEsFBgAAAAAEAAQA9QAAAIsDAAAAAA==&#10;" path="m,l4734,e" filled="f" strokeweight=".15578mm">
                    <v:path arrowok="t" o:connecttype="custom" o:connectlocs="0,0;4734,0" o:connectangles="0,0"/>
                  </v:shape>
                </v:group>
                <w10:anchorlock/>
              </v:group>
            </w:pict>
          </mc:Fallback>
        </mc:AlternateContent>
      </w:r>
    </w:p>
    <w:p w14:paraId="7892C869" w14:textId="77777777" w:rsidR="00403711" w:rsidRPr="00917F98" w:rsidRDefault="00403711" w:rsidP="00403711">
      <w:pPr>
        <w:spacing w:line="164" w:lineRule="exact"/>
        <w:ind w:left="6267"/>
        <w:rPr>
          <w:sz w:val="16"/>
          <w:szCs w:val="16"/>
        </w:rPr>
      </w:pPr>
      <w:r w:rsidRPr="00917F98">
        <w:rPr>
          <w:spacing w:val="-1"/>
          <w:sz w:val="16"/>
        </w:rPr>
        <w:t>(Ф.И.О.</w:t>
      </w:r>
      <w:r w:rsidRPr="00917F98">
        <w:rPr>
          <w:spacing w:val="1"/>
          <w:sz w:val="16"/>
        </w:rPr>
        <w:t xml:space="preserve"> </w:t>
      </w:r>
      <w:r w:rsidRPr="00917F98">
        <w:rPr>
          <w:spacing w:val="-1"/>
          <w:sz w:val="16"/>
        </w:rPr>
        <w:t>(при</w:t>
      </w:r>
      <w:r w:rsidRPr="00917F98">
        <w:rPr>
          <w:spacing w:val="-2"/>
          <w:sz w:val="16"/>
        </w:rPr>
        <w:t xml:space="preserve"> </w:t>
      </w:r>
      <w:r w:rsidRPr="00917F98">
        <w:rPr>
          <w:spacing w:val="-1"/>
          <w:sz w:val="16"/>
        </w:rPr>
        <w:t>наличии)</w:t>
      </w:r>
    </w:p>
    <w:p w14:paraId="321F634D" w14:textId="77777777" w:rsidR="00403711" w:rsidRPr="00917F98" w:rsidRDefault="00403711" w:rsidP="00403711">
      <w:pPr>
        <w:spacing w:before="3"/>
        <w:rPr>
          <w:sz w:val="21"/>
          <w:szCs w:val="21"/>
        </w:rPr>
      </w:pPr>
    </w:p>
    <w:p w14:paraId="79313DE3" w14:textId="77777777" w:rsidR="00403711" w:rsidRPr="00917F98" w:rsidRDefault="00403711" w:rsidP="00403711">
      <w:pPr>
        <w:spacing w:line="20" w:lineRule="atLeast"/>
        <w:ind w:left="4354"/>
        <w:rPr>
          <w:sz w:val="2"/>
          <w:szCs w:val="2"/>
        </w:rPr>
      </w:pPr>
      <w:r w:rsidRPr="00917F98">
        <w:rPr>
          <w:noProof/>
          <w:sz w:val="2"/>
          <w:szCs w:val="2"/>
        </w:rPr>
        <mc:AlternateContent>
          <mc:Choice Requires="wpg">
            <w:drawing>
              <wp:inline distT="0" distB="0" distL="0" distR="0" wp14:anchorId="3FF564C9" wp14:editId="44284969">
                <wp:extent cx="3218180" cy="5715"/>
                <wp:effectExtent l="5715" t="2540" r="5080" b="10795"/>
                <wp:docPr id="304" name="Группа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5715"/>
                          <a:chOff x="0" y="0"/>
                          <a:chExt cx="5068" cy="9"/>
                        </a:xfrm>
                      </wpg:grpSpPr>
                      <wpg:grpSp>
                        <wpg:cNvPr id="305" name="Group 132"/>
                        <wpg:cNvGrpSpPr>
                          <a:grpSpLocks/>
                        </wpg:cNvGrpSpPr>
                        <wpg:grpSpPr bwMode="auto">
                          <a:xfrm>
                            <a:off x="4" y="4"/>
                            <a:ext cx="5059" cy="2"/>
                            <a:chOff x="4" y="4"/>
                            <a:chExt cx="5059" cy="2"/>
                          </a:xfrm>
                        </wpg:grpSpPr>
                        <wps:wsp>
                          <wps:cNvPr id="306" name="Freeform 133"/>
                          <wps:cNvSpPr>
                            <a:spLocks/>
                          </wps:cNvSpPr>
                          <wps:spPr bwMode="auto">
                            <a:xfrm>
                              <a:off x="4" y="4"/>
                              <a:ext cx="5059" cy="2"/>
                            </a:xfrm>
                            <a:custGeom>
                              <a:avLst/>
                              <a:gdLst>
                                <a:gd name="T0" fmla="+- 0 4 4"/>
                                <a:gd name="T1" fmla="*/ T0 w 5059"/>
                                <a:gd name="T2" fmla="+- 0 5063 4"/>
                                <a:gd name="T3" fmla="*/ T2 w 5059"/>
                              </a:gdLst>
                              <a:ahLst/>
                              <a:cxnLst>
                                <a:cxn ang="0">
                                  <a:pos x="T1" y="0"/>
                                </a:cxn>
                                <a:cxn ang="0">
                                  <a:pos x="T3" y="0"/>
                                </a:cxn>
                              </a:cxnLst>
                              <a:rect l="0" t="0" r="r" b="b"/>
                              <a:pathLst>
                                <a:path w="5059">
                                  <a:moveTo>
                                    <a:pt x="0" y="0"/>
                                  </a:moveTo>
                                  <a:lnTo>
                                    <a:pt x="50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39153F" id="Группа 304" o:spid="_x0000_s1026" style="width:253.4pt;height:.45pt;mso-position-horizontal-relative:char;mso-position-vertical-relative:line" coordsize="5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">
                <v:group id="Group 132" o:spid="_x0000_s1027" style="position:absolute;left:4;top:4;width:5059;height:2" coordorigin="4,4"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33" o:spid="_x0000_s1028" style="position:absolute;left:4;top:4;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cXcUA&#10;AADcAAAADwAAAGRycy9kb3ducmV2LnhtbESPQWvCQBSE74L/YXlCb7pR21RSV1FJwaNaD3p7ZF+T&#10;aPZtyG41+uu7guBxmJlvmOm8NZW4UONKywqGgwgEcWZ1ybmC/c93fwLCeWSNlWVScCMH81m3M8VE&#10;2ytv6bLzuQgQdgkqKLyvEyldVpBBN7A1cfB+bWPQB9nkUjd4DXBTyVEUxdJgyWGhwJpWBWXn3Z9R&#10;MLlvPpbxIU3jDW2P+1M6/hy+s1JvvXbxBcJT61/hZ3utFYyjGB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9xdxQAAANwAAAAPAAAAAAAAAAAAAAAAAJgCAABkcnMv&#10;ZG93bnJldi54bWxQSwUGAAAAAAQABAD1AAAAigMAAAAA&#10;" path="m,l5059,e" filled="f" strokeweight=".15578mm">
                    <v:path arrowok="t" o:connecttype="custom" o:connectlocs="0,0;5059,0" o:connectangles="0,0"/>
                  </v:shape>
                </v:group>
                <w10:anchorlock/>
              </v:group>
            </w:pict>
          </mc:Fallback>
        </mc:AlternateContent>
      </w:r>
    </w:p>
    <w:p w14:paraId="71202127" w14:textId="77777777" w:rsidR="00403711" w:rsidRPr="00917F98" w:rsidRDefault="00403711" w:rsidP="00403711">
      <w:pPr>
        <w:spacing w:before="5"/>
        <w:rPr>
          <w:sz w:val="19"/>
          <w:szCs w:val="19"/>
        </w:rPr>
      </w:pPr>
    </w:p>
    <w:p w14:paraId="78A4C063" w14:textId="77777777" w:rsidR="00403711" w:rsidRPr="00917F98" w:rsidRDefault="00403711" w:rsidP="00403711">
      <w:pPr>
        <w:spacing w:line="20" w:lineRule="atLeast"/>
        <w:ind w:left="4313"/>
        <w:rPr>
          <w:sz w:val="2"/>
          <w:szCs w:val="2"/>
        </w:rPr>
      </w:pPr>
      <w:r w:rsidRPr="00917F98">
        <w:rPr>
          <w:noProof/>
          <w:sz w:val="2"/>
          <w:szCs w:val="2"/>
        </w:rPr>
        <mc:AlternateContent>
          <mc:Choice Requires="wpg">
            <w:drawing>
              <wp:inline distT="0" distB="0" distL="0" distR="0" wp14:anchorId="58952B8B" wp14:editId="6DB44AA3">
                <wp:extent cx="3218180" cy="5715"/>
                <wp:effectExtent l="8255" t="11430" r="2540" b="1905"/>
                <wp:docPr id="307" name="Группа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5715"/>
                          <a:chOff x="0" y="0"/>
                          <a:chExt cx="5068" cy="9"/>
                        </a:xfrm>
                      </wpg:grpSpPr>
                      <wpg:grpSp>
                        <wpg:cNvPr id="308" name="Group 129"/>
                        <wpg:cNvGrpSpPr>
                          <a:grpSpLocks/>
                        </wpg:cNvGrpSpPr>
                        <wpg:grpSpPr bwMode="auto">
                          <a:xfrm>
                            <a:off x="4" y="4"/>
                            <a:ext cx="5059" cy="2"/>
                            <a:chOff x="4" y="4"/>
                            <a:chExt cx="5059" cy="2"/>
                          </a:xfrm>
                        </wpg:grpSpPr>
                        <wps:wsp>
                          <wps:cNvPr id="309" name="Freeform 130"/>
                          <wps:cNvSpPr>
                            <a:spLocks/>
                          </wps:cNvSpPr>
                          <wps:spPr bwMode="auto">
                            <a:xfrm>
                              <a:off x="4" y="4"/>
                              <a:ext cx="5059" cy="2"/>
                            </a:xfrm>
                            <a:custGeom>
                              <a:avLst/>
                              <a:gdLst>
                                <a:gd name="T0" fmla="+- 0 4 4"/>
                                <a:gd name="T1" fmla="*/ T0 w 5059"/>
                                <a:gd name="T2" fmla="+- 0 5063 4"/>
                                <a:gd name="T3" fmla="*/ T2 w 5059"/>
                              </a:gdLst>
                              <a:ahLst/>
                              <a:cxnLst>
                                <a:cxn ang="0">
                                  <a:pos x="T1" y="0"/>
                                </a:cxn>
                                <a:cxn ang="0">
                                  <a:pos x="T3" y="0"/>
                                </a:cxn>
                              </a:cxnLst>
                              <a:rect l="0" t="0" r="r" b="b"/>
                              <a:pathLst>
                                <a:path w="5059">
                                  <a:moveTo>
                                    <a:pt x="0" y="0"/>
                                  </a:moveTo>
                                  <a:lnTo>
                                    <a:pt x="50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2EF36A" id="Группа 307" o:spid="_x0000_s1026" style="width:253.4pt;height:.45pt;mso-position-horizontal-relative:char;mso-position-vertical-relative:line" coordsize="5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">
                <v:group id="Group 129" o:spid="_x0000_s1027" style="position:absolute;left:4;top:4;width:5059;height:2" coordorigin="4,4"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30" o:spid="_x0000_s1028" style="position:absolute;left:4;top:4;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IL8YA&#10;AADcAAAADwAAAGRycy9kb3ducmV2LnhtbESPQWvCQBSE7wX/w/KE3urG2kaNrtKWCD0a9aC3R/aZ&#10;xGbfhuzWxP76rlDocZiZb5jluje1uFLrKssKxqMIBHFudcWFgsN+8zQD4TyyxtoyKbiRg/Vq8LDE&#10;RNuOM7rufCEChF2CCkrvm0RKl5dk0I1sQxy8s20N+iDbQuoWuwA3tXyOolgarDgslNjQR0n51+7b&#10;KJj9bF/f42OaxlvKTodLOpmOX1ipx2H/tgDhqff/4b/2p1YwieZwP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IL8YAAADcAAAADwAAAAAAAAAAAAAAAACYAgAAZHJz&#10;L2Rvd25yZXYueG1sUEsFBgAAAAAEAAQA9QAAAIsDAAAAAA==&#10;" path="m,l5059,e" filled="f" strokeweight=".15578mm">
                    <v:path arrowok="t" o:connecttype="custom" o:connectlocs="0,0;5059,0" o:connectangles="0,0"/>
                  </v:shape>
                </v:group>
                <w10:anchorlock/>
              </v:group>
            </w:pict>
          </mc:Fallback>
        </mc:AlternateContent>
      </w:r>
    </w:p>
    <w:p w14:paraId="63759378" w14:textId="77777777" w:rsidR="00403711" w:rsidRPr="00917F98" w:rsidRDefault="00403711" w:rsidP="00403711">
      <w:pPr>
        <w:spacing w:line="166" w:lineRule="exact"/>
        <w:ind w:left="6310"/>
        <w:rPr>
          <w:sz w:val="16"/>
          <w:szCs w:val="16"/>
        </w:rPr>
      </w:pPr>
      <w:r w:rsidRPr="00917F98">
        <w:rPr>
          <w:spacing w:val="-1"/>
          <w:sz w:val="16"/>
        </w:rPr>
        <w:t>(паспортные данные)</w:t>
      </w:r>
    </w:p>
    <w:p w14:paraId="30A74606" w14:textId="77777777" w:rsidR="00403711" w:rsidRPr="00917F98" w:rsidRDefault="00403711" w:rsidP="00403711">
      <w:pPr>
        <w:rPr>
          <w:sz w:val="21"/>
          <w:szCs w:val="21"/>
        </w:rPr>
      </w:pPr>
    </w:p>
    <w:p w14:paraId="1C362F72" w14:textId="77777777" w:rsidR="00403711" w:rsidRPr="00917F98" w:rsidRDefault="00403711" w:rsidP="00403711">
      <w:pPr>
        <w:spacing w:line="20" w:lineRule="atLeast"/>
        <w:ind w:left="4313"/>
        <w:rPr>
          <w:sz w:val="2"/>
          <w:szCs w:val="2"/>
        </w:rPr>
      </w:pPr>
      <w:r w:rsidRPr="00917F98">
        <w:rPr>
          <w:noProof/>
          <w:sz w:val="2"/>
          <w:szCs w:val="2"/>
        </w:rPr>
        <mc:AlternateContent>
          <mc:Choice Requires="wpg">
            <w:drawing>
              <wp:inline distT="0" distB="0" distL="0" distR="0" wp14:anchorId="38A03292" wp14:editId="74C0DF7B">
                <wp:extent cx="3288665" cy="5715"/>
                <wp:effectExtent l="8255" t="3175" r="8255" b="10160"/>
                <wp:docPr id="310" name="Группа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5715"/>
                          <a:chOff x="0" y="0"/>
                          <a:chExt cx="5179" cy="9"/>
                        </a:xfrm>
                      </wpg:grpSpPr>
                      <wpg:grpSp>
                        <wpg:cNvPr id="311" name="Group 126"/>
                        <wpg:cNvGrpSpPr>
                          <a:grpSpLocks/>
                        </wpg:cNvGrpSpPr>
                        <wpg:grpSpPr bwMode="auto">
                          <a:xfrm>
                            <a:off x="4" y="4"/>
                            <a:ext cx="5170" cy="2"/>
                            <a:chOff x="4" y="4"/>
                            <a:chExt cx="5170" cy="2"/>
                          </a:xfrm>
                        </wpg:grpSpPr>
                        <wps:wsp>
                          <wps:cNvPr id="312" name="Freeform 127"/>
                          <wps:cNvSpPr>
                            <a:spLocks/>
                          </wps:cNvSpPr>
                          <wps:spPr bwMode="auto">
                            <a:xfrm>
                              <a:off x="4" y="4"/>
                              <a:ext cx="5170" cy="2"/>
                            </a:xfrm>
                            <a:custGeom>
                              <a:avLst/>
                              <a:gdLst>
                                <a:gd name="T0" fmla="+- 0 4 4"/>
                                <a:gd name="T1" fmla="*/ T0 w 5170"/>
                                <a:gd name="T2" fmla="+- 0 5174 4"/>
                                <a:gd name="T3" fmla="*/ T2 w 5170"/>
                              </a:gdLst>
                              <a:ahLst/>
                              <a:cxnLst>
                                <a:cxn ang="0">
                                  <a:pos x="T1" y="0"/>
                                </a:cxn>
                                <a:cxn ang="0">
                                  <a:pos x="T3" y="0"/>
                                </a:cxn>
                              </a:cxnLst>
                              <a:rect l="0" t="0" r="r" b="b"/>
                              <a:pathLst>
                                <a:path w="5170">
                                  <a:moveTo>
                                    <a:pt x="0" y="0"/>
                                  </a:moveTo>
                                  <a:lnTo>
                                    <a:pt x="517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815771" id="Группа 310" o:spid="_x0000_s1026" style="width:258.95pt;height:.45pt;mso-position-horizontal-relative:char;mso-position-vertical-relative:line" coordsize="5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">
                <v:group id="Group 126" o:spid="_x0000_s1027" style="position:absolute;left:4;top:4;width:5170;height:2" coordorigin="4,4" coordsize="5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27" o:spid="_x0000_s1028" style="position:absolute;left:4;top:4;width:5170;height:2;visibility:visible;mso-wrap-style:square;v-text-anchor:top" coordsize="5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nBMYA&#10;AADcAAAADwAAAGRycy9kb3ducmV2LnhtbESPzWrDMBCE74W+g9hCb41sF0LiRDamEMjBheYHSm+L&#10;tbGNrZVrqYmTp68ChR6HmW+GWeeT6cWZRtdaVhDPIhDEldUt1wqOh83LAoTzyBp7y6TgSg7y7PFh&#10;jam2F97Ree9rEUrYpaig8X5IpXRVQwbdzA7EwTvZ0aAPcqylHvESyk0vkyiaS4Mth4UGB3prqOr2&#10;P0bBa1ckNb1/+mg+fZRfQ7/4vi1LpZ6fpmIFwtPk/8N/9FYHLk7gfi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nBMYAAADcAAAADwAAAAAAAAAAAAAAAACYAgAAZHJz&#10;L2Rvd25yZXYueG1sUEsFBgAAAAAEAAQA9QAAAIsDAAAAAA==&#10;" path="m,l5170,e" filled="f" strokeweight=".15578mm">
                    <v:path arrowok="t" o:connecttype="custom" o:connectlocs="0,0;5170,0" o:connectangles="0,0"/>
                  </v:shape>
                </v:group>
                <w10:anchorlock/>
              </v:group>
            </w:pict>
          </mc:Fallback>
        </mc:AlternateContent>
      </w:r>
    </w:p>
    <w:p w14:paraId="65C6E507" w14:textId="77777777" w:rsidR="00403711" w:rsidRPr="00917F98" w:rsidRDefault="00403711" w:rsidP="00403711">
      <w:pPr>
        <w:spacing w:before="7"/>
        <w:rPr>
          <w:sz w:val="19"/>
          <w:szCs w:val="19"/>
        </w:rPr>
      </w:pPr>
    </w:p>
    <w:p w14:paraId="1A4D3BBA" w14:textId="77777777" w:rsidR="00403711" w:rsidRPr="00917F98" w:rsidRDefault="00403711" w:rsidP="00403711">
      <w:pPr>
        <w:spacing w:line="20" w:lineRule="atLeast"/>
        <w:ind w:left="4313"/>
        <w:rPr>
          <w:sz w:val="2"/>
          <w:szCs w:val="2"/>
        </w:rPr>
      </w:pPr>
      <w:r w:rsidRPr="00917F98">
        <w:rPr>
          <w:noProof/>
          <w:sz w:val="2"/>
          <w:szCs w:val="2"/>
        </w:rPr>
        <mc:AlternateContent>
          <mc:Choice Requires="wpg">
            <w:drawing>
              <wp:inline distT="0" distB="0" distL="0" distR="0" wp14:anchorId="264A66B9" wp14:editId="0F53968F">
                <wp:extent cx="3218180" cy="5715"/>
                <wp:effectExtent l="8255" t="3810" r="2540" b="9525"/>
                <wp:docPr id="313" name="Группа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5715"/>
                          <a:chOff x="0" y="0"/>
                          <a:chExt cx="5068" cy="9"/>
                        </a:xfrm>
                      </wpg:grpSpPr>
                      <wpg:grpSp>
                        <wpg:cNvPr id="314" name="Group 123"/>
                        <wpg:cNvGrpSpPr>
                          <a:grpSpLocks/>
                        </wpg:cNvGrpSpPr>
                        <wpg:grpSpPr bwMode="auto">
                          <a:xfrm>
                            <a:off x="4" y="4"/>
                            <a:ext cx="5059" cy="2"/>
                            <a:chOff x="4" y="4"/>
                            <a:chExt cx="5059" cy="2"/>
                          </a:xfrm>
                        </wpg:grpSpPr>
                        <wps:wsp>
                          <wps:cNvPr id="315" name="Freeform 124"/>
                          <wps:cNvSpPr>
                            <a:spLocks/>
                          </wps:cNvSpPr>
                          <wps:spPr bwMode="auto">
                            <a:xfrm>
                              <a:off x="4" y="4"/>
                              <a:ext cx="5059" cy="2"/>
                            </a:xfrm>
                            <a:custGeom>
                              <a:avLst/>
                              <a:gdLst>
                                <a:gd name="T0" fmla="+- 0 4 4"/>
                                <a:gd name="T1" fmla="*/ T0 w 5059"/>
                                <a:gd name="T2" fmla="+- 0 5063 4"/>
                                <a:gd name="T3" fmla="*/ T2 w 5059"/>
                              </a:gdLst>
                              <a:ahLst/>
                              <a:cxnLst>
                                <a:cxn ang="0">
                                  <a:pos x="T1" y="0"/>
                                </a:cxn>
                                <a:cxn ang="0">
                                  <a:pos x="T3" y="0"/>
                                </a:cxn>
                              </a:cxnLst>
                              <a:rect l="0" t="0" r="r" b="b"/>
                              <a:pathLst>
                                <a:path w="5059">
                                  <a:moveTo>
                                    <a:pt x="0" y="0"/>
                                  </a:moveTo>
                                  <a:lnTo>
                                    <a:pt x="50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5D7717" id="Группа 313" o:spid="_x0000_s1026" style="width:253.4pt;height:.45pt;mso-position-horizontal-relative:char;mso-position-vertical-relative:line" coordsize="5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">
                <v:group id="Group 123" o:spid="_x0000_s1027" style="position:absolute;left:4;top:4;width:5059;height:2" coordorigin="4,4"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124" o:spid="_x0000_s1028" style="position:absolute;left:4;top:4;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U98UA&#10;AADcAAAADwAAAGRycy9kb3ducmV2LnhtbESPQWvCQBSE7wX/w/IK3uomVVOJrmIlgke1HurtkX1N&#10;0mbfhuyq0V/vCkKPw8x8w8wWnanFmVpXWVYQDyIQxLnVFRcKDl/rtwkI55E11pZJwZUcLOa9lxmm&#10;2l54R+e9L0SAsEtRQel9k0rp8pIMuoFtiIP3Y1uDPsi2kLrFS4CbWr5HUSINVhwWSmxoVVL+tz8Z&#10;BZPbdvyZfGdZsqXd8fCbDT/iESvVf+2WUxCeOv8ffrY3WsEwHsP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NT3xQAAANwAAAAPAAAAAAAAAAAAAAAAAJgCAABkcnMv&#10;ZG93bnJldi54bWxQSwUGAAAAAAQABAD1AAAAigMAAAAA&#10;" path="m,l5059,e" filled="f" strokeweight=".15578mm">
                    <v:path arrowok="t" o:connecttype="custom" o:connectlocs="0,0;5059,0" o:connectangles="0,0"/>
                  </v:shape>
                </v:group>
                <w10:anchorlock/>
              </v:group>
            </w:pict>
          </mc:Fallback>
        </mc:AlternateContent>
      </w:r>
    </w:p>
    <w:p w14:paraId="1FF8FD8D" w14:textId="77777777" w:rsidR="00403711" w:rsidRPr="00917F98" w:rsidRDefault="00403711" w:rsidP="00403711">
      <w:pPr>
        <w:tabs>
          <w:tab w:val="left" w:pos="1822"/>
        </w:tabs>
        <w:spacing w:line="232" w:lineRule="exact"/>
        <w:ind w:left="850"/>
        <w:jc w:val="center"/>
      </w:pPr>
      <w:r w:rsidRPr="00917F98">
        <w:rPr>
          <w:w w:val="95"/>
        </w:rPr>
        <w:t>Место</w:t>
      </w:r>
      <w:r w:rsidRPr="00917F98">
        <w:rPr>
          <w:w w:val="95"/>
        </w:rPr>
        <w:tab/>
      </w:r>
      <w:r w:rsidRPr="00917F98">
        <w:rPr>
          <w:spacing w:val="-1"/>
        </w:rPr>
        <w:t>жительства:</w:t>
      </w:r>
    </w:p>
    <w:p w14:paraId="2E23DFCB" w14:textId="77777777" w:rsidR="00403711" w:rsidRPr="00917F98" w:rsidRDefault="00403711" w:rsidP="00403711">
      <w:pPr>
        <w:spacing w:line="20" w:lineRule="atLeast"/>
        <w:ind w:left="6787"/>
        <w:rPr>
          <w:sz w:val="2"/>
          <w:szCs w:val="2"/>
        </w:rPr>
      </w:pPr>
      <w:r w:rsidRPr="00917F98">
        <w:rPr>
          <w:noProof/>
          <w:sz w:val="2"/>
          <w:szCs w:val="2"/>
        </w:rPr>
        <mc:AlternateContent>
          <mc:Choice Requires="wpg">
            <w:drawing>
              <wp:inline distT="0" distB="0" distL="0" distR="0" wp14:anchorId="14C3AD24" wp14:editId="31D5F29B">
                <wp:extent cx="1894205" cy="5715"/>
                <wp:effectExtent l="7620" t="8255" r="3175" b="5080"/>
                <wp:docPr id="316" name="Группа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5715"/>
                          <a:chOff x="0" y="0"/>
                          <a:chExt cx="2983" cy="9"/>
                        </a:xfrm>
                      </wpg:grpSpPr>
                      <wpg:grpSp>
                        <wpg:cNvPr id="317" name="Group 120"/>
                        <wpg:cNvGrpSpPr>
                          <a:grpSpLocks/>
                        </wpg:cNvGrpSpPr>
                        <wpg:grpSpPr bwMode="auto">
                          <a:xfrm>
                            <a:off x="4" y="4"/>
                            <a:ext cx="2974" cy="2"/>
                            <a:chOff x="4" y="4"/>
                            <a:chExt cx="2974" cy="2"/>
                          </a:xfrm>
                        </wpg:grpSpPr>
                        <wps:wsp>
                          <wps:cNvPr id="318" name="Freeform 121"/>
                          <wps:cNvSpPr>
                            <a:spLocks/>
                          </wps:cNvSpPr>
                          <wps:spPr bwMode="auto">
                            <a:xfrm>
                              <a:off x="4" y="4"/>
                              <a:ext cx="2974" cy="2"/>
                            </a:xfrm>
                            <a:custGeom>
                              <a:avLst/>
                              <a:gdLst>
                                <a:gd name="T0" fmla="+- 0 4 4"/>
                                <a:gd name="T1" fmla="*/ T0 w 2974"/>
                                <a:gd name="T2" fmla="+- 0 2978 4"/>
                                <a:gd name="T3" fmla="*/ T2 w 2974"/>
                              </a:gdLst>
                              <a:ahLst/>
                              <a:cxnLst>
                                <a:cxn ang="0">
                                  <a:pos x="T1" y="0"/>
                                </a:cxn>
                                <a:cxn ang="0">
                                  <a:pos x="T3" y="0"/>
                                </a:cxn>
                              </a:cxnLst>
                              <a:rect l="0" t="0" r="r" b="b"/>
                              <a:pathLst>
                                <a:path w="2974">
                                  <a:moveTo>
                                    <a:pt x="0" y="0"/>
                                  </a:moveTo>
                                  <a:lnTo>
                                    <a:pt x="2974"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6A481E" id="Группа 316" o:spid="_x0000_s1026" style="width:149.15pt;height:.45pt;mso-position-horizontal-relative:char;mso-position-vertical-relative:line" coordsize="29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">
                <v:group id="Group 120" o:spid="_x0000_s1027" style="position:absolute;left:4;top:4;width:2974;height:2" coordorigin="4,4" coordsize="2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21" o:spid="_x0000_s1028" style="position:absolute;left:4;top:4;width:2974;height:2;visibility:visible;mso-wrap-style:square;v-text-anchor:top" coordsize="2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3DMEA&#10;AADcAAAADwAAAGRycy9kb3ducmV2LnhtbERPTYvCMBC9C/sfwgjeNNUFkWoUdRH2JKtuWbwNzdgW&#10;m0lJYm3//eYgeHy879WmM7VoyfnKsoLpJAFBnFtdcaHg93IYL0D4gKyxtkwKevKwWX8MVphq++QT&#10;tedQiBjCPkUFZQhNKqXPSzLoJ7YhjtzNOoMhQldI7fAZw00tZ0kylwYrjg0lNrQvKb+fH0bBrt9f&#10;q7/t7SdxX6c264tjvsseSo2G3XYJIlAX3uKX+1sr+JzG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2twzBAAAA3AAAAA8AAAAAAAAAAAAAAAAAmAIAAGRycy9kb3du&#10;cmV2LnhtbFBLBQYAAAAABAAEAPUAAACGAwAAAAA=&#10;" path="m,l2974,e" filled="f" strokeweight=".15578mm">
                    <v:path arrowok="t" o:connecttype="custom" o:connectlocs="0,0;2974,0" o:connectangles="0,0"/>
                  </v:shape>
                </v:group>
                <w10:anchorlock/>
              </v:group>
            </w:pict>
          </mc:Fallback>
        </mc:AlternateContent>
      </w:r>
    </w:p>
    <w:p w14:paraId="314D32DB" w14:textId="77777777" w:rsidR="00403711" w:rsidRPr="00917F98" w:rsidRDefault="00403711" w:rsidP="00403711">
      <w:pPr>
        <w:spacing w:before="5"/>
        <w:rPr>
          <w:sz w:val="19"/>
          <w:szCs w:val="19"/>
        </w:rPr>
      </w:pPr>
    </w:p>
    <w:p w14:paraId="79A4D9AA" w14:textId="77777777" w:rsidR="00403711" w:rsidRPr="00917F98" w:rsidRDefault="00403711" w:rsidP="00403711">
      <w:pPr>
        <w:spacing w:line="20" w:lineRule="atLeast"/>
        <w:ind w:left="5751"/>
        <w:rPr>
          <w:sz w:val="2"/>
          <w:szCs w:val="2"/>
        </w:rPr>
      </w:pPr>
      <w:r w:rsidRPr="00917F98">
        <w:rPr>
          <w:noProof/>
          <w:sz w:val="2"/>
          <w:szCs w:val="2"/>
        </w:rPr>
        <mc:AlternateContent>
          <mc:Choice Requires="wpg">
            <w:drawing>
              <wp:inline distT="0" distB="0" distL="0" distR="0" wp14:anchorId="77C8E472" wp14:editId="70F0D5D5">
                <wp:extent cx="2522220" cy="5715"/>
                <wp:effectExtent l="6985" t="6985" r="4445" b="6350"/>
                <wp:docPr id="319" name="Группа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5715"/>
                          <a:chOff x="0" y="0"/>
                          <a:chExt cx="3972" cy="9"/>
                        </a:xfrm>
                      </wpg:grpSpPr>
                      <wpg:grpSp>
                        <wpg:cNvPr id="320" name="Group 117"/>
                        <wpg:cNvGrpSpPr>
                          <a:grpSpLocks/>
                        </wpg:cNvGrpSpPr>
                        <wpg:grpSpPr bwMode="auto">
                          <a:xfrm>
                            <a:off x="4" y="4"/>
                            <a:ext cx="3963" cy="2"/>
                            <a:chOff x="4" y="4"/>
                            <a:chExt cx="3963" cy="2"/>
                          </a:xfrm>
                        </wpg:grpSpPr>
                        <wps:wsp>
                          <wps:cNvPr id="321" name="Freeform 118"/>
                          <wps:cNvSpPr>
                            <a:spLocks/>
                          </wps:cNvSpPr>
                          <wps:spPr bwMode="auto">
                            <a:xfrm>
                              <a:off x="4" y="4"/>
                              <a:ext cx="3963" cy="2"/>
                            </a:xfrm>
                            <a:custGeom>
                              <a:avLst/>
                              <a:gdLst>
                                <a:gd name="T0" fmla="+- 0 4 4"/>
                                <a:gd name="T1" fmla="*/ T0 w 3963"/>
                                <a:gd name="T2" fmla="+- 0 3967 4"/>
                                <a:gd name="T3" fmla="*/ T2 w 3963"/>
                              </a:gdLst>
                              <a:ahLst/>
                              <a:cxnLst>
                                <a:cxn ang="0">
                                  <a:pos x="T1" y="0"/>
                                </a:cxn>
                                <a:cxn ang="0">
                                  <a:pos x="T3" y="0"/>
                                </a:cxn>
                              </a:cxnLst>
                              <a:rect l="0" t="0" r="r" b="b"/>
                              <a:pathLst>
                                <a:path w="3963">
                                  <a:moveTo>
                                    <a:pt x="0" y="0"/>
                                  </a:moveTo>
                                  <a:lnTo>
                                    <a:pt x="396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F714A7" id="Группа 319" o:spid="_x0000_s1026" style="width:198.6pt;height:.45pt;mso-position-horizontal-relative:char;mso-position-vertical-relative:line" coordsize="3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">
                <v:group id="Group 117" o:spid="_x0000_s1027" style="position:absolute;left:4;top:4;width:3963;height:2" coordorigin="4,4" coordsize="39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18" o:spid="_x0000_s1028" style="position:absolute;left:4;top:4;width:3963;height:2;visibility:visible;mso-wrap-style:square;v-text-anchor:top" coordsize="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zQMMA&#10;AADcAAAADwAAAGRycy9kb3ducmV2LnhtbESPzYrCMBSF9wO+Q7iCm0FTFUapRpEZBMGFaF24vDbX&#10;ttjclCbW6tMbYcDl4fx8nPmyNaVoqHaFZQXDQQSCOLW64EzBMVn3pyCcR9ZYWiYFD3KwXHS+5hhr&#10;e+c9NQefiTDCLkYFufdVLKVLczLoBrYiDt7F1gZ9kHUmdY33MG5KOYqiH2mw4EDIsaLfnNLr4WYC&#10;d4q4a/Z/OBnLLMHv5zlpTlulet12NQPhqfWf8H97oxWMR0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5zQMMAAADcAAAADwAAAAAAAAAAAAAAAACYAgAAZHJzL2Rv&#10;d25yZXYueG1sUEsFBgAAAAAEAAQA9QAAAIgDAAAAAA==&#10;" path="m,l3963,e" filled="f" strokeweight=".15578mm">
                    <v:path arrowok="t" o:connecttype="custom" o:connectlocs="0,0;3963,0" o:connectangles="0,0"/>
                  </v:shape>
                </v:group>
                <w10:anchorlock/>
              </v:group>
            </w:pict>
          </mc:Fallback>
        </mc:AlternateContent>
      </w:r>
    </w:p>
    <w:p w14:paraId="443F545B" w14:textId="77777777" w:rsidR="00403711" w:rsidRPr="00917F98" w:rsidRDefault="00403711" w:rsidP="00403711">
      <w:pPr>
        <w:spacing w:before="7"/>
        <w:rPr>
          <w:sz w:val="19"/>
          <w:szCs w:val="19"/>
        </w:rPr>
      </w:pPr>
    </w:p>
    <w:p w14:paraId="4C93FBCD" w14:textId="77777777" w:rsidR="00403711" w:rsidRPr="00917F98" w:rsidRDefault="00403711" w:rsidP="00403711">
      <w:pPr>
        <w:spacing w:line="20" w:lineRule="atLeast"/>
        <w:ind w:left="4313"/>
        <w:rPr>
          <w:sz w:val="2"/>
          <w:szCs w:val="2"/>
        </w:rPr>
      </w:pPr>
      <w:r w:rsidRPr="00917F98">
        <w:rPr>
          <w:noProof/>
          <w:sz w:val="2"/>
          <w:szCs w:val="2"/>
        </w:rPr>
        <mc:AlternateContent>
          <mc:Choice Requires="wpg">
            <w:drawing>
              <wp:inline distT="0" distB="0" distL="0" distR="0" wp14:anchorId="62484649" wp14:editId="09BD4CBE">
                <wp:extent cx="775335" cy="5715"/>
                <wp:effectExtent l="8255" t="7620" r="6985" b="5715"/>
                <wp:docPr id="322" name="Группа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5715"/>
                          <a:chOff x="0" y="0"/>
                          <a:chExt cx="1221" cy="9"/>
                        </a:xfrm>
                      </wpg:grpSpPr>
                      <wpg:grpSp>
                        <wpg:cNvPr id="323" name="Group 114"/>
                        <wpg:cNvGrpSpPr>
                          <a:grpSpLocks/>
                        </wpg:cNvGrpSpPr>
                        <wpg:grpSpPr bwMode="auto">
                          <a:xfrm>
                            <a:off x="4" y="4"/>
                            <a:ext cx="1212" cy="2"/>
                            <a:chOff x="4" y="4"/>
                            <a:chExt cx="1212" cy="2"/>
                          </a:xfrm>
                        </wpg:grpSpPr>
                        <wps:wsp>
                          <wps:cNvPr id="324" name="Freeform 115"/>
                          <wps:cNvSpPr>
                            <a:spLocks/>
                          </wps:cNvSpPr>
                          <wps:spPr bwMode="auto">
                            <a:xfrm>
                              <a:off x="4" y="4"/>
                              <a:ext cx="1212" cy="2"/>
                            </a:xfrm>
                            <a:custGeom>
                              <a:avLst/>
                              <a:gdLst>
                                <a:gd name="T0" fmla="+- 0 4 4"/>
                                <a:gd name="T1" fmla="*/ T0 w 1212"/>
                                <a:gd name="T2" fmla="+- 0 1216 4"/>
                                <a:gd name="T3" fmla="*/ T2 w 1212"/>
                              </a:gdLst>
                              <a:ahLst/>
                              <a:cxnLst>
                                <a:cxn ang="0">
                                  <a:pos x="T1" y="0"/>
                                </a:cxn>
                                <a:cxn ang="0">
                                  <a:pos x="T3" y="0"/>
                                </a:cxn>
                              </a:cxnLst>
                              <a:rect l="0" t="0" r="r" b="b"/>
                              <a:pathLst>
                                <a:path w="1212">
                                  <a:moveTo>
                                    <a:pt x="0" y="0"/>
                                  </a:moveTo>
                                  <a:lnTo>
                                    <a:pt x="121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0F82A0" id="Группа 322" o:spid="_x0000_s1026" style="width:61.05pt;height:.45pt;mso-position-horizontal-relative:char;mso-position-vertical-relative:line" coordsize="1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">
                <v:group id="Group 114" o:spid="_x0000_s1027" style="position:absolute;left:4;top:4;width:1212;height:2" coordorigin="4,4" coordsize="1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15" o:spid="_x0000_s1028" style="position:absolute;left:4;top:4;width:1212;height:2;visibility:visible;mso-wrap-style:square;v-text-anchor:top" coordsize="1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7OcYA&#10;AADcAAAADwAAAGRycy9kb3ducmV2LnhtbESPQWvCQBSE74L/YXlCL1I3xlJKdBNasVC8FJMqeHtk&#10;X5PQ7NuQ3Zr033cFweMwM98wm2w0rbhQ7xrLCpaLCARxaXXDlYKv4v3xBYTzyBpby6Tgjxxk6XSy&#10;wUTbgQ90yX0lAoRdggpq77tESlfWZNAtbEccvG/bG/RB9pXUPQ4BbloZR9GzNNhwWKixo21N5U/+&#10;axTshl0Tj297bFd5fpx/nk9cyFiph9n4ugbhafT38K39oRWs4ie4nglH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v7OcYAAADcAAAADwAAAAAAAAAAAAAAAACYAgAAZHJz&#10;L2Rvd25yZXYueG1sUEsFBgAAAAAEAAQA9QAAAIsDAAAAAA==&#10;" path="m,l1212,e" filled="f" strokeweight=".15578mm">
                    <v:path arrowok="t" o:connecttype="custom" o:connectlocs="0,0;1212,0" o:connectangles="0,0"/>
                  </v:shape>
                </v:group>
                <w10:anchorlock/>
              </v:group>
            </w:pict>
          </mc:Fallback>
        </mc:AlternateContent>
      </w:r>
    </w:p>
    <w:p w14:paraId="642FD205" w14:textId="77777777" w:rsidR="00403711" w:rsidRPr="00917F98" w:rsidRDefault="00403711" w:rsidP="00403711">
      <w:pPr>
        <w:spacing w:before="5"/>
        <w:rPr>
          <w:sz w:val="19"/>
          <w:szCs w:val="19"/>
        </w:rPr>
      </w:pPr>
    </w:p>
    <w:p w14:paraId="1998EEE6" w14:textId="77777777" w:rsidR="00403711" w:rsidRPr="00917F98" w:rsidRDefault="00403711" w:rsidP="00403711">
      <w:pPr>
        <w:spacing w:line="20" w:lineRule="atLeast"/>
        <w:ind w:left="5751"/>
        <w:rPr>
          <w:sz w:val="2"/>
          <w:szCs w:val="2"/>
        </w:rPr>
      </w:pPr>
      <w:r w:rsidRPr="00917F98">
        <w:rPr>
          <w:noProof/>
          <w:sz w:val="2"/>
          <w:szCs w:val="2"/>
        </w:rPr>
        <mc:AlternateContent>
          <mc:Choice Requires="wpg">
            <w:drawing>
              <wp:inline distT="0" distB="0" distL="0" distR="0" wp14:anchorId="3E35CFEB" wp14:editId="31763B5F">
                <wp:extent cx="2522220" cy="5715"/>
                <wp:effectExtent l="6985" t="6350" r="4445" b="6985"/>
                <wp:docPr id="325" name="Группа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5715"/>
                          <a:chOff x="0" y="0"/>
                          <a:chExt cx="3972" cy="9"/>
                        </a:xfrm>
                      </wpg:grpSpPr>
                      <wpg:grpSp>
                        <wpg:cNvPr id="326" name="Group 111"/>
                        <wpg:cNvGrpSpPr>
                          <a:grpSpLocks/>
                        </wpg:cNvGrpSpPr>
                        <wpg:grpSpPr bwMode="auto">
                          <a:xfrm>
                            <a:off x="4" y="4"/>
                            <a:ext cx="3963" cy="2"/>
                            <a:chOff x="4" y="4"/>
                            <a:chExt cx="3963" cy="2"/>
                          </a:xfrm>
                        </wpg:grpSpPr>
                        <wps:wsp>
                          <wps:cNvPr id="327" name="Freeform 112"/>
                          <wps:cNvSpPr>
                            <a:spLocks/>
                          </wps:cNvSpPr>
                          <wps:spPr bwMode="auto">
                            <a:xfrm>
                              <a:off x="4" y="4"/>
                              <a:ext cx="3963" cy="2"/>
                            </a:xfrm>
                            <a:custGeom>
                              <a:avLst/>
                              <a:gdLst>
                                <a:gd name="T0" fmla="+- 0 4 4"/>
                                <a:gd name="T1" fmla="*/ T0 w 3963"/>
                                <a:gd name="T2" fmla="+- 0 3967 4"/>
                                <a:gd name="T3" fmla="*/ T2 w 3963"/>
                              </a:gdLst>
                              <a:ahLst/>
                              <a:cxnLst>
                                <a:cxn ang="0">
                                  <a:pos x="T1" y="0"/>
                                </a:cxn>
                                <a:cxn ang="0">
                                  <a:pos x="T3" y="0"/>
                                </a:cxn>
                              </a:cxnLst>
                              <a:rect l="0" t="0" r="r" b="b"/>
                              <a:pathLst>
                                <a:path w="3963">
                                  <a:moveTo>
                                    <a:pt x="0" y="0"/>
                                  </a:moveTo>
                                  <a:lnTo>
                                    <a:pt x="396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5A5593" id="Группа 325" o:spid="_x0000_s1026" style="width:198.6pt;height:.45pt;mso-position-horizontal-relative:char;mso-position-vertical-relative:line" coordsize="39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">
                <v:group id="Group 111" o:spid="_x0000_s1027" style="position:absolute;left:4;top:4;width:3963;height:2" coordorigin="4,4" coordsize="39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12" o:spid="_x0000_s1028" style="position:absolute;left:4;top:4;width:3963;height:2;visibility:visible;mso-wrap-style:square;v-text-anchor:top" coordsize="39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tOr8MA&#10;AADcAAAADwAAAGRycy9kb3ducmV2LnhtbESPzYrCMBSF9wO+Q7iCm0FTFaxUowwjA8IsROvC5bW5&#10;tsXmpjSZWn36iSC4PJyfj7Ncd6YSLTWutKxgPIpAEGdWl5wrOKY/wzkI55E1VpZJwZ0crFe9jyUm&#10;2t54T+3B5yKMsEtQQeF9nUjpsoIMupGtiYN3sY1BH2STS93gLYybSk6iaCYNlhwIBdb0XVB2PfyZ&#10;wJ0j7tr9BuOpzFP8fJzT9vSr1KDffS1AeOr8O/xqb7WC6SSG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tOr8MAAADcAAAADwAAAAAAAAAAAAAAAACYAgAAZHJzL2Rv&#10;d25yZXYueG1sUEsFBgAAAAAEAAQA9QAAAIgDAAAAAA==&#10;" path="m,l3963,e" filled="f" strokeweight=".15578mm">
                    <v:path arrowok="t" o:connecttype="custom" o:connectlocs="0,0;3963,0" o:connectangles="0,0"/>
                  </v:shape>
                </v:group>
                <w10:anchorlock/>
              </v:group>
            </w:pict>
          </mc:Fallback>
        </mc:AlternateContent>
      </w:r>
    </w:p>
    <w:p w14:paraId="1B11A24F" w14:textId="77777777" w:rsidR="00403711" w:rsidRPr="00917F98" w:rsidRDefault="00403711" w:rsidP="00403711">
      <w:pPr>
        <w:spacing w:before="7"/>
        <w:rPr>
          <w:sz w:val="19"/>
          <w:szCs w:val="19"/>
        </w:rPr>
      </w:pPr>
    </w:p>
    <w:p w14:paraId="0E8C5F62" w14:textId="77777777" w:rsidR="00403711" w:rsidRPr="00917F98" w:rsidRDefault="00403711" w:rsidP="00403711">
      <w:pPr>
        <w:spacing w:line="20" w:lineRule="atLeast"/>
        <w:ind w:left="4313"/>
        <w:rPr>
          <w:sz w:val="2"/>
          <w:szCs w:val="2"/>
        </w:rPr>
      </w:pPr>
      <w:r w:rsidRPr="00917F98">
        <w:rPr>
          <w:noProof/>
          <w:sz w:val="2"/>
          <w:szCs w:val="2"/>
        </w:rPr>
        <mc:AlternateContent>
          <mc:Choice Requires="wpg">
            <w:drawing>
              <wp:inline distT="0" distB="0" distL="0" distR="0" wp14:anchorId="1FD06C8D" wp14:editId="19E12A2D">
                <wp:extent cx="705485" cy="5715"/>
                <wp:effectExtent l="8255" t="6985" r="10160" b="6350"/>
                <wp:docPr id="328" name="Группа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15"/>
                          <a:chOff x="0" y="0"/>
                          <a:chExt cx="1111" cy="9"/>
                        </a:xfrm>
                      </wpg:grpSpPr>
                      <wpg:grpSp>
                        <wpg:cNvPr id="329" name="Group 108"/>
                        <wpg:cNvGrpSpPr>
                          <a:grpSpLocks/>
                        </wpg:cNvGrpSpPr>
                        <wpg:grpSpPr bwMode="auto">
                          <a:xfrm>
                            <a:off x="4" y="4"/>
                            <a:ext cx="1102" cy="2"/>
                            <a:chOff x="4" y="4"/>
                            <a:chExt cx="1102" cy="2"/>
                          </a:xfrm>
                        </wpg:grpSpPr>
                        <wps:wsp>
                          <wps:cNvPr id="330" name="Freeform 109"/>
                          <wps:cNvSpPr>
                            <a:spLocks/>
                          </wps:cNvSpPr>
                          <wps:spPr bwMode="auto">
                            <a:xfrm>
                              <a:off x="4" y="4"/>
                              <a:ext cx="1102" cy="2"/>
                            </a:xfrm>
                            <a:custGeom>
                              <a:avLst/>
                              <a:gdLst>
                                <a:gd name="T0" fmla="+- 0 4 4"/>
                                <a:gd name="T1" fmla="*/ T0 w 1102"/>
                                <a:gd name="T2" fmla="+- 0 1106 4"/>
                                <a:gd name="T3" fmla="*/ T2 w 1102"/>
                              </a:gdLst>
                              <a:ahLst/>
                              <a:cxnLst>
                                <a:cxn ang="0">
                                  <a:pos x="T1" y="0"/>
                                </a:cxn>
                                <a:cxn ang="0">
                                  <a:pos x="T3" y="0"/>
                                </a:cxn>
                              </a:cxnLst>
                              <a:rect l="0" t="0" r="r" b="b"/>
                              <a:pathLst>
                                <a:path w="1102">
                                  <a:moveTo>
                                    <a:pt x="0" y="0"/>
                                  </a:moveTo>
                                  <a:lnTo>
                                    <a:pt x="110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D951E2" id="Группа 328" o:spid="_x0000_s1026" style="width:55.55pt;height:.45pt;mso-position-horizontal-relative:char;mso-position-vertical-relative:line" coordsize="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">
                <v:group id="Group 108" o:spid="_x0000_s1027" style="position:absolute;left:4;top:4;width:1102;height:2" coordorigin="4,4" coordsize="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09" o:spid="_x0000_s1028" style="position:absolute;left:4;top:4;width:1102;height:2;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65sIA&#10;AADcAAAADwAAAGRycy9kb3ducmV2LnhtbERPz2vCMBS+D/wfwhO8rak6dFSjiKDMky6b90fz1nY2&#10;L6WJtfOvXw6Cx4/v93Ld21p01PrKsYJxkoIgzp2puFDw/bV7fQfhA7LB2jEp+CMP69XgZYmZcTf+&#10;pE6HQsQQ9hkqKENoMil9XpJFn7iGOHI/rrUYImwLaVq8xXBby0mazqTFimNDiQ1tS8ov+moVnHf3&#10;336+389nx/tBn04TvTm8bZUaDfvNAkSgPjzFD/eHUTCdxv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rmwgAAANwAAAAPAAAAAAAAAAAAAAAAAJgCAABkcnMvZG93&#10;bnJldi54bWxQSwUGAAAAAAQABAD1AAAAhwMAAAAA&#10;" path="m,l1102,e" filled="f" strokeweight=".15578mm">
                    <v:path arrowok="t" o:connecttype="custom" o:connectlocs="0,0;1102,0" o:connectangles="0,0"/>
                  </v:shape>
                </v:group>
                <w10:anchorlock/>
              </v:group>
            </w:pict>
          </mc:Fallback>
        </mc:AlternateContent>
      </w:r>
    </w:p>
    <w:p w14:paraId="3A33EC4C" w14:textId="77777777" w:rsidR="00403711" w:rsidRPr="00917F98" w:rsidRDefault="00403711" w:rsidP="00403711">
      <w:pPr>
        <w:spacing w:before="11"/>
        <w:rPr>
          <w:sz w:val="13"/>
          <w:szCs w:val="13"/>
        </w:rPr>
      </w:pPr>
    </w:p>
    <w:p w14:paraId="74FCF433" w14:textId="77777777" w:rsidR="00403711" w:rsidRPr="00917F98" w:rsidRDefault="00403711" w:rsidP="00403711">
      <w:pPr>
        <w:tabs>
          <w:tab w:val="left" w:pos="5222"/>
          <w:tab w:val="left" w:pos="7232"/>
        </w:tabs>
        <w:spacing w:before="72"/>
        <w:ind w:left="4318"/>
      </w:pPr>
      <w:r w:rsidRPr="00917F98">
        <w:t>Место</w:t>
      </w:r>
      <w:r w:rsidRPr="00917F98">
        <w:tab/>
      </w:r>
      <w:r w:rsidRPr="00917F98">
        <w:rPr>
          <w:spacing w:val="-1"/>
        </w:rPr>
        <w:t>регистрационного</w:t>
      </w:r>
      <w:r w:rsidRPr="00917F98">
        <w:rPr>
          <w:spacing w:val="-1"/>
        </w:rPr>
        <w:tab/>
        <w:t>учета:</w:t>
      </w:r>
    </w:p>
    <w:p w14:paraId="27314B81" w14:textId="77777777" w:rsidR="00403711" w:rsidRPr="00917F98" w:rsidRDefault="00403711" w:rsidP="00403711">
      <w:pPr>
        <w:spacing w:line="20" w:lineRule="atLeast"/>
        <w:ind w:left="8106"/>
        <w:rPr>
          <w:sz w:val="2"/>
          <w:szCs w:val="2"/>
        </w:rPr>
      </w:pPr>
      <w:r w:rsidRPr="00917F98">
        <w:rPr>
          <w:noProof/>
          <w:sz w:val="2"/>
          <w:szCs w:val="2"/>
        </w:rPr>
        <mc:AlternateContent>
          <mc:Choice Requires="wpg">
            <w:drawing>
              <wp:inline distT="0" distB="0" distL="0" distR="0" wp14:anchorId="6E1BC8BA" wp14:editId="3AF0733E">
                <wp:extent cx="1054100" cy="5715"/>
                <wp:effectExtent l="6985" t="10160" r="5715" b="3175"/>
                <wp:docPr id="331" name="Группа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5715"/>
                          <a:chOff x="0" y="0"/>
                          <a:chExt cx="1660" cy="9"/>
                        </a:xfrm>
                      </wpg:grpSpPr>
                      <wpg:grpSp>
                        <wpg:cNvPr id="332" name="Group 105"/>
                        <wpg:cNvGrpSpPr>
                          <a:grpSpLocks/>
                        </wpg:cNvGrpSpPr>
                        <wpg:grpSpPr bwMode="auto">
                          <a:xfrm>
                            <a:off x="4" y="4"/>
                            <a:ext cx="1652" cy="2"/>
                            <a:chOff x="4" y="4"/>
                            <a:chExt cx="1652" cy="2"/>
                          </a:xfrm>
                        </wpg:grpSpPr>
                        <wps:wsp>
                          <wps:cNvPr id="333" name="Freeform 106"/>
                          <wps:cNvSpPr>
                            <a:spLocks/>
                          </wps:cNvSpPr>
                          <wps:spPr bwMode="auto">
                            <a:xfrm>
                              <a:off x="4" y="4"/>
                              <a:ext cx="1652" cy="2"/>
                            </a:xfrm>
                            <a:custGeom>
                              <a:avLst/>
                              <a:gdLst>
                                <a:gd name="T0" fmla="+- 0 4 4"/>
                                <a:gd name="T1" fmla="*/ T0 w 1652"/>
                                <a:gd name="T2" fmla="+- 0 1656 4"/>
                                <a:gd name="T3" fmla="*/ T2 w 1652"/>
                              </a:gdLst>
                              <a:ahLst/>
                              <a:cxnLst>
                                <a:cxn ang="0">
                                  <a:pos x="T1" y="0"/>
                                </a:cxn>
                                <a:cxn ang="0">
                                  <a:pos x="T3" y="0"/>
                                </a:cxn>
                              </a:cxnLst>
                              <a:rect l="0" t="0" r="r" b="b"/>
                              <a:pathLst>
                                <a:path w="1652">
                                  <a:moveTo>
                                    <a:pt x="0" y="0"/>
                                  </a:moveTo>
                                  <a:lnTo>
                                    <a:pt x="16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1BF950" id="Группа 331" o:spid="_x0000_s1026" style="width:83pt;height:.45pt;mso-position-horizontal-relative:char;mso-position-vertical-relative:line" coordsize="1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">
                <v:group id="Group 105" o:spid="_x0000_s1027" style="position:absolute;left:4;top:4;width:1652;height:2" coordorigin="4,4" coordsize="1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06" o:spid="_x0000_s1028" style="position:absolute;left:4;top:4;width:1652;height:2;visibility:visible;mso-wrap-style:square;v-text-anchor:top" coordsize="1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tf8gA&#10;AADcAAAADwAAAGRycy9kb3ducmV2LnhtbESPT2vCQBTE70K/w/IKXqRuNCAldQ0ltFC8+K8o3h7Z&#10;1yRt9m3MrjH203cFocdhZn7DzNPe1KKj1lWWFUzGEQji3OqKCwWfu/enZxDOI2usLZOCKzlIFw+D&#10;OSbaXnhD3dYXIkDYJaig9L5JpHR5SQbd2DbEwfuyrUEfZFtI3eIlwE0tp1E0kwYrDgslNpSVlP9s&#10;z0bBd+cPx2q/r5er0Wm9+83e1rM4Umr42L++gPDU+//wvf2hFcRxDLc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9e1/yAAAANwAAAAPAAAAAAAAAAAAAAAAAJgCAABk&#10;cnMvZG93bnJldi54bWxQSwUGAAAAAAQABAD1AAAAjQMAAAAA&#10;" path="m,l1652,e" filled="f" strokeweight=".15578mm">
                    <v:path arrowok="t" o:connecttype="custom" o:connectlocs="0,0;1652,0" o:connectangles="0,0"/>
                  </v:shape>
                </v:group>
                <w10:anchorlock/>
              </v:group>
            </w:pict>
          </mc:Fallback>
        </mc:AlternateContent>
      </w:r>
    </w:p>
    <w:p w14:paraId="292A5AD2" w14:textId="77777777" w:rsidR="00403711" w:rsidRPr="00917F98" w:rsidRDefault="00403711" w:rsidP="00403711">
      <w:pPr>
        <w:rPr>
          <w:sz w:val="20"/>
          <w:szCs w:val="20"/>
        </w:rPr>
      </w:pPr>
    </w:p>
    <w:p w14:paraId="58EB04A7" w14:textId="77777777" w:rsidR="00403711" w:rsidRPr="00917F98" w:rsidRDefault="00403711" w:rsidP="00403711">
      <w:pPr>
        <w:spacing w:before="4"/>
        <w:rPr>
          <w:sz w:val="21"/>
          <w:szCs w:val="21"/>
        </w:rPr>
      </w:pPr>
    </w:p>
    <w:p w14:paraId="4B1E56C1" w14:textId="77777777" w:rsidR="00403711" w:rsidRPr="00917F98" w:rsidRDefault="00403711" w:rsidP="00403711">
      <w:pPr>
        <w:spacing w:line="20" w:lineRule="atLeast"/>
        <w:ind w:left="4313"/>
        <w:rPr>
          <w:sz w:val="2"/>
          <w:szCs w:val="2"/>
        </w:rPr>
      </w:pPr>
      <w:r w:rsidRPr="00917F98">
        <w:rPr>
          <w:noProof/>
          <w:sz w:val="2"/>
          <w:szCs w:val="2"/>
        </w:rPr>
        <mc:AlternateContent>
          <mc:Choice Requires="wpg">
            <w:drawing>
              <wp:inline distT="0" distB="0" distL="0" distR="0" wp14:anchorId="3581EC1D" wp14:editId="544BDF2A">
                <wp:extent cx="3288665" cy="5715"/>
                <wp:effectExtent l="8255" t="7620" r="8255" b="5715"/>
                <wp:docPr id="334" name="Группа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5715"/>
                          <a:chOff x="0" y="0"/>
                          <a:chExt cx="5179" cy="9"/>
                        </a:xfrm>
                      </wpg:grpSpPr>
                      <wpg:grpSp>
                        <wpg:cNvPr id="335" name="Group 102"/>
                        <wpg:cNvGrpSpPr>
                          <a:grpSpLocks/>
                        </wpg:cNvGrpSpPr>
                        <wpg:grpSpPr bwMode="auto">
                          <a:xfrm>
                            <a:off x="4" y="4"/>
                            <a:ext cx="5170" cy="2"/>
                            <a:chOff x="4" y="4"/>
                            <a:chExt cx="5170" cy="2"/>
                          </a:xfrm>
                        </wpg:grpSpPr>
                        <wps:wsp>
                          <wps:cNvPr id="336" name="Freeform 103"/>
                          <wps:cNvSpPr>
                            <a:spLocks/>
                          </wps:cNvSpPr>
                          <wps:spPr bwMode="auto">
                            <a:xfrm>
                              <a:off x="4" y="4"/>
                              <a:ext cx="5170" cy="2"/>
                            </a:xfrm>
                            <a:custGeom>
                              <a:avLst/>
                              <a:gdLst>
                                <a:gd name="T0" fmla="+- 0 4 4"/>
                                <a:gd name="T1" fmla="*/ T0 w 5170"/>
                                <a:gd name="T2" fmla="+- 0 5174 4"/>
                                <a:gd name="T3" fmla="*/ T2 w 5170"/>
                              </a:gdLst>
                              <a:ahLst/>
                              <a:cxnLst>
                                <a:cxn ang="0">
                                  <a:pos x="T1" y="0"/>
                                </a:cxn>
                                <a:cxn ang="0">
                                  <a:pos x="T3" y="0"/>
                                </a:cxn>
                              </a:cxnLst>
                              <a:rect l="0" t="0" r="r" b="b"/>
                              <a:pathLst>
                                <a:path w="5170">
                                  <a:moveTo>
                                    <a:pt x="0" y="0"/>
                                  </a:moveTo>
                                  <a:lnTo>
                                    <a:pt x="517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49FC4C" id="Группа 334" o:spid="_x0000_s1026" style="width:258.95pt;height:.45pt;mso-position-horizontal-relative:char;mso-position-vertical-relative:line" coordsize="5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">
                <v:group id="Group 102" o:spid="_x0000_s1027" style="position:absolute;left:4;top:4;width:5170;height:2" coordorigin="4,4" coordsize="5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03" o:spid="_x0000_s1028" style="position:absolute;left:4;top:4;width:5170;height:2;visibility:visible;mso-wrap-style:square;v-text-anchor:top" coordsize="5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9Z8MA&#10;AADcAAAADwAAAGRycy9kb3ducmV2LnhtbESPzarCMBSE9xd8h3AEd5qqULQaRYQLLhT8A3F3aI5t&#10;sTnpbaJWn94Iwl0OM98MM503phR3ql1hWUG/F4EgTq0uOFNwPPx2RyCcR9ZYWiYFT3Iwn7V+ppho&#10;++Ad3fc+E6GEXYIKcu+rREqX5mTQ9WxFHLyLrQ36IOtM6hofodyUchBFsTRYcFjIsaJlTul1fzMK&#10;htfFIKPNyUdxs12fq3L09xqvleq0m8UEhKfG/4e/9EoHbhjD50w4AnL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9Z8MAAADcAAAADwAAAAAAAAAAAAAAAACYAgAAZHJzL2Rv&#10;d25yZXYueG1sUEsFBgAAAAAEAAQA9QAAAIgDAAAAAA==&#10;" path="m,l5170,e" filled="f" strokeweight=".15578mm">
                    <v:path arrowok="t" o:connecttype="custom" o:connectlocs="0,0;5170,0" o:connectangles="0,0"/>
                  </v:shape>
                </v:group>
                <w10:anchorlock/>
              </v:group>
            </w:pict>
          </mc:Fallback>
        </mc:AlternateContent>
      </w:r>
    </w:p>
    <w:p w14:paraId="65F30D04" w14:textId="77777777" w:rsidR="00403711" w:rsidRPr="00917F98" w:rsidRDefault="00403711" w:rsidP="00403711">
      <w:pPr>
        <w:spacing w:before="7"/>
        <w:rPr>
          <w:sz w:val="19"/>
          <w:szCs w:val="19"/>
        </w:rPr>
      </w:pPr>
    </w:p>
    <w:p w14:paraId="384749AA" w14:textId="77777777" w:rsidR="00403711" w:rsidRPr="00917F98" w:rsidRDefault="00403711" w:rsidP="00403711">
      <w:pPr>
        <w:spacing w:line="20" w:lineRule="atLeast"/>
        <w:ind w:left="4313"/>
        <w:rPr>
          <w:sz w:val="2"/>
          <w:szCs w:val="2"/>
        </w:rPr>
      </w:pPr>
      <w:r w:rsidRPr="00917F98">
        <w:rPr>
          <w:noProof/>
          <w:sz w:val="2"/>
          <w:szCs w:val="2"/>
        </w:rPr>
        <mc:AlternateContent>
          <mc:Choice Requires="wpg">
            <w:drawing>
              <wp:inline distT="0" distB="0" distL="0" distR="0" wp14:anchorId="7DBD24CC" wp14:editId="5C399E71">
                <wp:extent cx="3218180" cy="5715"/>
                <wp:effectExtent l="8255" t="7620" r="2540" b="5715"/>
                <wp:docPr id="337" name="Группа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5715"/>
                          <a:chOff x="0" y="0"/>
                          <a:chExt cx="5068" cy="9"/>
                        </a:xfrm>
                      </wpg:grpSpPr>
                      <wpg:grpSp>
                        <wpg:cNvPr id="338" name="Group 99"/>
                        <wpg:cNvGrpSpPr>
                          <a:grpSpLocks/>
                        </wpg:cNvGrpSpPr>
                        <wpg:grpSpPr bwMode="auto">
                          <a:xfrm>
                            <a:off x="4" y="4"/>
                            <a:ext cx="5059" cy="2"/>
                            <a:chOff x="4" y="4"/>
                            <a:chExt cx="5059" cy="2"/>
                          </a:xfrm>
                        </wpg:grpSpPr>
                        <wps:wsp>
                          <wps:cNvPr id="339" name="Freeform 100"/>
                          <wps:cNvSpPr>
                            <a:spLocks/>
                          </wps:cNvSpPr>
                          <wps:spPr bwMode="auto">
                            <a:xfrm>
                              <a:off x="4" y="4"/>
                              <a:ext cx="5059" cy="2"/>
                            </a:xfrm>
                            <a:custGeom>
                              <a:avLst/>
                              <a:gdLst>
                                <a:gd name="T0" fmla="+- 0 4 4"/>
                                <a:gd name="T1" fmla="*/ T0 w 5059"/>
                                <a:gd name="T2" fmla="+- 0 5063 4"/>
                                <a:gd name="T3" fmla="*/ T2 w 5059"/>
                              </a:gdLst>
                              <a:ahLst/>
                              <a:cxnLst>
                                <a:cxn ang="0">
                                  <a:pos x="T1" y="0"/>
                                </a:cxn>
                                <a:cxn ang="0">
                                  <a:pos x="T3" y="0"/>
                                </a:cxn>
                              </a:cxnLst>
                              <a:rect l="0" t="0" r="r" b="b"/>
                              <a:pathLst>
                                <a:path w="5059">
                                  <a:moveTo>
                                    <a:pt x="0" y="0"/>
                                  </a:moveTo>
                                  <a:lnTo>
                                    <a:pt x="50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A53BB5" id="Группа 337" o:spid="_x0000_s1026" style="width:253.4pt;height:.45pt;mso-position-horizontal-relative:char;mso-position-vertical-relative:line" coordsize="5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">
                <v:group id="Group 99" o:spid="_x0000_s1027" style="position:absolute;left:4;top:4;width:5059;height:2" coordorigin="4,4"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100" o:spid="_x0000_s1028" style="position:absolute;left:4;top:4;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CksYA&#10;AADcAAAADwAAAGRycy9kb3ducmV2LnhtbESPzW7CMBCE75X6DtZW4lYcSBsgxaC2ClKP/B3gtoqX&#10;JCVeR7GB0KevkZA4jmbmG8103planKl1lWUFg34Egji3uuJCwXazeB2DcB5ZY22ZFFzJwXz2/DTF&#10;VNsLr+i89oUIEHYpKii9b1IpXV6SQde3DXHwDrY16INsC6lbvAS4qeUwihJpsOKwUGJD3yXlx/XJ&#10;KBj/Ld+/kl2WJUta7be/WTwavLFSvZfu8wOEp84/wvf2j1YQxxO4nQ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CksYAAADcAAAADwAAAAAAAAAAAAAAAACYAgAAZHJz&#10;L2Rvd25yZXYueG1sUEsFBgAAAAAEAAQA9QAAAIsDAAAAAA==&#10;" path="m,l5059,e" filled="f" strokeweight=".15578mm">
                    <v:path arrowok="t" o:connecttype="custom" o:connectlocs="0,0;5059,0" o:connectangles="0,0"/>
                  </v:shape>
                </v:group>
                <w10:anchorlock/>
              </v:group>
            </w:pict>
          </mc:Fallback>
        </mc:AlternateContent>
      </w:r>
    </w:p>
    <w:p w14:paraId="21E1D839" w14:textId="77777777" w:rsidR="00403711" w:rsidRPr="00917F98" w:rsidRDefault="00403711" w:rsidP="00403711">
      <w:pPr>
        <w:spacing w:line="232" w:lineRule="exact"/>
        <w:ind w:right="374"/>
        <w:jc w:val="center"/>
      </w:pPr>
      <w:r w:rsidRPr="00917F98">
        <w:rPr>
          <w:spacing w:val="-1"/>
        </w:rPr>
        <w:t>Телефон:</w:t>
      </w:r>
    </w:p>
    <w:p w14:paraId="7030D7E6" w14:textId="77777777" w:rsidR="00403711" w:rsidRPr="00917F98" w:rsidRDefault="00403711" w:rsidP="00403711">
      <w:pPr>
        <w:spacing w:before="4"/>
        <w:rPr>
          <w:sz w:val="21"/>
          <w:szCs w:val="21"/>
        </w:rPr>
      </w:pPr>
    </w:p>
    <w:p w14:paraId="1CD7808D" w14:textId="77777777" w:rsidR="00403711" w:rsidRPr="00917F98" w:rsidRDefault="00403711" w:rsidP="00403711">
      <w:pPr>
        <w:spacing w:line="20" w:lineRule="atLeast"/>
        <w:ind w:left="4313"/>
        <w:rPr>
          <w:sz w:val="2"/>
          <w:szCs w:val="2"/>
        </w:rPr>
      </w:pPr>
      <w:r w:rsidRPr="00917F98">
        <w:rPr>
          <w:noProof/>
          <w:sz w:val="2"/>
          <w:szCs w:val="2"/>
        </w:rPr>
        <mc:AlternateContent>
          <mc:Choice Requires="wpg">
            <w:drawing>
              <wp:inline distT="0" distB="0" distL="0" distR="0" wp14:anchorId="29804A77" wp14:editId="39B582E9">
                <wp:extent cx="3428365" cy="5715"/>
                <wp:effectExtent l="8255" t="6350" r="11430" b="6985"/>
                <wp:docPr id="340" name="Группа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8365" cy="5715"/>
                          <a:chOff x="0" y="0"/>
                          <a:chExt cx="5399" cy="9"/>
                        </a:xfrm>
                      </wpg:grpSpPr>
                      <wpg:grpSp>
                        <wpg:cNvPr id="341" name="Group 96"/>
                        <wpg:cNvGrpSpPr>
                          <a:grpSpLocks/>
                        </wpg:cNvGrpSpPr>
                        <wpg:grpSpPr bwMode="auto">
                          <a:xfrm>
                            <a:off x="4" y="4"/>
                            <a:ext cx="5391" cy="2"/>
                            <a:chOff x="4" y="4"/>
                            <a:chExt cx="5391" cy="2"/>
                          </a:xfrm>
                        </wpg:grpSpPr>
                        <wps:wsp>
                          <wps:cNvPr id="342" name="Freeform 97"/>
                          <wps:cNvSpPr>
                            <a:spLocks/>
                          </wps:cNvSpPr>
                          <wps:spPr bwMode="auto">
                            <a:xfrm>
                              <a:off x="4" y="4"/>
                              <a:ext cx="5391" cy="2"/>
                            </a:xfrm>
                            <a:custGeom>
                              <a:avLst/>
                              <a:gdLst>
                                <a:gd name="T0" fmla="+- 0 4 4"/>
                                <a:gd name="T1" fmla="*/ T0 w 5391"/>
                                <a:gd name="T2" fmla="+- 0 5395 4"/>
                                <a:gd name="T3" fmla="*/ T2 w 5391"/>
                              </a:gdLst>
                              <a:ahLst/>
                              <a:cxnLst>
                                <a:cxn ang="0">
                                  <a:pos x="T1" y="0"/>
                                </a:cxn>
                                <a:cxn ang="0">
                                  <a:pos x="T3" y="0"/>
                                </a:cxn>
                              </a:cxnLst>
                              <a:rect l="0" t="0" r="r" b="b"/>
                              <a:pathLst>
                                <a:path w="5391">
                                  <a:moveTo>
                                    <a:pt x="0" y="0"/>
                                  </a:moveTo>
                                  <a:lnTo>
                                    <a:pt x="539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4A078A" id="Группа 340" o:spid="_x0000_s1026" style="width:269.95pt;height:.45pt;mso-position-horizontal-relative:char;mso-position-vertical-relative:line" coordsize="5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">
                <v:group id="Group 96" o:spid="_x0000_s1027" style="position:absolute;left:4;top:4;width:5391;height:2" coordorigin="4,4" coordsize="53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97" o:spid="_x0000_s1028" style="position:absolute;left:4;top:4;width:5391;height:2;visibility:visible;mso-wrap-style:square;v-text-anchor:top" coordsize="53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a6sgA&#10;AADcAAAADwAAAGRycy9kb3ducmV2LnhtbESPW2vCQBSE34X+h+UUfNONF6SkrtIqXh5E8NLL42n2&#10;NEnNng3Z1UR/fbdQ8HGYmW+Y8bQxhbhQ5XLLCnrdCARxYnXOqYLjYdF5AuE8ssbCMim4koPp5KE1&#10;xljbmnd02ftUBAi7GBVk3pexlC7JyKDr2pI4eN+2MuiDrFKpK6wD3BSyH0UjaTDnsJBhSbOMktP+&#10;bBR89ZJdeftcvn2stpv68GNvr/p9rlT7sXl5BuGp8ffwf3utFQyGffg7E4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dBrqyAAAANwAAAAPAAAAAAAAAAAAAAAAAJgCAABk&#10;cnMvZG93bnJldi54bWxQSwUGAAAAAAQABAD1AAAAjQMAAAAA&#10;" path="m,l5391,e" filled="f" strokeweight=".15578mm">
                    <v:path arrowok="t" o:connecttype="custom" o:connectlocs="0,0;5391,0" o:connectangles="0,0"/>
                  </v:shape>
                </v:group>
                <w10:anchorlock/>
              </v:group>
            </w:pict>
          </mc:Fallback>
        </mc:AlternateContent>
      </w:r>
    </w:p>
    <w:p w14:paraId="126B6D94" w14:textId="77777777" w:rsidR="00403711" w:rsidRPr="00917F98" w:rsidRDefault="00403711" w:rsidP="00403711">
      <w:pPr>
        <w:spacing w:before="5"/>
        <w:rPr>
          <w:sz w:val="19"/>
          <w:szCs w:val="19"/>
        </w:rPr>
      </w:pPr>
    </w:p>
    <w:p w14:paraId="3E577DC3" w14:textId="77777777" w:rsidR="00403711" w:rsidRPr="00917F98" w:rsidRDefault="00403711" w:rsidP="00403711">
      <w:pPr>
        <w:spacing w:line="20" w:lineRule="atLeast"/>
        <w:ind w:left="4313"/>
        <w:rPr>
          <w:sz w:val="2"/>
          <w:szCs w:val="2"/>
        </w:rPr>
      </w:pPr>
      <w:r w:rsidRPr="00917F98">
        <w:rPr>
          <w:noProof/>
          <w:sz w:val="2"/>
          <w:szCs w:val="2"/>
        </w:rPr>
        <mc:AlternateContent>
          <mc:Choice Requires="wpg">
            <w:drawing>
              <wp:inline distT="0" distB="0" distL="0" distR="0" wp14:anchorId="036BE9A8" wp14:editId="5DEF90AB">
                <wp:extent cx="1682115" cy="5715"/>
                <wp:effectExtent l="8255" t="5080" r="5080" b="8255"/>
                <wp:docPr id="343" name="Группа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5715"/>
                          <a:chOff x="0" y="0"/>
                          <a:chExt cx="2649" cy="9"/>
                        </a:xfrm>
                      </wpg:grpSpPr>
                      <wpg:grpSp>
                        <wpg:cNvPr id="344" name="Group 93"/>
                        <wpg:cNvGrpSpPr>
                          <a:grpSpLocks/>
                        </wpg:cNvGrpSpPr>
                        <wpg:grpSpPr bwMode="auto">
                          <a:xfrm>
                            <a:off x="4" y="4"/>
                            <a:ext cx="2640" cy="2"/>
                            <a:chOff x="4" y="4"/>
                            <a:chExt cx="2640" cy="2"/>
                          </a:xfrm>
                        </wpg:grpSpPr>
                        <wps:wsp>
                          <wps:cNvPr id="345" name="Freeform 94"/>
                          <wps:cNvSpPr>
                            <a:spLocks/>
                          </wps:cNvSpPr>
                          <wps:spPr bwMode="auto">
                            <a:xfrm>
                              <a:off x="4" y="4"/>
                              <a:ext cx="2640" cy="2"/>
                            </a:xfrm>
                            <a:custGeom>
                              <a:avLst/>
                              <a:gdLst>
                                <a:gd name="T0" fmla="+- 0 4 4"/>
                                <a:gd name="T1" fmla="*/ T0 w 2640"/>
                                <a:gd name="T2" fmla="+- 0 2644 4"/>
                                <a:gd name="T3" fmla="*/ T2 w 2640"/>
                              </a:gdLst>
                              <a:ahLst/>
                              <a:cxnLst>
                                <a:cxn ang="0">
                                  <a:pos x="T1" y="0"/>
                                </a:cxn>
                                <a:cxn ang="0">
                                  <a:pos x="T3" y="0"/>
                                </a:cxn>
                              </a:cxnLst>
                              <a:rect l="0" t="0" r="r" b="b"/>
                              <a:pathLst>
                                <a:path w="2640">
                                  <a:moveTo>
                                    <a:pt x="0" y="0"/>
                                  </a:moveTo>
                                  <a:lnTo>
                                    <a:pt x="264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BA586B" id="Группа 343" o:spid="_x0000_s1026" style="width:132.45pt;height:.45pt;mso-position-horizontal-relative:char;mso-position-vertical-relative:line" coordsize="2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">
                <v:group id="Group 93" o:spid="_x0000_s1027" style="position:absolute;left:4;top:4;width:2640;height:2" coordorigin="4,4"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94" o:spid="_x0000_s1028" style="position:absolute;left:4;top:4;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wxsUA&#10;AADcAAAADwAAAGRycy9kb3ducmV2LnhtbESPQWvCQBSE7wX/w/IEb3VjNUGiq2igpVB6MHrQ2yP7&#10;TILZtyG7mvTfdwsFj8PMfMOst4NpxIM6V1tWMJtGIIgLq2suFZyO769LEM4ja2wsk4IfcrDdjF7W&#10;mGrb84EeuS9FgLBLUUHlfZtK6YqKDLqpbYmDd7WdQR9kV0rdYR/gppFvUZRIgzWHhQpbyioqbvnd&#10;KNh/xPeDzJNsGX9f+mTB2Zc8Z0pNxsNuBcLT4J/h//anVjBfxP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DGxQAAANwAAAAPAAAAAAAAAAAAAAAAAJgCAABkcnMv&#10;ZG93bnJldi54bWxQSwUGAAAAAAQABAD1AAAAigMAAAAA&#10;" path="m,l2640,e" filled="f" strokeweight=".15578mm">
                    <v:path arrowok="t" o:connecttype="custom" o:connectlocs="0,0;2640,0" o:connectangles="0,0"/>
                  </v:shape>
                </v:group>
                <w10:anchorlock/>
              </v:group>
            </w:pict>
          </mc:Fallback>
        </mc:AlternateContent>
      </w:r>
    </w:p>
    <w:p w14:paraId="3D80881E" w14:textId="77777777" w:rsidR="00403711" w:rsidRPr="00917F98" w:rsidRDefault="00403711" w:rsidP="00403711">
      <w:pPr>
        <w:spacing w:before="11"/>
        <w:rPr>
          <w:sz w:val="13"/>
          <w:szCs w:val="13"/>
        </w:rPr>
      </w:pPr>
    </w:p>
    <w:p w14:paraId="06F2BE6B" w14:textId="77777777" w:rsidR="00403711" w:rsidRPr="00917F98" w:rsidRDefault="00403711" w:rsidP="00403711">
      <w:pPr>
        <w:spacing w:before="72"/>
        <w:ind w:left="4318"/>
      </w:pPr>
      <w:r w:rsidRPr="00917F98">
        <w:rPr>
          <w:spacing w:val="-1"/>
        </w:rPr>
        <w:t>Почтовый</w:t>
      </w:r>
      <w:r w:rsidRPr="00917F98">
        <w:t xml:space="preserve"> </w:t>
      </w:r>
      <w:r w:rsidRPr="00917F98">
        <w:rPr>
          <w:spacing w:val="-1"/>
        </w:rPr>
        <w:t>адрес,</w:t>
      </w:r>
      <w:r w:rsidRPr="00917F98">
        <w:t xml:space="preserve"> </w:t>
      </w:r>
      <w:r w:rsidRPr="00917F98">
        <w:rPr>
          <w:spacing w:val="-1"/>
        </w:rPr>
        <w:t>адрес</w:t>
      </w:r>
      <w:r w:rsidRPr="00917F98">
        <w:t xml:space="preserve"> </w:t>
      </w:r>
      <w:r w:rsidRPr="00917F98">
        <w:rPr>
          <w:spacing w:val="-1"/>
        </w:rPr>
        <w:t>электронной почты:</w:t>
      </w:r>
    </w:p>
    <w:p w14:paraId="297FC858" w14:textId="77777777" w:rsidR="00403711" w:rsidRPr="00917F98" w:rsidRDefault="00403711" w:rsidP="00403711">
      <w:pPr>
        <w:spacing w:before="2"/>
        <w:rPr>
          <w:sz w:val="21"/>
          <w:szCs w:val="21"/>
        </w:rPr>
      </w:pPr>
    </w:p>
    <w:p w14:paraId="263597A9" w14:textId="77777777" w:rsidR="00403711" w:rsidRPr="00917F98" w:rsidRDefault="00403711" w:rsidP="00403711">
      <w:pPr>
        <w:spacing w:line="20" w:lineRule="atLeast"/>
        <w:ind w:left="4371"/>
        <w:rPr>
          <w:sz w:val="2"/>
          <w:szCs w:val="2"/>
        </w:rPr>
      </w:pPr>
      <w:r w:rsidRPr="00917F98">
        <w:rPr>
          <w:noProof/>
          <w:sz w:val="2"/>
          <w:szCs w:val="2"/>
        </w:rPr>
        <mc:AlternateContent>
          <mc:Choice Requires="wpg">
            <w:drawing>
              <wp:inline distT="0" distB="0" distL="0" distR="0" wp14:anchorId="4A8DEAA1" wp14:editId="416EFBA7">
                <wp:extent cx="3288665" cy="5715"/>
                <wp:effectExtent l="6985" t="10795" r="9525" b="2540"/>
                <wp:docPr id="346" name="Группа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5715"/>
                          <a:chOff x="0" y="0"/>
                          <a:chExt cx="5179" cy="9"/>
                        </a:xfrm>
                      </wpg:grpSpPr>
                      <wpg:grpSp>
                        <wpg:cNvPr id="347" name="Group 90"/>
                        <wpg:cNvGrpSpPr>
                          <a:grpSpLocks/>
                        </wpg:cNvGrpSpPr>
                        <wpg:grpSpPr bwMode="auto">
                          <a:xfrm>
                            <a:off x="4" y="4"/>
                            <a:ext cx="5170" cy="2"/>
                            <a:chOff x="4" y="4"/>
                            <a:chExt cx="5170" cy="2"/>
                          </a:xfrm>
                        </wpg:grpSpPr>
                        <wps:wsp>
                          <wps:cNvPr id="348" name="Freeform 91"/>
                          <wps:cNvSpPr>
                            <a:spLocks/>
                          </wps:cNvSpPr>
                          <wps:spPr bwMode="auto">
                            <a:xfrm>
                              <a:off x="4" y="4"/>
                              <a:ext cx="5170" cy="2"/>
                            </a:xfrm>
                            <a:custGeom>
                              <a:avLst/>
                              <a:gdLst>
                                <a:gd name="T0" fmla="+- 0 4 4"/>
                                <a:gd name="T1" fmla="*/ T0 w 5170"/>
                                <a:gd name="T2" fmla="+- 0 5174 4"/>
                                <a:gd name="T3" fmla="*/ T2 w 5170"/>
                              </a:gdLst>
                              <a:ahLst/>
                              <a:cxnLst>
                                <a:cxn ang="0">
                                  <a:pos x="T1" y="0"/>
                                </a:cxn>
                                <a:cxn ang="0">
                                  <a:pos x="T3" y="0"/>
                                </a:cxn>
                              </a:cxnLst>
                              <a:rect l="0" t="0" r="r" b="b"/>
                              <a:pathLst>
                                <a:path w="5170">
                                  <a:moveTo>
                                    <a:pt x="0" y="0"/>
                                  </a:moveTo>
                                  <a:lnTo>
                                    <a:pt x="517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B64192" id="Группа 346" o:spid="_x0000_s1026" style="width:258.95pt;height:.45pt;mso-position-horizontal-relative:char;mso-position-vertical-relative:line" coordsize="5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">
                <v:group id="Group 90" o:spid="_x0000_s1027" style="position:absolute;left:4;top:4;width:5170;height:2" coordorigin="4,4" coordsize="5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91" o:spid="_x0000_s1028" style="position:absolute;left:4;top:4;width:5170;height:2;visibility:visible;mso-wrap-style:square;v-text-anchor:top" coordsize="5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88IA&#10;AADcAAAADwAAAGRycy9kb3ducmV2LnhtbERPTWvCQBC9C/6HZQRvulGLaOpGpFDwoNDaQvE2ZKdJ&#10;SHY2ZleN/fWdQ6HHx/vebHvXqBt1ofJsYDZNQBHn3lZcGPj8eJ2sQIWIbLHxTAYeFGCbDQcbTK2/&#10;8zvdTrFQEsIhRQNljG2qdchLchimviUW7tt3DqPArtC2w7uEu0bPk2SpHVYsDSW29FJSXp+uzsCi&#10;3s0LOn7FZNm/Hc5ts7r8rA/GjEf97hlUpD7+i//ceyu+J1krZ+QI6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b/zwgAAANwAAAAPAAAAAAAAAAAAAAAAAJgCAABkcnMvZG93&#10;bnJldi54bWxQSwUGAAAAAAQABAD1AAAAhwMAAAAA&#10;" path="m,l5170,e" filled="f" strokeweight=".15578mm">
                    <v:path arrowok="t" o:connecttype="custom" o:connectlocs="0,0;5170,0" o:connectangles="0,0"/>
                  </v:shape>
                </v:group>
                <w10:anchorlock/>
              </v:group>
            </w:pict>
          </mc:Fallback>
        </mc:AlternateContent>
      </w:r>
    </w:p>
    <w:p w14:paraId="7107F101" w14:textId="77777777" w:rsidR="00403711" w:rsidRPr="00917F98" w:rsidRDefault="00403711" w:rsidP="00403711">
      <w:pPr>
        <w:spacing w:before="7"/>
        <w:rPr>
          <w:sz w:val="19"/>
          <w:szCs w:val="19"/>
        </w:rPr>
      </w:pPr>
    </w:p>
    <w:p w14:paraId="58B59F8F" w14:textId="77777777" w:rsidR="00403711" w:rsidRPr="00917F98" w:rsidRDefault="00403711" w:rsidP="00403711">
      <w:pPr>
        <w:spacing w:line="20" w:lineRule="atLeast"/>
        <w:ind w:left="4371"/>
        <w:rPr>
          <w:sz w:val="2"/>
          <w:szCs w:val="2"/>
        </w:rPr>
      </w:pPr>
      <w:r w:rsidRPr="00917F98">
        <w:rPr>
          <w:noProof/>
          <w:sz w:val="2"/>
          <w:szCs w:val="2"/>
        </w:rPr>
        <mc:AlternateContent>
          <mc:Choice Requires="wpg">
            <w:drawing>
              <wp:inline distT="0" distB="0" distL="0" distR="0" wp14:anchorId="59B9155A" wp14:editId="2C74F5D0">
                <wp:extent cx="3148965" cy="5715"/>
                <wp:effectExtent l="6985" t="10795" r="6350" b="2540"/>
                <wp:docPr id="349" name="Группа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965" cy="5715"/>
                          <a:chOff x="0" y="0"/>
                          <a:chExt cx="4959" cy="9"/>
                        </a:xfrm>
                      </wpg:grpSpPr>
                      <wpg:grpSp>
                        <wpg:cNvPr id="350" name="Group 87"/>
                        <wpg:cNvGrpSpPr>
                          <a:grpSpLocks/>
                        </wpg:cNvGrpSpPr>
                        <wpg:grpSpPr bwMode="auto">
                          <a:xfrm>
                            <a:off x="4" y="4"/>
                            <a:ext cx="4950" cy="2"/>
                            <a:chOff x="4" y="4"/>
                            <a:chExt cx="4950" cy="2"/>
                          </a:xfrm>
                        </wpg:grpSpPr>
                        <wps:wsp>
                          <wps:cNvPr id="351" name="Freeform 88"/>
                          <wps:cNvSpPr>
                            <a:spLocks/>
                          </wps:cNvSpPr>
                          <wps:spPr bwMode="auto">
                            <a:xfrm>
                              <a:off x="4" y="4"/>
                              <a:ext cx="4950" cy="2"/>
                            </a:xfrm>
                            <a:custGeom>
                              <a:avLst/>
                              <a:gdLst>
                                <a:gd name="T0" fmla="+- 0 4 4"/>
                                <a:gd name="T1" fmla="*/ T0 w 4950"/>
                                <a:gd name="T2" fmla="+- 0 4954 4"/>
                                <a:gd name="T3" fmla="*/ T2 w 4950"/>
                              </a:gdLst>
                              <a:ahLst/>
                              <a:cxnLst>
                                <a:cxn ang="0">
                                  <a:pos x="T1" y="0"/>
                                </a:cxn>
                                <a:cxn ang="0">
                                  <a:pos x="T3" y="0"/>
                                </a:cxn>
                              </a:cxnLst>
                              <a:rect l="0" t="0" r="r" b="b"/>
                              <a:pathLst>
                                <a:path w="4950">
                                  <a:moveTo>
                                    <a:pt x="0" y="0"/>
                                  </a:moveTo>
                                  <a:lnTo>
                                    <a:pt x="495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24E4F5" id="Группа 349" o:spid="_x0000_s1026" style="width:247.95pt;height:.45pt;mso-position-horizontal-relative:char;mso-position-vertical-relative:line" coordsize="4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">
                <v:group id="Group 87" o:spid="_x0000_s1027" style="position:absolute;left:4;top:4;width:4950;height:2" coordorigin="4,4" coordsize="4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88" o:spid="_x0000_s1028" style="position:absolute;left:4;top:4;width:4950;height:2;visibility:visible;mso-wrap-style:square;v-text-anchor:top" coordsize="4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HRsMA&#10;AADcAAAADwAAAGRycy9kb3ducmV2LnhtbESPUWvCMBSF3wf+h3CFvQxNdUykGqUIxb2NVX/Apbmm&#10;xeYmNGmt/34ZDPZ4OOd8h7M/TrYTI/WhdaxgtcxAENdOt2wUXC/lYgsiRGSNnWNS8KQAx8PsZY+5&#10;dg/+prGKRiQIhxwVNDH6XMpQN2QxLJ0nTt7N9RZjkr2RusdHgttOrrNsIy22nBYa9HRqqL5Xg1VA&#10;VX3y5zfjTTl8DePARbm5Fkq9zqdiByLSFP/Df+1PreD9YwW/Z9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zHRsMAAADcAAAADwAAAAAAAAAAAAAAAACYAgAAZHJzL2Rv&#10;d25yZXYueG1sUEsFBgAAAAAEAAQA9QAAAIgDAAAAAA==&#10;" path="m,l4950,e" filled="f" strokeweight=".15578mm">
                    <v:path arrowok="t" o:connecttype="custom" o:connectlocs="0,0;4950,0" o:connectangles="0,0"/>
                  </v:shape>
                </v:group>
                <w10:anchorlock/>
              </v:group>
            </w:pict>
          </mc:Fallback>
        </mc:AlternateContent>
      </w:r>
    </w:p>
    <w:p w14:paraId="4AB715E1" w14:textId="77777777" w:rsidR="00403711" w:rsidRPr="00917F98" w:rsidRDefault="00403711" w:rsidP="00403711">
      <w:pPr>
        <w:spacing w:line="164" w:lineRule="exact"/>
        <w:ind w:left="4375" w:firstLine="540"/>
        <w:rPr>
          <w:sz w:val="16"/>
          <w:szCs w:val="16"/>
        </w:rPr>
      </w:pPr>
      <w:r w:rsidRPr="00917F98">
        <w:rPr>
          <w:spacing w:val="-1"/>
          <w:sz w:val="16"/>
        </w:rPr>
        <w:t>&lt;*</w:t>
      </w:r>
      <w:proofErr w:type="gramStart"/>
      <w:r w:rsidRPr="00917F98">
        <w:rPr>
          <w:spacing w:val="-1"/>
          <w:sz w:val="16"/>
        </w:rPr>
        <w:t>&gt;</w:t>
      </w:r>
      <w:r w:rsidRPr="00917F98">
        <w:rPr>
          <w:sz w:val="16"/>
        </w:rPr>
        <w:t xml:space="preserve"> </w:t>
      </w:r>
      <w:r w:rsidRPr="00917F98">
        <w:rPr>
          <w:spacing w:val="37"/>
          <w:sz w:val="16"/>
        </w:rPr>
        <w:t xml:space="preserve"> </w:t>
      </w:r>
      <w:r w:rsidRPr="00917F98">
        <w:rPr>
          <w:spacing w:val="-1"/>
          <w:sz w:val="16"/>
        </w:rPr>
        <w:t>(</w:t>
      </w:r>
      <w:proofErr w:type="gramEnd"/>
      <w:r w:rsidRPr="00917F98">
        <w:rPr>
          <w:spacing w:val="-1"/>
          <w:sz w:val="16"/>
        </w:rPr>
        <w:t>При</w:t>
      </w:r>
      <w:r w:rsidRPr="00917F98">
        <w:rPr>
          <w:sz w:val="16"/>
        </w:rPr>
        <w:t xml:space="preserve"> </w:t>
      </w:r>
      <w:r w:rsidRPr="00917F98">
        <w:rPr>
          <w:spacing w:val="35"/>
          <w:sz w:val="16"/>
        </w:rPr>
        <w:t xml:space="preserve"> </w:t>
      </w:r>
      <w:r w:rsidRPr="00917F98">
        <w:rPr>
          <w:spacing w:val="-1"/>
          <w:sz w:val="16"/>
        </w:rPr>
        <w:t>подаче</w:t>
      </w:r>
      <w:r w:rsidRPr="00917F98">
        <w:rPr>
          <w:sz w:val="16"/>
        </w:rPr>
        <w:t xml:space="preserve"> </w:t>
      </w:r>
      <w:r w:rsidRPr="00917F98">
        <w:rPr>
          <w:spacing w:val="35"/>
          <w:sz w:val="16"/>
        </w:rPr>
        <w:t xml:space="preserve"> </w:t>
      </w:r>
      <w:r w:rsidRPr="00917F98">
        <w:rPr>
          <w:spacing w:val="-1"/>
          <w:sz w:val="16"/>
        </w:rPr>
        <w:t>заявления</w:t>
      </w:r>
      <w:r w:rsidRPr="00917F98">
        <w:rPr>
          <w:sz w:val="16"/>
        </w:rPr>
        <w:t xml:space="preserve"> </w:t>
      </w:r>
      <w:r w:rsidRPr="00917F98">
        <w:rPr>
          <w:spacing w:val="35"/>
          <w:sz w:val="16"/>
        </w:rPr>
        <w:t xml:space="preserve"> </w:t>
      </w:r>
      <w:r w:rsidRPr="00917F98">
        <w:rPr>
          <w:sz w:val="16"/>
        </w:rPr>
        <w:t xml:space="preserve">о </w:t>
      </w:r>
      <w:r w:rsidRPr="00917F98">
        <w:rPr>
          <w:spacing w:val="33"/>
          <w:sz w:val="16"/>
        </w:rPr>
        <w:t xml:space="preserve"> </w:t>
      </w:r>
      <w:r w:rsidRPr="00917F98">
        <w:rPr>
          <w:spacing w:val="-1"/>
          <w:sz w:val="16"/>
        </w:rPr>
        <w:t>постановке</w:t>
      </w:r>
      <w:r w:rsidRPr="00917F98">
        <w:rPr>
          <w:sz w:val="16"/>
        </w:rPr>
        <w:t xml:space="preserve"> </w:t>
      </w:r>
      <w:r w:rsidRPr="00917F98">
        <w:rPr>
          <w:spacing w:val="35"/>
          <w:sz w:val="16"/>
        </w:rPr>
        <w:t xml:space="preserve"> </w:t>
      </w:r>
      <w:r w:rsidRPr="00917F98">
        <w:rPr>
          <w:sz w:val="16"/>
        </w:rPr>
        <w:t xml:space="preserve">на </w:t>
      </w:r>
      <w:r w:rsidRPr="00917F98">
        <w:rPr>
          <w:spacing w:val="35"/>
          <w:sz w:val="16"/>
        </w:rPr>
        <w:t xml:space="preserve"> </w:t>
      </w:r>
      <w:r w:rsidRPr="00917F98">
        <w:rPr>
          <w:spacing w:val="-2"/>
          <w:sz w:val="16"/>
        </w:rPr>
        <w:t>учет</w:t>
      </w:r>
      <w:r w:rsidRPr="00917F98">
        <w:rPr>
          <w:sz w:val="16"/>
        </w:rPr>
        <w:t xml:space="preserve"> </w:t>
      </w:r>
      <w:r w:rsidRPr="00917F98">
        <w:rPr>
          <w:spacing w:val="36"/>
          <w:sz w:val="16"/>
        </w:rPr>
        <w:t xml:space="preserve"> </w:t>
      </w:r>
      <w:r w:rsidRPr="00917F98">
        <w:rPr>
          <w:spacing w:val="-1"/>
          <w:sz w:val="16"/>
        </w:rPr>
        <w:t>гражданами,</w:t>
      </w:r>
    </w:p>
    <w:p w14:paraId="6CCF25E9" w14:textId="77777777" w:rsidR="00403711" w:rsidRPr="00917F98" w:rsidRDefault="00403711" w:rsidP="00403711">
      <w:pPr>
        <w:spacing w:before="1"/>
        <w:ind w:left="4375" w:right="51"/>
        <w:rPr>
          <w:sz w:val="16"/>
          <w:szCs w:val="16"/>
        </w:rPr>
      </w:pPr>
      <w:r w:rsidRPr="00917F98">
        <w:rPr>
          <w:spacing w:val="-1"/>
          <w:sz w:val="16"/>
        </w:rPr>
        <w:t>состоящими</w:t>
      </w:r>
      <w:r w:rsidRPr="00917F98">
        <w:rPr>
          <w:spacing w:val="12"/>
          <w:sz w:val="16"/>
        </w:rPr>
        <w:t xml:space="preserve"> </w:t>
      </w:r>
      <w:r w:rsidRPr="00917F98">
        <w:rPr>
          <w:sz w:val="16"/>
        </w:rPr>
        <w:t>в</w:t>
      </w:r>
      <w:r w:rsidRPr="00917F98">
        <w:rPr>
          <w:spacing w:val="15"/>
          <w:sz w:val="16"/>
        </w:rPr>
        <w:t xml:space="preserve"> </w:t>
      </w:r>
      <w:r w:rsidRPr="00917F98">
        <w:rPr>
          <w:spacing w:val="-1"/>
          <w:sz w:val="16"/>
        </w:rPr>
        <w:t>зарегистрированном</w:t>
      </w:r>
      <w:r w:rsidRPr="00917F98">
        <w:rPr>
          <w:spacing w:val="11"/>
          <w:sz w:val="16"/>
        </w:rPr>
        <w:t xml:space="preserve"> </w:t>
      </w:r>
      <w:r w:rsidRPr="00917F98">
        <w:rPr>
          <w:spacing w:val="-1"/>
          <w:sz w:val="16"/>
        </w:rPr>
        <w:t>браке,</w:t>
      </w:r>
      <w:r w:rsidRPr="00917F98">
        <w:rPr>
          <w:spacing w:val="15"/>
          <w:sz w:val="16"/>
        </w:rPr>
        <w:t xml:space="preserve"> </w:t>
      </w:r>
      <w:r w:rsidRPr="00917F98">
        <w:rPr>
          <w:sz w:val="16"/>
        </w:rPr>
        <w:t>в</w:t>
      </w:r>
      <w:r w:rsidRPr="00917F98">
        <w:rPr>
          <w:spacing w:val="15"/>
          <w:sz w:val="16"/>
        </w:rPr>
        <w:t xml:space="preserve"> </w:t>
      </w:r>
      <w:r w:rsidRPr="00917F98">
        <w:rPr>
          <w:spacing w:val="-1"/>
          <w:sz w:val="16"/>
        </w:rPr>
        <w:t>заявлении</w:t>
      </w:r>
      <w:r w:rsidRPr="00917F98">
        <w:rPr>
          <w:spacing w:val="15"/>
          <w:sz w:val="16"/>
        </w:rPr>
        <w:t xml:space="preserve"> </w:t>
      </w:r>
      <w:r w:rsidRPr="00917F98">
        <w:rPr>
          <w:spacing w:val="-1"/>
          <w:sz w:val="16"/>
        </w:rPr>
        <w:t>указываются</w:t>
      </w:r>
      <w:r w:rsidRPr="00917F98">
        <w:rPr>
          <w:spacing w:val="15"/>
          <w:sz w:val="16"/>
        </w:rPr>
        <w:t xml:space="preserve"> </w:t>
      </w:r>
      <w:r w:rsidRPr="00917F98">
        <w:rPr>
          <w:spacing w:val="-1"/>
          <w:sz w:val="16"/>
        </w:rPr>
        <w:t>сведения</w:t>
      </w:r>
      <w:r w:rsidRPr="00917F98">
        <w:rPr>
          <w:spacing w:val="23"/>
          <w:sz w:val="16"/>
        </w:rPr>
        <w:t xml:space="preserve"> </w:t>
      </w:r>
      <w:r w:rsidRPr="00917F98">
        <w:rPr>
          <w:spacing w:val="-1"/>
          <w:sz w:val="16"/>
        </w:rPr>
        <w:t>об</w:t>
      </w:r>
      <w:r w:rsidRPr="00917F98">
        <w:rPr>
          <w:sz w:val="16"/>
        </w:rPr>
        <w:t xml:space="preserve"> </w:t>
      </w:r>
      <w:r w:rsidRPr="00917F98">
        <w:rPr>
          <w:spacing w:val="-1"/>
          <w:sz w:val="16"/>
        </w:rPr>
        <w:t xml:space="preserve">обоих родителях </w:t>
      </w:r>
      <w:r w:rsidRPr="00917F98">
        <w:rPr>
          <w:sz w:val="16"/>
        </w:rPr>
        <w:t>и</w:t>
      </w:r>
      <w:r w:rsidRPr="00917F98">
        <w:rPr>
          <w:spacing w:val="1"/>
          <w:sz w:val="16"/>
        </w:rPr>
        <w:t xml:space="preserve"> </w:t>
      </w:r>
      <w:r w:rsidRPr="00917F98">
        <w:rPr>
          <w:spacing w:val="-1"/>
          <w:sz w:val="16"/>
        </w:rPr>
        <w:t>подписи</w:t>
      </w:r>
      <w:r w:rsidRPr="00917F98">
        <w:rPr>
          <w:spacing w:val="1"/>
          <w:sz w:val="16"/>
        </w:rPr>
        <w:t xml:space="preserve"> </w:t>
      </w:r>
      <w:r w:rsidRPr="00917F98">
        <w:rPr>
          <w:spacing w:val="-2"/>
          <w:sz w:val="16"/>
        </w:rPr>
        <w:t>обоих</w:t>
      </w:r>
      <w:r w:rsidRPr="00917F98">
        <w:rPr>
          <w:spacing w:val="-1"/>
          <w:sz w:val="16"/>
        </w:rPr>
        <w:t xml:space="preserve"> родителей).</w:t>
      </w:r>
    </w:p>
    <w:p w14:paraId="61EE5F4B" w14:textId="77777777" w:rsidR="00403711" w:rsidRPr="00917F98" w:rsidRDefault="00403711" w:rsidP="00403711">
      <w:pPr>
        <w:spacing w:before="10"/>
        <w:rPr>
          <w:sz w:val="21"/>
          <w:szCs w:val="21"/>
        </w:rPr>
      </w:pPr>
    </w:p>
    <w:p w14:paraId="10CA9FA2" w14:textId="77777777" w:rsidR="00403711" w:rsidRPr="00917F98" w:rsidRDefault="00403711" w:rsidP="00403711">
      <w:pPr>
        <w:tabs>
          <w:tab w:val="left" w:pos="1328"/>
          <w:tab w:val="left" w:pos="2578"/>
          <w:tab w:val="left" w:pos="4531"/>
          <w:tab w:val="left" w:pos="5882"/>
          <w:tab w:val="left" w:pos="6268"/>
          <w:tab w:val="left" w:pos="7156"/>
          <w:tab w:val="left" w:pos="7793"/>
          <w:tab w:val="left" w:pos="8777"/>
          <w:tab w:val="left" w:pos="8933"/>
        </w:tabs>
        <w:ind w:left="122" w:right="121"/>
      </w:pPr>
      <w:r w:rsidRPr="00917F98">
        <w:rPr>
          <w:spacing w:val="-1"/>
        </w:rPr>
        <w:t>Реквизиты</w:t>
      </w:r>
      <w:r w:rsidRPr="00917F98">
        <w:rPr>
          <w:spacing w:val="-1"/>
        </w:rPr>
        <w:tab/>
      </w:r>
      <w:proofErr w:type="gramStart"/>
      <w:r w:rsidRPr="00917F98">
        <w:rPr>
          <w:spacing w:val="-1"/>
          <w:w w:val="95"/>
        </w:rPr>
        <w:t>документа,</w:t>
      </w:r>
      <w:r w:rsidRPr="00917F98">
        <w:rPr>
          <w:spacing w:val="-1"/>
          <w:w w:val="95"/>
        </w:rPr>
        <w:tab/>
      </w:r>
      <w:proofErr w:type="gramEnd"/>
      <w:r w:rsidRPr="00917F98">
        <w:rPr>
          <w:spacing w:val="-1"/>
        </w:rPr>
        <w:t>подтверждающего</w:t>
      </w:r>
      <w:r w:rsidRPr="00917F98">
        <w:rPr>
          <w:spacing w:val="-1"/>
        </w:rPr>
        <w:tab/>
        <w:t>полномочия</w:t>
      </w:r>
      <w:r w:rsidRPr="00917F98">
        <w:rPr>
          <w:spacing w:val="-1"/>
        </w:rPr>
        <w:tab/>
      </w:r>
      <w:r w:rsidRPr="00917F98">
        <w:t>(в</w:t>
      </w:r>
      <w:r w:rsidRPr="00917F98">
        <w:tab/>
      </w:r>
      <w:r w:rsidRPr="00917F98">
        <w:rPr>
          <w:spacing w:val="-1"/>
        </w:rPr>
        <w:t>случае,</w:t>
      </w:r>
      <w:r w:rsidRPr="00917F98">
        <w:rPr>
          <w:spacing w:val="-1"/>
        </w:rPr>
        <w:tab/>
      </w:r>
      <w:r w:rsidRPr="00917F98">
        <w:rPr>
          <w:w w:val="95"/>
        </w:rPr>
        <w:t>если</w:t>
      </w:r>
      <w:r w:rsidRPr="00917F98">
        <w:rPr>
          <w:w w:val="95"/>
        </w:rPr>
        <w:tab/>
      </w:r>
      <w:r w:rsidRPr="00917F98">
        <w:rPr>
          <w:spacing w:val="-1"/>
          <w:w w:val="95"/>
        </w:rPr>
        <w:t>заявление</w:t>
      </w:r>
      <w:r w:rsidRPr="00917F98">
        <w:rPr>
          <w:spacing w:val="-1"/>
          <w:w w:val="95"/>
        </w:rPr>
        <w:tab/>
      </w:r>
      <w:r w:rsidRPr="00917F98">
        <w:rPr>
          <w:spacing w:val="-1"/>
          <w:w w:val="95"/>
        </w:rPr>
        <w:tab/>
      </w:r>
      <w:r w:rsidRPr="00917F98">
        <w:rPr>
          <w:spacing w:val="-1"/>
        </w:rPr>
        <w:t>подается</w:t>
      </w:r>
      <w:r w:rsidRPr="00917F98">
        <w:rPr>
          <w:spacing w:val="73"/>
        </w:rPr>
        <w:t xml:space="preserve"> </w:t>
      </w:r>
      <w:r w:rsidRPr="00917F98">
        <w:rPr>
          <w:spacing w:val="-1"/>
        </w:rPr>
        <w:t>представителем</w:t>
      </w:r>
      <w:r w:rsidRPr="00917F98">
        <w:rPr>
          <w:spacing w:val="-1"/>
        </w:rPr>
        <w:tab/>
      </w:r>
      <w:r w:rsidRPr="00917F98">
        <w:rPr>
          <w:spacing w:val="-1"/>
        </w:rPr>
        <w:tab/>
      </w:r>
      <w:r w:rsidRPr="00917F98">
        <w:rPr>
          <w:spacing w:val="-1"/>
        </w:rPr>
        <w:tab/>
      </w:r>
      <w:r w:rsidRPr="00917F98">
        <w:rPr>
          <w:spacing w:val="-1"/>
        </w:rPr>
        <w:tab/>
      </w:r>
      <w:r w:rsidRPr="00917F98">
        <w:rPr>
          <w:spacing w:val="-1"/>
        </w:rPr>
        <w:tab/>
      </w:r>
      <w:r w:rsidRPr="00917F98">
        <w:rPr>
          <w:spacing w:val="-1"/>
        </w:rPr>
        <w:tab/>
      </w:r>
      <w:r w:rsidRPr="00917F98">
        <w:rPr>
          <w:spacing w:val="-1"/>
        </w:rPr>
        <w:lastRenderedPageBreak/>
        <w:tab/>
        <w:t>заявителя)</w:t>
      </w:r>
    </w:p>
    <w:p w14:paraId="485AC618" w14:textId="77777777" w:rsidR="00403711" w:rsidRPr="00917F98" w:rsidRDefault="00403711" w:rsidP="00403711">
      <w:pPr>
        <w:spacing w:before="2"/>
        <w:rPr>
          <w:sz w:val="21"/>
          <w:szCs w:val="21"/>
        </w:rPr>
      </w:pPr>
    </w:p>
    <w:p w14:paraId="5D6E620E"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1E06F76B" wp14:editId="0C4E88F5">
                <wp:extent cx="6083300" cy="5715"/>
                <wp:effectExtent l="10795" t="3810" r="1905" b="9525"/>
                <wp:docPr id="352" name="Группа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5715"/>
                          <a:chOff x="0" y="0"/>
                          <a:chExt cx="9580" cy="9"/>
                        </a:xfrm>
                      </wpg:grpSpPr>
                      <wpg:grpSp>
                        <wpg:cNvPr id="353" name="Group 84"/>
                        <wpg:cNvGrpSpPr>
                          <a:grpSpLocks/>
                        </wpg:cNvGrpSpPr>
                        <wpg:grpSpPr bwMode="auto">
                          <a:xfrm>
                            <a:off x="4" y="4"/>
                            <a:ext cx="9571" cy="2"/>
                            <a:chOff x="4" y="4"/>
                            <a:chExt cx="9571" cy="2"/>
                          </a:xfrm>
                        </wpg:grpSpPr>
                        <wps:wsp>
                          <wps:cNvPr id="354" name="Freeform 85"/>
                          <wps:cNvSpPr>
                            <a:spLocks/>
                          </wps:cNvSpPr>
                          <wps:spPr bwMode="auto">
                            <a:xfrm>
                              <a:off x="4" y="4"/>
                              <a:ext cx="9571" cy="2"/>
                            </a:xfrm>
                            <a:custGeom>
                              <a:avLst/>
                              <a:gdLst>
                                <a:gd name="T0" fmla="+- 0 4 4"/>
                                <a:gd name="T1" fmla="*/ T0 w 9571"/>
                                <a:gd name="T2" fmla="+- 0 9575 4"/>
                                <a:gd name="T3" fmla="*/ T2 w 9571"/>
                              </a:gdLst>
                              <a:ahLst/>
                              <a:cxnLst>
                                <a:cxn ang="0">
                                  <a:pos x="T1" y="0"/>
                                </a:cxn>
                                <a:cxn ang="0">
                                  <a:pos x="T3" y="0"/>
                                </a:cxn>
                              </a:cxnLst>
                              <a:rect l="0" t="0" r="r" b="b"/>
                              <a:pathLst>
                                <a:path w="9571">
                                  <a:moveTo>
                                    <a:pt x="0" y="0"/>
                                  </a:moveTo>
                                  <a:lnTo>
                                    <a:pt x="957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30A41D" id="Группа 352" o:spid="_x0000_s1026" style="width:479pt;height:.45pt;mso-position-horizontal-relative:char;mso-position-vertical-relative:line" coordsize="9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">
                <v:group id="Group 84" o:spid="_x0000_s1027" style="position:absolute;left:4;top:4;width:9571;height:2" coordorigin="4,4" coordsize="9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85" o:spid="_x0000_s1028" style="position:absolute;left:4;top:4;width:9571;height:2;visibility:visible;mso-wrap-style:square;v-text-anchor:top" coordsize="9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ldsQA&#10;AADcAAAADwAAAGRycy9kb3ducmV2LnhtbESPQUvDQBSE70L/w/IK3uymtVpJuy1FEPVmWyEeH9nX&#10;JDT7Nuw+0+Tfu4LgcZiZb5jNbnCt6inExrOB+SwDRVx623Bl4PP0cvcEKgqyxdYzGRgpwm47udlg&#10;bv2VD9QfpVIJwjFHA7VIl2sdy5ocxpnviJN39sGhJBkqbQNeE9y1epFlj9phw2mhxo6eayovx29n&#10;4F2Kj3g6f72O47IJq6Ln1UIKY26nw34NSmiQ//Bf+80auH9Ywu+Zd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5XbEAAAA3AAAAA8AAAAAAAAAAAAAAAAAmAIAAGRycy9k&#10;b3ducmV2LnhtbFBLBQYAAAAABAAEAPUAAACJAwAAAAA=&#10;" path="m,l9571,e" filled="f" strokeweight=".15578mm">
                    <v:path arrowok="t" o:connecttype="custom" o:connectlocs="0,0;9571,0" o:connectangles="0,0"/>
                  </v:shape>
                </v:group>
                <w10:anchorlock/>
              </v:group>
            </w:pict>
          </mc:Fallback>
        </mc:AlternateContent>
      </w:r>
    </w:p>
    <w:p w14:paraId="6EB49D08" w14:textId="77777777" w:rsidR="00403711" w:rsidRPr="00917F98" w:rsidRDefault="00403711" w:rsidP="00403711">
      <w:pPr>
        <w:spacing w:line="20" w:lineRule="atLeast"/>
        <w:ind w:left="117"/>
        <w:rPr>
          <w:sz w:val="2"/>
          <w:szCs w:val="2"/>
        </w:rPr>
      </w:pPr>
    </w:p>
    <w:p w14:paraId="21F935F7" w14:textId="77777777" w:rsidR="00403711" w:rsidRPr="00917F98" w:rsidRDefault="00403711" w:rsidP="00403711">
      <w:pPr>
        <w:keepNext/>
        <w:spacing w:before="46"/>
        <w:ind w:right="1"/>
        <w:jc w:val="center"/>
        <w:outlineLvl w:val="0"/>
        <w:rPr>
          <w:bCs/>
          <w:i/>
          <w:sz w:val="28"/>
          <w:szCs w:val="20"/>
        </w:rPr>
      </w:pPr>
      <w:r w:rsidRPr="00917F98">
        <w:rPr>
          <w:b/>
          <w:i/>
          <w:spacing w:val="-1"/>
          <w:sz w:val="28"/>
          <w:szCs w:val="20"/>
        </w:rPr>
        <w:t>ЗАЯВЛЕНИЕ</w:t>
      </w:r>
    </w:p>
    <w:p w14:paraId="70981A85" w14:textId="77777777" w:rsidR="00403711" w:rsidRPr="00917F98" w:rsidRDefault="00403711" w:rsidP="00403711">
      <w:pPr>
        <w:ind w:left="473" w:right="478"/>
        <w:jc w:val="center"/>
      </w:pPr>
      <w:r w:rsidRPr="00917F98">
        <w:rPr>
          <w:b/>
        </w:rPr>
        <w:t xml:space="preserve">o </w:t>
      </w:r>
      <w:r w:rsidRPr="00917F98">
        <w:rPr>
          <w:b/>
          <w:spacing w:val="-1"/>
        </w:rPr>
        <w:t>постановке</w:t>
      </w:r>
      <w:r w:rsidRPr="00917F98">
        <w:rPr>
          <w:b/>
        </w:rPr>
        <w:t xml:space="preserve"> </w:t>
      </w:r>
      <w:r w:rsidRPr="00917F98">
        <w:rPr>
          <w:b/>
          <w:spacing w:val="-1"/>
        </w:rPr>
        <w:t>граждан</w:t>
      </w:r>
      <w:r w:rsidRPr="00917F98">
        <w:rPr>
          <w:b/>
          <w:spacing w:val="2"/>
        </w:rPr>
        <w:t xml:space="preserve"> </w:t>
      </w:r>
      <w:r w:rsidRPr="00917F98">
        <w:rPr>
          <w:b/>
        </w:rPr>
        <w:t xml:space="preserve">на </w:t>
      </w:r>
      <w:r w:rsidRPr="00917F98">
        <w:rPr>
          <w:b/>
          <w:spacing w:val="-1"/>
        </w:rPr>
        <w:t>учет</w:t>
      </w:r>
      <w:r w:rsidRPr="00917F98">
        <w:rPr>
          <w:b/>
          <w:spacing w:val="1"/>
        </w:rPr>
        <w:t xml:space="preserve"> </w:t>
      </w:r>
      <w:r w:rsidRPr="00917F98">
        <w:rPr>
          <w:b/>
        </w:rPr>
        <w:t xml:space="preserve">в </w:t>
      </w:r>
      <w:r w:rsidRPr="00917F98">
        <w:rPr>
          <w:b/>
          <w:spacing w:val="-1"/>
        </w:rPr>
        <w:t xml:space="preserve">качестве </w:t>
      </w:r>
      <w:r w:rsidRPr="00917F98">
        <w:rPr>
          <w:b/>
        </w:rPr>
        <w:t xml:space="preserve">лиц, </w:t>
      </w:r>
      <w:r w:rsidRPr="00917F98">
        <w:rPr>
          <w:b/>
          <w:spacing w:val="-1"/>
        </w:rPr>
        <w:t>имеющих</w:t>
      </w:r>
      <w:r w:rsidRPr="00917F98">
        <w:rPr>
          <w:b/>
        </w:rPr>
        <w:t xml:space="preserve"> право на </w:t>
      </w:r>
      <w:r w:rsidRPr="00917F98">
        <w:rPr>
          <w:b/>
          <w:spacing w:val="-1"/>
        </w:rPr>
        <w:t>предоставление</w:t>
      </w:r>
      <w:r w:rsidRPr="00917F98">
        <w:rPr>
          <w:b/>
          <w:spacing w:val="53"/>
        </w:rPr>
        <w:t xml:space="preserve"> </w:t>
      </w:r>
      <w:r w:rsidRPr="00917F98">
        <w:rPr>
          <w:b/>
          <w:spacing w:val="-1"/>
        </w:rPr>
        <w:t>земельных</w:t>
      </w:r>
      <w:r w:rsidRPr="00917F98">
        <w:rPr>
          <w:b/>
        </w:rPr>
        <w:t xml:space="preserve"> участков в</w:t>
      </w:r>
      <w:r w:rsidRPr="00917F98">
        <w:rPr>
          <w:b/>
          <w:spacing w:val="-3"/>
        </w:rPr>
        <w:t xml:space="preserve"> </w:t>
      </w:r>
      <w:r w:rsidRPr="00917F98">
        <w:rPr>
          <w:b/>
          <w:spacing w:val="-1"/>
        </w:rPr>
        <w:t>собственность</w:t>
      </w:r>
      <w:r w:rsidRPr="00917F98">
        <w:rPr>
          <w:b/>
        </w:rPr>
        <w:t xml:space="preserve"> </w:t>
      </w:r>
      <w:r w:rsidRPr="00917F98">
        <w:rPr>
          <w:b/>
          <w:spacing w:val="-1"/>
        </w:rPr>
        <w:t>бесплатно</w:t>
      </w:r>
    </w:p>
    <w:p w14:paraId="163E5FB3" w14:textId="77777777" w:rsidR="00403711" w:rsidRPr="00917F98" w:rsidRDefault="00403711" w:rsidP="00403711">
      <w:pPr>
        <w:spacing w:before="3"/>
        <w:rPr>
          <w:b/>
          <w:bCs/>
        </w:rPr>
      </w:pPr>
    </w:p>
    <w:p w14:paraId="71EA0168" w14:textId="77777777" w:rsidR="00403711" w:rsidRPr="00917F98" w:rsidRDefault="00403711" w:rsidP="00403711">
      <w:pPr>
        <w:spacing w:line="275" w:lineRule="auto"/>
        <w:ind w:left="102" w:right="111" w:firstLine="719"/>
      </w:pPr>
      <w:r w:rsidRPr="00917F98">
        <w:rPr>
          <w:spacing w:val="-1"/>
        </w:rPr>
        <w:t>Являясь</w:t>
      </w:r>
      <w:r w:rsidRPr="00917F98">
        <w:rPr>
          <w:spacing w:val="31"/>
        </w:rPr>
        <w:t xml:space="preserve"> </w:t>
      </w:r>
      <w:r w:rsidRPr="00917F98">
        <w:rPr>
          <w:spacing w:val="-1"/>
        </w:rPr>
        <w:t>многодетной(ным)</w:t>
      </w:r>
      <w:r w:rsidRPr="00917F98">
        <w:rPr>
          <w:spacing w:val="31"/>
        </w:rPr>
        <w:t xml:space="preserve"> </w:t>
      </w:r>
      <w:r w:rsidRPr="00917F98">
        <w:rPr>
          <w:spacing w:val="-1"/>
        </w:rPr>
        <w:t>семьей</w:t>
      </w:r>
      <w:r w:rsidRPr="00917F98">
        <w:rPr>
          <w:spacing w:val="28"/>
        </w:rPr>
        <w:t xml:space="preserve"> </w:t>
      </w:r>
      <w:r w:rsidRPr="00917F98">
        <w:t>/</w:t>
      </w:r>
      <w:r w:rsidRPr="00917F98">
        <w:rPr>
          <w:spacing w:val="32"/>
        </w:rPr>
        <w:t xml:space="preserve"> </w:t>
      </w:r>
      <w:r w:rsidRPr="00917F98">
        <w:rPr>
          <w:spacing w:val="-1"/>
        </w:rPr>
        <w:t>матерью(отцом)</w:t>
      </w:r>
      <w:r w:rsidRPr="00917F98">
        <w:rPr>
          <w:spacing w:val="31"/>
        </w:rPr>
        <w:t xml:space="preserve"> </w:t>
      </w:r>
      <w:r w:rsidRPr="00917F98">
        <w:rPr>
          <w:spacing w:val="-1"/>
        </w:rPr>
        <w:t>прошу(сим)</w:t>
      </w:r>
      <w:r w:rsidRPr="00917F98">
        <w:rPr>
          <w:spacing w:val="36"/>
        </w:rPr>
        <w:t xml:space="preserve"> </w:t>
      </w:r>
      <w:r w:rsidRPr="00917F98">
        <w:rPr>
          <w:spacing w:val="-1"/>
        </w:rPr>
        <w:t>поставить</w:t>
      </w:r>
      <w:r w:rsidRPr="00917F98">
        <w:rPr>
          <w:spacing w:val="31"/>
        </w:rPr>
        <w:t xml:space="preserve"> </w:t>
      </w:r>
      <w:r w:rsidRPr="00917F98">
        <w:rPr>
          <w:spacing w:val="-1"/>
        </w:rPr>
        <w:t>учет</w:t>
      </w:r>
      <w:r w:rsidRPr="00917F98">
        <w:rPr>
          <w:spacing w:val="31"/>
        </w:rPr>
        <w:t xml:space="preserve"> </w:t>
      </w:r>
      <w:r w:rsidRPr="00917F98">
        <w:t>в</w:t>
      </w:r>
      <w:r w:rsidRPr="00917F98">
        <w:rPr>
          <w:spacing w:val="30"/>
        </w:rPr>
        <w:t xml:space="preserve"> </w:t>
      </w:r>
      <w:r w:rsidRPr="00917F98">
        <w:rPr>
          <w:spacing w:val="-1"/>
        </w:rPr>
        <w:t>качестве</w:t>
      </w:r>
      <w:r w:rsidRPr="00917F98">
        <w:rPr>
          <w:spacing w:val="49"/>
        </w:rPr>
        <w:t xml:space="preserve"> </w:t>
      </w:r>
      <w:r w:rsidRPr="00917F98">
        <w:rPr>
          <w:spacing w:val="-1"/>
        </w:rPr>
        <w:t>лиц,</w:t>
      </w:r>
      <w:r w:rsidRPr="00917F98">
        <w:t xml:space="preserve"> </w:t>
      </w:r>
      <w:r w:rsidRPr="00917F98">
        <w:rPr>
          <w:spacing w:val="-1"/>
        </w:rPr>
        <w:t>имеющих</w:t>
      </w:r>
      <w:r w:rsidRPr="00917F98">
        <w:t xml:space="preserve"> </w:t>
      </w:r>
      <w:r w:rsidRPr="00917F98">
        <w:rPr>
          <w:spacing w:val="-1"/>
        </w:rPr>
        <w:t>право</w:t>
      </w:r>
      <w:r w:rsidRPr="00917F98">
        <w:t xml:space="preserve"> на </w:t>
      </w:r>
      <w:r w:rsidRPr="00917F98">
        <w:rPr>
          <w:spacing w:val="-1"/>
        </w:rPr>
        <w:t>предоставление</w:t>
      </w:r>
      <w:r w:rsidRPr="00917F98">
        <w:t xml:space="preserve"> </w:t>
      </w:r>
      <w:r w:rsidRPr="00917F98">
        <w:rPr>
          <w:spacing w:val="-1"/>
        </w:rPr>
        <w:t>земельных</w:t>
      </w:r>
      <w:r w:rsidRPr="00917F98">
        <w:rPr>
          <w:spacing w:val="-3"/>
        </w:rPr>
        <w:t xml:space="preserve"> </w:t>
      </w:r>
      <w:r w:rsidRPr="00917F98">
        <w:rPr>
          <w:spacing w:val="-1"/>
        </w:rPr>
        <w:t xml:space="preserve">участков </w:t>
      </w:r>
      <w:r w:rsidRPr="00917F98">
        <w:t>в</w:t>
      </w:r>
      <w:r w:rsidRPr="00917F98">
        <w:rPr>
          <w:spacing w:val="-1"/>
        </w:rPr>
        <w:t xml:space="preserve"> собственность</w:t>
      </w:r>
      <w:r w:rsidRPr="00917F98">
        <w:rPr>
          <w:spacing w:val="-2"/>
        </w:rPr>
        <w:t xml:space="preserve"> </w:t>
      </w:r>
      <w:r w:rsidRPr="00917F98">
        <w:rPr>
          <w:spacing w:val="-1"/>
        </w:rPr>
        <w:t>бесплатно.</w:t>
      </w:r>
    </w:p>
    <w:p w14:paraId="3944F981" w14:textId="77777777" w:rsidR="00403711" w:rsidRPr="00917F98" w:rsidRDefault="00403711" w:rsidP="00403711">
      <w:pPr>
        <w:spacing w:before="1"/>
        <w:ind w:left="102"/>
        <w:jc w:val="both"/>
      </w:pPr>
      <w:r w:rsidRPr="00917F98">
        <w:rPr>
          <w:spacing w:val="-1"/>
        </w:rPr>
        <w:t>Приложение</w:t>
      </w:r>
      <w:r w:rsidRPr="00917F98">
        <w:rPr>
          <w:spacing w:val="-2"/>
        </w:rPr>
        <w:t xml:space="preserve"> </w:t>
      </w:r>
      <w:r w:rsidRPr="00917F98">
        <w:rPr>
          <w:spacing w:val="-1"/>
        </w:rPr>
        <w:t>(копии/</w:t>
      </w:r>
      <w:r w:rsidRPr="00917F98">
        <w:t xml:space="preserve"> </w:t>
      </w:r>
      <w:r w:rsidRPr="00917F98">
        <w:rPr>
          <w:spacing w:val="-1"/>
        </w:rPr>
        <w:t>нотариально</w:t>
      </w:r>
      <w:r w:rsidRPr="00917F98">
        <w:t xml:space="preserve"> </w:t>
      </w:r>
      <w:r w:rsidRPr="00917F98">
        <w:rPr>
          <w:spacing w:val="-1"/>
        </w:rPr>
        <w:t>заверенные</w:t>
      </w:r>
      <w:r w:rsidRPr="00917F98">
        <w:rPr>
          <w:spacing w:val="-2"/>
        </w:rPr>
        <w:t xml:space="preserve"> </w:t>
      </w:r>
      <w:r w:rsidRPr="00917F98">
        <w:rPr>
          <w:spacing w:val="-1"/>
        </w:rPr>
        <w:t>копии):</w:t>
      </w:r>
    </w:p>
    <w:p w14:paraId="2624941E" w14:textId="77777777" w:rsidR="00403711" w:rsidRPr="00917F98" w:rsidRDefault="00403711" w:rsidP="00403711"/>
    <w:p w14:paraId="64531CF6" w14:textId="77777777" w:rsidR="00403711" w:rsidRPr="00917F98" w:rsidRDefault="00403711" w:rsidP="00403711"/>
    <w:p w14:paraId="638AEFF1" w14:textId="77777777" w:rsidR="00403711" w:rsidRPr="00917F98" w:rsidRDefault="00403711" w:rsidP="00403711"/>
    <w:p w14:paraId="6423E3F0" w14:textId="77777777" w:rsidR="00403711" w:rsidRPr="00917F98" w:rsidRDefault="00403711" w:rsidP="00403711"/>
    <w:p w14:paraId="4FEC63E6" w14:textId="77777777" w:rsidR="00403711" w:rsidRPr="00917F98" w:rsidRDefault="00403711" w:rsidP="00403711"/>
    <w:p w14:paraId="3AC1561B" w14:textId="77777777" w:rsidR="00403711" w:rsidRPr="00917F98" w:rsidRDefault="00403711" w:rsidP="00403711">
      <w:pPr>
        <w:spacing w:before="2"/>
      </w:pPr>
    </w:p>
    <w:p w14:paraId="261124B3" w14:textId="77777777" w:rsidR="00403711" w:rsidRPr="00917F98" w:rsidRDefault="00403711" w:rsidP="00403711">
      <w:pPr>
        <w:ind w:left="102" w:right="99"/>
        <w:jc w:val="both"/>
        <w:rPr>
          <w:sz w:val="16"/>
          <w:szCs w:val="16"/>
        </w:rPr>
      </w:pPr>
      <w:r w:rsidRPr="00917F98">
        <w:rPr>
          <w:sz w:val="16"/>
        </w:rPr>
        <w:t>1)</w:t>
      </w:r>
      <w:r w:rsidRPr="00917F98">
        <w:rPr>
          <w:spacing w:val="31"/>
          <w:sz w:val="16"/>
        </w:rPr>
        <w:t xml:space="preserve"> </w:t>
      </w:r>
      <w:r w:rsidRPr="00917F98">
        <w:rPr>
          <w:spacing w:val="-2"/>
          <w:sz w:val="16"/>
        </w:rPr>
        <w:t>Документ,</w:t>
      </w:r>
      <w:r w:rsidRPr="00917F98">
        <w:rPr>
          <w:spacing w:val="34"/>
          <w:sz w:val="16"/>
        </w:rPr>
        <w:t xml:space="preserve"> </w:t>
      </w:r>
      <w:r w:rsidRPr="00917F98">
        <w:rPr>
          <w:spacing w:val="-1"/>
          <w:sz w:val="16"/>
        </w:rPr>
        <w:t>удостоверяющий</w:t>
      </w:r>
      <w:r w:rsidRPr="00917F98">
        <w:rPr>
          <w:spacing w:val="30"/>
          <w:sz w:val="16"/>
        </w:rPr>
        <w:t xml:space="preserve"> </w:t>
      </w:r>
      <w:r w:rsidRPr="00917F98">
        <w:rPr>
          <w:spacing w:val="-1"/>
          <w:sz w:val="16"/>
        </w:rPr>
        <w:t>личность</w:t>
      </w:r>
      <w:r w:rsidRPr="00917F98">
        <w:rPr>
          <w:spacing w:val="30"/>
          <w:sz w:val="16"/>
        </w:rPr>
        <w:t xml:space="preserve"> </w:t>
      </w:r>
      <w:r w:rsidRPr="00917F98">
        <w:rPr>
          <w:spacing w:val="-1"/>
          <w:sz w:val="16"/>
        </w:rPr>
        <w:t>заявителя,</w:t>
      </w:r>
      <w:r w:rsidRPr="00917F98">
        <w:rPr>
          <w:spacing w:val="32"/>
          <w:sz w:val="16"/>
        </w:rPr>
        <w:t xml:space="preserve"> </w:t>
      </w:r>
      <w:r w:rsidRPr="00917F98">
        <w:rPr>
          <w:spacing w:val="-2"/>
          <w:sz w:val="16"/>
        </w:rPr>
        <w:t>детей</w:t>
      </w:r>
      <w:r w:rsidRPr="00917F98">
        <w:rPr>
          <w:spacing w:val="32"/>
          <w:sz w:val="16"/>
        </w:rPr>
        <w:t xml:space="preserve"> </w:t>
      </w:r>
      <w:r w:rsidRPr="00917F98">
        <w:rPr>
          <w:spacing w:val="-1"/>
          <w:sz w:val="16"/>
        </w:rPr>
        <w:t>старше</w:t>
      </w:r>
      <w:r w:rsidRPr="00917F98">
        <w:rPr>
          <w:spacing w:val="30"/>
          <w:sz w:val="16"/>
        </w:rPr>
        <w:t xml:space="preserve"> </w:t>
      </w:r>
      <w:r w:rsidRPr="00917F98">
        <w:rPr>
          <w:spacing w:val="-1"/>
          <w:sz w:val="16"/>
        </w:rPr>
        <w:t>14</w:t>
      </w:r>
      <w:r w:rsidRPr="00917F98">
        <w:rPr>
          <w:spacing w:val="32"/>
          <w:sz w:val="16"/>
        </w:rPr>
        <w:t xml:space="preserve"> </w:t>
      </w:r>
      <w:r w:rsidRPr="00917F98">
        <w:rPr>
          <w:spacing w:val="-1"/>
          <w:sz w:val="16"/>
        </w:rPr>
        <w:t>лет</w:t>
      </w:r>
      <w:r w:rsidRPr="00917F98">
        <w:rPr>
          <w:spacing w:val="31"/>
          <w:sz w:val="16"/>
        </w:rPr>
        <w:t xml:space="preserve"> </w:t>
      </w:r>
      <w:r w:rsidRPr="00917F98">
        <w:rPr>
          <w:sz w:val="16"/>
        </w:rPr>
        <w:t>и</w:t>
      </w:r>
      <w:r w:rsidRPr="00917F98">
        <w:rPr>
          <w:spacing w:val="29"/>
          <w:sz w:val="16"/>
        </w:rPr>
        <w:t xml:space="preserve"> </w:t>
      </w:r>
      <w:r w:rsidRPr="00917F98">
        <w:rPr>
          <w:spacing w:val="-1"/>
          <w:sz w:val="16"/>
        </w:rPr>
        <w:t>представителя</w:t>
      </w:r>
      <w:r w:rsidRPr="00917F98">
        <w:rPr>
          <w:spacing w:val="32"/>
          <w:sz w:val="16"/>
        </w:rPr>
        <w:t xml:space="preserve"> </w:t>
      </w:r>
      <w:r w:rsidRPr="00917F98">
        <w:rPr>
          <w:spacing w:val="-1"/>
          <w:sz w:val="16"/>
        </w:rPr>
        <w:t>заявителя</w:t>
      </w:r>
      <w:r w:rsidRPr="00917F98">
        <w:rPr>
          <w:spacing w:val="32"/>
          <w:sz w:val="16"/>
        </w:rPr>
        <w:t xml:space="preserve"> </w:t>
      </w:r>
      <w:r w:rsidRPr="00917F98">
        <w:rPr>
          <w:spacing w:val="-2"/>
          <w:sz w:val="16"/>
        </w:rPr>
        <w:t>(в</w:t>
      </w:r>
      <w:r w:rsidRPr="00917F98">
        <w:rPr>
          <w:spacing w:val="32"/>
          <w:sz w:val="16"/>
        </w:rPr>
        <w:t xml:space="preserve"> </w:t>
      </w:r>
      <w:r w:rsidRPr="00917F98">
        <w:rPr>
          <w:spacing w:val="-1"/>
          <w:sz w:val="16"/>
        </w:rPr>
        <w:t>случае</w:t>
      </w:r>
      <w:r w:rsidRPr="00917F98">
        <w:rPr>
          <w:spacing w:val="30"/>
          <w:sz w:val="16"/>
        </w:rPr>
        <w:t xml:space="preserve"> </w:t>
      </w:r>
      <w:r w:rsidRPr="00917F98">
        <w:rPr>
          <w:spacing w:val="-1"/>
          <w:sz w:val="16"/>
        </w:rPr>
        <w:t>если</w:t>
      </w:r>
      <w:r w:rsidRPr="00917F98">
        <w:rPr>
          <w:spacing w:val="32"/>
          <w:sz w:val="16"/>
        </w:rPr>
        <w:t xml:space="preserve"> </w:t>
      </w:r>
      <w:r w:rsidRPr="00917F98">
        <w:rPr>
          <w:spacing w:val="-1"/>
          <w:sz w:val="16"/>
        </w:rPr>
        <w:t>заявление</w:t>
      </w:r>
      <w:r w:rsidRPr="00917F98">
        <w:rPr>
          <w:spacing w:val="30"/>
          <w:sz w:val="16"/>
        </w:rPr>
        <w:t xml:space="preserve"> </w:t>
      </w:r>
      <w:r w:rsidRPr="00917F98">
        <w:rPr>
          <w:sz w:val="16"/>
        </w:rPr>
        <w:t>подается</w:t>
      </w:r>
      <w:r w:rsidRPr="00917F98">
        <w:rPr>
          <w:spacing w:val="65"/>
          <w:sz w:val="16"/>
        </w:rPr>
        <w:t xml:space="preserve"> </w:t>
      </w:r>
      <w:r w:rsidRPr="00917F98">
        <w:rPr>
          <w:spacing w:val="-1"/>
          <w:sz w:val="16"/>
        </w:rPr>
        <w:t>представителем</w:t>
      </w:r>
      <w:r w:rsidRPr="00917F98">
        <w:rPr>
          <w:spacing w:val="16"/>
          <w:sz w:val="16"/>
        </w:rPr>
        <w:t xml:space="preserve"> </w:t>
      </w:r>
      <w:r w:rsidRPr="00917F98">
        <w:rPr>
          <w:spacing w:val="-1"/>
          <w:sz w:val="16"/>
        </w:rPr>
        <w:t>заявителя);</w:t>
      </w:r>
      <w:r w:rsidRPr="00917F98">
        <w:rPr>
          <w:spacing w:val="19"/>
          <w:sz w:val="16"/>
        </w:rPr>
        <w:t xml:space="preserve"> </w:t>
      </w:r>
      <w:r w:rsidRPr="00917F98">
        <w:rPr>
          <w:sz w:val="16"/>
        </w:rPr>
        <w:t>2)</w:t>
      </w:r>
      <w:r w:rsidRPr="00917F98">
        <w:rPr>
          <w:spacing w:val="14"/>
          <w:sz w:val="16"/>
        </w:rPr>
        <w:t xml:space="preserve"> </w:t>
      </w:r>
      <w:r w:rsidRPr="00917F98">
        <w:rPr>
          <w:spacing w:val="-1"/>
          <w:sz w:val="16"/>
        </w:rPr>
        <w:t>Документ,</w:t>
      </w:r>
      <w:r w:rsidRPr="00917F98">
        <w:rPr>
          <w:spacing w:val="17"/>
          <w:sz w:val="16"/>
        </w:rPr>
        <w:t xml:space="preserve"> </w:t>
      </w:r>
      <w:r w:rsidRPr="00917F98">
        <w:rPr>
          <w:spacing w:val="-1"/>
          <w:sz w:val="16"/>
        </w:rPr>
        <w:t>подтверждающий</w:t>
      </w:r>
      <w:r w:rsidRPr="00917F98">
        <w:rPr>
          <w:spacing w:val="18"/>
          <w:sz w:val="16"/>
        </w:rPr>
        <w:t xml:space="preserve"> </w:t>
      </w:r>
      <w:r w:rsidRPr="00917F98">
        <w:rPr>
          <w:spacing w:val="-1"/>
          <w:sz w:val="16"/>
        </w:rPr>
        <w:t>полномочия</w:t>
      </w:r>
      <w:r w:rsidRPr="00917F98">
        <w:rPr>
          <w:spacing w:val="18"/>
          <w:sz w:val="16"/>
        </w:rPr>
        <w:t xml:space="preserve"> </w:t>
      </w:r>
      <w:r w:rsidRPr="00917F98">
        <w:rPr>
          <w:spacing w:val="-1"/>
          <w:sz w:val="16"/>
        </w:rPr>
        <w:t>представителя</w:t>
      </w:r>
      <w:r w:rsidRPr="00917F98">
        <w:rPr>
          <w:spacing w:val="17"/>
          <w:sz w:val="16"/>
        </w:rPr>
        <w:t xml:space="preserve"> </w:t>
      </w:r>
      <w:r w:rsidRPr="00917F98">
        <w:rPr>
          <w:spacing w:val="-1"/>
          <w:sz w:val="16"/>
        </w:rPr>
        <w:t>заявителя.</w:t>
      </w:r>
      <w:r w:rsidRPr="00917F98">
        <w:rPr>
          <w:spacing w:val="19"/>
          <w:sz w:val="16"/>
        </w:rPr>
        <w:t xml:space="preserve"> </w:t>
      </w:r>
      <w:r w:rsidRPr="00917F98">
        <w:rPr>
          <w:sz w:val="16"/>
        </w:rPr>
        <w:t>3)</w:t>
      </w:r>
      <w:r w:rsidRPr="00917F98">
        <w:rPr>
          <w:spacing w:val="17"/>
          <w:sz w:val="16"/>
        </w:rPr>
        <w:t xml:space="preserve"> </w:t>
      </w:r>
      <w:r w:rsidRPr="00917F98">
        <w:rPr>
          <w:spacing w:val="-1"/>
          <w:sz w:val="16"/>
        </w:rPr>
        <w:t>Свидетельство</w:t>
      </w:r>
      <w:r w:rsidRPr="00917F98">
        <w:rPr>
          <w:spacing w:val="16"/>
          <w:sz w:val="16"/>
        </w:rPr>
        <w:t xml:space="preserve"> </w:t>
      </w:r>
      <w:r w:rsidRPr="00917F98">
        <w:rPr>
          <w:sz w:val="16"/>
        </w:rPr>
        <w:t>о</w:t>
      </w:r>
      <w:r w:rsidRPr="00917F98">
        <w:rPr>
          <w:spacing w:val="16"/>
          <w:sz w:val="16"/>
        </w:rPr>
        <w:t xml:space="preserve"> </w:t>
      </w:r>
      <w:r w:rsidRPr="00917F98">
        <w:rPr>
          <w:spacing w:val="-1"/>
          <w:sz w:val="16"/>
        </w:rPr>
        <w:t>рождении</w:t>
      </w:r>
      <w:r w:rsidRPr="00917F98">
        <w:rPr>
          <w:spacing w:val="17"/>
          <w:sz w:val="16"/>
        </w:rPr>
        <w:t xml:space="preserve"> </w:t>
      </w:r>
      <w:r w:rsidRPr="00917F98">
        <w:rPr>
          <w:spacing w:val="-1"/>
          <w:sz w:val="16"/>
        </w:rPr>
        <w:t>детей;</w:t>
      </w:r>
      <w:r w:rsidRPr="00917F98">
        <w:rPr>
          <w:spacing w:val="19"/>
          <w:sz w:val="16"/>
        </w:rPr>
        <w:t xml:space="preserve"> </w:t>
      </w:r>
      <w:r w:rsidRPr="00917F98">
        <w:rPr>
          <w:sz w:val="16"/>
        </w:rPr>
        <w:t>4)</w:t>
      </w:r>
      <w:r w:rsidRPr="00917F98">
        <w:rPr>
          <w:spacing w:val="55"/>
          <w:sz w:val="16"/>
        </w:rPr>
        <w:t xml:space="preserve"> </w:t>
      </w:r>
      <w:r w:rsidRPr="00917F98">
        <w:rPr>
          <w:spacing w:val="-1"/>
          <w:sz w:val="16"/>
        </w:rPr>
        <w:t xml:space="preserve">Свидетельство </w:t>
      </w:r>
      <w:r w:rsidRPr="00917F98">
        <w:rPr>
          <w:sz w:val="16"/>
        </w:rPr>
        <w:t>о</w:t>
      </w:r>
      <w:r w:rsidRPr="00917F98">
        <w:rPr>
          <w:spacing w:val="-3"/>
          <w:sz w:val="16"/>
        </w:rPr>
        <w:t xml:space="preserve"> </w:t>
      </w:r>
      <w:r w:rsidRPr="00917F98">
        <w:rPr>
          <w:spacing w:val="-1"/>
          <w:sz w:val="16"/>
        </w:rPr>
        <w:t>смерти;</w:t>
      </w:r>
    </w:p>
    <w:p w14:paraId="7AB9A72A" w14:textId="77777777" w:rsidR="00403711" w:rsidRPr="00917F98" w:rsidRDefault="00403711" w:rsidP="00403711">
      <w:pPr>
        <w:spacing w:before="1"/>
        <w:ind w:left="102"/>
        <w:jc w:val="both"/>
        <w:rPr>
          <w:sz w:val="16"/>
          <w:szCs w:val="16"/>
        </w:rPr>
      </w:pPr>
      <w:r w:rsidRPr="00917F98">
        <w:rPr>
          <w:sz w:val="16"/>
        </w:rPr>
        <w:t>5)</w:t>
      </w:r>
      <w:r w:rsidRPr="00917F98">
        <w:rPr>
          <w:spacing w:val="-1"/>
          <w:sz w:val="16"/>
        </w:rPr>
        <w:t xml:space="preserve"> Свидетельство </w:t>
      </w:r>
      <w:r w:rsidRPr="00917F98">
        <w:rPr>
          <w:sz w:val="16"/>
        </w:rPr>
        <w:t>о</w:t>
      </w:r>
      <w:r w:rsidRPr="00917F98">
        <w:rPr>
          <w:spacing w:val="-1"/>
          <w:sz w:val="16"/>
        </w:rPr>
        <w:t xml:space="preserve"> заключении</w:t>
      </w:r>
      <w:r w:rsidRPr="00917F98">
        <w:rPr>
          <w:spacing w:val="-2"/>
          <w:sz w:val="16"/>
        </w:rPr>
        <w:t xml:space="preserve"> </w:t>
      </w:r>
      <w:r w:rsidRPr="00917F98">
        <w:rPr>
          <w:spacing w:val="-1"/>
          <w:sz w:val="16"/>
        </w:rPr>
        <w:t>брака;</w:t>
      </w:r>
      <w:r w:rsidRPr="00917F98">
        <w:rPr>
          <w:sz w:val="16"/>
        </w:rPr>
        <w:t xml:space="preserve"> 6)</w:t>
      </w:r>
      <w:r w:rsidRPr="00917F98">
        <w:rPr>
          <w:spacing w:val="-3"/>
          <w:sz w:val="16"/>
        </w:rPr>
        <w:t xml:space="preserve"> </w:t>
      </w:r>
      <w:r w:rsidRPr="00917F98">
        <w:rPr>
          <w:spacing w:val="-1"/>
          <w:sz w:val="16"/>
        </w:rPr>
        <w:t xml:space="preserve">Свидетельство </w:t>
      </w:r>
      <w:r w:rsidRPr="00917F98">
        <w:rPr>
          <w:sz w:val="16"/>
        </w:rPr>
        <w:t>о</w:t>
      </w:r>
      <w:r w:rsidRPr="00917F98">
        <w:rPr>
          <w:spacing w:val="-3"/>
          <w:sz w:val="16"/>
        </w:rPr>
        <w:t xml:space="preserve"> </w:t>
      </w:r>
      <w:r w:rsidRPr="00917F98">
        <w:rPr>
          <w:spacing w:val="-1"/>
          <w:sz w:val="16"/>
        </w:rPr>
        <w:t>расторжении</w:t>
      </w:r>
      <w:r w:rsidRPr="00917F98">
        <w:rPr>
          <w:spacing w:val="1"/>
          <w:sz w:val="16"/>
        </w:rPr>
        <w:t xml:space="preserve"> </w:t>
      </w:r>
      <w:r w:rsidRPr="00917F98">
        <w:rPr>
          <w:spacing w:val="-1"/>
          <w:sz w:val="16"/>
        </w:rPr>
        <w:t>брака;</w:t>
      </w:r>
      <w:r w:rsidRPr="00917F98">
        <w:rPr>
          <w:sz w:val="16"/>
        </w:rPr>
        <w:t xml:space="preserve"> 7)</w:t>
      </w:r>
      <w:r w:rsidRPr="00917F98">
        <w:rPr>
          <w:spacing w:val="-1"/>
          <w:sz w:val="16"/>
        </w:rPr>
        <w:t xml:space="preserve"> Решение</w:t>
      </w:r>
      <w:r w:rsidRPr="00917F98">
        <w:rPr>
          <w:spacing w:val="-2"/>
          <w:sz w:val="16"/>
        </w:rPr>
        <w:t xml:space="preserve"> </w:t>
      </w:r>
      <w:r w:rsidRPr="00917F98">
        <w:rPr>
          <w:spacing w:val="-1"/>
          <w:sz w:val="16"/>
        </w:rPr>
        <w:t>об</w:t>
      </w:r>
      <w:r w:rsidRPr="00917F98">
        <w:rPr>
          <w:sz w:val="16"/>
        </w:rPr>
        <w:t xml:space="preserve"> </w:t>
      </w:r>
      <w:r w:rsidRPr="00917F98">
        <w:rPr>
          <w:spacing w:val="-1"/>
          <w:sz w:val="16"/>
        </w:rPr>
        <w:t>усыновлении</w:t>
      </w:r>
      <w:r w:rsidRPr="00917F98">
        <w:rPr>
          <w:spacing w:val="1"/>
          <w:sz w:val="16"/>
        </w:rPr>
        <w:t xml:space="preserve"> </w:t>
      </w:r>
      <w:r w:rsidRPr="00917F98">
        <w:rPr>
          <w:spacing w:val="-1"/>
          <w:sz w:val="16"/>
        </w:rPr>
        <w:t>(удочерении)</w:t>
      </w:r>
      <w:r w:rsidRPr="00917F98">
        <w:rPr>
          <w:sz w:val="16"/>
        </w:rPr>
        <w:t xml:space="preserve"> (при</w:t>
      </w:r>
      <w:r w:rsidRPr="00917F98">
        <w:rPr>
          <w:spacing w:val="-2"/>
          <w:sz w:val="16"/>
        </w:rPr>
        <w:t xml:space="preserve"> </w:t>
      </w:r>
      <w:r w:rsidRPr="00917F98">
        <w:rPr>
          <w:spacing w:val="-1"/>
          <w:sz w:val="16"/>
        </w:rPr>
        <w:t>наличии);</w:t>
      </w:r>
    </w:p>
    <w:p w14:paraId="3F4EE2AE" w14:textId="77777777" w:rsidR="00403711" w:rsidRPr="00917F98" w:rsidRDefault="00403711" w:rsidP="00403711">
      <w:pPr>
        <w:spacing w:before="1"/>
        <w:ind w:left="102" w:right="100"/>
        <w:jc w:val="both"/>
        <w:rPr>
          <w:sz w:val="16"/>
          <w:szCs w:val="16"/>
        </w:rPr>
      </w:pPr>
      <w:r w:rsidRPr="00917F98">
        <w:rPr>
          <w:sz w:val="16"/>
        </w:rPr>
        <w:t>8)</w:t>
      </w:r>
      <w:r w:rsidRPr="00917F98">
        <w:rPr>
          <w:spacing w:val="16"/>
          <w:sz w:val="16"/>
        </w:rPr>
        <w:t xml:space="preserve"> </w:t>
      </w:r>
      <w:r w:rsidRPr="00917F98">
        <w:rPr>
          <w:spacing w:val="-1"/>
          <w:sz w:val="16"/>
        </w:rPr>
        <w:t>Справка,</w:t>
      </w:r>
      <w:r w:rsidRPr="00917F98">
        <w:rPr>
          <w:spacing w:val="15"/>
          <w:sz w:val="16"/>
        </w:rPr>
        <w:t xml:space="preserve"> </w:t>
      </w:r>
      <w:r w:rsidRPr="00917F98">
        <w:rPr>
          <w:spacing w:val="-1"/>
          <w:sz w:val="16"/>
        </w:rPr>
        <w:t>выданная</w:t>
      </w:r>
      <w:r w:rsidRPr="00917F98">
        <w:rPr>
          <w:spacing w:val="17"/>
          <w:sz w:val="16"/>
        </w:rPr>
        <w:t xml:space="preserve"> </w:t>
      </w:r>
      <w:r w:rsidRPr="00917F98">
        <w:rPr>
          <w:spacing w:val="-1"/>
          <w:sz w:val="16"/>
        </w:rPr>
        <w:t>образовательной</w:t>
      </w:r>
      <w:r w:rsidRPr="00917F98">
        <w:rPr>
          <w:spacing w:val="17"/>
          <w:sz w:val="16"/>
        </w:rPr>
        <w:t xml:space="preserve"> </w:t>
      </w:r>
      <w:r w:rsidRPr="00917F98">
        <w:rPr>
          <w:spacing w:val="-2"/>
          <w:sz w:val="16"/>
        </w:rPr>
        <w:t>организацией</w:t>
      </w:r>
      <w:r w:rsidRPr="00917F98">
        <w:rPr>
          <w:spacing w:val="17"/>
          <w:sz w:val="16"/>
        </w:rPr>
        <w:t xml:space="preserve"> </w:t>
      </w:r>
      <w:r w:rsidRPr="00917F98">
        <w:rPr>
          <w:spacing w:val="-1"/>
          <w:sz w:val="16"/>
        </w:rPr>
        <w:t>любого</w:t>
      </w:r>
      <w:r w:rsidRPr="00917F98">
        <w:rPr>
          <w:spacing w:val="16"/>
          <w:sz w:val="16"/>
        </w:rPr>
        <w:t xml:space="preserve"> </w:t>
      </w:r>
      <w:r w:rsidRPr="00917F98">
        <w:rPr>
          <w:sz w:val="16"/>
        </w:rPr>
        <w:t>вида</w:t>
      </w:r>
      <w:r w:rsidRPr="00917F98">
        <w:rPr>
          <w:spacing w:val="18"/>
          <w:sz w:val="16"/>
        </w:rPr>
        <w:t xml:space="preserve"> </w:t>
      </w:r>
      <w:r w:rsidRPr="00917F98">
        <w:rPr>
          <w:sz w:val="16"/>
        </w:rPr>
        <w:t>и</w:t>
      </w:r>
      <w:r w:rsidRPr="00917F98">
        <w:rPr>
          <w:spacing w:val="17"/>
          <w:sz w:val="16"/>
        </w:rPr>
        <w:t xml:space="preserve"> </w:t>
      </w:r>
      <w:r w:rsidRPr="00917F98">
        <w:rPr>
          <w:spacing w:val="-1"/>
          <w:sz w:val="16"/>
        </w:rPr>
        <w:t>типа,</w:t>
      </w:r>
      <w:r w:rsidRPr="00917F98">
        <w:rPr>
          <w:spacing w:val="17"/>
          <w:sz w:val="16"/>
        </w:rPr>
        <w:t xml:space="preserve"> </w:t>
      </w:r>
      <w:r w:rsidRPr="00917F98">
        <w:rPr>
          <w:spacing w:val="-1"/>
          <w:sz w:val="16"/>
        </w:rPr>
        <w:t>подтверждающая</w:t>
      </w:r>
      <w:r w:rsidRPr="00917F98">
        <w:rPr>
          <w:spacing w:val="17"/>
          <w:sz w:val="16"/>
        </w:rPr>
        <w:t xml:space="preserve"> </w:t>
      </w:r>
      <w:r w:rsidRPr="00917F98">
        <w:rPr>
          <w:spacing w:val="-1"/>
          <w:sz w:val="16"/>
        </w:rPr>
        <w:t>обучение</w:t>
      </w:r>
      <w:r w:rsidRPr="00917F98">
        <w:rPr>
          <w:spacing w:val="15"/>
          <w:sz w:val="16"/>
        </w:rPr>
        <w:t xml:space="preserve"> </w:t>
      </w:r>
      <w:r w:rsidRPr="00917F98">
        <w:rPr>
          <w:spacing w:val="1"/>
          <w:sz w:val="16"/>
        </w:rPr>
        <w:t>по</w:t>
      </w:r>
      <w:r w:rsidRPr="00917F98">
        <w:rPr>
          <w:spacing w:val="16"/>
          <w:sz w:val="16"/>
        </w:rPr>
        <w:t xml:space="preserve"> </w:t>
      </w:r>
      <w:r w:rsidRPr="00917F98">
        <w:rPr>
          <w:sz w:val="16"/>
        </w:rPr>
        <w:t>очной</w:t>
      </w:r>
      <w:r w:rsidRPr="00917F98">
        <w:rPr>
          <w:spacing w:val="17"/>
          <w:sz w:val="16"/>
        </w:rPr>
        <w:t xml:space="preserve"> </w:t>
      </w:r>
      <w:r w:rsidRPr="00917F98">
        <w:rPr>
          <w:spacing w:val="-1"/>
          <w:sz w:val="16"/>
        </w:rPr>
        <w:t>форме</w:t>
      </w:r>
      <w:r w:rsidRPr="00917F98">
        <w:rPr>
          <w:spacing w:val="15"/>
          <w:sz w:val="16"/>
        </w:rPr>
        <w:t xml:space="preserve"> </w:t>
      </w:r>
      <w:r w:rsidRPr="00917F98">
        <w:rPr>
          <w:spacing w:val="-1"/>
          <w:sz w:val="16"/>
        </w:rPr>
        <w:t>(в</w:t>
      </w:r>
      <w:r w:rsidRPr="00917F98">
        <w:rPr>
          <w:spacing w:val="18"/>
          <w:sz w:val="16"/>
        </w:rPr>
        <w:t xml:space="preserve"> </w:t>
      </w:r>
      <w:r w:rsidRPr="00917F98">
        <w:rPr>
          <w:spacing w:val="-1"/>
          <w:sz w:val="16"/>
        </w:rPr>
        <w:t>случае</w:t>
      </w:r>
      <w:r w:rsidRPr="00917F98">
        <w:rPr>
          <w:spacing w:val="15"/>
          <w:sz w:val="16"/>
        </w:rPr>
        <w:t xml:space="preserve"> </w:t>
      </w:r>
      <w:r w:rsidRPr="00917F98">
        <w:rPr>
          <w:spacing w:val="-1"/>
          <w:sz w:val="16"/>
        </w:rPr>
        <w:t>наличия</w:t>
      </w:r>
      <w:r w:rsidRPr="00917F98">
        <w:rPr>
          <w:spacing w:val="73"/>
          <w:sz w:val="16"/>
        </w:rPr>
        <w:t xml:space="preserve"> </w:t>
      </w:r>
      <w:r w:rsidRPr="00917F98">
        <w:rPr>
          <w:spacing w:val="-1"/>
          <w:sz w:val="16"/>
        </w:rPr>
        <w:t>детей,</w:t>
      </w:r>
      <w:r w:rsidRPr="00917F98">
        <w:rPr>
          <w:spacing w:val="1"/>
          <w:sz w:val="16"/>
        </w:rPr>
        <w:t xml:space="preserve"> </w:t>
      </w:r>
      <w:r w:rsidRPr="00917F98">
        <w:rPr>
          <w:spacing w:val="-1"/>
          <w:sz w:val="16"/>
        </w:rPr>
        <w:t>обучающихся</w:t>
      </w:r>
      <w:r w:rsidRPr="00917F98">
        <w:rPr>
          <w:spacing w:val="1"/>
          <w:sz w:val="16"/>
        </w:rPr>
        <w:t xml:space="preserve"> </w:t>
      </w:r>
      <w:r w:rsidRPr="00917F98">
        <w:rPr>
          <w:sz w:val="16"/>
        </w:rPr>
        <w:t>по</w:t>
      </w:r>
      <w:r w:rsidRPr="00917F98">
        <w:rPr>
          <w:spacing w:val="-1"/>
          <w:sz w:val="16"/>
        </w:rPr>
        <w:t xml:space="preserve"> очной</w:t>
      </w:r>
      <w:r w:rsidRPr="00917F98">
        <w:rPr>
          <w:spacing w:val="1"/>
          <w:sz w:val="16"/>
        </w:rPr>
        <w:t xml:space="preserve"> </w:t>
      </w:r>
      <w:r w:rsidRPr="00917F98">
        <w:rPr>
          <w:spacing w:val="-2"/>
          <w:sz w:val="16"/>
        </w:rPr>
        <w:t xml:space="preserve">форме </w:t>
      </w:r>
      <w:r w:rsidRPr="00917F98">
        <w:rPr>
          <w:spacing w:val="-1"/>
          <w:sz w:val="16"/>
        </w:rPr>
        <w:t>обучения</w:t>
      </w:r>
    </w:p>
    <w:p w14:paraId="505B00C1" w14:textId="77777777" w:rsidR="00403711" w:rsidRPr="00917F98" w:rsidRDefault="00403711" w:rsidP="00403711">
      <w:pPr>
        <w:spacing w:before="6"/>
      </w:pPr>
    </w:p>
    <w:p w14:paraId="4E38DA42" w14:textId="77777777" w:rsidR="00403711" w:rsidRPr="00917F98" w:rsidRDefault="00403711" w:rsidP="00403711">
      <w:pPr>
        <w:ind w:left="102" w:right="100"/>
        <w:jc w:val="both"/>
      </w:pPr>
      <w:r w:rsidRPr="00917F98">
        <w:t>В</w:t>
      </w:r>
      <w:r w:rsidRPr="00917F98">
        <w:rPr>
          <w:spacing w:val="27"/>
        </w:rPr>
        <w:t xml:space="preserve"> </w:t>
      </w:r>
      <w:r w:rsidRPr="00917F98">
        <w:rPr>
          <w:spacing w:val="-1"/>
        </w:rPr>
        <w:t>соответствии</w:t>
      </w:r>
      <w:r w:rsidRPr="00917F98">
        <w:rPr>
          <w:spacing w:val="27"/>
        </w:rPr>
        <w:t xml:space="preserve"> </w:t>
      </w:r>
      <w:r w:rsidRPr="00917F98">
        <w:t>со</w:t>
      </w:r>
      <w:r w:rsidRPr="00917F98">
        <w:rPr>
          <w:spacing w:val="30"/>
        </w:rPr>
        <w:t xml:space="preserve"> </w:t>
      </w:r>
      <w:hyperlink r:id="rId224">
        <w:r w:rsidRPr="00917F98">
          <w:rPr>
            <w:spacing w:val="-1"/>
          </w:rPr>
          <w:t>статьями</w:t>
        </w:r>
        <w:r w:rsidRPr="00917F98">
          <w:rPr>
            <w:spacing w:val="27"/>
          </w:rPr>
          <w:t xml:space="preserve"> </w:t>
        </w:r>
        <w:r w:rsidRPr="00917F98">
          <w:t>6,</w:t>
        </w:r>
      </w:hyperlink>
      <w:r w:rsidRPr="00917F98">
        <w:rPr>
          <w:spacing w:val="29"/>
        </w:rPr>
        <w:t xml:space="preserve"> </w:t>
      </w:r>
      <w:hyperlink r:id="rId225">
        <w:r w:rsidRPr="00917F98">
          <w:t>8,</w:t>
        </w:r>
      </w:hyperlink>
      <w:r w:rsidRPr="00917F98">
        <w:rPr>
          <w:spacing w:val="29"/>
        </w:rPr>
        <w:t xml:space="preserve"> </w:t>
      </w:r>
      <w:hyperlink r:id="rId226">
        <w:r w:rsidRPr="00917F98">
          <w:t>9</w:t>
        </w:r>
      </w:hyperlink>
      <w:r w:rsidRPr="00917F98">
        <w:rPr>
          <w:spacing w:val="29"/>
        </w:rPr>
        <w:t xml:space="preserve"> </w:t>
      </w:r>
      <w:r w:rsidRPr="00917F98">
        <w:rPr>
          <w:spacing w:val="-1"/>
        </w:rPr>
        <w:t>Федерального</w:t>
      </w:r>
      <w:r w:rsidRPr="00917F98">
        <w:rPr>
          <w:spacing w:val="30"/>
        </w:rPr>
        <w:t xml:space="preserve"> </w:t>
      </w:r>
      <w:r w:rsidRPr="00917F98">
        <w:rPr>
          <w:spacing w:val="-1"/>
        </w:rPr>
        <w:t>закона</w:t>
      </w:r>
      <w:r w:rsidRPr="00917F98">
        <w:rPr>
          <w:spacing w:val="28"/>
        </w:rPr>
        <w:t xml:space="preserve"> </w:t>
      </w:r>
      <w:r w:rsidRPr="00917F98">
        <w:t>от</w:t>
      </w:r>
      <w:r w:rsidRPr="00917F98">
        <w:rPr>
          <w:spacing w:val="28"/>
        </w:rPr>
        <w:t xml:space="preserve"> </w:t>
      </w:r>
      <w:r w:rsidRPr="00917F98">
        <w:rPr>
          <w:spacing w:val="-1"/>
        </w:rPr>
        <w:t>27.07.2006</w:t>
      </w:r>
      <w:r w:rsidRPr="00917F98">
        <w:rPr>
          <w:spacing w:val="28"/>
        </w:rPr>
        <w:t xml:space="preserve"> </w:t>
      </w:r>
      <w:r w:rsidRPr="00917F98">
        <w:t>N</w:t>
      </w:r>
      <w:r w:rsidRPr="00917F98">
        <w:rPr>
          <w:spacing w:val="27"/>
        </w:rPr>
        <w:t xml:space="preserve"> </w:t>
      </w:r>
      <w:r w:rsidRPr="00917F98">
        <w:rPr>
          <w:spacing w:val="-1"/>
        </w:rPr>
        <w:t>152-ФЗ</w:t>
      </w:r>
      <w:r w:rsidRPr="00917F98">
        <w:rPr>
          <w:spacing w:val="28"/>
        </w:rPr>
        <w:t xml:space="preserve"> </w:t>
      </w:r>
      <w:r w:rsidRPr="00917F98">
        <w:t>"О</w:t>
      </w:r>
      <w:r w:rsidRPr="00917F98">
        <w:rPr>
          <w:spacing w:val="27"/>
        </w:rPr>
        <w:t xml:space="preserve"> </w:t>
      </w:r>
      <w:r w:rsidRPr="00917F98">
        <w:rPr>
          <w:spacing w:val="-1"/>
        </w:rPr>
        <w:t>персональных</w:t>
      </w:r>
      <w:r w:rsidRPr="00917F98">
        <w:rPr>
          <w:spacing w:val="93"/>
        </w:rPr>
        <w:t xml:space="preserve"> </w:t>
      </w:r>
      <w:r w:rsidRPr="00917F98">
        <w:rPr>
          <w:spacing w:val="-1"/>
        </w:rPr>
        <w:t>данных"</w:t>
      </w:r>
      <w:r w:rsidRPr="00917F98">
        <w:rPr>
          <w:spacing w:val="20"/>
        </w:rPr>
        <w:t xml:space="preserve"> </w:t>
      </w:r>
      <w:r w:rsidRPr="00917F98">
        <w:rPr>
          <w:spacing w:val="-1"/>
        </w:rPr>
        <w:t>даю</w:t>
      </w:r>
      <w:r w:rsidRPr="00917F98">
        <w:rPr>
          <w:spacing w:val="17"/>
        </w:rPr>
        <w:t xml:space="preserve"> </w:t>
      </w:r>
      <w:r w:rsidRPr="00917F98">
        <w:rPr>
          <w:spacing w:val="-1"/>
        </w:rPr>
        <w:t>согласие</w:t>
      </w:r>
      <w:r w:rsidRPr="00917F98">
        <w:rPr>
          <w:spacing w:val="18"/>
        </w:rPr>
        <w:t xml:space="preserve"> </w:t>
      </w:r>
      <w:r w:rsidRPr="00917F98">
        <w:rPr>
          <w:spacing w:val="-2"/>
        </w:rPr>
        <w:t>на</w:t>
      </w:r>
      <w:r w:rsidRPr="00917F98">
        <w:rPr>
          <w:spacing w:val="17"/>
        </w:rPr>
        <w:t xml:space="preserve"> </w:t>
      </w:r>
      <w:r w:rsidRPr="00917F98">
        <w:rPr>
          <w:spacing w:val="-1"/>
        </w:rPr>
        <w:t>обработку</w:t>
      </w:r>
      <w:r w:rsidRPr="00917F98">
        <w:rPr>
          <w:spacing w:val="17"/>
        </w:rPr>
        <w:t xml:space="preserve"> </w:t>
      </w:r>
      <w:r w:rsidRPr="00917F98">
        <w:rPr>
          <w:spacing w:val="-1"/>
        </w:rPr>
        <w:t>своих</w:t>
      </w:r>
      <w:r w:rsidRPr="00917F98">
        <w:rPr>
          <w:spacing w:val="19"/>
        </w:rPr>
        <w:t xml:space="preserve"> </w:t>
      </w:r>
      <w:r w:rsidRPr="00917F98">
        <w:rPr>
          <w:spacing w:val="-1"/>
        </w:rPr>
        <w:t>персональных</w:t>
      </w:r>
      <w:r w:rsidRPr="00917F98">
        <w:rPr>
          <w:spacing w:val="16"/>
        </w:rPr>
        <w:t xml:space="preserve"> </w:t>
      </w:r>
      <w:r w:rsidRPr="00917F98">
        <w:rPr>
          <w:spacing w:val="-1"/>
        </w:rPr>
        <w:t>данных.</w:t>
      </w:r>
      <w:r w:rsidRPr="00917F98">
        <w:rPr>
          <w:spacing w:val="19"/>
        </w:rPr>
        <w:t xml:space="preserve"> </w:t>
      </w:r>
      <w:r w:rsidRPr="00917F98">
        <w:rPr>
          <w:spacing w:val="-1"/>
        </w:rPr>
        <w:t>Кроме</w:t>
      </w:r>
      <w:r w:rsidRPr="00917F98">
        <w:rPr>
          <w:spacing w:val="16"/>
        </w:rPr>
        <w:t xml:space="preserve"> </w:t>
      </w:r>
      <w:r w:rsidRPr="00917F98">
        <w:t>того,</w:t>
      </w:r>
      <w:r w:rsidRPr="00917F98">
        <w:rPr>
          <w:spacing w:val="19"/>
        </w:rPr>
        <w:t xml:space="preserve"> </w:t>
      </w:r>
      <w:r w:rsidRPr="00917F98">
        <w:rPr>
          <w:spacing w:val="-1"/>
        </w:rPr>
        <w:t>даю</w:t>
      </w:r>
      <w:r w:rsidRPr="00917F98">
        <w:rPr>
          <w:spacing w:val="17"/>
        </w:rPr>
        <w:t xml:space="preserve"> </w:t>
      </w:r>
      <w:r w:rsidRPr="00917F98">
        <w:t>свое</w:t>
      </w:r>
      <w:r w:rsidRPr="00917F98">
        <w:rPr>
          <w:spacing w:val="18"/>
        </w:rPr>
        <w:t xml:space="preserve"> </w:t>
      </w:r>
      <w:r w:rsidRPr="00917F98">
        <w:rPr>
          <w:spacing w:val="-1"/>
        </w:rPr>
        <w:t>согласие</w:t>
      </w:r>
      <w:r w:rsidRPr="00917F98">
        <w:rPr>
          <w:spacing w:val="19"/>
        </w:rPr>
        <w:t xml:space="preserve"> </w:t>
      </w:r>
      <w:r w:rsidRPr="00917F98">
        <w:rPr>
          <w:spacing w:val="-2"/>
        </w:rPr>
        <w:t>на</w:t>
      </w:r>
      <w:r w:rsidRPr="00917F98">
        <w:rPr>
          <w:spacing w:val="79"/>
        </w:rPr>
        <w:t xml:space="preserve"> </w:t>
      </w:r>
      <w:r w:rsidRPr="00917F98">
        <w:rPr>
          <w:spacing w:val="-1"/>
        </w:rPr>
        <w:t>обработку</w:t>
      </w:r>
      <w:r w:rsidRPr="00917F98">
        <w:rPr>
          <w:spacing w:val="14"/>
        </w:rPr>
        <w:t xml:space="preserve"> </w:t>
      </w:r>
      <w:r w:rsidRPr="00917F98">
        <w:rPr>
          <w:spacing w:val="-1"/>
        </w:rPr>
        <w:t>своих</w:t>
      </w:r>
      <w:r w:rsidRPr="00917F98">
        <w:rPr>
          <w:spacing w:val="16"/>
        </w:rPr>
        <w:t xml:space="preserve"> </w:t>
      </w:r>
      <w:r w:rsidRPr="00917F98">
        <w:rPr>
          <w:spacing w:val="-1"/>
        </w:rPr>
        <w:t>персональных</w:t>
      </w:r>
      <w:r w:rsidRPr="00917F98">
        <w:rPr>
          <w:spacing w:val="14"/>
        </w:rPr>
        <w:t xml:space="preserve"> </w:t>
      </w:r>
      <w:r w:rsidRPr="00917F98">
        <w:rPr>
          <w:spacing w:val="-1"/>
        </w:rPr>
        <w:t>данных</w:t>
      </w:r>
      <w:r w:rsidRPr="00917F98">
        <w:rPr>
          <w:spacing w:val="16"/>
        </w:rPr>
        <w:t xml:space="preserve"> </w:t>
      </w:r>
      <w:r w:rsidRPr="00917F98">
        <w:t>в</w:t>
      </w:r>
      <w:r w:rsidRPr="00917F98">
        <w:rPr>
          <w:spacing w:val="15"/>
        </w:rPr>
        <w:t xml:space="preserve"> </w:t>
      </w:r>
      <w:r w:rsidRPr="00917F98">
        <w:rPr>
          <w:spacing w:val="-1"/>
        </w:rPr>
        <w:t>порядке,</w:t>
      </w:r>
      <w:r w:rsidRPr="00917F98">
        <w:rPr>
          <w:spacing w:val="14"/>
        </w:rPr>
        <w:t xml:space="preserve"> </w:t>
      </w:r>
      <w:r w:rsidRPr="00917F98">
        <w:rPr>
          <w:spacing w:val="-1"/>
        </w:rPr>
        <w:t>установленном</w:t>
      </w:r>
      <w:r w:rsidRPr="00917F98">
        <w:rPr>
          <w:spacing w:val="19"/>
        </w:rPr>
        <w:t xml:space="preserve"> </w:t>
      </w:r>
      <w:hyperlink r:id="rId227">
        <w:r w:rsidRPr="00917F98">
          <w:rPr>
            <w:spacing w:val="-1"/>
          </w:rPr>
          <w:t>пунктом</w:t>
        </w:r>
        <w:r w:rsidRPr="00917F98">
          <w:rPr>
            <w:spacing w:val="13"/>
          </w:rPr>
          <w:t xml:space="preserve"> </w:t>
        </w:r>
        <w:r w:rsidRPr="00917F98">
          <w:t>7</w:t>
        </w:r>
        <w:r w:rsidRPr="00917F98">
          <w:rPr>
            <w:spacing w:val="16"/>
          </w:rPr>
          <w:t xml:space="preserve"> </w:t>
        </w:r>
        <w:r w:rsidRPr="00917F98">
          <w:t>статьи</w:t>
        </w:r>
        <w:r w:rsidRPr="00917F98">
          <w:rPr>
            <w:spacing w:val="13"/>
          </w:rPr>
          <w:t xml:space="preserve"> </w:t>
        </w:r>
        <w:r w:rsidRPr="00917F98">
          <w:t>24.2</w:t>
        </w:r>
      </w:hyperlink>
      <w:r w:rsidRPr="00917F98">
        <w:rPr>
          <w:spacing w:val="15"/>
        </w:rPr>
        <w:t xml:space="preserve"> </w:t>
      </w:r>
      <w:r w:rsidRPr="00917F98">
        <w:rPr>
          <w:spacing w:val="-1"/>
        </w:rPr>
        <w:t>Земельного</w:t>
      </w:r>
      <w:r w:rsidRPr="00917F98">
        <w:rPr>
          <w:spacing w:val="69"/>
        </w:rPr>
        <w:t xml:space="preserve"> </w:t>
      </w:r>
      <w:r w:rsidRPr="00917F98">
        <w:rPr>
          <w:spacing w:val="-1"/>
        </w:rPr>
        <w:t>кодекса</w:t>
      </w:r>
      <w:r w:rsidRPr="00917F98">
        <w:t xml:space="preserve"> </w:t>
      </w:r>
      <w:r w:rsidRPr="00917F98">
        <w:rPr>
          <w:spacing w:val="-1"/>
        </w:rPr>
        <w:t>Республики</w:t>
      </w:r>
      <w:r w:rsidRPr="00917F98">
        <w:t xml:space="preserve"> </w:t>
      </w:r>
      <w:r w:rsidRPr="00917F98">
        <w:rPr>
          <w:spacing w:val="-1"/>
        </w:rPr>
        <w:t>Саха</w:t>
      </w:r>
      <w:r w:rsidRPr="00917F98">
        <w:rPr>
          <w:spacing w:val="-2"/>
        </w:rPr>
        <w:t xml:space="preserve"> </w:t>
      </w:r>
      <w:r w:rsidRPr="00917F98">
        <w:rPr>
          <w:spacing w:val="-1"/>
        </w:rPr>
        <w:t>(Якутия).</w:t>
      </w:r>
    </w:p>
    <w:p w14:paraId="7619F043" w14:textId="77777777" w:rsidR="00403711" w:rsidRPr="00917F98" w:rsidRDefault="00403711" w:rsidP="00403711">
      <w:pPr>
        <w:spacing w:before="9"/>
        <w:rPr>
          <w:sz w:val="15"/>
          <w:szCs w:val="15"/>
        </w:rPr>
      </w:pPr>
    </w:p>
    <w:p w14:paraId="5C2335D2" w14:textId="77777777" w:rsidR="00403711" w:rsidRPr="00917F98" w:rsidRDefault="00403711" w:rsidP="00403711">
      <w:pPr>
        <w:rPr>
          <w:sz w:val="15"/>
          <w:szCs w:val="15"/>
        </w:rPr>
        <w:sectPr w:rsidR="00403711" w:rsidRPr="00917F98">
          <w:pgSz w:w="11910" w:h="16840"/>
          <w:pgMar w:top="1300" w:right="460" w:bottom="280" w:left="1600" w:header="720" w:footer="720" w:gutter="0"/>
          <w:cols w:space="720"/>
        </w:sectPr>
      </w:pPr>
    </w:p>
    <w:p w14:paraId="4DD4A051" w14:textId="77777777" w:rsidR="00403711" w:rsidRPr="00917F98" w:rsidRDefault="00403711" w:rsidP="00403711">
      <w:pPr>
        <w:tabs>
          <w:tab w:val="left" w:pos="1522"/>
        </w:tabs>
        <w:spacing w:before="72"/>
        <w:ind w:left="433"/>
      </w:pPr>
      <w:r w:rsidRPr="00917F98">
        <w:rPr>
          <w:spacing w:val="-1"/>
        </w:rPr>
        <w:lastRenderedPageBreak/>
        <w:t>Подпись</w:t>
      </w:r>
      <w:r w:rsidRPr="00917F98">
        <w:tab/>
      </w:r>
      <w:r w:rsidRPr="00917F98">
        <w:rPr>
          <w:u w:val="single" w:color="000000"/>
        </w:rPr>
        <w:t xml:space="preserve"> </w:t>
      </w:r>
    </w:p>
    <w:p w14:paraId="711713E5" w14:textId="77777777" w:rsidR="00403711" w:rsidRPr="00917F98" w:rsidRDefault="00403711" w:rsidP="00403711">
      <w:pPr>
        <w:spacing w:before="10"/>
        <w:rPr>
          <w:sz w:val="21"/>
          <w:szCs w:val="21"/>
        </w:rPr>
      </w:pPr>
    </w:p>
    <w:p w14:paraId="1D633B8B" w14:textId="77777777" w:rsidR="00403711" w:rsidRPr="00917F98" w:rsidRDefault="00403711" w:rsidP="00403711">
      <w:pPr>
        <w:tabs>
          <w:tab w:val="left" w:pos="708"/>
        </w:tabs>
        <w:ind w:left="159"/>
      </w:pPr>
      <w:r w:rsidRPr="00917F98">
        <w:rPr>
          <w:spacing w:val="-5"/>
        </w:rPr>
        <w:t>«</w:t>
      </w:r>
      <w:r w:rsidRPr="00917F98">
        <w:rPr>
          <w:spacing w:val="-5"/>
        </w:rPr>
        <w:tab/>
        <w:t>»</w:t>
      </w:r>
      <w:r w:rsidRPr="00917F98">
        <w:rPr>
          <w:u w:val="single" w:color="000000"/>
        </w:rPr>
        <w:t xml:space="preserve"> </w:t>
      </w:r>
    </w:p>
    <w:p w14:paraId="02F00703" w14:textId="77777777" w:rsidR="00403711" w:rsidRPr="00917F98" w:rsidRDefault="00403711" w:rsidP="00403711">
      <w:r w:rsidRPr="00917F98">
        <w:br w:type="column"/>
      </w:r>
    </w:p>
    <w:p w14:paraId="4D49A474" w14:textId="77777777" w:rsidR="00403711" w:rsidRPr="00917F98" w:rsidRDefault="00403711" w:rsidP="00403711">
      <w:pPr>
        <w:spacing w:before="1"/>
        <w:rPr>
          <w:sz w:val="28"/>
          <w:szCs w:val="28"/>
        </w:rPr>
      </w:pPr>
    </w:p>
    <w:p w14:paraId="1D36CFFC" w14:textId="77777777" w:rsidR="00403711" w:rsidRPr="00917F98" w:rsidRDefault="00403711" w:rsidP="00403711">
      <w:pPr>
        <w:tabs>
          <w:tab w:val="left" w:pos="868"/>
        </w:tabs>
        <w:ind w:left="159"/>
      </w:pPr>
      <w:r w:rsidRPr="00917F98">
        <w:rPr>
          <w:spacing w:val="-2"/>
        </w:rPr>
        <w:t>202</w:t>
      </w:r>
      <w:r w:rsidRPr="00917F98">
        <w:rPr>
          <w:spacing w:val="-2"/>
          <w:u w:val="single" w:color="000000"/>
        </w:rPr>
        <w:tab/>
      </w:r>
      <w:r w:rsidRPr="00917F98">
        <w:t>г.</w:t>
      </w:r>
    </w:p>
    <w:p w14:paraId="5AD5B8DB" w14:textId="77777777" w:rsidR="00403711" w:rsidRPr="00917F98" w:rsidRDefault="00403711" w:rsidP="00403711">
      <w:pPr>
        <w:spacing w:before="2"/>
        <w:rPr>
          <w:sz w:val="28"/>
          <w:szCs w:val="28"/>
        </w:rPr>
      </w:pPr>
      <w:r w:rsidRPr="00917F98">
        <w:br w:type="column"/>
      </w:r>
    </w:p>
    <w:p w14:paraId="5421A03E" w14:textId="77777777" w:rsidR="00403711" w:rsidRPr="00917F98" w:rsidRDefault="00403711" w:rsidP="00403711">
      <w:pPr>
        <w:ind w:left="159"/>
      </w:pPr>
      <w:r w:rsidRPr="00917F98">
        <w:rPr>
          <w:rFonts w:eastAsiaTheme="minorHAnsi"/>
          <w:noProof/>
        </w:rPr>
        <mc:AlternateContent>
          <mc:Choice Requires="wpg">
            <w:drawing>
              <wp:anchor distT="0" distB="0" distL="114300" distR="114300" simplePos="0" relativeHeight="251701248" behindDoc="0" locked="0" layoutInCell="1" allowOverlap="1" wp14:anchorId="3BE8E49D" wp14:editId="70972B0E">
                <wp:simplePos x="0" y="0"/>
                <wp:positionH relativeFrom="page">
                  <wp:posOffset>3520440</wp:posOffset>
                </wp:positionH>
                <wp:positionV relativeFrom="paragraph">
                  <wp:posOffset>-1905</wp:posOffset>
                </wp:positionV>
                <wp:extent cx="2793365" cy="1270"/>
                <wp:effectExtent l="5715" t="5715" r="10795" b="12065"/>
                <wp:wrapNone/>
                <wp:docPr id="355" name="Группа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
                          <a:chOff x="5544" y="-3"/>
                          <a:chExt cx="4399" cy="2"/>
                        </a:xfrm>
                      </wpg:grpSpPr>
                      <wps:wsp>
                        <wps:cNvPr id="356" name="Freeform 138"/>
                        <wps:cNvSpPr>
                          <a:spLocks/>
                        </wps:cNvSpPr>
                        <wps:spPr bwMode="auto">
                          <a:xfrm>
                            <a:off x="5544" y="-3"/>
                            <a:ext cx="4399" cy="2"/>
                          </a:xfrm>
                          <a:custGeom>
                            <a:avLst/>
                            <a:gdLst>
                              <a:gd name="T0" fmla="+- 0 5544 5544"/>
                              <a:gd name="T1" fmla="*/ T0 w 4399"/>
                              <a:gd name="T2" fmla="+- 0 9943 5544"/>
                              <a:gd name="T3" fmla="*/ T2 w 4399"/>
                            </a:gdLst>
                            <a:ahLst/>
                            <a:cxnLst>
                              <a:cxn ang="0">
                                <a:pos x="T1" y="0"/>
                              </a:cxn>
                              <a:cxn ang="0">
                                <a:pos x="T3" y="0"/>
                              </a:cxn>
                            </a:cxnLst>
                            <a:rect l="0" t="0" r="r" b="b"/>
                            <a:pathLst>
                              <a:path w="4399">
                                <a:moveTo>
                                  <a:pt x="0" y="0"/>
                                </a:moveTo>
                                <a:lnTo>
                                  <a:pt x="439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C3EAA" id="Группа 355" o:spid="_x0000_s1026" style="position:absolute;margin-left:277.2pt;margin-top:-.15pt;width:219.95pt;height:.1pt;z-index:251701248;mso-position-horizontal-relative:page" coordorigin="5544,-3" coordsize="4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">
                <v:shape id="Freeform 138" o:spid="_x0000_s1027" style="position:absolute;left:5544;top:-3;width:4399;height:2;visibility:visible;mso-wrap-style:square;v-text-anchor:top" coordsize="4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KKcUA&#10;AADcAAAADwAAAGRycy9kb3ducmV2LnhtbESPT2vCQBTE74V+h+UVequbtigSXUMbVBTqwb/nx+4z&#10;CWbfhuwa02/fFQoeh5n5DTPNeluLjlpfOVbwPkhAEGtnKi4UHPaLtzEIH5AN1o5JwS95yGbPT1NM&#10;jbvxlrpdKESEsE9RQRlCk0rpdUkW/cA1xNE7u9ZiiLItpGnxFuG2lh9JMpIWK44LJTaUl6Qvu6tV&#10;cMxX39Y1m2V/kvtNtx7qufzRSr2+9F8TEIH68Aj/t1dGwedwBPc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0opxQAAANwAAAAPAAAAAAAAAAAAAAAAAJgCAABkcnMv&#10;ZG93bnJldi54bWxQSwUGAAAAAAQABAD1AAAAigMAAAAA&#10;" path="m,l4399,e" filled="f" strokeweight=".15578mm">
                  <v:path arrowok="t" o:connecttype="custom" o:connectlocs="0,0;4399,0" o:connectangles="0,0"/>
                </v:shape>
                <w10:wrap anchorx="page"/>
              </v:group>
            </w:pict>
          </mc:Fallback>
        </mc:AlternateContent>
      </w:r>
      <w:r w:rsidRPr="00917F98">
        <w:rPr>
          <w:spacing w:val="-1"/>
        </w:rPr>
        <w:t>(Ф.И.О.</w:t>
      </w:r>
      <w:r w:rsidRPr="00917F98">
        <w:t xml:space="preserve"> (при</w:t>
      </w:r>
      <w:r w:rsidRPr="00917F98">
        <w:rPr>
          <w:spacing w:val="-1"/>
        </w:rPr>
        <w:t xml:space="preserve"> наличии)</w:t>
      </w:r>
      <w:r w:rsidRPr="00917F98">
        <w:t xml:space="preserve"> </w:t>
      </w:r>
      <w:r w:rsidRPr="00917F98">
        <w:rPr>
          <w:spacing w:val="-1"/>
        </w:rPr>
        <w:t>прописью)</w:t>
      </w:r>
    </w:p>
    <w:p w14:paraId="290D5FF0" w14:textId="77777777" w:rsidR="00403711" w:rsidRPr="00917F98" w:rsidRDefault="00403711" w:rsidP="00403711">
      <w:pPr>
        <w:sectPr w:rsidR="00403711" w:rsidRPr="00917F98">
          <w:type w:val="continuous"/>
          <w:pgSz w:w="11910" w:h="16840"/>
          <w:pgMar w:top="1380" w:right="460" w:bottom="280" w:left="1600" w:header="720" w:footer="720" w:gutter="0"/>
          <w:cols w:num="3" w:space="720" w:equalWidth="0">
            <w:col w:w="1578" w:space="567"/>
            <w:col w:w="1020" w:space="2058"/>
            <w:col w:w="4627"/>
          </w:cols>
        </w:sectPr>
      </w:pPr>
    </w:p>
    <w:p w14:paraId="012645DF" w14:textId="77777777" w:rsidR="00403711" w:rsidRPr="00917F98" w:rsidRDefault="00403711" w:rsidP="00403711">
      <w:pPr>
        <w:spacing w:before="69" w:line="515" w:lineRule="auto"/>
        <w:ind w:left="4298" w:right="112" w:firstLine="139"/>
        <w:jc w:val="both"/>
      </w:pPr>
      <w:r w:rsidRPr="00917F98">
        <w:rPr>
          <w:noProof/>
        </w:rPr>
        <w:lastRenderedPageBreak/>
        <mc:AlternateContent>
          <mc:Choice Requires="wpg">
            <w:drawing>
              <wp:anchor distT="0" distB="0" distL="114300" distR="114300" simplePos="0" relativeHeight="251707392" behindDoc="1" locked="0" layoutInCell="1" allowOverlap="1" wp14:anchorId="725BB7FC" wp14:editId="43AE4126">
                <wp:simplePos x="0" y="0"/>
                <wp:positionH relativeFrom="page">
                  <wp:posOffset>3745230</wp:posOffset>
                </wp:positionH>
                <wp:positionV relativeFrom="paragraph">
                  <wp:posOffset>767715</wp:posOffset>
                </wp:positionV>
                <wp:extent cx="3352800" cy="1270"/>
                <wp:effectExtent l="11430" t="5715" r="7620" b="12065"/>
                <wp:wrapNone/>
                <wp:docPr id="357" name="Группа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0" cy="1270"/>
                          <a:chOff x="5898" y="1209"/>
                          <a:chExt cx="5280" cy="2"/>
                        </a:xfrm>
                      </wpg:grpSpPr>
                      <wps:wsp>
                        <wps:cNvPr id="358" name="Freeform 147"/>
                        <wps:cNvSpPr>
                          <a:spLocks/>
                        </wps:cNvSpPr>
                        <wps:spPr bwMode="auto">
                          <a:xfrm>
                            <a:off x="5898" y="1209"/>
                            <a:ext cx="5280" cy="2"/>
                          </a:xfrm>
                          <a:custGeom>
                            <a:avLst/>
                            <a:gdLst>
                              <a:gd name="T0" fmla="+- 0 5898 5898"/>
                              <a:gd name="T1" fmla="*/ T0 w 5280"/>
                              <a:gd name="T2" fmla="+- 0 11178 5898"/>
                              <a:gd name="T3" fmla="*/ T2 w 5280"/>
                            </a:gdLst>
                            <a:ahLst/>
                            <a:cxnLst>
                              <a:cxn ang="0">
                                <a:pos x="T1" y="0"/>
                              </a:cxn>
                              <a:cxn ang="0">
                                <a:pos x="T3" y="0"/>
                              </a:cxn>
                            </a:cxnLst>
                            <a:rect l="0" t="0" r="r" b="b"/>
                            <a:pathLst>
                              <a:path w="5280">
                                <a:moveTo>
                                  <a:pt x="0" y="0"/>
                                </a:moveTo>
                                <a:lnTo>
                                  <a:pt x="5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B4DFB" id="Группа 357" o:spid="_x0000_s1026" style="position:absolute;margin-left:294.9pt;margin-top:60.45pt;width:264pt;height:.1pt;z-index:-251609088;mso-position-horizontal-relative:page" coordorigin="5898,1209" coordsize="5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">
                <v:shape id="Freeform 147" o:spid="_x0000_s1027" style="position:absolute;left:5898;top:1209;width:5280;height:2;visibility:visible;mso-wrap-style:square;v-text-anchor:top" coordsize="5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2grwA&#10;AADcAAAADwAAAGRycy9kb3ducmV2LnhtbERPSwrCMBDdC94hjOBOU/9SjSKioDt/BxiasS02k9pE&#10;rZ7eLASXj/efL2tTiCdVLresoNeNQBAnVuecKrict50pCOeRNRaWScGbHCwXzcYcY21ffKTnyaci&#10;hLCLUUHmfRlL6ZKMDLquLYkDd7WVQR9glUpd4SuEm0L2o2gsDeYcGjIsaZ1Rcjs9jAIc2uNm/5gQ&#10;X2q+Hdzksx/dz0q1W/VqBsJT7f/in3unFQxGYW04E46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PfaCvAAAANwAAAAPAAAAAAAAAAAAAAAAAJgCAABkcnMvZG93bnJldi54&#10;bWxQSwUGAAAAAAQABAD1AAAAgQMAAAAA&#10;" path="m,l5280,e" filled="f" strokeweight=".48pt">
                  <v:path arrowok="t" o:connecttype="custom" o:connectlocs="0,0;5280,0" o:connectangles="0,0"/>
                </v:shape>
                <w10:wrap anchorx="page"/>
              </v:group>
            </w:pict>
          </mc:Fallback>
        </mc:AlternateContent>
      </w:r>
      <w:r w:rsidRPr="00917F98">
        <w:rPr>
          <w:spacing w:val="-1"/>
        </w:rPr>
        <w:t>Приложение №2</w:t>
      </w:r>
      <w:r w:rsidRPr="00917F98">
        <w:t xml:space="preserve"> к </w:t>
      </w:r>
      <w:r w:rsidRPr="00917F98">
        <w:rPr>
          <w:spacing w:val="-1"/>
        </w:rPr>
        <w:t>Административному</w:t>
      </w:r>
      <w:r w:rsidRPr="00917F98">
        <w:rPr>
          <w:spacing w:val="-8"/>
        </w:rPr>
        <w:t xml:space="preserve"> </w:t>
      </w:r>
      <w:r w:rsidRPr="00917F98">
        <w:t>регламенту</w:t>
      </w:r>
      <w:r w:rsidRPr="00917F98">
        <w:rPr>
          <w:spacing w:val="53"/>
        </w:rPr>
        <w:t xml:space="preserve"> </w:t>
      </w:r>
      <w:r w:rsidRPr="00917F98">
        <w:rPr>
          <w:spacing w:val="-2"/>
        </w:rPr>
        <w:t>В</w:t>
      </w:r>
      <w:r w:rsidRPr="00917F98">
        <w:rPr>
          <w:u w:val="single" w:color="000000"/>
        </w:rPr>
        <w:t xml:space="preserve"> </w:t>
      </w:r>
    </w:p>
    <w:p w14:paraId="34531AA9" w14:textId="77777777" w:rsidR="00403711" w:rsidRPr="00917F98" w:rsidRDefault="00403711" w:rsidP="00403711">
      <w:pPr>
        <w:spacing w:line="247" w:lineRule="exact"/>
        <w:ind w:left="4437"/>
        <w:jc w:val="both"/>
      </w:pPr>
      <w:r w:rsidRPr="00917F98">
        <w:rPr>
          <w:spacing w:val="-1"/>
        </w:rPr>
        <w:t>(наименование органа,</w:t>
      </w:r>
      <w:r w:rsidRPr="00917F98">
        <w:t xml:space="preserve"> </w:t>
      </w:r>
      <w:r w:rsidRPr="00917F98">
        <w:rPr>
          <w:spacing w:val="-1"/>
        </w:rPr>
        <w:t>предоставляющего</w:t>
      </w:r>
      <w:r w:rsidRPr="00917F98">
        <w:rPr>
          <w:spacing w:val="4"/>
        </w:rPr>
        <w:t xml:space="preserve"> </w:t>
      </w:r>
      <w:r w:rsidRPr="00917F98">
        <w:rPr>
          <w:spacing w:val="-2"/>
        </w:rPr>
        <w:t>услугу)</w:t>
      </w:r>
    </w:p>
    <w:p w14:paraId="73328408" w14:textId="77777777" w:rsidR="00403711" w:rsidRPr="00917F98" w:rsidRDefault="00403711" w:rsidP="00403711">
      <w:pPr>
        <w:rPr>
          <w:sz w:val="20"/>
          <w:szCs w:val="20"/>
        </w:rPr>
      </w:pPr>
    </w:p>
    <w:p w14:paraId="74002CEA" w14:textId="77777777" w:rsidR="00403711" w:rsidRPr="00917F98" w:rsidRDefault="00403711" w:rsidP="00403711">
      <w:pPr>
        <w:spacing w:before="72"/>
        <w:jc w:val="right"/>
      </w:pPr>
      <w:r w:rsidRPr="00917F98">
        <w:rPr>
          <w:spacing w:val="-1"/>
        </w:rPr>
        <w:t>От</w:t>
      </w:r>
      <w:r w:rsidRPr="00917F98">
        <w:t xml:space="preserve"> </w:t>
      </w:r>
      <w:r w:rsidRPr="00917F98">
        <w:rPr>
          <w:u w:val="single" w:color="000000"/>
        </w:rPr>
        <w:t xml:space="preserve"> </w:t>
      </w:r>
    </w:p>
    <w:p w14:paraId="45C7F4EF" w14:textId="77777777" w:rsidR="00403711" w:rsidRPr="00917F98" w:rsidRDefault="00403711" w:rsidP="00403711">
      <w:pPr>
        <w:rPr>
          <w:sz w:val="16"/>
          <w:szCs w:val="16"/>
        </w:rPr>
      </w:pPr>
    </w:p>
    <w:p w14:paraId="230C4C45" w14:textId="77777777" w:rsidR="00403711" w:rsidRPr="00917F98" w:rsidRDefault="00403711" w:rsidP="00403711">
      <w:pPr>
        <w:spacing w:before="141"/>
        <w:ind w:left="1544"/>
        <w:rPr>
          <w:sz w:val="21"/>
          <w:szCs w:val="21"/>
        </w:rPr>
      </w:pPr>
      <w:r w:rsidRPr="00917F98">
        <w:rPr>
          <w:spacing w:val="-1"/>
          <w:sz w:val="16"/>
        </w:rPr>
        <w:t>(Ф.И.О.</w:t>
      </w:r>
      <w:r w:rsidRPr="00917F98">
        <w:rPr>
          <w:spacing w:val="1"/>
          <w:sz w:val="16"/>
        </w:rPr>
        <w:t xml:space="preserve"> </w:t>
      </w:r>
      <w:r w:rsidRPr="00917F98">
        <w:rPr>
          <w:spacing w:val="-1"/>
          <w:sz w:val="16"/>
        </w:rPr>
        <w:t>(при</w:t>
      </w:r>
      <w:r w:rsidRPr="00917F98">
        <w:rPr>
          <w:spacing w:val="-2"/>
          <w:sz w:val="16"/>
        </w:rPr>
        <w:t xml:space="preserve"> </w:t>
      </w:r>
      <w:r w:rsidRPr="00917F98">
        <w:rPr>
          <w:spacing w:val="-1"/>
          <w:sz w:val="16"/>
        </w:rPr>
        <w:t>наличии)</w:t>
      </w:r>
    </w:p>
    <w:p w14:paraId="29D6A592" w14:textId="77777777" w:rsidR="00403711" w:rsidRPr="00917F98" w:rsidRDefault="00403711" w:rsidP="00403711">
      <w:pPr>
        <w:spacing w:line="20" w:lineRule="atLeast"/>
        <w:ind w:left="4334"/>
        <w:rPr>
          <w:sz w:val="2"/>
          <w:szCs w:val="2"/>
        </w:rPr>
      </w:pPr>
      <w:r w:rsidRPr="00917F98">
        <w:rPr>
          <w:noProof/>
          <w:sz w:val="2"/>
          <w:szCs w:val="2"/>
        </w:rPr>
        <mc:AlternateContent>
          <mc:Choice Requires="wpg">
            <w:drawing>
              <wp:inline distT="0" distB="0" distL="0" distR="0" wp14:anchorId="0F06195D" wp14:editId="7807ADFE">
                <wp:extent cx="3218180" cy="5715"/>
                <wp:effectExtent l="5715" t="5715" r="5080" b="7620"/>
                <wp:docPr id="359" name="Группа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5715"/>
                          <a:chOff x="0" y="0"/>
                          <a:chExt cx="5068" cy="9"/>
                        </a:xfrm>
                      </wpg:grpSpPr>
                      <wpg:grpSp>
                        <wpg:cNvPr id="360" name="Group 78"/>
                        <wpg:cNvGrpSpPr>
                          <a:grpSpLocks/>
                        </wpg:cNvGrpSpPr>
                        <wpg:grpSpPr bwMode="auto">
                          <a:xfrm>
                            <a:off x="4" y="4"/>
                            <a:ext cx="5059" cy="2"/>
                            <a:chOff x="4" y="4"/>
                            <a:chExt cx="5059" cy="2"/>
                          </a:xfrm>
                        </wpg:grpSpPr>
                        <wps:wsp>
                          <wps:cNvPr id="361" name="Freeform 79"/>
                          <wps:cNvSpPr>
                            <a:spLocks/>
                          </wps:cNvSpPr>
                          <wps:spPr bwMode="auto">
                            <a:xfrm>
                              <a:off x="4" y="4"/>
                              <a:ext cx="5059" cy="2"/>
                            </a:xfrm>
                            <a:custGeom>
                              <a:avLst/>
                              <a:gdLst>
                                <a:gd name="T0" fmla="+- 0 4 4"/>
                                <a:gd name="T1" fmla="*/ T0 w 5059"/>
                                <a:gd name="T2" fmla="+- 0 5063 4"/>
                                <a:gd name="T3" fmla="*/ T2 w 5059"/>
                              </a:gdLst>
                              <a:ahLst/>
                              <a:cxnLst>
                                <a:cxn ang="0">
                                  <a:pos x="T1" y="0"/>
                                </a:cxn>
                                <a:cxn ang="0">
                                  <a:pos x="T3" y="0"/>
                                </a:cxn>
                              </a:cxnLst>
                              <a:rect l="0" t="0" r="r" b="b"/>
                              <a:pathLst>
                                <a:path w="5059">
                                  <a:moveTo>
                                    <a:pt x="0" y="0"/>
                                  </a:moveTo>
                                  <a:lnTo>
                                    <a:pt x="50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EF7B0B" id="Группа 359" o:spid="_x0000_s1026" style="width:253.4pt;height:.45pt;mso-position-horizontal-relative:char;mso-position-vertical-relative:line" coordsize="5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">
                <v:group id="Group 78" o:spid="_x0000_s1027" style="position:absolute;left:4;top:4;width:5059;height:2" coordorigin="4,4"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79" o:spid="_x0000_s1028" style="position:absolute;left:4;top:4;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hicUA&#10;AADcAAAADwAAAGRycy9kb3ducmV2LnhtbESPT2vCQBTE7wW/w/IEb3UTbaOkrmJLCh79d2hvj+xr&#10;Es2+DdlVo5++Kwgeh5n5DTNbdKYWZ2pdZVlBPIxAEOdWV1wo2O++X6cgnEfWWFsmBVdysJj3XmaY&#10;anvhDZ23vhABwi5FBaX3TSqly0sy6Ia2IQ7en20N+iDbQuoWLwFuajmKokQarDgslNjQV0n5cXsy&#10;Cqa39ftn8pNlyZo2v/tDNp7Eb6zUoN8tP0B46vwz/GivtIJxEsP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aGJxQAAANwAAAAPAAAAAAAAAAAAAAAAAJgCAABkcnMv&#10;ZG93bnJldi54bWxQSwUGAAAAAAQABAD1AAAAigMAAAAA&#10;" path="m,l5059,e" filled="f" strokeweight=".15578mm">
                    <v:path arrowok="t" o:connecttype="custom" o:connectlocs="0,0;5059,0" o:connectangles="0,0"/>
                  </v:shape>
                </v:group>
                <w10:anchorlock/>
              </v:group>
            </w:pict>
          </mc:Fallback>
        </mc:AlternateContent>
      </w:r>
    </w:p>
    <w:p w14:paraId="2A9A95DA" w14:textId="77777777" w:rsidR="00403711" w:rsidRPr="00917F98" w:rsidRDefault="00403711" w:rsidP="00403711">
      <w:pPr>
        <w:spacing w:before="5"/>
        <w:rPr>
          <w:sz w:val="19"/>
          <w:szCs w:val="19"/>
        </w:rPr>
      </w:pPr>
    </w:p>
    <w:p w14:paraId="07738E70" w14:textId="77777777" w:rsidR="00403711" w:rsidRPr="00917F98" w:rsidRDefault="00403711" w:rsidP="00403711">
      <w:pPr>
        <w:spacing w:line="20" w:lineRule="atLeast"/>
        <w:ind w:left="4293"/>
        <w:rPr>
          <w:sz w:val="2"/>
          <w:szCs w:val="2"/>
        </w:rPr>
      </w:pPr>
      <w:r w:rsidRPr="00917F98">
        <w:rPr>
          <w:noProof/>
          <w:sz w:val="2"/>
          <w:szCs w:val="2"/>
        </w:rPr>
        <mc:AlternateContent>
          <mc:Choice Requires="wpg">
            <w:drawing>
              <wp:inline distT="0" distB="0" distL="0" distR="0" wp14:anchorId="59AAE5BA" wp14:editId="0C3C0589">
                <wp:extent cx="3218180" cy="5715"/>
                <wp:effectExtent l="8255" t="5080" r="2540" b="8255"/>
                <wp:docPr id="362"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5715"/>
                          <a:chOff x="0" y="0"/>
                          <a:chExt cx="5068" cy="9"/>
                        </a:xfrm>
                      </wpg:grpSpPr>
                      <wpg:grpSp>
                        <wpg:cNvPr id="363" name="Group 75"/>
                        <wpg:cNvGrpSpPr>
                          <a:grpSpLocks/>
                        </wpg:cNvGrpSpPr>
                        <wpg:grpSpPr bwMode="auto">
                          <a:xfrm>
                            <a:off x="4" y="4"/>
                            <a:ext cx="5059" cy="2"/>
                            <a:chOff x="4" y="4"/>
                            <a:chExt cx="5059" cy="2"/>
                          </a:xfrm>
                        </wpg:grpSpPr>
                        <wps:wsp>
                          <wps:cNvPr id="364" name="Freeform 76"/>
                          <wps:cNvSpPr>
                            <a:spLocks/>
                          </wps:cNvSpPr>
                          <wps:spPr bwMode="auto">
                            <a:xfrm>
                              <a:off x="4" y="4"/>
                              <a:ext cx="5059" cy="2"/>
                            </a:xfrm>
                            <a:custGeom>
                              <a:avLst/>
                              <a:gdLst>
                                <a:gd name="T0" fmla="+- 0 4 4"/>
                                <a:gd name="T1" fmla="*/ T0 w 5059"/>
                                <a:gd name="T2" fmla="+- 0 5063 4"/>
                                <a:gd name="T3" fmla="*/ T2 w 5059"/>
                              </a:gdLst>
                              <a:ahLst/>
                              <a:cxnLst>
                                <a:cxn ang="0">
                                  <a:pos x="T1" y="0"/>
                                </a:cxn>
                                <a:cxn ang="0">
                                  <a:pos x="T3" y="0"/>
                                </a:cxn>
                              </a:cxnLst>
                              <a:rect l="0" t="0" r="r" b="b"/>
                              <a:pathLst>
                                <a:path w="5059">
                                  <a:moveTo>
                                    <a:pt x="0" y="0"/>
                                  </a:moveTo>
                                  <a:lnTo>
                                    <a:pt x="50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D94C48" id="Группа 362" o:spid="_x0000_s1026" style="width:253.4pt;height:.45pt;mso-position-horizontal-relative:char;mso-position-vertical-relative:line" coordsize="5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">
                <v:group id="Group 75" o:spid="_x0000_s1027" style="position:absolute;left:4;top:4;width:5059;height:2" coordorigin="4,4"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76" o:spid="_x0000_s1028" style="position:absolute;left:4;top:4;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CEcYA&#10;AADcAAAADwAAAGRycy9kb3ducmV2LnhtbESPQWvCQBSE70L/w/KE3nSTqqmkbqQtEXpU66G9PbLP&#10;JJp9G7KrRn+9WxB6HGbmG2ax7E0jztS52rKCeByBIC6srrlUsPtejeYgnEfW2FgmBVdysMyeBgtM&#10;tb3whs5bX4oAYZeigsr7NpXSFRUZdGPbEgdvbzuDPsiulLrDS4CbRr5EUSIN1hwWKmzps6LiuD0Z&#10;BfPbevaR/OR5sqbN7+6QT17jKSv1POzf30B46v1/+NH+0gomyRT+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ICEcYAAADcAAAADwAAAAAAAAAAAAAAAACYAgAAZHJz&#10;L2Rvd25yZXYueG1sUEsFBgAAAAAEAAQA9QAAAIsDAAAAAA==&#10;" path="m,l5059,e" filled="f" strokeweight=".15578mm">
                    <v:path arrowok="t" o:connecttype="custom" o:connectlocs="0,0;5059,0" o:connectangles="0,0"/>
                  </v:shape>
                </v:group>
                <w10:anchorlock/>
              </v:group>
            </w:pict>
          </mc:Fallback>
        </mc:AlternateContent>
      </w:r>
    </w:p>
    <w:p w14:paraId="772C01AD" w14:textId="77777777" w:rsidR="00403711" w:rsidRPr="00917F98" w:rsidRDefault="00403711" w:rsidP="00403711">
      <w:pPr>
        <w:spacing w:line="166" w:lineRule="exact"/>
        <w:ind w:left="6290"/>
        <w:rPr>
          <w:sz w:val="16"/>
          <w:szCs w:val="16"/>
        </w:rPr>
      </w:pPr>
      <w:r w:rsidRPr="00917F98">
        <w:rPr>
          <w:spacing w:val="-1"/>
          <w:sz w:val="16"/>
        </w:rPr>
        <w:t>(паспортные данные)</w:t>
      </w:r>
    </w:p>
    <w:p w14:paraId="6E494361" w14:textId="77777777" w:rsidR="00403711" w:rsidRPr="00917F98" w:rsidRDefault="00403711" w:rsidP="00403711">
      <w:pPr>
        <w:rPr>
          <w:sz w:val="21"/>
          <w:szCs w:val="21"/>
        </w:rPr>
      </w:pPr>
    </w:p>
    <w:p w14:paraId="0BAAD20F" w14:textId="77777777" w:rsidR="00403711" w:rsidRPr="00917F98" w:rsidRDefault="00403711" w:rsidP="00403711">
      <w:pPr>
        <w:spacing w:line="20" w:lineRule="atLeast"/>
        <w:ind w:left="4293"/>
        <w:rPr>
          <w:sz w:val="2"/>
          <w:szCs w:val="2"/>
        </w:rPr>
      </w:pPr>
      <w:r w:rsidRPr="00917F98">
        <w:rPr>
          <w:noProof/>
          <w:sz w:val="2"/>
          <w:szCs w:val="2"/>
        </w:rPr>
        <mc:AlternateContent>
          <mc:Choice Requires="wpg">
            <w:drawing>
              <wp:inline distT="0" distB="0" distL="0" distR="0" wp14:anchorId="75AD20FF" wp14:editId="0DD7DABD">
                <wp:extent cx="3288665" cy="5715"/>
                <wp:effectExtent l="8255" t="6350" r="8255" b="6985"/>
                <wp:docPr id="365" name="Группа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5715"/>
                          <a:chOff x="0" y="0"/>
                          <a:chExt cx="5179" cy="9"/>
                        </a:xfrm>
                      </wpg:grpSpPr>
                      <wpg:grpSp>
                        <wpg:cNvPr id="366" name="Group 72"/>
                        <wpg:cNvGrpSpPr>
                          <a:grpSpLocks/>
                        </wpg:cNvGrpSpPr>
                        <wpg:grpSpPr bwMode="auto">
                          <a:xfrm>
                            <a:off x="4" y="4"/>
                            <a:ext cx="5170" cy="2"/>
                            <a:chOff x="4" y="4"/>
                            <a:chExt cx="5170" cy="2"/>
                          </a:xfrm>
                        </wpg:grpSpPr>
                        <wps:wsp>
                          <wps:cNvPr id="367" name="Freeform 73"/>
                          <wps:cNvSpPr>
                            <a:spLocks/>
                          </wps:cNvSpPr>
                          <wps:spPr bwMode="auto">
                            <a:xfrm>
                              <a:off x="4" y="4"/>
                              <a:ext cx="5170" cy="2"/>
                            </a:xfrm>
                            <a:custGeom>
                              <a:avLst/>
                              <a:gdLst>
                                <a:gd name="T0" fmla="+- 0 4 4"/>
                                <a:gd name="T1" fmla="*/ T0 w 5170"/>
                                <a:gd name="T2" fmla="+- 0 5174 4"/>
                                <a:gd name="T3" fmla="*/ T2 w 5170"/>
                              </a:gdLst>
                              <a:ahLst/>
                              <a:cxnLst>
                                <a:cxn ang="0">
                                  <a:pos x="T1" y="0"/>
                                </a:cxn>
                                <a:cxn ang="0">
                                  <a:pos x="T3" y="0"/>
                                </a:cxn>
                              </a:cxnLst>
                              <a:rect l="0" t="0" r="r" b="b"/>
                              <a:pathLst>
                                <a:path w="5170">
                                  <a:moveTo>
                                    <a:pt x="0" y="0"/>
                                  </a:moveTo>
                                  <a:lnTo>
                                    <a:pt x="517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24497B" id="Группа 365" o:spid="_x0000_s1026" style="width:258.95pt;height:.45pt;mso-position-horizontal-relative:char;mso-position-vertical-relative:line" coordsize="5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">
                <v:group id="Group 72" o:spid="_x0000_s1027" style="position:absolute;left:4;top:4;width:5170;height:2" coordorigin="4,4" coordsize="5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73" o:spid="_x0000_s1028" style="position:absolute;left:4;top:4;width:5170;height:2;visibility:visible;mso-wrap-style:square;v-text-anchor:top" coordsize="5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934cQA&#10;AADcAAAADwAAAGRycy9kb3ducmV2LnhtbESPQYvCMBSE74L/ITxhb5qqULUaRQTBgwuuCuLt0Tzb&#10;YvNSm6jd/fVmQfA4zHwzzGzRmFI8qHaFZQX9XgSCOLW64EzB8bDujkE4j6yxtEwKfsnBYt5uzTDR&#10;9sk/9Nj7TIQSdgkqyL2vEildmpNB17MVcfAutjbog6wzqWt8hnJTykEUxdJgwWEhx4pWOaXX/d0o&#10;GF6Xg4y+Tz6Km932XJXj299kq9RXp1lOQXhq/Cf8pjc6cPEI/s+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d+HEAAAA3AAAAA8AAAAAAAAAAAAAAAAAmAIAAGRycy9k&#10;b3ducmV2LnhtbFBLBQYAAAAABAAEAPUAAACJAwAAAAA=&#10;" path="m,l5170,e" filled="f" strokeweight=".15578mm">
                    <v:path arrowok="t" o:connecttype="custom" o:connectlocs="0,0;5170,0" o:connectangles="0,0"/>
                  </v:shape>
                </v:group>
                <w10:anchorlock/>
              </v:group>
            </w:pict>
          </mc:Fallback>
        </mc:AlternateContent>
      </w:r>
    </w:p>
    <w:p w14:paraId="334939A1" w14:textId="77777777" w:rsidR="00403711" w:rsidRPr="00917F98" w:rsidRDefault="00403711" w:rsidP="00403711">
      <w:pPr>
        <w:spacing w:before="8"/>
        <w:rPr>
          <w:sz w:val="19"/>
          <w:szCs w:val="19"/>
        </w:rPr>
      </w:pPr>
    </w:p>
    <w:p w14:paraId="1B34A776" w14:textId="77777777" w:rsidR="00403711" w:rsidRPr="00917F98" w:rsidRDefault="00403711" w:rsidP="00403711">
      <w:pPr>
        <w:spacing w:line="20" w:lineRule="atLeast"/>
        <w:ind w:left="4293"/>
        <w:rPr>
          <w:sz w:val="2"/>
          <w:szCs w:val="2"/>
        </w:rPr>
      </w:pPr>
      <w:r w:rsidRPr="00917F98">
        <w:rPr>
          <w:noProof/>
          <w:sz w:val="2"/>
          <w:szCs w:val="2"/>
        </w:rPr>
        <mc:AlternateContent>
          <mc:Choice Requires="wpg">
            <w:drawing>
              <wp:inline distT="0" distB="0" distL="0" distR="0" wp14:anchorId="2CEF4121" wp14:editId="71A258DD">
                <wp:extent cx="3218180" cy="5715"/>
                <wp:effectExtent l="8255" t="7620" r="2540" b="5715"/>
                <wp:docPr id="368" name="Группа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5715"/>
                          <a:chOff x="0" y="0"/>
                          <a:chExt cx="5068" cy="9"/>
                        </a:xfrm>
                      </wpg:grpSpPr>
                      <wpg:grpSp>
                        <wpg:cNvPr id="369" name="Group 69"/>
                        <wpg:cNvGrpSpPr>
                          <a:grpSpLocks/>
                        </wpg:cNvGrpSpPr>
                        <wpg:grpSpPr bwMode="auto">
                          <a:xfrm>
                            <a:off x="4" y="4"/>
                            <a:ext cx="5059" cy="2"/>
                            <a:chOff x="4" y="4"/>
                            <a:chExt cx="5059" cy="2"/>
                          </a:xfrm>
                        </wpg:grpSpPr>
                        <wps:wsp>
                          <wps:cNvPr id="370" name="Freeform 70"/>
                          <wps:cNvSpPr>
                            <a:spLocks/>
                          </wps:cNvSpPr>
                          <wps:spPr bwMode="auto">
                            <a:xfrm>
                              <a:off x="4" y="4"/>
                              <a:ext cx="5059" cy="2"/>
                            </a:xfrm>
                            <a:custGeom>
                              <a:avLst/>
                              <a:gdLst>
                                <a:gd name="T0" fmla="+- 0 4 4"/>
                                <a:gd name="T1" fmla="*/ T0 w 5059"/>
                                <a:gd name="T2" fmla="+- 0 5063 4"/>
                                <a:gd name="T3" fmla="*/ T2 w 5059"/>
                              </a:gdLst>
                              <a:ahLst/>
                              <a:cxnLst>
                                <a:cxn ang="0">
                                  <a:pos x="T1" y="0"/>
                                </a:cxn>
                                <a:cxn ang="0">
                                  <a:pos x="T3" y="0"/>
                                </a:cxn>
                              </a:cxnLst>
                              <a:rect l="0" t="0" r="r" b="b"/>
                              <a:pathLst>
                                <a:path w="5059">
                                  <a:moveTo>
                                    <a:pt x="0" y="0"/>
                                  </a:moveTo>
                                  <a:lnTo>
                                    <a:pt x="50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69C0C4" id="Группа 368" o:spid="_x0000_s1026" style="width:253.4pt;height:.45pt;mso-position-horizontal-relative:char;mso-position-vertical-relative:line" coordsize="5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">
                <v:group id="Group 69" o:spid="_x0000_s1027" style="position:absolute;left:4;top:4;width:5059;height:2" coordorigin="4,4"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70" o:spid="_x0000_s1028" style="position:absolute;left:4;top:4;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Sz8MA&#10;AADcAAAADwAAAGRycy9kb3ducmV2LnhtbERPPW/CMBDdkfofrKvUjThACShgUKmC1BFohrKd4muS&#10;Nj5HsUnS/no8VOr49L63+9E0oqfO1ZYVzKIYBHFhdc2lgvz9OF2DcB5ZY2OZFPyQg/3uYbLFVNuB&#10;z9RffClCCLsUFVTet6mUrqjIoItsSxy4T9sZ9AF2pdQdDiHcNHIex4k0WHNoqLCl14qK78vNKFj/&#10;npaH5CPLkhOdr/lXtljNnlmpp8fxZQPC0+j/xX/uN61gsQrzw5lw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Sz8MAAADcAAAADwAAAAAAAAAAAAAAAACYAgAAZHJzL2Rv&#10;d25yZXYueG1sUEsFBgAAAAAEAAQA9QAAAIgDAAAAAA==&#10;" path="m,l5059,e" filled="f" strokeweight=".15578mm">
                    <v:path arrowok="t" o:connecttype="custom" o:connectlocs="0,0;5059,0" o:connectangles="0,0"/>
                  </v:shape>
                </v:group>
                <w10:anchorlock/>
              </v:group>
            </w:pict>
          </mc:Fallback>
        </mc:AlternateContent>
      </w:r>
    </w:p>
    <w:p w14:paraId="4E0928C4" w14:textId="77777777" w:rsidR="00403711" w:rsidRPr="00917F98" w:rsidRDefault="00403711" w:rsidP="00403711">
      <w:pPr>
        <w:tabs>
          <w:tab w:val="left" w:pos="8613"/>
        </w:tabs>
        <w:spacing w:line="232" w:lineRule="exact"/>
        <w:ind w:left="4355"/>
      </w:pPr>
      <w:r w:rsidRPr="00917F98">
        <w:t>Место</w:t>
      </w:r>
      <w:r w:rsidRPr="00917F98">
        <w:tab/>
      </w:r>
      <w:r w:rsidRPr="00917F98">
        <w:rPr>
          <w:spacing w:val="-1"/>
        </w:rPr>
        <w:t>жительства:</w:t>
      </w:r>
    </w:p>
    <w:p w14:paraId="506DCB4F" w14:textId="77777777" w:rsidR="00403711" w:rsidRPr="00917F98" w:rsidRDefault="00403711" w:rsidP="00403711">
      <w:pPr>
        <w:spacing w:before="2"/>
        <w:rPr>
          <w:sz w:val="21"/>
          <w:szCs w:val="21"/>
        </w:rPr>
      </w:pPr>
    </w:p>
    <w:p w14:paraId="1F1D62F4" w14:textId="77777777" w:rsidR="00403711" w:rsidRPr="00917F98" w:rsidRDefault="00403711" w:rsidP="00403711">
      <w:pPr>
        <w:spacing w:line="20" w:lineRule="atLeast"/>
        <w:ind w:left="4351"/>
        <w:rPr>
          <w:sz w:val="2"/>
          <w:szCs w:val="2"/>
        </w:rPr>
      </w:pPr>
      <w:r w:rsidRPr="00917F98">
        <w:rPr>
          <w:noProof/>
          <w:sz w:val="2"/>
          <w:szCs w:val="2"/>
        </w:rPr>
        <mc:AlternateContent>
          <mc:Choice Requires="wpg">
            <w:drawing>
              <wp:inline distT="0" distB="0" distL="0" distR="0" wp14:anchorId="7C381A3B" wp14:editId="0F5344B2">
                <wp:extent cx="3359150" cy="5715"/>
                <wp:effectExtent l="6985" t="4445" r="5715" b="8890"/>
                <wp:docPr id="371" name="Группа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0" cy="5715"/>
                          <a:chOff x="0" y="0"/>
                          <a:chExt cx="5290" cy="9"/>
                        </a:xfrm>
                      </wpg:grpSpPr>
                      <wpg:grpSp>
                        <wpg:cNvPr id="372" name="Group 66"/>
                        <wpg:cNvGrpSpPr>
                          <a:grpSpLocks/>
                        </wpg:cNvGrpSpPr>
                        <wpg:grpSpPr bwMode="auto">
                          <a:xfrm>
                            <a:off x="4" y="4"/>
                            <a:ext cx="5281" cy="2"/>
                            <a:chOff x="4" y="4"/>
                            <a:chExt cx="5281" cy="2"/>
                          </a:xfrm>
                        </wpg:grpSpPr>
                        <wps:wsp>
                          <wps:cNvPr id="373" name="Freeform 67"/>
                          <wps:cNvSpPr>
                            <a:spLocks/>
                          </wps:cNvSpPr>
                          <wps:spPr bwMode="auto">
                            <a:xfrm>
                              <a:off x="4" y="4"/>
                              <a:ext cx="5281" cy="2"/>
                            </a:xfrm>
                            <a:custGeom>
                              <a:avLst/>
                              <a:gdLst>
                                <a:gd name="T0" fmla="+- 0 4 4"/>
                                <a:gd name="T1" fmla="*/ T0 w 5281"/>
                                <a:gd name="T2" fmla="+- 0 5285 4"/>
                                <a:gd name="T3" fmla="*/ T2 w 5281"/>
                              </a:gdLst>
                              <a:ahLst/>
                              <a:cxnLst>
                                <a:cxn ang="0">
                                  <a:pos x="T1" y="0"/>
                                </a:cxn>
                                <a:cxn ang="0">
                                  <a:pos x="T3" y="0"/>
                                </a:cxn>
                              </a:cxnLst>
                              <a:rect l="0" t="0" r="r" b="b"/>
                              <a:pathLst>
                                <a:path w="5281">
                                  <a:moveTo>
                                    <a:pt x="0" y="0"/>
                                  </a:moveTo>
                                  <a:lnTo>
                                    <a:pt x="52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57F155" id="Группа 371" o:spid="_x0000_s1026" style="width:264.5pt;height:.45pt;mso-position-horizontal-relative:char;mso-position-vertical-relative:line" coordsize="5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">
                <v:group id="Group 66" o:spid="_x0000_s1027" style="position:absolute;left:4;top:4;width:5281;height:2" coordorigin="4,4" coordsize="5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67" o:spid="_x0000_s1028" style="position:absolute;left:4;top:4;width:5281;height:2;visibility:visible;mso-wrap-style:square;v-text-anchor:top" coordsize="5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xgsUA&#10;AADcAAAADwAAAGRycy9kb3ducmV2LnhtbESPUWvCMBSF3wf7D+EO9jI01YJKNcoYCIOBYh0D3y7N&#10;tS0mNyXJav33Rhjs8XDO+Q5ntRmsET350DpWMBlnIIgrp1uuFXwft6MFiBCRNRrHpOBGATbr56cV&#10;Ftpd+UB9GWuRIBwKVNDE2BVShqohi2HsOuLknZ23GJP0tdQerwlujZxm2UxabDktNNjRR0PVpfy1&#10;CmZ7syjf3HyXf/mDMT+n/SWb9kq9vgzvSxCRhvgf/mt/agX5PIfH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fGCxQAAANwAAAAPAAAAAAAAAAAAAAAAAJgCAABkcnMv&#10;ZG93bnJldi54bWxQSwUGAAAAAAQABAD1AAAAigMAAAAA&#10;" path="m,l5281,e" filled="f" strokeweight=".15578mm">
                    <v:path arrowok="t" o:connecttype="custom" o:connectlocs="0,0;5281,0" o:connectangles="0,0"/>
                  </v:shape>
                </v:group>
                <w10:anchorlock/>
              </v:group>
            </w:pict>
          </mc:Fallback>
        </mc:AlternateContent>
      </w:r>
    </w:p>
    <w:p w14:paraId="4569E888" w14:textId="77777777" w:rsidR="00403711" w:rsidRPr="00917F98" w:rsidRDefault="00403711" w:rsidP="00403711">
      <w:pPr>
        <w:spacing w:before="7"/>
        <w:rPr>
          <w:sz w:val="19"/>
          <w:szCs w:val="19"/>
        </w:rPr>
      </w:pPr>
    </w:p>
    <w:p w14:paraId="0B0A8499" w14:textId="77777777" w:rsidR="00403711" w:rsidRPr="00917F98" w:rsidRDefault="00403711" w:rsidP="00403711">
      <w:pPr>
        <w:spacing w:line="20" w:lineRule="atLeast"/>
        <w:ind w:left="4351"/>
        <w:rPr>
          <w:sz w:val="2"/>
          <w:szCs w:val="2"/>
        </w:rPr>
      </w:pPr>
      <w:r w:rsidRPr="00917F98">
        <w:rPr>
          <w:noProof/>
          <w:sz w:val="2"/>
          <w:szCs w:val="2"/>
        </w:rPr>
        <mc:AlternateContent>
          <mc:Choice Requires="wpg">
            <w:drawing>
              <wp:inline distT="0" distB="0" distL="0" distR="0" wp14:anchorId="087F0C80" wp14:editId="0D0F47F2">
                <wp:extent cx="3359150" cy="5715"/>
                <wp:effectExtent l="6985" t="5080" r="5715" b="8255"/>
                <wp:docPr id="374" name="Группа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0" cy="5715"/>
                          <a:chOff x="0" y="0"/>
                          <a:chExt cx="5290" cy="9"/>
                        </a:xfrm>
                      </wpg:grpSpPr>
                      <wpg:grpSp>
                        <wpg:cNvPr id="375" name="Group 63"/>
                        <wpg:cNvGrpSpPr>
                          <a:grpSpLocks/>
                        </wpg:cNvGrpSpPr>
                        <wpg:grpSpPr bwMode="auto">
                          <a:xfrm>
                            <a:off x="4" y="4"/>
                            <a:ext cx="5281" cy="2"/>
                            <a:chOff x="4" y="4"/>
                            <a:chExt cx="5281" cy="2"/>
                          </a:xfrm>
                        </wpg:grpSpPr>
                        <wps:wsp>
                          <wps:cNvPr id="376" name="Freeform 64"/>
                          <wps:cNvSpPr>
                            <a:spLocks/>
                          </wps:cNvSpPr>
                          <wps:spPr bwMode="auto">
                            <a:xfrm>
                              <a:off x="4" y="4"/>
                              <a:ext cx="5281" cy="2"/>
                            </a:xfrm>
                            <a:custGeom>
                              <a:avLst/>
                              <a:gdLst>
                                <a:gd name="T0" fmla="+- 0 4 4"/>
                                <a:gd name="T1" fmla="*/ T0 w 5281"/>
                                <a:gd name="T2" fmla="+- 0 5285 4"/>
                                <a:gd name="T3" fmla="*/ T2 w 5281"/>
                              </a:gdLst>
                              <a:ahLst/>
                              <a:cxnLst>
                                <a:cxn ang="0">
                                  <a:pos x="T1" y="0"/>
                                </a:cxn>
                                <a:cxn ang="0">
                                  <a:pos x="T3" y="0"/>
                                </a:cxn>
                              </a:cxnLst>
                              <a:rect l="0" t="0" r="r" b="b"/>
                              <a:pathLst>
                                <a:path w="5281">
                                  <a:moveTo>
                                    <a:pt x="0" y="0"/>
                                  </a:moveTo>
                                  <a:lnTo>
                                    <a:pt x="528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1FCC7F" id="Группа 374" o:spid="_x0000_s1026" style="width:264.5pt;height:.45pt;mso-position-horizontal-relative:char;mso-position-vertical-relative:line" coordsize="5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">
                <v:group id="Group 63" o:spid="_x0000_s1027" style="position:absolute;left:4;top:4;width:5281;height:2" coordorigin="4,4" coordsize="5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64" o:spid="_x0000_s1028" style="position:absolute;left:4;top:4;width:5281;height:2;visibility:visible;mso-wrap-style:square;v-text-anchor:top" coordsize="5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SGsYA&#10;AADcAAAADwAAAGRycy9kb3ducmV2LnhtbESPUWvCMBSF34X9h3AHvshMp9BKZ5QxGAyEiXUM9nZp&#10;7tpiclOSrNZ/bwaCj4dzznc46+1ojRjIh86xgud5BoK4drrjRsHX8f1pBSJEZI3GMSm4UIDt5mGy&#10;xlK7Mx9oqGIjEoRDiQraGPtSylC3ZDHMXU+cvF/nLcYkfSO1x3OCWyMXWZZLix2nhRZ7emupPlV/&#10;VkG+N6tq5orP5c4fjPn+2Z+yxaDU9HF8fQERaYz38K39oRUsixz+z6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SGsYAAADcAAAADwAAAAAAAAAAAAAAAACYAgAAZHJz&#10;L2Rvd25yZXYueG1sUEsFBgAAAAAEAAQA9QAAAIsDAAAAAA==&#10;" path="m,l5281,e" filled="f" strokeweight=".15578mm">
                    <v:path arrowok="t" o:connecttype="custom" o:connectlocs="0,0;5281,0" o:connectangles="0,0"/>
                  </v:shape>
                </v:group>
                <w10:anchorlock/>
              </v:group>
            </w:pict>
          </mc:Fallback>
        </mc:AlternateContent>
      </w:r>
    </w:p>
    <w:p w14:paraId="2D8D973B" w14:textId="77777777" w:rsidR="00403711" w:rsidRPr="00917F98" w:rsidRDefault="00403711" w:rsidP="00403711">
      <w:pPr>
        <w:spacing w:before="11"/>
        <w:rPr>
          <w:sz w:val="13"/>
          <w:szCs w:val="13"/>
        </w:rPr>
      </w:pPr>
    </w:p>
    <w:p w14:paraId="2BEF8E5F" w14:textId="77777777" w:rsidR="00403711" w:rsidRPr="00917F98" w:rsidRDefault="00403711" w:rsidP="00403711">
      <w:pPr>
        <w:spacing w:before="72"/>
        <w:ind w:left="4298"/>
      </w:pPr>
      <w:r w:rsidRPr="00917F98">
        <w:t xml:space="preserve">Место </w:t>
      </w:r>
      <w:r w:rsidRPr="00917F98">
        <w:rPr>
          <w:spacing w:val="-1"/>
        </w:rPr>
        <w:t>регистрационного</w:t>
      </w:r>
      <w:r w:rsidRPr="00917F98">
        <w:rPr>
          <w:spacing w:val="-5"/>
        </w:rPr>
        <w:t xml:space="preserve"> </w:t>
      </w:r>
      <w:r w:rsidRPr="00917F98">
        <w:rPr>
          <w:spacing w:val="-1"/>
        </w:rPr>
        <w:t>учета:</w:t>
      </w:r>
    </w:p>
    <w:p w14:paraId="2035A77C" w14:textId="77777777" w:rsidR="00403711" w:rsidRPr="00917F98" w:rsidRDefault="00403711" w:rsidP="00403711">
      <w:pPr>
        <w:spacing w:line="20" w:lineRule="atLeast"/>
        <w:ind w:left="7336"/>
        <w:rPr>
          <w:sz w:val="2"/>
          <w:szCs w:val="2"/>
        </w:rPr>
      </w:pPr>
      <w:r w:rsidRPr="00917F98">
        <w:rPr>
          <w:noProof/>
          <w:sz w:val="2"/>
          <w:szCs w:val="2"/>
        </w:rPr>
        <mc:AlternateContent>
          <mc:Choice Requires="wpg">
            <w:drawing>
              <wp:inline distT="0" distB="0" distL="0" distR="0" wp14:anchorId="1E47C04B" wp14:editId="41A8CB9F">
                <wp:extent cx="1054100" cy="5715"/>
                <wp:effectExtent l="6985" t="8255" r="5715" b="5080"/>
                <wp:docPr id="377"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4100" cy="5715"/>
                          <a:chOff x="0" y="0"/>
                          <a:chExt cx="1660" cy="9"/>
                        </a:xfrm>
                      </wpg:grpSpPr>
                      <wpg:grpSp>
                        <wpg:cNvPr id="378" name="Group 60"/>
                        <wpg:cNvGrpSpPr>
                          <a:grpSpLocks/>
                        </wpg:cNvGrpSpPr>
                        <wpg:grpSpPr bwMode="auto">
                          <a:xfrm>
                            <a:off x="4" y="4"/>
                            <a:ext cx="1652" cy="2"/>
                            <a:chOff x="4" y="4"/>
                            <a:chExt cx="1652" cy="2"/>
                          </a:xfrm>
                        </wpg:grpSpPr>
                        <wps:wsp>
                          <wps:cNvPr id="379" name="Freeform 61"/>
                          <wps:cNvSpPr>
                            <a:spLocks/>
                          </wps:cNvSpPr>
                          <wps:spPr bwMode="auto">
                            <a:xfrm>
                              <a:off x="4" y="4"/>
                              <a:ext cx="1652" cy="2"/>
                            </a:xfrm>
                            <a:custGeom>
                              <a:avLst/>
                              <a:gdLst>
                                <a:gd name="T0" fmla="+- 0 4 4"/>
                                <a:gd name="T1" fmla="*/ T0 w 1652"/>
                                <a:gd name="T2" fmla="+- 0 1656 4"/>
                                <a:gd name="T3" fmla="*/ T2 w 1652"/>
                              </a:gdLst>
                              <a:ahLst/>
                              <a:cxnLst>
                                <a:cxn ang="0">
                                  <a:pos x="T1" y="0"/>
                                </a:cxn>
                                <a:cxn ang="0">
                                  <a:pos x="T3" y="0"/>
                                </a:cxn>
                              </a:cxnLst>
                              <a:rect l="0" t="0" r="r" b="b"/>
                              <a:pathLst>
                                <a:path w="1652">
                                  <a:moveTo>
                                    <a:pt x="0" y="0"/>
                                  </a:moveTo>
                                  <a:lnTo>
                                    <a:pt x="16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F135C7" id="Группа 377" o:spid="_x0000_s1026" style="width:83pt;height:.45pt;mso-position-horizontal-relative:char;mso-position-vertical-relative:line" coordsize="1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">
                <v:group id="Group 60" o:spid="_x0000_s1027" style="position:absolute;left:4;top:4;width:1652;height:2" coordorigin="4,4" coordsize="1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61" o:spid="_x0000_s1028" style="position:absolute;left:4;top:4;width:1652;height:2;visibility:visible;mso-wrap-style:square;v-text-anchor:top" coordsize="1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jVccA&#10;AADcAAAADwAAAGRycy9kb3ducmV2LnhtbESPT2vCQBTE74V+h+UVvBTdVEFr6ioiCqUX/6L09si+&#10;JqnZt2l2jdFP7wpCj8PM/IYZTRpTiJoql1tW8NaJQBAnVuecKthtF+13EM4jaywsk4ILOZiMn59G&#10;GGt75jXVG5+KAGEXo4LM+zKW0iUZGXQdWxIH78dWBn2QVSp1hecAN4XsRlFfGsw5LGRY0iyj5Lg5&#10;GQW/tT985/t98bV8/Vttr7P5qt+LlGq9NNMPEJ4a/x9+tD+1gt5gCPcz4Qj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3Y1XHAAAA3AAAAA8AAAAAAAAAAAAAAAAAmAIAAGRy&#10;cy9kb3ducmV2LnhtbFBLBQYAAAAABAAEAPUAAACMAwAAAAA=&#10;" path="m,l1652,e" filled="f" strokeweight=".15578mm">
                    <v:path arrowok="t" o:connecttype="custom" o:connectlocs="0,0;1652,0" o:connectangles="0,0"/>
                  </v:shape>
                </v:group>
                <w10:anchorlock/>
              </v:group>
            </w:pict>
          </mc:Fallback>
        </mc:AlternateContent>
      </w:r>
    </w:p>
    <w:p w14:paraId="4566F2C6" w14:textId="77777777" w:rsidR="00403711" w:rsidRPr="00917F98" w:rsidRDefault="00403711" w:rsidP="00403711">
      <w:pPr>
        <w:spacing w:before="5"/>
        <w:rPr>
          <w:sz w:val="19"/>
          <w:szCs w:val="19"/>
        </w:rPr>
      </w:pPr>
    </w:p>
    <w:p w14:paraId="197C6EA6" w14:textId="77777777" w:rsidR="00403711" w:rsidRPr="00917F98" w:rsidRDefault="00403711" w:rsidP="00403711">
      <w:pPr>
        <w:spacing w:line="20" w:lineRule="atLeast"/>
        <w:ind w:left="4293"/>
        <w:rPr>
          <w:sz w:val="2"/>
          <w:szCs w:val="2"/>
        </w:rPr>
      </w:pPr>
      <w:r w:rsidRPr="00917F98">
        <w:rPr>
          <w:noProof/>
          <w:sz w:val="2"/>
          <w:szCs w:val="2"/>
        </w:rPr>
        <mc:AlternateContent>
          <mc:Choice Requires="wpg">
            <w:drawing>
              <wp:inline distT="0" distB="0" distL="0" distR="0" wp14:anchorId="03986C74" wp14:editId="098561E1">
                <wp:extent cx="3218180" cy="5715"/>
                <wp:effectExtent l="8255" t="7620" r="2540" b="5715"/>
                <wp:docPr id="380" name="Группа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5715"/>
                          <a:chOff x="0" y="0"/>
                          <a:chExt cx="5068" cy="9"/>
                        </a:xfrm>
                      </wpg:grpSpPr>
                      <wpg:grpSp>
                        <wpg:cNvPr id="381" name="Group 57"/>
                        <wpg:cNvGrpSpPr>
                          <a:grpSpLocks/>
                        </wpg:cNvGrpSpPr>
                        <wpg:grpSpPr bwMode="auto">
                          <a:xfrm>
                            <a:off x="4" y="4"/>
                            <a:ext cx="5059" cy="2"/>
                            <a:chOff x="4" y="4"/>
                            <a:chExt cx="5059" cy="2"/>
                          </a:xfrm>
                        </wpg:grpSpPr>
                        <wps:wsp>
                          <wps:cNvPr id="382" name="Freeform 58"/>
                          <wps:cNvSpPr>
                            <a:spLocks/>
                          </wps:cNvSpPr>
                          <wps:spPr bwMode="auto">
                            <a:xfrm>
                              <a:off x="4" y="4"/>
                              <a:ext cx="5059" cy="2"/>
                            </a:xfrm>
                            <a:custGeom>
                              <a:avLst/>
                              <a:gdLst>
                                <a:gd name="T0" fmla="+- 0 4 4"/>
                                <a:gd name="T1" fmla="*/ T0 w 5059"/>
                                <a:gd name="T2" fmla="+- 0 5063 4"/>
                                <a:gd name="T3" fmla="*/ T2 w 5059"/>
                              </a:gdLst>
                              <a:ahLst/>
                              <a:cxnLst>
                                <a:cxn ang="0">
                                  <a:pos x="T1" y="0"/>
                                </a:cxn>
                                <a:cxn ang="0">
                                  <a:pos x="T3" y="0"/>
                                </a:cxn>
                              </a:cxnLst>
                              <a:rect l="0" t="0" r="r" b="b"/>
                              <a:pathLst>
                                <a:path w="5059">
                                  <a:moveTo>
                                    <a:pt x="0" y="0"/>
                                  </a:moveTo>
                                  <a:lnTo>
                                    <a:pt x="505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213000" id="Группа 380" o:spid="_x0000_s1026" style="width:253.4pt;height:.45pt;mso-position-horizontal-relative:char;mso-position-vertical-relative:line" coordsize="5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">
                <v:group id="Group 57" o:spid="_x0000_s1027" style="position:absolute;left:4;top:4;width:5059;height:2" coordorigin="4,4" coordsize="50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58" o:spid="_x0000_s1028" style="position:absolute;left:4;top:4;width:5059;height:2;visibility:visible;mso-wrap-style:square;v-text-anchor:top" coordsize="5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ZBMYA&#10;AADcAAAADwAAAGRycy9kb3ducmV2LnhtbESPQWvCQBSE74X+h+UJvdVNtKYhupEqKXhU66HeHtnX&#10;JDX7NmS3mvbXu4LQ4zAz3zCL5WBacabeNZYVxOMIBHFpdcOVgsPH+3MKwnlkja1lUvBLDpb548MC&#10;M20vvKPz3lciQNhlqKD2vsukdGVNBt3YdsTB+7K9QR9kX0nd4yXATSsnUZRIgw2HhRo7WtdUnvY/&#10;RkH6t52tks+iSLa0Ox6+i+lr/MJKPY2GtzkIT4P/D9/bG61gmk7gdiYc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vZBMYAAADcAAAADwAAAAAAAAAAAAAAAACYAgAAZHJz&#10;L2Rvd25yZXYueG1sUEsFBgAAAAAEAAQA9QAAAIsDAAAAAA==&#10;" path="m,l5059,e" filled="f" strokeweight=".15578mm">
                    <v:path arrowok="t" o:connecttype="custom" o:connectlocs="0,0;5059,0" o:connectangles="0,0"/>
                  </v:shape>
                </v:group>
                <w10:anchorlock/>
              </v:group>
            </w:pict>
          </mc:Fallback>
        </mc:AlternateContent>
      </w:r>
    </w:p>
    <w:p w14:paraId="55AD8C2D" w14:textId="77777777" w:rsidR="00403711" w:rsidRPr="00917F98" w:rsidRDefault="00403711" w:rsidP="00403711">
      <w:pPr>
        <w:spacing w:line="232" w:lineRule="exact"/>
        <w:ind w:left="104" w:right="478"/>
        <w:jc w:val="center"/>
      </w:pPr>
      <w:r w:rsidRPr="00917F98">
        <w:rPr>
          <w:spacing w:val="-1"/>
        </w:rPr>
        <w:t>Телефон:</w:t>
      </w:r>
    </w:p>
    <w:p w14:paraId="7DE78B30" w14:textId="77777777" w:rsidR="00403711" w:rsidRPr="00917F98" w:rsidRDefault="00403711" w:rsidP="00403711">
      <w:pPr>
        <w:spacing w:line="20" w:lineRule="atLeast"/>
        <w:ind w:left="5222"/>
        <w:rPr>
          <w:sz w:val="2"/>
          <w:szCs w:val="2"/>
        </w:rPr>
      </w:pPr>
      <w:r w:rsidRPr="00917F98">
        <w:rPr>
          <w:noProof/>
          <w:sz w:val="2"/>
          <w:szCs w:val="2"/>
        </w:rPr>
        <mc:AlternateContent>
          <mc:Choice Requires="wpg">
            <w:drawing>
              <wp:inline distT="0" distB="0" distL="0" distR="0" wp14:anchorId="5D08B001" wp14:editId="31550A34">
                <wp:extent cx="2589530" cy="5715"/>
                <wp:effectExtent l="7620" t="2540" r="3175" b="10795"/>
                <wp:docPr id="383" name="Группа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9530" cy="5715"/>
                          <a:chOff x="0" y="0"/>
                          <a:chExt cx="4078" cy="9"/>
                        </a:xfrm>
                      </wpg:grpSpPr>
                      <wpg:grpSp>
                        <wpg:cNvPr id="384" name="Group 54"/>
                        <wpg:cNvGrpSpPr>
                          <a:grpSpLocks/>
                        </wpg:cNvGrpSpPr>
                        <wpg:grpSpPr bwMode="auto">
                          <a:xfrm>
                            <a:off x="4" y="4"/>
                            <a:ext cx="4069" cy="2"/>
                            <a:chOff x="4" y="4"/>
                            <a:chExt cx="4069" cy="2"/>
                          </a:xfrm>
                        </wpg:grpSpPr>
                        <wps:wsp>
                          <wps:cNvPr id="385" name="Freeform 55"/>
                          <wps:cNvSpPr>
                            <a:spLocks/>
                          </wps:cNvSpPr>
                          <wps:spPr bwMode="auto">
                            <a:xfrm>
                              <a:off x="4" y="4"/>
                              <a:ext cx="4069" cy="2"/>
                            </a:xfrm>
                            <a:custGeom>
                              <a:avLst/>
                              <a:gdLst>
                                <a:gd name="T0" fmla="+- 0 4 4"/>
                                <a:gd name="T1" fmla="*/ T0 w 4069"/>
                                <a:gd name="T2" fmla="+- 0 4073 4"/>
                                <a:gd name="T3" fmla="*/ T2 w 4069"/>
                              </a:gdLst>
                              <a:ahLst/>
                              <a:cxnLst>
                                <a:cxn ang="0">
                                  <a:pos x="T1" y="0"/>
                                </a:cxn>
                                <a:cxn ang="0">
                                  <a:pos x="T3" y="0"/>
                                </a:cxn>
                              </a:cxnLst>
                              <a:rect l="0" t="0" r="r" b="b"/>
                              <a:pathLst>
                                <a:path w="4069">
                                  <a:moveTo>
                                    <a:pt x="0" y="0"/>
                                  </a:moveTo>
                                  <a:lnTo>
                                    <a:pt x="406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60A174" id="Группа 383" o:spid="_x0000_s1026" style="width:203.9pt;height:.45pt;mso-position-horizontal-relative:char;mso-position-vertical-relative:line" coordsize="4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">
                <v:group id="Group 54" o:spid="_x0000_s1027" style="position:absolute;left:4;top:4;width:4069;height:2" coordorigin="4,4" coordsize="40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55" o:spid="_x0000_s1028" style="position:absolute;left:4;top:4;width:4069;height:2;visibility:visible;mso-wrap-style:square;v-text-anchor:top" coordsize="4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nYsUA&#10;AADcAAAADwAAAGRycy9kb3ducmV2LnhtbESPQWvCQBSE74X+h+UVvNVNFSWkbkKpRPRSUQvt8ZF9&#10;TUKzb8PuauK/dwtCj8PMfMOsitF04kLOt5YVvEwTEMSV1S3XCj5P5XMKwgdkjZ1lUnAlD0X++LDC&#10;TNuBD3Q5hlpECPsMFTQh9JmUvmrIoJ/anjh6P9YZDFG6WmqHQ4SbTs6SZCkNthwXGuzpvaHq93g2&#10;Cvbr77o8H9xu2ZfD14bsdX76aJWaPI1vryACjeE/fG9vtYJ5uoC/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edixQAAANwAAAAPAAAAAAAAAAAAAAAAAJgCAABkcnMv&#10;ZG93bnJldi54bWxQSwUGAAAAAAQABAD1AAAAigMAAAAA&#10;" path="m,l4069,e" filled="f" strokeweight=".15578mm">
                    <v:path arrowok="t" o:connecttype="custom" o:connectlocs="0,0;4069,0" o:connectangles="0,0"/>
                  </v:shape>
                </v:group>
                <w10:anchorlock/>
              </v:group>
            </w:pict>
          </mc:Fallback>
        </mc:AlternateContent>
      </w:r>
    </w:p>
    <w:p w14:paraId="36D39F68" w14:textId="77777777" w:rsidR="00403711" w:rsidRPr="00917F98" w:rsidRDefault="00403711" w:rsidP="00403711">
      <w:pPr>
        <w:ind w:left="4298"/>
      </w:pPr>
      <w:r w:rsidRPr="00917F98">
        <w:rPr>
          <w:spacing w:val="-1"/>
        </w:rPr>
        <w:t>Почтовый</w:t>
      </w:r>
      <w:r w:rsidRPr="00917F98">
        <w:t xml:space="preserve"> </w:t>
      </w:r>
      <w:r w:rsidRPr="00917F98">
        <w:rPr>
          <w:spacing w:val="-1"/>
        </w:rPr>
        <w:t>адрес,</w:t>
      </w:r>
      <w:r w:rsidRPr="00917F98">
        <w:t xml:space="preserve"> </w:t>
      </w:r>
      <w:r w:rsidRPr="00917F98">
        <w:rPr>
          <w:spacing w:val="-1"/>
        </w:rPr>
        <w:t>адрес</w:t>
      </w:r>
      <w:r w:rsidRPr="00917F98">
        <w:t xml:space="preserve"> </w:t>
      </w:r>
      <w:r w:rsidRPr="00917F98">
        <w:rPr>
          <w:spacing w:val="-1"/>
        </w:rPr>
        <w:t>электронной почты:</w:t>
      </w:r>
    </w:p>
    <w:p w14:paraId="6F973311" w14:textId="77777777" w:rsidR="00403711" w:rsidRPr="00917F98" w:rsidRDefault="00403711" w:rsidP="00403711">
      <w:pPr>
        <w:spacing w:line="20" w:lineRule="atLeast"/>
        <w:ind w:left="4293"/>
        <w:rPr>
          <w:sz w:val="2"/>
          <w:szCs w:val="2"/>
        </w:rPr>
      </w:pPr>
      <w:r w:rsidRPr="00917F98">
        <w:rPr>
          <w:noProof/>
          <w:sz w:val="2"/>
          <w:szCs w:val="2"/>
        </w:rPr>
        <mc:AlternateContent>
          <mc:Choice Requires="wpg">
            <w:drawing>
              <wp:inline distT="0" distB="0" distL="0" distR="0" wp14:anchorId="26753FB0" wp14:editId="7B1911C2">
                <wp:extent cx="3288665" cy="5715"/>
                <wp:effectExtent l="8255" t="3175" r="8255" b="10160"/>
                <wp:docPr id="386" name="Группа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5715"/>
                          <a:chOff x="0" y="0"/>
                          <a:chExt cx="5179" cy="9"/>
                        </a:xfrm>
                      </wpg:grpSpPr>
                      <wpg:grpSp>
                        <wpg:cNvPr id="387" name="Group 51"/>
                        <wpg:cNvGrpSpPr>
                          <a:grpSpLocks/>
                        </wpg:cNvGrpSpPr>
                        <wpg:grpSpPr bwMode="auto">
                          <a:xfrm>
                            <a:off x="4" y="4"/>
                            <a:ext cx="5171" cy="2"/>
                            <a:chOff x="4" y="4"/>
                            <a:chExt cx="5171" cy="2"/>
                          </a:xfrm>
                        </wpg:grpSpPr>
                        <wps:wsp>
                          <wps:cNvPr id="388" name="Freeform 52"/>
                          <wps:cNvSpPr>
                            <a:spLocks/>
                          </wps:cNvSpPr>
                          <wps:spPr bwMode="auto">
                            <a:xfrm>
                              <a:off x="4" y="4"/>
                              <a:ext cx="5171" cy="2"/>
                            </a:xfrm>
                            <a:custGeom>
                              <a:avLst/>
                              <a:gdLst>
                                <a:gd name="T0" fmla="+- 0 4 4"/>
                                <a:gd name="T1" fmla="*/ T0 w 5171"/>
                                <a:gd name="T2" fmla="+- 0 5175 4"/>
                                <a:gd name="T3" fmla="*/ T2 w 5171"/>
                              </a:gdLst>
                              <a:ahLst/>
                              <a:cxnLst>
                                <a:cxn ang="0">
                                  <a:pos x="T1" y="0"/>
                                </a:cxn>
                                <a:cxn ang="0">
                                  <a:pos x="T3" y="0"/>
                                </a:cxn>
                              </a:cxnLst>
                              <a:rect l="0" t="0" r="r" b="b"/>
                              <a:pathLst>
                                <a:path w="5171">
                                  <a:moveTo>
                                    <a:pt x="0" y="0"/>
                                  </a:moveTo>
                                  <a:lnTo>
                                    <a:pt x="517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F6FB61" id="Группа 386" o:spid="_x0000_s1026" style="width:258.95pt;height:.45pt;mso-position-horizontal-relative:char;mso-position-vertical-relative:line" coordsize="5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">
                <v:group id="Group 51" o:spid="_x0000_s1027" style="position:absolute;left:4;top:4;width:5171;height:2" coordorigin="4,4" coordsize="5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52" o:spid="_x0000_s1028" style="position:absolute;left:4;top:4;width:5171;height:2;visibility:visible;mso-wrap-style:square;v-text-anchor:top" coordsize="5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Tc8MA&#10;AADcAAAADwAAAGRycy9kb3ducmV2LnhtbERPXWvCMBR9F/wP4Qp7GTN1o1M6Y1GhMCgMpjL2eGmu&#10;TbW5KU2m3b83D4KPh/O9zAfbigv1vnGsYDZNQBBXTjdcKzjsi5cFCB+QNbaOScE/echX49ESM+2u&#10;/E2XXahFDGGfoQITQpdJ6StDFv3UdcSRO7reYoiwr6Xu8RrDbStfk+RdWmw4NhjsaGuoOu/+rIJ9&#10;isUm3R7Db2nKGdWnr5+5fFbqaTKsP0AEGsJDfHd/agVvi7g2no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tTc8MAAADcAAAADwAAAAAAAAAAAAAAAACYAgAAZHJzL2Rv&#10;d25yZXYueG1sUEsFBgAAAAAEAAQA9QAAAIgDAAAAAA==&#10;" path="m,l5171,e" filled="f" strokeweight=".15578mm">
                    <v:path arrowok="t" o:connecttype="custom" o:connectlocs="0,0;5171,0" o:connectangles="0,0"/>
                  </v:shape>
                </v:group>
                <w10:anchorlock/>
              </v:group>
            </w:pict>
          </mc:Fallback>
        </mc:AlternateContent>
      </w:r>
    </w:p>
    <w:p w14:paraId="168F0EA9" w14:textId="77777777" w:rsidR="00403711" w:rsidRPr="00917F98" w:rsidRDefault="00403711" w:rsidP="00403711">
      <w:pPr>
        <w:spacing w:before="7"/>
        <w:rPr>
          <w:sz w:val="19"/>
          <w:szCs w:val="19"/>
        </w:rPr>
      </w:pPr>
    </w:p>
    <w:p w14:paraId="09322A10" w14:textId="77777777" w:rsidR="00403711" w:rsidRPr="00917F98" w:rsidRDefault="00403711" w:rsidP="00403711">
      <w:pPr>
        <w:spacing w:line="20" w:lineRule="atLeast"/>
        <w:ind w:left="4293"/>
        <w:rPr>
          <w:sz w:val="2"/>
          <w:szCs w:val="2"/>
        </w:rPr>
      </w:pPr>
      <w:r w:rsidRPr="00917F98">
        <w:rPr>
          <w:noProof/>
          <w:sz w:val="2"/>
          <w:szCs w:val="2"/>
        </w:rPr>
        <mc:AlternateContent>
          <mc:Choice Requires="wpg">
            <w:drawing>
              <wp:inline distT="0" distB="0" distL="0" distR="0" wp14:anchorId="0BCB42FB" wp14:editId="0FD54245">
                <wp:extent cx="3148330" cy="5715"/>
                <wp:effectExtent l="8255" t="3810" r="5715" b="9525"/>
                <wp:docPr id="389" name="Группа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330" cy="5715"/>
                          <a:chOff x="0" y="0"/>
                          <a:chExt cx="4958" cy="9"/>
                        </a:xfrm>
                      </wpg:grpSpPr>
                      <wpg:grpSp>
                        <wpg:cNvPr id="390" name="Group 48"/>
                        <wpg:cNvGrpSpPr>
                          <a:grpSpLocks/>
                        </wpg:cNvGrpSpPr>
                        <wpg:grpSpPr bwMode="auto">
                          <a:xfrm>
                            <a:off x="4" y="4"/>
                            <a:ext cx="4949" cy="2"/>
                            <a:chOff x="4" y="4"/>
                            <a:chExt cx="4949" cy="2"/>
                          </a:xfrm>
                        </wpg:grpSpPr>
                        <wps:wsp>
                          <wps:cNvPr id="391" name="Freeform 49"/>
                          <wps:cNvSpPr>
                            <a:spLocks/>
                          </wps:cNvSpPr>
                          <wps:spPr bwMode="auto">
                            <a:xfrm>
                              <a:off x="4" y="4"/>
                              <a:ext cx="4949" cy="2"/>
                            </a:xfrm>
                            <a:custGeom>
                              <a:avLst/>
                              <a:gdLst>
                                <a:gd name="T0" fmla="+- 0 4 4"/>
                                <a:gd name="T1" fmla="*/ T0 w 4949"/>
                                <a:gd name="T2" fmla="+- 0 4953 4"/>
                                <a:gd name="T3" fmla="*/ T2 w 4949"/>
                              </a:gdLst>
                              <a:ahLst/>
                              <a:cxnLst>
                                <a:cxn ang="0">
                                  <a:pos x="T1" y="0"/>
                                </a:cxn>
                                <a:cxn ang="0">
                                  <a:pos x="T3" y="0"/>
                                </a:cxn>
                              </a:cxnLst>
                              <a:rect l="0" t="0" r="r" b="b"/>
                              <a:pathLst>
                                <a:path w="4949">
                                  <a:moveTo>
                                    <a:pt x="0" y="0"/>
                                  </a:moveTo>
                                  <a:lnTo>
                                    <a:pt x="494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EAB19E" id="Группа 389" o:spid="_x0000_s1026" style="width:247.9pt;height:.45pt;mso-position-horizontal-relative:char;mso-position-vertical-relative:line" coordsize="4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">
                <v:group id="Group 48" o:spid="_x0000_s1027" style="position:absolute;left:4;top:4;width:4949;height:2" coordorigin="4,4" coordsize="49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49" o:spid="_x0000_s1028" style="position:absolute;left:4;top:4;width:4949;height:2;visibility:visible;mso-wrap-style:square;v-text-anchor:top" coordsize="4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558UA&#10;AADcAAAADwAAAGRycy9kb3ducmV2LnhtbESPQWvCQBSE70L/w/IK3nSTClKjq5QWUbyIVhRvz+xr&#10;NjT7NmTXmPbXdwWhx2FmvmFmi85WoqXGl44VpMMEBHHudMmFgsPncvAKwgdkjZVjUvBDHhbzp94M&#10;M+1uvKN2HwoRIewzVGBCqDMpfW7Ioh+6mjh6X66xGKJsCqkbvEW4reRLkoylxZLjgsGa3g3l3/ur&#10;VXAa/5pVe7HHbTgnG7uZ7NKPyijVf+7epiACdeE//GivtYLRJIX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znnxQAAANwAAAAPAAAAAAAAAAAAAAAAAJgCAABkcnMv&#10;ZG93bnJldi54bWxQSwUGAAAAAAQABAD1AAAAigMAAAAA&#10;" path="m,l4949,e" filled="f" strokeweight=".15578mm">
                    <v:path arrowok="t" o:connecttype="custom" o:connectlocs="0,0;4949,0" o:connectangles="0,0"/>
                  </v:shape>
                </v:group>
                <w10:anchorlock/>
              </v:group>
            </w:pict>
          </mc:Fallback>
        </mc:AlternateContent>
      </w:r>
    </w:p>
    <w:p w14:paraId="648451EC" w14:textId="77777777" w:rsidR="00403711" w:rsidRPr="00917F98" w:rsidRDefault="00403711" w:rsidP="00403711">
      <w:pPr>
        <w:spacing w:line="164" w:lineRule="exact"/>
        <w:ind w:left="102" w:firstLine="539"/>
        <w:rPr>
          <w:sz w:val="16"/>
          <w:szCs w:val="16"/>
        </w:rPr>
      </w:pPr>
      <w:r w:rsidRPr="00917F98">
        <w:rPr>
          <w:spacing w:val="-1"/>
          <w:sz w:val="16"/>
        </w:rPr>
        <w:t>&lt;*&gt;</w:t>
      </w:r>
      <w:r w:rsidRPr="00917F98">
        <w:rPr>
          <w:spacing w:val="15"/>
          <w:sz w:val="16"/>
        </w:rPr>
        <w:t xml:space="preserve"> </w:t>
      </w:r>
      <w:r w:rsidRPr="00917F98">
        <w:rPr>
          <w:spacing w:val="-2"/>
          <w:sz w:val="16"/>
        </w:rPr>
        <w:t>(При</w:t>
      </w:r>
      <w:r w:rsidRPr="00917F98">
        <w:rPr>
          <w:spacing w:val="12"/>
          <w:sz w:val="16"/>
        </w:rPr>
        <w:t xml:space="preserve"> </w:t>
      </w:r>
      <w:r w:rsidRPr="00917F98">
        <w:rPr>
          <w:spacing w:val="-1"/>
          <w:sz w:val="16"/>
        </w:rPr>
        <w:t>подаче</w:t>
      </w:r>
      <w:r w:rsidRPr="00917F98">
        <w:rPr>
          <w:spacing w:val="13"/>
          <w:sz w:val="16"/>
        </w:rPr>
        <w:t xml:space="preserve"> </w:t>
      </w:r>
      <w:r w:rsidRPr="00917F98">
        <w:rPr>
          <w:spacing w:val="-1"/>
          <w:sz w:val="16"/>
        </w:rPr>
        <w:t>заявления</w:t>
      </w:r>
      <w:r w:rsidRPr="00917F98">
        <w:rPr>
          <w:spacing w:val="13"/>
          <w:sz w:val="16"/>
        </w:rPr>
        <w:t xml:space="preserve"> </w:t>
      </w:r>
      <w:r w:rsidRPr="00917F98">
        <w:rPr>
          <w:sz w:val="16"/>
        </w:rPr>
        <w:t>о</w:t>
      </w:r>
      <w:r w:rsidRPr="00917F98">
        <w:rPr>
          <w:spacing w:val="13"/>
          <w:sz w:val="16"/>
        </w:rPr>
        <w:t xml:space="preserve"> </w:t>
      </w:r>
      <w:r w:rsidRPr="00917F98">
        <w:rPr>
          <w:spacing w:val="-1"/>
          <w:sz w:val="16"/>
        </w:rPr>
        <w:t>постановке</w:t>
      </w:r>
      <w:r w:rsidRPr="00917F98">
        <w:rPr>
          <w:spacing w:val="13"/>
          <w:sz w:val="16"/>
        </w:rPr>
        <w:t xml:space="preserve"> </w:t>
      </w:r>
      <w:r w:rsidRPr="00917F98">
        <w:rPr>
          <w:sz w:val="16"/>
        </w:rPr>
        <w:t>на</w:t>
      </w:r>
      <w:r w:rsidRPr="00917F98">
        <w:rPr>
          <w:spacing w:val="13"/>
          <w:sz w:val="16"/>
        </w:rPr>
        <w:t xml:space="preserve"> </w:t>
      </w:r>
      <w:r w:rsidRPr="00917F98">
        <w:rPr>
          <w:spacing w:val="-2"/>
          <w:sz w:val="16"/>
        </w:rPr>
        <w:t>учет</w:t>
      </w:r>
      <w:r w:rsidRPr="00917F98">
        <w:rPr>
          <w:spacing w:val="14"/>
          <w:sz w:val="16"/>
        </w:rPr>
        <w:t xml:space="preserve"> </w:t>
      </w:r>
      <w:r w:rsidRPr="00917F98">
        <w:rPr>
          <w:spacing w:val="-1"/>
          <w:sz w:val="16"/>
        </w:rPr>
        <w:t>гражданами,</w:t>
      </w:r>
      <w:r w:rsidRPr="00917F98">
        <w:rPr>
          <w:spacing w:val="13"/>
          <w:sz w:val="16"/>
        </w:rPr>
        <w:t xml:space="preserve"> </w:t>
      </w:r>
      <w:r w:rsidRPr="00917F98">
        <w:rPr>
          <w:spacing w:val="-1"/>
          <w:sz w:val="16"/>
        </w:rPr>
        <w:t>состоящими</w:t>
      </w:r>
      <w:r w:rsidRPr="00917F98">
        <w:rPr>
          <w:spacing w:val="12"/>
          <w:sz w:val="16"/>
        </w:rPr>
        <w:t xml:space="preserve"> </w:t>
      </w:r>
      <w:r w:rsidRPr="00917F98">
        <w:rPr>
          <w:sz w:val="16"/>
        </w:rPr>
        <w:t>в</w:t>
      </w:r>
      <w:r w:rsidRPr="00917F98">
        <w:rPr>
          <w:spacing w:val="13"/>
          <w:sz w:val="16"/>
        </w:rPr>
        <w:t xml:space="preserve"> </w:t>
      </w:r>
      <w:r w:rsidRPr="00917F98">
        <w:rPr>
          <w:spacing w:val="-1"/>
          <w:sz w:val="16"/>
        </w:rPr>
        <w:t>зарегистрированном</w:t>
      </w:r>
      <w:r w:rsidRPr="00917F98">
        <w:rPr>
          <w:spacing w:val="11"/>
          <w:sz w:val="16"/>
        </w:rPr>
        <w:t xml:space="preserve"> </w:t>
      </w:r>
      <w:r w:rsidRPr="00917F98">
        <w:rPr>
          <w:spacing w:val="-1"/>
          <w:sz w:val="16"/>
        </w:rPr>
        <w:t>браке,</w:t>
      </w:r>
      <w:r w:rsidRPr="00917F98">
        <w:rPr>
          <w:spacing w:val="13"/>
          <w:sz w:val="16"/>
        </w:rPr>
        <w:t xml:space="preserve"> </w:t>
      </w:r>
      <w:r w:rsidRPr="00917F98">
        <w:rPr>
          <w:sz w:val="16"/>
        </w:rPr>
        <w:t>в</w:t>
      </w:r>
      <w:r w:rsidRPr="00917F98">
        <w:rPr>
          <w:spacing w:val="13"/>
          <w:sz w:val="16"/>
        </w:rPr>
        <w:t xml:space="preserve"> </w:t>
      </w:r>
      <w:r w:rsidRPr="00917F98">
        <w:rPr>
          <w:spacing w:val="-1"/>
          <w:sz w:val="16"/>
        </w:rPr>
        <w:t>заявлении</w:t>
      </w:r>
      <w:r w:rsidRPr="00917F98">
        <w:rPr>
          <w:spacing w:val="12"/>
          <w:sz w:val="16"/>
        </w:rPr>
        <w:t xml:space="preserve"> </w:t>
      </w:r>
      <w:r w:rsidRPr="00917F98">
        <w:rPr>
          <w:spacing w:val="-1"/>
          <w:sz w:val="16"/>
        </w:rPr>
        <w:t>указываются</w:t>
      </w:r>
    </w:p>
    <w:p w14:paraId="4347A7B8" w14:textId="77777777" w:rsidR="00403711" w:rsidRPr="00917F98" w:rsidRDefault="00403711" w:rsidP="00403711">
      <w:pPr>
        <w:spacing w:before="1"/>
        <w:ind w:left="102"/>
        <w:rPr>
          <w:sz w:val="16"/>
          <w:szCs w:val="16"/>
        </w:rPr>
      </w:pPr>
      <w:r w:rsidRPr="00917F98">
        <w:rPr>
          <w:spacing w:val="-1"/>
          <w:sz w:val="16"/>
        </w:rPr>
        <w:t>сведения</w:t>
      </w:r>
      <w:r w:rsidRPr="00917F98">
        <w:rPr>
          <w:spacing w:val="1"/>
          <w:sz w:val="16"/>
        </w:rPr>
        <w:t xml:space="preserve"> </w:t>
      </w:r>
      <w:r w:rsidRPr="00917F98">
        <w:rPr>
          <w:spacing w:val="-1"/>
          <w:sz w:val="16"/>
        </w:rPr>
        <w:t>об</w:t>
      </w:r>
      <w:r w:rsidRPr="00917F98">
        <w:rPr>
          <w:sz w:val="16"/>
        </w:rPr>
        <w:t xml:space="preserve"> </w:t>
      </w:r>
      <w:r w:rsidRPr="00917F98">
        <w:rPr>
          <w:spacing w:val="-1"/>
          <w:sz w:val="16"/>
        </w:rPr>
        <w:t>обоих</w:t>
      </w:r>
      <w:r w:rsidRPr="00917F98">
        <w:rPr>
          <w:spacing w:val="-3"/>
          <w:sz w:val="16"/>
        </w:rPr>
        <w:t xml:space="preserve"> </w:t>
      </w:r>
      <w:r w:rsidRPr="00917F98">
        <w:rPr>
          <w:spacing w:val="-1"/>
          <w:sz w:val="16"/>
        </w:rPr>
        <w:t xml:space="preserve">родителях </w:t>
      </w:r>
      <w:r w:rsidRPr="00917F98">
        <w:rPr>
          <w:sz w:val="16"/>
        </w:rPr>
        <w:t>и</w:t>
      </w:r>
      <w:r w:rsidRPr="00917F98">
        <w:rPr>
          <w:spacing w:val="1"/>
          <w:sz w:val="16"/>
        </w:rPr>
        <w:t xml:space="preserve"> </w:t>
      </w:r>
      <w:r w:rsidRPr="00917F98">
        <w:rPr>
          <w:spacing w:val="-1"/>
          <w:sz w:val="16"/>
        </w:rPr>
        <w:t>подписи</w:t>
      </w:r>
      <w:r w:rsidRPr="00917F98">
        <w:rPr>
          <w:spacing w:val="-2"/>
          <w:sz w:val="16"/>
        </w:rPr>
        <w:t xml:space="preserve"> </w:t>
      </w:r>
      <w:r w:rsidRPr="00917F98">
        <w:rPr>
          <w:spacing w:val="-1"/>
          <w:sz w:val="16"/>
        </w:rPr>
        <w:t>обоих родителей).</w:t>
      </w:r>
    </w:p>
    <w:p w14:paraId="2EFA27A5" w14:textId="77777777" w:rsidR="00403711" w:rsidRPr="00917F98" w:rsidRDefault="00403711" w:rsidP="00403711">
      <w:pPr>
        <w:tabs>
          <w:tab w:val="left" w:pos="1328"/>
          <w:tab w:val="left" w:pos="2578"/>
          <w:tab w:val="left" w:pos="4531"/>
          <w:tab w:val="left" w:pos="5882"/>
          <w:tab w:val="left" w:pos="6268"/>
          <w:tab w:val="left" w:pos="7156"/>
          <w:tab w:val="left" w:pos="7789"/>
          <w:tab w:val="left" w:pos="8777"/>
          <w:tab w:val="left" w:pos="8929"/>
        </w:tabs>
        <w:spacing w:before="48"/>
        <w:ind w:left="122" w:right="101"/>
      </w:pPr>
      <w:r w:rsidRPr="00917F98">
        <w:rPr>
          <w:spacing w:val="-1"/>
        </w:rPr>
        <w:t>Реквизиты</w:t>
      </w:r>
      <w:r w:rsidRPr="00917F98">
        <w:rPr>
          <w:spacing w:val="-1"/>
        </w:rPr>
        <w:tab/>
      </w:r>
      <w:proofErr w:type="gramStart"/>
      <w:r w:rsidRPr="00917F98">
        <w:rPr>
          <w:spacing w:val="-1"/>
          <w:w w:val="95"/>
        </w:rPr>
        <w:t>документа,</w:t>
      </w:r>
      <w:r w:rsidRPr="00917F98">
        <w:rPr>
          <w:spacing w:val="-1"/>
          <w:w w:val="95"/>
        </w:rPr>
        <w:tab/>
      </w:r>
      <w:proofErr w:type="gramEnd"/>
      <w:r w:rsidRPr="00917F98">
        <w:rPr>
          <w:spacing w:val="-1"/>
        </w:rPr>
        <w:t>подтверждающего</w:t>
      </w:r>
      <w:r w:rsidRPr="00917F98">
        <w:rPr>
          <w:spacing w:val="-1"/>
        </w:rPr>
        <w:tab/>
        <w:t>полномочия</w:t>
      </w:r>
      <w:r w:rsidRPr="00917F98">
        <w:rPr>
          <w:spacing w:val="-1"/>
        </w:rPr>
        <w:tab/>
      </w:r>
      <w:r w:rsidRPr="00917F98">
        <w:t>(в</w:t>
      </w:r>
      <w:r w:rsidRPr="00917F98">
        <w:tab/>
      </w:r>
      <w:r w:rsidRPr="00917F98">
        <w:rPr>
          <w:spacing w:val="-1"/>
        </w:rPr>
        <w:t>случае,</w:t>
      </w:r>
      <w:r w:rsidRPr="00917F98">
        <w:rPr>
          <w:spacing w:val="-1"/>
        </w:rPr>
        <w:tab/>
      </w:r>
      <w:r w:rsidRPr="00917F98">
        <w:rPr>
          <w:w w:val="95"/>
        </w:rPr>
        <w:t>если</w:t>
      </w:r>
      <w:r w:rsidRPr="00917F98">
        <w:rPr>
          <w:w w:val="95"/>
        </w:rPr>
        <w:tab/>
      </w:r>
      <w:r w:rsidRPr="00917F98">
        <w:rPr>
          <w:spacing w:val="-1"/>
          <w:w w:val="95"/>
        </w:rPr>
        <w:t>заявление</w:t>
      </w:r>
      <w:r w:rsidRPr="00917F98">
        <w:rPr>
          <w:spacing w:val="-1"/>
          <w:w w:val="95"/>
        </w:rPr>
        <w:tab/>
      </w:r>
      <w:r w:rsidRPr="00917F98">
        <w:rPr>
          <w:spacing w:val="-1"/>
          <w:w w:val="95"/>
        </w:rPr>
        <w:tab/>
      </w:r>
      <w:r w:rsidRPr="00917F98">
        <w:rPr>
          <w:spacing w:val="-1"/>
        </w:rPr>
        <w:t>подается</w:t>
      </w:r>
      <w:r w:rsidRPr="00917F98">
        <w:rPr>
          <w:spacing w:val="73"/>
        </w:rPr>
        <w:t xml:space="preserve"> </w:t>
      </w:r>
      <w:r w:rsidRPr="00917F98">
        <w:rPr>
          <w:spacing w:val="-1"/>
        </w:rPr>
        <w:t>представителем</w:t>
      </w:r>
      <w:r w:rsidRPr="00917F98">
        <w:rPr>
          <w:spacing w:val="-1"/>
        </w:rPr>
        <w:tab/>
      </w:r>
      <w:r w:rsidRPr="00917F98">
        <w:rPr>
          <w:spacing w:val="-1"/>
        </w:rPr>
        <w:tab/>
      </w:r>
      <w:r w:rsidRPr="00917F98">
        <w:rPr>
          <w:spacing w:val="-1"/>
        </w:rPr>
        <w:tab/>
      </w:r>
      <w:r w:rsidRPr="00917F98">
        <w:rPr>
          <w:spacing w:val="-1"/>
        </w:rPr>
        <w:tab/>
      </w:r>
      <w:r w:rsidRPr="00917F98">
        <w:rPr>
          <w:spacing w:val="-1"/>
        </w:rPr>
        <w:tab/>
      </w:r>
      <w:r w:rsidRPr="00917F98">
        <w:rPr>
          <w:spacing w:val="-1"/>
        </w:rPr>
        <w:tab/>
      </w:r>
      <w:r w:rsidRPr="00917F98">
        <w:rPr>
          <w:spacing w:val="-1"/>
        </w:rPr>
        <w:tab/>
        <w:t>заявителя)</w:t>
      </w:r>
    </w:p>
    <w:p w14:paraId="4DCFAAB3" w14:textId="77777777" w:rsidR="00403711" w:rsidRPr="00917F98" w:rsidRDefault="00403711" w:rsidP="00403711">
      <w:pPr>
        <w:spacing w:before="2"/>
        <w:rPr>
          <w:sz w:val="21"/>
          <w:szCs w:val="21"/>
        </w:rPr>
      </w:pPr>
    </w:p>
    <w:p w14:paraId="32D472FD"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035C158E" wp14:editId="7EB39CCF">
                <wp:extent cx="6083300" cy="5715"/>
                <wp:effectExtent l="10795" t="7620" r="1905" b="5715"/>
                <wp:docPr id="392" name="Группа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5715"/>
                          <a:chOff x="0" y="0"/>
                          <a:chExt cx="9580" cy="9"/>
                        </a:xfrm>
                      </wpg:grpSpPr>
                      <wpg:grpSp>
                        <wpg:cNvPr id="393" name="Group 45"/>
                        <wpg:cNvGrpSpPr>
                          <a:grpSpLocks/>
                        </wpg:cNvGrpSpPr>
                        <wpg:grpSpPr bwMode="auto">
                          <a:xfrm>
                            <a:off x="4" y="4"/>
                            <a:ext cx="9571" cy="2"/>
                            <a:chOff x="4" y="4"/>
                            <a:chExt cx="9571" cy="2"/>
                          </a:xfrm>
                        </wpg:grpSpPr>
                        <wps:wsp>
                          <wps:cNvPr id="394" name="Freeform 46"/>
                          <wps:cNvSpPr>
                            <a:spLocks/>
                          </wps:cNvSpPr>
                          <wps:spPr bwMode="auto">
                            <a:xfrm>
                              <a:off x="4" y="4"/>
                              <a:ext cx="9571" cy="2"/>
                            </a:xfrm>
                            <a:custGeom>
                              <a:avLst/>
                              <a:gdLst>
                                <a:gd name="T0" fmla="+- 0 4 4"/>
                                <a:gd name="T1" fmla="*/ T0 w 9571"/>
                                <a:gd name="T2" fmla="+- 0 9575 4"/>
                                <a:gd name="T3" fmla="*/ T2 w 9571"/>
                              </a:gdLst>
                              <a:ahLst/>
                              <a:cxnLst>
                                <a:cxn ang="0">
                                  <a:pos x="T1" y="0"/>
                                </a:cxn>
                                <a:cxn ang="0">
                                  <a:pos x="T3" y="0"/>
                                </a:cxn>
                              </a:cxnLst>
                              <a:rect l="0" t="0" r="r" b="b"/>
                              <a:pathLst>
                                <a:path w="9571">
                                  <a:moveTo>
                                    <a:pt x="0" y="0"/>
                                  </a:moveTo>
                                  <a:lnTo>
                                    <a:pt x="957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187E07" id="Группа 392" o:spid="_x0000_s1026" style="width:479pt;height:.45pt;mso-position-horizontal-relative:char;mso-position-vertical-relative:line" coordsize="9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">
                <v:group id="Group 45" o:spid="_x0000_s1027" style="position:absolute;left:4;top:4;width:9571;height:2" coordorigin="4,4" coordsize="9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46" o:spid="_x0000_s1028" style="position:absolute;left:4;top:4;width:9571;height:2;visibility:visible;mso-wrap-style:square;v-text-anchor:top" coordsize="9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f7MUA&#10;AADcAAAADwAAAGRycy9kb3ducmV2LnhtbESPX0vDQBDE34V+h2MLvtmLtVib9lpEEPXN/oH4uOS2&#10;STC3F+7WNPn2niD0cZiZ3zCb3eBa1VOIjWcD97MMFHHpbcOVgdPx9e4JVBRki61nMjBShN12crPB&#10;3PoL76k/SKUShGOOBmqRLtc6ljU5jDPfESfv7INDSTJU2ga8JLhr9TzLHrXDhtNCjR291FR+H36c&#10;gQ8pPuPx/PU2josmLIuel3MpjLmdDs9rUEKDXMP/7Xdr4GG1gL8z6Qj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F/sxQAAANwAAAAPAAAAAAAAAAAAAAAAAJgCAABkcnMv&#10;ZG93bnJldi54bWxQSwUGAAAAAAQABAD1AAAAigMAAAAA&#10;" path="m,l9571,e" filled="f" strokeweight=".15578mm">
                    <v:path arrowok="t" o:connecttype="custom" o:connectlocs="0,0;9571,0" o:connectangles="0,0"/>
                  </v:shape>
                </v:group>
                <w10:anchorlock/>
              </v:group>
            </w:pict>
          </mc:Fallback>
        </mc:AlternateContent>
      </w:r>
    </w:p>
    <w:p w14:paraId="1B4C2536" w14:textId="77777777" w:rsidR="00403711" w:rsidRPr="00917F98" w:rsidRDefault="00403711" w:rsidP="00403711">
      <w:pPr>
        <w:spacing w:before="7"/>
        <w:rPr>
          <w:sz w:val="19"/>
          <w:szCs w:val="19"/>
        </w:rPr>
      </w:pPr>
    </w:p>
    <w:p w14:paraId="533C3F2A"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4B93A231" wp14:editId="79C20857">
                <wp:extent cx="705485" cy="5715"/>
                <wp:effectExtent l="10795" t="8255" r="7620" b="5080"/>
                <wp:docPr id="395" name="Группа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15"/>
                          <a:chOff x="0" y="0"/>
                          <a:chExt cx="1111" cy="9"/>
                        </a:xfrm>
                      </wpg:grpSpPr>
                      <wpg:grpSp>
                        <wpg:cNvPr id="396" name="Group 42"/>
                        <wpg:cNvGrpSpPr>
                          <a:grpSpLocks/>
                        </wpg:cNvGrpSpPr>
                        <wpg:grpSpPr bwMode="auto">
                          <a:xfrm>
                            <a:off x="4" y="4"/>
                            <a:ext cx="1102" cy="2"/>
                            <a:chOff x="4" y="4"/>
                            <a:chExt cx="1102" cy="2"/>
                          </a:xfrm>
                        </wpg:grpSpPr>
                        <wps:wsp>
                          <wps:cNvPr id="397" name="Freeform 43"/>
                          <wps:cNvSpPr>
                            <a:spLocks/>
                          </wps:cNvSpPr>
                          <wps:spPr bwMode="auto">
                            <a:xfrm>
                              <a:off x="4" y="4"/>
                              <a:ext cx="1102" cy="2"/>
                            </a:xfrm>
                            <a:custGeom>
                              <a:avLst/>
                              <a:gdLst>
                                <a:gd name="T0" fmla="+- 0 4 4"/>
                                <a:gd name="T1" fmla="*/ T0 w 1102"/>
                                <a:gd name="T2" fmla="+- 0 1106 4"/>
                                <a:gd name="T3" fmla="*/ T2 w 1102"/>
                              </a:gdLst>
                              <a:ahLst/>
                              <a:cxnLst>
                                <a:cxn ang="0">
                                  <a:pos x="T1" y="0"/>
                                </a:cxn>
                                <a:cxn ang="0">
                                  <a:pos x="T3" y="0"/>
                                </a:cxn>
                              </a:cxnLst>
                              <a:rect l="0" t="0" r="r" b="b"/>
                              <a:pathLst>
                                <a:path w="1102">
                                  <a:moveTo>
                                    <a:pt x="0" y="0"/>
                                  </a:moveTo>
                                  <a:lnTo>
                                    <a:pt x="110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C05D68" id="Группа 395" o:spid="_x0000_s1026" style="width:55.55pt;height:.45pt;mso-position-horizontal-relative:char;mso-position-vertical-relative:line" coordsize="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">
                <v:group id="Group 42" o:spid="_x0000_s1027" style="position:absolute;left:4;top:4;width:1102;height:2" coordorigin="4,4" coordsize="1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43" o:spid="_x0000_s1028" style="position:absolute;left:4;top:4;width:1102;height:2;visibility:visible;mso-wrap-style:square;v-text-anchor:top" coordsize="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9qMYA&#10;AADcAAAADwAAAGRycy9kb3ducmV2LnhtbESPQWvCQBSE74X+h+UVequbWjGaugkiKHpSo94f2dck&#10;mn0bsltN/fVuodDjMDPfMLOsN424UudqywreBxEI4sLqmksFx8PybQLCeWSNjWVS8EMOsvT5aYaJ&#10;tjfe0zX3pQgQdgkqqLxvEyldUZFBN7AtcfC+bGfQB9mVUnd4C3DTyGEUjaXBmsNChS0tKiou+bdR&#10;cFrez328WsXj7X2T73bDfL4ZLZR6fennnyA89f4//NdeawUf0xh+z4QjI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g9qMYAAADcAAAADwAAAAAAAAAAAAAAAACYAgAAZHJz&#10;L2Rvd25yZXYueG1sUEsFBgAAAAAEAAQA9QAAAIsDAAAAAA==&#10;" path="m,l1102,e" filled="f" strokeweight=".15578mm">
                    <v:path arrowok="t" o:connecttype="custom" o:connectlocs="0,0;1102,0" o:connectangles="0,0"/>
                  </v:shape>
                </v:group>
                <w10:anchorlock/>
              </v:group>
            </w:pict>
          </mc:Fallback>
        </mc:AlternateContent>
      </w:r>
    </w:p>
    <w:p w14:paraId="49501117" w14:textId="77777777" w:rsidR="00403711" w:rsidRPr="00917F98" w:rsidRDefault="00403711" w:rsidP="00403711">
      <w:pPr>
        <w:spacing w:before="10"/>
        <w:rPr>
          <w:sz w:val="12"/>
          <w:szCs w:val="12"/>
        </w:rPr>
      </w:pPr>
    </w:p>
    <w:p w14:paraId="1FAC693D" w14:textId="77777777" w:rsidR="00403711" w:rsidRPr="00917F98" w:rsidRDefault="00403711" w:rsidP="00403711">
      <w:pPr>
        <w:keepNext/>
        <w:spacing w:before="69"/>
        <w:ind w:left="16"/>
        <w:jc w:val="center"/>
        <w:outlineLvl w:val="0"/>
        <w:rPr>
          <w:bCs/>
          <w:i/>
          <w:sz w:val="28"/>
          <w:szCs w:val="20"/>
        </w:rPr>
      </w:pPr>
      <w:r w:rsidRPr="00917F98">
        <w:rPr>
          <w:b/>
          <w:i/>
          <w:spacing w:val="-1"/>
          <w:sz w:val="28"/>
          <w:szCs w:val="20"/>
        </w:rPr>
        <w:t>ЗАЯВЛЕНИЕ</w:t>
      </w:r>
    </w:p>
    <w:p w14:paraId="344E0062" w14:textId="77777777" w:rsidR="00403711" w:rsidRPr="00917F98" w:rsidRDefault="00403711" w:rsidP="00403711">
      <w:pPr>
        <w:ind w:left="375" w:right="361"/>
        <w:jc w:val="center"/>
      </w:pPr>
      <w:r w:rsidRPr="00917F98">
        <w:rPr>
          <w:b/>
        </w:rPr>
        <w:t xml:space="preserve">на </w:t>
      </w:r>
      <w:r w:rsidRPr="00917F98">
        <w:rPr>
          <w:b/>
          <w:spacing w:val="-1"/>
        </w:rPr>
        <w:t>получение</w:t>
      </w:r>
      <w:r w:rsidRPr="00917F98">
        <w:rPr>
          <w:b/>
        </w:rPr>
        <w:t xml:space="preserve"> </w:t>
      </w:r>
      <w:r w:rsidRPr="00917F98">
        <w:rPr>
          <w:b/>
          <w:spacing w:val="-1"/>
        </w:rPr>
        <w:t>сведений</w:t>
      </w:r>
      <w:r w:rsidRPr="00917F98">
        <w:rPr>
          <w:b/>
        </w:rPr>
        <w:t xml:space="preserve"> об </w:t>
      </w:r>
      <w:r w:rsidRPr="00917F98">
        <w:rPr>
          <w:b/>
          <w:spacing w:val="-1"/>
        </w:rPr>
        <w:t>учете граждан</w:t>
      </w:r>
      <w:r w:rsidRPr="00917F98">
        <w:rPr>
          <w:b/>
        </w:rPr>
        <w:t xml:space="preserve"> для </w:t>
      </w:r>
      <w:r w:rsidRPr="00917F98">
        <w:rPr>
          <w:b/>
          <w:spacing w:val="-1"/>
        </w:rPr>
        <w:t>предоставления</w:t>
      </w:r>
      <w:r w:rsidRPr="00917F98">
        <w:rPr>
          <w:b/>
        </w:rPr>
        <w:t xml:space="preserve"> </w:t>
      </w:r>
      <w:r w:rsidRPr="00917F98">
        <w:rPr>
          <w:b/>
          <w:spacing w:val="-1"/>
        </w:rPr>
        <w:t>земельных</w:t>
      </w:r>
      <w:r w:rsidRPr="00917F98">
        <w:rPr>
          <w:b/>
        </w:rPr>
        <w:t xml:space="preserve"> </w:t>
      </w:r>
      <w:r w:rsidRPr="00917F98">
        <w:rPr>
          <w:b/>
          <w:spacing w:val="-1"/>
        </w:rPr>
        <w:t>участков</w:t>
      </w:r>
      <w:r w:rsidRPr="00917F98">
        <w:rPr>
          <w:b/>
        </w:rPr>
        <w:t xml:space="preserve"> в</w:t>
      </w:r>
      <w:r w:rsidRPr="00917F98">
        <w:rPr>
          <w:b/>
          <w:spacing w:val="77"/>
        </w:rPr>
        <w:t xml:space="preserve"> </w:t>
      </w:r>
      <w:r w:rsidRPr="00917F98">
        <w:rPr>
          <w:b/>
          <w:spacing w:val="-1"/>
        </w:rPr>
        <w:t>собственность</w:t>
      </w:r>
      <w:r w:rsidRPr="00917F98">
        <w:rPr>
          <w:b/>
        </w:rPr>
        <w:t xml:space="preserve"> </w:t>
      </w:r>
      <w:r w:rsidRPr="00917F98">
        <w:rPr>
          <w:b/>
          <w:spacing w:val="-1"/>
        </w:rPr>
        <w:t>бесплатно</w:t>
      </w:r>
    </w:p>
    <w:p w14:paraId="2F71846C" w14:textId="77777777" w:rsidR="00403711" w:rsidRPr="00917F98" w:rsidRDefault="00403711" w:rsidP="00403711">
      <w:pPr>
        <w:spacing w:before="3"/>
        <w:rPr>
          <w:b/>
          <w:bCs/>
        </w:rPr>
      </w:pPr>
    </w:p>
    <w:p w14:paraId="30F1EE64" w14:textId="77777777" w:rsidR="00403711" w:rsidRPr="00917F98" w:rsidRDefault="00403711" w:rsidP="00403711">
      <w:pPr>
        <w:spacing w:line="275" w:lineRule="auto"/>
        <w:ind w:left="122" w:right="129" w:firstLine="719"/>
      </w:pPr>
      <w:proofErr w:type="gramStart"/>
      <w:r w:rsidRPr="00917F98">
        <w:rPr>
          <w:spacing w:val="-1"/>
        </w:rPr>
        <w:t>Прошу</w:t>
      </w:r>
      <w:r w:rsidRPr="00917F98">
        <w:t xml:space="preserve"> </w:t>
      </w:r>
      <w:r w:rsidRPr="00917F98">
        <w:rPr>
          <w:spacing w:val="53"/>
        </w:rPr>
        <w:t xml:space="preserve"> </w:t>
      </w:r>
      <w:r w:rsidRPr="00917F98">
        <w:rPr>
          <w:spacing w:val="-1"/>
        </w:rPr>
        <w:t>предоставить</w:t>
      </w:r>
      <w:proofErr w:type="gramEnd"/>
      <w:r w:rsidRPr="00917F98">
        <w:t xml:space="preserve"> </w:t>
      </w:r>
      <w:r w:rsidRPr="00917F98">
        <w:rPr>
          <w:spacing w:val="-1"/>
        </w:rPr>
        <w:t>информацию</w:t>
      </w:r>
      <w:r w:rsidRPr="00917F98">
        <w:t xml:space="preserve"> об</w:t>
      </w:r>
      <w:r w:rsidRPr="00917F98">
        <w:rPr>
          <w:spacing w:val="1"/>
        </w:rPr>
        <w:t xml:space="preserve"> </w:t>
      </w:r>
      <w:r w:rsidRPr="00917F98">
        <w:rPr>
          <w:spacing w:val="-1"/>
        </w:rPr>
        <w:t>учете</w:t>
      </w:r>
      <w:r w:rsidRPr="00917F98">
        <w:t xml:space="preserve"> </w:t>
      </w:r>
      <w:r w:rsidRPr="00917F98">
        <w:rPr>
          <w:spacing w:val="-1"/>
        </w:rPr>
        <w:t xml:space="preserve">граждан </w:t>
      </w:r>
      <w:r w:rsidRPr="00917F98">
        <w:t xml:space="preserve">для </w:t>
      </w:r>
      <w:r w:rsidRPr="00917F98">
        <w:rPr>
          <w:spacing w:val="-1"/>
        </w:rPr>
        <w:t>предоставления земельных</w:t>
      </w:r>
      <w:r w:rsidRPr="00917F98">
        <w:t xml:space="preserve"> </w:t>
      </w:r>
      <w:r w:rsidRPr="00917F98">
        <w:rPr>
          <w:spacing w:val="-1"/>
        </w:rPr>
        <w:t>участков</w:t>
      </w:r>
      <w:r w:rsidRPr="00917F98">
        <w:rPr>
          <w:spacing w:val="67"/>
        </w:rPr>
        <w:t xml:space="preserve"> </w:t>
      </w:r>
      <w:r w:rsidRPr="00917F98">
        <w:t>в</w:t>
      </w:r>
      <w:r w:rsidRPr="00917F98">
        <w:rPr>
          <w:spacing w:val="-1"/>
        </w:rPr>
        <w:t xml:space="preserve"> собственность</w:t>
      </w:r>
      <w:r w:rsidRPr="00917F98">
        <w:rPr>
          <w:spacing w:val="-3"/>
        </w:rPr>
        <w:t xml:space="preserve"> </w:t>
      </w:r>
      <w:r w:rsidRPr="00917F98">
        <w:rPr>
          <w:spacing w:val="-1"/>
        </w:rPr>
        <w:t>бесплатно.</w:t>
      </w:r>
    </w:p>
    <w:p w14:paraId="4C532CEC" w14:textId="77777777" w:rsidR="00403711" w:rsidRPr="00917F98" w:rsidRDefault="00403711" w:rsidP="00403711"/>
    <w:p w14:paraId="2DEF3539" w14:textId="77777777" w:rsidR="00403711" w:rsidRPr="00917F98" w:rsidRDefault="00403711" w:rsidP="00403711">
      <w:pPr>
        <w:ind w:left="122"/>
        <w:jc w:val="both"/>
      </w:pPr>
      <w:r w:rsidRPr="00917F98">
        <w:rPr>
          <w:spacing w:val="-1"/>
        </w:rPr>
        <w:t>Приложение</w:t>
      </w:r>
      <w:r w:rsidRPr="00917F98">
        <w:rPr>
          <w:spacing w:val="-2"/>
        </w:rPr>
        <w:t xml:space="preserve"> </w:t>
      </w:r>
      <w:r w:rsidRPr="00917F98">
        <w:rPr>
          <w:spacing w:val="-1"/>
        </w:rPr>
        <w:t>(копии/</w:t>
      </w:r>
      <w:r w:rsidRPr="00917F98">
        <w:t xml:space="preserve"> </w:t>
      </w:r>
      <w:r w:rsidRPr="00917F98">
        <w:rPr>
          <w:spacing w:val="-1"/>
        </w:rPr>
        <w:t>нотариально</w:t>
      </w:r>
      <w:r w:rsidRPr="00917F98">
        <w:t xml:space="preserve"> </w:t>
      </w:r>
      <w:r w:rsidRPr="00917F98">
        <w:rPr>
          <w:spacing w:val="-1"/>
        </w:rPr>
        <w:t>заверенные</w:t>
      </w:r>
      <w:r w:rsidRPr="00917F98">
        <w:rPr>
          <w:spacing w:val="-2"/>
        </w:rPr>
        <w:t xml:space="preserve"> </w:t>
      </w:r>
      <w:r w:rsidRPr="00917F98">
        <w:rPr>
          <w:spacing w:val="-1"/>
        </w:rPr>
        <w:t>копии):</w:t>
      </w:r>
    </w:p>
    <w:p w14:paraId="4CD99D3B" w14:textId="77777777" w:rsidR="00403711" w:rsidRPr="00917F98" w:rsidRDefault="00403711" w:rsidP="00403711"/>
    <w:p w14:paraId="5371ABE3" w14:textId="77777777" w:rsidR="00403711" w:rsidRPr="00917F98" w:rsidRDefault="00403711" w:rsidP="00403711">
      <w:pPr>
        <w:spacing w:before="3"/>
      </w:pPr>
    </w:p>
    <w:p w14:paraId="4ADBF9EF" w14:textId="77777777" w:rsidR="00403711" w:rsidRPr="00917F98" w:rsidRDefault="00403711" w:rsidP="0025545D">
      <w:pPr>
        <w:numPr>
          <w:ilvl w:val="0"/>
          <w:numId w:val="210"/>
        </w:numPr>
        <w:tabs>
          <w:tab w:val="left" w:pos="336"/>
        </w:tabs>
        <w:autoSpaceDE/>
        <w:autoSpaceDN/>
        <w:adjustRightInd/>
        <w:ind w:right="106" w:firstLine="0"/>
        <w:jc w:val="both"/>
        <w:rPr>
          <w:sz w:val="16"/>
          <w:szCs w:val="16"/>
        </w:rPr>
      </w:pPr>
      <w:r w:rsidRPr="00917F98">
        <w:rPr>
          <w:spacing w:val="-1"/>
          <w:sz w:val="16"/>
        </w:rPr>
        <w:t>копия</w:t>
      </w:r>
      <w:r w:rsidRPr="00917F98">
        <w:rPr>
          <w:spacing w:val="39"/>
          <w:sz w:val="16"/>
        </w:rPr>
        <w:t xml:space="preserve"> </w:t>
      </w:r>
      <w:r w:rsidRPr="00917F98">
        <w:rPr>
          <w:spacing w:val="-1"/>
          <w:sz w:val="16"/>
        </w:rPr>
        <w:t>документа,</w:t>
      </w:r>
      <w:r w:rsidRPr="00917F98">
        <w:rPr>
          <w:spacing w:val="39"/>
          <w:sz w:val="16"/>
        </w:rPr>
        <w:t xml:space="preserve"> </w:t>
      </w:r>
      <w:r w:rsidRPr="00917F98">
        <w:rPr>
          <w:spacing w:val="-1"/>
          <w:sz w:val="16"/>
        </w:rPr>
        <w:t>удостоверяющего</w:t>
      </w:r>
      <w:r w:rsidRPr="00917F98">
        <w:rPr>
          <w:spacing w:val="38"/>
          <w:sz w:val="16"/>
        </w:rPr>
        <w:t xml:space="preserve"> </w:t>
      </w:r>
      <w:r w:rsidRPr="00917F98">
        <w:rPr>
          <w:spacing w:val="-1"/>
          <w:sz w:val="16"/>
        </w:rPr>
        <w:t>личность</w:t>
      </w:r>
      <w:r w:rsidRPr="00917F98">
        <w:rPr>
          <w:sz w:val="16"/>
        </w:rPr>
        <w:t xml:space="preserve"> </w:t>
      </w:r>
      <w:r w:rsidRPr="00917F98">
        <w:rPr>
          <w:spacing w:val="-1"/>
          <w:sz w:val="16"/>
        </w:rPr>
        <w:t>заявителя,</w:t>
      </w:r>
      <w:r w:rsidRPr="00917F98">
        <w:rPr>
          <w:spacing w:val="37"/>
          <w:sz w:val="16"/>
        </w:rPr>
        <w:t xml:space="preserve"> </w:t>
      </w:r>
      <w:r w:rsidRPr="00917F98">
        <w:rPr>
          <w:spacing w:val="-1"/>
          <w:sz w:val="16"/>
        </w:rPr>
        <w:t>являющегося</w:t>
      </w:r>
      <w:r w:rsidRPr="00917F98">
        <w:rPr>
          <w:spacing w:val="39"/>
          <w:sz w:val="16"/>
        </w:rPr>
        <w:t xml:space="preserve"> </w:t>
      </w:r>
      <w:r w:rsidRPr="00917F98">
        <w:rPr>
          <w:spacing w:val="-1"/>
          <w:sz w:val="16"/>
        </w:rPr>
        <w:t>физическим</w:t>
      </w:r>
      <w:r w:rsidRPr="00917F98">
        <w:rPr>
          <w:spacing w:val="38"/>
          <w:sz w:val="16"/>
        </w:rPr>
        <w:t xml:space="preserve"> </w:t>
      </w:r>
      <w:r w:rsidRPr="00917F98">
        <w:rPr>
          <w:spacing w:val="-1"/>
          <w:sz w:val="16"/>
        </w:rPr>
        <w:t>лицом,</w:t>
      </w:r>
      <w:r w:rsidRPr="00917F98">
        <w:rPr>
          <w:spacing w:val="37"/>
          <w:sz w:val="16"/>
        </w:rPr>
        <w:t xml:space="preserve"> </w:t>
      </w:r>
      <w:r w:rsidRPr="00917F98">
        <w:rPr>
          <w:spacing w:val="-1"/>
          <w:sz w:val="16"/>
        </w:rPr>
        <w:t>при</w:t>
      </w:r>
      <w:r w:rsidRPr="00917F98">
        <w:rPr>
          <w:spacing w:val="39"/>
          <w:sz w:val="16"/>
        </w:rPr>
        <w:t xml:space="preserve"> </w:t>
      </w:r>
      <w:r w:rsidRPr="00917F98">
        <w:rPr>
          <w:spacing w:val="-1"/>
          <w:sz w:val="16"/>
        </w:rPr>
        <w:t>непосредственном</w:t>
      </w:r>
      <w:r w:rsidRPr="00917F98">
        <w:rPr>
          <w:spacing w:val="38"/>
          <w:sz w:val="16"/>
        </w:rPr>
        <w:t xml:space="preserve"> </w:t>
      </w:r>
      <w:r w:rsidRPr="00917F98">
        <w:rPr>
          <w:spacing w:val="-2"/>
          <w:sz w:val="16"/>
        </w:rPr>
        <w:t>его</w:t>
      </w:r>
      <w:r w:rsidRPr="00917F98">
        <w:rPr>
          <w:spacing w:val="38"/>
          <w:sz w:val="16"/>
        </w:rPr>
        <w:t xml:space="preserve"> </w:t>
      </w:r>
      <w:r w:rsidRPr="00917F98">
        <w:rPr>
          <w:spacing w:val="-1"/>
          <w:sz w:val="16"/>
        </w:rPr>
        <w:t>обращении</w:t>
      </w:r>
      <w:r w:rsidRPr="00917F98">
        <w:rPr>
          <w:spacing w:val="37"/>
          <w:sz w:val="16"/>
        </w:rPr>
        <w:t xml:space="preserve"> </w:t>
      </w:r>
      <w:r w:rsidRPr="00917F98">
        <w:rPr>
          <w:sz w:val="16"/>
        </w:rPr>
        <w:t>с</w:t>
      </w:r>
      <w:r w:rsidRPr="00917F98">
        <w:rPr>
          <w:spacing w:val="61"/>
          <w:sz w:val="16"/>
        </w:rPr>
        <w:t xml:space="preserve"> </w:t>
      </w:r>
      <w:r w:rsidRPr="00917F98">
        <w:rPr>
          <w:spacing w:val="-1"/>
          <w:sz w:val="16"/>
        </w:rPr>
        <w:t>заявлением;</w:t>
      </w:r>
    </w:p>
    <w:p w14:paraId="741010D3" w14:textId="77777777" w:rsidR="00403711" w:rsidRPr="00917F98" w:rsidRDefault="00403711" w:rsidP="0025545D">
      <w:pPr>
        <w:numPr>
          <w:ilvl w:val="0"/>
          <w:numId w:val="210"/>
        </w:numPr>
        <w:tabs>
          <w:tab w:val="left" w:pos="321"/>
        </w:tabs>
        <w:autoSpaceDE/>
        <w:autoSpaceDN/>
        <w:adjustRightInd/>
        <w:spacing w:before="1"/>
        <w:ind w:right="98" w:firstLine="0"/>
        <w:jc w:val="both"/>
        <w:rPr>
          <w:sz w:val="16"/>
          <w:szCs w:val="16"/>
        </w:rPr>
      </w:pPr>
      <w:r w:rsidRPr="00917F98">
        <w:rPr>
          <w:spacing w:val="-1"/>
          <w:sz w:val="16"/>
        </w:rPr>
        <w:t>копия</w:t>
      </w:r>
      <w:r w:rsidRPr="00917F98">
        <w:rPr>
          <w:spacing w:val="22"/>
          <w:sz w:val="16"/>
        </w:rPr>
        <w:t xml:space="preserve"> </w:t>
      </w:r>
      <w:r w:rsidRPr="00917F98">
        <w:rPr>
          <w:spacing w:val="-1"/>
          <w:sz w:val="16"/>
        </w:rPr>
        <w:t>документа,</w:t>
      </w:r>
      <w:r w:rsidRPr="00917F98">
        <w:rPr>
          <w:spacing w:val="25"/>
          <w:sz w:val="16"/>
        </w:rPr>
        <w:t xml:space="preserve"> </w:t>
      </w:r>
      <w:r w:rsidRPr="00917F98">
        <w:rPr>
          <w:spacing w:val="-1"/>
          <w:sz w:val="16"/>
        </w:rPr>
        <w:t>удостоверяющего</w:t>
      </w:r>
      <w:r w:rsidRPr="00917F98">
        <w:rPr>
          <w:spacing w:val="23"/>
          <w:sz w:val="16"/>
        </w:rPr>
        <w:t xml:space="preserve"> </w:t>
      </w:r>
      <w:r w:rsidRPr="00917F98">
        <w:rPr>
          <w:spacing w:val="-1"/>
          <w:sz w:val="16"/>
        </w:rPr>
        <w:t>личность</w:t>
      </w:r>
      <w:r w:rsidRPr="00917F98">
        <w:rPr>
          <w:spacing w:val="23"/>
          <w:sz w:val="16"/>
        </w:rPr>
        <w:t xml:space="preserve"> </w:t>
      </w:r>
      <w:r w:rsidRPr="00917F98">
        <w:rPr>
          <w:spacing w:val="-1"/>
          <w:sz w:val="16"/>
        </w:rPr>
        <w:t>представителя</w:t>
      </w:r>
      <w:r w:rsidRPr="00917F98">
        <w:rPr>
          <w:spacing w:val="25"/>
          <w:sz w:val="16"/>
        </w:rPr>
        <w:t xml:space="preserve"> </w:t>
      </w:r>
      <w:r w:rsidRPr="00917F98">
        <w:rPr>
          <w:spacing w:val="-1"/>
          <w:sz w:val="16"/>
        </w:rPr>
        <w:t>заявителя.</w:t>
      </w:r>
      <w:r w:rsidRPr="00917F98">
        <w:rPr>
          <w:spacing w:val="25"/>
          <w:sz w:val="16"/>
        </w:rPr>
        <w:t xml:space="preserve"> </w:t>
      </w:r>
      <w:r w:rsidRPr="00917F98">
        <w:rPr>
          <w:sz w:val="16"/>
        </w:rPr>
        <w:t>В</w:t>
      </w:r>
      <w:r w:rsidRPr="00917F98">
        <w:rPr>
          <w:spacing w:val="22"/>
          <w:sz w:val="16"/>
        </w:rPr>
        <w:t xml:space="preserve"> </w:t>
      </w:r>
      <w:r w:rsidRPr="00917F98">
        <w:rPr>
          <w:spacing w:val="-1"/>
          <w:sz w:val="16"/>
        </w:rPr>
        <w:t>случае</w:t>
      </w:r>
      <w:r w:rsidRPr="00917F98">
        <w:rPr>
          <w:spacing w:val="22"/>
          <w:sz w:val="16"/>
        </w:rPr>
        <w:t xml:space="preserve"> </w:t>
      </w:r>
      <w:r w:rsidRPr="00917F98">
        <w:rPr>
          <w:spacing w:val="-1"/>
          <w:sz w:val="16"/>
        </w:rPr>
        <w:t>обращения</w:t>
      </w:r>
      <w:r w:rsidRPr="00917F98">
        <w:rPr>
          <w:spacing w:val="25"/>
          <w:sz w:val="16"/>
        </w:rPr>
        <w:t xml:space="preserve"> </w:t>
      </w:r>
      <w:r w:rsidRPr="00917F98">
        <w:rPr>
          <w:spacing w:val="-1"/>
          <w:sz w:val="16"/>
        </w:rPr>
        <w:t>представителя</w:t>
      </w:r>
      <w:r w:rsidRPr="00917F98">
        <w:rPr>
          <w:spacing w:val="25"/>
          <w:sz w:val="16"/>
        </w:rPr>
        <w:t xml:space="preserve"> </w:t>
      </w:r>
      <w:r w:rsidRPr="00917F98">
        <w:rPr>
          <w:spacing w:val="-1"/>
          <w:sz w:val="16"/>
        </w:rPr>
        <w:t>заявителя</w:t>
      </w:r>
      <w:r w:rsidRPr="00917F98">
        <w:rPr>
          <w:spacing w:val="25"/>
          <w:sz w:val="16"/>
        </w:rPr>
        <w:t xml:space="preserve"> </w:t>
      </w:r>
      <w:r w:rsidRPr="00917F98">
        <w:rPr>
          <w:sz w:val="16"/>
        </w:rPr>
        <w:t>с</w:t>
      </w:r>
      <w:r w:rsidRPr="00917F98">
        <w:rPr>
          <w:spacing w:val="22"/>
          <w:sz w:val="16"/>
        </w:rPr>
        <w:t xml:space="preserve"> </w:t>
      </w:r>
      <w:r w:rsidRPr="00917F98">
        <w:rPr>
          <w:spacing w:val="-1"/>
          <w:sz w:val="16"/>
        </w:rPr>
        <w:t>нотариальной</w:t>
      </w:r>
      <w:r w:rsidRPr="00917F98">
        <w:rPr>
          <w:spacing w:val="45"/>
          <w:sz w:val="16"/>
        </w:rPr>
        <w:t xml:space="preserve"> </w:t>
      </w:r>
      <w:r w:rsidRPr="00917F98">
        <w:rPr>
          <w:spacing w:val="-1"/>
          <w:sz w:val="16"/>
        </w:rPr>
        <w:t>доверенностью,</w:t>
      </w:r>
      <w:r w:rsidRPr="00917F98">
        <w:rPr>
          <w:spacing w:val="22"/>
          <w:sz w:val="16"/>
        </w:rPr>
        <w:t xml:space="preserve"> </w:t>
      </w:r>
      <w:r w:rsidRPr="00917F98">
        <w:rPr>
          <w:spacing w:val="-1"/>
          <w:sz w:val="16"/>
        </w:rPr>
        <w:t>паспорт</w:t>
      </w:r>
      <w:r w:rsidRPr="00917F98">
        <w:rPr>
          <w:spacing w:val="21"/>
          <w:sz w:val="16"/>
        </w:rPr>
        <w:t xml:space="preserve"> </w:t>
      </w:r>
      <w:r w:rsidRPr="00917F98">
        <w:rPr>
          <w:spacing w:val="-1"/>
          <w:sz w:val="16"/>
        </w:rPr>
        <w:t>получателя</w:t>
      </w:r>
      <w:r w:rsidRPr="00917F98">
        <w:rPr>
          <w:spacing w:val="25"/>
          <w:sz w:val="16"/>
        </w:rPr>
        <w:t xml:space="preserve"> </w:t>
      </w:r>
      <w:r w:rsidRPr="00917F98">
        <w:rPr>
          <w:spacing w:val="-1"/>
          <w:sz w:val="16"/>
        </w:rPr>
        <w:t>муниципальной</w:t>
      </w:r>
      <w:r w:rsidRPr="00917F98">
        <w:rPr>
          <w:spacing w:val="24"/>
          <w:sz w:val="16"/>
        </w:rPr>
        <w:t xml:space="preserve"> </w:t>
      </w:r>
      <w:r w:rsidRPr="00917F98">
        <w:rPr>
          <w:spacing w:val="-2"/>
          <w:sz w:val="16"/>
        </w:rPr>
        <w:t>услуги</w:t>
      </w:r>
      <w:r w:rsidRPr="00917F98">
        <w:rPr>
          <w:spacing w:val="24"/>
          <w:sz w:val="16"/>
        </w:rPr>
        <w:t xml:space="preserve"> </w:t>
      </w:r>
      <w:r w:rsidRPr="00917F98">
        <w:rPr>
          <w:sz w:val="16"/>
        </w:rPr>
        <w:t>не</w:t>
      </w:r>
      <w:r w:rsidRPr="00917F98">
        <w:rPr>
          <w:spacing w:val="23"/>
          <w:sz w:val="16"/>
        </w:rPr>
        <w:t xml:space="preserve"> </w:t>
      </w:r>
      <w:r w:rsidRPr="00917F98">
        <w:rPr>
          <w:spacing w:val="-1"/>
          <w:sz w:val="16"/>
        </w:rPr>
        <w:t>требуется,</w:t>
      </w:r>
      <w:r w:rsidRPr="00917F98">
        <w:rPr>
          <w:spacing w:val="25"/>
          <w:sz w:val="16"/>
        </w:rPr>
        <w:t xml:space="preserve"> </w:t>
      </w:r>
      <w:r w:rsidRPr="00917F98">
        <w:rPr>
          <w:sz w:val="16"/>
        </w:rPr>
        <w:t>а</w:t>
      </w:r>
      <w:r w:rsidRPr="00917F98">
        <w:rPr>
          <w:spacing w:val="25"/>
          <w:sz w:val="16"/>
        </w:rPr>
        <w:t xml:space="preserve"> </w:t>
      </w:r>
      <w:r w:rsidRPr="00917F98">
        <w:rPr>
          <w:spacing w:val="-1"/>
          <w:sz w:val="16"/>
        </w:rPr>
        <w:t>при</w:t>
      </w:r>
      <w:r w:rsidRPr="00917F98">
        <w:rPr>
          <w:spacing w:val="24"/>
          <w:sz w:val="16"/>
        </w:rPr>
        <w:t xml:space="preserve"> </w:t>
      </w:r>
      <w:r w:rsidRPr="00917F98">
        <w:rPr>
          <w:spacing w:val="-1"/>
          <w:sz w:val="16"/>
        </w:rPr>
        <w:t>обращении</w:t>
      </w:r>
      <w:r w:rsidRPr="00917F98">
        <w:rPr>
          <w:spacing w:val="24"/>
          <w:sz w:val="16"/>
        </w:rPr>
        <w:t xml:space="preserve"> </w:t>
      </w:r>
      <w:r w:rsidRPr="00917F98">
        <w:rPr>
          <w:spacing w:val="-2"/>
          <w:sz w:val="16"/>
        </w:rPr>
        <w:t>представителя</w:t>
      </w:r>
      <w:r w:rsidRPr="00917F98">
        <w:rPr>
          <w:spacing w:val="25"/>
          <w:sz w:val="16"/>
        </w:rPr>
        <w:t xml:space="preserve"> </w:t>
      </w:r>
      <w:r w:rsidRPr="00917F98">
        <w:rPr>
          <w:spacing w:val="-1"/>
          <w:sz w:val="16"/>
        </w:rPr>
        <w:t>заявителя</w:t>
      </w:r>
      <w:r w:rsidRPr="00917F98">
        <w:rPr>
          <w:spacing w:val="25"/>
          <w:sz w:val="16"/>
        </w:rPr>
        <w:t xml:space="preserve"> </w:t>
      </w:r>
      <w:r w:rsidRPr="00917F98">
        <w:rPr>
          <w:sz w:val="16"/>
        </w:rPr>
        <w:t>с</w:t>
      </w:r>
      <w:r w:rsidRPr="00917F98">
        <w:rPr>
          <w:spacing w:val="25"/>
          <w:sz w:val="16"/>
        </w:rPr>
        <w:t xml:space="preserve"> </w:t>
      </w:r>
      <w:r w:rsidRPr="00917F98">
        <w:rPr>
          <w:spacing w:val="-1"/>
          <w:sz w:val="16"/>
        </w:rPr>
        <w:t>доверенностью</w:t>
      </w:r>
      <w:r w:rsidRPr="00917F98">
        <w:rPr>
          <w:spacing w:val="33"/>
          <w:sz w:val="16"/>
        </w:rPr>
        <w:t xml:space="preserve"> </w:t>
      </w:r>
      <w:r w:rsidRPr="00917F98">
        <w:rPr>
          <w:sz w:val="16"/>
        </w:rPr>
        <w:t>в</w:t>
      </w:r>
      <w:r w:rsidRPr="00917F98">
        <w:rPr>
          <w:spacing w:val="81"/>
          <w:sz w:val="16"/>
        </w:rPr>
        <w:t xml:space="preserve"> </w:t>
      </w:r>
      <w:r w:rsidRPr="00917F98">
        <w:rPr>
          <w:spacing w:val="-1"/>
          <w:sz w:val="16"/>
        </w:rPr>
        <w:t>простой</w:t>
      </w:r>
      <w:r w:rsidRPr="00917F98">
        <w:rPr>
          <w:spacing w:val="-2"/>
          <w:sz w:val="16"/>
        </w:rPr>
        <w:t xml:space="preserve"> </w:t>
      </w:r>
      <w:r w:rsidRPr="00917F98">
        <w:rPr>
          <w:spacing w:val="-1"/>
          <w:sz w:val="16"/>
        </w:rPr>
        <w:t>письменной</w:t>
      </w:r>
      <w:r w:rsidRPr="00917F98">
        <w:rPr>
          <w:spacing w:val="1"/>
          <w:sz w:val="16"/>
        </w:rPr>
        <w:t xml:space="preserve"> </w:t>
      </w:r>
      <w:r w:rsidRPr="00917F98">
        <w:rPr>
          <w:spacing w:val="-1"/>
          <w:sz w:val="16"/>
        </w:rPr>
        <w:t>форме,</w:t>
      </w:r>
      <w:r w:rsidRPr="00917F98">
        <w:rPr>
          <w:spacing w:val="1"/>
          <w:sz w:val="16"/>
        </w:rPr>
        <w:t xml:space="preserve"> </w:t>
      </w:r>
      <w:r w:rsidRPr="00917F98">
        <w:rPr>
          <w:spacing w:val="-1"/>
          <w:sz w:val="16"/>
        </w:rPr>
        <w:t>представляется</w:t>
      </w:r>
      <w:r w:rsidRPr="00917F98">
        <w:rPr>
          <w:spacing w:val="-2"/>
          <w:sz w:val="16"/>
        </w:rPr>
        <w:t xml:space="preserve"> </w:t>
      </w:r>
      <w:r w:rsidRPr="00917F98">
        <w:rPr>
          <w:spacing w:val="-1"/>
          <w:sz w:val="16"/>
        </w:rPr>
        <w:t>копия</w:t>
      </w:r>
      <w:r w:rsidRPr="00917F98">
        <w:rPr>
          <w:spacing w:val="1"/>
          <w:sz w:val="16"/>
        </w:rPr>
        <w:t xml:space="preserve"> </w:t>
      </w:r>
      <w:r w:rsidRPr="00917F98">
        <w:rPr>
          <w:spacing w:val="-1"/>
          <w:sz w:val="16"/>
        </w:rPr>
        <w:t>паспорта</w:t>
      </w:r>
      <w:r w:rsidRPr="00917F98">
        <w:rPr>
          <w:spacing w:val="-2"/>
          <w:sz w:val="16"/>
        </w:rPr>
        <w:t xml:space="preserve"> </w:t>
      </w:r>
      <w:r w:rsidRPr="00917F98">
        <w:rPr>
          <w:spacing w:val="-1"/>
          <w:sz w:val="16"/>
        </w:rPr>
        <w:t>получателя</w:t>
      </w:r>
      <w:r w:rsidRPr="00917F98">
        <w:rPr>
          <w:spacing w:val="1"/>
          <w:sz w:val="16"/>
        </w:rPr>
        <w:t xml:space="preserve"> </w:t>
      </w:r>
      <w:r w:rsidRPr="00917F98">
        <w:rPr>
          <w:spacing w:val="-1"/>
          <w:sz w:val="16"/>
        </w:rPr>
        <w:t>муниципальной</w:t>
      </w:r>
      <w:r w:rsidRPr="00917F98">
        <w:rPr>
          <w:spacing w:val="1"/>
          <w:sz w:val="16"/>
        </w:rPr>
        <w:t xml:space="preserve"> </w:t>
      </w:r>
      <w:r w:rsidRPr="00917F98">
        <w:rPr>
          <w:spacing w:val="-2"/>
          <w:sz w:val="16"/>
        </w:rPr>
        <w:t>услуги.</w:t>
      </w:r>
    </w:p>
    <w:p w14:paraId="2762680A" w14:textId="77777777" w:rsidR="00403711" w:rsidRPr="00917F98" w:rsidRDefault="00403711" w:rsidP="00403711">
      <w:pPr>
        <w:spacing w:before="6"/>
      </w:pPr>
    </w:p>
    <w:p w14:paraId="053E0501" w14:textId="77777777" w:rsidR="00403711" w:rsidRPr="00917F98" w:rsidRDefault="00403711" w:rsidP="00403711">
      <w:pPr>
        <w:ind w:left="122" w:right="100"/>
        <w:jc w:val="both"/>
      </w:pPr>
      <w:r w:rsidRPr="00917F98">
        <w:t>В</w:t>
      </w:r>
      <w:r w:rsidRPr="00917F98">
        <w:rPr>
          <w:spacing w:val="27"/>
        </w:rPr>
        <w:t xml:space="preserve"> </w:t>
      </w:r>
      <w:r w:rsidRPr="00917F98">
        <w:rPr>
          <w:spacing w:val="-1"/>
        </w:rPr>
        <w:t>соответствии</w:t>
      </w:r>
      <w:r w:rsidRPr="00917F98">
        <w:rPr>
          <w:spacing w:val="27"/>
        </w:rPr>
        <w:t xml:space="preserve"> </w:t>
      </w:r>
      <w:r w:rsidRPr="00917F98">
        <w:t>со</w:t>
      </w:r>
      <w:r w:rsidRPr="00917F98">
        <w:rPr>
          <w:spacing w:val="30"/>
        </w:rPr>
        <w:t xml:space="preserve"> </w:t>
      </w:r>
      <w:hyperlink r:id="rId228">
        <w:r w:rsidRPr="00917F98">
          <w:rPr>
            <w:spacing w:val="-1"/>
          </w:rPr>
          <w:t>статьями</w:t>
        </w:r>
        <w:r w:rsidRPr="00917F98">
          <w:rPr>
            <w:spacing w:val="27"/>
          </w:rPr>
          <w:t xml:space="preserve"> </w:t>
        </w:r>
        <w:r w:rsidRPr="00917F98">
          <w:t>6,</w:t>
        </w:r>
      </w:hyperlink>
      <w:r w:rsidRPr="00917F98">
        <w:rPr>
          <w:spacing w:val="29"/>
        </w:rPr>
        <w:t xml:space="preserve"> </w:t>
      </w:r>
      <w:hyperlink r:id="rId229">
        <w:r w:rsidRPr="00917F98">
          <w:t>8,</w:t>
        </w:r>
      </w:hyperlink>
      <w:r w:rsidRPr="00917F98">
        <w:rPr>
          <w:spacing w:val="29"/>
        </w:rPr>
        <w:t xml:space="preserve"> </w:t>
      </w:r>
      <w:hyperlink r:id="rId230">
        <w:r w:rsidRPr="00917F98">
          <w:t>9</w:t>
        </w:r>
      </w:hyperlink>
      <w:r w:rsidRPr="00917F98">
        <w:rPr>
          <w:spacing w:val="29"/>
        </w:rPr>
        <w:t xml:space="preserve"> </w:t>
      </w:r>
      <w:r w:rsidRPr="00917F98">
        <w:rPr>
          <w:spacing w:val="-1"/>
        </w:rPr>
        <w:t>Федерального</w:t>
      </w:r>
      <w:r w:rsidRPr="00917F98">
        <w:rPr>
          <w:spacing w:val="28"/>
        </w:rPr>
        <w:t xml:space="preserve"> </w:t>
      </w:r>
      <w:r w:rsidRPr="00917F98">
        <w:rPr>
          <w:spacing w:val="-1"/>
        </w:rPr>
        <w:t>закона</w:t>
      </w:r>
      <w:r w:rsidRPr="00917F98">
        <w:rPr>
          <w:spacing w:val="28"/>
        </w:rPr>
        <w:t xml:space="preserve"> </w:t>
      </w:r>
      <w:r w:rsidRPr="00917F98">
        <w:t>от</w:t>
      </w:r>
      <w:r w:rsidRPr="00917F98">
        <w:rPr>
          <w:spacing w:val="28"/>
        </w:rPr>
        <w:t xml:space="preserve"> </w:t>
      </w:r>
      <w:r w:rsidRPr="00917F98">
        <w:rPr>
          <w:spacing w:val="-1"/>
        </w:rPr>
        <w:t>27.07.2006</w:t>
      </w:r>
      <w:r w:rsidRPr="00917F98">
        <w:rPr>
          <w:spacing w:val="28"/>
        </w:rPr>
        <w:t xml:space="preserve"> </w:t>
      </w:r>
      <w:r w:rsidRPr="00917F98">
        <w:t>N</w:t>
      </w:r>
      <w:r w:rsidRPr="00917F98">
        <w:rPr>
          <w:spacing w:val="27"/>
        </w:rPr>
        <w:t xml:space="preserve"> </w:t>
      </w:r>
      <w:r w:rsidRPr="00917F98">
        <w:rPr>
          <w:spacing w:val="-1"/>
        </w:rPr>
        <w:t>152-ФЗ</w:t>
      </w:r>
      <w:r w:rsidRPr="00917F98">
        <w:rPr>
          <w:spacing w:val="28"/>
        </w:rPr>
        <w:t xml:space="preserve"> </w:t>
      </w:r>
      <w:r w:rsidRPr="00917F98">
        <w:t>"О</w:t>
      </w:r>
      <w:r w:rsidRPr="00917F98">
        <w:rPr>
          <w:spacing w:val="27"/>
        </w:rPr>
        <w:t xml:space="preserve"> </w:t>
      </w:r>
      <w:r w:rsidRPr="00917F98">
        <w:rPr>
          <w:spacing w:val="-1"/>
        </w:rPr>
        <w:t>персональных</w:t>
      </w:r>
      <w:r w:rsidRPr="00917F98">
        <w:rPr>
          <w:spacing w:val="95"/>
        </w:rPr>
        <w:t xml:space="preserve"> </w:t>
      </w:r>
      <w:r w:rsidRPr="00917F98">
        <w:rPr>
          <w:spacing w:val="-1"/>
        </w:rPr>
        <w:t>данных"</w:t>
      </w:r>
      <w:r w:rsidRPr="00917F98">
        <w:rPr>
          <w:spacing w:val="20"/>
        </w:rPr>
        <w:t xml:space="preserve"> </w:t>
      </w:r>
      <w:r w:rsidRPr="00917F98">
        <w:rPr>
          <w:spacing w:val="-1"/>
        </w:rPr>
        <w:t>даю</w:t>
      </w:r>
      <w:r w:rsidRPr="00917F98">
        <w:rPr>
          <w:spacing w:val="17"/>
        </w:rPr>
        <w:t xml:space="preserve"> </w:t>
      </w:r>
      <w:r w:rsidRPr="00917F98">
        <w:rPr>
          <w:spacing w:val="-1"/>
        </w:rPr>
        <w:t>согласие</w:t>
      </w:r>
      <w:r w:rsidRPr="00917F98">
        <w:rPr>
          <w:spacing w:val="18"/>
        </w:rPr>
        <w:t xml:space="preserve"> </w:t>
      </w:r>
      <w:r w:rsidRPr="00917F98">
        <w:rPr>
          <w:spacing w:val="-2"/>
        </w:rPr>
        <w:t>на</w:t>
      </w:r>
      <w:r w:rsidRPr="00917F98">
        <w:rPr>
          <w:spacing w:val="17"/>
        </w:rPr>
        <w:t xml:space="preserve"> </w:t>
      </w:r>
      <w:r w:rsidRPr="00917F98">
        <w:rPr>
          <w:spacing w:val="-1"/>
        </w:rPr>
        <w:t>обработку</w:t>
      </w:r>
      <w:r w:rsidRPr="00917F98">
        <w:rPr>
          <w:spacing w:val="17"/>
        </w:rPr>
        <w:t xml:space="preserve"> </w:t>
      </w:r>
      <w:r w:rsidRPr="00917F98">
        <w:rPr>
          <w:spacing w:val="-1"/>
        </w:rPr>
        <w:t>своих</w:t>
      </w:r>
      <w:r w:rsidRPr="00917F98">
        <w:rPr>
          <w:spacing w:val="19"/>
        </w:rPr>
        <w:t xml:space="preserve"> </w:t>
      </w:r>
      <w:r w:rsidRPr="00917F98">
        <w:rPr>
          <w:spacing w:val="-1"/>
        </w:rPr>
        <w:t>персональных</w:t>
      </w:r>
      <w:r w:rsidRPr="00917F98">
        <w:rPr>
          <w:spacing w:val="16"/>
        </w:rPr>
        <w:t xml:space="preserve"> </w:t>
      </w:r>
      <w:r w:rsidRPr="00917F98">
        <w:rPr>
          <w:spacing w:val="-1"/>
        </w:rPr>
        <w:t>данных.</w:t>
      </w:r>
      <w:r w:rsidRPr="00917F98">
        <w:rPr>
          <w:spacing w:val="19"/>
        </w:rPr>
        <w:t xml:space="preserve"> </w:t>
      </w:r>
      <w:r w:rsidRPr="00917F98">
        <w:rPr>
          <w:spacing w:val="-1"/>
        </w:rPr>
        <w:t>Кроме</w:t>
      </w:r>
      <w:r w:rsidRPr="00917F98">
        <w:rPr>
          <w:spacing w:val="16"/>
        </w:rPr>
        <w:t xml:space="preserve"> </w:t>
      </w:r>
      <w:r w:rsidRPr="00917F98">
        <w:t>того,</w:t>
      </w:r>
      <w:r w:rsidRPr="00917F98">
        <w:rPr>
          <w:spacing w:val="19"/>
        </w:rPr>
        <w:t xml:space="preserve"> </w:t>
      </w:r>
      <w:r w:rsidRPr="00917F98">
        <w:rPr>
          <w:spacing w:val="-1"/>
        </w:rPr>
        <w:t>даю</w:t>
      </w:r>
      <w:r w:rsidRPr="00917F98">
        <w:rPr>
          <w:spacing w:val="17"/>
        </w:rPr>
        <w:t xml:space="preserve"> </w:t>
      </w:r>
      <w:r w:rsidRPr="00917F98">
        <w:t>свое</w:t>
      </w:r>
      <w:r w:rsidRPr="00917F98">
        <w:rPr>
          <w:spacing w:val="18"/>
        </w:rPr>
        <w:t xml:space="preserve"> </w:t>
      </w:r>
      <w:r w:rsidRPr="00917F98">
        <w:rPr>
          <w:spacing w:val="-1"/>
        </w:rPr>
        <w:t>согласие</w:t>
      </w:r>
      <w:r w:rsidRPr="00917F98">
        <w:rPr>
          <w:spacing w:val="19"/>
        </w:rPr>
        <w:t xml:space="preserve"> </w:t>
      </w:r>
      <w:r w:rsidRPr="00917F98">
        <w:rPr>
          <w:spacing w:val="-2"/>
        </w:rPr>
        <w:t>на</w:t>
      </w:r>
      <w:r w:rsidRPr="00917F98">
        <w:rPr>
          <w:spacing w:val="79"/>
        </w:rPr>
        <w:t xml:space="preserve"> </w:t>
      </w:r>
      <w:r w:rsidRPr="00917F98">
        <w:rPr>
          <w:spacing w:val="-1"/>
        </w:rPr>
        <w:t>обработку</w:t>
      </w:r>
      <w:r w:rsidRPr="00917F98">
        <w:rPr>
          <w:spacing w:val="14"/>
        </w:rPr>
        <w:t xml:space="preserve"> </w:t>
      </w:r>
      <w:r w:rsidRPr="00917F98">
        <w:rPr>
          <w:spacing w:val="-1"/>
        </w:rPr>
        <w:t>своих</w:t>
      </w:r>
      <w:r w:rsidRPr="00917F98">
        <w:rPr>
          <w:spacing w:val="16"/>
        </w:rPr>
        <w:t xml:space="preserve"> </w:t>
      </w:r>
      <w:r w:rsidRPr="00917F98">
        <w:rPr>
          <w:spacing w:val="-1"/>
        </w:rPr>
        <w:t>персональных</w:t>
      </w:r>
      <w:r w:rsidRPr="00917F98">
        <w:rPr>
          <w:spacing w:val="14"/>
        </w:rPr>
        <w:t xml:space="preserve"> </w:t>
      </w:r>
      <w:r w:rsidRPr="00917F98">
        <w:rPr>
          <w:spacing w:val="-1"/>
        </w:rPr>
        <w:t>данных</w:t>
      </w:r>
      <w:r w:rsidRPr="00917F98">
        <w:rPr>
          <w:spacing w:val="16"/>
        </w:rPr>
        <w:t xml:space="preserve"> </w:t>
      </w:r>
      <w:r w:rsidRPr="00917F98">
        <w:t>в</w:t>
      </w:r>
      <w:r w:rsidRPr="00917F98">
        <w:rPr>
          <w:spacing w:val="15"/>
        </w:rPr>
        <w:t xml:space="preserve"> </w:t>
      </w:r>
      <w:r w:rsidRPr="00917F98">
        <w:rPr>
          <w:spacing w:val="-1"/>
        </w:rPr>
        <w:t>порядке,</w:t>
      </w:r>
      <w:r w:rsidRPr="00917F98">
        <w:rPr>
          <w:spacing w:val="14"/>
        </w:rPr>
        <w:t xml:space="preserve"> </w:t>
      </w:r>
      <w:r w:rsidRPr="00917F98">
        <w:rPr>
          <w:spacing w:val="-1"/>
        </w:rPr>
        <w:t>установленном</w:t>
      </w:r>
      <w:r w:rsidRPr="00917F98">
        <w:rPr>
          <w:spacing w:val="19"/>
        </w:rPr>
        <w:t xml:space="preserve"> </w:t>
      </w:r>
      <w:hyperlink r:id="rId231">
        <w:r w:rsidRPr="00917F98">
          <w:rPr>
            <w:spacing w:val="-1"/>
          </w:rPr>
          <w:t>пунктом</w:t>
        </w:r>
        <w:r w:rsidRPr="00917F98">
          <w:rPr>
            <w:spacing w:val="13"/>
          </w:rPr>
          <w:t xml:space="preserve"> </w:t>
        </w:r>
        <w:r w:rsidRPr="00917F98">
          <w:t>7</w:t>
        </w:r>
        <w:r w:rsidRPr="00917F98">
          <w:rPr>
            <w:spacing w:val="16"/>
          </w:rPr>
          <w:t xml:space="preserve"> </w:t>
        </w:r>
        <w:r w:rsidRPr="00917F98">
          <w:t>статьи</w:t>
        </w:r>
        <w:r w:rsidRPr="00917F98">
          <w:rPr>
            <w:spacing w:val="13"/>
          </w:rPr>
          <w:t xml:space="preserve"> </w:t>
        </w:r>
        <w:r w:rsidRPr="00917F98">
          <w:t>24.2</w:t>
        </w:r>
      </w:hyperlink>
      <w:r w:rsidRPr="00917F98">
        <w:rPr>
          <w:spacing w:val="15"/>
        </w:rPr>
        <w:t xml:space="preserve"> </w:t>
      </w:r>
      <w:r w:rsidRPr="00917F98">
        <w:rPr>
          <w:spacing w:val="-1"/>
        </w:rPr>
        <w:t>Земельного</w:t>
      </w:r>
      <w:r w:rsidRPr="00917F98">
        <w:rPr>
          <w:spacing w:val="69"/>
        </w:rPr>
        <w:t xml:space="preserve"> </w:t>
      </w:r>
      <w:r w:rsidRPr="00917F98">
        <w:rPr>
          <w:spacing w:val="-1"/>
        </w:rPr>
        <w:t>кодекса</w:t>
      </w:r>
      <w:r w:rsidRPr="00917F98">
        <w:t xml:space="preserve"> </w:t>
      </w:r>
      <w:r w:rsidRPr="00917F98">
        <w:rPr>
          <w:spacing w:val="-1"/>
        </w:rPr>
        <w:t>Республики</w:t>
      </w:r>
      <w:r w:rsidRPr="00917F98">
        <w:t xml:space="preserve"> </w:t>
      </w:r>
      <w:r w:rsidRPr="00917F98">
        <w:rPr>
          <w:spacing w:val="-1"/>
        </w:rPr>
        <w:t>Саха</w:t>
      </w:r>
      <w:r w:rsidRPr="00917F98">
        <w:rPr>
          <w:spacing w:val="-2"/>
        </w:rPr>
        <w:t xml:space="preserve"> </w:t>
      </w:r>
      <w:r w:rsidRPr="00917F98">
        <w:rPr>
          <w:spacing w:val="-1"/>
        </w:rPr>
        <w:t>(Якутия).</w:t>
      </w:r>
    </w:p>
    <w:p w14:paraId="3752A1C6" w14:textId="77777777" w:rsidR="00403711" w:rsidRPr="00917F98" w:rsidRDefault="00403711" w:rsidP="00403711">
      <w:pPr>
        <w:spacing w:before="9"/>
        <w:rPr>
          <w:sz w:val="15"/>
          <w:szCs w:val="15"/>
        </w:rPr>
      </w:pPr>
    </w:p>
    <w:p w14:paraId="7814FB6C" w14:textId="77777777" w:rsidR="00403711" w:rsidRPr="00917F98" w:rsidRDefault="00403711" w:rsidP="00403711">
      <w:pPr>
        <w:rPr>
          <w:sz w:val="15"/>
          <w:szCs w:val="15"/>
        </w:rPr>
        <w:sectPr w:rsidR="00403711" w:rsidRPr="00917F98">
          <w:pgSz w:w="11910" w:h="16840"/>
          <w:pgMar w:top="1060" w:right="460" w:bottom="280" w:left="1580" w:header="720" w:footer="720" w:gutter="0"/>
          <w:cols w:space="720"/>
        </w:sectPr>
      </w:pPr>
    </w:p>
    <w:p w14:paraId="57FE5DE9" w14:textId="77777777" w:rsidR="00403711" w:rsidRPr="00917F98" w:rsidRDefault="00403711" w:rsidP="00403711">
      <w:pPr>
        <w:tabs>
          <w:tab w:val="left" w:pos="1542"/>
        </w:tabs>
        <w:spacing w:before="72"/>
        <w:ind w:left="453"/>
      </w:pPr>
      <w:r w:rsidRPr="00917F98">
        <w:rPr>
          <w:spacing w:val="-1"/>
        </w:rPr>
        <w:lastRenderedPageBreak/>
        <w:t>Подпись</w:t>
      </w:r>
      <w:r w:rsidRPr="00917F98">
        <w:tab/>
      </w:r>
      <w:r w:rsidRPr="00917F98">
        <w:rPr>
          <w:u w:val="single" w:color="000000"/>
        </w:rPr>
        <w:t xml:space="preserve"> </w:t>
      </w:r>
    </w:p>
    <w:p w14:paraId="5465A144" w14:textId="77777777" w:rsidR="00403711" w:rsidRPr="00917F98" w:rsidRDefault="00403711" w:rsidP="00403711">
      <w:pPr>
        <w:spacing w:before="1"/>
        <w:rPr>
          <w:sz w:val="23"/>
          <w:szCs w:val="23"/>
        </w:rPr>
      </w:pPr>
    </w:p>
    <w:p w14:paraId="59E87D93" w14:textId="77777777" w:rsidR="00403711" w:rsidRPr="00917F98" w:rsidRDefault="00403711" w:rsidP="00403711">
      <w:pPr>
        <w:tabs>
          <w:tab w:val="left" w:pos="728"/>
        </w:tabs>
        <w:ind w:left="179"/>
      </w:pPr>
      <w:r w:rsidRPr="00917F98">
        <w:rPr>
          <w:spacing w:val="-5"/>
        </w:rPr>
        <w:t>«</w:t>
      </w:r>
      <w:r w:rsidRPr="00917F98">
        <w:rPr>
          <w:spacing w:val="-5"/>
        </w:rPr>
        <w:tab/>
        <w:t>»</w:t>
      </w:r>
      <w:r w:rsidRPr="00917F98">
        <w:rPr>
          <w:u w:val="single" w:color="000000"/>
        </w:rPr>
        <w:t xml:space="preserve"> </w:t>
      </w:r>
    </w:p>
    <w:p w14:paraId="4726625E" w14:textId="77777777" w:rsidR="00403711" w:rsidRPr="00917F98" w:rsidRDefault="00403711" w:rsidP="00403711">
      <w:r w:rsidRPr="00917F98">
        <w:br w:type="column"/>
      </w:r>
    </w:p>
    <w:p w14:paraId="2698948E" w14:textId="77777777" w:rsidR="00403711" w:rsidRPr="00917F98" w:rsidRDefault="00403711" w:rsidP="00403711">
      <w:pPr>
        <w:spacing w:before="5"/>
        <w:rPr>
          <w:sz w:val="27"/>
          <w:szCs w:val="27"/>
        </w:rPr>
      </w:pPr>
    </w:p>
    <w:p w14:paraId="4687CE59" w14:textId="77777777" w:rsidR="00403711" w:rsidRPr="00917F98" w:rsidRDefault="00403711" w:rsidP="00403711">
      <w:pPr>
        <w:tabs>
          <w:tab w:val="left" w:pos="909"/>
        </w:tabs>
        <w:ind w:left="179"/>
      </w:pPr>
      <w:r w:rsidRPr="00917F98">
        <w:rPr>
          <w:spacing w:val="-2"/>
        </w:rPr>
        <w:t>202</w:t>
      </w:r>
      <w:r w:rsidRPr="00917F98">
        <w:rPr>
          <w:spacing w:val="-2"/>
          <w:u w:val="single" w:color="000000"/>
        </w:rPr>
        <w:lastRenderedPageBreak/>
        <w:tab/>
      </w:r>
      <w:r w:rsidRPr="00917F98">
        <w:t>г.</w:t>
      </w:r>
    </w:p>
    <w:p w14:paraId="6304001A" w14:textId="77777777" w:rsidR="00403711" w:rsidRPr="00917F98" w:rsidRDefault="00403711" w:rsidP="00403711">
      <w:pPr>
        <w:spacing w:before="2"/>
        <w:rPr>
          <w:sz w:val="28"/>
          <w:szCs w:val="28"/>
        </w:rPr>
      </w:pPr>
      <w:r w:rsidRPr="00917F98">
        <w:br w:type="column"/>
      </w:r>
    </w:p>
    <w:p w14:paraId="2B84C222" w14:textId="77777777" w:rsidR="00403711" w:rsidRPr="00917F98" w:rsidRDefault="00403711" w:rsidP="00403711">
      <w:pPr>
        <w:ind w:left="179"/>
        <w:sectPr w:rsidR="00403711" w:rsidRPr="00917F98">
          <w:type w:val="continuous"/>
          <w:pgSz w:w="11910" w:h="16840"/>
          <w:pgMar w:top="1380" w:right="460" w:bottom="280" w:left="1580" w:header="720" w:footer="720" w:gutter="0"/>
          <w:cols w:num="3" w:space="720" w:equalWidth="0">
            <w:col w:w="1598" w:space="547"/>
            <w:col w:w="1062" w:space="2016"/>
            <w:col w:w="4647"/>
          </w:cols>
        </w:sectPr>
      </w:pPr>
      <w:r w:rsidRPr="00917F98">
        <w:rPr>
          <w:rFonts w:eastAsiaTheme="minorHAnsi"/>
          <w:noProof/>
        </w:rPr>
        <mc:AlternateContent>
          <mc:Choice Requires="wpg">
            <w:drawing>
              <wp:anchor distT="0" distB="0" distL="114300" distR="114300" simplePos="0" relativeHeight="251702272" behindDoc="0" locked="0" layoutInCell="1" allowOverlap="1" wp14:anchorId="23C6E9F1" wp14:editId="2109919A">
                <wp:simplePos x="0" y="0"/>
                <wp:positionH relativeFrom="page">
                  <wp:posOffset>3520440</wp:posOffset>
                </wp:positionH>
                <wp:positionV relativeFrom="paragraph">
                  <wp:posOffset>-1905</wp:posOffset>
                </wp:positionV>
                <wp:extent cx="2793365" cy="1270"/>
                <wp:effectExtent l="5715" t="10795" r="10795" b="6985"/>
                <wp:wrapNone/>
                <wp:docPr id="398" name="Группа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270"/>
                          <a:chOff x="5544" y="-3"/>
                          <a:chExt cx="4399" cy="2"/>
                        </a:xfrm>
                      </wpg:grpSpPr>
                      <wps:wsp>
                        <wps:cNvPr id="399" name="Freeform 140"/>
                        <wps:cNvSpPr>
                          <a:spLocks/>
                        </wps:cNvSpPr>
                        <wps:spPr bwMode="auto">
                          <a:xfrm>
                            <a:off x="5544" y="-3"/>
                            <a:ext cx="4399" cy="2"/>
                          </a:xfrm>
                          <a:custGeom>
                            <a:avLst/>
                            <a:gdLst>
                              <a:gd name="T0" fmla="+- 0 5544 5544"/>
                              <a:gd name="T1" fmla="*/ T0 w 4399"/>
                              <a:gd name="T2" fmla="+- 0 9943 5544"/>
                              <a:gd name="T3" fmla="*/ T2 w 4399"/>
                            </a:gdLst>
                            <a:ahLst/>
                            <a:cxnLst>
                              <a:cxn ang="0">
                                <a:pos x="T1" y="0"/>
                              </a:cxn>
                              <a:cxn ang="0">
                                <a:pos x="T3" y="0"/>
                              </a:cxn>
                            </a:cxnLst>
                            <a:rect l="0" t="0" r="r" b="b"/>
                            <a:pathLst>
                              <a:path w="4399">
                                <a:moveTo>
                                  <a:pt x="0" y="0"/>
                                </a:moveTo>
                                <a:lnTo>
                                  <a:pt x="439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38E06" id="Группа 398" o:spid="_x0000_s1026" style="position:absolute;margin-left:277.2pt;margin-top:-.15pt;width:219.95pt;height:.1pt;z-index:251702272;mso-position-horizontal-relative:page" coordorigin="5544,-3" coordsize="4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">
                <v:shape id="Freeform 140" o:spid="_x0000_s1027" style="position:absolute;left:5544;top:-3;width:4399;height:2;visibility:visible;mso-wrap-style:square;v-text-anchor:top" coordsize="4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kwcUA&#10;AADcAAAADwAAAGRycy9kb3ducmV2LnhtbESPQWvCQBSE74X+h+UVequbWpSaugYNKgp6qFbPj93X&#10;JDT7NmTXmP77riD0OMzMN8w0620tOmp95VjB6yABQaydqbhQ8HVcvbyD8AHZYO2YFPySh2z2+DDF&#10;1Lgrf1J3CIWIEPYpKihDaFIpvS7Joh+4hjh63661GKJsC2lavEa4reUwScbSYsVxocSG8pL0z+Fi&#10;FZzyzcK6Zr/uz/K477YjvZQ7rdTzUz//ABGoD//he3tjFLxNJnA7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WTBxQAAANwAAAAPAAAAAAAAAAAAAAAAAJgCAABkcnMv&#10;ZG93bnJldi54bWxQSwUGAAAAAAQABAD1AAAAigMAAAAA&#10;" path="m,l4399,e" filled="f" strokeweight=".15578mm">
                  <v:path arrowok="t" o:connecttype="custom" o:connectlocs="0,0;4399,0" o:connectangles="0,0"/>
                </v:shape>
                <w10:wrap anchorx="page"/>
              </v:group>
            </w:pict>
          </mc:Fallback>
        </mc:AlternateContent>
      </w:r>
      <w:r w:rsidRPr="00917F98">
        <w:rPr>
          <w:spacing w:val="-1"/>
        </w:rPr>
        <w:t>(Ф.И.О.</w:t>
      </w:r>
      <w:r w:rsidRPr="00917F98">
        <w:t xml:space="preserve"> (при</w:t>
      </w:r>
      <w:r w:rsidRPr="00917F98">
        <w:rPr>
          <w:spacing w:val="-1"/>
        </w:rPr>
        <w:t xml:space="preserve"> наличии)</w:t>
      </w:r>
      <w:r w:rsidRPr="00917F98">
        <w:t xml:space="preserve"> </w:t>
      </w:r>
      <w:r w:rsidRPr="00917F98">
        <w:rPr>
          <w:spacing w:val="-1"/>
        </w:rPr>
        <w:t>прописью)</w:t>
      </w:r>
    </w:p>
    <w:p w14:paraId="1F186048" w14:textId="77777777" w:rsidR="00403711" w:rsidRPr="00917F98" w:rsidRDefault="00403711" w:rsidP="00403711">
      <w:pPr>
        <w:rPr>
          <w:sz w:val="20"/>
          <w:szCs w:val="20"/>
        </w:rPr>
      </w:pPr>
    </w:p>
    <w:p w14:paraId="05325A0A" w14:textId="77777777" w:rsidR="00403711" w:rsidRPr="00917F98" w:rsidRDefault="00403711" w:rsidP="00403711">
      <w:pPr>
        <w:rPr>
          <w:sz w:val="20"/>
          <w:szCs w:val="20"/>
        </w:rPr>
      </w:pPr>
    </w:p>
    <w:p w14:paraId="77B4E7BA" w14:textId="77777777" w:rsidR="00403711" w:rsidRPr="00917F98" w:rsidRDefault="00403711" w:rsidP="00403711">
      <w:pPr>
        <w:spacing w:before="3"/>
        <w:rPr>
          <w:sz w:val="26"/>
          <w:szCs w:val="26"/>
        </w:rPr>
      </w:pPr>
    </w:p>
    <w:p w14:paraId="722AD051" w14:textId="77777777" w:rsidR="00403711" w:rsidRPr="00917F98" w:rsidRDefault="00403711" w:rsidP="00403711">
      <w:pPr>
        <w:spacing w:before="69"/>
        <w:ind w:left="1458" w:firstLine="2998"/>
        <w:jc w:val="both"/>
      </w:pPr>
      <w:r w:rsidRPr="00917F98">
        <w:rPr>
          <w:spacing w:val="-1"/>
        </w:rPr>
        <w:t>Приложение №3</w:t>
      </w:r>
      <w:r w:rsidRPr="00917F98">
        <w:t xml:space="preserve"> к </w:t>
      </w:r>
      <w:r w:rsidRPr="00917F98">
        <w:rPr>
          <w:spacing w:val="-1"/>
        </w:rPr>
        <w:t>Административному</w:t>
      </w:r>
      <w:r w:rsidRPr="00917F98">
        <w:rPr>
          <w:spacing w:val="-8"/>
        </w:rPr>
        <w:t xml:space="preserve"> </w:t>
      </w:r>
      <w:r w:rsidRPr="00917F98">
        <w:t>регламенту</w:t>
      </w:r>
    </w:p>
    <w:p w14:paraId="6F86961B" w14:textId="77777777" w:rsidR="00403711" w:rsidRPr="00917F98" w:rsidRDefault="00403711" w:rsidP="00403711">
      <w:pPr>
        <w:spacing w:before="5"/>
      </w:pPr>
    </w:p>
    <w:p w14:paraId="19396C31" w14:textId="77777777" w:rsidR="00403711" w:rsidRPr="00917F98" w:rsidRDefault="00403711" w:rsidP="00403711">
      <w:pPr>
        <w:keepNext/>
        <w:ind w:left="2275" w:right="169" w:hanging="817"/>
        <w:outlineLvl w:val="0"/>
        <w:rPr>
          <w:bCs/>
          <w:i/>
          <w:sz w:val="28"/>
          <w:szCs w:val="20"/>
        </w:rPr>
      </w:pPr>
      <w:r w:rsidRPr="00917F98">
        <w:rPr>
          <w:b/>
          <w:i/>
          <w:sz w:val="28"/>
          <w:szCs w:val="20"/>
        </w:rPr>
        <w:t xml:space="preserve">Форма </w:t>
      </w:r>
      <w:r w:rsidRPr="00917F98">
        <w:rPr>
          <w:b/>
          <w:i/>
          <w:spacing w:val="-1"/>
          <w:sz w:val="28"/>
          <w:szCs w:val="20"/>
        </w:rPr>
        <w:t>решения</w:t>
      </w:r>
      <w:r w:rsidRPr="00917F98">
        <w:rPr>
          <w:b/>
          <w:i/>
          <w:sz w:val="28"/>
          <w:szCs w:val="20"/>
        </w:rPr>
        <w:t xml:space="preserve"> о принятии</w:t>
      </w:r>
      <w:r w:rsidRPr="00917F98">
        <w:rPr>
          <w:b/>
          <w:i/>
          <w:spacing w:val="1"/>
          <w:sz w:val="28"/>
          <w:szCs w:val="20"/>
        </w:rPr>
        <w:t xml:space="preserve"> </w:t>
      </w:r>
      <w:r w:rsidRPr="00917F98">
        <w:rPr>
          <w:b/>
          <w:i/>
          <w:sz w:val="28"/>
          <w:szCs w:val="20"/>
        </w:rPr>
        <w:t xml:space="preserve">на </w:t>
      </w:r>
      <w:r w:rsidRPr="00917F98">
        <w:rPr>
          <w:b/>
          <w:i/>
          <w:spacing w:val="-1"/>
          <w:sz w:val="28"/>
          <w:szCs w:val="20"/>
        </w:rPr>
        <w:t>учет</w:t>
      </w:r>
      <w:r w:rsidRPr="00917F98">
        <w:rPr>
          <w:b/>
          <w:i/>
          <w:spacing w:val="5"/>
          <w:sz w:val="28"/>
          <w:szCs w:val="20"/>
        </w:rPr>
        <w:t xml:space="preserve"> </w:t>
      </w:r>
      <w:r w:rsidRPr="00917F98">
        <w:rPr>
          <w:b/>
          <w:i/>
          <w:spacing w:val="-1"/>
          <w:sz w:val="28"/>
          <w:szCs w:val="20"/>
        </w:rPr>
        <w:t>многодетной</w:t>
      </w:r>
      <w:r w:rsidRPr="00917F98">
        <w:rPr>
          <w:b/>
          <w:i/>
          <w:sz w:val="28"/>
          <w:szCs w:val="20"/>
        </w:rPr>
        <w:t xml:space="preserve"> </w:t>
      </w:r>
      <w:r w:rsidRPr="00917F98">
        <w:rPr>
          <w:b/>
          <w:i/>
          <w:spacing w:val="-1"/>
          <w:sz w:val="28"/>
          <w:szCs w:val="20"/>
        </w:rPr>
        <w:t>семьи</w:t>
      </w:r>
      <w:r w:rsidRPr="00917F98">
        <w:rPr>
          <w:b/>
          <w:i/>
          <w:sz w:val="28"/>
          <w:szCs w:val="20"/>
        </w:rPr>
        <w:t xml:space="preserve"> в </w:t>
      </w:r>
      <w:r w:rsidRPr="00917F98">
        <w:rPr>
          <w:b/>
          <w:i/>
          <w:spacing w:val="-1"/>
          <w:sz w:val="28"/>
          <w:szCs w:val="20"/>
        </w:rPr>
        <w:t>целях</w:t>
      </w:r>
      <w:r w:rsidRPr="00917F98">
        <w:rPr>
          <w:b/>
          <w:i/>
          <w:spacing w:val="33"/>
          <w:sz w:val="28"/>
          <w:szCs w:val="20"/>
        </w:rPr>
        <w:t xml:space="preserve"> </w:t>
      </w:r>
      <w:r w:rsidRPr="00917F98">
        <w:rPr>
          <w:b/>
          <w:i/>
          <w:spacing w:val="-1"/>
          <w:sz w:val="28"/>
          <w:szCs w:val="20"/>
        </w:rPr>
        <w:t>бесплатного</w:t>
      </w:r>
      <w:r w:rsidRPr="00917F98">
        <w:rPr>
          <w:b/>
          <w:i/>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земельного</w:t>
      </w:r>
      <w:r w:rsidRPr="00917F98">
        <w:rPr>
          <w:b/>
          <w:i/>
          <w:sz w:val="28"/>
          <w:szCs w:val="20"/>
        </w:rPr>
        <w:t xml:space="preserve"> участка</w:t>
      </w:r>
    </w:p>
    <w:p w14:paraId="4AF85A4F" w14:textId="77777777" w:rsidR="00403711" w:rsidRPr="00917F98" w:rsidRDefault="00403711" w:rsidP="00403711">
      <w:pPr>
        <w:rPr>
          <w:b/>
          <w:bCs/>
          <w:sz w:val="20"/>
          <w:szCs w:val="20"/>
        </w:rPr>
      </w:pPr>
    </w:p>
    <w:p w14:paraId="34AD5F9E" w14:textId="77777777" w:rsidR="00403711" w:rsidRPr="00917F98" w:rsidRDefault="00403711" w:rsidP="00403711">
      <w:pPr>
        <w:spacing w:before="9"/>
        <w:rPr>
          <w:b/>
          <w:bCs/>
          <w:sz w:val="26"/>
          <w:szCs w:val="26"/>
        </w:rPr>
      </w:pPr>
    </w:p>
    <w:p w14:paraId="7A39FED8"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07238CA0" wp14:editId="79D69B21">
                <wp:extent cx="6102350" cy="6350"/>
                <wp:effectExtent l="10795" t="3810" r="1905" b="8890"/>
                <wp:docPr id="400" name="Группа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6350"/>
                          <a:chOff x="0" y="0"/>
                          <a:chExt cx="9610" cy="10"/>
                        </a:xfrm>
                      </wpg:grpSpPr>
                      <wpg:grpSp>
                        <wpg:cNvPr id="401" name="Group 39"/>
                        <wpg:cNvGrpSpPr>
                          <a:grpSpLocks/>
                        </wpg:cNvGrpSpPr>
                        <wpg:grpSpPr bwMode="auto">
                          <a:xfrm>
                            <a:off x="5" y="5"/>
                            <a:ext cx="9600" cy="2"/>
                            <a:chOff x="5" y="5"/>
                            <a:chExt cx="9600" cy="2"/>
                          </a:xfrm>
                        </wpg:grpSpPr>
                        <wps:wsp>
                          <wps:cNvPr id="402" name="Freeform 40"/>
                          <wps:cNvSpPr>
                            <a:spLocks/>
                          </wps:cNvSpPr>
                          <wps:spPr bwMode="auto">
                            <a:xfrm>
                              <a:off x="5" y="5"/>
                              <a:ext cx="9600" cy="2"/>
                            </a:xfrm>
                            <a:custGeom>
                              <a:avLst/>
                              <a:gdLst>
                                <a:gd name="T0" fmla="+- 0 5 5"/>
                                <a:gd name="T1" fmla="*/ T0 w 9600"/>
                                <a:gd name="T2" fmla="+- 0 9605 5"/>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A6A167" id="Группа 400" o:spid="_x0000_s1026" style="width:480.5pt;height:.5pt;mso-position-horizontal-relative:char;mso-position-vertical-relative:line" coordsize="9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">
                <v:group id="Group 39" o:spid="_x0000_s1027" style="position:absolute;left:5;top:5;width:9600;height:2" coordorigin="5,5"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40" o:spid="_x0000_s1028" style="position:absolute;left:5;top:5;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XPsQA&#10;AADcAAAADwAAAGRycy9kb3ducmV2LnhtbESPQWvCQBSE74L/YXmCN92tiEh0ldI2oJ5qInh9zb4m&#10;odm3Ibtq2l/vFgSPw8x8w6y3vW3ElTpfO9bwMlUgiAtnai41nPJ0sgThA7LBxjFp+CUP281wsMbE&#10;uBsf6ZqFUkQI+wQ1VCG0iZS+qMiin7qWOHrfrrMYouxKaTq8Rbht5EyphbRYc1yosKW3ioqf7GI1&#10;4P7Pzz+W/Jmq89dBnfM8zQ/vWo9H/esKRKA+PMOP9s5omKsZ/J+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EVz7EAAAA3AAAAA8AAAAAAAAAAAAAAAAAmAIAAGRycy9k&#10;b3ducmV2LnhtbFBLBQYAAAAABAAEAPUAAACJAwAAAAA=&#10;" path="m,l9600,e" filled="f" strokeweight=".48pt">
                    <v:path arrowok="t" o:connecttype="custom" o:connectlocs="0,0;9600,0" o:connectangles="0,0"/>
                  </v:shape>
                </v:group>
                <w10:anchorlock/>
              </v:group>
            </w:pict>
          </mc:Fallback>
        </mc:AlternateContent>
      </w:r>
    </w:p>
    <w:p w14:paraId="1DF2AB7E" w14:textId="77777777" w:rsidR="00403711" w:rsidRPr="00917F98" w:rsidRDefault="00403711" w:rsidP="00403711">
      <w:pPr>
        <w:spacing w:before="6"/>
        <w:rPr>
          <w:b/>
          <w:bCs/>
          <w:sz w:val="21"/>
          <w:szCs w:val="21"/>
        </w:rPr>
      </w:pPr>
    </w:p>
    <w:p w14:paraId="01A9C08B"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390A4C5B" wp14:editId="5B201334">
                <wp:extent cx="615950" cy="6350"/>
                <wp:effectExtent l="10795" t="8890" r="1905" b="3810"/>
                <wp:docPr id="403" name="Группа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350"/>
                          <a:chOff x="0" y="0"/>
                          <a:chExt cx="970" cy="10"/>
                        </a:xfrm>
                      </wpg:grpSpPr>
                      <wpg:grpSp>
                        <wpg:cNvPr id="404" name="Group 36"/>
                        <wpg:cNvGrpSpPr>
                          <a:grpSpLocks/>
                        </wpg:cNvGrpSpPr>
                        <wpg:grpSpPr bwMode="auto">
                          <a:xfrm>
                            <a:off x="5" y="5"/>
                            <a:ext cx="960" cy="2"/>
                            <a:chOff x="5" y="5"/>
                            <a:chExt cx="960" cy="2"/>
                          </a:xfrm>
                        </wpg:grpSpPr>
                        <wps:wsp>
                          <wps:cNvPr id="405" name="Freeform 37"/>
                          <wps:cNvSpPr>
                            <a:spLocks/>
                          </wps:cNvSpPr>
                          <wps:spPr bwMode="auto">
                            <a:xfrm>
                              <a:off x="5" y="5"/>
                              <a:ext cx="960" cy="2"/>
                            </a:xfrm>
                            <a:custGeom>
                              <a:avLst/>
                              <a:gdLst>
                                <a:gd name="T0" fmla="+- 0 5 5"/>
                                <a:gd name="T1" fmla="*/ T0 w 960"/>
                                <a:gd name="T2" fmla="+- 0 965 5"/>
                                <a:gd name="T3" fmla="*/ T2 w 960"/>
                              </a:gdLst>
                              <a:ahLst/>
                              <a:cxnLst>
                                <a:cxn ang="0">
                                  <a:pos x="T1" y="0"/>
                                </a:cxn>
                                <a:cxn ang="0">
                                  <a:pos x="T3" y="0"/>
                                </a:cxn>
                              </a:cxnLst>
                              <a:rect l="0" t="0" r="r" b="b"/>
                              <a:pathLst>
                                <a:path w="960">
                                  <a:moveTo>
                                    <a:pt x="0" y="0"/>
                                  </a:moveTo>
                                  <a:lnTo>
                                    <a:pt x="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9139E0" id="Группа 403" o:spid="_x0000_s1026" style="width:48.5pt;height:.5pt;mso-position-horizontal-relative:char;mso-position-vertical-relative:line" coordsize="9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">
                <v:group id="Group 36" o:spid="_x0000_s1027" style="position:absolute;left:5;top:5;width:960;height:2" coordorigin="5,5" coordsize="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7" o:spid="_x0000_s1028" style="position:absolute;left:5;top:5;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lc8MA&#10;AADcAAAADwAAAGRycy9kb3ducmV2LnhtbESP3YrCMBSE7xd8h3AE79a06lapRhFB2AVv/HmAY3Ns&#10;is1JaWKtb79ZEPZymJlvmNWmt7XoqPWVYwXpOAFBXDhdcangct5/LkD4gKyxdkwKXuRhsx58rDDX&#10;7slH6k6hFBHCPkcFJoQml9IXhiz6sWuIo3dzrcUQZVtK3eIzwm0tJ0mSSYsVxwWDDe0MFffTwyp4&#10;zM8mzA634zVN5z9d1nTTbCuVGg377RJEoD78h9/tb61glnzB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llc8MAAADcAAAADwAAAAAAAAAAAAAAAACYAgAAZHJzL2Rv&#10;d25yZXYueG1sUEsFBgAAAAAEAAQA9QAAAIgDAAAAAA==&#10;" path="m,l960,e" filled="f" strokeweight=".48pt">
                    <v:path arrowok="t" o:connecttype="custom" o:connectlocs="0,0;960,0" o:connectangles="0,0"/>
                  </v:shape>
                </v:group>
                <w10:anchorlock/>
              </v:group>
            </w:pict>
          </mc:Fallback>
        </mc:AlternateContent>
      </w:r>
    </w:p>
    <w:p w14:paraId="684C37B6" w14:textId="77777777" w:rsidR="00403711" w:rsidRPr="00917F98" w:rsidRDefault="00403711" w:rsidP="00403711">
      <w:pPr>
        <w:spacing w:line="257" w:lineRule="exact"/>
        <w:ind w:left="2359"/>
        <w:jc w:val="both"/>
      </w:pPr>
      <w:r w:rsidRPr="00917F98">
        <w:rPr>
          <w:spacing w:val="-1"/>
        </w:rPr>
        <w:t>(наименование органа,</w:t>
      </w:r>
      <w:r w:rsidRPr="00917F98">
        <w:t xml:space="preserve"> </w:t>
      </w:r>
      <w:r w:rsidRPr="00917F98">
        <w:rPr>
          <w:spacing w:val="-1"/>
        </w:rPr>
        <w:t>предоставляющего</w:t>
      </w:r>
      <w:r w:rsidRPr="00917F98">
        <w:rPr>
          <w:spacing w:val="4"/>
        </w:rPr>
        <w:t xml:space="preserve"> </w:t>
      </w:r>
      <w:r w:rsidRPr="00917F98">
        <w:rPr>
          <w:spacing w:val="-2"/>
        </w:rPr>
        <w:t>услугу)</w:t>
      </w:r>
    </w:p>
    <w:p w14:paraId="4F022931" w14:textId="77777777" w:rsidR="00403711" w:rsidRPr="00917F98" w:rsidRDefault="00403711" w:rsidP="00403711">
      <w:pPr>
        <w:spacing w:before="1"/>
      </w:pPr>
    </w:p>
    <w:p w14:paraId="20F32D92" w14:textId="77777777" w:rsidR="00403711" w:rsidRPr="00917F98" w:rsidRDefault="00403711" w:rsidP="00403711">
      <w:pPr>
        <w:tabs>
          <w:tab w:val="left" w:pos="9491"/>
        </w:tabs>
        <w:ind w:left="4822"/>
        <w:jc w:val="both"/>
      </w:pPr>
      <w:r w:rsidRPr="00917F98">
        <w:rPr>
          <w:spacing w:val="-1"/>
        </w:rPr>
        <w:t>Кому:</w:t>
      </w:r>
      <w:r w:rsidRPr="00917F98">
        <w:t xml:space="preserve"> &lt;&lt;</w:t>
      </w:r>
      <w:r w:rsidRPr="00917F98">
        <w:tab/>
      </w:r>
      <w:r w:rsidRPr="00917F98">
        <w:rPr>
          <w:spacing w:val="-1"/>
        </w:rPr>
        <w:t>&gt;&gt;</w:t>
      </w:r>
    </w:p>
    <w:p w14:paraId="2C27FBAE" w14:textId="77777777" w:rsidR="00403711" w:rsidRPr="00917F98" w:rsidRDefault="00403711" w:rsidP="00403711">
      <w:pPr>
        <w:tabs>
          <w:tab w:val="left" w:pos="9488"/>
        </w:tabs>
        <w:ind w:left="3321"/>
        <w:jc w:val="both"/>
      </w:pPr>
      <w:r w:rsidRPr="00917F98">
        <w:rPr>
          <w:spacing w:val="-1"/>
        </w:rPr>
        <w:t>Контактные</w:t>
      </w:r>
      <w:r w:rsidRPr="00917F98">
        <w:rPr>
          <w:spacing w:val="-2"/>
        </w:rPr>
        <w:t xml:space="preserve"> </w:t>
      </w:r>
      <w:r w:rsidRPr="00917F98">
        <w:rPr>
          <w:spacing w:val="-1"/>
        </w:rPr>
        <w:t>данные:</w:t>
      </w:r>
      <w:r w:rsidRPr="00917F98">
        <w:t xml:space="preserve"> </w:t>
      </w:r>
      <w:r w:rsidRPr="00917F98">
        <w:rPr>
          <w:spacing w:val="-1"/>
        </w:rPr>
        <w:t>&lt;&lt;</w:t>
      </w:r>
      <w:r w:rsidRPr="00917F98">
        <w:rPr>
          <w:spacing w:val="-1"/>
        </w:rPr>
        <w:tab/>
        <w:t>&gt;&gt;</w:t>
      </w:r>
    </w:p>
    <w:p w14:paraId="14EEFA2F" w14:textId="77777777" w:rsidR="00403711" w:rsidRPr="00917F98" w:rsidRDefault="00403711" w:rsidP="00403711">
      <w:pPr>
        <w:tabs>
          <w:tab w:val="left" w:pos="9489"/>
        </w:tabs>
        <w:ind w:left="5499"/>
        <w:jc w:val="both"/>
      </w:pPr>
      <w:r w:rsidRPr="00917F98">
        <w:rPr>
          <w:spacing w:val="-1"/>
          <w:w w:val="95"/>
        </w:rPr>
        <w:t>&lt;&lt;</w:t>
      </w:r>
      <w:r w:rsidRPr="00917F98">
        <w:rPr>
          <w:spacing w:val="-1"/>
          <w:w w:val="95"/>
          <w:u w:val="single" w:color="000000"/>
        </w:rPr>
        <w:tab/>
      </w:r>
      <w:r w:rsidRPr="00917F98">
        <w:rPr>
          <w:spacing w:val="-1"/>
        </w:rPr>
        <w:t>&gt;&gt;</w:t>
      </w:r>
    </w:p>
    <w:p w14:paraId="2F00AADA" w14:textId="77777777" w:rsidR="00403711" w:rsidRPr="00917F98" w:rsidRDefault="00403711" w:rsidP="00403711">
      <w:pPr>
        <w:tabs>
          <w:tab w:val="left" w:pos="9489"/>
        </w:tabs>
        <w:ind w:left="3849"/>
        <w:jc w:val="both"/>
      </w:pPr>
      <w:r w:rsidRPr="00917F98">
        <w:rPr>
          <w:spacing w:val="-1"/>
        </w:rPr>
        <w:t>Представитель:</w:t>
      </w:r>
      <w:r w:rsidRPr="00917F98">
        <w:t xml:space="preserve"> </w:t>
      </w:r>
      <w:r w:rsidRPr="00917F98">
        <w:rPr>
          <w:spacing w:val="-1"/>
        </w:rPr>
        <w:t>&lt;&lt;</w:t>
      </w:r>
      <w:r w:rsidRPr="00917F98">
        <w:rPr>
          <w:spacing w:val="-1"/>
        </w:rPr>
        <w:tab/>
        <w:t>&gt;&gt;</w:t>
      </w:r>
    </w:p>
    <w:p w14:paraId="47A73580" w14:textId="77777777" w:rsidR="00403711" w:rsidRPr="00917F98" w:rsidRDefault="00403711" w:rsidP="00403711">
      <w:pPr>
        <w:tabs>
          <w:tab w:val="left" w:pos="9487"/>
        </w:tabs>
        <w:ind w:left="1783"/>
        <w:jc w:val="both"/>
      </w:pPr>
      <w:r w:rsidRPr="00917F98">
        <w:rPr>
          <w:spacing w:val="-1"/>
        </w:rPr>
        <w:t>Контактные</w:t>
      </w:r>
      <w:r w:rsidRPr="00917F98">
        <w:rPr>
          <w:spacing w:val="-2"/>
        </w:rPr>
        <w:t xml:space="preserve"> </w:t>
      </w:r>
      <w:r w:rsidRPr="00917F98">
        <w:rPr>
          <w:spacing w:val="-1"/>
        </w:rPr>
        <w:t>данные</w:t>
      </w:r>
      <w:r w:rsidRPr="00917F98">
        <w:rPr>
          <w:spacing w:val="-2"/>
        </w:rPr>
        <w:t xml:space="preserve"> </w:t>
      </w:r>
      <w:r w:rsidRPr="00917F98">
        <w:rPr>
          <w:spacing w:val="-1"/>
        </w:rPr>
        <w:t>представителя:</w:t>
      </w:r>
      <w:r w:rsidRPr="00917F98">
        <w:t xml:space="preserve"> </w:t>
      </w:r>
      <w:r w:rsidRPr="00917F98">
        <w:rPr>
          <w:spacing w:val="-1"/>
        </w:rPr>
        <w:t>&lt;&lt;</w:t>
      </w:r>
      <w:r w:rsidRPr="00917F98">
        <w:rPr>
          <w:spacing w:val="-1"/>
        </w:rPr>
        <w:tab/>
        <w:t>&gt;&gt;</w:t>
      </w:r>
    </w:p>
    <w:p w14:paraId="74BC5433" w14:textId="77777777" w:rsidR="00403711" w:rsidRPr="00917F98" w:rsidRDefault="00403711" w:rsidP="00403711">
      <w:pPr>
        <w:tabs>
          <w:tab w:val="left" w:pos="9489"/>
        </w:tabs>
        <w:ind w:left="4663" w:firstLine="835"/>
        <w:jc w:val="both"/>
      </w:pPr>
      <w:r w:rsidRPr="00917F98">
        <w:rPr>
          <w:spacing w:val="-1"/>
        </w:rPr>
        <w:t>&lt;&lt;</w:t>
      </w:r>
      <w:r w:rsidRPr="00917F98">
        <w:rPr>
          <w:spacing w:val="-1"/>
          <w:u w:val="single" w:color="000000"/>
        </w:rPr>
        <w:tab/>
      </w:r>
      <w:r w:rsidRPr="00917F98">
        <w:rPr>
          <w:spacing w:val="-1"/>
        </w:rPr>
        <w:t>&gt;&gt;</w:t>
      </w:r>
    </w:p>
    <w:p w14:paraId="77F72D86" w14:textId="77777777" w:rsidR="00403711" w:rsidRPr="00917F98" w:rsidRDefault="00403711" w:rsidP="00403711"/>
    <w:p w14:paraId="609A5767" w14:textId="77777777" w:rsidR="00403711" w:rsidRPr="00917F98" w:rsidRDefault="00403711" w:rsidP="00403711"/>
    <w:p w14:paraId="1C17EFA6" w14:textId="77777777" w:rsidR="00403711" w:rsidRPr="00917F98" w:rsidRDefault="00403711" w:rsidP="00403711">
      <w:pPr>
        <w:spacing w:before="7"/>
      </w:pPr>
    </w:p>
    <w:p w14:paraId="5D5175FD" w14:textId="77777777" w:rsidR="00403711" w:rsidRPr="00917F98" w:rsidRDefault="00403711" w:rsidP="00403711">
      <w:pPr>
        <w:keepNext/>
        <w:ind w:left="724"/>
        <w:jc w:val="center"/>
        <w:outlineLvl w:val="0"/>
        <w:rPr>
          <w:bCs/>
          <w:i/>
          <w:sz w:val="28"/>
          <w:szCs w:val="20"/>
        </w:rPr>
      </w:pPr>
      <w:r w:rsidRPr="00917F98">
        <w:rPr>
          <w:b/>
          <w:i/>
          <w:spacing w:val="-1"/>
          <w:sz w:val="28"/>
          <w:szCs w:val="20"/>
        </w:rPr>
        <w:t>РЕШЕНИЕ</w:t>
      </w:r>
    </w:p>
    <w:p w14:paraId="19285E14" w14:textId="77777777" w:rsidR="00403711" w:rsidRPr="00917F98" w:rsidRDefault="00403711" w:rsidP="00403711">
      <w:pPr>
        <w:spacing w:before="41" w:line="275" w:lineRule="auto"/>
        <w:ind w:left="2028" w:right="1298"/>
        <w:jc w:val="center"/>
      </w:pPr>
      <w:r w:rsidRPr="00917F98">
        <w:rPr>
          <w:b/>
        </w:rPr>
        <w:t xml:space="preserve">o </w:t>
      </w:r>
      <w:r w:rsidRPr="00917F98">
        <w:rPr>
          <w:b/>
          <w:spacing w:val="-1"/>
        </w:rPr>
        <w:t>принятии</w:t>
      </w:r>
      <w:r w:rsidRPr="00917F98">
        <w:rPr>
          <w:b/>
          <w:spacing w:val="1"/>
        </w:rPr>
        <w:t xml:space="preserve"> </w:t>
      </w:r>
      <w:r w:rsidRPr="00917F98">
        <w:rPr>
          <w:b/>
        </w:rPr>
        <w:t xml:space="preserve">на </w:t>
      </w:r>
      <w:r w:rsidRPr="00917F98">
        <w:rPr>
          <w:b/>
          <w:spacing w:val="-1"/>
        </w:rPr>
        <w:t>учет</w:t>
      </w:r>
      <w:r w:rsidRPr="00917F98">
        <w:rPr>
          <w:b/>
          <w:spacing w:val="1"/>
        </w:rPr>
        <w:t xml:space="preserve"> </w:t>
      </w:r>
      <w:r w:rsidRPr="00917F98">
        <w:rPr>
          <w:b/>
          <w:spacing w:val="-1"/>
        </w:rPr>
        <w:t>многодетной</w:t>
      </w:r>
      <w:r w:rsidRPr="00917F98">
        <w:rPr>
          <w:b/>
        </w:rPr>
        <w:t xml:space="preserve"> </w:t>
      </w:r>
      <w:r w:rsidRPr="00917F98">
        <w:rPr>
          <w:b/>
          <w:spacing w:val="-1"/>
        </w:rPr>
        <w:t>семьи</w:t>
      </w:r>
      <w:r w:rsidRPr="00917F98">
        <w:rPr>
          <w:b/>
        </w:rPr>
        <w:t xml:space="preserve"> в </w:t>
      </w:r>
      <w:r w:rsidRPr="00917F98">
        <w:rPr>
          <w:b/>
          <w:spacing w:val="-1"/>
        </w:rPr>
        <w:t>целях</w:t>
      </w:r>
      <w:r w:rsidRPr="00917F98">
        <w:rPr>
          <w:b/>
        </w:rPr>
        <w:t xml:space="preserve"> бесплатного</w:t>
      </w:r>
      <w:r w:rsidRPr="00917F98">
        <w:rPr>
          <w:b/>
          <w:spacing w:val="41"/>
        </w:rPr>
        <w:t xml:space="preserve"> </w:t>
      </w:r>
      <w:r w:rsidRPr="00917F98">
        <w:rPr>
          <w:b/>
          <w:spacing w:val="-1"/>
        </w:rPr>
        <w:t>предоставления</w:t>
      </w:r>
      <w:r w:rsidRPr="00917F98">
        <w:rPr>
          <w:b/>
        </w:rPr>
        <w:t xml:space="preserve"> </w:t>
      </w:r>
      <w:r w:rsidRPr="00917F98">
        <w:rPr>
          <w:b/>
          <w:spacing w:val="-1"/>
        </w:rPr>
        <w:t>земельного</w:t>
      </w:r>
      <w:r w:rsidRPr="00917F98">
        <w:rPr>
          <w:b/>
          <w:spacing w:val="2"/>
        </w:rPr>
        <w:t xml:space="preserve"> </w:t>
      </w:r>
      <w:r w:rsidRPr="00917F98">
        <w:rPr>
          <w:b/>
          <w:spacing w:val="-1"/>
        </w:rPr>
        <w:t>участка</w:t>
      </w:r>
    </w:p>
    <w:p w14:paraId="3CADDFB6" w14:textId="77777777" w:rsidR="00403711" w:rsidRPr="00917F98" w:rsidRDefault="00403711" w:rsidP="00403711">
      <w:pPr>
        <w:tabs>
          <w:tab w:val="left" w:pos="2803"/>
          <w:tab w:val="left" w:pos="6795"/>
          <w:tab w:val="left" w:pos="8555"/>
        </w:tabs>
        <w:spacing w:before="48"/>
        <w:ind w:left="1768"/>
        <w:jc w:val="both"/>
      </w:pPr>
      <w:r w:rsidRPr="00917F98">
        <w:t xml:space="preserve">от </w:t>
      </w:r>
      <w:r w:rsidRPr="00917F98">
        <w:rPr>
          <w:spacing w:val="-1"/>
        </w:rPr>
        <w:t>&lt;&lt;</w:t>
      </w:r>
      <w:r w:rsidRPr="00917F98">
        <w:rPr>
          <w:spacing w:val="-1"/>
          <w:u w:val="single" w:color="000000"/>
        </w:rPr>
        <w:tab/>
      </w:r>
      <w:proofErr w:type="gramStart"/>
      <w:r w:rsidRPr="00917F98">
        <w:rPr>
          <w:spacing w:val="-1"/>
          <w:w w:val="95"/>
        </w:rPr>
        <w:t>&gt;&gt;</w:t>
      </w:r>
      <w:r w:rsidRPr="00917F98">
        <w:rPr>
          <w:spacing w:val="-1"/>
          <w:w w:val="95"/>
        </w:rPr>
        <w:tab/>
      </w:r>
      <w:proofErr w:type="gramEnd"/>
      <w:r w:rsidRPr="00917F98">
        <w:t>№</w:t>
      </w:r>
      <w:r w:rsidRPr="00917F98">
        <w:rPr>
          <w:spacing w:val="-1"/>
        </w:rPr>
        <w:t xml:space="preserve"> &lt;&lt;</w:t>
      </w:r>
      <w:r w:rsidRPr="00917F98">
        <w:rPr>
          <w:spacing w:val="-1"/>
        </w:rPr>
        <w:tab/>
        <w:t>&gt;&gt;</w:t>
      </w:r>
    </w:p>
    <w:p w14:paraId="756C16AA" w14:textId="77777777" w:rsidR="00403711" w:rsidRPr="00917F98" w:rsidRDefault="00403711" w:rsidP="00403711">
      <w:pPr>
        <w:spacing w:before="1"/>
        <w:rPr>
          <w:sz w:val="25"/>
          <w:szCs w:val="25"/>
        </w:rPr>
      </w:pPr>
    </w:p>
    <w:p w14:paraId="4EAE77E2" w14:textId="77777777" w:rsidR="00403711" w:rsidRPr="00917F98" w:rsidRDefault="00403711" w:rsidP="00403711">
      <w:pPr>
        <w:spacing w:before="69"/>
        <w:ind w:left="830"/>
        <w:jc w:val="both"/>
      </w:pPr>
      <w:r w:rsidRPr="00917F98">
        <w:t>В</w:t>
      </w:r>
      <w:r w:rsidRPr="00917F98">
        <w:rPr>
          <w:spacing w:val="24"/>
        </w:rPr>
        <w:t xml:space="preserve"> </w:t>
      </w:r>
      <w:r w:rsidRPr="00917F98">
        <w:rPr>
          <w:spacing w:val="-1"/>
        </w:rPr>
        <w:t>соответствии</w:t>
      </w:r>
      <w:r w:rsidRPr="00917F98">
        <w:rPr>
          <w:spacing w:val="27"/>
        </w:rPr>
        <w:t xml:space="preserve"> </w:t>
      </w:r>
      <w:r w:rsidRPr="00917F98">
        <w:t>с</w:t>
      </w:r>
      <w:r w:rsidRPr="00917F98">
        <w:rPr>
          <w:spacing w:val="25"/>
        </w:rPr>
        <w:t xml:space="preserve"> </w:t>
      </w:r>
      <w:r w:rsidRPr="00917F98">
        <w:t>Земельным</w:t>
      </w:r>
      <w:r w:rsidRPr="00917F98">
        <w:rPr>
          <w:spacing w:val="25"/>
        </w:rPr>
        <w:t xml:space="preserve"> </w:t>
      </w:r>
      <w:r w:rsidRPr="00917F98">
        <w:rPr>
          <w:spacing w:val="-1"/>
        </w:rPr>
        <w:t>кодексом</w:t>
      </w:r>
      <w:r w:rsidRPr="00917F98">
        <w:rPr>
          <w:spacing w:val="25"/>
        </w:rPr>
        <w:t xml:space="preserve"> </w:t>
      </w:r>
      <w:r w:rsidRPr="00917F98">
        <w:rPr>
          <w:spacing w:val="-1"/>
        </w:rPr>
        <w:t>Республики</w:t>
      </w:r>
      <w:r w:rsidRPr="00917F98">
        <w:rPr>
          <w:spacing w:val="27"/>
        </w:rPr>
        <w:t xml:space="preserve"> </w:t>
      </w:r>
      <w:r w:rsidRPr="00917F98">
        <w:rPr>
          <w:spacing w:val="-1"/>
        </w:rPr>
        <w:t>Саха</w:t>
      </w:r>
      <w:r w:rsidRPr="00917F98">
        <w:rPr>
          <w:spacing w:val="25"/>
        </w:rPr>
        <w:t xml:space="preserve"> </w:t>
      </w:r>
      <w:r w:rsidRPr="00917F98">
        <w:rPr>
          <w:spacing w:val="-1"/>
        </w:rPr>
        <w:t>(Якутия</w:t>
      </w:r>
      <w:proofErr w:type="gramStart"/>
      <w:r w:rsidRPr="00917F98">
        <w:rPr>
          <w:spacing w:val="-1"/>
        </w:rPr>
        <w:t>),</w:t>
      </w:r>
      <w:r w:rsidRPr="00917F98">
        <w:t xml:space="preserve"> </w:t>
      </w:r>
      <w:r w:rsidRPr="00917F98">
        <w:rPr>
          <w:spacing w:val="58"/>
        </w:rPr>
        <w:t xml:space="preserve"> </w:t>
      </w:r>
      <w:r w:rsidRPr="00917F98">
        <w:t>по</w:t>
      </w:r>
      <w:proofErr w:type="gramEnd"/>
      <w:r w:rsidRPr="00917F98">
        <w:rPr>
          <w:spacing w:val="26"/>
        </w:rPr>
        <w:t xml:space="preserve"> </w:t>
      </w:r>
      <w:r w:rsidRPr="00917F98">
        <w:rPr>
          <w:spacing w:val="-1"/>
        </w:rPr>
        <w:t>результатам</w:t>
      </w:r>
    </w:p>
    <w:p w14:paraId="163A0A52" w14:textId="77777777" w:rsidR="00403711" w:rsidRPr="00917F98" w:rsidRDefault="00403711" w:rsidP="00403711">
      <w:pPr>
        <w:sectPr w:rsidR="00403711" w:rsidRPr="00917F98">
          <w:pgSz w:w="11910" w:h="16840"/>
          <w:pgMar w:top="1380" w:right="460" w:bottom="280" w:left="1580" w:header="720" w:footer="720" w:gutter="0"/>
          <w:cols w:space="720"/>
        </w:sectPr>
      </w:pPr>
    </w:p>
    <w:p w14:paraId="4BAAB0DF" w14:textId="77777777" w:rsidR="00403711" w:rsidRPr="00917F98" w:rsidRDefault="00403711" w:rsidP="00403711">
      <w:pPr>
        <w:spacing w:before="41"/>
        <w:ind w:left="122"/>
        <w:jc w:val="both"/>
      </w:pPr>
      <w:r w:rsidRPr="00917F98">
        <w:rPr>
          <w:spacing w:val="-1"/>
        </w:rPr>
        <w:lastRenderedPageBreak/>
        <w:t>рассмотрения</w:t>
      </w:r>
      <w:r w:rsidRPr="00917F98">
        <w:rPr>
          <w:spacing w:val="4"/>
        </w:rPr>
        <w:t xml:space="preserve"> </w:t>
      </w:r>
      <w:r w:rsidRPr="00917F98">
        <w:rPr>
          <w:spacing w:val="-1"/>
        </w:rPr>
        <w:t>запроса</w:t>
      </w:r>
      <w:r w:rsidRPr="00917F98">
        <w:rPr>
          <w:spacing w:val="3"/>
        </w:rPr>
        <w:t xml:space="preserve"> </w:t>
      </w:r>
      <w:r w:rsidRPr="00917F98">
        <w:rPr>
          <w:spacing w:val="-2"/>
        </w:rPr>
        <w:t>от</w:t>
      </w:r>
      <w:r w:rsidRPr="00917F98">
        <w:rPr>
          <w:spacing w:val="5"/>
        </w:rPr>
        <w:t xml:space="preserve"> </w:t>
      </w:r>
      <w:r w:rsidRPr="00917F98">
        <w:t>&lt;&lt;</w:t>
      </w:r>
      <w:r w:rsidRPr="00917F98">
        <w:rPr>
          <w:u w:val="single" w:color="000000"/>
        </w:rPr>
        <w:t xml:space="preserve"> </w:t>
      </w:r>
    </w:p>
    <w:p w14:paraId="6E5046FB" w14:textId="77777777" w:rsidR="00403711" w:rsidRPr="00917F98" w:rsidRDefault="00403711" w:rsidP="00403711">
      <w:pPr>
        <w:tabs>
          <w:tab w:val="left" w:pos="2459"/>
        </w:tabs>
        <w:spacing w:before="41"/>
        <w:ind w:left="122"/>
        <w:jc w:val="both"/>
      </w:pPr>
      <w:r w:rsidRPr="00917F98">
        <w:br w:type="column"/>
      </w:r>
      <w:r w:rsidRPr="00917F98">
        <w:rPr>
          <w:spacing w:val="-1"/>
        </w:rPr>
        <w:lastRenderedPageBreak/>
        <w:t>&gt;&gt;</w:t>
      </w:r>
      <w:r w:rsidRPr="00917F98">
        <w:rPr>
          <w:spacing w:val="3"/>
        </w:rPr>
        <w:t xml:space="preserve"> </w:t>
      </w:r>
      <w:r w:rsidRPr="00917F98">
        <w:t>№</w:t>
      </w:r>
      <w:r w:rsidRPr="00917F98">
        <w:rPr>
          <w:spacing w:val="3"/>
        </w:rPr>
        <w:t xml:space="preserve"> </w:t>
      </w:r>
      <w:r w:rsidRPr="00917F98">
        <w:t>&lt;&lt;</w:t>
      </w:r>
      <w:r w:rsidRPr="00917F98">
        <w:tab/>
      </w:r>
      <w:r w:rsidRPr="00917F98">
        <w:rPr>
          <w:spacing w:val="-1"/>
        </w:rPr>
        <w:t>&gt;&gt;</w:t>
      </w:r>
      <w:r w:rsidRPr="00917F98">
        <w:rPr>
          <w:spacing w:val="3"/>
        </w:rPr>
        <w:t xml:space="preserve"> </w:t>
      </w:r>
      <w:r w:rsidRPr="00917F98">
        <w:t>принято</w:t>
      </w:r>
      <w:r w:rsidRPr="00917F98">
        <w:rPr>
          <w:spacing w:val="5"/>
        </w:rPr>
        <w:t xml:space="preserve"> </w:t>
      </w:r>
      <w:r w:rsidRPr="00917F98">
        <w:rPr>
          <w:spacing w:val="-1"/>
        </w:rPr>
        <w:t>решение</w:t>
      </w:r>
      <w:r w:rsidRPr="00917F98">
        <w:rPr>
          <w:spacing w:val="3"/>
        </w:rPr>
        <w:t xml:space="preserve"> </w:t>
      </w:r>
      <w:r w:rsidRPr="00917F98">
        <w:t>об</w:t>
      </w:r>
      <w:r w:rsidRPr="00917F98">
        <w:rPr>
          <w:spacing w:val="10"/>
        </w:rPr>
        <w:t xml:space="preserve"> </w:t>
      </w:r>
      <w:r w:rsidRPr="00917F98">
        <w:rPr>
          <w:spacing w:val="-2"/>
        </w:rPr>
        <w:t>учете</w:t>
      </w:r>
    </w:p>
    <w:p w14:paraId="18C00193" w14:textId="77777777" w:rsidR="00403711" w:rsidRPr="00917F98" w:rsidRDefault="00403711" w:rsidP="00403711">
      <w:pPr>
        <w:sectPr w:rsidR="00403711" w:rsidRPr="00917F98">
          <w:type w:val="continuous"/>
          <w:pgSz w:w="11910" w:h="16840"/>
          <w:pgMar w:top="1380" w:right="460" w:bottom="280" w:left="1580" w:header="720" w:footer="720" w:gutter="0"/>
          <w:cols w:num="2" w:space="720" w:equalWidth="0">
            <w:col w:w="3063" w:space="1018"/>
            <w:col w:w="5789"/>
          </w:cols>
        </w:sectPr>
      </w:pPr>
    </w:p>
    <w:p w14:paraId="19091795" w14:textId="77777777" w:rsidR="00403711" w:rsidRPr="00917F98" w:rsidRDefault="00403711" w:rsidP="00403711">
      <w:pPr>
        <w:spacing w:before="43"/>
        <w:ind w:left="122"/>
        <w:jc w:val="both"/>
      </w:pPr>
      <w:r w:rsidRPr="00917F98">
        <w:lastRenderedPageBreak/>
        <w:t>в</w:t>
      </w:r>
      <w:r w:rsidRPr="00917F98">
        <w:rPr>
          <w:spacing w:val="59"/>
        </w:rPr>
        <w:t xml:space="preserve"> </w:t>
      </w:r>
      <w:r w:rsidRPr="00917F98">
        <w:rPr>
          <w:spacing w:val="-1"/>
        </w:rPr>
        <w:t>целях</w:t>
      </w:r>
      <w:r w:rsidRPr="00917F98">
        <w:rPr>
          <w:spacing w:val="59"/>
        </w:rPr>
        <w:t xml:space="preserve"> </w:t>
      </w:r>
      <w:r w:rsidRPr="00917F98">
        <w:rPr>
          <w:spacing w:val="-1"/>
        </w:rPr>
        <w:t>бесплатного</w:t>
      </w:r>
      <w:r w:rsidRPr="00917F98">
        <w:rPr>
          <w:spacing w:val="59"/>
        </w:rPr>
        <w:t xml:space="preserve"> </w:t>
      </w:r>
      <w:r w:rsidRPr="00917F98">
        <w:rPr>
          <w:spacing w:val="-1"/>
        </w:rPr>
        <w:t>предоставления</w:t>
      </w:r>
      <w:r w:rsidRPr="00917F98">
        <w:rPr>
          <w:spacing w:val="59"/>
        </w:rPr>
        <w:t xml:space="preserve"> </w:t>
      </w:r>
      <w:proofErr w:type="gramStart"/>
      <w:r w:rsidRPr="00917F98">
        <w:t xml:space="preserve">земельного </w:t>
      </w:r>
      <w:r w:rsidRPr="00917F98">
        <w:rPr>
          <w:spacing w:val="2"/>
        </w:rPr>
        <w:t xml:space="preserve"> </w:t>
      </w:r>
      <w:r w:rsidRPr="00917F98">
        <w:rPr>
          <w:spacing w:val="-1"/>
        </w:rPr>
        <w:t>участка</w:t>
      </w:r>
      <w:proofErr w:type="gramEnd"/>
      <w:r w:rsidRPr="00917F98">
        <w:rPr>
          <w:spacing w:val="58"/>
        </w:rPr>
        <w:t xml:space="preserve"> </w:t>
      </w:r>
      <w:r w:rsidRPr="00917F98">
        <w:rPr>
          <w:spacing w:val="-1"/>
        </w:rPr>
        <w:t>многодетной</w:t>
      </w:r>
      <w:r w:rsidRPr="00917F98">
        <w:rPr>
          <w:spacing w:val="60"/>
        </w:rPr>
        <w:t xml:space="preserve"> </w:t>
      </w:r>
      <w:r w:rsidRPr="00917F98">
        <w:rPr>
          <w:spacing w:val="-1"/>
        </w:rPr>
        <w:t>семьи</w:t>
      </w:r>
      <w:r w:rsidRPr="00917F98">
        <w:t xml:space="preserve"> </w:t>
      </w:r>
      <w:r w:rsidRPr="00917F98">
        <w:rPr>
          <w:spacing w:val="4"/>
        </w:rPr>
        <w:t xml:space="preserve"> </w:t>
      </w:r>
      <w:r w:rsidRPr="00917F98">
        <w:rPr>
          <w:spacing w:val="-1"/>
        </w:rPr>
        <w:t>заявителя:</w:t>
      </w:r>
    </w:p>
    <w:p w14:paraId="0CDA64EE" w14:textId="77777777" w:rsidR="00403711" w:rsidRPr="00917F98" w:rsidRDefault="00403711" w:rsidP="00403711">
      <w:pPr>
        <w:sectPr w:rsidR="00403711" w:rsidRPr="00917F98">
          <w:type w:val="continuous"/>
          <w:pgSz w:w="11910" w:h="16840"/>
          <w:pgMar w:top="1380" w:right="460" w:bottom="280" w:left="1580" w:header="720" w:footer="720" w:gutter="0"/>
          <w:cols w:space="720"/>
        </w:sectPr>
      </w:pPr>
    </w:p>
    <w:p w14:paraId="315EC1F9" w14:textId="77777777" w:rsidR="00403711" w:rsidRPr="00917F98" w:rsidRDefault="00403711" w:rsidP="00403711">
      <w:pPr>
        <w:spacing w:before="41"/>
        <w:ind w:left="122"/>
        <w:jc w:val="both"/>
      </w:pPr>
      <w:r w:rsidRPr="00917F98">
        <w:rPr>
          <w:noProof/>
        </w:rPr>
        <w:lastRenderedPageBreak/>
        <mc:AlternateContent>
          <mc:Choice Requires="wpg">
            <w:drawing>
              <wp:anchor distT="0" distB="0" distL="114300" distR="114300" simplePos="0" relativeHeight="251708416" behindDoc="1" locked="0" layoutInCell="1" allowOverlap="1" wp14:anchorId="788D8B0D" wp14:editId="691C77C4">
                <wp:simplePos x="0" y="0"/>
                <wp:positionH relativeFrom="page">
                  <wp:posOffset>1251585</wp:posOffset>
                </wp:positionH>
                <wp:positionV relativeFrom="paragraph">
                  <wp:posOffset>198120</wp:posOffset>
                </wp:positionV>
                <wp:extent cx="5641975" cy="1270"/>
                <wp:effectExtent l="13335" t="9525" r="12065" b="8255"/>
                <wp:wrapNone/>
                <wp:docPr id="406" name="Группа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70"/>
                          <a:chOff x="1971" y="312"/>
                          <a:chExt cx="8885" cy="2"/>
                        </a:xfrm>
                      </wpg:grpSpPr>
                      <wps:wsp>
                        <wps:cNvPr id="407" name="Freeform 149"/>
                        <wps:cNvSpPr>
                          <a:spLocks/>
                        </wps:cNvSpPr>
                        <wps:spPr bwMode="auto">
                          <a:xfrm>
                            <a:off x="1971" y="312"/>
                            <a:ext cx="8885" cy="2"/>
                          </a:xfrm>
                          <a:custGeom>
                            <a:avLst/>
                            <a:gdLst>
                              <a:gd name="T0" fmla="+- 0 1971 1971"/>
                              <a:gd name="T1" fmla="*/ T0 w 8885"/>
                              <a:gd name="T2" fmla="+- 0 10855 1971"/>
                              <a:gd name="T3" fmla="*/ T2 w 8885"/>
                            </a:gdLst>
                            <a:ahLst/>
                            <a:cxnLst>
                              <a:cxn ang="0">
                                <a:pos x="T1" y="0"/>
                              </a:cxn>
                              <a:cxn ang="0">
                                <a:pos x="T3" y="0"/>
                              </a:cxn>
                            </a:cxnLst>
                            <a:rect l="0" t="0" r="r" b="b"/>
                            <a:pathLst>
                              <a:path w="8885">
                                <a:moveTo>
                                  <a:pt x="0" y="0"/>
                                </a:moveTo>
                                <a:lnTo>
                                  <a:pt x="888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30D0E" id="Группа 406" o:spid="_x0000_s1026" style="position:absolute;margin-left:98.55pt;margin-top:15.6pt;width:444.25pt;height:.1pt;z-index:-251608064;mso-position-horizontal-relative:page" coordorigin="1971,312" coordsize="88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">
                <v:shape id="Freeform 149" o:spid="_x0000_s1027" style="position:absolute;left:1971;top:312;width:8885;height:2;visibility:visible;mso-wrap-style:square;v-text-anchor:top" coordsize="88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Jw8MA&#10;AADcAAAADwAAAGRycy9kb3ducmV2LnhtbESP0YrCMBRE34X9h3AF3zTVFZVqlF3FRfTJ6gdcmmtb&#10;bG66SVa7f28EwcdhZs4wi1VranEj5yvLCoaDBARxbnXFhYLzadufgfABWWNtmRT8k4fV8qOzwFTb&#10;Ox/ploVCRAj7FBWUITSplD4vyaAf2IY4ehfrDIYoXSG1w3uEm1qOkmQiDVYcF0psaF1Sfs3+jIIf&#10;Gu+5+T3t2W82F5cdjp/r0bdSvW77NQcRqA3v8Ku90wrGyR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qJw8MAAADcAAAADwAAAAAAAAAAAAAAAACYAgAAZHJzL2Rv&#10;d25yZXYueG1sUEsFBgAAAAAEAAQA9QAAAIgDAAAAAA==&#10;" path="m,l8884,e" filled="f" strokeweight=".48pt">
                  <v:path arrowok="t" o:connecttype="custom" o:connectlocs="0,0;8884,0" o:connectangles="0,0"/>
                </v:shape>
                <w10:wrap anchorx="page"/>
              </v:group>
            </w:pict>
          </mc:Fallback>
        </mc:AlternateContent>
      </w:r>
      <w:r w:rsidRPr="00917F98">
        <w:rPr>
          <w:spacing w:val="-1"/>
        </w:rPr>
        <w:t>&lt;&lt;</w:t>
      </w:r>
    </w:p>
    <w:p w14:paraId="1B443A30" w14:textId="77777777" w:rsidR="00403711" w:rsidRPr="00917F98" w:rsidRDefault="00403711" w:rsidP="00403711">
      <w:pPr>
        <w:spacing w:before="41" w:line="275" w:lineRule="auto"/>
        <w:ind w:left="830"/>
        <w:jc w:val="both"/>
      </w:pPr>
      <w:r w:rsidRPr="00917F98">
        <w:rPr>
          <w:spacing w:val="-1"/>
        </w:rPr>
        <w:t>Номер</w:t>
      </w:r>
      <w:r w:rsidRPr="00917F98">
        <w:t xml:space="preserve"> очереди: </w:t>
      </w:r>
      <w:proofErr w:type="gramStart"/>
      <w:r w:rsidRPr="00917F98">
        <w:rPr>
          <w:spacing w:val="-1"/>
        </w:rPr>
        <w:t>&lt;&lt;</w:t>
      </w:r>
      <w:r w:rsidRPr="00917F98">
        <w:rPr>
          <w:u w:val="single" w:color="000000"/>
        </w:rPr>
        <w:t xml:space="preserve"> </w:t>
      </w:r>
      <w:r w:rsidRPr="00917F98">
        <w:rPr>
          <w:spacing w:val="23"/>
        </w:rPr>
        <w:t xml:space="preserve"> </w:t>
      </w:r>
      <w:proofErr w:type="gramEnd"/>
      <w:r w:rsidRPr="00917F98">
        <w:rPr>
          <w:spacing w:val="-1"/>
        </w:rPr>
        <w:t>Дополнительная</w:t>
      </w:r>
      <w:r w:rsidRPr="00917F98">
        <w:t xml:space="preserve"> </w:t>
      </w:r>
      <w:r w:rsidRPr="00917F98">
        <w:rPr>
          <w:spacing w:val="-1"/>
        </w:rPr>
        <w:t>информация:</w:t>
      </w:r>
    </w:p>
    <w:p w14:paraId="2378F6EA" w14:textId="77777777" w:rsidR="00403711" w:rsidRPr="00917F98" w:rsidRDefault="00403711" w:rsidP="00403711">
      <w:pPr>
        <w:spacing w:before="41"/>
        <w:ind w:right="320"/>
        <w:jc w:val="right"/>
      </w:pPr>
      <w:r w:rsidRPr="00917F98">
        <w:rPr>
          <w:w w:val="95"/>
        </w:rPr>
        <w:br w:type="column"/>
      </w:r>
      <w:r w:rsidRPr="00917F98">
        <w:rPr>
          <w:spacing w:val="-1"/>
          <w:w w:val="95"/>
        </w:rPr>
        <w:lastRenderedPageBreak/>
        <w:t>&gt;&gt;</w:t>
      </w:r>
    </w:p>
    <w:p w14:paraId="72A540AD" w14:textId="77777777" w:rsidR="00403711" w:rsidRPr="00917F98" w:rsidRDefault="00403711" w:rsidP="00403711">
      <w:pPr>
        <w:spacing w:before="41"/>
        <w:ind w:left="122"/>
        <w:jc w:val="both"/>
      </w:pPr>
      <w:r w:rsidRPr="00917F98">
        <w:rPr>
          <w:spacing w:val="-1"/>
        </w:rPr>
        <w:t>&gt;&gt;.</w:t>
      </w:r>
    </w:p>
    <w:p w14:paraId="48AF2C9A" w14:textId="77777777" w:rsidR="00403711" w:rsidRPr="00917F98" w:rsidRDefault="00403711" w:rsidP="00403711">
      <w:pPr>
        <w:sectPr w:rsidR="00403711" w:rsidRPr="00917F98">
          <w:type w:val="continuous"/>
          <w:pgSz w:w="11910" w:h="16840"/>
          <w:pgMar w:top="1380" w:right="460" w:bottom="280" w:left="1580" w:header="720" w:footer="720" w:gutter="0"/>
          <w:cols w:num="2" w:space="720" w:equalWidth="0">
            <w:col w:w="3929" w:space="53"/>
            <w:col w:w="5888"/>
          </w:cols>
        </w:sectPr>
      </w:pPr>
    </w:p>
    <w:p w14:paraId="034EDE40" w14:textId="77777777" w:rsidR="00403711" w:rsidRPr="00917F98" w:rsidRDefault="00403711" w:rsidP="00403711">
      <w:pPr>
        <w:tabs>
          <w:tab w:val="left" w:pos="9263"/>
        </w:tabs>
        <w:spacing w:before="4"/>
        <w:ind w:left="830"/>
        <w:jc w:val="both"/>
      </w:pPr>
      <w:r w:rsidRPr="00917F98">
        <w:rPr>
          <w:spacing w:val="-1"/>
          <w:w w:val="95"/>
        </w:rPr>
        <w:lastRenderedPageBreak/>
        <w:t>&lt;&lt;</w:t>
      </w:r>
      <w:r w:rsidRPr="00917F98">
        <w:rPr>
          <w:spacing w:val="-1"/>
          <w:w w:val="95"/>
          <w:u w:val="single" w:color="000000"/>
        </w:rPr>
        <w:tab/>
      </w:r>
      <w:r w:rsidRPr="00917F98">
        <w:rPr>
          <w:spacing w:val="-1"/>
        </w:rPr>
        <w:t>&gt;&gt;</w:t>
      </w:r>
    </w:p>
    <w:p w14:paraId="03B0E99D" w14:textId="77777777" w:rsidR="00403711" w:rsidRPr="00917F98" w:rsidRDefault="00403711" w:rsidP="00403711"/>
    <w:p w14:paraId="34FECD88" w14:textId="77777777" w:rsidR="00403711" w:rsidRPr="00917F98" w:rsidRDefault="00403711" w:rsidP="00403711"/>
    <w:p w14:paraId="2E1FAC4C" w14:textId="77777777" w:rsidR="00403711" w:rsidRPr="00917F98" w:rsidRDefault="00403711" w:rsidP="00403711">
      <w:pPr>
        <w:spacing w:before="168"/>
        <w:ind w:left="220" w:right="6571"/>
        <w:jc w:val="both"/>
      </w:pPr>
      <w:r w:rsidRPr="00917F98">
        <w:rPr>
          <w:noProof/>
        </w:rPr>
        <mc:AlternateContent>
          <mc:Choice Requires="wps">
            <w:drawing>
              <wp:anchor distT="0" distB="0" distL="114300" distR="114300" simplePos="0" relativeHeight="251703296" behindDoc="0" locked="0" layoutInCell="1" allowOverlap="1" wp14:anchorId="042B98C3" wp14:editId="17901C4D">
                <wp:simplePos x="0" y="0"/>
                <wp:positionH relativeFrom="page">
                  <wp:posOffset>4563745</wp:posOffset>
                </wp:positionH>
                <wp:positionV relativeFrom="paragraph">
                  <wp:posOffset>58420</wp:posOffset>
                </wp:positionV>
                <wp:extent cx="2591435" cy="633095"/>
                <wp:effectExtent l="10795" t="8255" r="7620" b="6350"/>
                <wp:wrapNone/>
                <wp:docPr id="408" name="Надпись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63309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0EB574" w14:textId="77777777" w:rsidR="00A445D2" w:rsidRDefault="00A445D2" w:rsidP="00403711">
                            <w:pPr>
                              <w:pStyle w:val="a4"/>
                              <w:spacing w:before="70"/>
                              <w:ind w:left="553" w:right="1013"/>
                              <w:jc w:val="center"/>
                            </w:pPr>
                            <w:r>
                              <w:rPr>
                                <w:spacing w:val="-1"/>
                              </w:rPr>
                              <w:t>Сведения</w:t>
                            </w:r>
                            <w:r>
                              <w:t xml:space="preserve"> о </w:t>
                            </w:r>
                            <w:r>
                              <w:rPr>
                                <w:spacing w:val="-1"/>
                              </w:rPr>
                              <w:t>сертификате</w:t>
                            </w:r>
                            <w:r>
                              <w:rPr>
                                <w:spacing w:val="27"/>
                              </w:rPr>
                              <w:t xml:space="preserve"> </w:t>
                            </w:r>
                            <w:r>
                              <w:rPr>
                                <w:spacing w:val="-1"/>
                              </w:rPr>
                              <w:t>электронной</w:t>
                            </w:r>
                          </w:p>
                          <w:p w14:paraId="72541960" w14:textId="77777777" w:rsidR="00A445D2" w:rsidRDefault="00A445D2" w:rsidP="00403711">
                            <w:pPr>
                              <w:pStyle w:val="a4"/>
                              <w:ind w:right="455"/>
                              <w:jc w:val="center"/>
                            </w:pPr>
                            <w:r>
                              <w:rPr>
                                <w:spacing w:val="-1"/>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B98C3" id="Надпись 408" o:spid="_x0000_s1035" type="#_x0000_t202" style="position:absolute;left:0;text-align:left;margin-left:359.35pt;margin-top:4.6pt;width:204.05pt;height:49.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" filled="f" strokeweight=".58pt">
                <v:textbox inset="0,0,0,0">
                  <w:txbxContent>
                    <w:p w14:paraId="7F0EB574" w14:textId="77777777" w:rsidR="00A445D2" w:rsidRDefault="00A445D2" w:rsidP="00403711">
                      <w:pPr>
                        <w:pStyle w:val="a4"/>
                        <w:spacing w:before="70"/>
                        <w:ind w:left="553" w:right="1013"/>
                        <w:jc w:val="center"/>
                      </w:pPr>
                      <w:r>
                        <w:rPr>
                          <w:spacing w:val="-1"/>
                        </w:rPr>
                        <w:t>Сведения</w:t>
                      </w:r>
                      <w:r>
                        <w:t xml:space="preserve"> о </w:t>
                      </w:r>
                      <w:r>
                        <w:rPr>
                          <w:spacing w:val="-1"/>
                        </w:rPr>
                        <w:t>сертификате</w:t>
                      </w:r>
                      <w:r>
                        <w:rPr>
                          <w:spacing w:val="27"/>
                        </w:rPr>
                        <w:t xml:space="preserve"> </w:t>
                      </w:r>
                      <w:r>
                        <w:rPr>
                          <w:spacing w:val="-1"/>
                        </w:rPr>
                        <w:t>электронной</w:t>
                      </w:r>
                    </w:p>
                    <w:p w14:paraId="72541960" w14:textId="77777777" w:rsidR="00A445D2" w:rsidRDefault="00A445D2" w:rsidP="00403711">
                      <w:pPr>
                        <w:pStyle w:val="a4"/>
                        <w:ind w:right="455"/>
                        <w:jc w:val="center"/>
                      </w:pPr>
                      <w:r>
                        <w:rPr>
                          <w:spacing w:val="-1"/>
                        </w:rPr>
                        <w:t>подписи</w:t>
                      </w:r>
                    </w:p>
                  </w:txbxContent>
                </v:textbox>
                <w10:wrap anchorx="page"/>
              </v:shape>
            </w:pict>
          </mc:Fallback>
        </mc:AlternateContent>
      </w:r>
      <w:r w:rsidRPr="00917F98">
        <w:rPr>
          <w:spacing w:val="-1"/>
        </w:rPr>
        <w:t>{Ф.И.О.</w:t>
      </w:r>
      <w:r w:rsidRPr="00917F98">
        <w:t xml:space="preserve"> должность</w:t>
      </w:r>
      <w:r w:rsidRPr="00917F98">
        <w:rPr>
          <w:spacing w:val="26"/>
        </w:rPr>
        <w:t xml:space="preserve"> </w:t>
      </w:r>
      <w:r w:rsidRPr="00917F98">
        <w:rPr>
          <w:spacing w:val="-1"/>
        </w:rPr>
        <w:t>уполномоченного</w:t>
      </w:r>
      <w:r w:rsidRPr="00917F98">
        <w:rPr>
          <w:spacing w:val="22"/>
        </w:rPr>
        <w:t xml:space="preserve"> </w:t>
      </w:r>
      <w:r w:rsidRPr="00917F98">
        <w:rPr>
          <w:spacing w:val="-1"/>
        </w:rPr>
        <w:t>сотрудника}</w:t>
      </w:r>
    </w:p>
    <w:p w14:paraId="1021984C" w14:textId="77777777" w:rsidR="00403711" w:rsidRPr="00917F98" w:rsidRDefault="00403711" w:rsidP="00403711">
      <w:pPr>
        <w:rPr>
          <w:sz w:val="20"/>
          <w:szCs w:val="20"/>
        </w:rPr>
      </w:pPr>
    </w:p>
    <w:p w14:paraId="73DC4BAC" w14:textId="77777777" w:rsidR="00403711" w:rsidRPr="00917F98" w:rsidRDefault="00403711" w:rsidP="00403711">
      <w:pPr>
        <w:rPr>
          <w:sz w:val="20"/>
          <w:szCs w:val="20"/>
        </w:rPr>
      </w:pPr>
    </w:p>
    <w:p w14:paraId="6550068C" w14:textId="77777777" w:rsidR="00403711" w:rsidRPr="00917F98" w:rsidRDefault="00403711" w:rsidP="00403711">
      <w:pPr>
        <w:rPr>
          <w:sz w:val="20"/>
          <w:szCs w:val="20"/>
        </w:rPr>
      </w:pPr>
    </w:p>
    <w:p w14:paraId="4A18113C" w14:textId="77777777" w:rsidR="00403711" w:rsidRPr="00917F98" w:rsidRDefault="00403711" w:rsidP="00403711">
      <w:pPr>
        <w:rPr>
          <w:sz w:val="20"/>
          <w:szCs w:val="20"/>
        </w:rPr>
      </w:pPr>
    </w:p>
    <w:p w14:paraId="185A059D" w14:textId="77777777" w:rsidR="00403711" w:rsidRPr="00917F98" w:rsidRDefault="00403711" w:rsidP="00403711">
      <w:pPr>
        <w:rPr>
          <w:sz w:val="20"/>
          <w:szCs w:val="20"/>
        </w:rPr>
      </w:pPr>
    </w:p>
    <w:p w14:paraId="50961134" w14:textId="77777777" w:rsidR="00403711" w:rsidRPr="00917F98" w:rsidRDefault="00403711" w:rsidP="00403711">
      <w:pPr>
        <w:spacing w:before="2"/>
      </w:pPr>
    </w:p>
    <w:p w14:paraId="281EE86F" w14:textId="77777777" w:rsidR="00403711" w:rsidRPr="00917F98" w:rsidRDefault="00403711" w:rsidP="00403711">
      <w:pPr>
        <w:spacing w:before="2"/>
      </w:pPr>
    </w:p>
    <w:p w14:paraId="44C7BD6B" w14:textId="77777777" w:rsidR="00403711" w:rsidRPr="00917F98" w:rsidRDefault="00403711" w:rsidP="00403711">
      <w:pPr>
        <w:spacing w:before="2"/>
      </w:pPr>
    </w:p>
    <w:p w14:paraId="3DBA9C92" w14:textId="77777777" w:rsidR="00403711" w:rsidRPr="00917F98" w:rsidRDefault="00403711" w:rsidP="00403711">
      <w:pPr>
        <w:spacing w:before="2"/>
      </w:pPr>
    </w:p>
    <w:p w14:paraId="3B1559B1" w14:textId="77777777" w:rsidR="00403711" w:rsidRPr="00917F98" w:rsidRDefault="00403711" w:rsidP="00403711">
      <w:pPr>
        <w:spacing w:before="2"/>
      </w:pPr>
    </w:p>
    <w:p w14:paraId="3D1EAE2C" w14:textId="77777777" w:rsidR="00403711" w:rsidRPr="00917F98" w:rsidRDefault="00403711" w:rsidP="00403711">
      <w:pPr>
        <w:spacing w:before="2"/>
      </w:pPr>
    </w:p>
    <w:p w14:paraId="5D0CA3C7" w14:textId="77777777" w:rsidR="00403711" w:rsidRPr="00917F98" w:rsidRDefault="00403711" w:rsidP="00403711">
      <w:pPr>
        <w:spacing w:before="2"/>
      </w:pPr>
    </w:p>
    <w:p w14:paraId="48F3E24F" w14:textId="77777777" w:rsidR="00403711" w:rsidRPr="00917F98" w:rsidRDefault="00403711" w:rsidP="00403711">
      <w:pPr>
        <w:spacing w:before="2"/>
      </w:pPr>
    </w:p>
    <w:p w14:paraId="4F3DC272" w14:textId="77777777" w:rsidR="00403711" w:rsidRPr="00917F98" w:rsidRDefault="00403711" w:rsidP="00403711">
      <w:pPr>
        <w:spacing w:before="69"/>
        <w:ind w:left="640" w:firstLine="3817"/>
        <w:jc w:val="both"/>
      </w:pPr>
      <w:r w:rsidRPr="00917F98">
        <w:rPr>
          <w:spacing w:val="-1"/>
        </w:rPr>
        <w:t>Приложение №4</w:t>
      </w:r>
      <w:r w:rsidRPr="00917F98">
        <w:t xml:space="preserve"> к</w:t>
      </w:r>
      <w:r w:rsidRPr="00917F98">
        <w:rPr>
          <w:spacing w:val="2"/>
        </w:rPr>
        <w:t xml:space="preserve"> </w:t>
      </w:r>
      <w:r w:rsidRPr="00917F98">
        <w:rPr>
          <w:spacing w:val="-1"/>
        </w:rPr>
        <w:t>Административному</w:t>
      </w:r>
      <w:r w:rsidRPr="00917F98">
        <w:rPr>
          <w:spacing w:val="-8"/>
        </w:rPr>
        <w:t xml:space="preserve"> </w:t>
      </w:r>
      <w:r w:rsidRPr="00917F98">
        <w:t>регламенту</w:t>
      </w:r>
    </w:p>
    <w:p w14:paraId="0F596FC6" w14:textId="77777777" w:rsidR="00403711" w:rsidRPr="00917F98" w:rsidRDefault="00403711" w:rsidP="00403711">
      <w:pPr>
        <w:spacing w:before="2"/>
      </w:pPr>
    </w:p>
    <w:p w14:paraId="7521C908" w14:textId="77777777" w:rsidR="00403711" w:rsidRPr="00917F98" w:rsidRDefault="00403711" w:rsidP="00403711">
      <w:pPr>
        <w:keepNext/>
        <w:ind w:left="2971" w:right="130" w:hanging="2331"/>
        <w:outlineLvl w:val="0"/>
        <w:rPr>
          <w:bCs/>
          <w:i/>
          <w:sz w:val="28"/>
          <w:szCs w:val="20"/>
        </w:rPr>
      </w:pPr>
      <w:r w:rsidRPr="00917F98">
        <w:rPr>
          <w:b/>
          <w:i/>
          <w:sz w:val="28"/>
          <w:szCs w:val="20"/>
        </w:rPr>
        <w:t xml:space="preserve">Форма </w:t>
      </w:r>
      <w:r w:rsidRPr="00917F98">
        <w:rPr>
          <w:b/>
          <w:i/>
          <w:spacing w:val="-1"/>
          <w:sz w:val="28"/>
          <w:szCs w:val="20"/>
        </w:rPr>
        <w:t>решения</w:t>
      </w:r>
      <w:r w:rsidRPr="00917F98">
        <w:rPr>
          <w:b/>
          <w:i/>
          <w:sz w:val="28"/>
          <w:szCs w:val="20"/>
        </w:rPr>
        <w:t xml:space="preserve"> </w:t>
      </w:r>
      <w:r w:rsidRPr="00917F98">
        <w:rPr>
          <w:b/>
          <w:i/>
          <w:spacing w:val="-1"/>
          <w:sz w:val="28"/>
          <w:szCs w:val="20"/>
        </w:rPr>
        <w:t>уведомления</w:t>
      </w:r>
      <w:r w:rsidRPr="00917F98">
        <w:rPr>
          <w:b/>
          <w:i/>
          <w:sz w:val="28"/>
          <w:szCs w:val="20"/>
        </w:rPr>
        <w:t xml:space="preserve"> об </w:t>
      </w:r>
      <w:r w:rsidRPr="00917F98">
        <w:rPr>
          <w:b/>
          <w:i/>
          <w:spacing w:val="-1"/>
          <w:sz w:val="28"/>
          <w:szCs w:val="20"/>
        </w:rPr>
        <w:t>учете многодетной</w:t>
      </w:r>
      <w:r w:rsidRPr="00917F98">
        <w:rPr>
          <w:b/>
          <w:i/>
          <w:sz w:val="28"/>
          <w:szCs w:val="20"/>
        </w:rPr>
        <w:t xml:space="preserve"> </w:t>
      </w:r>
      <w:r w:rsidRPr="00917F98">
        <w:rPr>
          <w:b/>
          <w:i/>
          <w:spacing w:val="-1"/>
          <w:sz w:val="28"/>
          <w:szCs w:val="20"/>
        </w:rPr>
        <w:t>семьи</w:t>
      </w:r>
      <w:r w:rsidRPr="00917F98">
        <w:rPr>
          <w:b/>
          <w:i/>
          <w:sz w:val="28"/>
          <w:szCs w:val="20"/>
        </w:rPr>
        <w:t xml:space="preserve"> в </w:t>
      </w:r>
      <w:r w:rsidRPr="00917F98">
        <w:rPr>
          <w:b/>
          <w:i/>
          <w:spacing w:val="-1"/>
          <w:sz w:val="28"/>
          <w:szCs w:val="20"/>
        </w:rPr>
        <w:t>целях</w:t>
      </w:r>
      <w:r w:rsidRPr="00917F98">
        <w:rPr>
          <w:b/>
          <w:i/>
          <w:sz w:val="28"/>
          <w:szCs w:val="20"/>
        </w:rPr>
        <w:t xml:space="preserve"> </w:t>
      </w:r>
      <w:r w:rsidRPr="00917F98">
        <w:rPr>
          <w:b/>
          <w:i/>
          <w:spacing w:val="-1"/>
          <w:sz w:val="28"/>
          <w:szCs w:val="20"/>
        </w:rPr>
        <w:t>бесплатного</w:t>
      </w:r>
      <w:r w:rsidRPr="00917F98">
        <w:rPr>
          <w:b/>
          <w:i/>
          <w:spacing w:val="71"/>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земельного</w:t>
      </w:r>
      <w:r w:rsidRPr="00917F98">
        <w:rPr>
          <w:b/>
          <w:i/>
          <w:sz w:val="28"/>
          <w:szCs w:val="20"/>
        </w:rPr>
        <w:t xml:space="preserve"> </w:t>
      </w:r>
      <w:r w:rsidRPr="00917F98">
        <w:rPr>
          <w:b/>
          <w:i/>
          <w:spacing w:val="-1"/>
          <w:sz w:val="28"/>
          <w:szCs w:val="20"/>
        </w:rPr>
        <w:t>участка</w:t>
      </w:r>
    </w:p>
    <w:p w14:paraId="2C2A2A66" w14:textId="77777777" w:rsidR="00403711" w:rsidRPr="00917F98" w:rsidRDefault="00403711" w:rsidP="00403711">
      <w:pPr>
        <w:spacing w:before="9"/>
        <w:rPr>
          <w:b/>
          <w:bCs/>
        </w:rPr>
      </w:pPr>
    </w:p>
    <w:p w14:paraId="68A95382"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0E9A76F0" wp14:editId="56D19B2B">
                <wp:extent cx="6103620" cy="6350"/>
                <wp:effectExtent l="10795" t="10160" r="10160" b="2540"/>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6350"/>
                          <a:chOff x="0" y="0"/>
                          <a:chExt cx="9612" cy="10"/>
                        </a:xfrm>
                      </wpg:grpSpPr>
                      <wpg:grpSp>
                        <wpg:cNvPr id="410" name="Group 33"/>
                        <wpg:cNvGrpSpPr>
                          <a:grpSpLocks/>
                        </wpg:cNvGrpSpPr>
                        <wpg:grpSpPr bwMode="auto">
                          <a:xfrm>
                            <a:off x="5" y="5"/>
                            <a:ext cx="9602" cy="2"/>
                            <a:chOff x="5" y="5"/>
                            <a:chExt cx="9602" cy="2"/>
                          </a:xfrm>
                        </wpg:grpSpPr>
                        <wps:wsp>
                          <wps:cNvPr id="411" name="Freeform 34"/>
                          <wps:cNvSpPr>
                            <a:spLocks/>
                          </wps:cNvSpPr>
                          <wps:spPr bwMode="auto">
                            <a:xfrm>
                              <a:off x="5" y="5"/>
                              <a:ext cx="9602" cy="2"/>
                            </a:xfrm>
                            <a:custGeom>
                              <a:avLst/>
                              <a:gdLst>
                                <a:gd name="T0" fmla="+- 0 5 5"/>
                                <a:gd name="T1" fmla="*/ T0 w 9602"/>
                                <a:gd name="T2" fmla="+- 0 9607 5"/>
                                <a:gd name="T3" fmla="*/ T2 w 9602"/>
                              </a:gdLst>
                              <a:ahLst/>
                              <a:cxnLst>
                                <a:cxn ang="0">
                                  <a:pos x="T1" y="0"/>
                                </a:cxn>
                                <a:cxn ang="0">
                                  <a:pos x="T3" y="0"/>
                                </a:cxn>
                              </a:cxnLst>
                              <a:rect l="0" t="0" r="r" b="b"/>
                              <a:pathLst>
                                <a:path w="9602">
                                  <a:moveTo>
                                    <a:pt x="0" y="0"/>
                                  </a:moveTo>
                                  <a:lnTo>
                                    <a:pt x="960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CC54FA" id="Группа 409" o:spid="_x0000_s1026" style="width:480.6pt;height:.5pt;mso-position-horizontal-relative:char;mso-position-vertical-relative:line" coordsize="96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">
                <v:group id="Group 33" o:spid="_x0000_s1027" style="position:absolute;left:5;top:5;width:9602;height:2" coordorigin="5,5" coordsize="9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4" o:spid="_x0000_s1028" style="position:absolute;left:5;top:5;width:9602;height:2;visibility:visible;mso-wrap-style:square;v-text-anchor:top" coordsize="9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w7sQA&#10;AADcAAAADwAAAGRycy9kb3ducmV2LnhtbESPX2vCQBDE3wW/w7FC3+olIqVGT6mi0Nf6B/q4za1J&#10;bG4v5FaT+ul7hYKPw8z8hlmselerG7Wh8mwgHSegiHNvKy4MHA+751dQQZAt1p7JwA8FWC2HgwVm&#10;1nf8Qbe9FCpCOGRooBRpMq1DXpLDMPYNcfTOvnUoUbaFti12Ee5qPUmSF+2w4rhQYkObkvLv/dUZ&#10;uHQzf7gn0/M9bK9fn72cZL07GfM06t/moIR6eYT/2+/WwDRN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8O7EAAAA3AAAAA8AAAAAAAAAAAAAAAAAmAIAAGRycy9k&#10;b3ducmV2LnhtbFBLBQYAAAAABAAEAPUAAACJAwAAAAA=&#10;" path="m,l9602,e" filled="f" strokeweight=".48pt">
                    <v:path arrowok="t" o:connecttype="custom" o:connectlocs="0,0;9602,0" o:connectangles="0,0"/>
                  </v:shape>
                </v:group>
                <w10:anchorlock/>
              </v:group>
            </w:pict>
          </mc:Fallback>
        </mc:AlternateContent>
      </w:r>
    </w:p>
    <w:p w14:paraId="42F594DE" w14:textId="77777777" w:rsidR="00403711" w:rsidRPr="00917F98" w:rsidRDefault="00403711" w:rsidP="00403711">
      <w:pPr>
        <w:spacing w:line="257" w:lineRule="exact"/>
        <w:ind w:left="2359"/>
        <w:jc w:val="both"/>
      </w:pPr>
      <w:r w:rsidRPr="00917F98">
        <w:rPr>
          <w:spacing w:val="-1"/>
        </w:rPr>
        <w:t>(наименование органа,</w:t>
      </w:r>
      <w:r w:rsidRPr="00917F98">
        <w:t xml:space="preserve"> </w:t>
      </w:r>
      <w:r w:rsidRPr="00917F98">
        <w:rPr>
          <w:spacing w:val="-1"/>
        </w:rPr>
        <w:t>предоставляющего</w:t>
      </w:r>
      <w:r w:rsidRPr="00917F98">
        <w:rPr>
          <w:spacing w:val="7"/>
        </w:rPr>
        <w:t xml:space="preserve"> </w:t>
      </w:r>
      <w:r w:rsidRPr="00917F98">
        <w:rPr>
          <w:spacing w:val="-2"/>
        </w:rPr>
        <w:t>услугу)</w:t>
      </w:r>
    </w:p>
    <w:p w14:paraId="625CDF0A" w14:textId="77777777" w:rsidR="00403711" w:rsidRPr="00917F98" w:rsidRDefault="00403711" w:rsidP="00403711"/>
    <w:p w14:paraId="1FE56D09" w14:textId="77777777" w:rsidR="00403711" w:rsidRPr="00917F98" w:rsidRDefault="00403711" w:rsidP="00403711">
      <w:pPr>
        <w:tabs>
          <w:tab w:val="left" w:pos="9491"/>
        </w:tabs>
        <w:ind w:left="4822"/>
        <w:jc w:val="both"/>
      </w:pPr>
      <w:r w:rsidRPr="00917F98">
        <w:rPr>
          <w:spacing w:val="-1"/>
        </w:rPr>
        <w:t>Кому:</w:t>
      </w:r>
      <w:r w:rsidRPr="00917F98">
        <w:t xml:space="preserve"> &lt;&lt;</w:t>
      </w:r>
      <w:r w:rsidRPr="00917F98">
        <w:tab/>
      </w:r>
      <w:r w:rsidRPr="00917F98">
        <w:rPr>
          <w:spacing w:val="-1"/>
        </w:rPr>
        <w:t>&gt;&gt;</w:t>
      </w:r>
    </w:p>
    <w:p w14:paraId="3F94A30C" w14:textId="77777777" w:rsidR="00403711" w:rsidRPr="00917F98" w:rsidRDefault="00403711" w:rsidP="00403711">
      <w:pPr>
        <w:tabs>
          <w:tab w:val="left" w:pos="9488"/>
        </w:tabs>
        <w:ind w:left="3321"/>
        <w:jc w:val="both"/>
      </w:pPr>
      <w:r w:rsidRPr="00917F98">
        <w:rPr>
          <w:spacing w:val="-1"/>
        </w:rPr>
        <w:t>Контактные</w:t>
      </w:r>
      <w:r w:rsidRPr="00917F98">
        <w:rPr>
          <w:spacing w:val="-2"/>
        </w:rPr>
        <w:t xml:space="preserve"> </w:t>
      </w:r>
      <w:r w:rsidRPr="00917F98">
        <w:rPr>
          <w:spacing w:val="-1"/>
        </w:rPr>
        <w:t>данные:</w:t>
      </w:r>
      <w:r w:rsidRPr="00917F98">
        <w:t xml:space="preserve"> </w:t>
      </w:r>
      <w:r w:rsidRPr="00917F98">
        <w:rPr>
          <w:spacing w:val="-1"/>
        </w:rPr>
        <w:t>&lt;&lt;</w:t>
      </w:r>
      <w:r w:rsidRPr="00917F98">
        <w:rPr>
          <w:spacing w:val="-1"/>
        </w:rPr>
        <w:tab/>
        <w:t>&gt;&gt;</w:t>
      </w:r>
    </w:p>
    <w:p w14:paraId="443FE6B7" w14:textId="77777777" w:rsidR="00403711" w:rsidRPr="00917F98" w:rsidRDefault="00403711" w:rsidP="00403711">
      <w:pPr>
        <w:tabs>
          <w:tab w:val="left" w:pos="9489"/>
        </w:tabs>
        <w:ind w:left="5499"/>
        <w:jc w:val="both"/>
      </w:pPr>
      <w:r w:rsidRPr="00917F98">
        <w:rPr>
          <w:spacing w:val="-1"/>
          <w:w w:val="95"/>
        </w:rPr>
        <w:t>&lt;&lt;</w:t>
      </w:r>
      <w:r w:rsidRPr="00917F98">
        <w:rPr>
          <w:spacing w:val="-1"/>
          <w:w w:val="95"/>
          <w:u w:val="single" w:color="000000"/>
        </w:rPr>
        <w:tab/>
      </w:r>
      <w:r w:rsidRPr="00917F98">
        <w:rPr>
          <w:spacing w:val="-1"/>
        </w:rPr>
        <w:t>&gt;&gt;</w:t>
      </w:r>
    </w:p>
    <w:p w14:paraId="6282CEC6" w14:textId="77777777" w:rsidR="00403711" w:rsidRPr="00917F98" w:rsidRDefault="00403711" w:rsidP="00403711">
      <w:pPr>
        <w:tabs>
          <w:tab w:val="left" w:pos="9489"/>
        </w:tabs>
        <w:ind w:left="3849"/>
        <w:jc w:val="both"/>
      </w:pPr>
      <w:r w:rsidRPr="00917F98">
        <w:rPr>
          <w:spacing w:val="-1"/>
        </w:rPr>
        <w:t>Представитель:</w:t>
      </w:r>
      <w:r w:rsidRPr="00917F98">
        <w:t xml:space="preserve"> </w:t>
      </w:r>
      <w:r w:rsidRPr="00917F98">
        <w:rPr>
          <w:spacing w:val="-1"/>
        </w:rPr>
        <w:t>&lt;&lt;</w:t>
      </w:r>
      <w:r w:rsidRPr="00917F98">
        <w:rPr>
          <w:spacing w:val="-1"/>
        </w:rPr>
        <w:tab/>
        <w:t>&gt;&gt;</w:t>
      </w:r>
    </w:p>
    <w:p w14:paraId="4F436908" w14:textId="77777777" w:rsidR="00403711" w:rsidRPr="00917F98" w:rsidRDefault="00403711" w:rsidP="00403711">
      <w:pPr>
        <w:tabs>
          <w:tab w:val="left" w:pos="9491"/>
        </w:tabs>
        <w:ind w:left="1783"/>
        <w:jc w:val="both"/>
      </w:pPr>
      <w:r w:rsidRPr="00917F98">
        <w:rPr>
          <w:spacing w:val="-1"/>
        </w:rPr>
        <w:t>Контактные</w:t>
      </w:r>
      <w:r w:rsidRPr="00917F98">
        <w:rPr>
          <w:spacing w:val="-2"/>
        </w:rPr>
        <w:t xml:space="preserve"> </w:t>
      </w:r>
      <w:r w:rsidRPr="00917F98">
        <w:rPr>
          <w:spacing w:val="-1"/>
        </w:rPr>
        <w:t>данные</w:t>
      </w:r>
      <w:r w:rsidRPr="00917F98">
        <w:rPr>
          <w:spacing w:val="-2"/>
        </w:rPr>
        <w:t xml:space="preserve"> </w:t>
      </w:r>
      <w:r w:rsidRPr="00917F98">
        <w:rPr>
          <w:spacing w:val="-1"/>
        </w:rPr>
        <w:t>представителя:</w:t>
      </w:r>
      <w:r w:rsidRPr="00917F98">
        <w:t xml:space="preserve"> </w:t>
      </w:r>
      <w:r w:rsidRPr="00917F98">
        <w:rPr>
          <w:spacing w:val="-1"/>
        </w:rPr>
        <w:t>&lt;&lt;</w:t>
      </w:r>
      <w:r w:rsidRPr="00917F98">
        <w:rPr>
          <w:spacing w:val="-1"/>
          <w:u w:val="single" w:color="000000"/>
        </w:rPr>
        <w:tab/>
      </w:r>
      <w:r w:rsidRPr="00917F98">
        <w:rPr>
          <w:spacing w:val="-1"/>
        </w:rPr>
        <w:t>&gt;&gt;</w:t>
      </w:r>
    </w:p>
    <w:p w14:paraId="68212F58" w14:textId="77777777" w:rsidR="00403711" w:rsidRPr="00917F98" w:rsidRDefault="00403711" w:rsidP="00403711">
      <w:pPr>
        <w:tabs>
          <w:tab w:val="left" w:pos="9489"/>
        </w:tabs>
        <w:ind w:left="5499"/>
        <w:jc w:val="both"/>
      </w:pPr>
      <w:r w:rsidRPr="00917F98">
        <w:rPr>
          <w:spacing w:val="-1"/>
          <w:w w:val="95"/>
        </w:rPr>
        <w:t>&lt;&lt;</w:t>
      </w:r>
      <w:r w:rsidRPr="00917F98">
        <w:rPr>
          <w:spacing w:val="-1"/>
          <w:w w:val="95"/>
          <w:u w:val="single" w:color="000000"/>
        </w:rPr>
        <w:tab/>
      </w:r>
      <w:r w:rsidRPr="00917F98">
        <w:rPr>
          <w:spacing w:val="-1"/>
        </w:rPr>
        <w:t>&gt;&gt;</w:t>
      </w:r>
    </w:p>
    <w:p w14:paraId="5C224232" w14:textId="77777777" w:rsidR="00403711" w:rsidRPr="00917F98" w:rsidRDefault="00403711" w:rsidP="00403711"/>
    <w:p w14:paraId="29526257" w14:textId="77777777" w:rsidR="00403711" w:rsidRPr="00917F98" w:rsidRDefault="00403711" w:rsidP="00403711"/>
    <w:p w14:paraId="589365D7" w14:textId="77777777" w:rsidR="00403711" w:rsidRPr="00917F98" w:rsidRDefault="00403711" w:rsidP="00403711">
      <w:pPr>
        <w:spacing w:before="8"/>
      </w:pPr>
    </w:p>
    <w:p w14:paraId="29B6D8D3" w14:textId="77777777" w:rsidR="00403711" w:rsidRPr="00917F98" w:rsidRDefault="00403711" w:rsidP="00403711">
      <w:pPr>
        <w:keepNext/>
        <w:spacing w:line="275" w:lineRule="auto"/>
        <w:ind w:left="3326" w:hanging="1438"/>
        <w:outlineLvl w:val="0"/>
        <w:rPr>
          <w:bCs/>
          <w:i/>
          <w:sz w:val="28"/>
          <w:szCs w:val="20"/>
        </w:rPr>
      </w:pPr>
      <w:r w:rsidRPr="00917F98">
        <w:rPr>
          <w:b/>
          <w:i/>
          <w:spacing w:val="-1"/>
          <w:sz w:val="28"/>
          <w:szCs w:val="20"/>
        </w:rPr>
        <w:t xml:space="preserve">Уведомление </w:t>
      </w:r>
      <w:r w:rsidRPr="00917F98">
        <w:rPr>
          <w:b/>
          <w:i/>
          <w:sz w:val="28"/>
          <w:szCs w:val="20"/>
        </w:rPr>
        <w:t xml:space="preserve">об </w:t>
      </w:r>
      <w:r w:rsidRPr="00917F98">
        <w:rPr>
          <w:b/>
          <w:i/>
          <w:spacing w:val="-1"/>
          <w:sz w:val="28"/>
          <w:szCs w:val="20"/>
        </w:rPr>
        <w:t>учете</w:t>
      </w:r>
      <w:r w:rsidRPr="00917F98">
        <w:rPr>
          <w:b/>
          <w:i/>
          <w:spacing w:val="1"/>
          <w:sz w:val="28"/>
          <w:szCs w:val="20"/>
        </w:rPr>
        <w:t xml:space="preserve"> </w:t>
      </w:r>
      <w:r w:rsidRPr="00917F98">
        <w:rPr>
          <w:b/>
          <w:i/>
          <w:spacing w:val="-1"/>
          <w:sz w:val="28"/>
          <w:szCs w:val="20"/>
        </w:rPr>
        <w:t>многодетной</w:t>
      </w:r>
      <w:r w:rsidRPr="00917F98">
        <w:rPr>
          <w:b/>
          <w:i/>
          <w:sz w:val="28"/>
          <w:szCs w:val="20"/>
        </w:rPr>
        <w:t xml:space="preserve"> </w:t>
      </w:r>
      <w:r w:rsidRPr="00917F98">
        <w:rPr>
          <w:b/>
          <w:i/>
          <w:spacing w:val="-1"/>
          <w:sz w:val="28"/>
          <w:szCs w:val="20"/>
        </w:rPr>
        <w:t>семьи</w:t>
      </w:r>
      <w:r w:rsidRPr="00917F98">
        <w:rPr>
          <w:b/>
          <w:i/>
          <w:sz w:val="28"/>
          <w:szCs w:val="20"/>
        </w:rPr>
        <w:t xml:space="preserve"> в</w:t>
      </w:r>
      <w:r w:rsidRPr="00917F98">
        <w:rPr>
          <w:b/>
          <w:i/>
          <w:spacing w:val="-3"/>
          <w:sz w:val="28"/>
          <w:szCs w:val="20"/>
        </w:rPr>
        <w:t xml:space="preserve"> </w:t>
      </w:r>
      <w:r w:rsidRPr="00917F98">
        <w:rPr>
          <w:b/>
          <w:i/>
          <w:spacing w:val="-1"/>
          <w:sz w:val="28"/>
          <w:szCs w:val="20"/>
        </w:rPr>
        <w:t>целях</w:t>
      </w:r>
      <w:r w:rsidRPr="00917F98">
        <w:rPr>
          <w:b/>
          <w:i/>
          <w:sz w:val="28"/>
          <w:szCs w:val="20"/>
        </w:rPr>
        <w:t xml:space="preserve"> </w:t>
      </w:r>
      <w:r w:rsidRPr="00917F98">
        <w:rPr>
          <w:b/>
          <w:i/>
          <w:spacing w:val="-1"/>
          <w:sz w:val="28"/>
          <w:szCs w:val="20"/>
        </w:rPr>
        <w:t>бесплатного</w:t>
      </w:r>
      <w:r w:rsidRPr="00917F98">
        <w:rPr>
          <w:b/>
          <w:i/>
          <w:spacing w:val="73"/>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земельного</w:t>
      </w:r>
      <w:r w:rsidRPr="00917F98">
        <w:rPr>
          <w:b/>
          <w:i/>
          <w:sz w:val="28"/>
          <w:szCs w:val="20"/>
        </w:rPr>
        <w:t xml:space="preserve"> </w:t>
      </w:r>
      <w:r w:rsidRPr="00917F98">
        <w:rPr>
          <w:b/>
          <w:i/>
          <w:spacing w:val="-1"/>
          <w:sz w:val="28"/>
          <w:szCs w:val="20"/>
        </w:rPr>
        <w:t>участка</w:t>
      </w:r>
    </w:p>
    <w:p w14:paraId="66A8E9D2" w14:textId="77777777" w:rsidR="00403711" w:rsidRPr="00917F98" w:rsidRDefault="00403711" w:rsidP="00403711">
      <w:pPr>
        <w:spacing w:before="69"/>
        <w:ind w:left="926"/>
        <w:jc w:val="both"/>
      </w:pPr>
      <w:r w:rsidRPr="00917F98">
        <w:t xml:space="preserve">от </w:t>
      </w:r>
      <w:r w:rsidRPr="00917F98">
        <w:rPr>
          <w:spacing w:val="-1"/>
        </w:rPr>
        <w:t>&lt;&lt;</w:t>
      </w:r>
      <w:r w:rsidRPr="00917F98">
        <w:rPr>
          <w:u w:val="single" w:color="000000"/>
        </w:rPr>
        <w:t xml:space="preserve"> </w:t>
      </w:r>
    </w:p>
    <w:p w14:paraId="791F0EF4" w14:textId="77777777" w:rsidR="00403711" w:rsidRPr="00917F98" w:rsidRDefault="00403711" w:rsidP="00403711">
      <w:pPr>
        <w:tabs>
          <w:tab w:val="left" w:pos="4798"/>
          <w:tab w:val="left" w:pos="6557"/>
        </w:tabs>
        <w:spacing w:before="69"/>
        <w:ind w:left="926"/>
        <w:jc w:val="both"/>
      </w:pPr>
      <w:r w:rsidRPr="00917F98">
        <w:rPr>
          <w:w w:val="95"/>
        </w:rPr>
        <w:br w:type="column"/>
      </w:r>
      <w:r w:rsidRPr="00917F98">
        <w:rPr>
          <w:spacing w:val="-1"/>
          <w:w w:val="95"/>
        </w:rPr>
        <w:lastRenderedPageBreak/>
        <w:t>&gt;&gt;</w:t>
      </w:r>
      <w:r w:rsidRPr="00917F98">
        <w:rPr>
          <w:spacing w:val="-1"/>
          <w:w w:val="95"/>
        </w:rPr>
        <w:tab/>
      </w:r>
      <w:r w:rsidRPr="00917F98">
        <w:t>№</w:t>
      </w:r>
      <w:r w:rsidRPr="00917F98">
        <w:rPr>
          <w:spacing w:val="-1"/>
        </w:rPr>
        <w:t xml:space="preserve"> </w:t>
      </w:r>
      <w:r w:rsidRPr="00917F98">
        <w:t>&lt;&lt;</w:t>
      </w:r>
      <w:r w:rsidRPr="00917F98">
        <w:tab/>
      </w:r>
      <w:r w:rsidRPr="00917F98">
        <w:rPr>
          <w:spacing w:val="-1"/>
        </w:rPr>
        <w:t>&gt;&gt;</w:t>
      </w:r>
    </w:p>
    <w:p w14:paraId="378D9589" w14:textId="77777777" w:rsidR="00403711" w:rsidRPr="00917F98" w:rsidRDefault="00403711" w:rsidP="00403711">
      <w:pPr>
        <w:spacing w:before="41"/>
        <w:ind w:left="135"/>
      </w:pPr>
      <w:r w:rsidRPr="00917F98">
        <w:rPr>
          <w:spacing w:val="-1"/>
        </w:rPr>
        <w:t>&gt;&gt;.&gt;</w:t>
      </w:r>
    </w:p>
    <w:p w14:paraId="4DAE7C04" w14:textId="77777777" w:rsidR="00403711" w:rsidRPr="00917F98" w:rsidRDefault="00403711" w:rsidP="00403711"/>
    <w:p w14:paraId="39D877BA" w14:textId="77777777" w:rsidR="00403711" w:rsidRPr="00917F98" w:rsidRDefault="00403711" w:rsidP="00403711"/>
    <w:p w14:paraId="4075DEFB" w14:textId="77777777" w:rsidR="00403711" w:rsidRPr="00917F98" w:rsidRDefault="00403711" w:rsidP="00403711">
      <w:pPr>
        <w:spacing w:before="8"/>
      </w:pPr>
    </w:p>
    <w:p w14:paraId="04F816CF" w14:textId="77777777" w:rsidR="00403711" w:rsidRPr="00917F98" w:rsidRDefault="00403711" w:rsidP="00403711">
      <w:pPr>
        <w:ind w:left="220" w:right="4526"/>
        <w:jc w:val="both"/>
      </w:pPr>
      <w:r w:rsidRPr="00917F98">
        <w:rPr>
          <w:noProof/>
        </w:rPr>
        <mc:AlternateContent>
          <mc:Choice Requires="wps">
            <w:drawing>
              <wp:anchor distT="0" distB="0" distL="114300" distR="114300" simplePos="0" relativeHeight="251704320" behindDoc="0" locked="0" layoutInCell="1" allowOverlap="1" wp14:anchorId="423AB37D" wp14:editId="61048758">
                <wp:simplePos x="0" y="0"/>
                <wp:positionH relativeFrom="page">
                  <wp:posOffset>4808855</wp:posOffset>
                </wp:positionH>
                <wp:positionV relativeFrom="paragraph">
                  <wp:posOffset>-120015</wp:posOffset>
                </wp:positionV>
                <wp:extent cx="2300605" cy="599440"/>
                <wp:effectExtent l="8255" t="13335" r="5715" b="6350"/>
                <wp:wrapNone/>
                <wp:docPr id="412" name="Надпись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5994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150154" w14:textId="77777777" w:rsidR="00A445D2" w:rsidRDefault="00A445D2" w:rsidP="00403711">
                            <w:pPr>
                              <w:pStyle w:val="a4"/>
                              <w:spacing w:before="43"/>
                              <w:ind w:left="554" w:right="554"/>
                              <w:jc w:val="center"/>
                            </w:pPr>
                            <w:r>
                              <w:rPr>
                                <w:spacing w:val="-1"/>
                              </w:rPr>
                              <w:t>Сведения</w:t>
                            </w:r>
                            <w:r>
                              <w:t xml:space="preserve"> о </w:t>
                            </w:r>
                            <w:r>
                              <w:rPr>
                                <w:spacing w:val="-1"/>
                              </w:rPr>
                              <w:t>сертификате</w:t>
                            </w:r>
                            <w:r>
                              <w:rPr>
                                <w:spacing w:val="27"/>
                              </w:rPr>
                              <w:t xml:space="preserve"> </w:t>
                            </w:r>
                            <w:r>
                              <w:rPr>
                                <w:spacing w:val="-1"/>
                              </w:rPr>
                              <w:t>электронной</w:t>
                            </w:r>
                          </w:p>
                          <w:p w14:paraId="34E0B501" w14:textId="77777777" w:rsidR="00A445D2" w:rsidRDefault="00A445D2" w:rsidP="00403711">
                            <w:pPr>
                              <w:pStyle w:val="a4"/>
                              <w:jc w:val="center"/>
                            </w:pPr>
                            <w:r>
                              <w:rPr>
                                <w:spacing w:val="-1"/>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AB37D" id="Надпись 412" o:spid="_x0000_s1036" type="#_x0000_t202" style="position:absolute;left:0;text-align:left;margin-left:378.65pt;margin-top:-9.45pt;width:181.15pt;height:47.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" filled="f" strokeweight=".58pt">
                <v:textbox inset="0,0,0,0">
                  <w:txbxContent>
                    <w:p w14:paraId="04150154" w14:textId="77777777" w:rsidR="00A445D2" w:rsidRDefault="00A445D2" w:rsidP="00403711">
                      <w:pPr>
                        <w:pStyle w:val="a4"/>
                        <w:spacing w:before="43"/>
                        <w:ind w:left="554" w:right="554"/>
                        <w:jc w:val="center"/>
                      </w:pPr>
                      <w:r>
                        <w:rPr>
                          <w:spacing w:val="-1"/>
                        </w:rPr>
                        <w:t>Сведения</w:t>
                      </w:r>
                      <w:r>
                        <w:t xml:space="preserve"> о </w:t>
                      </w:r>
                      <w:r>
                        <w:rPr>
                          <w:spacing w:val="-1"/>
                        </w:rPr>
                        <w:t>сертификате</w:t>
                      </w:r>
                      <w:r>
                        <w:rPr>
                          <w:spacing w:val="27"/>
                        </w:rPr>
                        <w:t xml:space="preserve"> </w:t>
                      </w:r>
                      <w:r>
                        <w:rPr>
                          <w:spacing w:val="-1"/>
                        </w:rPr>
                        <w:t>электронной</w:t>
                      </w:r>
                    </w:p>
                    <w:p w14:paraId="34E0B501" w14:textId="77777777" w:rsidR="00A445D2" w:rsidRDefault="00A445D2" w:rsidP="00403711">
                      <w:pPr>
                        <w:pStyle w:val="a4"/>
                        <w:jc w:val="center"/>
                      </w:pPr>
                      <w:r>
                        <w:rPr>
                          <w:spacing w:val="-1"/>
                        </w:rPr>
                        <w:t>подписи</w:t>
                      </w:r>
                    </w:p>
                  </w:txbxContent>
                </v:textbox>
                <w10:wrap anchorx="page"/>
              </v:shape>
            </w:pict>
          </mc:Fallback>
        </mc:AlternateContent>
      </w:r>
      <w:r w:rsidRPr="00917F98">
        <w:rPr>
          <w:spacing w:val="-1"/>
        </w:rPr>
        <w:t>{Ф.И.О.</w:t>
      </w:r>
      <w:r w:rsidRPr="00917F98">
        <w:t xml:space="preserve"> должность</w:t>
      </w:r>
      <w:r w:rsidRPr="00917F98">
        <w:rPr>
          <w:spacing w:val="3"/>
        </w:rPr>
        <w:t xml:space="preserve"> </w:t>
      </w:r>
      <w:r w:rsidRPr="00917F98">
        <w:rPr>
          <w:spacing w:val="-1"/>
        </w:rPr>
        <w:t>уполномоченного</w:t>
      </w:r>
      <w:r w:rsidRPr="00917F98">
        <w:rPr>
          <w:spacing w:val="27"/>
        </w:rPr>
        <w:t xml:space="preserve"> </w:t>
      </w:r>
      <w:r w:rsidRPr="00917F98">
        <w:rPr>
          <w:spacing w:val="-1"/>
        </w:rPr>
        <w:t>сотрудника}</w:t>
      </w:r>
    </w:p>
    <w:p w14:paraId="3C8FAB96" w14:textId="77777777" w:rsidR="00403711" w:rsidRPr="00917F98" w:rsidRDefault="00403711" w:rsidP="00403711">
      <w:pPr>
        <w:rPr>
          <w:sz w:val="20"/>
          <w:szCs w:val="20"/>
        </w:rPr>
      </w:pPr>
    </w:p>
    <w:p w14:paraId="6EB66FA8" w14:textId="77777777" w:rsidR="00403711" w:rsidRPr="00917F98" w:rsidRDefault="00403711" w:rsidP="00403711">
      <w:pPr>
        <w:rPr>
          <w:sz w:val="20"/>
          <w:szCs w:val="20"/>
        </w:rPr>
      </w:pPr>
    </w:p>
    <w:p w14:paraId="67E67BE3" w14:textId="77777777" w:rsidR="00403711" w:rsidRPr="00917F98" w:rsidRDefault="00403711" w:rsidP="00403711">
      <w:pPr>
        <w:rPr>
          <w:sz w:val="20"/>
          <w:szCs w:val="20"/>
        </w:rPr>
      </w:pPr>
    </w:p>
    <w:p w14:paraId="102B970C" w14:textId="77777777" w:rsidR="00403711" w:rsidRPr="00917F98" w:rsidRDefault="00403711" w:rsidP="00403711">
      <w:pPr>
        <w:rPr>
          <w:sz w:val="20"/>
          <w:szCs w:val="20"/>
        </w:rPr>
      </w:pPr>
    </w:p>
    <w:p w14:paraId="734E6A31" w14:textId="77777777" w:rsidR="00403711" w:rsidRPr="00917F98" w:rsidRDefault="00403711" w:rsidP="00403711">
      <w:pPr>
        <w:spacing w:before="2"/>
        <w:rPr>
          <w:sz w:val="28"/>
          <w:szCs w:val="28"/>
        </w:rPr>
      </w:pPr>
    </w:p>
    <w:p w14:paraId="224CDAE8" w14:textId="77777777" w:rsidR="00403711" w:rsidRPr="00917F98" w:rsidRDefault="00403711" w:rsidP="00403711">
      <w:pPr>
        <w:spacing w:before="69"/>
        <w:ind w:left="1333" w:firstLine="3123"/>
        <w:jc w:val="both"/>
      </w:pPr>
      <w:r w:rsidRPr="00917F98">
        <w:rPr>
          <w:spacing w:val="-1"/>
        </w:rPr>
        <w:t>Приложение №5</w:t>
      </w:r>
      <w:r w:rsidRPr="00917F98">
        <w:rPr>
          <w:spacing w:val="1"/>
        </w:rPr>
        <w:t xml:space="preserve"> </w:t>
      </w:r>
      <w:r w:rsidRPr="00917F98">
        <w:t xml:space="preserve">к </w:t>
      </w:r>
      <w:r w:rsidRPr="00917F98">
        <w:rPr>
          <w:spacing w:val="-1"/>
        </w:rPr>
        <w:t>Административному</w:t>
      </w:r>
      <w:r w:rsidRPr="00917F98">
        <w:rPr>
          <w:spacing w:val="-8"/>
        </w:rPr>
        <w:t xml:space="preserve"> </w:t>
      </w:r>
      <w:r w:rsidRPr="00917F98">
        <w:t>регламенту</w:t>
      </w:r>
    </w:p>
    <w:p w14:paraId="7976A88E" w14:textId="77777777" w:rsidR="00403711" w:rsidRPr="00917F98" w:rsidRDefault="00403711" w:rsidP="00403711">
      <w:pPr>
        <w:spacing w:before="11"/>
        <w:rPr>
          <w:sz w:val="27"/>
          <w:szCs w:val="27"/>
        </w:rPr>
      </w:pPr>
    </w:p>
    <w:p w14:paraId="582D4B37" w14:textId="77777777" w:rsidR="00403711" w:rsidRPr="00917F98" w:rsidRDefault="00403711" w:rsidP="00403711">
      <w:pPr>
        <w:keepNext/>
        <w:ind w:left="2246" w:right="130" w:hanging="913"/>
        <w:outlineLvl w:val="0"/>
        <w:rPr>
          <w:bCs/>
          <w:i/>
          <w:sz w:val="28"/>
          <w:szCs w:val="20"/>
        </w:rPr>
      </w:pPr>
      <w:r w:rsidRPr="00917F98">
        <w:rPr>
          <w:b/>
          <w:i/>
          <w:sz w:val="28"/>
          <w:szCs w:val="20"/>
        </w:rPr>
        <w:t xml:space="preserve">Форма </w:t>
      </w:r>
      <w:r w:rsidRPr="00917F98">
        <w:rPr>
          <w:b/>
          <w:i/>
          <w:spacing w:val="-1"/>
          <w:sz w:val="28"/>
          <w:szCs w:val="20"/>
        </w:rPr>
        <w:t>решения</w:t>
      </w:r>
      <w:r w:rsidRPr="00917F98">
        <w:rPr>
          <w:b/>
          <w:i/>
          <w:sz w:val="28"/>
          <w:szCs w:val="20"/>
        </w:rPr>
        <w:t xml:space="preserve"> об отказе</w:t>
      </w:r>
      <w:r w:rsidRPr="00917F98">
        <w:rPr>
          <w:b/>
          <w:i/>
          <w:spacing w:val="-2"/>
          <w:sz w:val="28"/>
          <w:szCs w:val="20"/>
        </w:rPr>
        <w:t xml:space="preserve"> </w:t>
      </w:r>
      <w:r w:rsidRPr="00917F98">
        <w:rPr>
          <w:b/>
          <w:i/>
          <w:sz w:val="28"/>
          <w:szCs w:val="20"/>
        </w:rPr>
        <w:t xml:space="preserve">в </w:t>
      </w:r>
      <w:r w:rsidRPr="00917F98">
        <w:rPr>
          <w:b/>
          <w:i/>
          <w:spacing w:val="-1"/>
          <w:sz w:val="28"/>
          <w:szCs w:val="20"/>
        </w:rPr>
        <w:t>приеме</w:t>
      </w:r>
      <w:r w:rsidRPr="00917F98">
        <w:rPr>
          <w:b/>
          <w:i/>
          <w:spacing w:val="-2"/>
          <w:sz w:val="28"/>
          <w:szCs w:val="20"/>
        </w:rPr>
        <w:t xml:space="preserve"> </w:t>
      </w:r>
      <w:r w:rsidRPr="00917F98">
        <w:rPr>
          <w:b/>
          <w:i/>
          <w:spacing w:val="-1"/>
          <w:sz w:val="28"/>
          <w:szCs w:val="20"/>
        </w:rPr>
        <w:t>документов,</w:t>
      </w:r>
      <w:r w:rsidRPr="00917F98">
        <w:rPr>
          <w:b/>
          <w:i/>
          <w:spacing w:val="-3"/>
          <w:sz w:val="28"/>
          <w:szCs w:val="20"/>
        </w:rPr>
        <w:t xml:space="preserve"> </w:t>
      </w:r>
      <w:r w:rsidRPr="00917F98">
        <w:rPr>
          <w:b/>
          <w:i/>
          <w:spacing w:val="-1"/>
          <w:sz w:val="28"/>
          <w:szCs w:val="20"/>
        </w:rPr>
        <w:t>необходимых</w:t>
      </w:r>
      <w:r w:rsidRPr="00917F98">
        <w:rPr>
          <w:b/>
          <w:i/>
          <w:sz w:val="28"/>
          <w:szCs w:val="20"/>
        </w:rPr>
        <w:t xml:space="preserve"> </w:t>
      </w:r>
      <w:r w:rsidRPr="00917F98">
        <w:rPr>
          <w:b/>
          <w:i/>
          <w:spacing w:val="-1"/>
          <w:sz w:val="28"/>
          <w:szCs w:val="20"/>
        </w:rPr>
        <w:t>для</w:t>
      </w:r>
      <w:r w:rsidRPr="00917F98">
        <w:rPr>
          <w:b/>
          <w:i/>
          <w:spacing w:val="55"/>
          <w:sz w:val="28"/>
          <w:szCs w:val="20"/>
        </w:rPr>
        <w:t xml:space="preserve"> </w:t>
      </w:r>
      <w:r w:rsidRPr="00917F98">
        <w:rPr>
          <w:b/>
          <w:i/>
          <w:spacing w:val="-1"/>
          <w:sz w:val="28"/>
          <w:szCs w:val="20"/>
        </w:rPr>
        <w:t>предоставления</w:t>
      </w:r>
      <w:r w:rsidRPr="00917F98">
        <w:rPr>
          <w:b/>
          <w:i/>
          <w:sz w:val="28"/>
          <w:szCs w:val="20"/>
        </w:rPr>
        <w:t xml:space="preserve"> </w:t>
      </w:r>
      <w:r w:rsidRPr="00917F98">
        <w:rPr>
          <w:b/>
          <w:i/>
          <w:spacing w:val="-1"/>
          <w:sz w:val="28"/>
          <w:szCs w:val="20"/>
        </w:rPr>
        <w:t>услуги,</w:t>
      </w:r>
      <w:r w:rsidRPr="00917F98">
        <w:rPr>
          <w:b/>
          <w:i/>
          <w:sz w:val="28"/>
          <w:szCs w:val="20"/>
        </w:rPr>
        <w:t xml:space="preserve"> и </w:t>
      </w:r>
      <w:r w:rsidRPr="00917F98">
        <w:rPr>
          <w:b/>
          <w:i/>
          <w:spacing w:val="-1"/>
          <w:sz w:val="28"/>
          <w:szCs w:val="20"/>
        </w:rPr>
        <w:t>предоставлении</w:t>
      </w:r>
      <w:r w:rsidRPr="00917F98">
        <w:rPr>
          <w:b/>
          <w:i/>
          <w:sz w:val="28"/>
          <w:szCs w:val="20"/>
        </w:rPr>
        <w:t xml:space="preserve"> </w:t>
      </w:r>
      <w:r w:rsidRPr="00917F98">
        <w:rPr>
          <w:b/>
          <w:i/>
          <w:spacing w:val="-1"/>
          <w:sz w:val="28"/>
          <w:szCs w:val="20"/>
        </w:rPr>
        <w:t>услуги</w:t>
      </w:r>
    </w:p>
    <w:p w14:paraId="5CAB7218" w14:textId="77777777" w:rsidR="00403711" w:rsidRPr="00917F98" w:rsidRDefault="00403711" w:rsidP="00403711">
      <w:pPr>
        <w:spacing w:before="9"/>
        <w:rPr>
          <w:b/>
          <w:bCs/>
        </w:rPr>
      </w:pPr>
    </w:p>
    <w:p w14:paraId="3844D8E3" w14:textId="77777777" w:rsidR="00403711" w:rsidRPr="00917F98" w:rsidRDefault="00403711" w:rsidP="00403711">
      <w:pPr>
        <w:spacing w:line="20" w:lineRule="atLeast"/>
        <w:ind w:left="136"/>
        <w:rPr>
          <w:sz w:val="2"/>
          <w:szCs w:val="2"/>
        </w:rPr>
      </w:pPr>
      <w:r w:rsidRPr="00917F98">
        <w:rPr>
          <w:noProof/>
          <w:sz w:val="2"/>
          <w:szCs w:val="2"/>
        </w:rPr>
        <mc:AlternateContent>
          <mc:Choice Requires="wpg">
            <w:drawing>
              <wp:inline distT="0" distB="0" distL="0" distR="0" wp14:anchorId="05C91902" wp14:editId="0ED113A2">
                <wp:extent cx="6103620" cy="6350"/>
                <wp:effectExtent l="3810" t="10160" r="7620" b="2540"/>
                <wp:docPr id="413" name="Группа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6350"/>
                          <a:chOff x="0" y="0"/>
                          <a:chExt cx="9612" cy="10"/>
                        </a:xfrm>
                      </wpg:grpSpPr>
                      <wpg:grpSp>
                        <wpg:cNvPr id="414" name="Group 30"/>
                        <wpg:cNvGrpSpPr>
                          <a:grpSpLocks/>
                        </wpg:cNvGrpSpPr>
                        <wpg:grpSpPr bwMode="auto">
                          <a:xfrm>
                            <a:off x="5" y="5"/>
                            <a:ext cx="9602" cy="2"/>
                            <a:chOff x="5" y="5"/>
                            <a:chExt cx="9602" cy="2"/>
                          </a:xfrm>
                        </wpg:grpSpPr>
                        <wps:wsp>
                          <wps:cNvPr id="415" name="Freeform 31"/>
                          <wps:cNvSpPr>
                            <a:spLocks/>
                          </wps:cNvSpPr>
                          <wps:spPr bwMode="auto">
                            <a:xfrm>
                              <a:off x="5" y="5"/>
                              <a:ext cx="9602" cy="2"/>
                            </a:xfrm>
                            <a:custGeom>
                              <a:avLst/>
                              <a:gdLst>
                                <a:gd name="T0" fmla="+- 0 5 5"/>
                                <a:gd name="T1" fmla="*/ T0 w 9602"/>
                                <a:gd name="T2" fmla="+- 0 9606 5"/>
                                <a:gd name="T3" fmla="*/ T2 w 9602"/>
                              </a:gdLst>
                              <a:ahLst/>
                              <a:cxnLst>
                                <a:cxn ang="0">
                                  <a:pos x="T1" y="0"/>
                                </a:cxn>
                                <a:cxn ang="0">
                                  <a:pos x="T3" y="0"/>
                                </a:cxn>
                              </a:cxnLst>
                              <a:rect l="0" t="0" r="r" b="b"/>
                              <a:pathLst>
                                <a:path w="9602">
                                  <a:moveTo>
                                    <a:pt x="0" y="0"/>
                                  </a:moveTo>
                                  <a:lnTo>
                                    <a:pt x="96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0197F9" id="Группа 413" o:spid="_x0000_s1026" style="width:480.6pt;height:.5pt;mso-position-horizontal-relative:char;mso-position-vertical-relative:line" coordsize="96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">
                <v:group id="Group 30" o:spid="_x0000_s1027" style="position:absolute;left:5;top:5;width:9602;height:2" coordorigin="5,5" coordsize="9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1" o:spid="_x0000_s1028" style="position:absolute;left:5;top:5;width:9602;height:2;visibility:visible;mso-wrap-style:square;v-text-anchor:top" coordsize="9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27cUA&#10;AADcAAAADwAAAGRycy9kb3ducmV2LnhtbESPX2vCQBDE3wv9DscW+lYvihWbeopKhb76J9DHbW5N&#10;0ub2Qm41qZ++Jwg+DjPzG2a26F2tztSGyrOB4SABRZx7W3Fh4LDfvExBBUG2WHsmA38UYDF/fJhh&#10;an3HWzrvpFARwiFFA6VIk2od8pIchoFviKN39K1DibIttG2xi3BX61GSTLTDiuNCiQ2tS8p/dydn&#10;4Kd78/tLMj5ewsfp+6uXTFabzJjnp375Dkqol3v41v60BsbDV7ieiUd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btxQAAANwAAAAPAAAAAAAAAAAAAAAAAJgCAABkcnMv&#10;ZG93bnJldi54bWxQSwUGAAAAAAQABAD1AAAAigMAAAAA&#10;" path="m,l9601,e" filled="f" strokeweight=".48pt">
                    <v:path arrowok="t" o:connecttype="custom" o:connectlocs="0,0;9601,0" o:connectangles="0,0"/>
                  </v:shape>
                </v:group>
                <w10:anchorlock/>
              </v:group>
            </w:pict>
          </mc:Fallback>
        </mc:AlternateContent>
      </w:r>
    </w:p>
    <w:p w14:paraId="444151F5" w14:textId="77777777" w:rsidR="00403711" w:rsidRPr="00917F98" w:rsidRDefault="00403711" w:rsidP="00403711">
      <w:pPr>
        <w:spacing w:line="257" w:lineRule="exact"/>
        <w:ind w:left="13"/>
        <w:jc w:val="center"/>
      </w:pPr>
      <w:r w:rsidRPr="00917F98">
        <w:rPr>
          <w:spacing w:val="-1"/>
        </w:rPr>
        <w:t>(наименование органа,</w:t>
      </w:r>
      <w:r w:rsidRPr="00917F98">
        <w:t xml:space="preserve"> </w:t>
      </w:r>
      <w:r w:rsidRPr="00917F98">
        <w:rPr>
          <w:spacing w:val="-1"/>
        </w:rPr>
        <w:t>предоставляющего</w:t>
      </w:r>
      <w:r w:rsidRPr="00917F98">
        <w:rPr>
          <w:spacing w:val="4"/>
        </w:rPr>
        <w:t xml:space="preserve"> </w:t>
      </w:r>
      <w:r w:rsidRPr="00917F98">
        <w:rPr>
          <w:spacing w:val="-2"/>
        </w:rPr>
        <w:t>услугу)</w:t>
      </w:r>
    </w:p>
    <w:p w14:paraId="18F20783" w14:textId="77777777" w:rsidR="00403711" w:rsidRPr="00917F98" w:rsidRDefault="00403711" w:rsidP="00403711"/>
    <w:p w14:paraId="1816E876" w14:textId="77777777" w:rsidR="00403711" w:rsidRPr="00917F98" w:rsidRDefault="00403711" w:rsidP="00403711">
      <w:pPr>
        <w:tabs>
          <w:tab w:val="left" w:pos="9491"/>
        </w:tabs>
        <w:ind w:left="4822"/>
        <w:jc w:val="both"/>
      </w:pPr>
      <w:r w:rsidRPr="00917F98">
        <w:rPr>
          <w:spacing w:val="-1"/>
        </w:rPr>
        <w:t>Кому:</w:t>
      </w:r>
      <w:r w:rsidRPr="00917F98">
        <w:t xml:space="preserve"> &lt;&lt;</w:t>
      </w:r>
      <w:r w:rsidRPr="00917F98">
        <w:tab/>
      </w:r>
      <w:r w:rsidRPr="00917F98">
        <w:rPr>
          <w:spacing w:val="-1"/>
        </w:rPr>
        <w:t>&gt;&gt;</w:t>
      </w:r>
    </w:p>
    <w:p w14:paraId="41E0AF5D" w14:textId="77777777" w:rsidR="00403711" w:rsidRPr="00917F98" w:rsidRDefault="00403711" w:rsidP="00403711">
      <w:pPr>
        <w:tabs>
          <w:tab w:val="left" w:pos="9488"/>
        </w:tabs>
        <w:ind w:left="3321"/>
        <w:jc w:val="both"/>
      </w:pPr>
      <w:r w:rsidRPr="00917F98">
        <w:rPr>
          <w:spacing w:val="-1"/>
        </w:rPr>
        <w:t>Контактные</w:t>
      </w:r>
      <w:r w:rsidRPr="00917F98">
        <w:rPr>
          <w:spacing w:val="-2"/>
        </w:rPr>
        <w:t xml:space="preserve"> </w:t>
      </w:r>
      <w:r w:rsidRPr="00917F98">
        <w:rPr>
          <w:spacing w:val="-1"/>
        </w:rPr>
        <w:t>данные:</w:t>
      </w:r>
      <w:r w:rsidRPr="00917F98">
        <w:t xml:space="preserve"> </w:t>
      </w:r>
      <w:r w:rsidRPr="00917F98">
        <w:rPr>
          <w:spacing w:val="-1"/>
        </w:rPr>
        <w:t>&lt;&lt;</w:t>
      </w:r>
      <w:r w:rsidRPr="00917F98">
        <w:rPr>
          <w:spacing w:val="-1"/>
        </w:rPr>
        <w:tab/>
        <w:t>&gt;&gt;</w:t>
      </w:r>
    </w:p>
    <w:p w14:paraId="63B45AF9" w14:textId="77777777" w:rsidR="00403711" w:rsidRPr="00917F98" w:rsidRDefault="00403711" w:rsidP="00403711">
      <w:pPr>
        <w:tabs>
          <w:tab w:val="left" w:pos="9489"/>
        </w:tabs>
        <w:ind w:left="5499"/>
        <w:jc w:val="both"/>
      </w:pPr>
      <w:r w:rsidRPr="00917F98">
        <w:rPr>
          <w:spacing w:val="-1"/>
          <w:w w:val="95"/>
        </w:rPr>
        <w:t>&lt;&lt;</w:t>
      </w:r>
      <w:r w:rsidRPr="00917F98">
        <w:rPr>
          <w:spacing w:val="-1"/>
          <w:w w:val="95"/>
          <w:u w:val="single" w:color="000000"/>
        </w:rPr>
        <w:tab/>
      </w:r>
      <w:r w:rsidRPr="00917F98">
        <w:rPr>
          <w:spacing w:val="-1"/>
        </w:rPr>
        <w:t>&gt;&gt;</w:t>
      </w:r>
    </w:p>
    <w:p w14:paraId="1912FAA5" w14:textId="77777777" w:rsidR="00403711" w:rsidRPr="00917F98" w:rsidRDefault="00403711" w:rsidP="00403711">
      <w:pPr>
        <w:tabs>
          <w:tab w:val="left" w:pos="9489"/>
        </w:tabs>
        <w:ind w:left="3849"/>
        <w:jc w:val="both"/>
      </w:pPr>
      <w:r w:rsidRPr="00917F98">
        <w:rPr>
          <w:spacing w:val="-1"/>
        </w:rPr>
        <w:t>Представитель:</w:t>
      </w:r>
      <w:r w:rsidRPr="00917F98">
        <w:t xml:space="preserve"> </w:t>
      </w:r>
      <w:r w:rsidRPr="00917F98">
        <w:rPr>
          <w:spacing w:val="-1"/>
        </w:rPr>
        <w:t>&lt;&lt;</w:t>
      </w:r>
      <w:r w:rsidRPr="00917F98">
        <w:rPr>
          <w:spacing w:val="-1"/>
        </w:rPr>
        <w:tab/>
        <w:t>&gt;&gt;</w:t>
      </w:r>
    </w:p>
    <w:p w14:paraId="08264CE8" w14:textId="77777777" w:rsidR="00403711" w:rsidRPr="00917F98" w:rsidRDefault="00403711" w:rsidP="00403711">
      <w:pPr>
        <w:tabs>
          <w:tab w:val="left" w:pos="9491"/>
        </w:tabs>
        <w:ind w:left="1783"/>
        <w:jc w:val="both"/>
      </w:pPr>
      <w:r w:rsidRPr="00917F98">
        <w:rPr>
          <w:spacing w:val="-1"/>
        </w:rPr>
        <w:t>Контактные</w:t>
      </w:r>
      <w:r w:rsidRPr="00917F98">
        <w:rPr>
          <w:spacing w:val="-2"/>
        </w:rPr>
        <w:t xml:space="preserve"> </w:t>
      </w:r>
      <w:r w:rsidRPr="00917F98">
        <w:rPr>
          <w:spacing w:val="-1"/>
        </w:rPr>
        <w:t>данные</w:t>
      </w:r>
      <w:r w:rsidRPr="00917F98">
        <w:rPr>
          <w:spacing w:val="-2"/>
        </w:rPr>
        <w:t xml:space="preserve"> </w:t>
      </w:r>
      <w:r w:rsidRPr="00917F98">
        <w:rPr>
          <w:spacing w:val="-1"/>
        </w:rPr>
        <w:t>представителя:</w:t>
      </w:r>
      <w:r w:rsidRPr="00917F98">
        <w:t xml:space="preserve"> </w:t>
      </w:r>
      <w:r w:rsidRPr="00917F98">
        <w:rPr>
          <w:spacing w:val="-1"/>
        </w:rPr>
        <w:t>&lt;&lt;</w:t>
      </w:r>
      <w:r w:rsidRPr="00917F98">
        <w:rPr>
          <w:spacing w:val="-1"/>
          <w:u w:val="single" w:color="000000"/>
        </w:rPr>
        <w:tab/>
      </w:r>
      <w:r w:rsidRPr="00917F98">
        <w:rPr>
          <w:spacing w:val="-1"/>
        </w:rPr>
        <w:t>&gt;&gt;</w:t>
      </w:r>
    </w:p>
    <w:p w14:paraId="40612644" w14:textId="77777777" w:rsidR="00403711" w:rsidRPr="00917F98" w:rsidRDefault="00403711" w:rsidP="00403711">
      <w:pPr>
        <w:tabs>
          <w:tab w:val="left" w:pos="9489"/>
        </w:tabs>
        <w:ind w:left="4308" w:firstLine="1190"/>
        <w:jc w:val="both"/>
      </w:pPr>
      <w:r w:rsidRPr="00917F98">
        <w:rPr>
          <w:spacing w:val="-1"/>
          <w:w w:val="95"/>
        </w:rPr>
        <w:t>&lt;&lt;</w:t>
      </w:r>
      <w:r w:rsidRPr="00917F98">
        <w:rPr>
          <w:spacing w:val="-1"/>
          <w:w w:val="95"/>
          <w:u w:val="single" w:color="000000"/>
        </w:rPr>
        <w:tab/>
      </w:r>
      <w:r w:rsidRPr="00917F98">
        <w:rPr>
          <w:spacing w:val="-1"/>
        </w:rPr>
        <w:t>&gt;&gt;</w:t>
      </w:r>
    </w:p>
    <w:p w14:paraId="6A05CB34" w14:textId="77777777" w:rsidR="00403711" w:rsidRPr="00917F98" w:rsidRDefault="00403711" w:rsidP="00403711"/>
    <w:p w14:paraId="7B51752F" w14:textId="77777777" w:rsidR="00403711" w:rsidRPr="00917F98" w:rsidRDefault="00403711" w:rsidP="00403711"/>
    <w:p w14:paraId="7F099078" w14:textId="77777777" w:rsidR="00403711" w:rsidRPr="00917F98" w:rsidRDefault="00403711" w:rsidP="00403711">
      <w:pPr>
        <w:spacing w:before="3"/>
      </w:pPr>
    </w:p>
    <w:p w14:paraId="2CF84A4D" w14:textId="77777777" w:rsidR="00403711" w:rsidRPr="00917F98" w:rsidRDefault="00403711" w:rsidP="00403711">
      <w:pPr>
        <w:keepNext/>
        <w:spacing w:line="274" w:lineRule="exact"/>
        <w:ind w:left="14"/>
        <w:jc w:val="center"/>
        <w:outlineLvl w:val="0"/>
        <w:rPr>
          <w:bCs/>
          <w:i/>
          <w:sz w:val="28"/>
          <w:szCs w:val="20"/>
        </w:rPr>
      </w:pPr>
      <w:r w:rsidRPr="00917F98">
        <w:rPr>
          <w:b/>
          <w:i/>
          <w:spacing w:val="-1"/>
          <w:sz w:val="28"/>
          <w:szCs w:val="20"/>
        </w:rPr>
        <w:t>РЕШЕНИЕ</w:t>
      </w:r>
    </w:p>
    <w:p w14:paraId="4C472571" w14:textId="77777777" w:rsidR="00403711" w:rsidRPr="00917F98" w:rsidRDefault="00403711" w:rsidP="00403711">
      <w:pPr>
        <w:tabs>
          <w:tab w:val="left" w:pos="2044"/>
          <w:tab w:val="left" w:pos="4210"/>
        </w:tabs>
        <w:spacing w:line="274" w:lineRule="exact"/>
        <w:ind w:left="69"/>
        <w:jc w:val="center"/>
      </w:pPr>
      <w:r w:rsidRPr="00917F98">
        <w:rPr>
          <w:u w:val="single" w:color="000000"/>
        </w:rPr>
        <w:t xml:space="preserve"> </w:t>
      </w:r>
      <w:r w:rsidRPr="00917F98">
        <w:rPr>
          <w:u w:val="single" w:color="000000"/>
        </w:rPr>
        <w:tab/>
      </w:r>
      <w:r w:rsidRPr="00917F98">
        <w:t>/</w:t>
      </w:r>
      <w:r w:rsidRPr="00917F98">
        <w:rPr>
          <w:u w:val="single" w:color="000000"/>
        </w:rPr>
        <w:t xml:space="preserve"> </w:t>
      </w:r>
      <w:r w:rsidRPr="00917F98">
        <w:rPr>
          <w:u w:val="single" w:color="000000"/>
        </w:rPr>
        <w:tab/>
      </w:r>
    </w:p>
    <w:p w14:paraId="6074461A" w14:textId="77777777" w:rsidR="00403711" w:rsidRPr="00917F98" w:rsidRDefault="00403711" w:rsidP="00403711">
      <w:pPr>
        <w:tabs>
          <w:tab w:val="left" w:pos="2042"/>
          <w:tab w:val="left" w:pos="4246"/>
        </w:tabs>
        <w:ind w:left="14"/>
        <w:jc w:val="center"/>
      </w:pPr>
      <w:r w:rsidRPr="00917F98">
        <w:t>№</w:t>
      </w:r>
      <w:r w:rsidRPr="00917F98">
        <w:tab/>
      </w:r>
      <w:r w:rsidRPr="00917F98">
        <w:rPr>
          <w:w w:val="95"/>
        </w:rPr>
        <w:t>от</w:t>
      </w:r>
      <w:r w:rsidRPr="00917F98">
        <w:rPr>
          <w:w w:val="95"/>
        </w:rPr>
        <w:tab/>
      </w:r>
      <w:r w:rsidRPr="00917F98">
        <w:t>.</w:t>
      </w:r>
    </w:p>
    <w:p w14:paraId="67B23C6B" w14:textId="77777777" w:rsidR="00403711" w:rsidRPr="00917F98" w:rsidRDefault="00403711" w:rsidP="00403711">
      <w:pPr>
        <w:spacing w:before="4"/>
        <w:ind w:left="15"/>
        <w:jc w:val="center"/>
        <w:rPr>
          <w:sz w:val="14"/>
          <w:szCs w:val="14"/>
        </w:rPr>
      </w:pPr>
      <w:r w:rsidRPr="00917F98">
        <w:rPr>
          <w:i/>
          <w:spacing w:val="-1"/>
          <w:sz w:val="14"/>
        </w:rPr>
        <w:t>(номер</w:t>
      </w:r>
      <w:r w:rsidRPr="00917F98">
        <w:rPr>
          <w:i/>
          <w:spacing w:val="-5"/>
          <w:sz w:val="14"/>
        </w:rPr>
        <w:t xml:space="preserve"> </w:t>
      </w:r>
      <w:r w:rsidRPr="00917F98">
        <w:rPr>
          <w:i/>
          <w:sz w:val="14"/>
        </w:rPr>
        <w:t>и</w:t>
      </w:r>
      <w:r w:rsidRPr="00917F98">
        <w:rPr>
          <w:i/>
          <w:spacing w:val="-4"/>
          <w:sz w:val="14"/>
        </w:rPr>
        <w:t xml:space="preserve"> </w:t>
      </w:r>
      <w:r w:rsidRPr="00917F98">
        <w:rPr>
          <w:i/>
          <w:spacing w:val="-1"/>
          <w:sz w:val="14"/>
        </w:rPr>
        <w:t>дата</w:t>
      </w:r>
      <w:r w:rsidRPr="00917F98">
        <w:rPr>
          <w:i/>
          <w:spacing w:val="-4"/>
          <w:sz w:val="14"/>
        </w:rPr>
        <w:t xml:space="preserve"> </w:t>
      </w:r>
      <w:r w:rsidRPr="00917F98">
        <w:rPr>
          <w:i/>
          <w:sz w:val="14"/>
        </w:rPr>
        <w:t>решения)</w:t>
      </w:r>
    </w:p>
    <w:p w14:paraId="3BC4C111" w14:textId="77777777" w:rsidR="00403711" w:rsidRPr="00917F98" w:rsidRDefault="00403711" w:rsidP="00403711">
      <w:pPr>
        <w:rPr>
          <w:i/>
          <w:sz w:val="20"/>
          <w:szCs w:val="20"/>
        </w:rPr>
      </w:pPr>
    </w:p>
    <w:p w14:paraId="062F8E1C" w14:textId="77777777" w:rsidR="00403711" w:rsidRPr="00917F98" w:rsidRDefault="00403711" w:rsidP="00403711">
      <w:pPr>
        <w:tabs>
          <w:tab w:val="left" w:pos="1328"/>
          <w:tab w:val="left" w:pos="2772"/>
          <w:tab w:val="left" w:pos="4592"/>
          <w:tab w:val="left" w:pos="5798"/>
          <w:tab w:val="left" w:pos="8336"/>
        </w:tabs>
        <w:spacing w:before="204"/>
        <w:ind w:left="688"/>
        <w:jc w:val="both"/>
      </w:pPr>
      <w:r w:rsidRPr="00917F98">
        <w:t>На</w:t>
      </w:r>
      <w:r w:rsidRPr="00917F98">
        <w:tab/>
      </w:r>
      <w:r w:rsidRPr="00917F98">
        <w:rPr>
          <w:spacing w:val="-1"/>
        </w:rPr>
        <w:t>основании</w:t>
      </w:r>
      <w:r w:rsidRPr="00917F98">
        <w:tab/>
      </w:r>
      <w:r w:rsidRPr="00917F98">
        <w:rPr>
          <w:spacing w:val="-1"/>
        </w:rPr>
        <w:t>поступившего</w:t>
      </w:r>
      <w:r w:rsidRPr="00917F98">
        <w:tab/>
      </w:r>
      <w:proofErr w:type="gramStart"/>
      <w:r w:rsidRPr="00917F98">
        <w:rPr>
          <w:spacing w:val="-1"/>
        </w:rPr>
        <w:t>запроса,</w:t>
      </w:r>
      <w:r w:rsidRPr="00917F98">
        <w:tab/>
      </w:r>
      <w:proofErr w:type="gramEnd"/>
      <w:r w:rsidRPr="00917F98">
        <w:rPr>
          <w:spacing w:val="-1"/>
        </w:rPr>
        <w:t>зарегистрированного</w:t>
      </w:r>
      <w:r w:rsidRPr="00917F98">
        <w:tab/>
        <w:t>от</w:t>
      </w:r>
      <w:r w:rsidRPr="00917F98">
        <w:rPr>
          <w:u w:val="single" w:color="000000"/>
        </w:rPr>
        <w:t xml:space="preserve"> </w:t>
      </w:r>
    </w:p>
    <w:p w14:paraId="696B6EFC" w14:textId="77777777" w:rsidR="00403711" w:rsidRPr="00917F98" w:rsidRDefault="00403711" w:rsidP="00403711">
      <w:pPr>
        <w:tabs>
          <w:tab w:val="left" w:pos="1669"/>
        </w:tabs>
        <w:ind w:left="122"/>
        <w:jc w:val="both"/>
      </w:pPr>
      <w:r w:rsidRPr="00917F98">
        <w:rPr>
          <w:spacing w:val="-1"/>
          <w:w w:val="95"/>
        </w:rPr>
        <w:t>№</w:t>
      </w:r>
      <w:r w:rsidRPr="00917F98">
        <w:rPr>
          <w:spacing w:val="-1"/>
          <w:w w:val="95"/>
          <w:u w:val="single" w:color="000000"/>
        </w:rPr>
        <w:tab/>
      </w:r>
      <w:r w:rsidRPr="00917F98">
        <w:t>,</w:t>
      </w:r>
    </w:p>
    <w:p w14:paraId="598D96D5" w14:textId="77777777" w:rsidR="00403711" w:rsidRPr="00917F98" w:rsidRDefault="00403711" w:rsidP="00403711">
      <w:pPr>
        <w:sectPr w:rsidR="00403711" w:rsidRPr="00917F98">
          <w:pgSz w:w="11910" w:h="16840"/>
          <w:pgMar w:top="1060" w:right="460" w:bottom="280" w:left="1580" w:header="720" w:footer="720" w:gutter="0"/>
          <w:cols w:space="720"/>
        </w:sectPr>
      </w:pPr>
    </w:p>
    <w:p w14:paraId="27E048B1" w14:textId="77777777" w:rsidR="00403711" w:rsidRPr="00917F98" w:rsidRDefault="00403711" w:rsidP="00403711">
      <w:pPr>
        <w:ind w:left="122"/>
        <w:jc w:val="both"/>
      </w:pPr>
      <w:r w:rsidRPr="00917F98">
        <w:rPr>
          <w:spacing w:val="-1"/>
        </w:rPr>
        <w:lastRenderedPageBreak/>
        <w:t>принято</w:t>
      </w:r>
      <w:r w:rsidRPr="00917F98">
        <w:rPr>
          <w:spacing w:val="1"/>
        </w:rPr>
        <w:t xml:space="preserve"> </w:t>
      </w:r>
      <w:r w:rsidRPr="00917F98">
        <w:rPr>
          <w:u w:val="single" w:color="000000"/>
        </w:rPr>
        <w:t xml:space="preserve"> </w:t>
      </w:r>
    </w:p>
    <w:p w14:paraId="62516393" w14:textId="77777777" w:rsidR="00403711" w:rsidRPr="00917F98" w:rsidRDefault="00403711" w:rsidP="00403711">
      <w:pPr>
        <w:ind w:left="122"/>
        <w:jc w:val="both"/>
      </w:pPr>
      <w:r w:rsidRPr="00917F98">
        <w:br w:type="column"/>
      </w:r>
      <w:r w:rsidRPr="00917F98">
        <w:lastRenderedPageBreak/>
        <w:t>, по</w:t>
      </w:r>
      <w:r w:rsidRPr="00917F98">
        <w:rPr>
          <w:spacing w:val="1"/>
        </w:rPr>
        <w:t xml:space="preserve"> </w:t>
      </w:r>
      <w:r w:rsidRPr="00917F98">
        <w:rPr>
          <w:spacing w:val="-1"/>
        </w:rPr>
        <w:t>основании:</w:t>
      </w:r>
    </w:p>
    <w:p w14:paraId="6765DDDC" w14:textId="77777777" w:rsidR="00403711" w:rsidRPr="00917F98" w:rsidRDefault="00403711" w:rsidP="00403711">
      <w:pPr>
        <w:sectPr w:rsidR="00403711" w:rsidRPr="00917F98">
          <w:type w:val="continuous"/>
          <w:pgSz w:w="11910" w:h="16840"/>
          <w:pgMar w:top="1380" w:right="460" w:bottom="280" w:left="1580" w:header="720" w:footer="720" w:gutter="0"/>
          <w:cols w:num="2" w:space="720" w:equalWidth="0">
            <w:col w:w="1085" w:space="3535"/>
            <w:col w:w="5250"/>
          </w:cols>
        </w:sectPr>
      </w:pPr>
    </w:p>
    <w:p w14:paraId="49FD2A7F" w14:textId="77777777" w:rsidR="00403711" w:rsidRPr="00917F98" w:rsidRDefault="00403711" w:rsidP="00403711">
      <w:pPr>
        <w:spacing w:before="2"/>
        <w:rPr>
          <w:sz w:val="23"/>
          <w:szCs w:val="23"/>
        </w:rPr>
      </w:pPr>
    </w:p>
    <w:p w14:paraId="1054215B"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05EAE048" wp14:editId="1EAAE700">
                <wp:extent cx="6102350" cy="6350"/>
                <wp:effectExtent l="10795" t="1905" r="1905" b="10795"/>
                <wp:docPr id="416" name="Группа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6350"/>
                          <a:chOff x="0" y="0"/>
                          <a:chExt cx="9610" cy="10"/>
                        </a:xfrm>
                      </wpg:grpSpPr>
                      <wpg:grpSp>
                        <wpg:cNvPr id="417" name="Group 27"/>
                        <wpg:cNvGrpSpPr>
                          <a:grpSpLocks/>
                        </wpg:cNvGrpSpPr>
                        <wpg:grpSpPr bwMode="auto">
                          <a:xfrm>
                            <a:off x="5" y="5"/>
                            <a:ext cx="9600" cy="2"/>
                            <a:chOff x="5" y="5"/>
                            <a:chExt cx="9600" cy="2"/>
                          </a:xfrm>
                        </wpg:grpSpPr>
                        <wps:wsp>
                          <wps:cNvPr id="418" name="Freeform 28"/>
                          <wps:cNvSpPr>
                            <a:spLocks/>
                          </wps:cNvSpPr>
                          <wps:spPr bwMode="auto">
                            <a:xfrm>
                              <a:off x="5" y="5"/>
                              <a:ext cx="9600" cy="2"/>
                            </a:xfrm>
                            <a:custGeom>
                              <a:avLst/>
                              <a:gdLst>
                                <a:gd name="T0" fmla="+- 0 5 5"/>
                                <a:gd name="T1" fmla="*/ T0 w 9600"/>
                                <a:gd name="T2" fmla="+- 0 9605 5"/>
                                <a:gd name="T3" fmla="*/ T2 w 9600"/>
                              </a:gdLst>
                              <a:ahLst/>
                              <a:cxnLst>
                                <a:cxn ang="0">
                                  <a:pos x="T1" y="0"/>
                                </a:cxn>
                                <a:cxn ang="0">
                                  <a:pos x="T3" y="0"/>
                                </a:cxn>
                              </a:cxnLst>
                              <a:rect l="0" t="0" r="r" b="b"/>
                              <a:pathLst>
                                <a:path w="9600">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2EC4A0" id="Группа 416" o:spid="_x0000_s1026" style="width:480.5pt;height:.5pt;mso-position-horizontal-relative:char;mso-position-vertical-relative:line" coordsize="9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">
                <v:group id="Group 27" o:spid="_x0000_s1027" style="position:absolute;left:5;top:5;width:9600;height:2" coordorigin="5,5" coordsize="9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28" o:spid="_x0000_s1028" style="position:absolute;left:5;top:5;width:9600;height:2;visibility:visible;mso-wrap-style:square;v-text-anchor:top" coordsize="9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2CcAA&#10;AADcAAAADwAAAGRycy9kb3ducmV2LnhtbERPTYvCMBC9C/sfwizsTRNFRKpRZNeC60mt4HW2mW2L&#10;zaQ0Uau/3hwEj4/3PV92thZXan3lWMNwoEAQ585UXGg4Zml/CsIHZIO1Y9JwJw/LxUdvjolxN97T&#10;9RAKEUPYJ6ihDKFJpPR5SRb9wDXEkft3rcUQYVtI0+IthttajpSaSIsVx4YSG/ouKT8fLlYD/j78&#10;eD3lXapOf1t1yrI02/5o/fXZrWYgAnXhLX65N0bDeBj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X2CcAAAADcAAAADwAAAAAAAAAAAAAAAACYAgAAZHJzL2Rvd25y&#10;ZXYueG1sUEsFBgAAAAAEAAQA9QAAAIUDAAAAAA==&#10;" path="m,l9600,e" filled="f" strokeweight=".48pt">
                    <v:path arrowok="t" o:connecttype="custom" o:connectlocs="0,0;9600,0" o:connectangles="0,0"/>
                  </v:shape>
                </v:group>
                <w10:anchorlock/>
              </v:group>
            </w:pict>
          </mc:Fallback>
        </mc:AlternateContent>
      </w:r>
    </w:p>
    <w:p w14:paraId="06906406" w14:textId="77777777" w:rsidR="00403711" w:rsidRPr="00917F98" w:rsidRDefault="00403711" w:rsidP="00403711">
      <w:pPr>
        <w:spacing w:before="6"/>
        <w:rPr>
          <w:sz w:val="21"/>
          <w:szCs w:val="21"/>
        </w:rPr>
      </w:pPr>
    </w:p>
    <w:p w14:paraId="6C59E3FD"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1D6CB15C" wp14:editId="6DDCDF66">
                <wp:extent cx="692150" cy="6350"/>
                <wp:effectExtent l="10795" t="6985" r="1905" b="5715"/>
                <wp:docPr id="419" name="Группа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6350"/>
                          <a:chOff x="0" y="0"/>
                          <a:chExt cx="1090" cy="10"/>
                        </a:xfrm>
                      </wpg:grpSpPr>
                      <wpg:grpSp>
                        <wpg:cNvPr id="420" name="Group 24"/>
                        <wpg:cNvGrpSpPr>
                          <a:grpSpLocks/>
                        </wpg:cNvGrpSpPr>
                        <wpg:grpSpPr bwMode="auto">
                          <a:xfrm>
                            <a:off x="5" y="5"/>
                            <a:ext cx="1080" cy="2"/>
                            <a:chOff x="5" y="5"/>
                            <a:chExt cx="1080" cy="2"/>
                          </a:xfrm>
                        </wpg:grpSpPr>
                        <wps:wsp>
                          <wps:cNvPr id="421" name="Freeform 25"/>
                          <wps:cNvSpPr>
                            <a:spLocks/>
                          </wps:cNvSpPr>
                          <wps:spPr bwMode="auto">
                            <a:xfrm>
                              <a:off x="5" y="5"/>
                              <a:ext cx="1080" cy="2"/>
                            </a:xfrm>
                            <a:custGeom>
                              <a:avLst/>
                              <a:gdLst>
                                <a:gd name="T0" fmla="+- 0 5 5"/>
                                <a:gd name="T1" fmla="*/ T0 w 1080"/>
                                <a:gd name="T2" fmla="+- 0 1085 5"/>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046F72" id="Группа 419" o:spid="_x0000_s1026" style="width:54.5pt;height:.5pt;mso-position-horizontal-relative:char;mso-position-vertical-relative:line" coordsize="1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">
                <v:group id="Group 24" o:spid="_x0000_s1027" style="position:absolute;left:5;top:5;width:1080;height:2" coordorigin="5,5"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25" o:spid="_x0000_s1028" style="position:absolute;left:5;top:5;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LUsMA&#10;AADcAAAADwAAAGRycy9kb3ducmV2LnhtbESPUWvCMBSF3wf7D+EOfBk2teiQapQxGAzEB3U/4Npc&#10;m7rmpiSZrf/eCIKPh3POdzjL9WBbcSEfGscKJlkOgrhyuuFawe/hezwHESKyxtYxKbhSgPXq9WWJ&#10;pXY97+iyj7VIEA4lKjAxdqWUoTJkMWSuI07eyXmLMUlfS+2xT3DbyiLPP6TFhtOCwY6+DFV/+3+r&#10;gE2z3Xjn2r445/64ebezwVilRm/D5wJEpCE+w4/2j1YwLSZwP5OO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4LUsMAAADcAAAADwAAAAAAAAAAAAAAAACYAgAAZHJzL2Rv&#10;d25yZXYueG1sUEsFBgAAAAAEAAQA9QAAAIgDAAAAAA==&#10;" path="m,l1080,e" filled="f" strokeweight=".48pt">
                    <v:path arrowok="t" o:connecttype="custom" o:connectlocs="0,0;1080,0" o:connectangles="0,0"/>
                  </v:shape>
                </v:group>
                <w10:anchorlock/>
              </v:group>
            </w:pict>
          </mc:Fallback>
        </mc:AlternateContent>
      </w:r>
    </w:p>
    <w:p w14:paraId="4F8C4863" w14:textId="77777777" w:rsidR="00403711" w:rsidRPr="00917F98" w:rsidRDefault="00403711" w:rsidP="00403711">
      <w:pPr>
        <w:tabs>
          <w:tab w:val="left" w:pos="4842"/>
          <w:tab w:val="left" w:pos="9042"/>
        </w:tabs>
        <w:spacing w:line="257" w:lineRule="exact"/>
        <w:ind w:left="122"/>
        <w:jc w:val="both"/>
      </w:pPr>
      <w:r w:rsidRPr="00917F98">
        <w:rPr>
          <w:spacing w:val="-1"/>
          <w:w w:val="95"/>
        </w:rPr>
        <w:t>Разъяснение</w:t>
      </w:r>
      <w:r w:rsidRPr="00917F98">
        <w:rPr>
          <w:spacing w:val="-1"/>
          <w:w w:val="95"/>
        </w:rPr>
        <w:tab/>
        <w:t>причин</w:t>
      </w:r>
      <w:r w:rsidRPr="00917F98">
        <w:rPr>
          <w:spacing w:val="-1"/>
          <w:w w:val="95"/>
        </w:rPr>
        <w:tab/>
      </w:r>
      <w:r w:rsidRPr="00917F98">
        <w:rPr>
          <w:spacing w:val="-1"/>
        </w:rPr>
        <w:t>отказа:</w:t>
      </w:r>
    </w:p>
    <w:p w14:paraId="53C1D1F5" w14:textId="77777777" w:rsidR="00403711" w:rsidRPr="00917F98" w:rsidRDefault="00403711" w:rsidP="00403711">
      <w:pPr>
        <w:spacing w:before="2"/>
        <w:rPr>
          <w:sz w:val="23"/>
          <w:szCs w:val="23"/>
        </w:rPr>
      </w:pPr>
    </w:p>
    <w:p w14:paraId="4DA09598"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4D73491C" wp14:editId="5AC89727">
                <wp:extent cx="4960620" cy="6350"/>
                <wp:effectExtent l="10795" t="5715" r="10160" b="6985"/>
                <wp:docPr id="422" name="Группа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0620" cy="6350"/>
                          <a:chOff x="0" y="0"/>
                          <a:chExt cx="7812" cy="10"/>
                        </a:xfrm>
                      </wpg:grpSpPr>
                      <wpg:grpSp>
                        <wpg:cNvPr id="423" name="Group 21"/>
                        <wpg:cNvGrpSpPr>
                          <a:grpSpLocks/>
                        </wpg:cNvGrpSpPr>
                        <wpg:grpSpPr bwMode="auto">
                          <a:xfrm>
                            <a:off x="5" y="5"/>
                            <a:ext cx="7802" cy="2"/>
                            <a:chOff x="5" y="5"/>
                            <a:chExt cx="7802" cy="2"/>
                          </a:xfrm>
                        </wpg:grpSpPr>
                        <wps:wsp>
                          <wps:cNvPr id="424" name="Freeform 22"/>
                          <wps:cNvSpPr>
                            <a:spLocks/>
                          </wps:cNvSpPr>
                          <wps:spPr bwMode="auto">
                            <a:xfrm>
                              <a:off x="5" y="5"/>
                              <a:ext cx="7802" cy="2"/>
                            </a:xfrm>
                            <a:custGeom>
                              <a:avLst/>
                              <a:gdLst>
                                <a:gd name="T0" fmla="+- 0 5 5"/>
                                <a:gd name="T1" fmla="*/ T0 w 7802"/>
                                <a:gd name="T2" fmla="+- 0 7806 5"/>
                                <a:gd name="T3" fmla="*/ T2 w 7802"/>
                              </a:gdLst>
                              <a:ahLst/>
                              <a:cxnLst>
                                <a:cxn ang="0">
                                  <a:pos x="T1" y="0"/>
                                </a:cxn>
                                <a:cxn ang="0">
                                  <a:pos x="T3" y="0"/>
                                </a:cxn>
                              </a:cxnLst>
                              <a:rect l="0" t="0" r="r" b="b"/>
                              <a:pathLst>
                                <a:path w="7802">
                                  <a:moveTo>
                                    <a:pt x="0" y="0"/>
                                  </a:moveTo>
                                  <a:lnTo>
                                    <a:pt x="78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FBD7D2" id="Группа 422" o:spid="_x0000_s1026" style="width:390.6pt;height:.5pt;mso-position-horizontal-relative:char;mso-position-vertical-relative:line" coordsize="78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">
                <v:group id="Group 21" o:spid="_x0000_s1027" style="position:absolute;left:5;top:5;width:7802;height:2" coordorigin="5,5" coordsize="7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22" o:spid="_x0000_s1028" style="position:absolute;left:5;top:5;width:7802;height:2;visibility:visible;mso-wrap-style:square;v-text-anchor:top" coordsize="7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ensQA&#10;AADcAAAADwAAAGRycy9kb3ducmV2LnhtbESP3WoCMRSE7wu+QzhC72rWVRZZjSItLdWLij8PcNgc&#10;s4vJybKJun37RhB6OczMN8xi1TsrbtSFxrOC8SgDQVx53bBRcDp+vs1AhIis0XomBb8UYLUcvCyw&#10;1P7Oe7odohEJwqFEBXWMbSllqGpyGEa+JU7e2XcOY5KdkbrDe4I7K/MsK6TDhtNCjS2911RdDlen&#10;wOwmP2fMJ18ftmFbrPfF1Wy2Sr0O+/UcRKQ+/oef7W+tYJpP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3p7EAAAA3AAAAA8AAAAAAAAAAAAAAAAAmAIAAGRycy9k&#10;b3ducmV2LnhtbFBLBQYAAAAABAAEAPUAAACJAwAAAAA=&#10;" path="m,l7801,e" filled="f" strokeweight=".48pt">
                    <v:path arrowok="t" o:connecttype="custom" o:connectlocs="0,0;7801,0" o:connectangles="0,0"/>
                  </v:shape>
                </v:group>
                <w10:anchorlock/>
              </v:group>
            </w:pict>
          </mc:Fallback>
        </mc:AlternateContent>
      </w:r>
    </w:p>
    <w:p w14:paraId="2497D025" w14:textId="77777777" w:rsidR="00403711" w:rsidRPr="00917F98" w:rsidRDefault="00403711" w:rsidP="00403711">
      <w:pPr>
        <w:spacing w:before="6"/>
        <w:rPr>
          <w:sz w:val="21"/>
          <w:szCs w:val="21"/>
        </w:rPr>
      </w:pPr>
    </w:p>
    <w:p w14:paraId="6F18F2CE"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5C5BA728" wp14:editId="43288A44">
                <wp:extent cx="6102985" cy="6350"/>
                <wp:effectExtent l="10795" t="10795" r="1270" b="1905"/>
                <wp:docPr id="425" name="Группа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985" cy="6350"/>
                          <a:chOff x="0" y="0"/>
                          <a:chExt cx="9611" cy="10"/>
                        </a:xfrm>
                      </wpg:grpSpPr>
                      <wpg:grpSp>
                        <wpg:cNvPr id="426" name="Group 18"/>
                        <wpg:cNvGrpSpPr>
                          <a:grpSpLocks/>
                        </wpg:cNvGrpSpPr>
                        <wpg:grpSpPr bwMode="auto">
                          <a:xfrm>
                            <a:off x="5" y="5"/>
                            <a:ext cx="9601" cy="2"/>
                            <a:chOff x="5" y="5"/>
                            <a:chExt cx="9601" cy="2"/>
                          </a:xfrm>
                        </wpg:grpSpPr>
                        <wps:wsp>
                          <wps:cNvPr id="427" name="Freeform 19"/>
                          <wps:cNvSpPr>
                            <a:spLocks/>
                          </wps:cNvSpPr>
                          <wps:spPr bwMode="auto">
                            <a:xfrm>
                              <a:off x="5" y="5"/>
                              <a:ext cx="9601" cy="2"/>
                            </a:xfrm>
                            <a:custGeom>
                              <a:avLst/>
                              <a:gdLst>
                                <a:gd name="T0" fmla="+- 0 5 5"/>
                                <a:gd name="T1" fmla="*/ T0 w 9601"/>
                                <a:gd name="T2" fmla="+- 0 9605 5"/>
                                <a:gd name="T3" fmla="*/ T2 w 9601"/>
                              </a:gdLst>
                              <a:ahLst/>
                              <a:cxnLst>
                                <a:cxn ang="0">
                                  <a:pos x="T1" y="0"/>
                                </a:cxn>
                                <a:cxn ang="0">
                                  <a:pos x="T3" y="0"/>
                                </a:cxn>
                              </a:cxnLst>
                              <a:rect l="0" t="0" r="r" b="b"/>
                              <a:pathLst>
                                <a:path w="9601">
                                  <a:moveTo>
                                    <a:pt x="0" y="0"/>
                                  </a:moveTo>
                                  <a:lnTo>
                                    <a:pt x="9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BA25DD" id="Группа 425" o:spid="_x0000_s1026" style="width:480.55pt;height:.5pt;mso-position-horizontal-relative:char;mso-position-vertical-relative:line" coordsize="96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">
                <v:group id="Group 18" o:spid="_x0000_s1027" style="position:absolute;left:5;top:5;width:9601;height:2" coordorigin="5,5" coordsize="9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9" o:spid="_x0000_s1028" style="position:absolute;left:5;top:5;width:9601;height:2;visibility:visible;mso-wrap-style:square;v-text-anchor:top" coordsize="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ehcYA&#10;AADcAAAADwAAAGRycy9kb3ducmV2LnhtbESPT2vCQBTE7wW/w/IEL0U3Suif1FWKVNCbTSvY22v2&#10;mQ1m34bsGuO3d4VCj8PM/IaZL3tbi45aXzlWMJ0kIIgLpysuFXx/rccvIHxA1lg7JgVX8rBcDB7m&#10;mGl34U/q8lCKCGGfoQITQpNJ6QtDFv3ENcTRO7rWYoiyLaVu8RLhtpazJHmSFiuOCwYbWhkqTvnZ&#10;Kqi3vys3Pbz+7HePOXZ+l6Yf5qDUaNi/v4EI1If/8F97oxWks2e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tehcYAAADcAAAADwAAAAAAAAAAAAAAAACYAgAAZHJz&#10;L2Rvd25yZXYueG1sUEsFBgAAAAAEAAQA9QAAAIsDAAAAAA==&#10;" path="m,l9600,e" filled="f" strokeweight=".48pt">
                    <v:path arrowok="t" o:connecttype="custom" o:connectlocs="0,0;9600,0" o:connectangles="0,0"/>
                  </v:shape>
                </v:group>
                <w10:anchorlock/>
              </v:group>
            </w:pict>
          </mc:Fallback>
        </mc:AlternateContent>
      </w:r>
    </w:p>
    <w:p w14:paraId="2B27C119" w14:textId="77777777" w:rsidR="00403711" w:rsidRPr="00917F98" w:rsidRDefault="00403711" w:rsidP="00403711">
      <w:pPr>
        <w:spacing w:before="6"/>
        <w:rPr>
          <w:sz w:val="21"/>
          <w:szCs w:val="21"/>
        </w:rPr>
      </w:pPr>
    </w:p>
    <w:p w14:paraId="2F27A417"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054D194A" wp14:editId="79CFE367">
                <wp:extent cx="692150" cy="6350"/>
                <wp:effectExtent l="10795" t="5715" r="1905" b="6985"/>
                <wp:docPr id="428" name="Группа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6350"/>
                          <a:chOff x="0" y="0"/>
                          <a:chExt cx="1090" cy="10"/>
                        </a:xfrm>
                      </wpg:grpSpPr>
                      <wpg:grpSp>
                        <wpg:cNvPr id="429" name="Group 15"/>
                        <wpg:cNvGrpSpPr>
                          <a:grpSpLocks/>
                        </wpg:cNvGrpSpPr>
                        <wpg:grpSpPr bwMode="auto">
                          <a:xfrm>
                            <a:off x="5" y="5"/>
                            <a:ext cx="1080" cy="2"/>
                            <a:chOff x="5" y="5"/>
                            <a:chExt cx="1080" cy="2"/>
                          </a:xfrm>
                        </wpg:grpSpPr>
                        <wps:wsp>
                          <wps:cNvPr id="430" name="Freeform 16"/>
                          <wps:cNvSpPr>
                            <a:spLocks/>
                          </wps:cNvSpPr>
                          <wps:spPr bwMode="auto">
                            <a:xfrm>
                              <a:off x="5" y="5"/>
                              <a:ext cx="1080" cy="2"/>
                            </a:xfrm>
                            <a:custGeom>
                              <a:avLst/>
                              <a:gdLst>
                                <a:gd name="T0" fmla="+- 0 5 5"/>
                                <a:gd name="T1" fmla="*/ T0 w 1080"/>
                                <a:gd name="T2" fmla="+- 0 1085 5"/>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B8A3AD" id="Группа 428" o:spid="_x0000_s1026" style="width:54.5pt;height:.5pt;mso-position-horizontal-relative:char;mso-position-vertical-relative:line" coordsize="1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">
                <v:group id="Group 15" o:spid="_x0000_s1027" style="position:absolute;left:5;top:5;width:1080;height:2" coordorigin="5,5"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16" o:spid="_x0000_s1028" style="position:absolute;left:5;top:5;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4FL8A&#10;AADcAAAADwAAAGRycy9kb3ducmV2LnhtbERPzYrCMBC+L/gOYQQvi6brriLVKLIgCOJh1QcYm7Gp&#10;NpOSRFvf3hwWPH58/4tVZ2vxIB8qxwq+RhkI4sLpiksFp+NmOAMRIrLG2jEpeFKA1bL3scBcu5b/&#10;6HGIpUghHHJUYGJscilDYchiGLmGOHEX5y3GBH0ptcc2hdtajrNsKi1WnBoMNvRrqLgd7lYBm2q/&#10;887V7fia+fPu0046Y5Ua9Lv1HESkLr7F/+6tVvDzneanM+k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CzgUvwAAANwAAAAPAAAAAAAAAAAAAAAAAJgCAABkcnMvZG93bnJl&#10;di54bWxQSwUGAAAAAAQABAD1AAAAhAMAAAAA&#10;" path="m,l1080,e" filled="f" strokeweight=".48pt">
                    <v:path arrowok="t" o:connecttype="custom" o:connectlocs="0,0;1080,0" o:connectangles="0,0"/>
                  </v:shape>
                </v:group>
                <w10:anchorlock/>
              </v:group>
            </w:pict>
          </mc:Fallback>
        </mc:AlternateContent>
      </w:r>
    </w:p>
    <w:p w14:paraId="1ECECF30" w14:textId="77777777" w:rsidR="00403711" w:rsidRPr="00917F98" w:rsidRDefault="00403711" w:rsidP="00403711">
      <w:pPr>
        <w:spacing w:before="1"/>
        <w:rPr>
          <w:sz w:val="16"/>
          <w:szCs w:val="16"/>
        </w:rPr>
      </w:pPr>
    </w:p>
    <w:p w14:paraId="7EEF2D30" w14:textId="77777777" w:rsidR="00403711" w:rsidRPr="00917F98" w:rsidRDefault="00403711" w:rsidP="00403711">
      <w:pPr>
        <w:spacing w:before="69"/>
        <w:ind w:left="122"/>
        <w:jc w:val="both"/>
      </w:pPr>
      <w:r w:rsidRPr="00917F98">
        <w:rPr>
          <w:spacing w:val="-1"/>
        </w:rPr>
        <w:t>Дополнительно</w:t>
      </w:r>
      <w:r w:rsidRPr="00917F98">
        <w:rPr>
          <w:spacing w:val="-3"/>
        </w:rPr>
        <w:t xml:space="preserve"> </w:t>
      </w:r>
      <w:r w:rsidRPr="00917F98">
        <w:rPr>
          <w:spacing w:val="-1"/>
        </w:rPr>
        <w:t>информируем:</w:t>
      </w:r>
    </w:p>
    <w:p w14:paraId="38A598F4" w14:textId="77777777" w:rsidR="00403711" w:rsidRPr="00917F98" w:rsidRDefault="00403711" w:rsidP="00403711">
      <w:pPr>
        <w:spacing w:before="2"/>
        <w:rPr>
          <w:sz w:val="23"/>
          <w:szCs w:val="23"/>
        </w:rPr>
      </w:pPr>
    </w:p>
    <w:p w14:paraId="43E98EB3"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3753D71C" wp14:editId="26702E35">
                <wp:extent cx="5568950" cy="6350"/>
                <wp:effectExtent l="10795" t="6985" r="1905" b="5715"/>
                <wp:docPr id="431" name="Группа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6350"/>
                          <a:chOff x="0" y="0"/>
                          <a:chExt cx="8770" cy="10"/>
                        </a:xfrm>
                      </wpg:grpSpPr>
                      <wpg:grpSp>
                        <wpg:cNvPr id="432" name="Group 12"/>
                        <wpg:cNvGrpSpPr>
                          <a:grpSpLocks/>
                        </wpg:cNvGrpSpPr>
                        <wpg:grpSpPr bwMode="auto">
                          <a:xfrm>
                            <a:off x="5" y="5"/>
                            <a:ext cx="8760" cy="2"/>
                            <a:chOff x="5" y="5"/>
                            <a:chExt cx="8760" cy="2"/>
                          </a:xfrm>
                        </wpg:grpSpPr>
                        <wps:wsp>
                          <wps:cNvPr id="433" name="Freeform 13"/>
                          <wps:cNvSpPr>
                            <a:spLocks/>
                          </wps:cNvSpPr>
                          <wps:spPr bwMode="auto">
                            <a:xfrm>
                              <a:off x="5" y="5"/>
                              <a:ext cx="8760" cy="2"/>
                            </a:xfrm>
                            <a:custGeom>
                              <a:avLst/>
                              <a:gdLst>
                                <a:gd name="T0" fmla="+- 0 5 5"/>
                                <a:gd name="T1" fmla="*/ T0 w 8760"/>
                                <a:gd name="T2" fmla="+- 0 8765 5"/>
                                <a:gd name="T3" fmla="*/ T2 w 8760"/>
                              </a:gdLst>
                              <a:ahLst/>
                              <a:cxnLst>
                                <a:cxn ang="0">
                                  <a:pos x="T1" y="0"/>
                                </a:cxn>
                                <a:cxn ang="0">
                                  <a:pos x="T3" y="0"/>
                                </a:cxn>
                              </a:cxnLst>
                              <a:rect l="0" t="0" r="r" b="b"/>
                              <a:pathLst>
                                <a:path w="8760">
                                  <a:moveTo>
                                    <a:pt x="0" y="0"/>
                                  </a:moveTo>
                                  <a:lnTo>
                                    <a:pt x="8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5BADBF" id="Группа 431" o:spid="_x0000_s1026" style="width:438.5pt;height:.5pt;mso-position-horizontal-relative:char;mso-position-vertical-relative:line" coordsize="87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">
                <v:group id="Group 12" o:spid="_x0000_s1027" style="position:absolute;left:5;top:5;width:8760;height:2" coordorigin="5,5" coordsize="8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3" o:spid="_x0000_s1028" style="position:absolute;left:5;top:5;width:8760;height:2;visibility:visible;mso-wrap-style:square;v-text-anchor:top" coordsize="8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H8YA&#10;AADcAAAADwAAAGRycy9kb3ducmV2LnhtbESPW2sCMRSE3wv9D+EIvtWstcqyGqUIBS30wUuhj8fN&#10;2QtuTpYk6uqvbwTBx2FmvmFmi8404kzO15YVDAcJCOLc6ppLBfvd11sKwgdkjY1lUnAlD4v568sM&#10;M20vvKHzNpQiQthnqKAKoc2k9HlFBv3AtsTRK6wzGKJ0pdQOLxFuGvmeJBNpsOa4UGFLy4ry4/Zk&#10;FPwVx5s85fib3nY/y3XxfajHqVOq3+s+pyACdeEZfrRXWsHHaAT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fyH8YAAADcAAAADwAAAAAAAAAAAAAAAACYAgAAZHJz&#10;L2Rvd25yZXYueG1sUEsFBgAAAAAEAAQA9QAAAIsDAAAAAA==&#10;" path="m,l8760,e" filled="f" strokeweight=".48pt">
                    <v:path arrowok="t" o:connecttype="custom" o:connectlocs="0,0;8760,0" o:connectangles="0,0"/>
                  </v:shape>
                </v:group>
                <w10:anchorlock/>
              </v:group>
            </w:pict>
          </mc:Fallback>
        </mc:AlternateContent>
      </w:r>
    </w:p>
    <w:p w14:paraId="72143C7F" w14:textId="77777777" w:rsidR="00403711" w:rsidRPr="00917F98" w:rsidRDefault="00403711" w:rsidP="00403711">
      <w:pPr>
        <w:spacing w:line="191" w:lineRule="exact"/>
        <w:ind w:left="3281" w:hanging="2588"/>
        <w:rPr>
          <w:sz w:val="18"/>
          <w:szCs w:val="18"/>
        </w:rPr>
      </w:pPr>
      <w:r w:rsidRPr="00917F98">
        <w:rPr>
          <w:spacing w:val="-1"/>
          <w:sz w:val="18"/>
        </w:rPr>
        <w:t>(указывается</w:t>
      </w:r>
      <w:r w:rsidRPr="00917F98">
        <w:rPr>
          <w:spacing w:val="1"/>
          <w:sz w:val="18"/>
        </w:rPr>
        <w:t xml:space="preserve"> </w:t>
      </w:r>
      <w:r w:rsidRPr="00917F98">
        <w:rPr>
          <w:spacing w:val="-1"/>
          <w:sz w:val="18"/>
        </w:rPr>
        <w:t>информация,</w:t>
      </w:r>
      <w:r w:rsidRPr="00917F98">
        <w:rPr>
          <w:sz w:val="18"/>
        </w:rPr>
        <w:t xml:space="preserve"> </w:t>
      </w:r>
      <w:r w:rsidRPr="00917F98">
        <w:rPr>
          <w:spacing w:val="-1"/>
          <w:sz w:val="18"/>
        </w:rPr>
        <w:t>необходимая</w:t>
      </w:r>
      <w:r w:rsidRPr="00917F98">
        <w:rPr>
          <w:spacing w:val="1"/>
          <w:sz w:val="18"/>
        </w:rPr>
        <w:t xml:space="preserve"> </w:t>
      </w:r>
      <w:r w:rsidRPr="00917F98">
        <w:rPr>
          <w:spacing w:val="-1"/>
          <w:sz w:val="18"/>
        </w:rPr>
        <w:t>для</w:t>
      </w:r>
      <w:r w:rsidRPr="00917F98">
        <w:rPr>
          <w:spacing w:val="3"/>
          <w:sz w:val="18"/>
        </w:rPr>
        <w:t xml:space="preserve"> </w:t>
      </w:r>
      <w:r w:rsidRPr="00917F98">
        <w:rPr>
          <w:spacing w:val="-1"/>
          <w:sz w:val="18"/>
        </w:rPr>
        <w:t>устранения</w:t>
      </w:r>
      <w:r w:rsidRPr="00917F98">
        <w:rPr>
          <w:spacing w:val="1"/>
          <w:sz w:val="18"/>
        </w:rPr>
        <w:t xml:space="preserve"> </w:t>
      </w:r>
      <w:r w:rsidRPr="00917F98">
        <w:rPr>
          <w:sz w:val="18"/>
        </w:rPr>
        <w:t xml:space="preserve">причин </w:t>
      </w:r>
      <w:r w:rsidRPr="00917F98">
        <w:rPr>
          <w:spacing w:val="-1"/>
          <w:sz w:val="18"/>
        </w:rPr>
        <w:t xml:space="preserve">отказа </w:t>
      </w:r>
      <w:r w:rsidRPr="00917F98">
        <w:rPr>
          <w:sz w:val="18"/>
        </w:rPr>
        <w:t>в</w:t>
      </w:r>
      <w:r w:rsidRPr="00917F98">
        <w:rPr>
          <w:spacing w:val="-1"/>
          <w:sz w:val="18"/>
        </w:rPr>
        <w:t xml:space="preserve"> предоставлении</w:t>
      </w:r>
      <w:r w:rsidRPr="00917F98">
        <w:rPr>
          <w:spacing w:val="2"/>
          <w:sz w:val="18"/>
        </w:rPr>
        <w:t xml:space="preserve"> </w:t>
      </w:r>
      <w:r w:rsidRPr="00917F98">
        <w:rPr>
          <w:sz w:val="18"/>
        </w:rPr>
        <w:t>услуги, а</w:t>
      </w:r>
      <w:r w:rsidRPr="00917F98">
        <w:rPr>
          <w:spacing w:val="-1"/>
          <w:sz w:val="18"/>
        </w:rPr>
        <w:t xml:space="preserve"> также</w:t>
      </w:r>
      <w:r w:rsidRPr="00917F98">
        <w:rPr>
          <w:sz w:val="18"/>
        </w:rPr>
        <w:t xml:space="preserve"> </w:t>
      </w:r>
      <w:r w:rsidRPr="00917F98">
        <w:rPr>
          <w:spacing w:val="-1"/>
          <w:sz w:val="18"/>
        </w:rPr>
        <w:t>иная</w:t>
      </w:r>
    </w:p>
    <w:p w14:paraId="0D61BB51" w14:textId="77777777" w:rsidR="00403711" w:rsidRPr="00917F98" w:rsidRDefault="00403711" w:rsidP="00403711">
      <w:pPr>
        <w:spacing w:before="2"/>
        <w:ind w:left="15"/>
        <w:jc w:val="center"/>
        <w:rPr>
          <w:sz w:val="18"/>
          <w:szCs w:val="18"/>
        </w:rPr>
      </w:pPr>
      <w:r w:rsidRPr="00917F98">
        <w:rPr>
          <w:spacing w:val="-1"/>
          <w:sz w:val="18"/>
        </w:rPr>
        <w:t>дополнительная</w:t>
      </w:r>
      <w:r w:rsidRPr="00917F98">
        <w:rPr>
          <w:spacing w:val="1"/>
          <w:sz w:val="18"/>
        </w:rPr>
        <w:t xml:space="preserve"> </w:t>
      </w:r>
      <w:r w:rsidRPr="00917F98">
        <w:rPr>
          <w:spacing w:val="-1"/>
          <w:sz w:val="18"/>
        </w:rPr>
        <w:t>информация</w:t>
      </w:r>
      <w:r w:rsidRPr="00917F98">
        <w:rPr>
          <w:spacing w:val="1"/>
          <w:sz w:val="18"/>
        </w:rPr>
        <w:t xml:space="preserve"> </w:t>
      </w:r>
      <w:r w:rsidRPr="00917F98">
        <w:rPr>
          <w:sz w:val="18"/>
        </w:rPr>
        <w:t xml:space="preserve">при </w:t>
      </w:r>
      <w:r w:rsidRPr="00917F98">
        <w:rPr>
          <w:spacing w:val="-1"/>
          <w:sz w:val="18"/>
        </w:rPr>
        <w:t>наличии)</w:t>
      </w:r>
    </w:p>
    <w:p w14:paraId="795BCA8B" w14:textId="77777777" w:rsidR="00403711" w:rsidRPr="00917F98" w:rsidRDefault="00403711" w:rsidP="00403711">
      <w:pPr>
        <w:spacing w:before="7"/>
        <w:rPr>
          <w:sz w:val="17"/>
          <w:szCs w:val="17"/>
        </w:rPr>
      </w:pPr>
    </w:p>
    <w:p w14:paraId="51763892" w14:textId="77777777" w:rsidR="00403711" w:rsidRPr="00917F98" w:rsidRDefault="00403711" w:rsidP="00403711">
      <w:pPr>
        <w:tabs>
          <w:tab w:val="left" w:pos="1242"/>
          <w:tab w:val="left" w:pos="2163"/>
          <w:tab w:val="left" w:pos="3355"/>
          <w:tab w:val="left" w:pos="4725"/>
          <w:tab w:val="left" w:pos="5075"/>
          <w:tab w:val="left" w:pos="7087"/>
          <w:tab w:val="left" w:pos="7896"/>
          <w:tab w:val="left" w:pos="8234"/>
          <w:tab w:val="left" w:pos="9634"/>
        </w:tabs>
        <w:ind w:left="122" w:right="109" w:firstLine="566"/>
        <w:jc w:val="both"/>
      </w:pPr>
      <w:r w:rsidRPr="00917F98">
        <w:rPr>
          <w:spacing w:val="-1"/>
        </w:rPr>
        <w:t>Вы</w:t>
      </w:r>
      <w:r w:rsidRPr="00917F98">
        <w:rPr>
          <w:spacing w:val="-1"/>
        </w:rPr>
        <w:tab/>
        <w:t>вправе</w:t>
      </w:r>
      <w:r w:rsidRPr="00917F98">
        <w:rPr>
          <w:spacing w:val="-1"/>
        </w:rPr>
        <w:tab/>
      </w:r>
      <w:r w:rsidRPr="00917F98">
        <w:rPr>
          <w:w w:val="95"/>
        </w:rPr>
        <w:t>повторно</w:t>
      </w:r>
      <w:r w:rsidRPr="00917F98">
        <w:rPr>
          <w:w w:val="95"/>
        </w:rPr>
        <w:tab/>
      </w:r>
      <w:r w:rsidRPr="00917F98">
        <w:t>обратиться</w:t>
      </w:r>
      <w:r w:rsidRPr="00917F98">
        <w:tab/>
      </w:r>
      <w:r w:rsidRPr="00917F98">
        <w:rPr>
          <w:w w:val="95"/>
        </w:rPr>
        <w:t>в</w:t>
      </w:r>
      <w:r w:rsidRPr="00917F98">
        <w:rPr>
          <w:w w:val="95"/>
        </w:rPr>
        <w:tab/>
      </w:r>
      <w:r w:rsidRPr="00917F98">
        <w:rPr>
          <w:spacing w:val="-1"/>
        </w:rPr>
        <w:t>уполномоченный</w:t>
      </w:r>
      <w:r w:rsidRPr="00917F98">
        <w:rPr>
          <w:spacing w:val="-1"/>
        </w:rPr>
        <w:tab/>
        <w:t>орган</w:t>
      </w:r>
      <w:r w:rsidRPr="00917F98">
        <w:rPr>
          <w:spacing w:val="-1"/>
        </w:rPr>
        <w:tab/>
      </w:r>
      <w:r w:rsidRPr="00917F98">
        <w:rPr>
          <w:w w:val="95"/>
        </w:rPr>
        <w:t>с</w:t>
      </w:r>
      <w:r w:rsidRPr="00917F98">
        <w:rPr>
          <w:w w:val="95"/>
        </w:rPr>
        <w:tab/>
      </w:r>
      <w:r w:rsidRPr="00917F98">
        <w:rPr>
          <w:spacing w:val="-1"/>
          <w:w w:val="95"/>
        </w:rPr>
        <w:t>заявлением</w:t>
      </w:r>
      <w:r w:rsidRPr="00917F98">
        <w:rPr>
          <w:spacing w:val="-1"/>
          <w:w w:val="95"/>
        </w:rPr>
        <w:tab/>
      </w:r>
      <w:r w:rsidRPr="00917F98">
        <w:t>о</w:t>
      </w:r>
      <w:r w:rsidRPr="00917F98">
        <w:rPr>
          <w:spacing w:val="41"/>
        </w:rPr>
        <w:t xml:space="preserve"> </w:t>
      </w:r>
      <w:r w:rsidRPr="00917F98">
        <w:rPr>
          <w:spacing w:val="-1"/>
        </w:rPr>
        <w:t>предоставлении</w:t>
      </w:r>
      <w:r w:rsidRPr="00917F98">
        <w:rPr>
          <w:spacing w:val="3"/>
        </w:rPr>
        <w:t xml:space="preserve"> </w:t>
      </w:r>
      <w:r w:rsidRPr="00917F98">
        <w:rPr>
          <w:spacing w:val="-2"/>
        </w:rPr>
        <w:t>услуги</w:t>
      </w:r>
      <w:r w:rsidRPr="00917F98">
        <w:t xml:space="preserve"> </w:t>
      </w:r>
      <w:r w:rsidRPr="00917F98">
        <w:rPr>
          <w:spacing w:val="-1"/>
        </w:rPr>
        <w:t>после</w:t>
      </w:r>
      <w:r w:rsidRPr="00917F98">
        <w:rPr>
          <w:spacing w:val="1"/>
        </w:rPr>
        <w:t xml:space="preserve"> </w:t>
      </w:r>
      <w:r w:rsidRPr="00917F98">
        <w:rPr>
          <w:spacing w:val="-1"/>
        </w:rPr>
        <w:t>устранения</w:t>
      </w:r>
      <w:r w:rsidRPr="00917F98">
        <w:rPr>
          <w:spacing w:val="2"/>
        </w:rPr>
        <w:t xml:space="preserve"> </w:t>
      </w:r>
      <w:r w:rsidRPr="00917F98">
        <w:rPr>
          <w:spacing w:val="-1"/>
        </w:rPr>
        <w:t>указанных</w:t>
      </w:r>
      <w:r w:rsidRPr="00917F98">
        <w:rPr>
          <w:spacing w:val="2"/>
        </w:rPr>
        <w:t xml:space="preserve"> </w:t>
      </w:r>
      <w:r w:rsidRPr="00917F98">
        <w:rPr>
          <w:spacing w:val="-1"/>
        </w:rPr>
        <w:t>нарушений.</w:t>
      </w:r>
    </w:p>
    <w:p w14:paraId="3F651F77" w14:textId="77777777" w:rsidR="00403711" w:rsidRPr="00917F98" w:rsidRDefault="00403711" w:rsidP="00403711">
      <w:pPr>
        <w:sectPr w:rsidR="00403711" w:rsidRPr="00917F98">
          <w:type w:val="continuous"/>
          <w:pgSz w:w="11910" w:h="16840"/>
          <w:pgMar w:top="1380" w:right="460" w:bottom="280" w:left="1580" w:header="720" w:footer="720" w:gutter="0"/>
          <w:cols w:space="720"/>
        </w:sectPr>
      </w:pPr>
    </w:p>
    <w:p w14:paraId="2574FDAF" w14:textId="77777777" w:rsidR="00403711" w:rsidRPr="00917F98" w:rsidRDefault="00403711" w:rsidP="00403711">
      <w:pPr>
        <w:tabs>
          <w:tab w:val="left" w:pos="1901"/>
          <w:tab w:val="left" w:pos="2781"/>
          <w:tab w:val="left" w:pos="3765"/>
          <w:tab w:val="left" w:pos="4600"/>
          <w:tab w:val="left" w:pos="6039"/>
          <w:tab w:val="left" w:pos="6488"/>
          <w:tab w:val="left" w:pos="8044"/>
          <w:tab w:val="left" w:pos="9205"/>
        </w:tabs>
        <w:spacing w:before="46"/>
        <w:ind w:left="182" w:right="188" w:firstLine="566"/>
        <w:jc w:val="both"/>
      </w:pPr>
      <w:r w:rsidRPr="00917F98">
        <w:rPr>
          <w:spacing w:val="-1"/>
        </w:rPr>
        <w:lastRenderedPageBreak/>
        <w:t>Данный</w:t>
      </w:r>
      <w:r w:rsidRPr="00917F98">
        <w:rPr>
          <w:spacing w:val="-1"/>
        </w:rPr>
        <w:tab/>
      </w:r>
      <w:r w:rsidRPr="00917F98">
        <w:rPr>
          <w:w w:val="95"/>
        </w:rPr>
        <w:t>отказ</w:t>
      </w:r>
      <w:r w:rsidRPr="00917F98">
        <w:rPr>
          <w:w w:val="95"/>
        </w:rPr>
        <w:tab/>
      </w:r>
      <w:r w:rsidRPr="00917F98">
        <w:rPr>
          <w:spacing w:val="-1"/>
        </w:rPr>
        <w:t>может</w:t>
      </w:r>
      <w:r w:rsidRPr="00917F98">
        <w:rPr>
          <w:spacing w:val="-1"/>
        </w:rPr>
        <w:tab/>
      </w:r>
      <w:r w:rsidRPr="00917F98">
        <w:t>быть</w:t>
      </w:r>
      <w:r w:rsidRPr="00917F98">
        <w:tab/>
      </w:r>
      <w:r w:rsidRPr="00917F98">
        <w:rPr>
          <w:spacing w:val="-1"/>
          <w:w w:val="95"/>
        </w:rPr>
        <w:t>обжалован</w:t>
      </w:r>
      <w:r w:rsidRPr="00917F98">
        <w:rPr>
          <w:spacing w:val="-1"/>
          <w:w w:val="95"/>
        </w:rPr>
        <w:tab/>
      </w:r>
      <w:r w:rsidRPr="00917F98">
        <w:rPr>
          <w:w w:val="95"/>
        </w:rPr>
        <w:t>в</w:t>
      </w:r>
      <w:r w:rsidRPr="00917F98">
        <w:rPr>
          <w:w w:val="95"/>
        </w:rPr>
        <w:tab/>
      </w:r>
      <w:r w:rsidRPr="00917F98">
        <w:rPr>
          <w:spacing w:val="-1"/>
          <w:w w:val="95"/>
        </w:rPr>
        <w:t>досудебном</w:t>
      </w:r>
      <w:r w:rsidRPr="00917F98">
        <w:rPr>
          <w:spacing w:val="-1"/>
          <w:w w:val="95"/>
        </w:rPr>
        <w:tab/>
      </w:r>
      <w:r w:rsidRPr="00917F98">
        <w:t>порядке</w:t>
      </w:r>
      <w:r w:rsidRPr="00917F98">
        <w:tab/>
      </w:r>
      <w:r w:rsidRPr="00917F98">
        <w:rPr>
          <w:spacing w:val="-1"/>
        </w:rPr>
        <w:t>путем</w:t>
      </w:r>
      <w:r w:rsidRPr="00917F98">
        <w:rPr>
          <w:spacing w:val="46"/>
        </w:rPr>
        <w:t xml:space="preserve"> </w:t>
      </w:r>
      <w:r w:rsidRPr="00917F98">
        <w:rPr>
          <w:spacing w:val="-1"/>
        </w:rPr>
        <w:t>направления</w:t>
      </w:r>
      <w:r w:rsidRPr="00917F98">
        <w:t xml:space="preserve"> </w:t>
      </w:r>
      <w:r w:rsidRPr="00917F98">
        <w:rPr>
          <w:spacing w:val="-1"/>
        </w:rPr>
        <w:t>жалобы</w:t>
      </w:r>
      <w:r w:rsidRPr="00917F98">
        <w:t xml:space="preserve"> в </w:t>
      </w:r>
      <w:r w:rsidRPr="00917F98">
        <w:rPr>
          <w:spacing w:val="-1"/>
        </w:rPr>
        <w:t>уполномоченный</w:t>
      </w:r>
      <w:r w:rsidRPr="00917F98">
        <w:t xml:space="preserve"> </w:t>
      </w:r>
      <w:r w:rsidRPr="00917F98">
        <w:rPr>
          <w:spacing w:val="-1"/>
        </w:rPr>
        <w:t>орган,</w:t>
      </w:r>
      <w:r w:rsidRPr="00917F98">
        <w:t xml:space="preserve"> а</w:t>
      </w:r>
      <w:r w:rsidRPr="00917F98">
        <w:rPr>
          <w:spacing w:val="-1"/>
        </w:rPr>
        <w:t xml:space="preserve"> </w:t>
      </w:r>
      <w:r w:rsidRPr="00917F98">
        <w:t>также в</w:t>
      </w:r>
      <w:r w:rsidRPr="00917F98">
        <w:rPr>
          <w:spacing w:val="-1"/>
        </w:rPr>
        <w:t xml:space="preserve"> судебном </w:t>
      </w:r>
      <w:r w:rsidRPr="00917F98">
        <w:t>порядке.</w:t>
      </w:r>
    </w:p>
    <w:p w14:paraId="1434FA2B" w14:textId="77777777" w:rsidR="00403711" w:rsidRPr="00917F98" w:rsidRDefault="00403711" w:rsidP="00403711"/>
    <w:p w14:paraId="4F6E040F" w14:textId="77777777" w:rsidR="00403711" w:rsidRPr="00917F98" w:rsidRDefault="00403711" w:rsidP="00403711">
      <w:pPr>
        <w:spacing w:before="195"/>
        <w:ind w:left="2433" w:right="4985" w:hanging="1295"/>
        <w:jc w:val="both"/>
      </w:pPr>
      <w:r w:rsidRPr="00917F98">
        <w:rPr>
          <w:noProof/>
        </w:rPr>
        <mc:AlternateContent>
          <mc:Choice Requires="wps">
            <w:drawing>
              <wp:anchor distT="0" distB="0" distL="114300" distR="114300" simplePos="0" relativeHeight="251705344" behindDoc="0" locked="0" layoutInCell="1" allowOverlap="1" wp14:anchorId="38A96359" wp14:editId="55551ABB">
                <wp:simplePos x="0" y="0"/>
                <wp:positionH relativeFrom="page">
                  <wp:posOffset>4766310</wp:posOffset>
                </wp:positionH>
                <wp:positionV relativeFrom="paragraph">
                  <wp:posOffset>8255</wp:posOffset>
                </wp:positionV>
                <wp:extent cx="2487930" cy="589915"/>
                <wp:effectExtent l="13335" t="7620" r="13335" b="12065"/>
                <wp:wrapNone/>
                <wp:docPr id="434" name="Надпись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58991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7289DB" w14:textId="77777777" w:rsidR="00A445D2" w:rsidRDefault="00A445D2" w:rsidP="00403711">
                            <w:pPr>
                              <w:pStyle w:val="a4"/>
                              <w:spacing w:before="36"/>
                              <w:ind w:left="702" w:right="701"/>
                              <w:jc w:val="center"/>
                            </w:pPr>
                            <w:r>
                              <w:rPr>
                                <w:spacing w:val="-1"/>
                              </w:rPr>
                              <w:t>Сведения</w:t>
                            </w:r>
                            <w:r>
                              <w:t xml:space="preserve"> о </w:t>
                            </w:r>
                            <w:r>
                              <w:rPr>
                                <w:spacing w:val="-1"/>
                              </w:rPr>
                              <w:t>сертификате</w:t>
                            </w:r>
                            <w:r>
                              <w:rPr>
                                <w:spacing w:val="27"/>
                              </w:rPr>
                              <w:t xml:space="preserve"> </w:t>
                            </w:r>
                            <w:r>
                              <w:rPr>
                                <w:spacing w:val="-1"/>
                              </w:rPr>
                              <w:t>электронной</w:t>
                            </w:r>
                          </w:p>
                          <w:p w14:paraId="551F847A" w14:textId="77777777" w:rsidR="00A445D2" w:rsidRDefault="00A445D2" w:rsidP="00403711">
                            <w:pPr>
                              <w:pStyle w:val="a4"/>
                              <w:ind w:right="1"/>
                              <w:jc w:val="center"/>
                            </w:pPr>
                            <w:r>
                              <w:rPr>
                                <w:spacing w:val="-1"/>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6359" id="Надпись 434" o:spid="_x0000_s1037" type="#_x0000_t202" style="position:absolute;left:0;text-align:left;margin-left:375.3pt;margin-top:.65pt;width:195.9pt;height:46.4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" filled="f" strokeweight=".58pt">
                <v:textbox inset="0,0,0,0">
                  <w:txbxContent>
                    <w:p w14:paraId="507289DB" w14:textId="77777777" w:rsidR="00A445D2" w:rsidRDefault="00A445D2" w:rsidP="00403711">
                      <w:pPr>
                        <w:pStyle w:val="a4"/>
                        <w:spacing w:before="36"/>
                        <w:ind w:left="702" w:right="701"/>
                        <w:jc w:val="center"/>
                      </w:pPr>
                      <w:r>
                        <w:rPr>
                          <w:spacing w:val="-1"/>
                        </w:rPr>
                        <w:t>Сведения</w:t>
                      </w:r>
                      <w:r>
                        <w:t xml:space="preserve"> о </w:t>
                      </w:r>
                      <w:r>
                        <w:rPr>
                          <w:spacing w:val="-1"/>
                        </w:rPr>
                        <w:t>сертификате</w:t>
                      </w:r>
                      <w:r>
                        <w:rPr>
                          <w:spacing w:val="27"/>
                        </w:rPr>
                        <w:t xml:space="preserve"> </w:t>
                      </w:r>
                      <w:r>
                        <w:rPr>
                          <w:spacing w:val="-1"/>
                        </w:rPr>
                        <w:t>электронной</w:t>
                      </w:r>
                    </w:p>
                    <w:p w14:paraId="551F847A" w14:textId="77777777" w:rsidR="00A445D2" w:rsidRDefault="00A445D2" w:rsidP="00403711">
                      <w:pPr>
                        <w:pStyle w:val="a4"/>
                        <w:ind w:right="1"/>
                        <w:jc w:val="center"/>
                      </w:pPr>
                      <w:r>
                        <w:rPr>
                          <w:spacing w:val="-1"/>
                        </w:rPr>
                        <w:t>подписи</w:t>
                      </w:r>
                    </w:p>
                  </w:txbxContent>
                </v:textbox>
                <w10:wrap anchorx="page"/>
              </v:shape>
            </w:pict>
          </mc:Fallback>
        </mc:AlternateContent>
      </w:r>
      <w:r w:rsidRPr="00917F98">
        <w:rPr>
          <w:spacing w:val="-1"/>
        </w:rPr>
        <w:t>{Ф.И.О.</w:t>
      </w:r>
      <w:r w:rsidRPr="00917F98">
        <w:t xml:space="preserve"> должность</w:t>
      </w:r>
      <w:r w:rsidRPr="00917F98">
        <w:rPr>
          <w:spacing w:val="3"/>
        </w:rPr>
        <w:t xml:space="preserve"> </w:t>
      </w:r>
      <w:r w:rsidRPr="00917F98">
        <w:rPr>
          <w:spacing w:val="-1"/>
        </w:rPr>
        <w:t>уполномоченного</w:t>
      </w:r>
      <w:r w:rsidRPr="00917F98">
        <w:rPr>
          <w:spacing w:val="27"/>
        </w:rPr>
        <w:t xml:space="preserve"> </w:t>
      </w:r>
      <w:r w:rsidRPr="00917F98">
        <w:rPr>
          <w:spacing w:val="-1"/>
        </w:rPr>
        <w:t>сотрудника}</w:t>
      </w:r>
    </w:p>
    <w:p w14:paraId="4A9E9561" w14:textId="77777777" w:rsidR="00403711" w:rsidRPr="00917F98" w:rsidRDefault="00403711" w:rsidP="00403711">
      <w:pPr>
        <w:rPr>
          <w:sz w:val="20"/>
          <w:szCs w:val="20"/>
        </w:rPr>
      </w:pPr>
    </w:p>
    <w:p w14:paraId="40D59396" w14:textId="77777777" w:rsidR="00403711" w:rsidRPr="00917F98" w:rsidRDefault="00403711" w:rsidP="00403711">
      <w:pPr>
        <w:rPr>
          <w:sz w:val="20"/>
          <w:szCs w:val="20"/>
        </w:rPr>
      </w:pPr>
    </w:p>
    <w:p w14:paraId="5C8BCA2A" w14:textId="77777777" w:rsidR="00403711" w:rsidRPr="00917F98" w:rsidRDefault="00403711" w:rsidP="00403711">
      <w:pPr>
        <w:spacing w:before="69"/>
        <w:ind w:left="3809"/>
        <w:jc w:val="both"/>
      </w:pPr>
      <w:r w:rsidRPr="00917F98">
        <w:rPr>
          <w:spacing w:val="-1"/>
        </w:rPr>
        <w:t>Приложение №6</w:t>
      </w:r>
      <w:r w:rsidRPr="00917F98">
        <w:t xml:space="preserve"> к </w:t>
      </w:r>
      <w:r w:rsidRPr="00917F98">
        <w:rPr>
          <w:spacing w:val="-1"/>
        </w:rPr>
        <w:t>Административному</w:t>
      </w:r>
      <w:r w:rsidRPr="00917F98">
        <w:rPr>
          <w:spacing w:val="-8"/>
        </w:rPr>
        <w:t xml:space="preserve"> </w:t>
      </w:r>
      <w:r w:rsidRPr="00917F98">
        <w:t>регламенту</w:t>
      </w:r>
    </w:p>
    <w:p w14:paraId="79D7A3F1" w14:textId="77777777" w:rsidR="00403711" w:rsidRPr="00917F98" w:rsidRDefault="00403711" w:rsidP="00403711"/>
    <w:p w14:paraId="60B949F6" w14:textId="77777777" w:rsidR="00403711" w:rsidRPr="00917F98" w:rsidRDefault="00403711" w:rsidP="00403711">
      <w:pPr>
        <w:keepNext/>
        <w:ind w:left="2829" w:right="2829"/>
        <w:jc w:val="center"/>
        <w:outlineLvl w:val="0"/>
        <w:rPr>
          <w:bCs/>
          <w:i/>
          <w:sz w:val="28"/>
          <w:szCs w:val="20"/>
        </w:rPr>
      </w:pPr>
      <w:r w:rsidRPr="00917F98">
        <w:rPr>
          <w:b/>
          <w:i/>
          <w:spacing w:val="-1"/>
          <w:sz w:val="28"/>
          <w:szCs w:val="20"/>
        </w:rPr>
        <w:t>ФОРМА</w:t>
      </w:r>
      <w:r w:rsidRPr="00917F98">
        <w:rPr>
          <w:b/>
          <w:i/>
          <w:spacing w:val="1"/>
          <w:sz w:val="28"/>
          <w:szCs w:val="20"/>
        </w:rPr>
        <w:t xml:space="preserve"> </w:t>
      </w:r>
      <w:r w:rsidRPr="00917F98">
        <w:rPr>
          <w:b/>
          <w:i/>
          <w:spacing w:val="-1"/>
          <w:sz w:val="28"/>
          <w:szCs w:val="20"/>
        </w:rPr>
        <w:t>РАСПИСКА</w:t>
      </w:r>
    </w:p>
    <w:p w14:paraId="3F57547C" w14:textId="77777777" w:rsidR="00403711" w:rsidRPr="00917F98" w:rsidRDefault="00403711" w:rsidP="00403711">
      <w:pPr>
        <w:ind w:left="2829" w:right="2832"/>
        <w:jc w:val="center"/>
      </w:pPr>
      <w:r w:rsidRPr="00917F98">
        <w:rPr>
          <w:b/>
        </w:rPr>
        <w:t xml:space="preserve">в </w:t>
      </w:r>
      <w:r w:rsidRPr="00917F98">
        <w:rPr>
          <w:b/>
          <w:spacing w:val="-1"/>
        </w:rPr>
        <w:t>получении</w:t>
      </w:r>
      <w:r w:rsidRPr="00917F98">
        <w:rPr>
          <w:b/>
        </w:rPr>
        <w:t xml:space="preserve"> </w:t>
      </w:r>
      <w:r w:rsidRPr="00917F98">
        <w:rPr>
          <w:b/>
          <w:spacing w:val="-1"/>
        </w:rPr>
        <w:t>документов,</w:t>
      </w:r>
      <w:r w:rsidRPr="00917F98">
        <w:rPr>
          <w:b/>
        </w:rPr>
        <w:t xml:space="preserve"> </w:t>
      </w:r>
      <w:r w:rsidRPr="00917F98">
        <w:rPr>
          <w:b/>
          <w:spacing w:val="-1"/>
        </w:rPr>
        <w:t>приложенных</w:t>
      </w:r>
      <w:r w:rsidRPr="00917F98">
        <w:rPr>
          <w:b/>
          <w:spacing w:val="41"/>
        </w:rPr>
        <w:t xml:space="preserve"> </w:t>
      </w:r>
      <w:r w:rsidRPr="00917F98">
        <w:rPr>
          <w:b/>
        </w:rPr>
        <w:t xml:space="preserve">к </w:t>
      </w:r>
      <w:r w:rsidRPr="00917F98">
        <w:rPr>
          <w:b/>
          <w:spacing w:val="-1"/>
        </w:rPr>
        <w:t>заявлению</w:t>
      </w:r>
    </w:p>
    <w:p w14:paraId="1450E507" w14:textId="77777777" w:rsidR="00403711" w:rsidRPr="00917F98" w:rsidRDefault="00403711" w:rsidP="00403711">
      <w:pPr>
        <w:ind w:left="182" w:right="188" w:firstLine="539"/>
        <w:jc w:val="both"/>
      </w:pPr>
      <w:proofErr w:type="gramStart"/>
      <w:r w:rsidRPr="00917F98">
        <w:rPr>
          <w:spacing w:val="-1"/>
        </w:rPr>
        <w:t>Вместе</w:t>
      </w:r>
      <w:r w:rsidRPr="00917F98">
        <w:t xml:space="preserve"> </w:t>
      </w:r>
      <w:r w:rsidRPr="00917F98">
        <w:rPr>
          <w:spacing w:val="21"/>
        </w:rPr>
        <w:t xml:space="preserve"> </w:t>
      </w:r>
      <w:r w:rsidRPr="00917F98">
        <w:t>с</w:t>
      </w:r>
      <w:proofErr w:type="gramEnd"/>
      <w:r w:rsidRPr="00917F98">
        <w:t xml:space="preserve"> </w:t>
      </w:r>
      <w:r w:rsidRPr="00917F98">
        <w:rPr>
          <w:spacing w:val="20"/>
        </w:rPr>
        <w:t xml:space="preserve"> </w:t>
      </w:r>
      <w:r w:rsidRPr="00917F98">
        <w:rPr>
          <w:spacing w:val="-1"/>
        </w:rPr>
        <w:t>заявлением</w:t>
      </w:r>
      <w:r w:rsidRPr="00917F98">
        <w:t xml:space="preserve"> </w:t>
      </w:r>
      <w:r w:rsidRPr="00917F98">
        <w:rPr>
          <w:spacing w:val="23"/>
        </w:rPr>
        <w:t xml:space="preserve"> </w:t>
      </w:r>
      <w:r w:rsidRPr="00917F98">
        <w:rPr>
          <w:spacing w:val="-1"/>
        </w:rPr>
        <w:t>приняты</w:t>
      </w:r>
      <w:r w:rsidRPr="00917F98">
        <w:t xml:space="preserve"> </w:t>
      </w:r>
      <w:r w:rsidRPr="00917F98">
        <w:rPr>
          <w:spacing w:val="21"/>
        </w:rPr>
        <w:t xml:space="preserve"> </w:t>
      </w:r>
      <w:r w:rsidRPr="00917F98">
        <w:rPr>
          <w:spacing w:val="-1"/>
        </w:rPr>
        <w:t>следующие</w:t>
      </w:r>
      <w:r w:rsidRPr="00917F98">
        <w:rPr>
          <w:spacing w:val="77"/>
        </w:rPr>
        <w:t xml:space="preserve"> </w:t>
      </w:r>
      <w:r w:rsidRPr="00917F98">
        <w:rPr>
          <w:spacing w:val="-1"/>
        </w:rPr>
        <w:t>документы:</w:t>
      </w:r>
    </w:p>
    <w:p w14:paraId="7E6EF80F" w14:textId="77777777" w:rsidR="00403711" w:rsidRPr="00917F98" w:rsidRDefault="00403711" w:rsidP="00403711">
      <w:pPr>
        <w:spacing w:before="7"/>
      </w:pPr>
    </w:p>
    <w:tbl>
      <w:tblPr>
        <w:tblW w:w="0" w:type="auto"/>
        <w:tblInd w:w="113" w:type="dxa"/>
        <w:tblLayout w:type="fixed"/>
        <w:tblLook w:val="01E0" w:firstRow="1" w:lastRow="1" w:firstColumn="1" w:lastColumn="1" w:noHBand="0" w:noVBand="0"/>
      </w:tblPr>
      <w:tblGrid>
        <w:gridCol w:w="511"/>
        <w:gridCol w:w="5329"/>
        <w:gridCol w:w="1249"/>
        <w:gridCol w:w="850"/>
        <w:gridCol w:w="1644"/>
      </w:tblGrid>
      <w:tr w:rsidR="00403711" w:rsidRPr="00917F98" w14:paraId="1278AC02" w14:textId="77777777" w:rsidTr="00403711">
        <w:trPr>
          <w:trHeight w:hRule="exact" w:val="490"/>
        </w:trPr>
        <w:tc>
          <w:tcPr>
            <w:tcW w:w="511" w:type="dxa"/>
            <w:vMerge w:val="restart"/>
            <w:tcBorders>
              <w:top w:val="single" w:sz="5" w:space="0" w:color="000000"/>
              <w:left w:val="single" w:sz="5" w:space="0" w:color="000000"/>
              <w:right w:val="single" w:sz="5" w:space="0" w:color="000000"/>
            </w:tcBorders>
          </w:tcPr>
          <w:p w14:paraId="022F5256" w14:textId="77777777" w:rsidR="00403711" w:rsidRPr="00917F98" w:rsidRDefault="00403711" w:rsidP="00403711"/>
          <w:p w14:paraId="6C765C85" w14:textId="77777777" w:rsidR="00403711" w:rsidRPr="00917F98" w:rsidRDefault="00403711" w:rsidP="00403711">
            <w:pPr>
              <w:spacing w:before="5"/>
              <w:rPr>
                <w:sz w:val="29"/>
                <w:szCs w:val="29"/>
              </w:rPr>
            </w:pPr>
          </w:p>
          <w:p w14:paraId="13C84BC3" w14:textId="77777777" w:rsidR="00403711" w:rsidRPr="00917F98" w:rsidRDefault="00403711" w:rsidP="00403711">
            <w:pPr>
              <w:ind w:left="87"/>
            </w:pPr>
            <w:r w:rsidRPr="00917F98">
              <w:rPr>
                <w:szCs w:val="22"/>
              </w:rPr>
              <w:t>п/п</w:t>
            </w:r>
          </w:p>
        </w:tc>
        <w:tc>
          <w:tcPr>
            <w:tcW w:w="9072" w:type="dxa"/>
            <w:gridSpan w:val="4"/>
            <w:tcBorders>
              <w:top w:val="single" w:sz="5" w:space="0" w:color="000000"/>
              <w:left w:val="single" w:sz="5" w:space="0" w:color="000000"/>
              <w:bottom w:val="single" w:sz="5" w:space="0" w:color="000000"/>
              <w:right w:val="single" w:sz="5" w:space="0" w:color="000000"/>
            </w:tcBorders>
          </w:tcPr>
          <w:p w14:paraId="060F428C" w14:textId="77777777" w:rsidR="00403711" w:rsidRPr="00917F98" w:rsidRDefault="00403711" w:rsidP="00403711">
            <w:pPr>
              <w:spacing w:before="94"/>
              <w:ind w:right="5"/>
              <w:jc w:val="center"/>
            </w:pPr>
            <w:r w:rsidRPr="00917F98">
              <w:rPr>
                <w:spacing w:val="-1"/>
                <w:szCs w:val="22"/>
              </w:rPr>
              <w:t>Документ</w:t>
            </w:r>
          </w:p>
        </w:tc>
      </w:tr>
      <w:tr w:rsidR="00403711" w:rsidRPr="00917F98" w14:paraId="563FB9F6" w14:textId="77777777" w:rsidTr="00403711">
        <w:trPr>
          <w:trHeight w:hRule="exact" w:val="1042"/>
        </w:trPr>
        <w:tc>
          <w:tcPr>
            <w:tcW w:w="511" w:type="dxa"/>
            <w:vMerge/>
            <w:tcBorders>
              <w:left w:val="single" w:sz="5" w:space="0" w:color="000000"/>
              <w:bottom w:val="single" w:sz="5" w:space="0" w:color="000000"/>
              <w:right w:val="single" w:sz="5" w:space="0" w:color="000000"/>
            </w:tcBorders>
          </w:tcPr>
          <w:p w14:paraId="3A6B9694"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4C7C7B0A" w14:textId="77777777" w:rsidR="00403711" w:rsidRPr="00917F98" w:rsidRDefault="00403711" w:rsidP="00403711">
            <w:pPr>
              <w:spacing w:before="2"/>
              <w:rPr>
                <w:sz w:val="32"/>
                <w:szCs w:val="32"/>
              </w:rPr>
            </w:pPr>
          </w:p>
          <w:p w14:paraId="5E890F37" w14:textId="77777777" w:rsidR="00403711" w:rsidRPr="00917F98" w:rsidRDefault="00403711" w:rsidP="00403711">
            <w:pPr>
              <w:jc w:val="center"/>
            </w:pPr>
            <w:r w:rsidRPr="00917F98">
              <w:rPr>
                <w:spacing w:val="-1"/>
                <w:szCs w:val="22"/>
              </w:rPr>
              <w:t>Вид</w:t>
            </w:r>
          </w:p>
        </w:tc>
        <w:tc>
          <w:tcPr>
            <w:tcW w:w="1249" w:type="dxa"/>
            <w:tcBorders>
              <w:top w:val="single" w:sz="5" w:space="0" w:color="000000"/>
              <w:left w:val="single" w:sz="5" w:space="0" w:color="000000"/>
              <w:bottom w:val="single" w:sz="5" w:space="0" w:color="000000"/>
              <w:right w:val="single" w:sz="5" w:space="0" w:color="000000"/>
            </w:tcBorders>
          </w:tcPr>
          <w:p w14:paraId="4B198FFD" w14:textId="77777777" w:rsidR="00403711" w:rsidRPr="00917F98" w:rsidRDefault="00403711" w:rsidP="00403711">
            <w:pPr>
              <w:spacing w:before="2"/>
              <w:rPr>
                <w:sz w:val="32"/>
                <w:szCs w:val="32"/>
              </w:rPr>
            </w:pPr>
          </w:p>
          <w:p w14:paraId="2EB5C30A" w14:textId="77777777" w:rsidR="00403711" w:rsidRPr="00917F98" w:rsidRDefault="00403711" w:rsidP="00403711">
            <w:pPr>
              <w:ind w:left="116"/>
            </w:pPr>
            <w:r w:rsidRPr="00917F98">
              <w:rPr>
                <w:spacing w:val="-1"/>
                <w:szCs w:val="22"/>
              </w:rPr>
              <w:t>Оригинал</w:t>
            </w:r>
          </w:p>
        </w:tc>
        <w:tc>
          <w:tcPr>
            <w:tcW w:w="850" w:type="dxa"/>
            <w:tcBorders>
              <w:top w:val="single" w:sz="5" w:space="0" w:color="000000"/>
              <w:left w:val="single" w:sz="5" w:space="0" w:color="000000"/>
              <w:bottom w:val="single" w:sz="5" w:space="0" w:color="000000"/>
              <w:right w:val="single" w:sz="5" w:space="0" w:color="000000"/>
            </w:tcBorders>
          </w:tcPr>
          <w:p w14:paraId="0E082037" w14:textId="77777777" w:rsidR="00403711" w:rsidRPr="00917F98" w:rsidRDefault="00403711" w:rsidP="00403711">
            <w:pPr>
              <w:spacing w:before="2"/>
              <w:rPr>
                <w:sz w:val="32"/>
                <w:szCs w:val="32"/>
              </w:rPr>
            </w:pPr>
          </w:p>
          <w:p w14:paraId="68C89FB1" w14:textId="77777777" w:rsidR="00403711" w:rsidRPr="00917F98" w:rsidRDefault="00403711" w:rsidP="00403711">
            <w:pPr>
              <w:ind w:left="92"/>
            </w:pPr>
            <w:r w:rsidRPr="00917F98">
              <w:rPr>
                <w:szCs w:val="22"/>
              </w:rPr>
              <w:t>Копия</w:t>
            </w:r>
          </w:p>
        </w:tc>
        <w:tc>
          <w:tcPr>
            <w:tcW w:w="1644" w:type="dxa"/>
            <w:tcBorders>
              <w:top w:val="single" w:sz="5" w:space="0" w:color="000000"/>
              <w:left w:val="single" w:sz="5" w:space="0" w:color="000000"/>
              <w:bottom w:val="single" w:sz="5" w:space="0" w:color="000000"/>
              <w:right w:val="single" w:sz="5" w:space="0" w:color="000000"/>
            </w:tcBorders>
          </w:tcPr>
          <w:p w14:paraId="73A32E9A" w14:textId="77777777" w:rsidR="00403711" w:rsidRPr="00917F98" w:rsidRDefault="00403711" w:rsidP="00403711">
            <w:pPr>
              <w:spacing w:before="94"/>
              <w:ind w:left="142" w:right="149"/>
              <w:jc w:val="center"/>
            </w:pPr>
            <w:r w:rsidRPr="00917F98">
              <w:rPr>
                <w:spacing w:val="-1"/>
                <w:szCs w:val="22"/>
              </w:rPr>
              <w:t>Нотариально</w:t>
            </w:r>
            <w:r w:rsidRPr="00917F98">
              <w:rPr>
                <w:spacing w:val="29"/>
                <w:szCs w:val="22"/>
              </w:rPr>
              <w:t xml:space="preserve"> </w:t>
            </w:r>
            <w:r w:rsidRPr="00917F98">
              <w:rPr>
                <w:spacing w:val="-1"/>
                <w:szCs w:val="22"/>
              </w:rPr>
              <w:t>заверенная</w:t>
            </w:r>
            <w:r w:rsidRPr="00917F98">
              <w:rPr>
                <w:spacing w:val="25"/>
                <w:szCs w:val="22"/>
              </w:rPr>
              <w:t xml:space="preserve"> </w:t>
            </w:r>
            <w:r w:rsidRPr="00917F98">
              <w:rPr>
                <w:szCs w:val="22"/>
              </w:rPr>
              <w:t>копия</w:t>
            </w:r>
          </w:p>
        </w:tc>
      </w:tr>
      <w:tr w:rsidR="00403711" w:rsidRPr="00917F98" w14:paraId="28EEC780"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65CE017C"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2B1BDA33"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668E9C6F"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08143A3A"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0B0A65C4" w14:textId="77777777" w:rsidR="00403711" w:rsidRPr="00917F98" w:rsidRDefault="00403711" w:rsidP="00403711"/>
        </w:tc>
      </w:tr>
      <w:tr w:rsidR="00403711" w:rsidRPr="00917F98" w14:paraId="00A9CC1F"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6B685549"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1C9CBEEB"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4454F857"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0AC7F993"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34BE3952" w14:textId="77777777" w:rsidR="00403711" w:rsidRPr="00917F98" w:rsidRDefault="00403711" w:rsidP="00403711"/>
        </w:tc>
      </w:tr>
      <w:tr w:rsidR="00403711" w:rsidRPr="00917F98" w14:paraId="03CB2D3D" w14:textId="77777777" w:rsidTr="00403711">
        <w:trPr>
          <w:trHeight w:hRule="exact" w:val="492"/>
        </w:trPr>
        <w:tc>
          <w:tcPr>
            <w:tcW w:w="511" w:type="dxa"/>
            <w:tcBorders>
              <w:top w:val="single" w:sz="5" w:space="0" w:color="000000"/>
              <w:left w:val="single" w:sz="5" w:space="0" w:color="000000"/>
              <w:bottom w:val="single" w:sz="5" w:space="0" w:color="000000"/>
              <w:right w:val="single" w:sz="5" w:space="0" w:color="000000"/>
            </w:tcBorders>
          </w:tcPr>
          <w:p w14:paraId="0D085FC3"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154E6C8C"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7CA6F861"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2C93AEAB"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38A096EF" w14:textId="77777777" w:rsidR="00403711" w:rsidRPr="00917F98" w:rsidRDefault="00403711" w:rsidP="00403711"/>
        </w:tc>
      </w:tr>
      <w:tr w:rsidR="00403711" w:rsidRPr="00917F98" w14:paraId="07F7EA46"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24932B8B"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3CFA37AE"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6636F34A"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652038FE"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203763AF" w14:textId="77777777" w:rsidR="00403711" w:rsidRPr="00917F98" w:rsidRDefault="00403711" w:rsidP="00403711"/>
        </w:tc>
      </w:tr>
      <w:tr w:rsidR="00403711" w:rsidRPr="00917F98" w14:paraId="1ACE2A56"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4CE32DA9"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425B8902"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4CA3D8AF"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44BC8BF0"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10515247" w14:textId="77777777" w:rsidR="00403711" w:rsidRPr="00917F98" w:rsidRDefault="00403711" w:rsidP="00403711"/>
        </w:tc>
      </w:tr>
      <w:tr w:rsidR="00403711" w:rsidRPr="00917F98" w14:paraId="3D3CCB14"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723AF616"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5AFFA9D2"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1D22B2A3"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572BC66B"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4567E158" w14:textId="77777777" w:rsidR="00403711" w:rsidRPr="00917F98" w:rsidRDefault="00403711" w:rsidP="00403711"/>
        </w:tc>
      </w:tr>
      <w:tr w:rsidR="00403711" w:rsidRPr="00917F98" w14:paraId="2D746B44"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60479D7F"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36720C2B"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5049B133"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361FDABA"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7F16EC4E" w14:textId="77777777" w:rsidR="00403711" w:rsidRPr="00917F98" w:rsidRDefault="00403711" w:rsidP="00403711"/>
        </w:tc>
      </w:tr>
    </w:tbl>
    <w:p w14:paraId="6643DE27" w14:textId="77777777" w:rsidR="00403711" w:rsidRPr="00917F98" w:rsidRDefault="00403711" w:rsidP="00403711">
      <w:pPr>
        <w:spacing w:before="69"/>
        <w:ind w:left="182"/>
        <w:jc w:val="both"/>
      </w:pPr>
      <w:r w:rsidRPr="00917F98">
        <w:rPr>
          <w:spacing w:val="-1"/>
        </w:rPr>
        <w:t>Всего</w:t>
      </w:r>
      <w:r w:rsidRPr="00917F98">
        <w:t xml:space="preserve"> принято </w:t>
      </w:r>
      <w:r w:rsidRPr="00917F98">
        <w:rPr>
          <w:spacing w:val="-1"/>
        </w:rPr>
        <w:t>документов</w:t>
      </w:r>
      <w:r w:rsidRPr="00917F98">
        <w:t xml:space="preserve"> на</w:t>
      </w:r>
      <w:r w:rsidRPr="00917F98">
        <w:rPr>
          <w:spacing w:val="-1"/>
        </w:rPr>
        <w:t xml:space="preserve"> </w:t>
      </w:r>
      <w:r w:rsidRPr="00917F98">
        <w:rPr>
          <w:u w:val="single" w:color="000000"/>
        </w:rPr>
        <w:t xml:space="preserve"> </w:t>
      </w:r>
    </w:p>
    <w:p w14:paraId="54AE5ED3" w14:textId="77777777" w:rsidR="00403711" w:rsidRPr="00917F98" w:rsidRDefault="00403711" w:rsidP="00403711">
      <w:pPr>
        <w:spacing w:before="69"/>
        <w:ind w:left="182"/>
        <w:jc w:val="both"/>
        <w:rPr>
          <w:sz w:val="29"/>
          <w:szCs w:val="29"/>
        </w:rPr>
      </w:pPr>
      <w:r w:rsidRPr="00917F98">
        <w:t>листах</w:t>
      </w:r>
    </w:p>
    <w:p w14:paraId="4078AAA1" w14:textId="77777777" w:rsidR="00403711" w:rsidRPr="00917F98" w:rsidRDefault="00403711" w:rsidP="00403711">
      <w:pPr>
        <w:tabs>
          <w:tab w:val="left" w:pos="3935"/>
          <w:tab w:val="left" w:pos="6741"/>
        </w:tabs>
        <w:spacing w:line="20" w:lineRule="atLeast"/>
        <w:ind w:left="176"/>
        <w:rPr>
          <w:sz w:val="2"/>
          <w:szCs w:val="2"/>
        </w:rPr>
      </w:pPr>
      <w:r w:rsidRPr="00917F98">
        <w:rPr>
          <w:rFonts w:eastAsiaTheme="minorHAnsi"/>
          <w:noProof/>
          <w:sz w:val="2"/>
          <w:szCs w:val="22"/>
        </w:rPr>
        <mc:AlternateContent>
          <mc:Choice Requires="wpg">
            <w:drawing>
              <wp:inline distT="0" distB="0" distL="0" distR="0" wp14:anchorId="3CEF6A20" wp14:editId="47C72092">
                <wp:extent cx="1889760" cy="7620"/>
                <wp:effectExtent l="10160" t="10160" r="5080" b="1270"/>
                <wp:docPr id="435" name="Группа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7620"/>
                          <a:chOff x="0" y="0"/>
                          <a:chExt cx="2976" cy="12"/>
                        </a:xfrm>
                      </wpg:grpSpPr>
                      <wpg:grpSp>
                        <wpg:cNvPr id="436" name="Group 9"/>
                        <wpg:cNvGrpSpPr>
                          <a:grpSpLocks/>
                        </wpg:cNvGrpSpPr>
                        <wpg:grpSpPr bwMode="auto">
                          <a:xfrm>
                            <a:off x="6" y="6"/>
                            <a:ext cx="2965" cy="2"/>
                            <a:chOff x="6" y="6"/>
                            <a:chExt cx="2965" cy="2"/>
                          </a:xfrm>
                        </wpg:grpSpPr>
                        <wps:wsp>
                          <wps:cNvPr id="437" name="Freeform 10"/>
                          <wps:cNvSpPr>
                            <a:spLocks/>
                          </wps:cNvSpPr>
                          <wps:spPr bwMode="auto">
                            <a:xfrm>
                              <a:off x="6" y="6"/>
                              <a:ext cx="2965" cy="2"/>
                            </a:xfrm>
                            <a:custGeom>
                              <a:avLst/>
                              <a:gdLst>
                                <a:gd name="T0" fmla="+- 0 6 6"/>
                                <a:gd name="T1" fmla="*/ T0 w 2965"/>
                                <a:gd name="T2" fmla="+- 0 2970 6"/>
                                <a:gd name="T3" fmla="*/ T2 w 2965"/>
                              </a:gdLst>
                              <a:ahLst/>
                              <a:cxnLst>
                                <a:cxn ang="0">
                                  <a:pos x="T1" y="0"/>
                                </a:cxn>
                                <a:cxn ang="0">
                                  <a:pos x="T3" y="0"/>
                                </a:cxn>
                              </a:cxnLst>
                              <a:rect l="0" t="0" r="r" b="b"/>
                              <a:pathLst>
                                <a:path w="2965">
                                  <a:moveTo>
                                    <a:pt x="0" y="0"/>
                                  </a:moveTo>
                                  <a:lnTo>
                                    <a:pt x="29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D27DA5" id="Группа 435" o:spid="_x0000_s1026" style="width:148.8pt;height:.6pt;mso-position-horizontal-relative:char;mso-position-vertical-relative:line" coordsize="29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">
                <v:group id="Group 9" o:spid="_x0000_s1027" style="position:absolute;left:6;top:6;width:2965;height:2" coordorigin="6,6" coordsize="2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10" o:spid="_x0000_s1028" style="position:absolute;left:6;top:6;width:2965;height:2;visibility:visible;mso-wrap-style:square;v-text-anchor:top" coordsize="2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ascA&#10;AADcAAAADwAAAGRycy9kb3ducmV2LnhtbESPT2sCMRTE74LfITyht5q1lrasRimipdSDdK0Hb4/N&#10;2z+4eVk2UbP99KZQ8DjMzG+Y+TKYRlyoc7VlBZNxAoI4t7rmUsHPfvP4BsJ5ZI2NZVLQk4PlYjiY&#10;Y6rtlb/pkvlSRAi7FBVU3replC6vyKAb25Y4eoXtDPoou1LqDq8Rbhr5lCQv0mDNcaHCllYV5afs&#10;bBSE3RaLPhTr333oP87r+nD8Wh2UehiF9xkIT8Hfw//tT63gefoK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RPmrHAAAA3AAAAA8AAAAAAAAAAAAAAAAAmAIAAGRy&#10;cy9kb3ducmV2LnhtbFBLBQYAAAAABAAEAPUAAACMAwAAAAA=&#10;" path="m,l2964,e" filled="f" strokeweight=".58pt">
                    <v:path arrowok="t" o:connecttype="custom" o:connectlocs="0,0;2964,0" o:connectangles="0,0"/>
                  </v:shape>
                </v:group>
                <w10:anchorlock/>
              </v:group>
            </w:pict>
          </mc:Fallback>
        </mc:AlternateContent>
      </w:r>
      <w:r w:rsidRPr="00917F98">
        <w:rPr>
          <w:sz w:val="2"/>
        </w:rPr>
        <w:tab/>
      </w:r>
      <w:r w:rsidRPr="00917F98">
        <w:rPr>
          <w:noProof/>
          <w:sz w:val="2"/>
        </w:rPr>
        <mc:AlternateContent>
          <mc:Choice Requires="wpg">
            <w:drawing>
              <wp:inline distT="0" distB="0" distL="0" distR="0" wp14:anchorId="3D395DCD" wp14:editId="5CD0565D">
                <wp:extent cx="1016635" cy="7620"/>
                <wp:effectExtent l="6350" t="10160" r="5715" b="1270"/>
                <wp:docPr id="438" name="Группа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635" cy="7620"/>
                          <a:chOff x="0" y="0"/>
                          <a:chExt cx="1601" cy="12"/>
                        </a:xfrm>
                      </wpg:grpSpPr>
                      <wpg:grpSp>
                        <wpg:cNvPr id="439" name="Group 6"/>
                        <wpg:cNvGrpSpPr>
                          <a:grpSpLocks/>
                        </wpg:cNvGrpSpPr>
                        <wpg:grpSpPr bwMode="auto">
                          <a:xfrm>
                            <a:off x="6" y="6"/>
                            <a:ext cx="1590" cy="2"/>
                            <a:chOff x="6" y="6"/>
                            <a:chExt cx="1590" cy="2"/>
                          </a:xfrm>
                        </wpg:grpSpPr>
                        <wps:wsp>
                          <wps:cNvPr id="440" name="Freeform 7"/>
                          <wps:cNvSpPr>
                            <a:spLocks/>
                          </wps:cNvSpPr>
                          <wps:spPr bwMode="auto">
                            <a:xfrm>
                              <a:off x="6" y="6"/>
                              <a:ext cx="1590" cy="2"/>
                            </a:xfrm>
                            <a:custGeom>
                              <a:avLst/>
                              <a:gdLst>
                                <a:gd name="T0" fmla="+- 0 6 6"/>
                                <a:gd name="T1" fmla="*/ T0 w 1590"/>
                                <a:gd name="T2" fmla="+- 0 1595 6"/>
                                <a:gd name="T3" fmla="*/ T2 w 1590"/>
                              </a:gdLst>
                              <a:ahLst/>
                              <a:cxnLst>
                                <a:cxn ang="0">
                                  <a:pos x="T1" y="0"/>
                                </a:cxn>
                                <a:cxn ang="0">
                                  <a:pos x="T3" y="0"/>
                                </a:cxn>
                              </a:cxnLst>
                              <a:rect l="0" t="0" r="r" b="b"/>
                              <a:pathLst>
                                <a:path w="1590">
                                  <a:moveTo>
                                    <a:pt x="0" y="0"/>
                                  </a:moveTo>
                                  <a:lnTo>
                                    <a:pt x="15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2C03F6" id="Группа 438" o:spid="_x0000_s1026" style="width:80.05pt;height:.6pt;mso-position-horizontal-relative:char;mso-position-vertical-relative:line" coordsize="16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">
                <v:group id="Group 6" o:spid="_x0000_s1027" style="position:absolute;left:6;top:6;width:1590;height:2" coordorigin="6,6" coordsize="1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7" o:spid="_x0000_s1028" style="position:absolute;left:6;top:6;width:1590;height:2;visibility:visible;mso-wrap-style:square;v-text-anchor:top" coordsize="1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7cr8A&#10;AADcAAAADwAAAGRycy9kb3ducmV2LnhtbERPy4rCMBTdC/5DuII7TUdFpGMUEQTBjS/E5aW505Rp&#10;bkqTvv7eLAZmeTjv7b63pWip9oVjBV/zBARx5nTBuYLn4zTbgPABWWPpmBQM5GG/G4+2mGrX8Y3a&#10;e8hFDGGfogITQpVK6TNDFv3cVcSR+3G1xRBhnUtdYxfDbSkXSbKWFguODQYrOhrKfu+NVfBq3oXM&#10;hubih+b8fN/MYXltO6Wmk/7wDSJQH/7Ff+6zVrBaxfnxTDwC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jztyvwAAANwAAAAPAAAAAAAAAAAAAAAAAJgCAABkcnMvZG93bnJl&#10;di54bWxQSwUGAAAAAAQABAD1AAAAhAMAAAAA&#10;" path="m,l1589,e" filled="f" strokeweight=".58pt">
                    <v:path arrowok="t" o:connecttype="custom" o:connectlocs="0,0;1589,0" o:connectangles="0,0"/>
                  </v:shape>
                </v:group>
                <w10:anchorlock/>
              </v:group>
            </w:pict>
          </mc:Fallback>
        </mc:AlternateContent>
      </w:r>
      <w:r w:rsidRPr="00917F98">
        <w:rPr>
          <w:sz w:val="2"/>
        </w:rPr>
        <w:tab/>
      </w:r>
      <w:r w:rsidRPr="00917F98">
        <w:rPr>
          <w:noProof/>
          <w:sz w:val="2"/>
        </w:rPr>
        <mc:AlternateContent>
          <mc:Choice Requires="wpg">
            <w:drawing>
              <wp:inline distT="0" distB="0" distL="0" distR="0" wp14:anchorId="3F8E2645" wp14:editId="4B5F01E7">
                <wp:extent cx="1757680" cy="7620"/>
                <wp:effectExtent l="6985" t="10160" r="6985" b="1270"/>
                <wp:docPr id="441" name="Группа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7680" cy="7620"/>
                          <a:chOff x="0" y="0"/>
                          <a:chExt cx="2768" cy="12"/>
                        </a:xfrm>
                      </wpg:grpSpPr>
                      <wpg:grpSp>
                        <wpg:cNvPr id="442" name="Group 3"/>
                        <wpg:cNvGrpSpPr>
                          <a:grpSpLocks/>
                        </wpg:cNvGrpSpPr>
                        <wpg:grpSpPr bwMode="auto">
                          <a:xfrm>
                            <a:off x="6" y="6"/>
                            <a:ext cx="2756" cy="2"/>
                            <a:chOff x="6" y="6"/>
                            <a:chExt cx="2756" cy="2"/>
                          </a:xfrm>
                        </wpg:grpSpPr>
                        <wps:wsp>
                          <wps:cNvPr id="443" name="Freeform 4"/>
                          <wps:cNvSpPr>
                            <a:spLocks/>
                          </wps:cNvSpPr>
                          <wps:spPr bwMode="auto">
                            <a:xfrm>
                              <a:off x="6" y="6"/>
                              <a:ext cx="2756" cy="2"/>
                            </a:xfrm>
                            <a:custGeom>
                              <a:avLst/>
                              <a:gdLst>
                                <a:gd name="T0" fmla="+- 0 6 6"/>
                                <a:gd name="T1" fmla="*/ T0 w 2756"/>
                                <a:gd name="T2" fmla="+- 0 2761 6"/>
                                <a:gd name="T3" fmla="*/ T2 w 2756"/>
                              </a:gdLst>
                              <a:ahLst/>
                              <a:cxnLst>
                                <a:cxn ang="0">
                                  <a:pos x="T1" y="0"/>
                                </a:cxn>
                                <a:cxn ang="0">
                                  <a:pos x="T3" y="0"/>
                                </a:cxn>
                              </a:cxnLst>
                              <a:rect l="0" t="0" r="r" b="b"/>
                              <a:pathLst>
                                <a:path w="2756">
                                  <a:moveTo>
                                    <a:pt x="0" y="0"/>
                                  </a:moveTo>
                                  <a:lnTo>
                                    <a:pt x="27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B9D280" id="Группа 441" o:spid="_x0000_s1026" style="width:138.4pt;height:.6pt;mso-position-horizontal-relative:char;mso-position-vertical-relative:line" coordsize="27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">
                <v:group id="Group 3" o:spid="_x0000_s1027" style="position:absolute;left:6;top:6;width:2756;height:2" coordorigin="6,6" coordsize="27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 o:spid="_x0000_s1028" style="position:absolute;left:6;top:6;width:2756;height:2;visibility:visible;mso-wrap-style:square;v-text-anchor:top" coordsize="2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7k8YA&#10;AADcAAAADwAAAGRycy9kb3ducmV2LnhtbESPzWrDMBCE74W+g9hCbo2cxvnBjWJKSEIvpc3PAyzW&#10;1nYsrYylJE6fvgoUehxm5htmkffWiAt1vnasYDRMQBAXTtdcKjgeNs9zED4gazSOScGNPOTLx4cF&#10;ZtpdeUeXfShFhLDPUEEVQptJ6YuKLPqha4mj9+06iyHKrpS6w2uEWyNfkmQqLdYcFypsaVVR0ezP&#10;VsF5+zmhxqy/bma26j/Gp/THsFNq8NS/vYII1If/8F/7XStI0zHcz8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a7k8YAAADcAAAADwAAAAAAAAAAAAAAAACYAgAAZHJz&#10;L2Rvd25yZXYueG1sUEsFBgAAAAAEAAQA9QAAAIsDAAAAAA==&#10;" path="m,l2755,e" filled="f" strokeweight=".58pt">
                    <v:path arrowok="t" o:connecttype="custom" o:connectlocs="0,0;2755,0" o:connectangles="0,0"/>
                  </v:shape>
                </v:group>
                <w10:anchorlock/>
              </v:group>
            </w:pict>
          </mc:Fallback>
        </mc:AlternateContent>
      </w:r>
    </w:p>
    <w:p w14:paraId="7036C47E" w14:textId="77777777" w:rsidR="00403711" w:rsidRPr="00917F98" w:rsidRDefault="00403711" w:rsidP="00403711">
      <w:pPr>
        <w:spacing w:line="250" w:lineRule="exact"/>
        <w:ind w:left="370"/>
        <w:jc w:val="center"/>
      </w:pPr>
      <w:r w:rsidRPr="00917F98">
        <w:t>(должность</w:t>
      </w:r>
    </w:p>
    <w:p w14:paraId="001D0618" w14:textId="77777777" w:rsidR="00403711" w:rsidRPr="00917F98" w:rsidRDefault="00403711" w:rsidP="00403711">
      <w:pPr>
        <w:ind w:left="374" w:hanging="3"/>
        <w:jc w:val="center"/>
      </w:pPr>
      <w:r w:rsidRPr="00917F98">
        <w:rPr>
          <w:spacing w:val="-1"/>
        </w:rPr>
        <w:t>уполномоченного</w:t>
      </w:r>
      <w:r w:rsidRPr="00917F98">
        <w:rPr>
          <w:spacing w:val="22"/>
        </w:rPr>
        <w:t xml:space="preserve"> </w:t>
      </w:r>
      <w:r w:rsidRPr="00917F98">
        <w:rPr>
          <w:spacing w:val="-1"/>
        </w:rPr>
        <w:t>сотрудника,</w:t>
      </w:r>
      <w:r w:rsidRPr="00917F98">
        <w:rPr>
          <w:spacing w:val="27"/>
        </w:rPr>
        <w:t xml:space="preserve"> </w:t>
      </w:r>
      <w:r w:rsidRPr="00917F98">
        <w:rPr>
          <w:spacing w:val="-1"/>
        </w:rPr>
        <w:t>осуществляющего</w:t>
      </w:r>
      <w:r w:rsidRPr="00917F98">
        <w:t xml:space="preserve"> прием</w:t>
      </w:r>
      <w:r w:rsidRPr="00917F98">
        <w:rPr>
          <w:spacing w:val="22"/>
        </w:rPr>
        <w:t xml:space="preserve"> </w:t>
      </w:r>
      <w:r w:rsidRPr="00917F98">
        <w:rPr>
          <w:spacing w:val="-1"/>
        </w:rPr>
        <w:t>заявления)</w:t>
      </w:r>
    </w:p>
    <w:p w14:paraId="747F84FB" w14:textId="77777777" w:rsidR="00403711" w:rsidRPr="00917F98" w:rsidRDefault="00403711" w:rsidP="00403711">
      <w:pPr>
        <w:tabs>
          <w:tab w:val="left" w:pos="3033"/>
        </w:tabs>
        <w:spacing w:line="250" w:lineRule="exact"/>
        <w:ind w:left="374"/>
        <w:jc w:val="both"/>
      </w:pPr>
      <w:proofErr w:type="gramStart"/>
      <w:r w:rsidRPr="00917F98">
        <w:t>подпись)</w:t>
      </w:r>
      <w:r w:rsidRPr="00917F98">
        <w:tab/>
      </w:r>
      <w:proofErr w:type="gramEnd"/>
      <w:r w:rsidRPr="00917F98">
        <w:rPr>
          <w:spacing w:val="-1"/>
        </w:rPr>
        <w:t>(расшифровка подписи)</w:t>
      </w:r>
    </w:p>
    <w:p w14:paraId="5B1D8F37" w14:textId="77777777" w:rsidR="00403711" w:rsidRPr="00917F98" w:rsidRDefault="00403711" w:rsidP="00403711">
      <w:pPr>
        <w:spacing w:before="69"/>
        <w:ind w:left="182"/>
        <w:jc w:val="both"/>
      </w:pPr>
    </w:p>
    <w:p w14:paraId="180C06C7" w14:textId="77777777" w:rsidR="00403711" w:rsidRPr="00917F98" w:rsidRDefault="00403711" w:rsidP="00403711">
      <w:pPr>
        <w:ind w:right="-1"/>
        <w:jc w:val="both"/>
        <w:rPr>
          <w:b/>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4E1FDCDB" w14:textId="77777777" w:rsidTr="00403711">
        <w:trPr>
          <w:trHeight w:val="2202"/>
        </w:trPr>
        <w:tc>
          <w:tcPr>
            <w:tcW w:w="3837" w:type="dxa"/>
            <w:shd w:val="clear" w:color="auto" w:fill="auto"/>
          </w:tcPr>
          <w:p w14:paraId="674AEE7C" w14:textId="77777777" w:rsidR="00403711" w:rsidRPr="00917F98" w:rsidRDefault="00403711" w:rsidP="00403711">
            <w:pPr>
              <w:jc w:val="center"/>
              <w:rPr>
                <w:b/>
              </w:rPr>
            </w:pPr>
            <w:r w:rsidRPr="00917F98">
              <w:rPr>
                <w:b/>
              </w:rPr>
              <w:t>Администрация</w:t>
            </w:r>
          </w:p>
          <w:p w14:paraId="40ABE962" w14:textId="77777777" w:rsidR="00403711" w:rsidRPr="00917F98" w:rsidRDefault="00403711" w:rsidP="00403711">
            <w:pPr>
              <w:jc w:val="center"/>
              <w:rPr>
                <w:b/>
              </w:rPr>
            </w:pPr>
            <w:r w:rsidRPr="00917F98">
              <w:rPr>
                <w:b/>
              </w:rPr>
              <w:t xml:space="preserve">городского поселения </w:t>
            </w:r>
          </w:p>
          <w:p w14:paraId="1E252261" w14:textId="77777777" w:rsidR="00403711" w:rsidRPr="00917F98" w:rsidRDefault="00403711" w:rsidP="00403711">
            <w:pPr>
              <w:jc w:val="center"/>
              <w:rPr>
                <w:b/>
              </w:rPr>
            </w:pPr>
            <w:r w:rsidRPr="00917F98">
              <w:rPr>
                <w:b/>
              </w:rPr>
              <w:t>«Поселок Айхал»</w:t>
            </w:r>
          </w:p>
          <w:p w14:paraId="11A4AB8C" w14:textId="77777777" w:rsidR="00403711" w:rsidRPr="00917F98" w:rsidRDefault="00403711" w:rsidP="00403711">
            <w:pPr>
              <w:jc w:val="center"/>
              <w:rPr>
                <w:b/>
              </w:rPr>
            </w:pPr>
            <w:r w:rsidRPr="00917F98">
              <w:rPr>
                <w:b/>
              </w:rPr>
              <w:t>муниципального района</w:t>
            </w:r>
          </w:p>
          <w:p w14:paraId="7555D832" w14:textId="77777777" w:rsidR="00403711" w:rsidRPr="00917F98" w:rsidRDefault="00403711" w:rsidP="00403711">
            <w:pPr>
              <w:jc w:val="center"/>
              <w:rPr>
                <w:b/>
              </w:rPr>
            </w:pPr>
            <w:r w:rsidRPr="00917F98">
              <w:rPr>
                <w:b/>
              </w:rPr>
              <w:t>«Мирнинский район»</w:t>
            </w:r>
          </w:p>
          <w:p w14:paraId="7953FB29" w14:textId="77777777" w:rsidR="00403711" w:rsidRPr="00917F98" w:rsidRDefault="00403711" w:rsidP="00403711">
            <w:pPr>
              <w:jc w:val="center"/>
              <w:rPr>
                <w:b/>
              </w:rPr>
            </w:pPr>
            <w:r w:rsidRPr="00917F98">
              <w:rPr>
                <w:b/>
              </w:rPr>
              <w:t>Республики Саха (Якутия)</w:t>
            </w:r>
          </w:p>
          <w:p w14:paraId="25D73D9F" w14:textId="77777777" w:rsidR="00403711" w:rsidRPr="00917F98" w:rsidRDefault="00403711" w:rsidP="00403711">
            <w:pPr>
              <w:rPr>
                <w:b/>
                <w:bCs/>
                <w:kern w:val="32"/>
                <w:position w:val="6"/>
              </w:rPr>
            </w:pPr>
          </w:p>
          <w:p w14:paraId="4D63BBA0"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0621D22E" w14:textId="77777777" w:rsidR="00403711" w:rsidRPr="00917F98" w:rsidRDefault="00403711" w:rsidP="00403711">
            <w:pPr>
              <w:jc w:val="center"/>
              <w:rPr>
                <w:noProof/>
              </w:rPr>
            </w:pPr>
            <w:r w:rsidRPr="00917F98">
              <w:rPr>
                <w:noProof/>
              </w:rPr>
              <w:drawing>
                <wp:anchor distT="0" distB="0" distL="114300" distR="114300" simplePos="0" relativeHeight="251710464" behindDoc="0" locked="0" layoutInCell="1" allowOverlap="1" wp14:anchorId="2E51FC10" wp14:editId="1A3FC06A">
                  <wp:simplePos x="0" y="0"/>
                  <wp:positionH relativeFrom="column">
                    <wp:posOffset>15240</wp:posOffset>
                  </wp:positionH>
                  <wp:positionV relativeFrom="paragraph">
                    <wp:posOffset>-24765</wp:posOffset>
                  </wp:positionV>
                  <wp:extent cx="838200" cy="822960"/>
                  <wp:effectExtent l="0" t="0" r="0" b="0"/>
                  <wp:wrapNone/>
                  <wp:docPr id="617" name="Рисунок 617"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5A88D526" w14:textId="77777777" w:rsidR="00403711" w:rsidRPr="00917F98" w:rsidRDefault="00403711" w:rsidP="00403711">
            <w:pPr>
              <w:jc w:val="center"/>
            </w:pPr>
          </w:p>
        </w:tc>
        <w:tc>
          <w:tcPr>
            <w:tcW w:w="3960" w:type="dxa"/>
            <w:shd w:val="clear" w:color="auto" w:fill="auto"/>
          </w:tcPr>
          <w:p w14:paraId="4E65F39D" w14:textId="77777777" w:rsidR="00403711" w:rsidRPr="00917F98" w:rsidRDefault="00403711" w:rsidP="00403711">
            <w:pPr>
              <w:jc w:val="center"/>
              <w:rPr>
                <w:b/>
              </w:rPr>
            </w:pPr>
            <w:r w:rsidRPr="00917F98">
              <w:rPr>
                <w:b/>
              </w:rPr>
              <w:t>Саха ϴрɵспүүбүлүкэтин</w:t>
            </w:r>
          </w:p>
          <w:p w14:paraId="383F9B96" w14:textId="77777777" w:rsidR="00403711" w:rsidRPr="00917F98" w:rsidRDefault="00403711" w:rsidP="00403711">
            <w:pPr>
              <w:jc w:val="center"/>
              <w:rPr>
                <w:b/>
              </w:rPr>
            </w:pPr>
            <w:r w:rsidRPr="00917F98">
              <w:rPr>
                <w:b/>
              </w:rPr>
              <w:t xml:space="preserve"> «Мииринэй оройуона» муниципальнай оройуон </w:t>
            </w:r>
          </w:p>
          <w:p w14:paraId="7B40A341"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79C3E5AD"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6B4F21CB"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55D06401" w14:textId="77777777" w:rsidR="00403711" w:rsidRPr="00917F98" w:rsidRDefault="00403711" w:rsidP="00403711">
            <w:pPr>
              <w:rPr>
                <w:b/>
                <w:position w:val="6"/>
                <w:sz w:val="20"/>
                <w:szCs w:val="20"/>
              </w:rPr>
            </w:pPr>
          </w:p>
          <w:p w14:paraId="36994C8F" w14:textId="77777777" w:rsidR="00403711" w:rsidRPr="00917F98" w:rsidRDefault="00403711" w:rsidP="00403711">
            <w:pPr>
              <w:jc w:val="center"/>
              <w:rPr>
                <w:b/>
                <w:sz w:val="32"/>
                <w:szCs w:val="32"/>
              </w:rPr>
            </w:pPr>
            <w:r w:rsidRPr="00917F98">
              <w:rPr>
                <w:b/>
                <w:position w:val="6"/>
                <w:sz w:val="32"/>
                <w:szCs w:val="32"/>
              </w:rPr>
              <w:t>УУРААХ</w:t>
            </w:r>
          </w:p>
          <w:p w14:paraId="321AEDC1" w14:textId="77777777" w:rsidR="00403711" w:rsidRPr="00917F98" w:rsidRDefault="00403711" w:rsidP="00403711">
            <w:pPr>
              <w:jc w:val="center"/>
              <w:rPr>
                <w:b/>
                <w:bCs/>
                <w:kern w:val="32"/>
                <w:position w:val="6"/>
                <w:sz w:val="2"/>
                <w:szCs w:val="2"/>
              </w:rPr>
            </w:pPr>
          </w:p>
        </w:tc>
      </w:tr>
    </w:tbl>
    <w:p w14:paraId="37688BEF" w14:textId="77777777" w:rsidR="00403711" w:rsidRPr="00917F98" w:rsidRDefault="00403711" w:rsidP="00403711">
      <w:pPr>
        <w:ind w:right="-284"/>
      </w:pPr>
    </w:p>
    <w:p w14:paraId="40CD2983" w14:textId="77777777" w:rsidR="00403711" w:rsidRPr="00917F98" w:rsidRDefault="00403711" w:rsidP="00403711">
      <w:pPr>
        <w:ind w:left="-709" w:right="-284" w:firstLine="709"/>
        <w:rPr>
          <w:u w:val="single"/>
        </w:rPr>
      </w:pPr>
      <w:r w:rsidRPr="00917F98">
        <w:rPr>
          <w:u w:val="single"/>
        </w:rPr>
        <w:t>16 апреля 2025г.</w:t>
      </w:r>
      <w:r w:rsidRPr="00917F98">
        <w:tab/>
      </w:r>
      <w:r w:rsidRPr="00917F98">
        <w:tab/>
      </w:r>
      <w:r w:rsidRPr="00917F98">
        <w:tab/>
      </w:r>
      <w:r w:rsidRPr="00917F98">
        <w:tab/>
      </w:r>
      <w:r w:rsidRPr="00917F98">
        <w:tab/>
      </w:r>
      <w:r w:rsidRPr="00917F98">
        <w:tab/>
      </w:r>
      <w:r w:rsidRPr="00917F98">
        <w:tab/>
        <w:t xml:space="preserve">      </w:t>
      </w:r>
      <w:r w:rsidRPr="00917F98">
        <w:tab/>
        <w:t xml:space="preserve">    №_</w:t>
      </w:r>
      <w:r w:rsidRPr="00917F98">
        <w:rPr>
          <w:u w:val="single"/>
        </w:rPr>
        <w:t>256</w:t>
      </w:r>
    </w:p>
    <w:p w14:paraId="19BE70B1" w14:textId="77777777" w:rsidR="00403711" w:rsidRPr="00917F98" w:rsidRDefault="00403711" w:rsidP="00403711">
      <w:pPr>
        <w:rPr>
          <w:b/>
        </w:rPr>
      </w:pPr>
    </w:p>
    <w:p w14:paraId="39F5F192" w14:textId="77777777" w:rsidR="00403711" w:rsidRPr="00917F98" w:rsidRDefault="00403711" w:rsidP="00403711">
      <w:pPr>
        <w:rPr>
          <w:b/>
        </w:rPr>
      </w:pPr>
    </w:p>
    <w:p w14:paraId="2B413B84" w14:textId="77777777" w:rsidR="00403711" w:rsidRPr="00917F98" w:rsidRDefault="00403711" w:rsidP="00403711">
      <w:pPr>
        <w:ind w:firstLine="708"/>
        <w:jc w:val="both"/>
      </w:pPr>
      <w:r w:rsidRPr="00917F98">
        <w:t xml:space="preserve">О внесении изменений в постановление от 23.09.2021 № 371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id w:val="1136840304"/>
          <w:placeholder>
            <w:docPart w:val="00FB5B354C5240B2BDA66E3020D4F3E2"/>
          </w:placeholder>
        </w:sdtPr>
        <w:sdtContent>
          <w:sdt>
            <w:sdtPr>
              <w:id w:val="159974728"/>
              <w:placeholder>
                <w:docPart w:val="5035F1DF086341AF9FDE0497C25280F6"/>
              </w:placeholder>
            </w:sdtPr>
            <w:sdtContent>
              <w:r w:rsidRPr="00917F98">
                <w:t>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w:t>
              </w:r>
            </w:sdtContent>
          </w:sdt>
        </w:sdtContent>
      </w:sdt>
      <w:r w:rsidRPr="00917F98">
        <w:t>» (с изменениями и дополнениями)</w:t>
      </w:r>
    </w:p>
    <w:p w14:paraId="009509C1" w14:textId="77777777" w:rsidR="00403711" w:rsidRPr="00917F98" w:rsidRDefault="00403711" w:rsidP="00403711">
      <w:pPr>
        <w:ind w:firstLine="708"/>
        <w:jc w:val="both"/>
      </w:pPr>
    </w:p>
    <w:p w14:paraId="70A3D992" w14:textId="77777777" w:rsidR="00403711" w:rsidRPr="00917F98" w:rsidRDefault="00403711" w:rsidP="00403711">
      <w:pPr>
        <w:ind w:firstLine="708"/>
        <w:jc w:val="both"/>
      </w:pPr>
      <w:r w:rsidRPr="00917F98">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Уставом городского поселения «Поселок Айхал» муниципального района «Мирнинский район» Республики Саха (Якутия), администрация постановляет:</w:t>
      </w:r>
    </w:p>
    <w:p w14:paraId="58DEB98A" w14:textId="77777777" w:rsidR="00403711" w:rsidRPr="00917F98" w:rsidRDefault="00403711" w:rsidP="00403711">
      <w:pPr>
        <w:pStyle w:val="a6"/>
        <w:ind w:firstLine="851"/>
        <w:jc w:val="both"/>
      </w:pPr>
      <w:r w:rsidRPr="00917F98">
        <w:t>1.</w:t>
      </w:r>
      <w:r w:rsidRPr="00917F98">
        <w:rPr>
          <w:szCs w:val="26"/>
        </w:rPr>
        <w:t xml:space="preserve"> Внести </w:t>
      </w:r>
      <w:r w:rsidRPr="00917F98">
        <w:t xml:space="preserve">в постановление от 23.09.2021 № 371 </w:t>
      </w:r>
      <w:r w:rsidRPr="00917F98">
        <w:rPr>
          <w:rFonts w:eastAsia="Calibri"/>
        </w:rPr>
        <w:t>«Об утверждении Административного регламента предоставления муниципальной услуги «Отнесение земель или земельных участков в составе таких земель к определенной категории земель или перевод земель и земельных участков в составе таких земель из одной категории в другую» (с изменениями и дополнениями)</w:t>
      </w:r>
      <w:r w:rsidRPr="00917F98">
        <w:t xml:space="preserve"> </w:t>
      </w:r>
      <w:sdt>
        <w:sdtPr>
          <w:rPr>
            <w:b/>
          </w:rPr>
          <w:id w:val="-460810147"/>
          <w:placeholder>
            <w:docPart w:val="ECDD4A6AD206440A8192B902E14A5EAB"/>
          </w:placeholder>
        </w:sdtPr>
        <w:sdtContent>
          <w:sdt>
            <w:sdtPr>
              <w:rPr>
                <w:b/>
              </w:rPr>
              <w:id w:val="-1981837500"/>
              <w:placeholder>
                <w:docPart w:val="D36E720F6B3340A4B76C7CC8F1918181"/>
              </w:placeholder>
            </w:sdtPr>
            <w:sdtContent>
              <w:sdt>
                <w:sdtPr>
                  <w:rPr>
                    <w:b/>
                    <w:color w:val="000000" w:themeColor="text1"/>
                  </w:rPr>
                  <w:id w:val="-2037271082"/>
                  <w:placeholder>
                    <w:docPart w:val="A49A14CB986943078219357D3A8533E2"/>
                  </w:placeholder>
                </w:sdtPr>
                <w:sdtContent>
                  <w:r w:rsidRPr="00917F98">
                    <w:rPr>
                      <w:rFonts w:eastAsia="Calibri"/>
                    </w:rPr>
                    <w:t>следующие изменения:</w:t>
                  </w:r>
                </w:sdtContent>
              </w:sdt>
            </w:sdtContent>
          </w:sdt>
        </w:sdtContent>
      </w:sdt>
    </w:p>
    <w:p w14:paraId="7380C01E" w14:textId="77777777" w:rsidR="00403711" w:rsidRPr="00917F98" w:rsidRDefault="00403711" w:rsidP="00403711">
      <w:pPr>
        <w:ind w:right="-1" w:firstLine="708"/>
        <w:jc w:val="both"/>
      </w:pPr>
      <w:r w:rsidRPr="00917F98">
        <w:t>1.1. Слова «МО «Поселок Айхал» заменить на слова «ГП «Поселок Айхал»:</w:t>
      </w:r>
    </w:p>
    <w:p w14:paraId="2D5728B3" w14:textId="77777777" w:rsidR="00403711" w:rsidRPr="00917F98" w:rsidRDefault="00403711" w:rsidP="00403711">
      <w:pPr>
        <w:ind w:right="-1" w:firstLine="708"/>
        <w:jc w:val="both"/>
      </w:pPr>
      <w:r w:rsidRPr="00917F98">
        <w:t>-в Приложении к постановлению администрации МО «Поселок Айхал» от 23.09.2021 № 371;</w:t>
      </w:r>
    </w:p>
    <w:p w14:paraId="03C120CA" w14:textId="77777777" w:rsidR="00403711" w:rsidRPr="00917F98" w:rsidRDefault="00403711" w:rsidP="00403711">
      <w:pPr>
        <w:ind w:right="-1" w:firstLine="708"/>
        <w:jc w:val="both"/>
      </w:pPr>
      <w:r w:rsidRPr="00917F98">
        <w:t xml:space="preserve">-в подпункте 1.3.1 пункта 1.3. «Требования к порядку информирования о предоставлении муниципальной услуги». </w:t>
      </w:r>
    </w:p>
    <w:p w14:paraId="23139CFB" w14:textId="77777777" w:rsidR="00403711" w:rsidRPr="00917F98" w:rsidRDefault="00403711" w:rsidP="00403711">
      <w:pPr>
        <w:ind w:right="-1" w:firstLine="708"/>
        <w:jc w:val="both"/>
        <w:rPr>
          <w:lang w:eastAsia="ar-SA"/>
        </w:rPr>
      </w:pPr>
      <w:r w:rsidRPr="00917F98">
        <w:rPr>
          <w:lang w:eastAsia="ar-SA"/>
        </w:rPr>
        <w:t>1.2.  В абзаце втором подпункта 2.6.7. пункта 2.6 слова «до 01.01.2025» заменит на слова «до 01.01.2027».</w:t>
      </w:r>
    </w:p>
    <w:p w14:paraId="427A1A7B" w14:textId="77777777" w:rsidR="00403711" w:rsidRPr="00917F98" w:rsidRDefault="00403711" w:rsidP="00403711">
      <w:pPr>
        <w:ind w:right="-1" w:firstLine="708"/>
        <w:jc w:val="both"/>
      </w:pPr>
      <w:r w:rsidRPr="00917F98">
        <w:t xml:space="preserve"> 2. Опубликовать (обнародовать) настоящее постановление в информационном бюллетене «Вестник Айхала» и разместить на официальном сайте Администрации ГП «Поселок Айхал» (</w:t>
      </w:r>
      <w:hyperlink r:id="rId232" w:history="1">
        <w:r w:rsidRPr="00917F98">
          <w:t>www.мо-айхал.рф</w:t>
        </w:r>
      </w:hyperlink>
      <w:r w:rsidRPr="00917F98">
        <w:t>).</w:t>
      </w:r>
    </w:p>
    <w:p w14:paraId="6156BD98" w14:textId="77777777" w:rsidR="00403711" w:rsidRPr="00917F98" w:rsidRDefault="00403711" w:rsidP="00403711">
      <w:pPr>
        <w:tabs>
          <w:tab w:val="right" w:pos="7920"/>
        </w:tabs>
        <w:spacing w:line="276" w:lineRule="auto"/>
        <w:ind w:firstLine="567"/>
        <w:jc w:val="both"/>
      </w:pPr>
      <w:r w:rsidRPr="00917F98">
        <w:t xml:space="preserve">   3. </w:t>
      </w:r>
      <w:r w:rsidRPr="00917F98">
        <w:tab/>
        <w:t>Контроль над исполнением настоящего постановления возложить на Главу посёлка.</w:t>
      </w:r>
    </w:p>
    <w:p w14:paraId="57B4530C" w14:textId="77777777" w:rsidR="00403711" w:rsidRPr="00917F98" w:rsidRDefault="00403711" w:rsidP="00403711">
      <w:pPr>
        <w:tabs>
          <w:tab w:val="right" w:pos="7920"/>
        </w:tabs>
        <w:spacing w:line="276" w:lineRule="auto"/>
        <w:ind w:right="-340"/>
        <w:jc w:val="both"/>
        <w:rPr>
          <w:sz w:val="28"/>
          <w:szCs w:val="28"/>
        </w:rPr>
      </w:pPr>
    </w:p>
    <w:p w14:paraId="3BE2E39A" w14:textId="77777777" w:rsidR="00403711" w:rsidRPr="00917F98" w:rsidRDefault="00403711" w:rsidP="00403711">
      <w:pPr>
        <w:tabs>
          <w:tab w:val="right" w:pos="7920"/>
        </w:tabs>
        <w:spacing w:line="276" w:lineRule="auto"/>
        <w:ind w:right="-340"/>
        <w:jc w:val="both"/>
        <w:rPr>
          <w:sz w:val="28"/>
          <w:szCs w:val="28"/>
        </w:rPr>
      </w:pPr>
    </w:p>
    <w:p w14:paraId="0A426889" w14:textId="77777777" w:rsidR="00403711" w:rsidRPr="00917F98" w:rsidRDefault="00403711" w:rsidP="00403711">
      <w:pPr>
        <w:tabs>
          <w:tab w:val="right" w:pos="7920"/>
        </w:tabs>
        <w:spacing w:line="276" w:lineRule="auto"/>
        <w:ind w:right="-340"/>
        <w:jc w:val="both"/>
        <w:rPr>
          <w:b/>
        </w:rPr>
      </w:pPr>
      <w:r w:rsidRPr="00917F98">
        <w:rPr>
          <w:b/>
        </w:rPr>
        <w:t>Исполняющий обязанности</w:t>
      </w:r>
    </w:p>
    <w:p w14:paraId="30B0FE3A" w14:textId="77777777" w:rsidR="00403711" w:rsidRPr="00917F98" w:rsidRDefault="00403711" w:rsidP="00403711">
      <w:pPr>
        <w:ind w:right="-1"/>
        <w:jc w:val="both"/>
        <w:rPr>
          <w:b/>
        </w:rPr>
      </w:pPr>
      <w:r w:rsidRPr="00917F98">
        <w:rPr>
          <w:b/>
        </w:rPr>
        <w:t>Главы поселка</w:t>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t>Е.В.Лачинова</w:t>
      </w:r>
    </w:p>
    <w:p w14:paraId="1115C23A" w14:textId="77777777" w:rsidR="00403711" w:rsidRPr="00917F98" w:rsidRDefault="00403711" w:rsidP="00403711">
      <w:pPr>
        <w:ind w:right="-1"/>
        <w:jc w:val="both"/>
        <w:rPr>
          <w:b/>
        </w:rPr>
      </w:pPr>
    </w:p>
    <w:p w14:paraId="0AC8E5AB" w14:textId="77777777" w:rsidR="00403711" w:rsidRPr="00917F98" w:rsidRDefault="00403711" w:rsidP="00403711">
      <w:pPr>
        <w:ind w:right="-1"/>
        <w:jc w:val="both"/>
        <w:rPr>
          <w:b/>
        </w:rPr>
      </w:pPr>
    </w:p>
    <w:p w14:paraId="581F863E" w14:textId="77777777" w:rsidR="00403711" w:rsidRPr="00917F98" w:rsidRDefault="00403711" w:rsidP="00403711">
      <w:pPr>
        <w:ind w:right="-1"/>
        <w:jc w:val="both"/>
        <w:rPr>
          <w:b/>
        </w:rPr>
      </w:pPr>
    </w:p>
    <w:p w14:paraId="4C6DF069" w14:textId="77777777" w:rsidR="00403711" w:rsidRPr="00917F98" w:rsidRDefault="00403711" w:rsidP="00403711">
      <w:pPr>
        <w:ind w:right="-1"/>
        <w:jc w:val="both"/>
        <w:rPr>
          <w:b/>
        </w:rPr>
      </w:pPr>
    </w:p>
    <w:p w14:paraId="30ACB799" w14:textId="77777777" w:rsidR="00403711" w:rsidRPr="00917F98" w:rsidRDefault="00403711" w:rsidP="00403711">
      <w:pPr>
        <w:ind w:right="-1"/>
        <w:jc w:val="both"/>
        <w:rPr>
          <w:b/>
        </w:rPr>
      </w:pPr>
    </w:p>
    <w:p w14:paraId="6D0C3F0C" w14:textId="77777777" w:rsidR="00403711" w:rsidRPr="00917F98" w:rsidRDefault="00403711" w:rsidP="00403711"/>
    <w:p w14:paraId="09DBA0BB" w14:textId="77777777" w:rsidR="00403711" w:rsidRPr="00917F98" w:rsidRDefault="00403711" w:rsidP="00403711"/>
    <w:p w14:paraId="49B1D2AA" w14:textId="77777777" w:rsidR="00403711" w:rsidRPr="00917F98" w:rsidRDefault="00403711" w:rsidP="00403711"/>
    <w:p w14:paraId="45EBAE75" w14:textId="77777777" w:rsidR="00403711" w:rsidRPr="00917F98" w:rsidRDefault="00403711" w:rsidP="00403711">
      <w:pPr>
        <w:spacing w:before="48" w:line="277" w:lineRule="auto"/>
        <w:ind w:left="5803" w:firstLine="2208"/>
        <w:jc w:val="both"/>
      </w:pPr>
      <w:r w:rsidRPr="00917F98">
        <w:rPr>
          <w:spacing w:val="-1"/>
        </w:rPr>
        <w:t>Утвержден</w:t>
      </w:r>
      <w:r w:rsidRPr="00917F98">
        <w:rPr>
          <w:spacing w:val="28"/>
        </w:rPr>
        <w:t xml:space="preserve"> </w:t>
      </w:r>
      <w:r w:rsidRPr="00917F98">
        <w:rPr>
          <w:spacing w:val="-1"/>
        </w:rPr>
        <w:t>Постановлением Администрации</w:t>
      </w:r>
    </w:p>
    <w:p w14:paraId="7D908B27" w14:textId="77777777" w:rsidR="00403711" w:rsidRPr="00917F98" w:rsidRDefault="00403711" w:rsidP="00403711">
      <w:pPr>
        <w:spacing w:line="275" w:lineRule="auto"/>
        <w:ind w:left="7063" w:right="117"/>
        <w:jc w:val="both"/>
      </w:pPr>
      <w:r w:rsidRPr="00917F98">
        <w:t>ГП</w:t>
      </w:r>
      <w:r w:rsidRPr="00917F98">
        <w:rPr>
          <w:spacing w:val="4"/>
        </w:rPr>
        <w:t xml:space="preserve"> </w:t>
      </w:r>
      <w:r w:rsidRPr="00917F98">
        <w:rPr>
          <w:spacing w:val="-2"/>
        </w:rPr>
        <w:t>«Посёлок</w:t>
      </w:r>
      <w:r w:rsidRPr="00917F98">
        <w:t xml:space="preserve"> Айхал»</w:t>
      </w:r>
    </w:p>
    <w:p w14:paraId="2D375067" w14:textId="77777777" w:rsidR="00403711" w:rsidRPr="00917F98" w:rsidRDefault="00403711" w:rsidP="00403711">
      <w:pPr>
        <w:spacing w:line="275" w:lineRule="auto"/>
        <w:ind w:left="7063" w:right="117"/>
        <w:jc w:val="both"/>
      </w:pPr>
      <w:r w:rsidRPr="00917F98">
        <w:t xml:space="preserve">   от 23.09.2021 </w:t>
      </w:r>
      <w:r w:rsidRPr="00917F98">
        <w:rPr>
          <w:spacing w:val="-1"/>
        </w:rPr>
        <w:t>№371</w:t>
      </w:r>
    </w:p>
    <w:p w14:paraId="3E14555C" w14:textId="77777777" w:rsidR="00403711" w:rsidRPr="00917F98" w:rsidRDefault="00403711" w:rsidP="00403711">
      <w:pPr>
        <w:spacing w:before="1"/>
        <w:ind w:right="124"/>
        <w:jc w:val="right"/>
      </w:pPr>
      <w:r w:rsidRPr="00917F98">
        <w:rPr>
          <w:i/>
        </w:rPr>
        <w:t>в</w:t>
      </w:r>
      <w:r w:rsidRPr="00917F98">
        <w:rPr>
          <w:i/>
          <w:spacing w:val="-1"/>
        </w:rPr>
        <w:t xml:space="preserve"> редакции</w:t>
      </w:r>
      <w:r w:rsidRPr="00917F98">
        <w:rPr>
          <w:i/>
        </w:rPr>
        <w:t xml:space="preserve"> </w:t>
      </w:r>
      <w:r w:rsidRPr="00917F98">
        <w:rPr>
          <w:i/>
          <w:spacing w:val="-1"/>
        </w:rPr>
        <w:t>постановления</w:t>
      </w:r>
      <w:r w:rsidRPr="00917F98">
        <w:rPr>
          <w:i/>
          <w:spacing w:val="-2"/>
        </w:rPr>
        <w:t xml:space="preserve"> </w:t>
      </w:r>
      <w:r w:rsidRPr="00917F98">
        <w:rPr>
          <w:i/>
        </w:rPr>
        <w:t>администрации</w:t>
      </w:r>
    </w:p>
    <w:p w14:paraId="2D1B9160" w14:textId="77777777" w:rsidR="00403711" w:rsidRPr="00917F98" w:rsidRDefault="00403711" w:rsidP="00403711">
      <w:pPr>
        <w:spacing w:before="43"/>
        <w:ind w:right="146"/>
        <w:jc w:val="right"/>
        <w:rPr>
          <w:i/>
          <w:spacing w:val="-1"/>
        </w:rPr>
      </w:pPr>
      <w:r w:rsidRPr="00917F98">
        <w:rPr>
          <w:i/>
        </w:rPr>
        <w:t xml:space="preserve">от 11.05.2022 </w:t>
      </w:r>
      <w:r w:rsidRPr="00917F98">
        <w:rPr>
          <w:i/>
          <w:spacing w:val="-1"/>
        </w:rPr>
        <w:t>№214</w:t>
      </w:r>
    </w:p>
    <w:p w14:paraId="15A4D962" w14:textId="77777777" w:rsidR="00403711" w:rsidRPr="00917F98" w:rsidRDefault="00403711" w:rsidP="00403711">
      <w:pPr>
        <w:spacing w:before="43"/>
        <w:ind w:right="146"/>
        <w:jc w:val="right"/>
        <w:rPr>
          <w:i/>
          <w:spacing w:val="-1"/>
        </w:rPr>
      </w:pPr>
      <w:r w:rsidRPr="00917F98">
        <w:rPr>
          <w:i/>
          <w:spacing w:val="-1"/>
        </w:rPr>
        <w:t>от 26.07.2023 №412</w:t>
      </w:r>
    </w:p>
    <w:p w14:paraId="70343F58" w14:textId="77777777" w:rsidR="00403711" w:rsidRPr="00917F98" w:rsidRDefault="00403711" w:rsidP="00403711">
      <w:pPr>
        <w:spacing w:before="43"/>
        <w:ind w:right="146"/>
        <w:jc w:val="right"/>
      </w:pPr>
      <w:r w:rsidRPr="00917F98">
        <w:rPr>
          <w:i/>
          <w:spacing w:val="-1"/>
        </w:rPr>
        <w:t>от 16.04.2025 №256</w:t>
      </w:r>
    </w:p>
    <w:p w14:paraId="1F6EFC65" w14:textId="77777777" w:rsidR="00403711" w:rsidRPr="00917F98" w:rsidRDefault="00403711" w:rsidP="00403711">
      <w:pPr>
        <w:rPr>
          <w:i/>
        </w:rPr>
      </w:pPr>
    </w:p>
    <w:p w14:paraId="7FD5780B" w14:textId="77777777" w:rsidR="00403711" w:rsidRPr="00917F98" w:rsidRDefault="00403711" w:rsidP="00403711">
      <w:pPr>
        <w:keepNext/>
        <w:keepLines/>
        <w:spacing w:before="139"/>
        <w:ind w:right="500"/>
        <w:outlineLvl w:val="1"/>
        <w:rPr>
          <w:rFonts w:eastAsiaTheme="majorEastAsia"/>
          <w:b/>
          <w:bCs/>
          <w:color w:val="2F5496" w:themeColor="accent1" w:themeShade="BF"/>
        </w:rPr>
      </w:pPr>
      <w:r w:rsidRPr="00917F98">
        <w:rPr>
          <w:rFonts w:eastAsiaTheme="majorEastAsia"/>
          <w:color w:val="2F5496" w:themeColor="accent1" w:themeShade="BF"/>
          <w:spacing w:val="-1"/>
          <w:sz w:val="26"/>
          <w:szCs w:val="26"/>
        </w:rPr>
        <w:t xml:space="preserve">      </w:t>
      </w:r>
      <w:r w:rsidRPr="00917F98">
        <w:rPr>
          <w:rFonts w:eastAsiaTheme="majorEastAsia"/>
          <w:b/>
          <w:spacing w:val="-1"/>
        </w:rPr>
        <w:t>Административный</w:t>
      </w:r>
      <w:r w:rsidRPr="00917F98">
        <w:rPr>
          <w:rFonts w:eastAsiaTheme="majorEastAsia"/>
          <w:b/>
        </w:rPr>
        <w:t xml:space="preserve"> </w:t>
      </w:r>
      <w:r w:rsidRPr="00917F98">
        <w:rPr>
          <w:rFonts w:eastAsiaTheme="majorEastAsia"/>
          <w:b/>
          <w:spacing w:val="-1"/>
        </w:rPr>
        <w:t>регламент</w:t>
      </w:r>
      <w:r w:rsidRPr="00917F98">
        <w:rPr>
          <w:rFonts w:eastAsiaTheme="majorEastAsia"/>
          <w:b/>
          <w:spacing w:val="1"/>
        </w:rPr>
        <w:t xml:space="preserve"> </w:t>
      </w:r>
      <w:r w:rsidRPr="00917F98">
        <w:rPr>
          <w:rFonts w:eastAsiaTheme="majorEastAsia"/>
          <w:b/>
          <w:spacing w:val="-1"/>
        </w:rPr>
        <w:t>предоставления</w:t>
      </w:r>
      <w:r w:rsidRPr="00917F98">
        <w:rPr>
          <w:rFonts w:eastAsiaTheme="majorEastAsia"/>
          <w:b/>
        </w:rPr>
        <w:t xml:space="preserve"> </w:t>
      </w:r>
      <w:r w:rsidRPr="00917F98">
        <w:rPr>
          <w:rFonts w:eastAsiaTheme="majorEastAsia"/>
          <w:b/>
          <w:spacing w:val="-1"/>
        </w:rPr>
        <w:t>муниципальной</w:t>
      </w:r>
      <w:r w:rsidRPr="00917F98">
        <w:rPr>
          <w:rFonts w:eastAsiaTheme="majorEastAsia"/>
          <w:b/>
        </w:rPr>
        <w:t xml:space="preserve"> </w:t>
      </w:r>
      <w:r w:rsidRPr="00917F98">
        <w:rPr>
          <w:rFonts w:eastAsiaTheme="majorEastAsia"/>
          <w:b/>
          <w:spacing w:val="-1"/>
        </w:rPr>
        <w:t>услуги</w:t>
      </w:r>
    </w:p>
    <w:p w14:paraId="3B6B3788" w14:textId="77777777" w:rsidR="00403711" w:rsidRPr="00917F98" w:rsidRDefault="00403711" w:rsidP="00403711">
      <w:pPr>
        <w:spacing w:before="41" w:line="276" w:lineRule="auto"/>
        <w:ind w:left="142" w:right="174" w:hanging="1"/>
        <w:jc w:val="center"/>
      </w:pPr>
      <w:r w:rsidRPr="00917F98">
        <w:rPr>
          <w:b/>
          <w:spacing w:val="-1"/>
        </w:rPr>
        <w:t>«Отнесение земель</w:t>
      </w:r>
      <w:r w:rsidRPr="00917F98">
        <w:rPr>
          <w:b/>
        </w:rPr>
        <w:t xml:space="preserve"> или </w:t>
      </w:r>
      <w:r w:rsidRPr="00917F98">
        <w:rPr>
          <w:b/>
          <w:spacing w:val="-1"/>
        </w:rPr>
        <w:t>земельных</w:t>
      </w:r>
      <w:r w:rsidRPr="00917F98">
        <w:rPr>
          <w:b/>
        </w:rPr>
        <w:t xml:space="preserve"> </w:t>
      </w:r>
      <w:r w:rsidRPr="00917F98">
        <w:rPr>
          <w:b/>
          <w:spacing w:val="-1"/>
        </w:rPr>
        <w:t>участков</w:t>
      </w:r>
      <w:r w:rsidRPr="00917F98">
        <w:rPr>
          <w:b/>
        </w:rPr>
        <w:t xml:space="preserve"> в </w:t>
      </w:r>
      <w:r w:rsidRPr="00917F98">
        <w:rPr>
          <w:b/>
          <w:spacing w:val="-1"/>
        </w:rPr>
        <w:t xml:space="preserve">составе </w:t>
      </w:r>
      <w:r w:rsidRPr="00917F98">
        <w:rPr>
          <w:b/>
        </w:rPr>
        <w:t xml:space="preserve">таких </w:t>
      </w:r>
      <w:r w:rsidRPr="00917F98">
        <w:rPr>
          <w:b/>
          <w:spacing w:val="-1"/>
        </w:rPr>
        <w:t>земель</w:t>
      </w:r>
      <w:r w:rsidRPr="00917F98">
        <w:rPr>
          <w:b/>
        </w:rPr>
        <w:t xml:space="preserve"> к </w:t>
      </w:r>
      <w:r w:rsidRPr="00917F98">
        <w:rPr>
          <w:b/>
          <w:spacing w:val="-1"/>
        </w:rPr>
        <w:t>определенной</w:t>
      </w:r>
      <w:r w:rsidRPr="00917F98">
        <w:rPr>
          <w:b/>
          <w:spacing w:val="73"/>
        </w:rPr>
        <w:t xml:space="preserve"> </w:t>
      </w:r>
      <w:r w:rsidRPr="00917F98">
        <w:rPr>
          <w:b/>
          <w:spacing w:val="-1"/>
        </w:rPr>
        <w:t>категории</w:t>
      </w:r>
      <w:r w:rsidRPr="00917F98">
        <w:rPr>
          <w:b/>
        </w:rPr>
        <w:t xml:space="preserve"> </w:t>
      </w:r>
      <w:r w:rsidRPr="00917F98">
        <w:rPr>
          <w:b/>
          <w:spacing w:val="-1"/>
        </w:rPr>
        <w:t>земель</w:t>
      </w:r>
      <w:r w:rsidRPr="00917F98">
        <w:rPr>
          <w:b/>
        </w:rPr>
        <w:t xml:space="preserve"> или </w:t>
      </w:r>
      <w:r w:rsidRPr="00917F98">
        <w:rPr>
          <w:b/>
          <w:spacing w:val="-1"/>
        </w:rPr>
        <w:t>перевод</w:t>
      </w:r>
      <w:r w:rsidRPr="00917F98">
        <w:rPr>
          <w:b/>
        </w:rPr>
        <w:t xml:space="preserve"> </w:t>
      </w:r>
      <w:r w:rsidRPr="00917F98">
        <w:rPr>
          <w:b/>
          <w:spacing w:val="-1"/>
        </w:rPr>
        <w:t>земель</w:t>
      </w:r>
      <w:r w:rsidRPr="00917F98">
        <w:rPr>
          <w:b/>
        </w:rPr>
        <w:t xml:space="preserve"> и </w:t>
      </w:r>
      <w:r w:rsidRPr="00917F98">
        <w:rPr>
          <w:b/>
          <w:spacing w:val="-1"/>
        </w:rPr>
        <w:t>земельных</w:t>
      </w:r>
      <w:r w:rsidRPr="00917F98">
        <w:rPr>
          <w:b/>
        </w:rPr>
        <w:t xml:space="preserve"> </w:t>
      </w:r>
      <w:r w:rsidRPr="00917F98">
        <w:rPr>
          <w:b/>
          <w:spacing w:val="-1"/>
        </w:rPr>
        <w:t>участков</w:t>
      </w:r>
      <w:r w:rsidRPr="00917F98">
        <w:rPr>
          <w:b/>
        </w:rPr>
        <w:t xml:space="preserve"> в </w:t>
      </w:r>
      <w:r w:rsidRPr="00917F98">
        <w:rPr>
          <w:b/>
          <w:spacing w:val="-1"/>
        </w:rPr>
        <w:t>составе</w:t>
      </w:r>
      <w:r w:rsidRPr="00917F98">
        <w:rPr>
          <w:b/>
          <w:spacing w:val="-2"/>
        </w:rPr>
        <w:t xml:space="preserve"> </w:t>
      </w:r>
      <w:r w:rsidRPr="00917F98">
        <w:rPr>
          <w:b/>
        </w:rPr>
        <w:t xml:space="preserve">таких </w:t>
      </w:r>
      <w:r w:rsidRPr="00917F98">
        <w:rPr>
          <w:b/>
          <w:spacing w:val="-1"/>
        </w:rPr>
        <w:t>земель</w:t>
      </w:r>
      <w:r w:rsidRPr="00917F98">
        <w:rPr>
          <w:b/>
          <w:spacing w:val="75"/>
        </w:rPr>
        <w:t xml:space="preserve"> </w:t>
      </w:r>
      <w:r w:rsidRPr="00917F98">
        <w:rPr>
          <w:b/>
        </w:rPr>
        <w:t>из одной</w:t>
      </w:r>
      <w:r w:rsidRPr="00917F98">
        <w:rPr>
          <w:b/>
          <w:spacing w:val="-2"/>
        </w:rPr>
        <w:t xml:space="preserve"> </w:t>
      </w:r>
      <w:r w:rsidRPr="00917F98">
        <w:rPr>
          <w:b/>
          <w:spacing w:val="-1"/>
        </w:rPr>
        <w:t>категории</w:t>
      </w:r>
      <w:r w:rsidRPr="00917F98">
        <w:rPr>
          <w:b/>
        </w:rPr>
        <w:t xml:space="preserve"> в</w:t>
      </w:r>
      <w:r w:rsidRPr="00917F98">
        <w:rPr>
          <w:b/>
          <w:spacing w:val="-3"/>
        </w:rPr>
        <w:t xml:space="preserve"> </w:t>
      </w:r>
      <w:r w:rsidRPr="00917F98">
        <w:rPr>
          <w:b/>
        </w:rPr>
        <w:t>другую»</w:t>
      </w:r>
    </w:p>
    <w:p w14:paraId="1B3E27DD" w14:textId="77777777" w:rsidR="00403711" w:rsidRPr="00917F98" w:rsidRDefault="00403711" w:rsidP="00403711">
      <w:pPr>
        <w:spacing w:before="4"/>
        <w:rPr>
          <w:b/>
          <w:bCs/>
          <w:sz w:val="27"/>
          <w:szCs w:val="27"/>
        </w:rPr>
      </w:pPr>
    </w:p>
    <w:p w14:paraId="3A8BF964" w14:textId="77777777" w:rsidR="00403711" w:rsidRPr="00917F98" w:rsidRDefault="00403711" w:rsidP="00403711">
      <w:pPr>
        <w:tabs>
          <w:tab w:val="left" w:pos="3714"/>
        </w:tabs>
        <w:ind w:left="3006"/>
      </w:pPr>
      <w:r w:rsidRPr="00917F98">
        <w:rPr>
          <w:b/>
          <w:w w:val="95"/>
        </w:rPr>
        <w:t>I.</w:t>
      </w:r>
      <w:r w:rsidRPr="00917F98">
        <w:rPr>
          <w:b/>
          <w:w w:val="95"/>
        </w:rPr>
        <w:tab/>
      </w:r>
      <w:r w:rsidRPr="00917F98">
        <w:rPr>
          <w:b/>
        </w:rPr>
        <w:t xml:space="preserve">ОБЩИЕ </w:t>
      </w:r>
      <w:r w:rsidRPr="00917F98">
        <w:rPr>
          <w:b/>
          <w:spacing w:val="-1"/>
        </w:rPr>
        <w:t>ПОЛОЖЕНИЯ</w:t>
      </w:r>
    </w:p>
    <w:p w14:paraId="26EB3C55" w14:textId="77777777" w:rsidR="00403711" w:rsidRPr="00917F98" w:rsidRDefault="00403711" w:rsidP="00403711">
      <w:pPr>
        <w:spacing w:before="3"/>
        <w:rPr>
          <w:b/>
          <w:bCs/>
        </w:rPr>
      </w:pPr>
    </w:p>
    <w:p w14:paraId="29765BE7" w14:textId="77777777" w:rsidR="00403711" w:rsidRPr="00917F98" w:rsidRDefault="00403711" w:rsidP="00403711">
      <w:pPr>
        <w:ind w:left="3520"/>
      </w:pPr>
      <w:r w:rsidRPr="00917F98">
        <w:rPr>
          <w:b/>
        </w:rPr>
        <w:t>1.1.</w:t>
      </w:r>
      <w:r w:rsidRPr="00917F98">
        <w:rPr>
          <w:b/>
          <w:spacing w:val="17"/>
        </w:rPr>
        <w:t xml:space="preserve"> </w:t>
      </w:r>
      <w:r w:rsidRPr="00917F98">
        <w:rPr>
          <w:b/>
          <w:spacing w:val="-1"/>
        </w:rPr>
        <w:t>Предмет</w:t>
      </w:r>
      <w:r w:rsidRPr="00917F98">
        <w:rPr>
          <w:b/>
          <w:spacing w:val="1"/>
        </w:rPr>
        <w:t xml:space="preserve"> </w:t>
      </w:r>
      <w:r w:rsidRPr="00917F98">
        <w:rPr>
          <w:b/>
          <w:spacing w:val="-1"/>
        </w:rPr>
        <w:t>регулирования</w:t>
      </w:r>
    </w:p>
    <w:p w14:paraId="3CB06A49" w14:textId="77777777" w:rsidR="00403711" w:rsidRPr="00917F98" w:rsidRDefault="00403711" w:rsidP="00403711">
      <w:pPr>
        <w:spacing w:before="4"/>
        <w:rPr>
          <w:b/>
          <w:bCs/>
          <w:sz w:val="27"/>
          <w:szCs w:val="27"/>
        </w:rPr>
      </w:pPr>
    </w:p>
    <w:p w14:paraId="56EA434B" w14:textId="77777777" w:rsidR="00403711" w:rsidRPr="00917F98" w:rsidRDefault="00403711" w:rsidP="00403711">
      <w:pPr>
        <w:ind w:right="147"/>
        <w:jc w:val="right"/>
      </w:pPr>
      <w:r w:rsidRPr="00917F98">
        <w:t>1.1.1</w:t>
      </w:r>
      <w:r w:rsidRPr="00917F98">
        <w:rPr>
          <w:spacing w:val="24"/>
        </w:rPr>
        <w:t xml:space="preserve"> </w:t>
      </w:r>
      <w:r w:rsidRPr="00917F98">
        <w:rPr>
          <w:spacing w:val="1"/>
        </w:rPr>
        <w:t>Административный</w:t>
      </w:r>
      <w:r w:rsidRPr="00917F98">
        <w:t xml:space="preserve"> </w:t>
      </w:r>
      <w:r w:rsidRPr="00917F98">
        <w:rPr>
          <w:spacing w:val="1"/>
        </w:rPr>
        <w:t>регламент</w:t>
      </w:r>
      <w:r w:rsidRPr="00917F98">
        <w:t xml:space="preserve"> </w:t>
      </w:r>
      <w:r w:rsidRPr="00917F98">
        <w:rPr>
          <w:spacing w:val="1"/>
        </w:rPr>
        <w:t>предоставления</w:t>
      </w:r>
      <w:r w:rsidRPr="00917F98">
        <w:t xml:space="preserve"> </w:t>
      </w:r>
      <w:r w:rsidRPr="00917F98">
        <w:rPr>
          <w:spacing w:val="1"/>
        </w:rPr>
        <w:t>муниципальной</w:t>
      </w:r>
      <w:r w:rsidRPr="00917F98">
        <w:t xml:space="preserve"> услуги</w:t>
      </w:r>
    </w:p>
    <w:p w14:paraId="742466BD" w14:textId="77777777" w:rsidR="00403711" w:rsidRPr="00917F98" w:rsidRDefault="00403711" w:rsidP="00403711">
      <w:pPr>
        <w:spacing w:before="41" w:line="276" w:lineRule="auto"/>
        <w:ind w:right="129"/>
        <w:jc w:val="both"/>
      </w:pPr>
      <w:r w:rsidRPr="00917F98">
        <w:rPr>
          <w:spacing w:val="-1"/>
        </w:rPr>
        <w:t>«Отнесение</w:t>
      </w:r>
      <w:r w:rsidRPr="00917F98">
        <w:rPr>
          <w:spacing w:val="1"/>
        </w:rPr>
        <w:t xml:space="preserve"> </w:t>
      </w:r>
      <w:r w:rsidRPr="00917F98">
        <w:rPr>
          <w:spacing w:val="-1"/>
        </w:rPr>
        <w:t>земель</w:t>
      </w:r>
      <w:r w:rsidRPr="00917F98">
        <w:rPr>
          <w:spacing w:val="3"/>
        </w:rPr>
        <w:t xml:space="preserve"> </w:t>
      </w:r>
      <w:r w:rsidRPr="00917F98">
        <w:t>или</w:t>
      </w:r>
      <w:r w:rsidRPr="00917F98">
        <w:rPr>
          <w:spacing w:val="3"/>
        </w:rPr>
        <w:t xml:space="preserve"> </w:t>
      </w:r>
      <w:r w:rsidRPr="00917F98">
        <w:rPr>
          <w:spacing w:val="-1"/>
        </w:rPr>
        <w:t>земельных</w:t>
      </w:r>
      <w:r w:rsidRPr="00917F98">
        <w:rPr>
          <w:spacing w:val="6"/>
        </w:rPr>
        <w:t xml:space="preserve"> </w:t>
      </w:r>
      <w:r w:rsidRPr="00917F98">
        <w:rPr>
          <w:spacing w:val="-1"/>
        </w:rPr>
        <w:t>участков</w:t>
      </w:r>
      <w:r w:rsidRPr="00917F98">
        <w:rPr>
          <w:spacing w:val="3"/>
        </w:rPr>
        <w:t xml:space="preserve"> </w:t>
      </w:r>
      <w:r w:rsidRPr="00917F98">
        <w:t>в</w:t>
      </w:r>
      <w:r w:rsidRPr="00917F98">
        <w:rPr>
          <w:spacing w:val="4"/>
        </w:rPr>
        <w:t xml:space="preserve"> </w:t>
      </w:r>
      <w:r w:rsidRPr="00917F98">
        <w:rPr>
          <w:spacing w:val="-1"/>
        </w:rPr>
        <w:t>составе</w:t>
      </w:r>
      <w:r w:rsidRPr="00917F98">
        <w:rPr>
          <w:spacing w:val="7"/>
        </w:rPr>
        <w:t xml:space="preserve"> </w:t>
      </w:r>
      <w:r w:rsidRPr="00917F98">
        <w:t>таких</w:t>
      </w:r>
      <w:r w:rsidRPr="00917F98">
        <w:rPr>
          <w:spacing w:val="4"/>
        </w:rPr>
        <w:t xml:space="preserve"> </w:t>
      </w:r>
      <w:r w:rsidRPr="00917F98">
        <w:rPr>
          <w:spacing w:val="-1"/>
        </w:rPr>
        <w:t>земель</w:t>
      </w:r>
      <w:r w:rsidRPr="00917F98">
        <w:rPr>
          <w:spacing w:val="3"/>
        </w:rPr>
        <w:t xml:space="preserve"> </w:t>
      </w:r>
      <w:r w:rsidRPr="00917F98">
        <w:t>к</w:t>
      </w:r>
      <w:r w:rsidRPr="00917F98">
        <w:rPr>
          <w:spacing w:val="2"/>
        </w:rPr>
        <w:t xml:space="preserve"> </w:t>
      </w:r>
      <w:r w:rsidRPr="00917F98">
        <w:rPr>
          <w:spacing w:val="-1"/>
        </w:rPr>
        <w:t>определенной</w:t>
      </w:r>
      <w:r w:rsidRPr="00917F98">
        <w:rPr>
          <w:spacing w:val="75"/>
        </w:rPr>
        <w:t xml:space="preserve"> </w:t>
      </w:r>
      <w:r w:rsidRPr="00917F98">
        <w:rPr>
          <w:spacing w:val="-1"/>
        </w:rPr>
        <w:t>категории</w:t>
      </w:r>
      <w:r w:rsidRPr="00917F98">
        <w:rPr>
          <w:spacing w:val="31"/>
        </w:rPr>
        <w:t xml:space="preserve"> </w:t>
      </w:r>
      <w:r w:rsidRPr="00917F98">
        <w:rPr>
          <w:spacing w:val="-1"/>
        </w:rPr>
        <w:t>земель</w:t>
      </w:r>
      <w:r w:rsidRPr="00917F98">
        <w:rPr>
          <w:spacing w:val="34"/>
        </w:rPr>
        <w:t xml:space="preserve"> </w:t>
      </w:r>
      <w:r w:rsidRPr="00917F98">
        <w:rPr>
          <w:spacing w:val="-1"/>
        </w:rPr>
        <w:t>или</w:t>
      </w:r>
      <w:r w:rsidRPr="00917F98">
        <w:rPr>
          <w:spacing w:val="31"/>
        </w:rPr>
        <w:t xml:space="preserve"> </w:t>
      </w:r>
      <w:r w:rsidRPr="00917F98">
        <w:rPr>
          <w:spacing w:val="-1"/>
        </w:rPr>
        <w:t>перевод</w:t>
      </w:r>
      <w:r w:rsidRPr="00917F98">
        <w:rPr>
          <w:spacing w:val="33"/>
        </w:rPr>
        <w:t xml:space="preserve"> </w:t>
      </w:r>
      <w:r w:rsidRPr="00917F98">
        <w:rPr>
          <w:spacing w:val="-1"/>
        </w:rPr>
        <w:t>земель</w:t>
      </w:r>
      <w:r w:rsidRPr="00917F98">
        <w:rPr>
          <w:spacing w:val="34"/>
        </w:rPr>
        <w:t xml:space="preserve"> </w:t>
      </w:r>
      <w:r w:rsidRPr="00917F98">
        <w:t>и</w:t>
      </w:r>
      <w:r w:rsidRPr="00917F98">
        <w:rPr>
          <w:spacing w:val="31"/>
        </w:rPr>
        <w:t xml:space="preserve"> </w:t>
      </w:r>
      <w:r w:rsidRPr="00917F98">
        <w:rPr>
          <w:spacing w:val="-1"/>
        </w:rPr>
        <w:t>земельных</w:t>
      </w:r>
      <w:r w:rsidRPr="00917F98">
        <w:rPr>
          <w:spacing w:val="37"/>
        </w:rPr>
        <w:t xml:space="preserve"> </w:t>
      </w:r>
      <w:r w:rsidRPr="00917F98">
        <w:rPr>
          <w:spacing w:val="-1"/>
        </w:rPr>
        <w:t>участков</w:t>
      </w:r>
      <w:r w:rsidRPr="00917F98">
        <w:rPr>
          <w:spacing w:val="32"/>
        </w:rPr>
        <w:t xml:space="preserve"> </w:t>
      </w:r>
      <w:r w:rsidRPr="00917F98">
        <w:t>в</w:t>
      </w:r>
      <w:r w:rsidRPr="00917F98">
        <w:rPr>
          <w:spacing w:val="32"/>
        </w:rPr>
        <w:t xml:space="preserve"> </w:t>
      </w:r>
      <w:r w:rsidRPr="00917F98">
        <w:rPr>
          <w:spacing w:val="-1"/>
        </w:rPr>
        <w:t>составе</w:t>
      </w:r>
      <w:r w:rsidRPr="00917F98">
        <w:rPr>
          <w:spacing w:val="32"/>
        </w:rPr>
        <w:t xml:space="preserve"> </w:t>
      </w:r>
      <w:r w:rsidRPr="00917F98">
        <w:t>таких</w:t>
      </w:r>
      <w:r w:rsidRPr="00917F98">
        <w:rPr>
          <w:spacing w:val="33"/>
        </w:rPr>
        <w:t xml:space="preserve"> </w:t>
      </w:r>
      <w:r w:rsidRPr="00917F98">
        <w:rPr>
          <w:spacing w:val="-1"/>
        </w:rPr>
        <w:t>земель</w:t>
      </w:r>
      <w:r w:rsidRPr="00917F98">
        <w:rPr>
          <w:spacing w:val="34"/>
        </w:rPr>
        <w:t xml:space="preserve"> </w:t>
      </w:r>
      <w:r w:rsidRPr="00917F98">
        <w:rPr>
          <w:spacing w:val="-1"/>
        </w:rPr>
        <w:t>из</w:t>
      </w:r>
      <w:r w:rsidRPr="00917F98">
        <w:rPr>
          <w:spacing w:val="61"/>
        </w:rPr>
        <w:t xml:space="preserve"> </w:t>
      </w:r>
      <w:r w:rsidRPr="00917F98">
        <w:t>одной</w:t>
      </w:r>
      <w:r w:rsidRPr="00917F98">
        <w:rPr>
          <w:spacing w:val="19"/>
        </w:rPr>
        <w:t xml:space="preserve"> </w:t>
      </w:r>
      <w:r w:rsidRPr="00917F98">
        <w:rPr>
          <w:spacing w:val="-1"/>
        </w:rPr>
        <w:t>категории</w:t>
      </w:r>
      <w:r w:rsidRPr="00917F98">
        <w:rPr>
          <w:spacing w:val="22"/>
        </w:rPr>
        <w:t xml:space="preserve"> </w:t>
      </w:r>
      <w:r w:rsidRPr="00917F98">
        <w:t>в</w:t>
      </w:r>
      <w:r w:rsidRPr="00917F98">
        <w:rPr>
          <w:spacing w:val="20"/>
        </w:rPr>
        <w:t xml:space="preserve"> </w:t>
      </w:r>
      <w:r w:rsidRPr="00917F98">
        <w:t>другую»</w:t>
      </w:r>
      <w:r w:rsidRPr="00917F98">
        <w:rPr>
          <w:spacing w:val="21"/>
        </w:rPr>
        <w:t xml:space="preserve"> </w:t>
      </w:r>
      <w:r w:rsidRPr="00917F98">
        <w:rPr>
          <w:spacing w:val="1"/>
        </w:rPr>
        <w:t>(далее</w:t>
      </w:r>
      <w:r w:rsidRPr="00917F98">
        <w:rPr>
          <w:spacing w:val="24"/>
        </w:rPr>
        <w:t xml:space="preserve"> </w:t>
      </w:r>
      <w:r w:rsidRPr="00917F98">
        <w:rPr>
          <w:spacing w:val="1"/>
        </w:rPr>
        <w:t>по</w:t>
      </w:r>
      <w:r w:rsidRPr="00917F98">
        <w:rPr>
          <w:spacing w:val="25"/>
        </w:rPr>
        <w:t xml:space="preserve"> </w:t>
      </w:r>
      <w:r w:rsidRPr="00917F98">
        <w:rPr>
          <w:spacing w:val="2"/>
        </w:rPr>
        <w:t>тексту</w:t>
      </w:r>
      <w:r w:rsidRPr="00917F98">
        <w:rPr>
          <w:spacing w:val="25"/>
        </w:rPr>
        <w:t xml:space="preserve"> </w:t>
      </w:r>
      <w:r w:rsidRPr="00917F98">
        <w:t>-</w:t>
      </w:r>
      <w:r w:rsidRPr="00917F98">
        <w:rPr>
          <w:spacing w:val="25"/>
        </w:rPr>
        <w:t xml:space="preserve"> </w:t>
      </w:r>
      <w:r w:rsidRPr="00917F98">
        <w:rPr>
          <w:spacing w:val="1"/>
        </w:rPr>
        <w:t>Регламент)</w:t>
      </w:r>
      <w:r w:rsidRPr="00917F98">
        <w:rPr>
          <w:spacing w:val="25"/>
        </w:rPr>
        <w:t xml:space="preserve"> </w:t>
      </w:r>
      <w:r w:rsidRPr="00917F98">
        <w:rPr>
          <w:spacing w:val="1"/>
        </w:rPr>
        <w:t>разработан</w:t>
      </w:r>
      <w:r w:rsidRPr="00917F98">
        <w:rPr>
          <w:spacing w:val="27"/>
        </w:rPr>
        <w:t xml:space="preserve"> </w:t>
      </w:r>
      <w:r w:rsidRPr="00917F98">
        <w:t>в</w:t>
      </w:r>
      <w:r w:rsidRPr="00917F98">
        <w:rPr>
          <w:spacing w:val="25"/>
        </w:rPr>
        <w:t xml:space="preserve"> </w:t>
      </w:r>
      <w:r w:rsidRPr="00917F98">
        <w:rPr>
          <w:spacing w:val="1"/>
        </w:rPr>
        <w:t>соответствии</w:t>
      </w:r>
      <w:r w:rsidRPr="00917F98">
        <w:rPr>
          <w:spacing w:val="24"/>
        </w:rPr>
        <w:t xml:space="preserve"> </w:t>
      </w:r>
      <w:r w:rsidRPr="00917F98">
        <w:t>с</w:t>
      </w:r>
      <w:hyperlink r:id="rId233">
        <w:r w:rsidRPr="00917F98">
          <w:rPr>
            <w:spacing w:val="44"/>
          </w:rPr>
          <w:t xml:space="preserve"> </w:t>
        </w:r>
        <w:r w:rsidRPr="00917F98">
          <w:rPr>
            <w:spacing w:val="1"/>
          </w:rPr>
          <w:t>Федеральным</w:t>
        </w:r>
        <w:r w:rsidRPr="00917F98">
          <w:rPr>
            <w:spacing w:val="56"/>
          </w:rPr>
          <w:t xml:space="preserve"> </w:t>
        </w:r>
        <w:r w:rsidRPr="00917F98">
          <w:rPr>
            <w:spacing w:val="1"/>
          </w:rPr>
          <w:t>законом</w:t>
        </w:r>
        <w:r w:rsidRPr="00917F98">
          <w:rPr>
            <w:spacing w:val="58"/>
          </w:rPr>
          <w:t xml:space="preserve"> </w:t>
        </w:r>
        <w:r w:rsidRPr="00917F98">
          <w:rPr>
            <w:spacing w:val="1"/>
          </w:rPr>
          <w:t>от</w:t>
        </w:r>
        <w:r w:rsidRPr="00917F98">
          <w:t xml:space="preserve"> </w:t>
        </w:r>
        <w:r w:rsidRPr="00917F98">
          <w:rPr>
            <w:spacing w:val="1"/>
          </w:rPr>
          <w:t>27.07.2010</w:t>
        </w:r>
        <w:r w:rsidRPr="00917F98">
          <w:rPr>
            <w:spacing w:val="59"/>
          </w:rPr>
          <w:t xml:space="preserve"> </w:t>
        </w:r>
        <w:r w:rsidRPr="00917F98">
          <w:rPr>
            <w:spacing w:val="2"/>
          </w:rPr>
          <w:t>№210-ФЗ</w:t>
        </w:r>
        <w:r w:rsidRPr="00917F98">
          <w:rPr>
            <w:spacing w:val="59"/>
          </w:rPr>
          <w:t xml:space="preserve"> </w:t>
        </w:r>
        <w:r w:rsidRPr="00917F98">
          <w:t>"Об</w:t>
        </w:r>
        <w:r w:rsidRPr="00917F98">
          <w:rPr>
            <w:spacing w:val="59"/>
          </w:rPr>
          <w:t xml:space="preserve"> </w:t>
        </w:r>
        <w:r w:rsidRPr="00917F98">
          <w:rPr>
            <w:spacing w:val="1"/>
          </w:rPr>
          <w:t>организации</w:t>
        </w:r>
        <w:r w:rsidRPr="00917F98">
          <w:rPr>
            <w:spacing w:val="58"/>
          </w:rPr>
          <w:t xml:space="preserve"> </w:t>
        </w:r>
        <w:r w:rsidRPr="00917F98">
          <w:rPr>
            <w:spacing w:val="1"/>
          </w:rPr>
          <w:t>предоставления</w:t>
        </w:r>
      </w:hyperlink>
      <w:r w:rsidRPr="00917F98">
        <w:rPr>
          <w:spacing w:val="40"/>
        </w:rPr>
        <w:t xml:space="preserve"> </w:t>
      </w:r>
      <w:hyperlink r:id="rId234">
        <w:r w:rsidRPr="00917F98">
          <w:rPr>
            <w:spacing w:val="1"/>
          </w:rPr>
          <w:t>государственных</w:t>
        </w:r>
        <w:r w:rsidRPr="00917F98">
          <w:rPr>
            <w:spacing w:val="20"/>
          </w:rPr>
          <w:t xml:space="preserve"> </w:t>
        </w:r>
        <w:r w:rsidRPr="00917F98">
          <w:t>и</w:t>
        </w:r>
        <w:r w:rsidRPr="00917F98">
          <w:rPr>
            <w:spacing w:val="19"/>
          </w:rPr>
          <w:t xml:space="preserve"> </w:t>
        </w:r>
        <w:r w:rsidRPr="00917F98">
          <w:rPr>
            <w:spacing w:val="1"/>
          </w:rPr>
          <w:t>муниципальных</w:t>
        </w:r>
        <w:r w:rsidRPr="00917F98">
          <w:rPr>
            <w:spacing w:val="23"/>
          </w:rPr>
          <w:t xml:space="preserve"> </w:t>
        </w:r>
        <w:r w:rsidRPr="00917F98">
          <w:rPr>
            <w:spacing w:val="1"/>
          </w:rPr>
          <w:t>услуг",</w:t>
        </w:r>
      </w:hyperlink>
      <w:r w:rsidRPr="00917F98">
        <w:rPr>
          <w:spacing w:val="21"/>
        </w:rPr>
        <w:t xml:space="preserve"> </w:t>
      </w:r>
      <w:r w:rsidRPr="00917F98">
        <w:t>в</w:t>
      </w:r>
      <w:r w:rsidRPr="00917F98">
        <w:rPr>
          <w:spacing w:val="13"/>
        </w:rPr>
        <w:t xml:space="preserve"> </w:t>
      </w:r>
      <w:r w:rsidRPr="00917F98">
        <w:rPr>
          <w:spacing w:val="-1"/>
        </w:rPr>
        <w:t>целях</w:t>
      </w:r>
      <w:r w:rsidRPr="00917F98">
        <w:rPr>
          <w:spacing w:val="16"/>
        </w:rPr>
        <w:t xml:space="preserve"> </w:t>
      </w:r>
      <w:r w:rsidRPr="00917F98">
        <w:rPr>
          <w:spacing w:val="-1"/>
        </w:rPr>
        <w:t>повышения</w:t>
      </w:r>
      <w:r w:rsidRPr="00917F98">
        <w:rPr>
          <w:spacing w:val="14"/>
        </w:rPr>
        <w:t xml:space="preserve"> </w:t>
      </w:r>
      <w:r w:rsidRPr="00917F98">
        <w:rPr>
          <w:spacing w:val="-1"/>
        </w:rPr>
        <w:t>качества</w:t>
      </w:r>
      <w:r w:rsidRPr="00917F98">
        <w:rPr>
          <w:spacing w:val="13"/>
        </w:rPr>
        <w:t xml:space="preserve"> </w:t>
      </w:r>
      <w:r w:rsidRPr="00917F98">
        <w:t>и</w:t>
      </w:r>
      <w:r w:rsidRPr="00917F98">
        <w:rPr>
          <w:spacing w:val="15"/>
        </w:rPr>
        <w:t xml:space="preserve"> </w:t>
      </w:r>
      <w:r w:rsidRPr="00917F98">
        <w:rPr>
          <w:spacing w:val="-1"/>
        </w:rPr>
        <w:t>доступности</w:t>
      </w:r>
      <w:r w:rsidRPr="00917F98">
        <w:rPr>
          <w:spacing w:val="68"/>
        </w:rPr>
        <w:t xml:space="preserve"> </w:t>
      </w:r>
      <w:r w:rsidRPr="00917F98">
        <w:rPr>
          <w:spacing w:val="-1"/>
        </w:rPr>
        <w:t>муниципальной</w:t>
      </w:r>
      <w:r w:rsidRPr="00917F98">
        <w:rPr>
          <w:spacing w:val="58"/>
        </w:rPr>
        <w:t xml:space="preserve"> </w:t>
      </w:r>
      <w:r w:rsidRPr="00917F98">
        <w:rPr>
          <w:spacing w:val="-1"/>
        </w:rPr>
        <w:t>услуги,</w:t>
      </w:r>
      <w:r w:rsidRPr="00917F98">
        <w:rPr>
          <w:spacing w:val="-3"/>
        </w:rPr>
        <w:t xml:space="preserve"> </w:t>
      </w:r>
      <w:r w:rsidRPr="00917F98">
        <w:rPr>
          <w:spacing w:val="-1"/>
        </w:rPr>
        <w:t>создания</w:t>
      </w:r>
      <w:r w:rsidRPr="00917F98">
        <w:rPr>
          <w:spacing w:val="-3"/>
        </w:rPr>
        <w:t xml:space="preserve"> </w:t>
      </w:r>
      <w:r w:rsidRPr="00917F98">
        <w:rPr>
          <w:spacing w:val="-1"/>
        </w:rPr>
        <w:t>комфортных</w:t>
      </w:r>
      <w:r w:rsidRPr="00917F98">
        <w:rPr>
          <w:spacing w:val="-3"/>
        </w:rPr>
        <w:t xml:space="preserve"> </w:t>
      </w:r>
      <w:r w:rsidRPr="00917F98">
        <w:rPr>
          <w:spacing w:val="-1"/>
        </w:rPr>
        <w:t>условий</w:t>
      </w:r>
      <w:r w:rsidRPr="00917F98">
        <w:rPr>
          <w:spacing w:val="-2"/>
        </w:rPr>
        <w:t xml:space="preserve"> </w:t>
      </w:r>
      <w:r w:rsidRPr="00917F98">
        <w:t xml:space="preserve">для </w:t>
      </w:r>
      <w:r w:rsidRPr="00917F98">
        <w:rPr>
          <w:spacing w:val="-1"/>
        </w:rPr>
        <w:t>участников</w:t>
      </w:r>
      <w:r w:rsidRPr="00917F98">
        <w:rPr>
          <w:spacing w:val="-3"/>
        </w:rPr>
        <w:t xml:space="preserve"> </w:t>
      </w:r>
      <w:r w:rsidRPr="00917F98">
        <w:rPr>
          <w:spacing w:val="-1"/>
        </w:rPr>
        <w:t>правоотношений,</w:t>
      </w:r>
      <w:r w:rsidRPr="00917F98">
        <w:rPr>
          <w:spacing w:val="79"/>
        </w:rPr>
        <w:t xml:space="preserve"> </w:t>
      </w:r>
      <w:r w:rsidRPr="00917F98">
        <w:rPr>
          <w:spacing w:val="-1"/>
        </w:rPr>
        <w:t>возникающих</w:t>
      </w:r>
      <w:r w:rsidRPr="00917F98">
        <w:rPr>
          <w:spacing w:val="45"/>
        </w:rPr>
        <w:t xml:space="preserve"> </w:t>
      </w:r>
      <w:r w:rsidRPr="00917F98">
        <w:t>в</w:t>
      </w:r>
      <w:r w:rsidRPr="00917F98">
        <w:rPr>
          <w:spacing w:val="42"/>
        </w:rPr>
        <w:t xml:space="preserve"> </w:t>
      </w:r>
      <w:r w:rsidRPr="00917F98">
        <w:rPr>
          <w:spacing w:val="-1"/>
        </w:rPr>
        <w:t>процессе</w:t>
      </w:r>
      <w:r w:rsidRPr="00917F98">
        <w:rPr>
          <w:spacing w:val="42"/>
        </w:rPr>
        <w:t xml:space="preserve"> </w:t>
      </w:r>
      <w:r w:rsidRPr="00917F98">
        <w:t>предоставления</w:t>
      </w:r>
      <w:r w:rsidRPr="00917F98">
        <w:rPr>
          <w:spacing w:val="42"/>
        </w:rPr>
        <w:t xml:space="preserve"> </w:t>
      </w:r>
      <w:r w:rsidRPr="00917F98">
        <w:rPr>
          <w:spacing w:val="-1"/>
        </w:rPr>
        <w:t>муниципальной</w:t>
      </w:r>
      <w:r w:rsidRPr="00917F98">
        <w:rPr>
          <w:spacing w:val="46"/>
        </w:rPr>
        <w:t xml:space="preserve"> </w:t>
      </w:r>
      <w:r w:rsidRPr="00917F98">
        <w:rPr>
          <w:spacing w:val="-1"/>
        </w:rPr>
        <w:t>услуги,</w:t>
      </w:r>
      <w:r w:rsidRPr="00917F98">
        <w:rPr>
          <w:spacing w:val="42"/>
        </w:rPr>
        <w:t xml:space="preserve"> </w:t>
      </w:r>
      <w:r w:rsidRPr="00917F98">
        <w:t>и</w:t>
      </w:r>
      <w:r w:rsidRPr="00917F98">
        <w:rPr>
          <w:spacing w:val="43"/>
        </w:rPr>
        <w:t xml:space="preserve"> </w:t>
      </w:r>
      <w:r w:rsidRPr="00917F98">
        <w:rPr>
          <w:spacing w:val="-1"/>
        </w:rPr>
        <w:t>определяет</w:t>
      </w:r>
      <w:r w:rsidRPr="00917F98">
        <w:rPr>
          <w:spacing w:val="43"/>
        </w:rPr>
        <w:t xml:space="preserve"> </w:t>
      </w:r>
      <w:r w:rsidRPr="00917F98">
        <w:rPr>
          <w:spacing w:val="-1"/>
        </w:rPr>
        <w:t>сроки,</w:t>
      </w:r>
      <w:r w:rsidRPr="00917F98">
        <w:rPr>
          <w:spacing w:val="61"/>
        </w:rPr>
        <w:t xml:space="preserve"> </w:t>
      </w:r>
      <w:r w:rsidRPr="00917F98">
        <w:rPr>
          <w:spacing w:val="-1"/>
        </w:rPr>
        <w:t>последовательность</w:t>
      </w:r>
      <w:r w:rsidRPr="00917F98">
        <w:rPr>
          <w:spacing w:val="51"/>
        </w:rPr>
        <w:t xml:space="preserve"> </w:t>
      </w:r>
      <w:r w:rsidRPr="00917F98">
        <w:rPr>
          <w:spacing w:val="-1"/>
        </w:rPr>
        <w:t>административных</w:t>
      </w:r>
      <w:r w:rsidRPr="00917F98">
        <w:rPr>
          <w:spacing w:val="52"/>
        </w:rPr>
        <w:t xml:space="preserve"> </w:t>
      </w:r>
      <w:r w:rsidRPr="00917F98">
        <w:rPr>
          <w:spacing w:val="-1"/>
        </w:rPr>
        <w:t>процедур</w:t>
      </w:r>
      <w:r w:rsidRPr="00917F98">
        <w:rPr>
          <w:spacing w:val="50"/>
        </w:rPr>
        <w:t xml:space="preserve"> </w:t>
      </w:r>
      <w:r w:rsidRPr="00917F98">
        <w:t>и</w:t>
      </w:r>
      <w:r w:rsidRPr="00917F98">
        <w:rPr>
          <w:spacing w:val="51"/>
        </w:rPr>
        <w:t xml:space="preserve"> </w:t>
      </w:r>
      <w:r w:rsidRPr="00917F98">
        <w:rPr>
          <w:spacing w:val="-1"/>
        </w:rPr>
        <w:t>административных</w:t>
      </w:r>
      <w:r w:rsidRPr="00917F98">
        <w:rPr>
          <w:spacing w:val="52"/>
        </w:rPr>
        <w:t xml:space="preserve"> </w:t>
      </w:r>
      <w:r w:rsidRPr="00917F98">
        <w:rPr>
          <w:spacing w:val="-1"/>
        </w:rPr>
        <w:t>действий.</w:t>
      </w:r>
      <w:r w:rsidRPr="00917F98">
        <w:rPr>
          <w:spacing w:val="69"/>
        </w:rPr>
        <w:t xml:space="preserve"> </w:t>
      </w:r>
      <w:r w:rsidRPr="00917F98">
        <w:rPr>
          <w:spacing w:val="-1"/>
        </w:rPr>
        <w:t>Предметом</w:t>
      </w:r>
      <w:r w:rsidRPr="00917F98">
        <w:rPr>
          <w:spacing w:val="21"/>
        </w:rPr>
        <w:t xml:space="preserve"> </w:t>
      </w:r>
      <w:r w:rsidRPr="00917F98">
        <w:rPr>
          <w:spacing w:val="-1"/>
        </w:rPr>
        <w:t>регулирования</w:t>
      </w:r>
      <w:r w:rsidRPr="00917F98">
        <w:rPr>
          <w:spacing w:val="18"/>
        </w:rPr>
        <w:t xml:space="preserve"> </w:t>
      </w:r>
      <w:r w:rsidRPr="00917F98">
        <w:rPr>
          <w:spacing w:val="-1"/>
        </w:rPr>
        <w:t>настоящего</w:t>
      </w:r>
      <w:r w:rsidRPr="00917F98">
        <w:rPr>
          <w:spacing w:val="18"/>
        </w:rPr>
        <w:t xml:space="preserve"> </w:t>
      </w:r>
      <w:r w:rsidRPr="00917F98">
        <w:rPr>
          <w:spacing w:val="-1"/>
        </w:rPr>
        <w:t>административного</w:t>
      </w:r>
      <w:r w:rsidRPr="00917F98">
        <w:rPr>
          <w:spacing w:val="18"/>
        </w:rPr>
        <w:t xml:space="preserve"> </w:t>
      </w:r>
      <w:r w:rsidRPr="00917F98">
        <w:rPr>
          <w:spacing w:val="-1"/>
        </w:rPr>
        <w:t>регламента</w:t>
      </w:r>
      <w:r w:rsidRPr="00917F98">
        <w:rPr>
          <w:spacing w:val="18"/>
        </w:rPr>
        <w:t xml:space="preserve"> </w:t>
      </w:r>
      <w:r w:rsidRPr="00917F98">
        <w:t>является</w:t>
      </w:r>
      <w:r w:rsidRPr="00917F98">
        <w:rPr>
          <w:spacing w:val="87"/>
        </w:rPr>
        <w:t xml:space="preserve"> </w:t>
      </w:r>
      <w:r w:rsidRPr="00917F98">
        <w:rPr>
          <w:spacing w:val="-1"/>
        </w:rPr>
        <w:t>предоставление</w:t>
      </w:r>
      <w:r w:rsidRPr="00917F98">
        <w:rPr>
          <w:spacing w:val="20"/>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2"/>
        </w:rPr>
        <w:t xml:space="preserve"> </w:t>
      </w:r>
      <w:r w:rsidRPr="00917F98">
        <w:t>по</w:t>
      </w:r>
      <w:r w:rsidRPr="00917F98">
        <w:rPr>
          <w:spacing w:val="26"/>
        </w:rPr>
        <w:t xml:space="preserve"> </w:t>
      </w:r>
      <w:r w:rsidRPr="00917F98">
        <w:rPr>
          <w:spacing w:val="-1"/>
        </w:rPr>
        <w:t>отнесению</w:t>
      </w:r>
      <w:r w:rsidRPr="00917F98">
        <w:rPr>
          <w:spacing w:val="21"/>
        </w:rPr>
        <w:t xml:space="preserve"> </w:t>
      </w:r>
      <w:r w:rsidRPr="00917F98">
        <w:rPr>
          <w:spacing w:val="-1"/>
        </w:rPr>
        <w:t>земель</w:t>
      </w:r>
      <w:r w:rsidRPr="00917F98">
        <w:rPr>
          <w:spacing w:val="22"/>
        </w:rPr>
        <w:t xml:space="preserve"> </w:t>
      </w:r>
      <w:r w:rsidRPr="00917F98">
        <w:rPr>
          <w:spacing w:val="-1"/>
        </w:rPr>
        <w:t>или</w:t>
      </w:r>
      <w:r w:rsidRPr="00917F98">
        <w:rPr>
          <w:spacing w:val="22"/>
        </w:rPr>
        <w:t xml:space="preserve"> </w:t>
      </w:r>
      <w:r w:rsidRPr="00917F98">
        <w:rPr>
          <w:spacing w:val="-1"/>
        </w:rPr>
        <w:t>земельных</w:t>
      </w:r>
      <w:r w:rsidRPr="00917F98">
        <w:rPr>
          <w:spacing w:val="25"/>
        </w:rPr>
        <w:t xml:space="preserve"> </w:t>
      </w:r>
      <w:r w:rsidRPr="00917F98">
        <w:rPr>
          <w:spacing w:val="-1"/>
        </w:rPr>
        <w:t>участков</w:t>
      </w:r>
      <w:r w:rsidRPr="00917F98">
        <w:rPr>
          <w:spacing w:val="20"/>
        </w:rPr>
        <w:t xml:space="preserve"> </w:t>
      </w:r>
      <w:r w:rsidRPr="00917F98">
        <w:t>в</w:t>
      </w:r>
      <w:r w:rsidRPr="00917F98">
        <w:rPr>
          <w:spacing w:val="67"/>
        </w:rPr>
        <w:t xml:space="preserve"> </w:t>
      </w:r>
      <w:r w:rsidRPr="00917F98">
        <w:rPr>
          <w:spacing w:val="-1"/>
        </w:rPr>
        <w:t>составе</w:t>
      </w:r>
      <w:r w:rsidRPr="00917F98">
        <w:rPr>
          <w:spacing w:val="12"/>
        </w:rPr>
        <w:t xml:space="preserve"> </w:t>
      </w:r>
      <w:r w:rsidRPr="00917F98">
        <w:t>таких</w:t>
      </w:r>
      <w:r w:rsidRPr="00917F98">
        <w:rPr>
          <w:spacing w:val="13"/>
        </w:rPr>
        <w:t xml:space="preserve"> </w:t>
      </w:r>
      <w:r w:rsidRPr="00917F98">
        <w:rPr>
          <w:spacing w:val="-1"/>
        </w:rPr>
        <w:t>земель</w:t>
      </w:r>
      <w:r w:rsidRPr="00917F98">
        <w:rPr>
          <w:spacing w:val="12"/>
        </w:rPr>
        <w:t xml:space="preserve"> </w:t>
      </w:r>
      <w:r w:rsidRPr="00917F98">
        <w:t>к</w:t>
      </w:r>
      <w:r w:rsidRPr="00917F98">
        <w:rPr>
          <w:spacing w:val="12"/>
        </w:rPr>
        <w:t xml:space="preserve"> </w:t>
      </w:r>
      <w:r w:rsidRPr="00917F98">
        <w:rPr>
          <w:spacing w:val="-1"/>
        </w:rPr>
        <w:t>определенной</w:t>
      </w:r>
      <w:r w:rsidRPr="00917F98">
        <w:rPr>
          <w:spacing w:val="12"/>
        </w:rPr>
        <w:t xml:space="preserve"> </w:t>
      </w:r>
      <w:r w:rsidRPr="00917F98">
        <w:rPr>
          <w:spacing w:val="-1"/>
        </w:rPr>
        <w:t>категории</w:t>
      </w:r>
      <w:r w:rsidRPr="00917F98">
        <w:rPr>
          <w:spacing w:val="12"/>
        </w:rPr>
        <w:t xml:space="preserve"> </w:t>
      </w:r>
      <w:r w:rsidRPr="00917F98">
        <w:rPr>
          <w:spacing w:val="-1"/>
        </w:rPr>
        <w:t>земель</w:t>
      </w:r>
      <w:r w:rsidRPr="00917F98">
        <w:rPr>
          <w:spacing w:val="12"/>
        </w:rPr>
        <w:t xml:space="preserve"> </w:t>
      </w:r>
      <w:r w:rsidRPr="00917F98">
        <w:t>или</w:t>
      </w:r>
      <w:r w:rsidRPr="00917F98">
        <w:rPr>
          <w:spacing w:val="12"/>
        </w:rPr>
        <w:t xml:space="preserve"> </w:t>
      </w:r>
      <w:r w:rsidRPr="00917F98">
        <w:rPr>
          <w:spacing w:val="-1"/>
        </w:rPr>
        <w:t>перевод</w:t>
      </w:r>
      <w:r w:rsidRPr="00917F98">
        <w:rPr>
          <w:spacing w:val="11"/>
        </w:rPr>
        <w:t xml:space="preserve"> </w:t>
      </w:r>
      <w:r w:rsidRPr="00917F98">
        <w:rPr>
          <w:spacing w:val="-1"/>
        </w:rPr>
        <w:t>земель</w:t>
      </w:r>
      <w:r w:rsidRPr="00917F98">
        <w:rPr>
          <w:spacing w:val="12"/>
        </w:rPr>
        <w:t xml:space="preserve"> </w:t>
      </w:r>
      <w:r w:rsidRPr="00917F98">
        <w:t>и</w:t>
      </w:r>
      <w:r w:rsidRPr="00917F98">
        <w:rPr>
          <w:spacing w:val="12"/>
        </w:rPr>
        <w:t xml:space="preserve"> </w:t>
      </w:r>
      <w:r w:rsidRPr="00917F98">
        <w:rPr>
          <w:spacing w:val="-1"/>
        </w:rPr>
        <w:t>земельных</w:t>
      </w:r>
      <w:r w:rsidRPr="00917F98">
        <w:rPr>
          <w:spacing w:val="85"/>
        </w:rPr>
        <w:t xml:space="preserve"> </w:t>
      </w:r>
      <w:r w:rsidRPr="00917F98">
        <w:rPr>
          <w:spacing w:val="-1"/>
        </w:rPr>
        <w:t>участков</w:t>
      </w:r>
      <w:r w:rsidRPr="00917F98">
        <w:t xml:space="preserve"> в</w:t>
      </w:r>
      <w:r w:rsidRPr="00917F98">
        <w:rPr>
          <w:spacing w:val="-1"/>
        </w:rPr>
        <w:t xml:space="preserve"> составе </w:t>
      </w:r>
      <w:r w:rsidRPr="00917F98">
        <w:t>таких</w:t>
      </w:r>
      <w:r w:rsidRPr="00917F98">
        <w:rPr>
          <w:spacing w:val="2"/>
        </w:rPr>
        <w:t xml:space="preserve"> </w:t>
      </w:r>
      <w:r w:rsidRPr="00917F98">
        <w:rPr>
          <w:spacing w:val="-1"/>
        </w:rPr>
        <w:t>земель</w:t>
      </w:r>
      <w:r w:rsidRPr="00917F98">
        <w:t xml:space="preserve"> </w:t>
      </w:r>
      <w:r w:rsidRPr="00917F98">
        <w:rPr>
          <w:spacing w:val="-1"/>
        </w:rPr>
        <w:t>из</w:t>
      </w:r>
      <w:r w:rsidRPr="00917F98">
        <w:t xml:space="preserve"> </w:t>
      </w:r>
      <w:r w:rsidRPr="00917F98">
        <w:rPr>
          <w:spacing w:val="-1"/>
        </w:rPr>
        <w:t>одной</w:t>
      </w:r>
      <w:r w:rsidRPr="00917F98">
        <w:t xml:space="preserve"> </w:t>
      </w:r>
      <w:r w:rsidRPr="00917F98">
        <w:rPr>
          <w:spacing w:val="-1"/>
        </w:rPr>
        <w:t>категории</w:t>
      </w:r>
      <w:r w:rsidRPr="00917F98">
        <w:t xml:space="preserve"> в </w:t>
      </w:r>
      <w:r w:rsidRPr="00917F98">
        <w:rPr>
          <w:spacing w:val="-1"/>
        </w:rPr>
        <w:t>другую.</w:t>
      </w:r>
    </w:p>
    <w:p w14:paraId="33866057" w14:textId="77777777" w:rsidR="00403711" w:rsidRPr="00917F98" w:rsidRDefault="00403711" w:rsidP="00403711">
      <w:pPr>
        <w:spacing w:before="8"/>
      </w:pPr>
    </w:p>
    <w:p w14:paraId="452AB0DD" w14:textId="77777777" w:rsidR="00403711" w:rsidRPr="00917F98" w:rsidRDefault="00403711" w:rsidP="00403711">
      <w:pPr>
        <w:keepNext/>
        <w:keepLines/>
        <w:spacing w:before="40"/>
        <w:ind w:left="3568"/>
        <w:outlineLvl w:val="1"/>
        <w:rPr>
          <w:rFonts w:eastAsiaTheme="majorEastAsia"/>
          <w:b/>
          <w:bCs/>
          <w:color w:val="2F5496" w:themeColor="accent1" w:themeShade="BF"/>
          <w:sz w:val="26"/>
          <w:szCs w:val="26"/>
        </w:rPr>
      </w:pPr>
      <w:r w:rsidRPr="00917F98">
        <w:rPr>
          <w:rFonts w:eastAsiaTheme="majorEastAsia"/>
          <w:color w:val="2F5496" w:themeColor="accent1" w:themeShade="BF"/>
          <w:spacing w:val="3"/>
          <w:sz w:val="26"/>
          <w:szCs w:val="26"/>
        </w:rPr>
        <w:t xml:space="preserve">1.2.Круг </w:t>
      </w:r>
      <w:r w:rsidRPr="00917F98">
        <w:rPr>
          <w:rFonts w:eastAsiaTheme="majorEastAsia"/>
          <w:color w:val="2F5496" w:themeColor="accent1" w:themeShade="BF"/>
          <w:spacing w:val="1"/>
          <w:sz w:val="26"/>
          <w:szCs w:val="26"/>
        </w:rPr>
        <w:t>ходатайствующих</w:t>
      </w:r>
    </w:p>
    <w:p w14:paraId="11CFDE29" w14:textId="77777777" w:rsidR="00403711" w:rsidRPr="00917F98" w:rsidRDefault="00403711" w:rsidP="00403711">
      <w:pPr>
        <w:spacing w:before="2"/>
        <w:rPr>
          <w:b/>
          <w:bCs/>
          <w:sz w:val="27"/>
          <w:szCs w:val="27"/>
        </w:rPr>
      </w:pPr>
    </w:p>
    <w:p w14:paraId="6E8A967F" w14:textId="77777777" w:rsidR="00403711" w:rsidRPr="00917F98" w:rsidRDefault="00403711" w:rsidP="0025545D">
      <w:pPr>
        <w:numPr>
          <w:ilvl w:val="2"/>
          <w:numId w:val="319"/>
        </w:numPr>
        <w:tabs>
          <w:tab w:val="left" w:pos="1518"/>
        </w:tabs>
        <w:autoSpaceDE/>
        <w:autoSpaceDN/>
        <w:adjustRightInd/>
        <w:spacing w:line="275" w:lineRule="auto"/>
        <w:ind w:right="126" w:firstLine="852"/>
        <w:jc w:val="both"/>
      </w:pPr>
      <w:r w:rsidRPr="00917F98">
        <w:rPr>
          <w:spacing w:val="1"/>
        </w:rPr>
        <w:t>Получателями</w:t>
      </w:r>
      <w:r w:rsidRPr="00917F98">
        <w:rPr>
          <w:spacing w:val="3"/>
        </w:rPr>
        <w:t xml:space="preserve"> </w:t>
      </w:r>
      <w:r w:rsidRPr="00917F98">
        <w:rPr>
          <w:spacing w:val="1"/>
        </w:rPr>
        <w:t>муниципальной</w:t>
      </w:r>
      <w:r w:rsidRPr="00917F98">
        <w:rPr>
          <w:spacing w:val="3"/>
        </w:rPr>
        <w:t xml:space="preserve"> </w:t>
      </w:r>
      <w:r w:rsidRPr="00917F98">
        <w:t>услуги</w:t>
      </w:r>
      <w:r w:rsidRPr="00917F98">
        <w:rPr>
          <w:spacing w:val="3"/>
        </w:rPr>
        <w:t xml:space="preserve"> </w:t>
      </w:r>
      <w:r w:rsidRPr="00917F98">
        <w:rPr>
          <w:spacing w:val="1"/>
        </w:rPr>
        <w:t>являются</w:t>
      </w:r>
      <w:r w:rsidRPr="00917F98">
        <w:rPr>
          <w:spacing w:val="59"/>
        </w:rPr>
        <w:t xml:space="preserve"> </w:t>
      </w:r>
      <w:r w:rsidRPr="00917F98">
        <w:rPr>
          <w:spacing w:val="1"/>
        </w:rPr>
        <w:t>физические</w:t>
      </w:r>
      <w:r w:rsidRPr="00917F98">
        <w:rPr>
          <w:spacing w:val="58"/>
        </w:rPr>
        <w:t xml:space="preserve"> </w:t>
      </w:r>
      <w:r w:rsidRPr="00917F98">
        <w:rPr>
          <w:spacing w:val="4"/>
        </w:rPr>
        <w:t>лица,</w:t>
      </w:r>
      <w:r w:rsidRPr="00917F98">
        <w:rPr>
          <w:spacing w:val="32"/>
        </w:rPr>
        <w:t xml:space="preserve"> </w:t>
      </w:r>
      <w:r w:rsidRPr="00917F98">
        <w:rPr>
          <w:spacing w:val="1"/>
        </w:rPr>
        <w:t>индивидуальные</w:t>
      </w:r>
      <w:r w:rsidRPr="00917F98">
        <w:rPr>
          <w:spacing w:val="3"/>
        </w:rPr>
        <w:t xml:space="preserve"> </w:t>
      </w:r>
      <w:r w:rsidRPr="00917F98">
        <w:rPr>
          <w:spacing w:val="1"/>
        </w:rPr>
        <w:t>предприниматели</w:t>
      </w:r>
      <w:r w:rsidRPr="00917F98">
        <w:rPr>
          <w:spacing w:val="3"/>
        </w:rPr>
        <w:t xml:space="preserve"> </w:t>
      </w:r>
      <w:r w:rsidRPr="00917F98">
        <w:t>и</w:t>
      </w:r>
      <w:r w:rsidRPr="00917F98">
        <w:rPr>
          <w:spacing w:val="5"/>
        </w:rPr>
        <w:t xml:space="preserve"> </w:t>
      </w:r>
      <w:r w:rsidRPr="00917F98">
        <w:rPr>
          <w:spacing w:val="1"/>
        </w:rPr>
        <w:t>юридические</w:t>
      </w:r>
      <w:r w:rsidRPr="00917F98">
        <w:rPr>
          <w:spacing w:val="3"/>
        </w:rPr>
        <w:t xml:space="preserve"> </w:t>
      </w:r>
      <w:r w:rsidRPr="00917F98">
        <w:rPr>
          <w:spacing w:val="1"/>
        </w:rPr>
        <w:t>лица</w:t>
      </w:r>
      <w:r w:rsidRPr="00917F98">
        <w:rPr>
          <w:spacing w:val="3"/>
        </w:rPr>
        <w:t xml:space="preserve"> </w:t>
      </w:r>
      <w:r w:rsidRPr="00917F98">
        <w:t>(далее</w:t>
      </w:r>
      <w:r w:rsidRPr="00917F98">
        <w:rPr>
          <w:spacing w:val="16"/>
        </w:rPr>
        <w:t xml:space="preserve"> </w:t>
      </w:r>
      <w:r w:rsidRPr="00917F98">
        <w:t>–</w:t>
      </w:r>
      <w:r w:rsidRPr="00917F98">
        <w:rPr>
          <w:spacing w:val="2"/>
        </w:rPr>
        <w:t xml:space="preserve"> </w:t>
      </w:r>
      <w:r w:rsidRPr="00917F98">
        <w:rPr>
          <w:spacing w:val="1"/>
        </w:rPr>
        <w:t>ходатайствующий).</w:t>
      </w:r>
    </w:p>
    <w:p w14:paraId="55BC6A8A" w14:textId="77777777" w:rsidR="00403711" w:rsidRPr="00917F98" w:rsidRDefault="00403711" w:rsidP="0025545D">
      <w:pPr>
        <w:numPr>
          <w:ilvl w:val="2"/>
          <w:numId w:val="319"/>
        </w:numPr>
        <w:tabs>
          <w:tab w:val="left" w:pos="1518"/>
        </w:tabs>
        <w:autoSpaceDE/>
        <w:autoSpaceDN/>
        <w:adjustRightInd/>
        <w:spacing w:before="1" w:line="276" w:lineRule="auto"/>
        <w:ind w:right="133" w:firstLine="852"/>
        <w:jc w:val="both"/>
      </w:pPr>
      <w:r w:rsidRPr="00917F98">
        <w:t>С</w:t>
      </w:r>
      <w:r w:rsidRPr="00917F98">
        <w:rPr>
          <w:spacing w:val="2"/>
        </w:rPr>
        <w:t xml:space="preserve"> </w:t>
      </w:r>
      <w:r w:rsidRPr="00917F98">
        <w:t>ходатайством</w:t>
      </w:r>
      <w:r w:rsidRPr="00917F98">
        <w:rPr>
          <w:spacing w:val="1"/>
        </w:rPr>
        <w:t xml:space="preserve"> </w:t>
      </w:r>
      <w:r w:rsidRPr="00917F98">
        <w:rPr>
          <w:spacing w:val="-1"/>
        </w:rPr>
        <w:t>вправе</w:t>
      </w:r>
      <w:r w:rsidRPr="00917F98">
        <w:t xml:space="preserve"> обратиться</w:t>
      </w:r>
      <w:r w:rsidRPr="00917F98">
        <w:rPr>
          <w:spacing w:val="2"/>
        </w:rPr>
        <w:t xml:space="preserve"> </w:t>
      </w:r>
      <w:r w:rsidRPr="00917F98">
        <w:rPr>
          <w:spacing w:val="-1"/>
        </w:rPr>
        <w:t>представители</w:t>
      </w:r>
      <w:r w:rsidRPr="00917F98">
        <w:rPr>
          <w:spacing w:val="3"/>
        </w:rPr>
        <w:t xml:space="preserve"> </w:t>
      </w:r>
      <w:r w:rsidRPr="00917F98">
        <w:rPr>
          <w:spacing w:val="-1"/>
        </w:rPr>
        <w:t>ходатайствующего,</w:t>
      </w:r>
      <w:r w:rsidRPr="00917F98">
        <w:rPr>
          <w:spacing w:val="49"/>
        </w:rPr>
        <w:t xml:space="preserve"> </w:t>
      </w:r>
      <w:r w:rsidRPr="00917F98">
        <w:rPr>
          <w:spacing w:val="-1"/>
        </w:rPr>
        <w:t>действующие</w:t>
      </w:r>
      <w:r w:rsidRPr="00917F98">
        <w:rPr>
          <w:spacing w:val="49"/>
        </w:rPr>
        <w:t xml:space="preserve"> </w:t>
      </w:r>
      <w:r w:rsidRPr="00917F98">
        <w:t>в</w:t>
      </w:r>
      <w:r w:rsidRPr="00917F98">
        <w:rPr>
          <w:spacing w:val="49"/>
        </w:rPr>
        <w:t xml:space="preserve"> </w:t>
      </w:r>
      <w:r w:rsidRPr="00917F98">
        <w:t>силу</w:t>
      </w:r>
      <w:r w:rsidRPr="00917F98">
        <w:rPr>
          <w:spacing w:val="47"/>
        </w:rPr>
        <w:t xml:space="preserve"> </w:t>
      </w:r>
      <w:r w:rsidRPr="00917F98">
        <w:rPr>
          <w:spacing w:val="-1"/>
        </w:rPr>
        <w:t>полномочий,</w:t>
      </w:r>
      <w:r w:rsidRPr="00917F98">
        <w:rPr>
          <w:spacing w:val="50"/>
        </w:rPr>
        <w:t xml:space="preserve"> </w:t>
      </w:r>
      <w:r w:rsidRPr="00917F98">
        <w:rPr>
          <w:spacing w:val="-1"/>
        </w:rPr>
        <w:t>основанных</w:t>
      </w:r>
      <w:r w:rsidRPr="00917F98">
        <w:rPr>
          <w:spacing w:val="52"/>
        </w:rPr>
        <w:t xml:space="preserve"> </w:t>
      </w:r>
      <w:r w:rsidRPr="00917F98">
        <w:t>на</w:t>
      </w:r>
      <w:r w:rsidRPr="00917F98">
        <w:rPr>
          <w:spacing w:val="49"/>
        </w:rPr>
        <w:t xml:space="preserve"> </w:t>
      </w:r>
      <w:r w:rsidRPr="00917F98">
        <w:rPr>
          <w:spacing w:val="-1"/>
        </w:rPr>
        <w:t>оформленной</w:t>
      </w:r>
      <w:r w:rsidRPr="00917F98">
        <w:rPr>
          <w:spacing w:val="51"/>
        </w:rPr>
        <w:t xml:space="preserve"> </w:t>
      </w:r>
      <w:r w:rsidRPr="00917F98">
        <w:t>в</w:t>
      </w:r>
      <w:r w:rsidRPr="00917F98">
        <w:rPr>
          <w:spacing w:val="52"/>
        </w:rPr>
        <w:t xml:space="preserve"> </w:t>
      </w:r>
      <w:r w:rsidRPr="00917F98">
        <w:rPr>
          <w:spacing w:val="-1"/>
        </w:rPr>
        <w:t>установленном</w:t>
      </w:r>
      <w:r w:rsidRPr="00917F98">
        <w:rPr>
          <w:spacing w:val="67"/>
        </w:rPr>
        <w:t xml:space="preserve"> </w:t>
      </w:r>
      <w:r w:rsidRPr="00917F98">
        <w:rPr>
          <w:spacing w:val="-1"/>
        </w:rPr>
        <w:t>законодательством</w:t>
      </w:r>
      <w:r w:rsidRPr="00917F98">
        <w:t xml:space="preserve"> </w:t>
      </w:r>
      <w:r w:rsidRPr="00917F98">
        <w:rPr>
          <w:spacing w:val="-1"/>
        </w:rPr>
        <w:t>Российской</w:t>
      </w:r>
      <w:r w:rsidRPr="00917F98">
        <w:t xml:space="preserve"> </w:t>
      </w:r>
      <w:r w:rsidRPr="00917F98">
        <w:rPr>
          <w:spacing w:val="-1"/>
        </w:rPr>
        <w:t>Федерации</w:t>
      </w:r>
      <w:r w:rsidRPr="00917F98">
        <w:rPr>
          <w:spacing w:val="2"/>
        </w:rPr>
        <w:t xml:space="preserve"> </w:t>
      </w:r>
      <w:r w:rsidRPr="00917F98">
        <w:rPr>
          <w:spacing w:val="-1"/>
        </w:rPr>
        <w:t>порядке доверенности.</w:t>
      </w:r>
    </w:p>
    <w:p w14:paraId="38501942" w14:textId="77777777" w:rsidR="00403711" w:rsidRPr="00917F98" w:rsidRDefault="00403711" w:rsidP="00403711">
      <w:pPr>
        <w:spacing w:before="5"/>
      </w:pPr>
    </w:p>
    <w:p w14:paraId="73E5CCBE" w14:textId="77777777" w:rsidR="00403711" w:rsidRPr="00917F98" w:rsidRDefault="00403711" w:rsidP="00403711">
      <w:pPr>
        <w:keepNext/>
        <w:keepLines/>
        <w:spacing w:before="40"/>
        <w:ind w:left="1666"/>
        <w:outlineLvl w:val="1"/>
        <w:rPr>
          <w:rFonts w:eastAsiaTheme="majorEastAsia"/>
          <w:b/>
          <w:bCs/>
        </w:rPr>
      </w:pPr>
      <w:r w:rsidRPr="00917F98">
        <w:rPr>
          <w:rFonts w:eastAsiaTheme="majorEastAsia"/>
          <w:b/>
          <w:spacing w:val="1"/>
        </w:rPr>
        <w:lastRenderedPageBreak/>
        <w:t>1.3.Требования</w:t>
      </w:r>
      <w:r w:rsidRPr="00917F98">
        <w:rPr>
          <w:rFonts w:eastAsiaTheme="majorEastAsia"/>
          <w:b/>
        </w:rPr>
        <w:t xml:space="preserve"> к</w:t>
      </w:r>
      <w:r w:rsidRPr="00917F98">
        <w:rPr>
          <w:rFonts w:eastAsiaTheme="majorEastAsia"/>
          <w:b/>
          <w:spacing w:val="-2"/>
        </w:rPr>
        <w:t xml:space="preserve"> </w:t>
      </w:r>
      <w:r w:rsidRPr="00917F98">
        <w:rPr>
          <w:rFonts w:eastAsiaTheme="majorEastAsia"/>
          <w:b/>
          <w:spacing w:val="-1"/>
        </w:rPr>
        <w:t>порядку</w:t>
      </w:r>
      <w:r w:rsidRPr="00917F98">
        <w:rPr>
          <w:rFonts w:eastAsiaTheme="majorEastAsia"/>
          <w:b/>
          <w:spacing w:val="-3"/>
        </w:rPr>
        <w:t xml:space="preserve"> </w:t>
      </w:r>
      <w:r w:rsidRPr="00917F98">
        <w:rPr>
          <w:rFonts w:eastAsiaTheme="majorEastAsia"/>
          <w:b/>
          <w:spacing w:val="-1"/>
        </w:rPr>
        <w:t>информирования</w:t>
      </w:r>
      <w:r w:rsidRPr="00917F98">
        <w:rPr>
          <w:rFonts w:eastAsiaTheme="majorEastAsia"/>
          <w:b/>
        </w:rPr>
        <w:t xml:space="preserve"> о</w:t>
      </w:r>
      <w:r w:rsidRPr="00917F98">
        <w:rPr>
          <w:rFonts w:eastAsiaTheme="majorEastAsia"/>
          <w:b/>
          <w:spacing w:val="-3"/>
        </w:rPr>
        <w:t xml:space="preserve"> </w:t>
      </w:r>
      <w:r w:rsidRPr="00917F98">
        <w:rPr>
          <w:rFonts w:eastAsiaTheme="majorEastAsia"/>
          <w:b/>
          <w:spacing w:val="-1"/>
        </w:rPr>
        <w:t>предоставлении</w:t>
      </w:r>
    </w:p>
    <w:p w14:paraId="51EC9812" w14:textId="77777777" w:rsidR="00403711" w:rsidRPr="00917F98" w:rsidRDefault="00403711" w:rsidP="00403711">
      <w:pPr>
        <w:spacing w:before="41"/>
        <w:ind w:left="3981"/>
      </w:pPr>
      <w:r w:rsidRPr="00917F98">
        <w:rPr>
          <w:b/>
          <w:spacing w:val="-1"/>
        </w:rPr>
        <w:t>муниципальной</w:t>
      </w:r>
      <w:r w:rsidRPr="00917F98">
        <w:rPr>
          <w:b/>
        </w:rPr>
        <w:t xml:space="preserve"> </w:t>
      </w:r>
      <w:r w:rsidRPr="00917F98">
        <w:rPr>
          <w:b/>
          <w:spacing w:val="-1"/>
        </w:rPr>
        <w:t>услуги</w:t>
      </w:r>
    </w:p>
    <w:p w14:paraId="7C92DEE6" w14:textId="77777777" w:rsidR="00403711" w:rsidRPr="00917F98" w:rsidRDefault="00403711" w:rsidP="00403711">
      <w:pPr>
        <w:spacing w:before="4"/>
        <w:rPr>
          <w:b/>
          <w:bCs/>
          <w:sz w:val="27"/>
          <w:szCs w:val="27"/>
        </w:rPr>
      </w:pPr>
    </w:p>
    <w:p w14:paraId="297E2121" w14:textId="77777777" w:rsidR="00403711" w:rsidRPr="00917F98" w:rsidRDefault="00403711" w:rsidP="0025545D">
      <w:pPr>
        <w:numPr>
          <w:ilvl w:val="2"/>
          <w:numId w:val="318"/>
        </w:numPr>
        <w:tabs>
          <w:tab w:val="left" w:pos="1518"/>
        </w:tabs>
        <w:autoSpaceDE/>
        <w:autoSpaceDN/>
        <w:adjustRightInd/>
        <w:spacing w:line="275" w:lineRule="auto"/>
        <w:ind w:right="128" w:firstLine="708"/>
        <w:jc w:val="both"/>
      </w:pPr>
      <w:r w:rsidRPr="00917F98">
        <w:rPr>
          <w:spacing w:val="-1"/>
        </w:rPr>
        <w:t>Местонахождение</w:t>
      </w:r>
      <w:r w:rsidRPr="00917F98">
        <w:rPr>
          <w:spacing w:val="51"/>
        </w:rPr>
        <w:t xml:space="preserve"> </w:t>
      </w:r>
      <w:r w:rsidRPr="00917F98">
        <w:rPr>
          <w:spacing w:val="-1"/>
        </w:rPr>
        <w:t>Администрации</w:t>
      </w:r>
      <w:r w:rsidRPr="00917F98">
        <w:rPr>
          <w:spacing w:val="53"/>
        </w:rPr>
        <w:t xml:space="preserve"> </w:t>
      </w:r>
      <w:r w:rsidRPr="00917F98">
        <w:rPr>
          <w:highlight w:val="yellow"/>
        </w:rPr>
        <w:t>ГП</w:t>
      </w:r>
      <w:r w:rsidRPr="00917F98">
        <w:rPr>
          <w:spacing w:val="58"/>
        </w:rPr>
        <w:t xml:space="preserve"> </w:t>
      </w:r>
      <w:r w:rsidRPr="00917F98">
        <w:rPr>
          <w:spacing w:val="-1"/>
        </w:rPr>
        <w:t>«Посёлок</w:t>
      </w:r>
      <w:r w:rsidRPr="00917F98">
        <w:rPr>
          <w:spacing w:val="53"/>
        </w:rPr>
        <w:t xml:space="preserve"> </w:t>
      </w:r>
      <w:r w:rsidRPr="00917F98">
        <w:t>Айхал»</w:t>
      </w:r>
      <w:r w:rsidRPr="00917F98">
        <w:rPr>
          <w:spacing w:val="45"/>
        </w:rPr>
        <w:t xml:space="preserve"> </w:t>
      </w:r>
      <w:r w:rsidRPr="00917F98">
        <w:rPr>
          <w:spacing w:val="-1"/>
        </w:rPr>
        <w:t>(далее</w:t>
      </w:r>
      <w:r w:rsidRPr="00917F98">
        <w:rPr>
          <w:spacing w:val="56"/>
        </w:rPr>
        <w:t xml:space="preserve"> </w:t>
      </w:r>
      <w:r w:rsidRPr="00917F98">
        <w:t>-</w:t>
      </w:r>
      <w:r w:rsidRPr="00917F98">
        <w:rPr>
          <w:spacing w:val="61"/>
        </w:rPr>
        <w:t xml:space="preserve"> </w:t>
      </w:r>
      <w:r w:rsidRPr="00917F98">
        <w:rPr>
          <w:spacing w:val="-1"/>
        </w:rPr>
        <w:t>Администрация):</w:t>
      </w:r>
      <w:r w:rsidRPr="00917F98">
        <w:rPr>
          <w:spacing w:val="13"/>
        </w:rPr>
        <w:t xml:space="preserve"> </w:t>
      </w:r>
      <w:r w:rsidRPr="00917F98">
        <w:rPr>
          <w:spacing w:val="-1"/>
        </w:rPr>
        <w:t>Российская</w:t>
      </w:r>
      <w:r w:rsidRPr="00917F98">
        <w:rPr>
          <w:spacing w:val="14"/>
        </w:rPr>
        <w:t xml:space="preserve"> </w:t>
      </w:r>
      <w:r w:rsidRPr="00917F98">
        <w:rPr>
          <w:spacing w:val="-1"/>
        </w:rPr>
        <w:t>Федерация,</w:t>
      </w:r>
      <w:r w:rsidRPr="00917F98">
        <w:rPr>
          <w:spacing w:val="14"/>
        </w:rPr>
        <w:t xml:space="preserve"> </w:t>
      </w:r>
      <w:r w:rsidRPr="00917F98">
        <w:rPr>
          <w:spacing w:val="-1"/>
        </w:rPr>
        <w:t>Республика</w:t>
      </w:r>
      <w:r w:rsidRPr="00917F98">
        <w:rPr>
          <w:spacing w:val="13"/>
        </w:rPr>
        <w:t xml:space="preserve"> </w:t>
      </w:r>
      <w:r w:rsidRPr="00917F98">
        <w:t>Саха</w:t>
      </w:r>
      <w:r w:rsidRPr="00917F98">
        <w:rPr>
          <w:spacing w:val="13"/>
        </w:rPr>
        <w:t xml:space="preserve"> </w:t>
      </w:r>
      <w:r w:rsidRPr="00917F98">
        <w:rPr>
          <w:spacing w:val="-1"/>
        </w:rPr>
        <w:t>(Якутия)</w:t>
      </w:r>
      <w:r w:rsidRPr="00917F98">
        <w:rPr>
          <w:spacing w:val="13"/>
        </w:rPr>
        <w:t xml:space="preserve"> </w:t>
      </w:r>
      <w:r w:rsidRPr="00917F98">
        <w:rPr>
          <w:spacing w:val="-1"/>
        </w:rPr>
        <w:t>Мирнинский</w:t>
      </w:r>
      <w:r w:rsidRPr="00917F98">
        <w:rPr>
          <w:spacing w:val="15"/>
        </w:rPr>
        <w:t xml:space="preserve"> </w:t>
      </w:r>
      <w:r w:rsidRPr="00917F98">
        <w:rPr>
          <w:spacing w:val="-1"/>
        </w:rPr>
        <w:t>район,</w:t>
      </w:r>
      <w:r w:rsidRPr="00917F98">
        <w:rPr>
          <w:spacing w:val="79"/>
        </w:rPr>
        <w:t xml:space="preserve"> </w:t>
      </w:r>
      <w:r w:rsidRPr="00917F98">
        <w:t>пгт. Айхал,</w:t>
      </w:r>
      <w:r w:rsidRPr="00917F98">
        <w:rPr>
          <w:spacing w:val="2"/>
        </w:rPr>
        <w:t xml:space="preserve"> </w:t>
      </w:r>
      <w:r w:rsidRPr="00917F98">
        <w:rPr>
          <w:spacing w:val="-3"/>
        </w:rPr>
        <w:t>ул.</w:t>
      </w:r>
      <w:r w:rsidRPr="00917F98">
        <w:t xml:space="preserve"> </w:t>
      </w:r>
      <w:r w:rsidRPr="00917F98">
        <w:rPr>
          <w:spacing w:val="-1"/>
        </w:rPr>
        <w:t>Юбилейная</w:t>
      </w:r>
      <w:r w:rsidRPr="00917F98">
        <w:t xml:space="preserve"> 7А</w:t>
      </w:r>
    </w:p>
    <w:p w14:paraId="66C9C754" w14:textId="77777777" w:rsidR="00403711" w:rsidRPr="00917F98" w:rsidRDefault="00403711" w:rsidP="00403711">
      <w:pPr>
        <w:tabs>
          <w:tab w:val="left" w:pos="1518"/>
        </w:tabs>
        <w:spacing w:line="275" w:lineRule="auto"/>
        <w:ind w:left="810" w:right="128"/>
        <w:jc w:val="both"/>
        <w:rPr>
          <w:i/>
        </w:rPr>
      </w:pPr>
      <w:proofErr w:type="gramStart"/>
      <w:r w:rsidRPr="00917F98">
        <w:rPr>
          <w:i/>
        </w:rPr>
        <w:t>( в</w:t>
      </w:r>
      <w:proofErr w:type="gramEnd"/>
      <w:r w:rsidRPr="00917F98">
        <w:rPr>
          <w:i/>
        </w:rPr>
        <w:t xml:space="preserve"> редакции постановления  от 16.04.2025 №256)</w:t>
      </w:r>
    </w:p>
    <w:p w14:paraId="65F0C146" w14:textId="77777777" w:rsidR="00403711" w:rsidRPr="00917F98" w:rsidRDefault="00403711" w:rsidP="00403711">
      <w:pPr>
        <w:spacing w:before="200"/>
        <w:ind w:left="810"/>
        <w:jc w:val="both"/>
      </w:pPr>
      <w:r w:rsidRPr="00917F98">
        <w:t xml:space="preserve">График </w:t>
      </w:r>
      <w:r w:rsidRPr="00917F98">
        <w:rPr>
          <w:spacing w:val="-1"/>
        </w:rPr>
        <w:t>(режим)</w:t>
      </w:r>
      <w:r w:rsidRPr="00917F98">
        <w:t xml:space="preserve"> </w:t>
      </w:r>
      <w:r w:rsidRPr="00917F98">
        <w:rPr>
          <w:spacing w:val="-1"/>
        </w:rPr>
        <w:t>работы</w:t>
      </w:r>
      <w:r w:rsidRPr="00917F98">
        <w:t xml:space="preserve"> </w:t>
      </w:r>
      <w:r w:rsidRPr="00917F98">
        <w:rPr>
          <w:spacing w:val="-1"/>
        </w:rPr>
        <w:t>Администрации:</w:t>
      </w:r>
    </w:p>
    <w:p w14:paraId="60337983" w14:textId="77777777" w:rsidR="00403711" w:rsidRPr="00917F98" w:rsidRDefault="00403711" w:rsidP="00403711">
      <w:pPr>
        <w:ind w:left="810"/>
        <w:jc w:val="both"/>
      </w:pPr>
      <w:r w:rsidRPr="00917F98">
        <w:rPr>
          <w:spacing w:val="-1"/>
        </w:rPr>
        <w:t>Понедельник,</w:t>
      </w:r>
      <w:r w:rsidRPr="00917F98">
        <w:t xml:space="preserve"> </w:t>
      </w:r>
      <w:r w:rsidRPr="00917F98">
        <w:rPr>
          <w:spacing w:val="-1"/>
        </w:rPr>
        <w:t>Вторник,</w:t>
      </w:r>
      <w:r w:rsidRPr="00917F98">
        <w:rPr>
          <w:spacing w:val="-3"/>
        </w:rPr>
        <w:t xml:space="preserve"> </w:t>
      </w:r>
      <w:r w:rsidRPr="00917F98">
        <w:rPr>
          <w:spacing w:val="-1"/>
        </w:rPr>
        <w:t>Среда,</w:t>
      </w:r>
      <w:r w:rsidRPr="00917F98">
        <w:t xml:space="preserve"> Четверг-с8часов 30 </w:t>
      </w:r>
      <w:r w:rsidRPr="00917F98">
        <w:rPr>
          <w:spacing w:val="-2"/>
        </w:rPr>
        <w:t>минут</w:t>
      </w:r>
      <w:r w:rsidRPr="00917F98">
        <w:t xml:space="preserve"> до 18 </w:t>
      </w:r>
      <w:r w:rsidRPr="00917F98">
        <w:rPr>
          <w:spacing w:val="-1"/>
        </w:rPr>
        <w:t>часов</w:t>
      </w:r>
      <w:r w:rsidRPr="00917F98">
        <w:rPr>
          <w:spacing w:val="1"/>
        </w:rPr>
        <w:t xml:space="preserve"> </w:t>
      </w:r>
      <w:r w:rsidRPr="00917F98">
        <w:t xml:space="preserve">00 </w:t>
      </w:r>
      <w:r w:rsidRPr="00917F98">
        <w:rPr>
          <w:spacing w:val="-2"/>
        </w:rPr>
        <w:t>минут</w:t>
      </w:r>
      <w:r w:rsidRPr="00917F98">
        <w:rPr>
          <w:spacing w:val="63"/>
        </w:rPr>
        <w:t xml:space="preserve"> </w:t>
      </w:r>
      <w:r w:rsidRPr="00917F98">
        <w:rPr>
          <w:spacing w:val="-1"/>
        </w:rPr>
        <w:t xml:space="preserve">перерыв </w:t>
      </w:r>
      <w:r w:rsidRPr="00917F98">
        <w:t>на</w:t>
      </w:r>
      <w:r w:rsidRPr="00917F98">
        <w:rPr>
          <w:spacing w:val="-1"/>
        </w:rPr>
        <w:t xml:space="preserve"> обед</w:t>
      </w:r>
      <w:r w:rsidRPr="00917F98">
        <w:t xml:space="preserve"> с</w:t>
      </w:r>
      <w:r w:rsidRPr="00917F98">
        <w:rPr>
          <w:spacing w:val="-1"/>
        </w:rPr>
        <w:t xml:space="preserve"> </w:t>
      </w:r>
      <w:r w:rsidRPr="00917F98">
        <w:t xml:space="preserve">12часов 30 </w:t>
      </w:r>
      <w:r w:rsidRPr="00917F98">
        <w:rPr>
          <w:spacing w:val="-1"/>
        </w:rPr>
        <w:t>минут</w:t>
      </w:r>
      <w:r w:rsidRPr="00917F98">
        <w:t xml:space="preserve"> до 14 часов 00 </w:t>
      </w:r>
      <w:r w:rsidRPr="00917F98">
        <w:rPr>
          <w:spacing w:val="-2"/>
        </w:rPr>
        <w:t xml:space="preserve">минут </w:t>
      </w:r>
      <w:r w:rsidRPr="00917F98">
        <w:rPr>
          <w:spacing w:val="-1"/>
        </w:rPr>
        <w:t>Пятница:</w:t>
      </w:r>
      <w:r w:rsidRPr="00917F98">
        <w:t xml:space="preserve"> с </w:t>
      </w:r>
      <w:r w:rsidRPr="00917F98">
        <w:rPr>
          <w:spacing w:val="-1"/>
        </w:rPr>
        <w:t>8часов</w:t>
      </w:r>
      <w:r w:rsidRPr="00917F98">
        <w:t xml:space="preserve"> 30</w:t>
      </w:r>
      <w:r w:rsidRPr="00917F98">
        <w:rPr>
          <w:spacing w:val="1"/>
        </w:rPr>
        <w:t xml:space="preserve"> </w:t>
      </w:r>
      <w:r w:rsidRPr="00917F98">
        <w:rPr>
          <w:spacing w:val="-1"/>
        </w:rPr>
        <w:t>минут</w:t>
      </w:r>
      <w:r w:rsidRPr="00917F98">
        <w:t xml:space="preserve"> до 12 </w:t>
      </w:r>
      <w:r w:rsidRPr="00917F98">
        <w:rPr>
          <w:spacing w:val="-1"/>
        </w:rPr>
        <w:t>часов</w:t>
      </w:r>
      <w:r w:rsidRPr="00917F98">
        <w:t xml:space="preserve"> 30 </w:t>
      </w:r>
      <w:r w:rsidRPr="00917F98">
        <w:rPr>
          <w:spacing w:val="-1"/>
        </w:rPr>
        <w:t>минут.</w:t>
      </w:r>
    </w:p>
    <w:p w14:paraId="31C983B0" w14:textId="77777777" w:rsidR="00403711" w:rsidRPr="00917F98" w:rsidRDefault="00403711" w:rsidP="00403711">
      <w:pPr>
        <w:tabs>
          <w:tab w:val="left" w:pos="2440"/>
          <w:tab w:val="left" w:pos="4263"/>
          <w:tab w:val="left" w:pos="5307"/>
          <w:tab w:val="left" w:pos="7338"/>
          <w:tab w:val="left" w:pos="9111"/>
        </w:tabs>
        <w:ind w:right="110" w:firstLine="707"/>
        <w:jc w:val="both"/>
      </w:pPr>
      <w:r w:rsidRPr="00917F98">
        <w:rPr>
          <w:spacing w:val="-1"/>
        </w:rPr>
        <w:t>Структурное</w:t>
      </w:r>
      <w:r w:rsidRPr="00917F98">
        <w:rPr>
          <w:spacing w:val="-1"/>
        </w:rPr>
        <w:tab/>
        <w:t>подразделение</w:t>
      </w:r>
      <w:r w:rsidRPr="00917F98">
        <w:rPr>
          <w:spacing w:val="-1"/>
        </w:rPr>
        <w:tab/>
        <w:t>(отдел)</w:t>
      </w:r>
      <w:r w:rsidRPr="00917F98">
        <w:rPr>
          <w:spacing w:val="-1"/>
        </w:rPr>
        <w:tab/>
      </w:r>
      <w:proofErr w:type="gramStart"/>
      <w:r w:rsidRPr="00917F98">
        <w:rPr>
          <w:spacing w:val="-1"/>
        </w:rPr>
        <w:t>Администрации,</w:t>
      </w:r>
      <w:r w:rsidRPr="00917F98">
        <w:rPr>
          <w:spacing w:val="-1"/>
        </w:rPr>
        <w:tab/>
      </w:r>
      <w:proofErr w:type="gramEnd"/>
      <w:r w:rsidRPr="00917F98">
        <w:rPr>
          <w:spacing w:val="-1"/>
        </w:rPr>
        <w:t>ответственное</w:t>
      </w:r>
      <w:r w:rsidRPr="00917F98">
        <w:rPr>
          <w:spacing w:val="-1"/>
        </w:rPr>
        <w:tab/>
      </w:r>
      <w:r w:rsidRPr="00917F98">
        <w:t>за</w:t>
      </w:r>
      <w:r w:rsidRPr="00917F98">
        <w:rPr>
          <w:spacing w:val="81"/>
        </w:rPr>
        <w:t xml:space="preserve"> </w:t>
      </w:r>
      <w:r w:rsidRPr="00917F98">
        <w:rPr>
          <w:spacing w:val="-1"/>
        </w:rPr>
        <w:t>предоставление</w:t>
      </w:r>
      <w:r w:rsidRPr="00917F98">
        <w:rPr>
          <w:spacing w:val="1"/>
        </w:rPr>
        <w:t xml:space="preserve"> </w:t>
      </w:r>
      <w:r w:rsidRPr="00917F98">
        <w:rPr>
          <w:spacing w:val="-1"/>
        </w:rPr>
        <w:t>муниципальной</w:t>
      </w:r>
      <w:r w:rsidRPr="00917F98">
        <w:rPr>
          <w:spacing w:val="5"/>
        </w:rPr>
        <w:t xml:space="preserve"> </w:t>
      </w:r>
      <w:r w:rsidRPr="00917F98">
        <w:rPr>
          <w:spacing w:val="-1"/>
        </w:rPr>
        <w:t>услуги,</w:t>
      </w:r>
      <w:r w:rsidRPr="00917F98">
        <w:rPr>
          <w:spacing w:val="6"/>
        </w:rPr>
        <w:t xml:space="preserve"> </w:t>
      </w:r>
      <w:r w:rsidRPr="00917F98">
        <w:t>-</w:t>
      </w:r>
      <w:r w:rsidRPr="00917F98">
        <w:rPr>
          <w:spacing w:val="4"/>
        </w:rPr>
        <w:t xml:space="preserve"> </w:t>
      </w:r>
      <w:r w:rsidRPr="00917F98">
        <w:rPr>
          <w:spacing w:val="-1"/>
        </w:rPr>
        <w:t>специалисты</w:t>
      </w:r>
      <w:r w:rsidRPr="00917F98">
        <w:rPr>
          <w:spacing w:val="2"/>
        </w:rPr>
        <w:t xml:space="preserve"> </w:t>
      </w:r>
      <w:r w:rsidRPr="00917F98">
        <w:t>по</w:t>
      </w:r>
      <w:r w:rsidRPr="00917F98">
        <w:rPr>
          <w:spacing w:val="2"/>
        </w:rPr>
        <w:t xml:space="preserve"> </w:t>
      </w:r>
      <w:r w:rsidRPr="00917F98">
        <w:rPr>
          <w:spacing w:val="-1"/>
        </w:rPr>
        <w:t>земельным</w:t>
      </w:r>
      <w:r w:rsidRPr="00917F98">
        <w:rPr>
          <w:spacing w:val="1"/>
        </w:rPr>
        <w:t xml:space="preserve"> </w:t>
      </w:r>
      <w:r w:rsidRPr="00917F98">
        <w:t>отношениям</w:t>
      </w:r>
      <w:r w:rsidRPr="00917F98">
        <w:rPr>
          <w:spacing w:val="1"/>
        </w:rPr>
        <w:t xml:space="preserve"> </w:t>
      </w:r>
      <w:r w:rsidRPr="00917F98">
        <w:rPr>
          <w:spacing w:val="-1"/>
        </w:rPr>
        <w:t>(далее</w:t>
      </w:r>
    </w:p>
    <w:p w14:paraId="1ACDBC66" w14:textId="77777777" w:rsidR="00403711" w:rsidRPr="00917F98" w:rsidRDefault="00403711" w:rsidP="0025545D">
      <w:pPr>
        <w:numPr>
          <w:ilvl w:val="0"/>
          <w:numId w:val="317"/>
        </w:numPr>
        <w:tabs>
          <w:tab w:val="left" w:pos="242"/>
        </w:tabs>
        <w:autoSpaceDE/>
        <w:autoSpaceDN/>
        <w:adjustRightInd/>
        <w:ind w:hanging="139"/>
      </w:pPr>
      <w:r w:rsidRPr="00917F98">
        <w:t>Отдел)</w:t>
      </w:r>
    </w:p>
    <w:p w14:paraId="61C15724" w14:textId="77777777" w:rsidR="00403711" w:rsidRPr="00917F98" w:rsidRDefault="00403711" w:rsidP="00403711">
      <w:pPr>
        <w:ind w:right="110" w:firstLine="707"/>
        <w:jc w:val="both"/>
      </w:pPr>
      <w:r w:rsidRPr="00917F98">
        <w:rPr>
          <w:spacing w:val="-1"/>
        </w:rPr>
        <w:t>Местонахождение</w:t>
      </w:r>
      <w:r w:rsidRPr="00917F98">
        <w:t xml:space="preserve"> </w:t>
      </w:r>
      <w:r w:rsidRPr="00917F98">
        <w:rPr>
          <w:spacing w:val="27"/>
        </w:rPr>
        <w:t>Отдела</w:t>
      </w:r>
      <w:r w:rsidRPr="00917F98">
        <w:rPr>
          <w:spacing w:val="-1"/>
        </w:rPr>
        <w:t>:</w:t>
      </w:r>
      <w:r w:rsidRPr="00917F98">
        <w:t xml:space="preserve"> </w:t>
      </w:r>
      <w:r w:rsidRPr="00917F98">
        <w:rPr>
          <w:spacing w:val="29"/>
        </w:rPr>
        <w:t>Российская</w:t>
      </w:r>
      <w:r w:rsidRPr="00917F98">
        <w:t xml:space="preserve"> </w:t>
      </w:r>
      <w:r w:rsidRPr="00917F98">
        <w:rPr>
          <w:spacing w:val="28"/>
        </w:rPr>
        <w:t>Федерация</w:t>
      </w:r>
      <w:r w:rsidRPr="00917F98">
        <w:t xml:space="preserve">, </w:t>
      </w:r>
      <w:r w:rsidRPr="00917F98">
        <w:rPr>
          <w:spacing w:val="28"/>
        </w:rPr>
        <w:t>Республика</w:t>
      </w:r>
      <w:r w:rsidRPr="00917F98">
        <w:t xml:space="preserve"> </w:t>
      </w:r>
      <w:r w:rsidRPr="00917F98">
        <w:rPr>
          <w:spacing w:val="27"/>
        </w:rPr>
        <w:t>Саха</w:t>
      </w:r>
      <w:r w:rsidRPr="00917F98">
        <w:t xml:space="preserve"> </w:t>
      </w:r>
      <w:r w:rsidRPr="00917F98">
        <w:rPr>
          <w:spacing w:val="27"/>
        </w:rPr>
        <w:t>(</w:t>
      </w:r>
      <w:r w:rsidRPr="00917F98">
        <w:rPr>
          <w:spacing w:val="-1"/>
        </w:rPr>
        <w:t>Якутия)</w:t>
      </w:r>
      <w:r w:rsidRPr="00917F98">
        <w:rPr>
          <w:spacing w:val="73"/>
        </w:rPr>
        <w:t xml:space="preserve"> </w:t>
      </w:r>
      <w:r w:rsidRPr="00917F98">
        <w:rPr>
          <w:spacing w:val="-1"/>
        </w:rPr>
        <w:t>Мирнинский</w:t>
      </w:r>
      <w:r w:rsidRPr="00917F98">
        <w:t xml:space="preserve"> </w:t>
      </w:r>
      <w:r w:rsidRPr="00917F98">
        <w:rPr>
          <w:spacing w:val="-1"/>
        </w:rPr>
        <w:t>район,</w:t>
      </w:r>
      <w:r w:rsidRPr="00917F98">
        <w:t xml:space="preserve"> </w:t>
      </w:r>
      <w:r w:rsidRPr="00917F98">
        <w:rPr>
          <w:spacing w:val="-1"/>
        </w:rPr>
        <w:t>пгт.</w:t>
      </w:r>
      <w:r w:rsidRPr="00917F98">
        <w:t xml:space="preserve"> Айхал,</w:t>
      </w:r>
      <w:r w:rsidRPr="00917F98">
        <w:rPr>
          <w:spacing w:val="2"/>
        </w:rPr>
        <w:t xml:space="preserve"> </w:t>
      </w:r>
      <w:r w:rsidRPr="00917F98">
        <w:rPr>
          <w:spacing w:val="-3"/>
        </w:rPr>
        <w:t>ул.</w:t>
      </w:r>
      <w:r w:rsidRPr="00917F98">
        <w:t xml:space="preserve"> </w:t>
      </w:r>
      <w:r w:rsidRPr="00917F98">
        <w:rPr>
          <w:spacing w:val="-1"/>
        </w:rPr>
        <w:t>Юбилейная</w:t>
      </w:r>
      <w:r w:rsidRPr="00917F98">
        <w:t xml:space="preserve"> 7А</w:t>
      </w:r>
    </w:p>
    <w:p w14:paraId="5138E1DC" w14:textId="77777777" w:rsidR="00403711" w:rsidRPr="00917F98" w:rsidRDefault="00403711" w:rsidP="00403711">
      <w:pPr>
        <w:ind w:left="810" w:right="2761"/>
        <w:jc w:val="both"/>
      </w:pPr>
      <w:r w:rsidRPr="00917F98">
        <w:t xml:space="preserve">График </w:t>
      </w:r>
      <w:r w:rsidRPr="00917F98">
        <w:rPr>
          <w:spacing w:val="-1"/>
        </w:rPr>
        <w:t>(режим)</w:t>
      </w:r>
      <w:r w:rsidRPr="00917F98">
        <w:t xml:space="preserve"> </w:t>
      </w:r>
      <w:r w:rsidRPr="00917F98">
        <w:rPr>
          <w:spacing w:val="-1"/>
        </w:rPr>
        <w:t>работы</w:t>
      </w:r>
      <w:r w:rsidRPr="00917F98">
        <w:t xml:space="preserve"> </w:t>
      </w:r>
      <w:r w:rsidRPr="00917F98">
        <w:rPr>
          <w:spacing w:val="-1"/>
        </w:rPr>
        <w:t xml:space="preserve">Отдела </w:t>
      </w:r>
      <w:r w:rsidRPr="00917F98">
        <w:t>с</w:t>
      </w:r>
      <w:r w:rsidRPr="00917F98">
        <w:rPr>
          <w:spacing w:val="-1"/>
        </w:rPr>
        <w:t xml:space="preserve"> ходатайствующими:</w:t>
      </w:r>
      <w:r w:rsidRPr="00917F98">
        <w:rPr>
          <w:spacing w:val="55"/>
        </w:rPr>
        <w:t xml:space="preserve"> </w:t>
      </w:r>
      <w:r w:rsidRPr="00917F98">
        <w:rPr>
          <w:spacing w:val="-1"/>
        </w:rPr>
        <w:t>Понедельник</w:t>
      </w:r>
      <w:r w:rsidRPr="00917F98">
        <w:t xml:space="preserve"> с</w:t>
      </w:r>
      <w:r w:rsidRPr="00917F98">
        <w:rPr>
          <w:spacing w:val="-1"/>
        </w:rPr>
        <w:t xml:space="preserve"> 8часов</w:t>
      </w:r>
      <w:r w:rsidRPr="00917F98">
        <w:t xml:space="preserve"> 30 </w:t>
      </w:r>
      <w:r w:rsidRPr="00917F98">
        <w:rPr>
          <w:spacing w:val="-2"/>
        </w:rPr>
        <w:t>минут</w:t>
      </w:r>
      <w:r w:rsidRPr="00917F98">
        <w:t xml:space="preserve"> до 12 </w:t>
      </w:r>
      <w:r w:rsidRPr="00917F98">
        <w:rPr>
          <w:spacing w:val="-1"/>
        </w:rPr>
        <w:t>часов</w:t>
      </w:r>
      <w:r w:rsidRPr="00917F98">
        <w:t xml:space="preserve"> 30</w:t>
      </w:r>
      <w:r w:rsidRPr="00917F98">
        <w:rPr>
          <w:spacing w:val="1"/>
        </w:rPr>
        <w:t xml:space="preserve"> </w:t>
      </w:r>
      <w:r w:rsidRPr="00917F98">
        <w:rPr>
          <w:spacing w:val="-2"/>
        </w:rPr>
        <w:t>минут</w:t>
      </w:r>
      <w:r w:rsidRPr="00917F98">
        <w:rPr>
          <w:spacing w:val="47"/>
        </w:rPr>
        <w:t xml:space="preserve"> </w:t>
      </w:r>
      <w:r w:rsidRPr="00917F98">
        <w:rPr>
          <w:spacing w:val="-1"/>
        </w:rPr>
        <w:t>Вторник</w:t>
      </w:r>
      <w:r w:rsidRPr="00917F98">
        <w:t xml:space="preserve"> с</w:t>
      </w:r>
      <w:r w:rsidRPr="00917F98">
        <w:rPr>
          <w:spacing w:val="-1"/>
        </w:rPr>
        <w:t xml:space="preserve"> </w:t>
      </w:r>
      <w:r w:rsidRPr="00917F98">
        <w:t xml:space="preserve">8 </w:t>
      </w:r>
      <w:r w:rsidRPr="00917F98">
        <w:rPr>
          <w:spacing w:val="-1"/>
        </w:rPr>
        <w:t>часов</w:t>
      </w:r>
      <w:r w:rsidRPr="00917F98">
        <w:t xml:space="preserve"> 30 </w:t>
      </w:r>
      <w:r w:rsidRPr="00917F98">
        <w:rPr>
          <w:spacing w:val="-1"/>
        </w:rPr>
        <w:t>минут</w:t>
      </w:r>
      <w:r w:rsidRPr="00917F98">
        <w:t xml:space="preserve"> до 18 </w:t>
      </w:r>
      <w:r w:rsidRPr="00917F98">
        <w:rPr>
          <w:spacing w:val="-1"/>
        </w:rPr>
        <w:t>часов</w:t>
      </w:r>
      <w:r w:rsidRPr="00917F98">
        <w:t xml:space="preserve"> 00 </w:t>
      </w:r>
      <w:r w:rsidRPr="00917F98">
        <w:rPr>
          <w:spacing w:val="-1"/>
        </w:rPr>
        <w:t>минут</w:t>
      </w:r>
    </w:p>
    <w:p w14:paraId="0E3D9056" w14:textId="77777777" w:rsidR="00403711" w:rsidRPr="00917F98" w:rsidRDefault="00403711" w:rsidP="00403711">
      <w:pPr>
        <w:ind w:left="810"/>
        <w:jc w:val="both"/>
      </w:pPr>
      <w:r w:rsidRPr="00917F98">
        <w:rPr>
          <w:spacing w:val="-1"/>
        </w:rPr>
        <w:t xml:space="preserve">Перерыв </w:t>
      </w:r>
      <w:r w:rsidRPr="00917F98">
        <w:t>на</w:t>
      </w:r>
      <w:r w:rsidRPr="00917F98">
        <w:rPr>
          <w:spacing w:val="-1"/>
        </w:rPr>
        <w:t xml:space="preserve"> </w:t>
      </w:r>
      <w:r w:rsidRPr="00917F98">
        <w:t>обед с</w:t>
      </w:r>
      <w:r w:rsidRPr="00917F98">
        <w:rPr>
          <w:spacing w:val="-1"/>
        </w:rPr>
        <w:t xml:space="preserve"> </w:t>
      </w:r>
      <w:r w:rsidRPr="00917F98">
        <w:t xml:space="preserve">12 </w:t>
      </w:r>
      <w:r w:rsidRPr="00917F98">
        <w:rPr>
          <w:spacing w:val="-1"/>
        </w:rPr>
        <w:t>часов</w:t>
      </w:r>
      <w:r w:rsidRPr="00917F98">
        <w:t xml:space="preserve"> 30 </w:t>
      </w:r>
      <w:r w:rsidRPr="00917F98">
        <w:rPr>
          <w:spacing w:val="-1"/>
        </w:rPr>
        <w:t>минут</w:t>
      </w:r>
      <w:r w:rsidRPr="00917F98">
        <w:t xml:space="preserve"> до 14 часов 00 </w:t>
      </w:r>
      <w:r w:rsidRPr="00917F98">
        <w:rPr>
          <w:spacing w:val="-2"/>
        </w:rPr>
        <w:t>минут</w:t>
      </w:r>
    </w:p>
    <w:p w14:paraId="6AD6FDCB" w14:textId="77777777" w:rsidR="00403711" w:rsidRPr="00917F98" w:rsidRDefault="00403711" w:rsidP="00403711">
      <w:pPr>
        <w:ind w:right="110" w:firstLine="1237"/>
        <w:jc w:val="both"/>
      </w:pPr>
      <w:r w:rsidRPr="00917F98">
        <w:rPr>
          <w:spacing w:val="-1"/>
        </w:rPr>
        <w:t>1.3.2.Прием</w:t>
      </w:r>
      <w:r w:rsidRPr="00917F98">
        <w:rPr>
          <w:spacing w:val="-13"/>
        </w:rPr>
        <w:t xml:space="preserve"> </w:t>
      </w:r>
      <w:r w:rsidRPr="00917F98">
        <w:rPr>
          <w:spacing w:val="-1"/>
        </w:rPr>
        <w:t>документов</w:t>
      </w:r>
      <w:r w:rsidRPr="00917F98">
        <w:rPr>
          <w:spacing w:val="-12"/>
        </w:rPr>
        <w:t xml:space="preserve"> </w:t>
      </w:r>
      <w:r w:rsidRPr="00917F98">
        <w:t>и</w:t>
      </w:r>
      <w:r w:rsidRPr="00917F98">
        <w:rPr>
          <w:spacing w:val="-12"/>
        </w:rPr>
        <w:t xml:space="preserve"> </w:t>
      </w:r>
      <w:r w:rsidRPr="00917F98">
        <w:rPr>
          <w:spacing w:val="-1"/>
        </w:rPr>
        <w:t>выдача</w:t>
      </w:r>
      <w:r w:rsidRPr="00917F98">
        <w:rPr>
          <w:spacing w:val="-9"/>
        </w:rPr>
        <w:t xml:space="preserve"> </w:t>
      </w:r>
      <w:r w:rsidRPr="00917F98">
        <w:rPr>
          <w:spacing w:val="-1"/>
        </w:rPr>
        <w:t>результатов</w:t>
      </w:r>
      <w:r w:rsidRPr="00917F98">
        <w:rPr>
          <w:spacing w:val="-10"/>
        </w:rPr>
        <w:t xml:space="preserve"> </w:t>
      </w:r>
      <w:r w:rsidRPr="00917F98">
        <w:rPr>
          <w:spacing w:val="-1"/>
        </w:rPr>
        <w:t>предоставления</w:t>
      </w:r>
      <w:r w:rsidRPr="00917F98">
        <w:rPr>
          <w:spacing w:val="-12"/>
        </w:rPr>
        <w:t xml:space="preserve"> </w:t>
      </w:r>
      <w:r w:rsidRPr="00917F98">
        <w:rPr>
          <w:spacing w:val="-1"/>
        </w:rPr>
        <w:t>муниципальных</w:t>
      </w:r>
      <w:r w:rsidRPr="00917F98">
        <w:rPr>
          <w:spacing w:val="93"/>
        </w:rPr>
        <w:t xml:space="preserve"> </w:t>
      </w:r>
      <w:r w:rsidRPr="00917F98">
        <w:rPr>
          <w:spacing w:val="-1"/>
        </w:rPr>
        <w:t>услуг</w:t>
      </w:r>
      <w:r w:rsidRPr="00917F98">
        <w:rPr>
          <w:spacing w:val="16"/>
        </w:rPr>
        <w:t xml:space="preserve"> </w:t>
      </w:r>
      <w:r w:rsidRPr="00917F98">
        <w:t>в</w:t>
      </w:r>
      <w:r w:rsidRPr="00917F98">
        <w:rPr>
          <w:spacing w:val="16"/>
        </w:rPr>
        <w:t xml:space="preserve"> </w:t>
      </w:r>
      <w:r w:rsidRPr="00917F98">
        <w:rPr>
          <w:spacing w:val="-1"/>
        </w:rPr>
        <w:t>рамках</w:t>
      </w:r>
      <w:r w:rsidRPr="00917F98">
        <w:rPr>
          <w:spacing w:val="18"/>
        </w:rPr>
        <w:t xml:space="preserve"> </w:t>
      </w:r>
      <w:r w:rsidRPr="00917F98">
        <w:rPr>
          <w:spacing w:val="-1"/>
        </w:rPr>
        <w:t>данного</w:t>
      </w:r>
      <w:r w:rsidRPr="00917F98">
        <w:rPr>
          <w:spacing w:val="16"/>
        </w:rPr>
        <w:t xml:space="preserve"> </w:t>
      </w:r>
      <w:r w:rsidRPr="00917F98">
        <w:rPr>
          <w:spacing w:val="-1"/>
        </w:rPr>
        <w:t>Административного</w:t>
      </w:r>
      <w:r w:rsidRPr="00917F98">
        <w:rPr>
          <w:spacing w:val="16"/>
        </w:rPr>
        <w:t xml:space="preserve"> </w:t>
      </w:r>
      <w:r w:rsidRPr="00917F98">
        <w:rPr>
          <w:spacing w:val="-1"/>
        </w:rPr>
        <w:t>регламента</w:t>
      </w:r>
      <w:r w:rsidRPr="00917F98">
        <w:rPr>
          <w:spacing w:val="16"/>
        </w:rPr>
        <w:t xml:space="preserve"> </w:t>
      </w:r>
      <w:r w:rsidRPr="00917F98">
        <w:t>также</w:t>
      </w:r>
      <w:r w:rsidRPr="00917F98">
        <w:rPr>
          <w:spacing w:val="16"/>
        </w:rPr>
        <w:t xml:space="preserve"> </w:t>
      </w:r>
      <w:r w:rsidRPr="00917F98">
        <w:rPr>
          <w:spacing w:val="-1"/>
        </w:rPr>
        <w:t>может</w:t>
      </w:r>
      <w:r w:rsidRPr="00917F98">
        <w:rPr>
          <w:spacing w:val="59"/>
        </w:rPr>
        <w:t xml:space="preserve"> </w:t>
      </w:r>
      <w:proofErr w:type="gramStart"/>
      <w:r w:rsidRPr="00917F98">
        <w:rPr>
          <w:spacing w:val="-1"/>
        </w:rPr>
        <w:t>осуществляться</w:t>
      </w:r>
      <w:r w:rsidRPr="00917F98">
        <w:t xml:space="preserve"> </w:t>
      </w:r>
      <w:r w:rsidRPr="00917F98">
        <w:rPr>
          <w:spacing w:val="59"/>
        </w:rPr>
        <w:t xml:space="preserve"> </w:t>
      </w:r>
      <w:r w:rsidRPr="00917F98">
        <w:t>в</w:t>
      </w:r>
      <w:proofErr w:type="gramEnd"/>
      <w:r w:rsidRPr="00917F98">
        <w:t xml:space="preserve"> </w:t>
      </w:r>
      <w:r w:rsidRPr="00917F98">
        <w:rPr>
          <w:spacing w:val="59"/>
        </w:rPr>
        <w:t xml:space="preserve"> </w:t>
      </w:r>
      <w:r w:rsidRPr="00917F98">
        <w:rPr>
          <w:spacing w:val="-1"/>
        </w:rPr>
        <w:t>отделение</w:t>
      </w:r>
      <w:r w:rsidRPr="00917F98">
        <w:t xml:space="preserve"> </w:t>
      </w:r>
      <w:r w:rsidRPr="00917F98">
        <w:rPr>
          <w:spacing w:val="58"/>
        </w:rPr>
        <w:t xml:space="preserve"> </w:t>
      </w:r>
      <w:r w:rsidRPr="00917F98">
        <w:rPr>
          <w:spacing w:val="-1"/>
        </w:rPr>
        <w:t>Государственного</w:t>
      </w:r>
      <w:r w:rsidRPr="00917F98">
        <w:t xml:space="preserve"> </w:t>
      </w:r>
      <w:r w:rsidRPr="00917F98">
        <w:rPr>
          <w:spacing w:val="59"/>
        </w:rPr>
        <w:t xml:space="preserve"> </w:t>
      </w:r>
      <w:r w:rsidRPr="00917F98">
        <w:rPr>
          <w:spacing w:val="-1"/>
        </w:rPr>
        <w:t>автономного</w:t>
      </w:r>
      <w:r w:rsidRPr="00917F98">
        <w:t xml:space="preserve">  </w:t>
      </w:r>
      <w:r w:rsidRPr="00917F98">
        <w:rPr>
          <w:spacing w:val="2"/>
        </w:rPr>
        <w:t xml:space="preserve"> </w:t>
      </w:r>
      <w:r w:rsidRPr="00917F98">
        <w:rPr>
          <w:spacing w:val="-1"/>
        </w:rPr>
        <w:t>учреждения</w:t>
      </w:r>
    </w:p>
    <w:p w14:paraId="54D34AAF" w14:textId="77777777" w:rsidR="00403711" w:rsidRPr="00917F98" w:rsidRDefault="00403711" w:rsidP="00403711">
      <w:pPr>
        <w:ind w:right="100" w:firstLine="993"/>
        <w:jc w:val="both"/>
      </w:pPr>
      <w:r w:rsidRPr="00917F98">
        <w:rPr>
          <w:spacing w:val="-1"/>
        </w:rPr>
        <w:t>«Многофункциональный</w:t>
      </w:r>
      <w:r w:rsidRPr="00917F98">
        <w:rPr>
          <w:spacing w:val="50"/>
        </w:rPr>
        <w:t xml:space="preserve"> </w:t>
      </w:r>
      <w:r w:rsidRPr="00917F98">
        <w:rPr>
          <w:spacing w:val="-1"/>
        </w:rPr>
        <w:t>центр</w:t>
      </w:r>
      <w:r w:rsidRPr="00917F98">
        <w:rPr>
          <w:spacing w:val="48"/>
        </w:rPr>
        <w:t xml:space="preserve"> </w:t>
      </w:r>
      <w:r w:rsidRPr="00917F98">
        <w:rPr>
          <w:spacing w:val="-1"/>
        </w:rPr>
        <w:t>предоставления</w:t>
      </w:r>
      <w:r w:rsidRPr="00917F98">
        <w:rPr>
          <w:spacing w:val="50"/>
        </w:rPr>
        <w:t xml:space="preserve"> </w:t>
      </w:r>
      <w:r w:rsidRPr="00917F98">
        <w:rPr>
          <w:spacing w:val="-1"/>
        </w:rPr>
        <w:t>государственных</w:t>
      </w:r>
      <w:r w:rsidRPr="00917F98">
        <w:rPr>
          <w:spacing w:val="49"/>
        </w:rPr>
        <w:t xml:space="preserve"> </w:t>
      </w:r>
      <w:r w:rsidRPr="00917F98">
        <w:t>и</w:t>
      </w:r>
      <w:r w:rsidRPr="00917F98">
        <w:rPr>
          <w:spacing w:val="65"/>
        </w:rPr>
        <w:t xml:space="preserve"> </w:t>
      </w:r>
      <w:r w:rsidRPr="00917F98">
        <w:rPr>
          <w:spacing w:val="-1"/>
        </w:rPr>
        <w:t>муниципальных</w:t>
      </w:r>
      <w:r w:rsidRPr="00917F98">
        <w:rPr>
          <w:spacing w:val="-11"/>
        </w:rPr>
        <w:t xml:space="preserve"> </w:t>
      </w:r>
      <w:r w:rsidRPr="00917F98">
        <w:rPr>
          <w:spacing w:val="-2"/>
        </w:rPr>
        <w:t>услуг</w:t>
      </w:r>
      <w:r w:rsidRPr="00917F98">
        <w:rPr>
          <w:spacing w:val="-12"/>
        </w:rPr>
        <w:t xml:space="preserve"> </w:t>
      </w:r>
      <w:r w:rsidRPr="00917F98">
        <w:t>в</w:t>
      </w:r>
      <w:r w:rsidRPr="00917F98">
        <w:rPr>
          <w:spacing w:val="-11"/>
        </w:rPr>
        <w:t xml:space="preserve"> </w:t>
      </w:r>
      <w:r w:rsidRPr="00917F98">
        <w:t>Республике</w:t>
      </w:r>
      <w:r w:rsidRPr="00917F98">
        <w:rPr>
          <w:spacing w:val="-13"/>
        </w:rPr>
        <w:t xml:space="preserve"> </w:t>
      </w:r>
      <w:r w:rsidRPr="00917F98">
        <w:t>Саха</w:t>
      </w:r>
      <w:r w:rsidRPr="00917F98">
        <w:rPr>
          <w:spacing w:val="-13"/>
        </w:rPr>
        <w:t xml:space="preserve"> </w:t>
      </w:r>
      <w:r w:rsidRPr="00917F98">
        <w:t>(Якутия)»</w:t>
      </w:r>
      <w:r w:rsidRPr="00917F98">
        <w:rPr>
          <w:spacing w:val="-20"/>
        </w:rPr>
        <w:t xml:space="preserve"> </w:t>
      </w:r>
      <w:r w:rsidRPr="00917F98">
        <w:t>по</w:t>
      </w:r>
      <w:r w:rsidRPr="00917F98">
        <w:rPr>
          <w:spacing w:val="39"/>
        </w:rPr>
        <w:t xml:space="preserve"> </w:t>
      </w:r>
      <w:r w:rsidRPr="00917F98">
        <w:rPr>
          <w:spacing w:val="-1"/>
        </w:rPr>
        <w:t>Мирниинскому</w:t>
      </w:r>
      <w:r w:rsidRPr="00917F98">
        <w:rPr>
          <w:spacing w:val="33"/>
        </w:rPr>
        <w:t xml:space="preserve"> </w:t>
      </w:r>
      <w:r w:rsidRPr="00917F98">
        <w:t>району</w:t>
      </w:r>
      <w:r w:rsidRPr="00917F98">
        <w:rPr>
          <w:spacing w:val="46"/>
        </w:rPr>
        <w:t xml:space="preserve"> </w:t>
      </w:r>
      <w:r w:rsidRPr="00917F98">
        <w:rPr>
          <w:spacing w:val="-1"/>
        </w:rPr>
        <w:t xml:space="preserve">(далее </w:t>
      </w:r>
      <w:r w:rsidRPr="00917F98">
        <w:t>по тексту</w:t>
      </w:r>
      <w:r w:rsidRPr="00917F98">
        <w:rPr>
          <w:spacing w:val="-4"/>
        </w:rPr>
        <w:t xml:space="preserve"> </w:t>
      </w:r>
      <w:r w:rsidRPr="00917F98">
        <w:t>-</w:t>
      </w:r>
      <w:r w:rsidRPr="00917F98">
        <w:rPr>
          <w:spacing w:val="-1"/>
        </w:rPr>
        <w:t xml:space="preserve"> </w:t>
      </w:r>
      <w:r w:rsidRPr="00917F98">
        <w:t>ГАУ</w:t>
      </w:r>
      <w:r w:rsidRPr="00917F98">
        <w:rPr>
          <w:spacing w:val="2"/>
        </w:rPr>
        <w:t xml:space="preserve"> </w:t>
      </w:r>
      <w:r w:rsidRPr="00917F98">
        <w:rPr>
          <w:spacing w:val="-1"/>
        </w:rPr>
        <w:t>«МФЦ</w:t>
      </w:r>
      <w:r w:rsidRPr="00917F98">
        <w:t xml:space="preserve"> </w:t>
      </w:r>
      <w:r w:rsidRPr="00917F98">
        <w:rPr>
          <w:spacing w:val="-1"/>
        </w:rPr>
        <w:t>РС(Я)»):</w:t>
      </w:r>
    </w:p>
    <w:p w14:paraId="48E4F1D1" w14:textId="77777777" w:rsidR="00403711" w:rsidRPr="00917F98" w:rsidRDefault="00403711" w:rsidP="00403711">
      <w:pPr>
        <w:ind w:left="243" w:right="110" w:firstLine="710"/>
        <w:jc w:val="both"/>
      </w:pPr>
      <w:r w:rsidRPr="00917F98">
        <w:rPr>
          <w:spacing w:val="-1"/>
        </w:rPr>
        <w:t>Местонахождения</w:t>
      </w:r>
      <w:r w:rsidRPr="00917F98">
        <w:t xml:space="preserve"> </w:t>
      </w:r>
      <w:r w:rsidRPr="00917F98">
        <w:rPr>
          <w:spacing w:val="6"/>
        </w:rPr>
        <w:t>отделения</w:t>
      </w:r>
      <w:r w:rsidRPr="00917F98">
        <w:t xml:space="preserve"> </w:t>
      </w:r>
      <w:r w:rsidRPr="00917F98">
        <w:rPr>
          <w:spacing w:val="6"/>
        </w:rPr>
        <w:t>ГАУ</w:t>
      </w:r>
      <w:r w:rsidRPr="00917F98">
        <w:t xml:space="preserve"> </w:t>
      </w:r>
      <w:r w:rsidRPr="00917F98">
        <w:rPr>
          <w:spacing w:val="9"/>
        </w:rPr>
        <w:t>«</w:t>
      </w:r>
      <w:r w:rsidRPr="00917F98">
        <w:rPr>
          <w:spacing w:val="-2"/>
        </w:rPr>
        <w:t>МФЦ</w:t>
      </w:r>
      <w:r w:rsidRPr="00917F98">
        <w:t xml:space="preserve"> </w:t>
      </w:r>
      <w:r w:rsidRPr="00917F98">
        <w:rPr>
          <w:spacing w:val="6"/>
        </w:rPr>
        <w:t>РС</w:t>
      </w:r>
      <w:r w:rsidRPr="00917F98">
        <w:rPr>
          <w:spacing w:val="-1"/>
        </w:rPr>
        <w:t>(Я)»:</w:t>
      </w:r>
      <w:r w:rsidRPr="00917F98">
        <w:t xml:space="preserve"> </w:t>
      </w:r>
      <w:r w:rsidRPr="00917F98">
        <w:rPr>
          <w:spacing w:val="12"/>
        </w:rPr>
        <w:t>Республика</w:t>
      </w:r>
      <w:r w:rsidRPr="00917F98">
        <w:t xml:space="preserve"> </w:t>
      </w:r>
      <w:r w:rsidRPr="00917F98">
        <w:rPr>
          <w:spacing w:val="6"/>
        </w:rPr>
        <w:t>Саха</w:t>
      </w:r>
      <w:r w:rsidRPr="00917F98">
        <w:t xml:space="preserve"> </w:t>
      </w:r>
      <w:r w:rsidRPr="00917F98">
        <w:rPr>
          <w:spacing w:val="6"/>
        </w:rPr>
        <w:t>(</w:t>
      </w:r>
      <w:r w:rsidRPr="00917F98">
        <w:rPr>
          <w:spacing w:val="-1"/>
        </w:rPr>
        <w:t>Якутия,</w:t>
      </w:r>
      <w:r w:rsidRPr="00917F98">
        <w:rPr>
          <w:spacing w:val="69"/>
        </w:rPr>
        <w:t xml:space="preserve"> </w:t>
      </w:r>
      <w:r w:rsidRPr="00917F98">
        <w:rPr>
          <w:spacing w:val="-1"/>
        </w:rPr>
        <w:t>Мирнинский</w:t>
      </w:r>
      <w:r w:rsidRPr="00917F98">
        <w:t xml:space="preserve"> </w:t>
      </w:r>
      <w:r w:rsidRPr="00917F98">
        <w:rPr>
          <w:spacing w:val="-1"/>
        </w:rPr>
        <w:t>район,</w:t>
      </w:r>
      <w:r w:rsidRPr="00917F98">
        <w:t xml:space="preserve"> п.</w:t>
      </w:r>
      <w:r w:rsidRPr="00917F98">
        <w:rPr>
          <w:spacing w:val="-3"/>
        </w:rPr>
        <w:t xml:space="preserve"> </w:t>
      </w:r>
      <w:r w:rsidRPr="00917F98">
        <w:t>Айхал,</w:t>
      </w:r>
      <w:r w:rsidRPr="00917F98">
        <w:rPr>
          <w:spacing w:val="2"/>
        </w:rPr>
        <w:t xml:space="preserve"> </w:t>
      </w:r>
      <w:r w:rsidRPr="00917F98">
        <w:rPr>
          <w:spacing w:val="-3"/>
        </w:rPr>
        <w:t>ул.</w:t>
      </w:r>
      <w:r w:rsidRPr="00917F98">
        <w:t xml:space="preserve"> </w:t>
      </w:r>
      <w:r w:rsidRPr="00917F98">
        <w:rPr>
          <w:spacing w:val="-1"/>
        </w:rPr>
        <w:t>Юбилейная</w:t>
      </w:r>
      <w:r w:rsidRPr="00917F98">
        <w:t xml:space="preserve"> дом 11</w:t>
      </w:r>
    </w:p>
    <w:p w14:paraId="121DBB64" w14:textId="77777777" w:rsidR="00403711" w:rsidRPr="00917F98" w:rsidRDefault="00403711" w:rsidP="00403711">
      <w:pPr>
        <w:ind w:left="954" w:right="2761"/>
        <w:jc w:val="both"/>
      </w:pPr>
      <w:r w:rsidRPr="00917F98">
        <w:t xml:space="preserve">График </w:t>
      </w:r>
      <w:r w:rsidRPr="00917F98">
        <w:rPr>
          <w:spacing w:val="-1"/>
        </w:rPr>
        <w:t>работы</w:t>
      </w:r>
      <w:r w:rsidRPr="00917F98">
        <w:t xml:space="preserve"> </w:t>
      </w:r>
      <w:r w:rsidRPr="00917F98">
        <w:rPr>
          <w:spacing w:val="-1"/>
        </w:rPr>
        <w:t>отделения</w:t>
      </w:r>
      <w:r w:rsidRPr="00917F98">
        <w:t xml:space="preserve"> ГАУ</w:t>
      </w:r>
      <w:r w:rsidRPr="00917F98">
        <w:rPr>
          <w:spacing w:val="2"/>
        </w:rPr>
        <w:t xml:space="preserve"> </w:t>
      </w:r>
      <w:r w:rsidRPr="00917F98">
        <w:rPr>
          <w:spacing w:val="-2"/>
        </w:rPr>
        <w:t>«МФЦ</w:t>
      </w:r>
      <w:r w:rsidRPr="00917F98">
        <w:t xml:space="preserve"> </w:t>
      </w:r>
      <w:r w:rsidRPr="00917F98">
        <w:rPr>
          <w:spacing w:val="-1"/>
        </w:rPr>
        <w:t>РС(Я)»:</w:t>
      </w:r>
      <w:r w:rsidRPr="00917F98">
        <w:rPr>
          <w:spacing w:val="29"/>
        </w:rPr>
        <w:t xml:space="preserve"> </w:t>
      </w:r>
      <w:r w:rsidRPr="00917F98">
        <w:rPr>
          <w:spacing w:val="-1"/>
        </w:rPr>
        <w:t>Вторник,</w:t>
      </w:r>
      <w:r w:rsidRPr="00917F98">
        <w:t xml:space="preserve"> </w:t>
      </w:r>
      <w:r w:rsidRPr="00917F98">
        <w:rPr>
          <w:spacing w:val="-1"/>
        </w:rPr>
        <w:t>среда,</w:t>
      </w:r>
      <w:r w:rsidRPr="00917F98">
        <w:t xml:space="preserve"> </w:t>
      </w:r>
      <w:r w:rsidRPr="00917F98">
        <w:rPr>
          <w:spacing w:val="-1"/>
        </w:rPr>
        <w:t>четверг,</w:t>
      </w:r>
      <w:r w:rsidRPr="00917F98">
        <w:t xml:space="preserve"> пятница</w:t>
      </w:r>
      <w:r w:rsidRPr="00917F98">
        <w:rPr>
          <w:spacing w:val="-1"/>
        </w:rPr>
        <w:t xml:space="preserve"> </w:t>
      </w:r>
      <w:r w:rsidRPr="00917F98">
        <w:t>с</w:t>
      </w:r>
      <w:r w:rsidRPr="00917F98">
        <w:rPr>
          <w:spacing w:val="-1"/>
        </w:rPr>
        <w:t xml:space="preserve"> </w:t>
      </w:r>
      <w:r w:rsidRPr="00917F98">
        <w:t xml:space="preserve">09.00 до </w:t>
      </w:r>
      <w:r w:rsidRPr="00917F98">
        <w:rPr>
          <w:spacing w:val="-1"/>
        </w:rPr>
        <w:t>19.00</w:t>
      </w:r>
      <w:r w:rsidRPr="00917F98">
        <w:rPr>
          <w:spacing w:val="39"/>
        </w:rPr>
        <w:t xml:space="preserve"> </w:t>
      </w:r>
      <w:r w:rsidRPr="00917F98">
        <w:rPr>
          <w:spacing w:val="-1"/>
        </w:rPr>
        <w:t xml:space="preserve">Суббота </w:t>
      </w:r>
      <w:r w:rsidRPr="00917F98">
        <w:t>с</w:t>
      </w:r>
      <w:r w:rsidRPr="00917F98">
        <w:rPr>
          <w:spacing w:val="-1"/>
        </w:rPr>
        <w:t xml:space="preserve"> </w:t>
      </w:r>
      <w:r w:rsidRPr="00917F98">
        <w:t>09.00 до 18.00</w:t>
      </w:r>
    </w:p>
    <w:p w14:paraId="19AAA45A" w14:textId="77777777" w:rsidR="00403711" w:rsidRPr="00917F98" w:rsidRDefault="00403711" w:rsidP="00403711">
      <w:pPr>
        <w:ind w:left="954"/>
        <w:jc w:val="both"/>
      </w:pPr>
      <w:r w:rsidRPr="00917F98">
        <w:rPr>
          <w:spacing w:val="-1"/>
        </w:rPr>
        <w:t>Воскресенье,</w:t>
      </w:r>
      <w:r w:rsidRPr="00917F98">
        <w:t xml:space="preserve"> </w:t>
      </w:r>
      <w:r w:rsidRPr="00917F98">
        <w:rPr>
          <w:spacing w:val="-1"/>
        </w:rPr>
        <w:t>понедельник</w:t>
      </w:r>
      <w:r w:rsidRPr="00917F98">
        <w:rPr>
          <w:spacing w:val="3"/>
        </w:rPr>
        <w:t xml:space="preserve"> </w:t>
      </w:r>
      <w:r w:rsidRPr="00917F98">
        <w:t xml:space="preserve">– </w:t>
      </w:r>
      <w:r w:rsidRPr="00917F98">
        <w:rPr>
          <w:spacing w:val="-1"/>
        </w:rPr>
        <w:t>выходные</w:t>
      </w:r>
    </w:p>
    <w:p w14:paraId="426FCCF0" w14:textId="77777777" w:rsidR="00403711" w:rsidRPr="00917F98" w:rsidRDefault="00403711" w:rsidP="00403711">
      <w:pPr>
        <w:ind w:left="954"/>
        <w:jc w:val="both"/>
      </w:pPr>
      <w:r w:rsidRPr="00917F98">
        <w:rPr>
          <w:spacing w:val="-1"/>
        </w:rPr>
        <w:t>Консультирование,</w:t>
      </w:r>
      <w:r w:rsidRPr="00917F98">
        <w:rPr>
          <w:spacing w:val="26"/>
        </w:rPr>
        <w:t xml:space="preserve"> </w:t>
      </w:r>
      <w:r w:rsidRPr="00917F98">
        <w:rPr>
          <w:spacing w:val="-1"/>
        </w:rPr>
        <w:t>прием</w:t>
      </w:r>
      <w:r w:rsidRPr="00917F98">
        <w:rPr>
          <w:spacing w:val="27"/>
        </w:rPr>
        <w:t xml:space="preserve"> </w:t>
      </w:r>
      <w:r w:rsidRPr="00917F98">
        <w:rPr>
          <w:spacing w:val="-1"/>
        </w:rPr>
        <w:t>документов</w:t>
      </w:r>
      <w:r w:rsidRPr="00917F98">
        <w:rPr>
          <w:spacing w:val="28"/>
        </w:rPr>
        <w:t xml:space="preserve"> </w:t>
      </w:r>
      <w:r w:rsidRPr="00917F98">
        <w:t>и</w:t>
      </w:r>
      <w:r w:rsidRPr="00917F98">
        <w:rPr>
          <w:spacing w:val="29"/>
        </w:rPr>
        <w:t xml:space="preserve"> </w:t>
      </w:r>
      <w:r w:rsidRPr="00917F98">
        <w:rPr>
          <w:spacing w:val="-1"/>
        </w:rPr>
        <w:t>выдача</w:t>
      </w:r>
      <w:r w:rsidRPr="00917F98">
        <w:rPr>
          <w:spacing w:val="27"/>
        </w:rPr>
        <w:t xml:space="preserve"> </w:t>
      </w:r>
      <w:r w:rsidRPr="00917F98">
        <w:rPr>
          <w:spacing w:val="-1"/>
        </w:rPr>
        <w:t>результатов</w:t>
      </w:r>
      <w:r w:rsidRPr="00917F98">
        <w:rPr>
          <w:spacing w:val="28"/>
        </w:rPr>
        <w:t xml:space="preserve"> </w:t>
      </w:r>
      <w:r w:rsidRPr="00917F98">
        <w:t>в</w:t>
      </w:r>
      <w:r w:rsidRPr="00917F98">
        <w:rPr>
          <w:spacing w:val="28"/>
        </w:rPr>
        <w:t xml:space="preserve"> </w:t>
      </w:r>
      <w:r w:rsidRPr="00917F98">
        <w:rPr>
          <w:spacing w:val="-1"/>
        </w:rPr>
        <w:t>отделениях</w:t>
      </w:r>
      <w:r w:rsidRPr="00917F98">
        <w:rPr>
          <w:spacing w:val="30"/>
        </w:rPr>
        <w:t xml:space="preserve"> </w:t>
      </w:r>
      <w:r w:rsidRPr="00917F98">
        <w:rPr>
          <w:spacing w:val="-1"/>
        </w:rPr>
        <w:t>ГАУ</w:t>
      </w:r>
    </w:p>
    <w:p w14:paraId="5615EE86" w14:textId="77777777" w:rsidR="00403711" w:rsidRPr="00917F98" w:rsidRDefault="00403711" w:rsidP="00403711">
      <w:pPr>
        <w:ind w:left="243"/>
        <w:jc w:val="both"/>
      </w:pPr>
      <w:r w:rsidRPr="00917F98">
        <w:rPr>
          <w:spacing w:val="-1"/>
        </w:rPr>
        <w:t>«МФЦ</w:t>
      </w:r>
      <w:r w:rsidRPr="00917F98">
        <w:rPr>
          <w:spacing w:val="23"/>
        </w:rPr>
        <w:t xml:space="preserve"> </w:t>
      </w:r>
      <w:r w:rsidRPr="00917F98">
        <w:t>РС(Я)»</w:t>
      </w:r>
      <w:r w:rsidRPr="00917F98">
        <w:rPr>
          <w:spacing w:val="18"/>
        </w:rPr>
        <w:t xml:space="preserve"> </w:t>
      </w:r>
      <w:r w:rsidRPr="00917F98">
        <w:rPr>
          <w:spacing w:val="-1"/>
        </w:rPr>
        <w:t>осуществляется</w:t>
      </w:r>
      <w:r w:rsidRPr="00917F98">
        <w:rPr>
          <w:spacing w:val="23"/>
        </w:rPr>
        <w:t xml:space="preserve"> </w:t>
      </w:r>
      <w:r w:rsidRPr="00917F98">
        <w:t>в</w:t>
      </w:r>
      <w:r w:rsidRPr="00917F98">
        <w:rPr>
          <w:spacing w:val="23"/>
        </w:rPr>
        <w:t xml:space="preserve"> </w:t>
      </w:r>
      <w:r w:rsidRPr="00917F98">
        <w:t>соответствии</w:t>
      </w:r>
      <w:r w:rsidRPr="00917F98">
        <w:rPr>
          <w:spacing w:val="24"/>
        </w:rPr>
        <w:t xml:space="preserve"> </w:t>
      </w:r>
      <w:r w:rsidRPr="00917F98">
        <w:t>с</w:t>
      </w:r>
      <w:r w:rsidRPr="00917F98">
        <w:rPr>
          <w:spacing w:val="25"/>
        </w:rPr>
        <w:t xml:space="preserve"> </w:t>
      </w:r>
      <w:r w:rsidRPr="00917F98">
        <w:rPr>
          <w:spacing w:val="-1"/>
        </w:rPr>
        <w:t>условиями</w:t>
      </w:r>
      <w:r w:rsidRPr="00917F98">
        <w:rPr>
          <w:spacing w:val="24"/>
        </w:rPr>
        <w:t xml:space="preserve"> </w:t>
      </w:r>
      <w:r w:rsidRPr="00917F98">
        <w:rPr>
          <w:spacing w:val="-1"/>
        </w:rPr>
        <w:t>заключенного</w:t>
      </w:r>
      <w:r w:rsidRPr="00917F98">
        <w:rPr>
          <w:spacing w:val="23"/>
        </w:rPr>
        <w:t xml:space="preserve"> </w:t>
      </w:r>
      <w:r w:rsidRPr="00917F98">
        <w:t>между</w:t>
      </w:r>
      <w:r w:rsidRPr="00917F98">
        <w:rPr>
          <w:spacing w:val="27"/>
        </w:rPr>
        <w:t xml:space="preserve"> </w:t>
      </w:r>
      <w:r w:rsidRPr="00917F98">
        <w:t>ГАУ</w:t>
      </w:r>
    </w:p>
    <w:p w14:paraId="226C74A1" w14:textId="77777777" w:rsidR="00403711" w:rsidRPr="00917F98" w:rsidRDefault="00403711" w:rsidP="00403711">
      <w:pPr>
        <w:ind w:left="243"/>
        <w:jc w:val="both"/>
      </w:pPr>
      <w:r w:rsidRPr="00917F98">
        <w:rPr>
          <w:spacing w:val="-1"/>
        </w:rPr>
        <w:t>«МФЦ</w:t>
      </w:r>
      <w:r w:rsidRPr="00917F98">
        <w:t xml:space="preserve"> РС(Я)»</w:t>
      </w:r>
      <w:r w:rsidRPr="00917F98">
        <w:rPr>
          <w:spacing w:val="-8"/>
        </w:rPr>
        <w:t xml:space="preserve"> </w:t>
      </w:r>
      <w:r w:rsidRPr="00917F98">
        <w:t>и</w:t>
      </w:r>
      <w:r w:rsidRPr="00917F98">
        <w:rPr>
          <w:spacing w:val="3"/>
        </w:rPr>
        <w:t xml:space="preserve"> </w:t>
      </w:r>
      <w:r w:rsidRPr="00917F98">
        <w:rPr>
          <w:spacing w:val="-1"/>
        </w:rPr>
        <w:t>Администрацией</w:t>
      </w:r>
      <w:r w:rsidRPr="00917F98">
        <w:t xml:space="preserve"> </w:t>
      </w:r>
      <w:r w:rsidRPr="00917F98">
        <w:rPr>
          <w:spacing w:val="-1"/>
        </w:rPr>
        <w:t>соглашения</w:t>
      </w:r>
      <w:r w:rsidRPr="00917F98">
        <w:rPr>
          <w:spacing w:val="-3"/>
        </w:rPr>
        <w:t xml:space="preserve"> </w:t>
      </w:r>
      <w:r w:rsidRPr="00917F98">
        <w:t xml:space="preserve">о </w:t>
      </w:r>
      <w:r w:rsidRPr="00917F98">
        <w:rPr>
          <w:spacing w:val="-1"/>
        </w:rPr>
        <w:t>взаимодействии.</w:t>
      </w:r>
    </w:p>
    <w:p w14:paraId="35C3182F" w14:textId="77777777" w:rsidR="00403711" w:rsidRPr="00917F98" w:rsidRDefault="00403711" w:rsidP="0025545D">
      <w:pPr>
        <w:numPr>
          <w:ilvl w:val="2"/>
          <w:numId w:val="316"/>
        </w:numPr>
        <w:tabs>
          <w:tab w:val="left" w:pos="1857"/>
        </w:tabs>
        <w:autoSpaceDE/>
        <w:autoSpaceDN/>
        <w:adjustRightInd/>
        <w:ind w:right="114" w:firstLine="1237"/>
        <w:jc w:val="both"/>
      </w:pPr>
      <w:r w:rsidRPr="00917F98">
        <w:rPr>
          <w:spacing w:val="-1"/>
        </w:rPr>
        <w:t>Местонахождение</w:t>
      </w:r>
      <w:r w:rsidRPr="00917F98">
        <w:rPr>
          <w:spacing w:val="18"/>
        </w:rPr>
        <w:t xml:space="preserve"> </w:t>
      </w:r>
      <w:r w:rsidRPr="00917F98">
        <w:rPr>
          <w:spacing w:val="-1"/>
        </w:rPr>
        <w:t>органов</w:t>
      </w:r>
      <w:r w:rsidRPr="00917F98">
        <w:rPr>
          <w:spacing w:val="18"/>
        </w:rPr>
        <w:t xml:space="preserve"> </w:t>
      </w:r>
      <w:r w:rsidRPr="00917F98">
        <w:t>государственной</w:t>
      </w:r>
      <w:r w:rsidRPr="00917F98">
        <w:rPr>
          <w:spacing w:val="19"/>
        </w:rPr>
        <w:t xml:space="preserve"> </w:t>
      </w:r>
      <w:r w:rsidRPr="00917F98">
        <w:t>и</w:t>
      </w:r>
      <w:r w:rsidRPr="00917F98">
        <w:rPr>
          <w:spacing w:val="19"/>
        </w:rPr>
        <w:t xml:space="preserve"> </w:t>
      </w:r>
      <w:r w:rsidRPr="00917F98">
        <w:rPr>
          <w:spacing w:val="-2"/>
        </w:rPr>
        <w:t>муниципальной</w:t>
      </w:r>
      <w:r w:rsidRPr="00917F98">
        <w:rPr>
          <w:spacing w:val="19"/>
        </w:rPr>
        <w:t xml:space="preserve"> </w:t>
      </w:r>
      <w:r w:rsidRPr="00917F98">
        <w:rPr>
          <w:spacing w:val="-1"/>
        </w:rPr>
        <w:t>власти</w:t>
      </w:r>
      <w:r w:rsidRPr="00917F98">
        <w:rPr>
          <w:spacing w:val="18"/>
        </w:rPr>
        <w:t xml:space="preserve"> </w:t>
      </w:r>
      <w:r w:rsidRPr="00917F98">
        <w:t>и</w:t>
      </w:r>
      <w:r w:rsidRPr="00917F98">
        <w:rPr>
          <w:spacing w:val="67"/>
        </w:rPr>
        <w:t xml:space="preserve"> </w:t>
      </w:r>
      <w:r w:rsidRPr="00917F98">
        <w:rPr>
          <w:spacing w:val="-1"/>
        </w:rPr>
        <w:t>иных</w:t>
      </w:r>
      <w:r w:rsidRPr="00917F98">
        <w:rPr>
          <w:spacing w:val="2"/>
        </w:rPr>
        <w:t xml:space="preserve"> </w:t>
      </w:r>
      <w:r w:rsidRPr="00917F98">
        <w:rPr>
          <w:spacing w:val="-1"/>
        </w:rPr>
        <w:t>организаций,</w:t>
      </w:r>
      <w:r w:rsidRPr="00917F98">
        <w:rPr>
          <w:spacing w:val="2"/>
        </w:rPr>
        <w:t xml:space="preserve"> </w:t>
      </w:r>
      <w:r w:rsidRPr="00917F98">
        <w:rPr>
          <w:spacing w:val="-1"/>
        </w:rPr>
        <w:t>участвующих</w:t>
      </w:r>
      <w:r w:rsidRPr="00917F98">
        <w:rPr>
          <w:spacing w:val="2"/>
        </w:rPr>
        <w:t xml:space="preserve"> </w:t>
      </w:r>
      <w:r w:rsidRPr="00917F98">
        <w:t xml:space="preserve">в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88398CB" w14:textId="77777777" w:rsidR="00403711" w:rsidRPr="00917F98" w:rsidRDefault="00403711" w:rsidP="00403711">
      <w:pPr>
        <w:ind w:right="109" w:firstLine="539"/>
        <w:jc w:val="both"/>
      </w:pPr>
      <w:r w:rsidRPr="00917F98">
        <w:rPr>
          <w:spacing w:val="-1"/>
        </w:rPr>
        <w:t xml:space="preserve">     Управление</w:t>
      </w:r>
      <w:r w:rsidRPr="00917F98">
        <w:rPr>
          <w:spacing w:val="20"/>
        </w:rPr>
        <w:t xml:space="preserve"> </w:t>
      </w:r>
      <w:r w:rsidRPr="00917F98">
        <w:rPr>
          <w:spacing w:val="-1"/>
        </w:rPr>
        <w:t>Федеральной</w:t>
      </w:r>
      <w:r w:rsidRPr="00917F98">
        <w:rPr>
          <w:spacing w:val="22"/>
        </w:rPr>
        <w:t xml:space="preserve"> </w:t>
      </w:r>
      <w:r w:rsidRPr="00917F98">
        <w:rPr>
          <w:spacing w:val="-2"/>
        </w:rPr>
        <w:t>службы</w:t>
      </w:r>
      <w:r w:rsidRPr="00917F98">
        <w:rPr>
          <w:spacing w:val="20"/>
        </w:rPr>
        <w:t xml:space="preserve"> </w:t>
      </w:r>
      <w:r w:rsidRPr="00917F98">
        <w:rPr>
          <w:spacing w:val="-1"/>
        </w:rPr>
        <w:t>государственной</w:t>
      </w:r>
      <w:r w:rsidRPr="00917F98">
        <w:rPr>
          <w:spacing w:val="22"/>
        </w:rPr>
        <w:t xml:space="preserve"> </w:t>
      </w:r>
      <w:r w:rsidRPr="00917F98">
        <w:rPr>
          <w:spacing w:val="-1"/>
        </w:rPr>
        <w:t>регистрации,</w:t>
      </w:r>
      <w:r w:rsidRPr="00917F98">
        <w:rPr>
          <w:spacing w:val="21"/>
        </w:rPr>
        <w:t xml:space="preserve"> </w:t>
      </w:r>
      <w:r w:rsidRPr="00917F98">
        <w:rPr>
          <w:spacing w:val="-1"/>
        </w:rPr>
        <w:t>кадастра</w:t>
      </w:r>
      <w:r w:rsidRPr="00917F98">
        <w:rPr>
          <w:spacing w:val="21"/>
        </w:rPr>
        <w:t xml:space="preserve"> </w:t>
      </w:r>
      <w:r w:rsidRPr="00917F98">
        <w:t>и</w:t>
      </w:r>
      <w:r w:rsidRPr="00917F98">
        <w:rPr>
          <w:spacing w:val="103"/>
        </w:rPr>
        <w:t xml:space="preserve"> </w:t>
      </w:r>
      <w:r w:rsidRPr="00917F98">
        <w:t>картографии</w:t>
      </w:r>
      <w:r w:rsidRPr="00917F98">
        <w:rPr>
          <w:spacing w:val="39"/>
        </w:rPr>
        <w:t xml:space="preserve"> </w:t>
      </w:r>
      <w:r w:rsidRPr="00917F98">
        <w:t>по</w:t>
      </w:r>
      <w:r w:rsidRPr="00917F98">
        <w:rPr>
          <w:spacing w:val="38"/>
        </w:rPr>
        <w:t xml:space="preserve"> </w:t>
      </w:r>
      <w:r w:rsidRPr="00917F98">
        <w:rPr>
          <w:spacing w:val="-1"/>
        </w:rPr>
        <w:t>Республике</w:t>
      </w:r>
      <w:r w:rsidRPr="00917F98">
        <w:rPr>
          <w:spacing w:val="37"/>
        </w:rPr>
        <w:t xml:space="preserve"> </w:t>
      </w:r>
      <w:r w:rsidRPr="00917F98">
        <w:t>Саха</w:t>
      </w:r>
      <w:r w:rsidRPr="00917F98">
        <w:rPr>
          <w:spacing w:val="37"/>
        </w:rPr>
        <w:t xml:space="preserve"> </w:t>
      </w:r>
      <w:r w:rsidRPr="00917F98">
        <w:rPr>
          <w:spacing w:val="-1"/>
        </w:rPr>
        <w:t>(Якутия)</w:t>
      </w:r>
      <w:r w:rsidRPr="00917F98">
        <w:rPr>
          <w:spacing w:val="37"/>
        </w:rPr>
        <w:t xml:space="preserve"> </w:t>
      </w:r>
      <w:r w:rsidRPr="00917F98">
        <w:rPr>
          <w:spacing w:val="-1"/>
        </w:rPr>
        <w:t>(далее</w:t>
      </w:r>
      <w:r w:rsidRPr="00917F98">
        <w:rPr>
          <w:spacing w:val="45"/>
        </w:rPr>
        <w:t xml:space="preserve"> </w:t>
      </w:r>
      <w:r w:rsidRPr="00917F98">
        <w:t>-</w:t>
      </w:r>
      <w:r w:rsidRPr="00917F98">
        <w:rPr>
          <w:spacing w:val="37"/>
        </w:rPr>
        <w:t xml:space="preserve"> </w:t>
      </w:r>
      <w:r w:rsidRPr="00917F98">
        <w:rPr>
          <w:spacing w:val="-1"/>
        </w:rPr>
        <w:t>Управление</w:t>
      </w:r>
      <w:r w:rsidRPr="00917F98">
        <w:rPr>
          <w:spacing w:val="37"/>
        </w:rPr>
        <w:t xml:space="preserve"> </w:t>
      </w:r>
      <w:r w:rsidRPr="00917F98">
        <w:rPr>
          <w:spacing w:val="-1"/>
        </w:rPr>
        <w:t>Росреестра</w:t>
      </w:r>
      <w:r w:rsidRPr="00917F98">
        <w:rPr>
          <w:spacing w:val="37"/>
        </w:rPr>
        <w:t xml:space="preserve"> </w:t>
      </w:r>
      <w:r w:rsidRPr="00917F98">
        <w:t>по</w:t>
      </w:r>
      <w:r w:rsidRPr="00917F98">
        <w:rPr>
          <w:spacing w:val="38"/>
        </w:rPr>
        <w:t xml:space="preserve"> </w:t>
      </w:r>
      <w:r w:rsidRPr="00917F98">
        <w:rPr>
          <w:spacing w:val="-1"/>
        </w:rPr>
        <w:t>РС(Я)):</w:t>
      </w:r>
      <w:r w:rsidRPr="00917F98">
        <w:rPr>
          <w:spacing w:val="77"/>
        </w:rPr>
        <w:t xml:space="preserve"> </w:t>
      </w:r>
      <w:r w:rsidRPr="00917F98">
        <w:rPr>
          <w:spacing w:val="-1"/>
        </w:rPr>
        <w:t xml:space="preserve">Республика </w:t>
      </w:r>
      <w:r w:rsidRPr="00917F98">
        <w:t>Саха</w:t>
      </w:r>
      <w:r w:rsidRPr="00917F98">
        <w:rPr>
          <w:spacing w:val="-1"/>
        </w:rPr>
        <w:t xml:space="preserve"> (Якутия)</w:t>
      </w:r>
      <w:r w:rsidRPr="00917F98">
        <w:rPr>
          <w:spacing w:val="1"/>
        </w:rPr>
        <w:t xml:space="preserve"> </w:t>
      </w:r>
      <w:r w:rsidRPr="00917F98">
        <w:t xml:space="preserve">– </w:t>
      </w:r>
      <w:r w:rsidRPr="00917F98">
        <w:rPr>
          <w:spacing w:val="-1"/>
        </w:rPr>
        <w:t>Мирнинский</w:t>
      </w:r>
      <w:r w:rsidRPr="00917F98">
        <w:t xml:space="preserve"> </w:t>
      </w:r>
      <w:r w:rsidRPr="00917F98">
        <w:rPr>
          <w:spacing w:val="-1"/>
        </w:rPr>
        <w:t>район,</w:t>
      </w:r>
      <w:r w:rsidRPr="00917F98">
        <w:t xml:space="preserve"> пгт. Айхал,</w:t>
      </w:r>
      <w:r w:rsidRPr="00917F98">
        <w:rPr>
          <w:spacing w:val="2"/>
        </w:rPr>
        <w:t xml:space="preserve"> </w:t>
      </w:r>
      <w:r w:rsidRPr="00917F98">
        <w:rPr>
          <w:spacing w:val="-3"/>
        </w:rPr>
        <w:t>ул.</w:t>
      </w:r>
      <w:r w:rsidRPr="00917F98">
        <w:t xml:space="preserve"> </w:t>
      </w:r>
      <w:r w:rsidRPr="00917F98">
        <w:rPr>
          <w:spacing w:val="-1"/>
        </w:rPr>
        <w:t>Юбилейная</w:t>
      </w:r>
      <w:r w:rsidRPr="00917F98">
        <w:t xml:space="preserve"> 7А</w:t>
      </w:r>
    </w:p>
    <w:p w14:paraId="0B8975CC" w14:textId="77777777" w:rsidR="00403711" w:rsidRPr="00917F98" w:rsidRDefault="00403711" w:rsidP="00403711">
      <w:pPr>
        <w:spacing w:before="2" w:line="258" w:lineRule="auto"/>
        <w:ind w:left="701" w:right="652" w:hanging="60"/>
        <w:jc w:val="both"/>
      </w:pPr>
      <w:r w:rsidRPr="00917F98">
        <w:t xml:space="preserve">.  </w:t>
      </w:r>
      <w:r w:rsidRPr="00917F98">
        <w:rPr>
          <w:spacing w:val="-1"/>
        </w:rPr>
        <w:t>Режим работы:</w:t>
      </w:r>
      <w:r w:rsidRPr="00917F98">
        <w:t xml:space="preserve"> </w:t>
      </w:r>
      <w:r w:rsidRPr="00917F98">
        <w:rPr>
          <w:spacing w:val="-1"/>
        </w:rPr>
        <w:t>Понедельник,</w:t>
      </w:r>
      <w:r w:rsidRPr="00917F98">
        <w:t xml:space="preserve"> </w:t>
      </w:r>
      <w:r w:rsidRPr="00917F98">
        <w:rPr>
          <w:spacing w:val="-1"/>
        </w:rPr>
        <w:t>среда:</w:t>
      </w:r>
      <w:r w:rsidRPr="00917F98">
        <w:t xml:space="preserve"> с 9.00 </w:t>
      </w:r>
      <w:r w:rsidRPr="00917F98">
        <w:rPr>
          <w:spacing w:val="-1"/>
        </w:rPr>
        <w:t>часов</w:t>
      </w:r>
      <w:r w:rsidRPr="00917F98">
        <w:t xml:space="preserve"> до 17 </w:t>
      </w:r>
      <w:r w:rsidRPr="00917F98">
        <w:rPr>
          <w:spacing w:val="-1"/>
        </w:rPr>
        <w:t>часов</w:t>
      </w:r>
      <w:r w:rsidRPr="00917F98">
        <w:t xml:space="preserve"> 30 </w:t>
      </w:r>
      <w:r w:rsidRPr="00917F98">
        <w:rPr>
          <w:spacing w:val="-2"/>
        </w:rPr>
        <w:t>минут</w:t>
      </w:r>
      <w:r w:rsidRPr="00917F98">
        <w:rPr>
          <w:spacing w:val="63"/>
        </w:rPr>
        <w:t xml:space="preserve"> </w:t>
      </w:r>
      <w:r w:rsidRPr="00917F98">
        <w:rPr>
          <w:spacing w:val="-1"/>
        </w:rPr>
        <w:t xml:space="preserve">(перерыв </w:t>
      </w:r>
      <w:r w:rsidRPr="00917F98">
        <w:t>на</w:t>
      </w:r>
      <w:r w:rsidRPr="00917F98">
        <w:rPr>
          <w:spacing w:val="-1"/>
        </w:rPr>
        <w:t xml:space="preserve"> обед</w:t>
      </w:r>
      <w:r w:rsidRPr="00917F98">
        <w:t xml:space="preserve"> с</w:t>
      </w:r>
      <w:r w:rsidRPr="00917F98">
        <w:rPr>
          <w:spacing w:val="-1"/>
        </w:rPr>
        <w:t xml:space="preserve"> </w:t>
      </w:r>
      <w:r w:rsidRPr="00917F98">
        <w:t xml:space="preserve">13.00 </w:t>
      </w:r>
      <w:r w:rsidRPr="00917F98">
        <w:rPr>
          <w:spacing w:val="-1"/>
        </w:rPr>
        <w:t>часов</w:t>
      </w:r>
      <w:r w:rsidRPr="00917F98">
        <w:t xml:space="preserve"> до 14.00.</w:t>
      </w:r>
      <w:r w:rsidRPr="00917F98">
        <w:rPr>
          <w:spacing w:val="1"/>
        </w:rPr>
        <w:t xml:space="preserve"> </w:t>
      </w:r>
      <w:r w:rsidRPr="00917F98">
        <w:rPr>
          <w:spacing w:val="-1"/>
        </w:rPr>
        <w:t>часов);</w:t>
      </w:r>
    </w:p>
    <w:p w14:paraId="3378C29D" w14:textId="77777777" w:rsidR="00403711" w:rsidRPr="00917F98" w:rsidRDefault="00403711" w:rsidP="00403711">
      <w:pPr>
        <w:spacing w:before="1"/>
        <w:jc w:val="both"/>
      </w:pPr>
      <w:r w:rsidRPr="00917F98">
        <w:rPr>
          <w:spacing w:val="-1"/>
        </w:rPr>
        <w:t>Пятница:</w:t>
      </w:r>
      <w:r w:rsidRPr="00917F98">
        <w:rPr>
          <w:spacing w:val="-2"/>
        </w:rPr>
        <w:t xml:space="preserve"> </w:t>
      </w:r>
      <w:r w:rsidRPr="00917F98">
        <w:t>с</w:t>
      </w:r>
      <w:r w:rsidRPr="00917F98">
        <w:rPr>
          <w:spacing w:val="-4"/>
        </w:rPr>
        <w:t xml:space="preserve"> </w:t>
      </w:r>
      <w:r w:rsidRPr="00917F98">
        <w:t>9.00</w:t>
      </w:r>
      <w:r w:rsidRPr="00917F98">
        <w:rPr>
          <w:spacing w:val="-3"/>
        </w:rPr>
        <w:t xml:space="preserve"> </w:t>
      </w:r>
      <w:r w:rsidRPr="00917F98">
        <w:rPr>
          <w:spacing w:val="-1"/>
        </w:rPr>
        <w:t>часов</w:t>
      </w:r>
      <w:r w:rsidRPr="00917F98">
        <w:rPr>
          <w:spacing w:val="-3"/>
        </w:rPr>
        <w:t xml:space="preserve"> </w:t>
      </w:r>
      <w:r w:rsidRPr="00917F98">
        <w:rPr>
          <w:spacing w:val="1"/>
        </w:rPr>
        <w:t>до</w:t>
      </w:r>
      <w:r w:rsidRPr="00917F98">
        <w:rPr>
          <w:spacing w:val="-3"/>
        </w:rPr>
        <w:t xml:space="preserve"> </w:t>
      </w:r>
      <w:r w:rsidRPr="00917F98">
        <w:t>16.00</w:t>
      </w:r>
      <w:r w:rsidRPr="00917F98">
        <w:rPr>
          <w:spacing w:val="-3"/>
        </w:rPr>
        <w:t xml:space="preserve"> </w:t>
      </w:r>
      <w:r w:rsidRPr="00917F98">
        <w:rPr>
          <w:spacing w:val="-1"/>
        </w:rPr>
        <w:t>часов</w:t>
      </w:r>
      <w:r w:rsidRPr="00917F98">
        <w:rPr>
          <w:spacing w:val="-3"/>
        </w:rPr>
        <w:t xml:space="preserve"> </w:t>
      </w:r>
      <w:r w:rsidRPr="00917F98">
        <w:t>(перерыв</w:t>
      </w:r>
      <w:r w:rsidRPr="00917F98">
        <w:rPr>
          <w:spacing w:val="-1"/>
        </w:rPr>
        <w:t xml:space="preserve"> </w:t>
      </w:r>
      <w:r w:rsidRPr="00917F98">
        <w:t>на</w:t>
      </w:r>
      <w:r w:rsidRPr="00917F98">
        <w:rPr>
          <w:spacing w:val="-4"/>
        </w:rPr>
        <w:t xml:space="preserve"> </w:t>
      </w:r>
      <w:r w:rsidRPr="00917F98">
        <w:rPr>
          <w:spacing w:val="-1"/>
        </w:rPr>
        <w:t>обед</w:t>
      </w:r>
      <w:r w:rsidRPr="00917F98">
        <w:rPr>
          <w:spacing w:val="-3"/>
        </w:rPr>
        <w:t xml:space="preserve"> </w:t>
      </w:r>
      <w:r w:rsidRPr="00917F98">
        <w:t>с</w:t>
      </w:r>
      <w:r w:rsidRPr="00917F98">
        <w:rPr>
          <w:spacing w:val="-4"/>
        </w:rPr>
        <w:t xml:space="preserve"> </w:t>
      </w:r>
      <w:r w:rsidRPr="00917F98">
        <w:t xml:space="preserve">13.00 </w:t>
      </w:r>
      <w:r w:rsidRPr="00917F98">
        <w:rPr>
          <w:spacing w:val="-1"/>
        </w:rPr>
        <w:t>часов</w:t>
      </w:r>
      <w:r w:rsidRPr="00917F98">
        <w:rPr>
          <w:spacing w:val="-3"/>
        </w:rPr>
        <w:t xml:space="preserve"> </w:t>
      </w:r>
      <w:r w:rsidRPr="00917F98">
        <w:t>до 14.00.</w:t>
      </w:r>
      <w:r w:rsidRPr="00917F98">
        <w:rPr>
          <w:spacing w:val="-3"/>
        </w:rPr>
        <w:t xml:space="preserve"> </w:t>
      </w:r>
      <w:r w:rsidRPr="00917F98">
        <w:rPr>
          <w:spacing w:val="-1"/>
        </w:rPr>
        <w:t>часов);</w:t>
      </w:r>
    </w:p>
    <w:p w14:paraId="3ACEE105" w14:textId="77777777" w:rsidR="00403711" w:rsidRPr="00917F98" w:rsidRDefault="00403711" w:rsidP="00403711">
      <w:pPr>
        <w:spacing w:before="21" w:line="260" w:lineRule="auto"/>
        <w:ind w:right="115"/>
        <w:jc w:val="both"/>
      </w:pPr>
      <w:r w:rsidRPr="00917F98">
        <w:rPr>
          <w:spacing w:val="-1"/>
        </w:rPr>
        <w:t>Вторник,</w:t>
      </w:r>
      <w:r w:rsidRPr="00917F98">
        <w:rPr>
          <w:spacing w:val="2"/>
        </w:rPr>
        <w:t xml:space="preserve"> </w:t>
      </w:r>
      <w:r w:rsidRPr="00917F98">
        <w:rPr>
          <w:spacing w:val="-1"/>
        </w:rPr>
        <w:t>четверг:</w:t>
      </w:r>
      <w:r w:rsidRPr="00917F98">
        <w:rPr>
          <w:spacing w:val="2"/>
        </w:rPr>
        <w:t xml:space="preserve"> </w:t>
      </w:r>
      <w:r w:rsidRPr="00917F98">
        <w:rPr>
          <w:spacing w:val="-1"/>
        </w:rPr>
        <w:t>работа</w:t>
      </w:r>
      <w:r w:rsidRPr="00917F98">
        <w:rPr>
          <w:spacing w:val="1"/>
        </w:rPr>
        <w:t xml:space="preserve"> </w:t>
      </w:r>
      <w:r w:rsidRPr="00917F98">
        <w:t>с</w:t>
      </w:r>
      <w:r w:rsidRPr="00917F98">
        <w:rPr>
          <w:spacing w:val="1"/>
        </w:rPr>
        <w:t xml:space="preserve"> </w:t>
      </w:r>
      <w:r w:rsidRPr="00917F98">
        <w:rPr>
          <w:spacing w:val="-1"/>
        </w:rPr>
        <w:t>документами</w:t>
      </w:r>
      <w:r w:rsidRPr="00917F98">
        <w:rPr>
          <w:spacing w:val="3"/>
        </w:rPr>
        <w:t xml:space="preserve"> </w:t>
      </w:r>
      <w:r w:rsidRPr="00917F98">
        <w:t>с</w:t>
      </w:r>
      <w:r w:rsidRPr="00917F98">
        <w:rPr>
          <w:spacing w:val="1"/>
        </w:rPr>
        <w:t xml:space="preserve"> </w:t>
      </w:r>
      <w:r w:rsidRPr="00917F98">
        <w:t>9.00</w:t>
      </w:r>
      <w:r w:rsidRPr="00917F98">
        <w:rPr>
          <w:spacing w:val="2"/>
        </w:rPr>
        <w:t xml:space="preserve"> </w:t>
      </w:r>
      <w:r w:rsidRPr="00917F98">
        <w:rPr>
          <w:spacing w:val="-1"/>
        </w:rPr>
        <w:t>часов</w:t>
      </w:r>
      <w:r w:rsidRPr="00917F98">
        <w:rPr>
          <w:spacing w:val="1"/>
        </w:rPr>
        <w:t xml:space="preserve"> </w:t>
      </w:r>
      <w:r w:rsidRPr="00917F98">
        <w:t>до</w:t>
      </w:r>
      <w:r w:rsidRPr="00917F98">
        <w:rPr>
          <w:spacing w:val="2"/>
        </w:rPr>
        <w:t xml:space="preserve"> </w:t>
      </w:r>
      <w:r w:rsidRPr="00917F98">
        <w:t>17</w:t>
      </w:r>
      <w:r w:rsidRPr="00917F98">
        <w:rPr>
          <w:spacing w:val="2"/>
        </w:rPr>
        <w:t xml:space="preserve"> </w:t>
      </w:r>
      <w:r w:rsidRPr="00917F98">
        <w:rPr>
          <w:spacing w:val="-1"/>
        </w:rPr>
        <w:t>часов</w:t>
      </w:r>
      <w:r w:rsidRPr="00917F98">
        <w:rPr>
          <w:spacing w:val="1"/>
        </w:rPr>
        <w:t xml:space="preserve"> </w:t>
      </w:r>
      <w:r w:rsidRPr="00917F98">
        <w:t>30</w:t>
      </w:r>
      <w:r w:rsidRPr="00917F98">
        <w:rPr>
          <w:spacing w:val="2"/>
        </w:rPr>
        <w:t xml:space="preserve"> </w:t>
      </w:r>
      <w:r w:rsidRPr="00917F98">
        <w:rPr>
          <w:spacing w:val="-1"/>
        </w:rPr>
        <w:t>минут</w:t>
      </w:r>
      <w:r w:rsidRPr="00917F98">
        <w:rPr>
          <w:spacing w:val="2"/>
        </w:rPr>
        <w:t xml:space="preserve"> </w:t>
      </w:r>
      <w:r w:rsidRPr="00917F98">
        <w:rPr>
          <w:spacing w:val="-1"/>
        </w:rPr>
        <w:t>(перерыв</w:t>
      </w:r>
      <w:r w:rsidRPr="00917F98">
        <w:rPr>
          <w:spacing w:val="69"/>
        </w:rPr>
        <w:t xml:space="preserve"> </w:t>
      </w:r>
      <w:r w:rsidRPr="00917F98">
        <w:t>на</w:t>
      </w:r>
      <w:r w:rsidRPr="00917F98">
        <w:rPr>
          <w:spacing w:val="-1"/>
        </w:rPr>
        <w:t xml:space="preserve"> обед</w:t>
      </w:r>
      <w:r w:rsidRPr="00917F98">
        <w:t xml:space="preserve"> с</w:t>
      </w:r>
      <w:r w:rsidRPr="00917F98">
        <w:rPr>
          <w:spacing w:val="-1"/>
        </w:rPr>
        <w:t xml:space="preserve"> </w:t>
      </w:r>
      <w:r w:rsidRPr="00917F98">
        <w:t xml:space="preserve">13.00 </w:t>
      </w:r>
      <w:r w:rsidRPr="00917F98">
        <w:rPr>
          <w:spacing w:val="-1"/>
        </w:rPr>
        <w:t>часов</w:t>
      </w:r>
      <w:r w:rsidRPr="00917F98">
        <w:t xml:space="preserve"> до 14.00. </w:t>
      </w:r>
      <w:r w:rsidRPr="00917F98">
        <w:rPr>
          <w:spacing w:val="-1"/>
        </w:rPr>
        <w:t>часов);</w:t>
      </w:r>
    </w:p>
    <w:p w14:paraId="2D9B4A72" w14:textId="77777777" w:rsidR="00403711" w:rsidRPr="00917F98" w:rsidRDefault="00403711" w:rsidP="00403711">
      <w:pPr>
        <w:spacing w:line="274" w:lineRule="exact"/>
        <w:ind w:left="641"/>
        <w:jc w:val="both"/>
      </w:pPr>
      <w:r w:rsidRPr="00917F98">
        <w:t xml:space="preserve">- </w:t>
      </w:r>
      <w:r w:rsidRPr="00917F98">
        <w:rPr>
          <w:spacing w:val="18"/>
        </w:rPr>
        <w:t xml:space="preserve"> </w:t>
      </w:r>
      <w:r w:rsidRPr="00917F98">
        <w:rPr>
          <w:spacing w:val="-1"/>
        </w:rPr>
        <w:t>Управление</w:t>
      </w:r>
      <w:r w:rsidRPr="00917F98">
        <w:rPr>
          <w:spacing w:val="8"/>
        </w:rPr>
        <w:t xml:space="preserve"> </w:t>
      </w:r>
      <w:r w:rsidRPr="00917F98">
        <w:rPr>
          <w:spacing w:val="-1"/>
        </w:rPr>
        <w:t>Федеральной</w:t>
      </w:r>
      <w:r w:rsidRPr="00917F98">
        <w:rPr>
          <w:spacing w:val="8"/>
        </w:rPr>
        <w:t xml:space="preserve"> </w:t>
      </w:r>
      <w:r w:rsidRPr="00917F98">
        <w:rPr>
          <w:spacing w:val="-1"/>
        </w:rPr>
        <w:t>налоговой</w:t>
      </w:r>
      <w:r w:rsidRPr="00917F98">
        <w:rPr>
          <w:spacing w:val="7"/>
        </w:rPr>
        <w:t xml:space="preserve"> </w:t>
      </w:r>
      <w:r w:rsidRPr="00917F98">
        <w:rPr>
          <w:spacing w:val="-1"/>
        </w:rPr>
        <w:t>службы</w:t>
      </w:r>
      <w:r w:rsidRPr="00917F98">
        <w:rPr>
          <w:spacing w:val="8"/>
        </w:rPr>
        <w:t xml:space="preserve"> </w:t>
      </w:r>
      <w:r w:rsidRPr="00917F98">
        <w:t>по</w:t>
      </w:r>
      <w:r w:rsidRPr="00917F98">
        <w:rPr>
          <w:spacing w:val="9"/>
        </w:rPr>
        <w:t xml:space="preserve"> </w:t>
      </w:r>
      <w:r w:rsidRPr="00917F98">
        <w:rPr>
          <w:spacing w:val="-1"/>
        </w:rPr>
        <w:t>Республике</w:t>
      </w:r>
      <w:r w:rsidRPr="00917F98">
        <w:rPr>
          <w:spacing w:val="8"/>
        </w:rPr>
        <w:t xml:space="preserve"> </w:t>
      </w:r>
      <w:r w:rsidRPr="00917F98">
        <w:t>Саха</w:t>
      </w:r>
      <w:r w:rsidRPr="00917F98">
        <w:rPr>
          <w:spacing w:val="8"/>
        </w:rPr>
        <w:t xml:space="preserve"> </w:t>
      </w:r>
      <w:r w:rsidRPr="00917F98">
        <w:rPr>
          <w:spacing w:val="-1"/>
        </w:rPr>
        <w:t>(Якутия)</w:t>
      </w:r>
      <w:r w:rsidRPr="00917F98">
        <w:rPr>
          <w:spacing w:val="8"/>
        </w:rPr>
        <w:t xml:space="preserve"> </w:t>
      </w:r>
      <w:r w:rsidRPr="00917F98">
        <w:rPr>
          <w:spacing w:val="-1"/>
        </w:rPr>
        <w:t>(далее</w:t>
      </w:r>
    </w:p>
    <w:p w14:paraId="3983B1C9" w14:textId="77777777" w:rsidR="00403711" w:rsidRPr="00917F98" w:rsidRDefault="00403711" w:rsidP="0025545D">
      <w:pPr>
        <w:numPr>
          <w:ilvl w:val="0"/>
          <w:numId w:val="317"/>
        </w:numPr>
        <w:tabs>
          <w:tab w:val="left" w:pos="244"/>
        </w:tabs>
        <w:autoSpaceDE/>
        <w:autoSpaceDN/>
        <w:adjustRightInd/>
        <w:spacing w:before="21"/>
        <w:ind w:left="243" w:hanging="141"/>
      </w:pPr>
      <w:r w:rsidRPr="00917F98">
        <w:t>УФНС</w:t>
      </w:r>
      <w:r w:rsidRPr="00917F98">
        <w:rPr>
          <w:spacing w:val="2"/>
        </w:rPr>
        <w:t xml:space="preserve"> </w:t>
      </w:r>
      <w:r w:rsidRPr="00917F98">
        <w:rPr>
          <w:spacing w:val="-1"/>
        </w:rPr>
        <w:t>России</w:t>
      </w:r>
      <w:r w:rsidRPr="00917F98">
        <w:t xml:space="preserve"> по</w:t>
      </w:r>
      <w:r w:rsidRPr="00917F98">
        <w:rPr>
          <w:spacing w:val="2"/>
        </w:rPr>
        <w:t xml:space="preserve"> </w:t>
      </w:r>
      <w:r w:rsidRPr="00917F98">
        <w:rPr>
          <w:spacing w:val="-1"/>
        </w:rPr>
        <w:t>РС(Я)</w:t>
      </w:r>
      <w:r w:rsidRPr="00917F98">
        <w:rPr>
          <w:spacing w:val="4"/>
        </w:rPr>
        <w:t xml:space="preserve"> </w:t>
      </w:r>
      <w:r w:rsidRPr="00917F98">
        <w:t>-</w:t>
      </w:r>
      <w:r w:rsidRPr="00917F98">
        <w:rPr>
          <w:spacing w:val="1"/>
        </w:rPr>
        <w:t xml:space="preserve"> </w:t>
      </w:r>
      <w:r w:rsidRPr="00917F98">
        <w:rPr>
          <w:spacing w:val="-1"/>
        </w:rPr>
        <w:t>Республика</w:t>
      </w:r>
      <w:r w:rsidRPr="00917F98">
        <w:rPr>
          <w:spacing w:val="1"/>
        </w:rPr>
        <w:t xml:space="preserve"> </w:t>
      </w:r>
      <w:r w:rsidRPr="00917F98">
        <w:t>Саха</w:t>
      </w:r>
      <w:r w:rsidRPr="00917F98">
        <w:rPr>
          <w:spacing w:val="1"/>
        </w:rPr>
        <w:t xml:space="preserve"> </w:t>
      </w:r>
      <w:r w:rsidRPr="00917F98">
        <w:rPr>
          <w:spacing w:val="-1"/>
        </w:rPr>
        <w:t>(Якутия),</w:t>
      </w:r>
      <w:r w:rsidRPr="00917F98">
        <w:rPr>
          <w:spacing w:val="1"/>
        </w:rPr>
        <w:t xml:space="preserve"> </w:t>
      </w:r>
      <w:r w:rsidRPr="00917F98">
        <w:rPr>
          <w:spacing w:val="-1"/>
        </w:rPr>
        <w:t>Мирнинский</w:t>
      </w:r>
      <w:r w:rsidRPr="00917F98">
        <w:t xml:space="preserve"> </w:t>
      </w:r>
      <w:r w:rsidRPr="00917F98">
        <w:rPr>
          <w:spacing w:val="-1"/>
        </w:rPr>
        <w:t>район</w:t>
      </w:r>
      <w:r w:rsidRPr="00917F98">
        <w:rPr>
          <w:spacing w:val="3"/>
        </w:rPr>
        <w:t xml:space="preserve"> </w:t>
      </w:r>
      <w:r w:rsidRPr="00917F98">
        <w:rPr>
          <w:spacing w:val="-1"/>
        </w:rPr>
        <w:t>пгт.</w:t>
      </w:r>
      <w:r w:rsidRPr="00917F98">
        <w:rPr>
          <w:spacing w:val="2"/>
        </w:rPr>
        <w:t xml:space="preserve"> </w:t>
      </w:r>
      <w:r w:rsidRPr="00917F98">
        <w:rPr>
          <w:spacing w:val="-1"/>
        </w:rPr>
        <w:t>Айхал,</w:t>
      </w:r>
      <w:r w:rsidRPr="00917F98">
        <w:rPr>
          <w:spacing w:val="4"/>
        </w:rPr>
        <w:t xml:space="preserve"> </w:t>
      </w:r>
      <w:r w:rsidRPr="00917F98">
        <w:rPr>
          <w:spacing w:val="-3"/>
        </w:rPr>
        <w:t>ул.</w:t>
      </w:r>
    </w:p>
    <w:p w14:paraId="0C48329B" w14:textId="77777777" w:rsidR="00403711" w:rsidRPr="00917F98" w:rsidRDefault="00403711" w:rsidP="00403711">
      <w:pPr>
        <w:spacing w:before="21"/>
        <w:jc w:val="both"/>
      </w:pPr>
      <w:r w:rsidRPr="00917F98">
        <w:rPr>
          <w:spacing w:val="-1"/>
        </w:rPr>
        <w:t>Промышленная</w:t>
      </w:r>
      <w:r w:rsidRPr="00917F98">
        <w:t xml:space="preserve"> 30</w:t>
      </w:r>
    </w:p>
    <w:p w14:paraId="48CA1BD5" w14:textId="77777777" w:rsidR="00403711" w:rsidRPr="00917F98" w:rsidRDefault="00403711" w:rsidP="00403711">
      <w:pPr>
        <w:spacing w:before="21" w:line="258" w:lineRule="auto"/>
        <w:ind w:right="982"/>
        <w:jc w:val="both"/>
      </w:pPr>
      <w:r w:rsidRPr="00917F98">
        <w:rPr>
          <w:spacing w:val="-1"/>
        </w:rPr>
        <w:lastRenderedPageBreak/>
        <w:t>понедельник,</w:t>
      </w:r>
      <w:r w:rsidRPr="00917F98">
        <w:t xml:space="preserve"> </w:t>
      </w:r>
      <w:r w:rsidRPr="00917F98">
        <w:rPr>
          <w:spacing w:val="-1"/>
        </w:rPr>
        <w:t>вторник,</w:t>
      </w:r>
      <w:r w:rsidRPr="00917F98">
        <w:rPr>
          <w:spacing w:val="-3"/>
        </w:rPr>
        <w:t xml:space="preserve"> </w:t>
      </w:r>
      <w:r w:rsidRPr="00917F98">
        <w:rPr>
          <w:spacing w:val="-1"/>
        </w:rPr>
        <w:t>четверг</w:t>
      </w:r>
      <w:r w:rsidRPr="00917F98">
        <w:t xml:space="preserve"> с</w:t>
      </w:r>
      <w:r w:rsidRPr="00917F98">
        <w:rPr>
          <w:spacing w:val="-1"/>
        </w:rPr>
        <w:t xml:space="preserve"> </w:t>
      </w:r>
      <w:r w:rsidRPr="00917F98">
        <w:t xml:space="preserve">09часов00 </w:t>
      </w:r>
      <w:r w:rsidRPr="00917F98">
        <w:rPr>
          <w:spacing w:val="-1"/>
        </w:rPr>
        <w:t>минут</w:t>
      </w:r>
      <w:r w:rsidRPr="00917F98">
        <w:t xml:space="preserve"> до 12 </w:t>
      </w:r>
      <w:r w:rsidRPr="00917F98">
        <w:rPr>
          <w:spacing w:val="-1"/>
        </w:rPr>
        <w:t>часов</w:t>
      </w:r>
      <w:r w:rsidRPr="00917F98">
        <w:t xml:space="preserve"> 45</w:t>
      </w:r>
      <w:r w:rsidRPr="00917F98">
        <w:rPr>
          <w:spacing w:val="1"/>
        </w:rPr>
        <w:t xml:space="preserve"> </w:t>
      </w:r>
      <w:r w:rsidRPr="00917F98">
        <w:rPr>
          <w:spacing w:val="-1"/>
        </w:rPr>
        <w:t>минут;</w:t>
      </w:r>
      <w:r w:rsidRPr="00917F98">
        <w:rPr>
          <w:spacing w:val="43"/>
        </w:rPr>
        <w:t xml:space="preserve"> </w:t>
      </w:r>
      <w:r w:rsidRPr="00917F98">
        <w:rPr>
          <w:spacing w:val="-1"/>
        </w:rPr>
        <w:t xml:space="preserve">среда </w:t>
      </w:r>
      <w:r w:rsidRPr="00917F98">
        <w:t>с</w:t>
      </w:r>
      <w:r w:rsidRPr="00917F98">
        <w:rPr>
          <w:spacing w:val="-1"/>
        </w:rPr>
        <w:t xml:space="preserve"> </w:t>
      </w:r>
      <w:r w:rsidRPr="00917F98">
        <w:t xml:space="preserve">14часов </w:t>
      </w:r>
      <w:r w:rsidRPr="00917F98">
        <w:rPr>
          <w:spacing w:val="-1"/>
        </w:rPr>
        <w:t>00минут</w:t>
      </w:r>
      <w:r w:rsidRPr="00917F98">
        <w:t xml:space="preserve"> до </w:t>
      </w:r>
      <w:r w:rsidRPr="00917F98">
        <w:rPr>
          <w:spacing w:val="-1"/>
        </w:rPr>
        <w:t>17часов</w:t>
      </w:r>
      <w:r w:rsidRPr="00917F98">
        <w:t xml:space="preserve"> 15 </w:t>
      </w:r>
      <w:r w:rsidRPr="00917F98">
        <w:rPr>
          <w:spacing w:val="-1"/>
        </w:rPr>
        <w:t>минут;</w:t>
      </w:r>
    </w:p>
    <w:p w14:paraId="0C9A84B6" w14:textId="77777777" w:rsidR="00403711" w:rsidRPr="00917F98" w:rsidRDefault="00403711" w:rsidP="00403711">
      <w:pPr>
        <w:spacing w:before="1"/>
        <w:jc w:val="both"/>
      </w:pPr>
      <w:r w:rsidRPr="00917F98">
        <w:t>пятница</w:t>
      </w:r>
      <w:r w:rsidRPr="00917F98">
        <w:rPr>
          <w:spacing w:val="-1"/>
        </w:rPr>
        <w:t xml:space="preserve"> </w:t>
      </w:r>
      <w:r w:rsidRPr="00917F98">
        <w:t>с</w:t>
      </w:r>
      <w:r w:rsidRPr="00917F98">
        <w:rPr>
          <w:spacing w:val="-1"/>
        </w:rPr>
        <w:t xml:space="preserve"> </w:t>
      </w:r>
      <w:r w:rsidRPr="00917F98">
        <w:t xml:space="preserve">09 </w:t>
      </w:r>
      <w:r w:rsidRPr="00917F98">
        <w:rPr>
          <w:spacing w:val="-1"/>
        </w:rPr>
        <w:t>часов</w:t>
      </w:r>
      <w:r w:rsidRPr="00917F98">
        <w:t xml:space="preserve"> </w:t>
      </w:r>
      <w:r w:rsidRPr="00917F98">
        <w:rPr>
          <w:spacing w:val="-1"/>
        </w:rPr>
        <w:t>00минут</w:t>
      </w:r>
      <w:r w:rsidRPr="00917F98">
        <w:t xml:space="preserve"> до 17 </w:t>
      </w:r>
      <w:r w:rsidRPr="00917F98">
        <w:rPr>
          <w:spacing w:val="-1"/>
        </w:rPr>
        <w:t>часов</w:t>
      </w:r>
      <w:r w:rsidRPr="00917F98">
        <w:t xml:space="preserve"> </w:t>
      </w:r>
      <w:r w:rsidRPr="00917F98">
        <w:rPr>
          <w:spacing w:val="-1"/>
        </w:rPr>
        <w:t>15минут</w:t>
      </w:r>
    </w:p>
    <w:p w14:paraId="1EE1F4CA" w14:textId="77777777" w:rsidR="00403711" w:rsidRPr="00917F98" w:rsidRDefault="00403711" w:rsidP="00403711">
      <w:pPr>
        <w:spacing w:before="21"/>
        <w:jc w:val="both"/>
      </w:pPr>
      <w:r w:rsidRPr="00917F98">
        <w:rPr>
          <w:spacing w:val="-1"/>
        </w:rPr>
        <w:t xml:space="preserve">(перерыв </w:t>
      </w:r>
      <w:r w:rsidRPr="00917F98">
        <w:t>на</w:t>
      </w:r>
      <w:r w:rsidRPr="00917F98">
        <w:rPr>
          <w:spacing w:val="-1"/>
        </w:rPr>
        <w:t xml:space="preserve"> обед</w:t>
      </w:r>
      <w:r w:rsidRPr="00917F98">
        <w:t xml:space="preserve"> с</w:t>
      </w:r>
      <w:r w:rsidRPr="00917F98">
        <w:rPr>
          <w:spacing w:val="-1"/>
        </w:rPr>
        <w:t xml:space="preserve"> </w:t>
      </w:r>
      <w:r w:rsidRPr="00917F98">
        <w:t xml:space="preserve">12часов 45 </w:t>
      </w:r>
      <w:r w:rsidRPr="00917F98">
        <w:rPr>
          <w:spacing w:val="-1"/>
        </w:rPr>
        <w:t>минут</w:t>
      </w:r>
      <w:r w:rsidRPr="00917F98">
        <w:t xml:space="preserve"> до 14 часов </w:t>
      </w:r>
      <w:r w:rsidRPr="00917F98">
        <w:rPr>
          <w:spacing w:val="-1"/>
        </w:rPr>
        <w:t>00минут</w:t>
      </w:r>
    </w:p>
    <w:p w14:paraId="5D78A579" w14:textId="77777777" w:rsidR="00403711" w:rsidRPr="00917F98" w:rsidRDefault="00403711" w:rsidP="0025545D">
      <w:pPr>
        <w:numPr>
          <w:ilvl w:val="0"/>
          <w:numId w:val="315"/>
        </w:numPr>
        <w:tabs>
          <w:tab w:val="left" w:pos="825"/>
        </w:tabs>
        <w:autoSpaceDE/>
        <w:autoSpaceDN/>
        <w:adjustRightInd/>
        <w:spacing w:before="21" w:line="259" w:lineRule="auto"/>
        <w:ind w:right="106" w:firstLine="540"/>
        <w:jc w:val="both"/>
      </w:pPr>
      <w:r w:rsidRPr="00917F98">
        <w:t>Филиал</w:t>
      </w:r>
      <w:r w:rsidRPr="00917F98">
        <w:rPr>
          <w:spacing w:val="43"/>
        </w:rPr>
        <w:t xml:space="preserve"> </w:t>
      </w:r>
      <w:r w:rsidRPr="00917F98">
        <w:rPr>
          <w:spacing w:val="-1"/>
        </w:rPr>
        <w:t>федерального</w:t>
      </w:r>
      <w:r w:rsidRPr="00917F98">
        <w:rPr>
          <w:spacing w:val="42"/>
        </w:rPr>
        <w:t xml:space="preserve"> </w:t>
      </w:r>
      <w:r w:rsidRPr="00917F98">
        <w:rPr>
          <w:spacing w:val="-1"/>
        </w:rPr>
        <w:t>государственного</w:t>
      </w:r>
      <w:r w:rsidRPr="00917F98">
        <w:rPr>
          <w:spacing w:val="42"/>
        </w:rPr>
        <w:t xml:space="preserve"> </w:t>
      </w:r>
      <w:r w:rsidRPr="00917F98">
        <w:t>бюджетного</w:t>
      </w:r>
      <w:r w:rsidRPr="00917F98">
        <w:rPr>
          <w:spacing w:val="45"/>
        </w:rPr>
        <w:t xml:space="preserve"> </w:t>
      </w:r>
      <w:r w:rsidRPr="00917F98">
        <w:rPr>
          <w:spacing w:val="-1"/>
        </w:rPr>
        <w:t>учреждения</w:t>
      </w:r>
      <w:r w:rsidRPr="00917F98">
        <w:rPr>
          <w:spacing w:val="45"/>
        </w:rPr>
        <w:t xml:space="preserve"> </w:t>
      </w:r>
      <w:r w:rsidRPr="00917F98">
        <w:rPr>
          <w:spacing w:val="-1"/>
        </w:rPr>
        <w:t>«Федеральная</w:t>
      </w:r>
      <w:r w:rsidRPr="00917F98">
        <w:rPr>
          <w:spacing w:val="66"/>
        </w:rPr>
        <w:t xml:space="preserve"> </w:t>
      </w:r>
      <w:r w:rsidRPr="00917F98">
        <w:rPr>
          <w:spacing w:val="-1"/>
        </w:rPr>
        <w:t>кадастровая</w:t>
      </w:r>
      <w:r w:rsidRPr="00917F98">
        <w:rPr>
          <w:spacing w:val="33"/>
        </w:rPr>
        <w:t xml:space="preserve"> </w:t>
      </w:r>
      <w:r w:rsidRPr="00917F98">
        <w:rPr>
          <w:spacing w:val="-1"/>
        </w:rPr>
        <w:t>палата</w:t>
      </w:r>
      <w:r w:rsidRPr="00917F98">
        <w:rPr>
          <w:spacing w:val="33"/>
        </w:rPr>
        <w:t xml:space="preserve"> </w:t>
      </w:r>
      <w:r w:rsidRPr="00917F98">
        <w:rPr>
          <w:spacing w:val="-1"/>
        </w:rPr>
        <w:t>Федеральной</w:t>
      </w:r>
      <w:r w:rsidRPr="00917F98">
        <w:rPr>
          <w:spacing w:val="34"/>
        </w:rPr>
        <w:t xml:space="preserve"> </w:t>
      </w:r>
      <w:r w:rsidRPr="00917F98">
        <w:rPr>
          <w:spacing w:val="-1"/>
        </w:rPr>
        <w:t>службы</w:t>
      </w:r>
      <w:r w:rsidRPr="00917F98">
        <w:rPr>
          <w:spacing w:val="32"/>
        </w:rPr>
        <w:t xml:space="preserve"> </w:t>
      </w:r>
      <w:r w:rsidRPr="00917F98">
        <w:t>государственной</w:t>
      </w:r>
      <w:r w:rsidRPr="00917F98">
        <w:rPr>
          <w:spacing w:val="34"/>
        </w:rPr>
        <w:t xml:space="preserve"> </w:t>
      </w:r>
      <w:r w:rsidRPr="00917F98">
        <w:rPr>
          <w:spacing w:val="-1"/>
        </w:rPr>
        <w:t>регистрации,</w:t>
      </w:r>
      <w:r w:rsidRPr="00917F98">
        <w:rPr>
          <w:spacing w:val="30"/>
        </w:rPr>
        <w:t xml:space="preserve"> </w:t>
      </w:r>
      <w:r w:rsidRPr="00917F98">
        <w:rPr>
          <w:spacing w:val="-1"/>
        </w:rPr>
        <w:t>кадастра</w:t>
      </w:r>
      <w:r w:rsidRPr="00917F98">
        <w:rPr>
          <w:spacing w:val="30"/>
        </w:rPr>
        <w:t xml:space="preserve"> </w:t>
      </w:r>
      <w:r w:rsidRPr="00917F98">
        <w:t>и</w:t>
      </w:r>
      <w:r w:rsidRPr="00917F98">
        <w:rPr>
          <w:spacing w:val="81"/>
        </w:rPr>
        <w:t xml:space="preserve"> </w:t>
      </w:r>
      <w:r w:rsidRPr="00917F98">
        <w:t>картографии»</w:t>
      </w:r>
      <w:r w:rsidRPr="00917F98">
        <w:rPr>
          <w:spacing w:val="-10"/>
        </w:rPr>
        <w:t xml:space="preserve"> </w:t>
      </w:r>
      <w:r w:rsidRPr="00917F98">
        <w:t>по</w:t>
      </w:r>
      <w:r w:rsidRPr="00917F98">
        <w:rPr>
          <w:spacing w:val="-3"/>
        </w:rPr>
        <w:t xml:space="preserve"> </w:t>
      </w:r>
      <w:r w:rsidRPr="00917F98">
        <w:rPr>
          <w:spacing w:val="-1"/>
        </w:rPr>
        <w:t>Республике</w:t>
      </w:r>
      <w:r w:rsidRPr="00917F98">
        <w:rPr>
          <w:spacing w:val="-4"/>
        </w:rPr>
        <w:t xml:space="preserve"> </w:t>
      </w:r>
      <w:r w:rsidRPr="00917F98">
        <w:rPr>
          <w:spacing w:val="-1"/>
        </w:rPr>
        <w:t>Саха</w:t>
      </w:r>
      <w:r w:rsidRPr="00917F98">
        <w:rPr>
          <w:spacing w:val="-4"/>
        </w:rPr>
        <w:t xml:space="preserve"> </w:t>
      </w:r>
      <w:r w:rsidRPr="00917F98">
        <w:rPr>
          <w:spacing w:val="-1"/>
        </w:rPr>
        <w:t>(Якутия)</w:t>
      </w:r>
      <w:r w:rsidRPr="00917F98">
        <w:rPr>
          <w:spacing w:val="-4"/>
        </w:rPr>
        <w:t xml:space="preserve"> </w:t>
      </w:r>
      <w:r w:rsidRPr="00917F98">
        <w:rPr>
          <w:spacing w:val="-1"/>
        </w:rPr>
        <w:t>(далее</w:t>
      </w:r>
      <w:r w:rsidRPr="00917F98">
        <w:t xml:space="preserve"> -</w:t>
      </w:r>
      <w:r w:rsidRPr="00917F98">
        <w:rPr>
          <w:spacing w:val="-4"/>
        </w:rPr>
        <w:t xml:space="preserve"> </w:t>
      </w:r>
      <w:r w:rsidRPr="00917F98">
        <w:t>ФГБУ</w:t>
      </w:r>
      <w:r w:rsidRPr="00917F98">
        <w:rPr>
          <w:spacing w:val="2"/>
        </w:rPr>
        <w:t xml:space="preserve"> </w:t>
      </w:r>
      <w:r w:rsidRPr="00917F98">
        <w:rPr>
          <w:spacing w:val="-2"/>
        </w:rPr>
        <w:t>«ФКП</w:t>
      </w:r>
      <w:r w:rsidRPr="00917F98">
        <w:rPr>
          <w:spacing w:val="-3"/>
        </w:rPr>
        <w:t xml:space="preserve"> </w:t>
      </w:r>
      <w:r w:rsidRPr="00917F98">
        <w:t>Росреестра»</w:t>
      </w:r>
      <w:r w:rsidRPr="00917F98">
        <w:rPr>
          <w:spacing w:val="-8"/>
        </w:rPr>
        <w:t xml:space="preserve"> </w:t>
      </w:r>
      <w:r w:rsidRPr="00917F98">
        <w:t>по</w:t>
      </w:r>
      <w:r w:rsidRPr="00917F98">
        <w:rPr>
          <w:spacing w:val="-3"/>
        </w:rPr>
        <w:t xml:space="preserve"> </w:t>
      </w:r>
      <w:r w:rsidRPr="00917F98">
        <w:t>РС(Я))</w:t>
      </w:r>
      <w:r w:rsidRPr="00917F98">
        <w:rPr>
          <w:spacing w:val="-1"/>
        </w:rPr>
        <w:t xml:space="preserve"> </w:t>
      </w:r>
      <w:r w:rsidRPr="00917F98">
        <w:t>-</w:t>
      </w:r>
      <w:r w:rsidRPr="00917F98">
        <w:rPr>
          <w:spacing w:val="50"/>
        </w:rPr>
        <w:t xml:space="preserve"> </w:t>
      </w:r>
      <w:r w:rsidRPr="00917F98">
        <w:rPr>
          <w:spacing w:val="-1"/>
        </w:rPr>
        <w:t xml:space="preserve">Республика </w:t>
      </w:r>
      <w:r w:rsidRPr="00917F98">
        <w:t>Саха</w:t>
      </w:r>
      <w:r w:rsidRPr="00917F98">
        <w:rPr>
          <w:spacing w:val="-1"/>
        </w:rPr>
        <w:t xml:space="preserve"> (Якутия), Мирнинский</w:t>
      </w:r>
      <w:r w:rsidRPr="00917F98">
        <w:t xml:space="preserve"> </w:t>
      </w:r>
      <w:r w:rsidRPr="00917F98">
        <w:rPr>
          <w:spacing w:val="-1"/>
        </w:rPr>
        <w:t>район,</w:t>
      </w:r>
      <w:r w:rsidRPr="00917F98">
        <w:t xml:space="preserve"> пгт. Айхал,</w:t>
      </w:r>
      <w:r w:rsidRPr="00917F98">
        <w:rPr>
          <w:spacing w:val="2"/>
        </w:rPr>
        <w:t xml:space="preserve"> </w:t>
      </w:r>
      <w:r w:rsidRPr="00917F98">
        <w:rPr>
          <w:spacing w:val="-3"/>
        </w:rPr>
        <w:t>ул.</w:t>
      </w:r>
      <w:r w:rsidRPr="00917F98">
        <w:t xml:space="preserve"> Юбилейная 7А</w:t>
      </w:r>
    </w:p>
    <w:p w14:paraId="787106B8" w14:textId="77777777" w:rsidR="00403711" w:rsidRPr="00917F98" w:rsidRDefault="00403711" w:rsidP="00403711">
      <w:pPr>
        <w:spacing w:line="258" w:lineRule="auto"/>
        <w:ind w:left="701" w:right="652" w:hanging="60"/>
        <w:jc w:val="both"/>
      </w:pPr>
      <w:r w:rsidRPr="00917F98">
        <w:rPr>
          <w:spacing w:val="-1"/>
        </w:rPr>
        <w:t>Режим работы:</w:t>
      </w:r>
      <w:r w:rsidRPr="00917F98">
        <w:t xml:space="preserve"> </w:t>
      </w:r>
    </w:p>
    <w:p w14:paraId="231BB309" w14:textId="77777777" w:rsidR="00403711" w:rsidRPr="00917F98" w:rsidRDefault="00403711" w:rsidP="00403711">
      <w:pPr>
        <w:spacing w:line="258" w:lineRule="auto"/>
        <w:ind w:right="652"/>
        <w:jc w:val="both"/>
      </w:pPr>
      <w:r w:rsidRPr="00917F98">
        <w:rPr>
          <w:spacing w:val="-1"/>
        </w:rPr>
        <w:t>Понедельник,</w:t>
      </w:r>
      <w:r w:rsidRPr="00917F98">
        <w:t xml:space="preserve"> </w:t>
      </w:r>
      <w:r w:rsidRPr="00917F98">
        <w:rPr>
          <w:spacing w:val="-1"/>
        </w:rPr>
        <w:t>среда:</w:t>
      </w:r>
      <w:r w:rsidRPr="00917F98">
        <w:t xml:space="preserve"> с 9.00 </w:t>
      </w:r>
      <w:r w:rsidRPr="00917F98">
        <w:rPr>
          <w:spacing w:val="-1"/>
        </w:rPr>
        <w:t>часов</w:t>
      </w:r>
      <w:r w:rsidRPr="00917F98">
        <w:t xml:space="preserve"> до 17 </w:t>
      </w:r>
      <w:r w:rsidRPr="00917F98">
        <w:rPr>
          <w:spacing w:val="-1"/>
        </w:rPr>
        <w:t>часов</w:t>
      </w:r>
      <w:r w:rsidRPr="00917F98">
        <w:t xml:space="preserve"> 30 </w:t>
      </w:r>
      <w:r w:rsidRPr="00917F98">
        <w:rPr>
          <w:spacing w:val="-2"/>
        </w:rPr>
        <w:t>минут</w:t>
      </w:r>
      <w:r w:rsidRPr="00917F98">
        <w:rPr>
          <w:spacing w:val="63"/>
        </w:rPr>
        <w:t xml:space="preserve"> </w:t>
      </w:r>
      <w:r w:rsidRPr="00917F98">
        <w:rPr>
          <w:spacing w:val="-1"/>
        </w:rPr>
        <w:t xml:space="preserve">(перерыв </w:t>
      </w:r>
      <w:r w:rsidRPr="00917F98">
        <w:t>на</w:t>
      </w:r>
      <w:r w:rsidRPr="00917F98">
        <w:rPr>
          <w:spacing w:val="-1"/>
        </w:rPr>
        <w:t xml:space="preserve"> обед</w:t>
      </w:r>
      <w:r w:rsidRPr="00917F98">
        <w:t xml:space="preserve"> с</w:t>
      </w:r>
      <w:r w:rsidRPr="00917F98">
        <w:rPr>
          <w:spacing w:val="-1"/>
        </w:rPr>
        <w:t xml:space="preserve"> </w:t>
      </w:r>
      <w:r w:rsidRPr="00917F98">
        <w:t xml:space="preserve">13.00 </w:t>
      </w:r>
      <w:r w:rsidRPr="00917F98">
        <w:rPr>
          <w:spacing w:val="-1"/>
        </w:rPr>
        <w:t>часов</w:t>
      </w:r>
      <w:r w:rsidRPr="00917F98">
        <w:t xml:space="preserve"> до 14.00.</w:t>
      </w:r>
      <w:r w:rsidRPr="00917F98">
        <w:rPr>
          <w:spacing w:val="1"/>
        </w:rPr>
        <w:t xml:space="preserve"> </w:t>
      </w:r>
      <w:r w:rsidRPr="00917F98">
        <w:rPr>
          <w:spacing w:val="-1"/>
        </w:rPr>
        <w:t>часов);</w:t>
      </w:r>
    </w:p>
    <w:p w14:paraId="78B03336" w14:textId="77777777" w:rsidR="00403711" w:rsidRPr="00917F98" w:rsidRDefault="00403711" w:rsidP="00403711">
      <w:pPr>
        <w:spacing w:before="1"/>
        <w:jc w:val="both"/>
      </w:pPr>
      <w:r w:rsidRPr="00917F98">
        <w:rPr>
          <w:spacing w:val="-1"/>
        </w:rPr>
        <w:t>Пятница:</w:t>
      </w:r>
      <w:r w:rsidRPr="00917F98">
        <w:rPr>
          <w:spacing w:val="-2"/>
        </w:rPr>
        <w:t xml:space="preserve"> </w:t>
      </w:r>
      <w:r w:rsidRPr="00917F98">
        <w:t>с</w:t>
      </w:r>
      <w:r w:rsidRPr="00917F98">
        <w:rPr>
          <w:spacing w:val="-4"/>
        </w:rPr>
        <w:t xml:space="preserve"> </w:t>
      </w:r>
      <w:r w:rsidRPr="00917F98">
        <w:t>9.00</w:t>
      </w:r>
      <w:r w:rsidRPr="00917F98">
        <w:rPr>
          <w:spacing w:val="-3"/>
        </w:rPr>
        <w:t xml:space="preserve"> </w:t>
      </w:r>
      <w:r w:rsidRPr="00917F98">
        <w:rPr>
          <w:spacing w:val="-1"/>
        </w:rPr>
        <w:t>часов</w:t>
      </w:r>
      <w:r w:rsidRPr="00917F98">
        <w:rPr>
          <w:spacing w:val="-3"/>
        </w:rPr>
        <w:t xml:space="preserve"> </w:t>
      </w:r>
      <w:r w:rsidRPr="00917F98">
        <w:rPr>
          <w:spacing w:val="1"/>
        </w:rPr>
        <w:t>до</w:t>
      </w:r>
      <w:r w:rsidRPr="00917F98">
        <w:rPr>
          <w:spacing w:val="-3"/>
        </w:rPr>
        <w:t xml:space="preserve"> </w:t>
      </w:r>
      <w:r w:rsidRPr="00917F98">
        <w:t>16.00</w:t>
      </w:r>
      <w:r w:rsidRPr="00917F98">
        <w:rPr>
          <w:spacing w:val="-3"/>
        </w:rPr>
        <w:t xml:space="preserve"> </w:t>
      </w:r>
      <w:r w:rsidRPr="00917F98">
        <w:rPr>
          <w:spacing w:val="-1"/>
        </w:rPr>
        <w:t>часов</w:t>
      </w:r>
      <w:r w:rsidRPr="00917F98">
        <w:rPr>
          <w:spacing w:val="-3"/>
        </w:rPr>
        <w:t xml:space="preserve"> </w:t>
      </w:r>
      <w:r w:rsidRPr="00917F98">
        <w:t>(перерыв</w:t>
      </w:r>
      <w:r w:rsidRPr="00917F98">
        <w:rPr>
          <w:spacing w:val="-1"/>
        </w:rPr>
        <w:t xml:space="preserve"> </w:t>
      </w:r>
      <w:r w:rsidRPr="00917F98">
        <w:t>на</w:t>
      </w:r>
      <w:r w:rsidRPr="00917F98">
        <w:rPr>
          <w:spacing w:val="-4"/>
        </w:rPr>
        <w:t xml:space="preserve"> </w:t>
      </w:r>
      <w:r w:rsidRPr="00917F98">
        <w:rPr>
          <w:spacing w:val="-1"/>
        </w:rPr>
        <w:t>обед</w:t>
      </w:r>
      <w:r w:rsidRPr="00917F98">
        <w:rPr>
          <w:spacing w:val="-3"/>
        </w:rPr>
        <w:t xml:space="preserve"> </w:t>
      </w:r>
      <w:r w:rsidRPr="00917F98">
        <w:t>с</w:t>
      </w:r>
      <w:r w:rsidRPr="00917F98">
        <w:rPr>
          <w:spacing w:val="-4"/>
        </w:rPr>
        <w:t xml:space="preserve"> </w:t>
      </w:r>
      <w:r w:rsidRPr="00917F98">
        <w:t xml:space="preserve">13.00 </w:t>
      </w:r>
      <w:r w:rsidRPr="00917F98">
        <w:rPr>
          <w:spacing w:val="-1"/>
        </w:rPr>
        <w:t>часов</w:t>
      </w:r>
      <w:r w:rsidRPr="00917F98">
        <w:rPr>
          <w:spacing w:val="-3"/>
        </w:rPr>
        <w:t xml:space="preserve"> </w:t>
      </w:r>
      <w:r w:rsidRPr="00917F98">
        <w:t>до 14.00.</w:t>
      </w:r>
      <w:r w:rsidRPr="00917F98">
        <w:rPr>
          <w:spacing w:val="-3"/>
        </w:rPr>
        <w:t xml:space="preserve"> </w:t>
      </w:r>
      <w:r w:rsidRPr="00917F98">
        <w:rPr>
          <w:spacing w:val="-1"/>
        </w:rPr>
        <w:t>часов);</w:t>
      </w:r>
    </w:p>
    <w:p w14:paraId="1AA9A1BF" w14:textId="77777777" w:rsidR="00403711" w:rsidRPr="00917F98" w:rsidRDefault="00403711" w:rsidP="00403711">
      <w:pPr>
        <w:spacing w:before="21" w:line="258" w:lineRule="auto"/>
        <w:ind w:right="115"/>
        <w:jc w:val="both"/>
        <w:rPr>
          <w:spacing w:val="-1"/>
        </w:rPr>
      </w:pPr>
      <w:r w:rsidRPr="00917F98">
        <w:rPr>
          <w:spacing w:val="-1"/>
        </w:rPr>
        <w:t>Вторник,</w:t>
      </w:r>
      <w:r w:rsidRPr="00917F98">
        <w:rPr>
          <w:spacing w:val="2"/>
        </w:rPr>
        <w:t xml:space="preserve"> </w:t>
      </w:r>
      <w:r w:rsidRPr="00917F98">
        <w:rPr>
          <w:spacing w:val="-1"/>
        </w:rPr>
        <w:t>четверг:</w:t>
      </w:r>
      <w:r w:rsidRPr="00917F98">
        <w:rPr>
          <w:spacing w:val="2"/>
        </w:rPr>
        <w:t xml:space="preserve"> </w:t>
      </w:r>
      <w:r w:rsidRPr="00917F98">
        <w:rPr>
          <w:spacing w:val="-1"/>
        </w:rPr>
        <w:t>работа</w:t>
      </w:r>
      <w:r w:rsidRPr="00917F98">
        <w:rPr>
          <w:spacing w:val="1"/>
        </w:rPr>
        <w:t xml:space="preserve"> </w:t>
      </w:r>
      <w:r w:rsidRPr="00917F98">
        <w:t>с</w:t>
      </w:r>
      <w:r w:rsidRPr="00917F98">
        <w:rPr>
          <w:spacing w:val="1"/>
        </w:rPr>
        <w:t xml:space="preserve"> </w:t>
      </w:r>
      <w:r w:rsidRPr="00917F98">
        <w:rPr>
          <w:spacing w:val="-1"/>
        </w:rPr>
        <w:t>документами</w:t>
      </w:r>
      <w:r w:rsidRPr="00917F98">
        <w:rPr>
          <w:spacing w:val="3"/>
        </w:rPr>
        <w:t xml:space="preserve"> </w:t>
      </w:r>
      <w:r w:rsidRPr="00917F98">
        <w:t>с</w:t>
      </w:r>
      <w:r w:rsidRPr="00917F98">
        <w:rPr>
          <w:spacing w:val="1"/>
        </w:rPr>
        <w:t xml:space="preserve"> </w:t>
      </w:r>
      <w:r w:rsidRPr="00917F98">
        <w:t>9.00</w:t>
      </w:r>
      <w:r w:rsidRPr="00917F98">
        <w:rPr>
          <w:spacing w:val="2"/>
        </w:rPr>
        <w:t xml:space="preserve"> </w:t>
      </w:r>
      <w:r w:rsidRPr="00917F98">
        <w:rPr>
          <w:spacing w:val="-1"/>
        </w:rPr>
        <w:t>часов</w:t>
      </w:r>
      <w:r w:rsidRPr="00917F98">
        <w:rPr>
          <w:spacing w:val="1"/>
        </w:rPr>
        <w:t xml:space="preserve"> </w:t>
      </w:r>
      <w:r w:rsidRPr="00917F98">
        <w:t>до</w:t>
      </w:r>
      <w:r w:rsidRPr="00917F98">
        <w:rPr>
          <w:spacing w:val="2"/>
        </w:rPr>
        <w:t xml:space="preserve"> </w:t>
      </w:r>
      <w:r w:rsidRPr="00917F98">
        <w:t>17</w:t>
      </w:r>
      <w:r w:rsidRPr="00917F98">
        <w:rPr>
          <w:spacing w:val="2"/>
        </w:rPr>
        <w:t xml:space="preserve"> </w:t>
      </w:r>
      <w:r w:rsidRPr="00917F98">
        <w:rPr>
          <w:spacing w:val="-1"/>
        </w:rPr>
        <w:t>часов</w:t>
      </w:r>
      <w:r w:rsidRPr="00917F98">
        <w:rPr>
          <w:spacing w:val="1"/>
        </w:rPr>
        <w:t xml:space="preserve"> </w:t>
      </w:r>
      <w:r w:rsidRPr="00917F98">
        <w:t>30</w:t>
      </w:r>
      <w:r w:rsidRPr="00917F98">
        <w:rPr>
          <w:spacing w:val="2"/>
        </w:rPr>
        <w:t xml:space="preserve"> </w:t>
      </w:r>
      <w:r w:rsidRPr="00917F98">
        <w:rPr>
          <w:spacing w:val="-1"/>
        </w:rPr>
        <w:t>минут</w:t>
      </w:r>
      <w:r w:rsidRPr="00917F98">
        <w:rPr>
          <w:spacing w:val="2"/>
        </w:rPr>
        <w:t xml:space="preserve"> </w:t>
      </w:r>
      <w:r w:rsidRPr="00917F98">
        <w:rPr>
          <w:spacing w:val="-1"/>
        </w:rPr>
        <w:t>(перерыв</w:t>
      </w:r>
      <w:r w:rsidRPr="00917F98">
        <w:rPr>
          <w:spacing w:val="69"/>
        </w:rPr>
        <w:t xml:space="preserve"> </w:t>
      </w:r>
      <w:r w:rsidRPr="00917F98">
        <w:t>на</w:t>
      </w:r>
      <w:r w:rsidRPr="00917F98">
        <w:rPr>
          <w:spacing w:val="-1"/>
        </w:rPr>
        <w:t xml:space="preserve"> обед</w:t>
      </w:r>
      <w:r w:rsidRPr="00917F98">
        <w:t xml:space="preserve"> с</w:t>
      </w:r>
      <w:r w:rsidRPr="00917F98">
        <w:rPr>
          <w:spacing w:val="-1"/>
        </w:rPr>
        <w:t xml:space="preserve"> </w:t>
      </w:r>
      <w:r w:rsidRPr="00917F98">
        <w:t xml:space="preserve">13.00 </w:t>
      </w:r>
      <w:r w:rsidRPr="00917F98">
        <w:rPr>
          <w:spacing w:val="-1"/>
        </w:rPr>
        <w:t>часов</w:t>
      </w:r>
      <w:r w:rsidRPr="00917F98">
        <w:t xml:space="preserve"> до 14.00. </w:t>
      </w:r>
      <w:r w:rsidRPr="00917F98">
        <w:rPr>
          <w:spacing w:val="-1"/>
        </w:rPr>
        <w:t>часов);</w:t>
      </w:r>
    </w:p>
    <w:p w14:paraId="78AECB10" w14:textId="77777777" w:rsidR="00403711" w:rsidRPr="00917F98" w:rsidRDefault="00403711" w:rsidP="00403711">
      <w:pPr>
        <w:spacing w:before="21" w:line="258" w:lineRule="auto"/>
        <w:ind w:right="115" w:firstLine="641"/>
        <w:jc w:val="both"/>
      </w:pPr>
      <w:r w:rsidRPr="00917F98">
        <w:rPr>
          <w:spacing w:val="-1"/>
        </w:rPr>
        <w:t>Управление</w:t>
      </w:r>
      <w:r w:rsidRPr="00917F98">
        <w:rPr>
          <w:spacing w:val="20"/>
        </w:rPr>
        <w:t xml:space="preserve"> </w:t>
      </w:r>
      <w:r w:rsidRPr="00917F98">
        <w:rPr>
          <w:spacing w:val="-1"/>
        </w:rPr>
        <w:t>Федеральной</w:t>
      </w:r>
      <w:r w:rsidRPr="00917F98">
        <w:rPr>
          <w:spacing w:val="22"/>
        </w:rPr>
        <w:t xml:space="preserve"> </w:t>
      </w:r>
      <w:r w:rsidRPr="00917F98">
        <w:rPr>
          <w:spacing w:val="-1"/>
        </w:rPr>
        <w:t>службы</w:t>
      </w:r>
      <w:r w:rsidRPr="00917F98">
        <w:rPr>
          <w:spacing w:val="20"/>
        </w:rPr>
        <w:t xml:space="preserve"> </w:t>
      </w:r>
      <w:r w:rsidRPr="00917F98">
        <w:t>по</w:t>
      </w:r>
      <w:r w:rsidRPr="00917F98">
        <w:rPr>
          <w:spacing w:val="21"/>
        </w:rPr>
        <w:t xml:space="preserve"> </w:t>
      </w:r>
      <w:r w:rsidRPr="00917F98">
        <w:t>надзору</w:t>
      </w:r>
      <w:r w:rsidRPr="00917F98">
        <w:rPr>
          <w:spacing w:val="16"/>
        </w:rPr>
        <w:t xml:space="preserve"> </w:t>
      </w:r>
      <w:r w:rsidRPr="00917F98">
        <w:t>в</w:t>
      </w:r>
      <w:r w:rsidRPr="00917F98">
        <w:rPr>
          <w:spacing w:val="23"/>
        </w:rPr>
        <w:t xml:space="preserve"> </w:t>
      </w:r>
      <w:r w:rsidRPr="00917F98">
        <w:t>сфере</w:t>
      </w:r>
      <w:r w:rsidRPr="00917F98">
        <w:rPr>
          <w:spacing w:val="20"/>
        </w:rPr>
        <w:t xml:space="preserve"> </w:t>
      </w:r>
      <w:r w:rsidRPr="00917F98">
        <w:rPr>
          <w:spacing w:val="-1"/>
        </w:rPr>
        <w:t>природопользования</w:t>
      </w:r>
      <w:r w:rsidRPr="00917F98">
        <w:rPr>
          <w:spacing w:val="18"/>
        </w:rPr>
        <w:t xml:space="preserve"> </w:t>
      </w:r>
      <w:r w:rsidRPr="00917F98">
        <w:t>по</w:t>
      </w:r>
      <w:r w:rsidRPr="00917F98">
        <w:rPr>
          <w:spacing w:val="71"/>
        </w:rPr>
        <w:t xml:space="preserve"> </w:t>
      </w:r>
      <w:r w:rsidRPr="00917F98">
        <w:rPr>
          <w:spacing w:val="-1"/>
        </w:rPr>
        <w:t>Республике</w:t>
      </w:r>
      <w:r w:rsidRPr="00917F98">
        <w:rPr>
          <w:spacing w:val="39"/>
        </w:rPr>
        <w:t xml:space="preserve"> </w:t>
      </w:r>
      <w:r w:rsidRPr="00917F98">
        <w:t>Саха</w:t>
      </w:r>
      <w:r w:rsidRPr="00917F98">
        <w:rPr>
          <w:spacing w:val="39"/>
        </w:rPr>
        <w:t xml:space="preserve"> </w:t>
      </w:r>
      <w:r w:rsidRPr="00917F98">
        <w:rPr>
          <w:spacing w:val="-1"/>
        </w:rPr>
        <w:t>(Якутия)</w:t>
      </w:r>
      <w:r w:rsidRPr="00917F98">
        <w:rPr>
          <w:spacing w:val="39"/>
        </w:rPr>
        <w:t xml:space="preserve"> </w:t>
      </w:r>
      <w:r w:rsidRPr="00917F98">
        <w:rPr>
          <w:spacing w:val="-1"/>
        </w:rPr>
        <w:t>(далее</w:t>
      </w:r>
      <w:r w:rsidRPr="00917F98">
        <w:rPr>
          <w:spacing w:val="43"/>
        </w:rPr>
        <w:t xml:space="preserve"> </w:t>
      </w:r>
      <w:r w:rsidRPr="00917F98">
        <w:t>-</w:t>
      </w:r>
      <w:r w:rsidRPr="00917F98">
        <w:rPr>
          <w:spacing w:val="40"/>
        </w:rPr>
        <w:t xml:space="preserve"> </w:t>
      </w:r>
      <w:r w:rsidRPr="00917F98">
        <w:rPr>
          <w:spacing w:val="-1"/>
        </w:rPr>
        <w:t>Управление</w:t>
      </w:r>
      <w:r w:rsidRPr="00917F98">
        <w:rPr>
          <w:spacing w:val="39"/>
        </w:rPr>
        <w:t xml:space="preserve"> </w:t>
      </w:r>
      <w:r w:rsidRPr="00917F98">
        <w:rPr>
          <w:spacing w:val="-1"/>
        </w:rPr>
        <w:t>Росприроднадзора</w:t>
      </w:r>
      <w:r w:rsidRPr="00917F98">
        <w:rPr>
          <w:spacing w:val="37"/>
        </w:rPr>
        <w:t xml:space="preserve"> </w:t>
      </w:r>
      <w:r w:rsidRPr="00917F98">
        <w:t>по</w:t>
      </w:r>
      <w:r w:rsidRPr="00917F98">
        <w:rPr>
          <w:spacing w:val="40"/>
        </w:rPr>
        <w:t xml:space="preserve"> </w:t>
      </w:r>
      <w:r w:rsidRPr="00917F98">
        <w:t>РС(Я))</w:t>
      </w:r>
      <w:r w:rsidRPr="00917F98">
        <w:rPr>
          <w:spacing w:val="44"/>
        </w:rPr>
        <w:t xml:space="preserve"> </w:t>
      </w:r>
      <w:r w:rsidRPr="00917F98">
        <w:t>–</w:t>
      </w:r>
      <w:r w:rsidRPr="00917F98">
        <w:rPr>
          <w:spacing w:val="40"/>
        </w:rPr>
        <w:t xml:space="preserve"> </w:t>
      </w:r>
      <w:r w:rsidRPr="00917F98">
        <w:t>677000</w:t>
      </w:r>
      <w:r w:rsidRPr="00917F98">
        <w:rPr>
          <w:spacing w:val="76"/>
        </w:rPr>
        <w:t xml:space="preserve"> </w:t>
      </w:r>
      <w:r w:rsidRPr="00917F98">
        <w:rPr>
          <w:spacing w:val="-1"/>
        </w:rPr>
        <w:t xml:space="preserve">Республика </w:t>
      </w:r>
      <w:r w:rsidRPr="00917F98">
        <w:t>Саха</w:t>
      </w:r>
      <w:r w:rsidRPr="00917F98">
        <w:rPr>
          <w:spacing w:val="-1"/>
        </w:rPr>
        <w:t xml:space="preserve"> (Якутия)</w:t>
      </w:r>
      <w:r w:rsidRPr="00917F98">
        <w:rPr>
          <w:spacing w:val="59"/>
        </w:rPr>
        <w:t xml:space="preserve"> </w:t>
      </w:r>
      <w:r w:rsidRPr="00917F98">
        <w:t xml:space="preserve">г. </w:t>
      </w:r>
      <w:r w:rsidRPr="00917F98">
        <w:rPr>
          <w:spacing w:val="-1"/>
        </w:rPr>
        <w:t>Якутск</w:t>
      </w:r>
      <w:r w:rsidRPr="00917F98">
        <w:rPr>
          <w:spacing w:val="5"/>
        </w:rPr>
        <w:t xml:space="preserve"> </w:t>
      </w:r>
      <w:r w:rsidRPr="00917F98">
        <w:rPr>
          <w:spacing w:val="-2"/>
        </w:rPr>
        <w:t>ул.</w:t>
      </w:r>
      <w:r w:rsidRPr="00917F98">
        <w:t xml:space="preserve"> </w:t>
      </w:r>
      <w:r w:rsidRPr="00917F98">
        <w:rPr>
          <w:spacing w:val="-1"/>
        </w:rPr>
        <w:t>Дзержинского</w:t>
      </w:r>
      <w:r w:rsidRPr="00917F98">
        <w:t xml:space="preserve"> 3/1.</w:t>
      </w:r>
      <w:r w:rsidRPr="00917F98">
        <w:rPr>
          <w:spacing w:val="3"/>
        </w:rPr>
        <w:t xml:space="preserve"> </w:t>
      </w:r>
      <w:r w:rsidRPr="00917F98">
        <w:rPr>
          <w:spacing w:val="-1"/>
        </w:rPr>
        <w:t>Режим работы:</w:t>
      </w:r>
    </w:p>
    <w:p w14:paraId="64B12B3B" w14:textId="77777777" w:rsidR="00403711" w:rsidRPr="00917F98" w:rsidRDefault="00403711" w:rsidP="00403711">
      <w:pPr>
        <w:spacing w:line="276" w:lineRule="exact"/>
        <w:ind w:left="641"/>
        <w:jc w:val="both"/>
      </w:pPr>
      <w:r w:rsidRPr="00917F98">
        <w:rPr>
          <w:spacing w:val="-1"/>
        </w:rPr>
        <w:t>Понедельник,</w:t>
      </w:r>
      <w:r w:rsidRPr="00917F98">
        <w:rPr>
          <w:spacing w:val="-3"/>
        </w:rPr>
        <w:t xml:space="preserve"> </w:t>
      </w:r>
      <w:proofErr w:type="gramStart"/>
      <w:r w:rsidRPr="00917F98">
        <w:rPr>
          <w:spacing w:val="-1"/>
        </w:rPr>
        <w:t xml:space="preserve">пятница </w:t>
      </w:r>
      <w:r w:rsidRPr="00917F98">
        <w:t>:</w:t>
      </w:r>
      <w:proofErr w:type="gramEnd"/>
      <w:r w:rsidRPr="00917F98">
        <w:t xml:space="preserve"> с</w:t>
      </w:r>
      <w:r w:rsidRPr="00917F98">
        <w:rPr>
          <w:spacing w:val="2"/>
        </w:rPr>
        <w:t xml:space="preserve"> </w:t>
      </w:r>
      <w:r w:rsidRPr="00917F98">
        <w:t xml:space="preserve">9.00 </w:t>
      </w:r>
      <w:r w:rsidRPr="00917F98">
        <w:rPr>
          <w:spacing w:val="-1"/>
        </w:rPr>
        <w:t>часов</w:t>
      </w:r>
      <w:r w:rsidRPr="00917F98">
        <w:t xml:space="preserve"> до 18 часов 00 </w:t>
      </w:r>
      <w:r w:rsidRPr="00917F98">
        <w:rPr>
          <w:spacing w:val="-2"/>
        </w:rPr>
        <w:t>минут</w:t>
      </w:r>
    </w:p>
    <w:p w14:paraId="7BD4718A" w14:textId="77777777" w:rsidR="00403711" w:rsidRPr="00917F98" w:rsidRDefault="00403711" w:rsidP="0025545D">
      <w:pPr>
        <w:numPr>
          <w:ilvl w:val="1"/>
          <w:numId w:val="315"/>
        </w:numPr>
        <w:tabs>
          <w:tab w:val="left" w:pos="1578"/>
        </w:tabs>
        <w:autoSpaceDE/>
        <w:autoSpaceDN/>
        <w:adjustRightInd/>
        <w:spacing w:before="21"/>
      </w:pPr>
      <w:r w:rsidRPr="00917F98">
        <w:rPr>
          <w:spacing w:val="-1"/>
        </w:rPr>
        <w:t xml:space="preserve">(перерыв </w:t>
      </w:r>
      <w:r w:rsidRPr="00917F98">
        <w:t>на</w:t>
      </w:r>
      <w:r w:rsidRPr="00917F98">
        <w:rPr>
          <w:spacing w:val="-1"/>
        </w:rPr>
        <w:t xml:space="preserve"> обед</w:t>
      </w:r>
      <w:r w:rsidRPr="00917F98">
        <w:t xml:space="preserve"> с</w:t>
      </w:r>
      <w:r w:rsidRPr="00917F98">
        <w:rPr>
          <w:spacing w:val="-1"/>
        </w:rPr>
        <w:t xml:space="preserve"> </w:t>
      </w:r>
      <w:r w:rsidRPr="00917F98">
        <w:t xml:space="preserve">13.00 </w:t>
      </w:r>
      <w:r w:rsidRPr="00917F98">
        <w:rPr>
          <w:spacing w:val="-1"/>
        </w:rPr>
        <w:t>часов</w:t>
      </w:r>
      <w:r w:rsidRPr="00917F98">
        <w:t xml:space="preserve"> до 14.00.</w:t>
      </w:r>
      <w:r w:rsidRPr="00917F98">
        <w:rPr>
          <w:spacing w:val="1"/>
        </w:rPr>
        <w:t xml:space="preserve"> </w:t>
      </w:r>
      <w:r w:rsidRPr="00917F98">
        <w:rPr>
          <w:spacing w:val="-1"/>
        </w:rPr>
        <w:t>часов);</w:t>
      </w:r>
    </w:p>
    <w:p w14:paraId="2014A5AF" w14:textId="77777777" w:rsidR="00403711" w:rsidRPr="00917F98" w:rsidRDefault="00403711" w:rsidP="00403711">
      <w:pPr>
        <w:spacing w:before="9"/>
        <w:rPr>
          <w:sz w:val="20"/>
          <w:szCs w:val="20"/>
        </w:rPr>
      </w:pPr>
    </w:p>
    <w:p w14:paraId="5324E970" w14:textId="77777777" w:rsidR="00403711" w:rsidRPr="00917F98" w:rsidRDefault="00403711" w:rsidP="0025545D">
      <w:pPr>
        <w:numPr>
          <w:ilvl w:val="2"/>
          <w:numId w:val="316"/>
        </w:numPr>
        <w:tabs>
          <w:tab w:val="left" w:pos="1845"/>
        </w:tabs>
        <w:autoSpaceDE/>
        <w:autoSpaceDN/>
        <w:adjustRightInd/>
        <w:ind w:right="115" w:firstLine="1237"/>
      </w:pPr>
      <w:r w:rsidRPr="00917F98">
        <w:rPr>
          <w:spacing w:val="-1"/>
        </w:rPr>
        <w:t>Способы</w:t>
      </w:r>
      <w:r w:rsidRPr="00917F98">
        <w:rPr>
          <w:spacing w:val="6"/>
        </w:rPr>
        <w:t xml:space="preserve"> </w:t>
      </w:r>
      <w:r w:rsidRPr="00917F98">
        <w:rPr>
          <w:spacing w:val="-1"/>
        </w:rPr>
        <w:t>получения</w:t>
      </w:r>
      <w:r w:rsidRPr="00917F98">
        <w:rPr>
          <w:spacing w:val="6"/>
        </w:rPr>
        <w:t xml:space="preserve"> </w:t>
      </w:r>
      <w:r w:rsidRPr="00917F98">
        <w:rPr>
          <w:spacing w:val="-1"/>
        </w:rPr>
        <w:t>информации</w:t>
      </w:r>
      <w:r w:rsidRPr="00917F98">
        <w:rPr>
          <w:spacing w:val="7"/>
        </w:rPr>
        <w:t xml:space="preserve"> </w:t>
      </w:r>
      <w:r w:rsidRPr="00917F98">
        <w:t>о</w:t>
      </w:r>
      <w:r w:rsidRPr="00917F98">
        <w:rPr>
          <w:spacing w:val="6"/>
        </w:rPr>
        <w:t xml:space="preserve"> </w:t>
      </w:r>
      <w:r w:rsidRPr="00917F98">
        <w:rPr>
          <w:spacing w:val="-1"/>
        </w:rPr>
        <w:t>месте</w:t>
      </w:r>
      <w:r w:rsidRPr="00917F98">
        <w:rPr>
          <w:spacing w:val="8"/>
        </w:rPr>
        <w:t xml:space="preserve"> </w:t>
      </w:r>
      <w:r w:rsidRPr="00917F98">
        <w:t>нахождения</w:t>
      </w:r>
      <w:r w:rsidRPr="00917F98">
        <w:rPr>
          <w:spacing w:val="6"/>
        </w:rPr>
        <w:t xml:space="preserve"> </w:t>
      </w:r>
      <w:r w:rsidRPr="00917F98">
        <w:t>и</w:t>
      </w:r>
      <w:r w:rsidRPr="00917F98">
        <w:rPr>
          <w:spacing w:val="7"/>
        </w:rPr>
        <w:t xml:space="preserve"> </w:t>
      </w:r>
      <w:r w:rsidRPr="00917F98">
        <w:rPr>
          <w:spacing w:val="-1"/>
        </w:rPr>
        <w:t>графике</w:t>
      </w:r>
      <w:r w:rsidRPr="00917F98">
        <w:rPr>
          <w:spacing w:val="6"/>
        </w:rPr>
        <w:t xml:space="preserve"> </w:t>
      </w:r>
      <w:r w:rsidRPr="00917F98">
        <w:rPr>
          <w:spacing w:val="-1"/>
        </w:rPr>
        <w:t>работы</w:t>
      </w:r>
      <w:r w:rsidRPr="00917F98">
        <w:rPr>
          <w:spacing w:val="61"/>
        </w:rPr>
        <w:t xml:space="preserve"> </w:t>
      </w:r>
      <w:proofErr w:type="gramStart"/>
      <w:r w:rsidRPr="00917F98">
        <w:rPr>
          <w:spacing w:val="-1"/>
        </w:rPr>
        <w:t>Администрации,</w:t>
      </w:r>
      <w:r w:rsidRPr="00917F98">
        <w:t xml:space="preserve"> </w:t>
      </w:r>
      <w:r w:rsidRPr="00917F98">
        <w:rPr>
          <w:spacing w:val="38"/>
        </w:rPr>
        <w:t xml:space="preserve"> </w:t>
      </w:r>
      <w:r w:rsidRPr="00917F98">
        <w:rPr>
          <w:spacing w:val="-1"/>
        </w:rPr>
        <w:t>Отдела</w:t>
      </w:r>
      <w:proofErr w:type="gramEnd"/>
      <w:r w:rsidRPr="00917F98">
        <w:rPr>
          <w:spacing w:val="-1"/>
        </w:rPr>
        <w:t>,</w:t>
      </w:r>
      <w:r w:rsidRPr="00917F98">
        <w:t xml:space="preserve"> </w:t>
      </w:r>
      <w:r w:rsidRPr="00917F98">
        <w:rPr>
          <w:spacing w:val="38"/>
        </w:rPr>
        <w:t xml:space="preserve"> </w:t>
      </w:r>
      <w:r w:rsidRPr="00917F98">
        <w:rPr>
          <w:spacing w:val="-1"/>
        </w:rPr>
        <w:t>предоставляющих</w:t>
      </w:r>
      <w:r w:rsidRPr="00917F98">
        <w:t xml:space="preserve"> </w:t>
      </w:r>
      <w:r w:rsidRPr="00917F98">
        <w:rPr>
          <w:spacing w:val="38"/>
        </w:rPr>
        <w:t xml:space="preserve"> </w:t>
      </w:r>
      <w:r w:rsidRPr="00917F98">
        <w:rPr>
          <w:spacing w:val="-1"/>
        </w:rPr>
        <w:t>муниципальную</w:t>
      </w:r>
      <w:r w:rsidRPr="00917F98">
        <w:t xml:space="preserve"> </w:t>
      </w:r>
      <w:r w:rsidRPr="00917F98">
        <w:rPr>
          <w:spacing w:val="41"/>
        </w:rPr>
        <w:t xml:space="preserve"> </w:t>
      </w:r>
      <w:r w:rsidRPr="00917F98">
        <w:rPr>
          <w:spacing w:val="-2"/>
        </w:rPr>
        <w:t>услугу,</w:t>
      </w:r>
      <w:r w:rsidRPr="00917F98">
        <w:t xml:space="preserve"> </w:t>
      </w:r>
      <w:r w:rsidRPr="00917F98">
        <w:rPr>
          <w:spacing w:val="40"/>
        </w:rPr>
        <w:t xml:space="preserve"> </w:t>
      </w:r>
      <w:r w:rsidRPr="00917F98">
        <w:t>ГАУ</w:t>
      </w:r>
    </w:p>
    <w:p w14:paraId="4A1C56BD" w14:textId="77777777" w:rsidR="00403711" w:rsidRPr="00917F98" w:rsidRDefault="00403711" w:rsidP="00403711">
      <w:pPr>
        <w:ind w:firstLine="1237"/>
        <w:jc w:val="both"/>
      </w:pPr>
      <w:r w:rsidRPr="00917F98">
        <w:rPr>
          <w:spacing w:val="-1"/>
        </w:rPr>
        <w:t>«МФЦ</w:t>
      </w:r>
      <w:r w:rsidRPr="00917F98">
        <w:t xml:space="preserve"> </w:t>
      </w:r>
      <w:r w:rsidRPr="00917F98">
        <w:rPr>
          <w:spacing w:val="-1"/>
        </w:rPr>
        <w:t>РС(Я)»:</w:t>
      </w:r>
    </w:p>
    <w:p w14:paraId="3C385D76" w14:textId="77777777" w:rsidR="00403711" w:rsidRPr="00917F98" w:rsidRDefault="00403711" w:rsidP="00403711">
      <w:pPr>
        <w:ind w:left="954"/>
        <w:jc w:val="both"/>
      </w:pPr>
      <w:r w:rsidRPr="00917F98">
        <w:rPr>
          <w:spacing w:val="-1"/>
        </w:rPr>
        <w:t>-Через</w:t>
      </w:r>
      <w:r w:rsidRPr="00917F98">
        <w:t xml:space="preserve"> </w:t>
      </w:r>
      <w:r w:rsidRPr="00917F98">
        <w:rPr>
          <w:spacing w:val="-1"/>
        </w:rPr>
        <w:t>официальные</w:t>
      </w:r>
      <w:r w:rsidRPr="00917F98">
        <w:rPr>
          <w:spacing w:val="-2"/>
        </w:rPr>
        <w:t xml:space="preserve"> </w:t>
      </w:r>
      <w:r w:rsidRPr="00917F98">
        <w:t>сайты</w:t>
      </w:r>
      <w:r w:rsidRPr="00917F98">
        <w:rPr>
          <w:spacing w:val="2"/>
        </w:rPr>
        <w:t xml:space="preserve"> </w:t>
      </w:r>
      <w:r w:rsidRPr="00917F98">
        <w:rPr>
          <w:spacing w:val="-1"/>
        </w:rPr>
        <w:t>ведомств:</w:t>
      </w:r>
    </w:p>
    <w:p w14:paraId="596658AC" w14:textId="77777777" w:rsidR="00403711" w:rsidRPr="00917F98" w:rsidRDefault="00403711" w:rsidP="0025545D">
      <w:pPr>
        <w:numPr>
          <w:ilvl w:val="0"/>
          <w:numId w:val="314"/>
        </w:numPr>
        <w:tabs>
          <w:tab w:val="left" w:pos="1578"/>
        </w:tabs>
        <w:autoSpaceDE/>
        <w:autoSpaceDN/>
        <w:adjustRightInd/>
        <w:spacing w:before="2"/>
        <w:ind w:firstLine="711"/>
      </w:pPr>
      <w:r w:rsidRPr="00917F98">
        <w:rPr>
          <w:spacing w:val="-1"/>
        </w:rPr>
        <w:t>Администрация</w:t>
      </w:r>
      <w:r w:rsidRPr="00917F98">
        <w:rPr>
          <w:spacing w:val="1"/>
        </w:rPr>
        <w:t xml:space="preserve"> </w:t>
      </w:r>
      <w:r w:rsidRPr="00917F98">
        <w:t xml:space="preserve">– </w:t>
      </w:r>
      <w:r w:rsidRPr="00917F98">
        <w:rPr>
          <w:spacing w:val="-1"/>
          <w:u w:val="single" w:color="000000"/>
        </w:rPr>
        <w:t>www.мо-ай</w:t>
      </w:r>
      <w:r w:rsidRPr="00917F98">
        <w:rPr>
          <w:u w:val="single" w:color="000000"/>
        </w:rPr>
        <w:t>х</w:t>
      </w:r>
      <w:r w:rsidRPr="00917F98">
        <w:rPr>
          <w:spacing w:val="-58"/>
          <w:u w:val="single" w:color="000000"/>
        </w:rPr>
        <w:t xml:space="preserve"> </w:t>
      </w:r>
      <w:proofErr w:type="gramStart"/>
      <w:r w:rsidRPr="00917F98">
        <w:rPr>
          <w:spacing w:val="-1"/>
          <w:u w:val="single" w:color="000000"/>
        </w:rPr>
        <w:t>ал.рф</w:t>
      </w:r>
      <w:r w:rsidRPr="00917F98">
        <w:rPr>
          <w:spacing w:val="-59"/>
          <w:u w:val="single" w:color="000000"/>
        </w:rPr>
        <w:t xml:space="preserve"> </w:t>
      </w:r>
      <w:r w:rsidRPr="00917F98">
        <w:t>;</w:t>
      </w:r>
      <w:proofErr w:type="gramEnd"/>
    </w:p>
    <w:p w14:paraId="4664B266" w14:textId="77777777" w:rsidR="00403711" w:rsidRPr="00917F98" w:rsidRDefault="00403711" w:rsidP="0025545D">
      <w:pPr>
        <w:numPr>
          <w:ilvl w:val="0"/>
          <w:numId w:val="314"/>
        </w:numPr>
        <w:tabs>
          <w:tab w:val="left" w:pos="1518"/>
        </w:tabs>
        <w:autoSpaceDE/>
        <w:autoSpaceDN/>
        <w:adjustRightInd/>
        <w:spacing w:before="39"/>
        <w:ind w:left="1518" w:hanging="564"/>
      </w:pPr>
      <w:r w:rsidRPr="00917F98">
        <w:t>ГАУ</w:t>
      </w:r>
      <w:r w:rsidRPr="00917F98">
        <w:rPr>
          <w:spacing w:val="5"/>
        </w:rPr>
        <w:t xml:space="preserve"> </w:t>
      </w:r>
      <w:r w:rsidRPr="00917F98">
        <w:rPr>
          <w:spacing w:val="-2"/>
        </w:rPr>
        <w:t>«МФЦ</w:t>
      </w:r>
      <w:r w:rsidRPr="00917F98">
        <w:t xml:space="preserve"> </w:t>
      </w:r>
      <w:r w:rsidRPr="00917F98">
        <w:rPr>
          <w:spacing w:val="-1"/>
        </w:rPr>
        <w:t>РС(Я)»:</w:t>
      </w:r>
      <w:r w:rsidRPr="00917F98">
        <w:rPr>
          <w:spacing w:val="2"/>
        </w:rPr>
        <w:t xml:space="preserve"> </w:t>
      </w:r>
      <w:hyperlink r:id="rId235">
        <w:r w:rsidRPr="00917F98">
          <w:rPr>
            <w:spacing w:val="-1"/>
          </w:rPr>
          <w:t>www.mfcsakha.ru.</w:t>
        </w:r>
      </w:hyperlink>
    </w:p>
    <w:p w14:paraId="201CCCD2" w14:textId="77777777" w:rsidR="00403711" w:rsidRPr="00917F98" w:rsidRDefault="00403711" w:rsidP="0025545D">
      <w:pPr>
        <w:numPr>
          <w:ilvl w:val="0"/>
          <w:numId w:val="314"/>
        </w:numPr>
        <w:tabs>
          <w:tab w:val="left" w:pos="1518"/>
        </w:tabs>
        <w:autoSpaceDE/>
        <w:autoSpaceDN/>
        <w:adjustRightInd/>
        <w:spacing w:before="39" w:line="276" w:lineRule="auto"/>
        <w:ind w:right="108" w:firstLine="711"/>
        <w:jc w:val="both"/>
      </w:pPr>
      <w:r w:rsidRPr="00917F98">
        <w:rPr>
          <w:spacing w:val="-1"/>
        </w:rPr>
        <w:t>Федеральная</w:t>
      </w:r>
      <w:r w:rsidRPr="00917F98">
        <w:rPr>
          <w:spacing w:val="52"/>
        </w:rPr>
        <w:t xml:space="preserve"> </w:t>
      </w:r>
      <w:r w:rsidRPr="00917F98">
        <w:rPr>
          <w:spacing w:val="-1"/>
        </w:rPr>
        <w:t>государственная</w:t>
      </w:r>
      <w:r w:rsidRPr="00917F98">
        <w:rPr>
          <w:spacing w:val="52"/>
        </w:rPr>
        <w:t xml:space="preserve"> </w:t>
      </w:r>
      <w:r w:rsidRPr="00917F98">
        <w:rPr>
          <w:spacing w:val="-1"/>
        </w:rPr>
        <w:t>информационная</w:t>
      </w:r>
      <w:r w:rsidRPr="00917F98">
        <w:rPr>
          <w:spacing w:val="52"/>
        </w:rPr>
        <w:t xml:space="preserve"> </w:t>
      </w:r>
      <w:r w:rsidRPr="00917F98">
        <w:rPr>
          <w:spacing w:val="-1"/>
        </w:rPr>
        <w:t>система</w:t>
      </w:r>
      <w:r w:rsidRPr="00917F98">
        <w:rPr>
          <w:spacing w:val="56"/>
        </w:rPr>
        <w:t xml:space="preserve"> </w:t>
      </w:r>
      <w:r w:rsidRPr="00917F98">
        <w:rPr>
          <w:spacing w:val="-1"/>
        </w:rPr>
        <w:t>«Единый</w:t>
      </w:r>
      <w:r w:rsidRPr="00917F98">
        <w:rPr>
          <w:spacing w:val="53"/>
        </w:rPr>
        <w:t xml:space="preserve"> </w:t>
      </w:r>
      <w:r w:rsidRPr="00917F98">
        <w:rPr>
          <w:spacing w:val="-1"/>
        </w:rPr>
        <w:t>портал</w:t>
      </w:r>
      <w:r w:rsidRPr="00917F98">
        <w:rPr>
          <w:spacing w:val="71"/>
        </w:rPr>
        <w:t xml:space="preserve"> </w:t>
      </w:r>
      <w:r w:rsidRPr="00917F98">
        <w:rPr>
          <w:spacing w:val="-1"/>
        </w:rPr>
        <w:t>государственных</w:t>
      </w:r>
      <w:r w:rsidRPr="00917F98">
        <w:rPr>
          <w:spacing w:val="37"/>
        </w:rPr>
        <w:t xml:space="preserve"> </w:t>
      </w:r>
      <w:r w:rsidRPr="00917F98">
        <w:t>и</w:t>
      </w:r>
      <w:r w:rsidRPr="00917F98">
        <w:rPr>
          <w:spacing w:val="36"/>
        </w:rPr>
        <w:t xml:space="preserve"> </w:t>
      </w:r>
      <w:r w:rsidRPr="00917F98">
        <w:rPr>
          <w:spacing w:val="-1"/>
        </w:rPr>
        <w:t>муниципальных</w:t>
      </w:r>
      <w:r w:rsidRPr="00917F98">
        <w:rPr>
          <w:spacing w:val="40"/>
        </w:rPr>
        <w:t xml:space="preserve"> </w:t>
      </w:r>
      <w:r w:rsidRPr="00917F98">
        <w:rPr>
          <w:spacing w:val="-2"/>
        </w:rPr>
        <w:t>услуг</w:t>
      </w:r>
      <w:r w:rsidRPr="00917F98">
        <w:rPr>
          <w:spacing w:val="35"/>
        </w:rPr>
        <w:t xml:space="preserve"> </w:t>
      </w:r>
      <w:r w:rsidRPr="00917F98">
        <w:rPr>
          <w:spacing w:val="-1"/>
        </w:rPr>
        <w:t>(функций)</w:t>
      </w:r>
      <w:r w:rsidRPr="00917F98">
        <w:rPr>
          <w:spacing w:val="35"/>
        </w:rPr>
        <w:t xml:space="preserve"> </w:t>
      </w:r>
      <w:r w:rsidRPr="00917F98">
        <w:rPr>
          <w:spacing w:val="-1"/>
        </w:rPr>
        <w:t>(http://www.gosuslugi.ru)</w:t>
      </w:r>
      <w:r w:rsidRPr="00917F98">
        <w:rPr>
          <w:spacing w:val="37"/>
        </w:rPr>
        <w:t xml:space="preserve"> </w:t>
      </w:r>
      <w:r w:rsidRPr="00917F98">
        <w:rPr>
          <w:spacing w:val="-1"/>
        </w:rPr>
        <w:t>(далее</w:t>
      </w:r>
      <w:r w:rsidRPr="00917F98">
        <w:rPr>
          <w:spacing w:val="35"/>
        </w:rPr>
        <w:t xml:space="preserve"> </w:t>
      </w:r>
      <w:r w:rsidRPr="00917F98">
        <w:t>-</w:t>
      </w:r>
      <w:r w:rsidRPr="00917F98">
        <w:rPr>
          <w:spacing w:val="99"/>
        </w:rPr>
        <w:t xml:space="preserve"> </w:t>
      </w:r>
      <w:r w:rsidRPr="00917F98">
        <w:t>ЕПГУ)»</w:t>
      </w:r>
      <w:r w:rsidRPr="00917F98">
        <w:rPr>
          <w:spacing w:val="16"/>
        </w:rPr>
        <w:t xml:space="preserve"> </w:t>
      </w:r>
      <w:r w:rsidRPr="00917F98">
        <w:t>и/или</w:t>
      </w:r>
      <w:r w:rsidRPr="00917F98">
        <w:rPr>
          <w:spacing w:val="24"/>
        </w:rPr>
        <w:t xml:space="preserve"> </w:t>
      </w:r>
      <w:r w:rsidRPr="00917F98">
        <w:rPr>
          <w:spacing w:val="-1"/>
        </w:rPr>
        <w:t>государственной</w:t>
      </w:r>
      <w:r w:rsidRPr="00917F98">
        <w:rPr>
          <w:spacing w:val="22"/>
        </w:rPr>
        <w:t xml:space="preserve"> </w:t>
      </w:r>
      <w:r w:rsidRPr="00917F98">
        <w:rPr>
          <w:spacing w:val="-1"/>
        </w:rPr>
        <w:t>информационной</w:t>
      </w:r>
      <w:r w:rsidRPr="00917F98">
        <w:rPr>
          <w:spacing w:val="24"/>
        </w:rPr>
        <w:t xml:space="preserve"> </w:t>
      </w:r>
      <w:r w:rsidRPr="00917F98">
        <w:rPr>
          <w:spacing w:val="-1"/>
        </w:rPr>
        <w:t>системе</w:t>
      </w:r>
      <w:r w:rsidRPr="00917F98">
        <w:rPr>
          <w:spacing w:val="25"/>
        </w:rPr>
        <w:t xml:space="preserve"> </w:t>
      </w:r>
      <w:r w:rsidRPr="00917F98">
        <w:rPr>
          <w:spacing w:val="-1"/>
        </w:rPr>
        <w:t>«Портал</w:t>
      </w:r>
      <w:r w:rsidRPr="00917F98">
        <w:rPr>
          <w:spacing w:val="23"/>
        </w:rPr>
        <w:t xml:space="preserve"> </w:t>
      </w:r>
      <w:r w:rsidRPr="00917F98">
        <w:rPr>
          <w:spacing w:val="-1"/>
        </w:rPr>
        <w:t>государственных</w:t>
      </w:r>
      <w:r w:rsidRPr="00917F98">
        <w:rPr>
          <w:spacing w:val="25"/>
        </w:rPr>
        <w:t xml:space="preserve"> </w:t>
      </w:r>
      <w:r w:rsidRPr="00917F98">
        <w:t>и</w:t>
      </w:r>
      <w:r w:rsidRPr="00917F98">
        <w:rPr>
          <w:spacing w:val="65"/>
        </w:rPr>
        <w:t xml:space="preserve"> </w:t>
      </w:r>
      <w:r w:rsidRPr="00917F98">
        <w:rPr>
          <w:spacing w:val="-1"/>
        </w:rPr>
        <w:t>муниципальных</w:t>
      </w:r>
      <w:r w:rsidRPr="00917F98">
        <w:rPr>
          <w:spacing w:val="1"/>
        </w:rPr>
        <w:t xml:space="preserve"> </w:t>
      </w:r>
      <w:r w:rsidRPr="00917F98">
        <w:rPr>
          <w:spacing w:val="-2"/>
        </w:rPr>
        <w:t>услуг</w:t>
      </w:r>
      <w:r w:rsidRPr="00917F98">
        <w:rPr>
          <w:spacing w:val="59"/>
        </w:rPr>
        <w:t xml:space="preserve"> </w:t>
      </w:r>
      <w:r w:rsidRPr="00917F98">
        <w:rPr>
          <w:spacing w:val="-1"/>
        </w:rPr>
        <w:t>(функций)</w:t>
      </w:r>
      <w:r w:rsidRPr="00917F98">
        <w:rPr>
          <w:spacing w:val="56"/>
        </w:rPr>
        <w:t xml:space="preserve"> </w:t>
      </w:r>
      <w:r w:rsidRPr="00917F98">
        <w:rPr>
          <w:spacing w:val="-1"/>
        </w:rPr>
        <w:t>Республики</w:t>
      </w:r>
      <w:r w:rsidRPr="00917F98">
        <w:rPr>
          <w:spacing w:val="58"/>
        </w:rPr>
        <w:t xml:space="preserve"> </w:t>
      </w:r>
      <w:r w:rsidRPr="00917F98">
        <w:t>Саха</w:t>
      </w:r>
      <w:r w:rsidRPr="00917F98">
        <w:rPr>
          <w:spacing w:val="56"/>
        </w:rPr>
        <w:t xml:space="preserve"> </w:t>
      </w:r>
      <w:r w:rsidRPr="00917F98">
        <w:rPr>
          <w:spacing w:val="-1"/>
        </w:rPr>
        <w:t>(Якутия)</w:t>
      </w:r>
      <w:r w:rsidRPr="00917F98">
        <w:rPr>
          <w:spacing w:val="58"/>
        </w:rPr>
        <w:t xml:space="preserve"> </w:t>
      </w:r>
      <w:r w:rsidRPr="00917F98">
        <w:t>(http://www.e-yakutia.ru)</w:t>
      </w:r>
      <w:r w:rsidRPr="00917F98">
        <w:rPr>
          <w:spacing w:val="50"/>
        </w:rPr>
        <w:t xml:space="preserve"> </w:t>
      </w:r>
      <w:r w:rsidRPr="00917F98">
        <w:rPr>
          <w:spacing w:val="-1"/>
        </w:rPr>
        <w:t>(далее</w:t>
      </w:r>
      <w:r w:rsidRPr="00917F98">
        <w:rPr>
          <w:spacing w:val="1"/>
        </w:rPr>
        <w:t xml:space="preserve"> </w:t>
      </w:r>
      <w:r w:rsidRPr="00917F98">
        <w:t>-</w:t>
      </w:r>
      <w:r w:rsidRPr="00917F98">
        <w:rPr>
          <w:spacing w:val="-1"/>
        </w:rPr>
        <w:t xml:space="preserve"> РПГУ)»;</w:t>
      </w:r>
    </w:p>
    <w:p w14:paraId="0BEA5EFF" w14:textId="77777777" w:rsidR="00403711" w:rsidRPr="00917F98" w:rsidRDefault="00403711" w:rsidP="00403711">
      <w:pPr>
        <w:spacing w:line="275" w:lineRule="exact"/>
        <w:ind w:left="954"/>
        <w:jc w:val="both"/>
      </w:pPr>
      <w:r w:rsidRPr="00917F98">
        <w:rPr>
          <w:spacing w:val="-1"/>
        </w:rPr>
        <w:t>-На</w:t>
      </w:r>
      <w:r w:rsidRPr="00917F98">
        <w:rPr>
          <w:spacing w:val="-2"/>
        </w:rPr>
        <w:t xml:space="preserve"> </w:t>
      </w:r>
      <w:r w:rsidRPr="00917F98">
        <w:rPr>
          <w:spacing w:val="-1"/>
        </w:rPr>
        <w:t>информационных</w:t>
      </w:r>
      <w:r w:rsidRPr="00917F98">
        <w:rPr>
          <w:spacing w:val="2"/>
        </w:rPr>
        <w:t xml:space="preserve"> </w:t>
      </w:r>
      <w:r w:rsidRPr="00917F98">
        <w:rPr>
          <w:spacing w:val="-1"/>
        </w:rPr>
        <w:t>стендах</w:t>
      </w:r>
      <w:r w:rsidRPr="00917F98">
        <w:rPr>
          <w:spacing w:val="2"/>
        </w:rPr>
        <w:t xml:space="preserve"> </w:t>
      </w:r>
      <w:r w:rsidRPr="00917F98">
        <w:rPr>
          <w:spacing w:val="-1"/>
        </w:rPr>
        <w:t>Администрации,</w:t>
      </w:r>
      <w:r w:rsidRPr="00917F98">
        <w:t xml:space="preserve"> </w:t>
      </w:r>
      <w:r w:rsidRPr="00917F98">
        <w:rPr>
          <w:spacing w:val="-1"/>
        </w:rPr>
        <w:t>Отдела;</w:t>
      </w:r>
    </w:p>
    <w:p w14:paraId="394B13C9" w14:textId="77777777" w:rsidR="00403711" w:rsidRPr="00917F98" w:rsidRDefault="00403711" w:rsidP="00403711">
      <w:pPr>
        <w:ind w:left="954"/>
        <w:jc w:val="both"/>
      </w:pPr>
      <w:r w:rsidRPr="00917F98">
        <w:rPr>
          <w:spacing w:val="-1"/>
        </w:rPr>
        <w:t>-Через</w:t>
      </w:r>
      <w:r w:rsidRPr="00917F98">
        <w:t xml:space="preserve"> </w:t>
      </w:r>
      <w:r w:rsidRPr="00917F98">
        <w:rPr>
          <w:spacing w:val="-1"/>
        </w:rPr>
        <w:t>инфоматы,</w:t>
      </w:r>
      <w:r w:rsidRPr="00917F98">
        <w:rPr>
          <w:spacing w:val="1"/>
        </w:rPr>
        <w:t xml:space="preserve"> </w:t>
      </w:r>
      <w:r w:rsidRPr="00917F98">
        <w:rPr>
          <w:spacing w:val="-1"/>
        </w:rPr>
        <w:t>расположенные</w:t>
      </w:r>
      <w:r w:rsidRPr="00917F98">
        <w:rPr>
          <w:spacing w:val="-2"/>
        </w:rPr>
        <w:t xml:space="preserve"> </w:t>
      </w:r>
      <w:r w:rsidRPr="00917F98">
        <w:t xml:space="preserve">в </w:t>
      </w:r>
      <w:r w:rsidRPr="00917F98">
        <w:rPr>
          <w:spacing w:val="-1"/>
        </w:rPr>
        <w:t>здании</w:t>
      </w:r>
      <w:r w:rsidRPr="00917F98">
        <w:rPr>
          <w:spacing w:val="-2"/>
        </w:rPr>
        <w:t xml:space="preserve"> </w:t>
      </w:r>
      <w:r w:rsidRPr="00917F98">
        <w:rPr>
          <w:spacing w:val="-1"/>
        </w:rPr>
        <w:t>ГАУ</w:t>
      </w:r>
      <w:r w:rsidRPr="00917F98">
        <w:rPr>
          <w:spacing w:val="4"/>
        </w:rPr>
        <w:t xml:space="preserve"> </w:t>
      </w:r>
      <w:r w:rsidRPr="00917F98">
        <w:rPr>
          <w:spacing w:val="-2"/>
        </w:rPr>
        <w:t>«МФЦ</w:t>
      </w:r>
      <w:r w:rsidRPr="00917F98">
        <w:t xml:space="preserve"> </w:t>
      </w:r>
      <w:r w:rsidRPr="00917F98">
        <w:rPr>
          <w:spacing w:val="-1"/>
        </w:rPr>
        <w:t>РС(Я)».</w:t>
      </w:r>
    </w:p>
    <w:p w14:paraId="1042D3E0" w14:textId="77777777" w:rsidR="00403711" w:rsidRPr="00917F98" w:rsidRDefault="00403711" w:rsidP="0025545D">
      <w:pPr>
        <w:numPr>
          <w:ilvl w:val="2"/>
          <w:numId w:val="316"/>
        </w:numPr>
        <w:tabs>
          <w:tab w:val="left" w:pos="1883"/>
        </w:tabs>
        <w:autoSpaceDE/>
        <w:autoSpaceDN/>
        <w:adjustRightInd/>
        <w:ind w:left="1186" w:right="115"/>
      </w:pPr>
      <w:proofErr w:type="gramStart"/>
      <w:r w:rsidRPr="00917F98">
        <w:rPr>
          <w:spacing w:val="-1"/>
        </w:rPr>
        <w:t>Информацию</w:t>
      </w:r>
      <w:r w:rsidRPr="00917F98">
        <w:t xml:space="preserve"> </w:t>
      </w:r>
      <w:r w:rsidRPr="00917F98">
        <w:rPr>
          <w:spacing w:val="38"/>
        </w:rPr>
        <w:t xml:space="preserve"> </w:t>
      </w:r>
      <w:r w:rsidRPr="00917F98">
        <w:rPr>
          <w:spacing w:val="-1"/>
        </w:rPr>
        <w:t>по</w:t>
      </w:r>
      <w:proofErr w:type="gramEnd"/>
      <w:r w:rsidRPr="00917F98">
        <w:t xml:space="preserve"> </w:t>
      </w:r>
      <w:r w:rsidRPr="00917F98">
        <w:rPr>
          <w:spacing w:val="35"/>
        </w:rPr>
        <w:t xml:space="preserve"> </w:t>
      </w:r>
      <w:r w:rsidRPr="00917F98">
        <w:rPr>
          <w:spacing w:val="-1"/>
        </w:rPr>
        <w:t>процедуре</w:t>
      </w:r>
      <w:r w:rsidRPr="00917F98">
        <w:t xml:space="preserve"> </w:t>
      </w:r>
      <w:r w:rsidRPr="00917F98">
        <w:rPr>
          <w:spacing w:val="34"/>
        </w:rPr>
        <w:t xml:space="preserve"> </w:t>
      </w:r>
      <w:r w:rsidRPr="00917F98">
        <w:rPr>
          <w:spacing w:val="-1"/>
        </w:rPr>
        <w:t>предоставления</w:t>
      </w:r>
      <w:r w:rsidRPr="00917F98">
        <w:t xml:space="preserve"> </w:t>
      </w:r>
      <w:r w:rsidRPr="00917F98">
        <w:rPr>
          <w:spacing w:val="35"/>
        </w:rPr>
        <w:t xml:space="preserve"> </w:t>
      </w:r>
      <w:r w:rsidRPr="00917F98">
        <w:rPr>
          <w:spacing w:val="-1"/>
        </w:rPr>
        <w:t>муниципальной</w:t>
      </w:r>
      <w:r w:rsidRPr="00917F98">
        <w:t xml:space="preserve"> </w:t>
      </w:r>
      <w:r w:rsidRPr="00917F98">
        <w:rPr>
          <w:spacing w:val="39"/>
        </w:rPr>
        <w:t xml:space="preserve"> </w:t>
      </w:r>
      <w:r w:rsidRPr="00917F98">
        <w:rPr>
          <w:spacing w:val="-2"/>
        </w:rPr>
        <w:t>услуги</w:t>
      </w:r>
      <w:r w:rsidRPr="00917F98">
        <w:rPr>
          <w:spacing w:val="61"/>
        </w:rPr>
        <w:t xml:space="preserve"> </w:t>
      </w:r>
      <w:r w:rsidRPr="00917F98">
        <w:rPr>
          <w:spacing w:val="-1"/>
        </w:rPr>
        <w:t>заинтересованные</w:t>
      </w:r>
      <w:r w:rsidRPr="00917F98">
        <w:rPr>
          <w:spacing w:val="-2"/>
        </w:rPr>
        <w:t xml:space="preserve"> </w:t>
      </w:r>
      <w:r w:rsidRPr="00917F98">
        <w:t>лица</w:t>
      </w:r>
      <w:r w:rsidRPr="00917F98">
        <w:rPr>
          <w:spacing w:val="-4"/>
        </w:rPr>
        <w:t xml:space="preserve"> </w:t>
      </w:r>
      <w:r w:rsidRPr="00917F98">
        <w:rPr>
          <w:spacing w:val="-1"/>
        </w:rPr>
        <w:t>могут</w:t>
      </w:r>
      <w:r w:rsidRPr="00917F98">
        <w:t xml:space="preserve"> </w:t>
      </w:r>
      <w:r w:rsidRPr="00917F98">
        <w:rPr>
          <w:spacing w:val="-1"/>
        </w:rPr>
        <w:t>получить:</w:t>
      </w:r>
    </w:p>
    <w:p w14:paraId="6EC6E149" w14:textId="77777777" w:rsidR="00403711" w:rsidRPr="00917F98" w:rsidRDefault="00403711" w:rsidP="0025545D">
      <w:pPr>
        <w:numPr>
          <w:ilvl w:val="3"/>
          <w:numId w:val="318"/>
        </w:numPr>
        <w:tabs>
          <w:tab w:val="left" w:pos="1356"/>
        </w:tabs>
        <w:autoSpaceDE/>
        <w:autoSpaceDN/>
        <w:adjustRightInd/>
        <w:ind w:firstLine="993"/>
      </w:pPr>
      <w:r w:rsidRPr="00917F98">
        <w:rPr>
          <w:spacing w:val="-1"/>
        </w:rPr>
        <w:t>При</w:t>
      </w:r>
      <w:r w:rsidRPr="00917F98">
        <w:t xml:space="preserve"> личном</w:t>
      </w:r>
      <w:r w:rsidRPr="00917F98">
        <w:rPr>
          <w:spacing w:val="-1"/>
        </w:rPr>
        <w:t xml:space="preserve"> обращении</w:t>
      </w:r>
      <w:r w:rsidRPr="00917F98">
        <w:rPr>
          <w:spacing w:val="-2"/>
        </w:rPr>
        <w:t xml:space="preserve"> </w:t>
      </w:r>
      <w:r w:rsidRPr="00917F98">
        <w:rPr>
          <w:spacing w:val="-1"/>
        </w:rPr>
        <w:t>посредством</w:t>
      </w:r>
      <w:r w:rsidRPr="00917F98">
        <w:t xml:space="preserve"> </w:t>
      </w:r>
      <w:r w:rsidRPr="00917F98">
        <w:rPr>
          <w:spacing w:val="-1"/>
        </w:rPr>
        <w:t>получения</w:t>
      </w:r>
      <w:r w:rsidRPr="00917F98">
        <w:t xml:space="preserve"> </w:t>
      </w:r>
      <w:r w:rsidRPr="00917F98">
        <w:rPr>
          <w:spacing w:val="-1"/>
        </w:rPr>
        <w:t>консультации:</w:t>
      </w:r>
    </w:p>
    <w:p w14:paraId="5EBD8E1A" w14:textId="77777777" w:rsidR="00403711" w:rsidRPr="00917F98" w:rsidRDefault="00403711" w:rsidP="0025545D">
      <w:pPr>
        <w:numPr>
          <w:ilvl w:val="1"/>
          <w:numId w:val="314"/>
        </w:numPr>
        <w:tabs>
          <w:tab w:val="left" w:pos="1372"/>
        </w:tabs>
        <w:autoSpaceDE/>
        <w:autoSpaceDN/>
        <w:adjustRightInd/>
        <w:spacing w:before="2" w:line="275" w:lineRule="auto"/>
        <w:ind w:right="108" w:firstLine="993"/>
        <w:jc w:val="both"/>
      </w:pPr>
      <w:r w:rsidRPr="00917F98">
        <w:t>у</w:t>
      </w:r>
      <w:r w:rsidRPr="00917F98">
        <w:rPr>
          <w:spacing w:val="11"/>
        </w:rPr>
        <w:t xml:space="preserve"> </w:t>
      </w:r>
      <w:r w:rsidRPr="00917F98">
        <w:rPr>
          <w:spacing w:val="-1"/>
        </w:rPr>
        <w:t>специалиста</w:t>
      </w:r>
      <w:r w:rsidRPr="00917F98">
        <w:rPr>
          <w:spacing w:val="13"/>
        </w:rPr>
        <w:t xml:space="preserve"> </w:t>
      </w:r>
      <w:r w:rsidRPr="00917F98">
        <w:rPr>
          <w:spacing w:val="-1"/>
        </w:rPr>
        <w:t>Администрации</w:t>
      </w:r>
      <w:r w:rsidRPr="00917F98">
        <w:rPr>
          <w:spacing w:val="15"/>
        </w:rPr>
        <w:t xml:space="preserve"> </w:t>
      </w:r>
      <w:r w:rsidRPr="00917F98">
        <w:t>для</w:t>
      </w:r>
      <w:r w:rsidRPr="00917F98">
        <w:rPr>
          <w:spacing w:val="14"/>
        </w:rPr>
        <w:t xml:space="preserve"> </w:t>
      </w:r>
      <w:r w:rsidRPr="00917F98">
        <w:rPr>
          <w:spacing w:val="-1"/>
        </w:rPr>
        <w:t>физических</w:t>
      </w:r>
      <w:r w:rsidRPr="00917F98">
        <w:rPr>
          <w:spacing w:val="16"/>
        </w:rPr>
        <w:t xml:space="preserve"> </w:t>
      </w:r>
      <w:r w:rsidRPr="00917F98">
        <w:rPr>
          <w:spacing w:val="-1"/>
        </w:rPr>
        <w:t>лиц,</w:t>
      </w:r>
      <w:r w:rsidRPr="00917F98">
        <w:rPr>
          <w:spacing w:val="20"/>
        </w:rPr>
        <w:t xml:space="preserve"> </w:t>
      </w:r>
      <w:r w:rsidRPr="00917F98">
        <w:rPr>
          <w:spacing w:val="-1"/>
        </w:rPr>
        <w:t>индивидуальных</w:t>
      </w:r>
      <w:r w:rsidRPr="00917F98">
        <w:rPr>
          <w:spacing w:val="55"/>
        </w:rPr>
        <w:t xml:space="preserve"> </w:t>
      </w:r>
      <w:r w:rsidRPr="00917F98">
        <w:rPr>
          <w:spacing w:val="-1"/>
        </w:rPr>
        <w:t>предпринимателей,</w:t>
      </w:r>
      <w:r w:rsidRPr="00917F98">
        <w:t xml:space="preserve"> </w:t>
      </w:r>
      <w:r w:rsidRPr="00917F98">
        <w:rPr>
          <w:spacing w:val="-1"/>
        </w:rPr>
        <w:t>юридических</w:t>
      </w:r>
      <w:r w:rsidRPr="00917F98">
        <w:rPr>
          <w:spacing w:val="2"/>
        </w:rPr>
        <w:t xml:space="preserve"> </w:t>
      </w:r>
      <w:r w:rsidRPr="00917F98">
        <w:rPr>
          <w:spacing w:val="-1"/>
        </w:rPr>
        <w:t>лиц</w:t>
      </w:r>
      <w:r w:rsidRPr="00917F98">
        <w:t xml:space="preserve"> </w:t>
      </w:r>
      <w:r w:rsidRPr="00917F98">
        <w:rPr>
          <w:spacing w:val="-1"/>
        </w:rPr>
        <w:t>при</w:t>
      </w:r>
      <w:r w:rsidRPr="00917F98">
        <w:t xml:space="preserve"> </w:t>
      </w:r>
      <w:r w:rsidRPr="00917F98">
        <w:rPr>
          <w:spacing w:val="-1"/>
        </w:rPr>
        <w:t>личном обращении</w:t>
      </w:r>
      <w:r w:rsidRPr="00917F98">
        <w:t xml:space="preserve"> в </w:t>
      </w:r>
      <w:r w:rsidRPr="00917F98">
        <w:rPr>
          <w:spacing w:val="-1"/>
        </w:rPr>
        <w:t>Администрацию;</w:t>
      </w:r>
    </w:p>
    <w:p w14:paraId="29015A88" w14:textId="77777777" w:rsidR="00403711" w:rsidRPr="00917F98" w:rsidRDefault="00403711" w:rsidP="0025545D">
      <w:pPr>
        <w:numPr>
          <w:ilvl w:val="1"/>
          <w:numId w:val="314"/>
        </w:numPr>
        <w:tabs>
          <w:tab w:val="left" w:pos="1312"/>
        </w:tabs>
        <w:autoSpaceDE/>
        <w:autoSpaceDN/>
        <w:adjustRightInd/>
        <w:ind w:right="115" w:firstLine="993"/>
        <w:jc w:val="both"/>
      </w:pPr>
      <w:r w:rsidRPr="00917F98">
        <w:t>у</w:t>
      </w:r>
      <w:r w:rsidRPr="00917F98">
        <w:rPr>
          <w:spacing w:val="9"/>
        </w:rPr>
        <w:t xml:space="preserve"> </w:t>
      </w:r>
      <w:r w:rsidRPr="00917F98">
        <w:t>сотрудника</w:t>
      </w:r>
      <w:r w:rsidRPr="00917F98">
        <w:rPr>
          <w:spacing w:val="13"/>
        </w:rPr>
        <w:t xml:space="preserve"> </w:t>
      </w:r>
      <w:r w:rsidRPr="00917F98">
        <w:t>ГАУ</w:t>
      </w:r>
      <w:r w:rsidRPr="00917F98">
        <w:rPr>
          <w:spacing w:val="12"/>
        </w:rPr>
        <w:t xml:space="preserve"> </w:t>
      </w:r>
      <w:r w:rsidRPr="00917F98">
        <w:rPr>
          <w:spacing w:val="-1"/>
        </w:rPr>
        <w:t>«МФЦ</w:t>
      </w:r>
      <w:r w:rsidRPr="00917F98">
        <w:rPr>
          <w:spacing w:val="13"/>
        </w:rPr>
        <w:t xml:space="preserve"> </w:t>
      </w:r>
      <w:r w:rsidRPr="00917F98">
        <w:t>РС(Я)»</w:t>
      </w:r>
      <w:r w:rsidRPr="00917F98">
        <w:rPr>
          <w:spacing w:val="6"/>
        </w:rPr>
        <w:t xml:space="preserve"> </w:t>
      </w:r>
      <w:r w:rsidRPr="00917F98">
        <w:t>для</w:t>
      </w:r>
      <w:r w:rsidRPr="00917F98">
        <w:rPr>
          <w:spacing w:val="14"/>
        </w:rPr>
        <w:t xml:space="preserve"> </w:t>
      </w:r>
      <w:r w:rsidRPr="00917F98">
        <w:rPr>
          <w:spacing w:val="-1"/>
        </w:rPr>
        <w:t>физических</w:t>
      </w:r>
      <w:r w:rsidRPr="00917F98">
        <w:rPr>
          <w:spacing w:val="14"/>
        </w:rPr>
        <w:t xml:space="preserve"> </w:t>
      </w:r>
      <w:r w:rsidRPr="00917F98">
        <w:rPr>
          <w:spacing w:val="-1"/>
        </w:rPr>
        <w:t>лиц,</w:t>
      </w:r>
      <w:r w:rsidRPr="00917F98">
        <w:rPr>
          <w:spacing w:val="14"/>
        </w:rPr>
        <w:t xml:space="preserve"> </w:t>
      </w:r>
      <w:r w:rsidRPr="00917F98">
        <w:rPr>
          <w:spacing w:val="-1"/>
        </w:rPr>
        <w:t>индивидуальных</w:t>
      </w:r>
      <w:r w:rsidRPr="00917F98">
        <w:rPr>
          <w:spacing w:val="35"/>
        </w:rPr>
        <w:t xml:space="preserve"> </w:t>
      </w:r>
      <w:r w:rsidRPr="00917F98">
        <w:rPr>
          <w:spacing w:val="-1"/>
        </w:rPr>
        <w:t>предпринимателей,</w:t>
      </w:r>
      <w:r w:rsidRPr="00917F98">
        <w:t xml:space="preserve"> </w:t>
      </w:r>
      <w:r w:rsidRPr="00917F98">
        <w:rPr>
          <w:spacing w:val="-1"/>
        </w:rPr>
        <w:t>юридических</w:t>
      </w:r>
      <w:r w:rsidRPr="00917F98">
        <w:rPr>
          <w:spacing w:val="2"/>
        </w:rPr>
        <w:t xml:space="preserve"> </w:t>
      </w:r>
      <w:r w:rsidRPr="00917F98">
        <w:rPr>
          <w:spacing w:val="-1"/>
        </w:rPr>
        <w:t>лиц</w:t>
      </w:r>
      <w:r w:rsidRPr="00917F98">
        <w:t xml:space="preserve"> </w:t>
      </w:r>
      <w:r w:rsidRPr="00917F98">
        <w:rPr>
          <w:spacing w:val="-1"/>
        </w:rPr>
        <w:t>при</w:t>
      </w:r>
      <w:r w:rsidRPr="00917F98">
        <w:t xml:space="preserve"> </w:t>
      </w:r>
      <w:r w:rsidRPr="00917F98">
        <w:rPr>
          <w:spacing w:val="-1"/>
        </w:rPr>
        <w:t>личном обращении</w:t>
      </w:r>
      <w:r w:rsidRPr="00917F98">
        <w:t xml:space="preserve"> в ГАУ</w:t>
      </w:r>
      <w:r w:rsidRPr="00917F98">
        <w:rPr>
          <w:spacing w:val="-3"/>
        </w:rPr>
        <w:t xml:space="preserve"> </w:t>
      </w:r>
      <w:r w:rsidRPr="00917F98">
        <w:rPr>
          <w:spacing w:val="-1"/>
        </w:rPr>
        <w:t>«МФЦ</w:t>
      </w:r>
      <w:r w:rsidRPr="00917F98">
        <w:t xml:space="preserve"> </w:t>
      </w:r>
      <w:r w:rsidRPr="00917F98">
        <w:rPr>
          <w:spacing w:val="-1"/>
        </w:rPr>
        <w:t>РС(Я)»;</w:t>
      </w:r>
    </w:p>
    <w:p w14:paraId="33FADA24" w14:textId="77777777" w:rsidR="00403711" w:rsidRPr="00917F98" w:rsidRDefault="00403711" w:rsidP="0025545D">
      <w:pPr>
        <w:numPr>
          <w:ilvl w:val="3"/>
          <w:numId w:val="318"/>
        </w:numPr>
        <w:tabs>
          <w:tab w:val="left" w:pos="1537"/>
        </w:tabs>
        <w:autoSpaceDE/>
        <w:autoSpaceDN/>
        <w:adjustRightInd/>
        <w:ind w:right="108" w:firstLine="993"/>
        <w:jc w:val="both"/>
      </w:pPr>
      <w:r w:rsidRPr="00917F98">
        <w:rPr>
          <w:spacing w:val="-1"/>
        </w:rPr>
        <w:t>Посредством</w:t>
      </w:r>
      <w:r w:rsidRPr="00917F98">
        <w:rPr>
          <w:spacing w:val="1"/>
        </w:rPr>
        <w:t xml:space="preserve"> </w:t>
      </w:r>
      <w:r w:rsidRPr="00917F98">
        <w:rPr>
          <w:spacing w:val="-1"/>
        </w:rPr>
        <w:t>получения</w:t>
      </w:r>
      <w:r w:rsidRPr="00917F98">
        <w:rPr>
          <w:spacing w:val="2"/>
        </w:rPr>
        <w:t xml:space="preserve"> </w:t>
      </w:r>
      <w:r w:rsidRPr="00917F98">
        <w:t xml:space="preserve">письменной </w:t>
      </w:r>
      <w:r w:rsidRPr="00917F98">
        <w:rPr>
          <w:spacing w:val="-1"/>
        </w:rPr>
        <w:t>консультации</w:t>
      </w:r>
      <w:r w:rsidRPr="00917F98">
        <w:rPr>
          <w:spacing w:val="3"/>
        </w:rPr>
        <w:t xml:space="preserve"> </w:t>
      </w:r>
      <w:r w:rsidRPr="00917F98">
        <w:rPr>
          <w:spacing w:val="-1"/>
        </w:rPr>
        <w:t>через</w:t>
      </w:r>
      <w:r w:rsidRPr="00917F98">
        <w:rPr>
          <w:spacing w:val="5"/>
        </w:rPr>
        <w:t xml:space="preserve"> </w:t>
      </w:r>
      <w:r w:rsidRPr="00917F98">
        <w:rPr>
          <w:spacing w:val="-1"/>
        </w:rPr>
        <w:t>почтовое</w:t>
      </w:r>
      <w:r w:rsidRPr="00917F98">
        <w:rPr>
          <w:spacing w:val="61"/>
        </w:rPr>
        <w:t xml:space="preserve"> </w:t>
      </w:r>
      <w:r w:rsidRPr="00917F98">
        <w:rPr>
          <w:spacing w:val="-1"/>
        </w:rPr>
        <w:t>отправление</w:t>
      </w:r>
      <w:r w:rsidRPr="00917F98">
        <w:rPr>
          <w:spacing w:val="10"/>
        </w:rPr>
        <w:t xml:space="preserve"> </w:t>
      </w:r>
      <w:r w:rsidRPr="00917F98">
        <w:t>(в</w:t>
      </w:r>
      <w:r w:rsidRPr="00917F98">
        <w:rPr>
          <w:spacing w:val="10"/>
        </w:rPr>
        <w:t xml:space="preserve"> </w:t>
      </w:r>
      <w:r w:rsidRPr="00917F98">
        <w:t>том</w:t>
      </w:r>
      <w:r w:rsidRPr="00917F98">
        <w:rPr>
          <w:spacing w:val="14"/>
        </w:rPr>
        <w:t xml:space="preserve"> </w:t>
      </w:r>
      <w:r w:rsidRPr="00917F98">
        <w:rPr>
          <w:spacing w:val="-1"/>
        </w:rPr>
        <w:t>числе</w:t>
      </w:r>
      <w:r w:rsidRPr="00917F98">
        <w:rPr>
          <w:spacing w:val="11"/>
        </w:rPr>
        <w:t xml:space="preserve"> </w:t>
      </w:r>
      <w:r w:rsidRPr="00917F98">
        <w:t>электронное</w:t>
      </w:r>
      <w:r w:rsidRPr="00917F98">
        <w:rPr>
          <w:spacing w:val="10"/>
        </w:rPr>
        <w:t xml:space="preserve"> </w:t>
      </w:r>
      <w:r w:rsidRPr="00917F98">
        <w:rPr>
          <w:spacing w:val="-1"/>
        </w:rPr>
        <w:t>(указывается</w:t>
      </w:r>
      <w:r w:rsidRPr="00917F98">
        <w:rPr>
          <w:spacing w:val="13"/>
        </w:rPr>
        <w:t xml:space="preserve"> </w:t>
      </w:r>
      <w:r w:rsidRPr="00917F98">
        <w:rPr>
          <w:spacing w:val="-1"/>
        </w:rPr>
        <w:t>адрес</w:t>
      </w:r>
      <w:r w:rsidRPr="00917F98">
        <w:rPr>
          <w:spacing w:val="12"/>
        </w:rPr>
        <w:t xml:space="preserve"> </w:t>
      </w:r>
      <w:r w:rsidRPr="00917F98">
        <w:t>электронной</w:t>
      </w:r>
      <w:r w:rsidRPr="00917F98">
        <w:rPr>
          <w:spacing w:val="13"/>
        </w:rPr>
        <w:t xml:space="preserve"> </w:t>
      </w:r>
      <w:r w:rsidRPr="00917F98">
        <w:rPr>
          <w:spacing w:val="-1"/>
        </w:rPr>
        <w:t>почты).</w:t>
      </w:r>
      <w:r w:rsidRPr="00917F98">
        <w:rPr>
          <w:spacing w:val="61"/>
        </w:rPr>
        <w:t xml:space="preserve"> </w:t>
      </w:r>
      <w:r w:rsidRPr="00917F98">
        <w:rPr>
          <w:spacing w:val="-1"/>
        </w:rPr>
        <w:t>Осуществляется</w:t>
      </w:r>
      <w:r w:rsidRPr="00917F98">
        <w:rPr>
          <w:spacing w:val="30"/>
        </w:rPr>
        <w:t xml:space="preserve"> </w:t>
      </w:r>
      <w:r w:rsidRPr="00917F98">
        <w:t>Отделом</w:t>
      </w:r>
      <w:r w:rsidRPr="00917F98">
        <w:rPr>
          <w:spacing w:val="30"/>
        </w:rPr>
        <w:t xml:space="preserve"> </w:t>
      </w:r>
      <w:r w:rsidRPr="00917F98">
        <w:t>для</w:t>
      </w:r>
      <w:r w:rsidRPr="00917F98">
        <w:rPr>
          <w:spacing w:val="31"/>
        </w:rPr>
        <w:t xml:space="preserve"> </w:t>
      </w:r>
      <w:r w:rsidRPr="00917F98">
        <w:rPr>
          <w:spacing w:val="-1"/>
        </w:rPr>
        <w:t>физических</w:t>
      </w:r>
      <w:r w:rsidRPr="00917F98">
        <w:rPr>
          <w:spacing w:val="33"/>
        </w:rPr>
        <w:t xml:space="preserve"> </w:t>
      </w:r>
      <w:r w:rsidRPr="00917F98">
        <w:rPr>
          <w:spacing w:val="-1"/>
        </w:rPr>
        <w:t>лиц,</w:t>
      </w:r>
      <w:r w:rsidRPr="00917F98">
        <w:rPr>
          <w:spacing w:val="30"/>
        </w:rPr>
        <w:t xml:space="preserve"> </w:t>
      </w:r>
      <w:r w:rsidRPr="00917F98">
        <w:rPr>
          <w:spacing w:val="-1"/>
        </w:rPr>
        <w:t>индивидуальных</w:t>
      </w:r>
      <w:r w:rsidRPr="00917F98">
        <w:rPr>
          <w:spacing w:val="32"/>
        </w:rPr>
        <w:t xml:space="preserve"> </w:t>
      </w:r>
      <w:r w:rsidRPr="00917F98">
        <w:rPr>
          <w:spacing w:val="-1"/>
        </w:rPr>
        <w:t>предпринимателей,</w:t>
      </w:r>
      <w:r w:rsidRPr="00917F98">
        <w:rPr>
          <w:spacing w:val="79"/>
        </w:rPr>
        <w:t xml:space="preserve"> </w:t>
      </w:r>
      <w:r w:rsidRPr="00917F98">
        <w:rPr>
          <w:spacing w:val="-1"/>
        </w:rPr>
        <w:t>юридических</w:t>
      </w:r>
      <w:r w:rsidRPr="00917F98">
        <w:rPr>
          <w:spacing w:val="2"/>
        </w:rPr>
        <w:t xml:space="preserve"> </w:t>
      </w:r>
      <w:r w:rsidRPr="00917F98">
        <w:rPr>
          <w:spacing w:val="-1"/>
        </w:rPr>
        <w:t>лиц;</w:t>
      </w:r>
    </w:p>
    <w:p w14:paraId="398F5C8A" w14:textId="77777777" w:rsidR="00403711" w:rsidRPr="00917F98" w:rsidRDefault="00403711" w:rsidP="0025545D">
      <w:pPr>
        <w:numPr>
          <w:ilvl w:val="3"/>
          <w:numId w:val="318"/>
        </w:numPr>
        <w:tabs>
          <w:tab w:val="left" w:pos="1343"/>
        </w:tabs>
        <w:autoSpaceDE/>
        <w:autoSpaceDN/>
        <w:adjustRightInd/>
        <w:ind w:left="1095" w:right="104"/>
      </w:pPr>
      <w:r w:rsidRPr="00917F98">
        <w:rPr>
          <w:spacing w:val="-1"/>
        </w:rPr>
        <w:t>Посредством</w:t>
      </w:r>
      <w:r w:rsidRPr="00917F98">
        <w:rPr>
          <w:spacing w:val="-13"/>
        </w:rPr>
        <w:t xml:space="preserve"> </w:t>
      </w:r>
      <w:r w:rsidRPr="00917F98">
        <w:rPr>
          <w:spacing w:val="-1"/>
        </w:rPr>
        <w:t>получения</w:t>
      </w:r>
      <w:r w:rsidRPr="00917F98">
        <w:rPr>
          <w:spacing w:val="-15"/>
        </w:rPr>
        <w:t xml:space="preserve"> </w:t>
      </w:r>
      <w:r w:rsidRPr="00917F98">
        <w:rPr>
          <w:spacing w:val="-1"/>
        </w:rPr>
        <w:t>консультации</w:t>
      </w:r>
      <w:r w:rsidRPr="00917F98">
        <w:rPr>
          <w:spacing w:val="-12"/>
        </w:rPr>
        <w:t xml:space="preserve"> </w:t>
      </w:r>
      <w:r w:rsidRPr="00917F98">
        <w:t>по</w:t>
      </w:r>
      <w:r w:rsidRPr="00917F98">
        <w:rPr>
          <w:spacing w:val="-15"/>
        </w:rPr>
        <w:t xml:space="preserve"> </w:t>
      </w:r>
      <w:r w:rsidRPr="00917F98">
        <w:rPr>
          <w:spacing w:val="-1"/>
        </w:rPr>
        <w:t>телефону.</w:t>
      </w:r>
      <w:r w:rsidRPr="00917F98">
        <w:rPr>
          <w:spacing w:val="-12"/>
        </w:rPr>
        <w:t xml:space="preserve"> </w:t>
      </w:r>
      <w:r w:rsidRPr="00917F98">
        <w:t>Осуществляется</w:t>
      </w:r>
      <w:r w:rsidRPr="00917F98">
        <w:rPr>
          <w:spacing w:val="-12"/>
        </w:rPr>
        <w:t xml:space="preserve"> </w:t>
      </w:r>
      <w:r w:rsidRPr="00917F98">
        <w:t>Отделом</w:t>
      </w:r>
      <w:r w:rsidRPr="00917F98">
        <w:rPr>
          <w:spacing w:val="62"/>
        </w:rPr>
        <w:t xml:space="preserve"> </w:t>
      </w:r>
      <w:r w:rsidRPr="00917F98">
        <w:rPr>
          <w:spacing w:val="-1"/>
        </w:rPr>
        <w:t>8(41136)4-96-61</w:t>
      </w:r>
      <w:r w:rsidRPr="00917F98">
        <w:rPr>
          <w:spacing w:val="2"/>
        </w:rPr>
        <w:t xml:space="preserve"> </w:t>
      </w:r>
      <w:r w:rsidRPr="00917F98">
        <w:t>доб</w:t>
      </w:r>
      <w:r w:rsidRPr="00917F98">
        <w:rPr>
          <w:spacing w:val="2"/>
        </w:rPr>
        <w:t xml:space="preserve"> </w:t>
      </w:r>
      <w:r w:rsidRPr="00917F98">
        <w:t>3</w:t>
      </w:r>
      <w:r w:rsidRPr="00917F98">
        <w:rPr>
          <w:spacing w:val="2"/>
        </w:rPr>
        <w:t xml:space="preserve"> </w:t>
      </w:r>
      <w:r w:rsidRPr="00917F98">
        <w:t>ГАУ</w:t>
      </w:r>
      <w:r w:rsidRPr="00917F98">
        <w:rPr>
          <w:spacing w:val="6"/>
        </w:rPr>
        <w:t xml:space="preserve"> </w:t>
      </w:r>
      <w:r w:rsidRPr="00917F98">
        <w:rPr>
          <w:spacing w:val="-2"/>
        </w:rPr>
        <w:t>«МФЦ</w:t>
      </w:r>
      <w:r w:rsidRPr="00917F98">
        <w:rPr>
          <w:spacing w:val="1"/>
        </w:rPr>
        <w:t xml:space="preserve"> </w:t>
      </w:r>
      <w:r w:rsidRPr="00917F98">
        <w:t>РС(Я)»</w:t>
      </w:r>
      <w:r w:rsidRPr="00917F98">
        <w:rPr>
          <w:spacing w:val="-6"/>
        </w:rPr>
        <w:t xml:space="preserve"> </w:t>
      </w:r>
      <w:r w:rsidRPr="00917F98">
        <w:t>по</w:t>
      </w:r>
      <w:r w:rsidRPr="00917F98">
        <w:rPr>
          <w:spacing w:val="4"/>
        </w:rPr>
        <w:t xml:space="preserve"> </w:t>
      </w:r>
      <w:r w:rsidRPr="00917F98">
        <w:t>телефону</w:t>
      </w:r>
      <w:r w:rsidRPr="00917F98">
        <w:rPr>
          <w:spacing w:val="-3"/>
        </w:rPr>
        <w:t xml:space="preserve"> </w:t>
      </w:r>
      <w:r w:rsidRPr="00917F98">
        <w:t>8-800-100-22-16</w:t>
      </w:r>
      <w:r w:rsidRPr="00917F98">
        <w:rPr>
          <w:spacing w:val="2"/>
        </w:rPr>
        <w:t xml:space="preserve"> </w:t>
      </w:r>
      <w:r w:rsidRPr="00917F98">
        <w:t>(звонок</w:t>
      </w:r>
    </w:p>
    <w:p w14:paraId="4BDDDC38" w14:textId="77777777" w:rsidR="00403711" w:rsidRPr="00917F98" w:rsidRDefault="00403711" w:rsidP="00403711">
      <w:pPr>
        <w:jc w:val="both"/>
      </w:pPr>
      <w:r w:rsidRPr="00917F98">
        <w:rPr>
          <w:spacing w:val="-1"/>
        </w:rPr>
        <w:t>бесплатный);</w:t>
      </w:r>
    </w:p>
    <w:p w14:paraId="19563221" w14:textId="77777777" w:rsidR="00403711" w:rsidRPr="00917F98" w:rsidRDefault="00403711" w:rsidP="0025545D">
      <w:pPr>
        <w:numPr>
          <w:ilvl w:val="3"/>
          <w:numId w:val="318"/>
        </w:numPr>
        <w:tabs>
          <w:tab w:val="left" w:pos="1357"/>
        </w:tabs>
        <w:autoSpaceDE/>
        <w:autoSpaceDN/>
        <w:adjustRightInd/>
        <w:ind w:right="111" w:firstLine="993"/>
        <w:jc w:val="both"/>
      </w:pPr>
      <w:r w:rsidRPr="00917F98">
        <w:rPr>
          <w:spacing w:val="-1"/>
        </w:rPr>
        <w:lastRenderedPageBreak/>
        <w:t>Самостоятельно</w:t>
      </w:r>
      <w:r w:rsidRPr="00917F98">
        <w:rPr>
          <w:spacing w:val="2"/>
        </w:rPr>
        <w:t xml:space="preserve"> </w:t>
      </w:r>
      <w:r w:rsidRPr="00917F98">
        <w:rPr>
          <w:spacing w:val="-1"/>
        </w:rPr>
        <w:t>посредством</w:t>
      </w:r>
      <w:r w:rsidRPr="00917F98">
        <w:rPr>
          <w:spacing w:val="1"/>
        </w:rPr>
        <w:t xml:space="preserve"> </w:t>
      </w:r>
      <w:r w:rsidRPr="00917F98">
        <w:rPr>
          <w:spacing w:val="-1"/>
        </w:rPr>
        <w:t>ознакомления</w:t>
      </w:r>
      <w:r w:rsidRPr="00917F98">
        <w:rPr>
          <w:spacing w:val="2"/>
        </w:rPr>
        <w:t xml:space="preserve"> </w:t>
      </w:r>
      <w:r w:rsidRPr="00917F98">
        <w:t>с</w:t>
      </w:r>
      <w:r w:rsidRPr="00917F98">
        <w:rPr>
          <w:spacing w:val="1"/>
        </w:rPr>
        <w:t xml:space="preserve"> </w:t>
      </w:r>
      <w:r w:rsidRPr="00917F98">
        <w:rPr>
          <w:spacing w:val="-1"/>
        </w:rPr>
        <w:t>информацией,</w:t>
      </w:r>
      <w:r w:rsidRPr="00917F98">
        <w:rPr>
          <w:spacing w:val="2"/>
        </w:rPr>
        <w:t xml:space="preserve"> </w:t>
      </w:r>
      <w:r w:rsidRPr="00917F98">
        <w:rPr>
          <w:spacing w:val="-1"/>
        </w:rPr>
        <w:t>размещенной</w:t>
      </w:r>
      <w:r w:rsidRPr="00917F98">
        <w:rPr>
          <w:spacing w:val="3"/>
        </w:rPr>
        <w:t xml:space="preserve"> </w:t>
      </w:r>
      <w:r w:rsidRPr="00917F98">
        <w:rPr>
          <w:spacing w:val="-1"/>
        </w:rPr>
        <w:t>на</w:t>
      </w:r>
      <w:r w:rsidRPr="00917F98">
        <w:rPr>
          <w:spacing w:val="89"/>
        </w:rPr>
        <w:t xml:space="preserve"> </w:t>
      </w:r>
      <w:r w:rsidRPr="00917F98">
        <w:rPr>
          <w:spacing w:val="-1"/>
        </w:rPr>
        <w:t>ЕПГУ</w:t>
      </w:r>
      <w:r w:rsidRPr="00917F98">
        <w:t xml:space="preserve"> </w:t>
      </w:r>
      <w:r w:rsidRPr="00917F98">
        <w:rPr>
          <w:spacing w:val="-1"/>
        </w:rPr>
        <w:t>и/или</w:t>
      </w:r>
      <w:r w:rsidRPr="00917F98">
        <w:t xml:space="preserve"> РПГУ.</w:t>
      </w:r>
    </w:p>
    <w:p w14:paraId="1ACDD10A" w14:textId="77777777" w:rsidR="00403711" w:rsidRPr="00917F98" w:rsidRDefault="00403711" w:rsidP="0025545D">
      <w:pPr>
        <w:numPr>
          <w:ilvl w:val="2"/>
          <w:numId w:val="316"/>
        </w:numPr>
        <w:tabs>
          <w:tab w:val="left" w:pos="1703"/>
        </w:tabs>
        <w:autoSpaceDE/>
        <w:autoSpaceDN/>
        <w:adjustRightInd/>
        <w:ind w:left="102" w:right="107" w:firstLine="993"/>
        <w:jc w:val="both"/>
      </w:pPr>
      <w:r w:rsidRPr="00917F98">
        <w:t>При</w:t>
      </w:r>
      <w:r w:rsidRPr="00917F98">
        <w:rPr>
          <w:spacing w:val="6"/>
        </w:rPr>
        <w:t xml:space="preserve"> </w:t>
      </w:r>
      <w:r w:rsidRPr="00917F98">
        <w:rPr>
          <w:spacing w:val="-1"/>
        </w:rPr>
        <w:t>консультировании</w:t>
      </w:r>
      <w:r w:rsidRPr="00917F98">
        <w:rPr>
          <w:spacing w:val="5"/>
        </w:rPr>
        <w:t xml:space="preserve"> </w:t>
      </w:r>
      <w:r w:rsidRPr="00917F98">
        <w:t>при</w:t>
      </w:r>
      <w:r w:rsidRPr="00917F98">
        <w:rPr>
          <w:spacing w:val="5"/>
        </w:rPr>
        <w:t xml:space="preserve"> </w:t>
      </w:r>
      <w:r w:rsidRPr="00917F98">
        <w:rPr>
          <w:spacing w:val="-1"/>
        </w:rPr>
        <w:t>личном</w:t>
      </w:r>
      <w:r w:rsidRPr="00917F98">
        <w:rPr>
          <w:spacing w:val="6"/>
        </w:rPr>
        <w:t xml:space="preserve"> </w:t>
      </w:r>
      <w:r w:rsidRPr="00917F98">
        <w:rPr>
          <w:spacing w:val="-1"/>
        </w:rPr>
        <w:t>обращении</w:t>
      </w:r>
      <w:r w:rsidRPr="00917F98">
        <w:rPr>
          <w:spacing w:val="5"/>
        </w:rPr>
        <w:t xml:space="preserve"> </w:t>
      </w:r>
      <w:r w:rsidRPr="00917F98">
        <w:t>в</w:t>
      </w:r>
      <w:r w:rsidRPr="00917F98">
        <w:rPr>
          <w:spacing w:val="6"/>
        </w:rPr>
        <w:t xml:space="preserve"> </w:t>
      </w:r>
      <w:r w:rsidRPr="00917F98">
        <w:t>Отдел</w:t>
      </w:r>
      <w:r w:rsidRPr="00917F98">
        <w:rPr>
          <w:spacing w:val="12"/>
        </w:rPr>
        <w:t xml:space="preserve"> </w:t>
      </w:r>
      <w:r w:rsidRPr="00917F98">
        <w:rPr>
          <w:spacing w:val="-1"/>
        </w:rPr>
        <w:t>либо</w:t>
      </w:r>
      <w:r w:rsidRPr="00917F98">
        <w:rPr>
          <w:spacing w:val="4"/>
        </w:rPr>
        <w:t xml:space="preserve"> </w:t>
      </w:r>
      <w:r w:rsidRPr="00917F98">
        <w:rPr>
          <w:spacing w:val="-1"/>
        </w:rPr>
        <w:t>ГАУ</w:t>
      </w:r>
      <w:r w:rsidRPr="00917F98">
        <w:rPr>
          <w:spacing w:val="11"/>
        </w:rPr>
        <w:t xml:space="preserve"> </w:t>
      </w:r>
      <w:r w:rsidRPr="00917F98">
        <w:rPr>
          <w:spacing w:val="-2"/>
        </w:rPr>
        <w:t>«МФЦ</w:t>
      </w:r>
      <w:r w:rsidRPr="00917F98">
        <w:rPr>
          <w:spacing w:val="41"/>
        </w:rPr>
        <w:t xml:space="preserve"> </w:t>
      </w:r>
      <w:r w:rsidRPr="00917F98">
        <w:t>РС(Я)»</w:t>
      </w:r>
      <w:r w:rsidRPr="00917F98">
        <w:rPr>
          <w:spacing w:val="-8"/>
        </w:rPr>
        <w:t xml:space="preserve"> </w:t>
      </w:r>
      <w:r w:rsidRPr="00917F98">
        <w:rPr>
          <w:spacing w:val="-1"/>
        </w:rPr>
        <w:t>соблюдаются</w:t>
      </w:r>
      <w:r w:rsidRPr="00917F98">
        <w:t xml:space="preserve"> </w:t>
      </w:r>
      <w:r w:rsidRPr="00917F98">
        <w:rPr>
          <w:spacing w:val="-1"/>
        </w:rPr>
        <w:t>следующие требования:</w:t>
      </w:r>
    </w:p>
    <w:p w14:paraId="64D9372F" w14:textId="77777777" w:rsidR="00403711" w:rsidRPr="00917F98" w:rsidRDefault="00403711" w:rsidP="00403711">
      <w:pPr>
        <w:ind w:right="115" w:firstLine="993"/>
        <w:jc w:val="both"/>
      </w:pPr>
      <w:r w:rsidRPr="00917F98">
        <w:rPr>
          <w:spacing w:val="-1"/>
        </w:rPr>
        <w:t>-Время</w:t>
      </w:r>
      <w:r w:rsidRPr="00917F98">
        <w:rPr>
          <w:spacing w:val="16"/>
        </w:rPr>
        <w:t xml:space="preserve"> </w:t>
      </w:r>
      <w:r w:rsidRPr="00917F98">
        <w:rPr>
          <w:spacing w:val="-1"/>
        </w:rPr>
        <w:t>ожидания</w:t>
      </w:r>
      <w:r w:rsidRPr="00917F98">
        <w:rPr>
          <w:spacing w:val="16"/>
        </w:rPr>
        <w:t xml:space="preserve"> </w:t>
      </w:r>
      <w:r w:rsidRPr="00917F98">
        <w:rPr>
          <w:spacing w:val="-1"/>
        </w:rPr>
        <w:t>заинтересованного</w:t>
      </w:r>
      <w:r w:rsidRPr="00917F98">
        <w:rPr>
          <w:spacing w:val="16"/>
        </w:rPr>
        <w:t xml:space="preserve"> </w:t>
      </w:r>
      <w:r w:rsidRPr="00917F98">
        <w:t>лица</w:t>
      </w:r>
      <w:r w:rsidRPr="00917F98">
        <w:rPr>
          <w:spacing w:val="13"/>
        </w:rPr>
        <w:t xml:space="preserve"> </w:t>
      </w:r>
      <w:r w:rsidRPr="00917F98">
        <w:t>при</w:t>
      </w:r>
      <w:r w:rsidRPr="00917F98">
        <w:rPr>
          <w:spacing w:val="17"/>
        </w:rPr>
        <w:t xml:space="preserve"> </w:t>
      </w:r>
      <w:r w:rsidRPr="00917F98">
        <w:rPr>
          <w:spacing w:val="-1"/>
        </w:rPr>
        <w:t>индивидуальном</w:t>
      </w:r>
      <w:r w:rsidRPr="00917F98">
        <w:rPr>
          <w:spacing w:val="15"/>
        </w:rPr>
        <w:t xml:space="preserve"> </w:t>
      </w:r>
      <w:r w:rsidRPr="00917F98">
        <w:t>личном</w:t>
      </w:r>
      <w:r w:rsidRPr="00917F98">
        <w:rPr>
          <w:spacing w:val="57"/>
        </w:rPr>
        <w:t xml:space="preserve"> </w:t>
      </w:r>
      <w:r w:rsidRPr="00917F98">
        <w:rPr>
          <w:spacing w:val="-1"/>
        </w:rPr>
        <w:t>консультировании</w:t>
      </w:r>
      <w:r w:rsidRPr="00917F98">
        <w:t xml:space="preserve"> не</w:t>
      </w:r>
      <w:r w:rsidRPr="00917F98">
        <w:rPr>
          <w:spacing w:val="-1"/>
        </w:rPr>
        <w:t xml:space="preserve"> может</w:t>
      </w:r>
      <w:r w:rsidRPr="00917F98">
        <w:t xml:space="preserve"> </w:t>
      </w:r>
      <w:r w:rsidRPr="00917F98">
        <w:rPr>
          <w:spacing w:val="-1"/>
        </w:rPr>
        <w:t>превышать</w:t>
      </w:r>
      <w:r w:rsidRPr="00917F98">
        <w:rPr>
          <w:spacing w:val="1"/>
        </w:rPr>
        <w:t xml:space="preserve"> </w:t>
      </w:r>
      <w:r w:rsidRPr="00917F98">
        <w:t xml:space="preserve">15 </w:t>
      </w:r>
      <w:r w:rsidRPr="00917F98">
        <w:rPr>
          <w:spacing w:val="-1"/>
        </w:rPr>
        <w:t>минут.</w:t>
      </w:r>
    </w:p>
    <w:p w14:paraId="7C26FC02" w14:textId="77777777" w:rsidR="00403711" w:rsidRPr="00917F98" w:rsidRDefault="00403711" w:rsidP="00403711">
      <w:pPr>
        <w:ind w:right="114" w:firstLine="993"/>
        <w:jc w:val="both"/>
      </w:pPr>
      <w:r w:rsidRPr="00917F98">
        <w:rPr>
          <w:spacing w:val="-1"/>
        </w:rPr>
        <w:t>-Консультирование</w:t>
      </w:r>
      <w:r w:rsidRPr="00917F98">
        <w:rPr>
          <w:spacing w:val="30"/>
        </w:rPr>
        <w:t xml:space="preserve"> </w:t>
      </w:r>
      <w:r w:rsidRPr="00917F98">
        <w:rPr>
          <w:spacing w:val="-1"/>
        </w:rPr>
        <w:t>каждого</w:t>
      </w:r>
      <w:r w:rsidRPr="00917F98">
        <w:rPr>
          <w:spacing w:val="30"/>
        </w:rPr>
        <w:t xml:space="preserve"> </w:t>
      </w:r>
      <w:r w:rsidRPr="00917F98">
        <w:rPr>
          <w:spacing w:val="-1"/>
        </w:rPr>
        <w:t>заинтересованного</w:t>
      </w:r>
      <w:r w:rsidRPr="00917F98">
        <w:rPr>
          <w:spacing w:val="30"/>
        </w:rPr>
        <w:t xml:space="preserve"> </w:t>
      </w:r>
      <w:r w:rsidRPr="00917F98">
        <w:rPr>
          <w:spacing w:val="-1"/>
        </w:rPr>
        <w:t>лица</w:t>
      </w:r>
      <w:r w:rsidRPr="00917F98">
        <w:rPr>
          <w:spacing w:val="30"/>
        </w:rPr>
        <w:t xml:space="preserve"> </w:t>
      </w:r>
      <w:r w:rsidRPr="00917F98">
        <w:rPr>
          <w:spacing w:val="-1"/>
        </w:rPr>
        <w:t>осуществляется</w:t>
      </w:r>
      <w:r w:rsidRPr="00917F98">
        <w:rPr>
          <w:spacing w:val="89"/>
        </w:rPr>
        <w:t xml:space="preserve"> </w:t>
      </w:r>
      <w:r w:rsidRPr="00917F98">
        <w:rPr>
          <w:spacing w:val="-1"/>
        </w:rPr>
        <w:t>специалистом</w:t>
      </w:r>
      <w:r w:rsidRPr="00917F98">
        <w:rPr>
          <w:spacing w:val="23"/>
        </w:rPr>
        <w:t xml:space="preserve"> </w:t>
      </w:r>
      <w:r w:rsidRPr="00917F98">
        <w:t>Отдела</w:t>
      </w:r>
      <w:r w:rsidRPr="00917F98">
        <w:rPr>
          <w:spacing w:val="22"/>
        </w:rPr>
        <w:t xml:space="preserve"> </w:t>
      </w:r>
      <w:r w:rsidRPr="00917F98">
        <w:rPr>
          <w:spacing w:val="-1"/>
        </w:rPr>
        <w:t>либо</w:t>
      </w:r>
      <w:r w:rsidRPr="00917F98">
        <w:rPr>
          <w:spacing w:val="26"/>
        </w:rPr>
        <w:t xml:space="preserve"> </w:t>
      </w:r>
      <w:r w:rsidRPr="00917F98">
        <w:rPr>
          <w:spacing w:val="-1"/>
        </w:rPr>
        <w:t>сотрудником</w:t>
      </w:r>
      <w:r w:rsidRPr="00917F98">
        <w:rPr>
          <w:spacing w:val="23"/>
        </w:rPr>
        <w:t xml:space="preserve"> </w:t>
      </w:r>
      <w:r w:rsidRPr="00917F98">
        <w:t>ГАУ</w:t>
      </w:r>
      <w:r w:rsidRPr="00917F98">
        <w:rPr>
          <w:spacing w:val="21"/>
        </w:rPr>
        <w:t xml:space="preserve"> </w:t>
      </w:r>
      <w:r w:rsidRPr="00917F98">
        <w:rPr>
          <w:spacing w:val="-1"/>
        </w:rPr>
        <w:t>«МФЦ</w:t>
      </w:r>
      <w:r w:rsidRPr="00917F98">
        <w:rPr>
          <w:spacing w:val="23"/>
        </w:rPr>
        <w:t xml:space="preserve"> </w:t>
      </w:r>
      <w:r w:rsidRPr="00917F98">
        <w:t>РС(Я)»</w:t>
      </w:r>
      <w:r w:rsidRPr="00917F98">
        <w:rPr>
          <w:spacing w:val="16"/>
        </w:rPr>
        <w:t xml:space="preserve"> </w:t>
      </w:r>
      <w:r w:rsidRPr="00917F98">
        <w:t>и</w:t>
      </w:r>
      <w:r w:rsidRPr="00917F98">
        <w:rPr>
          <w:spacing w:val="24"/>
        </w:rPr>
        <w:t xml:space="preserve"> </w:t>
      </w:r>
      <w:r w:rsidRPr="00917F98">
        <w:t>не</w:t>
      </w:r>
      <w:r w:rsidRPr="00917F98">
        <w:rPr>
          <w:spacing w:val="22"/>
        </w:rPr>
        <w:t xml:space="preserve"> </w:t>
      </w:r>
      <w:r w:rsidRPr="00917F98">
        <w:rPr>
          <w:spacing w:val="-1"/>
        </w:rPr>
        <w:t>может</w:t>
      </w:r>
      <w:r w:rsidRPr="00917F98">
        <w:rPr>
          <w:spacing w:val="24"/>
        </w:rPr>
        <w:t xml:space="preserve"> </w:t>
      </w:r>
      <w:r w:rsidRPr="00917F98">
        <w:rPr>
          <w:spacing w:val="-1"/>
        </w:rPr>
        <w:t>превышать</w:t>
      </w:r>
      <w:r w:rsidRPr="00917F98">
        <w:rPr>
          <w:spacing w:val="25"/>
        </w:rPr>
        <w:t xml:space="preserve"> </w:t>
      </w:r>
      <w:r w:rsidRPr="00917F98">
        <w:t>15</w:t>
      </w:r>
      <w:r w:rsidRPr="00917F98">
        <w:rPr>
          <w:spacing w:val="55"/>
        </w:rPr>
        <w:t xml:space="preserve"> </w:t>
      </w:r>
      <w:r w:rsidRPr="00917F98">
        <w:rPr>
          <w:spacing w:val="-1"/>
        </w:rPr>
        <w:t>минут.</w:t>
      </w:r>
    </w:p>
    <w:p w14:paraId="7E9ED52E" w14:textId="77777777" w:rsidR="00403711" w:rsidRPr="00917F98" w:rsidRDefault="00403711" w:rsidP="0025545D">
      <w:pPr>
        <w:numPr>
          <w:ilvl w:val="2"/>
          <w:numId w:val="316"/>
        </w:numPr>
        <w:tabs>
          <w:tab w:val="left" w:pos="1777"/>
        </w:tabs>
        <w:autoSpaceDE/>
        <w:autoSpaceDN/>
        <w:adjustRightInd/>
        <w:ind w:left="454" w:right="110" w:firstLine="720"/>
      </w:pPr>
      <w:r w:rsidRPr="00917F98">
        <w:t>При</w:t>
      </w:r>
      <w:r w:rsidRPr="00917F98">
        <w:rPr>
          <w:spacing w:val="2"/>
        </w:rPr>
        <w:t xml:space="preserve"> </w:t>
      </w:r>
      <w:r w:rsidRPr="00917F98">
        <w:rPr>
          <w:spacing w:val="-1"/>
        </w:rPr>
        <w:t>консультировании</w:t>
      </w:r>
      <w:r w:rsidRPr="00917F98">
        <w:t xml:space="preserve"> </w:t>
      </w:r>
      <w:r w:rsidRPr="00917F98">
        <w:rPr>
          <w:spacing w:val="-1"/>
        </w:rPr>
        <w:t>посредством</w:t>
      </w:r>
      <w:r w:rsidRPr="00917F98">
        <w:rPr>
          <w:spacing w:val="1"/>
        </w:rPr>
        <w:t xml:space="preserve"> </w:t>
      </w:r>
      <w:r w:rsidRPr="00917F98">
        <w:rPr>
          <w:spacing w:val="-1"/>
        </w:rPr>
        <w:t>почтового</w:t>
      </w:r>
      <w:r w:rsidRPr="00917F98">
        <w:rPr>
          <w:spacing w:val="2"/>
        </w:rPr>
        <w:t xml:space="preserve"> </w:t>
      </w:r>
      <w:r w:rsidRPr="00917F98">
        <w:rPr>
          <w:spacing w:val="-1"/>
        </w:rPr>
        <w:t>отправления</w:t>
      </w:r>
      <w:r w:rsidRPr="00917F98">
        <w:rPr>
          <w:spacing w:val="2"/>
        </w:rPr>
        <w:t xml:space="preserve"> </w:t>
      </w:r>
      <w:r w:rsidRPr="00917F98">
        <w:t>(в том</w:t>
      </w:r>
      <w:r w:rsidRPr="00917F98">
        <w:rPr>
          <w:spacing w:val="2"/>
        </w:rPr>
        <w:t xml:space="preserve"> </w:t>
      </w:r>
      <w:r w:rsidRPr="00917F98">
        <w:rPr>
          <w:spacing w:val="-1"/>
        </w:rPr>
        <w:t>числе</w:t>
      </w:r>
      <w:r w:rsidRPr="00917F98">
        <w:rPr>
          <w:spacing w:val="73"/>
        </w:rPr>
        <w:t xml:space="preserve"> </w:t>
      </w:r>
      <w:r w:rsidRPr="00917F98">
        <w:t>электронного)</w:t>
      </w:r>
      <w:r w:rsidRPr="00917F98">
        <w:rPr>
          <w:spacing w:val="-1"/>
        </w:rPr>
        <w:t xml:space="preserve"> соблюдаются</w:t>
      </w:r>
      <w:r w:rsidRPr="00917F98">
        <w:t xml:space="preserve"> </w:t>
      </w:r>
      <w:r w:rsidRPr="00917F98">
        <w:rPr>
          <w:spacing w:val="-1"/>
        </w:rPr>
        <w:t xml:space="preserve">следующие </w:t>
      </w:r>
      <w:r w:rsidRPr="00917F98">
        <w:t>требования:</w:t>
      </w:r>
    </w:p>
    <w:p w14:paraId="2E653AAD" w14:textId="77777777" w:rsidR="00403711" w:rsidRPr="00917F98" w:rsidRDefault="00403711" w:rsidP="00403711">
      <w:pPr>
        <w:ind w:left="1095"/>
        <w:jc w:val="both"/>
      </w:pPr>
      <w:r w:rsidRPr="00917F98">
        <w:rPr>
          <w:spacing w:val="-1"/>
        </w:rPr>
        <w:t xml:space="preserve">-Консультирование </w:t>
      </w:r>
      <w:r w:rsidRPr="00917F98">
        <w:t>по</w:t>
      </w:r>
      <w:r w:rsidRPr="00917F98">
        <w:rPr>
          <w:spacing w:val="-3"/>
        </w:rPr>
        <w:t xml:space="preserve"> </w:t>
      </w:r>
      <w:r w:rsidRPr="00917F98">
        <w:rPr>
          <w:spacing w:val="-1"/>
        </w:rPr>
        <w:t>почте</w:t>
      </w:r>
      <w:r w:rsidRPr="00917F98">
        <w:t xml:space="preserve"> </w:t>
      </w:r>
      <w:r w:rsidRPr="00917F98">
        <w:rPr>
          <w:spacing w:val="-1"/>
        </w:rPr>
        <w:t>осуществляется</w:t>
      </w:r>
      <w:r w:rsidRPr="00917F98">
        <w:rPr>
          <w:spacing w:val="2"/>
        </w:rPr>
        <w:t xml:space="preserve"> </w:t>
      </w:r>
      <w:r w:rsidRPr="00917F98">
        <w:rPr>
          <w:spacing w:val="-1"/>
        </w:rPr>
        <w:t>специалистом</w:t>
      </w:r>
      <w:r w:rsidRPr="00917F98">
        <w:t xml:space="preserve"> Отдела;</w:t>
      </w:r>
    </w:p>
    <w:p w14:paraId="7C88C726" w14:textId="77777777" w:rsidR="00403711" w:rsidRPr="00917F98" w:rsidRDefault="00403711" w:rsidP="00403711">
      <w:pPr>
        <w:ind w:right="112" w:firstLine="993"/>
        <w:jc w:val="both"/>
      </w:pPr>
      <w:r w:rsidRPr="00917F98">
        <w:rPr>
          <w:spacing w:val="-1"/>
        </w:rPr>
        <w:t>-При</w:t>
      </w:r>
      <w:r w:rsidRPr="00917F98">
        <w:rPr>
          <w:spacing w:val="21"/>
        </w:rPr>
        <w:t xml:space="preserve"> </w:t>
      </w:r>
      <w:r w:rsidRPr="00917F98">
        <w:rPr>
          <w:spacing w:val="-1"/>
        </w:rPr>
        <w:t>консультировании</w:t>
      </w:r>
      <w:r w:rsidRPr="00917F98">
        <w:rPr>
          <w:spacing w:val="22"/>
        </w:rPr>
        <w:t xml:space="preserve"> </w:t>
      </w:r>
      <w:r w:rsidRPr="00917F98">
        <w:t>по</w:t>
      </w:r>
      <w:r w:rsidRPr="00917F98">
        <w:rPr>
          <w:spacing w:val="21"/>
        </w:rPr>
        <w:t xml:space="preserve"> </w:t>
      </w:r>
      <w:r w:rsidRPr="00917F98">
        <w:rPr>
          <w:spacing w:val="-1"/>
        </w:rPr>
        <w:t>почте</w:t>
      </w:r>
      <w:r w:rsidRPr="00917F98">
        <w:rPr>
          <w:spacing w:val="21"/>
        </w:rPr>
        <w:t xml:space="preserve"> </w:t>
      </w:r>
      <w:r w:rsidRPr="00917F98">
        <w:rPr>
          <w:spacing w:val="-1"/>
        </w:rPr>
        <w:t>ответ</w:t>
      </w:r>
      <w:r w:rsidRPr="00917F98">
        <w:rPr>
          <w:spacing w:val="22"/>
        </w:rPr>
        <w:t xml:space="preserve"> </w:t>
      </w:r>
      <w:r w:rsidRPr="00917F98">
        <w:t>на</w:t>
      </w:r>
      <w:r w:rsidRPr="00917F98">
        <w:rPr>
          <w:spacing w:val="20"/>
        </w:rPr>
        <w:t xml:space="preserve"> </w:t>
      </w:r>
      <w:r w:rsidRPr="00917F98">
        <w:t>обращение</w:t>
      </w:r>
      <w:r w:rsidRPr="00917F98">
        <w:rPr>
          <w:spacing w:val="20"/>
        </w:rPr>
        <w:t xml:space="preserve"> </w:t>
      </w:r>
      <w:r w:rsidRPr="00917F98">
        <w:rPr>
          <w:spacing w:val="-1"/>
        </w:rPr>
        <w:t>заинтересованного</w:t>
      </w:r>
      <w:r w:rsidRPr="00917F98">
        <w:rPr>
          <w:spacing w:val="21"/>
        </w:rPr>
        <w:t xml:space="preserve"> </w:t>
      </w:r>
      <w:r w:rsidRPr="00917F98">
        <w:t>лица</w:t>
      </w:r>
      <w:r w:rsidRPr="00917F98">
        <w:rPr>
          <w:spacing w:val="71"/>
        </w:rPr>
        <w:t xml:space="preserve"> </w:t>
      </w:r>
      <w:r w:rsidRPr="00917F98">
        <w:rPr>
          <w:spacing w:val="-1"/>
        </w:rPr>
        <w:t>направляется</w:t>
      </w:r>
      <w:r w:rsidRPr="00917F98">
        <w:rPr>
          <w:spacing w:val="16"/>
        </w:rPr>
        <w:t xml:space="preserve"> </w:t>
      </w:r>
      <w:r w:rsidRPr="00917F98">
        <w:t>Отделом</w:t>
      </w:r>
      <w:r w:rsidRPr="00917F98">
        <w:rPr>
          <w:spacing w:val="15"/>
        </w:rPr>
        <w:t xml:space="preserve"> </w:t>
      </w:r>
      <w:r w:rsidRPr="00917F98">
        <w:t>в</w:t>
      </w:r>
      <w:r w:rsidRPr="00917F98">
        <w:rPr>
          <w:spacing w:val="16"/>
        </w:rPr>
        <w:t xml:space="preserve"> </w:t>
      </w:r>
      <w:r w:rsidRPr="00917F98">
        <w:rPr>
          <w:spacing w:val="-1"/>
        </w:rPr>
        <w:t>письменной</w:t>
      </w:r>
      <w:r w:rsidRPr="00917F98">
        <w:rPr>
          <w:spacing w:val="15"/>
        </w:rPr>
        <w:t xml:space="preserve"> </w:t>
      </w:r>
      <w:r w:rsidRPr="00917F98">
        <w:t>форме</w:t>
      </w:r>
      <w:r w:rsidRPr="00917F98">
        <w:rPr>
          <w:spacing w:val="15"/>
        </w:rPr>
        <w:t xml:space="preserve"> </w:t>
      </w:r>
      <w:r w:rsidRPr="00917F98">
        <w:t>в</w:t>
      </w:r>
      <w:r w:rsidRPr="00917F98">
        <w:rPr>
          <w:spacing w:val="13"/>
        </w:rPr>
        <w:t xml:space="preserve"> </w:t>
      </w:r>
      <w:r w:rsidRPr="00917F98">
        <w:rPr>
          <w:spacing w:val="-1"/>
        </w:rPr>
        <w:t>адрес</w:t>
      </w:r>
      <w:r w:rsidRPr="00917F98">
        <w:rPr>
          <w:spacing w:val="15"/>
        </w:rPr>
        <w:t xml:space="preserve"> </w:t>
      </w:r>
      <w:r w:rsidRPr="00917F98">
        <w:t>(в</w:t>
      </w:r>
      <w:r w:rsidRPr="00917F98">
        <w:rPr>
          <w:spacing w:val="15"/>
        </w:rPr>
        <w:t xml:space="preserve"> </w:t>
      </w:r>
      <w:r w:rsidRPr="00917F98">
        <w:t>том</w:t>
      </w:r>
      <w:r w:rsidRPr="00917F98">
        <w:rPr>
          <w:spacing w:val="16"/>
        </w:rPr>
        <w:t xml:space="preserve"> </w:t>
      </w:r>
      <w:r w:rsidRPr="00917F98">
        <w:rPr>
          <w:spacing w:val="-1"/>
        </w:rPr>
        <w:t>числе</w:t>
      </w:r>
      <w:r w:rsidRPr="00917F98">
        <w:rPr>
          <w:spacing w:val="15"/>
        </w:rPr>
        <w:t xml:space="preserve"> </w:t>
      </w:r>
      <w:r w:rsidRPr="00917F98">
        <w:t>на</w:t>
      </w:r>
      <w:r w:rsidRPr="00917F98">
        <w:rPr>
          <w:spacing w:val="15"/>
        </w:rPr>
        <w:t xml:space="preserve"> </w:t>
      </w:r>
      <w:r w:rsidRPr="00917F98">
        <w:rPr>
          <w:spacing w:val="-1"/>
        </w:rPr>
        <w:t>электронный</w:t>
      </w:r>
      <w:r w:rsidRPr="00917F98">
        <w:rPr>
          <w:spacing w:val="17"/>
        </w:rPr>
        <w:t xml:space="preserve"> </w:t>
      </w:r>
      <w:r w:rsidRPr="00917F98">
        <w:rPr>
          <w:spacing w:val="-1"/>
        </w:rPr>
        <w:t>адрес)</w:t>
      </w:r>
      <w:r w:rsidRPr="00917F98">
        <w:rPr>
          <w:spacing w:val="59"/>
        </w:rPr>
        <w:t xml:space="preserve"> </w:t>
      </w:r>
      <w:r w:rsidRPr="00917F98">
        <w:rPr>
          <w:spacing w:val="-1"/>
        </w:rPr>
        <w:t>заинтересованного</w:t>
      </w:r>
      <w:r w:rsidRPr="00917F98">
        <w:t xml:space="preserve"> </w:t>
      </w:r>
      <w:r w:rsidRPr="00917F98">
        <w:rPr>
          <w:spacing w:val="-1"/>
        </w:rPr>
        <w:t xml:space="preserve">лица </w:t>
      </w:r>
      <w:r w:rsidRPr="00917F98">
        <w:t xml:space="preserve">в </w:t>
      </w:r>
      <w:r w:rsidRPr="00917F98">
        <w:rPr>
          <w:spacing w:val="-1"/>
        </w:rPr>
        <w:t>месячный</w:t>
      </w:r>
      <w:r w:rsidRPr="00917F98">
        <w:t xml:space="preserve"> </w:t>
      </w:r>
      <w:r w:rsidRPr="00917F98">
        <w:rPr>
          <w:spacing w:val="-1"/>
        </w:rPr>
        <w:t>срок.</w:t>
      </w:r>
    </w:p>
    <w:p w14:paraId="264D07E0" w14:textId="77777777" w:rsidR="00403711" w:rsidRPr="00917F98" w:rsidRDefault="00403711" w:rsidP="0025545D">
      <w:pPr>
        <w:numPr>
          <w:ilvl w:val="2"/>
          <w:numId w:val="316"/>
        </w:numPr>
        <w:tabs>
          <w:tab w:val="left" w:pos="1967"/>
          <w:tab w:val="left" w:pos="2640"/>
          <w:tab w:val="left" w:pos="4793"/>
          <w:tab w:val="left" w:pos="5294"/>
          <w:tab w:val="left" w:pos="6503"/>
          <w:tab w:val="left" w:pos="8134"/>
        </w:tabs>
        <w:autoSpaceDE/>
        <w:autoSpaceDN/>
        <w:adjustRightInd/>
        <w:ind w:left="1174" w:right="108"/>
      </w:pPr>
      <w:r w:rsidRPr="00917F98">
        <w:rPr>
          <w:w w:val="95"/>
        </w:rPr>
        <w:t>При</w:t>
      </w:r>
      <w:r w:rsidRPr="00917F98">
        <w:rPr>
          <w:w w:val="95"/>
        </w:rPr>
        <w:tab/>
      </w:r>
      <w:r w:rsidRPr="00917F98">
        <w:rPr>
          <w:spacing w:val="-1"/>
        </w:rPr>
        <w:t>консультировании</w:t>
      </w:r>
      <w:r w:rsidRPr="00917F98">
        <w:rPr>
          <w:spacing w:val="-1"/>
        </w:rPr>
        <w:tab/>
      </w:r>
      <w:r w:rsidRPr="00917F98">
        <w:rPr>
          <w:w w:val="95"/>
        </w:rPr>
        <w:t>по</w:t>
      </w:r>
      <w:r w:rsidRPr="00917F98">
        <w:rPr>
          <w:w w:val="95"/>
        </w:rPr>
        <w:tab/>
      </w:r>
      <w:r w:rsidRPr="00917F98">
        <w:t>телефону</w:t>
      </w:r>
      <w:r w:rsidRPr="00917F98">
        <w:tab/>
      </w:r>
      <w:r w:rsidRPr="00917F98">
        <w:rPr>
          <w:spacing w:val="-1"/>
          <w:w w:val="95"/>
        </w:rPr>
        <w:t>соблюдаются</w:t>
      </w:r>
      <w:r w:rsidRPr="00917F98">
        <w:rPr>
          <w:spacing w:val="-1"/>
          <w:w w:val="95"/>
        </w:rPr>
        <w:tab/>
      </w:r>
      <w:r w:rsidRPr="00917F98">
        <w:t>следующие</w:t>
      </w:r>
      <w:r w:rsidRPr="00917F98">
        <w:rPr>
          <w:spacing w:val="48"/>
        </w:rPr>
        <w:t xml:space="preserve"> </w:t>
      </w:r>
      <w:r w:rsidRPr="00917F98">
        <w:rPr>
          <w:spacing w:val="-1"/>
        </w:rPr>
        <w:t>требования:</w:t>
      </w:r>
    </w:p>
    <w:p w14:paraId="7433D4A5" w14:textId="77777777" w:rsidR="00403711" w:rsidRPr="00917F98" w:rsidRDefault="00403711" w:rsidP="00403711">
      <w:pPr>
        <w:ind w:right="112" w:firstLine="993"/>
        <w:jc w:val="both"/>
      </w:pPr>
      <w:r w:rsidRPr="00917F98">
        <w:rPr>
          <w:spacing w:val="-1"/>
        </w:rPr>
        <w:t>-Ответ</w:t>
      </w:r>
      <w:r w:rsidRPr="00917F98">
        <w:rPr>
          <w:spacing w:val="-12"/>
        </w:rPr>
        <w:t xml:space="preserve"> </w:t>
      </w:r>
      <w:r w:rsidRPr="00917F98">
        <w:t>на</w:t>
      </w:r>
      <w:r w:rsidRPr="00917F98">
        <w:rPr>
          <w:spacing w:val="-13"/>
        </w:rPr>
        <w:t xml:space="preserve"> </w:t>
      </w:r>
      <w:r w:rsidRPr="00917F98">
        <w:t>телефонный</w:t>
      </w:r>
      <w:r w:rsidRPr="00917F98">
        <w:rPr>
          <w:spacing w:val="-12"/>
        </w:rPr>
        <w:t xml:space="preserve"> </w:t>
      </w:r>
      <w:r w:rsidRPr="00917F98">
        <w:rPr>
          <w:spacing w:val="-1"/>
        </w:rPr>
        <w:t>звонок</w:t>
      </w:r>
      <w:r w:rsidRPr="00917F98">
        <w:rPr>
          <w:spacing w:val="-12"/>
        </w:rPr>
        <w:t xml:space="preserve"> </w:t>
      </w:r>
      <w:r w:rsidRPr="00917F98">
        <w:rPr>
          <w:spacing w:val="-1"/>
        </w:rPr>
        <w:t>должен</w:t>
      </w:r>
      <w:r w:rsidRPr="00917F98">
        <w:rPr>
          <w:spacing w:val="-12"/>
        </w:rPr>
        <w:t xml:space="preserve"> </w:t>
      </w:r>
      <w:r w:rsidRPr="00917F98">
        <w:rPr>
          <w:spacing w:val="-1"/>
        </w:rPr>
        <w:t>начинаться</w:t>
      </w:r>
      <w:r w:rsidRPr="00917F98">
        <w:rPr>
          <w:spacing w:val="-12"/>
        </w:rPr>
        <w:t xml:space="preserve"> </w:t>
      </w:r>
      <w:r w:rsidRPr="00917F98">
        <w:t>с</w:t>
      </w:r>
      <w:r w:rsidRPr="00917F98">
        <w:rPr>
          <w:spacing w:val="-13"/>
        </w:rPr>
        <w:t xml:space="preserve"> </w:t>
      </w:r>
      <w:r w:rsidRPr="00917F98">
        <w:rPr>
          <w:spacing w:val="-1"/>
        </w:rPr>
        <w:t>информации</w:t>
      </w:r>
      <w:r w:rsidRPr="00917F98">
        <w:rPr>
          <w:spacing w:val="-12"/>
        </w:rPr>
        <w:t xml:space="preserve"> </w:t>
      </w:r>
      <w:r w:rsidRPr="00917F98">
        <w:t>о</w:t>
      </w:r>
      <w:r w:rsidRPr="00917F98">
        <w:rPr>
          <w:spacing w:val="-12"/>
        </w:rPr>
        <w:t xml:space="preserve"> </w:t>
      </w:r>
      <w:r w:rsidRPr="00917F98">
        <w:rPr>
          <w:spacing w:val="-1"/>
        </w:rPr>
        <w:t>наименовании</w:t>
      </w:r>
      <w:r w:rsidRPr="00917F98">
        <w:rPr>
          <w:spacing w:val="65"/>
        </w:rPr>
        <w:t xml:space="preserve"> </w:t>
      </w:r>
      <w:r w:rsidRPr="00917F98">
        <w:t xml:space="preserve">Отдела либо </w:t>
      </w:r>
      <w:r w:rsidRPr="00917F98">
        <w:rPr>
          <w:spacing w:val="2"/>
        </w:rPr>
        <w:t>ГАУ</w:t>
      </w:r>
      <w:r w:rsidRPr="00917F98">
        <w:t xml:space="preserve"> </w:t>
      </w:r>
      <w:r w:rsidRPr="00917F98">
        <w:rPr>
          <w:spacing w:val="7"/>
        </w:rPr>
        <w:t>«</w:t>
      </w:r>
      <w:r w:rsidRPr="00917F98">
        <w:rPr>
          <w:spacing w:val="-1"/>
        </w:rPr>
        <w:t>МФЦ</w:t>
      </w:r>
      <w:r w:rsidRPr="00917F98">
        <w:t xml:space="preserve"> </w:t>
      </w:r>
      <w:r w:rsidRPr="00917F98">
        <w:rPr>
          <w:spacing w:val="1"/>
        </w:rPr>
        <w:t>РС</w:t>
      </w:r>
      <w:r w:rsidRPr="00917F98">
        <w:rPr>
          <w:spacing w:val="-1"/>
        </w:rPr>
        <w:t>(Я)»,</w:t>
      </w:r>
      <w:r w:rsidRPr="00917F98">
        <w:t xml:space="preserve"> </w:t>
      </w:r>
      <w:r w:rsidRPr="00917F98">
        <w:rPr>
          <w:spacing w:val="4"/>
        </w:rPr>
        <w:t>в</w:t>
      </w:r>
      <w:r w:rsidRPr="00917F98">
        <w:t xml:space="preserve"> </w:t>
      </w:r>
      <w:r w:rsidRPr="00917F98">
        <w:rPr>
          <w:spacing w:val="1"/>
        </w:rPr>
        <w:t>который</w:t>
      </w:r>
      <w:r w:rsidRPr="00917F98">
        <w:t xml:space="preserve"> </w:t>
      </w:r>
      <w:r w:rsidRPr="00917F98">
        <w:rPr>
          <w:spacing w:val="3"/>
        </w:rPr>
        <w:t>позвонил</w:t>
      </w:r>
      <w:r w:rsidRPr="00917F98">
        <w:t xml:space="preserve"> </w:t>
      </w:r>
      <w:r w:rsidRPr="00917F98">
        <w:rPr>
          <w:spacing w:val="2"/>
        </w:rPr>
        <w:t>гражданин</w:t>
      </w:r>
      <w:r w:rsidRPr="00917F98">
        <w:rPr>
          <w:spacing w:val="-1"/>
        </w:rPr>
        <w:t>,</w:t>
      </w:r>
      <w:r w:rsidRPr="00917F98">
        <w:t xml:space="preserve"> </w:t>
      </w:r>
      <w:r w:rsidRPr="00917F98">
        <w:rPr>
          <w:spacing w:val="2"/>
        </w:rPr>
        <w:t>фамилии</w:t>
      </w:r>
      <w:r w:rsidRPr="00917F98">
        <w:rPr>
          <w:spacing w:val="-1"/>
        </w:rPr>
        <w:t>,</w:t>
      </w:r>
      <w:r w:rsidRPr="00917F98">
        <w:t xml:space="preserve"> </w:t>
      </w:r>
      <w:r w:rsidRPr="00917F98">
        <w:rPr>
          <w:spacing w:val="2"/>
        </w:rPr>
        <w:t>имени</w:t>
      </w:r>
      <w:r w:rsidRPr="00917F98">
        <w:rPr>
          <w:spacing w:val="-1"/>
        </w:rPr>
        <w:t>,</w:t>
      </w:r>
    </w:p>
    <w:p w14:paraId="0371A798" w14:textId="77777777" w:rsidR="00403711" w:rsidRPr="00917F98" w:rsidRDefault="00403711" w:rsidP="00403711">
      <w:pPr>
        <w:spacing w:before="46"/>
        <w:ind w:right="110"/>
        <w:jc w:val="both"/>
      </w:pPr>
      <w:r w:rsidRPr="00917F98">
        <w:rPr>
          <w:spacing w:val="-1"/>
        </w:rPr>
        <w:t>отчестве</w:t>
      </w:r>
      <w:r w:rsidRPr="00917F98">
        <w:t xml:space="preserve"> </w:t>
      </w:r>
      <w:r w:rsidRPr="00917F98">
        <w:rPr>
          <w:spacing w:val="39"/>
        </w:rPr>
        <w:t>и</w:t>
      </w:r>
      <w:r w:rsidRPr="00917F98">
        <w:t xml:space="preserve"> </w:t>
      </w:r>
      <w:r w:rsidRPr="00917F98">
        <w:rPr>
          <w:spacing w:val="41"/>
        </w:rPr>
        <w:t>должности</w:t>
      </w:r>
      <w:r w:rsidRPr="00917F98">
        <w:t xml:space="preserve"> </w:t>
      </w:r>
      <w:r w:rsidRPr="00917F98">
        <w:rPr>
          <w:spacing w:val="42"/>
        </w:rPr>
        <w:t>специалиста</w:t>
      </w:r>
      <w:r w:rsidRPr="00917F98">
        <w:t xml:space="preserve"> </w:t>
      </w:r>
      <w:r w:rsidRPr="00917F98">
        <w:rPr>
          <w:spacing w:val="40"/>
        </w:rPr>
        <w:t>Отдела</w:t>
      </w:r>
      <w:r w:rsidRPr="00917F98">
        <w:t xml:space="preserve"> </w:t>
      </w:r>
      <w:r w:rsidRPr="00917F98">
        <w:rPr>
          <w:spacing w:val="39"/>
        </w:rPr>
        <w:t>либо</w:t>
      </w:r>
      <w:r w:rsidRPr="00917F98">
        <w:t xml:space="preserve"> </w:t>
      </w:r>
      <w:r w:rsidRPr="00917F98">
        <w:rPr>
          <w:spacing w:val="40"/>
        </w:rPr>
        <w:t>сотрудника</w:t>
      </w:r>
      <w:r w:rsidRPr="00917F98">
        <w:t xml:space="preserve"> </w:t>
      </w:r>
      <w:r w:rsidRPr="00917F98">
        <w:rPr>
          <w:spacing w:val="39"/>
        </w:rPr>
        <w:t>ГАУ</w:t>
      </w:r>
      <w:r w:rsidRPr="00917F98">
        <w:t xml:space="preserve"> </w:t>
      </w:r>
      <w:r w:rsidRPr="00917F98">
        <w:rPr>
          <w:spacing w:val="45"/>
        </w:rPr>
        <w:t>«</w:t>
      </w:r>
      <w:r w:rsidRPr="00917F98">
        <w:rPr>
          <w:spacing w:val="-2"/>
        </w:rPr>
        <w:t>МФЦ</w:t>
      </w:r>
      <w:r w:rsidRPr="00917F98">
        <w:t xml:space="preserve"> </w:t>
      </w:r>
      <w:r w:rsidRPr="00917F98">
        <w:rPr>
          <w:spacing w:val="40"/>
        </w:rPr>
        <w:t>РС</w:t>
      </w:r>
      <w:r w:rsidRPr="00917F98">
        <w:rPr>
          <w:spacing w:val="-1"/>
        </w:rPr>
        <w:t>(Я)»,</w:t>
      </w:r>
      <w:r w:rsidRPr="00917F98">
        <w:rPr>
          <w:spacing w:val="43"/>
        </w:rPr>
        <w:t xml:space="preserve"> </w:t>
      </w:r>
      <w:r w:rsidRPr="00917F98">
        <w:rPr>
          <w:spacing w:val="-1"/>
        </w:rPr>
        <w:t>осуществляющего</w:t>
      </w:r>
      <w:r w:rsidRPr="00917F98">
        <w:t xml:space="preserve"> </w:t>
      </w:r>
      <w:r w:rsidRPr="00917F98">
        <w:rPr>
          <w:spacing w:val="-1"/>
        </w:rPr>
        <w:t xml:space="preserve">индивидуальное консультирование </w:t>
      </w:r>
      <w:r w:rsidRPr="00917F98">
        <w:t xml:space="preserve">по </w:t>
      </w:r>
      <w:r w:rsidRPr="00917F98">
        <w:rPr>
          <w:spacing w:val="-1"/>
        </w:rPr>
        <w:t>телефону.</w:t>
      </w:r>
    </w:p>
    <w:p w14:paraId="3A372A31" w14:textId="77777777" w:rsidR="00403711" w:rsidRPr="00917F98" w:rsidRDefault="00403711" w:rsidP="00403711">
      <w:pPr>
        <w:ind w:left="1095"/>
        <w:jc w:val="both"/>
      </w:pPr>
      <w:r w:rsidRPr="00917F98">
        <w:rPr>
          <w:spacing w:val="-1"/>
        </w:rPr>
        <w:t>-Время</w:t>
      </w:r>
      <w:r w:rsidRPr="00917F98">
        <w:t xml:space="preserve"> </w:t>
      </w:r>
      <w:r w:rsidRPr="00917F98">
        <w:rPr>
          <w:spacing w:val="-1"/>
        </w:rPr>
        <w:t>разговора</w:t>
      </w:r>
      <w:r w:rsidRPr="00917F98">
        <w:rPr>
          <w:spacing w:val="-2"/>
        </w:rPr>
        <w:t xml:space="preserve"> </w:t>
      </w:r>
      <w:r w:rsidRPr="00917F98">
        <w:t>не</w:t>
      </w:r>
      <w:r w:rsidRPr="00917F98">
        <w:rPr>
          <w:spacing w:val="-1"/>
        </w:rPr>
        <w:t xml:space="preserve"> </w:t>
      </w:r>
      <w:r w:rsidRPr="00917F98">
        <w:t xml:space="preserve">должно </w:t>
      </w:r>
      <w:r w:rsidRPr="00917F98">
        <w:rPr>
          <w:spacing w:val="-1"/>
        </w:rPr>
        <w:t>превышать</w:t>
      </w:r>
      <w:r w:rsidRPr="00917F98">
        <w:rPr>
          <w:spacing w:val="1"/>
        </w:rPr>
        <w:t xml:space="preserve"> </w:t>
      </w:r>
      <w:r w:rsidRPr="00917F98">
        <w:t xml:space="preserve">10 </w:t>
      </w:r>
      <w:r w:rsidRPr="00917F98">
        <w:rPr>
          <w:spacing w:val="-2"/>
        </w:rPr>
        <w:t>минут.</w:t>
      </w:r>
    </w:p>
    <w:p w14:paraId="715A6793" w14:textId="77777777" w:rsidR="00403711" w:rsidRPr="00917F98" w:rsidRDefault="00403711" w:rsidP="0025545D">
      <w:pPr>
        <w:numPr>
          <w:ilvl w:val="2"/>
          <w:numId w:val="313"/>
        </w:numPr>
        <w:tabs>
          <w:tab w:val="left" w:pos="2227"/>
        </w:tabs>
        <w:autoSpaceDE/>
        <w:autoSpaceDN/>
        <w:adjustRightInd/>
        <w:spacing w:before="2" w:line="276" w:lineRule="auto"/>
        <w:ind w:right="111" w:firstLine="993"/>
        <w:jc w:val="both"/>
      </w:pPr>
      <w:r w:rsidRPr="00917F98">
        <w:t>В</w:t>
      </w:r>
      <w:r w:rsidRPr="00917F98">
        <w:rPr>
          <w:spacing w:val="26"/>
        </w:rPr>
        <w:t xml:space="preserve"> </w:t>
      </w:r>
      <w:r w:rsidRPr="00917F98">
        <w:t>том</w:t>
      </w:r>
      <w:r w:rsidRPr="00917F98">
        <w:rPr>
          <w:spacing w:val="28"/>
        </w:rPr>
        <w:t xml:space="preserve"> </w:t>
      </w:r>
      <w:r w:rsidRPr="00917F98">
        <w:rPr>
          <w:spacing w:val="-1"/>
        </w:rPr>
        <w:t>случае,</w:t>
      </w:r>
      <w:r w:rsidRPr="00917F98">
        <w:rPr>
          <w:spacing w:val="30"/>
        </w:rPr>
        <w:t xml:space="preserve"> </w:t>
      </w:r>
      <w:r w:rsidRPr="00917F98">
        <w:rPr>
          <w:spacing w:val="-1"/>
        </w:rPr>
        <w:t>если</w:t>
      </w:r>
      <w:r w:rsidRPr="00917F98">
        <w:rPr>
          <w:spacing w:val="29"/>
        </w:rPr>
        <w:t xml:space="preserve"> </w:t>
      </w:r>
      <w:r w:rsidRPr="00917F98">
        <w:rPr>
          <w:spacing w:val="-1"/>
        </w:rPr>
        <w:t>сотрудник,</w:t>
      </w:r>
      <w:r w:rsidRPr="00917F98">
        <w:rPr>
          <w:spacing w:val="28"/>
        </w:rPr>
        <w:t xml:space="preserve"> </w:t>
      </w:r>
      <w:r w:rsidRPr="00917F98">
        <w:rPr>
          <w:spacing w:val="-1"/>
        </w:rPr>
        <w:t>осуществляющий</w:t>
      </w:r>
      <w:r w:rsidRPr="00917F98">
        <w:rPr>
          <w:spacing w:val="29"/>
        </w:rPr>
        <w:t xml:space="preserve"> </w:t>
      </w:r>
      <w:r w:rsidRPr="00917F98">
        <w:rPr>
          <w:spacing w:val="-1"/>
        </w:rPr>
        <w:t>консультирование</w:t>
      </w:r>
      <w:r w:rsidRPr="00917F98">
        <w:rPr>
          <w:spacing w:val="66"/>
        </w:rPr>
        <w:t xml:space="preserve"> </w:t>
      </w:r>
      <w:r w:rsidRPr="00917F98">
        <w:t>по</w:t>
      </w:r>
      <w:r w:rsidRPr="00917F98">
        <w:rPr>
          <w:spacing w:val="-8"/>
        </w:rPr>
        <w:t xml:space="preserve"> </w:t>
      </w:r>
      <w:r w:rsidRPr="00917F98">
        <w:rPr>
          <w:spacing w:val="-1"/>
        </w:rPr>
        <w:t>телефону,</w:t>
      </w:r>
      <w:r w:rsidRPr="00917F98">
        <w:rPr>
          <w:spacing w:val="-8"/>
        </w:rPr>
        <w:t xml:space="preserve"> </w:t>
      </w:r>
      <w:r w:rsidRPr="00917F98">
        <w:t>не</w:t>
      </w:r>
      <w:r w:rsidRPr="00917F98">
        <w:rPr>
          <w:spacing w:val="-9"/>
        </w:rPr>
        <w:t xml:space="preserve"> </w:t>
      </w:r>
      <w:r w:rsidRPr="00917F98">
        <w:rPr>
          <w:spacing w:val="-1"/>
        </w:rPr>
        <w:t>может</w:t>
      </w:r>
      <w:r w:rsidRPr="00917F98">
        <w:rPr>
          <w:spacing w:val="-5"/>
        </w:rPr>
        <w:t xml:space="preserve"> </w:t>
      </w:r>
      <w:r w:rsidRPr="00917F98">
        <w:t>ответить</w:t>
      </w:r>
      <w:r w:rsidRPr="00917F98">
        <w:rPr>
          <w:spacing w:val="-9"/>
        </w:rPr>
        <w:t xml:space="preserve"> </w:t>
      </w:r>
      <w:r w:rsidRPr="00917F98">
        <w:t>на</w:t>
      </w:r>
      <w:r w:rsidRPr="00917F98">
        <w:rPr>
          <w:spacing w:val="-9"/>
        </w:rPr>
        <w:t xml:space="preserve"> </w:t>
      </w:r>
      <w:r w:rsidRPr="00917F98">
        <w:t>вопрос</w:t>
      </w:r>
      <w:r w:rsidRPr="00917F98">
        <w:rPr>
          <w:spacing w:val="-9"/>
        </w:rPr>
        <w:t xml:space="preserve"> </w:t>
      </w:r>
      <w:r w:rsidRPr="00917F98">
        <w:t>по</w:t>
      </w:r>
      <w:r w:rsidRPr="00917F98">
        <w:rPr>
          <w:spacing w:val="-8"/>
        </w:rPr>
        <w:t xml:space="preserve"> </w:t>
      </w:r>
      <w:r w:rsidRPr="00917F98">
        <w:rPr>
          <w:spacing w:val="-1"/>
        </w:rPr>
        <w:t>содержанию,</w:t>
      </w:r>
      <w:r w:rsidRPr="00917F98">
        <w:rPr>
          <w:spacing w:val="-8"/>
        </w:rPr>
        <w:t xml:space="preserve"> </w:t>
      </w:r>
      <w:r w:rsidRPr="00917F98">
        <w:rPr>
          <w:spacing w:val="-1"/>
        </w:rPr>
        <w:t>связанному</w:t>
      </w:r>
      <w:r w:rsidRPr="00917F98">
        <w:rPr>
          <w:spacing w:val="-10"/>
        </w:rPr>
        <w:t xml:space="preserve"> </w:t>
      </w:r>
      <w:r w:rsidRPr="00917F98">
        <w:t>с</w:t>
      </w:r>
      <w:r w:rsidRPr="00917F98">
        <w:rPr>
          <w:spacing w:val="-9"/>
        </w:rPr>
        <w:t xml:space="preserve"> </w:t>
      </w:r>
      <w:r w:rsidRPr="00917F98">
        <w:rPr>
          <w:spacing w:val="-1"/>
        </w:rPr>
        <w:t>предоставлением</w:t>
      </w:r>
      <w:r w:rsidRPr="00917F98">
        <w:rPr>
          <w:spacing w:val="51"/>
        </w:rPr>
        <w:t xml:space="preserve"> </w:t>
      </w:r>
      <w:r w:rsidRPr="00917F98">
        <w:rPr>
          <w:spacing w:val="-1"/>
        </w:rPr>
        <w:t>муниципальной</w:t>
      </w:r>
      <w:r w:rsidRPr="00917F98">
        <w:rPr>
          <w:spacing w:val="17"/>
        </w:rPr>
        <w:t xml:space="preserve"> </w:t>
      </w:r>
      <w:r w:rsidRPr="00917F98">
        <w:rPr>
          <w:spacing w:val="-1"/>
        </w:rPr>
        <w:t>услуги,</w:t>
      </w:r>
      <w:r w:rsidRPr="00917F98">
        <w:rPr>
          <w:spacing w:val="14"/>
        </w:rPr>
        <w:t xml:space="preserve"> </w:t>
      </w:r>
      <w:r w:rsidRPr="00917F98">
        <w:t>он</w:t>
      </w:r>
      <w:r w:rsidRPr="00917F98">
        <w:rPr>
          <w:spacing w:val="15"/>
        </w:rPr>
        <w:t xml:space="preserve"> </w:t>
      </w:r>
      <w:r w:rsidRPr="00917F98">
        <w:t>обязан</w:t>
      </w:r>
      <w:r w:rsidRPr="00917F98">
        <w:rPr>
          <w:spacing w:val="12"/>
        </w:rPr>
        <w:t xml:space="preserve"> </w:t>
      </w:r>
      <w:r w:rsidRPr="00917F98">
        <w:rPr>
          <w:spacing w:val="-1"/>
        </w:rPr>
        <w:t>проинформировать</w:t>
      </w:r>
      <w:r w:rsidRPr="00917F98">
        <w:rPr>
          <w:spacing w:val="15"/>
        </w:rPr>
        <w:t xml:space="preserve"> </w:t>
      </w:r>
      <w:r w:rsidRPr="00917F98">
        <w:rPr>
          <w:spacing w:val="-1"/>
        </w:rPr>
        <w:t>заинтересованное</w:t>
      </w:r>
      <w:r w:rsidRPr="00917F98">
        <w:rPr>
          <w:spacing w:val="13"/>
        </w:rPr>
        <w:t xml:space="preserve"> </w:t>
      </w:r>
      <w:r w:rsidRPr="00917F98">
        <w:t>лицо</w:t>
      </w:r>
      <w:r w:rsidRPr="00917F98">
        <w:rPr>
          <w:spacing w:val="14"/>
        </w:rPr>
        <w:t xml:space="preserve"> </w:t>
      </w:r>
      <w:r w:rsidRPr="00917F98">
        <w:t>об</w:t>
      </w:r>
      <w:r w:rsidRPr="00917F98">
        <w:rPr>
          <w:spacing w:val="53"/>
        </w:rPr>
        <w:t xml:space="preserve"> </w:t>
      </w:r>
      <w:r w:rsidRPr="00917F98">
        <w:rPr>
          <w:spacing w:val="-1"/>
        </w:rPr>
        <w:t>организациях</w:t>
      </w:r>
      <w:r w:rsidRPr="00917F98">
        <w:rPr>
          <w:spacing w:val="42"/>
        </w:rPr>
        <w:t xml:space="preserve"> </w:t>
      </w:r>
      <w:r w:rsidRPr="00917F98">
        <w:t>либо</w:t>
      </w:r>
      <w:r w:rsidRPr="00917F98">
        <w:rPr>
          <w:spacing w:val="40"/>
        </w:rPr>
        <w:t xml:space="preserve"> </w:t>
      </w:r>
      <w:r w:rsidRPr="00917F98">
        <w:rPr>
          <w:spacing w:val="-1"/>
        </w:rPr>
        <w:t>структурных</w:t>
      </w:r>
      <w:r w:rsidRPr="00917F98">
        <w:rPr>
          <w:spacing w:val="42"/>
        </w:rPr>
        <w:t xml:space="preserve"> </w:t>
      </w:r>
      <w:r w:rsidRPr="00917F98">
        <w:rPr>
          <w:spacing w:val="-1"/>
        </w:rPr>
        <w:t>подразделениях,</w:t>
      </w:r>
      <w:r w:rsidRPr="00917F98">
        <w:rPr>
          <w:spacing w:val="38"/>
        </w:rPr>
        <w:t xml:space="preserve"> </w:t>
      </w:r>
      <w:r w:rsidRPr="00917F98">
        <w:t>которые</w:t>
      </w:r>
      <w:r w:rsidRPr="00917F98">
        <w:rPr>
          <w:spacing w:val="39"/>
        </w:rPr>
        <w:t xml:space="preserve"> </w:t>
      </w:r>
      <w:r w:rsidRPr="00917F98">
        <w:rPr>
          <w:spacing w:val="-1"/>
        </w:rPr>
        <w:t>располагают</w:t>
      </w:r>
      <w:r w:rsidRPr="00917F98">
        <w:rPr>
          <w:spacing w:val="41"/>
        </w:rPr>
        <w:t xml:space="preserve"> </w:t>
      </w:r>
      <w:r w:rsidRPr="00917F98">
        <w:rPr>
          <w:spacing w:val="-1"/>
        </w:rPr>
        <w:t>необходимыми</w:t>
      </w:r>
      <w:r w:rsidRPr="00917F98">
        <w:rPr>
          <w:spacing w:val="79"/>
        </w:rPr>
        <w:t xml:space="preserve"> </w:t>
      </w:r>
      <w:r w:rsidRPr="00917F98">
        <w:rPr>
          <w:spacing w:val="-1"/>
        </w:rPr>
        <w:t>сведениями.</w:t>
      </w:r>
    </w:p>
    <w:p w14:paraId="34446113" w14:textId="77777777" w:rsidR="00403711" w:rsidRPr="00917F98" w:rsidRDefault="00403711" w:rsidP="0025545D">
      <w:pPr>
        <w:numPr>
          <w:ilvl w:val="2"/>
          <w:numId w:val="313"/>
        </w:numPr>
        <w:tabs>
          <w:tab w:val="left" w:pos="2227"/>
        </w:tabs>
        <w:autoSpaceDE/>
        <w:autoSpaceDN/>
        <w:adjustRightInd/>
        <w:spacing w:before="3" w:line="275" w:lineRule="auto"/>
        <w:ind w:right="107" w:firstLine="993"/>
        <w:jc w:val="both"/>
      </w:pPr>
      <w:r w:rsidRPr="00917F98">
        <w:t>С</w:t>
      </w:r>
      <w:r w:rsidRPr="00917F98">
        <w:rPr>
          <w:spacing w:val="53"/>
        </w:rPr>
        <w:t xml:space="preserve"> </w:t>
      </w:r>
      <w:r w:rsidRPr="00917F98">
        <w:rPr>
          <w:spacing w:val="-1"/>
        </w:rPr>
        <w:t>момента</w:t>
      </w:r>
      <w:r w:rsidRPr="00917F98">
        <w:rPr>
          <w:spacing w:val="52"/>
        </w:rPr>
        <w:t xml:space="preserve"> </w:t>
      </w:r>
      <w:r w:rsidRPr="00917F98">
        <w:rPr>
          <w:spacing w:val="-1"/>
        </w:rPr>
        <w:t>приема</w:t>
      </w:r>
      <w:r w:rsidRPr="00917F98">
        <w:rPr>
          <w:spacing w:val="51"/>
        </w:rPr>
        <w:t xml:space="preserve"> </w:t>
      </w:r>
      <w:r w:rsidRPr="00917F98">
        <w:rPr>
          <w:spacing w:val="-1"/>
        </w:rPr>
        <w:t>ходатайства</w:t>
      </w:r>
      <w:r w:rsidRPr="00917F98">
        <w:rPr>
          <w:spacing w:val="52"/>
        </w:rPr>
        <w:t xml:space="preserve"> </w:t>
      </w:r>
      <w:r w:rsidRPr="00917F98">
        <w:rPr>
          <w:spacing w:val="-1"/>
        </w:rPr>
        <w:t>ходатайствующий</w:t>
      </w:r>
      <w:r w:rsidRPr="00917F98">
        <w:rPr>
          <w:spacing w:val="53"/>
        </w:rPr>
        <w:t xml:space="preserve"> </w:t>
      </w:r>
      <w:r w:rsidRPr="00917F98">
        <w:rPr>
          <w:spacing w:val="-1"/>
        </w:rPr>
        <w:t>имеет</w:t>
      </w:r>
      <w:r w:rsidRPr="00917F98">
        <w:rPr>
          <w:spacing w:val="53"/>
        </w:rPr>
        <w:t xml:space="preserve"> </w:t>
      </w:r>
      <w:r w:rsidRPr="00917F98">
        <w:rPr>
          <w:spacing w:val="-1"/>
        </w:rPr>
        <w:t>право</w:t>
      </w:r>
      <w:r w:rsidRPr="00917F98">
        <w:rPr>
          <w:spacing w:val="49"/>
        </w:rPr>
        <w:t xml:space="preserve"> </w:t>
      </w:r>
      <w:r w:rsidRPr="00917F98">
        <w:t>на</w:t>
      </w:r>
      <w:r w:rsidRPr="00917F98">
        <w:rPr>
          <w:spacing w:val="69"/>
        </w:rPr>
        <w:t xml:space="preserve"> </w:t>
      </w:r>
      <w:r w:rsidRPr="00917F98">
        <w:rPr>
          <w:spacing w:val="-1"/>
        </w:rPr>
        <w:t>получение</w:t>
      </w:r>
      <w:r w:rsidRPr="00917F98">
        <w:rPr>
          <w:spacing w:val="-4"/>
        </w:rPr>
        <w:t xml:space="preserve"> </w:t>
      </w:r>
      <w:r w:rsidRPr="00917F98">
        <w:rPr>
          <w:spacing w:val="-1"/>
        </w:rPr>
        <w:t>сведений</w:t>
      </w:r>
      <w:r w:rsidRPr="00917F98">
        <w:rPr>
          <w:spacing w:val="-2"/>
        </w:rPr>
        <w:t xml:space="preserve"> </w:t>
      </w:r>
      <w:r w:rsidRPr="00917F98">
        <w:t>о</w:t>
      </w:r>
      <w:r w:rsidRPr="00917F98">
        <w:rPr>
          <w:spacing w:val="-5"/>
        </w:rPr>
        <w:t xml:space="preserve"> </w:t>
      </w:r>
      <w:r w:rsidRPr="00917F98">
        <w:t>ходе</w:t>
      </w:r>
      <w:r w:rsidRPr="00917F98">
        <w:rPr>
          <w:spacing w:val="-4"/>
        </w:rPr>
        <w:t xml:space="preserve"> </w:t>
      </w:r>
      <w:r w:rsidRPr="00917F98">
        <w:rPr>
          <w:spacing w:val="-1"/>
        </w:rPr>
        <w:t>исполнения</w:t>
      </w:r>
      <w:r w:rsidRPr="00917F98">
        <w:rPr>
          <w:spacing w:val="-3"/>
        </w:rPr>
        <w:t xml:space="preserve"> </w:t>
      </w:r>
      <w:r w:rsidRPr="00917F98">
        <w:rPr>
          <w:spacing w:val="-1"/>
        </w:rPr>
        <w:t>муниципальной</w:t>
      </w:r>
      <w:r w:rsidRPr="00917F98">
        <w:t xml:space="preserve"> </w:t>
      </w:r>
      <w:r w:rsidRPr="00917F98">
        <w:rPr>
          <w:spacing w:val="-2"/>
        </w:rPr>
        <w:t xml:space="preserve">услуги </w:t>
      </w:r>
      <w:r w:rsidRPr="00917F98">
        <w:t>по</w:t>
      </w:r>
      <w:r w:rsidRPr="00917F98">
        <w:rPr>
          <w:spacing w:val="-3"/>
        </w:rPr>
        <w:t xml:space="preserve"> </w:t>
      </w:r>
      <w:r w:rsidRPr="00917F98">
        <w:rPr>
          <w:spacing w:val="-1"/>
        </w:rPr>
        <w:t>телефону,</w:t>
      </w:r>
      <w:r w:rsidRPr="00917F98">
        <w:rPr>
          <w:spacing w:val="-3"/>
        </w:rPr>
        <w:t xml:space="preserve"> </w:t>
      </w:r>
      <w:r w:rsidRPr="00917F98">
        <w:rPr>
          <w:spacing w:val="-1"/>
        </w:rPr>
        <w:t>посредством</w:t>
      </w:r>
      <w:r w:rsidRPr="00917F98">
        <w:rPr>
          <w:spacing w:val="73"/>
        </w:rPr>
        <w:t xml:space="preserve"> </w:t>
      </w:r>
      <w:r w:rsidRPr="00917F98">
        <w:rPr>
          <w:spacing w:val="-1"/>
        </w:rPr>
        <w:t>электронной</w:t>
      </w:r>
      <w:r w:rsidRPr="00917F98">
        <w:rPr>
          <w:spacing w:val="-12"/>
        </w:rPr>
        <w:t xml:space="preserve"> </w:t>
      </w:r>
      <w:r w:rsidRPr="00917F98">
        <w:rPr>
          <w:spacing w:val="-1"/>
        </w:rPr>
        <w:t>почты,</w:t>
      </w:r>
      <w:r w:rsidRPr="00917F98">
        <w:rPr>
          <w:spacing w:val="-12"/>
        </w:rPr>
        <w:t xml:space="preserve"> </w:t>
      </w:r>
      <w:r w:rsidRPr="00917F98">
        <w:rPr>
          <w:spacing w:val="-1"/>
        </w:rPr>
        <w:t>ЕПГУ</w:t>
      </w:r>
      <w:r w:rsidRPr="00917F98">
        <w:rPr>
          <w:spacing w:val="-12"/>
        </w:rPr>
        <w:t xml:space="preserve"> </w:t>
      </w:r>
      <w:r w:rsidRPr="00917F98">
        <w:t>и</w:t>
      </w:r>
      <w:r w:rsidRPr="00917F98">
        <w:rPr>
          <w:spacing w:val="-12"/>
        </w:rPr>
        <w:t xml:space="preserve"> </w:t>
      </w:r>
      <w:r w:rsidRPr="00917F98">
        <w:rPr>
          <w:spacing w:val="-1"/>
        </w:rPr>
        <w:t>(или)</w:t>
      </w:r>
      <w:r w:rsidRPr="00917F98">
        <w:rPr>
          <w:spacing w:val="-13"/>
        </w:rPr>
        <w:t xml:space="preserve"> </w:t>
      </w:r>
      <w:r w:rsidRPr="00917F98">
        <w:t>РПГУ</w:t>
      </w:r>
      <w:r w:rsidRPr="00917F98">
        <w:rPr>
          <w:spacing w:val="-12"/>
        </w:rPr>
        <w:t xml:space="preserve"> </w:t>
      </w:r>
      <w:r w:rsidRPr="00917F98">
        <w:rPr>
          <w:spacing w:val="-1"/>
        </w:rPr>
        <w:t>или</w:t>
      </w:r>
      <w:r w:rsidRPr="00917F98">
        <w:rPr>
          <w:spacing w:val="-14"/>
        </w:rPr>
        <w:t xml:space="preserve"> </w:t>
      </w:r>
      <w:r w:rsidRPr="00917F98">
        <w:rPr>
          <w:spacing w:val="-1"/>
        </w:rPr>
        <w:t>при</w:t>
      </w:r>
      <w:r w:rsidRPr="00917F98">
        <w:rPr>
          <w:spacing w:val="-12"/>
        </w:rPr>
        <w:t xml:space="preserve"> </w:t>
      </w:r>
      <w:r w:rsidRPr="00917F98">
        <w:t>личном</w:t>
      </w:r>
      <w:r w:rsidRPr="00917F98">
        <w:rPr>
          <w:spacing w:val="-13"/>
        </w:rPr>
        <w:t xml:space="preserve"> </w:t>
      </w:r>
      <w:r w:rsidRPr="00917F98">
        <w:rPr>
          <w:spacing w:val="-1"/>
        </w:rPr>
        <w:t>обращении</w:t>
      </w:r>
      <w:r w:rsidRPr="00917F98">
        <w:rPr>
          <w:spacing w:val="-12"/>
        </w:rPr>
        <w:t xml:space="preserve"> </w:t>
      </w:r>
      <w:r w:rsidRPr="00917F98">
        <w:t>в</w:t>
      </w:r>
      <w:r w:rsidRPr="00917F98">
        <w:rPr>
          <w:spacing w:val="-15"/>
        </w:rPr>
        <w:t xml:space="preserve"> </w:t>
      </w:r>
      <w:r w:rsidRPr="00917F98">
        <w:rPr>
          <w:spacing w:val="-1"/>
        </w:rPr>
        <w:t>порядке,</w:t>
      </w:r>
      <w:r w:rsidRPr="00917F98">
        <w:rPr>
          <w:spacing w:val="-10"/>
        </w:rPr>
        <w:t xml:space="preserve"> </w:t>
      </w:r>
      <w:r w:rsidRPr="00917F98">
        <w:rPr>
          <w:spacing w:val="-2"/>
        </w:rPr>
        <w:t>указанном</w:t>
      </w:r>
      <w:r w:rsidRPr="00917F98">
        <w:rPr>
          <w:spacing w:val="75"/>
        </w:rPr>
        <w:t xml:space="preserve"> </w:t>
      </w:r>
      <w:r w:rsidRPr="00917F98">
        <w:t xml:space="preserve">в </w:t>
      </w:r>
      <w:r w:rsidRPr="00917F98">
        <w:rPr>
          <w:spacing w:val="-1"/>
        </w:rPr>
        <w:t>части</w:t>
      </w:r>
      <w:r w:rsidRPr="00917F98">
        <w:rPr>
          <w:spacing w:val="1"/>
        </w:rPr>
        <w:t xml:space="preserve"> </w:t>
      </w:r>
      <w:r w:rsidRPr="00917F98">
        <w:t xml:space="preserve">1 </w:t>
      </w:r>
      <w:r w:rsidRPr="00917F98">
        <w:rPr>
          <w:spacing w:val="-1"/>
        </w:rPr>
        <w:t>подпункта</w:t>
      </w:r>
      <w:r w:rsidRPr="00917F98">
        <w:t xml:space="preserve"> 1.3.5.</w:t>
      </w:r>
      <w:r w:rsidRPr="00917F98">
        <w:rPr>
          <w:spacing w:val="1"/>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3E4CD451" w14:textId="77777777" w:rsidR="00403711" w:rsidRPr="00917F98" w:rsidRDefault="00403711" w:rsidP="0025545D">
      <w:pPr>
        <w:numPr>
          <w:ilvl w:val="2"/>
          <w:numId w:val="313"/>
        </w:numPr>
        <w:tabs>
          <w:tab w:val="left" w:pos="2227"/>
        </w:tabs>
        <w:autoSpaceDE/>
        <w:autoSpaceDN/>
        <w:adjustRightInd/>
        <w:spacing w:before="4" w:line="276" w:lineRule="auto"/>
        <w:ind w:right="112" w:firstLine="993"/>
        <w:jc w:val="both"/>
      </w:pPr>
      <w:r w:rsidRPr="00917F98">
        <w:rPr>
          <w:spacing w:val="-1"/>
        </w:rPr>
        <w:t>Специалисты</w:t>
      </w:r>
      <w:r w:rsidRPr="00917F98">
        <w:rPr>
          <w:spacing w:val="-9"/>
        </w:rPr>
        <w:t xml:space="preserve"> </w:t>
      </w:r>
      <w:r w:rsidRPr="00917F98">
        <w:rPr>
          <w:i/>
          <w:spacing w:val="-1"/>
        </w:rPr>
        <w:t>Отдела</w:t>
      </w:r>
      <w:r w:rsidRPr="00917F98">
        <w:rPr>
          <w:i/>
          <w:spacing w:val="-9"/>
        </w:rPr>
        <w:t xml:space="preserve"> </w:t>
      </w:r>
      <w:r w:rsidRPr="00917F98">
        <w:t>либо</w:t>
      </w:r>
      <w:r w:rsidRPr="00917F98">
        <w:rPr>
          <w:spacing w:val="-10"/>
        </w:rPr>
        <w:t xml:space="preserve"> </w:t>
      </w:r>
      <w:r w:rsidRPr="00917F98">
        <w:rPr>
          <w:spacing w:val="-1"/>
        </w:rPr>
        <w:t>сотрудник</w:t>
      </w:r>
      <w:r w:rsidRPr="00917F98">
        <w:rPr>
          <w:spacing w:val="-9"/>
        </w:rPr>
        <w:t xml:space="preserve"> </w:t>
      </w:r>
      <w:r w:rsidRPr="00917F98">
        <w:t>ГАУ</w:t>
      </w:r>
      <w:r w:rsidRPr="00917F98">
        <w:rPr>
          <w:spacing w:val="-5"/>
        </w:rPr>
        <w:t xml:space="preserve"> </w:t>
      </w:r>
      <w:r w:rsidRPr="00917F98">
        <w:rPr>
          <w:spacing w:val="-2"/>
        </w:rPr>
        <w:t>«МФЦ</w:t>
      </w:r>
      <w:r w:rsidRPr="00917F98">
        <w:rPr>
          <w:spacing w:val="-11"/>
        </w:rPr>
        <w:t xml:space="preserve"> </w:t>
      </w:r>
      <w:r w:rsidRPr="00917F98">
        <w:t>РС(Я)»</w:t>
      </w:r>
      <w:r w:rsidRPr="00917F98">
        <w:rPr>
          <w:spacing w:val="-17"/>
        </w:rPr>
        <w:t xml:space="preserve"> </w:t>
      </w:r>
      <w:r w:rsidRPr="00917F98">
        <w:t>при</w:t>
      </w:r>
      <w:r w:rsidRPr="00917F98">
        <w:rPr>
          <w:spacing w:val="-9"/>
        </w:rPr>
        <w:t xml:space="preserve"> </w:t>
      </w:r>
      <w:r w:rsidRPr="00917F98">
        <w:rPr>
          <w:spacing w:val="-1"/>
        </w:rPr>
        <w:t>ответе</w:t>
      </w:r>
      <w:r w:rsidRPr="00917F98">
        <w:rPr>
          <w:spacing w:val="53"/>
        </w:rPr>
        <w:t xml:space="preserve"> </w:t>
      </w:r>
      <w:r w:rsidRPr="00917F98">
        <w:t>на</w:t>
      </w:r>
      <w:r w:rsidRPr="00917F98">
        <w:rPr>
          <w:spacing w:val="-1"/>
        </w:rPr>
        <w:t xml:space="preserve"> обращения</w:t>
      </w:r>
      <w:r w:rsidRPr="00917F98">
        <w:t xml:space="preserve"> обязаны:</w:t>
      </w:r>
    </w:p>
    <w:p w14:paraId="247A0D08" w14:textId="77777777" w:rsidR="00403711" w:rsidRPr="00917F98" w:rsidRDefault="00403711" w:rsidP="0025545D">
      <w:pPr>
        <w:numPr>
          <w:ilvl w:val="1"/>
          <w:numId w:val="314"/>
        </w:numPr>
        <w:tabs>
          <w:tab w:val="left" w:pos="1298"/>
        </w:tabs>
        <w:autoSpaceDE/>
        <w:autoSpaceDN/>
        <w:adjustRightInd/>
        <w:ind w:right="108" w:firstLine="993"/>
        <w:jc w:val="both"/>
      </w:pPr>
      <w:r w:rsidRPr="00917F98">
        <w:t>при</w:t>
      </w:r>
      <w:r w:rsidRPr="00917F98">
        <w:rPr>
          <w:spacing w:val="5"/>
        </w:rPr>
        <w:t xml:space="preserve"> </w:t>
      </w:r>
      <w:r w:rsidRPr="00917F98">
        <w:rPr>
          <w:spacing w:val="-1"/>
        </w:rPr>
        <w:t>устном</w:t>
      </w:r>
      <w:r w:rsidRPr="00917F98">
        <w:rPr>
          <w:spacing w:val="1"/>
        </w:rPr>
        <w:t xml:space="preserve"> </w:t>
      </w:r>
      <w:r w:rsidRPr="00917F98">
        <w:t>обращении</w:t>
      </w:r>
      <w:r w:rsidRPr="00917F98">
        <w:rPr>
          <w:spacing w:val="3"/>
        </w:rPr>
        <w:t xml:space="preserve"> </w:t>
      </w:r>
      <w:r w:rsidRPr="00917F98">
        <w:rPr>
          <w:spacing w:val="-1"/>
        </w:rPr>
        <w:t>заинтересованного</w:t>
      </w:r>
      <w:r w:rsidRPr="00917F98">
        <w:rPr>
          <w:spacing w:val="2"/>
        </w:rPr>
        <w:t xml:space="preserve"> </w:t>
      </w:r>
      <w:r w:rsidRPr="00917F98">
        <w:t>лица</w:t>
      </w:r>
      <w:r w:rsidRPr="00917F98">
        <w:rPr>
          <w:spacing w:val="1"/>
        </w:rPr>
        <w:t xml:space="preserve"> </w:t>
      </w:r>
      <w:r w:rsidRPr="00917F98">
        <w:t>(по</w:t>
      </w:r>
      <w:r w:rsidRPr="00917F98">
        <w:rPr>
          <w:spacing w:val="2"/>
        </w:rPr>
        <w:t xml:space="preserve"> </w:t>
      </w:r>
      <w:r w:rsidRPr="00917F98">
        <w:t>телефону</w:t>
      </w:r>
      <w:r w:rsidRPr="00917F98">
        <w:rPr>
          <w:spacing w:val="54"/>
        </w:rPr>
        <w:t xml:space="preserve"> </w:t>
      </w:r>
      <w:r w:rsidRPr="00917F98">
        <w:t>или</w:t>
      </w:r>
      <w:r w:rsidRPr="00917F98">
        <w:rPr>
          <w:spacing w:val="3"/>
        </w:rPr>
        <w:t xml:space="preserve"> </w:t>
      </w:r>
      <w:r w:rsidRPr="00917F98">
        <w:rPr>
          <w:spacing w:val="-1"/>
        </w:rPr>
        <w:t>лично)</w:t>
      </w:r>
      <w:r w:rsidRPr="00917F98">
        <w:rPr>
          <w:spacing w:val="33"/>
        </w:rPr>
        <w:t xml:space="preserve"> </w:t>
      </w:r>
      <w:r w:rsidRPr="00917F98">
        <w:rPr>
          <w:spacing w:val="-1"/>
        </w:rPr>
        <w:t>давать</w:t>
      </w:r>
      <w:r w:rsidRPr="00917F98">
        <w:rPr>
          <w:spacing w:val="6"/>
        </w:rPr>
        <w:t xml:space="preserve"> </w:t>
      </w:r>
      <w:r w:rsidRPr="00917F98">
        <w:rPr>
          <w:spacing w:val="-1"/>
        </w:rPr>
        <w:t>ответ</w:t>
      </w:r>
      <w:r w:rsidRPr="00917F98">
        <w:rPr>
          <w:spacing w:val="5"/>
        </w:rPr>
        <w:t xml:space="preserve"> </w:t>
      </w:r>
      <w:r w:rsidRPr="00917F98">
        <w:t>самостоятельно.</w:t>
      </w:r>
      <w:r w:rsidRPr="00917F98">
        <w:rPr>
          <w:spacing w:val="4"/>
        </w:rPr>
        <w:t xml:space="preserve"> </w:t>
      </w:r>
      <w:r w:rsidRPr="00917F98">
        <w:rPr>
          <w:spacing w:val="-1"/>
        </w:rPr>
        <w:t>Если</w:t>
      </w:r>
      <w:r w:rsidRPr="00917F98">
        <w:rPr>
          <w:spacing w:val="5"/>
        </w:rPr>
        <w:t xml:space="preserve"> </w:t>
      </w:r>
      <w:r w:rsidRPr="00917F98">
        <w:rPr>
          <w:spacing w:val="-1"/>
        </w:rPr>
        <w:t>специалист</w:t>
      </w:r>
      <w:r w:rsidRPr="00917F98">
        <w:rPr>
          <w:spacing w:val="9"/>
        </w:rPr>
        <w:t xml:space="preserve"> </w:t>
      </w:r>
      <w:r w:rsidRPr="00917F98">
        <w:rPr>
          <w:i/>
          <w:spacing w:val="-1"/>
        </w:rPr>
        <w:t>Отдела</w:t>
      </w:r>
      <w:r w:rsidRPr="00917F98">
        <w:rPr>
          <w:i/>
          <w:spacing w:val="5"/>
        </w:rPr>
        <w:t xml:space="preserve"> </w:t>
      </w:r>
      <w:r w:rsidRPr="00917F98">
        <w:t>либо</w:t>
      </w:r>
      <w:r w:rsidRPr="00917F98">
        <w:rPr>
          <w:spacing w:val="4"/>
        </w:rPr>
        <w:t xml:space="preserve"> </w:t>
      </w:r>
      <w:r w:rsidRPr="00917F98">
        <w:rPr>
          <w:spacing w:val="-1"/>
        </w:rPr>
        <w:t>сотрудник</w:t>
      </w:r>
      <w:r w:rsidRPr="00917F98">
        <w:rPr>
          <w:spacing w:val="2"/>
        </w:rPr>
        <w:t xml:space="preserve"> </w:t>
      </w:r>
      <w:r w:rsidRPr="00917F98">
        <w:t>ГАУ</w:t>
      </w:r>
      <w:r w:rsidRPr="00917F98">
        <w:rPr>
          <w:spacing w:val="9"/>
        </w:rPr>
        <w:t xml:space="preserve"> </w:t>
      </w:r>
      <w:r w:rsidRPr="00917F98">
        <w:rPr>
          <w:spacing w:val="-2"/>
        </w:rPr>
        <w:t>«МФЦ</w:t>
      </w:r>
      <w:r w:rsidRPr="00917F98">
        <w:rPr>
          <w:spacing w:val="47"/>
        </w:rPr>
        <w:t xml:space="preserve"> </w:t>
      </w:r>
      <w:r w:rsidRPr="00917F98">
        <w:rPr>
          <w:spacing w:val="-1"/>
        </w:rPr>
        <w:t>РС(Я)»,</w:t>
      </w:r>
      <w:r w:rsidRPr="00917F98">
        <w:rPr>
          <w:spacing w:val="47"/>
        </w:rPr>
        <w:t xml:space="preserve"> </w:t>
      </w:r>
      <w:r w:rsidRPr="00917F98">
        <w:t>к</w:t>
      </w:r>
      <w:r w:rsidRPr="00917F98">
        <w:rPr>
          <w:spacing w:val="48"/>
        </w:rPr>
        <w:t xml:space="preserve"> </w:t>
      </w:r>
      <w:r w:rsidRPr="00917F98">
        <w:t>которому</w:t>
      </w:r>
      <w:r w:rsidRPr="00917F98">
        <w:rPr>
          <w:spacing w:val="40"/>
        </w:rPr>
        <w:t xml:space="preserve"> </w:t>
      </w:r>
      <w:r w:rsidRPr="00917F98">
        <w:t>обратилось</w:t>
      </w:r>
      <w:r w:rsidRPr="00917F98">
        <w:rPr>
          <w:spacing w:val="48"/>
        </w:rPr>
        <w:t xml:space="preserve"> </w:t>
      </w:r>
      <w:r w:rsidRPr="00917F98">
        <w:rPr>
          <w:spacing w:val="-1"/>
        </w:rPr>
        <w:t>заинтересованное</w:t>
      </w:r>
      <w:r w:rsidRPr="00917F98">
        <w:rPr>
          <w:spacing w:val="46"/>
        </w:rPr>
        <w:t xml:space="preserve"> </w:t>
      </w:r>
      <w:r w:rsidRPr="00917F98">
        <w:rPr>
          <w:spacing w:val="-1"/>
        </w:rPr>
        <w:t>лицо,</w:t>
      </w:r>
      <w:r w:rsidRPr="00917F98">
        <w:rPr>
          <w:spacing w:val="45"/>
        </w:rPr>
        <w:t xml:space="preserve"> </w:t>
      </w:r>
      <w:r w:rsidRPr="00917F98">
        <w:t>не</w:t>
      </w:r>
      <w:r w:rsidRPr="00917F98">
        <w:rPr>
          <w:spacing w:val="46"/>
        </w:rPr>
        <w:t xml:space="preserve"> </w:t>
      </w:r>
      <w:r w:rsidRPr="00917F98">
        <w:rPr>
          <w:spacing w:val="-1"/>
        </w:rPr>
        <w:t>может</w:t>
      </w:r>
      <w:r w:rsidRPr="00917F98">
        <w:rPr>
          <w:spacing w:val="46"/>
        </w:rPr>
        <w:t xml:space="preserve"> </w:t>
      </w:r>
      <w:r w:rsidRPr="00917F98">
        <w:t>ответить</w:t>
      </w:r>
      <w:r w:rsidRPr="00917F98">
        <w:rPr>
          <w:spacing w:val="47"/>
        </w:rPr>
        <w:t xml:space="preserve"> </w:t>
      </w:r>
      <w:r w:rsidRPr="00917F98">
        <w:t>на</w:t>
      </w:r>
      <w:r w:rsidRPr="00917F98">
        <w:rPr>
          <w:spacing w:val="46"/>
        </w:rPr>
        <w:t xml:space="preserve"> </w:t>
      </w:r>
      <w:r w:rsidRPr="00917F98">
        <w:rPr>
          <w:spacing w:val="-1"/>
        </w:rPr>
        <w:t>вопрос</w:t>
      </w:r>
      <w:r w:rsidRPr="00917F98">
        <w:rPr>
          <w:spacing w:val="43"/>
        </w:rPr>
        <w:t xml:space="preserve"> </w:t>
      </w:r>
      <w:r w:rsidRPr="00917F98">
        <w:rPr>
          <w:spacing w:val="-1"/>
        </w:rPr>
        <w:t>самостоятельно,</w:t>
      </w:r>
      <w:r w:rsidRPr="00917F98">
        <w:rPr>
          <w:spacing w:val="-2"/>
        </w:rPr>
        <w:t xml:space="preserve"> </w:t>
      </w:r>
      <w:r w:rsidRPr="00917F98">
        <w:t>то</w:t>
      </w:r>
      <w:r w:rsidRPr="00917F98">
        <w:rPr>
          <w:spacing w:val="-2"/>
        </w:rPr>
        <w:t xml:space="preserve"> </w:t>
      </w:r>
      <w:r w:rsidRPr="00917F98">
        <w:t>он</w:t>
      </w:r>
      <w:r w:rsidRPr="00917F98">
        <w:rPr>
          <w:spacing w:val="-2"/>
        </w:rPr>
        <w:t xml:space="preserve"> </w:t>
      </w:r>
      <w:r w:rsidRPr="00917F98">
        <w:rPr>
          <w:spacing w:val="-1"/>
        </w:rPr>
        <w:t>может</w:t>
      </w:r>
      <w:r w:rsidRPr="00917F98">
        <w:rPr>
          <w:spacing w:val="-2"/>
        </w:rPr>
        <w:t xml:space="preserve"> </w:t>
      </w:r>
      <w:r w:rsidRPr="00917F98">
        <w:t>предложить</w:t>
      </w:r>
      <w:r w:rsidRPr="00917F98">
        <w:rPr>
          <w:spacing w:val="-1"/>
        </w:rPr>
        <w:t xml:space="preserve"> заинтересованному</w:t>
      </w:r>
      <w:r w:rsidRPr="00917F98">
        <w:rPr>
          <w:spacing w:val="-8"/>
        </w:rPr>
        <w:t xml:space="preserve"> </w:t>
      </w:r>
      <w:r w:rsidRPr="00917F98">
        <w:rPr>
          <w:spacing w:val="1"/>
        </w:rPr>
        <w:t>лицу</w:t>
      </w:r>
      <w:r w:rsidRPr="00917F98">
        <w:rPr>
          <w:spacing w:val="-8"/>
        </w:rPr>
        <w:t xml:space="preserve"> </w:t>
      </w:r>
      <w:r w:rsidRPr="00917F98">
        <w:t>обратиться</w:t>
      </w:r>
      <w:r w:rsidRPr="00917F98">
        <w:rPr>
          <w:spacing w:val="-3"/>
        </w:rPr>
        <w:t xml:space="preserve"> </w:t>
      </w:r>
      <w:r w:rsidRPr="00917F98">
        <w:rPr>
          <w:spacing w:val="-1"/>
        </w:rPr>
        <w:t>письменно</w:t>
      </w:r>
      <w:r w:rsidRPr="00917F98">
        <w:rPr>
          <w:spacing w:val="55"/>
        </w:rPr>
        <w:t xml:space="preserve"> </w:t>
      </w:r>
      <w:r w:rsidRPr="00917F98">
        <w:t>либо</w:t>
      </w:r>
      <w:r w:rsidRPr="00917F98">
        <w:rPr>
          <w:spacing w:val="14"/>
        </w:rPr>
        <w:t xml:space="preserve"> </w:t>
      </w:r>
      <w:r w:rsidRPr="00917F98">
        <w:rPr>
          <w:spacing w:val="-1"/>
        </w:rPr>
        <w:t>назначить</w:t>
      </w:r>
      <w:r w:rsidRPr="00917F98">
        <w:rPr>
          <w:spacing w:val="15"/>
        </w:rPr>
        <w:t xml:space="preserve"> </w:t>
      </w:r>
      <w:r w:rsidRPr="00917F98">
        <w:rPr>
          <w:spacing w:val="-1"/>
        </w:rPr>
        <w:t>другое</w:t>
      </w:r>
      <w:r w:rsidRPr="00917F98">
        <w:rPr>
          <w:spacing w:val="18"/>
        </w:rPr>
        <w:t xml:space="preserve"> </w:t>
      </w:r>
      <w:r w:rsidRPr="00917F98">
        <w:rPr>
          <w:spacing w:val="-1"/>
        </w:rPr>
        <w:t>удобное</w:t>
      </w:r>
      <w:r w:rsidRPr="00917F98">
        <w:rPr>
          <w:spacing w:val="13"/>
        </w:rPr>
        <w:t xml:space="preserve"> </w:t>
      </w:r>
      <w:r w:rsidRPr="00917F98">
        <w:t>для</w:t>
      </w:r>
      <w:r w:rsidRPr="00917F98">
        <w:rPr>
          <w:spacing w:val="14"/>
        </w:rPr>
        <w:t xml:space="preserve"> </w:t>
      </w:r>
      <w:r w:rsidRPr="00917F98">
        <w:rPr>
          <w:spacing w:val="-1"/>
        </w:rPr>
        <w:t>него</w:t>
      </w:r>
      <w:r w:rsidRPr="00917F98">
        <w:rPr>
          <w:spacing w:val="14"/>
        </w:rPr>
        <w:t xml:space="preserve"> </w:t>
      </w:r>
      <w:r w:rsidRPr="00917F98">
        <w:rPr>
          <w:spacing w:val="-1"/>
        </w:rPr>
        <w:t>время</w:t>
      </w:r>
      <w:r w:rsidRPr="00917F98">
        <w:rPr>
          <w:spacing w:val="14"/>
        </w:rPr>
        <w:t xml:space="preserve"> </w:t>
      </w:r>
      <w:r w:rsidRPr="00917F98">
        <w:rPr>
          <w:spacing w:val="-1"/>
        </w:rPr>
        <w:t>консультации,</w:t>
      </w:r>
      <w:r w:rsidRPr="00917F98">
        <w:rPr>
          <w:spacing w:val="14"/>
        </w:rPr>
        <w:t xml:space="preserve"> </w:t>
      </w:r>
      <w:r w:rsidRPr="00917F98">
        <w:t>либо</w:t>
      </w:r>
      <w:r w:rsidRPr="00917F98">
        <w:rPr>
          <w:spacing w:val="14"/>
        </w:rPr>
        <w:t xml:space="preserve"> </w:t>
      </w:r>
      <w:r w:rsidRPr="00917F98">
        <w:rPr>
          <w:spacing w:val="-1"/>
        </w:rPr>
        <w:t>переадресовать</w:t>
      </w:r>
      <w:r w:rsidRPr="00917F98">
        <w:rPr>
          <w:spacing w:val="73"/>
        </w:rPr>
        <w:t xml:space="preserve"> </w:t>
      </w:r>
      <w:r w:rsidRPr="00917F98">
        <w:rPr>
          <w:spacing w:val="-1"/>
        </w:rPr>
        <w:t>(перевести)</w:t>
      </w:r>
      <w:r w:rsidRPr="00917F98">
        <w:rPr>
          <w:spacing w:val="25"/>
        </w:rPr>
        <w:t xml:space="preserve"> </w:t>
      </w:r>
      <w:r w:rsidRPr="00917F98">
        <w:t>на</w:t>
      </w:r>
      <w:r w:rsidRPr="00917F98">
        <w:rPr>
          <w:spacing w:val="25"/>
        </w:rPr>
        <w:t xml:space="preserve"> </w:t>
      </w:r>
      <w:r w:rsidRPr="00917F98">
        <w:rPr>
          <w:spacing w:val="-1"/>
        </w:rPr>
        <w:t>другого</w:t>
      </w:r>
      <w:r w:rsidRPr="00917F98">
        <w:rPr>
          <w:spacing w:val="28"/>
        </w:rPr>
        <w:t xml:space="preserve"> </w:t>
      </w:r>
      <w:r w:rsidRPr="00917F98">
        <w:rPr>
          <w:spacing w:val="-1"/>
        </w:rPr>
        <w:t>специалиста</w:t>
      </w:r>
      <w:r w:rsidRPr="00917F98">
        <w:rPr>
          <w:spacing w:val="29"/>
        </w:rPr>
        <w:t xml:space="preserve"> </w:t>
      </w:r>
      <w:r w:rsidRPr="00917F98">
        <w:rPr>
          <w:i/>
          <w:spacing w:val="-1"/>
        </w:rPr>
        <w:t>Отдела,</w:t>
      </w:r>
      <w:r w:rsidRPr="00917F98">
        <w:rPr>
          <w:i/>
          <w:spacing w:val="24"/>
        </w:rPr>
        <w:t xml:space="preserve"> </w:t>
      </w:r>
      <w:r w:rsidRPr="00917F98">
        <w:t>либо</w:t>
      </w:r>
      <w:r w:rsidRPr="00917F98">
        <w:rPr>
          <w:spacing w:val="26"/>
        </w:rPr>
        <w:t xml:space="preserve"> </w:t>
      </w:r>
      <w:r w:rsidRPr="00917F98">
        <w:rPr>
          <w:spacing w:val="-1"/>
        </w:rPr>
        <w:t>сотрудника</w:t>
      </w:r>
      <w:r w:rsidRPr="00917F98">
        <w:rPr>
          <w:spacing w:val="25"/>
        </w:rPr>
        <w:t xml:space="preserve"> </w:t>
      </w:r>
      <w:r w:rsidRPr="00917F98">
        <w:t>ГАУ</w:t>
      </w:r>
      <w:r w:rsidRPr="00917F98">
        <w:rPr>
          <w:spacing w:val="24"/>
        </w:rPr>
        <w:t xml:space="preserve"> </w:t>
      </w:r>
      <w:r w:rsidRPr="00917F98">
        <w:rPr>
          <w:spacing w:val="-1"/>
        </w:rPr>
        <w:t>«МФЦ</w:t>
      </w:r>
      <w:r w:rsidRPr="00917F98">
        <w:rPr>
          <w:spacing w:val="25"/>
        </w:rPr>
        <w:t xml:space="preserve"> </w:t>
      </w:r>
      <w:r w:rsidRPr="00917F98">
        <w:rPr>
          <w:spacing w:val="-1"/>
        </w:rPr>
        <w:t>РС(Я)»,</w:t>
      </w:r>
      <w:r w:rsidRPr="00917F98">
        <w:rPr>
          <w:spacing w:val="26"/>
        </w:rPr>
        <w:t xml:space="preserve"> </w:t>
      </w:r>
      <w:r w:rsidRPr="00917F98">
        <w:t>или</w:t>
      </w:r>
      <w:r w:rsidRPr="00917F98">
        <w:rPr>
          <w:spacing w:val="63"/>
        </w:rPr>
        <w:t xml:space="preserve"> </w:t>
      </w:r>
      <w:r w:rsidRPr="00917F98">
        <w:t>сообщить</w:t>
      </w:r>
      <w:r w:rsidRPr="00917F98">
        <w:rPr>
          <w:spacing w:val="1"/>
        </w:rPr>
        <w:t xml:space="preserve"> </w:t>
      </w:r>
      <w:r w:rsidRPr="00917F98">
        <w:rPr>
          <w:spacing w:val="-1"/>
        </w:rPr>
        <w:t>телефонный</w:t>
      </w:r>
      <w:r w:rsidRPr="00917F98">
        <w:rPr>
          <w:spacing w:val="-2"/>
        </w:rPr>
        <w:t xml:space="preserve"> </w:t>
      </w:r>
      <w:r w:rsidRPr="00917F98">
        <w:rPr>
          <w:spacing w:val="-1"/>
        </w:rPr>
        <w:t>номер,</w:t>
      </w:r>
      <w:r w:rsidRPr="00917F98">
        <w:t xml:space="preserve"> по</w:t>
      </w:r>
      <w:r w:rsidRPr="00917F98">
        <w:rPr>
          <w:spacing w:val="1"/>
        </w:rPr>
        <w:t xml:space="preserve"> </w:t>
      </w:r>
      <w:r w:rsidRPr="00917F98">
        <w:t>которому</w:t>
      </w:r>
      <w:r w:rsidRPr="00917F98">
        <w:rPr>
          <w:spacing w:val="-6"/>
        </w:rPr>
        <w:t xml:space="preserve"> </w:t>
      </w:r>
      <w:r w:rsidRPr="00917F98">
        <w:t xml:space="preserve">можно </w:t>
      </w:r>
      <w:r w:rsidRPr="00917F98">
        <w:rPr>
          <w:spacing w:val="-1"/>
        </w:rPr>
        <w:t>получить</w:t>
      </w:r>
      <w:r w:rsidRPr="00917F98">
        <w:rPr>
          <w:spacing w:val="1"/>
        </w:rPr>
        <w:t xml:space="preserve"> </w:t>
      </w:r>
      <w:r w:rsidRPr="00917F98">
        <w:rPr>
          <w:spacing w:val="-1"/>
        </w:rPr>
        <w:t>необходимую</w:t>
      </w:r>
      <w:r w:rsidRPr="00917F98">
        <w:t xml:space="preserve"> </w:t>
      </w:r>
      <w:r w:rsidRPr="00917F98">
        <w:rPr>
          <w:spacing w:val="-1"/>
        </w:rPr>
        <w:t>информацию;</w:t>
      </w:r>
    </w:p>
    <w:p w14:paraId="7952AB11" w14:textId="77777777" w:rsidR="00403711" w:rsidRPr="00917F98" w:rsidRDefault="00403711" w:rsidP="0025545D">
      <w:pPr>
        <w:numPr>
          <w:ilvl w:val="1"/>
          <w:numId w:val="314"/>
        </w:numPr>
        <w:tabs>
          <w:tab w:val="left" w:pos="1247"/>
        </w:tabs>
        <w:autoSpaceDE/>
        <w:autoSpaceDN/>
        <w:adjustRightInd/>
        <w:ind w:right="104" w:firstLine="993"/>
        <w:jc w:val="both"/>
      </w:pPr>
      <w:r w:rsidRPr="00917F98">
        <w:rPr>
          <w:spacing w:val="-1"/>
        </w:rPr>
        <w:t>специалисты</w:t>
      </w:r>
      <w:r w:rsidRPr="00917F98">
        <w:rPr>
          <w:spacing w:val="13"/>
        </w:rPr>
        <w:t xml:space="preserve"> </w:t>
      </w:r>
      <w:r w:rsidRPr="00917F98">
        <w:rPr>
          <w:i/>
          <w:spacing w:val="-1"/>
        </w:rPr>
        <w:t>Отдела</w:t>
      </w:r>
      <w:r w:rsidRPr="00917F98">
        <w:rPr>
          <w:i/>
          <w:spacing w:val="7"/>
        </w:rPr>
        <w:t xml:space="preserve"> </w:t>
      </w:r>
      <w:r w:rsidRPr="00917F98">
        <w:t>либо</w:t>
      </w:r>
      <w:r w:rsidRPr="00917F98">
        <w:rPr>
          <w:spacing w:val="12"/>
        </w:rPr>
        <w:t xml:space="preserve"> </w:t>
      </w:r>
      <w:r w:rsidRPr="00917F98">
        <w:rPr>
          <w:spacing w:val="-1"/>
        </w:rPr>
        <w:t>сотрудники</w:t>
      </w:r>
      <w:r w:rsidRPr="00917F98">
        <w:rPr>
          <w:spacing w:val="10"/>
        </w:rPr>
        <w:t xml:space="preserve"> </w:t>
      </w:r>
      <w:r w:rsidRPr="00917F98">
        <w:t>ГАУ</w:t>
      </w:r>
      <w:r w:rsidRPr="00917F98">
        <w:rPr>
          <w:spacing w:val="9"/>
        </w:rPr>
        <w:t xml:space="preserve"> </w:t>
      </w:r>
      <w:r w:rsidRPr="00917F98">
        <w:rPr>
          <w:spacing w:val="-1"/>
        </w:rPr>
        <w:t>«МФЦ</w:t>
      </w:r>
      <w:r w:rsidRPr="00917F98">
        <w:rPr>
          <w:spacing w:val="11"/>
        </w:rPr>
        <w:t xml:space="preserve"> </w:t>
      </w:r>
      <w:r w:rsidRPr="00917F98">
        <w:rPr>
          <w:spacing w:val="-1"/>
        </w:rPr>
        <w:t>РС(Я)»,</w:t>
      </w:r>
      <w:r w:rsidRPr="00917F98">
        <w:rPr>
          <w:spacing w:val="11"/>
        </w:rPr>
        <w:t xml:space="preserve"> </w:t>
      </w:r>
      <w:r w:rsidRPr="00917F98">
        <w:t>осуществляющие</w:t>
      </w:r>
      <w:r w:rsidRPr="00917F98">
        <w:rPr>
          <w:spacing w:val="40"/>
        </w:rPr>
        <w:t xml:space="preserve"> </w:t>
      </w:r>
      <w:r w:rsidRPr="00917F98">
        <w:rPr>
          <w:spacing w:val="-1"/>
        </w:rPr>
        <w:t>консультирование</w:t>
      </w:r>
      <w:r w:rsidRPr="00917F98">
        <w:rPr>
          <w:spacing w:val="-11"/>
        </w:rPr>
        <w:t xml:space="preserve"> </w:t>
      </w:r>
      <w:r w:rsidRPr="00917F98">
        <w:t>(по</w:t>
      </w:r>
      <w:r w:rsidRPr="00917F98">
        <w:rPr>
          <w:spacing w:val="-10"/>
        </w:rPr>
        <w:t xml:space="preserve"> </w:t>
      </w:r>
      <w:r w:rsidRPr="00917F98">
        <w:t>телефону</w:t>
      </w:r>
      <w:r w:rsidRPr="00917F98">
        <w:rPr>
          <w:spacing w:val="-15"/>
        </w:rPr>
        <w:t xml:space="preserve"> </w:t>
      </w:r>
      <w:r w:rsidRPr="00917F98">
        <w:t>или</w:t>
      </w:r>
      <w:r w:rsidRPr="00917F98">
        <w:rPr>
          <w:spacing w:val="-9"/>
        </w:rPr>
        <w:t xml:space="preserve"> </w:t>
      </w:r>
      <w:r w:rsidRPr="00917F98">
        <w:t>лично),</w:t>
      </w:r>
      <w:r w:rsidRPr="00917F98">
        <w:rPr>
          <w:spacing w:val="-11"/>
        </w:rPr>
        <w:t xml:space="preserve"> </w:t>
      </w:r>
      <w:r w:rsidRPr="00917F98">
        <w:t>должны</w:t>
      </w:r>
      <w:r w:rsidRPr="00917F98">
        <w:rPr>
          <w:spacing w:val="-11"/>
        </w:rPr>
        <w:t xml:space="preserve"> </w:t>
      </w:r>
      <w:r w:rsidRPr="00917F98">
        <w:t>корректно</w:t>
      </w:r>
      <w:r w:rsidRPr="00917F98">
        <w:rPr>
          <w:spacing w:val="-12"/>
        </w:rPr>
        <w:t xml:space="preserve"> </w:t>
      </w:r>
      <w:r w:rsidRPr="00917F98">
        <w:t>и</w:t>
      </w:r>
      <w:r w:rsidRPr="00917F98">
        <w:rPr>
          <w:spacing w:val="-9"/>
        </w:rPr>
        <w:t xml:space="preserve"> </w:t>
      </w:r>
      <w:r w:rsidRPr="00917F98">
        <w:rPr>
          <w:spacing w:val="-1"/>
        </w:rPr>
        <w:t>внимательно</w:t>
      </w:r>
      <w:r w:rsidRPr="00917F98">
        <w:rPr>
          <w:spacing w:val="-10"/>
        </w:rPr>
        <w:t xml:space="preserve"> </w:t>
      </w:r>
      <w:r w:rsidRPr="00917F98">
        <w:rPr>
          <w:spacing w:val="-1"/>
        </w:rPr>
        <w:t>относиться</w:t>
      </w:r>
      <w:r w:rsidRPr="00917F98">
        <w:rPr>
          <w:spacing w:val="49"/>
        </w:rPr>
        <w:t xml:space="preserve"> </w:t>
      </w:r>
      <w:r w:rsidRPr="00917F98">
        <w:t>к</w:t>
      </w:r>
      <w:r w:rsidRPr="00917F98">
        <w:rPr>
          <w:spacing w:val="58"/>
        </w:rPr>
        <w:t xml:space="preserve"> </w:t>
      </w:r>
      <w:r w:rsidRPr="00917F98">
        <w:rPr>
          <w:spacing w:val="-1"/>
        </w:rPr>
        <w:t>заинтересованным</w:t>
      </w:r>
      <w:r w:rsidRPr="00917F98">
        <w:rPr>
          <w:spacing w:val="56"/>
        </w:rPr>
        <w:t xml:space="preserve"> </w:t>
      </w:r>
      <w:r w:rsidRPr="00917F98">
        <w:rPr>
          <w:spacing w:val="-1"/>
        </w:rPr>
        <w:t>лицам.</w:t>
      </w:r>
      <w:r w:rsidRPr="00917F98">
        <w:rPr>
          <w:spacing w:val="57"/>
        </w:rPr>
        <w:t xml:space="preserve"> </w:t>
      </w:r>
      <w:r w:rsidRPr="00917F98">
        <w:rPr>
          <w:spacing w:val="-1"/>
        </w:rPr>
        <w:t>Во</w:t>
      </w:r>
      <w:r w:rsidRPr="00917F98">
        <w:rPr>
          <w:spacing w:val="57"/>
        </w:rPr>
        <w:t xml:space="preserve"> </w:t>
      </w:r>
      <w:r w:rsidRPr="00917F98">
        <w:rPr>
          <w:spacing w:val="-1"/>
        </w:rPr>
        <w:t>время</w:t>
      </w:r>
      <w:r w:rsidRPr="00917F98">
        <w:rPr>
          <w:spacing w:val="57"/>
        </w:rPr>
        <w:t xml:space="preserve"> </w:t>
      </w:r>
      <w:r w:rsidRPr="00917F98">
        <w:t>разговора</w:t>
      </w:r>
      <w:r w:rsidRPr="00917F98">
        <w:rPr>
          <w:spacing w:val="55"/>
        </w:rPr>
        <w:t xml:space="preserve"> </w:t>
      </w:r>
      <w:r w:rsidRPr="00917F98">
        <w:rPr>
          <w:spacing w:val="-1"/>
        </w:rPr>
        <w:t>избегать</w:t>
      </w:r>
      <w:r w:rsidRPr="00917F98">
        <w:rPr>
          <w:spacing w:val="4"/>
        </w:rPr>
        <w:t xml:space="preserve"> </w:t>
      </w:r>
      <w:r w:rsidRPr="00917F98">
        <w:rPr>
          <w:spacing w:val="-1"/>
        </w:rPr>
        <w:t>параллельных</w:t>
      </w:r>
      <w:r w:rsidRPr="00917F98">
        <w:rPr>
          <w:spacing w:val="59"/>
        </w:rPr>
        <w:t xml:space="preserve"> </w:t>
      </w:r>
      <w:r w:rsidRPr="00917F98">
        <w:rPr>
          <w:spacing w:val="-1"/>
        </w:rPr>
        <w:t>разговоров</w:t>
      </w:r>
      <w:r w:rsidRPr="00917F98">
        <w:rPr>
          <w:spacing w:val="56"/>
        </w:rPr>
        <w:t xml:space="preserve"> </w:t>
      </w:r>
      <w:r w:rsidRPr="00917F98">
        <w:t>с</w:t>
      </w:r>
      <w:r w:rsidRPr="00917F98">
        <w:rPr>
          <w:spacing w:val="79"/>
        </w:rPr>
        <w:t xml:space="preserve"> </w:t>
      </w:r>
      <w:r w:rsidRPr="00917F98">
        <w:rPr>
          <w:spacing w:val="-1"/>
        </w:rPr>
        <w:t>окружающими</w:t>
      </w:r>
      <w:r w:rsidRPr="00917F98">
        <w:rPr>
          <w:spacing w:val="-12"/>
        </w:rPr>
        <w:t xml:space="preserve"> </w:t>
      </w:r>
      <w:r w:rsidRPr="00917F98">
        <w:rPr>
          <w:spacing w:val="-1"/>
        </w:rPr>
        <w:t>людьми</w:t>
      </w:r>
      <w:r w:rsidRPr="00917F98">
        <w:rPr>
          <w:spacing w:val="-16"/>
        </w:rPr>
        <w:t xml:space="preserve"> </w:t>
      </w:r>
      <w:r w:rsidRPr="00917F98">
        <w:t>и</w:t>
      </w:r>
      <w:r w:rsidRPr="00917F98">
        <w:rPr>
          <w:spacing w:val="-12"/>
        </w:rPr>
        <w:t xml:space="preserve"> </w:t>
      </w:r>
      <w:r w:rsidRPr="00917F98">
        <w:t>не</w:t>
      </w:r>
      <w:r w:rsidRPr="00917F98">
        <w:rPr>
          <w:spacing w:val="-16"/>
        </w:rPr>
        <w:t xml:space="preserve"> </w:t>
      </w:r>
      <w:r w:rsidRPr="00917F98">
        <w:rPr>
          <w:spacing w:val="-1"/>
        </w:rPr>
        <w:t>прерывать</w:t>
      </w:r>
      <w:r w:rsidRPr="00917F98">
        <w:rPr>
          <w:spacing w:val="-11"/>
        </w:rPr>
        <w:t xml:space="preserve"> </w:t>
      </w:r>
      <w:r w:rsidRPr="00917F98">
        <w:rPr>
          <w:spacing w:val="-1"/>
        </w:rPr>
        <w:t>разговор</w:t>
      </w:r>
      <w:r w:rsidRPr="00917F98">
        <w:rPr>
          <w:spacing w:val="-13"/>
        </w:rPr>
        <w:t xml:space="preserve"> </w:t>
      </w:r>
      <w:r w:rsidRPr="00917F98">
        <w:t>по</w:t>
      </w:r>
      <w:r w:rsidRPr="00917F98">
        <w:rPr>
          <w:spacing w:val="-15"/>
        </w:rPr>
        <w:t xml:space="preserve"> </w:t>
      </w:r>
      <w:r w:rsidRPr="00917F98">
        <w:rPr>
          <w:spacing w:val="-1"/>
        </w:rPr>
        <w:t>причине</w:t>
      </w:r>
      <w:r w:rsidRPr="00917F98">
        <w:rPr>
          <w:spacing w:val="-13"/>
        </w:rPr>
        <w:t xml:space="preserve"> </w:t>
      </w:r>
      <w:r w:rsidRPr="00917F98">
        <w:rPr>
          <w:spacing w:val="-1"/>
        </w:rPr>
        <w:t>поступления</w:t>
      </w:r>
      <w:r w:rsidRPr="00917F98">
        <w:rPr>
          <w:spacing w:val="-12"/>
        </w:rPr>
        <w:t xml:space="preserve"> </w:t>
      </w:r>
      <w:r w:rsidRPr="00917F98">
        <w:rPr>
          <w:spacing w:val="-1"/>
        </w:rPr>
        <w:t>звонка</w:t>
      </w:r>
      <w:r w:rsidRPr="00917F98">
        <w:rPr>
          <w:spacing w:val="-13"/>
        </w:rPr>
        <w:t xml:space="preserve"> </w:t>
      </w:r>
      <w:r w:rsidRPr="00917F98">
        <w:t>на</w:t>
      </w:r>
      <w:r w:rsidRPr="00917F98">
        <w:rPr>
          <w:spacing w:val="-13"/>
        </w:rPr>
        <w:t xml:space="preserve"> </w:t>
      </w:r>
      <w:r w:rsidRPr="00917F98">
        <w:rPr>
          <w:spacing w:val="-1"/>
        </w:rPr>
        <w:t>другой</w:t>
      </w:r>
      <w:r w:rsidRPr="00917F98">
        <w:rPr>
          <w:spacing w:val="67"/>
        </w:rPr>
        <w:t xml:space="preserve"> </w:t>
      </w:r>
      <w:r w:rsidRPr="00917F98">
        <w:rPr>
          <w:spacing w:val="-1"/>
        </w:rPr>
        <w:t>аппарат.</w:t>
      </w:r>
      <w:r w:rsidRPr="00917F98">
        <w:rPr>
          <w:spacing w:val="19"/>
        </w:rPr>
        <w:t xml:space="preserve"> </w:t>
      </w:r>
      <w:r w:rsidRPr="00917F98">
        <w:t>В</w:t>
      </w:r>
      <w:r w:rsidRPr="00917F98">
        <w:rPr>
          <w:spacing w:val="17"/>
        </w:rPr>
        <w:t xml:space="preserve"> </w:t>
      </w:r>
      <w:r w:rsidRPr="00917F98">
        <w:t>конце</w:t>
      </w:r>
      <w:r w:rsidRPr="00917F98">
        <w:rPr>
          <w:spacing w:val="18"/>
        </w:rPr>
        <w:t xml:space="preserve"> </w:t>
      </w:r>
      <w:r w:rsidRPr="00917F98">
        <w:rPr>
          <w:spacing w:val="-1"/>
        </w:rPr>
        <w:t>консультирования</w:t>
      </w:r>
      <w:r w:rsidRPr="00917F98">
        <w:rPr>
          <w:spacing w:val="18"/>
        </w:rPr>
        <w:t xml:space="preserve"> </w:t>
      </w:r>
      <w:r w:rsidRPr="00917F98">
        <w:rPr>
          <w:spacing w:val="-1"/>
        </w:rPr>
        <w:t>специалист</w:t>
      </w:r>
      <w:r w:rsidRPr="00917F98">
        <w:rPr>
          <w:spacing w:val="25"/>
        </w:rPr>
        <w:t xml:space="preserve"> </w:t>
      </w:r>
      <w:r w:rsidRPr="00917F98">
        <w:rPr>
          <w:i/>
          <w:spacing w:val="-1"/>
        </w:rPr>
        <w:t>Отдела,</w:t>
      </w:r>
      <w:r w:rsidRPr="00917F98">
        <w:rPr>
          <w:i/>
          <w:spacing w:val="19"/>
        </w:rPr>
        <w:t xml:space="preserve"> </w:t>
      </w:r>
      <w:r w:rsidRPr="00917F98">
        <w:rPr>
          <w:spacing w:val="-1"/>
        </w:rPr>
        <w:t>сотрудник</w:t>
      </w:r>
      <w:r w:rsidRPr="00917F98">
        <w:rPr>
          <w:spacing w:val="19"/>
        </w:rPr>
        <w:t xml:space="preserve"> </w:t>
      </w:r>
      <w:r w:rsidRPr="00917F98">
        <w:t>ГАУ</w:t>
      </w:r>
      <w:r w:rsidRPr="00917F98">
        <w:rPr>
          <w:spacing w:val="24"/>
        </w:rPr>
        <w:t xml:space="preserve"> </w:t>
      </w:r>
      <w:r w:rsidRPr="00917F98">
        <w:rPr>
          <w:spacing w:val="-2"/>
        </w:rPr>
        <w:t>«МФЦ</w:t>
      </w:r>
      <w:r w:rsidRPr="00917F98">
        <w:rPr>
          <w:spacing w:val="18"/>
        </w:rPr>
        <w:t xml:space="preserve"> </w:t>
      </w:r>
      <w:r w:rsidRPr="00917F98">
        <w:t>РС(Я)»</w:t>
      </w:r>
      <w:r w:rsidRPr="00917F98">
        <w:rPr>
          <w:spacing w:val="55"/>
        </w:rPr>
        <w:t xml:space="preserve"> </w:t>
      </w:r>
      <w:r w:rsidRPr="00917F98">
        <w:rPr>
          <w:spacing w:val="-1"/>
        </w:rPr>
        <w:t>должен</w:t>
      </w:r>
      <w:r w:rsidRPr="00917F98">
        <w:rPr>
          <w:spacing w:val="17"/>
        </w:rPr>
        <w:t xml:space="preserve"> </w:t>
      </w:r>
      <w:r w:rsidRPr="00917F98">
        <w:t>кратко</w:t>
      </w:r>
      <w:r w:rsidRPr="00917F98">
        <w:rPr>
          <w:spacing w:val="16"/>
        </w:rPr>
        <w:t xml:space="preserve"> </w:t>
      </w:r>
      <w:r w:rsidRPr="00917F98">
        <w:rPr>
          <w:spacing w:val="-1"/>
        </w:rPr>
        <w:t>подвести</w:t>
      </w:r>
      <w:r w:rsidRPr="00917F98">
        <w:rPr>
          <w:spacing w:val="17"/>
        </w:rPr>
        <w:t xml:space="preserve"> </w:t>
      </w:r>
      <w:r w:rsidRPr="00917F98">
        <w:rPr>
          <w:spacing w:val="-1"/>
        </w:rPr>
        <w:t>итоги</w:t>
      </w:r>
      <w:r w:rsidRPr="00917F98">
        <w:rPr>
          <w:spacing w:val="17"/>
        </w:rPr>
        <w:t xml:space="preserve"> </w:t>
      </w:r>
      <w:r w:rsidRPr="00917F98">
        <w:t>и</w:t>
      </w:r>
      <w:r w:rsidRPr="00917F98">
        <w:rPr>
          <w:spacing w:val="17"/>
        </w:rPr>
        <w:t xml:space="preserve"> </w:t>
      </w:r>
      <w:r w:rsidRPr="00917F98">
        <w:rPr>
          <w:spacing w:val="-1"/>
        </w:rPr>
        <w:t>перечислить</w:t>
      </w:r>
      <w:r w:rsidRPr="00917F98">
        <w:rPr>
          <w:spacing w:val="14"/>
        </w:rPr>
        <w:t xml:space="preserve"> </w:t>
      </w:r>
      <w:r w:rsidRPr="00917F98">
        <w:rPr>
          <w:spacing w:val="-1"/>
        </w:rPr>
        <w:t>меры,</w:t>
      </w:r>
      <w:r w:rsidRPr="00917F98">
        <w:rPr>
          <w:spacing w:val="16"/>
        </w:rPr>
        <w:t xml:space="preserve"> </w:t>
      </w:r>
      <w:r w:rsidRPr="00917F98">
        <w:t>которые</w:t>
      </w:r>
      <w:r w:rsidRPr="00917F98">
        <w:rPr>
          <w:spacing w:val="15"/>
        </w:rPr>
        <w:t xml:space="preserve"> </w:t>
      </w:r>
      <w:r w:rsidRPr="00917F98">
        <w:rPr>
          <w:spacing w:val="-1"/>
        </w:rPr>
        <w:t>надо</w:t>
      </w:r>
      <w:r w:rsidRPr="00917F98">
        <w:rPr>
          <w:spacing w:val="16"/>
        </w:rPr>
        <w:t xml:space="preserve"> </w:t>
      </w:r>
      <w:r w:rsidRPr="00917F98">
        <w:t>принять</w:t>
      </w:r>
      <w:r w:rsidRPr="00917F98">
        <w:rPr>
          <w:spacing w:val="17"/>
        </w:rPr>
        <w:t xml:space="preserve"> </w:t>
      </w:r>
      <w:r w:rsidRPr="00917F98">
        <w:t>(кто</w:t>
      </w:r>
      <w:r w:rsidRPr="00917F98">
        <w:rPr>
          <w:spacing w:val="16"/>
        </w:rPr>
        <w:t xml:space="preserve"> </w:t>
      </w:r>
      <w:r w:rsidRPr="00917F98">
        <w:rPr>
          <w:spacing w:val="-1"/>
        </w:rPr>
        <w:t>именно,</w:t>
      </w:r>
      <w:r w:rsidRPr="00917F98">
        <w:rPr>
          <w:spacing w:val="65"/>
        </w:rPr>
        <w:t xml:space="preserve"> </w:t>
      </w:r>
      <w:r w:rsidRPr="00917F98">
        <w:t>когда</w:t>
      </w:r>
      <w:r w:rsidRPr="00917F98">
        <w:rPr>
          <w:spacing w:val="-1"/>
        </w:rPr>
        <w:t xml:space="preserve"> </w:t>
      </w:r>
      <w:r w:rsidRPr="00917F98">
        <w:t xml:space="preserve">и </w:t>
      </w:r>
      <w:r w:rsidRPr="00917F98">
        <w:rPr>
          <w:spacing w:val="-1"/>
        </w:rPr>
        <w:t>что</w:t>
      </w:r>
      <w:r w:rsidRPr="00917F98">
        <w:t xml:space="preserve"> </w:t>
      </w:r>
      <w:r w:rsidRPr="00917F98">
        <w:rPr>
          <w:spacing w:val="-1"/>
        </w:rPr>
        <w:t>должен</w:t>
      </w:r>
      <w:r w:rsidRPr="00917F98">
        <w:t xml:space="preserve"> </w:t>
      </w:r>
      <w:r w:rsidRPr="00917F98">
        <w:rPr>
          <w:spacing w:val="-1"/>
        </w:rPr>
        <w:t>сделать).</w:t>
      </w:r>
    </w:p>
    <w:p w14:paraId="7379B019" w14:textId="77777777" w:rsidR="00403711" w:rsidRPr="00917F98" w:rsidRDefault="00403711" w:rsidP="0025545D">
      <w:pPr>
        <w:numPr>
          <w:ilvl w:val="2"/>
          <w:numId w:val="313"/>
        </w:numPr>
        <w:tabs>
          <w:tab w:val="left" w:pos="2227"/>
        </w:tabs>
        <w:autoSpaceDE/>
        <w:autoSpaceDN/>
        <w:adjustRightInd/>
        <w:spacing w:before="2" w:line="275" w:lineRule="auto"/>
        <w:ind w:right="112" w:firstLine="993"/>
        <w:jc w:val="both"/>
      </w:pPr>
      <w:r w:rsidRPr="00917F98">
        <w:rPr>
          <w:spacing w:val="-1"/>
        </w:rPr>
        <w:t>Ответы</w:t>
      </w:r>
      <w:r w:rsidRPr="00917F98">
        <w:rPr>
          <w:spacing w:val="4"/>
        </w:rPr>
        <w:t xml:space="preserve"> </w:t>
      </w:r>
      <w:r w:rsidRPr="00917F98">
        <w:t>на</w:t>
      </w:r>
      <w:r w:rsidRPr="00917F98">
        <w:rPr>
          <w:spacing w:val="3"/>
        </w:rPr>
        <w:t xml:space="preserve"> </w:t>
      </w:r>
      <w:r w:rsidRPr="00917F98">
        <w:rPr>
          <w:spacing w:val="-1"/>
        </w:rPr>
        <w:t>письменные</w:t>
      </w:r>
      <w:r w:rsidRPr="00917F98">
        <w:rPr>
          <w:spacing w:val="3"/>
        </w:rPr>
        <w:t xml:space="preserve"> </w:t>
      </w:r>
      <w:r w:rsidRPr="00917F98">
        <w:rPr>
          <w:spacing w:val="-1"/>
        </w:rPr>
        <w:t>обращения</w:t>
      </w:r>
      <w:r w:rsidRPr="00917F98">
        <w:rPr>
          <w:spacing w:val="4"/>
        </w:rPr>
        <w:t xml:space="preserve"> </w:t>
      </w:r>
      <w:r w:rsidRPr="00917F98">
        <w:rPr>
          <w:spacing w:val="-1"/>
        </w:rPr>
        <w:t>даются</w:t>
      </w:r>
      <w:r w:rsidRPr="00917F98">
        <w:rPr>
          <w:spacing w:val="6"/>
        </w:rPr>
        <w:t xml:space="preserve"> </w:t>
      </w:r>
      <w:r w:rsidRPr="00917F98">
        <w:t>в</w:t>
      </w:r>
      <w:r w:rsidRPr="00917F98">
        <w:rPr>
          <w:spacing w:val="6"/>
        </w:rPr>
        <w:t xml:space="preserve"> </w:t>
      </w:r>
      <w:r w:rsidRPr="00917F98">
        <w:rPr>
          <w:spacing w:val="-1"/>
        </w:rPr>
        <w:t>письменном</w:t>
      </w:r>
      <w:r w:rsidRPr="00917F98">
        <w:rPr>
          <w:spacing w:val="3"/>
        </w:rPr>
        <w:t xml:space="preserve"> </w:t>
      </w:r>
      <w:r w:rsidRPr="00917F98">
        <w:t>виде</w:t>
      </w:r>
      <w:r w:rsidRPr="00917F98">
        <w:rPr>
          <w:spacing w:val="3"/>
        </w:rPr>
        <w:t xml:space="preserve"> </w:t>
      </w:r>
      <w:r w:rsidRPr="00917F98">
        <w:t>и</w:t>
      </w:r>
      <w:r w:rsidRPr="00917F98">
        <w:rPr>
          <w:spacing w:val="61"/>
        </w:rPr>
        <w:t xml:space="preserve"> </w:t>
      </w:r>
      <w:r w:rsidRPr="00917F98">
        <w:t xml:space="preserve">должны </w:t>
      </w:r>
      <w:r w:rsidRPr="00917F98">
        <w:rPr>
          <w:spacing w:val="-1"/>
        </w:rPr>
        <w:t>содержать:</w:t>
      </w:r>
    </w:p>
    <w:p w14:paraId="1E6591EA" w14:textId="77777777" w:rsidR="00403711" w:rsidRPr="00917F98" w:rsidRDefault="00403711" w:rsidP="0025545D">
      <w:pPr>
        <w:numPr>
          <w:ilvl w:val="1"/>
          <w:numId w:val="314"/>
        </w:numPr>
        <w:tabs>
          <w:tab w:val="left" w:pos="1235"/>
        </w:tabs>
        <w:autoSpaceDE/>
        <w:autoSpaceDN/>
        <w:adjustRightInd/>
        <w:spacing w:line="275" w:lineRule="exact"/>
        <w:ind w:left="1234" w:hanging="139"/>
      </w:pPr>
      <w:r w:rsidRPr="00917F98">
        <w:rPr>
          <w:spacing w:val="-1"/>
        </w:rPr>
        <w:lastRenderedPageBreak/>
        <w:t>ответы</w:t>
      </w:r>
      <w:r w:rsidRPr="00917F98">
        <w:t xml:space="preserve"> на</w:t>
      </w:r>
      <w:r w:rsidRPr="00917F98">
        <w:rPr>
          <w:spacing w:val="-1"/>
        </w:rPr>
        <w:t xml:space="preserve"> поставленные</w:t>
      </w:r>
      <w:r w:rsidRPr="00917F98">
        <w:rPr>
          <w:spacing w:val="-2"/>
        </w:rPr>
        <w:t xml:space="preserve"> </w:t>
      </w:r>
      <w:r w:rsidRPr="00917F98">
        <w:rPr>
          <w:spacing w:val="-1"/>
        </w:rPr>
        <w:t>вопросы;</w:t>
      </w:r>
    </w:p>
    <w:p w14:paraId="399B87F6" w14:textId="77777777" w:rsidR="00403711" w:rsidRPr="00917F98" w:rsidRDefault="00403711" w:rsidP="0025545D">
      <w:pPr>
        <w:numPr>
          <w:ilvl w:val="1"/>
          <w:numId w:val="314"/>
        </w:numPr>
        <w:tabs>
          <w:tab w:val="left" w:pos="1235"/>
        </w:tabs>
        <w:autoSpaceDE/>
        <w:autoSpaceDN/>
        <w:adjustRightInd/>
        <w:ind w:left="1234" w:hanging="139"/>
      </w:pPr>
      <w:r w:rsidRPr="00917F98">
        <w:t xml:space="preserve">должность, </w:t>
      </w:r>
      <w:r w:rsidRPr="00917F98">
        <w:rPr>
          <w:spacing w:val="-1"/>
        </w:rPr>
        <w:t>фамилию</w:t>
      </w:r>
      <w:r w:rsidRPr="00917F98">
        <w:rPr>
          <w:spacing w:val="-2"/>
        </w:rPr>
        <w:t xml:space="preserve"> </w:t>
      </w:r>
      <w:r w:rsidRPr="00917F98">
        <w:t xml:space="preserve">и </w:t>
      </w:r>
      <w:r w:rsidRPr="00917F98">
        <w:rPr>
          <w:spacing w:val="-1"/>
        </w:rPr>
        <w:t>инициалы</w:t>
      </w:r>
      <w:r w:rsidRPr="00917F98">
        <w:t xml:space="preserve"> </w:t>
      </w:r>
      <w:r w:rsidRPr="00917F98">
        <w:rPr>
          <w:spacing w:val="-1"/>
        </w:rPr>
        <w:t>лица,</w:t>
      </w:r>
      <w:r w:rsidRPr="00917F98">
        <w:rPr>
          <w:spacing w:val="-3"/>
        </w:rPr>
        <w:t xml:space="preserve"> </w:t>
      </w:r>
      <w:r w:rsidRPr="00917F98">
        <w:rPr>
          <w:spacing w:val="-1"/>
        </w:rPr>
        <w:t>подписавшего</w:t>
      </w:r>
      <w:r w:rsidRPr="00917F98">
        <w:t xml:space="preserve"> </w:t>
      </w:r>
      <w:r w:rsidRPr="00917F98">
        <w:rPr>
          <w:spacing w:val="-1"/>
        </w:rPr>
        <w:t>ответ;</w:t>
      </w:r>
    </w:p>
    <w:p w14:paraId="1EBBCCEC" w14:textId="77777777" w:rsidR="00403711" w:rsidRPr="00917F98" w:rsidRDefault="00403711" w:rsidP="0025545D">
      <w:pPr>
        <w:numPr>
          <w:ilvl w:val="1"/>
          <w:numId w:val="314"/>
        </w:numPr>
        <w:tabs>
          <w:tab w:val="left" w:pos="1235"/>
        </w:tabs>
        <w:autoSpaceDE/>
        <w:autoSpaceDN/>
        <w:adjustRightInd/>
        <w:ind w:left="1234" w:hanging="139"/>
      </w:pPr>
      <w:r w:rsidRPr="00917F98">
        <w:rPr>
          <w:spacing w:val="-1"/>
        </w:rPr>
        <w:t>фамилию</w:t>
      </w:r>
      <w:r w:rsidRPr="00917F98">
        <w:t xml:space="preserve"> и</w:t>
      </w:r>
      <w:r w:rsidRPr="00917F98">
        <w:rPr>
          <w:spacing w:val="-2"/>
        </w:rPr>
        <w:t xml:space="preserve"> </w:t>
      </w:r>
      <w:r w:rsidRPr="00917F98">
        <w:rPr>
          <w:spacing w:val="-1"/>
        </w:rPr>
        <w:t>инициалы</w:t>
      </w:r>
      <w:r w:rsidRPr="00917F98">
        <w:rPr>
          <w:spacing w:val="-3"/>
        </w:rPr>
        <w:t xml:space="preserve"> </w:t>
      </w:r>
      <w:r w:rsidRPr="00917F98">
        <w:rPr>
          <w:spacing w:val="-1"/>
        </w:rPr>
        <w:t>исполнителя;</w:t>
      </w:r>
    </w:p>
    <w:p w14:paraId="25B14A6F" w14:textId="77777777" w:rsidR="00403711" w:rsidRPr="00917F98" w:rsidRDefault="00403711" w:rsidP="0025545D">
      <w:pPr>
        <w:numPr>
          <w:ilvl w:val="1"/>
          <w:numId w:val="314"/>
        </w:numPr>
        <w:tabs>
          <w:tab w:val="left" w:pos="1235"/>
        </w:tabs>
        <w:autoSpaceDE/>
        <w:autoSpaceDN/>
        <w:adjustRightInd/>
        <w:ind w:left="1234" w:hanging="139"/>
      </w:pPr>
      <w:r w:rsidRPr="00917F98">
        <w:rPr>
          <w:spacing w:val="-1"/>
        </w:rPr>
        <w:t>наименование структурного</w:t>
      </w:r>
      <w:r w:rsidRPr="00917F98">
        <w:t xml:space="preserve"> </w:t>
      </w:r>
      <w:r w:rsidRPr="00917F98">
        <w:rPr>
          <w:spacing w:val="-1"/>
        </w:rPr>
        <w:t>подразделения</w:t>
      </w:r>
      <w:r w:rsidRPr="00917F98">
        <w:rPr>
          <w:spacing w:val="3"/>
        </w:rPr>
        <w:t xml:space="preserve"> </w:t>
      </w:r>
      <w:r w:rsidRPr="00917F98">
        <w:t>-</w:t>
      </w:r>
      <w:r w:rsidRPr="00917F98">
        <w:rPr>
          <w:spacing w:val="-1"/>
        </w:rPr>
        <w:t xml:space="preserve"> исполнителя;</w:t>
      </w:r>
    </w:p>
    <w:p w14:paraId="1D814FDB" w14:textId="77777777" w:rsidR="00403711" w:rsidRPr="00917F98" w:rsidRDefault="00403711" w:rsidP="0025545D">
      <w:pPr>
        <w:numPr>
          <w:ilvl w:val="1"/>
          <w:numId w:val="314"/>
        </w:numPr>
        <w:tabs>
          <w:tab w:val="left" w:pos="1235"/>
        </w:tabs>
        <w:autoSpaceDE/>
        <w:autoSpaceDN/>
        <w:adjustRightInd/>
        <w:ind w:left="1234" w:hanging="139"/>
      </w:pPr>
      <w:r w:rsidRPr="00917F98">
        <w:rPr>
          <w:spacing w:val="-1"/>
        </w:rPr>
        <w:t>номер</w:t>
      </w:r>
      <w:r w:rsidRPr="00917F98">
        <w:t xml:space="preserve"> телефона</w:t>
      </w:r>
      <w:r w:rsidRPr="00917F98">
        <w:rPr>
          <w:spacing w:val="-1"/>
        </w:rPr>
        <w:t xml:space="preserve"> </w:t>
      </w:r>
      <w:r w:rsidRPr="00917F98">
        <w:t>исполнителя.</w:t>
      </w:r>
    </w:p>
    <w:p w14:paraId="04E13BA3" w14:textId="77777777" w:rsidR="00403711" w:rsidRPr="00917F98" w:rsidRDefault="00403711" w:rsidP="0025545D">
      <w:pPr>
        <w:numPr>
          <w:ilvl w:val="2"/>
          <w:numId w:val="313"/>
        </w:numPr>
        <w:tabs>
          <w:tab w:val="left" w:pos="2227"/>
        </w:tabs>
        <w:autoSpaceDE/>
        <w:autoSpaceDN/>
        <w:adjustRightInd/>
        <w:spacing w:before="2" w:line="276" w:lineRule="auto"/>
        <w:ind w:right="109" w:firstLine="993"/>
        <w:jc w:val="both"/>
      </w:pPr>
      <w:r w:rsidRPr="00917F98">
        <w:rPr>
          <w:spacing w:val="-1"/>
        </w:rPr>
        <w:t>Письменные</w:t>
      </w:r>
      <w:r w:rsidRPr="00917F98">
        <w:rPr>
          <w:spacing w:val="17"/>
        </w:rPr>
        <w:t xml:space="preserve"> </w:t>
      </w:r>
      <w:r w:rsidRPr="00917F98">
        <w:rPr>
          <w:spacing w:val="-1"/>
        </w:rPr>
        <w:t>обращения,</w:t>
      </w:r>
      <w:r w:rsidRPr="00917F98">
        <w:rPr>
          <w:spacing w:val="18"/>
        </w:rPr>
        <w:t xml:space="preserve"> </w:t>
      </w:r>
      <w:r w:rsidRPr="00917F98">
        <w:rPr>
          <w:spacing w:val="-1"/>
        </w:rPr>
        <w:t>рассматриваются</w:t>
      </w:r>
      <w:r w:rsidRPr="00917F98">
        <w:rPr>
          <w:spacing w:val="18"/>
        </w:rPr>
        <w:t xml:space="preserve"> </w:t>
      </w:r>
      <w:r w:rsidRPr="00917F98">
        <w:t>в</w:t>
      </w:r>
      <w:r w:rsidRPr="00917F98">
        <w:rPr>
          <w:spacing w:val="20"/>
        </w:rPr>
        <w:t xml:space="preserve"> </w:t>
      </w:r>
      <w:r w:rsidRPr="00917F98">
        <w:t>срок</w:t>
      </w:r>
      <w:r w:rsidRPr="00917F98">
        <w:rPr>
          <w:spacing w:val="19"/>
        </w:rPr>
        <w:t xml:space="preserve"> </w:t>
      </w:r>
      <w:r w:rsidRPr="00917F98">
        <w:rPr>
          <w:spacing w:val="-1"/>
        </w:rPr>
        <w:t>предусмотренный</w:t>
      </w:r>
      <w:r w:rsidRPr="00917F98">
        <w:rPr>
          <w:spacing w:val="73"/>
        </w:rPr>
        <w:t xml:space="preserve"> </w:t>
      </w:r>
      <w:r w:rsidRPr="00917F98">
        <w:rPr>
          <w:spacing w:val="-1"/>
        </w:rPr>
        <w:t>ст.</w:t>
      </w:r>
      <w:r w:rsidRPr="00917F98">
        <w:rPr>
          <w:spacing w:val="12"/>
        </w:rPr>
        <w:t xml:space="preserve"> </w:t>
      </w:r>
      <w:r w:rsidRPr="00917F98">
        <w:t>12</w:t>
      </w:r>
      <w:r w:rsidRPr="00917F98">
        <w:rPr>
          <w:spacing w:val="11"/>
        </w:rPr>
        <w:t xml:space="preserve"> </w:t>
      </w:r>
      <w:r w:rsidRPr="00917F98">
        <w:rPr>
          <w:spacing w:val="-1"/>
        </w:rPr>
        <w:t>Федерального</w:t>
      </w:r>
      <w:r w:rsidRPr="00917F98">
        <w:rPr>
          <w:spacing w:val="1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02.05.2006</w:t>
      </w:r>
      <w:r w:rsidRPr="00917F98">
        <w:rPr>
          <w:spacing w:val="11"/>
        </w:rPr>
        <w:t xml:space="preserve"> </w:t>
      </w:r>
      <w:r w:rsidRPr="00917F98">
        <w:t>N</w:t>
      </w:r>
      <w:r w:rsidRPr="00917F98">
        <w:rPr>
          <w:spacing w:val="11"/>
        </w:rPr>
        <w:t xml:space="preserve"> </w:t>
      </w:r>
      <w:r w:rsidRPr="00917F98">
        <w:rPr>
          <w:spacing w:val="1"/>
        </w:rPr>
        <w:t>59-ФЗ</w:t>
      </w:r>
      <w:r w:rsidRPr="00917F98">
        <w:rPr>
          <w:spacing w:val="16"/>
        </w:rPr>
        <w:t xml:space="preserve"> </w:t>
      </w:r>
      <w:r w:rsidRPr="00917F98">
        <w:rPr>
          <w:spacing w:val="-4"/>
        </w:rPr>
        <w:t>«О</w:t>
      </w:r>
      <w:r w:rsidRPr="00917F98">
        <w:rPr>
          <w:spacing w:val="13"/>
        </w:rPr>
        <w:t xml:space="preserve"> </w:t>
      </w:r>
      <w:r w:rsidRPr="00917F98">
        <w:t>порядке</w:t>
      </w:r>
      <w:r w:rsidRPr="00917F98">
        <w:rPr>
          <w:spacing w:val="10"/>
        </w:rPr>
        <w:t xml:space="preserve"> </w:t>
      </w:r>
      <w:r w:rsidRPr="00917F98">
        <w:t>рассмотрения</w:t>
      </w:r>
      <w:r w:rsidRPr="00917F98">
        <w:rPr>
          <w:spacing w:val="11"/>
        </w:rPr>
        <w:t xml:space="preserve"> </w:t>
      </w:r>
      <w:r w:rsidRPr="00917F98">
        <w:rPr>
          <w:spacing w:val="-1"/>
        </w:rPr>
        <w:t>обращений</w:t>
      </w:r>
      <w:r w:rsidRPr="00917F98">
        <w:rPr>
          <w:spacing w:val="51"/>
        </w:rPr>
        <w:t xml:space="preserve"> </w:t>
      </w:r>
      <w:r w:rsidRPr="00917F98">
        <w:rPr>
          <w:spacing w:val="-1"/>
        </w:rPr>
        <w:t>граждан</w:t>
      </w:r>
      <w:r w:rsidRPr="00917F98">
        <w:t xml:space="preserve"> </w:t>
      </w:r>
      <w:r w:rsidRPr="00917F98">
        <w:rPr>
          <w:spacing w:val="-1"/>
        </w:rPr>
        <w:t>Российской</w:t>
      </w:r>
      <w:r w:rsidRPr="00917F98">
        <w:t xml:space="preserve"> </w:t>
      </w:r>
      <w:r w:rsidRPr="00917F98">
        <w:rPr>
          <w:spacing w:val="-1"/>
        </w:rPr>
        <w:t>Федерации».</w:t>
      </w:r>
    </w:p>
    <w:p w14:paraId="4FB97CBC" w14:textId="77777777" w:rsidR="00403711" w:rsidRPr="00917F98" w:rsidRDefault="00403711" w:rsidP="0025545D">
      <w:pPr>
        <w:numPr>
          <w:ilvl w:val="2"/>
          <w:numId w:val="313"/>
        </w:numPr>
        <w:tabs>
          <w:tab w:val="left" w:pos="2227"/>
        </w:tabs>
        <w:autoSpaceDE/>
        <w:autoSpaceDN/>
        <w:adjustRightInd/>
        <w:spacing w:before="1" w:line="276" w:lineRule="auto"/>
        <w:ind w:right="111" w:firstLine="993"/>
        <w:jc w:val="both"/>
      </w:pPr>
      <w:r w:rsidRPr="00917F98">
        <w:rPr>
          <w:spacing w:val="-1"/>
        </w:rPr>
        <w:t>Специалист</w:t>
      </w:r>
      <w:r w:rsidRPr="00917F98">
        <w:rPr>
          <w:spacing w:val="25"/>
        </w:rPr>
        <w:t xml:space="preserve"> </w:t>
      </w:r>
      <w:r w:rsidRPr="00917F98">
        <w:rPr>
          <w:i/>
          <w:spacing w:val="-1"/>
        </w:rPr>
        <w:t>Отдела</w:t>
      </w:r>
      <w:r w:rsidRPr="00917F98">
        <w:rPr>
          <w:i/>
          <w:spacing w:val="24"/>
        </w:rPr>
        <w:t xml:space="preserve"> </w:t>
      </w:r>
      <w:r w:rsidRPr="00917F98">
        <w:t>либо</w:t>
      </w:r>
      <w:r w:rsidRPr="00917F98">
        <w:rPr>
          <w:spacing w:val="24"/>
        </w:rPr>
        <w:t xml:space="preserve"> </w:t>
      </w:r>
      <w:r w:rsidRPr="00917F98">
        <w:rPr>
          <w:spacing w:val="-1"/>
        </w:rPr>
        <w:t>сотрудник</w:t>
      </w:r>
      <w:r w:rsidRPr="00917F98">
        <w:rPr>
          <w:spacing w:val="24"/>
        </w:rPr>
        <w:t xml:space="preserve"> </w:t>
      </w:r>
      <w:r w:rsidRPr="00917F98">
        <w:t>ГАУ</w:t>
      </w:r>
      <w:r w:rsidRPr="00917F98">
        <w:rPr>
          <w:spacing w:val="29"/>
        </w:rPr>
        <w:t xml:space="preserve"> </w:t>
      </w:r>
      <w:r w:rsidRPr="00917F98">
        <w:rPr>
          <w:spacing w:val="-1"/>
        </w:rPr>
        <w:t>«МФЦ</w:t>
      </w:r>
      <w:r w:rsidRPr="00917F98">
        <w:rPr>
          <w:spacing w:val="23"/>
        </w:rPr>
        <w:t xml:space="preserve"> </w:t>
      </w:r>
      <w:r w:rsidRPr="00917F98">
        <w:t>РС(Я)»</w:t>
      </w:r>
      <w:r w:rsidRPr="00917F98">
        <w:rPr>
          <w:spacing w:val="16"/>
        </w:rPr>
        <w:t xml:space="preserve"> </w:t>
      </w:r>
      <w:r w:rsidRPr="00917F98">
        <w:rPr>
          <w:spacing w:val="1"/>
        </w:rPr>
        <w:t>не</w:t>
      </w:r>
      <w:r w:rsidRPr="00917F98">
        <w:rPr>
          <w:spacing w:val="22"/>
        </w:rPr>
        <w:t xml:space="preserve"> </w:t>
      </w:r>
      <w:r w:rsidRPr="00917F98">
        <w:t>вправе</w:t>
      </w:r>
      <w:r w:rsidRPr="00917F98">
        <w:rPr>
          <w:spacing w:val="38"/>
        </w:rPr>
        <w:t xml:space="preserve"> </w:t>
      </w:r>
      <w:r w:rsidRPr="00917F98">
        <w:rPr>
          <w:spacing w:val="-1"/>
        </w:rPr>
        <w:t>осуществлять</w:t>
      </w:r>
      <w:r w:rsidRPr="00917F98">
        <w:rPr>
          <w:spacing w:val="34"/>
        </w:rPr>
        <w:t xml:space="preserve"> </w:t>
      </w:r>
      <w:r w:rsidRPr="00917F98">
        <w:rPr>
          <w:spacing w:val="-1"/>
        </w:rPr>
        <w:t>консультирование</w:t>
      </w:r>
      <w:r w:rsidRPr="00917F98">
        <w:rPr>
          <w:spacing w:val="32"/>
        </w:rPr>
        <w:t xml:space="preserve"> </w:t>
      </w:r>
      <w:r w:rsidRPr="00917F98">
        <w:rPr>
          <w:spacing w:val="-1"/>
        </w:rPr>
        <w:t>заинтересованных</w:t>
      </w:r>
      <w:r w:rsidRPr="00917F98">
        <w:rPr>
          <w:spacing w:val="35"/>
        </w:rPr>
        <w:t xml:space="preserve"> </w:t>
      </w:r>
      <w:r w:rsidRPr="00917F98">
        <w:rPr>
          <w:spacing w:val="-1"/>
        </w:rPr>
        <w:t>лиц,</w:t>
      </w:r>
      <w:r w:rsidRPr="00917F98">
        <w:rPr>
          <w:spacing w:val="33"/>
        </w:rPr>
        <w:t xml:space="preserve"> </w:t>
      </w:r>
      <w:r w:rsidRPr="00917F98">
        <w:rPr>
          <w:spacing w:val="-1"/>
        </w:rPr>
        <w:t>выходящее</w:t>
      </w:r>
      <w:r w:rsidRPr="00917F98">
        <w:rPr>
          <w:spacing w:val="32"/>
        </w:rPr>
        <w:t xml:space="preserve"> </w:t>
      </w:r>
      <w:r w:rsidRPr="00917F98">
        <w:t>за</w:t>
      </w:r>
      <w:r w:rsidRPr="00917F98">
        <w:rPr>
          <w:spacing w:val="32"/>
        </w:rPr>
        <w:t xml:space="preserve"> </w:t>
      </w:r>
      <w:r w:rsidRPr="00917F98">
        <w:rPr>
          <w:spacing w:val="-1"/>
        </w:rPr>
        <w:t>рамки</w:t>
      </w:r>
      <w:r w:rsidRPr="00917F98">
        <w:rPr>
          <w:spacing w:val="73"/>
        </w:rPr>
        <w:t xml:space="preserve"> </w:t>
      </w:r>
      <w:r w:rsidRPr="00917F98">
        <w:rPr>
          <w:spacing w:val="-1"/>
        </w:rPr>
        <w:t>информирования</w:t>
      </w:r>
      <w:r w:rsidRPr="00917F98">
        <w:t xml:space="preserve"> о </w:t>
      </w:r>
      <w:r w:rsidRPr="00917F98">
        <w:rPr>
          <w:spacing w:val="-1"/>
        </w:rPr>
        <w:t>стандартных</w:t>
      </w:r>
      <w:r w:rsidRPr="00917F98">
        <w:t xml:space="preserve"> </w:t>
      </w:r>
      <w:r w:rsidRPr="00917F98">
        <w:rPr>
          <w:spacing w:val="-1"/>
        </w:rPr>
        <w:t>процедурах</w:t>
      </w:r>
      <w:r w:rsidRPr="00917F98">
        <w:rPr>
          <w:spacing w:val="2"/>
        </w:rPr>
        <w:t xml:space="preserve"> </w:t>
      </w:r>
      <w:r w:rsidRPr="00917F98">
        <w:t>и</w:t>
      </w:r>
      <w:r w:rsidRPr="00917F98">
        <w:rPr>
          <w:spacing w:val="-2"/>
        </w:rPr>
        <w:t xml:space="preserve"> </w:t>
      </w:r>
      <w:r w:rsidRPr="00917F98">
        <w:rPr>
          <w:spacing w:val="-1"/>
        </w:rPr>
        <w:t>условиях</w:t>
      </w:r>
      <w:r w:rsidRPr="00917F98">
        <w:rPr>
          <w:spacing w:val="2"/>
        </w:rPr>
        <w:t xml:space="preserve"> </w:t>
      </w:r>
      <w:r w:rsidRPr="00917F98">
        <w:rPr>
          <w:spacing w:val="-1"/>
        </w:rPr>
        <w:t>оказания</w:t>
      </w:r>
      <w:r w:rsidRPr="00917F98">
        <w:rPr>
          <w:spacing w:val="-3"/>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73"/>
        </w:rPr>
        <w:t xml:space="preserve"> </w:t>
      </w:r>
      <w:r w:rsidRPr="00917F98">
        <w:rPr>
          <w:spacing w:val="-1"/>
        </w:rPr>
        <w:t>влияющее прямо</w:t>
      </w:r>
      <w:r w:rsidRPr="00917F98">
        <w:t xml:space="preserve"> или</w:t>
      </w:r>
      <w:r w:rsidRPr="00917F98">
        <w:rPr>
          <w:spacing w:val="-2"/>
        </w:rPr>
        <w:t xml:space="preserve"> </w:t>
      </w:r>
      <w:r w:rsidRPr="00917F98">
        <w:rPr>
          <w:spacing w:val="-1"/>
        </w:rPr>
        <w:t>косвенно</w:t>
      </w:r>
      <w:r w:rsidRPr="00917F98">
        <w:t xml:space="preserve"> на</w:t>
      </w:r>
      <w:r w:rsidRPr="00917F98">
        <w:rPr>
          <w:spacing w:val="-1"/>
        </w:rPr>
        <w:t xml:space="preserve"> индивидуальные</w:t>
      </w:r>
      <w:r w:rsidRPr="00917F98">
        <w:rPr>
          <w:spacing w:val="-2"/>
        </w:rPr>
        <w:t xml:space="preserve"> </w:t>
      </w:r>
      <w:r w:rsidRPr="00917F98">
        <w:rPr>
          <w:spacing w:val="-1"/>
        </w:rPr>
        <w:t>решения</w:t>
      </w:r>
      <w:r w:rsidRPr="00917F98">
        <w:t xml:space="preserve"> </w:t>
      </w:r>
      <w:r w:rsidRPr="00917F98">
        <w:rPr>
          <w:spacing w:val="-1"/>
        </w:rPr>
        <w:t>заинтересованных</w:t>
      </w:r>
      <w:r w:rsidRPr="00917F98">
        <w:rPr>
          <w:spacing w:val="1"/>
        </w:rPr>
        <w:t xml:space="preserve"> </w:t>
      </w:r>
      <w:r w:rsidRPr="00917F98">
        <w:rPr>
          <w:spacing w:val="-1"/>
        </w:rPr>
        <w:t>лиц.</w:t>
      </w:r>
    </w:p>
    <w:p w14:paraId="19F30BB2" w14:textId="77777777" w:rsidR="00403711" w:rsidRPr="00917F98" w:rsidRDefault="00403711" w:rsidP="0025545D">
      <w:pPr>
        <w:numPr>
          <w:ilvl w:val="2"/>
          <w:numId w:val="313"/>
        </w:numPr>
        <w:tabs>
          <w:tab w:val="left" w:pos="2227"/>
        </w:tabs>
        <w:autoSpaceDE/>
        <w:autoSpaceDN/>
        <w:adjustRightInd/>
        <w:spacing w:line="276" w:lineRule="auto"/>
        <w:ind w:right="107" w:firstLine="993"/>
        <w:jc w:val="both"/>
      </w:pPr>
      <w:r w:rsidRPr="00917F98">
        <w:rPr>
          <w:spacing w:val="-1"/>
        </w:rPr>
        <w:t>Ходатайствующие,</w:t>
      </w:r>
      <w:r w:rsidRPr="00917F98">
        <w:rPr>
          <w:spacing w:val="45"/>
        </w:rPr>
        <w:t xml:space="preserve"> </w:t>
      </w:r>
      <w:r w:rsidRPr="00917F98">
        <w:rPr>
          <w:spacing w:val="-1"/>
        </w:rPr>
        <w:t>представившие</w:t>
      </w:r>
      <w:r w:rsidRPr="00917F98">
        <w:rPr>
          <w:spacing w:val="44"/>
        </w:rPr>
        <w:t xml:space="preserve"> </w:t>
      </w:r>
      <w:r w:rsidRPr="00917F98">
        <w:t>в</w:t>
      </w:r>
      <w:r w:rsidRPr="00917F98">
        <w:rPr>
          <w:spacing w:val="46"/>
        </w:rPr>
        <w:t xml:space="preserve"> </w:t>
      </w:r>
      <w:r w:rsidRPr="00917F98">
        <w:rPr>
          <w:i/>
          <w:spacing w:val="-1"/>
        </w:rPr>
        <w:t>Отделе</w:t>
      </w:r>
      <w:r w:rsidRPr="00917F98">
        <w:rPr>
          <w:i/>
          <w:spacing w:val="45"/>
        </w:rPr>
        <w:t xml:space="preserve"> </w:t>
      </w:r>
      <w:r w:rsidRPr="00917F98">
        <w:t>либо</w:t>
      </w:r>
      <w:r w:rsidRPr="00917F98">
        <w:rPr>
          <w:spacing w:val="45"/>
        </w:rPr>
        <w:t xml:space="preserve"> </w:t>
      </w:r>
      <w:r w:rsidRPr="00917F98">
        <w:t>ГАУ</w:t>
      </w:r>
      <w:r w:rsidRPr="00917F98">
        <w:rPr>
          <w:spacing w:val="45"/>
        </w:rPr>
        <w:t xml:space="preserve"> </w:t>
      </w:r>
      <w:r w:rsidRPr="00917F98">
        <w:rPr>
          <w:spacing w:val="-2"/>
        </w:rPr>
        <w:t>«МФЦ</w:t>
      </w:r>
      <w:r w:rsidRPr="00917F98">
        <w:rPr>
          <w:spacing w:val="51"/>
        </w:rPr>
        <w:t xml:space="preserve"> </w:t>
      </w:r>
      <w:r w:rsidRPr="00917F98">
        <w:t>РС(Я)»</w:t>
      </w:r>
      <w:r w:rsidRPr="00917F98">
        <w:rPr>
          <w:spacing w:val="54"/>
        </w:rPr>
        <w:t xml:space="preserve"> </w:t>
      </w:r>
      <w:r w:rsidRPr="00917F98">
        <w:rPr>
          <w:spacing w:val="-1"/>
        </w:rPr>
        <w:t>документы,</w:t>
      </w:r>
      <w:r w:rsidRPr="00917F98">
        <w:rPr>
          <w:spacing w:val="4"/>
        </w:rPr>
        <w:t xml:space="preserve"> </w:t>
      </w:r>
      <w:r w:rsidRPr="00917F98">
        <w:t>в</w:t>
      </w:r>
      <w:r w:rsidRPr="00917F98">
        <w:rPr>
          <w:spacing w:val="4"/>
        </w:rPr>
        <w:t xml:space="preserve"> </w:t>
      </w:r>
      <w:r w:rsidRPr="00917F98">
        <w:t>обязательном</w:t>
      </w:r>
      <w:r w:rsidRPr="00917F98">
        <w:rPr>
          <w:spacing w:val="1"/>
        </w:rPr>
        <w:t xml:space="preserve"> </w:t>
      </w:r>
      <w:r w:rsidRPr="00917F98">
        <w:rPr>
          <w:spacing w:val="-1"/>
        </w:rPr>
        <w:t>порядке</w:t>
      </w:r>
      <w:r w:rsidRPr="00917F98">
        <w:rPr>
          <w:spacing w:val="3"/>
        </w:rPr>
        <w:t xml:space="preserve"> </w:t>
      </w:r>
      <w:r w:rsidRPr="00917F98">
        <w:rPr>
          <w:spacing w:val="-1"/>
        </w:rPr>
        <w:t>информируются</w:t>
      </w:r>
      <w:r w:rsidRPr="00917F98">
        <w:rPr>
          <w:spacing w:val="6"/>
        </w:rPr>
        <w:t xml:space="preserve"> </w:t>
      </w:r>
      <w:r w:rsidRPr="00917F98">
        <w:rPr>
          <w:spacing w:val="-1"/>
        </w:rPr>
        <w:t>муниципальными</w:t>
      </w:r>
      <w:r w:rsidRPr="00917F98">
        <w:rPr>
          <w:spacing w:val="49"/>
        </w:rPr>
        <w:t xml:space="preserve"> </w:t>
      </w:r>
      <w:r w:rsidRPr="00917F98">
        <w:rPr>
          <w:spacing w:val="-1"/>
        </w:rPr>
        <w:t>служащими</w:t>
      </w:r>
      <w:r w:rsidRPr="00917F98">
        <w:rPr>
          <w:spacing w:val="11"/>
        </w:rPr>
        <w:t xml:space="preserve"> </w:t>
      </w:r>
      <w:r w:rsidRPr="00917F98">
        <w:rPr>
          <w:i/>
          <w:spacing w:val="-1"/>
        </w:rPr>
        <w:t>Отдела</w:t>
      </w:r>
      <w:r w:rsidRPr="00917F98">
        <w:rPr>
          <w:i/>
          <w:spacing w:val="10"/>
        </w:rPr>
        <w:t xml:space="preserve"> </w:t>
      </w:r>
      <w:r w:rsidRPr="00917F98">
        <w:t>либо</w:t>
      </w:r>
      <w:r w:rsidRPr="00917F98">
        <w:rPr>
          <w:spacing w:val="9"/>
        </w:rPr>
        <w:t xml:space="preserve"> </w:t>
      </w:r>
      <w:r w:rsidRPr="00917F98">
        <w:rPr>
          <w:spacing w:val="-1"/>
        </w:rPr>
        <w:t>сотрудниками</w:t>
      </w:r>
      <w:r w:rsidRPr="00917F98">
        <w:rPr>
          <w:spacing w:val="10"/>
        </w:rPr>
        <w:t xml:space="preserve"> </w:t>
      </w:r>
      <w:r w:rsidRPr="00917F98">
        <w:t>ГАУ</w:t>
      </w:r>
      <w:r w:rsidRPr="00917F98">
        <w:rPr>
          <w:spacing w:val="14"/>
        </w:rPr>
        <w:t xml:space="preserve"> </w:t>
      </w:r>
      <w:r w:rsidRPr="00917F98">
        <w:rPr>
          <w:spacing w:val="-2"/>
        </w:rPr>
        <w:t>«МФЦ</w:t>
      </w:r>
      <w:r w:rsidRPr="00917F98">
        <w:rPr>
          <w:spacing w:val="9"/>
        </w:rPr>
        <w:t xml:space="preserve"> </w:t>
      </w:r>
      <w:r w:rsidRPr="00917F98">
        <w:t>РС(Я)»</w:t>
      </w:r>
      <w:r w:rsidRPr="00917F98">
        <w:rPr>
          <w:spacing w:val="4"/>
        </w:rPr>
        <w:t xml:space="preserve"> </w:t>
      </w:r>
      <w:r w:rsidRPr="00917F98">
        <w:t>о</w:t>
      </w:r>
      <w:r w:rsidRPr="00917F98">
        <w:rPr>
          <w:spacing w:val="9"/>
        </w:rPr>
        <w:t xml:space="preserve"> </w:t>
      </w:r>
      <w:r w:rsidRPr="00917F98">
        <w:t>возможном</w:t>
      </w:r>
      <w:r w:rsidRPr="00917F98">
        <w:rPr>
          <w:spacing w:val="8"/>
        </w:rPr>
        <w:t xml:space="preserve"> </w:t>
      </w:r>
      <w:r w:rsidRPr="00917F98">
        <w:t>отказе</w:t>
      </w:r>
      <w:r w:rsidRPr="00917F98">
        <w:rPr>
          <w:spacing w:val="8"/>
        </w:rPr>
        <w:t xml:space="preserve"> </w:t>
      </w:r>
      <w:r w:rsidRPr="00917F98">
        <w:t>в</w:t>
      </w:r>
      <w:r w:rsidRPr="00917F98">
        <w:rPr>
          <w:spacing w:val="33"/>
        </w:rPr>
        <w:t xml:space="preserve"> </w:t>
      </w:r>
      <w:r w:rsidRPr="00917F98">
        <w:rPr>
          <w:spacing w:val="-1"/>
        </w:rPr>
        <w:t>предоставлении</w:t>
      </w:r>
      <w:r w:rsidRPr="00917F98">
        <w:rPr>
          <w:spacing w:val="48"/>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47"/>
        </w:rPr>
        <w:t xml:space="preserve"> </w:t>
      </w:r>
      <w:r w:rsidRPr="00917F98">
        <w:t>а</w:t>
      </w:r>
      <w:r w:rsidRPr="00917F98">
        <w:rPr>
          <w:spacing w:val="48"/>
        </w:rPr>
        <w:t xml:space="preserve"> </w:t>
      </w:r>
      <w:r w:rsidRPr="00917F98">
        <w:t>также</w:t>
      </w:r>
      <w:r w:rsidRPr="00917F98">
        <w:rPr>
          <w:spacing w:val="53"/>
        </w:rPr>
        <w:t xml:space="preserve"> </w:t>
      </w:r>
      <w:r w:rsidRPr="00917F98">
        <w:t>о</w:t>
      </w:r>
      <w:r w:rsidRPr="00917F98">
        <w:rPr>
          <w:spacing w:val="47"/>
        </w:rPr>
        <w:t xml:space="preserve"> </w:t>
      </w:r>
      <w:r w:rsidRPr="00917F98">
        <w:rPr>
          <w:spacing w:val="-1"/>
        </w:rPr>
        <w:t>сроке</w:t>
      </w:r>
      <w:r w:rsidRPr="00917F98">
        <w:rPr>
          <w:spacing w:val="46"/>
        </w:rPr>
        <w:t xml:space="preserve"> </w:t>
      </w:r>
      <w:r w:rsidRPr="00917F98">
        <w:rPr>
          <w:spacing w:val="-1"/>
        </w:rPr>
        <w:t>завершения</w:t>
      </w:r>
      <w:r w:rsidRPr="00917F98">
        <w:rPr>
          <w:spacing w:val="47"/>
        </w:rPr>
        <w:t xml:space="preserve"> </w:t>
      </w:r>
      <w:r w:rsidRPr="00917F98">
        <w:rPr>
          <w:spacing w:val="-1"/>
        </w:rPr>
        <w:t>оформления</w:t>
      </w:r>
      <w:r w:rsidRPr="00917F98">
        <w:rPr>
          <w:spacing w:val="69"/>
        </w:rPr>
        <w:t xml:space="preserve"> </w:t>
      </w:r>
      <w:r w:rsidRPr="00917F98">
        <w:rPr>
          <w:spacing w:val="-1"/>
        </w:rPr>
        <w:t>документов</w:t>
      </w:r>
      <w:r w:rsidRPr="00917F98">
        <w:t xml:space="preserve"> и</w:t>
      </w:r>
      <w:r w:rsidRPr="00917F98">
        <w:rPr>
          <w:spacing w:val="1"/>
        </w:rPr>
        <w:t xml:space="preserve"> </w:t>
      </w:r>
      <w:r w:rsidRPr="00917F98">
        <w:rPr>
          <w:spacing w:val="-1"/>
        </w:rPr>
        <w:t>возможности</w:t>
      </w:r>
      <w:r w:rsidRPr="00917F98">
        <w:rPr>
          <w:spacing w:val="1"/>
        </w:rPr>
        <w:t xml:space="preserve"> </w:t>
      </w:r>
      <w:r w:rsidRPr="00917F98">
        <w:rPr>
          <w:spacing w:val="-1"/>
        </w:rPr>
        <w:t>их</w:t>
      </w:r>
      <w:r w:rsidRPr="00917F98">
        <w:rPr>
          <w:spacing w:val="2"/>
        </w:rPr>
        <w:t xml:space="preserve"> </w:t>
      </w:r>
      <w:r w:rsidRPr="00917F98">
        <w:rPr>
          <w:spacing w:val="-1"/>
        </w:rPr>
        <w:t>получения.</w:t>
      </w:r>
    </w:p>
    <w:p w14:paraId="1C146583" w14:textId="77777777" w:rsidR="00403711" w:rsidRPr="00917F98" w:rsidRDefault="00403711" w:rsidP="0025545D">
      <w:pPr>
        <w:numPr>
          <w:ilvl w:val="1"/>
          <w:numId w:val="312"/>
        </w:numPr>
        <w:tabs>
          <w:tab w:val="left" w:pos="688"/>
        </w:tabs>
        <w:autoSpaceDE/>
        <w:autoSpaceDN/>
        <w:adjustRightInd/>
        <w:spacing w:before="36"/>
        <w:ind w:right="268" w:hanging="3099"/>
        <w:jc w:val="both"/>
        <w:outlineLvl w:val="0"/>
        <w:rPr>
          <w:bCs/>
          <w:i/>
          <w:sz w:val="28"/>
          <w:szCs w:val="20"/>
        </w:rPr>
      </w:pPr>
      <w:r w:rsidRPr="00917F98">
        <w:rPr>
          <w:b/>
          <w:i/>
          <w:sz w:val="28"/>
          <w:szCs w:val="20"/>
        </w:rPr>
        <w:t>Форма,</w:t>
      </w:r>
      <w:r w:rsidRPr="00917F98">
        <w:rPr>
          <w:b/>
          <w:i/>
          <w:spacing w:val="-13"/>
          <w:sz w:val="28"/>
          <w:szCs w:val="20"/>
        </w:rPr>
        <w:t xml:space="preserve"> </w:t>
      </w:r>
      <w:r w:rsidRPr="00917F98">
        <w:rPr>
          <w:b/>
          <w:i/>
          <w:sz w:val="28"/>
          <w:szCs w:val="20"/>
        </w:rPr>
        <w:t>место</w:t>
      </w:r>
      <w:r w:rsidRPr="00917F98">
        <w:rPr>
          <w:b/>
          <w:i/>
          <w:spacing w:val="-12"/>
          <w:sz w:val="28"/>
          <w:szCs w:val="20"/>
        </w:rPr>
        <w:t xml:space="preserve"> </w:t>
      </w:r>
      <w:r w:rsidRPr="00917F98">
        <w:rPr>
          <w:b/>
          <w:i/>
          <w:sz w:val="28"/>
          <w:szCs w:val="20"/>
        </w:rPr>
        <w:t>размещения</w:t>
      </w:r>
      <w:r w:rsidRPr="00917F98">
        <w:rPr>
          <w:b/>
          <w:i/>
          <w:spacing w:val="-12"/>
          <w:sz w:val="28"/>
          <w:szCs w:val="20"/>
        </w:rPr>
        <w:t xml:space="preserve"> </w:t>
      </w:r>
      <w:r w:rsidRPr="00917F98">
        <w:rPr>
          <w:b/>
          <w:i/>
          <w:sz w:val="28"/>
          <w:szCs w:val="20"/>
        </w:rPr>
        <w:t>и</w:t>
      </w:r>
      <w:r w:rsidRPr="00917F98">
        <w:rPr>
          <w:b/>
          <w:i/>
          <w:spacing w:val="-12"/>
          <w:sz w:val="28"/>
          <w:szCs w:val="20"/>
        </w:rPr>
        <w:t xml:space="preserve"> </w:t>
      </w:r>
      <w:r w:rsidRPr="00917F98">
        <w:rPr>
          <w:b/>
          <w:i/>
          <w:sz w:val="28"/>
          <w:szCs w:val="20"/>
        </w:rPr>
        <w:t>содержание</w:t>
      </w:r>
      <w:r w:rsidRPr="00917F98">
        <w:rPr>
          <w:b/>
          <w:i/>
          <w:spacing w:val="-13"/>
          <w:sz w:val="28"/>
          <w:szCs w:val="20"/>
        </w:rPr>
        <w:t xml:space="preserve"> </w:t>
      </w:r>
      <w:r w:rsidRPr="00917F98">
        <w:rPr>
          <w:b/>
          <w:i/>
          <w:sz w:val="28"/>
          <w:szCs w:val="20"/>
        </w:rPr>
        <w:t>информации</w:t>
      </w:r>
      <w:r w:rsidRPr="00917F98">
        <w:rPr>
          <w:b/>
          <w:i/>
          <w:spacing w:val="-10"/>
          <w:sz w:val="28"/>
          <w:szCs w:val="20"/>
        </w:rPr>
        <w:t xml:space="preserve"> </w:t>
      </w:r>
      <w:r w:rsidRPr="00917F98">
        <w:rPr>
          <w:b/>
          <w:i/>
          <w:sz w:val="28"/>
          <w:szCs w:val="20"/>
        </w:rPr>
        <w:t>о</w:t>
      </w:r>
      <w:r w:rsidRPr="00917F98">
        <w:rPr>
          <w:b/>
          <w:i/>
          <w:spacing w:val="-13"/>
          <w:sz w:val="28"/>
          <w:szCs w:val="20"/>
        </w:rPr>
        <w:t xml:space="preserve"> </w:t>
      </w:r>
      <w:r w:rsidRPr="00917F98">
        <w:rPr>
          <w:b/>
          <w:i/>
          <w:sz w:val="28"/>
          <w:szCs w:val="20"/>
        </w:rPr>
        <w:t>предоставлении</w:t>
      </w:r>
      <w:r w:rsidRPr="00917F98">
        <w:rPr>
          <w:b/>
          <w:i/>
          <w:spacing w:val="26"/>
          <w:w w:val="99"/>
          <w:sz w:val="28"/>
          <w:szCs w:val="20"/>
        </w:rPr>
        <w:t xml:space="preserve"> </w:t>
      </w:r>
      <w:r w:rsidRPr="00917F98">
        <w:rPr>
          <w:b/>
          <w:i/>
          <w:sz w:val="28"/>
          <w:szCs w:val="20"/>
        </w:rPr>
        <w:t>муниципальной</w:t>
      </w:r>
      <w:r w:rsidRPr="00917F98">
        <w:rPr>
          <w:b/>
          <w:i/>
          <w:spacing w:val="-28"/>
          <w:sz w:val="28"/>
          <w:szCs w:val="20"/>
        </w:rPr>
        <w:t xml:space="preserve"> </w:t>
      </w:r>
      <w:r w:rsidRPr="00917F98">
        <w:rPr>
          <w:b/>
          <w:i/>
          <w:sz w:val="28"/>
          <w:szCs w:val="20"/>
        </w:rPr>
        <w:t>услуги</w:t>
      </w:r>
    </w:p>
    <w:p w14:paraId="55870EC2" w14:textId="77777777" w:rsidR="00403711" w:rsidRPr="00917F98" w:rsidRDefault="00403711" w:rsidP="00403711">
      <w:pPr>
        <w:spacing w:before="2"/>
        <w:rPr>
          <w:b/>
          <w:bCs/>
          <w:sz w:val="27"/>
          <w:szCs w:val="27"/>
        </w:rPr>
      </w:pPr>
    </w:p>
    <w:p w14:paraId="394DFCD9" w14:textId="77777777" w:rsidR="00403711" w:rsidRPr="00917F98" w:rsidRDefault="00403711" w:rsidP="0025545D">
      <w:pPr>
        <w:numPr>
          <w:ilvl w:val="2"/>
          <w:numId w:val="312"/>
        </w:numPr>
        <w:tabs>
          <w:tab w:val="left" w:pos="2227"/>
        </w:tabs>
        <w:autoSpaceDE/>
        <w:autoSpaceDN/>
        <w:adjustRightInd/>
        <w:spacing w:line="276" w:lineRule="auto"/>
        <w:ind w:right="106" w:firstLine="993"/>
        <w:jc w:val="both"/>
      </w:pPr>
      <w:r w:rsidRPr="00917F98">
        <w:rPr>
          <w:spacing w:val="-1"/>
        </w:rPr>
        <w:t>Информация</w:t>
      </w:r>
      <w:r w:rsidRPr="00917F98">
        <w:rPr>
          <w:spacing w:val="4"/>
        </w:rPr>
        <w:t xml:space="preserve"> </w:t>
      </w:r>
      <w:r w:rsidRPr="00917F98">
        <w:t>о</w:t>
      </w:r>
      <w:r w:rsidRPr="00917F98">
        <w:rPr>
          <w:spacing w:val="4"/>
        </w:rPr>
        <w:t xml:space="preserve"> </w:t>
      </w:r>
      <w:r w:rsidRPr="00917F98">
        <w:rPr>
          <w:spacing w:val="-1"/>
        </w:rPr>
        <w:t>порядке</w:t>
      </w:r>
      <w:r w:rsidRPr="00917F98">
        <w:rPr>
          <w:spacing w:val="3"/>
        </w:rPr>
        <w:t xml:space="preserve"> </w:t>
      </w:r>
      <w:r w:rsidRPr="00917F98">
        <w:rPr>
          <w:spacing w:val="-1"/>
        </w:rPr>
        <w:t>предоставления</w:t>
      </w:r>
      <w:r w:rsidRPr="00917F98">
        <w:rPr>
          <w:spacing w:val="4"/>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5"/>
        </w:rPr>
        <w:t xml:space="preserve"> </w:t>
      </w:r>
      <w:r w:rsidRPr="00917F98">
        <w:t>и</w:t>
      </w:r>
      <w:r w:rsidRPr="00917F98">
        <w:rPr>
          <w:spacing w:val="73"/>
        </w:rPr>
        <w:t xml:space="preserve"> </w:t>
      </w:r>
      <w:r w:rsidRPr="00917F98">
        <w:rPr>
          <w:spacing w:val="-1"/>
        </w:rPr>
        <w:t>услуг,</w:t>
      </w:r>
      <w:r w:rsidRPr="00917F98">
        <w:rPr>
          <w:spacing w:val="42"/>
        </w:rPr>
        <w:t xml:space="preserve"> </w:t>
      </w:r>
      <w:r w:rsidRPr="00917F98">
        <w:t>которые</w:t>
      </w:r>
      <w:r w:rsidRPr="00917F98">
        <w:rPr>
          <w:spacing w:val="42"/>
        </w:rPr>
        <w:t xml:space="preserve"> </w:t>
      </w:r>
      <w:r w:rsidRPr="00917F98">
        <w:t>являются</w:t>
      </w:r>
      <w:r w:rsidRPr="00917F98">
        <w:rPr>
          <w:spacing w:val="42"/>
        </w:rPr>
        <w:t xml:space="preserve"> </w:t>
      </w:r>
      <w:r w:rsidRPr="00917F98">
        <w:t>необходимыми</w:t>
      </w:r>
      <w:r w:rsidRPr="00917F98">
        <w:rPr>
          <w:spacing w:val="41"/>
        </w:rPr>
        <w:t xml:space="preserve"> </w:t>
      </w:r>
      <w:r w:rsidRPr="00917F98">
        <w:t>и</w:t>
      </w:r>
      <w:r w:rsidRPr="00917F98">
        <w:rPr>
          <w:spacing w:val="43"/>
        </w:rPr>
        <w:t xml:space="preserve"> </w:t>
      </w:r>
      <w:r w:rsidRPr="00917F98">
        <w:rPr>
          <w:spacing w:val="-1"/>
        </w:rPr>
        <w:t>обязательными</w:t>
      </w:r>
      <w:r w:rsidRPr="00917F98">
        <w:rPr>
          <w:spacing w:val="39"/>
        </w:rPr>
        <w:t xml:space="preserve"> </w:t>
      </w:r>
      <w:r w:rsidRPr="00917F98">
        <w:t>для</w:t>
      </w:r>
      <w:r w:rsidRPr="00917F98">
        <w:rPr>
          <w:spacing w:val="43"/>
        </w:rPr>
        <w:t xml:space="preserve"> </w:t>
      </w:r>
      <w:r w:rsidRPr="00917F98">
        <w:rPr>
          <w:spacing w:val="-1"/>
        </w:rPr>
        <w:t>предоставления</w:t>
      </w:r>
      <w:r w:rsidRPr="00917F98">
        <w:rPr>
          <w:spacing w:val="39"/>
        </w:rPr>
        <w:t xml:space="preserve"> </w:t>
      </w:r>
      <w:r w:rsidRPr="00917F98">
        <w:rPr>
          <w:spacing w:val="-1"/>
        </w:rPr>
        <w:t>муниципальной</w:t>
      </w:r>
      <w:r w:rsidRPr="00917F98">
        <w:rPr>
          <w:spacing w:val="15"/>
        </w:rPr>
        <w:t xml:space="preserve"> </w:t>
      </w:r>
      <w:r w:rsidRPr="00917F98">
        <w:rPr>
          <w:spacing w:val="-1"/>
        </w:rPr>
        <w:t>услуги,</w:t>
      </w:r>
      <w:r w:rsidRPr="00917F98">
        <w:rPr>
          <w:spacing w:val="11"/>
        </w:rPr>
        <w:t xml:space="preserve"> </w:t>
      </w:r>
      <w:r w:rsidRPr="00917F98">
        <w:rPr>
          <w:spacing w:val="-1"/>
        </w:rPr>
        <w:t>размещаются</w:t>
      </w:r>
      <w:r w:rsidRPr="00917F98">
        <w:rPr>
          <w:spacing w:val="11"/>
        </w:rPr>
        <w:t xml:space="preserve"> </w:t>
      </w:r>
      <w:r w:rsidRPr="00917F98">
        <w:t>на</w:t>
      </w:r>
      <w:r w:rsidRPr="00917F98">
        <w:rPr>
          <w:spacing w:val="12"/>
        </w:rPr>
        <w:t xml:space="preserve"> </w:t>
      </w:r>
      <w:r w:rsidRPr="00917F98">
        <w:rPr>
          <w:spacing w:val="-1"/>
        </w:rPr>
        <w:t>официальном</w:t>
      </w:r>
      <w:r w:rsidRPr="00917F98">
        <w:rPr>
          <w:spacing w:val="11"/>
        </w:rPr>
        <w:t xml:space="preserve"> </w:t>
      </w:r>
      <w:r w:rsidRPr="00917F98">
        <w:rPr>
          <w:spacing w:val="-1"/>
        </w:rPr>
        <w:t>сайте</w:t>
      </w:r>
      <w:r w:rsidRPr="00917F98">
        <w:rPr>
          <w:spacing w:val="11"/>
        </w:rPr>
        <w:t xml:space="preserve"> </w:t>
      </w:r>
      <w:r w:rsidRPr="00917F98">
        <w:rPr>
          <w:spacing w:val="-1"/>
        </w:rPr>
        <w:t>Администрации</w:t>
      </w:r>
      <w:r w:rsidRPr="00917F98">
        <w:rPr>
          <w:spacing w:val="12"/>
        </w:rPr>
        <w:t xml:space="preserve"> </w:t>
      </w:r>
      <w:r w:rsidRPr="00917F98">
        <w:t>в</w:t>
      </w:r>
      <w:r w:rsidRPr="00917F98">
        <w:rPr>
          <w:spacing w:val="11"/>
        </w:rPr>
        <w:t xml:space="preserve"> </w:t>
      </w:r>
      <w:r w:rsidRPr="00917F98">
        <w:rPr>
          <w:spacing w:val="-1"/>
        </w:rPr>
        <w:t>сети</w:t>
      </w:r>
      <w:r w:rsidRPr="00917F98">
        <w:rPr>
          <w:spacing w:val="77"/>
        </w:rPr>
        <w:t xml:space="preserve"> </w:t>
      </w:r>
      <w:r w:rsidRPr="00917F98">
        <w:rPr>
          <w:spacing w:val="-1"/>
        </w:rPr>
        <w:t>Интернет,</w:t>
      </w:r>
      <w:r w:rsidRPr="00917F98">
        <w:rPr>
          <w:spacing w:val="14"/>
        </w:rPr>
        <w:t xml:space="preserve"> </w:t>
      </w:r>
      <w:r w:rsidRPr="00917F98">
        <w:t>в</w:t>
      </w:r>
      <w:r w:rsidRPr="00917F98">
        <w:rPr>
          <w:spacing w:val="13"/>
        </w:rPr>
        <w:t xml:space="preserve"> </w:t>
      </w:r>
      <w:r w:rsidRPr="00917F98">
        <w:rPr>
          <w:spacing w:val="-1"/>
        </w:rPr>
        <w:t>региональной</w:t>
      </w:r>
      <w:r w:rsidRPr="00917F98">
        <w:rPr>
          <w:spacing w:val="15"/>
        </w:rPr>
        <w:t xml:space="preserve"> </w:t>
      </w:r>
      <w:r w:rsidRPr="00917F98">
        <w:rPr>
          <w:spacing w:val="-1"/>
        </w:rPr>
        <w:t>государственной</w:t>
      </w:r>
      <w:r w:rsidRPr="00917F98">
        <w:rPr>
          <w:spacing w:val="15"/>
        </w:rPr>
        <w:t xml:space="preserve"> </w:t>
      </w:r>
      <w:r w:rsidRPr="00917F98">
        <w:rPr>
          <w:spacing w:val="-1"/>
        </w:rPr>
        <w:t>информационной</w:t>
      </w:r>
      <w:r w:rsidRPr="00917F98">
        <w:rPr>
          <w:spacing w:val="12"/>
        </w:rPr>
        <w:t xml:space="preserve"> </w:t>
      </w:r>
      <w:r w:rsidRPr="00917F98">
        <w:rPr>
          <w:spacing w:val="-1"/>
        </w:rPr>
        <w:t>системе</w:t>
      </w:r>
      <w:r w:rsidRPr="00917F98">
        <w:rPr>
          <w:spacing w:val="18"/>
        </w:rPr>
        <w:t xml:space="preserve"> </w:t>
      </w:r>
      <w:r w:rsidRPr="00917F98">
        <w:rPr>
          <w:spacing w:val="-2"/>
        </w:rPr>
        <w:t>«Реестр</w:t>
      </w:r>
      <w:r w:rsidRPr="00917F98">
        <w:rPr>
          <w:spacing w:val="67"/>
        </w:rPr>
        <w:t xml:space="preserve"> </w:t>
      </w:r>
      <w:r w:rsidRPr="00917F98">
        <w:rPr>
          <w:spacing w:val="-1"/>
        </w:rPr>
        <w:t>государственных</w:t>
      </w:r>
      <w:r w:rsidRPr="00917F98">
        <w:rPr>
          <w:spacing w:val="8"/>
        </w:rPr>
        <w:t xml:space="preserve"> </w:t>
      </w:r>
      <w:r w:rsidRPr="00917F98">
        <w:t>и</w:t>
      </w:r>
      <w:r w:rsidRPr="00917F98">
        <w:rPr>
          <w:spacing w:val="7"/>
        </w:rPr>
        <w:t xml:space="preserve"> </w:t>
      </w:r>
      <w:r w:rsidRPr="00917F98">
        <w:rPr>
          <w:spacing w:val="-1"/>
        </w:rPr>
        <w:t>муниципальных</w:t>
      </w:r>
      <w:r w:rsidRPr="00917F98">
        <w:rPr>
          <w:spacing w:val="11"/>
        </w:rPr>
        <w:t xml:space="preserve"> </w:t>
      </w:r>
      <w:r w:rsidRPr="00917F98">
        <w:rPr>
          <w:spacing w:val="-2"/>
        </w:rPr>
        <w:t>услуг</w:t>
      </w:r>
      <w:r w:rsidRPr="00917F98">
        <w:rPr>
          <w:spacing w:val="6"/>
        </w:rPr>
        <w:t xml:space="preserve"> </w:t>
      </w:r>
      <w:r w:rsidRPr="00917F98">
        <w:rPr>
          <w:spacing w:val="-1"/>
        </w:rPr>
        <w:t>(функций)</w:t>
      </w:r>
      <w:r w:rsidRPr="00917F98">
        <w:rPr>
          <w:spacing w:val="6"/>
        </w:rPr>
        <w:t xml:space="preserve"> </w:t>
      </w:r>
      <w:r w:rsidRPr="00917F98">
        <w:rPr>
          <w:spacing w:val="-1"/>
        </w:rPr>
        <w:t>Республики</w:t>
      </w:r>
      <w:r w:rsidRPr="00917F98">
        <w:rPr>
          <w:spacing w:val="7"/>
        </w:rPr>
        <w:t xml:space="preserve"> </w:t>
      </w:r>
      <w:r w:rsidRPr="00917F98">
        <w:rPr>
          <w:spacing w:val="-1"/>
        </w:rPr>
        <w:t>Саха</w:t>
      </w:r>
      <w:r w:rsidRPr="00917F98">
        <w:rPr>
          <w:spacing w:val="6"/>
        </w:rPr>
        <w:t xml:space="preserve"> </w:t>
      </w:r>
      <w:r w:rsidRPr="00917F98">
        <w:t>(Якутия)»,</w:t>
      </w:r>
      <w:r w:rsidRPr="00917F98">
        <w:rPr>
          <w:spacing w:val="9"/>
        </w:rPr>
        <w:t xml:space="preserve"> </w:t>
      </w:r>
      <w:r w:rsidRPr="00917F98">
        <w:t>на</w:t>
      </w:r>
      <w:r w:rsidRPr="00917F98">
        <w:rPr>
          <w:spacing w:val="57"/>
        </w:rPr>
        <w:t xml:space="preserve"> </w:t>
      </w:r>
      <w:r w:rsidRPr="00917F98">
        <w:rPr>
          <w:spacing w:val="-1"/>
        </w:rPr>
        <w:t>ЕПГУ</w:t>
      </w:r>
      <w:r w:rsidRPr="00917F98">
        <w:rPr>
          <w:spacing w:val="57"/>
        </w:rPr>
        <w:t xml:space="preserve"> </w:t>
      </w:r>
      <w:r w:rsidRPr="00917F98">
        <w:t>и</w:t>
      </w:r>
      <w:r w:rsidRPr="00917F98">
        <w:rPr>
          <w:spacing w:val="29"/>
        </w:rPr>
        <w:t xml:space="preserve"> </w:t>
      </w:r>
      <w:r w:rsidRPr="00917F98">
        <w:t>(или)</w:t>
      </w:r>
      <w:r w:rsidRPr="00917F98">
        <w:rPr>
          <w:spacing w:val="27"/>
        </w:rPr>
        <w:t xml:space="preserve"> </w:t>
      </w:r>
      <w:r w:rsidRPr="00917F98">
        <w:t>РПГУ,</w:t>
      </w:r>
      <w:r w:rsidRPr="00917F98">
        <w:rPr>
          <w:spacing w:val="29"/>
        </w:rPr>
        <w:t xml:space="preserve"> </w:t>
      </w:r>
      <w:r w:rsidRPr="00917F98">
        <w:t>на</w:t>
      </w:r>
      <w:r w:rsidRPr="00917F98">
        <w:rPr>
          <w:spacing w:val="27"/>
        </w:rPr>
        <w:t xml:space="preserve"> </w:t>
      </w:r>
      <w:r w:rsidRPr="00917F98">
        <w:rPr>
          <w:spacing w:val="-1"/>
        </w:rPr>
        <w:t>информационном</w:t>
      </w:r>
      <w:r w:rsidRPr="00917F98">
        <w:rPr>
          <w:spacing w:val="27"/>
        </w:rPr>
        <w:t xml:space="preserve"> </w:t>
      </w:r>
      <w:r w:rsidRPr="00917F98">
        <w:rPr>
          <w:spacing w:val="-1"/>
        </w:rPr>
        <w:t>стенде</w:t>
      </w:r>
      <w:r w:rsidRPr="00917F98">
        <w:rPr>
          <w:spacing w:val="27"/>
        </w:rPr>
        <w:t xml:space="preserve"> </w:t>
      </w:r>
      <w:r w:rsidRPr="00917F98">
        <w:rPr>
          <w:spacing w:val="-1"/>
        </w:rPr>
        <w:t>Администрации,</w:t>
      </w:r>
      <w:r w:rsidRPr="00917F98">
        <w:rPr>
          <w:spacing w:val="28"/>
        </w:rPr>
        <w:t xml:space="preserve"> </w:t>
      </w:r>
      <w:r w:rsidRPr="00917F98">
        <w:t>а</w:t>
      </w:r>
      <w:r w:rsidRPr="00917F98">
        <w:rPr>
          <w:spacing w:val="27"/>
        </w:rPr>
        <w:t xml:space="preserve"> </w:t>
      </w:r>
      <w:r w:rsidRPr="00917F98">
        <w:t>также</w:t>
      </w:r>
      <w:r w:rsidRPr="00917F98">
        <w:rPr>
          <w:spacing w:val="57"/>
        </w:rPr>
        <w:t xml:space="preserve"> </w:t>
      </w:r>
      <w:r w:rsidRPr="00917F98">
        <w:rPr>
          <w:spacing w:val="-1"/>
        </w:rPr>
        <w:t>предоставляется</w:t>
      </w:r>
      <w:r w:rsidRPr="00917F98">
        <w:rPr>
          <w:spacing w:val="40"/>
        </w:rPr>
        <w:t xml:space="preserve"> </w:t>
      </w:r>
      <w:r w:rsidRPr="00917F98">
        <w:rPr>
          <w:spacing w:val="-1"/>
        </w:rPr>
        <w:t>непосредственно</w:t>
      </w:r>
      <w:r w:rsidRPr="00917F98">
        <w:rPr>
          <w:spacing w:val="40"/>
        </w:rPr>
        <w:t xml:space="preserve"> </w:t>
      </w:r>
      <w:r w:rsidRPr="00917F98">
        <w:rPr>
          <w:spacing w:val="-1"/>
        </w:rPr>
        <w:t>муниципальными</w:t>
      </w:r>
      <w:r w:rsidRPr="00917F98">
        <w:rPr>
          <w:spacing w:val="41"/>
        </w:rPr>
        <w:t xml:space="preserve"> </w:t>
      </w:r>
      <w:r w:rsidRPr="00917F98">
        <w:rPr>
          <w:spacing w:val="-1"/>
        </w:rPr>
        <w:t>служащими</w:t>
      </w:r>
      <w:r w:rsidRPr="00917F98">
        <w:rPr>
          <w:spacing w:val="41"/>
        </w:rPr>
        <w:t xml:space="preserve"> </w:t>
      </w:r>
      <w:r w:rsidRPr="00917F98">
        <w:rPr>
          <w:spacing w:val="-1"/>
        </w:rPr>
        <w:t>Отдела,</w:t>
      </w:r>
      <w:r w:rsidRPr="00917F98">
        <w:rPr>
          <w:spacing w:val="40"/>
        </w:rPr>
        <w:t xml:space="preserve"> </w:t>
      </w:r>
      <w:r w:rsidRPr="00917F98">
        <w:rPr>
          <w:spacing w:val="-1"/>
        </w:rPr>
        <w:t>сотрудниками</w:t>
      </w:r>
      <w:r w:rsidRPr="00917F98">
        <w:rPr>
          <w:spacing w:val="81"/>
        </w:rPr>
        <w:t xml:space="preserve"> </w:t>
      </w:r>
      <w:r w:rsidRPr="00917F98">
        <w:t>ГАУ</w:t>
      </w:r>
      <w:r w:rsidRPr="00917F98">
        <w:rPr>
          <w:spacing w:val="31"/>
        </w:rPr>
        <w:t xml:space="preserve"> </w:t>
      </w:r>
      <w:r w:rsidRPr="00917F98">
        <w:rPr>
          <w:spacing w:val="-2"/>
        </w:rPr>
        <w:t>«МФЦ</w:t>
      </w:r>
      <w:r w:rsidRPr="00917F98">
        <w:rPr>
          <w:spacing w:val="25"/>
        </w:rPr>
        <w:t xml:space="preserve"> </w:t>
      </w:r>
      <w:r w:rsidRPr="00917F98">
        <w:t>РС(Я)»</w:t>
      </w:r>
      <w:r w:rsidRPr="00917F98">
        <w:rPr>
          <w:spacing w:val="21"/>
        </w:rPr>
        <w:t xml:space="preserve"> </w:t>
      </w:r>
      <w:r w:rsidRPr="00917F98">
        <w:t>в</w:t>
      </w:r>
      <w:r w:rsidRPr="00917F98">
        <w:rPr>
          <w:spacing w:val="25"/>
        </w:rPr>
        <w:t xml:space="preserve"> </w:t>
      </w:r>
      <w:r w:rsidRPr="00917F98">
        <w:t>порядке</w:t>
      </w:r>
      <w:r w:rsidRPr="00917F98">
        <w:rPr>
          <w:spacing w:val="25"/>
        </w:rPr>
        <w:t xml:space="preserve"> </w:t>
      </w:r>
      <w:r w:rsidRPr="00917F98">
        <w:rPr>
          <w:spacing w:val="-1"/>
        </w:rPr>
        <w:t>предусмотренном</w:t>
      </w:r>
      <w:r w:rsidRPr="00917F98">
        <w:rPr>
          <w:spacing w:val="25"/>
        </w:rPr>
        <w:t xml:space="preserve"> </w:t>
      </w:r>
      <w:r w:rsidRPr="00917F98">
        <w:rPr>
          <w:spacing w:val="-1"/>
        </w:rPr>
        <w:t>разделом</w:t>
      </w:r>
      <w:r w:rsidRPr="00917F98">
        <w:rPr>
          <w:spacing w:val="28"/>
        </w:rPr>
        <w:t xml:space="preserve"> </w:t>
      </w:r>
      <w:r w:rsidRPr="00917F98">
        <w:rPr>
          <w:spacing w:val="-1"/>
        </w:rPr>
        <w:t>«Требования</w:t>
      </w:r>
      <w:r w:rsidRPr="00917F98">
        <w:rPr>
          <w:spacing w:val="26"/>
        </w:rPr>
        <w:t xml:space="preserve"> </w:t>
      </w:r>
      <w:r w:rsidRPr="00917F98">
        <w:t>к</w:t>
      </w:r>
      <w:r w:rsidRPr="00917F98">
        <w:rPr>
          <w:spacing w:val="24"/>
        </w:rPr>
        <w:t xml:space="preserve"> </w:t>
      </w:r>
      <w:r w:rsidRPr="00917F98">
        <w:t>порядку</w:t>
      </w:r>
      <w:r w:rsidRPr="00917F98">
        <w:rPr>
          <w:spacing w:val="44"/>
        </w:rPr>
        <w:t xml:space="preserve"> </w:t>
      </w:r>
      <w:r w:rsidRPr="00917F98">
        <w:rPr>
          <w:spacing w:val="-1"/>
        </w:rPr>
        <w:t>информирования</w:t>
      </w:r>
      <w:r w:rsidRPr="00917F98">
        <w:rPr>
          <w:spacing w:val="52"/>
        </w:rPr>
        <w:t xml:space="preserve"> </w:t>
      </w:r>
      <w:r w:rsidRPr="00917F98">
        <w:t>о</w:t>
      </w:r>
      <w:r w:rsidRPr="00917F98">
        <w:rPr>
          <w:spacing w:val="52"/>
        </w:rPr>
        <w:t xml:space="preserve"> </w:t>
      </w:r>
      <w:r w:rsidRPr="00917F98">
        <w:rPr>
          <w:spacing w:val="-1"/>
        </w:rPr>
        <w:t>предоставлении</w:t>
      </w:r>
      <w:r w:rsidRPr="00917F98">
        <w:rPr>
          <w:spacing w:val="53"/>
        </w:rPr>
        <w:t xml:space="preserve"> </w:t>
      </w:r>
      <w:r w:rsidRPr="00917F98">
        <w:rPr>
          <w:spacing w:val="-1"/>
        </w:rPr>
        <w:t>муниципальной</w:t>
      </w:r>
      <w:r w:rsidRPr="00917F98">
        <w:rPr>
          <w:spacing w:val="53"/>
        </w:rPr>
        <w:t xml:space="preserve"> </w:t>
      </w:r>
      <w:r w:rsidRPr="00917F98">
        <w:t>услуги»</w:t>
      </w:r>
      <w:r w:rsidRPr="00917F98">
        <w:rPr>
          <w:spacing w:val="47"/>
        </w:rPr>
        <w:t xml:space="preserve"> </w:t>
      </w:r>
      <w:r w:rsidRPr="00917F98">
        <w:rPr>
          <w:spacing w:val="-1"/>
        </w:rPr>
        <w:t>настоящего</w:t>
      </w:r>
      <w:r w:rsidRPr="00917F98">
        <w:rPr>
          <w:spacing w:val="67"/>
        </w:rPr>
        <w:t xml:space="preserve"> </w:t>
      </w:r>
      <w:r w:rsidRPr="00917F98">
        <w:rPr>
          <w:spacing w:val="-1"/>
        </w:rPr>
        <w:t>Административного</w:t>
      </w:r>
      <w:r w:rsidRPr="00917F98">
        <w:t xml:space="preserve"> </w:t>
      </w:r>
      <w:r w:rsidRPr="00917F98">
        <w:rPr>
          <w:spacing w:val="-1"/>
        </w:rPr>
        <w:t>регламента.</w:t>
      </w:r>
    </w:p>
    <w:p w14:paraId="7FE9D889" w14:textId="77777777" w:rsidR="00403711" w:rsidRPr="00917F98" w:rsidRDefault="00403711" w:rsidP="0025545D">
      <w:pPr>
        <w:numPr>
          <w:ilvl w:val="2"/>
          <w:numId w:val="312"/>
        </w:numPr>
        <w:tabs>
          <w:tab w:val="left" w:pos="2227"/>
          <w:tab w:val="left" w:pos="2742"/>
          <w:tab w:val="left" w:pos="4380"/>
          <w:tab w:val="left" w:pos="5169"/>
          <w:tab w:val="left" w:pos="7061"/>
          <w:tab w:val="left" w:pos="7411"/>
          <w:tab w:val="left" w:pos="8102"/>
        </w:tabs>
        <w:autoSpaceDE/>
        <w:autoSpaceDN/>
        <w:adjustRightInd/>
        <w:spacing w:before="1" w:line="277" w:lineRule="auto"/>
        <w:ind w:right="110" w:firstLine="993"/>
      </w:pPr>
      <w:r w:rsidRPr="00917F98">
        <w:t>На</w:t>
      </w:r>
      <w:r w:rsidRPr="00917F98">
        <w:tab/>
        <w:t>официальном</w:t>
      </w:r>
      <w:r w:rsidRPr="00917F98">
        <w:tab/>
      </w:r>
      <w:r w:rsidRPr="00917F98">
        <w:rPr>
          <w:spacing w:val="-1"/>
          <w:w w:val="95"/>
        </w:rPr>
        <w:t>сайте</w:t>
      </w:r>
      <w:r w:rsidRPr="00917F98">
        <w:rPr>
          <w:spacing w:val="-1"/>
          <w:w w:val="95"/>
        </w:rPr>
        <w:tab/>
      </w:r>
      <w:r w:rsidRPr="00917F98">
        <w:rPr>
          <w:spacing w:val="-1"/>
        </w:rPr>
        <w:t>Администрации</w:t>
      </w:r>
      <w:r w:rsidRPr="00917F98">
        <w:rPr>
          <w:spacing w:val="-1"/>
        </w:rPr>
        <w:tab/>
      </w:r>
      <w:r w:rsidRPr="00917F98">
        <w:rPr>
          <w:w w:val="95"/>
        </w:rPr>
        <w:t>в</w:t>
      </w:r>
      <w:r w:rsidRPr="00917F98">
        <w:rPr>
          <w:w w:val="95"/>
        </w:rPr>
        <w:tab/>
        <w:t>сети</w:t>
      </w:r>
      <w:proofErr w:type="gramStart"/>
      <w:r w:rsidRPr="00917F98">
        <w:rPr>
          <w:w w:val="95"/>
        </w:rPr>
        <w:tab/>
      </w:r>
      <w:r w:rsidRPr="00917F98">
        <w:rPr>
          <w:spacing w:val="-1"/>
        </w:rPr>
        <w:t>«</w:t>
      </w:r>
      <w:proofErr w:type="gramEnd"/>
      <w:r w:rsidRPr="00917F98">
        <w:rPr>
          <w:spacing w:val="-1"/>
        </w:rPr>
        <w:t>Интернет»</w:t>
      </w:r>
      <w:r w:rsidRPr="00917F98">
        <w:rPr>
          <w:spacing w:val="37"/>
        </w:rPr>
        <w:t xml:space="preserve"> </w:t>
      </w:r>
      <w:r w:rsidRPr="00917F98">
        <w:rPr>
          <w:spacing w:val="-1"/>
        </w:rPr>
        <w:t>размещаются:</w:t>
      </w:r>
    </w:p>
    <w:p w14:paraId="4924F974" w14:textId="77777777" w:rsidR="00403711" w:rsidRPr="00917F98" w:rsidRDefault="00403711" w:rsidP="0025545D">
      <w:pPr>
        <w:numPr>
          <w:ilvl w:val="0"/>
          <w:numId w:val="311"/>
        </w:numPr>
        <w:tabs>
          <w:tab w:val="left" w:pos="1235"/>
        </w:tabs>
        <w:autoSpaceDE/>
        <w:autoSpaceDN/>
        <w:adjustRightInd/>
        <w:spacing w:line="275" w:lineRule="exact"/>
        <w:ind w:firstLine="993"/>
      </w:pPr>
      <w:r w:rsidRPr="00917F98">
        <w:t xml:space="preserve">график </w:t>
      </w:r>
      <w:r w:rsidRPr="00917F98">
        <w:rPr>
          <w:spacing w:val="-1"/>
        </w:rPr>
        <w:t>(режим)</w:t>
      </w:r>
      <w:r w:rsidRPr="00917F98">
        <w:t xml:space="preserve"> работы;</w:t>
      </w:r>
    </w:p>
    <w:p w14:paraId="2A82B062" w14:textId="77777777" w:rsidR="00403711" w:rsidRPr="00917F98" w:rsidRDefault="00403711" w:rsidP="0025545D">
      <w:pPr>
        <w:numPr>
          <w:ilvl w:val="0"/>
          <w:numId w:val="311"/>
        </w:numPr>
        <w:tabs>
          <w:tab w:val="left" w:pos="1235"/>
        </w:tabs>
        <w:autoSpaceDE/>
        <w:autoSpaceDN/>
        <w:adjustRightInd/>
        <w:spacing w:before="41"/>
        <w:ind w:left="1234" w:hanging="139"/>
      </w:pPr>
      <w:r w:rsidRPr="00917F98">
        <w:rPr>
          <w:spacing w:val="-1"/>
        </w:rPr>
        <w:t>почтовый</w:t>
      </w:r>
      <w:r w:rsidRPr="00917F98">
        <w:t xml:space="preserve"> </w:t>
      </w:r>
      <w:r w:rsidRPr="00917F98">
        <w:rPr>
          <w:spacing w:val="-1"/>
        </w:rPr>
        <w:t xml:space="preserve">адрес </w:t>
      </w:r>
      <w:r w:rsidRPr="00917F98">
        <w:t>и адрес</w:t>
      </w:r>
      <w:r w:rsidRPr="00917F98">
        <w:rPr>
          <w:spacing w:val="-1"/>
        </w:rPr>
        <w:t xml:space="preserve"> </w:t>
      </w:r>
      <w:r w:rsidRPr="00917F98">
        <w:t>электронной</w:t>
      </w:r>
      <w:r w:rsidRPr="00917F98">
        <w:rPr>
          <w:spacing w:val="-2"/>
        </w:rPr>
        <w:t xml:space="preserve"> </w:t>
      </w:r>
      <w:r w:rsidRPr="00917F98">
        <w:rPr>
          <w:spacing w:val="-1"/>
        </w:rPr>
        <w:t>почты;</w:t>
      </w:r>
    </w:p>
    <w:p w14:paraId="72B55FE3" w14:textId="77777777" w:rsidR="00403711" w:rsidRPr="00917F98" w:rsidRDefault="00403711" w:rsidP="0025545D">
      <w:pPr>
        <w:numPr>
          <w:ilvl w:val="0"/>
          <w:numId w:val="311"/>
        </w:numPr>
        <w:tabs>
          <w:tab w:val="left" w:pos="1230"/>
        </w:tabs>
        <w:autoSpaceDE/>
        <w:autoSpaceDN/>
        <w:adjustRightInd/>
        <w:spacing w:before="41" w:line="275" w:lineRule="auto"/>
        <w:ind w:right="110" w:firstLine="993"/>
      </w:pPr>
      <w:r w:rsidRPr="00917F98">
        <w:rPr>
          <w:spacing w:val="-1"/>
        </w:rPr>
        <w:t>сведения</w:t>
      </w:r>
      <w:r w:rsidRPr="00917F98">
        <w:rPr>
          <w:spacing w:val="-5"/>
        </w:rPr>
        <w:t xml:space="preserve"> </w:t>
      </w:r>
      <w:r w:rsidRPr="00917F98">
        <w:t>о</w:t>
      </w:r>
      <w:r w:rsidRPr="00917F98">
        <w:rPr>
          <w:spacing w:val="-5"/>
        </w:rPr>
        <w:t xml:space="preserve"> </w:t>
      </w:r>
      <w:r w:rsidRPr="00917F98">
        <w:t>телефонных</w:t>
      </w:r>
      <w:r w:rsidRPr="00917F98">
        <w:rPr>
          <w:spacing w:val="-4"/>
        </w:rPr>
        <w:t xml:space="preserve"> </w:t>
      </w:r>
      <w:r w:rsidRPr="00917F98">
        <w:rPr>
          <w:spacing w:val="-1"/>
        </w:rPr>
        <w:t>номерах</w:t>
      </w:r>
      <w:r w:rsidRPr="00917F98">
        <w:rPr>
          <w:spacing w:val="-3"/>
        </w:rPr>
        <w:t xml:space="preserve"> </w:t>
      </w:r>
      <w:r w:rsidRPr="00917F98">
        <w:t>для</w:t>
      </w:r>
      <w:r w:rsidRPr="00917F98">
        <w:rPr>
          <w:spacing w:val="-5"/>
        </w:rPr>
        <w:t xml:space="preserve"> </w:t>
      </w:r>
      <w:r w:rsidRPr="00917F98">
        <w:rPr>
          <w:spacing w:val="-1"/>
        </w:rPr>
        <w:t>получения</w:t>
      </w:r>
      <w:r w:rsidRPr="00917F98">
        <w:rPr>
          <w:spacing w:val="-5"/>
        </w:rPr>
        <w:t xml:space="preserve"> </w:t>
      </w:r>
      <w:r w:rsidRPr="00917F98">
        <w:t>информации</w:t>
      </w:r>
      <w:r w:rsidRPr="00917F98">
        <w:rPr>
          <w:spacing w:val="-4"/>
        </w:rPr>
        <w:t xml:space="preserve"> </w:t>
      </w:r>
      <w:r w:rsidRPr="00917F98">
        <w:t>о</w:t>
      </w:r>
      <w:r w:rsidRPr="00917F98">
        <w:rPr>
          <w:spacing w:val="-5"/>
        </w:rPr>
        <w:t xml:space="preserve"> </w:t>
      </w:r>
      <w:r w:rsidRPr="00917F98">
        <w:rPr>
          <w:spacing w:val="-1"/>
        </w:rPr>
        <w:t>предоставлении</w:t>
      </w:r>
      <w:r w:rsidRPr="00917F98">
        <w:rPr>
          <w:spacing w:val="47"/>
        </w:rPr>
        <w:t xml:space="preserve"> </w:t>
      </w:r>
      <w:r w:rsidRPr="00917F98">
        <w:rPr>
          <w:spacing w:val="-1"/>
        </w:rPr>
        <w:t>муниципальной</w:t>
      </w:r>
      <w:r w:rsidRPr="00917F98">
        <w:rPr>
          <w:spacing w:val="3"/>
        </w:rPr>
        <w:t xml:space="preserve"> </w:t>
      </w:r>
      <w:r w:rsidRPr="00917F98">
        <w:rPr>
          <w:spacing w:val="-2"/>
        </w:rPr>
        <w:t>услуги;</w:t>
      </w:r>
    </w:p>
    <w:p w14:paraId="332C81D3" w14:textId="77777777" w:rsidR="00403711" w:rsidRPr="00917F98" w:rsidRDefault="00403711" w:rsidP="0025545D">
      <w:pPr>
        <w:numPr>
          <w:ilvl w:val="0"/>
          <w:numId w:val="311"/>
        </w:numPr>
        <w:tabs>
          <w:tab w:val="left" w:pos="1235"/>
        </w:tabs>
        <w:autoSpaceDE/>
        <w:autoSpaceDN/>
        <w:adjustRightInd/>
        <w:spacing w:before="4"/>
        <w:ind w:left="1234" w:hanging="139"/>
      </w:pPr>
      <w:r w:rsidRPr="00917F98">
        <w:rPr>
          <w:spacing w:val="-1"/>
        </w:rPr>
        <w:t>информационные</w:t>
      </w:r>
      <w:r w:rsidRPr="00917F98">
        <w:rPr>
          <w:spacing w:val="-2"/>
        </w:rPr>
        <w:t xml:space="preserve"> </w:t>
      </w:r>
      <w:r w:rsidRPr="00917F98">
        <w:rPr>
          <w:spacing w:val="-1"/>
        </w:rPr>
        <w:t>материалы</w:t>
      </w:r>
      <w:r w:rsidRPr="00917F98">
        <w:t xml:space="preserve"> </w:t>
      </w:r>
      <w:r w:rsidRPr="00917F98">
        <w:rPr>
          <w:spacing w:val="-1"/>
        </w:rPr>
        <w:t>(брошюры,</w:t>
      </w:r>
      <w:r w:rsidRPr="00917F98">
        <w:t xml:space="preserve"> </w:t>
      </w:r>
      <w:r w:rsidRPr="00917F98">
        <w:rPr>
          <w:spacing w:val="-1"/>
        </w:rPr>
        <w:t>буклеты</w:t>
      </w:r>
      <w:r w:rsidRPr="00917F98">
        <w:t xml:space="preserve"> и</w:t>
      </w:r>
      <w:r w:rsidRPr="00917F98">
        <w:rPr>
          <w:spacing w:val="1"/>
        </w:rPr>
        <w:t xml:space="preserve"> </w:t>
      </w:r>
      <w:r w:rsidRPr="00917F98">
        <w:t>т.д.);</w:t>
      </w:r>
    </w:p>
    <w:p w14:paraId="4D7D46F4" w14:textId="77777777" w:rsidR="00403711" w:rsidRPr="00917F98" w:rsidRDefault="00403711" w:rsidP="0025545D">
      <w:pPr>
        <w:numPr>
          <w:ilvl w:val="0"/>
          <w:numId w:val="311"/>
        </w:numPr>
        <w:tabs>
          <w:tab w:val="left" w:pos="1235"/>
        </w:tabs>
        <w:autoSpaceDE/>
        <w:autoSpaceDN/>
        <w:adjustRightInd/>
        <w:spacing w:before="41"/>
        <w:ind w:left="1234" w:hanging="139"/>
      </w:pPr>
      <w:r w:rsidRPr="00917F98">
        <w:rPr>
          <w:spacing w:val="-1"/>
        </w:rPr>
        <w:t>административный</w:t>
      </w:r>
      <w:r w:rsidRPr="00917F98">
        <w:t xml:space="preserve"> </w:t>
      </w:r>
      <w:r w:rsidRPr="00917F98">
        <w:rPr>
          <w:spacing w:val="-1"/>
        </w:rPr>
        <w:t>регламент</w:t>
      </w:r>
      <w:r w:rsidRPr="00917F98">
        <w:t xml:space="preserve"> с </w:t>
      </w:r>
      <w:r w:rsidRPr="00917F98">
        <w:rPr>
          <w:spacing w:val="-1"/>
        </w:rPr>
        <w:t>приложениями;</w:t>
      </w:r>
    </w:p>
    <w:p w14:paraId="5A17ED89" w14:textId="77777777" w:rsidR="00403711" w:rsidRPr="00917F98" w:rsidRDefault="00403711" w:rsidP="0025545D">
      <w:pPr>
        <w:numPr>
          <w:ilvl w:val="0"/>
          <w:numId w:val="311"/>
        </w:numPr>
        <w:tabs>
          <w:tab w:val="left" w:pos="1254"/>
        </w:tabs>
        <w:autoSpaceDE/>
        <w:autoSpaceDN/>
        <w:adjustRightInd/>
        <w:spacing w:before="41"/>
        <w:ind w:left="1254" w:hanging="159"/>
      </w:pPr>
      <w:r w:rsidRPr="00917F98">
        <w:rPr>
          <w:spacing w:val="-1"/>
        </w:rPr>
        <w:t>нормативные</w:t>
      </w:r>
      <w:r w:rsidRPr="00917F98">
        <w:rPr>
          <w:spacing w:val="17"/>
        </w:rPr>
        <w:t xml:space="preserve"> </w:t>
      </w:r>
      <w:r w:rsidRPr="00917F98">
        <w:t>правовые</w:t>
      </w:r>
      <w:r w:rsidRPr="00917F98">
        <w:rPr>
          <w:spacing w:val="17"/>
        </w:rPr>
        <w:t xml:space="preserve"> </w:t>
      </w:r>
      <w:r w:rsidRPr="00917F98">
        <w:rPr>
          <w:spacing w:val="-1"/>
        </w:rPr>
        <w:t>акты,</w:t>
      </w:r>
      <w:r w:rsidRPr="00917F98">
        <w:rPr>
          <w:spacing w:val="19"/>
        </w:rPr>
        <w:t xml:space="preserve"> </w:t>
      </w:r>
      <w:r w:rsidRPr="00917F98">
        <w:rPr>
          <w:spacing w:val="-1"/>
        </w:rPr>
        <w:t>регулирующие</w:t>
      </w:r>
      <w:r w:rsidRPr="00917F98">
        <w:rPr>
          <w:spacing w:val="18"/>
        </w:rPr>
        <w:t xml:space="preserve"> </w:t>
      </w:r>
      <w:r w:rsidRPr="00917F98">
        <w:rPr>
          <w:spacing w:val="-1"/>
        </w:rPr>
        <w:t>предоставление</w:t>
      </w:r>
      <w:r w:rsidRPr="00917F98">
        <w:rPr>
          <w:spacing w:val="18"/>
        </w:rPr>
        <w:t xml:space="preserve"> </w:t>
      </w:r>
      <w:r w:rsidRPr="00917F98">
        <w:rPr>
          <w:spacing w:val="-1"/>
        </w:rPr>
        <w:t>муниципальной</w:t>
      </w:r>
    </w:p>
    <w:p w14:paraId="63007403" w14:textId="77777777" w:rsidR="00403711" w:rsidRPr="00917F98" w:rsidRDefault="00403711" w:rsidP="00403711">
      <w:pPr>
        <w:spacing w:before="41"/>
        <w:jc w:val="both"/>
      </w:pPr>
      <w:r w:rsidRPr="00917F98">
        <w:rPr>
          <w:spacing w:val="-1"/>
        </w:rPr>
        <w:t>услуги;</w:t>
      </w:r>
    </w:p>
    <w:p w14:paraId="236F8FBA" w14:textId="77777777" w:rsidR="00403711" w:rsidRPr="00917F98" w:rsidRDefault="00403711" w:rsidP="0025545D">
      <w:pPr>
        <w:numPr>
          <w:ilvl w:val="0"/>
          <w:numId w:val="317"/>
        </w:numPr>
        <w:tabs>
          <w:tab w:val="left" w:pos="412"/>
          <w:tab w:val="left" w:pos="1308"/>
          <w:tab w:val="left" w:pos="1668"/>
          <w:tab w:val="left" w:pos="2860"/>
          <w:tab w:val="left" w:pos="4893"/>
          <w:tab w:val="left" w:pos="5929"/>
          <w:tab w:val="left" w:pos="7517"/>
        </w:tabs>
        <w:autoSpaceDE/>
        <w:autoSpaceDN/>
        <w:adjustRightInd/>
        <w:spacing w:before="41" w:line="275" w:lineRule="auto"/>
        <w:ind w:left="411" w:right="116" w:hanging="309"/>
      </w:pPr>
      <w:r w:rsidRPr="00917F98">
        <w:rPr>
          <w:spacing w:val="-1"/>
        </w:rPr>
        <w:t>адреса</w:t>
      </w:r>
      <w:r w:rsidRPr="00917F98">
        <w:rPr>
          <w:spacing w:val="-1"/>
        </w:rPr>
        <w:tab/>
      </w:r>
      <w:r w:rsidRPr="00917F98">
        <w:t>и</w:t>
      </w:r>
      <w:r w:rsidRPr="00917F98">
        <w:tab/>
      </w:r>
      <w:r w:rsidRPr="00917F98">
        <w:rPr>
          <w:w w:val="95"/>
        </w:rPr>
        <w:t>контакты</w:t>
      </w:r>
      <w:r w:rsidRPr="00917F98">
        <w:rPr>
          <w:w w:val="95"/>
        </w:rPr>
        <w:tab/>
      </w:r>
      <w:r w:rsidRPr="00917F98">
        <w:rPr>
          <w:spacing w:val="-1"/>
        </w:rPr>
        <w:t>территориальных</w:t>
      </w:r>
      <w:r w:rsidRPr="00917F98">
        <w:rPr>
          <w:spacing w:val="-1"/>
        </w:rPr>
        <w:tab/>
        <w:t>органов</w:t>
      </w:r>
      <w:r w:rsidRPr="00917F98">
        <w:rPr>
          <w:spacing w:val="-1"/>
        </w:rPr>
        <w:tab/>
        <w:t>федеральных</w:t>
      </w:r>
      <w:r w:rsidRPr="00917F98">
        <w:rPr>
          <w:spacing w:val="-1"/>
        </w:rPr>
        <w:tab/>
        <w:t>органов государственной</w:t>
      </w:r>
      <w:r w:rsidRPr="00917F98">
        <w:rPr>
          <w:spacing w:val="-1"/>
        </w:rPr>
        <w:tab/>
        <w:t>власти</w:t>
      </w:r>
      <w:r w:rsidRPr="00917F98">
        <w:rPr>
          <w:spacing w:val="-1"/>
        </w:rPr>
        <w:tab/>
      </w:r>
      <w:r w:rsidRPr="00917F98">
        <w:rPr>
          <w:w w:val="95"/>
        </w:rPr>
        <w:t>и</w:t>
      </w:r>
      <w:r w:rsidRPr="00917F98">
        <w:rPr>
          <w:w w:val="95"/>
        </w:rPr>
        <w:tab/>
      </w:r>
      <w:r w:rsidRPr="00917F98">
        <w:rPr>
          <w:spacing w:val="-2"/>
          <w:w w:val="95"/>
        </w:rPr>
        <w:t>иных</w:t>
      </w:r>
      <w:r w:rsidRPr="00917F98">
        <w:rPr>
          <w:spacing w:val="-2"/>
          <w:w w:val="95"/>
        </w:rPr>
        <w:tab/>
      </w:r>
      <w:proofErr w:type="gramStart"/>
      <w:r w:rsidRPr="00917F98">
        <w:rPr>
          <w:spacing w:val="-1"/>
        </w:rPr>
        <w:t>организаций,</w:t>
      </w:r>
      <w:r w:rsidRPr="00917F98">
        <w:rPr>
          <w:spacing w:val="-1"/>
        </w:rPr>
        <w:tab/>
      </w:r>
      <w:proofErr w:type="gramEnd"/>
      <w:r w:rsidRPr="00917F98">
        <w:rPr>
          <w:spacing w:val="-1"/>
          <w:w w:val="95"/>
        </w:rPr>
        <w:t>участвующих</w:t>
      </w:r>
      <w:r w:rsidRPr="00917F98">
        <w:rPr>
          <w:spacing w:val="-1"/>
          <w:w w:val="95"/>
        </w:rPr>
        <w:tab/>
      </w:r>
      <w:r w:rsidRPr="00917F98">
        <w:rPr>
          <w:w w:val="95"/>
        </w:rPr>
        <w:t>в</w:t>
      </w:r>
      <w:r w:rsidRPr="00917F98">
        <w:rPr>
          <w:w w:val="95"/>
        </w:rPr>
        <w:tab/>
      </w:r>
      <w:r w:rsidRPr="00917F98">
        <w:rPr>
          <w:spacing w:val="-1"/>
        </w:rPr>
        <w:t>предоставлении</w:t>
      </w:r>
      <w:r w:rsidRPr="00917F98">
        <w:rPr>
          <w:spacing w:val="71"/>
        </w:rPr>
        <w:t xml:space="preserve"> </w:t>
      </w:r>
      <w:r w:rsidRPr="00917F98">
        <w:rPr>
          <w:spacing w:val="-1"/>
        </w:rPr>
        <w:t>муниципальной</w:t>
      </w:r>
      <w:r w:rsidRPr="00917F98">
        <w:rPr>
          <w:spacing w:val="3"/>
        </w:rPr>
        <w:t xml:space="preserve"> </w:t>
      </w:r>
      <w:r w:rsidRPr="00917F98">
        <w:rPr>
          <w:spacing w:val="-2"/>
        </w:rPr>
        <w:t>услуги;</w:t>
      </w:r>
    </w:p>
    <w:p w14:paraId="09E996FC" w14:textId="77777777" w:rsidR="00403711" w:rsidRPr="00917F98" w:rsidRDefault="00403711" w:rsidP="0025545D">
      <w:pPr>
        <w:numPr>
          <w:ilvl w:val="1"/>
          <w:numId w:val="317"/>
        </w:numPr>
        <w:tabs>
          <w:tab w:val="left" w:pos="1444"/>
        </w:tabs>
        <w:autoSpaceDE/>
        <w:autoSpaceDN/>
        <w:adjustRightInd/>
        <w:spacing w:before="1" w:line="277" w:lineRule="auto"/>
        <w:ind w:right="112" w:firstLine="993"/>
        <w:jc w:val="both"/>
      </w:pPr>
      <w:r w:rsidRPr="00917F98">
        <w:rPr>
          <w:spacing w:val="-1"/>
        </w:rPr>
        <w:t>адреса</w:t>
      </w:r>
      <w:r w:rsidRPr="00917F98">
        <w:rPr>
          <w:spacing w:val="27"/>
        </w:rPr>
        <w:t xml:space="preserve"> </w:t>
      </w:r>
      <w:r w:rsidRPr="00917F98">
        <w:t>и</w:t>
      </w:r>
      <w:r w:rsidRPr="00917F98">
        <w:rPr>
          <w:spacing w:val="29"/>
        </w:rPr>
        <w:t xml:space="preserve"> </w:t>
      </w:r>
      <w:r w:rsidRPr="00917F98">
        <w:rPr>
          <w:spacing w:val="-1"/>
        </w:rPr>
        <w:t>контакты</w:t>
      </w:r>
      <w:r w:rsidRPr="00917F98">
        <w:rPr>
          <w:spacing w:val="28"/>
        </w:rPr>
        <w:t xml:space="preserve"> </w:t>
      </w:r>
      <w:r w:rsidRPr="00917F98">
        <w:rPr>
          <w:spacing w:val="-1"/>
        </w:rPr>
        <w:t>организаций,</w:t>
      </w:r>
      <w:r w:rsidRPr="00917F98">
        <w:rPr>
          <w:spacing w:val="30"/>
        </w:rPr>
        <w:t xml:space="preserve"> </w:t>
      </w:r>
      <w:r w:rsidRPr="00917F98">
        <w:rPr>
          <w:spacing w:val="-2"/>
        </w:rPr>
        <w:t>участвующих</w:t>
      </w:r>
      <w:r w:rsidRPr="00917F98">
        <w:rPr>
          <w:spacing w:val="30"/>
        </w:rPr>
        <w:t xml:space="preserve"> </w:t>
      </w:r>
      <w:r w:rsidRPr="00917F98">
        <w:t>в</w:t>
      </w:r>
      <w:r w:rsidRPr="00917F98">
        <w:rPr>
          <w:spacing w:val="28"/>
        </w:rPr>
        <w:t xml:space="preserve"> </w:t>
      </w:r>
      <w:r w:rsidRPr="00917F98">
        <w:rPr>
          <w:spacing w:val="-1"/>
        </w:rPr>
        <w:t>предоставлении</w:t>
      </w:r>
      <w:r w:rsidRPr="00917F98">
        <w:rPr>
          <w:spacing w:val="73"/>
        </w:rPr>
        <w:t xml:space="preserve"> </w:t>
      </w:r>
      <w:r w:rsidRPr="00917F98">
        <w:rPr>
          <w:spacing w:val="-1"/>
        </w:rPr>
        <w:t>муниципальной</w:t>
      </w:r>
      <w:r w:rsidRPr="00917F98">
        <w:rPr>
          <w:spacing w:val="3"/>
        </w:rPr>
        <w:t xml:space="preserve"> </w:t>
      </w:r>
      <w:r w:rsidRPr="00917F98">
        <w:rPr>
          <w:spacing w:val="-2"/>
        </w:rPr>
        <w:t>услуги;</w:t>
      </w:r>
    </w:p>
    <w:p w14:paraId="6151EECD" w14:textId="77777777" w:rsidR="00403711" w:rsidRPr="00917F98" w:rsidRDefault="00403711" w:rsidP="0025545D">
      <w:pPr>
        <w:numPr>
          <w:ilvl w:val="2"/>
          <w:numId w:val="312"/>
        </w:numPr>
        <w:tabs>
          <w:tab w:val="left" w:pos="2227"/>
        </w:tabs>
        <w:autoSpaceDE/>
        <w:autoSpaceDN/>
        <w:adjustRightInd/>
        <w:spacing w:line="275" w:lineRule="exact"/>
        <w:ind w:left="2226"/>
      </w:pPr>
      <w:r w:rsidRPr="00917F98">
        <w:lastRenderedPageBreak/>
        <w:t>На</w:t>
      </w:r>
      <w:r w:rsidRPr="00917F98">
        <w:rPr>
          <w:spacing w:val="-2"/>
        </w:rPr>
        <w:t xml:space="preserve"> </w:t>
      </w:r>
      <w:r w:rsidRPr="00917F98">
        <w:rPr>
          <w:spacing w:val="-1"/>
        </w:rPr>
        <w:t>информационном стенде Администрации,</w:t>
      </w:r>
      <w:r w:rsidRPr="00917F98">
        <w:rPr>
          <w:spacing w:val="-3"/>
        </w:rPr>
        <w:t xml:space="preserve"> </w:t>
      </w:r>
      <w:r w:rsidRPr="00917F98">
        <w:t>Отдела</w:t>
      </w:r>
      <w:r w:rsidRPr="00917F98">
        <w:rPr>
          <w:spacing w:val="-2"/>
        </w:rPr>
        <w:t xml:space="preserve"> </w:t>
      </w:r>
      <w:r w:rsidRPr="00917F98">
        <w:t>размещаются:</w:t>
      </w:r>
    </w:p>
    <w:p w14:paraId="1F432397" w14:textId="77777777" w:rsidR="00403711" w:rsidRPr="00917F98" w:rsidRDefault="00403711" w:rsidP="0025545D">
      <w:pPr>
        <w:numPr>
          <w:ilvl w:val="1"/>
          <w:numId w:val="317"/>
        </w:numPr>
        <w:tabs>
          <w:tab w:val="left" w:pos="1235"/>
        </w:tabs>
        <w:autoSpaceDE/>
        <w:autoSpaceDN/>
        <w:adjustRightInd/>
        <w:spacing w:before="41"/>
        <w:ind w:left="1234" w:hanging="139"/>
      </w:pPr>
      <w:r w:rsidRPr="00917F98">
        <w:rPr>
          <w:spacing w:val="-1"/>
        </w:rPr>
        <w:t>режим приема ходатайствующих;</w:t>
      </w:r>
    </w:p>
    <w:p w14:paraId="6DB907A8" w14:textId="77777777" w:rsidR="00403711" w:rsidRPr="00917F98" w:rsidRDefault="00403711" w:rsidP="0025545D">
      <w:pPr>
        <w:numPr>
          <w:ilvl w:val="1"/>
          <w:numId w:val="317"/>
        </w:numPr>
        <w:tabs>
          <w:tab w:val="left" w:pos="1343"/>
        </w:tabs>
        <w:autoSpaceDE/>
        <w:autoSpaceDN/>
        <w:adjustRightInd/>
        <w:spacing w:before="41" w:line="276" w:lineRule="auto"/>
        <w:ind w:right="112" w:firstLine="993"/>
        <w:jc w:val="both"/>
      </w:pPr>
      <w:r w:rsidRPr="00917F98">
        <w:rPr>
          <w:spacing w:val="-1"/>
        </w:rPr>
        <w:t>извлечения</w:t>
      </w:r>
      <w:r w:rsidRPr="00917F98">
        <w:rPr>
          <w:spacing w:val="47"/>
        </w:rPr>
        <w:t xml:space="preserve"> </w:t>
      </w:r>
      <w:r w:rsidRPr="00917F98">
        <w:rPr>
          <w:spacing w:val="-1"/>
        </w:rPr>
        <w:t>из</w:t>
      </w:r>
      <w:r w:rsidRPr="00917F98">
        <w:rPr>
          <w:spacing w:val="48"/>
        </w:rPr>
        <w:t xml:space="preserve"> </w:t>
      </w:r>
      <w:r w:rsidRPr="00917F98">
        <w:rPr>
          <w:spacing w:val="-1"/>
        </w:rPr>
        <w:t>законодательных</w:t>
      </w:r>
      <w:r w:rsidRPr="00917F98">
        <w:rPr>
          <w:spacing w:val="49"/>
        </w:rPr>
        <w:t xml:space="preserve"> </w:t>
      </w:r>
      <w:r w:rsidRPr="00917F98">
        <w:t>и</w:t>
      </w:r>
      <w:r w:rsidRPr="00917F98">
        <w:rPr>
          <w:spacing w:val="46"/>
        </w:rPr>
        <w:t xml:space="preserve"> </w:t>
      </w:r>
      <w:r w:rsidRPr="00917F98">
        <w:rPr>
          <w:spacing w:val="-1"/>
        </w:rPr>
        <w:t>иных</w:t>
      </w:r>
      <w:r w:rsidRPr="00917F98">
        <w:rPr>
          <w:spacing w:val="47"/>
        </w:rPr>
        <w:t xml:space="preserve"> </w:t>
      </w:r>
      <w:r w:rsidRPr="00917F98">
        <w:rPr>
          <w:spacing w:val="-1"/>
        </w:rPr>
        <w:t>нормативных</w:t>
      </w:r>
      <w:r w:rsidRPr="00917F98">
        <w:rPr>
          <w:spacing w:val="49"/>
        </w:rPr>
        <w:t xml:space="preserve"> </w:t>
      </w:r>
      <w:r w:rsidRPr="00917F98">
        <w:rPr>
          <w:spacing w:val="-1"/>
        </w:rPr>
        <w:t>правовых</w:t>
      </w:r>
      <w:r w:rsidRPr="00917F98">
        <w:rPr>
          <w:spacing w:val="49"/>
        </w:rPr>
        <w:t xml:space="preserve"> </w:t>
      </w:r>
      <w:r w:rsidRPr="00917F98">
        <w:rPr>
          <w:spacing w:val="-1"/>
        </w:rPr>
        <w:t>актов,</w:t>
      </w:r>
      <w:r w:rsidRPr="00917F98">
        <w:rPr>
          <w:spacing w:val="55"/>
        </w:rPr>
        <w:t xml:space="preserve"> </w:t>
      </w:r>
      <w:r w:rsidRPr="00917F98">
        <w:rPr>
          <w:spacing w:val="-1"/>
        </w:rPr>
        <w:t>содержащих</w:t>
      </w:r>
      <w:r w:rsidRPr="00917F98">
        <w:rPr>
          <w:spacing w:val="6"/>
        </w:rPr>
        <w:t xml:space="preserve"> </w:t>
      </w:r>
      <w:r w:rsidRPr="00917F98">
        <w:rPr>
          <w:spacing w:val="-1"/>
        </w:rPr>
        <w:t>нормы,</w:t>
      </w:r>
      <w:r w:rsidRPr="00917F98">
        <w:rPr>
          <w:spacing w:val="4"/>
        </w:rPr>
        <w:t xml:space="preserve"> </w:t>
      </w:r>
      <w:r w:rsidRPr="00917F98">
        <w:rPr>
          <w:spacing w:val="-1"/>
        </w:rPr>
        <w:t>регулирующие</w:t>
      </w:r>
      <w:r w:rsidRPr="00917F98">
        <w:rPr>
          <w:spacing w:val="3"/>
        </w:rPr>
        <w:t xml:space="preserve"> </w:t>
      </w:r>
      <w:r w:rsidRPr="00917F98">
        <w:rPr>
          <w:spacing w:val="-1"/>
        </w:rPr>
        <w:t>деятельность</w:t>
      </w:r>
      <w:r w:rsidRPr="00917F98">
        <w:rPr>
          <w:spacing w:val="6"/>
        </w:rPr>
        <w:t xml:space="preserve"> </w:t>
      </w:r>
      <w:r w:rsidRPr="00917F98">
        <w:t>по</w:t>
      </w:r>
      <w:r w:rsidRPr="00917F98">
        <w:rPr>
          <w:spacing w:val="2"/>
        </w:rPr>
        <w:t xml:space="preserve"> </w:t>
      </w:r>
      <w:r w:rsidRPr="00917F98">
        <w:rPr>
          <w:spacing w:val="-1"/>
        </w:rPr>
        <w:t>предоставлению</w:t>
      </w:r>
      <w:r w:rsidRPr="00917F98">
        <w:rPr>
          <w:spacing w:val="5"/>
        </w:rPr>
        <w:t xml:space="preserve"> </w:t>
      </w:r>
      <w:r w:rsidRPr="00917F98">
        <w:rPr>
          <w:spacing w:val="-1"/>
        </w:rPr>
        <w:t>муниципальной</w:t>
      </w:r>
      <w:r w:rsidRPr="00917F98">
        <w:rPr>
          <w:spacing w:val="73"/>
        </w:rPr>
        <w:t xml:space="preserve"> </w:t>
      </w:r>
      <w:r w:rsidRPr="00917F98">
        <w:rPr>
          <w:spacing w:val="-1"/>
        </w:rPr>
        <w:t>услуги;</w:t>
      </w:r>
    </w:p>
    <w:p w14:paraId="6E67B3E3" w14:textId="77777777" w:rsidR="00403711" w:rsidRPr="00917F98" w:rsidRDefault="00403711" w:rsidP="0025545D">
      <w:pPr>
        <w:numPr>
          <w:ilvl w:val="1"/>
          <w:numId w:val="317"/>
        </w:numPr>
        <w:tabs>
          <w:tab w:val="left" w:pos="1235"/>
        </w:tabs>
        <w:autoSpaceDE/>
        <w:autoSpaceDN/>
        <w:adjustRightInd/>
        <w:ind w:left="1234" w:hanging="139"/>
      </w:pPr>
      <w:r w:rsidRPr="00917F98">
        <w:rPr>
          <w:spacing w:val="-1"/>
        </w:rPr>
        <w:t>извлечения</w:t>
      </w:r>
      <w:r w:rsidRPr="00917F98">
        <w:t xml:space="preserve"> из</w:t>
      </w:r>
      <w:r w:rsidRPr="00917F98">
        <w:rPr>
          <w:spacing w:val="-2"/>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r w:rsidRPr="00917F98">
        <w:t xml:space="preserve"> с</w:t>
      </w:r>
      <w:r w:rsidRPr="00917F98">
        <w:rPr>
          <w:spacing w:val="-2"/>
        </w:rPr>
        <w:t xml:space="preserve"> </w:t>
      </w:r>
      <w:r w:rsidRPr="00917F98">
        <w:t>приложениями;</w:t>
      </w:r>
    </w:p>
    <w:p w14:paraId="1B6CEF0C" w14:textId="77777777" w:rsidR="00403711" w:rsidRPr="00917F98" w:rsidRDefault="00403711" w:rsidP="0025545D">
      <w:pPr>
        <w:numPr>
          <w:ilvl w:val="1"/>
          <w:numId w:val="317"/>
        </w:numPr>
        <w:tabs>
          <w:tab w:val="left" w:pos="1348"/>
        </w:tabs>
        <w:autoSpaceDE/>
        <w:autoSpaceDN/>
        <w:adjustRightInd/>
        <w:spacing w:before="41" w:line="277" w:lineRule="auto"/>
        <w:ind w:right="113" w:firstLine="993"/>
        <w:jc w:val="both"/>
      </w:pPr>
      <w:r w:rsidRPr="00917F98">
        <w:rPr>
          <w:spacing w:val="-1"/>
        </w:rPr>
        <w:t>перечни</w:t>
      </w:r>
      <w:r w:rsidRPr="00917F98">
        <w:rPr>
          <w:spacing w:val="53"/>
        </w:rPr>
        <w:t xml:space="preserve"> </w:t>
      </w:r>
      <w:r w:rsidRPr="00917F98">
        <w:rPr>
          <w:spacing w:val="-1"/>
        </w:rPr>
        <w:t>документов,</w:t>
      </w:r>
      <w:r w:rsidRPr="00917F98">
        <w:rPr>
          <w:spacing w:val="52"/>
        </w:rPr>
        <w:t xml:space="preserve"> </w:t>
      </w:r>
      <w:r w:rsidRPr="00917F98">
        <w:rPr>
          <w:spacing w:val="-1"/>
        </w:rPr>
        <w:t>необходимых</w:t>
      </w:r>
      <w:r w:rsidRPr="00917F98">
        <w:rPr>
          <w:spacing w:val="54"/>
        </w:rPr>
        <w:t xml:space="preserve"> </w:t>
      </w:r>
      <w:r w:rsidRPr="00917F98">
        <w:t>для</w:t>
      </w:r>
      <w:r w:rsidRPr="00917F98">
        <w:rPr>
          <w:spacing w:val="50"/>
        </w:rPr>
        <w:t xml:space="preserve"> </w:t>
      </w:r>
      <w:r w:rsidRPr="00917F98">
        <w:rPr>
          <w:spacing w:val="-1"/>
        </w:rPr>
        <w:t>предоставления</w:t>
      </w:r>
      <w:r w:rsidRPr="00917F98">
        <w:rPr>
          <w:spacing w:val="52"/>
        </w:rPr>
        <w:t xml:space="preserve"> </w:t>
      </w:r>
      <w:r w:rsidRPr="00917F98">
        <w:rPr>
          <w:spacing w:val="-1"/>
        </w:rPr>
        <w:t>муниципальной</w:t>
      </w:r>
      <w:r w:rsidRPr="00917F98">
        <w:rPr>
          <w:spacing w:val="65"/>
        </w:rPr>
        <w:t xml:space="preserve"> </w:t>
      </w:r>
      <w:r w:rsidRPr="00917F98">
        <w:rPr>
          <w:spacing w:val="-1"/>
        </w:rPr>
        <w:t>услуги,</w:t>
      </w:r>
      <w:r w:rsidRPr="00917F98">
        <w:t xml:space="preserve"> и </w:t>
      </w:r>
      <w:r w:rsidRPr="00917F98">
        <w:rPr>
          <w:spacing w:val="-1"/>
        </w:rPr>
        <w:t>требования,</w:t>
      </w:r>
      <w:r w:rsidRPr="00917F98">
        <w:t xml:space="preserve"> </w:t>
      </w:r>
      <w:r w:rsidRPr="00917F98">
        <w:rPr>
          <w:spacing w:val="-1"/>
        </w:rPr>
        <w:t>предъявляемые</w:t>
      </w:r>
      <w:r w:rsidRPr="00917F98">
        <w:rPr>
          <w:spacing w:val="-2"/>
        </w:rPr>
        <w:t xml:space="preserve"> </w:t>
      </w:r>
      <w:r w:rsidRPr="00917F98">
        <w:t>к этим</w:t>
      </w:r>
      <w:r w:rsidRPr="00917F98">
        <w:rPr>
          <w:spacing w:val="-1"/>
        </w:rPr>
        <w:t xml:space="preserve"> документам.</w:t>
      </w:r>
    </w:p>
    <w:p w14:paraId="3D1B6245" w14:textId="77777777" w:rsidR="00403711" w:rsidRPr="00917F98" w:rsidRDefault="00403711" w:rsidP="0025545D">
      <w:pPr>
        <w:numPr>
          <w:ilvl w:val="2"/>
          <w:numId w:val="312"/>
        </w:numPr>
        <w:tabs>
          <w:tab w:val="left" w:pos="2227"/>
        </w:tabs>
        <w:autoSpaceDE/>
        <w:autoSpaceDN/>
        <w:adjustRightInd/>
        <w:spacing w:line="276" w:lineRule="exact"/>
        <w:ind w:left="2226"/>
      </w:pPr>
      <w:r w:rsidRPr="00917F98">
        <w:t>На</w:t>
      </w:r>
      <w:r w:rsidRPr="00917F98">
        <w:rPr>
          <w:spacing w:val="-2"/>
        </w:rPr>
        <w:t xml:space="preserve"> </w:t>
      </w:r>
      <w:r w:rsidRPr="00917F98">
        <w:rPr>
          <w:spacing w:val="-1"/>
        </w:rPr>
        <w:t>ЕПГУ</w:t>
      </w:r>
      <w:r w:rsidRPr="00917F98">
        <w:t xml:space="preserve"> и (или) РПГУ</w:t>
      </w:r>
      <w:r w:rsidRPr="00917F98">
        <w:rPr>
          <w:spacing w:val="-2"/>
        </w:rPr>
        <w:t xml:space="preserve"> </w:t>
      </w:r>
      <w:r w:rsidRPr="00917F98">
        <w:rPr>
          <w:spacing w:val="-1"/>
        </w:rPr>
        <w:t>размещается</w:t>
      </w:r>
      <w:r w:rsidRPr="00917F98">
        <w:t xml:space="preserve"> информация:</w:t>
      </w:r>
    </w:p>
    <w:p w14:paraId="5E95D2C5" w14:textId="77777777" w:rsidR="00403711" w:rsidRPr="00917F98" w:rsidRDefault="00403711" w:rsidP="0025545D">
      <w:pPr>
        <w:numPr>
          <w:ilvl w:val="0"/>
          <w:numId w:val="310"/>
        </w:numPr>
        <w:tabs>
          <w:tab w:val="left" w:pos="1518"/>
        </w:tabs>
        <w:autoSpaceDE/>
        <w:autoSpaceDN/>
        <w:adjustRightInd/>
        <w:spacing w:before="40" w:line="272" w:lineRule="auto"/>
        <w:ind w:right="113" w:firstLine="993"/>
        <w:jc w:val="both"/>
      </w:pPr>
      <w:r w:rsidRPr="00917F98">
        <w:t>полное</w:t>
      </w:r>
      <w:r w:rsidRPr="00917F98">
        <w:rPr>
          <w:spacing w:val="42"/>
        </w:rPr>
        <w:t xml:space="preserve"> </w:t>
      </w:r>
      <w:r w:rsidRPr="00917F98">
        <w:rPr>
          <w:spacing w:val="-1"/>
        </w:rPr>
        <w:t>наименование,</w:t>
      </w:r>
      <w:r w:rsidRPr="00917F98">
        <w:rPr>
          <w:spacing w:val="42"/>
        </w:rPr>
        <w:t xml:space="preserve"> </w:t>
      </w:r>
      <w:r w:rsidRPr="00917F98">
        <w:t>полные</w:t>
      </w:r>
      <w:r w:rsidRPr="00917F98">
        <w:rPr>
          <w:spacing w:val="41"/>
        </w:rPr>
        <w:t xml:space="preserve"> </w:t>
      </w:r>
      <w:r w:rsidRPr="00917F98">
        <w:rPr>
          <w:spacing w:val="-1"/>
        </w:rPr>
        <w:t>почтовые</w:t>
      </w:r>
      <w:r w:rsidRPr="00917F98">
        <w:rPr>
          <w:spacing w:val="41"/>
        </w:rPr>
        <w:t xml:space="preserve"> </w:t>
      </w:r>
      <w:r w:rsidRPr="00917F98">
        <w:rPr>
          <w:spacing w:val="-1"/>
        </w:rPr>
        <w:t>адреса</w:t>
      </w:r>
      <w:r w:rsidRPr="00917F98">
        <w:rPr>
          <w:spacing w:val="42"/>
        </w:rPr>
        <w:t xml:space="preserve"> </w:t>
      </w:r>
      <w:r w:rsidRPr="00917F98">
        <w:t>и</w:t>
      </w:r>
      <w:r w:rsidRPr="00917F98">
        <w:rPr>
          <w:spacing w:val="43"/>
        </w:rPr>
        <w:t xml:space="preserve"> </w:t>
      </w:r>
      <w:r w:rsidRPr="00917F98">
        <w:t>график</w:t>
      </w:r>
      <w:r w:rsidRPr="00917F98">
        <w:rPr>
          <w:spacing w:val="43"/>
        </w:rPr>
        <w:t xml:space="preserve"> </w:t>
      </w:r>
      <w:r w:rsidRPr="00917F98">
        <w:rPr>
          <w:spacing w:val="-1"/>
        </w:rPr>
        <w:t>работы</w:t>
      </w:r>
      <w:r w:rsidRPr="00917F98">
        <w:rPr>
          <w:spacing w:val="47"/>
        </w:rPr>
        <w:t xml:space="preserve"> </w:t>
      </w:r>
      <w:r w:rsidRPr="00917F98">
        <w:rPr>
          <w:spacing w:val="-1"/>
        </w:rPr>
        <w:t>Администрации,</w:t>
      </w:r>
      <w:r w:rsidRPr="00917F98">
        <w:rPr>
          <w:spacing w:val="1"/>
        </w:rPr>
        <w:t xml:space="preserve"> </w:t>
      </w:r>
      <w:r w:rsidRPr="00917F98">
        <w:rPr>
          <w:i/>
          <w:spacing w:val="-1"/>
        </w:rPr>
        <w:t>Отдела</w:t>
      </w:r>
      <w:r w:rsidRPr="00917F98">
        <w:rPr>
          <w:spacing w:val="-1"/>
        </w:rPr>
        <w:t>,</w:t>
      </w:r>
      <w:r w:rsidRPr="00917F98">
        <w:t xml:space="preserve"> </w:t>
      </w:r>
      <w:r w:rsidRPr="00917F98">
        <w:rPr>
          <w:spacing w:val="-1"/>
        </w:rPr>
        <w:t xml:space="preserve">ответственных </w:t>
      </w:r>
      <w:r w:rsidRPr="00917F98">
        <w:t>за</w:t>
      </w:r>
      <w:r w:rsidRPr="00917F98">
        <w:rPr>
          <w:spacing w:val="-1"/>
        </w:rPr>
        <w:t xml:space="preserve"> предоставление муниципальной</w:t>
      </w:r>
      <w:r w:rsidRPr="00917F98">
        <w:rPr>
          <w:spacing w:val="3"/>
        </w:rPr>
        <w:t xml:space="preserve"> </w:t>
      </w:r>
      <w:r w:rsidRPr="00917F98">
        <w:rPr>
          <w:spacing w:val="-2"/>
        </w:rPr>
        <w:t>услуги;</w:t>
      </w:r>
    </w:p>
    <w:p w14:paraId="34C3CA60" w14:textId="77777777" w:rsidR="00403711" w:rsidRPr="00917F98" w:rsidRDefault="00403711" w:rsidP="0025545D">
      <w:pPr>
        <w:numPr>
          <w:ilvl w:val="0"/>
          <w:numId w:val="310"/>
        </w:numPr>
        <w:tabs>
          <w:tab w:val="left" w:pos="1518"/>
        </w:tabs>
        <w:autoSpaceDE/>
        <w:autoSpaceDN/>
        <w:adjustRightInd/>
        <w:spacing w:before="6" w:line="272" w:lineRule="auto"/>
        <w:ind w:right="111" w:firstLine="993"/>
        <w:jc w:val="both"/>
      </w:pPr>
      <w:r w:rsidRPr="00917F98">
        <w:rPr>
          <w:spacing w:val="-1"/>
        </w:rPr>
        <w:t>справочные</w:t>
      </w:r>
      <w:r w:rsidRPr="00917F98">
        <w:rPr>
          <w:spacing w:val="34"/>
        </w:rPr>
        <w:t xml:space="preserve"> </w:t>
      </w:r>
      <w:r w:rsidRPr="00917F98">
        <w:t>телефоны,</w:t>
      </w:r>
      <w:r w:rsidRPr="00917F98">
        <w:rPr>
          <w:spacing w:val="37"/>
        </w:rPr>
        <w:t xml:space="preserve"> </w:t>
      </w:r>
      <w:r w:rsidRPr="00917F98">
        <w:rPr>
          <w:spacing w:val="-1"/>
        </w:rPr>
        <w:t>адреса</w:t>
      </w:r>
      <w:r w:rsidRPr="00917F98">
        <w:rPr>
          <w:spacing w:val="34"/>
        </w:rPr>
        <w:t xml:space="preserve"> </w:t>
      </w:r>
      <w:r w:rsidRPr="00917F98">
        <w:t>электронной</w:t>
      </w:r>
      <w:r w:rsidRPr="00917F98">
        <w:rPr>
          <w:spacing w:val="34"/>
        </w:rPr>
        <w:t xml:space="preserve"> </w:t>
      </w:r>
      <w:r w:rsidRPr="00917F98">
        <w:rPr>
          <w:spacing w:val="-1"/>
        </w:rPr>
        <w:t>почты</w:t>
      </w:r>
      <w:r w:rsidRPr="00917F98">
        <w:rPr>
          <w:spacing w:val="36"/>
        </w:rPr>
        <w:t xml:space="preserve"> </w:t>
      </w:r>
      <w:r w:rsidRPr="00917F98">
        <w:t>по</w:t>
      </w:r>
      <w:r w:rsidRPr="00917F98">
        <w:rPr>
          <w:spacing w:val="35"/>
        </w:rPr>
        <w:t xml:space="preserve"> </w:t>
      </w:r>
      <w:r w:rsidRPr="00917F98">
        <w:t>которым</w:t>
      </w:r>
      <w:r w:rsidRPr="00917F98">
        <w:rPr>
          <w:spacing w:val="35"/>
        </w:rPr>
        <w:t xml:space="preserve"> </w:t>
      </w:r>
      <w:r w:rsidRPr="00917F98">
        <w:rPr>
          <w:spacing w:val="-1"/>
        </w:rPr>
        <w:t>можно</w:t>
      </w:r>
      <w:r w:rsidRPr="00917F98">
        <w:rPr>
          <w:spacing w:val="39"/>
        </w:rPr>
        <w:t xml:space="preserve"> </w:t>
      </w:r>
      <w:r w:rsidRPr="00917F98">
        <w:rPr>
          <w:spacing w:val="-1"/>
        </w:rPr>
        <w:t>получить</w:t>
      </w:r>
      <w:r w:rsidRPr="00917F98">
        <w:rPr>
          <w:spacing w:val="1"/>
        </w:rPr>
        <w:t xml:space="preserve"> </w:t>
      </w:r>
      <w:r w:rsidRPr="00917F98">
        <w:rPr>
          <w:spacing w:val="-1"/>
        </w:rPr>
        <w:t>консультацию</w:t>
      </w:r>
      <w:r w:rsidRPr="00917F98">
        <w:t xml:space="preserve"> о порядке</w:t>
      </w:r>
      <w:r w:rsidRPr="00917F98">
        <w:rPr>
          <w:spacing w:val="-1"/>
        </w:rPr>
        <w:t xml:space="preserve"> 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5637938C" w14:textId="77777777" w:rsidR="00403711" w:rsidRPr="00917F98" w:rsidRDefault="00403711" w:rsidP="0025545D">
      <w:pPr>
        <w:numPr>
          <w:ilvl w:val="0"/>
          <w:numId w:val="310"/>
        </w:numPr>
        <w:tabs>
          <w:tab w:val="left" w:pos="1518"/>
        </w:tabs>
        <w:autoSpaceDE/>
        <w:autoSpaceDN/>
        <w:adjustRightInd/>
        <w:spacing w:before="4" w:line="274" w:lineRule="auto"/>
        <w:ind w:right="114" w:firstLine="993"/>
        <w:jc w:val="both"/>
      </w:pPr>
      <w:r w:rsidRPr="00917F98">
        <w:rPr>
          <w:spacing w:val="-1"/>
        </w:rPr>
        <w:t>перечень</w:t>
      </w:r>
      <w:r w:rsidRPr="00917F98">
        <w:rPr>
          <w:spacing w:val="48"/>
        </w:rPr>
        <w:t xml:space="preserve"> </w:t>
      </w:r>
      <w:r w:rsidRPr="00917F98">
        <w:rPr>
          <w:spacing w:val="-1"/>
        </w:rPr>
        <w:t>категорий</w:t>
      </w:r>
      <w:r w:rsidRPr="00917F98">
        <w:rPr>
          <w:spacing w:val="48"/>
        </w:rPr>
        <w:t xml:space="preserve"> </w:t>
      </w:r>
      <w:r w:rsidRPr="00917F98">
        <w:rPr>
          <w:spacing w:val="-1"/>
        </w:rPr>
        <w:t>ходатайствующих,</w:t>
      </w:r>
      <w:r w:rsidRPr="00917F98">
        <w:rPr>
          <w:spacing w:val="47"/>
        </w:rPr>
        <w:t xml:space="preserve"> </w:t>
      </w:r>
      <w:r w:rsidRPr="00917F98">
        <w:rPr>
          <w:spacing w:val="-1"/>
        </w:rPr>
        <w:t>имеющих</w:t>
      </w:r>
      <w:r w:rsidRPr="00917F98">
        <w:rPr>
          <w:spacing w:val="49"/>
        </w:rPr>
        <w:t xml:space="preserve"> </w:t>
      </w:r>
      <w:r w:rsidRPr="00917F98">
        <w:rPr>
          <w:spacing w:val="-1"/>
        </w:rPr>
        <w:t>право</w:t>
      </w:r>
      <w:r w:rsidRPr="00917F98">
        <w:rPr>
          <w:spacing w:val="47"/>
        </w:rPr>
        <w:t xml:space="preserve"> </w:t>
      </w:r>
      <w:r w:rsidRPr="00917F98">
        <w:t>на</w:t>
      </w:r>
      <w:r w:rsidRPr="00917F98">
        <w:rPr>
          <w:spacing w:val="46"/>
        </w:rPr>
        <w:t xml:space="preserve"> </w:t>
      </w:r>
      <w:r w:rsidRPr="00917F98">
        <w:rPr>
          <w:spacing w:val="-1"/>
        </w:rPr>
        <w:t>получение</w:t>
      </w:r>
      <w:r w:rsidRPr="00917F98">
        <w:rPr>
          <w:spacing w:val="77"/>
        </w:rPr>
        <w:t xml:space="preserve"> </w:t>
      </w:r>
      <w:r w:rsidRPr="00917F98">
        <w:rPr>
          <w:spacing w:val="-1"/>
        </w:rPr>
        <w:t>муниципальной</w:t>
      </w:r>
      <w:r w:rsidRPr="00917F98">
        <w:rPr>
          <w:spacing w:val="3"/>
        </w:rPr>
        <w:t xml:space="preserve"> </w:t>
      </w:r>
      <w:r w:rsidRPr="00917F98">
        <w:rPr>
          <w:spacing w:val="-2"/>
        </w:rPr>
        <w:t>услуги;</w:t>
      </w:r>
    </w:p>
    <w:p w14:paraId="2D24576C" w14:textId="77777777" w:rsidR="00403711" w:rsidRPr="00917F98" w:rsidRDefault="00403711" w:rsidP="0025545D">
      <w:pPr>
        <w:numPr>
          <w:ilvl w:val="0"/>
          <w:numId w:val="310"/>
        </w:numPr>
        <w:tabs>
          <w:tab w:val="left" w:pos="1518"/>
        </w:tabs>
        <w:autoSpaceDE/>
        <w:autoSpaceDN/>
        <w:adjustRightInd/>
        <w:spacing w:before="2" w:line="275" w:lineRule="auto"/>
        <w:ind w:right="112" w:firstLine="993"/>
        <w:jc w:val="both"/>
      </w:pPr>
      <w:r w:rsidRPr="00917F98">
        <w:rPr>
          <w:spacing w:val="-1"/>
        </w:rPr>
        <w:t>перечень</w:t>
      </w:r>
      <w:r w:rsidRPr="00917F98">
        <w:rPr>
          <w:spacing w:val="2"/>
        </w:rPr>
        <w:t xml:space="preserve"> </w:t>
      </w:r>
      <w:r w:rsidRPr="00917F98">
        <w:rPr>
          <w:spacing w:val="-1"/>
        </w:rPr>
        <w:t>документов,</w:t>
      </w:r>
      <w:r w:rsidRPr="00917F98">
        <w:rPr>
          <w:spacing w:val="2"/>
        </w:rPr>
        <w:t xml:space="preserve"> </w:t>
      </w:r>
      <w:r w:rsidRPr="00917F98">
        <w:rPr>
          <w:spacing w:val="-1"/>
        </w:rPr>
        <w:t>необходимых</w:t>
      </w:r>
      <w:r w:rsidRPr="00917F98">
        <w:rPr>
          <w:spacing w:val="1"/>
        </w:rPr>
        <w:t xml:space="preserve"> </w:t>
      </w:r>
      <w:r w:rsidRPr="00917F98">
        <w:t xml:space="preserve">для </w:t>
      </w:r>
      <w:r w:rsidRPr="00917F98">
        <w:rPr>
          <w:spacing w:val="-1"/>
        </w:rPr>
        <w:t>предоставления</w:t>
      </w:r>
      <w:r w:rsidRPr="00917F98">
        <w:rPr>
          <w:spacing w:val="2"/>
        </w:rPr>
        <w:t xml:space="preserve"> </w:t>
      </w:r>
      <w:r w:rsidRPr="00917F98">
        <w:rPr>
          <w:spacing w:val="-1"/>
        </w:rPr>
        <w:t>муниципальной</w:t>
      </w:r>
      <w:r w:rsidRPr="00917F98">
        <w:rPr>
          <w:spacing w:val="55"/>
        </w:rPr>
        <w:t xml:space="preserve"> </w:t>
      </w:r>
      <w:r w:rsidRPr="00917F98">
        <w:rPr>
          <w:spacing w:val="-1"/>
        </w:rPr>
        <w:t>услуги</w:t>
      </w:r>
      <w:r w:rsidRPr="00917F98">
        <w:rPr>
          <w:spacing w:val="36"/>
        </w:rPr>
        <w:t xml:space="preserve"> </w:t>
      </w:r>
      <w:r w:rsidRPr="00917F98">
        <w:t>и</w:t>
      </w:r>
      <w:r w:rsidRPr="00917F98">
        <w:rPr>
          <w:spacing w:val="36"/>
        </w:rPr>
        <w:t xml:space="preserve"> </w:t>
      </w:r>
      <w:r w:rsidRPr="00917F98">
        <w:rPr>
          <w:spacing w:val="-1"/>
        </w:rPr>
        <w:t>предоставляемых</w:t>
      </w:r>
      <w:r w:rsidRPr="00917F98">
        <w:rPr>
          <w:spacing w:val="37"/>
        </w:rPr>
        <w:t xml:space="preserve"> </w:t>
      </w:r>
      <w:r w:rsidRPr="00917F98">
        <w:rPr>
          <w:spacing w:val="-1"/>
        </w:rPr>
        <w:t>самостоятельно</w:t>
      </w:r>
      <w:r w:rsidRPr="00917F98">
        <w:rPr>
          <w:spacing w:val="35"/>
        </w:rPr>
        <w:t xml:space="preserve"> </w:t>
      </w:r>
      <w:r w:rsidRPr="00917F98">
        <w:rPr>
          <w:spacing w:val="-1"/>
        </w:rPr>
        <w:t>ходатайствующим</w:t>
      </w:r>
      <w:r w:rsidRPr="00917F98">
        <w:rPr>
          <w:spacing w:val="35"/>
        </w:rPr>
        <w:t xml:space="preserve"> </w:t>
      </w:r>
      <w:r w:rsidRPr="00917F98">
        <w:t>либо</w:t>
      </w:r>
      <w:r w:rsidRPr="00917F98">
        <w:rPr>
          <w:spacing w:val="36"/>
        </w:rPr>
        <w:t xml:space="preserve"> </w:t>
      </w:r>
      <w:r w:rsidRPr="00917F98">
        <w:rPr>
          <w:spacing w:val="-1"/>
        </w:rPr>
        <w:t>получаемых</w:t>
      </w:r>
      <w:r w:rsidRPr="00917F98">
        <w:rPr>
          <w:spacing w:val="37"/>
        </w:rPr>
        <w:t xml:space="preserve"> </w:t>
      </w:r>
      <w:r w:rsidRPr="00917F98">
        <w:t>по</w:t>
      </w:r>
      <w:r w:rsidRPr="00917F98">
        <w:rPr>
          <w:spacing w:val="67"/>
        </w:rPr>
        <w:t xml:space="preserve"> </w:t>
      </w:r>
      <w:r w:rsidRPr="00917F98">
        <w:t>запросу</w:t>
      </w:r>
      <w:r w:rsidRPr="00917F98">
        <w:rPr>
          <w:spacing w:val="-5"/>
        </w:rPr>
        <w:t xml:space="preserve"> </w:t>
      </w:r>
      <w:r w:rsidRPr="00917F98">
        <w:t xml:space="preserve">из </w:t>
      </w:r>
      <w:r w:rsidRPr="00917F98">
        <w:rPr>
          <w:spacing w:val="-1"/>
        </w:rPr>
        <w:t>органов</w:t>
      </w:r>
      <w:r w:rsidRPr="00917F98">
        <w:t xml:space="preserve"> </w:t>
      </w:r>
      <w:r w:rsidRPr="00917F98">
        <w:rPr>
          <w:spacing w:val="-1"/>
        </w:rPr>
        <w:t>(организаций);</w:t>
      </w:r>
    </w:p>
    <w:p w14:paraId="663AA3D9" w14:textId="77777777" w:rsidR="00403711" w:rsidRPr="00917F98" w:rsidRDefault="00403711" w:rsidP="0025545D">
      <w:pPr>
        <w:numPr>
          <w:ilvl w:val="0"/>
          <w:numId w:val="310"/>
        </w:numPr>
        <w:tabs>
          <w:tab w:val="left" w:pos="1518"/>
        </w:tabs>
        <w:autoSpaceDE/>
        <w:autoSpaceDN/>
        <w:adjustRightInd/>
        <w:spacing w:before="28" w:line="274" w:lineRule="auto"/>
        <w:ind w:right="110" w:firstLine="993"/>
      </w:pPr>
      <w:r w:rsidRPr="00917F98">
        <w:t>формы</w:t>
      </w:r>
      <w:r w:rsidRPr="00917F98">
        <w:rPr>
          <w:spacing w:val="15"/>
        </w:rPr>
        <w:t xml:space="preserve"> </w:t>
      </w:r>
      <w:r w:rsidRPr="00917F98">
        <w:t>и</w:t>
      </w:r>
      <w:r w:rsidRPr="00917F98">
        <w:rPr>
          <w:spacing w:val="17"/>
        </w:rPr>
        <w:t xml:space="preserve"> </w:t>
      </w:r>
      <w:r w:rsidRPr="00917F98">
        <w:rPr>
          <w:spacing w:val="-1"/>
        </w:rPr>
        <w:t>образцы</w:t>
      </w:r>
      <w:r w:rsidRPr="00917F98">
        <w:rPr>
          <w:spacing w:val="16"/>
        </w:rPr>
        <w:t xml:space="preserve"> </w:t>
      </w:r>
      <w:r w:rsidRPr="00917F98">
        <w:rPr>
          <w:spacing w:val="-1"/>
        </w:rPr>
        <w:t>заполнения</w:t>
      </w:r>
      <w:r w:rsidRPr="00917F98">
        <w:rPr>
          <w:spacing w:val="14"/>
        </w:rPr>
        <w:t xml:space="preserve"> </w:t>
      </w:r>
      <w:r w:rsidRPr="00917F98">
        <w:t>ходатайств</w:t>
      </w:r>
      <w:r w:rsidRPr="00917F98">
        <w:rPr>
          <w:spacing w:val="16"/>
        </w:rPr>
        <w:t xml:space="preserve"> </w:t>
      </w:r>
      <w:r w:rsidRPr="00917F98">
        <w:t>для</w:t>
      </w:r>
      <w:r w:rsidRPr="00917F98">
        <w:rPr>
          <w:spacing w:val="17"/>
        </w:rPr>
        <w:t xml:space="preserve"> </w:t>
      </w:r>
      <w:r w:rsidRPr="00917F98">
        <w:rPr>
          <w:spacing w:val="-1"/>
        </w:rPr>
        <w:t>получателей</w:t>
      </w:r>
      <w:r w:rsidRPr="00917F98">
        <w:rPr>
          <w:spacing w:val="17"/>
        </w:rPr>
        <w:t xml:space="preserve"> </w:t>
      </w:r>
      <w:r w:rsidRPr="00917F98">
        <w:rPr>
          <w:spacing w:val="-1"/>
        </w:rPr>
        <w:t>муниципальной</w:t>
      </w:r>
      <w:r w:rsidRPr="00917F98">
        <w:rPr>
          <w:spacing w:val="65"/>
        </w:rPr>
        <w:t xml:space="preserve"> </w:t>
      </w:r>
      <w:r w:rsidRPr="00917F98">
        <w:rPr>
          <w:spacing w:val="-1"/>
        </w:rPr>
        <w:t>услуги</w:t>
      </w:r>
      <w:r w:rsidRPr="00917F98">
        <w:t xml:space="preserve"> с</w:t>
      </w:r>
      <w:r w:rsidRPr="00917F98">
        <w:rPr>
          <w:spacing w:val="-1"/>
        </w:rPr>
        <w:t xml:space="preserve"> </w:t>
      </w:r>
      <w:r w:rsidRPr="00917F98">
        <w:t xml:space="preserve">возможностями </w:t>
      </w:r>
      <w:r w:rsidRPr="00917F98">
        <w:rPr>
          <w:spacing w:val="-1"/>
        </w:rPr>
        <w:t>онлайн</w:t>
      </w:r>
      <w:r w:rsidRPr="00917F98">
        <w:t xml:space="preserve"> </w:t>
      </w:r>
      <w:r w:rsidRPr="00917F98">
        <w:rPr>
          <w:spacing w:val="-1"/>
        </w:rPr>
        <w:t>заполнения,</w:t>
      </w:r>
      <w:r w:rsidRPr="00917F98">
        <w:rPr>
          <w:spacing w:val="-3"/>
        </w:rPr>
        <w:t xml:space="preserve"> </w:t>
      </w:r>
      <w:r w:rsidRPr="00917F98">
        <w:rPr>
          <w:spacing w:val="-1"/>
        </w:rPr>
        <w:t>проверки</w:t>
      </w:r>
      <w:r w:rsidRPr="00917F98">
        <w:t xml:space="preserve"> и </w:t>
      </w:r>
      <w:r w:rsidRPr="00917F98">
        <w:rPr>
          <w:spacing w:val="-1"/>
        </w:rPr>
        <w:t>распечатки;</w:t>
      </w:r>
    </w:p>
    <w:p w14:paraId="72AC9EF6" w14:textId="77777777" w:rsidR="00403711" w:rsidRPr="00917F98" w:rsidRDefault="00403711" w:rsidP="0025545D">
      <w:pPr>
        <w:numPr>
          <w:ilvl w:val="0"/>
          <w:numId w:val="310"/>
        </w:numPr>
        <w:tabs>
          <w:tab w:val="left" w:pos="1518"/>
        </w:tabs>
        <w:autoSpaceDE/>
        <w:autoSpaceDN/>
        <w:adjustRightInd/>
        <w:spacing w:before="2"/>
        <w:ind w:left="1518"/>
      </w:pPr>
      <w:r w:rsidRPr="00917F98">
        <w:rPr>
          <w:spacing w:val="-1"/>
        </w:rPr>
        <w:t>рекомендации</w:t>
      </w:r>
      <w:r w:rsidRPr="00917F98">
        <w:t xml:space="preserve"> и</w:t>
      </w:r>
      <w:r w:rsidRPr="00917F98">
        <w:rPr>
          <w:spacing w:val="-2"/>
        </w:rPr>
        <w:t xml:space="preserve"> </w:t>
      </w:r>
      <w:r w:rsidRPr="00917F98">
        <w:rPr>
          <w:spacing w:val="-1"/>
        </w:rPr>
        <w:t>требования</w:t>
      </w:r>
      <w:r w:rsidRPr="00917F98">
        <w:t xml:space="preserve"> к </w:t>
      </w:r>
      <w:r w:rsidRPr="00917F98">
        <w:rPr>
          <w:spacing w:val="-1"/>
        </w:rPr>
        <w:t>заполнению</w:t>
      </w:r>
      <w:r w:rsidRPr="00917F98">
        <w:rPr>
          <w:spacing w:val="-2"/>
        </w:rPr>
        <w:t xml:space="preserve"> </w:t>
      </w:r>
      <w:r w:rsidRPr="00917F98">
        <w:rPr>
          <w:spacing w:val="-1"/>
        </w:rPr>
        <w:t>ходатайств;</w:t>
      </w:r>
    </w:p>
    <w:p w14:paraId="635B291E" w14:textId="77777777" w:rsidR="00403711" w:rsidRPr="00917F98" w:rsidRDefault="00403711" w:rsidP="0025545D">
      <w:pPr>
        <w:numPr>
          <w:ilvl w:val="0"/>
          <w:numId w:val="310"/>
        </w:numPr>
        <w:tabs>
          <w:tab w:val="left" w:pos="1518"/>
        </w:tabs>
        <w:autoSpaceDE/>
        <w:autoSpaceDN/>
        <w:adjustRightInd/>
        <w:spacing w:before="42"/>
        <w:ind w:left="1518"/>
      </w:pPr>
      <w:r w:rsidRPr="00917F98">
        <w:rPr>
          <w:spacing w:val="-1"/>
        </w:rPr>
        <w:t>основания</w:t>
      </w:r>
      <w:r w:rsidRPr="00917F98">
        <w:t xml:space="preserve"> для </w:t>
      </w:r>
      <w:r w:rsidRPr="00917F98">
        <w:rPr>
          <w:spacing w:val="-1"/>
        </w:rPr>
        <w:t xml:space="preserve">отказа </w:t>
      </w:r>
      <w:r w:rsidRPr="00917F98">
        <w:t>в</w:t>
      </w:r>
      <w:r w:rsidRPr="00917F98">
        <w:rPr>
          <w:spacing w:val="-3"/>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3B455783" w14:textId="77777777" w:rsidR="00403711" w:rsidRPr="00917F98" w:rsidRDefault="00403711" w:rsidP="0025545D">
      <w:pPr>
        <w:numPr>
          <w:ilvl w:val="0"/>
          <w:numId w:val="310"/>
        </w:numPr>
        <w:tabs>
          <w:tab w:val="left" w:pos="1518"/>
          <w:tab w:val="left" w:pos="2911"/>
          <w:tab w:val="left" w:pos="3366"/>
          <w:tab w:val="left" w:pos="4985"/>
          <w:tab w:val="left" w:pos="6204"/>
          <w:tab w:val="left" w:pos="7058"/>
          <w:tab w:val="left" w:pos="8571"/>
        </w:tabs>
        <w:autoSpaceDE/>
        <w:autoSpaceDN/>
        <w:adjustRightInd/>
        <w:spacing w:before="39" w:line="272" w:lineRule="auto"/>
        <w:ind w:right="112" w:firstLine="993"/>
      </w:pPr>
      <w:r w:rsidRPr="00917F98">
        <w:rPr>
          <w:spacing w:val="-1"/>
          <w:w w:val="95"/>
        </w:rPr>
        <w:t>извлечения</w:t>
      </w:r>
      <w:r w:rsidRPr="00917F98">
        <w:rPr>
          <w:spacing w:val="-1"/>
          <w:w w:val="95"/>
        </w:rPr>
        <w:tab/>
      </w:r>
      <w:r w:rsidRPr="00917F98">
        <w:rPr>
          <w:spacing w:val="-1"/>
        </w:rPr>
        <w:t>из</w:t>
      </w:r>
      <w:r w:rsidRPr="00917F98">
        <w:rPr>
          <w:spacing w:val="-1"/>
        </w:rPr>
        <w:tab/>
      </w:r>
      <w:r w:rsidRPr="00917F98">
        <w:rPr>
          <w:spacing w:val="-1"/>
          <w:w w:val="95"/>
        </w:rPr>
        <w:t>нормативных</w:t>
      </w:r>
      <w:r w:rsidRPr="00917F98">
        <w:rPr>
          <w:spacing w:val="-1"/>
          <w:w w:val="95"/>
        </w:rPr>
        <w:tab/>
        <w:t>правовых</w:t>
      </w:r>
      <w:r w:rsidRPr="00917F98">
        <w:rPr>
          <w:spacing w:val="-1"/>
          <w:w w:val="95"/>
        </w:rPr>
        <w:tab/>
      </w:r>
      <w:proofErr w:type="gramStart"/>
      <w:r w:rsidRPr="00917F98">
        <w:rPr>
          <w:spacing w:val="-1"/>
          <w:w w:val="95"/>
        </w:rPr>
        <w:t>актов,</w:t>
      </w:r>
      <w:r w:rsidRPr="00917F98">
        <w:rPr>
          <w:spacing w:val="-1"/>
          <w:w w:val="95"/>
        </w:rPr>
        <w:tab/>
      </w:r>
      <w:proofErr w:type="gramEnd"/>
      <w:r w:rsidRPr="00917F98">
        <w:rPr>
          <w:spacing w:val="-1"/>
          <w:w w:val="95"/>
        </w:rPr>
        <w:t>содержащих</w:t>
      </w:r>
      <w:r w:rsidRPr="00917F98">
        <w:rPr>
          <w:spacing w:val="-1"/>
          <w:w w:val="95"/>
        </w:rPr>
        <w:tab/>
      </w:r>
      <w:r w:rsidRPr="00917F98">
        <w:rPr>
          <w:spacing w:val="-1"/>
        </w:rPr>
        <w:t>нормы,</w:t>
      </w:r>
      <w:r w:rsidRPr="00917F98">
        <w:rPr>
          <w:spacing w:val="67"/>
        </w:rPr>
        <w:t xml:space="preserve"> </w:t>
      </w:r>
      <w:r w:rsidRPr="00917F98">
        <w:rPr>
          <w:spacing w:val="-1"/>
        </w:rPr>
        <w:t xml:space="preserve">регулирующие </w:t>
      </w:r>
      <w:r w:rsidRPr="00917F98">
        <w:t>деятельность</w:t>
      </w:r>
      <w:r w:rsidRPr="00917F98">
        <w:rPr>
          <w:spacing w:val="1"/>
        </w:rPr>
        <w:t xml:space="preserve"> </w:t>
      </w:r>
      <w:r w:rsidRPr="00917F98">
        <w:t>по</w:t>
      </w:r>
      <w:r w:rsidRPr="00917F98">
        <w:rPr>
          <w:spacing w:val="-3"/>
        </w:rPr>
        <w:t xml:space="preserve"> </w:t>
      </w:r>
      <w:r w:rsidRPr="00917F98">
        <w:rPr>
          <w:spacing w:val="-1"/>
        </w:rPr>
        <w:t>предоставлению</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6E3B20D7" w14:textId="77777777" w:rsidR="00403711" w:rsidRPr="00917F98" w:rsidRDefault="00403711" w:rsidP="0025545D">
      <w:pPr>
        <w:numPr>
          <w:ilvl w:val="0"/>
          <w:numId w:val="310"/>
        </w:numPr>
        <w:tabs>
          <w:tab w:val="left" w:pos="1518"/>
        </w:tabs>
        <w:autoSpaceDE/>
        <w:autoSpaceDN/>
        <w:adjustRightInd/>
        <w:spacing w:before="6" w:line="272" w:lineRule="auto"/>
        <w:ind w:right="115" w:firstLine="993"/>
      </w:pPr>
      <w:r w:rsidRPr="00917F98">
        <w:rPr>
          <w:spacing w:val="-1"/>
        </w:rPr>
        <w:t>административные</w:t>
      </w:r>
      <w:r w:rsidRPr="00917F98">
        <w:rPr>
          <w:spacing w:val="55"/>
        </w:rPr>
        <w:t xml:space="preserve"> </w:t>
      </w:r>
      <w:r w:rsidRPr="00917F98">
        <w:rPr>
          <w:spacing w:val="-1"/>
        </w:rPr>
        <w:t>процедуры</w:t>
      </w:r>
      <w:r w:rsidRPr="00917F98">
        <w:rPr>
          <w:spacing w:val="56"/>
        </w:rPr>
        <w:t xml:space="preserve"> </w:t>
      </w:r>
      <w:r w:rsidRPr="00917F98">
        <w:rPr>
          <w:spacing w:val="-1"/>
        </w:rPr>
        <w:t>предоставления</w:t>
      </w:r>
      <w:r w:rsidRPr="00917F98">
        <w:rPr>
          <w:spacing w:val="57"/>
        </w:rPr>
        <w:t xml:space="preserve"> </w:t>
      </w:r>
      <w:proofErr w:type="gramStart"/>
      <w:r w:rsidRPr="00917F98">
        <w:rPr>
          <w:spacing w:val="-1"/>
        </w:rPr>
        <w:t>муниципальной</w:t>
      </w:r>
      <w:r w:rsidRPr="00917F98">
        <w:t xml:space="preserve">  </w:t>
      </w:r>
      <w:r w:rsidRPr="00917F98">
        <w:rPr>
          <w:spacing w:val="-2"/>
        </w:rPr>
        <w:t>услуги</w:t>
      </w:r>
      <w:proofErr w:type="gramEnd"/>
      <w:r w:rsidRPr="00917F98">
        <w:rPr>
          <w:spacing w:val="58"/>
        </w:rPr>
        <w:t xml:space="preserve"> </w:t>
      </w:r>
      <w:r w:rsidRPr="00917F98">
        <w:t>(в</w:t>
      </w:r>
      <w:r w:rsidRPr="00917F98">
        <w:rPr>
          <w:spacing w:val="79"/>
        </w:rPr>
        <w:t xml:space="preserve"> </w:t>
      </w:r>
      <w:r w:rsidRPr="00917F98">
        <w:t>виде</w:t>
      </w:r>
      <w:r w:rsidRPr="00917F98">
        <w:rPr>
          <w:spacing w:val="-1"/>
        </w:rPr>
        <w:t xml:space="preserve"> блок-схемы);</w:t>
      </w:r>
    </w:p>
    <w:p w14:paraId="6D67D9A7" w14:textId="77777777" w:rsidR="00403711" w:rsidRPr="00917F98" w:rsidRDefault="00403711" w:rsidP="0025545D">
      <w:pPr>
        <w:numPr>
          <w:ilvl w:val="0"/>
          <w:numId w:val="310"/>
        </w:numPr>
        <w:tabs>
          <w:tab w:val="left" w:pos="1518"/>
        </w:tabs>
        <w:autoSpaceDE/>
        <w:autoSpaceDN/>
        <w:adjustRightInd/>
        <w:spacing w:before="4" w:line="275" w:lineRule="auto"/>
        <w:ind w:right="108" w:firstLine="993"/>
        <w:jc w:val="both"/>
      </w:pPr>
      <w:r w:rsidRPr="00917F98">
        <w:t>порядок</w:t>
      </w:r>
      <w:r w:rsidRPr="00917F98">
        <w:rPr>
          <w:spacing w:val="34"/>
        </w:rPr>
        <w:t xml:space="preserve"> </w:t>
      </w:r>
      <w:r w:rsidRPr="00917F98">
        <w:rPr>
          <w:spacing w:val="-1"/>
        </w:rPr>
        <w:t>получения</w:t>
      </w:r>
      <w:r w:rsidRPr="00917F98">
        <w:rPr>
          <w:spacing w:val="33"/>
        </w:rPr>
        <w:t xml:space="preserve"> </w:t>
      </w:r>
      <w:r w:rsidRPr="00917F98">
        <w:rPr>
          <w:spacing w:val="-1"/>
        </w:rPr>
        <w:t>информации</w:t>
      </w:r>
      <w:r w:rsidRPr="00917F98">
        <w:rPr>
          <w:spacing w:val="34"/>
        </w:rPr>
        <w:t xml:space="preserve"> </w:t>
      </w:r>
      <w:r w:rsidRPr="00917F98">
        <w:rPr>
          <w:spacing w:val="-1"/>
        </w:rPr>
        <w:t>заинтересованными</w:t>
      </w:r>
      <w:r w:rsidRPr="00917F98">
        <w:rPr>
          <w:spacing w:val="34"/>
        </w:rPr>
        <w:t xml:space="preserve"> </w:t>
      </w:r>
      <w:r w:rsidRPr="00917F98">
        <w:rPr>
          <w:spacing w:val="-1"/>
        </w:rPr>
        <w:t>лицами</w:t>
      </w:r>
      <w:r w:rsidRPr="00917F98">
        <w:rPr>
          <w:spacing w:val="34"/>
        </w:rPr>
        <w:t xml:space="preserve"> </w:t>
      </w:r>
      <w:r w:rsidRPr="00917F98">
        <w:t>по</w:t>
      </w:r>
      <w:r w:rsidRPr="00917F98">
        <w:rPr>
          <w:spacing w:val="33"/>
        </w:rPr>
        <w:t xml:space="preserve"> </w:t>
      </w:r>
      <w:r w:rsidRPr="00917F98">
        <w:rPr>
          <w:spacing w:val="-1"/>
        </w:rPr>
        <w:t>вопросам</w:t>
      </w:r>
      <w:r w:rsidRPr="00917F98">
        <w:rPr>
          <w:spacing w:val="39"/>
        </w:rPr>
        <w:t xml:space="preserve"> </w:t>
      </w:r>
      <w:r w:rsidRPr="00917F98">
        <w:rPr>
          <w:spacing w:val="-1"/>
        </w:rPr>
        <w:t>предоставления</w:t>
      </w:r>
      <w:r w:rsidRPr="00917F98">
        <w:rPr>
          <w:spacing w:val="59"/>
        </w:rPr>
        <w:t xml:space="preserve"> </w:t>
      </w:r>
      <w:r w:rsidRPr="00917F98">
        <w:rPr>
          <w:spacing w:val="-1"/>
        </w:rPr>
        <w:t>муниципальной</w:t>
      </w:r>
      <w:r w:rsidRPr="00917F98">
        <w:t xml:space="preserve"> </w:t>
      </w:r>
      <w:r w:rsidRPr="00917F98">
        <w:rPr>
          <w:spacing w:val="-1"/>
        </w:rPr>
        <w:t>услуги,</w:t>
      </w:r>
      <w:r w:rsidRPr="00917F98">
        <w:rPr>
          <w:spacing w:val="59"/>
        </w:rPr>
        <w:t xml:space="preserve"> </w:t>
      </w:r>
      <w:r w:rsidRPr="00917F98">
        <w:rPr>
          <w:spacing w:val="-1"/>
        </w:rPr>
        <w:t>сведений</w:t>
      </w:r>
      <w:r w:rsidRPr="00917F98">
        <w:t xml:space="preserve"> о</w:t>
      </w:r>
      <w:r w:rsidRPr="00917F98">
        <w:rPr>
          <w:spacing w:val="59"/>
        </w:rPr>
        <w:t xml:space="preserve"> </w:t>
      </w:r>
      <w:r w:rsidRPr="00917F98">
        <w:t>результате</w:t>
      </w:r>
      <w:r w:rsidRPr="00917F98">
        <w:rPr>
          <w:spacing w:val="59"/>
        </w:rPr>
        <w:t xml:space="preserve"> </w:t>
      </w:r>
      <w:r w:rsidRPr="00917F98">
        <w:rPr>
          <w:spacing w:val="-1"/>
        </w:rPr>
        <w:t>предоставления</w:t>
      </w:r>
      <w:r w:rsidRPr="00917F98">
        <w:rPr>
          <w:spacing w:val="59"/>
        </w:rPr>
        <w:t xml:space="preserve"> </w:t>
      </w:r>
      <w:r w:rsidRPr="00917F98">
        <w:rPr>
          <w:spacing w:val="-1"/>
        </w:rPr>
        <w:t>муниципальной</w:t>
      </w:r>
      <w:r w:rsidRPr="00917F98">
        <w:rPr>
          <w:spacing w:val="3"/>
        </w:rPr>
        <w:t xml:space="preserve"> </w:t>
      </w:r>
      <w:r w:rsidRPr="00917F98">
        <w:rPr>
          <w:spacing w:val="-2"/>
        </w:rPr>
        <w:t>услуги;</w:t>
      </w:r>
    </w:p>
    <w:p w14:paraId="4415DE1E" w14:textId="77777777" w:rsidR="00403711" w:rsidRPr="00917F98" w:rsidRDefault="00403711" w:rsidP="0025545D">
      <w:pPr>
        <w:numPr>
          <w:ilvl w:val="0"/>
          <w:numId w:val="310"/>
        </w:numPr>
        <w:tabs>
          <w:tab w:val="left" w:pos="1518"/>
        </w:tabs>
        <w:autoSpaceDE/>
        <w:autoSpaceDN/>
        <w:adjustRightInd/>
        <w:spacing w:before="1"/>
        <w:ind w:left="1518"/>
      </w:pPr>
      <w:r w:rsidRPr="00917F98">
        <w:t>порядок</w:t>
      </w:r>
      <w:r w:rsidRPr="00917F98">
        <w:rPr>
          <w:spacing w:val="48"/>
        </w:rPr>
        <w:t xml:space="preserve"> </w:t>
      </w:r>
      <w:r w:rsidRPr="00917F98">
        <w:rPr>
          <w:spacing w:val="-1"/>
        </w:rPr>
        <w:t>обжалования</w:t>
      </w:r>
      <w:r w:rsidRPr="00917F98">
        <w:rPr>
          <w:spacing w:val="45"/>
        </w:rPr>
        <w:t xml:space="preserve"> </w:t>
      </w:r>
      <w:r w:rsidRPr="00917F98">
        <w:rPr>
          <w:spacing w:val="-1"/>
        </w:rPr>
        <w:t>решений,</w:t>
      </w:r>
      <w:r w:rsidRPr="00917F98">
        <w:rPr>
          <w:spacing w:val="47"/>
        </w:rPr>
        <w:t xml:space="preserve"> </w:t>
      </w:r>
      <w:r w:rsidRPr="00917F98">
        <w:rPr>
          <w:spacing w:val="-1"/>
        </w:rPr>
        <w:t>действий</w:t>
      </w:r>
      <w:r w:rsidRPr="00917F98">
        <w:rPr>
          <w:spacing w:val="48"/>
        </w:rPr>
        <w:t xml:space="preserve"> </w:t>
      </w:r>
      <w:r w:rsidRPr="00917F98">
        <w:rPr>
          <w:spacing w:val="-1"/>
        </w:rPr>
        <w:t>(бездействия),</w:t>
      </w:r>
      <w:r w:rsidRPr="00917F98">
        <w:rPr>
          <w:spacing w:val="47"/>
        </w:rPr>
        <w:t xml:space="preserve"> </w:t>
      </w:r>
      <w:r w:rsidRPr="00917F98">
        <w:rPr>
          <w:spacing w:val="-1"/>
        </w:rPr>
        <w:t>Администрации,</w:t>
      </w:r>
    </w:p>
    <w:p w14:paraId="15F707E2" w14:textId="77777777" w:rsidR="00403711" w:rsidRPr="00917F98" w:rsidRDefault="00403711" w:rsidP="00403711">
      <w:pPr>
        <w:spacing w:before="42"/>
        <w:jc w:val="both"/>
      </w:pPr>
      <w:r w:rsidRPr="00917F98">
        <w:rPr>
          <w:i/>
          <w:spacing w:val="-1"/>
        </w:rPr>
        <w:t>Отдела</w:t>
      </w:r>
      <w:r w:rsidRPr="00917F98">
        <w:rPr>
          <w:spacing w:val="-1"/>
        </w:rPr>
        <w:t>,</w:t>
      </w:r>
      <w:r w:rsidRPr="00917F98">
        <w:t xml:space="preserve"> ГАУ</w:t>
      </w:r>
      <w:r w:rsidRPr="00917F98">
        <w:rPr>
          <w:spacing w:val="5"/>
        </w:rPr>
        <w:t xml:space="preserve"> </w:t>
      </w:r>
      <w:r w:rsidRPr="00917F98">
        <w:rPr>
          <w:spacing w:val="-2"/>
        </w:rPr>
        <w:t>«МФЦ</w:t>
      </w:r>
      <w:r w:rsidRPr="00917F98">
        <w:t xml:space="preserve"> </w:t>
      </w:r>
      <w:r w:rsidRPr="00917F98">
        <w:rPr>
          <w:spacing w:val="-1"/>
        </w:rPr>
        <w:t>РС(Я)»,</w:t>
      </w:r>
      <w:r w:rsidRPr="00917F98">
        <w:t xml:space="preserve"> их</w:t>
      </w:r>
      <w:r w:rsidRPr="00917F98">
        <w:rPr>
          <w:spacing w:val="2"/>
        </w:rPr>
        <w:t xml:space="preserve"> </w:t>
      </w:r>
      <w:r w:rsidRPr="00917F98">
        <w:rPr>
          <w:spacing w:val="-1"/>
        </w:rPr>
        <w:t>должностных</w:t>
      </w:r>
      <w:r w:rsidRPr="00917F98">
        <w:t xml:space="preserve"> лиц.</w:t>
      </w:r>
    </w:p>
    <w:p w14:paraId="40F61A8E" w14:textId="77777777" w:rsidR="00403711" w:rsidRPr="00917F98" w:rsidRDefault="00403711" w:rsidP="00403711">
      <w:pPr>
        <w:spacing w:before="4"/>
        <w:rPr>
          <w:sz w:val="31"/>
          <w:szCs w:val="31"/>
        </w:rPr>
      </w:pPr>
    </w:p>
    <w:p w14:paraId="3C658EEE" w14:textId="77777777" w:rsidR="00403711" w:rsidRPr="00917F98" w:rsidRDefault="00403711" w:rsidP="00403711">
      <w:pPr>
        <w:ind w:left="102"/>
      </w:pPr>
      <w:r w:rsidRPr="00917F98">
        <w:rPr>
          <w:b/>
          <w:i/>
        </w:rPr>
        <w:t xml:space="preserve">II. </w:t>
      </w:r>
      <w:r w:rsidRPr="00917F98">
        <w:rPr>
          <w:b/>
          <w:i/>
          <w:spacing w:val="-1"/>
        </w:rPr>
        <w:t>СТАНДАРТ</w:t>
      </w:r>
      <w:r w:rsidRPr="00917F98">
        <w:rPr>
          <w:b/>
          <w:i/>
        </w:rPr>
        <w:t xml:space="preserve"> </w:t>
      </w:r>
      <w:r w:rsidRPr="00917F98">
        <w:rPr>
          <w:b/>
          <w:i/>
          <w:spacing w:val="-1"/>
        </w:rPr>
        <w:t>ПРЕДОСТАВЛЕНИЯ</w:t>
      </w:r>
      <w:r w:rsidRPr="00917F98">
        <w:rPr>
          <w:b/>
          <w:i/>
        </w:rPr>
        <w:t xml:space="preserve"> </w:t>
      </w:r>
      <w:r w:rsidRPr="00917F98">
        <w:rPr>
          <w:b/>
          <w:i/>
          <w:spacing w:val="-1"/>
        </w:rPr>
        <w:t>МУНИЦИПАЛЬНОЙ</w:t>
      </w:r>
      <w:r w:rsidRPr="00917F98">
        <w:rPr>
          <w:b/>
          <w:i/>
        </w:rPr>
        <w:t xml:space="preserve"> </w:t>
      </w:r>
      <w:r w:rsidRPr="00917F98">
        <w:rPr>
          <w:b/>
          <w:i/>
          <w:spacing w:val="-1"/>
        </w:rPr>
        <w:t>УСЛУГИ</w:t>
      </w:r>
    </w:p>
    <w:p w14:paraId="1F291608" w14:textId="77777777" w:rsidR="00403711" w:rsidRPr="00917F98" w:rsidRDefault="00403711" w:rsidP="00403711">
      <w:pPr>
        <w:spacing w:before="4"/>
        <w:rPr>
          <w:b/>
          <w:bCs/>
          <w:i/>
          <w:sz w:val="31"/>
          <w:szCs w:val="31"/>
        </w:rPr>
      </w:pPr>
    </w:p>
    <w:p w14:paraId="063EF505" w14:textId="77777777" w:rsidR="00403711" w:rsidRPr="00917F98" w:rsidRDefault="00403711" w:rsidP="0025545D">
      <w:pPr>
        <w:numPr>
          <w:ilvl w:val="1"/>
          <w:numId w:val="309"/>
        </w:numPr>
        <w:tabs>
          <w:tab w:val="left" w:pos="2657"/>
        </w:tabs>
        <w:autoSpaceDE/>
        <w:autoSpaceDN/>
        <w:adjustRightInd/>
        <w:ind w:firstLine="1820"/>
        <w:outlineLvl w:val="0"/>
        <w:rPr>
          <w:bCs/>
          <w:i/>
          <w:sz w:val="28"/>
          <w:szCs w:val="20"/>
        </w:rPr>
      </w:pPr>
      <w:r w:rsidRPr="00917F98">
        <w:rPr>
          <w:b/>
          <w:i/>
          <w:sz w:val="28"/>
          <w:szCs w:val="20"/>
        </w:rPr>
        <w:t>Наименование</w:t>
      </w:r>
      <w:r w:rsidRPr="00917F98">
        <w:rPr>
          <w:b/>
          <w:i/>
          <w:spacing w:val="-24"/>
          <w:sz w:val="28"/>
          <w:szCs w:val="20"/>
        </w:rPr>
        <w:t xml:space="preserve"> </w:t>
      </w:r>
      <w:r w:rsidRPr="00917F98">
        <w:rPr>
          <w:b/>
          <w:i/>
          <w:sz w:val="28"/>
          <w:szCs w:val="20"/>
        </w:rPr>
        <w:t>муниципальной</w:t>
      </w:r>
      <w:r w:rsidRPr="00917F98">
        <w:rPr>
          <w:b/>
          <w:i/>
          <w:spacing w:val="-23"/>
          <w:sz w:val="28"/>
          <w:szCs w:val="20"/>
        </w:rPr>
        <w:t xml:space="preserve"> </w:t>
      </w:r>
      <w:r w:rsidRPr="00917F98">
        <w:rPr>
          <w:b/>
          <w:i/>
          <w:sz w:val="28"/>
          <w:szCs w:val="20"/>
        </w:rPr>
        <w:t>услуги</w:t>
      </w:r>
    </w:p>
    <w:p w14:paraId="384A7890" w14:textId="77777777" w:rsidR="00403711" w:rsidRPr="00917F98" w:rsidRDefault="00403711" w:rsidP="00403711">
      <w:pPr>
        <w:spacing w:before="2"/>
        <w:rPr>
          <w:b/>
          <w:bCs/>
          <w:sz w:val="27"/>
          <w:szCs w:val="27"/>
        </w:rPr>
      </w:pPr>
    </w:p>
    <w:p w14:paraId="1C000B8D" w14:textId="77777777" w:rsidR="00403711" w:rsidRPr="00917F98" w:rsidRDefault="00403711" w:rsidP="0025545D">
      <w:pPr>
        <w:numPr>
          <w:ilvl w:val="2"/>
          <w:numId w:val="308"/>
        </w:numPr>
        <w:tabs>
          <w:tab w:val="left" w:pos="1506"/>
        </w:tabs>
        <w:autoSpaceDE/>
        <w:autoSpaceDN/>
        <w:adjustRightInd/>
        <w:spacing w:line="275" w:lineRule="auto"/>
        <w:ind w:right="123" w:firstLine="708"/>
        <w:jc w:val="both"/>
      </w:pPr>
      <w:r w:rsidRPr="00917F98">
        <w:rPr>
          <w:spacing w:val="1"/>
        </w:rPr>
        <w:t>Отнесение</w:t>
      </w:r>
      <w:r w:rsidRPr="00917F98">
        <w:rPr>
          <w:spacing w:val="20"/>
        </w:rPr>
        <w:t xml:space="preserve"> </w:t>
      </w:r>
      <w:r w:rsidRPr="00917F98">
        <w:rPr>
          <w:spacing w:val="1"/>
        </w:rPr>
        <w:t>земель</w:t>
      </w:r>
      <w:r w:rsidRPr="00917F98">
        <w:rPr>
          <w:spacing w:val="24"/>
        </w:rPr>
        <w:t xml:space="preserve"> </w:t>
      </w:r>
      <w:r w:rsidRPr="00917F98">
        <w:t>или</w:t>
      </w:r>
      <w:r w:rsidRPr="00917F98">
        <w:rPr>
          <w:spacing w:val="22"/>
        </w:rPr>
        <w:t xml:space="preserve"> </w:t>
      </w:r>
      <w:r w:rsidRPr="00917F98">
        <w:rPr>
          <w:spacing w:val="1"/>
        </w:rPr>
        <w:t>земельных</w:t>
      </w:r>
      <w:r w:rsidRPr="00917F98">
        <w:rPr>
          <w:spacing w:val="27"/>
        </w:rPr>
        <w:t xml:space="preserve"> </w:t>
      </w:r>
      <w:r w:rsidRPr="00917F98">
        <w:rPr>
          <w:spacing w:val="1"/>
        </w:rPr>
        <w:t>участков</w:t>
      </w:r>
      <w:r w:rsidRPr="00917F98">
        <w:rPr>
          <w:spacing w:val="23"/>
        </w:rPr>
        <w:t xml:space="preserve"> </w:t>
      </w:r>
      <w:r w:rsidRPr="00917F98">
        <w:t>в</w:t>
      </w:r>
      <w:r w:rsidRPr="00917F98">
        <w:rPr>
          <w:spacing w:val="23"/>
        </w:rPr>
        <w:t xml:space="preserve"> </w:t>
      </w:r>
      <w:r w:rsidRPr="00917F98">
        <w:rPr>
          <w:spacing w:val="1"/>
        </w:rPr>
        <w:t>составе</w:t>
      </w:r>
      <w:r w:rsidRPr="00917F98">
        <w:rPr>
          <w:spacing w:val="22"/>
        </w:rPr>
        <w:t xml:space="preserve"> </w:t>
      </w:r>
      <w:r w:rsidRPr="00917F98">
        <w:t>таких</w:t>
      </w:r>
      <w:r w:rsidRPr="00917F98">
        <w:rPr>
          <w:spacing w:val="25"/>
        </w:rPr>
        <w:t xml:space="preserve"> </w:t>
      </w:r>
      <w:r w:rsidRPr="00917F98">
        <w:rPr>
          <w:spacing w:val="1"/>
        </w:rPr>
        <w:t>земель</w:t>
      </w:r>
      <w:r w:rsidRPr="00917F98">
        <w:rPr>
          <w:spacing w:val="24"/>
        </w:rPr>
        <w:t xml:space="preserve"> </w:t>
      </w:r>
      <w:r w:rsidRPr="00917F98">
        <w:t>к</w:t>
      </w:r>
      <w:r w:rsidRPr="00917F98">
        <w:rPr>
          <w:spacing w:val="32"/>
        </w:rPr>
        <w:t xml:space="preserve"> </w:t>
      </w:r>
      <w:r w:rsidRPr="00917F98">
        <w:rPr>
          <w:spacing w:val="1"/>
        </w:rPr>
        <w:t>определенной</w:t>
      </w:r>
      <w:r w:rsidRPr="00917F98">
        <w:rPr>
          <w:spacing w:val="43"/>
        </w:rPr>
        <w:t xml:space="preserve"> </w:t>
      </w:r>
      <w:r w:rsidRPr="00917F98">
        <w:rPr>
          <w:spacing w:val="1"/>
        </w:rPr>
        <w:t>категории</w:t>
      </w:r>
      <w:r w:rsidRPr="00917F98">
        <w:rPr>
          <w:spacing w:val="43"/>
        </w:rPr>
        <w:t xml:space="preserve"> </w:t>
      </w:r>
      <w:r w:rsidRPr="00917F98">
        <w:rPr>
          <w:spacing w:val="1"/>
        </w:rPr>
        <w:t>земель</w:t>
      </w:r>
      <w:r w:rsidRPr="00917F98">
        <w:rPr>
          <w:spacing w:val="43"/>
        </w:rPr>
        <w:t xml:space="preserve"> </w:t>
      </w:r>
      <w:r w:rsidRPr="00917F98">
        <w:t>или</w:t>
      </w:r>
      <w:r w:rsidRPr="00917F98">
        <w:rPr>
          <w:spacing w:val="43"/>
        </w:rPr>
        <w:t xml:space="preserve"> </w:t>
      </w:r>
      <w:r w:rsidRPr="00917F98">
        <w:rPr>
          <w:spacing w:val="1"/>
        </w:rPr>
        <w:t>перевод</w:t>
      </w:r>
      <w:r w:rsidRPr="00917F98">
        <w:rPr>
          <w:spacing w:val="45"/>
        </w:rPr>
        <w:t xml:space="preserve"> </w:t>
      </w:r>
      <w:r w:rsidRPr="00917F98">
        <w:rPr>
          <w:spacing w:val="1"/>
        </w:rPr>
        <w:t>земель</w:t>
      </w:r>
      <w:r w:rsidRPr="00917F98">
        <w:rPr>
          <w:spacing w:val="43"/>
        </w:rPr>
        <w:t xml:space="preserve"> </w:t>
      </w:r>
      <w:r w:rsidRPr="00917F98">
        <w:t>и</w:t>
      </w:r>
      <w:r w:rsidRPr="00917F98">
        <w:rPr>
          <w:spacing w:val="43"/>
        </w:rPr>
        <w:t xml:space="preserve"> </w:t>
      </w:r>
      <w:r w:rsidRPr="00917F98">
        <w:rPr>
          <w:spacing w:val="1"/>
        </w:rPr>
        <w:t>земельных</w:t>
      </w:r>
      <w:r w:rsidRPr="00917F98">
        <w:rPr>
          <w:spacing w:val="47"/>
        </w:rPr>
        <w:t xml:space="preserve"> </w:t>
      </w:r>
      <w:r w:rsidRPr="00917F98">
        <w:t>участков</w:t>
      </w:r>
      <w:r w:rsidRPr="00917F98">
        <w:rPr>
          <w:spacing w:val="44"/>
        </w:rPr>
        <w:t xml:space="preserve"> </w:t>
      </w:r>
      <w:r w:rsidRPr="00917F98">
        <w:t>в</w:t>
      </w:r>
      <w:r w:rsidRPr="00917F98">
        <w:rPr>
          <w:spacing w:val="44"/>
        </w:rPr>
        <w:t xml:space="preserve"> </w:t>
      </w:r>
      <w:r w:rsidRPr="00917F98">
        <w:rPr>
          <w:spacing w:val="1"/>
        </w:rPr>
        <w:t>составе</w:t>
      </w:r>
      <w:r w:rsidRPr="00917F98">
        <w:rPr>
          <w:spacing w:val="54"/>
        </w:rPr>
        <w:t xml:space="preserve"> </w:t>
      </w:r>
      <w:r w:rsidRPr="00917F98">
        <w:rPr>
          <w:spacing w:val="1"/>
        </w:rPr>
        <w:t>таких</w:t>
      </w:r>
      <w:r w:rsidRPr="00917F98">
        <w:rPr>
          <w:spacing w:val="4"/>
        </w:rPr>
        <w:t xml:space="preserve"> </w:t>
      </w:r>
      <w:r w:rsidRPr="00917F98">
        <w:rPr>
          <w:spacing w:val="1"/>
        </w:rPr>
        <w:t>земель</w:t>
      </w:r>
      <w:r w:rsidRPr="00917F98">
        <w:rPr>
          <w:spacing w:val="3"/>
        </w:rPr>
        <w:t xml:space="preserve"> </w:t>
      </w:r>
      <w:r w:rsidRPr="00917F98">
        <w:rPr>
          <w:spacing w:val="1"/>
        </w:rPr>
        <w:t>из</w:t>
      </w:r>
      <w:r w:rsidRPr="00917F98">
        <w:rPr>
          <w:spacing w:val="5"/>
        </w:rPr>
        <w:t xml:space="preserve"> </w:t>
      </w:r>
      <w:r w:rsidRPr="00917F98">
        <w:t>одной</w:t>
      </w:r>
      <w:r w:rsidRPr="00917F98">
        <w:rPr>
          <w:spacing w:val="3"/>
        </w:rPr>
        <w:t xml:space="preserve"> </w:t>
      </w:r>
      <w:r w:rsidRPr="00917F98">
        <w:rPr>
          <w:spacing w:val="1"/>
        </w:rPr>
        <w:t>категории</w:t>
      </w:r>
      <w:r w:rsidRPr="00917F98">
        <w:rPr>
          <w:spacing w:val="3"/>
        </w:rPr>
        <w:t xml:space="preserve"> </w:t>
      </w:r>
      <w:r w:rsidRPr="00917F98">
        <w:t>в</w:t>
      </w:r>
      <w:r w:rsidRPr="00917F98">
        <w:rPr>
          <w:spacing w:val="3"/>
        </w:rPr>
        <w:t xml:space="preserve"> </w:t>
      </w:r>
      <w:r w:rsidRPr="00917F98">
        <w:t>другую</w:t>
      </w:r>
      <w:r w:rsidRPr="00917F98">
        <w:rPr>
          <w:spacing w:val="14"/>
        </w:rPr>
        <w:t xml:space="preserve"> </w:t>
      </w:r>
      <w:r w:rsidRPr="00917F98">
        <w:rPr>
          <w:spacing w:val="1"/>
        </w:rPr>
        <w:t>(далее</w:t>
      </w:r>
      <w:r w:rsidRPr="00917F98">
        <w:rPr>
          <w:spacing w:val="3"/>
        </w:rPr>
        <w:t xml:space="preserve"> </w:t>
      </w:r>
      <w:r w:rsidRPr="00917F98">
        <w:rPr>
          <w:spacing w:val="1"/>
        </w:rPr>
        <w:t>по</w:t>
      </w:r>
      <w:r w:rsidRPr="00917F98">
        <w:rPr>
          <w:spacing w:val="4"/>
        </w:rPr>
        <w:t xml:space="preserve"> </w:t>
      </w:r>
      <w:r w:rsidRPr="00917F98">
        <w:rPr>
          <w:spacing w:val="1"/>
        </w:rPr>
        <w:t xml:space="preserve">тексту </w:t>
      </w:r>
      <w:r w:rsidRPr="00917F98">
        <w:t>-</w:t>
      </w:r>
      <w:r w:rsidRPr="00917F98">
        <w:rPr>
          <w:spacing w:val="4"/>
        </w:rPr>
        <w:t xml:space="preserve"> </w:t>
      </w:r>
      <w:r w:rsidRPr="00917F98">
        <w:rPr>
          <w:spacing w:val="1"/>
        </w:rPr>
        <w:t>муниципальная</w:t>
      </w:r>
      <w:r w:rsidRPr="00917F98">
        <w:rPr>
          <w:spacing w:val="6"/>
        </w:rPr>
        <w:t xml:space="preserve"> </w:t>
      </w:r>
      <w:r w:rsidRPr="00917F98">
        <w:t>услуга).</w:t>
      </w:r>
    </w:p>
    <w:p w14:paraId="48C7CE87" w14:textId="77777777" w:rsidR="00403711" w:rsidRPr="00917F98" w:rsidRDefault="00403711" w:rsidP="0025545D">
      <w:pPr>
        <w:numPr>
          <w:ilvl w:val="2"/>
          <w:numId w:val="308"/>
        </w:numPr>
        <w:tabs>
          <w:tab w:val="left" w:pos="1427"/>
        </w:tabs>
        <w:autoSpaceDE/>
        <w:autoSpaceDN/>
        <w:adjustRightInd/>
        <w:spacing w:before="4"/>
        <w:ind w:left="1426" w:hanging="616"/>
      </w:pPr>
      <w:r w:rsidRPr="00917F98">
        <w:rPr>
          <w:spacing w:val="1"/>
        </w:rPr>
        <w:t>Муниципальная</w:t>
      </w:r>
      <w:r w:rsidRPr="00917F98">
        <w:rPr>
          <w:spacing w:val="4"/>
        </w:rPr>
        <w:t xml:space="preserve"> </w:t>
      </w:r>
      <w:r w:rsidRPr="00917F98">
        <w:rPr>
          <w:spacing w:val="1"/>
        </w:rPr>
        <w:t>услуга</w:t>
      </w:r>
      <w:r w:rsidRPr="00917F98">
        <w:rPr>
          <w:spacing w:val="3"/>
        </w:rPr>
        <w:t xml:space="preserve"> </w:t>
      </w:r>
      <w:r w:rsidRPr="00917F98">
        <w:rPr>
          <w:spacing w:val="1"/>
        </w:rPr>
        <w:t>включает</w:t>
      </w:r>
      <w:r w:rsidRPr="00917F98">
        <w:rPr>
          <w:spacing w:val="5"/>
        </w:rPr>
        <w:t xml:space="preserve"> </w:t>
      </w:r>
      <w:r w:rsidRPr="00917F98">
        <w:t>в</w:t>
      </w:r>
      <w:r w:rsidRPr="00917F98">
        <w:rPr>
          <w:spacing w:val="3"/>
        </w:rPr>
        <w:t xml:space="preserve"> </w:t>
      </w:r>
      <w:r w:rsidRPr="00917F98">
        <w:rPr>
          <w:spacing w:val="1"/>
        </w:rPr>
        <w:t>себя</w:t>
      </w:r>
      <w:r w:rsidRPr="00917F98">
        <w:rPr>
          <w:spacing w:val="2"/>
        </w:rPr>
        <w:t xml:space="preserve"> </w:t>
      </w:r>
      <w:r w:rsidRPr="00917F98">
        <w:rPr>
          <w:spacing w:val="1"/>
        </w:rPr>
        <w:t>подуслуги:</w:t>
      </w:r>
    </w:p>
    <w:p w14:paraId="344AF4A0" w14:textId="77777777" w:rsidR="00403711" w:rsidRPr="00917F98" w:rsidRDefault="00403711" w:rsidP="0025545D">
      <w:pPr>
        <w:numPr>
          <w:ilvl w:val="3"/>
          <w:numId w:val="308"/>
        </w:numPr>
        <w:tabs>
          <w:tab w:val="left" w:pos="1672"/>
        </w:tabs>
        <w:autoSpaceDE/>
        <w:autoSpaceDN/>
        <w:adjustRightInd/>
        <w:spacing w:before="41" w:line="275" w:lineRule="auto"/>
        <w:ind w:right="107" w:firstLine="708"/>
        <w:jc w:val="both"/>
      </w:pPr>
      <w:r w:rsidRPr="00917F98">
        <w:rPr>
          <w:spacing w:val="1"/>
        </w:rPr>
        <w:t>Отнесение</w:t>
      </w:r>
      <w:r w:rsidRPr="00917F98">
        <w:rPr>
          <w:spacing w:val="3"/>
        </w:rPr>
        <w:t xml:space="preserve"> </w:t>
      </w:r>
      <w:r w:rsidRPr="00917F98">
        <w:rPr>
          <w:spacing w:val="1"/>
        </w:rPr>
        <w:t>земель</w:t>
      </w:r>
      <w:r w:rsidRPr="00917F98">
        <w:rPr>
          <w:spacing w:val="5"/>
        </w:rPr>
        <w:t xml:space="preserve"> </w:t>
      </w:r>
      <w:r w:rsidRPr="00917F98">
        <w:rPr>
          <w:spacing w:val="1"/>
        </w:rPr>
        <w:t>или</w:t>
      </w:r>
      <w:r w:rsidRPr="00917F98">
        <w:rPr>
          <w:spacing w:val="5"/>
        </w:rPr>
        <w:t xml:space="preserve"> </w:t>
      </w:r>
      <w:r w:rsidRPr="00917F98">
        <w:rPr>
          <w:spacing w:val="1"/>
        </w:rPr>
        <w:t>земельных</w:t>
      </w:r>
      <w:r w:rsidRPr="00917F98">
        <w:rPr>
          <w:spacing w:val="11"/>
        </w:rPr>
        <w:t xml:space="preserve"> </w:t>
      </w:r>
      <w:r w:rsidRPr="00917F98">
        <w:t>участков</w:t>
      </w:r>
      <w:r w:rsidRPr="00917F98">
        <w:rPr>
          <w:spacing w:val="6"/>
        </w:rPr>
        <w:t xml:space="preserve"> </w:t>
      </w:r>
      <w:r w:rsidRPr="00917F98">
        <w:t>в</w:t>
      </w:r>
      <w:r w:rsidRPr="00917F98">
        <w:rPr>
          <w:spacing w:val="6"/>
        </w:rPr>
        <w:t xml:space="preserve"> </w:t>
      </w:r>
      <w:r w:rsidRPr="00917F98">
        <w:t>составе</w:t>
      </w:r>
      <w:r w:rsidRPr="00917F98">
        <w:rPr>
          <w:spacing w:val="5"/>
        </w:rPr>
        <w:t xml:space="preserve"> </w:t>
      </w:r>
      <w:r w:rsidRPr="00917F98">
        <w:t>таких</w:t>
      </w:r>
      <w:r w:rsidRPr="00917F98">
        <w:rPr>
          <w:spacing w:val="6"/>
        </w:rPr>
        <w:t xml:space="preserve"> </w:t>
      </w:r>
      <w:r w:rsidRPr="00917F98">
        <w:rPr>
          <w:spacing w:val="1"/>
        </w:rPr>
        <w:t>земель</w:t>
      </w:r>
      <w:r w:rsidRPr="00917F98">
        <w:rPr>
          <w:spacing w:val="18"/>
        </w:rPr>
        <w:t xml:space="preserve"> </w:t>
      </w:r>
      <w:r w:rsidRPr="00917F98">
        <w:t>к</w:t>
      </w:r>
      <w:r w:rsidRPr="00917F98">
        <w:rPr>
          <w:spacing w:val="50"/>
        </w:rPr>
        <w:t xml:space="preserve"> </w:t>
      </w:r>
      <w:r w:rsidRPr="00917F98">
        <w:rPr>
          <w:spacing w:val="1"/>
        </w:rPr>
        <w:t>определенной</w:t>
      </w:r>
      <w:r w:rsidRPr="00917F98">
        <w:rPr>
          <w:spacing w:val="3"/>
        </w:rPr>
        <w:t xml:space="preserve"> </w:t>
      </w:r>
      <w:r w:rsidRPr="00917F98">
        <w:rPr>
          <w:spacing w:val="1"/>
        </w:rPr>
        <w:t>категории</w:t>
      </w:r>
      <w:r w:rsidRPr="00917F98">
        <w:rPr>
          <w:spacing w:val="5"/>
        </w:rPr>
        <w:t xml:space="preserve"> </w:t>
      </w:r>
      <w:r w:rsidRPr="00917F98">
        <w:rPr>
          <w:spacing w:val="1"/>
        </w:rPr>
        <w:t>земель;</w:t>
      </w:r>
    </w:p>
    <w:p w14:paraId="3A9760F6" w14:textId="77777777" w:rsidR="00403711" w:rsidRPr="00917F98" w:rsidRDefault="00403711" w:rsidP="0025545D">
      <w:pPr>
        <w:numPr>
          <w:ilvl w:val="3"/>
          <w:numId w:val="308"/>
        </w:numPr>
        <w:tabs>
          <w:tab w:val="left" w:pos="1614"/>
        </w:tabs>
        <w:autoSpaceDE/>
        <w:autoSpaceDN/>
        <w:adjustRightInd/>
        <w:spacing w:before="2" w:line="275" w:lineRule="auto"/>
        <w:ind w:right="127" w:firstLine="708"/>
        <w:jc w:val="both"/>
      </w:pPr>
      <w:r w:rsidRPr="00917F98">
        <w:rPr>
          <w:spacing w:val="1"/>
        </w:rPr>
        <w:t>Перевод</w:t>
      </w:r>
      <w:r w:rsidRPr="00917F98">
        <w:rPr>
          <w:spacing w:val="6"/>
        </w:rPr>
        <w:t xml:space="preserve"> </w:t>
      </w:r>
      <w:r w:rsidRPr="00917F98">
        <w:rPr>
          <w:spacing w:val="1"/>
        </w:rPr>
        <w:t>земель</w:t>
      </w:r>
      <w:r w:rsidRPr="00917F98">
        <w:rPr>
          <w:spacing w:val="7"/>
        </w:rPr>
        <w:t xml:space="preserve"> </w:t>
      </w:r>
      <w:r w:rsidRPr="00917F98">
        <w:rPr>
          <w:spacing w:val="1"/>
        </w:rPr>
        <w:t>или</w:t>
      </w:r>
      <w:r w:rsidRPr="00917F98">
        <w:rPr>
          <w:spacing w:val="8"/>
        </w:rPr>
        <w:t xml:space="preserve"> </w:t>
      </w:r>
      <w:r w:rsidRPr="00917F98">
        <w:rPr>
          <w:spacing w:val="1"/>
        </w:rPr>
        <w:t>земельных</w:t>
      </w:r>
      <w:r w:rsidRPr="00917F98">
        <w:rPr>
          <w:spacing w:val="13"/>
        </w:rPr>
        <w:t xml:space="preserve"> </w:t>
      </w:r>
      <w:r w:rsidRPr="00917F98">
        <w:t>участков</w:t>
      </w:r>
      <w:r w:rsidRPr="00917F98">
        <w:rPr>
          <w:spacing w:val="8"/>
        </w:rPr>
        <w:t xml:space="preserve"> </w:t>
      </w:r>
      <w:r w:rsidRPr="00917F98">
        <w:t>в</w:t>
      </w:r>
      <w:r w:rsidRPr="00917F98">
        <w:rPr>
          <w:spacing w:val="8"/>
        </w:rPr>
        <w:t xml:space="preserve"> </w:t>
      </w:r>
      <w:r w:rsidRPr="00917F98">
        <w:rPr>
          <w:spacing w:val="1"/>
        </w:rPr>
        <w:t>составе</w:t>
      </w:r>
      <w:r w:rsidRPr="00917F98">
        <w:rPr>
          <w:spacing w:val="8"/>
        </w:rPr>
        <w:t xml:space="preserve"> </w:t>
      </w:r>
      <w:r w:rsidRPr="00917F98">
        <w:t>таких</w:t>
      </w:r>
      <w:r w:rsidRPr="00917F98">
        <w:rPr>
          <w:spacing w:val="9"/>
        </w:rPr>
        <w:t xml:space="preserve"> </w:t>
      </w:r>
      <w:r w:rsidRPr="00917F98">
        <w:rPr>
          <w:spacing w:val="1"/>
        </w:rPr>
        <w:t>земель</w:t>
      </w:r>
      <w:r w:rsidRPr="00917F98">
        <w:rPr>
          <w:spacing w:val="7"/>
        </w:rPr>
        <w:t xml:space="preserve"> </w:t>
      </w:r>
      <w:r w:rsidRPr="00917F98">
        <w:rPr>
          <w:spacing w:val="1"/>
        </w:rPr>
        <w:t>из</w:t>
      </w:r>
      <w:r w:rsidRPr="00917F98">
        <w:rPr>
          <w:spacing w:val="7"/>
        </w:rPr>
        <w:t xml:space="preserve"> </w:t>
      </w:r>
      <w:r w:rsidRPr="00917F98">
        <w:rPr>
          <w:spacing w:val="1"/>
        </w:rPr>
        <w:t>одной</w:t>
      </w:r>
      <w:r w:rsidRPr="00917F98">
        <w:rPr>
          <w:spacing w:val="30"/>
        </w:rPr>
        <w:t xml:space="preserve"> </w:t>
      </w:r>
      <w:r w:rsidRPr="00917F98">
        <w:rPr>
          <w:spacing w:val="1"/>
        </w:rPr>
        <w:t>категории</w:t>
      </w:r>
      <w:r w:rsidRPr="00917F98">
        <w:rPr>
          <w:spacing w:val="3"/>
        </w:rPr>
        <w:t xml:space="preserve"> </w:t>
      </w:r>
      <w:r w:rsidRPr="00917F98">
        <w:t>в</w:t>
      </w:r>
      <w:r w:rsidRPr="00917F98">
        <w:rPr>
          <w:spacing w:val="3"/>
        </w:rPr>
        <w:t xml:space="preserve"> </w:t>
      </w:r>
      <w:r w:rsidRPr="00917F98">
        <w:t>другую</w:t>
      </w:r>
      <w:r w:rsidRPr="00917F98">
        <w:rPr>
          <w:spacing w:val="5"/>
        </w:rPr>
        <w:t xml:space="preserve"> </w:t>
      </w:r>
      <w:r w:rsidRPr="00917F98">
        <w:rPr>
          <w:spacing w:val="1"/>
        </w:rPr>
        <w:t>категорию.</w:t>
      </w:r>
    </w:p>
    <w:p w14:paraId="5C6F981B" w14:textId="77777777" w:rsidR="00403711" w:rsidRPr="00917F98" w:rsidRDefault="00403711" w:rsidP="00403711">
      <w:pPr>
        <w:spacing w:before="10"/>
        <w:rPr>
          <w:sz w:val="31"/>
          <w:szCs w:val="31"/>
        </w:rPr>
      </w:pPr>
    </w:p>
    <w:p w14:paraId="402B1C60" w14:textId="77777777" w:rsidR="00403711" w:rsidRPr="00917F98" w:rsidRDefault="00403711" w:rsidP="0025545D">
      <w:pPr>
        <w:numPr>
          <w:ilvl w:val="1"/>
          <w:numId w:val="309"/>
        </w:numPr>
        <w:tabs>
          <w:tab w:val="left" w:pos="875"/>
        </w:tabs>
        <w:autoSpaceDE/>
        <w:autoSpaceDN/>
        <w:adjustRightInd/>
        <w:ind w:right="418" w:firstLine="39"/>
        <w:outlineLvl w:val="0"/>
        <w:rPr>
          <w:bCs/>
          <w:i/>
          <w:sz w:val="28"/>
          <w:szCs w:val="20"/>
        </w:rPr>
      </w:pPr>
      <w:r w:rsidRPr="00917F98">
        <w:rPr>
          <w:b/>
          <w:i/>
          <w:sz w:val="28"/>
          <w:szCs w:val="20"/>
        </w:rPr>
        <w:t>Наименование</w:t>
      </w:r>
      <w:r w:rsidRPr="00917F98">
        <w:rPr>
          <w:b/>
          <w:i/>
          <w:spacing w:val="-17"/>
          <w:sz w:val="28"/>
          <w:szCs w:val="20"/>
        </w:rPr>
        <w:t xml:space="preserve"> </w:t>
      </w:r>
      <w:r w:rsidRPr="00917F98">
        <w:rPr>
          <w:b/>
          <w:i/>
          <w:sz w:val="28"/>
          <w:szCs w:val="20"/>
        </w:rPr>
        <w:t>органа,</w:t>
      </w:r>
      <w:r w:rsidRPr="00917F98">
        <w:rPr>
          <w:b/>
          <w:i/>
          <w:spacing w:val="-15"/>
          <w:sz w:val="28"/>
          <w:szCs w:val="20"/>
        </w:rPr>
        <w:t xml:space="preserve"> </w:t>
      </w:r>
      <w:r w:rsidRPr="00917F98">
        <w:rPr>
          <w:b/>
          <w:i/>
          <w:sz w:val="28"/>
          <w:szCs w:val="20"/>
        </w:rPr>
        <w:t>предоставляющего</w:t>
      </w:r>
      <w:r w:rsidRPr="00917F98">
        <w:rPr>
          <w:b/>
          <w:i/>
          <w:spacing w:val="-16"/>
          <w:sz w:val="28"/>
          <w:szCs w:val="20"/>
        </w:rPr>
        <w:t xml:space="preserve"> </w:t>
      </w:r>
      <w:r w:rsidRPr="00917F98">
        <w:rPr>
          <w:b/>
          <w:i/>
          <w:sz w:val="28"/>
          <w:szCs w:val="20"/>
        </w:rPr>
        <w:t>муниципальную</w:t>
      </w:r>
      <w:r w:rsidRPr="00917F98">
        <w:rPr>
          <w:b/>
          <w:i/>
          <w:spacing w:val="-16"/>
          <w:sz w:val="28"/>
          <w:szCs w:val="20"/>
        </w:rPr>
        <w:t xml:space="preserve"> </w:t>
      </w:r>
      <w:r w:rsidRPr="00917F98">
        <w:rPr>
          <w:b/>
          <w:i/>
          <w:sz w:val="28"/>
          <w:szCs w:val="20"/>
        </w:rPr>
        <w:t>услугу,</w:t>
      </w:r>
      <w:r w:rsidRPr="00917F98">
        <w:rPr>
          <w:b/>
          <w:i/>
          <w:spacing w:val="-16"/>
          <w:sz w:val="28"/>
          <w:szCs w:val="20"/>
        </w:rPr>
        <w:t xml:space="preserve"> </w:t>
      </w:r>
      <w:r w:rsidRPr="00917F98">
        <w:rPr>
          <w:b/>
          <w:i/>
          <w:sz w:val="28"/>
          <w:szCs w:val="20"/>
        </w:rPr>
        <w:t>и</w:t>
      </w:r>
      <w:r w:rsidRPr="00917F98">
        <w:rPr>
          <w:b/>
          <w:i/>
          <w:spacing w:val="30"/>
          <w:w w:val="99"/>
          <w:sz w:val="28"/>
          <w:szCs w:val="20"/>
        </w:rPr>
        <w:t xml:space="preserve"> </w:t>
      </w:r>
      <w:r w:rsidRPr="00917F98">
        <w:rPr>
          <w:b/>
          <w:i/>
          <w:sz w:val="28"/>
          <w:szCs w:val="20"/>
        </w:rPr>
        <w:t>органов</w:t>
      </w:r>
      <w:r w:rsidRPr="00917F98">
        <w:rPr>
          <w:b/>
          <w:i/>
          <w:spacing w:val="-13"/>
          <w:sz w:val="28"/>
          <w:szCs w:val="20"/>
        </w:rPr>
        <w:t xml:space="preserve"> </w:t>
      </w:r>
      <w:r w:rsidRPr="00917F98">
        <w:rPr>
          <w:b/>
          <w:i/>
          <w:sz w:val="28"/>
          <w:szCs w:val="20"/>
        </w:rPr>
        <w:t>государственной</w:t>
      </w:r>
      <w:r w:rsidRPr="00917F98">
        <w:rPr>
          <w:b/>
          <w:i/>
          <w:spacing w:val="-11"/>
          <w:sz w:val="28"/>
          <w:szCs w:val="20"/>
        </w:rPr>
        <w:t xml:space="preserve"> </w:t>
      </w:r>
      <w:r w:rsidRPr="00917F98">
        <w:rPr>
          <w:b/>
          <w:i/>
          <w:sz w:val="28"/>
          <w:szCs w:val="20"/>
        </w:rPr>
        <w:t>и</w:t>
      </w:r>
      <w:r w:rsidRPr="00917F98">
        <w:rPr>
          <w:b/>
          <w:i/>
          <w:spacing w:val="-12"/>
          <w:sz w:val="28"/>
          <w:szCs w:val="20"/>
        </w:rPr>
        <w:t xml:space="preserve"> </w:t>
      </w:r>
      <w:r w:rsidRPr="00917F98">
        <w:rPr>
          <w:b/>
          <w:i/>
          <w:sz w:val="28"/>
          <w:szCs w:val="20"/>
        </w:rPr>
        <w:t>муниципальной</w:t>
      </w:r>
      <w:r w:rsidRPr="00917F98">
        <w:rPr>
          <w:b/>
          <w:i/>
          <w:spacing w:val="-12"/>
          <w:sz w:val="28"/>
          <w:szCs w:val="20"/>
        </w:rPr>
        <w:t xml:space="preserve"> </w:t>
      </w:r>
      <w:r w:rsidRPr="00917F98">
        <w:rPr>
          <w:b/>
          <w:i/>
          <w:sz w:val="28"/>
          <w:szCs w:val="20"/>
        </w:rPr>
        <w:t>власти,</w:t>
      </w:r>
      <w:r w:rsidRPr="00917F98">
        <w:rPr>
          <w:b/>
          <w:i/>
          <w:spacing w:val="-11"/>
          <w:sz w:val="28"/>
          <w:szCs w:val="20"/>
        </w:rPr>
        <w:t xml:space="preserve"> </w:t>
      </w:r>
      <w:r w:rsidRPr="00917F98">
        <w:rPr>
          <w:b/>
          <w:i/>
          <w:sz w:val="28"/>
          <w:szCs w:val="20"/>
        </w:rPr>
        <w:t>и</w:t>
      </w:r>
      <w:r w:rsidRPr="00917F98">
        <w:rPr>
          <w:b/>
          <w:i/>
          <w:spacing w:val="-12"/>
          <w:sz w:val="28"/>
          <w:szCs w:val="20"/>
        </w:rPr>
        <w:t xml:space="preserve"> </w:t>
      </w:r>
      <w:r w:rsidRPr="00917F98">
        <w:rPr>
          <w:b/>
          <w:i/>
          <w:spacing w:val="-1"/>
          <w:sz w:val="28"/>
          <w:szCs w:val="20"/>
        </w:rPr>
        <w:t>иных</w:t>
      </w:r>
      <w:r w:rsidRPr="00917F98">
        <w:rPr>
          <w:b/>
          <w:i/>
          <w:spacing w:val="-9"/>
          <w:sz w:val="28"/>
          <w:szCs w:val="20"/>
        </w:rPr>
        <w:t xml:space="preserve"> </w:t>
      </w:r>
      <w:r w:rsidRPr="00917F98">
        <w:rPr>
          <w:b/>
          <w:i/>
          <w:sz w:val="28"/>
          <w:szCs w:val="20"/>
        </w:rPr>
        <w:t>организаций,</w:t>
      </w:r>
    </w:p>
    <w:p w14:paraId="50EC5D2D" w14:textId="77777777" w:rsidR="00403711" w:rsidRPr="00917F98" w:rsidRDefault="00403711" w:rsidP="00403711">
      <w:pPr>
        <w:spacing w:before="1"/>
        <w:ind w:left="1405"/>
        <w:rPr>
          <w:sz w:val="26"/>
          <w:szCs w:val="26"/>
        </w:rPr>
      </w:pPr>
      <w:r w:rsidRPr="00917F98">
        <w:rPr>
          <w:b/>
          <w:sz w:val="26"/>
        </w:rPr>
        <w:t>участвующих</w:t>
      </w:r>
      <w:r w:rsidRPr="00917F98">
        <w:rPr>
          <w:b/>
          <w:spacing w:val="-16"/>
          <w:sz w:val="26"/>
        </w:rPr>
        <w:t xml:space="preserve"> </w:t>
      </w:r>
      <w:r w:rsidRPr="00917F98">
        <w:rPr>
          <w:b/>
          <w:sz w:val="26"/>
        </w:rPr>
        <w:t>в</w:t>
      </w:r>
      <w:r w:rsidRPr="00917F98">
        <w:rPr>
          <w:b/>
          <w:spacing w:val="-17"/>
          <w:sz w:val="26"/>
        </w:rPr>
        <w:t xml:space="preserve"> </w:t>
      </w:r>
      <w:r w:rsidRPr="00917F98">
        <w:rPr>
          <w:b/>
          <w:sz w:val="26"/>
        </w:rPr>
        <w:t>предоставлении</w:t>
      </w:r>
      <w:r w:rsidRPr="00917F98">
        <w:rPr>
          <w:b/>
          <w:spacing w:val="-17"/>
          <w:sz w:val="26"/>
        </w:rPr>
        <w:t xml:space="preserve"> </w:t>
      </w:r>
      <w:r w:rsidRPr="00917F98">
        <w:rPr>
          <w:b/>
          <w:sz w:val="26"/>
        </w:rPr>
        <w:t>муниципальной</w:t>
      </w:r>
      <w:r w:rsidRPr="00917F98">
        <w:rPr>
          <w:b/>
          <w:spacing w:val="-18"/>
          <w:sz w:val="26"/>
        </w:rPr>
        <w:t xml:space="preserve"> </w:t>
      </w:r>
      <w:r w:rsidRPr="00917F98">
        <w:rPr>
          <w:b/>
          <w:sz w:val="26"/>
        </w:rPr>
        <w:t>услуги</w:t>
      </w:r>
    </w:p>
    <w:p w14:paraId="16BF5A12" w14:textId="77777777" w:rsidR="00403711" w:rsidRPr="00917F98" w:rsidRDefault="00403711" w:rsidP="00403711">
      <w:pPr>
        <w:spacing w:before="2"/>
        <w:rPr>
          <w:b/>
          <w:bCs/>
          <w:sz w:val="27"/>
          <w:szCs w:val="27"/>
        </w:rPr>
      </w:pPr>
    </w:p>
    <w:p w14:paraId="45EF2C65" w14:textId="77777777" w:rsidR="00403711" w:rsidRPr="00917F98" w:rsidRDefault="00403711" w:rsidP="0025545D">
      <w:pPr>
        <w:numPr>
          <w:ilvl w:val="2"/>
          <w:numId w:val="309"/>
        </w:numPr>
        <w:tabs>
          <w:tab w:val="left" w:pos="1518"/>
        </w:tabs>
        <w:autoSpaceDE/>
        <w:autoSpaceDN/>
        <w:adjustRightInd/>
        <w:spacing w:line="275" w:lineRule="auto"/>
        <w:ind w:right="111" w:firstLine="708"/>
        <w:jc w:val="both"/>
      </w:pPr>
      <w:r w:rsidRPr="00917F98">
        <w:rPr>
          <w:spacing w:val="-1"/>
        </w:rPr>
        <w:t>Предоставление</w:t>
      </w:r>
      <w:r w:rsidRPr="00917F98">
        <w:rPr>
          <w:spacing w:val="32"/>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4"/>
        </w:rPr>
        <w:t xml:space="preserve"> </w:t>
      </w:r>
      <w:r w:rsidRPr="00917F98">
        <w:rPr>
          <w:spacing w:val="-1"/>
        </w:rPr>
        <w:t>осуществляется</w:t>
      </w:r>
      <w:r w:rsidRPr="00917F98">
        <w:rPr>
          <w:spacing w:val="33"/>
        </w:rPr>
        <w:t xml:space="preserve"> </w:t>
      </w:r>
      <w:r w:rsidRPr="00917F98">
        <w:rPr>
          <w:spacing w:val="-1"/>
        </w:rPr>
        <w:t>Администрацией.</w:t>
      </w:r>
      <w:r w:rsidRPr="00917F98">
        <w:rPr>
          <w:spacing w:val="81"/>
        </w:rPr>
        <w:t xml:space="preserve"> </w:t>
      </w:r>
      <w:r w:rsidRPr="00917F98">
        <w:rPr>
          <w:spacing w:val="-1"/>
        </w:rPr>
        <w:t>Ответственным</w:t>
      </w:r>
      <w:r w:rsidRPr="00917F98">
        <w:rPr>
          <w:spacing w:val="3"/>
        </w:rPr>
        <w:t xml:space="preserve"> </w:t>
      </w:r>
      <w:r w:rsidRPr="00917F98">
        <w:rPr>
          <w:spacing w:val="-1"/>
        </w:rPr>
        <w:t>структурным</w:t>
      </w:r>
      <w:r w:rsidRPr="00917F98">
        <w:rPr>
          <w:spacing w:val="3"/>
        </w:rPr>
        <w:t xml:space="preserve"> </w:t>
      </w:r>
      <w:r w:rsidRPr="00917F98">
        <w:rPr>
          <w:spacing w:val="-1"/>
        </w:rPr>
        <w:t>подразделением</w:t>
      </w:r>
      <w:r w:rsidRPr="00917F98">
        <w:rPr>
          <w:spacing w:val="3"/>
        </w:rPr>
        <w:t xml:space="preserve"> </w:t>
      </w:r>
      <w:r w:rsidRPr="00917F98">
        <w:rPr>
          <w:spacing w:val="-1"/>
        </w:rPr>
        <w:t>Администрации</w:t>
      </w:r>
      <w:r w:rsidRPr="00917F98">
        <w:rPr>
          <w:spacing w:val="5"/>
        </w:rPr>
        <w:t xml:space="preserve"> </w:t>
      </w:r>
      <w:r w:rsidRPr="00917F98">
        <w:rPr>
          <w:spacing w:val="-1"/>
        </w:rPr>
        <w:t>при</w:t>
      </w:r>
      <w:r w:rsidRPr="00917F98">
        <w:rPr>
          <w:spacing w:val="5"/>
        </w:rPr>
        <w:t xml:space="preserve"> </w:t>
      </w:r>
      <w:r w:rsidRPr="00917F98">
        <w:rPr>
          <w:spacing w:val="-1"/>
        </w:rPr>
        <w:t>предоставлении</w:t>
      </w:r>
      <w:r w:rsidRPr="00917F98">
        <w:rPr>
          <w:spacing w:val="89"/>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rPr>
          <w:spacing w:val="-1"/>
        </w:rPr>
        <w:t>является</w:t>
      </w:r>
      <w:r w:rsidRPr="00917F98">
        <w:t xml:space="preserve"> </w:t>
      </w:r>
      <w:r w:rsidRPr="00917F98">
        <w:rPr>
          <w:spacing w:val="-1"/>
        </w:rPr>
        <w:t>Отдел</w:t>
      </w:r>
      <w:r w:rsidRPr="00917F98">
        <w:t xml:space="preserve"> по </w:t>
      </w:r>
      <w:r w:rsidRPr="00917F98">
        <w:rPr>
          <w:spacing w:val="-1"/>
        </w:rPr>
        <w:t>земельным</w:t>
      </w:r>
      <w:r w:rsidRPr="00917F98">
        <w:rPr>
          <w:spacing w:val="-2"/>
        </w:rPr>
        <w:t xml:space="preserve"> </w:t>
      </w:r>
      <w:r w:rsidRPr="00917F98">
        <w:rPr>
          <w:spacing w:val="-1"/>
        </w:rPr>
        <w:t>отношениям</w:t>
      </w:r>
    </w:p>
    <w:p w14:paraId="0386FFF4" w14:textId="77777777" w:rsidR="00403711" w:rsidRPr="00917F98" w:rsidRDefault="00403711" w:rsidP="0025545D">
      <w:pPr>
        <w:numPr>
          <w:ilvl w:val="2"/>
          <w:numId w:val="309"/>
        </w:numPr>
        <w:tabs>
          <w:tab w:val="left" w:pos="1578"/>
        </w:tabs>
        <w:autoSpaceDE/>
        <w:autoSpaceDN/>
        <w:adjustRightInd/>
        <w:spacing w:before="1" w:line="276" w:lineRule="auto"/>
        <w:ind w:right="107" w:firstLine="708"/>
        <w:jc w:val="both"/>
      </w:pPr>
      <w:r w:rsidRPr="00917F98">
        <w:rPr>
          <w:spacing w:val="-1"/>
        </w:rPr>
        <w:t>Наименование</w:t>
      </w:r>
      <w:r w:rsidRPr="00917F98">
        <w:rPr>
          <w:spacing w:val="25"/>
        </w:rPr>
        <w:t xml:space="preserve"> </w:t>
      </w:r>
      <w:r w:rsidRPr="00917F98">
        <w:rPr>
          <w:spacing w:val="-1"/>
        </w:rPr>
        <w:t>органов</w:t>
      </w:r>
      <w:r w:rsidRPr="00917F98">
        <w:rPr>
          <w:spacing w:val="25"/>
        </w:rPr>
        <w:t xml:space="preserve"> </w:t>
      </w:r>
      <w:r w:rsidRPr="00917F98">
        <w:rPr>
          <w:spacing w:val="-1"/>
        </w:rPr>
        <w:t>государственной</w:t>
      </w:r>
      <w:r w:rsidRPr="00917F98">
        <w:rPr>
          <w:spacing w:val="27"/>
        </w:rPr>
        <w:t xml:space="preserve"> </w:t>
      </w:r>
      <w:r w:rsidRPr="00917F98">
        <w:t>и</w:t>
      </w:r>
      <w:r w:rsidRPr="00917F98">
        <w:rPr>
          <w:spacing w:val="27"/>
        </w:rPr>
        <w:t xml:space="preserve"> </w:t>
      </w:r>
      <w:r w:rsidRPr="00917F98">
        <w:rPr>
          <w:spacing w:val="-1"/>
        </w:rPr>
        <w:t>муниципальной</w:t>
      </w:r>
      <w:r w:rsidRPr="00917F98">
        <w:rPr>
          <w:spacing w:val="24"/>
        </w:rPr>
        <w:t xml:space="preserve"> </w:t>
      </w:r>
      <w:r w:rsidRPr="00917F98">
        <w:rPr>
          <w:spacing w:val="-1"/>
        </w:rPr>
        <w:t>власти</w:t>
      </w:r>
      <w:r w:rsidRPr="00917F98">
        <w:rPr>
          <w:spacing w:val="27"/>
        </w:rPr>
        <w:t xml:space="preserve"> </w:t>
      </w:r>
      <w:r w:rsidRPr="00917F98">
        <w:t>и</w:t>
      </w:r>
      <w:r w:rsidRPr="00917F98">
        <w:rPr>
          <w:spacing w:val="24"/>
        </w:rPr>
        <w:t xml:space="preserve"> </w:t>
      </w:r>
      <w:r w:rsidRPr="00917F98">
        <w:rPr>
          <w:spacing w:val="-1"/>
        </w:rPr>
        <w:t>иных</w:t>
      </w:r>
      <w:r w:rsidRPr="00917F98">
        <w:rPr>
          <w:spacing w:val="61"/>
        </w:rPr>
        <w:t xml:space="preserve"> </w:t>
      </w:r>
      <w:r w:rsidRPr="00917F98">
        <w:rPr>
          <w:spacing w:val="-1"/>
        </w:rPr>
        <w:t>организаций,</w:t>
      </w:r>
      <w:r w:rsidRPr="00917F98">
        <w:rPr>
          <w:spacing w:val="14"/>
        </w:rPr>
        <w:t xml:space="preserve"> </w:t>
      </w:r>
      <w:r w:rsidRPr="00917F98">
        <w:rPr>
          <w:spacing w:val="-1"/>
        </w:rPr>
        <w:t>обращение</w:t>
      </w:r>
      <w:r w:rsidRPr="00917F98">
        <w:rPr>
          <w:spacing w:val="13"/>
        </w:rPr>
        <w:t xml:space="preserve"> </w:t>
      </w:r>
      <w:r w:rsidRPr="00917F98">
        <w:t>в</w:t>
      </w:r>
      <w:r w:rsidRPr="00917F98">
        <w:rPr>
          <w:spacing w:val="13"/>
        </w:rPr>
        <w:t xml:space="preserve"> </w:t>
      </w:r>
      <w:r w:rsidRPr="00917F98">
        <w:t>которые</w:t>
      </w:r>
      <w:r w:rsidRPr="00917F98">
        <w:rPr>
          <w:spacing w:val="13"/>
        </w:rPr>
        <w:t xml:space="preserve"> </w:t>
      </w:r>
      <w:r w:rsidRPr="00917F98">
        <w:rPr>
          <w:spacing w:val="-1"/>
        </w:rPr>
        <w:t>необходимо</w:t>
      </w:r>
      <w:r w:rsidRPr="00917F98">
        <w:rPr>
          <w:spacing w:val="14"/>
        </w:rPr>
        <w:t xml:space="preserve"> </w:t>
      </w:r>
      <w:r w:rsidRPr="00917F98">
        <w:t>для</w:t>
      </w:r>
      <w:r w:rsidRPr="00917F98">
        <w:rPr>
          <w:spacing w:val="14"/>
        </w:rPr>
        <w:t xml:space="preserve"> </w:t>
      </w:r>
      <w:r w:rsidRPr="00917F98">
        <w:rPr>
          <w:spacing w:val="-1"/>
        </w:rPr>
        <w:t>предоставления</w:t>
      </w:r>
      <w:r w:rsidRPr="00917F98">
        <w:rPr>
          <w:spacing w:val="14"/>
        </w:rPr>
        <w:t xml:space="preserve"> </w:t>
      </w:r>
      <w:r w:rsidRPr="00917F98">
        <w:rPr>
          <w:spacing w:val="-1"/>
        </w:rPr>
        <w:t>муниципальной</w:t>
      </w:r>
      <w:r w:rsidRPr="00917F98">
        <w:rPr>
          <w:spacing w:val="73"/>
        </w:rPr>
        <w:t xml:space="preserve"> </w:t>
      </w:r>
      <w:r w:rsidRPr="00917F98">
        <w:rPr>
          <w:spacing w:val="-1"/>
        </w:rPr>
        <w:t>услуги:</w:t>
      </w:r>
    </w:p>
    <w:p w14:paraId="6D15DE46" w14:textId="77777777" w:rsidR="00403711" w:rsidRPr="00917F98" w:rsidRDefault="00403711" w:rsidP="0025545D">
      <w:pPr>
        <w:numPr>
          <w:ilvl w:val="3"/>
          <w:numId w:val="309"/>
        </w:numPr>
        <w:tabs>
          <w:tab w:val="left" w:pos="1518"/>
        </w:tabs>
        <w:autoSpaceDE/>
        <w:autoSpaceDN/>
        <w:adjustRightInd/>
        <w:spacing w:line="294" w:lineRule="exact"/>
      </w:pPr>
      <w:r w:rsidRPr="00917F98">
        <w:rPr>
          <w:spacing w:val="-1"/>
        </w:rPr>
        <w:t>Управление Росреестра</w:t>
      </w:r>
      <w:r w:rsidRPr="00917F98">
        <w:rPr>
          <w:spacing w:val="1"/>
        </w:rPr>
        <w:t xml:space="preserve"> </w:t>
      </w:r>
      <w:r w:rsidRPr="00917F98">
        <w:t>по РС(Я)</w:t>
      </w:r>
    </w:p>
    <w:p w14:paraId="7AFD0AD4" w14:textId="77777777" w:rsidR="00403711" w:rsidRPr="00917F98" w:rsidRDefault="00403711" w:rsidP="0025545D">
      <w:pPr>
        <w:numPr>
          <w:ilvl w:val="3"/>
          <w:numId w:val="309"/>
        </w:numPr>
        <w:tabs>
          <w:tab w:val="left" w:pos="1518"/>
        </w:tabs>
        <w:autoSpaceDE/>
        <w:autoSpaceDN/>
        <w:adjustRightInd/>
        <w:spacing w:before="39"/>
      </w:pPr>
      <w:r w:rsidRPr="00917F98">
        <w:t xml:space="preserve">УФНС </w:t>
      </w:r>
      <w:r w:rsidRPr="00917F98">
        <w:rPr>
          <w:spacing w:val="-1"/>
        </w:rPr>
        <w:t>России</w:t>
      </w:r>
      <w:r w:rsidRPr="00917F98">
        <w:t xml:space="preserve"> по</w:t>
      </w:r>
      <w:r w:rsidRPr="00917F98">
        <w:rPr>
          <w:spacing w:val="-3"/>
        </w:rPr>
        <w:t xml:space="preserve"> </w:t>
      </w:r>
      <w:r w:rsidRPr="00917F98">
        <w:rPr>
          <w:spacing w:val="-1"/>
        </w:rPr>
        <w:t>РС(Я)</w:t>
      </w:r>
    </w:p>
    <w:p w14:paraId="58955A54" w14:textId="77777777" w:rsidR="00403711" w:rsidRPr="00917F98" w:rsidRDefault="00403711" w:rsidP="0025545D">
      <w:pPr>
        <w:numPr>
          <w:ilvl w:val="3"/>
          <w:numId w:val="309"/>
        </w:numPr>
        <w:tabs>
          <w:tab w:val="left" w:pos="1518"/>
        </w:tabs>
        <w:autoSpaceDE/>
        <w:autoSpaceDN/>
        <w:adjustRightInd/>
        <w:spacing w:before="42"/>
      </w:pPr>
      <w:r w:rsidRPr="00917F98">
        <w:t>ФГБУ</w:t>
      </w:r>
      <w:r w:rsidRPr="00917F98">
        <w:rPr>
          <w:spacing w:val="4"/>
        </w:rPr>
        <w:t xml:space="preserve"> </w:t>
      </w:r>
      <w:r w:rsidRPr="00917F98">
        <w:rPr>
          <w:spacing w:val="-2"/>
        </w:rPr>
        <w:t>«ФКП</w:t>
      </w:r>
      <w:r w:rsidRPr="00917F98">
        <w:t xml:space="preserve"> Росреестра»</w:t>
      </w:r>
      <w:r w:rsidRPr="00917F98">
        <w:rPr>
          <w:spacing w:val="-8"/>
        </w:rPr>
        <w:t xml:space="preserve"> </w:t>
      </w:r>
      <w:r w:rsidRPr="00917F98">
        <w:t>по РС(Я)</w:t>
      </w:r>
    </w:p>
    <w:p w14:paraId="74B73755" w14:textId="77777777" w:rsidR="00403711" w:rsidRPr="00917F98" w:rsidRDefault="00403711" w:rsidP="0025545D">
      <w:pPr>
        <w:numPr>
          <w:ilvl w:val="3"/>
          <w:numId w:val="309"/>
        </w:numPr>
        <w:tabs>
          <w:tab w:val="left" w:pos="1518"/>
        </w:tabs>
        <w:autoSpaceDE/>
        <w:autoSpaceDN/>
        <w:adjustRightInd/>
        <w:spacing w:before="39"/>
      </w:pPr>
      <w:r w:rsidRPr="00917F98">
        <w:rPr>
          <w:spacing w:val="-1"/>
        </w:rPr>
        <w:t xml:space="preserve">Управление Росприроднадзора </w:t>
      </w:r>
      <w:r w:rsidRPr="00917F98">
        <w:t>по</w:t>
      </w:r>
      <w:r w:rsidRPr="00917F98">
        <w:rPr>
          <w:spacing w:val="3"/>
        </w:rPr>
        <w:t xml:space="preserve"> </w:t>
      </w:r>
      <w:r w:rsidRPr="00917F98">
        <w:t>РС(Я)</w:t>
      </w:r>
    </w:p>
    <w:p w14:paraId="33D2AA85" w14:textId="77777777" w:rsidR="00403711" w:rsidRPr="00917F98" w:rsidRDefault="00403711" w:rsidP="0025545D">
      <w:pPr>
        <w:numPr>
          <w:ilvl w:val="2"/>
          <w:numId w:val="309"/>
        </w:numPr>
        <w:tabs>
          <w:tab w:val="left" w:pos="1518"/>
        </w:tabs>
        <w:autoSpaceDE/>
        <w:autoSpaceDN/>
        <w:adjustRightInd/>
        <w:spacing w:before="42" w:line="276" w:lineRule="auto"/>
        <w:ind w:right="110" w:firstLine="708"/>
        <w:jc w:val="both"/>
      </w:pPr>
      <w:r w:rsidRPr="00917F98">
        <w:rPr>
          <w:spacing w:val="-1"/>
        </w:rPr>
        <w:t>Специалисты</w:t>
      </w:r>
      <w:r w:rsidRPr="00917F98">
        <w:rPr>
          <w:spacing w:val="14"/>
        </w:rPr>
        <w:t xml:space="preserve"> </w:t>
      </w:r>
      <w:r w:rsidRPr="00917F98">
        <w:rPr>
          <w:spacing w:val="-1"/>
        </w:rPr>
        <w:t>Отдела,</w:t>
      </w:r>
      <w:r w:rsidRPr="00917F98">
        <w:rPr>
          <w:spacing w:val="14"/>
        </w:rPr>
        <w:t xml:space="preserve"> </w:t>
      </w:r>
      <w:r w:rsidRPr="00917F98">
        <w:rPr>
          <w:spacing w:val="-1"/>
        </w:rPr>
        <w:t>сотрудники</w:t>
      </w:r>
      <w:r w:rsidRPr="00917F98">
        <w:rPr>
          <w:spacing w:val="12"/>
        </w:rPr>
        <w:t xml:space="preserve"> </w:t>
      </w:r>
      <w:r w:rsidRPr="00917F98">
        <w:t>ГАУ</w:t>
      </w:r>
      <w:r w:rsidRPr="00917F98">
        <w:rPr>
          <w:spacing w:val="17"/>
        </w:rPr>
        <w:t xml:space="preserve"> </w:t>
      </w:r>
      <w:r w:rsidRPr="00917F98">
        <w:rPr>
          <w:spacing w:val="-2"/>
        </w:rPr>
        <w:t>«МФЦ</w:t>
      </w:r>
      <w:r w:rsidRPr="00917F98">
        <w:rPr>
          <w:spacing w:val="16"/>
        </w:rPr>
        <w:t xml:space="preserve"> </w:t>
      </w:r>
      <w:r w:rsidRPr="00917F98">
        <w:t>РС(Я)»</w:t>
      </w:r>
      <w:r w:rsidRPr="00917F98">
        <w:rPr>
          <w:spacing w:val="6"/>
        </w:rPr>
        <w:t xml:space="preserve"> </w:t>
      </w:r>
      <w:r w:rsidRPr="00917F98">
        <w:t>не</w:t>
      </w:r>
      <w:r w:rsidRPr="00917F98">
        <w:rPr>
          <w:spacing w:val="13"/>
        </w:rPr>
        <w:t xml:space="preserve"> </w:t>
      </w:r>
      <w:r w:rsidRPr="00917F98">
        <w:rPr>
          <w:spacing w:val="-1"/>
        </w:rPr>
        <w:t>вправе</w:t>
      </w:r>
      <w:r w:rsidRPr="00917F98">
        <w:rPr>
          <w:spacing w:val="12"/>
        </w:rPr>
        <w:t xml:space="preserve"> </w:t>
      </w:r>
      <w:r w:rsidRPr="00917F98">
        <w:t>требовать</w:t>
      </w:r>
      <w:r w:rsidRPr="00917F98">
        <w:rPr>
          <w:spacing w:val="47"/>
        </w:rPr>
        <w:t xml:space="preserve"> </w:t>
      </w:r>
      <w:r w:rsidRPr="00917F98">
        <w:rPr>
          <w:spacing w:val="-1"/>
        </w:rPr>
        <w:t>осуществления</w:t>
      </w:r>
      <w:r w:rsidRPr="00917F98">
        <w:rPr>
          <w:spacing w:val="42"/>
        </w:rPr>
        <w:t xml:space="preserve"> </w:t>
      </w:r>
      <w:r w:rsidRPr="00917F98">
        <w:t>действий,</w:t>
      </w:r>
      <w:r w:rsidRPr="00917F98">
        <w:rPr>
          <w:spacing w:val="42"/>
        </w:rPr>
        <w:t xml:space="preserve"> </w:t>
      </w:r>
      <w:r w:rsidRPr="00917F98">
        <w:t>в</w:t>
      </w:r>
      <w:r w:rsidRPr="00917F98">
        <w:rPr>
          <w:spacing w:val="42"/>
        </w:rPr>
        <w:t xml:space="preserve"> </w:t>
      </w:r>
      <w:r w:rsidRPr="00917F98">
        <w:t>том</w:t>
      </w:r>
      <w:r w:rsidRPr="00917F98">
        <w:rPr>
          <w:spacing w:val="42"/>
        </w:rPr>
        <w:t xml:space="preserve"> </w:t>
      </w:r>
      <w:r w:rsidRPr="00917F98">
        <w:rPr>
          <w:spacing w:val="-1"/>
        </w:rPr>
        <w:t>числе</w:t>
      </w:r>
      <w:r w:rsidRPr="00917F98">
        <w:rPr>
          <w:spacing w:val="46"/>
        </w:rPr>
        <w:t xml:space="preserve"> </w:t>
      </w:r>
      <w:r w:rsidRPr="00917F98">
        <w:rPr>
          <w:spacing w:val="-1"/>
        </w:rPr>
        <w:t>согласований,</w:t>
      </w:r>
      <w:r w:rsidRPr="00917F98">
        <w:rPr>
          <w:spacing w:val="42"/>
        </w:rPr>
        <w:t xml:space="preserve"> </w:t>
      </w:r>
      <w:r w:rsidRPr="00917F98">
        <w:rPr>
          <w:spacing w:val="-1"/>
        </w:rPr>
        <w:t>необходимых</w:t>
      </w:r>
      <w:r w:rsidRPr="00917F98">
        <w:rPr>
          <w:spacing w:val="44"/>
        </w:rPr>
        <w:t xml:space="preserve"> </w:t>
      </w:r>
      <w:r w:rsidRPr="00917F98">
        <w:t>для</w:t>
      </w:r>
      <w:r w:rsidRPr="00917F98">
        <w:rPr>
          <w:spacing w:val="43"/>
        </w:rPr>
        <w:t xml:space="preserve"> </w:t>
      </w:r>
      <w:r w:rsidRPr="00917F98">
        <w:rPr>
          <w:spacing w:val="-1"/>
        </w:rPr>
        <w:t>получения</w:t>
      </w:r>
      <w:r w:rsidRPr="00917F98">
        <w:rPr>
          <w:spacing w:val="65"/>
        </w:rPr>
        <w:t xml:space="preserve"> </w:t>
      </w:r>
      <w:r w:rsidRPr="00917F98">
        <w:rPr>
          <w:spacing w:val="-1"/>
        </w:rPr>
        <w:t>муниципальной</w:t>
      </w:r>
      <w:r w:rsidRPr="00917F98">
        <w:rPr>
          <w:spacing w:val="-9"/>
        </w:rPr>
        <w:t xml:space="preserve"> </w:t>
      </w:r>
      <w:r w:rsidRPr="00917F98">
        <w:rPr>
          <w:spacing w:val="-1"/>
        </w:rPr>
        <w:t>услуги,</w:t>
      </w:r>
      <w:r w:rsidRPr="00917F98">
        <w:rPr>
          <w:spacing w:val="-12"/>
        </w:rPr>
        <w:t xml:space="preserve"> </w:t>
      </w:r>
      <w:r w:rsidRPr="00917F98">
        <w:rPr>
          <w:spacing w:val="-1"/>
        </w:rPr>
        <w:t>связанных</w:t>
      </w:r>
      <w:r w:rsidRPr="00917F98">
        <w:rPr>
          <w:spacing w:val="-11"/>
        </w:rPr>
        <w:t xml:space="preserve"> </w:t>
      </w:r>
      <w:r w:rsidRPr="00917F98">
        <w:t>с</w:t>
      </w:r>
      <w:r w:rsidRPr="00917F98">
        <w:rPr>
          <w:spacing w:val="-13"/>
        </w:rPr>
        <w:t xml:space="preserve"> </w:t>
      </w:r>
      <w:r w:rsidRPr="00917F98">
        <w:rPr>
          <w:spacing w:val="-1"/>
        </w:rPr>
        <w:t>обращением</w:t>
      </w:r>
      <w:r w:rsidRPr="00917F98">
        <w:rPr>
          <w:spacing w:val="-13"/>
        </w:rPr>
        <w:t xml:space="preserve"> </w:t>
      </w:r>
      <w:r w:rsidRPr="00917F98">
        <w:t>в</w:t>
      </w:r>
      <w:r w:rsidRPr="00917F98">
        <w:rPr>
          <w:spacing w:val="-11"/>
        </w:rPr>
        <w:t xml:space="preserve"> </w:t>
      </w:r>
      <w:r w:rsidRPr="00917F98">
        <w:t>территориальные</w:t>
      </w:r>
      <w:r w:rsidRPr="00917F98">
        <w:rPr>
          <w:spacing w:val="-14"/>
        </w:rPr>
        <w:t xml:space="preserve"> </w:t>
      </w:r>
      <w:r w:rsidRPr="00917F98">
        <w:rPr>
          <w:spacing w:val="-1"/>
        </w:rPr>
        <w:t>органы</w:t>
      </w:r>
      <w:r w:rsidRPr="00917F98">
        <w:rPr>
          <w:spacing w:val="-13"/>
        </w:rPr>
        <w:t xml:space="preserve"> </w:t>
      </w:r>
      <w:r w:rsidRPr="00917F98">
        <w:rPr>
          <w:spacing w:val="-1"/>
        </w:rPr>
        <w:t>федеральных</w:t>
      </w:r>
      <w:r w:rsidRPr="00917F98">
        <w:rPr>
          <w:spacing w:val="71"/>
        </w:rPr>
        <w:t xml:space="preserve"> </w:t>
      </w:r>
      <w:r w:rsidRPr="00917F98">
        <w:rPr>
          <w:spacing w:val="-1"/>
        </w:rPr>
        <w:t>органов</w:t>
      </w:r>
      <w:r w:rsidRPr="00917F98">
        <w:rPr>
          <w:spacing w:val="18"/>
        </w:rPr>
        <w:t xml:space="preserve"> </w:t>
      </w:r>
      <w:r w:rsidRPr="00917F98">
        <w:rPr>
          <w:spacing w:val="-1"/>
        </w:rPr>
        <w:t>государственной</w:t>
      </w:r>
      <w:r w:rsidRPr="00917F98">
        <w:rPr>
          <w:spacing w:val="19"/>
        </w:rPr>
        <w:t xml:space="preserve"> </w:t>
      </w:r>
      <w:r w:rsidRPr="00917F98">
        <w:rPr>
          <w:spacing w:val="-1"/>
        </w:rPr>
        <w:t>власти</w:t>
      </w:r>
      <w:r w:rsidRPr="00917F98">
        <w:rPr>
          <w:spacing w:val="20"/>
        </w:rPr>
        <w:t xml:space="preserve"> </w:t>
      </w:r>
      <w:r w:rsidRPr="00917F98">
        <w:t>и</w:t>
      </w:r>
      <w:r w:rsidRPr="00917F98">
        <w:rPr>
          <w:spacing w:val="19"/>
        </w:rPr>
        <w:t xml:space="preserve"> </w:t>
      </w:r>
      <w:r w:rsidRPr="00917F98">
        <w:t>иные</w:t>
      </w:r>
      <w:r w:rsidRPr="00917F98">
        <w:rPr>
          <w:spacing w:val="17"/>
        </w:rPr>
        <w:t xml:space="preserve"> </w:t>
      </w:r>
      <w:r w:rsidRPr="00917F98">
        <w:rPr>
          <w:spacing w:val="-1"/>
        </w:rPr>
        <w:t>организации,</w:t>
      </w:r>
      <w:r w:rsidRPr="00917F98">
        <w:rPr>
          <w:spacing w:val="21"/>
        </w:rPr>
        <w:t xml:space="preserve"> </w:t>
      </w:r>
      <w:r w:rsidRPr="00917F98">
        <w:rPr>
          <w:spacing w:val="-2"/>
        </w:rPr>
        <w:t>указанные</w:t>
      </w:r>
      <w:r w:rsidRPr="00917F98">
        <w:rPr>
          <w:spacing w:val="19"/>
        </w:rPr>
        <w:t xml:space="preserve"> </w:t>
      </w:r>
      <w:r w:rsidRPr="00917F98">
        <w:t>в</w:t>
      </w:r>
      <w:r w:rsidRPr="00917F98">
        <w:rPr>
          <w:spacing w:val="18"/>
        </w:rPr>
        <w:t xml:space="preserve"> </w:t>
      </w:r>
      <w:r w:rsidRPr="00917F98">
        <w:rPr>
          <w:spacing w:val="-1"/>
        </w:rPr>
        <w:t>подпункте</w:t>
      </w:r>
      <w:r w:rsidRPr="00917F98">
        <w:rPr>
          <w:spacing w:val="18"/>
        </w:rPr>
        <w:t xml:space="preserve"> </w:t>
      </w:r>
      <w:r w:rsidRPr="00917F98">
        <w:t>2.2.2</w:t>
      </w:r>
      <w:r w:rsidRPr="00917F98">
        <w:rPr>
          <w:spacing w:val="83"/>
        </w:rPr>
        <w:t xml:space="preserve"> </w:t>
      </w:r>
      <w:r w:rsidRPr="00917F98">
        <w:rPr>
          <w:spacing w:val="-1"/>
        </w:rPr>
        <w:t>Административного</w:t>
      </w:r>
      <w:r w:rsidRPr="00917F98">
        <w:t xml:space="preserve"> </w:t>
      </w:r>
      <w:r w:rsidRPr="00917F98">
        <w:rPr>
          <w:spacing w:val="-1"/>
        </w:rPr>
        <w:t>регламента.</w:t>
      </w:r>
    </w:p>
    <w:p w14:paraId="33E486DC" w14:textId="77777777" w:rsidR="00403711" w:rsidRPr="00917F98" w:rsidRDefault="00403711" w:rsidP="0025545D">
      <w:pPr>
        <w:numPr>
          <w:ilvl w:val="1"/>
          <w:numId w:val="309"/>
        </w:numPr>
        <w:tabs>
          <w:tab w:val="left" w:pos="1288"/>
        </w:tabs>
        <w:autoSpaceDE/>
        <w:autoSpaceDN/>
        <w:adjustRightInd/>
        <w:spacing w:before="54"/>
        <w:ind w:left="1287" w:hanging="453"/>
        <w:outlineLvl w:val="0"/>
        <w:rPr>
          <w:bCs/>
          <w:i/>
          <w:sz w:val="28"/>
          <w:szCs w:val="20"/>
        </w:rPr>
      </w:pPr>
      <w:r w:rsidRPr="00917F98">
        <w:rPr>
          <w:b/>
          <w:i/>
          <w:sz w:val="28"/>
          <w:szCs w:val="20"/>
        </w:rPr>
        <w:t>Описание</w:t>
      </w:r>
      <w:r w:rsidRPr="00917F98">
        <w:rPr>
          <w:b/>
          <w:i/>
          <w:spacing w:val="-19"/>
          <w:sz w:val="28"/>
          <w:szCs w:val="20"/>
        </w:rPr>
        <w:t xml:space="preserve"> </w:t>
      </w:r>
      <w:r w:rsidRPr="00917F98">
        <w:rPr>
          <w:b/>
          <w:i/>
          <w:sz w:val="28"/>
          <w:szCs w:val="20"/>
        </w:rPr>
        <w:t>результата</w:t>
      </w:r>
      <w:r w:rsidRPr="00917F98">
        <w:rPr>
          <w:b/>
          <w:i/>
          <w:spacing w:val="-17"/>
          <w:sz w:val="28"/>
          <w:szCs w:val="20"/>
        </w:rPr>
        <w:t xml:space="preserve"> </w:t>
      </w:r>
      <w:r w:rsidRPr="00917F98">
        <w:rPr>
          <w:b/>
          <w:i/>
          <w:sz w:val="28"/>
          <w:szCs w:val="20"/>
        </w:rPr>
        <w:t>предоставления</w:t>
      </w:r>
      <w:r w:rsidRPr="00917F98">
        <w:rPr>
          <w:b/>
          <w:i/>
          <w:spacing w:val="-19"/>
          <w:sz w:val="28"/>
          <w:szCs w:val="20"/>
        </w:rPr>
        <w:t xml:space="preserve"> </w:t>
      </w:r>
      <w:r w:rsidRPr="00917F98">
        <w:rPr>
          <w:b/>
          <w:i/>
          <w:sz w:val="28"/>
          <w:szCs w:val="20"/>
        </w:rPr>
        <w:t>муниципальной</w:t>
      </w:r>
      <w:r w:rsidRPr="00917F98">
        <w:rPr>
          <w:b/>
          <w:i/>
          <w:spacing w:val="-18"/>
          <w:sz w:val="28"/>
          <w:szCs w:val="20"/>
        </w:rPr>
        <w:t xml:space="preserve"> </w:t>
      </w:r>
      <w:r w:rsidRPr="00917F98">
        <w:rPr>
          <w:b/>
          <w:i/>
          <w:sz w:val="28"/>
          <w:szCs w:val="20"/>
        </w:rPr>
        <w:t>услуги</w:t>
      </w:r>
    </w:p>
    <w:p w14:paraId="611677E4" w14:textId="77777777" w:rsidR="00403711" w:rsidRPr="00917F98" w:rsidRDefault="00403711" w:rsidP="00403711">
      <w:pPr>
        <w:spacing w:before="2"/>
        <w:rPr>
          <w:b/>
          <w:bCs/>
          <w:sz w:val="27"/>
          <w:szCs w:val="27"/>
        </w:rPr>
      </w:pPr>
    </w:p>
    <w:p w14:paraId="36025B18" w14:textId="77777777" w:rsidR="00403711" w:rsidRPr="00917F98" w:rsidRDefault="00403711" w:rsidP="0025545D">
      <w:pPr>
        <w:numPr>
          <w:ilvl w:val="2"/>
          <w:numId w:val="309"/>
        </w:numPr>
        <w:tabs>
          <w:tab w:val="left" w:pos="1446"/>
        </w:tabs>
        <w:autoSpaceDE/>
        <w:autoSpaceDN/>
        <w:adjustRightInd/>
        <w:ind w:firstLine="852"/>
      </w:pPr>
      <w:proofErr w:type="gramStart"/>
      <w:r w:rsidRPr="00917F98">
        <w:rPr>
          <w:spacing w:val="2"/>
        </w:rPr>
        <w:t>.Результатом</w:t>
      </w:r>
      <w:proofErr w:type="gramEnd"/>
      <w:r w:rsidRPr="00917F98">
        <w:rPr>
          <w:spacing w:val="1"/>
        </w:rPr>
        <w:t xml:space="preserve"> предоставления</w:t>
      </w:r>
      <w:r w:rsidRPr="00917F98">
        <w:rPr>
          <w:spacing w:val="2"/>
        </w:rPr>
        <w:t xml:space="preserve"> </w:t>
      </w:r>
      <w:r w:rsidRPr="00917F98">
        <w:rPr>
          <w:spacing w:val="1"/>
        </w:rPr>
        <w:t>муниципальной</w:t>
      </w:r>
      <w:r w:rsidRPr="00917F98">
        <w:rPr>
          <w:spacing w:val="3"/>
        </w:rPr>
        <w:t xml:space="preserve"> </w:t>
      </w:r>
      <w:r w:rsidRPr="00917F98">
        <w:t>услуги</w:t>
      </w:r>
      <w:r w:rsidRPr="00917F98">
        <w:rPr>
          <w:spacing w:val="5"/>
        </w:rPr>
        <w:t xml:space="preserve"> </w:t>
      </w:r>
      <w:r w:rsidRPr="00917F98">
        <w:rPr>
          <w:spacing w:val="1"/>
        </w:rPr>
        <w:t>является:</w:t>
      </w:r>
    </w:p>
    <w:p w14:paraId="136D6576" w14:textId="77777777" w:rsidR="00403711" w:rsidRPr="00917F98" w:rsidRDefault="00403711" w:rsidP="0025545D">
      <w:pPr>
        <w:numPr>
          <w:ilvl w:val="0"/>
          <w:numId w:val="307"/>
        </w:numPr>
        <w:tabs>
          <w:tab w:val="left" w:pos="1245"/>
        </w:tabs>
        <w:autoSpaceDE/>
        <w:autoSpaceDN/>
        <w:adjustRightInd/>
        <w:spacing w:before="41"/>
        <w:ind w:right="113" w:firstLine="852"/>
        <w:jc w:val="both"/>
      </w:pPr>
      <w:r w:rsidRPr="00917F98">
        <w:rPr>
          <w:spacing w:val="-1"/>
        </w:rPr>
        <w:t>Выдача</w:t>
      </w:r>
      <w:r w:rsidRPr="00917F98">
        <w:rPr>
          <w:spacing w:val="30"/>
        </w:rPr>
        <w:t xml:space="preserve"> </w:t>
      </w:r>
      <w:r w:rsidRPr="00917F98">
        <w:rPr>
          <w:spacing w:val="-1"/>
        </w:rPr>
        <w:t>ходатайствующему</w:t>
      </w:r>
      <w:r w:rsidRPr="00917F98">
        <w:rPr>
          <w:spacing w:val="28"/>
        </w:rPr>
        <w:t xml:space="preserve"> </w:t>
      </w:r>
      <w:r w:rsidRPr="00917F98">
        <w:t>решения</w:t>
      </w:r>
      <w:r w:rsidRPr="00917F98">
        <w:rPr>
          <w:spacing w:val="30"/>
        </w:rPr>
        <w:t xml:space="preserve"> </w:t>
      </w:r>
      <w:r w:rsidRPr="00917F98">
        <w:t>о</w:t>
      </w:r>
      <w:r w:rsidRPr="00917F98">
        <w:rPr>
          <w:spacing w:val="30"/>
        </w:rPr>
        <w:t xml:space="preserve"> </w:t>
      </w:r>
      <w:r w:rsidRPr="00917F98">
        <w:rPr>
          <w:spacing w:val="-1"/>
        </w:rPr>
        <w:t>внесении</w:t>
      </w:r>
      <w:r w:rsidRPr="00917F98">
        <w:rPr>
          <w:spacing w:val="31"/>
        </w:rPr>
        <w:t xml:space="preserve"> </w:t>
      </w:r>
      <w:r w:rsidRPr="00917F98">
        <w:t>в</w:t>
      </w:r>
      <w:r w:rsidRPr="00917F98">
        <w:rPr>
          <w:spacing w:val="30"/>
        </w:rPr>
        <w:t xml:space="preserve"> </w:t>
      </w:r>
      <w:r w:rsidRPr="00917F98">
        <w:t>Единый</w:t>
      </w:r>
      <w:r w:rsidRPr="00917F98">
        <w:rPr>
          <w:spacing w:val="31"/>
        </w:rPr>
        <w:t xml:space="preserve"> </w:t>
      </w:r>
      <w:r w:rsidRPr="00917F98">
        <w:rPr>
          <w:spacing w:val="-1"/>
        </w:rPr>
        <w:t>государственный</w:t>
      </w:r>
      <w:r w:rsidRPr="00917F98">
        <w:rPr>
          <w:spacing w:val="75"/>
        </w:rPr>
        <w:t xml:space="preserve"> </w:t>
      </w:r>
      <w:r w:rsidRPr="00917F98">
        <w:rPr>
          <w:spacing w:val="-1"/>
        </w:rPr>
        <w:t>реестр</w:t>
      </w:r>
      <w:r w:rsidRPr="00917F98">
        <w:rPr>
          <w:spacing w:val="26"/>
        </w:rPr>
        <w:t xml:space="preserve"> </w:t>
      </w:r>
      <w:r w:rsidRPr="00917F98">
        <w:rPr>
          <w:spacing w:val="-1"/>
        </w:rPr>
        <w:t>недвижимости</w:t>
      </w:r>
      <w:r w:rsidRPr="00917F98">
        <w:rPr>
          <w:spacing w:val="27"/>
        </w:rPr>
        <w:t xml:space="preserve"> </w:t>
      </w:r>
      <w:r w:rsidRPr="00917F98">
        <w:rPr>
          <w:spacing w:val="-1"/>
        </w:rPr>
        <w:t>сведений</w:t>
      </w:r>
      <w:r w:rsidRPr="00917F98">
        <w:rPr>
          <w:spacing w:val="27"/>
        </w:rPr>
        <w:t xml:space="preserve"> </w:t>
      </w:r>
      <w:r w:rsidRPr="00917F98">
        <w:t>об</w:t>
      </w:r>
      <w:r w:rsidRPr="00917F98">
        <w:rPr>
          <w:spacing w:val="24"/>
        </w:rPr>
        <w:t xml:space="preserve"> </w:t>
      </w:r>
      <w:r w:rsidRPr="00917F98">
        <w:rPr>
          <w:spacing w:val="-1"/>
        </w:rPr>
        <w:t>отнесении</w:t>
      </w:r>
      <w:r w:rsidRPr="00917F98">
        <w:rPr>
          <w:spacing w:val="24"/>
        </w:rPr>
        <w:t xml:space="preserve"> </w:t>
      </w:r>
      <w:r w:rsidRPr="00917F98">
        <w:rPr>
          <w:spacing w:val="-1"/>
        </w:rPr>
        <w:t>земель</w:t>
      </w:r>
      <w:r w:rsidRPr="00917F98">
        <w:rPr>
          <w:spacing w:val="27"/>
        </w:rPr>
        <w:t xml:space="preserve"> </w:t>
      </w:r>
      <w:r w:rsidRPr="00917F98">
        <w:t>или</w:t>
      </w:r>
      <w:r w:rsidRPr="00917F98">
        <w:rPr>
          <w:spacing w:val="25"/>
        </w:rPr>
        <w:t xml:space="preserve"> </w:t>
      </w:r>
      <w:r w:rsidRPr="00917F98">
        <w:rPr>
          <w:spacing w:val="-1"/>
        </w:rPr>
        <w:t>земельных</w:t>
      </w:r>
      <w:r w:rsidRPr="00917F98">
        <w:rPr>
          <w:spacing w:val="25"/>
        </w:rPr>
        <w:t xml:space="preserve"> </w:t>
      </w:r>
      <w:r w:rsidRPr="00917F98">
        <w:rPr>
          <w:spacing w:val="-1"/>
        </w:rPr>
        <w:t>участков</w:t>
      </w:r>
      <w:r w:rsidRPr="00917F98">
        <w:rPr>
          <w:spacing w:val="25"/>
        </w:rPr>
        <w:t xml:space="preserve"> </w:t>
      </w:r>
      <w:r w:rsidRPr="00917F98">
        <w:t>в</w:t>
      </w:r>
      <w:r w:rsidRPr="00917F98">
        <w:rPr>
          <w:spacing w:val="25"/>
        </w:rPr>
        <w:t xml:space="preserve"> </w:t>
      </w:r>
      <w:r w:rsidRPr="00917F98">
        <w:rPr>
          <w:spacing w:val="-1"/>
        </w:rPr>
        <w:t>составе</w:t>
      </w:r>
      <w:r w:rsidRPr="00917F98">
        <w:rPr>
          <w:spacing w:val="67"/>
        </w:rPr>
        <w:t xml:space="preserve"> </w:t>
      </w:r>
      <w:r w:rsidRPr="00917F98">
        <w:t>таких</w:t>
      </w:r>
      <w:r w:rsidRPr="00917F98">
        <w:rPr>
          <w:spacing w:val="35"/>
        </w:rPr>
        <w:t xml:space="preserve"> </w:t>
      </w:r>
      <w:r w:rsidRPr="00917F98">
        <w:rPr>
          <w:spacing w:val="-1"/>
        </w:rPr>
        <w:t>земель</w:t>
      </w:r>
      <w:r w:rsidRPr="00917F98">
        <w:rPr>
          <w:spacing w:val="34"/>
        </w:rPr>
        <w:t xml:space="preserve"> </w:t>
      </w:r>
      <w:r w:rsidRPr="00917F98">
        <w:t>к</w:t>
      </w:r>
      <w:r w:rsidRPr="00917F98">
        <w:rPr>
          <w:spacing w:val="31"/>
        </w:rPr>
        <w:t xml:space="preserve"> </w:t>
      </w:r>
      <w:r w:rsidRPr="00917F98">
        <w:rPr>
          <w:spacing w:val="-1"/>
        </w:rPr>
        <w:t>определенной</w:t>
      </w:r>
      <w:r w:rsidRPr="00917F98">
        <w:rPr>
          <w:spacing w:val="34"/>
        </w:rPr>
        <w:t xml:space="preserve"> </w:t>
      </w:r>
      <w:r w:rsidRPr="00917F98">
        <w:rPr>
          <w:spacing w:val="-1"/>
        </w:rPr>
        <w:t>категории</w:t>
      </w:r>
      <w:r w:rsidRPr="00917F98">
        <w:rPr>
          <w:spacing w:val="32"/>
        </w:rPr>
        <w:t xml:space="preserve"> </w:t>
      </w:r>
      <w:r w:rsidRPr="00917F98">
        <w:rPr>
          <w:spacing w:val="-1"/>
        </w:rPr>
        <w:t>земель,</w:t>
      </w:r>
      <w:r w:rsidRPr="00917F98">
        <w:rPr>
          <w:spacing w:val="33"/>
        </w:rPr>
        <w:t xml:space="preserve"> </w:t>
      </w:r>
      <w:r w:rsidRPr="00917F98">
        <w:t>либо</w:t>
      </w:r>
      <w:r w:rsidRPr="00917F98">
        <w:rPr>
          <w:spacing w:val="33"/>
        </w:rPr>
        <w:t xml:space="preserve"> </w:t>
      </w:r>
      <w:r w:rsidRPr="00917F98">
        <w:t>о</w:t>
      </w:r>
      <w:r w:rsidRPr="00917F98">
        <w:rPr>
          <w:spacing w:val="33"/>
        </w:rPr>
        <w:t xml:space="preserve"> </w:t>
      </w:r>
      <w:r w:rsidRPr="00917F98">
        <w:rPr>
          <w:spacing w:val="-1"/>
        </w:rPr>
        <w:t>внесении</w:t>
      </w:r>
      <w:r w:rsidRPr="00917F98">
        <w:rPr>
          <w:spacing w:val="34"/>
        </w:rPr>
        <w:t xml:space="preserve"> </w:t>
      </w:r>
      <w:r w:rsidRPr="00917F98">
        <w:t>в</w:t>
      </w:r>
      <w:r w:rsidRPr="00917F98">
        <w:rPr>
          <w:spacing w:val="32"/>
        </w:rPr>
        <w:t xml:space="preserve"> </w:t>
      </w:r>
      <w:r w:rsidRPr="00917F98">
        <w:rPr>
          <w:spacing w:val="-1"/>
        </w:rPr>
        <w:t>Единый</w:t>
      </w:r>
      <w:r w:rsidRPr="00917F98">
        <w:rPr>
          <w:spacing w:val="51"/>
        </w:rPr>
        <w:t xml:space="preserve"> </w:t>
      </w:r>
      <w:r w:rsidRPr="00917F98">
        <w:rPr>
          <w:spacing w:val="-1"/>
        </w:rPr>
        <w:t>государственный</w:t>
      </w:r>
      <w:r w:rsidRPr="00917F98">
        <w:rPr>
          <w:spacing w:val="53"/>
        </w:rPr>
        <w:t xml:space="preserve"> </w:t>
      </w:r>
      <w:r w:rsidRPr="00917F98">
        <w:rPr>
          <w:spacing w:val="-1"/>
        </w:rPr>
        <w:t>реестр</w:t>
      </w:r>
      <w:r w:rsidRPr="00917F98">
        <w:rPr>
          <w:spacing w:val="52"/>
        </w:rPr>
        <w:t xml:space="preserve"> </w:t>
      </w:r>
      <w:r w:rsidRPr="00917F98">
        <w:rPr>
          <w:spacing w:val="-1"/>
        </w:rPr>
        <w:t>недвижимости</w:t>
      </w:r>
      <w:r w:rsidRPr="00917F98">
        <w:rPr>
          <w:spacing w:val="52"/>
        </w:rPr>
        <w:t xml:space="preserve"> </w:t>
      </w:r>
      <w:r w:rsidRPr="00917F98">
        <w:rPr>
          <w:spacing w:val="-1"/>
        </w:rPr>
        <w:t>сведений</w:t>
      </w:r>
      <w:r w:rsidRPr="00917F98">
        <w:rPr>
          <w:spacing w:val="51"/>
        </w:rPr>
        <w:t xml:space="preserve"> </w:t>
      </w:r>
      <w:r w:rsidRPr="00917F98">
        <w:t>об</w:t>
      </w:r>
      <w:r w:rsidRPr="00917F98">
        <w:rPr>
          <w:spacing w:val="50"/>
        </w:rPr>
        <w:t xml:space="preserve"> </w:t>
      </w:r>
      <w:r w:rsidRPr="00917F98">
        <w:rPr>
          <w:spacing w:val="-1"/>
        </w:rPr>
        <w:t>изменении</w:t>
      </w:r>
      <w:r w:rsidRPr="00917F98">
        <w:rPr>
          <w:spacing w:val="51"/>
        </w:rPr>
        <w:t xml:space="preserve"> </w:t>
      </w:r>
      <w:r w:rsidRPr="00917F98">
        <w:rPr>
          <w:spacing w:val="-1"/>
        </w:rPr>
        <w:t>категории</w:t>
      </w:r>
      <w:r w:rsidRPr="00917F98">
        <w:rPr>
          <w:spacing w:val="53"/>
        </w:rPr>
        <w:t xml:space="preserve"> </w:t>
      </w:r>
      <w:r w:rsidRPr="00917F98">
        <w:rPr>
          <w:spacing w:val="-1"/>
        </w:rPr>
        <w:t>земель</w:t>
      </w:r>
      <w:r w:rsidRPr="00917F98">
        <w:rPr>
          <w:spacing w:val="51"/>
        </w:rPr>
        <w:t xml:space="preserve"> </w:t>
      </w:r>
      <w:r w:rsidRPr="00917F98">
        <w:rPr>
          <w:spacing w:val="-1"/>
        </w:rPr>
        <w:t>или</w:t>
      </w:r>
      <w:r w:rsidRPr="00917F98">
        <w:rPr>
          <w:spacing w:val="81"/>
        </w:rPr>
        <w:t xml:space="preserve"> </w:t>
      </w:r>
      <w:r w:rsidRPr="00917F98">
        <w:rPr>
          <w:spacing w:val="-1"/>
        </w:rPr>
        <w:t>земельных</w:t>
      </w:r>
      <w:r w:rsidRPr="00917F98">
        <w:rPr>
          <w:spacing w:val="3"/>
        </w:rPr>
        <w:t xml:space="preserve"> </w:t>
      </w:r>
      <w:r w:rsidRPr="00917F98">
        <w:rPr>
          <w:spacing w:val="-1"/>
        </w:rPr>
        <w:t>участков.</w:t>
      </w:r>
    </w:p>
    <w:p w14:paraId="66DA2D1E" w14:textId="77777777" w:rsidR="00403711" w:rsidRPr="00917F98" w:rsidRDefault="00403711" w:rsidP="0025545D">
      <w:pPr>
        <w:numPr>
          <w:ilvl w:val="0"/>
          <w:numId w:val="307"/>
        </w:numPr>
        <w:tabs>
          <w:tab w:val="left" w:pos="1252"/>
        </w:tabs>
        <w:autoSpaceDE/>
        <w:autoSpaceDN/>
        <w:adjustRightInd/>
        <w:ind w:left="1251" w:hanging="297"/>
      </w:pPr>
      <w:r w:rsidRPr="00917F98">
        <w:rPr>
          <w:spacing w:val="-1"/>
        </w:rPr>
        <w:t>Решение</w:t>
      </w:r>
      <w:r w:rsidRPr="00917F98">
        <w:rPr>
          <w:spacing w:val="37"/>
        </w:rPr>
        <w:t xml:space="preserve"> </w:t>
      </w:r>
      <w:r w:rsidRPr="00917F98">
        <w:t>об</w:t>
      </w:r>
      <w:r w:rsidRPr="00917F98">
        <w:rPr>
          <w:spacing w:val="38"/>
        </w:rPr>
        <w:t xml:space="preserve"> </w:t>
      </w:r>
      <w:r w:rsidRPr="00917F98">
        <w:t>отказе</w:t>
      </w:r>
      <w:r w:rsidRPr="00917F98">
        <w:rPr>
          <w:spacing w:val="34"/>
        </w:rPr>
        <w:t xml:space="preserve"> </w:t>
      </w:r>
      <w:r w:rsidRPr="00917F98">
        <w:t>в</w:t>
      </w:r>
      <w:r w:rsidRPr="00917F98">
        <w:rPr>
          <w:spacing w:val="37"/>
        </w:rPr>
        <w:t xml:space="preserve"> </w:t>
      </w:r>
      <w:r w:rsidRPr="00917F98">
        <w:rPr>
          <w:spacing w:val="-1"/>
        </w:rPr>
        <w:t>приеме</w:t>
      </w:r>
      <w:r w:rsidRPr="00917F98">
        <w:rPr>
          <w:spacing w:val="37"/>
        </w:rPr>
        <w:t xml:space="preserve"> </w:t>
      </w:r>
      <w:r w:rsidRPr="00917F98">
        <w:rPr>
          <w:spacing w:val="-1"/>
        </w:rPr>
        <w:t>документов,</w:t>
      </w:r>
      <w:r w:rsidRPr="00917F98">
        <w:rPr>
          <w:spacing w:val="40"/>
        </w:rPr>
        <w:t xml:space="preserve"> </w:t>
      </w:r>
      <w:r w:rsidRPr="00917F98">
        <w:rPr>
          <w:spacing w:val="-1"/>
        </w:rPr>
        <w:t>необходимых</w:t>
      </w:r>
      <w:r w:rsidRPr="00917F98">
        <w:rPr>
          <w:spacing w:val="37"/>
        </w:rPr>
        <w:t xml:space="preserve"> </w:t>
      </w:r>
      <w:r w:rsidRPr="00917F98">
        <w:t>для</w:t>
      </w:r>
      <w:r w:rsidRPr="00917F98">
        <w:rPr>
          <w:spacing w:val="38"/>
        </w:rPr>
        <w:t xml:space="preserve"> </w:t>
      </w:r>
      <w:r w:rsidRPr="00917F98">
        <w:rPr>
          <w:spacing w:val="-1"/>
        </w:rPr>
        <w:t>предоставления</w:t>
      </w:r>
    </w:p>
    <w:p w14:paraId="5B01BC27" w14:textId="77777777" w:rsidR="00403711" w:rsidRPr="00917F98" w:rsidRDefault="00403711" w:rsidP="00403711">
      <w:pPr>
        <w:spacing w:line="274" w:lineRule="exact"/>
        <w:jc w:val="both"/>
      </w:pPr>
      <w:r w:rsidRPr="00917F98">
        <w:rPr>
          <w:spacing w:val="-1"/>
        </w:rPr>
        <w:t>услуги.</w:t>
      </w:r>
    </w:p>
    <w:p w14:paraId="6C9BFF5A" w14:textId="77777777" w:rsidR="00403711" w:rsidRPr="00917F98" w:rsidRDefault="00403711" w:rsidP="00403711">
      <w:pPr>
        <w:spacing w:before="9"/>
        <w:rPr>
          <w:sz w:val="23"/>
          <w:szCs w:val="23"/>
        </w:rPr>
      </w:pPr>
    </w:p>
    <w:p w14:paraId="37A02212" w14:textId="77777777" w:rsidR="00403711" w:rsidRPr="00917F98" w:rsidRDefault="00403711" w:rsidP="0025545D">
      <w:pPr>
        <w:numPr>
          <w:ilvl w:val="0"/>
          <w:numId w:val="307"/>
        </w:numPr>
        <w:tabs>
          <w:tab w:val="left" w:pos="322"/>
        </w:tabs>
        <w:autoSpaceDE/>
        <w:autoSpaceDN/>
        <w:adjustRightInd/>
        <w:ind w:left="321" w:hanging="260"/>
      </w:pPr>
      <w:r w:rsidRPr="00917F98">
        <w:rPr>
          <w:spacing w:val="-1"/>
        </w:rPr>
        <w:t xml:space="preserve">Решение </w:t>
      </w:r>
      <w:r w:rsidRPr="00917F98">
        <w:t xml:space="preserve">об </w:t>
      </w:r>
      <w:r w:rsidRPr="00917F98">
        <w:rPr>
          <w:spacing w:val="-1"/>
        </w:rPr>
        <w:t xml:space="preserve">отказе </w:t>
      </w:r>
      <w:r w:rsidRPr="00917F98">
        <w:t xml:space="preserve">в </w:t>
      </w:r>
      <w:r w:rsidRPr="00917F98">
        <w:rPr>
          <w:spacing w:val="-1"/>
        </w:rPr>
        <w:t>предоставлении</w:t>
      </w:r>
      <w:r w:rsidRPr="00917F98">
        <w:rPr>
          <w:spacing w:val="3"/>
        </w:rPr>
        <w:t xml:space="preserve"> </w:t>
      </w:r>
      <w:r w:rsidRPr="00917F98">
        <w:rPr>
          <w:spacing w:val="-1"/>
        </w:rPr>
        <w:t>услуги.</w:t>
      </w:r>
    </w:p>
    <w:p w14:paraId="1547E87B" w14:textId="77777777" w:rsidR="00403711" w:rsidRPr="00917F98" w:rsidRDefault="00403711" w:rsidP="00403711">
      <w:pPr>
        <w:ind w:left="61"/>
        <w:jc w:val="both"/>
      </w:pPr>
      <w:r w:rsidRPr="00917F98">
        <w:t>В</w:t>
      </w:r>
      <w:r w:rsidRPr="00917F98">
        <w:rPr>
          <w:spacing w:val="-14"/>
        </w:rPr>
        <w:t xml:space="preserve"> </w:t>
      </w:r>
      <w:r w:rsidRPr="00917F98">
        <w:rPr>
          <w:spacing w:val="-1"/>
        </w:rPr>
        <w:t>случаях,</w:t>
      </w:r>
      <w:r w:rsidRPr="00917F98">
        <w:rPr>
          <w:spacing w:val="-10"/>
        </w:rPr>
        <w:t xml:space="preserve"> </w:t>
      </w:r>
      <w:r w:rsidRPr="00917F98">
        <w:rPr>
          <w:spacing w:val="-1"/>
        </w:rPr>
        <w:t>предусмотренных</w:t>
      </w:r>
      <w:r w:rsidRPr="00917F98">
        <w:rPr>
          <w:spacing w:val="-13"/>
        </w:rPr>
        <w:t xml:space="preserve"> </w:t>
      </w:r>
      <w:r w:rsidRPr="00917F98">
        <w:rPr>
          <w:spacing w:val="-1"/>
        </w:rPr>
        <w:t>законодательством</w:t>
      </w:r>
      <w:r w:rsidRPr="00917F98">
        <w:rPr>
          <w:spacing w:val="-13"/>
        </w:rPr>
        <w:t xml:space="preserve"> </w:t>
      </w:r>
      <w:r w:rsidRPr="00917F98">
        <w:rPr>
          <w:spacing w:val="-1"/>
        </w:rPr>
        <w:t>Российской</w:t>
      </w:r>
      <w:r w:rsidRPr="00917F98">
        <w:rPr>
          <w:spacing w:val="-12"/>
        </w:rPr>
        <w:t xml:space="preserve"> </w:t>
      </w:r>
      <w:r w:rsidRPr="00917F98">
        <w:rPr>
          <w:spacing w:val="-1"/>
        </w:rPr>
        <w:t>Федерации</w:t>
      </w:r>
      <w:r w:rsidRPr="00917F98">
        <w:rPr>
          <w:spacing w:val="-12"/>
        </w:rPr>
        <w:t xml:space="preserve"> </w:t>
      </w:r>
      <w:r w:rsidRPr="00917F98">
        <w:rPr>
          <w:spacing w:val="-1"/>
        </w:rPr>
        <w:t>(субъекта Российской</w:t>
      </w:r>
      <w:r w:rsidRPr="00917F98">
        <w:rPr>
          <w:spacing w:val="19"/>
        </w:rPr>
        <w:t xml:space="preserve"> </w:t>
      </w:r>
      <w:r w:rsidRPr="00917F98">
        <w:rPr>
          <w:spacing w:val="-1"/>
        </w:rPr>
        <w:t>Федерации)</w:t>
      </w:r>
      <w:r w:rsidRPr="00917F98">
        <w:rPr>
          <w:spacing w:val="18"/>
        </w:rPr>
        <w:t xml:space="preserve"> </w:t>
      </w:r>
      <w:r w:rsidRPr="00917F98">
        <w:t>и</w:t>
      </w:r>
      <w:r w:rsidRPr="00917F98">
        <w:rPr>
          <w:spacing w:val="17"/>
        </w:rPr>
        <w:t xml:space="preserve"> </w:t>
      </w:r>
      <w:r w:rsidRPr="00917F98">
        <w:rPr>
          <w:spacing w:val="-1"/>
        </w:rPr>
        <w:t>при</w:t>
      </w:r>
      <w:r w:rsidRPr="00917F98">
        <w:rPr>
          <w:spacing w:val="17"/>
        </w:rPr>
        <w:t xml:space="preserve"> </w:t>
      </w:r>
      <w:r w:rsidRPr="00917F98">
        <w:rPr>
          <w:spacing w:val="-1"/>
        </w:rPr>
        <w:t>наличии</w:t>
      </w:r>
      <w:r w:rsidRPr="00917F98">
        <w:rPr>
          <w:spacing w:val="19"/>
        </w:rPr>
        <w:t xml:space="preserve"> </w:t>
      </w:r>
      <w:r w:rsidRPr="00917F98">
        <w:rPr>
          <w:spacing w:val="-1"/>
        </w:rPr>
        <w:t>технической</w:t>
      </w:r>
      <w:r w:rsidRPr="00917F98">
        <w:rPr>
          <w:spacing w:val="19"/>
        </w:rPr>
        <w:t xml:space="preserve"> </w:t>
      </w:r>
      <w:r w:rsidRPr="00917F98">
        <w:rPr>
          <w:spacing w:val="-1"/>
        </w:rPr>
        <w:t>возможности</w:t>
      </w:r>
      <w:r w:rsidRPr="00917F98">
        <w:rPr>
          <w:spacing w:val="20"/>
        </w:rPr>
        <w:t xml:space="preserve"> </w:t>
      </w:r>
      <w:r w:rsidRPr="00917F98">
        <w:rPr>
          <w:spacing w:val="-1"/>
        </w:rPr>
        <w:t>результат</w:t>
      </w:r>
      <w:r w:rsidRPr="00917F98">
        <w:rPr>
          <w:spacing w:val="61"/>
        </w:rPr>
        <w:t xml:space="preserve"> </w:t>
      </w:r>
      <w:r w:rsidRPr="00917F98">
        <w:rPr>
          <w:spacing w:val="-1"/>
        </w:rPr>
        <w:t>предоставления</w:t>
      </w:r>
      <w:r w:rsidRPr="00917F98">
        <w:rPr>
          <w:spacing w:val="40"/>
        </w:rPr>
        <w:t xml:space="preserve"> </w:t>
      </w:r>
      <w:r w:rsidRPr="00917F98">
        <w:rPr>
          <w:spacing w:val="-1"/>
        </w:rPr>
        <w:t>муниципальной</w:t>
      </w:r>
      <w:r w:rsidRPr="00917F98">
        <w:rPr>
          <w:spacing w:val="43"/>
        </w:rPr>
        <w:t xml:space="preserve"> </w:t>
      </w:r>
      <w:r w:rsidRPr="00917F98">
        <w:rPr>
          <w:spacing w:val="-2"/>
        </w:rPr>
        <w:t>услуги</w:t>
      </w:r>
      <w:r w:rsidRPr="00917F98">
        <w:rPr>
          <w:spacing w:val="41"/>
        </w:rPr>
        <w:t xml:space="preserve"> </w:t>
      </w:r>
      <w:r w:rsidRPr="00917F98">
        <w:t>должен</w:t>
      </w:r>
      <w:r w:rsidRPr="00917F98">
        <w:rPr>
          <w:spacing w:val="41"/>
        </w:rPr>
        <w:t xml:space="preserve"> </w:t>
      </w:r>
      <w:r w:rsidRPr="00917F98">
        <w:t>быть</w:t>
      </w:r>
      <w:r w:rsidRPr="00917F98">
        <w:rPr>
          <w:spacing w:val="41"/>
        </w:rPr>
        <w:t xml:space="preserve"> </w:t>
      </w:r>
      <w:r w:rsidRPr="00917F98">
        <w:rPr>
          <w:spacing w:val="-1"/>
        </w:rPr>
        <w:t>внесен</w:t>
      </w:r>
      <w:r w:rsidRPr="00917F98">
        <w:rPr>
          <w:spacing w:val="41"/>
        </w:rPr>
        <w:t xml:space="preserve"> </w:t>
      </w:r>
      <w:r w:rsidRPr="00917F98">
        <w:t>в</w:t>
      </w:r>
      <w:r w:rsidRPr="00917F98">
        <w:rPr>
          <w:spacing w:val="40"/>
        </w:rPr>
        <w:t xml:space="preserve"> </w:t>
      </w:r>
      <w:r w:rsidRPr="00917F98">
        <w:rPr>
          <w:spacing w:val="-1"/>
        </w:rPr>
        <w:t>реестр</w:t>
      </w:r>
      <w:r w:rsidRPr="00917F98">
        <w:rPr>
          <w:spacing w:val="41"/>
        </w:rPr>
        <w:t xml:space="preserve"> </w:t>
      </w:r>
      <w:r w:rsidRPr="00917F98">
        <w:rPr>
          <w:spacing w:val="-1"/>
        </w:rPr>
        <w:t>юридически</w:t>
      </w:r>
      <w:r w:rsidRPr="00917F98">
        <w:rPr>
          <w:spacing w:val="65"/>
        </w:rPr>
        <w:t xml:space="preserve"> </w:t>
      </w:r>
      <w:r w:rsidRPr="00917F98">
        <w:rPr>
          <w:spacing w:val="-1"/>
        </w:rPr>
        <w:t>значимых записей</w:t>
      </w:r>
      <w:r w:rsidRPr="00917F98">
        <w:rPr>
          <w:spacing w:val="-2"/>
        </w:rPr>
        <w:t xml:space="preserve"> </w:t>
      </w:r>
      <w:r w:rsidRPr="00917F98">
        <w:t xml:space="preserve">и </w:t>
      </w:r>
      <w:r w:rsidRPr="00917F98">
        <w:rPr>
          <w:spacing w:val="-1"/>
        </w:rPr>
        <w:t>выдан</w:t>
      </w:r>
      <w:r w:rsidRPr="00917F98">
        <w:t xml:space="preserve"> в </w:t>
      </w:r>
      <w:r w:rsidRPr="00917F98">
        <w:rPr>
          <w:spacing w:val="-1"/>
        </w:rPr>
        <w:t>виде выписки</w:t>
      </w:r>
      <w:r w:rsidRPr="00917F98">
        <w:rPr>
          <w:spacing w:val="-2"/>
        </w:rPr>
        <w:t xml:space="preserve"> </w:t>
      </w:r>
      <w:r w:rsidRPr="00917F98">
        <w:t>из</w:t>
      </w:r>
      <w:r w:rsidRPr="00917F98">
        <w:rPr>
          <w:spacing w:val="-2"/>
        </w:rPr>
        <w:t xml:space="preserve"> </w:t>
      </w:r>
      <w:r w:rsidRPr="00917F98">
        <w:rPr>
          <w:spacing w:val="-1"/>
        </w:rPr>
        <w:t>реестра.</w:t>
      </w:r>
    </w:p>
    <w:p w14:paraId="02AE654B" w14:textId="77777777" w:rsidR="00403711" w:rsidRPr="00917F98" w:rsidRDefault="00403711" w:rsidP="0025545D">
      <w:pPr>
        <w:numPr>
          <w:ilvl w:val="2"/>
          <w:numId w:val="309"/>
        </w:numPr>
        <w:tabs>
          <w:tab w:val="left" w:pos="1434"/>
        </w:tabs>
        <w:autoSpaceDE/>
        <w:autoSpaceDN/>
        <w:adjustRightInd/>
        <w:spacing w:before="3" w:line="277" w:lineRule="auto"/>
        <w:ind w:right="114" w:firstLine="852"/>
        <w:jc w:val="both"/>
      </w:pPr>
      <w:r w:rsidRPr="00917F98">
        <w:t>.</w:t>
      </w:r>
      <w:r w:rsidRPr="00917F98">
        <w:rPr>
          <w:spacing w:val="-36"/>
        </w:rPr>
        <w:t xml:space="preserve"> </w:t>
      </w:r>
      <w:r w:rsidRPr="00917F98">
        <w:rPr>
          <w:spacing w:val="-1"/>
        </w:rPr>
        <w:t>Ходатайствующему</w:t>
      </w:r>
      <w:r w:rsidRPr="00917F98">
        <w:rPr>
          <w:spacing w:val="23"/>
        </w:rPr>
        <w:t xml:space="preserve"> </w:t>
      </w:r>
      <w:r w:rsidRPr="00917F98">
        <w:t>в</w:t>
      </w:r>
      <w:r w:rsidRPr="00917F98">
        <w:rPr>
          <w:spacing w:val="30"/>
        </w:rPr>
        <w:t xml:space="preserve"> </w:t>
      </w:r>
      <w:r w:rsidRPr="00917F98">
        <w:rPr>
          <w:spacing w:val="-1"/>
        </w:rPr>
        <w:t>качестве</w:t>
      </w:r>
      <w:r w:rsidRPr="00917F98">
        <w:rPr>
          <w:spacing w:val="27"/>
        </w:rPr>
        <w:t xml:space="preserve"> </w:t>
      </w:r>
      <w:r w:rsidRPr="00917F98">
        <w:rPr>
          <w:spacing w:val="-1"/>
        </w:rPr>
        <w:t>результата</w:t>
      </w:r>
      <w:r w:rsidRPr="00917F98">
        <w:rPr>
          <w:spacing w:val="27"/>
        </w:rPr>
        <w:t xml:space="preserve"> </w:t>
      </w:r>
      <w:r w:rsidRPr="00917F98">
        <w:rPr>
          <w:spacing w:val="-1"/>
        </w:rPr>
        <w:t>предоставления</w:t>
      </w:r>
      <w:r w:rsidRPr="00917F98">
        <w:rPr>
          <w:spacing w:val="33"/>
        </w:rPr>
        <w:t xml:space="preserve"> </w:t>
      </w:r>
      <w:r w:rsidRPr="00917F98">
        <w:rPr>
          <w:spacing w:val="-2"/>
        </w:rPr>
        <w:t>услуги</w:t>
      </w:r>
      <w:r w:rsidRPr="00917F98">
        <w:rPr>
          <w:spacing w:val="87"/>
        </w:rPr>
        <w:t xml:space="preserve"> </w:t>
      </w:r>
      <w:r w:rsidRPr="00917F98">
        <w:rPr>
          <w:spacing w:val="-1"/>
        </w:rPr>
        <w:t>обеспечивается</w:t>
      </w:r>
      <w:r w:rsidRPr="00917F98">
        <w:t xml:space="preserve"> по </w:t>
      </w:r>
      <w:r w:rsidRPr="00917F98">
        <w:rPr>
          <w:spacing w:val="-1"/>
        </w:rPr>
        <w:t>его</w:t>
      </w:r>
      <w:r w:rsidRPr="00917F98">
        <w:rPr>
          <w:spacing w:val="2"/>
        </w:rPr>
        <w:t xml:space="preserve"> </w:t>
      </w:r>
      <w:r w:rsidRPr="00917F98">
        <w:t>выбору</w:t>
      </w:r>
      <w:r w:rsidRPr="00917F98">
        <w:rPr>
          <w:spacing w:val="-5"/>
        </w:rPr>
        <w:t xml:space="preserve"> </w:t>
      </w:r>
      <w:r w:rsidRPr="00917F98">
        <w:rPr>
          <w:spacing w:val="-1"/>
        </w:rPr>
        <w:t>возможность</w:t>
      </w:r>
      <w:r w:rsidRPr="00917F98">
        <w:rPr>
          <w:spacing w:val="1"/>
        </w:rPr>
        <w:t xml:space="preserve"> </w:t>
      </w:r>
      <w:r w:rsidRPr="00917F98">
        <w:rPr>
          <w:spacing w:val="-1"/>
        </w:rPr>
        <w:t>получения:</w:t>
      </w:r>
    </w:p>
    <w:p w14:paraId="7770A0F8" w14:textId="77777777" w:rsidR="00403711" w:rsidRPr="00917F98" w:rsidRDefault="00403711" w:rsidP="00403711">
      <w:pPr>
        <w:shd w:val="clear" w:color="auto" w:fill="FFFFFF" w:themeFill="background1"/>
        <w:ind w:right="110" w:firstLine="851"/>
        <w:jc w:val="both"/>
      </w:pPr>
      <w:r w:rsidRPr="00917F98">
        <w:rPr>
          <w:noProof/>
        </w:rPr>
        <mc:AlternateContent>
          <mc:Choice Requires="wpg">
            <w:drawing>
              <wp:anchor distT="0" distB="0" distL="114300" distR="114300" simplePos="0" relativeHeight="251715584" behindDoc="1" locked="0" layoutInCell="1" allowOverlap="1" wp14:anchorId="1AC56ABE" wp14:editId="229CB266">
                <wp:simplePos x="0" y="0"/>
                <wp:positionH relativeFrom="page">
                  <wp:posOffset>1080770</wp:posOffset>
                </wp:positionH>
                <wp:positionV relativeFrom="paragraph">
                  <wp:posOffset>180340</wp:posOffset>
                </wp:positionV>
                <wp:extent cx="5852160" cy="1051560"/>
                <wp:effectExtent l="4445" t="3810" r="1270" b="1905"/>
                <wp:wrapNone/>
                <wp:docPr id="445" name="Группа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1051560"/>
                          <a:chOff x="1702" y="284"/>
                          <a:chExt cx="9216" cy="1656"/>
                        </a:xfrm>
                      </wpg:grpSpPr>
                      <wpg:grpSp>
                        <wpg:cNvPr id="446" name="Group 171"/>
                        <wpg:cNvGrpSpPr>
                          <a:grpSpLocks/>
                        </wpg:cNvGrpSpPr>
                        <wpg:grpSpPr bwMode="auto">
                          <a:xfrm>
                            <a:off x="6892" y="284"/>
                            <a:ext cx="2286" cy="276"/>
                            <a:chOff x="6892" y="284"/>
                            <a:chExt cx="2286" cy="276"/>
                          </a:xfrm>
                        </wpg:grpSpPr>
                        <wps:wsp>
                          <wps:cNvPr id="447" name="Freeform 172"/>
                          <wps:cNvSpPr>
                            <a:spLocks/>
                          </wps:cNvSpPr>
                          <wps:spPr bwMode="auto">
                            <a:xfrm>
                              <a:off x="6892" y="284"/>
                              <a:ext cx="2286" cy="276"/>
                            </a:xfrm>
                            <a:custGeom>
                              <a:avLst/>
                              <a:gdLst>
                                <a:gd name="T0" fmla="+- 0 6892 6892"/>
                                <a:gd name="T1" fmla="*/ T0 w 2286"/>
                                <a:gd name="T2" fmla="+- 0 560 284"/>
                                <a:gd name="T3" fmla="*/ 560 h 276"/>
                                <a:gd name="T4" fmla="+- 0 9177 6892"/>
                                <a:gd name="T5" fmla="*/ T4 w 2286"/>
                                <a:gd name="T6" fmla="+- 0 560 284"/>
                                <a:gd name="T7" fmla="*/ 560 h 276"/>
                                <a:gd name="T8" fmla="+- 0 9177 6892"/>
                                <a:gd name="T9" fmla="*/ T8 w 2286"/>
                                <a:gd name="T10" fmla="+- 0 284 284"/>
                                <a:gd name="T11" fmla="*/ 284 h 276"/>
                                <a:gd name="T12" fmla="+- 0 6892 6892"/>
                                <a:gd name="T13" fmla="*/ T12 w 2286"/>
                                <a:gd name="T14" fmla="+- 0 284 284"/>
                                <a:gd name="T15" fmla="*/ 284 h 276"/>
                                <a:gd name="T16" fmla="+- 0 6892 6892"/>
                                <a:gd name="T17" fmla="*/ T16 w 2286"/>
                                <a:gd name="T18" fmla="+- 0 560 284"/>
                                <a:gd name="T19" fmla="*/ 560 h 276"/>
                              </a:gdLst>
                              <a:ahLst/>
                              <a:cxnLst>
                                <a:cxn ang="0">
                                  <a:pos x="T1" y="T3"/>
                                </a:cxn>
                                <a:cxn ang="0">
                                  <a:pos x="T5" y="T7"/>
                                </a:cxn>
                                <a:cxn ang="0">
                                  <a:pos x="T9" y="T11"/>
                                </a:cxn>
                                <a:cxn ang="0">
                                  <a:pos x="T13" y="T15"/>
                                </a:cxn>
                                <a:cxn ang="0">
                                  <a:pos x="T17" y="T19"/>
                                </a:cxn>
                              </a:cxnLst>
                              <a:rect l="0" t="0" r="r" b="b"/>
                              <a:pathLst>
                                <a:path w="2286" h="276">
                                  <a:moveTo>
                                    <a:pt x="0" y="276"/>
                                  </a:moveTo>
                                  <a:lnTo>
                                    <a:pt x="2285" y="276"/>
                                  </a:lnTo>
                                  <a:lnTo>
                                    <a:pt x="2285" y="0"/>
                                  </a:lnTo>
                                  <a:lnTo>
                                    <a:pt x="0" y="0"/>
                                  </a:lnTo>
                                  <a:lnTo>
                                    <a:pt x="0" y="276"/>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173"/>
                        <wpg:cNvGrpSpPr>
                          <a:grpSpLocks/>
                        </wpg:cNvGrpSpPr>
                        <wpg:grpSpPr bwMode="auto">
                          <a:xfrm>
                            <a:off x="2554" y="560"/>
                            <a:ext cx="8364" cy="276"/>
                            <a:chOff x="2554" y="560"/>
                            <a:chExt cx="8364" cy="276"/>
                          </a:xfrm>
                        </wpg:grpSpPr>
                        <wps:wsp>
                          <wps:cNvPr id="449" name="Freeform 174"/>
                          <wps:cNvSpPr>
                            <a:spLocks/>
                          </wps:cNvSpPr>
                          <wps:spPr bwMode="auto">
                            <a:xfrm>
                              <a:off x="2554" y="560"/>
                              <a:ext cx="8364" cy="276"/>
                            </a:xfrm>
                            <a:custGeom>
                              <a:avLst/>
                              <a:gdLst>
                                <a:gd name="T0" fmla="+- 0 2554 2554"/>
                                <a:gd name="T1" fmla="*/ T0 w 8364"/>
                                <a:gd name="T2" fmla="+- 0 836 560"/>
                                <a:gd name="T3" fmla="*/ 836 h 276"/>
                                <a:gd name="T4" fmla="+- 0 10918 2554"/>
                                <a:gd name="T5" fmla="*/ T4 w 8364"/>
                                <a:gd name="T6" fmla="+- 0 836 560"/>
                                <a:gd name="T7" fmla="*/ 836 h 276"/>
                                <a:gd name="T8" fmla="+- 0 10918 2554"/>
                                <a:gd name="T9" fmla="*/ T8 w 8364"/>
                                <a:gd name="T10" fmla="+- 0 560 560"/>
                                <a:gd name="T11" fmla="*/ 560 h 276"/>
                                <a:gd name="T12" fmla="+- 0 2554 2554"/>
                                <a:gd name="T13" fmla="*/ T12 w 8364"/>
                                <a:gd name="T14" fmla="+- 0 560 560"/>
                                <a:gd name="T15" fmla="*/ 560 h 276"/>
                                <a:gd name="T16" fmla="+- 0 2554 2554"/>
                                <a:gd name="T17" fmla="*/ T16 w 8364"/>
                                <a:gd name="T18" fmla="+- 0 836 560"/>
                                <a:gd name="T19" fmla="*/ 836 h 276"/>
                              </a:gdLst>
                              <a:ahLst/>
                              <a:cxnLst>
                                <a:cxn ang="0">
                                  <a:pos x="T1" y="T3"/>
                                </a:cxn>
                                <a:cxn ang="0">
                                  <a:pos x="T5" y="T7"/>
                                </a:cxn>
                                <a:cxn ang="0">
                                  <a:pos x="T9" y="T11"/>
                                </a:cxn>
                                <a:cxn ang="0">
                                  <a:pos x="T13" y="T15"/>
                                </a:cxn>
                                <a:cxn ang="0">
                                  <a:pos x="T17" y="T19"/>
                                </a:cxn>
                              </a:cxnLst>
                              <a:rect l="0" t="0" r="r" b="b"/>
                              <a:pathLst>
                                <a:path w="8364" h="276">
                                  <a:moveTo>
                                    <a:pt x="0" y="276"/>
                                  </a:moveTo>
                                  <a:lnTo>
                                    <a:pt x="8364" y="276"/>
                                  </a:lnTo>
                                  <a:lnTo>
                                    <a:pt x="8364" y="0"/>
                                  </a:lnTo>
                                  <a:lnTo>
                                    <a:pt x="0" y="0"/>
                                  </a:lnTo>
                                  <a:lnTo>
                                    <a:pt x="0" y="276"/>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175"/>
                        <wpg:cNvGrpSpPr>
                          <a:grpSpLocks/>
                        </wpg:cNvGrpSpPr>
                        <wpg:grpSpPr bwMode="auto">
                          <a:xfrm>
                            <a:off x="1702" y="836"/>
                            <a:ext cx="9216" cy="276"/>
                            <a:chOff x="1702" y="836"/>
                            <a:chExt cx="9216" cy="276"/>
                          </a:xfrm>
                        </wpg:grpSpPr>
                        <wps:wsp>
                          <wps:cNvPr id="451" name="Freeform 176"/>
                          <wps:cNvSpPr>
                            <a:spLocks/>
                          </wps:cNvSpPr>
                          <wps:spPr bwMode="auto">
                            <a:xfrm>
                              <a:off x="1702" y="836"/>
                              <a:ext cx="9216" cy="276"/>
                            </a:xfrm>
                            <a:custGeom>
                              <a:avLst/>
                              <a:gdLst>
                                <a:gd name="T0" fmla="+- 0 1702 1702"/>
                                <a:gd name="T1" fmla="*/ T0 w 9216"/>
                                <a:gd name="T2" fmla="+- 0 1112 836"/>
                                <a:gd name="T3" fmla="*/ 1112 h 276"/>
                                <a:gd name="T4" fmla="+- 0 10918 1702"/>
                                <a:gd name="T5" fmla="*/ T4 w 9216"/>
                                <a:gd name="T6" fmla="+- 0 1112 836"/>
                                <a:gd name="T7" fmla="*/ 1112 h 276"/>
                                <a:gd name="T8" fmla="+- 0 10918 1702"/>
                                <a:gd name="T9" fmla="*/ T8 w 9216"/>
                                <a:gd name="T10" fmla="+- 0 836 836"/>
                                <a:gd name="T11" fmla="*/ 836 h 276"/>
                                <a:gd name="T12" fmla="+- 0 1702 1702"/>
                                <a:gd name="T13" fmla="*/ T12 w 9216"/>
                                <a:gd name="T14" fmla="+- 0 836 836"/>
                                <a:gd name="T15" fmla="*/ 836 h 276"/>
                                <a:gd name="T16" fmla="+- 0 1702 1702"/>
                                <a:gd name="T17" fmla="*/ T16 w 9216"/>
                                <a:gd name="T18" fmla="+- 0 1112 836"/>
                                <a:gd name="T19" fmla="*/ 1112 h 276"/>
                              </a:gdLst>
                              <a:ahLst/>
                              <a:cxnLst>
                                <a:cxn ang="0">
                                  <a:pos x="T1" y="T3"/>
                                </a:cxn>
                                <a:cxn ang="0">
                                  <a:pos x="T5" y="T7"/>
                                </a:cxn>
                                <a:cxn ang="0">
                                  <a:pos x="T9" y="T11"/>
                                </a:cxn>
                                <a:cxn ang="0">
                                  <a:pos x="T13" y="T15"/>
                                </a:cxn>
                                <a:cxn ang="0">
                                  <a:pos x="T17" y="T19"/>
                                </a:cxn>
                              </a:cxnLst>
                              <a:rect l="0" t="0" r="r" b="b"/>
                              <a:pathLst>
                                <a:path w="9216" h="276">
                                  <a:moveTo>
                                    <a:pt x="0" y="276"/>
                                  </a:moveTo>
                                  <a:lnTo>
                                    <a:pt x="9216" y="276"/>
                                  </a:lnTo>
                                  <a:lnTo>
                                    <a:pt x="9216" y="0"/>
                                  </a:lnTo>
                                  <a:lnTo>
                                    <a:pt x="0" y="0"/>
                                  </a:lnTo>
                                  <a:lnTo>
                                    <a:pt x="0" y="276"/>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177"/>
                        <wpg:cNvGrpSpPr>
                          <a:grpSpLocks/>
                        </wpg:cNvGrpSpPr>
                        <wpg:grpSpPr bwMode="auto">
                          <a:xfrm>
                            <a:off x="1702" y="1112"/>
                            <a:ext cx="3202" cy="276"/>
                            <a:chOff x="1702" y="1112"/>
                            <a:chExt cx="3202" cy="276"/>
                          </a:xfrm>
                        </wpg:grpSpPr>
                        <wps:wsp>
                          <wps:cNvPr id="453" name="Freeform 178"/>
                          <wps:cNvSpPr>
                            <a:spLocks/>
                          </wps:cNvSpPr>
                          <wps:spPr bwMode="auto">
                            <a:xfrm>
                              <a:off x="1702" y="1112"/>
                              <a:ext cx="3202" cy="276"/>
                            </a:xfrm>
                            <a:custGeom>
                              <a:avLst/>
                              <a:gdLst>
                                <a:gd name="T0" fmla="+- 0 1702 1702"/>
                                <a:gd name="T1" fmla="*/ T0 w 3202"/>
                                <a:gd name="T2" fmla="+- 0 1388 1112"/>
                                <a:gd name="T3" fmla="*/ 1388 h 276"/>
                                <a:gd name="T4" fmla="+- 0 4904 1702"/>
                                <a:gd name="T5" fmla="*/ T4 w 3202"/>
                                <a:gd name="T6" fmla="+- 0 1388 1112"/>
                                <a:gd name="T7" fmla="*/ 1388 h 276"/>
                                <a:gd name="T8" fmla="+- 0 4904 1702"/>
                                <a:gd name="T9" fmla="*/ T8 w 3202"/>
                                <a:gd name="T10" fmla="+- 0 1112 1112"/>
                                <a:gd name="T11" fmla="*/ 1112 h 276"/>
                                <a:gd name="T12" fmla="+- 0 1702 1702"/>
                                <a:gd name="T13" fmla="*/ T12 w 3202"/>
                                <a:gd name="T14" fmla="+- 0 1112 1112"/>
                                <a:gd name="T15" fmla="*/ 1112 h 276"/>
                                <a:gd name="T16" fmla="+- 0 1702 1702"/>
                                <a:gd name="T17" fmla="*/ T16 w 3202"/>
                                <a:gd name="T18" fmla="+- 0 1388 1112"/>
                                <a:gd name="T19" fmla="*/ 1388 h 276"/>
                              </a:gdLst>
                              <a:ahLst/>
                              <a:cxnLst>
                                <a:cxn ang="0">
                                  <a:pos x="T1" y="T3"/>
                                </a:cxn>
                                <a:cxn ang="0">
                                  <a:pos x="T5" y="T7"/>
                                </a:cxn>
                                <a:cxn ang="0">
                                  <a:pos x="T9" y="T11"/>
                                </a:cxn>
                                <a:cxn ang="0">
                                  <a:pos x="T13" y="T15"/>
                                </a:cxn>
                                <a:cxn ang="0">
                                  <a:pos x="T17" y="T19"/>
                                </a:cxn>
                              </a:cxnLst>
                              <a:rect l="0" t="0" r="r" b="b"/>
                              <a:pathLst>
                                <a:path w="3202" h="276">
                                  <a:moveTo>
                                    <a:pt x="0" y="276"/>
                                  </a:moveTo>
                                  <a:lnTo>
                                    <a:pt x="3202" y="276"/>
                                  </a:lnTo>
                                  <a:lnTo>
                                    <a:pt x="3202" y="0"/>
                                  </a:lnTo>
                                  <a:lnTo>
                                    <a:pt x="0" y="0"/>
                                  </a:lnTo>
                                  <a:lnTo>
                                    <a:pt x="0" y="276"/>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179"/>
                        <wpg:cNvGrpSpPr>
                          <a:grpSpLocks/>
                        </wpg:cNvGrpSpPr>
                        <wpg:grpSpPr bwMode="auto">
                          <a:xfrm>
                            <a:off x="2554" y="1388"/>
                            <a:ext cx="8364" cy="276"/>
                            <a:chOff x="2554" y="1388"/>
                            <a:chExt cx="8364" cy="276"/>
                          </a:xfrm>
                        </wpg:grpSpPr>
                        <wps:wsp>
                          <wps:cNvPr id="455" name="Freeform 180"/>
                          <wps:cNvSpPr>
                            <a:spLocks/>
                          </wps:cNvSpPr>
                          <wps:spPr bwMode="auto">
                            <a:xfrm>
                              <a:off x="2554" y="1388"/>
                              <a:ext cx="8364" cy="276"/>
                            </a:xfrm>
                            <a:custGeom>
                              <a:avLst/>
                              <a:gdLst>
                                <a:gd name="T0" fmla="+- 0 2554 2554"/>
                                <a:gd name="T1" fmla="*/ T0 w 8364"/>
                                <a:gd name="T2" fmla="+- 0 1664 1388"/>
                                <a:gd name="T3" fmla="*/ 1664 h 276"/>
                                <a:gd name="T4" fmla="+- 0 10918 2554"/>
                                <a:gd name="T5" fmla="*/ T4 w 8364"/>
                                <a:gd name="T6" fmla="+- 0 1664 1388"/>
                                <a:gd name="T7" fmla="*/ 1664 h 276"/>
                                <a:gd name="T8" fmla="+- 0 10918 2554"/>
                                <a:gd name="T9" fmla="*/ T8 w 8364"/>
                                <a:gd name="T10" fmla="+- 0 1388 1388"/>
                                <a:gd name="T11" fmla="*/ 1388 h 276"/>
                                <a:gd name="T12" fmla="+- 0 2554 2554"/>
                                <a:gd name="T13" fmla="*/ T12 w 8364"/>
                                <a:gd name="T14" fmla="+- 0 1388 1388"/>
                                <a:gd name="T15" fmla="*/ 1388 h 276"/>
                                <a:gd name="T16" fmla="+- 0 2554 2554"/>
                                <a:gd name="T17" fmla="*/ T16 w 8364"/>
                                <a:gd name="T18" fmla="+- 0 1664 1388"/>
                                <a:gd name="T19" fmla="*/ 1664 h 276"/>
                              </a:gdLst>
                              <a:ahLst/>
                              <a:cxnLst>
                                <a:cxn ang="0">
                                  <a:pos x="T1" y="T3"/>
                                </a:cxn>
                                <a:cxn ang="0">
                                  <a:pos x="T5" y="T7"/>
                                </a:cxn>
                                <a:cxn ang="0">
                                  <a:pos x="T9" y="T11"/>
                                </a:cxn>
                                <a:cxn ang="0">
                                  <a:pos x="T13" y="T15"/>
                                </a:cxn>
                                <a:cxn ang="0">
                                  <a:pos x="T17" y="T19"/>
                                </a:cxn>
                              </a:cxnLst>
                              <a:rect l="0" t="0" r="r" b="b"/>
                              <a:pathLst>
                                <a:path w="8364" h="276">
                                  <a:moveTo>
                                    <a:pt x="0" y="276"/>
                                  </a:moveTo>
                                  <a:lnTo>
                                    <a:pt x="8364" y="276"/>
                                  </a:lnTo>
                                  <a:lnTo>
                                    <a:pt x="8364" y="0"/>
                                  </a:lnTo>
                                  <a:lnTo>
                                    <a:pt x="0" y="0"/>
                                  </a:lnTo>
                                  <a:lnTo>
                                    <a:pt x="0" y="276"/>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181"/>
                        <wpg:cNvGrpSpPr>
                          <a:grpSpLocks/>
                        </wpg:cNvGrpSpPr>
                        <wpg:grpSpPr bwMode="auto">
                          <a:xfrm>
                            <a:off x="1702" y="1664"/>
                            <a:ext cx="6371" cy="276"/>
                            <a:chOff x="1702" y="1664"/>
                            <a:chExt cx="6371" cy="276"/>
                          </a:xfrm>
                        </wpg:grpSpPr>
                        <wps:wsp>
                          <wps:cNvPr id="457" name="Freeform 182"/>
                          <wps:cNvSpPr>
                            <a:spLocks/>
                          </wps:cNvSpPr>
                          <wps:spPr bwMode="auto">
                            <a:xfrm>
                              <a:off x="1702" y="1664"/>
                              <a:ext cx="6371" cy="276"/>
                            </a:xfrm>
                            <a:custGeom>
                              <a:avLst/>
                              <a:gdLst>
                                <a:gd name="T0" fmla="+- 0 1702 1702"/>
                                <a:gd name="T1" fmla="*/ T0 w 6371"/>
                                <a:gd name="T2" fmla="+- 0 1940 1664"/>
                                <a:gd name="T3" fmla="*/ 1940 h 276"/>
                                <a:gd name="T4" fmla="+- 0 8073 1702"/>
                                <a:gd name="T5" fmla="*/ T4 w 6371"/>
                                <a:gd name="T6" fmla="+- 0 1940 1664"/>
                                <a:gd name="T7" fmla="*/ 1940 h 276"/>
                                <a:gd name="T8" fmla="+- 0 8073 1702"/>
                                <a:gd name="T9" fmla="*/ T8 w 6371"/>
                                <a:gd name="T10" fmla="+- 0 1664 1664"/>
                                <a:gd name="T11" fmla="*/ 1664 h 276"/>
                                <a:gd name="T12" fmla="+- 0 1702 1702"/>
                                <a:gd name="T13" fmla="*/ T12 w 6371"/>
                                <a:gd name="T14" fmla="+- 0 1664 1664"/>
                                <a:gd name="T15" fmla="*/ 1664 h 276"/>
                                <a:gd name="T16" fmla="+- 0 1702 1702"/>
                                <a:gd name="T17" fmla="*/ T16 w 6371"/>
                                <a:gd name="T18" fmla="+- 0 1940 1664"/>
                                <a:gd name="T19" fmla="*/ 1940 h 276"/>
                              </a:gdLst>
                              <a:ahLst/>
                              <a:cxnLst>
                                <a:cxn ang="0">
                                  <a:pos x="T1" y="T3"/>
                                </a:cxn>
                                <a:cxn ang="0">
                                  <a:pos x="T5" y="T7"/>
                                </a:cxn>
                                <a:cxn ang="0">
                                  <a:pos x="T9" y="T11"/>
                                </a:cxn>
                                <a:cxn ang="0">
                                  <a:pos x="T13" y="T15"/>
                                </a:cxn>
                                <a:cxn ang="0">
                                  <a:pos x="T17" y="T19"/>
                                </a:cxn>
                              </a:cxnLst>
                              <a:rect l="0" t="0" r="r" b="b"/>
                              <a:pathLst>
                                <a:path w="6371" h="276">
                                  <a:moveTo>
                                    <a:pt x="0" y="276"/>
                                  </a:moveTo>
                                  <a:lnTo>
                                    <a:pt x="6371" y="276"/>
                                  </a:lnTo>
                                  <a:lnTo>
                                    <a:pt x="6371" y="0"/>
                                  </a:lnTo>
                                  <a:lnTo>
                                    <a:pt x="0" y="0"/>
                                  </a:lnTo>
                                  <a:lnTo>
                                    <a:pt x="0" y="276"/>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FE1A66" id="Группа 445" o:spid="_x0000_s1026" style="position:absolute;margin-left:85.1pt;margin-top:14.2pt;width:460.8pt;height:82.8pt;z-index:-251600896;mso-position-horizontal-relative:page" coordorigin="1702,284" coordsize="9216,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">
                <v:group id="Group 171" o:spid="_x0000_s1027" style="position:absolute;left:6892;top:284;width:2286;height:276" coordorigin="6892,284" coordsize="228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72" o:spid="_x0000_s1028" style="position:absolute;left:6892;top:284;width:2286;height:276;visibility:visible;mso-wrap-style:square;v-text-anchor:top" coordsize="228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1msYA&#10;AADcAAAADwAAAGRycy9kb3ducmV2LnhtbESPQWsCMRSE74L/ITzBW00sorI1igiBSluo2x56fGxe&#10;d5duXpZNVrf99Y0geBxm5htmsxtcI87UhdqzhvlMgSAuvK251PD5YR7WIEJEtth4Jg2/FGC3HY82&#10;mFl/4ROd81iKBOGQoYYqxjaTMhQVOQwz3xIn79t3DmOSXSlth5cEd418VGopHdacFips6VBR8ZP3&#10;ToPqW6Pmfybvl2+vq5f345fpjdd6Ohn2TyAiDfEevrWfrYbFYgXXM+k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x1msYAAADcAAAADwAAAAAAAAAAAAAAAACYAgAAZHJz&#10;L2Rvd25yZXYueG1sUEsFBgAAAAAEAAQA9QAAAIsDAAAAAA==&#10;" path="m,276r2285,l2285,,,,,276xe" fillcolor="#d2d2d2" stroked="f">
                    <v:path arrowok="t" o:connecttype="custom" o:connectlocs="0,560;2285,560;2285,284;0,284;0,560" o:connectangles="0,0,0,0,0"/>
                  </v:shape>
                </v:group>
                <v:group id="Group 173" o:spid="_x0000_s1029" style="position:absolute;left:2554;top:560;width:8364;height:276" coordorigin="2554,560" coordsize="836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74" o:spid="_x0000_s1030" style="position:absolute;left:2554;top:560;width:8364;height:276;visibility:visible;mso-wrap-style:square;v-text-anchor:top" coordsize="836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cTcQA&#10;AADcAAAADwAAAGRycy9kb3ducmV2LnhtbESP0YrCMBRE34X9h3AXfBFNFbFajbKoi9K3VT/g0lzb&#10;YnPTbaJ2/XojCPs4zMwZZrFqTSVu1LjSsoLhIAJBnFldcq7gdPzuT0E4j6yxskwK/sjBavnRWWCi&#10;7Z1/6HbwuQgQdgkqKLyvEyldVpBBN7A1cfDOtjHog2xyqRu8B7ip5CiKJtJgyWGhwJrWBWWXw9Uo&#10;eOTrXp2mvd9dTPF246+4GQ1Tpbqf7dcchKfW/4ff7b1WMB7P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3E3EAAAA3AAAAA8AAAAAAAAAAAAAAAAAmAIAAGRycy9k&#10;b3ducmV2LnhtbFBLBQYAAAAABAAEAPUAAACJAwAAAAA=&#10;" path="m,276r8364,l8364,,,,,276xe" fillcolor="#d2d2d2" stroked="f">
                    <v:path arrowok="t" o:connecttype="custom" o:connectlocs="0,836;8364,836;8364,560;0,560;0,836" o:connectangles="0,0,0,0,0"/>
                  </v:shape>
                </v:group>
                <v:group id="Group 175" o:spid="_x0000_s1031" style="position:absolute;left:1702;top:836;width:9216;height:276" coordorigin="1702,836" coordsize="921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76" o:spid="_x0000_s1032" style="position:absolute;left:1702;top:836;width:9216;height:276;visibility:visible;mso-wrap-style:square;v-text-anchor:top" coordsize="921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aKcMA&#10;AADcAAAADwAAAGRycy9kb3ducmV2LnhtbESP3WrCQBSE7wu+w3IE75qNPxVJXUXEQAtSUNP7Q/Y0&#10;Cc2eDbtrTN++KwheDjPzDbPeDqYVPTnfWFYwTVIQxKXVDVcKikv+ugLhA7LG1jIp+CMP283oZY2Z&#10;tjc+UX8OlYgQ9hkqqEPoMil9WZNBn9iOOHo/1hkMUbpKaoe3CDetnKXpUhpsOC7U2NG+pvL3fDUK&#10;uGU8HPnzu9jLxXyeX9zXITilJuNh9w4i0BCe4Uf7QytYvE3hfi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eaKcMAAADcAAAADwAAAAAAAAAAAAAAAACYAgAAZHJzL2Rv&#10;d25yZXYueG1sUEsFBgAAAAAEAAQA9QAAAIgDAAAAAA==&#10;" path="m,276r9216,l9216,,,,,276xe" fillcolor="#d2d2d2" stroked="f">
                    <v:path arrowok="t" o:connecttype="custom" o:connectlocs="0,1112;9216,1112;9216,836;0,836;0,1112" o:connectangles="0,0,0,0,0"/>
                  </v:shape>
                </v:group>
                <v:group id="Group 177" o:spid="_x0000_s1033" style="position:absolute;left:1702;top:1112;width:3202;height:276" coordorigin="1702,1112" coordsize="320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78" o:spid="_x0000_s1034" style="position:absolute;left:1702;top:1112;width:3202;height:276;visibility:visible;mso-wrap-style:square;v-text-anchor:top" coordsize="320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ycMcA&#10;AADcAAAADwAAAGRycy9kb3ducmV2LnhtbESPQUvDQBSE7wX/w/IEb+3GVkOJ3RZJKXiwYKuUeHtm&#10;X5PF7Ns0u2nTf+8KgsdhZr5hFqvBNuJMnTeOFdxPEhDEpdOGKwUf75vxHIQPyBobx6TgSh5Wy5vR&#10;AjPtLryj8z5UIkLYZ6igDqHNpPRlTRb9xLXE0Tu6zmKIsquk7vAS4baR0yRJpUXDcaHGlvKayu99&#10;bxUci/Tzq3/Lp2abHl5PuSl6uS6Uursdnp9ABBrCf/iv/aIVPDzO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U8nDHAAAA3AAAAA8AAAAAAAAAAAAAAAAAmAIAAGRy&#10;cy9kb3ducmV2LnhtbFBLBQYAAAAABAAEAPUAAACMAwAAAAA=&#10;" path="m,276r3202,l3202,,,,,276xe" fillcolor="#d2d2d2" stroked="f">
                    <v:path arrowok="t" o:connecttype="custom" o:connectlocs="0,1388;3202,1388;3202,1112;0,1112;0,1388" o:connectangles="0,0,0,0,0"/>
                  </v:shape>
                </v:group>
                <v:group id="Group 179" o:spid="_x0000_s1035" style="position:absolute;left:2554;top:1388;width:8364;height:276" coordorigin="2554,1388" coordsize="836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80" o:spid="_x0000_s1036" style="position:absolute;left:2554;top:1388;width:8364;height:276;visibility:visible;mso-wrap-style:square;v-text-anchor:top" coordsize="836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AlcQA&#10;AADcAAAADwAAAGRycy9kb3ducmV2LnhtbESP3YrCMBSE7wXfIRzBG1lTZf2hGkX8Qemdug9waI5t&#10;sTmpTdS6T28WFrwcZuYbZr5sTCkeVLvCsoJBPwJBnFpdcKbg57z7moJwHlljaZkUvMjBctFuzTHW&#10;9slHepx8JgKEXYwKcu+rWEqX5mTQ9W1FHLyLrQ36IOtM6hqfAW5KOYyisTRYcFjIsaJ1Tun1dDcK&#10;frN1r0qS3m0/ocl24++4GQ4SpbqdZjUD4anxn/B/+6AVfI9G8HcmH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QJXEAAAA3AAAAA8AAAAAAAAAAAAAAAAAmAIAAGRycy9k&#10;b3ducmV2LnhtbFBLBQYAAAAABAAEAPUAAACJAwAAAAA=&#10;" path="m,276r8364,l8364,,,,,276xe" fillcolor="#d2d2d2" stroked="f">
                    <v:path arrowok="t" o:connecttype="custom" o:connectlocs="0,1664;8364,1664;8364,1388;0,1388;0,1664" o:connectangles="0,0,0,0,0"/>
                  </v:shape>
                </v:group>
                <v:group id="Group 181" o:spid="_x0000_s1037" style="position:absolute;left:1702;top:1664;width:6371;height:276" coordorigin="1702,1664" coordsize="637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82" o:spid="_x0000_s1038" style="position:absolute;left:1702;top:1664;width:6371;height:276;visibility:visible;mso-wrap-style:square;v-text-anchor:top" coordsize="637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WZMcA&#10;AADcAAAADwAAAGRycy9kb3ducmV2LnhtbESP0WrCQBRE3wv+w3IFX6RuKsZK6ipSKIjNg8Z8wCV7&#10;m02bvRuyW439+m5B6OMwM2eY9XawrbhQ7xvHCp5mCQjiyumGawXl+e1xBcIHZI2tY1JwIw/bzehh&#10;jZl2Vz7RpQi1iBD2GSowIXSZlL4yZNHPXEccvQ/XWwxR9rXUPV4j3LZyniRLabHhuGCwo1dD1Vfx&#10;bRVU5T5/v53z0qzywzFtdp+pm/4oNRkPuxcQgYbwH76391rBIn2GvzPx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01mTHAAAA3AAAAA8AAAAAAAAAAAAAAAAAmAIAAGRy&#10;cy9kb3ducmV2LnhtbFBLBQYAAAAABAAEAPUAAACMAwAAAAA=&#10;" path="m,276r6371,l6371,,,,,276xe" fillcolor="#d2d2d2" stroked="f">
                    <v:path arrowok="t" o:connecttype="custom" o:connectlocs="0,1940;6371,1940;6371,1664;0,1664;0,1940" o:connectangles="0,0,0,0,0"/>
                  </v:shape>
                </v:group>
                <w10:wrap anchorx="page"/>
              </v:group>
            </w:pict>
          </mc:Fallback>
        </mc:AlternateContent>
      </w:r>
      <w:r w:rsidRPr="00917F98">
        <w:rPr>
          <w:spacing w:val="-1"/>
        </w:rPr>
        <w:t>а)</w:t>
      </w:r>
      <w:r w:rsidRPr="00917F98">
        <w:rPr>
          <w:spacing w:val="-6"/>
        </w:rPr>
        <w:t xml:space="preserve"> </w:t>
      </w:r>
      <w:r w:rsidRPr="00917F98">
        <w:t>электронного</w:t>
      </w:r>
      <w:r w:rsidRPr="00917F98">
        <w:rPr>
          <w:spacing w:val="-5"/>
        </w:rPr>
        <w:t xml:space="preserve"> </w:t>
      </w:r>
      <w:r w:rsidRPr="00917F98">
        <w:rPr>
          <w:spacing w:val="-1"/>
        </w:rPr>
        <w:t>документа,</w:t>
      </w:r>
      <w:r w:rsidRPr="00917F98">
        <w:rPr>
          <w:spacing w:val="-6"/>
        </w:rPr>
        <w:t xml:space="preserve"> </w:t>
      </w:r>
      <w:r w:rsidRPr="00917F98">
        <w:rPr>
          <w:spacing w:val="-1"/>
        </w:rPr>
        <w:t>подписанного</w:t>
      </w:r>
      <w:r w:rsidRPr="00917F98">
        <w:rPr>
          <w:spacing w:val="-3"/>
        </w:rPr>
        <w:t xml:space="preserve"> </w:t>
      </w:r>
      <w:r w:rsidRPr="00917F98">
        <w:rPr>
          <w:spacing w:val="-1"/>
        </w:rPr>
        <w:t>уполномоченным</w:t>
      </w:r>
      <w:r w:rsidRPr="00917F98">
        <w:rPr>
          <w:spacing w:val="-6"/>
        </w:rPr>
        <w:t xml:space="preserve"> </w:t>
      </w:r>
      <w:r w:rsidRPr="00917F98">
        <w:t>должностным</w:t>
      </w:r>
      <w:r w:rsidRPr="00917F98">
        <w:rPr>
          <w:spacing w:val="-6"/>
        </w:rPr>
        <w:t xml:space="preserve"> </w:t>
      </w:r>
      <w:r w:rsidRPr="00917F98">
        <w:rPr>
          <w:spacing w:val="-1"/>
        </w:rPr>
        <w:t>лицом</w:t>
      </w:r>
      <w:r w:rsidRPr="00917F98">
        <w:rPr>
          <w:spacing w:val="53"/>
        </w:rPr>
        <w:t xml:space="preserve"> </w:t>
      </w:r>
      <w:r w:rsidRPr="00917F98">
        <w:t>с</w:t>
      </w:r>
      <w:r w:rsidRPr="00917F98">
        <w:rPr>
          <w:spacing w:val="-1"/>
        </w:rPr>
        <w:t xml:space="preserve"> 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rPr>
          <w:spacing w:val="5"/>
        </w:rPr>
        <w:t xml:space="preserve"> </w:t>
      </w:r>
      <w:r w:rsidRPr="00917F98">
        <w:rPr>
          <w:spacing w:val="-1"/>
        </w:rPr>
        <w:t>электронной</w:t>
      </w:r>
      <w:r w:rsidRPr="00917F98">
        <w:t xml:space="preserve"> </w:t>
      </w:r>
      <w:r w:rsidRPr="00917F98">
        <w:rPr>
          <w:spacing w:val="-1"/>
        </w:rPr>
        <w:t>подписи;</w:t>
      </w:r>
    </w:p>
    <w:p w14:paraId="36DC492D" w14:textId="77777777" w:rsidR="00403711" w:rsidRPr="00917F98" w:rsidRDefault="00403711" w:rsidP="00403711">
      <w:pPr>
        <w:shd w:val="clear" w:color="auto" w:fill="FFFFFF" w:themeFill="background1"/>
        <w:ind w:right="109" w:firstLine="851"/>
        <w:jc w:val="both"/>
      </w:pPr>
      <w:r w:rsidRPr="00917F98">
        <w:t>б)</w:t>
      </w:r>
      <w:r w:rsidRPr="00917F98">
        <w:rPr>
          <w:spacing w:val="40"/>
        </w:rPr>
        <w:t xml:space="preserve"> </w:t>
      </w:r>
      <w:r w:rsidRPr="00917F98">
        <w:rPr>
          <w:spacing w:val="-1"/>
        </w:rPr>
        <w:t>документа</w:t>
      </w:r>
      <w:r w:rsidRPr="00917F98">
        <w:rPr>
          <w:spacing w:val="40"/>
        </w:rPr>
        <w:t xml:space="preserve"> </w:t>
      </w:r>
      <w:r w:rsidRPr="00917F98">
        <w:t>на</w:t>
      </w:r>
      <w:r w:rsidRPr="00917F98">
        <w:rPr>
          <w:spacing w:val="42"/>
        </w:rPr>
        <w:t xml:space="preserve"> </w:t>
      </w:r>
      <w:r w:rsidRPr="00917F98">
        <w:rPr>
          <w:spacing w:val="-1"/>
        </w:rPr>
        <w:t>бумажном</w:t>
      </w:r>
      <w:r w:rsidRPr="00917F98">
        <w:rPr>
          <w:spacing w:val="39"/>
        </w:rPr>
        <w:t xml:space="preserve"> </w:t>
      </w:r>
      <w:r w:rsidRPr="00917F98">
        <w:rPr>
          <w:spacing w:val="-1"/>
        </w:rPr>
        <w:t>носителе,</w:t>
      </w:r>
      <w:r w:rsidRPr="00917F98">
        <w:rPr>
          <w:spacing w:val="42"/>
        </w:rPr>
        <w:t xml:space="preserve"> </w:t>
      </w:r>
      <w:r w:rsidRPr="00917F98">
        <w:rPr>
          <w:spacing w:val="-1"/>
        </w:rPr>
        <w:t>подтверждающего</w:t>
      </w:r>
      <w:r w:rsidRPr="00917F98">
        <w:rPr>
          <w:spacing w:val="42"/>
        </w:rPr>
        <w:t xml:space="preserve"> </w:t>
      </w:r>
      <w:r w:rsidRPr="00917F98">
        <w:rPr>
          <w:spacing w:val="-1"/>
        </w:rPr>
        <w:t>содержание</w:t>
      </w:r>
      <w:r w:rsidRPr="00917F98">
        <w:rPr>
          <w:spacing w:val="77"/>
        </w:rPr>
        <w:t xml:space="preserve"> </w:t>
      </w:r>
      <w:r w:rsidRPr="00917F98">
        <w:t>электронного</w:t>
      </w:r>
      <w:r w:rsidRPr="00917F98">
        <w:rPr>
          <w:spacing w:val="47"/>
        </w:rPr>
        <w:t xml:space="preserve"> </w:t>
      </w:r>
      <w:r w:rsidRPr="00917F98">
        <w:rPr>
          <w:spacing w:val="-1"/>
        </w:rPr>
        <w:t>документа,</w:t>
      </w:r>
      <w:r w:rsidRPr="00917F98">
        <w:rPr>
          <w:spacing w:val="47"/>
        </w:rPr>
        <w:t xml:space="preserve"> </w:t>
      </w:r>
      <w:r w:rsidRPr="00917F98">
        <w:rPr>
          <w:spacing w:val="-1"/>
        </w:rPr>
        <w:t>направленного</w:t>
      </w:r>
      <w:r w:rsidRPr="00917F98">
        <w:rPr>
          <w:spacing w:val="50"/>
        </w:rPr>
        <w:t xml:space="preserve"> </w:t>
      </w:r>
      <w:r w:rsidRPr="00917F98">
        <w:rPr>
          <w:spacing w:val="-1"/>
        </w:rPr>
        <w:t>уполномоченным</w:t>
      </w:r>
      <w:r w:rsidRPr="00917F98">
        <w:rPr>
          <w:spacing w:val="46"/>
        </w:rPr>
        <w:t xml:space="preserve"> </w:t>
      </w:r>
      <w:r w:rsidRPr="00917F98">
        <w:t>органом,</w:t>
      </w:r>
      <w:r w:rsidRPr="00917F98">
        <w:rPr>
          <w:spacing w:val="47"/>
        </w:rPr>
        <w:t xml:space="preserve"> </w:t>
      </w:r>
      <w:r w:rsidRPr="00917F98">
        <w:t>в</w:t>
      </w:r>
      <w:r w:rsidRPr="00917F98">
        <w:rPr>
          <w:spacing w:val="45"/>
        </w:rPr>
        <w:t xml:space="preserve"> </w:t>
      </w:r>
      <w:r w:rsidRPr="00917F98">
        <w:rPr>
          <w:spacing w:val="-1"/>
        </w:rPr>
        <w:t>многофункциональном</w:t>
      </w:r>
      <w:r w:rsidRPr="00917F98">
        <w:rPr>
          <w:spacing w:val="-4"/>
        </w:rPr>
        <w:t xml:space="preserve"> </w:t>
      </w:r>
      <w:r w:rsidRPr="00917F98">
        <w:rPr>
          <w:spacing w:val="-1"/>
        </w:rPr>
        <w:t>центре;</w:t>
      </w:r>
    </w:p>
    <w:p w14:paraId="3BF0104D" w14:textId="77777777" w:rsidR="00403711" w:rsidRPr="00917F98" w:rsidRDefault="00403711" w:rsidP="00403711">
      <w:pPr>
        <w:shd w:val="clear" w:color="auto" w:fill="FFFFFF" w:themeFill="background1"/>
        <w:ind w:right="113" w:firstLine="851"/>
        <w:jc w:val="both"/>
      </w:pPr>
      <w:r w:rsidRPr="00917F98">
        <w:t>в)</w:t>
      </w:r>
      <w:r w:rsidRPr="00917F98">
        <w:rPr>
          <w:spacing w:val="15"/>
        </w:rPr>
        <w:t xml:space="preserve"> </w:t>
      </w:r>
      <w:r w:rsidRPr="00917F98">
        <w:rPr>
          <w:spacing w:val="-1"/>
        </w:rPr>
        <w:t>информации</w:t>
      </w:r>
      <w:r w:rsidRPr="00917F98">
        <w:rPr>
          <w:spacing w:val="15"/>
        </w:rPr>
        <w:t xml:space="preserve"> </w:t>
      </w:r>
      <w:r w:rsidRPr="00917F98">
        <w:t>из</w:t>
      </w:r>
      <w:r w:rsidRPr="00917F98">
        <w:rPr>
          <w:spacing w:val="17"/>
        </w:rPr>
        <w:t xml:space="preserve"> </w:t>
      </w:r>
      <w:r w:rsidRPr="00917F98">
        <w:rPr>
          <w:spacing w:val="-1"/>
        </w:rPr>
        <w:t>государственных</w:t>
      </w:r>
      <w:r w:rsidRPr="00917F98">
        <w:rPr>
          <w:spacing w:val="18"/>
        </w:rPr>
        <w:t xml:space="preserve"> </w:t>
      </w:r>
      <w:r w:rsidRPr="00917F98">
        <w:rPr>
          <w:spacing w:val="-1"/>
        </w:rPr>
        <w:t>информационных</w:t>
      </w:r>
      <w:r w:rsidRPr="00917F98">
        <w:rPr>
          <w:spacing w:val="18"/>
        </w:rPr>
        <w:t xml:space="preserve"> </w:t>
      </w:r>
      <w:r w:rsidRPr="00917F98">
        <w:rPr>
          <w:spacing w:val="-1"/>
        </w:rPr>
        <w:t>систем</w:t>
      </w:r>
      <w:r w:rsidRPr="00917F98">
        <w:rPr>
          <w:spacing w:val="15"/>
        </w:rPr>
        <w:t xml:space="preserve"> </w:t>
      </w:r>
      <w:r w:rsidRPr="00917F98">
        <w:t>в</w:t>
      </w:r>
      <w:r w:rsidRPr="00917F98">
        <w:rPr>
          <w:spacing w:val="16"/>
        </w:rPr>
        <w:t xml:space="preserve"> </w:t>
      </w:r>
      <w:r w:rsidRPr="00917F98">
        <w:rPr>
          <w:spacing w:val="-1"/>
        </w:rPr>
        <w:t>случаях,</w:t>
      </w:r>
      <w:r w:rsidRPr="00917F98">
        <w:rPr>
          <w:spacing w:val="65"/>
        </w:rPr>
        <w:t xml:space="preserve"> </w:t>
      </w:r>
      <w:r w:rsidRPr="00917F98">
        <w:rPr>
          <w:spacing w:val="-1"/>
        </w:rPr>
        <w:t>предусмотренных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03AE225B" w14:textId="77777777" w:rsidR="00403711" w:rsidRPr="00917F98" w:rsidRDefault="00403711" w:rsidP="00403711">
      <w:pPr>
        <w:spacing w:before="1"/>
        <w:rPr>
          <w:sz w:val="30"/>
          <w:szCs w:val="30"/>
        </w:rPr>
      </w:pPr>
    </w:p>
    <w:p w14:paraId="4A68C25E" w14:textId="77777777" w:rsidR="00403711" w:rsidRPr="00917F98" w:rsidRDefault="00403711" w:rsidP="0025545D">
      <w:pPr>
        <w:numPr>
          <w:ilvl w:val="1"/>
          <w:numId w:val="309"/>
        </w:numPr>
        <w:tabs>
          <w:tab w:val="left" w:pos="2244"/>
        </w:tabs>
        <w:autoSpaceDE/>
        <w:autoSpaceDN/>
        <w:adjustRightInd/>
        <w:ind w:left="2243"/>
        <w:outlineLvl w:val="0"/>
        <w:rPr>
          <w:bCs/>
          <w:i/>
          <w:sz w:val="28"/>
          <w:szCs w:val="20"/>
        </w:rPr>
      </w:pPr>
      <w:r w:rsidRPr="00917F98">
        <w:rPr>
          <w:b/>
          <w:i/>
          <w:sz w:val="28"/>
          <w:szCs w:val="20"/>
        </w:rPr>
        <w:t>Срок</w:t>
      </w:r>
      <w:r w:rsidRPr="00917F98">
        <w:rPr>
          <w:b/>
          <w:i/>
          <w:spacing w:val="-19"/>
          <w:sz w:val="28"/>
          <w:szCs w:val="20"/>
        </w:rPr>
        <w:t xml:space="preserve"> </w:t>
      </w:r>
      <w:r w:rsidRPr="00917F98">
        <w:rPr>
          <w:b/>
          <w:i/>
          <w:sz w:val="28"/>
          <w:szCs w:val="20"/>
        </w:rPr>
        <w:t>предоставления</w:t>
      </w:r>
      <w:r w:rsidRPr="00917F98">
        <w:rPr>
          <w:b/>
          <w:i/>
          <w:spacing w:val="-19"/>
          <w:sz w:val="28"/>
          <w:szCs w:val="20"/>
        </w:rPr>
        <w:t xml:space="preserve"> </w:t>
      </w:r>
      <w:r w:rsidRPr="00917F98">
        <w:rPr>
          <w:b/>
          <w:i/>
          <w:sz w:val="28"/>
          <w:szCs w:val="20"/>
        </w:rPr>
        <w:t>муниципальной</w:t>
      </w:r>
      <w:r w:rsidRPr="00917F98">
        <w:rPr>
          <w:b/>
          <w:i/>
          <w:spacing w:val="-19"/>
          <w:sz w:val="28"/>
          <w:szCs w:val="20"/>
        </w:rPr>
        <w:t xml:space="preserve"> </w:t>
      </w:r>
      <w:r w:rsidRPr="00917F98">
        <w:rPr>
          <w:b/>
          <w:i/>
          <w:sz w:val="28"/>
          <w:szCs w:val="20"/>
        </w:rPr>
        <w:t>услуги</w:t>
      </w:r>
    </w:p>
    <w:p w14:paraId="2FF56AAA" w14:textId="77777777" w:rsidR="00403711" w:rsidRPr="00917F98" w:rsidRDefault="00403711" w:rsidP="00403711">
      <w:pPr>
        <w:spacing w:before="8"/>
        <w:rPr>
          <w:b/>
          <w:bCs/>
          <w:sz w:val="23"/>
          <w:szCs w:val="23"/>
        </w:rPr>
      </w:pPr>
    </w:p>
    <w:p w14:paraId="7509BF6A" w14:textId="77777777" w:rsidR="00403711" w:rsidRPr="00917F98" w:rsidRDefault="00403711" w:rsidP="00403711">
      <w:pPr>
        <w:spacing w:line="275" w:lineRule="auto"/>
        <w:ind w:right="115" w:firstLine="707"/>
        <w:jc w:val="both"/>
      </w:pPr>
      <w:r w:rsidRPr="00917F98">
        <w:t>2.4.1</w:t>
      </w:r>
      <w:r w:rsidRPr="00917F98">
        <w:rPr>
          <w:spacing w:val="26"/>
        </w:rPr>
        <w:t xml:space="preserve"> </w:t>
      </w:r>
      <w:r w:rsidRPr="00917F98">
        <w:rPr>
          <w:spacing w:val="-1"/>
        </w:rPr>
        <w:t>Максимальный</w:t>
      </w:r>
      <w:r w:rsidRPr="00917F98">
        <w:rPr>
          <w:spacing w:val="26"/>
        </w:rPr>
        <w:t xml:space="preserve"> </w:t>
      </w:r>
      <w:r w:rsidRPr="00917F98">
        <w:rPr>
          <w:spacing w:val="-1"/>
        </w:rPr>
        <w:t>срок</w:t>
      </w:r>
      <w:r w:rsidRPr="00917F98">
        <w:rPr>
          <w:spacing w:val="26"/>
        </w:rPr>
        <w:t xml:space="preserve"> </w:t>
      </w:r>
      <w:r w:rsidRPr="00917F98">
        <w:rPr>
          <w:spacing w:val="-1"/>
        </w:rPr>
        <w:t>предоставления</w:t>
      </w:r>
      <w:r w:rsidRPr="00917F98">
        <w:rPr>
          <w:spacing w:val="30"/>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27"/>
        </w:rPr>
        <w:t xml:space="preserve"> </w:t>
      </w:r>
      <w:r w:rsidRPr="00917F98">
        <w:rPr>
          <w:spacing w:val="-1"/>
        </w:rPr>
        <w:t>составляет</w:t>
      </w:r>
      <w:r w:rsidRPr="00917F98">
        <w:rPr>
          <w:spacing w:val="26"/>
        </w:rPr>
        <w:t xml:space="preserve"> </w:t>
      </w:r>
      <w:r w:rsidRPr="00917F98">
        <w:t>два</w:t>
      </w:r>
      <w:r w:rsidRPr="00917F98">
        <w:rPr>
          <w:spacing w:val="63"/>
        </w:rPr>
        <w:t xml:space="preserve"> </w:t>
      </w:r>
      <w:r w:rsidRPr="00917F98">
        <w:rPr>
          <w:spacing w:val="-1"/>
        </w:rPr>
        <w:t>месяца со</w:t>
      </w:r>
      <w:r w:rsidRPr="00917F98">
        <w:t xml:space="preserve"> дня </w:t>
      </w:r>
      <w:r w:rsidRPr="00917F98">
        <w:rPr>
          <w:spacing w:val="-1"/>
        </w:rPr>
        <w:t>поступления</w:t>
      </w:r>
      <w:r w:rsidRPr="00917F98">
        <w:rPr>
          <w:spacing w:val="-3"/>
        </w:rPr>
        <w:t xml:space="preserve"> </w:t>
      </w:r>
      <w:r w:rsidRPr="00917F98">
        <w:t>ходатайства.</w:t>
      </w:r>
    </w:p>
    <w:p w14:paraId="1201468A" w14:textId="77777777" w:rsidR="00403711" w:rsidRPr="00917F98" w:rsidRDefault="00403711" w:rsidP="0025545D">
      <w:pPr>
        <w:numPr>
          <w:ilvl w:val="2"/>
          <w:numId w:val="306"/>
        </w:numPr>
        <w:tabs>
          <w:tab w:val="left" w:pos="1434"/>
        </w:tabs>
        <w:autoSpaceDE/>
        <w:autoSpaceDN/>
        <w:adjustRightInd/>
        <w:ind w:right="113" w:firstLine="708"/>
      </w:pPr>
      <w:r w:rsidRPr="00917F98">
        <w:rPr>
          <w:spacing w:val="-1"/>
        </w:rPr>
        <w:t>Если</w:t>
      </w:r>
      <w:r w:rsidRPr="00917F98">
        <w:rPr>
          <w:spacing w:val="6"/>
        </w:rPr>
        <w:t xml:space="preserve"> </w:t>
      </w:r>
      <w:r w:rsidRPr="00917F98">
        <w:rPr>
          <w:spacing w:val="-1"/>
        </w:rPr>
        <w:t>заявление</w:t>
      </w:r>
      <w:r w:rsidRPr="00917F98">
        <w:rPr>
          <w:spacing w:val="6"/>
        </w:rPr>
        <w:t xml:space="preserve"> </w:t>
      </w:r>
      <w:r w:rsidRPr="00917F98">
        <w:rPr>
          <w:spacing w:val="-1"/>
        </w:rPr>
        <w:t>было</w:t>
      </w:r>
      <w:r w:rsidRPr="00917F98">
        <w:rPr>
          <w:spacing w:val="6"/>
        </w:rPr>
        <w:t xml:space="preserve"> </w:t>
      </w:r>
      <w:r w:rsidRPr="00917F98">
        <w:rPr>
          <w:spacing w:val="-1"/>
        </w:rPr>
        <w:t>подано</w:t>
      </w:r>
      <w:r w:rsidRPr="00917F98">
        <w:rPr>
          <w:spacing w:val="6"/>
        </w:rPr>
        <w:t xml:space="preserve"> </w:t>
      </w:r>
      <w:r w:rsidRPr="00917F98">
        <w:rPr>
          <w:spacing w:val="-1"/>
        </w:rPr>
        <w:t>через</w:t>
      </w:r>
      <w:r w:rsidRPr="00917F98">
        <w:rPr>
          <w:spacing w:val="7"/>
        </w:rPr>
        <w:t xml:space="preserve"> </w:t>
      </w:r>
      <w:r w:rsidRPr="00917F98">
        <w:rPr>
          <w:spacing w:val="-1"/>
        </w:rPr>
        <w:t>ЕПГУ</w:t>
      </w:r>
      <w:r w:rsidRPr="00917F98">
        <w:rPr>
          <w:spacing w:val="7"/>
        </w:rPr>
        <w:t xml:space="preserve"> </w:t>
      </w:r>
      <w:r w:rsidRPr="00917F98">
        <w:rPr>
          <w:spacing w:val="-1"/>
        </w:rPr>
        <w:t>и(или)</w:t>
      </w:r>
      <w:r w:rsidRPr="00917F98">
        <w:rPr>
          <w:spacing w:val="6"/>
        </w:rPr>
        <w:t xml:space="preserve"> </w:t>
      </w:r>
      <w:r w:rsidRPr="00917F98">
        <w:t>РПГУ,</w:t>
      </w:r>
      <w:r w:rsidRPr="00917F98">
        <w:rPr>
          <w:spacing w:val="5"/>
        </w:rPr>
        <w:t xml:space="preserve"> </w:t>
      </w:r>
      <w:r w:rsidRPr="00917F98">
        <w:t>то</w:t>
      </w:r>
      <w:r w:rsidRPr="00917F98">
        <w:rPr>
          <w:spacing w:val="7"/>
        </w:rPr>
        <w:t xml:space="preserve"> </w:t>
      </w:r>
      <w:r w:rsidRPr="00917F98">
        <w:rPr>
          <w:spacing w:val="-1"/>
        </w:rPr>
        <w:t>срок</w:t>
      </w:r>
      <w:r w:rsidRPr="00917F98">
        <w:rPr>
          <w:spacing w:val="7"/>
        </w:rPr>
        <w:t xml:space="preserve"> </w:t>
      </w:r>
      <w:r w:rsidRPr="00917F98">
        <w:rPr>
          <w:spacing w:val="-1"/>
        </w:rPr>
        <w:t>исчисляется</w:t>
      </w:r>
      <w:r w:rsidRPr="00917F98">
        <w:rPr>
          <w:spacing w:val="57"/>
        </w:rPr>
        <w:t xml:space="preserve"> </w:t>
      </w:r>
      <w:r w:rsidRPr="00917F98">
        <w:t>с</w:t>
      </w:r>
      <w:r w:rsidRPr="00917F98">
        <w:rPr>
          <w:spacing w:val="-1"/>
        </w:rPr>
        <w:t xml:space="preserve"> момента</w:t>
      </w:r>
      <w:r w:rsidRPr="00917F98">
        <w:t xml:space="preserve"> </w:t>
      </w:r>
      <w:r w:rsidRPr="00917F98">
        <w:rPr>
          <w:spacing w:val="-1"/>
        </w:rPr>
        <w:t>личного</w:t>
      </w:r>
      <w:r w:rsidRPr="00917F98">
        <w:t xml:space="preserve"> </w:t>
      </w:r>
      <w:r w:rsidRPr="00917F98">
        <w:rPr>
          <w:spacing w:val="-1"/>
        </w:rPr>
        <w:t>обращения</w:t>
      </w:r>
      <w:r w:rsidRPr="00917F98">
        <w:t xml:space="preserve"> в </w:t>
      </w:r>
      <w:r w:rsidRPr="00917F98">
        <w:rPr>
          <w:spacing w:val="-1"/>
        </w:rPr>
        <w:t xml:space="preserve">подразделение </w:t>
      </w:r>
      <w:r w:rsidRPr="00917F98">
        <w:t>с</w:t>
      </w:r>
      <w:r w:rsidRPr="00917F98">
        <w:rPr>
          <w:spacing w:val="-1"/>
        </w:rPr>
        <w:t xml:space="preserve"> оригиналами</w:t>
      </w:r>
      <w:r w:rsidRPr="00917F98">
        <w:t xml:space="preserve"> </w:t>
      </w:r>
      <w:r w:rsidRPr="00917F98">
        <w:rPr>
          <w:spacing w:val="-1"/>
        </w:rPr>
        <w:t>документов.</w:t>
      </w:r>
    </w:p>
    <w:p w14:paraId="55FBC784" w14:textId="77777777" w:rsidR="00403711" w:rsidRPr="00917F98" w:rsidRDefault="00403711" w:rsidP="0025545D">
      <w:pPr>
        <w:numPr>
          <w:ilvl w:val="2"/>
          <w:numId w:val="306"/>
        </w:numPr>
        <w:tabs>
          <w:tab w:val="left" w:pos="1530"/>
        </w:tabs>
        <w:autoSpaceDE/>
        <w:autoSpaceDN/>
        <w:adjustRightInd/>
        <w:ind w:right="115" w:firstLine="708"/>
      </w:pPr>
      <w:proofErr w:type="gramStart"/>
      <w:r w:rsidRPr="00917F98">
        <w:t xml:space="preserve">В </w:t>
      </w:r>
      <w:r w:rsidRPr="00917F98">
        <w:rPr>
          <w:spacing w:val="58"/>
        </w:rPr>
        <w:t xml:space="preserve"> </w:t>
      </w:r>
      <w:r w:rsidRPr="00917F98">
        <w:rPr>
          <w:spacing w:val="-1"/>
        </w:rPr>
        <w:t>случае</w:t>
      </w:r>
      <w:proofErr w:type="gramEnd"/>
      <w:r w:rsidRPr="00917F98">
        <w:t xml:space="preserve"> </w:t>
      </w:r>
      <w:r w:rsidRPr="00917F98">
        <w:rPr>
          <w:spacing w:val="58"/>
        </w:rPr>
        <w:t xml:space="preserve"> </w:t>
      </w:r>
      <w:r w:rsidRPr="00917F98">
        <w:rPr>
          <w:spacing w:val="-1"/>
        </w:rPr>
        <w:t>представления</w:t>
      </w:r>
      <w:r w:rsidRPr="00917F98">
        <w:t xml:space="preserve"> </w:t>
      </w:r>
      <w:r w:rsidRPr="00917F98">
        <w:rPr>
          <w:spacing w:val="59"/>
        </w:rPr>
        <w:t xml:space="preserve"> </w:t>
      </w:r>
      <w:r w:rsidRPr="00917F98">
        <w:t xml:space="preserve">заявления </w:t>
      </w:r>
      <w:r w:rsidRPr="00917F98">
        <w:rPr>
          <w:spacing w:val="59"/>
        </w:rPr>
        <w:t xml:space="preserve"> </w:t>
      </w:r>
      <w:r w:rsidRPr="00917F98">
        <w:rPr>
          <w:spacing w:val="-1"/>
        </w:rPr>
        <w:t>через</w:t>
      </w:r>
      <w:r w:rsidRPr="00917F98">
        <w:t xml:space="preserve"> </w:t>
      </w:r>
      <w:r w:rsidRPr="00917F98">
        <w:rPr>
          <w:spacing w:val="60"/>
        </w:rPr>
        <w:t xml:space="preserve"> </w:t>
      </w:r>
      <w:r w:rsidRPr="00917F98">
        <w:t xml:space="preserve">ГАУ  </w:t>
      </w:r>
      <w:r w:rsidRPr="00917F98">
        <w:rPr>
          <w:spacing w:val="5"/>
        </w:rPr>
        <w:t xml:space="preserve"> </w:t>
      </w:r>
      <w:r w:rsidRPr="00917F98">
        <w:rPr>
          <w:spacing w:val="-2"/>
        </w:rPr>
        <w:t>«МФЦ</w:t>
      </w:r>
      <w:r w:rsidRPr="00917F98">
        <w:t xml:space="preserve"> </w:t>
      </w:r>
      <w:r w:rsidRPr="00917F98">
        <w:rPr>
          <w:spacing w:val="59"/>
        </w:rPr>
        <w:t xml:space="preserve"> </w:t>
      </w:r>
      <w:r w:rsidRPr="00917F98">
        <w:rPr>
          <w:spacing w:val="-1"/>
        </w:rPr>
        <w:t>РС(Я)»,</w:t>
      </w:r>
      <w:r w:rsidRPr="00917F98">
        <w:t xml:space="preserve"> </w:t>
      </w:r>
      <w:r w:rsidRPr="00917F98">
        <w:rPr>
          <w:spacing w:val="59"/>
        </w:rPr>
        <w:t xml:space="preserve"> </w:t>
      </w:r>
      <w:r w:rsidRPr="00917F98">
        <w:rPr>
          <w:spacing w:val="-1"/>
        </w:rPr>
        <w:t>срок</w:t>
      </w:r>
      <w:r w:rsidRPr="00917F98">
        <w:rPr>
          <w:spacing w:val="49"/>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5"/>
        </w:rPr>
        <w:t xml:space="preserve"> </w:t>
      </w:r>
      <w:r w:rsidRPr="00917F98">
        <w:rPr>
          <w:spacing w:val="-1"/>
        </w:rPr>
        <w:t>увеличивается</w:t>
      </w:r>
      <w:r w:rsidRPr="00917F98">
        <w:t xml:space="preserve"> на</w:t>
      </w:r>
      <w:r w:rsidRPr="00917F98">
        <w:rPr>
          <w:spacing w:val="-1"/>
        </w:rPr>
        <w:t xml:space="preserve"> </w:t>
      </w:r>
      <w:r w:rsidRPr="00917F98">
        <w:t xml:space="preserve">3 </w:t>
      </w:r>
      <w:r w:rsidRPr="00917F98">
        <w:rPr>
          <w:spacing w:val="-1"/>
        </w:rPr>
        <w:t>рабочих</w:t>
      </w:r>
      <w:r w:rsidRPr="00917F98">
        <w:rPr>
          <w:spacing w:val="2"/>
        </w:rPr>
        <w:t xml:space="preserve"> </w:t>
      </w:r>
      <w:r w:rsidRPr="00917F98">
        <w:t>дня.</w:t>
      </w:r>
    </w:p>
    <w:p w14:paraId="3721F350" w14:textId="77777777" w:rsidR="00403711" w:rsidRPr="00917F98" w:rsidRDefault="00403711" w:rsidP="0025545D">
      <w:pPr>
        <w:numPr>
          <w:ilvl w:val="2"/>
          <w:numId w:val="306"/>
        </w:numPr>
        <w:tabs>
          <w:tab w:val="left" w:pos="1557"/>
          <w:tab w:val="left" w:pos="2280"/>
          <w:tab w:val="left" w:pos="4105"/>
          <w:tab w:val="left" w:pos="5939"/>
          <w:tab w:val="left" w:pos="6833"/>
          <w:tab w:val="left" w:pos="7152"/>
          <w:tab w:val="left" w:pos="8656"/>
        </w:tabs>
        <w:autoSpaceDE/>
        <w:autoSpaceDN/>
        <w:adjustRightInd/>
        <w:ind w:right="113" w:firstLine="708"/>
      </w:pPr>
      <w:r w:rsidRPr="00917F98">
        <w:rPr>
          <w:w w:val="95"/>
        </w:rPr>
        <w:t>Срок</w:t>
      </w:r>
      <w:r w:rsidRPr="00917F98">
        <w:rPr>
          <w:w w:val="95"/>
        </w:rPr>
        <w:tab/>
      </w:r>
      <w:r w:rsidRPr="00917F98">
        <w:rPr>
          <w:spacing w:val="-1"/>
          <w:w w:val="95"/>
        </w:rPr>
        <w:t>предоставления</w:t>
      </w:r>
      <w:r w:rsidRPr="00917F98">
        <w:rPr>
          <w:spacing w:val="-1"/>
          <w:w w:val="95"/>
        </w:rPr>
        <w:tab/>
        <w:t>муниципальной</w:t>
      </w:r>
      <w:r w:rsidRPr="00917F98">
        <w:rPr>
          <w:spacing w:val="-1"/>
          <w:w w:val="95"/>
        </w:rPr>
        <w:tab/>
      </w:r>
      <w:r w:rsidRPr="00917F98">
        <w:rPr>
          <w:spacing w:val="-2"/>
          <w:w w:val="95"/>
        </w:rPr>
        <w:t>услуги</w:t>
      </w:r>
      <w:r w:rsidRPr="00917F98">
        <w:rPr>
          <w:spacing w:val="-2"/>
          <w:w w:val="95"/>
        </w:rPr>
        <w:tab/>
      </w:r>
      <w:r w:rsidRPr="00917F98">
        <w:rPr>
          <w:w w:val="95"/>
        </w:rPr>
        <w:t>в</w:t>
      </w:r>
      <w:r w:rsidRPr="00917F98">
        <w:rPr>
          <w:w w:val="95"/>
        </w:rPr>
        <w:tab/>
      </w:r>
      <w:r w:rsidRPr="00917F98">
        <w:t>электронной</w:t>
      </w:r>
      <w:r w:rsidRPr="00917F98">
        <w:tab/>
        <w:t>форме</w:t>
      </w:r>
      <w:r w:rsidRPr="00917F98">
        <w:rPr>
          <w:spacing w:val="29"/>
        </w:rPr>
        <w:t xml:space="preserve"> </w:t>
      </w:r>
      <w:r w:rsidRPr="00917F98">
        <w:rPr>
          <w:spacing w:val="-1"/>
        </w:rPr>
        <w:t>составляет</w:t>
      </w:r>
      <w:r w:rsidRPr="00917F98">
        <w:t xml:space="preserve"> 15 рабочих</w:t>
      </w:r>
      <w:r w:rsidRPr="00917F98">
        <w:rPr>
          <w:spacing w:val="-1"/>
        </w:rPr>
        <w:t xml:space="preserve"> </w:t>
      </w:r>
      <w:r w:rsidRPr="00917F98">
        <w:t>дней</w:t>
      </w:r>
      <w:r w:rsidRPr="00917F98">
        <w:rPr>
          <w:spacing w:val="2"/>
        </w:rPr>
        <w:t xml:space="preserve"> </w:t>
      </w:r>
      <w:r w:rsidRPr="00917F98">
        <w:rPr>
          <w:spacing w:val="-1"/>
        </w:rPr>
        <w:t>со</w:t>
      </w:r>
      <w:r w:rsidRPr="00917F98">
        <w:t xml:space="preserve"> дня </w:t>
      </w:r>
      <w:r w:rsidRPr="00917F98">
        <w:rPr>
          <w:spacing w:val="-1"/>
        </w:rPr>
        <w:t>регистрации</w:t>
      </w:r>
      <w:r w:rsidRPr="00917F98">
        <w:t xml:space="preserve"> </w:t>
      </w:r>
      <w:r w:rsidRPr="00917F98">
        <w:rPr>
          <w:spacing w:val="-1"/>
        </w:rPr>
        <w:t>заявления.</w:t>
      </w:r>
    </w:p>
    <w:p w14:paraId="2C800E2B" w14:textId="77777777" w:rsidR="00403711" w:rsidRPr="00917F98" w:rsidRDefault="00403711" w:rsidP="00403711"/>
    <w:p w14:paraId="47AC53C0" w14:textId="77777777" w:rsidR="00403711" w:rsidRPr="00917F98" w:rsidRDefault="00403711" w:rsidP="00403711">
      <w:pPr>
        <w:spacing w:before="10"/>
        <w:rPr>
          <w:sz w:val="33"/>
          <w:szCs w:val="33"/>
        </w:rPr>
      </w:pPr>
    </w:p>
    <w:p w14:paraId="3915B535" w14:textId="77777777" w:rsidR="00403711" w:rsidRPr="00917F98" w:rsidRDefault="00403711" w:rsidP="0025545D">
      <w:pPr>
        <w:numPr>
          <w:ilvl w:val="1"/>
          <w:numId w:val="309"/>
        </w:numPr>
        <w:tabs>
          <w:tab w:val="left" w:pos="861"/>
        </w:tabs>
        <w:autoSpaceDE/>
        <w:autoSpaceDN/>
        <w:adjustRightInd/>
        <w:ind w:left="877" w:right="418" w:hanging="471"/>
        <w:outlineLvl w:val="0"/>
        <w:rPr>
          <w:bCs/>
          <w:i/>
          <w:sz w:val="28"/>
          <w:szCs w:val="20"/>
        </w:rPr>
      </w:pPr>
      <w:r w:rsidRPr="00917F98">
        <w:rPr>
          <w:b/>
          <w:i/>
          <w:sz w:val="28"/>
          <w:szCs w:val="20"/>
        </w:rPr>
        <w:t>Перечень</w:t>
      </w:r>
      <w:r w:rsidRPr="00917F98">
        <w:rPr>
          <w:b/>
          <w:i/>
          <w:spacing w:val="-15"/>
          <w:sz w:val="28"/>
          <w:szCs w:val="20"/>
        </w:rPr>
        <w:t xml:space="preserve"> </w:t>
      </w:r>
      <w:r w:rsidRPr="00917F98">
        <w:rPr>
          <w:b/>
          <w:i/>
          <w:sz w:val="28"/>
          <w:szCs w:val="20"/>
        </w:rPr>
        <w:t>нормативных</w:t>
      </w:r>
      <w:r w:rsidRPr="00917F98">
        <w:rPr>
          <w:b/>
          <w:i/>
          <w:spacing w:val="-13"/>
          <w:sz w:val="28"/>
          <w:szCs w:val="20"/>
        </w:rPr>
        <w:t xml:space="preserve"> </w:t>
      </w:r>
      <w:r w:rsidRPr="00917F98">
        <w:rPr>
          <w:b/>
          <w:i/>
          <w:sz w:val="28"/>
          <w:szCs w:val="20"/>
        </w:rPr>
        <w:t>правовых</w:t>
      </w:r>
      <w:r w:rsidRPr="00917F98">
        <w:rPr>
          <w:b/>
          <w:i/>
          <w:spacing w:val="-15"/>
          <w:sz w:val="28"/>
          <w:szCs w:val="20"/>
        </w:rPr>
        <w:t xml:space="preserve"> </w:t>
      </w:r>
      <w:r w:rsidRPr="00917F98">
        <w:rPr>
          <w:b/>
          <w:i/>
          <w:spacing w:val="-1"/>
          <w:sz w:val="28"/>
          <w:szCs w:val="20"/>
        </w:rPr>
        <w:t>актов,</w:t>
      </w:r>
      <w:r w:rsidRPr="00917F98">
        <w:rPr>
          <w:b/>
          <w:i/>
          <w:spacing w:val="-14"/>
          <w:sz w:val="28"/>
          <w:szCs w:val="20"/>
        </w:rPr>
        <w:t xml:space="preserve"> </w:t>
      </w:r>
      <w:r w:rsidRPr="00917F98">
        <w:rPr>
          <w:b/>
          <w:i/>
          <w:sz w:val="28"/>
          <w:szCs w:val="20"/>
        </w:rPr>
        <w:t>регулирующих</w:t>
      </w:r>
      <w:r w:rsidRPr="00917F98">
        <w:rPr>
          <w:b/>
          <w:i/>
          <w:spacing w:val="-15"/>
          <w:sz w:val="28"/>
          <w:szCs w:val="20"/>
        </w:rPr>
        <w:t xml:space="preserve"> </w:t>
      </w:r>
      <w:r w:rsidRPr="00917F98">
        <w:rPr>
          <w:b/>
          <w:i/>
          <w:spacing w:val="-1"/>
          <w:sz w:val="28"/>
          <w:szCs w:val="20"/>
        </w:rPr>
        <w:t>отношения,</w:t>
      </w:r>
      <w:r w:rsidRPr="00917F98">
        <w:rPr>
          <w:b/>
          <w:i/>
          <w:spacing w:val="36"/>
          <w:w w:val="99"/>
          <w:sz w:val="28"/>
          <w:szCs w:val="20"/>
        </w:rPr>
        <w:t xml:space="preserve"> </w:t>
      </w:r>
      <w:r w:rsidRPr="00917F98">
        <w:rPr>
          <w:b/>
          <w:i/>
          <w:sz w:val="28"/>
          <w:szCs w:val="20"/>
        </w:rPr>
        <w:t>возникающие</w:t>
      </w:r>
      <w:r w:rsidRPr="00917F98">
        <w:rPr>
          <w:b/>
          <w:i/>
          <w:spacing w:val="-11"/>
          <w:sz w:val="28"/>
          <w:szCs w:val="20"/>
        </w:rPr>
        <w:t xml:space="preserve"> </w:t>
      </w:r>
      <w:r w:rsidRPr="00917F98">
        <w:rPr>
          <w:b/>
          <w:i/>
          <w:sz w:val="28"/>
          <w:szCs w:val="20"/>
        </w:rPr>
        <w:t>в</w:t>
      </w:r>
      <w:r w:rsidRPr="00917F98">
        <w:rPr>
          <w:b/>
          <w:i/>
          <w:spacing w:val="-13"/>
          <w:sz w:val="28"/>
          <w:szCs w:val="20"/>
        </w:rPr>
        <w:t xml:space="preserve"> </w:t>
      </w:r>
      <w:r w:rsidRPr="00917F98">
        <w:rPr>
          <w:b/>
          <w:i/>
          <w:sz w:val="28"/>
          <w:szCs w:val="20"/>
        </w:rPr>
        <w:t>связи</w:t>
      </w:r>
      <w:r w:rsidRPr="00917F98">
        <w:rPr>
          <w:b/>
          <w:i/>
          <w:spacing w:val="-13"/>
          <w:sz w:val="28"/>
          <w:szCs w:val="20"/>
        </w:rPr>
        <w:t xml:space="preserve"> </w:t>
      </w:r>
      <w:r w:rsidRPr="00917F98">
        <w:rPr>
          <w:b/>
          <w:i/>
          <w:sz w:val="28"/>
          <w:szCs w:val="20"/>
        </w:rPr>
        <w:t>с</w:t>
      </w:r>
      <w:r w:rsidRPr="00917F98">
        <w:rPr>
          <w:b/>
          <w:i/>
          <w:spacing w:val="-13"/>
          <w:sz w:val="28"/>
          <w:szCs w:val="20"/>
        </w:rPr>
        <w:t xml:space="preserve"> </w:t>
      </w:r>
      <w:r w:rsidRPr="00917F98">
        <w:rPr>
          <w:b/>
          <w:i/>
          <w:sz w:val="28"/>
          <w:szCs w:val="20"/>
        </w:rPr>
        <w:t>предоставлением</w:t>
      </w:r>
      <w:r w:rsidRPr="00917F98">
        <w:rPr>
          <w:b/>
          <w:i/>
          <w:spacing w:val="-9"/>
          <w:sz w:val="28"/>
          <w:szCs w:val="20"/>
        </w:rPr>
        <w:t xml:space="preserve"> </w:t>
      </w:r>
      <w:r w:rsidRPr="00917F98">
        <w:rPr>
          <w:b/>
          <w:i/>
          <w:sz w:val="28"/>
          <w:szCs w:val="20"/>
        </w:rPr>
        <w:t>муниципальной</w:t>
      </w:r>
      <w:r w:rsidRPr="00917F98">
        <w:rPr>
          <w:b/>
          <w:i/>
          <w:spacing w:val="-12"/>
          <w:sz w:val="28"/>
          <w:szCs w:val="20"/>
        </w:rPr>
        <w:t xml:space="preserve"> </w:t>
      </w:r>
      <w:r w:rsidRPr="00917F98">
        <w:rPr>
          <w:b/>
          <w:i/>
          <w:sz w:val="28"/>
          <w:szCs w:val="20"/>
        </w:rPr>
        <w:t>услуги</w:t>
      </w:r>
    </w:p>
    <w:p w14:paraId="10D57E89" w14:textId="77777777" w:rsidR="00403711" w:rsidRPr="00917F98" w:rsidRDefault="00403711" w:rsidP="00403711">
      <w:pPr>
        <w:spacing w:before="3"/>
        <w:rPr>
          <w:b/>
          <w:bCs/>
          <w:sz w:val="27"/>
          <w:szCs w:val="27"/>
        </w:rPr>
      </w:pPr>
    </w:p>
    <w:p w14:paraId="6963FDCC" w14:textId="77777777" w:rsidR="00403711" w:rsidRPr="00917F98" w:rsidRDefault="00403711" w:rsidP="0025545D">
      <w:pPr>
        <w:numPr>
          <w:ilvl w:val="2"/>
          <w:numId w:val="309"/>
        </w:numPr>
        <w:tabs>
          <w:tab w:val="left" w:pos="1794"/>
        </w:tabs>
        <w:autoSpaceDE/>
        <w:autoSpaceDN/>
        <w:adjustRightInd/>
        <w:spacing w:line="275" w:lineRule="auto"/>
        <w:ind w:right="112" w:firstLine="852"/>
        <w:jc w:val="both"/>
      </w:pPr>
      <w:r w:rsidRPr="00917F98">
        <w:rPr>
          <w:spacing w:val="-1"/>
        </w:rPr>
        <w:t>Нормативные</w:t>
      </w:r>
      <w:r w:rsidRPr="00917F98">
        <w:rPr>
          <w:spacing w:val="58"/>
        </w:rPr>
        <w:t xml:space="preserve"> </w:t>
      </w:r>
      <w:r w:rsidRPr="00917F98">
        <w:rPr>
          <w:spacing w:val="-1"/>
        </w:rPr>
        <w:t>правовые</w:t>
      </w:r>
      <w:r w:rsidRPr="00917F98">
        <w:rPr>
          <w:spacing w:val="58"/>
        </w:rPr>
        <w:t xml:space="preserve"> </w:t>
      </w:r>
      <w:r w:rsidRPr="00917F98">
        <w:rPr>
          <w:spacing w:val="-1"/>
        </w:rPr>
        <w:t>акты,</w:t>
      </w:r>
      <w:r w:rsidRPr="00917F98">
        <w:rPr>
          <w:spacing w:val="2"/>
        </w:rPr>
        <w:t xml:space="preserve"> </w:t>
      </w:r>
      <w:r w:rsidRPr="00917F98">
        <w:rPr>
          <w:spacing w:val="-1"/>
        </w:rPr>
        <w:t>регулирующие</w:t>
      </w:r>
      <w:r w:rsidRPr="00917F98">
        <w:rPr>
          <w:spacing w:val="58"/>
        </w:rPr>
        <w:t xml:space="preserve"> </w:t>
      </w:r>
      <w:r w:rsidRPr="00917F98">
        <w:rPr>
          <w:spacing w:val="-1"/>
        </w:rPr>
        <w:t>предоставление</w:t>
      </w:r>
      <w:r w:rsidRPr="00917F98">
        <w:rPr>
          <w:spacing w:val="75"/>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rPr>
          <w:spacing w:val="-1"/>
        </w:rPr>
        <w:t>размещены</w:t>
      </w:r>
      <w:r w:rsidRPr="00917F98">
        <w:t xml:space="preserve"> на</w:t>
      </w:r>
      <w:r w:rsidRPr="00917F98">
        <w:rPr>
          <w:spacing w:val="-1"/>
        </w:rPr>
        <w:t xml:space="preserve"> официальном сайте</w:t>
      </w:r>
      <w:r w:rsidRPr="00917F98">
        <w:t xml:space="preserve"> (мо-фйхал.рф).</w:t>
      </w:r>
    </w:p>
    <w:p w14:paraId="3C0C6582" w14:textId="77777777" w:rsidR="00403711" w:rsidRPr="00917F98" w:rsidRDefault="00403711" w:rsidP="00403711">
      <w:pPr>
        <w:ind w:right="111" w:firstLine="851"/>
        <w:jc w:val="both"/>
      </w:pPr>
      <w:r w:rsidRPr="00917F98">
        <w:t>2.5.2.</w:t>
      </w:r>
      <w:r w:rsidRPr="00917F98">
        <w:rPr>
          <w:spacing w:val="40"/>
        </w:rPr>
        <w:t xml:space="preserve"> </w:t>
      </w:r>
      <w:r w:rsidRPr="00917F98">
        <w:rPr>
          <w:spacing w:val="-1"/>
        </w:rPr>
        <w:t>Ответственным</w:t>
      </w:r>
      <w:r w:rsidRPr="00917F98">
        <w:rPr>
          <w:spacing w:val="39"/>
        </w:rPr>
        <w:t xml:space="preserve"> </w:t>
      </w:r>
      <w:r w:rsidRPr="00917F98">
        <w:t>за</w:t>
      </w:r>
      <w:r w:rsidRPr="00917F98">
        <w:rPr>
          <w:spacing w:val="42"/>
        </w:rPr>
        <w:t xml:space="preserve"> </w:t>
      </w:r>
      <w:r w:rsidRPr="00917F98">
        <w:rPr>
          <w:spacing w:val="-1"/>
        </w:rPr>
        <w:t>размещение</w:t>
      </w:r>
      <w:r w:rsidRPr="00917F98">
        <w:rPr>
          <w:spacing w:val="39"/>
        </w:rPr>
        <w:t xml:space="preserve"> </w:t>
      </w:r>
      <w:r w:rsidRPr="00917F98">
        <w:t>в</w:t>
      </w:r>
      <w:r w:rsidRPr="00917F98">
        <w:rPr>
          <w:spacing w:val="40"/>
        </w:rPr>
        <w:t xml:space="preserve"> </w:t>
      </w:r>
      <w:r w:rsidRPr="00917F98">
        <w:rPr>
          <w:spacing w:val="-1"/>
        </w:rPr>
        <w:t>сети</w:t>
      </w:r>
      <w:r w:rsidRPr="00917F98">
        <w:rPr>
          <w:spacing w:val="47"/>
        </w:rPr>
        <w:t xml:space="preserve"> </w:t>
      </w:r>
      <w:r w:rsidRPr="00917F98">
        <w:rPr>
          <w:spacing w:val="-1"/>
        </w:rPr>
        <w:t>«Интернет»</w:t>
      </w:r>
      <w:r w:rsidRPr="00917F98">
        <w:rPr>
          <w:spacing w:val="33"/>
        </w:rPr>
        <w:t xml:space="preserve"> </w:t>
      </w:r>
      <w:r w:rsidRPr="00917F98">
        <w:t>и</w:t>
      </w:r>
      <w:r w:rsidRPr="00917F98">
        <w:rPr>
          <w:spacing w:val="43"/>
        </w:rPr>
        <w:t xml:space="preserve"> </w:t>
      </w:r>
      <w:r w:rsidRPr="00917F98">
        <w:t>в</w:t>
      </w:r>
      <w:r w:rsidRPr="00917F98">
        <w:rPr>
          <w:spacing w:val="40"/>
        </w:rPr>
        <w:t xml:space="preserve"> </w:t>
      </w:r>
      <w:r w:rsidRPr="00917F98">
        <w:rPr>
          <w:spacing w:val="-1"/>
        </w:rPr>
        <w:t>Реестре</w:t>
      </w:r>
      <w:r w:rsidRPr="00917F98">
        <w:rPr>
          <w:spacing w:val="57"/>
        </w:rPr>
        <w:t xml:space="preserve"> </w:t>
      </w:r>
      <w:r w:rsidRPr="00917F98">
        <w:rPr>
          <w:spacing w:val="-1"/>
        </w:rPr>
        <w:t>государственных</w:t>
      </w:r>
      <w:r w:rsidRPr="00917F98">
        <w:rPr>
          <w:spacing w:val="25"/>
        </w:rPr>
        <w:t xml:space="preserve"> </w:t>
      </w:r>
      <w:r w:rsidRPr="00917F98">
        <w:t>и</w:t>
      </w:r>
      <w:r w:rsidRPr="00917F98">
        <w:rPr>
          <w:spacing w:val="24"/>
        </w:rPr>
        <w:t xml:space="preserve"> </w:t>
      </w:r>
      <w:r w:rsidRPr="00917F98">
        <w:rPr>
          <w:spacing w:val="-1"/>
        </w:rPr>
        <w:t>муниципальных</w:t>
      </w:r>
      <w:r w:rsidRPr="00917F98">
        <w:rPr>
          <w:spacing w:val="28"/>
        </w:rPr>
        <w:t xml:space="preserve"> </w:t>
      </w:r>
      <w:r w:rsidRPr="00917F98">
        <w:rPr>
          <w:spacing w:val="-2"/>
        </w:rPr>
        <w:t>услуг</w:t>
      </w:r>
      <w:r w:rsidRPr="00917F98">
        <w:rPr>
          <w:spacing w:val="25"/>
        </w:rPr>
        <w:t xml:space="preserve"> </w:t>
      </w:r>
      <w:r w:rsidRPr="00917F98">
        <w:rPr>
          <w:spacing w:val="-1"/>
        </w:rPr>
        <w:t>(функций)</w:t>
      </w:r>
      <w:r w:rsidRPr="00917F98">
        <w:rPr>
          <w:spacing w:val="23"/>
        </w:rPr>
        <w:t xml:space="preserve"> </w:t>
      </w:r>
      <w:r w:rsidRPr="00917F98">
        <w:rPr>
          <w:spacing w:val="-1"/>
        </w:rPr>
        <w:t>Республики</w:t>
      </w:r>
      <w:r w:rsidRPr="00917F98">
        <w:rPr>
          <w:spacing w:val="24"/>
        </w:rPr>
        <w:t xml:space="preserve"> </w:t>
      </w:r>
      <w:r w:rsidRPr="00917F98">
        <w:rPr>
          <w:spacing w:val="-1"/>
        </w:rPr>
        <w:t>Саха</w:t>
      </w:r>
      <w:r w:rsidRPr="00917F98">
        <w:rPr>
          <w:spacing w:val="22"/>
        </w:rPr>
        <w:t xml:space="preserve"> </w:t>
      </w:r>
      <w:r w:rsidRPr="00917F98">
        <w:rPr>
          <w:spacing w:val="-1"/>
        </w:rPr>
        <w:t>(Якутия)</w:t>
      </w:r>
      <w:r w:rsidRPr="00917F98">
        <w:rPr>
          <w:spacing w:val="63"/>
        </w:rPr>
        <w:t xml:space="preserve"> </w:t>
      </w:r>
      <w:r w:rsidRPr="00917F98">
        <w:rPr>
          <w:spacing w:val="-1"/>
        </w:rPr>
        <w:t>административного</w:t>
      </w:r>
      <w:r w:rsidRPr="00917F98">
        <w:t xml:space="preserve"> </w:t>
      </w:r>
      <w:r w:rsidRPr="00917F98">
        <w:rPr>
          <w:spacing w:val="-1"/>
        </w:rPr>
        <w:t>регламента</w:t>
      </w:r>
      <w:r w:rsidRPr="00917F98">
        <w:t xml:space="preserve"> </w:t>
      </w:r>
      <w:r w:rsidRPr="00917F98">
        <w:rPr>
          <w:spacing w:val="-1"/>
        </w:rPr>
        <w:t>является</w:t>
      </w:r>
      <w:r w:rsidRPr="00917F98">
        <w:t xml:space="preserve"> </w:t>
      </w:r>
      <w:r w:rsidRPr="00917F98">
        <w:rPr>
          <w:spacing w:val="-1"/>
        </w:rPr>
        <w:t>Администрация.</w:t>
      </w:r>
    </w:p>
    <w:p w14:paraId="429F035E" w14:textId="77777777" w:rsidR="00403711" w:rsidRPr="00917F98" w:rsidRDefault="00403711" w:rsidP="00403711">
      <w:pPr>
        <w:spacing w:before="5"/>
      </w:pPr>
    </w:p>
    <w:p w14:paraId="69511080" w14:textId="77777777" w:rsidR="00403711" w:rsidRPr="00917F98" w:rsidRDefault="00403711" w:rsidP="0025545D">
      <w:pPr>
        <w:numPr>
          <w:ilvl w:val="1"/>
          <w:numId w:val="305"/>
        </w:numPr>
        <w:tabs>
          <w:tab w:val="left" w:pos="800"/>
        </w:tabs>
        <w:autoSpaceDE/>
        <w:autoSpaceDN/>
        <w:adjustRightInd/>
        <w:ind w:left="341" w:right="347" w:hanging="394"/>
        <w:jc w:val="center"/>
        <w:outlineLvl w:val="1"/>
        <w:rPr>
          <w:rFonts w:eastAsiaTheme="majorEastAsia"/>
          <w:color w:val="2F5496" w:themeColor="accent1" w:themeShade="BF"/>
          <w:sz w:val="26"/>
          <w:szCs w:val="26"/>
        </w:rPr>
      </w:pPr>
      <w:r w:rsidRPr="00917F98">
        <w:rPr>
          <w:rFonts w:eastAsiaTheme="majorEastAsia"/>
          <w:color w:val="2F5496" w:themeColor="accent1" w:themeShade="BF"/>
          <w:spacing w:val="1"/>
          <w:sz w:val="26"/>
          <w:szCs w:val="26"/>
        </w:rPr>
        <w:t>Исчерпывающий</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перечень</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документов,</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необходимых</w:t>
      </w:r>
      <w:r w:rsidRPr="00917F98">
        <w:rPr>
          <w:rFonts w:eastAsiaTheme="majorEastAsia"/>
          <w:color w:val="2F5496" w:themeColor="accent1" w:themeShade="BF"/>
          <w:spacing w:val="4"/>
          <w:sz w:val="26"/>
          <w:szCs w:val="26"/>
        </w:rPr>
        <w:t xml:space="preserve"> </w:t>
      </w:r>
      <w:r w:rsidRPr="00917F98">
        <w:rPr>
          <w:rFonts w:eastAsiaTheme="majorEastAsia"/>
          <w:color w:val="2F5496" w:themeColor="accent1" w:themeShade="BF"/>
          <w:spacing w:val="1"/>
          <w:sz w:val="26"/>
          <w:szCs w:val="26"/>
        </w:rPr>
        <w:t>для предоставления</w:t>
      </w:r>
      <w:r w:rsidRPr="00917F98">
        <w:rPr>
          <w:rFonts w:eastAsiaTheme="majorEastAsia"/>
          <w:color w:val="2F5496" w:themeColor="accent1" w:themeShade="BF"/>
          <w:spacing w:val="50"/>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pacing w:val="5"/>
          <w:sz w:val="26"/>
          <w:szCs w:val="26"/>
        </w:rPr>
        <w:t xml:space="preserve"> </w:t>
      </w:r>
      <w:r w:rsidRPr="00917F98">
        <w:rPr>
          <w:rFonts w:eastAsiaTheme="majorEastAsia"/>
          <w:color w:val="2F5496" w:themeColor="accent1" w:themeShade="BF"/>
          <w:spacing w:val="1"/>
          <w:sz w:val="26"/>
          <w:szCs w:val="26"/>
        </w:rPr>
        <w:t>услуги,</w:t>
      </w:r>
      <w:r w:rsidRPr="00917F98">
        <w:rPr>
          <w:rFonts w:eastAsiaTheme="majorEastAsia"/>
          <w:color w:val="2F5496" w:themeColor="accent1" w:themeShade="BF"/>
          <w:spacing w:val="5"/>
          <w:sz w:val="26"/>
          <w:szCs w:val="26"/>
        </w:rPr>
        <w:t xml:space="preserve"> </w:t>
      </w:r>
      <w:r w:rsidRPr="00917F98">
        <w:rPr>
          <w:rFonts w:eastAsiaTheme="majorEastAsia"/>
          <w:color w:val="2F5496" w:themeColor="accent1" w:themeShade="BF"/>
          <w:spacing w:val="-2"/>
          <w:sz w:val="26"/>
          <w:szCs w:val="26"/>
        </w:rPr>
        <w:t>подлежащих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представлению ходатайствующим самостоятельно</w:t>
      </w:r>
    </w:p>
    <w:p w14:paraId="65F2F928" w14:textId="77777777" w:rsidR="00403711" w:rsidRPr="00917F98" w:rsidRDefault="00403711" w:rsidP="0025545D">
      <w:pPr>
        <w:numPr>
          <w:ilvl w:val="2"/>
          <w:numId w:val="305"/>
        </w:numPr>
        <w:tabs>
          <w:tab w:val="left" w:pos="1614"/>
        </w:tabs>
        <w:autoSpaceDE/>
        <w:autoSpaceDN/>
        <w:adjustRightInd/>
        <w:spacing w:before="48" w:line="276" w:lineRule="auto"/>
        <w:ind w:right="110" w:firstLine="852"/>
        <w:jc w:val="both"/>
      </w:pPr>
      <w:r w:rsidRPr="00917F98">
        <w:t>Для</w:t>
      </w:r>
      <w:r w:rsidRPr="00917F98">
        <w:rPr>
          <w:spacing w:val="33"/>
        </w:rPr>
        <w:t xml:space="preserve"> </w:t>
      </w:r>
      <w:r w:rsidRPr="00917F98">
        <w:rPr>
          <w:spacing w:val="-1"/>
        </w:rPr>
        <w:t>отнесения</w:t>
      </w:r>
      <w:r w:rsidRPr="00917F98">
        <w:rPr>
          <w:spacing w:val="33"/>
        </w:rPr>
        <w:t xml:space="preserve"> </w:t>
      </w:r>
      <w:r w:rsidRPr="00917F98">
        <w:rPr>
          <w:spacing w:val="-1"/>
        </w:rPr>
        <w:t>земель</w:t>
      </w:r>
      <w:r w:rsidRPr="00917F98">
        <w:rPr>
          <w:spacing w:val="32"/>
        </w:rPr>
        <w:t xml:space="preserve"> </w:t>
      </w:r>
      <w:r w:rsidRPr="00917F98">
        <w:t>или</w:t>
      </w:r>
      <w:r w:rsidRPr="00917F98">
        <w:rPr>
          <w:spacing w:val="34"/>
        </w:rPr>
        <w:t xml:space="preserve"> </w:t>
      </w:r>
      <w:r w:rsidRPr="00917F98">
        <w:rPr>
          <w:spacing w:val="-1"/>
        </w:rPr>
        <w:t>земельных</w:t>
      </w:r>
      <w:r w:rsidRPr="00917F98">
        <w:rPr>
          <w:spacing w:val="37"/>
        </w:rPr>
        <w:t xml:space="preserve"> </w:t>
      </w:r>
      <w:r w:rsidRPr="00917F98">
        <w:rPr>
          <w:spacing w:val="-1"/>
        </w:rPr>
        <w:t>участков</w:t>
      </w:r>
      <w:r w:rsidRPr="00917F98">
        <w:rPr>
          <w:spacing w:val="32"/>
        </w:rPr>
        <w:t xml:space="preserve"> </w:t>
      </w:r>
      <w:r w:rsidRPr="00917F98">
        <w:t>в</w:t>
      </w:r>
      <w:r w:rsidRPr="00917F98">
        <w:rPr>
          <w:spacing w:val="32"/>
        </w:rPr>
        <w:t xml:space="preserve"> </w:t>
      </w:r>
      <w:r w:rsidRPr="00917F98">
        <w:rPr>
          <w:spacing w:val="-1"/>
        </w:rPr>
        <w:t>составе</w:t>
      </w:r>
      <w:r w:rsidRPr="00917F98">
        <w:rPr>
          <w:spacing w:val="31"/>
        </w:rPr>
        <w:t xml:space="preserve"> </w:t>
      </w:r>
      <w:r w:rsidRPr="00917F98">
        <w:t>таких</w:t>
      </w:r>
      <w:r w:rsidRPr="00917F98">
        <w:rPr>
          <w:spacing w:val="35"/>
        </w:rPr>
        <w:t xml:space="preserve"> </w:t>
      </w:r>
      <w:r w:rsidRPr="00917F98">
        <w:rPr>
          <w:spacing w:val="-1"/>
        </w:rPr>
        <w:t>земель</w:t>
      </w:r>
      <w:r w:rsidRPr="00917F98">
        <w:rPr>
          <w:spacing w:val="34"/>
        </w:rPr>
        <w:t xml:space="preserve"> </w:t>
      </w:r>
      <w:r w:rsidRPr="00917F98">
        <w:t>к</w:t>
      </w:r>
      <w:r w:rsidRPr="00917F98">
        <w:rPr>
          <w:spacing w:val="41"/>
        </w:rPr>
        <w:t xml:space="preserve"> </w:t>
      </w:r>
      <w:r w:rsidRPr="00917F98">
        <w:rPr>
          <w:spacing w:val="-1"/>
        </w:rPr>
        <w:t>определенной</w:t>
      </w:r>
      <w:r w:rsidRPr="00917F98">
        <w:rPr>
          <w:spacing w:val="4"/>
        </w:rPr>
        <w:t xml:space="preserve"> </w:t>
      </w:r>
      <w:r w:rsidRPr="00917F98">
        <w:rPr>
          <w:spacing w:val="-1"/>
        </w:rPr>
        <w:t>категории ходатайствующий</w:t>
      </w:r>
      <w:r w:rsidRPr="00917F98">
        <w:rPr>
          <w:spacing w:val="3"/>
        </w:rPr>
        <w:t xml:space="preserve"> </w:t>
      </w:r>
      <w:r w:rsidRPr="00917F98">
        <w:rPr>
          <w:spacing w:val="-1"/>
        </w:rPr>
        <w:t>представляет</w:t>
      </w:r>
      <w:r w:rsidRPr="00917F98">
        <w:rPr>
          <w:spacing w:val="2"/>
        </w:rPr>
        <w:t xml:space="preserve"> </w:t>
      </w:r>
      <w:r w:rsidRPr="00917F98">
        <w:t>ходатайство</w:t>
      </w:r>
      <w:r w:rsidRPr="00917F98">
        <w:rPr>
          <w:spacing w:val="2"/>
        </w:rPr>
        <w:t xml:space="preserve"> </w:t>
      </w:r>
      <w:r w:rsidRPr="00917F98">
        <w:t>об</w:t>
      </w:r>
      <w:r w:rsidRPr="00917F98">
        <w:rPr>
          <w:spacing w:val="2"/>
        </w:rPr>
        <w:t xml:space="preserve"> </w:t>
      </w:r>
      <w:r w:rsidRPr="00917F98">
        <w:rPr>
          <w:spacing w:val="-1"/>
        </w:rPr>
        <w:t>отнесении</w:t>
      </w:r>
      <w:r w:rsidRPr="00917F98">
        <w:rPr>
          <w:spacing w:val="73"/>
        </w:rPr>
        <w:t xml:space="preserve"> </w:t>
      </w:r>
      <w:r w:rsidRPr="00917F98">
        <w:rPr>
          <w:spacing w:val="-1"/>
        </w:rPr>
        <w:t>земель</w:t>
      </w:r>
      <w:r w:rsidRPr="00917F98">
        <w:rPr>
          <w:spacing w:val="46"/>
        </w:rPr>
        <w:t xml:space="preserve"> </w:t>
      </w:r>
      <w:r w:rsidRPr="00917F98">
        <w:t>или</w:t>
      </w:r>
      <w:r w:rsidRPr="00917F98">
        <w:rPr>
          <w:spacing w:val="46"/>
        </w:rPr>
        <w:t xml:space="preserve"> </w:t>
      </w:r>
      <w:r w:rsidRPr="00917F98">
        <w:rPr>
          <w:spacing w:val="-1"/>
        </w:rPr>
        <w:t>земельных</w:t>
      </w:r>
      <w:r w:rsidRPr="00917F98">
        <w:rPr>
          <w:spacing w:val="47"/>
        </w:rPr>
        <w:t xml:space="preserve"> </w:t>
      </w:r>
      <w:r w:rsidRPr="00917F98">
        <w:rPr>
          <w:spacing w:val="-1"/>
        </w:rPr>
        <w:t>участков</w:t>
      </w:r>
      <w:r w:rsidRPr="00917F98">
        <w:rPr>
          <w:spacing w:val="44"/>
        </w:rPr>
        <w:t xml:space="preserve"> </w:t>
      </w:r>
      <w:r w:rsidRPr="00917F98">
        <w:t>в</w:t>
      </w:r>
      <w:r w:rsidRPr="00917F98">
        <w:rPr>
          <w:spacing w:val="47"/>
        </w:rPr>
        <w:t xml:space="preserve"> </w:t>
      </w:r>
      <w:r w:rsidRPr="00917F98">
        <w:rPr>
          <w:spacing w:val="-1"/>
        </w:rPr>
        <w:t>составе</w:t>
      </w:r>
      <w:r w:rsidRPr="00917F98">
        <w:rPr>
          <w:spacing w:val="43"/>
        </w:rPr>
        <w:t xml:space="preserve"> </w:t>
      </w:r>
      <w:r w:rsidRPr="00917F98">
        <w:rPr>
          <w:spacing w:val="-1"/>
        </w:rPr>
        <w:t>таких</w:t>
      </w:r>
      <w:r w:rsidRPr="00917F98">
        <w:rPr>
          <w:spacing w:val="53"/>
        </w:rPr>
        <w:t xml:space="preserve"> </w:t>
      </w:r>
      <w:r w:rsidRPr="00917F98">
        <w:rPr>
          <w:spacing w:val="-1"/>
        </w:rPr>
        <w:t>земель</w:t>
      </w:r>
      <w:r w:rsidRPr="00917F98">
        <w:rPr>
          <w:spacing w:val="46"/>
        </w:rPr>
        <w:t xml:space="preserve"> </w:t>
      </w:r>
      <w:r w:rsidRPr="00917F98">
        <w:t>к</w:t>
      </w:r>
      <w:r w:rsidRPr="00917F98">
        <w:rPr>
          <w:spacing w:val="46"/>
        </w:rPr>
        <w:t xml:space="preserve"> </w:t>
      </w:r>
      <w:r w:rsidRPr="00917F98">
        <w:rPr>
          <w:spacing w:val="-1"/>
        </w:rPr>
        <w:t>определенной</w:t>
      </w:r>
      <w:r w:rsidRPr="00917F98">
        <w:rPr>
          <w:spacing w:val="43"/>
        </w:rPr>
        <w:t xml:space="preserve"> </w:t>
      </w:r>
      <w:r w:rsidRPr="00917F98">
        <w:rPr>
          <w:spacing w:val="-1"/>
        </w:rPr>
        <w:t>категории</w:t>
      </w:r>
      <w:r w:rsidRPr="00917F98">
        <w:rPr>
          <w:spacing w:val="46"/>
        </w:rPr>
        <w:t xml:space="preserve"> </w:t>
      </w:r>
      <w:r w:rsidRPr="00917F98">
        <w:t>по</w:t>
      </w:r>
      <w:r w:rsidRPr="00917F98">
        <w:rPr>
          <w:spacing w:val="79"/>
        </w:rPr>
        <w:t xml:space="preserve"> </w:t>
      </w:r>
      <w:r w:rsidRPr="00917F98">
        <w:t>форме</w:t>
      </w:r>
      <w:r w:rsidRPr="00917F98">
        <w:rPr>
          <w:spacing w:val="-2"/>
        </w:rPr>
        <w:t xml:space="preserve"> </w:t>
      </w:r>
      <w:r w:rsidRPr="00917F98">
        <w:rPr>
          <w:spacing w:val="-1"/>
        </w:rPr>
        <w:t>согласно</w:t>
      </w:r>
      <w:r w:rsidRPr="00917F98">
        <w:t xml:space="preserve"> </w:t>
      </w:r>
      <w:r w:rsidRPr="00917F98">
        <w:rPr>
          <w:spacing w:val="-1"/>
        </w:rPr>
        <w:t>Приложению</w:t>
      </w:r>
      <w:r w:rsidRPr="00917F98">
        <w:t xml:space="preserve"> 3 к </w:t>
      </w:r>
      <w:r w:rsidRPr="00917F98">
        <w:rPr>
          <w:spacing w:val="-1"/>
        </w:rPr>
        <w:t>Административному</w:t>
      </w:r>
      <w:r w:rsidRPr="00917F98">
        <w:rPr>
          <w:spacing w:val="-8"/>
        </w:rPr>
        <w:t xml:space="preserve"> </w:t>
      </w:r>
      <w:r w:rsidRPr="00917F98">
        <w:rPr>
          <w:spacing w:val="-1"/>
        </w:rPr>
        <w:t>регламенту.</w:t>
      </w:r>
    </w:p>
    <w:p w14:paraId="354D5AA2" w14:textId="77777777" w:rsidR="00403711" w:rsidRPr="00917F98" w:rsidRDefault="00403711" w:rsidP="0025545D">
      <w:pPr>
        <w:numPr>
          <w:ilvl w:val="2"/>
          <w:numId w:val="305"/>
        </w:numPr>
        <w:tabs>
          <w:tab w:val="left" w:pos="1518"/>
        </w:tabs>
        <w:autoSpaceDE/>
        <w:autoSpaceDN/>
        <w:adjustRightInd/>
        <w:spacing w:line="276" w:lineRule="auto"/>
        <w:ind w:right="110" w:firstLine="852"/>
        <w:jc w:val="both"/>
      </w:pPr>
      <w:r w:rsidRPr="00917F98">
        <w:t>Для</w:t>
      </w:r>
      <w:r w:rsidRPr="00917F98">
        <w:rPr>
          <w:spacing w:val="42"/>
        </w:rPr>
        <w:t xml:space="preserve"> </w:t>
      </w:r>
      <w:r w:rsidRPr="00917F98">
        <w:rPr>
          <w:spacing w:val="-1"/>
        </w:rPr>
        <w:t>перевода</w:t>
      </w:r>
      <w:r w:rsidRPr="00917F98">
        <w:rPr>
          <w:spacing w:val="43"/>
        </w:rPr>
        <w:t xml:space="preserve"> </w:t>
      </w:r>
      <w:r w:rsidRPr="00917F98">
        <w:rPr>
          <w:spacing w:val="-1"/>
        </w:rPr>
        <w:t>земель</w:t>
      </w:r>
      <w:r w:rsidRPr="00917F98">
        <w:rPr>
          <w:spacing w:val="43"/>
        </w:rPr>
        <w:t xml:space="preserve"> </w:t>
      </w:r>
      <w:r w:rsidRPr="00917F98">
        <w:rPr>
          <w:spacing w:val="1"/>
        </w:rPr>
        <w:t>или</w:t>
      </w:r>
      <w:r w:rsidRPr="00917F98">
        <w:rPr>
          <w:spacing w:val="44"/>
        </w:rPr>
        <w:t xml:space="preserve"> </w:t>
      </w:r>
      <w:r w:rsidRPr="00917F98">
        <w:rPr>
          <w:spacing w:val="-1"/>
        </w:rPr>
        <w:t>земельных</w:t>
      </w:r>
      <w:r w:rsidRPr="00917F98">
        <w:rPr>
          <w:spacing w:val="47"/>
        </w:rPr>
        <w:t xml:space="preserve"> </w:t>
      </w:r>
      <w:r w:rsidRPr="00917F98">
        <w:rPr>
          <w:spacing w:val="-1"/>
        </w:rPr>
        <w:t>участков</w:t>
      </w:r>
      <w:r w:rsidRPr="00917F98">
        <w:rPr>
          <w:spacing w:val="42"/>
        </w:rPr>
        <w:t xml:space="preserve"> </w:t>
      </w:r>
      <w:r w:rsidRPr="00917F98">
        <w:t>в</w:t>
      </w:r>
      <w:r w:rsidRPr="00917F98">
        <w:rPr>
          <w:spacing w:val="44"/>
        </w:rPr>
        <w:t xml:space="preserve"> </w:t>
      </w:r>
      <w:r w:rsidRPr="00917F98">
        <w:rPr>
          <w:spacing w:val="-1"/>
        </w:rPr>
        <w:t>составе</w:t>
      </w:r>
      <w:r w:rsidRPr="00917F98">
        <w:rPr>
          <w:spacing w:val="42"/>
        </w:rPr>
        <w:t xml:space="preserve"> </w:t>
      </w:r>
      <w:r w:rsidRPr="00917F98">
        <w:t>таких</w:t>
      </w:r>
      <w:r w:rsidRPr="00917F98">
        <w:rPr>
          <w:spacing w:val="45"/>
        </w:rPr>
        <w:t xml:space="preserve"> </w:t>
      </w:r>
      <w:r w:rsidRPr="00917F98">
        <w:rPr>
          <w:spacing w:val="-1"/>
        </w:rPr>
        <w:t>земель</w:t>
      </w:r>
      <w:r w:rsidRPr="00917F98">
        <w:rPr>
          <w:spacing w:val="43"/>
        </w:rPr>
        <w:t xml:space="preserve"> </w:t>
      </w:r>
      <w:r w:rsidRPr="00917F98">
        <w:t>из</w:t>
      </w:r>
      <w:r w:rsidRPr="00917F98">
        <w:rPr>
          <w:spacing w:val="51"/>
        </w:rPr>
        <w:t xml:space="preserve"> </w:t>
      </w:r>
      <w:r w:rsidRPr="00917F98">
        <w:t>одной</w:t>
      </w:r>
      <w:r w:rsidRPr="00917F98">
        <w:rPr>
          <w:spacing w:val="-7"/>
        </w:rPr>
        <w:t xml:space="preserve"> </w:t>
      </w:r>
      <w:r w:rsidRPr="00917F98">
        <w:rPr>
          <w:spacing w:val="-1"/>
        </w:rPr>
        <w:t>категории</w:t>
      </w:r>
      <w:r w:rsidRPr="00917F98">
        <w:rPr>
          <w:spacing w:val="-7"/>
        </w:rPr>
        <w:t xml:space="preserve"> </w:t>
      </w:r>
      <w:r w:rsidRPr="00917F98">
        <w:t>в</w:t>
      </w:r>
      <w:r w:rsidRPr="00917F98">
        <w:rPr>
          <w:spacing w:val="-8"/>
        </w:rPr>
        <w:t xml:space="preserve"> </w:t>
      </w:r>
      <w:r w:rsidRPr="00917F98">
        <w:rPr>
          <w:spacing w:val="-1"/>
        </w:rPr>
        <w:t>другую</w:t>
      </w:r>
      <w:r w:rsidRPr="00917F98">
        <w:rPr>
          <w:spacing w:val="-5"/>
        </w:rPr>
        <w:t xml:space="preserve"> </w:t>
      </w:r>
      <w:r w:rsidRPr="00917F98">
        <w:rPr>
          <w:spacing w:val="-1"/>
        </w:rPr>
        <w:t>ходатайствующий</w:t>
      </w:r>
      <w:r w:rsidRPr="00917F98">
        <w:rPr>
          <w:spacing w:val="-5"/>
        </w:rPr>
        <w:t xml:space="preserve"> </w:t>
      </w:r>
      <w:r w:rsidRPr="00917F98">
        <w:rPr>
          <w:spacing w:val="-1"/>
        </w:rPr>
        <w:t>представляет</w:t>
      </w:r>
      <w:r w:rsidRPr="00917F98">
        <w:rPr>
          <w:spacing w:val="-7"/>
        </w:rPr>
        <w:t xml:space="preserve"> </w:t>
      </w:r>
      <w:r w:rsidRPr="00917F98">
        <w:t>ходатайство</w:t>
      </w:r>
      <w:r w:rsidRPr="00917F98">
        <w:rPr>
          <w:spacing w:val="-8"/>
        </w:rPr>
        <w:t xml:space="preserve"> </w:t>
      </w:r>
      <w:r w:rsidRPr="00917F98">
        <w:t>о</w:t>
      </w:r>
      <w:r w:rsidRPr="00917F98">
        <w:rPr>
          <w:spacing w:val="-8"/>
        </w:rPr>
        <w:t xml:space="preserve"> </w:t>
      </w:r>
      <w:r w:rsidRPr="00917F98">
        <w:rPr>
          <w:spacing w:val="-1"/>
        </w:rPr>
        <w:t>переводе</w:t>
      </w:r>
      <w:r w:rsidRPr="00917F98">
        <w:rPr>
          <w:spacing w:val="-7"/>
        </w:rPr>
        <w:t xml:space="preserve"> </w:t>
      </w:r>
      <w:r w:rsidRPr="00917F98">
        <w:rPr>
          <w:spacing w:val="-1"/>
        </w:rPr>
        <w:t>земель</w:t>
      </w:r>
      <w:r w:rsidRPr="00917F98">
        <w:rPr>
          <w:spacing w:val="80"/>
        </w:rPr>
        <w:t xml:space="preserve"> </w:t>
      </w:r>
      <w:r w:rsidRPr="00917F98">
        <w:t>или</w:t>
      </w:r>
      <w:r w:rsidRPr="00917F98">
        <w:rPr>
          <w:spacing w:val="20"/>
        </w:rPr>
        <w:t xml:space="preserve"> </w:t>
      </w:r>
      <w:r w:rsidRPr="00917F98">
        <w:rPr>
          <w:spacing w:val="-1"/>
        </w:rPr>
        <w:t>земельных</w:t>
      </w:r>
      <w:r w:rsidRPr="00917F98">
        <w:rPr>
          <w:spacing w:val="23"/>
        </w:rPr>
        <w:t xml:space="preserve"> </w:t>
      </w:r>
      <w:r w:rsidRPr="00917F98">
        <w:rPr>
          <w:spacing w:val="-1"/>
        </w:rPr>
        <w:t>участков</w:t>
      </w:r>
      <w:r w:rsidRPr="00917F98">
        <w:rPr>
          <w:spacing w:val="18"/>
        </w:rPr>
        <w:t xml:space="preserve"> </w:t>
      </w:r>
      <w:r w:rsidRPr="00917F98">
        <w:t>в</w:t>
      </w:r>
      <w:r w:rsidRPr="00917F98">
        <w:rPr>
          <w:spacing w:val="18"/>
        </w:rPr>
        <w:t xml:space="preserve"> </w:t>
      </w:r>
      <w:r w:rsidRPr="00917F98">
        <w:t>составе</w:t>
      </w:r>
      <w:r w:rsidRPr="00917F98">
        <w:rPr>
          <w:spacing w:val="18"/>
        </w:rPr>
        <w:t xml:space="preserve"> </w:t>
      </w:r>
      <w:r w:rsidRPr="00917F98">
        <w:t>таких</w:t>
      </w:r>
      <w:r w:rsidRPr="00917F98">
        <w:rPr>
          <w:spacing w:val="21"/>
        </w:rPr>
        <w:t xml:space="preserve"> </w:t>
      </w:r>
      <w:r w:rsidRPr="00917F98">
        <w:rPr>
          <w:spacing w:val="-1"/>
        </w:rPr>
        <w:t>земель</w:t>
      </w:r>
      <w:r w:rsidRPr="00917F98">
        <w:rPr>
          <w:spacing w:val="19"/>
        </w:rPr>
        <w:t xml:space="preserve"> </w:t>
      </w:r>
      <w:r w:rsidRPr="00917F98">
        <w:t>из</w:t>
      </w:r>
      <w:r w:rsidRPr="00917F98">
        <w:rPr>
          <w:spacing w:val="19"/>
        </w:rPr>
        <w:t xml:space="preserve"> </w:t>
      </w:r>
      <w:r w:rsidRPr="00917F98">
        <w:rPr>
          <w:spacing w:val="-1"/>
        </w:rPr>
        <w:t>одной</w:t>
      </w:r>
      <w:r w:rsidRPr="00917F98">
        <w:rPr>
          <w:spacing w:val="19"/>
        </w:rPr>
        <w:t xml:space="preserve"> </w:t>
      </w:r>
      <w:r w:rsidRPr="00917F98">
        <w:rPr>
          <w:spacing w:val="-1"/>
        </w:rPr>
        <w:t>категории</w:t>
      </w:r>
      <w:r w:rsidRPr="00917F98">
        <w:rPr>
          <w:spacing w:val="17"/>
        </w:rPr>
        <w:t xml:space="preserve"> </w:t>
      </w:r>
      <w:r w:rsidRPr="00917F98">
        <w:t>в</w:t>
      </w:r>
      <w:r w:rsidRPr="00917F98">
        <w:rPr>
          <w:spacing w:val="18"/>
        </w:rPr>
        <w:t xml:space="preserve"> </w:t>
      </w:r>
      <w:r w:rsidRPr="00917F98">
        <w:rPr>
          <w:spacing w:val="-1"/>
        </w:rPr>
        <w:t>другую</w:t>
      </w:r>
      <w:r w:rsidRPr="00917F98">
        <w:rPr>
          <w:spacing w:val="19"/>
        </w:rPr>
        <w:t xml:space="preserve"> </w:t>
      </w:r>
      <w:r w:rsidRPr="00917F98">
        <w:t>по</w:t>
      </w:r>
      <w:r w:rsidRPr="00917F98">
        <w:rPr>
          <w:spacing w:val="18"/>
        </w:rPr>
        <w:t xml:space="preserve"> </w:t>
      </w:r>
      <w:r w:rsidRPr="00917F98">
        <w:t>форме</w:t>
      </w:r>
      <w:r w:rsidRPr="00917F98">
        <w:rPr>
          <w:spacing w:val="51"/>
        </w:rPr>
        <w:t xml:space="preserve"> </w:t>
      </w:r>
      <w:r w:rsidRPr="00917F98">
        <w:rPr>
          <w:spacing w:val="-1"/>
        </w:rPr>
        <w:t>согласно</w:t>
      </w:r>
      <w:r w:rsidRPr="00917F98">
        <w:t xml:space="preserve"> </w:t>
      </w:r>
      <w:r w:rsidRPr="00917F98">
        <w:rPr>
          <w:spacing w:val="-1"/>
        </w:rPr>
        <w:t>Приложению</w:t>
      </w:r>
      <w:r w:rsidRPr="00917F98">
        <w:t xml:space="preserve"> 4 к </w:t>
      </w:r>
      <w:r w:rsidRPr="00917F98">
        <w:rPr>
          <w:spacing w:val="-1"/>
        </w:rPr>
        <w:t>Административному</w:t>
      </w:r>
      <w:r w:rsidRPr="00917F98">
        <w:rPr>
          <w:spacing w:val="-3"/>
        </w:rPr>
        <w:t xml:space="preserve"> </w:t>
      </w:r>
      <w:r w:rsidRPr="00917F98">
        <w:rPr>
          <w:spacing w:val="-1"/>
        </w:rPr>
        <w:t>регламенту.</w:t>
      </w:r>
    </w:p>
    <w:p w14:paraId="739AD04A" w14:textId="77777777" w:rsidR="00403711" w:rsidRPr="00917F98" w:rsidRDefault="00403711" w:rsidP="0025545D">
      <w:pPr>
        <w:numPr>
          <w:ilvl w:val="2"/>
          <w:numId w:val="305"/>
        </w:numPr>
        <w:tabs>
          <w:tab w:val="left" w:pos="1578"/>
        </w:tabs>
        <w:autoSpaceDE/>
        <w:autoSpaceDN/>
        <w:adjustRightInd/>
        <w:spacing w:line="276" w:lineRule="auto"/>
        <w:ind w:right="107" w:firstLine="852"/>
        <w:jc w:val="both"/>
      </w:pPr>
      <w:r w:rsidRPr="00917F98">
        <w:t>К</w:t>
      </w:r>
      <w:r w:rsidRPr="00917F98">
        <w:rPr>
          <w:spacing w:val="-12"/>
        </w:rPr>
        <w:t xml:space="preserve"> </w:t>
      </w:r>
      <w:r w:rsidRPr="00917F98">
        <w:t>ходатайству</w:t>
      </w:r>
      <w:r w:rsidRPr="00917F98">
        <w:rPr>
          <w:spacing w:val="-17"/>
        </w:rPr>
        <w:t xml:space="preserve"> </w:t>
      </w:r>
      <w:r w:rsidRPr="00917F98">
        <w:t>об</w:t>
      </w:r>
      <w:r w:rsidRPr="00917F98">
        <w:rPr>
          <w:spacing w:val="-10"/>
        </w:rPr>
        <w:t xml:space="preserve"> </w:t>
      </w:r>
      <w:r w:rsidRPr="00917F98">
        <w:t>отнесении</w:t>
      </w:r>
      <w:r w:rsidRPr="00917F98">
        <w:rPr>
          <w:spacing w:val="-12"/>
        </w:rPr>
        <w:t xml:space="preserve"> </w:t>
      </w:r>
      <w:r w:rsidRPr="00917F98">
        <w:rPr>
          <w:spacing w:val="-1"/>
        </w:rPr>
        <w:t>земель</w:t>
      </w:r>
      <w:r w:rsidRPr="00917F98">
        <w:rPr>
          <w:spacing w:val="-9"/>
        </w:rPr>
        <w:t xml:space="preserve"> </w:t>
      </w:r>
      <w:r w:rsidRPr="00917F98">
        <w:rPr>
          <w:spacing w:val="-1"/>
        </w:rPr>
        <w:t>или</w:t>
      </w:r>
      <w:r w:rsidRPr="00917F98">
        <w:rPr>
          <w:spacing w:val="-9"/>
        </w:rPr>
        <w:t xml:space="preserve"> </w:t>
      </w:r>
      <w:r w:rsidRPr="00917F98">
        <w:rPr>
          <w:spacing w:val="-1"/>
        </w:rPr>
        <w:t>земельных</w:t>
      </w:r>
      <w:r w:rsidRPr="00917F98">
        <w:rPr>
          <w:spacing w:val="-8"/>
        </w:rPr>
        <w:t xml:space="preserve"> </w:t>
      </w:r>
      <w:r w:rsidRPr="00917F98">
        <w:rPr>
          <w:spacing w:val="-1"/>
        </w:rPr>
        <w:t>участков</w:t>
      </w:r>
      <w:r w:rsidRPr="00917F98">
        <w:rPr>
          <w:spacing w:val="-11"/>
        </w:rPr>
        <w:t xml:space="preserve"> </w:t>
      </w:r>
      <w:r w:rsidRPr="00917F98">
        <w:t>в</w:t>
      </w:r>
      <w:r w:rsidRPr="00917F98">
        <w:rPr>
          <w:spacing w:val="-11"/>
        </w:rPr>
        <w:t xml:space="preserve"> </w:t>
      </w:r>
      <w:r w:rsidRPr="00917F98">
        <w:rPr>
          <w:spacing w:val="-1"/>
        </w:rPr>
        <w:t>составе</w:t>
      </w:r>
      <w:r w:rsidRPr="00917F98">
        <w:rPr>
          <w:spacing w:val="-9"/>
        </w:rPr>
        <w:t xml:space="preserve"> </w:t>
      </w:r>
      <w:r w:rsidRPr="00917F98">
        <w:t>таких</w:t>
      </w:r>
      <w:r w:rsidRPr="00917F98">
        <w:rPr>
          <w:spacing w:val="33"/>
        </w:rPr>
        <w:t xml:space="preserve"> </w:t>
      </w:r>
      <w:r w:rsidRPr="00917F98">
        <w:rPr>
          <w:spacing w:val="-1"/>
        </w:rPr>
        <w:t>земель</w:t>
      </w:r>
      <w:r w:rsidRPr="00917F98">
        <w:rPr>
          <w:spacing w:val="51"/>
        </w:rPr>
        <w:t xml:space="preserve"> </w:t>
      </w:r>
      <w:r w:rsidRPr="00917F98">
        <w:t>к</w:t>
      </w:r>
      <w:r w:rsidRPr="00917F98">
        <w:rPr>
          <w:spacing w:val="50"/>
        </w:rPr>
        <w:t xml:space="preserve"> </w:t>
      </w:r>
      <w:r w:rsidRPr="00917F98">
        <w:rPr>
          <w:spacing w:val="-1"/>
        </w:rPr>
        <w:t>определенной</w:t>
      </w:r>
      <w:r w:rsidRPr="00917F98">
        <w:rPr>
          <w:spacing w:val="51"/>
        </w:rPr>
        <w:t xml:space="preserve"> </w:t>
      </w:r>
      <w:r w:rsidRPr="00917F98">
        <w:rPr>
          <w:spacing w:val="-1"/>
        </w:rPr>
        <w:t>категории</w:t>
      </w:r>
      <w:r w:rsidRPr="00917F98">
        <w:rPr>
          <w:spacing w:val="48"/>
        </w:rPr>
        <w:t xml:space="preserve"> </w:t>
      </w:r>
      <w:r w:rsidRPr="00917F98">
        <w:t>или</w:t>
      </w:r>
      <w:r w:rsidRPr="00917F98">
        <w:rPr>
          <w:spacing w:val="48"/>
        </w:rPr>
        <w:t xml:space="preserve"> </w:t>
      </w:r>
      <w:r w:rsidRPr="00917F98">
        <w:rPr>
          <w:spacing w:val="-1"/>
        </w:rPr>
        <w:t>ходатайству</w:t>
      </w:r>
      <w:r w:rsidRPr="00917F98">
        <w:rPr>
          <w:spacing w:val="45"/>
        </w:rPr>
        <w:t xml:space="preserve"> </w:t>
      </w:r>
      <w:r w:rsidRPr="00917F98">
        <w:t>о</w:t>
      </w:r>
      <w:r w:rsidRPr="00917F98">
        <w:rPr>
          <w:spacing w:val="50"/>
        </w:rPr>
        <w:t xml:space="preserve"> </w:t>
      </w:r>
      <w:r w:rsidRPr="00917F98">
        <w:t>переводе</w:t>
      </w:r>
      <w:r w:rsidRPr="00917F98">
        <w:rPr>
          <w:spacing w:val="48"/>
        </w:rPr>
        <w:t xml:space="preserve"> </w:t>
      </w:r>
      <w:r w:rsidRPr="00917F98">
        <w:rPr>
          <w:spacing w:val="-1"/>
        </w:rPr>
        <w:t>земель</w:t>
      </w:r>
      <w:r w:rsidRPr="00917F98">
        <w:rPr>
          <w:spacing w:val="51"/>
        </w:rPr>
        <w:t xml:space="preserve"> </w:t>
      </w:r>
      <w:r w:rsidRPr="00917F98">
        <w:t>или</w:t>
      </w:r>
      <w:r w:rsidRPr="00917F98">
        <w:rPr>
          <w:spacing w:val="51"/>
        </w:rPr>
        <w:t xml:space="preserve"> </w:t>
      </w:r>
      <w:r w:rsidRPr="00917F98">
        <w:rPr>
          <w:spacing w:val="-1"/>
        </w:rPr>
        <w:t>земельных</w:t>
      </w:r>
      <w:r w:rsidRPr="00917F98">
        <w:rPr>
          <w:spacing w:val="85"/>
        </w:rPr>
        <w:t xml:space="preserve"> </w:t>
      </w:r>
      <w:r w:rsidRPr="00917F98">
        <w:rPr>
          <w:spacing w:val="-1"/>
        </w:rPr>
        <w:t>участков</w:t>
      </w:r>
      <w:r w:rsidRPr="00917F98">
        <w:rPr>
          <w:spacing w:val="49"/>
        </w:rPr>
        <w:t xml:space="preserve"> </w:t>
      </w:r>
      <w:r w:rsidRPr="00917F98">
        <w:t>в</w:t>
      </w:r>
      <w:r w:rsidRPr="00917F98">
        <w:rPr>
          <w:spacing w:val="49"/>
        </w:rPr>
        <w:t xml:space="preserve"> </w:t>
      </w:r>
      <w:r w:rsidRPr="00917F98">
        <w:rPr>
          <w:spacing w:val="-1"/>
        </w:rPr>
        <w:t>составе</w:t>
      </w:r>
      <w:r w:rsidRPr="00917F98">
        <w:rPr>
          <w:spacing w:val="48"/>
        </w:rPr>
        <w:t xml:space="preserve"> </w:t>
      </w:r>
      <w:r w:rsidRPr="00917F98">
        <w:t>таких</w:t>
      </w:r>
      <w:r w:rsidRPr="00917F98">
        <w:rPr>
          <w:spacing w:val="50"/>
        </w:rPr>
        <w:t xml:space="preserve"> </w:t>
      </w:r>
      <w:r w:rsidRPr="00917F98">
        <w:rPr>
          <w:spacing w:val="-1"/>
        </w:rPr>
        <w:t>земель</w:t>
      </w:r>
      <w:r w:rsidRPr="00917F98">
        <w:rPr>
          <w:spacing w:val="51"/>
        </w:rPr>
        <w:t xml:space="preserve"> </w:t>
      </w:r>
      <w:r w:rsidRPr="00917F98">
        <w:rPr>
          <w:spacing w:val="-1"/>
        </w:rPr>
        <w:t>из</w:t>
      </w:r>
      <w:r w:rsidRPr="00917F98">
        <w:rPr>
          <w:spacing w:val="51"/>
        </w:rPr>
        <w:t xml:space="preserve"> </w:t>
      </w:r>
      <w:r w:rsidRPr="00917F98">
        <w:rPr>
          <w:spacing w:val="-1"/>
        </w:rPr>
        <w:t>одной</w:t>
      </w:r>
      <w:r w:rsidRPr="00917F98">
        <w:rPr>
          <w:spacing w:val="51"/>
        </w:rPr>
        <w:t xml:space="preserve"> </w:t>
      </w:r>
      <w:r w:rsidRPr="00917F98">
        <w:rPr>
          <w:spacing w:val="-1"/>
        </w:rPr>
        <w:t>категории</w:t>
      </w:r>
      <w:r w:rsidRPr="00917F98">
        <w:rPr>
          <w:spacing w:val="51"/>
        </w:rPr>
        <w:t xml:space="preserve"> </w:t>
      </w:r>
      <w:r w:rsidRPr="00917F98">
        <w:t>в</w:t>
      </w:r>
      <w:r w:rsidRPr="00917F98">
        <w:rPr>
          <w:spacing w:val="49"/>
        </w:rPr>
        <w:t xml:space="preserve"> </w:t>
      </w:r>
      <w:r w:rsidRPr="00917F98">
        <w:rPr>
          <w:spacing w:val="-2"/>
        </w:rPr>
        <w:t>другую</w:t>
      </w:r>
      <w:r w:rsidRPr="00917F98">
        <w:rPr>
          <w:spacing w:val="50"/>
        </w:rPr>
        <w:t xml:space="preserve"> </w:t>
      </w:r>
      <w:r w:rsidRPr="00917F98">
        <w:rPr>
          <w:spacing w:val="-1"/>
        </w:rPr>
        <w:t>(далее</w:t>
      </w:r>
      <w:r w:rsidRPr="00917F98">
        <w:rPr>
          <w:spacing w:val="57"/>
        </w:rPr>
        <w:t xml:space="preserve"> </w:t>
      </w:r>
      <w:r w:rsidRPr="00917F98">
        <w:t>–</w:t>
      </w:r>
      <w:r w:rsidRPr="00917F98">
        <w:rPr>
          <w:spacing w:val="50"/>
        </w:rPr>
        <w:t xml:space="preserve"> </w:t>
      </w:r>
      <w:r w:rsidRPr="00917F98">
        <w:t>ходатайство)</w:t>
      </w:r>
      <w:r w:rsidRPr="00917F98">
        <w:rPr>
          <w:spacing w:val="69"/>
        </w:rPr>
        <w:t xml:space="preserve"> </w:t>
      </w:r>
      <w:r w:rsidRPr="00917F98">
        <w:rPr>
          <w:spacing w:val="-1"/>
        </w:rPr>
        <w:t>прикладываются</w:t>
      </w:r>
      <w:r w:rsidRPr="00917F98">
        <w:t xml:space="preserve"> </w:t>
      </w:r>
      <w:r w:rsidRPr="00917F98">
        <w:rPr>
          <w:spacing w:val="-1"/>
        </w:rPr>
        <w:t>следующие документы:</w:t>
      </w:r>
    </w:p>
    <w:p w14:paraId="1535A61D" w14:textId="77777777" w:rsidR="00403711" w:rsidRPr="00917F98" w:rsidRDefault="00403711" w:rsidP="0025545D">
      <w:pPr>
        <w:numPr>
          <w:ilvl w:val="0"/>
          <w:numId w:val="304"/>
        </w:numPr>
        <w:tabs>
          <w:tab w:val="left" w:pos="1537"/>
        </w:tabs>
        <w:autoSpaceDE/>
        <w:autoSpaceDN/>
        <w:adjustRightInd/>
        <w:ind w:right="108" w:firstLine="852"/>
        <w:jc w:val="both"/>
      </w:pPr>
      <w:r w:rsidRPr="00917F98">
        <w:rPr>
          <w:spacing w:val="-1"/>
        </w:rPr>
        <w:t>документы,</w:t>
      </w:r>
      <w:r w:rsidRPr="00917F98">
        <w:rPr>
          <w:spacing w:val="26"/>
        </w:rPr>
        <w:t xml:space="preserve"> </w:t>
      </w:r>
      <w:r w:rsidRPr="00917F98">
        <w:rPr>
          <w:spacing w:val="-1"/>
        </w:rPr>
        <w:t>удостоверяющие</w:t>
      </w:r>
      <w:r w:rsidRPr="00917F98">
        <w:rPr>
          <w:spacing w:val="22"/>
        </w:rPr>
        <w:t xml:space="preserve"> </w:t>
      </w:r>
      <w:r w:rsidRPr="00917F98">
        <w:rPr>
          <w:spacing w:val="-1"/>
        </w:rPr>
        <w:t>личность</w:t>
      </w:r>
      <w:r w:rsidRPr="00917F98">
        <w:rPr>
          <w:spacing w:val="27"/>
        </w:rPr>
        <w:t xml:space="preserve"> </w:t>
      </w:r>
      <w:r w:rsidRPr="00917F98">
        <w:rPr>
          <w:spacing w:val="-1"/>
        </w:rPr>
        <w:t>ходатайствующего</w:t>
      </w:r>
      <w:r w:rsidRPr="00917F98">
        <w:rPr>
          <w:spacing w:val="23"/>
        </w:rPr>
        <w:t xml:space="preserve"> </w:t>
      </w:r>
      <w:r w:rsidRPr="00917F98">
        <w:t>(для</w:t>
      </w:r>
      <w:r w:rsidRPr="00917F98">
        <w:rPr>
          <w:spacing w:val="62"/>
        </w:rPr>
        <w:t xml:space="preserve"> </w:t>
      </w:r>
      <w:r w:rsidRPr="00917F98">
        <w:rPr>
          <w:spacing w:val="-1"/>
        </w:rPr>
        <w:t>ходатайствующих</w:t>
      </w:r>
      <w:r w:rsidRPr="00917F98">
        <w:rPr>
          <w:spacing w:val="3"/>
        </w:rPr>
        <w:t xml:space="preserve"> </w:t>
      </w:r>
      <w:r w:rsidRPr="00917F98">
        <w:t>-</w:t>
      </w:r>
      <w:r w:rsidRPr="00917F98">
        <w:rPr>
          <w:spacing w:val="-1"/>
        </w:rPr>
        <w:t xml:space="preserve"> физических</w:t>
      </w:r>
      <w:r w:rsidRPr="00917F98">
        <w:rPr>
          <w:spacing w:val="2"/>
        </w:rPr>
        <w:t xml:space="preserve"> </w:t>
      </w:r>
      <w:r w:rsidRPr="00917F98">
        <w:rPr>
          <w:spacing w:val="-1"/>
        </w:rPr>
        <w:t>лиц);</w:t>
      </w:r>
    </w:p>
    <w:p w14:paraId="46326A7F" w14:textId="77777777" w:rsidR="00403711" w:rsidRPr="00917F98" w:rsidRDefault="00403711" w:rsidP="0025545D">
      <w:pPr>
        <w:numPr>
          <w:ilvl w:val="0"/>
          <w:numId w:val="304"/>
        </w:numPr>
        <w:tabs>
          <w:tab w:val="left" w:pos="1276"/>
        </w:tabs>
        <w:autoSpaceDE/>
        <w:autoSpaceDN/>
        <w:adjustRightInd/>
        <w:ind w:right="111" w:firstLine="852"/>
        <w:jc w:val="both"/>
      </w:pPr>
      <w:r w:rsidRPr="00917F98">
        <w:rPr>
          <w:spacing w:val="-1"/>
        </w:rPr>
        <w:t>документ,</w:t>
      </w:r>
      <w:r w:rsidRPr="00917F98">
        <w:rPr>
          <w:spacing w:val="2"/>
        </w:rPr>
        <w:t xml:space="preserve"> </w:t>
      </w:r>
      <w:r w:rsidRPr="00917F98">
        <w:t>подтверждающий</w:t>
      </w:r>
      <w:r w:rsidRPr="00917F98">
        <w:rPr>
          <w:spacing w:val="3"/>
        </w:rPr>
        <w:t xml:space="preserve"> </w:t>
      </w:r>
      <w:r w:rsidRPr="00917F98">
        <w:rPr>
          <w:spacing w:val="-1"/>
        </w:rPr>
        <w:t>полномочия</w:t>
      </w:r>
      <w:r w:rsidRPr="00917F98">
        <w:rPr>
          <w:spacing w:val="59"/>
        </w:rPr>
        <w:t xml:space="preserve"> </w:t>
      </w:r>
      <w:r w:rsidRPr="00917F98">
        <w:rPr>
          <w:spacing w:val="-1"/>
        </w:rPr>
        <w:t>представителя</w:t>
      </w:r>
      <w:r w:rsidRPr="00917F98">
        <w:rPr>
          <w:spacing w:val="2"/>
        </w:rPr>
        <w:t xml:space="preserve"> </w:t>
      </w:r>
      <w:r w:rsidRPr="00917F98">
        <w:t xml:space="preserve">(в </w:t>
      </w:r>
      <w:r w:rsidRPr="00917F98">
        <w:rPr>
          <w:spacing w:val="-1"/>
        </w:rPr>
        <w:t>случае,</w:t>
      </w:r>
      <w:r w:rsidRPr="00917F98">
        <w:rPr>
          <w:spacing w:val="2"/>
        </w:rPr>
        <w:t xml:space="preserve"> </w:t>
      </w:r>
      <w:r w:rsidRPr="00917F98">
        <w:t>если</w:t>
      </w:r>
      <w:r w:rsidRPr="00917F98">
        <w:rPr>
          <w:spacing w:val="3"/>
        </w:rPr>
        <w:t xml:space="preserve"> </w:t>
      </w:r>
      <w:r w:rsidRPr="00917F98">
        <w:t>за</w:t>
      </w:r>
      <w:r w:rsidRPr="00917F98">
        <w:rPr>
          <w:spacing w:val="49"/>
        </w:rPr>
        <w:t xml:space="preserve"> </w:t>
      </w:r>
      <w:r w:rsidRPr="00917F98">
        <w:rPr>
          <w:spacing w:val="-1"/>
        </w:rPr>
        <w:t>предоставлением</w:t>
      </w:r>
      <w:r w:rsidRPr="00917F98">
        <w:rPr>
          <w:spacing w:val="3"/>
        </w:rPr>
        <w:t xml:space="preserve"> </w:t>
      </w:r>
      <w:r w:rsidRPr="00917F98">
        <w:rPr>
          <w:spacing w:val="-1"/>
        </w:rPr>
        <w:t>услуги</w:t>
      </w:r>
      <w:r w:rsidRPr="00917F98">
        <w:t xml:space="preserve"> </w:t>
      </w:r>
      <w:r w:rsidRPr="00917F98">
        <w:rPr>
          <w:spacing w:val="-1"/>
        </w:rPr>
        <w:t>обращается</w:t>
      </w:r>
      <w:r w:rsidRPr="00917F98">
        <w:t xml:space="preserve"> </w:t>
      </w:r>
      <w:r w:rsidRPr="00917F98">
        <w:rPr>
          <w:spacing w:val="-1"/>
        </w:rPr>
        <w:t>представитель</w:t>
      </w:r>
      <w:r w:rsidRPr="00917F98">
        <w:t xml:space="preserve"> </w:t>
      </w:r>
      <w:r w:rsidRPr="00917F98">
        <w:rPr>
          <w:spacing w:val="-1"/>
        </w:rPr>
        <w:t>заявителя);</w:t>
      </w:r>
    </w:p>
    <w:p w14:paraId="172C5A50" w14:textId="77777777" w:rsidR="00403711" w:rsidRPr="00917F98" w:rsidRDefault="00403711" w:rsidP="0025545D">
      <w:pPr>
        <w:numPr>
          <w:ilvl w:val="0"/>
          <w:numId w:val="303"/>
        </w:numPr>
        <w:tabs>
          <w:tab w:val="left" w:pos="1230"/>
        </w:tabs>
        <w:autoSpaceDE/>
        <w:autoSpaceDN/>
        <w:adjustRightInd/>
        <w:ind w:right="106" w:firstLine="852"/>
        <w:jc w:val="both"/>
      </w:pPr>
      <w:r w:rsidRPr="00917F98">
        <w:rPr>
          <w:spacing w:val="-1"/>
        </w:rPr>
        <w:t>нотариально</w:t>
      </w:r>
      <w:r w:rsidRPr="00917F98">
        <w:rPr>
          <w:spacing w:val="18"/>
        </w:rPr>
        <w:t xml:space="preserve"> </w:t>
      </w:r>
      <w:r w:rsidRPr="00917F98">
        <w:rPr>
          <w:spacing w:val="-1"/>
        </w:rPr>
        <w:t>удостоверенное(ые)</w:t>
      </w:r>
      <w:r w:rsidRPr="00917F98">
        <w:rPr>
          <w:spacing w:val="15"/>
        </w:rPr>
        <w:t xml:space="preserve"> </w:t>
      </w:r>
      <w:r w:rsidRPr="00917F98">
        <w:rPr>
          <w:spacing w:val="-1"/>
        </w:rPr>
        <w:t>согласие(я)</w:t>
      </w:r>
      <w:r w:rsidRPr="00917F98">
        <w:rPr>
          <w:spacing w:val="15"/>
        </w:rPr>
        <w:t xml:space="preserve"> </w:t>
      </w:r>
      <w:r w:rsidRPr="00917F98">
        <w:rPr>
          <w:spacing w:val="-1"/>
        </w:rPr>
        <w:t>правообладателя(ей)</w:t>
      </w:r>
      <w:r w:rsidRPr="00917F98">
        <w:rPr>
          <w:spacing w:val="15"/>
        </w:rPr>
        <w:t xml:space="preserve"> </w:t>
      </w:r>
      <w:r w:rsidRPr="00917F98">
        <w:rPr>
          <w:spacing w:val="-1"/>
        </w:rPr>
        <w:t>земельного</w:t>
      </w:r>
      <w:r w:rsidRPr="00917F98">
        <w:rPr>
          <w:spacing w:val="89"/>
        </w:rPr>
        <w:t xml:space="preserve"> </w:t>
      </w:r>
      <w:r w:rsidRPr="00917F98">
        <w:rPr>
          <w:spacing w:val="-1"/>
        </w:rPr>
        <w:t>участка</w:t>
      </w:r>
      <w:r w:rsidRPr="00917F98">
        <w:rPr>
          <w:spacing w:val="15"/>
        </w:rPr>
        <w:t xml:space="preserve"> </w:t>
      </w:r>
      <w:r w:rsidRPr="00917F98">
        <w:t>на</w:t>
      </w:r>
      <w:r w:rsidRPr="00917F98">
        <w:rPr>
          <w:spacing w:val="15"/>
        </w:rPr>
        <w:t xml:space="preserve"> </w:t>
      </w:r>
      <w:r w:rsidRPr="00917F98">
        <w:rPr>
          <w:spacing w:val="-1"/>
        </w:rPr>
        <w:t>отнесение</w:t>
      </w:r>
      <w:r w:rsidRPr="00917F98">
        <w:rPr>
          <w:spacing w:val="15"/>
        </w:rPr>
        <w:t xml:space="preserve"> </w:t>
      </w:r>
      <w:r w:rsidRPr="00917F98">
        <w:rPr>
          <w:spacing w:val="-1"/>
        </w:rPr>
        <w:t>земельного</w:t>
      </w:r>
      <w:r w:rsidRPr="00917F98">
        <w:rPr>
          <w:spacing w:val="18"/>
        </w:rPr>
        <w:t xml:space="preserve"> </w:t>
      </w:r>
      <w:r w:rsidRPr="00917F98">
        <w:rPr>
          <w:spacing w:val="-1"/>
        </w:rPr>
        <w:t>участка</w:t>
      </w:r>
      <w:r w:rsidRPr="00917F98">
        <w:rPr>
          <w:spacing w:val="15"/>
        </w:rPr>
        <w:t xml:space="preserve"> </w:t>
      </w:r>
      <w:r w:rsidRPr="00917F98">
        <w:t>к</w:t>
      </w:r>
      <w:r w:rsidRPr="00917F98">
        <w:rPr>
          <w:spacing w:val="17"/>
        </w:rPr>
        <w:t xml:space="preserve"> </w:t>
      </w:r>
      <w:r w:rsidRPr="00917F98">
        <w:rPr>
          <w:spacing w:val="-1"/>
        </w:rPr>
        <w:t>определенной</w:t>
      </w:r>
      <w:r w:rsidRPr="00917F98">
        <w:rPr>
          <w:spacing w:val="17"/>
        </w:rPr>
        <w:t xml:space="preserve"> </w:t>
      </w:r>
      <w:r w:rsidRPr="00917F98">
        <w:t>категории</w:t>
      </w:r>
      <w:r w:rsidRPr="00917F98">
        <w:rPr>
          <w:spacing w:val="15"/>
        </w:rPr>
        <w:t xml:space="preserve"> </w:t>
      </w:r>
      <w:r w:rsidRPr="00917F98">
        <w:rPr>
          <w:spacing w:val="-1"/>
        </w:rPr>
        <w:t>земель</w:t>
      </w:r>
      <w:r w:rsidRPr="00917F98">
        <w:rPr>
          <w:spacing w:val="17"/>
        </w:rPr>
        <w:t xml:space="preserve"> </w:t>
      </w:r>
      <w:r w:rsidRPr="00917F98">
        <w:t>или</w:t>
      </w:r>
      <w:r w:rsidRPr="00917F98">
        <w:rPr>
          <w:spacing w:val="15"/>
        </w:rPr>
        <w:t xml:space="preserve"> </w:t>
      </w:r>
      <w:r w:rsidRPr="00917F98">
        <w:rPr>
          <w:spacing w:val="-1"/>
        </w:rPr>
        <w:t>перевод</w:t>
      </w:r>
      <w:r w:rsidRPr="00917F98">
        <w:rPr>
          <w:spacing w:val="73"/>
        </w:rPr>
        <w:t xml:space="preserve"> </w:t>
      </w:r>
      <w:r w:rsidRPr="00917F98">
        <w:rPr>
          <w:spacing w:val="-1"/>
        </w:rPr>
        <w:t>земельного</w:t>
      </w:r>
      <w:r w:rsidRPr="00917F98">
        <w:rPr>
          <w:spacing w:val="2"/>
        </w:rPr>
        <w:t xml:space="preserve"> </w:t>
      </w:r>
      <w:r w:rsidRPr="00917F98">
        <w:rPr>
          <w:spacing w:val="-1"/>
        </w:rPr>
        <w:t xml:space="preserve">участка </w:t>
      </w:r>
      <w:r w:rsidRPr="00917F98">
        <w:t xml:space="preserve">из </w:t>
      </w:r>
      <w:r w:rsidRPr="00917F98">
        <w:rPr>
          <w:spacing w:val="-1"/>
        </w:rPr>
        <w:t>состава земель</w:t>
      </w:r>
      <w:r w:rsidRPr="00917F98">
        <w:t xml:space="preserve"> одной </w:t>
      </w:r>
      <w:r w:rsidRPr="00917F98">
        <w:rPr>
          <w:spacing w:val="-1"/>
        </w:rPr>
        <w:t>категории</w:t>
      </w:r>
      <w:r w:rsidRPr="00917F98">
        <w:t xml:space="preserve"> в </w:t>
      </w:r>
      <w:r w:rsidRPr="00917F98">
        <w:rPr>
          <w:spacing w:val="-2"/>
        </w:rPr>
        <w:t>другую</w:t>
      </w:r>
      <w:r w:rsidRPr="00917F98">
        <w:t xml:space="preserve"> (за </w:t>
      </w:r>
      <w:r w:rsidRPr="00917F98">
        <w:rPr>
          <w:spacing w:val="-1"/>
        </w:rPr>
        <w:t>исключением случая,</w:t>
      </w:r>
      <w:r w:rsidRPr="00917F98">
        <w:rPr>
          <w:spacing w:val="81"/>
        </w:rPr>
        <w:t xml:space="preserve"> </w:t>
      </w:r>
      <w:r w:rsidRPr="00917F98">
        <w:rPr>
          <w:spacing w:val="-1"/>
        </w:rPr>
        <w:t>если</w:t>
      </w:r>
      <w:r w:rsidRPr="00917F98">
        <w:rPr>
          <w:spacing w:val="56"/>
        </w:rPr>
        <w:t xml:space="preserve"> </w:t>
      </w:r>
      <w:r w:rsidRPr="00917F98">
        <w:rPr>
          <w:spacing w:val="-1"/>
        </w:rPr>
        <w:t>правообладателем</w:t>
      </w:r>
      <w:r w:rsidRPr="00917F98">
        <w:rPr>
          <w:spacing w:val="54"/>
        </w:rPr>
        <w:t xml:space="preserve"> </w:t>
      </w:r>
      <w:r w:rsidRPr="00917F98">
        <w:rPr>
          <w:spacing w:val="-1"/>
        </w:rPr>
        <w:t>земельного</w:t>
      </w:r>
      <w:r w:rsidRPr="00917F98">
        <w:rPr>
          <w:spacing w:val="59"/>
        </w:rPr>
        <w:t xml:space="preserve"> </w:t>
      </w:r>
      <w:r w:rsidRPr="00917F98">
        <w:rPr>
          <w:spacing w:val="-1"/>
        </w:rPr>
        <w:t>участка</w:t>
      </w:r>
      <w:r w:rsidRPr="00917F98">
        <w:rPr>
          <w:spacing w:val="54"/>
        </w:rPr>
        <w:t xml:space="preserve"> </w:t>
      </w:r>
      <w:r w:rsidRPr="00917F98">
        <w:rPr>
          <w:spacing w:val="-1"/>
        </w:rPr>
        <w:t>является</w:t>
      </w:r>
      <w:r w:rsidRPr="00917F98">
        <w:rPr>
          <w:spacing w:val="54"/>
        </w:rPr>
        <w:t xml:space="preserve"> </w:t>
      </w:r>
      <w:r w:rsidRPr="00917F98">
        <w:t>лицо,</w:t>
      </w:r>
      <w:r w:rsidRPr="00917F98">
        <w:rPr>
          <w:spacing w:val="54"/>
        </w:rPr>
        <w:t xml:space="preserve"> </w:t>
      </w:r>
      <w:r w:rsidRPr="00917F98">
        <w:t>с</w:t>
      </w:r>
      <w:r w:rsidRPr="00917F98">
        <w:rPr>
          <w:spacing w:val="54"/>
        </w:rPr>
        <w:t xml:space="preserve"> </w:t>
      </w:r>
      <w:r w:rsidRPr="00917F98">
        <w:t>которым</w:t>
      </w:r>
      <w:r w:rsidRPr="00917F98">
        <w:rPr>
          <w:spacing w:val="54"/>
        </w:rPr>
        <w:t xml:space="preserve"> </w:t>
      </w:r>
      <w:r w:rsidRPr="00917F98">
        <w:rPr>
          <w:spacing w:val="-1"/>
        </w:rPr>
        <w:t>заключено</w:t>
      </w:r>
      <w:r w:rsidRPr="00917F98">
        <w:rPr>
          <w:spacing w:val="83"/>
        </w:rPr>
        <w:t xml:space="preserve"> </w:t>
      </w:r>
      <w:r w:rsidRPr="00917F98">
        <w:rPr>
          <w:spacing w:val="-1"/>
        </w:rPr>
        <w:t xml:space="preserve">соглашение </w:t>
      </w:r>
      <w:r w:rsidRPr="00917F98">
        <w:t>об</w:t>
      </w:r>
      <w:r w:rsidRPr="00917F98">
        <w:rPr>
          <w:spacing w:val="2"/>
        </w:rPr>
        <w:t xml:space="preserve"> </w:t>
      </w:r>
      <w:r w:rsidRPr="00917F98">
        <w:rPr>
          <w:spacing w:val="-1"/>
        </w:rPr>
        <w:t>установлении</w:t>
      </w:r>
      <w:r w:rsidRPr="00917F98">
        <w:t xml:space="preserve"> </w:t>
      </w:r>
      <w:r w:rsidRPr="00917F98">
        <w:rPr>
          <w:spacing w:val="-1"/>
        </w:rPr>
        <w:t>сервитута</w:t>
      </w:r>
      <w:r w:rsidRPr="00917F98">
        <w:t xml:space="preserve"> в</w:t>
      </w:r>
      <w:r w:rsidRPr="00917F98">
        <w:rPr>
          <w:spacing w:val="-1"/>
        </w:rPr>
        <w:t xml:space="preserve"> </w:t>
      </w:r>
      <w:r w:rsidRPr="00917F98">
        <w:t>отношении такого</w:t>
      </w:r>
      <w:r w:rsidRPr="00917F98">
        <w:rPr>
          <w:spacing w:val="-2"/>
        </w:rPr>
        <w:t xml:space="preserve"> </w:t>
      </w:r>
      <w:r w:rsidRPr="00917F98">
        <w:rPr>
          <w:spacing w:val="-1"/>
        </w:rPr>
        <w:t>земельного</w:t>
      </w:r>
      <w:r w:rsidRPr="00917F98">
        <w:rPr>
          <w:spacing w:val="2"/>
        </w:rPr>
        <w:t xml:space="preserve"> </w:t>
      </w:r>
      <w:r w:rsidRPr="00917F98">
        <w:t>участка);</w:t>
      </w:r>
    </w:p>
    <w:p w14:paraId="1B91702E" w14:textId="77777777" w:rsidR="00403711" w:rsidRPr="00917F98" w:rsidRDefault="00403711" w:rsidP="0025545D">
      <w:pPr>
        <w:numPr>
          <w:ilvl w:val="0"/>
          <w:numId w:val="303"/>
        </w:numPr>
        <w:tabs>
          <w:tab w:val="left" w:pos="1245"/>
        </w:tabs>
        <w:autoSpaceDE/>
        <w:autoSpaceDN/>
        <w:adjustRightInd/>
        <w:ind w:right="113" w:firstLine="852"/>
        <w:jc w:val="both"/>
      </w:pPr>
      <w:r w:rsidRPr="00917F98">
        <w:rPr>
          <w:spacing w:val="-1"/>
        </w:rPr>
        <w:lastRenderedPageBreak/>
        <w:t>правоустанавливающие</w:t>
      </w:r>
      <w:r w:rsidRPr="00917F98">
        <w:rPr>
          <w:spacing w:val="30"/>
        </w:rPr>
        <w:t xml:space="preserve"> </w:t>
      </w:r>
      <w:r w:rsidRPr="00917F98">
        <w:rPr>
          <w:spacing w:val="-1"/>
        </w:rPr>
        <w:t>или</w:t>
      </w:r>
      <w:r w:rsidRPr="00917F98">
        <w:rPr>
          <w:spacing w:val="29"/>
        </w:rPr>
        <w:t xml:space="preserve"> </w:t>
      </w:r>
      <w:r w:rsidRPr="00917F98">
        <w:rPr>
          <w:spacing w:val="-1"/>
        </w:rPr>
        <w:t>правоудостоверяющие</w:t>
      </w:r>
      <w:r w:rsidRPr="00917F98">
        <w:rPr>
          <w:spacing w:val="30"/>
        </w:rPr>
        <w:t xml:space="preserve"> </w:t>
      </w:r>
      <w:r w:rsidRPr="00917F98">
        <w:rPr>
          <w:spacing w:val="-1"/>
        </w:rPr>
        <w:t>документы</w:t>
      </w:r>
      <w:r w:rsidRPr="00917F98">
        <w:rPr>
          <w:spacing w:val="31"/>
        </w:rPr>
        <w:t xml:space="preserve"> </w:t>
      </w:r>
      <w:r w:rsidRPr="00917F98">
        <w:rPr>
          <w:spacing w:val="-1"/>
        </w:rPr>
        <w:t>на</w:t>
      </w:r>
      <w:r w:rsidRPr="00917F98">
        <w:rPr>
          <w:spacing w:val="30"/>
        </w:rPr>
        <w:t xml:space="preserve"> </w:t>
      </w:r>
      <w:r w:rsidRPr="00917F98">
        <w:rPr>
          <w:spacing w:val="-1"/>
        </w:rPr>
        <w:t>земельный</w:t>
      </w:r>
      <w:r w:rsidRPr="00917F98">
        <w:rPr>
          <w:spacing w:val="75"/>
        </w:rPr>
        <w:t xml:space="preserve"> </w:t>
      </w:r>
      <w:r w:rsidRPr="00917F98">
        <w:rPr>
          <w:spacing w:val="-1"/>
        </w:rPr>
        <w:t>участок</w:t>
      </w:r>
      <w:r w:rsidRPr="00917F98">
        <w:rPr>
          <w:spacing w:val="1"/>
        </w:rPr>
        <w:t xml:space="preserve"> </w:t>
      </w:r>
      <w:r w:rsidRPr="00917F98">
        <w:t>(в</w:t>
      </w:r>
      <w:r w:rsidRPr="00917F98">
        <w:rPr>
          <w:spacing w:val="-2"/>
        </w:rPr>
        <w:t xml:space="preserve"> </w:t>
      </w:r>
      <w:r w:rsidRPr="00917F98">
        <w:rPr>
          <w:spacing w:val="-1"/>
        </w:rPr>
        <w:t>случае возникновения</w:t>
      </w:r>
      <w:r w:rsidRPr="00917F98">
        <w:rPr>
          <w:spacing w:val="-3"/>
        </w:rPr>
        <w:t xml:space="preserve"> </w:t>
      </w:r>
      <w:r w:rsidRPr="00917F98">
        <w:rPr>
          <w:spacing w:val="-1"/>
        </w:rPr>
        <w:t>права</w:t>
      </w:r>
      <w:r w:rsidRPr="00917F98">
        <w:rPr>
          <w:spacing w:val="-2"/>
        </w:rPr>
        <w:t xml:space="preserve"> </w:t>
      </w:r>
      <w:r w:rsidRPr="00917F98">
        <w:t>на</w:t>
      </w:r>
      <w:r w:rsidRPr="00917F98">
        <w:rPr>
          <w:spacing w:val="-1"/>
        </w:rPr>
        <w:t xml:space="preserve"> земельный</w:t>
      </w:r>
      <w:r w:rsidRPr="00917F98">
        <w:rPr>
          <w:spacing w:val="2"/>
        </w:rPr>
        <w:t xml:space="preserve"> </w:t>
      </w:r>
      <w:r w:rsidRPr="00917F98">
        <w:rPr>
          <w:spacing w:val="-2"/>
        </w:rPr>
        <w:t>участок</w:t>
      </w:r>
      <w:r w:rsidRPr="00917F98">
        <w:rPr>
          <w:spacing w:val="1"/>
        </w:rPr>
        <w:t xml:space="preserve"> </w:t>
      </w:r>
      <w:r w:rsidRPr="00917F98">
        <w:t>до 31.01.1998);</w:t>
      </w:r>
    </w:p>
    <w:p w14:paraId="35894245" w14:textId="77777777" w:rsidR="00403711" w:rsidRPr="00917F98" w:rsidRDefault="00403711" w:rsidP="0025545D">
      <w:pPr>
        <w:numPr>
          <w:ilvl w:val="0"/>
          <w:numId w:val="303"/>
        </w:numPr>
        <w:tabs>
          <w:tab w:val="left" w:pos="1214"/>
        </w:tabs>
        <w:autoSpaceDE/>
        <w:autoSpaceDN/>
        <w:adjustRightInd/>
        <w:ind w:left="1213" w:hanging="259"/>
      </w:pPr>
      <w:r w:rsidRPr="00917F98">
        <w:t xml:space="preserve">проект </w:t>
      </w:r>
      <w:r w:rsidRPr="00917F98">
        <w:rPr>
          <w:spacing w:val="-1"/>
        </w:rPr>
        <w:t>рекультивации</w:t>
      </w:r>
      <w:r w:rsidRPr="00917F98">
        <w:t xml:space="preserve"> </w:t>
      </w:r>
      <w:r w:rsidRPr="00917F98">
        <w:rPr>
          <w:spacing w:val="-1"/>
        </w:rPr>
        <w:t>земель</w:t>
      </w:r>
      <w:r w:rsidRPr="00917F98">
        <w:t xml:space="preserve"> (в</w:t>
      </w:r>
      <w:r w:rsidRPr="00917F98">
        <w:rPr>
          <w:spacing w:val="-2"/>
        </w:rPr>
        <w:t xml:space="preserve"> </w:t>
      </w:r>
      <w:r w:rsidRPr="00917F98">
        <w:rPr>
          <w:spacing w:val="-1"/>
        </w:rPr>
        <w:t>случаях,</w:t>
      </w:r>
      <w:r w:rsidRPr="00917F98">
        <w:rPr>
          <w:spacing w:val="2"/>
        </w:rPr>
        <w:t xml:space="preserve"> </w:t>
      </w:r>
      <w:r w:rsidRPr="00917F98">
        <w:rPr>
          <w:spacing w:val="-1"/>
        </w:rPr>
        <w:t>установленных законодательством);</w:t>
      </w:r>
    </w:p>
    <w:p w14:paraId="6DC01553" w14:textId="77777777" w:rsidR="00403711" w:rsidRPr="00917F98" w:rsidRDefault="00403711" w:rsidP="0025545D">
      <w:pPr>
        <w:numPr>
          <w:ilvl w:val="0"/>
          <w:numId w:val="303"/>
        </w:numPr>
        <w:tabs>
          <w:tab w:val="left" w:pos="1214"/>
        </w:tabs>
        <w:autoSpaceDE/>
        <w:autoSpaceDN/>
        <w:adjustRightInd/>
        <w:ind w:left="1213" w:hanging="259"/>
      </w:pPr>
      <w:r w:rsidRPr="00917F98">
        <w:rPr>
          <w:spacing w:val="-1"/>
        </w:rPr>
        <w:t>акт</w:t>
      </w:r>
      <w:r w:rsidRPr="00917F98">
        <w:t xml:space="preserve"> </w:t>
      </w:r>
      <w:r w:rsidRPr="00917F98">
        <w:rPr>
          <w:spacing w:val="-1"/>
        </w:rPr>
        <w:t>рекультивации</w:t>
      </w:r>
      <w:r w:rsidRPr="00917F98">
        <w:rPr>
          <w:spacing w:val="-2"/>
        </w:rPr>
        <w:t xml:space="preserve"> </w:t>
      </w:r>
      <w:r w:rsidRPr="00917F98">
        <w:rPr>
          <w:spacing w:val="-1"/>
        </w:rPr>
        <w:t>земель</w:t>
      </w:r>
      <w:r w:rsidRPr="00917F98">
        <w:t xml:space="preserve"> (в</w:t>
      </w:r>
      <w:r w:rsidRPr="00917F98">
        <w:rPr>
          <w:spacing w:val="-2"/>
        </w:rPr>
        <w:t xml:space="preserve"> </w:t>
      </w:r>
      <w:r w:rsidRPr="00917F98">
        <w:t>случаях,</w:t>
      </w:r>
      <w:r w:rsidRPr="00917F98">
        <w:rPr>
          <w:spacing w:val="2"/>
        </w:rPr>
        <w:t xml:space="preserve"> </w:t>
      </w:r>
      <w:r w:rsidRPr="00917F98">
        <w:rPr>
          <w:spacing w:val="-1"/>
        </w:rPr>
        <w:t>установленных законодательством);</w:t>
      </w:r>
    </w:p>
    <w:p w14:paraId="7CFEFD32" w14:textId="77777777" w:rsidR="00403711" w:rsidRPr="00917F98" w:rsidRDefault="00403711" w:rsidP="0025545D">
      <w:pPr>
        <w:numPr>
          <w:ilvl w:val="0"/>
          <w:numId w:val="303"/>
        </w:numPr>
        <w:tabs>
          <w:tab w:val="left" w:pos="1281"/>
        </w:tabs>
        <w:autoSpaceDE/>
        <w:autoSpaceDN/>
        <w:adjustRightInd/>
        <w:ind w:right="114" w:firstLine="852"/>
        <w:jc w:val="both"/>
      </w:pPr>
      <w:r w:rsidRPr="00917F98">
        <w:rPr>
          <w:spacing w:val="-1"/>
        </w:rPr>
        <w:t>заключение</w:t>
      </w:r>
      <w:r w:rsidRPr="00917F98">
        <w:rPr>
          <w:spacing w:val="6"/>
        </w:rPr>
        <w:t xml:space="preserve"> </w:t>
      </w:r>
      <w:r w:rsidRPr="00917F98">
        <w:rPr>
          <w:spacing w:val="-1"/>
        </w:rPr>
        <w:t>государственной</w:t>
      </w:r>
      <w:r w:rsidRPr="00917F98">
        <w:rPr>
          <w:spacing w:val="7"/>
        </w:rPr>
        <w:t xml:space="preserve"> </w:t>
      </w:r>
      <w:r w:rsidRPr="00917F98">
        <w:rPr>
          <w:spacing w:val="-1"/>
        </w:rPr>
        <w:t>экологической</w:t>
      </w:r>
      <w:r w:rsidRPr="00917F98">
        <w:rPr>
          <w:spacing w:val="7"/>
        </w:rPr>
        <w:t xml:space="preserve"> </w:t>
      </w:r>
      <w:r w:rsidRPr="00917F98">
        <w:rPr>
          <w:spacing w:val="-1"/>
        </w:rPr>
        <w:t>экспертизы</w:t>
      </w:r>
      <w:r w:rsidRPr="00917F98">
        <w:rPr>
          <w:spacing w:val="7"/>
        </w:rPr>
        <w:t xml:space="preserve"> </w:t>
      </w:r>
      <w:r w:rsidRPr="00917F98">
        <w:t>в</w:t>
      </w:r>
      <w:r w:rsidRPr="00917F98">
        <w:rPr>
          <w:spacing w:val="6"/>
        </w:rPr>
        <w:t xml:space="preserve"> </w:t>
      </w:r>
      <w:r w:rsidRPr="00917F98">
        <w:rPr>
          <w:spacing w:val="-1"/>
        </w:rPr>
        <w:t>случае,</w:t>
      </w:r>
      <w:r w:rsidRPr="00917F98">
        <w:rPr>
          <w:spacing w:val="6"/>
        </w:rPr>
        <w:t xml:space="preserve"> </w:t>
      </w:r>
      <w:r w:rsidRPr="00917F98">
        <w:t>если</w:t>
      </w:r>
      <w:r w:rsidRPr="00917F98">
        <w:rPr>
          <w:spacing w:val="8"/>
        </w:rPr>
        <w:t xml:space="preserve"> </w:t>
      </w:r>
      <w:r w:rsidRPr="00917F98">
        <w:rPr>
          <w:spacing w:val="-1"/>
        </w:rPr>
        <w:t>ее</w:t>
      </w:r>
      <w:r w:rsidRPr="00917F98">
        <w:rPr>
          <w:spacing w:val="79"/>
        </w:rPr>
        <w:t xml:space="preserve"> </w:t>
      </w:r>
      <w:r w:rsidRPr="00917F98">
        <w:rPr>
          <w:spacing w:val="-1"/>
        </w:rPr>
        <w:t>проведение предусмотрено</w:t>
      </w:r>
      <w:r w:rsidRPr="00917F98">
        <w:t xml:space="preserve"> </w:t>
      </w:r>
      <w:r w:rsidRPr="00917F98">
        <w:rPr>
          <w:spacing w:val="-1"/>
        </w:rPr>
        <w:t>федеральными</w:t>
      </w:r>
      <w:r w:rsidRPr="00917F98">
        <w:t xml:space="preserve"> </w:t>
      </w:r>
      <w:r w:rsidRPr="00917F98">
        <w:rPr>
          <w:spacing w:val="-1"/>
        </w:rPr>
        <w:t>законами;</w:t>
      </w:r>
    </w:p>
    <w:p w14:paraId="5D4464AB" w14:textId="77777777" w:rsidR="00403711" w:rsidRPr="00917F98" w:rsidRDefault="00403711" w:rsidP="00403711">
      <w:pPr>
        <w:ind w:right="106" w:firstLine="851"/>
        <w:jc w:val="both"/>
      </w:pPr>
      <w:r w:rsidRPr="00917F98">
        <w:rPr>
          <w:spacing w:val="-1"/>
        </w:rPr>
        <w:t>Ходатайство</w:t>
      </w:r>
      <w:r w:rsidRPr="00917F98">
        <w:rPr>
          <w:spacing w:val="19"/>
        </w:rPr>
        <w:t xml:space="preserve"> </w:t>
      </w:r>
      <w:r w:rsidRPr="00917F98">
        <w:rPr>
          <w:spacing w:val="-1"/>
        </w:rPr>
        <w:t>заполняется</w:t>
      </w:r>
      <w:r w:rsidRPr="00917F98">
        <w:rPr>
          <w:spacing w:val="18"/>
        </w:rPr>
        <w:t xml:space="preserve"> </w:t>
      </w:r>
      <w:r w:rsidRPr="00917F98">
        <w:t>с</w:t>
      </w:r>
      <w:r w:rsidRPr="00917F98">
        <w:rPr>
          <w:spacing w:val="18"/>
        </w:rPr>
        <w:t xml:space="preserve"> </w:t>
      </w:r>
      <w:r w:rsidRPr="00917F98">
        <w:rPr>
          <w:spacing w:val="-1"/>
        </w:rPr>
        <w:t>помощью</w:t>
      </w:r>
      <w:r w:rsidRPr="00917F98">
        <w:rPr>
          <w:spacing w:val="19"/>
        </w:rPr>
        <w:t xml:space="preserve"> </w:t>
      </w:r>
      <w:r w:rsidRPr="00917F98">
        <w:rPr>
          <w:spacing w:val="-1"/>
        </w:rPr>
        <w:t>средств</w:t>
      </w:r>
      <w:r w:rsidRPr="00917F98">
        <w:rPr>
          <w:spacing w:val="19"/>
        </w:rPr>
        <w:t xml:space="preserve"> </w:t>
      </w:r>
      <w:r w:rsidRPr="00917F98">
        <w:rPr>
          <w:spacing w:val="-1"/>
        </w:rPr>
        <w:t>электронно-вычислительной</w:t>
      </w:r>
      <w:r w:rsidRPr="00917F98">
        <w:rPr>
          <w:spacing w:val="101"/>
        </w:rPr>
        <w:t xml:space="preserve"> </w:t>
      </w:r>
      <w:r w:rsidRPr="00917F98">
        <w:rPr>
          <w:spacing w:val="-1"/>
        </w:rPr>
        <w:t>техники</w:t>
      </w:r>
      <w:r w:rsidRPr="00917F98">
        <w:rPr>
          <w:spacing w:val="-12"/>
        </w:rPr>
        <w:t xml:space="preserve"> </w:t>
      </w:r>
      <w:r w:rsidRPr="00917F98">
        <w:rPr>
          <w:spacing w:val="-1"/>
        </w:rPr>
        <w:t>или</w:t>
      </w:r>
      <w:r w:rsidRPr="00917F98">
        <w:rPr>
          <w:spacing w:val="-11"/>
        </w:rPr>
        <w:t xml:space="preserve"> </w:t>
      </w:r>
      <w:r w:rsidRPr="00917F98">
        <w:t>от</w:t>
      </w:r>
      <w:r w:rsidRPr="00917F98">
        <w:rPr>
          <w:spacing w:val="-14"/>
        </w:rPr>
        <w:t xml:space="preserve"> </w:t>
      </w:r>
      <w:r w:rsidRPr="00917F98">
        <w:rPr>
          <w:spacing w:val="-1"/>
        </w:rPr>
        <w:t>руки</w:t>
      </w:r>
      <w:r w:rsidRPr="00917F98">
        <w:rPr>
          <w:spacing w:val="-12"/>
        </w:rPr>
        <w:t xml:space="preserve"> </w:t>
      </w:r>
      <w:r w:rsidRPr="00917F98">
        <w:rPr>
          <w:spacing w:val="-1"/>
        </w:rPr>
        <w:t>разборчиво</w:t>
      </w:r>
      <w:r w:rsidRPr="00917F98">
        <w:rPr>
          <w:spacing w:val="-12"/>
        </w:rPr>
        <w:t xml:space="preserve"> </w:t>
      </w:r>
      <w:r w:rsidRPr="00917F98">
        <w:rPr>
          <w:spacing w:val="-1"/>
        </w:rPr>
        <w:t>печатными</w:t>
      </w:r>
      <w:r w:rsidRPr="00917F98">
        <w:rPr>
          <w:spacing w:val="-12"/>
        </w:rPr>
        <w:t xml:space="preserve"> </w:t>
      </w:r>
      <w:r w:rsidRPr="00917F98">
        <w:rPr>
          <w:spacing w:val="-1"/>
        </w:rPr>
        <w:t>буквами</w:t>
      </w:r>
      <w:r w:rsidRPr="00917F98">
        <w:rPr>
          <w:spacing w:val="-12"/>
        </w:rPr>
        <w:t xml:space="preserve"> </w:t>
      </w:r>
      <w:r w:rsidRPr="00917F98">
        <w:rPr>
          <w:spacing w:val="-1"/>
        </w:rPr>
        <w:t>чернилами</w:t>
      </w:r>
      <w:r w:rsidRPr="00917F98">
        <w:rPr>
          <w:spacing w:val="-12"/>
        </w:rPr>
        <w:t xml:space="preserve"> </w:t>
      </w:r>
      <w:r w:rsidRPr="00917F98">
        <w:rPr>
          <w:spacing w:val="-1"/>
        </w:rPr>
        <w:t>черного</w:t>
      </w:r>
      <w:r w:rsidRPr="00917F98">
        <w:rPr>
          <w:spacing w:val="-12"/>
        </w:rPr>
        <w:t xml:space="preserve"> </w:t>
      </w:r>
      <w:r w:rsidRPr="00917F98">
        <w:t>или</w:t>
      </w:r>
      <w:r w:rsidRPr="00917F98">
        <w:rPr>
          <w:spacing w:val="-11"/>
        </w:rPr>
        <w:t xml:space="preserve"> </w:t>
      </w:r>
      <w:r w:rsidRPr="00917F98">
        <w:rPr>
          <w:spacing w:val="-1"/>
        </w:rPr>
        <w:t>синего</w:t>
      </w:r>
      <w:r w:rsidRPr="00917F98">
        <w:rPr>
          <w:spacing w:val="-12"/>
        </w:rPr>
        <w:t xml:space="preserve"> </w:t>
      </w:r>
      <w:r w:rsidRPr="00917F98">
        <w:rPr>
          <w:spacing w:val="-1"/>
        </w:rPr>
        <w:t>цвета.</w:t>
      </w:r>
      <w:r w:rsidRPr="00917F98">
        <w:rPr>
          <w:spacing w:val="71"/>
        </w:rPr>
        <w:t xml:space="preserve"> </w:t>
      </w:r>
      <w:r w:rsidRPr="00917F98">
        <w:t>Не</w:t>
      </w:r>
      <w:r w:rsidRPr="00917F98">
        <w:rPr>
          <w:spacing w:val="19"/>
        </w:rPr>
        <w:t xml:space="preserve"> </w:t>
      </w:r>
      <w:r w:rsidRPr="00917F98">
        <w:rPr>
          <w:spacing w:val="-1"/>
        </w:rPr>
        <w:t>допускается</w:t>
      </w:r>
      <w:r w:rsidRPr="00917F98">
        <w:rPr>
          <w:spacing w:val="23"/>
        </w:rPr>
        <w:t xml:space="preserve"> </w:t>
      </w:r>
      <w:r w:rsidRPr="00917F98">
        <w:rPr>
          <w:spacing w:val="-1"/>
        </w:rPr>
        <w:t>исправление</w:t>
      </w:r>
      <w:r w:rsidRPr="00917F98">
        <w:rPr>
          <w:spacing w:val="20"/>
        </w:rPr>
        <w:t xml:space="preserve"> </w:t>
      </w:r>
      <w:r w:rsidRPr="00917F98">
        <w:t>ошибок</w:t>
      </w:r>
      <w:r w:rsidRPr="00917F98">
        <w:rPr>
          <w:spacing w:val="22"/>
        </w:rPr>
        <w:t xml:space="preserve"> </w:t>
      </w:r>
      <w:r w:rsidRPr="00917F98">
        <w:rPr>
          <w:spacing w:val="-1"/>
        </w:rPr>
        <w:t>путем</w:t>
      </w:r>
      <w:r w:rsidRPr="00917F98">
        <w:rPr>
          <w:spacing w:val="20"/>
        </w:rPr>
        <w:t xml:space="preserve"> </w:t>
      </w:r>
      <w:r w:rsidRPr="00917F98">
        <w:rPr>
          <w:spacing w:val="-1"/>
        </w:rPr>
        <w:t>зачеркивания,</w:t>
      </w:r>
      <w:r w:rsidRPr="00917F98">
        <w:rPr>
          <w:spacing w:val="21"/>
        </w:rPr>
        <w:t xml:space="preserve"> </w:t>
      </w:r>
      <w:r w:rsidRPr="00917F98">
        <w:t>с</w:t>
      </w:r>
      <w:r w:rsidRPr="00917F98">
        <w:rPr>
          <w:spacing w:val="20"/>
        </w:rPr>
        <w:t xml:space="preserve"> </w:t>
      </w:r>
      <w:r w:rsidRPr="00917F98">
        <w:rPr>
          <w:spacing w:val="-1"/>
        </w:rPr>
        <w:t>помощью</w:t>
      </w:r>
      <w:r w:rsidRPr="00917F98">
        <w:rPr>
          <w:spacing w:val="21"/>
        </w:rPr>
        <w:t xml:space="preserve"> </w:t>
      </w:r>
      <w:r w:rsidRPr="00917F98">
        <w:rPr>
          <w:spacing w:val="-1"/>
        </w:rPr>
        <w:t>корректирующих</w:t>
      </w:r>
      <w:r w:rsidRPr="00917F98">
        <w:rPr>
          <w:spacing w:val="87"/>
        </w:rPr>
        <w:t xml:space="preserve"> </w:t>
      </w:r>
      <w:r w:rsidRPr="00917F98">
        <w:rPr>
          <w:spacing w:val="-1"/>
        </w:rPr>
        <w:t>средств.</w:t>
      </w:r>
    </w:p>
    <w:p w14:paraId="23D6D78E" w14:textId="77777777" w:rsidR="00403711" w:rsidRPr="00917F98" w:rsidRDefault="00403711" w:rsidP="0025545D">
      <w:pPr>
        <w:numPr>
          <w:ilvl w:val="2"/>
          <w:numId w:val="305"/>
        </w:numPr>
        <w:tabs>
          <w:tab w:val="left" w:pos="1518"/>
        </w:tabs>
        <w:autoSpaceDE/>
        <w:autoSpaceDN/>
        <w:adjustRightInd/>
        <w:spacing w:before="2" w:line="276" w:lineRule="auto"/>
        <w:ind w:right="111" w:firstLine="852"/>
        <w:jc w:val="both"/>
      </w:pPr>
      <w:r w:rsidRPr="00917F98">
        <w:rPr>
          <w:spacing w:val="-1"/>
        </w:rPr>
        <w:t>Ходатайства,</w:t>
      </w:r>
      <w:r w:rsidRPr="00917F98">
        <w:rPr>
          <w:spacing w:val="16"/>
        </w:rPr>
        <w:t xml:space="preserve"> </w:t>
      </w:r>
      <w:r w:rsidRPr="00917F98">
        <w:rPr>
          <w:spacing w:val="-1"/>
        </w:rPr>
        <w:t>указанные</w:t>
      </w:r>
      <w:r w:rsidRPr="00917F98">
        <w:rPr>
          <w:spacing w:val="10"/>
        </w:rPr>
        <w:t xml:space="preserve"> </w:t>
      </w:r>
      <w:r w:rsidRPr="00917F98">
        <w:t>в</w:t>
      </w:r>
      <w:r w:rsidRPr="00917F98">
        <w:rPr>
          <w:spacing w:val="11"/>
        </w:rPr>
        <w:t xml:space="preserve"> </w:t>
      </w:r>
      <w:r w:rsidRPr="00917F98">
        <w:rPr>
          <w:spacing w:val="-1"/>
        </w:rPr>
        <w:t>пунктах</w:t>
      </w:r>
      <w:r w:rsidRPr="00917F98">
        <w:rPr>
          <w:spacing w:val="13"/>
        </w:rPr>
        <w:t xml:space="preserve"> </w:t>
      </w:r>
      <w:r w:rsidRPr="00917F98">
        <w:t>2.6.1,</w:t>
      </w:r>
      <w:r w:rsidRPr="00917F98">
        <w:rPr>
          <w:spacing w:val="11"/>
        </w:rPr>
        <w:t xml:space="preserve"> </w:t>
      </w:r>
      <w:r w:rsidRPr="00917F98">
        <w:t>2.6.2</w:t>
      </w:r>
      <w:r w:rsidRPr="00917F98">
        <w:rPr>
          <w:spacing w:val="11"/>
        </w:rPr>
        <w:t xml:space="preserve"> </w:t>
      </w:r>
      <w:r w:rsidRPr="00917F98">
        <w:rPr>
          <w:spacing w:val="-1"/>
        </w:rPr>
        <w:t>настоящего</w:t>
      </w:r>
      <w:r w:rsidRPr="00917F98">
        <w:rPr>
          <w:spacing w:val="41"/>
        </w:rPr>
        <w:t xml:space="preserve"> </w:t>
      </w:r>
      <w:r w:rsidRPr="00917F98">
        <w:rPr>
          <w:spacing w:val="-1"/>
        </w:rPr>
        <w:t>Административного</w:t>
      </w:r>
      <w:r w:rsidRPr="00917F98">
        <w:rPr>
          <w:spacing w:val="6"/>
        </w:rPr>
        <w:t xml:space="preserve"> </w:t>
      </w:r>
      <w:r w:rsidRPr="00917F98">
        <w:rPr>
          <w:spacing w:val="-1"/>
        </w:rPr>
        <w:t>регламента,</w:t>
      </w:r>
      <w:r w:rsidRPr="00917F98">
        <w:rPr>
          <w:spacing w:val="6"/>
        </w:rPr>
        <w:t xml:space="preserve"> </w:t>
      </w:r>
      <w:r w:rsidRPr="00917F98">
        <w:t>с</w:t>
      </w:r>
      <w:r w:rsidRPr="00917F98">
        <w:rPr>
          <w:spacing w:val="8"/>
        </w:rPr>
        <w:t xml:space="preserve"> </w:t>
      </w:r>
      <w:r w:rsidRPr="00917F98">
        <w:rPr>
          <w:spacing w:val="-1"/>
        </w:rPr>
        <w:t>приложениями</w:t>
      </w:r>
      <w:r w:rsidRPr="00917F98">
        <w:rPr>
          <w:spacing w:val="7"/>
        </w:rPr>
        <w:t xml:space="preserve"> </w:t>
      </w:r>
      <w:r w:rsidRPr="00917F98">
        <w:rPr>
          <w:spacing w:val="-1"/>
        </w:rPr>
        <w:t>может</w:t>
      </w:r>
      <w:r w:rsidRPr="00917F98">
        <w:rPr>
          <w:spacing w:val="7"/>
        </w:rPr>
        <w:t xml:space="preserve"> </w:t>
      </w:r>
      <w:r w:rsidRPr="00917F98">
        <w:t>быть</w:t>
      </w:r>
      <w:r w:rsidRPr="00917F98">
        <w:rPr>
          <w:spacing w:val="8"/>
        </w:rPr>
        <w:t xml:space="preserve"> </w:t>
      </w:r>
      <w:r w:rsidRPr="00917F98">
        <w:rPr>
          <w:spacing w:val="-1"/>
        </w:rPr>
        <w:t>подано</w:t>
      </w:r>
      <w:r w:rsidRPr="00917F98">
        <w:rPr>
          <w:spacing w:val="6"/>
        </w:rPr>
        <w:t xml:space="preserve"> </w:t>
      </w:r>
      <w:r w:rsidRPr="00917F98">
        <w:rPr>
          <w:spacing w:val="-1"/>
        </w:rPr>
        <w:t>непосредственно</w:t>
      </w:r>
      <w:r w:rsidRPr="00917F98">
        <w:rPr>
          <w:spacing w:val="6"/>
        </w:rPr>
        <w:t xml:space="preserve"> </w:t>
      </w:r>
      <w:r w:rsidRPr="00917F98">
        <w:t>в</w:t>
      </w:r>
      <w:r w:rsidRPr="00917F98">
        <w:rPr>
          <w:spacing w:val="91"/>
        </w:rPr>
        <w:t xml:space="preserve"> </w:t>
      </w:r>
      <w:r w:rsidRPr="00917F98">
        <w:rPr>
          <w:i/>
          <w:spacing w:val="-1"/>
        </w:rPr>
        <w:t>Отдел</w:t>
      </w:r>
      <w:r w:rsidRPr="00917F98">
        <w:rPr>
          <w:i/>
          <w:spacing w:val="1"/>
        </w:rPr>
        <w:t xml:space="preserve"> </w:t>
      </w:r>
      <w:r w:rsidRPr="00917F98">
        <w:t xml:space="preserve">при </w:t>
      </w:r>
      <w:r w:rsidRPr="00917F98">
        <w:rPr>
          <w:spacing w:val="-1"/>
        </w:rPr>
        <w:t>личном обращении.</w:t>
      </w:r>
    </w:p>
    <w:p w14:paraId="0418177D" w14:textId="77777777" w:rsidR="00403711" w:rsidRPr="00917F98" w:rsidRDefault="00403711" w:rsidP="0025545D">
      <w:pPr>
        <w:numPr>
          <w:ilvl w:val="2"/>
          <w:numId w:val="305"/>
        </w:numPr>
        <w:tabs>
          <w:tab w:val="left" w:pos="1578"/>
        </w:tabs>
        <w:autoSpaceDE/>
        <w:autoSpaceDN/>
        <w:adjustRightInd/>
        <w:spacing w:line="276" w:lineRule="auto"/>
        <w:ind w:right="105" w:firstLine="852"/>
        <w:jc w:val="both"/>
      </w:pPr>
      <w:r w:rsidRPr="00917F98">
        <w:rPr>
          <w:spacing w:val="-1"/>
        </w:rPr>
        <w:t>Ходатайства,</w:t>
      </w:r>
      <w:r w:rsidRPr="00917F98">
        <w:rPr>
          <w:spacing w:val="7"/>
        </w:rPr>
        <w:t xml:space="preserve"> </w:t>
      </w:r>
      <w:r w:rsidRPr="00917F98">
        <w:rPr>
          <w:spacing w:val="-1"/>
        </w:rPr>
        <w:t>указанные</w:t>
      </w:r>
      <w:r w:rsidRPr="00917F98">
        <w:t xml:space="preserve"> в</w:t>
      </w:r>
      <w:r w:rsidRPr="00917F98">
        <w:rPr>
          <w:spacing w:val="1"/>
        </w:rPr>
        <w:t xml:space="preserve"> </w:t>
      </w:r>
      <w:r w:rsidRPr="00917F98">
        <w:rPr>
          <w:spacing w:val="-1"/>
        </w:rPr>
        <w:t>пунктах</w:t>
      </w:r>
      <w:r w:rsidRPr="00917F98">
        <w:rPr>
          <w:spacing w:val="1"/>
        </w:rPr>
        <w:t xml:space="preserve"> </w:t>
      </w:r>
      <w:r w:rsidRPr="00917F98">
        <w:t>2.6.1,</w:t>
      </w:r>
      <w:r w:rsidRPr="00917F98">
        <w:rPr>
          <w:spacing w:val="2"/>
        </w:rPr>
        <w:t xml:space="preserve"> </w:t>
      </w:r>
      <w:r w:rsidRPr="00917F98">
        <w:t>2.6.2</w:t>
      </w:r>
      <w:r w:rsidRPr="00917F98">
        <w:rPr>
          <w:spacing w:val="2"/>
        </w:rPr>
        <w:t xml:space="preserve"> </w:t>
      </w:r>
      <w:r w:rsidRPr="00917F98">
        <w:rPr>
          <w:spacing w:val="-1"/>
        </w:rPr>
        <w:t>настоящего</w:t>
      </w:r>
      <w:r w:rsidRPr="00917F98">
        <w:rPr>
          <w:spacing w:val="41"/>
        </w:rPr>
        <w:t xml:space="preserve"> </w:t>
      </w:r>
      <w:r w:rsidRPr="00917F98">
        <w:rPr>
          <w:spacing w:val="-1"/>
        </w:rPr>
        <w:t>Административного</w:t>
      </w:r>
      <w:r w:rsidRPr="00917F98">
        <w:rPr>
          <w:spacing w:val="23"/>
        </w:rPr>
        <w:t xml:space="preserve"> </w:t>
      </w:r>
      <w:r w:rsidRPr="00917F98">
        <w:rPr>
          <w:spacing w:val="-1"/>
        </w:rPr>
        <w:t>регламента,</w:t>
      </w:r>
      <w:r w:rsidRPr="00917F98">
        <w:rPr>
          <w:spacing w:val="25"/>
        </w:rPr>
        <w:t xml:space="preserve"> </w:t>
      </w:r>
      <w:r w:rsidRPr="00917F98">
        <w:t>с</w:t>
      </w:r>
      <w:r w:rsidRPr="00917F98">
        <w:rPr>
          <w:spacing w:val="25"/>
        </w:rPr>
        <w:t xml:space="preserve"> </w:t>
      </w:r>
      <w:r w:rsidRPr="00917F98">
        <w:rPr>
          <w:spacing w:val="-1"/>
        </w:rPr>
        <w:t>приложениями</w:t>
      </w:r>
      <w:r w:rsidRPr="00917F98">
        <w:rPr>
          <w:spacing w:val="32"/>
        </w:rPr>
        <w:t xml:space="preserve"> </w:t>
      </w:r>
      <w:r w:rsidRPr="00917F98">
        <w:rPr>
          <w:spacing w:val="-1"/>
        </w:rPr>
        <w:t>может</w:t>
      </w:r>
      <w:r w:rsidRPr="00917F98">
        <w:rPr>
          <w:spacing w:val="24"/>
        </w:rPr>
        <w:t xml:space="preserve"> </w:t>
      </w:r>
      <w:r w:rsidRPr="00917F98">
        <w:t>быть</w:t>
      </w:r>
      <w:r w:rsidRPr="00917F98">
        <w:rPr>
          <w:spacing w:val="24"/>
        </w:rPr>
        <w:t xml:space="preserve"> </w:t>
      </w:r>
      <w:r w:rsidRPr="00917F98">
        <w:rPr>
          <w:spacing w:val="-1"/>
        </w:rPr>
        <w:t>направлено</w:t>
      </w:r>
      <w:r w:rsidRPr="00917F98">
        <w:rPr>
          <w:spacing w:val="77"/>
        </w:rPr>
        <w:t xml:space="preserve"> </w:t>
      </w:r>
      <w:r w:rsidRPr="00917F98">
        <w:rPr>
          <w:spacing w:val="-1"/>
        </w:rPr>
        <w:t>ходатайствующим</w:t>
      </w:r>
      <w:r w:rsidRPr="00917F98">
        <w:rPr>
          <w:spacing w:val="10"/>
        </w:rPr>
        <w:t xml:space="preserve"> </w:t>
      </w:r>
      <w:r w:rsidRPr="00917F98">
        <w:t>в</w:t>
      </w:r>
      <w:r w:rsidRPr="00917F98">
        <w:rPr>
          <w:spacing w:val="11"/>
        </w:rPr>
        <w:t xml:space="preserve"> </w:t>
      </w:r>
      <w:r w:rsidRPr="00917F98">
        <w:rPr>
          <w:i/>
          <w:spacing w:val="-1"/>
        </w:rPr>
        <w:t>Отдел</w:t>
      </w:r>
      <w:r w:rsidRPr="00917F98">
        <w:rPr>
          <w:i/>
          <w:spacing w:val="10"/>
        </w:rPr>
        <w:t xml:space="preserve"> </w:t>
      </w:r>
      <w:r w:rsidRPr="00917F98">
        <w:rPr>
          <w:spacing w:val="-1"/>
        </w:rPr>
        <w:t>посредством</w:t>
      </w:r>
      <w:r w:rsidRPr="00917F98">
        <w:rPr>
          <w:spacing w:val="11"/>
        </w:rPr>
        <w:t xml:space="preserve"> </w:t>
      </w:r>
      <w:r w:rsidRPr="00917F98">
        <w:rPr>
          <w:spacing w:val="-1"/>
        </w:rPr>
        <w:t>почтовой</w:t>
      </w:r>
      <w:r w:rsidRPr="00917F98">
        <w:rPr>
          <w:spacing w:val="10"/>
        </w:rPr>
        <w:t xml:space="preserve"> </w:t>
      </w:r>
      <w:r w:rsidRPr="00917F98">
        <w:rPr>
          <w:spacing w:val="-1"/>
        </w:rPr>
        <w:t>связи.</w:t>
      </w:r>
      <w:r w:rsidRPr="00917F98">
        <w:rPr>
          <w:spacing w:val="9"/>
        </w:rPr>
        <w:t xml:space="preserve"> </w:t>
      </w:r>
      <w:r w:rsidRPr="00917F98">
        <w:t>В</w:t>
      </w:r>
      <w:r w:rsidRPr="00917F98">
        <w:rPr>
          <w:spacing w:val="7"/>
        </w:rPr>
        <w:t xml:space="preserve"> </w:t>
      </w:r>
      <w:r w:rsidRPr="00917F98">
        <w:rPr>
          <w:spacing w:val="-1"/>
        </w:rPr>
        <w:t>случае</w:t>
      </w:r>
      <w:r w:rsidRPr="00917F98">
        <w:rPr>
          <w:spacing w:val="8"/>
        </w:rPr>
        <w:t xml:space="preserve"> </w:t>
      </w:r>
      <w:r w:rsidRPr="00917F98">
        <w:rPr>
          <w:spacing w:val="-1"/>
        </w:rPr>
        <w:t>направления</w:t>
      </w:r>
      <w:r w:rsidRPr="00917F98">
        <w:rPr>
          <w:spacing w:val="83"/>
        </w:rPr>
        <w:t xml:space="preserve"> </w:t>
      </w:r>
      <w:r w:rsidRPr="00917F98">
        <w:t>ходатайства</w:t>
      </w:r>
      <w:r w:rsidRPr="00917F98">
        <w:rPr>
          <w:spacing w:val="51"/>
        </w:rPr>
        <w:t xml:space="preserve"> </w:t>
      </w:r>
      <w:r w:rsidRPr="00917F98">
        <w:t>с</w:t>
      </w:r>
      <w:r w:rsidRPr="00917F98">
        <w:rPr>
          <w:spacing w:val="51"/>
        </w:rPr>
        <w:t xml:space="preserve"> </w:t>
      </w:r>
      <w:r w:rsidRPr="00917F98">
        <w:t>полным</w:t>
      </w:r>
      <w:r w:rsidRPr="00917F98">
        <w:rPr>
          <w:spacing w:val="48"/>
        </w:rPr>
        <w:t xml:space="preserve"> </w:t>
      </w:r>
      <w:r w:rsidRPr="00917F98">
        <w:rPr>
          <w:spacing w:val="-1"/>
        </w:rPr>
        <w:t>комплектом</w:t>
      </w:r>
      <w:r w:rsidRPr="00917F98">
        <w:rPr>
          <w:spacing w:val="52"/>
        </w:rPr>
        <w:t xml:space="preserve"> </w:t>
      </w:r>
      <w:r w:rsidRPr="00917F98">
        <w:rPr>
          <w:spacing w:val="-1"/>
        </w:rPr>
        <w:t>документов</w:t>
      </w:r>
      <w:r w:rsidRPr="00917F98">
        <w:rPr>
          <w:spacing w:val="52"/>
        </w:rPr>
        <w:t xml:space="preserve"> </w:t>
      </w:r>
      <w:r w:rsidRPr="00917F98">
        <w:rPr>
          <w:spacing w:val="-1"/>
        </w:rPr>
        <w:t>посредством</w:t>
      </w:r>
      <w:r w:rsidRPr="00917F98">
        <w:rPr>
          <w:spacing w:val="52"/>
        </w:rPr>
        <w:t xml:space="preserve"> </w:t>
      </w:r>
      <w:r w:rsidRPr="00917F98">
        <w:t>почтовой</w:t>
      </w:r>
      <w:r w:rsidRPr="00917F98">
        <w:rPr>
          <w:spacing w:val="53"/>
        </w:rPr>
        <w:t xml:space="preserve"> </w:t>
      </w:r>
      <w:r w:rsidRPr="00917F98">
        <w:rPr>
          <w:spacing w:val="-1"/>
        </w:rPr>
        <w:t>связи</w:t>
      </w:r>
      <w:r w:rsidRPr="00917F98">
        <w:rPr>
          <w:spacing w:val="53"/>
        </w:rPr>
        <w:t xml:space="preserve"> </w:t>
      </w:r>
      <w:r w:rsidRPr="00917F98">
        <w:t xml:space="preserve">в </w:t>
      </w:r>
      <w:r w:rsidRPr="00917F98">
        <w:rPr>
          <w:i/>
          <w:spacing w:val="-1"/>
        </w:rPr>
        <w:t>Отдел</w:t>
      </w:r>
      <w:r w:rsidRPr="00917F98">
        <w:rPr>
          <w:i/>
          <w:spacing w:val="61"/>
        </w:rPr>
        <w:t xml:space="preserve"> </w:t>
      </w:r>
      <w:r w:rsidRPr="00917F98">
        <w:rPr>
          <w:spacing w:val="-1"/>
        </w:rPr>
        <w:t>копии</w:t>
      </w:r>
      <w:r w:rsidRPr="00917F98">
        <w:t xml:space="preserve"> </w:t>
      </w:r>
      <w:r w:rsidRPr="00917F98">
        <w:rPr>
          <w:spacing w:val="-1"/>
        </w:rPr>
        <w:t>документов</w:t>
      </w:r>
      <w:r w:rsidRPr="00917F98">
        <w:t xml:space="preserve"> должны быть </w:t>
      </w:r>
      <w:r w:rsidRPr="00917F98">
        <w:rPr>
          <w:spacing w:val="-1"/>
        </w:rPr>
        <w:t>нотариально</w:t>
      </w:r>
      <w:r w:rsidRPr="00917F98">
        <w:rPr>
          <w:spacing w:val="-3"/>
        </w:rPr>
        <w:t xml:space="preserve"> </w:t>
      </w:r>
      <w:r w:rsidRPr="00917F98">
        <w:rPr>
          <w:spacing w:val="-1"/>
        </w:rPr>
        <w:t>заверены.</w:t>
      </w:r>
    </w:p>
    <w:p w14:paraId="2B49D307" w14:textId="77777777" w:rsidR="00403711" w:rsidRPr="00917F98" w:rsidRDefault="00403711" w:rsidP="0025545D">
      <w:pPr>
        <w:numPr>
          <w:ilvl w:val="2"/>
          <w:numId w:val="305"/>
        </w:numPr>
        <w:tabs>
          <w:tab w:val="left" w:pos="1518"/>
        </w:tabs>
        <w:autoSpaceDE/>
        <w:autoSpaceDN/>
        <w:adjustRightInd/>
        <w:spacing w:line="276" w:lineRule="auto"/>
        <w:ind w:right="104" w:firstLine="852"/>
        <w:jc w:val="both"/>
      </w:pPr>
      <w:r w:rsidRPr="00917F98">
        <w:rPr>
          <w:spacing w:val="-1"/>
        </w:rPr>
        <w:t>Ходатайства,</w:t>
      </w:r>
      <w:r w:rsidRPr="00917F98">
        <w:rPr>
          <w:spacing w:val="16"/>
        </w:rPr>
        <w:t xml:space="preserve"> </w:t>
      </w:r>
      <w:r w:rsidRPr="00917F98">
        <w:rPr>
          <w:spacing w:val="-1"/>
        </w:rPr>
        <w:t>указанные</w:t>
      </w:r>
      <w:r w:rsidRPr="00917F98">
        <w:rPr>
          <w:spacing w:val="10"/>
        </w:rPr>
        <w:t xml:space="preserve"> </w:t>
      </w:r>
      <w:r w:rsidRPr="00917F98">
        <w:t>в</w:t>
      </w:r>
      <w:r w:rsidRPr="00917F98">
        <w:rPr>
          <w:spacing w:val="11"/>
        </w:rPr>
        <w:t xml:space="preserve"> </w:t>
      </w:r>
      <w:r w:rsidRPr="00917F98">
        <w:rPr>
          <w:spacing w:val="-1"/>
        </w:rPr>
        <w:t>пунктах</w:t>
      </w:r>
      <w:r w:rsidRPr="00917F98">
        <w:rPr>
          <w:spacing w:val="17"/>
        </w:rPr>
        <w:t xml:space="preserve"> </w:t>
      </w:r>
      <w:r w:rsidRPr="00917F98">
        <w:t>2.6.1,</w:t>
      </w:r>
      <w:r w:rsidRPr="00917F98">
        <w:rPr>
          <w:spacing w:val="11"/>
        </w:rPr>
        <w:t xml:space="preserve"> </w:t>
      </w:r>
      <w:r w:rsidRPr="00917F98">
        <w:t>2.6.2</w:t>
      </w:r>
      <w:r w:rsidRPr="00917F98">
        <w:rPr>
          <w:spacing w:val="11"/>
        </w:rPr>
        <w:t xml:space="preserve"> </w:t>
      </w:r>
      <w:r w:rsidRPr="00917F98">
        <w:rPr>
          <w:spacing w:val="-1"/>
        </w:rPr>
        <w:t>настоящего</w:t>
      </w:r>
      <w:r w:rsidRPr="00917F98">
        <w:rPr>
          <w:spacing w:val="41"/>
        </w:rPr>
        <w:t xml:space="preserve"> </w:t>
      </w:r>
      <w:r w:rsidRPr="00917F98">
        <w:rPr>
          <w:spacing w:val="-1"/>
        </w:rPr>
        <w:t>Административного</w:t>
      </w:r>
      <w:r w:rsidRPr="00917F98">
        <w:rPr>
          <w:spacing w:val="11"/>
        </w:rPr>
        <w:t xml:space="preserve"> </w:t>
      </w:r>
      <w:r w:rsidRPr="00917F98">
        <w:rPr>
          <w:spacing w:val="-1"/>
        </w:rPr>
        <w:t>регламента,</w:t>
      </w:r>
      <w:r w:rsidRPr="00917F98">
        <w:rPr>
          <w:spacing w:val="11"/>
        </w:rPr>
        <w:t xml:space="preserve"> </w:t>
      </w:r>
      <w:r w:rsidRPr="00917F98">
        <w:t>с</w:t>
      </w:r>
      <w:r w:rsidRPr="00917F98">
        <w:rPr>
          <w:spacing w:val="10"/>
        </w:rPr>
        <w:t xml:space="preserve"> </w:t>
      </w:r>
      <w:r w:rsidRPr="00917F98">
        <w:rPr>
          <w:spacing w:val="-1"/>
        </w:rPr>
        <w:t>приложениями</w:t>
      </w:r>
      <w:r w:rsidRPr="00917F98">
        <w:rPr>
          <w:spacing w:val="12"/>
        </w:rPr>
        <w:t xml:space="preserve"> </w:t>
      </w:r>
      <w:r w:rsidRPr="00917F98">
        <w:rPr>
          <w:spacing w:val="-1"/>
        </w:rPr>
        <w:t>может</w:t>
      </w:r>
      <w:r w:rsidRPr="00917F98">
        <w:rPr>
          <w:spacing w:val="12"/>
        </w:rPr>
        <w:t xml:space="preserve"> </w:t>
      </w:r>
      <w:r w:rsidRPr="00917F98">
        <w:t>быть</w:t>
      </w:r>
      <w:r w:rsidRPr="00917F98">
        <w:rPr>
          <w:spacing w:val="12"/>
        </w:rPr>
        <w:t xml:space="preserve"> </w:t>
      </w:r>
      <w:r w:rsidRPr="00917F98">
        <w:rPr>
          <w:spacing w:val="-1"/>
        </w:rPr>
        <w:t>подано</w:t>
      </w:r>
      <w:r w:rsidRPr="00917F98">
        <w:rPr>
          <w:spacing w:val="11"/>
        </w:rPr>
        <w:t xml:space="preserve"> </w:t>
      </w:r>
      <w:r w:rsidRPr="00917F98">
        <w:t>ходатайствующим</w:t>
      </w:r>
      <w:r w:rsidRPr="00917F98">
        <w:rPr>
          <w:spacing w:val="75"/>
        </w:rPr>
        <w:t xml:space="preserve"> </w:t>
      </w:r>
      <w:r w:rsidRPr="00917F98">
        <w:rPr>
          <w:spacing w:val="-1"/>
        </w:rPr>
        <w:t>через</w:t>
      </w:r>
      <w:r w:rsidRPr="00917F98">
        <w:rPr>
          <w:spacing w:val="10"/>
        </w:rPr>
        <w:t xml:space="preserve"> </w:t>
      </w:r>
      <w:r w:rsidRPr="00917F98">
        <w:t>ГАУ</w:t>
      </w:r>
      <w:r w:rsidRPr="00917F98">
        <w:rPr>
          <w:spacing w:val="14"/>
        </w:rPr>
        <w:t xml:space="preserve"> </w:t>
      </w:r>
      <w:r w:rsidRPr="00917F98">
        <w:rPr>
          <w:spacing w:val="-2"/>
        </w:rPr>
        <w:t>«МФЦ</w:t>
      </w:r>
      <w:r w:rsidRPr="00917F98">
        <w:rPr>
          <w:spacing w:val="8"/>
        </w:rPr>
        <w:t xml:space="preserve"> </w:t>
      </w:r>
      <w:r w:rsidRPr="00917F98">
        <w:rPr>
          <w:spacing w:val="-1"/>
        </w:rPr>
        <w:t>РС(Я)».</w:t>
      </w:r>
      <w:r w:rsidRPr="00917F98">
        <w:rPr>
          <w:spacing w:val="11"/>
        </w:rPr>
        <w:t xml:space="preserve"> </w:t>
      </w:r>
      <w:r w:rsidRPr="00917F98">
        <w:t>В</w:t>
      </w:r>
      <w:r w:rsidRPr="00917F98">
        <w:rPr>
          <w:spacing w:val="10"/>
        </w:rPr>
        <w:t xml:space="preserve"> </w:t>
      </w:r>
      <w:r w:rsidRPr="00917F98">
        <w:rPr>
          <w:spacing w:val="-1"/>
        </w:rPr>
        <w:t>случае</w:t>
      </w:r>
      <w:r w:rsidRPr="00917F98">
        <w:rPr>
          <w:spacing w:val="8"/>
        </w:rPr>
        <w:t xml:space="preserve"> </w:t>
      </w:r>
      <w:r w:rsidRPr="00917F98">
        <w:rPr>
          <w:spacing w:val="-1"/>
        </w:rPr>
        <w:t>подачи</w:t>
      </w:r>
      <w:r w:rsidRPr="00917F98">
        <w:rPr>
          <w:spacing w:val="10"/>
        </w:rPr>
        <w:t xml:space="preserve"> </w:t>
      </w:r>
      <w:r w:rsidRPr="00917F98">
        <w:t>ходатайства</w:t>
      </w:r>
      <w:r w:rsidRPr="00917F98">
        <w:rPr>
          <w:spacing w:val="8"/>
        </w:rPr>
        <w:t xml:space="preserve"> </w:t>
      </w:r>
      <w:r w:rsidRPr="00917F98">
        <w:rPr>
          <w:spacing w:val="-1"/>
        </w:rPr>
        <w:t>через</w:t>
      </w:r>
      <w:r w:rsidRPr="00917F98">
        <w:rPr>
          <w:spacing w:val="10"/>
        </w:rPr>
        <w:t xml:space="preserve"> </w:t>
      </w:r>
      <w:r w:rsidRPr="00917F98">
        <w:t>ГАУ</w:t>
      </w:r>
      <w:r w:rsidRPr="00917F98">
        <w:rPr>
          <w:spacing w:val="14"/>
        </w:rPr>
        <w:t xml:space="preserve"> </w:t>
      </w:r>
      <w:r w:rsidRPr="00917F98">
        <w:rPr>
          <w:spacing w:val="-2"/>
        </w:rPr>
        <w:t>«МФЦ</w:t>
      </w:r>
      <w:r w:rsidRPr="00917F98">
        <w:rPr>
          <w:spacing w:val="9"/>
        </w:rPr>
        <w:t xml:space="preserve"> </w:t>
      </w:r>
      <w:r w:rsidRPr="00917F98">
        <w:rPr>
          <w:spacing w:val="1"/>
        </w:rPr>
        <w:t>РС(Я)»</w:t>
      </w:r>
      <w:r w:rsidRPr="00917F98">
        <w:rPr>
          <w:spacing w:val="33"/>
        </w:rPr>
        <w:t xml:space="preserve"> </w:t>
      </w:r>
      <w:r w:rsidRPr="00917F98">
        <w:rPr>
          <w:spacing w:val="-1"/>
        </w:rPr>
        <w:t>ходатайствующим</w:t>
      </w:r>
      <w:r w:rsidRPr="00917F98">
        <w:rPr>
          <w:spacing w:val="-2"/>
        </w:rPr>
        <w:t xml:space="preserve"> </w:t>
      </w:r>
      <w:r w:rsidRPr="00917F98">
        <w:t>вместе</w:t>
      </w:r>
      <w:r w:rsidRPr="00917F98">
        <w:rPr>
          <w:spacing w:val="-3"/>
        </w:rPr>
        <w:t xml:space="preserve"> </w:t>
      </w:r>
      <w:r w:rsidRPr="00917F98">
        <w:t>с</w:t>
      </w:r>
      <w:r w:rsidRPr="00917F98">
        <w:rPr>
          <w:spacing w:val="-4"/>
        </w:rPr>
        <w:t xml:space="preserve"> </w:t>
      </w:r>
      <w:r w:rsidRPr="00917F98">
        <w:rPr>
          <w:spacing w:val="-1"/>
        </w:rPr>
        <w:t>копиями</w:t>
      </w:r>
      <w:r w:rsidRPr="00917F98">
        <w:rPr>
          <w:spacing w:val="-2"/>
        </w:rPr>
        <w:t xml:space="preserve"> </w:t>
      </w:r>
      <w:r w:rsidRPr="00917F98">
        <w:rPr>
          <w:spacing w:val="-1"/>
        </w:rPr>
        <w:t>предъявляет</w:t>
      </w:r>
      <w:r w:rsidRPr="00917F98">
        <w:rPr>
          <w:spacing w:val="-2"/>
        </w:rPr>
        <w:t xml:space="preserve"> </w:t>
      </w:r>
      <w:r w:rsidRPr="00917F98">
        <w:rPr>
          <w:spacing w:val="-1"/>
        </w:rPr>
        <w:t>оригиналы</w:t>
      </w:r>
      <w:r w:rsidRPr="00917F98">
        <w:rPr>
          <w:spacing w:val="-3"/>
        </w:rPr>
        <w:t xml:space="preserve"> </w:t>
      </w:r>
      <w:r w:rsidRPr="00917F98">
        <w:rPr>
          <w:spacing w:val="-1"/>
        </w:rPr>
        <w:t>документов</w:t>
      </w:r>
      <w:r w:rsidRPr="00917F98">
        <w:rPr>
          <w:spacing w:val="-3"/>
        </w:rPr>
        <w:t xml:space="preserve"> </w:t>
      </w:r>
      <w:r w:rsidRPr="00917F98">
        <w:t>для</w:t>
      </w:r>
      <w:r w:rsidRPr="00917F98">
        <w:rPr>
          <w:spacing w:val="-2"/>
        </w:rPr>
        <w:t xml:space="preserve"> </w:t>
      </w:r>
      <w:r w:rsidRPr="00917F98">
        <w:rPr>
          <w:spacing w:val="-1"/>
        </w:rPr>
        <w:t>сверки</w:t>
      </w:r>
      <w:r w:rsidRPr="00917F98">
        <w:rPr>
          <w:spacing w:val="-2"/>
        </w:rPr>
        <w:t xml:space="preserve"> </w:t>
      </w:r>
      <w:r w:rsidRPr="00917F98">
        <w:rPr>
          <w:spacing w:val="1"/>
        </w:rPr>
        <w:t>либо</w:t>
      </w:r>
      <w:r w:rsidRPr="00917F98">
        <w:rPr>
          <w:spacing w:val="79"/>
        </w:rPr>
        <w:t xml:space="preserve"> </w:t>
      </w:r>
      <w:r w:rsidRPr="00917F98">
        <w:rPr>
          <w:spacing w:val="-1"/>
        </w:rPr>
        <w:t>представляет</w:t>
      </w:r>
      <w:r w:rsidRPr="00917F98">
        <w:t xml:space="preserve"> нотариально </w:t>
      </w:r>
      <w:r w:rsidRPr="00917F98">
        <w:rPr>
          <w:spacing w:val="-1"/>
        </w:rPr>
        <w:t>заверенные</w:t>
      </w:r>
      <w:r w:rsidRPr="00917F98">
        <w:rPr>
          <w:spacing w:val="-2"/>
        </w:rPr>
        <w:t xml:space="preserve"> </w:t>
      </w:r>
      <w:r w:rsidRPr="00917F98">
        <w:rPr>
          <w:spacing w:val="-1"/>
        </w:rPr>
        <w:t>копии.</w:t>
      </w:r>
    </w:p>
    <w:p w14:paraId="4A318B5C" w14:textId="77777777" w:rsidR="00403711" w:rsidRPr="00917F98" w:rsidRDefault="00403711" w:rsidP="0025545D">
      <w:pPr>
        <w:numPr>
          <w:ilvl w:val="2"/>
          <w:numId w:val="305"/>
        </w:numPr>
        <w:tabs>
          <w:tab w:val="left" w:pos="1578"/>
        </w:tabs>
        <w:autoSpaceDE/>
        <w:autoSpaceDN/>
        <w:adjustRightInd/>
        <w:spacing w:before="1" w:line="276" w:lineRule="auto"/>
        <w:ind w:right="107" w:firstLine="852"/>
        <w:jc w:val="both"/>
      </w:pPr>
      <w:r w:rsidRPr="00917F98">
        <w:rPr>
          <w:spacing w:val="-1"/>
        </w:rPr>
        <w:t>Ходатайства,</w:t>
      </w:r>
      <w:r w:rsidRPr="00917F98">
        <w:rPr>
          <w:spacing w:val="7"/>
        </w:rPr>
        <w:t xml:space="preserve"> </w:t>
      </w:r>
      <w:r w:rsidRPr="00917F98">
        <w:rPr>
          <w:spacing w:val="-1"/>
        </w:rPr>
        <w:t>указанные</w:t>
      </w:r>
      <w:r w:rsidRPr="00917F98">
        <w:t xml:space="preserve"> в</w:t>
      </w:r>
      <w:r w:rsidRPr="00917F98">
        <w:rPr>
          <w:spacing w:val="1"/>
        </w:rPr>
        <w:t xml:space="preserve"> </w:t>
      </w:r>
      <w:r w:rsidRPr="00917F98">
        <w:rPr>
          <w:spacing w:val="-1"/>
        </w:rPr>
        <w:t>пунктах</w:t>
      </w:r>
      <w:r w:rsidRPr="00917F98">
        <w:rPr>
          <w:spacing w:val="1"/>
        </w:rPr>
        <w:t xml:space="preserve"> </w:t>
      </w:r>
      <w:r w:rsidRPr="00917F98">
        <w:t>2.6.1,</w:t>
      </w:r>
      <w:r w:rsidRPr="00917F98">
        <w:rPr>
          <w:spacing w:val="2"/>
        </w:rPr>
        <w:t xml:space="preserve"> </w:t>
      </w:r>
      <w:r w:rsidRPr="00917F98">
        <w:t>2.6.2</w:t>
      </w:r>
      <w:r w:rsidRPr="00917F98">
        <w:rPr>
          <w:spacing w:val="2"/>
        </w:rPr>
        <w:t xml:space="preserve"> </w:t>
      </w:r>
      <w:r w:rsidRPr="00917F98">
        <w:rPr>
          <w:spacing w:val="-1"/>
        </w:rPr>
        <w:t>настоящего</w:t>
      </w:r>
      <w:r w:rsidRPr="00917F98">
        <w:rPr>
          <w:spacing w:val="41"/>
        </w:rPr>
        <w:t xml:space="preserve"> </w:t>
      </w:r>
      <w:r w:rsidRPr="00917F98">
        <w:rPr>
          <w:spacing w:val="-1"/>
        </w:rPr>
        <w:t>Административного</w:t>
      </w:r>
      <w:r w:rsidRPr="00917F98">
        <w:rPr>
          <w:spacing w:val="11"/>
        </w:rPr>
        <w:t xml:space="preserve"> </w:t>
      </w:r>
      <w:r w:rsidRPr="00917F98">
        <w:rPr>
          <w:spacing w:val="-1"/>
        </w:rPr>
        <w:t>регламента,</w:t>
      </w:r>
      <w:r w:rsidRPr="00917F98">
        <w:rPr>
          <w:spacing w:val="11"/>
        </w:rPr>
        <w:t xml:space="preserve"> </w:t>
      </w:r>
      <w:r w:rsidRPr="00917F98">
        <w:t>с</w:t>
      </w:r>
      <w:r w:rsidRPr="00917F98">
        <w:rPr>
          <w:spacing w:val="10"/>
        </w:rPr>
        <w:t xml:space="preserve"> </w:t>
      </w:r>
      <w:r w:rsidRPr="00917F98">
        <w:rPr>
          <w:spacing w:val="-1"/>
        </w:rPr>
        <w:t>приложениями</w:t>
      </w:r>
      <w:r w:rsidRPr="00917F98">
        <w:rPr>
          <w:spacing w:val="12"/>
        </w:rPr>
        <w:t xml:space="preserve"> </w:t>
      </w:r>
      <w:r w:rsidRPr="00917F98">
        <w:rPr>
          <w:spacing w:val="-1"/>
        </w:rPr>
        <w:t>может</w:t>
      </w:r>
      <w:r w:rsidRPr="00917F98">
        <w:rPr>
          <w:spacing w:val="12"/>
        </w:rPr>
        <w:t xml:space="preserve"> </w:t>
      </w:r>
      <w:r w:rsidRPr="00917F98">
        <w:t>быть</w:t>
      </w:r>
      <w:r w:rsidRPr="00917F98">
        <w:rPr>
          <w:spacing w:val="12"/>
        </w:rPr>
        <w:t xml:space="preserve"> </w:t>
      </w:r>
      <w:r w:rsidRPr="00917F98">
        <w:rPr>
          <w:spacing w:val="-1"/>
        </w:rPr>
        <w:t>подано</w:t>
      </w:r>
      <w:r w:rsidRPr="00917F98">
        <w:rPr>
          <w:spacing w:val="11"/>
        </w:rPr>
        <w:t xml:space="preserve"> </w:t>
      </w:r>
      <w:r w:rsidRPr="00917F98">
        <w:t>ходатайствующим</w:t>
      </w:r>
      <w:r w:rsidRPr="00917F98">
        <w:rPr>
          <w:spacing w:val="75"/>
        </w:rPr>
        <w:t xml:space="preserve"> </w:t>
      </w:r>
      <w:r w:rsidRPr="00917F98">
        <w:t>в</w:t>
      </w:r>
      <w:r w:rsidRPr="00917F98">
        <w:rPr>
          <w:spacing w:val="44"/>
        </w:rPr>
        <w:t xml:space="preserve"> </w:t>
      </w:r>
      <w:r w:rsidRPr="00917F98">
        <w:rPr>
          <w:spacing w:val="-1"/>
        </w:rPr>
        <w:t>электронной</w:t>
      </w:r>
      <w:r w:rsidRPr="00917F98">
        <w:rPr>
          <w:spacing w:val="46"/>
        </w:rPr>
        <w:t xml:space="preserve"> </w:t>
      </w:r>
      <w:r w:rsidRPr="00917F98">
        <w:t>форме</w:t>
      </w:r>
      <w:r w:rsidRPr="00917F98">
        <w:rPr>
          <w:spacing w:val="44"/>
        </w:rPr>
        <w:t xml:space="preserve"> </w:t>
      </w:r>
      <w:r w:rsidRPr="00917F98">
        <w:rPr>
          <w:spacing w:val="-1"/>
        </w:rPr>
        <w:t>посредством</w:t>
      </w:r>
      <w:r w:rsidRPr="00917F98">
        <w:rPr>
          <w:spacing w:val="44"/>
        </w:rPr>
        <w:t xml:space="preserve"> </w:t>
      </w:r>
      <w:r w:rsidRPr="00917F98">
        <w:rPr>
          <w:spacing w:val="-1"/>
        </w:rPr>
        <w:t>заполнения</w:t>
      </w:r>
      <w:r w:rsidRPr="00917F98">
        <w:rPr>
          <w:spacing w:val="45"/>
        </w:rPr>
        <w:t xml:space="preserve"> </w:t>
      </w:r>
      <w:r w:rsidRPr="00917F98">
        <w:rPr>
          <w:spacing w:val="-1"/>
        </w:rPr>
        <w:t>электронной</w:t>
      </w:r>
      <w:r w:rsidRPr="00917F98">
        <w:rPr>
          <w:spacing w:val="46"/>
        </w:rPr>
        <w:t xml:space="preserve"> </w:t>
      </w:r>
      <w:r w:rsidRPr="00917F98">
        <w:rPr>
          <w:spacing w:val="-1"/>
        </w:rPr>
        <w:t>формы</w:t>
      </w:r>
      <w:r w:rsidRPr="00917F98">
        <w:rPr>
          <w:spacing w:val="44"/>
        </w:rPr>
        <w:t xml:space="preserve"> </w:t>
      </w:r>
      <w:r w:rsidRPr="00917F98">
        <w:t>ходатайства</w:t>
      </w:r>
      <w:r w:rsidRPr="00917F98">
        <w:rPr>
          <w:spacing w:val="52"/>
        </w:rPr>
        <w:t xml:space="preserve"> </w:t>
      </w:r>
      <w:r w:rsidRPr="00917F98">
        <w:t>с</w:t>
      </w:r>
      <w:r w:rsidRPr="00917F98">
        <w:rPr>
          <w:spacing w:val="65"/>
        </w:rPr>
        <w:t xml:space="preserve"> </w:t>
      </w:r>
      <w:r w:rsidRPr="00917F98">
        <w:rPr>
          <w:spacing w:val="-1"/>
        </w:rPr>
        <w:t>использованием ЕПГУ</w:t>
      </w:r>
      <w:r w:rsidRPr="00917F98">
        <w:t xml:space="preserve"> и (или) РПГУ.</w:t>
      </w:r>
    </w:p>
    <w:p w14:paraId="69BC1DC3" w14:textId="77777777" w:rsidR="00403711" w:rsidRPr="00917F98" w:rsidRDefault="00403711" w:rsidP="00403711">
      <w:pPr>
        <w:tabs>
          <w:tab w:val="left" w:pos="1578"/>
        </w:tabs>
        <w:spacing w:before="1" w:line="276" w:lineRule="auto"/>
        <w:ind w:right="107" w:firstLine="567"/>
        <w:jc w:val="both"/>
        <w:rPr>
          <w:rFonts w:eastAsia="Calibri"/>
        </w:rPr>
      </w:pPr>
      <w:r w:rsidRPr="00917F98">
        <w:rPr>
          <w:rFonts w:eastAsia="Calibri"/>
        </w:rPr>
        <w:t xml:space="preserve">В случае подачи ходатайства с приложениями в электронной форме посредством заполнения электронной формы ходатайства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ходатайствующим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 572-ФЗ «Об осуществлении идентификации и (или)аутентификации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Федеральный закон № 572-ФЗ) или подписано до 01.01.2027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w:t>
      </w:r>
      <w:r w:rsidRPr="00917F98">
        <w:rPr>
          <w:rFonts w:eastAsia="Calibri"/>
        </w:rPr>
        <w:lastRenderedPageBreak/>
        <w:t>муниципальных услуг», в соответствии с частью 10 статьи 26 Федерального закона №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70CEBDC5" w14:textId="77777777" w:rsidR="00403711" w:rsidRPr="00917F98" w:rsidRDefault="00403711" w:rsidP="00403711">
      <w:pPr>
        <w:tabs>
          <w:tab w:val="left" w:pos="1578"/>
        </w:tabs>
        <w:spacing w:before="1" w:line="276" w:lineRule="auto"/>
        <w:ind w:right="107" w:firstLine="567"/>
        <w:jc w:val="center"/>
        <w:rPr>
          <w:rFonts w:eastAsia="Calibri"/>
          <w:i/>
        </w:rPr>
      </w:pPr>
      <w:r w:rsidRPr="00917F98">
        <w:rPr>
          <w:rFonts w:eastAsia="Calibri"/>
          <w:i/>
        </w:rPr>
        <w:t>(Абзац введен постановлением от 26.07.2023 №412)</w:t>
      </w:r>
    </w:p>
    <w:p w14:paraId="4653190A" w14:textId="77777777" w:rsidR="00403711" w:rsidRPr="00917F98" w:rsidRDefault="00403711" w:rsidP="00403711">
      <w:pPr>
        <w:tabs>
          <w:tab w:val="left" w:pos="1578"/>
        </w:tabs>
        <w:spacing w:before="1" w:line="276" w:lineRule="auto"/>
        <w:ind w:right="107" w:firstLine="567"/>
        <w:jc w:val="center"/>
        <w:rPr>
          <w:i/>
        </w:rPr>
      </w:pPr>
      <w:r w:rsidRPr="00917F98">
        <w:rPr>
          <w:rFonts w:eastAsia="Calibri"/>
          <w:i/>
        </w:rPr>
        <w:t>(в редакции постановления от 16.04.2025 №256)</w:t>
      </w:r>
    </w:p>
    <w:p w14:paraId="7CF472D0" w14:textId="77777777" w:rsidR="00403711" w:rsidRPr="00917F98" w:rsidRDefault="00403711" w:rsidP="0025545D">
      <w:pPr>
        <w:numPr>
          <w:ilvl w:val="2"/>
          <w:numId w:val="305"/>
        </w:numPr>
        <w:tabs>
          <w:tab w:val="left" w:pos="1518"/>
        </w:tabs>
        <w:autoSpaceDE/>
        <w:autoSpaceDN/>
        <w:adjustRightInd/>
        <w:spacing w:before="48" w:line="276" w:lineRule="auto"/>
        <w:ind w:right="107" w:firstLine="852"/>
        <w:jc w:val="both"/>
      </w:pPr>
      <w:r w:rsidRPr="00917F98">
        <w:t>При</w:t>
      </w:r>
      <w:r w:rsidRPr="00917F98">
        <w:rPr>
          <w:spacing w:val="36"/>
        </w:rPr>
        <w:t xml:space="preserve"> </w:t>
      </w:r>
      <w:r w:rsidRPr="00917F98">
        <w:rPr>
          <w:spacing w:val="-1"/>
        </w:rPr>
        <w:t>обращении</w:t>
      </w:r>
      <w:r w:rsidRPr="00917F98">
        <w:rPr>
          <w:spacing w:val="34"/>
        </w:rPr>
        <w:t xml:space="preserve"> </w:t>
      </w:r>
      <w:r w:rsidRPr="00917F98">
        <w:t>в</w:t>
      </w:r>
      <w:r w:rsidRPr="00917F98">
        <w:rPr>
          <w:spacing w:val="35"/>
        </w:rPr>
        <w:t xml:space="preserve"> </w:t>
      </w:r>
      <w:r w:rsidRPr="00917F98">
        <w:rPr>
          <w:spacing w:val="-1"/>
        </w:rPr>
        <w:t>электронной</w:t>
      </w:r>
      <w:r w:rsidRPr="00917F98">
        <w:rPr>
          <w:spacing w:val="36"/>
        </w:rPr>
        <w:t xml:space="preserve"> </w:t>
      </w:r>
      <w:r w:rsidRPr="00917F98">
        <w:t>форме</w:t>
      </w:r>
      <w:r w:rsidRPr="00917F98">
        <w:rPr>
          <w:spacing w:val="32"/>
        </w:rPr>
        <w:t xml:space="preserve"> </w:t>
      </w:r>
      <w:r w:rsidRPr="00917F98">
        <w:t>ходатайствующему</w:t>
      </w:r>
      <w:r w:rsidRPr="00917F98">
        <w:rPr>
          <w:spacing w:val="30"/>
        </w:rPr>
        <w:t xml:space="preserve"> </w:t>
      </w:r>
      <w:r w:rsidRPr="00917F98">
        <w:t>необходимо</w:t>
      </w:r>
      <w:r w:rsidRPr="00917F98">
        <w:rPr>
          <w:spacing w:val="33"/>
        </w:rPr>
        <w:t xml:space="preserve"> </w:t>
      </w:r>
      <w:r w:rsidRPr="00917F98">
        <w:rPr>
          <w:spacing w:val="-1"/>
        </w:rPr>
        <w:t>ознакомиться</w:t>
      </w:r>
      <w:r w:rsidRPr="00917F98">
        <w:rPr>
          <w:spacing w:val="6"/>
        </w:rPr>
        <w:t xml:space="preserve"> </w:t>
      </w:r>
      <w:r w:rsidRPr="00917F98">
        <w:t>с</w:t>
      </w:r>
      <w:r w:rsidRPr="00917F98">
        <w:rPr>
          <w:spacing w:val="6"/>
        </w:rPr>
        <w:t xml:space="preserve"> </w:t>
      </w:r>
      <w:r w:rsidRPr="00917F98">
        <w:rPr>
          <w:spacing w:val="-1"/>
        </w:rPr>
        <w:t>информацией</w:t>
      </w:r>
      <w:r w:rsidRPr="00917F98">
        <w:rPr>
          <w:spacing w:val="7"/>
        </w:rPr>
        <w:t xml:space="preserve"> </w:t>
      </w:r>
      <w:r w:rsidRPr="00917F98">
        <w:t>о</w:t>
      </w:r>
      <w:r w:rsidRPr="00917F98">
        <w:rPr>
          <w:spacing w:val="6"/>
        </w:rPr>
        <w:t xml:space="preserve"> </w:t>
      </w:r>
      <w:r w:rsidRPr="00917F98">
        <w:rPr>
          <w:spacing w:val="-1"/>
        </w:rPr>
        <w:t>порядке</w:t>
      </w:r>
      <w:r w:rsidRPr="00917F98">
        <w:rPr>
          <w:spacing w:val="6"/>
        </w:rPr>
        <w:t xml:space="preserve"> </w:t>
      </w:r>
      <w:r w:rsidRPr="00917F98">
        <w:t>и</w:t>
      </w:r>
      <w:r w:rsidRPr="00917F98">
        <w:rPr>
          <w:spacing w:val="7"/>
        </w:rPr>
        <w:t xml:space="preserve"> </w:t>
      </w:r>
      <w:r w:rsidRPr="00917F98">
        <w:rPr>
          <w:spacing w:val="-1"/>
        </w:rPr>
        <w:t>сроках</w:t>
      </w:r>
      <w:r w:rsidRPr="00917F98">
        <w:rPr>
          <w:spacing w:val="9"/>
        </w:rPr>
        <w:t xml:space="preserve"> </w:t>
      </w:r>
      <w:r w:rsidRPr="00917F98">
        <w:rPr>
          <w:spacing w:val="-1"/>
        </w:rPr>
        <w:t>предоставления</w:t>
      </w:r>
      <w:r w:rsidRPr="00917F98">
        <w:rPr>
          <w:spacing w:val="6"/>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69"/>
        </w:rPr>
        <w:t xml:space="preserve"> </w:t>
      </w:r>
      <w:r w:rsidRPr="00917F98">
        <w:t xml:space="preserve">в </w:t>
      </w:r>
      <w:r w:rsidRPr="00917F98">
        <w:rPr>
          <w:spacing w:val="-1"/>
        </w:rPr>
        <w:t>электронной</w:t>
      </w:r>
      <w:r w:rsidRPr="00917F98">
        <w:t xml:space="preserve"> форме</w:t>
      </w:r>
      <w:r w:rsidRPr="00917F98">
        <w:rPr>
          <w:spacing w:val="-2"/>
        </w:rPr>
        <w:t xml:space="preserve"> </w:t>
      </w:r>
      <w:r w:rsidRPr="00917F98">
        <w:t>и</w:t>
      </w:r>
      <w:r w:rsidRPr="00917F98">
        <w:rPr>
          <w:spacing w:val="-2"/>
        </w:rPr>
        <w:t xml:space="preserve"> </w:t>
      </w:r>
      <w:r w:rsidRPr="00917F98">
        <w:rPr>
          <w:spacing w:val="-1"/>
        </w:rPr>
        <w:t>полностью</w:t>
      </w:r>
      <w:r w:rsidRPr="00917F98">
        <w:t xml:space="preserve"> </w:t>
      </w:r>
      <w:r w:rsidRPr="00917F98">
        <w:rPr>
          <w:spacing w:val="-1"/>
        </w:rPr>
        <w:t>заполнить</w:t>
      </w:r>
      <w:r w:rsidRPr="00917F98">
        <w:rPr>
          <w:spacing w:val="1"/>
        </w:rPr>
        <w:t xml:space="preserve"> </w:t>
      </w:r>
      <w:r w:rsidRPr="00917F98">
        <w:rPr>
          <w:spacing w:val="-2"/>
        </w:rPr>
        <w:t>все</w:t>
      </w:r>
      <w:r w:rsidRPr="00917F98">
        <w:rPr>
          <w:spacing w:val="-1"/>
        </w:rPr>
        <w:t xml:space="preserve"> </w:t>
      </w:r>
      <w:r w:rsidRPr="00917F98">
        <w:t xml:space="preserve">поля </w:t>
      </w:r>
      <w:r w:rsidRPr="00917F98">
        <w:rPr>
          <w:spacing w:val="-1"/>
        </w:rPr>
        <w:t>ходатайства.</w:t>
      </w:r>
    </w:p>
    <w:p w14:paraId="48E5A221" w14:textId="77777777" w:rsidR="00403711" w:rsidRPr="00917F98" w:rsidRDefault="00403711" w:rsidP="0025545D">
      <w:pPr>
        <w:numPr>
          <w:ilvl w:val="2"/>
          <w:numId w:val="305"/>
        </w:numPr>
        <w:tabs>
          <w:tab w:val="left" w:pos="1518"/>
        </w:tabs>
        <w:autoSpaceDE/>
        <w:autoSpaceDN/>
        <w:adjustRightInd/>
        <w:spacing w:line="276" w:lineRule="auto"/>
        <w:ind w:right="110" w:firstLine="852"/>
        <w:jc w:val="both"/>
      </w:pPr>
      <w:r w:rsidRPr="00917F98">
        <w:rPr>
          <w:spacing w:val="-1"/>
        </w:rPr>
        <w:t>Подача</w:t>
      </w:r>
      <w:r w:rsidRPr="00917F98">
        <w:rPr>
          <w:spacing w:val="-16"/>
        </w:rPr>
        <w:t xml:space="preserve"> </w:t>
      </w:r>
      <w:r w:rsidRPr="00917F98">
        <w:t>запроса</w:t>
      </w:r>
      <w:r w:rsidRPr="00917F98">
        <w:rPr>
          <w:spacing w:val="-16"/>
        </w:rPr>
        <w:t xml:space="preserve"> </w:t>
      </w:r>
      <w:r w:rsidRPr="00917F98">
        <w:t>в</w:t>
      </w:r>
      <w:r w:rsidRPr="00917F98">
        <w:rPr>
          <w:spacing w:val="-13"/>
        </w:rPr>
        <w:t xml:space="preserve"> </w:t>
      </w:r>
      <w:r w:rsidRPr="00917F98">
        <w:t>электронной</w:t>
      </w:r>
      <w:r w:rsidRPr="00917F98">
        <w:rPr>
          <w:spacing w:val="-14"/>
        </w:rPr>
        <w:t xml:space="preserve"> </w:t>
      </w:r>
      <w:r w:rsidRPr="00917F98">
        <w:t>форме</w:t>
      </w:r>
      <w:r w:rsidRPr="00917F98">
        <w:rPr>
          <w:spacing w:val="-16"/>
        </w:rPr>
        <w:t xml:space="preserve"> </w:t>
      </w:r>
      <w:r w:rsidRPr="00917F98">
        <w:rPr>
          <w:spacing w:val="-1"/>
        </w:rPr>
        <w:t>через</w:t>
      </w:r>
      <w:r w:rsidRPr="00917F98">
        <w:rPr>
          <w:spacing w:val="-14"/>
        </w:rPr>
        <w:t xml:space="preserve"> </w:t>
      </w:r>
      <w:r w:rsidRPr="00917F98">
        <w:t>ЕПГУ</w:t>
      </w:r>
      <w:r w:rsidRPr="00917F98">
        <w:rPr>
          <w:spacing w:val="-14"/>
        </w:rPr>
        <w:t xml:space="preserve"> </w:t>
      </w:r>
      <w:r w:rsidRPr="00917F98">
        <w:rPr>
          <w:spacing w:val="-1"/>
        </w:rPr>
        <w:t>и/или</w:t>
      </w:r>
      <w:r w:rsidRPr="00917F98">
        <w:rPr>
          <w:spacing w:val="-14"/>
        </w:rPr>
        <w:t xml:space="preserve"> </w:t>
      </w:r>
      <w:r w:rsidRPr="00917F98">
        <w:t>РПГУ</w:t>
      </w:r>
      <w:r w:rsidRPr="00917F98">
        <w:rPr>
          <w:spacing w:val="-14"/>
        </w:rPr>
        <w:t xml:space="preserve"> </w:t>
      </w:r>
      <w:r w:rsidRPr="00917F98">
        <w:rPr>
          <w:spacing w:val="-1"/>
        </w:rPr>
        <w:t>подтверждает</w:t>
      </w:r>
      <w:r w:rsidRPr="00917F98">
        <w:rPr>
          <w:spacing w:val="31"/>
        </w:rPr>
        <w:t xml:space="preserve"> </w:t>
      </w:r>
      <w:r w:rsidRPr="00917F98">
        <w:rPr>
          <w:spacing w:val="-1"/>
        </w:rPr>
        <w:t>ознакомление</w:t>
      </w:r>
      <w:r w:rsidRPr="00917F98">
        <w:t xml:space="preserve"> </w:t>
      </w:r>
      <w:r w:rsidRPr="00917F98">
        <w:rPr>
          <w:spacing w:val="-1"/>
        </w:rPr>
        <w:t>ходатайствующего</w:t>
      </w:r>
      <w:r w:rsidRPr="00917F98">
        <w:rPr>
          <w:spacing w:val="2"/>
        </w:rPr>
        <w:t xml:space="preserve"> </w:t>
      </w:r>
      <w:r w:rsidRPr="00917F98">
        <w:t>с</w:t>
      </w:r>
      <w:r w:rsidRPr="00917F98">
        <w:rPr>
          <w:spacing w:val="1"/>
        </w:rPr>
        <w:t xml:space="preserve"> </w:t>
      </w:r>
      <w:r w:rsidRPr="00917F98">
        <w:t>порядком</w:t>
      </w:r>
      <w:r w:rsidRPr="00917F98">
        <w:rPr>
          <w:spacing w:val="1"/>
        </w:rPr>
        <w:t xml:space="preserve"> </w:t>
      </w:r>
      <w:r w:rsidRPr="00917F98">
        <w:rPr>
          <w:spacing w:val="-1"/>
        </w:rPr>
        <w:t>подачи</w:t>
      </w:r>
      <w:r w:rsidRPr="00917F98">
        <w:rPr>
          <w:spacing w:val="3"/>
        </w:rPr>
        <w:t xml:space="preserve"> </w:t>
      </w:r>
      <w:r w:rsidRPr="00917F98">
        <w:t>ходатайства</w:t>
      </w:r>
      <w:r w:rsidRPr="00917F98">
        <w:rPr>
          <w:spacing w:val="1"/>
        </w:rPr>
        <w:t xml:space="preserve"> </w:t>
      </w:r>
      <w:r w:rsidRPr="00917F98">
        <w:t>в</w:t>
      </w:r>
      <w:r w:rsidRPr="00917F98">
        <w:rPr>
          <w:spacing w:val="1"/>
        </w:rPr>
        <w:t xml:space="preserve"> </w:t>
      </w:r>
      <w:r w:rsidRPr="00917F98">
        <w:rPr>
          <w:spacing w:val="-1"/>
        </w:rPr>
        <w:t>электронной</w:t>
      </w:r>
      <w:r w:rsidRPr="00917F98">
        <w:rPr>
          <w:spacing w:val="3"/>
        </w:rPr>
        <w:t xml:space="preserve"> </w:t>
      </w:r>
      <w:r w:rsidRPr="00917F98">
        <w:rPr>
          <w:spacing w:val="-1"/>
        </w:rPr>
        <w:t>форме,</w:t>
      </w:r>
      <w:r w:rsidRPr="00917F98">
        <w:rPr>
          <w:spacing w:val="2"/>
        </w:rPr>
        <w:t xml:space="preserve"> </w:t>
      </w:r>
      <w:r w:rsidRPr="00917F98">
        <w:t>а</w:t>
      </w:r>
      <w:r w:rsidRPr="00917F98">
        <w:rPr>
          <w:spacing w:val="53"/>
        </w:rPr>
        <w:t xml:space="preserve"> </w:t>
      </w:r>
      <w:r w:rsidRPr="00917F98">
        <w:t xml:space="preserve">также </w:t>
      </w:r>
      <w:r w:rsidRPr="00917F98">
        <w:rPr>
          <w:spacing w:val="-1"/>
        </w:rPr>
        <w:t xml:space="preserve">согласие </w:t>
      </w:r>
      <w:r w:rsidRPr="00917F98">
        <w:t>на</w:t>
      </w:r>
      <w:r w:rsidRPr="00917F98">
        <w:rPr>
          <w:spacing w:val="-1"/>
        </w:rPr>
        <w:t xml:space="preserve"> </w:t>
      </w:r>
      <w:r w:rsidRPr="00917F98">
        <w:t>передачу</w:t>
      </w:r>
      <w:r w:rsidRPr="00917F98">
        <w:rPr>
          <w:spacing w:val="-5"/>
        </w:rPr>
        <w:t xml:space="preserve"> </w:t>
      </w:r>
      <w:r w:rsidRPr="00917F98">
        <w:rPr>
          <w:spacing w:val="-1"/>
        </w:rPr>
        <w:t xml:space="preserve">запроса </w:t>
      </w:r>
      <w:r w:rsidRPr="00917F98">
        <w:t xml:space="preserve">по </w:t>
      </w:r>
      <w:r w:rsidRPr="00917F98">
        <w:rPr>
          <w:spacing w:val="-1"/>
        </w:rPr>
        <w:t>открытым</w:t>
      </w:r>
      <w:r w:rsidRPr="00917F98">
        <w:rPr>
          <w:spacing w:val="-2"/>
        </w:rPr>
        <w:t xml:space="preserve"> </w:t>
      </w:r>
      <w:r w:rsidRPr="00917F98">
        <w:rPr>
          <w:spacing w:val="-1"/>
        </w:rPr>
        <w:t xml:space="preserve">каналам </w:t>
      </w:r>
      <w:r w:rsidRPr="00917F98">
        <w:t xml:space="preserve">связи </w:t>
      </w:r>
      <w:r w:rsidRPr="00917F98">
        <w:rPr>
          <w:spacing w:val="-1"/>
        </w:rPr>
        <w:t>сети</w:t>
      </w:r>
      <w:r w:rsidRPr="00917F98">
        <w:rPr>
          <w:spacing w:val="1"/>
        </w:rPr>
        <w:t xml:space="preserve"> </w:t>
      </w:r>
      <w:r w:rsidRPr="00917F98">
        <w:rPr>
          <w:spacing w:val="-1"/>
        </w:rPr>
        <w:t>«Интернет».</w:t>
      </w:r>
    </w:p>
    <w:p w14:paraId="2C899C8A" w14:textId="77777777" w:rsidR="00403711" w:rsidRPr="00917F98" w:rsidRDefault="00403711" w:rsidP="0025545D">
      <w:pPr>
        <w:numPr>
          <w:ilvl w:val="2"/>
          <w:numId w:val="305"/>
        </w:numPr>
        <w:tabs>
          <w:tab w:val="left" w:pos="2227"/>
        </w:tabs>
        <w:autoSpaceDE/>
        <w:autoSpaceDN/>
        <w:adjustRightInd/>
        <w:ind w:left="2226" w:hanging="1272"/>
      </w:pPr>
      <w:r w:rsidRPr="00917F98">
        <w:t>Электронные</w:t>
      </w:r>
      <w:r w:rsidRPr="00917F98">
        <w:rPr>
          <w:spacing w:val="-2"/>
        </w:rPr>
        <w:t xml:space="preserve"> </w:t>
      </w:r>
      <w:r w:rsidRPr="00917F98">
        <w:t xml:space="preserve">формы </w:t>
      </w:r>
      <w:r w:rsidRPr="00917F98">
        <w:rPr>
          <w:spacing w:val="-1"/>
        </w:rPr>
        <w:t xml:space="preserve">ходатайства </w:t>
      </w:r>
      <w:r w:rsidRPr="00917F98">
        <w:t>размещены на</w:t>
      </w:r>
      <w:r w:rsidRPr="00917F98">
        <w:rPr>
          <w:spacing w:val="-1"/>
        </w:rPr>
        <w:t xml:space="preserve"> ЕПГУ</w:t>
      </w:r>
      <w:r w:rsidRPr="00917F98">
        <w:t xml:space="preserve"> и/или</w:t>
      </w:r>
      <w:r w:rsidRPr="00917F98">
        <w:rPr>
          <w:spacing w:val="-2"/>
        </w:rPr>
        <w:t xml:space="preserve"> </w:t>
      </w:r>
      <w:r w:rsidRPr="00917F98">
        <w:t>РПГУ.</w:t>
      </w:r>
    </w:p>
    <w:p w14:paraId="364717BA" w14:textId="77777777" w:rsidR="00403711" w:rsidRPr="00917F98" w:rsidRDefault="00403711" w:rsidP="0025545D">
      <w:pPr>
        <w:numPr>
          <w:ilvl w:val="2"/>
          <w:numId w:val="305"/>
        </w:numPr>
        <w:tabs>
          <w:tab w:val="left" w:pos="2227"/>
        </w:tabs>
        <w:autoSpaceDE/>
        <w:autoSpaceDN/>
        <w:adjustRightInd/>
        <w:spacing w:before="41" w:line="275" w:lineRule="auto"/>
        <w:ind w:right="105" w:firstLine="852"/>
        <w:jc w:val="both"/>
      </w:pPr>
      <w:r w:rsidRPr="00917F98">
        <w:t>При</w:t>
      </w:r>
      <w:r w:rsidRPr="00917F98">
        <w:rPr>
          <w:spacing w:val="31"/>
        </w:rPr>
        <w:t xml:space="preserve"> </w:t>
      </w:r>
      <w:r w:rsidRPr="00917F98">
        <w:rPr>
          <w:spacing w:val="-1"/>
        </w:rPr>
        <w:t>обращении</w:t>
      </w:r>
      <w:r w:rsidRPr="00917F98">
        <w:rPr>
          <w:spacing w:val="29"/>
        </w:rPr>
        <w:t xml:space="preserve"> </w:t>
      </w:r>
      <w:r w:rsidRPr="00917F98">
        <w:t>в</w:t>
      </w:r>
      <w:r w:rsidRPr="00917F98">
        <w:rPr>
          <w:spacing w:val="30"/>
        </w:rPr>
        <w:t xml:space="preserve"> </w:t>
      </w:r>
      <w:r w:rsidRPr="00917F98">
        <w:rPr>
          <w:spacing w:val="-1"/>
        </w:rPr>
        <w:t>электронной</w:t>
      </w:r>
      <w:r w:rsidRPr="00917F98">
        <w:rPr>
          <w:spacing w:val="31"/>
        </w:rPr>
        <w:t xml:space="preserve"> </w:t>
      </w:r>
      <w:r w:rsidRPr="00917F98">
        <w:t>форме</w:t>
      </w:r>
      <w:r w:rsidRPr="00917F98">
        <w:rPr>
          <w:spacing w:val="31"/>
        </w:rPr>
        <w:t xml:space="preserve"> </w:t>
      </w:r>
      <w:r w:rsidRPr="00917F98">
        <w:rPr>
          <w:spacing w:val="-1"/>
        </w:rPr>
        <w:t>ходатайствующий</w:t>
      </w:r>
      <w:r w:rsidRPr="00917F98">
        <w:rPr>
          <w:spacing w:val="33"/>
        </w:rPr>
        <w:t xml:space="preserve"> </w:t>
      </w:r>
      <w:r w:rsidRPr="00917F98">
        <w:t>обязан</w:t>
      </w:r>
      <w:r w:rsidRPr="00917F98">
        <w:rPr>
          <w:spacing w:val="45"/>
        </w:rPr>
        <w:t xml:space="preserve"> </w:t>
      </w:r>
      <w:r w:rsidRPr="00917F98">
        <w:rPr>
          <w:spacing w:val="-1"/>
        </w:rPr>
        <w:t>указать</w:t>
      </w:r>
      <w:r w:rsidRPr="00917F98">
        <w:rPr>
          <w:spacing w:val="1"/>
        </w:rPr>
        <w:t xml:space="preserve"> </w:t>
      </w:r>
      <w:r w:rsidRPr="00917F98">
        <w:rPr>
          <w:spacing w:val="-1"/>
        </w:rPr>
        <w:t>способ</w:t>
      </w:r>
      <w:r w:rsidRPr="00917F98">
        <w:t xml:space="preserve"> </w:t>
      </w:r>
      <w:r w:rsidRPr="00917F98">
        <w:rPr>
          <w:spacing w:val="-1"/>
        </w:rPr>
        <w:t>получения</w:t>
      </w:r>
      <w:r w:rsidRPr="00917F98">
        <w:t xml:space="preserve"> </w:t>
      </w:r>
      <w:r w:rsidRPr="00917F98">
        <w:rPr>
          <w:spacing w:val="-1"/>
        </w:rPr>
        <w:t>результата</w:t>
      </w:r>
      <w:r w:rsidRPr="00917F98">
        <w:rPr>
          <w:spacing w:val="4"/>
        </w:rPr>
        <w:t xml:space="preserve"> </w:t>
      </w:r>
      <w:r w:rsidRPr="00917F98">
        <w:rPr>
          <w:spacing w:val="-1"/>
        </w:rPr>
        <w:t>услуги:</w:t>
      </w:r>
    </w:p>
    <w:p w14:paraId="6065F9E2" w14:textId="77777777" w:rsidR="00403711" w:rsidRPr="00917F98" w:rsidRDefault="00403711" w:rsidP="0025545D">
      <w:pPr>
        <w:numPr>
          <w:ilvl w:val="0"/>
          <w:numId w:val="302"/>
        </w:numPr>
        <w:tabs>
          <w:tab w:val="left" w:pos="1094"/>
        </w:tabs>
        <w:autoSpaceDE/>
        <w:autoSpaceDN/>
        <w:adjustRightInd/>
        <w:spacing w:before="1"/>
        <w:ind w:firstLine="852"/>
      </w:pPr>
      <w:r w:rsidRPr="00917F98">
        <w:t>личное</w:t>
      </w:r>
      <w:r w:rsidRPr="00917F98">
        <w:rPr>
          <w:spacing w:val="-1"/>
        </w:rPr>
        <w:t xml:space="preserve"> получение </w:t>
      </w:r>
      <w:r w:rsidRPr="00917F98">
        <w:t>в</w:t>
      </w:r>
      <w:r w:rsidRPr="00917F98">
        <w:rPr>
          <w:spacing w:val="4"/>
        </w:rPr>
        <w:t xml:space="preserve"> </w:t>
      </w:r>
      <w:r w:rsidRPr="00917F98">
        <w:rPr>
          <w:spacing w:val="-1"/>
        </w:rPr>
        <w:t>уполномоченном органе;</w:t>
      </w:r>
    </w:p>
    <w:p w14:paraId="43303F99" w14:textId="77777777" w:rsidR="00403711" w:rsidRPr="00917F98" w:rsidRDefault="00403711" w:rsidP="0025545D">
      <w:pPr>
        <w:numPr>
          <w:ilvl w:val="0"/>
          <w:numId w:val="302"/>
        </w:numPr>
        <w:tabs>
          <w:tab w:val="left" w:pos="1180"/>
        </w:tabs>
        <w:autoSpaceDE/>
        <w:autoSpaceDN/>
        <w:adjustRightInd/>
        <w:ind w:right="116" w:firstLine="852"/>
        <w:jc w:val="both"/>
      </w:pPr>
      <w:r w:rsidRPr="00917F98">
        <w:t>личное</w:t>
      </w:r>
      <w:r w:rsidRPr="00917F98">
        <w:rPr>
          <w:spacing w:val="25"/>
        </w:rPr>
        <w:t xml:space="preserve"> </w:t>
      </w:r>
      <w:r w:rsidRPr="00917F98">
        <w:rPr>
          <w:spacing w:val="-1"/>
        </w:rPr>
        <w:t>получение</w:t>
      </w:r>
      <w:r w:rsidRPr="00917F98">
        <w:rPr>
          <w:spacing w:val="25"/>
        </w:rPr>
        <w:t xml:space="preserve"> </w:t>
      </w:r>
      <w:r w:rsidRPr="00917F98">
        <w:t>в</w:t>
      </w:r>
      <w:r w:rsidRPr="00917F98">
        <w:rPr>
          <w:spacing w:val="25"/>
        </w:rPr>
        <w:t xml:space="preserve"> </w:t>
      </w:r>
      <w:r w:rsidRPr="00917F98">
        <w:t>ГАУ</w:t>
      </w:r>
      <w:r w:rsidRPr="00917F98">
        <w:rPr>
          <w:spacing w:val="29"/>
        </w:rPr>
        <w:t xml:space="preserve"> </w:t>
      </w:r>
      <w:r w:rsidRPr="00917F98">
        <w:rPr>
          <w:spacing w:val="-2"/>
        </w:rPr>
        <w:t>«МФЦ</w:t>
      </w:r>
      <w:r w:rsidRPr="00917F98">
        <w:rPr>
          <w:spacing w:val="25"/>
        </w:rPr>
        <w:t xml:space="preserve"> </w:t>
      </w:r>
      <w:r w:rsidRPr="00917F98">
        <w:t>РС(Я)»</w:t>
      </w:r>
      <w:r w:rsidRPr="00917F98">
        <w:rPr>
          <w:spacing w:val="21"/>
        </w:rPr>
        <w:t xml:space="preserve"> </w:t>
      </w:r>
      <w:r w:rsidRPr="00917F98">
        <w:t>при</w:t>
      </w:r>
      <w:r w:rsidRPr="00917F98">
        <w:rPr>
          <w:spacing w:val="24"/>
        </w:rPr>
        <w:t xml:space="preserve"> </w:t>
      </w:r>
      <w:r w:rsidRPr="00917F98">
        <w:rPr>
          <w:spacing w:val="-1"/>
        </w:rPr>
        <w:t>наличии</w:t>
      </w:r>
      <w:r w:rsidRPr="00917F98">
        <w:rPr>
          <w:spacing w:val="24"/>
        </w:rPr>
        <w:t xml:space="preserve"> </w:t>
      </w:r>
      <w:r w:rsidRPr="00917F98">
        <w:rPr>
          <w:spacing w:val="-1"/>
        </w:rPr>
        <w:t>соответствующего</w:t>
      </w:r>
      <w:r w:rsidRPr="00917F98">
        <w:rPr>
          <w:spacing w:val="33"/>
        </w:rPr>
        <w:t xml:space="preserve"> </w:t>
      </w:r>
      <w:r w:rsidRPr="00917F98">
        <w:rPr>
          <w:spacing w:val="-1"/>
        </w:rPr>
        <w:t>соглашения;</w:t>
      </w:r>
    </w:p>
    <w:p w14:paraId="2D04AB06" w14:textId="77777777" w:rsidR="00403711" w:rsidRPr="00917F98" w:rsidRDefault="00403711" w:rsidP="0025545D">
      <w:pPr>
        <w:numPr>
          <w:ilvl w:val="0"/>
          <w:numId w:val="302"/>
        </w:numPr>
        <w:tabs>
          <w:tab w:val="left" w:pos="1127"/>
        </w:tabs>
        <w:autoSpaceDE/>
        <w:autoSpaceDN/>
        <w:adjustRightInd/>
        <w:ind w:right="112" w:firstLine="852"/>
        <w:jc w:val="both"/>
      </w:pPr>
      <w:r w:rsidRPr="00917F98">
        <w:rPr>
          <w:spacing w:val="-1"/>
        </w:rPr>
        <w:t>получение</w:t>
      </w:r>
      <w:r w:rsidRPr="00917F98">
        <w:rPr>
          <w:spacing w:val="32"/>
        </w:rPr>
        <w:t xml:space="preserve"> </w:t>
      </w:r>
      <w:r w:rsidRPr="00917F98">
        <w:rPr>
          <w:spacing w:val="-1"/>
        </w:rPr>
        <w:t>результата</w:t>
      </w:r>
      <w:r w:rsidRPr="00917F98">
        <w:rPr>
          <w:spacing w:val="37"/>
        </w:rPr>
        <w:t xml:space="preserve"> </w:t>
      </w:r>
      <w:r w:rsidRPr="00917F98">
        <w:rPr>
          <w:spacing w:val="-1"/>
        </w:rPr>
        <w:t>услуги</w:t>
      </w:r>
      <w:r w:rsidRPr="00917F98">
        <w:rPr>
          <w:spacing w:val="34"/>
        </w:rPr>
        <w:t xml:space="preserve"> </w:t>
      </w:r>
      <w:r w:rsidRPr="00917F98">
        <w:t>в</w:t>
      </w:r>
      <w:r w:rsidRPr="00917F98">
        <w:rPr>
          <w:spacing w:val="32"/>
        </w:rPr>
        <w:t xml:space="preserve"> </w:t>
      </w:r>
      <w:r w:rsidRPr="00917F98">
        <w:t>электронной</w:t>
      </w:r>
      <w:r w:rsidRPr="00917F98">
        <w:rPr>
          <w:spacing w:val="32"/>
        </w:rPr>
        <w:t xml:space="preserve"> </w:t>
      </w:r>
      <w:r w:rsidRPr="00917F98">
        <w:rPr>
          <w:spacing w:val="-1"/>
        </w:rPr>
        <w:t>форме,</w:t>
      </w:r>
      <w:r w:rsidRPr="00917F98">
        <w:rPr>
          <w:spacing w:val="33"/>
        </w:rPr>
        <w:t xml:space="preserve"> </w:t>
      </w:r>
      <w:r w:rsidRPr="00917F98">
        <w:rPr>
          <w:spacing w:val="-1"/>
        </w:rPr>
        <w:t>заверенного</w:t>
      </w:r>
      <w:r w:rsidRPr="00917F98">
        <w:rPr>
          <w:spacing w:val="33"/>
        </w:rPr>
        <w:t xml:space="preserve"> </w:t>
      </w:r>
      <w:r w:rsidRPr="00917F98">
        <w:rPr>
          <w:spacing w:val="-1"/>
        </w:rPr>
        <w:t>электронной</w:t>
      </w:r>
      <w:r w:rsidRPr="00917F98">
        <w:rPr>
          <w:spacing w:val="74"/>
        </w:rPr>
        <w:t xml:space="preserve"> </w:t>
      </w:r>
      <w:r w:rsidRPr="00917F98">
        <w:rPr>
          <w:spacing w:val="-1"/>
        </w:rPr>
        <w:t>подписью</w:t>
      </w:r>
      <w:r w:rsidRPr="00917F98">
        <w:rPr>
          <w:spacing w:val="2"/>
        </w:rPr>
        <w:t xml:space="preserve"> </w:t>
      </w:r>
      <w:r w:rsidRPr="00917F98">
        <w:rPr>
          <w:spacing w:val="-1"/>
        </w:rPr>
        <w:t>уполномоченного</w:t>
      </w:r>
      <w:r w:rsidRPr="00917F98">
        <w:t xml:space="preserve"> </w:t>
      </w:r>
      <w:r w:rsidRPr="00917F98">
        <w:rPr>
          <w:spacing w:val="-1"/>
        </w:rPr>
        <w:t>лица,</w:t>
      </w:r>
      <w:r w:rsidRPr="00917F98">
        <w:t xml:space="preserve"> в </w:t>
      </w:r>
      <w:r w:rsidRPr="00917F98">
        <w:rPr>
          <w:spacing w:val="-1"/>
        </w:rPr>
        <w:t>личном кабинете</w:t>
      </w:r>
      <w:r w:rsidRPr="00917F98">
        <w:t xml:space="preserve"> на</w:t>
      </w:r>
      <w:r w:rsidRPr="00917F98">
        <w:rPr>
          <w:spacing w:val="-1"/>
        </w:rPr>
        <w:t xml:space="preserve"> ЕПГУ</w:t>
      </w:r>
      <w:r w:rsidRPr="00917F98">
        <w:t xml:space="preserve"> </w:t>
      </w:r>
      <w:r w:rsidRPr="00917F98">
        <w:rPr>
          <w:spacing w:val="-1"/>
        </w:rPr>
        <w:t>и/или</w:t>
      </w:r>
      <w:r w:rsidRPr="00917F98">
        <w:rPr>
          <w:spacing w:val="-2"/>
        </w:rPr>
        <w:t xml:space="preserve"> </w:t>
      </w:r>
      <w:r w:rsidRPr="00917F98">
        <w:t>РПГУ;</w:t>
      </w:r>
    </w:p>
    <w:p w14:paraId="2721C1E0" w14:textId="77777777" w:rsidR="00403711" w:rsidRPr="00917F98" w:rsidRDefault="00403711" w:rsidP="0025545D">
      <w:pPr>
        <w:numPr>
          <w:ilvl w:val="0"/>
          <w:numId w:val="302"/>
        </w:numPr>
        <w:tabs>
          <w:tab w:val="left" w:pos="1094"/>
        </w:tabs>
        <w:autoSpaceDE/>
        <w:autoSpaceDN/>
        <w:adjustRightInd/>
        <w:ind w:left="1093" w:hanging="139"/>
      </w:pPr>
      <w:r w:rsidRPr="00917F98">
        <w:rPr>
          <w:spacing w:val="-1"/>
        </w:rPr>
        <w:t>почтовое отправление.</w:t>
      </w:r>
    </w:p>
    <w:p w14:paraId="551766CC" w14:textId="77777777" w:rsidR="00403711" w:rsidRPr="00917F98" w:rsidRDefault="00403711" w:rsidP="00403711">
      <w:pPr>
        <w:spacing w:before="7"/>
      </w:pPr>
    </w:p>
    <w:p w14:paraId="7DCF7154" w14:textId="77777777" w:rsidR="00403711" w:rsidRPr="00917F98" w:rsidRDefault="00403711" w:rsidP="0025545D">
      <w:pPr>
        <w:numPr>
          <w:ilvl w:val="1"/>
          <w:numId w:val="305"/>
        </w:numPr>
        <w:tabs>
          <w:tab w:val="left" w:pos="2258"/>
        </w:tabs>
        <w:autoSpaceDE/>
        <w:autoSpaceDN/>
        <w:adjustRightInd/>
        <w:spacing w:line="275" w:lineRule="auto"/>
        <w:ind w:left="519" w:right="530" w:firstLine="1174"/>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Исчерпывающий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перечень</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документов,</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необходимых</w:t>
      </w:r>
      <w:r w:rsidRPr="00917F98">
        <w:rPr>
          <w:rFonts w:eastAsiaTheme="majorEastAsia"/>
          <w:color w:val="2F5496" w:themeColor="accent1" w:themeShade="BF"/>
          <w:sz w:val="26"/>
          <w:szCs w:val="26"/>
        </w:rPr>
        <w:t xml:space="preserve"> для</w:t>
      </w:r>
      <w:r w:rsidRPr="00917F98">
        <w:rPr>
          <w:rFonts w:eastAsiaTheme="majorEastAsia"/>
          <w:color w:val="2F5496" w:themeColor="accent1" w:themeShade="BF"/>
          <w:spacing w:val="61"/>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которые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 xml:space="preserve">находятся в </w:t>
      </w:r>
      <w:r w:rsidRPr="00917F98">
        <w:rPr>
          <w:rFonts w:eastAsiaTheme="majorEastAsia"/>
          <w:color w:val="2F5496" w:themeColor="accent1" w:themeShade="BF"/>
          <w:spacing w:val="-1"/>
          <w:sz w:val="26"/>
          <w:szCs w:val="26"/>
        </w:rPr>
        <w:t>распоряжении</w:t>
      </w:r>
      <w:r w:rsidRPr="00917F98">
        <w:rPr>
          <w:rFonts w:eastAsiaTheme="majorEastAsia"/>
          <w:color w:val="2F5496" w:themeColor="accent1" w:themeShade="BF"/>
          <w:spacing w:val="65"/>
          <w:sz w:val="26"/>
          <w:szCs w:val="26"/>
        </w:rPr>
        <w:t xml:space="preserve"> </w:t>
      </w:r>
      <w:r w:rsidRPr="00917F98">
        <w:rPr>
          <w:rFonts w:eastAsiaTheme="majorEastAsia"/>
          <w:color w:val="2F5496" w:themeColor="accent1" w:themeShade="BF"/>
          <w:spacing w:val="-1"/>
          <w:sz w:val="26"/>
          <w:szCs w:val="26"/>
        </w:rPr>
        <w:t>государственных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органов</w:t>
      </w:r>
      <w:r w:rsidRPr="00917F98">
        <w:rPr>
          <w:rFonts w:eastAsiaTheme="majorEastAsia"/>
          <w:color w:val="2F5496" w:themeColor="accent1" w:themeShade="BF"/>
          <w:sz w:val="26"/>
          <w:szCs w:val="26"/>
        </w:rPr>
        <w:t xml:space="preserve"> и иных </w:t>
      </w:r>
      <w:r w:rsidRPr="00917F98">
        <w:rPr>
          <w:rFonts w:eastAsiaTheme="majorEastAsia"/>
          <w:color w:val="2F5496" w:themeColor="accent1" w:themeShade="BF"/>
          <w:spacing w:val="-1"/>
          <w:sz w:val="26"/>
          <w:szCs w:val="26"/>
        </w:rPr>
        <w:t>органов,</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участвующих</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предоставлении</w:t>
      </w:r>
    </w:p>
    <w:p w14:paraId="1A3B9FD3" w14:textId="77777777" w:rsidR="00403711" w:rsidRPr="00917F98" w:rsidRDefault="00403711" w:rsidP="00403711">
      <w:pPr>
        <w:spacing w:before="1" w:line="277" w:lineRule="auto"/>
        <w:ind w:left="3844" w:hanging="3174"/>
      </w:pPr>
      <w:r w:rsidRPr="00917F98">
        <w:rPr>
          <w:b/>
          <w:spacing w:val="-1"/>
        </w:rPr>
        <w:t>муниципальной</w:t>
      </w:r>
      <w:r w:rsidRPr="00917F98">
        <w:rPr>
          <w:b/>
        </w:rPr>
        <w:t xml:space="preserve"> </w:t>
      </w:r>
      <w:r w:rsidRPr="00917F98">
        <w:rPr>
          <w:b/>
          <w:spacing w:val="-1"/>
        </w:rPr>
        <w:t>услуги,</w:t>
      </w:r>
      <w:r w:rsidRPr="00917F98">
        <w:rPr>
          <w:b/>
        </w:rPr>
        <w:t xml:space="preserve"> и </w:t>
      </w:r>
      <w:r w:rsidRPr="00917F98">
        <w:rPr>
          <w:b/>
          <w:spacing w:val="-1"/>
        </w:rPr>
        <w:t>которые</w:t>
      </w:r>
      <w:r w:rsidRPr="00917F98">
        <w:rPr>
          <w:b/>
          <w:spacing w:val="-2"/>
        </w:rPr>
        <w:t xml:space="preserve"> </w:t>
      </w:r>
      <w:r w:rsidRPr="00917F98">
        <w:rPr>
          <w:b/>
          <w:spacing w:val="-1"/>
        </w:rPr>
        <w:t>ходатайствующий</w:t>
      </w:r>
      <w:r w:rsidRPr="00917F98">
        <w:rPr>
          <w:b/>
        </w:rPr>
        <w:t xml:space="preserve"> вправе</w:t>
      </w:r>
      <w:r w:rsidRPr="00917F98">
        <w:rPr>
          <w:b/>
          <w:spacing w:val="-1"/>
        </w:rPr>
        <w:t xml:space="preserve"> представить</w:t>
      </w:r>
      <w:r w:rsidRPr="00917F98">
        <w:rPr>
          <w:b/>
          <w:spacing w:val="59"/>
        </w:rPr>
        <w:t xml:space="preserve"> </w:t>
      </w:r>
      <w:r w:rsidRPr="00917F98">
        <w:rPr>
          <w:b/>
          <w:spacing w:val="-1"/>
        </w:rPr>
        <w:t>самостоятельно</w:t>
      </w:r>
    </w:p>
    <w:p w14:paraId="7C6F2250" w14:textId="77777777" w:rsidR="00403711" w:rsidRPr="00917F98" w:rsidRDefault="00403711" w:rsidP="00403711">
      <w:pPr>
        <w:spacing w:before="6"/>
        <w:rPr>
          <w:b/>
          <w:bCs/>
          <w:sz w:val="23"/>
          <w:szCs w:val="23"/>
        </w:rPr>
      </w:pPr>
    </w:p>
    <w:p w14:paraId="4E844DE6" w14:textId="77777777" w:rsidR="00403711" w:rsidRPr="00917F98" w:rsidRDefault="00403711" w:rsidP="0025545D">
      <w:pPr>
        <w:numPr>
          <w:ilvl w:val="2"/>
          <w:numId w:val="301"/>
        </w:numPr>
        <w:tabs>
          <w:tab w:val="left" w:pos="1518"/>
        </w:tabs>
        <w:autoSpaceDE/>
        <w:autoSpaceDN/>
        <w:adjustRightInd/>
        <w:spacing w:line="275" w:lineRule="auto"/>
        <w:ind w:right="113" w:firstLine="852"/>
        <w:jc w:val="both"/>
      </w:pPr>
      <w:r w:rsidRPr="00917F98">
        <w:rPr>
          <w:spacing w:val="-1"/>
        </w:rPr>
        <w:t>Перечень</w:t>
      </w:r>
      <w:r w:rsidRPr="00917F98">
        <w:rPr>
          <w:spacing w:val="53"/>
        </w:rPr>
        <w:t xml:space="preserve"> </w:t>
      </w:r>
      <w:r w:rsidRPr="00917F98">
        <w:rPr>
          <w:spacing w:val="-1"/>
        </w:rPr>
        <w:t>документов,</w:t>
      </w:r>
      <w:r w:rsidRPr="00917F98">
        <w:rPr>
          <w:spacing w:val="52"/>
        </w:rPr>
        <w:t xml:space="preserve"> </w:t>
      </w:r>
      <w:r w:rsidRPr="00917F98">
        <w:rPr>
          <w:spacing w:val="-1"/>
        </w:rPr>
        <w:t>необходимых</w:t>
      </w:r>
      <w:r w:rsidRPr="00917F98">
        <w:rPr>
          <w:spacing w:val="54"/>
        </w:rPr>
        <w:t xml:space="preserve"> </w:t>
      </w:r>
      <w:r w:rsidRPr="00917F98">
        <w:t>для</w:t>
      </w:r>
      <w:r w:rsidRPr="00917F98">
        <w:rPr>
          <w:spacing w:val="50"/>
        </w:rPr>
        <w:t xml:space="preserve"> </w:t>
      </w:r>
      <w:r w:rsidRPr="00917F98">
        <w:rPr>
          <w:spacing w:val="-1"/>
        </w:rPr>
        <w:t>предоставления</w:t>
      </w:r>
      <w:r w:rsidRPr="00917F98">
        <w:rPr>
          <w:spacing w:val="52"/>
        </w:rPr>
        <w:t xml:space="preserve"> </w:t>
      </w:r>
      <w:r w:rsidRPr="00917F98">
        <w:rPr>
          <w:spacing w:val="-1"/>
        </w:rPr>
        <w:t>муниципальной</w:t>
      </w:r>
      <w:r w:rsidRPr="00917F98">
        <w:rPr>
          <w:spacing w:val="59"/>
        </w:rPr>
        <w:t xml:space="preserve"> </w:t>
      </w:r>
      <w:r w:rsidRPr="00917F98">
        <w:rPr>
          <w:spacing w:val="-1"/>
        </w:rPr>
        <w:t>услуги,</w:t>
      </w:r>
      <w:r w:rsidRPr="00917F98">
        <w:rPr>
          <w:spacing w:val="29"/>
        </w:rPr>
        <w:t xml:space="preserve"> </w:t>
      </w:r>
      <w:r w:rsidRPr="00917F98">
        <w:t>которые</w:t>
      </w:r>
      <w:r w:rsidRPr="00917F98">
        <w:rPr>
          <w:spacing w:val="27"/>
        </w:rPr>
        <w:t xml:space="preserve"> </w:t>
      </w:r>
      <w:r w:rsidRPr="00917F98">
        <w:rPr>
          <w:spacing w:val="-1"/>
        </w:rPr>
        <w:t>находятся</w:t>
      </w:r>
      <w:r w:rsidRPr="00917F98">
        <w:rPr>
          <w:spacing w:val="28"/>
        </w:rPr>
        <w:t xml:space="preserve"> </w:t>
      </w:r>
      <w:r w:rsidRPr="00917F98">
        <w:t>в</w:t>
      </w:r>
      <w:r w:rsidRPr="00917F98">
        <w:rPr>
          <w:spacing w:val="28"/>
        </w:rPr>
        <w:t xml:space="preserve"> </w:t>
      </w:r>
      <w:r w:rsidRPr="00917F98">
        <w:rPr>
          <w:spacing w:val="-1"/>
        </w:rPr>
        <w:t>распоряжении</w:t>
      </w:r>
      <w:r w:rsidRPr="00917F98">
        <w:rPr>
          <w:spacing w:val="29"/>
        </w:rPr>
        <w:t xml:space="preserve"> </w:t>
      </w:r>
      <w:r w:rsidRPr="00917F98">
        <w:rPr>
          <w:spacing w:val="-1"/>
        </w:rPr>
        <w:t>органов</w:t>
      </w:r>
      <w:r w:rsidRPr="00917F98">
        <w:rPr>
          <w:spacing w:val="28"/>
        </w:rPr>
        <w:t xml:space="preserve"> </w:t>
      </w:r>
      <w:r w:rsidRPr="00917F98">
        <w:rPr>
          <w:spacing w:val="-1"/>
        </w:rPr>
        <w:t>государственной</w:t>
      </w:r>
      <w:r w:rsidRPr="00917F98">
        <w:rPr>
          <w:spacing w:val="29"/>
        </w:rPr>
        <w:t xml:space="preserve"> </w:t>
      </w:r>
      <w:r w:rsidRPr="00917F98">
        <w:t>и</w:t>
      </w:r>
      <w:r w:rsidRPr="00917F98">
        <w:rPr>
          <w:spacing w:val="29"/>
        </w:rPr>
        <w:t xml:space="preserve"> </w:t>
      </w:r>
      <w:r w:rsidRPr="00917F98">
        <w:rPr>
          <w:spacing w:val="-1"/>
        </w:rPr>
        <w:t>муниципальной</w:t>
      </w:r>
      <w:r w:rsidRPr="00917F98">
        <w:rPr>
          <w:spacing w:val="67"/>
        </w:rPr>
        <w:t xml:space="preserve"> </w:t>
      </w:r>
      <w:r w:rsidRPr="00917F98">
        <w:rPr>
          <w:spacing w:val="-1"/>
        </w:rPr>
        <w:t>власти</w:t>
      </w:r>
      <w:r w:rsidRPr="00917F98">
        <w:rPr>
          <w:spacing w:val="3"/>
        </w:rPr>
        <w:t xml:space="preserve"> </w:t>
      </w:r>
      <w:r w:rsidRPr="00917F98">
        <w:t>и</w:t>
      </w:r>
      <w:r w:rsidRPr="00917F98">
        <w:rPr>
          <w:spacing w:val="3"/>
        </w:rPr>
        <w:t xml:space="preserve"> </w:t>
      </w:r>
      <w:r w:rsidRPr="00917F98">
        <w:rPr>
          <w:spacing w:val="-1"/>
        </w:rPr>
        <w:t>иных</w:t>
      </w:r>
      <w:r w:rsidRPr="00917F98">
        <w:rPr>
          <w:spacing w:val="4"/>
        </w:rPr>
        <w:t xml:space="preserve"> </w:t>
      </w:r>
      <w:r w:rsidRPr="00917F98">
        <w:rPr>
          <w:spacing w:val="-1"/>
        </w:rPr>
        <w:t>организаций,</w:t>
      </w:r>
      <w:r w:rsidRPr="00917F98">
        <w:rPr>
          <w:spacing w:val="4"/>
        </w:rPr>
        <w:t xml:space="preserve"> </w:t>
      </w:r>
      <w:r w:rsidRPr="00917F98">
        <w:rPr>
          <w:spacing w:val="-1"/>
        </w:rPr>
        <w:t>участвующих</w:t>
      </w:r>
      <w:r w:rsidRPr="00917F98">
        <w:rPr>
          <w:spacing w:val="4"/>
        </w:rPr>
        <w:t xml:space="preserve"> </w:t>
      </w:r>
      <w:r w:rsidRPr="00917F98">
        <w:t>в</w:t>
      </w:r>
      <w:r w:rsidRPr="00917F98">
        <w:rPr>
          <w:spacing w:val="1"/>
        </w:rPr>
        <w:t xml:space="preserve"> </w:t>
      </w:r>
      <w:r w:rsidRPr="00917F98">
        <w:rPr>
          <w:spacing w:val="-1"/>
        </w:rPr>
        <w:t>предоставлении</w:t>
      </w:r>
      <w:r w:rsidRPr="00917F98">
        <w:rPr>
          <w:spacing w:val="3"/>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61"/>
        </w:rPr>
        <w:t xml:space="preserve"> </w:t>
      </w:r>
      <w:r w:rsidRPr="00917F98">
        <w:rPr>
          <w:spacing w:val="-1"/>
        </w:rPr>
        <w:t>указанных</w:t>
      </w:r>
      <w:r w:rsidRPr="00917F98">
        <w:rPr>
          <w:spacing w:val="1"/>
        </w:rPr>
        <w:t xml:space="preserve"> </w:t>
      </w:r>
      <w:r w:rsidRPr="00917F98">
        <w:t xml:space="preserve">в </w:t>
      </w:r>
      <w:r w:rsidRPr="00917F98">
        <w:rPr>
          <w:spacing w:val="-1"/>
        </w:rPr>
        <w:t>подпункте</w:t>
      </w:r>
      <w:r w:rsidRPr="00917F98">
        <w:t xml:space="preserve"> 1.3.3. </w:t>
      </w:r>
      <w:r w:rsidRPr="00917F98">
        <w:rPr>
          <w:spacing w:val="-1"/>
        </w:rPr>
        <w:t>административного</w:t>
      </w:r>
      <w:r w:rsidRPr="00917F98">
        <w:t xml:space="preserve"> регламента</w:t>
      </w:r>
      <w:r w:rsidRPr="00917F98">
        <w:rPr>
          <w:i/>
        </w:rPr>
        <w:t>:</w:t>
      </w:r>
    </w:p>
    <w:p w14:paraId="44AD4DB1" w14:textId="77777777" w:rsidR="00403711" w:rsidRPr="00917F98" w:rsidRDefault="00403711" w:rsidP="0025545D">
      <w:pPr>
        <w:numPr>
          <w:ilvl w:val="0"/>
          <w:numId w:val="300"/>
        </w:numPr>
        <w:tabs>
          <w:tab w:val="left" w:pos="1156"/>
        </w:tabs>
        <w:autoSpaceDE/>
        <w:autoSpaceDN/>
        <w:adjustRightInd/>
        <w:spacing w:before="3" w:line="275" w:lineRule="auto"/>
        <w:ind w:right="103" w:firstLine="852"/>
        <w:jc w:val="both"/>
      </w:pPr>
      <w:r w:rsidRPr="00917F98">
        <w:rPr>
          <w:spacing w:val="-1"/>
        </w:rPr>
        <w:t>выписка</w:t>
      </w:r>
      <w:r w:rsidRPr="00917F98">
        <w:rPr>
          <w:spacing w:val="22"/>
        </w:rPr>
        <w:t xml:space="preserve"> </w:t>
      </w:r>
      <w:r w:rsidRPr="00917F98">
        <w:t>из</w:t>
      </w:r>
      <w:r w:rsidRPr="00917F98">
        <w:rPr>
          <w:spacing w:val="24"/>
        </w:rPr>
        <w:t xml:space="preserve"> </w:t>
      </w:r>
      <w:r w:rsidRPr="00917F98">
        <w:rPr>
          <w:spacing w:val="-1"/>
        </w:rPr>
        <w:t>единого</w:t>
      </w:r>
      <w:r w:rsidRPr="00917F98">
        <w:rPr>
          <w:spacing w:val="23"/>
        </w:rPr>
        <w:t xml:space="preserve"> </w:t>
      </w:r>
      <w:r w:rsidRPr="00917F98">
        <w:rPr>
          <w:spacing w:val="-1"/>
        </w:rPr>
        <w:t>государственного</w:t>
      </w:r>
      <w:r w:rsidRPr="00917F98">
        <w:rPr>
          <w:spacing w:val="23"/>
        </w:rPr>
        <w:t xml:space="preserve"> </w:t>
      </w:r>
      <w:r w:rsidRPr="00917F98">
        <w:rPr>
          <w:spacing w:val="-1"/>
        </w:rPr>
        <w:t>реестра</w:t>
      </w:r>
      <w:r w:rsidRPr="00917F98">
        <w:rPr>
          <w:spacing w:val="23"/>
        </w:rPr>
        <w:t xml:space="preserve"> </w:t>
      </w:r>
      <w:r w:rsidRPr="00917F98">
        <w:rPr>
          <w:spacing w:val="-1"/>
        </w:rPr>
        <w:t>индивидуальных</w:t>
      </w:r>
      <w:r w:rsidRPr="00917F98">
        <w:rPr>
          <w:spacing w:val="77"/>
        </w:rPr>
        <w:t xml:space="preserve"> </w:t>
      </w:r>
      <w:r w:rsidRPr="00917F98">
        <w:rPr>
          <w:spacing w:val="-1"/>
        </w:rPr>
        <w:t>предпринимателей</w:t>
      </w:r>
      <w:r w:rsidRPr="00917F98">
        <w:rPr>
          <w:spacing w:val="10"/>
        </w:rPr>
        <w:t xml:space="preserve"> </w:t>
      </w:r>
      <w:r w:rsidRPr="00917F98">
        <w:rPr>
          <w:spacing w:val="-1"/>
        </w:rPr>
        <w:t>(для</w:t>
      </w:r>
      <w:r w:rsidRPr="00917F98">
        <w:rPr>
          <w:spacing w:val="9"/>
        </w:rPr>
        <w:t xml:space="preserve"> </w:t>
      </w:r>
      <w:r w:rsidRPr="00917F98">
        <w:rPr>
          <w:spacing w:val="-1"/>
        </w:rPr>
        <w:t>ходатайствующих</w:t>
      </w:r>
      <w:r w:rsidRPr="00917F98">
        <w:rPr>
          <w:spacing w:val="15"/>
        </w:rPr>
        <w:t xml:space="preserve"> </w:t>
      </w:r>
      <w:r w:rsidRPr="00917F98">
        <w:t>-</w:t>
      </w:r>
      <w:r w:rsidRPr="00917F98">
        <w:rPr>
          <w:spacing w:val="6"/>
        </w:rPr>
        <w:t xml:space="preserve"> </w:t>
      </w:r>
      <w:r w:rsidRPr="00917F98">
        <w:rPr>
          <w:spacing w:val="-1"/>
        </w:rPr>
        <w:t>индивидуальных</w:t>
      </w:r>
      <w:r w:rsidRPr="00917F98">
        <w:rPr>
          <w:spacing w:val="11"/>
        </w:rPr>
        <w:t xml:space="preserve"> </w:t>
      </w:r>
      <w:r w:rsidRPr="00917F98">
        <w:rPr>
          <w:spacing w:val="-1"/>
        </w:rPr>
        <w:t>предпринимателей)</w:t>
      </w:r>
      <w:r w:rsidRPr="00917F98">
        <w:rPr>
          <w:spacing w:val="8"/>
        </w:rPr>
        <w:t xml:space="preserve"> </w:t>
      </w:r>
      <w:r w:rsidRPr="00917F98">
        <w:rPr>
          <w:spacing w:val="-1"/>
        </w:rPr>
        <w:t>или</w:t>
      </w:r>
      <w:r w:rsidRPr="00917F98">
        <w:rPr>
          <w:spacing w:val="67"/>
        </w:rPr>
        <w:t xml:space="preserve"> </w:t>
      </w:r>
      <w:r w:rsidRPr="00917F98">
        <w:rPr>
          <w:spacing w:val="-1"/>
        </w:rPr>
        <w:t>выписка</w:t>
      </w:r>
      <w:r w:rsidRPr="00917F98">
        <w:rPr>
          <w:spacing w:val="3"/>
        </w:rPr>
        <w:t xml:space="preserve"> </w:t>
      </w:r>
      <w:r w:rsidRPr="00917F98">
        <w:t>из</w:t>
      </w:r>
      <w:r w:rsidRPr="00917F98">
        <w:rPr>
          <w:spacing w:val="5"/>
        </w:rPr>
        <w:t xml:space="preserve"> </w:t>
      </w:r>
      <w:r w:rsidRPr="00917F98">
        <w:rPr>
          <w:spacing w:val="-1"/>
        </w:rPr>
        <w:t>единого</w:t>
      </w:r>
      <w:r w:rsidRPr="00917F98">
        <w:rPr>
          <w:spacing w:val="4"/>
        </w:rPr>
        <w:t xml:space="preserve"> </w:t>
      </w:r>
      <w:r w:rsidRPr="00917F98">
        <w:rPr>
          <w:spacing w:val="-1"/>
        </w:rPr>
        <w:t>государственного</w:t>
      </w:r>
      <w:r w:rsidRPr="00917F98">
        <w:rPr>
          <w:spacing w:val="4"/>
        </w:rPr>
        <w:t xml:space="preserve"> </w:t>
      </w:r>
      <w:r w:rsidRPr="00917F98">
        <w:rPr>
          <w:spacing w:val="-1"/>
        </w:rPr>
        <w:t>реестра</w:t>
      </w:r>
      <w:r w:rsidRPr="00917F98">
        <w:rPr>
          <w:spacing w:val="6"/>
        </w:rPr>
        <w:t xml:space="preserve"> </w:t>
      </w:r>
      <w:r w:rsidRPr="00917F98">
        <w:rPr>
          <w:spacing w:val="-1"/>
        </w:rPr>
        <w:t>юридических</w:t>
      </w:r>
      <w:r w:rsidRPr="00917F98">
        <w:rPr>
          <w:spacing w:val="6"/>
        </w:rPr>
        <w:t xml:space="preserve"> </w:t>
      </w:r>
      <w:r w:rsidRPr="00917F98">
        <w:rPr>
          <w:spacing w:val="-1"/>
        </w:rPr>
        <w:t>лиц</w:t>
      </w:r>
      <w:r w:rsidRPr="00917F98">
        <w:rPr>
          <w:spacing w:val="5"/>
        </w:rPr>
        <w:t xml:space="preserve"> </w:t>
      </w:r>
      <w:r w:rsidRPr="00917F98">
        <w:t>(для</w:t>
      </w:r>
      <w:r w:rsidRPr="00917F98">
        <w:rPr>
          <w:spacing w:val="1"/>
        </w:rPr>
        <w:t xml:space="preserve"> </w:t>
      </w:r>
      <w:r w:rsidRPr="00917F98">
        <w:rPr>
          <w:spacing w:val="-1"/>
        </w:rPr>
        <w:t>ходатайствующих</w:t>
      </w:r>
      <w:r w:rsidRPr="00917F98">
        <w:rPr>
          <w:spacing w:val="16"/>
        </w:rPr>
        <w:t xml:space="preserve"> </w:t>
      </w:r>
      <w:r w:rsidRPr="00917F98">
        <w:t>-</w:t>
      </w:r>
      <w:r w:rsidRPr="00917F98">
        <w:rPr>
          <w:spacing w:val="83"/>
        </w:rPr>
        <w:t xml:space="preserve"> </w:t>
      </w:r>
      <w:r w:rsidRPr="00917F98">
        <w:rPr>
          <w:spacing w:val="-1"/>
        </w:rPr>
        <w:t>юридических</w:t>
      </w:r>
      <w:r w:rsidRPr="00917F98">
        <w:rPr>
          <w:spacing w:val="2"/>
        </w:rPr>
        <w:t xml:space="preserve"> </w:t>
      </w:r>
      <w:r w:rsidRPr="00917F98">
        <w:rPr>
          <w:spacing w:val="-1"/>
        </w:rPr>
        <w:t>лиц);</w:t>
      </w:r>
    </w:p>
    <w:p w14:paraId="478A50AC" w14:textId="77777777" w:rsidR="00403711" w:rsidRPr="00917F98" w:rsidRDefault="00403711" w:rsidP="0025545D">
      <w:pPr>
        <w:numPr>
          <w:ilvl w:val="0"/>
          <w:numId w:val="300"/>
        </w:numPr>
        <w:tabs>
          <w:tab w:val="left" w:pos="1156"/>
        </w:tabs>
        <w:autoSpaceDE/>
        <w:autoSpaceDN/>
        <w:adjustRightInd/>
        <w:spacing w:before="1" w:line="272" w:lineRule="auto"/>
        <w:ind w:right="113" w:firstLine="852"/>
        <w:jc w:val="both"/>
      </w:pPr>
      <w:r w:rsidRPr="00917F98">
        <w:rPr>
          <w:spacing w:val="-1"/>
        </w:rPr>
        <w:t>выписка</w:t>
      </w:r>
      <w:r w:rsidRPr="00917F98">
        <w:rPr>
          <w:spacing w:val="49"/>
        </w:rPr>
        <w:t xml:space="preserve"> </w:t>
      </w:r>
      <w:r w:rsidRPr="00917F98">
        <w:t>из</w:t>
      </w:r>
      <w:r w:rsidRPr="00917F98">
        <w:rPr>
          <w:spacing w:val="51"/>
        </w:rPr>
        <w:t xml:space="preserve"> </w:t>
      </w:r>
      <w:r w:rsidRPr="00917F98">
        <w:t>Единого</w:t>
      </w:r>
      <w:r w:rsidRPr="00917F98">
        <w:rPr>
          <w:spacing w:val="50"/>
        </w:rPr>
        <w:t xml:space="preserve"> </w:t>
      </w:r>
      <w:r w:rsidRPr="00917F98">
        <w:rPr>
          <w:spacing w:val="-1"/>
        </w:rPr>
        <w:t>государственного</w:t>
      </w:r>
      <w:r w:rsidRPr="00917F98">
        <w:rPr>
          <w:spacing w:val="50"/>
        </w:rPr>
        <w:t xml:space="preserve"> </w:t>
      </w:r>
      <w:r w:rsidRPr="00917F98">
        <w:rPr>
          <w:spacing w:val="-1"/>
        </w:rPr>
        <w:t>реестра</w:t>
      </w:r>
      <w:r w:rsidRPr="00917F98">
        <w:rPr>
          <w:spacing w:val="49"/>
        </w:rPr>
        <w:t xml:space="preserve"> </w:t>
      </w:r>
      <w:r w:rsidRPr="00917F98">
        <w:rPr>
          <w:spacing w:val="-1"/>
        </w:rPr>
        <w:t>недвижимости</w:t>
      </w:r>
      <w:r w:rsidRPr="00917F98">
        <w:rPr>
          <w:spacing w:val="51"/>
        </w:rPr>
        <w:t xml:space="preserve"> </w:t>
      </w:r>
      <w:r w:rsidRPr="00917F98">
        <w:t>на</w:t>
      </w:r>
      <w:r w:rsidRPr="00917F98">
        <w:rPr>
          <w:spacing w:val="49"/>
        </w:rPr>
        <w:t xml:space="preserve"> </w:t>
      </w:r>
      <w:r w:rsidRPr="00917F98">
        <w:rPr>
          <w:spacing w:val="-1"/>
        </w:rPr>
        <w:t>земельный</w:t>
      </w:r>
      <w:r w:rsidRPr="00917F98">
        <w:rPr>
          <w:spacing w:val="67"/>
        </w:rPr>
        <w:t xml:space="preserve"> </w:t>
      </w:r>
      <w:r w:rsidRPr="00917F98">
        <w:rPr>
          <w:spacing w:val="-1"/>
        </w:rPr>
        <w:t>участок;</w:t>
      </w:r>
    </w:p>
    <w:p w14:paraId="2045BA5E" w14:textId="77777777" w:rsidR="00403711" w:rsidRPr="00917F98" w:rsidRDefault="00403711" w:rsidP="0025545D">
      <w:pPr>
        <w:numPr>
          <w:ilvl w:val="0"/>
          <w:numId w:val="300"/>
        </w:numPr>
        <w:tabs>
          <w:tab w:val="left" w:pos="1156"/>
        </w:tabs>
        <w:autoSpaceDE/>
        <w:autoSpaceDN/>
        <w:adjustRightInd/>
        <w:spacing w:before="6" w:line="272" w:lineRule="auto"/>
        <w:ind w:right="114" w:firstLine="852"/>
        <w:jc w:val="both"/>
      </w:pPr>
      <w:r w:rsidRPr="00917F98">
        <w:rPr>
          <w:spacing w:val="-1"/>
        </w:rPr>
        <w:t>заключение</w:t>
      </w:r>
      <w:r w:rsidRPr="00917F98">
        <w:rPr>
          <w:spacing w:val="25"/>
        </w:rPr>
        <w:t xml:space="preserve"> </w:t>
      </w:r>
      <w:r w:rsidRPr="00917F98">
        <w:rPr>
          <w:spacing w:val="-1"/>
        </w:rPr>
        <w:t>государственной</w:t>
      </w:r>
      <w:r w:rsidRPr="00917F98">
        <w:rPr>
          <w:spacing w:val="27"/>
        </w:rPr>
        <w:t xml:space="preserve"> </w:t>
      </w:r>
      <w:r w:rsidRPr="00917F98">
        <w:rPr>
          <w:spacing w:val="-1"/>
        </w:rPr>
        <w:t>экологической</w:t>
      </w:r>
      <w:r w:rsidRPr="00917F98">
        <w:rPr>
          <w:spacing w:val="24"/>
        </w:rPr>
        <w:t xml:space="preserve"> </w:t>
      </w:r>
      <w:r w:rsidRPr="00917F98">
        <w:rPr>
          <w:spacing w:val="-1"/>
        </w:rPr>
        <w:t>экспертизы</w:t>
      </w:r>
      <w:r w:rsidRPr="00917F98">
        <w:rPr>
          <w:spacing w:val="26"/>
        </w:rPr>
        <w:t xml:space="preserve"> </w:t>
      </w:r>
      <w:r w:rsidRPr="00917F98">
        <w:t>в</w:t>
      </w:r>
      <w:r w:rsidRPr="00917F98">
        <w:rPr>
          <w:spacing w:val="25"/>
        </w:rPr>
        <w:t xml:space="preserve"> </w:t>
      </w:r>
      <w:r w:rsidRPr="00917F98">
        <w:rPr>
          <w:spacing w:val="-1"/>
        </w:rPr>
        <w:t>случае,</w:t>
      </w:r>
      <w:r w:rsidRPr="00917F98">
        <w:rPr>
          <w:spacing w:val="26"/>
        </w:rPr>
        <w:t xml:space="preserve"> </w:t>
      </w:r>
      <w:r w:rsidRPr="00917F98">
        <w:rPr>
          <w:spacing w:val="-1"/>
        </w:rPr>
        <w:t>если</w:t>
      </w:r>
      <w:r w:rsidRPr="00917F98">
        <w:rPr>
          <w:spacing w:val="27"/>
        </w:rPr>
        <w:t xml:space="preserve"> </w:t>
      </w:r>
      <w:r w:rsidRPr="00917F98">
        <w:rPr>
          <w:spacing w:val="-1"/>
        </w:rPr>
        <w:t>ее</w:t>
      </w:r>
      <w:r w:rsidRPr="00917F98">
        <w:rPr>
          <w:spacing w:val="73"/>
        </w:rPr>
        <w:t xml:space="preserve"> </w:t>
      </w:r>
      <w:r w:rsidRPr="00917F98">
        <w:rPr>
          <w:spacing w:val="-1"/>
        </w:rPr>
        <w:lastRenderedPageBreak/>
        <w:t>проведение предусмотрено</w:t>
      </w:r>
      <w:r w:rsidRPr="00917F98">
        <w:t xml:space="preserve"> </w:t>
      </w:r>
      <w:r w:rsidRPr="00917F98">
        <w:rPr>
          <w:spacing w:val="-1"/>
        </w:rPr>
        <w:t>федеральными</w:t>
      </w:r>
      <w:r w:rsidRPr="00917F98">
        <w:t xml:space="preserve"> </w:t>
      </w:r>
      <w:r w:rsidRPr="00917F98">
        <w:rPr>
          <w:spacing w:val="-1"/>
        </w:rPr>
        <w:t>законами.</w:t>
      </w:r>
    </w:p>
    <w:p w14:paraId="2E0B607F" w14:textId="77777777" w:rsidR="00403711" w:rsidRPr="00917F98" w:rsidRDefault="00403711" w:rsidP="00403711">
      <w:pPr>
        <w:spacing w:before="4" w:line="274" w:lineRule="auto"/>
        <w:ind w:right="112" w:firstLine="851"/>
        <w:jc w:val="both"/>
      </w:pPr>
      <w:r w:rsidRPr="00917F98">
        <w:rPr>
          <w:rFonts w:eastAsia="Symbol"/>
        </w:rPr>
        <w:t></w:t>
      </w:r>
      <w:r w:rsidRPr="00917F98">
        <w:t>сведения</w:t>
      </w:r>
      <w:r w:rsidRPr="00917F98">
        <w:rPr>
          <w:spacing w:val="18"/>
        </w:rPr>
        <w:t xml:space="preserve"> </w:t>
      </w:r>
      <w:r w:rsidRPr="00917F98">
        <w:t>из</w:t>
      </w:r>
      <w:r w:rsidRPr="00917F98">
        <w:rPr>
          <w:spacing w:val="19"/>
        </w:rPr>
        <w:t xml:space="preserve"> </w:t>
      </w:r>
      <w:r w:rsidRPr="00917F98">
        <w:rPr>
          <w:spacing w:val="-1"/>
        </w:rPr>
        <w:t>Единого</w:t>
      </w:r>
      <w:r w:rsidRPr="00917F98">
        <w:rPr>
          <w:spacing w:val="18"/>
        </w:rPr>
        <w:t xml:space="preserve"> </w:t>
      </w:r>
      <w:r w:rsidRPr="00917F98">
        <w:rPr>
          <w:spacing w:val="-1"/>
        </w:rPr>
        <w:t>реестра</w:t>
      </w:r>
      <w:r w:rsidRPr="00917F98">
        <w:rPr>
          <w:spacing w:val="21"/>
        </w:rPr>
        <w:t xml:space="preserve"> </w:t>
      </w:r>
      <w:r w:rsidRPr="00917F98">
        <w:rPr>
          <w:spacing w:val="-1"/>
        </w:rPr>
        <w:t>субъектов</w:t>
      </w:r>
      <w:r w:rsidRPr="00917F98">
        <w:rPr>
          <w:spacing w:val="19"/>
        </w:rPr>
        <w:t xml:space="preserve"> </w:t>
      </w:r>
      <w:r w:rsidRPr="00917F98">
        <w:rPr>
          <w:spacing w:val="-1"/>
        </w:rPr>
        <w:t>малого</w:t>
      </w:r>
      <w:r w:rsidRPr="00917F98">
        <w:rPr>
          <w:spacing w:val="19"/>
        </w:rPr>
        <w:t xml:space="preserve"> </w:t>
      </w:r>
      <w:r w:rsidRPr="00917F98">
        <w:t>и</w:t>
      </w:r>
      <w:r w:rsidRPr="00917F98">
        <w:rPr>
          <w:spacing w:val="17"/>
        </w:rPr>
        <w:t xml:space="preserve"> </w:t>
      </w:r>
      <w:r w:rsidRPr="00917F98">
        <w:rPr>
          <w:spacing w:val="-1"/>
        </w:rPr>
        <w:t>среднего</w:t>
      </w:r>
      <w:r w:rsidRPr="00917F98">
        <w:rPr>
          <w:spacing w:val="61"/>
        </w:rPr>
        <w:t xml:space="preserve"> </w:t>
      </w:r>
      <w:r w:rsidRPr="00917F98">
        <w:rPr>
          <w:spacing w:val="-1"/>
        </w:rPr>
        <w:t>предпринимательства;</w:t>
      </w:r>
    </w:p>
    <w:p w14:paraId="0581B265" w14:textId="77777777" w:rsidR="00403711" w:rsidRPr="00917F98" w:rsidRDefault="00403711" w:rsidP="0025545D">
      <w:pPr>
        <w:numPr>
          <w:ilvl w:val="0"/>
          <w:numId w:val="300"/>
        </w:numPr>
        <w:tabs>
          <w:tab w:val="left" w:pos="1156"/>
        </w:tabs>
        <w:autoSpaceDE/>
        <w:autoSpaceDN/>
        <w:adjustRightInd/>
        <w:spacing w:before="2" w:line="272" w:lineRule="auto"/>
        <w:ind w:right="113" w:firstLine="852"/>
        <w:jc w:val="both"/>
      </w:pPr>
      <w:r w:rsidRPr="00917F98">
        <w:rPr>
          <w:spacing w:val="-1"/>
        </w:rPr>
        <w:t>сведения</w:t>
      </w:r>
      <w:r w:rsidRPr="00917F98">
        <w:rPr>
          <w:spacing w:val="26"/>
        </w:rPr>
        <w:t xml:space="preserve"> </w:t>
      </w:r>
      <w:r w:rsidRPr="00917F98">
        <w:t>о</w:t>
      </w:r>
      <w:r w:rsidRPr="00917F98">
        <w:rPr>
          <w:spacing w:val="26"/>
        </w:rPr>
        <w:t xml:space="preserve"> </w:t>
      </w:r>
      <w:r w:rsidRPr="00917F98">
        <w:rPr>
          <w:spacing w:val="-1"/>
        </w:rPr>
        <w:t>положительном</w:t>
      </w:r>
      <w:r w:rsidRPr="00917F98">
        <w:rPr>
          <w:spacing w:val="25"/>
        </w:rPr>
        <w:t xml:space="preserve"> </w:t>
      </w:r>
      <w:r w:rsidRPr="00917F98">
        <w:rPr>
          <w:spacing w:val="-1"/>
        </w:rPr>
        <w:t>заключении</w:t>
      </w:r>
      <w:r w:rsidRPr="00917F98">
        <w:rPr>
          <w:spacing w:val="24"/>
        </w:rPr>
        <w:t xml:space="preserve"> </w:t>
      </w:r>
      <w:r w:rsidRPr="00917F98">
        <w:rPr>
          <w:spacing w:val="-1"/>
        </w:rPr>
        <w:t>государственной</w:t>
      </w:r>
      <w:r w:rsidRPr="00917F98">
        <w:rPr>
          <w:spacing w:val="27"/>
        </w:rPr>
        <w:t xml:space="preserve"> </w:t>
      </w:r>
      <w:r w:rsidRPr="00917F98">
        <w:rPr>
          <w:spacing w:val="-1"/>
        </w:rPr>
        <w:t>экологической</w:t>
      </w:r>
      <w:r w:rsidRPr="00917F98">
        <w:rPr>
          <w:spacing w:val="73"/>
        </w:rPr>
        <w:t xml:space="preserve"> </w:t>
      </w:r>
      <w:r w:rsidRPr="00917F98">
        <w:rPr>
          <w:spacing w:val="-1"/>
        </w:rPr>
        <w:t>экспертизы.</w:t>
      </w:r>
    </w:p>
    <w:p w14:paraId="5BA58064" w14:textId="77777777" w:rsidR="00403711" w:rsidRPr="00917F98" w:rsidRDefault="00403711" w:rsidP="0025545D">
      <w:pPr>
        <w:numPr>
          <w:ilvl w:val="2"/>
          <w:numId w:val="301"/>
        </w:numPr>
        <w:tabs>
          <w:tab w:val="left" w:pos="1518"/>
        </w:tabs>
        <w:autoSpaceDE/>
        <w:autoSpaceDN/>
        <w:adjustRightInd/>
        <w:spacing w:before="4" w:line="276" w:lineRule="auto"/>
        <w:ind w:right="106" w:firstLine="852"/>
        <w:jc w:val="both"/>
      </w:pPr>
      <w:r w:rsidRPr="00917F98">
        <w:rPr>
          <w:spacing w:val="-1"/>
        </w:rPr>
        <w:t>Документы</w:t>
      </w:r>
      <w:r w:rsidRPr="00917F98">
        <w:rPr>
          <w:spacing w:val="12"/>
        </w:rPr>
        <w:t xml:space="preserve"> </w:t>
      </w:r>
      <w:r w:rsidRPr="00917F98">
        <w:t>и</w:t>
      </w:r>
      <w:r w:rsidRPr="00917F98">
        <w:rPr>
          <w:spacing w:val="12"/>
        </w:rPr>
        <w:t xml:space="preserve"> </w:t>
      </w:r>
      <w:r w:rsidRPr="00917F98">
        <w:t>материалы,</w:t>
      </w:r>
      <w:r w:rsidRPr="00917F98">
        <w:rPr>
          <w:spacing w:val="16"/>
        </w:rPr>
        <w:t xml:space="preserve"> </w:t>
      </w:r>
      <w:r w:rsidRPr="00917F98">
        <w:rPr>
          <w:spacing w:val="-1"/>
        </w:rPr>
        <w:t>указанные</w:t>
      </w:r>
      <w:r w:rsidRPr="00917F98">
        <w:rPr>
          <w:spacing w:val="10"/>
        </w:rPr>
        <w:t xml:space="preserve"> </w:t>
      </w:r>
      <w:r w:rsidRPr="00917F98">
        <w:t>в</w:t>
      </w:r>
      <w:r w:rsidRPr="00917F98">
        <w:rPr>
          <w:spacing w:val="11"/>
        </w:rPr>
        <w:t xml:space="preserve"> </w:t>
      </w:r>
      <w:r w:rsidRPr="00917F98">
        <w:rPr>
          <w:spacing w:val="-1"/>
        </w:rPr>
        <w:t>подпункте</w:t>
      </w:r>
      <w:r w:rsidRPr="00917F98">
        <w:rPr>
          <w:spacing w:val="11"/>
        </w:rPr>
        <w:t xml:space="preserve"> </w:t>
      </w:r>
      <w:r w:rsidRPr="00917F98">
        <w:t>2.7.1.</w:t>
      </w:r>
      <w:r w:rsidRPr="00917F98">
        <w:rPr>
          <w:spacing w:val="11"/>
        </w:rPr>
        <w:t xml:space="preserve"> </w:t>
      </w:r>
      <w:r w:rsidRPr="00917F98">
        <w:rPr>
          <w:spacing w:val="-1"/>
        </w:rPr>
        <w:t>настоящего</w:t>
      </w:r>
      <w:r w:rsidRPr="00917F98">
        <w:rPr>
          <w:spacing w:val="39"/>
        </w:rPr>
        <w:t xml:space="preserve"> </w:t>
      </w:r>
      <w:r w:rsidRPr="00917F98">
        <w:rPr>
          <w:spacing w:val="-1"/>
        </w:rPr>
        <w:t>Административного</w:t>
      </w:r>
      <w:r w:rsidRPr="00917F98">
        <w:rPr>
          <w:spacing w:val="45"/>
        </w:rPr>
        <w:t xml:space="preserve"> </w:t>
      </w:r>
      <w:r w:rsidRPr="00917F98">
        <w:rPr>
          <w:spacing w:val="-1"/>
        </w:rPr>
        <w:t>регламента,</w:t>
      </w:r>
      <w:r w:rsidRPr="00917F98">
        <w:rPr>
          <w:spacing w:val="45"/>
        </w:rPr>
        <w:t xml:space="preserve"> </w:t>
      </w:r>
      <w:r w:rsidRPr="00917F98">
        <w:rPr>
          <w:spacing w:val="-1"/>
        </w:rPr>
        <w:t>запрашиваются</w:t>
      </w:r>
      <w:r w:rsidRPr="00917F98">
        <w:rPr>
          <w:spacing w:val="45"/>
        </w:rPr>
        <w:t xml:space="preserve"> </w:t>
      </w:r>
      <w:r w:rsidRPr="00917F98">
        <w:rPr>
          <w:spacing w:val="-1"/>
        </w:rPr>
        <w:t>Администрацией</w:t>
      </w:r>
      <w:r w:rsidRPr="00917F98">
        <w:rPr>
          <w:spacing w:val="44"/>
        </w:rPr>
        <w:t xml:space="preserve"> </w:t>
      </w:r>
      <w:r w:rsidRPr="00917F98">
        <w:rPr>
          <w:spacing w:val="-1"/>
        </w:rPr>
        <w:t>самостоятельно</w:t>
      </w:r>
      <w:r w:rsidRPr="00917F98">
        <w:rPr>
          <w:spacing w:val="47"/>
        </w:rPr>
        <w:t xml:space="preserve"> </w:t>
      </w:r>
      <w:r w:rsidRPr="00917F98">
        <w:t>у</w:t>
      </w:r>
      <w:r w:rsidRPr="00917F98">
        <w:rPr>
          <w:spacing w:val="109"/>
        </w:rPr>
        <w:t xml:space="preserve"> </w:t>
      </w:r>
      <w:r w:rsidRPr="00917F98">
        <w:rPr>
          <w:spacing w:val="-1"/>
        </w:rPr>
        <w:t>органов,</w:t>
      </w:r>
      <w:r w:rsidRPr="00917F98">
        <w:rPr>
          <w:spacing w:val="6"/>
        </w:rPr>
        <w:t xml:space="preserve"> </w:t>
      </w:r>
      <w:r w:rsidRPr="00917F98">
        <w:rPr>
          <w:spacing w:val="-1"/>
        </w:rPr>
        <w:t>предоставляющих</w:t>
      </w:r>
      <w:r w:rsidRPr="00917F98">
        <w:rPr>
          <w:spacing w:val="9"/>
        </w:rPr>
        <w:t xml:space="preserve"> </w:t>
      </w:r>
      <w:r w:rsidRPr="00917F98">
        <w:rPr>
          <w:spacing w:val="-1"/>
        </w:rPr>
        <w:t>государственные</w:t>
      </w:r>
      <w:r w:rsidRPr="00917F98">
        <w:rPr>
          <w:spacing w:val="10"/>
        </w:rPr>
        <w:t xml:space="preserve"> </w:t>
      </w:r>
      <w:r w:rsidRPr="00917F98">
        <w:rPr>
          <w:spacing w:val="-1"/>
        </w:rPr>
        <w:t>услуги,</w:t>
      </w:r>
      <w:r w:rsidRPr="00917F98">
        <w:rPr>
          <w:spacing w:val="6"/>
        </w:rPr>
        <w:t xml:space="preserve"> </w:t>
      </w:r>
      <w:r w:rsidRPr="00917F98">
        <w:rPr>
          <w:spacing w:val="-1"/>
        </w:rPr>
        <w:t>органов,</w:t>
      </w:r>
      <w:r w:rsidRPr="00917F98">
        <w:rPr>
          <w:spacing w:val="8"/>
        </w:rPr>
        <w:t xml:space="preserve"> </w:t>
      </w:r>
      <w:r w:rsidRPr="00917F98">
        <w:rPr>
          <w:spacing w:val="-1"/>
        </w:rPr>
        <w:t>предоставляющих</w:t>
      </w:r>
      <w:r w:rsidRPr="00917F98">
        <w:rPr>
          <w:spacing w:val="91"/>
        </w:rPr>
        <w:t xml:space="preserve"> </w:t>
      </w:r>
      <w:r w:rsidRPr="00917F98">
        <w:rPr>
          <w:spacing w:val="-1"/>
        </w:rPr>
        <w:t>муниципальные</w:t>
      </w:r>
      <w:r w:rsidRPr="00917F98">
        <w:rPr>
          <w:spacing w:val="17"/>
        </w:rPr>
        <w:t xml:space="preserve"> </w:t>
      </w:r>
      <w:r w:rsidRPr="00917F98">
        <w:rPr>
          <w:spacing w:val="-1"/>
        </w:rPr>
        <w:t>услуги,</w:t>
      </w:r>
      <w:r w:rsidRPr="00917F98">
        <w:rPr>
          <w:spacing w:val="16"/>
        </w:rPr>
        <w:t xml:space="preserve"> </w:t>
      </w:r>
      <w:r w:rsidRPr="00917F98">
        <w:rPr>
          <w:spacing w:val="-1"/>
        </w:rPr>
        <w:t>иных</w:t>
      </w:r>
      <w:r w:rsidRPr="00917F98">
        <w:rPr>
          <w:spacing w:val="18"/>
        </w:rPr>
        <w:t xml:space="preserve"> </w:t>
      </w:r>
      <w:r w:rsidRPr="00917F98">
        <w:rPr>
          <w:spacing w:val="-1"/>
        </w:rPr>
        <w:t>государственных</w:t>
      </w:r>
      <w:r w:rsidRPr="00917F98">
        <w:rPr>
          <w:spacing w:val="18"/>
        </w:rPr>
        <w:t xml:space="preserve"> </w:t>
      </w:r>
      <w:r w:rsidRPr="00917F98">
        <w:rPr>
          <w:spacing w:val="-1"/>
        </w:rPr>
        <w:t>органов,</w:t>
      </w:r>
      <w:r w:rsidRPr="00917F98">
        <w:rPr>
          <w:spacing w:val="13"/>
        </w:rPr>
        <w:t xml:space="preserve"> </w:t>
      </w:r>
      <w:r w:rsidRPr="00917F98">
        <w:rPr>
          <w:spacing w:val="-1"/>
        </w:rPr>
        <w:t>органов</w:t>
      </w:r>
      <w:r w:rsidRPr="00917F98">
        <w:rPr>
          <w:spacing w:val="16"/>
        </w:rPr>
        <w:t xml:space="preserve"> </w:t>
      </w:r>
      <w:r w:rsidRPr="00917F98">
        <w:rPr>
          <w:spacing w:val="-1"/>
        </w:rPr>
        <w:t>местного</w:t>
      </w:r>
      <w:r w:rsidRPr="00917F98">
        <w:rPr>
          <w:spacing w:val="75"/>
        </w:rPr>
        <w:t xml:space="preserve"> </w:t>
      </w:r>
      <w:r w:rsidRPr="00917F98">
        <w:rPr>
          <w:spacing w:val="-1"/>
        </w:rPr>
        <w:t>самоуправления</w:t>
      </w:r>
      <w:r w:rsidRPr="00917F98">
        <w:rPr>
          <w:spacing w:val="-12"/>
        </w:rPr>
        <w:t xml:space="preserve"> </w:t>
      </w:r>
      <w:r w:rsidRPr="00917F98">
        <w:t>либо</w:t>
      </w:r>
      <w:r w:rsidRPr="00917F98">
        <w:rPr>
          <w:spacing w:val="-12"/>
        </w:rPr>
        <w:t xml:space="preserve"> </w:t>
      </w:r>
      <w:r w:rsidRPr="00917F98">
        <w:rPr>
          <w:spacing w:val="-1"/>
        </w:rPr>
        <w:t>подведомственных</w:t>
      </w:r>
      <w:r w:rsidRPr="00917F98">
        <w:rPr>
          <w:spacing w:val="-11"/>
        </w:rPr>
        <w:t xml:space="preserve"> </w:t>
      </w:r>
      <w:r w:rsidRPr="00917F98">
        <w:rPr>
          <w:spacing w:val="-1"/>
        </w:rPr>
        <w:t>государственным</w:t>
      </w:r>
      <w:r w:rsidRPr="00917F98">
        <w:rPr>
          <w:spacing w:val="-14"/>
        </w:rPr>
        <w:t xml:space="preserve"> </w:t>
      </w:r>
      <w:r w:rsidRPr="00917F98">
        <w:rPr>
          <w:spacing w:val="-1"/>
        </w:rPr>
        <w:t>органам</w:t>
      </w:r>
      <w:r w:rsidRPr="00917F98">
        <w:rPr>
          <w:spacing w:val="-13"/>
        </w:rPr>
        <w:t xml:space="preserve"> </w:t>
      </w:r>
      <w:r w:rsidRPr="00917F98">
        <w:t>или</w:t>
      </w:r>
      <w:r w:rsidRPr="00917F98">
        <w:rPr>
          <w:spacing w:val="-11"/>
        </w:rPr>
        <w:t xml:space="preserve"> </w:t>
      </w:r>
      <w:r w:rsidRPr="00917F98">
        <w:rPr>
          <w:spacing w:val="-1"/>
        </w:rPr>
        <w:t>органам</w:t>
      </w:r>
      <w:r w:rsidRPr="00917F98">
        <w:rPr>
          <w:spacing w:val="-13"/>
        </w:rPr>
        <w:t xml:space="preserve"> </w:t>
      </w:r>
      <w:r w:rsidRPr="00917F98">
        <w:rPr>
          <w:spacing w:val="-1"/>
        </w:rPr>
        <w:t>местного</w:t>
      </w:r>
      <w:r w:rsidRPr="00917F98">
        <w:rPr>
          <w:spacing w:val="87"/>
        </w:rPr>
        <w:t xml:space="preserve"> </w:t>
      </w:r>
      <w:r w:rsidRPr="00917F98">
        <w:rPr>
          <w:spacing w:val="-1"/>
        </w:rPr>
        <w:t>самоуправления</w:t>
      </w:r>
      <w:r w:rsidRPr="00917F98">
        <w:rPr>
          <w:spacing w:val="11"/>
        </w:rPr>
        <w:t xml:space="preserve"> </w:t>
      </w:r>
      <w:r w:rsidRPr="00917F98">
        <w:rPr>
          <w:spacing w:val="-1"/>
        </w:rPr>
        <w:t>организаций,</w:t>
      </w:r>
      <w:r w:rsidRPr="00917F98">
        <w:rPr>
          <w:spacing w:val="14"/>
        </w:rPr>
        <w:t xml:space="preserve"> </w:t>
      </w:r>
      <w:r w:rsidRPr="00917F98">
        <w:rPr>
          <w:spacing w:val="-1"/>
        </w:rPr>
        <w:t>участвующих</w:t>
      </w:r>
      <w:r w:rsidRPr="00917F98">
        <w:rPr>
          <w:spacing w:val="11"/>
        </w:rPr>
        <w:t xml:space="preserve"> </w:t>
      </w:r>
      <w:r w:rsidRPr="00917F98">
        <w:t>в</w:t>
      </w:r>
      <w:r w:rsidRPr="00917F98">
        <w:rPr>
          <w:spacing w:val="11"/>
        </w:rPr>
        <w:t xml:space="preserve"> </w:t>
      </w:r>
      <w:r w:rsidRPr="00917F98">
        <w:rPr>
          <w:spacing w:val="-1"/>
        </w:rPr>
        <w:t>предоставлении</w:t>
      </w:r>
      <w:r w:rsidRPr="00917F98">
        <w:rPr>
          <w:spacing w:val="12"/>
        </w:rPr>
        <w:t xml:space="preserve"> </w:t>
      </w:r>
      <w:r w:rsidRPr="00917F98">
        <w:rPr>
          <w:spacing w:val="-1"/>
        </w:rPr>
        <w:t>государственных</w:t>
      </w:r>
      <w:r w:rsidRPr="00917F98">
        <w:rPr>
          <w:spacing w:val="13"/>
        </w:rPr>
        <w:t xml:space="preserve"> </w:t>
      </w:r>
      <w:r w:rsidRPr="00917F98">
        <w:t>и</w:t>
      </w:r>
      <w:r w:rsidRPr="00917F98">
        <w:rPr>
          <w:spacing w:val="81"/>
        </w:rPr>
        <w:t xml:space="preserve"> </w:t>
      </w:r>
      <w:r w:rsidRPr="00917F98">
        <w:rPr>
          <w:spacing w:val="-1"/>
        </w:rPr>
        <w:t>муниципальных</w:t>
      </w:r>
      <w:r w:rsidRPr="00917F98">
        <w:rPr>
          <w:spacing w:val="3"/>
        </w:rPr>
        <w:t xml:space="preserve"> </w:t>
      </w:r>
      <w:r w:rsidRPr="00917F98">
        <w:rPr>
          <w:spacing w:val="-2"/>
        </w:rPr>
        <w:t>услуг.</w:t>
      </w:r>
    </w:p>
    <w:p w14:paraId="773B62E7" w14:textId="77777777" w:rsidR="00403711" w:rsidRPr="00917F98" w:rsidRDefault="00403711" w:rsidP="0025545D">
      <w:pPr>
        <w:numPr>
          <w:ilvl w:val="2"/>
          <w:numId w:val="301"/>
        </w:numPr>
        <w:tabs>
          <w:tab w:val="left" w:pos="1578"/>
        </w:tabs>
        <w:autoSpaceDE/>
        <w:autoSpaceDN/>
        <w:adjustRightInd/>
        <w:spacing w:before="48" w:line="276" w:lineRule="auto"/>
        <w:ind w:right="112" w:firstLine="852"/>
        <w:jc w:val="both"/>
      </w:pPr>
      <w:r w:rsidRPr="00917F98">
        <w:t>По</w:t>
      </w:r>
      <w:r w:rsidRPr="00917F98">
        <w:rPr>
          <w:spacing w:val="-6"/>
        </w:rPr>
        <w:t xml:space="preserve"> </w:t>
      </w:r>
      <w:r w:rsidRPr="00917F98">
        <w:rPr>
          <w:spacing w:val="-1"/>
        </w:rPr>
        <w:t>межведомственным</w:t>
      </w:r>
      <w:r w:rsidRPr="00917F98">
        <w:rPr>
          <w:spacing w:val="-4"/>
        </w:rPr>
        <w:t xml:space="preserve"> </w:t>
      </w:r>
      <w:r w:rsidRPr="00917F98">
        <w:rPr>
          <w:spacing w:val="-1"/>
        </w:rPr>
        <w:t>запросам</w:t>
      </w:r>
      <w:r w:rsidRPr="00917F98">
        <w:rPr>
          <w:spacing w:val="-6"/>
        </w:rPr>
        <w:t xml:space="preserve"> </w:t>
      </w:r>
      <w:r w:rsidRPr="00917F98">
        <w:rPr>
          <w:spacing w:val="-1"/>
        </w:rPr>
        <w:t>Администрации,</w:t>
      </w:r>
      <w:r w:rsidRPr="00917F98">
        <w:rPr>
          <w:spacing w:val="-5"/>
        </w:rPr>
        <w:t xml:space="preserve"> </w:t>
      </w:r>
      <w:r w:rsidRPr="00917F98">
        <w:rPr>
          <w:spacing w:val="-1"/>
        </w:rPr>
        <w:t>документы</w:t>
      </w:r>
      <w:r w:rsidRPr="00917F98">
        <w:rPr>
          <w:spacing w:val="-5"/>
        </w:rPr>
        <w:t xml:space="preserve"> </w:t>
      </w:r>
      <w:r w:rsidRPr="00917F98">
        <w:t>и</w:t>
      </w:r>
      <w:r w:rsidRPr="00917F98">
        <w:rPr>
          <w:spacing w:val="-4"/>
        </w:rPr>
        <w:t xml:space="preserve"> </w:t>
      </w:r>
      <w:r w:rsidRPr="00917F98">
        <w:rPr>
          <w:spacing w:val="-1"/>
        </w:rPr>
        <w:t>материалы,</w:t>
      </w:r>
      <w:r w:rsidRPr="00917F98">
        <w:rPr>
          <w:spacing w:val="71"/>
        </w:rPr>
        <w:t xml:space="preserve"> </w:t>
      </w:r>
      <w:r w:rsidRPr="00917F98">
        <w:rPr>
          <w:spacing w:val="-1"/>
        </w:rPr>
        <w:t>указанные</w:t>
      </w:r>
      <w:r w:rsidRPr="00917F98">
        <w:rPr>
          <w:spacing w:val="19"/>
        </w:rPr>
        <w:t xml:space="preserve"> </w:t>
      </w:r>
      <w:r w:rsidRPr="00917F98">
        <w:t>в</w:t>
      </w:r>
      <w:r w:rsidRPr="00917F98">
        <w:rPr>
          <w:spacing w:val="23"/>
        </w:rPr>
        <w:t xml:space="preserve"> </w:t>
      </w:r>
      <w:r w:rsidRPr="00917F98">
        <w:t>подпункте</w:t>
      </w:r>
      <w:r w:rsidRPr="00917F98">
        <w:rPr>
          <w:spacing w:val="21"/>
        </w:rPr>
        <w:t xml:space="preserve"> </w:t>
      </w:r>
      <w:r w:rsidRPr="00917F98">
        <w:t>2.7.1.</w:t>
      </w:r>
      <w:r w:rsidRPr="00917F98">
        <w:rPr>
          <w:spacing w:val="21"/>
        </w:rPr>
        <w:t xml:space="preserve"> </w:t>
      </w:r>
      <w:r w:rsidRPr="00917F98">
        <w:rPr>
          <w:spacing w:val="-1"/>
        </w:rPr>
        <w:t>настоящего</w:t>
      </w:r>
      <w:r w:rsidRPr="00917F98">
        <w:rPr>
          <w:spacing w:val="21"/>
        </w:rPr>
        <w:t xml:space="preserve"> </w:t>
      </w:r>
      <w:r w:rsidRPr="00917F98">
        <w:rPr>
          <w:spacing w:val="-1"/>
        </w:rPr>
        <w:t>Административного</w:t>
      </w:r>
      <w:r w:rsidRPr="00917F98">
        <w:rPr>
          <w:spacing w:val="21"/>
        </w:rPr>
        <w:t xml:space="preserve"> </w:t>
      </w:r>
      <w:r w:rsidRPr="00917F98">
        <w:rPr>
          <w:spacing w:val="-1"/>
        </w:rPr>
        <w:t>регламента,</w:t>
      </w:r>
      <w:r w:rsidRPr="00917F98">
        <w:rPr>
          <w:spacing w:val="71"/>
        </w:rPr>
        <w:t xml:space="preserve"> </w:t>
      </w:r>
      <w:r w:rsidRPr="00917F98">
        <w:rPr>
          <w:spacing w:val="-1"/>
        </w:rPr>
        <w:t>предоставляются</w:t>
      </w:r>
      <w:r w:rsidRPr="00917F98">
        <w:rPr>
          <w:spacing w:val="-13"/>
        </w:rPr>
        <w:t xml:space="preserve"> </w:t>
      </w:r>
      <w:r w:rsidRPr="00917F98">
        <w:rPr>
          <w:spacing w:val="-1"/>
        </w:rPr>
        <w:t>государственными</w:t>
      </w:r>
      <w:r w:rsidRPr="00917F98">
        <w:rPr>
          <w:spacing w:val="-12"/>
        </w:rPr>
        <w:t xml:space="preserve"> </w:t>
      </w:r>
      <w:r w:rsidRPr="00917F98">
        <w:rPr>
          <w:spacing w:val="-1"/>
        </w:rPr>
        <w:t>органами,</w:t>
      </w:r>
      <w:r w:rsidRPr="00917F98">
        <w:rPr>
          <w:spacing w:val="-12"/>
        </w:rPr>
        <w:t xml:space="preserve"> </w:t>
      </w:r>
      <w:r w:rsidRPr="00917F98">
        <w:rPr>
          <w:spacing w:val="-1"/>
        </w:rPr>
        <w:t>территориальными</w:t>
      </w:r>
      <w:r w:rsidRPr="00917F98">
        <w:rPr>
          <w:spacing w:val="-12"/>
        </w:rPr>
        <w:t xml:space="preserve"> </w:t>
      </w:r>
      <w:r w:rsidRPr="00917F98">
        <w:rPr>
          <w:spacing w:val="-1"/>
        </w:rPr>
        <w:t>органами</w:t>
      </w:r>
      <w:r w:rsidRPr="00917F98">
        <w:rPr>
          <w:spacing w:val="-12"/>
        </w:rPr>
        <w:t xml:space="preserve"> </w:t>
      </w:r>
      <w:r w:rsidRPr="00917F98">
        <w:rPr>
          <w:spacing w:val="-1"/>
        </w:rPr>
        <w:t xml:space="preserve">федеральных </w:t>
      </w:r>
      <w:r w:rsidRPr="00917F98">
        <w:t>органов</w:t>
      </w:r>
      <w:r w:rsidRPr="00917F98">
        <w:rPr>
          <w:spacing w:val="35"/>
        </w:rPr>
        <w:t xml:space="preserve"> </w:t>
      </w:r>
      <w:r w:rsidRPr="00917F98">
        <w:rPr>
          <w:spacing w:val="-1"/>
        </w:rPr>
        <w:t>государственной</w:t>
      </w:r>
      <w:r w:rsidRPr="00917F98">
        <w:rPr>
          <w:spacing w:val="36"/>
        </w:rPr>
        <w:t xml:space="preserve"> </w:t>
      </w:r>
      <w:r w:rsidRPr="00917F98">
        <w:rPr>
          <w:spacing w:val="-1"/>
        </w:rPr>
        <w:t>власти</w:t>
      </w:r>
      <w:r w:rsidRPr="00917F98">
        <w:rPr>
          <w:spacing w:val="35"/>
        </w:rPr>
        <w:t xml:space="preserve"> </w:t>
      </w:r>
      <w:r w:rsidRPr="00917F98">
        <w:t>и</w:t>
      </w:r>
      <w:r w:rsidRPr="00917F98">
        <w:rPr>
          <w:spacing w:val="34"/>
        </w:rPr>
        <w:t xml:space="preserve"> </w:t>
      </w:r>
      <w:r w:rsidRPr="00917F98">
        <w:rPr>
          <w:spacing w:val="-1"/>
        </w:rPr>
        <w:t>подведомственных</w:t>
      </w:r>
      <w:r w:rsidRPr="00917F98">
        <w:rPr>
          <w:spacing w:val="37"/>
        </w:rPr>
        <w:t xml:space="preserve"> </w:t>
      </w:r>
      <w:r w:rsidRPr="00917F98">
        <w:rPr>
          <w:spacing w:val="-1"/>
        </w:rPr>
        <w:t>государственным</w:t>
      </w:r>
      <w:r w:rsidRPr="00917F98">
        <w:rPr>
          <w:spacing w:val="34"/>
        </w:rPr>
        <w:t xml:space="preserve"> </w:t>
      </w:r>
      <w:r w:rsidRPr="00917F98">
        <w:rPr>
          <w:spacing w:val="-1"/>
        </w:rPr>
        <w:t>органам</w:t>
      </w:r>
      <w:r w:rsidRPr="00917F98">
        <w:rPr>
          <w:spacing w:val="75"/>
        </w:rPr>
        <w:t xml:space="preserve"> </w:t>
      </w:r>
      <w:r w:rsidRPr="00917F98">
        <w:rPr>
          <w:spacing w:val="-1"/>
        </w:rPr>
        <w:t>организациях,</w:t>
      </w:r>
      <w:r w:rsidRPr="00917F98">
        <w:rPr>
          <w:spacing w:val="16"/>
        </w:rPr>
        <w:t xml:space="preserve"> </w:t>
      </w:r>
      <w:r w:rsidRPr="00917F98">
        <w:t>в</w:t>
      </w:r>
      <w:r w:rsidRPr="00917F98">
        <w:rPr>
          <w:spacing w:val="16"/>
        </w:rPr>
        <w:t xml:space="preserve"> </w:t>
      </w:r>
      <w:r w:rsidRPr="00917F98">
        <w:rPr>
          <w:spacing w:val="-1"/>
        </w:rPr>
        <w:t>распоряжении</w:t>
      </w:r>
      <w:r w:rsidRPr="00917F98">
        <w:rPr>
          <w:spacing w:val="15"/>
        </w:rPr>
        <w:t xml:space="preserve"> </w:t>
      </w:r>
      <w:r w:rsidRPr="00917F98">
        <w:rPr>
          <w:spacing w:val="-1"/>
        </w:rPr>
        <w:t>которых</w:t>
      </w:r>
      <w:r w:rsidRPr="00917F98">
        <w:rPr>
          <w:spacing w:val="16"/>
        </w:rPr>
        <w:t xml:space="preserve"> </w:t>
      </w:r>
      <w:r w:rsidRPr="00917F98">
        <w:rPr>
          <w:spacing w:val="-1"/>
        </w:rPr>
        <w:t>находятся</w:t>
      </w:r>
      <w:r w:rsidRPr="00917F98">
        <w:rPr>
          <w:spacing w:val="18"/>
        </w:rPr>
        <w:t xml:space="preserve"> </w:t>
      </w:r>
      <w:r w:rsidRPr="00917F98">
        <w:rPr>
          <w:spacing w:val="-1"/>
        </w:rPr>
        <w:t>указанные</w:t>
      </w:r>
      <w:r w:rsidRPr="00917F98">
        <w:rPr>
          <w:spacing w:val="15"/>
        </w:rPr>
        <w:t xml:space="preserve"> </w:t>
      </w:r>
      <w:r w:rsidRPr="00917F98">
        <w:rPr>
          <w:spacing w:val="-1"/>
        </w:rPr>
        <w:t>документы</w:t>
      </w:r>
      <w:r w:rsidRPr="00917F98">
        <w:rPr>
          <w:spacing w:val="14"/>
        </w:rPr>
        <w:t xml:space="preserve"> </w:t>
      </w:r>
      <w:r w:rsidRPr="00917F98">
        <w:t>и</w:t>
      </w:r>
      <w:r w:rsidRPr="00917F98">
        <w:rPr>
          <w:spacing w:val="17"/>
        </w:rPr>
        <w:t xml:space="preserve"> </w:t>
      </w:r>
      <w:r w:rsidRPr="00917F98">
        <w:rPr>
          <w:spacing w:val="-1"/>
        </w:rPr>
        <w:t>материалы,</w:t>
      </w:r>
      <w:r w:rsidRPr="00917F98">
        <w:rPr>
          <w:spacing w:val="16"/>
        </w:rPr>
        <w:t xml:space="preserve"> </w:t>
      </w:r>
      <w:r w:rsidRPr="00917F98">
        <w:t>в</w:t>
      </w:r>
      <w:r w:rsidRPr="00917F98">
        <w:rPr>
          <w:spacing w:val="73"/>
        </w:rPr>
        <w:t xml:space="preserve"> </w:t>
      </w:r>
      <w:r w:rsidRPr="00917F98">
        <w:rPr>
          <w:spacing w:val="-1"/>
        </w:rPr>
        <w:t>срок</w:t>
      </w:r>
      <w:r w:rsidRPr="00917F98">
        <w:rPr>
          <w:spacing w:val="19"/>
        </w:rPr>
        <w:t xml:space="preserve"> </w:t>
      </w:r>
      <w:r w:rsidRPr="00917F98">
        <w:t>не</w:t>
      </w:r>
      <w:r w:rsidRPr="00917F98">
        <w:rPr>
          <w:spacing w:val="18"/>
        </w:rPr>
        <w:t xml:space="preserve"> </w:t>
      </w:r>
      <w:r w:rsidRPr="00917F98">
        <w:rPr>
          <w:spacing w:val="-1"/>
        </w:rPr>
        <w:t>позднее</w:t>
      </w:r>
      <w:r w:rsidRPr="00917F98">
        <w:rPr>
          <w:spacing w:val="18"/>
        </w:rPr>
        <w:t xml:space="preserve"> </w:t>
      </w:r>
      <w:r w:rsidRPr="00917F98">
        <w:t>пяти</w:t>
      </w:r>
      <w:r w:rsidRPr="00917F98">
        <w:rPr>
          <w:spacing w:val="20"/>
        </w:rPr>
        <w:t xml:space="preserve"> </w:t>
      </w:r>
      <w:r w:rsidRPr="00917F98">
        <w:rPr>
          <w:spacing w:val="-1"/>
        </w:rPr>
        <w:t>рабочих</w:t>
      </w:r>
      <w:r w:rsidRPr="00917F98">
        <w:rPr>
          <w:spacing w:val="21"/>
        </w:rPr>
        <w:t xml:space="preserve"> </w:t>
      </w:r>
      <w:r w:rsidRPr="00917F98">
        <w:t>дней</w:t>
      </w:r>
      <w:r w:rsidRPr="00917F98">
        <w:rPr>
          <w:spacing w:val="17"/>
        </w:rPr>
        <w:t xml:space="preserve"> </w:t>
      </w:r>
      <w:r w:rsidRPr="00917F98">
        <w:rPr>
          <w:spacing w:val="-1"/>
        </w:rPr>
        <w:t>со</w:t>
      </w:r>
      <w:r w:rsidRPr="00917F98">
        <w:rPr>
          <w:spacing w:val="18"/>
        </w:rPr>
        <w:t xml:space="preserve"> </w:t>
      </w:r>
      <w:r w:rsidRPr="00917F98">
        <w:t>дня</w:t>
      </w:r>
      <w:r w:rsidRPr="00917F98">
        <w:rPr>
          <w:spacing w:val="18"/>
        </w:rPr>
        <w:t xml:space="preserve"> </w:t>
      </w:r>
      <w:r w:rsidRPr="00917F98">
        <w:rPr>
          <w:spacing w:val="-1"/>
        </w:rPr>
        <w:t>получения</w:t>
      </w:r>
      <w:r w:rsidRPr="00917F98">
        <w:rPr>
          <w:spacing w:val="18"/>
        </w:rPr>
        <w:t xml:space="preserve"> </w:t>
      </w:r>
      <w:r w:rsidRPr="00917F98">
        <w:rPr>
          <w:spacing w:val="-1"/>
        </w:rPr>
        <w:t>соответствующего</w:t>
      </w:r>
      <w:r w:rsidRPr="00917F98">
        <w:rPr>
          <w:spacing w:val="55"/>
        </w:rPr>
        <w:t xml:space="preserve"> </w:t>
      </w:r>
      <w:r w:rsidRPr="00917F98">
        <w:rPr>
          <w:spacing w:val="-1"/>
        </w:rPr>
        <w:t>межведомственного</w:t>
      </w:r>
      <w:r w:rsidRPr="00917F98">
        <w:t xml:space="preserve"> </w:t>
      </w:r>
      <w:r w:rsidRPr="00917F98">
        <w:rPr>
          <w:spacing w:val="-1"/>
        </w:rPr>
        <w:t>запроса.</w:t>
      </w:r>
    </w:p>
    <w:p w14:paraId="3C4E2B4F" w14:textId="77777777" w:rsidR="00403711" w:rsidRPr="00917F98" w:rsidRDefault="00403711" w:rsidP="0025545D">
      <w:pPr>
        <w:numPr>
          <w:ilvl w:val="2"/>
          <w:numId w:val="301"/>
        </w:numPr>
        <w:tabs>
          <w:tab w:val="left" w:pos="1518"/>
        </w:tabs>
        <w:autoSpaceDE/>
        <w:autoSpaceDN/>
        <w:adjustRightInd/>
        <w:spacing w:line="276" w:lineRule="auto"/>
        <w:ind w:right="106" w:firstLine="852"/>
        <w:jc w:val="both"/>
      </w:pPr>
      <w:r w:rsidRPr="00917F98">
        <w:rPr>
          <w:spacing w:val="-1"/>
        </w:rPr>
        <w:t>Ходатайствующий</w:t>
      </w:r>
      <w:r w:rsidRPr="00917F98">
        <w:rPr>
          <w:spacing w:val="13"/>
        </w:rPr>
        <w:t xml:space="preserve"> </w:t>
      </w:r>
      <w:r w:rsidRPr="00917F98">
        <w:rPr>
          <w:spacing w:val="-1"/>
        </w:rPr>
        <w:t>вправе</w:t>
      </w:r>
      <w:r w:rsidRPr="00917F98">
        <w:rPr>
          <w:spacing w:val="10"/>
        </w:rPr>
        <w:t xml:space="preserve"> </w:t>
      </w:r>
      <w:r w:rsidRPr="00917F98">
        <w:rPr>
          <w:spacing w:val="-1"/>
        </w:rPr>
        <w:t>представить</w:t>
      </w:r>
      <w:r w:rsidRPr="00917F98">
        <w:rPr>
          <w:spacing w:val="13"/>
        </w:rPr>
        <w:t xml:space="preserve"> </w:t>
      </w:r>
      <w:r w:rsidRPr="00917F98">
        <w:rPr>
          <w:spacing w:val="-1"/>
        </w:rPr>
        <w:t>документы</w:t>
      </w:r>
      <w:r w:rsidRPr="00917F98">
        <w:rPr>
          <w:spacing w:val="15"/>
        </w:rPr>
        <w:t xml:space="preserve"> </w:t>
      </w:r>
      <w:r w:rsidRPr="00917F98">
        <w:t>и</w:t>
      </w:r>
      <w:r w:rsidRPr="00917F98">
        <w:rPr>
          <w:spacing w:val="12"/>
        </w:rPr>
        <w:t xml:space="preserve"> </w:t>
      </w:r>
      <w:r w:rsidRPr="00917F98">
        <w:rPr>
          <w:spacing w:val="-1"/>
        </w:rPr>
        <w:t>информацию,</w:t>
      </w:r>
      <w:r w:rsidRPr="00917F98">
        <w:rPr>
          <w:spacing w:val="79"/>
        </w:rPr>
        <w:t xml:space="preserve"> </w:t>
      </w:r>
      <w:r w:rsidRPr="00917F98">
        <w:rPr>
          <w:spacing w:val="-1"/>
        </w:rPr>
        <w:t>указанные</w:t>
      </w:r>
      <w:r w:rsidRPr="00917F98">
        <w:rPr>
          <w:spacing w:val="-4"/>
        </w:rPr>
        <w:t xml:space="preserve"> </w:t>
      </w:r>
      <w:r w:rsidRPr="00917F98">
        <w:t>в</w:t>
      </w:r>
      <w:r w:rsidRPr="00917F98">
        <w:rPr>
          <w:spacing w:val="-3"/>
        </w:rPr>
        <w:t xml:space="preserve"> </w:t>
      </w:r>
      <w:r w:rsidRPr="00917F98">
        <w:rPr>
          <w:spacing w:val="-1"/>
        </w:rPr>
        <w:t>подпункте</w:t>
      </w:r>
      <w:r w:rsidRPr="00917F98">
        <w:t xml:space="preserve"> 2.7.1.</w:t>
      </w:r>
      <w:r w:rsidRPr="00917F98">
        <w:rPr>
          <w:spacing w:val="-3"/>
        </w:rPr>
        <w:t xml:space="preserve"> </w:t>
      </w:r>
      <w:r w:rsidRPr="00917F98">
        <w:rPr>
          <w:spacing w:val="-1"/>
        </w:rPr>
        <w:t>настоящего</w:t>
      </w:r>
      <w:r w:rsidRPr="00917F98">
        <w:rPr>
          <w:spacing w:val="-3"/>
        </w:rPr>
        <w:t xml:space="preserve"> </w:t>
      </w:r>
      <w:r w:rsidRPr="00917F98">
        <w:rPr>
          <w:spacing w:val="-1"/>
        </w:rPr>
        <w:t>Административного</w:t>
      </w:r>
      <w:r w:rsidRPr="00917F98">
        <w:rPr>
          <w:spacing w:val="-3"/>
        </w:rPr>
        <w:t xml:space="preserve"> </w:t>
      </w:r>
      <w:r w:rsidRPr="00917F98">
        <w:rPr>
          <w:spacing w:val="-1"/>
        </w:rPr>
        <w:t>регламента</w:t>
      </w:r>
      <w:r w:rsidRPr="00917F98">
        <w:rPr>
          <w:spacing w:val="-3"/>
        </w:rPr>
        <w:t xml:space="preserve"> </w:t>
      </w:r>
      <w:r w:rsidRPr="00917F98">
        <w:t>по</w:t>
      </w:r>
      <w:r w:rsidRPr="00917F98">
        <w:rPr>
          <w:spacing w:val="-3"/>
        </w:rPr>
        <w:t xml:space="preserve"> </w:t>
      </w:r>
      <w:r w:rsidRPr="00917F98">
        <w:rPr>
          <w:spacing w:val="-1"/>
        </w:rPr>
        <w:t>собственной</w:t>
      </w:r>
      <w:r w:rsidRPr="00917F98">
        <w:rPr>
          <w:spacing w:val="91"/>
        </w:rPr>
        <w:t xml:space="preserve"> </w:t>
      </w:r>
      <w:r w:rsidRPr="00917F98">
        <w:rPr>
          <w:spacing w:val="-1"/>
        </w:rPr>
        <w:t>инициативе.</w:t>
      </w:r>
    </w:p>
    <w:p w14:paraId="1DE0450D" w14:textId="77777777" w:rsidR="00403711" w:rsidRPr="00917F98" w:rsidRDefault="00403711" w:rsidP="0025545D">
      <w:pPr>
        <w:numPr>
          <w:ilvl w:val="2"/>
          <w:numId w:val="301"/>
        </w:numPr>
        <w:tabs>
          <w:tab w:val="left" w:pos="1518"/>
        </w:tabs>
        <w:autoSpaceDE/>
        <w:autoSpaceDN/>
        <w:adjustRightInd/>
        <w:spacing w:line="276" w:lineRule="auto"/>
        <w:ind w:right="105" w:firstLine="852"/>
        <w:jc w:val="both"/>
      </w:pPr>
      <w:r w:rsidRPr="00917F98">
        <w:rPr>
          <w:spacing w:val="-1"/>
        </w:rPr>
        <w:t>Документы</w:t>
      </w:r>
      <w:r w:rsidRPr="00917F98">
        <w:rPr>
          <w:spacing w:val="12"/>
        </w:rPr>
        <w:t xml:space="preserve"> </w:t>
      </w:r>
      <w:r w:rsidRPr="00917F98">
        <w:t>и</w:t>
      </w:r>
      <w:r w:rsidRPr="00917F98">
        <w:rPr>
          <w:spacing w:val="12"/>
        </w:rPr>
        <w:t xml:space="preserve"> </w:t>
      </w:r>
      <w:r w:rsidRPr="00917F98">
        <w:t>материалы,</w:t>
      </w:r>
      <w:r w:rsidRPr="00917F98">
        <w:rPr>
          <w:spacing w:val="16"/>
        </w:rPr>
        <w:t xml:space="preserve"> </w:t>
      </w:r>
      <w:r w:rsidRPr="00917F98">
        <w:rPr>
          <w:spacing w:val="-1"/>
        </w:rPr>
        <w:t>указанные</w:t>
      </w:r>
      <w:r w:rsidRPr="00917F98">
        <w:rPr>
          <w:spacing w:val="10"/>
        </w:rPr>
        <w:t xml:space="preserve"> </w:t>
      </w:r>
      <w:r w:rsidRPr="00917F98">
        <w:t>в</w:t>
      </w:r>
      <w:r w:rsidRPr="00917F98">
        <w:rPr>
          <w:spacing w:val="11"/>
        </w:rPr>
        <w:t xml:space="preserve"> </w:t>
      </w:r>
      <w:r w:rsidRPr="00917F98">
        <w:rPr>
          <w:spacing w:val="-1"/>
        </w:rPr>
        <w:t>подпункте</w:t>
      </w:r>
      <w:r w:rsidRPr="00917F98">
        <w:rPr>
          <w:spacing w:val="11"/>
        </w:rPr>
        <w:t xml:space="preserve"> </w:t>
      </w:r>
      <w:r w:rsidRPr="00917F98">
        <w:t>2.7.1.</w:t>
      </w:r>
      <w:r w:rsidRPr="00917F98">
        <w:rPr>
          <w:spacing w:val="11"/>
        </w:rPr>
        <w:t xml:space="preserve"> </w:t>
      </w:r>
      <w:r w:rsidRPr="00917F98">
        <w:rPr>
          <w:spacing w:val="-1"/>
        </w:rPr>
        <w:t>настоящего</w:t>
      </w:r>
      <w:r w:rsidRPr="00917F98">
        <w:rPr>
          <w:spacing w:val="39"/>
        </w:rPr>
        <w:t xml:space="preserve"> </w:t>
      </w:r>
      <w:r w:rsidRPr="00917F98">
        <w:rPr>
          <w:spacing w:val="-1"/>
        </w:rPr>
        <w:t>Административного</w:t>
      </w:r>
      <w:r w:rsidRPr="00917F98">
        <w:rPr>
          <w:spacing w:val="14"/>
        </w:rPr>
        <w:t xml:space="preserve"> </w:t>
      </w:r>
      <w:r w:rsidRPr="00917F98">
        <w:rPr>
          <w:spacing w:val="-1"/>
        </w:rPr>
        <w:t>регламента,</w:t>
      </w:r>
      <w:r w:rsidRPr="00917F98">
        <w:rPr>
          <w:spacing w:val="13"/>
        </w:rPr>
        <w:t xml:space="preserve"> </w:t>
      </w:r>
      <w:r w:rsidRPr="00917F98">
        <w:t>при</w:t>
      </w:r>
      <w:r w:rsidRPr="00917F98">
        <w:rPr>
          <w:spacing w:val="15"/>
        </w:rPr>
        <w:t xml:space="preserve"> </w:t>
      </w:r>
      <w:r w:rsidRPr="00917F98">
        <w:rPr>
          <w:spacing w:val="-1"/>
        </w:rPr>
        <w:t>наличии</w:t>
      </w:r>
      <w:r w:rsidRPr="00917F98">
        <w:rPr>
          <w:spacing w:val="15"/>
        </w:rPr>
        <w:t xml:space="preserve"> </w:t>
      </w:r>
      <w:r w:rsidRPr="00917F98">
        <w:t>технической</w:t>
      </w:r>
      <w:r w:rsidRPr="00917F98">
        <w:rPr>
          <w:spacing w:val="15"/>
        </w:rPr>
        <w:t xml:space="preserve"> </w:t>
      </w:r>
      <w:r w:rsidRPr="00917F98">
        <w:rPr>
          <w:spacing w:val="-1"/>
        </w:rPr>
        <w:t>возможности</w:t>
      </w:r>
      <w:r w:rsidRPr="00917F98">
        <w:rPr>
          <w:spacing w:val="15"/>
        </w:rPr>
        <w:t xml:space="preserve"> </w:t>
      </w:r>
      <w:r w:rsidRPr="00917F98">
        <w:rPr>
          <w:spacing w:val="-1"/>
        </w:rPr>
        <w:t>могут</w:t>
      </w:r>
      <w:r w:rsidRPr="00917F98">
        <w:rPr>
          <w:spacing w:val="14"/>
        </w:rPr>
        <w:t xml:space="preserve"> </w:t>
      </w:r>
      <w:r w:rsidRPr="00917F98">
        <w:t>быть</w:t>
      </w:r>
      <w:r w:rsidRPr="00917F98">
        <w:rPr>
          <w:spacing w:val="75"/>
        </w:rPr>
        <w:t xml:space="preserve"> </w:t>
      </w:r>
      <w:r w:rsidRPr="00917F98">
        <w:rPr>
          <w:spacing w:val="-1"/>
        </w:rPr>
        <w:t>запрошены</w:t>
      </w:r>
      <w:r w:rsidRPr="00917F98">
        <w:rPr>
          <w:spacing w:val="49"/>
        </w:rPr>
        <w:t xml:space="preserve"> </w:t>
      </w:r>
      <w:r w:rsidRPr="00917F98">
        <w:rPr>
          <w:spacing w:val="-1"/>
        </w:rPr>
        <w:t>Администрацией</w:t>
      </w:r>
      <w:r w:rsidRPr="00917F98">
        <w:rPr>
          <w:spacing w:val="51"/>
        </w:rPr>
        <w:t xml:space="preserve"> </w:t>
      </w:r>
      <w:r w:rsidRPr="00917F98">
        <w:t>в</w:t>
      </w:r>
      <w:r w:rsidRPr="00917F98">
        <w:rPr>
          <w:spacing w:val="49"/>
        </w:rPr>
        <w:t xml:space="preserve"> </w:t>
      </w:r>
      <w:r w:rsidRPr="00917F98">
        <w:rPr>
          <w:spacing w:val="-1"/>
        </w:rPr>
        <w:t>автоматическом</w:t>
      </w:r>
      <w:r w:rsidRPr="00917F98">
        <w:rPr>
          <w:spacing w:val="49"/>
        </w:rPr>
        <w:t xml:space="preserve"> </w:t>
      </w:r>
      <w:r w:rsidRPr="00917F98">
        <w:rPr>
          <w:spacing w:val="-1"/>
        </w:rPr>
        <w:t>режиме,</w:t>
      </w:r>
      <w:r w:rsidRPr="00917F98">
        <w:rPr>
          <w:spacing w:val="50"/>
        </w:rPr>
        <w:t xml:space="preserve"> </w:t>
      </w:r>
      <w:r w:rsidRPr="00917F98">
        <w:t>посредством</w:t>
      </w:r>
      <w:r w:rsidRPr="00917F98">
        <w:rPr>
          <w:spacing w:val="49"/>
        </w:rPr>
        <w:t xml:space="preserve"> </w:t>
      </w:r>
      <w:r w:rsidRPr="00917F98">
        <w:rPr>
          <w:spacing w:val="-1"/>
        </w:rPr>
        <w:t>автоматического</w:t>
      </w:r>
      <w:r w:rsidRPr="00917F98">
        <w:rPr>
          <w:spacing w:val="87"/>
        </w:rPr>
        <w:t xml:space="preserve"> </w:t>
      </w:r>
      <w:r w:rsidRPr="00917F98">
        <w:rPr>
          <w:spacing w:val="-1"/>
        </w:rPr>
        <w:t>направления</w:t>
      </w:r>
      <w:r w:rsidRPr="00917F98">
        <w:rPr>
          <w:spacing w:val="-5"/>
        </w:rPr>
        <w:t xml:space="preserve"> </w:t>
      </w:r>
      <w:r w:rsidRPr="00917F98">
        <w:t>и</w:t>
      </w:r>
      <w:r w:rsidRPr="00917F98">
        <w:rPr>
          <w:spacing w:val="-4"/>
        </w:rPr>
        <w:t xml:space="preserve"> </w:t>
      </w:r>
      <w:r w:rsidRPr="00917F98">
        <w:rPr>
          <w:spacing w:val="-1"/>
        </w:rPr>
        <w:t>обработки</w:t>
      </w:r>
      <w:r w:rsidRPr="00917F98">
        <w:rPr>
          <w:spacing w:val="-4"/>
        </w:rPr>
        <w:t xml:space="preserve"> </w:t>
      </w:r>
      <w:r w:rsidRPr="00917F98">
        <w:rPr>
          <w:spacing w:val="-1"/>
        </w:rPr>
        <w:t>межведомственных</w:t>
      </w:r>
      <w:r w:rsidRPr="00917F98">
        <w:rPr>
          <w:spacing w:val="-6"/>
        </w:rPr>
        <w:t xml:space="preserve"> </w:t>
      </w:r>
      <w:r w:rsidRPr="00917F98">
        <w:rPr>
          <w:spacing w:val="-1"/>
        </w:rPr>
        <w:t>запросов</w:t>
      </w:r>
      <w:r w:rsidRPr="00917F98">
        <w:rPr>
          <w:spacing w:val="-6"/>
        </w:rPr>
        <w:t xml:space="preserve"> </w:t>
      </w:r>
      <w:r w:rsidRPr="00917F98">
        <w:t>в</w:t>
      </w:r>
      <w:r w:rsidRPr="00917F98">
        <w:rPr>
          <w:spacing w:val="-6"/>
        </w:rPr>
        <w:t xml:space="preserve"> </w:t>
      </w:r>
      <w:r w:rsidRPr="00917F98">
        <w:rPr>
          <w:spacing w:val="-1"/>
        </w:rPr>
        <w:t>режиме</w:t>
      </w:r>
      <w:r w:rsidRPr="00917F98">
        <w:rPr>
          <w:spacing w:val="-4"/>
        </w:rPr>
        <w:t xml:space="preserve"> </w:t>
      </w:r>
      <w:r w:rsidRPr="00917F98">
        <w:t>онлайн.</w:t>
      </w:r>
      <w:r w:rsidRPr="00917F98">
        <w:rPr>
          <w:spacing w:val="-5"/>
        </w:rPr>
        <w:t xml:space="preserve"> </w:t>
      </w:r>
      <w:r w:rsidRPr="00917F98">
        <w:rPr>
          <w:spacing w:val="-1"/>
        </w:rPr>
        <w:t>Автоматическое</w:t>
      </w:r>
      <w:r w:rsidRPr="00917F98">
        <w:rPr>
          <w:spacing w:val="91"/>
        </w:rPr>
        <w:t xml:space="preserve"> </w:t>
      </w:r>
      <w:r w:rsidRPr="00917F98">
        <w:rPr>
          <w:spacing w:val="-1"/>
        </w:rPr>
        <w:t>направление</w:t>
      </w:r>
      <w:r w:rsidRPr="00917F98">
        <w:rPr>
          <w:spacing w:val="3"/>
        </w:rPr>
        <w:t xml:space="preserve"> </w:t>
      </w:r>
      <w:r w:rsidRPr="00917F98">
        <w:rPr>
          <w:spacing w:val="-1"/>
        </w:rPr>
        <w:t>межведомственных</w:t>
      </w:r>
      <w:r w:rsidRPr="00917F98">
        <w:rPr>
          <w:spacing w:val="3"/>
        </w:rPr>
        <w:t xml:space="preserve"> </w:t>
      </w:r>
      <w:r w:rsidRPr="00917F98">
        <w:rPr>
          <w:spacing w:val="-1"/>
        </w:rPr>
        <w:t>запросов</w:t>
      </w:r>
      <w:r w:rsidRPr="00917F98">
        <w:rPr>
          <w:spacing w:val="4"/>
        </w:rPr>
        <w:t xml:space="preserve"> </w:t>
      </w:r>
      <w:r w:rsidRPr="00917F98">
        <w:rPr>
          <w:spacing w:val="-1"/>
        </w:rPr>
        <w:t>осуществляется</w:t>
      </w:r>
      <w:r w:rsidRPr="00917F98">
        <w:rPr>
          <w:spacing w:val="4"/>
        </w:rPr>
        <w:t xml:space="preserve"> </w:t>
      </w:r>
      <w:r w:rsidRPr="00917F98">
        <w:t>в</w:t>
      </w:r>
      <w:r w:rsidRPr="00917F98">
        <w:rPr>
          <w:spacing w:val="4"/>
        </w:rPr>
        <w:t xml:space="preserve"> </w:t>
      </w:r>
      <w:r w:rsidRPr="00917F98">
        <w:rPr>
          <w:spacing w:val="-1"/>
        </w:rPr>
        <w:t>течение</w:t>
      </w:r>
      <w:r w:rsidRPr="00917F98">
        <w:rPr>
          <w:spacing w:val="6"/>
        </w:rPr>
        <w:t xml:space="preserve"> </w:t>
      </w:r>
      <w:r w:rsidRPr="00917F98">
        <w:t>1</w:t>
      </w:r>
      <w:r w:rsidRPr="00917F98">
        <w:rPr>
          <w:spacing w:val="4"/>
        </w:rPr>
        <w:t xml:space="preserve"> </w:t>
      </w:r>
      <w:r w:rsidRPr="00917F98">
        <w:t>минуты</w:t>
      </w:r>
      <w:r w:rsidRPr="00917F98">
        <w:rPr>
          <w:spacing w:val="4"/>
        </w:rPr>
        <w:t xml:space="preserve"> </w:t>
      </w:r>
      <w:r w:rsidRPr="00917F98">
        <w:t>с</w:t>
      </w:r>
      <w:r w:rsidRPr="00917F98">
        <w:rPr>
          <w:spacing w:val="3"/>
        </w:rPr>
        <w:t xml:space="preserve"> </w:t>
      </w:r>
      <w:r w:rsidRPr="00917F98">
        <w:rPr>
          <w:spacing w:val="-1"/>
        </w:rPr>
        <w:t>момента</w:t>
      </w:r>
      <w:r w:rsidRPr="00917F98">
        <w:rPr>
          <w:spacing w:val="91"/>
        </w:rPr>
        <w:t xml:space="preserve"> </w:t>
      </w:r>
      <w:r w:rsidRPr="00917F98">
        <w:rPr>
          <w:spacing w:val="-1"/>
        </w:rPr>
        <w:t>возникновения</w:t>
      </w:r>
      <w:r w:rsidRPr="00917F98">
        <w:rPr>
          <w:spacing w:val="40"/>
        </w:rPr>
        <w:t xml:space="preserve"> </w:t>
      </w:r>
      <w:r w:rsidRPr="00917F98">
        <w:rPr>
          <w:spacing w:val="-1"/>
        </w:rPr>
        <w:t>обстоятельств,</w:t>
      </w:r>
      <w:r w:rsidRPr="00917F98">
        <w:rPr>
          <w:spacing w:val="40"/>
        </w:rPr>
        <w:t xml:space="preserve"> </w:t>
      </w:r>
      <w:r w:rsidRPr="00917F98">
        <w:rPr>
          <w:spacing w:val="-1"/>
        </w:rPr>
        <w:t>предполагающих</w:t>
      </w:r>
      <w:r w:rsidRPr="00917F98">
        <w:rPr>
          <w:spacing w:val="40"/>
        </w:rPr>
        <w:t xml:space="preserve"> </w:t>
      </w:r>
      <w:r w:rsidRPr="00917F98">
        <w:rPr>
          <w:spacing w:val="-1"/>
        </w:rPr>
        <w:t>информационное</w:t>
      </w:r>
      <w:r w:rsidRPr="00917F98">
        <w:rPr>
          <w:spacing w:val="39"/>
        </w:rPr>
        <w:t xml:space="preserve"> </w:t>
      </w:r>
      <w:r w:rsidRPr="00917F98">
        <w:rPr>
          <w:spacing w:val="-1"/>
        </w:rPr>
        <w:t>взаимодействие,</w:t>
      </w:r>
      <w:r w:rsidRPr="00917F98">
        <w:rPr>
          <w:spacing w:val="40"/>
        </w:rPr>
        <w:t xml:space="preserve"> </w:t>
      </w:r>
      <w:r w:rsidRPr="00917F98">
        <w:t>и</w:t>
      </w:r>
      <w:r w:rsidRPr="00917F98">
        <w:rPr>
          <w:spacing w:val="101"/>
        </w:rPr>
        <w:t xml:space="preserve"> </w:t>
      </w:r>
      <w:r w:rsidRPr="00917F98">
        <w:rPr>
          <w:spacing w:val="-1"/>
        </w:rPr>
        <w:t>обработка</w:t>
      </w:r>
      <w:r w:rsidRPr="00917F98">
        <w:rPr>
          <w:spacing w:val="6"/>
        </w:rPr>
        <w:t xml:space="preserve"> </w:t>
      </w:r>
      <w:r w:rsidRPr="00917F98">
        <w:rPr>
          <w:spacing w:val="-1"/>
        </w:rPr>
        <w:t>ответов</w:t>
      </w:r>
      <w:r w:rsidRPr="00917F98">
        <w:rPr>
          <w:spacing w:val="7"/>
        </w:rPr>
        <w:t xml:space="preserve"> </w:t>
      </w:r>
      <w:r w:rsidRPr="00917F98">
        <w:t>на</w:t>
      </w:r>
      <w:r w:rsidRPr="00917F98">
        <w:rPr>
          <w:spacing w:val="3"/>
        </w:rPr>
        <w:t xml:space="preserve"> </w:t>
      </w:r>
      <w:r w:rsidRPr="00917F98">
        <w:rPr>
          <w:spacing w:val="-1"/>
        </w:rPr>
        <w:t>них</w:t>
      </w:r>
      <w:r w:rsidRPr="00917F98">
        <w:rPr>
          <w:spacing w:val="9"/>
        </w:rPr>
        <w:t xml:space="preserve"> </w:t>
      </w:r>
      <w:r w:rsidRPr="00917F98">
        <w:t>в</w:t>
      </w:r>
      <w:r w:rsidRPr="00917F98">
        <w:rPr>
          <w:spacing w:val="4"/>
        </w:rPr>
        <w:t xml:space="preserve"> </w:t>
      </w:r>
      <w:r w:rsidRPr="00917F98">
        <w:rPr>
          <w:spacing w:val="-1"/>
        </w:rPr>
        <w:t>течение</w:t>
      </w:r>
      <w:r w:rsidRPr="00917F98">
        <w:rPr>
          <w:spacing w:val="6"/>
        </w:rPr>
        <w:t xml:space="preserve"> </w:t>
      </w:r>
      <w:r w:rsidRPr="00917F98">
        <w:t>1</w:t>
      </w:r>
      <w:r w:rsidRPr="00917F98">
        <w:rPr>
          <w:spacing w:val="6"/>
        </w:rPr>
        <w:t xml:space="preserve"> </w:t>
      </w:r>
      <w:r w:rsidRPr="00917F98">
        <w:rPr>
          <w:spacing w:val="-1"/>
        </w:rPr>
        <w:t>часа</w:t>
      </w:r>
      <w:r w:rsidRPr="00917F98">
        <w:rPr>
          <w:spacing w:val="8"/>
        </w:rPr>
        <w:t xml:space="preserve"> </w:t>
      </w:r>
      <w:r w:rsidRPr="00917F98">
        <w:t>с</w:t>
      </w:r>
      <w:r w:rsidRPr="00917F98">
        <w:rPr>
          <w:spacing w:val="6"/>
        </w:rPr>
        <w:t xml:space="preserve"> </w:t>
      </w:r>
      <w:r w:rsidRPr="00917F98">
        <w:rPr>
          <w:spacing w:val="-1"/>
        </w:rPr>
        <w:t>момента</w:t>
      </w:r>
      <w:r w:rsidRPr="00917F98">
        <w:rPr>
          <w:spacing w:val="6"/>
        </w:rPr>
        <w:t xml:space="preserve"> </w:t>
      </w:r>
      <w:r w:rsidRPr="00917F98">
        <w:rPr>
          <w:spacing w:val="-1"/>
        </w:rPr>
        <w:t>поступления</w:t>
      </w:r>
      <w:r w:rsidRPr="00917F98">
        <w:rPr>
          <w:spacing w:val="6"/>
        </w:rPr>
        <w:t xml:space="preserve"> </w:t>
      </w:r>
      <w:r w:rsidRPr="00917F98">
        <w:t>такого</w:t>
      </w:r>
      <w:r w:rsidRPr="00917F98">
        <w:rPr>
          <w:spacing w:val="5"/>
        </w:rPr>
        <w:t xml:space="preserve"> </w:t>
      </w:r>
      <w:r w:rsidRPr="00917F98">
        <w:rPr>
          <w:spacing w:val="-1"/>
        </w:rPr>
        <w:t>запроса.</w:t>
      </w:r>
      <w:r w:rsidRPr="00917F98">
        <w:rPr>
          <w:spacing w:val="73"/>
        </w:rPr>
        <w:t xml:space="preserve"> </w:t>
      </w:r>
      <w:r w:rsidRPr="00917F98">
        <w:rPr>
          <w:spacing w:val="-1"/>
        </w:rPr>
        <w:t>Организация</w:t>
      </w:r>
      <w:r w:rsidRPr="00917F98">
        <w:rPr>
          <w:spacing w:val="38"/>
        </w:rPr>
        <w:t xml:space="preserve"> </w:t>
      </w:r>
      <w:r w:rsidRPr="00917F98">
        <w:t>и</w:t>
      </w:r>
      <w:r w:rsidRPr="00917F98">
        <w:rPr>
          <w:spacing w:val="41"/>
        </w:rPr>
        <w:t xml:space="preserve"> </w:t>
      </w:r>
      <w:r w:rsidRPr="00917F98">
        <w:rPr>
          <w:spacing w:val="-1"/>
        </w:rPr>
        <w:t>осуществление</w:t>
      </w:r>
      <w:r w:rsidRPr="00917F98">
        <w:rPr>
          <w:spacing w:val="39"/>
        </w:rPr>
        <w:t xml:space="preserve"> </w:t>
      </w:r>
      <w:r w:rsidRPr="00917F98">
        <w:rPr>
          <w:spacing w:val="-1"/>
        </w:rPr>
        <w:t>информационного</w:t>
      </w:r>
      <w:r w:rsidRPr="00917F98">
        <w:rPr>
          <w:spacing w:val="40"/>
        </w:rPr>
        <w:t xml:space="preserve"> </w:t>
      </w:r>
      <w:r w:rsidRPr="00917F98">
        <w:rPr>
          <w:spacing w:val="-1"/>
        </w:rPr>
        <w:t>взаимодействия</w:t>
      </w:r>
      <w:r w:rsidRPr="00917F98">
        <w:rPr>
          <w:spacing w:val="38"/>
        </w:rPr>
        <w:t xml:space="preserve"> </w:t>
      </w:r>
      <w:r w:rsidRPr="00917F98">
        <w:rPr>
          <w:spacing w:val="-1"/>
        </w:rPr>
        <w:t>осуществляется</w:t>
      </w:r>
      <w:r w:rsidRPr="00917F98">
        <w:rPr>
          <w:spacing w:val="42"/>
        </w:rPr>
        <w:t xml:space="preserve"> </w:t>
      </w:r>
      <w:r w:rsidRPr="00917F98">
        <w:t>с</w:t>
      </w:r>
      <w:r w:rsidRPr="00917F98">
        <w:rPr>
          <w:spacing w:val="95"/>
        </w:rPr>
        <w:t xml:space="preserve"> </w:t>
      </w:r>
      <w:r w:rsidRPr="00917F98">
        <w:rPr>
          <w:spacing w:val="-1"/>
        </w:rPr>
        <w:t>использованием</w:t>
      </w:r>
      <w:r w:rsidRPr="00917F98">
        <w:rPr>
          <w:spacing w:val="-16"/>
        </w:rPr>
        <w:t xml:space="preserve"> </w:t>
      </w:r>
      <w:r w:rsidRPr="00917F98">
        <w:rPr>
          <w:spacing w:val="-1"/>
        </w:rPr>
        <w:t>реестра</w:t>
      </w:r>
      <w:r w:rsidRPr="00917F98">
        <w:rPr>
          <w:spacing w:val="-16"/>
        </w:rPr>
        <w:t xml:space="preserve"> </w:t>
      </w:r>
      <w:r w:rsidRPr="00917F98">
        <w:rPr>
          <w:spacing w:val="-1"/>
        </w:rPr>
        <w:t>информационных</w:t>
      </w:r>
      <w:r w:rsidRPr="00917F98">
        <w:rPr>
          <w:spacing w:val="-13"/>
        </w:rPr>
        <w:t xml:space="preserve"> </w:t>
      </w:r>
      <w:r w:rsidRPr="00917F98">
        <w:rPr>
          <w:spacing w:val="-1"/>
        </w:rPr>
        <w:t>взаимодействий</w:t>
      </w:r>
      <w:r w:rsidRPr="00917F98">
        <w:rPr>
          <w:spacing w:val="-14"/>
        </w:rPr>
        <w:t xml:space="preserve"> </w:t>
      </w:r>
      <w:r w:rsidRPr="00917F98">
        <w:rPr>
          <w:spacing w:val="-1"/>
        </w:rPr>
        <w:t>(или</w:t>
      </w:r>
      <w:r w:rsidRPr="00917F98">
        <w:rPr>
          <w:spacing w:val="-14"/>
        </w:rPr>
        <w:t xml:space="preserve"> </w:t>
      </w:r>
      <w:r w:rsidRPr="00917F98">
        <w:rPr>
          <w:spacing w:val="-1"/>
        </w:rPr>
        <w:t>аналога)</w:t>
      </w:r>
      <w:r w:rsidRPr="00917F98">
        <w:rPr>
          <w:spacing w:val="-16"/>
        </w:rPr>
        <w:t xml:space="preserve"> </w:t>
      </w:r>
      <w:r w:rsidRPr="00917F98">
        <w:t>и</w:t>
      </w:r>
      <w:r w:rsidRPr="00917F98">
        <w:rPr>
          <w:spacing w:val="-14"/>
        </w:rPr>
        <w:t xml:space="preserve"> </w:t>
      </w:r>
      <w:r w:rsidRPr="00917F98">
        <w:t>не</w:t>
      </w:r>
      <w:r w:rsidRPr="00917F98">
        <w:rPr>
          <w:spacing w:val="-16"/>
        </w:rPr>
        <w:t xml:space="preserve"> </w:t>
      </w:r>
      <w:r w:rsidRPr="00917F98">
        <w:rPr>
          <w:spacing w:val="-1"/>
        </w:rPr>
        <w:t>допускается</w:t>
      </w:r>
      <w:r w:rsidRPr="00917F98">
        <w:rPr>
          <w:spacing w:val="89"/>
        </w:rPr>
        <w:t xml:space="preserve"> </w:t>
      </w:r>
      <w:r w:rsidRPr="00917F98">
        <w:rPr>
          <w:spacing w:val="-1"/>
        </w:rPr>
        <w:t>предоставление</w:t>
      </w:r>
      <w:r w:rsidRPr="00917F98">
        <w:rPr>
          <w:spacing w:val="-6"/>
        </w:rPr>
        <w:t xml:space="preserve"> </w:t>
      </w:r>
      <w:r w:rsidRPr="00917F98">
        <w:rPr>
          <w:spacing w:val="-1"/>
        </w:rPr>
        <w:t>сведений</w:t>
      </w:r>
      <w:r w:rsidRPr="00917F98">
        <w:rPr>
          <w:spacing w:val="-4"/>
        </w:rPr>
        <w:t xml:space="preserve"> </w:t>
      </w:r>
      <w:r w:rsidRPr="00917F98">
        <w:t>в</w:t>
      </w:r>
      <w:r w:rsidRPr="00917F98">
        <w:rPr>
          <w:spacing w:val="-6"/>
        </w:rPr>
        <w:t xml:space="preserve"> </w:t>
      </w:r>
      <w:r w:rsidRPr="00917F98">
        <w:rPr>
          <w:spacing w:val="-1"/>
        </w:rPr>
        <w:t>случае,</w:t>
      </w:r>
      <w:r w:rsidRPr="00917F98">
        <w:rPr>
          <w:spacing w:val="-3"/>
        </w:rPr>
        <w:t xml:space="preserve"> </w:t>
      </w:r>
      <w:r w:rsidRPr="00917F98">
        <w:rPr>
          <w:spacing w:val="-1"/>
        </w:rPr>
        <w:t>если</w:t>
      </w:r>
      <w:r w:rsidRPr="00917F98">
        <w:rPr>
          <w:spacing w:val="-2"/>
        </w:rPr>
        <w:t xml:space="preserve"> </w:t>
      </w:r>
      <w:r w:rsidRPr="00917F98">
        <w:rPr>
          <w:spacing w:val="-1"/>
        </w:rPr>
        <w:t>соответствующие</w:t>
      </w:r>
      <w:r w:rsidRPr="00917F98">
        <w:rPr>
          <w:spacing w:val="-4"/>
        </w:rPr>
        <w:t xml:space="preserve"> </w:t>
      </w:r>
      <w:r w:rsidRPr="00917F98">
        <w:t>виды</w:t>
      </w:r>
      <w:r w:rsidRPr="00917F98">
        <w:rPr>
          <w:spacing w:val="-6"/>
        </w:rPr>
        <w:t xml:space="preserve"> </w:t>
      </w:r>
      <w:r w:rsidRPr="00917F98">
        <w:t>сведений</w:t>
      </w:r>
      <w:r w:rsidRPr="00917F98">
        <w:rPr>
          <w:spacing w:val="-7"/>
        </w:rPr>
        <w:t xml:space="preserve"> </w:t>
      </w:r>
      <w:r w:rsidRPr="00917F98">
        <w:t>или</w:t>
      </w:r>
      <w:r w:rsidRPr="00917F98">
        <w:rPr>
          <w:spacing w:val="-4"/>
        </w:rPr>
        <w:t xml:space="preserve"> </w:t>
      </w:r>
      <w:r w:rsidRPr="00917F98">
        <w:rPr>
          <w:spacing w:val="-1"/>
        </w:rPr>
        <w:t>получатели</w:t>
      </w:r>
      <w:r w:rsidRPr="00917F98">
        <w:rPr>
          <w:spacing w:val="69"/>
        </w:rPr>
        <w:t xml:space="preserve"> </w:t>
      </w:r>
      <w:r w:rsidRPr="00917F98">
        <w:rPr>
          <w:spacing w:val="-1"/>
        </w:rPr>
        <w:t>сведений</w:t>
      </w:r>
      <w:r w:rsidRPr="00917F98">
        <w:t xml:space="preserve"> не</w:t>
      </w:r>
      <w:r w:rsidRPr="00917F98">
        <w:rPr>
          <w:spacing w:val="-1"/>
        </w:rPr>
        <w:t xml:space="preserve"> включены</w:t>
      </w:r>
      <w:r w:rsidRPr="00917F98">
        <w:t xml:space="preserve"> в</w:t>
      </w:r>
      <w:r w:rsidRPr="00917F98">
        <w:rPr>
          <w:spacing w:val="-1"/>
        </w:rPr>
        <w:t xml:space="preserve"> реестр</w:t>
      </w:r>
      <w:r w:rsidRPr="00917F98">
        <w:t xml:space="preserve"> </w:t>
      </w:r>
      <w:r w:rsidRPr="00917F98">
        <w:rPr>
          <w:spacing w:val="-1"/>
        </w:rPr>
        <w:t>информационных</w:t>
      </w:r>
      <w:r w:rsidRPr="00917F98">
        <w:rPr>
          <w:spacing w:val="1"/>
        </w:rPr>
        <w:t xml:space="preserve"> </w:t>
      </w:r>
      <w:r w:rsidRPr="00917F98">
        <w:rPr>
          <w:spacing w:val="-1"/>
        </w:rPr>
        <w:t>взаимодействий</w:t>
      </w:r>
      <w:r w:rsidRPr="00917F98">
        <w:t xml:space="preserve"> </w:t>
      </w:r>
      <w:r w:rsidRPr="00917F98">
        <w:rPr>
          <w:spacing w:val="-1"/>
        </w:rPr>
        <w:t>(или</w:t>
      </w:r>
      <w:r w:rsidRPr="00917F98">
        <w:t xml:space="preserve"> </w:t>
      </w:r>
      <w:r w:rsidRPr="00917F98">
        <w:rPr>
          <w:spacing w:val="-1"/>
        </w:rPr>
        <w:t>аналога).</w:t>
      </w:r>
    </w:p>
    <w:p w14:paraId="3FC5C4E9" w14:textId="77777777" w:rsidR="00403711" w:rsidRPr="00917F98" w:rsidRDefault="00403711" w:rsidP="00403711">
      <w:pPr>
        <w:rPr>
          <w:sz w:val="28"/>
          <w:szCs w:val="28"/>
        </w:rPr>
      </w:pPr>
    </w:p>
    <w:p w14:paraId="211FF989" w14:textId="77777777" w:rsidR="00403711" w:rsidRPr="00917F98" w:rsidRDefault="00403711" w:rsidP="0025545D">
      <w:pPr>
        <w:numPr>
          <w:ilvl w:val="1"/>
          <w:numId w:val="305"/>
        </w:numPr>
        <w:tabs>
          <w:tab w:val="left" w:pos="1672"/>
        </w:tabs>
        <w:autoSpaceDE/>
        <w:autoSpaceDN/>
        <w:adjustRightInd/>
        <w:spacing w:line="275" w:lineRule="auto"/>
        <w:ind w:left="3244" w:right="264" w:hanging="2281"/>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Указание</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z w:val="26"/>
          <w:szCs w:val="26"/>
        </w:rPr>
        <w:t xml:space="preserve">на </w:t>
      </w:r>
      <w:r w:rsidRPr="00917F98">
        <w:rPr>
          <w:rFonts w:eastAsiaTheme="majorEastAsia"/>
          <w:color w:val="2F5496" w:themeColor="accent1" w:themeShade="BF"/>
          <w:spacing w:val="-1"/>
          <w:sz w:val="26"/>
          <w:szCs w:val="26"/>
        </w:rPr>
        <w:t>запрет</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требовать</w:t>
      </w:r>
      <w:r w:rsidRPr="00917F98">
        <w:rPr>
          <w:rFonts w:eastAsiaTheme="majorEastAsia"/>
          <w:color w:val="2F5496" w:themeColor="accent1" w:themeShade="BF"/>
          <w:sz w:val="26"/>
          <w:szCs w:val="26"/>
        </w:rPr>
        <w:t xml:space="preserve"> от</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ходатайствующего</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pacing w:val="49"/>
          <w:sz w:val="26"/>
          <w:szCs w:val="26"/>
        </w:rPr>
        <w:t xml:space="preserve"> </w:t>
      </w:r>
      <w:r w:rsidRPr="00917F98">
        <w:rPr>
          <w:rFonts w:eastAsiaTheme="majorEastAsia"/>
          <w:color w:val="2F5496" w:themeColor="accent1" w:themeShade="BF"/>
          <w:spacing w:val="-1"/>
          <w:sz w:val="26"/>
          <w:szCs w:val="26"/>
        </w:rPr>
        <w:t>документов</w:t>
      </w:r>
      <w:r w:rsidRPr="00917F98">
        <w:rPr>
          <w:rFonts w:eastAsiaTheme="majorEastAsia"/>
          <w:color w:val="2F5496" w:themeColor="accent1" w:themeShade="BF"/>
          <w:sz w:val="26"/>
          <w:szCs w:val="26"/>
        </w:rPr>
        <w:t xml:space="preserve"> и </w:t>
      </w:r>
      <w:r w:rsidRPr="00917F98">
        <w:rPr>
          <w:rFonts w:eastAsiaTheme="majorEastAsia"/>
          <w:color w:val="2F5496" w:themeColor="accent1" w:themeShade="BF"/>
          <w:spacing w:val="-1"/>
          <w:sz w:val="26"/>
          <w:szCs w:val="26"/>
        </w:rPr>
        <w:t>информации</w:t>
      </w:r>
    </w:p>
    <w:p w14:paraId="62B4BCE8" w14:textId="77777777" w:rsidR="00403711" w:rsidRPr="00917F98" w:rsidRDefault="00403711" w:rsidP="00403711">
      <w:pPr>
        <w:spacing w:before="198"/>
        <w:ind w:left="810"/>
        <w:jc w:val="both"/>
      </w:pPr>
      <w:r w:rsidRPr="00917F98">
        <w:t xml:space="preserve">2.8.1. </w:t>
      </w:r>
      <w:r w:rsidRPr="00917F98">
        <w:rPr>
          <w:spacing w:val="-1"/>
        </w:rPr>
        <w:t>Администрация</w:t>
      </w:r>
      <w:r w:rsidRPr="00917F98">
        <w:t xml:space="preserve"> </w:t>
      </w:r>
      <w:r w:rsidRPr="00917F98">
        <w:rPr>
          <w:spacing w:val="-1"/>
        </w:rPr>
        <w:t>не вправе</w:t>
      </w:r>
      <w:r w:rsidRPr="00917F98">
        <w:rPr>
          <w:spacing w:val="-2"/>
        </w:rPr>
        <w:t xml:space="preserve"> </w:t>
      </w:r>
      <w:r w:rsidRPr="00917F98">
        <w:t>требовать</w:t>
      </w:r>
      <w:r w:rsidRPr="00917F98">
        <w:rPr>
          <w:spacing w:val="1"/>
        </w:rPr>
        <w:t xml:space="preserve"> </w:t>
      </w:r>
      <w:r w:rsidRPr="00917F98">
        <w:t>от</w:t>
      </w:r>
      <w:r w:rsidRPr="00917F98">
        <w:rPr>
          <w:spacing w:val="3"/>
        </w:rPr>
        <w:t xml:space="preserve"> </w:t>
      </w:r>
      <w:r w:rsidRPr="00917F98">
        <w:rPr>
          <w:spacing w:val="-1"/>
        </w:rPr>
        <w:t>ходатайствующего:</w:t>
      </w:r>
    </w:p>
    <w:p w14:paraId="4ABFFCB4" w14:textId="77777777" w:rsidR="00403711" w:rsidRPr="00917F98" w:rsidRDefault="00403711" w:rsidP="0025545D">
      <w:pPr>
        <w:numPr>
          <w:ilvl w:val="0"/>
          <w:numId w:val="299"/>
        </w:numPr>
        <w:tabs>
          <w:tab w:val="left" w:pos="1235"/>
        </w:tabs>
        <w:autoSpaceDE/>
        <w:autoSpaceDN/>
        <w:adjustRightInd/>
        <w:spacing w:before="40" w:line="275" w:lineRule="auto"/>
        <w:ind w:right="109" w:firstLine="708"/>
        <w:jc w:val="both"/>
      </w:pPr>
      <w:r w:rsidRPr="00917F98">
        <w:rPr>
          <w:spacing w:val="-1"/>
        </w:rPr>
        <w:t>представления</w:t>
      </w:r>
      <w:r w:rsidRPr="00917F98">
        <w:rPr>
          <w:spacing w:val="50"/>
        </w:rPr>
        <w:t xml:space="preserve"> </w:t>
      </w:r>
      <w:r w:rsidRPr="00917F98">
        <w:rPr>
          <w:spacing w:val="-1"/>
        </w:rPr>
        <w:t>документов</w:t>
      </w:r>
      <w:r w:rsidRPr="00917F98">
        <w:rPr>
          <w:spacing w:val="50"/>
        </w:rPr>
        <w:t xml:space="preserve"> </w:t>
      </w:r>
      <w:r w:rsidRPr="00917F98">
        <w:t>и</w:t>
      </w:r>
      <w:r w:rsidRPr="00917F98">
        <w:rPr>
          <w:spacing w:val="48"/>
        </w:rPr>
        <w:t xml:space="preserve"> </w:t>
      </w:r>
      <w:r w:rsidRPr="00917F98">
        <w:rPr>
          <w:spacing w:val="-1"/>
        </w:rPr>
        <w:t>информации</w:t>
      </w:r>
      <w:r w:rsidRPr="00917F98">
        <w:rPr>
          <w:spacing w:val="46"/>
        </w:rPr>
        <w:t xml:space="preserve"> </w:t>
      </w:r>
      <w:r w:rsidRPr="00917F98">
        <w:t>или</w:t>
      </w:r>
      <w:r w:rsidRPr="00917F98">
        <w:rPr>
          <w:spacing w:val="51"/>
        </w:rPr>
        <w:t xml:space="preserve"> </w:t>
      </w:r>
      <w:r w:rsidRPr="00917F98">
        <w:rPr>
          <w:spacing w:val="-1"/>
        </w:rPr>
        <w:t>осуществления</w:t>
      </w:r>
      <w:r w:rsidRPr="00917F98">
        <w:rPr>
          <w:spacing w:val="50"/>
        </w:rPr>
        <w:t xml:space="preserve"> </w:t>
      </w:r>
      <w:r w:rsidRPr="00917F98">
        <w:rPr>
          <w:spacing w:val="-1"/>
        </w:rPr>
        <w:t>действий,</w:t>
      </w:r>
      <w:r w:rsidRPr="00917F98">
        <w:rPr>
          <w:spacing w:val="75"/>
        </w:rPr>
        <w:t xml:space="preserve"> </w:t>
      </w:r>
      <w:r w:rsidRPr="00917F98">
        <w:rPr>
          <w:spacing w:val="-1"/>
        </w:rPr>
        <w:t>представление</w:t>
      </w:r>
      <w:r w:rsidRPr="00917F98">
        <w:rPr>
          <w:spacing w:val="3"/>
        </w:rPr>
        <w:t xml:space="preserve"> </w:t>
      </w:r>
      <w:r w:rsidRPr="00917F98">
        <w:t>или</w:t>
      </w:r>
      <w:r w:rsidRPr="00917F98">
        <w:rPr>
          <w:spacing w:val="3"/>
        </w:rPr>
        <w:t xml:space="preserve"> </w:t>
      </w:r>
      <w:r w:rsidRPr="00917F98">
        <w:rPr>
          <w:spacing w:val="-1"/>
        </w:rPr>
        <w:t>осуществление</w:t>
      </w:r>
      <w:r w:rsidRPr="00917F98">
        <w:rPr>
          <w:spacing w:val="3"/>
        </w:rPr>
        <w:t xml:space="preserve"> </w:t>
      </w:r>
      <w:r w:rsidRPr="00917F98">
        <w:t>которых</w:t>
      </w:r>
      <w:r w:rsidRPr="00917F98">
        <w:rPr>
          <w:spacing w:val="4"/>
        </w:rPr>
        <w:t xml:space="preserve"> </w:t>
      </w:r>
      <w:r w:rsidRPr="00917F98">
        <w:t>не</w:t>
      </w:r>
      <w:r w:rsidRPr="00917F98">
        <w:rPr>
          <w:spacing w:val="1"/>
        </w:rPr>
        <w:t xml:space="preserve"> </w:t>
      </w:r>
      <w:r w:rsidRPr="00917F98">
        <w:rPr>
          <w:spacing w:val="-1"/>
        </w:rPr>
        <w:t>предусмотрено</w:t>
      </w:r>
      <w:r w:rsidRPr="00917F98">
        <w:rPr>
          <w:spacing w:val="10"/>
        </w:rPr>
        <w:t xml:space="preserve"> </w:t>
      </w:r>
      <w:r w:rsidRPr="00917F98">
        <w:rPr>
          <w:spacing w:val="-1"/>
        </w:rPr>
        <w:t>нормативными</w:t>
      </w:r>
      <w:r w:rsidRPr="00917F98">
        <w:rPr>
          <w:spacing w:val="3"/>
        </w:rPr>
        <w:t xml:space="preserve"> </w:t>
      </w:r>
      <w:r w:rsidRPr="00917F98">
        <w:rPr>
          <w:spacing w:val="-1"/>
        </w:rPr>
        <w:t>правовыми</w:t>
      </w:r>
      <w:r w:rsidRPr="00917F98">
        <w:rPr>
          <w:spacing w:val="81"/>
        </w:rPr>
        <w:t xml:space="preserve"> </w:t>
      </w:r>
      <w:r w:rsidRPr="00917F98">
        <w:rPr>
          <w:spacing w:val="-1"/>
        </w:rPr>
        <w:t>актами,</w:t>
      </w:r>
      <w:r w:rsidRPr="00917F98">
        <w:rPr>
          <w:spacing w:val="47"/>
        </w:rPr>
        <w:t xml:space="preserve"> </w:t>
      </w:r>
      <w:r w:rsidRPr="00917F98">
        <w:rPr>
          <w:spacing w:val="-1"/>
        </w:rPr>
        <w:t>регулирующими</w:t>
      </w:r>
      <w:r w:rsidRPr="00917F98">
        <w:rPr>
          <w:spacing w:val="48"/>
        </w:rPr>
        <w:t xml:space="preserve"> </w:t>
      </w:r>
      <w:r w:rsidRPr="00917F98">
        <w:rPr>
          <w:spacing w:val="-1"/>
        </w:rPr>
        <w:t>отношения,</w:t>
      </w:r>
      <w:r w:rsidRPr="00917F98">
        <w:rPr>
          <w:spacing w:val="47"/>
        </w:rPr>
        <w:t xml:space="preserve"> </w:t>
      </w:r>
      <w:r w:rsidRPr="00917F98">
        <w:rPr>
          <w:spacing w:val="-1"/>
        </w:rPr>
        <w:t>возникающие</w:t>
      </w:r>
      <w:r w:rsidRPr="00917F98">
        <w:rPr>
          <w:spacing w:val="46"/>
        </w:rPr>
        <w:t xml:space="preserve"> </w:t>
      </w:r>
      <w:r w:rsidRPr="00917F98">
        <w:t>в</w:t>
      </w:r>
      <w:r w:rsidRPr="00917F98">
        <w:rPr>
          <w:spacing w:val="47"/>
        </w:rPr>
        <w:t xml:space="preserve"> </w:t>
      </w:r>
      <w:r w:rsidRPr="00917F98">
        <w:rPr>
          <w:spacing w:val="-1"/>
        </w:rPr>
        <w:t>связи</w:t>
      </w:r>
      <w:r w:rsidRPr="00917F98">
        <w:rPr>
          <w:spacing w:val="48"/>
        </w:rPr>
        <w:t xml:space="preserve"> </w:t>
      </w:r>
      <w:r w:rsidRPr="00917F98">
        <w:t>с</w:t>
      </w:r>
      <w:r w:rsidRPr="00917F98">
        <w:rPr>
          <w:spacing w:val="44"/>
        </w:rPr>
        <w:t xml:space="preserve"> </w:t>
      </w:r>
      <w:r w:rsidRPr="00917F98">
        <w:rPr>
          <w:spacing w:val="-1"/>
        </w:rPr>
        <w:t>предоставлением</w:t>
      </w:r>
      <w:r w:rsidRPr="00917F98">
        <w:rPr>
          <w:spacing w:val="81"/>
        </w:rPr>
        <w:t xml:space="preserve"> </w:t>
      </w:r>
      <w:r w:rsidRPr="00917F98">
        <w:rPr>
          <w:spacing w:val="-1"/>
        </w:rPr>
        <w:t>муниципальной</w:t>
      </w:r>
      <w:r w:rsidRPr="00917F98">
        <w:rPr>
          <w:spacing w:val="3"/>
        </w:rPr>
        <w:t xml:space="preserve"> </w:t>
      </w:r>
      <w:r w:rsidRPr="00917F98">
        <w:rPr>
          <w:spacing w:val="-2"/>
        </w:rPr>
        <w:t>услуги;</w:t>
      </w:r>
    </w:p>
    <w:p w14:paraId="424E58DC" w14:textId="77777777" w:rsidR="00403711" w:rsidRPr="00917F98" w:rsidRDefault="00403711" w:rsidP="0025545D">
      <w:pPr>
        <w:numPr>
          <w:ilvl w:val="0"/>
          <w:numId w:val="299"/>
        </w:numPr>
        <w:tabs>
          <w:tab w:val="left" w:pos="1235"/>
        </w:tabs>
        <w:autoSpaceDE/>
        <w:autoSpaceDN/>
        <w:adjustRightInd/>
        <w:spacing w:before="1" w:line="275" w:lineRule="auto"/>
        <w:ind w:right="107" w:firstLine="708"/>
        <w:jc w:val="both"/>
      </w:pPr>
      <w:r w:rsidRPr="00917F98">
        <w:rPr>
          <w:spacing w:val="-1"/>
        </w:rPr>
        <w:t>представления</w:t>
      </w:r>
      <w:r w:rsidRPr="00917F98">
        <w:rPr>
          <w:spacing w:val="28"/>
        </w:rPr>
        <w:t xml:space="preserve"> </w:t>
      </w:r>
      <w:r w:rsidRPr="00917F98">
        <w:rPr>
          <w:spacing w:val="-1"/>
        </w:rPr>
        <w:t>документов</w:t>
      </w:r>
      <w:r w:rsidRPr="00917F98">
        <w:rPr>
          <w:spacing w:val="28"/>
        </w:rPr>
        <w:t xml:space="preserve"> </w:t>
      </w:r>
      <w:r w:rsidRPr="00917F98">
        <w:t>и</w:t>
      </w:r>
      <w:r w:rsidRPr="00917F98">
        <w:rPr>
          <w:spacing w:val="29"/>
        </w:rPr>
        <w:t xml:space="preserve"> </w:t>
      </w:r>
      <w:r w:rsidRPr="00917F98">
        <w:rPr>
          <w:spacing w:val="-1"/>
        </w:rPr>
        <w:t>информации,</w:t>
      </w:r>
      <w:r w:rsidRPr="00917F98">
        <w:rPr>
          <w:spacing w:val="26"/>
        </w:rPr>
        <w:t xml:space="preserve"> </w:t>
      </w:r>
      <w:r w:rsidRPr="00917F98">
        <w:t>которые</w:t>
      </w:r>
      <w:r w:rsidRPr="00917F98">
        <w:rPr>
          <w:spacing w:val="27"/>
        </w:rPr>
        <w:t xml:space="preserve"> </w:t>
      </w:r>
      <w:r w:rsidRPr="00917F98">
        <w:t>в</w:t>
      </w:r>
      <w:r w:rsidRPr="00917F98">
        <w:rPr>
          <w:spacing w:val="28"/>
        </w:rPr>
        <w:t xml:space="preserve"> </w:t>
      </w:r>
      <w:r w:rsidRPr="00917F98">
        <w:t>соответствии</w:t>
      </w:r>
      <w:r w:rsidRPr="00917F98">
        <w:rPr>
          <w:spacing w:val="29"/>
        </w:rPr>
        <w:t xml:space="preserve"> </w:t>
      </w:r>
      <w:r w:rsidRPr="00917F98">
        <w:t>с</w:t>
      </w:r>
      <w:r w:rsidRPr="00917F98">
        <w:rPr>
          <w:spacing w:val="45"/>
        </w:rPr>
        <w:t xml:space="preserve"> </w:t>
      </w:r>
      <w:r w:rsidRPr="00917F98">
        <w:rPr>
          <w:spacing w:val="-1"/>
        </w:rPr>
        <w:t>нормативными</w:t>
      </w:r>
      <w:r w:rsidRPr="00917F98">
        <w:rPr>
          <w:spacing w:val="3"/>
        </w:rPr>
        <w:t xml:space="preserve"> </w:t>
      </w:r>
      <w:r w:rsidRPr="00917F98">
        <w:rPr>
          <w:spacing w:val="-1"/>
        </w:rPr>
        <w:t>правовыми</w:t>
      </w:r>
      <w:r w:rsidRPr="00917F98">
        <w:rPr>
          <w:spacing w:val="3"/>
        </w:rPr>
        <w:t xml:space="preserve"> </w:t>
      </w:r>
      <w:r w:rsidRPr="00917F98">
        <w:rPr>
          <w:spacing w:val="-1"/>
        </w:rPr>
        <w:t>актами</w:t>
      </w:r>
      <w:r w:rsidRPr="00917F98">
        <w:rPr>
          <w:spacing w:val="3"/>
        </w:rPr>
        <w:t xml:space="preserve"> </w:t>
      </w:r>
      <w:r w:rsidRPr="00917F98">
        <w:rPr>
          <w:spacing w:val="-1"/>
        </w:rPr>
        <w:t>Российской</w:t>
      </w:r>
      <w:r w:rsidRPr="00917F98">
        <w:rPr>
          <w:spacing w:val="3"/>
        </w:rPr>
        <w:t xml:space="preserve"> </w:t>
      </w:r>
      <w:r w:rsidRPr="00917F98">
        <w:rPr>
          <w:spacing w:val="-1"/>
        </w:rPr>
        <w:t>Федерации,</w:t>
      </w:r>
      <w:r w:rsidRPr="00917F98">
        <w:rPr>
          <w:spacing w:val="2"/>
        </w:rPr>
        <w:t xml:space="preserve"> </w:t>
      </w:r>
      <w:r w:rsidRPr="00917F98">
        <w:rPr>
          <w:spacing w:val="-1"/>
        </w:rPr>
        <w:t>нормативными</w:t>
      </w:r>
      <w:r w:rsidRPr="00917F98">
        <w:rPr>
          <w:spacing w:val="3"/>
        </w:rPr>
        <w:t xml:space="preserve"> </w:t>
      </w:r>
      <w:r w:rsidRPr="00917F98">
        <w:rPr>
          <w:spacing w:val="-1"/>
        </w:rPr>
        <w:t>правовыми</w:t>
      </w:r>
      <w:r w:rsidRPr="00917F98">
        <w:rPr>
          <w:spacing w:val="83"/>
        </w:rPr>
        <w:t xml:space="preserve"> </w:t>
      </w:r>
      <w:r w:rsidRPr="00917F98">
        <w:rPr>
          <w:spacing w:val="-1"/>
        </w:rPr>
        <w:lastRenderedPageBreak/>
        <w:t>актами</w:t>
      </w:r>
      <w:r w:rsidRPr="00917F98">
        <w:rPr>
          <w:spacing w:val="10"/>
        </w:rPr>
        <w:t xml:space="preserve"> </w:t>
      </w:r>
      <w:r w:rsidRPr="00917F98">
        <w:rPr>
          <w:spacing w:val="-1"/>
        </w:rPr>
        <w:t>субъектов</w:t>
      </w:r>
      <w:r w:rsidRPr="00917F98">
        <w:rPr>
          <w:spacing w:val="9"/>
        </w:rPr>
        <w:t xml:space="preserve"> </w:t>
      </w:r>
      <w:r w:rsidRPr="00917F98">
        <w:rPr>
          <w:spacing w:val="-1"/>
        </w:rPr>
        <w:t>Российской</w:t>
      </w:r>
      <w:r w:rsidRPr="00917F98">
        <w:rPr>
          <w:spacing w:val="10"/>
        </w:rPr>
        <w:t xml:space="preserve"> </w:t>
      </w:r>
      <w:r w:rsidRPr="00917F98">
        <w:rPr>
          <w:spacing w:val="-1"/>
        </w:rPr>
        <w:t>Федерации</w:t>
      </w:r>
      <w:r w:rsidRPr="00917F98">
        <w:rPr>
          <w:spacing w:val="8"/>
        </w:rPr>
        <w:t xml:space="preserve"> </w:t>
      </w:r>
      <w:r w:rsidRPr="00917F98">
        <w:t>и</w:t>
      </w:r>
      <w:r w:rsidRPr="00917F98">
        <w:rPr>
          <w:spacing w:val="10"/>
        </w:rPr>
        <w:t xml:space="preserve"> </w:t>
      </w:r>
      <w:r w:rsidRPr="00917F98">
        <w:rPr>
          <w:spacing w:val="-1"/>
        </w:rPr>
        <w:t>муниципальными</w:t>
      </w:r>
      <w:r w:rsidRPr="00917F98">
        <w:rPr>
          <w:spacing w:val="8"/>
        </w:rPr>
        <w:t xml:space="preserve"> </w:t>
      </w:r>
      <w:r w:rsidRPr="00917F98">
        <w:rPr>
          <w:spacing w:val="-1"/>
        </w:rPr>
        <w:t>правовыми</w:t>
      </w:r>
      <w:r w:rsidRPr="00917F98">
        <w:rPr>
          <w:spacing w:val="10"/>
        </w:rPr>
        <w:t xml:space="preserve"> </w:t>
      </w:r>
      <w:r w:rsidRPr="00917F98">
        <w:rPr>
          <w:spacing w:val="-1"/>
        </w:rPr>
        <w:t>актами</w:t>
      </w:r>
      <w:r w:rsidRPr="00917F98">
        <w:rPr>
          <w:spacing w:val="69"/>
        </w:rPr>
        <w:t xml:space="preserve"> </w:t>
      </w:r>
      <w:r w:rsidRPr="00917F98">
        <w:t>находятся</w:t>
      </w:r>
      <w:r w:rsidRPr="00917F98">
        <w:rPr>
          <w:spacing w:val="9"/>
        </w:rPr>
        <w:t xml:space="preserve"> </w:t>
      </w:r>
      <w:r w:rsidRPr="00917F98">
        <w:t>в</w:t>
      </w:r>
      <w:r w:rsidRPr="00917F98">
        <w:rPr>
          <w:spacing w:val="8"/>
        </w:rPr>
        <w:t xml:space="preserve"> </w:t>
      </w:r>
      <w:r w:rsidRPr="00917F98">
        <w:rPr>
          <w:spacing w:val="-1"/>
        </w:rPr>
        <w:t>распоряжении</w:t>
      </w:r>
      <w:r w:rsidRPr="00917F98">
        <w:rPr>
          <w:spacing w:val="10"/>
        </w:rPr>
        <w:t xml:space="preserve"> </w:t>
      </w:r>
      <w:r w:rsidRPr="00917F98">
        <w:rPr>
          <w:spacing w:val="-1"/>
        </w:rPr>
        <w:t>государственных</w:t>
      </w:r>
      <w:r w:rsidRPr="00917F98">
        <w:rPr>
          <w:spacing w:val="11"/>
        </w:rPr>
        <w:t xml:space="preserve"> </w:t>
      </w:r>
      <w:r w:rsidRPr="00917F98">
        <w:rPr>
          <w:spacing w:val="-1"/>
        </w:rPr>
        <w:t>органов,</w:t>
      </w:r>
      <w:r w:rsidRPr="00917F98">
        <w:rPr>
          <w:spacing w:val="8"/>
        </w:rPr>
        <w:t xml:space="preserve"> </w:t>
      </w:r>
      <w:r w:rsidRPr="00917F98">
        <w:rPr>
          <w:spacing w:val="-1"/>
        </w:rPr>
        <w:t>предоставляющих</w:t>
      </w:r>
      <w:r w:rsidRPr="00917F98">
        <w:rPr>
          <w:spacing w:val="11"/>
        </w:rPr>
        <w:t xml:space="preserve"> </w:t>
      </w:r>
      <w:r w:rsidRPr="00917F98">
        <w:rPr>
          <w:spacing w:val="-2"/>
        </w:rPr>
        <w:t>муниципальную</w:t>
      </w:r>
      <w:r w:rsidRPr="00917F98">
        <w:rPr>
          <w:spacing w:val="99"/>
        </w:rPr>
        <w:t xml:space="preserve"> </w:t>
      </w:r>
      <w:r w:rsidRPr="00917F98">
        <w:rPr>
          <w:spacing w:val="-1"/>
        </w:rPr>
        <w:t>услугу,</w:t>
      </w:r>
      <w:r w:rsidRPr="00917F98">
        <w:rPr>
          <w:spacing w:val="33"/>
        </w:rPr>
        <w:t xml:space="preserve"> </w:t>
      </w:r>
      <w:r w:rsidRPr="00917F98">
        <w:t>иных</w:t>
      </w:r>
      <w:r w:rsidRPr="00917F98">
        <w:rPr>
          <w:spacing w:val="35"/>
        </w:rPr>
        <w:t xml:space="preserve"> </w:t>
      </w:r>
      <w:r w:rsidRPr="00917F98">
        <w:rPr>
          <w:spacing w:val="-1"/>
        </w:rPr>
        <w:t>государственных</w:t>
      </w:r>
      <w:r w:rsidRPr="00917F98">
        <w:rPr>
          <w:spacing w:val="35"/>
        </w:rPr>
        <w:t xml:space="preserve"> </w:t>
      </w:r>
      <w:r w:rsidRPr="00917F98">
        <w:rPr>
          <w:spacing w:val="-1"/>
        </w:rPr>
        <w:t>органов,</w:t>
      </w:r>
      <w:r w:rsidRPr="00917F98">
        <w:rPr>
          <w:spacing w:val="32"/>
        </w:rPr>
        <w:t xml:space="preserve"> </w:t>
      </w:r>
      <w:r w:rsidRPr="00917F98">
        <w:rPr>
          <w:spacing w:val="-1"/>
        </w:rPr>
        <w:t>органов</w:t>
      </w:r>
      <w:r w:rsidRPr="00917F98">
        <w:rPr>
          <w:spacing w:val="32"/>
        </w:rPr>
        <w:t xml:space="preserve"> </w:t>
      </w:r>
      <w:r w:rsidRPr="00917F98">
        <w:rPr>
          <w:spacing w:val="-1"/>
        </w:rPr>
        <w:t>местного</w:t>
      </w:r>
      <w:r w:rsidRPr="00917F98">
        <w:rPr>
          <w:spacing w:val="33"/>
        </w:rPr>
        <w:t xml:space="preserve"> </w:t>
      </w:r>
      <w:r w:rsidRPr="00917F98">
        <w:rPr>
          <w:spacing w:val="-1"/>
        </w:rPr>
        <w:t>самоуправления</w:t>
      </w:r>
      <w:r w:rsidRPr="00917F98">
        <w:rPr>
          <w:spacing w:val="33"/>
        </w:rPr>
        <w:t xml:space="preserve"> </w:t>
      </w:r>
      <w:r w:rsidRPr="00917F98">
        <w:t>и</w:t>
      </w:r>
      <w:r w:rsidRPr="00917F98">
        <w:rPr>
          <w:spacing w:val="34"/>
        </w:rPr>
        <w:t xml:space="preserve"> </w:t>
      </w:r>
      <w:r w:rsidRPr="00917F98">
        <w:rPr>
          <w:spacing w:val="-1"/>
        </w:rPr>
        <w:t>(или)</w:t>
      </w:r>
      <w:r w:rsidRPr="00917F98">
        <w:rPr>
          <w:spacing w:val="81"/>
        </w:rPr>
        <w:t xml:space="preserve"> </w:t>
      </w:r>
      <w:r w:rsidRPr="00917F98">
        <w:rPr>
          <w:spacing w:val="-1"/>
        </w:rPr>
        <w:t>подведомственных</w:t>
      </w:r>
      <w:r w:rsidRPr="00917F98">
        <w:rPr>
          <w:spacing w:val="59"/>
        </w:rPr>
        <w:t xml:space="preserve"> </w:t>
      </w:r>
      <w:r w:rsidRPr="00917F98">
        <w:rPr>
          <w:spacing w:val="-1"/>
        </w:rPr>
        <w:t>государственным</w:t>
      </w:r>
      <w:r w:rsidRPr="00917F98">
        <w:rPr>
          <w:spacing w:val="56"/>
        </w:rPr>
        <w:t xml:space="preserve"> </w:t>
      </w:r>
      <w:r w:rsidRPr="00917F98">
        <w:t>органам</w:t>
      </w:r>
      <w:r w:rsidRPr="00917F98">
        <w:rPr>
          <w:spacing w:val="56"/>
        </w:rPr>
        <w:t xml:space="preserve"> </w:t>
      </w:r>
      <w:r w:rsidRPr="00917F98">
        <w:t>и</w:t>
      </w:r>
      <w:r w:rsidRPr="00917F98">
        <w:rPr>
          <w:spacing w:val="58"/>
        </w:rPr>
        <w:t xml:space="preserve"> </w:t>
      </w:r>
      <w:r w:rsidRPr="00917F98">
        <w:rPr>
          <w:spacing w:val="-1"/>
        </w:rPr>
        <w:t>органам</w:t>
      </w:r>
      <w:r w:rsidRPr="00917F98">
        <w:rPr>
          <w:spacing w:val="59"/>
        </w:rPr>
        <w:t xml:space="preserve"> </w:t>
      </w:r>
      <w:r w:rsidRPr="00917F98">
        <w:t>местного</w:t>
      </w:r>
      <w:r w:rsidRPr="00917F98">
        <w:rPr>
          <w:spacing w:val="57"/>
        </w:rPr>
        <w:t xml:space="preserve"> </w:t>
      </w:r>
      <w:r w:rsidRPr="00917F98">
        <w:rPr>
          <w:spacing w:val="-1"/>
        </w:rPr>
        <w:t>самоуправления</w:t>
      </w:r>
      <w:r w:rsidRPr="00917F98">
        <w:rPr>
          <w:spacing w:val="73"/>
        </w:rPr>
        <w:t xml:space="preserve"> </w:t>
      </w:r>
      <w:r w:rsidRPr="00917F98">
        <w:rPr>
          <w:spacing w:val="-1"/>
        </w:rPr>
        <w:t>организаций,</w:t>
      </w:r>
      <w:r w:rsidRPr="00917F98">
        <w:rPr>
          <w:spacing w:val="47"/>
        </w:rPr>
        <w:t xml:space="preserve"> </w:t>
      </w:r>
      <w:r w:rsidRPr="00917F98">
        <w:rPr>
          <w:spacing w:val="-1"/>
        </w:rPr>
        <w:t>участвующих</w:t>
      </w:r>
      <w:r w:rsidRPr="00917F98">
        <w:rPr>
          <w:spacing w:val="45"/>
        </w:rPr>
        <w:t xml:space="preserve"> </w:t>
      </w:r>
      <w:r w:rsidRPr="00917F98">
        <w:t>в</w:t>
      </w:r>
      <w:r w:rsidRPr="00917F98">
        <w:rPr>
          <w:spacing w:val="44"/>
        </w:rPr>
        <w:t xml:space="preserve"> </w:t>
      </w:r>
      <w:r w:rsidRPr="00917F98">
        <w:rPr>
          <w:spacing w:val="-1"/>
        </w:rPr>
        <w:t>предоставлении</w:t>
      </w:r>
      <w:r w:rsidRPr="00917F98">
        <w:rPr>
          <w:spacing w:val="44"/>
        </w:rPr>
        <w:t xml:space="preserve"> </w:t>
      </w:r>
      <w:r w:rsidRPr="00917F98">
        <w:rPr>
          <w:spacing w:val="-1"/>
        </w:rPr>
        <w:t>муниципальной</w:t>
      </w:r>
      <w:r w:rsidRPr="00917F98">
        <w:rPr>
          <w:spacing w:val="46"/>
        </w:rPr>
        <w:t xml:space="preserve"> </w:t>
      </w:r>
      <w:r w:rsidRPr="00917F98">
        <w:rPr>
          <w:spacing w:val="-1"/>
        </w:rPr>
        <w:t>услуги,</w:t>
      </w:r>
      <w:r w:rsidRPr="00917F98">
        <w:rPr>
          <w:spacing w:val="45"/>
        </w:rPr>
        <w:t xml:space="preserve"> </w:t>
      </w:r>
      <w:r w:rsidRPr="00917F98">
        <w:t>за</w:t>
      </w:r>
      <w:r w:rsidRPr="00917F98">
        <w:rPr>
          <w:spacing w:val="42"/>
        </w:rPr>
        <w:t xml:space="preserve"> </w:t>
      </w:r>
      <w:r w:rsidRPr="00917F98">
        <w:rPr>
          <w:spacing w:val="-1"/>
        </w:rPr>
        <w:t>исключением</w:t>
      </w:r>
      <w:r w:rsidRPr="00917F98">
        <w:rPr>
          <w:spacing w:val="57"/>
        </w:rPr>
        <w:t xml:space="preserve"> </w:t>
      </w:r>
      <w:r w:rsidRPr="00917F98">
        <w:rPr>
          <w:spacing w:val="-1"/>
        </w:rPr>
        <w:t>документов,</w:t>
      </w:r>
      <w:r w:rsidRPr="00917F98">
        <w:rPr>
          <w:spacing w:val="16"/>
        </w:rPr>
        <w:t xml:space="preserve"> </w:t>
      </w:r>
      <w:r w:rsidRPr="00917F98">
        <w:rPr>
          <w:spacing w:val="-1"/>
        </w:rPr>
        <w:t>указанных</w:t>
      </w:r>
      <w:r w:rsidRPr="00917F98">
        <w:rPr>
          <w:spacing w:val="11"/>
        </w:rPr>
        <w:t xml:space="preserve"> </w:t>
      </w:r>
      <w:r w:rsidRPr="00917F98">
        <w:t>в</w:t>
      </w:r>
      <w:r w:rsidRPr="00917F98">
        <w:rPr>
          <w:spacing w:val="13"/>
        </w:rPr>
        <w:t xml:space="preserve"> </w:t>
      </w:r>
      <w:hyperlink r:id="rId236">
        <w:r w:rsidRPr="00917F98">
          <w:rPr>
            <w:spacing w:val="-1"/>
          </w:rPr>
          <w:t>части</w:t>
        </w:r>
        <w:r w:rsidRPr="00917F98">
          <w:rPr>
            <w:spacing w:val="13"/>
          </w:rPr>
          <w:t xml:space="preserve"> </w:t>
        </w:r>
        <w:r w:rsidRPr="00917F98">
          <w:t>6</w:t>
        </w:r>
        <w:r w:rsidRPr="00917F98">
          <w:rPr>
            <w:spacing w:val="11"/>
          </w:rPr>
          <w:t xml:space="preserve"> </w:t>
        </w:r>
        <w:r w:rsidRPr="00917F98">
          <w:t>статьи</w:t>
        </w:r>
        <w:r w:rsidRPr="00917F98">
          <w:rPr>
            <w:spacing w:val="12"/>
          </w:rPr>
          <w:t xml:space="preserve"> </w:t>
        </w:r>
        <w:r w:rsidRPr="00917F98">
          <w:t>7</w:t>
        </w:r>
      </w:hyperlink>
      <w:r w:rsidRPr="00917F98">
        <w:rPr>
          <w:spacing w:val="13"/>
        </w:rPr>
        <w:t xml:space="preserve"> </w:t>
      </w:r>
      <w:r w:rsidRPr="00917F98">
        <w:rPr>
          <w:spacing w:val="-1"/>
        </w:rPr>
        <w:t>Федерального</w:t>
      </w:r>
      <w:r w:rsidRPr="00917F98">
        <w:rPr>
          <w:spacing w:val="1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w:t>
      </w:r>
      <w:r w:rsidRPr="00917F98">
        <w:rPr>
          <w:spacing w:val="9"/>
        </w:rPr>
        <w:t xml:space="preserve"> </w:t>
      </w:r>
      <w:r w:rsidRPr="00917F98">
        <w:t>июля</w:t>
      </w:r>
      <w:r w:rsidRPr="00917F98">
        <w:rPr>
          <w:spacing w:val="12"/>
        </w:rPr>
        <w:t xml:space="preserve"> </w:t>
      </w:r>
      <w:r w:rsidRPr="00917F98">
        <w:t>2010</w:t>
      </w:r>
      <w:r w:rsidRPr="00917F98">
        <w:rPr>
          <w:spacing w:val="11"/>
        </w:rPr>
        <w:t xml:space="preserve"> </w:t>
      </w:r>
      <w:r w:rsidRPr="00917F98">
        <w:t>года</w:t>
      </w:r>
      <w:r w:rsidRPr="00917F98">
        <w:rPr>
          <w:spacing w:val="11"/>
        </w:rPr>
        <w:t xml:space="preserve"> </w:t>
      </w:r>
      <w:r w:rsidRPr="00917F98">
        <w:t>№</w:t>
      </w:r>
      <w:r w:rsidRPr="00917F98">
        <w:rPr>
          <w:spacing w:val="51"/>
        </w:rPr>
        <w:t xml:space="preserve"> </w:t>
      </w:r>
      <w:r w:rsidRPr="00917F98">
        <w:rPr>
          <w:spacing w:val="-1"/>
        </w:rPr>
        <w:t>210-ФЗ</w:t>
      </w:r>
      <w:r w:rsidRPr="00917F98">
        <w:rPr>
          <w:spacing w:val="4"/>
        </w:rPr>
        <w:t xml:space="preserve"> </w:t>
      </w:r>
      <w:r w:rsidRPr="00917F98">
        <w:rPr>
          <w:spacing w:val="-3"/>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3"/>
        </w:rPr>
        <w:t xml:space="preserve"> </w:t>
      </w:r>
      <w:r w:rsidRPr="00917F98">
        <w:rPr>
          <w:spacing w:val="-2"/>
        </w:rPr>
        <w:t>услуг»;</w:t>
      </w:r>
    </w:p>
    <w:p w14:paraId="52B3D719" w14:textId="77777777" w:rsidR="00403711" w:rsidRPr="00917F98" w:rsidRDefault="00403711" w:rsidP="0025545D">
      <w:pPr>
        <w:numPr>
          <w:ilvl w:val="0"/>
          <w:numId w:val="299"/>
        </w:numPr>
        <w:tabs>
          <w:tab w:val="left" w:pos="1235"/>
        </w:tabs>
        <w:autoSpaceDE/>
        <w:autoSpaceDN/>
        <w:adjustRightInd/>
        <w:spacing w:before="3" w:line="275" w:lineRule="auto"/>
        <w:ind w:right="108" w:firstLine="708"/>
        <w:jc w:val="both"/>
        <w:rPr>
          <w:sz w:val="28"/>
          <w:szCs w:val="28"/>
        </w:rPr>
      </w:pPr>
      <w:r w:rsidRPr="00917F98">
        <w:rPr>
          <w:spacing w:val="-1"/>
        </w:rPr>
        <w:t>осуществления</w:t>
      </w:r>
      <w:r w:rsidRPr="00917F98">
        <w:rPr>
          <w:spacing w:val="59"/>
        </w:rPr>
        <w:t xml:space="preserve"> </w:t>
      </w:r>
      <w:r w:rsidRPr="00917F98">
        <w:rPr>
          <w:spacing w:val="-1"/>
        </w:rPr>
        <w:t>действий,</w:t>
      </w:r>
      <w:r w:rsidRPr="00917F98">
        <w:rPr>
          <w:spacing w:val="59"/>
        </w:rPr>
        <w:t xml:space="preserve"> </w:t>
      </w:r>
      <w:r w:rsidRPr="00917F98">
        <w:t>в</w:t>
      </w:r>
      <w:r w:rsidRPr="00917F98">
        <w:rPr>
          <w:spacing w:val="59"/>
        </w:rPr>
        <w:t xml:space="preserve"> </w:t>
      </w:r>
      <w:r w:rsidRPr="00917F98">
        <w:t>том</w:t>
      </w:r>
      <w:r w:rsidRPr="00917F98">
        <w:rPr>
          <w:spacing w:val="59"/>
        </w:rPr>
        <w:t xml:space="preserve"> </w:t>
      </w:r>
      <w:r w:rsidRPr="00917F98">
        <w:rPr>
          <w:spacing w:val="-1"/>
        </w:rPr>
        <w:t>числе</w:t>
      </w:r>
      <w:r w:rsidRPr="00917F98">
        <w:rPr>
          <w:spacing w:val="59"/>
        </w:rPr>
        <w:t xml:space="preserve"> </w:t>
      </w:r>
      <w:r w:rsidRPr="00917F98">
        <w:rPr>
          <w:spacing w:val="-1"/>
        </w:rPr>
        <w:t>согласований,</w:t>
      </w:r>
      <w:r w:rsidRPr="00917F98">
        <w:rPr>
          <w:spacing w:val="59"/>
        </w:rPr>
        <w:t xml:space="preserve"> </w:t>
      </w:r>
      <w:r w:rsidRPr="00917F98">
        <w:rPr>
          <w:spacing w:val="-1"/>
        </w:rPr>
        <w:t>необходимых</w:t>
      </w:r>
      <w:r w:rsidRPr="00917F98">
        <w:rPr>
          <w:spacing w:val="1"/>
        </w:rPr>
        <w:t xml:space="preserve"> </w:t>
      </w:r>
      <w:r w:rsidRPr="00917F98">
        <w:t>для</w:t>
      </w:r>
      <w:r w:rsidRPr="00917F98">
        <w:rPr>
          <w:spacing w:val="71"/>
        </w:rPr>
        <w:t xml:space="preserve"> </w:t>
      </w:r>
      <w:r w:rsidRPr="00917F98">
        <w:rPr>
          <w:spacing w:val="-1"/>
        </w:rPr>
        <w:t>получения</w:t>
      </w:r>
      <w:r w:rsidRPr="00917F98">
        <w:rPr>
          <w:spacing w:val="18"/>
        </w:rPr>
        <w:t xml:space="preserve"> </w:t>
      </w:r>
      <w:r w:rsidRPr="00917F98">
        <w:rPr>
          <w:spacing w:val="-1"/>
        </w:rPr>
        <w:t>государственных</w:t>
      </w:r>
      <w:r w:rsidRPr="00917F98">
        <w:rPr>
          <w:spacing w:val="21"/>
        </w:rPr>
        <w:t xml:space="preserve"> </w:t>
      </w:r>
      <w:r w:rsidRPr="00917F98">
        <w:t>и</w:t>
      </w:r>
      <w:r w:rsidRPr="00917F98">
        <w:rPr>
          <w:spacing w:val="19"/>
        </w:rPr>
        <w:t xml:space="preserve"> </w:t>
      </w:r>
      <w:r w:rsidRPr="00917F98">
        <w:rPr>
          <w:spacing w:val="-1"/>
        </w:rPr>
        <w:t>муниципальных</w:t>
      </w:r>
      <w:r w:rsidRPr="00917F98">
        <w:rPr>
          <w:spacing w:val="23"/>
        </w:rPr>
        <w:t xml:space="preserve"> </w:t>
      </w:r>
      <w:r w:rsidRPr="00917F98">
        <w:rPr>
          <w:spacing w:val="-2"/>
        </w:rPr>
        <w:t>услуг</w:t>
      </w:r>
      <w:r w:rsidRPr="00917F98">
        <w:rPr>
          <w:spacing w:val="18"/>
        </w:rPr>
        <w:t xml:space="preserve"> </w:t>
      </w:r>
      <w:r w:rsidRPr="00917F98">
        <w:t>и</w:t>
      </w:r>
      <w:r w:rsidRPr="00917F98">
        <w:rPr>
          <w:spacing w:val="19"/>
        </w:rPr>
        <w:t xml:space="preserve"> </w:t>
      </w:r>
      <w:r w:rsidRPr="00917F98">
        <w:rPr>
          <w:spacing w:val="-1"/>
        </w:rPr>
        <w:t>связанных</w:t>
      </w:r>
      <w:r w:rsidRPr="00917F98">
        <w:rPr>
          <w:spacing w:val="20"/>
        </w:rPr>
        <w:t xml:space="preserve"> </w:t>
      </w:r>
      <w:r w:rsidRPr="00917F98">
        <w:t>с</w:t>
      </w:r>
      <w:r w:rsidRPr="00917F98">
        <w:rPr>
          <w:spacing w:val="18"/>
        </w:rPr>
        <w:t xml:space="preserve"> </w:t>
      </w:r>
      <w:r w:rsidRPr="00917F98">
        <w:rPr>
          <w:spacing w:val="-1"/>
        </w:rPr>
        <w:t>обращением</w:t>
      </w:r>
      <w:r w:rsidRPr="00917F98">
        <w:rPr>
          <w:spacing w:val="18"/>
        </w:rPr>
        <w:t xml:space="preserve"> </w:t>
      </w:r>
      <w:r w:rsidRPr="00917F98">
        <w:t>в</w:t>
      </w:r>
      <w:r w:rsidRPr="00917F98">
        <w:rPr>
          <w:spacing w:val="18"/>
        </w:rPr>
        <w:t xml:space="preserve"> </w:t>
      </w:r>
      <w:r w:rsidRPr="00917F98">
        <w:t>иные</w:t>
      </w:r>
      <w:r w:rsidRPr="00917F98">
        <w:rPr>
          <w:spacing w:val="79"/>
        </w:rPr>
        <w:t xml:space="preserve"> </w:t>
      </w:r>
      <w:r w:rsidRPr="00917F98">
        <w:rPr>
          <w:spacing w:val="-1"/>
        </w:rPr>
        <w:t>государственные</w:t>
      </w:r>
      <w:r w:rsidRPr="00917F98">
        <w:rPr>
          <w:spacing w:val="-14"/>
        </w:rPr>
        <w:t xml:space="preserve"> </w:t>
      </w:r>
      <w:r w:rsidRPr="00917F98">
        <w:t>органы,</w:t>
      </w:r>
      <w:r w:rsidRPr="00917F98">
        <w:rPr>
          <w:spacing w:val="-13"/>
        </w:rPr>
        <w:t xml:space="preserve"> </w:t>
      </w:r>
      <w:r w:rsidRPr="00917F98">
        <w:rPr>
          <w:spacing w:val="-1"/>
        </w:rPr>
        <w:t>органы</w:t>
      </w:r>
      <w:r w:rsidRPr="00917F98">
        <w:rPr>
          <w:spacing w:val="-13"/>
        </w:rPr>
        <w:t xml:space="preserve"> </w:t>
      </w:r>
      <w:r w:rsidRPr="00917F98">
        <w:rPr>
          <w:spacing w:val="-1"/>
        </w:rPr>
        <w:t>местного</w:t>
      </w:r>
      <w:r w:rsidRPr="00917F98">
        <w:rPr>
          <w:spacing w:val="-12"/>
        </w:rPr>
        <w:t xml:space="preserve"> </w:t>
      </w:r>
      <w:r w:rsidRPr="00917F98">
        <w:rPr>
          <w:spacing w:val="-1"/>
        </w:rPr>
        <w:t>самоуправления,</w:t>
      </w:r>
      <w:r w:rsidRPr="00917F98">
        <w:rPr>
          <w:spacing w:val="-12"/>
        </w:rPr>
        <w:t xml:space="preserve"> </w:t>
      </w:r>
      <w:r w:rsidRPr="00917F98">
        <w:rPr>
          <w:spacing w:val="-1"/>
        </w:rPr>
        <w:t>организации,</w:t>
      </w:r>
      <w:r w:rsidRPr="00917F98">
        <w:rPr>
          <w:spacing w:val="-15"/>
        </w:rPr>
        <w:t xml:space="preserve"> </w:t>
      </w:r>
      <w:r w:rsidRPr="00917F98">
        <w:t>за</w:t>
      </w:r>
      <w:r w:rsidRPr="00917F98">
        <w:rPr>
          <w:spacing w:val="-13"/>
        </w:rPr>
        <w:t xml:space="preserve"> </w:t>
      </w:r>
      <w:r w:rsidRPr="00917F98">
        <w:rPr>
          <w:spacing w:val="-1"/>
        </w:rPr>
        <w:t>исключением</w:t>
      </w:r>
      <w:r w:rsidRPr="00917F98">
        <w:rPr>
          <w:spacing w:val="85"/>
        </w:rPr>
        <w:t xml:space="preserve"> </w:t>
      </w:r>
      <w:r w:rsidRPr="00917F98">
        <w:rPr>
          <w:spacing w:val="-1"/>
        </w:rPr>
        <w:t>получения</w:t>
      </w:r>
      <w:r w:rsidRPr="00917F98">
        <w:rPr>
          <w:spacing w:val="16"/>
        </w:rPr>
        <w:t xml:space="preserve"> </w:t>
      </w:r>
      <w:r w:rsidRPr="00917F98">
        <w:rPr>
          <w:spacing w:val="-2"/>
        </w:rPr>
        <w:t>услуг</w:t>
      </w:r>
      <w:r w:rsidRPr="00917F98">
        <w:rPr>
          <w:spacing w:val="14"/>
        </w:rPr>
        <w:t xml:space="preserve"> </w:t>
      </w:r>
      <w:r w:rsidRPr="00917F98">
        <w:t>и</w:t>
      </w:r>
      <w:r w:rsidRPr="00917F98">
        <w:rPr>
          <w:spacing w:val="15"/>
        </w:rPr>
        <w:t xml:space="preserve"> </w:t>
      </w:r>
      <w:r w:rsidRPr="00917F98">
        <w:rPr>
          <w:spacing w:val="-1"/>
        </w:rPr>
        <w:t>получения</w:t>
      </w:r>
      <w:r w:rsidRPr="00917F98">
        <w:rPr>
          <w:spacing w:val="14"/>
        </w:rPr>
        <w:t xml:space="preserve"> </w:t>
      </w:r>
      <w:r w:rsidRPr="00917F98">
        <w:rPr>
          <w:spacing w:val="-1"/>
        </w:rPr>
        <w:t>документов</w:t>
      </w:r>
      <w:r w:rsidRPr="00917F98">
        <w:rPr>
          <w:spacing w:val="14"/>
        </w:rPr>
        <w:t xml:space="preserve"> </w:t>
      </w:r>
      <w:r w:rsidRPr="00917F98">
        <w:t>и</w:t>
      </w:r>
      <w:r w:rsidRPr="00917F98">
        <w:rPr>
          <w:spacing w:val="12"/>
        </w:rPr>
        <w:t xml:space="preserve"> </w:t>
      </w:r>
      <w:r w:rsidRPr="00917F98">
        <w:rPr>
          <w:spacing w:val="-1"/>
        </w:rPr>
        <w:t>информации,</w:t>
      </w:r>
      <w:r w:rsidRPr="00917F98">
        <w:rPr>
          <w:spacing w:val="11"/>
        </w:rPr>
        <w:t xml:space="preserve"> </w:t>
      </w:r>
      <w:r w:rsidRPr="00917F98">
        <w:rPr>
          <w:spacing w:val="-1"/>
        </w:rPr>
        <w:t>предоставляемых</w:t>
      </w:r>
      <w:r w:rsidRPr="00917F98">
        <w:rPr>
          <w:spacing w:val="15"/>
        </w:rPr>
        <w:t xml:space="preserve"> </w:t>
      </w:r>
      <w:r w:rsidRPr="00917F98">
        <w:t>в</w:t>
      </w:r>
      <w:r w:rsidRPr="00917F98">
        <w:rPr>
          <w:spacing w:val="13"/>
        </w:rPr>
        <w:t xml:space="preserve"> </w:t>
      </w:r>
      <w:r w:rsidRPr="00917F98">
        <w:rPr>
          <w:spacing w:val="-1"/>
        </w:rPr>
        <w:t>результате</w:t>
      </w:r>
      <w:r w:rsidRPr="00917F98">
        <w:rPr>
          <w:spacing w:val="75"/>
        </w:rPr>
        <w:t xml:space="preserve"> </w:t>
      </w:r>
      <w:r w:rsidRPr="00917F98">
        <w:rPr>
          <w:spacing w:val="-1"/>
        </w:rPr>
        <w:t>предоставления</w:t>
      </w:r>
      <w:r w:rsidRPr="00917F98">
        <w:rPr>
          <w:spacing w:val="9"/>
        </w:rPr>
        <w:t xml:space="preserve"> </w:t>
      </w:r>
      <w:r w:rsidRPr="00917F98">
        <w:t>таких</w:t>
      </w:r>
      <w:r w:rsidRPr="00917F98">
        <w:rPr>
          <w:spacing w:val="11"/>
        </w:rPr>
        <w:t xml:space="preserve"> </w:t>
      </w:r>
      <w:r w:rsidRPr="00917F98">
        <w:rPr>
          <w:spacing w:val="-1"/>
        </w:rPr>
        <w:t>услуг,</w:t>
      </w:r>
      <w:r w:rsidRPr="00917F98">
        <w:rPr>
          <w:spacing w:val="9"/>
        </w:rPr>
        <w:t xml:space="preserve"> </w:t>
      </w:r>
      <w:r w:rsidRPr="00917F98">
        <w:rPr>
          <w:spacing w:val="-1"/>
        </w:rPr>
        <w:t>включенных</w:t>
      </w:r>
      <w:r w:rsidRPr="00917F98">
        <w:rPr>
          <w:spacing w:val="11"/>
        </w:rPr>
        <w:t xml:space="preserve"> </w:t>
      </w:r>
      <w:r w:rsidRPr="00917F98">
        <w:t>в</w:t>
      </w:r>
      <w:r w:rsidRPr="00917F98">
        <w:rPr>
          <w:spacing w:val="13"/>
        </w:rPr>
        <w:t xml:space="preserve"> </w:t>
      </w:r>
      <w:r w:rsidRPr="00917F98">
        <w:rPr>
          <w:spacing w:val="-1"/>
        </w:rPr>
        <w:t>перечни,</w:t>
      </w:r>
      <w:r w:rsidRPr="00917F98">
        <w:rPr>
          <w:spacing w:val="11"/>
        </w:rPr>
        <w:t xml:space="preserve"> </w:t>
      </w:r>
      <w:r w:rsidRPr="00917F98">
        <w:rPr>
          <w:spacing w:val="-1"/>
        </w:rPr>
        <w:t>указанные</w:t>
      </w:r>
      <w:r w:rsidRPr="00917F98">
        <w:rPr>
          <w:spacing w:val="10"/>
        </w:rPr>
        <w:t xml:space="preserve"> </w:t>
      </w:r>
      <w:r w:rsidRPr="00917F98">
        <w:t>в</w:t>
      </w:r>
      <w:r w:rsidRPr="00917F98">
        <w:rPr>
          <w:spacing w:val="8"/>
        </w:rPr>
        <w:t xml:space="preserve"> </w:t>
      </w:r>
      <w:r w:rsidRPr="00917F98">
        <w:rPr>
          <w:spacing w:val="-1"/>
        </w:rPr>
        <w:t>части</w:t>
      </w:r>
      <w:r w:rsidRPr="00917F98">
        <w:rPr>
          <w:spacing w:val="11"/>
        </w:rPr>
        <w:t xml:space="preserve"> </w:t>
      </w:r>
      <w:r w:rsidRPr="00917F98">
        <w:t>1</w:t>
      </w:r>
      <w:r w:rsidRPr="00917F98">
        <w:rPr>
          <w:spacing w:val="9"/>
        </w:rPr>
        <w:t xml:space="preserve"> </w:t>
      </w:r>
      <w:r w:rsidRPr="00917F98">
        <w:t>статьи</w:t>
      </w:r>
      <w:r w:rsidRPr="00917F98">
        <w:rPr>
          <w:spacing w:val="10"/>
        </w:rPr>
        <w:t xml:space="preserve"> </w:t>
      </w:r>
      <w:r w:rsidRPr="00917F98">
        <w:t>9</w:t>
      </w:r>
      <w:r w:rsidRPr="00917F98">
        <w:rPr>
          <w:spacing w:val="61"/>
        </w:rPr>
        <w:t xml:space="preserve"> </w:t>
      </w:r>
      <w:r w:rsidRPr="00917F98">
        <w:rPr>
          <w:spacing w:val="-1"/>
        </w:rPr>
        <w:t>Федерального</w:t>
      </w:r>
      <w:r w:rsidRPr="00917F98">
        <w:rPr>
          <w:spacing w:val="9"/>
        </w:rPr>
        <w:t xml:space="preserve"> </w:t>
      </w:r>
      <w:r w:rsidRPr="00917F98">
        <w:rPr>
          <w:spacing w:val="-1"/>
        </w:rPr>
        <w:t>закона</w:t>
      </w:r>
      <w:r w:rsidRPr="00917F98">
        <w:rPr>
          <w:spacing w:val="8"/>
        </w:rPr>
        <w:t xml:space="preserve"> </w:t>
      </w:r>
      <w:r w:rsidRPr="00917F98">
        <w:t>от</w:t>
      </w:r>
      <w:r w:rsidRPr="00917F98">
        <w:rPr>
          <w:spacing w:val="10"/>
        </w:rPr>
        <w:t xml:space="preserve"> </w:t>
      </w:r>
      <w:r w:rsidRPr="00917F98">
        <w:t>27.07.2010года</w:t>
      </w:r>
      <w:r w:rsidRPr="00917F98">
        <w:rPr>
          <w:spacing w:val="8"/>
        </w:rPr>
        <w:t xml:space="preserve"> </w:t>
      </w:r>
      <w:r w:rsidRPr="00917F98">
        <w:t>№</w:t>
      </w:r>
      <w:r w:rsidRPr="00917F98">
        <w:rPr>
          <w:spacing w:val="10"/>
        </w:rPr>
        <w:t xml:space="preserve"> </w:t>
      </w:r>
      <w:r w:rsidRPr="00917F98">
        <w:t>210-ФЗ</w:t>
      </w:r>
      <w:r w:rsidRPr="00917F98">
        <w:rPr>
          <w:spacing w:val="13"/>
        </w:rPr>
        <w:t xml:space="preserve"> </w:t>
      </w:r>
      <w:r w:rsidRPr="00917F98">
        <w:rPr>
          <w:spacing w:val="-3"/>
        </w:rPr>
        <w:t>«Об</w:t>
      </w:r>
      <w:r w:rsidRPr="00917F98">
        <w:rPr>
          <w:spacing w:val="9"/>
        </w:rPr>
        <w:t xml:space="preserve"> </w:t>
      </w:r>
      <w:r w:rsidRPr="00917F98">
        <w:rPr>
          <w:spacing w:val="-1"/>
        </w:rPr>
        <w:t>организации</w:t>
      </w:r>
      <w:r w:rsidRPr="00917F98">
        <w:rPr>
          <w:spacing w:val="10"/>
        </w:rPr>
        <w:t xml:space="preserve"> </w:t>
      </w:r>
      <w:r w:rsidRPr="00917F98">
        <w:rPr>
          <w:spacing w:val="-1"/>
        </w:rPr>
        <w:t>предоставления</w:t>
      </w:r>
      <w:r w:rsidRPr="00917F98">
        <w:rPr>
          <w:spacing w:val="67"/>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r w:rsidRPr="00917F98">
        <w:rPr>
          <w:spacing w:val="-2"/>
          <w:sz w:val="28"/>
          <w:szCs w:val="28"/>
        </w:rPr>
        <w:t>;</w:t>
      </w:r>
    </w:p>
    <w:p w14:paraId="584FB87E" w14:textId="77777777" w:rsidR="00403711" w:rsidRPr="00917F98" w:rsidRDefault="00403711" w:rsidP="0025545D">
      <w:pPr>
        <w:numPr>
          <w:ilvl w:val="0"/>
          <w:numId w:val="299"/>
        </w:numPr>
        <w:tabs>
          <w:tab w:val="left" w:pos="1235"/>
        </w:tabs>
        <w:autoSpaceDE/>
        <w:autoSpaceDN/>
        <w:adjustRightInd/>
        <w:spacing w:before="3" w:line="275" w:lineRule="auto"/>
        <w:ind w:right="111" w:firstLine="708"/>
        <w:jc w:val="both"/>
      </w:pPr>
      <w:r w:rsidRPr="00917F98">
        <w:rPr>
          <w:spacing w:val="-1"/>
        </w:rPr>
        <w:t>представления</w:t>
      </w:r>
      <w:r w:rsidRPr="00917F98">
        <w:rPr>
          <w:spacing w:val="-5"/>
        </w:rPr>
        <w:t xml:space="preserve"> </w:t>
      </w:r>
      <w:r w:rsidRPr="00917F98">
        <w:rPr>
          <w:spacing w:val="-1"/>
        </w:rPr>
        <w:t>документов</w:t>
      </w:r>
      <w:r w:rsidRPr="00917F98">
        <w:rPr>
          <w:spacing w:val="-5"/>
        </w:rPr>
        <w:t xml:space="preserve"> </w:t>
      </w:r>
      <w:r w:rsidRPr="00917F98">
        <w:t>и</w:t>
      </w:r>
      <w:r w:rsidRPr="00917F98">
        <w:rPr>
          <w:spacing w:val="-4"/>
        </w:rPr>
        <w:t xml:space="preserve"> </w:t>
      </w:r>
      <w:r w:rsidRPr="00917F98">
        <w:rPr>
          <w:spacing w:val="-1"/>
        </w:rPr>
        <w:t>информации,</w:t>
      </w:r>
      <w:r w:rsidRPr="00917F98">
        <w:rPr>
          <w:spacing w:val="-5"/>
        </w:rPr>
        <w:t xml:space="preserve"> </w:t>
      </w:r>
      <w:r w:rsidRPr="00917F98">
        <w:rPr>
          <w:spacing w:val="-1"/>
        </w:rPr>
        <w:t>отсутствие</w:t>
      </w:r>
      <w:r w:rsidRPr="00917F98">
        <w:rPr>
          <w:spacing w:val="-6"/>
        </w:rPr>
        <w:t xml:space="preserve"> </w:t>
      </w:r>
      <w:r w:rsidRPr="00917F98">
        <w:t>и</w:t>
      </w:r>
      <w:r w:rsidRPr="00917F98">
        <w:rPr>
          <w:spacing w:val="-4"/>
        </w:rPr>
        <w:t xml:space="preserve"> </w:t>
      </w:r>
      <w:r w:rsidRPr="00917F98">
        <w:t>(или)</w:t>
      </w:r>
      <w:r w:rsidRPr="00917F98">
        <w:rPr>
          <w:spacing w:val="-6"/>
        </w:rPr>
        <w:t xml:space="preserve"> </w:t>
      </w:r>
      <w:r w:rsidRPr="00917F98">
        <w:rPr>
          <w:spacing w:val="-1"/>
        </w:rPr>
        <w:t>недостоверность</w:t>
      </w:r>
      <w:r w:rsidRPr="00917F98">
        <w:rPr>
          <w:spacing w:val="91"/>
        </w:rPr>
        <w:t xml:space="preserve"> </w:t>
      </w:r>
      <w:r w:rsidRPr="00917F98">
        <w:t>которых</w:t>
      </w:r>
      <w:r w:rsidRPr="00917F98">
        <w:rPr>
          <w:spacing w:val="6"/>
        </w:rPr>
        <w:t xml:space="preserve"> </w:t>
      </w:r>
      <w:r w:rsidRPr="00917F98">
        <w:t>не</w:t>
      </w:r>
      <w:r w:rsidRPr="00917F98">
        <w:rPr>
          <w:spacing w:val="8"/>
        </w:rPr>
        <w:t xml:space="preserve"> </w:t>
      </w:r>
      <w:r w:rsidRPr="00917F98">
        <w:rPr>
          <w:spacing w:val="-1"/>
        </w:rPr>
        <w:t>указывались</w:t>
      </w:r>
      <w:r w:rsidRPr="00917F98">
        <w:rPr>
          <w:spacing w:val="7"/>
        </w:rPr>
        <w:t xml:space="preserve"> </w:t>
      </w:r>
      <w:r w:rsidRPr="00917F98">
        <w:rPr>
          <w:spacing w:val="1"/>
        </w:rPr>
        <w:t>при</w:t>
      </w:r>
      <w:r w:rsidRPr="00917F98">
        <w:rPr>
          <w:spacing w:val="5"/>
        </w:rPr>
        <w:t xml:space="preserve"> </w:t>
      </w:r>
      <w:r w:rsidRPr="00917F98">
        <w:rPr>
          <w:spacing w:val="-1"/>
        </w:rPr>
        <w:t>первоначальном</w:t>
      </w:r>
      <w:r w:rsidRPr="00917F98">
        <w:rPr>
          <w:spacing w:val="6"/>
        </w:rPr>
        <w:t xml:space="preserve"> </w:t>
      </w:r>
      <w:r w:rsidRPr="00917F98">
        <w:t>отказе</w:t>
      </w:r>
      <w:r w:rsidRPr="00917F98">
        <w:rPr>
          <w:spacing w:val="6"/>
        </w:rPr>
        <w:t xml:space="preserve"> </w:t>
      </w:r>
      <w:r w:rsidRPr="00917F98">
        <w:t>в</w:t>
      </w:r>
      <w:r w:rsidRPr="00917F98">
        <w:rPr>
          <w:spacing w:val="6"/>
        </w:rPr>
        <w:t xml:space="preserve"> </w:t>
      </w:r>
      <w:r w:rsidRPr="00917F98">
        <w:rPr>
          <w:spacing w:val="-1"/>
        </w:rPr>
        <w:t>приеме</w:t>
      </w:r>
      <w:r w:rsidRPr="00917F98">
        <w:rPr>
          <w:spacing w:val="6"/>
        </w:rPr>
        <w:t xml:space="preserve"> </w:t>
      </w:r>
      <w:r w:rsidRPr="00917F98">
        <w:rPr>
          <w:spacing w:val="-1"/>
        </w:rPr>
        <w:t>документов,</w:t>
      </w:r>
      <w:r w:rsidRPr="00917F98">
        <w:rPr>
          <w:spacing w:val="7"/>
        </w:rPr>
        <w:t xml:space="preserve"> </w:t>
      </w:r>
      <w:r w:rsidRPr="00917F98">
        <w:rPr>
          <w:spacing w:val="-1"/>
        </w:rPr>
        <w:t>необходимых</w:t>
      </w:r>
      <w:r w:rsidRPr="00917F98">
        <w:rPr>
          <w:spacing w:val="69"/>
        </w:rPr>
        <w:t xml:space="preserve"> </w:t>
      </w:r>
      <w:r w:rsidRPr="00917F98">
        <w:t>для</w:t>
      </w:r>
      <w:r w:rsidRPr="00917F98">
        <w:rPr>
          <w:spacing w:val="21"/>
        </w:rPr>
        <w:t xml:space="preserve"> </w:t>
      </w:r>
      <w:r w:rsidRPr="00917F98">
        <w:rPr>
          <w:spacing w:val="-1"/>
        </w:rPr>
        <w:t>предоставления</w:t>
      </w:r>
      <w:r w:rsidRPr="00917F98">
        <w:rPr>
          <w:spacing w:val="21"/>
        </w:rPr>
        <w:t xml:space="preserve"> </w:t>
      </w:r>
      <w:r w:rsidRPr="00917F98">
        <w:rPr>
          <w:spacing w:val="-1"/>
        </w:rPr>
        <w:t>муниципальной</w:t>
      </w:r>
      <w:r w:rsidRPr="00917F98">
        <w:rPr>
          <w:spacing w:val="22"/>
        </w:rPr>
        <w:t xml:space="preserve"> </w:t>
      </w:r>
      <w:r w:rsidRPr="00917F98">
        <w:rPr>
          <w:spacing w:val="-1"/>
        </w:rPr>
        <w:t>услуги,</w:t>
      </w:r>
      <w:r w:rsidRPr="00917F98">
        <w:rPr>
          <w:spacing w:val="21"/>
        </w:rPr>
        <w:t xml:space="preserve"> </w:t>
      </w:r>
      <w:r w:rsidRPr="00917F98">
        <w:t>либо</w:t>
      </w:r>
      <w:r w:rsidRPr="00917F98">
        <w:rPr>
          <w:spacing w:val="21"/>
        </w:rPr>
        <w:t xml:space="preserve"> </w:t>
      </w:r>
      <w:r w:rsidRPr="00917F98">
        <w:t>в</w:t>
      </w:r>
      <w:r w:rsidRPr="00917F98">
        <w:rPr>
          <w:spacing w:val="20"/>
        </w:rPr>
        <w:t xml:space="preserve"> </w:t>
      </w:r>
      <w:r w:rsidRPr="00917F98">
        <w:rPr>
          <w:spacing w:val="-1"/>
        </w:rPr>
        <w:t>предоставлении</w:t>
      </w:r>
      <w:r w:rsidRPr="00917F98">
        <w:rPr>
          <w:spacing w:val="22"/>
        </w:rPr>
        <w:t xml:space="preserve"> </w:t>
      </w:r>
      <w:r w:rsidRPr="00917F98">
        <w:rPr>
          <w:spacing w:val="-1"/>
        </w:rPr>
        <w:t>муниципальной</w:t>
      </w:r>
      <w:r w:rsidRPr="00917F98">
        <w:rPr>
          <w:spacing w:val="55"/>
        </w:rPr>
        <w:t xml:space="preserve"> </w:t>
      </w:r>
      <w:r w:rsidRPr="00917F98">
        <w:rPr>
          <w:spacing w:val="-1"/>
        </w:rPr>
        <w:t>услуги,</w:t>
      </w:r>
      <w:r w:rsidRPr="00917F98">
        <w:t xml:space="preserve"> за</w:t>
      </w:r>
      <w:r w:rsidRPr="00917F98">
        <w:rPr>
          <w:spacing w:val="-1"/>
        </w:rPr>
        <w:t xml:space="preserve"> исключением следующих</w:t>
      </w:r>
      <w:r w:rsidRPr="00917F98">
        <w:rPr>
          <w:spacing w:val="2"/>
        </w:rPr>
        <w:t xml:space="preserve"> </w:t>
      </w:r>
      <w:r w:rsidRPr="00917F98">
        <w:rPr>
          <w:spacing w:val="-1"/>
        </w:rPr>
        <w:t>случаев:</w:t>
      </w:r>
    </w:p>
    <w:p w14:paraId="05658E85" w14:textId="77777777" w:rsidR="00403711" w:rsidRPr="00917F98" w:rsidRDefault="00403711" w:rsidP="00403711">
      <w:pPr>
        <w:spacing w:before="46"/>
        <w:ind w:right="171" w:firstLine="707"/>
        <w:jc w:val="both"/>
      </w:pPr>
      <w:r w:rsidRPr="00917F98">
        <w:rPr>
          <w:spacing w:val="-1"/>
        </w:rPr>
        <w:t>а)</w:t>
      </w:r>
      <w:r w:rsidRPr="00917F98">
        <w:rPr>
          <w:spacing w:val="59"/>
        </w:rPr>
        <w:t xml:space="preserve"> </w:t>
      </w:r>
      <w:r w:rsidRPr="00917F98">
        <w:rPr>
          <w:spacing w:val="-1"/>
        </w:rPr>
        <w:t>изменение</w:t>
      </w:r>
      <w:r w:rsidRPr="00917F98">
        <w:rPr>
          <w:spacing w:val="58"/>
        </w:rPr>
        <w:t xml:space="preserve"> </w:t>
      </w:r>
      <w:r w:rsidRPr="00917F98">
        <w:t xml:space="preserve">требований </w:t>
      </w:r>
      <w:r w:rsidRPr="00917F98">
        <w:rPr>
          <w:spacing w:val="-1"/>
        </w:rPr>
        <w:t>нормативных</w:t>
      </w:r>
      <w:r w:rsidRPr="00917F98">
        <w:rPr>
          <w:spacing w:val="59"/>
        </w:rPr>
        <w:t xml:space="preserve"> </w:t>
      </w:r>
      <w:r w:rsidRPr="00917F98">
        <w:rPr>
          <w:spacing w:val="-1"/>
        </w:rPr>
        <w:t>правовых</w:t>
      </w:r>
      <w:r w:rsidRPr="00917F98">
        <w:rPr>
          <w:spacing w:val="1"/>
        </w:rPr>
        <w:t xml:space="preserve"> </w:t>
      </w:r>
      <w:r w:rsidRPr="00917F98">
        <w:rPr>
          <w:spacing w:val="-1"/>
        </w:rPr>
        <w:t>актов,</w:t>
      </w:r>
      <w:r w:rsidRPr="00917F98">
        <w:t xml:space="preserve"> </w:t>
      </w:r>
      <w:r w:rsidRPr="00917F98">
        <w:rPr>
          <w:spacing w:val="-1"/>
        </w:rPr>
        <w:t>касающихся</w:t>
      </w:r>
      <w:r w:rsidRPr="00917F98">
        <w:rPr>
          <w:spacing w:val="67"/>
        </w:rPr>
        <w:t xml:space="preserve"> </w:t>
      </w:r>
      <w:r w:rsidRPr="00917F98">
        <w:rPr>
          <w:spacing w:val="-1"/>
        </w:rPr>
        <w:t>предоставления</w:t>
      </w:r>
      <w:r w:rsidRPr="00917F98">
        <w:rPr>
          <w:spacing w:val="6"/>
        </w:rPr>
        <w:t xml:space="preserve"> </w:t>
      </w:r>
      <w:r w:rsidRPr="00917F98">
        <w:rPr>
          <w:spacing w:val="-1"/>
        </w:rPr>
        <w:t>муниципальной</w:t>
      </w:r>
      <w:r w:rsidRPr="00917F98">
        <w:rPr>
          <w:spacing w:val="10"/>
        </w:rPr>
        <w:t xml:space="preserve"> </w:t>
      </w:r>
      <w:r w:rsidRPr="00917F98">
        <w:rPr>
          <w:spacing w:val="-2"/>
        </w:rPr>
        <w:t>услуги,</w:t>
      </w:r>
      <w:r w:rsidRPr="00917F98">
        <w:rPr>
          <w:spacing w:val="6"/>
        </w:rPr>
        <w:t xml:space="preserve"> </w:t>
      </w:r>
      <w:r w:rsidRPr="00917F98">
        <w:rPr>
          <w:spacing w:val="-1"/>
        </w:rPr>
        <w:t>после</w:t>
      </w:r>
      <w:r w:rsidRPr="00917F98">
        <w:rPr>
          <w:spacing w:val="6"/>
        </w:rPr>
        <w:t xml:space="preserve"> </w:t>
      </w:r>
      <w:r w:rsidRPr="00917F98">
        <w:rPr>
          <w:spacing w:val="-1"/>
        </w:rPr>
        <w:t>первоначальной</w:t>
      </w:r>
      <w:r w:rsidRPr="00917F98">
        <w:rPr>
          <w:spacing w:val="7"/>
        </w:rPr>
        <w:t xml:space="preserve"> </w:t>
      </w:r>
      <w:r w:rsidRPr="00917F98">
        <w:rPr>
          <w:spacing w:val="-1"/>
        </w:rPr>
        <w:t>подачи</w:t>
      </w:r>
      <w:r w:rsidRPr="00917F98">
        <w:rPr>
          <w:spacing w:val="7"/>
        </w:rPr>
        <w:t xml:space="preserve"> </w:t>
      </w:r>
      <w:r w:rsidRPr="00917F98">
        <w:t>ходатайства</w:t>
      </w:r>
      <w:r w:rsidRPr="00917F98">
        <w:rPr>
          <w:spacing w:val="6"/>
        </w:rPr>
        <w:t xml:space="preserve"> </w:t>
      </w:r>
      <w:r w:rsidRPr="00917F98">
        <w:t>о</w:t>
      </w:r>
      <w:r w:rsidRPr="00917F98">
        <w:rPr>
          <w:spacing w:val="73"/>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24194881" w14:textId="77777777" w:rsidR="00403711" w:rsidRPr="00917F98" w:rsidRDefault="00403711" w:rsidP="00403711">
      <w:pPr>
        <w:ind w:right="165" w:firstLine="707"/>
        <w:jc w:val="both"/>
      </w:pPr>
      <w:r w:rsidRPr="00917F98">
        <w:t>б)</w:t>
      </w:r>
      <w:r w:rsidRPr="00917F98">
        <w:rPr>
          <w:spacing w:val="1"/>
        </w:rPr>
        <w:t xml:space="preserve"> </w:t>
      </w:r>
      <w:r w:rsidRPr="00917F98">
        <w:rPr>
          <w:spacing w:val="-1"/>
        </w:rPr>
        <w:t>наличие</w:t>
      </w:r>
      <w:r w:rsidRPr="00917F98">
        <w:rPr>
          <w:spacing w:val="1"/>
        </w:rPr>
        <w:t xml:space="preserve"> </w:t>
      </w:r>
      <w:r w:rsidRPr="00917F98">
        <w:t>ошибок</w:t>
      </w:r>
      <w:r w:rsidRPr="00917F98">
        <w:rPr>
          <w:spacing w:val="3"/>
        </w:rPr>
        <w:t xml:space="preserve"> </w:t>
      </w:r>
      <w:r w:rsidRPr="00917F98">
        <w:t>в</w:t>
      </w:r>
      <w:r w:rsidRPr="00917F98">
        <w:rPr>
          <w:spacing w:val="4"/>
        </w:rPr>
        <w:t xml:space="preserve"> </w:t>
      </w:r>
      <w:r w:rsidRPr="00917F98">
        <w:t>ходатайстве</w:t>
      </w:r>
      <w:r w:rsidRPr="00917F98">
        <w:rPr>
          <w:spacing w:val="1"/>
        </w:rPr>
        <w:t xml:space="preserve"> </w:t>
      </w:r>
      <w:r w:rsidRPr="00917F98">
        <w:t>о</w:t>
      </w:r>
      <w:r w:rsidRPr="00917F98">
        <w:rPr>
          <w:spacing w:val="2"/>
        </w:rPr>
        <w:t xml:space="preserve"> </w:t>
      </w:r>
      <w:r w:rsidRPr="00917F98">
        <w:rPr>
          <w:spacing w:val="-1"/>
        </w:rPr>
        <w:t>предоставлении</w:t>
      </w:r>
      <w:r w:rsidRPr="00917F98">
        <w:rPr>
          <w:spacing w:val="3"/>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3"/>
        </w:rPr>
        <w:t xml:space="preserve"> </w:t>
      </w:r>
      <w:r w:rsidRPr="00917F98">
        <w:t>и</w:t>
      </w:r>
      <w:r w:rsidRPr="00917F98">
        <w:rPr>
          <w:spacing w:val="49"/>
        </w:rPr>
        <w:t xml:space="preserve"> </w:t>
      </w:r>
      <w:r w:rsidRPr="00917F98">
        <w:rPr>
          <w:spacing w:val="-1"/>
        </w:rPr>
        <w:t>документах,</w:t>
      </w:r>
      <w:r w:rsidRPr="00917F98">
        <w:rPr>
          <w:spacing w:val="52"/>
        </w:rPr>
        <w:t xml:space="preserve"> </w:t>
      </w:r>
      <w:r w:rsidRPr="00917F98">
        <w:rPr>
          <w:spacing w:val="-1"/>
        </w:rPr>
        <w:t>поданных</w:t>
      </w:r>
      <w:r w:rsidRPr="00917F98">
        <w:rPr>
          <w:spacing w:val="55"/>
        </w:rPr>
        <w:t xml:space="preserve"> </w:t>
      </w:r>
      <w:r w:rsidRPr="00917F98">
        <w:rPr>
          <w:spacing w:val="-1"/>
        </w:rPr>
        <w:t>ходатайствующим</w:t>
      </w:r>
      <w:r w:rsidRPr="00917F98">
        <w:rPr>
          <w:spacing w:val="51"/>
        </w:rPr>
        <w:t xml:space="preserve"> </w:t>
      </w:r>
      <w:r w:rsidRPr="00917F98">
        <w:t>после</w:t>
      </w:r>
      <w:r w:rsidRPr="00917F98">
        <w:rPr>
          <w:spacing w:val="51"/>
        </w:rPr>
        <w:t xml:space="preserve"> </w:t>
      </w:r>
      <w:r w:rsidRPr="00917F98">
        <w:rPr>
          <w:spacing w:val="-1"/>
        </w:rPr>
        <w:t>первоначального</w:t>
      </w:r>
      <w:r w:rsidRPr="00917F98">
        <w:rPr>
          <w:spacing w:val="52"/>
        </w:rPr>
        <w:t xml:space="preserve"> </w:t>
      </w:r>
      <w:r w:rsidRPr="00917F98">
        <w:t>отказа</w:t>
      </w:r>
      <w:r w:rsidRPr="00917F98">
        <w:rPr>
          <w:spacing w:val="51"/>
        </w:rPr>
        <w:t xml:space="preserve"> </w:t>
      </w:r>
      <w:r w:rsidRPr="00917F98">
        <w:t>в</w:t>
      </w:r>
      <w:r w:rsidRPr="00917F98">
        <w:rPr>
          <w:spacing w:val="52"/>
        </w:rPr>
        <w:t xml:space="preserve"> </w:t>
      </w:r>
      <w:r w:rsidRPr="00917F98">
        <w:rPr>
          <w:spacing w:val="-1"/>
        </w:rPr>
        <w:t>приеме</w:t>
      </w:r>
      <w:r w:rsidRPr="00917F98">
        <w:rPr>
          <w:spacing w:val="81"/>
        </w:rPr>
        <w:t xml:space="preserve"> </w:t>
      </w:r>
      <w:r w:rsidRPr="00917F98">
        <w:rPr>
          <w:spacing w:val="-1"/>
        </w:rPr>
        <w:t>документов,</w:t>
      </w:r>
      <w:r w:rsidRPr="00917F98">
        <w:rPr>
          <w:spacing w:val="47"/>
        </w:rPr>
        <w:t xml:space="preserve"> </w:t>
      </w:r>
      <w:r w:rsidRPr="00917F98">
        <w:rPr>
          <w:spacing w:val="-1"/>
        </w:rPr>
        <w:t>необходимых</w:t>
      </w:r>
      <w:r w:rsidRPr="00917F98">
        <w:rPr>
          <w:spacing w:val="49"/>
        </w:rPr>
        <w:t xml:space="preserve"> </w:t>
      </w:r>
      <w:r w:rsidRPr="00917F98">
        <w:t>для</w:t>
      </w:r>
      <w:r w:rsidRPr="00917F98">
        <w:rPr>
          <w:spacing w:val="45"/>
        </w:rPr>
        <w:t xml:space="preserve"> </w:t>
      </w:r>
      <w:r w:rsidRPr="00917F98">
        <w:rPr>
          <w:spacing w:val="-1"/>
        </w:rPr>
        <w:t>предоставления</w:t>
      </w:r>
      <w:r w:rsidRPr="00917F98">
        <w:rPr>
          <w:spacing w:val="47"/>
        </w:rPr>
        <w:t xml:space="preserve"> </w:t>
      </w:r>
      <w:r w:rsidRPr="00917F98">
        <w:rPr>
          <w:spacing w:val="-1"/>
        </w:rPr>
        <w:t>муниципальной</w:t>
      </w:r>
      <w:r w:rsidRPr="00917F98">
        <w:rPr>
          <w:spacing w:val="55"/>
        </w:rPr>
        <w:t xml:space="preserve"> </w:t>
      </w:r>
      <w:r w:rsidRPr="00917F98">
        <w:rPr>
          <w:spacing w:val="-1"/>
        </w:rPr>
        <w:t>услуги,</w:t>
      </w:r>
      <w:r w:rsidRPr="00917F98">
        <w:rPr>
          <w:spacing w:val="47"/>
        </w:rPr>
        <w:t xml:space="preserve"> </w:t>
      </w:r>
      <w:r w:rsidRPr="00917F98">
        <w:t>либо</w:t>
      </w:r>
      <w:r w:rsidRPr="00917F98">
        <w:rPr>
          <w:spacing w:val="48"/>
        </w:rPr>
        <w:t xml:space="preserve"> </w:t>
      </w:r>
      <w:r w:rsidRPr="00917F98">
        <w:t>в</w:t>
      </w:r>
      <w:r w:rsidRPr="00917F98">
        <w:rPr>
          <w:spacing w:val="59"/>
        </w:rPr>
        <w:t xml:space="preserve"> </w:t>
      </w:r>
      <w:r w:rsidRPr="00917F98">
        <w:rPr>
          <w:spacing w:val="-1"/>
        </w:rPr>
        <w:t>предоставлении</w:t>
      </w:r>
      <w:r w:rsidRPr="00917F98">
        <w:rPr>
          <w:spacing w:val="34"/>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4"/>
        </w:rPr>
        <w:t xml:space="preserve"> </w:t>
      </w:r>
      <w:r w:rsidRPr="00917F98">
        <w:t>и</w:t>
      </w:r>
      <w:r w:rsidRPr="00917F98">
        <w:rPr>
          <w:spacing w:val="34"/>
        </w:rPr>
        <w:t xml:space="preserve"> </w:t>
      </w:r>
      <w:r w:rsidRPr="00917F98">
        <w:t>не</w:t>
      </w:r>
      <w:r w:rsidRPr="00917F98">
        <w:rPr>
          <w:spacing w:val="32"/>
        </w:rPr>
        <w:t xml:space="preserve"> </w:t>
      </w:r>
      <w:r w:rsidRPr="00917F98">
        <w:rPr>
          <w:spacing w:val="-1"/>
        </w:rPr>
        <w:t>включенных</w:t>
      </w:r>
      <w:r w:rsidRPr="00917F98">
        <w:rPr>
          <w:spacing w:val="35"/>
        </w:rPr>
        <w:t xml:space="preserve"> </w:t>
      </w:r>
      <w:r w:rsidRPr="00917F98">
        <w:t>в</w:t>
      </w:r>
      <w:r w:rsidRPr="00917F98">
        <w:rPr>
          <w:spacing w:val="32"/>
        </w:rPr>
        <w:t xml:space="preserve"> </w:t>
      </w:r>
      <w:r w:rsidRPr="00917F98">
        <w:rPr>
          <w:spacing w:val="-1"/>
        </w:rPr>
        <w:t>представленный</w:t>
      </w:r>
      <w:r w:rsidRPr="00917F98">
        <w:rPr>
          <w:spacing w:val="33"/>
        </w:rPr>
        <w:t xml:space="preserve"> </w:t>
      </w:r>
      <w:r w:rsidRPr="00917F98">
        <w:rPr>
          <w:spacing w:val="-1"/>
        </w:rPr>
        <w:t>ранее</w:t>
      </w:r>
      <w:r w:rsidRPr="00917F98">
        <w:rPr>
          <w:spacing w:val="79"/>
        </w:rPr>
        <w:t xml:space="preserve"> </w:t>
      </w:r>
      <w:r w:rsidRPr="00917F98">
        <w:rPr>
          <w:spacing w:val="-1"/>
        </w:rPr>
        <w:t>комплект</w:t>
      </w:r>
      <w:r w:rsidRPr="00917F98">
        <w:t xml:space="preserve"> </w:t>
      </w:r>
      <w:r w:rsidRPr="00917F98">
        <w:rPr>
          <w:spacing w:val="-1"/>
        </w:rPr>
        <w:t>документов;</w:t>
      </w:r>
    </w:p>
    <w:p w14:paraId="78FF3B93" w14:textId="77777777" w:rsidR="00403711" w:rsidRPr="00917F98" w:rsidRDefault="00403711" w:rsidP="00403711">
      <w:pPr>
        <w:ind w:right="169" w:firstLine="707"/>
        <w:jc w:val="both"/>
      </w:pPr>
      <w:r w:rsidRPr="00917F98">
        <w:t>в)</w:t>
      </w:r>
      <w:r w:rsidRPr="00917F98">
        <w:rPr>
          <w:spacing w:val="34"/>
        </w:rPr>
        <w:t xml:space="preserve"> </w:t>
      </w:r>
      <w:r w:rsidRPr="00917F98">
        <w:rPr>
          <w:spacing w:val="-1"/>
        </w:rPr>
        <w:t>истечение</w:t>
      </w:r>
      <w:r w:rsidRPr="00917F98">
        <w:rPr>
          <w:spacing w:val="34"/>
        </w:rPr>
        <w:t xml:space="preserve"> </w:t>
      </w:r>
      <w:r w:rsidRPr="00917F98">
        <w:rPr>
          <w:spacing w:val="-1"/>
        </w:rPr>
        <w:t>срока</w:t>
      </w:r>
      <w:r w:rsidRPr="00917F98">
        <w:rPr>
          <w:spacing w:val="34"/>
        </w:rPr>
        <w:t xml:space="preserve"> </w:t>
      </w:r>
      <w:r w:rsidRPr="00917F98">
        <w:t>действия</w:t>
      </w:r>
      <w:r w:rsidRPr="00917F98">
        <w:rPr>
          <w:spacing w:val="35"/>
        </w:rPr>
        <w:t xml:space="preserve"> </w:t>
      </w:r>
      <w:r w:rsidRPr="00917F98">
        <w:rPr>
          <w:spacing w:val="-1"/>
        </w:rPr>
        <w:t>документов</w:t>
      </w:r>
      <w:r w:rsidRPr="00917F98">
        <w:rPr>
          <w:spacing w:val="36"/>
        </w:rPr>
        <w:t xml:space="preserve"> </w:t>
      </w:r>
      <w:r w:rsidRPr="00917F98">
        <w:t>или</w:t>
      </w:r>
      <w:r w:rsidRPr="00917F98">
        <w:rPr>
          <w:spacing w:val="36"/>
        </w:rPr>
        <w:t xml:space="preserve"> </w:t>
      </w:r>
      <w:r w:rsidRPr="00917F98">
        <w:rPr>
          <w:spacing w:val="-1"/>
        </w:rPr>
        <w:t>изменение</w:t>
      </w:r>
      <w:r w:rsidRPr="00917F98">
        <w:rPr>
          <w:spacing w:val="34"/>
        </w:rPr>
        <w:t xml:space="preserve"> </w:t>
      </w:r>
      <w:r w:rsidRPr="00917F98">
        <w:rPr>
          <w:spacing w:val="-1"/>
        </w:rPr>
        <w:t>информации</w:t>
      </w:r>
      <w:r w:rsidRPr="00917F98">
        <w:rPr>
          <w:spacing w:val="34"/>
        </w:rPr>
        <w:t xml:space="preserve"> </w:t>
      </w:r>
      <w:r w:rsidRPr="00917F98">
        <w:rPr>
          <w:spacing w:val="-1"/>
        </w:rPr>
        <w:t>после</w:t>
      </w:r>
      <w:r w:rsidRPr="00917F98">
        <w:rPr>
          <w:spacing w:val="57"/>
        </w:rPr>
        <w:t xml:space="preserve"> </w:t>
      </w:r>
      <w:r w:rsidRPr="00917F98">
        <w:rPr>
          <w:spacing w:val="-1"/>
        </w:rPr>
        <w:t>первоначального</w:t>
      </w:r>
      <w:r w:rsidRPr="00917F98">
        <w:rPr>
          <w:spacing w:val="9"/>
        </w:rPr>
        <w:t xml:space="preserve"> </w:t>
      </w:r>
      <w:r w:rsidRPr="00917F98">
        <w:rPr>
          <w:spacing w:val="-1"/>
        </w:rPr>
        <w:t>отказа</w:t>
      </w:r>
      <w:r w:rsidRPr="00917F98">
        <w:rPr>
          <w:spacing w:val="8"/>
        </w:rPr>
        <w:t xml:space="preserve"> </w:t>
      </w:r>
      <w:r w:rsidRPr="00917F98">
        <w:t>в</w:t>
      </w:r>
      <w:r w:rsidRPr="00917F98">
        <w:rPr>
          <w:spacing w:val="8"/>
        </w:rPr>
        <w:t xml:space="preserve"> </w:t>
      </w:r>
      <w:r w:rsidRPr="00917F98">
        <w:t>приеме</w:t>
      </w:r>
      <w:r w:rsidRPr="00917F98">
        <w:rPr>
          <w:spacing w:val="8"/>
        </w:rPr>
        <w:t xml:space="preserve"> </w:t>
      </w:r>
      <w:r w:rsidRPr="00917F98">
        <w:rPr>
          <w:spacing w:val="-1"/>
        </w:rPr>
        <w:t>документов,</w:t>
      </w:r>
      <w:r w:rsidRPr="00917F98">
        <w:rPr>
          <w:spacing w:val="9"/>
        </w:rPr>
        <w:t xml:space="preserve"> </w:t>
      </w:r>
      <w:r w:rsidRPr="00917F98">
        <w:rPr>
          <w:spacing w:val="-1"/>
        </w:rPr>
        <w:t>необходимых</w:t>
      </w:r>
      <w:r w:rsidRPr="00917F98">
        <w:rPr>
          <w:spacing w:val="11"/>
        </w:rPr>
        <w:t xml:space="preserve"> </w:t>
      </w:r>
      <w:r w:rsidRPr="00917F98">
        <w:rPr>
          <w:spacing w:val="-1"/>
        </w:rPr>
        <w:t>для</w:t>
      </w:r>
      <w:r w:rsidRPr="00917F98">
        <w:rPr>
          <w:spacing w:val="9"/>
        </w:rPr>
        <w:t xml:space="preserve"> </w:t>
      </w:r>
      <w:r w:rsidRPr="00917F98">
        <w:rPr>
          <w:spacing w:val="-1"/>
        </w:rPr>
        <w:t>предоставления</w:t>
      </w:r>
      <w:r w:rsidRPr="00917F98">
        <w:rPr>
          <w:spacing w:val="79"/>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2"/>
        </w:rPr>
        <w:t xml:space="preserve"> </w:t>
      </w:r>
      <w:r w:rsidRPr="00917F98">
        <w:t xml:space="preserve">либо в </w:t>
      </w:r>
      <w:r w:rsidRPr="00917F98">
        <w:rPr>
          <w:spacing w:val="-1"/>
        </w:rPr>
        <w:t>предоставлении</w:t>
      </w:r>
      <w:r w:rsidRPr="00917F98">
        <w:rPr>
          <w:spacing w:val="-2"/>
        </w:rPr>
        <w:t xml:space="preserve"> </w:t>
      </w:r>
      <w:r w:rsidRPr="00917F98">
        <w:rPr>
          <w:spacing w:val="-1"/>
        </w:rPr>
        <w:t>муниципальной</w:t>
      </w:r>
      <w:r w:rsidRPr="00917F98">
        <w:rPr>
          <w:spacing w:val="3"/>
        </w:rPr>
        <w:t xml:space="preserve"> </w:t>
      </w:r>
      <w:r w:rsidRPr="00917F98">
        <w:rPr>
          <w:spacing w:val="-1"/>
        </w:rPr>
        <w:t>услуги;</w:t>
      </w:r>
    </w:p>
    <w:p w14:paraId="729D77E0" w14:textId="77777777" w:rsidR="00403711" w:rsidRPr="00917F98" w:rsidRDefault="00403711" w:rsidP="00403711">
      <w:pPr>
        <w:ind w:right="166" w:firstLine="707"/>
        <w:jc w:val="both"/>
      </w:pPr>
      <w:r w:rsidRPr="00917F98">
        <w:t>г)</w:t>
      </w:r>
      <w:r w:rsidRPr="00917F98">
        <w:rPr>
          <w:spacing w:val="1"/>
        </w:rPr>
        <w:t xml:space="preserve"> </w:t>
      </w:r>
      <w:r w:rsidRPr="00917F98">
        <w:rPr>
          <w:spacing w:val="-1"/>
        </w:rPr>
        <w:t>выявление</w:t>
      </w:r>
      <w:r w:rsidRPr="00917F98">
        <w:rPr>
          <w:spacing w:val="1"/>
        </w:rPr>
        <w:t xml:space="preserve"> </w:t>
      </w:r>
      <w:r w:rsidRPr="00917F98">
        <w:rPr>
          <w:spacing w:val="-1"/>
        </w:rPr>
        <w:t>документально</w:t>
      </w:r>
      <w:r w:rsidRPr="00917F98">
        <w:rPr>
          <w:spacing w:val="2"/>
        </w:rPr>
        <w:t xml:space="preserve"> </w:t>
      </w:r>
      <w:r w:rsidRPr="00917F98">
        <w:rPr>
          <w:spacing w:val="-1"/>
        </w:rPr>
        <w:t xml:space="preserve">подтвержденного </w:t>
      </w:r>
      <w:r w:rsidRPr="00917F98">
        <w:t>факта</w:t>
      </w:r>
      <w:r w:rsidRPr="00917F98">
        <w:rPr>
          <w:spacing w:val="1"/>
        </w:rPr>
        <w:t xml:space="preserve"> </w:t>
      </w:r>
      <w:r w:rsidRPr="00917F98">
        <w:rPr>
          <w:spacing w:val="-1"/>
        </w:rPr>
        <w:t>(признаков)</w:t>
      </w:r>
      <w:r w:rsidRPr="00917F98">
        <w:t xml:space="preserve"> </w:t>
      </w:r>
      <w:r w:rsidRPr="00917F98">
        <w:rPr>
          <w:spacing w:val="-1"/>
        </w:rPr>
        <w:t>ошибочного</w:t>
      </w:r>
      <w:r w:rsidRPr="00917F98">
        <w:rPr>
          <w:spacing w:val="2"/>
        </w:rPr>
        <w:t xml:space="preserve"> </w:t>
      </w:r>
      <w:r w:rsidRPr="00917F98">
        <w:rPr>
          <w:spacing w:val="-1"/>
        </w:rPr>
        <w:t>или</w:t>
      </w:r>
      <w:r w:rsidRPr="00917F98">
        <w:rPr>
          <w:spacing w:val="87"/>
        </w:rPr>
        <w:t xml:space="preserve"> </w:t>
      </w:r>
      <w:r w:rsidRPr="00917F98">
        <w:rPr>
          <w:spacing w:val="-1"/>
        </w:rPr>
        <w:t>противоправного</w:t>
      </w:r>
      <w:r w:rsidRPr="00917F98">
        <w:rPr>
          <w:spacing w:val="21"/>
        </w:rPr>
        <w:t xml:space="preserve"> </w:t>
      </w:r>
      <w:r w:rsidRPr="00917F98">
        <w:rPr>
          <w:spacing w:val="-1"/>
        </w:rPr>
        <w:t>действия</w:t>
      </w:r>
      <w:r w:rsidRPr="00917F98">
        <w:rPr>
          <w:spacing w:val="21"/>
        </w:rPr>
        <w:t xml:space="preserve"> </w:t>
      </w:r>
      <w:r w:rsidRPr="00917F98">
        <w:rPr>
          <w:spacing w:val="-1"/>
        </w:rPr>
        <w:t>(бездействия)</w:t>
      </w:r>
      <w:r w:rsidRPr="00917F98">
        <w:rPr>
          <w:spacing w:val="20"/>
        </w:rPr>
        <w:t xml:space="preserve"> </w:t>
      </w:r>
      <w:r w:rsidRPr="00917F98">
        <w:t>должностного</w:t>
      </w:r>
      <w:r w:rsidRPr="00917F98">
        <w:rPr>
          <w:spacing w:val="21"/>
        </w:rPr>
        <w:t xml:space="preserve"> </w:t>
      </w:r>
      <w:r w:rsidRPr="00917F98">
        <w:rPr>
          <w:spacing w:val="-1"/>
        </w:rPr>
        <w:t>лица</w:t>
      </w:r>
      <w:r w:rsidRPr="00917F98">
        <w:rPr>
          <w:spacing w:val="20"/>
        </w:rPr>
        <w:t xml:space="preserve"> </w:t>
      </w:r>
      <w:r w:rsidRPr="00917F98">
        <w:rPr>
          <w:spacing w:val="-1"/>
        </w:rPr>
        <w:t>органа,</w:t>
      </w:r>
      <w:r w:rsidRPr="00917F98">
        <w:rPr>
          <w:spacing w:val="23"/>
        </w:rPr>
        <w:t xml:space="preserve"> </w:t>
      </w:r>
      <w:r w:rsidRPr="00917F98">
        <w:t>предоставляющего</w:t>
      </w:r>
      <w:r w:rsidRPr="00917F98">
        <w:rPr>
          <w:spacing w:val="81"/>
        </w:rPr>
        <w:t xml:space="preserve"> </w:t>
      </w:r>
      <w:r w:rsidRPr="00917F98">
        <w:rPr>
          <w:spacing w:val="-1"/>
        </w:rPr>
        <w:t>муниципальную</w:t>
      </w:r>
      <w:r w:rsidRPr="00917F98">
        <w:rPr>
          <w:spacing w:val="21"/>
        </w:rPr>
        <w:t xml:space="preserve"> </w:t>
      </w:r>
      <w:r w:rsidRPr="00917F98">
        <w:rPr>
          <w:spacing w:val="-1"/>
        </w:rPr>
        <w:t>услугу,</w:t>
      </w:r>
      <w:r w:rsidRPr="00917F98">
        <w:rPr>
          <w:spacing w:val="16"/>
        </w:rPr>
        <w:t xml:space="preserve"> </w:t>
      </w:r>
      <w:r w:rsidRPr="00917F98">
        <w:rPr>
          <w:spacing w:val="-1"/>
        </w:rPr>
        <w:t>муниципального</w:t>
      </w:r>
      <w:r w:rsidRPr="00917F98">
        <w:rPr>
          <w:spacing w:val="16"/>
        </w:rPr>
        <w:t xml:space="preserve"> </w:t>
      </w:r>
      <w:r w:rsidRPr="00917F98">
        <w:rPr>
          <w:spacing w:val="-1"/>
        </w:rPr>
        <w:t>служащего,</w:t>
      </w:r>
      <w:r w:rsidRPr="00917F98">
        <w:rPr>
          <w:spacing w:val="16"/>
        </w:rPr>
        <w:t xml:space="preserve"> </w:t>
      </w:r>
      <w:r w:rsidRPr="00917F98">
        <w:rPr>
          <w:spacing w:val="-1"/>
        </w:rPr>
        <w:t>работника</w:t>
      </w:r>
      <w:r w:rsidRPr="00917F98">
        <w:rPr>
          <w:spacing w:val="15"/>
        </w:rPr>
        <w:t xml:space="preserve"> </w:t>
      </w:r>
      <w:r w:rsidRPr="00917F98">
        <w:rPr>
          <w:spacing w:val="-1"/>
        </w:rPr>
        <w:t>многофункционального</w:t>
      </w:r>
      <w:r w:rsidRPr="00917F98">
        <w:rPr>
          <w:spacing w:val="69"/>
        </w:rPr>
        <w:t xml:space="preserve"> </w:t>
      </w:r>
      <w:r w:rsidRPr="00917F98">
        <w:rPr>
          <w:spacing w:val="-1"/>
        </w:rPr>
        <w:t>центра,</w:t>
      </w:r>
      <w:r w:rsidRPr="00917F98">
        <w:rPr>
          <w:spacing w:val="47"/>
        </w:rPr>
        <w:t xml:space="preserve"> </w:t>
      </w:r>
      <w:r w:rsidRPr="00917F98">
        <w:rPr>
          <w:spacing w:val="-1"/>
        </w:rPr>
        <w:t>работника</w:t>
      </w:r>
      <w:r w:rsidRPr="00917F98">
        <w:rPr>
          <w:spacing w:val="46"/>
        </w:rPr>
        <w:t xml:space="preserve"> </w:t>
      </w:r>
      <w:r w:rsidRPr="00917F98">
        <w:rPr>
          <w:spacing w:val="-1"/>
        </w:rPr>
        <w:t>организации,</w:t>
      </w:r>
      <w:r w:rsidRPr="00917F98">
        <w:rPr>
          <w:spacing w:val="47"/>
        </w:rPr>
        <w:t xml:space="preserve"> </w:t>
      </w:r>
      <w:r w:rsidRPr="00917F98">
        <w:rPr>
          <w:spacing w:val="-1"/>
        </w:rPr>
        <w:t>предусмотренной</w:t>
      </w:r>
      <w:r w:rsidRPr="00917F98">
        <w:rPr>
          <w:spacing w:val="48"/>
        </w:rPr>
        <w:t xml:space="preserve"> </w:t>
      </w:r>
      <w:r w:rsidRPr="00917F98">
        <w:rPr>
          <w:spacing w:val="-1"/>
        </w:rPr>
        <w:t>частью</w:t>
      </w:r>
      <w:r w:rsidRPr="00917F98">
        <w:rPr>
          <w:spacing w:val="48"/>
        </w:rPr>
        <w:t xml:space="preserve"> </w:t>
      </w:r>
      <w:r w:rsidRPr="00917F98">
        <w:t>1.1</w:t>
      </w:r>
      <w:r w:rsidRPr="00917F98">
        <w:rPr>
          <w:spacing w:val="47"/>
        </w:rPr>
        <w:t xml:space="preserve"> </w:t>
      </w:r>
      <w:r w:rsidRPr="00917F98">
        <w:rPr>
          <w:spacing w:val="-1"/>
        </w:rPr>
        <w:t>статьи</w:t>
      </w:r>
      <w:r w:rsidRPr="00917F98">
        <w:rPr>
          <w:spacing w:val="48"/>
        </w:rPr>
        <w:t xml:space="preserve"> </w:t>
      </w:r>
      <w:r w:rsidRPr="00917F98">
        <w:t>16</w:t>
      </w:r>
      <w:r w:rsidRPr="00917F98">
        <w:rPr>
          <w:spacing w:val="47"/>
        </w:rPr>
        <w:t xml:space="preserve"> </w:t>
      </w:r>
      <w:r w:rsidRPr="00917F98">
        <w:rPr>
          <w:spacing w:val="-1"/>
        </w:rPr>
        <w:t>Федерального</w:t>
      </w:r>
      <w:r w:rsidRPr="00917F98">
        <w:rPr>
          <w:spacing w:val="93"/>
        </w:rPr>
        <w:t xml:space="preserve"> </w:t>
      </w:r>
      <w:r w:rsidRPr="00917F98">
        <w:rPr>
          <w:spacing w:val="-1"/>
        </w:rPr>
        <w:t>закона</w:t>
      </w:r>
      <w:r w:rsidRPr="00917F98">
        <w:rPr>
          <w:spacing w:val="54"/>
        </w:rPr>
        <w:t xml:space="preserve"> </w:t>
      </w:r>
      <w:r w:rsidRPr="00917F98">
        <w:t>от</w:t>
      </w:r>
      <w:r w:rsidRPr="00917F98">
        <w:rPr>
          <w:spacing w:val="55"/>
        </w:rPr>
        <w:t xml:space="preserve"> </w:t>
      </w:r>
      <w:r w:rsidRPr="00917F98">
        <w:t>27.07.2010</w:t>
      </w:r>
      <w:r w:rsidRPr="00917F98">
        <w:rPr>
          <w:spacing w:val="54"/>
        </w:rPr>
        <w:t xml:space="preserve"> </w:t>
      </w:r>
      <w:r w:rsidRPr="00917F98">
        <w:t>№</w:t>
      </w:r>
      <w:r w:rsidRPr="00917F98">
        <w:rPr>
          <w:spacing w:val="54"/>
        </w:rPr>
        <w:t xml:space="preserve"> </w:t>
      </w:r>
      <w:r w:rsidRPr="00917F98">
        <w:t>210-ФЗ</w:t>
      </w:r>
      <w:r w:rsidRPr="00917F98">
        <w:rPr>
          <w:spacing w:val="59"/>
        </w:rPr>
        <w:t xml:space="preserve"> </w:t>
      </w:r>
      <w:r w:rsidRPr="00917F98">
        <w:rPr>
          <w:spacing w:val="-3"/>
        </w:rPr>
        <w:t>«Об</w:t>
      </w:r>
      <w:r w:rsidRPr="00917F98">
        <w:rPr>
          <w:spacing w:val="55"/>
        </w:rPr>
        <w:t xml:space="preserve"> </w:t>
      </w:r>
      <w:r w:rsidRPr="00917F98">
        <w:rPr>
          <w:spacing w:val="-1"/>
        </w:rPr>
        <w:t>организации</w:t>
      </w:r>
      <w:r w:rsidRPr="00917F98">
        <w:rPr>
          <w:spacing w:val="55"/>
        </w:rPr>
        <w:t xml:space="preserve"> </w:t>
      </w:r>
      <w:r w:rsidRPr="00917F98">
        <w:rPr>
          <w:spacing w:val="-1"/>
        </w:rPr>
        <w:t>предоставления</w:t>
      </w:r>
      <w:r w:rsidRPr="00917F98">
        <w:rPr>
          <w:spacing w:val="54"/>
        </w:rPr>
        <w:t xml:space="preserve"> </w:t>
      </w:r>
      <w:r w:rsidRPr="00917F98">
        <w:rPr>
          <w:spacing w:val="-1"/>
        </w:rPr>
        <w:t>государственных</w:t>
      </w:r>
      <w:r w:rsidRPr="00917F98">
        <w:rPr>
          <w:spacing w:val="54"/>
        </w:rPr>
        <w:t xml:space="preserve"> </w:t>
      </w:r>
      <w:r w:rsidRPr="00917F98">
        <w:t>и</w:t>
      </w:r>
      <w:r w:rsidRPr="00917F98">
        <w:rPr>
          <w:spacing w:val="75"/>
        </w:rPr>
        <w:t xml:space="preserve"> </w:t>
      </w:r>
      <w:r w:rsidRPr="00917F98">
        <w:rPr>
          <w:spacing w:val="-1"/>
        </w:rPr>
        <w:t>муниципальных</w:t>
      </w:r>
      <w:r w:rsidRPr="00917F98">
        <w:rPr>
          <w:spacing w:val="15"/>
        </w:rPr>
        <w:t xml:space="preserve"> </w:t>
      </w:r>
      <w:r w:rsidRPr="00917F98">
        <w:rPr>
          <w:spacing w:val="-2"/>
        </w:rPr>
        <w:t>услуг»,</w:t>
      </w:r>
      <w:r w:rsidRPr="00917F98">
        <w:rPr>
          <w:spacing w:val="11"/>
        </w:rPr>
        <w:t xml:space="preserve"> </w:t>
      </w:r>
      <w:r w:rsidRPr="00917F98">
        <w:t>при</w:t>
      </w:r>
      <w:r w:rsidRPr="00917F98">
        <w:rPr>
          <w:spacing w:val="12"/>
        </w:rPr>
        <w:t xml:space="preserve"> </w:t>
      </w:r>
      <w:r w:rsidRPr="00917F98">
        <w:rPr>
          <w:spacing w:val="-1"/>
        </w:rPr>
        <w:t>первоначальном</w:t>
      </w:r>
      <w:r w:rsidRPr="00917F98">
        <w:rPr>
          <w:spacing w:val="11"/>
        </w:rPr>
        <w:t xml:space="preserve"> </w:t>
      </w:r>
      <w:r w:rsidRPr="00917F98">
        <w:t>отказе</w:t>
      </w:r>
      <w:r w:rsidRPr="00917F98">
        <w:rPr>
          <w:spacing w:val="10"/>
        </w:rPr>
        <w:t xml:space="preserve"> </w:t>
      </w:r>
      <w:r w:rsidRPr="00917F98">
        <w:t>в</w:t>
      </w:r>
      <w:r w:rsidRPr="00917F98">
        <w:rPr>
          <w:spacing w:val="11"/>
        </w:rPr>
        <w:t xml:space="preserve"> </w:t>
      </w:r>
      <w:r w:rsidRPr="00917F98">
        <w:rPr>
          <w:spacing w:val="-1"/>
        </w:rPr>
        <w:t>приеме</w:t>
      </w:r>
      <w:r w:rsidRPr="00917F98">
        <w:rPr>
          <w:spacing w:val="10"/>
        </w:rPr>
        <w:t xml:space="preserve"> </w:t>
      </w:r>
      <w:r w:rsidRPr="00917F98">
        <w:t>документов,</w:t>
      </w:r>
      <w:r w:rsidRPr="00917F98">
        <w:rPr>
          <w:spacing w:val="12"/>
        </w:rPr>
        <w:t xml:space="preserve"> </w:t>
      </w:r>
      <w:r w:rsidRPr="00917F98">
        <w:rPr>
          <w:spacing w:val="-1"/>
        </w:rPr>
        <w:t>необходимых</w:t>
      </w:r>
      <w:r w:rsidRPr="00917F98">
        <w:rPr>
          <w:spacing w:val="67"/>
        </w:rPr>
        <w:t xml:space="preserve"> </w:t>
      </w:r>
      <w:r w:rsidRPr="00917F98">
        <w:t>для</w:t>
      </w:r>
      <w:r w:rsidRPr="00917F98">
        <w:rPr>
          <w:spacing w:val="21"/>
        </w:rPr>
        <w:t xml:space="preserve"> </w:t>
      </w:r>
      <w:r w:rsidRPr="00917F98">
        <w:rPr>
          <w:spacing w:val="-1"/>
        </w:rPr>
        <w:t>предоставления</w:t>
      </w:r>
      <w:r w:rsidRPr="00917F98">
        <w:rPr>
          <w:spacing w:val="21"/>
        </w:rPr>
        <w:t xml:space="preserve"> </w:t>
      </w:r>
      <w:r w:rsidRPr="00917F98">
        <w:rPr>
          <w:spacing w:val="-1"/>
        </w:rPr>
        <w:t>муниципальной</w:t>
      </w:r>
      <w:r w:rsidRPr="00917F98">
        <w:rPr>
          <w:spacing w:val="22"/>
        </w:rPr>
        <w:t xml:space="preserve"> </w:t>
      </w:r>
      <w:r w:rsidRPr="00917F98">
        <w:rPr>
          <w:spacing w:val="-1"/>
        </w:rPr>
        <w:t>услуги,</w:t>
      </w:r>
      <w:r w:rsidRPr="00917F98">
        <w:rPr>
          <w:spacing w:val="21"/>
        </w:rPr>
        <w:t xml:space="preserve"> </w:t>
      </w:r>
      <w:r w:rsidRPr="00917F98">
        <w:t>либо</w:t>
      </w:r>
      <w:r w:rsidRPr="00917F98">
        <w:rPr>
          <w:spacing w:val="21"/>
        </w:rPr>
        <w:t xml:space="preserve"> </w:t>
      </w:r>
      <w:r w:rsidRPr="00917F98">
        <w:t>в</w:t>
      </w:r>
      <w:r w:rsidRPr="00917F98">
        <w:rPr>
          <w:spacing w:val="20"/>
        </w:rPr>
        <w:t xml:space="preserve"> </w:t>
      </w:r>
      <w:r w:rsidRPr="00917F98">
        <w:rPr>
          <w:spacing w:val="-1"/>
        </w:rPr>
        <w:t>предоставлении</w:t>
      </w:r>
      <w:r w:rsidRPr="00917F98">
        <w:rPr>
          <w:spacing w:val="22"/>
        </w:rPr>
        <w:t xml:space="preserve"> </w:t>
      </w:r>
      <w:r w:rsidRPr="00917F98">
        <w:rPr>
          <w:spacing w:val="-1"/>
        </w:rPr>
        <w:t>муниципальной</w:t>
      </w:r>
      <w:r w:rsidRPr="00917F98">
        <w:rPr>
          <w:spacing w:val="55"/>
        </w:rPr>
        <w:t xml:space="preserve"> </w:t>
      </w:r>
      <w:r w:rsidRPr="00917F98">
        <w:rPr>
          <w:spacing w:val="-1"/>
        </w:rPr>
        <w:t>услуги,</w:t>
      </w:r>
      <w:r w:rsidRPr="00917F98">
        <w:rPr>
          <w:spacing w:val="21"/>
        </w:rPr>
        <w:t xml:space="preserve"> </w:t>
      </w:r>
      <w:r w:rsidRPr="00917F98">
        <w:t>о</w:t>
      </w:r>
      <w:r w:rsidRPr="00917F98">
        <w:rPr>
          <w:spacing w:val="21"/>
        </w:rPr>
        <w:t xml:space="preserve"> </w:t>
      </w:r>
      <w:r w:rsidRPr="00917F98">
        <w:rPr>
          <w:spacing w:val="-1"/>
        </w:rPr>
        <w:t>чем</w:t>
      </w:r>
      <w:r w:rsidRPr="00917F98">
        <w:rPr>
          <w:spacing w:val="20"/>
        </w:rPr>
        <w:t xml:space="preserve"> </w:t>
      </w:r>
      <w:r w:rsidRPr="00917F98">
        <w:t>в</w:t>
      </w:r>
      <w:r w:rsidRPr="00917F98">
        <w:rPr>
          <w:spacing w:val="20"/>
        </w:rPr>
        <w:t xml:space="preserve"> </w:t>
      </w:r>
      <w:r w:rsidRPr="00917F98">
        <w:rPr>
          <w:spacing w:val="-1"/>
        </w:rPr>
        <w:t>письменном</w:t>
      </w:r>
      <w:r w:rsidRPr="00917F98">
        <w:rPr>
          <w:spacing w:val="20"/>
        </w:rPr>
        <w:t xml:space="preserve"> </w:t>
      </w:r>
      <w:r w:rsidRPr="00917F98">
        <w:rPr>
          <w:spacing w:val="-1"/>
        </w:rPr>
        <w:t>виде</w:t>
      </w:r>
      <w:r w:rsidRPr="00917F98">
        <w:rPr>
          <w:spacing w:val="20"/>
        </w:rPr>
        <w:t xml:space="preserve"> </w:t>
      </w:r>
      <w:r w:rsidRPr="00917F98">
        <w:t>за</w:t>
      </w:r>
      <w:r w:rsidRPr="00917F98">
        <w:rPr>
          <w:spacing w:val="18"/>
        </w:rPr>
        <w:t xml:space="preserve"> </w:t>
      </w:r>
      <w:r w:rsidRPr="00917F98">
        <w:rPr>
          <w:spacing w:val="-1"/>
        </w:rPr>
        <w:t>подписью</w:t>
      </w:r>
      <w:r w:rsidRPr="00917F98">
        <w:rPr>
          <w:spacing w:val="21"/>
        </w:rPr>
        <w:t xml:space="preserve"> </w:t>
      </w:r>
      <w:r w:rsidRPr="00917F98">
        <w:rPr>
          <w:spacing w:val="-1"/>
        </w:rPr>
        <w:t>руководителя</w:t>
      </w:r>
      <w:r w:rsidRPr="00917F98">
        <w:rPr>
          <w:spacing w:val="21"/>
        </w:rPr>
        <w:t xml:space="preserve"> </w:t>
      </w:r>
      <w:r w:rsidRPr="00917F98">
        <w:rPr>
          <w:spacing w:val="-1"/>
        </w:rPr>
        <w:t>органа,</w:t>
      </w:r>
      <w:r w:rsidRPr="00917F98">
        <w:rPr>
          <w:spacing w:val="21"/>
        </w:rPr>
        <w:t xml:space="preserve"> </w:t>
      </w:r>
      <w:r w:rsidRPr="00917F98">
        <w:rPr>
          <w:spacing w:val="-1"/>
        </w:rPr>
        <w:t>предоставляющего</w:t>
      </w:r>
      <w:r w:rsidRPr="00917F98">
        <w:rPr>
          <w:spacing w:val="79"/>
        </w:rPr>
        <w:t xml:space="preserve"> </w:t>
      </w:r>
      <w:r w:rsidRPr="00917F98">
        <w:rPr>
          <w:spacing w:val="-1"/>
        </w:rPr>
        <w:t>муниципальную</w:t>
      </w:r>
      <w:r w:rsidRPr="00917F98">
        <w:rPr>
          <w:spacing w:val="19"/>
        </w:rPr>
        <w:t xml:space="preserve"> </w:t>
      </w:r>
      <w:r w:rsidRPr="00917F98">
        <w:rPr>
          <w:spacing w:val="-1"/>
        </w:rPr>
        <w:t>услугу,</w:t>
      </w:r>
      <w:r w:rsidRPr="00917F98">
        <w:rPr>
          <w:spacing w:val="16"/>
        </w:rPr>
        <w:t xml:space="preserve"> </w:t>
      </w:r>
      <w:r w:rsidRPr="00917F98">
        <w:rPr>
          <w:spacing w:val="-1"/>
        </w:rPr>
        <w:t>руководителя</w:t>
      </w:r>
      <w:r w:rsidRPr="00917F98">
        <w:rPr>
          <w:spacing w:val="14"/>
        </w:rPr>
        <w:t xml:space="preserve"> </w:t>
      </w:r>
      <w:r w:rsidRPr="00917F98">
        <w:rPr>
          <w:spacing w:val="-1"/>
        </w:rPr>
        <w:t>многофункционального</w:t>
      </w:r>
      <w:r w:rsidRPr="00917F98">
        <w:rPr>
          <w:spacing w:val="14"/>
        </w:rPr>
        <w:t xml:space="preserve"> </w:t>
      </w:r>
      <w:r w:rsidRPr="00917F98">
        <w:rPr>
          <w:spacing w:val="-1"/>
        </w:rPr>
        <w:t>центра</w:t>
      </w:r>
      <w:r w:rsidRPr="00917F98">
        <w:rPr>
          <w:spacing w:val="11"/>
        </w:rPr>
        <w:t xml:space="preserve"> </w:t>
      </w:r>
      <w:r w:rsidRPr="00917F98">
        <w:t>при</w:t>
      </w:r>
      <w:r w:rsidRPr="00917F98">
        <w:rPr>
          <w:spacing w:val="54"/>
        </w:rPr>
        <w:t xml:space="preserve"> </w:t>
      </w:r>
      <w:r w:rsidRPr="00917F98">
        <w:rPr>
          <w:spacing w:val="-1"/>
        </w:rPr>
        <w:t>первоначальном</w:t>
      </w:r>
      <w:r w:rsidRPr="00917F98">
        <w:rPr>
          <w:spacing w:val="18"/>
        </w:rPr>
        <w:t xml:space="preserve"> </w:t>
      </w:r>
      <w:r w:rsidRPr="00917F98">
        <w:rPr>
          <w:spacing w:val="-1"/>
        </w:rPr>
        <w:t>отказе</w:t>
      </w:r>
      <w:r w:rsidRPr="00917F98">
        <w:rPr>
          <w:spacing w:val="18"/>
        </w:rPr>
        <w:t xml:space="preserve"> </w:t>
      </w:r>
      <w:r w:rsidRPr="00917F98">
        <w:t>в</w:t>
      </w:r>
      <w:r w:rsidRPr="00917F98">
        <w:rPr>
          <w:spacing w:val="18"/>
        </w:rPr>
        <w:t xml:space="preserve"> </w:t>
      </w:r>
      <w:r w:rsidRPr="00917F98">
        <w:rPr>
          <w:spacing w:val="-1"/>
        </w:rPr>
        <w:t>приеме</w:t>
      </w:r>
      <w:r w:rsidRPr="00917F98">
        <w:rPr>
          <w:spacing w:val="18"/>
        </w:rPr>
        <w:t xml:space="preserve"> </w:t>
      </w:r>
      <w:r w:rsidRPr="00917F98">
        <w:rPr>
          <w:spacing w:val="-1"/>
        </w:rPr>
        <w:t>документов,</w:t>
      </w:r>
      <w:r w:rsidRPr="00917F98">
        <w:rPr>
          <w:spacing w:val="19"/>
        </w:rPr>
        <w:t xml:space="preserve"> </w:t>
      </w:r>
      <w:r w:rsidRPr="00917F98">
        <w:rPr>
          <w:spacing w:val="-1"/>
        </w:rPr>
        <w:t>необходимых</w:t>
      </w:r>
      <w:r w:rsidRPr="00917F98">
        <w:rPr>
          <w:spacing w:val="21"/>
        </w:rPr>
        <w:t xml:space="preserve"> </w:t>
      </w:r>
      <w:r w:rsidRPr="00917F98">
        <w:rPr>
          <w:spacing w:val="-1"/>
        </w:rPr>
        <w:t>для</w:t>
      </w:r>
      <w:r w:rsidRPr="00917F98">
        <w:rPr>
          <w:spacing w:val="18"/>
        </w:rPr>
        <w:t xml:space="preserve"> </w:t>
      </w:r>
      <w:r w:rsidRPr="00917F98">
        <w:rPr>
          <w:spacing w:val="-1"/>
        </w:rPr>
        <w:t>предоставления</w:t>
      </w:r>
      <w:r w:rsidRPr="00917F98">
        <w:rPr>
          <w:spacing w:val="91"/>
        </w:rPr>
        <w:t xml:space="preserve"> </w:t>
      </w:r>
      <w:r w:rsidRPr="00917F98">
        <w:rPr>
          <w:spacing w:val="-1"/>
        </w:rPr>
        <w:t>муниципальной</w:t>
      </w:r>
      <w:r w:rsidRPr="00917F98">
        <w:rPr>
          <w:spacing w:val="51"/>
        </w:rPr>
        <w:t xml:space="preserve"> </w:t>
      </w:r>
      <w:r w:rsidRPr="00917F98">
        <w:rPr>
          <w:spacing w:val="-1"/>
        </w:rPr>
        <w:t>услуги,</w:t>
      </w:r>
      <w:r w:rsidRPr="00917F98">
        <w:rPr>
          <w:spacing w:val="47"/>
        </w:rPr>
        <w:t xml:space="preserve"> </w:t>
      </w:r>
      <w:r w:rsidRPr="00917F98">
        <w:t>либо</w:t>
      </w:r>
      <w:r w:rsidRPr="00917F98">
        <w:rPr>
          <w:spacing w:val="48"/>
        </w:rPr>
        <w:t xml:space="preserve"> </w:t>
      </w:r>
      <w:r w:rsidRPr="00917F98">
        <w:rPr>
          <w:spacing w:val="-1"/>
        </w:rPr>
        <w:t>руководителя</w:t>
      </w:r>
      <w:r w:rsidRPr="00917F98">
        <w:rPr>
          <w:spacing w:val="47"/>
        </w:rPr>
        <w:t xml:space="preserve"> </w:t>
      </w:r>
      <w:r w:rsidRPr="00917F98">
        <w:rPr>
          <w:spacing w:val="-1"/>
        </w:rPr>
        <w:t>организации,</w:t>
      </w:r>
      <w:r w:rsidRPr="00917F98">
        <w:rPr>
          <w:spacing w:val="45"/>
        </w:rPr>
        <w:t xml:space="preserve"> </w:t>
      </w:r>
      <w:r w:rsidRPr="00917F98">
        <w:rPr>
          <w:spacing w:val="-1"/>
        </w:rPr>
        <w:t>предусмотренной</w:t>
      </w:r>
      <w:r w:rsidRPr="00917F98">
        <w:rPr>
          <w:spacing w:val="48"/>
        </w:rPr>
        <w:t xml:space="preserve"> </w:t>
      </w:r>
      <w:r w:rsidRPr="00917F98">
        <w:rPr>
          <w:spacing w:val="-1"/>
        </w:rPr>
        <w:t>частью</w:t>
      </w:r>
      <w:r w:rsidRPr="00917F98">
        <w:rPr>
          <w:spacing w:val="48"/>
        </w:rPr>
        <w:t xml:space="preserve"> </w:t>
      </w:r>
      <w:r w:rsidRPr="00917F98">
        <w:rPr>
          <w:spacing w:val="-1"/>
        </w:rPr>
        <w:t>1.1</w:t>
      </w:r>
      <w:r w:rsidRPr="00917F98">
        <w:rPr>
          <w:spacing w:val="71"/>
        </w:rPr>
        <w:t xml:space="preserve"> </w:t>
      </w:r>
      <w:r w:rsidRPr="00917F98">
        <w:t>статьи</w:t>
      </w:r>
      <w:r w:rsidRPr="00917F98">
        <w:rPr>
          <w:spacing w:val="-2"/>
        </w:rPr>
        <w:t xml:space="preserve"> </w:t>
      </w:r>
      <w:r w:rsidRPr="00917F98">
        <w:t>16</w:t>
      </w:r>
      <w:r w:rsidRPr="00917F98">
        <w:rPr>
          <w:spacing w:val="-3"/>
        </w:rPr>
        <w:t xml:space="preserve"> </w:t>
      </w:r>
      <w:r w:rsidRPr="00917F98">
        <w:rPr>
          <w:spacing w:val="-1"/>
        </w:rPr>
        <w:t>Федерального</w:t>
      </w:r>
      <w:r w:rsidRPr="00917F98">
        <w:rPr>
          <w:spacing w:val="-3"/>
        </w:rPr>
        <w:t xml:space="preserve"> </w:t>
      </w:r>
      <w:r w:rsidRPr="00917F98">
        <w:rPr>
          <w:spacing w:val="-1"/>
        </w:rPr>
        <w:t>закона</w:t>
      </w:r>
      <w:r w:rsidRPr="00917F98">
        <w:rPr>
          <w:spacing w:val="-4"/>
        </w:rPr>
        <w:t xml:space="preserve"> </w:t>
      </w:r>
      <w:r w:rsidRPr="00917F98">
        <w:t>от</w:t>
      </w:r>
      <w:r w:rsidRPr="00917F98">
        <w:rPr>
          <w:spacing w:val="-2"/>
        </w:rPr>
        <w:t xml:space="preserve"> </w:t>
      </w:r>
      <w:r w:rsidRPr="00917F98">
        <w:t>27.07.2010</w:t>
      </w:r>
      <w:r w:rsidRPr="00917F98">
        <w:rPr>
          <w:spacing w:val="-3"/>
        </w:rPr>
        <w:t xml:space="preserve"> </w:t>
      </w:r>
      <w:r w:rsidRPr="00917F98">
        <w:t>№</w:t>
      </w:r>
      <w:r w:rsidRPr="00917F98">
        <w:rPr>
          <w:spacing w:val="-4"/>
        </w:rPr>
        <w:t xml:space="preserve"> </w:t>
      </w:r>
      <w:r w:rsidRPr="00917F98">
        <w:t>210-ФЗ</w:t>
      </w:r>
      <w:r w:rsidRPr="00917F98">
        <w:rPr>
          <w:spacing w:val="2"/>
        </w:rPr>
        <w:t xml:space="preserve"> </w:t>
      </w:r>
      <w:r w:rsidRPr="00917F98">
        <w:rPr>
          <w:spacing w:val="-2"/>
        </w:rPr>
        <w:t>«Об</w:t>
      </w:r>
      <w:r w:rsidRPr="00917F98">
        <w:rPr>
          <w:spacing w:val="-3"/>
        </w:rPr>
        <w:t xml:space="preserve"> </w:t>
      </w:r>
      <w:r w:rsidRPr="00917F98">
        <w:rPr>
          <w:spacing w:val="-1"/>
        </w:rPr>
        <w:t>организации</w:t>
      </w:r>
      <w:r w:rsidRPr="00917F98">
        <w:rPr>
          <w:spacing w:val="-2"/>
        </w:rPr>
        <w:t xml:space="preserve"> </w:t>
      </w:r>
      <w:r w:rsidRPr="00917F98">
        <w:rPr>
          <w:spacing w:val="-1"/>
        </w:rPr>
        <w:t>предоставления</w:t>
      </w:r>
      <w:r w:rsidRPr="00917F98">
        <w:rPr>
          <w:spacing w:val="73"/>
        </w:rPr>
        <w:t xml:space="preserve"> </w:t>
      </w:r>
      <w:r w:rsidRPr="00917F98">
        <w:rPr>
          <w:spacing w:val="-1"/>
        </w:rPr>
        <w:t>государственных</w:t>
      </w:r>
      <w:r w:rsidRPr="00917F98">
        <w:rPr>
          <w:spacing w:val="8"/>
        </w:rPr>
        <w:t xml:space="preserve"> </w:t>
      </w:r>
      <w:r w:rsidRPr="00917F98">
        <w:t>и</w:t>
      </w:r>
      <w:r w:rsidRPr="00917F98">
        <w:rPr>
          <w:spacing w:val="7"/>
        </w:rPr>
        <w:t xml:space="preserve"> </w:t>
      </w:r>
      <w:r w:rsidRPr="00917F98">
        <w:rPr>
          <w:spacing w:val="-1"/>
        </w:rPr>
        <w:t>муниципальных</w:t>
      </w:r>
      <w:r w:rsidRPr="00917F98">
        <w:rPr>
          <w:spacing w:val="11"/>
        </w:rPr>
        <w:t xml:space="preserve"> </w:t>
      </w:r>
      <w:r w:rsidRPr="00917F98">
        <w:rPr>
          <w:spacing w:val="-2"/>
        </w:rPr>
        <w:t>услуг»,</w:t>
      </w:r>
      <w:r w:rsidRPr="00917F98">
        <w:rPr>
          <w:spacing w:val="11"/>
        </w:rPr>
        <w:t xml:space="preserve"> </w:t>
      </w:r>
      <w:r w:rsidRPr="00917F98">
        <w:rPr>
          <w:spacing w:val="-1"/>
        </w:rPr>
        <w:t>уведомляется</w:t>
      </w:r>
      <w:r w:rsidRPr="00917F98">
        <w:rPr>
          <w:spacing w:val="13"/>
        </w:rPr>
        <w:t xml:space="preserve"> </w:t>
      </w:r>
      <w:r w:rsidRPr="00917F98">
        <w:rPr>
          <w:spacing w:val="-1"/>
        </w:rPr>
        <w:t>ходатайствующий,</w:t>
      </w:r>
      <w:r w:rsidRPr="00917F98">
        <w:rPr>
          <w:spacing w:val="6"/>
        </w:rPr>
        <w:t xml:space="preserve"> </w:t>
      </w:r>
      <w:r w:rsidRPr="00917F98">
        <w:t>а</w:t>
      </w:r>
      <w:r w:rsidRPr="00917F98">
        <w:rPr>
          <w:spacing w:val="6"/>
        </w:rPr>
        <w:t xml:space="preserve"> </w:t>
      </w:r>
      <w:r w:rsidRPr="00917F98">
        <w:t>также</w:t>
      </w:r>
      <w:r w:rsidRPr="00917F98">
        <w:rPr>
          <w:spacing w:val="63"/>
        </w:rPr>
        <w:t xml:space="preserve"> </w:t>
      </w:r>
      <w:r w:rsidRPr="00917F98">
        <w:rPr>
          <w:spacing w:val="-1"/>
        </w:rPr>
        <w:t>приносятся</w:t>
      </w:r>
      <w:r w:rsidRPr="00917F98">
        <w:t xml:space="preserve"> </w:t>
      </w:r>
      <w:r w:rsidRPr="00917F98">
        <w:rPr>
          <w:spacing w:val="-1"/>
        </w:rPr>
        <w:t>извинения</w:t>
      </w:r>
      <w:r w:rsidRPr="00917F98">
        <w:rPr>
          <w:spacing w:val="-3"/>
        </w:rPr>
        <w:t xml:space="preserve"> </w:t>
      </w:r>
      <w:r w:rsidRPr="00917F98">
        <w:rPr>
          <w:spacing w:val="-1"/>
        </w:rPr>
        <w:t>за доставленные</w:t>
      </w:r>
      <w:r w:rsidRPr="00917F98">
        <w:rPr>
          <w:spacing w:val="-2"/>
        </w:rPr>
        <w:t xml:space="preserve"> </w:t>
      </w:r>
      <w:r w:rsidRPr="00917F98">
        <w:rPr>
          <w:spacing w:val="-1"/>
        </w:rPr>
        <w:t>неудобства.</w:t>
      </w:r>
    </w:p>
    <w:p w14:paraId="1E0CC7C9" w14:textId="77777777" w:rsidR="00403711" w:rsidRPr="00917F98" w:rsidRDefault="00403711" w:rsidP="00403711">
      <w:pPr>
        <w:ind w:right="108" w:firstLine="539"/>
        <w:jc w:val="both"/>
      </w:pPr>
      <w:r w:rsidRPr="00917F98">
        <w:t>-</w:t>
      </w:r>
      <w:r w:rsidRPr="00917F98">
        <w:rPr>
          <w:spacing w:val="32"/>
        </w:rPr>
        <w:t xml:space="preserve"> </w:t>
      </w:r>
      <w:r w:rsidRPr="00917F98">
        <w:rPr>
          <w:spacing w:val="-1"/>
        </w:rPr>
        <w:t>предоставления</w:t>
      </w:r>
      <w:r w:rsidRPr="00917F98">
        <w:rPr>
          <w:spacing w:val="33"/>
        </w:rPr>
        <w:t xml:space="preserve"> </w:t>
      </w:r>
      <w:r w:rsidRPr="00917F98">
        <w:t>на</w:t>
      </w:r>
      <w:r w:rsidRPr="00917F98">
        <w:rPr>
          <w:spacing w:val="32"/>
        </w:rPr>
        <w:t xml:space="preserve"> </w:t>
      </w:r>
      <w:r w:rsidRPr="00917F98">
        <w:rPr>
          <w:spacing w:val="-1"/>
        </w:rPr>
        <w:t>бумажном</w:t>
      </w:r>
      <w:r w:rsidRPr="00917F98">
        <w:rPr>
          <w:spacing w:val="32"/>
        </w:rPr>
        <w:t xml:space="preserve"> </w:t>
      </w:r>
      <w:r w:rsidRPr="00917F98">
        <w:rPr>
          <w:spacing w:val="-1"/>
        </w:rPr>
        <w:t>носителе</w:t>
      </w:r>
      <w:r w:rsidRPr="00917F98">
        <w:rPr>
          <w:spacing w:val="32"/>
        </w:rPr>
        <w:t xml:space="preserve"> </w:t>
      </w:r>
      <w:r w:rsidRPr="00917F98">
        <w:rPr>
          <w:spacing w:val="-1"/>
        </w:rPr>
        <w:t>документов</w:t>
      </w:r>
      <w:r w:rsidRPr="00917F98">
        <w:rPr>
          <w:spacing w:val="33"/>
        </w:rPr>
        <w:t xml:space="preserve"> </w:t>
      </w:r>
      <w:r w:rsidRPr="00917F98">
        <w:t>и</w:t>
      </w:r>
      <w:r w:rsidRPr="00917F98">
        <w:rPr>
          <w:spacing w:val="34"/>
        </w:rPr>
        <w:t xml:space="preserve"> </w:t>
      </w:r>
      <w:r w:rsidRPr="00917F98">
        <w:rPr>
          <w:spacing w:val="-1"/>
        </w:rPr>
        <w:t>информации,</w:t>
      </w:r>
      <w:r w:rsidRPr="00917F98">
        <w:rPr>
          <w:spacing w:val="33"/>
        </w:rPr>
        <w:t xml:space="preserve"> </w:t>
      </w:r>
      <w:r w:rsidRPr="00917F98">
        <w:rPr>
          <w:spacing w:val="-1"/>
        </w:rPr>
        <w:t>электронные</w:t>
      </w:r>
      <w:r w:rsidRPr="00917F98">
        <w:rPr>
          <w:spacing w:val="77"/>
        </w:rPr>
        <w:t xml:space="preserve"> </w:t>
      </w:r>
      <w:r w:rsidRPr="00917F98">
        <w:rPr>
          <w:spacing w:val="-1"/>
        </w:rPr>
        <w:t>образы</w:t>
      </w:r>
      <w:r w:rsidRPr="00917F98">
        <w:rPr>
          <w:spacing w:val="8"/>
        </w:rPr>
        <w:t xml:space="preserve"> </w:t>
      </w:r>
      <w:r w:rsidRPr="00917F98">
        <w:t>которых</w:t>
      </w:r>
      <w:r w:rsidRPr="00917F98">
        <w:rPr>
          <w:spacing w:val="11"/>
        </w:rPr>
        <w:t xml:space="preserve"> </w:t>
      </w:r>
      <w:r w:rsidRPr="00917F98">
        <w:rPr>
          <w:spacing w:val="-1"/>
        </w:rPr>
        <w:t>ранее</w:t>
      </w:r>
      <w:r w:rsidRPr="00917F98">
        <w:t xml:space="preserve"> </w:t>
      </w:r>
      <w:r w:rsidRPr="00917F98">
        <w:rPr>
          <w:spacing w:val="8"/>
        </w:rPr>
        <w:t xml:space="preserve"> </w:t>
      </w:r>
      <w:r w:rsidRPr="00917F98">
        <w:t xml:space="preserve">были </w:t>
      </w:r>
      <w:r w:rsidRPr="00917F98">
        <w:rPr>
          <w:spacing w:val="10"/>
        </w:rPr>
        <w:t xml:space="preserve"> </w:t>
      </w:r>
      <w:r w:rsidRPr="00917F98">
        <w:rPr>
          <w:spacing w:val="-1"/>
        </w:rPr>
        <w:t>заверены</w:t>
      </w:r>
      <w:r w:rsidRPr="00917F98">
        <w:t xml:space="preserve"> </w:t>
      </w:r>
      <w:r w:rsidRPr="00917F98">
        <w:rPr>
          <w:spacing w:val="8"/>
        </w:rPr>
        <w:t xml:space="preserve"> </w:t>
      </w:r>
      <w:r w:rsidRPr="00917F98">
        <w:t xml:space="preserve">в </w:t>
      </w:r>
      <w:r w:rsidRPr="00917F98">
        <w:rPr>
          <w:spacing w:val="11"/>
        </w:rPr>
        <w:t xml:space="preserve"> </w:t>
      </w:r>
      <w:r w:rsidRPr="00917F98">
        <w:t xml:space="preserve">соответствии </w:t>
      </w:r>
      <w:r w:rsidRPr="00917F98">
        <w:rPr>
          <w:spacing w:val="10"/>
        </w:rPr>
        <w:t xml:space="preserve"> </w:t>
      </w:r>
      <w:r w:rsidRPr="00917F98">
        <w:t>с</w:t>
      </w:r>
      <w:r w:rsidRPr="00917F98">
        <w:rPr>
          <w:spacing w:val="2"/>
        </w:rPr>
        <w:t xml:space="preserve"> </w:t>
      </w:r>
      <w:hyperlink r:id="rId237" w:anchor="dst359">
        <w:r w:rsidRPr="00917F98">
          <w:rPr>
            <w:u w:val="single" w:color="0000FF"/>
          </w:rPr>
          <w:t>п</w:t>
        </w:r>
        <w:r w:rsidRPr="00917F98">
          <w:rPr>
            <w:spacing w:val="-57"/>
            <w:u w:val="single" w:color="0000FF"/>
          </w:rPr>
          <w:t xml:space="preserve"> </w:t>
        </w:r>
        <w:r w:rsidRPr="00917F98">
          <w:rPr>
            <w:spacing w:val="-4"/>
            <w:u w:val="single" w:color="0000FF"/>
          </w:rPr>
          <w:t>ун</w:t>
        </w:r>
        <w:r w:rsidRPr="00917F98">
          <w:rPr>
            <w:u w:val="single" w:color="0000FF"/>
          </w:rPr>
          <w:t xml:space="preserve">ктом </w:t>
        </w:r>
        <w:r w:rsidRPr="00917F98">
          <w:rPr>
            <w:spacing w:val="9"/>
            <w:u w:val="single" w:color="0000FF"/>
          </w:rPr>
          <w:t xml:space="preserve"> </w:t>
        </w:r>
        <w:r w:rsidRPr="00917F98">
          <w:rPr>
            <w:u w:val="single" w:color="0000FF"/>
          </w:rPr>
          <w:t>7</w:t>
        </w:r>
        <w:r w:rsidRPr="00917F98">
          <w:rPr>
            <w:spacing w:val="-58"/>
            <w:u w:val="single" w:color="0000FF"/>
          </w:rPr>
          <w:t xml:space="preserve"> </w:t>
        </w:r>
        <w:r w:rsidRPr="00917F98">
          <w:rPr>
            <w:u w:val="single" w:color="0000FF"/>
          </w:rPr>
          <w:t xml:space="preserve">.2 </w:t>
        </w:r>
        <w:r w:rsidRPr="00917F98">
          <w:rPr>
            <w:spacing w:val="9"/>
            <w:u w:val="single" w:color="0000FF"/>
          </w:rPr>
          <w:t xml:space="preserve"> </w:t>
        </w:r>
        <w:r w:rsidRPr="00917F98">
          <w:rPr>
            <w:spacing w:val="-1"/>
            <w:u w:val="single" w:color="0000FF"/>
          </w:rPr>
          <w:t>части</w:t>
        </w:r>
        <w:r w:rsidRPr="00917F98">
          <w:rPr>
            <w:u w:val="single" w:color="0000FF"/>
          </w:rPr>
          <w:t xml:space="preserve"> </w:t>
        </w:r>
        <w:r w:rsidRPr="00917F98">
          <w:rPr>
            <w:spacing w:val="11"/>
            <w:u w:val="single" w:color="0000FF"/>
          </w:rPr>
          <w:t xml:space="preserve"> </w:t>
        </w:r>
        <w:r w:rsidRPr="00917F98">
          <w:rPr>
            <w:u w:val="single" w:color="0000FF"/>
          </w:rPr>
          <w:t xml:space="preserve">1 </w:t>
        </w:r>
        <w:r w:rsidRPr="00917F98">
          <w:rPr>
            <w:spacing w:val="11"/>
            <w:u w:val="single" w:color="0000FF"/>
          </w:rPr>
          <w:t xml:space="preserve"> </w:t>
        </w:r>
        <w:r w:rsidRPr="00917F98">
          <w:rPr>
            <w:spacing w:val="-1"/>
            <w:u w:val="single" w:color="0000FF"/>
          </w:rPr>
          <w:t>стать</w:t>
        </w:r>
        <w:r w:rsidRPr="00917F98">
          <w:rPr>
            <w:spacing w:val="-59"/>
            <w:u w:val="single" w:color="0000FF"/>
          </w:rPr>
          <w:t xml:space="preserve"> </w:t>
        </w:r>
        <w:r w:rsidRPr="00917F98">
          <w:rPr>
            <w:u w:val="single" w:color="0000FF"/>
          </w:rPr>
          <w:t xml:space="preserve">и </w:t>
        </w:r>
      </w:hyperlink>
      <w:r w:rsidRPr="00917F98">
        <w:t xml:space="preserve"> </w:t>
      </w:r>
      <w:hyperlink r:id="rId238" w:anchor="dst359">
        <w:r w:rsidRPr="00917F98">
          <w:t xml:space="preserve"> </w:t>
        </w:r>
        <w:r w:rsidRPr="00917F98">
          <w:rPr>
            <w:u w:val="single" w:color="0000FF"/>
          </w:rPr>
          <w:t>16</w:t>
        </w:r>
        <w:r w:rsidRPr="00917F98">
          <w:rPr>
            <w:spacing w:val="-1"/>
            <w:u w:val="single" w:color="0000FF"/>
          </w:rPr>
          <w:t xml:space="preserve"> </w:t>
        </w:r>
      </w:hyperlink>
      <w:r w:rsidRPr="00917F98">
        <w:rPr>
          <w:spacing w:val="-1"/>
        </w:rPr>
        <w:t>настоящего</w:t>
      </w:r>
      <w:r w:rsidRPr="00917F98">
        <w:t xml:space="preserve"> </w:t>
      </w:r>
      <w:r w:rsidRPr="00917F98">
        <w:rPr>
          <w:spacing w:val="-1"/>
        </w:rPr>
        <w:t>Федерального</w:t>
      </w:r>
      <w:r w:rsidRPr="00917F98">
        <w:rPr>
          <w:spacing w:val="-3"/>
        </w:rPr>
        <w:t xml:space="preserve"> </w:t>
      </w:r>
      <w:r w:rsidRPr="00917F98">
        <w:rPr>
          <w:spacing w:val="-1"/>
        </w:rPr>
        <w:t>закона,</w:t>
      </w:r>
      <w:r w:rsidRPr="00917F98">
        <w:rPr>
          <w:spacing w:val="-3"/>
        </w:rPr>
        <w:t xml:space="preserve"> </w:t>
      </w:r>
      <w:r w:rsidRPr="00917F98">
        <w:t>за</w:t>
      </w:r>
      <w:r w:rsidRPr="00917F98">
        <w:rPr>
          <w:spacing w:val="-1"/>
        </w:rPr>
        <w:t xml:space="preserve"> исключением случаев,</w:t>
      </w:r>
      <w:r w:rsidRPr="00917F98">
        <w:t xml:space="preserve"> </w:t>
      </w:r>
      <w:r w:rsidRPr="00917F98">
        <w:rPr>
          <w:spacing w:val="-1"/>
        </w:rPr>
        <w:t>если</w:t>
      </w:r>
      <w:r w:rsidRPr="00917F98">
        <w:rPr>
          <w:spacing w:val="1"/>
        </w:rPr>
        <w:t xml:space="preserve"> </w:t>
      </w:r>
      <w:r w:rsidRPr="00917F98">
        <w:rPr>
          <w:spacing w:val="-1"/>
        </w:rPr>
        <w:t xml:space="preserve">нанесение </w:t>
      </w:r>
      <w:r w:rsidRPr="00917F98">
        <w:t>отметок</w:t>
      </w:r>
      <w:r w:rsidRPr="00917F98">
        <w:rPr>
          <w:spacing w:val="1"/>
        </w:rPr>
        <w:t xml:space="preserve"> </w:t>
      </w:r>
      <w:r w:rsidRPr="00917F98">
        <w:t>на</w:t>
      </w:r>
      <w:r w:rsidRPr="00917F98">
        <w:rPr>
          <w:spacing w:val="83"/>
        </w:rPr>
        <w:t xml:space="preserve"> </w:t>
      </w:r>
      <w:r w:rsidRPr="00917F98">
        <w:t>такие</w:t>
      </w:r>
      <w:r w:rsidRPr="00917F98">
        <w:rPr>
          <w:spacing w:val="13"/>
        </w:rPr>
        <w:t xml:space="preserve"> </w:t>
      </w:r>
      <w:r w:rsidRPr="00917F98">
        <w:rPr>
          <w:spacing w:val="-1"/>
        </w:rPr>
        <w:t>документы</w:t>
      </w:r>
      <w:r w:rsidRPr="00917F98">
        <w:rPr>
          <w:spacing w:val="14"/>
        </w:rPr>
        <w:t xml:space="preserve"> </w:t>
      </w:r>
      <w:r w:rsidRPr="00917F98">
        <w:t>либо</w:t>
      </w:r>
      <w:r w:rsidRPr="00917F98">
        <w:rPr>
          <w:spacing w:val="14"/>
        </w:rPr>
        <w:t xml:space="preserve"> </w:t>
      </w:r>
      <w:r w:rsidRPr="00917F98">
        <w:t>их</w:t>
      </w:r>
      <w:r w:rsidRPr="00917F98">
        <w:rPr>
          <w:spacing w:val="16"/>
        </w:rPr>
        <w:t xml:space="preserve"> </w:t>
      </w:r>
      <w:r w:rsidRPr="00917F98">
        <w:rPr>
          <w:spacing w:val="-1"/>
        </w:rPr>
        <w:t>изъятие</w:t>
      </w:r>
      <w:r w:rsidRPr="00917F98">
        <w:rPr>
          <w:spacing w:val="13"/>
        </w:rPr>
        <w:t xml:space="preserve"> </w:t>
      </w:r>
      <w:r w:rsidRPr="00917F98">
        <w:rPr>
          <w:spacing w:val="-1"/>
        </w:rPr>
        <w:t>является</w:t>
      </w:r>
      <w:r w:rsidRPr="00917F98">
        <w:rPr>
          <w:spacing w:val="13"/>
        </w:rPr>
        <w:t xml:space="preserve"> </w:t>
      </w:r>
      <w:r w:rsidRPr="00917F98">
        <w:rPr>
          <w:spacing w:val="-1"/>
        </w:rPr>
        <w:t>необходимым</w:t>
      </w:r>
      <w:r w:rsidRPr="00917F98">
        <w:rPr>
          <w:spacing w:val="15"/>
        </w:rPr>
        <w:t xml:space="preserve"> </w:t>
      </w:r>
      <w:r w:rsidRPr="00917F98">
        <w:rPr>
          <w:spacing w:val="-1"/>
        </w:rPr>
        <w:t>условием</w:t>
      </w:r>
      <w:r w:rsidRPr="00917F98">
        <w:rPr>
          <w:spacing w:val="13"/>
        </w:rPr>
        <w:t xml:space="preserve"> </w:t>
      </w:r>
      <w:r w:rsidRPr="00917F98">
        <w:rPr>
          <w:spacing w:val="-1"/>
        </w:rPr>
        <w:t>предоставления</w:t>
      </w:r>
      <w:r w:rsidRPr="00917F98">
        <w:rPr>
          <w:spacing w:val="87"/>
        </w:rPr>
        <w:t xml:space="preserve"> </w:t>
      </w:r>
      <w:r w:rsidRPr="00917F98">
        <w:rPr>
          <w:spacing w:val="-1"/>
        </w:rPr>
        <w:t>государственной</w:t>
      </w:r>
      <w:r w:rsidRPr="00917F98">
        <w:rPr>
          <w:spacing w:val="55"/>
        </w:rPr>
        <w:t xml:space="preserve"> </w:t>
      </w:r>
      <w:r w:rsidRPr="00917F98">
        <w:t>или</w:t>
      </w:r>
      <w:r w:rsidRPr="00917F98">
        <w:rPr>
          <w:spacing w:val="54"/>
        </w:rPr>
        <w:t xml:space="preserve"> </w:t>
      </w:r>
      <w:r w:rsidRPr="00917F98">
        <w:rPr>
          <w:spacing w:val="-1"/>
        </w:rPr>
        <w:t>муниципальной</w:t>
      </w:r>
      <w:r w:rsidRPr="00917F98">
        <w:rPr>
          <w:spacing w:val="56"/>
        </w:rPr>
        <w:t xml:space="preserve"> </w:t>
      </w:r>
      <w:r w:rsidRPr="00917F98">
        <w:rPr>
          <w:spacing w:val="-1"/>
        </w:rPr>
        <w:t>услуги,</w:t>
      </w:r>
      <w:r w:rsidRPr="00917F98">
        <w:rPr>
          <w:spacing w:val="54"/>
        </w:rPr>
        <w:t xml:space="preserve"> </w:t>
      </w:r>
      <w:r w:rsidRPr="00917F98">
        <w:t>и</w:t>
      </w:r>
      <w:r w:rsidRPr="00917F98">
        <w:rPr>
          <w:spacing w:val="55"/>
        </w:rPr>
        <w:t xml:space="preserve"> </w:t>
      </w:r>
      <w:r w:rsidRPr="00917F98">
        <w:rPr>
          <w:spacing w:val="-1"/>
        </w:rPr>
        <w:t>иных</w:t>
      </w:r>
      <w:r w:rsidRPr="00917F98">
        <w:rPr>
          <w:spacing w:val="57"/>
        </w:rPr>
        <w:t xml:space="preserve"> </w:t>
      </w:r>
      <w:r w:rsidRPr="00917F98">
        <w:rPr>
          <w:spacing w:val="-1"/>
        </w:rPr>
        <w:t>случаев,</w:t>
      </w:r>
      <w:r w:rsidRPr="00917F98">
        <w:rPr>
          <w:spacing w:val="56"/>
        </w:rPr>
        <w:t xml:space="preserve"> </w:t>
      </w:r>
      <w:r w:rsidRPr="00917F98">
        <w:rPr>
          <w:spacing w:val="-1"/>
        </w:rPr>
        <w:t>установленных</w:t>
      </w:r>
      <w:r w:rsidRPr="00917F98">
        <w:rPr>
          <w:spacing w:val="47"/>
        </w:rPr>
        <w:t xml:space="preserve"> </w:t>
      </w:r>
      <w:r w:rsidRPr="00917F98">
        <w:rPr>
          <w:spacing w:val="-1"/>
        </w:rPr>
        <w:lastRenderedPageBreak/>
        <w:t>федеральными</w:t>
      </w:r>
      <w:r w:rsidRPr="00917F98">
        <w:t xml:space="preserve"> </w:t>
      </w:r>
      <w:r w:rsidRPr="00917F98">
        <w:rPr>
          <w:spacing w:val="-1"/>
        </w:rPr>
        <w:t>законами.</w:t>
      </w:r>
    </w:p>
    <w:p w14:paraId="6B5923C9" w14:textId="77777777" w:rsidR="00403711" w:rsidRPr="00917F98" w:rsidRDefault="00403711" w:rsidP="00403711"/>
    <w:p w14:paraId="55BED7F2" w14:textId="77777777" w:rsidR="00403711" w:rsidRPr="00917F98" w:rsidRDefault="00403711" w:rsidP="00403711">
      <w:pPr>
        <w:spacing w:before="7"/>
      </w:pPr>
    </w:p>
    <w:p w14:paraId="156F378F" w14:textId="77777777" w:rsidR="00403711" w:rsidRPr="00917F98" w:rsidRDefault="00403711" w:rsidP="00403711">
      <w:pPr>
        <w:keepNext/>
        <w:keepLines/>
        <w:tabs>
          <w:tab w:val="left" w:pos="1395"/>
        </w:tabs>
        <w:spacing w:before="40"/>
        <w:ind w:left="829"/>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2.9.</w:t>
      </w:r>
      <w:r w:rsidRPr="00917F98">
        <w:rPr>
          <w:rFonts w:eastAsiaTheme="majorEastAsia"/>
          <w:color w:val="2F5496" w:themeColor="accent1" w:themeShade="BF"/>
          <w:sz w:val="26"/>
          <w:szCs w:val="26"/>
        </w:rPr>
        <w:tab/>
      </w:r>
      <w:r w:rsidRPr="00917F98">
        <w:rPr>
          <w:rFonts w:eastAsiaTheme="majorEastAsia"/>
          <w:color w:val="2F5496" w:themeColor="accent1" w:themeShade="BF"/>
          <w:spacing w:val="-1"/>
          <w:sz w:val="26"/>
          <w:szCs w:val="26"/>
        </w:rPr>
        <w:t>Исчерпывающий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перечень</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оснований</w:t>
      </w:r>
      <w:r w:rsidRPr="00917F98">
        <w:rPr>
          <w:rFonts w:eastAsiaTheme="majorEastAsia"/>
          <w:color w:val="2F5496" w:themeColor="accent1" w:themeShade="BF"/>
          <w:sz w:val="26"/>
          <w:szCs w:val="26"/>
        </w:rPr>
        <w:t xml:space="preserve"> для </w:t>
      </w:r>
      <w:r w:rsidRPr="00917F98">
        <w:rPr>
          <w:rFonts w:eastAsiaTheme="majorEastAsia"/>
          <w:color w:val="2F5496" w:themeColor="accent1" w:themeShade="BF"/>
          <w:spacing w:val="-1"/>
          <w:sz w:val="26"/>
          <w:szCs w:val="26"/>
        </w:rPr>
        <w:t>отказа</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приеме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документов</w:t>
      </w:r>
    </w:p>
    <w:p w14:paraId="66B317DA" w14:textId="77777777" w:rsidR="00403711" w:rsidRPr="00917F98" w:rsidRDefault="00403711" w:rsidP="00403711">
      <w:pPr>
        <w:spacing w:before="10"/>
        <w:ind w:firstLine="567"/>
        <w:rPr>
          <w:b/>
          <w:bCs/>
          <w:sz w:val="30"/>
          <w:szCs w:val="30"/>
        </w:rPr>
      </w:pPr>
    </w:p>
    <w:p w14:paraId="7FA6FB28" w14:textId="77777777" w:rsidR="00403711" w:rsidRPr="00917F98" w:rsidRDefault="00403711" w:rsidP="0025545D">
      <w:pPr>
        <w:numPr>
          <w:ilvl w:val="2"/>
          <w:numId w:val="298"/>
        </w:numPr>
        <w:tabs>
          <w:tab w:val="left" w:pos="1235"/>
        </w:tabs>
        <w:autoSpaceDE/>
        <w:autoSpaceDN/>
        <w:adjustRightInd/>
        <w:spacing w:line="275" w:lineRule="auto"/>
        <w:ind w:right="177" w:firstLine="567"/>
        <w:jc w:val="both"/>
      </w:pPr>
      <w:r w:rsidRPr="00917F98">
        <w:rPr>
          <w:spacing w:val="-1"/>
        </w:rPr>
        <w:t>Исчерпывающий</w:t>
      </w:r>
      <w:r w:rsidRPr="00917F98">
        <w:rPr>
          <w:spacing w:val="51"/>
        </w:rPr>
        <w:t xml:space="preserve"> </w:t>
      </w:r>
      <w:r w:rsidRPr="00917F98">
        <w:rPr>
          <w:spacing w:val="-1"/>
        </w:rPr>
        <w:t>перечень</w:t>
      </w:r>
      <w:r w:rsidRPr="00917F98">
        <w:rPr>
          <w:spacing w:val="50"/>
        </w:rPr>
        <w:t xml:space="preserve"> </w:t>
      </w:r>
      <w:r w:rsidRPr="00917F98">
        <w:rPr>
          <w:spacing w:val="-1"/>
        </w:rPr>
        <w:t>оснований</w:t>
      </w:r>
      <w:r w:rsidRPr="00917F98">
        <w:rPr>
          <w:spacing w:val="51"/>
        </w:rPr>
        <w:t xml:space="preserve"> </w:t>
      </w:r>
      <w:r w:rsidRPr="00917F98">
        <w:t>для</w:t>
      </w:r>
      <w:r w:rsidRPr="00917F98">
        <w:rPr>
          <w:spacing w:val="48"/>
        </w:rPr>
        <w:t xml:space="preserve"> </w:t>
      </w:r>
      <w:r w:rsidRPr="00917F98">
        <w:t>отказа</w:t>
      </w:r>
      <w:r w:rsidRPr="00917F98">
        <w:rPr>
          <w:spacing w:val="49"/>
        </w:rPr>
        <w:t xml:space="preserve"> </w:t>
      </w:r>
      <w:r w:rsidRPr="00917F98">
        <w:t>в</w:t>
      </w:r>
      <w:r w:rsidRPr="00917F98">
        <w:rPr>
          <w:spacing w:val="49"/>
        </w:rPr>
        <w:t xml:space="preserve"> </w:t>
      </w:r>
      <w:r w:rsidRPr="00917F98">
        <w:rPr>
          <w:spacing w:val="-1"/>
        </w:rPr>
        <w:t>приеме</w:t>
      </w:r>
      <w:r w:rsidRPr="00917F98">
        <w:rPr>
          <w:spacing w:val="49"/>
        </w:rPr>
        <w:t xml:space="preserve"> </w:t>
      </w:r>
      <w:r w:rsidRPr="00917F98">
        <w:rPr>
          <w:spacing w:val="-1"/>
        </w:rPr>
        <w:t>документов,</w:t>
      </w:r>
      <w:r w:rsidRPr="00917F98">
        <w:rPr>
          <w:spacing w:val="59"/>
        </w:rPr>
        <w:t xml:space="preserve"> </w:t>
      </w:r>
      <w:r w:rsidRPr="00917F98">
        <w:rPr>
          <w:spacing w:val="-1"/>
        </w:rPr>
        <w:t>необходимых</w:t>
      </w:r>
      <w:r w:rsidRPr="00917F98">
        <w:rPr>
          <w:spacing w:val="1"/>
        </w:rPr>
        <w:t xml:space="preserve"> </w:t>
      </w:r>
      <w:r w:rsidRPr="00917F98">
        <w:rPr>
          <w:spacing w:val="-1"/>
        </w:rPr>
        <w:t>для</w:t>
      </w:r>
      <w:r w:rsidRPr="00917F98">
        <w:t xml:space="preserve"> </w:t>
      </w:r>
      <w:r w:rsidRPr="00917F98">
        <w:rPr>
          <w:spacing w:val="-1"/>
        </w:rPr>
        <w:t>предоставления</w:t>
      </w:r>
      <w:r w:rsidRPr="00917F98">
        <w:rPr>
          <w:spacing w:val="2"/>
        </w:rPr>
        <w:t xml:space="preserve"> </w:t>
      </w:r>
      <w:r w:rsidRPr="00917F98">
        <w:rPr>
          <w:spacing w:val="-1"/>
        </w:rPr>
        <w:t>услуги:</w:t>
      </w:r>
    </w:p>
    <w:p w14:paraId="43FE1C20" w14:textId="77777777" w:rsidR="00403711" w:rsidRPr="00917F98" w:rsidRDefault="00403711" w:rsidP="0025545D">
      <w:pPr>
        <w:numPr>
          <w:ilvl w:val="0"/>
          <w:numId w:val="297"/>
        </w:numPr>
        <w:tabs>
          <w:tab w:val="left" w:pos="966"/>
        </w:tabs>
        <w:autoSpaceDE/>
        <w:autoSpaceDN/>
        <w:adjustRightInd/>
        <w:ind w:right="176" w:firstLine="567"/>
        <w:jc w:val="both"/>
      </w:pPr>
      <w:r w:rsidRPr="00917F98">
        <w:rPr>
          <w:spacing w:val="-1"/>
        </w:rPr>
        <w:t>запрос</w:t>
      </w:r>
      <w:r w:rsidRPr="00917F98">
        <w:rPr>
          <w:spacing w:val="37"/>
        </w:rPr>
        <w:t xml:space="preserve"> </w:t>
      </w:r>
      <w:r w:rsidRPr="00917F98">
        <w:t>о</w:t>
      </w:r>
      <w:r w:rsidRPr="00917F98">
        <w:rPr>
          <w:spacing w:val="38"/>
        </w:rPr>
        <w:t xml:space="preserve"> </w:t>
      </w:r>
      <w:r w:rsidRPr="00917F98">
        <w:rPr>
          <w:spacing w:val="-1"/>
        </w:rPr>
        <w:t>предоставлении</w:t>
      </w:r>
      <w:r w:rsidRPr="00917F98">
        <w:rPr>
          <w:spacing w:val="41"/>
        </w:rPr>
        <w:t xml:space="preserve"> </w:t>
      </w:r>
      <w:r w:rsidRPr="00917F98">
        <w:rPr>
          <w:spacing w:val="-2"/>
        </w:rPr>
        <w:t>услуги</w:t>
      </w:r>
      <w:r w:rsidRPr="00917F98">
        <w:rPr>
          <w:spacing w:val="39"/>
        </w:rPr>
        <w:t xml:space="preserve"> </w:t>
      </w:r>
      <w:r w:rsidRPr="00917F98">
        <w:rPr>
          <w:spacing w:val="-1"/>
        </w:rPr>
        <w:t>подан</w:t>
      </w:r>
      <w:r w:rsidRPr="00917F98">
        <w:rPr>
          <w:spacing w:val="39"/>
        </w:rPr>
        <w:t xml:space="preserve"> </w:t>
      </w:r>
      <w:r w:rsidRPr="00917F98">
        <w:t>в</w:t>
      </w:r>
      <w:r w:rsidRPr="00917F98">
        <w:rPr>
          <w:spacing w:val="37"/>
        </w:rPr>
        <w:t xml:space="preserve"> </w:t>
      </w:r>
      <w:r w:rsidRPr="00917F98">
        <w:rPr>
          <w:spacing w:val="-1"/>
        </w:rPr>
        <w:t>орган</w:t>
      </w:r>
      <w:r w:rsidRPr="00917F98">
        <w:rPr>
          <w:spacing w:val="39"/>
        </w:rPr>
        <w:t xml:space="preserve"> </w:t>
      </w:r>
      <w:r w:rsidRPr="00917F98">
        <w:rPr>
          <w:spacing w:val="-1"/>
        </w:rPr>
        <w:t>государственной</w:t>
      </w:r>
      <w:r w:rsidRPr="00917F98">
        <w:rPr>
          <w:spacing w:val="39"/>
        </w:rPr>
        <w:t xml:space="preserve"> </w:t>
      </w:r>
      <w:r w:rsidRPr="00917F98">
        <w:rPr>
          <w:spacing w:val="-1"/>
        </w:rPr>
        <w:t>власти,</w:t>
      </w:r>
      <w:r w:rsidRPr="00917F98">
        <w:rPr>
          <w:spacing w:val="38"/>
        </w:rPr>
        <w:t xml:space="preserve"> </w:t>
      </w:r>
      <w:r w:rsidRPr="00917F98">
        <w:rPr>
          <w:spacing w:val="-1"/>
        </w:rPr>
        <w:t>орган</w:t>
      </w:r>
      <w:r w:rsidRPr="00917F98">
        <w:rPr>
          <w:spacing w:val="89"/>
        </w:rPr>
        <w:t xml:space="preserve"> </w:t>
      </w:r>
      <w:r w:rsidRPr="00917F98">
        <w:rPr>
          <w:spacing w:val="-1"/>
        </w:rPr>
        <w:t>местного</w:t>
      </w:r>
      <w:r w:rsidRPr="00917F98">
        <w:t xml:space="preserve"> </w:t>
      </w:r>
      <w:r w:rsidRPr="00917F98">
        <w:rPr>
          <w:spacing w:val="-1"/>
        </w:rPr>
        <w:t>самоуправления,</w:t>
      </w:r>
      <w:r w:rsidRPr="00917F98">
        <w:t xml:space="preserve"> в </w:t>
      </w:r>
      <w:r w:rsidRPr="00917F98">
        <w:rPr>
          <w:spacing w:val="-1"/>
        </w:rPr>
        <w:t>полномочия</w:t>
      </w:r>
      <w:r w:rsidRPr="00917F98">
        <w:rPr>
          <w:spacing w:val="-3"/>
        </w:rPr>
        <w:t xml:space="preserve"> </w:t>
      </w:r>
      <w:r w:rsidRPr="00917F98">
        <w:rPr>
          <w:spacing w:val="-1"/>
        </w:rPr>
        <w:t>которых</w:t>
      </w:r>
      <w:r w:rsidRPr="00917F98">
        <w:rPr>
          <w:spacing w:val="1"/>
        </w:rPr>
        <w:t xml:space="preserve"> </w:t>
      </w:r>
      <w:r w:rsidRPr="00917F98">
        <w:t>не</w:t>
      </w:r>
      <w:r w:rsidRPr="00917F98">
        <w:rPr>
          <w:spacing w:val="-1"/>
        </w:rPr>
        <w:t xml:space="preserve"> входит</w:t>
      </w:r>
      <w:r w:rsidRPr="00917F98">
        <w:t xml:space="preserve"> </w:t>
      </w:r>
      <w:r w:rsidRPr="00917F98">
        <w:rPr>
          <w:spacing w:val="-1"/>
        </w:rPr>
        <w:t>предоставление</w:t>
      </w:r>
      <w:r w:rsidRPr="00917F98">
        <w:rPr>
          <w:spacing w:val="1"/>
        </w:rPr>
        <w:t xml:space="preserve"> </w:t>
      </w:r>
      <w:r w:rsidRPr="00917F98">
        <w:t>услуги;</w:t>
      </w:r>
    </w:p>
    <w:p w14:paraId="0689D55D" w14:textId="77777777" w:rsidR="00403711" w:rsidRPr="00917F98" w:rsidRDefault="00403711" w:rsidP="0025545D">
      <w:pPr>
        <w:numPr>
          <w:ilvl w:val="0"/>
          <w:numId w:val="297"/>
        </w:numPr>
        <w:tabs>
          <w:tab w:val="left" w:pos="1086"/>
        </w:tabs>
        <w:autoSpaceDE/>
        <w:autoSpaceDN/>
        <w:adjustRightInd/>
        <w:ind w:right="171" w:firstLine="567"/>
        <w:jc w:val="both"/>
      </w:pPr>
      <w:r w:rsidRPr="00917F98">
        <w:rPr>
          <w:spacing w:val="-1"/>
        </w:rPr>
        <w:t>некорректное</w:t>
      </w:r>
      <w:r w:rsidRPr="00917F98">
        <w:rPr>
          <w:spacing w:val="37"/>
        </w:rPr>
        <w:t xml:space="preserve"> </w:t>
      </w:r>
      <w:r w:rsidRPr="00917F98">
        <w:rPr>
          <w:spacing w:val="-1"/>
        </w:rPr>
        <w:t>заполнение</w:t>
      </w:r>
      <w:r w:rsidRPr="00917F98">
        <w:rPr>
          <w:spacing w:val="37"/>
        </w:rPr>
        <w:t xml:space="preserve"> </w:t>
      </w:r>
      <w:r w:rsidRPr="00917F98">
        <w:rPr>
          <w:spacing w:val="-1"/>
        </w:rPr>
        <w:t>обязательных</w:t>
      </w:r>
      <w:r w:rsidRPr="00917F98">
        <w:rPr>
          <w:spacing w:val="39"/>
        </w:rPr>
        <w:t xml:space="preserve"> </w:t>
      </w:r>
      <w:r w:rsidRPr="00917F98">
        <w:rPr>
          <w:spacing w:val="-1"/>
        </w:rPr>
        <w:t>полей</w:t>
      </w:r>
      <w:r w:rsidRPr="00917F98">
        <w:rPr>
          <w:spacing w:val="39"/>
        </w:rPr>
        <w:t xml:space="preserve"> </w:t>
      </w:r>
      <w:r w:rsidRPr="00917F98">
        <w:t>в</w:t>
      </w:r>
      <w:r w:rsidRPr="00917F98">
        <w:rPr>
          <w:spacing w:val="37"/>
        </w:rPr>
        <w:t xml:space="preserve"> </w:t>
      </w:r>
      <w:r w:rsidRPr="00917F98">
        <w:t>форме</w:t>
      </w:r>
      <w:r w:rsidRPr="00917F98">
        <w:rPr>
          <w:spacing w:val="36"/>
        </w:rPr>
        <w:t xml:space="preserve"> </w:t>
      </w:r>
      <w:r w:rsidRPr="00917F98">
        <w:t>ходатайства</w:t>
      </w:r>
      <w:r w:rsidRPr="00917F98">
        <w:rPr>
          <w:spacing w:val="37"/>
        </w:rPr>
        <w:t xml:space="preserve"> </w:t>
      </w:r>
      <w:r w:rsidRPr="00917F98">
        <w:t>о</w:t>
      </w:r>
      <w:r w:rsidRPr="00917F98">
        <w:rPr>
          <w:spacing w:val="65"/>
        </w:rPr>
        <w:t xml:space="preserve"> </w:t>
      </w:r>
      <w:r w:rsidRPr="00917F98">
        <w:rPr>
          <w:spacing w:val="-1"/>
        </w:rPr>
        <w:t>предоставлении</w:t>
      </w:r>
      <w:r w:rsidRPr="00917F98">
        <w:rPr>
          <w:spacing w:val="39"/>
        </w:rPr>
        <w:t xml:space="preserve"> </w:t>
      </w:r>
      <w:r w:rsidRPr="00917F98">
        <w:rPr>
          <w:spacing w:val="-1"/>
        </w:rPr>
        <w:t>услуги</w:t>
      </w:r>
      <w:r w:rsidRPr="00917F98">
        <w:rPr>
          <w:spacing w:val="36"/>
        </w:rPr>
        <w:t xml:space="preserve"> </w:t>
      </w:r>
      <w:r w:rsidRPr="00917F98">
        <w:t>на</w:t>
      </w:r>
      <w:r w:rsidRPr="00917F98">
        <w:rPr>
          <w:spacing w:val="34"/>
        </w:rPr>
        <w:t xml:space="preserve"> </w:t>
      </w:r>
      <w:r w:rsidRPr="00917F98">
        <w:rPr>
          <w:spacing w:val="-1"/>
        </w:rPr>
        <w:t>ЕПГУ</w:t>
      </w:r>
      <w:r w:rsidRPr="00917F98">
        <w:rPr>
          <w:spacing w:val="36"/>
        </w:rPr>
        <w:t xml:space="preserve"> </w:t>
      </w:r>
      <w:r w:rsidRPr="00917F98">
        <w:rPr>
          <w:spacing w:val="-1"/>
        </w:rPr>
        <w:t>(недостоверное,</w:t>
      </w:r>
      <w:r w:rsidRPr="00917F98">
        <w:rPr>
          <w:spacing w:val="35"/>
        </w:rPr>
        <w:t xml:space="preserve"> </w:t>
      </w:r>
      <w:r w:rsidRPr="00917F98">
        <w:rPr>
          <w:spacing w:val="-1"/>
        </w:rPr>
        <w:t>неправильное</w:t>
      </w:r>
      <w:r w:rsidRPr="00917F98">
        <w:rPr>
          <w:spacing w:val="34"/>
        </w:rPr>
        <w:t xml:space="preserve"> </w:t>
      </w:r>
      <w:r w:rsidRPr="00917F98">
        <w:t>либо</w:t>
      </w:r>
      <w:r w:rsidRPr="00917F98">
        <w:rPr>
          <w:spacing w:val="36"/>
        </w:rPr>
        <w:t xml:space="preserve"> </w:t>
      </w:r>
      <w:r w:rsidRPr="00917F98">
        <w:rPr>
          <w:spacing w:val="-1"/>
        </w:rPr>
        <w:t>неполное</w:t>
      </w:r>
      <w:r w:rsidRPr="00917F98">
        <w:rPr>
          <w:spacing w:val="69"/>
        </w:rPr>
        <w:t xml:space="preserve"> </w:t>
      </w:r>
      <w:r w:rsidRPr="00917F98">
        <w:rPr>
          <w:spacing w:val="-1"/>
        </w:rPr>
        <w:t>заполнение);</w:t>
      </w:r>
    </w:p>
    <w:p w14:paraId="70CB0D2D" w14:textId="77777777" w:rsidR="00403711" w:rsidRPr="00917F98" w:rsidRDefault="00403711" w:rsidP="0025545D">
      <w:pPr>
        <w:numPr>
          <w:ilvl w:val="0"/>
          <w:numId w:val="297"/>
        </w:numPr>
        <w:tabs>
          <w:tab w:val="left" w:pos="1156"/>
        </w:tabs>
        <w:autoSpaceDE/>
        <w:autoSpaceDN/>
        <w:adjustRightInd/>
        <w:ind w:right="174" w:firstLine="567"/>
        <w:jc w:val="both"/>
      </w:pPr>
      <w:r w:rsidRPr="00917F98">
        <w:rPr>
          <w:spacing w:val="-1"/>
        </w:rPr>
        <w:t>представление</w:t>
      </w:r>
      <w:r w:rsidRPr="00917F98">
        <w:rPr>
          <w:spacing w:val="46"/>
        </w:rPr>
        <w:t xml:space="preserve"> </w:t>
      </w:r>
      <w:r w:rsidRPr="00917F98">
        <w:t>неполного</w:t>
      </w:r>
      <w:r w:rsidRPr="00917F98">
        <w:rPr>
          <w:spacing w:val="47"/>
        </w:rPr>
        <w:t xml:space="preserve"> </w:t>
      </w:r>
      <w:r w:rsidRPr="00917F98">
        <w:rPr>
          <w:spacing w:val="-1"/>
        </w:rPr>
        <w:t>комплекта</w:t>
      </w:r>
      <w:r w:rsidRPr="00917F98">
        <w:rPr>
          <w:spacing w:val="45"/>
        </w:rPr>
        <w:t xml:space="preserve"> </w:t>
      </w:r>
      <w:r w:rsidRPr="00917F98">
        <w:rPr>
          <w:spacing w:val="-1"/>
        </w:rPr>
        <w:t>документов,</w:t>
      </w:r>
      <w:r w:rsidRPr="00917F98">
        <w:rPr>
          <w:spacing w:val="48"/>
        </w:rPr>
        <w:t xml:space="preserve"> </w:t>
      </w:r>
      <w:r w:rsidRPr="00917F98">
        <w:rPr>
          <w:spacing w:val="-1"/>
        </w:rPr>
        <w:t>необходимого</w:t>
      </w:r>
      <w:r w:rsidRPr="00917F98">
        <w:rPr>
          <w:spacing w:val="47"/>
        </w:rPr>
        <w:t xml:space="preserve"> </w:t>
      </w:r>
      <w:r w:rsidRPr="00917F98">
        <w:t>для</w:t>
      </w:r>
      <w:r w:rsidRPr="00917F98">
        <w:rPr>
          <w:spacing w:val="76"/>
        </w:rPr>
        <w:t xml:space="preserve"> </w:t>
      </w:r>
      <w:r w:rsidRPr="00917F98">
        <w:rPr>
          <w:spacing w:val="-1"/>
        </w:rPr>
        <w:t>предоставления</w:t>
      </w:r>
      <w:r w:rsidRPr="00917F98">
        <w:rPr>
          <w:spacing w:val="2"/>
        </w:rPr>
        <w:t xml:space="preserve"> </w:t>
      </w:r>
      <w:r w:rsidRPr="00917F98">
        <w:rPr>
          <w:spacing w:val="-1"/>
        </w:rPr>
        <w:t>услуги;</w:t>
      </w:r>
    </w:p>
    <w:p w14:paraId="38C5609F" w14:textId="77777777" w:rsidR="00403711" w:rsidRPr="00917F98" w:rsidRDefault="00403711" w:rsidP="0025545D">
      <w:pPr>
        <w:numPr>
          <w:ilvl w:val="0"/>
          <w:numId w:val="297"/>
        </w:numPr>
        <w:tabs>
          <w:tab w:val="left" w:pos="947"/>
        </w:tabs>
        <w:autoSpaceDE/>
        <w:autoSpaceDN/>
        <w:adjustRightInd/>
        <w:ind w:left="946" w:hanging="379"/>
        <w:jc w:val="both"/>
      </w:pPr>
      <w:r w:rsidRPr="00917F98">
        <w:rPr>
          <w:spacing w:val="-1"/>
        </w:rPr>
        <w:t>представленные</w:t>
      </w:r>
      <w:r w:rsidRPr="00917F98">
        <w:rPr>
          <w:spacing w:val="17"/>
        </w:rPr>
        <w:t xml:space="preserve"> </w:t>
      </w:r>
      <w:r w:rsidRPr="00917F98">
        <w:rPr>
          <w:spacing w:val="-1"/>
        </w:rPr>
        <w:t>документы,</w:t>
      </w:r>
      <w:r w:rsidRPr="00917F98">
        <w:rPr>
          <w:spacing w:val="19"/>
        </w:rPr>
        <w:t xml:space="preserve"> </w:t>
      </w:r>
      <w:r w:rsidRPr="00917F98">
        <w:t>необходимые</w:t>
      </w:r>
      <w:r w:rsidRPr="00917F98">
        <w:rPr>
          <w:spacing w:val="15"/>
        </w:rPr>
        <w:t xml:space="preserve"> </w:t>
      </w:r>
      <w:r w:rsidRPr="00917F98">
        <w:t>для</w:t>
      </w:r>
      <w:r w:rsidRPr="00917F98">
        <w:rPr>
          <w:spacing w:val="19"/>
        </w:rPr>
        <w:t xml:space="preserve"> </w:t>
      </w:r>
      <w:r w:rsidRPr="00917F98">
        <w:rPr>
          <w:spacing w:val="-1"/>
        </w:rPr>
        <w:t>предоставления</w:t>
      </w:r>
      <w:r w:rsidRPr="00917F98">
        <w:rPr>
          <w:spacing w:val="21"/>
        </w:rPr>
        <w:t xml:space="preserve"> </w:t>
      </w:r>
      <w:r w:rsidRPr="00917F98">
        <w:rPr>
          <w:spacing w:val="-2"/>
        </w:rPr>
        <w:t>услуги,</w:t>
      </w:r>
      <w:r w:rsidRPr="00917F98">
        <w:rPr>
          <w:spacing w:val="21"/>
        </w:rPr>
        <w:t xml:space="preserve"> </w:t>
      </w:r>
      <w:r w:rsidRPr="00917F98">
        <w:rPr>
          <w:spacing w:val="-1"/>
        </w:rPr>
        <w:t>утратили силу;</w:t>
      </w:r>
    </w:p>
    <w:p w14:paraId="0718958C" w14:textId="77777777" w:rsidR="00403711" w:rsidRPr="00917F98" w:rsidRDefault="00403711" w:rsidP="0025545D">
      <w:pPr>
        <w:numPr>
          <w:ilvl w:val="0"/>
          <w:numId w:val="297"/>
        </w:numPr>
        <w:tabs>
          <w:tab w:val="left" w:pos="264"/>
        </w:tabs>
        <w:autoSpaceDE/>
        <w:autoSpaceDN/>
        <w:adjustRightInd/>
        <w:ind w:left="263" w:firstLine="304"/>
        <w:jc w:val="both"/>
      </w:pPr>
      <w:r w:rsidRPr="00917F98">
        <w:rPr>
          <w:spacing w:val="-1"/>
        </w:rPr>
        <w:t>представленные</w:t>
      </w:r>
      <w:r w:rsidRPr="00917F98">
        <w:rPr>
          <w:spacing w:val="15"/>
        </w:rPr>
        <w:t xml:space="preserve"> </w:t>
      </w:r>
      <w:r w:rsidRPr="00917F98">
        <w:rPr>
          <w:spacing w:val="-1"/>
        </w:rPr>
        <w:t>документы</w:t>
      </w:r>
      <w:r w:rsidRPr="00917F98">
        <w:rPr>
          <w:spacing w:val="16"/>
        </w:rPr>
        <w:t xml:space="preserve"> </w:t>
      </w:r>
      <w:r w:rsidRPr="00917F98">
        <w:rPr>
          <w:spacing w:val="-1"/>
        </w:rPr>
        <w:t>имеют</w:t>
      </w:r>
      <w:r w:rsidRPr="00917F98">
        <w:rPr>
          <w:spacing w:val="17"/>
        </w:rPr>
        <w:t xml:space="preserve"> </w:t>
      </w:r>
      <w:r w:rsidRPr="00917F98">
        <w:t>подчистки</w:t>
      </w:r>
      <w:r w:rsidRPr="00917F98">
        <w:rPr>
          <w:spacing w:val="17"/>
        </w:rPr>
        <w:t xml:space="preserve"> </w:t>
      </w:r>
      <w:r w:rsidRPr="00917F98">
        <w:t>и</w:t>
      </w:r>
      <w:r w:rsidRPr="00917F98">
        <w:rPr>
          <w:spacing w:val="15"/>
        </w:rPr>
        <w:t xml:space="preserve"> </w:t>
      </w:r>
      <w:r w:rsidRPr="00917F98">
        <w:rPr>
          <w:spacing w:val="-1"/>
        </w:rPr>
        <w:t>исправления</w:t>
      </w:r>
      <w:r w:rsidRPr="00917F98">
        <w:rPr>
          <w:spacing w:val="16"/>
        </w:rPr>
        <w:t xml:space="preserve"> </w:t>
      </w:r>
      <w:r w:rsidRPr="00917F98">
        <w:rPr>
          <w:spacing w:val="-1"/>
        </w:rPr>
        <w:t>текста,</w:t>
      </w:r>
      <w:r w:rsidRPr="00917F98">
        <w:rPr>
          <w:spacing w:val="16"/>
        </w:rPr>
        <w:t xml:space="preserve"> </w:t>
      </w:r>
      <w:r w:rsidRPr="00917F98">
        <w:t>которые</w:t>
      </w:r>
      <w:r w:rsidRPr="00917F98">
        <w:rPr>
          <w:spacing w:val="15"/>
        </w:rPr>
        <w:t xml:space="preserve"> </w:t>
      </w:r>
      <w:r w:rsidRPr="00917F98">
        <w:t>не</w:t>
      </w:r>
    </w:p>
    <w:p w14:paraId="552DD0E8" w14:textId="77777777" w:rsidR="00403711" w:rsidRPr="00917F98" w:rsidRDefault="00403711" w:rsidP="00403711">
      <w:pPr>
        <w:ind w:firstLine="567"/>
        <w:jc w:val="both"/>
      </w:pPr>
      <w:r w:rsidRPr="00917F98">
        <w:rPr>
          <w:spacing w:val="-1"/>
        </w:rPr>
        <w:t>заверены</w:t>
      </w:r>
      <w:r w:rsidRPr="00917F98">
        <w:t xml:space="preserve"> в</w:t>
      </w:r>
      <w:r w:rsidRPr="00917F98">
        <w:rPr>
          <w:spacing w:val="-1"/>
        </w:rPr>
        <w:t xml:space="preserve"> порядке,</w:t>
      </w:r>
      <w:r w:rsidRPr="00917F98">
        <w:rPr>
          <w:spacing w:val="2"/>
        </w:rPr>
        <w:t xml:space="preserve"> </w:t>
      </w:r>
      <w:r w:rsidRPr="00917F98">
        <w:rPr>
          <w:spacing w:val="-1"/>
        </w:rPr>
        <w:t>установленном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59B44532" w14:textId="77777777" w:rsidR="00403711" w:rsidRPr="00917F98" w:rsidRDefault="00403711" w:rsidP="0025545D">
      <w:pPr>
        <w:numPr>
          <w:ilvl w:val="0"/>
          <w:numId w:val="297"/>
        </w:numPr>
        <w:tabs>
          <w:tab w:val="left" w:pos="1062"/>
        </w:tabs>
        <w:autoSpaceDE/>
        <w:autoSpaceDN/>
        <w:adjustRightInd/>
        <w:ind w:right="168" w:firstLine="567"/>
        <w:jc w:val="both"/>
      </w:pPr>
      <w:r w:rsidRPr="00917F98">
        <w:rPr>
          <w:spacing w:val="-1"/>
        </w:rPr>
        <w:t>представленные</w:t>
      </w:r>
      <w:r w:rsidRPr="00917F98">
        <w:rPr>
          <w:spacing w:val="12"/>
        </w:rPr>
        <w:t xml:space="preserve"> </w:t>
      </w:r>
      <w:r w:rsidRPr="00917F98">
        <w:rPr>
          <w:spacing w:val="-1"/>
        </w:rPr>
        <w:t>документы</w:t>
      </w:r>
      <w:r w:rsidRPr="00917F98">
        <w:rPr>
          <w:spacing w:val="14"/>
        </w:rPr>
        <w:t xml:space="preserve"> </w:t>
      </w:r>
      <w:r w:rsidRPr="00917F98">
        <w:rPr>
          <w:spacing w:val="-1"/>
        </w:rPr>
        <w:t>содержат</w:t>
      </w:r>
      <w:r w:rsidRPr="00917F98">
        <w:rPr>
          <w:spacing w:val="14"/>
        </w:rPr>
        <w:t xml:space="preserve"> </w:t>
      </w:r>
      <w:r w:rsidRPr="00917F98">
        <w:rPr>
          <w:spacing w:val="-1"/>
        </w:rPr>
        <w:t>повреждения,</w:t>
      </w:r>
      <w:r w:rsidRPr="00917F98">
        <w:rPr>
          <w:spacing w:val="14"/>
        </w:rPr>
        <w:t xml:space="preserve"> </w:t>
      </w:r>
      <w:r w:rsidRPr="00917F98">
        <w:rPr>
          <w:spacing w:val="-1"/>
        </w:rPr>
        <w:t>наличие</w:t>
      </w:r>
      <w:r w:rsidRPr="00917F98">
        <w:rPr>
          <w:spacing w:val="13"/>
        </w:rPr>
        <w:t xml:space="preserve"> </w:t>
      </w:r>
      <w:r w:rsidRPr="00917F98">
        <w:rPr>
          <w:spacing w:val="-1"/>
        </w:rPr>
        <w:t>которых</w:t>
      </w:r>
      <w:r w:rsidRPr="00917F98">
        <w:rPr>
          <w:spacing w:val="16"/>
        </w:rPr>
        <w:t xml:space="preserve"> </w:t>
      </w:r>
      <w:r w:rsidRPr="00917F98">
        <w:t>не</w:t>
      </w:r>
      <w:r w:rsidRPr="00917F98">
        <w:rPr>
          <w:spacing w:val="81"/>
        </w:rPr>
        <w:t xml:space="preserve"> </w:t>
      </w:r>
      <w:r w:rsidRPr="00917F98">
        <w:rPr>
          <w:spacing w:val="-1"/>
        </w:rPr>
        <w:t>позволяет</w:t>
      </w:r>
      <w:r w:rsidRPr="00917F98">
        <w:rPr>
          <w:spacing w:val="10"/>
        </w:rPr>
        <w:t xml:space="preserve"> </w:t>
      </w:r>
      <w:r w:rsidRPr="00917F98">
        <w:t>в</w:t>
      </w:r>
      <w:r w:rsidRPr="00917F98">
        <w:rPr>
          <w:spacing w:val="8"/>
        </w:rPr>
        <w:t xml:space="preserve"> </w:t>
      </w:r>
      <w:r w:rsidRPr="00917F98">
        <w:rPr>
          <w:spacing w:val="-1"/>
        </w:rPr>
        <w:t>полном</w:t>
      </w:r>
      <w:r w:rsidRPr="00917F98">
        <w:rPr>
          <w:spacing w:val="8"/>
        </w:rPr>
        <w:t xml:space="preserve"> </w:t>
      </w:r>
      <w:r w:rsidRPr="00917F98">
        <w:rPr>
          <w:spacing w:val="-1"/>
        </w:rPr>
        <w:t>объеме</w:t>
      </w:r>
      <w:r w:rsidRPr="00917F98">
        <w:rPr>
          <w:spacing w:val="8"/>
        </w:rPr>
        <w:t xml:space="preserve"> </w:t>
      </w:r>
      <w:r w:rsidRPr="00917F98">
        <w:rPr>
          <w:spacing w:val="-1"/>
        </w:rPr>
        <w:t>использовать</w:t>
      </w:r>
      <w:r w:rsidRPr="00917F98">
        <w:rPr>
          <w:spacing w:val="10"/>
        </w:rPr>
        <w:t xml:space="preserve"> </w:t>
      </w:r>
      <w:r w:rsidRPr="00917F98">
        <w:rPr>
          <w:spacing w:val="-1"/>
        </w:rPr>
        <w:t>информацию</w:t>
      </w:r>
      <w:r w:rsidRPr="00917F98">
        <w:rPr>
          <w:spacing w:val="7"/>
        </w:rPr>
        <w:t xml:space="preserve"> </w:t>
      </w:r>
      <w:r w:rsidRPr="00917F98">
        <w:t>и</w:t>
      </w:r>
      <w:r w:rsidRPr="00917F98">
        <w:rPr>
          <w:spacing w:val="10"/>
        </w:rPr>
        <w:t xml:space="preserve"> </w:t>
      </w:r>
      <w:r w:rsidRPr="00917F98">
        <w:rPr>
          <w:spacing w:val="-1"/>
        </w:rPr>
        <w:t>сведения,</w:t>
      </w:r>
      <w:r w:rsidRPr="00917F98">
        <w:rPr>
          <w:spacing w:val="9"/>
        </w:rPr>
        <w:t xml:space="preserve"> </w:t>
      </w:r>
      <w:r w:rsidRPr="00917F98">
        <w:rPr>
          <w:spacing w:val="-1"/>
        </w:rPr>
        <w:t>содержащиеся</w:t>
      </w:r>
      <w:r w:rsidRPr="00917F98">
        <w:rPr>
          <w:spacing w:val="11"/>
        </w:rPr>
        <w:t xml:space="preserve"> </w:t>
      </w:r>
      <w:r w:rsidRPr="00917F98">
        <w:t>в</w:t>
      </w:r>
      <w:r w:rsidRPr="00917F98">
        <w:rPr>
          <w:spacing w:val="81"/>
        </w:rPr>
        <w:t xml:space="preserve"> </w:t>
      </w:r>
      <w:r w:rsidRPr="00917F98">
        <w:rPr>
          <w:spacing w:val="-1"/>
        </w:rPr>
        <w:t>документах,</w:t>
      </w:r>
      <w:r w:rsidRPr="00917F98">
        <w:t xml:space="preserve"> для </w:t>
      </w:r>
      <w:r w:rsidRPr="00917F98">
        <w:rPr>
          <w:spacing w:val="-1"/>
        </w:rPr>
        <w:t>предоставления</w:t>
      </w:r>
      <w:r w:rsidRPr="00917F98">
        <w:rPr>
          <w:spacing w:val="2"/>
        </w:rPr>
        <w:t xml:space="preserve"> </w:t>
      </w:r>
      <w:r w:rsidRPr="00917F98">
        <w:rPr>
          <w:spacing w:val="-1"/>
        </w:rPr>
        <w:t>услуги;</w:t>
      </w:r>
    </w:p>
    <w:p w14:paraId="73CF8519" w14:textId="77777777" w:rsidR="00403711" w:rsidRPr="00917F98" w:rsidRDefault="00403711" w:rsidP="0025545D">
      <w:pPr>
        <w:numPr>
          <w:ilvl w:val="0"/>
          <w:numId w:val="297"/>
        </w:numPr>
        <w:tabs>
          <w:tab w:val="left" w:pos="935"/>
        </w:tabs>
        <w:autoSpaceDE/>
        <w:autoSpaceDN/>
        <w:adjustRightInd/>
        <w:ind w:right="173" w:firstLine="567"/>
        <w:jc w:val="both"/>
      </w:pPr>
      <w:r w:rsidRPr="00917F98">
        <w:rPr>
          <w:spacing w:val="-1"/>
        </w:rPr>
        <w:t>представленные</w:t>
      </w:r>
      <w:r w:rsidRPr="00917F98">
        <w:rPr>
          <w:spacing w:val="5"/>
        </w:rPr>
        <w:t xml:space="preserve"> </w:t>
      </w:r>
      <w:r w:rsidRPr="00917F98">
        <w:t>электронные</w:t>
      </w:r>
      <w:r w:rsidRPr="00917F98">
        <w:rPr>
          <w:spacing w:val="5"/>
        </w:rPr>
        <w:t xml:space="preserve"> </w:t>
      </w:r>
      <w:r w:rsidRPr="00917F98">
        <w:rPr>
          <w:spacing w:val="-1"/>
        </w:rPr>
        <w:t>образы</w:t>
      </w:r>
      <w:r w:rsidRPr="00917F98">
        <w:rPr>
          <w:spacing w:val="6"/>
        </w:rPr>
        <w:t xml:space="preserve"> </w:t>
      </w:r>
      <w:r w:rsidRPr="00917F98">
        <w:rPr>
          <w:spacing w:val="-1"/>
        </w:rPr>
        <w:t>документов</w:t>
      </w:r>
      <w:r w:rsidRPr="00917F98">
        <w:rPr>
          <w:spacing w:val="7"/>
        </w:rPr>
        <w:t xml:space="preserve"> </w:t>
      </w:r>
      <w:r w:rsidRPr="00917F98">
        <w:t>не</w:t>
      </w:r>
      <w:r w:rsidRPr="00917F98">
        <w:rPr>
          <w:spacing w:val="6"/>
        </w:rPr>
        <w:t xml:space="preserve"> </w:t>
      </w:r>
      <w:r w:rsidRPr="00917F98">
        <w:rPr>
          <w:spacing w:val="-1"/>
        </w:rPr>
        <w:t>позволяют</w:t>
      </w:r>
      <w:r w:rsidRPr="00917F98">
        <w:rPr>
          <w:spacing w:val="7"/>
        </w:rPr>
        <w:t xml:space="preserve"> </w:t>
      </w:r>
      <w:r w:rsidRPr="00917F98">
        <w:t>в</w:t>
      </w:r>
      <w:r w:rsidRPr="00917F98">
        <w:rPr>
          <w:spacing w:val="6"/>
        </w:rPr>
        <w:t xml:space="preserve"> </w:t>
      </w:r>
      <w:r w:rsidRPr="00917F98">
        <w:rPr>
          <w:spacing w:val="-1"/>
        </w:rPr>
        <w:t>полном</w:t>
      </w:r>
      <w:r w:rsidRPr="00917F98">
        <w:rPr>
          <w:spacing w:val="6"/>
        </w:rPr>
        <w:t xml:space="preserve"> </w:t>
      </w:r>
      <w:r w:rsidRPr="00917F98">
        <w:rPr>
          <w:spacing w:val="-1"/>
        </w:rPr>
        <w:t>объеме</w:t>
      </w:r>
      <w:r w:rsidRPr="00917F98">
        <w:rPr>
          <w:spacing w:val="79"/>
        </w:rPr>
        <w:t xml:space="preserve"> </w:t>
      </w:r>
      <w:r w:rsidRPr="00917F98">
        <w:rPr>
          <w:spacing w:val="-1"/>
        </w:rPr>
        <w:t>прочитать</w:t>
      </w:r>
      <w:r w:rsidRPr="00917F98">
        <w:rPr>
          <w:spacing w:val="-2"/>
        </w:rPr>
        <w:t xml:space="preserve"> </w:t>
      </w:r>
      <w:r w:rsidRPr="00917F98">
        <w:t xml:space="preserve">текст </w:t>
      </w:r>
      <w:r w:rsidRPr="00917F98">
        <w:rPr>
          <w:spacing w:val="-1"/>
        </w:rPr>
        <w:t>документа</w:t>
      </w:r>
      <w:r w:rsidRPr="00917F98">
        <w:t xml:space="preserve"> и </w:t>
      </w:r>
      <w:r w:rsidRPr="00917F98">
        <w:rPr>
          <w:spacing w:val="-1"/>
        </w:rPr>
        <w:t>(или)</w:t>
      </w:r>
      <w:r w:rsidRPr="00917F98">
        <w:t xml:space="preserve"> </w:t>
      </w:r>
      <w:r w:rsidRPr="00917F98">
        <w:rPr>
          <w:spacing w:val="-1"/>
        </w:rPr>
        <w:t>распознать реквизиты</w:t>
      </w:r>
      <w:r w:rsidRPr="00917F98">
        <w:t xml:space="preserve"> </w:t>
      </w:r>
      <w:r w:rsidRPr="00917F98">
        <w:rPr>
          <w:spacing w:val="-1"/>
        </w:rPr>
        <w:t>документа;</w:t>
      </w:r>
    </w:p>
    <w:p w14:paraId="7B320C89" w14:textId="77777777" w:rsidR="00403711" w:rsidRPr="00917F98" w:rsidRDefault="00403711" w:rsidP="0025545D">
      <w:pPr>
        <w:numPr>
          <w:ilvl w:val="0"/>
          <w:numId w:val="297"/>
        </w:numPr>
        <w:tabs>
          <w:tab w:val="left" w:pos="1019"/>
        </w:tabs>
        <w:autoSpaceDE/>
        <w:autoSpaceDN/>
        <w:adjustRightInd/>
        <w:spacing w:before="46"/>
        <w:ind w:right="112" w:firstLine="567"/>
        <w:jc w:val="both"/>
      </w:pPr>
      <w:r w:rsidRPr="00917F98">
        <w:rPr>
          <w:spacing w:val="-1"/>
        </w:rPr>
        <w:t>подача</w:t>
      </w:r>
      <w:r w:rsidRPr="00917F98">
        <w:rPr>
          <w:spacing w:val="30"/>
        </w:rPr>
        <w:t xml:space="preserve"> </w:t>
      </w:r>
      <w:r w:rsidRPr="00917F98">
        <w:rPr>
          <w:spacing w:val="-1"/>
        </w:rPr>
        <w:t>запроса</w:t>
      </w:r>
      <w:r w:rsidRPr="00917F98">
        <w:rPr>
          <w:spacing w:val="30"/>
        </w:rPr>
        <w:t xml:space="preserve"> </w:t>
      </w:r>
      <w:r w:rsidRPr="00917F98">
        <w:t>о</w:t>
      </w:r>
      <w:r w:rsidRPr="00917F98">
        <w:rPr>
          <w:spacing w:val="33"/>
        </w:rPr>
        <w:t xml:space="preserve"> </w:t>
      </w:r>
      <w:r w:rsidRPr="00917F98">
        <w:rPr>
          <w:spacing w:val="-1"/>
        </w:rPr>
        <w:t>предоставлении</w:t>
      </w:r>
      <w:r w:rsidRPr="00917F98">
        <w:rPr>
          <w:spacing w:val="34"/>
        </w:rPr>
        <w:t xml:space="preserve"> </w:t>
      </w:r>
      <w:r w:rsidRPr="00917F98">
        <w:rPr>
          <w:spacing w:val="-1"/>
        </w:rPr>
        <w:t>услуги</w:t>
      </w:r>
      <w:r w:rsidRPr="00917F98">
        <w:rPr>
          <w:spacing w:val="31"/>
        </w:rPr>
        <w:t xml:space="preserve"> </w:t>
      </w:r>
      <w:r w:rsidRPr="00917F98">
        <w:t>и</w:t>
      </w:r>
      <w:r w:rsidRPr="00917F98">
        <w:rPr>
          <w:spacing w:val="31"/>
        </w:rPr>
        <w:t xml:space="preserve"> </w:t>
      </w:r>
      <w:r w:rsidRPr="00917F98">
        <w:rPr>
          <w:spacing w:val="-1"/>
        </w:rPr>
        <w:t>документов,</w:t>
      </w:r>
      <w:r w:rsidRPr="00917F98">
        <w:rPr>
          <w:spacing w:val="31"/>
        </w:rPr>
        <w:t xml:space="preserve"> </w:t>
      </w:r>
      <w:r w:rsidRPr="00917F98">
        <w:rPr>
          <w:spacing w:val="-1"/>
        </w:rPr>
        <w:t>необходимых</w:t>
      </w:r>
      <w:r w:rsidRPr="00917F98">
        <w:rPr>
          <w:spacing w:val="32"/>
        </w:rPr>
        <w:t xml:space="preserve"> </w:t>
      </w:r>
      <w:r w:rsidRPr="00917F98">
        <w:rPr>
          <w:spacing w:val="-1"/>
        </w:rPr>
        <w:t>для</w:t>
      </w:r>
      <w:r w:rsidRPr="00917F98">
        <w:rPr>
          <w:spacing w:val="71"/>
        </w:rPr>
        <w:t xml:space="preserve"> </w:t>
      </w:r>
      <w:r w:rsidRPr="00917F98">
        <w:rPr>
          <w:spacing w:val="-1"/>
        </w:rPr>
        <w:t>предоставления</w:t>
      </w:r>
      <w:r w:rsidRPr="00917F98">
        <w:rPr>
          <w:spacing w:val="2"/>
        </w:rPr>
        <w:t xml:space="preserve"> </w:t>
      </w:r>
      <w:r w:rsidRPr="00917F98">
        <w:rPr>
          <w:spacing w:val="-1"/>
        </w:rPr>
        <w:t>услуги,</w:t>
      </w:r>
      <w:r w:rsidRPr="00917F98">
        <w:rPr>
          <w:spacing w:val="2"/>
        </w:rPr>
        <w:t xml:space="preserve"> </w:t>
      </w:r>
      <w:r w:rsidRPr="00917F98">
        <w:t xml:space="preserve">в </w:t>
      </w:r>
      <w:r w:rsidRPr="00917F98">
        <w:rPr>
          <w:spacing w:val="-1"/>
        </w:rPr>
        <w:t>электронной</w:t>
      </w:r>
      <w:r w:rsidRPr="00917F98">
        <w:t xml:space="preserve"> форме</w:t>
      </w:r>
      <w:r w:rsidRPr="00917F98">
        <w:rPr>
          <w:spacing w:val="-2"/>
        </w:rPr>
        <w:t xml:space="preserve"> </w:t>
      </w:r>
      <w:r w:rsidRPr="00917F98">
        <w:t>с</w:t>
      </w:r>
      <w:r w:rsidRPr="00917F98">
        <w:rPr>
          <w:spacing w:val="-1"/>
        </w:rPr>
        <w:t xml:space="preserve"> нарушением</w:t>
      </w:r>
      <w:r w:rsidRPr="00917F98">
        <w:rPr>
          <w:spacing w:val="3"/>
        </w:rPr>
        <w:t xml:space="preserve"> </w:t>
      </w:r>
      <w:r w:rsidRPr="00917F98">
        <w:rPr>
          <w:spacing w:val="-1"/>
        </w:rPr>
        <w:t>установленных</w:t>
      </w:r>
      <w:r w:rsidRPr="00917F98">
        <w:rPr>
          <w:spacing w:val="2"/>
        </w:rPr>
        <w:t xml:space="preserve"> </w:t>
      </w:r>
      <w:r w:rsidRPr="00917F98">
        <w:rPr>
          <w:spacing w:val="-1"/>
        </w:rPr>
        <w:t>требований.</w:t>
      </w:r>
    </w:p>
    <w:p w14:paraId="4A17D8BB" w14:textId="77777777" w:rsidR="00403711" w:rsidRPr="00917F98" w:rsidRDefault="00403711" w:rsidP="0025545D">
      <w:pPr>
        <w:numPr>
          <w:ilvl w:val="2"/>
          <w:numId w:val="298"/>
        </w:numPr>
        <w:tabs>
          <w:tab w:val="left" w:pos="1295"/>
        </w:tabs>
        <w:autoSpaceDE/>
        <w:autoSpaceDN/>
        <w:adjustRightInd/>
        <w:spacing w:before="3" w:line="276" w:lineRule="auto"/>
        <w:ind w:right="105" w:firstLine="567"/>
        <w:jc w:val="both"/>
      </w:pPr>
      <w:r w:rsidRPr="00917F98">
        <w:t>Форма</w:t>
      </w:r>
      <w:r w:rsidRPr="00917F98">
        <w:rPr>
          <w:spacing w:val="29"/>
        </w:rPr>
        <w:t xml:space="preserve"> </w:t>
      </w:r>
      <w:r w:rsidRPr="00917F98">
        <w:rPr>
          <w:spacing w:val="-1"/>
        </w:rPr>
        <w:t>решения</w:t>
      </w:r>
      <w:r w:rsidRPr="00917F98">
        <w:rPr>
          <w:spacing w:val="30"/>
        </w:rPr>
        <w:t xml:space="preserve"> </w:t>
      </w:r>
      <w:r w:rsidRPr="00917F98">
        <w:t>об</w:t>
      </w:r>
      <w:r w:rsidRPr="00917F98">
        <w:rPr>
          <w:spacing w:val="31"/>
        </w:rPr>
        <w:t xml:space="preserve"> </w:t>
      </w:r>
      <w:r w:rsidRPr="00917F98">
        <w:t>отказе</w:t>
      </w:r>
      <w:r w:rsidRPr="00917F98">
        <w:rPr>
          <w:spacing w:val="30"/>
        </w:rPr>
        <w:t xml:space="preserve"> </w:t>
      </w:r>
      <w:r w:rsidRPr="00917F98">
        <w:t>в</w:t>
      </w:r>
      <w:r w:rsidRPr="00917F98">
        <w:rPr>
          <w:spacing w:val="28"/>
        </w:rPr>
        <w:t xml:space="preserve"> </w:t>
      </w:r>
      <w:r w:rsidRPr="00917F98">
        <w:rPr>
          <w:spacing w:val="-1"/>
        </w:rPr>
        <w:t>приеме</w:t>
      </w:r>
      <w:r w:rsidRPr="00917F98">
        <w:rPr>
          <w:spacing w:val="30"/>
        </w:rPr>
        <w:t xml:space="preserve"> </w:t>
      </w:r>
      <w:r w:rsidRPr="00917F98">
        <w:rPr>
          <w:spacing w:val="-1"/>
        </w:rPr>
        <w:t>документов,</w:t>
      </w:r>
      <w:r w:rsidRPr="00917F98">
        <w:rPr>
          <w:spacing w:val="31"/>
        </w:rPr>
        <w:t xml:space="preserve"> </w:t>
      </w:r>
      <w:r w:rsidRPr="00917F98">
        <w:t>необходимых</w:t>
      </w:r>
      <w:r w:rsidRPr="00917F98">
        <w:rPr>
          <w:spacing w:val="32"/>
        </w:rPr>
        <w:t xml:space="preserve"> </w:t>
      </w:r>
      <w:r w:rsidRPr="00917F98">
        <w:rPr>
          <w:spacing w:val="-1"/>
        </w:rPr>
        <w:t>для</w:t>
      </w:r>
      <w:r w:rsidRPr="00917F98">
        <w:rPr>
          <w:spacing w:val="41"/>
        </w:rPr>
        <w:t xml:space="preserve"> </w:t>
      </w:r>
      <w:r w:rsidRPr="00917F98">
        <w:rPr>
          <w:spacing w:val="-1"/>
        </w:rPr>
        <w:t>предоставления</w:t>
      </w:r>
      <w:r w:rsidRPr="00917F98">
        <w:rPr>
          <w:spacing w:val="-3"/>
        </w:rPr>
        <w:t xml:space="preserve"> </w:t>
      </w:r>
      <w:r w:rsidRPr="00917F98">
        <w:rPr>
          <w:spacing w:val="-1"/>
        </w:rPr>
        <w:t>услуги,</w:t>
      </w:r>
      <w:r w:rsidRPr="00917F98">
        <w:rPr>
          <w:spacing w:val="-3"/>
        </w:rPr>
        <w:t xml:space="preserve"> </w:t>
      </w:r>
      <w:r w:rsidRPr="00917F98">
        <w:rPr>
          <w:spacing w:val="-1"/>
        </w:rPr>
        <w:t>приведена</w:t>
      </w:r>
      <w:r w:rsidRPr="00917F98">
        <w:rPr>
          <w:spacing w:val="-6"/>
        </w:rPr>
        <w:t xml:space="preserve"> </w:t>
      </w:r>
      <w:r w:rsidRPr="00917F98">
        <w:t>в</w:t>
      </w:r>
      <w:r w:rsidRPr="00917F98">
        <w:rPr>
          <w:spacing w:val="-6"/>
        </w:rPr>
        <w:t xml:space="preserve"> </w:t>
      </w:r>
      <w:r w:rsidRPr="00917F98">
        <w:t>Приложении</w:t>
      </w:r>
      <w:r w:rsidRPr="00917F98">
        <w:rPr>
          <w:spacing w:val="-4"/>
        </w:rPr>
        <w:t xml:space="preserve"> </w:t>
      </w:r>
      <w:r w:rsidRPr="00917F98">
        <w:t>№</w:t>
      </w:r>
      <w:r w:rsidRPr="00917F98">
        <w:rPr>
          <w:spacing w:val="-6"/>
        </w:rPr>
        <w:t xml:space="preserve"> </w:t>
      </w:r>
      <w:r w:rsidRPr="00917F98">
        <w:t>5</w:t>
      </w:r>
      <w:r w:rsidRPr="00917F98">
        <w:rPr>
          <w:spacing w:val="-5"/>
        </w:rPr>
        <w:t xml:space="preserve"> </w:t>
      </w:r>
      <w:r w:rsidRPr="00917F98">
        <w:t>к</w:t>
      </w:r>
      <w:r w:rsidRPr="00917F98">
        <w:rPr>
          <w:spacing w:val="-5"/>
        </w:rPr>
        <w:t xml:space="preserve"> </w:t>
      </w:r>
      <w:r w:rsidRPr="00917F98">
        <w:t>настоящему</w:t>
      </w:r>
      <w:r w:rsidRPr="00917F98">
        <w:rPr>
          <w:spacing w:val="-10"/>
        </w:rPr>
        <w:t xml:space="preserve"> </w:t>
      </w:r>
      <w:r w:rsidRPr="00917F98">
        <w:rPr>
          <w:spacing w:val="-1"/>
        </w:rPr>
        <w:t>Административному</w:t>
      </w:r>
      <w:r w:rsidRPr="00917F98">
        <w:rPr>
          <w:spacing w:val="69"/>
        </w:rPr>
        <w:t xml:space="preserve"> </w:t>
      </w:r>
      <w:r w:rsidRPr="00917F98">
        <w:rPr>
          <w:spacing w:val="-1"/>
        </w:rPr>
        <w:t>регламенту.</w:t>
      </w:r>
    </w:p>
    <w:p w14:paraId="0FE26C9B" w14:textId="77777777" w:rsidR="00403711" w:rsidRPr="00917F98" w:rsidRDefault="00403711" w:rsidP="00403711">
      <w:pPr>
        <w:keepNext/>
        <w:spacing w:before="207"/>
        <w:ind w:left="622" w:right="110" w:firstLine="772"/>
        <w:outlineLvl w:val="0"/>
        <w:rPr>
          <w:b/>
          <w:i/>
          <w:sz w:val="28"/>
          <w:szCs w:val="20"/>
        </w:rPr>
      </w:pPr>
      <w:r w:rsidRPr="00917F98">
        <w:rPr>
          <w:b/>
          <w:i/>
          <w:sz w:val="28"/>
          <w:szCs w:val="20"/>
        </w:rPr>
        <w:t>2.10.</w:t>
      </w:r>
      <w:r w:rsidRPr="00917F98">
        <w:rPr>
          <w:b/>
          <w:i/>
          <w:spacing w:val="-11"/>
          <w:sz w:val="28"/>
          <w:szCs w:val="20"/>
        </w:rPr>
        <w:t xml:space="preserve"> </w:t>
      </w:r>
      <w:r w:rsidRPr="00917F98">
        <w:rPr>
          <w:b/>
          <w:i/>
          <w:sz w:val="28"/>
          <w:szCs w:val="20"/>
        </w:rPr>
        <w:t>Перечень</w:t>
      </w:r>
      <w:r w:rsidRPr="00917F98">
        <w:rPr>
          <w:b/>
          <w:i/>
          <w:spacing w:val="-9"/>
          <w:sz w:val="28"/>
          <w:szCs w:val="20"/>
        </w:rPr>
        <w:t xml:space="preserve"> </w:t>
      </w:r>
      <w:r w:rsidRPr="00917F98">
        <w:rPr>
          <w:b/>
          <w:i/>
          <w:sz w:val="28"/>
          <w:szCs w:val="20"/>
        </w:rPr>
        <w:t>оснований</w:t>
      </w:r>
      <w:r w:rsidRPr="00917F98">
        <w:rPr>
          <w:b/>
          <w:i/>
          <w:spacing w:val="-9"/>
          <w:sz w:val="28"/>
          <w:szCs w:val="20"/>
        </w:rPr>
        <w:t xml:space="preserve"> </w:t>
      </w:r>
      <w:r w:rsidRPr="00917F98">
        <w:rPr>
          <w:b/>
          <w:i/>
          <w:sz w:val="28"/>
          <w:szCs w:val="20"/>
        </w:rPr>
        <w:t>для</w:t>
      </w:r>
      <w:r w:rsidRPr="00917F98">
        <w:rPr>
          <w:b/>
          <w:i/>
          <w:spacing w:val="-11"/>
          <w:sz w:val="28"/>
          <w:szCs w:val="20"/>
        </w:rPr>
        <w:t xml:space="preserve"> </w:t>
      </w:r>
      <w:r w:rsidRPr="00917F98">
        <w:rPr>
          <w:b/>
          <w:i/>
          <w:sz w:val="28"/>
          <w:szCs w:val="20"/>
        </w:rPr>
        <w:t>приостановления</w:t>
      </w:r>
      <w:r w:rsidRPr="00917F98">
        <w:rPr>
          <w:b/>
          <w:i/>
          <w:spacing w:val="-11"/>
          <w:sz w:val="28"/>
          <w:szCs w:val="20"/>
        </w:rPr>
        <w:t xml:space="preserve"> </w:t>
      </w:r>
      <w:r w:rsidRPr="00917F98">
        <w:rPr>
          <w:b/>
          <w:i/>
          <w:sz w:val="28"/>
          <w:szCs w:val="20"/>
        </w:rPr>
        <w:t>или</w:t>
      </w:r>
      <w:r w:rsidRPr="00917F98">
        <w:rPr>
          <w:b/>
          <w:i/>
          <w:spacing w:val="-11"/>
          <w:sz w:val="28"/>
          <w:szCs w:val="20"/>
        </w:rPr>
        <w:t xml:space="preserve"> </w:t>
      </w:r>
      <w:r w:rsidRPr="00917F98">
        <w:rPr>
          <w:b/>
          <w:i/>
          <w:spacing w:val="-1"/>
          <w:sz w:val="28"/>
          <w:szCs w:val="20"/>
        </w:rPr>
        <w:t>отказа</w:t>
      </w:r>
      <w:r w:rsidRPr="00917F98">
        <w:rPr>
          <w:b/>
          <w:i/>
          <w:spacing w:val="-9"/>
          <w:sz w:val="28"/>
          <w:szCs w:val="20"/>
        </w:rPr>
        <w:t xml:space="preserve"> </w:t>
      </w:r>
      <w:r w:rsidRPr="00917F98">
        <w:rPr>
          <w:b/>
          <w:i/>
          <w:sz w:val="28"/>
          <w:szCs w:val="20"/>
        </w:rPr>
        <w:t>в</w:t>
      </w:r>
      <w:r w:rsidRPr="00917F98">
        <w:rPr>
          <w:b/>
          <w:i/>
          <w:spacing w:val="26"/>
          <w:w w:val="99"/>
          <w:sz w:val="28"/>
          <w:szCs w:val="20"/>
        </w:rPr>
        <w:t xml:space="preserve"> </w:t>
      </w:r>
      <w:r w:rsidRPr="00917F98">
        <w:rPr>
          <w:b/>
          <w:i/>
          <w:sz w:val="28"/>
          <w:szCs w:val="20"/>
        </w:rPr>
        <w:t>предоставлении</w:t>
      </w:r>
      <w:r w:rsidRPr="00917F98">
        <w:rPr>
          <w:b/>
          <w:i/>
          <w:spacing w:val="-17"/>
          <w:sz w:val="28"/>
          <w:szCs w:val="20"/>
        </w:rPr>
        <w:t xml:space="preserve"> </w:t>
      </w:r>
      <w:r w:rsidRPr="00917F98">
        <w:rPr>
          <w:b/>
          <w:i/>
          <w:sz w:val="28"/>
          <w:szCs w:val="20"/>
        </w:rPr>
        <w:t>муниципальной</w:t>
      </w:r>
      <w:r w:rsidRPr="00917F98">
        <w:rPr>
          <w:b/>
          <w:i/>
          <w:spacing w:val="-18"/>
          <w:sz w:val="28"/>
          <w:szCs w:val="20"/>
        </w:rPr>
        <w:t xml:space="preserve"> </w:t>
      </w:r>
      <w:r w:rsidRPr="00917F98">
        <w:rPr>
          <w:b/>
          <w:i/>
          <w:sz w:val="28"/>
          <w:szCs w:val="20"/>
        </w:rPr>
        <w:t>услуги</w:t>
      </w:r>
      <w:r w:rsidRPr="00917F98">
        <w:rPr>
          <w:b/>
          <w:i/>
          <w:spacing w:val="-16"/>
          <w:sz w:val="28"/>
          <w:szCs w:val="20"/>
        </w:rPr>
        <w:t xml:space="preserve"> </w:t>
      </w:r>
      <w:r w:rsidRPr="00917F98">
        <w:rPr>
          <w:b/>
          <w:i/>
          <w:sz w:val="28"/>
          <w:szCs w:val="20"/>
        </w:rPr>
        <w:t>(направление</w:t>
      </w:r>
      <w:r w:rsidRPr="00917F98">
        <w:rPr>
          <w:b/>
          <w:i/>
          <w:spacing w:val="-17"/>
          <w:sz w:val="28"/>
          <w:szCs w:val="20"/>
        </w:rPr>
        <w:t xml:space="preserve"> </w:t>
      </w:r>
      <w:r w:rsidRPr="00917F98">
        <w:rPr>
          <w:b/>
          <w:i/>
          <w:sz w:val="28"/>
          <w:szCs w:val="20"/>
        </w:rPr>
        <w:t>уведомления</w:t>
      </w:r>
      <w:r w:rsidRPr="00917F98">
        <w:rPr>
          <w:b/>
          <w:i/>
          <w:spacing w:val="-16"/>
          <w:sz w:val="28"/>
          <w:szCs w:val="20"/>
        </w:rPr>
        <w:t xml:space="preserve"> </w:t>
      </w:r>
      <w:r w:rsidRPr="00917F98">
        <w:rPr>
          <w:b/>
          <w:i/>
          <w:sz w:val="28"/>
          <w:szCs w:val="20"/>
        </w:rPr>
        <w:t>о несоответствии:</w:t>
      </w:r>
    </w:p>
    <w:p w14:paraId="7C6D34A5" w14:textId="77777777" w:rsidR="00403711" w:rsidRPr="00917F98" w:rsidRDefault="00403711" w:rsidP="00403711">
      <w:pPr>
        <w:spacing w:before="11"/>
        <w:rPr>
          <w:b/>
          <w:bCs/>
          <w:sz w:val="26"/>
          <w:szCs w:val="26"/>
        </w:rPr>
      </w:pPr>
    </w:p>
    <w:p w14:paraId="0489A2F1" w14:textId="77777777" w:rsidR="00403711" w:rsidRPr="00917F98" w:rsidRDefault="00403711" w:rsidP="0025545D">
      <w:pPr>
        <w:numPr>
          <w:ilvl w:val="2"/>
          <w:numId w:val="296"/>
        </w:numPr>
        <w:tabs>
          <w:tab w:val="left" w:pos="1518"/>
        </w:tabs>
        <w:autoSpaceDE/>
        <w:autoSpaceDN/>
        <w:adjustRightInd/>
        <w:spacing w:line="277" w:lineRule="auto"/>
        <w:ind w:right="113" w:firstLine="566"/>
        <w:jc w:val="both"/>
      </w:pPr>
      <w:r w:rsidRPr="00917F98">
        <w:rPr>
          <w:spacing w:val="-1"/>
        </w:rPr>
        <w:t>Основания</w:t>
      </w:r>
      <w:r w:rsidRPr="00917F98">
        <w:rPr>
          <w:spacing w:val="4"/>
        </w:rPr>
        <w:t xml:space="preserve"> </w:t>
      </w:r>
      <w:r w:rsidRPr="00917F98">
        <w:t>для</w:t>
      </w:r>
      <w:r w:rsidRPr="00917F98">
        <w:rPr>
          <w:spacing w:val="2"/>
        </w:rPr>
        <w:t xml:space="preserve"> </w:t>
      </w:r>
      <w:r w:rsidRPr="00917F98">
        <w:rPr>
          <w:spacing w:val="-1"/>
        </w:rPr>
        <w:t>приостановления</w:t>
      </w:r>
      <w:r w:rsidRPr="00917F98">
        <w:rPr>
          <w:spacing w:val="4"/>
        </w:rPr>
        <w:t xml:space="preserve"> </w:t>
      </w:r>
      <w:r w:rsidRPr="00917F98">
        <w:rPr>
          <w:spacing w:val="-1"/>
        </w:rPr>
        <w:t>предоставления</w:t>
      </w:r>
      <w:r w:rsidRPr="00917F98">
        <w:rPr>
          <w:spacing w:val="4"/>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61"/>
        </w:rPr>
        <w:t xml:space="preserve"> </w:t>
      </w:r>
      <w:r w:rsidRPr="00917F98">
        <w:rPr>
          <w:spacing w:val="-1"/>
        </w:rPr>
        <w:t>отсутствуют.</w:t>
      </w:r>
    </w:p>
    <w:p w14:paraId="2F3CBAEA" w14:textId="77777777" w:rsidR="00403711" w:rsidRPr="00917F98" w:rsidRDefault="00403711" w:rsidP="0025545D">
      <w:pPr>
        <w:numPr>
          <w:ilvl w:val="2"/>
          <w:numId w:val="296"/>
        </w:numPr>
        <w:tabs>
          <w:tab w:val="left" w:pos="1518"/>
        </w:tabs>
        <w:autoSpaceDE/>
        <w:autoSpaceDN/>
        <w:adjustRightInd/>
        <w:spacing w:line="275" w:lineRule="exact"/>
        <w:ind w:left="1518"/>
      </w:pPr>
      <w:r w:rsidRPr="00917F98">
        <w:rPr>
          <w:spacing w:val="-1"/>
        </w:rPr>
        <w:t>Исчерпывающий</w:t>
      </w:r>
      <w:r w:rsidRPr="00917F98">
        <w:t xml:space="preserve"> </w:t>
      </w:r>
      <w:r w:rsidRPr="00917F98">
        <w:rPr>
          <w:spacing w:val="-1"/>
        </w:rPr>
        <w:t>перечень</w:t>
      </w:r>
      <w:r w:rsidRPr="00917F98">
        <w:t xml:space="preserve"> </w:t>
      </w:r>
      <w:r w:rsidRPr="00917F98">
        <w:rPr>
          <w:spacing w:val="-1"/>
        </w:rPr>
        <w:t>оснований</w:t>
      </w:r>
      <w:r w:rsidRPr="00917F98">
        <w:rPr>
          <w:spacing w:val="-2"/>
        </w:rPr>
        <w:t xml:space="preserve"> </w:t>
      </w:r>
      <w:r w:rsidRPr="00917F98">
        <w:t xml:space="preserve">для </w:t>
      </w:r>
      <w:r w:rsidRPr="00917F98">
        <w:rPr>
          <w:spacing w:val="-1"/>
        </w:rPr>
        <w:t xml:space="preserve">отказа </w:t>
      </w:r>
      <w:r w:rsidRPr="00917F98">
        <w:t xml:space="preserve">в </w:t>
      </w:r>
      <w:r w:rsidRPr="00917F98">
        <w:rPr>
          <w:spacing w:val="-1"/>
        </w:rPr>
        <w:t>предоставлении</w:t>
      </w:r>
      <w:r w:rsidRPr="00917F98">
        <w:rPr>
          <w:spacing w:val="3"/>
        </w:rPr>
        <w:t xml:space="preserve"> </w:t>
      </w:r>
      <w:r w:rsidRPr="00917F98">
        <w:rPr>
          <w:spacing w:val="-1"/>
        </w:rPr>
        <w:t>услуги:</w:t>
      </w:r>
    </w:p>
    <w:p w14:paraId="47DB61CC" w14:textId="77777777" w:rsidR="00403711" w:rsidRPr="00917F98" w:rsidRDefault="00403711" w:rsidP="0025545D">
      <w:pPr>
        <w:numPr>
          <w:ilvl w:val="0"/>
          <w:numId w:val="295"/>
        </w:numPr>
        <w:tabs>
          <w:tab w:val="left" w:pos="916"/>
        </w:tabs>
        <w:autoSpaceDE/>
        <w:autoSpaceDN/>
        <w:adjustRightInd/>
        <w:spacing w:before="38"/>
        <w:ind w:right="112" w:firstLine="566"/>
        <w:jc w:val="both"/>
      </w:pPr>
      <w:r w:rsidRPr="00917F98">
        <w:rPr>
          <w:spacing w:val="-1"/>
        </w:rPr>
        <w:t>федеральными</w:t>
      </w:r>
      <w:r w:rsidRPr="00917F98">
        <w:rPr>
          <w:spacing w:val="-12"/>
        </w:rPr>
        <w:t xml:space="preserve"> </w:t>
      </w:r>
      <w:r w:rsidRPr="00917F98">
        <w:rPr>
          <w:spacing w:val="-1"/>
        </w:rPr>
        <w:t>законами</w:t>
      </w:r>
      <w:r w:rsidRPr="00917F98">
        <w:rPr>
          <w:spacing w:val="-9"/>
        </w:rPr>
        <w:t xml:space="preserve"> </w:t>
      </w:r>
      <w:r w:rsidRPr="00917F98">
        <w:rPr>
          <w:spacing w:val="-1"/>
        </w:rPr>
        <w:t>установлены</w:t>
      </w:r>
      <w:r w:rsidRPr="00917F98">
        <w:rPr>
          <w:spacing w:val="-13"/>
        </w:rPr>
        <w:t xml:space="preserve"> </w:t>
      </w:r>
      <w:r w:rsidRPr="00917F98">
        <w:t>ограничения</w:t>
      </w:r>
      <w:r w:rsidRPr="00917F98">
        <w:rPr>
          <w:spacing w:val="-15"/>
        </w:rPr>
        <w:t xml:space="preserve"> </w:t>
      </w:r>
      <w:r w:rsidRPr="00917F98">
        <w:t>или</w:t>
      </w:r>
      <w:r w:rsidRPr="00917F98">
        <w:rPr>
          <w:spacing w:val="-14"/>
        </w:rPr>
        <w:t xml:space="preserve"> </w:t>
      </w:r>
      <w:r w:rsidRPr="00917F98">
        <w:rPr>
          <w:spacing w:val="-1"/>
        </w:rPr>
        <w:t>запреты</w:t>
      </w:r>
      <w:r w:rsidRPr="00917F98">
        <w:rPr>
          <w:spacing w:val="-12"/>
        </w:rPr>
        <w:t xml:space="preserve"> </w:t>
      </w:r>
      <w:r w:rsidRPr="00917F98">
        <w:t>на</w:t>
      </w:r>
      <w:r w:rsidRPr="00917F98">
        <w:rPr>
          <w:spacing w:val="-16"/>
        </w:rPr>
        <w:t xml:space="preserve"> </w:t>
      </w:r>
      <w:r w:rsidRPr="00917F98">
        <w:rPr>
          <w:spacing w:val="-1"/>
        </w:rPr>
        <w:t>перевод</w:t>
      </w:r>
      <w:r w:rsidRPr="00917F98">
        <w:rPr>
          <w:spacing w:val="-13"/>
        </w:rPr>
        <w:t xml:space="preserve"> </w:t>
      </w:r>
      <w:r w:rsidRPr="00917F98">
        <w:rPr>
          <w:spacing w:val="-1"/>
        </w:rPr>
        <w:t>земель</w:t>
      </w:r>
      <w:r w:rsidRPr="00917F98">
        <w:rPr>
          <w:spacing w:val="53"/>
        </w:rPr>
        <w:t xml:space="preserve"> </w:t>
      </w:r>
      <w:r w:rsidRPr="00917F98">
        <w:t>или</w:t>
      </w:r>
      <w:r w:rsidRPr="00917F98">
        <w:rPr>
          <w:spacing w:val="-2"/>
        </w:rPr>
        <w:t xml:space="preserve"> </w:t>
      </w:r>
      <w:r w:rsidRPr="00917F98">
        <w:rPr>
          <w:spacing w:val="-1"/>
        </w:rPr>
        <w:t>земельных</w:t>
      </w:r>
      <w:r w:rsidRPr="00917F98">
        <w:rPr>
          <w:spacing w:val="3"/>
        </w:rPr>
        <w:t xml:space="preserve"> </w:t>
      </w:r>
      <w:r w:rsidRPr="00917F98">
        <w:rPr>
          <w:spacing w:val="-1"/>
        </w:rPr>
        <w:t>участков</w:t>
      </w:r>
      <w:r w:rsidRPr="00917F98">
        <w:t xml:space="preserve"> в</w:t>
      </w:r>
      <w:r w:rsidRPr="00917F98">
        <w:rPr>
          <w:spacing w:val="-1"/>
        </w:rPr>
        <w:t xml:space="preserve"> составе</w:t>
      </w:r>
      <w:r w:rsidRPr="00917F98">
        <w:rPr>
          <w:spacing w:val="-2"/>
        </w:rPr>
        <w:t xml:space="preserve"> </w:t>
      </w:r>
      <w:r w:rsidRPr="00917F98">
        <w:t>таких</w:t>
      </w:r>
      <w:r w:rsidRPr="00917F98">
        <w:rPr>
          <w:spacing w:val="2"/>
        </w:rPr>
        <w:t xml:space="preserve"> </w:t>
      </w:r>
      <w:r w:rsidRPr="00917F98">
        <w:rPr>
          <w:spacing w:val="-1"/>
        </w:rPr>
        <w:t>земель</w:t>
      </w:r>
      <w:r w:rsidRPr="00917F98">
        <w:t xml:space="preserve"> из </w:t>
      </w:r>
      <w:r w:rsidRPr="00917F98">
        <w:rPr>
          <w:spacing w:val="-1"/>
        </w:rPr>
        <w:t>одной</w:t>
      </w:r>
      <w:r w:rsidRPr="00917F98">
        <w:rPr>
          <w:spacing w:val="-2"/>
        </w:rPr>
        <w:t xml:space="preserve"> </w:t>
      </w:r>
      <w:r w:rsidRPr="00917F98">
        <w:rPr>
          <w:spacing w:val="-1"/>
        </w:rPr>
        <w:t>категории</w:t>
      </w:r>
      <w:r w:rsidRPr="00917F98">
        <w:t xml:space="preserve"> в</w:t>
      </w:r>
      <w:r w:rsidRPr="00917F98">
        <w:rPr>
          <w:spacing w:val="-3"/>
        </w:rPr>
        <w:t xml:space="preserve"> </w:t>
      </w:r>
      <w:r w:rsidRPr="00917F98">
        <w:rPr>
          <w:spacing w:val="-1"/>
        </w:rPr>
        <w:t>другую;</w:t>
      </w:r>
    </w:p>
    <w:p w14:paraId="4643B131" w14:textId="77777777" w:rsidR="00403711" w:rsidRPr="00917F98" w:rsidRDefault="00403711" w:rsidP="0025545D">
      <w:pPr>
        <w:numPr>
          <w:ilvl w:val="0"/>
          <w:numId w:val="295"/>
        </w:numPr>
        <w:tabs>
          <w:tab w:val="left" w:pos="930"/>
        </w:tabs>
        <w:autoSpaceDE/>
        <w:autoSpaceDN/>
        <w:adjustRightInd/>
        <w:ind w:right="113" w:firstLine="566"/>
        <w:jc w:val="both"/>
      </w:pPr>
      <w:r w:rsidRPr="00917F98">
        <w:rPr>
          <w:spacing w:val="-1"/>
        </w:rPr>
        <w:t>наличие</w:t>
      </w:r>
      <w:r w:rsidRPr="00917F98">
        <w:rPr>
          <w:spacing w:val="1"/>
        </w:rPr>
        <w:t xml:space="preserve"> </w:t>
      </w:r>
      <w:r w:rsidRPr="00917F98">
        <w:rPr>
          <w:spacing w:val="-1"/>
        </w:rPr>
        <w:t>отрицательного</w:t>
      </w:r>
      <w:r w:rsidRPr="00917F98">
        <w:rPr>
          <w:spacing w:val="2"/>
        </w:rPr>
        <w:t xml:space="preserve"> </w:t>
      </w:r>
      <w:r w:rsidRPr="00917F98">
        <w:rPr>
          <w:spacing w:val="-1"/>
        </w:rPr>
        <w:t>заключения</w:t>
      </w:r>
      <w:r w:rsidRPr="00917F98">
        <w:rPr>
          <w:spacing w:val="2"/>
        </w:rPr>
        <w:t xml:space="preserve"> </w:t>
      </w:r>
      <w:r w:rsidRPr="00917F98">
        <w:rPr>
          <w:spacing w:val="-1"/>
        </w:rPr>
        <w:t>государственной</w:t>
      </w:r>
      <w:r w:rsidRPr="00917F98">
        <w:rPr>
          <w:spacing w:val="3"/>
        </w:rPr>
        <w:t xml:space="preserve"> </w:t>
      </w:r>
      <w:r w:rsidRPr="00917F98">
        <w:rPr>
          <w:spacing w:val="-1"/>
        </w:rPr>
        <w:t>экологической</w:t>
      </w:r>
      <w:r w:rsidRPr="00917F98">
        <w:rPr>
          <w:spacing w:val="3"/>
        </w:rPr>
        <w:t xml:space="preserve"> </w:t>
      </w:r>
      <w:r w:rsidRPr="00917F98">
        <w:rPr>
          <w:spacing w:val="-1"/>
        </w:rPr>
        <w:t>экспертизы</w:t>
      </w:r>
      <w:r w:rsidRPr="00917F98">
        <w:rPr>
          <w:spacing w:val="95"/>
        </w:rPr>
        <w:t xml:space="preserve"> </w:t>
      </w:r>
      <w:r w:rsidRPr="00917F98">
        <w:t xml:space="preserve">в </w:t>
      </w:r>
      <w:r w:rsidRPr="00917F98">
        <w:rPr>
          <w:spacing w:val="-1"/>
        </w:rPr>
        <w:t>случае,</w:t>
      </w:r>
      <w:r w:rsidRPr="00917F98">
        <w:t xml:space="preserve"> </w:t>
      </w:r>
      <w:r w:rsidRPr="00917F98">
        <w:rPr>
          <w:spacing w:val="-1"/>
        </w:rPr>
        <w:t>если</w:t>
      </w:r>
      <w:r w:rsidRPr="00917F98">
        <w:rPr>
          <w:spacing w:val="1"/>
        </w:rPr>
        <w:t xml:space="preserve"> </w:t>
      </w:r>
      <w:r w:rsidRPr="00917F98">
        <w:t>ее</w:t>
      </w:r>
      <w:r w:rsidRPr="00917F98">
        <w:rPr>
          <w:spacing w:val="-1"/>
        </w:rPr>
        <w:t xml:space="preserve"> </w:t>
      </w:r>
      <w:r w:rsidRPr="00917F98">
        <w:t>проведение</w:t>
      </w:r>
      <w:r w:rsidRPr="00917F98">
        <w:rPr>
          <w:spacing w:val="-1"/>
        </w:rPr>
        <w:t xml:space="preserve"> предусмотрено</w:t>
      </w:r>
      <w:r w:rsidRPr="00917F98">
        <w:t xml:space="preserve"> </w:t>
      </w:r>
      <w:r w:rsidRPr="00917F98">
        <w:rPr>
          <w:spacing w:val="-1"/>
        </w:rPr>
        <w:t>федеральными</w:t>
      </w:r>
      <w:r w:rsidRPr="00917F98">
        <w:t xml:space="preserve"> </w:t>
      </w:r>
      <w:r w:rsidRPr="00917F98">
        <w:rPr>
          <w:spacing w:val="-1"/>
        </w:rPr>
        <w:t>законами;</w:t>
      </w:r>
    </w:p>
    <w:p w14:paraId="2DF175BA" w14:textId="77777777" w:rsidR="00403711" w:rsidRPr="00917F98" w:rsidRDefault="00403711" w:rsidP="0025545D">
      <w:pPr>
        <w:numPr>
          <w:ilvl w:val="0"/>
          <w:numId w:val="295"/>
        </w:numPr>
        <w:tabs>
          <w:tab w:val="left" w:pos="961"/>
        </w:tabs>
        <w:autoSpaceDE/>
        <w:autoSpaceDN/>
        <w:adjustRightInd/>
        <w:ind w:right="114" w:firstLine="566"/>
        <w:jc w:val="both"/>
      </w:pPr>
      <w:r w:rsidRPr="00917F98">
        <w:rPr>
          <w:spacing w:val="-1"/>
        </w:rPr>
        <w:t>установление</w:t>
      </w:r>
      <w:r w:rsidRPr="00917F98">
        <w:rPr>
          <w:spacing w:val="27"/>
        </w:rPr>
        <w:t xml:space="preserve"> </w:t>
      </w:r>
      <w:r w:rsidRPr="00917F98">
        <w:rPr>
          <w:spacing w:val="-1"/>
        </w:rPr>
        <w:t>несоответствия</w:t>
      </w:r>
      <w:r w:rsidRPr="00917F98">
        <w:rPr>
          <w:spacing w:val="28"/>
        </w:rPr>
        <w:t xml:space="preserve"> </w:t>
      </w:r>
      <w:r w:rsidRPr="00917F98">
        <w:rPr>
          <w:spacing w:val="-1"/>
        </w:rPr>
        <w:t>испрашиваемого</w:t>
      </w:r>
      <w:r w:rsidRPr="00917F98">
        <w:rPr>
          <w:spacing w:val="28"/>
        </w:rPr>
        <w:t xml:space="preserve"> </w:t>
      </w:r>
      <w:r w:rsidRPr="00917F98">
        <w:rPr>
          <w:spacing w:val="-1"/>
        </w:rPr>
        <w:t>целевого</w:t>
      </w:r>
      <w:r w:rsidRPr="00917F98">
        <w:rPr>
          <w:spacing w:val="28"/>
        </w:rPr>
        <w:t xml:space="preserve"> </w:t>
      </w:r>
      <w:r w:rsidRPr="00917F98">
        <w:rPr>
          <w:spacing w:val="-1"/>
        </w:rPr>
        <w:t>назначения</w:t>
      </w:r>
      <w:r w:rsidRPr="00917F98">
        <w:rPr>
          <w:spacing w:val="28"/>
        </w:rPr>
        <w:t xml:space="preserve"> </w:t>
      </w:r>
      <w:r w:rsidRPr="00917F98">
        <w:rPr>
          <w:spacing w:val="-1"/>
        </w:rPr>
        <w:t>земель</w:t>
      </w:r>
      <w:r w:rsidRPr="00917F98">
        <w:rPr>
          <w:spacing w:val="29"/>
        </w:rPr>
        <w:t xml:space="preserve"> </w:t>
      </w:r>
      <w:r w:rsidRPr="00917F98">
        <w:t>или</w:t>
      </w:r>
      <w:r w:rsidRPr="00917F98">
        <w:rPr>
          <w:spacing w:val="83"/>
        </w:rPr>
        <w:t xml:space="preserve"> </w:t>
      </w:r>
      <w:r w:rsidRPr="00917F98">
        <w:rPr>
          <w:spacing w:val="-1"/>
        </w:rPr>
        <w:t>земельных</w:t>
      </w:r>
      <w:r w:rsidRPr="00917F98">
        <w:rPr>
          <w:spacing w:val="54"/>
        </w:rPr>
        <w:t xml:space="preserve"> </w:t>
      </w:r>
      <w:r w:rsidRPr="00917F98">
        <w:rPr>
          <w:spacing w:val="-1"/>
        </w:rPr>
        <w:t>участков</w:t>
      </w:r>
      <w:r w:rsidRPr="00917F98">
        <w:rPr>
          <w:spacing w:val="52"/>
        </w:rPr>
        <w:t xml:space="preserve"> </w:t>
      </w:r>
      <w:r w:rsidRPr="00917F98">
        <w:rPr>
          <w:spacing w:val="-1"/>
        </w:rPr>
        <w:t>утвержденным</w:t>
      </w:r>
      <w:r w:rsidRPr="00917F98">
        <w:rPr>
          <w:spacing w:val="48"/>
        </w:rPr>
        <w:t xml:space="preserve"> </w:t>
      </w:r>
      <w:r w:rsidRPr="00917F98">
        <w:t>документам</w:t>
      </w:r>
      <w:r w:rsidRPr="00917F98">
        <w:rPr>
          <w:spacing w:val="49"/>
        </w:rPr>
        <w:t xml:space="preserve"> </w:t>
      </w:r>
      <w:r w:rsidRPr="00917F98">
        <w:rPr>
          <w:spacing w:val="-1"/>
        </w:rPr>
        <w:t>территориального</w:t>
      </w:r>
      <w:r w:rsidRPr="00917F98">
        <w:rPr>
          <w:spacing w:val="50"/>
        </w:rPr>
        <w:t xml:space="preserve"> </w:t>
      </w:r>
      <w:r w:rsidRPr="00917F98">
        <w:rPr>
          <w:spacing w:val="-1"/>
        </w:rPr>
        <w:t>планирования</w:t>
      </w:r>
      <w:r w:rsidRPr="00917F98">
        <w:rPr>
          <w:spacing w:val="47"/>
        </w:rPr>
        <w:t xml:space="preserve"> </w:t>
      </w:r>
      <w:r w:rsidRPr="00917F98">
        <w:t>и</w:t>
      </w:r>
      <w:r w:rsidRPr="00917F98">
        <w:rPr>
          <w:spacing w:val="69"/>
        </w:rPr>
        <w:t xml:space="preserve"> </w:t>
      </w:r>
      <w:r w:rsidRPr="00917F98">
        <w:rPr>
          <w:spacing w:val="-1"/>
        </w:rPr>
        <w:t>документации</w:t>
      </w:r>
      <w:r w:rsidRPr="00917F98">
        <w:t xml:space="preserve"> по</w:t>
      </w:r>
      <w:r w:rsidRPr="00917F98">
        <w:rPr>
          <w:spacing w:val="-3"/>
        </w:rPr>
        <w:t xml:space="preserve"> </w:t>
      </w:r>
      <w:r w:rsidRPr="00917F98">
        <w:rPr>
          <w:spacing w:val="-1"/>
        </w:rPr>
        <w:t>планировке</w:t>
      </w:r>
      <w:r w:rsidRPr="00917F98">
        <w:t xml:space="preserve"> территории,</w:t>
      </w:r>
      <w:r w:rsidRPr="00917F98">
        <w:rPr>
          <w:spacing w:val="-3"/>
        </w:rPr>
        <w:t xml:space="preserve"> </w:t>
      </w:r>
      <w:r w:rsidRPr="00917F98">
        <w:rPr>
          <w:spacing w:val="-1"/>
        </w:rPr>
        <w:t>землеустроительной</w:t>
      </w:r>
      <w:r w:rsidRPr="00917F98">
        <w:t xml:space="preserve"> документации.</w:t>
      </w:r>
    </w:p>
    <w:p w14:paraId="233E1AA4" w14:textId="77777777" w:rsidR="00403711" w:rsidRPr="00917F98" w:rsidRDefault="00403711" w:rsidP="0025545D">
      <w:pPr>
        <w:numPr>
          <w:ilvl w:val="2"/>
          <w:numId w:val="296"/>
        </w:numPr>
        <w:tabs>
          <w:tab w:val="left" w:pos="1458"/>
        </w:tabs>
        <w:autoSpaceDE/>
        <w:autoSpaceDN/>
        <w:adjustRightInd/>
        <w:ind w:right="109" w:firstLine="566"/>
        <w:jc w:val="both"/>
      </w:pPr>
      <w:r w:rsidRPr="00917F98">
        <w:t>Форма</w:t>
      </w:r>
      <w:r w:rsidRPr="00917F98">
        <w:rPr>
          <w:spacing w:val="7"/>
        </w:rPr>
        <w:t xml:space="preserve"> </w:t>
      </w:r>
      <w:r w:rsidRPr="00917F98">
        <w:t>решения</w:t>
      </w:r>
      <w:r w:rsidRPr="00917F98">
        <w:rPr>
          <w:spacing w:val="9"/>
        </w:rPr>
        <w:t xml:space="preserve"> </w:t>
      </w:r>
      <w:r w:rsidRPr="00917F98">
        <w:t>об</w:t>
      </w:r>
      <w:r w:rsidRPr="00917F98">
        <w:rPr>
          <w:spacing w:val="9"/>
        </w:rPr>
        <w:t xml:space="preserve"> </w:t>
      </w:r>
      <w:r w:rsidRPr="00917F98">
        <w:t>отказе</w:t>
      </w:r>
      <w:r w:rsidRPr="00917F98">
        <w:rPr>
          <w:spacing w:val="8"/>
        </w:rPr>
        <w:t xml:space="preserve"> </w:t>
      </w:r>
      <w:r w:rsidRPr="00917F98">
        <w:t>в</w:t>
      </w:r>
      <w:r w:rsidRPr="00917F98">
        <w:rPr>
          <w:spacing w:val="8"/>
        </w:rPr>
        <w:t xml:space="preserve"> </w:t>
      </w:r>
      <w:r w:rsidRPr="00917F98">
        <w:rPr>
          <w:spacing w:val="-1"/>
        </w:rPr>
        <w:t>приеме</w:t>
      </w:r>
      <w:r w:rsidRPr="00917F98">
        <w:rPr>
          <w:spacing w:val="8"/>
        </w:rPr>
        <w:t xml:space="preserve"> </w:t>
      </w:r>
      <w:r w:rsidRPr="00917F98">
        <w:rPr>
          <w:spacing w:val="-1"/>
        </w:rPr>
        <w:t>документов,</w:t>
      </w:r>
      <w:r w:rsidRPr="00917F98">
        <w:rPr>
          <w:spacing w:val="9"/>
        </w:rPr>
        <w:t xml:space="preserve"> </w:t>
      </w:r>
      <w:r w:rsidRPr="00917F98">
        <w:rPr>
          <w:spacing w:val="-1"/>
        </w:rPr>
        <w:t>необходимых</w:t>
      </w:r>
      <w:r w:rsidRPr="00917F98">
        <w:rPr>
          <w:spacing w:val="11"/>
        </w:rPr>
        <w:t xml:space="preserve"> </w:t>
      </w:r>
      <w:r w:rsidRPr="00917F98">
        <w:t>для</w:t>
      </w:r>
      <w:r w:rsidRPr="00917F98">
        <w:rPr>
          <w:spacing w:val="42"/>
        </w:rPr>
        <w:t xml:space="preserve"> </w:t>
      </w:r>
      <w:r w:rsidRPr="00917F98">
        <w:rPr>
          <w:spacing w:val="-1"/>
        </w:rPr>
        <w:t>предоставления</w:t>
      </w:r>
      <w:r w:rsidRPr="00917F98">
        <w:rPr>
          <w:spacing w:val="-3"/>
        </w:rPr>
        <w:t xml:space="preserve"> </w:t>
      </w:r>
      <w:r w:rsidRPr="00917F98">
        <w:rPr>
          <w:spacing w:val="-1"/>
        </w:rPr>
        <w:t>услуги,</w:t>
      </w:r>
      <w:r w:rsidRPr="00917F98">
        <w:rPr>
          <w:spacing w:val="-3"/>
        </w:rPr>
        <w:t xml:space="preserve"> </w:t>
      </w:r>
      <w:r w:rsidRPr="00917F98">
        <w:rPr>
          <w:spacing w:val="-1"/>
        </w:rPr>
        <w:t>приведена</w:t>
      </w:r>
      <w:r w:rsidRPr="00917F98">
        <w:rPr>
          <w:spacing w:val="-6"/>
        </w:rPr>
        <w:t xml:space="preserve"> </w:t>
      </w:r>
      <w:r w:rsidRPr="00917F98">
        <w:t>в</w:t>
      </w:r>
      <w:r w:rsidRPr="00917F98">
        <w:rPr>
          <w:spacing w:val="-6"/>
        </w:rPr>
        <w:t xml:space="preserve"> </w:t>
      </w:r>
      <w:r w:rsidRPr="00917F98">
        <w:t>Приложении</w:t>
      </w:r>
      <w:r w:rsidRPr="00917F98">
        <w:rPr>
          <w:spacing w:val="-4"/>
        </w:rPr>
        <w:t xml:space="preserve"> </w:t>
      </w:r>
      <w:r w:rsidRPr="00917F98">
        <w:t>№</w:t>
      </w:r>
      <w:r w:rsidRPr="00917F98">
        <w:rPr>
          <w:spacing w:val="-6"/>
        </w:rPr>
        <w:t xml:space="preserve"> </w:t>
      </w:r>
      <w:r w:rsidRPr="00917F98">
        <w:t>6</w:t>
      </w:r>
      <w:r w:rsidRPr="00917F98">
        <w:rPr>
          <w:spacing w:val="-5"/>
        </w:rPr>
        <w:t xml:space="preserve"> </w:t>
      </w:r>
      <w:r w:rsidRPr="00917F98">
        <w:t>к</w:t>
      </w:r>
      <w:r w:rsidRPr="00917F98">
        <w:rPr>
          <w:spacing w:val="-5"/>
        </w:rPr>
        <w:t xml:space="preserve"> </w:t>
      </w:r>
      <w:r w:rsidRPr="00917F98">
        <w:t>настоящему</w:t>
      </w:r>
      <w:r w:rsidRPr="00917F98">
        <w:rPr>
          <w:spacing w:val="-10"/>
        </w:rPr>
        <w:t xml:space="preserve"> </w:t>
      </w:r>
      <w:r w:rsidRPr="00917F98">
        <w:rPr>
          <w:spacing w:val="-1"/>
        </w:rPr>
        <w:t>Административному</w:t>
      </w:r>
      <w:r w:rsidRPr="00917F98">
        <w:rPr>
          <w:spacing w:val="69"/>
        </w:rPr>
        <w:t xml:space="preserve"> </w:t>
      </w:r>
      <w:r w:rsidRPr="00917F98">
        <w:rPr>
          <w:spacing w:val="-1"/>
        </w:rPr>
        <w:t>регламенту.</w:t>
      </w:r>
    </w:p>
    <w:p w14:paraId="2090D6A7" w14:textId="77777777" w:rsidR="00403711" w:rsidRPr="00917F98" w:rsidRDefault="00403711" w:rsidP="00403711"/>
    <w:p w14:paraId="6F878CAC" w14:textId="77777777" w:rsidR="00403711" w:rsidRPr="00917F98" w:rsidRDefault="00403711" w:rsidP="00403711">
      <w:pPr>
        <w:spacing w:before="7"/>
      </w:pPr>
    </w:p>
    <w:p w14:paraId="3E2C91AE" w14:textId="77777777" w:rsidR="00403711" w:rsidRPr="00917F98" w:rsidRDefault="00403711" w:rsidP="00403711">
      <w:pPr>
        <w:keepNext/>
        <w:keepLines/>
        <w:tabs>
          <w:tab w:val="left" w:pos="1083"/>
        </w:tabs>
        <w:spacing w:before="40" w:line="275" w:lineRule="auto"/>
        <w:ind w:left="536" w:right="394" w:hanging="161"/>
        <w:outlineLvl w:val="1"/>
        <w:rPr>
          <w:rFonts w:eastAsiaTheme="majorEastAsia"/>
          <w:color w:val="2F5496" w:themeColor="accent1" w:themeShade="BF"/>
          <w:sz w:val="26"/>
          <w:szCs w:val="26"/>
        </w:rPr>
      </w:pPr>
      <w:r w:rsidRPr="00917F98">
        <w:rPr>
          <w:rFonts w:eastAsiaTheme="majorEastAsia"/>
          <w:color w:val="2F5496" w:themeColor="accent1" w:themeShade="BF"/>
          <w:sz w:val="26"/>
          <w:szCs w:val="26"/>
        </w:rPr>
        <w:lastRenderedPageBreak/>
        <w:t>2.11.</w:t>
      </w:r>
      <w:r w:rsidRPr="00917F98">
        <w:rPr>
          <w:rFonts w:eastAsiaTheme="majorEastAsia"/>
          <w:color w:val="2F5496" w:themeColor="accent1" w:themeShade="BF"/>
          <w:sz w:val="26"/>
          <w:szCs w:val="26"/>
        </w:rPr>
        <w:tab/>
      </w:r>
      <w:r w:rsidRPr="00917F98">
        <w:rPr>
          <w:rFonts w:eastAsiaTheme="majorEastAsia"/>
          <w:color w:val="2F5496" w:themeColor="accent1" w:themeShade="BF"/>
          <w:spacing w:val="-1"/>
          <w:sz w:val="26"/>
          <w:szCs w:val="26"/>
        </w:rPr>
        <w:t>Перечень</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w:t>
      </w:r>
      <w:r w:rsidRPr="00917F98">
        <w:rPr>
          <w:rFonts w:eastAsiaTheme="majorEastAsia"/>
          <w:color w:val="2F5496" w:themeColor="accent1" w:themeShade="BF"/>
          <w:sz w:val="26"/>
          <w:szCs w:val="26"/>
        </w:rPr>
        <w:t xml:space="preserve"> которые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являются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необходимыми</w:t>
      </w:r>
      <w:r w:rsidRPr="00917F98">
        <w:rPr>
          <w:rFonts w:eastAsiaTheme="majorEastAsia"/>
          <w:color w:val="2F5496" w:themeColor="accent1" w:themeShade="BF"/>
          <w:sz w:val="26"/>
          <w:szCs w:val="26"/>
        </w:rPr>
        <w:t xml:space="preserve"> и </w:t>
      </w:r>
      <w:r w:rsidRPr="00917F98">
        <w:rPr>
          <w:rFonts w:eastAsiaTheme="majorEastAsia"/>
          <w:color w:val="2F5496" w:themeColor="accent1" w:themeShade="BF"/>
          <w:spacing w:val="-1"/>
          <w:sz w:val="26"/>
          <w:szCs w:val="26"/>
        </w:rPr>
        <w:t>обязательными</w:t>
      </w:r>
      <w:r w:rsidRPr="00917F98">
        <w:rPr>
          <w:rFonts w:eastAsiaTheme="majorEastAsia"/>
          <w:color w:val="2F5496" w:themeColor="accent1" w:themeShade="BF"/>
          <w:sz w:val="26"/>
          <w:szCs w:val="26"/>
        </w:rPr>
        <w:t xml:space="preserve"> для</w:t>
      </w:r>
      <w:r w:rsidRPr="00917F98">
        <w:rPr>
          <w:rFonts w:eastAsiaTheme="majorEastAsia"/>
          <w:color w:val="2F5496" w:themeColor="accent1" w:themeShade="BF"/>
          <w:spacing w:val="69"/>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услуги,</w:t>
      </w:r>
      <w:r w:rsidRPr="00917F98">
        <w:rPr>
          <w:rFonts w:eastAsiaTheme="majorEastAsia"/>
          <w:color w:val="2F5496" w:themeColor="accent1" w:themeShade="BF"/>
          <w:sz w:val="26"/>
          <w:szCs w:val="26"/>
        </w:rPr>
        <w:t xml:space="preserve"> в том </w:t>
      </w:r>
      <w:r w:rsidRPr="00917F98">
        <w:rPr>
          <w:rFonts w:eastAsiaTheme="majorEastAsia"/>
          <w:color w:val="2F5496" w:themeColor="accent1" w:themeShade="BF"/>
          <w:spacing w:val="-1"/>
          <w:sz w:val="26"/>
          <w:szCs w:val="26"/>
        </w:rPr>
        <w:t>числе</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сведения</w:t>
      </w:r>
      <w:r w:rsidRPr="00917F98">
        <w:rPr>
          <w:rFonts w:eastAsiaTheme="majorEastAsia"/>
          <w:color w:val="2F5496" w:themeColor="accent1" w:themeShade="BF"/>
          <w:sz w:val="26"/>
          <w:szCs w:val="26"/>
        </w:rPr>
        <w:t xml:space="preserve"> о </w:t>
      </w:r>
      <w:r w:rsidRPr="00917F98">
        <w:rPr>
          <w:rFonts w:eastAsiaTheme="majorEastAsia"/>
          <w:color w:val="2F5496" w:themeColor="accent1" w:themeShade="BF"/>
          <w:spacing w:val="-1"/>
          <w:sz w:val="26"/>
          <w:szCs w:val="26"/>
        </w:rPr>
        <w:t>документах, выдаваемых</w:t>
      </w:r>
      <w:r w:rsidRPr="00917F98">
        <w:rPr>
          <w:rFonts w:eastAsiaTheme="majorEastAsia"/>
          <w:color w:val="2F5496" w:themeColor="accent1" w:themeShade="BF"/>
          <w:sz w:val="26"/>
          <w:szCs w:val="26"/>
        </w:rPr>
        <w:t xml:space="preserve"> организациями, </w:t>
      </w:r>
      <w:r w:rsidRPr="00917F98">
        <w:rPr>
          <w:rFonts w:eastAsiaTheme="majorEastAsia"/>
          <w:color w:val="2F5496" w:themeColor="accent1" w:themeShade="BF"/>
          <w:spacing w:val="-1"/>
          <w:sz w:val="26"/>
          <w:szCs w:val="26"/>
        </w:rPr>
        <w:t>участвующими</w:t>
      </w:r>
      <w:r w:rsidRPr="00917F98">
        <w:rPr>
          <w:rFonts w:eastAsiaTheme="majorEastAsia"/>
          <w:color w:val="2F5496" w:themeColor="accent1" w:themeShade="BF"/>
          <w:sz w:val="26"/>
          <w:szCs w:val="26"/>
        </w:rPr>
        <w:t xml:space="preserve"> в </w:t>
      </w:r>
      <w:r w:rsidRPr="00917F98">
        <w:rPr>
          <w:rFonts w:eastAsiaTheme="majorEastAsia"/>
          <w:color w:val="2F5496" w:themeColor="accent1" w:themeShade="BF"/>
          <w:spacing w:val="-1"/>
          <w:sz w:val="26"/>
          <w:szCs w:val="26"/>
        </w:rPr>
        <w:t>предоставлении</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pacing w:val="59"/>
          <w:sz w:val="26"/>
          <w:szCs w:val="26"/>
        </w:rPr>
        <w:t xml:space="preserve"> </w:t>
      </w:r>
      <w:r w:rsidRPr="00917F98">
        <w:rPr>
          <w:rFonts w:eastAsiaTheme="majorEastAsia"/>
          <w:color w:val="2F5496" w:themeColor="accent1" w:themeShade="BF"/>
          <w:spacing w:val="-1"/>
          <w:sz w:val="26"/>
          <w:szCs w:val="26"/>
        </w:rPr>
        <w:t>услуги</w:t>
      </w:r>
    </w:p>
    <w:p w14:paraId="4EDD88F7" w14:textId="77777777" w:rsidR="00403711" w:rsidRPr="00917F98" w:rsidRDefault="00403711" w:rsidP="00403711">
      <w:pPr>
        <w:tabs>
          <w:tab w:val="left" w:pos="1652"/>
          <w:tab w:val="left" w:pos="2695"/>
          <w:tab w:val="left" w:pos="3784"/>
          <w:tab w:val="left" w:pos="4981"/>
          <w:tab w:val="left" w:pos="6785"/>
          <w:tab w:val="left" w:pos="7156"/>
          <w:tab w:val="left" w:pos="8960"/>
        </w:tabs>
        <w:spacing w:before="193"/>
        <w:ind w:right="111" w:firstLine="707"/>
        <w:jc w:val="both"/>
      </w:pPr>
      <w:r w:rsidRPr="00917F98">
        <w:rPr>
          <w:w w:val="95"/>
        </w:rPr>
        <w:t>2.11.1</w:t>
      </w:r>
      <w:r w:rsidRPr="00917F98">
        <w:rPr>
          <w:w w:val="95"/>
        </w:rPr>
        <w:tab/>
      </w:r>
      <w:proofErr w:type="gramStart"/>
      <w:r w:rsidRPr="00917F98">
        <w:rPr>
          <w:spacing w:val="-1"/>
          <w:w w:val="95"/>
        </w:rPr>
        <w:t>Услуги,</w:t>
      </w:r>
      <w:r w:rsidRPr="00917F98">
        <w:rPr>
          <w:spacing w:val="-1"/>
          <w:w w:val="95"/>
        </w:rPr>
        <w:tab/>
      </w:r>
      <w:proofErr w:type="gramEnd"/>
      <w:r w:rsidRPr="00917F98">
        <w:rPr>
          <w:spacing w:val="-1"/>
          <w:w w:val="95"/>
        </w:rPr>
        <w:t>которые</w:t>
      </w:r>
      <w:r w:rsidRPr="00917F98">
        <w:rPr>
          <w:spacing w:val="-1"/>
          <w:w w:val="95"/>
        </w:rPr>
        <w:tab/>
        <w:t>являются</w:t>
      </w:r>
      <w:r w:rsidRPr="00917F98">
        <w:rPr>
          <w:spacing w:val="-1"/>
          <w:w w:val="95"/>
        </w:rPr>
        <w:tab/>
      </w:r>
      <w:r w:rsidRPr="00917F98">
        <w:rPr>
          <w:spacing w:val="-1"/>
        </w:rPr>
        <w:t>необходимыми</w:t>
      </w:r>
      <w:r w:rsidRPr="00917F98">
        <w:rPr>
          <w:spacing w:val="-1"/>
        </w:rPr>
        <w:tab/>
      </w:r>
      <w:r w:rsidRPr="00917F98">
        <w:t>и</w:t>
      </w:r>
      <w:r w:rsidRPr="00917F98">
        <w:tab/>
      </w:r>
      <w:r w:rsidRPr="00917F98">
        <w:rPr>
          <w:spacing w:val="-1"/>
        </w:rPr>
        <w:t>обязательными</w:t>
      </w:r>
      <w:r w:rsidRPr="00917F98">
        <w:rPr>
          <w:spacing w:val="-1"/>
        </w:rPr>
        <w:tab/>
      </w:r>
      <w:r w:rsidRPr="00917F98">
        <w:t>для</w:t>
      </w:r>
      <w:r w:rsidRPr="00917F98">
        <w:rPr>
          <w:spacing w:val="59"/>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отсутствуют.</w:t>
      </w:r>
    </w:p>
    <w:p w14:paraId="23DC53E2" w14:textId="77777777" w:rsidR="00403711" w:rsidRPr="00917F98" w:rsidRDefault="00403711" w:rsidP="00403711">
      <w:pPr>
        <w:spacing w:before="3"/>
        <w:rPr>
          <w:sz w:val="28"/>
          <w:szCs w:val="28"/>
        </w:rPr>
      </w:pPr>
    </w:p>
    <w:p w14:paraId="568ACB02" w14:textId="77777777" w:rsidR="00403711" w:rsidRPr="00917F98" w:rsidRDefault="00403711" w:rsidP="00403711">
      <w:pPr>
        <w:keepNext/>
        <w:ind w:left="783" w:hanging="598"/>
        <w:outlineLvl w:val="0"/>
        <w:rPr>
          <w:bCs/>
          <w:i/>
          <w:sz w:val="28"/>
          <w:szCs w:val="20"/>
        </w:rPr>
      </w:pPr>
      <w:r w:rsidRPr="00917F98">
        <w:rPr>
          <w:b/>
          <w:i/>
          <w:sz w:val="28"/>
          <w:szCs w:val="20"/>
        </w:rPr>
        <w:t>2.12.</w:t>
      </w:r>
      <w:r w:rsidRPr="00917F98">
        <w:rPr>
          <w:b/>
          <w:i/>
          <w:spacing w:val="-12"/>
          <w:sz w:val="28"/>
          <w:szCs w:val="20"/>
        </w:rPr>
        <w:t xml:space="preserve"> </w:t>
      </w:r>
      <w:r w:rsidRPr="00917F98">
        <w:rPr>
          <w:b/>
          <w:i/>
          <w:sz w:val="28"/>
          <w:szCs w:val="20"/>
        </w:rPr>
        <w:t>Порядок,</w:t>
      </w:r>
      <w:r w:rsidRPr="00917F98">
        <w:rPr>
          <w:b/>
          <w:i/>
          <w:spacing w:val="-12"/>
          <w:sz w:val="28"/>
          <w:szCs w:val="20"/>
        </w:rPr>
        <w:t xml:space="preserve"> </w:t>
      </w:r>
      <w:r w:rsidRPr="00917F98">
        <w:rPr>
          <w:b/>
          <w:i/>
          <w:sz w:val="28"/>
          <w:szCs w:val="20"/>
        </w:rPr>
        <w:t>размер</w:t>
      </w:r>
      <w:r w:rsidRPr="00917F98">
        <w:rPr>
          <w:b/>
          <w:i/>
          <w:spacing w:val="-11"/>
          <w:sz w:val="28"/>
          <w:szCs w:val="20"/>
        </w:rPr>
        <w:t xml:space="preserve"> </w:t>
      </w:r>
      <w:r w:rsidRPr="00917F98">
        <w:rPr>
          <w:b/>
          <w:i/>
          <w:sz w:val="28"/>
          <w:szCs w:val="20"/>
        </w:rPr>
        <w:t>и</w:t>
      </w:r>
      <w:r w:rsidRPr="00917F98">
        <w:rPr>
          <w:b/>
          <w:i/>
          <w:spacing w:val="-12"/>
          <w:sz w:val="28"/>
          <w:szCs w:val="20"/>
        </w:rPr>
        <w:t xml:space="preserve"> </w:t>
      </w:r>
      <w:r w:rsidRPr="00917F98">
        <w:rPr>
          <w:b/>
          <w:i/>
          <w:sz w:val="28"/>
          <w:szCs w:val="20"/>
        </w:rPr>
        <w:t>основания</w:t>
      </w:r>
      <w:r w:rsidRPr="00917F98">
        <w:rPr>
          <w:b/>
          <w:i/>
          <w:spacing w:val="-13"/>
          <w:sz w:val="28"/>
          <w:szCs w:val="20"/>
        </w:rPr>
        <w:t xml:space="preserve"> </w:t>
      </w:r>
      <w:r w:rsidRPr="00917F98">
        <w:rPr>
          <w:b/>
          <w:i/>
          <w:spacing w:val="-1"/>
          <w:sz w:val="28"/>
          <w:szCs w:val="20"/>
        </w:rPr>
        <w:t>взимания</w:t>
      </w:r>
      <w:r w:rsidRPr="00917F98">
        <w:rPr>
          <w:b/>
          <w:i/>
          <w:spacing w:val="-10"/>
          <w:sz w:val="28"/>
          <w:szCs w:val="20"/>
        </w:rPr>
        <w:t xml:space="preserve"> </w:t>
      </w:r>
      <w:r w:rsidRPr="00917F98">
        <w:rPr>
          <w:b/>
          <w:i/>
          <w:sz w:val="28"/>
          <w:szCs w:val="20"/>
        </w:rPr>
        <w:t>государственной</w:t>
      </w:r>
      <w:r w:rsidRPr="00917F98">
        <w:rPr>
          <w:b/>
          <w:i/>
          <w:spacing w:val="-12"/>
          <w:sz w:val="28"/>
          <w:szCs w:val="20"/>
        </w:rPr>
        <w:t xml:space="preserve"> </w:t>
      </w:r>
      <w:r w:rsidRPr="00917F98">
        <w:rPr>
          <w:b/>
          <w:i/>
          <w:sz w:val="28"/>
          <w:szCs w:val="20"/>
        </w:rPr>
        <w:t>пошлины</w:t>
      </w:r>
      <w:r w:rsidRPr="00917F98">
        <w:rPr>
          <w:b/>
          <w:i/>
          <w:spacing w:val="-12"/>
          <w:sz w:val="28"/>
          <w:szCs w:val="20"/>
        </w:rPr>
        <w:t xml:space="preserve"> </w:t>
      </w:r>
      <w:r w:rsidRPr="00917F98">
        <w:rPr>
          <w:b/>
          <w:i/>
          <w:sz w:val="28"/>
          <w:szCs w:val="20"/>
        </w:rPr>
        <w:t>или</w:t>
      </w:r>
      <w:r w:rsidRPr="00917F98">
        <w:rPr>
          <w:b/>
          <w:i/>
          <w:spacing w:val="32"/>
          <w:w w:val="99"/>
          <w:sz w:val="28"/>
          <w:szCs w:val="20"/>
        </w:rPr>
        <w:t xml:space="preserve"> </w:t>
      </w:r>
      <w:r w:rsidRPr="00917F98">
        <w:rPr>
          <w:b/>
          <w:i/>
          <w:spacing w:val="-1"/>
          <w:sz w:val="28"/>
          <w:szCs w:val="20"/>
        </w:rPr>
        <w:t>иной</w:t>
      </w:r>
      <w:r w:rsidRPr="00917F98">
        <w:rPr>
          <w:b/>
          <w:i/>
          <w:spacing w:val="-12"/>
          <w:sz w:val="28"/>
          <w:szCs w:val="20"/>
        </w:rPr>
        <w:t xml:space="preserve"> </w:t>
      </w:r>
      <w:r w:rsidRPr="00917F98">
        <w:rPr>
          <w:b/>
          <w:i/>
          <w:sz w:val="28"/>
          <w:szCs w:val="20"/>
        </w:rPr>
        <w:t>платы,</w:t>
      </w:r>
      <w:r w:rsidRPr="00917F98">
        <w:rPr>
          <w:b/>
          <w:i/>
          <w:spacing w:val="-14"/>
          <w:sz w:val="28"/>
          <w:szCs w:val="20"/>
        </w:rPr>
        <w:t xml:space="preserve"> </w:t>
      </w:r>
      <w:r w:rsidRPr="00917F98">
        <w:rPr>
          <w:b/>
          <w:i/>
          <w:sz w:val="28"/>
          <w:szCs w:val="20"/>
        </w:rPr>
        <w:t>взимаемой</w:t>
      </w:r>
      <w:r w:rsidRPr="00917F98">
        <w:rPr>
          <w:b/>
          <w:i/>
          <w:spacing w:val="-13"/>
          <w:sz w:val="28"/>
          <w:szCs w:val="20"/>
        </w:rPr>
        <w:t xml:space="preserve"> </w:t>
      </w:r>
      <w:r w:rsidRPr="00917F98">
        <w:rPr>
          <w:b/>
          <w:i/>
          <w:spacing w:val="-1"/>
          <w:sz w:val="28"/>
          <w:szCs w:val="20"/>
        </w:rPr>
        <w:t>за</w:t>
      </w:r>
      <w:r w:rsidRPr="00917F98">
        <w:rPr>
          <w:b/>
          <w:i/>
          <w:spacing w:val="-12"/>
          <w:sz w:val="28"/>
          <w:szCs w:val="20"/>
        </w:rPr>
        <w:t xml:space="preserve"> </w:t>
      </w:r>
      <w:r w:rsidRPr="00917F98">
        <w:rPr>
          <w:b/>
          <w:i/>
          <w:sz w:val="28"/>
          <w:szCs w:val="20"/>
        </w:rPr>
        <w:t>предоставление</w:t>
      </w:r>
      <w:r w:rsidRPr="00917F98">
        <w:rPr>
          <w:b/>
          <w:i/>
          <w:spacing w:val="-13"/>
          <w:sz w:val="28"/>
          <w:szCs w:val="20"/>
        </w:rPr>
        <w:t xml:space="preserve"> </w:t>
      </w:r>
      <w:r w:rsidRPr="00917F98">
        <w:rPr>
          <w:b/>
          <w:i/>
          <w:sz w:val="28"/>
          <w:szCs w:val="20"/>
        </w:rPr>
        <w:t>муниципальной</w:t>
      </w:r>
      <w:r w:rsidRPr="00917F98">
        <w:rPr>
          <w:b/>
          <w:i/>
          <w:spacing w:val="-14"/>
          <w:sz w:val="28"/>
          <w:szCs w:val="20"/>
        </w:rPr>
        <w:t xml:space="preserve"> </w:t>
      </w:r>
      <w:r w:rsidRPr="00917F98">
        <w:rPr>
          <w:b/>
          <w:i/>
          <w:sz w:val="28"/>
          <w:szCs w:val="20"/>
        </w:rPr>
        <w:t>услуги</w:t>
      </w:r>
    </w:p>
    <w:p w14:paraId="259AF7A0" w14:textId="77777777" w:rsidR="00403711" w:rsidRPr="00917F98" w:rsidRDefault="00403711" w:rsidP="00403711">
      <w:pPr>
        <w:spacing w:before="2"/>
        <w:rPr>
          <w:b/>
          <w:bCs/>
          <w:sz w:val="23"/>
          <w:szCs w:val="23"/>
        </w:rPr>
      </w:pPr>
    </w:p>
    <w:p w14:paraId="451A7E2E" w14:textId="77777777" w:rsidR="00403711" w:rsidRPr="00917F98" w:rsidRDefault="00403711" w:rsidP="00403711">
      <w:pPr>
        <w:ind w:left="445" w:firstLine="364"/>
        <w:jc w:val="both"/>
      </w:pPr>
      <w:r w:rsidRPr="00917F98">
        <w:t xml:space="preserve">2.12.1 </w:t>
      </w:r>
      <w:r w:rsidRPr="00917F98">
        <w:rPr>
          <w:spacing w:val="-1"/>
        </w:rPr>
        <w:t>Муниципальная</w:t>
      </w:r>
      <w:r w:rsidRPr="00917F98">
        <w:rPr>
          <w:spacing w:val="-3"/>
        </w:rPr>
        <w:t xml:space="preserve"> </w:t>
      </w:r>
      <w:r w:rsidRPr="00917F98">
        <w:rPr>
          <w:spacing w:val="-1"/>
        </w:rPr>
        <w:t>услуга предоставляется</w:t>
      </w:r>
      <w:r w:rsidRPr="00917F98">
        <w:rPr>
          <w:spacing w:val="1"/>
        </w:rPr>
        <w:t xml:space="preserve"> </w:t>
      </w:r>
      <w:r w:rsidRPr="00917F98">
        <w:rPr>
          <w:spacing w:val="-1"/>
        </w:rPr>
        <w:t>бесплатно.</w:t>
      </w:r>
    </w:p>
    <w:p w14:paraId="24678860" w14:textId="77777777" w:rsidR="00403711" w:rsidRPr="00917F98" w:rsidRDefault="00403711" w:rsidP="00403711">
      <w:pPr>
        <w:spacing w:before="3"/>
        <w:rPr>
          <w:sz w:val="28"/>
          <w:szCs w:val="28"/>
        </w:rPr>
      </w:pPr>
    </w:p>
    <w:p w14:paraId="32E7804D" w14:textId="77777777" w:rsidR="00403711" w:rsidRPr="00917F98" w:rsidRDefault="00403711" w:rsidP="00403711">
      <w:pPr>
        <w:keepNext/>
        <w:ind w:left="293" w:right="304"/>
        <w:jc w:val="center"/>
        <w:outlineLvl w:val="0"/>
        <w:rPr>
          <w:b/>
          <w:i/>
          <w:sz w:val="28"/>
          <w:szCs w:val="20"/>
        </w:rPr>
      </w:pPr>
      <w:r w:rsidRPr="00917F98">
        <w:rPr>
          <w:b/>
          <w:i/>
          <w:sz w:val="28"/>
          <w:szCs w:val="20"/>
        </w:rPr>
        <w:t>2.13.Максимальный</w:t>
      </w:r>
      <w:r w:rsidRPr="00917F98">
        <w:rPr>
          <w:b/>
          <w:i/>
          <w:spacing w:val="-10"/>
          <w:sz w:val="28"/>
          <w:szCs w:val="20"/>
        </w:rPr>
        <w:t xml:space="preserve"> </w:t>
      </w:r>
      <w:r w:rsidRPr="00917F98">
        <w:rPr>
          <w:b/>
          <w:i/>
          <w:sz w:val="28"/>
          <w:szCs w:val="20"/>
        </w:rPr>
        <w:t>срок</w:t>
      </w:r>
      <w:r w:rsidRPr="00917F98">
        <w:rPr>
          <w:b/>
          <w:i/>
          <w:spacing w:val="-11"/>
          <w:sz w:val="28"/>
          <w:szCs w:val="20"/>
        </w:rPr>
        <w:t xml:space="preserve"> </w:t>
      </w:r>
      <w:r w:rsidRPr="00917F98">
        <w:rPr>
          <w:b/>
          <w:i/>
          <w:sz w:val="28"/>
          <w:szCs w:val="20"/>
        </w:rPr>
        <w:t>ожидания</w:t>
      </w:r>
      <w:r w:rsidRPr="00917F98">
        <w:rPr>
          <w:b/>
          <w:i/>
          <w:spacing w:val="-11"/>
          <w:sz w:val="28"/>
          <w:szCs w:val="20"/>
        </w:rPr>
        <w:t xml:space="preserve"> </w:t>
      </w:r>
      <w:r w:rsidRPr="00917F98">
        <w:rPr>
          <w:b/>
          <w:i/>
          <w:sz w:val="28"/>
          <w:szCs w:val="20"/>
        </w:rPr>
        <w:t>в</w:t>
      </w:r>
      <w:r w:rsidRPr="00917F98">
        <w:rPr>
          <w:b/>
          <w:i/>
          <w:spacing w:val="-10"/>
          <w:sz w:val="28"/>
          <w:szCs w:val="20"/>
        </w:rPr>
        <w:t xml:space="preserve"> </w:t>
      </w:r>
      <w:r w:rsidRPr="00917F98">
        <w:rPr>
          <w:b/>
          <w:i/>
          <w:sz w:val="28"/>
          <w:szCs w:val="20"/>
        </w:rPr>
        <w:t>очереди</w:t>
      </w:r>
      <w:r w:rsidRPr="00917F98">
        <w:rPr>
          <w:b/>
          <w:i/>
          <w:spacing w:val="-11"/>
          <w:sz w:val="28"/>
          <w:szCs w:val="20"/>
        </w:rPr>
        <w:t xml:space="preserve"> </w:t>
      </w:r>
      <w:r w:rsidRPr="00917F98">
        <w:rPr>
          <w:b/>
          <w:i/>
          <w:sz w:val="28"/>
          <w:szCs w:val="20"/>
        </w:rPr>
        <w:t>при</w:t>
      </w:r>
      <w:r w:rsidRPr="00917F98">
        <w:rPr>
          <w:b/>
          <w:i/>
          <w:spacing w:val="-11"/>
          <w:sz w:val="28"/>
          <w:szCs w:val="20"/>
        </w:rPr>
        <w:t xml:space="preserve"> </w:t>
      </w:r>
      <w:r w:rsidRPr="00917F98">
        <w:rPr>
          <w:b/>
          <w:i/>
          <w:sz w:val="28"/>
          <w:szCs w:val="20"/>
        </w:rPr>
        <w:t>подаче</w:t>
      </w:r>
      <w:r w:rsidRPr="00917F98">
        <w:rPr>
          <w:b/>
          <w:i/>
          <w:spacing w:val="-11"/>
          <w:sz w:val="28"/>
          <w:szCs w:val="20"/>
        </w:rPr>
        <w:t xml:space="preserve"> </w:t>
      </w:r>
      <w:r w:rsidRPr="00917F98">
        <w:rPr>
          <w:b/>
          <w:i/>
          <w:sz w:val="28"/>
          <w:szCs w:val="20"/>
        </w:rPr>
        <w:t>ходатайства</w:t>
      </w:r>
      <w:r w:rsidRPr="00917F98">
        <w:rPr>
          <w:b/>
          <w:i/>
          <w:spacing w:val="-11"/>
          <w:sz w:val="28"/>
          <w:szCs w:val="20"/>
        </w:rPr>
        <w:t xml:space="preserve"> </w:t>
      </w:r>
      <w:r w:rsidRPr="00917F98">
        <w:rPr>
          <w:b/>
          <w:i/>
          <w:sz w:val="28"/>
          <w:szCs w:val="20"/>
        </w:rPr>
        <w:t>о</w:t>
      </w:r>
      <w:r w:rsidRPr="00917F98">
        <w:rPr>
          <w:b/>
          <w:i/>
          <w:spacing w:val="30"/>
          <w:w w:val="99"/>
          <w:sz w:val="28"/>
          <w:szCs w:val="20"/>
        </w:rPr>
        <w:t xml:space="preserve"> </w:t>
      </w:r>
      <w:r w:rsidRPr="00917F98">
        <w:rPr>
          <w:b/>
          <w:i/>
          <w:sz w:val="28"/>
          <w:szCs w:val="20"/>
        </w:rPr>
        <w:t>предоставлении</w:t>
      </w:r>
      <w:r w:rsidRPr="00917F98">
        <w:rPr>
          <w:b/>
          <w:i/>
          <w:spacing w:val="-14"/>
          <w:sz w:val="28"/>
          <w:szCs w:val="20"/>
        </w:rPr>
        <w:t xml:space="preserve"> </w:t>
      </w:r>
      <w:r w:rsidRPr="00917F98">
        <w:rPr>
          <w:b/>
          <w:i/>
          <w:sz w:val="28"/>
          <w:szCs w:val="20"/>
        </w:rPr>
        <w:t>муниципальной</w:t>
      </w:r>
      <w:r w:rsidRPr="00917F98">
        <w:rPr>
          <w:b/>
          <w:i/>
          <w:spacing w:val="-15"/>
          <w:sz w:val="28"/>
          <w:szCs w:val="20"/>
        </w:rPr>
        <w:t xml:space="preserve"> </w:t>
      </w:r>
      <w:r w:rsidRPr="00917F98">
        <w:rPr>
          <w:b/>
          <w:i/>
          <w:sz w:val="28"/>
          <w:szCs w:val="20"/>
        </w:rPr>
        <w:t>услуги</w:t>
      </w:r>
      <w:r w:rsidRPr="00917F98">
        <w:rPr>
          <w:b/>
          <w:i/>
          <w:spacing w:val="-14"/>
          <w:sz w:val="28"/>
          <w:szCs w:val="20"/>
        </w:rPr>
        <w:t xml:space="preserve"> </w:t>
      </w:r>
      <w:r w:rsidRPr="00917F98">
        <w:rPr>
          <w:b/>
          <w:i/>
          <w:sz w:val="28"/>
          <w:szCs w:val="20"/>
        </w:rPr>
        <w:t>и</w:t>
      </w:r>
      <w:r w:rsidRPr="00917F98">
        <w:rPr>
          <w:b/>
          <w:i/>
          <w:spacing w:val="-15"/>
          <w:sz w:val="28"/>
          <w:szCs w:val="20"/>
        </w:rPr>
        <w:t xml:space="preserve"> </w:t>
      </w:r>
      <w:r w:rsidRPr="00917F98">
        <w:rPr>
          <w:b/>
          <w:i/>
          <w:sz w:val="28"/>
          <w:szCs w:val="20"/>
        </w:rPr>
        <w:t>при</w:t>
      </w:r>
      <w:r w:rsidRPr="00917F98">
        <w:rPr>
          <w:b/>
          <w:i/>
          <w:spacing w:val="-14"/>
          <w:sz w:val="28"/>
          <w:szCs w:val="20"/>
        </w:rPr>
        <w:t xml:space="preserve"> </w:t>
      </w:r>
      <w:r w:rsidRPr="00917F98">
        <w:rPr>
          <w:b/>
          <w:i/>
          <w:sz w:val="28"/>
          <w:szCs w:val="20"/>
        </w:rPr>
        <w:t>получении</w:t>
      </w:r>
      <w:r w:rsidRPr="00917F98">
        <w:rPr>
          <w:b/>
          <w:i/>
          <w:spacing w:val="-14"/>
          <w:sz w:val="28"/>
          <w:szCs w:val="20"/>
        </w:rPr>
        <w:t xml:space="preserve"> </w:t>
      </w:r>
      <w:r w:rsidRPr="00917F98">
        <w:rPr>
          <w:b/>
          <w:i/>
          <w:sz w:val="28"/>
          <w:szCs w:val="20"/>
        </w:rPr>
        <w:t>результата</w:t>
      </w:r>
      <w:r w:rsidRPr="00917F98">
        <w:rPr>
          <w:b/>
          <w:i/>
          <w:spacing w:val="30"/>
          <w:w w:val="99"/>
          <w:sz w:val="28"/>
          <w:szCs w:val="20"/>
        </w:rPr>
        <w:t xml:space="preserve"> </w:t>
      </w:r>
      <w:r w:rsidRPr="00917F98">
        <w:rPr>
          <w:b/>
          <w:i/>
          <w:sz w:val="28"/>
          <w:szCs w:val="20"/>
        </w:rPr>
        <w:t>предоставления</w:t>
      </w:r>
      <w:r w:rsidRPr="00917F98">
        <w:rPr>
          <w:b/>
          <w:i/>
          <w:spacing w:val="-25"/>
          <w:sz w:val="28"/>
          <w:szCs w:val="20"/>
        </w:rPr>
        <w:t xml:space="preserve"> </w:t>
      </w:r>
      <w:r w:rsidRPr="00917F98">
        <w:rPr>
          <w:b/>
          <w:i/>
          <w:sz w:val="28"/>
          <w:szCs w:val="20"/>
        </w:rPr>
        <w:t>муниципальной</w:t>
      </w:r>
      <w:r w:rsidRPr="00917F98">
        <w:rPr>
          <w:b/>
          <w:i/>
          <w:spacing w:val="-25"/>
          <w:sz w:val="28"/>
          <w:szCs w:val="20"/>
        </w:rPr>
        <w:t xml:space="preserve"> </w:t>
      </w:r>
      <w:r w:rsidRPr="00917F98">
        <w:rPr>
          <w:b/>
          <w:i/>
          <w:sz w:val="28"/>
          <w:szCs w:val="20"/>
        </w:rPr>
        <w:t>услуги</w:t>
      </w:r>
    </w:p>
    <w:p w14:paraId="7631D100" w14:textId="77777777" w:rsidR="00403711" w:rsidRPr="00917F98" w:rsidRDefault="00403711" w:rsidP="00403711">
      <w:pPr>
        <w:jc w:val="both"/>
      </w:pPr>
    </w:p>
    <w:p w14:paraId="702BF4B1" w14:textId="77777777" w:rsidR="00403711" w:rsidRPr="00917F98" w:rsidRDefault="00403711" w:rsidP="0025545D">
      <w:pPr>
        <w:numPr>
          <w:ilvl w:val="2"/>
          <w:numId w:val="294"/>
        </w:numPr>
        <w:tabs>
          <w:tab w:val="left" w:pos="645"/>
        </w:tabs>
        <w:autoSpaceDE/>
        <w:autoSpaceDN/>
        <w:adjustRightInd/>
        <w:spacing w:before="69"/>
        <w:jc w:val="both"/>
      </w:pPr>
      <w:r w:rsidRPr="00917F98">
        <w:rPr>
          <w:spacing w:val="-1"/>
        </w:rPr>
        <w:t>Время</w:t>
      </w:r>
      <w:r w:rsidRPr="00917F98">
        <w:rPr>
          <w:spacing w:val="6"/>
        </w:rPr>
        <w:t xml:space="preserve"> </w:t>
      </w:r>
      <w:r w:rsidRPr="00917F98">
        <w:rPr>
          <w:spacing w:val="-1"/>
        </w:rPr>
        <w:t>ожидания</w:t>
      </w:r>
      <w:r w:rsidRPr="00917F98">
        <w:rPr>
          <w:spacing w:val="6"/>
        </w:rPr>
        <w:t xml:space="preserve"> </w:t>
      </w:r>
      <w:r w:rsidRPr="00917F98">
        <w:t>в</w:t>
      </w:r>
      <w:r w:rsidRPr="00917F98">
        <w:rPr>
          <w:spacing w:val="6"/>
        </w:rPr>
        <w:t xml:space="preserve"> </w:t>
      </w:r>
      <w:r w:rsidRPr="00917F98">
        <w:rPr>
          <w:spacing w:val="-1"/>
        </w:rPr>
        <w:t>очереди</w:t>
      </w:r>
      <w:r w:rsidRPr="00917F98">
        <w:rPr>
          <w:spacing w:val="8"/>
        </w:rPr>
        <w:t xml:space="preserve"> </w:t>
      </w:r>
      <w:r w:rsidRPr="00917F98">
        <w:t>для</w:t>
      </w:r>
      <w:r w:rsidRPr="00917F98">
        <w:rPr>
          <w:spacing w:val="7"/>
        </w:rPr>
        <w:t xml:space="preserve"> </w:t>
      </w:r>
      <w:r w:rsidRPr="00917F98">
        <w:rPr>
          <w:spacing w:val="-1"/>
        </w:rPr>
        <w:t>подачи</w:t>
      </w:r>
      <w:r w:rsidRPr="00917F98">
        <w:rPr>
          <w:spacing w:val="5"/>
        </w:rPr>
        <w:t xml:space="preserve"> </w:t>
      </w:r>
      <w:r w:rsidRPr="00917F98">
        <w:t>ходатайства</w:t>
      </w:r>
      <w:r w:rsidRPr="00917F98">
        <w:rPr>
          <w:spacing w:val="6"/>
        </w:rPr>
        <w:t xml:space="preserve"> </w:t>
      </w:r>
      <w:r w:rsidRPr="00917F98">
        <w:t>не</w:t>
      </w:r>
      <w:r w:rsidRPr="00917F98">
        <w:rPr>
          <w:spacing w:val="6"/>
        </w:rPr>
        <w:t xml:space="preserve"> </w:t>
      </w:r>
      <w:r w:rsidRPr="00917F98">
        <w:rPr>
          <w:spacing w:val="-1"/>
        </w:rPr>
        <w:t>может</w:t>
      </w:r>
      <w:r w:rsidRPr="00917F98">
        <w:rPr>
          <w:spacing w:val="7"/>
        </w:rPr>
        <w:t xml:space="preserve"> </w:t>
      </w:r>
      <w:r w:rsidRPr="00917F98">
        <w:rPr>
          <w:spacing w:val="-1"/>
        </w:rPr>
        <w:t>превышать</w:t>
      </w:r>
      <w:r w:rsidRPr="00917F98">
        <w:rPr>
          <w:spacing w:val="8"/>
        </w:rPr>
        <w:t xml:space="preserve"> </w:t>
      </w:r>
      <w:r w:rsidRPr="00917F98">
        <w:t>15</w:t>
      </w:r>
      <w:r w:rsidRPr="00917F98">
        <w:rPr>
          <w:spacing w:val="-1"/>
        </w:rPr>
        <w:t xml:space="preserve"> минут.</w:t>
      </w:r>
    </w:p>
    <w:p w14:paraId="615728B4" w14:textId="77777777" w:rsidR="00403711" w:rsidRPr="00917F98" w:rsidRDefault="00403711" w:rsidP="00403711">
      <w:pPr>
        <w:spacing w:before="9"/>
        <w:jc w:val="both"/>
        <w:rPr>
          <w:sz w:val="23"/>
          <w:szCs w:val="23"/>
        </w:rPr>
      </w:pPr>
    </w:p>
    <w:p w14:paraId="67C16BB6" w14:textId="77777777" w:rsidR="00403711" w:rsidRPr="00917F98" w:rsidRDefault="00403711" w:rsidP="0025545D">
      <w:pPr>
        <w:numPr>
          <w:ilvl w:val="2"/>
          <w:numId w:val="294"/>
        </w:numPr>
        <w:tabs>
          <w:tab w:val="left" w:pos="717"/>
        </w:tabs>
        <w:autoSpaceDE/>
        <w:autoSpaceDN/>
        <w:adjustRightInd/>
        <w:ind w:left="716" w:hanging="739"/>
        <w:jc w:val="both"/>
      </w:pPr>
      <w:proofErr w:type="gramStart"/>
      <w:r w:rsidRPr="00917F98">
        <w:rPr>
          <w:spacing w:val="-1"/>
        </w:rPr>
        <w:t>Время</w:t>
      </w:r>
      <w:r w:rsidRPr="00917F98">
        <w:t xml:space="preserve"> </w:t>
      </w:r>
      <w:r w:rsidRPr="00917F98">
        <w:rPr>
          <w:spacing w:val="18"/>
        </w:rPr>
        <w:t xml:space="preserve"> </w:t>
      </w:r>
      <w:r w:rsidRPr="00917F98">
        <w:rPr>
          <w:spacing w:val="-1"/>
        </w:rPr>
        <w:t>ожидания</w:t>
      </w:r>
      <w:proofErr w:type="gramEnd"/>
      <w:r w:rsidRPr="00917F98">
        <w:t xml:space="preserve"> </w:t>
      </w:r>
      <w:r w:rsidRPr="00917F98">
        <w:rPr>
          <w:spacing w:val="18"/>
        </w:rPr>
        <w:t xml:space="preserve"> </w:t>
      </w:r>
      <w:r w:rsidRPr="00917F98">
        <w:t xml:space="preserve">в </w:t>
      </w:r>
      <w:r w:rsidRPr="00917F98">
        <w:rPr>
          <w:spacing w:val="18"/>
        </w:rPr>
        <w:t xml:space="preserve"> </w:t>
      </w:r>
      <w:r w:rsidRPr="00917F98">
        <w:rPr>
          <w:spacing w:val="-1"/>
        </w:rPr>
        <w:t>очереди</w:t>
      </w:r>
      <w:r w:rsidRPr="00917F98">
        <w:t xml:space="preserve"> </w:t>
      </w:r>
      <w:r w:rsidRPr="00917F98">
        <w:rPr>
          <w:spacing w:val="20"/>
        </w:rPr>
        <w:t xml:space="preserve"> </w:t>
      </w:r>
      <w:r w:rsidRPr="00917F98">
        <w:t xml:space="preserve">при </w:t>
      </w:r>
      <w:r w:rsidRPr="00917F98">
        <w:rPr>
          <w:spacing w:val="19"/>
        </w:rPr>
        <w:t xml:space="preserve"> </w:t>
      </w:r>
      <w:r w:rsidRPr="00917F98">
        <w:rPr>
          <w:spacing w:val="-1"/>
        </w:rPr>
        <w:t>получении</w:t>
      </w:r>
      <w:r w:rsidRPr="00917F98">
        <w:t xml:space="preserve"> </w:t>
      </w:r>
      <w:r w:rsidRPr="00917F98">
        <w:rPr>
          <w:spacing w:val="19"/>
        </w:rPr>
        <w:t xml:space="preserve"> </w:t>
      </w:r>
      <w:r w:rsidRPr="00917F98">
        <w:rPr>
          <w:spacing w:val="-1"/>
        </w:rPr>
        <w:t>результата</w:t>
      </w:r>
      <w:r w:rsidRPr="00917F98">
        <w:t xml:space="preserve"> </w:t>
      </w:r>
      <w:r w:rsidRPr="00917F98">
        <w:rPr>
          <w:spacing w:val="18"/>
        </w:rPr>
        <w:t xml:space="preserve"> </w:t>
      </w:r>
      <w:r w:rsidRPr="00917F98">
        <w:rPr>
          <w:spacing w:val="-1"/>
        </w:rPr>
        <w:t>предоставления муниципальной</w:t>
      </w:r>
      <w:r w:rsidRPr="00917F98">
        <w:rPr>
          <w:spacing w:val="3"/>
        </w:rPr>
        <w:t xml:space="preserve"> </w:t>
      </w:r>
      <w:r w:rsidRPr="00917F98">
        <w:rPr>
          <w:spacing w:val="-2"/>
        </w:rPr>
        <w:t>услуги</w:t>
      </w:r>
      <w:r w:rsidRPr="00917F98">
        <w:rPr>
          <w:spacing w:val="3"/>
        </w:rPr>
        <w:t xml:space="preserve"> </w:t>
      </w:r>
      <w:r w:rsidRPr="00917F98">
        <w:t>не</w:t>
      </w:r>
      <w:r w:rsidRPr="00917F98">
        <w:rPr>
          <w:spacing w:val="-1"/>
        </w:rPr>
        <w:t xml:space="preserve"> может</w:t>
      </w:r>
      <w:r w:rsidRPr="00917F98">
        <w:t xml:space="preserve"> </w:t>
      </w:r>
      <w:r w:rsidRPr="00917F98">
        <w:rPr>
          <w:spacing w:val="-1"/>
        </w:rPr>
        <w:t>превышать</w:t>
      </w:r>
      <w:r w:rsidRPr="00917F98">
        <w:rPr>
          <w:spacing w:val="1"/>
        </w:rPr>
        <w:t xml:space="preserve"> </w:t>
      </w:r>
      <w:r w:rsidRPr="00917F98">
        <w:t xml:space="preserve">15 </w:t>
      </w:r>
      <w:r w:rsidRPr="00917F98">
        <w:rPr>
          <w:spacing w:val="-1"/>
        </w:rPr>
        <w:t>минут.</w:t>
      </w:r>
    </w:p>
    <w:p w14:paraId="024E1BA8" w14:textId="77777777" w:rsidR="00403711" w:rsidRPr="00917F98" w:rsidRDefault="00403711" w:rsidP="00403711">
      <w:pPr>
        <w:spacing w:before="2"/>
        <w:jc w:val="both"/>
        <w:rPr>
          <w:sz w:val="28"/>
          <w:szCs w:val="28"/>
        </w:rPr>
      </w:pPr>
    </w:p>
    <w:p w14:paraId="0987BD26" w14:textId="77777777" w:rsidR="00403711" w:rsidRPr="00917F98" w:rsidRDefault="00403711" w:rsidP="0025545D">
      <w:pPr>
        <w:numPr>
          <w:ilvl w:val="1"/>
          <w:numId w:val="293"/>
        </w:numPr>
        <w:tabs>
          <w:tab w:val="left" w:pos="1526"/>
        </w:tabs>
        <w:autoSpaceDE/>
        <w:autoSpaceDN/>
        <w:adjustRightInd/>
        <w:ind w:right="317" w:firstLine="639"/>
        <w:jc w:val="both"/>
        <w:outlineLvl w:val="0"/>
        <w:rPr>
          <w:bCs/>
          <w:i/>
          <w:sz w:val="28"/>
          <w:szCs w:val="20"/>
        </w:rPr>
      </w:pPr>
      <w:r w:rsidRPr="00917F98">
        <w:rPr>
          <w:b/>
          <w:i/>
          <w:sz w:val="28"/>
          <w:szCs w:val="20"/>
        </w:rPr>
        <w:t>Срок</w:t>
      </w:r>
      <w:r w:rsidRPr="00917F98">
        <w:rPr>
          <w:b/>
          <w:i/>
          <w:spacing w:val="-12"/>
          <w:sz w:val="28"/>
          <w:szCs w:val="20"/>
        </w:rPr>
        <w:t xml:space="preserve"> </w:t>
      </w:r>
      <w:r w:rsidRPr="00917F98">
        <w:rPr>
          <w:b/>
          <w:i/>
          <w:sz w:val="28"/>
          <w:szCs w:val="20"/>
        </w:rPr>
        <w:t>и</w:t>
      </w:r>
      <w:r w:rsidRPr="00917F98">
        <w:rPr>
          <w:b/>
          <w:i/>
          <w:spacing w:val="-11"/>
          <w:sz w:val="28"/>
          <w:szCs w:val="20"/>
        </w:rPr>
        <w:t xml:space="preserve"> </w:t>
      </w:r>
      <w:r w:rsidRPr="00917F98">
        <w:rPr>
          <w:b/>
          <w:i/>
          <w:spacing w:val="-1"/>
          <w:sz w:val="28"/>
          <w:szCs w:val="20"/>
        </w:rPr>
        <w:t>порядок</w:t>
      </w:r>
      <w:r w:rsidRPr="00917F98">
        <w:rPr>
          <w:b/>
          <w:i/>
          <w:spacing w:val="-10"/>
          <w:sz w:val="28"/>
          <w:szCs w:val="20"/>
        </w:rPr>
        <w:t xml:space="preserve"> </w:t>
      </w:r>
      <w:r w:rsidRPr="00917F98">
        <w:rPr>
          <w:b/>
          <w:i/>
          <w:sz w:val="28"/>
          <w:szCs w:val="20"/>
        </w:rPr>
        <w:t>регистрации</w:t>
      </w:r>
      <w:r w:rsidRPr="00917F98">
        <w:rPr>
          <w:b/>
          <w:i/>
          <w:spacing w:val="-11"/>
          <w:sz w:val="28"/>
          <w:szCs w:val="20"/>
        </w:rPr>
        <w:t xml:space="preserve"> </w:t>
      </w:r>
      <w:r w:rsidRPr="00917F98">
        <w:rPr>
          <w:b/>
          <w:i/>
          <w:sz w:val="28"/>
          <w:szCs w:val="20"/>
        </w:rPr>
        <w:t>запроса,</w:t>
      </w:r>
      <w:r w:rsidRPr="00917F98">
        <w:rPr>
          <w:b/>
          <w:i/>
          <w:spacing w:val="-12"/>
          <w:sz w:val="28"/>
          <w:szCs w:val="20"/>
        </w:rPr>
        <w:t xml:space="preserve"> </w:t>
      </w:r>
      <w:r w:rsidRPr="00917F98">
        <w:rPr>
          <w:b/>
          <w:i/>
          <w:sz w:val="28"/>
          <w:szCs w:val="20"/>
        </w:rPr>
        <w:t>ходатайствующего</w:t>
      </w:r>
      <w:r w:rsidRPr="00917F98">
        <w:rPr>
          <w:b/>
          <w:i/>
          <w:spacing w:val="-12"/>
          <w:sz w:val="28"/>
          <w:szCs w:val="20"/>
        </w:rPr>
        <w:t xml:space="preserve"> </w:t>
      </w:r>
      <w:r w:rsidRPr="00917F98">
        <w:rPr>
          <w:b/>
          <w:i/>
          <w:sz w:val="28"/>
          <w:szCs w:val="20"/>
        </w:rPr>
        <w:t>о</w:t>
      </w:r>
      <w:r w:rsidRPr="00917F98">
        <w:rPr>
          <w:b/>
          <w:i/>
          <w:spacing w:val="30"/>
          <w:w w:val="99"/>
          <w:sz w:val="28"/>
          <w:szCs w:val="20"/>
        </w:rPr>
        <w:t xml:space="preserve"> </w:t>
      </w:r>
      <w:r w:rsidRPr="00917F98">
        <w:rPr>
          <w:b/>
          <w:i/>
          <w:sz w:val="28"/>
          <w:szCs w:val="20"/>
        </w:rPr>
        <w:t>предоставлении</w:t>
      </w:r>
      <w:r w:rsidRPr="00917F98">
        <w:rPr>
          <w:b/>
          <w:i/>
          <w:spacing w:val="-12"/>
          <w:sz w:val="28"/>
          <w:szCs w:val="20"/>
        </w:rPr>
        <w:t xml:space="preserve"> </w:t>
      </w:r>
      <w:r w:rsidRPr="00917F98">
        <w:rPr>
          <w:b/>
          <w:i/>
          <w:sz w:val="28"/>
          <w:szCs w:val="20"/>
        </w:rPr>
        <w:t>муниципальной</w:t>
      </w:r>
      <w:r w:rsidRPr="00917F98">
        <w:rPr>
          <w:b/>
          <w:i/>
          <w:spacing w:val="-12"/>
          <w:sz w:val="28"/>
          <w:szCs w:val="20"/>
        </w:rPr>
        <w:t xml:space="preserve"> </w:t>
      </w:r>
      <w:r w:rsidRPr="00917F98">
        <w:rPr>
          <w:b/>
          <w:i/>
          <w:sz w:val="28"/>
          <w:szCs w:val="20"/>
        </w:rPr>
        <w:t>услуги,</w:t>
      </w:r>
      <w:r w:rsidRPr="00917F98">
        <w:rPr>
          <w:b/>
          <w:i/>
          <w:spacing w:val="-11"/>
          <w:sz w:val="28"/>
          <w:szCs w:val="20"/>
        </w:rPr>
        <w:t xml:space="preserve"> </w:t>
      </w:r>
      <w:r w:rsidRPr="00917F98">
        <w:rPr>
          <w:b/>
          <w:i/>
          <w:sz w:val="28"/>
          <w:szCs w:val="20"/>
        </w:rPr>
        <w:t>в</w:t>
      </w:r>
      <w:r w:rsidRPr="00917F98">
        <w:rPr>
          <w:b/>
          <w:i/>
          <w:spacing w:val="-12"/>
          <w:sz w:val="28"/>
          <w:szCs w:val="20"/>
        </w:rPr>
        <w:t xml:space="preserve"> </w:t>
      </w:r>
      <w:r w:rsidRPr="00917F98">
        <w:rPr>
          <w:b/>
          <w:i/>
          <w:sz w:val="28"/>
          <w:szCs w:val="20"/>
        </w:rPr>
        <w:t>том</w:t>
      </w:r>
      <w:r w:rsidRPr="00917F98">
        <w:rPr>
          <w:b/>
          <w:i/>
          <w:spacing w:val="-11"/>
          <w:sz w:val="28"/>
          <w:szCs w:val="20"/>
        </w:rPr>
        <w:t xml:space="preserve"> </w:t>
      </w:r>
      <w:r w:rsidRPr="00917F98">
        <w:rPr>
          <w:b/>
          <w:i/>
          <w:sz w:val="28"/>
          <w:szCs w:val="20"/>
        </w:rPr>
        <w:t>числе</w:t>
      </w:r>
      <w:r w:rsidRPr="00917F98">
        <w:rPr>
          <w:b/>
          <w:i/>
          <w:spacing w:val="-8"/>
          <w:sz w:val="28"/>
          <w:szCs w:val="20"/>
        </w:rPr>
        <w:t xml:space="preserve"> </w:t>
      </w:r>
      <w:r w:rsidRPr="00917F98">
        <w:rPr>
          <w:b/>
          <w:i/>
          <w:sz w:val="28"/>
          <w:szCs w:val="20"/>
        </w:rPr>
        <w:t>в</w:t>
      </w:r>
      <w:r w:rsidRPr="00917F98">
        <w:rPr>
          <w:b/>
          <w:i/>
          <w:spacing w:val="-12"/>
          <w:sz w:val="28"/>
          <w:szCs w:val="20"/>
        </w:rPr>
        <w:t xml:space="preserve"> </w:t>
      </w:r>
      <w:r w:rsidRPr="00917F98">
        <w:rPr>
          <w:b/>
          <w:i/>
          <w:sz w:val="28"/>
          <w:szCs w:val="20"/>
        </w:rPr>
        <w:t>электронной</w:t>
      </w:r>
      <w:r w:rsidRPr="00917F98">
        <w:rPr>
          <w:b/>
          <w:i/>
          <w:spacing w:val="-9"/>
          <w:sz w:val="28"/>
          <w:szCs w:val="20"/>
        </w:rPr>
        <w:t xml:space="preserve"> </w:t>
      </w:r>
      <w:r w:rsidRPr="00917F98">
        <w:rPr>
          <w:b/>
          <w:i/>
          <w:spacing w:val="-1"/>
          <w:sz w:val="28"/>
          <w:szCs w:val="20"/>
        </w:rPr>
        <w:t>форме</w:t>
      </w:r>
    </w:p>
    <w:p w14:paraId="3770085D" w14:textId="77777777" w:rsidR="00403711" w:rsidRPr="00917F98" w:rsidRDefault="00403711" w:rsidP="00403711"/>
    <w:p w14:paraId="5FFDB309" w14:textId="77777777" w:rsidR="00403711" w:rsidRPr="00917F98" w:rsidRDefault="00403711" w:rsidP="0025545D">
      <w:pPr>
        <w:numPr>
          <w:ilvl w:val="2"/>
          <w:numId w:val="292"/>
        </w:numPr>
        <w:tabs>
          <w:tab w:val="left" w:pos="1518"/>
        </w:tabs>
        <w:autoSpaceDE/>
        <w:autoSpaceDN/>
        <w:adjustRightInd/>
        <w:spacing w:before="48" w:line="276" w:lineRule="auto"/>
        <w:ind w:right="112" w:firstLine="708"/>
        <w:jc w:val="both"/>
      </w:pPr>
      <w:r w:rsidRPr="00917F98">
        <w:rPr>
          <w:spacing w:val="-1"/>
        </w:rPr>
        <w:t>Ходатайство</w:t>
      </w:r>
      <w:r w:rsidRPr="00917F98">
        <w:rPr>
          <w:spacing w:val="31"/>
        </w:rPr>
        <w:t xml:space="preserve"> </w:t>
      </w:r>
      <w:r w:rsidRPr="00917F98">
        <w:t>и</w:t>
      </w:r>
      <w:r w:rsidRPr="00917F98">
        <w:rPr>
          <w:spacing w:val="31"/>
        </w:rPr>
        <w:t xml:space="preserve"> </w:t>
      </w:r>
      <w:r w:rsidRPr="00917F98">
        <w:rPr>
          <w:spacing w:val="-1"/>
        </w:rPr>
        <w:t>необходимые</w:t>
      </w:r>
      <w:r w:rsidRPr="00917F98">
        <w:rPr>
          <w:spacing w:val="29"/>
        </w:rPr>
        <w:t xml:space="preserve"> </w:t>
      </w:r>
      <w:r w:rsidRPr="00917F98">
        <w:rPr>
          <w:spacing w:val="-1"/>
        </w:rPr>
        <w:t>документы</w:t>
      </w:r>
      <w:r w:rsidRPr="00917F98">
        <w:rPr>
          <w:spacing w:val="31"/>
        </w:rPr>
        <w:t xml:space="preserve"> </w:t>
      </w:r>
      <w:r w:rsidRPr="00917F98">
        <w:rPr>
          <w:spacing w:val="-1"/>
        </w:rPr>
        <w:t>могут</w:t>
      </w:r>
      <w:r w:rsidRPr="00917F98">
        <w:rPr>
          <w:spacing w:val="31"/>
        </w:rPr>
        <w:t xml:space="preserve"> </w:t>
      </w:r>
      <w:r w:rsidRPr="00917F98">
        <w:t>быть</w:t>
      </w:r>
      <w:r w:rsidRPr="00917F98">
        <w:rPr>
          <w:spacing w:val="32"/>
        </w:rPr>
        <w:t xml:space="preserve"> </w:t>
      </w:r>
      <w:r w:rsidRPr="00917F98">
        <w:rPr>
          <w:spacing w:val="-1"/>
        </w:rPr>
        <w:t>поданы</w:t>
      </w:r>
      <w:r w:rsidRPr="00917F98">
        <w:rPr>
          <w:spacing w:val="49"/>
        </w:rPr>
        <w:t xml:space="preserve"> </w:t>
      </w:r>
      <w:r w:rsidRPr="00917F98">
        <w:rPr>
          <w:spacing w:val="-1"/>
        </w:rPr>
        <w:t>непосредственно</w:t>
      </w:r>
      <w:r w:rsidRPr="00917F98">
        <w:rPr>
          <w:spacing w:val="18"/>
        </w:rPr>
        <w:t xml:space="preserve"> </w:t>
      </w:r>
      <w:r w:rsidRPr="00917F98">
        <w:t>в</w:t>
      </w:r>
      <w:r w:rsidRPr="00917F98">
        <w:rPr>
          <w:spacing w:val="18"/>
        </w:rPr>
        <w:t xml:space="preserve"> </w:t>
      </w:r>
      <w:r w:rsidRPr="00917F98">
        <w:t>Отдел,</w:t>
      </w:r>
      <w:r w:rsidRPr="00917F98">
        <w:rPr>
          <w:spacing w:val="20"/>
        </w:rPr>
        <w:t xml:space="preserve"> </w:t>
      </w:r>
      <w:r w:rsidRPr="00917F98">
        <w:rPr>
          <w:spacing w:val="-1"/>
        </w:rPr>
        <w:t>через</w:t>
      </w:r>
      <w:r w:rsidRPr="00917F98">
        <w:rPr>
          <w:spacing w:val="19"/>
        </w:rPr>
        <w:t xml:space="preserve"> </w:t>
      </w:r>
      <w:r w:rsidRPr="00917F98">
        <w:rPr>
          <w:spacing w:val="-1"/>
        </w:rPr>
        <w:t>многофункциональный</w:t>
      </w:r>
      <w:r w:rsidRPr="00917F98">
        <w:rPr>
          <w:spacing w:val="17"/>
        </w:rPr>
        <w:t xml:space="preserve"> </w:t>
      </w:r>
      <w:r w:rsidRPr="00917F98">
        <w:rPr>
          <w:spacing w:val="-1"/>
        </w:rPr>
        <w:t>центр,</w:t>
      </w:r>
      <w:r w:rsidRPr="00917F98">
        <w:rPr>
          <w:spacing w:val="17"/>
        </w:rPr>
        <w:t xml:space="preserve"> </w:t>
      </w:r>
      <w:r w:rsidRPr="00917F98">
        <w:rPr>
          <w:spacing w:val="-1"/>
        </w:rPr>
        <w:t>направлены</w:t>
      </w:r>
      <w:r w:rsidRPr="00917F98">
        <w:rPr>
          <w:spacing w:val="18"/>
        </w:rPr>
        <w:t xml:space="preserve"> </w:t>
      </w:r>
      <w:r w:rsidRPr="00917F98">
        <w:rPr>
          <w:spacing w:val="-1"/>
        </w:rPr>
        <w:t>посредством</w:t>
      </w:r>
      <w:r w:rsidRPr="00917F98">
        <w:rPr>
          <w:spacing w:val="81"/>
        </w:rPr>
        <w:t xml:space="preserve"> </w:t>
      </w:r>
      <w:r w:rsidRPr="00917F98">
        <w:rPr>
          <w:spacing w:val="-1"/>
        </w:rPr>
        <w:t>почтовой</w:t>
      </w:r>
      <w:r w:rsidRPr="00917F98">
        <w:rPr>
          <w:spacing w:val="1"/>
        </w:rPr>
        <w:t xml:space="preserve"> </w:t>
      </w:r>
      <w:r w:rsidRPr="00917F98">
        <w:rPr>
          <w:spacing w:val="-1"/>
        </w:rPr>
        <w:t>связи,</w:t>
      </w:r>
      <w:r w:rsidRPr="00917F98">
        <w:t xml:space="preserve"> а</w:t>
      </w:r>
      <w:r w:rsidRPr="00917F98">
        <w:rPr>
          <w:spacing w:val="-1"/>
        </w:rPr>
        <w:t xml:space="preserve"> </w:t>
      </w:r>
      <w:r w:rsidRPr="00917F98">
        <w:t>также в</w:t>
      </w:r>
      <w:r w:rsidRPr="00917F98">
        <w:rPr>
          <w:spacing w:val="-1"/>
        </w:rPr>
        <w:t xml:space="preserve"> </w:t>
      </w:r>
      <w:r w:rsidRPr="00917F98">
        <w:t>форме</w:t>
      </w:r>
      <w:r w:rsidRPr="00917F98">
        <w:rPr>
          <w:spacing w:val="-1"/>
        </w:rPr>
        <w:t xml:space="preserve"> </w:t>
      </w:r>
      <w:r w:rsidRPr="00917F98">
        <w:t>электронного</w:t>
      </w:r>
      <w:r w:rsidRPr="00917F98">
        <w:rPr>
          <w:spacing w:val="-3"/>
        </w:rPr>
        <w:t xml:space="preserve"> </w:t>
      </w:r>
      <w:r w:rsidRPr="00917F98">
        <w:rPr>
          <w:spacing w:val="-1"/>
        </w:rPr>
        <w:t>документа</w:t>
      </w:r>
      <w:r w:rsidRPr="00917F98">
        <w:t xml:space="preserve"> с</w:t>
      </w:r>
      <w:r w:rsidRPr="00917F98">
        <w:rPr>
          <w:spacing w:val="-2"/>
        </w:rPr>
        <w:t xml:space="preserve"> </w:t>
      </w:r>
      <w:r w:rsidRPr="00917F98">
        <w:rPr>
          <w:spacing w:val="-1"/>
        </w:rPr>
        <w:t>использованием электронных</w:t>
      </w:r>
      <w:r w:rsidRPr="00917F98">
        <w:rPr>
          <w:spacing w:val="81"/>
        </w:rPr>
        <w:t xml:space="preserve"> </w:t>
      </w:r>
      <w:r w:rsidRPr="00917F98">
        <w:rPr>
          <w:spacing w:val="-1"/>
        </w:rPr>
        <w:t>носителей</w:t>
      </w:r>
      <w:r w:rsidRPr="00917F98">
        <w:t xml:space="preserve"> либо</w:t>
      </w:r>
      <w:r w:rsidRPr="00917F98">
        <w:rPr>
          <w:spacing w:val="-3"/>
        </w:rPr>
        <w:t xml:space="preserve"> </w:t>
      </w:r>
      <w:r w:rsidRPr="00917F98">
        <w:rPr>
          <w:spacing w:val="-1"/>
        </w:rPr>
        <w:t>посредством</w:t>
      </w:r>
      <w:r w:rsidRPr="00917F98">
        <w:t xml:space="preserve"> </w:t>
      </w:r>
      <w:r w:rsidRPr="00917F98">
        <w:rPr>
          <w:spacing w:val="-1"/>
        </w:rPr>
        <w:t>ЕПГУ</w:t>
      </w:r>
      <w:r w:rsidRPr="00917F98">
        <w:t xml:space="preserve"> и</w:t>
      </w:r>
      <w:r w:rsidRPr="00917F98">
        <w:rPr>
          <w:spacing w:val="1"/>
        </w:rPr>
        <w:t xml:space="preserve"> </w:t>
      </w:r>
      <w:r w:rsidRPr="00917F98">
        <w:t xml:space="preserve">(или) </w:t>
      </w:r>
      <w:r w:rsidRPr="00917F98">
        <w:rPr>
          <w:spacing w:val="-1"/>
        </w:rPr>
        <w:t>РПГУ.</w:t>
      </w:r>
    </w:p>
    <w:p w14:paraId="22CA5A54" w14:textId="77777777" w:rsidR="00403711" w:rsidRPr="00917F98" w:rsidRDefault="00403711" w:rsidP="0025545D">
      <w:pPr>
        <w:numPr>
          <w:ilvl w:val="2"/>
          <w:numId w:val="292"/>
        </w:numPr>
        <w:tabs>
          <w:tab w:val="left" w:pos="1578"/>
        </w:tabs>
        <w:autoSpaceDE/>
        <w:autoSpaceDN/>
        <w:adjustRightInd/>
        <w:spacing w:line="277" w:lineRule="auto"/>
        <w:ind w:right="103" w:firstLine="708"/>
        <w:jc w:val="both"/>
      </w:pPr>
      <w:r w:rsidRPr="00917F98">
        <w:t>Срок</w:t>
      </w:r>
      <w:r w:rsidRPr="00917F98">
        <w:rPr>
          <w:spacing w:val="-12"/>
        </w:rPr>
        <w:t xml:space="preserve"> </w:t>
      </w:r>
      <w:r w:rsidRPr="00917F98">
        <w:rPr>
          <w:spacing w:val="-1"/>
        </w:rPr>
        <w:t>регистрации</w:t>
      </w:r>
      <w:r w:rsidRPr="00917F98">
        <w:rPr>
          <w:spacing w:val="-14"/>
        </w:rPr>
        <w:t xml:space="preserve"> </w:t>
      </w:r>
      <w:r w:rsidRPr="00917F98">
        <w:rPr>
          <w:spacing w:val="-1"/>
        </w:rPr>
        <w:t>ходатайства</w:t>
      </w:r>
      <w:r w:rsidRPr="00917F98">
        <w:rPr>
          <w:spacing w:val="-13"/>
        </w:rPr>
        <w:t xml:space="preserve"> </w:t>
      </w:r>
      <w:r w:rsidRPr="00917F98">
        <w:t>о</w:t>
      </w:r>
      <w:r w:rsidRPr="00917F98">
        <w:rPr>
          <w:spacing w:val="-12"/>
        </w:rPr>
        <w:t xml:space="preserve"> </w:t>
      </w:r>
      <w:r w:rsidRPr="00917F98">
        <w:rPr>
          <w:spacing w:val="-1"/>
        </w:rPr>
        <w:t>предоставлении</w:t>
      </w:r>
      <w:r w:rsidRPr="00917F98">
        <w:rPr>
          <w:spacing w:val="-12"/>
        </w:rPr>
        <w:t xml:space="preserve"> </w:t>
      </w:r>
      <w:r w:rsidRPr="00917F98">
        <w:rPr>
          <w:spacing w:val="-1"/>
        </w:rPr>
        <w:t>муниципальной</w:t>
      </w:r>
      <w:r w:rsidRPr="00917F98">
        <w:rPr>
          <w:spacing w:val="-11"/>
        </w:rPr>
        <w:t xml:space="preserve"> </w:t>
      </w:r>
      <w:r w:rsidRPr="00917F98">
        <w:rPr>
          <w:spacing w:val="-1"/>
        </w:rPr>
        <w:t>услуги,</w:t>
      </w:r>
      <w:r w:rsidRPr="00917F98">
        <w:rPr>
          <w:spacing w:val="-12"/>
        </w:rPr>
        <w:t xml:space="preserve"> </w:t>
      </w:r>
      <w:r w:rsidRPr="00917F98">
        <w:rPr>
          <w:spacing w:val="4"/>
        </w:rPr>
        <w:t>не</w:t>
      </w:r>
      <w:r w:rsidRPr="00917F98">
        <w:rPr>
          <w:spacing w:val="55"/>
        </w:rPr>
        <w:t xml:space="preserve"> </w:t>
      </w:r>
      <w:r w:rsidRPr="00917F98">
        <w:rPr>
          <w:spacing w:val="-1"/>
        </w:rPr>
        <w:t>должен</w:t>
      </w:r>
      <w:r w:rsidRPr="00917F98">
        <w:t xml:space="preserve"> </w:t>
      </w:r>
      <w:r w:rsidRPr="00917F98">
        <w:rPr>
          <w:spacing w:val="-1"/>
        </w:rPr>
        <w:t>превышать</w:t>
      </w:r>
      <w:r w:rsidRPr="00917F98">
        <w:rPr>
          <w:spacing w:val="1"/>
        </w:rPr>
        <w:t xml:space="preserve"> </w:t>
      </w:r>
      <w:r w:rsidRPr="00917F98">
        <w:rPr>
          <w:spacing w:val="-1"/>
        </w:rPr>
        <w:t>один</w:t>
      </w:r>
      <w:r w:rsidRPr="00917F98">
        <w:t xml:space="preserve"> </w:t>
      </w:r>
      <w:r w:rsidRPr="00917F98">
        <w:rPr>
          <w:spacing w:val="-1"/>
        </w:rPr>
        <w:t>рабочий</w:t>
      </w:r>
      <w:r w:rsidRPr="00917F98">
        <w:rPr>
          <w:spacing w:val="1"/>
        </w:rPr>
        <w:t xml:space="preserve"> </w:t>
      </w:r>
      <w:r w:rsidRPr="00917F98">
        <w:rPr>
          <w:spacing w:val="-1"/>
        </w:rPr>
        <w:t>день</w:t>
      </w:r>
      <w:r w:rsidRPr="00917F98">
        <w:t xml:space="preserve"> </w:t>
      </w:r>
      <w:r w:rsidRPr="00917F98">
        <w:rPr>
          <w:spacing w:val="-1"/>
        </w:rPr>
        <w:t>со</w:t>
      </w:r>
      <w:r w:rsidRPr="00917F98">
        <w:t xml:space="preserve"> </w:t>
      </w:r>
      <w:r w:rsidRPr="00917F98">
        <w:rPr>
          <w:spacing w:val="-1"/>
        </w:rPr>
        <w:t>дня</w:t>
      </w:r>
      <w:r w:rsidRPr="00917F98">
        <w:t xml:space="preserve"> </w:t>
      </w:r>
      <w:r w:rsidRPr="00917F98">
        <w:rPr>
          <w:spacing w:val="-1"/>
        </w:rPr>
        <w:t>его</w:t>
      </w:r>
      <w:r w:rsidRPr="00917F98">
        <w:t xml:space="preserve"> </w:t>
      </w:r>
      <w:r w:rsidRPr="00917F98">
        <w:rPr>
          <w:spacing w:val="-1"/>
        </w:rPr>
        <w:t>получения</w:t>
      </w:r>
      <w:r w:rsidRPr="00917F98">
        <w:rPr>
          <w:spacing w:val="4"/>
        </w:rPr>
        <w:t xml:space="preserve"> </w:t>
      </w:r>
      <w:r w:rsidRPr="00917F98">
        <w:rPr>
          <w:i/>
          <w:spacing w:val="-1"/>
        </w:rPr>
        <w:t>Отделом.</w:t>
      </w:r>
    </w:p>
    <w:p w14:paraId="47F81E3C" w14:textId="77777777" w:rsidR="00403711" w:rsidRPr="00917F98" w:rsidRDefault="00403711" w:rsidP="0025545D">
      <w:pPr>
        <w:numPr>
          <w:ilvl w:val="2"/>
          <w:numId w:val="292"/>
        </w:numPr>
        <w:tabs>
          <w:tab w:val="left" w:pos="1518"/>
        </w:tabs>
        <w:autoSpaceDE/>
        <w:autoSpaceDN/>
        <w:adjustRightInd/>
        <w:spacing w:line="276" w:lineRule="auto"/>
        <w:ind w:right="109" w:firstLine="708"/>
        <w:jc w:val="both"/>
      </w:pPr>
      <w:r w:rsidRPr="00917F98">
        <w:rPr>
          <w:spacing w:val="-1"/>
        </w:rPr>
        <w:t>Ходатайство</w:t>
      </w:r>
      <w:r w:rsidRPr="00917F98">
        <w:rPr>
          <w:spacing w:val="26"/>
        </w:rPr>
        <w:t xml:space="preserve"> </w:t>
      </w:r>
      <w:r w:rsidRPr="00917F98">
        <w:t>о</w:t>
      </w:r>
      <w:r w:rsidRPr="00917F98">
        <w:rPr>
          <w:spacing w:val="26"/>
        </w:rPr>
        <w:t xml:space="preserve"> </w:t>
      </w:r>
      <w:r w:rsidRPr="00917F98">
        <w:rPr>
          <w:spacing w:val="-1"/>
        </w:rPr>
        <w:t>предоставлении</w:t>
      </w:r>
      <w:r w:rsidRPr="00917F98">
        <w:rPr>
          <w:spacing w:val="27"/>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26"/>
        </w:rPr>
        <w:t xml:space="preserve"> </w:t>
      </w:r>
      <w:r w:rsidRPr="00917F98">
        <w:t>в</w:t>
      </w:r>
      <w:r w:rsidRPr="00917F98">
        <w:rPr>
          <w:spacing w:val="25"/>
        </w:rPr>
        <w:t xml:space="preserve"> </w:t>
      </w:r>
      <w:r w:rsidRPr="00917F98">
        <w:t>том</w:t>
      </w:r>
      <w:r w:rsidRPr="00917F98">
        <w:rPr>
          <w:spacing w:val="26"/>
        </w:rPr>
        <w:t xml:space="preserve"> </w:t>
      </w:r>
      <w:r w:rsidRPr="00917F98">
        <w:rPr>
          <w:spacing w:val="-1"/>
        </w:rPr>
        <w:t>числе</w:t>
      </w:r>
      <w:r w:rsidRPr="00917F98">
        <w:rPr>
          <w:spacing w:val="25"/>
        </w:rPr>
        <w:t xml:space="preserve"> </w:t>
      </w:r>
      <w:r w:rsidRPr="00917F98">
        <w:t>в</w:t>
      </w:r>
      <w:r w:rsidRPr="00917F98">
        <w:rPr>
          <w:spacing w:val="57"/>
        </w:rPr>
        <w:t xml:space="preserve"> </w:t>
      </w:r>
      <w:r w:rsidRPr="00917F98">
        <w:rPr>
          <w:spacing w:val="-1"/>
        </w:rPr>
        <w:t>электронной</w:t>
      </w:r>
      <w:r w:rsidRPr="00917F98">
        <w:rPr>
          <w:spacing w:val="29"/>
        </w:rPr>
        <w:t xml:space="preserve"> </w:t>
      </w:r>
      <w:r w:rsidRPr="00917F98">
        <w:t>форме</w:t>
      </w:r>
      <w:r w:rsidRPr="00917F98">
        <w:rPr>
          <w:spacing w:val="29"/>
        </w:rPr>
        <w:t xml:space="preserve"> </w:t>
      </w:r>
      <w:r w:rsidRPr="00917F98">
        <w:t>с</w:t>
      </w:r>
      <w:r w:rsidRPr="00917F98">
        <w:rPr>
          <w:spacing w:val="30"/>
        </w:rPr>
        <w:t xml:space="preserve"> </w:t>
      </w:r>
      <w:r w:rsidRPr="00917F98">
        <w:rPr>
          <w:spacing w:val="-1"/>
        </w:rPr>
        <w:t>использованием</w:t>
      </w:r>
      <w:r w:rsidRPr="00917F98">
        <w:rPr>
          <w:spacing w:val="30"/>
        </w:rPr>
        <w:t xml:space="preserve"> </w:t>
      </w:r>
      <w:r w:rsidRPr="00917F98">
        <w:rPr>
          <w:spacing w:val="-1"/>
        </w:rPr>
        <w:t>ЕПГУ</w:t>
      </w:r>
      <w:r w:rsidRPr="00917F98">
        <w:rPr>
          <w:spacing w:val="31"/>
        </w:rPr>
        <w:t xml:space="preserve"> </w:t>
      </w:r>
      <w:r w:rsidRPr="00917F98">
        <w:t>и</w:t>
      </w:r>
      <w:r w:rsidRPr="00917F98">
        <w:rPr>
          <w:spacing w:val="29"/>
        </w:rPr>
        <w:t xml:space="preserve"> </w:t>
      </w:r>
      <w:r w:rsidRPr="00917F98">
        <w:t>(или)</w:t>
      </w:r>
      <w:r w:rsidRPr="00917F98">
        <w:rPr>
          <w:spacing w:val="27"/>
        </w:rPr>
        <w:t xml:space="preserve"> </w:t>
      </w:r>
      <w:r w:rsidRPr="00917F98">
        <w:t>РПГУ</w:t>
      </w:r>
      <w:r w:rsidRPr="00917F98">
        <w:rPr>
          <w:spacing w:val="29"/>
        </w:rPr>
        <w:t xml:space="preserve"> </w:t>
      </w:r>
      <w:r w:rsidRPr="00917F98">
        <w:rPr>
          <w:spacing w:val="-1"/>
        </w:rPr>
        <w:t>регистрируется</w:t>
      </w:r>
      <w:r w:rsidRPr="00917F98">
        <w:rPr>
          <w:spacing w:val="30"/>
        </w:rPr>
        <w:t xml:space="preserve"> </w:t>
      </w:r>
      <w:r w:rsidRPr="00917F98">
        <w:t>в</w:t>
      </w:r>
      <w:r w:rsidRPr="00917F98">
        <w:rPr>
          <w:spacing w:val="51"/>
        </w:rPr>
        <w:t xml:space="preserve"> </w:t>
      </w:r>
      <w:r w:rsidRPr="00917F98">
        <w:rPr>
          <w:spacing w:val="-1"/>
        </w:rPr>
        <w:t>ведомственной</w:t>
      </w:r>
      <w:r w:rsidRPr="00917F98">
        <w:rPr>
          <w:spacing w:val="17"/>
        </w:rPr>
        <w:t xml:space="preserve"> </w:t>
      </w:r>
      <w:r w:rsidRPr="00917F98">
        <w:rPr>
          <w:spacing w:val="-1"/>
        </w:rPr>
        <w:t>системе</w:t>
      </w:r>
      <w:r w:rsidRPr="00917F98">
        <w:rPr>
          <w:spacing w:val="17"/>
        </w:rPr>
        <w:t xml:space="preserve"> </w:t>
      </w:r>
      <w:r w:rsidRPr="00917F98">
        <w:t>электронного</w:t>
      </w:r>
      <w:r w:rsidRPr="00917F98">
        <w:rPr>
          <w:spacing w:val="16"/>
        </w:rPr>
        <w:t xml:space="preserve"> </w:t>
      </w:r>
      <w:r w:rsidRPr="00917F98">
        <w:rPr>
          <w:spacing w:val="-1"/>
        </w:rPr>
        <w:t>документооборота</w:t>
      </w:r>
      <w:r w:rsidRPr="00917F98">
        <w:rPr>
          <w:spacing w:val="16"/>
        </w:rPr>
        <w:t xml:space="preserve"> </w:t>
      </w:r>
      <w:r w:rsidRPr="00917F98">
        <w:t>Администрации</w:t>
      </w:r>
      <w:r w:rsidRPr="00917F98">
        <w:rPr>
          <w:spacing w:val="17"/>
        </w:rPr>
        <w:t xml:space="preserve"> </w:t>
      </w:r>
      <w:r w:rsidRPr="00917F98">
        <w:t>с</w:t>
      </w:r>
      <w:r w:rsidRPr="00917F98">
        <w:rPr>
          <w:spacing w:val="15"/>
        </w:rPr>
        <w:t xml:space="preserve"> </w:t>
      </w:r>
      <w:r w:rsidRPr="00917F98">
        <w:rPr>
          <w:spacing w:val="-1"/>
        </w:rPr>
        <w:t>присвоением</w:t>
      </w:r>
      <w:r w:rsidRPr="00917F98">
        <w:rPr>
          <w:spacing w:val="49"/>
        </w:rPr>
        <w:t xml:space="preserve"> </w:t>
      </w:r>
      <w:r w:rsidRPr="00917F98">
        <w:t>ходатайству</w:t>
      </w:r>
      <w:r w:rsidRPr="00917F98">
        <w:rPr>
          <w:spacing w:val="-8"/>
        </w:rPr>
        <w:t xml:space="preserve"> </w:t>
      </w:r>
      <w:r w:rsidRPr="00917F98">
        <w:t>входящего</w:t>
      </w:r>
      <w:r w:rsidRPr="00917F98">
        <w:rPr>
          <w:spacing w:val="2"/>
        </w:rPr>
        <w:t xml:space="preserve"> </w:t>
      </w:r>
      <w:r w:rsidRPr="00917F98">
        <w:rPr>
          <w:spacing w:val="-1"/>
        </w:rPr>
        <w:t xml:space="preserve">номера </w:t>
      </w:r>
      <w:r w:rsidRPr="00917F98">
        <w:t>и</w:t>
      </w:r>
      <w:r w:rsidRPr="00917F98">
        <w:rPr>
          <w:spacing w:val="3"/>
        </w:rPr>
        <w:t xml:space="preserve"> </w:t>
      </w:r>
      <w:r w:rsidRPr="00917F98">
        <w:rPr>
          <w:spacing w:val="-1"/>
        </w:rPr>
        <w:t xml:space="preserve">указанием </w:t>
      </w:r>
      <w:r w:rsidRPr="00917F98">
        <w:t xml:space="preserve">даты </w:t>
      </w:r>
      <w:r w:rsidRPr="00917F98">
        <w:rPr>
          <w:spacing w:val="-1"/>
        </w:rPr>
        <w:t>его</w:t>
      </w:r>
      <w:r w:rsidRPr="00917F98">
        <w:t xml:space="preserve"> </w:t>
      </w:r>
      <w:r w:rsidRPr="00917F98">
        <w:rPr>
          <w:spacing w:val="-1"/>
        </w:rPr>
        <w:t>получения.</w:t>
      </w:r>
    </w:p>
    <w:p w14:paraId="14ACB5D9" w14:textId="77777777" w:rsidR="00403711" w:rsidRPr="00917F98" w:rsidRDefault="00403711" w:rsidP="0025545D">
      <w:pPr>
        <w:numPr>
          <w:ilvl w:val="2"/>
          <w:numId w:val="292"/>
        </w:numPr>
        <w:tabs>
          <w:tab w:val="left" w:pos="1518"/>
        </w:tabs>
        <w:autoSpaceDE/>
        <w:autoSpaceDN/>
        <w:adjustRightInd/>
        <w:spacing w:line="275" w:lineRule="auto"/>
        <w:ind w:right="112" w:firstLine="708"/>
        <w:jc w:val="both"/>
      </w:pPr>
      <w:r w:rsidRPr="00917F98">
        <w:rPr>
          <w:spacing w:val="-1"/>
        </w:rPr>
        <w:t>Ходатайство</w:t>
      </w:r>
      <w:r w:rsidRPr="00917F98">
        <w:rPr>
          <w:spacing w:val="21"/>
        </w:rPr>
        <w:t xml:space="preserve"> </w:t>
      </w:r>
      <w:r w:rsidRPr="00917F98">
        <w:t>о</w:t>
      </w:r>
      <w:r w:rsidRPr="00917F98">
        <w:rPr>
          <w:spacing w:val="21"/>
        </w:rPr>
        <w:t xml:space="preserve"> </w:t>
      </w:r>
      <w:r w:rsidRPr="00917F98">
        <w:rPr>
          <w:spacing w:val="-1"/>
        </w:rPr>
        <w:t>предоставлении</w:t>
      </w:r>
      <w:r w:rsidRPr="00917F98">
        <w:rPr>
          <w:spacing w:val="22"/>
        </w:rPr>
        <w:t xml:space="preserve"> </w:t>
      </w:r>
      <w:r w:rsidRPr="00917F98">
        <w:rPr>
          <w:spacing w:val="-1"/>
        </w:rPr>
        <w:t>муниципальной</w:t>
      </w:r>
      <w:r w:rsidRPr="00917F98">
        <w:rPr>
          <w:spacing w:val="24"/>
        </w:rPr>
        <w:t xml:space="preserve"> </w:t>
      </w:r>
      <w:r w:rsidRPr="00917F98">
        <w:rPr>
          <w:spacing w:val="-1"/>
        </w:rPr>
        <w:t>услуги,</w:t>
      </w:r>
      <w:r w:rsidRPr="00917F98">
        <w:rPr>
          <w:spacing w:val="21"/>
        </w:rPr>
        <w:t xml:space="preserve"> </w:t>
      </w:r>
      <w:r w:rsidRPr="00917F98">
        <w:rPr>
          <w:spacing w:val="-1"/>
        </w:rPr>
        <w:t>поступивший</w:t>
      </w:r>
      <w:r w:rsidRPr="00917F98">
        <w:rPr>
          <w:spacing w:val="22"/>
        </w:rPr>
        <w:t xml:space="preserve"> </w:t>
      </w:r>
      <w:r w:rsidRPr="00917F98">
        <w:t>в</w:t>
      </w:r>
      <w:r w:rsidRPr="00917F98">
        <w:rPr>
          <w:spacing w:val="49"/>
        </w:rPr>
        <w:t xml:space="preserve"> </w:t>
      </w:r>
      <w:r w:rsidRPr="00917F98">
        <w:rPr>
          <w:spacing w:val="-1"/>
        </w:rPr>
        <w:t>нерабочее время,</w:t>
      </w:r>
      <w:r w:rsidRPr="00917F98">
        <w:t xml:space="preserve"> </w:t>
      </w:r>
      <w:r w:rsidRPr="00917F98">
        <w:rPr>
          <w:spacing w:val="-1"/>
        </w:rPr>
        <w:t>регистрируется</w:t>
      </w:r>
      <w:r w:rsidRPr="00917F98">
        <w:t xml:space="preserve"> на</w:t>
      </w:r>
      <w:r w:rsidRPr="00917F98">
        <w:rPr>
          <w:spacing w:val="-1"/>
        </w:rPr>
        <w:t xml:space="preserve"> следующий</w:t>
      </w:r>
      <w:r w:rsidRPr="00917F98">
        <w:t xml:space="preserve"> </w:t>
      </w:r>
      <w:r w:rsidRPr="00917F98">
        <w:rPr>
          <w:spacing w:val="-1"/>
        </w:rPr>
        <w:t>рабочий</w:t>
      </w:r>
      <w:r w:rsidRPr="00917F98">
        <w:rPr>
          <w:spacing w:val="1"/>
        </w:rPr>
        <w:t xml:space="preserve"> </w:t>
      </w:r>
      <w:r w:rsidRPr="00917F98">
        <w:rPr>
          <w:spacing w:val="-1"/>
        </w:rPr>
        <w:t>день.</w:t>
      </w:r>
    </w:p>
    <w:p w14:paraId="40C8F556" w14:textId="77777777" w:rsidR="00403711" w:rsidRPr="00917F98" w:rsidRDefault="00403711" w:rsidP="0025545D">
      <w:pPr>
        <w:numPr>
          <w:ilvl w:val="2"/>
          <w:numId w:val="292"/>
        </w:numPr>
        <w:tabs>
          <w:tab w:val="left" w:pos="1518"/>
        </w:tabs>
        <w:autoSpaceDE/>
        <w:autoSpaceDN/>
        <w:adjustRightInd/>
        <w:spacing w:before="1" w:line="276" w:lineRule="auto"/>
        <w:ind w:right="105" w:firstLine="708"/>
        <w:jc w:val="both"/>
      </w:pPr>
      <w:r w:rsidRPr="00917F98">
        <w:rPr>
          <w:spacing w:val="-1"/>
        </w:rPr>
        <w:t>Ходатайства,</w:t>
      </w:r>
      <w:r w:rsidRPr="00917F98">
        <w:rPr>
          <w:spacing w:val="21"/>
        </w:rPr>
        <w:t xml:space="preserve"> </w:t>
      </w:r>
      <w:r w:rsidRPr="00917F98">
        <w:rPr>
          <w:spacing w:val="-1"/>
        </w:rPr>
        <w:t>направленные</w:t>
      </w:r>
      <w:r w:rsidRPr="00917F98">
        <w:rPr>
          <w:spacing w:val="19"/>
        </w:rPr>
        <w:t xml:space="preserve"> </w:t>
      </w:r>
      <w:r w:rsidRPr="00917F98">
        <w:rPr>
          <w:spacing w:val="-1"/>
        </w:rPr>
        <w:t>посредством</w:t>
      </w:r>
      <w:r w:rsidRPr="00917F98">
        <w:rPr>
          <w:spacing w:val="20"/>
        </w:rPr>
        <w:t xml:space="preserve"> </w:t>
      </w:r>
      <w:r w:rsidRPr="00917F98">
        <w:t>почтовой</w:t>
      </w:r>
      <w:r w:rsidRPr="00917F98">
        <w:rPr>
          <w:spacing w:val="22"/>
        </w:rPr>
        <w:t xml:space="preserve"> </w:t>
      </w:r>
      <w:r w:rsidRPr="00917F98">
        <w:rPr>
          <w:spacing w:val="-1"/>
        </w:rPr>
        <w:t>связи,</w:t>
      </w:r>
      <w:r w:rsidRPr="00917F98">
        <w:rPr>
          <w:spacing w:val="21"/>
        </w:rPr>
        <w:t xml:space="preserve"> </w:t>
      </w:r>
      <w:r w:rsidRPr="00917F98">
        <w:t>а</w:t>
      </w:r>
      <w:r w:rsidRPr="00917F98">
        <w:rPr>
          <w:spacing w:val="18"/>
        </w:rPr>
        <w:t xml:space="preserve"> </w:t>
      </w:r>
      <w:r w:rsidRPr="00917F98">
        <w:t>также</w:t>
      </w:r>
      <w:r w:rsidRPr="00917F98">
        <w:rPr>
          <w:spacing w:val="22"/>
        </w:rPr>
        <w:t xml:space="preserve"> </w:t>
      </w:r>
      <w:r w:rsidRPr="00917F98">
        <w:t>в</w:t>
      </w:r>
      <w:r w:rsidRPr="00917F98">
        <w:rPr>
          <w:spacing w:val="18"/>
        </w:rPr>
        <w:t xml:space="preserve"> </w:t>
      </w:r>
      <w:r w:rsidRPr="00917F98">
        <w:t>форме</w:t>
      </w:r>
      <w:r w:rsidRPr="00917F98">
        <w:rPr>
          <w:spacing w:val="69"/>
        </w:rPr>
        <w:t xml:space="preserve"> </w:t>
      </w:r>
      <w:r w:rsidRPr="00917F98">
        <w:t>электронного</w:t>
      </w:r>
      <w:r w:rsidRPr="00917F98">
        <w:rPr>
          <w:spacing w:val="54"/>
        </w:rPr>
        <w:t xml:space="preserve"> </w:t>
      </w:r>
      <w:r w:rsidRPr="00917F98">
        <w:rPr>
          <w:spacing w:val="-1"/>
        </w:rPr>
        <w:t>документа</w:t>
      </w:r>
      <w:r w:rsidRPr="00917F98">
        <w:rPr>
          <w:spacing w:val="54"/>
        </w:rPr>
        <w:t xml:space="preserve"> </w:t>
      </w:r>
      <w:r w:rsidRPr="00917F98">
        <w:t>с</w:t>
      </w:r>
      <w:r w:rsidRPr="00917F98">
        <w:rPr>
          <w:spacing w:val="54"/>
        </w:rPr>
        <w:t xml:space="preserve"> </w:t>
      </w:r>
      <w:r w:rsidRPr="00917F98">
        <w:rPr>
          <w:spacing w:val="-1"/>
        </w:rPr>
        <w:t>использованием</w:t>
      </w:r>
      <w:r w:rsidRPr="00917F98">
        <w:rPr>
          <w:spacing w:val="54"/>
        </w:rPr>
        <w:t xml:space="preserve"> </w:t>
      </w:r>
      <w:r w:rsidRPr="00917F98">
        <w:rPr>
          <w:spacing w:val="-1"/>
        </w:rPr>
        <w:t>электронных</w:t>
      </w:r>
      <w:r w:rsidRPr="00917F98">
        <w:rPr>
          <w:spacing w:val="57"/>
        </w:rPr>
        <w:t xml:space="preserve"> </w:t>
      </w:r>
      <w:r w:rsidRPr="00917F98">
        <w:rPr>
          <w:spacing w:val="-1"/>
        </w:rPr>
        <w:t>носителей</w:t>
      </w:r>
      <w:r w:rsidRPr="00917F98">
        <w:rPr>
          <w:spacing w:val="55"/>
        </w:rPr>
        <w:t xml:space="preserve"> </w:t>
      </w:r>
      <w:r w:rsidRPr="00917F98">
        <w:t>либо</w:t>
      </w:r>
      <w:r w:rsidRPr="00917F98">
        <w:rPr>
          <w:spacing w:val="55"/>
        </w:rPr>
        <w:t xml:space="preserve"> </w:t>
      </w:r>
      <w:r w:rsidRPr="00917F98">
        <w:rPr>
          <w:spacing w:val="-1"/>
        </w:rPr>
        <w:t>посредством</w:t>
      </w:r>
      <w:r w:rsidRPr="00917F98">
        <w:rPr>
          <w:spacing w:val="75"/>
        </w:rPr>
        <w:t xml:space="preserve"> </w:t>
      </w:r>
      <w:r w:rsidRPr="00917F98">
        <w:rPr>
          <w:spacing w:val="-1"/>
        </w:rPr>
        <w:t>ЕПГУ</w:t>
      </w:r>
      <w:r w:rsidRPr="00917F98">
        <w:rPr>
          <w:spacing w:val="31"/>
        </w:rPr>
        <w:t xml:space="preserve"> </w:t>
      </w:r>
      <w:r w:rsidRPr="00917F98">
        <w:t>и</w:t>
      </w:r>
      <w:r w:rsidRPr="00917F98">
        <w:rPr>
          <w:spacing w:val="31"/>
        </w:rPr>
        <w:t xml:space="preserve"> </w:t>
      </w:r>
      <w:r w:rsidRPr="00917F98">
        <w:t>(или)</w:t>
      </w:r>
      <w:r w:rsidRPr="00917F98">
        <w:rPr>
          <w:spacing w:val="27"/>
        </w:rPr>
        <w:t xml:space="preserve"> </w:t>
      </w:r>
      <w:r w:rsidRPr="00917F98">
        <w:t>РПГУ</w:t>
      </w:r>
      <w:r w:rsidRPr="00917F98">
        <w:rPr>
          <w:spacing w:val="31"/>
        </w:rPr>
        <w:t xml:space="preserve"> </w:t>
      </w:r>
      <w:r w:rsidRPr="00917F98">
        <w:rPr>
          <w:spacing w:val="-1"/>
        </w:rPr>
        <w:t>регистрируются</w:t>
      </w:r>
      <w:r w:rsidRPr="00917F98">
        <w:rPr>
          <w:spacing w:val="30"/>
        </w:rPr>
        <w:t xml:space="preserve"> </w:t>
      </w:r>
      <w:r w:rsidRPr="00917F98">
        <w:t>не</w:t>
      </w:r>
      <w:r w:rsidRPr="00917F98">
        <w:rPr>
          <w:spacing w:val="30"/>
        </w:rPr>
        <w:t xml:space="preserve"> </w:t>
      </w:r>
      <w:r w:rsidRPr="00917F98">
        <w:t>позднее</w:t>
      </w:r>
      <w:r w:rsidRPr="00917F98">
        <w:rPr>
          <w:spacing w:val="30"/>
        </w:rPr>
        <w:t xml:space="preserve"> </w:t>
      </w:r>
      <w:r w:rsidRPr="00917F98">
        <w:rPr>
          <w:spacing w:val="-1"/>
        </w:rPr>
        <w:t>первого</w:t>
      </w:r>
      <w:r w:rsidRPr="00917F98">
        <w:rPr>
          <w:spacing w:val="30"/>
        </w:rPr>
        <w:t xml:space="preserve"> </w:t>
      </w:r>
      <w:r w:rsidRPr="00917F98">
        <w:rPr>
          <w:spacing w:val="-1"/>
        </w:rPr>
        <w:t>рабочего</w:t>
      </w:r>
      <w:r w:rsidRPr="00917F98">
        <w:rPr>
          <w:spacing w:val="33"/>
        </w:rPr>
        <w:t xml:space="preserve"> </w:t>
      </w:r>
      <w:r w:rsidRPr="00917F98">
        <w:t>дня,</w:t>
      </w:r>
      <w:r w:rsidRPr="00917F98">
        <w:rPr>
          <w:spacing w:val="30"/>
        </w:rPr>
        <w:t xml:space="preserve"> </w:t>
      </w:r>
      <w:r w:rsidRPr="00917F98">
        <w:rPr>
          <w:spacing w:val="-1"/>
        </w:rPr>
        <w:t>следующего</w:t>
      </w:r>
      <w:r w:rsidRPr="00917F98">
        <w:rPr>
          <w:spacing w:val="30"/>
        </w:rPr>
        <w:t xml:space="preserve"> </w:t>
      </w:r>
      <w:r w:rsidRPr="00917F98">
        <w:t>за</w:t>
      </w:r>
      <w:r w:rsidRPr="00917F98">
        <w:rPr>
          <w:spacing w:val="49"/>
        </w:rPr>
        <w:t xml:space="preserve"> </w:t>
      </w:r>
      <w:r w:rsidRPr="00917F98">
        <w:t>днем</w:t>
      </w:r>
      <w:r w:rsidRPr="00917F98">
        <w:rPr>
          <w:spacing w:val="-1"/>
        </w:rPr>
        <w:t xml:space="preserve"> его</w:t>
      </w:r>
      <w:r w:rsidRPr="00917F98">
        <w:t xml:space="preserve"> </w:t>
      </w:r>
      <w:r w:rsidRPr="00917F98">
        <w:rPr>
          <w:spacing w:val="-1"/>
        </w:rPr>
        <w:t>получения</w:t>
      </w:r>
      <w:r w:rsidRPr="00917F98">
        <w:rPr>
          <w:spacing w:val="1"/>
        </w:rPr>
        <w:t xml:space="preserve"> </w:t>
      </w:r>
      <w:r w:rsidRPr="00917F98">
        <w:rPr>
          <w:i/>
          <w:spacing w:val="-1"/>
        </w:rPr>
        <w:t>Отделом</w:t>
      </w:r>
      <w:r w:rsidRPr="00917F98">
        <w:rPr>
          <w:i/>
        </w:rPr>
        <w:t xml:space="preserve"> </w:t>
      </w:r>
      <w:r w:rsidRPr="00917F98">
        <w:t>с</w:t>
      </w:r>
      <w:r w:rsidRPr="00917F98">
        <w:rPr>
          <w:spacing w:val="-1"/>
        </w:rPr>
        <w:t xml:space="preserve"> копиями</w:t>
      </w:r>
      <w:r w:rsidRPr="00917F98">
        <w:t xml:space="preserve"> </w:t>
      </w:r>
      <w:r w:rsidRPr="00917F98">
        <w:rPr>
          <w:spacing w:val="-1"/>
        </w:rPr>
        <w:t>необходимых</w:t>
      </w:r>
      <w:r w:rsidRPr="00917F98">
        <w:rPr>
          <w:spacing w:val="1"/>
        </w:rPr>
        <w:t xml:space="preserve"> </w:t>
      </w:r>
      <w:r w:rsidRPr="00917F98">
        <w:rPr>
          <w:spacing w:val="-1"/>
        </w:rPr>
        <w:t>документов.</w:t>
      </w:r>
    </w:p>
    <w:p w14:paraId="7878C439" w14:textId="77777777" w:rsidR="00403711" w:rsidRPr="00917F98" w:rsidRDefault="00403711" w:rsidP="0025545D">
      <w:pPr>
        <w:numPr>
          <w:ilvl w:val="1"/>
          <w:numId w:val="293"/>
        </w:numPr>
        <w:tabs>
          <w:tab w:val="left" w:pos="1223"/>
        </w:tabs>
        <w:autoSpaceDE/>
        <w:autoSpaceDN/>
        <w:adjustRightInd/>
        <w:spacing w:before="207"/>
        <w:ind w:left="680" w:right="649" w:hanging="41"/>
        <w:outlineLvl w:val="0"/>
        <w:rPr>
          <w:bCs/>
          <w:i/>
          <w:sz w:val="28"/>
          <w:szCs w:val="20"/>
        </w:rPr>
      </w:pPr>
      <w:r w:rsidRPr="00917F98">
        <w:rPr>
          <w:b/>
          <w:i/>
          <w:sz w:val="28"/>
          <w:szCs w:val="20"/>
        </w:rPr>
        <w:t>Требования</w:t>
      </w:r>
      <w:r w:rsidRPr="00917F98">
        <w:rPr>
          <w:b/>
          <w:i/>
          <w:spacing w:val="-12"/>
          <w:sz w:val="28"/>
          <w:szCs w:val="20"/>
        </w:rPr>
        <w:t xml:space="preserve"> </w:t>
      </w:r>
      <w:r w:rsidRPr="00917F98">
        <w:rPr>
          <w:b/>
          <w:i/>
          <w:sz w:val="28"/>
          <w:szCs w:val="20"/>
        </w:rPr>
        <w:t>к</w:t>
      </w:r>
      <w:r w:rsidRPr="00917F98">
        <w:rPr>
          <w:b/>
          <w:i/>
          <w:spacing w:val="-10"/>
          <w:sz w:val="28"/>
          <w:szCs w:val="20"/>
        </w:rPr>
        <w:t xml:space="preserve"> </w:t>
      </w:r>
      <w:r w:rsidRPr="00917F98">
        <w:rPr>
          <w:b/>
          <w:i/>
          <w:sz w:val="28"/>
          <w:szCs w:val="20"/>
        </w:rPr>
        <w:t>помещениям,</w:t>
      </w:r>
      <w:r w:rsidRPr="00917F98">
        <w:rPr>
          <w:b/>
          <w:i/>
          <w:spacing w:val="-9"/>
          <w:sz w:val="28"/>
          <w:szCs w:val="20"/>
        </w:rPr>
        <w:t xml:space="preserve"> </w:t>
      </w:r>
      <w:r w:rsidRPr="00917F98">
        <w:rPr>
          <w:b/>
          <w:i/>
          <w:sz w:val="28"/>
          <w:szCs w:val="20"/>
        </w:rPr>
        <w:t>в</w:t>
      </w:r>
      <w:r w:rsidRPr="00917F98">
        <w:rPr>
          <w:b/>
          <w:i/>
          <w:spacing w:val="-11"/>
          <w:sz w:val="28"/>
          <w:szCs w:val="20"/>
        </w:rPr>
        <w:t xml:space="preserve"> </w:t>
      </w:r>
      <w:r w:rsidRPr="00917F98">
        <w:rPr>
          <w:b/>
          <w:i/>
          <w:sz w:val="28"/>
          <w:szCs w:val="20"/>
        </w:rPr>
        <w:t>которых</w:t>
      </w:r>
      <w:r w:rsidRPr="00917F98">
        <w:rPr>
          <w:b/>
          <w:i/>
          <w:spacing w:val="-10"/>
          <w:sz w:val="28"/>
          <w:szCs w:val="20"/>
        </w:rPr>
        <w:t xml:space="preserve"> </w:t>
      </w:r>
      <w:r w:rsidRPr="00917F98">
        <w:rPr>
          <w:b/>
          <w:i/>
          <w:sz w:val="28"/>
          <w:szCs w:val="20"/>
        </w:rPr>
        <w:t>располагаются</w:t>
      </w:r>
      <w:r w:rsidRPr="00917F98">
        <w:rPr>
          <w:b/>
          <w:i/>
          <w:spacing w:val="-11"/>
          <w:sz w:val="28"/>
          <w:szCs w:val="20"/>
        </w:rPr>
        <w:t xml:space="preserve"> </w:t>
      </w:r>
      <w:r w:rsidRPr="00917F98">
        <w:rPr>
          <w:b/>
          <w:i/>
          <w:sz w:val="28"/>
          <w:szCs w:val="20"/>
        </w:rPr>
        <w:t>органы</w:t>
      </w:r>
      <w:r w:rsidRPr="00917F98">
        <w:rPr>
          <w:b/>
          <w:i/>
          <w:spacing w:val="-11"/>
          <w:sz w:val="28"/>
          <w:szCs w:val="20"/>
        </w:rPr>
        <w:t xml:space="preserve"> </w:t>
      </w:r>
      <w:r w:rsidRPr="00917F98">
        <w:rPr>
          <w:b/>
          <w:i/>
          <w:sz w:val="28"/>
          <w:szCs w:val="20"/>
        </w:rPr>
        <w:t>и</w:t>
      </w:r>
      <w:r w:rsidRPr="00917F98">
        <w:rPr>
          <w:b/>
          <w:i/>
          <w:spacing w:val="22"/>
          <w:w w:val="99"/>
          <w:sz w:val="28"/>
          <w:szCs w:val="20"/>
        </w:rPr>
        <w:t xml:space="preserve"> </w:t>
      </w:r>
      <w:r w:rsidRPr="00917F98">
        <w:rPr>
          <w:b/>
          <w:i/>
          <w:sz w:val="28"/>
          <w:szCs w:val="20"/>
        </w:rPr>
        <w:t>организации,</w:t>
      </w:r>
      <w:r w:rsidRPr="00917F98">
        <w:rPr>
          <w:b/>
          <w:i/>
          <w:spacing w:val="-21"/>
          <w:sz w:val="28"/>
          <w:szCs w:val="20"/>
        </w:rPr>
        <w:t xml:space="preserve"> </w:t>
      </w:r>
      <w:r w:rsidRPr="00917F98">
        <w:rPr>
          <w:b/>
          <w:i/>
          <w:sz w:val="28"/>
          <w:szCs w:val="20"/>
        </w:rPr>
        <w:t>непосредственно</w:t>
      </w:r>
      <w:r w:rsidRPr="00917F98">
        <w:rPr>
          <w:b/>
          <w:i/>
          <w:spacing w:val="-20"/>
          <w:sz w:val="28"/>
          <w:szCs w:val="20"/>
        </w:rPr>
        <w:t xml:space="preserve"> </w:t>
      </w:r>
      <w:r w:rsidRPr="00917F98">
        <w:rPr>
          <w:b/>
          <w:i/>
          <w:sz w:val="28"/>
          <w:szCs w:val="20"/>
        </w:rPr>
        <w:t>осуществляющие</w:t>
      </w:r>
      <w:r w:rsidRPr="00917F98">
        <w:rPr>
          <w:b/>
          <w:i/>
          <w:spacing w:val="-18"/>
          <w:sz w:val="28"/>
          <w:szCs w:val="20"/>
        </w:rPr>
        <w:t xml:space="preserve"> </w:t>
      </w:r>
      <w:r w:rsidRPr="00917F98">
        <w:rPr>
          <w:b/>
          <w:i/>
          <w:spacing w:val="-1"/>
          <w:sz w:val="28"/>
          <w:szCs w:val="20"/>
        </w:rPr>
        <w:t>прием</w:t>
      </w:r>
      <w:r w:rsidRPr="00917F98">
        <w:rPr>
          <w:b/>
          <w:i/>
          <w:spacing w:val="-19"/>
          <w:sz w:val="28"/>
          <w:szCs w:val="20"/>
        </w:rPr>
        <w:t xml:space="preserve"> </w:t>
      </w:r>
      <w:r w:rsidRPr="00917F98">
        <w:rPr>
          <w:b/>
          <w:i/>
          <w:sz w:val="28"/>
          <w:szCs w:val="20"/>
        </w:rPr>
        <w:lastRenderedPageBreak/>
        <w:t>документов,</w:t>
      </w:r>
    </w:p>
    <w:p w14:paraId="4C0CB2B2" w14:textId="77777777" w:rsidR="00403711" w:rsidRPr="00917F98" w:rsidRDefault="00403711" w:rsidP="00403711">
      <w:pPr>
        <w:spacing w:before="1"/>
        <w:ind w:left="1340"/>
        <w:rPr>
          <w:sz w:val="26"/>
          <w:szCs w:val="26"/>
        </w:rPr>
      </w:pPr>
      <w:r w:rsidRPr="00917F98">
        <w:rPr>
          <w:b/>
          <w:sz w:val="26"/>
        </w:rPr>
        <w:t>необходимых</w:t>
      </w:r>
      <w:r w:rsidRPr="00917F98">
        <w:rPr>
          <w:b/>
          <w:spacing w:val="-16"/>
          <w:sz w:val="26"/>
        </w:rPr>
        <w:t xml:space="preserve"> </w:t>
      </w:r>
      <w:r w:rsidRPr="00917F98">
        <w:rPr>
          <w:b/>
          <w:sz w:val="26"/>
        </w:rPr>
        <w:t>для</w:t>
      </w:r>
      <w:r w:rsidRPr="00917F98">
        <w:rPr>
          <w:b/>
          <w:spacing w:val="-18"/>
          <w:sz w:val="26"/>
        </w:rPr>
        <w:t xml:space="preserve"> </w:t>
      </w:r>
      <w:r w:rsidRPr="00917F98">
        <w:rPr>
          <w:b/>
          <w:sz w:val="26"/>
        </w:rPr>
        <w:t>предоставления</w:t>
      </w:r>
      <w:r w:rsidRPr="00917F98">
        <w:rPr>
          <w:b/>
          <w:spacing w:val="-18"/>
          <w:sz w:val="26"/>
        </w:rPr>
        <w:t xml:space="preserve"> </w:t>
      </w:r>
      <w:r w:rsidRPr="00917F98">
        <w:rPr>
          <w:b/>
          <w:sz w:val="26"/>
        </w:rPr>
        <w:t>муниципальных</w:t>
      </w:r>
      <w:r w:rsidRPr="00917F98">
        <w:rPr>
          <w:b/>
          <w:spacing w:val="-15"/>
          <w:sz w:val="26"/>
        </w:rPr>
        <w:t xml:space="preserve"> </w:t>
      </w:r>
      <w:r w:rsidRPr="00917F98">
        <w:rPr>
          <w:b/>
          <w:sz w:val="26"/>
        </w:rPr>
        <w:t>услуг</w:t>
      </w:r>
    </w:p>
    <w:p w14:paraId="1E303766" w14:textId="77777777" w:rsidR="00403711" w:rsidRPr="00917F98" w:rsidRDefault="00403711" w:rsidP="00403711">
      <w:pPr>
        <w:spacing w:before="2"/>
        <w:rPr>
          <w:b/>
          <w:bCs/>
          <w:sz w:val="23"/>
          <w:szCs w:val="23"/>
        </w:rPr>
      </w:pPr>
    </w:p>
    <w:p w14:paraId="3ACA0AA3" w14:textId="77777777" w:rsidR="00403711" w:rsidRPr="00917F98" w:rsidRDefault="00403711" w:rsidP="0025545D">
      <w:pPr>
        <w:numPr>
          <w:ilvl w:val="2"/>
          <w:numId w:val="293"/>
        </w:numPr>
        <w:tabs>
          <w:tab w:val="left" w:pos="1518"/>
        </w:tabs>
        <w:autoSpaceDE/>
        <w:autoSpaceDN/>
        <w:adjustRightInd/>
        <w:ind w:right="107" w:firstLine="708"/>
        <w:jc w:val="both"/>
      </w:pPr>
      <w:r w:rsidRPr="00917F98">
        <w:rPr>
          <w:spacing w:val="-1"/>
        </w:rPr>
        <w:t>Предоставление</w:t>
      </w:r>
      <w:r w:rsidRPr="00917F98">
        <w:rPr>
          <w:spacing w:val="58"/>
        </w:rPr>
        <w:t xml:space="preserve"> </w:t>
      </w:r>
      <w:r w:rsidRPr="00917F98">
        <w:rPr>
          <w:spacing w:val="-1"/>
        </w:rPr>
        <w:t>муниципальной</w:t>
      </w:r>
      <w:r w:rsidRPr="00917F98">
        <w:t xml:space="preserve"> </w:t>
      </w:r>
      <w:r w:rsidRPr="00917F98">
        <w:rPr>
          <w:spacing w:val="-2"/>
        </w:rPr>
        <w:t>услуги</w:t>
      </w:r>
      <w:r w:rsidRPr="00917F98">
        <w:t xml:space="preserve"> </w:t>
      </w:r>
      <w:r w:rsidRPr="00917F98">
        <w:rPr>
          <w:spacing w:val="-1"/>
        </w:rPr>
        <w:t>осуществляется</w:t>
      </w:r>
      <w:r w:rsidRPr="00917F98">
        <w:rPr>
          <w:spacing w:val="59"/>
        </w:rPr>
        <w:t xml:space="preserve"> </w:t>
      </w:r>
      <w:r w:rsidRPr="00917F98">
        <w:t>в</w:t>
      </w:r>
      <w:r w:rsidRPr="00917F98">
        <w:rPr>
          <w:spacing w:val="59"/>
        </w:rPr>
        <w:t xml:space="preserve"> </w:t>
      </w:r>
      <w:r w:rsidRPr="00917F98">
        <w:t>специально</w:t>
      </w:r>
      <w:r w:rsidRPr="00917F98">
        <w:rPr>
          <w:spacing w:val="61"/>
        </w:rPr>
        <w:t xml:space="preserve"> </w:t>
      </w:r>
      <w:r w:rsidRPr="00917F98">
        <w:rPr>
          <w:spacing w:val="-1"/>
        </w:rPr>
        <w:t>предназначенных</w:t>
      </w:r>
      <w:r w:rsidRPr="00917F98">
        <w:rPr>
          <w:spacing w:val="13"/>
        </w:rPr>
        <w:t xml:space="preserve"> </w:t>
      </w:r>
      <w:r w:rsidRPr="00917F98">
        <w:t>для</w:t>
      </w:r>
      <w:r w:rsidRPr="00917F98">
        <w:rPr>
          <w:spacing w:val="12"/>
        </w:rPr>
        <w:t xml:space="preserve"> </w:t>
      </w:r>
      <w:r w:rsidRPr="00917F98">
        <w:rPr>
          <w:spacing w:val="-1"/>
        </w:rPr>
        <w:t>этих</w:t>
      </w:r>
      <w:r w:rsidRPr="00917F98">
        <w:rPr>
          <w:spacing w:val="17"/>
        </w:rPr>
        <w:t xml:space="preserve"> </w:t>
      </w:r>
      <w:r w:rsidRPr="00917F98">
        <w:rPr>
          <w:spacing w:val="-1"/>
        </w:rPr>
        <w:t>целей</w:t>
      </w:r>
      <w:r w:rsidRPr="00917F98">
        <w:rPr>
          <w:spacing w:val="12"/>
        </w:rPr>
        <w:t xml:space="preserve"> </w:t>
      </w:r>
      <w:r w:rsidRPr="00917F98">
        <w:rPr>
          <w:spacing w:val="-1"/>
        </w:rPr>
        <w:t>помещениях</w:t>
      </w:r>
      <w:r w:rsidRPr="00917F98">
        <w:rPr>
          <w:spacing w:val="13"/>
        </w:rPr>
        <w:t xml:space="preserve"> </w:t>
      </w:r>
      <w:r w:rsidRPr="00917F98">
        <w:rPr>
          <w:spacing w:val="-1"/>
        </w:rPr>
        <w:t>приема</w:t>
      </w:r>
      <w:r w:rsidRPr="00917F98">
        <w:rPr>
          <w:spacing w:val="13"/>
        </w:rPr>
        <w:t xml:space="preserve"> </w:t>
      </w:r>
      <w:r w:rsidRPr="00917F98">
        <w:t>и</w:t>
      </w:r>
      <w:r w:rsidRPr="00917F98">
        <w:rPr>
          <w:spacing w:val="12"/>
        </w:rPr>
        <w:t xml:space="preserve"> </w:t>
      </w:r>
      <w:r w:rsidRPr="00917F98">
        <w:rPr>
          <w:spacing w:val="-1"/>
        </w:rPr>
        <w:t>выдачи</w:t>
      </w:r>
      <w:r w:rsidRPr="00917F98">
        <w:rPr>
          <w:spacing w:val="12"/>
        </w:rPr>
        <w:t xml:space="preserve"> </w:t>
      </w:r>
      <w:r w:rsidRPr="00917F98">
        <w:rPr>
          <w:spacing w:val="-1"/>
        </w:rPr>
        <w:t>документов.</w:t>
      </w:r>
      <w:r w:rsidRPr="00917F98">
        <w:rPr>
          <w:spacing w:val="14"/>
        </w:rPr>
        <w:t xml:space="preserve"> </w:t>
      </w:r>
      <w:r w:rsidRPr="00917F98">
        <w:rPr>
          <w:spacing w:val="-1"/>
        </w:rPr>
        <w:t>Места</w:t>
      </w:r>
      <w:r w:rsidRPr="00917F98">
        <w:rPr>
          <w:spacing w:val="75"/>
        </w:rPr>
        <w:t xml:space="preserve"> </w:t>
      </w:r>
      <w:r w:rsidRPr="00917F98">
        <w:rPr>
          <w:spacing w:val="-1"/>
        </w:rPr>
        <w:t>ожидания</w:t>
      </w:r>
      <w:r w:rsidRPr="00917F98">
        <w:rPr>
          <w:spacing w:val="6"/>
        </w:rPr>
        <w:t xml:space="preserve"> </w:t>
      </w:r>
      <w:r w:rsidRPr="00917F98">
        <w:t>в</w:t>
      </w:r>
      <w:r w:rsidRPr="00917F98">
        <w:rPr>
          <w:spacing w:val="6"/>
        </w:rPr>
        <w:t xml:space="preserve"> </w:t>
      </w:r>
      <w:r w:rsidRPr="00917F98">
        <w:rPr>
          <w:spacing w:val="-1"/>
        </w:rPr>
        <w:t>очереди</w:t>
      </w:r>
      <w:r w:rsidRPr="00917F98">
        <w:rPr>
          <w:spacing w:val="8"/>
        </w:rPr>
        <w:t xml:space="preserve"> </w:t>
      </w:r>
      <w:r w:rsidRPr="00917F98">
        <w:rPr>
          <w:spacing w:val="-1"/>
        </w:rPr>
        <w:t>оборудуются</w:t>
      </w:r>
      <w:r w:rsidRPr="00917F98">
        <w:rPr>
          <w:spacing w:val="6"/>
        </w:rPr>
        <w:t xml:space="preserve"> </w:t>
      </w:r>
      <w:r w:rsidRPr="00917F98">
        <w:t>стульями</w:t>
      </w:r>
      <w:r w:rsidRPr="00917F98">
        <w:rPr>
          <w:spacing w:val="7"/>
        </w:rPr>
        <w:t xml:space="preserve"> </w:t>
      </w:r>
      <w:r w:rsidRPr="00917F98">
        <w:t>или</w:t>
      </w:r>
      <w:r w:rsidRPr="00917F98">
        <w:rPr>
          <w:spacing w:val="8"/>
        </w:rPr>
        <w:t xml:space="preserve"> </w:t>
      </w:r>
      <w:r w:rsidRPr="00917F98">
        <w:rPr>
          <w:spacing w:val="-1"/>
        </w:rPr>
        <w:t>кресельными</w:t>
      </w:r>
      <w:r w:rsidRPr="00917F98">
        <w:rPr>
          <w:spacing w:val="5"/>
        </w:rPr>
        <w:t xml:space="preserve"> </w:t>
      </w:r>
      <w:r w:rsidRPr="00917F98">
        <w:rPr>
          <w:spacing w:val="-1"/>
        </w:rPr>
        <w:t>секциями.</w:t>
      </w:r>
      <w:r w:rsidRPr="00917F98">
        <w:rPr>
          <w:spacing w:val="6"/>
        </w:rPr>
        <w:t xml:space="preserve"> </w:t>
      </w:r>
      <w:r w:rsidRPr="00917F98">
        <w:rPr>
          <w:spacing w:val="-1"/>
        </w:rPr>
        <w:t>Места,</w:t>
      </w:r>
      <w:r w:rsidRPr="00917F98">
        <w:rPr>
          <w:spacing w:val="69"/>
        </w:rPr>
        <w:t xml:space="preserve"> </w:t>
      </w:r>
      <w:r w:rsidRPr="00917F98">
        <w:rPr>
          <w:spacing w:val="-1"/>
        </w:rPr>
        <w:t>предназначенные</w:t>
      </w:r>
      <w:r w:rsidRPr="00917F98">
        <w:rPr>
          <w:spacing w:val="-14"/>
        </w:rPr>
        <w:t xml:space="preserve"> </w:t>
      </w:r>
      <w:r w:rsidRPr="00917F98">
        <w:t>для</w:t>
      </w:r>
      <w:r w:rsidRPr="00917F98">
        <w:rPr>
          <w:spacing w:val="-12"/>
        </w:rPr>
        <w:t xml:space="preserve"> </w:t>
      </w:r>
      <w:r w:rsidRPr="00917F98">
        <w:rPr>
          <w:spacing w:val="-1"/>
        </w:rPr>
        <w:t>ознакомления</w:t>
      </w:r>
      <w:r w:rsidRPr="00917F98">
        <w:rPr>
          <w:spacing w:val="-12"/>
        </w:rPr>
        <w:t xml:space="preserve"> </w:t>
      </w:r>
      <w:r w:rsidRPr="00917F98">
        <w:rPr>
          <w:spacing w:val="-1"/>
        </w:rPr>
        <w:t>ходатайствующих</w:t>
      </w:r>
      <w:r w:rsidRPr="00917F98">
        <w:rPr>
          <w:spacing w:val="-9"/>
        </w:rPr>
        <w:t xml:space="preserve"> </w:t>
      </w:r>
      <w:r w:rsidRPr="00917F98">
        <w:t>с</w:t>
      </w:r>
      <w:r w:rsidRPr="00917F98">
        <w:rPr>
          <w:spacing w:val="-13"/>
        </w:rPr>
        <w:t xml:space="preserve"> </w:t>
      </w:r>
      <w:r w:rsidRPr="00917F98">
        <w:rPr>
          <w:spacing w:val="-1"/>
        </w:rPr>
        <w:t>информационными</w:t>
      </w:r>
      <w:r w:rsidRPr="00917F98">
        <w:rPr>
          <w:spacing w:val="-12"/>
        </w:rPr>
        <w:t xml:space="preserve"> </w:t>
      </w:r>
      <w:r w:rsidRPr="00917F98">
        <w:rPr>
          <w:spacing w:val="-1"/>
        </w:rPr>
        <w:t>материалами,</w:t>
      </w:r>
      <w:r w:rsidRPr="00917F98">
        <w:rPr>
          <w:spacing w:val="79"/>
        </w:rPr>
        <w:t xml:space="preserve"> </w:t>
      </w:r>
      <w:r w:rsidRPr="00917F98">
        <w:rPr>
          <w:spacing w:val="-1"/>
        </w:rPr>
        <w:t>оборудуются</w:t>
      </w:r>
      <w:r w:rsidRPr="00917F98">
        <w:t xml:space="preserve"> </w:t>
      </w:r>
      <w:r w:rsidRPr="00917F98">
        <w:rPr>
          <w:spacing w:val="-1"/>
        </w:rPr>
        <w:t>информационными</w:t>
      </w:r>
      <w:r w:rsidRPr="00917F98">
        <w:t xml:space="preserve"> </w:t>
      </w:r>
      <w:r w:rsidRPr="00917F98">
        <w:rPr>
          <w:spacing w:val="-1"/>
        </w:rPr>
        <w:t>стендами.</w:t>
      </w:r>
    </w:p>
    <w:p w14:paraId="7406ED19" w14:textId="77777777" w:rsidR="00403711" w:rsidRPr="00917F98" w:rsidRDefault="00403711" w:rsidP="00403711">
      <w:pPr>
        <w:tabs>
          <w:tab w:val="left" w:pos="2342"/>
          <w:tab w:val="left" w:pos="4093"/>
          <w:tab w:val="left" w:pos="4515"/>
          <w:tab w:val="left" w:pos="5709"/>
          <w:tab w:val="left" w:pos="7255"/>
          <w:tab w:val="left" w:pos="8419"/>
        </w:tabs>
        <w:ind w:right="107" w:firstLine="707"/>
        <w:jc w:val="right"/>
      </w:pPr>
      <w:r w:rsidRPr="00917F98">
        <w:rPr>
          <w:spacing w:val="-1"/>
        </w:rPr>
        <w:t>Предоставление</w:t>
      </w:r>
      <w:r w:rsidRPr="00917F98">
        <w:rPr>
          <w:spacing w:val="24"/>
        </w:rPr>
        <w:t xml:space="preserve"> </w:t>
      </w:r>
      <w:r w:rsidRPr="00917F98">
        <w:rPr>
          <w:spacing w:val="-1"/>
        </w:rPr>
        <w:t>муниципальной</w:t>
      </w:r>
      <w:r w:rsidRPr="00917F98">
        <w:rPr>
          <w:spacing w:val="27"/>
        </w:rPr>
        <w:t xml:space="preserve"> </w:t>
      </w:r>
      <w:r w:rsidRPr="00917F98">
        <w:rPr>
          <w:spacing w:val="-2"/>
        </w:rPr>
        <w:t>услуги</w:t>
      </w:r>
      <w:r w:rsidRPr="00917F98">
        <w:rPr>
          <w:spacing w:val="24"/>
        </w:rPr>
        <w:t xml:space="preserve"> </w:t>
      </w:r>
      <w:r w:rsidRPr="00917F98">
        <w:rPr>
          <w:spacing w:val="-1"/>
        </w:rPr>
        <w:t>инвалидам</w:t>
      </w:r>
      <w:r w:rsidRPr="00917F98">
        <w:rPr>
          <w:spacing w:val="23"/>
        </w:rPr>
        <w:t xml:space="preserve"> </w:t>
      </w:r>
      <w:r w:rsidRPr="00917F98">
        <w:rPr>
          <w:spacing w:val="-1"/>
        </w:rPr>
        <w:t>осуществляется</w:t>
      </w:r>
      <w:r w:rsidRPr="00917F98">
        <w:rPr>
          <w:spacing w:val="23"/>
        </w:rPr>
        <w:t xml:space="preserve"> </w:t>
      </w:r>
      <w:r w:rsidRPr="00917F98">
        <w:t>в</w:t>
      </w:r>
      <w:r w:rsidRPr="00917F98">
        <w:rPr>
          <w:spacing w:val="25"/>
        </w:rPr>
        <w:t xml:space="preserve"> </w:t>
      </w:r>
      <w:r w:rsidRPr="00917F98">
        <w:rPr>
          <w:spacing w:val="-1"/>
        </w:rPr>
        <w:t>специально</w:t>
      </w:r>
      <w:r w:rsidRPr="00917F98">
        <w:rPr>
          <w:spacing w:val="75"/>
        </w:rPr>
        <w:t xml:space="preserve"> </w:t>
      </w:r>
      <w:proofErr w:type="gramStart"/>
      <w:r w:rsidRPr="00917F98">
        <w:rPr>
          <w:spacing w:val="-1"/>
        </w:rPr>
        <w:t>выделенном</w:t>
      </w:r>
      <w:r w:rsidRPr="00917F98">
        <w:t xml:space="preserve"> </w:t>
      </w:r>
      <w:r w:rsidRPr="00917F98">
        <w:rPr>
          <w:spacing w:val="3"/>
        </w:rPr>
        <w:t xml:space="preserve"> </w:t>
      </w:r>
      <w:r w:rsidRPr="00917F98">
        <w:t>для</w:t>
      </w:r>
      <w:proofErr w:type="gramEnd"/>
      <w:r w:rsidRPr="00917F98">
        <w:t xml:space="preserve"> </w:t>
      </w:r>
      <w:r w:rsidRPr="00917F98">
        <w:rPr>
          <w:spacing w:val="5"/>
        </w:rPr>
        <w:t xml:space="preserve"> </w:t>
      </w:r>
      <w:r w:rsidRPr="00917F98">
        <w:rPr>
          <w:spacing w:val="-1"/>
        </w:rPr>
        <w:t>этих</w:t>
      </w:r>
      <w:r w:rsidRPr="00917F98">
        <w:t xml:space="preserve"> </w:t>
      </w:r>
      <w:r w:rsidRPr="00917F98">
        <w:rPr>
          <w:spacing w:val="2"/>
        </w:rPr>
        <w:t xml:space="preserve"> </w:t>
      </w:r>
      <w:r w:rsidRPr="00917F98">
        <w:rPr>
          <w:spacing w:val="-1"/>
        </w:rPr>
        <w:t>целей</w:t>
      </w:r>
      <w:r w:rsidRPr="00917F98">
        <w:t xml:space="preserve"> </w:t>
      </w:r>
      <w:r w:rsidRPr="00917F98">
        <w:rPr>
          <w:spacing w:val="5"/>
        </w:rPr>
        <w:t xml:space="preserve"> </w:t>
      </w:r>
      <w:r w:rsidRPr="00917F98">
        <w:rPr>
          <w:spacing w:val="-1"/>
        </w:rPr>
        <w:t>помещении,</w:t>
      </w:r>
      <w:r w:rsidRPr="00917F98">
        <w:t xml:space="preserve"> </w:t>
      </w:r>
      <w:r w:rsidRPr="00917F98">
        <w:rPr>
          <w:spacing w:val="2"/>
        </w:rPr>
        <w:t xml:space="preserve"> </w:t>
      </w:r>
      <w:r w:rsidRPr="00917F98">
        <w:rPr>
          <w:spacing w:val="-1"/>
        </w:rPr>
        <w:t>расположенном</w:t>
      </w:r>
      <w:r w:rsidRPr="00917F98">
        <w:t xml:space="preserve"> </w:t>
      </w:r>
      <w:r w:rsidRPr="00917F98">
        <w:rPr>
          <w:spacing w:val="1"/>
        </w:rPr>
        <w:t xml:space="preserve"> </w:t>
      </w:r>
      <w:r w:rsidRPr="00917F98">
        <w:t xml:space="preserve">на </w:t>
      </w:r>
      <w:r w:rsidRPr="00917F98">
        <w:rPr>
          <w:spacing w:val="3"/>
        </w:rPr>
        <w:t xml:space="preserve"> </w:t>
      </w:r>
      <w:r w:rsidRPr="00917F98">
        <w:rPr>
          <w:spacing w:val="-1"/>
        </w:rPr>
        <w:t>нижнем</w:t>
      </w:r>
      <w:r w:rsidRPr="00917F98">
        <w:t xml:space="preserve"> </w:t>
      </w:r>
      <w:r w:rsidRPr="00917F98">
        <w:rPr>
          <w:spacing w:val="3"/>
        </w:rPr>
        <w:t xml:space="preserve"> </w:t>
      </w:r>
      <w:r w:rsidRPr="00917F98">
        <w:rPr>
          <w:spacing w:val="-1"/>
        </w:rPr>
        <w:t>этаже</w:t>
      </w:r>
      <w:r w:rsidRPr="00917F98">
        <w:t xml:space="preserve"> </w:t>
      </w:r>
      <w:r w:rsidRPr="00917F98">
        <w:rPr>
          <w:spacing w:val="3"/>
        </w:rPr>
        <w:t xml:space="preserve"> </w:t>
      </w:r>
      <w:r w:rsidRPr="00917F98">
        <w:rPr>
          <w:spacing w:val="-1"/>
        </w:rPr>
        <w:t>здания</w:t>
      </w:r>
      <w:r w:rsidRPr="00917F98">
        <w:t xml:space="preserve"> </w:t>
      </w:r>
      <w:r w:rsidRPr="00917F98">
        <w:rPr>
          <w:spacing w:val="2"/>
        </w:rPr>
        <w:t xml:space="preserve"> </w:t>
      </w:r>
      <w:r w:rsidRPr="00917F98">
        <w:t>и</w:t>
      </w:r>
      <w:r w:rsidRPr="00917F98">
        <w:rPr>
          <w:spacing w:val="81"/>
        </w:rPr>
        <w:t xml:space="preserve"> </w:t>
      </w:r>
      <w:r w:rsidRPr="00917F98">
        <w:rPr>
          <w:spacing w:val="-1"/>
        </w:rPr>
        <w:t>оборудованном</w:t>
      </w:r>
      <w:r w:rsidRPr="00917F98">
        <w:rPr>
          <w:spacing w:val="25"/>
        </w:rPr>
        <w:t xml:space="preserve"> </w:t>
      </w:r>
      <w:r w:rsidRPr="00917F98">
        <w:rPr>
          <w:spacing w:val="-1"/>
        </w:rPr>
        <w:t>пандусами,</w:t>
      </w:r>
      <w:r w:rsidRPr="00917F98">
        <w:rPr>
          <w:spacing w:val="26"/>
        </w:rPr>
        <w:t xml:space="preserve"> </w:t>
      </w:r>
      <w:r w:rsidRPr="00917F98">
        <w:rPr>
          <w:spacing w:val="-1"/>
        </w:rPr>
        <w:t>специальными</w:t>
      </w:r>
      <w:r w:rsidRPr="00917F98">
        <w:rPr>
          <w:spacing w:val="27"/>
        </w:rPr>
        <w:t xml:space="preserve"> </w:t>
      </w:r>
      <w:r w:rsidRPr="00917F98">
        <w:rPr>
          <w:spacing w:val="-1"/>
        </w:rPr>
        <w:t>ограждениями,</w:t>
      </w:r>
      <w:r w:rsidRPr="00917F98">
        <w:rPr>
          <w:spacing w:val="26"/>
        </w:rPr>
        <w:t xml:space="preserve"> </w:t>
      </w:r>
      <w:r w:rsidRPr="00917F98">
        <w:rPr>
          <w:spacing w:val="-1"/>
        </w:rPr>
        <w:t>перилами,</w:t>
      </w:r>
      <w:r w:rsidRPr="00917F98">
        <w:rPr>
          <w:spacing w:val="26"/>
        </w:rPr>
        <w:t xml:space="preserve"> </w:t>
      </w:r>
      <w:r w:rsidRPr="00917F98">
        <w:rPr>
          <w:spacing w:val="-1"/>
        </w:rPr>
        <w:t>обеспечивающими</w:t>
      </w:r>
      <w:r w:rsidRPr="00917F98">
        <w:rPr>
          <w:spacing w:val="79"/>
        </w:rPr>
        <w:t xml:space="preserve"> </w:t>
      </w:r>
      <w:r w:rsidRPr="00917F98">
        <w:rPr>
          <w:spacing w:val="-1"/>
        </w:rPr>
        <w:t>беспрепятственное</w:t>
      </w:r>
      <w:r w:rsidRPr="00917F98">
        <w:rPr>
          <w:spacing w:val="-1"/>
        </w:rPr>
        <w:tab/>
        <w:t>передвижение</w:t>
      </w:r>
      <w:r w:rsidRPr="00917F98">
        <w:rPr>
          <w:spacing w:val="-1"/>
        </w:rPr>
        <w:tab/>
      </w:r>
      <w:r w:rsidRPr="00917F98">
        <w:rPr>
          <w:w w:val="95"/>
        </w:rPr>
        <w:t>и</w:t>
      </w:r>
      <w:r w:rsidRPr="00917F98">
        <w:rPr>
          <w:w w:val="95"/>
        </w:rPr>
        <w:tab/>
      </w:r>
      <w:r w:rsidRPr="00917F98">
        <w:rPr>
          <w:spacing w:val="-1"/>
          <w:w w:val="95"/>
        </w:rPr>
        <w:t>разворот</w:t>
      </w:r>
      <w:r w:rsidRPr="00917F98">
        <w:rPr>
          <w:spacing w:val="-1"/>
          <w:w w:val="95"/>
        </w:rPr>
        <w:tab/>
      </w:r>
      <w:r w:rsidRPr="00917F98">
        <w:rPr>
          <w:spacing w:val="-1"/>
        </w:rPr>
        <w:t>инвалидных</w:t>
      </w:r>
      <w:r w:rsidRPr="00917F98">
        <w:rPr>
          <w:spacing w:val="-1"/>
        </w:rPr>
        <w:tab/>
        <w:t>колясок,</w:t>
      </w:r>
      <w:r w:rsidRPr="00917F98">
        <w:rPr>
          <w:spacing w:val="-1"/>
        </w:rPr>
        <w:tab/>
        <w:t>столами,</w:t>
      </w:r>
      <w:r w:rsidRPr="00917F98">
        <w:rPr>
          <w:spacing w:val="79"/>
        </w:rPr>
        <w:t xml:space="preserve"> </w:t>
      </w:r>
      <w:r w:rsidRPr="00917F98">
        <w:rPr>
          <w:spacing w:val="-1"/>
        </w:rPr>
        <w:t>размещенными</w:t>
      </w:r>
      <w:r w:rsidRPr="00917F98">
        <w:rPr>
          <w:spacing w:val="-2"/>
        </w:rPr>
        <w:t xml:space="preserve"> </w:t>
      </w:r>
      <w:r w:rsidRPr="00917F98">
        <w:t>в</w:t>
      </w:r>
      <w:r w:rsidRPr="00917F98">
        <w:rPr>
          <w:spacing w:val="-3"/>
        </w:rPr>
        <w:t xml:space="preserve"> </w:t>
      </w:r>
      <w:r w:rsidRPr="00917F98">
        <w:t>стороне</w:t>
      </w:r>
      <w:r w:rsidRPr="00917F98">
        <w:rPr>
          <w:spacing w:val="-4"/>
        </w:rPr>
        <w:t xml:space="preserve"> </w:t>
      </w:r>
      <w:r w:rsidRPr="00917F98">
        <w:t>от</w:t>
      </w:r>
      <w:r w:rsidRPr="00917F98">
        <w:rPr>
          <w:spacing w:val="-2"/>
        </w:rPr>
        <w:t xml:space="preserve"> </w:t>
      </w:r>
      <w:r w:rsidRPr="00917F98">
        <w:t>входа</w:t>
      </w:r>
      <w:r w:rsidRPr="00917F98">
        <w:rPr>
          <w:spacing w:val="-4"/>
        </w:rPr>
        <w:t xml:space="preserve"> </w:t>
      </w:r>
      <w:r w:rsidRPr="00917F98">
        <w:t>для</w:t>
      </w:r>
      <w:r w:rsidRPr="00917F98">
        <w:rPr>
          <w:spacing w:val="-2"/>
        </w:rPr>
        <w:t xml:space="preserve"> </w:t>
      </w:r>
      <w:r w:rsidRPr="00917F98">
        <w:rPr>
          <w:spacing w:val="-1"/>
        </w:rPr>
        <w:t>беспрепятственного</w:t>
      </w:r>
      <w:r w:rsidRPr="00917F98">
        <w:rPr>
          <w:spacing w:val="-3"/>
        </w:rPr>
        <w:t xml:space="preserve"> </w:t>
      </w:r>
      <w:r w:rsidRPr="00917F98">
        <w:rPr>
          <w:spacing w:val="-1"/>
        </w:rPr>
        <w:t>подъезда</w:t>
      </w:r>
      <w:r w:rsidRPr="00917F98">
        <w:rPr>
          <w:spacing w:val="-4"/>
        </w:rPr>
        <w:t xml:space="preserve"> </w:t>
      </w:r>
      <w:r w:rsidRPr="00917F98">
        <w:t>и</w:t>
      </w:r>
      <w:r w:rsidRPr="00917F98">
        <w:rPr>
          <w:spacing w:val="-4"/>
        </w:rPr>
        <w:t xml:space="preserve"> </w:t>
      </w:r>
      <w:r w:rsidRPr="00917F98">
        <w:rPr>
          <w:spacing w:val="-1"/>
        </w:rPr>
        <w:t>разворота</w:t>
      </w:r>
      <w:r w:rsidRPr="00917F98">
        <w:rPr>
          <w:spacing w:val="-4"/>
        </w:rPr>
        <w:t xml:space="preserve"> </w:t>
      </w:r>
      <w:r w:rsidRPr="00917F98">
        <w:rPr>
          <w:spacing w:val="-1"/>
        </w:rPr>
        <w:t>колясок.</w:t>
      </w:r>
      <w:r w:rsidRPr="00917F98">
        <w:rPr>
          <w:spacing w:val="79"/>
        </w:rPr>
        <w:t xml:space="preserve"> </w:t>
      </w:r>
      <w:r w:rsidRPr="00917F98">
        <w:t>При</w:t>
      </w:r>
      <w:r w:rsidRPr="00917F98">
        <w:rPr>
          <w:spacing w:val="2"/>
        </w:rPr>
        <w:t xml:space="preserve"> </w:t>
      </w:r>
      <w:r w:rsidRPr="00917F98">
        <w:rPr>
          <w:spacing w:val="-1"/>
        </w:rPr>
        <w:t>необходимости</w:t>
      </w:r>
      <w:r w:rsidRPr="00917F98">
        <w:rPr>
          <w:spacing w:val="3"/>
        </w:rPr>
        <w:t xml:space="preserve"> </w:t>
      </w:r>
      <w:r w:rsidRPr="00917F98">
        <w:rPr>
          <w:spacing w:val="-1"/>
        </w:rPr>
        <w:t>обеспечивается</w:t>
      </w:r>
      <w:r w:rsidRPr="00917F98">
        <w:rPr>
          <w:spacing w:val="2"/>
        </w:rPr>
        <w:t xml:space="preserve"> </w:t>
      </w:r>
      <w:r w:rsidRPr="00917F98">
        <w:rPr>
          <w:spacing w:val="-1"/>
        </w:rPr>
        <w:t>сопровождение</w:t>
      </w:r>
      <w:r w:rsidRPr="00917F98">
        <w:rPr>
          <w:spacing w:val="1"/>
        </w:rPr>
        <w:t xml:space="preserve"> </w:t>
      </w:r>
      <w:r w:rsidRPr="00917F98">
        <w:rPr>
          <w:spacing w:val="-1"/>
        </w:rPr>
        <w:t>инвалидов,</w:t>
      </w:r>
      <w:r w:rsidRPr="00917F98">
        <w:rPr>
          <w:spacing w:val="1"/>
        </w:rPr>
        <w:t xml:space="preserve"> </w:t>
      </w:r>
      <w:r w:rsidRPr="00917F98">
        <w:rPr>
          <w:spacing w:val="-1"/>
        </w:rPr>
        <w:t>имеющих</w:t>
      </w:r>
      <w:r w:rsidRPr="00917F98">
        <w:rPr>
          <w:spacing w:val="4"/>
        </w:rPr>
        <w:t xml:space="preserve"> </w:t>
      </w:r>
      <w:r w:rsidRPr="00917F98">
        <w:rPr>
          <w:spacing w:val="-1"/>
        </w:rPr>
        <w:t>стойкие</w:t>
      </w:r>
      <w:r w:rsidRPr="00917F98">
        <w:rPr>
          <w:spacing w:val="85"/>
        </w:rPr>
        <w:t xml:space="preserve"> </w:t>
      </w:r>
      <w:r w:rsidRPr="00917F98">
        <w:rPr>
          <w:spacing w:val="-1"/>
        </w:rPr>
        <w:t>расстройства</w:t>
      </w:r>
      <w:r w:rsidRPr="00917F98">
        <w:rPr>
          <w:spacing w:val="3"/>
        </w:rPr>
        <w:t xml:space="preserve"> </w:t>
      </w:r>
      <w:r w:rsidRPr="00917F98">
        <w:rPr>
          <w:spacing w:val="-1"/>
        </w:rPr>
        <w:t>функций</w:t>
      </w:r>
      <w:r w:rsidRPr="00917F98">
        <w:rPr>
          <w:spacing w:val="5"/>
        </w:rPr>
        <w:t xml:space="preserve"> </w:t>
      </w:r>
      <w:r w:rsidRPr="00917F98">
        <w:rPr>
          <w:spacing w:val="-1"/>
        </w:rPr>
        <w:t>зрения</w:t>
      </w:r>
      <w:r w:rsidRPr="00917F98">
        <w:rPr>
          <w:spacing w:val="2"/>
        </w:rPr>
        <w:t xml:space="preserve"> </w:t>
      </w:r>
      <w:r w:rsidRPr="00917F98">
        <w:t>и</w:t>
      </w:r>
      <w:r w:rsidRPr="00917F98">
        <w:rPr>
          <w:spacing w:val="5"/>
        </w:rPr>
        <w:t xml:space="preserve"> </w:t>
      </w:r>
      <w:r w:rsidRPr="00917F98">
        <w:rPr>
          <w:spacing w:val="-1"/>
        </w:rPr>
        <w:t>самостоятельного</w:t>
      </w:r>
      <w:r w:rsidRPr="00917F98">
        <w:rPr>
          <w:spacing w:val="4"/>
        </w:rPr>
        <w:t xml:space="preserve"> </w:t>
      </w:r>
      <w:r w:rsidRPr="00917F98">
        <w:rPr>
          <w:spacing w:val="-1"/>
        </w:rPr>
        <w:t>передвижения,</w:t>
      </w:r>
      <w:r w:rsidRPr="00917F98">
        <w:rPr>
          <w:spacing w:val="4"/>
        </w:rPr>
        <w:t xml:space="preserve"> </w:t>
      </w:r>
      <w:r w:rsidRPr="00917F98">
        <w:t>осуществляется</w:t>
      </w:r>
      <w:r w:rsidRPr="00917F98">
        <w:rPr>
          <w:spacing w:val="4"/>
        </w:rPr>
        <w:t xml:space="preserve"> </w:t>
      </w:r>
      <w:r w:rsidRPr="00917F98">
        <w:rPr>
          <w:spacing w:val="-1"/>
        </w:rPr>
        <w:t>допуск</w:t>
      </w:r>
      <w:r w:rsidRPr="00917F98">
        <w:rPr>
          <w:spacing w:val="89"/>
        </w:rPr>
        <w:t xml:space="preserve"> </w:t>
      </w:r>
      <w:r w:rsidRPr="00917F98">
        <w:rPr>
          <w:spacing w:val="-1"/>
        </w:rPr>
        <w:t>сурдопереводчика</w:t>
      </w:r>
      <w:r w:rsidRPr="00917F98">
        <w:rPr>
          <w:spacing w:val="37"/>
        </w:rPr>
        <w:t xml:space="preserve"> </w:t>
      </w:r>
      <w:r w:rsidRPr="00917F98">
        <w:t>и</w:t>
      </w:r>
      <w:r w:rsidRPr="00917F98">
        <w:rPr>
          <w:spacing w:val="39"/>
        </w:rPr>
        <w:t xml:space="preserve"> </w:t>
      </w:r>
      <w:r w:rsidRPr="00917F98">
        <w:rPr>
          <w:spacing w:val="-1"/>
        </w:rPr>
        <w:t>тифлосурдопереводчика,</w:t>
      </w:r>
      <w:r w:rsidRPr="00917F98">
        <w:rPr>
          <w:spacing w:val="38"/>
        </w:rPr>
        <w:t xml:space="preserve"> </w:t>
      </w:r>
      <w:r w:rsidRPr="00917F98">
        <w:rPr>
          <w:spacing w:val="-1"/>
        </w:rPr>
        <w:t>надлежащее</w:t>
      </w:r>
      <w:r w:rsidRPr="00917F98">
        <w:rPr>
          <w:spacing w:val="39"/>
        </w:rPr>
        <w:t xml:space="preserve"> </w:t>
      </w:r>
      <w:r w:rsidRPr="00917F98">
        <w:rPr>
          <w:spacing w:val="-1"/>
        </w:rPr>
        <w:t>размещение</w:t>
      </w:r>
      <w:r w:rsidRPr="00917F98">
        <w:rPr>
          <w:spacing w:val="37"/>
        </w:rPr>
        <w:t xml:space="preserve"> </w:t>
      </w:r>
      <w:r w:rsidRPr="00917F98">
        <w:rPr>
          <w:spacing w:val="-1"/>
        </w:rPr>
        <w:t>оборудования</w:t>
      </w:r>
      <w:r w:rsidRPr="00917F98">
        <w:rPr>
          <w:spacing w:val="38"/>
        </w:rPr>
        <w:t xml:space="preserve"> </w:t>
      </w:r>
      <w:r w:rsidRPr="00917F98">
        <w:t>и</w:t>
      </w:r>
      <w:r w:rsidRPr="00917F98">
        <w:rPr>
          <w:spacing w:val="106"/>
        </w:rPr>
        <w:t xml:space="preserve"> </w:t>
      </w:r>
      <w:r w:rsidRPr="00917F98">
        <w:rPr>
          <w:spacing w:val="-1"/>
        </w:rPr>
        <w:t>носитель</w:t>
      </w:r>
      <w:r w:rsidRPr="00917F98">
        <w:t xml:space="preserve"> </w:t>
      </w:r>
      <w:r w:rsidRPr="00917F98">
        <w:rPr>
          <w:spacing w:val="50"/>
        </w:rPr>
        <w:t xml:space="preserve"> </w:t>
      </w:r>
      <w:r w:rsidRPr="00917F98">
        <w:rPr>
          <w:spacing w:val="-1"/>
        </w:rPr>
        <w:t>информации,</w:t>
      </w:r>
      <w:r w:rsidRPr="00917F98">
        <w:t xml:space="preserve"> </w:t>
      </w:r>
      <w:r w:rsidRPr="00917F98">
        <w:rPr>
          <w:spacing w:val="47"/>
        </w:rPr>
        <w:t xml:space="preserve"> </w:t>
      </w:r>
      <w:r w:rsidRPr="00917F98">
        <w:rPr>
          <w:spacing w:val="-1"/>
        </w:rPr>
        <w:t>необходимых</w:t>
      </w:r>
      <w:r w:rsidRPr="00917F98">
        <w:t xml:space="preserve"> </w:t>
      </w:r>
      <w:r w:rsidRPr="00917F98">
        <w:rPr>
          <w:spacing w:val="52"/>
        </w:rPr>
        <w:t xml:space="preserve"> </w:t>
      </w:r>
      <w:r w:rsidRPr="00917F98">
        <w:t xml:space="preserve">для </w:t>
      </w:r>
      <w:r w:rsidRPr="00917F98">
        <w:rPr>
          <w:spacing w:val="50"/>
        </w:rPr>
        <w:t xml:space="preserve"> </w:t>
      </w:r>
      <w:r w:rsidRPr="00917F98">
        <w:rPr>
          <w:spacing w:val="-1"/>
        </w:rPr>
        <w:t>обеспечения</w:t>
      </w:r>
      <w:r w:rsidRPr="00917F98">
        <w:t xml:space="preserve"> </w:t>
      </w:r>
      <w:r w:rsidRPr="00917F98">
        <w:rPr>
          <w:spacing w:val="50"/>
        </w:rPr>
        <w:t xml:space="preserve"> </w:t>
      </w:r>
      <w:r w:rsidRPr="00917F98">
        <w:rPr>
          <w:spacing w:val="-1"/>
        </w:rPr>
        <w:t>беспрепятственного</w:t>
      </w:r>
      <w:r w:rsidRPr="00917F98">
        <w:t xml:space="preserve"> </w:t>
      </w:r>
      <w:r w:rsidRPr="00917F98">
        <w:rPr>
          <w:spacing w:val="50"/>
        </w:rPr>
        <w:t xml:space="preserve"> </w:t>
      </w:r>
      <w:r w:rsidRPr="00917F98">
        <w:rPr>
          <w:spacing w:val="-1"/>
        </w:rPr>
        <w:t>доступа</w:t>
      </w:r>
      <w:r w:rsidRPr="00917F98">
        <w:rPr>
          <w:spacing w:val="89"/>
        </w:rPr>
        <w:t xml:space="preserve"> </w:t>
      </w:r>
      <w:r w:rsidRPr="00917F98">
        <w:rPr>
          <w:spacing w:val="-1"/>
        </w:rPr>
        <w:t>инвалидов</w:t>
      </w:r>
      <w:r w:rsidRPr="00917F98">
        <w:rPr>
          <w:spacing w:val="-15"/>
        </w:rPr>
        <w:t xml:space="preserve"> </w:t>
      </w:r>
      <w:r w:rsidRPr="00917F98">
        <w:t>к</w:t>
      </w:r>
      <w:r w:rsidRPr="00917F98">
        <w:rPr>
          <w:spacing w:val="-14"/>
        </w:rPr>
        <w:t xml:space="preserve"> </w:t>
      </w:r>
      <w:r w:rsidRPr="00917F98">
        <w:rPr>
          <w:spacing w:val="-1"/>
        </w:rPr>
        <w:t>объектам</w:t>
      </w:r>
      <w:r w:rsidRPr="00917F98">
        <w:rPr>
          <w:spacing w:val="-16"/>
        </w:rPr>
        <w:t xml:space="preserve"> </w:t>
      </w:r>
      <w:r w:rsidRPr="00917F98">
        <w:rPr>
          <w:spacing w:val="-1"/>
        </w:rPr>
        <w:t>(зданиям,</w:t>
      </w:r>
      <w:r w:rsidRPr="00917F98">
        <w:rPr>
          <w:spacing w:val="-15"/>
        </w:rPr>
        <w:t xml:space="preserve"> </w:t>
      </w:r>
      <w:r w:rsidRPr="00917F98">
        <w:rPr>
          <w:spacing w:val="-1"/>
        </w:rPr>
        <w:t>помещениям),</w:t>
      </w:r>
      <w:r w:rsidRPr="00917F98">
        <w:rPr>
          <w:spacing w:val="-16"/>
        </w:rPr>
        <w:t xml:space="preserve"> </w:t>
      </w:r>
      <w:r w:rsidRPr="00917F98">
        <w:t>в</w:t>
      </w:r>
      <w:r w:rsidRPr="00917F98">
        <w:rPr>
          <w:spacing w:val="-15"/>
        </w:rPr>
        <w:t xml:space="preserve"> </w:t>
      </w:r>
      <w:r w:rsidRPr="00917F98">
        <w:t>которых</w:t>
      </w:r>
      <w:r w:rsidRPr="00917F98">
        <w:rPr>
          <w:spacing w:val="-15"/>
        </w:rPr>
        <w:t xml:space="preserve"> </w:t>
      </w:r>
      <w:r w:rsidRPr="00917F98">
        <w:rPr>
          <w:spacing w:val="-1"/>
        </w:rPr>
        <w:t>предоставляется</w:t>
      </w:r>
      <w:r w:rsidRPr="00917F98">
        <w:rPr>
          <w:spacing w:val="-15"/>
        </w:rPr>
        <w:t xml:space="preserve"> </w:t>
      </w:r>
      <w:r w:rsidRPr="00917F98">
        <w:rPr>
          <w:spacing w:val="-1"/>
        </w:rPr>
        <w:t>муниципальная</w:t>
      </w:r>
      <w:r w:rsidRPr="00917F98">
        <w:rPr>
          <w:spacing w:val="91"/>
        </w:rPr>
        <w:t xml:space="preserve"> </w:t>
      </w:r>
      <w:r w:rsidRPr="00917F98">
        <w:rPr>
          <w:spacing w:val="-1"/>
        </w:rPr>
        <w:t>услуга,</w:t>
      </w:r>
      <w:r w:rsidRPr="00917F98">
        <w:rPr>
          <w:spacing w:val="50"/>
        </w:rPr>
        <w:t xml:space="preserve"> </w:t>
      </w:r>
      <w:r w:rsidRPr="00917F98">
        <w:t>с</w:t>
      </w:r>
      <w:r w:rsidRPr="00917F98">
        <w:rPr>
          <w:spacing w:val="54"/>
        </w:rPr>
        <w:t xml:space="preserve"> </w:t>
      </w:r>
      <w:r w:rsidRPr="00917F98">
        <w:rPr>
          <w:spacing w:val="-1"/>
        </w:rPr>
        <w:t>учетом</w:t>
      </w:r>
      <w:r w:rsidRPr="00917F98">
        <w:rPr>
          <w:spacing w:val="50"/>
        </w:rPr>
        <w:t xml:space="preserve"> </w:t>
      </w:r>
      <w:r w:rsidRPr="00917F98">
        <w:rPr>
          <w:spacing w:val="-1"/>
        </w:rPr>
        <w:t>ограничений</w:t>
      </w:r>
      <w:r w:rsidRPr="00917F98">
        <w:rPr>
          <w:spacing w:val="51"/>
        </w:rPr>
        <w:t xml:space="preserve"> </w:t>
      </w:r>
      <w:r w:rsidRPr="00917F98">
        <w:rPr>
          <w:spacing w:val="-1"/>
        </w:rPr>
        <w:t>их</w:t>
      </w:r>
      <w:r w:rsidRPr="00917F98">
        <w:rPr>
          <w:spacing w:val="52"/>
        </w:rPr>
        <w:t xml:space="preserve"> </w:t>
      </w:r>
      <w:r w:rsidRPr="00917F98">
        <w:rPr>
          <w:spacing w:val="-1"/>
        </w:rPr>
        <w:t>жизнедеятельности,</w:t>
      </w:r>
      <w:r w:rsidRPr="00917F98">
        <w:rPr>
          <w:spacing w:val="50"/>
        </w:rPr>
        <w:t xml:space="preserve"> </w:t>
      </w:r>
      <w:r w:rsidRPr="00917F98">
        <w:rPr>
          <w:spacing w:val="-1"/>
        </w:rPr>
        <w:t>дублирование</w:t>
      </w:r>
      <w:r w:rsidRPr="00917F98">
        <w:rPr>
          <w:spacing w:val="49"/>
        </w:rPr>
        <w:t xml:space="preserve"> </w:t>
      </w:r>
      <w:r w:rsidRPr="00917F98">
        <w:rPr>
          <w:spacing w:val="-1"/>
        </w:rPr>
        <w:t>необходимой</w:t>
      </w:r>
      <w:r w:rsidRPr="00917F98">
        <w:rPr>
          <w:spacing w:val="51"/>
        </w:rPr>
        <w:t xml:space="preserve"> </w:t>
      </w:r>
      <w:r w:rsidRPr="00917F98">
        <w:rPr>
          <w:spacing w:val="-1"/>
        </w:rPr>
        <w:t>для</w:t>
      </w:r>
      <w:r w:rsidRPr="00917F98">
        <w:rPr>
          <w:spacing w:val="77"/>
        </w:rPr>
        <w:t xml:space="preserve"> </w:t>
      </w:r>
      <w:r w:rsidRPr="00917F98">
        <w:rPr>
          <w:spacing w:val="-1"/>
        </w:rPr>
        <w:t>инвалидов</w:t>
      </w:r>
      <w:r w:rsidRPr="00917F98">
        <w:rPr>
          <w:spacing w:val="-15"/>
        </w:rPr>
        <w:t xml:space="preserve"> </w:t>
      </w:r>
      <w:r w:rsidRPr="00917F98">
        <w:rPr>
          <w:spacing w:val="-1"/>
        </w:rPr>
        <w:t>звуковой</w:t>
      </w:r>
      <w:r w:rsidRPr="00917F98">
        <w:rPr>
          <w:spacing w:val="-14"/>
        </w:rPr>
        <w:t xml:space="preserve"> </w:t>
      </w:r>
      <w:r w:rsidRPr="00917F98">
        <w:t>и</w:t>
      </w:r>
      <w:r w:rsidRPr="00917F98">
        <w:rPr>
          <w:spacing w:val="-14"/>
        </w:rPr>
        <w:t xml:space="preserve"> </w:t>
      </w:r>
      <w:r w:rsidRPr="00917F98">
        <w:rPr>
          <w:spacing w:val="-1"/>
        </w:rPr>
        <w:t>зрительной</w:t>
      </w:r>
      <w:r w:rsidRPr="00917F98">
        <w:rPr>
          <w:spacing w:val="-14"/>
        </w:rPr>
        <w:t xml:space="preserve"> </w:t>
      </w:r>
      <w:r w:rsidRPr="00917F98">
        <w:rPr>
          <w:spacing w:val="-1"/>
        </w:rPr>
        <w:t>информации,</w:t>
      </w:r>
      <w:r w:rsidRPr="00917F98">
        <w:rPr>
          <w:spacing w:val="-15"/>
        </w:rPr>
        <w:t xml:space="preserve"> </w:t>
      </w:r>
      <w:r w:rsidRPr="00917F98">
        <w:t>а</w:t>
      </w:r>
      <w:r w:rsidRPr="00917F98">
        <w:rPr>
          <w:spacing w:val="-16"/>
        </w:rPr>
        <w:t xml:space="preserve"> </w:t>
      </w:r>
      <w:r w:rsidRPr="00917F98">
        <w:t>также</w:t>
      </w:r>
      <w:r w:rsidRPr="00917F98">
        <w:rPr>
          <w:spacing w:val="-15"/>
        </w:rPr>
        <w:t xml:space="preserve"> </w:t>
      </w:r>
      <w:r w:rsidRPr="00917F98">
        <w:rPr>
          <w:spacing w:val="-1"/>
        </w:rPr>
        <w:t>надписей,</w:t>
      </w:r>
      <w:r w:rsidRPr="00917F98">
        <w:rPr>
          <w:spacing w:val="-15"/>
        </w:rPr>
        <w:t xml:space="preserve"> </w:t>
      </w:r>
      <w:r w:rsidRPr="00917F98">
        <w:rPr>
          <w:spacing w:val="-1"/>
        </w:rPr>
        <w:t>знаков</w:t>
      </w:r>
      <w:r w:rsidRPr="00917F98">
        <w:rPr>
          <w:spacing w:val="-15"/>
        </w:rPr>
        <w:t xml:space="preserve"> </w:t>
      </w:r>
      <w:r w:rsidRPr="00917F98">
        <w:t>и</w:t>
      </w:r>
      <w:r w:rsidRPr="00917F98">
        <w:rPr>
          <w:spacing w:val="-14"/>
        </w:rPr>
        <w:t xml:space="preserve"> </w:t>
      </w:r>
      <w:r w:rsidRPr="00917F98">
        <w:t>иной</w:t>
      </w:r>
      <w:r w:rsidRPr="00917F98">
        <w:rPr>
          <w:spacing w:val="-16"/>
        </w:rPr>
        <w:t xml:space="preserve"> </w:t>
      </w:r>
      <w:r w:rsidRPr="00917F98">
        <w:t>текстовой</w:t>
      </w:r>
      <w:r w:rsidRPr="00917F98">
        <w:rPr>
          <w:spacing w:val="59"/>
        </w:rPr>
        <w:t xml:space="preserve"> </w:t>
      </w:r>
      <w:r w:rsidRPr="00917F98">
        <w:t xml:space="preserve">и </w:t>
      </w:r>
      <w:r w:rsidRPr="00917F98">
        <w:rPr>
          <w:spacing w:val="46"/>
        </w:rPr>
        <w:t xml:space="preserve"> </w:t>
      </w:r>
      <w:r w:rsidRPr="00917F98">
        <w:rPr>
          <w:spacing w:val="-1"/>
        </w:rPr>
        <w:t>графической</w:t>
      </w:r>
      <w:r w:rsidRPr="00917F98">
        <w:t xml:space="preserve"> </w:t>
      </w:r>
      <w:r w:rsidRPr="00917F98">
        <w:rPr>
          <w:spacing w:val="44"/>
        </w:rPr>
        <w:t xml:space="preserve"> </w:t>
      </w:r>
      <w:r w:rsidRPr="00917F98">
        <w:rPr>
          <w:spacing w:val="-1"/>
        </w:rPr>
        <w:t>информации</w:t>
      </w:r>
      <w:r w:rsidRPr="00917F98">
        <w:t xml:space="preserve"> </w:t>
      </w:r>
      <w:r w:rsidRPr="00917F98">
        <w:rPr>
          <w:spacing w:val="43"/>
        </w:rPr>
        <w:t xml:space="preserve"> </w:t>
      </w:r>
      <w:r w:rsidRPr="00917F98">
        <w:rPr>
          <w:spacing w:val="-1"/>
        </w:rPr>
        <w:t>знаками,</w:t>
      </w:r>
      <w:r w:rsidRPr="00917F98">
        <w:t xml:space="preserve"> </w:t>
      </w:r>
      <w:r w:rsidRPr="00917F98">
        <w:rPr>
          <w:spacing w:val="42"/>
        </w:rPr>
        <w:t xml:space="preserve"> </w:t>
      </w:r>
      <w:r w:rsidRPr="00917F98">
        <w:rPr>
          <w:spacing w:val="-1"/>
        </w:rPr>
        <w:t>выполненными</w:t>
      </w:r>
      <w:r w:rsidRPr="00917F98">
        <w:t xml:space="preserve"> </w:t>
      </w:r>
      <w:r w:rsidRPr="00917F98">
        <w:rPr>
          <w:spacing w:val="44"/>
        </w:rPr>
        <w:t xml:space="preserve"> </w:t>
      </w:r>
      <w:r w:rsidRPr="00917F98">
        <w:rPr>
          <w:spacing w:val="-1"/>
        </w:rPr>
        <w:t>рельефно-точечным</w:t>
      </w:r>
      <w:r w:rsidRPr="00917F98">
        <w:t xml:space="preserve"> </w:t>
      </w:r>
      <w:r w:rsidRPr="00917F98">
        <w:rPr>
          <w:spacing w:val="44"/>
        </w:rPr>
        <w:t xml:space="preserve"> </w:t>
      </w:r>
      <w:r w:rsidRPr="00917F98">
        <w:t>шрифтом</w:t>
      </w:r>
      <w:r w:rsidRPr="00917F98">
        <w:rPr>
          <w:spacing w:val="79"/>
        </w:rPr>
        <w:t xml:space="preserve"> </w:t>
      </w:r>
      <w:r w:rsidRPr="00917F98">
        <w:rPr>
          <w:spacing w:val="-1"/>
        </w:rPr>
        <w:t>Брайля,</w:t>
      </w:r>
      <w:r w:rsidRPr="00917F98">
        <w:t xml:space="preserve">  </w:t>
      </w:r>
      <w:r w:rsidRPr="00917F98">
        <w:rPr>
          <w:spacing w:val="12"/>
        </w:rPr>
        <w:t xml:space="preserve"> </w:t>
      </w:r>
      <w:r w:rsidRPr="00917F98">
        <w:rPr>
          <w:spacing w:val="-1"/>
        </w:rPr>
        <w:t>допуск</w:t>
      </w:r>
      <w:r w:rsidRPr="00917F98">
        <w:t xml:space="preserve">  </w:t>
      </w:r>
      <w:r w:rsidRPr="00917F98">
        <w:rPr>
          <w:spacing w:val="12"/>
        </w:rPr>
        <w:t xml:space="preserve"> </w:t>
      </w:r>
      <w:r w:rsidRPr="00917F98">
        <w:rPr>
          <w:spacing w:val="-1"/>
        </w:rPr>
        <w:t>собаки-проводника</w:t>
      </w:r>
      <w:r w:rsidRPr="00917F98">
        <w:t xml:space="preserve">  </w:t>
      </w:r>
      <w:r w:rsidRPr="00917F98">
        <w:rPr>
          <w:spacing w:val="10"/>
        </w:rPr>
        <w:t xml:space="preserve"> </w:t>
      </w:r>
      <w:r w:rsidRPr="00917F98">
        <w:t xml:space="preserve">на  </w:t>
      </w:r>
      <w:r w:rsidRPr="00917F98">
        <w:rPr>
          <w:spacing w:val="10"/>
        </w:rPr>
        <w:t xml:space="preserve"> </w:t>
      </w:r>
      <w:r w:rsidRPr="00917F98">
        <w:rPr>
          <w:spacing w:val="-1"/>
        </w:rPr>
        <w:t>объекты</w:t>
      </w:r>
      <w:r w:rsidRPr="00917F98">
        <w:t xml:space="preserve">  </w:t>
      </w:r>
      <w:r w:rsidRPr="00917F98">
        <w:rPr>
          <w:spacing w:val="12"/>
        </w:rPr>
        <w:t xml:space="preserve"> </w:t>
      </w:r>
      <w:r w:rsidRPr="00917F98">
        <w:rPr>
          <w:spacing w:val="-1"/>
        </w:rPr>
        <w:t>(здания,</w:t>
      </w:r>
      <w:r w:rsidRPr="00917F98">
        <w:t xml:space="preserve">  </w:t>
      </w:r>
      <w:r w:rsidRPr="00917F98">
        <w:rPr>
          <w:spacing w:val="9"/>
        </w:rPr>
        <w:t xml:space="preserve"> </w:t>
      </w:r>
      <w:r w:rsidRPr="00917F98">
        <w:rPr>
          <w:spacing w:val="-1"/>
        </w:rPr>
        <w:t>помещения),</w:t>
      </w:r>
      <w:r w:rsidRPr="00917F98">
        <w:t xml:space="preserve">  </w:t>
      </w:r>
      <w:r w:rsidRPr="00917F98">
        <w:rPr>
          <w:spacing w:val="11"/>
        </w:rPr>
        <w:t xml:space="preserve"> </w:t>
      </w:r>
      <w:r w:rsidRPr="00917F98">
        <w:t xml:space="preserve">в  </w:t>
      </w:r>
      <w:r w:rsidRPr="00917F98">
        <w:rPr>
          <w:spacing w:val="11"/>
        </w:rPr>
        <w:t xml:space="preserve"> </w:t>
      </w:r>
      <w:r w:rsidRPr="00917F98">
        <w:rPr>
          <w:spacing w:val="-1"/>
        </w:rPr>
        <w:t>которых</w:t>
      </w:r>
    </w:p>
    <w:p w14:paraId="48C2C8C6" w14:textId="77777777" w:rsidR="00403711" w:rsidRPr="00917F98" w:rsidRDefault="00403711" w:rsidP="00403711">
      <w:pPr>
        <w:jc w:val="both"/>
      </w:pPr>
      <w:r w:rsidRPr="00917F98">
        <w:rPr>
          <w:spacing w:val="-1"/>
        </w:rPr>
        <w:t>предоставляется</w:t>
      </w:r>
      <w:r w:rsidRPr="00917F98">
        <w:t xml:space="preserve"> </w:t>
      </w:r>
      <w:r w:rsidRPr="00917F98">
        <w:rPr>
          <w:spacing w:val="-1"/>
        </w:rPr>
        <w:t>муниципальная</w:t>
      </w:r>
      <w:r w:rsidRPr="00917F98">
        <w:rPr>
          <w:spacing w:val="2"/>
        </w:rPr>
        <w:t xml:space="preserve"> </w:t>
      </w:r>
      <w:r w:rsidRPr="00917F98">
        <w:rPr>
          <w:spacing w:val="-1"/>
        </w:rPr>
        <w:t>услуга.</w:t>
      </w:r>
    </w:p>
    <w:p w14:paraId="739D34F6" w14:textId="77777777" w:rsidR="00403711" w:rsidRPr="00917F98" w:rsidRDefault="00403711" w:rsidP="0025545D">
      <w:pPr>
        <w:numPr>
          <w:ilvl w:val="2"/>
          <w:numId w:val="293"/>
        </w:numPr>
        <w:tabs>
          <w:tab w:val="left" w:pos="1518"/>
        </w:tabs>
        <w:autoSpaceDE/>
        <w:autoSpaceDN/>
        <w:adjustRightInd/>
        <w:ind w:right="113" w:firstLine="708"/>
        <w:jc w:val="both"/>
      </w:pPr>
      <w:r w:rsidRPr="00917F98">
        <w:rPr>
          <w:spacing w:val="-1"/>
        </w:rPr>
        <w:t>Здания</w:t>
      </w:r>
      <w:r w:rsidRPr="00917F98">
        <w:rPr>
          <w:spacing w:val="57"/>
        </w:rPr>
        <w:t xml:space="preserve"> </w:t>
      </w:r>
      <w:r w:rsidRPr="00917F98">
        <w:t>и</w:t>
      </w:r>
      <w:r w:rsidRPr="00917F98">
        <w:rPr>
          <w:spacing w:val="58"/>
        </w:rPr>
        <w:t xml:space="preserve"> </w:t>
      </w:r>
      <w:r w:rsidRPr="00917F98">
        <w:rPr>
          <w:spacing w:val="-1"/>
        </w:rPr>
        <w:t>расположенные</w:t>
      </w:r>
      <w:r w:rsidRPr="00917F98">
        <w:rPr>
          <w:spacing w:val="55"/>
        </w:rPr>
        <w:t xml:space="preserve"> </w:t>
      </w:r>
      <w:r w:rsidRPr="00917F98">
        <w:t>в</w:t>
      </w:r>
      <w:r w:rsidRPr="00917F98">
        <w:rPr>
          <w:spacing w:val="56"/>
        </w:rPr>
        <w:t xml:space="preserve"> </w:t>
      </w:r>
      <w:r w:rsidRPr="00917F98">
        <w:t>нем</w:t>
      </w:r>
      <w:r w:rsidRPr="00917F98">
        <w:rPr>
          <w:spacing w:val="56"/>
        </w:rPr>
        <w:t xml:space="preserve"> </w:t>
      </w:r>
      <w:r w:rsidRPr="00917F98">
        <w:rPr>
          <w:spacing w:val="-1"/>
        </w:rPr>
        <w:t>помещения,</w:t>
      </w:r>
      <w:r w:rsidRPr="00917F98">
        <w:rPr>
          <w:spacing w:val="57"/>
        </w:rPr>
        <w:t xml:space="preserve"> </w:t>
      </w:r>
      <w:r w:rsidRPr="00917F98">
        <w:t>в</w:t>
      </w:r>
      <w:r w:rsidRPr="00917F98">
        <w:rPr>
          <w:spacing w:val="56"/>
        </w:rPr>
        <w:t xml:space="preserve"> </w:t>
      </w:r>
      <w:r w:rsidRPr="00917F98">
        <w:t>которых</w:t>
      </w:r>
      <w:r w:rsidRPr="00917F98">
        <w:rPr>
          <w:spacing w:val="59"/>
        </w:rPr>
        <w:t xml:space="preserve"> </w:t>
      </w:r>
      <w:r w:rsidRPr="00917F98">
        <w:rPr>
          <w:spacing w:val="-1"/>
        </w:rPr>
        <w:t>предоставляется</w:t>
      </w:r>
      <w:r w:rsidRPr="00917F98">
        <w:rPr>
          <w:spacing w:val="69"/>
        </w:rPr>
        <w:t xml:space="preserve"> </w:t>
      </w:r>
      <w:r w:rsidRPr="00917F98">
        <w:rPr>
          <w:spacing w:val="-1"/>
        </w:rPr>
        <w:t>муниципальная</w:t>
      </w:r>
      <w:r w:rsidRPr="00917F98">
        <w:rPr>
          <w:spacing w:val="2"/>
        </w:rPr>
        <w:t xml:space="preserve"> </w:t>
      </w:r>
      <w:r w:rsidRPr="00917F98">
        <w:rPr>
          <w:spacing w:val="-2"/>
        </w:rPr>
        <w:t>услуга,</w:t>
      </w:r>
      <w:r w:rsidRPr="00917F98">
        <w:rPr>
          <w:spacing w:val="2"/>
        </w:rPr>
        <w:t xml:space="preserve"> </w:t>
      </w:r>
      <w:r w:rsidRPr="00917F98">
        <w:t>должны:</w:t>
      </w:r>
    </w:p>
    <w:p w14:paraId="7105A3D2" w14:textId="77777777" w:rsidR="00403711" w:rsidRPr="00917F98" w:rsidRDefault="00403711" w:rsidP="0025545D">
      <w:pPr>
        <w:numPr>
          <w:ilvl w:val="3"/>
          <w:numId w:val="294"/>
        </w:numPr>
        <w:tabs>
          <w:tab w:val="left" w:pos="971"/>
        </w:tabs>
        <w:autoSpaceDE/>
        <w:autoSpaceDN/>
        <w:adjustRightInd/>
        <w:ind w:right="106" w:firstLine="708"/>
        <w:jc w:val="both"/>
      </w:pPr>
      <w:r w:rsidRPr="00917F98">
        <w:rPr>
          <w:spacing w:val="-1"/>
        </w:rPr>
        <w:t>оборудоваться</w:t>
      </w:r>
      <w:r w:rsidRPr="00917F98">
        <w:rPr>
          <w:spacing w:val="21"/>
        </w:rPr>
        <w:t xml:space="preserve"> </w:t>
      </w:r>
      <w:r w:rsidRPr="00917F98">
        <w:rPr>
          <w:spacing w:val="-1"/>
        </w:rPr>
        <w:t>информационными</w:t>
      </w:r>
      <w:r w:rsidRPr="00917F98">
        <w:rPr>
          <w:spacing w:val="22"/>
        </w:rPr>
        <w:t xml:space="preserve"> </w:t>
      </w:r>
      <w:r w:rsidRPr="00917F98">
        <w:rPr>
          <w:spacing w:val="-1"/>
        </w:rPr>
        <w:t>табличками</w:t>
      </w:r>
      <w:r w:rsidRPr="00917F98">
        <w:rPr>
          <w:spacing w:val="22"/>
        </w:rPr>
        <w:t xml:space="preserve"> </w:t>
      </w:r>
      <w:r w:rsidRPr="00917F98">
        <w:rPr>
          <w:spacing w:val="-1"/>
        </w:rPr>
        <w:t>(вывесками)</w:t>
      </w:r>
      <w:r w:rsidRPr="00917F98">
        <w:rPr>
          <w:spacing w:val="20"/>
        </w:rPr>
        <w:t xml:space="preserve"> </w:t>
      </w:r>
      <w:r w:rsidRPr="00917F98">
        <w:t>с</w:t>
      </w:r>
      <w:r w:rsidRPr="00917F98">
        <w:rPr>
          <w:spacing w:val="25"/>
        </w:rPr>
        <w:t xml:space="preserve"> </w:t>
      </w:r>
      <w:r w:rsidRPr="00917F98">
        <w:rPr>
          <w:spacing w:val="-1"/>
        </w:rPr>
        <w:t>указанием</w:t>
      </w:r>
      <w:r w:rsidRPr="00917F98">
        <w:rPr>
          <w:spacing w:val="29"/>
        </w:rPr>
        <w:t xml:space="preserve"> </w:t>
      </w:r>
      <w:r w:rsidRPr="00917F98">
        <w:rPr>
          <w:spacing w:val="-1"/>
        </w:rPr>
        <w:t>номера</w:t>
      </w:r>
      <w:r w:rsidRPr="00917F98">
        <w:rPr>
          <w:spacing w:val="77"/>
        </w:rPr>
        <w:t xml:space="preserve"> </w:t>
      </w:r>
      <w:r w:rsidRPr="00917F98">
        <w:rPr>
          <w:spacing w:val="-1"/>
        </w:rPr>
        <w:t>кабинета,</w:t>
      </w:r>
      <w:r w:rsidRPr="00917F98">
        <w:rPr>
          <w:spacing w:val="25"/>
        </w:rPr>
        <w:t xml:space="preserve"> </w:t>
      </w:r>
      <w:r w:rsidRPr="00917F98">
        <w:rPr>
          <w:spacing w:val="-1"/>
        </w:rPr>
        <w:t>фамилии,</w:t>
      </w:r>
      <w:r w:rsidRPr="00917F98">
        <w:rPr>
          <w:spacing w:val="26"/>
        </w:rPr>
        <w:t xml:space="preserve"> </w:t>
      </w:r>
      <w:r w:rsidRPr="00917F98">
        <w:rPr>
          <w:spacing w:val="-1"/>
        </w:rPr>
        <w:t>имени,</w:t>
      </w:r>
      <w:r w:rsidRPr="00917F98">
        <w:rPr>
          <w:spacing w:val="26"/>
        </w:rPr>
        <w:t xml:space="preserve"> </w:t>
      </w:r>
      <w:r w:rsidRPr="00917F98">
        <w:rPr>
          <w:spacing w:val="-1"/>
        </w:rPr>
        <w:t>отчества</w:t>
      </w:r>
      <w:r w:rsidRPr="00917F98">
        <w:rPr>
          <w:spacing w:val="25"/>
        </w:rPr>
        <w:t xml:space="preserve"> </w:t>
      </w:r>
      <w:r w:rsidRPr="00917F98">
        <w:t>(последнее</w:t>
      </w:r>
      <w:r w:rsidRPr="00917F98">
        <w:rPr>
          <w:spacing w:val="29"/>
        </w:rPr>
        <w:t xml:space="preserve"> </w:t>
      </w:r>
      <w:r w:rsidRPr="00917F98">
        <w:t>–</w:t>
      </w:r>
      <w:r w:rsidRPr="00917F98">
        <w:rPr>
          <w:spacing w:val="26"/>
        </w:rPr>
        <w:t xml:space="preserve"> </w:t>
      </w:r>
      <w:r w:rsidRPr="00917F98">
        <w:t>при</w:t>
      </w:r>
      <w:r w:rsidRPr="00917F98">
        <w:rPr>
          <w:spacing w:val="27"/>
        </w:rPr>
        <w:t xml:space="preserve"> </w:t>
      </w:r>
      <w:r w:rsidRPr="00917F98">
        <w:rPr>
          <w:spacing w:val="-1"/>
        </w:rPr>
        <w:t>наличии)</w:t>
      </w:r>
      <w:r w:rsidRPr="00917F98">
        <w:rPr>
          <w:spacing w:val="25"/>
        </w:rPr>
        <w:t xml:space="preserve"> </w:t>
      </w:r>
      <w:r w:rsidRPr="00917F98">
        <w:t>и</w:t>
      </w:r>
      <w:r w:rsidRPr="00917F98">
        <w:rPr>
          <w:spacing w:val="27"/>
        </w:rPr>
        <w:t xml:space="preserve"> </w:t>
      </w:r>
      <w:r w:rsidRPr="00917F98">
        <w:rPr>
          <w:spacing w:val="-1"/>
        </w:rPr>
        <w:t>должности</w:t>
      </w:r>
      <w:r w:rsidRPr="00917F98">
        <w:rPr>
          <w:spacing w:val="69"/>
        </w:rPr>
        <w:t xml:space="preserve"> </w:t>
      </w:r>
      <w:r w:rsidRPr="00917F98">
        <w:t>должностного</w:t>
      </w:r>
      <w:r w:rsidRPr="00917F98">
        <w:rPr>
          <w:spacing w:val="4"/>
        </w:rPr>
        <w:t xml:space="preserve"> </w:t>
      </w:r>
      <w:r w:rsidRPr="00917F98">
        <w:rPr>
          <w:spacing w:val="-1"/>
        </w:rPr>
        <w:t>лица</w:t>
      </w:r>
      <w:r w:rsidRPr="00917F98">
        <w:rPr>
          <w:spacing w:val="1"/>
        </w:rPr>
        <w:t xml:space="preserve"> </w:t>
      </w:r>
      <w:r w:rsidRPr="00917F98">
        <w:rPr>
          <w:spacing w:val="-1"/>
        </w:rPr>
        <w:t>Администрации,</w:t>
      </w:r>
      <w:r w:rsidRPr="00917F98">
        <w:rPr>
          <w:spacing w:val="4"/>
        </w:rPr>
        <w:t xml:space="preserve"> </w:t>
      </w:r>
      <w:r w:rsidRPr="00917F98">
        <w:rPr>
          <w:spacing w:val="-1"/>
        </w:rPr>
        <w:t>режима</w:t>
      </w:r>
      <w:r w:rsidRPr="00917F98">
        <w:rPr>
          <w:spacing w:val="3"/>
        </w:rPr>
        <w:t xml:space="preserve"> </w:t>
      </w:r>
      <w:r w:rsidRPr="00917F98">
        <w:rPr>
          <w:spacing w:val="-1"/>
        </w:rPr>
        <w:t>работы,</w:t>
      </w:r>
      <w:r w:rsidRPr="00917F98">
        <w:rPr>
          <w:spacing w:val="4"/>
        </w:rPr>
        <w:t xml:space="preserve"> </w:t>
      </w:r>
      <w:r w:rsidRPr="00917F98">
        <w:t>а</w:t>
      </w:r>
      <w:r w:rsidRPr="00917F98">
        <w:rPr>
          <w:spacing w:val="3"/>
        </w:rPr>
        <w:t xml:space="preserve"> </w:t>
      </w:r>
      <w:r w:rsidRPr="00917F98">
        <w:t>также</w:t>
      </w:r>
      <w:r w:rsidRPr="00917F98">
        <w:rPr>
          <w:spacing w:val="6"/>
        </w:rPr>
        <w:t xml:space="preserve"> </w:t>
      </w:r>
      <w:r w:rsidRPr="00917F98">
        <w:rPr>
          <w:spacing w:val="-1"/>
        </w:rPr>
        <w:t>информационными</w:t>
      </w:r>
      <w:r w:rsidRPr="00917F98">
        <w:rPr>
          <w:spacing w:val="57"/>
        </w:rPr>
        <w:t xml:space="preserve"> </w:t>
      </w:r>
      <w:r w:rsidRPr="00917F98">
        <w:rPr>
          <w:spacing w:val="-1"/>
        </w:rPr>
        <w:t>стендами,</w:t>
      </w:r>
      <w:r w:rsidRPr="00917F98">
        <w:t xml:space="preserve"> на</w:t>
      </w:r>
      <w:r w:rsidRPr="00917F98">
        <w:rPr>
          <w:spacing w:val="-1"/>
        </w:rPr>
        <w:t xml:space="preserve"> которых</w:t>
      </w:r>
      <w:r w:rsidRPr="00917F98">
        <w:rPr>
          <w:spacing w:val="2"/>
        </w:rPr>
        <w:t xml:space="preserve"> </w:t>
      </w:r>
      <w:r w:rsidRPr="00917F98">
        <w:rPr>
          <w:spacing w:val="-1"/>
        </w:rPr>
        <w:t>размещается</w:t>
      </w:r>
      <w:r w:rsidRPr="00917F98">
        <w:rPr>
          <w:spacing w:val="1"/>
        </w:rPr>
        <w:t xml:space="preserve"> </w:t>
      </w:r>
      <w:r w:rsidRPr="00917F98">
        <w:rPr>
          <w:spacing w:val="-1"/>
        </w:rPr>
        <w:t>следующая</w:t>
      </w:r>
      <w:r w:rsidRPr="00917F98">
        <w:rPr>
          <w:spacing w:val="2"/>
        </w:rPr>
        <w:t xml:space="preserve"> </w:t>
      </w:r>
      <w:r w:rsidRPr="00917F98">
        <w:rPr>
          <w:spacing w:val="-1"/>
        </w:rPr>
        <w:t>информация:</w:t>
      </w:r>
    </w:p>
    <w:p w14:paraId="006AA335" w14:textId="77777777" w:rsidR="00403711" w:rsidRPr="00917F98" w:rsidRDefault="00403711" w:rsidP="0025545D">
      <w:pPr>
        <w:numPr>
          <w:ilvl w:val="0"/>
          <w:numId w:val="291"/>
        </w:numPr>
        <w:tabs>
          <w:tab w:val="left" w:pos="1518"/>
        </w:tabs>
        <w:autoSpaceDE/>
        <w:autoSpaceDN/>
        <w:adjustRightInd/>
        <w:ind w:firstLine="708"/>
      </w:pPr>
      <w:r w:rsidRPr="00917F98">
        <w:rPr>
          <w:spacing w:val="-1"/>
        </w:rPr>
        <w:t>Справочная</w:t>
      </w:r>
      <w:r w:rsidRPr="00917F98">
        <w:t xml:space="preserve"> </w:t>
      </w:r>
      <w:r w:rsidRPr="00917F98">
        <w:rPr>
          <w:spacing w:val="-1"/>
        </w:rPr>
        <w:t>информация;</w:t>
      </w:r>
    </w:p>
    <w:p w14:paraId="1603DBBC" w14:textId="77777777" w:rsidR="00403711" w:rsidRPr="00917F98" w:rsidRDefault="00403711" w:rsidP="0025545D">
      <w:pPr>
        <w:numPr>
          <w:ilvl w:val="0"/>
          <w:numId w:val="291"/>
        </w:numPr>
        <w:tabs>
          <w:tab w:val="left" w:pos="1518"/>
        </w:tabs>
        <w:autoSpaceDE/>
        <w:autoSpaceDN/>
        <w:adjustRightInd/>
        <w:ind w:right="107" w:firstLine="708"/>
        <w:jc w:val="both"/>
      </w:pPr>
      <w:r w:rsidRPr="00917F98">
        <w:rPr>
          <w:spacing w:val="-1"/>
        </w:rPr>
        <w:t>Исчерпывающий</w:t>
      </w:r>
      <w:r w:rsidRPr="00917F98">
        <w:rPr>
          <w:spacing w:val="36"/>
        </w:rPr>
        <w:t xml:space="preserve"> </w:t>
      </w:r>
      <w:r w:rsidRPr="00917F98">
        <w:rPr>
          <w:spacing w:val="-1"/>
        </w:rPr>
        <w:t>перечень</w:t>
      </w:r>
      <w:r w:rsidRPr="00917F98">
        <w:rPr>
          <w:spacing w:val="36"/>
        </w:rPr>
        <w:t xml:space="preserve"> </w:t>
      </w:r>
      <w:r w:rsidRPr="00917F98">
        <w:rPr>
          <w:spacing w:val="-1"/>
        </w:rPr>
        <w:t>документов,</w:t>
      </w:r>
      <w:r w:rsidRPr="00917F98">
        <w:rPr>
          <w:spacing w:val="36"/>
        </w:rPr>
        <w:t xml:space="preserve"> </w:t>
      </w:r>
      <w:r w:rsidRPr="00917F98">
        <w:rPr>
          <w:spacing w:val="-1"/>
        </w:rPr>
        <w:t>необходимых</w:t>
      </w:r>
      <w:r w:rsidRPr="00917F98">
        <w:rPr>
          <w:spacing w:val="35"/>
        </w:rPr>
        <w:t xml:space="preserve"> </w:t>
      </w:r>
      <w:r w:rsidRPr="00917F98">
        <w:t>для</w:t>
      </w:r>
      <w:r w:rsidRPr="00917F98">
        <w:rPr>
          <w:spacing w:val="33"/>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45"/>
        </w:rPr>
        <w:t xml:space="preserve"> </w:t>
      </w:r>
      <w:r w:rsidRPr="00917F98">
        <w:rPr>
          <w:spacing w:val="-1"/>
        </w:rPr>
        <w:t>требования</w:t>
      </w:r>
      <w:r w:rsidRPr="00917F98">
        <w:rPr>
          <w:spacing w:val="45"/>
        </w:rPr>
        <w:t xml:space="preserve"> </w:t>
      </w:r>
      <w:r w:rsidRPr="00917F98">
        <w:t>к</w:t>
      </w:r>
      <w:r w:rsidRPr="00917F98">
        <w:rPr>
          <w:spacing w:val="46"/>
        </w:rPr>
        <w:t xml:space="preserve"> </w:t>
      </w:r>
      <w:r w:rsidRPr="00917F98">
        <w:rPr>
          <w:spacing w:val="-1"/>
        </w:rPr>
        <w:t>оформлению</w:t>
      </w:r>
      <w:r w:rsidRPr="00917F98">
        <w:rPr>
          <w:spacing w:val="45"/>
        </w:rPr>
        <w:t xml:space="preserve"> </w:t>
      </w:r>
      <w:r w:rsidRPr="00917F98">
        <w:rPr>
          <w:spacing w:val="-1"/>
        </w:rPr>
        <w:t>документов,</w:t>
      </w:r>
      <w:r w:rsidRPr="00917F98">
        <w:rPr>
          <w:spacing w:val="45"/>
        </w:rPr>
        <w:t xml:space="preserve"> </w:t>
      </w:r>
      <w:r w:rsidRPr="00917F98">
        <w:t>а</w:t>
      </w:r>
      <w:r w:rsidRPr="00917F98">
        <w:rPr>
          <w:spacing w:val="44"/>
        </w:rPr>
        <w:t xml:space="preserve"> </w:t>
      </w:r>
      <w:r w:rsidRPr="00917F98">
        <w:t>также</w:t>
      </w:r>
      <w:r w:rsidRPr="00917F98">
        <w:rPr>
          <w:spacing w:val="44"/>
        </w:rPr>
        <w:t xml:space="preserve"> </w:t>
      </w:r>
      <w:r w:rsidRPr="00917F98">
        <w:rPr>
          <w:spacing w:val="-1"/>
        </w:rPr>
        <w:t>перечень</w:t>
      </w:r>
      <w:r w:rsidRPr="00917F98">
        <w:rPr>
          <w:spacing w:val="77"/>
        </w:rPr>
        <w:t xml:space="preserve"> </w:t>
      </w:r>
      <w:r w:rsidRPr="00917F98">
        <w:rPr>
          <w:spacing w:val="-1"/>
        </w:rPr>
        <w:t>документов,</w:t>
      </w:r>
      <w:r w:rsidRPr="00917F98">
        <w:t xml:space="preserve"> которые </w:t>
      </w:r>
      <w:r w:rsidRPr="00917F98">
        <w:rPr>
          <w:spacing w:val="-1"/>
        </w:rPr>
        <w:t>ходатайствующий</w:t>
      </w:r>
      <w:r w:rsidRPr="00917F98">
        <w:rPr>
          <w:spacing w:val="2"/>
        </w:rPr>
        <w:t xml:space="preserve"> </w:t>
      </w:r>
      <w:r w:rsidRPr="00917F98">
        <w:rPr>
          <w:spacing w:val="-1"/>
        </w:rPr>
        <w:t>вправе</w:t>
      </w:r>
      <w:r w:rsidRPr="00917F98">
        <w:rPr>
          <w:spacing w:val="-2"/>
        </w:rPr>
        <w:t xml:space="preserve"> </w:t>
      </w:r>
      <w:r w:rsidRPr="00917F98">
        <w:rPr>
          <w:spacing w:val="-1"/>
        </w:rPr>
        <w:t>представить</w:t>
      </w:r>
      <w:r w:rsidRPr="00917F98">
        <w:rPr>
          <w:spacing w:val="1"/>
        </w:rPr>
        <w:t xml:space="preserve"> </w:t>
      </w:r>
      <w:r w:rsidRPr="00917F98">
        <w:t xml:space="preserve">по </w:t>
      </w:r>
      <w:r w:rsidRPr="00917F98">
        <w:rPr>
          <w:spacing w:val="-1"/>
        </w:rPr>
        <w:t>собственной</w:t>
      </w:r>
      <w:r w:rsidRPr="00917F98">
        <w:t xml:space="preserve"> </w:t>
      </w:r>
      <w:r w:rsidRPr="00917F98">
        <w:rPr>
          <w:spacing w:val="-1"/>
        </w:rPr>
        <w:t>инициативе;</w:t>
      </w:r>
    </w:p>
    <w:p w14:paraId="2D11669C" w14:textId="77777777" w:rsidR="00403711" w:rsidRPr="00917F98" w:rsidRDefault="00403711" w:rsidP="0025545D">
      <w:pPr>
        <w:numPr>
          <w:ilvl w:val="0"/>
          <w:numId w:val="291"/>
        </w:numPr>
        <w:tabs>
          <w:tab w:val="left" w:pos="1518"/>
        </w:tabs>
        <w:autoSpaceDE/>
        <w:autoSpaceDN/>
        <w:adjustRightInd/>
        <w:spacing w:before="46"/>
        <w:ind w:left="1518"/>
      </w:pPr>
      <w:r w:rsidRPr="00917F98">
        <w:rPr>
          <w:spacing w:val="-1"/>
        </w:rPr>
        <w:t>Круг</w:t>
      </w:r>
      <w:r w:rsidRPr="00917F98">
        <w:rPr>
          <w:spacing w:val="1"/>
        </w:rPr>
        <w:t xml:space="preserve"> </w:t>
      </w:r>
      <w:r w:rsidRPr="00917F98">
        <w:rPr>
          <w:spacing w:val="-1"/>
        </w:rPr>
        <w:t>ходатайствующих;</w:t>
      </w:r>
    </w:p>
    <w:p w14:paraId="0F9A2D34" w14:textId="77777777" w:rsidR="00403711" w:rsidRPr="00917F98" w:rsidRDefault="00403711" w:rsidP="0025545D">
      <w:pPr>
        <w:numPr>
          <w:ilvl w:val="0"/>
          <w:numId w:val="291"/>
        </w:numPr>
        <w:tabs>
          <w:tab w:val="left" w:pos="1518"/>
        </w:tabs>
        <w:autoSpaceDE/>
        <w:autoSpaceDN/>
        <w:adjustRightInd/>
        <w:ind w:right="109" w:firstLine="708"/>
        <w:jc w:val="both"/>
      </w:pPr>
      <w:r w:rsidRPr="00917F98">
        <w:t>Порядок,</w:t>
      </w:r>
      <w:r w:rsidRPr="00917F98">
        <w:rPr>
          <w:spacing w:val="-8"/>
        </w:rPr>
        <w:t xml:space="preserve"> </w:t>
      </w:r>
      <w:r w:rsidRPr="00917F98">
        <w:rPr>
          <w:spacing w:val="-1"/>
        </w:rPr>
        <w:t>размер</w:t>
      </w:r>
      <w:r w:rsidRPr="00917F98">
        <w:rPr>
          <w:spacing w:val="-8"/>
        </w:rPr>
        <w:t xml:space="preserve"> </w:t>
      </w:r>
      <w:r w:rsidRPr="00917F98">
        <w:t>и</w:t>
      </w:r>
      <w:r w:rsidRPr="00917F98">
        <w:rPr>
          <w:spacing w:val="-7"/>
        </w:rPr>
        <w:t xml:space="preserve"> </w:t>
      </w:r>
      <w:r w:rsidRPr="00917F98">
        <w:rPr>
          <w:spacing w:val="-1"/>
        </w:rPr>
        <w:t>основания</w:t>
      </w:r>
      <w:r w:rsidRPr="00917F98">
        <w:rPr>
          <w:spacing w:val="-8"/>
        </w:rPr>
        <w:t xml:space="preserve"> </w:t>
      </w:r>
      <w:r w:rsidRPr="00917F98">
        <w:rPr>
          <w:spacing w:val="-1"/>
        </w:rPr>
        <w:t>взимания</w:t>
      </w:r>
      <w:r w:rsidRPr="00917F98">
        <w:rPr>
          <w:spacing w:val="-5"/>
        </w:rPr>
        <w:t xml:space="preserve"> </w:t>
      </w:r>
      <w:r w:rsidRPr="00917F98">
        <w:rPr>
          <w:spacing w:val="-1"/>
        </w:rPr>
        <w:t>государственной</w:t>
      </w:r>
      <w:r w:rsidRPr="00917F98">
        <w:rPr>
          <w:spacing w:val="-7"/>
        </w:rPr>
        <w:t xml:space="preserve"> </w:t>
      </w:r>
      <w:r w:rsidRPr="00917F98">
        <w:rPr>
          <w:spacing w:val="-1"/>
        </w:rPr>
        <w:t>пошлины</w:t>
      </w:r>
      <w:r w:rsidRPr="00917F98">
        <w:rPr>
          <w:spacing w:val="-11"/>
        </w:rPr>
        <w:t xml:space="preserve"> </w:t>
      </w:r>
      <w:r w:rsidRPr="00917F98">
        <w:t>или</w:t>
      </w:r>
      <w:r w:rsidRPr="00917F98">
        <w:rPr>
          <w:spacing w:val="-11"/>
        </w:rPr>
        <w:t xml:space="preserve"> </w:t>
      </w:r>
      <w:r w:rsidRPr="00917F98">
        <w:t>иной</w:t>
      </w:r>
      <w:r w:rsidRPr="00917F98">
        <w:rPr>
          <w:spacing w:val="49"/>
        </w:rPr>
        <w:t xml:space="preserve"> </w:t>
      </w:r>
      <w:r w:rsidRPr="00917F98">
        <w:rPr>
          <w:spacing w:val="-1"/>
        </w:rPr>
        <w:t>платы</w:t>
      </w:r>
      <w:r w:rsidRPr="00917F98">
        <w:t xml:space="preserve"> за</w:t>
      </w:r>
      <w:r w:rsidRPr="00917F98">
        <w:rPr>
          <w:spacing w:val="-1"/>
        </w:rPr>
        <w:t xml:space="preserve"> предоставление муниципальной</w:t>
      </w:r>
      <w:r w:rsidRPr="00917F98">
        <w:rPr>
          <w:spacing w:val="3"/>
        </w:rPr>
        <w:t xml:space="preserve"> </w:t>
      </w:r>
      <w:r w:rsidRPr="00917F98">
        <w:rPr>
          <w:spacing w:val="-1"/>
        </w:rPr>
        <w:t>услуги;</w:t>
      </w:r>
    </w:p>
    <w:p w14:paraId="28C4DA67" w14:textId="77777777" w:rsidR="00403711" w:rsidRPr="00917F98" w:rsidRDefault="00403711" w:rsidP="0025545D">
      <w:pPr>
        <w:numPr>
          <w:ilvl w:val="0"/>
          <w:numId w:val="291"/>
        </w:numPr>
        <w:tabs>
          <w:tab w:val="left" w:pos="1518"/>
        </w:tabs>
        <w:autoSpaceDE/>
        <w:autoSpaceDN/>
        <w:adjustRightInd/>
        <w:ind w:left="1518"/>
      </w:pPr>
      <w:r w:rsidRPr="00917F98">
        <w:t xml:space="preserve">Срок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22FB6D96" w14:textId="77777777" w:rsidR="00403711" w:rsidRPr="00917F98" w:rsidRDefault="00403711" w:rsidP="0025545D">
      <w:pPr>
        <w:numPr>
          <w:ilvl w:val="0"/>
          <w:numId w:val="291"/>
        </w:numPr>
        <w:tabs>
          <w:tab w:val="left" w:pos="1518"/>
        </w:tabs>
        <w:autoSpaceDE/>
        <w:autoSpaceDN/>
        <w:adjustRightInd/>
        <w:ind w:right="105" w:firstLine="708"/>
        <w:jc w:val="both"/>
      </w:pPr>
      <w:r w:rsidRPr="00917F98">
        <w:rPr>
          <w:spacing w:val="-1"/>
        </w:rPr>
        <w:t>Результаты</w:t>
      </w:r>
      <w:r w:rsidRPr="00917F98">
        <w:rPr>
          <w:spacing w:val="28"/>
        </w:rPr>
        <w:t xml:space="preserve"> </w:t>
      </w:r>
      <w:r w:rsidRPr="00917F98">
        <w:rPr>
          <w:spacing w:val="-1"/>
        </w:rPr>
        <w:t>предоставления</w:t>
      </w:r>
      <w:r w:rsidRPr="00917F98">
        <w:rPr>
          <w:spacing w:val="28"/>
        </w:rPr>
        <w:t xml:space="preserve"> </w:t>
      </w:r>
      <w:r w:rsidRPr="00917F98">
        <w:rPr>
          <w:spacing w:val="-1"/>
        </w:rPr>
        <w:t>муниципальной</w:t>
      </w:r>
      <w:r w:rsidRPr="00917F98">
        <w:rPr>
          <w:spacing w:val="29"/>
        </w:rPr>
        <w:t xml:space="preserve"> </w:t>
      </w:r>
      <w:r w:rsidRPr="00917F98">
        <w:rPr>
          <w:spacing w:val="-1"/>
        </w:rPr>
        <w:t>услуги,</w:t>
      </w:r>
      <w:r w:rsidRPr="00917F98">
        <w:rPr>
          <w:spacing w:val="28"/>
        </w:rPr>
        <w:t xml:space="preserve"> </w:t>
      </w:r>
      <w:r w:rsidRPr="00917F98">
        <w:t>порядок</w:t>
      </w:r>
      <w:r w:rsidRPr="00917F98">
        <w:rPr>
          <w:spacing w:val="29"/>
        </w:rPr>
        <w:t xml:space="preserve"> </w:t>
      </w:r>
      <w:r w:rsidRPr="00917F98">
        <w:rPr>
          <w:spacing w:val="-1"/>
        </w:rPr>
        <w:t>выдачи</w:t>
      </w:r>
      <w:r w:rsidRPr="00917F98">
        <w:rPr>
          <w:spacing w:val="45"/>
        </w:rPr>
        <w:t xml:space="preserve"> </w:t>
      </w:r>
      <w:r w:rsidRPr="00917F98">
        <w:rPr>
          <w:spacing w:val="-1"/>
        </w:rPr>
        <w:t>(направления)</w:t>
      </w:r>
      <w:r w:rsidRPr="00917F98">
        <w:rPr>
          <w:spacing w:val="30"/>
        </w:rPr>
        <w:t xml:space="preserve"> </w:t>
      </w:r>
      <w:r w:rsidRPr="00917F98">
        <w:rPr>
          <w:spacing w:val="-1"/>
        </w:rPr>
        <w:t>документа,</w:t>
      </w:r>
      <w:r w:rsidRPr="00917F98">
        <w:rPr>
          <w:spacing w:val="30"/>
        </w:rPr>
        <w:t xml:space="preserve"> </w:t>
      </w:r>
      <w:r w:rsidRPr="00917F98">
        <w:rPr>
          <w:spacing w:val="-1"/>
        </w:rPr>
        <w:t>являющегося</w:t>
      </w:r>
      <w:r w:rsidRPr="00917F98">
        <w:rPr>
          <w:spacing w:val="30"/>
        </w:rPr>
        <w:t xml:space="preserve"> </w:t>
      </w:r>
      <w:r w:rsidRPr="00917F98">
        <w:rPr>
          <w:spacing w:val="-1"/>
        </w:rPr>
        <w:t>результатом</w:t>
      </w:r>
      <w:r w:rsidRPr="00917F98">
        <w:rPr>
          <w:spacing w:val="30"/>
        </w:rPr>
        <w:t xml:space="preserve"> </w:t>
      </w:r>
      <w:r w:rsidRPr="00917F98">
        <w:rPr>
          <w:spacing w:val="-1"/>
        </w:rPr>
        <w:t>предоставления</w:t>
      </w:r>
      <w:r w:rsidRPr="00917F98">
        <w:rPr>
          <w:spacing w:val="30"/>
        </w:rPr>
        <w:t xml:space="preserve"> </w:t>
      </w:r>
      <w:r w:rsidRPr="00917F98">
        <w:rPr>
          <w:spacing w:val="-1"/>
        </w:rPr>
        <w:t>муниципальной</w:t>
      </w:r>
      <w:r w:rsidRPr="00917F98">
        <w:rPr>
          <w:spacing w:val="111"/>
        </w:rPr>
        <w:t xml:space="preserve"> </w:t>
      </w:r>
      <w:r w:rsidRPr="00917F98">
        <w:rPr>
          <w:spacing w:val="-1"/>
        </w:rPr>
        <w:t>услуги;</w:t>
      </w:r>
    </w:p>
    <w:p w14:paraId="22A7CC41" w14:textId="77777777" w:rsidR="00403711" w:rsidRPr="00917F98" w:rsidRDefault="00403711" w:rsidP="0025545D">
      <w:pPr>
        <w:numPr>
          <w:ilvl w:val="0"/>
          <w:numId w:val="291"/>
        </w:numPr>
        <w:tabs>
          <w:tab w:val="left" w:pos="1518"/>
        </w:tabs>
        <w:autoSpaceDE/>
        <w:autoSpaceDN/>
        <w:adjustRightInd/>
        <w:ind w:right="112" w:firstLine="708"/>
        <w:jc w:val="both"/>
      </w:pPr>
      <w:r w:rsidRPr="00917F98">
        <w:rPr>
          <w:spacing w:val="-1"/>
        </w:rPr>
        <w:t>Исчерпывающий</w:t>
      </w:r>
      <w:r w:rsidRPr="00917F98">
        <w:rPr>
          <w:spacing w:val="51"/>
        </w:rPr>
        <w:t xml:space="preserve"> </w:t>
      </w:r>
      <w:r w:rsidRPr="00917F98">
        <w:rPr>
          <w:spacing w:val="-1"/>
        </w:rPr>
        <w:t>перечень</w:t>
      </w:r>
      <w:r w:rsidRPr="00917F98">
        <w:rPr>
          <w:spacing w:val="50"/>
        </w:rPr>
        <w:t xml:space="preserve"> </w:t>
      </w:r>
      <w:r w:rsidRPr="00917F98">
        <w:rPr>
          <w:spacing w:val="-1"/>
        </w:rPr>
        <w:t>оснований</w:t>
      </w:r>
      <w:r w:rsidRPr="00917F98">
        <w:rPr>
          <w:spacing w:val="48"/>
        </w:rPr>
        <w:t xml:space="preserve"> </w:t>
      </w:r>
      <w:r w:rsidRPr="00917F98">
        <w:t>для</w:t>
      </w:r>
      <w:r w:rsidRPr="00917F98">
        <w:rPr>
          <w:spacing w:val="50"/>
        </w:rPr>
        <w:t xml:space="preserve"> </w:t>
      </w:r>
      <w:r w:rsidRPr="00917F98">
        <w:rPr>
          <w:spacing w:val="-1"/>
        </w:rPr>
        <w:t>приостановления</w:t>
      </w:r>
      <w:r w:rsidRPr="00917F98">
        <w:rPr>
          <w:spacing w:val="50"/>
        </w:rPr>
        <w:t xml:space="preserve"> </w:t>
      </w:r>
      <w:r w:rsidRPr="00917F98">
        <w:rPr>
          <w:spacing w:val="-1"/>
        </w:rPr>
        <w:t>или</w:t>
      </w:r>
      <w:r w:rsidRPr="00917F98">
        <w:rPr>
          <w:spacing w:val="51"/>
        </w:rPr>
        <w:t xml:space="preserve"> </w:t>
      </w:r>
      <w:r w:rsidRPr="00917F98">
        <w:rPr>
          <w:spacing w:val="-1"/>
        </w:rPr>
        <w:t>отказа</w:t>
      </w:r>
      <w:r w:rsidRPr="00917F98">
        <w:rPr>
          <w:spacing w:val="49"/>
        </w:rPr>
        <w:t xml:space="preserve"> </w:t>
      </w:r>
      <w:r w:rsidRPr="00917F98">
        <w:t>в</w:t>
      </w:r>
      <w:r w:rsidRPr="00917F98">
        <w:rPr>
          <w:spacing w:val="65"/>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A5390A7" w14:textId="77777777" w:rsidR="00403711" w:rsidRPr="00917F98" w:rsidRDefault="00403711" w:rsidP="0025545D">
      <w:pPr>
        <w:numPr>
          <w:ilvl w:val="0"/>
          <w:numId w:val="291"/>
        </w:numPr>
        <w:tabs>
          <w:tab w:val="left" w:pos="1518"/>
        </w:tabs>
        <w:autoSpaceDE/>
        <w:autoSpaceDN/>
        <w:adjustRightInd/>
        <w:ind w:right="109" w:firstLine="708"/>
        <w:jc w:val="both"/>
      </w:pPr>
      <w:r w:rsidRPr="00917F98">
        <w:t>О</w:t>
      </w:r>
      <w:r w:rsidRPr="00917F98">
        <w:rPr>
          <w:spacing w:val="33"/>
        </w:rPr>
        <w:t xml:space="preserve"> </w:t>
      </w:r>
      <w:r w:rsidRPr="00917F98">
        <w:rPr>
          <w:spacing w:val="-1"/>
        </w:rPr>
        <w:t>праве</w:t>
      </w:r>
      <w:r w:rsidRPr="00917F98">
        <w:rPr>
          <w:spacing w:val="32"/>
        </w:rPr>
        <w:t xml:space="preserve"> </w:t>
      </w:r>
      <w:r w:rsidRPr="00917F98">
        <w:rPr>
          <w:spacing w:val="-1"/>
        </w:rPr>
        <w:t>ходатайствующего</w:t>
      </w:r>
      <w:r w:rsidRPr="00917F98">
        <w:rPr>
          <w:spacing w:val="34"/>
        </w:rPr>
        <w:t xml:space="preserve"> </w:t>
      </w:r>
      <w:r w:rsidRPr="00917F98">
        <w:t>на</w:t>
      </w:r>
      <w:r w:rsidRPr="00917F98">
        <w:rPr>
          <w:spacing w:val="32"/>
        </w:rPr>
        <w:t xml:space="preserve"> </w:t>
      </w:r>
      <w:r w:rsidRPr="00917F98">
        <w:rPr>
          <w:spacing w:val="-1"/>
        </w:rPr>
        <w:t>досудебное</w:t>
      </w:r>
      <w:r w:rsidRPr="00917F98">
        <w:rPr>
          <w:spacing w:val="34"/>
        </w:rPr>
        <w:t xml:space="preserve"> </w:t>
      </w:r>
      <w:r w:rsidRPr="00917F98">
        <w:rPr>
          <w:spacing w:val="-1"/>
        </w:rPr>
        <w:t>(внесудебное)</w:t>
      </w:r>
      <w:r w:rsidRPr="00917F98">
        <w:rPr>
          <w:spacing w:val="32"/>
        </w:rPr>
        <w:t xml:space="preserve"> </w:t>
      </w:r>
      <w:r w:rsidRPr="00917F98">
        <w:rPr>
          <w:spacing w:val="-1"/>
        </w:rPr>
        <w:t>обжалование</w:t>
      </w:r>
      <w:r w:rsidRPr="00917F98">
        <w:rPr>
          <w:spacing w:val="83"/>
        </w:rPr>
        <w:t xml:space="preserve"> </w:t>
      </w:r>
      <w:r w:rsidRPr="00917F98">
        <w:rPr>
          <w:spacing w:val="-1"/>
        </w:rPr>
        <w:t>решений</w:t>
      </w:r>
      <w:r w:rsidRPr="00917F98">
        <w:rPr>
          <w:spacing w:val="41"/>
        </w:rPr>
        <w:t xml:space="preserve"> </w:t>
      </w:r>
      <w:r w:rsidRPr="00917F98">
        <w:t>и</w:t>
      </w:r>
      <w:r w:rsidRPr="00917F98">
        <w:rPr>
          <w:spacing w:val="41"/>
        </w:rPr>
        <w:t xml:space="preserve"> </w:t>
      </w:r>
      <w:r w:rsidRPr="00917F98">
        <w:rPr>
          <w:spacing w:val="-1"/>
        </w:rPr>
        <w:t>(или)</w:t>
      </w:r>
      <w:r w:rsidRPr="00917F98">
        <w:rPr>
          <w:spacing w:val="39"/>
        </w:rPr>
        <w:t xml:space="preserve"> </w:t>
      </w:r>
      <w:r w:rsidRPr="00917F98">
        <w:rPr>
          <w:spacing w:val="-1"/>
        </w:rPr>
        <w:t>действий</w:t>
      </w:r>
      <w:r w:rsidRPr="00917F98">
        <w:rPr>
          <w:spacing w:val="41"/>
        </w:rPr>
        <w:t xml:space="preserve"> </w:t>
      </w:r>
      <w:r w:rsidRPr="00917F98">
        <w:rPr>
          <w:spacing w:val="-1"/>
        </w:rPr>
        <w:t>(бездействия),</w:t>
      </w:r>
      <w:r w:rsidRPr="00917F98">
        <w:rPr>
          <w:spacing w:val="40"/>
        </w:rPr>
        <w:t xml:space="preserve"> </w:t>
      </w:r>
      <w:r w:rsidRPr="00917F98">
        <w:rPr>
          <w:spacing w:val="-1"/>
        </w:rPr>
        <w:t>принятых</w:t>
      </w:r>
      <w:r w:rsidRPr="00917F98">
        <w:rPr>
          <w:spacing w:val="42"/>
        </w:rPr>
        <w:t xml:space="preserve"> </w:t>
      </w:r>
      <w:r w:rsidRPr="00917F98">
        <w:rPr>
          <w:spacing w:val="-1"/>
        </w:rPr>
        <w:t>(осуществляемых)</w:t>
      </w:r>
      <w:r w:rsidRPr="00917F98">
        <w:rPr>
          <w:spacing w:val="39"/>
        </w:rPr>
        <w:t xml:space="preserve"> </w:t>
      </w:r>
      <w:r w:rsidRPr="00917F98">
        <w:t>в</w:t>
      </w:r>
      <w:r w:rsidRPr="00917F98">
        <w:rPr>
          <w:spacing w:val="40"/>
        </w:rPr>
        <w:t xml:space="preserve"> </w:t>
      </w:r>
      <w:r w:rsidRPr="00917F98">
        <w:t>ходе</w:t>
      </w:r>
      <w:r w:rsidRPr="00917F98">
        <w:rPr>
          <w:spacing w:val="69"/>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2E106E3" w14:textId="77777777" w:rsidR="00403711" w:rsidRPr="00917F98" w:rsidRDefault="00403711" w:rsidP="0025545D">
      <w:pPr>
        <w:numPr>
          <w:ilvl w:val="0"/>
          <w:numId w:val="291"/>
        </w:numPr>
        <w:tabs>
          <w:tab w:val="left" w:pos="1518"/>
        </w:tabs>
        <w:autoSpaceDE/>
        <w:autoSpaceDN/>
        <w:adjustRightInd/>
        <w:ind w:right="112" w:firstLine="708"/>
        <w:jc w:val="both"/>
      </w:pPr>
      <w:r w:rsidRPr="00917F98">
        <w:t>Формы</w:t>
      </w:r>
      <w:r w:rsidRPr="00917F98">
        <w:rPr>
          <w:spacing w:val="32"/>
        </w:rPr>
        <w:t xml:space="preserve"> </w:t>
      </w:r>
      <w:r w:rsidRPr="00917F98">
        <w:t>ходатайств</w:t>
      </w:r>
      <w:r w:rsidRPr="00917F98">
        <w:rPr>
          <w:spacing w:val="33"/>
        </w:rPr>
        <w:t xml:space="preserve"> </w:t>
      </w:r>
      <w:r w:rsidRPr="00917F98">
        <w:rPr>
          <w:spacing w:val="-1"/>
        </w:rPr>
        <w:t>(уведомлений,</w:t>
      </w:r>
      <w:r w:rsidRPr="00917F98">
        <w:rPr>
          <w:spacing w:val="33"/>
        </w:rPr>
        <w:t xml:space="preserve"> </w:t>
      </w:r>
      <w:r w:rsidRPr="00917F98">
        <w:rPr>
          <w:spacing w:val="-1"/>
        </w:rPr>
        <w:t>сообщений)</w:t>
      </w:r>
      <w:r w:rsidRPr="00917F98">
        <w:rPr>
          <w:spacing w:val="32"/>
        </w:rPr>
        <w:t xml:space="preserve"> </w:t>
      </w:r>
      <w:r w:rsidRPr="00917F98">
        <w:rPr>
          <w:spacing w:val="-1"/>
        </w:rPr>
        <w:t>используемых</w:t>
      </w:r>
      <w:r w:rsidRPr="00917F98">
        <w:rPr>
          <w:spacing w:val="35"/>
        </w:rPr>
        <w:t xml:space="preserve"> </w:t>
      </w:r>
      <w:r w:rsidRPr="00917F98">
        <w:rPr>
          <w:spacing w:val="-1"/>
        </w:rPr>
        <w:t>при</w:t>
      </w:r>
      <w:r w:rsidRPr="00917F98">
        <w:rPr>
          <w:spacing w:val="37"/>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5DD1F4BD" w14:textId="77777777" w:rsidR="00403711" w:rsidRPr="00917F98" w:rsidRDefault="00403711" w:rsidP="0025545D">
      <w:pPr>
        <w:numPr>
          <w:ilvl w:val="3"/>
          <w:numId w:val="294"/>
        </w:numPr>
        <w:tabs>
          <w:tab w:val="left" w:pos="1029"/>
        </w:tabs>
        <w:autoSpaceDE/>
        <w:autoSpaceDN/>
        <w:adjustRightInd/>
        <w:ind w:right="106" w:firstLine="708"/>
        <w:jc w:val="both"/>
      </w:pPr>
      <w:r w:rsidRPr="00917F98">
        <w:rPr>
          <w:spacing w:val="-1"/>
        </w:rPr>
        <w:t>соответствовать</w:t>
      </w:r>
      <w:r w:rsidRPr="00917F98">
        <w:rPr>
          <w:spacing w:val="20"/>
        </w:rPr>
        <w:t xml:space="preserve"> </w:t>
      </w:r>
      <w:r w:rsidRPr="00917F98">
        <w:rPr>
          <w:spacing w:val="-1"/>
        </w:rPr>
        <w:t>комфортным</w:t>
      </w:r>
      <w:r w:rsidRPr="00917F98">
        <w:rPr>
          <w:spacing w:val="20"/>
        </w:rPr>
        <w:t xml:space="preserve"> </w:t>
      </w:r>
      <w:r w:rsidRPr="00917F98">
        <w:rPr>
          <w:spacing w:val="-1"/>
        </w:rPr>
        <w:t>условиям</w:t>
      </w:r>
      <w:r w:rsidRPr="00917F98">
        <w:rPr>
          <w:spacing w:val="18"/>
        </w:rPr>
        <w:t xml:space="preserve"> </w:t>
      </w:r>
      <w:r w:rsidRPr="00917F98">
        <w:t>для</w:t>
      </w:r>
      <w:r w:rsidRPr="00917F98">
        <w:rPr>
          <w:spacing w:val="22"/>
        </w:rPr>
        <w:t xml:space="preserve"> </w:t>
      </w:r>
      <w:r w:rsidRPr="00917F98">
        <w:rPr>
          <w:spacing w:val="-1"/>
        </w:rPr>
        <w:t>ходатайствующих,</w:t>
      </w:r>
      <w:r w:rsidRPr="00917F98">
        <w:rPr>
          <w:spacing w:val="18"/>
        </w:rPr>
        <w:t xml:space="preserve"> </w:t>
      </w:r>
      <w:r w:rsidRPr="00917F98">
        <w:t>в</w:t>
      </w:r>
      <w:r w:rsidRPr="00917F98">
        <w:rPr>
          <w:spacing w:val="18"/>
        </w:rPr>
        <w:t xml:space="preserve"> </w:t>
      </w:r>
      <w:r w:rsidRPr="00917F98">
        <w:t>том</w:t>
      </w:r>
      <w:r w:rsidRPr="00917F98">
        <w:rPr>
          <w:spacing w:val="18"/>
        </w:rPr>
        <w:t xml:space="preserve"> </w:t>
      </w:r>
      <w:r w:rsidRPr="00917F98">
        <w:t>числе</w:t>
      </w:r>
      <w:r w:rsidRPr="00917F98">
        <w:rPr>
          <w:spacing w:val="78"/>
        </w:rPr>
        <w:t xml:space="preserve"> </w:t>
      </w:r>
      <w:r w:rsidRPr="00917F98">
        <w:t>являющихся</w:t>
      </w:r>
      <w:r w:rsidRPr="00917F98">
        <w:rPr>
          <w:spacing w:val="50"/>
        </w:rPr>
        <w:t xml:space="preserve"> </w:t>
      </w:r>
      <w:r w:rsidRPr="00917F98">
        <w:rPr>
          <w:spacing w:val="-1"/>
        </w:rPr>
        <w:t>инвалидами,</w:t>
      </w:r>
      <w:r w:rsidRPr="00917F98">
        <w:rPr>
          <w:spacing w:val="50"/>
        </w:rPr>
        <w:t xml:space="preserve"> </w:t>
      </w:r>
      <w:r w:rsidRPr="00917F98">
        <w:t>и</w:t>
      </w:r>
      <w:r w:rsidRPr="00917F98">
        <w:rPr>
          <w:spacing w:val="51"/>
        </w:rPr>
        <w:t xml:space="preserve"> </w:t>
      </w:r>
      <w:r w:rsidRPr="00917F98">
        <w:rPr>
          <w:spacing w:val="-1"/>
        </w:rPr>
        <w:t>оптимальным</w:t>
      </w:r>
      <w:r w:rsidRPr="00917F98">
        <w:rPr>
          <w:spacing w:val="48"/>
        </w:rPr>
        <w:t xml:space="preserve"> </w:t>
      </w:r>
      <w:r w:rsidRPr="00917F98">
        <w:rPr>
          <w:spacing w:val="-1"/>
        </w:rPr>
        <w:t>условиям</w:t>
      </w:r>
      <w:r w:rsidRPr="00917F98">
        <w:rPr>
          <w:spacing w:val="49"/>
        </w:rPr>
        <w:t xml:space="preserve"> </w:t>
      </w:r>
      <w:r w:rsidRPr="00917F98">
        <w:rPr>
          <w:spacing w:val="-1"/>
        </w:rPr>
        <w:t>работы</w:t>
      </w:r>
      <w:r w:rsidRPr="00917F98">
        <w:t xml:space="preserve"> </w:t>
      </w:r>
      <w:r w:rsidRPr="00917F98">
        <w:rPr>
          <w:spacing w:val="-1"/>
        </w:rPr>
        <w:t>должностных</w:t>
      </w:r>
      <w:r w:rsidRPr="00917F98">
        <w:rPr>
          <w:spacing w:val="52"/>
        </w:rPr>
        <w:t xml:space="preserve"> </w:t>
      </w:r>
      <w:r w:rsidRPr="00917F98">
        <w:rPr>
          <w:spacing w:val="-1"/>
        </w:rPr>
        <w:t>лиц</w:t>
      </w:r>
      <w:r w:rsidRPr="00917F98">
        <w:rPr>
          <w:spacing w:val="71"/>
        </w:rPr>
        <w:t xml:space="preserve"> </w:t>
      </w:r>
      <w:r w:rsidRPr="00917F98">
        <w:rPr>
          <w:spacing w:val="-1"/>
        </w:rPr>
        <w:t>Администрации</w:t>
      </w:r>
      <w:r w:rsidRPr="00917F98">
        <w:rPr>
          <w:spacing w:val="17"/>
        </w:rPr>
        <w:t xml:space="preserve"> </w:t>
      </w:r>
      <w:r w:rsidRPr="00917F98">
        <w:t>с</w:t>
      </w:r>
      <w:r w:rsidRPr="00917F98">
        <w:rPr>
          <w:spacing w:val="15"/>
        </w:rPr>
        <w:t xml:space="preserve"> </w:t>
      </w:r>
      <w:r w:rsidRPr="00917F98">
        <w:rPr>
          <w:spacing w:val="-1"/>
        </w:rPr>
        <w:t>ходатайствующими,</w:t>
      </w:r>
      <w:r w:rsidRPr="00917F98">
        <w:rPr>
          <w:spacing w:val="16"/>
        </w:rPr>
        <w:t xml:space="preserve"> </w:t>
      </w:r>
      <w:r w:rsidRPr="00917F98">
        <w:t>являющихся</w:t>
      </w:r>
      <w:r w:rsidRPr="00917F98">
        <w:rPr>
          <w:spacing w:val="14"/>
        </w:rPr>
        <w:t xml:space="preserve"> </w:t>
      </w:r>
      <w:r w:rsidRPr="00917F98">
        <w:rPr>
          <w:spacing w:val="-1"/>
        </w:rPr>
        <w:t>инвалидами,</w:t>
      </w:r>
      <w:r w:rsidRPr="00917F98">
        <w:rPr>
          <w:spacing w:val="14"/>
        </w:rPr>
        <w:t xml:space="preserve"> </w:t>
      </w:r>
      <w:r w:rsidRPr="00917F98">
        <w:t>по</w:t>
      </w:r>
      <w:r w:rsidRPr="00917F98">
        <w:rPr>
          <w:spacing w:val="14"/>
        </w:rPr>
        <w:t xml:space="preserve"> </w:t>
      </w:r>
      <w:r w:rsidRPr="00917F98">
        <w:rPr>
          <w:spacing w:val="-1"/>
        </w:rPr>
        <w:t>оказанию</w:t>
      </w:r>
      <w:r w:rsidRPr="00917F98">
        <w:rPr>
          <w:spacing w:val="14"/>
        </w:rPr>
        <w:t xml:space="preserve"> </w:t>
      </w:r>
      <w:r w:rsidRPr="00917F98">
        <w:rPr>
          <w:spacing w:val="-1"/>
        </w:rPr>
        <w:t>помощи</w:t>
      </w:r>
      <w:r w:rsidRPr="00917F98">
        <w:rPr>
          <w:spacing w:val="17"/>
        </w:rPr>
        <w:t xml:space="preserve"> </w:t>
      </w:r>
      <w:r w:rsidRPr="00917F98">
        <w:t>в</w:t>
      </w:r>
      <w:r w:rsidRPr="00917F98">
        <w:rPr>
          <w:spacing w:val="85"/>
        </w:rPr>
        <w:t xml:space="preserve"> </w:t>
      </w:r>
      <w:r w:rsidRPr="00917F98">
        <w:t xml:space="preserve">преодолении </w:t>
      </w:r>
      <w:r w:rsidRPr="00917F98">
        <w:rPr>
          <w:spacing w:val="-1"/>
        </w:rPr>
        <w:t>барьеров,</w:t>
      </w:r>
      <w:r w:rsidRPr="00917F98">
        <w:rPr>
          <w:spacing w:val="-3"/>
        </w:rPr>
        <w:t xml:space="preserve"> </w:t>
      </w:r>
      <w:r w:rsidRPr="00917F98">
        <w:rPr>
          <w:spacing w:val="-1"/>
        </w:rPr>
        <w:t>мешающих</w:t>
      </w:r>
      <w:r w:rsidRPr="00917F98">
        <w:rPr>
          <w:spacing w:val="2"/>
        </w:rPr>
        <w:t xml:space="preserve"> </w:t>
      </w:r>
      <w:r w:rsidRPr="00917F98">
        <w:rPr>
          <w:spacing w:val="-1"/>
        </w:rPr>
        <w:t>получению</w:t>
      </w:r>
      <w:r w:rsidRPr="00917F98">
        <w:t xml:space="preserve"> </w:t>
      </w:r>
      <w:r w:rsidRPr="00917F98">
        <w:rPr>
          <w:spacing w:val="-1"/>
        </w:rPr>
        <w:t>ими</w:t>
      </w:r>
      <w:r w:rsidRPr="00917F98">
        <w:rPr>
          <w:spacing w:val="3"/>
        </w:rPr>
        <w:t xml:space="preserve"> </w:t>
      </w:r>
      <w:r w:rsidRPr="00917F98">
        <w:rPr>
          <w:spacing w:val="-2"/>
        </w:rPr>
        <w:t>услуг</w:t>
      </w:r>
      <w:r w:rsidRPr="00917F98">
        <w:t xml:space="preserve"> </w:t>
      </w:r>
      <w:r w:rsidRPr="00917F98">
        <w:rPr>
          <w:spacing w:val="-1"/>
        </w:rPr>
        <w:t xml:space="preserve">наравне </w:t>
      </w:r>
      <w:r w:rsidRPr="00917F98">
        <w:t xml:space="preserve">в </w:t>
      </w:r>
      <w:r w:rsidRPr="00917F98">
        <w:rPr>
          <w:spacing w:val="-1"/>
        </w:rPr>
        <w:t>другими</w:t>
      </w:r>
      <w:r w:rsidRPr="00917F98">
        <w:t xml:space="preserve"> </w:t>
      </w:r>
      <w:r w:rsidRPr="00917F98">
        <w:rPr>
          <w:spacing w:val="-1"/>
        </w:rPr>
        <w:t>лицами;</w:t>
      </w:r>
    </w:p>
    <w:p w14:paraId="5AA6D6AE" w14:textId="77777777" w:rsidR="00403711" w:rsidRPr="00917F98" w:rsidRDefault="00403711" w:rsidP="0025545D">
      <w:pPr>
        <w:numPr>
          <w:ilvl w:val="3"/>
          <w:numId w:val="294"/>
        </w:numPr>
        <w:tabs>
          <w:tab w:val="left" w:pos="1072"/>
        </w:tabs>
        <w:autoSpaceDE/>
        <w:autoSpaceDN/>
        <w:adjustRightInd/>
        <w:ind w:right="115" w:firstLine="708"/>
        <w:jc w:val="both"/>
      </w:pPr>
      <w:r w:rsidRPr="00917F98">
        <w:rPr>
          <w:spacing w:val="-1"/>
        </w:rPr>
        <w:lastRenderedPageBreak/>
        <w:t>удовлетворять</w:t>
      </w:r>
      <w:r w:rsidRPr="00917F98">
        <w:rPr>
          <w:spacing w:val="58"/>
        </w:rPr>
        <w:t xml:space="preserve"> </w:t>
      </w:r>
      <w:r w:rsidRPr="00917F98">
        <w:rPr>
          <w:spacing w:val="-1"/>
        </w:rPr>
        <w:t>санитарным</w:t>
      </w:r>
      <w:r w:rsidRPr="00917F98">
        <w:rPr>
          <w:spacing w:val="56"/>
        </w:rPr>
        <w:t xml:space="preserve"> </w:t>
      </w:r>
      <w:r w:rsidRPr="00917F98">
        <w:rPr>
          <w:spacing w:val="-1"/>
        </w:rPr>
        <w:t>правилам,</w:t>
      </w:r>
      <w:r w:rsidRPr="00917F98">
        <w:rPr>
          <w:spacing w:val="57"/>
        </w:rPr>
        <w:t xml:space="preserve"> </w:t>
      </w:r>
      <w:r w:rsidRPr="00917F98">
        <w:t>а</w:t>
      </w:r>
      <w:r w:rsidRPr="00917F98">
        <w:rPr>
          <w:spacing w:val="58"/>
        </w:rPr>
        <w:t xml:space="preserve"> </w:t>
      </w:r>
      <w:r w:rsidRPr="00917F98">
        <w:t>также</w:t>
      </w:r>
      <w:r w:rsidRPr="00917F98">
        <w:rPr>
          <w:spacing w:val="56"/>
        </w:rPr>
        <w:t xml:space="preserve"> </w:t>
      </w:r>
      <w:r w:rsidRPr="00917F98">
        <w:rPr>
          <w:spacing w:val="-1"/>
        </w:rPr>
        <w:t>обеспечивать</w:t>
      </w:r>
      <w:r w:rsidRPr="00917F98">
        <w:rPr>
          <w:spacing w:val="58"/>
        </w:rPr>
        <w:t xml:space="preserve"> </w:t>
      </w:r>
      <w:r w:rsidRPr="00917F98">
        <w:rPr>
          <w:spacing w:val="-1"/>
        </w:rPr>
        <w:t>возможность</w:t>
      </w:r>
      <w:r w:rsidRPr="00917F98">
        <w:rPr>
          <w:spacing w:val="71"/>
        </w:rPr>
        <w:t xml:space="preserve"> </w:t>
      </w:r>
      <w:r w:rsidRPr="00917F98">
        <w:rPr>
          <w:spacing w:val="-1"/>
        </w:rPr>
        <w:t>предоставления</w:t>
      </w:r>
      <w:r w:rsidRPr="00917F98">
        <w:rPr>
          <w:spacing w:val="1"/>
        </w:rPr>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инвалидам.</w:t>
      </w:r>
    </w:p>
    <w:p w14:paraId="4D86B577" w14:textId="77777777" w:rsidR="00403711" w:rsidRPr="00917F98" w:rsidRDefault="00403711" w:rsidP="0025545D">
      <w:pPr>
        <w:numPr>
          <w:ilvl w:val="3"/>
          <w:numId w:val="294"/>
        </w:numPr>
        <w:tabs>
          <w:tab w:val="left" w:pos="976"/>
        </w:tabs>
        <w:autoSpaceDE/>
        <w:autoSpaceDN/>
        <w:adjustRightInd/>
        <w:ind w:right="105" w:firstLine="708"/>
        <w:jc w:val="both"/>
      </w:pPr>
      <w:r w:rsidRPr="00917F98">
        <w:t>территория,</w:t>
      </w:r>
      <w:r w:rsidRPr="00917F98">
        <w:rPr>
          <w:spacing w:val="26"/>
        </w:rPr>
        <w:t xml:space="preserve"> </w:t>
      </w:r>
      <w:r w:rsidRPr="00917F98">
        <w:t>на</w:t>
      </w:r>
      <w:r w:rsidRPr="00917F98">
        <w:rPr>
          <w:spacing w:val="25"/>
        </w:rPr>
        <w:t xml:space="preserve"> </w:t>
      </w:r>
      <w:r w:rsidRPr="00917F98">
        <w:t>которой</w:t>
      </w:r>
      <w:r w:rsidRPr="00917F98">
        <w:rPr>
          <w:spacing w:val="27"/>
        </w:rPr>
        <w:t xml:space="preserve"> </w:t>
      </w:r>
      <w:r w:rsidRPr="00917F98">
        <w:rPr>
          <w:spacing w:val="-1"/>
        </w:rPr>
        <w:t>расположены</w:t>
      </w:r>
      <w:r w:rsidRPr="00917F98">
        <w:rPr>
          <w:spacing w:val="25"/>
        </w:rPr>
        <w:t xml:space="preserve"> </w:t>
      </w:r>
      <w:r w:rsidRPr="00917F98">
        <w:rPr>
          <w:spacing w:val="-1"/>
        </w:rPr>
        <w:t>объекты</w:t>
      </w:r>
      <w:r w:rsidRPr="00917F98">
        <w:rPr>
          <w:spacing w:val="26"/>
        </w:rPr>
        <w:t xml:space="preserve"> </w:t>
      </w:r>
      <w:r w:rsidRPr="00917F98">
        <w:rPr>
          <w:spacing w:val="-1"/>
        </w:rPr>
        <w:t>(здания,</w:t>
      </w:r>
      <w:r w:rsidRPr="00917F98">
        <w:rPr>
          <w:spacing w:val="26"/>
        </w:rPr>
        <w:t xml:space="preserve"> </w:t>
      </w:r>
      <w:r w:rsidRPr="00917F98">
        <w:rPr>
          <w:spacing w:val="-1"/>
        </w:rPr>
        <w:t>помещения),</w:t>
      </w:r>
      <w:r w:rsidRPr="00917F98">
        <w:rPr>
          <w:spacing w:val="25"/>
        </w:rPr>
        <w:t xml:space="preserve"> </w:t>
      </w:r>
      <w:r w:rsidRPr="00917F98">
        <w:t>в</w:t>
      </w:r>
      <w:r w:rsidRPr="00917F98">
        <w:rPr>
          <w:spacing w:val="25"/>
        </w:rPr>
        <w:t xml:space="preserve"> </w:t>
      </w:r>
      <w:r w:rsidRPr="00917F98">
        <w:t>которых</w:t>
      </w:r>
      <w:r w:rsidRPr="00917F98">
        <w:rPr>
          <w:spacing w:val="55"/>
        </w:rPr>
        <w:t xml:space="preserve"> </w:t>
      </w:r>
      <w:r w:rsidRPr="00917F98">
        <w:rPr>
          <w:spacing w:val="-1"/>
        </w:rPr>
        <w:t>предоставляется</w:t>
      </w:r>
      <w:r w:rsidRPr="00917F98">
        <w:rPr>
          <w:spacing w:val="33"/>
        </w:rPr>
        <w:t xml:space="preserve"> </w:t>
      </w:r>
      <w:r w:rsidRPr="00917F98">
        <w:rPr>
          <w:spacing w:val="-1"/>
        </w:rPr>
        <w:t>муниципальная</w:t>
      </w:r>
      <w:r w:rsidRPr="00917F98">
        <w:rPr>
          <w:spacing w:val="33"/>
        </w:rPr>
        <w:t xml:space="preserve"> </w:t>
      </w:r>
      <w:r w:rsidRPr="00917F98">
        <w:rPr>
          <w:spacing w:val="-2"/>
        </w:rPr>
        <w:t>услуга,</w:t>
      </w:r>
      <w:r w:rsidRPr="00917F98">
        <w:rPr>
          <w:spacing w:val="33"/>
        </w:rPr>
        <w:t xml:space="preserve"> </w:t>
      </w:r>
      <w:r w:rsidRPr="00917F98">
        <w:t>должна</w:t>
      </w:r>
      <w:r w:rsidRPr="00917F98">
        <w:rPr>
          <w:spacing w:val="30"/>
        </w:rPr>
        <w:t xml:space="preserve"> </w:t>
      </w:r>
      <w:r w:rsidRPr="00917F98">
        <w:rPr>
          <w:spacing w:val="-1"/>
        </w:rPr>
        <w:t>обеспечивать</w:t>
      </w:r>
      <w:r w:rsidRPr="00917F98">
        <w:rPr>
          <w:spacing w:val="32"/>
        </w:rPr>
        <w:t xml:space="preserve"> </w:t>
      </w:r>
      <w:r w:rsidRPr="00917F98">
        <w:t>для</w:t>
      </w:r>
      <w:r w:rsidRPr="00917F98">
        <w:rPr>
          <w:spacing w:val="31"/>
        </w:rPr>
        <w:t xml:space="preserve"> </w:t>
      </w:r>
      <w:r w:rsidRPr="00917F98">
        <w:rPr>
          <w:spacing w:val="-1"/>
        </w:rPr>
        <w:t>инвалидов</w:t>
      </w:r>
      <w:r w:rsidRPr="00917F98">
        <w:rPr>
          <w:spacing w:val="83"/>
        </w:rPr>
        <w:t xml:space="preserve"> </w:t>
      </w:r>
      <w:r w:rsidRPr="00917F98">
        <w:rPr>
          <w:spacing w:val="-1"/>
        </w:rPr>
        <w:t>возможность</w:t>
      </w:r>
      <w:r w:rsidRPr="00917F98">
        <w:rPr>
          <w:spacing w:val="27"/>
        </w:rPr>
        <w:t xml:space="preserve"> </w:t>
      </w:r>
      <w:r w:rsidRPr="00917F98">
        <w:rPr>
          <w:spacing w:val="-1"/>
        </w:rPr>
        <w:t>самостоятельного</w:t>
      </w:r>
      <w:r w:rsidRPr="00917F98">
        <w:rPr>
          <w:spacing w:val="26"/>
        </w:rPr>
        <w:t xml:space="preserve"> </w:t>
      </w:r>
      <w:r w:rsidRPr="00917F98">
        <w:rPr>
          <w:spacing w:val="-1"/>
        </w:rPr>
        <w:t>передвижения,</w:t>
      </w:r>
      <w:r w:rsidRPr="00917F98">
        <w:rPr>
          <w:spacing w:val="23"/>
        </w:rPr>
        <w:t xml:space="preserve"> </w:t>
      </w:r>
      <w:r w:rsidRPr="00917F98">
        <w:t>входа</w:t>
      </w:r>
      <w:r w:rsidRPr="00917F98">
        <w:rPr>
          <w:spacing w:val="25"/>
        </w:rPr>
        <w:t xml:space="preserve"> </w:t>
      </w:r>
      <w:r w:rsidRPr="00917F98">
        <w:t>в</w:t>
      </w:r>
      <w:r w:rsidRPr="00917F98">
        <w:rPr>
          <w:spacing w:val="25"/>
        </w:rPr>
        <w:t xml:space="preserve"> </w:t>
      </w:r>
      <w:r w:rsidRPr="00917F98">
        <w:t>такие</w:t>
      </w:r>
      <w:r w:rsidRPr="00917F98">
        <w:rPr>
          <w:spacing w:val="25"/>
        </w:rPr>
        <w:t xml:space="preserve"> </w:t>
      </w:r>
      <w:r w:rsidRPr="00917F98">
        <w:rPr>
          <w:spacing w:val="-1"/>
        </w:rPr>
        <w:t>объекты</w:t>
      </w:r>
      <w:r w:rsidRPr="00917F98">
        <w:rPr>
          <w:spacing w:val="26"/>
        </w:rPr>
        <w:t xml:space="preserve"> </w:t>
      </w:r>
      <w:r w:rsidRPr="00917F98">
        <w:t>и</w:t>
      </w:r>
      <w:r w:rsidRPr="00917F98">
        <w:rPr>
          <w:spacing w:val="27"/>
        </w:rPr>
        <w:t xml:space="preserve"> </w:t>
      </w:r>
      <w:r w:rsidRPr="00917F98">
        <w:t>выхода</w:t>
      </w:r>
      <w:r w:rsidRPr="00917F98">
        <w:rPr>
          <w:spacing w:val="25"/>
        </w:rPr>
        <w:t xml:space="preserve"> </w:t>
      </w:r>
      <w:r w:rsidRPr="00917F98">
        <w:rPr>
          <w:spacing w:val="4"/>
        </w:rPr>
        <w:t>из</w:t>
      </w:r>
      <w:r w:rsidRPr="00917F98">
        <w:rPr>
          <w:spacing w:val="27"/>
        </w:rPr>
        <w:t xml:space="preserve"> </w:t>
      </w:r>
      <w:r w:rsidRPr="00917F98">
        <w:t>них,</w:t>
      </w:r>
      <w:r w:rsidRPr="00917F98">
        <w:rPr>
          <w:spacing w:val="84"/>
        </w:rPr>
        <w:t xml:space="preserve"> </w:t>
      </w:r>
      <w:r w:rsidRPr="00917F98">
        <w:rPr>
          <w:spacing w:val="-1"/>
        </w:rPr>
        <w:t>посадки</w:t>
      </w:r>
      <w:r w:rsidRPr="00917F98">
        <w:rPr>
          <w:spacing w:val="-9"/>
        </w:rPr>
        <w:t xml:space="preserve"> </w:t>
      </w:r>
      <w:r w:rsidRPr="00917F98">
        <w:t>в</w:t>
      </w:r>
      <w:r w:rsidRPr="00917F98">
        <w:rPr>
          <w:spacing w:val="-11"/>
        </w:rPr>
        <w:t xml:space="preserve"> </w:t>
      </w:r>
      <w:r w:rsidRPr="00917F98">
        <w:t>транспортное</w:t>
      </w:r>
      <w:r w:rsidRPr="00917F98">
        <w:rPr>
          <w:spacing w:val="-13"/>
        </w:rPr>
        <w:t xml:space="preserve"> </w:t>
      </w:r>
      <w:r w:rsidRPr="00917F98">
        <w:rPr>
          <w:spacing w:val="-1"/>
        </w:rPr>
        <w:t>средство</w:t>
      </w:r>
      <w:r w:rsidRPr="00917F98">
        <w:rPr>
          <w:spacing w:val="-10"/>
        </w:rPr>
        <w:t xml:space="preserve"> </w:t>
      </w:r>
      <w:r w:rsidRPr="00917F98">
        <w:t>и</w:t>
      </w:r>
      <w:r w:rsidRPr="00917F98">
        <w:rPr>
          <w:spacing w:val="-9"/>
        </w:rPr>
        <w:t xml:space="preserve"> </w:t>
      </w:r>
      <w:r w:rsidRPr="00917F98">
        <w:rPr>
          <w:spacing w:val="-1"/>
        </w:rPr>
        <w:t>высадки</w:t>
      </w:r>
      <w:r w:rsidRPr="00917F98">
        <w:rPr>
          <w:spacing w:val="-9"/>
        </w:rPr>
        <w:t xml:space="preserve"> </w:t>
      </w:r>
      <w:r w:rsidRPr="00917F98">
        <w:t>из</w:t>
      </w:r>
      <w:r w:rsidRPr="00917F98">
        <w:rPr>
          <w:spacing w:val="-9"/>
        </w:rPr>
        <w:t xml:space="preserve"> </w:t>
      </w:r>
      <w:r w:rsidRPr="00917F98">
        <w:rPr>
          <w:spacing w:val="-1"/>
        </w:rPr>
        <w:t>него,</w:t>
      </w:r>
      <w:r w:rsidRPr="00917F98">
        <w:rPr>
          <w:spacing w:val="-10"/>
        </w:rPr>
        <w:t xml:space="preserve"> </w:t>
      </w:r>
      <w:r w:rsidRPr="00917F98">
        <w:t>в</w:t>
      </w:r>
      <w:r w:rsidRPr="00917F98">
        <w:rPr>
          <w:spacing w:val="-11"/>
        </w:rPr>
        <w:t xml:space="preserve"> </w:t>
      </w:r>
      <w:r w:rsidRPr="00917F98">
        <w:t>том</w:t>
      </w:r>
      <w:r w:rsidRPr="00917F98">
        <w:rPr>
          <w:spacing w:val="-10"/>
        </w:rPr>
        <w:t xml:space="preserve"> </w:t>
      </w:r>
      <w:r w:rsidRPr="00917F98">
        <w:rPr>
          <w:spacing w:val="-1"/>
        </w:rPr>
        <w:t>числе</w:t>
      </w:r>
      <w:r w:rsidRPr="00917F98">
        <w:rPr>
          <w:spacing w:val="-8"/>
        </w:rPr>
        <w:t xml:space="preserve"> </w:t>
      </w:r>
      <w:r w:rsidRPr="00917F98">
        <w:t>с</w:t>
      </w:r>
      <w:r w:rsidRPr="00917F98">
        <w:rPr>
          <w:spacing w:val="-11"/>
        </w:rPr>
        <w:t xml:space="preserve"> </w:t>
      </w:r>
      <w:r w:rsidRPr="00917F98">
        <w:rPr>
          <w:spacing w:val="-1"/>
        </w:rPr>
        <w:t>использованием</w:t>
      </w:r>
      <w:r w:rsidRPr="00917F98">
        <w:rPr>
          <w:spacing w:val="-11"/>
        </w:rPr>
        <w:t xml:space="preserve"> </w:t>
      </w:r>
      <w:r w:rsidRPr="00917F98">
        <w:t>кресла-</w:t>
      </w:r>
      <w:r w:rsidRPr="00917F98">
        <w:rPr>
          <w:spacing w:val="75"/>
        </w:rPr>
        <w:t xml:space="preserve"> </w:t>
      </w:r>
      <w:r w:rsidRPr="00917F98">
        <w:rPr>
          <w:spacing w:val="-1"/>
        </w:rPr>
        <w:t>коляски.</w:t>
      </w:r>
    </w:p>
    <w:p w14:paraId="43EC716B" w14:textId="77777777" w:rsidR="00403711" w:rsidRPr="00917F98" w:rsidRDefault="00403711" w:rsidP="00403711">
      <w:pPr>
        <w:spacing w:before="6"/>
        <w:rPr>
          <w:sz w:val="31"/>
          <w:szCs w:val="31"/>
        </w:rPr>
      </w:pPr>
    </w:p>
    <w:p w14:paraId="60C7F1E2" w14:textId="77777777" w:rsidR="00403711" w:rsidRPr="00917F98" w:rsidRDefault="00403711" w:rsidP="0025545D">
      <w:pPr>
        <w:numPr>
          <w:ilvl w:val="1"/>
          <w:numId w:val="293"/>
        </w:numPr>
        <w:tabs>
          <w:tab w:val="left" w:pos="717"/>
        </w:tabs>
        <w:autoSpaceDE/>
        <w:autoSpaceDN/>
        <w:adjustRightInd/>
        <w:spacing w:line="277" w:lineRule="auto"/>
        <w:ind w:left="140" w:right="146" w:hanging="7"/>
        <w:outlineLvl w:val="0"/>
        <w:rPr>
          <w:bCs/>
          <w:i/>
          <w:sz w:val="28"/>
          <w:szCs w:val="20"/>
        </w:rPr>
      </w:pPr>
      <w:r w:rsidRPr="00917F98">
        <w:rPr>
          <w:b/>
          <w:i/>
          <w:sz w:val="28"/>
          <w:szCs w:val="20"/>
        </w:rPr>
        <w:t>Показатели</w:t>
      </w:r>
      <w:r w:rsidRPr="00917F98">
        <w:rPr>
          <w:b/>
          <w:i/>
          <w:spacing w:val="-11"/>
          <w:sz w:val="28"/>
          <w:szCs w:val="20"/>
        </w:rPr>
        <w:t xml:space="preserve"> </w:t>
      </w:r>
      <w:r w:rsidRPr="00917F98">
        <w:rPr>
          <w:b/>
          <w:i/>
          <w:sz w:val="28"/>
          <w:szCs w:val="20"/>
        </w:rPr>
        <w:t>доступности</w:t>
      </w:r>
      <w:r w:rsidRPr="00917F98">
        <w:rPr>
          <w:b/>
          <w:i/>
          <w:spacing w:val="-10"/>
          <w:sz w:val="28"/>
          <w:szCs w:val="20"/>
        </w:rPr>
        <w:t xml:space="preserve"> </w:t>
      </w:r>
      <w:r w:rsidRPr="00917F98">
        <w:rPr>
          <w:b/>
          <w:i/>
          <w:sz w:val="28"/>
          <w:szCs w:val="20"/>
        </w:rPr>
        <w:t>и</w:t>
      </w:r>
      <w:r w:rsidRPr="00917F98">
        <w:rPr>
          <w:b/>
          <w:i/>
          <w:spacing w:val="-11"/>
          <w:sz w:val="28"/>
          <w:szCs w:val="20"/>
        </w:rPr>
        <w:t xml:space="preserve"> </w:t>
      </w:r>
      <w:r w:rsidRPr="00917F98">
        <w:rPr>
          <w:b/>
          <w:i/>
          <w:sz w:val="28"/>
          <w:szCs w:val="20"/>
        </w:rPr>
        <w:t>качества</w:t>
      </w:r>
      <w:r w:rsidRPr="00917F98">
        <w:rPr>
          <w:b/>
          <w:i/>
          <w:spacing w:val="-9"/>
          <w:sz w:val="28"/>
          <w:szCs w:val="20"/>
        </w:rPr>
        <w:t xml:space="preserve"> </w:t>
      </w:r>
      <w:r w:rsidRPr="00917F98">
        <w:rPr>
          <w:b/>
          <w:i/>
          <w:sz w:val="28"/>
          <w:szCs w:val="20"/>
        </w:rPr>
        <w:t>муниципальной</w:t>
      </w:r>
      <w:r w:rsidRPr="00917F98">
        <w:rPr>
          <w:b/>
          <w:i/>
          <w:spacing w:val="-10"/>
          <w:sz w:val="28"/>
          <w:szCs w:val="20"/>
        </w:rPr>
        <w:t xml:space="preserve"> </w:t>
      </w:r>
      <w:r w:rsidRPr="00917F98">
        <w:rPr>
          <w:b/>
          <w:i/>
          <w:sz w:val="28"/>
          <w:szCs w:val="20"/>
        </w:rPr>
        <w:t>услуги,</w:t>
      </w:r>
      <w:r w:rsidRPr="00917F98">
        <w:rPr>
          <w:b/>
          <w:i/>
          <w:spacing w:val="-11"/>
          <w:sz w:val="28"/>
          <w:szCs w:val="20"/>
        </w:rPr>
        <w:t xml:space="preserve"> </w:t>
      </w:r>
      <w:r w:rsidRPr="00917F98">
        <w:rPr>
          <w:b/>
          <w:i/>
          <w:sz w:val="28"/>
          <w:szCs w:val="20"/>
        </w:rPr>
        <w:t>в</w:t>
      </w:r>
      <w:r w:rsidRPr="00917F98">
        <w:rPr>
          <w:b/>
          <w:i/>
          <w:spacing w:val="-12"/>
          <w:sz w:val="28"/>
          <w:szCs w:val="20"/>
        </w:rPr>
        <w:t xml:space="preserve"> </w:t>
      </w:r>
      <w:r w:rsidRPr="00917F98">
        <w:rPr>
          <w:b/>
          <w:i/>
          <w:sz w:val="28"/>
          <w:szCs w:val="20"/>
        </w:rPr>
        <w:t>том</w:t>
      </w:r>
      <w:r w:rsidRPr="00917F98">
        <w:rPr>
          <w:b/>
          <w:i/>
          <w:spacing w:val="-10"/>
          <w:sz w:val="28"/>
          <w:szCs w:val="20"/>
        </w:rPr>
        <w:t xml:space="preserve"> </w:t>
      </w:r>
      <w:r w:rsidRPr="00917F98">
        <w:rPr>
          <w:b/>
          <w:i/>
          <w:sz w:val="28"/>
          <w:szCs w:val="20"/>
        </w:rPr>
        <w:t>числе</w:t>
      </w:r>
      <w:r w:rsidRPr="00917F98">
        <w:rPr>
          <w:b/>
          <w:i/>
          <w:spacing w:val="28"/>
          <w:w w:val="99"/>
          <w:sz w:val="28"/>
          <w:szCs w:val="20"/>
        </w:rPr>
        <w:t xml:space="preserve"> </w:t>
      </w:r>
      <w:r w:rsidRPr="00917F98">
        <w:rPr>
          <w:b/>
          <w:i/>
          <w:sz w:val="28"/>
          <w:szCs w:val="20"/>
        </w:rPr>
        <w:t>количество</w:t>
      </w:r>
      <w:r w:rsidRPr="00917F98">
        <w:rPr>
          <w:b/>
          <w:i/>
          <w:spacing w:val="-14"/>
          <w:sz w:val="28"/>
          <w:szCs w:val="20"/>
        </w:rPr>
        <w:t xml:space="preserve"> </w:t>
      </w:r>
      <w:r w:rsidRPr="00917F98">
        <w:rPr>
          <w:b/>
          <w:i/>
          <w:sz w:val="28"/>
          <w:szCs w:val="20"/>
        </w:rPr>
        <w:t>взаимодействий</w:t>
      </w:r>
      <w:r w:rsidRPr="00917F98">
        <w:rPr>
          <w:b/>
          <w:i/>
          <w:spacing w:val="-17"/>
          <w:sz w:val="28"/>
          <w:szCs w:val="20"/>
        </w:rPr>
        <w:t xml:space="preserve"> </w:t>
      </w:r>
      <w:r w:rsidRPr="00917F98">
        <w:rPr>
          <w:b/>
          <w:i/>
          <w:sz w:val="28"/>
          <w:szCs w:val="20"/>
        </w:rPr>
        <w:t>ходатайствующего</w:t>
      </w:r>
      <w:r w:rsidRPr="00917F98">
        <w:rPr>
          <w:b/>
          <w:i/>
          <w:spacing w:val="-15"/>
          <w:sz w:val="28"/>
          <w:szCs w:val="20"/>
        </w:rPr>
        <w:t xml:space="preserve"> </w:t>
      </w:r>
      <w:r w:rsidRPr="00917F98">
        <w:rPr>
          <w:b/>
          <w:i/>
          <w:sz w:val="28"/>
          <w:szCs w:val="20"/>
        </w:rPr>
        <w:t>с</w:t>
      </w:r>
      <w:r w:rsidRPr="00917F98">
        <w:rPr>
          <w:b/>
          <w:i/>
          <w:spacing w:val="-16"/>
          <w:sz w:val="28"/>
          <w:szCs w:val="20"/>
        </w:rPr>
        <w:t xml:space="preserve"> </w:t>
      </w:r>
      <w:r w:rsidRPr="00917F98">
        <w:rPr>
          <w:b/>
          <w:i/>
          <w:sz w:val="28"/>
          <w:szCs w:val="20"/>
        </w:rPr>
        <w:t>должностными</w:t>
      </w:r>
      <w:r w:rsidRPr="00917F98">
        <w:rPr>
          <w:b/>
          <w:i/>
          <w:spacing w:val="-15"/>
          <w:sz w:val="28"/>
          <w:szCs w:val="20"/>
        </w:rPr>
        <w:t xml:space="preserve"> </w:t>
      </w:r>
      <w:r w:rsidRPr="00917F98">
        <w:rPr>
          <w:b/>
          <w:i/>
          <w:sz w:val="28"/>
          <w:szCs w:val="20"/>
        </w:rPr>
        <w:t>лицами</w:t>
      </w:r>
      <w:r w:rsidRPr="00917F98">
        <w:rPr>
          <w:b/>
          <w:i/>
          <w:spacing w:val="-16"/>
          <w:sz w:val="28"/>
          <w:szCs w:val="20"/>
        </w:rPr>
        <w:t xml:space="preserve"> </w:t>
      </w:r>
      <w:r w:rsidRPr="00917F98">
        <w:rPr>
          <w:b/>
          <w:i/>
          <w:sz w:val="28"/>
          <w:szCs w:val="20"/>
        </w:rPr>
        <w:t>при</w:t>
      </w:r>
    </w:p>
    <w:p w14:paraId="71974709" w14:textId="77777777" w:rsidR="00403711" w:rsidRPr="00917F98" w:rsidRDefault="00403711" w:rsidP="00403711">
      <w:pPr>
        <w:spacing w:before="1" w:line="275" w:lineRule="auto"/>
        <w:ind w:left="104" w:right="118" w:firstLine="1"/>
        <w:jc w:val="center"/>
        <w:rPr>
          <w:sz w:val="26"/>
          <w:szCs w:val="26"/>
        </w:rPr>
      </w:pPr>
      <w:r w:rsidRPr="00917F98">
        <w:rPr>
          <w:b/>
          <w:sz w:val="26"/>
        </w:rPr>
        <w:t>предоставлении</w:t>
      </w:r>
      <w:r w:rsidRPr="00917F98">
        <w:rPr>
          <w:b/>
          <w:spacing w:val="-16"/>
          <w:sz w:val="26"/>
        </w:rPr>
        <w:t xml:space="preserve"> </w:t>
      </w:r>
      <w:r w:rsidRPr="00917F98">
        <w:rPr>
          <w:b/>
          <w:sz w:val="26"/>
        </w:rPr>
        <w:t>муниципальной</w:t>
      </w:r>
      <w:r w:rsidRPr="00917F98">
        <w:rPr>
          <w:b/>
          <w:spacing w:val="-17"/>
          <w:sz w:val="26"/>
        </w:rPr>
        <w:t xml:space="preserve"> </w:t>
      </w:r>
      <w:r w:rsidRPr="00917F98">
        <w:rPr>
          <w:b/>
          <w:sz w:val="26"/>
        </w:rPr>
        <w:t>услуги</w:t>
      </w:r>
      <w:r w:rsidRPr="00917F98">
        <w:rPr>
          <w:b/>
          <w:spacing w:val="-16"/>
          <w:sz w:val="26"/>
        </w:rPr>
        <w:t xml:space="preserve"> </w:t>
      </w:r>
      <w:r w:rsidRPr="00917F98">
        <w:rPr>
          <w:b/>
          <w:sz w:val="26"/>
        </w:rPr>
        <w:t>и</w:t>
      </w:r>
      <w:r w:rsidRPr="00917F98">
        <w:rPr>
          <w:b/>
          <w:spacing w:val="-16"/>
          <w:sz w:val="26"/>
        </w:rPr>
        <w:t xml:space="preserve"> </w:t>
      </w:r>
      <w:r w:rsidRPr="00917F98">
        <w:rPr>
          <w:b/>
          <w:sz w:val="26"/>
        </w:rPr>
        <w:t>их</w:t>
      </w:r>
      <w:r w:rsidRPr="00917F98">
        <w:rPr>
          <w:b/>
          <w:spacing w:val="-15"/>
          <w:sz w:val="26"/>
        </w:rPr>
        <w:t xml:space="preserve"> </w:t>
      </w:r>
      <w:r w:rsidRPr="00917F98">
        <w:rPr>
          <w:b/>
          <w:sz w:val="26"/>
        </w:rPr>
        <w:t>продолжительность,</w:t>
      </w:r>
      <w:r w:rsidRPr="00917F98">
        <w:rPr>
          <w:b/>
          <w:spacing w:val="28"/>
          <w:w w:val="99"/>
          <w:sz w:val="26"/>
        </w:rPr>
        <w:t xml:space="preserve"> </w:t>
      </w:r>
      <w:r w:rsidRPr="00917F98">
        <w:rPr>
          <w:b/>
          <w:sz w:val="26"/>
        </w:rPr>
        <w:t>возможность</w:t>
      </w:r>
      <w:r w:rsidRPr="00917F98">
        <w:rPr>
          <w:b/>
          <w:spacing w:val="-17"/>
          <w:sz w:val="26"/>
        </w:rPr>
        <w:t xml:space="preserve"> </w:t>
      </w:r>
      <w:r w:rsidRPr="00917F98">
        <w:rPr>
          <w:b/>
          <w:sz w:val="26"/>
        </w:rPr>
        <w:t>получения</w:t>
      </w:r>
      <w:r w:rsidRPr="00917F98">
        <w:rPr>
          <w:b/>
          <w:spacing w:val="-17"/>
          <w:sz w:val="26"/>
        </w:rPr>
        <w:t xml:space="preserve"> </w:t>
      </w:r>
      <w:r w:rsidRPr="00917F98">
        <w:rPr>
          <w:b/>
          <w:sz w:val="26"/>
        </w:rPr>
        <w:t>муниципальной</w:t>
      </w:r>
      <w:r w:rsidRPr="00917F98">
        <w:rPr>
          <w:b/>
          <w:spacing w:val="-17"/>
          <w:sz w:val="26"/>
        </w:rPr>
        <w:t xml:space="preserve"> </w:t>
      </w:r>
      <w:r w:rsidRPr="00917F98">
        <w:rPr>
          <w:b/>
          <w:sz w:val="26"/>
        </w:rPr>
        <w:t>услуги</w:t>
      </w:r>
      <w:r w:rsidRPr="00917F98">
        <w:rPr>
          <w:b/>
          <w:spacing w:val="-18"/>
          <w:sz w:val="26"/>
        </w:rPr>
        <w:t xml:space="preserve"> </w:t>
      </w:r>
      <w:r w:rsidRPr="00917F98">
        <w:rPr>
          <w:b/>
          <w:sz w:val="26"/>
        </w:rPr>
        <w:t>в</w:t>
      </w:r>
      <w:r w:rsidRPr="00917F98">
        <w:rPr>
          <w:b/>
          <w:spacing w:val="-18"/>
          <w:sz w:val="26"/>
        </w:rPr>
        <w:t xml:space="preserve"> </w:t>
      </w:r>
      <w:r w:rsidRPr="00917F98">
        <w:rPr>
          <w:b/>
          <w:sz w:val="26"/>
        </w:rPr>
        <w:t>многофункциональном</w:t>
      </w:r>
      <w:r w:rsidRPr="00917F98">
        <w:rPr>
          <w:b/>
          <w:spacing w:val="29"/>
          <w:w w:val="99"/>
          <w:sz w:val="26"/>
        </w:rPr>
        <w:t xml:space="preserve"> </w:t>
      </w:r>
      <w:r w:rsidRPr="00917F98">
        <w:rPr>
          <w:b/>
          <w:spacing w:val="-1"/>
          <w:sz w:val="26"/>
        </w:rPr>
        <w:t>центре</w:t>
      </w:r>
      <w:r w:rsidRPr="00917F98">
        <w:rPr>
          <w:b/>
          <w:spacing w:val="-15"/>
          <w:sz w:val="26"/>
        </w:rPr>
        <w:t xml:space="preserve"> </w:t>
      </w:r>
      <w:r w:rsidRPr="00917F98">
        <w:rPr>
          <w:b/>
          <w:sz w:val="26"/>
        </w:rPr>
        <w:t>предоставления</w:t>
      </w:r>
      <w:r w:rsidRPr="00917F98">
        <w:rPr>
          <w:b/>
          <w:spacing w:val="-15"/>
          <w:sz w:val="26"/>
        </w:rPr>
        <w:t xml:space="preserve"> </w:t>
      </w:r>
      <w:r w:rsidRPr="00917F98">
        <w:rPr>
          <w:b/>
          <w:sz w:val="26"/>
        </w:rPr>
        <w:t>государственных</w:t>
      </w:r>
      <w:r w:rsidRPr="00917F98">
        <w:rPr>
          <w:b/>
          <w:spacing w:val="-14"/>
          <w:sz w:val="26"/>
        </w:rPr>
        <w:t xml:space="preserve"> </w:t>
      </w:r>
      <w:r w:rsidRPr="00917F98">
        <w:rPr>
          <w:b/>
          <w:sz w:val="26"/>
        </w:rPr>
        <w:t>и</w:t>
      </w:r>
      <w:r w:rsidRPr="00917F98">
        <w:rPr>
          <w:b/>
          <w:spacing w:val="-16"/>
          <w:sz w:val="26"/>
        </w:rPr>
        <w:t xml:space="preserve"> </w:t>
      </w:r>
      <w:r w:rsidRPr="00917F98">
        <w:rPr>
          <w:b/>
          <w:spacing w:val="-1"/>
          <w:sz w:val="26"/>
        </w:rPr>
        <w:t>муниципальных</w:t>
      </w:r>
      <w:r w:rsidRPr="00917F98">
        <w:rPr>
          <w:b/>
          <w:spacing w:val="-14"/>
          <w:sz w:val="26"/>
        </w:rPr>
        <w:t xml:space="preserve"> </w:t>
      </w:r>
      <w:r w:rsidRPr="00917F98">
        <w:rPr>
          <w:b/>
          <w:sz w:val="26"/>
        </w:rPr>
        <w:t>услуг,</w:t>
      </w:r>
      <w:r w:rsidRPr="00917F98">
        <w:rPr>
          <w:b/>
          <w:spacing w:val="48"/>
          <w:w w:val="99"/>
          <w:sz w:val="26"/>
        </w:rPr>
        <w:t xml:space="preserve"> </w:t>
      </w:r>
      <w:r w:rsidRPr="00917F98">
        <w:rPr>
          <w:b/>
          <w:sz w:val="26"/>
        </w:rPr>
        <w:t>возможность</w:t>
      </w:r>
      <w:r w:rsidRPr="00917F98">
        <w:rPr>
          <w:b/>
          <w:spacing w:val="-12"/>
          <w:sz w:val="26"/>
        </w:rPr>
        <w:t xml:space="preserve"> </w:t>
      </w:r>
      <w:r w:rsidRPr="00917F98">
        <w:rPr>
          <w:b/>
          <w:sz w:val="26"/>
        </w:rPr>
        <w:t>либо</w:t>
      </w:r>
      <w:r w:rsidRPr="00917F98">
        <w:rPr>
          <w:b/>
          <w:spacing w:val="-14"/>
          <w:sz w:val="26"/>
        </w:rPr>
        <w:t xml:space="preserve"> </w:t>
      </w:r>
      <w:r w:rsidRPr="00917F98">
        <w:rPr>
          <w:b/>
          <w:sz w:val="26"/>
        </w:rPr>
        <w:t>невозможность</w:t>
      </w:r>
      <w:r w:rsidRPr="00917F98">
        <w:rPr>
          <w:b/>
          <w:spacing w:val="-12"/>
          <w:sz w:val="26"/>
        </w:rPr>
        <w:t xml:space="preserve"> </w:t>
      </w:r>
      <w:r w:rsidRPr="00917F98">
        <w:rPr>
          <w:b/>
          <w:sz w:val="26"/>
        </w:rPr>
        <w:t>получения</w:t>
      </w:r>
      <w:r w:rsidRPr="00917F98">
        <w:rPr>
          <w:b/>
          <w:spacing w:val="-14"/>
          <w:sz w:val="26"/>
        </w:rPr>
        <w:t xml:space="preserve"> </w:t>
      </w:r>
      <w:r w:rsidRPr="00917F98">
        <w:rPr>
          <w:b/>
          <w:sz w:val="26"/>
        </w:rPr>
        <w:t>муниципальной</w:t>
      </w:r>
      <w:r w:rsidRPr="00917F98">
        <w:rPr>
          <w:b/>
          <w:spacing w:val="-13"/>
          <w:sz w:val="26"/>
        </w:rPr>
        <w:t xml:space="preserve"> </w:t>
      </w:r>
      <w:r w:rsidRPr="00917F98">
        <w:rPr>
          <w:b/>
          <w:sz w:val="26"/>
        </w:rPr>
        <w:t>услуги</w:t>
      </w:r>
      <w:r w:rsidRPr="00917F98">
        <w:rPr>
          <w:b/>
          <w:spacing w:val="-14"/>
          <w:sz w:val="26"/>
        </w:rPr>
        <w:t xml:space="preserve"> </w:t>
      </w:r>
      <w:r w:rsidRPr="00917F98">
        <w:rPr>
          <w:b/>
          <w:sz w:val="26"/>
        </w:rPr>
        <w:t>в</w:t>
      </w:r>
      <w:r w:rsidRPr="00917F98">
        <w:rPr>
          <w:b/>
          <w:spacing w:val="-14"/>
          <w:sz w:val="26"/>
        </w:rPr>
        <w:t xml:space="preserve"> </w:t>
      </w:r>
      <w:r w:rsidRPr="00917F98">
        <w:rPr>
          <w:b/>
          <w:sz w:val="26"/>
        </w:rPr>
        <w:t>любом</w:t>
      </w:r>
      <w:r w:rsidRPr="00917F98">
        <w:rPr>
          <w:b/>
          <w:spacing w:val="24"/>
          <w:w w:val="99"/>
          <w:sz w:val="26"/>
        </w:rPr>
        <w:t xml:space="preserve"> </w:t>
      </w:r>
      <w:r w:rsidRPr="00917F98">
        <w:rPr>
          <w:b/>
          <w:sz w:val="26"/>
        </w:rPr>
        <w:t>территориальном</w:t>
      </w:r>
      <w:r w:rsidRPr="00917F98">
        <w:rPr>
          <w:b/>
          <w:spacing w:val="-17"/>
          <w:sz w:val="26"/>
        </w:rPr>
        <w:t xml:space="preserve"> </w:t>
      </w:r>
      <w:r w:rsidRPr="00917F98">
        <w:rPr>
          <w:b/>
          <w:sz w:val="26"/>
        </w:rPr>
        <w:t>подразделении</w:t>
      </w:r>
      <w:r w:rsidRPr="00917F98">
        <w:rPr>
          <w:b/>
          <w:spacing w:val="-17"/>
          <w:sz w:val="26"/>
        </w:rPr>
        <w:t xml:space="preserve"> </w:t>
      </w:r>
      <w:r w:rsidRPr="00917F98">
        <w:rPr>
          <w:b/>
          <w:sz w:val="26"/>
        </w:rPr>
        <w:t>исполнительного</w:t>
      </w:r>
      <w:r w:rsidRPr="00917F98">
        <w:rPr>
          <w:b/>
          <w:spacing w:val="-17"/>
          <w:sz w:val="26"/>
        </w:rPr>
        <w:t xml:space="preserve"> </w:t>
      </w:r>
      <w:r w:rsidRPr="00917F98">
        <w:rPr>
          <w:b/>
          <w:sz w:val="26"/>
        </w:rPr>
        <w:t>органа,</w:t>
      </w:r>
      <w:r w:rsidRPr="00917F98">
        <w:rPr>
          <w:b/>
          <w:spacing w:val="-15"/>
          <w:sz w:val="26"/>
        </w:rPr>
        <w:t xml:space="preserve"> </w:t>
      </w:r>
      <w:r w:rsidRPr="00917F98">
        <w:rPr>
          <w:b/>
          <w:sz w:val="26"/>
        </w:rPr>
        <w:t>по</w:t>
      </w:r>
      <w:r w:rsidRPr="00917F98">
        <w:rPr>
          <w:b/>
          <w:spacing w:val="-17"/>
          <w:sz w:val="26"/>
        </w:rPr>
        <w:t xml:space="preserve"> </w:t>
      </w:r>
      <w:r w:rsidRPr="00917F98">
        <w:rPr>
          <w:b/>
          <w:sz w:val="26"/>
        </w:rPr>
        <w:t>выбору</w:t>
      </w:r>
      <w:r w:rsidRPr="00917F98">
        <w:rPr>
          <w:b/>
          <w:spacing w:val="22"/>
          <w:w w:val="99"/>
          <w:sz w:val="26"/>
        </w:rPr>
        <w:t xml:space="preserve"> </w:t>
      </w:r>
      <w:r w:rsidRPr="00917F98">
        <w:rPr>
          <w:b/>
          <w:sz w:val="26"/>
        </w:rPr>
        <w:t>ходатайствующего</w:t>
      </w:r>
      <w:r w:rsidRPr="00917F98">
        <w:rPr>
          <w:b/>
          <w:spacing w:val="-23"/>
          <w:sz w:val="26"/>
        </w:rPr>
        <w:t xml:space="preserve"> </w:t>
      </w:r>
      <w:r w:rsidRPr="00917F98">
        <w:rPr>
          <w:b/>
          <w:sz w:val="26"/>
        </w:rPr>
        <w:t>(экстерриториальный</w:t>
      </w:r>
      <w:r w:rsidRPr="00917F98">
        <w:rPr>
          <w:b/>
          <w:spacing w:val="-23"/>
          <w:sz w:val="26"/>
        </w:rPr>
        <w:t xml:space="preserve"> </w:t>
      </w:r>
      <w:r w:rsidRPr="00917F98">
        <w:rPr>
          <w:b/>
          <w:spacing w:val="-1"/>
          <w:sz w:val="26"/>
        </w:rPr>
        <w:t>принцип),</w:t>
      </w:r>
      <w:r w:rsidRPr="00917F98">
        <w:rPr>
          <w:b/>
          <w:spacing w:val="-20"/>
          <w:sz w:val="26"/>
        </w:rPr>
        <w:t xml:space="preserve"> </w:t>
      </w:r>
      <w:r w:rsidRPr="00917F98">
        <w:rPr>
          <w:b/>
          <w:spacing w:val="-1"/>
          <w:sz w:val="26"/>
        </w:rPr>
        <w:t>возможность</w:t>
      </w:r>
      <w:r w:rsidRPr="00917F98">
        <w:rPr>
          <w:b/>
          <w:spacing w:val="-22"/>
          <w:sz w:val="26"/>
        </w:rPr>
        <w:t xml:space="preserve"> </w:t>
      </w:r>
      <w:r w:rsidRPr="00917F98">
        <w:rPr>
          <w:b/>
          <w:sz w:val="26"/>
        </w:rPr>
        <w:t>получения</w:t>
      </w:r>
      <w:r w:rsidRPr="00917F98">
        <w:rPr>
          <w:b/>
          <w:spacing w:val="52"/>
          <w:w w:val="99"/>
          <w:sz w:val="26"/>
        </w:rPr>
        <w:t xml:space="preserve"> </w:t>
      </w:r>
      <w:r w:rsidRPr="00917F98">
        <w:rPr>
          <w:b/>
          <w:spacing w:val="-1"/>
          <w:sz w:val="26"/>
        </w:rPr>
        <w:t>информации</w:t>
      </w:r>
      <w:r w:rsidRPr="00917F98">
        <w:rPr>
          <w:b/>
          <w:spacing w:val="-13"/>
          <w:sz w:val="26"/>
        </w:rPr>
        <w:t xml:space="preserve"> </w:t>
      </w:r>
      <w:r w:rsidRPr="00917F98">
        <w:rPr>
          <w:b/>
          <w:sz w:val="26"/>
        </w:rPr>
        <w:t>о</w:t>
      </w:r>
      <w:r w:rsidRPr="00917F98">
        <w:rPr>
          <w:b/>
          <w:spacing w:val="-15"/>
          <w:sz w:val="26"/>
        </w:rPr>
        <w:t xml:space="preserve"> </w:t>
      </w:r>
      <w:r w:rsidRPr="00917F98">
        <w:rPr>
          <w:b/>
          <w:sz w:val="26"/>
        </w:rPr>
        <w:t>ходе</w:t>
      </w:r>
      <w:r w:rsidRPr="00917F98">
        <w:rPr>
          <w:b/>
          <w:spacing w:val="-14"/>
          <w:sz w:val="26"/>
        </w:rPr>
        <w:t xml:space="preserve"> </w:t>
      </w:r>
      <w:r w:rsidRPr="00917F98">
        <w:rPr>
          <w:b/>
          <w:sz w:val="26"/>
        </w:rPr>
        <w:t>предоставления</w:t>
      </w:r>
      <w:r w:rsidRPr="00917F98">
        <w:rPr>
          <w:b/>
          <w:spacing w:val="-15"/>
          <w:sz w:val="26"/>
        </w:rPr>
        <w:t xml:space="preserve"> </w:t>
      </w:r>
      <w:r w:rsidRPr="00917F98">
        <w:rPr>
          <w:b/>
          <w:sz w:val="26"/>
        </w:rPr>
        <w:t>муниципальной</w:t>
      </w:r>
      <w:r w:rsidRPr="00917F98">
        <w:rPr>
          <w:b/>
          <w:spacing w:val="-16"/>
          <w:sz w:val="26"/>
        </w:rPr>
        <w:t xml:space="preserve"> </w:t>
      </w:r>
      <w:r w:rsidRPr="00917F98">
        <w:rPr>
          <w:b/>
          <w:sz w:val="26"/>
        </w:rPr>
        <w:t>услуги</w:t>
      </w:r>
    </w:p>
    <w:p w14:paraId="538D1F9A" w14:textId="77777777" w:rsidR="00403711" w:rsidRPr="00917F98" w:rsidRDefault="00403711" w:rsidP="00403711">
      <w:pPr>
        <w:spacing w:before="8"/>
        <w:rPr>
          <w:b/>
          <w:bCs/>
          <w:sz w:val="23"/>
          <w:szCs w:val="23"/>
        </w:rPr>
      </w:pPr>
    </w:p>
    <w:p w14:paraId="6802302F" w14:textId="77777777" w:rsidR="00403711" w:rsidRPr="00917F98" w:rsidRDefault="00403711" w:rsidP="0025545D">
      <w:pPr>
        <w:numPr>
          <w:ilvl w:val="2"/>
          <w:numId w:val="293"/>
        </w:numPr>
        <w:tabs>
          <w:tab w:val="left" w:pos="1578"/>
        </w:tabs>
        <w:autoSpaceDE/>
        <w:autoSpaceDN/>
        <w:adjustRightInd/>
        <w:spacing w:line="277" w:lineRule="auto"/>
        <w:ind w:right="108" w:firstLine="708"/>
        <w:jc w:val="both"/>
      </w:pPr>
      <w:r w:rsidRPr="00917F98">
        <w:rPr>
          <w:spacing w:val="-1"/>
        </w:rPr>
        <w:t>Показателями</w:t>
      </w:r>
      <w:r w:rsidRPr="00917F98">
        <w:rPr>
          <w:spacing w:val="27"/>
        </w:rPr>
        <w:t xml:space="preserve"> </w:t>
      </w:r>
      <w:r w:rsidRPr="00917F98">
        <w:rPr>
          <w:spacing w:val="-1"/>
        </w:rPr>
        <w:t>доступности</w:t>
      </w:r>
      <w:r w:rsidRPr="00917F98">
        <w:rPr>
          <w:spacing w:val="25"/>
        </w:rPr>
        <w:t xml:space="preserve"> </w:t>
      </w:r>
      <w:r w:rsidRPr="00917F98">
        <w:rPr>
          <w:spacing w:val="-1"/>
        </w:rPr>
        <w:t>предоставления</w:t>
      </w:r>
      <w:r w:rsidRPr="00917F98">
        <w:rPr>
          <w:spacing w:val="26"/>
        </w:rPr>
        <w:t xml:space="preserve"> </w:t>
      </w:r>
      <w:r w:rsidRPr="00917F98">
        <w:rPr>
          <w:spacing w:val="-1"/>
        </w:rPr>
        <w:t>муниципальной</w:t>
      </w:r>
      <w:r w:rsidRPr="00917F98">
        <w:rPr>
          <w:spacing w:val="34"/>
        </w:rPr>
        <w:t xml:space="preserve"> </w:t>
      </w:r>
      <w:r w:rsidRPr="00917F98">
        <w:rPr>
          <w:spacing w:val="-1"/>
        </w:rPr>
        <w:t>услуги</w:t>
      </w:r>
      <w:r w:rsidRPr="00917F98">
        <w:rPr>
          <w:spacing w:val="63"/>
        </w:rPr>
        <w:t xml:space="preserve"> </w:t>
      </w:r>
      <w:r w:rsidRPr="00917F98">
        <w:rPr>
          <w:spacing w:val="-1"/>
        </w:rPr>
        <w:t>являются:</w:t>
      </w:r>
    </w:p>
    <w:p w14:paraId="36FF61BA" w14:textId="77777777" w:rsidR="00403711" w:rsidRPr="00917F98" w:rsidRDefault="00403711" w:rsidP="00403711">
      <w:pPr>
        <w:ind w:right="117" w:firstLine="707"/>
        <w:jc w:val="both"/>
      </w:pPr>
      <w:r w:rsidRPr="00917F98">
        <w:rPr>
          <w:spacing w:val="-1"/>
        </w:rPr>
        <w:t>а)</w:t>
      </w:r>
      <w:r w:rsidRPr="00917F98">
        <w:rPr>
          <w:spacing w:val="8"/>
        </w:rPr>
        <w:t xml:space="preserve"> </w:t>
      </w:r>
      <w:r w:rsidRPr="00917F98">
        <w:rPr>
          <w:spacing w:val="-1"/>
        </w:rPr>
        <w:t>возможность</w:t>
      </w:r>
      <w:r w:rsidRPr="00917F98">
        <w:rPr>
          <w:spacing w:val="10"/>
        </w:rPr>
        <w:t xml:space="preserve"> </w:t>
      </w:r>
      <w:r w:rsidRPr="00917F98">
        <w:rPr>
          <w:spacing w:val="-1"/>
        </w:rPr>
        <w:t>получения</w:t>
      </w:r>
      <w:r w:rsidRPr="00917F98">
        <w:rPr>
          <w:spacing w:val="9"/>
        </w:rPr>
        <w:t xml:space="preserve"> </w:t>
      </w:r>
      <w:r w:rsidRPr="00917F98">
        <w:rPr>
          <w:spacing w:val="-1"/>
        </w:rPr>
        <w:t>муниципальной</w:t>
      </w:r>
      <w:r w:rsidRPr="00917F98">
        <w:rPr>
          <w:spacing w:val="12"/>
        </w:rPr>
        <w:t xml:space="preserve"> </w:t>
      </w:r>
      <w:r w:rsidRPr="00917F98">
        <w:rPr>
          <w:spacing w:val="-2"/>
        </w:rPr>
        <w:t>услуги</w:t>
      </w:r>
      <w:r w:rsidRPr="00917F98">
        <w:rPr>
          <w:spacing w:val="10"/>
        </w:rPr>
        <w:t xml:space="preserve"> </w:t>
      </w:r>
      <w:r w:rsidRPr="00917F98">
        <w:rPr>
          <w:spacing w:val="-1"/>
        </w:rPr>
        <w:t>своевременно</w:t>
      </w:r>
      <w:r w:rsidRPr="00917F98">
        <w:rPr>
          <w:spacing w:val="9"/>
        </w:rPr>
        <w:t xml:space="preserve"> </w:t>
      </w:r>
      <w:r w:rsidRPr="00917F98">
        <w:t>и</w:t>
      </w:r>
      <w:r w:rsidRPr="00917F98">
        <w:rPr>
          <w:spacing w:val="10"/>
        </w:rPr>
        <w:t xml:space="preserve"> </w:t>
      </w:r>
      <w:r w:rsidRPr="00917F98">
        <w:t>в</w:t>
      </w:r>
      <w:r w:rsidRPr="00917F98">
        <w:rPr>
          <w:spacing w:val="8"/>
        </w:rPr>
        <w:t xml:space="preserve"> </w:t>
      </w:r>
      <w:r w:rsidRPr="00917F98">
        <w:rPr>
          <w:spacing w:val="-1"/>
        </w:rPr>
        <w:t>соответствии</w:t>
      </w:r>
      <w:r w:rsidRPr="00917F98">
        <w:rPr>
          <w:spacing w:val="83"/>
        </w:rPr>
        <w:t xml:space="preserve"> </w:t>
      </w:r>
      <w:r w:rsidRPr="00917F98">
        <w:t>с</w:t>
      </w:r>
      <w:r w:rsidRPr="00917F98">
        <w:rPr>
          <w:spacing w:val="-1"/>
        </w:rPr>
        <w:t xml:space="preserve"> настоящим Административным</w:t>
      </w:r>
      <w:r w:rsidRPr="00917F98">
        <w:rPr>
          <w:spacing w:val="-2"/>
        </w:rPr>
        <w:t xml:space="preserve"> </w:t>
      </w:r>
      <w:r w:rsidRPr="00917F98">
        <w:rPr>
          <w:spacing w:val="-1"/>
        </w:rPr>
        <w:t>регламентом;</w:t>
      </w:r>
    </w:p>
    <w:p w14:paraId="7E54F090" w14:textId="77777777" w:rsidR="00403711" w:rsidRPr="00917F98" w:rsidRDefault="00403711" w:rsidP="00403711">
      <w:pPr>
        <w:ind w:right="117" w:firstLine="707"/>
        <w:jc w:val="both"/>
      </w:pPr>
      <w:r w:rsidRPr="00917F98">
        <w:t>б)</w:t>
      </w:r>
      <w:r w:rsidRPr="00917F98">
        <w:rPr>
          <w:spacing w:val="-8"/>
        </w:rPr>
        <w:t xml:space="preserve"> </w:t>
      </w:r>
      <w:r w:rsidRPr="00917F98">
        <w:rPr>
          <w:spacing w:val="-1"/>
        </w:rPr>
        <w:t>доступность</w:t>
      </w:r>
      <w:r w:rsidRPr="00917F98">
        <w:rPr>
          <w:spacing w:val="-6"/>
        </w:rPr>
        <w:t xml:space="preserve"> </w:t>
      </w:r>
      <w:r w:rsidRPr="00917F98">
        <w:t>обращения</w:t>
      </w:r>
      <w:r w:rsidRPr="00917F98">
        <w:rPr>
          <w:spacing w:val="-8"/>
        </w:rPr>
        <w:t xml:space="preserve"> </w:t>
      </w:r>
      <w:r w:rsidRPr="00917F98">
        <w:t>за</w:t>
      </w:r>
      <w:r w:rsidRPr="00917F98">
        <w:rPr>
          <w:spacing w:val="-9"/>
        </w:rPr>
        <w:t xml:space="preserve"> </w:t>
      </w:r>
      <w:r w:rsidRPr="00917F98">
        <w:rPr>
          <w:spacing w:val="-1"/>
        </w:rPr>
        <w:t>предоставлением</w:t>
      </w:r>
      <w:r w:rsidRPr="00917F98">
        <w:rPr>
          <w:spacing w:val="-8"/>
        </w:rPr>
        <w:t xml:space="preserve"> </w:t>
      </w:r>
      <w:r w:rsidRPr="00917F98">
        <w:rPr>
          <w:spacing w:val="-1"/>
        </w:rPr>
        <w:t>муниципальной</w:t>
      </w:r>
      <w:r w:rsidRPr="00917F98">
        <w:rPr>
          <w:spacing w:val="-4"/>
        </w:rPr>
        <w:t xml:space="preserve"> </w:t>
      </w:r>
      <w:r w:rsidRPr="00917F98">
        <w:rPr>
          <w:spacing w:val="-1"/>
        </w:rPr>
        <w:t>услуги,</w:t>
      </w:r>
      <w:r w:rsidRPr="00917F98">
        <w:rPr>
          <w:spacing w:val="-8"/>
        </w:rPr>
        <w:t xml:space="preserve"> </w:t>
      </w:r>
      <w:r w:rsidRPr="00917F98">
        <w:t>в</w:t>
      </w:r>
      <w:r w:rsidRPr="00917F98">
        <w:rPr>
          <w:spacing w:val="-8"/>
        </w:rPr>
        <w:t xml:space="preserve"> </w:t>
      </w:r>
      <w:r w:rsidRPr="00917F98">
        <w:t>том</w:t>
      </w:r>
      <w:r w:rsidRPr="00917F98">
        <w:rPr>
          <w:spacing w:val="-8"/>
        </w:rPr>
        <w:t xml:space="preserve"> </w:t>
      </w:r>
      <w:r w:rsidRPr="00917F98">
        <w:t>числе</w:t>
      </w:r>
      <w:r w:rsidRPr="00917F98">
        <w:rPr>
          <w:spacing w:val="41"/>
        </w:rPr>
        <w:t xml:space="preserve"> </w:t>
      </w:r>
      <w:r w:rsidRPr="00917F98">
        <w:rPr>
          <w:spacing w:val="-1"/>
        </w:rPr>
        <w:t>лицами</w:t>
      </w:r>
      <w:r w:rsidRPr="00917F98">
        <w:t xml:space="preserve"> с</w:t>
      </w:r>
      <w:r w:rsidRPr="00917F98">
        <w:rPr>
          <w:spacing w:val="-1"/>
        </w:rPr>
        <w:t xml:space="preserve"> ограниченными</w:t>
      </w:r>
      <w:r w:rsidRPr="00917F98">
        <w:t xml:space="preserve"> </w:t>
      </w:r>
      <w:r w:rsidRPr="00917F98">
        <w:rPr>
          <w:spacing w:val="-1"/>
        </w:rPr>
        <w:t>физическими</w:t>
      </w:r>
      <w:r w:rsidRPr="00917F98">
        <w:t xml:space="preserve"> </w:t>
      </w:r>
      <w:r w:rsidRPr="00917F98">
        <w:rPr>
          <w:spacing w:val="-1"/>
        </w:rPr>
        <w:t>возможностями;</w:t>
      </w:r>
    </w:p>
    <w:p w14:paraId="1B9DB5E8" w14:textId="77777777" w:rsidR="00403711" w:rsidRPr="00917F98" w:rsidRDefault="00403711" w:rsidP="00403711">
      <w:pPr>
        <w:ind w:right="111" w:firstLine="707"/>
        <w:jc w:val="both"/>
      </w:pPr>
      <w:r w:rsidRPr="00917F98">
        <w:t>в)</w:t>
      </w:r>
      <w:r w:rsidRPr="00917F98">
        <w:rPr>
          <w:spacing w:val="15"/>
        </w:rPr>
        <w:t xml:space="preserve"> </w:t>
      </w:r>
      <w:r w:rsidRPr="00917F98">
        <w:rPr>
          <w:spacing w:val="-1"/>
        </w:rPr>
        <w:t>возможность</w:t>
      </w:r>
      <w:r w:rsidRPr="00917F98">
        <w:rPr>
          <w:spacing w:val="19"/>
        </w:rPr>
        <w:t xml:space="preserve"> </w:t>
      </w:r>
      <w:r w:rsidRPr="00917F98">
        <w:rPr>
          <w:spacing w:val="-1"/>
        </w:rPr>
        <w:t>получения</w:t>
      </w:r>
      <w:r w:rsidRPr="00917F98">
        <w:rPr>
          <w:spacing w:val="16"/>
        </w:rPr>
        <w:t xml:space="preserve"> </w:t>
      </w:r>
      <w:r w:rsidRPr="00917F98">
        <w:rPr>
          <w:spacing w:val="-1"/>
        </w:rPr>
        <w:t>полной,</w:t>
      </w:r>
      <w:r w:rsidRPr="00917F98">
        <w:rPr>
          <w:spacing w:val="16"/>
        </w:rPr>
        <w:t xml:space="preserve"> </w:t>
      </w:r>
      <w:r w:rsidRPr="00917F98">
        <w:rPr>
          <w:spacing w:val="-1"/>
        </w:rPr>
        <w:t>актуальной</w:t>
      </w:r>
      <w:r w:rsidRPr="00917F98">
        <w:rPr>
          <w:spacing w:val="17"/>
        </w:rPr>
        <w:t xml:space="preserve"> </w:t>
      </w:r>
      <w:r w:rsidRPr="00917F98">
        <w:t>и</w:t>
      </w:r>
      <w:r w:rsidRPr="00917F98">
        <w:rPr>
          <w:spacing w:val="15"/>
        </w:rPr>
        <w:t xml:space="preserve"> </w:t>
      </w:r>
      <w:r w:rsidRPr="00917F98">
        <w:rPr>
          <w:spacing w:val="-1"/>
        </w:rPr>
        <w:t>достоверной</w:t>
      </w:r>
      <w:r w:rsidRPr="00917F98">
        <w:rPr>
          <w:spacing w:val="17"/>
        </w:rPr>
        <w:t xml:space="preserve"> </w:t>
      </w:r>
      <w:r w:rsidRPr="00917F98">
        <w:rPr>
          <w:spacing w:val="-1"/>
        </w:rPr>
        <w:t>информации</w:t>
      </w:r>
      <w:r w:rsidRPr="00917F98">
        <w:rPr>
          <w:spacing w:val="15"/>
        </w:rPr>
        <w:t xml:space="preserve"> </w:t>
      </w:r>
      <w:r w:rsidRPr="00917F98">
        <w:t>о</w:t>
      </w:r>
      <w:r w:rsidRPr="00917F98">
        <w:rPr>
          <w:spacing w:val="75"/>
        </w:rPr>
        <w:t xml:space="preserve"> </w:t>
      </w:r>
      <w:r w:rsidRPr="00917F98">
        <w:t>порядке</w:t>
      </w:r>
      <w:r w:rsidRPr="00917F98">
        <w:rPr>
          <w:spacing w:val="10"/>
        </w:rPr>
        <w:t xml:space="preserve"> </w:t>
      </w:r>
      <w:r w:rsidRPr="00917F98">
        <w:rPr>
          <w:spacing w:val="-1"/>
        </w:rPr>
        <w:t>предоставления</w:t>
      </w:r>
      <w:r w:rsidRPr="00917F98">
        <w:rPr>
          <w:spacing w:val="14"/>
        </w:rPr>
        <w:t xml:space="preserve"> </w:t>
      </w:r>
      <w:r w:rsidRPr="00917F98">
        <w:rPr>
          <w:spacing w:val="-1"/>
        </w:rPr>
        <w:t>муниципальной</w:t>
      </w:r>
      <w:r w:rsidRPr="00917F98">
        <w:rPr>
          <w:spacing w:val="17"/>
        </w:rPr>
        <w:t xml:space="preserve"> </w:t>
      </w:r>
      <w:r w:rsidRPr="00917F98">
        <w:rPr>
          <w:spacing w:val="-2"/>
        </w:rPr>
        <w:t>услуги,</w:t>
      </w:r>
      <w:r w:rsidRPr="00917F98">
        <w:rPr>
          <w:spacing w:val="14"/>
        </w:rPr>
        <w:t xml:space="preserve"> </w:t>
      </w:r>
      <w:r w:rsidRPr="00917F98">
        <w:t>в</w:t>
      </w:r>
      <w:r w:rsidRPr="00917F98">
        <w:rPr>
          <w:spacing w:val="13"/>
        </w:rPr>
        <w:t xml:space="preserve"> </w:t>
      </w:r>
      <w:r w:rsidRPr="00917F98">
        <w:t>том</w:t>
      </w:r>
      <w:r w:rsidRPr="00917F98">
        <w:rPr>
          <w:spacing w:val="14"/>
        </w:rPr>
        <w:t xml:space="preserve"> </w:t>
      </w:r>
      <w:r w:rsidRPr="00917F98">
        <w:rPr>
          <w:spacing w:val="-1"/>
        </w:rPr>
        <w:t>числе</w:t>
      </w:r>
      <w:r w:rsidRPr="00917F98">
        <w:rPr>
          <w:spacing w:val="13"/>
        </w:rPr>
        <w:t xml:space="preserve"> </w:t>
      </w:r>
      <w:r w:rsidRPr="00917F98">
        <w:t>с</w:t>
      </w:r>
      <w:r w:rsidRPr="00917F98">
        <w:rPr>
          <w:spacing w:val="13"/>
        </w:rPr>
        <w:t xml:space="preserve"> </w:t>
      </w:r>
      <w:r w:rsidRPr="00917F98">
        <w:rPr>
          <w:spacing w:val="-1"/>
        </w:rPr>
        <w:t>использованием</w:t>
      </w:r>
      <w:r w:rsidRPr="00917F98">
        <w:rPr>
          <w:spacing w:val="59"/>
        </w:rPr>
        <w:t xml:space="preserve"> </w:t>
      </w:r>
      <w:r w:rsidRPr="00917F98">
        <w:rPr>
          <w:spacing w:val="-1"/>
        </w:rPr>
        <w:t>информационно-коммуникационных</w:t>
      </w:r>
      <w:r w:rsidRPr="00917F98">
        <w:rPr>
          <w:spacing w:val="2"/>
        </w:rPr>
        <w:t xml:space="preserve"> </w:t>
      </w:r>
      <w:r w:rsidRPr="00917F98">
        <w:rPr>
          <w:spacing w:val="-1"/>
        </w:rPr>
        <w:t>технологий;</w:t>
      </w:r>
    </w:p>
    <w:p w14:paraId="0C5846D9" w14:textId="77777777" w:rsidR="00403711" w:rsidRPr="00917F98" w:rsidRDefault="00403711" w:rsidP="00403711">
      <w:pPr>
        <w:ind w:right="110" w:firstLine="707"/>
        <w:jc w:val="both"/>
      </w:pPr>
      <w:r w:rsidRPr="00917F98">
        <w:t>г)</w:t>
      </w:r>
      <w:r w:rsidRPr="00917F98">
        <w:rPr>
          <w:spacing w:val="3"/>
        </w:rPr>
        <w:t xml:space="preserve"> </w:t>
      </w:r>
      <w:r w:rsidRPr="00917F98">
        <w:rPr>
          <w:spacing w:val="-1"/>
        </w:rPr>
        <w:t>возможность</w:t>
      </w:r>
      <w:r w:rsidRPr="00917F98">
        <w:rPr>
          <w:spacing w:val="6"/>
        </w:rPr>
        <w:t xml:space="preserve"> </w:t>
      </w:r>
      <w:r w:rsidRPr="00917F98">
        <w:rPr>
          <w:spacing w:val="-1"/>
        </w:rPr>
        <w:t>обращения</w:t>
      </w:r>
      <w:r w:rsidRPr="00917F98">
        <w:rPr>
          <w:spacing w:val="4"/>
        </w:rPr>
        <w:t xml:space="preserve"> </w:t>
      </w:r>
      <w:r w:rsidRPr="00917F98">
        <w:t>за</w:t>
      </w:r>
      <w:r w:rsidRPr="00917F98">
        <w:rPr>
          <w:spacing w:val="3"/>
        </w:rPr>
        <w:t xml:space="preserve"> </w:t>
      </w:r>
      <w:r w:rsidRPr="00917F98">
        <w:rPr>
          <w:spacing w:val="-1"/>
        </w:rPr>
        <w:t>муниципальной</w:t>
      </w:r>
      <w:r w:rsidRPr="00917F98">
        <w:rPr>
          <w:spacing w:val="7"/>
        </w:rPr>
        <w:t xml:space="preserve"> </w:t>
      </w:r>
      <w:r w:rsidRPr="00917F98">
        <w:rPr>
          <w:spacing w:val="-1"/>
        </w:rPr>
        <w:t>услугой</w:t>
      </w:r>
      <w:r w:rsidRPr="00917F98">
        <w:rPr>
          <w:spacing w:val="5"/>
        </w:rPr>
        <w:t xml:space="preserve"> </w:t>
      </w:r>
      <w:r w:rsidRPr="00917F98">
        <w:rPr>
          <w:spacing w:val="-1"/>
        </w:rPr>
        <w:t>различными</w:t>
      </w:r>
      <w:r w:rsidRPr="00917F98">
        <w:rPr>
          <w:spacing w:val="3"/>
        </w:rPr>
        <w:t xml:space="preserve"> </w:t>
      </w:r>
      <w:r w:rsidRPr="00917F98">
        <w:rPr>
          <w:spacing w:val="-1"/>
        </w:rPr>
        <w:t>способами</w:t>
      </w:r>
      <w:r w:rsidRPr="00917F98">
        <w:rPr>
          <w:spacing w:val="61"/>
        </w:rPr>
        <w:t xml:space="preserve"> </w:t>
      </w:r>
      <w:r w:rsidRPr="00917F98">
        <w:rPr>
          <w:spacing w:val="-1"/>
        </w:rPr>
        <w:t>(личное</w:t>
      </w:r>
      <w:r w:rsidRPr="00917F98">
        <w:rPr>
          <w:spacing w:val="-4"/>
        </w:rPr>
        <w:t xml:space="preserve"> </w:t>
      </w:r>
      <w:r w:rsidRPr="00917F98">
        <w:rPr>
          <w:spacing w:val="-1"/>
        </w:rPr>
        <w:t>обращение</w:t>
      </w:r>
      <w:r w:rsidRPr="00917F98">
        <w:rPr>
          <w:spacing w:val="-4"/>
        </w:rPr>
        <w:t xml:space="preserve"> </w:t>
      </w:r>
      <w:r w:rsidRPr="00917F98">
        <w:t xml:space="preserve">в </w:t>
      </w:r>
      <w:r w:rsidRPr="00917F98">
        <w:rPr>
          <w:spacing w:val="-1"/>
        </w:rPr>
        <w:t>уполномоченный</w:t>
      </w:r>
      <w:r w:rsidRPr="00917F98">
        <w:rPr>
          <w:spacing w:val="-5"/>
        </w:rPr>
        <w:t xml:space="preserve"> </w:t>
      </w:r>
      <w:r w:rsidRPr="00917F98">
        <w:rPr>
          <w:spacing w:val="-1"/>
        </w:rPr>
        <w:t>орган,</w:t>
      </w:r>
      <w:r w:rsidRPr="00917F98">
        <w:rPr>
          <w:spacing w:val="-5"/>
        </w:rPr>
        <w:t xml:space="preserve"> </w:t>
      </w:r>
      <w:r w:rsidRPr="00917F98">
        <w:rPr>
          <w:spacing w:val="-1"/>
        </w:rPr>
        <w:t>посредством</w:t>
      </w:r>
      <w:r w:rsidRPr="00917F98">
        <w:rPr>
          <w:spacing w:val="-3"/>
        </w:rPr>
        <w:t xml:space="preserve"> </w:t>
      </w:r>
      <w:r w:rsidRPr="00917F98">
        <w:rPr>
          <w:spacing w:val="-1"/>
        </w:rPr>
        <w:t>ЕПГУ</w:t>
      </w:r>
      <w:r w:rsidRPr="00917F98">
        <w:rPr>
          <w:spacing w:val="-2"/>
        </w:rPr>
        <w:t xml:space="preserve"> </w:t>
      </w:r>
      <w:r w:rsidRPr="00917F98">
        <w:t>и</w:t>
      </w:r>
      <w:r w:rsidRPr="00917F98">
        <w:rPr>
          <w:spacing w:val="-2"/>
        </w:rPr>
        <w:t xml:space="preserve"> </w:t>
      </w:r>
      <w:r w:rsidRPr="00917F98">
        <w:rPr>
          <w:spacing w:val="-1"/>
        </w:rPr>
        <w:t>(или)</w:t>
      </w:r>
      <w:r w:rsidRPr="00917F98">
        <w:rPr>
          <w:spacing w:val="-4"/>
        </w:rPr>
        <w:t xml:space="preserve"> </w:t>
      </w:r>
      <w:r w:rsidRPr="00917F98">
        <w:t>РПГУ</w:t>
      </w:r>
      <w:r w:rsidRPr="00917F98">
        <w:rPr>
          <w:spacing w:val="-5"/>
        </w:rPr>
        <w:t xml:space="preserve"> </w:t>
      </w:r>
      <w:r w:rsidRPr="00917F98">
        <w:rPr>
          <w:spacing w:val="-1"/>
        </w:rPr>
        <w:t>или</w:t>
      </w:r>
      <w:r w:rsidRPr="00917F98">
        <w:rPr>
          <w:spacing w:val="-2"/>
        </w:rPr>
        <w:t xml:space="preserve"> </w:t>
      </w:r>
      <w:r w:rsidRPr="00917F98">
        <w:rPr>
          <w:spacing w:val="-1"/>
        </w:rPr>
        <w:t>через</w:t>
      </w:r>
      <w:r w:rsidRPr="00917F98">
        <w:rPr>
          <w:spacing w:val="83"/>
        </w:rPr>
        <w:t xml:space="preserve"> </w:t>
      </w:r>
      <w:r w:rsidRPr="00917F98">
        <w:rPr>
          <w:spacing w:val="-1"/>
        </w:rPr>
        <w:t>многофункциональный</w:t>
      </w:r>
      <w:r w:rsidRPr="00917F98">
        <w:rPr>
          <w:spacing w:val="-2"/>
        </w:rPr>
        <w:t xml:space="preserve"> </w:t>
      </w:r>
      <w:r w:rsidRPr="00917F98">
        <w:rPr>
          <w:spacing w:val="-1"/>
        </w:rPr>
        <w:t>центр);</w:t>
      </w:r>
    </w:p>
    <w:p w14:paraId="31A2A3D6" w14:textId="77777777" w:rsidR="00403711" w:rsidRPr="00917F98" w:rsidRDefault="00403711" w:rsidP="00403711">
      <w:pPr>
        <w:ind w:right="115" w:firstLine="707"/>
        <w:jc w:val="both"/>
      </w:pPr>
      <w:r w:rsidRPr="00917F98">
        <w:t>д)</w:t>
      </w:r>
      <w:r w:rsidRPr="00917F98">
        <w:rPr>
          <w:spacing w:val="30"/>
        </w:rPr>
        <w:t xml:space="preserve"> </w:t>
      </w:r>
      <w:r w:rsidRPr="00917F98">
        <w:rPr>
          <w:spacing w:val="-1"/>
        </w:rPr>
        <w:t>возможность</w:t>
      </w:r>
      <w:r w:rsidRPr="00917F98">
        <w:rPr>
          <w:spacing w:val="32"/>
        </w:rPr>
        <w:t xml:space="preserve"> </w:t>
      </w:r>
      <w:r w:rsidRPr="00917F98">
        <w:rPr>
          <w:spacing w:val="-1"/>
        </w:rPr>
        <w:t>обращения</w:t>
      </w:r>
      <w:r w:rsidRPr="00917F98">
        <w:rPr>
          <w:spacing w:val="30"/>
        </w:rPr>
        <w:t xml:space="preserve"> </w:t>
      </w:r>
      <w:r w:rsidRPr="00917F98">
        <w:t>за</w:t>
      </w:r>
      <w:r w:rsidRPr="00917F98">
        <w:rPr>
          <w:spacing w:val="30"/>
        </w:rPr>
        <w:t xml:space="preserve"> </w:t>
      </w:r>
      <w:r w:rsidRPr="00917F98">
        <w:rPr>
          <w:spacing w:val="-1"/>
        </w:rPr>
        <w:t>муниципальной</w:t>
      </w:r>
      <w:r w:rsidRPr="00917F98">
        <w:rPr>
          <w:spacing w:val="34"/>
        </w:rPr>
        <w:t xml:space="preserve"> </w:t>
      </w:r>
      <w:r w:rsidRPr="00917F98">
        <w:rPr>
          <w:spacing w:val="-1"/>
        </w:rPr>
        <w:t>услугой</w:t>
      </w:r>
      <w:r w:rsidRPr="00917F98">
        <w:rPr>
          <w:spacing w:val="31"/>
        </w:rPr>
        <w:t xml:space="preserve"> </w:t>
      </w:r>
      <w:r w:rsidRPr="00917F98">
        <w:t>по</w:t>
      </w:r>
      <w:r w:rsidRPr="00917F98">
        <w:rPr>
          <w:spacing w:val="30"/>
        </w:rPr>
        <w:t xml:space="preserve"> </w:t>
      </w:r>
      <w:r w:rsidRPr="00917F98">
        <w:rPr>
          <w:spacing w:val="-1"/>
        </w:rPr>
        <w:t>месту</w:t>
      </w:r>
      <w:r w:rsidRPr="00917F98">
        <w:rPr>
          <w:spacing w:val="26"/>
        </w:rPr>
        <w:t xml:space="preserve"> </w:t>
      </w:r>
      <w:r w:rsidRPr="00917F98">
        <w:t>жительства</w:t>
      </w:r>
      <w:r w:rsidRPr="00917F98">
        <w:rPr>
          <w:spacing w:val="30"/>
        </w:rPr>
        <w:t xml:space="preserve"> </w:t>
      </w:r>
      <w:r w:rsidRPr="00917F98">
        <w:t>или</w:t>
      </w:r>
      <w:r w:rsidRPr="00917F98">
        <w:rPr>
          <w:spacing w:val="45"/>
        </w:rPr>
        <w:t xml:space="preserve"> </w:t>
      </w:r>
      <w:r w:rsidRPr="00917F98">
        <w:t>месту</w:t>
      </w:r>
      <w:r w:rsidRPr="00917F98">
        <w:rPr>
          <w:spacing w:val="-5"/>
        </w:rPr>
        <w:t xml:space="preserve"> </w:t>
      </w:r>
      <w:r w:rsidRPr="00917F98">
        <w:rPr>
          <w:spacing w:val="-1"/>
        </w:rPr>
        <w:t>фактического</w:t>
      </w:r>
      <w:r w:rsidRPr="00917F98">
        <w:t xml:space="preserve"> </w:t>
      </w:r>
      <w:r w:rsidRPr="00917F98">
        <w:rPr>
          <w:spacing w:val="-1"/>
        </w:rPr>
        <w:t>проживания</w:t>
      </w:r>
      <w:r w:rsidRPr="00917F98">
        <w:t xml:space="preserve"> </w:t>
      </w:r>
      <w:r w:rsidRPr="00917F98">
        <w:rPr>
          <w:spacing w:val="-1"/>
        </w:rPr>
        <w:t>(пребывания)</w:t>
      </w:r>
      <w:r w:rsidRPr="00917F98">
        <w:rPr>
          <w:spacing w:val="2"/>
        </w:rPr>
        <w:t xml:space="preserve"> </w:t>
      </w:r>
      <w:r w:rsidRPr="00917F98">
        <w:rPr>
          <w:spacing w:val="-1"/>
        </w:rPr>
        <w:t>ходатайствующих;</w:t>
      </w:r>
    </w:p>
    <w:p w14:paraId="47741AA4" w14:textId="77777777" w:rsidR="00403711" w:rsidRPr="00917F98" w:rsidRDefault="00403711" w:rsidP="00403711">
      <w:pPr>
        <w:spacing w:before="46"/>
        <w:ind w:right="108" w:firstLine="707"/>
        <w:jc w:val="both"/>
      </w:pPr>
      <w:r w:rsidRPr="00917F98">
        <w:rPr>
          <w:spacing w:val="-1"/>
        </w:rPr>
        <w:t>е)</w:t>
      </w:r>
      <w:r w:rsidRPr="00917F98">
        <w:rPr>
          <w:spacing w:val="8"/>
        </w:rPr>
        <w:t xml:space="preserve"> </w:t>
      </w:r>
      <w:r w:rsidRPr="00917F98">
        <w:rPr>
          <w:spacing w:val="-1"/>
        </w:rPr>
        <w:t>возможность</w:t>
      </w:r>
      <w:r w:rsidRPr="00917F98">
        <w:rPr>
          <w:spacing w:val="10"/>
        </w:rPr>
        <w:t xml:space="preserve"> </w:t>
      </w:r>
      <w:r w:rsidRPr="00917F98">
        <w:rPr>
          <w:spacing w:val="-1"/>
        </w:rPr>
        <w:t>обращения</w:t>
      </w:r>
      <w:r w:rsidRPr="00917F98">
        <w:rPr>
          <w:spacing w:val="9"/>
        </w:rPr>
        <w:t xml:space="preserve"> </w:t>
      </w:r>
      <w:r w:rsidRPr="00917F98">
        <w:t>за</w:t>
      </w:r>
      <w:r w:rsidRPr="00917F98">
        <w:rPr>
          <w:spacing w:val="8"/>
        </w:rPr>
        <w:t xml:space="preserve"> </w:t>
      </w:r>
      <w:r w:rsidRPr="00917F98">
        <w:rPr>
          <w:spacing w:val="-1"/>
        </w:rPr>
        <w:t>муниципальной</w:t>
      </w:r>
      <w:r w:rsidRPr="00917F98">
        <w:rPr>
          <w:spacing w:val="7"/>
        </w:rPr>
        <w:t xml:space="preserve"> </w:t>
      </w:r>
      <w:r w:rsidRPr="00917F98">
        <w:rPr>
          <w:spacing w:val="-1"/>
        </w:rPr>
        <w:t>услугой</w:t>
      </w:r>
      <w:r w:rsidRPr="00917F98">
        <w:rPr>
          <w:spacing w:val="10"/>
        </w:rPr>
        <w:t xml:space="preserve"> </w:t>
      </w:r>
      <w:r w:rsidRPr="00917F98">
        <w:rPr>
          <w:spacing w:val="-1"/>
        </w:rPr>
        <w:t>посредством</w:t>
      </w:r>
      <w:r w:rsidRPr="00917F98">
        <w:rPr>
          <w:spacing w:val="8"/>
        </w:rPr>
        <w:t xml:space="preserve"> </w:t>
      </w:r>
      <w:r w:rsidRPr="00917F98">
        <w:t>комплексного</w:t>
      </w:r>
      <w:r w:rsidRPr="00917F98">
        <w:rPr>
          <w:spacing w:val="59"/>
        </w:rPr>
        <w:t xml:space="preserve"> </w:t>
      </w:r>
      <w:r w:rsidRPr="00917F98">
        <w:rPr>
          <w:spacing w:val="-1"/>
        </w:rPr>
        <w:t>запроса</w:t>
      </w:r>
      <w:r w:rsidRPr="00917F98">
        <w:rPr>
          <w:spacing w:val="54"/>
        </w:rPr>
        <w:t xml:space="preserve"> </w:t>
      </w:r>
      <w:r w:rsidRPr="00917F98">
        <w:t>о</w:t>
      </w:r>
      <w:r w:rsidRPr="00917F98">
        <w:rPr>
          <w:spacing w:val="54"/>
        </w:rPr>
        <w:t xml:space="preserve"> </w:t>
      </w:r>
      <w:r w:rsidRPr="00917F98">
        <w:rPr>
          <w:spacing w:val="-1"/>
        </w:rPr>
        <w:t>предоставлении</w:t>
      </w:r>
      <w:r w:rsidRPr="00917F98">
        <w:rPr>
          <w:spacing w:val="53"/>
        </w:rPr>
        <w:t xml:space="preserve"> </w:t>
      </w:r>
      <w:r w:rsidRPr="00917F98">
        <w:rPr>
          <w:spacing w:val="-1"/>
        </w:rPr>
        <w:t>нескольких</w:t>
      </w:r>
      <w:r w:rsidRPr="00917F98">
        <w:rPr>
          <w:spacing w:val="57"/>
        </w:rPr>
        <w:t xml:space="preserve"> </w:t>
      </w:r>
      <w:r w:rsidRPr="00917F98">
        <w:rPr>
          <w:spacing w:val="-1"/>
        </w:rPr>
        <w:t>муниципальной</w:t>
      </w:r>
      <w:r w:rsidRPr="00917F98">
        <w:rPr>
          <w:spacing w:val="58"/>
        </w:rPr>
        <w:t xml:space="preserve"> </w:t>
      </w:r>
      <w:r w:rsidRPr="00917F98">
        <w:rPr>
          <w:spacing w:val="-2"/>
        </w:rPr>
        <w:t>услуг</w:t>
      </w:r>
      <w:r w:rsidRPr="00917F98">
        <w:rPr>
          <w:spacing w:val="54"/>
        </w:rPr>
        <w:t xml:space="preserve"> </w:t>
      </w:r>
      <w:r w:rsidRPr="00917F98">
        <w:t>в</w:t>
      </w:r>
      <w:r w:rsidRPr="00917F98">
        <w:rPr>
          <w:spacing w:val="54"/>
        </w:rPr>
        <w:t xml:space="preserve"> </w:t>
      </w:r>
      <w:r w:rsidRPr="00917F98">
        <w:rPr>
          <w:spacing w:val="-1"/>
        </w:rPr>
        <w:t>многофункциональных</w:t>
      </w:r>
      <w:r w:rsidRPr="00917F98">
        <w:rPr>
          <w:spacing w:val="63"/>
        </w:rPr>
        <w:t xml:space="preserve"> </w:t>
      </w:r>
      <w:r w:rsidRPr="00917F98">
        <w:t>центрах,</w:t>
      </w:r>
      <w:r w:rsidRPr="00917F98">
        <w:rPr>
          <w:spacing w:val="9"/>
        </w:rPr>
        <w:t xml:space="preserve"> </w:t>
      </w:r>
      <w:r w:rsidRPr="00917F98">
        <w:rPr>
          <w:spacing w:val="-1"/>
        </w:rPr>
        <w:t>предусмотренного</w:t>
      </w:r>
      <w:r w:rsidRPr="00917F98">
        <w:rPr>
          <w:spacing w:val="11"/>
        </w:rPr>
        <w:t xml:space="preserve"> </w:t>
      </w:r>
      <w:r w:rsidRPr="00917F98">
        <w:rPr>
          <w:spacing w:val="-1"/>
        </w:rPr>
        <w:t>статьей</w:t>
      </w:r>
      <w:r w:rsidRPr="00917F98">
        <w:rPr>
          <w:spacing w:val="12"/>
        </w:rPr>
        <w:t xml:space="preserve"> </w:t>
      </w:r>
      <w:r w:rsidRPr="00917F98">
        <w:t>15.1</w:t>
      </w:r>
      <w:r w:rsidRPr="00917F98">
        <w:rPr>
          <w:spacing w:val="11"/>
        </w:rPr>
        <w:t xml:space="preserve"> </w:t>
      </w:r>
      <w:r w:rsidRPr="00917F98">
        <w:rPr>
          <w:spacing w:val="-1"/>
        </w:rPr>
        <w:t>Федерального</w:t>
      </w:r>
      <w:r w:rsidRPr="00917F98">
        <w:rPr>
          <w:spacing w:val="1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w:t>
      </w:r>
      <w:r w:rsidRPr="00917F98">
        <w:rPr>
          <w:spacing w:val="11"/>
        </w:rPr>
        <w:t xml:space="preserve"> </w:t>
      </w:r>
      <w:r w:rsidRPr="00917F98">
        <w:t>июля</w:t>
      </w:r>
      <w:r w:rsidRPr="00917F98">
        <w:rPr>
          <w:spacing w:val="12"/>
        </w:rPr>
        <w:t xml:space="preserve"> </w:t>
      </w:r>
      <w:r w:rsidRPr="00917F98">
        <w:t>2010</w:t>
      </w:r>
      <w:r w:rsidRPr="00917F98">
        <w:rPr>
          <w:spacing w:val="11"/>
        </w:rPr>
        <w:t xml:space="preserve"> </w:t>
      </w:r>
      <w:r w:rsidRPr="00917F98">
        <w:t>г.</w:t>
      </w:r>
      <w:r w:rsidRPr="00917F98">
        <w:rPr>
          <w:spacing w:val="11"/>
        </w:rPr>
        <w:t xml:space="preserve"> </w:t>
      </w:r>
      <w:r w:rsidRPr="00917F98">
        <w:t>N</w:t>
      </w:r>
      <w:r w:rsidRPr="00917F98">
        <w:rPr>
          <w:spacing w:val="11"/>
        </w:rPr>
        <w:t xml:space="preserve"> </w:t>
      </w:r>
      <w:r w:rsidRPr="00917F98">
        <w:rPr>
          <w:spacing w:val="2"/>
        </w:rPr>
        <w:t>210-</w:t>
      </w:r>
      <w:r w:rsidRPr="00917F98">
        <w:rPr>
          <w:spacing w:val="70"/>
        </w:rPr>
        <w:t xml:space="preserve"> </w:t>
      </w:r>
      <w:r w:rsidRPr="00917F98">
        <w:t>ФЗ</w:t>
      </w:r>
      <w:r w:rsidRPr="00917F98">
        <w:rPr>
          <w:spacing w:val="4"/>
        </w:rPr>
        <w:t xml:space="preserve"> </w:t>
      </w:r>
      <w:r w:rsidRPr="00917F98">
        <w:rPr>
          <w:spacing w:val="-3"/>
        </w:rPr>
        <w:t>«Об</w:t>
      </w:r>
      <w:r w:rsidRPr="00917F98">
        <w:t xml:space="preserve"> </w:t>
      </w:r>
      <w:r w:rsidRPr="00917F98">
        <w:rPr>
          <w:spacing w:val="-1"/>
        </w:rPr>
        <w:t>организации</w:t>
      </w:r>
      <w:r w:rsidRPr="00917F98">
        <w:t xml:space="preserve"> </w:t>
      </w:r>
      <w:r w:rsidRPr="00917F98">
        <w:rPr>
          <w:spacing w:val="-1"/>
        </w:rPr>
        <w:t>предоставления</w:t>
      </w:r>
      <w:r w:rsidRPr="00917F98">
        <w:t xml:space="preserve"> государственных</w:t>
      </w:r>
      <w:r w:rsidRPr="00917F98">
        <w:rPr>
          <w:spacing w:val="-1"/>
        </w:rPr>
        <w:t xml:space="preserve"> </w:t>
      </w:r>
      <w:r w:rsidRPr="00917F98">
        <w:t xml:space="preserve">и </w:t>
      </w:r>
      <w:r w:rsidRPr="00917F98">
        <w:rPr>
          <w:spacing w:val="-1"/>
        </w:rPr>
        <w:t>муниципальных</w:t>
      </w:r>
      <w:r w:rsidRPr="00917F98">
        <w:rPr>
          <w:spacing w:val="3"/>
        </w:rPr>
        <w:t xml:space="preserve"> </w:t>
      </w:r>
      <w:r w:rsidRPr="00917F98">
        <w:rPr>
          <w:spacing w:val="-2"/>
        </w:rPr>
        <w:t>услуг»;</w:t>
      </w:r>
    </w:p>
    <w:p w14:paraId="4C2ECD82" w14:textId="77777777" w:rsidR="00403711" w:rsidRPr="00917F98" w:rsidRDefault="00403711" w:rsidP="00403711">
      <w:pPr>
        <w:ind w:right="110" w:firstLine="707"/>
        <w:jc w:val="both"/>
      </w:pPr>
      <w:r w:rsidRPr="00917F98">
        <w:t>ж)</w:t>
      </w:r>
      <w:r w:rsidRPr="00917F98">
        <w:rPr>
          <w:spacing w:val="58"/>
        </w:rPr>
        <w:t xml:space="preserve"> </w:t>
      </w:r>
      <w:r w:rsidRPr="00917F98">
        <w:rPr>
          <w:spacing w:val="-1"/>
        </w:rPr>
        <w:t>количество</w:t>
      </w:r>
      <w:r w:rsidRPr="00917F98">
        <w:t xml:space="preserve"> </w:t>
      </w:r>
      <w:r w:rsidRPr="00917F98">
        <w:rPr>
          <w:spacing w:val="-1"/>
        </w:rPr>
        <w:t>взаимодействий</w:t>
      </w:r>
      <w:r w:rsidRPr="00917F98">
        <w:rPr>
          <w:spacing w:val="1"/>
        </w:rPr>
        <w:t xml:space="preserve"> </w:t>
      </w:r>
      <w:r w:rsidRPr="00917F98">
        <w:rPr>
          <w:spacing w:val="-1"/>
        </w:rPr>
        <w:t>ходатайствующего</w:t>
      </w:r>
      <w:r w:rsidRPr="00917F98">
        <w:rPr>
          <w:spacing w:val="1"/>
        </w:rPr>
        <w:t xml:space="preserve"> </w:t>
      </w:r>
      <w:r w:rsidRPr="00917F98">
        <w:t>с</w:t>
      </w:r>
      <w:r w:rsidRPr="00917F98">
        <w:rPr>
          <w:spacing w:val="58"/>
        </w:rPr>
        <w:t xml:space="preserve"> </w:t>
      </w:r>
      <w:r w:rsidRPr="00917F98">
        <w:rPr>
          <w:spacing w:val="-1"/>
        </w:rPr>
        <w:t>должностными</w:t>
      </w:r>
      <w:r w:rsidRPr="00917F98">
        <w:t xml:space="preserve"> </w:t>
      </w:r>
      <w:r w:rsidRPr="00917F98">
        <w:rPr>
          <w:spacing w:val="-1"/>
        </w:rPr>
        <w:t>лицами</w:t>
      </w:r>
      <w:r w:rsidRPr="00917F98">
        <w:rPr>
          <w:spacing w:val="89"/>
        </w:rPr>
        <w:t xml:space="preserve"> </w:t>
      </w:r>
      <w:r w:rsidRPr="00917F98">
        <w:rPr>
          <w:spacing w:val="-1"/>
        </w:rPr>
        <w:t>уполномоченного</w:t>
      </w:r>
      <w:r w:rsidRPr="00917F98">
        <w:rPr>
          <w:spacing w:val="42"/>
        </w:rPr>
        <w:t xml:space="preserve"> </w:t>
      </w:r>
      <w:r w:rsidRPr="00917F98">
        <w:rPr>
          <w:spacing w:val="-1"/>
        </w:rPr>
        <w:t>органа</w:t>
      </w:r>
      <w:r w:rsidRPr="00917F98">
        <w:rPr>
          <w:spacing w:val="42"/>
        </w:rPr>
        <w:t xml:space="preserve"> </w:t>
      </w:r>
      <w:r w:rsidRPr="00917F98">
        <w:t>при</w:t>
      </w:r>
      <w:r w:rsidRPr="00917F98">
        <w:rPr>
          <w:spacing w:val="43"/>
        </w:rPr>
        <w:t xml:space="preserve"> </w:t>
      </w:r>
      <w:r w:rsidRPr="00917F98">
        <w:rPr>
          <w:spacing w:val="-1"/>
        </w:rPr>
        <w:t>предоставлении</w:t>
      </w:r>
      <w:r w:rsidRPr="00917F98">
        <w:rPr>
          <w:spacing w:val="43"/>
        </w:rPr>
        <w:t xml:space="preserve"> </w:t>
      </w:r>
      <w:r w:rsidRPr="00917F98">
        <w:rPr>
          <w:spacing w:val="-1"/>
        </w:rPr>
        <w:t>муниципальной</w:t>
      </w:r>
      <w:r w:rsidRPr="00917F98">
        <w:rPr>
          <w:spacing w:val="44"/>
        </w:rPr>
        <w:t xml:space="preserve"> </w:t>
      </w:r>
      <w:r w:rsidRPr="00917F98">
        <w:rPr>
          <w:spacing w:val="-1"/>
        </w:rPr>
        <w:t>услуги</w:t>
      </w:r>
      <w:r w:rsidRPr="00917F98">
        <w:rPr>
          <w:spacing w:val="43"/>
        </w:rPr>
        <w:t xml:space="preserve"> </w:t>
      </w:r>
      <w:r w:rsidRPr="00917F98">
        <w:t>и</w:t>
      </w:r>
      <w:r w:rsidRPr="00917F98">
        <w:rPr>
          <w:spacing w:val="43"/>
        </w:rPr>
        <w:t xml:space="preserve"> </w:t>
      </w:r>
      <w:r w:rsidRPr="00917F98">
        <w:t>их</w:t>
      </w:r>
      <w:r w:rsidRPr="00917F98">
        <w:rPr>
          <w:spacing w:val="63"/>
        </w:rPr>
        <w:t xml:space="preserve"> </w:t>
      </w:r>
      <w:r w:rsidRPr="00917F98">
        <w:rPr>
          <w:spacing w:val="-1"/>
        </w:rPr>
        <w:t>продолжительность;</w:t>
      </w:r>
    </w:p>
    <w:p w14:paraId="3A8EDC74" w14:textId="77777777" w:rsidR="00403711" w:rsidRPr="00917F98" w:rsidRDefault="00403711" w:rsidP="00403711">
      <w:pPr>
        <w:ind w:right="107" w:firstLine="707"/>
        <w:jc w:val="both"/>
      </w:pPr>
      <w:r w:rsidRPr="00917F98">
        <w:t>з)</w:t>
      </w:r>
      <w:r w:rsidRPr="00917F98">
        <w:rPr>
          <w:spacing w:val="18"/>
        </w:rPr>
        <w:t xml:space="preserve"> </w:t>
      </w:r>
      <w:r w:rsidRPr="00917F98">
        <w:rPr>
          <w:spacing w:val="-1"/>
        </w:rPr>
        <w:t>возможность</w:t>
      </w:r>
      <w:r w:rsidRPr="00917F98">
        <w:rPr>
          <w:spacing w:val="20"/>
        </w:rPr>
        <w:t xml:space="preserve"> </w:t>
      </w:r>
      <w:r w:rsidRPr="00917F98">
        <w:rPr>
          <w:spacing w:val="-1"/>
        </w:rPr>
        <w:t>досудебного</w:t>
      </w:r>
      <w:r w:rsidRPr="00917F98">
        <w:rPr>
          <w:spacing w:val="18"/>
        </w:rPr>
        <w:t xml:space="preserve"> </w:t>
      </w:r>
      <w:r w:rsidRPr="00917F98">
        <w:rPr>
          <w:spacing w:val="-1"/>
        </w:rPr>
        <w:t>рассмотрения</w:t>
      </w:r>
      <w:r w:rsidRPr="00917F98">
        <w:rPr>
          <w:spacing w:val="18"/>
        </w:rPr>
        <w:t xml:space="preserve"> </w:t>
      </w:r>
      <w:r w:rsidRPr="00917F98">
        <w:t>жалоб,</w:t>
      </w:r>
      <w:r w:rsidRPr="00917F98">
        <w:rPr>
          <w:spacing w:val="24"/>
        </w:rPr>
        <w:t xml:space="preserve"> </w:t>
      </w:r>
      <w:r w:rsidRPr="00917F98">
        <w:rPr>
          <w:spacing w:val="-1"/>
        </w:rPr>
        <w:t>ходатайствующих</w:t>
      </w:r>
      <w:r w:rsidRPr="00917F98">
        <w:rPr>
          <w:spacing w:val="23"/>
        </w:rPr>
        <w:t xml:space="preserve"> </w:t>
      </w:r>
      <w:r w:rsidRPr="00917F98">
        <w:t>на</w:t>
      </w:r>
      <w:r w:rsidRPr="00917F98">
        <w:rPr>
          <w:spacing w:val="18"/>
        </w:rPr>
        <w:t xml:space="preserve"> </w:t>
      </w:r>
      <w:r w:rsidRPr="00917F98">
        <w:rPr>
          <w:spacing w:val="-1"/>
        </w:rPr>
        <w:t>решения,</w:t>
      </w:r>
      <w:r w:rsidRPr="00917F98">
        <w:rPr>
          <w:spacing w:val="83"/>
        </w:rPr>
        <w:t xml:space="preserve"> </w:t>
      </w:r>
      <w:r w:rsidRPr="00917F98">
        <w:rPr>
          <w:spacing w:val="-1"/>
        </w:rPr>
        <w:t>действия</w:t>
      </w:r>
      <w:r w:rsidRPr="00917F98">
        <w:rPr>
          <w:spacing w:val="57"/>
        </w:rPr>
        <w:t xml:space="preserve"> </w:t>
      </w:r>
      <w:r w:rsidRPr="00917F98">
        <w:rPr>
          <w:spacing w:val="-1"/>
        </w:rPr>
        <w:t>(бездействие)</w:t>
      </w:r>
      <w:r w:rsidRPr="00917F98">
        <w:rPr>
          <w:spacing w:val="56"/>
        </w:rPr>
        <w:t xml:space="preserve"> </w:t>
      </w:r>
      <w:r w:rsidRPr="00917F98">
        <w:t>должностных</w:t>
      </w:r>
      <w:r w:rsidRPr="00917F98">
        <w:rPr>
          <w:spacing w:val="59"/>
        </w:rPr>
        <w:t xml:space="preserve"> </w:t>
      </w:r>
      <w:r w:rsidRPr="00917F98">
        <w:rPr>
          <w:spacing w:val="-1"/>
        </w:rPr>
        <w:t>лиц</w:t>
      </w:r>
      <w:r w:rsidRPr="00917F98">
        <w:t xml:space="preserve"> </w:t>
      </w:r>
      <w:r w:rsidRPr="00917F98">
        <w:rPr>
          <w:spacing w:val="-1"/>
        </w:rPr>
        <w:t>уполномоченного</w:t>
      </w:r>
      <w:r w:rsidRPr="00917F98">
        <w:rPr>
          <w:spacing w:val="57"/>
        </w:rPr>
        <w:t xml:space="preserve"> </w:t>
      </w:r>
      <w:r w:rsidRPr="00917F98">
        <w:rPr>
          <w:spacing w:val="-1"/>
        </w:rPr>
        <w:t>органа,</w:t>
      </w:r>
      <w:r w:rsidRPr="00917F98">
        <w:rPr>
          <w:spacing w:val="57"/>
        </w:rPr>
        <w:t xml:space="preserve"> </w:t>
      </w:r>
      <w:r w:rsidRPr="00917F98">
        <w:rPr>
          <w:spacing w:val="-1"/>
        </w:rPr>
        <w:t>ответственных</w:t>
      </w:r>
      <w:r w:rsidRPr="00917F98">
        <w:rPr>
          <w:spacing w:val="59"/>
        </w:rPr>
        <w:t xml:space="preserve"> </w:t>
      </w:r>
      <w:r w:rsidRPr="00917F98">
        <w:t>за</w:t>
      </w:r>
      <w:r w:rsidRPr="00917F98">
        <w:rPr>
          <w:spacing w:val="83"/>
        </w:rPr>
        <w:t xml:space="preserve"> </w:t>
      </w:r>
      <w:r w:rsidRPr="00917F98">
        <w:rPr>
          <w:spacing w:val="-1"/>
        </w:rPr>
        <w:t>предоставление муниципальной</w:t>
      </w:r>
      <w:r w:rsidRPr="00917F98">
        <w:rPr>
          <w:spacing w:val="3"/>
        </w:rPr>
        <w:t xml:space="preserve"> </w:t>
      </w:r>
      <w:r w:rsidRPr="00917F98">
        <w:rPr>
          <w:spacing w:val="-2"/>
        </w:rPr>
        <w:t>услуги.</w:t>
      </w:r>
    </w:p>
    <w:p w14:paraId="15AC1B05" w14:textId="77777777" w:rsidR="00403711" w:rsidRPr="00917F98" w:rsidRDefault="00403711" w:rsidP="0025545D">
      <w:pPr>
        <w:numPr>
          <w:ilvl w:val="2"/>
          <w:numId w:val="293"/>
        </w:numPr>
        <w:tabs>
          <w:tab w:val="left" w:pos="1578"/>
        </w:tabs>
        <w:autoSpaceDE/>
        <w:autoSpaceDN/>
        <w:adjustRightInd/>
        <w:spacing w:before="2"/>
        <w:ind w:left="1578" w:hanging="768"/>
      </w:pPr>
      <w:r w:rsidRPr="00917F98">
        <w:rPr>
          <w:spacing w:val="-1"/>
        </w:rPr>
        <w:t>Качество</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r w:rsidRPr="00917F98">
        <w:t xml:space="preserve"> </w:t>
      </w:r>
      <w:r w:rsidRPr="00917F98">
        <w:rPr>
          <w:spacing w:val="-1"/>
        </w:rPr>
        <w:t>характеризуется:</w:t>
      </w:r>
    </w:p>
    <w:p w14:paraId="0695503C" w14:textId="77777777" w:rsidR="00403711" w:rsidRPr="00917F98" w:rsidRDefault="00403711" w:rsidP="0025545D">
      <w:pPr>
        <w:numPr>
          <w:ilvl w:val="0"/>
          <w:numId w:val="290"/>
        </w:numPr>
        <w:tabs>
          <w:tab w:val="left" w:pos="1518"/>
        </w:tabs>
        <w:autoSpaceDE/>
        <w:autoSpaceDN/>
        <w:adjustRightInd/>
        <w:spacing w:before="42" w:line="272" w:lineRule="auto"/>
        <w:ind w:right="108" w:firstLine="708"/>
        <w:jc w:val="both"/>
      </w:pPr>
      <w:r w:rsidRPr="00917F98">
        <w:rPr>
          <w:spacing w:val="-1"/>
        </w:rPr>
        <w:t>удовлетворенностью</w:t>
      </w:r>
      <w:r w:rsidRPr="00917F98">
        <w:rPr>
          <w:spacing w:val="50"/>
        </w:rPr>
        <w:t xml:space="preserve"> </w:t>
      </w:r>
      <w:r w:rsidRPr="00917F98">
        <w:rPr>
          <w:spacing w:val="-1"/>
        </w:rPr>
        <w:t>ходатайствующих</w:t>
      </w:r>
      <w:r w:rsidRPr="00917F98">
        <w:rPr>
          <w:spacing w:val="54"/>
        </w:rPr>
        <w:t xml:space="preserve"> </w:t>
      </w:r>
      <w:r w:rsidRPr="00917F98">
        <w:rPr>
          <w:spacing w:val="-1"/>
        </w:rPr>
        <w:t>качеством</w:t>
      </w:r>
      <w:r w:rsidRPr="00917F98">
        <w:rPr>
          <w:spacing w:val="49"/>
        </w:rPr>
        <w:t xml:space="preserve"> </w:t>
      </w:r>
      <w:r w:rsidRPr="00917F98">
        <w:t>и</w:t>
      </w:r>
      <w:r w:rsidRPr="00917F98">
        <w:rPr>
          <w:spacing w:val="51"/>
        </w:rPr>
        <w:t xml:space="preserve"> </w:t>
      </w:r>
      <w:r w:rsidRPr="00917F98">
        <w:rPr>
          <w:spacing w:val="-1"/>
        </w:rPr>
        <w:t>доступностью</w:t>
      </w:r>
      <w:r w:rsidRPr="00917F98">
        <w:rPr>
          <w:spacing w:val="79"/>
        </w:rPr>
        <w:t xml:space="preserve"> </w:t>
      </w:r>
      <w:r w:rsidRPr="00917F98">
        <w:rPr>
          <w:spacing w:val="-1"/>
        </w:rPr>
        <w:t>муниципальной</w:t>
      </w:r>
      <w:r w:rsidRPr="00917F98">
        <w:rPr>
          <w:spacing w:val="3"/>
        </w:rPr>
        <w:t xml:space="preserve"> </w:t>
      </w:r>
      <w:r w:rsidRPr="00917F98">
        <w:rPr>
          <w:spacing w:val="-2"/>
        </w:rPr>
        <w:t>услуги;</w:t>
      </w:r>
    </w:p>
    <w:p w14:paraId="2933B0DD" w14:textId="77777777" w:rsidR="00403711" w:rsidRPr="00917F98" w:rsidRDefault="00403711" w:rsidP="0025545D">
      <w:pPr>
        <w:numPr>
          <w:ilvl w:val="0"/>
          <w:numId w:val="290"/>
        </w:numPr>
        <w:tabs>
          <w:tab w:val="left" w:pos="1518"/>
        </w:tabs>
        <w:autoSpaceDE/>
        <w:autoSpaceDN/>
        <w:adjustRightInd/>
        <w:spacing w:before="4"/>
        <w:ind w:left="1518"/>
      </w:pPr>
      <w:r w:rsidRPr="00917F98">
        <w:rPr>
          <w:spacing w:val="-1"/>
        </w:rPr>
        <w:t>отсутствием очередей</w:t>
      </w:r>
      <w:r w:rsidRPr="00917F98">
        <w:rPr>
          <w:spacing w:val="-2"/>
        </w:rPr>
        <w:t xml:space="preserve"> </w:t>
      </w:r>
      <w:r w:rsidRPr="00917F98">
        <w:t>при</w:t>
      </w:r>
      <w:r w:rsidRPr="00917F98">
        <w:rPr>
          <w:spacing w:val="-2"/>
        </w:rPr>
        <w:t xml:space="preserve"> </w:t>
      </w:r>
      <w:r w:rsidRPr="00917F98">
        <w:rPr>
          <w:spacing w:val="-1"/>
        </w:rPr>
        <w:t>приеме</w:t>
      </w:r>
      <w:r w:rsidRPr="00917F98">
        <w:rPr>
          <w:spacing w:val="-4"/>
        </w:rPr>
        <w:t xml:space="preserve"> </w:t>
      </w:r>
      <w:r w:rsidRPr="00917F98">
        <w:t>и</w:t>
      </w:r>
      <w:r w:rsidRPr="00917F98">
        <w:rPr>
          <w:spacing w:val="-2"/>
        </w:rPr>
        <w:t xml:space="preserve"> </w:t>
      </w:r>
      <w:r w:rsidRPr="00917F98">
        <w:rPr>
          <w:spacing w:val="-1"/>
        </w:rPr>
        <w:t>выдаче</w:t>
      </w:r>
      <w:r w:rsidRPr="00917F98">
        <w:rPr>
          <w:spacing w:val="-4"/>
        </w:rPr>
        <w:t xml:space="preserve"> </w:t>
      </w:r>
      <w:r w:rsidRPr="00917F98">
        <w:rPr>
          <w:spacing w:val="-1"/>
        </w:rPr>
        <w:t>документов</w:t>
      </w:r>
      <w:r w:rsidRPr="00917F98">
        <w:rPr>
          <w:spacing w:val="2"/>
        </w:rPr>
        <w:t xml:space="preserve"> </w:t>
      </w:r>
      <w:r w:rsidRPr="00917F98">
        <w:rPr>
          <w:spacing w:val="-1"/>
        </w:rPr>
        <w:t>ходатайствующего;</w:t>
      </w:r>
    </w:p>
    <w:p w14:paraId="3F14E86D" w14:textId="77777777" w:rsidR="00403711" w:rsidRPr="00917F98" w:rsidRDefault="00403711" w:rsidP="0025545D">
      <w:pPr>
        <w:numPr>
          <w:ilvl w:val="0"/>
          <w:numId w:val="290"/>
        </w:numPr>
        <w:tabs>
          <w:tab w:val="left" w:pos="1518"/>
        </w:tabs>
        <w:autoSpaceDE/>
        <w:autoSpaceDN/>
        <w:adjustRightInd/>
        <w:spacing w:before="42"/>
        <w:ind w:left="1518"/>
      </w:pPr>
      <w:r w:rsidRPr="00917F98">
        <w:rPr>
          <w:spacing w:val="-1"/>
        </w:rPr>
        <w:lastRenderedPageBreak/>
        <w:t>отсутствием нарушений</w:t>
      </w:r>
      <w:r w:rsidRPr="00917F98">
        <w:t xml:space="preserve"> </w:t>
      </w:r>
      <w:r w:rsidRPr="00917F98">
        <w:rPr>
          <w:spacing w:val="-1"/>
        </w:rPr>
        <w:t>сроков</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202564C8" w14:textId="77777777" w:rsidR="00403711" w:rsidRPr="00917F98" w:rsidRDefault="00403711" w:rsidP="0025545D">
      <w:pPr>
        <w:numPr>
          <w:ilvl w:val="0"/>
          <w:numId w:val="290"/>
        </w:numPr>
        <w:tabs>
          <w:tab w:val="left" w:pos="1518"/>
        </w:tabs>
        <w:autoSpaceDE/>
        <w:autoSpaceDN/>
        <w:adjustRightInd/>
        <w:spacing w:before="39" w:line="274" w:lineRule="auto"/>
        <w:ind w:right="110" w:firstLine="708"/>
        <w:jc w:val="both"/>
      </w:pPr>
      <w:r w:rsidRPr="00917F98">
        <w:rPr>
          <w:spacing w:val="-1"/>
        </w:rPr>
        <w:t>отсутствием</w:t>
      </w:r>
      <w:r w:rsidRPr="00917F98">
        <w:rPr>
          <w:spacing w:val="44"/>
        </w:rPr>
        <w:t xml:space="preserve"> </w:t>
      </w:r>
      <w:r w:rsidRPr="00917F98">
        <w:rPr>
          <w:spacing w:val="-1"/>
        </w:rPr>
        <w:t>жалоб</w:t>
      </w:r>
      <w:r w:rsidRPr="00917F98">
        <w:rPr>
          <w:spacing w:val="45"/>
        </w:rPr>
        <w:t xml:space="preserve"> </w:t>
      </w:r>
      <w:r w:rsidRPr="00917F98">
        <w:t>на</w:t>
      </w:r>
      <w:r w:rsidRPr="00917F98">
        <w:rPr>
          <w:spacing w:val="42"/>
        </w:rPr>
        <w:t xml:space="preserve"> </w:t>
      </w:r>
      <w:r w:rsidRPr="00917F98">
        <w:rPr>
          <w:spacing w:val="-1"/>
        </w:rPr>
        <w:t>некорректное,</w:t>
      </w:r>
      <w:r w:rsidRPr="00917F98">
        <w:rPr>
          <w:spacing w:val="42"/>
        </w:rPr>
        <w:t xml:space="preserve"> </w:t>
      </w:r>
      <w:r w:rsidRPr="00917F98">
        <w:rPr>
          <w:spacing w:val="-1"/>
        </w:rPr>
        <w:t>невнимательное</w:t>
      </w:r>
      <w:r w:rsidRPr="00917F98">
        <w:rPr>
          <w:spacing w:val="42"/>
        </w:rPr>
        <w:t xml:space="preserve"> </w:t>
      </w:r>
      <w:r w:rsidRPr="00917F98">
        <w:rPr>
          <w:spacing w:val="-1"/>
        </w:rPr>
        <w:t>отношение</w:t>
      </w:r>
      <w:r w:rsidRPr="00917F98">
        <w:rPr>
          <w:spacing w:val="77"/>
        </w:rPr>
        <w:t xml:space="preserve"> </w:t>
      </w:r>
      <w:r w:rsidRPr="00917F98">
        <w:rPr>
          <w:spacing w:val="-1"/>
        </w:rPr>
        <w:t>специалистов</w:t>
      </w:r>
      <w:r w:rsidRPr="00917F98">
        <w:t xml:space="preserve"> к </w:t>
      </w:r>
      <w:r w:rsidRPr="00917F98">
        <w:rPr>
          <w:spacing w:val="-1"/>
        </w:rPr>
        <w:t>ходатайствующему</w:t>
      </w:r>
      <w:r w:rsidRPr="00917F98">
        <w:rPr>
          <w:spacing w:val="-4"/>
        </w:rPr>
        <w:t xml:space="preserve"> </w:t>
      </w:r>
      <w:r w:rsidRPr="00917F98">
        <w:t>(их</w:t>
      </w:r>
      <w:r w:rsidRPr="00917F98">
        <w:rPr>
          <w:spacing w:val="2"/>
        </w:rPr>
        <w:t xml:space="preserve"> </w:t>
      </w:r>
      <w:r w:rsidRPr="00917F98">
        <w:rPr>
          <w:spacing w:val="-1"/>
        </w:rPr>
        <w:t>представителям).</w:t>
      </w:r>
    </w:p>
    <w:p w14:paraId="5598158F" w14:textId="77777777" w:rsidR="00403711" w:rsidRPr="00917F98" w:rsidRDefault="00403711" w:rsidP="0025545D">
      <w:pPr>
        <w:numPr>
          <w:ilvl w:val="2"/>
          <w:numId w:val="293"/>
        </w:numPr>
        <w:tabs>
          <w:tab w:val="left" w:pos="1518"/>
        </w:tabs>
        <w:autoSpaceDE/>
        <w:autoSpaceDN/>
        <w:adjustRightInd/>
        <w:spacing w:before="2" w:line="275" w:lineRule="auto"/>
        <w:ind w:right="103" w:firstLine="708"/>
        <w:jc w:val="both"/>
      </w:pPr>
      <w:r w:rsidRPr="00917F98">
        <w:rPr>
          <w:spacing w:val="-1"/>
        </w:rPr>
        <w:t>Продолжительность</w:t>
      </w:r>
      <w:r w:rsidRPr="00917F98">
        <w:rPr>
          <w:spacing w:val="31"/>
        </w:rPr>
        <w:t xml:space="preserve"> </w:t>
      </w:r>
      <w:r w:rsidRPr="00917F98">
        <w:t>одного</w:t>
      </w:r>
      <w:r w:rsidRPr="00917F98">
        <w:rPr>
          <w:spacing w:val="30"/>
        </w:rPr>
        <w:t xml:space="preserve"> </w:t>
      </w:r>
      <w:r w:rsidRPr="00917F98">
        <w:rPr>
          <w:spacing w:val="-1"/>
        </w:rPr>
        <w:t>взаимодействия</w:t>
      </w:r>
      <w:r w:rsidRPr="00917F98">
        <w:rPr>
          <w:spacing w:val="35"/>
        </w:rPr>
        <w:t xml:space="preserve"> </w:t>
      </w:r>
      <w:r w:rsidRPr="00917F98">
        <w:rPr>
          <w:spacing w:val="-1"/>
        </w:rPr>
        <w:t>ходатайствующего</w:t>
      </w:r>
      <w:r w:rsidRPr="00917F98">
        <w:rPr>
          <w:spacing w:val="32"/>
        </w:rPr>
        <w:t xml:space="preserve"> </w:t>
      </w:r>
      <w:r w:rsidRPr="00917F98">
        <w:t>с</w:t>
      </w:r>
      <w:r w:rsidRPr="00917F98">
        <w:rPr>
          <w:spacing w:val="75"/>
        </w:rPr>
        <w:t xml:space="preserve"> </w:t>
      </w:r>
      <w:r w:rsidRPr="00917F98">
        <w:t>должностным</w:t>
      </w:r>
      <w:r w:rsidRPr="00917F98">
        <w:rPr>
          <w:spacing w:val="24"/>
        </w:rPr>
        <w:t xml:space="preserve"> </w:t>
      </w:r>
      <w:r w:rsidRPr="00917F98">
        <w:rPr>
          <w:spacing w:val="-1"/>
        </w:rPr>
        <w:t>лицом</w:t>
      </w:r>
      <w:r w:rsidRPr="00917F98">
        <w:rPr>
          <w:spacing w:val="25"/>
        </w:rPr>
        <w:t xml:space="preserve"> </w:t>
      </w:r>
      <w:r w:rsidRPr="00917F98">
        <w:rPr>
          <w:spacing w:val="-1"/>
        </w:rPr>
        <w:t>уполномоченного</w:t>
      </w:r>
      <w:r w:rsidRPr="00917F98">
        <w:rPr>
          <w:spacing w:val="26"/>
        </w:rPr>
        <w:t xml:space="preserve"> </w:t>
      </w:r>
      <w:r w:rsidRPr="00917F98">
        <w:rPr>
          <w:spacing w:val="-1"/>
        </w:rPr>
        <w:t>органа</w:t>
      </w:r>
      <w:r w:rsidRPr="00917F98">
        <w:rPr>
          <w:spacing w:val="25"/>
        </w:rPr>
        <w:t xml:space="preserve"> </w:t>
      </w:r>
      <w:r w:rsidRPr="00917F98">
        <w:t>при</w:t>
      </w:r>
      <w:r w:rsidRPr="00917F98">
        <w:rPr>
          <w:spacing w:val="24"/>
        </w:rPr>
        <w:t xml:space="preserve"> </w:t>
      </w:r>
      <w:r w:rsidRPr="00917F98">
        <w:rPr>
          <w:spacing w:val="-1"/>
        </w:rPr>
        <w:t>предоставлении</w:t>
      </w:r>
      <w:r w:rsidRPr="00917F98">
        <w:rPr>
          <w:spacing w:val="27"/>
        </w:rPr>
        <w:t xml:space="preserve"> </w:t>
      </w:r>
      <w:r w:rsidRPr="00917F98">
        <w:rPr>
          <w:spacing w:val="-1"/>
        </w:rPr>
        <w:t>государственной</w:t>
      </w:r>
      <w:r w:rsidRPr="00917F98">
        <w:rPr>
          <w:spacing w:val="83"/>
        </w:rPr>
        <w:t xml:space="preserve"> </w:t>
      </w:r>
      <w:r w:rsidRPr="00917F98">
        <w:rPr>
          <w:spacing w:val="-1"/>
        </w:rPr>
        <w:t>услуги</w:t>
      </w:r>
      <w:r w:rsidRPr="00917F98">
        <w:t xml:space="preserve"> не</w:t>
      </w:r>
      <w:r w:rsidRPr="00917F98">
        <w:rPr>
          <w:spacing w:val="-1"/>
        </w:rPr>
        <w:t xml:space="preserve"> превышает</w:t>
      </w:r>
      <w:r w:rsidRPr="00917F98">
        <w:t xml:space="preserve"> </w:t>
      </w:r>
      <w:r w:rsidRPr="00917F98">
        <w:rPr>
          <w:spacing w:val="1"/>
        </w:rPr>
        <w:t>15</w:t>
      </w:r>
      <w:r w:rsidRPr="00917F98">
        <w:t xml:space="preserve"> </w:t>
      </w:r>
      <w:r w:rsidRPr="00917F98">
        <w:rPr>
          <w:spacing w:val="-1"/>
        </w:rPr>
        <w:t>минут.</w:t>
      </w:r>
    </w:p>
    <w:p w14:paraId="46800509" w14:textId="77777777" w:rsidR="00403711" w:rsidRPr="00917F98" w:rsidRDefault="00403711" w:rsidP="0025545D">
      <w:pPr>
        <w:numPr>
          <w:ilvl w:val="2"/>
          <w:numId w:val="293"/>
        </w:numPr>
        <w:tabs>
          <w:tab w:val="left" w:pos="1518"/>
        </w:tabs>
        <w:autoSpaceDE/>
        <w:autoSpaceDN/>
        <w:adjustRightInd/>
        <w:spacing w:before="4" w:line="276" w:lineRule="auto"/>
        <w:ind w:right="107" w:firstLine="708"/>
        <w:jc w:val="both"/>
      </w:pPr>
      <w:r w:rsidRPr="00917F98">
        <w:rPr>
          <w:spacing w:val="-1"/>
        </w:rPr>
        <w:t>Взаимодействие</w:t>
      </w:r>
      <w:r w:rsidRPr="00917F98">
        <w:rPr>
          <w:spacing w:val="34"/>
        </w:rPr>
        <w:t xml:space="preserve"> </w:t>
      </w:r>
      <w:r w:rsidRPr="00917F98">
        <w:rPr>
          <w:spacing w:val="-1"/>
        </w:rPr>
        <w:t>ходатайствующего</w:t>
      </w:r>
      <w:r w:rsidRPr="00917F98">
        <w:rPr>
          <w:spacing w:val="37"/>
        </w:rPr>
        <w:t xml:space="preserve"> </w:t>
      </w:r>
      <w:r w:rsidRPr="00917F98">
        <w:t>с</w:t>
      </w:r>
      <w:r w:rsidRPr="00917F98">
        <w:rPr>
          <w:spacing w:val="32"/>
        </w:rPr>
        <w:t xml:space="preserve"> </w:t>
      </w:r>
      <w:r w:rsidRPr="00917F98">
        <w:t>должностными</w:t>
      </w:r>
      <w:r w:rsidRPr="00917F98">
        <w:rPr>
          <w:spacing w:val="34"/>
        </w:rPr>
        <w:t xml:space="preserve"> </w:t>
      </w:r>
      <w:r w:rsidRPr="00917F98">
        <w:rPr>
          <w:spacing w:val="-1"/>
        </w:rPr>
        <w:t>лицами</w:t>
      </w:r>
      <w:r w:rsidRPr="00917F98">
        <w:rPr>
          <w:spacing w:val="34"/>
        </w:rPr>
        <w:t xml:space="preserve"> </w:t>
      </w:r>
      <w:r w:rsidRPr="00917F98">
        <w:t>при</w:t>
      </w:r>
      <w:r w:rsidRPr="00917F98">
        <w:rPr>
          <w:spacing w:val="49"/>
        </w:rPr>
        <w:t xml:space="preserve"> </w:t>
      </w:r>
      <w:r w:rsidRPr="00917F98">
        <w:rPr>
          <w:spacing w:val="-1"/>
        </w:rPr>
        <w:t>предоставлении</w:t>
      </w:r>
      <w:r w:rsidRPr="00917F98">
        <w:rPr>
          <w:spacing w:val="51"/>
        </w:rPr>
        <w:t xml:space="preserve"> </w:t>
      </w:r>
      <w:r w:rsidRPr="00917F98">
        <w:rPr>
          <w:spacing w:val="-1"/>
        </w:rPr>
        <w:t>муниципальной</w:t>
      </w:r>
      <w:r w:rsidRPr="00917F98">
        <w:rPr>
          <w:spacing w:val="53"/>
        </w:rPr>
        <w:t xml:space="preserve"> </w:t>
      </w:r>
      <w:r w:rsidRPr="00917F98">
        <w:rPr>
          <w:spacing w:val="-2"/>
        </w:rPr>
        <w:t>услуги</w:t>
      </w:r>
      <w:r w:rsidRPr="00917F98">
        <w:rPr>
          <w:spacing w:val="51"/>
        </w:rPr>
        <w:t xml:space="preserve"> </w:t>
      </w:r>
      <w:r w:rsidRPr="00917F98">
        <w:rPr>
          <w:spacing w:val="-1"/>
        </w:rPr>
        <w:t>осуществляется</w:t>
      </w:r>
      <w:r w:rsidRPr="00917F98">
        <w:rPr>
          <w:spacing w:val="50"/>
        </w:rPr>
        <w:t xml:space="preserve"> </w:t>
      </w:r>
      <w:r w:rsidRPr="00917F98">
        <w:t>два</w:t>
      </w:r>
      <w:r w:rsidRPr="00917F98">
        <w:rPr>
          <w:spacing w:val="49"/>
        </w:rPr>
        <w:t xml:space="preserve"> </w:t>
      </w:r>
      <w:r w:rsidRPr="00917F98">
        <w:rPr>
          <w:spacing w:val="-1"/>
        </w:rPr>
        <w:t>раза</w:t>
      </w:r>
      <w:r w:rsidRPr="00917F98">
        <w:rPr>
          <w:spacing w:val="59"/>
        </w:rPr>
        <w:t xml:space="preserve"> </w:t>
      </w:r>
      <w:r w:rsidRPr="00917F98">
        <w:t>-</w:t>
      </w:r>
      <w:r w:rsidRPr="00917F98">
        <w:rPr>
          <w:spacing w:val="52"/>
        </w:rPr>
        <w:t xml:space="preserve"> </w:t>
      </w:r>
      <w:r w:rsidRPr="00917F98">
        <w:t>при</w:t>
      </w:r>
      <w:r w:rsidRPr="00917F98">
        <w:rPr>
          <w:spacing w:val="51"/>
        </w:rPr>
        <w:t xml:space="preserve"> </w:t>
      </w:r>
      <w:r w:rsidRPr="00917F98">
        <w:rPr>
          <w:spacing w:val="-1"/>
        </w:rPr>
        <w:t>представлении</w:t>
      </w:r>
      <w:r w:rsidRPr="00917F98">
        <w:rPr>
          <w:spacing w:val="81"/>
        </w:rPr>
        <w:t xml:space="preserve"> </w:t>
      </w:r>
      <w:r w:rsidRPr="00917F98">
        <w:rPr>
          <w:spacing w:val="-1"/>
        </w:rPr>
        <w:t>Ходатайства,</w:t>
      </w:r>
      <w:r w:rsidRPr="00917F98">
        <w:rPr>
          <w:spacing w:val="42"/>
        </w:rPr>
        <w:t xml:space="preserve"> </w:t>
      </w:r>
      <w:r w:rsidRPr="00917F98">
        <w:t>полного</w:t>
      </w:r>
      <w:r w:rsidRPr="00917F98">
        <w:rPr>
          <w:spacing w:val="42"/>
        </w:rPr>
        <w:t xml:space="preserve"> </w:t>
      </w:r>
      <w:r w:rsidRPr="00917F98">
        <w:rPr>
          <w:spacing w:val="-1"/>
        </w:rPr>
        <w:t>пакета</w:t>
      </w:r>
      <w:r w:rsidRPr="00917F98">
        <w:rPr>
          <w:spacing w:val="42"/>
        </w:rPr>
        <w:t xml:space="preserve"> </w:t>
      </w:r>
      <w:r w:rsidRPr="00917F98">
        <w:rPr>
          <w:spacing w:val="-1"/>
        </w:rPr>
        <w:t>документов</w:t>
      </w:r>
      <w:r w:rsidRPr="00917F98">
        <w:rPr>
          <w:spacing w:val="43"/>
        </w:rPr>
        <w:t xml:space="preserve"> </w:t>
      </w:r>
      <w:r w:rsidRPr="00917F98">
        <w:t>и</w:t>
      </w:r>
      <w:r w:rsidRPr="00917F98">
        <w:rPr>
          <w:spacing w:val="43"/>
        </w:rPr>
        <w:t xml:space="preserve"> </w:t>
      </w:r>
      <w:r w:rsidRPr="00917F98">
        <w:rPr>
          <w:spacing w:val="1"/>
        </w:rPr>
        <w:t>при</w:t>
      </w:r>
      <w:r w:rsidRPr="00917F98">
        <w:rPr>
          <w:spacing w:val="43"/>
        </w:rPr>
        <w:t xml:space="preserve"> </w:t>
      </w:r>
      <w:r w:rsidRPr="00917F98">
        <w:rPr>
          <w:spacing w:val="-1"/>
        </w:rPr>
        <w:t>получении</w:t>
      </w:r>
      <w:r w:rsidRPr="00917F98">
        <w:rPr>
          <w:spacing w:val="43"/>
        </w:rPr>
        <w:t xml:space="preserve"> </w:t>
      </w:r>
      <w:r w:rsidRPr="00917F98">
        <w:rPr>
          <w:spacing w:val="-1"/>
        </w:rPr>
        <w:t>результата</w:t>
      </w:r>
      <w:r w:rsidRPr="00917F98">
        <w:rPr>
          <w:spacing w:val="42"/>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22"/>
        </w:rPr>
        <w:t xml:space="preserve"> </w:t>
      </w:r>
      <w:r w:rsidRPr="00917F98">
        <w:rPr>
          <w:spacing w:val="-1"/>
        </w:rPr>
        <w:t>услуги</w:t>
      </w:r>
      <w:r w:rsidRPr="00917F98">
        <w:rPr>
          <w:spacing w:val="20"/>
        </w:rPr>
        <w:t xml:space="preserve"> </w:t>
      </w:r>
      <w:r w:rsidRPr="00917F98">
        <w:rPr>
          <w:spacing w:val="-1"/>
        </w:rPr>
        <w:t>ходатайствующим</w:t>
      </w:r>
      <w:r w:rsidRPr="00917F98">
        <w:rPr>
          <w:spacing w:val="22"/>
        </w:rPr>
        <w:t xml:space="preserve"> </w:t>
      </w:r>
      <w:r w:rsidRPr="00917F98">
        <w:rPr>
          <w:spacing w:val="-1"/>
        </w:rPr>
        <w:t>непосредственно.</w:t>
      </w:r>
      <w:r w:rsidRPr="00917F98">
        <w:rPr>
          <w:spacing w:val="18"/>
        </w:rPr>
        <w:t xml:space="preserve"> </w:t>
      </w:r>
      <w:r w:rsidRPr="00917F98">
        <w:rPr>
          <w:spacing w:val="-1"/>
        </w:rPr>
        <w:t>Продолжительность</w:t>
      </w:r>
      <w:r w:rsidRPr="00917F98">
        <w:rPr>
          <w:spacing w:val="19"/>
        </w:rPr>
        <w:t xml:space="preserve"> </w:t>
      </w:r>
      <w:r w:rsidRPr="00917F98">
        <w:t>одного</w:t>
      </w:r>
      <w:r w:rsidRPr="00917F98">
        <w:rPr>
          <w:spacing w:val="89"/>
        </w:rPr>
        <w:t xml:space="preserve"> </w:t>
      </w:r>
      <w:r w:rsidRPr="00917F98">
        <w:rPr>
          <w:spacing w:val="-1"/>
        </w:rPr>
        <w:t>взаимодействия</w:t>
      </w:r>
      <w:r w:rsidRPr="00917F98">
        <w:rPr>
          <w:spacing w:val="59"/>
        </w:rPr>
        <w:t xml:space="preserve"> </w:t>
      </w:r>
      <w:r w:rsidRPr="00917F98">
        <w:rPr>
          <w:spacing w:val="-1"/>
        </w:rPr>
        <w:t>ходатайствующего</w:t>
      </w:r>
      <w:r w:rsidRPr="00917F98">
        <w:rPr>
          <w:spacing w:val="1"/>
        </w:rPr>
        <w:t xml:space="preserve"> </w:t>
      </w:r>
      <w:r w:rsidRPr="00917F98">
        <w:t>с</w:t>
      </w:r>
      <w:r w:rsidRPr="00917F98">
        <w:rPr>
          <w:spacing w:val="58"/>
        </w:rPr>
        <w:t xml:space="preserve"> </w:t>
      </w:r>
      <w:r w:rsidRPr="00917F98">
        <w:t>должностным</w:t>
      </w:r>
      <w:r w:rsidRPr="00917F98">
        <w:rPr>
          <w:spacing w:val="58"/>
        </w:rPr>
        <w:t xml:space="preserve"> </w:t>
      </w:r>
      <w:r w:rsidRPr="00917F98">
        <w:rPr>
          <w:spacing w:val="-1"/>
        </w:rPr>
        <w:t>лицом</w:t>
      </w:r>
      <w:r w:rsidRPr="00917F98">
        <w:rPr>
          <w:spacing w:val="59"/>
        </w:rPr>
        <w:t xml:space="preserve"> </w:t>
      </w:r>
      <w:r w:rsidRPr="00917F98">
        <w:rPr>
          <w:spacing w:val="-1"/>
        </w:rPr>
        <w:t>при</w:t>
      </w:r>
      <w:r w:rsidRPr="00917F98">
        <w:t xml:space="preserve"> </w:t>
      </w:r>
      <w:r w:rsidRPr="00917F98">
        <w:rPr>
          <w:spacing w:val="-1"/>
        </w:rPr>
        <w:t>предоставлении</w:t>
      </w:r>
      <w:r w:rsidRPr="00917F98">
        <w:rPr>
          <w:spacing w:val="69"/>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не</w:t>
      </w:r>
      <w:r w:rsidRPr="00917F98">
        <w:rPr>
          <w:spacing w:val="-1"/>
        </w:rPr>
        <w:t xml:space="preserve"> превышает</w:t>
      </w:r>
      <w:r w:rsidRPr="00917F98">
        <w:t xml:space="preserve"> 15 минут.</w:t>
      </w:r>
    </w:p>
    <w:p w14:paraId="384E0E4D" w14:textId="77777777" w:rsidR="00403711" w:rsidRPr="00917F98" w:rsidRDefault="00403711" w:rsidP="0025545D">
      <w:pPr>
        <w:numPr>
          <w:ilvl w:val="1"/>
          <w:numId w:val="293"/>
        </w:numPr>
        <w:tabs>
          <w:tab w:val="left" w:pos="1557"/>
        </w:tabs>
        <w:autoSpaceDE/>
        <w:autoSpaceDN/>
        <w:adjustRightInd/>
        <w:spacing w:before="205" w:line="277" w:lineRule="auto"/>
        <w:ind w:left="318" w:right="394" w:firstLine="655"/>
        <w:outlineLvl w:val="0"/>
        <w:rPr>
          <w:bCs/>
          <w:i/>
          <w:sz w:val="28"/>
          <w:szCs w:val="20"/>
        </w:rPr>
      </w:pPr>
      <w:r w:rsidRPr="00917F98">
        <w:rPr>
          <w:b/>
          <w:i/>
          <w:sz w:val="28"/>
          <w:szCs w:val="20"/>
        </w:rPr>
        <w:t>Иные</w:t>
      </w:r>
      <w:r w:rsidRPr="00917F98">
        <w:rPr>
          <w:b/>
          <w:i/>
          <w:spacing w:val="-12"/>
          <w:sz w:val="28"/>
          <w:szCs w:val="20"/>
        </w:rPr>
        <w:t xml:space="preserve"> </w:t>
      </w:r>
      <w:r w:rsidRPr="00917F98">
        <w:rPr>
          <w:b/>
          <w:i/>
          <w:sz w:val="28"/>
          <w:szCs w:val="20"/>
        </w:rPr>
        <w:t>требования,</w:t>
      </w:r>
      <w:r w:rsidRPr="00917F98">
        <w:rPr>
          <w:b/>
          <w:i/>
          <w:spacing w:val="-10"/>
          <w:sz w:val="28"/>
          <w:szCs w:val="20"/>
        </w:rPr>
        <w:t xml:space="preserve"> </w:t>
      </w:r>
      <w:r w:rsidRPr="00917F98">
        <w:rPr>
          <w:b/>
          <w:i/>
          <w:sz w:val="28"/>
          <w:szCs w:val="20"/>
        </w:rPr>
        <w:t>в</w:t>
      </w:r>
      <w:r w:rsidRPr="00917F98">
        <w:rPr>
          <w:b/>
          <w:i/>
          <w:spacing w:val="-12"/>
          <w:sz w:val="28"/>
          <w:szCs w:val="20"/>
        </w:rPr>
        <w:t xml:space="preserve"> </w:t>
      </w:r>
      <w:r w:rsidRPr="00917F98">
        <w:rPr>
          <w:b/>
          <w:i/>
          <w:spacing w:val="-1"/>
          <w:sz w:val="28"/>
          <w:szCs w:val="20"/>
        </w:rPr>
        <w:t>том</w:t>
      </w:r>
      <w:r w:rsidRPr="00917F98">
        <w:rPr>
          <w:b/>
          <w:i/>
          <w:spacing w:val="-11"/>
          <w:sz w:val="28"/>
          <w:szCs w:val="20"/>
        </w:rPr>
        <w:t xml:space="preserve"> </w:t>
      </w:r>
      <w:r w:rsidRPr="00917F98">
        <w:rPr>
          <w:b/>
          <w:i/>
          <w:sz w:val="28"/>
          <w:szCs w:val="20"/>
        </w:rPr>
        <w:t>числе</w:t>
      </w:r>
      <w:r w:rsidRPr="00917F98">
        <w:rPr>
          <w:b/>
          <w:i/>
          <w:spacing w:val="-12"/>
          <w:sz w:val="28"/>
          <w:szCs w:val="20"/>
        </w:rPr>
        <w:t xml:space="preserve"> </w:t>
      </w:r>
      <w:r w:rsidRPr="00917F98">
        <w:rPr>
          <w:b/>
          <w:i/>
          <w:sz w:val="28"/>
          <w:szCs w:val="20"/>
        </w:rPr>
        <w:t>учитывающие</w:t>
      </w:r>
      <w:r w:rsidRPr="00917F98">
        <w:rPr>
          <w:b/>
          <w:i/>
          <w:spacing w:val="-11"/>
          <w:sz w:val="28"/>
          <w:szCs w:val="20"/>
        </w:rPr>
        <w:t xml:space="preserve"> </w:t>
      </w:r>
      <w:r w:rsidRPr="00917F98">
        <w:rPr>
          <w:b/>
          <w:i/>
          <w:sz w:val="28"/>
          <w:szCs w:val="20"/>
        </w:rPr>
        <w:t>особенности</w:t>
      </w:r>
      <w:r w:rsidRPr="00917F98">
        <w:rPr>
          <w:b/>
          <w:i/>
          <w:spacing w:val="26"/>
          <w:w w:val="99"/>
          <w:sz w:val="28"/>
          <w:szCs w:val="20"/>
        </w:rPr>
        <w:t xml:space="preserve"> </w:t>
      </w:r>
      <w:r w:rsidRPr="00917F98">
        <w:rPr>
          <w:b/>
          <w:i/>
          <w:sz w:val="28"/>
          <w:szCs w:val="20"/>
        </w:rPr>
        <w:t>предоставления</w:t>
      </w:r>
      <w:r w:rsidRPr="00917F98">
        <w:rPr>
          <w:b/>
          <w:i/>
          <w:spacing w:val="-19"/>
          <w:sz w:val="28"/>
          <w:szCs w:val="20"/>
        </w:rPr>
        <w:t xml:space="preserve"> </w:t>
      </w:r>
      <w:r w:rsidRPr="00917F98">
        <w:rPr>
          <w:b/>
          <w:i/>
          <w:sz w:val="28"/>
          <w:szCs w:val="20"/>
        </w:rPr>
        <w:t>муниципальной</w:t>
      </w:r>
      <w:r w:rsidRPr="00917F98">
        <w:rPr>
          <w:b/>
          <w:i/>
          <w:spacing w:val="-19"/>
          <w:sz w:val="28"/>
          <w:szCs w:val="20"/>
        </w:rPr>
        <w:t xml:space="preserve"> </w:t>
      </w:r>
      <w:r w:rsidRPr="00917F98">
        <w:rPr>
          <w:b/>
          <w:i/>
          <w:sz w:val="28"/>
          <w:szCs w:val="20"/>
        </w:rPr>
        <w:t>услуги</w:t>
      </w:r>
      <w:r w:rsidRPr="00917F98">
        <w:rPr>
          <w:b/>
          <w:i/>
          <w:spacing w:val="-18"/>
          <w:sz w:val="28"/>
          <w:szCs w:val="20"/>
        </w:rPr>
        <w:t xml:space="preserve"> </w:t>
      </w:r>
      <w:r w:rsidRPr="00917F98">
        <w:rPr>
          <w:b/>
          <w:i/>
          <w:sz w:val="28"/>
          <w:szCs w:val="20"/>
        </w:rPr>
        <w:t>в</w:t>
      </w:r>
      <w:r w:rsidRPr="00917F98">
        <w:rPr>
          <w:b/>
          <w:i/>
          <w:spacing w:val="-19"/>
          <w:sz w:val="28"/>
          <w:szCs w:val="20"/>
        </w:rPr>
        <w:t xml:space="preserve"> </w:t>
      </w:r>
      <w:r w:rsidRPr="00917F98">
        <w:rPr>
          <w:b/>
          <w:i/>
          <w:sz w:val="28"/>
          <w:szCs w:val="20"/>
        </w:rPr>
        <w:t>многофункциональных</w:t>
      </w:r>
      <w:r w:rsidRPr="00917F98">
        <w:rPr>
          <w:b/>
          <w:i/>
          <w:spacing w:val="-16"/>
          <w:sz w:val="28"/>
          <w:szCs w:val="20"/>
        </w:rPr>
        <w:t xml:space="preserve"> </w:t>
      </w:r>
      <w:r w:rsidRPr="00917F98">
        <w:rPr>
          <w:b/>
          <w:i/>
          <w:spacing w:val="-1"/>
          <w:sz w:val="28"/>
          <w:szCs w:val="20"/>
        </w:rPr>
        <w:t>центрах</w:t>
      </w:r>
    </w:p>
    <w:p w14:paraId="25876642" w14:textId="77777777" w:rsidR="00403711" w:rsidRPr="00917F98" w:rsidRDefault="00403711" w:rsidP="00403711">
      <w:pPr>
        <w:spacing w:line="298" w:lineRule="exact"/>
        <w:ind w:left="1249"/>
        <w:rPr>
          <w:sz w:val="26"/>
          <w:szCs w:val="26"/>
        </w:rPr>
      </w:pPr>
      <w:r w:rsidRPr="00917F98">
        <w:rPr>
          <w:b/>
          <w:sz w:val="26"/>
        </w:rPr>
        <w:t>предоставления</w:t>
      </w:r>
      <w:r w:rsidRPr="00917F98">
        <w:rPr>
          <w:b/>
          <w:spacing w:val="-19"/>
          <w:sz w:val="26"/>
        </w:rPr>
        <w:t xml:space="preserve"> </w:t>
      </w:r>
      <w:r w:rsidRPr="00917F98">
        <w:rPr>
          <w:b/>
          <w:sz w:val="26"/>
        </w:rPr>
        <w:t>государственных</w:t>
      </w:r>
      <w:r w:rsidRPr="00917F98">
        <w:rPr>
          <w:b/>
          <w:spacing w:val="-16"/>
          <w:sz w:val="26"/>
        </w:rPr>
        <w:t xml:space="preserve"> </w:t>
      </w:r>
      <w:r w:rsidRPr="00917F98">
        <w:rPr>
          <w:b/>
          <w:sz w:val="26"/>
        </w:rPr>
        <w:t>и</w:t>
      </w:r>
      <w:r w:rsidRPr="00917F98">
        <w:rPr>
          <w:b/>
          <w:spacing w:val="-17"/>
          <w:sz w:val="26"/>
        </w:rPr>
        <w:t xml:space="preserve"> </w:t>
      </w:r>
      <w:r w:rsidRPr="00917F98">
        <w:rPr>
          <w:b/>
          <w:sz w:val="26"/>
        </w:rPr>
        <w:t>муниципальных</w:t>
      </w:r>
      <w:r w:rsidRPr="00917F98">
        <w:rPr>
          <w:b/>
          <w:spacing w:val="-16"/>
          <w:sz w:val="26"/>
        </w:rPr>
        <w:t xml:space="preserve"> </w:t>
      </w:r>
      <w:r w:rsidRPr="00917F98">
        <w:rPr>
          <w:b/>
          <w:sz w:val="26"/>
        </w:rPr>
        <w:t>услуг</w:t>
      </w:r>
    </w:p>
    <w:p w14:paraId="566AB3FD" w14:textId="77777777" w:rsidR="00403711" w:rsidRPr="00917F98" w:rsidRDefault="00403711" w:rsidP="00403711">
      <w:pPr>
        <w:spacing w:before="4"/>
        <w:rPr>
          <w:b/>
          <w:bCs/>
          <w:sz w:val="27"/>
          <w:szCs w:val="27"/>
        </w:rPr>
      </w:pPr>
    </w:p>
    <w:p w14:paraId="5687CBB9" w14:textId="77777777" w:rsidR="00403711" w:rsidRPr="00917F98" w:rsidRDefault="00403711" w:rsidP="0025545D">
      <w:pPr>
        <w:numPr>
          <w:ilvl w:val="2"/>
          <w:numId w:val="289"/>
        </w:numPr>
        <w:tabs>
          <w:tab w:val="left" w:pos="1518"/>
        </w:tabs>
        <w:autoSpaceDE/>
        <w:autoSpaceDN/>
        <w:adjustRightInd/>
        <w:spacing w:line="275" w:lineRule="auto"/>
        <w:ind w:right="115" w:firstLine="708"/>
        <w:jc w:val="both"/>
      </w:pPr>
      <w:r w:rsidRPr="00917F98">
        <w:rPr>
          <w:spacing w:val="-1"/>
        </w:rPr>
        <w:t>Предоставление муниципальной</w:t>
      </w:r>
      <w:r w:rsidRPr="00917F98">
        <w:rPr>
          <w:spacing w:val="3"/>
        </w:rPr>
        <w:t xml:space="preserve"> </w:t>
      </w:r>
      <w:r w:rsidRPr="00917F98">
        <w:rPr>
          <w:spacing w:val="-2"/>
        </w:rPr>
        <w:t>услуги</w:t>
      </w:r>
      <w:r w:rsidRPr="00917F98">
        <w:t xml:space="preserve"> </w:t>
      </w:r>
      <w:r w:rsidRPr="00917F98">
        <w:rPr>
          <w:spacing w:val="-1"/>
        </w:rPr>
        <w:t>предусмотрено</w:t>
      </w:r>
      <w:r w:rsidRPr="00917F98">
        <w:t xml:space="preserve"> на</w:t>
      </w:r>
      <w:r w:rsidRPr="00917F98">
        <w:rPr>
          <w:spacing w:val="-1"/>
        </w:rPr>
        <w:t xml:space="preserve"> базе </w:t>
      </w:r>
      <w:r w:rsidRPr="00917F98">
        <w:t>ГАУ</w:t>
      </w:r>
      <w:r w:rsidRPr="00917F98">
        <w:rPr>
          <w:spacing w:val="-2"/>
        </w:rPr>
        <w:t xml:space="preserve"> </w:t>
      </w:r>
      <w:r w:rsidRPr="00917F98">
        <w:rPr>
          <w:spacing w:val="-1"/>
        </w:rPr>
        <w:t>«МФЦ</w:t>
      </w:r>
      <w:r w:rsidRPr="00917F98">
        <w:rPr>
          <w:spacing w:val="65"/>
        </w:rPr>
        <w:t xml:space="preserve"> </w:t>
      </w:r>
      <w:r w:rsidRPr="00917F98">
        <w:rPr>
          <w:spacing w:val="-1"/>
        </w:rPr>
        <w:t>РС(Я)».</w:t>
      </w:r>
    </w:p>
    <w:p w14:paraId="329F57BE" w14:textId="77777777" w:rsidR="00403711" w:rsidRPr="00917F98" w:rsidRDefault="00403711" w:rsidP="0025545D">
      <w:pPr>
        <w:numPr>
          <w:ilvl w:val="2"/>
          <w:numId w:val="289"/>
        </w:numPr>
        <w:tabs>
          <w:tab w:val="left" w:pos="1518"/>
        </w:tabs>
        <w:autoSpaceDE/>
        <w:autoSpaceDN/>
        <w:adjustRightInd/>
        <w:spacing w:before="4" w:line="275" w:lineRule="auto"/>
        <w:ind w:right="107" w:firstLine="708"/>
        <w:jc w:val="both"/>
      </w:pPr>
      <w:r w:rsidRPr="00917F98">
        <w:rPr>
          <w:spacing w:val="-1"/>
        </w:rPr>
        <w:t>Предоставление</w:t>
      </w:r>
      <w:r w:rsidRPr="00917F98">
        <w:rPr>
          <w:spacing w:val="3"/>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5"/>
        </w:rPr>
        <w:t xml:space="preserve"> </w:t>
      </w:r>
      <w:r w:rsidRPr="00917F98">
        <w:t>в</w:t>
      </w:r>
      <w:r w:rsidRPr="00917F98">
        <w:rPr>
          <w:spacing w:val="4"/>
        </w:rPr>
        <w:t xml:space="preserve"> </w:t>
      </w:r>
      <w:r w:rsidRPr="00917F98">
        <w:rPr>
          <w:spacing w:val="-1"/>
        </w:rPr>
        <w:t>многофункциональном</w:t>
      </w:r>
      <w:r w:rsidRPr="00917F98">
        <w:rPr>
          <w:spacing w:val="3"/>
        </w:rPr>
        <w:t xml:space="preserve"> </w:t>
      </w:r>
      <w:r w:rsidRPr="00917F98">
        <w:rPr>
          <w:spacing w:val="-1"/>
        </w:rPr>
        <w:t>центре</w:t>
      </w:r>
      <w:r w:rsidRPr="00917F98">
        <w:rPr>
          <w:spacing w:val="73"/>
        </w:rPr>
        <w:t xml:space="preserve"> </w:t>
      </w:r>
      <w:r w:rsidRPr="00917F98">
        <w:rPr>
          <w:spacing w:val="-1"/>
        </w:rPr>
        <w:t>осуществляется</w:t>
      </w:r>
      <w:r w:rsidRPr="00917F98">
        <w:rPr>
          <w:spacing w:val="27"/>
        </w:rPr>
        <w:t xml:space="preserve"> </w:t>
      </w:r>
      <w:r w:rsidRPr="00917F98">
        <w:t>по</w:t>
      </w:r>
      <w:r w:rsidRPr="00917F98">
        <w:rPr>
          <w:spacing w:val="23"/>
        </w:rPr>
        <w:t xml:space="preserve"> </w:t>
      </w:r>
      <w:r w:rsidRPr="00917F98">
        <w:t>принципу</w:t>
      </w:r>
      <w:r w:rsidRPr="00917F98">
        <w:rPr>
          <w:spacing w:val="21"/>
        </w:rPr>
        <w:t xml:space="preserve"> </w:t>
      </w:r>
      <w:r w:rsidRPr="00917F98">
        <w:rPr>
          <w:spacing w:val="-1"/>
        </w:rPr>
        <w:t>«одного</w:t>
      </w:r>
      <w:r w:rsidRPr="00917F98">
        <w:rPr>
          <w:spacing w:val="23"/>
        </w:rPr>
        <w:t xml:space="preserve"> </w:t>
      </w:r>
      <w:r w:rsidRPr="00917F98">
        <w:rPr>
          <w:spacing w:val="-1"/>
        </w:rPr>
        <w:t>окна»,</w:t>
      </w:r>
      <w:r w:rsidRPr="00917F98">
        <w:rPr>
          <w:spacing w:val="28"/>
        </w:rPr>
        <w:t xml:space="preserve"> </w:t>
      </w:r>
      <w:r w:rsidRPr="00917F98">
        <w:t>в</w:t>
      </w:r>
      <w:r w:rsidRPr="00917F98">
        <w:rPr>
          <w:spacing w:val="23"/>
        </w:rPr>
        <w:t xml:space="preserve"> </w:t>
      </w:r>
      <w:r w:rsidRPr="00917F98">
        <w:rPr>
          <w:spacing w:val="-1"/>
        </w:rPr>
        <w:t>соответствии</w:t>
      </w:r>
      <w:r w:rsidRPr="00917F98">
        <w:rPr>
          <w:spacing w:val="24"/>
        </w:rPr>
        <w:t xml:space="preserve"> </w:t>
      </w:r>
      <w:r w:rsidRPr="00917F98">
        <w:t>с</w:t>
      </w:r>
      <w:r w:rsidRPr="00917F98">
        <w:rPr>
          <w:spacing w:val="22"/>
        </w:rPr>
        <w:t xml:space="preserve"> </w:t>
      </w:r>
      <w:r w:rsidRPr="00917F98">
        <w:t>которым</w:t>
      </w:r>
      <w:r w:rsidRPr="00917F98">
        <w:rPr>
          <w:spacing w:val="22"/>
        </w:rPr>
        <w:t xml:space="preserve"> </w:t>
      </w:r>
      <w:r w:rsidRPr="00917F98">
        <w:rPr>
          <w:spacing w:val="-1"/>
        </w:rPr>
        <w:t>предоставление</w:t>
      </w:r>
      <w:r w:rsidRPr="00917F98">
        <w:rPr>
          <w:spacing w:val="74"/>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12"/>
        </w:rPr>
        <w:t xml:space="preserve"> </w:t>
      </w:r>
      <w:r w:rsidRPr="00917F98">
        <w:rPr>
          <w:spacing w:val="-1"/>
        </w:rPr>
        <w:t>осуществляется</w:t>
      </w:r>
      <w:r w:rsidRPr="00917F98">
        <w:rPr>
          <w:spacing w:val="13"/>
        </w:rPr>
        <w:t xml:space="preserve"> </w:t>
      </w:r>
      <w:r w:rsidRPr="00917F98">
        <w:rPr>
          <w:spacing w:val="-1"/>
        </w:rPr>
        <w:t>после</w:t>
      </w:r>
      <w:r w:rsidRPr="00917F98">
        <w:rPr>
          <w:spacing w:val="11"/>
        </w:rPr>
        <w:t xml:space="preserve"> </w:t>
      </w:r>
      <w:r w:rsidRPr="00917F98">
        <w:rPr>
          <w:spacing w:val="-1"/>
        </w:rPr>
        <w:t>однократного</w:t>
      </w:r>
      <w:r w:rsidRPr="00917F98">
        <w:rPr>
          <w:spacing w:val="11"/>
        </w:rPr>
        <w:t xml:space="preserve"> </w:t>
      </w:r>
      <w:r w:rsidRPr="00917F98">
        <w:rPr>
          <w:spacing w:val="-1"/>
        </w:rPr>
        <w:t>обращения</w:t>
      </w:r>
      <w:r w:rsidRPr="00917F98">
        <w:rPr>
          <w:spacing w:val="81"/>
        </w:rPr>
        <w:t xml:space="preserve"> </w:t>
      </w:r>
      <w:r w:rsidRPr="00917F98">
        <w:rPr>
          <w:spacing w:val="-1"/>
        </w:rPr>
        <w:t>ходатайствующего</w:t>
      </w:r>
      <w:r w:rsidRPr="00917F98">
        <w:rPr>
          <w:spacing w:val="37"/>
        </w:rPr>
        <w:t xml:space="preserve"> </w:t>
      </w:r>
      <w:r w:rsidRPr="00917F98">
        <w:t>с</w:t>
      </w:r>
      <w:r w:rsidRPr="00917F98">
        <w:rPr>
          <w:spacing w:val="37"/>
        </w:rPr>
        <w:t xml:space="preserve"> </w:t>
      </w:r>
      <w:r w:rsidRPr="00917F98">
        <w:rPr>
          <w:spacing w:val="-1"/>
        </w:rPr>
        <w:t>соответствующим</w:t>
      </w:r>
      <w:r w:rsidRPr="00917F98">
        <w:rPr>
          <w:spacing w:val="36"/>
        </w:rPr>
        <w:t xml:space="preserve"> </w:t>
      </w:r>
      <w:r w:rsidRPr="00917F98">
        <w:t>ходатайством,</w:t>
      </w:r>
      <w:r w:rsidRPr="00917F98">
        <w:rPr>
          <w:spacing w:val="35"/>
        </w:rPr>
        <w:t xml:space="preserve"> </w:t>
      </w:r>
      <w:r w:rsidRPr="00917F98">
        <w:t>а</w:t>
      </w:r>
      <w:r w:rsidRPr="00917F98">
        <w:rPr>
          <w:spacing w:val="34"/>
        </w:rPr>
        <w:t xml:space="preserve"> </w:t>
      </w:r>
      <w:r w:rsidRPr="00917F98">
        <w:rPr>
          <w:spacing w:val="-1"/>
        </w:rPr>
        <w:t>взаимодействие</w:t>
      </w:r>
      <w:r w:rsidRPr="00917F98">
        <w:rPr>
          <w:spacing w:val="34"/>
        </w:rPr>
        <w:t xml:space="preserve"> </w:t>
      </w:r>
      <w:r w:rsidRPr="00917F98">
        <w:t>с</w:t>
      </w:r>
      <w:r w:rsidRPr="00917F98">
        <w:rPr>
          <w:spacing w:val="34"/>
        </w:rPr>
        <w:t xml:space="preserve"> </w:t>
      </w:r>
      <w:r w:rsidRPr="00917F98">
        <w:rPr>
          <w:spacing w:val="-1"/>
        </w:rPr>
        <w:t>органом,</w:t>
      </w:r>
      <w:r w:rsidRPr="00917F98">
        <w:rPr>
          <w:spacing w:val="71"/>
        </w:rPr>
        <w:t xml:space="preserve"> </w:t>
      </w:r>
      <w:r w:rsidRPr="00917F98">
        <w:rPr>
          <w:spacing w:val="-1"/>
        </w:rPr>
        <w:t>предоставляющим</w:t>
      </w:r>
      <w:r w:rsidRPr="00917F98">
        <w:rPr>
          <w:spacing w:val="30"/>
        </w:rPr>
        <w:t xml:space="preserve"> </w:t>
      </w:r>
      <w:r w:rsidRPr="00917F98">
        <w:rPr>
          <w:spacing w:val="-1"/>
        </w:rPr>
        <w:t>муниципальную</w:t>
      </w:r>
      <w:r w:rsidRPr="00917F98">
        <w:rPr>
          <w:spacing w:val="36"/>
        </w:rPr>
        <w:t xml:space="preserve"> </w:t>
      </w:r>
      <w:r w:rsidRPr="00917F98">
        <w:rPr>
          <w:spacing w:val="-2"/>
        </w:rPr>
        <w:t>услугу,</w:t>
      </w:r>
      <w:r w:rsidRPr="00917F98">
        <w:rPr>
          <w:spacing w:val="33"/>
        </w:rPr>
        <w:t xml:space="preserve"> </w:t>
      </w:r>
      <w:r w:rsidRPr="00917F98">
        <w:t>осуществляется</w:t>
      </w:r>
      <w:r w:rsidRPr="00917F98">
        <w:rPr>
          <w:spacing w:val="30"/>
        </w:rPr>
        <w:t xml:space="preserve"> </w:t>
      </w:r>
      <w:r w:rsidRPr="00917F98">
        <w:rPr>
          <w:spacing w:val="-1"/>
        </w:rPr>
        <w:t>многофункциональным</w:t>
      </w:r>
      <w:r w:rsidRPr="00917F98">
        <w:rPr>
          <w:spacing w:val="68"/>
        </w:rPr>
        <w:t xml:space="preserve"> </w:t>
      </w:r>
      <w:r w:rsidRPr="00917F98">
        <w:rPr>
          <w:spacing w:val="-1"/>
        </w:rPr>
        <w:t>центром</w:t>
      </w:r>
      <w:r w:rsidRPr="00917F98">
        <w:rPr>
          <w:spacing w:val="21"/>
        </w:rPr>
        <w:t xml:space="preserve"> </w:t>
      </w:r>
      <w:r w:rsidRPr="00917F98">
        <w:rPr>
          <w:spacing w:val="-1"/>
        </w:rPr>
        <w:t>без</w:t>
      </w:r>
      <w:r w:rsidRPr="00917F98">
        <w:rPr>
          <w:spacing w:val="22"/>
        </w:rPr>
        <w:t xml:space="preserve"> </w:t>
      </w:r>
      <w:r w:rsidRPr="00917F98">
        <w:rPr>
          <w:spacing w:val="-1"/>
        </w:rPr>
        <w:t>участия</w:t>
      </w:r>
      <w:r w:rsidRPr="00917F98">
        <w:rPr>
          <w:spacing w:val="23"/>
        </w:rPr>
        <w:t xml:space="preserve"> </w:t>
      </w:r>
      <w:r w:rsidRPr="00917F98">
        <w:rPr>
          <w:spacing w:val="-1"/>
        </w:rPr>
        <w:t>ходатайствующего</w:t>
      </w:r>
      <w:r w:rsidRPr="00917F98">
        <w:rPr>
          <w:spacing w:val="22"/>
        </w:rPr>
        <w:t xml:space="preserve"> </w:t>
      </w:r>
      <w:r w:rsidRPr="00917F98">
        <w:t>в</w:t>
      </w:r>
      <w:r w:rsidRPr="00917F98">
        <w:rPr>
          <w:spacing w:val="20"/>
        </w:rPr>
        <w:t xml:space="preserve"> </w:t>
      </w:r>
      <w:r w:rsidRPr="00917F98">
        <w:t>соответствии</w:t>
      </w:r>
      <w:r w:rsidRPr="00917F98">
        <w:rPr>
          <w:spacing w:val="22"/>
        </w:rPr>
        <w:t xml:space="preserve"> </w:t>
      </w:r>
      <w:r w:rsidRPr="00917F98">
        <w:t>с</w:t>
      </w:r>
      <w:r w:rsidRPr="00917F98">
        <w:rPr>
          <w:spacing w:val="20"/>
        </w:rPr>
        <w:t xml:space="preserve"> </w:t>
      </w:r>
      <w:r w:rsidRPr="00917F98">
        <w:rPr>
          <w:spacing w:val="-1"/>
        </w:rPr>
        <w:t>требованиями</w:t>
      </w:r>
      <w:r w:rsidRPr="00917F98">
        <w:rPr>
          <w:spacing w:val="22"/>
        </w:rPr>
        <w:t xml:space="preserve"> </w:t>
      </w:r>
      <w:r w:rsidRPr="00917F98">
        <w:rPr>
          <w:spacing w:val="-1"/>
        </w:rPr>
        <w:t>законов</w:t>
      </w:r>
      <w:r w:rsidRPr="00917F98">
        <w:rPr>
          <w:spacing w:val="20"/>
        </w:rPr>
        <w:t xml:space="preserve"> </w:t>
      </w:r>
      <w:r w:rsidRPr="00917F98">
        <w:t>и</w:t>
      </w:r>
      <w:r w:rsidRPr="00917F98">
        <w:rPr>
          <w:spacing w:val="20"/>
        </w:rPr>
        <w:t xml:space="preserve"> </w:t>
      </w:r>
      <w:r w:rsidRPr="00917F98">
        <w:rPr>
          <w:spacing w:val="-2"/>
        </w:rPr>
        <w:t>иных</w:t>
      </w:r>
      <w:r w:rsidRPr="00917F98">
        <w:rPr>
          <w:spacing w:val="61"/>
        </w:rPr>
        <w:t xml:space="preserve"> </w:t>
      </w:r>
      <w:r w:rsidRPr="00917F98">
        <w:rPr>
          <w:spacing w:val="-1"/>
        </w:rPr>
        <w:t>нормативных</w:t>
      </w:r>
      <w:r w:rsidRPr="00917F98">
        <w:rPr>
          <w:spacing w:val="18"/>
        </w:rPr>
        <w:t xml:space="preserve"> </w:t>
      </w:r>
      <w:r w:rsidRPr="00917F98">
        <w:rPr>
          <w:spacing w:val="-1"/>
        </w:rPr>
        <w:t>правовых</w:t>
      </w:r>
      <w:r w:rsidRPr="00917F98">
        <w:rPr>
          <w:spacing w:val="18"/>
        </w:rPr>
        <w:t xml:space="preserve"> </w:t>
      </w:r>
      <w:r w:rsidRPr="00917F98">
        <w:rPr>
          <w:spacing w:val="-1"/>
        </w:rPr>
        <w:t>актов,</w:t>
      </w:r>
      <w:r w:rsidRPr="00917F98">
        <w:rPr>
          <w:spacing w:val="16"/>
        </w:rPr>
        <w:t xml:space="preserve"> </w:t>
      </w:r>
      <w:r w:rsidRPr="00917F98">
        <w:rPr>
          <w:spacing w:val="-2"/>
        </w:rPr>
        <w:t>муниципальных</w:t>
      </w:r>
      <w:r w:rsidRPr="00917F98">
        <w:rPr>
          <w:spacing w:val="18"/>
        </w:rPr>
        <w:t xml:space="preserve"> </w:t>
      </w:r>
      <w:r w:rsidRPr="00917F98">
        <w:rPr>
          <w:spacing w:val="-1"/>
        </w:rPr>
        <w:t>правовых</w:t>
      </w:r>
      <w:r w:rsidRPr="00917F98">
        <w:rPr>
          <w:spacing w:val="18"/>
        </w:rPr>
        <w:t xml:space="preserve"> </w:t>
      </w:r>
      <w:r w:rsidRPr="00917F98">
        <w:rPr>
          <w:spacing w:val="-1"/>
        </w:rPr>
        <w:t>актов</w:t>
      </w:r>
      <w:r w:rsidRPr="00917F98">
        <w:rPr>
          <w:spacing w:val="16"/>
        </w:rPr>
        <w:t xml:space="preserve"> </w:t>
      </w:r>
      <w:r w:rsidRPr="00917F98">
        <w:t>и</w:t>
      </w:r>
      <w:r w:rsidRPr="00917F98">
        <w:rPr>
          <w:spacing w:val="19"/>
        </w:rPr>
        <w:t xml:space="preserve"> </w:t>
      </w:r>
      <w:r w:rsidRPr="00917F98">
        <w:rPr>
          <w:spacing w:val="-1"/>
        </w:rPr>
        <w:t>условиями</w:t>
      </w:r>
      <w:r w:rsidRPr="00917F98">
        <w:rPr>
          <w:spacing w:val="81"/>
        </w:rPr>
        <w:t xml:space="preserve"> </w:t>
      </w:r>
      <w:r w:rsidRPr="00917F98">
        <w:rPr>
          <w:spacing w:val="-1"/>
        </w:rPr>
        <w:t>заключенного</w:t>
      </w:r>
      <w:r w:rsidRPr="00917F98">
        <w:rPr>
          <w:spacing w:val="26"/>
        </w:rPr>
        <w:t xml:space="preserve"> </w:t>
      </w:r>
      <w:r w:rsidRPr="00917F98">
        <w:t>между</w:t>
      </w:r>
      <w:r w:rsidRPr="00917F98">
        <w:rPr>
          <w:spacing w:val="21"/>
        </w:rPr>
        <w:t xml:space="preserve"> </w:t>
      </w:r>
      <w:r w:rsidRPr="00917F98">
        <w:rPr>
          <w:spacing w:val="-1"/>
        </w:rPr>
        <w:t>многофункциональным</w:t>
      </w:r>
      <w:r w:rsidRPr="00917F98">
        <w:rPr>
          <w:spacing w:val="24"/>
        </w:rPr>
        <w:t xml:space="preserve"> </w:t>
      </w:r>
      <w:r w:rsidRPr="00917F98">
        <w:rPr>
          <w:spacing w:val="-1"/>
        </w:rPr>
        <w:t>центром</w:t>
      </w:r>
      <w:r w:rsidRPr="00917F98">
        <w:rPr>
          <w:spacing w:val="26"/>
        </w:rPr>
        <w:t xml:space="preserve"> </w:t>
      </w:r>
      <w:r w:rsidRPr="00917F98">
        <w:t>и</w:t>
      </w:r>
      <w:r w:rsidRPr="00917F98">
        <w:rPr>
          <w:spacing w:val="27"/>
        </w:rPr>
        <w:t xml:space="preserve"> </w:t>
      </w:r>
      <w:r w:rsidRPr="00917F98">
        <w:rPr>
          <w:spacing w:val="-1"/>
        </w:rPr>
        <w:t>Администрацией</w:t>
      </w:r>
      <w:r w:rsidRPr="00917F98">
        <w:rPr>
          <w:spacing w:val="27"/>
        </w:rPr>
        <w:t xml:space="preserve"> </w:t>
      </w:r>
      <w:r w:rsidRPr="00917F98">
        <w:rPr>
          <w:spacing w:val="-1"/>
        </w:rPr>
        <w:t>соглашения</w:t>
      </w:r>
      <w:r w:rsidRPr="00917F98">
        <w:rPr>
          <w:spacing w:val="26"/>
        </w:rPr>
        <w:t xml:space="preserve"> </w:t>
      </w:r>
      <w:r w:rsidRPr="00917F98">
        <w:t>о</w:t>
      </w:r>
      <w:r w:rsidRPr="00917F98">
        <w:rPr>
          <w:spacing w:val="79"/>
        </w:rPr>
        <w:t xml:space="preserve"> </w:t>
      </w:r>
      <w:r w:rsidRPr="00917F98">
        <w:rPr>
          <w:spacing w:val="-1"/>
        </w:rPr>
        <w:t>взаимодействии.</w:t>
      </w:r>
    </w:p>
    <w:p w14:paraId="25F5DE34" w14:textId="77777777" w:rsidR="00403711" w:rsidRPr="00917F98" w:rsidRDefault="00403711" w:rsidP="0025545D">
      <w:pPr>
        <w:numPr>
          <w:ilvl w:val="2"/>
          <w:numId w:val="289"/>
        </w:numPr>
        <w:tabs>
          <w:tab w:val="left" w:pos="1518"/>
        </w:tabs>
        <w:autoSpaceDE/>
        <w:autoSpaceDN/>
        <w:adjustRightInd/>
        <w:spacing w:before="3" w:line="276" w:lineRule="auto"/>
        <w:ind w:right="110" w:firstLine="708"/>
        <w:jc w:val="both"/>
      </w:pPr>
      <w:r w:rsidRPr="00917F98">
        <w:rPr>
          <w:spacing w:val="-1"/>
        </w:rPr>
        <w:t>Документы,</w:t>
      </w:r>
      <w:r w:rsidRPr="00917F98">
        <w:rPr>
          <w:spacing w:val="33"/>
        </w:rPr>
        <w:t xml:space="preserve"> </w:t>
      </w:r>
      <w:r w:rsidRPr="00917F98">
        <w:rPr>
          <w:spacing w:val="-1"/>
        </w:rPr>
        <w:t>необходимые</w:t>
      </w:r>
      <w:r w:rsidRPr="00917F98">
        <w:rPr>
          <w:spacing w:val="31"/>
        </w:rPr>
        <w:t xml:space="preserve"> </w:t>
      </w:r>
      <w:r w:rsidRPr="00917F98">
        <w:t>для</w:t>
      </w:r>
      <w:r w:rsidRPr="00917F98">
        <w:rPr>
          <w:spacing w:val="33"/>
        </w:rPr>
        <w:t xml:space="preserve"> </w:t>
      </w:r>
      <w:r w:rsidRPr="00917F98">
        <w:rPr>
          <w:spacing w:val="-1"/>
        </w:rPr>
        <w:t>получения</w:t>
      </w:r>
      <w:r w:rsidRPr="00917F98">
        <w:rPr>
          <w:spacing w:val="33"/>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43"/>
        </w:rPr>
        <w:t xml:space="preserve"> </w:t>
      </w:r>
      <w:r w:rsidRPr="00917F98">
        <w:rPr>
          <w:spacing w:val="-1"/>
        </w:rPr>
        <w:t>предусмотренной</w:t>
      </w:r>
      <w:r w:rsidRPr="00917F98">
        <w:rPr>
          <w:spacing w:val="55"/>
        </w:rPr>
        <w:t xml:space="preserve"> </w:t>
      </w:r>
      <w:r w:rsidRPr="00917F98">
        <w:rPr>
          <w:spacing w:val="-1"/>
        </w:rPr>
        <w:t>настоящим</w:t>
      </w:r>
      <w:r w:rsidRPr="00917F98">
        <w:rPr>
          <w:spacing w:val="56"/>
        </w:rPr>
        <w:t xml:space="preserve"> </w:t>
      </w:r>
      <w:r w:rsidRPr="00917F98">
        <w:rPr>
          <w:spacing w:val="-1"/>
        </w:rPr>
        <w:t>Административным</w:t>
      </w:r>
      <w:r w:rsidRPr="00917F98">
        <w:rPr>
          <w:spacing w:val="56"/>
        </w:rPr>
        <w:t xml:space="preserve"> </w:t>
      </w:r>
      <w:r w:rsidRPr="00917F98">
        <w:rPr>
          <w:spacing w:val="-1"/>
        </w:rPr>
        <w:t>регламентом,</w:t>
      </w:r>
      <w:r w:rsidRPr="00917F98">
        <w:rPr>
          <w:spacing w:val="57"/>
        </w:rPr>
        <w:t xml:space="preserve"> </w:t>
      </w:r>
      <w:r w:rsidRPr="00917F98">
        <w:rPr>
          <w:spacing w:val="-1"/>
        </w:rPr>
        <w:t>представляются</w:t>
      </w:r>
      <w:r w:rsidRPr="00917F98">
        <w:rPr>
          <w:spacing w:val="99"/>
        </w:rPr>
        <w:t xml:space="preserve"> </w:t>
      </w:r>
      <w:r w:rsidRPr="00917F98">
        <w:rPr>
          <w:spacing w:val="-1"/>
        </w:rPr>
        <w:t>ходатайствующим</w:t>
      </w:r>
      <w:r w:rsidRPr="00917F98">
        <w:rPr>
          <w:spacing w:val="37"/>
        </w:rPr>
        <w:t xml:space="preserve"> </w:t>
      </w:r>
      <w:r w:rsidRPr="00917F98">
        <w:t>в</w:t>
      </w:r>
      <w:r w:rsidRPr="00917F98">
        <w:rPr>
          <w:spacing w:val="37"/>
        </w:rPr>
        <w:t xml:space="preserve"> </w:t>
      </w:r>
      <w:r w:rsidRPr="00917F98">
        <w:rPr>
          <w:spacing w:val="-1"/>
        </w:rPr>
        <w:t>многофункциональный</w:t>
      </w:r>
      <w:r w:rsidRPr="00917F98">
        <w:rPr>
          <w:spacing w:val="34"/>
        </w:rPr>
        <w:t xml:space="preserve"> </w:t>
      </w:r>
      <w:r w:rsidRPr="00917F98">
        <w:rPr>
          <w:spacing w:val="-1"/>
        </w:rPr>
        <w:t>центр</w:t>
      </w:r>
      <w:r w:rsidRPr="00917F98">
        <w:rPr>
          <w:spacing w:val="36"/>
        </w:rPr>
        <w:t xml:space="preserve"> </w:t>
      </w:r>
      <w:r w:rsidRPr="00917F98">
        <w:rPr>
          <w:spacing w:val="-1"/>
        </w:rPr>
        <w:t>(территориально</w:t>
      </w:r>
      <w:r w:rsidRPr="00917F98">
        <w:rPr>
          <w:spacing w:val="35"/>
        </w:rPr>
        <w:t xml:space="preserve"> </w:t>
      </w:r>
      <w:r w:rsidRPr="00917F98">
        <w:t>обособленное</w:t>
      </w:r>
      <w:r w:rsidRPr="00917F98">
        <w:rPr>
          <w:spacing w:val="59"/>
        </w:rPr>
        <w:t xml:space="preserve"> </w:t>
      </w:r>
      <w:r w:rsidRPr="00917F98">
        <w:rPr>
          <w:spacing w:val="-1"/>
        </w:rPr>
        <w:t>структурное</w:t>
      </w:r>
      <w:r w:rsidRPr="00917F98">
        <w:rPr>
          <w:spacing w:val="27"/>
        </w:rPr>
        <w:t xml:space="preserve"> </w:t>
      </w:r>
      <w:r w:rsidRPr="00917F98">
        <w:rPr>
          <w:spacing w:val="-1"/>
        </w:rPr>
        <w:t>подразделение</w:t>
      </w:r>
      <w:r w:rsidRPr="00917F98">
        <w:rPr>
          <w:spacing w:val="25"/>
        </w:rPr>
        <w:t xml:space="preserve"> </w:t>
      </w:r>
      <w:r w:rsidRPr="00917F98">
        <w:rPr>
          <w:spacing w:val="-1"/>
        </w:rPr>
        <w:t>многофункционального</w:t>
      </w:r>
      <w:r w:rsidRPr="00917F98">
        <w:rPr>
          <w:spacing w:val="26"/>
        </w:rPr>
        <w:t xml:space="preserve"> </w:t>
      </w:r>
      <w:r w:rsidRPr="00917F98">
        <w:rPr>
          <w:spacing w:val="-1"/>
        </w:rPr>
        <w:t>центра)</w:t>
      </w:r>
      <w:r w:rsidRPr="00917F98">
        <w:rPr>
          <w:spacing w:val="25"/>
        </w:rPr>
        <w:t xml:space="preserve"> </w:t>
      </w:r>
      <w:r w:rsidRPr="00917F98">
        <w:t>по</w:t>
      </w:r>
      <w:r w:rsidRPr="00917F98">
        <w:rPr>
          <w:spacing w:val="26"/>
        </w:rPr>
        <w:t xml:space="preserve"> </w:t>
      </w:r>
      <w:r w:rsidRPr="00917F98">
        <w:t>месту</w:t>
      </w:r>
      <w:r w:rsidRPr="00917F98">
        <w:rPr>
          <w:spacing w:val="26"/>
        </w:rPr>
        <w:t xml:space="preserve"> </w:t>
      </w:r>
      <w:r w:rsidRPr="00917F98">
        <w:rPr>
          <w:spacing w:val="-1"/>
        </w:rPr>
        <w:t>его</w:t>
      </w:r>
      <w:r w:rsidRPr="00917F98">
        <w:rPr>
          <w:spacing w:val="26"/>
        </w:rPr>
        <w:t xml:space="preserve"> </w:t>
      </w:r>
      <w:r w:rsidRPr="00917F98">
        <w:t>нахождения</w:t>
      </w:r>
      <w:r w:rsidRPr="00917F98">
        <w:rPr>
          <w:spacing w:val="26"/>
        </w:rPr>
        <w:t xml:space="preserve"> </w:t>
      </w:r>
      <w:r w:rsidRPr="00917F98">
        <w:t>в</w:t>
      </w:r>
      <w:r w:rsidRPr="00917F98">
        <w:rPr>
          <w:spacing w:val="83"/>
        </w:rPr>
        <w:t xml:space="preserve"> </w:t>
      </w:r>
      <w:r w:rsidRPr="00917F98">
        <w:rPr>
          <w:spacing w:val="-1"/>
        </w:rPr>
        <w:t>соответствии</w:t>
      </w:r>
      <w:r w:rsidRPr="00917F98">
        <w:rPr>
          <w:spacing w:val="43"/>
        </w:rPr>
        <w:t xml:space="preserve"> </w:t>
      </w:r>
      <w:r w:rsidRPr="00917F98">
        <w:t>с</w:t>
      </w:r>
      <w:r w:rsidRPr="00917F98">
        <w:rPr>
          <w:spacing w:val="44"/>
        </w:rPr>
        <w:t xml:space="preserve"> </w:t>
      </w:r>
      <w:r w:rsidRPr="00917F98">
        <w:rPr>
          <w:spacing w:val="-1"/>
        </w:rPr>
        <w:t>условиями</w:t>
      </w:r>
      <w:r w:rsidRPr="00917F98">
        <w:rPr>
          <w:spacing w:val="41"/>
        </w:rPr>
        <w:t xml:space="preserve"> </w:t>
      </w:r>
      <w:r w:rsidRPr="00917F98">
        <w:rPr>
          <w:spacing w:val="-1"/>
        </w:rPr>
        <w:t>заключенного</w:t>
      </w:r>
      <w:r w:rsidRPr="00917F98">
        <w:rPr>
          <w:spacing w:val="40"/>
        </w:rPr>
        <w:t xml:space="preserve"> </w:t>
      </w:r>
      <w:r w:rsidRPr="00917F98">
        <w:t>между</w:t>
      </w:r>
      <w:r w:rsidRPr="00917F98">
        <w:rPr>
          <w:spacing w:val="38"/>
        </w:rPr>
        <w:t xml:space="preserve"> </w:t>
      </w:r>
      <w:r w:rsidRPr="00917F98">
        <w:rPr>
          <w:spacing w:val="-1"/>
        </w:rPr>
        <w:t>многофункциональным</w:t>
      </w:r>
      <w:r w:rsidRPr="00917F98">
        <w:rPr>
          <w:spacing w:val="41"/>
        </w:rPr>
        <w:t xml:space="preserve"> </w:t>
      </w:r>
      <w:r w:rsidRPr="00917F98">
        <w:rPr>
          <w:spacing w:val="-1"/>
        </w:rPr>
        <w:t>центром</w:t>
      </w:r>
      <w:r w:rsidRPr="00917F98">
        <w:rPr>
          <w:spacing w:val="38"/>
        </w:rPr>
        <w:t xml:space="preserve"> </w:t>
      </w:r>
      <w:r w:rsidRPr="00917F98">
        <w:t>и</w:t>
      </w:r>
      <w:r w:rsidRPr="00917F98">
        <w:rPr>
          <w:spacing w:val="79"/>
        </w:rPr>
        <w:t xml:space="preserve"> </w:t>
      </w:r>
      <w:r w:rsidRPr="00917F98">
        <w:rPr>
          <w:spacing w:val="-1"/>
        </w:rPr>
        <w:t>Администрацией</w:t>
      </w:r>
      <w:r w:rsidRPr="00917F98">
        <w:t xml:space="preserve"> </w:t>
      </w:r>
      <w:r w:rsidRPr="00917F98">
        <w:rPr>
          <w:spacing w:val="-1"/>
        </w:rPr>
        <w:t>соглашения</w:t>
      </w:r>
      <w:r w:rsidRPr="00917F98">
        <w:t xml:space="preserve"> о </w:t>
      </w:r>
      <w:r w:rsidRPr="00917F98">
        <w:rPr>
          <w:spacing w:val="-1"/>
        </w:rPr>
        <w:t>взаимодействии.</w:t>
      </w:r>
    </w:p>
    <w:p w14:paraId="645A43FC" w14:textId="77777777" w:rsidR="00403711" w:rsidRPr="00917F98" w:rsidRDefault="00403711" w:rsidP="0025545D">
      <w:pPr>
        <w:numPr>
          <w:ilvl w:val="2"/>
          <w:numId w:val="289"/>
        </w:numPr>
        <w:tabs>
          <w:tab w:val="left" w:pos="1518"/>
        </w:tabs>
        <w:autoSpaceDE/>
        <w:autoSpaceDN/>
        <w:adjustRightInd/>
        <w:spacing w:before="48" w:line="276" w:lineRule="auto"/>
        <w:ind w:right="109" w:firstLine="708"/>
        <w:jc w:val="both"/>
      </w:pPr>
      <w:r w:rsidRPr="00917F98">
        <w:rPr>
          <w:spacing w:val="-1"/>
        </w:rPr>
        <w:t>Получение</w:t>
      </w:r>
      <w:r w:rsidRPr="00917F98">
        <w:rPr>
          <w:spacing w:val="49"/>
        </w:rPr>
        <w:t xml:space="preserve"> </w:t>
      </w:r>
      <w:r w:rsidRPr="00917F98">
        <w:rPr>
          <w:spacing w:val="-1"/>
        </w:rPr>
        <w:t>результата</w:t>
      </w:r>
      <w:r w:rsidRPr="00917F98">
        <w:rPr>
          <w:spacing w:val="49"/>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51"/>
        </w:rPr>
        <w:t xml:space="preserve"> </w:t>
      </w:r>
      <w:r w:rsidRPr="00917F98">
        <w:rPr>
          <w:spacing w:val="-1"/>
        </w:rPr>
        <w:t>осуществляется</w:t>
      </w:r>
      <w:r w:rsidRPr="00917F98">
        <w:rPr>
          <w:spacing w:val="70"/>
        </w:rPr>
        <w:t xml:space="preserve"> </w:t>
      </w:r>
      <w:r w:rsidRPr="00917F98">
        <w:rPr>
          <w:spacing w:val="-1"/>
        </w:rPr>
        <w:t>ходатайствующим</w:t>
      </w:r>
      <w:r w:rsidRPr="00917F98">
        <w:rPr>
          <w:spacing w:val="10"/>
        </w:rPr>
        <w:t xml:space="preserve"> </w:t>
      </w:r>
      <w:r w:rsidRPr="00917F98">
        <w:t>в</w:t>
      </w:r>
      <w:r w:rsidRPr="00917F98">
        <w:rPr>
          <w:spacing w:val="8"/>
        </w:rPr>
        <w:t xml:space="preserve"> </w:t>
      </w:r>
      <w:r w:rsidRPr="00917F98">
        <w:rPr>
          <w:spacing w:val="-1"/>
        </w:rPr>
        <w:t>многофункциональном</w:t>
      </w:r>
      <w:r w:rsidRPr="00917F98">
        <w:rPr>
          <w:spacing w:val="9"/>
        </w:rPr>
        <w:t xml:space="preserve"> </w:t>
      </w:r>
      <w:r w:rsidRPr="00917F98">
        <w:rPr>
          <w:spacing w:val="-1"/>
        </w:rPr>
        <w:t>центре</w:t>
      </w:r>
      <w:r w:rsidRPr="00917F98">
        <w:rPr>
          <w:spacing w:val="9"/>
        </w:rPr>
        <w:t xml:space="preserve"> </w:t>
      </w:r>
      <w:r w:rsidRPr="00917F98">
        <w:rPr>
          <w:spacing w:val="-1"/>
        </w:rPr>
        <w:t>(территориально</w:t>
      </w:r>
      <w:r w:rsidRPr="00917F98">
        <w:rPr>
          <w:spacing w:val="9"/>
        </w:rPr>
        <w:t xml:space="preserve"> </w:t>
      </w:r>
      <w:r w:rsidRPr="00917F98">
        <w:rPr>
          <w:spacing w:val="-1"/>
        </w:rPr>
        <w:t>обособленном</w:t>
      </w:r>
      <w:r w:rsidRPr="00917F98">
        <w:rPr>
          <w:spacing w:val="85"/>
        </w:rPr>
        <w:t xml:space="preserve"> </w:t>
      </w:r>
      <w:r w:rsidRPr="00917F98">
        <w:rPr>
          <w:spacing w:val="-1"/>
        </w:rPr>
        <w:t>структурном</w:t>
      </w:r>
      <w:r w:rsidRPr="00917F98">
        <w:rPr>
          <w:spacing w:val="18"/>
        </w:rPr>
        <w:t xml:space="preserve"> </w:t>
      </w:r>
      <w:r w:rsidRPr="00917F98">
        <w:rPr>
          <w:spacing w:val="-1"/>
        </w:rPr>
        <w:t>подразделении</w:t>
      </w:r>
      <w:r w:rsidRPr="00917F98">
        <w:rPr>
          <w:spacing w:val="19"/>
        </w:rPr>
        <w:t xml:space="preserve"> </w:t>
      </w:r>
      <w:r w:rsidRPr="00917F98">
        <w:rPr>
          <w:spacing w:val="-1"/>
        </w:rPr>
        <w:t>многофункционального</w:t>
      </w:r>
      <w:r w:rsidRPr="00917F98">
        <w:rPr>
          <w:spacing w:val="18"/>
        </w:rPr>
        <w:t xml:space="preserve"> </w:t>
      </w:r>
      <w:r w:rsidRPr="00917F98">
        <w:rPr>
          <w:spacing w:val="-1"/>
        </w:rPr>
        <w:t>центра)</w:t>
      </w:r>
      <w:r w:rsidRPr="00917F98">
        <w:rPr>
          <w:spacing w:val="18"/>
        </w:rPr>
        <w:t xml:space="preserve"> </w:t>
      </w:r>
      <w:r w:rsidRPr="00917F98">
        <w:t>по</w:t>
      </w:r>
      <w:r w:rsidRPr="00917F98">
        <w:rPr>
          <w:spacing w:val="18"/>
        </w:rPr>
        <w:t xml:space="preserve"> </w:t>
      </w:r>
      <w:r w:rsidRPr="00917F98">
        <w:rPr>
          <w:spacing w:val="-1"/>
        </w:rPr>
        <w:t>месту</w:t>
      </w:r>
      <w:r w:rsidRPr="00917F98">
        <w:rPr>
          <w:spacing w:val="16"/>
        </w:rPr>
        <w:t xml:space="preserve"> </w:t>
      </w:r>
      <w:r w:rsidRPr="00917F98">
        <w:rPr>
          <w:spacing w:val="-1"/>
        </w:rPr>
        <w:t>его</w:t>
      </w:r>
      <w:r w:rsidRPr="00917F98">
        <w:rPr>
          <w:spacing w:val="18"/>
        </w:rPr>
        <w:t xml:space="preserve"> </w:t>
      </w:r>
      <w:r w:rsidRPr="00917F98">
        <w:t>нахождения</w:t>
      </w:r>
      <w:r w:rsidRPr="00917F98">
        <w:rPr>
          <w:spacing w:val="16"/>
        </w:rPr>
        <w:t xml:space="preserve"> </w:t>
      </w:r>
      <w:r w:rsidRPr="00917F98">
        <w:t>в</w:t>
      </w:r>
      <w:r w:rsidRPr="00917F98">
        <w:rPr>
          <w:spacing w:val="71"/>
        </w:rPr>
        <w:t xml:space="preserve"> </w:t>
      </w:r>
      <w:r w:rsidRPr="00917F98">
        <w:rPr>
          <w:spacing w:val="-1"/>
        </w:rPr>
        <w:t>соответствии</w:t>
      </w:r>
      <w:r w:rsidRPr="00917F98">
        <w:rPr>
          <w:spacing w:val="43"/>
        </w:rPr>
        <w:t xml:space="preserve"> </w:t>
      </w:r>
      <w:r w:rsidRPr="00917F98">
        <w:t>с</w:t>
      </w:r>
      <w:r w:rsidRPr="00917F98">
        <w:rPr>
          <w:spacing w:val="44"/>
        </w:rPr>
        <w:t xml:space="preserve"> </w:t>
      </w:r>
      <w:r w:rsidRPr="00917F98">
        <w:rPr>
          <w:spacing w:val="-1"/>
        </w:rPr>
        <w:t>условиями</w:t>
      </w:r>
      <w:r w:rsidRPr="00917F98">
        <w:rPr>
          <w:spacing w:val="41"/>
        </w:rPr>
        <w:t xml:space="preserve"> </w:t>
      </w:r>
      <w:r w:rsidRPr="00917F98">
        <w:rPr>
          <w:spacing w:val="-1"/>
        </w:rPr>
        <w:t>заключенного</w:t>
      </w:r>
      <w:r w:rsidRPr="00917F98">
        <w:rPr>
          <w:spacing w:val="40"/>
        </w:rPr>
        <w:t xml:space="preserve"> </w:t>
      </w:r>
      <w:r w:rsidRPr="00917F98">
        <w:t>между</w:t>
      </w:r>
      <w:r w:rsidRPr="00917F98">
        <w:rPr>
          <w:spacing w:val="38"/>
        </w:rPr>
        <w:t xml:space="preserve"> </w:t>
      </w:r>
      <w:r w:rsidRPr="00917F98">
        <w:rPr>
          <w:spacing w:val="-1"/>
        </w:rPr>
        <w:t>многофункциональным</w:t>
      </w:r>
      <w:r w:rsidRPr="00917F98">
        <w:rPr>
          <w:spacing w:val="41"/>
        </w:rPr>
        <w:t xml:space="preserve"> </w:t>
      </w:r>
      <w:r w:rsidRPr="00917F98">
        <w:rPr>
          <w:spacing w:val="-1"/>
        </w:rPr>
        <w:t>центром</w:t>
      </w:r>
      <w:r w:rsidRPr="00917F98">
        <w:rPr>
          <w:spacing w:val="38"/>
        </w:rPr>
        <w:t xml:space="preserve"> </w:t>
      </w:r>
      <w:r w:rsidRPr="00917F98">
        <w:t>и</w:t>
      </w:r>
      <w:r w:rsidRPr="00917F98">
        <w:rPr>
          <w:spacing w:val="79"/>
        </w:rPr>
        <w:t xml:space="preserve"> </w:t>
      </w:r>
      <w:r w:rsidRPr="00917F98">
        <w:rPr>
          <w:spacing w:val="-1"/>
        </w:rPr>
        <w:t>Администрацией</w:t>
      </w:r>
      <w:r w:rsidRPr="00917F98">
        <w:t xml:space="preserve"> </w:t>
      </w:r>
      <w:r w:rsidRPr="00917F98">
        <w:rPr>
          <w:spacing w:val="-1"/>
        </w:rPr>
        <w:t>соглашения</w:t>
      </w:r>
      <w:r w:rsidRPr="00917F98">
        <w:t xml:space="preserve"> о </w:t>
      </w:r>
      <w:r w:rsidRPr="00917F98">
        <w:rPr>
          <w:spacing w:val="-1"/>
        </w:rPr>
        <w:t>взаимодействии.</w:t>
      </w:r>
    </w:p>
    <w:p w14:paraId="75EF053E" w14:textId="77777777" w:rsidR="00403711" w:rsidRPr="00917F98" w:rsidRDefault="00403711" w:rsidP="0025545D">
      <w:pPr>
        <w:numPr>
          <w:ilvl w:val="2"/>
          <w:numId w:val="289"/>
        </w:numPr>
        <w:tabs>
          <w:tab w:val="left" w:pos="1518"/>
        </w:tabs>
        <w:autoSpaceDE/>
        <w:autoSpaceDN/>
        <w:adjustRightInd/>
        <w:spacing w:before="3" w:line="275" w:lineRule="auto"/>
        <w:ind w:right="110" w:firstLine="708"/>
        <w:jc w:val="both"/>
      </w:pPr>
      <w:r w:rsidRPr="00917F98">
        <w:t>В</w:t>
      </w:r>
      <w:r w:rsidRPr="00917F98">
        <w:rPr>
          <w:spacing w:val="17"/>
        </w:rPr>
        <w:t xml:space="preserve"> </w:t>
      </w:r>
      <w:r w:rsidRPr="00917F98">
        <w:rPr>
          <w:spacing w:val="-1"/>
        </w:rPr>
        <w:t>случае</w:t>
      </w:r>
      <w:r w:rsidRPr="00917F98">
        <w:rPr>
          <w:spacing w:val="18"/>
        </w:rPr>
        <w:t xml:space="preserve"> </w:t>
      </w:r>
      <w:r w:rsidRPr="00917F98">
        <w:rPr>
          <w:spacing w:val="-1"/>
        </w:rPr>
        <w:t>обращения</w:t>
      </w:r>
      <w:r w:rsidRPr="00917F98">
        <w:rPr>
          <w:spacing w:val="21"/>
        </w:rPr>
        <w:t xml:space="preserve"> </w:t>
      </w:r>
      <w:r w:rsidRPr="00917F98">
        <w:rPr>
          <w:spacing w:val="-1"/>
        </w:rPr>
        <w:t>ходатайствующего</w:t>
      </w:r>
      <w:r w:rsidRPr="00917F98">
        <w:rPr>
          <w:spacing w:val="19"/>
        </w:rPr>
        <w:t xml:space="preserve"> </w:t>
      </w:r>
      <w:r w:rsidRPr="00917F98">
        <w:t>за</w:t>
      </w:r>
      <w:r w:rsidRPr="00917F98">
        <w:rPr>
          <w:spacing w:val="18"/>
        </w:rPr>
        <w:t xml:space="preserve"> </w:t>
      </w:r>
      <w:r w:rsidRPr="00917F98">
        <w:rPr>
          <w:spacing w:val="-1"/>
        </w:rPr>
        <w:t>получением</w:t>
      </w:r>
      <w:r w:rsidRPr="00917F98">
        <w:rPr>
          <w:spacing w:val="18"/>
        </w:rPr>
        <w:t xml:space="preserve"> </w:t>
      </w:r>
      <w:r w:rsidRPr="00917F98">
        <w:rPr>
          <w:spacing w:val="-1"/>
        </w:rPr>
        <w:t>муниципальной</w:t>
      </w:r>
      <w:r w:rsidRPr="00917F98">
        <w:rPr>
          <w:spacing w:val="57"/>
        </w:rPr>
        <w:t xml:space="preserve"> </w:t>
      </w:r>
      <w:r w:rsidRPr="00917F98">
        <w:rPr>
          <w:spacing w:val="-1"/>
        </w:rPr>
        <w:t>услуги</w:t>
      </w:r>
      <w:r w:rsidRPr="00917F98">
        <w:t xml:space="preserve"> в ГАУ</w:t>
      </w:r>
      <w:r w:rsidRPr="00917F98">
        <w:rPr>
          <w:spacing w:val="4"/>
        </w:rPr>
        <w:t xml:space="preserve"> </w:t>
      </w:r>
      <w:r w:rsidRPr="00917F98">
        <w:rPr>
          <w:spacing w:val="-2"/>
        </w:rPr>
        <w:t>«МФЦ</w:t>
      </w:r>
      <w:r w:rsidRPr="00917F98">
        <w:t xml:space="preserve"> РС(Я)»</w:t>
      </w:r>
      <w:r w:rsidRPr="00917F98">
        <w:rPr>
          <w:spacing w:val="-8"/>
        </w:rPr>
        <w:t xml:space="preserve"> </w:t>
      </w:r>
      <w:r w:rsidRPr="00917F98">
        <w:rPr>
          <w:spacing w:val="-1"/>
        </w:rPr>
        <w:t>срок</w:t>
      </w:r>
      <w:r w:rsidRPr="00917F98">
        <w:t xml:space="preserve"> ее</w:t>
      </w:r>
      <w:r w:rsidRPr="00917F98">
        <w:rPr>
          <w:spacing w:val="-1"/>
        </w:rPr>
        <w:t xml:space="preserve"> предоставления</w:t>
      </w:r>
      <w:r w:rsidRPr="00917F98">
        <w:rPr>
          <w:spacing w:val="2"/>
        </w:rPr>
        <w:t xml:space="preserve"> </w:t>
      </w:r>
      <w:r w:rsidRPr="00917F98">
        <w:rPr>
          <w:spacing w:val="-1"/>
        </w:rPr>
        <w:t>увеличивается</w:t>
      </w:r>
      <w:r w:rsidRPr="00917F98">
        <w:t xml:space="preserve"> на</w:t>
      </w:r>
      <w:r w:rsidRPr="00917F98">
        <w:rPr>
          <w:spacing w:val="-1"/>
        </w:rPr>
        <w:t xml:space="preserve"> </w:t>
      </w:r>
      <w:r w:rsidRPr="00917F98">
        <w:t>три</w:t>
      </w:r>
      <w:r w:rsidRPr="00917F98">
        <w:rPr>
          <w:spacing w:val="1"/>
        </w:rPr>
        <w:t xml:space="preserve"> </w:t>
      </w:r>
      <w:r w:rsidRPr="00917F98">
        <w:rPr>
          <w:spacing w:val="-1"/>
        </w:rPr>
        <w:t>рабочих</w:t>
      </w:r>
      <w:r w:rsidRPr="00917F98">
        <w:rPr>
          <w:spacing w:val="2"/>
        </w:rPr>
        <w:t xml:space="preserve"> </w:t>
      </w:r>
      <w:r w:rsidRPr="00917F98">
        <w:rPr>
          <w:spacing w:val="-1"/>
        </w:rPr>
        <w:t>дня.</w:t>
      </w:r>
    </w:p>
    <w:p w14:paraId="6DA90E89" w14:textId="77777777" w:rsidR="00403711" w:rsidRPr="00917F98" w:rsidRDefault="00403711" w:rsidP="00403711"/>
    <w:p w14:paraId="099F9715" w14:textId="77777777" w:rsidR="00403711" w:rsidRPr="00917F98" w:rsidRDefault="00403711" w:rsidP="0025545D">
      <w:pPr>
        <w:numPr>
          <w:ilvl w:val="1"/>
          <w:numId w:val="293"/>
        </w:numPr>
        <w:tabs>
          <w:tab w:val="left" w:pos="1557"/>
        </w:tabs>
        <w:autoSpaceDE/>
        <w:autoSpaceDN/>
        <w:adjustRightInd/>
        <w:spacing w:line="277" w:lineRule="auto"/>
        <w:ind w:left="1062" w:right="982" w:hanging="89"/>
        <w:outlineLvl w:val="0"/>
        <w:rPr>
          <w:bCs/>
          <w:i/>
          <w:sz w:val="28"/>
          <w:szCs w:val="20"/>
        </w:rPr>
      </w:pPr>
      <w:r w:rsidRPr="00917F98">
        <w:rPr>
          <w:b/>
          <w:i/>
          <w:sz w:val="28"/>
          <w:szCs w:val="20"/>
        </w:rPr>
        <w:t>Иные</w:t>
      </w:r>
      <w:r w:rsidRPr="00917F98">
        <w:rPr>
          <w:b/>
          <w:i/>
          <w:spacing w:val="-12"/>
          <w:sz w:val="28"/>
          <w:szCs w:val="20"/>
        </w:rPr>
        <w:t xml:space="preserve"> </w:t>
      </w:r>
      <w:r w:rsidRPr="00917F98">
        <w:rPr>
          <w:b/>
          <w:i/>
          <w:sz w:val="28"/>
          <w:szCs w:val="20"/>
        </w:rPr>
        <w:t>требования,</w:t>
      </w:r>
      <w:r w:rsidRPr="00917F98">
        <w:rPr>
          <w:b/>
          <w:i/>
          <w:spacing w:val="-10"/>
          <w:sz w:val="28"/>
          <w:szCs w:val="20"/>
        </w:rPr>
        <w:t xml:space="preserve"> </w:t>
      </w:r>
      <w:r w:rsidRPr="00917F98">
        <w:rPr>
          <w:b/>
          <w:i/>
          <w:sz w:val="28"/>
          <w:szCs w:val="20"/>
        </w:rPr>
        <w:t>в</w:t>
      </w:r>
      <w:r w:rsidRPr="00917F98">
        <w:rPr>
          <w:b/>
          <w:i/>
          <w:spacing w:val="-12"/>
          <w:sz w:val="28"/>
          <w:szCs w:val="20"/>
        </w:rPr>
        <w:t xml:space="preserve"> </w:t>
      </w:r>
      <w:r w:rsidRPr="00917F98">
        <w:rPr>
          <w:b/>
          <w:i/>
          <w:spacing w:val="-1"/>
          <w:sz w:val="28"/>
          <w:szCs w:val="20"/>
        </w:rPr>
        <w:t>том</w:t>
      </w:r>
      <w:r w:rsidRPr="00917F98">
        <w:rPr>
          <w:b/>
          <w:i/>
          <w:spacing w:val="-11"/>
          <w:sz w:val="28"/>
          <w:szCs w:val="20"/>
        </w:rPr>
        <w:t xml:space="preserve"> </w:t>
      </w:r>
      <w:r w:rsidRPr="00917F98">
        <w:rPr>
          <w:b/>
          <w:i/>
          <w:sz w:val="28"/>
          <w:szCs w:val="20"/>
        </w:rPr>
        <w:t>числе</w:t>
      </w:r>
      <w:r w:rsidRPr="00917F98">
        <w:rPr>
          <w:b/>
          <w:i/>
          <w:spacing w:val="-12"/>
          <w:sz w:val="28"/>
          <w:szCs w:val="20"/>
        </w:rPr>
        <w:t xml:space="preserve"> </w:t>
      </w:r>
      <w:r w:rsidRPr="00917F98">
        <w:rPr>
          <w:b/>
          <w:i/>
          <w:sz w:val="28"/>
          <w:szCs w:val="20"/>
        </w:rPr>
        <w:t>учитывающие</w:t>
      </w:r>
      <w:r w:rsidRPr="00917F98">
        <w:rPr>
          <w:b/>
          <w:i/>
          <w:spacing w:val="-11"/>
          <w:sz w:val="28"/>
          <w:szCs w:val="20"/>
        </w:rPr>
        <w:t xml:space="preserve"> </w:t>
      </w:r>
      <w:r w:rsidRPr="00917F98">
        <w:rPr>
          <w:b/>
          <w:i/>
          <w:sz w:val="28"/>
          <w:szCs w:val="20"/>
        </w:rPr>
        <w:lastRenderedPageBreak/>
        <w:t>особенности</w:t>
      </w:r>
      <w:r w:rsidRPr="00917F98">
        <w:rPr>
          <w:b/>
          <w:i/>
          <w:spacing w:val="26"/>
          <w:w w:val="99"/>
          <w:sz w:val="28"/>
          <w:szCs w:val="20"/>
        </w:rPr>
        <w:t xml:space="preserve"> </w:t>
      </w:r>
      <w:r w:rsidRPr="00917F98">
        <w:rPr>
          <w:b/>
          <w:i/>
          <w:sz w:val="28"/>
          <w:szCs w:val="20"/>
        </w:rPr>
        <w:t>предоставления</w:t>
      </w:r>
      <w:r w:rsidRPr="00917F98">
        <w:rPr>
          <w:b/>
          <w:i/>
          <w:spacing w:val="-16"/>
          <w:sz w:val="28"/>
          <w:szCs w:val="20"/>
        </w:rPr>
        <w:t xml:space="preserve"> </w:t>
      </w:r>
      <w:r w:rsidRPr="00917F98">
        <w:rPr>
          <w:b/>
          <w:i/>
          <w:sz w:val="28"/>
          <w:szCs w:val="20"/>
        </w:rPr>
        <w:t>муниципальной</w:t>
      </w:r>
      <w:r w:rsidRPr="00917F98">
        <w:rPr>
          <w:b/>
          <w:i/>
          <w:spacing w:val="-16"/>
          <w:sz w:val="28"/>
          <w:szCs w:val="20"/>
        </w:rPr>
        <w:t xml:space="preserve"> </w:t>
      </w:r>
      <w:r w:rsidRPr="00917F98">
        <w:rPr>
          <w:b/>
          <w:i/>
          <w:sz w:val="28"/>
          <w:szCs w:val="20"/>
        </w:rPr>
        <w:t>услуги</w:t>
      </w:r>
      <w:r w:rsidRPr="00917F98">
        <w:rPr>
          <w:b/>
          <w:i/>
          <w:spacing w:val="-15"/>
          <w:sz w:val="28"/>
          <w:szCs w:val="20"/>
        </w:rPr>
        <w:t xml:space="preserve"> </w:t>
      </w:r>
      <w:r w:rsidRPr="00917F98">
        <w:rPr>
          <w:b/>
          <w:i/>
          <w:sz w:val="28"/>
          <w:szCs w:val="20"/>
        </w:rPr>
        <w:t>в</w:t>
      </w:r>
      <w:r w:rsidRPr="00917F98">
        <w:rPr>
          <w:b/>
          <w:i/>
          <w:spacing w:val="-16"/>
          <w:sz w:val="28"/>
          <w:szCs w:val="20"/>
        </w:rPr>
        <w:t xml:space="preserve"> </w:t>
      </w:r>
      <w:r w:rsidRPr="00917F98">
        <w:rPr>
          <w:b/>
          <w:i/>
          <w:sz w:val="28"/>
          <w:szCs w:val="20"/>
        </w:rPr>
        <w:t>электронной</w:t>
      </w:r>
      <w:r w:rsidRPr="00917F98">
        <w:rPr>
          <w:b/>
          <w:i/>
          <w:spacing w:val="-13"/>
          <w:sz w:val="28"/>
          <w:szCs w:val="20"/>
        </w:rPr>
        <w:t xml:space="preserve"> </w:t>
      </w:r>
      <w:r w:rsidRPr="00917F98">
        <w:rPr>
          <w:b/>
          <w:i/>
          <w:sz w:val="28"/>
          <w:szCs w:val="20"/>
        </w:rPr>
        <w:t>форме</w:t>
      </w:r>
    </w:p>
    <w:p w14:paraId="4A73B71A" w14:textId="77777777" w:rsidR="00403711" w:rsidRPr="00917F98" w:rsidRDefault="00403711" w:rsidP="00403711">
      <w:pPr>
        <w:spacing w:before="8"/>
        <w:rPr>
          <w:b/>
          <w:bCs/>
          <w:sz w:val="23"/>
          <w:szCs w:val="23"/>
        </w:rPr>
      </w:pPr>
    </w:p>
    <w:p w14:paraId="54443C4E" w14:textId="77777777" w:rsidR="00403711" w:rsidRPr="00917F98" w:rsidRDefault="00403711" w:rsidP="0025545D">
      <w:pPr>
        <w:numPr>
          <w:ilvl w:val="2"/>
          <w:numId w:val="288"/>
        </w:numPr>
        <w:tabs>
          <w:tab w:val="left" w:pos="1578"/>
        </w:tabs>
        <w:autoSpaceDE/>
        <w:autoSpaceDN/>
        <w:adjustRightInd/>
        <w:spacing w:line="276" w:lineRule="auto"/>
        <w:ind w:right="113" w:firstLine="708"/>
        <w:jc w:val="both"/>
      </w:pPr>
      <w:r w:rsidRPr="00917F98">
        <w:t>При</w:t>
      </w:r>
      <w:r w:rsidRPr="00917F98">
        <w:rPr>
          <w:spacing w:val="36"/>
        </w:rPr>
        <w:t xml:space="preserve"> </w:t>
      </w:r>
      <w:r w:rsidRPr="00917F98">
        <w:rPr>
          <w:spacing w:val="-1"/>
        </w:rPr>
        <w:t>предоставлении</w:t>
      </w:r>
      <w:r w:rsidRPr="00917F98">
        <w:rPr>
          <w:spacing w:val="34"/>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6"/>
        </w:rPr>
        <w:t xml:space="preserve"> </w:t>
      </w:r>
      <w:r w:rsidRPr="00917F98">
        <w:t>в</w:t>
      </w:r>
      <w:r w:rsidRPr="00917F98">
        <w:rPr>
          <w:spacing w:val="35"/>
        </w:rPr>
        <w:t xml:space="preserve"> </w:t>
      </w:r>
      <w:r w:rsidRPr="00917F98">
        <w:rPr>
          <w:spacing w:val="-1"/>
        </w:rPr>
        <w:t>электронной</w:t>
      </w:r>
      <w:r w:rsidRPr="00917F98">
        <w:rPr>
          <w:spacing w:val="34"/>
        </w:rPr>
        <w:t xml:space="preserve"> </w:t>
      </w:r>
      <w:r w:rsidRPr="00917F98">
        <w:t>форме</w:t>
      </w:r>
      <w:r w:rsidRPr="00917F98">
        <w:rPr>
          <w:spacing w:val="59"/>
        </w:rPr>
        <w:t xml:space="preserve"> </w:t>
      </w:r>
      <w:r w:rsidRPr="00917F98">
        <w:rPr>
          <w:spacing w:val="-1"/>
        </w:rPr>
        <w:t>осуществляются:</w:t>
      </w:r>
    </w:p>
    <w:p w14:paraId="58CA70B3" w14:textId="77777777" w:rsidR="00403711" w:rsidRPr="00917F98" w:rsidRDefault="00403711" w:rsidP="0025545D">
      <w:pPr>
        <w:numPr>
          <w:ilvl w:val="0"/>
          <w:numId w:val="287"/>
        </w:numPr>
        <w:tabs>
          <w:tab w:val="left" w:pos="1518"/>
        </w:tabs>
        <w:autoSpaceDE/>
        <w:autoSpaceDN/>
        <w:adjustRightInd/>
        <w:spacing w:before="1"/>
        <w:ind w:firstLine="708"/>
      </w:pPr>
      <w:proofErr w:type="gramStart"/>
      <w:r w:rsidRPr="00917F98">
        <w:rPr>
          <w:spacing w:val="-1"/>
        </w:rPr>
        <w:t>регистрация</w:t>
      </w:r>
      <w:r w:rsidRPr="00917F98">
        <w:t xml:space="preserve"> </w:t>
      </w:r>
      <w:r w:rsidRPr="00917F98">
        <w:rPr>
          <w:spacing w:val="33"/>
        </w:rPr>
        <w:t xml:space="preserve"> </w:t>
      </w:r>
      <w:r w:rsidRPr="00917F98">
        <w:t>в</w:t>
      </w:r>
      <w:proofErr w:type="gramEnd"/>
      <w:r w:rsidRPr="00917F98">
        <w:t xml:space="preserve"> </w:t>
      </w:r>
      <w:r w:rsidRPr="00917F98">
        <w:rPr>
          <w:spacing w:val="32"/>
        </w:rPr>
        <w:t xml:space="preserve"> </w:t>
      </w:r>
      <w:r w:rsidRPr="00917F98">
        <w:rPr>
          <w:spacing w:val="-1"/>
        </w:rPr>
        <w:t>федеральной</w:t>
      </w:r>
      <w:r w:rsidRPr="00917F98">
        <w:t xml:space="preserve"> </w:t>
      </w:r>
      <w:r w:rsidRPr="00917F98">
        <w:rPr>
          <w:spacing w:val="34"/>
        </w:rPr>
        <w:t xml:space="preserve"> </w:t>
      </w:r>
      <w:r w:rsidRPr="00917F98">
        <w:rPr>
          <w:spacing w:val="-1"/>
        </w:rPr>
        <w:t>государственной</w:t>
      </w:r>
      <w:r w:rsidRPr="00917F98">
        <w:t xml:space="preserve"> </w:t>
      </w:r>
      <w:r w:rsidRPr="00917F98">
        <w:rPr>
          <w:spacing w:val="34"/>
        </w:rPr>
        <w:t xml:space="preserve"> </w:t>
      </w:r>
      <w:r w:rsidRPr="00917F98">
        <w:rPr>
          <w:spacing w:val="-1"/>
        </w:rPr>
        <w:t>информационной</w:t>
      </w:r>
      <w:r w:rsidRPr="00917F98">
        <w:t xml:space="preserve">  </w:t>
      </w:r>
      <w:r w:rsidRPr="00917F98">
        <w:rPr>
          <w:spacing w:val="43"/>
        </w:rPr>
        <w:t xml:space="preserve"> </w:t>
      </w:r>
      <w:r w:rsidRPr="00917F98">
        <w:rPr>
          <w:spacing w:val="-1"/>
        </w:rPr>
        <w:t>системе</w:t>
      </w:r>
    </w:p>
    <w:p w14:paraId="6952603C" w14:textId="77777777" w:rsidR="00403711" w:rsidRPr="00917F98" w:rsidRDefault="00403711" w:rsidP="00403711">
      <w:pPr>
        <w:spacing w:before="41" w:line="276" w:lineRule="auto"/>
        <w:ind w:right="106"/>
        <w:jc w:val="both"/>
      </w:pPr>
      <w:r w:rsidRPr="00917F98">
        <w:rPr>
          <w:spacing w:val="-1"/>
        </w:rPr>
        <w:t>«Единая</w:t>
      </w:r>
      <w:r w:rsidRPr="00917F98">
        <w:rPr>
          <w:spacing w:val="14"/>
        </w:rPr>
        <w:t xml:space="preserve"> </w:t>
      </w:r>
      <w:r w:rsidRPr="00917F98">
        <w:rPr>
          <w:spacing w:val="-1"/>
        </w:rPr>
        <w:t>система</w:t>
      </w:r>
      <w:r w:rsidRPr="00917F98">
        <w:rPr>
          <w:spacing w:val="13"/>
        </w:rPr>
        <w:t xml:space="preserve"> </w:t>
      </w:r>
      <w:r w:rsidRPr="00917F98">
        <w:rPr>
          <w:spacing w:val="-1"/>
        </w:rPr>
        <w:t>идентификации</w:t>
      </w:r>
      <w:r w:rsidRPr="00917F98">
        <w:rPr>
          <w:spacing w:val="15"/>
        </w:rPr>
        <w:t xml:space="preserve"> </w:t>
      </w:r>
      <w:r w:rsidRPr="00917F98">
        <w:t>и</w:t>
      </w:r>
      <w:r w:rsidRPr="00917F98">
        <w:rPr>
          <w:spacing w:val="15"/>
        </w:rPr>
        <w:t xml:space="preserve"> </w:t>
      </w:r>
      <w:r w:rsidRPr="00917F98">
        <w:rPr>
          <w:spacing w:val="-1"/>
        </w:rPr>
        <w:t>аутентификации</w:t>
      </w:r>
      <w:r w:rsidRPr="00917F98">
        <w:rPr>
          <w:spacing w:val="12"/>
        </w:rPr>
        <w:t xml:space="preserve"> </w:t>
      </w:r>
      <w:r w:rsidRPr="00917F98">
        <w:t>в</w:t>
      </w:r>
      <w:r w:rsidRPr="00917F98">
        <w:rPr>
          <w:spacing w:val="13"/>
        </w:rPr>
        <w:t xml:space="preserve"> </w:t>
      </w:r>
      <w:r w:rsidRPr="00917F98">
        <w:rPr>
          <w:spacing w:val="-1"/>
        </w:rPr>
        <w:t>инфраструктуре,</w:t>
      </w:r>
      <w:r w:rsidRPr="00917F98">
        <w:rPr>
          <w:spacing w:val="14"/>
        </w:rPr>
        <w:t xml:space="preserve"> </w:t>
      </w:r>
      <w:r w:rsidRPr="00917F98">
        <w:rPr>
          <w:spacing w:val="-1"/>
        </w:rPr>
        <w:t>обеспечивающей</w:t>
      </w:r>
      <w:r w:rsidRPr="00917F98">
        <w:rPr>
          <w:spacing w:val="71"/>
        </w:rPr>
        <w:t xml:space="preserve"> </w:t>
      </w:r>
      <w:r w:rsidRPr="00917F98">
        <w:rPr>
          <w:spacing w:val="-1"/>
        </w:rPr>
        <w:t>информационно-технологическое</w:t>
      </w:r>
      <w:r w:rsidRPr="00917F98">
        <w:rPr>
          <w:spacing w:val="27"/>
        </w:rPr>
        <w:t xml:space="preserve"> </w:t>
      </w:r>
      <w:r w:rsidRPr="00917F98">
        <w:t>взаимодействие</w:t>
      </w:r>
      <w:r w:rsidRPr="00917F98">
        <w:rPr>
          <w:spacing w:val="27"/>
        </w:rPr>
        <w:t xml:space="preserve"> </w:t>
      </w:r>
      <w:r w:rsidRPr="00917F98">
        <w:rPr>
          <w:spacing w:val="-1"/>
        </w:rPr>
        <w:t>информационных</w:t>
      </w:r>
      <w:r w:rsidRPr="00917F98">
        <w:rPr>
          <w:spacing w:val="28"/>
        </w:rPr>
        <w:t xml:space="preserve"> </w:t>
      </w:r>
      <w:r w:rsidRPr="00917F98">
        <w:rPr>
          <w:spacing w:val="-1"/>
        </w:rPr>
        <w:t>систем,</w:t>
      </w:r>
      <w:r w:rsidRPr="00917F98">
        <w:rPr>
          <w:spacing w:val="51"/>
        </w:rPr>
        <w:t xml:space="preserve"> </w:t>
      </w:r>
      <w:r w:rsidRPr="00917F98">
        <w:rPr>
          <w:spacing w:val="-1"/>
        </w:rPr>
        <w:t>используемых</w:t>
      </w:r>
      <w:r w:rsidRPr="00917F98">
        <w:rPr>
          <w:spacing w:val="42"/>
        </w:rPr>
        <w:t xml:space="preserve"> </w:t>
      </w:r>
      <w:r w:rsidRPr="00917F98">
        <w:t>для</w:t>
      </w:r>
      <w:r w:rsidRPr="00917F98">
        <w:rPr>
          <w:spacing w:val="41"/>
        </w:rPr>
        <w:t xml:space="preserve"> </w:t>
      </w:r>
      <w:r w:rsidRPr="00917F98">
        <w:rPr>
          <w:spacing w:val="-1"/>
        </w:rPr>
        <w:t>предоставления</w:t>
      </w:r>
      <w:r w:rsidRPr="00917F98">
        <w:rPr>
          <w:spacing w:val="40"/>
        </w:rPr>
        <w:t xml:space="preserve"> </w:t>
      </w:r>
      <w:r w:rsidRPr="00917F98">
        <w:rPr>
          <w:spacing w:val="-1"/>
        </w:rPr>
        <w:t>государственных</w:t>
      </w:r>
      <w:r w:rsidRPr="00917F98">
        <w:rPr>
          <w:spacing w:val="39"/>
        </w:rPr>
        <w:t xml:space="preserve"> </w:t>
      </w:r>
      <w:r w:rsidRPr="00917F98">
        <w:t>и</w:t>
      </w:r>
      <w:r w:rsidRPr="00917F98">
        <w:rPr>
          <w:spacing w:val="41"/>
        </w:rPr>
        <w:t xml:space="preserve"> </w:t>
      </w:r>
      <w:r w:rsidRPr="00917F98">
        <w:rPr>
          <w:spacing w:val="-1"/>
        </w:rPr>
        <w:t>муниципальных</w:t>
      </w:r>
      <w:r w:rsidRPr="00917F98">
        <w:rPr>
          <w:spacing w:val="45"/>
        </w:rPr>
        <w:t xml:space="preserve"> </w:t>
      </w:r>
      <w:r w:rsidRPr="00917F98">
        <w:rPr>
          <w:spacing w:val="-2"/>
        </w:rPr>
        <w:t>услуг</w:t>
      </w:r>
      <w:r w:rsidRPr="00917F98">
        <w:rPr>
          <w:spacing w:val="40"/>
        </w:rPr>
        <w:t xml:space="preserve"> </w:t>
      </w:r>
      <w:r w:rsidRPr="00917F98">
        <w:t>в</w:t>
      </w:r>
      <w:r w:rsidRPr="00917F98">
        <w:rPr>
          <w:spacing w:val="55"/>
        </w:rPr>
        <w:t xml:space="preserve"> </w:t>
      </w:r>
      <w:r w:rsidRPr="00917F98">
        <w:rPr>
          <w:spacing w:val="-1"/>
        </w:rPr>
        <w:t>электронной</w:t>
      </w:r>
      <w:r w:rsidRPr="00917F98">
        <w:rPr>
          <w:spacing w:val="29"/>
        </w:rPr>
        <w:t xml:space="preserve"> </w:t>
      </w:r>
      <w:r w:rsidRPr="00917F98">
        <w:t>форме»</w:t>
      </w:r>
      <w:r w:rsidRPr="00917F98">
        <w:rPr>
          <w:spacing w:val="23"/>
        </w:rPr>
        <w:t xml:space="preserve"> </w:t>
      </w:r>
      <w:r w:rsidRPr="00917F98">
        <w:rPr>
          <w:spacing w:val="-1"/>
        </w:rPr>
        <w:t>(далее</w:t>
      </w:r>
      <w:r w:rsidRPr="00917F98">
        <w:rPr>
          <w:spacing w:val="30"/>
        </w:rPr>
        <w:t xml:space="preserve"> </w:t>
      </w:r>
      <w:r w:rsidRPr="00917F98">
        <w:t>–</w:t>
      </w:r>
      <w:r w:rsidRPr="00917F98">
        <w:rPr>
          <w:spacing w:val="28"/>
        </w:rPr>
        <w:t xml:space="preserve"> </w:t>
      </w:r>
      <w:r w:rsidRPr="00917F98">
        <w:rPr>
          <w:spacing w:val="-1"/>
        </w:rPr>
        <w:t>ЕСИА),</w:t>
      </w:r>
      <w:r w:rsidRPr="00917F98">
        <w:rPr>
          <w:spacing w:val="30"/>
        </w:rPr>
        <w:t xml:space="preserve"> </w:t>
      </w:r>
      <w:proofErr w:type="gramStart"/>
      <w:r w:rsidRPr="00917F98">
        <w:t>в</w:t>
      </w:r>
      <w:r w:rsidRPr="00917F98">
        <w:rPr>
          <w:spacing w:val="28"/>
        </w:rPr>
        <w:t xml:space="preserve"> </w:t>
      </w:r>
      <w:r w:rsidRPr="00917F98">
        <w:t>порядке</w:t>
      </w:r>
      <w:proofErr w:type="gramEnd"/>
      <w:r w:rsidRPr="00917F98">
        <w:rPr>
          <w:spacing w:val="30"/>
        </w:rPr>
        <w:t xml:space="preserve"> </w:t>
      </w:r>
      <w:r w:rsidRPr="00917F98">
        <w:rPr>
          <w:spacing w:val="-1"/>
        </w:rPr>
        <w:t>установленном</w:t>
      </w:r>
      <w:r w:rsidRPr="00917F98">
        <w:rPr>
          <w:spacing w:val="27"/>
        </w:rPr>
        <w:t xml:space="preserve"> </w:t>
      </w:r>
      <w:r w:rsidRPr="00917F98">
        <w:rPr>
          <w:spacing w:val="-1"/>
        </w:rPr>
        <w:t>приказом</w:t>
      </w:r>
      <w:r w:rsidRPr="00917F98">
        <w:rPr>
          <w:spacing w:val="27"/>
        </w:rPr>
        <w:t xml:space="preserve"> </w:t>
      </w:r>
      <w:r w:rsidRPr="00917F98">
        <w:t>от</w:t>
      </w:r>
      <w:r w:rsidRPr="00917F98">
        <w:rPr>
          <w:spacing w:val="29"/>
        </w:rPr>
        <w:t xml:space="preserve"> </w:t>
      </w:r>
      <w:r w:rsidRPr="00917F98">
        <w:t>13</w:t>
      </w:r>
      <w:r w:rsidRPr="00917F98">
        <w:rPr>
          <w:spacing w:val="28"/>
        </w:rPr>
        <w:t xml:space="preserve"> </w:t>
      </w:r>
      <w:r w:rsidRPr="00917F98">
        <w:rPr>
          <w:spacing w:val="-1"/>
        </w:rPr>
        <w:t>апреля</w:t>
      </w:r>
      <w:r w:rsidRPr="00917F98">
        <w:rPr>
          <w:spacing w:val="63"/>
        </w:rPr>
        <w:t xml:space="preserve"> </w:t>
      </w:r>
      <w:r w:rsidRPr="00917F98">
        <w:t>2012</w:t>
      </w:r>
      <w:r w:rsidRPr="00917F98">
        <w:rPr>
          <w:spacing w:val="9"/>
        </w:rPr>
        <w:t xml:space="preserve"> </w:t>
      </w:r>
      <w:r w:rsidRPr="00917F98">
        <w:t>года</w:t>
      </w:r>
      <w:r w:rsidRPr="00917F98">
        <w:rPr>
          <w:spacing w:val="8"/>
        </w:rPr>
        <w:t xml:space="preserve"> </w:t>
      </w:r>
      <w:r w:rsidRPr="00917F98">
        <w:t>№</w:t>
      </w:r>
      <w:r w:rsidRPr="00917F98">
        <w:rPr>
          <w:spacing w:val="10"/>
        </w:rPr>
        <w:t xml:space="preserve"> </w:t>
      </w:r>
      <w:r w:rsidRPr="00917F98">
        <w:t>107</w:t>
      </w:r>
      <w:r w:rsidRPr="00917F98">
        <w:rPr>
          <w:spacing w:val="9"/>
        </w:rPr>
        <w:t xml:space="preserve"> </w:t>
      </w:r>
      <w:r w:rsidRPr="00917F98">
        <w:rPr>
          <w:spacing w:val="-1"/>
        </w:rPr>
        <w:t>Министерства</w:t>
      </w:r>
      <w:r w:rsidRPr="00917F98">
        <w:rPr>
          <w:spacing w:val="10"/>
        </w:rPr>
        <w:t xml:space="preserve"> </w:t>
      </w:r>
      <w:r w:rsidRPr="00917F98">
        <w:rPr>
          <w:spacing w:val="-1"/>
        </w:rPr>
        <w:t>связи</w:t>
      </w:r>
      <w:r w:rsidRPr="00917F98">
        <w:rPr>
          <w:spacing w:val="10"/>
        </w:rPr>
        <w:t xml:space="preserve"> </w:t>
      </w:r>
      <w:r w:rsidRPr="00917F98">
        <w:t>и</w:t>
      </w:r>
      <w:r w:rsidRPr="00917F98">
        <w:rPr>
          <w:spacing w:val="10"/>
        </w:rPr>
        <w:t xml:space="preserve"> </w:t>
      </w:r>
      <w:r w:rsidRPr="00917F98">
        <w:rPr>
          <w:spacing w:val="-1"/>
        </w:rPr>
        <w:t>массовых</w:t>
      </w:r>
      <w:r w:rsidRPr="00917F98">
        <w:rPr>
          <w:spacing w:val="11"/>
        </w:rPr>
        <w:t xml:space="preserve"> </w:t>
      </w:r>
      <w:r w:rsidRPr="00917F98">
        <w:rPr>
          <w:spacing w:val="-1"/>
        </w:rPr>
        <w:t>коммуникаций</w:t>
      </w:r>
      <w:r w:rsidRPr="00917F98">
        <w:rPr>
          <w:spacing w:val="10"/>
        </w:rPr>
        <w:t xml:space="preserve"> </w:t>
      </w:r>
      <w:r w:rsidRPr="00917F98">
        <w:rPr>
          <w:spacing w:val="-1"/>
        </w:rPr>
        <w:t>Российской</w:t>
      </w:r>
      <w:r w:rsidRPr="00917F98">
        <w:rPr>
          <w:spacing w:val="20"/>
        </w:rPr>
        <w:t xml:space="preserve"> </w:t>
      </w:r>
      <w:r w:rsidRPr="00917F98">
        <w:rPr>
          <w:spacing w:val="-1"/>
        </w:rPr>
        <w:t>Федерации</w:t>
      </w:r>
    </w:p>
    <w:p w14:paraId="1842DC81" w14:textId="77777777" w:rsidR="00403711" w:rsidRPr="00917F98" w:rsidRDefault="00403711" w:rsidP="00403711">
      <w:pPr>
        <w:spacing w:before="3"/>
        <w:jc w:val="both"/>
      </w:pPr>
      <w:r w:rsidRPr="00917F98">
        <w:rPr>
          <w:spacing w:val="-2"/>
        </w:rPr>
        <w:t>«Об</w:t>
      </w:r>
      <w:r w:rsidRPr="00917F98">
        <w:rPr>
          <w:spacing w:val="24"/>
        </w:rPr>
        <w:t xml:space="preserve"> </w:t>
      </w:r>
      <w:r w:rsidRPr="00917F98">
        <w:rPr>
          <w:spacing w:val="-1"/>
        </w:rPr>
        <w:t>утверждении</w:t>
      </w:r>
      <w:r w:rsidRPr="00917F98">
        <w:rPr>
          <w:spacing w:val="19"/>
        </w:rPr>
        <w:t xml:space="preserve"> </w:t>
      </w:r>
      <w:r w:rsidRPr="00917F98">
        <w:rPr>
          <w:spacing w:val="-1"/>
        </w:rPr>
        <w:t>положения</w:t>
      </w:r>
      <w:r w:rsidRPr="00917F98">
        <w:rPr>
          <w:spacing w:val="18"/>
        </w:rPr>
        <w:t xml:space="preserve"> </w:t>
      </w:r>
      <w:r w:rsidRPr="00917F98">
        <w:t>о</w:t>
      </w:r>
      <w:r w:rsidRPr="00917F98">
        <w:rPr>
          <w:spacing w:val="18"/>
        </w:rPr>
        <w:t xml:space="preserve"> </w:t>
      </w:r>
      <w:r w:rsidRPr="00917F98">
        <w:rPr>
          <w:spacing w:val="-1"/>
        </w:rPr>
        <w:t>федеральной</w:t>
      </w:r>
      <w:r w:rsidRPr="00917F98">
        <w:rPr>
          <w:spacing w:val="19"/>
        </w:rPr>
        <w:t xml:space="preserve"> </w:t>
      </w:r>
      <w:r w:rsidRPr="00917F98">
        <w:rPr>
          <w:spacing w:val="-1"/>
        </w:rPr>
        <w:t>государственной</w:t>
      </w:r>
      <w:r w:rsidRPr="00917F98">
        <w:rPr>
          <w:spacing w:val="19"/>
        </w:rPr>
        <w:t xml:space="preserve"> </w:t>
      </w:r>
      <w:r w:rsidRPr="00917F98">
        <w:rPr>
          <w:spacing w:val="-1"/>
        </w:rPr>
        <w:t>информационной</w:t>
      </w:r>
      <w:r w:rsidRPr="00917F98">
        <w:rPr>
          <w:spacing w:val="19"/>
        </w:rPr>
        <w:t xml:space="preserve"> </w:t>
      </w:r>
      <w:r w:rsidRPr="00917F98">
        <w:rPr>
          <w:spacing w:val="-1"/>
        </w:rPr>
        <w:t>системе</w:t>
      </w:r>
    </w:p>
    <w:p w14:paraId="5811FA42" w14:textId="77777777" w:rsidR="00403711" w:rsidRPr="00917F98" w:rsidRDefault="00403711" w:rsidP="00403711">
      <w:pPr>
        <w:spacing w:before="41" w:line="276" w:lineRule="auto"/>
        <w:ind w:right="110"/>
        <w:jc w:val="both"/>
      </w:pPr>
      <w:r w:rsidRPr="00917F98">
        <w:rPr>
          <w:spacing w:val="-1"/>
        </w:rPr>
        <w:t>«Единая</w:t>
      </w:r>
      <w:r w:rsidRPr="00917F98">
        <w:rPr>
          <w:spacing w:val="14"/>
        </w:rPr>
        <w:t xml:space="preserve"> </w:t>
      </w:r>
      <w:r w:rsidRPr="00917F98">
        <w:rPr>
          <w:spacing w:val="-1"/>
        </w:rPr>
        <w:t>система</w:t>
      </w:r>
      <w:r w:rsidRPr="00917F98">
        <w:rPr>
          <w:spacing w:val="13"/>
        </w:rPr>
        <w:t xml:space="preserve"> </w:t>
      </w:r>
      <w:r w:rsidRPr="00917F98">
        <w:rPr>
          <w:spacing w:val="-1"/>
        </w:rPr>
        <w:t>идентификации</w:t>
      </w:r>
      <w:r w:rsidRPr="00917F98">
        <w:rPr>
          <w:spacing w:val="15"/>
        </w:rPr>
        <w:t xml:space="preserve"> </w:t>
      </w:r>
      <w:r w:rsidRPr="00917F98">
        <w:t>и</w:t>
      </w:r>
      <w:r w:rsidRPr="00917F98">
        <w:rPr>
          <w:spacing w:val="15"/>
        </w:rPr>
        <w:t xml:space="preserve"> </w:t>
      </w:r>
      <w:r w:rsidRPr="00917F98">
        <w:rPr>
          <w:spacing w:val="-1"/>
        </w:rPr>
        <w:t>аутентификации</w:t>
      </w:r>
      <w:r w:rsidRPr="00917F98">
        <w:rPr>
          <w:spacing w:val="12"/>
        </w:rPr>
        <w:t xml:space="preserve"> </w:t>
      </w:r>
      <w:r w:rsidRPr="00917F98">
        <w:t>в</w:t>
      </w:r>
      <w:r w:rsidRPr="00917F98">
        <w:rPr>
          <w:spacing w:val="13"/>
        </w:rPr>
        <w:t xml:space="preserve"> </w:t>
      </w:r>
      <w:r w:rsidRPr="00917F98">
        <w:rPr>
          <w:spacing w:val="-1"/>
        </w:rPr>
        <w:t>инфраструктуре,</w:t>
      </w:r>
      <w:r w:rsidRPr="00917F98">
        <w:rPr>
          <w:spacing w:val="14"/>
        </w:rPr>
        <w:t xml:space="preserve"> </w:t>
      </w:r>
      <w:r w:rsidRPr="00917F98">
        <w:rPr>
          <w:spacing w:val="-1"/>
        </w:rPr>
        <w:t>обеспечивающей</w:t>
      </w:r>
      <w:r w:rsidRPr="00917F98">
        <w:rPr>
          <w:spacing w:val="71"/>
        </w:rPr>
        <w:t xml:space="preserve"> </w:t>
      </w:r>
      <w:r w:rsidRPr="00917F98">
        <w:rPr>
          <w:spacing w:val="-1"/>
        </w:rPr>
        <w:t>информационно-технологическое</w:t>
      </w:r>
      <w:r w:rsidRPr="00917F98">
        <w:rPr>
          <w:spacing w:val="27"/>
        </w:rPr>
        <w:t xml:space="preserve"> </w:t>
      </w:r>
      <w:r w:rsidRPr="00917F98">
        <w:rPr>
          <w:spacing w:val="-1"/>
        </w:rPr>
        <w:t>взаимодействие</w:t>
      </w:r>
      <w:r w:rsidRPr="00917F98">
        <w:rPr>
          <w:spacing w:val="27"/>
        </w:rPr>
        <w:t xml:space="preserve"> </w:t>
      </w:r>
      <w:r w:rsidRPr="00917F98">
        <w:rPr>
          <w:spacing w:val="-1"/>
        </w:rPr>
        <w:t>информационных</w:t>
      </w:r>
      <w:r w:rsidRPr="00917F98">
        <w:rPr>
          <w:spacing w:val="28"/>
        </w:rPr>
        <w:t xml:space="preserve"> </w:t>
      </w:r>
      <w:r w:rsidRPr="00917F98">
        <w:rPr>
          <w:spacing w:val="-1"/>
        </w:rPr>
        <w:t>систем,</w:t>
      </w:r>
      <w:r w:rsidRPr="00917F98">
        <w:rPr>
          <w:spacing w:val="73"/>
        </w:rPr>
        <w:t xml:space="preserve"> </w:t>
      </w:r>
      <w:r w:rsidRPr="00917F98">
        <w:rPr>
          <w:spacing w:val="-1"/>
        </w:rPr>
        <w:t>используемых</w:t>
      </w:r>
      <w:r w:rsidRPr="00917F98">
        <w:rPr>
          <w:spacing w:val="42"/>
        </w:rPr>
        <w:t xml:space="preserve"> </w:t>
      </w:r>
      <w:r w:rsidRPr="00917F98">
        <w:t>для</w:t>
      </w:r>
      <w:r w:rsidRPr="00917F98">
        <w:rPr>
          <w:spacing w:val="41"/>
        </w:rPr>
        <w:t xml:space="preserve"> </w:t>
      </w:r>
      <w:r w:rsidRPr="00917F98">
        <w:rPr>
          <w:spacing w:val="-1"/>
        </w:rPr>
        <w:t>предоставления</w:t>
      </w:r>
      <w:r w:rsidRPr="00917F98">
        <w:rPr>
          <w:spacing w:val="40"/>
        </w:rPr>
        <w:t xml:space="preserve"> </w:t>
      </w:r>
      <w:r w:rsidRPr="00917F98">
        <w:rPr>
          <w:spacing w:val="-1"/>
        </w:rPr>
        <w:t>государственных</w:t>
      </w:r>
      <w:r w:rsidRPr="00917F98">
        <w:rPr>
          <w:spacing w:val="39"/>
        </w:rPr>
        <w:t xml:space="preserve"> </w:t>
      </w:r>
      <w:r w:rsidRPr="00917F98">
        <w:t>и</w:t>
      </w:r>
      <w:r w:rsidRPr="00917F98">
        <w:rPr>
          <w:spacing w:val="41"/>
        </w:rPr>
        <w:t xml:space="preserve"> </w:t>
      </w:r>
      <w:r w:rsidRPr="00917F98">
        <w:rPr>
          <w:spacing w:val="-1"/>
        </w:rPr>
        <w:t>муниципальных</w:t>
      </w:r>
      <w:r w:rsidRPr="00917F98">
        <w:rPr>
          <w:spacing w:val="45"/>
        </w:rPr>
        <w:t xml:space="preserve"> </w:t>
      </w:r>
      <w:r w:rsidRPr="00917F98">
        <w:rPr>
          <w:spacing w:val="-2"/>
        </w:rPr>
        <w:t>услуг</w:t>
      </w:r>
      <w:r w:rsidRPr="00917F98">
        <w:rPr>
          <w:spacing w:val="40"/>
        </w:rPr>
        <w:t xml:space="preserve"> </w:t>
      </w:r>
      <w:r w:rsidRPr="00917F98">
        <w:t>в</w:t>
      </w:r>
      <w:r w:rsidRPr="00917F98">
        <w:rPr>
          <w:spacing w:val="59"/>
        </w:rPr>
        <w:t xml:space="preserve"> </w:t>
      </w:r>
      <w:r w:rsidRPr="00917F98">
        <w:rPr>
          <w:spacing w:val="-1"/>
        </w:rPr>
        <w:t>электронной</w:t>
      </w:r>
      <w:r w:rsidRPr="00917F98">
        <w:rPr>
          <w:spacing w:val="-9"/>
        </w:rPr>
        <w:t xml:space="preserve"> </w:t>
      </w:r>
      <w:r w:rsidRPr="00917F98">
        <w:t>форме»</w:t>
      </w:r>
      <w:r w:rsidRPr="00917F98">
        <w:rPr>
          <w:spacing w:val="-15"/>
        </w:rPr>
        <w:t xml:space="preserve"> </w:t>
      </w:r>
      <w:r w:rsidRPr="00917F98">
        <w:rPr>
          <w:spacing w:val="-1"/>
        </w:rPr>
        <w:t>(данное</w:t>
      </w:r>
      <w:r w:rsidRPr="00917F98">
        <w:rPr>
          <w:spacing w:val="-11"/>
        </w:rPr>
        <w:t xml:space="preserve"> </w:t>
      </w:r>
      <w:r w:rsidRPr="00917F98">
        <w:rPr>
          <w:spacing w:val="-1"/>
        </w:rPr>
        <w:t>действие</w:t>
      </w:r>
      <w:r w:rsidRPr="00917F98">
        <w:rPr>
          <w:spacing w:val="-11"/>
        </w:rPr>
        <w:t xml:space="preserve"> </w:t>
      </w:r>
      <w:r w:rsidRPr="00917F98">
        <w:t>не</w:t>
      </w:r>
      <w:r w:rsidRPr="00917F98">
        <w:rPr>
          <w:spacing w:val="-11"/>
        </w:rPr>
        <w:t xml:space="preserve"> </w:t>
      </w:r>
      <w:r w:rsidRPr="00917F98">
        <w:rPr>
          <w:spacing w:val="-1"/>
        </w:rPr>
        <w:t>требуется</w:t>
      </w:r>
      <w:r w:rsidRPr="00917F98">
        <w:rPr>
          <w:spacing w:val="-8"/>
        </w:rPr>
        <w:t xml:space="preserve"> </w:t>
      </w:r>
      <w:r w:rsidRPr="00917F98">
        <w:t>в</w:t>
      </w:r>
      <w:r w:rsidRPr="00917F98">
        <w:rPr>
          <w:spacing w:val="-11"/>
        </w:rPr>
        <w:t xml:space="preserve"> </w:t>
      </w:r>
      <w:r w:rsidRPr="00917F98">
        <w:rPr>
          <w:spacing w:val="-1"/>
        </w:rPr>
        <w:t>случае</w:t>
      </w:r>
      <w:r w:rsidRPr="00917F98">
        <w:rPr>
          <w:spacing w:val="-11"/>
        </w:rPr>
        <w:t xml:space="preserve"> </w:t>
      </w:r>
      <w:r w:rsidRPr="00917F98">
        <w:rPr>
          <w:spacing w:val="-1"/>
        </w:rPr>
        <w:t>наличия</w:t>
      </w:r>
      <w:r w:rsidRPr="00917F98">
        <w:rPr>
          <w:spacing w:val="-10"/>
        </w:rPr>
        <w:t xml:space="preserve"> </w:t>
      </w:r>
      <w:r w:rsidRPr="00917F98">
        <w:t>у</w:t>
      </w:r>
      <w:r w:rsidRPr="00917F98">
        <w:rPr>
          <w:spacing w:val="-10"/>
        </w:rPr>
        <w:t xml:space="preserve"> </w:t>
      </w:r>
      <w:r w:rsidRPr="00917F98">
        <w:rPr>
          <w:spacing w:val="-1"/>
        </w:rPr>
        <w:t>ходатайствующего</w:t>
      </w:r>
      <w:r w:rsidRPr="00917F98">
        <w:rPr>
          <w:spacing w:val="93"/>
        </w:rPr>
        <w:t xml:space="preserve"> </w:t>
      </w:r>
      <w:r w:rsidRPr="00917F98">
        <w:rPr>
          <w:spacing w:val="-1"/>
        </w:rPr>
        <w:t>подтвержденной</w:t>
      </w:r>
      <w:r w:rsidRPr="00917F98">
        <w:rPr>
          <w:spacing w:val="3"/>
        </w:rPr>
        <w:t xml:space="preserve"> </w:t>
      </w:r>
      <w:r w:rsidRPr="00917F98">
        <w:rPr>
          <w:spacing w:val="-1"/>
        </w:rPr>
        <w:t>учетной</w:t>
      </w:r>
      <w:r w:rsidRPr="00917F98">
        <w:t xml:space="preserve"> </w:t>
      </w:r>
      <w:r w:rsidRPr="00917F98">
        <w:rPr>
          <w:spacing w:val="-1"/>
        </w:rPr>
        <w:t>записи</w:t>
      </w:r>
      <w:r w:rsidRPr="00917F98">
        <w:t xml:space="preserve"> на</w:t>
      </w:r>
      <w:r w:rsidRPr="00917F98">
        <w:rPr>
          <w:spacing w:val="-1"/>
        </w:rPr>
        <w:t xml:space="preserve"> ЕСИА);</w:t>
      </w:r>
    </w:p>
    <w:p w14:paraId="44BA9510" w14:textId="77777777" w:rsidR="00403711" w:rsidRPr="00917F98" w:rsidRDefault="00403711" w:rsidP="0025545D">
      <w:pPr>
        <w:numPr>
          <w:ilvl w:val="0"/>
          <w:numId w:val="287"/>
        </w:numPr>
        <w:tabs>
          <w:tab w:val="left" w:pos="1518"/>
        </w:tabs>
        <w:autoSpaceDE/>
        <w:autoSpaceDN/>
        <w:adjustRightInd/>
        <w:spacing w:before="1" w:line="276" w:lineRule="auto"/>
        <w:ind w:right="104" w:firstLine="708"/>
        <w:jc w:val="both"/>
      </w:pPr>
      <w:r w:rsidRPr="00917F98">
        <w:rPr>
          <w:spacing w:val="-1"/>
        </w:rPr>
        <w:t>подача</w:t>
      </w:r>
      <w:r w:rsidRPr="00917F98">
        <w:rPr>
          <w:spacing w:val="-8"/>
        </w:rPr>
        <w:t xml:space="preserve"> </w:t>
      </w:r>
      <w:r w:rsidRPr="00917F98">
        <w:t>ходатайства</w:t>
      </w:r>
      <w:r w:rsidRPr="00917F98">
        <w:rPr>
          <w:spacing w:val="-8"/>
        </w:rPr>
        <w:t xml:space="preserve"> </w:t>
      </w:r>
      <w:r w:rsidRPr="00917F98">
        <w:t>и</w:t>
      </w:r>
      <w:r w:rsidRPr="00917F98">
        <w:rPr>
          <w:spacing w:val="-7"/>
        </w:rPr>
        <w:t xml:space="preserve"> </w:t>
      </w:r>
      <w:r w:rsidRPr="00917F98">
        <w:rPr>
          <w:spacing w:val="-1"/>
        </w:rPr>
        <w:t>прилагаемые</w:t>
      </w:r>
      <w:r w:rsidRPr="00917F98">
        <w:rPr>
          <w:spacing w:val="-7"/>
        </w:rPr>
        <w:t xml:space="preserve"> </w:t>
      </w:r>
      <w:r w:rsidRPr="00917F98">
        <w:t>к</w:t>
      </w:r>
      <w:r w:rsidRPr="00917F98">
        <w:rPr>
          <w:spacing w:val="-7"/>
        </w:rPr>
        <w:t xml:space="preserve"> </w:t>
      </w:r>
      <w:r w:rsidRPr="00917F98">
        <w:t>нему</w:t>
      </w:r>
      <w:r w:rsidRPr="00917F98">
        <w:rPr>
          <w:spacing w:val="-12"/>
        </w:rPr>
        <w:t xml:space="preserve"> </w:t>
      </w:r>
      <w:r w:rsidRPr="00917F98">
        <w:rPr>
          <w:spacing w:val="-1"/>
        </w:rPr>
        <w:t>документы</w:t>
      </w:r>
      <w:r w:rsidRPr="00917F98">
        <w:rPr>
          <w:spacing w:val="-5"/>
        </w:rPr>
        <w:t xml:space="preserve"> </w:t>
      </w:r>
      <w:r w:rsidRPr="00917F98">
        <w:t>в</w:t>
      </w:r>
      <w:r w:rsidRPr="00917F98">
        <w:rPr>
          <w:spacing w:val="-8"/>
        </w:rPr>
        <w:t xml:space="preserve"> </w:t>
      </w:r>
      <w:r w:rsidRPr="00917F98">
        <w:t>форме</w:t>
      </w:r>
      <w:r w:rsidRPr="00917F98">
        <w:rPr>
          <w:spacing w:val="-9"/>
        </w:rPr>
        <w:t xml:space="preserve"> </w:t>
      </w:r>
      <w:r w:rsidRPr="00917F98">
        <w:t>электронного</w:t>
      </w:r>
      <w:r w:rsidRPr="00917F98">
        <w:rPr>
          <w:spacing w:val="42"/>
        </w:rPr>
        <w:t xml:space="preserve"> </w:t>
      </w:r>
      <w:r w:rsidRPr="00917F98">
        <w:rPr>
          <w:spacing w:val="-1"/>
        </w:rPr>
        <w:t>документа</w:t>
      </w:r>
      <w:r w:rsidRPr="00917F98">
        <w:rPr>
          <w:spacing w:val="23"/>
        </w:rPr>
        <w:t xml:space="preserve"> </w:t>
      </w:r>
      <w:r w:rsidRPr="00917F98">
        <w:t>с</w:t>
      </w:r>
      <w:r w:rsidRPr="00917F98">
        <w:rPr>
          <w:spacing w:val="22"/>
        </w:rPr>
        <w:t xml:space="preserve"> </w:t>
      </w:r>
      <w:r w:rsidRPr="00917F98">
        <w:rPr>
          <w:spacing w:val="-1"/>
        </w:rPr>
        <w:t>использованием</w:t>
      </w:r>
      <w:r w:rsidRPr="00917F98">
        <w:rPr>
          <w:spacing w:val="23"/>
        </w:rPr>
        <w:t xml:space="preserve"> </w:t>
      </w:r>
      <w:r w:rsidRPr="00917F98">
        <w:rPr>
          <w:spacing w:val="-1"/>
        </w:rPr>
        <w:t>ЕПГУ</w:t>
      </w:r>
      <w:r w:rsidRPr="00917F98">
        <w:rPr>
          <w:spacing w:val="24"/>
        </w:rPr>
        <w:t xml:space="preserve"> </w:t>
      </w:r>
      <w:r w:rsidRPr="00917F98">
        <w:t>и</w:t>
      </w:r>
      <w:r w:rsidRPr="00917F98">
        <w:rPr>
          <w:spacing w:val="24"/>
        </w:rPr>
        <w:t xml:space="preserve"> </w:t>
      </w:r>
      <w:r w:rsidRPr="00917F98">
        <w:rPr>
          <w:spacing w:val="-1"/>
        </w:rPr>
        <w:t>(или)</w:t>
      </w:r>
      <w:r w:rsidRPr="00917F98">
        <w:rPr>
          <w:spacing w:val="23"/>
        </w:rPr>
        <w:t xml:space="preserve"> </w:t>
      </w:r>
      <w:r w:rsidRPr="00917F98">
        <w:t>РПГУ.</w:t>
      </w:r>
      <w:r w:rsidRPr="00917F98">
        <w:rPr>
          <w:spacing w:val="24"/>
        </w:rPr>
        <w:t xml:space="preserve"> </w:t>
      </w:r>
      <w:r w:rsidRPr="00917F98">
        <w:rPr>
          <w:spacing w:val="-1"/>
        </w:rPr>
        <w:t>Формирование</w:t>
      </w:r>
      <w:r w:rsidRPr="00917F98">
        <w:rPr>
          <w:spacing w:val="29"/>
        </w:rPr>
        <w:t xml:space="preserve"> </w:t>
      </w:r>
      <w:r w:rsidRPr="00917F98">
        <w:t>ходатайства</w:t>
      </w:r>
      <w:r w:rsidRPr="00917F98">
        <w:rPr>
          <w:spacing w:val="47"/>
        </w:rPr>
        <w:t xml:space="preserve"> </w:t>
      </w:r>
      <w:r w:rsidRPr="00917F98">
        <w:rPr>
          <w:spacing w:val="-1"/>
        </w:rPr>
        <w:t>ходатайствующим</w:t>
      </w:r>
      <w:r w:rsidRPr="00917F98">
        <w:rPr>
          <w:spacing w:val="13"/>
        </w:rPr>
        <w:t xml:space="preserve"> </w:t>
      </w:r>
      <w:r w:rsidRPr="00917F98">
        <w:rPr>
          <w:spacing w:val="-1"/>
        </w:rPr>
        <w:t>осуществляется</w:t>
      </w:r>
      <w:r w:rsidRPr="00917F98">
        <w:rPr>
          <w:spacing w:val="11"/>
        </w:rPr>
        <w:t xml:space="preserve"> </w:t>
      </w:r>
      <w:r w:rsidRPr="00917F98">
        <w:t>посредством</w:t>
      </w:r>
      <w:r w:rsidRPr="00917F98">
        <w:rPr>
          <w:spacing w:val="11"/>
        </w:rPr>
        <w:t xml:space="preserve"> </w:t>
      </w:r>
      <w:r w:rsidRPr="00917F98">
        <w:rPr>
          <w:spacing w:val="-1"/>
        </w:rPr>
        <w:t>заполнения</w:t>
      </w:r>
      <w:r w:rsidRPr="00917F98">
        <w:rPr>
          <w:spacing w:val="11"/>
        </w:rPr>
        <w:t xml:space="preserve"> </w:t>
      </w:r>
      <w:r w:rsidRPr="00917F98">
        <w:rPr>
          <w:spacing w:val="-1"/>
        </w:rPr>
        <w:t>электронной</w:t>
      </w:r>
      <w:r w:rsidRPr="00917F98">
        <w:rPr>
          <w:spacing w:val="12"/>
        </w:rPr>
        <w:t xml:space="preserve"> </w:t>
      </w:r>
      <w:r w:rsidRPr="00917F98">
        <w:t>формы</w:t>
      </w:r>
      <w:r w:rsidRPr="00917F98">
        <w:rPr>
          <w:spacing w:val="11"/>
        </w:rPr>
        <w:t xml:space="preserve"> </w:t>
      </w:r>
      <w:r w:rsidRPr="00917F98">
        <w:rPr>
          <w:spacing w:val="-1"/>
        </w:rPr>
        <w:t>запроса</w:t>
      </w:r>
      <w:r w:rsidRPr="00917F98">
        <w:rPr>
          <w:spacing w:val="87"/>
        </w:rPr>
        <w:t xml:space="preserve"> </w:t>
      </w:r>
      <w:r w:rsidRPr="00917F98">
        <w:t>на</w:t>
      </w:r>
      <w:r w:rsidRPr="00917F98">
        <w:rPr>
          <w:spacing w:val="-1"/>
        </w:rPr>
        <w:t xml:space="preserve"> ЕПГУ</w:t>
      </w:r>
      <w:r w:rsidRPr="00917F98">
        <w:t xml:space="preserve"> и (или) </w:t>
      </w:r>
      <w:r w:rsidRPr="00917F98">
        <w:rPr>
          <w:spacing w:val="-1"/>
        </w:rPr>
        <w:t>РПГУ.</w:t>
      </w:r>
    </w:p>
    <w:p w14:paraId="44F54D8B" w14:textId="77777777" w:rsidR="00403711" w:rsidRPr="00917F98" w:rsidRDefault="00403711" w:rsidP="0025545D">
      <w:pPr>
        <w:numPr>
          <w:ilvl w:val="2"/>
          <w:numId w:val="288"/>
        </w:numPr>
        <w:tabs>
          <w:tab w:val="left" w:pos="1518"/>
        </w:tabs>
        <w:autoSpaceDE/>
        <w:autoSpaceDN/>
        <w:adjustRightInd/>
        <w:spacing w:line="276" w:lineRule="auto"/>
        <w:ind w:right="103" w:firstLine="708"/>
        <w:jc w:val="both"/>
      </w:pPr>
      <w:r w:rsidRPr="00917F98">
        <w:rPr>
          <w:spacing w:val="-1"/>
        </w:rPr>
        <w:t>Подача</w:t>
      </w:r>
      <w:r w:rsidRPr="00917F98">
        <w:rPr>
          <w:spacing w:val="23"/>
        </w:rPr>
        <w:t xml:space="preserve"> </w:t>
      </w:r>
      <w:r w:rsidRPr="00917F98">
        <w:t>ходатайства</w:t>
      </w:r>
      <w:r w:rsidRPr="00917F98">
        <w:rPr>
          <w:spacing w:val="23"/>
        </w:rPr>
        <w:t xml:space="preserve"> </w:t>
      </w:r>
      <w:r w:rsidRPr="00917F98">
        <w:t>в</w:t>
      </w:r>
      <w:r w:rsidRPr="00917F98">
        <w:rPr>
          <w:spacing w:val="23"/>
        </w:rPr>
        <w:t xml:space="preserve"> </w:t>
      </w:r>
      <w:r w:rsidRPr="00917F98">
        <w:rPr>
          <w:spacing w:val="-1"/>
        </w:rPr>
        <w:t>электронной</w:t>
      </w:r>
      <w:r w:rsidRPr="00917F98">
        <w:rPr>
          <w:spacing w:val="22"/>
        </w:rPr>
        <w:t xml:space="preserve"> </w:t>
      </w:r>
      <w:r w:rsidRPr="00917F98">
        <w:t>форме</w:t>
      </w:r>
      <w:r w:rsidRPr="00917F98">
        <w:rPr>
          <w:spacing w:val="20"/>
        </w:rPr>
        <w:t xml:space="preserve"> </w:t>
      </w:r>
      <w:r w:rsidRPr="00917F98">
        <w:rPr>
          <w:spacing w:val="-1"/>
        </w:rPr>
        <w:t>через</w:t>
      </w:r>
      <w:r w:rsidRPr="00917F98">
        <w:rPr>
          <w:spacing w:val="24"/>
        </w:rPr>
        <w:t xml:space="preserve"> </w:t>
      </w:r>
      <w:r w:rsidRPr="00917F98">
        <w:rPr>
          <w:spacing w:val="-1"/>
        </w:rPr>
        <w:t>ЕПГУ</w:t>
      </w:r>
      <w:r w:rsidRPr="00917F98">
        <w:rPr>
          <w:spacing w:val="24"/>
        </w:rPr>
        <w:t xml:space="preserve"> </w:t>
      </w:r>
      <w:r w:rsidRPr="00917F98">
        <w:t>и</w:t>
      </w:r>
      <w:r w:rsidRPr="00917F98">
        <w:rPr>
          <w:spacing w:val="24"/>
        </w:rPr>
        <w:t xml:space="preserve"> </w:t>
      </w:r>
      <w:r w:rsidRPr="00917F98">
        <w:rPr>
          <w:spacing w:val="-1"/>
        </w:rPr>
        <w:t>(или)</w:t>
      </w:r>
      <w:r w:rsidRPr="00917F98">
        <w:rPr>
          <w:spacing w:val="20"/>
        </w:rPr>
        <w:t xml:space="preserve"> </w:t>
      </w:r>
      <w:r w:rsidRPr="00917F98">
        <w:t>РПГУ</w:t>
      </w:r>
      <w:r w:rsidRPr="00917F98">
        <w:rPr>
          <w:spacing w:val="41"/>
        </w:rPr>
        <w:t xml:space="preserve"> </w:t>
      </w:r>
      <w:r w:rsidRPr="00917F98">
        <w:rPr>
          <w:spacing w:val="-1"/>
        </w:rPr>
        <w:t>подтверждает</w:t>
      </w:r>
      <w:r w:rsidRPr="00917F98">
        <w:rPr>
          <w:spacing w:val="5"/>
        </w:rPr>
        <w:t xml:space="preserve"> </w:t>
      </w:r>
      <w:r w:rsidRPr="00917F98">
        <w:rPr>
          <w:spacing w:val="-1"/>
        </w:rPr>
        <w:t>ознакомление</w:t>
      </w:r>
      <w:r w:rsidRPr="00917F98">
        <w:rPr>
          <w:spacing w:val="6"/>
        </w:rPr>
        <w:t xml:space="preserve"> </w:t>
      </w:r>
      <w:r w:rsidRPr="00917F98">
        <w:rPr>
          <w:spacing w:val="-1"/>
        </w:rPr>
        <w:t>ходатайствующим</w:t>
      </w:r>
      <w:r w:rsidRPr="00917F98">
        <w:rPr>
          <w:spacing w:val="5"/>
        </w:rPr>
        <w:t xml:space="preserve"> </w:t>
      </w:r>
      <w:r w:rsidRPr="00917F98">
        <w:t>с</w:t>
      </w:r>
      <w:r w:rsidRPr="00917F98">
        <w:rPr>
          <w:spacing w:val="3"/>
        </w:rPr>
        <w:t xml:space="preserve"> </w:t>
      </w:r>
      <w:r w:rsidRPr="00917F98">
        <w:t>порядком</w:t>
      </w:r>
      <w:r w:rsidRPr="00917F98">
        <w:rPr>
          <w:spacing w:val="3"/>
        </w:rPr>
        <w:t xml:space="preserve"> </w:t>
      </w:r>
      <w:r w:rsidRPr="00917F98">
        <w:rPr>
          <w:spacing w:val="-1"/>
        </w:rPr>
        <w:t>подачи</w:t>
      </w:r>
      <w:r w:rsidRPr="00917F98">
        <w:rPr>
          <w:spacing w:val="7"/>
        </w:rPr>
        <w:t xml:space="preserve"> </w:t>
      </w:r>
      <w:r w:rsidRPr="00917F98">
        <w:t>ходатайства</w:t>
      </w:r>
      <w:r w:rsidRPr="00917F98">
        <w:rPr>
          <w:spacing w:val="4"/>
        </w:rPr>
        <w:t xml:space="preserve"> </w:t>
      </w:r>
      <w:r w:rsidRPr="00917F98">
        <w:t>в</w:t>
      </w:r>
      <w:r w:rsidRPr="00917F98">
        <w:rPr>
          <w:spacing w:val="53"/>
        </w:rPr>
        <w:t xml:space="preserve"> </w:t>
      </w:r>
      <w:r w:rsidRPr="00917F98">
        <w:rPr>
          <w:spacing w:val="-1"/>
        </w:rPr>
        <w:t>электронной</w:t>
      </w:r>
      <w:r w:rsidRPr="00917F98">
        <w:rPr>
          <w:spacing w:val="-12"/>
        </w:rPr>
        <w:t xml:space="preserve"> </w:t>
      </w:r>
      <w:r w:rsidRPr="00917F98">
        <w:rPr>
          <w:spacing w:val="-1"/>
        </w:rPr>
        <w:t>форме,</w:t>
      </w:r>
      <w:r w:rsidRPr="00917F98">
        <w:rPr>
          <w:spacing w:val="-12"/>
        </w:rPr>
        <w:t xml:space="preserve"> </w:t>
      </w:r>
      <w:r w:rsidRPr="00917F98">
        <w:t>а</w:t>
      </w:r>
      <w:r w:rsidRPr="00917F98">
        <w:rPr>
          <w:spacing w:val="-13"/>
        </w:rPr>
        <w:t xml:space="preserve"> </w:t>
      </w:r>
      <w:r w:rsidRPr="00917F98">
        <w:rPr>
          <w:spacing w:val="-1"/>
        </w:rPr>
        <w:t>также</w:t>
      </w:r>
      <w:r w:rsidRPr="00917F98">
        <w:rPr>
          <w:spacing w:val="-14"/>
        </w:rPr>
        <w:t xml:space="preserve"> </w:t>
      </w:r>
      <w:r w:rsidRPr="00917F98">
        <w:rPr>
          <w:spacing w:val="-1"/>
        </w:rPr>
        <w:t>согласие</w:t>
      </w:r>
      <w:r w:rsidRPr="00917F98">
        <w:rPr>
          <w:spacing w:val="-13"/>
        </w:rPr>
        <w:t xml:space="preserve"> </w:t>
      </w:r>
      <w:r w:rsidRPr="00917F98">
        <w:t>на</w:t>
      </w:r>
      <w:r w:rsidRPr="00917F98">
        <w:rPr>
          <w:spacing w:val="-13"/>
        </w:rPr>
        <w:t xml:space="preserve"> </w:t>
      </w:r>
      <w:r w:rsidRPr="00917F98">
        <w:t>передачу</w:t>
      </w:r>
      <w:r w:rsidRPr="00917F98">
        <w:rPr>
          <w:spacing w:val="-14"/>
        </w:rPr>
        <w:t xml:space="preserve"> </w:t>
      </w:r>
      <w:r w:rsidRPr="00917F98">
        <w:t>ходатайства</w:t>
      </w:r>
      <w:r w:rsidRPr="00917F98">
        <w:rPr>
          <w:spacing w:val="-12"/>
        </w:rPr>
        <w:t xml:space="preserve"> </w:t>
      </w:r>
      <w:r w:rsidRPr="00917F98">
        <w:t>по</w:t>
      </w:r>
      <w:r w:rsidRPr="00917F98">
        <w:rPr>
          <w:spacing w:val="-12"/>
        </w:rPr>
        <w:t xml:space="preserve"> </w:t>
      </w:r>
      <w:r w:rsidRPr="00917F98">
        <w:rPr>
          <w:spacing w:val="-1"/>
        </w:rPr>
        <w:t>открытым</w:t>
      </w:r>
      <w:r w:rsidRPr="00917F98">
        <w:rPr>
          <w:spacing w:val="-13"/>
        </w:rPr>
        <w:t xml:space="preserve"> </w:t>
      </w:r>
      <w:r w:rsidRPr="00917F98">
        <w:rPr>
          <w:spacing w:val="-1"/>
        </w:rPr>
        <w:t>каналам</w:t>
      </w:r>
      <w:r w:rsidRPr="00917F98">
        <w:rPr>
          <w:spacing w:val="-13"/>
        </w:rPr>
        <w:t xml:space="preserve"> </w:t>
      </w:r>
      <w:r w:rsidRPr="00917F98">
        <w:rPr>
          <w:spacing w:val="-1"/>
        </w:rPr>
        <w:t>связи</w:t>
      </w:r>
      <w:r w:rsidRPr="00917F98">
        <w:rPr>
          <w:spacing w:val="67"/>
        </w:rPr>
        <w:t xml:space="preserve"> </w:t>
      </w:r>
      <w:r w:rsidRPr="00917F98">
        <w:rPr>
          <w:spacing w:val="-1"/>
        </w:rPr>
        <w:t>сети</w:t>
      </w:r>
      <w:r w:rsidRPr="00917F98">
        <w:rPr>
          <w:spacing w:val="1"/>
        </w:rPr>
        <w:t xml:space="preserve"> </w:t>
      </w:r>
      <w:r w:rsidRPr="00917F98">
        <w:rPr>
          <w:spacing w:val="-1"/>
        </w:rPr>
        <w:t>Интернет.</w:t>
      </w:r>
    </w:p>
    <w:p w14:paraId="11ACB952" w14:textId="77777777" w:rsidR="00403711" w:rsidRPr="00917F98" w:rsidRDefault="00403711" w:rsidP="0025545D">
      <w:pPr>
        <w:numPr>
          <w:ilvl w:val="2"/>
          <w:numId w:val="288"/>
        </w:numPr>
        <w:tabs>
          <w:tab w:val="left" w:pos="1518"/>
        </w:tabs>
        <w:autoSpaceDE/>
        <w:autoSpaceDN/>
        <w:adjustRightInd/>
        <w:spacing w:line="275" w:lineRule="auto"/>
        <w:ind w:right="114" w:firstLine="708"/>
        <w:jc w:val="both"/>
      </w:pPr>
      <w:r w:rsidRPr="00917F98">
        <w:rPr>
          <w:spacing w:val="-1"/>
        </w:rPr>
        <w:t>Муниципальная</w:t>
      </w:r>
      <w:r w:rsidRPr="00917F98">
        <w:rPr>
          <w:spacing w:val="30"/>
        </w:rPr>
        <w:t xml:space="preserve"> </w:t>
      </w:r>
      <w:r w:rsidRPr="00917F98">
        <w:rPr>
          <w:spacing w:val="-1"/>
        </w:rPr>
        <w:t>услуга</w:t>
      </w:r>
      <w:r w:rsidRPr="00917F98">
        <w:rPr>
          <w:spacing w:val="27"/>
        </w:rPr>
        <w:t xml:space="preserve"> </w:t>
      </w:r>
      <w:r w:rsidRPr="00917F98">
        <w:rPr>
          <w:spacing w:val="-1"/>
        </w:rPr>
        <w:t>предоставляется</w:t>
      </w:r>
      <w:r w:rsidRPr="00917F98">
        <w:rPr>
          <w:spacing w:val="28"/>
        </w:rPr>
        <w:t xml:space="preserve"> </w:t>
      </w:r>
      <w:r w:rsidRPr="00917F98">
        <w:t>через</w:t>
      </w:r>
      <w:r w:rsidRPr="00917F98">
        <w:rPr>
          <w:spacing w:val="29"/>
        </w:rPr>
        <w:t xml:space="preserve"> </w:t>
      </w:r>
      <w:r w:rsidRPr="00917F98">
        <w:rPr>
          <w:spacing w:val="-1"/>
        </w:rPr>
        <w:t>ЕПГУ</w:t>
      </w:r>
      <w:r w:rsidRPr="00917F98">
        <w:rPr>
          <w:spacing w:val="29"/>
        </w:rPr>
        <w:t xml:space="preserve"> </w:t>
      </w:r>
      <w:r w:rsidRPr="00917F98">
        <w:t>и</w:t>
      </w:r>
      <w:r w:rsidRPr="00917F98">
        <w:rPr>
          <w:spacing w:val="29"/>
        </w:rPr>
        <w:t xml:space="preserve"> </w:t>
      </w:r>
      <w:r w:rsidRPr="00917F98">
        <w:t>(или)</w:t>
      </w:r>
      <w:r w:rsidRPr="00917F98">
        <w:rPr>
          <w:spacing w:val="27"/>
        </w:rPr>
        <w:t xml:space="preserve"> </w:t>
      </w:r>
      <w:r w:rsidRPr="00917F98">
        <w:t>РПГУ</w:t>
      </w:r>
      <w:r w:rsidRPr="00917F98">
        <w:rPr>
          <w:spacing w:val="29"/>
        </w:rPr>
        <w:t xml:space="preserve"> </w:t>
      </w:r>
      <w:r w:rsidRPr="00917F98">
        <w:t>и</w:t>
      </w:r>
      <w:r w:rsidRPr="00917F98">
        <w:rPr>
          <w:spacing w:val="48"/>
        </w:rPr>
        <w:t xml:space="preserve"> </w:t>
      </w:r>
      <w:r w:rsidRPr="00917F98">
        <w:rPr>
          <w:spacing w:val="-1"/>
        </w:rPr>
        <w:t>предусматривает</w:t>
      </w:r>
      <w:r w:rsidRPr="00917F98">
        <w:t xml:space="preserve"> возможность</w:t>
      </w:r>
      <w:r w:rsidRPr="00917F98">
        <w:rPr>
          <w:spacing w:val="1"/>
        </w:rPr>
        <w:t xml:space="preserve"> </w:t>
      </w:r>
      <w:r w:rsidRPr="00917F98">
        <w:rPr>
          <w:spacing w:val="-1"/>
        </w:rPr>
        <w:t>совершения</w:t>
      </w:r>
      <w:r w:rsidRPr="00917F98">
        <w:rPr>
          <w:spacing w:val="3"/>
        </w:rPr>
        <w:t xml:space="preserve"> </w:t>
      </w:r>
      <w:r w:rsidRPr="00917F98">
        <w:rPr>
          <w:spacing w:val="-1"/>
        </w:rPr>
        <w:t>ходатайствующим</w:t>
      </w:r>
      <w:r w:rsidRPr="00917F98">
        <w:t xml:space="preserve"> </w:t>
      </w:r>
      <w:r w:rsidRPr="00917F98">
        <w:rPr>
          <w:spacing w:val="-1"/>
        </w:rPr>
        <w:t>следующих действий:</w:t>
      </w:r>
    </w:p>
    <w:p w14:paraId="2A4E40E1" w14:textId="77777777" w:rsidR="00403711" w:rsidRPr="00917F98" w:rsidRDefault="00403711" w:rsidP="0025545D">
      <w:pPr>
        <w:numPr>
          <w:ilvl w:val="3"/>
          <w:numId w:val="294"/>
        </w:numPr>
        <w:tabs>
          <w:tab w:val="left" w:pos="1019"/>
        </w:tabs>
        <w:autoSpaceDE/>
        <w:autoSpaceDN/>
        <w:adjustRightInd/>
        <w:ind w:right="114" w:firstLine="708"/>
        <w:jc w:val="both"/>
      </w:pPr>
      <w:r w:rsidRPr="00917F98">
        <w:rPr>
          <w:spacing w:val="-1"/>
        </w:rPr>
        <w:t>получение</w:t>
      </w:r>
      <w:r w:rsidRPr="00917F98">
        <w:rPr>
          <w:spacing w:val="8"/>
        </w:rPr>
        <w:t xml:space="preserve"> </w:t>
      </w:r>
      <w:r w:rsidRPr="00917F98">
        <w:rPr>
          <w:spacing w:val="-1"/>
        </w:rPr>
        <w:t>информации</w:t>
      </w:r>
      <w:r w:rsidRPr="00917F98">
        <w:rPr>
          <w:spacing w:val="10"/>
        </w:rPr>
        <w:t xml:space="preserve"> </w:t>
      </w:r>
      <w:r w:rsidRPr="00917F98">
        <w:t>о</w:t>
      </w:r>
      <w:r w:rsidRPr="00917F98">
        <w:rPr>
          <w:spacing w:val="6"/>
        </w:rPr>
        <w:t xml:space="preserve"> </w:t>
      </w:r>
      <w:r w:rsidRPr="00917F98">
        <w:t>порядке</w:t>
      </w:r>
      <w:r w:rsidRPr="00917F98">
        <w:rPr>
          <w:spacing w:val="8"/>
        </w:rPr>
        <w:t xml:space="preserve"> </w:t>
      </w:r>
      <w:r w:rsidRPr="00917F98">
        <w:t>и</w:t>
      </w:r>
      <w:r w:rsidRPr="00917F98">
        <w:rPr>
          <w:spacing w:val="10"/>
        </w:rPr>
        <w:t xml:space="preserve"> </w:t>
      </w:r>
      <w:r w:rsidRPr="00917F98">
        <w:rPr>
          <w:spacing w:val="-1"/>
        </w:rPr>
        <w:t>сроках</w:t>
      </w:r>
      <w:r w:rsidRPr="00917F98">
        <w:rPr>
          <w:spacing w:val="11"/>
        </w:rPr>
        <w:t xml:space="preserve"> </w:t>
      </w:r>
      <w:r w:rsidRPr="00917F98">
        <w:rPr>
          <w:spacing w:val="-1"/>
        </w:rPr>
        <w:t>предоставления</w:t>
      </w:r>
      <w:r w:rsidRPr="00917F98">
        <w:rPr>
          <w:spacing w:val="9"/>
        </w:rPr>
        <w:t xml:space="preserve"> </w:t>
      </w:r>
      <w:r w:rsidRPr="00917F98">
        <w:rPr>
          <w:spacing w:val="-1"/>
        </w:rPr>
        <w:t>муниципальной</w:t>
      </w:r>
      <w:r w:rsidRPr="00917F98">
        <w:rPr>
          <w:spacing w:val="59"/>
        </w:rPr>
        <w:t xml:space="preserve"> </w:t>
      </w:r>
      <w:r w:rsidRPr="00917F98">
        <w:rPr>
          <w:spacing w:val="-1"/>
        </w:rPr>
        <w:t>услуги;</w:t>
      </w:r>
    </w:p>
    <w:p w14:paraId="171BB329" w14:textId="77777777" w:rsidR="00403711" w:rsidRPr="00917F98" w:rsidRDefault="00403711" w:rsidP="0025545D">
      <w:pPr>
        <w:numPr>
          <w:ilvl w:val="3"/>
          <w:numId w:val="294"/>
        </w:numPr>
        <w:tabs>
          <w:tab w:val="left" w:pos="1029"/>
        </w:tabs>
        <w:autoSpaceDE/>
        <w:autoSpaceDN/>
        <w:adjustRightInd/>
        <w:ind w:right="104" w:firstLine="708"/>
        <w:jc w:val="both"/>
      </w:pPr>
      <w:r w:rsidRPr="00917F98">
        <w:rPr>
          <w:spacing w:val="-1"/>
        </w:rPr>
        <w:t>запись</w:t>
      </w:r>
      <w:r w:rsidRPr="00917F98">
        <w:rPr>
          <w:spacing w:val="19"/>
        </w:rPr>
        <w:t xml:space="preserve"> </w:t>
      </w:r>
      <w:r w:rsidRPr="00917F98">
        <w:t>на</w:t>
      </w:r>
      <w:r w:rsidRPr="00917F98">
        <w:rPr>
          <w:spacing w:val="18"/>
        </w:rPr>
        <w:t xml:space="preserve"> </w:t>
      </w:r>
      <w:r w:rsidRPr="00917F98">
        <w:rPr>
          <w:spacing w:val="-1"/>
        </w:rPr>
        <w:t>прием</w:t>
      </w:r>
      <w:r w:rsidRPr="00917F98">
        <w:rPr>
          <w:spacing w:val="18"/>
        </w:rPr>
        <w:t xml:space="preserve"> </w:t>
      </w:r>
      <w:r w:rsidRPr="00917F98">
        <w:t>в</w:t>
      </w:r>
      <w:r w:rsidRPr="00917F98">
        <w:rPr>
          <w:spacing w:val="18"/>
        </w:rPr>
        <w:t xml:space="preserve"> </w:t>
      </w:r>
      <w:r w:rsidRPr="00917F98">
        <w:rPr>
          <w:spacing w:val="-1"/>
        </w:rPr>
        <w:t>орган,</w:t>
      </w:r>
      <w:r w:rsidRPr="00917F98">
        <w:rPr>
          <w:spacing w:val="18"/>
        </w:rPr>
        <w:t xml:space="preserve"> </w:t>
      </w:r>
      <w:r w:rsidRPr="00917F98">
        <w:rPr>
          <w:spacing w:val="-1"/>
        </w:rPr>
        <w:t>предоставляющий</w:t>
      </w:r>
      <w:r w:rsidRPr="00917F98">
        <w:rPr>
          <w:spacing w:val="22"/>
        </w:rPr>
        <w:t xml:space="preserve"> </w:t>
      </w:r>
      <w:r w:rsidRPr="00917F98">
        <w:rPr>
          <w:spacing w:val="-1"/>
        </w:rPr>
        <w:t>услугу</w:t>
      </w:r>
      <w:r w:rsidRPr="00917F98">
        <w:rPr>
          <w:spacing w:val="14"/>
        </w:rPr>
        <w:t xml:space="preserve"> </w:t>
      </w:r>
      <w:r w:rsidRPr="00917F98">
        <w:t>и</w:t>
      </w:r>
      <w:r w:rsidRPr="00917F98">
        <w:rPr>
          <w:spacing w:val="19"/>
        </w:rPr>
        <w:t xml:space="preserve"> </w:t>
      </w:r>
      <w:r w:rsidRPr="00917F98">
        <w:rPr>
          <w:spacing w:val="-1"/>
        </w:rPr>
        <w:t>другие</w:t>
      </w:r>
      <w:r w:rsidRPr="00917F98">
        <w:rPr>
          <w:spacing w:val="20"/>
        </w:rPr>
        <w:t xml:space="preserve"> </w:t>
      </w:r>
      <w:r w:rsidRPr="00917F98">
        <w:rPr>
          <w:spacing w:val="-1"/>
        </w:rPr>
        <w:t>организации,</w:t>
      </w:r>
      <w:r w:rsidRPr="00917F98">
        <w:rPr>
          <w:spacing w:val="82"/>
        </w:rPr>
        <w:t xml:space="preserve"> </w:t>
      </w:r>
      <w:r w:rsidRPr="00917F98">
        <w:rPr>
          <w:spacing w:val="-1"/>
        </w:rPr>
        <w:t>участвующие</w:t>
      </w:r>
      <w:r w:rsidRPr="00917F98">
        <w:rPr>
          <w:spacing w:val="56"/>
        </w:rPr>
        <w:t xml:space="preserve"> </w:t>
      </w:r>
      <w:r w:rsidRPr="00917F98">
        <w:t>в</w:t>
      </w:r>
      <w:r w:rsidRPr="00917F98">
        <w:rPr>
          <w:spacing w:val="56"/>
        </w:rPr>
        <w:t xml:space="preserve"> </w:t>
      </w:r>
      <w:r w:rsidRPr="00917F98">
        <w:rPr>
          <w:spacing w:val="-1"/>
        </w:rPr>
        <w:t>предоставлении</w:t>
      </w:r>
      <w:r w:rsidRPr="00917F98">
        <w:rPr>
          <w:spacing w:val="58"/>
        </w:rPr>
        <w:t xml:space="preserve"> </w:t>
      </w:r>
      <w:r w:rsidRPr="00917F98">
        <w:rPr>
          <w:spacing w:val="-1"/>
        </w:rPr>
        <w:t>муниципальной</w:t>
      </w:r>
      <w:r w:rsidRPr="00917F98">
        <w:t xml:space="preserve"> </w:t>
      </w:r>
      <w:r w:rsidRPr="00917F98">
        <w:rPr>
          <w:spacing w:val="-1"/>
        </w:rPr>
        <w:t>услуги,</w:t>
      </w:r>
      <w:r w:rsidRPr="00917F98">
        <w:rPr>
          <w:spacing w:val="57"/>
        </w:rPr>
        <w:t xml:space="preserve"> </w:t>
      </w:r>
      <w:r w:rsidRPr="00917F98">
        <w:rPr>
          <w:spacing w:val="-1"/>
        </w:rPr>
        <w:t>многофункциональный</w:t>
      </w:r>
      <w:r w:rsidRPr="00917F98">
        <w:rPr>
          <w:spacing w:val="55"/>
        </w:rPr>
        <w:t xml:space="preserve"> </w:t>
      </w:r>
      <w:r w:rsidRPr="00917F98">
        <w:rPr>
          <w:spacing w:val="1"/>
        </w:rPr>
        <w:t>центр</w:t>
      </w:r>
      <w:r w:rsidRPr="00917F98">
        <w:rPr>
          <w:spacing w:val="67"/>
        </w:rPr>
        <w:t xml:space="preserve"> </w:t>
      </w:r>
      <w:r w:rsidRPr="00917F98">
        <w:rPr>
          <w:spacing w:val="-1"/>
        </w:rPr>
        <w:t>предоставления</w:t>
      </w:r>
      <w:r w:rsidRPr="00917F98">
        <w:rPr>
          <w:spacing w:val="9"/>
        </w:rPr>
        <w:t xml:space="preserve"> </w:t>
      </w:r>
      <w:r w:rsidRPr="00917F98">
        <w:rPr>
          <w:spacing w:val="-1"/>
        </w:rPr>
        <w:t>государственных</w:t>
      </w:r>
      <w:r w:rsidRPr="00917F98">
        <w:rPr>
          <w:spacing w:val="11"/>
        </w:rPr>
        <w:t xml:space="preserve"> </w:t>
      </w:r>
      <w:r w:rsidRPr="00917F98">
        <w:t>и</w:t>
      </w:r>
      <w:r w:rsidRPr="00917F98">
        <w:rPr>
          <w:spacing w:val="10"/>
        </w:rPr>
        <w:t xml:space="preserve"> </w:t>
      </w:r>
      <w:r w:rsidRPr="00917F98">
        <w:rPr>
          <w:spacing w:val="-1"/>
        </w:rPr>
        <w:t>муниципальных</w:t>
      </w:r>
      <w:r w:rsidRPr="00917F98">
        <w:rPr>
          <w:spacing w:val="13"/>
        </w:rPr>
        <w:t xml:space="preserve"> </w:t>
      </w:r>
      <w:r w:rsidRPr="00917F98">
        <w:rPr>
          <w:spacing w:val="-2"/>
        </w:rPr>
        <w:t>услуг</w:t>
      </w:r>
      <w:r w:rsidRPr="00917F98">
        <w:rPr>
          <w:spacing w:val="9"/>
        </w:rPr>
        <w:t xml:space="preserve"> </w:t>
      </w:r>
      <w:r w:rsidRPr="00917F98">
        <w:t>для</w:t>
      </w:r>
      <w:r w:rsidRPr="00917F98">
        <w:rPr>
          <w:spacing w:val="9"/>
        </w:rPr>
        <w:t xml:space="preserve"> </w:t>
      </w:r>
      <w:r w:rsidRPr="00917F98">
        <w:rPr>
          <w:spacing w:val="-1"/>
        </w:rPr>
        <w:t>подачи</w:t>
      </w:r>
      <w:r w:rsidRPr="00917F98">
        <w:rPr>
          <w:spacing w:val="18"/>
        </w:rPr>
        <w:t xml:space="preserve"> </w:t>
      </w:r>
      <w:r w:rsidRPr="00917F98">
        <w:t>ходатайства</w:t>
      </w:r>
      <w:r w:rsidRPr="00917F98">
        <w:rPr>
          <w:spacing w:val="9"/>
        </w:rPr>
        <w:t xml:space="preserve"> </w:t>
      </w:r>
      <w:r w:rsidRPr="00917F98">
        <w:t>о</w:t>
      </w:r>
      <w:r w:rsidRPr="00917F98">
        <w:rPr>
          <w:spacing w:val="59"/>
        </w:rPr>
        <w:t xml:space="preserve"> </w:t>
      </w:r>
      <w:r w:rsidRPr="00917F98">
        <w:rPr>
          <w:spacing w:val="-1"/>
        </w:rPr>
        <w:t>предоставлении</w:t>
      </w:r>
      <w:r w:rsidRPr="00917F98">
        <w:rPr>
          <w:spacing w:val="3"/>
        </w:rPr>
        <w:t xml:space="preserve"> </w:t>
      </w:r>
      <w:r w:rsidRPr="00917F98">
        <w:rPr>
          <w:spacing w:val="-1"/>
        </w:rPr>
        <w:t>услуги;</w:t>
      </w:r>
    </w:p>
    <w:p w14:paraId="1CB4E0F2" w14:textId="77777777" w:rsidR="00403711" w:rsidRPr="00917F98" w:rsidRDefault="00403711" w:rsidP="0025545D">
      <w:pPr>
        <w:numPr>
          <w:ilvl w:val="3"/>
          <w:numId w:val="294"/>
        </w:numPr>
        <w:tabs>
          <w:tab w:val="left" w:pos="1103"/>
        </w:tabs>
        <w:autoSpaceDE/>
        <w:autoSpaceDN/>
        <w:adjustRightInd/>
        <w:ind w:right="107" w:firstLine="708"/>
        <w:jc w:val="both"/>
      </w:pPr>
      <w:r w:rsidRPr="00917F98">
        <w:rPr>
          <w:spacing w:val="-1"/>
        </w:rPr>
        <w:t>подача</w:t>
      </w:r>
      <w:r w:rsidRPr="00917F98">
        <w:rPr>
          <w:spacing w:val="33"/>
        </w:rPr>
        <w:t xml:space="preserve"> </w:t>
      </w:r>
      <w:r w:rsidRPr="00917F98">
        <w:t>ходатайства</w:t>
      </w:r>
      <w:r w:rsidRPr="00917F98">
        <w:rPr>
          <w:spacing w:val="33"/>
        </w:rPr>
        <w:t xml:space="preserve"> </w:t>
      </w:r>
      <w:r w:rsidRPr="00917F98">
        <w:t>с</w:t>
      </w:r>
      <w:r w:rsidRPr="00917F98">
        <w:rPr>
          <w:spacing w:val="32"/>
        </w:rPr>
        <w:t xml:space="preserve"> </w:t>
      </w:r>
      <w:r w:rsidRPr="00917F98">
        <w:rPr>
          <w:spacing w:val="-1"/>
        </w:rPr>
        <w:t>приложением</w:t>
      </w:r>
      <w:r w:rsidRPr="00917F98">
        <w:rPr>
          <w:spacing w:val="32"/>
        </w:rPr>
        <w:t xml:space="preserve"> </w:t>
      </w:r>
      <w:r w:rsidRPr="00917F98">
        <w:rPr>
          <w:spacing w:val="-1"/>
        </w:rPr>
        <w:t>документов</w:t>
      </w:r>
      <w:r w:rsidRPr="00917F98">
        <w:rPr>
          <w:spacing w:val="33"/>
        </w:rPr>
        <w:t xml:space="preserve"> </w:t>
      </w:r>
      <w:r w:rsidRPr="00917F98">
        <w:t>в</w:t>
      </w:r>
      <w:r w:rsidRPr="00917F98">
        <w:rPr>
          <w:spacing w:val="32"/>
        </w:rPr>
        <w:t xml:space="preserve"> </w:t>
      </w:r>
      <w:r w:rsidRPr="00917F98">
        <w:rPr>
          <w:spacing w:val="-1"/>
        </w:rPr>
        <w:t>электронной</w:t>
      </w:r>
      <w:r w:rsidRPr="00917F98">
        <w:rPr>
          <w:spacing w:val="34"/>
        </w:rPr>
        <w:t xml:space="preserve"> </w:t>
      </w:r>
      <w:r w:rsidRPr="00917F98">
        <w:t>форме</w:t>
      </w:r>
      <w:r w:rsidRPr="00917F98">
        <w:rPr>
          <w:spacing w:val="53"/>
        </w:rPr>
        <w:t xml:space="preserve"> </w:t>
      </w:r>
      <w:r w:rsidRPr="00917F98">
        <w:rPr>
          <w:spacing w:val="-1"/>
        </w:rPr>
        <w:t>посредством</w:t>
      </w:r>
      <w:r w:rsidRPr="00917F98">
        <w:t xml:space="preserve"> </w:t>
      </w:r>
      <w:r w:rsidRPr="00917F98">
        <w:rPr>
          <w:spacing w:val="-1"/>
        </w:rPr>
        <w:t>заполнения</w:t>
      </w:r>
      <w:r w:rsidRPr="00917F98">
        <w:t xml:space="preserve"> </w:t>
      </w:r>
      <w:r w:rsidRPr="00917F98">
        <w:rPr>
          <w:spacing w:val="-1"/>
        </w:rPr>
        <w:t>электронной</w:t>
      </w:r>
      <w:r w:rsidRPr="00917F98">
        <w:t xml:space="preserve"> формы</w:t>
      </w:r>
      <w:r w:rsidRPr="00917F98">
        <w:rPr>
          <w:spacing w:val="-1"/>
        </w:rPr>
        <w:t xml:space="preserve"> ходатайства;</w:t>
      </w:r>
    </w:p>
    <w:p w14:paraId="62266E77" w14:textId="77777777" w:rsidR="00403711" w:rsidRPr="00917F98" w:rsidRDefault="00403711" w:rsidP="0025545D">
      <w:pPr>
        <w:numPr>
          <w:ilvl w:val="3"/>
          <w:numId w:val="294"/>
        </w:numPr>
        <w:tabs>
          <w:tab w:val="left" w:pos="1072"/>
        </w:tabs>
        <w:autoSpaceDE/>
        <w:autoSpaceDN/>
        <w:adjustRightInd/>
        <w:ind w:right="109" w:firstLine="708"/>
        <w:jc w:val="both"/>
      </w:pPr>
      <w:r w:rsidRPr="00917F98">
        <w:rPr>
          <w:spacing w:val="-1"/>
        </w:rPr>
        <w:t>оплаты</w:t>
      </w:r>
      <w:r w:rsidRPr="00917F98">
        <w:rPr>
          <w:spacing w:val="2"/>
        </w:rPr>
        <w:t xml:space="preserve"> </w:t>
      </w:r>
      <w:r w:rsidRPr="00917F98">
        <w:rPr>
          <w:spacing w:val="-1"/>
        </w:rPr>
        <w:t>иных</w:t>
      </w:r>
      <w:r w:rsidRPr="00917F98">
        <w:rPr>
          <w:spacing w:val="1"/>
        </w:rPr>
        <w:t xml:space="preserve"> </w:t>
      </w:r>
      <w:r w:rsidRPr="00917F98">
        <w:rPr>
          <w:spacing w:val="-1"/>
        </w:rPr>
        <w:t>платежей,</w:t>
      </w:r>
      <w:r w:rsidRPr="00917F98">
        <w:rPr>
          <w:spacing w:val="2"/>
        </w:rPr>
        <w:t xml:space="preserve"> </w:t>
      </w:r>
      <w:r w:rsidRPr="00917F98">
        <w:rPr>
          <w:spacing w:val="-1"/>
        </w:rPr>
        <w:t>взимаемых</w:t>
      </w:r>
      <w:r w:rsidRPr="00917F98">
        <w:rPr>
          <w:spacing w:val="4"/>
        </w:rPr>
        <w:t xml:space="preserve"> </w:t>
      </w:r>
      <w:r w:rsidRPr="00917F98">
        <w:t>в</w:t>
      </w:r>
      <w:r w:rsidRPr="00917F98">
        <w:rPr>
          <w:spacing w:val="1"/>
        </w:rPr>
        <w:t xml:space="preserve"> </w:t>
      </w:r>
      <w:r w:rsidRPr="00917F98">
        <w:rPr>
          <w:spacing w:val="-1"/>
        </w:rPr>
        <w:t>соответствии</w:t>
      </w:r>
      <w:r w:rsidRPr="00917F98">
        <w:rPr>
          <w:spacing w:val="3"/>
        </w:rPr>
        <w:t xml:space="preserve"> </w:t>
      </w:r>
      <w:r w:rsidRPr="00917F98">
        <w:t>с</w:t>
      </w:r>
      <w:r w:rsidRPr="00917F98">
        <w:rPr>
          <w:spacing w:val="1"/>
        </w:rPr>
        <w:t xml:space="preserve"> </w:t>
      </w:r>
      <w:r w:rsidRPr="00917F98">
        <w:rPr>
          <w:spacing w:val="-1"/>
        </w:rPr>
        <w:t>законодательством</w:t>
      </w:r>
      <w:r w:rsidRPr="00917F98">
        <w:rPr>
          <w:spacing w:val="79"/>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56"/>
        </w:rPr>
        <w:t xml:space="preserve"> </w:t>
      </w:r>
      <w:r w:rsidRPr="00917F98">
        <w:t>(в</w:t>
      </w:r>
      <w:r w:rsidRPr="00917F98">
        <w:rPr>
          <w:spacing w:val="56"/>
        </w:rPr>
        <w:t xml:space="preserve"> </w:t>
      </w:r>
      <w:r w:rsidRPr="00917F98">
        <w:rPr>
          <w:spacing w:val="-1"/>
        </w:rPr>
        <w:t>данном</w:t>
      </w:r>
      <w:r w:rsidRPr="00917F98">
        <w:rPr>
          <w:spacing w:val="56"/>
        </w:rPr>
        <w:t xml:space="preserve"> </w:t>
      </w:r>
      <w:r w:rsidRPr="00917F98">
        <w:rPr>
          <w:spacing w:val="-1"/>
        </w:rPr>
        <w:t>случае</w:t>
      </w:r>
      <w:r w:rsidRPr="00917F98">
        <w:rPr>
          <w:spacing w:val="56"/>
        </w:rPr>
        <w:t xml:space="preserve"> </w:t>
      </w:r>
      <w:r w:rsidRPr="00917F98">
        <w:t>не</w:t>
      </w:r>
      <w:r w:rsidRPr="00917F98">
        <w:rPr>
          <w:spacing w:val="58"/>
        </w:rPr>
        <w:t xml:space="preserve"> </w:t>
      </w:r>
      <w:r w:rsidRPr="00917F98">
        <w:rPr>
          <w:spacing w:val="-1"/>
        </w:rPr>
        <w:t>предусматривает,</w:t>
      </w:r>
      <w:r w:rsidRPr="00917F98">
        <w:rPr>
          <w:spacing w:val="58"/>
        </w:rPr>
        <w:t xml:space="preserve"> </w:t>
      </w:r>
      <w:r w:rsidRPr="00917F98">
        <w:rPr>
          <w:spacing w:val="-1"/>
        </w:rPr>
        <w:t>муниципальная</w:t>
      </w:r>
      <w:r w:rsidRPr="00917F98">
        <w:rPr>
          <w:spacing w:val="59"/>
        </w:rPr>
        <w:t xml:space="preserve"> </w:t>
      </w:r>
      <w:r w:rsidRPr="00917F98">
        <w:rPr>
          <w:spacing w:val="-2"/>
        </w:rPr>
        <w:t>услуга</w:t>
      </w:r>
      <w:r w:rsidRPr="00917F98">
        <w:rPr>
          <w:spacing w:val="85"/>
        </w:rPr>
        <w:t xml:space="preserve"> </w:t>
      </w:r>
      <w:r w:rsidRPr="00917F98">
        <w:rPr>
          <w:spacing w:val="-1"/>
        </w:rPr>
        <w:t>предоставляется</w:t>
      </w:r>
      <w:r w:rsidRPr="00917F98">
        <w:t xml:space="preserve"> бесплатно):</w:t>
      </w:r>
    </w:p>
    <w:p w14:paraId="7768C12A" w14:textId="77777777" w:rsidR="00403711" w:rsidRPr="00917F98" w:rsidRDefault="00403711" w:rsidP="0025545D">
      <w:pPr>
        <w:numPr>
          <w:ilvl w:val="3"/>
          <w:numId w:val="294"/>
        </w:numPr>
        <w:tabs>
          <w:tab w:val="left" w:pos="1086"/>
        </w:tabs>
        <w:autoSpaceDE/>
        <w:autoSpaceDN/>
        <w:adjustRightInd/>
        <w:ind w:right="106" w:firstLine="708"/>
        <w:jc w:val="both"/>
      </w:pPr>
      <w:r w:rsidRPr="00917F98">
        <w:rPr>
          <w:spacing w:val="-1"/>
        </w:rPr>
        <w:t>получения</w:t>
      </w:r>
      <w:r w:rsidRPr="00917F98">
        <w:rPr>
          <w:spacing w:val="16"/>
        </w:rPr>
        <w:t xml:space="preserve"> </w:t>
      </w:r>
      <w:r w:rsidRPr="00917F98">
        <w:rPr>
          <w:spacing w:val="-1"/>
        </w:rPr>
        <w:t>сведений</w:t>
      </w:r>
      <w:r w:rsidRPr="00917F98">
        <w:rPr>
          <w:spacing w:val="17"/>
        </w:rPr>
        <w:t xml:space="preserve"> </w:t>
      </w:r>
      <w:r w:rsidRPr="00917F98">
        <w:t>о</w:t>
      </w:r>
      <w:r w:rsidRPr="00917F98">
        <w:rPr>
          <w:spacing w:val="14"/>
        </w:rPr>
        <w:t xml:space="preserve"> </w:t>
      </w:r>
      <w:r w:rsidRPr="00917F98">
        <w:t>ходе</w:t>
      </w:r>
      <w:r w:rsidRPr="00917F98">
        <w:rPr>
          <w:spacing w:val="15"/>
        </w:rPr>
        <w:t xml:space="preserve"> </w:t>
      </w:r>
      <w:r w:rsidRPr="00917F98">
        <w:rPr>
          <w:spacing w:val="-1"/>
        </w:rPr>
        <w:t>выполнения</w:t>
      </w:r>
      <w:r w:rsidRPr="00917F98">
        <w:rPr>
          <w:spacing w:val="21"/>
        </w:rPr>
        <w:t xml:space="preserve"> </w:t>
      </w:r>
      <w:r w:rsidRPr="00917F98">
        <w:t>ходатайства</w:t>
      </w:r>
      <w:r w:rsidRPr="00917F98">
        <w:rPr>
          <w:spacing w:val="17"/>
        </w:rPr>
        <w:t xml:space="preserve"> </w:t>
      </w:r>
      <w:r w:rsidRPr="00917F98">
        <w:t>о</w:t>
      </w:r>
      <w:r w:rsidRPr="00917F98">
        <w:rPr>
          <w:spacing w:val="14"/>
        </w:rPr>
        <w:t xml:space="preserve"> </w:t>
      </w:r>
      <w:r w:rsidRPr="00917F98">
        <w:rPr>
          <w:spacing w:val="-1"/>
        </w:rPr>
        <w:t>предоставлении</w:t>
      </w:r>
      <w:r w:rsidRPr="00917F98">
        <w:rPr>
          <w:spacing w:val="47"/>
        </w:rPr>
        <w:t xml:space="preserve"> </w:t>
      </w:r>
      <w:r w:rsidRPr="00917F98">
        <w:rPr>
          <w:spacing w:val="-1"/>
        </w:rPr>
        <w:t>муниципальной</w:t>
      </w:r>
      <w:r w:rsidRPr="00917F98">
        <w:rPr>
          <w:spacing w:val="3"/>
        </w:rPr>
        <w:t xml:space="preserve"> </w:t>
      </w:r>
      <w:r w:rsidRPr="00917F98">
        <w:rPr>
          <w:spacing w:val="-2"/>
        </w:rPr>
        <w:t>услуги;</w:t>
      </w:r>
    </w:p>
    <w:p w14:paraId="08C764B8" w14:textId="77777777" w:rsidR="00403711" w:rsidRPr="00917F98" w:rsidRDefault="00403711" w:rsidP="0025545D">
      <w:pPr>
        <w:numPr>
          <w:ilvl w:val="3"/>
          <w:numId w:val="294"/>
        </w:numPr>
        <w:tabs>
          <w:tab w:val="left" w:pos="950"/>
        </w:tabs>
        <w:autoSpaceDE/>
        <w:autoSpaceDN/>
        <w:adjustRightInd/>
        <w:spacing w:before="46"/>
        <w:ind w:left="949" w:hanging="139"/>
      </w:pPr>
      <w:r w:rsidRPr="00917F98">
        <w:rPr>
          <w:spacing w:val="-1"/>
        </w:rPr>
        <w:t>получения</w:t>
      </w:r>
      <w:r w:rsidRPr="00917F98">
        <w:t xml:space="preserve"> </w:t>
      </w:r>
      <w:r w:rsidRPr="00917F98">
        <w:rPr>
          <w:spacing w:val="-1"/>
        </w:rPr>
        <w:t>результата</w:t>
      </w:r>
      <w:r w:rsidRPr="00917F98">
        <w:rPr>
          <w:spacing w:val="3"/>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646F8F14" w14:textId="77777777" w:rsidR="00403711" w:rsidRPr="00917F98" w:rsidRDefault="00403711" w:rsidP="0025545D">
      <w:pPr>
        <w:numPr>
          <w:ilvl w:val="3"/>
          <w:numId w:val="294"/>
        </w:numPr>
        <w:tabs>
          <w:tab w:val="left" w:pos="950"/>
        </w:tabs>
        <w:autoSpaceDE/>
        <w:autoSpaceDN/>
        <w:adjustRightInd/>
        <w:ind w:left="949" w:hanging="139"/>
      </w:pPr>
      <w:r w:rsidRPr="00917F98">
        <w:rPr>
          <w:spacing w:val="-1"/>
        </w:rPr>
        <w:t>осуществления</w:t>
      </w:r>
      <w:r w:rsidRPr="00917F98">
        <w:t xml:space="preserve"> </w:t>
      </w:r>
      <w:r w:rsidRPr="00917F98">
        <w:rPr>
          <w:spacing w:val="-1"/>
        </w:rPr>
        <w:t>оценки</w:t>
      </w:r>
      <w:r w:rsidRPr="00917F98">
        <w:t xml:space="preserve"> </w:t>
      </w:r>
      <w:r w:rsidRPr="00917F98">
        <w:rPr>
          <w:spacing w:val="-1"/>
        </w:rPr>
        <w:t xml:space="preserve">качества </w:t>
      </w:r>
      <w:r w:rsidRPr="00917F98">
        <w:t>предоставления</w:t>
      </w:r>
      <w:r w:rsidRPr="00917F98">
        <w:rPr>
          <w:spacing w:val="2"/>
        </w:rPr>
        <w:t xml:space="preserve"> </w:t>
      </w:r>
      <w:r w:rsidRPr="00917F98">
        <w:rPr>
          <w:spacing w:val="-2"/>
        </w:rPr>
        <w:t>услуги;</w:t>
      </w:r>
    </w:p>
    <w:p w14:paraId="26D0E0DD" w14:textId="77777777" w:rsidR="00403711" w:rsidRPr="00917F98" w:rsidRDefault="00403711" w:rsidP="0025545D">
      <w:pPr>
        <w:numPr>
          <w:ilvl w:val="3"/>
          <w:numId w:val="294"/>
        </w:numPr>
        <w:tabs>
          <w:tab w:val="left" w:pos="1012"/>
        </w:tabs>
        <w:autoSpaceDE/>
        <w:autoSpaceDN/>
        <w:adjustRightInd/>
        <w:ind w:right="111" w:firstLine="708"/>
        <w:jc w:val="both"/>
      </w:pPr>
      <w:r w:rsidRPr="00917F98">
        <w:rPr>
          <w:spacing w:val="-1"/>
        </w:rPr>
        <w:t>досудебного</w:t>
      </w:r>
      <w:r w:rsidRPr="00917F98">
        <w:rPr>
          <w:spacing w:val="2"/>
        </w:rPr>
        <w:t xml:space="preserve"> </w:t>
      </w:r>
      <w:r w:rsidRPr="00917F98">
        <w:rPr>
          <w:spacing w:val="-1"/>
        </w:rPr>
        <w:t>(внесудебного)</w:t>
      </w:r>
      <w:r w:rsidRPr="00917F98">
        <w:rPr>
          <w:spacing w:val="1"/>
        </w:rPr>
        <w:t xml:space="preserve"> </w:t>
      </w:r>
      <w:r w:rsidRPr="00917F98">
        <w:rPr>
          <w:spacing w:val="-1"/>
        </w:rPr>
        <w:t>обжалования</w:t>
      </w:r>
      <w:r w:rsidRPr="00917F98">
        <w:rPr>
          <w:spacing w:val="2"/>
        </w:rPr>
        <w:t xml:space="preserve"> </w:t>
      </w:r>
      <w:r w:rsidRPr="00917F98">
        <w:rPr>
          <w:spacing w:val="-1"/>
        </w:rPr>
        <w:t>решений</w:t>
      </w:r>
      <w:r w:rsidRPr="00917F98">
        <w:rPr>
          <w:spacing w:val="3"/>
        </w:rPr>
        <w:t xml:space="preserve"> </w:t>
      </w:r>
      <w:r w:rsidRPr="00917F98">
        <w:t xml:space="preserve">и </w:t>
      </w:r>
      <w:r w:rsidRPr="00917F98">
        <w:rPr>
          <w:spacing w:val="-1"/>
        </w:rPr>
        <w:t>действий</w:t>
      </w:r>
      <w:r w:rsidRPr="00917F98">
        <w:t xml:space="preserve"> </w:t>
      </w:r>
      <w:r w:rsidRPr="00917F98">
        <w:rPr>
          <w:spacing w:val="-1"/>
        </w:rPr>
        <w:t>(бездействий)</w:t>
      </w:r>
      <w:r w:rsidRPr="00917F98">
        <w:rPr>
          <w:spacing w:val="97"/>
        </w:rPr>
        <w:t xml:space="preserve"> </w:t>
      </w:r>
      <w:r w:rsidRPr="00917F98">
        <w:rPr>
          <w:spacing w:val="-1"/>
        </w:rPr>
        <w:t>органа,</w:t>
      </w:r>
      <w:r w:rsidRPr="00917F98">
        <w:rPr>
          <w:spacing w:val="2"/>
        </w:rPr>
        <w:t xml:space="preserve"> </w:t>
      </w:r>
      <w:r w:rsidRPr="00917F98">
        <w:rPr>
          <w:spacing w:val="-1"/>
        </w:rPr>
        <w:t>предоставляющего</w:t>
      </w:r>
      <w:r w:rsidRPr="00917F98">
        <w:rPr>
          <w:spacing w:val="4"/>
        </w:rPr>
        <w:t xml:space="preserve"> </w:t>
      </w:r>
      <w:r w:rsidRPr="00917F98">
        <w:rPr>
          <w:spacing w:val="-1"/>
        </w:rPr>
        <w:t>услугу</w:t>
      </w:r>
      <w:r w:rsidRPr="00917F98">
        <w:rPr>
          <w:spacing w:val="-3"/>
        </w:rPr>
        <w:t xml:space="preserve"> </w:t>
      </w:r>
      <w:r w:rsidRPr="00917F98">
        <w:t>и</w:t>
      </w:r>
      <w:r w:rsidRPr="00917F98">
        <w:rPr>
          <w:spacing w:val="3"/>
        </w:rPr>
        <w:t xml:space="preserve"> </w:t>
      </w:r>
      <w:r w:rsidRPr="00917F98">
        <w:rPr>
          <w:spacing w:val="-1"/>
        </w:rPr>
        <w:t>других</w:t>
      </w:r>
      <w:r w:rsidRPr="00917F98">
        <w:rPr>
          <w:spacing w:val="4"/>
        </w:rPr>
        <w:t xml:space="preserve"> </w:t>
      </w:r>
      <w:r w:rsidRPr="00917F98">
        <w:rPr>
          <w:spacing w:val="-1"/>
        </w:rPr>
        <w:t>организаций,</w:t>
      </w:r>
      <w:r w:rsidRPr="00917F98">
        <w:rPr>
          <w:spacing w:val="4"/>
        </w:rPr>
        <w:t xml:space="preserve"> </w:t>
      </w:r>
      <w:r w:rsidRPr="00917F98">
        <w:rPr>
          <w:spacing w:val="-1"/>
        </w:rPr>
        <w:t>участвующих</w:t>
      </w:r>
      <w:r w:rsidRPr="00917F98">
        <w:rPr>
          <w:spacing w:val="4"/>
        </w:rPr>
        <w:t xml:space="preserve"> </w:t>
      </w:r>
      <w:r w:rsidRPr="00917F98">
        <w:t>в</w:t>
      </w:r>
      <w:r w:rsidRPr="00917F98">
        <w:rPr>
          <w:spacing w:val="1"/>
        </w:rPr>
        <w:t xml:space="preserve"> </w:t>
      </w:r>
      <w:r w:rsidRPr="00917F98">
        <w:rPr>
          <w:spacing w:val="-1"/>
        </w:rPr>
        <w:t>предоставлении</w:t>
      </w:r>
      <w:r w:rsidRPr="00917F98">
        <w:rPr>
          <w:spacing w:val="85"/>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 xml:space="preserve">и </w:t>
      </w:r>
      <w:r w:rsidRPr="00917F98">
        <w:rPr>
          <w:spacing w:val="-1"/>
        </w:rPr>
        <w:t>их</w:t>
      </w:r>
      <w:r w:rsidRPr="00917F98">
        <w:rPr>
          <w:spacing w:val="2"/>
        </w:rPr>
        <w:t xml:space="preserve"> </w:t>
      </w:r>
      <w:r w:rsidRPr="00917F98">
        <w:rPr>
          <w:spacing w:val="-1"/>
        </w:rPr>
        <w:t>должностных</w:t>
      </w:r>
      <w:r w:rsidRPr="00917F98">
        <w:rPr>
          <w:spacing w:val="2"/>
        </w:rPr>
        <w:t xml:space="preserve"> </w:t>
      </w:r>
      <w:r w:rsidRPr="00917F98">
        <w:rPr>
          <w:spacing w:val="-1"/>
        </w:rPr>
        <w:t>лиц.</w:t>
      </w:r>
    </w:p>
    <w:p w14:paraId="364F35A8" w14:textId="77777777" w:rsidR="00403711" w:rsidRPr="00917F98" w:rsidRDefault="00403711" w:rsidP="0025545D">
      <w:pPr>
        <w:numPr>
          <w:ilvl w:val="2"/>
          <w:numId w:val="288"/>
        </w:numPr>
        <w:tabs>
          <w:tab w:val="left" w:pos="1578"/>
        </w:tabs>
        <w:autoSpaceDE/>
        <w:autoSpaceDN/>
        <w:adjustRightInd/>
        <w:spacing w:before="2" w:line="276" w:lineRule="auto"/>
        <w:ind w:right="106" w:firstLine="708"/>
        <w:jc w:val="both"/>
      </w:pPr>
      <w:r w:rsidRPr="00917F98">
        <w:rPr>
          <w:spacing w:val="-1"/>
        </w:rPr>
        <w:t>Возможность</w:t>
      </w:r>
      <w:r w:rsidRPr="00917F98">
        <w:rPr>
          <w:spacing w:val="34"/>
        </w:rPr>
        <w:t xml:space="preserve"> </w:t>
      </w:r>
      <w:r w:rsidRPr="00917F98">
        <w:t>личного</w:t>
      </w:r>
      <w:r w:rsidRPr="00917F98">
        <w:rPr>
          <w:spacing w:val="30"/>
        </w:rPr>
        <w:t xml:space="preserve"> </w:t>
      </w:r>
      <w:r w:rsidRPr="00917F98">
        <w:rPr>
          <w:spacing w:val="-1"/>
        </w:rPr>
        <w:t>получения</w:t>
      </w:r>
      <w:r w:rsidRPr="00917F98">
        <w:rPr>
          <w:spacing w:val="33"/>
        </w:rPr>
        <w:t xml:space="preserve"> </w:t>
      </w:r>
      <w:r w:rsidRPr="00917F98">
        <w:rPr>
          <w:spacing w:val="-1"/>
        </w:rPr>
        <w:t>результата</w:t>
      </w:r>
      <w:r w:rsidRPr="00917F98">
        <w:rPr>
          <w:spacing w:val="32"/>
        </w:rPr>
        <w:t xml:space="preserve"> </w:t>
      </w:r>
      <w:r w:rsidRPr="00917F98">
        <w:rPr>
          <w:spacing w:val="-1"/>
        </w:rPr>
        <w:t>предоставления</w:t>
      </w:r>
      <w:r w:rsidRPr="00917F98">
        <w:rPr>
          <w:spacing w:val="35"/>
        </w:rPr>
        <w:t xml:space="preserve"> </w:t>
      </w:r>
      <w:r w:rsidRPr="00917F98">
        <w:rPr>
          <w:spacing w:val="-2"/>
        </w:rPr>
        <w:t>услуги</w:t>
      </w:r>
      <w:r w:rsidRPr="00917F98">
        <w:rPr>
          <w:spacing w:val="34"/>
        </w:rPr>
        <w:t xml:space="preserve"> </w:t>
      </w:r>
      <w:r w:rsidRPr="00917F98">
        <w:t>в</w:t>
      </w:r>
      <w:r w:rsidRPr="00917F98">
        <w:rPr>
          <w:spacing w:val="63"/>
        </w:rPr>
        <w:t xml:space="preserve"> </w:t>
      </w:r>
      <w:r w:rsidRPr="00917F98">
        <w:lastRenderedPageBreak/>
        <w:t>форме</w:t>
      </w:r>
      <w:r w:rsidRPr="00917F98">
        <w:rPr>
          <w:spacing w:val="-6"/>
        </w:rPr>
        <w:t xml:space="preserve"> </w:t>
      </w:r>
      <w:r w:rsidRPr="00917F98">
        <w:rPr>
          <w:spacing w:val="-1"/>
        </w:rPr>
        <w:t>бумажного</w:t>
      </w:r>
      <w:r w:rsidRPr="00917F98">
        <w:rPr>
          <w:spacing w:val="-5"/>
        </w:rPr>
        <w:t xml:space="preserve"> </w:t>
      </w:r>
      <w:r w:rsidRPr="00917F98">
        <w:rPr>
          <w:spacing w:val="-1"/>
        </w:rPr>
        <w:t>документа</w:t>
      </w:r>
      <w:r w:rsidRPr="00917F98">
        <w:rPr>
          <w:spacing w:val="-6"/>
        </w:rPr>
        <w:t xml:space="preserve"> </w:t>
      </w:r>
      <w:r w:rsidRPr="00917F98">
        <w:rPr>
          <w:spacing w:val="-1"/>
        </w:rPr>
        <w:t>через</w:t>
      </w:r>
      <w:r w:rsidRPr="00917F98">
        <w:rPr>
          <w:spacing w:val="-4"/>
        </w:rPr>
        <w:t xml:space="preserve"> </w:t>
      </w:r>
      <w:r w:rsidRPr="00917F98">
        <w:t xml:space="preserve">ГАУ </w:t>
      </w:r>
      <w:r w:rsidRPr="00917F98">
        <w:rPr>
          <w:spacing w:val="-2"/>
        </w:rPr>
        <w:t>«МФЦ</w:t>
      </w:r>
      <w:r w:rsidRPr="00917F98">
        <w:rPr>
          <w:spacing w:val="-6"/>
        </w:rPr>
        <w:t xml:space="preserve"> </w:t>
      </w:r>
      <w:r w:rsidRPr="00917F98">
        <w:t>РС(Я)»</w:t>
      </w:r>
      <w:r w:rsidRPr="00917F98">
        <w:rPr>
          <w:spacing w:val="-15"/>
        </w:rPr>
        <w:t xml:space="preserve"> </w:t>
      </w:r>
      <w:r w:rsidRPr="00917F98">
        <w:t>при</w:t>
      </w:r>
      <w:r w:rsidRPr="00917F98">
        <w:rPr>
          <w:spacing w:val="-4"/>
        </w:rPr>
        <w:t xml:space="preserve"> </w:t>
      </w:r>
      <w:r w:rsidRPr="00917F98">
        <w:rPr>
          <w:spacing w:val="-1"/>
        </w:rPr>
        <w:t>наличии</w:t>
      </w:r>
      <w:r w:rsidRPr="00917F98">
        <w:rPr>
          <w:spacing w:val="-7"/>
        </w:rPr>
        <w:t xml:space="preserve"> </w:t>
      </w:r>
      <w:r w:rsidRPr="00917F98">
        <w:rPr>
          <w:spacing w:val="-1"/>
        </w:rPr>
        <w:t>заключенного</w:t>
      </w:r>
      <w:r w:rsidRPr="00917F98">
        <w:rPr>
          <w:spacing w:val="-5"/>
        </w:rPr>
        <w:t xml:space="preserve"> </w:t>
      </w:r>
      <w:r w:rsidRPr="00917F98">
        <w:t>между</w:t>
      </w:r>
      <w:r w:rsidRPr="00917F98">
        <w:rPr>
          <w:spacing w:val="73"/>
        </w:rPr>
        <w:t xml:space="preserve"> </w:t>
      </w:r>
      <w:r w:rsidRPr="00917F98">
        <w:rPr>
          <w:spacing w:val="-1"/>
        </w:rPr>
        <w:t>через</w:t>
      </w:r>
      <w:r w:rsidRPr="00917F98">
        <w:rPr>
          <w:spacing w:val="24"/>
        </w:rPr>
        <w:t xml:space="preserve"> </w:t>
      </w:r>
      <w:r w:rsidRPr="00917F98">
        <w:t>ГАУ</w:t>
      </w:r>
      <w:r w:rsidRPr="00917F98">
        <w:rPr>
          <w:spacing w:val="29"/>
        </w:rPr>
        <w:t xml:space="preserve"> </w:t>
      </w:r>
      <w:r w:rsidRPr="00917F98">
        <w:rPr>
          <w:spacing w:val="-2"/>
        </w:rPr>
        <w:t>«МФЦ</w:t>
      </w:r>
      <w:r w:rsidRPr="00917F98">
        <w:rPr>
          <w:spacing w:val="23"/>
        </w:rPr>
        <w:t xml:space="preserve"> </w:t>
      </w:r>
      <w:r w:rsidRPr="00917F98">
        <w:t>РС(Я)»</w:t>
      </w:r>
      <w:r w:rsidRPr="00917F98">
        <w:rPr>
          <w:spacing w:val="14"/>
        </w:rPr>
        <w:t xml:space="preserve"> </w:t>
      </w:r>
      <w:r w:rsidRPr="00917F98">
        <w:t>и</w:t>
      </w:r>
      <w:r w:rsidRPr="00917F98">
        <w:rPr>
          <w:spacing w:val="24"/>
        </w:rPr>
        <w:t xml:space="preserve"> </w:t>
      </w:r>
      <w:r w:rsidRPr="00917F98">
        <w:rPr>
          <w:spacing w:val="-1"/>
        </w:rPr>
        <w:t>Администрацией</w:t>
      </w:r>
      <w:r w:rsidRPr="00917F98">
        <w:rPr>
          <w:spacing w:val="24"/>
        </w:rPr>
        <w:t xml:space="preserve"> </w:t>
      </w:r>
      <w:r w:rsidRPr="00917F98">
        <w:rPr>
          <w:spacing w:val="-1"/>
        </w:rPr>
        <w:t>соответствующего</w:t>
      </w:r>
      <w:r w:rsidRPr="00917F98">
        <w:rPr>
          <w:spacing w:val="23"/>
        </w:rPr>
        <w:t xml:space="preserve"> </w:t>
      </w:r>
      <w:r w:rsidRPr="00917F98">
        <w:rPr>
          <w:spacing w:val="-1"/>
        </w:rPr>
        <w:t>соглашения</w:t>
      </w:r>
      <w:r w:rsidRPr="00917F98">
        <w:rPr>
          <w:spacing w:val="23"/>
        </w:rPr>
        <w:t xml:space="preserve"> </w:t>
      </w:r>
      <w:r w:rsidRPr="00917F98">
        <w:t>о</w:t>
      </w:r>
      <w:r w:rsidRPr="00917F98">
        <w:rPr>
          <w:spacing w:val="59"/>
        </w:rPr>
        <w:t xml:space="preserve"> </w:t>
      </w:r>
      <w:r w:rsidRPr="00917F98">
        <w:rPr>
          <w:spacing w:val="-1"/>
        </w:rPr>
        <w:t>взаимодействии,</w:t>
      </w:r>
      <w:r w:rsidRPr="00917F98">
        <w:rPr>
          <w:spacing w:val="-8"/>
        </w:rPr>
        <w:t xml:space="preserve"> </w:t>
      </w:r>
      <w:r w:rsidRPr="00917F98">
        <w:t>в</w:t>
      </w:r>
      <w:r w:rsidRPr="00917F98">
        <w:rPr>
          <w:spacing w:val="-8"/>
        </w:rPr>
        <w:t xml:space="preserve"> </w:t>
      </w:r>
      <w:r w:rsidRPr="00917F98">
        <w:t>этом</w:t>
      </w:r>
      <w:r w:rsidRPr="00917F98">
        <w:rPr>
          <w:spacing w:val="-8"/>
        </w:rPr>
        <w:t xml:space="preserve"> </w:t>
      </w:r>
      <w:r w:rsidRPr="00917F98">
        <w:rPr>
          <w:spacing w:val="-1"/>
        </w:rPr>
        <w:t>случае</w:t>
      </w:r>
      <w:r w:rsidRPr="00917F98">
        <w:rPr>
          <w:spacing w:val="-9"/>
        </w:rPr>
        <w:t xml:space="preserve"> </w:t>
      </w:r>
      <w:r w:rsidRPr="00917F98">
        <w:rPr>
          <w:spacing w:val="-1"/>
        </w:rPr>
        <w:t>срок</w:t>
      </w:r>
      <w:r w:rsidRPr="00917F98">
        <w:rPr>
          <w:spacing w:val="-7"/>
        </w:rPr>
        <w:t xml:space="preserve"> </w:t>
      </w:r>
      <w:r w:rsidRPr="00917F98">
        <w:rPr>
          <w:spacing w:val="-1"/>
        </w:rPr>
        <w:t>выдачи</w:t>
      </w:r>
      <w:r w:rsidRPr="00917F98">
        <w:rPr>
          <w:spacing w:val="-7"/>
        </w:rPr>
        <w:t xml:space="preserve"> </w:t>
      </w:r>
      <w:r w:rsidRPr="00917F98">
        <w:rPr>
          <w:spacing w:val="-1"/>
        </w:rPr>
        <w:t>результата</w:t>
      </w:r>
      <w:r w:rsidRPr="00917F98">
        <w:rPr>
          <w:spacing w:val="-3"/>
        </w:rPr>
        <w:t xml:space="preserve"> </w:t>
      </w:r>
      <w:r w:rsidRPr="00917F98">
        <w:rPr>
          <w:spacing w:val="-1"/>
        </w:rPr>
        <w:t>увеличивается</w:t>
      </w:r>
      <w:r w:rsidRPr="00917F98">
        <w:rPr>
          <w:spacing w:val="-6"/>
        </w:rPr>
        <w:t xml:space="preserve"> </w:t>
      </w:r>
      <w:r w:rsidRPr="00917F98">
        <w:t>на</w:t>
      </w:r>
      <w:r w:rsidRPr="00917F98">
        <w:rPr>
          <w:spacing w:val="-9"/>
        </w:rPr>
        <w:t xml:space="preserve"> </w:t>
      </w:r>
      <w:r w:rsidRPr="00917F98">
        <w:t>три</w:t>
      </w:r>
      <w:r w:rsidRPr="00917F98">
        <w:rPr>
          <w:spacing w:val="-6"/>
        </w:rPr>
        <w:t xml:space="preserve"> </w:t>
      </w:r>
      <w:r w:rsidRPr="00917F98">
        <w:rPr>
          <w:spacing w:val="-1"/>
        </w:rPr>
        <w:t>рабочих</w:t>
      </w:r>
      <w:r w:rsidRPr="00917F98">
        <w:rPr>
          <w:spacing w:val="-5"/>
        </w:rPr>
        <w:t xml:space="preserve"> </w:t>
      </w:r>
      <w:r w:rsidRPr="00917F98">
        <w:rPr>
          <w:spacing w:val="-1"/>
        </w:rPr>
        <w:t>дня.</w:t>
      </w:r>
    </w:p>
    <w:p w14:paraId="17CA50CA" w14:textId="77777777" w:rsidR="00403711" w:rsidRPr="00917F98" w:rsidRDefault="00403711" w:rsidP="0025545D">
      <w:pPr>
        <w:numPr>
          <w:ilvl w:val="2"/>
          <w:numId w:val="288"/>
        </w:numPr>
        <w:tabs>
          <w:tab w:val="left" w:pos="1518"/>
        </w:tabs>
        <w:autoSpaceDE/>
        <w:autoSpaceDN/>
        <w:adjustRightInd/>
        <w:spacing w:line="276" w:lineRule="auto"/>
        <w:ind w:right="108" w:firstLine="708"/>
        <w:jc w:val="both"/>
      </w:pPr>
      <w:r w:rsidRPr="00917F98">
        <w:t>При</w:t>
      </w:r>
      <w:r w:rsidRPr="00917F98">
        <w:rPr>
          <w:spacing w:val="36"/>
        </w:rPr>
        <w:t xml:space="preserve"> </w:t>
      </w:r>
      <w:r w:rsidRPr="00917F98">
        <w:rPr>
          <w:spacing w:val="-1"/>
        </w:rPr>
        <w:t>направлении</w:t>
      </w:r>
      <w:r w:rsidRPr="00917F98">
        <w:rPr>
          <w:spacing w:val="34"/>
        </w:rPr>
        <w:t xml:space="preserve"> </w:t>
      </w:r>
      <w:r w:rsidRPr="00917F98">
        <w:rPr>
          <w:spacing w:val="-1"/>
        </w:rPr>
        <w:t>запроса</w:t>
      </w:r>
      <w:r w:rsidRPr="00917F98">
        <w:rPr>
          <w:spacing w:val="34"/>
        </w:rPr>
        <w:t xml:space="preserve"> </w:t>
      </w:r>
      <w:r w:rsidRPr="00917F98">
        <w:t>о</w:t>
      </w:r>
      <w:r w:rsidRPr="00917F98">
        <w:rPr>
          <w:spacing w:val="35"/>
        </w:rPr>
        <w:t xml:space="preserve"> </w:t>
      </w:r>
      <w:r w:rsidRPr="00917F98">
        <w:rPr>
          <w:spacing w:val="-1"/>
        </w:rPr>
        <w:t>предоставлении</w:t>
      </w:r>
      <w:r w:rsidRPr="00917F98">
        <w:rPr>
          <w:spacing w:val="36"/>
        </w:rPr>
        <w:t xml:space="preserve"> </w:t>
      </w:r>
      <w:r w:rsidRPr="00917F98">
        <w:rPr>
          <w:spacing w:val="-1"/>
        </w:rPr>
        <w:t>муниципальной</w:t>
      </w:r>
      <w:r w:rsidRPr="00917F98">
        <w:rPr>
          <w:spacing w:val="39"/>
        </w:rPr>
        <w:t xml:space="preserve"> </w:t>
      </w:r>
      <w:r w:rsidRPr="00917F98">
        <w:rPr>
          <w:spacing w:val="-2"/>
        </w:rPr>
        <w:t>услуги</w:t>
      </w:r>
      <w:r w:rsidRPr="00917F98">
        <w:rPr>
          <w:spacing w:val="36"/>
        </w:rPr>
        <w:t xml:space="preserve"> </w:t>
      </w:r>
      <w:r w:rsidRPr="00917F98">
        <w:t>в</w:t>
      </w:r>
      <w:r w:rsidRPr="00917F98">
        <w:rPr>
          <w:spacing w:val="47"/>
        </w:rPr>
        <w:t xml:space="preserve"> </w:t>
      </w:r>
      <w:r w:rsidRPr="00917F98">
        <w:rPr>
          <w:spacing w:val="-1"/>
        </w:rPr>
        <w:t>электронной</w:t>
      </w:r>
      <w:r w:rsidRPr="00917F98">
        <w:rPr>
          <w:spacing w:val="53"/>
        </w:rPr>
        <w:t xml:space="preserve"> </w:t>
      </w:r>
      <w:r w:rsidRPr="00917F98">
        <w:t>форме</w:t>
      </w:r>
      <w:r w:rsidRPr="00917F98">
        <w:rPr>
          <w:spacing w:val="51"/>
        </w:rPr>
        <w:t xml:space="preserve"> </w:t>
      </w:r>
      <w:r w:rsidRPr="00917F98">
        <w:t>с</w:t>
      </w:r>
      <w:r w:rsidRPr="00917F98">
        <w:rPr>
          <w:spacing w:val="51"/>
        </w:rPr>
        <w:t xml:space="preserve"> </w:t>
      </w:r>
      <w:r w:rsidRPr="00917F98">
        <w:rPr>
          <w:spacing w:val="-1"/>
        </w:rPr>
        <w:t>использованием</w:t>
      </w:r>
      <w:r w:rsidRPr="00917F98">
        <w:rPr>
          <w:spacing w:val="51"/>
        </w:rPr>
        <w:t xml:space="preserve"> </w:t>
      </w:r>
      <w:r w:rsidRPr="00917F98">
        <w:rPr>
          <w:spacing w:val="-1"/>
        </w:rPr>
        <w:t>ЕПГУ</w:t>
      </w:r>
      <w:r w:rsidRPr="00917F98">
        <w:rPr>
          <w:spacing w:val="53"/>
        </w:rPr>
        <w:t xml:space="preserve"> </w:t>
      </w:r>
      <w:r w:rsidRPr="00917F98">
        <w:t>и/или</w:t>
      </w:r>
      <w:r w:rsidRPr="00917F98">
        <w:rPr>
          <w:spacing w:val="51"/>
        </w:rPr>
        <w:t xml:space="preserve"> </w:t>
      </w:r>
      <w:r w:rsidRPr="00917F98">
        <w:t>РПГУ</w:t>
      </w:r>
      <w:r w:rsidRPr="00917F98">
        <w:rPr>
          <w:spacing w:val="53"/>
        </w:rPr>
        <w:t xml:space="preserve"> </w:t>
      </w:r>
      <w:r w:rsidRPr="00917F98">
        <w:rPr>
          <w:spacing w:val="-1"/>
        </w:rPr>
        <w:t>представителем</w:t>
      </w:r>
      <w:r w:rsidRPr="00917F98">
        <w:rPr>
          <w:spacing w:val="65"/>
        </w:rPr>
        <w:t xml:space="preserve"> </w:t>
      </w:r>
      <w:r w:rsidRPr="00917F98">
        <w:rPr>
          <w:spacing w:val="-1"/>
        </w:rPr>
        <w:t>ходатайствующего,</w:t>
      </w:r>
      <w:r w:rsidRPr="00917F98">
        <w:rPr>
          <w:spacing w:val="-10"/>
        </w:rPr>
        <w:t xml:space="preserve"> </w:t>
      </w:r>
      <w:r w:rsidRPr="00917F98">
        <w:rPr>
          <w:spacing w:val="-1"/>
        </w:rPr>
        <w:t>действующим</w:t>
      </w:r>
      <w:r w:rsidRPr="00917F98">
        <w:rPr>
          <w:spacing w:val="-13"/>
        </w:rPr>
        <w:t xml:space="preserve"> </w:t>
      </w:r>
      <w:r w:rsidRPr="00917F98">
        <w:t>на</w:t>
      </w:r>
      <w:r w:rsidRPr="00917F98">
        <w:rPr>
          <w:spacing w:val="-13"/>
        </w:rPr>
        <w:t xml:space="preserve"> </w:t>
      </w:r>
      <w:r w:rsidRPr="00917F98">
        <w:rPr>
          <w:spacing w:val="-1"/>
        </w:rPr>
        <w:t>основании</w:t>
      </w:r>
      <w:r w:rsidRPr="00917F98">
        <w:rPr>
          <w:spacing w:val="-12"/>
        </w:rPr>
        <w:t xml:space="preserve"> </w:t>
      </w:r>
      <w:r w:rsidRPr="00917F98">
        <w:t>доверенности,</w:t>
      </w:r>
      <w:r w:rsidRPr="00917F98">
        <w:rPr>
          <w:spacing w:val="-12"/>
        </w:rPr>
        <w:t xml:space="preserve"> </w:t>
      </w:r>
      <w:r w:rsidRPr="00917F98">
        <w:rPr>
          <w:spacing w:val="-1"/>
        </w:rPr>
        <w:t>доверенность</w:t>
      </w:r>
      <w:r w:rsidRPr="00917F98">
        <w:rPr>
          <w:spacing w:val="-11"/>
        </w:rPr>
        <w:t xml:space="preserve"> </w:t>
      </w:r>
      <w:r w:rsidRPr="00917F98">
        <w:rPr>
          <w:spacing w:val="-1"/>
        </w:rPr>
        <w:t>должна</w:t>
      </w:r>
      <w:r w:rsidRPr="00917F98">
        <w:rPr>
          <w:spacing w:val="-13"/>
        </w:rPr>
        <w:t xml:space="preserve"> </w:t>
      </w:r>
      <w:r w:rsidRPr="00917F98">
        <w:t>быть</w:t>
      </w:r>
      <w:r w:rsidRPr="00917F98">
        <w:rPr>
          <w:spacing w:val="73"/>
        </w:rPr>
        <w:t xml:space="preserve"> </w:t>
      </w:r>
      <w:r w:rsidRPr="00917F98">
        <w:rPr>
          <w:spacing w:val="-1"/>
        </w:rPr>
        <w:t>представлена</w:t>
      </w:r>
      <w:r w:rsidRPr="00917F98">
        <w:rPr>
          <w:spacing w:val="54"/>
        </w:rPr>
        <w:t xml:space="preserve"> </w:t>
      </w:r>
      <w:r w:rsidRPr="00917F98">
        <w:t>в</w:t>
      </w:r>
      <w:r w:rsidRPr="00917F98">
        <w:rPr>
          <w:spacing w:val="54"/>
        </w:rPr>
        <w:t xml:space="preserve"> </w:t>
      </w:r>
      <w:r w:rsidRPr="00917F98">
        <w:t>форме</w:t>
      </w:r>
      <w:r w:rsidRPr="00917F98">
        <w:rPr>
          <w:spacing w:val="55"/>
        </w:rPr>
        <w:t xml:space="preserve"> </w:t>
      </w:r>
      <w:r w:rsidRPr="00917F98">
        <w:rPr>
          <w:spacing w:val="-1"/>
        </w:rPr>
        <w:t>электронного</w:t>
      </w:r>
      <w:r w:rsidRPr="00917F98">
        <w:rPr>
          <w:spacing w:val="54"/>
        </w:rPr>
        <w:t xml:space="preserve"> </w:t>
      </w:r>
      <w:r w:rsidRPr="00917F98">
        <w:rPr>
          <w:spacing w:val="-1"/>
        </w:rPr>
        <w:t>документа,</w:t>
      </w:r>
      <w:r w:rsidRPr="00917F98">
        <w:rPr>
          <w:spacing w:val="54"/>
        </w:rPr>
        <w:t xml:space="preserve"> </w:t>
      </w:r>
      <w:r w:rsidRPr="00917F98">
        <w:rPr>
          <w:spacing w:val="-1"/>
        </w:rPr>
        <w:t>подписанного</w:t>
      </w:r>
      <w:r w:rsidRPr="00917F98">
        <w:rPr>
          <w:spacing w:val="54"/>
        </w:rPr>
        <w:t xml:space="preserve"> </w:t>
      </w:r>
      <w:r w:rsidRPr="00917F98">
        <w:rPr>
          <w:spacing w:val="-1"/>
        </w:rPr>
        <w:t>электронной</w:t>
      </w:r>
      <w:r w:rsidRPr="00917F98">
        <w:rPr>
          <w:spacing w:val="54"/>
        </w:rPr>
        <w:t xml:space="preserve"> </w:t>
      </w:r>
      <w:r w:rsidRPr="00917F98">
        <w:rPr>
          <w:spacing w:val="-1"/>
        </w:rPr>
        <w:t>подписью</w:t>
      </w:r>
      <w:r w:rsidRPr="00917F98">
        <w:rPr>
          <w:spacing w:val="77"/>
        </w:rPr>
        <w:t xml:space="preserve"> </w:t>
      </w:r>
      <w:r w:rsidRPr="00917F98">
        <w:rPr>
          <w:spacing w:val="-1"/>
        </w:rPr>
        <w:t>уполномоченного</w:t>
      </w:r>
      <w:r w:rsidRPr="00917F98">
        <w:t xml:space="preserve"> лица,</w:t>
      </w:r>
      <w:r w:rsidRPr="00917F98">
        <w:rPr>
          <w:spacing w:val="-3"/>
        </w:rPr>
        <w:t xml:space="preserve"> </w:t>
      </w:r>
      <w:r w:rsidRPr="00917F98">
        <w:rPr>
          <w:spacing w:val="-1"/>
        </w:rPr>
        <w:t>выдавшего</w:t>
      </w:r>
      <w:r w:rsidRPr="00917F98">
        <w:rPr>
          <w:spacing w:val="2"/>
        </w:rPr>
        <w:t xml:space="preserve"> </w:t>
      </w:r>
      <w:r w:rsidRPr="00917F98">
        <w:rPr>
          <w:spacing w:val="-1"/>
        </w:rPr>
        <w:t>(подписавшего) доверенность.</w:t>
      </w:r>
    </w:p>
    <w:p w14:paraId="478A184B" w14:textId="77777777" w:rsidR="00403711" w:rsidRPr="00917F98" w:rsidRDefault="00403711" w:rsidP="00403711"/>
    <w:p w14:paraId="17D2D6F5" w14:textId="77777777" w:rsidR="00403711" w:rsidRPr="00917F98" w:rsidRDefault="00403711" w:rsidP="00403711">
      <w:pPr>
        <w:keepNext/>
        <w:keepLines/>
        <w:tabs>
          <w:tab w:val="left" w:pos="1678"/>
        </w:tabs>
        <w:spacing w:before="208"/>
        <w:ind w:left="970"/>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2.19.</w:t>
      </w:r>
      <w:r w:rsidRPr="00917F98">
        <w:rPr>
          <w:rFonts w:eastAsiaTheme="majorEastAsia"/>
          <w:color w:val="2F5496" w:themeColor="accent1" w:themeShade="BF"/>
          <w:sz w:val="26"/>
          <w:szCs w:val="26"/>
        </w:rPr>
        <w:tab/>
        <w:t xml:space="preserve">Отказ </w:t>
      </w:r>
      <w:r w:rsidRPr="00917F98">
        <w:rPr>
          <w:rFonts w:eastAsiaTheme="majorEastAsia"/>
          <w:color w:val="2F5496" w:themeColor="accent1" w:themeShade="BF"/>
          <w:spacing w:val="-1"/>
          <w:sz w:val="26"/>
          <w:szCs w:val="26"/>
        </w:rPr>
        <w:t>ходатайствующего</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z w:val="26"/>
          <w:szCs w:val="26"/>
        </w:rPr>
        <w:t>от</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услуги</w:t>
      </w:r>
    </w:p>
    <w:p w14:paraId="0E8D2317" w14:textId="77777777" w:rsidR="00403711" w:rsidRPr="00917F98" w:rsidRDefault="00403711" w:rsidP="00403711">
      <w:pPr>
        <w:spacing w:before="2"/>
        <w:rPr>
          <w:b/>
          <w:bCs/>
          <w:sz w:val="27"/>
          <w:szCs w:val="27"/>
        </w:rPr>
      </w:pPr>
    </w:p>
    <w:p w14:paraId="5787D1AA" w14:textId="77777777" w:rsidR="00403711" w:rsidRPr="00917F98" w:rsidRDefault="00403711" w:rsidP="0025545D">
      <w:pPr>
        <w:numPr>
          <w:ilvl w:val="2"/>
          <w:numId w:val="286"/>
        </w:numPr>
        <w:tabs>
          <w:tab w:val="left" w:pos="1518"/>
        </w:tabs>
        <w:autoSpaceDE/>
        <w:autoSpaceDN/>
        <w:adjustRightInd/>
        <w:spacing w:line="276" w:lineRule="auto"/>
        <w:ind w:right="109" w:firstLine="708"/>
        <w:jc w:val="both"/>
      </w:pPr>
      <w:r w:rsidRPr="00917F98">
        <w:rPr>
          <w:spacing w:val="-1"/>
        </w:rPr>
        <w:t>Ходатайствующий</w:t>
      </w:r>
      <w:r w:rsidRPr="00917F98">
        <w:rPr>
          <w:spacing w:val="53"/>
        </w:rPr>
        <w:t xml:space="preserve"> </w:t>
      </w:r>
      <w:r w:rsidRPr="00917F98">
        <w:rPr>
          <w:spacing w:val="-1"/>
        </w:rPr>
        <w:t>имеет</w:t>
      </w:r>
      <w:r w:rsidRPr="00917F98">
        <w:rPr>
          <w:spacing w:val="50"/>
        </w:rPr>
        <w:t xml:space="preserve"> </w:t>
      </w:r>
      <w:r w:rsidRPr="00917F98">
        <w:rPr>
          <w:spacing w:val="-1"/>
        </w:rPr>
        <w:t>право</w:t>
      </w:r>
      <w:r w:rsidRPr="00917F98">
        <w:rPr>
          <w:spacing w:val="51"/>
        </w:rPr>
        <w:t xml:space="preserve"> </w:t>
      </w:r>
      <w:r w:rsidRPr="00917F98">
        <w:rPr>
          <w:spacing w:val="-1"/>
        </w:rPr>
        <w:t>отказаться</w:t>
      </w:r>
      <w:r w:rsidRPr="00917F98">
        <w:rPr>
          <w:spacing w:val="50"/>
        </w:rPr>
        <w:t xml:space="preserve"> </w:t>
      </w:r>
      <w:r w:rsidRPr="00917F98">
        <w:t>от</w:t>
      </w:r>
      <w:r w:rsidRPr="00917F98">
        <w:rPr>
          <w:spacing w:val="50"/>
        </w:rPr>
        <w:t xml:space="preserve"> </w:t>
      </w:r>
      <w:r w:rsidRPr="00917F98">
        <w:rPr>
          <w:spacing w:val="-1"/>
        </w:rPr>
        <w:t>предоставления</w:t>
      </w:r>
      <w:r w:rsidRPr="00917F98">
        <w:rPr>
          <w:spacing w:val="73"/>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9"/>
        </w:rPr>
        <w:t xml:space="preserve"> </w:t>
      </w:r>
      <w:r w:rsidRPr="00917F98">
        <w:t>до</w:t>
      </w:r>
      <w:r w:rsidRPr="00917F98">
        <w:rPr>
          <w:spacing w:val="19"/>
        </w:rPr>
        <w:t xml:space="preserve"> </w:t>
      </w:r>
      <w:r w:rsidRPr="00917F98">
        <w:rPr>
          <w:spacing w:val="-1"/>
        </w:rPr>
        <w:t>принятия</w:t>
      </w:r>
      <w:r w:rsidRPr="00917F98">
        <w:rPr>
          <w:spacing w:val="18"/>
        </w:rPr>
        <w:t xml:space="preserve"> </w:t>
      </w:r>
      <w:r w:rsidRPr="00917F98">
        <w:rPr>
          <w:spacing w:val="-1"/>
        </w:rPr>
        <w:t>решения</w:t>
      </w:r>
      <w:r w:rsidRPr="00917F98">
        <w:rPr>
          <w:spacing w:val="18"/>
        </w:rPr>
        <w:t xml:space="preserve"> </w:t>
      </w:r>
      <w:r w:rsidRPr="00917F98">
        <w:t>о</w:t>
      </w:r>
      <w:r w:rsidRPr="00917F98">
        <w:rPr>
          <w:spacing w:val="18"/>
        </w:rPr>
        <w:t xml:space="preserve"> </w:t>
      </w:r>
      <w:r w:rsidRPr="00917F98">
        <w:rPr>
          <w:spacing w:val="-1"/>
        </w:rPr>
        <w:t>предоставлении</w:t>
      </w:r>
      <w:r w:rsidRPr="00917F98">
        <w:rPr>
          <w:spacing w:val="19"/>
        </w:rPr>
        <w:t xml:space="preserve"> </w:t>
      </w:r>
      <w:r w:rsidRPr="00917F98">
        <w:t>либо</w:t>
      </w:r>
      <w:r w:rsidRPr="00917F98">
        <w:rPr>
          <w:spacing w:val="19"/>
        </w:rPr>
        <w:t xml:space="preserve"> </w:t>
      </w:r>
      <w:r w:rsidRPr="00917F98">
        <w:rPr>
          <w:spacing w:val="-1"/>
        </w:rPr>
        <w:t>отказе</w:t>
      </w:r>
      <w:r w:rsidRPr="00917F98">
        <w:rPr>
          <w:spacing w:val="18"/>
        </w:rPr>
        <w:t xml:space="preserve"> </w:t>
      </w:r>
      <w:r w:rsidRPr="00917F98">
        <w:t>в</w:t>
      </w:r>
      <w:r w:rsidRPr="00917F98">
        <w:rPr>
          <w:spacing w:val="63"/>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0835C53" w14:textId="77777777" w:rsidR="00403711" w:rsidRPr="00917F98" w:rsidRDefault="00403711" w:rsidP="0025545D">
      <w:pPr>
        <w:numPr>
          <w:ilvl w:val="2"/>
          <w:numId w:val="286"/>
        </w:numPr>
        <w:tabs>
          <w:tab w:val="left" w:pos="1518"/>
        </w:tabs>
        <w:autoSpaceDE/>
        <w:autoSpaceDN/>
        <w:adjustRightInd/>
        <w:spacing w:line="276" w:lineRule="auto"/>
        <w:ind w:right="106" w:firstLine="708"/>
        <w:jc w:val="both"/>
      </w:pPr>
      <w:r w:rsidRPr="00917F98">
        <w:rPr>
          <w:spacing w:val="-1"/>
        </w:rPr>
        <w:t>Ходатайство</w:t>
      </w:r>
      <w:r w:rsidRPr="00917F98">
        <w:rPr>
          <w:spacing w:val="32"/>
        </w:rPr>
        <w:t xml:space="preserve"> </w:t>
      </w:r>
      <w:r w:rsidRPr="00917F98">
        <w:t>о</w:t>
      </w:r>
      <w:r w:rsidRPr="00917F98">
        <w:rPr>
          <w:spacing w:val="30"/>
        </w:rPr>
        <w:t xml:space="preserve"> </w:t>
      </w:r>
      <w:r w:rsidRPr="00917F98">
        <w:rPr>
          <w:spacing w:val="-1"/>
        </w:rPr>
        <w:t>прекращении</w:t>
      </w:r>
      <w:r w:rsidRPr="00917F98">
        <w:rPr>
          <w:spacing w:val="31"/>
        </w:rPr>
        <w:t xml:space="preserve"> </w:t>
      </w:r>
      <w:r w:rsidRPr="00917F98">
        <w:rPr>
          <w:spacing w:val="-1"/>
        </w:rPr>
        <w:t>предоставления</w:t>
      </w:r>
      <w:r w:rsidRPr="00917F98">
        <w:rPr>
          <w:spacing w:val="30"/>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63"/>
        </w:rPr>
        <w:t xml:space="preserve"> </w:t>
      </w:r>
      <w:r w:rsidRPr="00917F98">
        <w:rPr>
          <w:spacing w:val="-1"/>
        </w:rPr>
        <w:t>подается</w:t>
      </w:r>
      <w:r w:rsidRPr="00917F98">
        <w:rPr>
          <w:spacing w:val="52"/>
        </w:rPr>
        <w:t xml:space="preserve"> </w:t>
      </w:r>
      <w:r w:rsidRPr="00917F98">
        <w:rPr>
          <w:spacing w:val="-1"/>
        </w:rPr>
        <w:t>ходатайствующим</w:t>
      </w:r>
      <w:r w:rsidRPr="00917F98">
        <w:rPr>
          <w:spacing w:val="53"/>
        </w:rPr>
        <w:t xml:space="preserve"> </w:t>
      </w:r>
      <w:r w:rsidRPr="00917F98">
        <w:t>в</w:t>
      </w:r>
      <w:r w:rsidRPr="00917F98">
        <w:rPr>
          <w:spacing w:val="52"/>
        </w:rPr>
        <w:t xml:space="preserve"> </w:t>
      </w:r>
      <w:r w:rsidRPr="00917F98">
        <w:rPr>
          <w:spacing w:val="-1"/>
        </w:rPr>
        <w:t>случае</w:t>
      </w:r>
      <w:r w:rsidRPr="00917F98">
        <w:rPr>
          <w:spacing w:val="53"/>
        </w:rPr>
        <w:t xml:space="preserve"> </w:t>
      </w:r>
      <w:r w:rsidRPr="00917F98">
        <w:rPr>
          <w:spacing w:val="-1"/>
        </w:rPr>
        <w:t>поступления</w:t>
      </w:r>
      <w:r w:rsidRPr="00917F98">
        <w:rPr>
          <w:spacing w:val="55"/>
        </w:rPr>
        <w:t xml:space="preserve"> </w:t>
      </w:r>
      <w:r w:rsidRPr="00917F98">
        <w:rPr>
          <w:spacing w:val="-1"/>
        </w:rPr>
        <w:t>Ходатайства,</w:t>
      </w:r>
      <w:r w:rsidRPr="00917F98">
        <w:rPr>
          <w:spacing w:val="54"/>
        </w:rPr>
        <w:t xml:space="preserve"> </w:t>
      </w:r>
      <w:r w:rsidRPr="00917F98">
        <w:t>в</w:t>
      </w:r>
      <w:r w:rsidRPr="00917F98">
        <w:rPr>
          <w:spacing w:val="52"/>
        </w:rPr>
        <w:t xml:space="preserve"> </w:t>
      </w:r>
      <w:r w:rsidRPr="00917F98">
        <w:rPr>
          <w:spacing w:val="-1"/>
        </w:rPr>
        <w:t>соответствии</w:t>
      </w:r>
      <w:r w:rsidRPr="00917F98">
        <w:rPr>
          <w:spacing w:val="53"/>
        </w:rPr>
        <w:t xml:space="preserve"> </w:t>
      </w:r>
      <w:r w:rsidRPr="00917F98">
        <w:t>с</w:t>
      </w:r>
      <w:r w:rsidRPr="00917F98">
        <w:rPr>
          <w:spacing w:val="95"/>
        </w:rPr>
        <w:t xml:space="preserve"> </w:t>
      </w:r>
      <w:r w:rsidRPr="00917F98">
        <w:rPr>
          <w:spacing w:val="-1"/>
        </w:rPr>
        <w:t>предусмотренном</w:t>
      </w:r>
      <w:r w:rsidRPr="00917F98">
        <w:rPr>
          <w:spacing w:val="54"/>
        </w:rPr>
        <w:t xml:space="preserve"> </w:t>
      </w:r>
      <w:r w:rsidRPr="00917F98">
        <w:rPr>
          <w:spacing w:val="-1"/>
        </w:rPr>
        <w:t>подпунктом</w:t>
      </w:r>
      <w:r w:rsidRPr="00917F98">
        <w:rPr>
          <w:spacing w:val="54"/>
        </w:rPr>
        <w:t xml:space="preserve"> </w:t>
      </w:r>
      <w:r w:rsidRPr="00917F98">
        <w:t>2.6.6</w:t>
      </w:r>
      <w:r w:rsidRPr="00917F98">
        <w:rPr>
          <w:spacing w:val="58"/>
        </w:rPr>
        <w:t xml:space="preserve"> </w:t>
      </w:r>
      <w:r w:rsidRPr="00917F98">
        <w:rPr>
          <w:spacing w:val="-1"/>
        </w:rPr>
        <w:t>настоящего</w:t>
      </w:r>
      <w:r w:rsidRPr="00917F98">
        <w:rPr>
          <w:spacing w:val="54"/>
        </w:rPr>
        <w:t xml:space="preserve"> </w:t>
      </w:r>
      <w:r w:rsidRPr="00917F98">
        <w:rPr>
          <w:spacing w:val="-1"/>
        </w:rPr>
        <w:t>Административного</w:t>
      </w:r>
      <w:r w:rsidRPr="00917F98">
        <w:rPr>
          <w:spacing w:val="54"/>
        </w:rPr>
        <w:t xml:space="preserve"> </w:t>
      </w:r>
      <w:r w:rsidRPr="00917F98">
        <w:rPr>
          <w:spacing w:val="-1"/>
        </w:rPr>
        <w:t>регламента,</w:t>
      </w:r>
      <w:r w:rsidRPr="00917F98">
        <w:rPr>
          <w:spacing w:val="87"/>
        </w:rPr>
        <w:t xml:space="preserve"> </w:t>
      </w:r>
      <w:r w:rsidRPr="00917F98">
        <w:rPr>
          <w:spacing w:val="-1"/>
        </w:rPr>
        <w:t>почтовым</w:t>
      </w:r>
      <w:r w:rsidRPr="00917F98">
        <w:rPr>
          <w:spacing w:val="-4"/>
        </w:rPr>
        <w:t xml:space="preserve"> </w:t>
      </w:r>
      <w:r w:rsidRPr="00917F98">
        <w:rPr>
          <w:spacing w:val="-1"/>
        </w:rPr>
        <w:t>отправлением,</w:t>
      </w:r>
      <w:r w:rsidRPr="00917F98">
        <w:rPr>
          <w:spacing w:val="-3"/>
        </w:rPr>
        <w:t xml:space="preserve"> </w:t>
      </w:r>
      <w:r w:rsidRPr="00917F98">
        <w:t>либо</w:t>
      </w:r>
      <w:r w:rsidRPr="00917F98">
        <w:rPr>
          <w:spacing w:val="-3"/>
        </w:rPr>
        <w:t xml:space="preserve"> </w:t>
      </w:r>
      <w:r w:rsidRPr="00917F98">
        <w:t>в</w:t>
      </w:r>
      <w:r w:rsidRPr="00917F98">
        <w:rPr>
          <w:spacing w:val="-3"/>
        </w:rPr>
        <w:t xml:space="preserve"> </w:t>
      </w:r>
      <w:r w:rsidRPr="00917F98">
        <w:rPr>
          <w:spacing w:val="-1"/>
        </w:rPr>
        <w:t>порядке,</w:t>
      </w:r>
      <w:r w:rsidRPr="00917F98">
        <w:rPr>
          <w:spacing w:val="-3"/>
        </w:rPr>
        <w:t xml:space="preserve"> </w:t>
      </w:r>
      <w:r w:rsidRPr="00917F98">
        <w:t>предусмотренном</w:t>
      </w:r>
      <w:r w:rsidRPr="00917F98">
        <w:rPr>
          <w:spacing w:val="-4"/>
        </w:rPr>
        <w:t xml:space="preserve"> </w:t>
      </w:r>
      <w:r w:rsidRPr="00917F98">
        <w:rPr>
          <w:spacing w:val="-1"/>
        </w:rPr>
        <w:t>подпунктом</w:t>
      </w:r>
      <w:r w:rsidRPr="00917F98">
        <w:rPr>
          <w:spacing w:val="-3"/>
        </w:rPr>
        <w:t xml:space="preserve"> </w:t>
      </w:r>
      <w:r w:rsidRPr="00917F98">
        <w:t xml:space="preserve">2.6.7 </w:t>
      </w:r>
      <w:r w:rsidRPr="00917F98">
        <w:rPr>
          <w:spacing w:val="-1"/>
        </w:rPr>
        <w:t>настоящего</w:t>
      </w:r>
      <w:r w:rsidRPr="00917F98">
        <w:rPr>
          <w:spacing w:val="78"/>
        </w:rPr>
        <w:t xml:space="preserve"> </w:t>
      </w:r>
      <w:r w:rsidRPr="00917F98">
        <w:rPr>
          <w:spacing w:val="-1"/>
        </w:rPr>
        <w:t>Административного</w:t>
      </w:r>
      <w:r w:rsidRPr="00917F98">
        <w:rPr>
          <w:spacing w:val="33"/>
        </w:rPr>
        <w:t xml:space="preserve"> </w:t>
      </w:r>
      <w:r w:rsidRPr="00917F98">
        <w:rPr>
          <w:spacing w:val="-1"/>
        </w:rPr>
        <w:t>регламента,</w:t>
      </w:r>
      <w:r w:rsidRPr="00917F98">
        <w:rPr>
          <w:spacing w:val="33"/>
        </w:rPr>
        <w:t xml:space="preserve"> </w:t>
      </w:r>
      <w:r w:rsidRPr="00917F98">
        <w:rPr>
          <w:spacing w:val="-1"/>
        </w:rPr>
        <w:t>через</w:t>
      </w:r>
      <w:r w:rsidRPr="00917F98">
        <w:rPr>
          <w:spacing w:val="34"/>
        </w:rPr>
        <w:t xml:space="preserve"> </w:t>
      </w:r>
      <w:r w:rsidRPr="00917F98">
        <w:t>ГАУ</w:t>
      </w:r>
      <w:r w:rsidRPr="00917F98">
        <w:rPr>
          <w:spacing w:val="36"/>
        </w:rPr>
        <w:t xml:space="preserve"> </w:t>
      </w:r>
      <w:r w:rsidRPr="00917F98">
        <w:rPr>
          <w:spacing w:val="-2"/>
        </w:rPr>
        <w:t>«МФЦ</w:t>
      </w:r>
      <w:r w:rsidRPr="00917F98">
        <w:rPr>
          <w:spacing w:val="32"/>
        </w:rPr>
        <w:t xml:space="preserve"> </w:t>
      </w:r>
      <w:r w:rsidRPr="00917F98">
        <w:t>РС</w:t>
      </w:r>
      <w:r w:rsidRPr="00917F98">
        <w:rPr>
          <w:spacing w:val="33"/>
        </w:rPr>
        <w:t xml:space="preserve"> </w:t>
      </w:r>
      <w:r w:rsidRPr="00917F98">
        <w:rPr>
          <w:spacing w:val="-1"/>
        </w:rPr>
        <w:t>(Я)»,</w:t>
      </w:r>
      <w:r w:rsidRPr="00917F98">
        <w:rPr>
          <w:spacing w:val="35"/>
        </w:rPr>
        <w:t xml:space="preserve"> </w:t>
      </w:r>
      <w:r w:rsidRPr="00917F98">
        <w:t>либо</w:t>
      </w:r>
      <w:r w:rsidRPr="00917F98">
        <w:rPr>
          <w:spacing w:val="31"/>
        </w:rPr>
        <w:t xml:space="preserve"> </w:t>
      </w:r>
      <w:r w:rsidRPr="00917F98">
        <w:t>в</w:t>
      </w:r>
      <w:r w:rsidRPr="00917F98">
        <w:rPr>
          <w:spacing w:val="32"/>
        </w:rPr>
        <w:t xml:space="preserve"> </w:t>
      </w:r>
      <w:r w:rsidRPr="00917F98">
        <w:rPr>
          <w:spacing w:val="-1"/>
        </w:rPr>
        <w:t>порядке,</w:t>
      </w:r>
      <w:r w:rsidRPr="00917F98">
        <w:rPr>
          <w:spacing w:val="65"/>
        </w:rPr>
        <w:t xml:space="preserve"> </w:t>
      </w:r>
      <w:r w:rsidRPr="00917F98">
        <w:rPr>
          <w:spacing w:val="-1"/>
        </w:rPr>
        <w:t>предусмотренном</w:t>
      </w:r>
      <w:r w:rsidRPr="00917F98">
        <w:rPr>
          <w:spacing w:val="-11"/>
        </w:rPr>
        <w:t xml:space="preserve"> </w:t>
      </w:r>
      <w:r w:rsidRPr="00917F98">
        <w:rPr>
          <w:spacing w:val="-1"/>
        </w:rPr>
        <w:t>пунктом</w:t>
      </w:r>
      <w:r w:rsidRPr="00917F98">
        <w:rPr>
          <w:spacing w:val="-10"/>
        </w:rPr>
        <w:t xml:space="preserve"> </w:t>
      </w:r>
      <w:r w:rsidRPr="00917F98">
        <w:rPr>
          <w:spacing w:val="-1"/>
        </w:rPr>
        <w:t>подпунктом</w:t>
      </w:r>
      <w:r w:rsidRPr="00917F98">
        <w:rPr>
          <w:spacing w:val="-10"/>
        </w:rPr>
        <w:t xml:space="preserve"> </w:t>
      </w:r>
      <w:r w:rsidRPr="00917F98">
        <w:t>2.6.8</w:t>
      </w:r>
      <w:r w:rsidRPr="00917F98">
        <w:rPr>
          <w:spacing w:val="-7"/>
        </w:rPr>
        <w:t xml:space="preserve"> </w:t>
      </w:r>
      <w:r w:rsidRPr="00917F98">
        <w:t>настоящего</w:t>
      </w:r>
      <w:r w:rsidRPr="00917F98">
        <w:rPr>
          <w:spacing w:val="-10"/>
        </w:rPr>
        <w:t xml:space="preserve"> </w:t>
      </w:r>
      <w:r w:rsidRPr="00917F98">
        <w:t>Административного</w:t>
      </w:r>
      <w:r w:rsidRPr="00917F98">
        <w:rPr>
          <w:spacing w:val="-10"/>
        </w:rPr>
        <w:t xml:space="preserve"> </w:t>
      </w:r>
      <w:r w:rsidRPr="00917F98">
        <w:rPr>
          <w:spacing w:val="-1"/>
        </w:rPr>
        <w:t>регламента,</w:t>
      </w:r>
      <w:r w:rsidRPr="00917F98">
        <w:rPr>
          <w:spacing w:val="56"/>
        </w:rPr>
        <w:t xml:space="preserve"> </w:t>
      </w:r>
      <w:r w:rsidRPr="00917F98">
        <w:t xml:space="preserve">в </w:t>
      </w:r>
      <w:r w:rsidRPr="00917F98">
        <w:rPr>
          <w:spacing w:val="-1"/>
        </w:rPr>
        <w:t>электронной</w:t>
      </w:r>
      <w:r w:rsidRPr="00917F98">
        <w:t xml:space="preserve"> форме</w:t>
      </w:r>
      <w:r w:rsidRPr="00917F98">
        <w:rPr>
          <w:spacing w:val="-2"/>
        </w:rPr>
        <w:t xml:space="preserve"> </w:t>
      </w:r>
      <w:r w:rsidRPr="00917F98">
        <w:rPr>
          <w:spacing w:val="-1"/>
        </w:rPr>
        <w:t>посредством</w:t>
      </w:r>
      <w:r w:rsidRPr="00917F98">
        <w:t xml:space="preserve"> ЕПГУ и</w:t>
      </w:r>
      <w:r w:rsidRPr="00917F98">
        <w:rPr>
          <w:spacing w:val="1"/>
        </w:rPr>
        <w:t xml:space="preserve"> </w:t>
      </w:r>
      <w:r w:rsidRPr="00917F98">
        <w:rPr>
          <w:spacing w:val="-1"/>
        </w:rPr>
        <w:t>(или)</w:t>
      </w:r>
      <w:r w:rsidRPr="00917F98">
        <w:t xml:space="preserve"> РПГУ.</w:t>
      </w:r>
    </w:p>
    <w:p w14:paraId="1A798F68" w14:textId="77777777" w:rsidR="00403711" w:rsidRPr="00917F98" w:rsidRDefault="00403711" w:rsidP="0025545D">
      <w:pPr>
        <w:numPr>
          <w:ilvl w:val="2"/>
          <w:numId w:val="286"/>
        </w:numPr>
        <w:tabs>
          <w:tab w:val="left" w:pos="1518"/>
        </w:tabs>
        <w:autoSpaceDE/>
        <w:autoSpaceDN/>
        <w:adjustRightInd/>
        <w:spacing w:before="3" w:line="276" w:lineRule="auto"/>
        <w:ind w:right="106" w:firstLine="708"/>
        <w:jc w:val="both"/>
      </w:pPr>
      <w:r w:rsidRPr="00917F98">
        <w:rPr>
          <w:spacing w:val="-1"/>
        </w:rPr>
        <w:t>Ходатайство</w:t>
      </w:r>
      <w:r w:rsidRPr="00917F98">
        <w:rPr>
          <w:spacing w:val="32"/>
        </w:rPr>
        <w:t xml:space="preserve"> </w:t>
      </w:r>
      <w:r w:rsidRPr="00917F98">
        <w:t>о</w:t>
      </w:r>
      <w:r w:rsidRPr="00917F98">
        <w:rPr>
          <w:spacing w:val="30"/>
        </w:rPr>
        <w:t xml:space="preserve"> </w:t>
      </w:r>
      <w:r w:rsidRPr="00917F98">
        <w:rPr>
          <w:spacing w:val="-1"/>
        </w:rPr>
        <w:t>прекращении</w:t>
      </w:r>
      <w:r w:rsidRPr="00917F98">
        <w:rPr>
          <w:spacing w:val="31"/>
        </w:rPr>
        <w:t xml:space="preserve"> </w:t>
      </w:r>
      <w:r w:rsidRPr="00917F98">
        <w:rPr>
          <w:spacing w:val="-1"/>
        </w:rPr>
        <w:t>предоставления</w:t>
      </w:r>
      <w:r w:rsidRPr="00917F98">
        <w:rPr>
          <w:spacing w:val="30"/>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63"/>
        </w:rPr>
        <w:t xml:space="preserve"> </w:t>
      </w:r>
      <w:r w:rsidRPr="00917F98">
        <w:rPr>
          <w:spacing w:val="-1"/>
        </w:rPr>
        <w:t>подлежит</w:t>
      </w:r>
      <w:r w:rsidRPr="00917F98">
        <w:rPr>
          <w:spacing w:val="2"/>
        </w:rPr>
        <w:t xml:space="preserve"> </w:t>
      </w:r>
      <w:r w:rsidRPr="00917F98">
        <w:rPr>
          <w:spacing w:val="-1"/>
        </w:rPr>
        <w:t>регистрации</w:t>
      </w:r>
      <w:r w:rsidRPr="00917F98">
        <w:t xml:space="preserve"> не</w:t>
      </w:r>
      <w:r w:rsidRPr="00917F98">
        <w:rPr>
          <w:spacing w:val="1"/>
        </w:rPr>
        <w:t xml:space="preserve"> </w:t>
      </w:r>
      <w:r w:rsidRPr="00917F98">
        <w:t>позднее</w:t>
      </w:r>
      <w:r w:rsidRPr="00917F98">
        <w:rPr>
          <w:spacing w:val="1"/>
        </w:rPr>
        <w:t xml:space="preserve"> </w:t>
      </w:r>
      <w:r w:rsidRPr="00917F98">
        <w:t>дня,</w:t>
      </w:r>
      <w:r w:rsidRPr="00917F98">
        <w:rPr>
          <w:spacing w:val="2"/>
        </w:rPr>
        <w:t xml:space="preserve"> </w:t>
      </w:r>
      <w:r w:rsidRPr="00917F98">
        <w:rPr>
          <w:spacing w:val="-1"/>
        </w:rPr>
        <w:t>следующего</w:t>
      </w:r>
      <w:r w:rsidRPr="00917F98">
        <w:rPr>
          <w:spacing w:val="2"/>
        </w:rPr>
        <w:t xml:space="preserve"> </w:t>
      </w:r>
      <w:r w:rsidRPr="00917F98">
        <w:t>за</w:t>
      </w:r>
      <w:r w:rsidRPr="00917F98">
        <w:rPr>
          <w:spacing w:val="1"/>
        </w:rPr>
        <w:t xml:space="preserve"> </w:t>
      </w:r>
      <w:r w:rsidRPr="00917F98">
        <w:t>днем</w:t>
      </w:r>
      <w:r w:rsidRPr="00917F98">
        <w:rPr>
          <w:spacing w:val="1"/>
        </w:rPr>
        <w:t xml:space="preserve"> </w:t>
      </w:r>
      <w:r w:rsidRPr="00917F98">
        <w:rPr>
          <w:spacing w:val="-1"/>
        </w:rPr>
        <w:t>поступления</w:t>
      </w:r>
      <w:r w:rsidRPr="00917F98">
        <w:rPr>
          <w:spacing w:val="2"/>
        </w:rPr>
        <w:t xml:space="preserve"> </w:t>
      </w:r>
      <w:r w:rsidRPr="00917F98">
        <w:t>в</w:t>
      </w:r>
      <w:r w:rsidRPr="00917F98">
        <w:rPr>
          <w:spacing w:val="1"/>
        </w:rPr>
        <w:t xml:space="preserve"> </w:t>
      </w:r>
      <w:r w:rsidRPr="00917F98">
        <w:t>Отдел</w:t>
      </w:r>
      <w:r w:rsidRPr="00917F98">
        <w:rPr>
          <w:spacing w:val="1"/>
        </w:rPr>
        <w:t xml:space="preserve"> </w:t>
      </w:r>
      <w:r w:rsidRPr="00917F98">
        <w:t>в</w:t>
      </w:r>
      <w:r w:rsidRPr="00917F98">
        <w:rPr>
          <w:spacing w:val="63"/>
        </w:rPr>
        <w:t xml:space="preserve"> </w:t>
      </w:r>
      <w:r w:rsidRPr="00917F98">
        <w:t>порядке</w:t>
      </w:r>
      <w:r w:rsidRPr="00917F98">
        <w:rPr>
          <w:spacing w:val="49"/>
        </w:rPr>
        <w:t xml:space="preserve"> </w:t>
      </w:r>
      <w:r w:rsidRPr="00917F98">
        <w:rPr>
          <w:spacing w:val="-1"/>
        </w:rPr>
        <w:t>делопроизводства.</w:t>
      </w:r>
      <w:r w:rsidRPr="00917F98">
        <w:rPr>
          <w:spacing w:val="50"/>
        </w:rPr>
        <w:t xml:space="preserve"> </w:t>
      </w:r>
      <w:r w:rsidRPr="00917F98">
        <w:t>В</w:t>
      </w:r>
      <w:r w:rsidRPr="00917F98">
        <w:rPr>
          <w:spacing w:val="48"/>
        </w:rPr>
        <w:t xml:space="preserve"> </w:t>
      </w:r>
      <w:r w:rsidRPr="00917F98">
        <w:rPr>
          <w:spacing w:val="-1"/>
        </w:rPr>
        <w:t>случае</w:t>
      </w:r>
      <w:r w:rsidRPr="00917F98">
        <w:rPr>
          <w:spacing w:val="49"/>
        </w:rPr>
        <w:t xml:space="preserve"> </w:t>
      </w:r>
      <w:r w:rsidRPr="00917F98">
        <w:rPr>
          <w:spacing w:val="-1"/>
        </w:rPr>
        <w:t>поступления</w:t>
      </w:r>
      <w:r w:rsidRPr="00917F98">
        <w:rPr>
          <w:spacing w:val="55"/>
        </w:rPr>
        <w:t xml:space="preserve"> </w:t>
      </w:r>
      <w:r w:rsidRPr="00917F98">
        <w:rPr>
          <w:spacing w:val="-1"/>
        </w:rPr>
        <w:t>ходатайства</w:t>
      </w:r>
      <w:r w:rsidRPr="00917F98">
        <w:rPr>
          <w:spacing w:val="50"/>
        </w:rPr>
        <w:t xml:space="preserve"> </w:t>
      </w:r>
      <w:r w:rsidRPr="00917F98">
        <w:t>о</w:t>
      </w:r>
      <w:r w:rsidRPr="00917F98">
        <w:rPr>
          <w:spacing w:val="50"/>
        </w:rPr>
        <w:t xml:space="preserve"> </w:t>
      </w:r>
      <w:r w:rsidRPr="00917F98">
        <w:rPr>
          <w:spacing w:val="-1"/>
        </w:rPr>
        <w:t>прекращении</w:t>
      </w:r>
      <w:r w:rsidRPr="00917F98">
        <w:rPr>
          <w:spacing w:val="67"/>
        </w:rPr>
        <w:t xml:space="preserve"> </w:t>
      </w:r>
      <w:r w:rsidRPr="00917F98">
        <w:rPr>
          <w:spacing w:val="-1"/>
        </w:rPr>
        <w:t>предоставления</w:t>
      </w:r>
      <w:r w:rsidRPr="00917F98">
        <w:rPr>
          <w:spacing w:val="42"/>
        </w:rPr>
        <w:t xml:space="preserve"> </w:t>
      </w:r>
      <w:r w:rsidRPr="00917F98">
        <w:rPr>
          <w:spacing w:val="-1"/>
        </w:rPr>
        <w:t>муниципальной</w:t>
      </w:r>
      <w:r w:rsidRPr="00917F98">
        <w:rPr>
          <w:spacing w:val="46"/>
        </w:rPr>
        <w:t xml:space="preserve"> </w:t>
      </w:r>
      <w:r w:rsidRPr="00917F98">
        <w:rPr>
          <w:spacing w:val="-2"/>
        </w:rPr>
        <w:t>услуги</w:t>
      </w:r>
      <w:r w:rsidRPr="00917F98">
        <w:rPr>
          <w:spacing w:val="43"/>
        </w:rPr>
        <w:t xml:space="preserve"> </w:t>
      </w:r>
      <w:r w:rsidRPr="00917F98">
        <w:t>в</w:t>
      </w:r>
      <w:r w:rsidRPr="00917F98">
        <w:rPr>
          <w:spacing w:val="42"/>
        </w:rPr>
        <w:t xml:space="preserve"> </w:t>
      </w:r>
      <w:r w:rsidRPr="00917F98">
        <w:rPr>
          <w:spacing w:val="-1"/>
        </w:rPr>
        <w:t>порядке,</w:t>
      </w:r>
      <w:r w:rsidRPr="00917F98">
        <w:rPr>
          <w:spacing w:val="42"/>
        </w:rPr>
        <w:t xml:space="preserve"> </w:t>
      </w:r>
      <w:r w:rsidRPr="00917F98">
        <w:t>предусмотренном</w:t>
      </w:r>
      <w:r w:rsidRPr="00917F98">
        <w:rPr>
          <w:spacing w:val="44"/>
        </w:rPr>
        <w:t xml:space="preserve"> </w:t>
      </w:r>
      <w:r w:rsidRPr="00917F98">
        <w:rPr>
          <w:spacing w:val="-1"/>
        </w:rPr>
        <w:t>подпунктом</w:t>
      </w:r>
      <w:r w:rsidRPr="00917F98">
        <w:rPr>
          <w:spacing w:val="42"/>
        </w:rPr>
        <w:t xml:space="preserve"> </w:t>
      </w:r>
      <w:r w:rsidRPr="00917F98">
        <w:t>2.6.6</w:t>
      </w:r>
      <w:r w:rsidRPr="00917F98">
        <w:rPr>
          <w:spacing w:val="55"/>
        </w:rPr>
        <w:t xml:space="preserve"> </w:t>
      </w:r>
      <w:r w:rsidRPr="00917F98">
        <w:rPr>
          <w:spacing w:val="-1"/>
        </w:rPr>
        <w:t>настоящего</w:t>
      </w:r>
      <w:r w:rsidRPr="00917F98">
        <w:rPr>
          <w:spacing w:val="33"/>
        </w:rPr>
        <w:t xml:space="preserve"> </w:t>
      </w:r>
      <w:r w:rsidRPr="00917F98">
        <w:rPr>
          <w:spacing w:val="-1"/>
        </w:rPr>
        <w:t>Административного</w:t>
      </w:r>
      <w:r w:rsidRPr="00917F98">
        <w:rPr>
          <w:spacing w:val="33"/>
        </w:rPr>
        <w:t xml:space="preserve"> </w:t>
      </w:r>
      <w:r w:rsidRPr="00917F98">
        <w:rPr>
          <w:spacing w:val="-1"/>
        </w:rPr>
        <w:t>регламента,</w:t>
      </w:r>
      <w:r w:rsidRPr="00917F98">
        <w:rPr>
          <w:spacing w:val="33"/>
        </w:rPr>
        <w:t xml:space="preserve"> </w:t>
      </w:r>
      <w:r w:rsidRPr="00917F98">
        <w:rPr>
          <w:spacing w:val="-1"/>
        </w:rPr>
        <w:t>рассмотрение</w:t>
      </w:r>
      <w:r w:rsidRPr="00917F98">
        <w:rPr>
          <w:spacing w:val="37"/>
        </w:rPr>
        <w:t xml:space="preserve"> </w:t>
      </w:r>
      <w:r w:rsidRPr="00917F98">
        <w:rPr>
          <w:spacing w:val="-1"/>
        </w:rPr>
        <w:t>ходатайства</w:t>
      </w:r>
      <w:r w:rsidRPr="00917F98">
        <w:rPr>
          <w:spacing w:val="32"/>
        </w:rPr>
        <w:t xml:space="preserve"> </w:t>
      </w:r>
      <w:r w:rsidRPr="00917F98">
        <w:rPr>
          <w:spacing w:val="-1"/>
        </w:rPr>
        <w:t>осуществляется</w:t>
      </w:r>
      <w:r w:rsidRPr="00917F98">
        <w:rPr>
          <w:spacing w:val="113"/>
        </w:rPr>
        <w:t xml:space="preserve"> </w:t>
      </w:r>
      <w:r w:rsidRPr="00917F98">
        <w:t>исходя</w:t>
      </w:r>
      <w:r w:rsidRPr="00917F98">
        <w:rPr>
          <w:spacing w:val="-3"/>
        </w:rPr>
        <w:t xml:space="preserve"> </w:t>
      </w:r>
      <w:r w:rsidRPr="00917F98">
        <w:t xml:space="preserve">из </w:t>
      </w:r>
      <w:r w:rsidRPr="00917F98">
        <w:rPr>
          <w:spacing w:val="-1"/>
        </w:rPr>
        <w:t>даты</w:t>
      </w:r>
      <w:r w:rsidRPr="00917F98">
        <w:t xml:space="preserve"> </w:t>
      </w:r>
      <w:r w:rsidRPr="00917F98">
        <w:rPr>
          <w:spacing w:val="-1"/>
        </w:rPr>
        <w:t>приема почтового</w:t>
      </w:r>
      <w:r w:rsidRPr="00917F98">
        <w:t xml:space="preserve"> </w:t>
      </w:r>
      <w:r w:rsidRPr="00917F98">
        <w:rPr>
          <w:spacing w:val="-1"/>
        </w:rPr>
        <w:t>отправления</w:t>
      </w:r>
      <w:r w:rsidRPr="00917F98">
        <w:rPr>
          <w:spacing w:val="-3"/>
        </w:rPr>
        <w:t xml:space="preserve"> </w:t>
      </w:r>
      <w:r w:rsidRPr="00917F98">
        <w:rPr>
          <w:spacing w:val="-1"/>
        </w:rPr>
        <w:t>оператором</w:t>
      </w:r>
      <w:r w:rsidRPr="00917F98">
        <w:t xml:space="preserve"> </w:t>
      </w:r>
      <w:r w:rsidRPr="00917F98">
        <w:rPr>
          <w:spacing w:val="-1"/>
        </w:rPr>
        <w:t>почтовой</w:t>
      </w:r>
      <w:r w:rsidRPr="00917F98">
        <w:rPr>
          <w:spacing w:val="1"/>
        </w:rPr>
        <w:t xml:space="preserve"> </w:t>
      </w:r>
      <w:r w:rsidRPr="00917F98">
        <w:rPr>
          <w:spacing w:val="-1"/>
        </w:rPr>
        <w:t>связи.</w:t>
      </w:r>
    </w:p>
    <w:p w14:paraId="447F458C" w14:textId="77777777" w:rsidR="00403711" w:rsidRPr="00917F98" w:rsidRDefault="00403711" w:rsidP="0025545D">
      <w:pPr>
        <w:numPr>
          <w:ilvl w:val="2"/>
          <w:numId w:val="286"/>
        </w:numPr>
        <w:tabs>
          <w:tab w:val="left" w:pos="1578"/>
        </w:tabs>
        <w:autoSpaceDE/>
        <w:autoSpaceDN/>
        <w:adjustRightInd/>
        <w:spacing w:before="1" w:line="275" w:lineRule="auto"/>
        <w:ind w:right="107" w:firstLine="708"/>
        <w:jc w:val="both"/>
      </w:pPr>
      <w:r w:rsidRPr="00917F98">
        <w:t>Срок</w:t>
      </w:r>
      <w:r w:rsidRPr="00917F98">
        <w:rPr>
          <w:spacing w:val="50"/>
        </w:rPr>
        <w:t xml:space="preserve"> </w:t>
      </w:r>
      <w:r w:rsidRPr="00917F98">
        <w:rPr>
          <w:spacing w:val="-1"/>
        </w:rPr>
        <w:t>рассмотрения</w:t>
      </w:r>
      <w:r w:rsidRPr="00917F98">
        <w:rPr>
          <w:spacing w:val="52"/>
        </w:rPr>
        <w:t xml:space="preserve"> </w:t>
      </w:r>
      <w:r w:rsidRPr="00917F98">
        <w:t>ходатайства</w:t>
      </w:r>
      <w:r w:rsidRPr="00917F98">
        <w:rPr>
          <w:spacing w:val="50"/>
        </w:rPr>
        <w:t xml:space="preserve"> </w:t>
      </w:r>
      <w:r w:rsidRPr="00917F98">
        <w:t>о</w:t>
      </w:r>
      <w:r w:rsidRPr="00917F98">
        <w:rPr>
          <w:spacing w:val="50"/>
        </w:rPr>
        <w:t xml:space="preserve"> </w:t>
      </w:r>
      <w:r w:rsidRPr="00917F98">
        <w:rPr>
          <w:spacing w:val="-1"/>
        </w:rPr>
        <w:t>прекращении</w:t>
      </w:r>
      <w:r w:rsidRPr="00917F98">
        <w:rPr>
          <w:spacing w:val="51"/>
        </w:rPr>
        <w:t xml:space="preserve"> </w:t>
      </w:r>
      <w:r w:rsidRPr="00917F98">
        <w:rPr>
          <w:spacing w:val="-1"/>
        </w:rPr>
        <w:t>предоставления</w:t>
      </w:r>
      <w:r w:rsidRPr="00917F98">
        <w:rPr>
          <w:spacing w:val="53"/>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rPr>
          <w:spacing w:val="-1"/>
        </w:rPr>
        <w:t>составляет</w:t>
      </w:r>
      <w:r w:rsidRPr="00917F98">
        <w:t xml:space="preserve"> не</w:t>
      </w:r>
      <w:r w:rsidRPr="00917F98">
        <w:rPr>
          <w:spacing w:val="-1"/>
        </w:rPr>
        <w:t xml:space="preserve"> </w:t>
      </w:r>
      <w:r w:rsidRPr="00917F98">
        <w:t>более</w:t>
      </w:r>
      <w:r w:rsidRPr="00917F98">
        <w:rPr>
          <w:spacing w:val="-1"/>
        </w:rPr>
        <w:t xml:space="preserve"> </w:t>
      </w:r>
      <w:r w:rsidRPr="00917F98">
        <w:t xml:space="preserve">1 </w:t>
      </w:r>
      <w:r w:rsidRPr="00917F98">
        <w:rPr>
          <w:spacing w:val="-1"/>
        </w:rPr>
        <w:t>рабочего</w:t>
      </w:r>
      <w:r w:rsidRPr="00917F98">
        <w:t xml:space="preserve"> дня </w:t>
      </w:r>
      <w:r w:rsidRPr="00917F98">
        <w:rPr>
          <w:spacing w:val="-1"/>
        </w:rPr>
        <w:t>со</w:t>
      </w:r>
      <w:r w:rsidRPr="00917F98">
        <w:t xml:space="preserve"> дня </w:t>
      </w:r>
      <w:r w:rsidRPr="00917F98">
        <w:rPr>
          <w:spacing w:val="-1"/>
        </w:rPr>
        <w:t>регистрации</w:t>
      </w:r>
      <w:r w:rsidRPr="00917F98">
        <w:t xml:space="preserve"> в </w:t>
      </w:r>
      <w:r w:rsidRPr="00917F98">
        <w:rPr>
          <w:spacing w:val="-1"/>
        </w:rPr>
        <w:t>Отделе.</w:t>
      </w:r>
    </w:p>
    <w:p w14:paraId="619BF19C" w14:textId="77777777" w:rsidR="00403711" w:rsidRPr="00917F98" w:rsidRDefault="00403711" w:rsidP="0025545D">
      <w:pPr>
        <w:numPr>
          <w:ilvl w:val="2"/>
          <w:numId w:val="286"/>
        </w:numPr>
        <w:tabs>
          <w:tab w:val="left" w:pos="1518"/>
        </w:tabs>
        <w:autoSpaceDE/>
        <w:autoSpaceDN/>
        <w:adjustRightInd/>
        <w:spacing w:before="1" w:line="278" w:lineRule="auto"/>
        <w:ind w:right="113" w:firstLine="708"/>
        <w:jc w:val="both"/>
      </w:pPr>
      <w:r w:rsidRPr="00917F98">
        <w:t>К</w:t>
      </w:r>
      <w:r w:rsidRPr="00917F98">
        <w:rPr>
          <w:spacing w:val="39"/>
        </w:rPr>
        <w:t xml:space="preserve"> </w:t>
      </w:r>
      <w:r w:rsidRPr="00917F98">
        <w:rPr>
          <w:spacing w:val="-1"/>
        </w:rPr>
        <w:t>ходатайству</w:t>
      </w:r>
      <w:r w:rsidRPr="00917F98">
        <w:rPr>
          <w:spacing w:val="34"/>
        </w:rPr>
        <w:t xml:space="preserve"> </w:t>
      </w:r>
      <w:r w:rsidRPr="00917F98">
        <w:t>о</w:t>
      </w:r>
      <w:r w:rsidRPr="00917F98">
        <w:rPr>
          <w:spacing w:val="38"/>
        </w:rPr>
        <w:t xml:space="preserve"> </w:t>
      </w:r>
      <w:r w:rsidRPr="00917F98">
        <w:rPr>
          <w:spacing w:val="-1"/>
        </w:rPr>
        <w:t>прекращении</w:t>
      </w:r>
      <w:r w:rsidRPr="00917F98">
        <w:rPr>
          <w:spacing w:val="36"/>
        </w:rPr>
        <w:t xml:space="preserve"> </w:t>
      </w:r>
      <w:r w:rsidRPr="00917F98">
        <w:rPr>
          <w:spacing w:val="-1"/>
        </w:rPr>
        <w:t>предоставления</w:t>
      </w:r>
      <w:r w:rsidRPr="00917F98">
        <w:rPr>
          <w:spacing w:val="38"/>
        </w:rPr>
        <w:t xml:space="preserve"> </w:t>
      </w:r>
      <w:r w:rsidRPr="00917F98">
        <w:rPr>
          <w:spacing w:val="-1"/>
        </w:rPr>
        <w:t>муниципальной</w:t>
      </w:r>
      <w:r w:rsidRPr="00917F98">
        <w:rPr>
          <w:spacing w:val="41"/>
        </w:rPr>
        <w:t xml:space="preserve"> </w:t>
      </w:r>
      <w:r w:rsidRPr="00917F98">
        <w:rPr>
          <w:spacing w:val="-2"/>
        </w:rPr>
        <w:t>услуги</w:t>
      </w:r>
      <w:r w:rsidRPr="00917F98">
        <w:rPr>
          <w:spacing w:val="77"/>
        </w:rPr>
        <w:t xml:space="preserve"> </w:t>
      </w:r>
      <w:r w:rsidRPr="00917F98">
        <w:rPr>
          <w:spacing w:val="-1"/>
        </w:rPr>
        <w:t>прилагаются</w:t>
      </w:r>
      <w:r w:rsidRPr="00917F98">
        <w:t xml:space="preserve"> </w:t>
      </w:r>
      <w:r w:rsidRPr="00917F98">
        <w:rPr>
          <w:spacing w:val="-1"/>
        </w:rPr>
        <w:t>следующие документы:</w:t>
      </w:r>
    </w:p>
    <w:p w14:paraId="3690E123" w14:textId="77777777" w:rsidR="00403711" w:rsidRPr="00917F98" w:rsidRDefault="00403711" w:rsidP="0025545D">
      <w:pPr>
        <w:numPr>
          <w:ilvl w:val="0"/>
          <w:numId w:val="285"/>
        </w:numPr>
        <w:tabs>
          <w:tab w:val="left" w:pos="1518"/>
        </w:tabs>
        <w:autoSpaceDE/>
        <w:autoSpaceDN/>
        <w:adjustRightInd/>
        <w:spacing w:line="275" w:lineRule="auto"/>
        <w:ind w:right="108" w:firstLine="708"/>
        <w:jc w:val="both"/>
      </w:pPr>
      <w:r w:rsidRPr="00917F98">
        <w:t>копия</w:t>
      </w:r>
      <w:r w:rsidRPr="00917F98">
        <w:rPr>
          <w:spacing w:val="35"/>
        </w:rPr>
        <w:t xml:space="preserve"> </w:t>
      </w:r>
      <w:r w:rsidRPr="00917F98">
        <w:rPr>
          <w:spacing w:val="-1"/>
        </w:rPr>
        <w:t>документа,</w:t>
      </w:r>
      <w:r w:rsidRPr="00917F98">
        <w:rPr>
          <w:spacing w:val="35"/>
        </w:rPr>
        <w:t xml:space="preserve"> </w:t>
      </w:r>
      <w:r w:rsidRPr="00917F98">
        <w:rPr>
          <w:spacing w:val="-1"/>
        </w:rPr>
        <w:t>удостоверяющего</w:t>
      </w:r>
      <w:r w:rsidRPr="00917F98">
        <w:rPr>
          <w:spacing w:val="35"/>
        </w:rPr>
        <w:t xml:space="preserve"> </w:t>
      </w:r>
      <w:r w:rsidRPr="00917F98">
        <w:rPr>
          <w:spacing w:val="-1"/>
        </w:rPr>
        <w:t>личность</w:t>
      </w:r>
      <w:r w:rsidRPr="00917F98">
        <w:rPr>
          <w:spacing w:val="42"/>
        </w:rPr>
        <w:t xml:space="preserve"> </w:t>
      </w:r>
      <w:r w:rsidRPr="00917F98">
        <w:rPr>
          <w:spacing w:val="-1"/>
        </w:rPr>
        <w:t>ходатайствующего</w:t>
      </w:r>
      <w:r w:rsidRPr="00917F98">
        <w:rPr>
          <w:spacing w:val="63"/>
        </w:rPr>
        <w:t xml:space="preserve"> </w:t>
      </w:r>
      <w:r w:rsidRPr="00917F98">
        <w:rPr>
          <w:spacing w:val="-1"/>
        </w:rPr>
        <w:t>(ходатайствующих),</w:t>
      </w:r>
      <w:r w:rsidRPr="00917F98">
        <w:rPr>
          <w:spacing w:val="32"/>
        </w:rPr>
        <w:t xml:space="preserve"> </w:t>
      </w:r>
      <w:r w:rsidRPr="00917F98">
        <w:rPr>
          <w:spacing w:val="-1"/>
        </w:rPr>
        <w:t>являющегося</w:t>
      </w:r>
      <w:r w:rsidRPr="00917F98">
        <w:rPr>
          <w:spacing w:val="33"/>
        </w:rPr>
        <w:t xml:space="preserve"> </w:t>
      </w:r>
      <w:r w:rsidRPr="00917F98">
        <w:rPr>
          <w:spacing w:val="-1"/>
        </w:rPr>
        <w:t>физическим</w:t>
      </w:r>
      <w:r w:rsidRPr="00917F98">
        <w:rPr>
          <w:spacing w:val="32"/>
        </w:rPr>
        <w:t xml:space="preserve"> </w:t>
      </w:r>
      <w:r w:rsidRPr="00917F98">
        <w:rPr>
          <w:spacing w:val="-1"/>
        </w:rPr>
        <w:t>лицом,</w:t>
      </w:r>
      <w:r w:rsidRPr="00917F98">
        <w:rPr>
          <w:spacing w:val="33"/>
        </w:rPr>
        <w:t xml:space="preserve"> </w:t>
      </w:r>
      <w:r w:rsidRPr="00917F98">
        <w:rPr>
          <w:spacing w:val="-1"/>
        </w:rPr>
        <w:t>либо</w:t>
      </w:r>
      <w:r w:rsidRPr="00917F98">
        <w:rPr>
          <w:spacing w:val="33"/>
        </w:rPr>
        <w:t xml:space="preserve"> </w:t>
      </w:r>
      <w:r w:rsidRPr="00917F98">
        <w:rPr>
          <w:spacing w:val="-1"/>
        </w:rPr>
        <w:t>личность</w:t>
      </w:r>
      <w:r w:rsidRPr="00917F98">
        <w:rPr>
          <w:spacing w:val="34"/>
        </w:rPr>
        <w:t xml:space="preserve"> </w:t>
      </w:r>
      <w:r w:rsidRPr="00917F98">
        <w:rPr>
          <w:spacing w:val="-1"/>
        </w:rPr>
        <w:t>представителя</w:t>
      </w:r>
      <w:r w:rsidRPr="00917F98">
        <w:rPr>
          <w:spacing w:val="97"/>
        </w:rPr>
        <w:t xml:space="preserve"> </w:t>
      </w:r>
      <w:r w:rsidRPr="00917F98">
        <w:rPr>
          <w:spacing w:val="-1"/>
        </w:rPr>
        <w:t>физического</w:t>
      </w:r>
      <w:r w:rsidRPr="00917F98">
        <w:t xml:space="preserve"> или</w:t>
      </w:r>
      <w:r w:rsidRPr="00917F98">
        <w:rPr>
          <w:spacing w:val="1"/>
        </w:rPr>
        <w:t xml:space="preserve"> </w:t>
      </w:r>
      <w:r w:rsidRPr="00917F98">
        <w:rPr>
          <w:spacing w:val="-1"/>
        </w:rPr>
        <w:t>юридического</w:t>
      </w:r>
      <w:r w:rsidRPr="00917F98">
        <w:t xml:space="preserve"> лица;</w:t>
      </w:r>
    </w:p>
    <w:p w14:paraId="6F19D208" w14:textId="77777777" w:rsidR="00403711" w:rsidRPr="00917F98" w:rsidRDefault="00403711" w:rsidP="0025545D">
      <w:pPr>
        <w:numPr>
          <w:ilvl w:val="0"/>
          <w:numId w:val="285"/>
        </w:numPr>
        <w:tabs>
          <w:tab w:val="left" w:pos="1518"/>
        </w:tabs>
        <w:autoSpaceDE/>
        <w:autoSpaceDN/>
        <w:adjustRightInd/>
        <w:spacing w:before="4" w:line="275" w:lineRule="auto"/>
        <w:ind w:right="108" w:firstLine="708"/>
        <w:jc w:val="both"/>
      </w:pPr>
      <w:r w:rsidRPr="00917F98">
        <w:t>копия</w:t>
      </w:r>
      <w:r w:rsidRPr="00917F98">
        <w:rPr>
          <w:spacing w:val="30"/>
        </w:rPr>
        <w:t xml:space="preserve"> </w:t>
      </w:r>
      <w:r w:rsidRPr="00917F98">
        <w:rPr>
          <w:spacing w:val="-1"/>
        </w:rPr>
        <w:t>документа,</w:t>
      </w:r>
      <w:r w:rsidRPr="00917F98">
        <w:rPr>
          <w:spacing w:val="38"/>
        </w:rPr>
        <w:t xml:space="preserve"> </w:t>
      </w:r>
      <w:r w:rsidRPr="00917F98">
        <w:rPr>
          <w:spacing w:val="-1"/>
        </w:rPr>
        <w:t>удостоверяющего</w:t>
      </w:r>
      <w:r w:rsidRPr="00917F98">
        <w:rPr>
          <w:spacing w:val="33"/>
        </w:rPr>
        <w:t xml:space="preserve"> </w:t>
      </w:r>
      <w:r w:rsidRPr="00917F98">
        <w:rPr>
          <w:spacing w:val="-1"/>
        </w:rPr>
        <w:t>права</w:t>
      </w:r>
      <w:r w:rsidRPr="00917F98">
        <w:rPr>
          <w:spacing w:val="31"/>
        </w:rPr>
        <w:t xml:space="preserve"> </w:t>
      </w:r>
      <w:r w:rsidRPr="00917F98">
        <w:t>(полномочия)</w:t>
      </w:r>
      <w:r w:rsidRPr="00917F98">
        <w:rPr>
          <w:spacing w:val="32"/>
        </w:rPr>
        <w:t xml:space="preserve"> </w:t>
      </w:r>
      <w:r w:rsidRPr="00917F98">
        <w:rPr>
          <w:spacing w:val="-1"/>
        </w:rPr>
        <w:t>представителя</w:t>
      </w:r>
      <w:r w:rsidRPr="00917F98">
        <w:rPr>
          <w:spacing w:val="49"/>
        </w:rPr>
        <w:t xml:space="preserve"> </w:t>
      </w:r>
      <w:r w:rsidRPr="00917F98">
        <w:rPr>
          <w:spacing w:val="-1"/>
        </w:rPr>
        <w:t>физического</w:t>
      </w:r>
      <w:r w:rsidRPr="00917F98">
        <w:rPr>
          <w:spacing w:val="50"/>
        </w:rPr>
        <w:t xml:space="preserve"> </w:t>
      </w:r>
      <w:r w:rsidRPr="00917F98">
        <w:t>или</w:t>
      </w:r>
      <w:r w:rsidRPr="00917F98">
        <w:rPr>
          <w:spacing w:val="51"/>
        </w:rPr>
        <w:t xml:space="preserve"> </w:t>
      </w:r>
      <w:r w:rsidRPr="00917F98">
        <w:rPr>
          <w:spacing w:val="-1"/>
        </w:rPr>
        <w:t>юридического</w:t>
      </w:r>
      <w:r w:rsidRPr="00917F98">
        <w:rPr>
          <w:spacing w:val="50"/>
        </w:rPr>
        <w:t xml:space="preserve"> </w:t>
      </w:r>
      <w:r w:rsidRPr="00917F98">
        <w:t>лица,</w:t>
      </w:r>
      <w:r w:rsidRPr="00917F98">
        <w:rPr>
          <w:spacing w:val="50"/>
        </w:rPr>
        <w:t xml:space="preserve"> </w:t>
      </w:r>
      <w:r w:rsidRPr="00917F98">
        <w:rPr>
          <w:spacing w:val="-1"/>
        </w:rPr>
        <w:t>если</w:t>
      </w:r>
      <w:r w:rsidRPr="00917F98">
        <w:rPr>
          <w:spacing w:val="53"/>
        </w:rPr>
        <w:t xml:space="preserve"> </w:t>
      </w:r>
      <w:r w:rsidRPr="00917F98">
        <w:t>с</w:t>
      </w:r>
      <w:r w:rsidRPr="00917F98">
        <w:rPr>
          <w:spacing w:val="56"/>
        </w:rPr>
        <w:t xml:space="preserve"> </w:t>
      </w:r>
      <w:r w:rsidRPr="00917F98">
        <w:t>ходатайством</w:t>
      </w:r>
      <w:r w:rsidRPr="00917F98">
        <w:rPr>
          <w:spacing w:val="51"/>
        </w:rPr>
        <w:t xml:space="preserve"> </w:t>
      </w:r>
      <w:r w:rsidRPr="00917F98">
        <w:rPr>
          <w:spacing w:val="-1"/>
        </w:rPr>
        <w:t>обращается</w:t>
      </w:r>
      <w:r w:rsidRPr="00917F98">
        <w:rPr>
          <w:spacing w:val="49"/>
        </w:rPr>
        <w:t xml:space="preserve"> </w:t>
      </w:r>
      <w:r w:rsidRPr="00917F98">
        <w:rPr>
          <w:spacing w:val="-1"/>
        </w:rPr>
        <w:t>представитель</w:t>
      </w:r>
      <w:r w:rsidRPr="00917F98">
        <w:rPr>
          <w:spacing w:val="69"/>
        </w:rPr>
        <w:t xml:space="preserve"> </w:t>
      </w:r>
      <w:r w:rsidRPr="00917F98">
        <w:rPr>
          <w:spacing w:val="-1"/>
        </w:rPr>
        <w:t>ходатайствующего</w:t>
      </w:r>
      <w:r w:rsidRPr="00917F98">
        <w:rPr>
          <w:spacing w:val="3"/>
        </w:rPr>
        <w:t xml:space="preserve"> </w:t>
      </w:r>
      <w:r w:rsidRPr="00917F98">
        <w:rPr>
          <w:spacing w:val="-1"/>
        </w:rPr>
        <w:t>(ходатайствующих).</w:t>
      </w:r>
    </w:p>
    <w:p w14:paraId="4C9B6056" w14:textId="77777777" w:rsidR="00403711" w:rsidRPr="00917F98" w:rsidRDefault="00403711" w:rsidP="0025545D">
      <w:pPr>
        <w:numPr>
          <w:ilvl w:val="2"/>
          <w:numId w:val="286"/>
        </w:numPr>
        <w:tabs>
          <w:tab w:val="left" w:pos="1518"/>
        </w:tabs>
        <w:autoSpaceDE/>
        <w:autoSpaceDN/>
        <w:adjustRightInd/>
        <w:spacing w:before="1" w:line="276" w:lineRule="auto"/>
        <w:ind w:right="107" w:firstLine="708"/>
        <w:jc w:val="both"/>
      </w:pPr>
      <w:r w:rsidRPr="00917F98">
        <w:rPr>
          <w:spacing w:val="-1"/>
        </w:rPr>
        <w:t>Основанием</w:t>
      </w:r>
      <w:r w:rsidRPr="00917F98">
        <w:rPr>
          <w:spacing w:val="37"/>
        </w:rPr>
        <w:t xml:space="preserve"> </w:t>
      </w:r>
      <w:r w:rsidRPr="00917F98">
        <w:t>для</w:t>
      </w:r>
      <w:r w:rsidRPr="00917F98">
        <w:rPr>
          <w:spacing w:val="38"/>
        </w:rPr>
        <w:t xml:space="preserve"> </w:t>
      </w:r>
      <w:r w:rsidRPr="00917F98">
        <w:rPr>
          <w:spacing w:val="-1"/>
        </w:rPr>
        <w:t>отказа</w:t>
      </w:r>
      <w:r w:rsidRPr="00917F98">
        <w:rPr>
          <w:spacing w:val="37"/>
        </w:rPr>
        <w:t xml:space="preserve"> </w:t>
      </w:r>
      <w:r w:rsidRPr="00917F98">
        <w:t>в</w:t>
      </w:r>
      <w:r w:rsidRPr="00917F98">
        <w:rPr>
          <w:spacing w:val="37"/>
        </w:rPr>
        <w:t xml:space="preserve"> </w:t>
      </w:r>
      <w:r w:rsidRPr="00917F98">
        <w:rPr>
          <w:spacing w:val="-1"/>
        </w:rPr>
        <w:t>приеме</w:t>
      </w:r>
      <w:r w:rsidRPr="00917F98">
        <w:rPr>
          <w:spacing w:val="38"/>
        </w:rPr>
        <w:t xml:space="preserve"> </w:t>
      </w:r>
      <w:r w:rsidRPr="00917F98">
        <w:rPr>
          <w:spacing w:val="-1"/>
        </w:rPr>
        <w:t>ходатайства</w:t>
      </w:r>
      <w:r w:rsidRPr="00917F98">
        <w:rPr>
          <w:spacing w:val="38"/>
        </w:rPr>
        <w:t xml:space="preserve"> </w:t>
      </w:r>
      <w:r w:rsidRPr="00917F98">
        <w:t>о</w:t>
      </w:r>
      <w:r w:rsidRPr="00917F98">
        <w:rPr>
          <w:spacing w:val="38"/>
        </w:rPr>
        <w:t xml:space="preserve"> </w:t>
      </w:r>
      <w:r w:rsidRPr="00917F98">
        <w:rPr>
          <w:spacing w:val="-1"/>
        </w:rPr>
        <w:t>прекращении</w:t>
      </w:r>
      <w:r w:rsidRPr="00917F98">
        <w:rPr>
          <w:spacing w:val="57"/>
        </w:rPr>
        <w:t xml:space="preserve"> </w:t>
      </w:r>
      <w:r w:rsidRPr="00917F98">
        <w:rPr>
          <w:spacing w:val="-1"/>
        </w:rPr>
        <w:t>предоставления</w:t>
      </w:r>
      <w:r w:rsidRPr="00917F98">
        <w:rPr>
          <w:spacing w:val="47"/>
        </w:rPr>
        <w:t xml:space="preserve"> </w:t>
      </w:r>
      <w:r w:rsidRPr="00917F98">
        <w:rPr>
          <w:spacing w:val="-1"/>
        </w:rPr>
        <w:t>муниципальной</w:t>
      </w:r>
      <w:r w:rsidRPr="00917F98">
        <w:rPr>
          <w:spacing w:val="51"/>
        </w:rPr>
        <w:t xml:space="preserve"> </w:t>
      </w:r>
      <w:r w:rsidRPr="00917F98">
        <w:rPr>
          <w:spacing w:val="-1"/>
        </w:rPr>
        <w:t>услуги</w:t>
      </w:r>
      <w:r w:rsidRPr="00917F98">
        <w:rPr>
          <w:spacing w:val="48"/>
        </w:rPr>
        <w:t xml:space="preserve"> </w:t>
      </w:r>
      <w:r w:rsidRPr="00917F98">
        <w:t>является</w:t>
      </w:r>
      <w:r w:rsidRPr="00917F98">
        <w:rPr>
          <w:spacing w:val="47"/>
        </w:rPr>
        <w:t xml:space="preserve"> </w:t>
      </w:r>
      <w:r w:rsidRPr="00917F98">
        <w:t>если</w:t>
      </w:r>
      <w:r w:rsidRPr="00917F98">
        <w:rPr>
          <w:spacing w:val="51"/>
        </w:rPr>
        <w:t xml:space="preserve"> </w:t>
      </w:r>
      <w:r w:rsidRPr="00917F98">
        <w:rPr>
          <w:spacing w:val="-1"/>
        </w:rPr>
        <w:t>ходатайство</w:t>
      </w:r>
      <w:r w:rsidRPr="00917F98">
        <w:rPr>
          <w:spacing w:val="48"/>
        </w:rPr>
        <w:t xml:space="preserve"> </w:t>
      </w:r>
      <w:r w:rsidRPr="00917F98">
        <w:t>о</w:t>
      </w:r>
      <w:r w:rsidRPr="00917F98">
        <w:rPr>
          <w:spacing w:val="47"/>
        </w:rPr>
        <w:t xml:space="preserve"> </w:t>
      </w:r>
      <w:r w:rsidRPr="00917F98">
        <w:rPr>
          <w:spacing w:val="-1"/>
        </w:rPr>
        <w:t>прекращении</w:t>
      </w:r>
      <w:r w:rsidRPr="00917F98">
        <w:rPr>
          <w:spacing w:val="69"/>
        </w:rPr>
        <w:t xml:space="preserve"> </w:t>
      </w:r>
      <w:r w:rsidRPr="00917F98">
        <w:rPr>
          <w:spacing w:val="-1"/>
        </w:rPr>
        <w:t>предоставления</w:t>
      </w:r>
      <w:r w:rsidRPr="00917F98">
        <w:rPr>
          <w:spacing w:val="6"/>
        </w:rPr>
        <w:t xml:space="preserve"> </w:t>
      </w:r>
      <w:r w:rsidRPr="00917F98">
        <w:rPr>
          <w:spacing w:val="-1"/>
        </w:rPr>
        <w:t>муниципальной</w:t>
      </w:r>
      <w:r w:rsidRPr="00917F98">
        <w:rPr>
          <w:spacing w:val="8"/>
        </w:rPr>
        <w:t xml:space="preserve"> </w:t>
      </w:r>
      <w:r w:rsidRPr="00917F98">
        <w:rPr>
          <w:spacing w:val="-2"/>
        </w:rPr>
        <w:t>услуги</w:t>
      </w:r>
      <w:r w:rsidRPr="00917F98">
        <w:rPr>
          <w:spacing w:val="7"/>
        </w:rPr>
        <w:t xml:space="preserve"> </w:t>
      </w:r>
      <w:r w:rsidRPr="00917F98">
        <w:rPr>
          <w:spacing w:val="-1"/>
        </w:rPr>
        <w:t>подано</w:t>
      </w:r>
      <w:r w:rsidRPr="00917F98">
        <w:rPr>
          <w:spacing w:val="6"/>
        </w:rPr>
        <w:t xml:space="preserve"> </w:t>
      </w:r>
      <w:r w:rsidRPr="00917F98">
        <w:rPr>
          <w:spacing w:val="-1"/>
        </w:rPr>
        <w:t>лицом,</w:t>
      </w:r>
      <w:r w:rsidRPr="00917F98">
        <w:rPr>
          <w:spacing w:val="6"/>
        </w:rPr>
        <w:t xml:space="preserve"> </w:t>
      </w:r>
      <w:r w:rsidRPr="00917F98">
        <w:t>не</w:t>
      </w:r>
      <w:r w:rsidRPr="00917F98">
        <w:rPr>
          <w:spacing w:val="6"/>
        </w:rPr>
        <w:t xml:space="preserve"> </w:t>
      </w:r>
      <w:r w:rsidRPr="00917F98">
        <w:rPr>
          <w:spacing w:val="-1"/>
        </w:rPr>
        <w:t>имеющим</w:t>
      </w:r>
      <w:r w:rsidRPr="00917F98">
        <w:rPr>
          <w:spacing w:val="6"/>
        </w:rPr>
        <w:t xml:space="preserve"> </w:t>
      </w:r>
      <w:r w:rsidRPr="00917F98">
        <w:rPr>
          <w:spacing w:val="-1"/>
        </w:rPr>
        <w:t>полномочий</w:t>
      </w:r>
      <w:r w:rsidRPr="00917F98">
        <w:rPr>
          <w:spacing w:val="67"/>
        </w:rPr>
        <w:t xml:space="preserve"> </w:t>
      </w:r>
      <w:r w:rsidRPr="00917F98">
        <w:rPr>
          <w:spacing w:val="-1"/>
        </w:rPr>
        <w:t>представлять</w:t>
      </w:r>
      <w:r w:rsidRPr="00917F98">
        <w:t xml:space="preserve"> </w:t>
      </w:r>
      <w:r w:rsidRPr="00917F98">
        <w:rPr>
          <w:spacing w:val="-1"/>
        </w:rPr>
        <w:t>интересы</w:t>
      </w:r>
      <w:r w:rsidRPr="00917F98">
        <w:rPr>
          <w:spacing w:val="3"/>
        </w:rPr>
        <w:t xml:space="preserve"> </w:t>
      </w:r>
      <w:r w:rsidRPr="00917F98">
        <w:rPr>
          <w:spacing w:val="-1"/>
        </w:rPr>
        <w:t>ходатайствующего.</w:t>
      </w:r>
    </w:p>
    <w:p w14:paraId="7FCB9E94" w14:textId="77777777" w:rsidR="00403711" w:rsidRPr="00917F98" w:rsidRDefault="00403711" w:rsidP="0025545D">
      <w:pPr>
        <w:numPr>
          <w:ilvl w:val="2"/>
          <w:numId w:val="286"/>
        </w:numPr>
        <w:tabs>
          <w:tab w:val="left" w:pos="1518"/>
        </w:tabs>
        <w:autoSpaceDE/>
        <w:autoSpaceDN/>
        <w:adjustRightInd/>
        <w:spacing w:before="48" w:line="276" w:lineRule="auto"/>
        <w:ind w:right="104" w:firstLine="708"/>
        <w:jc w:val="both"/>
      </w:pPr>
      <w:r w:rsidRPr="00917F98">
        <w:rPr>
          <w:spacing w:val="-1"/>
        </w:rPr>
        <w:t>Отказ</w:t>
      </w:r>
      <w:r w:rsidRPr="00917F98">
        <w:rPr>
          <w:spacing w:val="-7"/>
        </w:rPr>
        <w:t xml:space="preserve"> </w:t>
      </w:r>
      <w:r w:rsidRPr="00917F98">
        <w:t>в</w:t>
      </w:r>
      <w:r w:rsidRPr="00917F98">
        <w:rPr>
          <w:spacing w:val="-11"/>
        </w:rPr>
        <w:t xml:space="preserve"> </w:t>
      </w:r>
      <w:r w:rsidRPr="00917F98">
        <w:rPr>
          <w:spacing w:val="-1"/>
        </w:rPr>
        <w:t>приеме</w:t>
      </w:r>
      <w:r w:rsidRPr="00917F98">
        <w:rPr>
          <w:spacing w:val="-7"/>
        </w:rPr>
        <w:t xml:space="preserve"> </w:t>
      </w:r>
      <w:r w:rsidRPr="00917F98">
        <w:rPr>
          <w:spacing w:val="-1"/>
        </w:rPr>
        <w:t>ходатайства</w:t>
      </w:r>
      <w:r w:rsidRPr="00917F98">
        <w:rPr>
          <w:spacing w:val="-8"/>
        </w:rPr>
        <w:t xml:space="preserve"> </w:t>
      </w:r>
      <w:r w:rsidRPr="00917F98">
        <w:t>о</w:t>
      </w:r>
      <w:r w:rsidRPr="00917F98">
        <w:rPr>
          <w:spacing w:val="-8"/>
        </w:rPr>
        <w:t xml:space="preserve"> </w:t>
      </w:r>
      <w:r w:rsidRPr="00917F98">
        <w:rPr>
          <w:spacing w:val="-1"/>
        </w:rPr>
        <w:t>прекращении</w:t>
      </w:r>
      <w:r w:rsidRPr="00917F98">
        <w:rPr>
          <w:spacing w:val="-9"/>
        </w:rPr>
        <w:t xml:space="preserve"> </w:t>
      </w:r>
      <w:r w:rsidRPr="00917F98">
        <w:rPr>
          <w:spacing w:val="-1"/>
        </w:rPr>
        <w:t>предоставления</w:t>
      </w:r>
      <w:r w:rsidRPr="00917F98">
        <w:rPr>
          <w:spacing w:val="-8"/>
        </w:rPr>
        <w:t xml:space="preserve"> </w:t>
      </w:r>
      <w:r w:rsidRPr="00917F98">
        <w:rPr>
          <w:spacing w:val="-1"/>
        </w:rPr>
        <w:t>муниципальной</w:t>
      </w:r>
      <w:r w:rsidRPr="00917F98">
        <w:rPr>
          <w:spacing w:val="69"/>
        </w:rPr>
        <w:t xml:space="preserve"> </w:t>
      </w:r>
      <w:r w:rsidRPr="00917F98">
        <w:rPr>
          <w:spacing w:val="-1"/>
        </w:rPr>
        <w:t>услуги</w:t>
      </w:r>
      <w:r w:rsidRPr="00917F98">
        <w:rPr>
          <w:spacing w:val="34"/>
        </w:rPr>
        <w:t xml:space="preserve"> </w:t>
      </w:r>
      <w:r w:rsidRPr="00917F98">
        <w:rPr>
          <w:spacing w:val="-1"/>
        </w:rPr>
        <w:t>направляется</w:t>
      </w:r>
      <w:r w:rsidRPr="00917F98">
        <w:rPr>
          <w:spacing w:val="35"/>
        </w:rPr>
        <w:t xml:space="preserve"> </w:t>
      </w:r>
      <w:r w:rsidRPr="00917F98">
        <w:t>специалистом</w:t>
      </w:r>
      <w:r w:rsidRPr="00917F98">
        <w:rPr>
          <w:spacing w:val="33"/>
        </w:rPr>
        <w:t xml:space="preserve"> </w:t>
      </w:r>
      <w:r w:rsidRPr="00917F98">
        <w:rPr>
          <w:spacing w:val="-1"/>
        </w:rPr>
        <w:t>Отдела</w:t>
      </w:r>
      <w:r w:rsidRPr="00917F98">
        <w:rPr>
          <w:spacing w:val="33"/>
        </w:rPr>
        <w:t xml:space="preserve"> </w:t>
      </w:r>
      <w:r w:rsidRPr="00917F98">
        <w:rPr>
          <w:spacing w:val="-1"/>
        </w:rPr>
        <w:t>ходатайствующему</w:t>
      </w:r>
      <w:r w:rsidRPr="00917F98">
        <w:rPr>
          <w:spacing w:val="30"/>
        </w:rPr>
        <w:t xml:space="preserve"> </w:t>
      </w:r>
      <w:r w:rsidRPr="00917F98">
        <w:t>в</w:t>
      </w:r>
      <w:r w:rsidRPr="00917F98">
        <w:rPr>
          <w:spacing w:val="32"/>
        </w:rPr>
        <w:t xml:space="preserve"> </w:t>
      </w:r>
      <w:r w:rsidRPr="00917F98">
        <w:rPr>
          <w:spacing w:val="-1"/>
        </w:rPr>
        <w:t>порядке,</w:t>
      </w:r>
      <w:r w:rsidRPr="00917F98">
        <w:rPr>
          <w:spacing w:val="64"/>
        </w:rPr>
        <w:t xml:space="preserve"> </w:t>
      </w:r>
      <w:r w:rsidRPr="00917F98">
        <w:rPr>
          <w:spacing w:val="-1"/>
        </w:rPr>
        <w:t>предусмотренном</w:t>
      </w:r>
      <w:r w:rsidRPr="00917F98">
        <w:rPr>
          <w:spacing w:val="54"/>
        </w:rPr>
        <w:t xml:space="preserve"> </w:t>
      </w:r>
      <w:r w:rsidRPr="00917F98">
        <w:rPr>
          <w:spacing w:val="-1"/>
        </w:rPr>
        <w:t>подпунктом</w:t>
      </w:r>
      <w:r w:rsidRPr="00917F98">
        <w:rPr>
          <w:spacing w:val="54"/>
        </w:rPr>
        <w:t xml:space="preserve"> </w:t>
      </w:r>
      <w:r w:rsidRPr="00917F98">
        <w:t>2.6.6</w:t>
      </w:r>
      <w:r w:rsidRPr="00917F98">
        <w:rPr>
          <w:spacing w:val="58"/>
        </w:rPr>
        <w:t xml:space="preserve"> </w:t>
      </w:r>
      <w:r w:rsidRPr="00917F98">
        <w:rPr>
          <w:spacing w:val="-1"/>
        </w:rPr>
        <w:t>настоящего</w:t>
      </w:r>
      <w:r w:rsidRPr="00917F98">
        <w:rPr>
          <w:spacing w:val="54"/>
        </w:rPr>
        <w:t xml:space="preserve"> </w:t>
      </w:r>
      <w:r w:rsidRPr="00917F98">
        <w:rPr>
          <w:spacing w:val="-1"/>
        </w:rPr>
        <w:t>Административного</w:t>
      </w:r>
      <w:r w:rsidRPr="00917F98">
        <w:rPr>
          <w:spacing w:val="54"/>
        </w:rPr>
        <w:t xml:space="preserve"> </w:t>
      </w:r>
      <w:r w:rsidRPr="00917F98">
        <w:rPr>
          <w:spacing w:val="-1"/>
        </w:rPr>
        <w:t>регламента,</w:t>
      </w:r>
      <w:r w:rsidRPr="00917F98">
        <w:rPr>
          <w:spacing w:val="87"/>
        </w:rPr>
        <w:t xml:space="preserve"> </w:t>
      </w:r>
      <w:r w:rsidRPr="00917F98">
        <w:rPr>
          <w:spacing w:val="-1"/>
        </w:rPr>
        <w:lastRenderedPageBreak/>
        <w:t>почтовым</w:t>
      </w:r>
      <w:r w:rsidRPr="00917F98">
        <w:rPr>
          <w:spacing w:val="-4"/>
        </w:rPr>
        <w:t xml:space="preserve"> </w:t>
      </w:r>
      <w:r w:rsidRPr="00917F98">
        <w:rPr>
          <w:spacing w:val="-1"/>
        </w:rPr>
        <w:t>отправлением,</w:t>
      </w:r>
      <w:r w:rsidRPr="00917F98">
        <w:rPr>
          <w:spacing w:val="-3"/>
        </w:rPr>
        <w:t xml:space="preserve"> </w:t>
      </w:r>
      <w:r w:rsidRPr="00917F98">
        <w:t>либо</w:t>
      </w:r>
      <w:r w:rsidRPr="00917F98">
        <w:rPr>
          <w:spacing w:val="-3"/>
        </w:rPr>
        <w:t xml:space="preserve"> </w:t>
      </w:r>
      <w:r w:rsidRPr="00917F98">
        <w:t>в</w:t>
      </w:r>
      <w:r w:rsidRPr="00917F98">
        <w:rPr>
          <w:spacing w:val="-3"/>
        </w:rPr>
        <w:t xml:space="preserve"> </w:t>
      </w:r>
      <w:r w:rsidRPr="00917F98">
        <w:rPr>
          <w:spacing w:val="-1"/>
        </w:rPr>
        <w:t>порядке,</w:t>
      </w:r>
      <w:r w:rsidRPr="00917F98">
        <w:rPr>
          <w:spacing w:val="-3"/>
        </w:rPr>
        <w:t xml:space="preserve"> </w:t>
      </w:r>
      <w:r w:rsidRPr="00917F98">
        <w:t>предусмотренном</w:t>
      </w:r>
      <w:r w:rsidRPr="00917F98">
        <w:rPr>
          <w:spacing w:val="-4"/>
        </w:rPr>
        <w:t xml:space="preserve"> </w:t>
      </w:r>
      <w:r w:rsidRPr="00917F98">
        <w:rPr>
          <w:spacing w:val="-1"/>
        </w:rPr>
        <w:t>подпунктом</w:t>
      </w:r>
      <w:r w:rsidRPr="00917F98">
        <w:rPr>
          <w:spacing w:val="-3"/>
        </w:rPr>
        <w:t xml:space="preserve"> </w:t>
      </w:r>
      <w:r w:rsidRPr="00917F98">
        <w:t xml:space="preserve">2.6.7 </w:t>
      </w:r>
      <w:r w:rsidRPr="00917F98">
        <w:rPr>
          <w:spacing w:val="-1"/>
        </w:rPr>
        <w:t>настоящего</w:t>
      </w:r>
      <w:r w:rsidRPr="00917F98">
        <w:rPr>
          <w:spacing w:val="76"/>
        </w:rPr>
        <w:t xml:space="preserve"> </w:t>
      </w:r>
      <w:r w:rsidRPr="00917F98">
        <w:rPr>
          <w:spacing w:val="-1"/>
        </w:rPr>
        <w:t>Административного</w:t>
      </w:r>
      <w:r w:rsidRPr="00917F98">
        <w:rPr>
          <w:spacing w:val="33"/>
        </w:rPr>
        <w:t xml:space="preserve"> </w:t>
      </w:r>
      <w:r w:rsidRPr="00917F98">
        <w:rPr>
          <w:spacing w:val="-1"/>
        </w:rPr>
        <w:t>регламента,</w:t>
      </w:r>
      <w:r w:rsidRPr="00917F98">
        <w:rPr>
          <w:spacing w:val="33"/>
        </w:rPr>
        <w:t xml:space="preserve"> </w:t>
      </w:r>
      <w:r w:rsidRPr="00917F98">
        <w:rPr>
          <w:spacing w:val="-1"/>
        </w:rPr>
        <w:t>через</w:t>
      </w:r>
      <w:r w:rsidRPr="00917F98">
        <w:rPr>
          <w:spacing w:val="34"/>
        </w:rPr>
        <w:t xml:space="preserve"> </w:t>
      </w:r>
      <w:r w:rsidRPr="00917F98">
        <w:t>ГАУ</w:t>
      </w:r>
      <w:r w:rsidRPr="00917F98">
        <w:rPr>
          <w:spacing w:val="36"/>
        </w:rPr>
        <w:t xml:space="preserve"> </w:t>
      </w:r>
      <w:r w:rsidRPr="00917F98">
        <w:rPr>
          <w:spacing w:val="-2"/>
        </w:rPr>
        <w:t>«МФЦ</w:t>
      </w:r>
      <w:r w:rsidRPr="00917F98">
        <w:rPr>
          <w:spacing w:val="32"/>
        </w:rPr>
        <w:t xml:space="preserve"> </w:t>
      </w:r>
      <w:r w:rsidRPr="00917F98">
        <w:t>РС</w:t>
      </w:r>
      <w:r w:rsidRPr="00917F98">
        <w:rPr>
          <w:spacing w:val="33"/>
        </w:rPr>
        <w:t xml:space="preserve"> </w:t>
      </w:r>
      <w:r w:rsidRPr="00917F98">
        <w:rPr>
          <w:spacing w:val="-2"/>
        </w:rPr>
        <w:t>(Я)»,</w:t>
      </w:r>
      <w:r w:rsidRPr="00917F98">
        <w:rPr>
          <w:spacing w:val="35"/>
        </w:rPr>
        <w:t xml:space="preserve"> </w:t>
      </w:r>
      <w:r w:rsidRPr="00917F98">
        <w:t>либо</w:t>
      </w:r>
      <w:r w:rsidRPr="00917F98">
        <w:rPr>
          <w:spacing w:val="31"/>
        </w:rPr>
        <w:t xml:space="preserve"> </w:t>
      </w:r>
      <w:r w:rsidRPr="00917F98">
        <w:t>в</w:t>
      </w:r>
      <w:r w:rsidRPr="00917F98">
        <w:rPr>
          <w:spacing w:val="40"/>
        </w:rPr>
        <w:t xml:space="preserve"> </w:t>
      </w:r>
      <w:r w:rsidRPr="00917F98">
        <w:rPr>
          <w:spacing w:val="-1"/>
        </w:rPr>
        <w:t>порядке,</w:t>
      </w:r>
      <w:r w:rsidRPr="00917F98">
        <w:rPr>
          <w:spacing w:val="63"/>
        </w:rPr>
        <w:t xml:space="preserve"> </w:t>
      </w:r>
      <w:r w:rsidRPr="00917F98">
        <w:rPr>
          <w:spacing w:val="-1"/>
        </w:rPr>
        <w:t>предусмотренном</w:t>
      </w:r>
      <w:r w:rsidRPr="00917F98">
        <w:rPr>
          <w:spacing w:val="56"/>
        </w:rPr>
        <w:t xml:space="preserve"> </w:t>
      </w:r>
      <w:r w:rsidRPr="00917F98">
        <w:rPr>
          <w:spacing w:val="-1"/>
        </w:rPr>
        <w:t>подпунктом</w:t>
      </w:r>
      <w:r w:rsidRPr="00917F98">
        <w:rPr>
          <w:spacing w:val="57"/>
        </w:rPr>
        <w:t xml:space="preserve"> </w:t>
      </w:r>
      <w:r w:rsidRPr="00917F98">
        <w:t xml:space="preserve">2.6.8 </w:t>
      </w:r>
      <w:r w:rsidRPr="00917F98">
        <w:rPr>
          <w:spacing w:val="-1"/>
        </w:rPr>
        <w:t>настоящего</w:t>
      </w:r>
      <w:r w:rsidRPr="00917F98">
        <w:rPr>
          <w:spacing w:val="57"/>
        </w:rPr>
        <w:t xml:space="preserve"> </w:t>
      </w:r>
      <w:r w:rsidRPr="00917F98">
        <w:rPr>
          <w:spacing w:val="-1"/>
        </w:rPr>
        <w:t>Административного</w:t>
      </w:r>
      <w:r w:rsidRPr="00917F98">
        <w:rPr>
          <w:spacing w:val="57"/>
        </w:rPr>
        <w:t xml:space="preserve"> </w:t>
      </w:r>
      <w:r w:rsidRPr="00917F98">
        <w:rPr>
          <w:spacing w:val="-1"/>
        </w:rPr>
        <w:t>регламента,</w:t>
      </w:r>
      <w:r w:rsidRPr="00917F98">
        <w:rPr>
          <w:spacing w:val="57"/>
        </w:rPr>
        <w:t xml:space="preserve"> </w:t>
      </w:r>
      <w:r w:rsidRPr="00917F98">
        <w:t>в</w:t>
      </w:r>
      <w:r w:rsidRPr="00917F98">
        <w:rPr>
          <w:spacing w:val="83"/>
        </w:rPr>
        <w:t xml:space="preserve"> </w:t>
      </w:r>
      <w:r w:rsidRPr="00917F98">
        <w:rPr>
          <w:spacing w:val="-1"/>
        </w:rPr>
        <w:t>электронной</w:t>
      </w:r>
      <w:r w:rsidRPr="00917F98">
        <w:t xml:space="preserve"> форме</w:t>
      </w:r>
      <w:r w:rsidRPr="00917F98">
        <w:rPr>
          <w:spacing w:val="-2"/>
        </w:rPr>
        <w:t xml:space="preserve"> </w:t>
      </w:r>
      <w:r w:rsidRPr="00917F98">
        <w:rPr>
          <w:spacing w:val="-1"/>
        </w:rPr>
        <w:t>посредством</w:t>
      </w:r>
      <w:r w:rsidRPr="00917F98">
        <w:t xml:space="preserve"> </w:t>
      </w:r>
      <w:r w:rsidRPr="00917F98">
        <w:rPr>
          <w:spacing w:val="-1"/>
        </w:rPr>
        <w:t>ЕПГУ</w:t>
      </w:r>
      <w:r w:rsidRPr="00917F98">
        <w:t xml:space="preserve"> и</w:t>
      </w:r>
      <w:r w:rsidRPr="00917F98">
        <w:rPr>
          <w:spacing w:val="1"/>
        </w:rPr>
        <w:t xml:space="preserve"> </w:t>
      </w:r>
      <w:r w:rsidRPr="00917F98">
        <w:t>(или) РПГУ.</w:t>
      </w:r>
    </w:p>
    <w:p w14:paraId="418F7DB7" w14:textId="77777777" w:rsidR="00403711" w:rsidRPr="00917F98" w:rsidRDefault="00403711" w:rsidP="0025545D">
      <w:pPr>
        <w:numPr>
          <w:ilvl w:val="2"/>
          <w:numId w:val="286"/>
        </w:numPr>
        <w:tabs>
          <w:tab w:val="left" w:pos="1518"/>
        </w:tabs>
        <w:autoSpaceDE/>
        <w:autoSpaceDN/>
        <w:adjustRightInd/>
        <w:spacing w:line="276" w:lineRule="auto"/>
        <w:ind w:right="107" w:firstLine="708"/>
        <w:jc w:val="both"/>
      </w:pPr>
      <w:r w:rsidRPr="00917F98">
        <w:rPr>
          <w:spacing w:val="-1"/>
        </w:rPr>
        <w:t>Основанием</w:t>
      </w:r>
      <w:r w:rsidRPr="00917F98">
        <w:rPr>
          <w:spacing w:val="11"/>
        </w:rPr>
        <w:t xml:space="preserve"> </w:t>
      </w:r>
      <w:r w:rsidRPr="00917F98">
        <w:t>для</w:t>
      </w:r>
      <w:r w:rsidRPr="00917F98">
        <w:rPr>
          <w:spacing w:val="12"/>
        </w:rPr>
        <w:t xml:space="preserve"> </w:t>
      </w:r>
      <w:r w:rsidRPr="00917F98">
        <w:t>отказа</w:t>
      </w:r>
      <w:r w:rsidRPr="00917F98">
        <w:rPr>
          <w:spacing w:val="10"/>
        </w:rPr>
        <w:t xml:space="preserve"> </w:t>
      </w:r>
      <w:r w:rsidRPr="00917F98">
        <w:t>в</w:t>
      </w:r>
      <w:r w:rsidRPr="00917F98">
        <w:rPr>
          <w:spacing w:val="11"/>
        </w:rPr>
        <w:t xml:space="preserve"> </w:t>
      </w:r>
      <w:r w:rsidRPr="00917F98">
        <w:rPr>
          <w:spacing w:val="-1"/>
        </w:rPr>
        <w:t>прекращении</w:t>
      </w:r>
      <w:r w:rsidRPr="00917F98">
        <w:rPr>
          <w:spacing w:val="12"/>
        </w:rPr>
        <w:t xml:space="preserve"> </w:t>
      </w:r>
      <w:r w:rsidRPr="00917F98">
        <w:rPr>
          <w:spacing w:val="-1"/>
        </w:rPr>
        <w:t>предоставления</w:t>
      </w:r>
      <w:r w:rsidRPr="00917F98">
        <w:rPr>
          <w:spacing w:val="11"/>
        </w:rPr>
        <w:t xml:space="preserve"> </w:t>
      </w:r>
      <w:r w:rsidRPr="00917F98">
        <w:rPr>
          <w:spacing w:val="-1"/>
        </w:rPr>
        <w:t>муниципальной</w:t>
      </w:r>
      <w:r w:rsidRPr="00917F98">
        <w:rPr>
          <w:spacing w:val="53"/>
        </w:rPr>
        <w:t xml:space="preserve"> </w:t>
      </w:r>
      <w:r w:rsidRPr="00917F98">
        <w:rPr>
          <w:spacing w:val="-1"/>
        </w:rPr>
        <w:t>услуги</w:t>
      </w:r>
      <w:r w:rsidRPr="00917F98">
        <w:rPr>
          <w:spacing w:val="10"/>
        </w:rPr>
        <w:t xml:space="preserve"> </w:t>
      </w:r>
      <w:r w:rsidRPr="00917F98">
        <w:rPr>
          <w:spacing w:val="-1"/>
        </w:rPr>
        <w:t>является</w:t>
      </w:r>
      <w:r w:rsidRPr="00917F98">
        <w:rPr>
          <w:spacing w:val="9"/>
        </w:rPr>
        <w:t xml:space="preserve"> </w:t>
      </w:r>
      <w:r w:rsidRPr="00917F98">
        <w:rPr>
          <w:spacing w:val="-1"/>
        </w:rPr>
        <w:t>принятое</w:t>
      </w:r>
      <w:r w:rsidRPr="00917F98">
        <w:rPr>
          <w:spacing w:val="9"/>
        </w:rPr>
        <w:t xml:space="preserve"> </w:t>
      </w:r>
      <w:r w:rsidRPr="00917F98">
        <w:rPr>
          <w:spacing w:val="-1"/>
        </w:rPr>
        <w:t>решение</w:t>
      </w:r>
      <w:r w:rsidRPr="00917F98">
        <w:rPr>
          <w:spacing w:val="8"/>
        </w:rPr>
        <w:t xml:space="preserve"> </w:t>
      </w:r>
      <w:r w:rsidRPr="00917F98">
        <w:t>о</w:t>
      </w:r>
      <w:r w:rsidRPr="00917F98">
        <w:rPr>
          <w:spacing w:val="9"/>
        </w:rPr>
        <w:t xml:space="preserve"> </w:t>
      </w:r>
      <w:r w:rsidRPr="00917F98">
        <w:rPr>
          <w:spacing w:val="-1"/>
        </w:rPr>
        <w:t>предоставлении</w:t>
      </w:r>
      <w:r w:rsidRPr="00917F98">
        <w:rPr>
          <w:spacing w:val="10"/>
        </w:rPr>
        <w:t xml:space="preserve"> </w:t>
      </w:r>
      <w:r w:rsidRPr="00917F98">
        <w:rPr>
          <w:spacing w:val="-1"/>
        </w:rPr>
        <w:t>либо</w:t>
      </w:r>
      <w:r w:rsidRPr="00917F98">
        <w:rPr>
          <w:spacing w:val="9"/>
        </w:rPr>
        <w:t xml:space="preserve"> </w:t>
      </w:r>
      <w:r w:rsidRPr="00917F98">
        <w:t>отказе</w:t>
      </w:r>
      <w:r w:rsidRPr="00917F98">
        <w:rPr>
          <w:spacing w:val="6"/>
        </w:rPr>
        <w:t xml:space="preserve"> </w:t>
      </w:r>
      <w:r w:rsidRPr="00917F98">
        <w:t>в</w:t>
      </w:r>
      <w:r w:rsidRPr="00917F98">
        <w:rPr>
          <w:spacing w:val="8"/>
        </w:rPr>
        <w:t xml:space="preserve"> </w:t>
      </w:r>
      <w:r w:rsidRPr="00917F98">
        <w:rPr>
          <w:spacing w:val="-1"/>
        </w:rPr>
        <w:t>предоставлении</w:t>
      </w:r>
      <w:r w:rsidRPr="00917F98">
        <w:rPr>
          <w:spacing w:val="77"/>
        </w:rPr>
        <w:t xml:space="preserve"> </w:t>
      </w:r>
      <w:r w:rsidRPr="00917F98">
        <w:rPr>
          <w:spacing w:val="-1"/>
        </w:rPr>
        <w:t>муниципальной</w:t>
      </w:r>
      <w:r w:rsidRPr="00917F98">
        <w:rPr>
          <w:spacing w:val="3"/>
        </w:rPr>
        <w:t xml:space="preserve"> </w:t>
      </w:r>
      <w:r w:rsidRPr="00917F98">
        <w:rPr>
          <w:spacing w:val="-2"/>
        </w:rPr>
        <w:t>услуги.</w:t>
      </w:r>
    </w:p>
    <w:p w14:paraId="38D6A953" w14:textId="77777777" w:rsidR="00403711" w:rsidRPr="00917F98" w:rsidRDefault="00403711" w:rsidP="0025545D">
      <w:pPr>
        <w:numPr>
          <w:ilvl w:val="2"/>
          <w:numId w:val="286"/>
        </w:numPr>
        <w:tabs>
          <w:tab w:val="left" w:pos="1518"/>
        </w:tabs>
        <w:autoSpaceDE/>
        <w:autoSpaceDN/>
        <w:adjustRightInd/>
        <w:spacing w:line="276" w:lineRule="auto"/>
        <w:ind w:right="113" w:firstLine="708"/>
        <w:jc w:val="both"/>
      </w:pPr>
      <w:r w:rsidRPr="00917F98">
        <w:rPr>
          <w:spacing w:val="-1"/>
        </w:rPr>
        <w:t>Ходатайство</w:t>
      </w:r>
      <w:r w:rsidRPr="00917F98">
        <w:rPr>
          <w:spacing w:val="32"/>
        </w:rPr>
        <w:t xml:space="preserve"> </w:t>
      </w:r>
      <w:r w:rsidRPr="00917F98">
        <w:t>о</w:t>
      </w:r>
      <w:r w:rsidRPr="00917F98">
        <w:rPr>
          <w:spacing w:val="30"/>
        </w:rPr>
        <w:t xml:space="preserve"> </w:t>
      </w:r>
      <w:r w:rsidRPr="00917F98">
        <w:rPr>
          <w:spacing w:val="-1"/>
        </w:rPr>
        <w:t>прекращении</w:t>
      </w:r>
      <w:r w:rsidRPr="00917F98">
        <w:rPr>
          <w:spacing w:val="31"/>
        </w:rPr>
        <w:t xml:space="preserve"> </w:t>
      </w:r>
      <w:r w:rsidRPr="00917F98">
        <w:rPr>
          <w:spacing w:val="-1"/>
        </w:rPr>
        <w:t>предоставления</w:t>
      </w:r>
      <w:r w:rsidRPr="00917F98">
        <w:rPr>
          <w:spacing w:val="30"/>
        </w:rPr>
        <w:t xml:space="preserve"> </w:t>
      </w:r>
      <w:r w:rsidRPr="00917F98">
        <w:rPr>
          <w:spacing w:val="-1"/>
        </w:rPr>
        <w:t>муниципальной</w:t>
      </w:r>
      <w:r w:rsidRPr="00917F98">
        <w:rPr>
          <w:spacing w:val="34"/>
        </w:rPr>
        <w:t xml:space="preserve"> </w:t>
      </w:r>
      <w:r w:rsidRPr="00917F98">
        <w:rPr>
          <w:spacing w:val="-2"/>
        </w:rPr>
        <w:t>услуги</w:t>
      </w:r>
      <w:r w:rsidRPr="00917F98">
        <w:rPr>
          <w:spacing w:val="63"/>
        </w:rPr>
        <w:t xml:space="preserve"> </w:t>
      </w:r>
      <w:r w:rsidRPr="00917F98">
        <w:rPr>
          <w:spacing w:val="-1"/>
        </w:rPr>
        <w:t>рассматривается</w:t>
      </w:r>
      <w:r w:rsidRPr="00917F98">
        <w:rPr>
          <w:spacing w:val="57"/>
        </w:rPr>
        <w:t xml:space="preserve"> </w:t>
      </w:r>
      <w:r w:rsidRPr="00917F98">
        <w:t>специалистом</w:t>
      </w:r>
      <w:r w:rsidRPr="00917F98">
        <w:rPr>
          <w:spacing w:val="57"/>
        </w:rPr>
        <w:t xml:space="preserve"> </w:t>
      </w:r>
      <w:r w:rsidRPr="00917F98">
        <w:rPr>
          <w:spacing w:val="-1"/>
        </w:rPr>
        <w:t>Отдела,</w:t>
      </w:r>
      <w:r w:rsidRPr="00917F98">
        <w:rPr>
          <w:spacing w:val="57"/>
        </w:rPr>
        <w:t xml:space="preserve"> </w:t>
      </w:r>
      <w:r w:rsidRPr="00917F98">
        <w:t>по</w:t>
      </w:r>
      <w:r w:rsidRPr="00917F98">
        <w:rPr>
          <w:spacing w:val="54"/>
        </w:rPr>
        <w:t xml:space="preserve"> </w:t>
      </w:r>
      <w:r w:rsidRPr="00917F98">
        <w:rPr>
          <w:spacing w:val="-1"/>
        </w:rPr>
        <w:t>результатам</w:t>
      </w:r>
      <w:r w:rsidRPr="00917F98">
        <w:rPr>
          <w:spacing w:val="56"/>
        </w:rPr>
        <w:t xml:space="preserve"> </w:t>
      </w:r>
      <w:r w:rsidRPr="00917F98">
        <w:rPr>
          <w:spacing w:val="-1"/>
        </w:rPr>
        <w:t>рассмотрения</w:t>
      </w:r>
      <w:r w:rsidRPr="00917F98">
        <w:rPr>
          <w:spacing w:val="57"/>
        </w:rPr>
        <w:t xml:space="preserve"> </w:t>
      </w:r>
      <w:r w:rsidRPr="00917F98">
        <w:rPr>
          <w:spacing w:val="-1"/>
        </w:rPr>
        <w:t>принимается</w:t>
      </w:r>
      <w:r w:rsidRPr="00917F98">
        <w:rPr>
          <w:spacing w:val="69"/>
        </w:rPr>
        <w:t xml:space="preserve"> </w:t>
      </w:r>
      <w:r w:rsidRPr="00917F98">
        <w:rPr>
          <w:spacing w:val="-1"/>
        </w:rPr>
        <w:t>решение</w:t>
      </w:r>
      <w:r w:rsidRPr="00917F98">
        <w:rPr>
          <w:spacing w:val="1"/>
        </w:rPr>
        <w:t xml:space="preserve"> </w:t>
      </w:r>
      <w:r w:rsidRPr="00917F98">
        <w:t>о</w:t>
      </w:r>
      <w:r w:rsidRPr="00917F98">
        <w:rPr>
          <w:spacing w:val="2"/>
        </w:rPr>
        <w:t xml:space="preserve"> </w:t>
      </w:r>
      <w:r w:rsidRPr="00917F98">
        <w:rPr>
          <w:spacing w:val="-1"/>
        </w:rPr>
        <w:t>прекращении</w:t>
      </w:r>
      <w:r w:rsidRPr="00917F98">
        <w:t xml:space="preserve"> </w:t>
      </w:r>
      <w:r w:rsidRPr="00917F98">
        <w:rPr>
          <w:spacing w:val="-1"/>
        </w:rPr>
        <w:t>предоставления</w:t>
      </w:r>
      <w:r w:rsidRPr="00917F98">
        <w:rPr>
          <w:spacing w:val="59"/>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2"/>
        </w:rPr>
        <w:t xml:space="preserve"> </w:t>
      </w:r>
      <w:r w:rsidRPr="00917F98">
        <w:rPr>
          <w:spacing w:val="-1"/>
        </w:rPr>
        <w:t>подписанный</w:t>
      </w:r>
      <w:r w:rsidRPr="00917F98">
        <w:rPr>
          <w:spacing w:val="71"/>
        </w:rPr>
        <w:t xml:space="preserve"> </w:t>
      </w:r>
      <w:r w:rsidRPr="00917F98">
        <w:rPr>
          <w:spacing w:val="-1"/>
        </w:rPr>
        <w:t>руководителем Отдела.</w:t>
      </w:r>
    </w:p>
    <w:p w14:paraId="1E2AB8CF" w14:textId="77777777" w:rsidR="00403711" w:rsidRPr="00917F98" w:rsidRDefault="00403711" w:rsidP="0025545D">
      <w:pPr>
        <w:numPr>
          <w:ilvl w:val="2"/>
          <w:numId w:val="286"/>
        </w:numPr>
        <w:tabs>
          <w:tab w:val="left" w:pos="2227"/>
        </w:tabs>
        <w:autoSpaceDE/>
        <w:autoSpaceDN/>
        <w:adjustRightInd/>
        <w:spacing w:line="276" w:lineRule="auto"/>
        <w:ind w:right="105" w:firstLine="708"/>
        <w:jc w:val="both"/>
      </w:pPr>
      <w:r w:rsidRPr="00917F98">
        <w:rPr>
          <w:spacing w:val="-1"/>
        </w:rPr>
        <w:t>Решение</w:t>
      </w:r>
      <w:r w:rsidRPr="00917F98">
        <w:rPr>
          <w:spacing w:val="46"/>
        </w:rPr>
        <w:t xml:space="preserve"> </w:t>
      </w:r>
      <w:r w:rsidRPr="00917F98">
        <w:t>о</w:t>
      </w:r>
      <w:r w:rsidRPr="00917F98">
        <w:rPr>
          <w:spacing w:val="47"/>
        </w:rPr>
        <w:t xml:space="preserve"> </w:t>
      </w:r>
      <w:r w:rsidRPr="00917F98">
        <w:rPr>
          <w:spacing w:val="-1"/>
        </w:rPr>
        <w:t>прекращении</w:t>
      </w:r>
      <w:r w:rsidRPr="00917F98">
        <w:rPr>
          <w:spacing w:val="48"/>
        </w:rPr>
        <w:t xml:space="preserve"> </w:t>
      </w:r>
      <w:r w:rsidRPr="00917F98">
        <w:rPr>
          <w:spacing w:val="-1"/>
        </w:rPr>
        <w:t>предоставления</w:t>
      </w:r>
      <w:r w:rsidRPr="00917F98">
        <w:rPr>
          <w:spacing w:val="47"/>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48"/>
        </w:rPr>
        <w:t xml:space="preserve"> </w:t>
      </w:r>
      <w:r w:rsidRPr="00917F98">
        <w:t>с</w:t>
      </w:r>
      <w:r w:rsidRPr="00917F98">
        <w:rPr>
          <w:spacing w:val="63"/>
        </w:rPr>
        <w:t xml:space="preserve"> </w:t>
      </w:r>
      <w:r w:rsidRPr="00917F98">
        <w:t>полным</w:t>
      </w:r>
      <w:r w:rsidRPr="00917F98">
        <w:rPr>
          <w:spacing w:val="60"/>
        </w:rPr>
        <w:t xml:space="preserve"> </w:t>
      </w:r>
      <w:r w:rsidRPr="00917F98">
        <w:rPr>
          <w:spacing w:val="-1"/>
        </w:rPr>
        <w:t>пакетом</w:t>
      </w:r>
      <w:r w:rsidRPr="00917F98">
        <w:rPr>
          <w:spacing w:val="2"/>
        </w:rPr>
        <w:t xml:space="preserve"> </w:t>
      </w:r>
      <w:r w:rsidRPr="00917F98">
        <w:rPr>
          <w:spacing w:val="-1"/>
        </w:rPr>
        <w:t>документов</w:t>
      </w:r>
      <w:r w:rsidRPr="00917F98">
        <w:rPr>
          <w:spacing w:val="2"/>
        </w:rPr>
        <w:t xml:space="preserve"> </w:t>
      </w:r>
      <w:r w:rsidRPr="00917F98">
        <w:t>или</w:t>
      </w:r>
      <w:r w:rsidRPr="00917F98">
        <w:rPr>
          <w:spacing w:val="3"/>
        </w:rPr>
        <w:t xml:space="preserve"> </w:t>
      </w:r>
      <w:r w:rsidRPr="00917F98">
        <w:rPr>
          <w:spacing w:val="-1"/>
        </w:rPr>
        <w:t>решение</w:t>
      </w:r>
      <w:r w:rsidRPr="00917F98">
        <w:rPr>
          <w:spacing w:val="1"/>
        </w:rPr>
        <w:t xml:space="preserve"> </w:t>
      </w:r>
      <w:r w:rsidRPr="00917F98">
        <w:t>об</w:t>
      </w:r>
      <w:r w:rsidRPr="00917F98">
        <w:rPr>
          <w:spacing w:val="2"/>
        </w:rPr>
        <w:t xml:space="preserve"> </w:t>
      </w:r>
      <w:r w:rsidRPr="00917F98">
        <w:t>отказе</w:t>
      </w:r>
      <w:r w:rsidRPr="00917F98">
        <w:rPr>
          <w:spacing w:val="1"/>
        </w:rPr>
        <w:t xml:space="preserve"> </w:t>
      </w:r>
      <w:r w:rsidRPr="00917F98">
        <w:t>в</w:t>
      </w:r>
      <w:r w:rsidRPr="00917F98">
        <w:rPr>
          <w:spacing w:val="1"/>
        </w:rPr>
        <w:t xml:space="preserve"> </w:t>
      </w:r>
      <w:r w:rsidRPr="00917F98">
        <w:rPr>
          <w:spacing w:val="-1"/>
        </w:rPr>
        <w:t>прекращении</w:t>
      </w:r>
      <w:r w:rsidRPr="00917F98">
        <w:t xml:space="preserve"> </w:t>
      </w:r>
      <w:r w:rsidRPr="00917F98">
        <w:rPr>
          <w:spacing w:val="-1"/>
        </w:rPr>
        <w:t>предоставления</w:t>
      </w:r>
      <w:r w:rsidRPr="00917F98">
        <w:rPr>
          <w:spacing w:val="75"/>
        </w:rPr>
        <w:t xml:space="preserve"> </w:t>
      </w:r>
      <w:r w:rsidRPr="00917F98">
        <w:rPr>
          <w:spacing w:val="-1"/>
        </w:rPr>
        <w:t>муниципальной</w:t>
      </w:r>
      <w:r w:rsidRPr="00917F98">
        <w:rPr>
          <w:spacing w:val="-4"/>
        </w:rPr>
        <w:t xml:space="preserve"> </w:t>
      </w:r>
      <w:r w:rsidRPr="00917F98">
        <w:rPr>
          <w:spacing w:val="-2"/>
        </w:rPr>
        <w:t>услуги</w:t>
      </w:r>
      <w:r w:rsidRPr="00917F98">
        <w:rPr>
          <w:spacing w:val="-4"/>
        </w:rPr>
        <w:t xml:space="preserve"> </w:t>
      </w:r>
      <w:r w:rsidRPr="00917F98">
        <w:rPr>
          <w:spacing w:val="-1"/>
        </w:rPr>
        <w:t>направляется</w:t>
      </w:r>
      <w:r w:rsidRPr="00917F98">
        <w:rPr>
          <w:spacing w:val="-8"/>
        </w:rPr>
        <w:t xml:space="preserve"> </w:t>
      </w:r>
      <w:r w:rsidRPr="00917F98">
        <w:rPr>
          <w:spacing w:val="-1"/>
        </w:rPr>
        <w:t>специалистом</w:t>
      </w:r>
      <w:r w:rsidRPr="00917F98">
        <w:rPr>
          <w:spacing w:val="-8"/>
        </w:rPr>
        <w:t xml:space="preserve"> </w:t>
      </w:r>
      <w:r w:rsidRPr="00917F98">
        <w:t>Отдела</w:t>
      </w:r>
      <w:r w:rsidRPr="00917F98">
        <w:rPr>
          <w:spacing w:val="-4"/>
        </w:rPr>
        <w:t xml:space="preserve"> </w:t>
      </w:r>
      <w:r w:rsidRPr="00917F98">
        <w:rPr>
          <w:spacing w:val="-1"/>
        </w:rPr>
        <w:t>ходатайствующему</w:t>
      </w:r>
      <w:r w:rsidRPr="00917F98">
        <w:rPr>
          <w:spacing w:val="-9"/>
        </w:rPr>
        <w:t xml:space="preserve"> </w:t>
      </w:r>
      <w:r w:rsidRPr="00917F98">
        <w:t>в</w:t>
      </w:r>
      <w:r w:rsidRPr="00917F98">
        <w:rPr>
          <w:spacing w:val="-8"/>
        </w:rPr>
        <w:t xml:space="preserve"> </w:t>
      </w:r>
      <w:r w:rsidRPr="00917F98">
        <w:rPr>
          <w:spacing w:val="-1"/>
        </w:rPr>
        <w:t>порядке,</w:t>
      </w:r>
      <w:r w:rsidRPr="00917F98">
        <w:rPr>
          <w:spacing w:val="95"/>
        </w:rPr>
        <w:t xml:space="preserve"> </w:t>
      </w:r>
      <w:r w:rsidRPr="00917F98">
        <w:rPr>
          <w:spacing w:val="-1"/>
        </w:rPr>
        <w:t>предусмотренном</w:t>
      </w:r>
      <w:r w:rsidRPr="00917F98">
        <w:rPr>
          <w:spacing w:val="55"/>
        </w:rPr>
        <w:t xml:space="preserve"> </w:t>
      </w:r>
      <w:r w:rsidRPr="00917F98">
        <w:rPr>
          <w:spacing w:val="-1"/>
        </w:rPr>
        <w:t>подпунктом</w:t>
      </w:r>
      <w:r w:rsidRPr="00917F98">
        <w:rPr>
          <w:spacing w:val="54"/>
        </w:rPr>
        <w:t xml:space="preserve"> </w:t>
      </w:r>
      <w:r w:rsidRPr="00917F98">
        <w:t>2.6.6</w:t>
      </w:r>
      <w:r w:rsidRPr="00917F98">
        <w:rPr>
          <w:spacing w:val="56"/>
        </w:rPr>
        <w:t xml:space="preserve"> </w:t>
      </w:r>
      <w:r w:rsidRPr="00917F98">
        <w:rPr>
          <w:spacing w:val="-1"/>
        </w:rPr>
        <w:t>настоящего</w:t>
      </w:r>
      <w:r w:rsidRPr="00917F98">
        <w:rPr>
          <w:spacing w:val="54"/>
        </w:rPr>
        <w:t xml:space="preserve"> </w:t>
      </w:r>
      <w:r w:rsidRPr="00917F98">
        <w:rPr>
          <w:spacing w:val="-1"/>
        </w:rPr>
        <w:t>Административного</w:t>
      </w:r>
      <w:r w:rsidRPr="00917F98">
        <w:rPr>
          <w:spacing w:val="54"/>
        </w:rPr>
        <w:t xml:space="preserve"> </w:t>
      </w:r>
      <w:r w:rsidRPr="00917F98">
        <w:rPr>
          <w:spacing w:val="-1"/>
        </w:rPr>
        <w:t>регламента,</w:t>
      </w:r>
      <w:r w:rsidRPr="00917F98">
        <w:rPr>
          <w:spacing w:val="85"/>
        </w:rPr>
        <w:t xml:space="preserve"> </w:t>
      </w:r>
      <w:r w:rsidRPr="00917F98">
        <w:rPr>
          <w:spacing w:val="-1"/>
        </w:rPr>
        <w:t>почтовым</w:t>
      </w:r>
      <w:r w:rsidRPr="00917F98">
        <w:rPr>
          <w:spacing w:val="-4"/>
        </w:rPr>
        <w:t xml:space="preserve"> </w:t>
      </w:r>
      <w:r w:rsidRPr="00917F98">
        <w:rPr>
          <w:spacing w:val="-1"/>
        </w:rPr>
        <w:t>отправлением,</w:t>
      </w:r>
      <w:r w:rsidRPr="00917F98">
        <w:rPr>
          <w:spacing w:val="-3"/>
        </w:rPr>
        <w:t xml:space="preserve"> </w:t>
      </w:r>
      <w:r w:rsidRPr="00917F98">
        <w:t>либо</w:t>
      </w:r>
      <w:r w:rsidRPr="00917F98">
        <w:rPr>
          <w:spacing w:val="-3"/>
        </w:rPr>
        <w:t xml:space="preserve"> </w:t>
      </w:r>
      <w:r w:rsidRPr="00917F98">
        <w:t>в</w:t>
      </w:r>
      <w:r w:rsidRPr="00917F98">
        <w:rPr>
          <w:spacing w:val="-3"/>
        </w:rPr>
        <w:t xml:space="preserve"> </w:t>
      </w:r>
      <w:r w:rsidRPr="00917F98">
        <w:rPr>
          <w:spacing w:val="-1"/>
        </w:rPr>
        <w:t>порядке,</w:t>
      </w:r>
      <w:r w:rsidRPr="00917F98">
        <w:t xml:space="preserve"> </w:t>
      </w:r>
      <w:r w:rsidRPr="00917F98">
        <w:rPr>
          <w:spacing w:val="-1"/>
        </w:rPr>
        <w:t>предусмотренном</w:t>
      </w:r>
      <w:r w:rsidRPr="00917F98">
        <w:rPr>
          <w:spacing w:val="-4"/>
        </w:rPr>
        <w:t xml:space="preserve"> </w:t>
      </w:r>
      <w:r w:rsidRPr="00917F98">
        <w:rPr>
          <w:spacing w:val="-1"/>
        </w:rPr>
        <w:t>подпунктом</w:t>
      </w:r>
      <w:r w:rsidRPr="00917F98">
        <w:rPr>
          <w:spacing w:val="-3"/>
        </w:rPr>
        <w:t xml:space="preserve"> </w:t>
      </w:r>
      <w:r w:rsidRPr="00917F98">
        <w:t xml:space="preserve">2.6.7 </w:t>
      </w:r>
      <w:r w:rsidRPr="00917F98">
        <w:rPr>
          <w:spacing w:val="-1"/>
        </w:rPr>
        <w:t>настоящего</w:t>
      </w:r>
      <w:r w:rsidRPr="00917F98">
        <w:rPr>
          <w:spacing w:val="103"/>
        </w:rPr>
        <w:t xml:space="preserve"> </w:t>
      </w:r>
      <w:r w:rsidRPr="00917F98">
        <w:rPr>
          <w:spacing w:val="-1"/>
        </w:rPr>
        <w:t>Административного</w:t>
      </w:r>
      <w:r w:rsidRPr="00917F98">
        <w:rPr>
          <w:spacing w:val="33"/>
        </w:rPr>
        <w:t xml:space="preserve"> </w:t>
      </w:r>
      <w:r w:rsidRPr="00917F98">
        <w:rPr>
          <w:spacing w:val="-1"/>
        </w:rPr>
        <w:t>регламента,</w:t>
      </w:r>
      <w:r w:rsidRPr="00917F98">
        <w:rPr>
          <w:spacing w:val="33"/>
        </w:rPr>
        <w:t xml:space="preserve"> </w:t>
      </w:r>
      <w:r w:rsidRPr="00917F98">
        <w:rPr>
          <w:spacing w:val="-1"/>
        </w:rPr>
        <w:t>через</w:t>
      </w:r>
      <w:r w:rsidRPr="00917F98">
        <w:rPr>
          <w:spacing w:val="34"/>
        </w:rPr>
        <w:t xml:space="preserve"> </w:t>
      </w:r>
      <w:r w:rsidRPr="00917F98">
        <w:t>ГАУ</w:t>
      </w:r>
      <w:r w:rsidRPr="00917F98">
        <w:rPr>
          <w:spacing w:val="36"/>
        </w:rPr>
        <w:t xml:space="preserve"> </w:t>
      </w:r>
      <w:r w:rsidRPr="00917F98">
        <w:rPr>
          <w:spacing w:val="-2"/>
        </w:rPr>
        <w:t>«МФЦ</w:t>
      </w:r>
      <w:r w:rsidRPr="00917F98">
        <w:rPr>
          <w:spacing w:val="32"/>
        </w:rPr>
        <w:t xml:space="preserve"> </w:t>
      </w:r>
      <w:r w:rsidRPr="00917F98">
        <w:t>РС</w:t>
      </w:r>
      <w:r w:rsidRPr="00917F98">
        <w:rPr>
          <w:spacing w:val="33"/>
        </w:rPr>
        <w:t xml:space="preserve"> </w:t>
      </w:r>
      <w:r w:rsidRPr="00917F98">
        <w:rPr>
          <w:spacing w:val="-2"/>
        </w:rPr>
        <w:t>(Я)»,</w:t>
      </w:r>
      <w:r w:rsidRPr="00917F98">
        <w:rPr>
          <w:spacing w:val="35"/>
        </w:rPr>
        <w:t xml:space="preserve"> </w:t>
      </w:r>
      <w:r w:rsidRPr="00917F98">
        <w:t>либо</w:t>
      </w:r>
      <w:r w:rsidRPr="00917F98">
        <w:rPr>
          <w:spacing w:val="31"/>
        </w:rPr>
        <w:t xml:space="preserve"> </w:t>
      </w:r>
      <w:r w:rsidRPr="00917F98">
        <w:t>в</w:t>
      </w:r>
      <w:r w:rsidRPr="00917F98">
        <w:rPr>
          <w:spacing w:val="32"/>
        </w:rPr>
        <w:t xml:space="preserve"> </w:t>
      </w:r>
      <w:r w:rsidRPr="00917F98">
        <w:rPr>
          <w:spacing w:val="-1"/>
        </w:rPr>
        <w:t>порядке,</w:t>
      </w:r>
      <w:r w:rsidRPr="00917F98">
        <w:rPr>
          <w:spacing w:val="63"/>
        </w:rPr>
        <w:t xml:space="preserve"> </w:t>
      </w:r>
      <w:r w:rsidRPr="00917F98">
        <w:rPr>
          <w:spacing w:val="-1"/>
        </w:rPr>
        <w:t>предусмотренном</w:t>
      </w:r>
      <w:r w:rsidRPr="00917F98">
        <w:rPr>
          <w:spacing w:val="58"/>
        </w:rPr>
        <w:t xml:space="preserve"> </w:t>
      </w:r>
      <w:r w:rsidRPr="00917F98">
        <w:rPr>
          <w:spacing w:val="-1"/>
        </w:rPr>
        <w:t>подпунктом</w:t>
      </w:r>
      <w:r w:rsidRPr="00917F98">
        <w:rPr>
          <w:spacing w:val="57"/>
        </w:rPr>
        <w:t xml:space="preserve"> </w:t>
      </w:r>
      <w:r w:rsidRPr="00917F98">
        <w:t>2.6.8</w:t>
      </w:r>
      <w:r w:rsidRPr="00917F98">
        <w:rPr>
          <w:spacing w:val="59"/>
        </w:rPr>
        <w:t xml:space="preserve"> </w:t>
      </w:r>
      <w:r w:rsidRPr="00917F98">
        <w:rPr>
          <w:spacing w:val="-1"/>
        </w:rPr>
        <w:t>настоящего</w:t>
      </w:r>
      <w:r w:rsidRPr="00917F98">
        <w:rPr>
          <w:spacing w:val="57"/>
        </w:rPr>
        <w:t xml:space="preserve"> </w:t>
      </w:r>
      <w:r w:rsidRPr="00917F98">
        <w:rPr>
          <w:spacing w:val="-1"/>
        </w:rPr>
        <w:t>Административного</w:t>
      </w:r>
      <w:r w:rsidRPr="00917F98">
        <w:rPr>
          <w:spacing w:val="57"/>
        </w:rPr>
        <w:t xml:space="preserve"> </w:t>
      </w:r>
      <w:r w:rsidRPr="00917F98">
        <w:rPr>
          <w:spacing w:val="-1"/>
        </w:rPr>
        <w:t>регламента,</w:t>
      </w:r>
      <w:r w:rsidRPr="00917F98">
        <w:rPr>
          <w:spacing w:val="57"/>
        </w:rPr>
        <w:t xml:space="preserve"> </w:t>
      </w:r>
      <w:r w:rsidRPr="00917F98">
        <w:t>в</w:t>
      </w:r>
      <w:r w:rsidRPr="00917F98">
        <w:rPr>
          <w:spacing w:val="83"/>
        </w:rPr>
        <w:t xml:space="preserve"> </w:t>
      </w:r>
      <w:r w:rsidRPr="00917F98">
        <w:rPr>
          <w:spacing w:val="-1"/>
        </w:rPr>
        <w:t>электронной</w:t>
      </w:r>
      <w:r w:rsidRPr="00917F98">
        <w:t xml:space="preserve"> форме</w:t>
      </w:r>
      <w:r w:rsidRPr="00917F98">
        <w:rPr>
          <w:spacing w:val="-2"/>
        </w:rPr>
        <w:t xml:space="preserve"> </w:t>
      </w:r>
      <w:r w:rsidRPr="00917F98">
        <w:rPr>
          <w:spacing w:val="-1"/>
        </w:rPr>
        <w:t>посредством</w:t>
      </w:r>
      <w:r w:rsidRPr="00917F98">
        <w:t xml:space="preserve"> </w:t>
      </w:r>
      <w:r w:rsidRPr="00917F98">
        <w:rPr>
          <w:spacing w:val="-1"/>
        </w:rPr>
        <w:t>ЕПГУ</w:t>
      </w:r>
      <w:r w:rsidRPr="00917F98">
        <w:t xml:space="preserve"> и/или</w:t>
      </w:r>
      <w:r w:rsidRPr="00917F98">
        <w:rPr>
          <w:spacing w:val="-2"/>
        </w:rPr>
        <w:t xml:space="preserve"> </w:t>
      </w:r>
      <w:r w:rsidRPr="00917F98">
        <w:t>РПГУ.</w:t>
      </w:r>
    </w:p>
    <w:p w14:paraId="6800A700" w14:textId="77777777" w:rsidR="00403711" w:rsidRPr="00917F98" w:rsidRDefault="00403711" w:rsidP="0025545D">
      <w:pPr>
        <w:numPr>
          <w:ilvl w:val="2"/>
          <w:numId w:val="286"/>
        </w:numPr>
        <w:tabs>
          <w:tab w:val="left" w:pos="2227"/>
        </w:tabs>
        <w:autoSpaceDE/>
        <w:autoSpaceDN/>
        <w:adjustRightInd/>
        <w:spacing w:before="1"/>
        <w:ind w:left="2226" w:hanging="1416"/>
      </w:pPr>
      <w:r w:rsidRPr="00917F98">
        <w:t>Срок</w:t>
      </w:r>
      <w:r w:rsidRPr="00917F98">
        <w:rPr>
          <w:spacing w:val="50"/>
        </w:rPr>
        <w:t xml:space="preserve"> </w:t>
      </w:r>
      <w:r w:rsidRPr="00917F98">
        <w:rPr>
          <w:spacing w:val="-1"/>
        </w:rPr>
        <w:t>предоставления</w:t>
      </w:r>
      <w:r w:rsidRPr="00917F98">
        <w:rPr>
          <w:spacing w:val="47"/>
        </w:rPr>
        <w:t xml:space="preserve"> </w:t>
      </w:r>
      <w:r w:rsidRPr="00917F98">
        <w:rPr>
          <w:spacing w:val="-1"/>
        </w:rPr>
        <w:t>муниципальной</w:t>
      </w:r>
      <w:r w:rsidRPr="00917F98">
        <w:rPr>
          <w:spacing w:val="53"/>
        </w:rPr>
        <w:t xml:space="preserve"> </w:t>
      </w:r>
      <w:r w:rsidRPr="00917F98">
        <w:rPr>
          <w:spacing w:val="-1"/>
        </w:rPr>
        <w:t>услуги,</w:t>
      </w:r>
      <w:r w:rsidRPr="00917F98">
        <w:rPr>
          <w:spacing w:val="52"/>
        </w:rPr>
        <w:t xml:space="preserve"> </w:t>
      </w:r>
      <w:r w:rsidRPr="00917F98">
        <w:rPr>
          <w:spacing w:val="-1"/>
        </w:rPr>
        <w:t>указанный</w:t>
      </w:r>
      <w:r w:rsidRPr="00917F98">
        <w:rPr>
          <w:spacing w:val="50"/>
        </w:rPr>
        <w:t xml:space="preserve"> </w:t>
      </w:r>
      <w:r w:rsidRPr="00917F98">
        <w:t>в</w:t>
      </w:r>
      <w:r w:rsidRPr="00917F98">
        <w:rPr>
          <w:spacing w:val="49"/>
        </w:rPr>
        <w:t xml:space="preserve"> </w:t>
      </w:r>
      <w:r w:rsidRPr="00917F98">
        <w:rPr>
          <w:spacing w:val="-1"/>
        </w:rPr>
        <w:t>пункте</w:t>
      </w:r>
    </w:p>
    <w:p w14:paraId="7C13A7FA" w14:textId="77777777" w:rsidR="00403711" w:rsidRPr="00917F98" w:rsidRDefault="00403711" w:rsidP="0025545D">
      <w:pPr>
        <w:numPr>
          <w:ilvl w:val="1"/>
          <w:numId w:val="284"/>
        </w:numPr>
        <w:tabs>
          <w:tab w:val="left" w:pos="530"/>
        </w:tabs>
        <w:autoSpaceDE/>
        <w:autoSpaceDN/>
        <w:adjustRightInd/>
        <w:spacing w:before="41" w:line="275" w:lineRule="auto"/>
        <w:ind w:right="115"/>
      </w:pPr>
      <w:r w:rsidRPr="00917F98">
        <w:rPr>
          <w:spacing w:val="-1"/>
        </w:rPr>
        <w:t>настоящего</w:t>
      </w:r>
      <w:r w:rsidRPr="00917F98">
        <w:rPr>
          <w:spacing w:val="6"/>
        </w:rPr>
        <w:t xml:space="preserve"> </w:t>
      </w:r>
      <w:r w:rsidRPr="00917F98">
        <w:rPr>
          <w:spacing w:val="-1"/>
        </w:rPr>
        <w:t>Административного</w:t>
      </w:r>
      <w:r w:rsidRPr="00917F98">
        <w:rPr>
          <w:spacing w:val="6"/>
        </w:rPr>
        <w:t xml:space="preserve"> </w:t>
      </w:r>
      <w:r w:rsidRPr="00917F98">
        <w:rPr>
          <w:spacing w:val="-1"/>
        </w:rPr>
        <w:t>регламента,</w:t>
      </w:r>
      <w:r w:rsidRPr="00917F98">
        <w:rPr>
          <w:spacing w:val="6"/>
        </w:rPr>
        <w:t xml:space="preserve"> </w:t>
      </w:r>
      <w:r w:rsidRPr="00917F98">
        <w:rPr>
          <w:spacing w:val="-1"/>
        </w:rPr>
        <w:t>прекращается</w:t>
      </w:r>
      <w:r w:rsidRPr="00917F98">
        <w:rPr>
          <w:spacing w:val="6"/>
        </w:rPr>
        <w:t xml:space="preserve"> </w:t>
      </w:r>
      <w:r w:rsidRPr="00917F98">
        <w:t>в</w:t>
      </w:r>
      <w:r w:rsidRPr="00917F98">
        <w:rPr>
          <w:spacing w:val="6"/>
        </w:rPr>
        <w:t xml:space="preserve"> </w:t>
      </w:r>
      <w:r w:rsidRPr="00917F98">
        <w:rPr>
          <w:spacing w:val="-1"/>
        </w:rPr>
        <w:t>день</w:t>
      </w:r>
      <w:r w:rsidRPr="00917F98">
        <w:rPr>
          <w:spacing w:val="7"/>
        </w:rPr>
        <w:t xml:space="preserve"> </w:t>
      </w:r>
      <w:r w:rsidRPr="00917F98">
        <w:rPr>
          <w:spacing w:val="-1"/>
        </w:rPr>
        <w:t>принятия</w:t>
      </w:r>
      <w:r w:rsidRPr="00917F98">
        <w:rPr>
          <w:spacing w:val="6"/>
        </w:rPr>
        <w:t xml:space="preserve"> </w:t>
      </w:r>
      <w:r w:rsidRPr="00917F98">
        <w:rPr>
          <w:spacing w:val="-1"/>
        </w:rPr>
        <w:t>решения</w:t>
      </w:r>
      <w:r w:rsidRPr="00917F98">
        <w:rPr>
          <w:spacing w:val="91"/>
        </w:rPr>
        <w:t xml:space="preserve"> </w:t>
      </w:r>
      <w:r w:rsidRPr="00917F98">
        <w:t xml:space="preserve">о </w:t>
      </w:r>
      <w:r w:rsidRPr="00917F98">
        <w:rPr>
          <w:spacing w:val="-1"/>
        </w:rPr>
        <w:t>прекращении</w:t>
      </w:r>
      <w:r w:rsidRPr="00917F98">
        <w:rPr>
          <w:spacing w:val="-2"/>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19202120" w14:textId="77777777" w:rsidR="00403711" w:rsidRPr="00917F98" w:rsidRDefault="00403711" w:rsidP="0025545D">
      <w:pPr>
        <w:numPr>
          <w:ilvl w:val="2"/>
          <w:numId w:val="286"/>
        </w:numPr>
        <w:tabs>
          <w:tab w:val="left" w:pos="2227"/>
        </w:tabs>
        <w:autoSpaceDE/>
        <w:autoSpaceDN/>
        <w:adjustRightInd/>
        <w:spacing w:before="1" w:line="276" w:lineRule="auto"/>
        <w:ind w:right="107" w:firstLine="708"/>
        <w:jc w:val="both"/>
      </w:pPr>
      <w:r w:rsidRPr="00917F98">
        <w:rPr>
          <w:spacing w:val="-1"/>
        </w:rPr>
        <w:t>Прекращение</w:t>
      </w:r>
      <w:r w:rsidRPr="00917F98">
        <w:rPr>
          <w:spacing w:val="18"/>
        </w:rPr>
        <w:t xml:space="preserve"> </w:t>
      </w:r>
      <w:r w:rsidRPr="00917F98">
        <w:rPr>
          <w:spacing w:val="-1"/>
        </w:rPr>
        <w:t>предоставления</w:t>
      </w:r>
      <w:r w:rsidRPr="00917F98">
        <w:rPr>
          <w:spacing w:val="18"/>
        </w:rPr>
        <w:t xml:space="preserve"> </w:t>
      </w:r>
      <w:r w:rsidRPr="00917F98">
        <w:rPr>
          <w:spacing w:val="-1"/>
        </w:rPr>
        <w:t>муниципальной</w:t>
      </w:r>
      <w:r w:rsidRPr="00917F98">
        <w:rPr>
          <w:spacing w:val="20"/>
        </w:rPr>
        <w:t xml:space="preserve"> </w:t>
      </w:r>
      <w:r w:rsidRPr="00917F98">
        <w:rPr>
          <w:spacing w:val="-2"/>
        </w:rPr>
        <w:t>услуги</w:t>
      </w:r>
      <w:r w:rsidRPr="00917F98">
        <w:rPr>
          <w:spacing w:val="19"/>
        </w:rPr>
        <w:t xml:space="preserve"> </w:t>
      </w:r>
      <w:r w:rsidRPr="00917F98">
        <w:t>не</w:t>
      </w:r>
      <w:r w:rsidRPr="00917F98">
        <w:rPr>
          <w:spacing w:val="55"/>
        </w:rPr>
        <w:t xml:space="preserve"> </w:t>
      </w:r>
      <w:r w:rsidRPr="00917F98">
        <w:rPr>
          <w:spacing w:val="-1"/>
        </w:rPr>
        <w:t>препятствует</w:t>
      </w:r>
      <w:r w:rsidRPr="00917F98">
        <w:rPr>
          <w:spacing w:val="5"/>
        </w:rPr>
        <w:t xml:space="preserve"> </w:t>
      </w:r>
      <w:r w:rsidRPr="00917F98">
        <w:t>повторному</w:t>
      </w:r>
      <w:r w:rsidRPr="00917F98">
        <w:rPr>
          <w:spacing w:val="59"/>
        </w:rPr>
        <w:t xml:space="preserve"> </w:t>
      </w:r>
      <w:r w:rsidRPr="00917F98">
        <w:rPr>
          <w:spacing w:val="-1"/>
        </w:rPr>
        <w:t>обращению</w:t>
      </w:r>
      <w:r w:rsidRPr="00917F98">
        <w:rPr>
          <w:spacing w:val="8"/>
        </w:rPr>
        <w:t xml:space="preserve"> </w:t>
      </w:r>
      <w:r w:rsidRPr="00917F98">
        <w:rPr>
          <w:spacing w:val="-1"/>
        </w:rPr>
        <w:t>ходатайствующего</w:t>
      </w:r>
      <w:r w:rsidRPr="00917F98">
        <w:rPr>
          <w:spacing w:val="6"/>
        </w:rPr>
        <w:t xml:space="preserve"> </w:t>
      </w:r>
      <w:r w:rsidRPr="00917F98">
        <w:t>за</w:t>
      </w:r>
      <w:r w:rsidRPr="00917F98">
        <w:rPr>
          <w:spacing w:val="5"/>
        </w:rPr>
        <w:t xml:space="preserve"> </w:t>
      </w:r>
      <w:r w:rsidRPr="00917F98">
        <w:rPr>
          <w:spacing w:val="-1"/>
        </w:rPr>
        <w:t>предоставлением</w:t>
      </w:r>
      <w:r w:rsidRPr="00917F98">
        <w:rPr>
          <w:spacing w:val="73"/>
        </w:rPr>
        <w:t xml:space="preserve"> </w:t>
      </w:r>
      <w:r w:rsidRPr="00917F98">
        <w:rPr>
          <w:spacing w:val="-1"/>
        </w:rPr>
        <w:t>муниципальной</w:t>
      </w:r>
      <w:r w:rsidRPr="00917F98">
        <w:rPr>
          <w:spacing w:val="3"/>
        </w:rPr>
        <w:t xml:space="preserve"> </w:t>
      </w:r>
      <w:r w:rsidRPr="00917F98">
        <w:rPr>
          <w:spacing w:val="-2"/>
        </w:rPr>
        <w:t>услуги.</w:t>
      </w:r>
    </w:p>
    <w:p w14:paraId="00A3937C" w14:textId="77777777" w:rsidR="00403711" w:rsidRPr="00917F98" w:rsidRDefault="00403711" w:rsidP="00403711"/>
    <w:p w14:paraId="1E5D9AC5" w14:textId="77777777" w:rsidR="00403711" w:rsidRPr="00917F98" w:rsidRDefault="00403711" w:rsidP="0025545D">
      <w:pPr>
        <w:numPr>
          <w:ilvl w:val="0"/>
          <w:numId w:val="283"/>
        </w:numPr>
        <w:tabs>
          <w:tab w:val="left" w:pos="2202"/>
        </w:tabs>
        <w:autoSpaceDE/>
        <w:autoSpaceDN/>
        <w:adjustRightInd/>
        <w:ind w:right="790" w:firstLine="1020"/>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СОСТАВ, </w:t>
      </w:r>
      <w:r w:rsidRPr="00917F98">
        <w:rPr>
          <w:rFonts w:eastAsiaTheme="majorEastAsia"/>
          <w:color w:val="2F5496" w:themeColor="accent1" w:themeShade="BF"/>
          <w:spacing w:val="-1"/>
          <w:sz w:val="26"/>
          <w:szCs w:val="26"/>
        </w:rPr>
        <w:t>ПОСЛЕДОВАТЕЛЬНОСТЬ</w:t>
      </w:r>
      <w:r w:rsidRPr="00917F98">
        <w:rPr>
          <w:rFonts w:eastAsiaTheme="majorEastAsia"/>
          <w:color w:val="2F5496" w:themeColor="accent1" w:themeShade="BF"/>
          <w:spacing w:val="1"/>
          <w:sz w:val="26"/>
          <w:szCs w:val="26"/>
        </w:rPr>
        <w:t xml:space="preserve"> </w:t>
      </w:r>
      <w:r w:rsidRPr="00917F98">
        <w:rPr>
          <w:rFonts w:eastAsiaTheme="majorEastAsia"/>
          <w:color w:val="2F5496" w:themeColor="accent1" w:themeShade="BF"/>
          <w:sz w:val="26"/>
          <w:szCs w:val="26"/>
        </w:rPr>
        <w:t>И</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pacing w:val="-1"/>
          <w:sz w:val="26"/>
          <w:szCs w:val="26"/>
        </w:rPr>
        <w:t>СРОКИ</w:t>
      </w:r>
      <w:r w:rsidRPr="00917F98">
        <w:rPr>
          <w:rFonts w:eastAsiaTheme="majorEastAsia"/>
          <w:color w:val="2F5496" w:themeColor="accent1" w:themeShade="BF"/>
          <w:spacing w:val="27"/>
          <w:sz w:val="26"/>
          <w:szCs w:val="26"/>
        </w:rPr>
        <w:t xml:space="preserve"> </w:t>
      </w:r>
      <w:r w:rsidRPr="00917F98">
        <w:rPr>
          <w:rFonts w:eastAsiaTheme="majorEastAsia"/>
          <w:color w:val="2F5496" w:themeColor="accent1" w:themeShade="BF"/>
          <w:spacing w:val="-1"/>
          <w:sz w:val="26"/>
          <w:szCs w:val="26"/>
        </w:rPr>
        <w:t>ВЫПОЛНЕНИЯ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АДМИНИСТРАТИВНЫХ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ПРОЦЕДУР</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z w:val="26"/>
          <w:szCs w:val="26"/>
        </w:rPr>
        <w:t>(ДЕЙСТВИЙ),</w:t>
      </w:r>
    </w:p>
    <w:p w14:paraId="08073D2E" w14:textId="77777777" w:rsidR="00403711" w:rsidRPr="00917F98" w:rsidRDefault="00403711" w:rsidP="00403711">
      <w:pPr>
        <w:ind w:left="637" w:right="645" w:hanging="5"/>
        <w:jc w:val="center"/>
      </w:pPr>
      <w:r w:rsidRPr="00917F98">
        <w:rPr>
          <w:b/>
          <w:spacing w:val="-1"/>
        </w:rPr>
        <w:t>ТРЕБОВАНИЯК</w:t>
      </w:r>
      <w:r w:rsidRPr="00917F98">
        <w:rPr>
          <w:b/>
          <w:spacing w:val="-2"/>
        </w:rPr>
        <w:t xml:space="preserve"> </w:t>
      </w:r>
      <w:r w:rsidRPr="00917F98">
        <w:rPr>
          <w:b/>
          <w:spacing w:val="-1"/>
        </w:rPr>
        <w:t xml:space="preserve">ПОРЯДКУ </w:t>
      </w:r>
      <w:r w:rsidRPr="00917F98">
        <w:rPr>
          <w:b/>
        </w:rPr>
        <w:t xml:space="preserve">ИХ </w:t>
      </w:r>
      <w:r w:rsidRPr="00917F98">
        <w:rPr>
          <w:b/>
          <w:spacing w:val="-1"/>
        </w:rPr>
        <w:t>ВЫПОЛНЕНИЯ,</w:t>
      </w:r>
      <w:r w:rsidRPr="00917F98">
        <w:rPr>
          <w:b/>
        </w:rPr>
        <w:t xml:space="preserve"> В ТОМ </w:t>
      </w:r>
      <w:r w:rsidRPr="00917F98">
        <w:rPr>
          <w:b/>
          <w:spacing w:val="-1"/>
        </w:rPr>
        <w:t>ЧИСЛЕ</w:t>
      </w:r>
      <w:r w:rsidRPr="00917F98">
        <w:rPr>
          <w:b/>
          <w:spacing w:val="49"/>
        </w:rPr>
        <w:t xml:space="preserve"> </w:t>
      </w:r>
      <w:r w:rsidRPr="00917F98">
        <w:rPr>
          <w:b/>
        </w:rPr>
        <w:t>ОСОБЕННОСТИ</w:t>
      </w:r>
      <w:r w:rsidRPr="00917F98">
        <w:rPr>
          <w:b/>
          <w:spacing w:val="-2"/>
        </w:rPr>
        <w:t xml:space="preserve"> </w:t>
      </w:r>
      <w:r w:rsidRPr="00917F98">
        <w:rPr>
          <w:b/>
          <w:spacing w:val="-1"/>
        </w:rPr>
        <w:t>ВЫПОЛНЕНИЯАДМИНИСТРАТИВНЫХ</w:t>
      </w:r>
      <w:r w:rsidRPr="00917F98">
        <w:rPr>
          <w:b/>
        </w:rPr>
        <w:t xml:space="preserve"> ПРОЦЕДУР</w:t>
      </w:r>
      <w:r w:rsidRPr="00917F98">
        <w:rPr>
          <w:b/>
          <w:spacing w:val="41"/>
        </w:rPr>
        <w:t xml:space="preserve"> </w:t>
      </w:r>
      <w:r w:rsidRPr="00917F98">
        <w:rPr>
          <w:b/>
        </w:rPr>
        <w:t xml:space="preserve">(ДЕЙСТВИЙ) В </w:t>
      </w:r>
      <w:r w:rsidRPr="00917F98">
        <w:rPr>
          <w:b/>
          <w:spacing w:val="-1"/>
        </w:rPr>
        <w:t>ЭЛЕКТРОННОЙ</w:t>
      </w:r>
      <w:r w:rsidRPr="00917F98">
        <w:rPr>
          <w:b/>
        </w:rPr>
        <w:t xml:space="preserve"> </w:t>
      </w:r>
      <w:r w:rsidRPr="00917F98">
        <w:rPr>
          <w:b/>
          <w:spacing w:val="-1"/>
        </w:rPr>
        <w:t>ФОРМЕ</w:t>
      </w:r>
    </w:p>
    <w:p w14:paraId="18C2C2E0" w14:textId="77777777" w:rsidR="00403711" w:rsidRPr="00917F98" w:rsidRDefault="00403711" w:rsidP="00403711">
      <w:pPr>
        <w:spacing w:before="5"/>
        <w:rPr>
          <w:b/>
          <w:bCs/>
          <w:sz w:val="31"/>
          <w:szCs w:val="31"/>
        </w:rPr>
      </w:pPr>
    </w:p>
    <w:p w14:paraId="02BACD34" w14:textId="77777777" w:rsidR="00403711" w:rsidRPr="00917F98" w:rsidRDefault="00403711" w:rsidP="0025545D">
      <w:pPr>
        <w:numPr>
          <w:ilvl w:val="1"/>
          <w:numId w:val="282"/>
        </w:numPr>
        <w:tabs>
          <w:tab w:val="left" w:pos="1566"/>
        </w:tabs>
        <w:autoSpaceDE/>
        <w:autoSpaceDN/>
        <w:adjustRightInd/>
        <w:ind w:firstLine="1010"/>
        <w:rPr>
          <w:sz w:val="26"/>
          <w:szCs w:val="26"/>
        </w:rPr>
      </w:pPr>
      <w:r w:rsidRPr="00917F98">
        <w:rPr>
          <w:b/>
          <w:sz w:val="26"/>
        </w:rPr>
        <w:t>Исчерпывающий</w:t>
      </w:r>
      <w:r w:rsidRPr="00917F98">
        <w:rPr>
          <w:b/>
          <w:spacing w:val="-23"/>
          <w:sz w:val="26"/>
        </w:rPr>
        <w:t xml:space="preserve"> </w:t>
      </w:r>
      <w:r w:rsidRPr="00917F98">
        <w:rPr>
          <w:b/>
          <w:sz w:val="26"/>
        </w:rPr>
        <w:t>перечень</w:t>
      </w:r>
      <w:r w:rsidRPr="00917F98">
        <w:rPr>
          <w:b/>
          <w:spacing w:val="-21"/>
          <w:sz w:val="26"/>
        </w:rPr>
        <w:t xml:space="preserve"> </w:t>
      </w:r>
      <w:r w:rsidRPr="00917F98">
        <w:rPr>
          <w:b/>
          <w:spacing w:val="-1"/>
          <w:sz w:val="26"/>
        </w:rPr>
        <w:t>административных</w:t>
      </w:r>
      <w:r w:rsidRPr="00917F98">
        <w:rPr>
          <w:b/>
          <w:spacing w:val="-21"/>
          <w:sz w:val="26"/>
        </w:rPr>
        <w:t xml:space="preserve"> </w:t>
      </w:r>
      <w:r w:rsidRPr="00917F98">
        <w:rPr>
          <w:b/>
          <w:sz w:val="26"/>
        </w:rPr>
        <w:t>процедур</w:t>
      </w:r>
    </w:p>
    <w:p w14:paraId="535EFA1A" w14:textId="77777777" w:rsidR="00403711" w:rsidRPr="00917F98" w:rsidRDefault="00403711" w:rsidP="00403711">
      <w:pPr>
        <w:spacing w:before="9"/>
        <w:rPr>
          <w:b/>
          <w:bCs/>
          <w:sz w:val="26"/>
          <w:szCs w:val="26"/>
        </w:rPr>
      </w:pPr>
    </w:p>
    <w:p w14:paraId="7DAD8E19" w14:textId="77777777" w:rsidR="00403711" w:rsidRPr="00917F98" w:rsidRDefault="00403711" w:rsidP="00403711">
      <w:pPr>
        <w:ind w:right="109" w:firstLine="707"/>
        <w:jc w:val="both"/>
      </w:pPr>
      <w:r w:rsidRPr="00917F98">
        <w:t>3.1.1</w:t>
      </w:r>
      <w:r w:rsidRPr="00917F98">
        <w:rPr>
          <w:spacing w:val="-12"/>
        </w:rPr>
        <w:t xml:space="preserve"> </w:t>
      </w:r>
      <w:r w:rsidRPr="00917F98">
        <w:t>В</w:t>
      </w:r>
      <w:r w:rsidRPr="00917F98">
        <w:rPr>
          <w:spacing w:val="-14"/>
        </w:rPr>
        <w:t xml:space="preserve"> </w:t>
      </w:r>
      <w:r w:rsidRPr="00917F98">
        <w:rPr>
          <w:spacing w:val="-1"/>
        </w:rPr>
        <w:t>рамках</w:t>
      </w:r>
      <w:r w:rsidRPr="00917F98">
        <w:rPr>
          <w:spacing w:val="-10"/>
        </w:rPr>
        <w:t xml:space="preserve"> </w:t>
      </w:r>
      <w:r w:rsidRPr="00917F98">
        <w:rPr>
          <w:spacing w:val="-1"/>
        </w:rPr>
        <w:t>предоставления</w:t>
      </w:r>
      <w:r w:rsidRPr="00917F98">
        <w:rPr>
          <w:spacing w:val="-12"/>
        </w:rPr>
        <w:t xml:space="preserve"> </w:t>
      </w:r>
      <w:r w:rsidRPr="00917F98">
        <w:rPr>
          <w:spacing w:val="-1"/>
        </w:rPr>
        <w:t>муниципальной</w:t>
      </w:r>
      <w:r w:rsidRPr="00917F98">
        <w:rPr>
          <w:spacing w:val="-14"/>
        </w:rPr>
        <w:t xml:space="preserve"> </w:t>
      </w:r>
      <w:r w:rsidRPr="00917F98">
        <w:rPr>
          <w:spacing w:val="-1"/>
        </w:rPr>
        <w:t>услуги</w:t>
      </w:r>
      <w:r w:rsidRPr="00917F98">
        <w:rPr>
          <w:spacing w:val="-12"/>
        </w:rPr>
        <w:t xml:space="preserve"> </w:t>
      </w:r>
      <w:r w:rsidRPr="00917F98">
        <w:rPr>
          <w:spacing w:val="-1"/>
        </w:rPr>
        <w:t>осуществляются</w:t>
      </w:r>
      <w:r w:rsidRPr="00917F98">
        <w:rPr>
          <w:spacing w:val="-4"/>
        </w:rPr>
        <w:t xml:space="preserve"> </w:t>
      </w:r>
      <w:r w:rsidRPr="00917F98">
        <w:rPr>
          <w:spacing w:val="-1"/>
        </w:rPr>
        <w:t>следующие</w:t>
      </w:r>
      <w:r w:rsidRPr="00917F98">
        <w:rPr>
          <w:spacing w:val="65"/>
        </w:rPr>
        <w:t xml:space="preserve"> </w:t>
      </w:r>
      <w:r w:rsidRPr="00917F98">
        <w:rPr>
          <w:spacing w:val="-1"/>
        </w:rPr>
        <w:t>административные</w:t>
      </w:r>
      <w:r w:rsidRPr="00917F98">
        <w:rPr>
          <w:spacing w:val="-2"/>
        </w:rPr>
        <w:t xml:space="preserve"> </w:t>
      </w:r>
      <w:r w:rsidRPr="00917F98">
        <w:rPr>
          <w:spacing w:val="-1"/>
        </w:rPr>
        <w:t>процедуры:</w:t>
      </w:r>
    </w:p>
    <w:p w14:paraId="06315BA8" w14:textId="77777777" w:rsidR="00403711" w:rsidRPr="00917F98" w:rsidRDefault="00403711" w:rsidP="0025545D">
      <w:pPr>
        <w:numPr>
          <w:ilvl w:val="0"/>
          <w:numId w:val="281"/>
        </w:numPr>
        <w:tabs>
          <w:tab w:val="left" w:pos="1235"/>
        </w:tabs>
        <w:autoSpaceDE/>
        <w:autoSpaceDN/>
        <w:adjustRightInd/>
        <w:spacing w:before="2" w:line="277" w:lineRule="auto"/>
        <w:ind w:right="113" w:firstLine="708"/>
        <w:jc w:val="both"/>
      </w:pPr>
      <w:r w:rsidRPr="00917F98">
        <w:rPr>
          <w:spacing w:val="-1"/>
        </w:rPr>
        <w:t>проверка</w:t>
      </w:r>
      <w:r w:rsidRPr="00917F98">
        <w:rPr>
          <w:spacing w:val="30"/>
        </w:rPr>
        <w:t xml:space="preserve"> </w:t>
      </w:r>
      <w:r w:rsidRPr="00917F98">
        <w:rPr>
          <w:spacing w:val="-1"/>
        </w:rPr>
        <w:t>документов</w:t>
      </w:r>
      <w:r w:rsidRPr="00917F98">
        <w:rPr>
          <w:spacing w:val="33"/>
        </w:rPr>
        <w:t xml:space="preserve"> </w:t>
      </w:r>
      <w:r w:rsidRPr="00917F98">
        <w:t>и</w:t>
      </w:r>
      <w:r w:rsidRPr="00917F98">
        <w:rPr>
          <w:spacing w:val="31"/>
        </w:rPr>
        <w:t xml:space="preserve"> </w:t>
      </w:r>
      <w:r w:rsidRPr="00917F98">
        <w:rPr>
          <w:spacing w:val="-1"/>
        </w:rPr>
        <w:t>регистрация</w:t>
      </w:r>
      <w:r w:rsidRPr="00917F98">
        <w:rPr>
          <w:spacing w:val="28"/>
        </w:rPr>
        <w:t xml:space="preserve"> </w:t>
      </w:r>
      <w:r w:rsidRPr="00917F98">
        <w:rPr>
          <w:spacing w:val="-1"/>
        </w:rPr>
        <w:t>ходатайства</w:t>
      </w:r>
      <w:r w:rsidRPr="00917F98">
        <w:rPr>
          <w:spacing w:val="30"/>
        </w:rPr>
        <w:t xml:space="preserve"> </w:t>
      </w:r>
      <w:r w:rsidRPr="00917F98">
        <w:t>о</w:t>
      </w:r>
      <w:r w:rsidRPr="00917F98">
        <w:rPr>
          <w:spacing w:val="30"/>
        </w:rPr>
        <w:t xml:space="preserve"> </w:t>
      </w:r>
      <w:r w:rsidRPr="00917F98">
        <w:rPr>
          <w:spacing w:val="-1"/>
        </w:rPr>
        <w:t>переводе</w:t>
      </w:r>
      <w:r w:rsidRPr="00917F98">
        <w:rPr>
          <w:spacing w:val="29"/>
        </w:rPr>
        <w:t xml:space="preserve"> </w:t>
      </w:r>
      <w:r w:rsidRPr="00917F98">
        <w:rPr>
          <w:spacing w:val="-1"/>
        </w:rPr>
        <w:t>земель</w:t>
      </w:r>
      <w:r w:rsidRPr="00917F98">
        <w:rPr>
          <w:spacing w:val="31"/>
        </w:rPr>
        <w:t xml:space="preserve"> </w:t>
      </w:r>
      <w:r w:rsidRPr="00917F98">
        <w:t>или</w:t>
      </w:r>
      <w:r w:rsidRPr="00917F98">
        <w:rPr>
          <w:spacing w:val="81"/>
        </w:rPr>
        <w:t xml:space="preserve"> </w:t>
      </w:r>
      <w:r w:rsidRPr="00917F98">
        <w:rPr>
          <w:spacing w:val="-1"/>
        </w:rPr>
        <w:t>земельных</w:t>
      </w:r>
      <w:r w:rsidRPr="00917F98">
        <w:rPr>
          <w:spacing w:val="3"/>
        </w:rPr>
        <w:t xml:space="preserve"> </w:t>
      </w:r>
      <w:r w:rsidRPr="00917F98">
        <w:rPr>
          <w:spacing w:val="-1"/>
        </w:rPr>
        <w:t>участков</w:t>
      </w:r>
      <w:r w:rsidRPr="00917F98">
        <w:t xml:space="preserve"> из</w:t>
      </w:r>
      <w:r w:rsidRPr="00917F98">
        <w:rPr>
          <w:spacing w:val="-2"/>
        </w:rPr>
        <w:t xml:space="preserve"> </w:t>
      </w:r>
      <w:r w:rsidRPr="00917F98">
        <w:t xml:space="preserve">одной </w:t>
      </w:r>
      <w:r w:rsidRPr="00917F98">
        <w:rPr>
          <w:spacing w:val="-1"/>
        </w:rPr>
        <w:t>категории</w:t>
      </w:r>
      <w:r w:rsidRPr="00917F98">
        <w:t xml:space="preserve"> в </w:t>
      </w:r>
      <w:r w:rsidRPr="00917F98">
        <w:rPr>
          <w:spacing w:val="-2"/>
        </w:rPr>
        <w:t>другую;</w:t>
      </w:r>
    </w:p>
    <w:p w14:paraId="2E95F833" w14:textId="77777777" w:rsidR="00403711" w:rsidRPr="00917F98" w:rsidRDefault="00403711" w:rsidP="0025545D">
      <w:pPr>
        <w:numPr>
          <w:ilvl w:val="0"/>
          <w:numId w:val="281"/>
        </w:numPr>
        <w:tabs>
          <w:tab w:val="left" w:pos="1235"/>
        </w:tabs>
        <w:autoSpaceDE/>
        <w:autoSpaceDN/>
        <w:adjustRightInd/>
        <w:spacing w:line="275" w:lineRule="auto"/>
        <w:ind w:right="115" w:firstLine="708"/>
        <w:jc w:val="both"/>
      </w:pPr>
      <w:r w:rsidRPr="00917F98">
        <w:rPr>
          <w:spacing w:val="-1"/>
        </w:rPr>
        <w:t>формирование</w:t>
      </w:r>
      <w:r w:rsidRPr="00917F98">
        <w:rPr>
          <w:spacing w:val="20"/>
        </w:rPr>
        <w:t xml:space="preserve"> </w:t>
      </w:r>
      <w:r w:rsidRPr="00917F98">
        <w:t>и</w:t>
      </w:r>
      <w:r w:rsidRPr="00917F98">
        <w:rPr>
          <w:spacing w:val="20"/>
        </w:rPr>
        <w:t xml:space="preserve"> </w:t>
      </w:r>
      <w:r w:rsidRPr="00917F98">
        <w:rPr>
          <w:spacing w:val="-1"/>
        </w:rPr>
        <w:t>направление</w:t>
      </w:r>
      <w:r w:rsidRPr="00917F98">
        <w:rPr>
          <w:spacing w:val="20"/>
        </w:rPr>
        <w:t xml:space="preserve"> </w:t>
      </w:r>
      <w:r w:rsidRPr="00917F98">
        <w:rPr>
          <w:spacing w:val="-1"/>
        </w:rPr>
        <w:t>межведомственных</w:t>
      </w:r>
      <w:r w:rsidRPr="00917F98">
        <w:rPr>
          <w:spacing w:val="20"/>
        </w:rPr>
        <w:t xml:space="preserve"> </w:t>
      </w:r>
      <w:r w:rsidRPr="00917F98">
        <w:rPr>
          <w:spacing w:val="-1"/>
        </w:rPr>
        <w:t>запросов</w:t>
      </w:r>
      <w:r w:rsidRPr="00917F98">
        <w:rPr>
          <w:spacing w:val="20"/>
        </w:rPr>
        <w:t xml:space="preserve"> </w:t>
      </w:r>
      <w:r w:rsidRPr="00917F98">
        <w:t>о</w:t>
      </w:r>
      <w:r w:rsidRPr="00917F98">
        <w:rPr>
          <w:spacing w:val="18"/>
        </w:rPr>
        <w:t xml:space="preserve"> </w:t>
      </w:r>
      <w:r w:rsidRPr="00917F98">
        <w:rPr>
          <w:spacing w:val="-1"/>
        </w:rPr>
        <w:t>предоставлении</w:t>
      </w:r>
      <w:r w:rsidRPr="00917F98">
        <w:rPr>
          <w:spacing w:val="77"/>
        </w:rPr>
        <w:t xml:space="preserve"> </w:t>
      </w:r>
      <w:r w:rsidRPr="00917F98">
        <w:rPr>
          <w:spacing w:val="-1"/>
        </w:rPr>
        <w:t>документов</w:t>
      </w:r>
      <w:r w:rsidRPr="00917F98">
        <w:t xml:space="preserve"> </w:t>
      </w:r>
      <w:r w:rsidRPr="00917F98">
        <w:rPr>
          <w:spacing w:val="-1"/>
        </w:rPr>
        <w:t>(информации),</w:t>
      </w:r>
      <w:r w:rsidRPr="00917F98">
        <w:t xml:space="preserve"> </w:t>
      </w:r>
      <w:r w:rsidRPr="00917F98">
        <w:rPr>
          <w:spacing w:val="-1"/>
        </w:rPr>
        <w:t>необходимых</w:t>
      </w:r>
      <w:r w:rsidRPr="00917F98">
        <w:rPr>
          <w:spacing w:val="2"/>
        </w:rPr>
        <w:t xml:space="preserve"> </w:t>
      </w:r>
      <w:r w:rsidRPr="00917F98">
        <w:t>для</w:t>
      </w:r>
      <w:r w:rsidRPr="00917F98">
        <w:rPr>
          <w:spacing w:val="-2"/>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4A5F90E5" w14:textId="77777777" w:rsidR="00403711" w:rsidRPr="00917F98" w:rsidRDefault="00403711" w:rsidP="0025545D">
      <w:pPr>
        <w:numPr>
          <w:ilvl w:val="0"/>
          <w:numId w:val="281"/>
        </w:numPr>
        <w:tabs>
          <w:tab w:val="left" w:pos="1235"/>
        </w:tabs>
        <w:autoSpaceDE/>
        <w:autoSpaceDN/>
        <w:adjustRightInd/>
        <w:spacing w:before="1" w:line="277" w:lineRule="auto"/>
        <w:ind w:right="115" w:firstLine="708"/>
        <w:jc w:val="both"/>
      </w:pPr>
      <w:r w:rsidRPr="00917F98">
        <w:rPr>
          <w:spacing w:val="-1"/>
        </w:rPr>
        <w:t>рассмотрение</w:t>
      </w:r>
      <w:r w:rsidRPr="00917F98">
        <w:rPr>
          <w:spacing w:val="42"/>
        </w:rPr>
        <w:t xml:space="preserve"> </w:t>
      </w:r>
      <w:r w:rsidRPr="00917F98">
        <w:rPr>
          <w:spacing w:val="-1"/>
        </w:rPr>
        <w:t>документов</w:t>
      </w:r>
      <w:r w:rsidRPr="00917F98">
        <w:rPr>
          <w:spacing w:val="43"/>
        </w:rPr>
        <w:t xml:space="preserve"> </w:t>
      </w:r>
      <w:r w:rsidRPr="00917F98">
        <w:t>и</w:t>
      </w:r>
      <w:r w:rsidRPr="00917F98">
        <w:rPr>
          <w:spacing w:val="43"/>
        </w:rPr>
        <w:t xml:space="preserve"> </w:t>
      </w:r>
      <w:r w:rsidRPr="00917F98">
        <w:rPr>
          <w:spacing w:val="-1"/>
        </w:rPr>
        <w:t>сведений</w:t>
      </w:r>
      <w:r w:rsidRPr="00917F98">
        <w:rPr>
          <w:spacing w:val="43"/>
        </w:rPr>
        <w:t xml:space="preserve"> </w:t>
      </w:r>
      <w:r w:rsidRPr="00917F98">
        <w:rPr>
          <w:spacing w:val="-1"/>
        </w:rPr>
        <w:t>(проверка</w:t>
      </w:r>
      <w:r w:rsidRPr="00917F98">
        <w:rPr>
          <w:spacing w:val="42"/>
        </w:rPr>
        <w:t xml:space="preserve"> </w:t>
      </w:r>
      <w:r w:rsidRPr="00917F98">
        <w:rPr>
          <w:spacing w:val="-1"/>
        </w:rPr>
        <w:t>соответствия</w:t>
      </w:r>
      <w:r w:rsidRPr="00917F98">
        <w:rPr>
          <w:spacing w:val="42"/>
        </w:rPr>
        <w:t xml:space="preserve"> </w:t>
      </w:r>
      <w:r w:rsidRPr="00917F98">
        <w:rPr>
          <w:spacing w:val="-1"/>
        </w:rPr>
        <w:t>документов</w:t>
      </w:r>
      <w:r w:rsidRPr="00917F98">
        <w:rPr>
          <w:spacing w:val="43"/>
        </w:rPr>
        <w:t xml:space="preserve"> </w:t>
      </w:r>
      <w:r w:rsidRPr="00917F98">
        <w:t>и</w:t>
      </w:r>
      <w:r w:rsidRPr="00917F98">
        <w:rPr>
          <w:spacing w:val="75"/>
        </w:rPr>
        <w:t xml:space="preserve"> </w:t>
      </w:r>
      <w:r w:rsidRPr="00917F98">
        <w:rPr>
          <w:spacing w:val="-1"/>
        </w:rPr>
        <w:t>сведений</w:t>
      </w:r>
      <w:r w:rsidRPr="00917F98">
        <w:rPr>
          <w:spacing w:val="3"/>
        </w:rPr>
        <w:t xml:space="preserve"> </w:t>
      </w:r>
      <w:r w:rsidRPr="00917F98">
        <w:rPr>
          <w:spacing w:val="-1"/>
        </w:rPr>
        <w:t xml:space="preserve">установленным </w:t>
      </w:r>
      <w:r w:rsidRPr="00917F98">
        <w:t>критериям</w:t>
      </w:r>
      <w:r w:rsidRPr="00917F98">
        <w:rPr>
          <w:spacing w:val="-1"/>
        </w:rPr>
        <w:t xml:space="preserve"> </w:t>
      </w:r>
      <w:r w:rsidRPr="00917F98">
        <w:t xml:space="preserve">для </w:t>
      </w:r>
      <w:r w:rsidRPr="00917F98">
        <w:rPr>
          <w:spacing w:val="-1"/>
        </w:rPr>
        <w:t>принятия</w:t>
      </w:r>
      <w:r w:rsidRPr="00917F98">
        <w:t xml:space="preserve"> </w:t>
      </w:r>
      <w:r w:rsidRPr="00917F98">
        <w:rPr>
          <w:spacing w:val="-1"/>
        </w:rPr>
        <w:t>решения);</w:t>
      </w:r>
    </w:p>
    <w:p w14:paraId="4F468F43" w14:textId="77777777" w:rsidR="00403711" w:rsidRPr="00917F98" w:rsidRDefault="00403711" w:rsidP="0025545D">
      <w:pPr>
        <w:numPr>
          <w:ilvl w:val="0"/>
          <w:numId w:val="281"/>
        </w:numPr>
        <w:tabs>
          <w:tab w:val="left" w:pos="1235"/>
        </w:tabs>
        <w:autoSpaceDE/>
        <w:autoSpaceDN/>
        <w:adjustRightInd/>
        <w:spacing w:line="275" w:lineRule="exact"/>
        <w:ind w:left="1234" w:hanging="424"/>
      </w:pPr>
      <w:r w:rsidRPr="00917F98">
        <w:rPr>
          <w:spacing w:val="-1"/>
        </w:rPr>
        <w:t>принятие решения</w:t>
      </w:r>
      <w:r w:rsidRPr="00917F98">
        <w:t xml:space="preserve"> о </w:t>
      </w:r>
      <w:r w:rsidRPr="00917F98">
        <w:rPr>
          <w:spacing w:val="-1"/>
        </w:rPr>
        <w:t>предоставлении</w:t>
      </w:r>
      <w:r w:rsidRPr="00917F98">
        <w:rPr>
          <w:spacing w:val="3"/>
        </w:rPr>
        <w:t xml:space="preserve"> </w:t>
      </w:r>
      <w:r w:rsidRPr="00917F98">
        <w:rPr>
          <w:spacing w:val="-2"/>
        </w:rPr>
        <w:t>услуги</w:t>
      </w:r>
      <w:r w:rsidRPr="00917F98">
        <w:t xml:space="preserve"> </w:t>
      </w:r>
      <w:r w:rsidRPr="00917F98">
        <w:rPr>
          <w:spacing w:val="-1"/>
        </w:rPr>
        <w:t>(формирование решения);</w:t>
      </w:r>
    </w:p>
    <w:p w14:paraId="60F2D0A9" w14:textId="77777777" w:rsidR="00403711" w:rsidRPr="00917F98" w:rsidRDefault="00403711" w:rsidP="0025545D">
      <w:pPr>
        <w:numPr>
          <w:ilvl w:val="0"/>
          <w:numId w:val="281"/>
        </w:numPr>
        <w:tabs>
          <w:tab w:val="left" w:pos="1235"/>
        </w:tabs>
        <w:autoSpaceDE/>
        <w:autoSpaceDN/>
        <w:adjustRightInd/>
        <w:spacing w:before="48" w:line="276" w:lineRule="auto"/>
        <w:ind w:right="110" w:firstLine="708"/>
        <w:jc w:val="both"/>
      </w:pPr>
      <w:r w:rsidRPr="00917F98">
        <w:rPr>
          <w:spacing w:val="-1"/>
        </w:rPr>
        <w:t>направление</w:t>
      </w:r>
      <w:r w:rsidRPr="00917F98">
        <w:rPr>
          <w:spacing w:val="46"/>
        </w:rPr>
        <w:t xml:space="preserve"> </w:t>
      </w:r>
      <w:r w:rsidRPr="00917F98">
        <w:t>в</w:t>
      </w:r>
      <w:r w:rsidRPr="00917F98">
        <w:rPr>
          <w:spacing w:val="47"/>
        </w:rPr>
        <w:t xml:space="preserve"> </w:t>
      </w:r>
      <w:r w:rsidRPr="00917F98">
        <w:t>орган,</w:t>
      </w:r>
      <w:r w:rsidRPr="00917F98">
        <w:rPr>
          <w:spacing w:val="47"/>
        </w:rPr>
        <w:t xml:space="preserve"> </w:t>
      </w:r>
      <w:r w:rsidRPr="00917F98">
        <w:rPr>
          <w:spacing w:val="-1"/>
        </w:rPr>
        <w:t>уполномоченный</w:t>
      </w:r>
      <w:r w:rsidRPr="00917F98">
        <w:rPr>
          <w:spacing w:val="48"/>
        </w:rPr>
        <w:t xml:space="preserve"> </w:t>
      </w:r>
      <w:r w:rsidRPr="00917F98">
        <w:t>на</w:t>
      </w:r>
      <w:r w:rsidRPr="00917F98">
        <w:rPr>
          <w:spacing w:val="46"/>
        </w:rPr>
        <w:t xml:space="preserve"> </w:t>
      </w:r>
      <w:r w:rsidRPr="00917F98">
        <w:rPr>
          <w:spacing w:val="-1"/>
        </w:rPr>
        <w:t>осуществление</w:t>
      </w:r>
      <w:r w:rsidRPr="00917F98">
        <w:rPr>
          <w:spacing w:val="46"/>
        </w:rPr>
        <w:t xml:space="preserve"> </w:t>
      </w:r>
      <w:r w:rsidRPr="00917F98">
        <w:rPr>
          <w:spacing w:val="-1"/>
        </w:rPr>
        <w:t>государственного</w:t>
      </w:r>
      <w:r w:rsidRPr="00917F98">
        <w:rPr>
          <w:spacing w:val="86"/>
        </w:rPr>
        <w:t xml:space="preserve"> </w:t>
      </w:r>
      <w:r w:rsidRPr="00917F98">
        <w:rPr>
          <w:spacing w:val="-1"/>
        </w:rPr>
        <w:lastRenderedPageBreak/>
        <w:t>кадастрового</w:t>
      </w:r>
      <w:r w:rsidRPr="00917F98">
        <w:rPr>
          <w:spacing w:val="48"/>
        </w:rPr>
        <w:t xml:space="preserve"> </w:t>
      </w:r>
      <w:r w:rsidRPr="00917F98">
        <w:rPr>
          <w:spacing w:val="-2"/>
        </w:rPr>
        <w:t>учета</w:t>
      </w:r>
      <w:r w:rsidRPr="00917F98">
        <w:rPr>
          <w:spacing w:val="44"/>
        </w:rPr>
        <w:t xml:space="preserve"> </w:t>
      </w:r>
      <w:r w:rsidRPr="00917F98">
        <w:rPr>
          <w:spacing w:val="-1"/>
        </w:rPr>
        <w:t>недвижимого</w:t>
      </w:r>
      <w:r w:rsidRPr="00917F98">
        <w:rPr>
          <w:spacing w:val="42"/>
        </w:rPr>
        <w:t xml:space="preserve"> </w:t>
      </w:r>
      <w:r w:rsidRPr="00917F98">
        <w:rPr>
          <w:spacing w:val="-1"/>
        </w:rPr>
        <w:t>имущества</w:t>
      </w:r>
      <w:r w:rsidRPr="00917F98">
        <w:rPr>
          <w:spacing w:val="42"/>
        </w:rPr>
        <w:t xml:space="preserve"> </w:t>
      </w:r>
      <w:r w:rsidRPr="00917F98">
        <w:t>и</w:t>
      </w:r>
      <w:r w:rsidRPr="00917F98">
        <w:rPr>
          <w:spacing w:val="43"/>
        </w:rPr>
        <w:t xml:space="preserve"> </w:t>
      </w:r>
      <w:r w:rsidRPr="00917F98">
        <w:rPr>
          <w:spacing w:val="-1"/>
        </w:rPr>
        <w:t>ведение</w:t>
      </w:r>
      <w:r w:rsidRPr="00917F98">
        <w:rPr>
          <w:spacing w:val="42"/>
        </w:rPr>
        <w:t xml:space="preserve"> </w:t>
      </w:r>
      <w:r w:rsidRPr="00917F98">
        <w:rPr>
          <w:spacing w:val="-1"/>
        </w:rPr>
        <w:t>государственного</w:t>
      </w:r>
      <w:r w:rsidRPr="00917F98">
        <w:rPr>
          <w:spacing w:val="42"/>
        </w:rPr>
        <w:t xml:space="preserve"> </w:t>
      </w:r>
      <w:r w:rsidRPr="00917F98">
        <w:rPr>
          <w:spacing w:val="-1"/>
        </w:rPr>
        <w:t>кадастра</w:t>
      </w:r>
      <w:r w:rsidRPr="00917F98">
        <w:rPr>
          <w:spacing w:val="105"/>
        </w:rPr>
        <w:t xml:space="preserve"> </w:t>
      </w:r>
      <w:r w:rsidRPr="00917F98">
        <w:rPr>
          <w:spacing w:val="-1"/>
        </w:rPr>
        <w:t>недвижимости</w:t>
      </w:r>
      <w:r w:rsidRPr="00917F98">
        <w:rPr>
          <w:spacing w:val="42"/>
        </w:rPr>
        <w:t xml:space="preserve"> </w:t>
      </w:r>
      <w:r w:rsidRPr="00917F98">
        <w:rPr>
          <w:spacing w:val="-1"/>
        </w:rPr>
        <w:t>решения</w:t>
      </w:r>
      <w:r w:rsidRPr="00917F98">
        <w:rPr>
          <w:spacing w:val="40"/>
        </w:rPr>
        <w:t xml:space="preserve"> </w:t>
      </w:r>
      <w:r w:rsidRPr="00917F98">
        <w:t>об</w:t>
      </w:r>
      <w:r w:rsidRPr="00917F98">
        <w:rPr>
          <w:spacing w:val="40"/>
        </w:rPr>
        <w:t xml:space="preserve"> </w:t>
      </w:r>
      <w:r w:rsidRPr="00917F98">
        <w:rPr>
          <w:spacing w:val="-1"/>
        </w:rPr>
        <w:t>отнесении</w:t>
      </w:r>
      <w:r w:rsidRPr="00917F98">
        <w:rPr>
          <w:spacing w:val="39"/>
        </w:rPr>
        <w:t xml:space="preserve"> </w:t>
      </w:r>
      <w:r w:rsidRPr="00917F98">
        <w:rPr>
          <w:spacing w:val="-1"/>
        </w:rPr>
        <w:t>земель</w:t>
      </w:r>
      <w:r w:rsidRPr="00917F98">
        <w:rPr>
          <w:spacing w:val="41"/>
        </w:rPr>
        <w:t xml:space="preserve"> </w:t>
      </w:r>
      <w:r w:rsidRPr="00917F98">
        <w:rPr>
          <w:spacing w:val="-1"/>
        </w:rPr>
        <w:t>или</w:t>
      </w:r>
      <w:r w:rsidRPr="00917F98">
        <w:rPr>
          <w:spacing w:val="41"/>
        </w:rPr>
        <w:t xml:space="preserve"> </w:t>
      </w:r>
      <w:r w:rsidRPr="00917F98">
        <w:rPr>
          <w:spacing w:val="-1"/>
        </w:rPr>
        <w:t>земельных</w:t>
      </w:r>
      <w:r w:rsidRPr="00917F98">
        <w:rPr>
          <w:spacing w:val="42"/>
        </w:rPr>
        <w:t xml:space="preserve"> </w:t>
      </w:r>
      <w:r w:rsidRPr="00917F98">
        <w:rPr>
          <w:spacing w:val="-1"/>
        </w:rPr>
        <w:t>участков</w:t>
      </w:r>
      <w:r w:rsidRPr="00917F98">
        <w:rPr>
          <w:spacing w:val="40"/>
        </w:rPr>
        <w:t xml:space="preserve"> </w:t>
      </w:r>
      <w:r w:rsidRPr="00917F98">
        <w:t>в</w:t>
      </w:r>
      <w:r w:rsidRPr="00917F98">
        <w:rPr>
          <w:spacing w:val="40"/>
        </w:rPr>
        <w:t xml:space="preserve"> </w:t>
      </w:r>
      <w:r w:rsidRPr="00917F98">
        <w:rPr>
          <w:spacing w:val="-1"/>
        </w:rPr>
        <w:t>составе</w:t>
      </w:r>
      <w:r w:rsidRPr="00917F98">
        <w:rPr>
          <w:spacing w:val="39"/>
        </w:rPr>
        <w:t xml:space="preserve"> </w:t>
      </w:r>
      <w:r w:rsidRPr="00917F98">
        <w:t>таких</w:t>
      </w:r>
      <w:r w:rsidRPr="00917F98">
        <w:rPr>
          <w:spacing w:val="55"/>
        </w:rPr>
        <w:t xml:space="preserve"> </w:t>
      </w:r>
      <w:r w:rsidRPr="00917F98">
        <w:rPr>
          <w:spacing w:val="-1"/>
        </w:rPr>
        <w:t>земель</w:t>
      </w:r>
      <w:r w:rsidRPr="00917F98">
        <w:rPr>
          <w:spacing w:val="10"/>
        </w:rPr>
        <w:t xml:space="preserve"> </w:t>
      </w:r>
      <w:r w:rsidRPr="00917F98">
        <w:t>к</w:t>
      </w:r>
      <w:r w:rsidRPr="00917F98">
        <w:rPr>
          <w:spacing w:val="10"/>
        </w:rPr>
        <w:t xml:space="preserve"> </w:t>
      </w:r>
      <w:r w:rsidRPr="00917F98">
        <w:rPr>
          <w:spacing w:val="-1"/>
        </w:rPr>
        <w:t>определенной</w:t>
      </w:r>
      <w:r w:rsidRPr="00917F98">
        <w:rPr>
          <w:spacing w:val="7"/>
        </w:rPr>
        <w:t xml:space="preserve"> </w:t>
      </w:r>
      <w:r w:rsidRPr="00917F98">
        <w:rPr>
          <w:spacing w:val="-1"/>
        </w:rPr>
        <w:t>категории</w:t>
      </w:r>
      <w:r w:rsidRPr="00917F98">
        <w:rPr>
          <w:spacing w:val="7"/>
        </w:rPr>
        <w:t xml:space="preserve"> </w:t>
      </w:r>
      <w:r w:rsidRPr="00917F98">
        <w:rPr>
          <w:spacing w:val="-1"/>
        </w:rPr>
        <w:t>земель</w:t>
      </w:r>
      <w:r w:rsidRPr="00917F98">
        <w:rPr>
          <w:spacing w:val="10"/>
        </w:rPr>
        <w:t xml:space="preserve"> </w:t>
      </w:r>
      <w:r w:rsidRPr="00917F98">
        <w:t>или</w:t>
      </w:r>
      <w:r w:rsidRPr="00917F98">
        <w:rPr>
          <w:spacing w:val="10"/>
        </w:rPr>
        <w:t xml:space="preserve"> </w:t>
      </w:r>
      <w:r w:rsidRPr="00917F98">
        <w:t>о</w:t>
      </w:r>
      <w:r w:rsidRPr="00917F98">
        <w:rPr>
          <w:spacing w:val="6"/>
        </w:rPr>
        <w:t xml:space="preserve"> </w:t>
      </w:r>
      <w:r w:rsidRPr="00917F98">
        <w:t>переводе</w:t>
      </w:r>
      <w:r w:rsidRPr="00917F98">
        <w:rPr>
          <w:spacing w:val="8"/>
        </w:rPr>
        <w:t xml:space="preserve"> </w:t>
      </w:r>
      <w:r w:rsidRPr="00917F98">
        <w:rPr>
          <w:spacing w:val="-1"/>
        </w:rPr>
        <w:t>земель</w:t>
      </w:r>
      <w:r w:rsidRPr="00917F98">
        <w:rPr>
          <w:spacing w:val="10"/>
        </w:rPr>
        <w:t xml:space="preserve"> </w:t>
      </w:r>
      <w:r w:rsidRPr="00917F98">
        <w:t>или</w:t>
      </w:r>
      <w:r w:rsidRPr="00917F98">
        <w:rPr>
          <w:spacing w:val="10"/>
        </w:rPr>
        <w:t xml:space="preserve"> </w:t>
      </w:r>
      <w:r w:rsidRPr="00917F98">
        <w:rPr>
          <w:spacing w:val="-1"/>
        </w:rPr>
        <w:t>земельных</w:t>
      </w:r>
      <w:r w:rsidRPr="00917F98">
        <w:rPr>
          <w:spacing w:val="13"/>
        </w:rPr>
        <w:t xml:space="preserve"> </w:t>
      </w:r>
      <w:r w:rsidRPr="00917F98">
        <w:rPr>
          <w:spacing w:val="-1"/>
        </w:rPr>
        <w:t>участков</w:t>
      </w:r>
      <w:r w:rsidRPr="00917F98">
        <w:rPr>
          <w:spacing w:val="65"/>
        </w:rPr>
        <w:t xml:space="preserve"> </w:t>
      </w:r>
      <w:r w:rsidRPr="00917F98">
        <w:t xml:space="preserve">из </w:t>
      </w:r>
      <w:r w:rsidRPr="00917F98">
        <w:rPr>
          <w:spacing w:val="-1"/>
        </w:rPr>
        <w:t>одной</w:t>
      </w:r>
      <w:r w:rsidRPr="00917F98">
        <w:t xml:space="preserve"> </w:t>
      </w:r>
      <w:r w:rsidRPr="00917F98">
        <w:rPr>
          <w:spacing w:val="-1"/>
        </w:rPr>
        <w:t>категории</w:t>
      </w:r>
      <w:r w:rsidRPr="00917F98">
        <w:t xml:space="preserve"> в </w:t>
      </w:r>
      <w:r w:rsidRPr="00917F98">
        <w:rPr>
          <w:spacing w:val="-1"/>
        </w:rPr>
        <w:t>другую.</w:t>
      </w:r>
    </w:p>
    <w:p w14:paraId="5E3BBCA2" w14:textId="77777777" w:rsidR="00403711" w:rsidRPr="00917F98" w:rsidRDefault="00403711" w:rsidP="0025545D">
      <w:pPr>
        <w:numPr>
          <w:ilvl w:val="0"/>
          <w:numId w:val="281"/>
        </w:numPr>
        <w:tabs>
          <w:tab w:val="left" w:pos="1235"/>
        </w:tabs>
        <w:autoSpaceDE/>
        <w:autoSpaceDN/>
        <w:adjustRightInd/>
        <w:spacing w:before="3" w:line="275" w:lineRule="auto"/>
        <w:ind w:right="110" w:firstLine="708"/>
        <w:jc w:val="both"/>
      </w:pPr>
      <w:r w:rsidRPr="00917F98">
        <w:rPr>
          <w:spacing w:val="-1"/>
        </w:rPr>
        <w:t>уведомление</w:t>
      </w:r>
      <w:r w:rsidRPr="00917F98">
        <w:rPr>
          <w:spacing w:val="27"/>
        </w:rPr>
        <w:t xml:space="preserve"> </w:t>
      </w:r>
      <w:r w:rsidRPr="00917F98">
        <w:rPr>
          <w:spacing w:val="-1"/>
        </w:rPr>
        <w:t>ходатайствующего</w:t>
      </w:r>
      <w:r w:rsidRPr="00917F98">
        <w:rPr>
          <w:spacing w:val="28"/>
        </w:rPr>
        <w:t xml:space="preserve"> </w:t>
      </w:r>
      <w:r w:rsidRPr="00917F98">
        <w:t>о</w:t>
      </w:r>
      <w:r w:rsidRPr="00917F98">
        <w:rPr>
          <w:spacing w:val="28"/>
        </w:rPr>
        <w:t xml:space="preserve"> </w:t>
      </w:r>
      <w:r w:rsidRPr="00917F98">
        <w:rPr>
          <w:spacing w:val="-1"/>
        </w:rPr>
        <w:t>направлении</w:t>
      </w:r>
      <w:r w:rsidRPr="00917F98">
        <w:rPr>
          <w:spacing w:val="29"/>
        </w:rPr>
        <w:t xml:space="preserve"> </w:t>
      </w:r>
      <w:r w:rsidRPr="00917F98">
        <w:t>в</w:t>
      </w:r>
      <w:r w:rsidRPr="00917F98">
        <w:rPr>
          <w:spacing w:val="28"/>
        </w:rPr>
        <w:t xml:space="preserve"> </w:t>
      </w:r>
      <w:r w:rsidRPr="00917F98">
        <w:rPr>
          <w:spacing w:val="-1"/>
        </w:rPr>
        <w:t>орган,</w:t>
      </w:r>
      <w:r w:rsidRPr="00917F98">
        <w:rPr>
          <w:spacing w:val="30"/>
        </w:rPr>
        <w:t xml:space="preserve"> </w:t>
      </w:r>
      <w:r w:rsidRPr="00917F98">
        <w:rPr>
          <w:spacing w:val="-1"/>
        </w:rPr>
        <w:t>уполномоченный</w:t>
      </w:r>
      <w:r w:rsidRPr="00917F98">
        <w:rPr>
          <w:spacing w:val="26"/>
        </w:rPr>
        <w:t xml:space="preserve"> </w:t>
      </w:r>
      <w:r w:rsidRPr="00917F98">
        <w:t>на</w:t>
      </w:r>
      <w:r w:rsidRPr="00917F98">
        <w:rPr>
          <w:spacing w:val="67"/>
        </w:rPr>
        <w:t xml:space="preserve"> </w:t>
      </w:r>
      <w:r w:rsidRPr="00917F98">
        <w:rPr>
          <w:spacing w:val="-1"/>
        </w:rPr>
        <w:t>осуществление</w:t>
      </w:r>
      <w:r w:rsidRPr="00917F98">
        <w:rPr>
          <w:spacing w:val="8"/>
        </w:rPr>
        <w:t xml:space="preserve"> </w:t>
      </w:r>
      <w:r w:rsidRPr="00917F98">
        <w:rPr>
          <w:spacing w:val="-1"/>
        </w:rPr>
        <w:t>государственного</w:t>
      </w:r>
      <w:r w:rsidRPr="00917F98">
        <w:rPr>
          <w:spacing w:val="9"/>
        </w:rPr>
        <w:t xml:space="preserve"> </w:t>
      </w:r>
      <w:r w:rsidRPr="00917F98">
        <w:rPr>
          <w:spacing w:val="-1"/>
        </w:rPr>
        <w:t>кадастрового</w:t>
      </w:r>
      <w:r w:rsidRPr="00917F98">
        <w:rPr>
          <w:spacing w:val="12"/>
        </w:rPr>
        <w:t xml:space="preserve"> </w:t>
      </w:r>
      <w:r w:rsidRPr="00917F98">
        <w:rPr>
          <w:spacing w:val="-2"/>
        </w:rPr>
        <w:t>учета</w:t>
      </w:r>
      <w:r w:rsidRPr="00917F98">
        <w:rPr>
          <w:spacing w:val="9"/>
        </w:rPr>
        <w:t xml:space="preserve"> </w:t>
      </w:r>
      <w:r w:rsidRPr="00917F98">
        <w:rPr>
          <w:spacing w:val="-1"/>
        </w:rPr>
        <w:t>недвижимого</w:t>
      </w:r>
      <w:r w:rsidRPr="00917F98">
        <w:rPr>
          <w:spacing w:val="9"/>
        </w:rPr>
        <w:t xml:space="preserve"> </w:t>
      </w:r>
      <w:r w:rsidRPr="00917F98">
        <w:rPr>
          <w:spacing w:val="-1"/>
        </w:rPr>
        <w:t>имущества</w:t>
      </w:r>
      <w:r w:rsidRPr="00917F98">
        <w:rPr>
          <w:spacing w:val="8"/>
        </w:rPr>
        <w:t xml:space="preserve"> </w:t>
      </w:r>
      <w:r w:rsidRPr="00917F98">
        <w:t>и</w:t>
      </w:r>
      <w:r w:rsidRPr="00917F98">
        <w:rPr>
          <w:spacing w:val="10"/>
        </w:rPr>
        <w:t xml:space="preserve"> </w:t>
      </w:r>
      <w:r w:rsidRPr="00917F98">
        <w:rPr>
          <w:spacing w:val="-1"/>
        </w:rPr>
        <w:t>ведение</w:t>
      </w:r>
      <w:r w:rsidRPr="00917F98">
        <w:rPr>
          <w:spacing w:val="107"/>
        </w:rPr>
        <w:t xml:space="preserve"> </w:t>
      </w:r>
      <w:r w:rsidRPr="00917F98">
        <w:rPr>
          <w:spacing w:val="-1"/>
        </w:rPr>
        <w:t>государственного</w:t>
      </w:r>
      <w:r w:rsidRPr="00917F98">
        <w:rPr>
          <w:spacing w:val="21"/>
        </w:rPr>
        <w:t xml:space="preserve"> </w:t>
      </w:r>
      <w:r w:rsidRPr="00917F98">
        <w:rPr>
          <w:spacing w:val="-1"/>
        </w:rPr>
        <w:t>кадастра</w:t>
      </w:r>
      <w:r w:rsidRPr="00917F98">
        <w:rPr>
          <w:spacing w:val="21"/>
        </w:rPr>
        <w:t xml:space="preserve"> </w:t>
      </w:r>
      <w:r w:rsidRPr="00917F98">
        <w:t>недвижимости</w:t>
      </w:r>
      <w:r w:rsidRPr="00917F98">
        <w:rPr>
          <w:spacing w:val="22"/>
        </w:rPr>
        <w:t xml:space="preserve"> </w:t>
      </w:r>
      <w:r w:rsidRPr="00917F98">
        <w:rPr>
          <w:spacing w:val="-1"/>
        </w:rPr>
        <w:t>решения</w:t>
      </w:r>
      <w:r w:rsidRPr="00917F98">
        <w:rPr>
          <w:spacing w:val="21"/>
        </w:rPr>
        <w:t xml:space="preserve"> </w:t>
      </w:r>
      <w:r w:rsidRPr="00917F98">
        <w:t>об</w:t>
      </w:r>
      <w:r w:rsidRPr="00917F98">
        <w:rPr>
          <w:spacing w:val="21"/>
        </w:rPr>
        <w:t xml:space="preserve"> </w:t>
      </w:r>
      <w:r w:rsidRPr="00917F98">
        <w:rPr>
          <w:spacing w:val="-1"/>
        </w:rPr>
        <w:t>отнесении</w:t>
      </w:r>
      <w:r w:rsidRPr="00917F98">
        <w:rPr>
          <w:spacing w:val="19"/>
        </w:rPr>
        <w:t xml:space="preserve"> </w:t>
      </w:r>
      <w:r w:rsidRPr="00917F98">
        <w:rPr>
          <w:spacing w:val="-1"/>
        </w:rPr>
        <w:t>земель</w:t>
      </w:r>
      <w:r w:rsidRPr="00917F98">
        <w:rPr>
          <w:spacing w:val="22"/>
        </w:rPr>
        <w:t xml:space="preserve"> </w:t>
      </w:r>
      <w:r w:rsidRPr="00917F98">
        <w:t>или</w:t>
      </w:r>
      <w:r w:rsidRPr="00917F98">
        <w:rPr>
          <w:spacing w:val="20"/>
        </w:rPr>
        <w:t xml:space="preserve"> </w:t>
      </w:r>
      <w:r w:rsidRPr="00917F98">
        <w:rPr>
          <w:spacing w:val="-1"/>
        </w:rPr>
        <w:t>земельных</w:t>
      </w:r>
      <w:r w:rsidRPr="00917F98">
        <w:rPr>
          <w:spacing w:val="65"/>
        </w:rPr>
        <w:t xml:space="preserve"> </w:t>
      </w:r>
      <w:r w:rsidRPr="00917F98">
        <w:rPr>
          <w:spacing w:val="-1"/>
        </w:rPr>
        <w:t>участков</w:t>
      </w:r>
      <w:r w:rsidRPr="00917F98">
        <w:rPr>
          <w:spacing w:val="4"/>
        </w:rPr>
        <w:t xml:space="preserve"> </w:t>
      </w:r>
      <w:r w:rsidRPr="00917F98">
        <w:t>в</w:t>
      </w:r>
      <w:r w:rsidRPr="00917F98">
        <w:rPr>
          <w:spacing w:val="6"/>
        </w:rPr>
        <w:t xml:space="preserve"> </w:t>
      </w:r>
      <w:r w:rsidRPr="00917F98">
        <w:rPr>
          <w:spacing w:val="-1"/>
        </w:rPr>
        <w:t>составе</w:t>
      </w:r>
      <w:r w:rsidRPr="00917F98">
        <w:rPr>
          <w:spacing w:val="3"/>
        </w:rPr>
        <w:t xml:space="preserve"> </w:t>
      </w:r>
      <w:r w:rsidRPr="00917F98">
        <w:t>таких</w:t>
      </w:r>
      <w:r w:rsidRPr="00917F98">
        <w:rPr>
          <w:spacing w:val="6"/>
        </w:rPr>
        <w:t xml:space="preserve"> </w:t>
      </w:r>
      <w:r w:rsidRPr="00917F98">
        <w:rPr>
          <w:spacing w:val="-1"/>
        </w:rPr>
        <w:t>земель</w:t>
      </w:r>
      <w:r w:rsidRPr="00917F98">
        <w:rPr>
          <w:spacing w:val="5"/>
        </w:rPr>
        <w:t xml:space="preserve"> </w:t>
      </w:r>
      <w:r w:rsidRPr="00917F98">
        <w:t>к</w:t>
      </w:r>
      <w:r w:rsidRPr="00917F98">
        <w:rPr>
          <w:spacing w:val="5"/>
        </w:rPr>
        <w:t xml:space="preserve"> </w:t>
      </w:r>
      <w:r w:rsidRPr="00917F98">
        <w:rPr>
          <w:spacing w:val="-1"/>
        </w:rPr>
        <w:t>определенной</w:t>
      </w:r>
      <w:r w:rsidRPr="00917F98">
        <w:rPr>
          <w:spacing w:val="5"/>
        </w:rPr>
        <w:t xml:space="preserve"> </w:t>
      </w:r>
      <w:r w:rsidRPr="00917F98">
        <w:rPr>
          <w:spacing w:val="-1"/>
        </w:rPr>
        <w:t>категории</w:t>
      </w:r>
      <w:r w:rsidRPr="00917F98">
        <w:rPr>
          <w:spacing w:val="5"/>
        </w:rPr>
        <w:t xml:space="preserve"> </w:t>
      </w:r>
      <w:r w:rsidRPr="00917F98">
        <w:rPr>
          <w:spacing w:val="-1"/>
        </w:rPr>
        <w:t>земель</w:t>
      </w:r>
      <w:r w:rsidRPr="00917F98">
        <w:rPr>
          <w:spacing w:val="5"/>
        </w:rPr>
        <w:t xml:space="preserve"> </w:t>
      </w:r>
      <w:r w:rsidRPr="00917F98">
        <w:rPr>
          <w:spacing w:val="-1"/>
        </w:rPr>
        <w:t>или</w:t>
      </w:r>
      <w:r w:rsidRPr="00917F98">
        <w:rPr>
          <w:spacing w:val="3"/>
        </w:rPr>
        <w:t xml:space="preserve"> </w:t>
      </w:r>
      <w:r w:rsidRPr="00917F98">
        <w:t>о</w:t>
      </w:r>
      <w:r w:rsidRPr="00917F98">
        <w:rPr>
          <w:spacing w:val="4"/>
        </w:rPr>
        <w:t xml:space="preserve"> </w:t>
      </w:r>
      <w:r w:rsidRPr="00917F98">
        <w:rPr>
          <w:spacing w:val="-1"/>
        </w:rPr>
        <w:t>переводе</w:t>
      </w:r>
      <w:r w:rsidRPr="00917F98">
        <w:rPr>
          <w:spacing w:val="3"/>
        </w:rPr>
        <w:t xml:space="preserve"> </w:t>
      </w:r>
      <w:r w:rsidRPr="00917F98">
        <w:rPr>
          <w:spacing w:val="-1"/>
        </w:rPr>
        <w:t>земель</w:t>
      </w:r>
      <w:r w:rsidRPr="00917F98">
        <w:rPr>
          <w:spacing w:val="87"/>
        </w:rPr>
        <w:t xml:space="preserve"> </w:t>
      </w:r>
      <w:r w:rsidRPr="00917F98">
        <w:t>или</w:t>
      </w:r>
      <w:r w:rsidRPr="00917F98">
        <w:rPr>
          <w:spacing w:val="-14"/>
        </w:rPr>
        <w:t xml:space="preserve"> </w:t>
      </w:r>
      <w:r w:rsidRPr="00917F98">
        <w:rPr>
          <w:spacing w:val="-1"/>
        </w:rPr>
        <w:t>земельных</w:t>
      </w:r>
      <w:r w:rsidRPr="00917F98">
        <w:rPr>
          <w:spacing w:val="-8"/>
        </w:rPr>
        <w:t xml:space="preserve"> </w:t>
      </w:r>
      <w:r w:rsidRPr="00917F98">
        <w:rPr>
          <w:spacing w:val="-1"/>
        </w:rPr>
        <w:t>участков</w:t>
      </w:r>
      <w:r w:rsidRPr="00917F98">
        <w:rPr>
          <w:spacing w:val="-13"/>
        </w:rPr>
        <w:t xml:space="preserve"> </w:t>
      </w:r>
      <w:r w:rsidRPr="00917F98">
        <w:t>из</w:t>
      </w:r>
      <w:r w:rsidRPr="00917F98">
        <w:rPr>
          <w:spacing w:val="-12"/>
        </w:rPr>
        <w:t xml:space="preserve"> </w:t>
      </w:r>
      <w:r w:rsidRPr="00917F98">
        <w:rPr>
          <w:spacing w:val="-1"/>
        </w:rPr>
        <w:t>одной</w:t>
      </w:r>
      <w:r w:rsidRPr="00917F98">
        <w:rPr>
          <w:spacing w:val="-14"/>
        </w:rPr>
        <w:t xml:space="preserve"> </w:t>
      </w:r>
      <w:r w:rsidRPr="00917F98">
        <w:rPr>
          <w:spacing w:val="-1"/>
        </w:rPr>
        <w:t>категории</w:t>
      </w:r>
      <w:r w:rsidRPr="00917F98">
        <w:rPr>
          <w:spacing w:val="-12"/>
        </w:rPr>
        <w:t xml:space="preserve"> </w:t>
      </w:r>
      <w:r w:rsidRPr="00917F98">
        <w:t>в</w:t>
      </w:r>
      <w:r w:rsidRPr="00917F98">
        <w:rPr>
          <w:spacing w:val="-15"/>
        </w:rPr>
        <w:t xml:space="preserve"> </w:t>
      </w:r>
      <w:r w:rsidRPr="00917F98">
        <w:rPr>
          <w:spacing w:val="-1"/>
        </w:rPr>
        <w:t>другую,</w:t>
      </w:r>
      <w:r w:rsidRPr="00917F98">
        <w:rPr>
          <w:spacing w:val="-12"/>
        </w:rPr>
        <w:t xml:space="preserve"> </w:t>
      </w:r>
      <w:r w:rsidRPr="00917F98">
        <w:t>в</w:t>
      </w:r>
      <w:r w:rsidRPr="00917F98">
        <w:rPr>
          <w:spacing w:val="-13"/>
        </w:rPr>
        <w:t xml:space="preserve"> </w:t>
      </w:r>
      <w:r w:rsidRPr="00917F98">
        <w:t>том</w:t>
      </w:r>
      <w:r w:rsidRPr="00917F98">
        <w:rPr>
          <w:spacing w:val="-12"/>
        </w:rPr>
        <w:t xml:space="preserve"> </w:t>
      </w:r>
      <w:r w:rsidRPr="00917F98">
        <w:rPr>
          <w:spacing w:val="-1"/>
        </w:rPr>
        <w:t>числе</w:t>
      </w:r>
      <w:r w:rsidRPr="00917F98">
        <w:rPr>
          <w:spacing w:val="-13"/>
        </w:rPr>
        <w:t xml:space="preserve"> </w:t>
      </w:r>
      <w:r w:rsidRPr="00917F98">
        <w:rPr>
          <w:spacing w:val="-1"/>
        </w:rPr>
        <w:t>направление</w:t>
      </w:r>
      <w:r w:rsidRPr="00917F98">
        <w:rPr>
          <w:spacing w:val="-13"/>
        </w:rPr>
        <w:t xml:space="preserve"> </w:t>
      </w:r>
      <w:r w:rsidRPr="00917F98">
        <w:rPr>
          <w:spacing w:val="-1"/>
        </w:rPr>
        <w:t>результата</w:t>
      </w:r>
      <w:r w:rsidRPr="00917F98">
        <w:rPr>
          <w:spacing w:val="61"/>
        </w:rPr>
        <w:t xml:space="preserve"> </w:t>
      </w:r>
      <w:r w:rsidRPr="00917F98">
        <w:t>в</w:t>
      </w:r>
      <w:r w:rsidRPr="00917F98">
        <w:rPr>
          <w:spacing w:val="4"/>
        </w:rPr>
        <w:t xml:space="preserve"> </w:t>
      </w:r>
      <w:r w:rsidRPr="00917F98">
        <w:t>виде</w:t>
      </w:r>
      <w:r w:rsidRPr="00917F98">
        <w:rPr>
          <w:spacing w:val="3"/>
        </w:rPr>
        <w:t xml:space="preserve"> </w:t>
      </w:r>
      <w:r w:rsidRPr="00917F98">
        <w:rPr>
          <w:spacing w:val="-1"/>
        </w:rPr>
        <w:t>электронного</w:t>
      </w:r>
      <w:r w:rsidRPr="00917F98">
        <w:rPr>
          <w:spacing w:val="4"/>
        </w:rPr>
        <w:t xml:space="preserve"> </w:t>
      </w:r>
      <w:r w:rsidRPr="00917F98">
        <w:rPr>
          <w:spacing w:val="-1"/>
        </w:rPr>
        <w:t>документа</w:t>
      </w:r>
      <w:r w:rsidRPr="00917F98">
        <w:rPr>
          <w:spacing w:val="4"/>
        </w:rPr>
        <w:t xml:space="preserve"> </w:t>
      </w:r>
      <w:r w:rsidRPr="00917F98">
        <w:t>ходатайствующему</w:t>
      </w:r>
      <w:r w:rsidRPr="00917F98">
        <w:rPr>
          <w:spacing w:val="-1"/>
        </w:rPr>
        <w:t xml:space="preserve"> </w:t>
      </w:r>
      <w:r w:rsidRPr="00917F98">
        <w:t>в</w:t>
      </w:r>
      <w:r w:rsidRPr="00917F98">
        <w:rPr>
          <w:spacing w:val="4"/>
        </w:rPr>
        <w:t xml:space="preserve"> </w:t>
      </w:r>
      <w:r w:rsidRPr="00917F98">
        <w:t>профиль</w:t>
      </w:r>
      <w:r w:rsidRPr="00917F98">
        <w:rPr>
          <w:spacing w:val="3"/>
        </w:rPr>
        <w:t xml:space="preserve"> </w:t>
      </w:r>
      <w:r w:rsidRPr="00917F98">
        <w:rPr>
          <w:spacing w:val="-1"/>
        </w:rPr>
        <w:t>ЕСИА,</w:t>
      </w:r>
      <w:r w:rsidRPr="00917F98">
        <w:rPr>
          <w:spacing w:val="4"/>
        </w:rPr>
        <w:t xml:space="preserve"> </w:t>
      </w:r>
      <w:r w:rsidRPr="00917F98">
        <w:rPr>
          <w:spacing w:val="-1"/>
        </w:rPr>
        <w:t>выдача</w:t>
      </w:r>
      <w:r w:rsidRPr="00917F98">
        <w:rPr>
          <w:spacing w:val="3"/>
        </w:rPr>
        <w:t xml:space="preserve"> </w:t>
      </w:r>
      <w:r w:rsidRPr="00917F98">
        <w:rPr>
          <w:spacing w:val="-1"/>
        </w:rPr>
        <w:t>экземпляра</w:t>
      </w:r>
      <w:r w:rsidRPr="00917F98">
        <w:rPr>
          <w:spacing w:val="55"/>
        </w:rPr>
        <w:t xml:space="preserve"> </w:t>
      </w:r>
      <w:r w:rsidRPr="00917F98">
        <w:t>электронного</w:t>
      </w:r>
      <w:r w:rsidRPr="00917F98">
        <w:rPr>
          <w:spacing w:val="-10"/>
        </w:rPr>
        <w:t xml:space="preserve"> </w:t>
      </w:r>
      <w:r w:rsidRPr="00917F98">
        <w:rPr>
          <w:spacing w:val="-1"/>
        </w:rPr>
        <w:t>документа,</w:t>
      </w:r>
      <w:r w:rsidRPr="00917F98">
        <w:rPr>
          <w:spacing w:val="-10"/>
        </w:rPr>
        <w:t xml:space="preserve"> </w:t>
      </w:r>
      <w:r w:rsidRPr="00917F98">
        <w:rPr>
          <w:spacing w:val="-1"/>
        </w:rPr>
        <w:t>распечатанного</w:t>
      </w:r>
      <w:r w:rsidRPr="00917F98">
        <w:rPr>
          <w:spacing w:val="-10"/>
        </w:rPr>
        <w:t xml:space="preserve"> </w:t>
      </w:r>
      <w:r w:rsidRPr="00917F98">
        <w:t>на</w:t>
      </w:r>
      <w:r w:rsidRPr="00917F98">
        <w:rPr>
          <w:spacing w:val="-11"/>
        </w:rPr>
        <w:t xml:space="preserve"> </w:t>
      </w:r>
      <w:r w:rsidRPr="00917F98">
        <w:rPr>
          <w:spacing w:val="-1"/>
        </w:rPr>
        <w:t>бумажном</w:t>
      </w:r>
      <w:r w:rsidRPr="00917F98">
        <w:rPr>
          <w:spacing w:val="-11"/>
        </w:rPr>
        <w:t xml:space="preserve"> </w:t>
      </w:r>
      <w:r w:rsidRPr="00917F98">
        <w:rPr>
          <w:spacing w:val="-1"/>
        </w:rPr>
        <w:t>носителе,</w:t>
      </w:r>
      <w:r w:rsidRPr="00917F98">
        <w:rPr>
          <w:spacing w:val="-10"/>
        </w:rPr>
        <w:t xml:space="preserve"> </w:t>
      </w:r>
      <w:r w:rsidRPr="00917F98">
        <w:t>заверенного</w:t>
      </w:r>
      <w:r w:rsidRPr="00917F98">
        <w:rPr>
          <w:spacing w:val="-10"/>
        </w:rPr>
        <w:t xml:space="preserve"> </w:t>
      </w:r>
      <w:r w:rsidRPr="00917F98">
        <w:rPr>
          <w:spacing w:val="-1"/>
        </w:rPr>
        <w:t>подписью</w:t>
      </w:r>
      <w:r w:rsidRPr="00917F98">
        <w:rPr>
          <w:spacing w:val="-10"/>
        </w:rPr>
        <w:t xml:space="preserve"> </w:t>
      </w:r>
      <w:r w:rsidRPr="00917F98">
        <w:t>и</w:t>
      </w:r>
      <w:r w:rsidRPr="00917F98">
        <w:rPr>
          <w:spacing w:val="69"/>
        </w:rPr>
        <w:t xml:space="preserve"> </w:t>
      </w:r>
      <w:r w:rsidRPr="00917F98">
        <w:rPr>
          <w:spacing w:val="-1"/>
        </w:rPr>
        <w:t>печатью</w:t>
      </w:r>
      <w:r w:rsidRPr="00917F98">
        <w:t xml:space="preserve"> ГАУ МФЦ </w:t>
      </w:r>
      <w:r w:rsidRPr="00917F98">
        <w:rPr>
          <w:spacing w:val="-1"/>
        </w:rPr>
        <w:t>РС(Я).</w:t>
      </w:r>
    </w:p>
    <w:p w14:paraId="34C07981" w14:textId="77777777" w:rsidR="00403711" w:rsidRPr="00917F98" w:rsidRDefault="00403711" w:rsidP="00403711">
      <w:pPr>
        <w:spacing w:before="2"/>
        <w:ind w:right="107" w:firstLine="707"/>
        <w:jc w:val="both"/>
      </w:pPr>
      <w:r w:rsidRPr="00917F98">
        <w:rPr>
          <w:spacing w:val="-1"/>
        </w:rPr>
        <w:t>Блок-схема</w:t>
      </w:r>
      <w:r w:rsidRPr="00917F98">
        <w:rPr>
          <w:spacing w:val="-9"/>
        </w:rPr>
        <w:t xml:space="preserve"> </w:t>
      </w:r>
      <w:r w:rsidRPr="00917F98">
        <w:rPr>
          <w:spacing w:val="-1"/>
        </w:rPr>
        <w:t>предоставления</w:t>
      </w:r>
      <w:r w:rsidRPr="00917F98">
        <w:rPr>
          <w:spacing w:val="-8"/>
        </w:rPr>
        <w:t xml:space="preserve"> </w:t>
      </w:r>
      <w:r w:rsidRPr="00917F98">
        <w:rPr>
          <w:spacing w:val="-1"/>
        </w:rPr>
        <w:t>муниципальной</w:t>
      </w:r>
      <w:r w:rsidRPr="00917F98">
        <w:rPr>
          <w:spacing w:val="-4"/>
        </w:rPr>
        <w:t xml:space="preserve"> </w:t>
      </w:r>
      <w:r w:rsidRPr="00917F98">
        <w:rPr>
          <w:spacing w:val="-2"/>
        </w:rPr>
        <w:t>услуги</w:t>
      </w:r>
      <w:r w:rsidRPr="00917F98">
        <w:rPr>
          <w:spacing w:val="-7"/>
        </w:rPr>
        <w:t xml:space="preserve"> </w:t>
      </w:r>
      <w:r w:rsidRPr="00917F98">
        <w:rPr>
          <w:spacing w:val="-1"/>
        </w:rPr>
        <w:t>приведена</w:t>
      </w:r>
      <w:r w:rsidRPr="00917F98">
        <w:rPr>
          <w:spacing w:val="-9"/>
        </w:rPr>
        <w:t xml:space="preserve"> </w:t>
      </w:r>
      <w:r w:rsidRPr="00917F98">
        <w:t>в</w:t>
      </w:r>
      <w:r w:rsidRPr="00917F98">
        <w:rPr>
          <w:spacing w:val="-6"/>
        </w:rPr>
        <w:t xml:space="preserve"> </w:t>
      </w:r>
      <w:r w:rsidRPr="00917F98">
        <w:rPr>
          <w:spacing w:val="-1"/>
        </w:rPr>
        <w:t>приложении</w:t>
      </w:r>
      <w:r w:rsidRPr="00917F98">
        <w:rPr>
          <w:spacing w:val="2"/>
        </w:rPr>
        <w:t xml:space="preserve"> </w:t>
      </w:r>
      <w:r w:rsidRPr="00917F98">
        <w:t>№</w:t>
      </w:r>
      <w:r w:rsidRPr="00917F98">
        <w:rPr>
          <w:spacing w:val="-9"/>
        </w:rPr>
        <w:t xml:space="preserve"> </w:t>
      </w:r>
      <w:r w:rsidRPr="00917F98">
        <w:t>7</w:t>
      </w:r>
      <w:r w:rsidRPr="00917F98">
        <w:rPr>
          <w:spacing w:val="-8"/>
        </w:rPr>
        <w:t xml:space="preserve"> </w:t>
      </w:r>
      <w:r w:rsidRPr="00917F98">
        <w:t>к</w:t>
      </w:r>
      <w:r w:rsidRPr="00917F98">
        <w:rPr>
          <w:spacing w:val="89"/>
        </w:rPr>
        <w:t xml:space="preserve"> </w:t>
      </w:r>
      <w:r w:rsidRPr="00917F98">
        <w:t>настоящему</w:t>
      </w:r>
      <w:r w:rsidRPr="00917F98">
        <w:rPr>
          <w:spacing w:val="-5"/>
        </w:rPr>
        <w:t xml:space="preserve"> </w:t>
      </w:r>
      <w:r w:rsidRPr="00917F98">
        <w:t>Административному</w:t>
      </w:r>
      <w:r w:rsidRPr="00917F98">
        <w:rPr>
          <w:spacing w:val="-3"/>
        </w:rPr>
        <w:t xml:space="preserve"> </w:t>
      </w:r>
      <w:r w:rsidRPr="00917F98">
        <w:rPr>
          <w:spacing w:val="-1"/>
        </w:rPr>
        <w:t>регламенту.</w:t>
      </w:r>
    </w:p>
    <w:p w14:paraId="57021DDB" w14:textId="77777777" w:rsidR="00403711" w:rsidRPr="00917F98" w:rsidRDefault="00403711" w:rsidP="00403711">
      <w:pPr>
        <w:spacing w:before="3"/>
        <w:rPr>
          <w:sz w:val="28"/>
          <w:szCs w:val="28"/>
        </w:rPr>
      </w:pPr>
    </w:p>
    <w:p w14:paraId="07404C27" w14:textId="77777777" w:rsidR="00403711" w:rsidRPr="00917F98" w:rsidRDefault="00403711" w:rsidP="0025545D">
      <w:pPr>
        <w:numPr>
          <w:ilvl w:val="1"/>
          <w:numId w:val="282"/>
        </w:numPr>
        <w:tabs>
          <w:tab w:val="left" w:pos="556"/>
        </w:tabs>
        <w:autoSpaceDE/>
        <w:autoSpaceDN/>
        <w:adjustRightInd/>
        <w:ind w:right="982"/>
        <w:outlineLvl w:val="0"/>
        <w:rPr>
          <w:bCs/>
          <w:i/>
          <w:sz w:val="28"/>
          <w:szCs w:val="20"/>
        </w:rPr>
      </w:pPr>
      <w:r w:rsidRPr="00917F98">
        <w:rPr>
          <w:b/>
          <w:i/>
          <w:sz w:val="28"/>
          <w:szCs w:val="20"/>
        </w:rPr>
        <w:t>Порядок</w:t>
      </w:r>
      <w:r w:rsidRPr="00917F98">
        <w:rPr>
          <w:b/>
          <w:i/>
          <w:spacing w:val="-15"/>
          <w:sz w:val="28"/>
          <w:szCs w:val="20"/>
        </w:rPr>
        <w:t xml:space="preserve"> </w:t>
      </w:r>
      <w:r w:rsidRPr="00917F98">
        <w:rPr>
          <w:b/>
          <w:i/>
          <w:sz w:val="28"/>
          <w:szCs w:val="20"/>
        </w:rPr>
        <w:t>осуществления</w:t>
      </w:r>
      <w:r w:rsidRPr="00917F98">
        <w:rPr>
          <w:b/>
          <w:i/>
          <w:spacing w:val="-17"/>
          <w:sz w:val="28"/>
          <w:szCs w:val="20"/>
        </w:rPr>
        <w:t xml:space="preserve"> </w:t>
      </w:r>
      <w:r w:rsidRPr="00917F98">
        <w:rPr>
          <w:b/>
          <w:i/>
          <w:sz w:val="28"/>
          <w:szCs w:val="20"/>
        </w:rPr>
        <w:t>административных</w:t>
      </w:r>
      <w:r w:rsidRPr="00917F98">
        <w:rPr>
          <w:b/>
          <w:i/>
          <w:spacing w:val="-14"/>
          <w:sz w:val="28"/>
          <w:szCs w:val="20"/>
        </w:rPr>
        <w:t xml:space="preserve"> </w:t>
      </w:r>
      <w:r w:rsidRPr="00917F98">
        <w:rPr>
          <w:b/>
          <w:i/>
          <w:sz w:val="28"/>
          <w:szCs w:val="20"/>
        </w:rPr>
        <w:t>процедур</w:t>
      </w:r>
      <w:r w:rsidRPr="00917F98">
        <w:rPr>
          <w:b/>
          <w:i/>
          <w:spacing w:val="-16"/>
          <w:sz w:val="28"/>
          <w:szCs w:val="20"/>
        </w:rPr>
        <w:t xml:space="preserve"> </w:t>
      </w:r>
      <w:r w:rsidRPr="00917F98">
        <w:rPr>
          <w:b/>
          <w:i/>
          <w:spacing w:val="-1"/>
          <w:sz w:val="28"/>
          <w:szCs w:val="20"/>
        </w:rPr>
        <w:t>(действий)</w:t>
      </w:r>
      <w:r w:rsidRPr="00917F98">
        <w:rPr>
          <w:b/>
          <w:i/>
          <w:spacing w:val="-14"/>
          <w:sz w:val="28"/>
          <w:szCs w:val="20"/>
        </w:rPr>
        <w:t xml:space="preserve"> </w:t>
      </w:r>
      <w:r w:rsidRPr="00917F98">
        <w:rPr>
          <w:b/>
          <w:i/>
          <w:sz w:val="28"/>
          <w:szCs w:val="20"/>
        </w:rPr>
        <w:t>в</w:t>
      </w:r>
      <w:r w:rsidRPr="00917F98">
        <w:rPr>
          <w:b/>
          <w:i/>
          <w:spacing w:val="28"/>
          <w:w w:val="99"/>
          <w:sz w:val="28"/>
          <w:szCs w:val="20"/>
        </w:rPr>
        <w:t xml:space="preserve"> </w:t>
      </w:r>
      <w:r w:rsidRPr="00917F98">
        <w:rPr>
          <w:b/>
          <w:i/>
          <w:sz w:val="28"/>
          <w:szCs w:val="20"/>
        </w:rPr>
        <w:t>электронной</w:t>
      </w:r>
      <w:r w:rsidRPr="00917F98">
        <w:rPr>
          <w:b/>
          <w:i/>
          <w:spacing w:val="-23"/>
          <w:sz w:val="28"/>
          <w:szCs w:val="20"/>
        </w:rPr>
        <w:t xml:space="preserve"> </w:t>
      </w:r>
      <w:r w:rsidRPr="00917F98">
        <w:rPr>
          <w:b/>
          <w:i/>
          <w:sz w:val="28"/>
          <w:szCs w:val="20"/>
        </w:rPr>
        <w:t>форме</w:t>
      </w:r>
    </w:p>
    <w:p w14:paraId="48B635BB" w14:textId="77777777" w:rsidR="00403711" w:rsidRPr="00917F98" w:rsidRDefault="00403711" w:rsidP="00403711">
      <w:pPr>
        <w:spacing w:before="5"/>
        <w:rPr>
          <w:b/>
          <w:bCs/>
          <w:sz w:val="23"/>
          <w:szCs w:val="23"/>
        </w:rPr>
      </w:pPr>
    </w:p>
    <w:p w14:paraId="11381E4E" w14:textId="77777777" w:rsidR="00403711" w:rsidRPr="00917F98" w:rsidRDefault="00403711" w:rsidP="0025545D">
      <w:pPr>
        <w:numPr>
          <w:ilvl w:val="2"/>
          <w:numId w:val="282"/>
        </w:numPr>
        <w:tabs>
          <w:tab w:val="left" w:pos="1518"/>
        </w:tabs>
        <w:autoSpaceDE/>
        <w:autoSpaceDN/>
        <w:adjustRightInd/>
        <w:spacing w:line="276" w:lineRule="auto"/>
        <w:ind w:right="109" w:firstLine="566"/>
        <w:jc w:val="both"/>
      </w:pPr>
      <w:r w:rsidRPr="00917F98">
        <w:rPr>
          <w:spacing w:val="-1"/>
        </w:rPr>
        <w:t>Предоставление</w:t>
      </w:r>
      <w:r w:rsidRPr="00917F98">
        <w:rPr>
          <w:spacing w:val="51"/>
        </w:rPr>
        <w:t xml:space="preserve"> </w:t>
      </w:r>
      <w:r w:rsidRPr="00917F98">
        <w:rPr>
          <w:spacing w:val="-1"/>
        </w:rPr>
        <w:t>услуги</w:t>
      </w:r>
      <w:r w:rsidRPr="00917F98">
        <w:rPr>
          <w:spacing w:val="48"/>
        </w:rPr>
        <w:t xml:space="preserve"> </w:t>
      </w:r>
      <w:r w:rsidRPr="00917F98">
        <w:rPr>
          <w:spacing w:val="-1"/>
        </w:rPr>
        <w:t>начинается</w:t>
      </w:r>
      <w:r w:rsidRPr="00917F98">
        <w:rPr>
          <w:spacing w:val="47"/>
        </w:rPr>
        <w:t xml:space="preserve"> </w:t>
      </w:r>
      <w:r w:rsidRPr="00917F98">
        <w:t>с</w:t>
      </w:r>
      <w:r w:rsidRPr="00917F98">
        <w:rPr>
          <w:spacing w:val="46"/>
        </w:rPr>
        <w:t xml:space="preserve"> </w:t>
      </w:r>
      <w:r w:rsidRPr="00917F98">
        <w:rPr>
          <w:spacing w:val="-1"/>
        </w:rPr>
        <w:t>момента</w:t>
      </w:r>
      <w:r w:rsidRPr="00917F98">
        <w:rPr>
          <w:spacing w:val="47"/>
        </w:rPr>
        <w:t xml:space="preserve"> </w:t>
      </w:r>
      <w:r w:rsidRPr="00917F98">
        <w:rPr>
          <w:spacing w:val="-1"/>
        </w:rPr>
        <w:t>приема</w:t>
      </w:r>
      <w:r w:rsidRPr="00917F98">
        <w:rPr>
          <w:spacing w:val="46"/>
        </w:rPr>
        <w:t xml:space="preserve"> </w:t>
      </w:r>
      <w:r w:rsidRPr="00917F98">
        <w:t>и</w:t>
      </w:r>
      <w:r w:rsidRPr="00917F98">
        <w:rPr>
          <w:spacing w:val="48"/>
        </w:rPr>
        <w:t xml:space="preserve"> </w:t>
      </w:r>
      <w:r w:rsidRPr="00917F98">
        <w:rPr>
          <w:spacing w:val="-1"/>
        </w:rPr>
        <w:t>регистрации</w:t>
      </w:r>
      <w:r w:rsidRPr="00917F98">
        <w:rPr>
          <w:spacing w:val="55"/>
        </w:rPr>
        <w:t xml:space="preserve"> </w:t>
      </w:r>
      <w:r w:rsidRPr="00917F98">
        <w:t>Отделом</w:t>
      </w:r>
      <w:r w:rsidRPr="00917F98">
        <w:rPr>
          <w:spacing w:val="-6"/>
        </w:rPr>
        <w:t xml:space="preserve"> </w:t>
      </w:r>
      <w:r w:rsidRPr="00917F98">
        <w:t>ходатайства,</w:t>
      </w:r>
      <w:r w:rsidRPr="00917F98">
        <w:rPr>
          <w:spacing w:val="-5"/>
        </w:rPr>
        <w:t xml:space="preserve"> </w:t>
      </w:r>
      <w:r w:rsidRPr="00917F98">
        <w:t>поданному</w:t>
      </w:r>
      <w:r w:rsidRPr="00917F98">
        <w:rPr>
          <w:spacing w:val="-10"/>
        </w:rPr>
        <w:t xml:space="preserve"> </w:t>
      </w:r>
      <w:r w:rsidRPr="00917F98">
        <w:t>в</w:t>
      </w:r>
      <w:r w:rsidRPr="00917F98">
        <w:rPr>
          <w:spacing w:val="-6"/>
        </w:rPr>
        <w:t xml:space="preserve"> </w:t>
      </w:r>
      <w:r w:rsidRPr="00917F98">
        <w:rPr>
          <w:spacing w:val="-1"/>
        </w:rPr>
        <w:t>электронной</w:t>
      </w:r>
      <w:r w:rsidRPr="00917F98">
        <w:rPr>
          <w:spacing w:val="-4"/>
        </w:rPr>
        <w:t xml:space="preserve"> </w:t>
      </w:r>
      <w:r w:rsidRPr="00917F98">
        <w:t>форме</w:t>
      </w:r>
      <w:r w:rsidRPr="00917F98">
        <w:rPr>
          <w:spacing w:val="-6"/>
        </w:rPr>
        <w:t xml:space="preserve"> </w:t>
      </w:r>
      <w:r w:rsidRPr="00917F98">
        <w:rPr>
          <w:spacing w:val="-1"/>
        </w:rPr>
        <w:t>посредством</w:t>
      </w:r>
      <w:r w:rsidRPr="00917F98">
        <w:rPr>
          <w:spacing w:val="-3"/>
        </w:rPr>
        <w:t xml:space="preserve"> </w:t>
      </w:r>
      <w:r w:rsidRPr="00917F98">
        <w:t>ЕПГУ</w:t>
      </w:r>
      <w:r w:rsidRPr="00917F98">
        <w:rPr>
          <w:spacing w:val="-5"/>
        </w:rPr>
        <w:t xml:space="preserve"> </w:t>
      </w:r>
      <w:r w:rsidRPr="00917F98">
        <w:t>и</w:t>
      </w:r>
      <w:r w:rsidRPr="00917F98">
        <w:rPr>
          <w:spacing w:val="-4"/>
        </w:rPr>
        <w:t xml:space="preserve"> </w:t>
      </w:r>
      <w:r w:rsidRPr="00917F98">
        <w:t>(или)</w:t>
      </w:r>
      <w:r w:rsidRPr="00917F98">
        <w:rPr>
          <w:spacing w:val="-6"/>
        </w:rPr>
        <w:t xml:space="preserve"> </w:t>
      </w:r>
      <w:r w:rsidRPr="00917F98">
        <w:rPr>
          <w:spacing w:val="-1"/>
        </w:rPr>
        <w:t>РПГУ,</w:t>
      </w:r>
      <w:r w:rsidRPr="00917F98">
        <w:rPr>
          <w:spacing w:val="47"/>
        </w:rPr>
        <w:t xml:space="preserve"> </w:t>
      </w:r>
      <w:r w:rsidRPr="00917F98">
        <w:t>а</w:t>
      </w:r>
      <w:r w:rsidRPr="00917F98">
        <w:rPr>
          <w:spacing w:val="49"/>
        </w:rPr>
        <w:t xml:space="preserve"> </w:t>
      </w:r>
      <w:r w:rsidRPr="00917F98">
        <w:t>также</w:t>
      </w:r>
      <w:r w:rsidRPr="00917F98">
        <w:rPr>
          <w:spacing w:val="49"/>
        </w:rPr>
        <w:t xml:space="preserve"> </w:t>
      </w:r>
      <w:r w:rsidRPr="00917F98">
        <w:rPr>
          <w:spacing w:val="-1"/>
        </w:rPr>
        <w:t>приложенных</w:t>
      </w:r>
      <w:r w:rsidRPr="00917F98">
        <w:rPr>
          <w:spacing w:val="49"/>
        </w:rPr>
        <w:t xml:space="preserve"> </w:t>
      </w:r>
      <w:r w:rsidRPr="00917F98">
        <w:rPr>
          <w:spacing w:val="-1"/>
        </w:rPr>
        <w:t>необходимых</w:t>
      </w:r>
      <w:r w:rsidRPr="00917F98">
        <w:rPr>
          <w:spacing w:val="51"/>
        </w:rPr>
        <w:t xml:space="preserve"> </w:t>
      </w:r>
      <w:r w:rsidRPr="00917F98">
        <w:t>для</w:t>
      </w:r>
      <w:r w:rsidRPr="00917F98">
        <w:rPr>
          <w:spacing w:val="48"/>
        </w:rPr>
        <w:t xml:space="preserve"> </w:t>
      </w:r>
      <w:r w:rsidRPr="00917F98">
        <w:rPr>
          <w:spacing w:val="-1"/>
        </w:rPr>
        <w:t>предоставления</w:t>
      </w:r>
      <w:r w:rsidRPr="00917F98">
        <w:rPr>
          <w:spacing w:val="52"/>
        </w:rPr>
        <w:t xml:space="preserve"> </w:t>
      </w:r>
      <w:r w:rsidRPr="00917F98">
        <w:rPr>
          <w:spacing w:val="-2"/>
        </w:rPr>
        <w:t>услуги</w:t>
      </w:r>
      <w:r w:rsidRPr="00917F98">
        <w:rPr>
          <w:spacing w:val="51"/>
        </w:rPr>
        <w:t xml:space="preserve"> </w:t>
      </w:r>
      <w:r w:rsidRPr="00917F98">
        <w:rPr>
          <w:spacing w:val="-1"/>
        </w:rPr>
        <w:t>электронных</w:t>
      </w:r>
      <w:r w:rsidRPr="00917F98">
        <w:rPr>
          <w:spacing w:val="52"/>
        </w:rPr>
        <w:t xml:space="preserve"> </w:t>
      </w:r>
      <w:r w:rsidRPr="00917F98">
        <w:rPr>
          <w:spacing w:val="-1"/>
        </w:rPr>
        <w:t>образов</w:t>
      </w:r>
      <w:r w:rsidRPr="00917F98">
        <w:rPr>
          <w:spacing w:val="93"/>
        </w:rPr>
        <w:t xml:space="preserve"> </w:t>
      </w:r>
      <w:r w:rsidRPr="00917F98">
        <w:rPr>
          <w:spacing w:val="-1"/>
        </w:rPr>
        <w:t>документов.</w:t>
      </w:r>
    </w:p>
    <w:p w14:paraId="30EF41DF" w14:textId="77777777" w:rsidR="00403711" w:rsidRPr="00917F98" w:rsidRDefault="00403711" w:rsidP="00403711">
      <w:pPr>
        <w:ind w:right="108" w:firstLine="566"/>
        <w:jc w:val="both"/>
      </w:pPr>
      <w:r w:rsidRPr="00917F98">
        <w:t>К</w:t>
      </w:r>
      <w:r w:rsidRPr="00917F98">
        <w:rPr>
          <w:spacing w:val="-2"/>
        </w:rPr>
        <w:t xml:space="preserve"> </w:t>
      </w:r>
      <w:r w:rsidRPr="00917F98">
        <w:rPr>
          <w:spacing w:val="-1"/>
        </w:rPr>
        <w:t>ходатайству,</w:t>
      </w:r>
      <w:r w:rsidRPr="00917F98">
        <w:t xml:space="preserve"> </w:t>
      </w:r>
      <w:r w:rsidRPr="00917F98">
        <w:rPr>
          <w:spacing w:val="-1"/>
        </w:rPr>
        <w:t>поданному</w:t>
      </w:r>
      <w:r w:rsidRPr="00917F98">
        <w:rPr>
          <w:spacing w:val="-5"/>
        </w:rPr>
        <w:t xml:space="preserve"> </w:t>
      </w:r>
      <w:r w:rsidRPr="00917F98">
        <w:t>в электронной</w:t>
      </w:r>
      <w:r w:rsidRPr="00917F98">
        <w:rPr>
          <w:spacing w:val="-2"/>
        </w:rPr>
        <w:t xml:space="preserve"> </w:t>
      </w:r>
      <w:r w:rsidRPr="00917F98">
        <w:t>форме</w:t>
      </w:r>
      <w:r w:rsidRPr="00917F98">
        <w:rPr>
          <w:spacing w:val="-2"/>
        </w:rPr>
        <w:t xml:space="preserve"> </w:t>
      </w:r>
      <w:r w:rsidRPr="00917F98">
        <w:rPr>
          <w:spacing w:val="-1"/>
        </w:rPr>
        <w:t>через</w:t>
      </w:r>
      <w:r w:rsidRPr="00917F98">
        <w:t xml:space="preserve"> </w:t>
      </w:r>
      <w:r w:rsidRPr="00917F98">
        <w:rPr>
          <w:spacing w:val="-1"/>
        </w:rPr>
        <w:t>ЕПГУ</w:t>
      </w:r>
      <w:r w:rsidRPr="00917F98">
        <w:t xml:space="preserve"> и </w:t>
      </w:r>
      <w:r w:rsidRPr="00917F98">
        <w:rPr>
          <w:spacing w:val="-1"/>
        </w:rPr>
        <w:t>(или)</w:t>
      </w:r>
      <w:r w:rsidRPr="00917F98">
        <w:t xml:space="preserve"> </w:t>
      </w:r>
      <w:r w:rsidRPr="00917F98">
        <w:rPr>
          <w:spacing w:val="-1"/>
        </w:rPr>
        <w:t>РПГУ,</w:t>
      </w:r>
      <w:r w:rsidRPr="00917F98">
        <w:t xml:space="preserve"> </w:t>
      </w:r>
      <w:r w:rsidRPr="00917F98">
        <w:rPr>
          <w:spacing w:val="-1"/>
        </w:rPr>
        <w:t>должны</w:t>
      </w:r>
      <w:r w:rsidRPr="00917F98">
        <w:rPr>
          <w:spacing w:val="61"/>
        </w:rPr>
        <w:t xml:space="preserve"> </w:t>
      </w:r>
      <w:r w:rsidRPr="00917F98">
        <w:t>быть</w:t>
      </w:r>
      <w:r w:rsidRPr="00917F98">
        <w:rPr>
          <w:spacing w:val="-4"/>
        </w:rPr>
        <w:t xml:space="preserve"> </w:t>
      </w:r>
      <w:r w:rsidRPr="00917F98">
        <w:rPr>
          <w:spacing w:val="-1"/>
        </w:rPr>
        <w:t>приложены</w:t>
      </w:r>
      <w:r w:rsidRPr="00917F98">
        <w:rPr>
          <w:spacing w:val="-6"/>
        </w:rPr>
        <w:t xml:space="preserve"> </w:t>
      </w:r>
      <w:r w:rsidRPr="00917F98">
        <w:rPr>
          <w:spacing w:val="-1"/>
        </w:rPr>
        <w:t>электронные</w:t>
      </w:r>
      <w:r w:rsidRPr="00917F98">
        <w:rPr>
          <w:spacing w:val="-6"/>
        </w:rPr>
        <w:t xml:space="preserve"> </w:t>
      </w:r>
      <w:r w:rsidRPr="00917F98">
        <w:rPr>
          <w:spacing w:val="-1"/>
        </w:rPr>
        <w:t>образы</w:t>
      </w:r>
      <w:r w:rsidRPr="00917F98">
        <w:rPr>
          <w:spacing w:val="-6"/>
        </w:rPr>
        <w:t xml:space="preserve"> </w:t>
      </w:r>
      <w:r w:rsidRPr="00917F98">
        <w:rPr>
          <w:spacing w:val="-1"/>
        </w:rPr>
        <w:t>документов.</w:t>
      </w:r>
      <w:r w:rsidRPr="00917F98">
        <w:rPr>
          <w:spacing w:val="-5"/>
        </w:rPr>
        <w:t xml:space="preserve"> </w:t>
      </w:r>
      <w:r w:rsidRPr="00917F98">
        <w:rPr>
          <w:spacing w:val="-1"/>
        </w:rPr>
        <w:t>Электронный</w:t>
      </w:r>
      <w:r w:rsidRPr="00917F98">
        <w:rPr>
          <w:spacing w:val="-7"/>
        </w:rPr>
        <w:t xml:space="preserve"> </w:t>
      </w:r>
      <w:r w:rsidRPr="00917F98">
        <w:rPr>
          <w:spacing w:val="-1"/>
        </w:rPr>
        <w:t>образ</w:t>
      </w:r>
      <w:r w:rsidRPr="00917F98">
        <w:rPr>
          <w:spacing w:val="-4"/>
        </w:rPr>
        <w:t xml:space="preserve"> </w:t>
      </w:r>
      <w:r w:rsidRPr="00917F98">
        <w:rPr>
          <w:spacing w:val="-1"/>
        </w:rPr>
        <w:t>документа</w:t>
      </w:r>
      <w:r w:rsidRPr="00917F98">
        <w:rPr>
          <w:spacing w:val="-6"/>
        </w:rPr>
        <w:t xml:space="preserve"> </w:t>
      </w:r>
      <w:r w:rsidRPr="00917F98">
        <w:rPr>
          <w:spacing w:val="-1"/>
        </w:rPr>
        <w:t>должен</w:t>
      </w:r>
      <w:r w:rsidRPr="00917F98">
        <w:rPr>
          <w:spacing w:val="89"/>
        </w:rPr>
        <w:t xml:space="preserve"> </w:t>
      </w:r>
      <w:r w:rsidRPr="00917F98">
        <w:rPr>
          <w:spacing w:val="-1"/>
        </w:rPr>
        <w:t>обеспечивать</w:t>
      </w:r>
      <w:r w:rsidRPr="00917F98">
        <w:rPr>
          <w:spacing w:val="32"/>
        </w:rPr>
        <w:t xml:space="preserve"> </w:t>
      </w:r>
      <w:r w:rsidRPr="00917F98">
        <w:rPr>
          <w:spacing w:val="-1"/>
        </w:rPr>
        <w:t>визуальную</w:t>
      </w:r>
      <w:r w:rsidRPr="00917F98">
        <w:rPr>
          <w:spacing w:val="33"/>
        </w:rPr>
        <w:t xml:space="preserve"> </w:t>
      </w:r>
      <w:r w:rsidRPr="00917F98">
        <w:rPr>
          <w:spacing w:val="-1"/>
        </w:rPr>
        <w:t>идентичность</w:t>
      </w:r>
      <w:r w:rsidRPr="00917F98">
        <w:rPr>
          <w:spacing w:val="30"/>
        </w:rPr>
        <w:t xml:space="preserve"> </w:t>
      </w:r>
      <w:r w:rsidRPr="00917F98">
        <w:rPr>
          <w:spacing w:val="-1"/>
        </w:rPr>
        <w:t>его</w:t>
      </w:r>
      <w:r w:rsidRPr="00917F98">
        <w:rPr>
          <w:spacing w:val="30"/>
        </w:rPr>
        <w:t xml:space="preserve"> </w:t>
      </w:r>
      <w:r w:rsidRPr="00917F98">
        <w:t>бумажному</w:t>
      </w:r>
      <w:r w:rsidRPr="00917F98">
        <w:rPr>
          <w:spacing w:val="28"/>
        </w:rPr>
        <w:t xml:space="preserve"> </w:t>
      </w:r>
      <w:r w:rsidRPr="00917F98">
        <w:rPr>
          <w:spacing w:val="-1"/>
        </w:rPr>
        <w:t>оригиналу.</w:t>
      </w:r>
      <w:r w:rsidRPr="00917F98">
        <w:rPr>
          <w:spacing w:val="33"/>
        </w:rPr>
        <w:t xml:space="preserve"> </w:t>
      </w:r>
      <w:r w:rsidRPr="00917F98">
        <w:rPr>
          <w:spacing w:val="-1"/>
        </w:rPr>
        <w:t>Качество</w:t>
      </w:r>
      <w:r w:rsidRPr="00917F98">
        <w:rPr>
          <w:spacing w:val="65"/>
        </w:rPr>
        <w:t xml:space="preserve"> </w:t>
      </w:r>
      <w:r w:rsidRPr="00917F98">
        <w:rPr>
          <w:spacing w:val="-1"/>
        </w:rPr>
        <w:t>представленных</w:t>
      </w:r>
      <w:r w:rsidRPr="00917F98">
        <w:rPr>
          <w:spacing w:val="42"/>
        </w:rPr>
        <w:t xml:space="preserve"> </w:t>
      </w:r>
      <w:r w:rsidRPr="00917F98">
        <w:rPr>
          <w:spacing w:val="-1"/>
        </w:rPr>
        <w:t>электронных</w:t>
      </w:r>
      <w:r w:rsidRPr="00917F98">
        <w:rPr>
          <w:spacing w:val="42"/>
        </w:rPr>
        <w:t xml:space="preserve"> </w:t>
      </w:r>
      <w:r w:rsidRPr="00917F98">
        <w:rPr>
          <w:spacing w:val="-1"/>
        </w:rPr>
        <w:t>образов</w:t>
      </w:r>
      <w:r w:rsidRPr="00917F98">
        <w:rPr>
          <w:spacing w:val="40"/>
        </w:rPr>
        <w:t xml:space="preserve"> </w:t>
      </w:r>
      <w:r w:rsidRPr="00917F98">
        <w:rPr>
          <w:spacing w:val="-1"/>
        </w:rPr>
        <w:t>документов</w:t>
      </w:r>
      <w:r w:rsidRPr="00917F98">
        <w:rPr>
          <w:spacing w:val="40"/>
        </w:rPr>
        <w:t xml:space="preserve"> </w:t>
      </w:r>
      <w:r w:rsidRPr="00917F98">
        <w:t>должно</w:t>
      </w:r>
      <w:r w:rsidRPr="00917F98">
        <w:rPr>
          <w:spacing w:val="38"/>
        </w:rPr>
        <w:t xml:space="preserve"> </w:t>
      </w:r>
      <w:r w:rsidRPr="00917F98">
        <w:rPr>
          <w:spacing w:val="-1"/>
        </w:rPr>
        <w:t>позволять</w:t>
      </w:r>
      <w:r w:rsidRPr="00917F98">
        <w:rPr>
          <w:spacing w:val="41"/>
        </w:rPr>
        <w:t xml:space="preserve"> </w:t>
      </w:r>
      <w:r w:rsidRPr="00917F98">
        <w:t>в</w:t>
      </w:r>
      <w:r w:rsidRPr="00917F98">
        <w:rPr>
          <w:spacing w:val="40"/>
        </w:rPr>
        <w:t xml:space="preserve"> </w:t>
      </w:r>
      <w:r w:rsidRPr="00917F98">
        <w:rPr>
          <w:spacing w:val="-1"/>
        </w:rPr>
        <w:t>полном</w:t>
      </w:r>
      <w:r w:rsidRPr="00917F98">
        <w:rPr>
          <w:spacing w:val="39"/>
        </w:rPr>
        <w:t xml:space="preserve"> </w:t>
      </w:r>
      <w:r w:rsidRPr="00917F98">
        <w:rPr>
          <w:spacing w:val="-1"/>
        </w:rPr>
        <w:t>объеме</w:t>
      </w:r>
      <w:r w:rsidRPr="00917F98">
        <w:rPr>
          <w:spacing w:val="75"/>
        </w:rPr>
        <w:t xml:space="preserve"> </w:t>
      </w:r>
      <w:r w:rsidRPr="00917F98">
        <w:rPr>
          <w:spacing w:val="-1"/>
        </w:rPr>
        <w:t>прочитать</w:t>
      </w:r>
      <w:r w:rsidRPr="00917F98">
        <w:rPr>
          <w:spacing w:val="-2"/>
        </w:rPr>
        <w:t xml:space="preserve"> </w:t>
      </w:r>
      <w:r w:rsidRPr="00917F98">
        <w:t xml:space="preserve">текст </w:t>
      </w:r>
      <w:r w:rsidRPr="00917F98">
        <w:rPr>
          <w:spacing w:val="-1"/>
        </w:rPr>
        <w:t>документа</w:t>
      </w:r>
      <w:r w:rsidRPr="00917F98">
        <w:t xml:space="preserve"> и </w:t>
      </w:r>
      <w:r w:rsidRPr="00917F98">
        <w:rPr>
          <w:spacing w:val="-1"/>
        </w:rPr>
        <w:t>распознать</w:t>
      </w:r>
      <w:r w:rsidRPr="00917F98">
        <w:rPr>
          <w:spacing w:val="1"/>
        </w:rPr>
        <w:t xml:space="preserve"> </w:t>
      </w:r>
      <w:r w:rsidRPr="00917F98">
        <w:rPr>
          <w:spacing w:val="-1"/>
        </w:rPr>
        <w:t>его</w:t>
      </w:r>
      <w:r w:rsidRPr="00917F98">
        <w:t xml:space="preserve"> реквизиты.</w:t>
      </w:r>
    </w:p>
    <w:p w14:paraId="65BECFF1" w14:textId="77777777" w:rsidR="00403711" w:rsidRPr="00917F98" w:rsidRDefault="00403711" w:rsidP="00403711">
      <w:pPr>
        <w:ind w:right="109" w:firstLine="566"/>
        <w:jc w:val="both"/>
      </w:pPr>
      <w:r w:rsidRPr="00917F98">
        <w:t>При</w:t>
      </w:r>
      <w:r w:rsidRPr="00917F98">
        <w:rPr>
          <w:spacing w:val="5"/>
        </w:rPr>
        <w:t xml:space="preserve"> </w:t>
      </w:r>
      <w:r w:rsidRPr="00917F98">
        <w:rPr>
          <w:spacing w:val="-1"/>
        </w:rPr>
        <w:t>обращении</w:t>
      </w:r>
      <w:r w:rsidRPr="00917F98">
        <w:rPr>
          <w:spacing w:val="5"/>
        </w:rPr>
        <w:t xml:space="preserve"> </w:t>
      </w:r>
      <w:r w:rsidRPr="00917F98">
        <w:t>в</w:t>
      </w:r>
      <w:r w:rsidRPr="00917F98">
        <w:rPr>
          <w:spacing w:val="4"/>
        </w:rPr>
        <w:t xml:space="preserve"> </w:t>
      </w:r>
      <w:r w:rsidRPr="00917F98">
        <w:rPr>
          <w:spacing w:val="-1"/>
        </w:rPr>
        <w:t>электронной</w:t>
      </w:r>
      <w:r w:rsidRPr="00917F98">
        <w:rPr>
          <w:spacing w:val="6"/>
        </w:rPr>
        <w:t xml:space="preserve"> </w:t>
      </w:r>
      <w:r w:rsidRPr="00917F98">
        <w:t>форме</w:t>
      </w:r>
      <w:r w:rsidRPr="00917F98">
        <w:rPr>
          <w:spacing w:val="4"/>
        </w:rPr>
        <w:t xml:space="preserve"> </w:t>
      </w:r>
      <w:r w:rsidRPr="00917F98">
        <w:rPr>
          <w:spacing w:val="-1"/>
        </w:rPr>
        <w:t>ходатайствующий</w:t>
      </w:r>
      <w:r w:rsidRPr="00917F98">
        <w:rPr>
          <w:spacing w:val="7"/>
        </w:rPr>
        <w:t xml:space="preserve"> </w:t>
      </w:r>
      <w:r w:rsidRPr="00917F98">
        <w:t>обязан</w:t>
      </w:r>
      <w:r w:rsidRPr="00917F98">
        <w:rPr>
          <w:spacing w:val="7"/>
        </w:rPr>
        <w:t xml:space="preserve"> </w:t>
      </w:r>
      <w:r w:rsidRPr="00917F98">
        <w:rPr>
          <w:spacing w:val="-1"/>
        </w:rPr>
        <w:t>указать</w:t>
      </w:r>
      <w:r w:rsidRPr="00917F98">
        <w:rPr>
          <w:spacing w:val="6"/>
        </w:rPr>
        <w:t xml:space="preserve"> </w:t>
      </w:r>
      <w:r w:rsidRPr="00917F98">
        <w:rPr>
          <w:spacing w:val="-1"/>
        </w:rPr>
        <w:t>способ</w:t>
      </w:r>
      <w:r w:rsidRPr="00917F98">
        <w:rPr>
          <w:spacing w:val="57"/>
        </w:rPr>
        <w:t xml:space="preserve"> </w:t>
      </w:r>
      <w:r w:rsidRPr="00917F98">
        <w:rPr>
          <w:spacing w:val="-1"/>
        </w:rPr>
        <w:t>получения</w:t>
      </w:r>
      <w:r w:rsidRPr="00917F98">
        <w:t xml:space="preserve"> </w:t>
      </w:r>
      <w:r w:rsidRPr="00917F98">
        <w:rPr>
          <w:spacing w:val="-1"/>
        </w:rPr>
        <w:t>результата</w:t>
      </w:r>
      <w:r w:rsidRPr="00917F98">
        <w:rPr>
          <w:spacing w:val="4"/>
        </w:rPr>
        <w:t xml:space="preserve"> </w:t>
      </w:r>
      <w:r w:rsidRPr="00917F98">
        <w:rPr>
          <w:spacing w:val="-1"/>
        </w:rPr>
        <w:t>услуги:</w:t>
      </w:r>
    </w:p>
    <w:p w14:paraId="643C38C6" w14:textId="77777777" w:rsidR="00403711" w:rsidRPr="00917F98" w:rsidRDefault="00403711" w:rsidP="0025545D">
      <w:pPr>
        <w:numPr>
          <w:ilvl w:val="2"/>
          <w:numId w:val="284"/>
        </w:numPr>
        <w:tabs>
          <w:tab w:val="left" w:pos="808"/>
        </w:tabs>
        <w:autoSpaceDE/>
        <w:autoSpaceDN/>
        <w:adjustRightInd/>
        <w:ind w:firstLine="566"/>
      </w:pPr>
      <w:r w:rsidRPr="00917F98">
        <w:t>личное</w:t>
      </w:r>
      <w:r w:rsidRPr="00917F98">
        <w:rPr>
          <w:spacing w:val="-1"/>
        </w:rPr>
        <w:t xml:space="preserve"> получение;</w:t>
      </w:r>
    </w:p>
    <w:p w14:paraId="755AF72B" w14:textId="77777777" w:rsidR="00403711" w:rsidRPr="00917F98" w:rsidRDefault="00403711" w:rsidP="0025545D">
      <w:pPr>
        <w:numPr>
          <w:ilvl w:val="2"/>
          <w:numId w:val="284"/>
        </w:numPr>
        <w:tabs>
          <w:tab w:val="left" w:pos="808"/>
        </w:tabs>
        <w:autoSpaceDE/>
        <w:autoSpaceDN/>
        <w:adjustRightInd/>
        <w:ind w:left="807" w:hanging="139"/>
      </w:pPr>
      <w:r w:rsidRPr="00917F98">
        <w:rPr>
          <w:spacing w:val="-1"/>
        </w:rPr>
        <w:t>почтовое отправление;</w:t>
      </w:r>
    </w:p>
    <w:p w14:paraId="3DC91466" w14:textId="77777777" w:rsidR="00403711" w:rsidRPr="00917F98" w:rsidRDefault="00403711" w:rsidP="0025545D">
      <w:pPr>
        <w:numPr>
          <w:ilvl w:val="2"/>
          <w:numId w:val="284"/>
        </w:numPr>
        <w:tabs>
          <w:tab w:val="left" w:pos="808"/>
        </w:tabs>
        <w:autoSpaceDE/>
        <w:autoSpaceDN/>
        <w:adjustRightInd/>
        <w:ind w:left="807" w:hanging="139"/>
      </w:pPr>
      <w:r w:rsidRPr="00917F98">
        <w:rPr>
          <w:spacing w:val="-1"/>
        </w:rPr>
        <w:t xml:space="preserve">отправление </w:t>
      </w:r>
      <w:r w:rsidRPr="00917F98">
        <w:t>на</w:t>
      </w:r>
      <w:r w:rsidRPr="00917F98">
        <w:rPr>
          <w:spacing w:val="3"/>
        </w:rPr>
        <w:t xml:space="preserve"> </w:t>
      </w:r>
      <w:r w:rsidRPr="00917F98">
        <w:rPr>
          <w:spacing w:val="-2"/>
        </w:rPr>
        <w:t>«Личный</w:t>
      </w:r>
      <w:r w:rsidRPr="00917F98">
        <w:t xml:space="preserve"> кабинет»</w:t>
      </w:r>
      <w:r w:rsidRPr="00917F98">
        <w:rPr>
          <w:spacing w:val="-8"/>
        </w:rPr>
        <w:t xml:space="preserve"> </w:t>
      </w:r>
      <w:r w:rsidRPr="00917F98">
        <w:rPr>
          <w:spacing w:val="-1"/>
        </w:rPr>
        <w:t>ЕПГУ</w:t>
      </w:r>
      <w:r w:rsidRPr="00917F98">
        <w:t xml:space="preserve"> и (или) РПГУ.</w:t>
      </w:r>
    </w:p>
    <w:p w14:paraId="6620568F" w14:textId="77777777" w:rsidR="00403711" w:rsidRPr="00917F98" w:rsidRDefault="00403711" w:rsidP="00403711">
      <w:pPr>
        <w:ind w:right="106" w:firstLine="566"/>
        <w:jc w:val="both"/>
      </w:pPr>
      <w:r w:rsidRPr="00917F98">
        <w:rPr>
          <w:spacing w:val="-1"/>
        </w:rPr>
        <w:t>Возможность</w:t>
      </w:r>
      <w:r w:rsidRPr="00917F98">
        <w:rPr>
          <w:spacing w:val="30"/>
        </w:rPr>
        <w:t xml:space="preserve"> </w:t>
      </w:r>
      <w:r w:rsidRPr="00917F98">
        <w:rPr>
          <w:spacing w:val="-1"/>
        </w:rPr>
        <w:t>получения</w:t>
      </w:r>
      <w:r w:rsidRPr="00917F98">
        <w:rPr>
          <w:spacing w:val="28"/>
        </w:rPr>
        <w:t xml:space="preserve"> </w:t>
      </w:r>
      <w:r w:rsidRPr="00917F98">
        <w:rPr>
          <w:spacing w:val="-1"/>
        </w:rPr>
        <w:t>результата</w:t>
      </w:r>
      <w:r w:rsidRPr="00917F98">
        <w:rPr>
          <w:spacing w:val="28"/>
        </w:rPr>
        <w:t xml:space="preserve"> </w:t>
      </w:r>
      <w:r w:rsidRPr="00917F98">
        <w:rPr>
          <w:spacing w:val="-1"/>
        </w:rPr>
        <w:t>предоставления</w:t>
      </w:r>
      <w:r w:rsidRPr="00917F98">
        <w:rPr>
          <w:spacing w:val="30"/>
        </w:rPr>
        <w:t xml:space="preserve"> </w:t>
      </w:r>
      <w:r w:rsidRPr="00917F98">
        <w:rPr>
          <w:spacing w:val="-1"/>
        </w:rPr>
        <w:t>услуги</w:t>
      </w:r>
      <w:r w:rsidRPr="00917F98">
        <w:rPr>
          <w:spacing w:val="29"/>
        </w:rPr>
        <w:t xml:space="preserve"> </w:t>
      </w:r>
      <w:r w:rsidRPr="00917F98">
        <w:t>в</w:t>
      </w:r>
      <w:r w:rsidRPr="00917F98">
        <w:rPr>
          <w:spacing w:val="28"/>
        </w:rPr>
        <w:t xml:space="preserve"> </w:t>
      </w:r>
      <w:r w:rsidRPr="00917F98">
        <w:t>форме</w:t>
      </w:r>
      <w:r w:rsidRPr="00917F98">
        <w:rPr>
          <w:spacing w:val="29"/>
        </w:rPr>
        <w:t xml:space="preserve"> </w:t>
      </w:r>
      <w:r w:rsidRPr="00917F98">
        <w:rPr>
          <w:spacing w:val="-1"/>
        </w:rPr>
        <w:t>электронного</w:t>
      </w:r>
      <w:r w:rsidRPr="00917F98">
        <w:rPr>
          <w:spacing w:val="87"/>
        </w:rPr>
        <w:t xml:space="preserve"> </w:t>
      </w:r>
      <w:r w:rsidRPr="00917F98">
        <w:rPr>
          <w:spacing w:val="-1"/>
        </w:rPr>
        <w:t>документа</w:t>
      </w:r>
      <w:r w:rsidRPr="00917F98">
        <w:rPr>
          <w:spacing w:val="30"/>
        </w:rPr>
        <w:t xml:space="preserve"> </w:t>
      </w:r>
      <w:r w:rsidRPr="00917F98">
        <w:rPr>
          <w:spacing w:val="-1"/>
        </w:rPr>
        <w:t>обеспечивается</w:t>
      </w:r>
      <w:r w:rsidRPr="00917F98">
        <w:rPr>
          <w:spacing w:val="33"/>
        </w:rPr>
        <w:t xml:space="preserve"> </w:t>
      </w:r>
      <w:r w:rsidRPr="00917F98">
        <w:rPr>
          <w:spacing w:val="-1"/>
        </w:rPr>
        <w:t>ходатайствующему</w:t>
      </w:r>
      <w:r w:rsidRPr="00917F98">
        <w:rPr>
          <w:spacing w:val="30"/>
        </w:rPr>
        <w:t xml:space="preserve"> </w:t>
      </w:r>
      <w:r w:rsidRPr="00917F98">
        <w:t>в</w:t>
      </w:r>
      <w:r w:rsidRPr="00917F98">
        <w:rPr>
          <w:spacing w:val="30"/>
        </w:rPr>
        <w:t xml:space="preserve"> </w:t>
      </w:r>
      <w:r w:rsidRPr="00917F98">
        <w:t>течение</w:t>
      </w:r>
      <w:r w:rsidRPr="00917F98">
        <w:rPr>
          <w:spacing w:val="30"/>
        </w:rPr>
        <w:t xml:space="preserve"> </w:t>
      </w:r>
      <w:r w:rsidRPr="00917F98">
        <w:rPr>
          <w:spacing w:val="-1"/>
        </w:rPr>
        <w:t>срока</w:t>
      </w:r>
      <w:r w:rsidRPr="00917F98">
        <w:rPr>
          <w:spacing w:val="30"/>
        </w:rPr>
        <w:t xml:space="preserve"> </w:t>
      </w:r>
      <w:r w:rsidRPr="00917F98">
        <w:rPr>
          <w:spacing w:val="-1"/>
        </w:rPr>
        <w:t>действия</w:t>
      </w:r>
      <w:r w:rsidRPr="00917F98">
        <w:rPr>
          <w:spacing w:val="30"/>
        </w:rPr>
        <w:t xml:space="preserve"> </w:t>
      </w:r>
      <w:r w:rsidRPr="00917F98">
        <w:rPr>
          <w:spacing w:val="-1"/>
        </w:rPr>
        <w:t>результата</w:t>
      </w:r>
      <w:r w:rsidRPr="00917F98">
        <w:rPr>
          <w:spacing w:val="87"/>
        </w:rPr>
        <w:t xml:space="preserve"> </w:t>
      </w:r>
      <w:r w:rsidRPr="00917F98">
        <w:rPr>
          <w:spacing w:val="-1"/>
        </w:rPr>
        <w:t>предоставления</w:t>
      </w:r>
      <w:r w:rsidRPr="00917F98">
        <w:rPr>
          <w:spacing w:val="18"/>
        </w:rPr>
        <w:t xml:space="preserve"> </w:t>
      </w:r>
      <w:r w:rsidRPr="00917F98">
        <w:rPr>
          <w:spacing w:val="-2"/>
        </w:rPr>
        <w:t>услуги</w:t>
      </w:r>
      <w:r w:rsidRPr="00917F98">
        <w:rPr>
          <w:spacing w:val="17"/>
        </w:rPr>
        <w:t xml:space="preserve"> </w:t>
      </w:r>
      <w:r w:rsidRPr="00917F98">
        <w:t>(в</w:t>
      </w:r>
      <w:r w:rsidRPr="00917F98">
        <w:rPr>
          <w:spacing w:val="15"/>
        </w:rPr>
        <w:t xml:space="preserve"> </w:t>
      </w:r>
      <w:r w:rsidRPr="00917F98">
        <w:rPr>
          <w:spacing w:val="-1"/>
        </w:rPr>
        <w:t>случае</w:t>
      </w:r>
      <w:r w:rsidRPr="00917F98">
        <w:rPr>
          <w:spacing w:val="15"/>
        </w:rPr>
        <w:t xml:space="preserve"> </w:t>
      </w:r>
      <w:r w:rsidRPr="00917F98">
        <w:t>если</w:t>
      </w:r>
      <w:r w:rsidRPr="00917F98">
        <w:rPr>
          <w:spacing w:val="17"/>
        </w:rPr>
        <w:t xml:space="preserve"> </w:t>
      </w:r>
      <w:r w:rsidRPr="00917F98">
        <w:t>такой</w:t>
      </w:r>
      <w:r w:rsidRPr="00917F98">
        <w:rPr>
          <w:spacing w:val="18"/>
        </w:rPr>
        <w:t xml:space="preserve"> </w:t>
      </w:r>
      <w:r w:rsidRPr="00917F98">
        <w:rPr>
          <w:spacing w:val="-1"/>
        </w:rPr>
        <w:t>срок</w:t>
      </w:r>
      <w:r w:rsidRPr="00917F98">
        <w:rPr>
          <w:spacing w:val="19"/>
        </w:rPr>
        <w:t xml:space="preserve"> </w:t>
      </w:r>
      <w:r w:rsidRPr="00917F98">
        <w:rPr>
          <w:spacing w:val="-1"/>
        </w:rPr>
        <w:t>установлен</w:t>
      </w:r>
      <w:r w:rsidRPr="00917F98">
        <w:rPr>
          <w:spacing w:val="17"/>
        </w:rPr>
        <w:t xml:space="preserve"> </w:t>
      </w:r>
      <w:r w:rsidRPr="00917F98">
        <w:rPr>
          <w:spacing w:val="-1"/>
        </w:rPr>
        <w:t>нормативными</w:t>
      </w:r>
      <w:r w:rsidRPr="00917F98">
        <w:rPr>
          <w:spacing w:val="15"/>
        </w:rPr>
        <w:t xml:space="preserve"> </w:t>
      </w:r>
      <w:r w:rsidRPr="00917F98">
        <w:rPr>
          <w:spacing w:val="-1"/>
        </w:rPr>
        <w:t>правовыми</w:t>
      </w:r>
      <w:r w:rsidRPr="00917F98">
        <w:rPr>
          <w:spacing w:val="67"/>
        </w:rPr>
        <w:t xml:space="preserve"> </w:t>
      </w:r>
      <w:r w:rsidRPr="00917F98">
        <w:rPr>
          <w:spacing w:val="-1"/>
        </w:rPr>
        <w:t>актами</w:t>
      </w:r>
      <w:r w:rsidRPr="00917F98">
        <w:t xml:space="preserve"> </w:t>
      </w:r>
      <w:r w:rsidRPr="00917F98">
        <w:rPr>
          <w:spacing w:val="-1"/>
        </w:rPr>
        <w:t>Российской</w:t>
      </w:r>
      <w:r w:rsidRPr="00917F98">
        <w:t xml:space="preserve"> </w:t>
      </w:r>
      <w:r w:rsidRPr="00917F98">
        <w:rPr>
          <w:spacing w:val="-1"/>
        </w:rPr>
        <w:t>Федерации).</w:t>
      </w:r>
    </w:p>
    <w:p w14:paraId="01A58D0F" w14:textId="77777777" w:rsidR="00403711" w:rsidRPr="00917F98" w:rsidRDefault="00403711" w:rsidP="0025545D">
      <w:pPr>
        <w:numPr>
          <w:ilvl w:val="2"/>
          <w:numId w:val="282"/>
        </w:numPr>
        <w:tabs>
          <w:tab w:val="left" w:pos="1518"/>
        </w:tabs>
        <w:autoSpaceDE/>
        <w:autoSpaceDN/>
        <w:adjustRightInd/>
        <w:spacing w:before="2" w:line="276" w:lineRule="auto"/>
        <w:ind w:right="105" w:firstLine="566"/>
        <w:jc w:val="both"/>
      </w:pPr>
      <w:r w:rsidRPr="00917F98">
        <w:t>Отдел</w:t>
      </w:r>
      <w:r w:rsidRPr="00917F98">
        <w:rPr>
          <w:spacing w:val="28"/>
        </w:rPr>
        <w:t xml:space="preserve"> </w:t>
      </w:r>
      <w:r w:rsidRPr="00917F98">
        <w:rPr>
          <w:spacing w:val="-1"/>
        </w:rPr>
        <w:t>обеспечивает</w:t>
      </w:r>
      <w:r w:rsidRPr="00917F98">
        <w:rPr>
          <w:spacing w:val="29"/>
        </w:rPr>
        <w:t xml:space="preserve"> </w:t>
      </w:r>
      <w:r w:rsidRPr="00917F98">
        <w:rPr>
          <w:spacing w:val="-1"/>
        </w:rPr>
        <w:t>прием</w:t>
      </w:r>
      <w:r w:rsidRPr="00917F98">
        <w:rPr>
          <w:spacing w:val="27"/>
        </w:rPr>
        <w:t xml:space="preserve"> </w:t>
      </w:r>
      <w:r w:rsidRPr="00917F98">
        <w:rPr>
          <w:spacing w:val="-1"/>
        </w:rPr>
        <w:t>документов,</w:t>
      </w:r>
      <w:r w:rsidRPr="00917F98">
        <w:rPr>
          <w:spacing w:val="28"/>
        </w:rPr>
        <w:t xml:space="preserve"> </w:t>
      </w:r>
      <w:r w:rsidRPr="00917F98">
        <w:t>необходимых</w:t>
      </w:r>
      <w:r w:rsidRPr="00917F98">
        <w:rPr>
          <w:spacing w:val="28"/>
        </w:rPr>
        <w:t xml:space="preserve"> </w:t>
      </w:r>
      <w:r w:rsidRPr="00917F98">
        <w:t>для</w:t>
      </w:r>
      <w:r w:rsidRPr="00917F98">
        <w:rPr>
          <w:spacing w:val="26"/>
        </w:rPr>
        <w:t xml:space="preserve"> </w:t>
      </w:r>
      <w:r w:rsidRPr="00917F98">
        <w:rPr>
          <w:spacing w:val="-1"/>
        </w:rPr>
        <w:t>предоставления</w:t>
      </w:r>
      <w:r w:rsidRPr="00917F98">
        <w:rPr>
          <w:spacing w:val="59"/>
        </w:rPr>
        <w:t xml:space="preserve"> </w:t>
      </w:r>
      <w:r w:rsidRPr="00917F98">
        <w:rPr>
          <w:spacing w:val="-1"/>
        </w:rPr>
        <w:t>услуги,</w:t>
      </w:r>
      <w:r w:rsidRPr="00917F98">
        <w:rPr>
          <w:spacing w:val="54"/>
        </w:rPr>
        <w:t xml:space="preserve"> </w:t>
      </w:r>
      <w:r w:rsidRPr="00917F98">
        <w:t>и</w:t>
      </w:r>
      <w:r w:rsidRPr="00917F98">
        <w:rPr>
          <w:spacing w:val="55"/>
        </w:rPr>
        <w:t xml:space="preserve"> </w:t>
      </w:r>
      <w:r w:rsidRPr="00917F98">
        <w:rPr>
          <w:spacing w:val="-1"/>
        </w:rPr>
        <w:t>регистрацию</w:t>
      </w:r>
      <w:r w:rsidRPr="00917F98">
        <w:rPr>
          <w:spacing w:val="55"/>
        </w:rPr>
        <w:t xml:space="preserve"> </w:t>
      </w:r>
      <w:r w:rsidRPr="00917F98">
        <w:rPr>
          <w:spacing w:val="-1"/>
        </w:rPr>
        <w:t>запроса</w:t>
      </w:r>
      <w:r w:rsidRPr="00917F98">
        <w:rPr>
          <w:spacing w:val="54"/>
        </w:rPr>
        <w:t xml:space="preserve"> </w:t>
      </w:r>
      <w:r w:rsidRPr="00917F98">
        <w:rPr>
          <w:spacing w:val="-1"/>
        </w:rPr>
        <w:t>без</w:t>
      </w:r>
      <w:r w:rsidRPr="00917F98">
        <w:rPr>
          <w:spacing w:val="53"/>
        </w:rPr>
        <w:t xml:space="preserve"> </w:t>
      </w:r>
      <w:r w:rsidRPr="00917F98">
        <w:rPr>
          <w:spacing w:val="-1"/>
        </w:rPr>
        <w:t>необходимости</w:t>
      </w:r>
      <w:r w:rsidRPr="00917F98">
        <w:rPr>
          <w:spacing w:val="56"/>
        </w:rPr>
        <w:t xml:space="preserve"> </w:t>
      </w:r>
      <w:r w:rsidRPr="00917F98">
        <w:rPr>
          <w:spacing w:val="-1"/>
        </w:rPr>
        <w:t>повторного</w:t>
      </w:r>
      <w:r w:rsidRPr="00917F98">
        <w:rPr>
          <w:spacing w:val="54"/>
        </w:rPr>
        <w:t xml:space="preserve"> </w:t>
      </w:r>
      <w:r w:rsidRPr="00917F98">
        <w:rPr>
          <w:spacing w:val="-1"/>
        </w:rPr>
        <w:t>представления</w:t>
      </w:r>
      <w:r w:rsidRPr="00917F98">
        <w:rPr>
          <w:spacing w:val="83"/>
        </w:rPr>
        <w:t xml:space="preserve"> </w:t>
      </w:r>
      <w:r w:rsidRPr="00917F98">
        <w:rPr>
          <w:spacing w:val="-1"/>
        </w:rPr>
        <w:t>ходатайствующим</w:t>
      </w:r>
      <w:r w:rsidRPr="00917F98">
        <w:rPr>
          <w:spacing w:val="29"/>
        </w:rPr>
        <w:t xml:space="preserve"> </w:t>
      </w:r>
      <w:r w:rsidRPr="00917F98">
        <w:t>таких</w:t>
      </w:r>
      <w:r w:rsidRPr="00917F98">
        <w:rPr>
          <w:spacing w:val="30"/>
        </w:rPr>
        <w:t xml:space="preserve"> </w:t>
      </w:r>
      <w:r w:rsidRPr="00917F98">
        <w:rPr>
          <w:spacing w:val="-1"/>
        </w:rPr>
        <w:t>документов</w:t>
      </w:r>
      <w:r w:rsidRPr="00917F98">
        <w:rPr>
          <w:spacing w:val="28"/>
        </w:rPr>
        <w:t xml:space="preserve"> </w:t>
      </w:r>
      <w:r w:rsidRPr="00917F98">
        <w:t>на</w:t>
      </w:r>
      <w:r w:rsidRPr="00917F98">
        <w:rPr>
          <w:spacing w:val="27"/>
        </w:rPr>
        <w:t xml:space="preserve"> </w:t>
      </w:r>
      <w:r w:rsidRPr="00917F98">
        <w:rPr>
          <w:spacing w:val="-1"/>
        </w:rPr>
        <w:t>бумажном</w:t>
      </w:r>
      <w:r w:rsidRPr="00917F98">
        <w:rPr>
          <w:spacing w:val="27"/>
        </w:rPr>
        <w:t xml:space="preserve"> </w:t>
      </w:r>
      <w:r w:rsidRPr="00917F98">
        <w:rPr>
          <w:spacing w:val="-1"/>
        </w:rPr>
        <w:t>носителе,</w:t>
      </w:r>
      <w:r w:rsidRPr="00917F98">
        <w:rPr>
          <w:spacing w:val="28"/>
        </w:rPr>
        <w:t xml:space="preserve"> </w:t>
      </w:r>
      <w:r w:rsidRPr="00917F98">
        <w:rPr>
          <w:spacing w:val="-1"/>
        </w:rPr>
        <w:t>если</w:t>
      </w:r>
      <w:r w:rsidRPr="00917F98">
        <w:rPr>
          <w:spacing w:val="29"/>
        </w:rPr>
        <w:t xml:space="preserve"> </w:t>
      </w:r>
      <w:r w:rsidRPr="00917F98">
        <w:rPr>
          <w:spacing w:val="-1"/>
        </w:rPr>
        <w:t>иное</w:t>
      </w:r>
      <w:r w:rsidRPr="00917F98">
        <w:rPr>
          <w:spacing w:val="27"/>
        </w:rPr>
        <w:t xml:space="preserve"> </w:t>
      </w:r>
      <w:r w:rsidRPr="00917F98">
        <w:t>не</w:t>
      </w:r>
      <w:r w:rsidRPr="00917F98">
        <w:rPr>
          <w:spacing w:val="30"/>
        </w:rPr>
        <w:t xml:space="preserve"> </w:t>
      </w:r>
      <w:r w:rsidRPr="00917F98">
        <w:rPr>
          <w:spacing w:val="-1"/>
        </w:rPr>
        <w:t>установлено</w:t>
      </w:r>
      <w:r w:rsidRPr="00917F98">
        <w:rPr>
          <w:spacing w:val="69"/>
        </w:rPr>
        <w:t xml:space="preserve"> </w:t>
      </w:r>
      <w:r w:rsidRPr="00917F98">
        <w:rPr>
          <w:spacing w:val="-1"/>
        </w:rPr>
        <w:t>федеральными</w:t>
      </w:r>
      <w:r w:rsidRPr="00917F98">
        <w:rPr>
          <w:spacing w:val="17"/>
        </w:rPr>
        <w:t xml:space="preserve"> </w:t>
      </w:r>
      <w:r w:rsidRPr="00917F98">
        <w:rPr>
          <w:spacing w:val="-1"/>
        </w:rPr>
        <w:t>законами</w:t>
      </w:r>
      <w:r w:rsidRPr="00917F98">
        <w:rPr>
          <w:spacing w:val="17"/>
        </w:rPr>
        <w:t xml:space="preserve"> </w:t>
      </w:r>
      <w:r w:rsidRPr="00917F98">
        <w:t>и</w:t>
      </w:r>
      <w:r w:rsidRPr="00917F98">
        <w:rPr>
          <w:spacing w:val="15"/>
        </w:rPr>
        <w:t xml:space="preserve"> </w:t>
      </w:r>
      <w:r w:rsidRPr="00917F98">
        <w:rPr>
          <w:spacing w:val="-1"/>
        </w:rPr>
        <w:t>принимаемыми</w:t>
      </w:r>
      <w:r w:rsidRPr="00917F98">
        <w:rPr>
          <w:spacing w:val="17"/>
        </w:rPr>
        <w:t xml:space="preserve"> </w:t>
      </w:r>
      <w:r w:rsidRPr="00917F98">
        <w:t>в</w:t>
      </w:r>
      <w:r w:rsidRPr="00917F98">
        <w:rPr>
          <w:spacing w:val="16"/>
        </w:rPr>
        <w:t xml:space="preserve"> </w:t>
      </w:r>
      <w:r w:rsidRPr="00917F98">
        <w:rPr>
          <w:spacing w:val="-1"/>
        </w:rPr>
        <w:t>соответствии</w:t>
      </w:r>
      <w:r w:rsidRPr="00917F98">
        <w:rPr>
          <w:spacing w:val="17"/>
        </w:rPr>
        <w:t xml:space="preserve"> </w:t>
      </w:r>
      <w:r w:rsidRPr="00917F98">
        <w:t>с</w:t>
      </w:r>
      <w:r w:rsidRPr="00917F98">
        <w:rPr>
          <w:spacing w:val="13"/>
        </w:rPr>
        <w:t xml:space="preserve"> </w:t>
      </w:r>
      <w:r w:rsidRPr="00917F98">
        <w:rPr>
          <w:spacing w:val="-1"/>
        </w:rPr>
        <w:t>ними</w:t>
      </w:r>
      <w:r w:rsidRPr="00917F98">
        <w:rPr>
          <w:spacing w:val="15"/>
        </w:rPr>
        <w:t xml:space="preserve"> </w:t>
      </w:r>
      <w:r w:rsidRPr="00917F98">
        <w:rPr>
          <w:spacing w:val="-1"/>
        </w:rPr>
        <w:t>актами</w:t>
      </w:r>
      <w:r w:rsidRPr="00917F98">
        <w:rPr>
          <w:spacing w:val="17"/>
        </w:rPr>
        <w:t xml:space="preserve"> </w:t>
      </w:r>
      <w:r w:rsidRPr="00917F98">
        <w:t>Правительства</w:t>
      </w:r>
      <w:r w:rsidRPr="00917F98">
        <w:rPr>
          <w:spacing w:val="59"/>
        </w:rPr>
        <w:t xml:space="preserve"> </w:t>
      </w:r>
      <w:r w:rsidRPr="00917F98">
        <w:rPr>
          <w:spacing w:val="-1"/>
        </w:rPr>
        <w:t>Российской</w:t>
      </w:r>
      <w:r w:rsidRPr="00917F98">
        <w:rPr>
          <w:spacing w:val="24"/>
        </w:rPr>
        <w:t xml:space="preserve"> </w:t>
      </w:r>
      <w:r w:rsidRPr="00917F98">
        <w:rPr>
          <w:spacing w:val="-1"/>
        </w:rPr>
        <w:t>Федерации,</w:t>
      </w:r>
      <w:r w:rsidRPr="00917F98">
        <w:rPr>
          <w:spacing w:val="23"/>
        </w:rPr>
        <w:t xml:space="preserve"> </w:t>
      </w:r>
      <w:r w:rsidRPr="00917F98">
        <w:rPr>
          <w:spacing w:val="-1"/>
        </w:rPr>
        <w:t>законами</w:t>
      </w:r>
      <w:r w:rsidRPr="00917F98">
        <w:rPr>
          <w:spacing w:val="24"/>
        </w:rPr>
        <w:t xml:space="preserve"> </w:t>
      </w:r>
      <w:r w:rsidRPr="00917F98">
        <w:rPr>
          <w:spacing w:val="-1"/>
        </w:rPr>
        <w:t>субъектов</w:t>
      </w:r>
      <w:r w:rsidRPr="00917F98">
        <w:rPr>
          <w:spacing w:val="24"/>
        </w:rPr>
        <w:t xml:space="preserve"> </w:t>
      </w:r>
      <w:r w:rsidRPr="00917F98">
        <w:rPr>
          <w:spacing w:val="-1"/>
        </w:rPr>
        <w:t>Российской</w:t>
      </w:r>
      <w:r w:rsidRPr="00917F98">
        <w:rPr>
          <w:spacing w:val="24"/>
        </w:rPr>
        <w:t xml:space="preserve"> </w:t>
      </w:r>
      <w:r w:rsidRPr="00917F98">
        <w:rPr>
          <w:spacing w:val="-1"/>
        </w:rPr>
        <w:t>Федерации</w:t>
      </w:r>
      <w:r w:rsidRPr="00917F98">
        <w:rPr>
          <w:spacing w:val="22"/>
        </w:rPr>
        <w:t xml:space="preserve"> </w:t>
      </w:r>
      <w:r w:rsidRPr="00917F98">
        <w:t>и</w:t>
      </w:r>
      <w:r w:rsidRPr="00917F98">
        <w:rPr>
          <w:spacing w:val="24"/>
        </w:rPr>
        <w:t xml:space="preserve"> </w:t>
      </w:r>
      <w:r w:rsidRPr="00917F98">
        <w:rPr>
          <w:spacing w:val="-1"/>
        </w:rPr>
        <w:t>принимаемыми</w:t>
      </w:r>
      <w:r w:rsidRPr="00917F98">
        <w:rPr>
          <w:spacing w:val="24"/>
        </w:rPr>
        <w:t xml:space="preserve"> </w:t>
      </w:r>
      <w:r w:rsidRPr="00917F98">
        <w:t>в</w:t>
      </w:r>
      <w:r w:rsidRPr="00917F98">
        <w:rPr>
          <w:spacing w:val="61"/>
        </w:rPr>
        <w:t xml:space="preserve"> </w:t>
      </w:r>
      <w:r w:rsidRPr="00917F98">
        <w:rPr>
          <w:spacing w:val="-1"/>
        </w:rPr>
        <w:t>соответствии</w:t>
      </w:r>
      <w:r w:rsidRPr="00917F98">
        <w:rPr>
          <w:spacing w:val="34"/>
        </w:rPr>
        <w:t xml:space="preserve"> </w:t>
      </w:r>
      <w:r w:rsidRPr="00917F98">
        <w:t>с</w:t>
      </w:r>
      <w:r w:rsidRPr="00917F98">
        <w:rPr>
          <w:spacing w:val="32"/>
        </w:rPr>
        <w:t xml:space="preserve"> </w:t>
      </w:r>
      <w:r w:rsidRPr="00917F98">
        <w:rPr>
          <w:spacing w:val="-1"/>
        </w:rPr>
        <w:t>ними</w:t>
      </w:r>
      <w:r w:rsidRPr="00917F98">
        <w:rPr>
          <w:spacing w:val="34"/>
        </w:rPr>
        <w:t xml:space="preserve"> </w:t>
      </w:r>
      <w:r w:rsidRPr="00917F98">
        <w:t>актами</w:t>
      </w:r>
      <w:r w:rsidRPr="00917F98">
        <w:rPr>
          <w:spacing w:val="34"/>
        </w:rPr>
        <w:t xml:space="preserve"> </w:t>
      </w:r>
      <w:r w:rsidRPr="00917F98">
        <w:rPr>
          <w:spacing w:val="-1"/>
        </w:rPr>
        <w:t>высших</w:t>
      </w:r>
      <w:r w:rsidRPr="00917F98">
        <w:rPr>
          <w:spacing w:val="35"/>
        </w:rPr>
        <w:t xml:space="preserve"> </w:t>
      </w:r>
      <w:r w:rsidRPr="00917F98">
        <w:rPr>
          <w:spacing w:val="-1"/>
        </w:rPr>
        <w:t>исполнительных</w:t>
      </w:r>
      <w:r w:rsidRPr="00917F98">
        <w:rPr>
          <w:spacing w:val="35"/>
        </w:rPr>
        <w:t xml:space="preserve"> </w:t>
      </w:r>
      <w:r w:rsidRPr="00917F98">
        <w:rPr>
          <w:spacing w:val="-1"/>
        </w:rPr>
        <w:t>органов</w:t>
      </w:r>
      <w:r w:rsidRPr="00917F98">
        <w:rPr>
          <w:spacing w:val="32"/>
        </w:rPr>
        <w:t xml:space="preserve"> </w:t>
      </w:r>
      <w:r w:rsidRPr="00917F98">
        <w:rPr>
          <w:spacing w:val="-1"/>
        </w:rPr>
        <w:t>государственной</w:t>
      </w:r>
      <w:r w:rsidRPr="00917F98">
        <w:rPr>
          <w:spacing w:val="34"/>
        </w:rPr>
        <w:t xml:space="preserve"> </w:t>
      </w:r>
      <w:r w:rsidRPr="00917F98">
        <w:rPr>
          <w:spacing w:val="-1"/>
        </w:rPr>
        <w:t>власти</w:t>
      </w:r>
      <w:r w:rsidRPr="00917F98">
        <w:rPr>
          <w:spacing w:val="91"/>
        </w:rPr>
        <w:t xml:space="preserve"> </w:t>
      </w:r>
      <w:r w:rsidRPr="00917F98">
        <w:rPr>
          <w:spacing w:val="-1"/>
        </w:rPr>
        <w:t>субъектов</w:t>
      </w:r>
      <w:r w:rsidRPr="00917F98">
        <w:t xml:space="preserve"> </w:t>
      </w:r>
      <w:r w:rsidRPr="00917F98">
        <w:rPr>
          <w:spacing w:val="-1"/>
        </w:rPr>
        <w:t>Российской</w:t>
      </w:r>
      <w:r w:rsidRPr="00917F98">
        <w:t xml:space="preserve"> </w:t>
      </w:r>
      <w:r w:rsidRPr="00917F98">
        <w:rPr>
          <w:spacing w:val="-1"/>
        </w:rPr>
        <w:t>Федерации.</w:t>
      </w:r>
    </w:p>
    <w:p w14:paraId="47213B83" w14:textId="77777777" w:rsidR="00403711" w:rsidRPr="00917F98" w:rsidRDefault="00403711" w:rsidP="0025545D">
      <w:pPr>
        <w:numPr>
          <w:ilvl w:val="2"/>
          <w:numId w:val="282"/>
        </w:numPr>
        <w:tabs>
          <w:tab w:val="left" w:pos="1518"/>
        </w:tabs>
        <w:autoSpaceDE/>
        <w:autoSpaceDN/>
        <w:adjustRightInd/>
        <w:spacing w:line="275" w:lineRule="auto"/>
        <w:ind w:right="106" w:firstLine="566"/>
        <w:jc w:val="both"/>
      </w:pPr>
      <w:r w:rsidRPr="00917F98">
        <w:rPr>
          <w:spacing w:val="-1"/>
        </w:rPr>
        <w:t>Предоставление</w:t>
      </w:r>
      <w:r w:rsidRPr="00917F98">
        <w:rPr>
          <w:spacing w:val="15"/>
        </w:rPr>
        <w:t xml:space="preserve"> </w:t>
      </w:r>
      <w:r w:rsidRPr="00917F98">
        <w:rPr>
          <w:spacing w:val="-1"/>
        </w:rPr>
        <w:t>муниципальной</w:t>
      </w:r>
      <w:r w:rsidRPr="00917F98">
        <w:rPr>
          <w:spacing w:val="17"/>
        </w:rPr>
        <w:t xml:space="preserve"> </w:t>
      </w:r>
      <w:r w:rsidRPr="00917F98">
        <w:rPr>
          <w:spacing w:val="-2"/>
        </w:rPr>
        <w:t>услуги</w:t>
      </w:r>
      <w:r w:rsidRPr="00917F98">
        <w:rPr>
          <w:spacing w:val="15"/>
        </w:rPr>
        <w:t xml:space="preserve"> </w:t>
      </w:r>
      <w:r w:rsidRPr="00917F98">
        <w:t>в</w:t>
      </w:r>
      <w:r w:rsidRPr="00917F98">
        <w:rPr>
          <w:spacing w:val="13"/>
        </w:rPr>
        <w:t xml:space="preserve"> </w:t>
      </w:r>
      <w:r w:rsidRPr="00917F98">
        <w:t>электронной</w:t>
      </w:r>
      <w:r w:rsidRPr="00917F98">
        <w:rPr>
          <w:spacing w:val="15"/>
        </w:rPr>
        <w:t xml:space="preserve"> </w:t>
      </w:r>
      <w:r w:rsidRPr="00917F98">
        <w:t>форме</w:t>
      </w:r>
      <w:r w:rsidRPr="00917F98">
        <w:rPr>
          <w:spacing w:val="12"/>
        </w:rPr>
        <w:t xml:space="preserve"> </w:t>
      </w:r>
      <w:r w:rsidRPr="00917F98">
        <w:t>посредством</w:t>
      </w:r>
      <w:r w:rsidRPr="00917F98">
        <w:rPr>
          <w:spacing w:val="51"/>
        </w:rPr>
        <w:t xml:space="preserve"> </w:t>
      </w:r>
      <w:r w:rsidRPr="00917F98">
        <w:rPr>
          <w:spacing w:val="-1"/>
        </w:rPr>
        <w:t>ЕПГУ</w:t>
      </w:r>
      <w:r w:rsidRPr="00917F98">
        <w:rPr>
          <w:spacing w:val="50"/>
        </w:rPr>
        <w:t xml:space="preserve"> </w:t>
      </w:r>
      <w:r w:rsidRPr="00917F98">
        <w:t>и</w:t>
      </w:r>
      <w:r w:rsidRPr="00917F98">
        <w:rPr>
          <w:spacing w:val="51"/>
        </w:rPr>
        <w:t xml:space="preserve"> </w:t>
      </w:r>
      <w:r w:rsidRPr="00917F98">
        <w:rPr>
          <w:spacing w:val="-1"/>
        </w:rPr>
        <w:t>(или)</w:t>
      </w:r>
      <w:r w:rsidRPr="00917F98">
        <w:rPr>
          <w:spacing w:val="49"/>
        </w:rPr>
        <w:t xml:space="preserve"> </w:t>
      </w:r>
      <w:r w:rsidRPr="00917F98">
        <w:t>РПГУ</w:t>
      </w:r>
      <w:r w:rsidRPr="00917F98">
        <w:rPr>
          <w:spacing w:val="48"/>
        </w:rPr>
        <w:t xml:space="preserve"> </w:t>
      </w:r>
      <w:r w:rsidRPr="00917F98">
        <w:rPr>
          <w:spacing w:val="-1"/>
        </w:rPr>
        <w:t>включает</w:t>
      </w:r>
      <w:r w:rsidRPr="00917F98">
        <w:rPr>
          <w:spacing w:val="50"/>
        </w:rPr>
        <w:t xml:space="preserve"> </w:t>
      </w:r>
      <w:r w:rsidRPr="00917F98">
        <w:t>в</w:t>
      </w:r>
      <w:r w:rsidRPr="00917F98">
        <w:rPr>
          <w:spacing w:val="49"/>
        </w:rPr>
        <w:t xml:space="preserve"> </w:t>
      </w:r>
      <w:r w:rsidRPr="00917F98">
        <w:rPr>
          <w:spacing w:val="-1"/>
        </w:rPr>
        <w:t>себя</w:t>
      </w:r>
      <w:r w:rsidRPr="00917F98">
        <w:rPr>
          <w:spacing w:val="50"/>
        </w:rPr>
        <w:t xml:space="preserve"> </w:t>
      </w:r>
      <w:r w:rsidRPr="00917F98">
        <w:rPr>
          <w:spacing w:val="-1"/>
        </w:rPr>
        <w:t>следующие</w:t>
      </w:r>
      <w:r w:rsidRPr="00917F98">
        <w:rPr>
          <w:spacing w:val="49"/>
        </w:rPr>
        <w:t xml:space="preserve"> </w:t>
      </w:r>
      <w:r w:rsidRPr="00917F98">
        <w:rPr>
          <w:spacing w:val="-1"/>
        </w:rPr>
        <w:t>административные</w:t>
      </w:r>
      <w:r w:rsidRPr="00917F98">
        <w:rPr>
          <w:spacing w:val="48"/>
        </w:rPr>
        <w:t xml:space="preserve"> </w:t>
      </w:r>
      <w:r w:rsidRPr="00917F98">
        <w:rPr>
          <w:spacing w:val="-1"/>
        </w:rPr>
        <w:t>процедуры</w:t>
      </w:r>
      <w:r w:rsidRPr="00917F98">
        <w:rPr>
          <w:spacing w:val="73"/>
        </w:rPr>
        <w:t xml:space="preserve"> </w:t>
      </w:r>
      <w:r w:rsidRPr="00917F98">
        <w:rPr>
          <w:spacing w:val="-1"/>
        </w:rPr>
        <w:t>(действия):</w:t>
      </w:r>
    </w:p>
    <w:p w14:paraId="60F4D9DF" w14:textId="77777777" w:rsidR="00403711" w:rsidRPr="00917F98" w:rsidRDefault="00403711" w:rsidP="00403711">
      <w:pPr>
        <w:spacing w:before="1"/>
        <w:ind w:left="668"/>
        <w:jc w:val="both"/>
      </w:pPr>
      <w:r w:rsidRPr="00917F98">
        <w:rPr>
          <w:spacing w:val="-1"/>
        </w:rPr>
        <w:t>а)</w:t>
      </w:r>
      <w:r w:rsidRPr="00917F98">
        <w:t xml:space="preserve"> прием</w:t>
      </w:r>
      <w:r w:rsidRPr="00917F98">
        <w:rPr>
          <w:spacing w:val="-1"/>
        </w:rPr>
        <w:t xml:space="preserve"> </w:t>
      </w:r>
      <w:r w:rsidRPr="00917F98">
        <w:t xml:space="preserve">и </w:t>
      </w:r>
      <w:r w:rsidRPr="00917F98">
        <w:rPr>
          <w:spacing w:val="-1"/>
        </w:rPr>
        <w:t xml:space="preserve">регистрация </w:t>
      </w:r>
      <w:r w:rsidRPr="00917F98">
        <w:t xml:space="preserve">ходатайства и </w:t>
      </w:r>
      <w:r w:rsidRPr="00917F98">
        <w:rPr>
          <w:spacing w:val="-1"/>
        </w:rPr>
        <w:t>необходимых</w:t>
      </w:r>
      <w:r w:rsidRPr="00917F98">
        <w:rPr>
          <w:spacing w:val="1"/>
        </w:rPr>
        <w:t xml:space="preserve"> </w:t>
      </w:r>
      <w:r w:rsidRPr="00917F98">
        <w:rPr>
          <w:spacing w:val="-1"/>
        </w:rPr>
        <w:t>документов;</w:t>
      </w:r>
    </w:p>
    <w:p w14:paraId="2C5717AE" w14:textId="77777777" w:rsidR="00403711" w:rsidRPr="00917F98" w:rsidRDefault="00403711" w:rsidP="00403711">
      <w:pPr>
        <w:spacing w:before="46"/>
        <w:ind w:right="110" w:firstLine="566"/>
        <w:jc w:val="both"/>
      </w:pPr>
      <w:r w:rsidRPr="00917F98">
        <w:lastRenderedPageBreak/>
        <w:t xml:space="preserve">б) </w:t>
      </w:r>
      <w:r w:rsidRPr="00917F98">
        <w:rPr>
          <w:spacing w:val="-1"/>
        </w:rPr>
        <w:t xml:space="preserve">сверка </w:t>
      </w:r>
      <w:r w:rsidRPr="00917F98">
        <w:t xml:space="preserve">данных, </w:t>
      </w:r>
      <w:r w:rsidRPr="00917F98">
        <w:rPr>
          <w:spacing w:val="-1"/>
        </w:rPr>
        <w:t>содержащихся</w:t>
      </w:r>
      <w:r w:rsidRPr="00917F98">
        <w:t xml:space="preserve"> в </w:t>
      </w:r>
      <w:r w:rsidRPr="00917F98">
        <w:rPr>
          <w:spacing w:val="-1"/>
        </w:rPr>
        <w:t>направленных</w:t>
      </w:r>
      <w:r w:rsidRPr="00917F98">
        <w:rPr>
          <w:spacing w:val="1"/>
        </w:rPr>
        <w:t xml:space="preserve"> </w:t>
      </w:r>
      <w:r w:rsidRPr="00917F98">
        <w:rPr>
          <w:spacing w:val="-1"/>
        </w:rPr>
        <w:t>посредством</w:t>
      </w:r>
      <w:r w:rsidRPr="00917F98">
        <w:t xml:space="preserve"> </w:t>
      </w:r>
      <w:r w:rsidRPr="00917F98">
        <w:rPr>
          <w:spacing w:val="-1"/>
        </w:rPr>
        <w:t>ЕПГУ</w:t>
      </w:r>
      <w:r w:rsidRPr="00917F98">
        <w:t xml:space="preserve"> и</w:t>
      </w:r>
      <w:r w:rsidRPr="00917F98">
        <w:rPr>
          <w:spacing w:val="1"/>
        </w:rPr>
        <w:t xml:space="preserve"> </w:t>
      </w:r>
      <w:r w:rsidRPr="00917F98">
        <w:t>(или) РПГУ,</w:t>
      </w:r>
      <w:r w:rsidRPr="00917F98">
        <w:rPr>
          <w:spacing w:val="55"/>
        </w:rPr>
        <w:t xml:space="preserve"> </w:t>
      </w:r>
      <w:r w:rsidRPr="00917F98">
        <w:rPr>
          <w:spacing w:val="-1"/>
        </w:rPr>
        <w:t>документах,</w:t>
      </w:r>
      <w:r w:rsidRPr="00917F98">
        <w:t xml:space="preserve"> с</w:t>
      </w:r>
      <w:r w:rsidRPr="00917F98">
        <w:rPr>
          <w:spacing w:val="-1"/>
        </w:rPr>
        <w:t xml:space="preserve"> данными,</w:t>
      </w:r>
      <w:r w:rsidRPr="00917F98">
        <w:rPr>
          <w:spacing w:val="2"/>
        </w:rPr>
        <w:t xml:space="preserve"> </w:t>
      </w:r>
      <w:r w:rsidRPr="00917F98">
        <w:rPr>
          <w:spacing w:val="-1"/>
        </w:rPr>
        <w:t>указанными</w:t>
      </w:r>
      <w:r w:rsidRPr="00917F98">
        <w:t xml:space="preserve"> в </w:t>
      </w:r>
      <w:r w:rsidRPr="00917F98">
        <w:rPr>
          <w:spacing w:val="-1"/>
        </w:rPr>
        <w:t>ходатайстве;</w:t>
      </w:r>
    </w:p>
    <w:p w14:paraId="2434359F" w14:textId="77777777" w:rsidR="00403711" w:rsidRPr="00917F98" w:rsidRDefault="00403711" w:rsidP="00403711">
      <w:pPr>
        <w:ind w:right="112" w:firstLine="566"/>
        <w:jc w:val="both"/>
      </w:pPr>
      <w:r w:rsidRPr="00917F98">
        <w:t>в)</w:t>
      </w:r>
      <w:r w:rsidRPr="00917F98">
        <w:rPr>
          <w:spacing w:val="22"/>
        </w:rPr>
        <w:t xml:space="preserve"> </w:t>
      </w:r>
      <w:r w:rsidRPr="00917F98">
        <w:rPr>
          <w:spacing w:val="-1"/>
        </w:rPr>
        <w:t>направление</w:t>
      </w:r>
      <w:r w:rsidRPr="00917F98">
        <w:rPr>
          <w:spacing w:val="22"/>
        </w:rPr>
        <w:t xml:space="preserve"> </w:t>
      </w:r>
      <w:r w:rsidRPr="00917F98">
        <w:t>ходатайствующему</w:t>
      </w:r>
      <w:r w:rsidRPr="00917F98">
        <w:rPr>
          <w:spacing w:val="21"/>
        </w:rPr>
        <w:t xml:space="preserve"> </w:t>
      </w:r>
      <w:r w:rsidRPr="00917F98">
        <w:t>электронного</w:t>
      </w:r>
      <w:r w:rsidRPr="00917F98">
        <w:rPr>
          <w:spacing w:val="26"/>
        </w:rPr>
        <w:t xml:space="preserve"> </w:t>
      </w:r>
      <w:r w:rsidRPr="00917F98">
        <w:rPr>
          <w:spacing w:val="-1"/>
        </w:rPr>
        <w:t>уведомления</w:t>
      </w:r>
      <w:r w:rsidRPr="00917F98">
        <w:rPr>
          <w:spacing w:val="23"/>
        </w:rPr>
        <w:t xml:space="preserve"> </w:t>
      </w:r>
      <w:r w:rsidRPr="00917F98">
        <w:t>о</w:t>
      </w:r>
      <w:r w:rsidRPr="00917F98">
        <w:rPr>
          <w:spacing w:val="23"/>
        </w:rPr>
        <w:t xml:space="preserve"> </w:t>
      </w:r>
      <w:r w:rsidRPr="00917F98">
        <w:rPr>
          <w:spacing w:val="-1"/>
        </w:rPr>
        <w:t>получении</w:t>
      </w:r>
      <w:r w:rsidRPr="00917F98">
        <w:rPr>
          <w:spacing w:val="36"/>
        </w:rPr>
        <w:t xml:space="preserve"> </w:t>
      </w:r>
      <w:r w:rsidRPr="00917F98">
        <w:t>ходатайства</w:t>
      </w:r>
      <w:r w:rsidRPr="00917F98">
        <w:rPr>
          <w:spacing w:val="23"/>
        </w:rPr>
        <w:t xml:space="preserve"> </w:t>
      </w:r>
      <w:r w:rsidRPr="00917F98">
        <w:t>либо</w:t>
      </w:r>
      <w:r w:rsidRPr="00917F98">
        <w:rPr>
          <w:spacing w:val="24"/>
        </w:rPr>
        <w:t xml:space="preserve"> </w:t>
      </w:r>
      <w:r w:rsidRPr="00917F98">
        <w:rPr>
          <w:spacing w:val="-1"/>
        </w:rPr>
        <w:t>решения</w:t>
      </w:r>
      <w:r w:rsidRPr="00917F98">
        <w:rPr>
          <w:spacing w:val="23"/>
        </w:rPr>
        <w:t xml:space="preserve"> </w:t>
      </w:r>
      <w:r w:rsidRPr="00917F98">
        <w:t>об</w:t>
      </w:r>
      <w:r w:rsidRPr="00917F98">
        <w:rPr>
          <w:spacing w:val="24"/>
        </w:rPr>
        <w:t xml:space="preserve"> </w:t>
      </w:r>
      <w:r w:rsidRPr="00917F98">
        <w:rPr>
          <w:spacing w:val="-1"/>
        </w:rPr>
        <w:t>отказе</w:t>
      </w:r>
      <w:r w:rsidRPr="00917F98">
        <w:rPr>
          <w:spacing w:val="22"/>
        </w:rPr>
        <w:t xml:space="preserve"> </w:t>
      </w:r>
      <w:r w:rsidRPr="00917F98">
        <w:t>в</w:t>
      </w:r>
      <w:r w:rsidRPr="00917F98">
        <w:rPr>
          <w:spacing w:val="23"/>
        </w:rPr>
        <w:t xml:space="preserve"> </w:t>
      </w:r>
      <w:r w:rsidRPr="00917F98">
        <w:rPr>
          <w:spacing w:val="-1"/>
        </w:rPr>
        <w:t>приеме</w:t>
      </w:r>
      <w:r w:rsidRPr="00917F98">
        <w:rPr>
          <w:spacing w:val="22"/>
        </w:rPr>
        <w:t xml:space="preserve"> </w:t>
      </w:r>
      <w:r w:rsidRPr="00917F98">
        <w:rPr>
          <w:spacing w:val="-1"/>
        </w:rPr>
        <w:t>документов,</w:t>
      </w:r>
      <w:r w:rsidRPr="00917F98">
        <w:rPr>
          <w:spacing w:val="26"/>
        </w:rPr>
        <w:t xml:space="preserve"> </w:t>
      </w:r>
      <w:r w:rsidRPr="00917F98">
        <w:rPr>
          <w:spacing w:val="-1"/>
        </w:rPr>
        <w:t>необходимых</w:t>
      </w:r>
      <w:r w:rsidRPr="00917F98">
        <w:rPr>
          <w:spacing w:val="25"/>
        </w:rPr>
        <w:t xml:space="preserve"> </w:t>
      </w:r>
      <w:r w:rsidRPr="00917F98">
        <w:rPr>
          <w:spacing w:val="-1"/>
        </w:rPr>
        <w:t>для</w:t>
      </w:r>
      <w:r w:rsidRPr="00917F98">
        <w:rPr>
          <w:spacing w:val="51"/>
        </w:rPr>
        <w:t xml:space="preserve"> </w:t>
      </w:r>
      <w:r w:rsidRPr="00917F98">
        <w:rPr>
          <w:spacing w:val="-1"/>
        </w:rPr>
        <w:t>предоставления</w:t>
      </w:r>
      <w:r w:rsidRPr="00917F98">
        <w:rPr>
          <w:spacing w:val="2"/>
        </w:rPr>
        <w:t xml:space="preserve"> </w:t>
      </w:r>
      <w:r w:rsidRPr="00917F98">
        <w:rPr>
          <w:spacing w:val="-1"/>
        </w:rPr>
        <w:t>услуги;</w:t>
      </w:r>
    </w:p>
    <w:p w14:paraId="01F9CC36" w14:textId="77777777" w:rsidR="00403711" w:rsidRPr="00917F98" w:rsidRDefault="00403711" w:rsidP="00403711">
      <w:pPr>
        <w:ind w:right="109" w:firstLine="566"/>
        <w:jc w:val="both"/>
      </w:pPr>
      <w:r w:rsidRPr="00917F98">
        <w:t>г)</w:t>
      </w:r>
      <w:r w:rsidRPr="00917F98">
        <w:rPr>
          <w:spacing w:val="39"/>
        </w:rPr>
        <w:t xml:space="preserve"> </w:t>
      </w:r>
      <w:r w:rsidRPr="00917F98">
        <w:rPr>
          <w:spacing w:val="-1"/>
        </w:rPr>
        <w:t>направление</w:t>
      </w:r>
      <w:r w:rsidRPr="00917F98">
        <w:rPr>
          <w:spacing w:val="39"/>
        </w:rPr>
        <w:t xml:space="preserve"> </w:t>
      </w:r>
      <w:r w:rsidRPr="00917F98">
        <w:rPr>
          <w:spacing w:val="-1"/>
        </w:rPr>
        <w:t>межведомственных</w:t>
      </w:r>
      <w:r w:rsidRPr="00917F98">
        <w:rPr>
          <w:spacing w:val="46"/>
        </w:rPr>
        <w:t xml:space="preserve"> </w:t>
      </w:r>
      <w:r w:rsidRPr="00917F98">
        <w:rPr>
          <w:spacing w:val="-1"/>
        </w:rPr>
        <w:t>запросов</w:t>
      </w:r>
      <w:r w:rsidRPr="00917F98">
        <w:rPr>
          <w:spacing w:val="40"/>
        </w:rPr>
        <w:t xml:space="preserve"> </w:t>
      </w:r>
      <w:r w:rsidRPr="00917F98">
        <w:t>в</w:t>
      </w:r>
      <w:r w:rsidRPr="00917F98">
        <w:rPr>
          <w:spacing w:val="40"/>
        </w:rPr>
        <w:t xml:space="preserve"> </w:t>
      </w:r>
      <w:r w:rsidRPr="00917F98">
        <w:t>органы</w:t>
      </w:r>
      <w:r w:rsidRPr="00917F98">
        <w:rPr>
          <w:spacing w:val="40"/>
        </w:rPr>
        <w:t xml:space="preserve"> </w:t>
      </w:r>
      <w:r w:rsidRPr="00917F98">
        <w:rPr>
          <w:spacing w:val="-1"/>
        </w:rPr>
        <w:t>государственной</w:t>
      </w:r>
      <w:r w:rsidRPr="00917F98">
        <w:rPr>
          <w:spacing w:val="41"/>
        </w:rPr>
        <w:t xml:space="preserve"> </w:t>
      </w:r>
      <w:r w:rsidRPr="00917F98">
        <w:t>и</w:t>
      </w:r>
      <w:r w:rsidRPr="00917F98">
        <w:rPr>
          <w:spacing w:val="79"/>
        </w:rPr>
        <w:t xml:space="preserve"> </w:t>
      </w:r>
      <w:r w:rsidRPr="00917F98">
        <w:rPr>
          <w:spacing w:val="-1"/>
        </w:rPr>
        <w:t>муниципальной</w:t>
      </w:r>
      <w:r w:rsidRPr="00917F98">
        <w:t xml:space="preserve"> </w:t>
      </w:r>
      <w:r w:rsidRPr="00917F98">
        <w:rPr>
          <w:spacing w:val="-1"/>
        </w:rPr>
        <w:t>власти,</w:t>
      </w:r>
      <w:r w:rsidRPr="00917F98">
        <w:rPr>
          <w:spacing w:val="59"/>
        </w:rPr>
        <w:t xml:space="preserve"> </w:t>
      </w:r>
      <w:r w:rsidRPr="00917F98">
        <w:t xml:space="preserve">для </w:t>
      </w:r>
      <w:r w:rsidRPr="00917F98">
        <w:rPr>
          <w:spacing w:val="-1"/>
        </w:rPr>
        <w:t>получения</w:t>
      </w:r>
      <w:r w:rsidRPr="00917F98">
        <w:rPr>
          <w:spacing w:val="59"/>
        </w:rPr>
        <w:t xml:space="preserve"> </w:t>
      </w:r>
      <w:r w:rsidRPr="00917F98">
        <w:rPr>
          <w:spacing w:val="-1"/>
        </w:rPr>
        <w:t>документов</w:t>
      </w:r>
      <w:r w:rsidRPr="00917F98">
        <w:t xml:space="preserve"> и </w:t>
      </w:r>
      <w:r w:rsidRPr="00917F98">
        <w:rPr>
          <w:spacing w:val="-1"/>
        </w:rPr>
        <w:t>сведений,</w:t>
      </w:r>
      <w:r w:rsidRPr="00917F98">
        <w:rPr>
          <w:spacing w:val="59"/>
        </w:rPr>
        <w:t xml:space="preserve"> </w:t>
      </w:r>
      <w:r w:rsidRPr="00917F98">
        <w:rPr>
          <w:spacing w:val="-1"/>
        </w:rPr>
        <w:t>которые</w:t>
      </w:r>
      <w:r w:rsidRPr="00917F98">
        <w:rPr>
          <w:spacing w:val="59"/>
        </w:rPr>
        <w:t xml:space="preserve"> </w:t>
      </w:r>
      <w:r w:rsidRPr="00917F98">
        <w:t>находятся</w:t>
      </w:r>
      <w:r w:rsidRPr="00917F98">
        <w:rPr>
          <w:spacing w:val="59"/>
        </w:rPr>
        <w:t xml:space="preserve"> </w:t>
      </w:r>
      <w:r w:rsidRPr="00917F98">
        <w:t>в</w:t>
      </w:r>
      <w:r w:rsidRPr="00917F98">
        <w:rPr>
          <w:spacing w:val="73"/>
        </w:rPr>
        <w:t xml:space="preserve"> </w:t>
      </w:r>
      <w:r w:rsidRPr="00917F98">
        <w:rPr>
          <w:spacing w:val="-1"/>
        </w:rPr>
        <w:t>распоряжении</w:t>
      </w:r>
      <w:r w:rsidRPr="00917F98">
        <w:rPr>
          <w:spacing w:val="22"/>
        </w:rPr>
        <w:t xml:space="preserve"> </w:t>
      </w:r>
      <w:r w:rsidRPr="00917F98">
        <w:rPr>
          <w:spacing w:val="-2"/>
        </w:rPr>
        <w:t>указанных</w:t>
      </w:r>
      <w:r w:rsidRPr="00917F98">
        <w:rPr>
          <w:spacing w:val="20"/>
        </w:rPr>
        <w:t xml:space="preserve"> </w:t>
      </w:r>
      <w:r w:rsidRPr="00917F98">
        <w:rPr>
          <w:spacing w:val="-1"/>
        </w:rPr>
        <w:t>органов,</w:t>
      </w:r>
      <w:r w:rsidRPr="00917F98">
        <w:rPr>
          <w:spacing w:val="18"/>
        </w:rPr>
        <w:t xml:space="preserve"> </w:t>
      </w:r>
      <w:r w:rsidRPr="00917F98">
        <w:t>для</w:t>
      </w:r>
      <w:r w:rsidRPr="00917F98">
        <w:rPr>
          <w:spacing w:val="17"/>
        </w:rPr>
        <w:t xml:space="preserve"> </w:t>
      </w:r>
      <w:r w:rsidRPr="00917F98">
        <w:rPr>
          <w:spacing w:val="-1"/>
        </w:rPr>
        <w:t>получения</w:t>
      </w:r>
      <w:r w:rsidRPr="00917F98">
        <w:rPr>
          <w:spacing w:val="18"/>
        </w:rPr>
        <w:t xml:space="preserve"> </w:t>
      </w:r>
      <w:r w:rsidRPr="00917F98">
        <w:rPr>
          <w:spacing w:val="-1"/>
        </w:rPr>
        <w:t>информации,</w:t>
      </w:r>
      <w:r w:rsidRPr="00917F98">
        <w:rPr>
          <w:spacing w:val="16"/>
        </w:rPr>
        <w:t xml:space="preserve"> </w:t>
      </w:r>
      <w:r w:rsidRPr="00917F98">
        <w:rPr>
          <w:spacing w:val="-1"/>
        </w:rPr>
        <w:t>влияющей</w:t>
      </w:r>
      <w:r w:rsidRPr="00917F98">
        <w:rPr>
          <w:spacing w:val="17"/>
        </w:rPr>
        <w:t xml:space="preserve"> </w:t>
      </w:r>
      <w:r w:rsidRPr="00917F98">
        <w:t>на</w:t>
      </w:r>
      <w:r w:rsidRPr="00917F98">
        <w:rPr>
          <w:spacing w:val="18"/>
        </w:rPr>
        <w:t xml:space="preserve"> </w:t>
      </w:r>
      <w:r w:rsidRPr="00917F98">
        <w:rPr>
          <w:spacing w:val="-1"/>
        </w:rPr>
        <w:t>право</w:t>
      </w:r>
      <w:r w:rsidRPr="00917F98">
        <w:rPr>
          <w:spacing w:val="91"/>
        </w:rPr>
        <w:t xml:space="preserve"> </w:t>
      </w:r>
      <w:r w:rsidRPr="00917F98">
        <w:rPr>
          <w:spacing w:val="-1"/>
        </w:rPr>
        <w:t>ходатайствующего</w:t>
      </w:r>
      <w:r w:rsidRPr="00917F98">
        <w:rPr>
          <w:spacing w:val="1"/>
        </w:rPr>
        <w:t xml:space="preserve"> </w:t>
      </w:r>
      <w:r w:rsidRPr="00917F98">
        <w:t>на</w:t>
      </w:r>
      <w:r w:rsidRPr="00917F98">
        <w:rPr>
          <w:spacing w:val="-1"/>
        </w:rPr>
        <w:t xml:space="preserve"> </w:t>
      </w:r>
      <w:r w:rsidRPr="00917F98">
        <w:t>получение</w:t>
      </w:r>
      <w:r w:rsidRPr="00917F98">
        <w:rPr>
          <w:spacing w:val="-1"/>
        </w:rPr>
        <w:t xml:space="preserve"> муниципальной</w:t>
      </w:r>
      <w:r w:rsidRPr="00917F98">
        <w:rPr>
          <w:spacing w:val="3"/>
        </w:rPr>
        <w:t xml:space="preserve"> </w:t>
      </w:r>
      <w:r w:rsidRPr="00917F98">
        <w:rPr>
          <w:spacing w:val="-1"/>
        </w:rPr>
        <w:t>услуги;</w:t>
      </w:r>
    </w:p>
    <w:p w14:paraId="671BF6FA" w14:textId="77777777" w:rsidR="00403711" w:rsidRPr="00917F98" w:rsidRDefault="00403711" w:rsidP="00403711">
      <w:pPr>
        <w:ind w:right="105" w:firstLine="566"/>
        <w:jc w:val="both"/>
      </w:pPr>
      <w:r w:rsidRPr="00917F98">
        <w:t>д)</w:t>
      </w:r>
      <w:r w:rsidRPr="00917F98">
        <w:rPr>
          <w:spacing w:val="1"/>
        </w:rPr>
        <w:t xml:space="preserve"> </w:t>
      </w:r>
      <w:r w:rsidRPr="00917F98">
        <w:rPr>
          <w:spacing w:val="-1"/>
        </w:rPr>
        <w:t>направление</w:t>
      </w:r>
      <w:r w:rsidRPr="00917F98">
        <w:rPr>
          <w:spacing w:val="3"/>
        </w:rPr>
        <w:t xml:space="preserve"> </w:t>
      </w:r>
      <w:r w:rsidRPr="00917F98">
        <w:rPr>
          <w:spacing w:val="-1"/>
        </w:rPr>
        <w:t>ходатайствующему</w:t>
      </w:r>
      <w:r w:rsidRPr="00917F98">
        <w:rPr>
          <w:spacing w:val="4"/>
        </w:rPr>
        <w:t xml:space="preserve"> </w:t>
      </w:r>
      <w:r w:rsidRPr="00917F98">
        <w:rPr>
          <w:spacing w:val="-1"/>
        </w:rPr>
        <w:t>уведомления</w:t>
      </w:r>
      <w:r w:rsidRPr="00917F98">
        <w:rPr>
          <w:spacing w:val="2"/>
        </w:rPr>
        <w:t xml:space="preserve"> </w:t>
      </w:r>
      <w:r w:rsidRPr="00917F98">
        <w:t>о</w:t>
      </w:r>
      <w:r w:rsidRPr="00917F98">
        <w:rPr>
          <w:spacing w:val="2"/>
        </w:rPr>
        <w:t xml:space="preserve"> </w:t>
      </w:r>
      <w:r w:rsidRPr="00917F98">
        <w:rPr>
          <w:spacing w:val="-1"/>
        </w:rPr>
        <w:t>принятом</w:t>
      </w:r>
      <w:r w:rsidRPr="00917F98">
        <w:rPr>
          <w:spacing w:val="5"/>
        </w:rPr>
        <w:t xml:space="preserve"> </w:t>
      </w:r>
      <w:r w:rsidRPr="00917F98">
        <w:rPr>
          <w:spacing w:val="-1"/>
        </w:rPr>
        <w:t>решении</w:t>
      </w:r>
      <w:r w:rsidRPr="00917F98">
        <w:rPr>
          <w:spacing w:val="3"/>
        </w:rPr>
        <w:t xml:space="preserve"> </w:t>
      </w:r>
      <w:r w:rsidRPr="00917F98">
        <w:t>в</w:t>
      </w:r>
      <w:r w:rsidRPr="00917F98">
        <w:rPr>
          <w:spacing w:val="77"/>
        </w:rPr>
        <w:t xml:space="preserve"> </w:t>
      </w:r>
      <w:r w:rsidRPr="00917F98">
        <w:rPr>
          <w:spacing w:val="-1"/>
        </w:rPr>
        <w:t>предоставлении</w:t>
      </w:r>
      <w:r w:rsidRPr="00917F98">
        <w:rPr>
          <w:spacing w:val="3"/>
        </w:rPr>
        <w:t xml:space="preserve"> </w:t>
      </w:r>
      <w:r w:rsidRPr="00917F98">
        <w:rPr>
          <w:spacing w:val="-1"/>
        </w:rPr>
        <w:t>муниципальной</w:t>
      </w:r>
      <w:r w:rsidRPr="00917F98">
        <w:rPr>
          <w:spacing w:val="5"/>
        </w:rPr>
        <w:t xml:space="preserve"> </w:t>
      </w:r>
      <w:r w:rsidRPr="00917F98">
        <w:rPr>
          <w:spacing w:val="-2"/>
        </w:rPr>
        <w:t>услуги</w:t>
      </w:r>
      <w:r w:rsidRPr="00917F98">
        <w:rPr>
          <w:spacing w:val="3"/>
        </w:rPr>
        <w:t xml:space="preserve"> </w:t>
      </w:r>
      <w:r w:rsidRPr="00917F98">
        <w:t>либо об</w:t>
      </w:r>
      <w:r w:rsidRPr="00917F98">
        <w:rPr>
          <w:spacing w:val="2"/>
        </w:rPr>
        <w:t xml:space="preserve"> </w:t>
      </w:r>
      <w:r w:rsidRPr="00917F98">
        <w:t>отказе</w:t>
      </w:r>
      <w:r w:rsidRPr="00917F98">
        <w:rPr>
          <w:spacing w:val="1"/>
        </w:rPr>
        <w:t xml:space="preserve"> </w:t>
      </w:r>
      <w:r w:rsidRPr="00917F98">
        <w:t xml:space="preserve">в </w:t>
      </w:r>
      <w:r w:rsidRPr="00917F98">
        <w:rPr>
          <w:spacing w:val="-1"/>
        </w:rPr>
        <w:t>предоставлении</w:t>
      </w:r>
      <w:r w:rsidRPr="00917F98">
        <w:t xml:space="preserve"> </w:t>
      </w:r>
      <w:r w:rsidRPr="00917F98">
        <w:rPr>
          <w:spacing w:val="-1"/>
        </w:rPr>
        <w:t>муниципальной</w:t>
      </w:r>
      <w:r w:rsidRPr="00917F98">
        <w:rPr>
          <w:spacing w:val="57"/>
        </w:rPr>
        <w:t xml:space="preserve"> </w:t>
      </w:r>
      <w:r w:rsidRPr="00917F98">
        <w:rPr>
          <w:spacing w:val="-1"/>
        </w:rPr>
        <w:t>услуги</w:t>
      </w:r>
    </w:p>
    <w:p w14:paraId="36DEB9FA" w14:textId="77777777" w:rsidR="00403711" w:rsidRPr="00917F98" w:rsidRDefault="00403711" w:rsidP="0025545D">
      <w:pPr>
        <w:numPr>
          <w:ilvl w:val="2"/>
          <w:numId w:val="282"/>
        </w:numPr>
        <w:tabs>
          <w:tab w:val="left" w:pos="1518"/>
        </w:tabs>
        <w:autoSpaceDE/>
        <w:autoSpaceDN/>
        <w:adjustRightInd/>
        <w:spacing w:before="2" w:line="276" w:lineRule="auto"/>
        <w:ind w:right="106" w:firstLine="566"/>
        <w:jc w:val="both"/>
      </w:pPr>
      <w:r w:rsidRPr="00917F98">
        <w:rPr>
          <w:spacing w:val="-1"/>
        </w:rPr>
        <w:t>Форматно-логическая</w:t>
      </w:r>
      <w:r w:rsidRPr="00917F98">
        <w:rPr>
          <w:spacing w:val="54"/>
        </w:rPr>
        <w:t xml:space="preserve"> </w:t>
      </w:r>
      <w:r w:rsidRPr="00917F98">
        <w:rPr>
          <w:spacing w:val="-1"/>
        </w:rPr>
        <w:t>проверка</w:t>
      </w:r>
      <w:r w:rsidRPr="00917F98">
        <w:rPr>
          <w:spacing w:val="51"/>
        </w:rPr>
        <w:t xml:space="preserve"> </w:t>
      </w:r>
      <w:r w:rsidRPr="00917F98">
        <w:t>сформированного</w:t>
      </w:r>
      <w:r w:rsidRPr="00917F98">
        <w:rPr>
          <w:spacing w:val="56"/>
        </w:rPr>
        <w:t xml:space="preserve"> </w:t>
      </w:r>
      <w:r w:rsidRPr="00917F98">
        <w:rPr>
          <w:spacing w:val="-1"/>
        </w:rPr>
        <w:t>ходатайства</w:t>
      </w:r>
      <w:r w:rsidRPr="00917F98">
        <w:rPr>
          <w:spacing w:val="52"/>
        </w:rPr>
        <w:t xml:space="preserve"> </w:t>
      </w:r>
      <w:r w:rsidRPr="00917F98">
        <w:t>о</w:t>
      </w:r>
      <w:r w:rsidRPr="00917F98">
        <w:rPr>
          <w:spacing w:val="59"/>
        </w:rPr>
        <w:t xml:space="preserve">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осуществляется</w:t>
      </w:r>
      <w:r w:rsidRPr="00917F98">
        <w:t xml:space="preserve"> автоматически </w:t>
      </w:r>
      <w:r w:rsidRPr="00917F98">
        <w:rPr>
          <w:spacing w:val="-1"/>
        </w:rPr>
        <w:t>после заполнения</w:t>
      </w:r>
      <w:r w:rsidRPr="00917F98">
        <w:rPr>
          <w:spacing w:val="87"/>
        </w:rPr>
        <w:t xml:space="preserve"> </w:t>
      </w:r>
      <w:r w:rsidRPr="00917F98">
        <w:rPr>
          <w:spacing w:val="-1"/>
        </w:rPr>
        <w:t>ходатайствующим</w:t>
      </w:r>
      <w:r w:rsidRPr="00917F98">
        <w:rPr>
          <w:spacing w:val="17"/>
        </w:rPr>
        <w:t xml:space="preserve"> </w:t>
      </w:r>
      <w:r w:rsidRPr="00917F98">
        <w:t>каждого</w:t>
      </w:r>
      <w:r w:rsidRPr="00917F98">
        <w:rPr>
          <w:spacing w:val="16"/>
        </w:rPr>
        <w:t xml:space="preserve"> </w:t>
      </w:r>
      <w:r w:rsidRPr="00917F98">
        <w:t>из</w:t>
      </w:r>
      <w:r w:rsidRPr="00917F98">
        <w:rPr>
          <w:spacing w:val="15"/>
        </w:rPr>
        <w:t xml:space="preserve"> </w:t>
      </w:r>
      <w:r w:rsidRPr="00917F98">
        <w:rPr>
          <w:spacing w:val="-1"/>
        </w:rPr>
        <w:t>полей</w:t>
      </w:r>
      <w:r w:rsidRPr="00917F98">
        <w:rPr>
          <w:spacing w:val="17"/>
        </w:rPr>
        <w:t xml:space="preserve"> </w:t>
      </w:r>
      <w:r w:rsidRPr="00917F98">
        <w:rPr>
          <w:spacing w:val="-1"/>
        </w:rPr>
        <w:t>электронной</w:t>
      </w:r>
      <w:r w:rsidRPr="00917F98">
        <w:rPr>
          <w:spacing w:val="15"/>
        </w:rPr>
        <w:t xml:space="preserve"> </w:t>
      </w:r>
      <w:r w:rsidRPr="00917F98">
        <w:t>формы</w:t>
      </w:r>
      <w:r w:rsidRPr="00917F98">
        <w:rPr>
          <w:spacing w:val="15"/>
        </w:rPr>
        <w:t xml:space="preserve"> </w:t>
      </w:r>
      <w:r w:rsidRPr="00917F98">
        <w:rPr>
          <w:spacing w:val="-1"/>
        </w:rPr>
        <w:t>запроса</w:t>
      </w:r>
      <w:r w:rsidRPr="00917F98">
        <w:rPr>
          <w:spacing w:val="15"/>
        </w:rPr>
        <w:t xml:space="preserve"> </w:t>
      </w:r>
      <w:r w:rsidRPr="00917F98">
        <w:t>о</w:t>
      </w:r>
      <w:r w:rsidRPr="00917F98">
        <w:rPr>
          <w:spacing w:val="16"/>
        </w:rPr>
        <w:t xml:space="preserve"> </w:t>
      </w:r>
      <w:r w:rsidRPr="00917F98">
        <w:rPr>
          <w:spacing w:val="-1"/>
        </w:rPr>
        <w:t>предоставлении</w:t>
      </w:r>
      <w:r w:rsidRPr="00917F98">
        <w:rPr>
          <w:spacing w:val="69"/>
        </w:rPr>
        <w:t xml:space="preserve"> </w:t>
      </w:r>
      <w:r w:rsidRPr="00917F98">
        <w:rPr>
          <w:spacing w:val="-1"/>
        </w:rPr>
        <w:t>муниципальной</w:t>
      </w:r>
      <w:r w:rsidRPr="00917F98">
        <w:rPr>
          <w:spacing w:val="3"/>
        </w:rPr>
        <w:t xml:space="preserve"> </w:t>
      </w:r>
      <w:r w:rsidRPr="00917F98">
        <w:rPr>
          <w:spacing w:val="-1"/>
        </w:rPr>
        <w:t>услуги.</w:t>
      </w:r>
      <w:r w:rsidRPr="00917F98">
        <w:rPr>
          <w:spacing w:val="59"/>
        </w:rPr>
        <w:t xml:space="preserve"> </w:t>
      </w:r>
      <w:r w:rsidRPr="00917F98">
        <w:t xml:space="preserve">При </w:t>
      </w:r>
      <w:r w:rsidRPr="00917F98">
        <w:rPr>
          <w:spacing w:val="-1"/>
        </w:rPr>
        <w:t>выявлении</w:t>
      </w:r>
      <w:r w:rsidRPr="00917F98">
        <w:t xml:space="preserve"> </w:t>
      </w:r>
      <w:r w:rsidRPr="00917F98">
        <w:rPr>
          <w:spacing w:val="-1"/>
        </w:rPr>
        <w:t>некорректно</w:t>
      </w:r>
      <w:r w:rsidRPr="00917F98">
        <w:rPr>
          <w:spacing w:val="59"/>
        </w:rPr>
        <w:t xml:space="preserve"> </w:t>
      </w:r>
      <w:r w:rsidRPr="00917F98">
        <w:rPr>
          <w:spacing w:val="-1"/>
        </w:rPr>
        <w:t>заполненного</w:t>
      </w:r>
      <w:r w:rsidRPr="00917F98">
        <w:rPr>
          <w:spacing w:val="59"/>
        </w:rPr>
        <w:t xml:space="preserve"> </w:t>
      </w:r>
      <w:r w:rsidRPr="00917F98">
        <w:t xml:space="preserve">поля </w:t>
      </w:r>
      <w:r w:rsidRPr="00917F98">
        <w:rPr>
          <w:spacing w:val="-1"/>
        </w:rPr>
        <w:t>электронной</w:t>
      </w:r>
      <w:r w:rsidRPr="00917F98">
        <w:rPr>
          <w:spacing w:val="55"/>
        </w:rPr>
        <w:t xml:space="preserve"> </w:t>
      </w:r>
      <w:r w:rsidRPr="00917F98">
        <w:t>формы</w:t>
      </w:r>
      <w:r w:rsidRPr="00917F98">
        <w:rPr>
          <w:spacing w:val="-8"/>
        </w:rPr>
        <w:t xml:space="preserve"> </w:t>
      </w:r>
      <w:r w:rsidRPr="00917F98">
        <w:rPr>
          <w:spacing w:val="-1"/>
        </w:rPr>
        <w:t>запроса</w:t>
      </w:r>
      <w:r w:rsidRPr="00917F98">
        <w:rPr>
          <w:spacing w:val="-9"/>
        </w:rPr>
        <w:t xml:space="preserve"> </w:t>
      </w:r>
      <w:r w:rsidRPr="00917F98">
        <w:t>о</w:t>
      </w:r>
      <w:r w:rsidRPr="00917F98">
        <w:rPr>
          <w:spacing w:val="-6"/>
        </w:rPr>
        <w:t xml:space="preserve"> </w:t>
      </w:r>
      <w:r w:rsidRPr="00917F98">
        <w:rPr>
          <w:spacing w:val="-1"/>
        </w:rPr>
        <w:t>предоставлении</w:t>
      </w:r>
      <w:r w:rsidRPr="00917F98">
        <w:rPr>
          <w:spacing w:val="-7"/>
        </w:rPr>
        <w:t xml:space="preserve"> </w:t>
      </w:r>
      <w:r w:rsidRPr="00917F98">
        <w:rPr>
          <w:spacing w:val="-1"/>
        </w:rPr>
        <w:t>муниципальной</w:t>
      </w:r>
      <w:r w:rsidRPr="00917F98">
        <w:rPr>
          <w:spacing w:val="-4"/>
        </w:rPr>
        <w:t xml:space="preserve"> </w:t>
      </w:r>
      <w:r w:rsidRPr="00917F98">
        <w:rPr>
          <w:spacing w:val="-2"/>
        </w:rPr>
        <w:t xml:space="preserve">услуги </w:t>
      </w:r>
      <w:r w:rsidRPr="00917F98">
        <w:rPr>
          <w:spacing w:val="-1"/>
        </w:rPr>
        <w:t>ходатайствующий</w:t>
      </w:r>
      <w:r w:rsidRPr="00917F98">
        <w:rPr>
          <w:spacing w:val="-2"/>
        </w:rPr>
        <w:t xml:space="preserve"> </w:t>
      </w:r>
      <w:r w:rsidRPr="00917F98">
        <w:rPr>
          <w:spacing w:val="-1"/>
        </w:rPr>
        <w:t>уведомляется</w:t>
      </w:r>
      <w:r w:rsidRPr="00917F98">
        <w:rPr>
          <w:spacing w:val="85"/>
        </w:rPr>
        <w:t xml:space="preserve"> </w:t>
      </w:r>
      <w:r w:rsidRPr="00917F98">
        <w:t>о характере</w:t>
      </w:r>
      <w:r w:rsidRPr="00917F98">
        <w:rPr>
          <w:spacing w:val="-2"/>
        </w:rPr>
        <w:t xml:space="preserve"> </w:t>
      </w:r>
      <w:r w:rsidRPr="00917F98">
        <w:rPr>
          <w:spacing w:val="-1"/>
        </w:rPr>
        <w:t>выявленной</w:t>
      </w:r>
      <w:r w:rsidRPr="00917F98">
        <w:t xml:space="preserve"> </w:t>
      </w:r>
      <w:r w:rsidRPr="00917F98">
        <w:rPr>
          <w:spacing w:val="-1"/>
        </w:rPr>
        <w:t>ошибки</w:t>
      </w:r>
      <w:r w:rsidRPr="00917F98">
        <w:t xml:space="preserve"> и порядке</w:t>
      </w:r>
      <w:r w:rsidRPr="00917F98">
        <w:rPr>
          <w:spacing w:val="-1"/>
        </w:rPr>
        <w:t xml:space="preserve"> ее устранения</w:t>
      </w:r>
      <w:r w:rsidRPr="00917F98">
        <w:t xml:space="preserve"> </w:t>
      </w:r>
      <w:r w:rsidRPr="00917F98">
        <w:rPr>
          <w:spacing w:val="-1"/>
        </w:rPr>
        <w:t>посредством информационного</w:t>
      </w:r>
      <w:r w:rsidRPr="00917F98">
        <w:rPr>
          <w:spacing w:val="81"/>
        </w:rPr>
        <w:t xml:space="preserve"> </w:t>
      </w:r>
      <w:r w:rsidRPr="00917F98">
        <w:rPr>
          <w:spacing w:val="-1"/>
        </w:rPr>
        <w:t>сообщения</w:t>
      </w:r>
      <w:r w:rsidRPr="00917F98">
        <w:rPr>
          <w:spacing w:val="6"/>
        </w:rPr>
        <w:t xml:space="preserve"> </w:t>
      </w:r>
      <w:r w:rsidRPr="00917F98">
        <w:rPr>
          <w:spacing w:val="-1"/>
        </w:rPr>
        <w:t>непосредственно</w:t>
      </w:r>
      <w:r w:rsidRPr="00917F98">
        <w:rPr>
          <w:spacing w:val="6"/>
        </w:rPr>
        <w:t xml:space="preserve"> </w:t>
      </w:r>
      <w:r w:rsidRPr="00917F98">
        <w:t>в</w:t>
      </w:r>
      <w:r w:rsidRPr="00917F98">
        <w:rPr>
          <w:spacing w:val="6"/>
        </w:rPr>
        <w:t xml:space="preserve"> </w:t>
      </w:r>
      <w:r w:rsidRPr="00917F98">
        <w:rPr>
          <w:spacing w:val="-1"/>
        </w:rPr>
        <w:t>электронной</w:t>
      </w:r>
      <w:r w:rsidRPr="00917F98">
        <w:rPr>
          <w:spacing w:val="7"/>
        </w:rPr>
        <w:t xml:space="preserve"> </w:t>
      </w:r>
      <w:r w:rsidRPr="00917F98">
        <w:t>форме</w:t>
      </w:r>
      <w:r w:rsidRPr="00917F98">
        <w:rPr>
          <w:spacing w:val="5"/>
        </w:rPr>
        <w:t xml:space="preserve"> </w:t>
      </w:r>
      <w:r w:rsidRPr="00917F98">
        <w:rPr>
          <w:spacing w:val="-1"/>
        </w:rPr>
        <w:t>запроса</w:t>
      </w:r>
      <w:r w:rsidRPr="00917F98">
        <w:rPr>
          <w:spacing w:val="8"/>
        </w:rPr>
        <w:t xml:space="preserve"> </w:t>
      </w:r>
      <w:r w:rsidRPr="00917F98">
        <w:t>о</w:t>
      </w:r>
      <w:r w:rsidRPr="00917F98">
        <w:rPr>
          <w:spacing w:val="6"/>
        </w:rPr>
        <w:t xml:space="preserve"> </w:t>
      </w:r>
      <w:r w:rsidRPr="00917F98">
        <w:rPr>
          <w:spacing w:val="-1"/>
        </w:rPr>
        <w:t>предоставлении</w:t>
      </w:r>
      <w:r w:rsidRPr="00917F98">
        <w:rPr>
          <w:spacing w:val="83"/>
        </w:rPr>
        <w:t xml:space="preserve"> </w:t>
      </w:r>
      <w:r w:rsidRPr="00917F98">
        <w:rPr>
          <w:spacing w:val="-1"/>
        </w:rPr>
        <w:t>муниципальной</w:t>
      </w:r>
      <w:r w:rsidRPr="00917F98">
        <w:rPr>
          <w:spacing w:val="3"/>
        </w:rPr>
        <w:t xml:space="preserve"> </w:t>
      </w:r>
      <w:r w:rsidRPr="00917F98">
        <w:rPr>
          <w:spacing w:val="-2"/>
        </w:rPr>
        <w:t>услуги.</w:t>
      </w:r>
    </w:p>
    <w:p w14:paraId="19917E8B" w14:textId="77777777" w:rsidR="00403711" w:rsidRPr="00917F98" w:rsidRDefault="00403711" w:rsidP="0025545D">
      <w:pPr>
        <w:numPr>
          <w:ilvl w:val="2"/>
          <w:numId w:val="282"/>
        </w:numPr>
        <w:tabs>
          <w:tab w:val="left" w:pos="1578"/>
        </w:tabs>
        <w:autoSpaceDE/>
        <w:autoSpaceDN/>
        <w:adjustRightInd/>
        <w:ind w:left="1578" w:hanging="910"/>
      </w:pPr>
      <w:r w:rsidRPr="00917F98">
        <w:t xml:space="preserve">При </w:t>
      </w:r>
      <w:r w:rsidRPr="00917F98">
        <w:rPr>
          <w:spacing w:val="-1"/>
        </w:rPr>
        <w:t>формировании</w:t>
      </w:r>
      <w:r w:rsidRPr="00917F98">
        <w:t xml:space="preserve"> </w:t>
      </w:r>
      <w:r w:rsidRPr="00917F98">
        <w:rPr>
          <w:spacing w:val="-1"/>
        </w:rPr>
        <w:t>ходатайства</w:t>
      </w:r>
      <w:r w:rsidRPr="00917F98">
        <w:t xml:space="preserve"> </w:t>
      </w:r>
      <w:r w:rsidRPr="00917F98">
        <w:rPr>
          <w:spacing w:val="-1"/>
        </w:rPr>
        <w:t>обеспечивается:</w:t>
      </w:r>
    </w:p>
    <w:p w14:paraId="7DB06259" w14:textId="77777777" w:rsidR="00403711" w:rsidRPr="00917F98" w:rsidRDefault="00403711" w:rsidP="00403711">
      <w:pPr>
        <w:spacing w:before="41"/>
        <w:ind w:right="116" w:firstLine="566"/>
        <w:jc w:val="both"/>
      </w:pPr>
      <w:r w:rsidRPr="00917F98">
        <w:rPr>
          <w:spacing w:val="-1"/>
        </w:rPr>
        <w:t>а)</w:t>
      </w:r>
      <w:r w:rsidRPr="00917F98">
        <w:rPr>
          <w:spacing w:val="42"/>
        </w:rPr>
        <w:t xml:space="preserve"> </w:t>
      </w:r>
      <w:r w:rsidRPr="00917F98">
        <w:rPr>
          <w:spacing w:val="-1"/>
        </w:rPr>
        <w:t>возможность</w:t>
      </w:r>
      <w:r w:rsidRPr="00917F98">
        <w:rPr>
          <w:spacing w:val="46"/>
        </w:rPr>
        <w:t xml:space="preserve"> </w:t>
      </w:r>
      <w:r w:rsidRPr="00917F98">
        <w:rPr>
          <w:spacing w:val="-1"/>
        </w:rPr>
        <w:t>копирования</w:t>
      </w:r>
      <w:r w:rsidRPr="00917F98">
        <w:rPr>
          <w:spacing w:val="42"/>
        </w:rPr>
        <w:t xml:space="preserve"> </w:t>
      </w:r>
      <w:r w:rsidRPr="00917F98">
        <w:t>и</w:t>
      </w:r>
      <w:r w:rsidRPr="00917F98">
        <w:rPr>
          <w:spacing w:val="43"/>
        </w:rPr>
        <w:t xml:space="preserve"> </w:t>
      </w:r>
      <w:r w:rsidRPr="00917F98">
        <w:rPr>
          <w:spacing w:val="-1"/>
        </w:rPr>
        <w:t>сохранения</w:t>
      </w:r>
      <w:r w:rsidRPr="00917F98">
        <w:rPr>
          <w:spacing w:val="42"/>
        </w:rPr>
        <w:t xml:space="preserve"> </w:t>
      </w:r>
      <w:r w:rsidRPr="00917F98">
        <w:rPr>
          <w:spacing w:val="-1"/>
        </w:rPr>
        <w:t>запроса</w:t>
      </w:r>
      <w:r w:rsidRPr="00917F98">
        <w:rPr>
          <w:spacing w:val="42"/>
        </w:rPr>
        <w:t xml:space="preserve"> </w:t>
      </w:r>
      <w:r w:rsidRPr="00917F98">
        <w:t>и</w:t>
      </w:r>
      <w:r w:rsidRPr="00917F98">
        <w:rPr>
          <w:spacing w:val="43"/>
        </w:rPr>
        <w:t xml:space="preserve"> </w:t>
      </w:r>
      <w:r w:rsidRPr="00917F98">
        <w:rPr>
          <w:spacing w:val="-2"/>
        </w:rPr>
        <w:t>иных</w:t>
      </w:r>
      <w:r w:rsidRPr="00917F98">
        <w:rPr>
          <w:spacing w:val="45"/>
        </w:rPr>
        <w:t xml:space="preserve"> </w:t>
      </w:r>
      <w:r w:rsidRPr="00917F98">
        <w:rPr>
          <w:spacing w:val="-1"/>
        </w:rPr>
        <w:t>документов,</w:t>
      </w:r>
      <w:r w:rsidRPr="00917F98">
        <w:rPr>
          <w:spacing w:val="71"/>
        </w:rPr>
        <w:t xml:space="preserve"> </w:t>
      </w:r>
      <w:r w:rsidRPr="00917F98">
        <w:rPr>
          <w:spacing w:val="-1"/>
        </w:rPr>
        <w:t>необходимых</w:t>
      </w:r>
      <w:r w:rsidRPr="00917F98">
        <w:rPr>
          <w:spacing w:val="1"/>
        </w:rPr>
        <w:t xml:space="preserve"> </w:t>
      </w:r>
      <w:r w:rsidRPr="00917F98">
        <w:rPr>
          <w:spacing w:val="-1"/>
        </w:rPr>
        <w:t>для</w:t>
      </w:r>
      <w:r w:rsidRPr="00917F98">
        <w:t xml:space="preserve"> </w:t>
      </w:r>
      <w:r w:rsidRPr="00917F98">
        <w:rPr>
          <w:spacing w:val="-1"/>
        </w:rPr>
        <w:t>предоставления</w:t>
      </w:r>
      <w:r w:rsidRPr="00917F98">
        <w:rPr>
          <w:spacing w:val="2"/>
        </w:rPr>
        <w:t xml:space="preserve"> </w:t>
      </w:r>
      <w:r w:rsidRPr="00917F98">
        <w:rPr>
          <w:spacing w:val="-1"/>
        </w:rPr>
        <w:t>услуги;</w:t>
      </w:r>
    </w:p>
    <w:p w14:paraId="72B9F7F3" w14:textId="77777777" w:rsidR="00403711" w:rsidRPr="00917F98" w:rsidRDefault="00403711" w:rsidP="00403711">
      <w:pPr>
        <w:spacing w:before="1" w:line="239" w:lineRule="auto"/>
        <w:ind w:right="107" w:firstLine="566"/>
        <w:jc w:val="both"/>
      </w:pPr>
      <w:r w:rsidRPr="00917F98">
        <w:t>б)</w:t>
      </w:r>
      <w:r w:rsidRPr="00917F98">
        <w:rPr>
          <w:spacing w:val="49"/>
        </w:rPr>
        <w:t xml:space="preserve"> </w:t>
      </w:r>
      <w:r w:rsidRPr="00917F98">
        <w:rPr>
          <w:spacing w:val="-1"/>
        </w:rPr>
        <w:t>возможность</w:t>
      </w:r>
      <w:r w:rsidRPr="00917F98">
        <w:rPr>
          <w:spacing w:val="51"/>
        </w:rPr>
        <w:t xml:space="preserve"> </w:t>
      </w:r>
      <w:r w:rsidRPr="00917F98">
        <w:rPr>
          <w:spacing w:val="-1"/>
        </w:rPr>
        <w:t>заполнения</w:t>
      </w:r>
      <w:r w:rsidRPr="00917F98">
        <w:rPr>
          <w:spacing w:val="50"/>
        </w:rPr>
        <w:t xml:space="preserve"> </w:t>
      </w:r>
      <w:r w:rsidRPr="00917F98">
        <w:rPr>
          <w:spacing w:val="-1"/>
        </w:rPr>
        <w:t>несколькими</w:t>
      </w:r>
      <w:r w:rsidRPr="00917F98">
        <w:rPr>
          <w:spacing w:val="56"/>
        </w:rPr>
        <w:t xml:space="preserve"> </w:t>
      </w:r>
      <w:r w:rsidRPr="00917F98">
        <w:rPr>
          <w:spacing w:val="-1"/>
        </w:rPr>
        <w:t>ходатайствующими</w:t>
      </w:r>
      <w:r w:rsidRPr="00917F98">
        <w:rPr>
          <w:spacing w:val="53"/>
        </w:rPr>
        <w:t xml:space="preserve"> </w:t>
      </w:r>
      <w:r w:rsidRPr="00917F98">
        <w:t>одной</w:t>
      </w:r>
      <w:r w:rsidRPr="00917F98">
        <w:rPr>
          <w:spacing w:val="51"/>
        </w:rPr>
        <w:t xml:space="preserve"> </w:t>
      </w:r>
      <w:r w:rsidRPr="00917F98">
        <w:rPr>
          <w:spacing w:val="-1"/>
        </w:rPr>
        <w:t>электронной</w:t>
      </w:r>
      <w:r w:rsidRPr="00917F98">
        <w:rPr>
          <w:spacing w:val="65"/>
        </w:rPr>
        <w:t xml:space="preserve"> </w:t>
      </w:r>
      <w:r w:rsidRPr="00917F98">
        <w:t>формы</w:t>
      </w:r>
      <w:r w:rsidRPr="00917F98">
        <w:rPr>
          <w:spacing w:val="6"/>
        </w:rPr>
        <w:t xml:space="preserve"> </w:t>
      </w:r>
      <w:r w:rsidRPr="00917F98">
        <w:t>ходатайства</w:t>
      </w:r>
      <w:r w:rsidRPr="00917F98">
        <w:rPr>
          <w:spacing w:val="7"/>
        </w:rPr>
        <w:t xml:space="preserve"> </w:t>
      </w:r>
      <w:r w:rsidRPr="00917F98">
        <w:rPr>
          <w:spacing w:val="-1"/>
        </w:rPr>
        <w:t>при</w:t>
      </w:r>
      <w:r w:rsidRPr="00917F98">
        <w:rPr>
          <w:spacing w:val="7"/>
        </w:rPr>
        <w:t xml:space="preserve"> </w:t>
      </w:r>
      <w:r w:rsidRPr="00917F98">
        <w:rPr>
          <w:spacing w:val="-1"/>
        </w:rPr>
        <w:t>обращении</w:t>
      </w:r>
      <w:r w:rsidRPr="00917F98">
        <w:rPr>
          <w:spacing w:val="5"/>
        </w:rPr>
        <w:t xml:space="preserve"> </w:t>
      </w:r>
      <w:r w:rsidRPr="00917F98">
        <w:t>за</w:t>
      </w:r>
      <w:r w:rsidRPr="00917F98">
        <w:rPr>
          <w:spacing w:val="8"/>
        </w:rPr>
        <w:t xml:space="preserve"> </w:t>
      </w:r>
      <w:r w:rsidRPr="00917F98">
        <w:rPr>
          <w:spacing w:val="-1"/>
        </w:rPr>
        <w:t>услугами,</w:t>
      </w:r>
      <w:r w:rsidRPr="00917F98">
        <w:rPr>
          <w:spacing w:val="6"/>
        </w:rPr>
        <w:t xml:space="preserve"> </w:t>
      </w:r>
      <w:r w:rsidRPr="00917F98">
        <w:rPr>
          <w:spacing w:val="-1"/>
        </w:rPr>
        <w:t>предполагающими</w:t>
      </w:r>
      <w:r w:rsidRPr="00917F98">
        <w:rPr>
          <w:spacing w:val="7"/>
        </w:rPr>
        <w:t xml:space="preserve"> </w:t>
      </w:r>
      <w:r w:rsidRPr="00917F98">
        <w:rPr>
          <w:spacing w:val="-1"/>
        </w:rPr>
        <w:t>направление</w:t>
      </w:r>
      <w:r w:rsidRPr="00917F98">
        <w:rPr>
          <w:spacing w:val="55"/>
        </w:rPr>
        <w:t xml:space="preserve"> </w:t>
      </w:r>
      <w:r w:rsidRPr="00917F98">
        <w:rPr>
          <w:spacing w:val="-1"/>
        </w:rPr>
        <w:t>совместного</w:t>
      </w:r>
      <w:r w:rsidRPr="00917F98">
        <w:t xml:space="preserve"> </w:t>
      </w:r>
      <w:r w:rsidRPr="00917F98">
        <w:rPr>
          <w:spacing w:val="-1"/>
        </w:rPr>
        <w:t>ходатайства</w:t>
      </w:r>
      <w:r w:rsidRPr="00917F98">
        <w:rPr>
          <w:spacing w:val="-2"/>
        </w:rPr>
        <w:t xml:space="preserve"> </w:t>
      </w:r>
      <w:r w:rsidRPr="00917F98">
        <w:rPr>
          <w:spacing w:val="-1"/>
        </w:rPr>
        <w:t>несколькими</w:t>
      </w:r>
      <w:r w:rsidRPr="00917F98">
        <w:t xml:space="preserve"> </w:t>
      </w:r>
      <w:r w:rsidRPr="00917F98">
        <w:rPr>
          <w:spacing w:val="-1"/>
        </w:rPr>
        <w:t>ходатайствующими;</w:t>
      </w:r>
    </w:p>
    <w:p w14:paraId="636A1CC9" w14:textId="77777777" w:rsidR="00403711" w:rsidRPr="00917F98" w:rsidRDefault="00403711" w:rsidP="00403711">
      <w:pPr>
        <w:ind w:right="114" w:firstLine="566"/>
        <w:jc w:val="both"/>
      </w:pPr>
      <w:r w:rsidRPr="00917F98">
        <w:t>в)</w:t>
      </w:r>
      <w:r w:rsidRPr="00917F98">
        <w:rPr>
          <w:spacing w:val="15"/>
        </w:rPr>
        <w:t xml:space="preserve"> </w:t>
      </w:r>
      <w:r w:rsidRPr="00917F98">
        <w:rPr>
          <w:spacing w:val="-1"/>
        </w:rPr>
        <w:t>возможность</w:t>
      </w:r>
      <w:r w:rsidRPr="00917F98">
        <w:rPr>
          <w:spacing w:val="18"/>
        </w:rPr>
        <w:t xml:space="preserve"> </w:t>
      </w:r>
      <w:r w:rsidRPr="00917F98">
        <w:rPr>
          <w:spacing w:val="-1"/>
        </w:rPr>
        <w:t>печати</w:t>
      </w:r>
      <w:r w:rsidRPr="00917F98">
        <w:rPr>
          <w:spacing w:val="18"/>
        </w:rPr>
        <w:t xml:space="preserve"> </w:t>
      </w:r>
      <w:r w:rsidRPr="00917F98">
        <w:t>на</w:t>
      </w:r>
      <w:r w:rsidRPr="00917F98">
        <w:rPr>
          <w:spacing w:val="15"/>
        </w:rPr>
        <w:t xml:space="preserve"> </w:t>
      </w:r>
      <w:r w:rsidRPr="00917F98">
        <w:rPr>
          <w:spacing w:val="-1"/>
        </w:rPr>
        <w:t>бумажном</w:t>
      </w:r>
      <w:r w:rsidRPr="00917F98">
        <w:rPr>
          <w:spacing w:val="15"/>
        </w:rPr>
        <w:t xml:space="preserve"> </w:t>
      </w:r>
      <w:r w:rsidRPr="00917F98">
        <w:rPr>
          <w:spacing w:val="-1"/>
        </w:rPr>
        <w:t>носителе</w:t>
      </w:r>
      <w:r w:rsidRPr="00917F98">
        <w:rPr>
          <w:spacing w:val="15"/>
        </w:rPr>
        <w:t xml:space="preserve"> </w:t>
      </w:r>
      <w:r w:rsidRPr="00917F98">
        <w:rPr>
          <w:spacing w:val="-1"/>
        </w:rPr>
        <w:t>копии</w:t>
      </w:r>
      <w:r w:rsidRPr="00917F98">
        <w:rPr>
          <w:spacing w:val="17"/>
        </w:rPr>
        <w:t xml:space="preserve"> </w:t>
      </w:r>
      <w:r w:rsidRPr="00917F98">
        <w:rPr>
          <w:spacing w:val="-1"/>
        </w:rPr>
        <w:t>электронной</w:t>
      </w:r>
      <w:r w:rsidRPr="00917F98">
        <w:rPr>
          <w:spacing w:val="15"/>
        </w:rPr>
        <w:t xml:space="preserve"> </w:t>
      </w:r>
      <w:r w:rsidRPr="00917F98">
        <w:t>формы</w:t>
      </w:r>
      <w:r w:rsidRPr="00917F98">
        <w:rPr>
          <w:spacing w:val="65"/>
        </w:rPr>
        <w:t xml:space="preserve"> </w:t>
      </w:r>
      <w:r w:rsidRPr="00917F98">
        <w:rPr>
          <w:spacing w:val="-1"/>
        </w:rPr>
        <w:t>ходатайства;</w:t>
      </w:r>
    </w:p>
    <w:p w14:paraId="78DF406E" w14:textId="77777777" w:rsidR="00403711" w:rsidRPr="00917F98" w:rsidRDefault="00403711" w:rsidP="00403711">
      <w:pPr>
        <w:ind w:right="106" w:firstLine="566"/>
        <w:jc w:val="both"/>
      </w:pPr>
      <w:r w:rsidRPr="00917F98">
        <w:t>г)</w:t>
      </w:r>
      <w:r w:rsidRPr="00917F98">
        <w:rPr>
          <w:spacing w:val="-8"/>
        </w:rPr>
        <w:t xml:space="preserve"> </w:t>
      </w:r>
      <w:r w:rsidRPr="00917F98">
        <w:rPr>
          <w:spacing w:val="-1"/>
        </w:rPr>
        <w:t>сохранение</w:t>
      </w:r>
      <w:r w:rsidRPr="00917F98">
        <w:rPr>
          <w:spacing w:val="-9"/>
        </w:rPr>
        <w:t xml:space="preserve"> </w:t>
      </w:r>
      <w:r w:rsidRPr="00917F98">
        <w:rPr>
          <w:spacing w:val="-1"/>
        </w:rPr>
        <w:t>ранее</w:t>
      </w:r>
      <w:r w:rsidRPr="00917F98">
        <w:rPr>
          <w:spacing w:val="-9"/>
        </w:rPr>
        <w:t xml:space="preserve"> </w:t>
      </w:r>
      <w:r w:rsidRPr="00917F98">
        <w:t>введенных</w:t>
      </w:r>
      <w:r w:rsidRPr="00917F98">
        <w:rPr>
          <w:spacing w:val="-6"/>
        </w:rPr>
        <w:t xml:space="preserve"> </w:t>
      </w:r>
      <w:r w:rsidRPr="00917F98">
        <w:t>в</w:t>
      </w:r>
      <w:r w:rsidRPr="00917F98">
        <w:rPr>
          <w:spacing w:val="-8"/>
        </w:rPr>
        <w:t xml:space="preserve"> </w:t>
      </w:r>
      <w:r w:rsidRPr="00917F98">
        <w:rPr>
          <w:spacing w:val="-1"/>
        </w:rPr>
        <w:t>электронную</w:t>
      </w:r>
      <w:r w:rsidRPr="00917F98">
        <w:rPr>
          <w:spacing w:val="-5"/>
        </w:rPr>
        <w:t xml:space="preserve"> </w:t>
      </w:r>
      <w:r w:rsidRPr="00917F98">
        <w:t>форму</w:t>
      </w:r>
      <w:r w:rsidRPr="00917F98">
        <w:rPr>
          <w:spacing w:val="-7"/>
        </w:rPr>
        <w:t xml:space="preserve"> </w:t>
      </w:r>
      <w:r w:rsidRPr="00917F98">
        <w:t>ходатайства</w:t>
      </w:r>
      <w:r w:rsidRPr="00917F98">
        <w:rPr>
          <w:spacing w:val="-8"/>
        </w:rPr>
        <w:t xml:space="preserve"> </w:t>
      </w:r>
      <w:r w:rsidRPr="00917F98">
        <w:rPr>
          <w:spacing w:val="-1"/>
        </w:rPr>
        <w:t>значений</w:t>
      </w:r>
      <w:r w:rsidRPr="00917F98">
        <w:rPr>
          <w:spacing w:val="-7"/>
        </w:rPr>
        <w:t xml:space="preserve"> </w:t>
      </w:r>
      <w:r w:rsidRPr="00917F98">
        <w:t>в</w:t>
      </w:r>
      <w:r w:rsidRPr="00917F98">
        <w:rPr>
          <w:spacing w:val="-8"/>
        </w:rPr>
        <w:t xml:space="preserve"> </w:t>
      </w:r>
      <w:r w:rsidRPr="00917F98">
        <w:t>любой</w:t>
      </w:r>
      <w:r w:rsidRPr="00917F98">
        <w:rPr>
          <w:spacing w:val="47"/>
        </w:rPr>
        <w:t xml:space="preserve"> </w:t>
      </w:r>
      <w:r w:rsidRPr="00917F98">
        <w:rPr>
          <w:spacing w:val="-1"/>
        </w:rPr>
        <w:t>момент</w:t>
      </w:r>
      <w:r w:rsidRPr="00917F98">
        <w:rPr>
          <w:spacing w:val="2"/>
        </w:rPr>
        <w:t xml:space="preserve"> </w:t>
      </w:r>
      <w:r w:rsidRPr="00917F98">
        <w:t>по</w:t>
      </w:r>
      <w:r w:rsidRPr="00917F98">
        <w:rPr>
          <w:spacing w:val="2"/>
        </w:rPr>
        <w:t xml:space="preserve"> </w:t>
      </w:r>
      <w:r w:rsidRPr="00917F98">
        <w:rPr>
          <w:spacing w:val="-1"/>
        </w:rPr>
        <w:t>желанию</w:t>
      </w:r>
      <w:r w:rsidRPr="00917F98">
        <w:rPr>
          <w:spacing w:val="2"/>
        </w:rPr>
        <w:t xml:space="preserve"> </w:t>
      </w:r>
      <w:r w:rsidRPr="00917F98">
        <w:rPr>
          <w:spacing w:val="-1"/>
        </w:rPr>
        <w:t>пользователя,</w:t>
      </w:r>
      <w:r w:rsidRPr="00917F98">
        <w:rPr>
          <w:spacing w:val="2"/>
        </w:rPr>
        <w:t xml:space="preserve"> </w:t>
      </w:r>
      <w:r w:rsidRPr="00917F98">
        <w:t>в</w:t>
      </w:r>
      <w:r w:rsidRPr="00917F98">
        <w:rPr>
          <w:spacing w:val="1"/>
        </w:rPr>
        <w:t xml:space="preserve"> </w:t>
      </w:r>
      <w:r w:rsidRPr="00917F98">
        <w:t>том</w:t>
      </w:r>
      <w:r w:rsidRPr="00917F98">
        <w:rPr>
          <w:spacing w:val="2"/>
        </w:rPr>
        <w:t xml:space="preserve"> </w:t>
      </w:r>
      <w:r w:rsidRPr="00917F98">
        <w:rPr>
          <w:spacing w:val="-1"/>
        </w:rPr>
        <w:t>числе</w:t>
      </w:r>
      <w:r w:rsidRPr="00917F98">
        <w:rPr>
          <w:spacing w:val="1"/>
        </w:rPr>
        <w:t xml:space="preserve"> </w:t>
      </w:r>
      <w:r w:rsidRPr="00917F98">
        <w:t>при</w:t>
      </w:r>
      <w:r w:rsidRPr="00917F98">
        <w:rPr>
          <w:spacing w:val="3"/>
        </w:rPr>
        <w:t xml:space="preserve"> </w:t>
      </w:r>
      <w:r w:rsidRPr="00917F98">
        <w:rPr>
          <w:spacing w:val="-1"/>
        </w:rPr>
        <w:t>возникновении</w:t>
      </w:r>
      <w:r w:rsidRPr="00917F98">
        <w:rPr>
          <w:spacing w:val="10"/>
        </w:rPr>
        <w:t xml:space="preserve"> </w:t>
      </w:r>
      <w:r w:rsidRPr="00917F98">
        <w:t>ошибок</w:t>
      </w:r>
      <w:r w:rsidRPr="00917F98">
        <w:rPr>
          <w:spacing w:val="3"/>
        </w:rPr>
        <w:t xml:space="preserve"> </w:t>
      </w:r>
      <w:r w:rsidRPr="00917F98">
        <w:rPr>
          <w:spacing w:val="-1"/>
        </w:rPr>
        <w:t>ввода</w:t>
      </w:r>
      <w:r w:rsidRPr="00917F98">
        <w:rPr>
          <w:spacing w:val="1"/>
        </w:rPr>
        <w:t xml:space="preserve"> </w:t>
      </w:r>
      <w:r w:rsidRPr="00917F98">
        <w:t>и</w:t>
      </w:r>
      <w:r w:rsidRPr="00917F98">
        <w:rPr>
          <w:spacing w:val="65"/>
        </w:rPr>
        <w:t xml:space="preserve"> </w:t>
      </w:r>
      <w:r w:rsidRPr="00917F98">
        <w:rPr>
          <w:spacing w:val="-1"/>
        </w:rPr>
        <w:t>возврате</w:t>
      </w:r>
      <w:r w:rsidRPr="00917F98">
        <w:t xml:space="preserve"> для </w:t>
      </w:r>
      <w:r w:rsidRPr="00917F98">
        <w:rPr>
          <w:spacing w:val="-1"/>
        </w:rPr>
        <w:t>повторного</w:t>
      </w:r>
      <w:r w:rsidRPr="00917F98">
        <w:t xml:space="preserve"> </w:t>
      </w:r>
      <w:r w:rsidRPr="00917F98">
        <w:rPr>
          <w:spacing w:val="-1"/>
        </w:rPr>
        <w:t>ввода значений</w:t>
      </w:r>
      <w:r w:rsidRPr="00917F98">
        <w:t xml:space="preserve"> в </w:t>
      </w:r>
      <w:r w:rsidRPr="00917F98">
        <w:rPr>
          <w:spacing w:val="-1"/>
        </w:rPr>
        <w:t>электронную</w:t>
      </w:r>
      <w:r w:rsidRPr="00917F98">
        <w:t xml:space="preserve"> форму</w:t>
      </w:r>
      <w:r w:rsidRPr="00917F98">
        <w:rPr>
          <w:spacing w:val="-1"/>
        </w:rPr>
        <w:t xml:space="preserve"> ходатайства;</w:t>
      </w:r>
    </w:p>
    <w:p w14:paraId="27B7AE01" w14:textId="77777777" w:rsidR="00403711" w:rsidRPr="00917F98" w:rsidRDefault="00403711" w:rsidP="00403711">
      <w:pPr>
        <w:ind w:right="107" w:firstLine="566"/>
        <w:jc w:val="both"/>
      </w:pPr>
      <w:r w:rsidRPr="00917F98">
        <w:t>д)</w:t>
      </w:r>
      <w:r w:rsidRPr="00917F98">
        <w:rPr>
          <w:spacing w:val="49"/>
        </w:rPr>
        <w:t xml:space="preserve"> </w:t>
      </w:r>
      <w:r w:rsidRPr="00917F98">
        <w:rPr>
          <w:spacing w:val="-1"/>
        </w:rPr>
        <w:t>заполнение</w:t>
      </w:r>
      <w:r w:rsidRPr="00917F98">
        <w:rPr>
          <w:spacing w:val="46"/>
        </w:rPr>
        <w:t xml:space="preserve"> </w:t>
      </w:r>
      <w:r w:rsidRPr="00917F98">
        <w:rPr>
          <w:spacing w:val="-1"/>
        </w:rPr>
        <w:t>полей</w:t>
      </w:r>
      <w:r w:rsidRPr="00917F98">
        <w:rPr>
          <w:spacing w:val="51"/>
        </w:rPr>
        <w:t xml:space="preserve"> </w:t>
      </w:r>
      <w:r w:rsidRPr="00917F98">
        <w:rPr>
          <w:spacing w:val="-1"/>
        </w:rPr>
        <w:t>электронной</w:t>
      </w:r>
      <w:r w:rsidRPr="00917F98">
        <w:rPr>
          <w:spacing w:val="48"/>
        </w:rPr>
        <w:t xml:space="preserve"> </w:t>
      </w:r>
      <w:r w:rsidRPr="00917F98">
        <w:t>формы</w:t>
      </w:r>
      <w:r w:rsidRPr="00917F98">
        <w:rPr>
          <w:spacing w:val="54"/>
        </w:rPr>
        <w:t xml:space="preserve"> </w:t>
      </w:r>
      <w:r w:rsidRPr="00917F98">
        <w:rPr>
          <w:spacing w:val="-1"/>
        </w:rPr>
        <w:t>ходатайства</w:t>
      </w:r>
      <w:r w:rsidRPr="00917F98">
        <w:rPr>
          <w:spacing w:val="50"/>
        </w:rPr>
        <w:t xml:space="preserve"> </w:t>
      </w:r>
      <w:r w:rsidRPr="00917F98">
        <w:t>до</w:t>
      </w:r>
      <w:r w:rsidRPr="00917F98">
        <w:rPr>
          <w:spacing w:val="50"/>
        </w:rPr>
        <w:t xml:space="preserve"> </w:t>
      </w:r>
      <w:r w:rsidRPr="00917F98">
        <w:rPr>
          <w:spacing w:val="-1"/>
        </w:rPr>
        <w:t>начала</w:t>
      </w:r>
      <w:r w:rsidRPr="00917F98">
        <w:rPr>
          <w:spacing w:val="49"/>
        </w:rPr>
        <w:t xml:space="preserve"> </w:t>
      </w:r>
      <w:r w:rsidRPr="00917F98">
        <w:rPr>
          <w:spacing w:val="-1"/>
        </w:rPr>
        <w:t>ввода</w:t>
      </w:r>
      <w:r w:rsidRPr="00917F98">
        <w:rPr>
          <w:spacing w:val="49"/>
        </w:rPr>
        <w:t xml:space="preserve"> </w:t>
      </w:r>
      <w:r w:rsidRPr="00917F98">
        <w:rPr>
          <w:spacing w:val="-1"/>
        </w:rPr>
        <w:t>сведений</w:t>
      </w:r>
      <w:r w:rsidRPr="00917F98">
        <w:rPr>
          <w:spacing w:val="69"/>
        </w:rPr>
        <w:t xml:space="preserve"> </w:t>
      </w:r>
      <w:r w:rsidRPr="00917F98">
        <w:rPr>
          <w:spacing w:val="-1"/>
        </w:rPr>
        <w:t>ходатайствующим</w:t>
      </w:r>
      <w:r w:rsidRPr="00917F98">
        <w:rPr>
          <w:spacing w:val="44"/>
        </w:rPr>
        <w:t xml:space="preserve"> </w:t>
      </w:r>
      <w:r w:rsidRPr="00917F98">
        <w:t>с</w:t>
      </w:r>
      <w:r w:rsidRPr="00917F98">
        <w:rPr>
          <w:spacing w:val="44"/>
        </w:rPr>
        <w:t xml:space="preserve"> </w:t>
      </w:r>
      <w:r w:rsidRPr="00917F98">
        <w:rPr>
          <w:spacing w:val="-1"/>
        </w:rPr>
        <w:t>использованием</w:t>
      </w:r>
      <w:r w:rsidRPr="00917F98">
        <w:rPr>
          <w:spacing w:val="42"/>
        </w:rPr>
        <w:t xml:space="preserve"> </w:t>
      </w:r>
      <w:r w:rsidRPr="00917F98">
        <w:rPr>
          <w:spacing w:val="-1"/>
        </w:rPr>
        <w:t>сведений,</w:t>
      </w:r>
      <w:r w:rsidRPr="00917F98">
        <w:rPr>
          <w:spacing w:val="42"/>
        </w:rPr>
        <w:t xml:space="preserve"> </w:t>
      </w:r>
      <w:r w:rsidRPr="00917F98">
        <w:rPr>
          <w:spacing w:val="-1"/>
        </w:rPr>
        <w:t>размещенных</w:t>
      </w:r>
      <w:r w:rsidRPr="00917F98">
        <w:rPr>
          <w:spacing w:val="44"/>
        </w:rPr>
        <w:t xml:space="preserve"> </w:t>
      </w:r>
      <w:r w:rsidRPr="00917F98">
        <w:t>в</w:t>
      </w:r>
      <w:r w:rsidRPr="00917F98">
        <w:rPr>
          <w:spacing w:val="42"/>
        </w:rPr>
        <w:t xml:space="preserve"> </w:t>
      </w:r>
      <w:r w:rsidRPr="00917F98">
        <w:rPr>
          <w:spacing w:val="-1"/>
        </w:rPr>
        <w:t>федеральной</w:t>
      </w:r>
      <w:r w:rsidRPr="00917F98">
        <w:rPr>
          <w:spacing w:val="73"/>
        </w:rPr>
        <w:t xml:space="preserve"> </w:t>
      </w:r>
      <w:r w:rsidRPr="00917F98">
        <w:rPr>
          <w:spacing w:val="-1"/>
        </w:rPr>
        <w:t>государственной</w:t>
      </w:r>
      <w:r w:rsidRPr="00917F98">
        <w:rPr>
          <w:spacing w:val="-4"/>
        </w:rPr>
        <w:t xml:space="preserve"> </w:t>
      </w:r>
      <w:r w:rsidRPr="00917F98">
        <w:rPr>
          <w:spacing w:val="-1"/>
        </w:rPr>
        <w:t>информационной</w:t>
      </w:r>
      <w:r w:rsidRPr="00917F98">
        <w:rPr>
          <w:spacing w:val="-4"/>
        </w:rPr>
        <w:t xml:space="preserve"> </w:t>
      </w:r>
      <w:r w:rsidRPr="00917F98">
        <w:rPr>
          <w:spacing w:val="-1"/>
        </w:rPr>
        <w:t>системе</w:t>
      </w:r>
      <w:r w:rsidRPr="00917F98">
        <w:rPr>
          <w:spacing w:val="-6"/>
        </w:rPr>
        <w:t xml:space="preserve"> </w:t>
      </w:r>
      <w:r w:rsidRPr="00917F98">
        <w:t>ЕСИА,</w:t>
      </w:r>
      <w:r w:rsidRPr="00917F98">
        <w:rPr>
          <w:spacing w:val="-6"/>
        </w:rPr>
        <w:t xml:space="preserve"> </w:t>
      </w:r>
      <w:r w:rsidRPr="00917F98">
        <w:t>и</w:t>
      </w:r>
      <w:r w:rsidRPr="00917F98">
        <w:rPr>
          <w:spacing w:val="-4"/>
        </w:rPr>
        <w:t xml:space="preserve"> </w:t>
      </w:r>
      <w:r w:rsidRPr="00917F98">
        <w:rPr>
          <w:spacing w:val="-1"/>
        </w:rPr>
        <w:t>сведений,</w:t>
      </w:r>
      <w:r w:rsidRPr="00917F98">
        <w:rPr>
          <w:spacing w:val="-5"/>
        </w:rPr>
        <w:t xml:space="preserve"> </w:t>
      </w:r>
      <w:r w:rsidRPr="00917F98">
        <w:rPr>
          <w:spacing w:val="-1"/>
        </w:rPr>
        <w:t>опубликованных</w:t>
      </w:r>
      <w:r w:rsidRPr="00917F98">
        <w:rPr>
          <w:spacing w:val="-3"/>
        </w:rPr>
        <w:t xml:space="preserve"> </w:t>
      </w:r>
      <w:r w:rsidRPr="00917F98">
        <w:t>на</w:t>
      </w:r>
      <w:r w:rsidRPr="00917F98">
        <w:rPr>
          <w:spacing w:val="-6"/>
        </w:rPr>
        <w:t xml:space="preserve"> </w:t>
      </w:r>
      <w:r w:rsidRPr="00917F98">
        <w:rPr>
          <w:spacing w:val="-1"/>
        </w:rPr>
        <w:t>ЕПГУ</w:t>
      </w:r>
      <w:r w:rsidRPr="00917F98">
        <w:rPr>
          <w:spacing w:val="75"/>
        </w:rPr>
        <w:t xml:space="preserve"> </w:t>
      </w:r>
      <w:r w:rsidRPr="00917F98">
        <w:t>и</w:t>
      </w:r>
      <w:r w:rsidRPr="00917F98">
        <w:rPr>
          <w:spacing w:val="15"/>
        </w:rPr>
        <w:t xml:space="preserve"> </w:t>
      </w:r>
      <w:r w:rsidRPr="00917F98">
        <w:t>(или)</w:t>
      </w:r>
      <w:r w:rsidRPr="00917F98">
        <w:rPr>
          <w:spacing w:val="13"/>
        </w:rPr>
        <w:t xml:space="preserve"> </w:t>
      </w:r>
      <w:r w:rsidRPr="00917F98">
        <w:t>РПГУ</w:t>
      </w:r>
      <w:r w:rsidRPr="00917F98">
        <w:rPr>
          <w:spacing w:val="14"/>
        </w:rPr>
        <w:t xml:space="preserve"> </w:t>
      </w:r>
      <w:r w:rsidRPr="00917F98">
        <w:t>или</w:t>
      </w:r>
      <w:r w:rsidRPr="00917F98">
        <w:rPr>
          <w:spacing w:val="15"/>
        </w:rPr>
        <w:t xml:space="preserve"> </w:t>
      </w:r>
      <w:r w:rsidRPr="00917F98">
        <w:rPr>
          <w:spacing w:val="-1"/>
        </w:rPr>
        <w:t>официальном</w:t>
      </w:r>
      <w:r w:rsidRPr="00917F98">
        <w:rPr>
          <w:spacing w:val="13"/>
        </w:rPr>
        <w:t xml:space="preserve"> </w:t>
      </w:r>
      <w:r w:rsidRPr="00917F98">
        <w:rPr>
          <w:spacing w:val="-1"/>
        </w:rPr>
        <w:t>сайте,</w:t>
      </w:r>
      <w:r w:rsidRPr="00917F98">
        <w:rPr>
          <w:spacing w:val="13"/>
        </w:rPr>
        <w:t xml:space="preserve"> </w:t>
      </w:r>
      <w:r w:rsidRPr="00917F98">
        <w:t>в</w:t>
      </w:r>
      <w:r w:rsidRPr="00917F98">
        <w:rPr>
          <w:spacing w:val="16"/>
        </w:rPr>
        <w:t xml:space="preserve"> </w:t>
      </w:r>
      <w:r w:rsidRPr="00917F98">
        <w:rPr>
          <w:spacing w:val="-1"/>
        </w:rPr>
        <w:t>части,</w:t>
      </w:r>
      <w:r w:rsidRPr="00917F98">
        <w:rPr>
          <w:spacing w:val="14"/>
        </w:rPr>
        <w:t xml:space="preserve"> </w:t>
      </w:r>
      <w:r w:rsidRPr="00917F98">
        <w:rPr>
          <w:spacing w:val="-1"/>
        </w:rPr>
        <w:t>касающейся</w:t>
      </w:r>
      <w:r w:rsidRPr="00917F98">
        <w:rPr>
          <w:spacing w:val="14"/>
        </w:rPr>
        <w:t xml:space="preserve"> </w:t>
      </w:r>
      <w:r w:rsidRPr="00917F98">
        <w:rPr>
          <w:spacing w:val="-1"/>
        </w:rPr>
        <w:t>сведений,</w:t>
      </w:r>
      <w:r w:rsidRPr="00917F98">
        <w:rPr>
          <w:spacing w:val="14"/>
        </w:rPr>
        <w:t xml:space="preserve"> </w:t>
      </w:r>
      <w:r w:rsidRPr="00917F98">
        <w:rPr>
          <w:spacing w:val="-1"/>
        </w:rPr>
        <w:t>отсутствующих</w:t>
      </w:r>
      <w:r w:rsidRPr="00917F98">
        <w:rPr>
          <w:spacing w:val="16"/>
        </w:rPr>
        <w:t xml:space="preserve"> </w:t>
      </w:r>
      <w:r w:rsidRPr="00917F98">
        <w:t>в</w:t>
      </w:r>
      <w:r w:rsidRPr="00917F98">
        <w:rPr>
          <w:spacing w:val="69"/>
        </w:rPr>
        <w:t xml:space="preserve"> </w:t>
      </w:r>
      <w:r w:rsidRPr="00917F98">
        <w:t xml:space="preserve">единой </w:t>
      </w:r>
      <w:r w:rsidRPr="00917F98">
        <w:rPr>
          <w:spacing w:val="-1"/>
        </w:rPr>
        <w:t>системе идентификации</w:t>
      </w:r>
      <w:r w:rsidRPr="00917F98">
        <w:rPr>
          <w:spacing w:val="-2"/>
        </w:rPr>
        <w:t xml:space="preserve"> </w:t>
      </w:r>
      <w:r w:rsidRPr="00917F98">
        <w:t xml:space="preserve">и </w:t>
      </w:r>
      <w:r w:rsidRPr="00917F98">
        <w:rPr>
          <w:spacing w:val="-1"/>
        </w:rPr>
        <w:t>аутентификации;</w:t>
      </w:r>
    </w:p>
    <w:p w14:paraId="4C9B2186" w14:textId="77777777" w:rsidR="00403711" w:rsidRPr="00917F98" w:rsidRDefault="00403711" w:rsidP="00403711">
      <w:pPr>
        <w:ind w:right="115" w:firstLine="566"/>
        <w:jc w:val="both"/>
      </w:pPr>
      <w:r w:rsidRPr="00917F98">
        <w:rPr>
          <w:spacing w:val="-1"/>
        </w:rPr>
        <w:t>е)</w:t>
      </w:r>
      <w:r w:rsidRPr="00917F98">
        <w:rPr>
          <w:spacing w:val="3"/>
        </w:rPr>
        <w:t xml:space="preserve"> </w:t>
      </w:r>
      <w:r w:rsidRPr="00917F98">
        <w:rPr>
          <w:spacing w:val="-1"/>
        </w:rPr>
        <w:t>возможность</w:t>
      </w:r>
      <w:r w:rsidRPr="00917F98">
        <w:rPr>
          <w:spacing w:val="6"/>
        </w:rPr>
        <w:t xml:space="preserve"> </w:t>
      </w:r>
      <w:r w:rsidRPr="00917F98">
        <w:rPr>
          <w:spacing w:val="-1"/>
        </w:rPr>
        <w:t>вернуться</w:t>
      </w:r>
      <w:r w:rsidRPr="00917F98">
        <w:rPr>
          <w:spacing w:val="4"/>
        </w:rPr>
        <w:t xml:space="preserve"> </w:t>
      </w:r>
      <w:r w:rsidRPr="00917F98">
        <w:t>на</w:t>
      </w:r>
      <w:r w:rsidRPr="00917F98">
        <w:rPr>
          <w:spacing w:val="3"/>
        </w:rPr>
        <w:t xml:space="preserve"> </w:t>
      </w:r>
      <w:r w:rsidRPr="00917F98">
        <w:t>любой</w:t>
      </w:r>
      <w:r w:rsidRPr="00917F98">
        <w:rPr>
          <w:spacing w:val="3"/>
        </w:rPr>
        <w:t xml:space="preserve"> </w:t>
      </w:r>
      <w:r w:rsidRPr="00917F98">
        <w:t>из</w:t>
      </w:r>
      <w:r w:rsidRPr="00917F98">
        <w:rPr>
          <w:spacing w:val="5"/>
        </w:rPr>
        <w:t xml:space="preserve"> </w:t>
      </w:r>
      <w:r w:rsidRPr="00917F98">
        <w:rPr>
          <w:spacing w:val="-1"/>
        </w:rPr>
        <w:t>этапов</w:t>
      </w:r>
      <w:r w:rsidRPr="00917F98">
        <w:rPr>
          <w:spacing w:val="4"/>
        </w:rPr>
        <w:t xml:space="preserve"> </w:t>
      </w:r>
      <w:r w:rsidRPr="00917F98">
        <w:rPr>
          <w:spacing w:val="-1"/>
        </w:rPr>
        <w:t>заполнения</w:t>
      </w:r>
      <w:r w:rsidRPr="00917F98">
        <w:rPr>
          <w:spacing w:val="4"/>
        </w:rPr>
        <w:t xml:space="preserve"> </w:t>
      </w:r>
      <w:r w:rsidRPr="00917F98">
        <w:rPr>
          <w:spacing w:val="-1"/>
        </w:rPr>
        <w:t>электронной</w:t>
      </w:r>
      <w:r w:rsidRPr="00917F98">
        <w:rPr>
          <w:spacing w:val="3"/>
        </w:rPr>
        <w:t xml:space="preserve"> </w:t>
      </w:r>
      <w:r w:rsidRPr="00917F98">
        <w:t>формы</w:t>
      </w:r>
      <w:r w:rsidRPr="00917F98">
        <w:rPr>
          <w:spacing w:val="69"/>
        </w:rPr>
        <w:t xml:space="preserve"> </w:t>
      </w:r>
      <w:r w:rsidRPr="00917F98">
        <w:t>ходатайства</w:t>
      </w:r>
      <w:r w:rsidRPr="00917F98">
        <w:rPr>
          <w:spacing w:val="-1"/>
        </w:rPr>
        <w:t xml:space="preserve"> без</w:t>
      </w:r>
      <w:r w:rsidRPr="00917F98">
        <w:t xml:space="preserve"> потери</w:t>
      </w:r>
      <w:r w:rsidRPr="00917F98">
        <w:rPr>
          <w:spacing w:val="-2"/>
        </w:rPr>
        <w:t xml:space="preserve"> </w:t>
      </w:r>
      <w:r w:rsidRPr="00917F98">
        <w:rPr>
          <w:spacing w:val="-1"/>
        </w:rPr>
        <w:t>ранее введенной</w:t>
      </w:r>
      <w:r w:rsidRPr="00917F98">
        <w:t xml:space="preserve"> </w:t>
      </w:r>
      <w:r w:rsidRPr="00917F98">
        <w:rPr>
          <w:spacing w:val="-1"/>
        </w:rPr>
        <w:t>информации;</w:t>
      </w:r>
    </w:p>
    <w:p w14:paraId="7661DE41" w14:textId="77777777" w:rsidR="00403711" w:rsidRPr="00917F98" w:rsidRDefault="00403711" w:rsidP="00403711">
      <w:pPr>
        <w:ind w:right="108" w:firstLine="566"/>
        <w:jc w:val="both"/>
      </w:pPr>
      <w:r w:rsidRPr="00917F98">
        <w:t>ж)</w:t>
      </w:r>
      <w:r w:rsidRPr="00917F98">
        <w:rPr>
          <w:spacing w:val="18"/>
        </w:rPr>
        <w:t xml:space="preserve"> </w:t>
      </w:r>
      <w:r w:rsidRPr="00917F98">
        <w:rPr>
          <w:spacing w:val="-1"/>
        </w:rPr>
        <w:t>возможность</w:t>
      </w:r>
      <w:r w:rsidRPr="00917F98">
        <w:rPr>
          <w:spacing w:val="20"/>
        </w:rPr>
        <w:t xml:space="preserve"> </w:t>
      </w:r>
      <w:proofErr w:type="gramStart"/>
      <w:r w:rsidRPr="00917F98">
        <w:rPr>
          <w:spacing w:val="-1"/>
        </w:rPr>
        <w:t>доступа</w:t>
      </w:r>
      <w:proofErr w:type="gramEnd"/>
      <w:r w:rsidRPr="00917F98">
        <w:rPr>
          <w:spacing w:val="20"/>
        </w:rPr>
        <w:t xml:space="preserve"> </w:t>
      </w:r>
      <w:r w:rsidRPr="00917F98">
        <w:rPr>
          <w:spacing w:val="-1"/>
        </w:rPr>
        <w:t>ходатайствующего</w:t>
      </w:r>
      <w:r w:rsidRPr="00917F98">
        <w:rPr>
          <w:spacing w:val="20"/>
        </w:rPr>
        <w:t xml:space="preserve"> </w:t>
      </w:r>
      <w:r w:rsidRPr="00917F98">
        <w:t>на</w:t>
      </w:r>
      <w:r w:rsidRPr="00917F98">
        <w:rPr>
          <w:spacing w:val="18"/>
        </w:rPr>
        <w:t xml:space="preserve"> </w:t>
      </w:r>
      <w:r w:rsidRPr="00917F98">
        <w:rPr>
          <w:spacing w:val="-1"/>
        </w:rPr>
        <w:t>ЕПГУ</w:t>
      </w:r>
      <w:r w:rsidRPr="00917F98">
        <w:rPr>
          <w:spacing w:val="19"/>
        </w:rPr>
        <w:t xml:space="preserve"> </w:t>
      </w:r>
      <w:r w:rsidRPr="00917F98">
        <w:t>и</w:t>
      </w:r>
      <w:r w:rsidRPr="00917F98">
        <w:rPr>
          <w:spacing w:val="19"/>
        </w:rPr>
        <w:t xml:space="preserve"> </w:t>
      </w:r>
      <w:r w:rsidRPr="00917F98">
        <w:t>(или)</w:t>
      </w:r>
      <w:r w:rsidRPr="00917F98">
        <w:rPr>
          <w:spacing w:val="15"/>
        </w:rPr>
        <w:t xml:space="preserve"> </w:t>
      </w:r>
      <w:r w:rsidRPr="00917F98">
        <w:t>РПГУ</w:t>
      </w:r>
      <w:r w:rsidRPr="00917F98">
        <w:rPr>
          <w:spacing w:val="19"/>
        </w:rPr>
        <w:t xml:space="preserve"> </w:t>
      </w:r>
      <w:r w:rsidRPr="00917F98">
        <w:t>или</w:t>
      </w:r>
      <w:r w:rsidRPr="00917F98">
        <w:rPr>
          <w:spacing w:val="62"/>
        </w:rPr>
        <w:t xml:space="preserve"> </w:t>
      </w:r>
      <w:r w:rsidRPr="00917F98">
        <w:rPr>
          <w:spacing w:val="-1"/>
        </w:rPr>
        <w:t>официальном сайте</w:t>
      </w:r>
      <w:r w:rsidRPr="00917F98">
        <w:t xml:space="preserve"> к </w:t>
      </w:r>
      <w:r w:rsidRPr="00917F98">
        <w:rPr>
          <w:spacing w:val="-1"/>
        </w:rPr>
        <w:t>ранее поданным</w:t>
      </w:r>
      <w:r w:rsidRPr="00917F98">
        <w:rPr>
          <w:spacing w:val="-2"/>
        </w:rPr>
        <w:t xml:space="preserve"> </w:t>
      </w:r>
      <w:r w:rsidRPr="00917F98">
        <w:t>им</w:t>
      </w:r>
      <w:r w:rsidRPr="00917F98">
        <w:rPr>
          <w:spacing w:val="2"/>
        </w:rPr>
        <w:t xml:space="preserve"> </w:t>
      </w:r>
      <w:r w:rsidRPr="00917F98">
        <w:rPr>
          <w:spacing w:val="-1"/>
        </w:rPr>
        <w:t xml:space="preserve">ходатайствам </w:t>
      </w:r>
      <w:r w:rsidRPr="00917F98">
        <w:t xml:space="preserve">в </w:t>
      </w:r>
      <w:r w:rsidRPr="00917F98">
        <w:rPr>
          <w:spacing w:val="-1"/>
        </w:rPr>
        <w:t xml:space="preserve">течение </w:t>
      </w:r>
      <w:r w:rsidRPr="00917F98">
        <w:t>не</w:t>
      </w:r>
      <w:r w:rsidRPr="00917F98">
        <w:rPr>
          <w:spacing w:val="1"/>
        </w:rPr>
        <w:t xml:space="preserve"> </w:t>
      </w:r>
      <w:r w:rsidRPr="00917F98">
        <w:rPr>
          <w:spacing w:val="-1"/>
        </w:rPr>
        <w:t xml:space="preserve">менее </w:t>
      </w:r>
      <w:r w:rsidRPr="00917F98">
        <w:t xml:space="preserve">одного </w:t>
      </w:r>
      <w:r w:rsidRPr="00917F98">
        <w:rPr>
          <w:spacing w:val="-1"/>
        </w:rPr>
        <w:t>года,</w:t>
      </w:r>
      <w:r w:rsidRPr="00917F98">
        <w:rPr>
          <w:spacing w:val="2"/>
        </w:rPr>
        <w:t xml:space="preserve"> </w:t>
      </w:r>
      <w:r w:rsidRPr="00917F98">
        <w:t>а</w:t>
      </w:r>
      <w:r w:rsidRPr="00917F98">
        <w:rPr>
          <w:spacing w:val="95"/>
        </w:rPr>
        <w:t xml:space="preserve"> </w:t>
      </w:r>
      <w:r w:rsidRPr="00917F98">
        <w:t xml:space="preserve">также </w:t>
      </w:r>
      <w:r w:rsidRPr="00917F98">
        <w:rPr>
          <w:spacing w:val="-1"/>
        </w:rPr>
        <w:t>частично</w:t>
      </w:r>
      <w:r w:rsidRPr="00917F98">
        <w:t xml:space="preserve"> </w:t>
      </w:r>
      <w:r w:rsidRPr="00917F98">
        <w:rPr>
          <w:spacing w:val="-1"/>
        </w:rPr>
        <w:t>сформированных</w:t>
      </w:r>
      <w:r w:rsidRPr="00917F98">
        <w:rPr>
          <w:spacing w:val="1"/>
        </w:rPr>
        <w:t xml:space="preserve"> </w:t>
      </w:r>
      <w:r w:rsidRPr="00917F98">
        <w:t>ходатайств</w:t>
      </w:r>
      <w:r w:rsidRPr="00917F98">
        <w:rPr>
          <w:spacing w:val="1"/>
        </w:rPr>
        <w:t xml:space="preserve"> </w:t>
      </w:r>
      <w:r w:rsidRPr="00917F98">
        <w:t>-</w:t>
      </w:r>
      <w:r w:rsidRPr="00917F98">
        <w:rPr>
          <w:spacing w:val="-4"/>
        </w:rPr>
        <w:t xml:space="preserve"> </w:t>
      </w:r>
      <w:r w:rsidRPr="00917F98">
        <w:t xml:space="preserve">в </w:t>
      </w:r>
      <w:r w:rsidRPr="00917F98">
        <w:rPr>
          <w:spacing w:val="-1"/>
        </w:rPr>
        <w:t xml:space="preserve">течение </w:t>
      </w:r>
      <w:r w:rsidRPr="00917F98">
        <w:t>не</w:t>
      </w:r>
      <w:r w:rsidRPr="00917F98">
        <w:rPr>
          <w:spacing w:val="-1"/>
        </w:rPr>
        <w:t xml:space="preserve"> менее </w:t>
      </w:r>
      <w:r w:rsidRPr="00917F98">
        <w:t>3</w:t>
      </w:r>
      <w:r w:rsidRPr="00917F98">
        <w:rPr>
          <w:spacing w:val="2"/>
        </w:rPr>
        <w:t xml:space="preserve"> </w:t>
      </w:r>
      <w:r w:rsidRPr="00917F98">
        <w:rPr>
          <w:spacing w:val="-1"/>
        </w:rPr>
        <w:t>месяцев.</w:t>
      </w:r>
    </w:p>
    <w:p w14:paraId="239855E2" w14:textId="77777777" w:rsidR="00403711" w:rsidRPr="00917F98" w:rsidRDefault="00403711" w:rsidP="0025545D">
      <w:pPr>
        <w:numPr>
          <w:ilvl w:val="2"/>
          <w:numId w:val="282"/>
        </w:numPr>
        <w:tabs>
          <w:tab w:val="left" w:pos="1518"/>
        </w:tabs>
        <w:autoSpaceDE/>
        <w:autoSpaceDN/>
        <w:adjustRightInd/>
        <w:spacing w:before="2"/>
        <w:ind w:left="1518"/>
      </w:pPr>
      <w:r w:rsidRPr="00917F98">
        <w:rPr>
          <w:spacing w:val="-1"/>
        </w:rPr>
        <w:t>Ходатайствующий</w:t>
      </w:r>
      <w:r w:rsidRPr="00917F98">
        <w:rPr>
          <w:spacing w:val="2"/>
        </w:rPr>
        <w:t xml:space="preserve"> </w:t>
      </w:r>
      <w:r w:rsidRPr="00917F98">
        <w:rPr>
          <w:spacing w:val="-1"/>
        </w:rPr>
        <w:t>вправе</w:t>
      </w:r>
      <w:r w:rsidRPr="00917F98">
        <w:rPr>
          <w:spacing w:val="-2"/>
        </w:rPr>
        <w:t xml:space="preserve"> </w:t>
      </w:r>
      <w:r w:rsidRPr="00917F98">
        <w:rPr>
          <w:spacing w:val="-1"/>
        </w:rPr>
        <w:t>совершать</w:t>
      </w:r>
      <w:r w:rsidRPr="00917F98">
        <w:rPr>
          <w:spacing w:val="1"/>
        </w:rPr>
        <w:t xml:space="preserve"> </w:t>
      </w:r>
      <w:r w:rsidRPr="00917F98">
        <w:rPr>
          <w:spacing w:val="-1"/>
        </w:rPr>
        <w:t>следующие действия:</w:t>
      </w:r>
    </w:p>
    <w:p w14:paraId="262372BB" w14:textId="77777777" w:rsidR="00403711" w:rsidRPr="00917F98" w:rsidRDefault="00403711" w:rsidP="0025545D">
      <w:pPr>
        <w:numPr>
          <w:ilvl w:val="2"/>
          <w:numId w:val="284"/>
        </w:numPr>
        <w:tabs>
          <w:tab w:val="left" w:pos="882"/>
        </w:tabs>
        <w:autoSpaceDE/>
        <w:autoSpaceDN/>
        <w:adjustRightInd/>
        <w:spacing w:before="41"/>
        <w:ind w:right="116" w:firstLine="566"/>
        <w:jc w:val="both"/>
      </w:pPr>
      <w:r w:rsidRPr="00917F98">
        <w:rPr>
          <w:spacing w:val="-1"/>
        </w:rPr>
        <w:t>получение</w:t>
      </w:r>
      <w:r w:rsidRPr="00917F98">
        <w:rPr>
          <w:spacing w:val="13"/>
        </w:rPr>
        <w:t xml:space="preserve"> </w:t>
      </w:r>
      <w:r w:rsidRPr="00917F98">
        <w:rPr>
          <w:spacing w:val="-1"/>
        </w:rPr>
        <w:t>информации</w:t>
      </w:r>
      <w:r w:rsidRPr="00917F98">
        <w:rPr>
          <w:spacing w:val="15"/>
        </w:rPr>
        <w:t xml:space="preserve"> </w:t>
      </w:r>
      <w:r w:rsidRPr="00917F98">
        <w:t>о</w:t>
      </w:r>
      <w:r w:rsidRPr="00917F98">
        <w:rPr>
          <w:spacing w:val="11"/>
        </w:rPr>
        <w:t xml:space="preserve"> </w:t>
      </w:r>
      <w:r w:rsidRPr="00917F98">
        <w:t>порядке</w:t>
      </w:r>
      <w:r w:rsidRPr="00917F98">
        <w:rPr>
          <w:spacing w:val="13"/>
        </w:rPr>
        <w:t xml:space="preserve"> </w:t>
      </w:r>
      <w:r w:rsidRPr="00917F98">
        <w:t>и</w:t>
      </w:r>
      <w:r w:rsidRPr="00917F98">
        <w:rPr>
          <w:spacing w:val="15"/>
        </w:rPr>
        <w:t xml:space="preserve"> </w:t>
      </w:r>
      <w:r w:rsidRPr="00917F98">
        <w:rPr>
          <w:spacing w:val="-1"/>
        </w:rPr>
        <w:t>сроках</w:t>
      </w:r>
      <w:r w:rsidRPr="00917F98">
        <w:rPr>
          <w:spacing w:val="16"/>
        </w:rPr>
        <w:t xml:space="preserve"> </w:t>
      </w:r>
      <w:r w:rsidRPr="00917F98">
        <w:rPr>
          <w:spacing w:val="-1"/>
        </w:rPr>
        <w:t>предоставления</w:t>
      </w:r>
      <w:r w:rsidRPr="00917F98">
        <w:rPr>
          <w:spacing w:val="14"/>
        </w:rPr>
        <w:t xml:space="preserve"> </w:t>
      </w:r>
      <w:r w:rsidRPr="00917F98">
        <w:rPr>
          <w:spacing w:val="-1"/>
        </w:rPr>
        <w:t>государственной</w:t>
      </w:r>
      <w:r w:rsidRPr="00917F98">
        <w:rPr>
          <w:spacing w:val="65"/>
        </w:rPr>
        <w:t xml:space="preserve"> </w:t>
      </w:r>
      <w:r w:rsidRPr="00917F98">
        <w:rPr>
          <w:spacing w:val="-1"/>
        </w:rPr>
        <w:t>услуги;</w:t>
      </w:r>
    </w:p>
    <w:p w14:paraId="38F5292E" w14:textId="77777777" w:rsidR="00403711" w:rsidRPr="00917F98" w:rsidRDefault="00403711" w:rsidP="0025545D">
      <w:pPr>
        <w:numPr>
          <w:ilvl w:val="2"/>
          <w:numId w:val="284"/>
        </w:numPr>
        <w:tabs>
          <w:tab w:val="left" w:pos="902"/>
        </w:tabs>
        <w:autoSpaceDE/>
        <w:autoSpaceDN/>
        <w:adjustRightInd/>
        <w:ind w:right="112" w:firstLine="566"/>
        <w:jc w:val="both"/>
      </w:pPr>
      <w:r w:rsidRPr="00917F98">
        <w:rPr>
          <w:spacing w:val="-1"/>
        </w:rPr>
        <w:t>запись</w:t>
      </w:r>
      <w:r w:rsidRPr="00917F98">
        <w:rPr>
          <w:spacing w:val="34"/>
        </w:rPr>
        <w:t xml:space="preserve"> </w:t>
      </w:r>
      <w:r w:rsidRPr="00917F98">
        <w:t>на</w:t>
      </w:r>
      <w:r w:rsidRPr="00917F98">
        <w:rPr>
          <w:spacing w:val="32"/>
        </w:rPr>
        <w:t xml:space="preserve"> </w:t>
      </w:r>
      <w:r w:rsidRPr="00917F98">
        <w:rPr>
          <w:spacing w:val="-1"/>
        </w:rPr>
        <w:t>прием</w:t>
      </w:r>
      <w:r w:rsidRPr="00917F98">
        <w:rPr>
          <w:spacing w:val="32"/>
        </w:rPr>
        <w:t xml:space="preserve"> </w:t>
      </w:r>
      <w:r w:rsidRPr="00917F98">
        <w:t>в</w:t>
      </w:r>
      <w:r w:rsidRPr="00917F98">
        <w:rPr>
          <w:spacing w:val="32"/>
        </w:rPr>
        <w:t xml:space="preserve"> </w:t>
      </w:r>
      <w:r w:rsidRPr="00917F98">
        <w:rPr>
          <w:spacing w:val="-1"/>
        </w:rPr>
        <w:t>орган,</w:t>
      </w:r>
      <w:r w:rsidRPr="00917F98">
        <w:rPr>
          <w:spacing w:val="33"/>
        </w:rPr>
        <w:t xml:space="preserve"> </w:t>
      </w:r>
      <w:r w:rsidRPr="00917F98">
        <w:rPr>
          <w:spacing w:val="-1"/>
        </w:rPr>
        <w:t>предоставляющий</w:t>
      </w:r>
      <w:r w:rsidRPr="00917F98">
        <w:rPr>
          <w:spacing w:val="36"/>
        </w:rPr>
        <w:t xml:space="preserve"> </w:t>
      </w:r>
      <w:r w:rsidRPr="00917F98">
        <w:rPr>
          <w:spacing w:val="-1"/>
        </w:rPr>
        <w:t>услугу</w:t>
      </w:r>
      <w:r w:rsidRPr="00917F98">
        <w:rPr>
          <w:spacing w:val="28"/>
        </w:rPr>
        <w:t xml:space="preserve"> </w:t>
      </w:r>
      <w:r w:rsidRPr="00917F98">
        <w:t>и</w:t>
      </w:r>
      <w:r w:rsidRPr="00917F98">
        <w:rPr>
          <w:spacing w:val="34"/>
        </w:rPr>
        <w:t xml:space="preserve"> </w:t>
      </w:r>
      <w:r w:rsidRPr="00917F98">
        <w:rPr>
          <w:spacing w:val="-1"/>
        </w:rPr>
        <w:t>другие</w:t>
      </w:r>
      <w:r w:rsidRPr="00917F98">
        <w:rPr>
          <w:spacing w:val="34"/>
        </w:rPr>
        <w:t xml:space="preserve"> </w:t>
      </w:r>
      <w:r w:rsidRPr="00917F98">
        <w:rPr>
          <w:spacing w:val="-1"/>
        </w:rPr>
        <w:t>организации,</w:t>
      </w:r>
      <w:r w:rsidRPr="00917F98">
        <w:rPr>
          <w:spacing w:val="78"/>
        </w:rPr>
        <w:t xml:space="preserve"> </w:t>
      </w:r>
      <w:r w:rsidRPr="00917F98">
        <w:rPr>
          <w:spacing w:val="-1"/>
        </w:rPr>
        <w:t>участвующие</w:t>
      </w:r>
      <w:r w:rsidRPr="00917F98">
        <w:rPr>
          <w:spacing w:val="15"/>
        </w:rPr>
        <w:t xml:space="preserve"> </w:t>
      </w:r>
      <w:r w:rsidRPr="00917F98">
        <w:t>в</w:t>
      </w:r>
      <w:r w:rsidRPr="00917F98">
        <w:rPr>
          <w:spacing w:val="18"/>
        </w:rPr>
        <w:t xml:space="preserve"> </w:t>
      </w:r>
      <w:r w:rsidRPr="00917F98">
        <w:rPr>
          <w:spacing w:val="-1"/>
        </w:rPr>
        <w:t>предоставлении</w:t>
      </w:r>
      <w:r w:rsidRPr="00917F98">
        <w:rPr>
          <w:spacing w:val="17"/>
        </w:rPr>
        <w:t xml:space="preserve"> </w:t>
      </w:r>
      <w:r w:rsidRPr="00917F98">
        <w:rPr>
          <w:spacing w:val="-1"/>
        </w:rPr>
        <w:t>муниципальной</w:t>
      </w:r>
      <w:r w:rsidRPr="00917F98">
        <w:rPr>
          <w:spacing w:val="19"/>
        </w:rPr>
        <w:t xml:space="preserve"> </w:t>
      </w:r>
      <w:r w:rsidRPr="00917F98">
        <w:rPr>
          <w:spacing w:val="-1"/>
        </w:rPr>
        <w:t>услуги,</w:t>
      </w:r>
      <w:r w:rsidRPr="00917F98">
        <w:rPr>
          <w:spacing w:val="16"/>
        </w:rPr>
        <w:t xml:space="preserve"> </w:t>
      </w:r>
      <w:r w:rsidRPr="00917F98">
        <w:t>ГАУ</w:t>
      </w:r>
      <w:r w:rsidRPr="00917F98">
        <w:rPr>
          <w:spacing w:val="21"/>
        </w:rPr>
        <w:t xml:space="preserve"> </w:t>
      </w:r>
      <w:r w:rsidRPr="00917F98">
        <w:rPr>
          <w:spacing w:val="-1"/>
        </w:rPr>
        <w:t>«МФЦ</w:t>
      </w:r>
      <w:r w:rsidRPr="00917F98">
        <w:rPr>
          <w:spacing w:val="18"/>
        </w:rPr>
        <w:t xml:space="preserve"> </w:t>
      </w:r>
      <w:r w:rsidRPr="00917F98">
        <w:t>РС(Я)»</w:t>
      </w:r>
      <w:r w:rsidRPr="00917F98">
        <w:rPr>
          <w:spacing w:val="9"/>
        </w:rPr>
        <w:t xml:space="preserve"> </w:t>
      </w:r>
      <w:r w:rsidRPr="00917F98">
        <w:t>для</w:t>
      </w:r>
      <w:r w:rsidRPr="00917F98">
        <w:rPr>
          <w:spacing w:val="19"/>
        </w:rPr>
        <w:t xml:space="preserve"> </w:t>
      </w:r>
      <w:r w:rsidRPr="00917F98">
        <w:rPr>
          <w:spacing w:val="-1"/>
        </w:rPr>
        <w:t>подачи</w:t>
      </w:r>
      <w:r w:rsidRPr="00917F98">
        <w:rPr>
          <w:spacing w:val="64"/>
        </w:rPr>
        <w:t xml:space="preserve"> </w:t>
      </w:r>
      <w:r w:rsidRPr="00917F98">
        <w:t>ходатайства</w:t>
      </w:r>
      <w:r w:rsidRPr="00917F98">
        <w:rPr>
          <w:spacing w:val="-1"/>
        </w:rPr>
        <w:t xml:space="preserve"> </w:t>
      </w:r>
      <w:r w:rsidRPr="00917F98">
        <w:t xml:space="preserve">о </w:t>
      </w:r>
      <w:r w:rsidRPr="00917F98">
        <w:rPr>
          <w:spacing w:val="-1"/>
        </w:rPr>
        <w:t>предоставлении</w:t>
      </w:r>
      <w:r w:rsidRPr="00917F98">
        <w:rPr>
          <w:spacing w:val="3"/>
        </w:rPr>
        <w:t xml:space="preserve"> </w:t>
      </w:r>
      <w:r w:rsidRPr="00917F98">
        <w:rPr>
          <w:spacing w:val="-2"/>
        </w:rPr>
        <w:t>услуги;</w:t>
      </w:r>
    </w:p>
    <w:p w14:paraId="30399ADC" w14:textId="77777777" w:rsidR="00403711" w:rsidRPr="00917F98" w:rsidRDefault="00403711" w:rsidP="0025545D">
      <w:pPr>
        <w:numPr>
          <w:ilvl w:val="2"/>
          <w:numId w:val="284"/>
        </w:numPr>
        <w:tabs>
          <w:tab w:val="left" w:pos="808"/>
        </w:tabs>
        <w:autoSpaceDE/>
        <w:autoSpaceDN/>
        <w:adjustRightInd/>
        <w:ind w:right="113" w:firstLine="566"/>
        <w:jc w:val="both"/>
      </w:pPr>
      <w:r w:rsidRPr="00917F98">
        <w:rPr>
          <w:spacing w:val="-1"/>
        </w:rPr>
        <w:t xml:space="preserve">подача </w:t>
      </w:r>
      <w:r w:rsidRPr="00917F98">
        <w:t>ходатайства с</w:t>
      </w:r>
      <w:r w:rsidRPr="00917F98">
        <w:rPr>
          <w:spacing w:val="3"/>
        </w:rPr>
        <w:t xml:space="preserve"> </w:t>
      </w:r>
      <w:r w:rsidRPr="00917F98">
        <w:rPr>
          <w:spacing w:val="-1"/>
        </w:rPr>
        <w:t>приложением документов</w:t>
      </w:r>
      <w:r w:rsidRPr="00917F98">
        <w:t xml:space="preserve"> в электронной </w:t>
      </w:r>
      <w:r w:rsidRPr="00917F98">
        <w:rPr>
          <w:spacing w:val="-1"/>
        </w:rPr>
        <w:t>форме посредством</w:t>
      </w:r>
      <w:r w:rsidRPr="00917F98">
        <w:rPr>
          <w:spacing w:val="59"/>
        </w:rPr>
        <w:t xml:space="preserve"> </w:t>
      </w:r>
      <w:r w:rsidRPr="00917F98">
        <w:rPr>
          <w:spacing w:val="-1"/>
        </w:rPr>
        <w:t>заполнения</w:t>
      </w:r>
      <w:r w:rsidRPr="00917F98">
        <w:t xml:space="preserve"> </w:t>
      </w:r>
      <w:r w:rsidRPr="00917F98">
        <w:rPr>
          <w:spacing w:val="-1"/>
        </w:rPr>
        <w:t>электронной</w:t>
      </w:r>
      <w:r w:rsidRPr="00917F98">
        <w:t xml:space="preserve"> формы</w:t>
      </w:r>
      <w:r w:rsidRPr="00917F98">
        <w:rPr>
          <w:spacing w:val="1"/>
        </w:rPr>
        <w:t xml:space="preserve"> </w:t>
      </w:r>
      <w:r w:rsidRPr="00917F98">
        <w:t>ходатайства;</w:t>
      </w:r>
    </w:p>
    <w:p w14:paraId="2CF6B8E6" w14:textId="77777777" w:rsidR="00403711" w:rsidRPr="00917F98" w:rsidRDefault="00403711" w:rsidP="0025545D">
      <w:pPr>
        <w:numPr>
          <w:ilvl w:val="2"/>
          <w:numId w:val="284"/>
        </w:numPr>
        <w:tabs>
          <w:tab w:val="left" w:pos="798"/>
        </w:tabs>
        <w:autoSpaceDE/>
        <w:autoSpaceDN/>
        <w:adjustRightInd/>
        <w:spacing w:before="1" w:line="239" w:lineRule="auto"/>
        <w:ind w:right="107" w:firstLine="566"/>
        <w:jc w:val="both"/>
      </w:pPr>
      <w:r w:rsidRPr="00917F98">
        <w:rPr>
          <w:spacing w:val="-1"/>
        </w:rPr>
        <w:t>оплата</w:t>
      </w:r>
      <w:r w:rsidRPr="00917F98">
        <w:rPr>
          <w:spacing w:val="-10"/>
        </w:rPr>
        <w:t xml:space="preserve"> </w:t>
      </w:r>
      <w:r w:rsidRPr="00917F98">
        <w:t>иных</w:t>
      </w:r>
      <w:r w:rsidRPr="00917F98">
        <w:rPr>
          <w:spacing w:val="-11"/>
        </w:rPr>
        <w:t xml:space="preserve"> </w:t>
      </w:r>
      <w:r w:rsidRPr="00917F98">
        <w:rPr>
          <w:spacing w:val="-1"/>
        </w:rPr>
        <w:t>платежей,</w:t>
      </w:r>
      <w:r w:rsidRPr="00917F98">
        <w:rPr>
          <w:spacing w:val="-10"/>
        </w:rPr>
        <w:t xml:space="preserve"> </w:t>
      </w:r>
      <w:r w:rsidRPr="00917F98">
        <w:rPr>
          <w:spacing w:val="-1"/>
        </w:rPr>
        <w:t>взимаемых</w:t>
      </w:r>
      <w:r w:rsidRPr="00917F98">
        <w:rPr>
          <w:spacing w:val="-8"/>
        </w:rPr>
        <w:t xml:space="preserve"> </w:t>
      </w:r>
      <w:r w:rsidRPr="00917F98">
        <w:t>в</w:t>
      </w:r>
      <w:r w:rsidRPr="00917F98">
        <w:rPr>
          <w:spacing w:val="-11"/>
        </w:rPr>
        <w:t xml:space="preserve"> </w:t>
      </w:r>
      <w:r w:rsidRPr="00917F98">
        <w:t>соответствии</w:t>
      </w:r>
      <w:r w:rsidRPr="00917F98">
        <w:rPr>
          <w:spacing w:val="-9"/>
        </w:rPr>
        <w:t xml:space="preserve"> </w:t>
      </w:r>
      <w:r w:rsidRPr="00917F98">
        <w:t>с</w:t>
      </w:r>
      <w:r w:rsidRPr="00917F98">
        <w:rPr>
          <w:spacing w:val="-11"/>
        </w:rPr>
        <w:t xml:space="preserve"> </w:t>
      </w:r>
      <w:r w:rsidRPr="00917F98">
        <w:rPr>
          <w:spacing w:val="-1"/>
        </w:rPr>
        <w:t>законодательством</w:t>
      </w:r>
      <w:r w:rsidRPr="00917F98">
        <w:rPr>
          <w:spacing w:val="-11"/>
        </w:rPr>
        <w:t xml:space="preserve"> </w:t>
      </w:r>
      <w:r w:rsidRPr="00917F98">
        <w:rPr>
          <w:spacing w:val="-1"/>
        </w:rPr>
        <w:t>Российской</w:t>
      </w:r>
      <w:r w:rsidRPr="00917F98">
        <w:rPr>
          <w:spacing w:val="79"/>
        </w:rPr>
        <w:t xml:space="preserve"> </w:t>
      </w:r>
      <w:r w:rsidRPr="00917F98">
        <w:rPr>
          <w:spacing w:val="-1"/>
        </w:rPr>
        <w:lastRenderedPageBreak/>
        <w:t>Федерации</w:t>
      </w:r>
      <w:r w:rsidRPr="00917F98">
        <w:rPr>
          <w:spacing w:val="-2"/>
        </w:rPr>
        <w:t xml:space="preserve"> </w:t>
      </w:r>
      <w:r w:rsidRPr="00917F98">
        <w:t>(в</w:t>
      </w:r>
      <w:r w:rsidRPr="00917F98">
        <w:rPr>
          <w:spacing w:val="-4"/>
        </w:rPr>
        <w:t xml:space="preserve"> </w:t>
      </w:r>
      <w:r w:rsidRPr="00917F98">
        <w:rPr>
          <w:spacing w:val="-1"/>
        </w:rPr>
        <w:t>данном</w:t>
      </w:r>
      <w:r w:rsidRPr="00917F98">
        <w:rPr>
          <w:spacing w:val="-6"/>
        </w:rPr>
        <w:t xml:space="preserve"> </w:t>
      </w:r>
      <w:r w:rsidRPr="00917F98">
        <w:rPr>
          <w:spacing w:val="-1"/>
        </w:rPr>
        <w:t>случае</w:t>
      </w:r>
      <w:r w:rsidRPr="00917F98">
        <w:rPr>
          <w:spacing w:val="-4"/>
        </w:rPr>
        <w:t xml:space="preserve"> </w:t>
      </w:r>
      <w:r w:rsidRPr="00917F98">
        <w:t>не</w:t>
      </w:r>
      <w:r w:rsidRPr="00917F98">
        <w:rPr>
          <w:spacing w:val="-4"/>
        </w:rPr>
        <w:t xml:space="preserve"> </w:t>
      </w:r>
      <w:r w:rsidRPr="00917F98">
        <w:rPr>
          <w:spacing w:val="-1"/>
        </w:rPr>
        <w:t>предусматривает,</w:t>
      </w:r>
      <w:r w:rsidRPr="00917F98">
        <w:rPr>
          <w:spacing w:val="-2"/>
        </w:rPr>
        <w:t xml:space="preserve"> </w:t>
      </w:r>
      <w:r w:rsidRPr="00917F98">
        <w:rPr>
          <w:spacing w:val="-1"/>
        </w:rPr>
        <w:t>муниципальная</w:t>
      </w:r>
      <w:r w:rsidRPr="00917F98">
        <w:t xml:space="preserve"> </w:t>
      </w:r>
      <w:r w:rsidRPr="00917F98">
        <w:rPr>
          <w:spacing w:val="-2"/>
        </w:rPr>
        <w:t>услуга</w:t>
      </w:r>
      <w:r w:rsidRPr="00917F98">
        <w:rPr>
          <w:spacing w:val="-4"/>
        </w:rPr>
        <w:t xml:space="preserve"> </w:t>
      </w:r>
      <w:r w:rsidRPr="00917F98">
        <w:rPr>
          <w:spacing w:val="-1"/>
        </w:rPr>
        <w:t>предоставляется</w:t>
      </w:r>
      <w:r w:rsidRPr="00917F98">
        <w:rPr>
          <w:spacing w:val="91"/>
        </w:rPr>
        <w:t xml:space="preserve"> </w:t>
      </w:r>
      <w:r w:rsidRPr="00917F98">
        <w:rPr>
          <w:spacing w:val="-1"/>
        </w:rPr>
        <w:t>бесплатно);</w:t>
      </w:r>
    </w:p>
    <w:p w14:paraId="10201444" w14:textId="77777777" w:rsidR="00403711" w:rsidRPr="00917F98" w:rsidRDefault="00403711" w:rsidP="0025545D">
      <w:pPr>
        <w:numPr>
          <w:ilvl w:val="2"/>
          <w:numId w:val="284"/>
        </w:numPr>
        <w:tabs>
          <w:tab w:val="left" w:pos="962"/>
        </w:tabs>
        <w:autoSpaceDE/>
        <w:autoSpaceDN/>
        <w:adjustRightInd/>
        <w:spacing w:before="46"/>
        <w:ind w:right="106" w:firstLine="566"/>
        <w:jc w:val="both"/>
      </w:pPr>
      <w:r w:rsidRPr="00917F98">
        <w:rPr>
          <w:spacing w:val="-1"/>
        </w:rPr>
        <w:t>получение</w:t>
      </w:r>
      <w:r w:rsidRPr="00917F98">
        <w:rPr>
          <w:spacing w:val="32"/>
        </w:rPr>
        <w:t xml:space="preserve"> </w:t>
      </w:r>
      <w:r w:rsidRPr="00917F98">
        <w:rPr>
          <w:spacing w:val="-1"/>
        </w:rPr>
        <w:t>сведений</w:t>
      </w:r>
      <w:r w:rsidRPr="00917F98">
        <w:rPr>
          <w:spacing w:val="34"/>
        </w:rPr>
        <w:t xml:space="preserve"> </w:t>
      </w:r>
      <w:r w:rsidRPr="00917F98">
        <w:t>о</w:t>
      </w:r>
      <w:r w:rsidRPr="00917F98">
        <w:rPr>
          <w:spacing w:val="33"/>
        </w:rPr>
        <w:t xml:space="preserve"> </w:t>
      </w:r>
      <w:r w:rsidRPr="00917F98">
        <w:t>ходе</w:t>
      </w:r>
      <w:r w:rsidRPr="00917F98">
        <w:rPr>
          <w:spacing w:val="32"/>
        </w:rPr>
        <w:t xml:space="preserve"> </w:t>
      </w:r>
      <w:r w:rsidRPr="00917F98">
        <w:rPr>
          <w:spacing w:val="-1"/>
        </w:rPr>
        <w:t>выполнения</w:t>
      </w:r>
      <w:r w:rsidRPr="00917F98">
        <w:rPr>
          <w:spacing w:val="38"/>
        </w:rPr>
        <w:t xml:space="preserve"> </w:t>
      </w:r>
      <w:r w:rsidRPr="00917F98">
        <w:t>ходатайства</w:t>
      </w:r>
      <w:r w:rsidRPr="00917F98">
        <w:rPr>
          <w:spacing w:val="33"/>
        </w:rPr>
        <w:t xml:space="preserve"> </w:t>
      </w:r>
      <w:r w:rsidRPr="00917F98">
        <w:t>о</w:t>
      </w:r>
      <w:r w:rsidRPr="00917F98">
        <w:rPr>
          <w:spacing w:val="33"/>
        </w:rPr>
        <w:t xml:space="preserve"> </w:t>
      </w:r>
      <w:r w:rsidRPr="00917F98">
        <w:rPr>
          <w:spacing w:val="-1"/>
        </w:rPr>
        <w:t>предоставлении</w:t>
      </w:r>
      <w:r w:rsidRPr="00917F98">
        <w:rPr>
          <w:spacing w:val="63"/>
        </w:rPr>
        <w:t xml:space="preserve"> </w:t>
      </w:r>
      <w:r w:rsidRPr="00917F98">
        <w:rPr>
          <w:spacing w:val="-1"/>
        </w:rPr>
        <w:t>муниципальной</w:t>
      </w:r>
      <w:r w:rsidRPr="00917F98">
        <w:rPr>
          <w:spacing w:val="3"/>
        </w:rPr>
        <w:t xml:space="preserve"> </w:t>
      </w:r>
      <w:r w:rsidRPr="00917F98">
        <w:rPr>
          <w:spacing w:val="-2"/>
        </w:rPr>
        <w:t>услуги;</w:t>
      </w:r>
    </w:p>
    <w:p w14:paraId="39B63DD5" w14:textId="77777777" w:rsidR="00403711" w:rsidRPr="00917F98" w:rsidRDefault="00403711" w:rsidP="0025545D">
      <w:pPr>
        <w:numPr>
          <w:ilvl w:val="2"/>
          <w:numId w:val="284"/>
        </w:numPr>
        <w:tabs>
          <w:tab w:val="left" w:pos="808"/>
        </w:tabs>
        <w:autoSpaceDE/>
        <w:autoSpaceDN/>
        <w:adjustRightInd/>
        <w:ind w:left="807" w:hanging="139"/>
      </w:pPr>
      <w:r w:rsidRPr="00917F98">
        <w:rPr>
          <w:spacing w:val="-1"/>
        </w:rPr>
        <w:t>получение результата</w:t>
      </w:r>
      <w:r w:rsidRPr="00917F98">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1F6EF903" w14:textId="77777777" w:rsidR="00403711" w:rsidRPr="00917F98" w:rsidRDefault="00403711" w:rsidP="0025545D">
      <w:pPr>
        <w:numPr>
          <w:ilvl w:val="2"/>
          <w:numId w:val="284"/>
        </w:numPr>
        <w:tabs>
          <w:tab w:val="left" w:pos="808"/>
        </w:tabs>
        <w:autoSpaceDE/>
        <w:autoSpaceDN/>
        <w:adjustRightInd/>
        <w:ind w:left="807" w:hanging="139"/>
      </w:pPr>
      <w:r w:rsidRPr="00917F98">
        <w:rPr>
          <w:spacing w:val="-1"/>
        </w:rPr>
        <w:t>осуществления</w:t>
      </w:r>
      <w:r w:rsidRPr="00917F98">
        <w:t xml:space="preserve"> </w:t>
      </w:r>
      <w:r w:rsidRPr="00917F98">
        <w:rPr>
          <w:spacing w:val="-1"/>
        </w:rPr>
        <w:t>оценки</w:t>
      </w:r>
      <w:r w:rsidRPr="00917F98">
        <w:t xml:space="preserve"> </w:t>
      </w:r>
      <w:r w:rsidRPr="00917F98">
        <w:rPr>
          <w:spacing w:val="-1"/>
        </w:rPr>
        <w:t xml:space="preserve">качества </w:t>
      </w:r>
      <w:r w:rsidRPr="00917F98">
        <w:t>предоставления</w:t>
      </w:r>
      <w:r w:rsidRPr="00917F98">
        <w:rPr>
          <w:spacing w:val="2"/>
        </w:rPr>
        <w:t xml:space="preserve"> </w:t>
      </w:r>
      <w:r w:rsidRPr="00917F98">
        <w:rPr>
          <w:spacing w:val="-2"/>
        </w:rPr>
        <w:t>услуги;</w:t>
      </w:r>
    </w:p>
    <w:p w14:paraId="7F539964" w14:textId="77777777" w:rsidR="00403711" w:rsidRPr="00917F98" w:rsidRDefault="00403711" w:rsidP="0025545D">
      <w:pPr>
        <w:numPr>
          <w:ilvl w:val="2"/>
          <w:numId w:val="284"/>
        </w:numPr>
        <w:tabs>
          <w:tab w:val="left" w:pos="808"/>
        </w:tabs>
        <w:autoSpaceDE/>
        <w:autoSpaceDN/>
        <w:adjustRightInd/>
        <w:ind w:right="111" w:firstLine="566"/>
        <w:jc w:val="both"/>
      </w:pPr>
      <w:r w:rsidRPr="00917F98">
        <w:rPr>
          <w:spacing w:val="-1"/>
        </w:rPr>
        <w:t>досудебное (внесудебное)</w:t>
      </w:r>
      <w:r w:rsidRPr="00917F98">
        <w:t xml:space="preserve"> </w:t>
      </w:r>
      <w:r w:rsidRPr="00917F98">
        <w:rPr>
          <w:spacing w:val="-1"/>
        </w:rPr>
        <w:t xml:space="preserve">обжалование </w:t>
      </w:r>
      <w:r w:rsidRPr="00917F98">
        <w:t>решений</w:t>
      </w:r>
      <w:r w:rsidRPr="00917F98">
        <w:rPr>
          <w:spacing w:val="-2"/>
        </w:rPr>
        <w:t xml:space="preserve"> </w:t>
      </w:r>
      <w:r w:rsidRPr="00917F98">
        <w:t xml:space="preserve">и </w:t>
      </w:r>
      <w:r w:rsidRPr="00917F98">
        <w:rPr>
          <w:spacing w:val="-1"/>
        </w:rPr>
        <w:t>действий</w:t>
      </w:r>
      <w:r w:rsidRPr="00917F98">
        <w:t xml:space="preserve"> </w:t>
      </w:r>
      <w:r w:rsidRPr="00917F98">
        <w:rPr>
          <w:spacing w:val="-1"/>
        </w:rPr>
        <w:t>(бездействий)</w:t>
      </w:r>
      <w:r w:rsidRPr="00917F98">
        <w:t xml:space="preserve"> </w:t>
      </w:r>
      <w:r w:rsidRPr="00917F98">
        <w:rPr>
          <w:spacing w:val="-1"/>
        </w:rPr>
        <w:t>органа,</w:t>
      </w:r>
      <w:r w:rsidRPr="00917F98">
        <w:rPr>
          <w:spacing w:val="93"/>
        </w:rPr>
        <w:t xml:space="preserve"> </w:t>
      </w:r>
      <w:r w:rsidRPr="00917F98">
        <w:rPr>
          <w:spacing w:val="-1"/>
        </w:rPr>
        <w:t>предоставляющего</w:t>
      </w:r>
      <w:r w:rsidRPr="00917F98">
        <w:rPr>
          <w:spacing w:val="4"/>
        </w:rPr>
        <w:t xml:space="preserve"> </w:t>
      </w:r>
      <w:r w:rsidRPr="00917F98">
        <w:rPr>
          <w:spacing w:val="-2"/>
        </w:rPr>
        <w:t>услугу.</w:t>
      </w:r>
    </w:p>
    <w:p w14:paraId="45307F19" w14:textId="77777777" w:rsidR="00403711" w:rsidRPr="00917F98" w:rsidRDefault="00403711" w:rsidP="0025545D">
      <w:pPr>
        <w:numPr>
          <w:ilvl w:val="2"/>
          <w:numId w:val="282"/>
        </w:numPr>
        <w:tabs>
          <w:tab w:val="left" w:pos="1518"/>
        </w:tabs>
        <w:autoSpaceDE/>
        <w:autoSpaceDN/>
        <w:adjustRightInd/>
        <w:spacing w:before="2" w:line="277" w:lineRule="auto"/>
        <w:ind w:right="112" w:firstLine="566"/>
        <w:jc w:val="both"/>
      </w:pPr>
      <w:r w:rsidRPr="00917F98">
        <w:rPr>
          <w:spacing w:val="-1"/>
        </w:rPr>
        <w:t>Ходатайствующему</w:t>
      </w:r>
      <w:r w:rsidRPr="00917F98">
        <w:rPr>
          <w:spacing w:val="25"/>
        </w:rPr>
        <w:t xml:space="preserve"> </w:t>
      </w:r>
      <w:r w:rsidRPr="00917F98">
        <w:t>в</w:t>
      </w:r>
      <w:r w:rsidRPr="00917F98">
        <w:rPr>
          <w:spacing w:val="30"/>
        </w:rPr>
        <w:t xml:space="preserve"> </w:t>
      </w:r>
      <w:r w:rsidRPr="00917F98">
        <w:rPr>
          <w:spacing w:val="-1"/>
        </w:rPr>
        <w:t>качестве</w:t>
      </w:r>
      <w:r w:rsidRPr="00917F98">
        <w:rPr>
          <w:spacing w:val="27"/>
        </w:rPr>
        <w:t xml:space="preserve"> </w:t>
      </w:r>
      <w:r w:rsidRPr="00917F98">
        <w:rPr>
          <w:spacing w:val="-1"/>
        </w:rPr>
        <w:t>результата</w:t>
      </w:r>
      <w:r w:rsidRPr="00917F98">
        <w:rPr>
          <w:spacing w:val="27"/>
        </w:rPr>
        <w:t xml:space="preserve"> </w:t>
      </w:r>
      <w:r w:rsidRPr="00917F98">
        <w:rPr>
          <w:spacing w:val="-1"/>
        </w:rPr>
        <w:t>предоставления</w:t>
      </w:r>
      <w:r w:rsidRPr="00917F98">
        <w:rPr>
          <w:spacing w:val="33"/>
        </w:rPr>
        <w:t xml:space="preserve"> </w:t>
      </w:r>
      <w:r w:rsidRPr="00917F98">
        <w:rPr>
          <w:spacing w:val="-2"/>
        </w:rPr>
        <w:t>услуги</w:t>
      </w:r>
      <w:r w:rsidRPr="00917F98">
        <w:rPr>
          <w:spacing w:val="87"/>
        </w:rPr>
        <w:t xml:space="preserve"> </w:t>
      </w:r>
      <w:r w:rsidRPr="00917F98">
        <w:rPr>
          <w:spacing w:val="-1"/>
        </w:rPr>
        <w:t>обеспечивается</w:t>
      </w:r>
      <w:r w:rsidRPr="00917F98">
        <w:t xml:space="preserve"> по</w:t>
      </w:r>
      <w:r w:rsidRPr="00917F98">
        <w:rPr>
          <w:spacing w:val="1"/>
        </w:rPr>
        <w:t xml:space="preserve"> </w:t>
      </w:r>
      <w:r w:rsidRPr="00917F98">
        <w:rPr>
          <w:spacing w:val="-1"/>
        </w:rPr>
        <w:t>его</w:t>
      </w:r>
      <w:r w:rsidRPr="00917F98">
        <w:rPr>
          <w:spacing w:val="2"/>
        </w:rPr>
        <w:t xml:space="preserve"> </w:t>
      </w:r>
      <w:r w:rsidRPr="00917F98">
        <w:t>выбору</w:t>
      </w:r>
      <w:r w:rsidRPr="00917F98">
        <w:rPr>
          <w:spacing w:val="-5"/>
        </w:rPr>
        <w:t xml:space="preserve"> </w:t>
      </w:r>
      <w:r w:rsidRPr="00917F98">
        <w:rPr>
          <w:spacing w:val="-1"/>
        </w:rPr>
        <w:t>возможность</w:t>
      </w:r>
      <w:r w:rsidRPr="00917F98">
        <w:rPr>
          <w:spacing w:val="1"/>
        </w:rPr>
        <w:t xml:space="preserve"> </w:t>
      </w:r>
      <w:r w:rsidRPr="00917F98">
        <w:rPr>
          <w:spacing w:val="-1"/>
        </w:rPr>
        <w:t>получения:</w:t>
      </w:r>
    </w:p>
    <w:p w14:paraId="7088BFF7" w14:textId="77777777" w:rsidR="00403711" w:rsidRPr="00917F98" w:rsidRDefault="00403711" w:rsidP="00403711">
      <w:pPr>
        <w:ind w:right="116" w:firstLine="566"/>
        <w:jc w:val="both"/>
      </w:pPr>
      <w:r w:rsidRPr="00917F98">
        <w:rPr>
          <w:spacing w:val="-1"/>
        </w:rPr>
        <w:t>а)</w:t>
      </w:r>
      <w:r w:rsidRPr="00917F98">
        <w:rPr>
          <w:spacing w:val="11"/>
        </w:rPr>
        <w:t xml:space="preserve"> </w:t>
      </w:r>
      <w:r w:rsidRPr="00917F98">
        <w:t>электронного</w:t>
      </w:r>
      <w:r w:rsidRPr="00917F98">
        <w:rPr>
          <w:spacing w:val="11"/>
        </w:rPr>
        <w:t xml:space="preserve"> </w:t>
      </w:r>
      <w:r w:rsidRPr="00917F98">
        <w:rPr>
          <w:spacing w:val="-1"/>
        </w:rPr>
        <w:t>документа,</w:t>
      </w:r>
      <w:r w:rsidRPr="00917F98">
        <w:rPr>
          <w:spacing w:val="11"/>
        </w:rPr>
        <w:t xml:space="preserve"> </w:t>
      </w:r>
      <w:r w:rsidRPr="00917F98">
        <w:rPr>
          <w:spacing w:val="-1"/>
        </w:rPr>
        <w:t>подписанного</w:t>
      </w:r>
      <w:r w:rsidRPr="00917F98">
        <w:rPr>
          <w:spacing w:val="14"/>
        </w:rPr>
        <w:t xml:space="preserve"> </w:t>
      </w:r>
      <w:r w:rsidRPr="00917F98">
        <w:rPr>
          <w:spacing w:val="-1"/>
        </w:rPr>
        <w:t>уполномоченным</w:t>
      </w:r>
      <w:r w:rsidRPr="00917F98">
        <w:rPr>
          <w:spacing w:val="10"/>
        </w:rPr>
        <w:t xml:space="preserve"> </w:t>
      </w:r>
      <w:r w:rsidRPr="00917F98">
        <w:t>должностным</w:t>
      </w:r>
      <w:r w:rsidRPr="00917F98">
        <w:rPr>
          <w:spacing w:val="10"/>
        </w:rPr>
        <w:t xml:space="preserve"> </w:t>
      </w:r>
      <w:r w:rsidRPr="00917F98">
        <w:t>лицом</w:t>
      </w:r>
      <w:r w:rsidRPr="00917F98">
        <w:rPr>
          <w:spacing w:val="11"/>
        </w:rPr>
        <w:t xml:space="preserve"> </w:t>
      </w:r>
      <w:r w:rsidRPr="00917F98">
        <w:t>с</w:t>
      </w:r>
      <w:r w:rsidRPr="00917F98">
        <w:rPr>
          <w:spacing w:val="52"/>
        </w:rPr>
        <w:t xml:space="preserve"> </w:t>
      </w:r>
      <w:r w:rsidRPr="00917F98">
        <w:rPr>
          <w:spacing w:val="-1"/>
        </w:rPr>
        <w:t>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rPr>
          <w:spacing w:val="-2"/>
        </w:rPr>
        <w:t xml:space="preserve"> </w:t>
      </w:r>
      <w:r w:rsidRPr="00917F98">
        <w:rPr>
          <w:spacing w:val="-1"/>
        </w:rPr>
        <w:t>подписи;</w:t>
      </w:r>
    </w:p>
    <w:p w14:paraId="4939576C" w14:textId="77777777" w:rsidR="00403711" w:rsidRPr="00917F98" w:rsidRDefault="00403711" w:rsidP="00403711">
      <w:pPr>
        <w:ind w:right="112" w:firstLine="566"/>
        <w:jc w:val="both"/>
      </w:pPr>
      <w:r w:rsidRPr="00917F98">
        <w:t>б)</w:t>
      </w:r>
      <w:r w:rsidRPr="00917F98">
        <w:rPr>
          <w:spacing w:val="23"/>
        </w:rPr>
        <w:t xml:space="preserve"> </w:t>
      </w:r>
      <w:r w:rsidRPr="00917F98">
        <w:rPr>
          <w:spacing w:val="-1"/>
        </w:rPr>
        <w:t>документа</w:t>
      </w:r>
      <w:r w:rsidRPr="00917F98">
        <w:rPr>
          <w:spacing w:val="23"/>
        </w:rPr>
        <w:t xml:space="preserve"> </w:t>
      </w:r>
      <w:r w:rsidRPr="00917F98">
        <w:t>на</w:t>
      </w:r>
      <w:r w:rsidRPr="00917F98">
        <w:rPr>
          <w:spacing w:val="22"/>
        </w:rPr>
        <w:t xml:space="preserve"> </w:t>
      </w:r>
      <w:r w:rsidRPr="00917F98">
        <w:t>бумажном</w:t>
      </w:r>
      <w:r w:rsidRPr="00917F98">
        <w:rPr>
          <w:spacing w:val="23"/>
        </w:rPr>
        <w:t xml:space="preserve"> </w:t>
      </w:r>
      <w:r w:rsidRPr="00917F98">
        <w:rPr>
          <w:spacing w:val="-1"/>
        </w:rPr>
        <w:t>носителе,</w:t>
      </w:r>
      <w:r w:rsidRPr="00917F98">
        <w:rPr>
          <w:spacing w:val="23"/>
        </w:rPr>
        <w:t xml:space="preserve"> </w:t>
      </w:r>
      <w:r w:rsidRPr="00917F98">
        <w:rPr>
          <w:spacing w:val="-1"/>
        </w:rPr>
        <w:t>подтверждающего</w:t>
      </w:r>
      <w:r w:rsidRPr="00917F98">
        <w:rPr>
          <w:spacing w:val="23"/>
        </w:rPr>
        <w:t xml:space="preserve"> </w:t>
      </w:r>
      <w:r w:rsidRPr="00917F98">
        <w:rPr>
          <w:spacing w:val="-1"/>
        </w:rPr>
        <w:t>содержание</w:t>
      </w:r>
      <w:r w:rsidRPr="00917F98">
        <w:rPr>
          <w:spacing w:val="22"/>
        </w:rPr>
        <w:t xml:space="preserve"> </w:t>
      </w:r>
      <w:r w:rsidRPr="00917F98">
        <w:rPr>
          <w:spacing w:val="-1"/>
        </w:rPr>
        <w:t>электронного</w:t>
      </w:r>
      <w:r w:rsidRPr="00917F98">
        <w:rPr>
          <w:spacing w:val="81"/>
        </w:rPr>
        <w:t xml:space="preserve"> </w:t>
      </w:r>
      <w:r w:rsidRPr="00917F98">
        <w:rPr>
          <w:spacing w:val="-1"/>
        </w:rPr>
        <w:t>документа,</w:t>
      </w:r>
      <w:r w:rsidRPr="00917F98">
        <w:t xml:space="preserve"> </w:t>
      </w:r>
      <w:r w:rsidRPr="00917F98">
        <w:rPr>
          <w:spacing w:val="-1"/>
        </w:rPr>
        <w:t>направленного</w:t>
      </w:r>
      <w:r w:rsidRPr="00917F98">
        <w:rPr>
          <w:spacing w:val="2"/>
        </w:rPr>
        <w:t xml:space="preserve"> </w:t>
      </w:r>
      <w:r w:rsidRPr="00917F98">
        <w:rPr>
          <w:spacing w:val="-1"/>
        </w:rPr>
        <w:t>уполномоченным</w:t>
      </w:r>
      <w:r w:rsidRPr="00917F98">
        <w:rPr>
          <w:spacing w:val="-2"/>
        </w:rPr>
        <w:t xml:space="preserve"> </w:t>
      </w:r>
      <w:r w:rsidRPr="00917F98">
        <w:rPr>
          <w:spacing w:val="-1"/>
        </w:rPr>
        <w:t>органом,</w:t>
      </w:r>
      <w:r w:rsidRPr="00917F98">
        <w:t xml:space="preserve"> в </w:t>
      </w:r>
      <w:r w:rsidRPr="00917F98">
        <w:rPr>
          <w:spacing w:val="-1"/>
        </w:rPr>
        <w:t>многофункциональном центре;</w:t>
      </w:r>
    </w:p>
    <w:p w14:paraId="37DBAB44" w14:textId="77777777" w:rsidR="00403711" w:rsidRPr="00917F98" w:rsidRDefault="00403711" w:rsidP="00403711">
      <w:pPr>
        <w:ind w:right="113" w:firstLine="566"/>
        <w:jc w:val="both"/>
      </w:pPr>
      <w:r w:rsidRPr="00917F98">
        <w:t>в)</w:t>
      </w:r>
      <w:r w:rsidRPr="00917F98">
        <w:rPr>
          <w:spacing w:val="56"/>
        </w:rPr>
        <w:t xml:space="preserve"> </w:t>
      </w:r>
      <w:r w:rsidRPr="00917F98">
        <w:rPr>
          <w:spacing w:val="-1"/>
        </w:rPr>
        <w:t>информации</w:t>
      </w:r>
      <w:r w:rsidRPr="00917F98">
        <w:rPr>
          <w:spacing w:val="55"/>
        </w:rPr>
        <w:t xml:space="preserve"> </w:t>
      </w:r>
      <w:r w:rsidRPr="00917F98">
        <w:t>из</w:t>
      </w:r>
      <w:r w:rsidRPr="00917F98">
        <w:rPr>
          <w:spacing w:val="55"/>
        </w:rPr>
        <w:t xml:space="preserve"> </w:t>
      </w:r>
      <w:r w:rsidRPr="00917F98">
        <w:rPr>
          <w:spacing w:val="-1"/>
        </w:rPr>
        <w:t>государственных</w:t>
      </w:r>
      <w:r w:rsidRPr="00917F98">
        <w:rPr>
          <w:spacing w:val="59"/>
        </w:rPr>
        <w:t xml:space="preserve"> </w:t>
      </w:r>
      <w:r w:rsidRPr="00917F98">
        <w:rPr>
          <w:spacing w:val="-1"/>
        </w:rPr>
        <w:t>информационных</w:t>
      </w:r>
      <w:r w:rsidRPr="00917F98">
        <w:rPr>
          <w:spacing w:val="59"/>
        </w:rPr>
        <w:t xml:space="preserve"> </w:t>
      </w:r>
      <w:r w:rsidRPr="00917F98">
        <w:rPr>
          <w:spacing w:val="-1"/>
        </w:rPr>
        <w:t>систем</w:t>
      </w:r>
      <w:r w:rsidRPr="00917F98">
        <w:rPr>
          <w:spacing w:val="56"/>
        </w:rPr>
        <w:t xml:space="preserve"> </w:t>
      </w:r>
      <w:r w:rsidRPr="00917F98">
        <w:t>в</w:t>
      </w:r>
      <w:r w:rsidRPr="00917F98">
        <w:rPr>
          <w:spacing w:val="56"/>
        </w:rPr>
        <w:t xml:space="preserve"> </w:t>
      </w:r>
      <w:r w:rsidRPr="00917F98">
        <w:rPr>
          <w:spacing w:val="-1"/>
        </w:rPr>
        <w:t>случаях,</w:t>
      </w:r>
      <w:r w:rsidRPr="00917F98">
        <w:rPr>
          <w:spacing w:val="71"/>
        </w:rPr>
        <w:t xml:space="preserve"> </w:t>
      </w:r>
      <w:r w:rsidRPr="00917F98">
        <w:rPr>
          <w:spacing w:val="-1"/>
        </w:rPr>
        <w:t>предусмотренных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0146322A" w14:textId="77777777" w:rsidR="00403711" w:rsidRPr="00917F98" w:rsidRDefault="00403711" w:rsidP="00403711">
      <w:pPr>
        <w:spacing w:before="3"/>
        <w:rPr>
          <w:sz w:val="28"/>
          <w:szCs w:val="28"/>
        </w:rPr>
      </w:pPr>
    </w:p>
    <w:p w14:paraId="7CFF1C4B" w14:textId="77777777" w:rsidR="00403711" w:rsidRPr="00917F98" w:rsidRDefault="00403711" w:rsidP="0025545D">
      <w:pPr>
        <w:numPr>
          <w:ilvl w:val="1"/>
          <w:numId w:val="282"/>
        </w:numPr>
        <w:tabs>
          <w:tab w:val="left" w:pos="1996"/>
        </w:tabs>
        <w:autoSpaceDE/>
        <w:autoSpaceDN/>
        <w:adjustRightInd/>
        <w:ind w:left="1995" w:hanging="453"/>
        <w:outlineLvl w:val="0"/>
        <w:rPr>
          <w:bCs/>
          <w:i/>
          <w:sz w:val="28"/>
          <w:szCs w:val="20"/>
        </w:rPr>
      </w:pPr>
      <w:r w:rsidRPr="00917F98">
        <w:rPr>
          <w:b/>
          <w:i/>
          <w:sz w:val="28"/>
          <w:szCs w:val="20"/>
        </w:rPr>
        <w:t>Проверка</w:t>
      </w:r>
      <w:r w:rsidRPr="00917F98">
        <w:rPr>
          <w:b/>
          <w:i/>
          <w:spacing w:val="-15"/>
          <w:sz w:val="28"/>
          <w:szCs w:val="20"/>
        </w:rPr>
        <w:t xml:space="preserve"> </w:t>
      </w:r>
      <w:r w:rsidRPr="00917F98">
        <w:rPr>
          <w:b/>
          <w:i/>
          <w:sz w:val="28"/>
          <w:szCs w:val="20"/>
        </w:rPr>
        <w:t>документов</w:t>
      </w:r>
      <w:r w:rsidRPr="00917F98">
        <w:rPr>
          <w:b/>
          <w:i/>
          <w:spacing w:val="-14"/>
          <w:sz w:val="28"/>
          <w:szCs w:val="20"/>
        </w:rPr>
        <w:t xml:space="preserve"> </w:t>
      </w:r>
      <w:r w:rsidRPr="00917F98">
        <w:rPr>
          <w:b/>
          <w:i/>
          <w:sz w:val="28"/>
          <w:szCs w:val="20"/>
        </w:rPr>
        <w:t>и</w:t>
      </w:r>
      <w:r w:rsidRPr="00917F98">
        <w:rPr>
          <w:b/>
          <w:i/>
          <w:spacing w:val="-15"/>
          <w:sz w:val="28"/>
          <w:szCs w:val="20"/>
        </w:rPr>
        <w:t xml:space="preserve"> </w:t>
      </w:r>
      <w:r w:rsidRPr="00917F98">
        <w:rPr>
          <w:b/>
          <w:i/>
          <w:sz w:val="28"/>
          <w:szCs w:val="20"/>
        </w:rPr>
        <w:t>регистрация</w:t>
      </w:r>
      <w:r w:rsidRPr="00917F98">
        <w:rPr>
          <w:b/>
          <w:i/>
          <w:spacing w:val="-11"/>
          <w:sz w:val="28"/>
          <w:szCs w:val="20"/>
        </w:rPr>
        <w:t xml:space="preserve"> </w:t>
      </w:r>
      <w:r w:rsidRPr="00917F98">
        <w:rPr>
          <w:b/>
          <w:i/>
          <w:sz w:val="28"/>
          <w:szCs w:val="20"/>
        </w:rPr>
        <w:t>ходатайства</w:t>
      </w:r>
    </w:p>
    <w:p w14:paraId="61ED5B70" w14:textId="77777777" w:rsidR="00403711" w:rsidRPr="00917F98" w:rsidRDefault="00403711" w:rsidP="00403711">
      <w:pPr>
        <w:spacing w:before="5"/>
        <w:rPr>
          <w:b/>
          <w:bCs/>
          <w:sz w:val="23"/>
          <w:szCs w:val="23"/>
        </w:rPr>
      </w:pPr>
    </w:p>
    <w:p w14:paraId="69D9B62B" w14:textId="77777777" w:rsidR="00403711" w:rsidRPr="00917F98" w:rsidRDefault="00403711" w:rsidP="0025545D">
      <w:pPr>
        <w:numPr>
          <w:ilvl w:val="2"/>
          <w:numId w:val="280"/>
        </w:numPr>
        <w:tabs>
          <w:tab w:val="left" w:pos="1518"/>
        </w:tabs>
        <w:autoSpaceDE/>
        <w:autoSpaceDN/>
        <w:adjustRightInd/>
        <w:spacing w:line="276" w:lineRule="auto"/>
        <w:ind w:right="104" w:firstLine="566"/>
        <w:jc w:val="both"/>
      </w:pPr>
      <w:r w:rsidRPr="00917F98">
        <w:rPr>
          <w:spacing w:val="-1"/>
        </w:rPr>
        <w:t>Основанием</w:t>
      </w:r>
      <w:r w:rsidRPr="00917F98">
        <w:rPr>
          <w:spacing w:val="11"/>
        </w:rPr>
        <w:t xml:space="preserve"> </w:t>
      </w:r>
      <w:r w:rsidRPr="00917F98">
        <w:t>для</w:t>
      </w:r>
      <w:r w:rsidRPr="00917F98">
        <w:rPr>
          <w:spacing w:val="12"/>
        </w:rPr>
        <w:t xml:space="preserve"> </w:t>
      </w:r>
      <w:r w:rsidRPr="00917F98">
        <w:rPr>
          <w:spacing w:val="-1"/>
        </w:rPr>
        <w:t>начала</w:t>
      </w:r>
      <w:r w:rsidRPr="00917F98">
        <w:rPr>
          <w:spacing w:val="13"/>
        </w:rPr>
        <w:t xml:space="preserve"> </w:t>
      </w:r>
      <w:r w:rsidRPr="00917F98">
        <w:rPr>
          <w:spacing w:val="-1"/>
        </w:rPr>
        <w:t>административной</w:t>
      </w:r>
      <w:r w:rsidRPr="00917F98">
        <w:rPr>
          <w:spacing w:val="10"/>
        </w:rPr>
        <w:t xml:space="preserve"> </w:t>
      </w:r>
      <w:r w:rsidRPr="00917F98">
        <w:rPr>
          <w:spacing w:val="-1"/>
        </w:rPr>
        <w:t>процедуры</w:t>
      </w:r>
      <w:r w:rsidRPr="00917F98">
        <w:rPr>
          <w:spacing w:val="11"/>
        </w:rPr>
        <w:t xml:space="preserve"> </w:t>
      </w:r>
      <w:r w:rsidRPr="00917F98">
        <w:t>является</w:t>
      </w:r>
      <w:r w:rsidRPr="00917F98">
        <w:rPr>
          <w:spacing w:val="41"/>
        </w:rPr>
        <w:t xml:space="preserve"> </w:t>
      </w:r>
      <w:r w:rsidRPr="00917F98">
        <w:rPr>
          <w:spacing w:val="-1"/>
        </w:rPr>
        <w:t>поступление</w:t>
      </w:r>
      <w:r w:rsidRPr="00917F98">
        <w:rPr>
          <w:spacing w:val="27"/>
        </w:rPr>
        <w:t xml:space="preserve"> </w:t>
      </w:r>
      <w:r w:rsidRPr="00917F98">
        <w:t>в</w:t>
      </w:r>
      <w:r w:rsidRPr="00917F98">
        <w:rPr>
          <w:spacing w:val="28"/>
        </w:rPr>
        <w:t xml:space="preserve"> </w:t>
      </w:r>
      <w:r w:rsidRPr="00917F98">
        <w:rPr>
          <w:spacing w:val="-1"/>
        </w:rPr>
        <w:t>Администрацию</w:t>
      </w:r>
      <w:r w:rsidRPr="00917F98">
        <w:rPr>
          <w:spacing w:val="30"/>
        </w:rPr>
        <w:t xml:space="preserve"> </w:t>
      </w:r>
      <w:r w:rsidRPr="00917F98">
        <w:rPr>
          <w:spacing w:val="-1"/>
        </w:rPr>
        <w:t>Ходатайства</w:t>
      </w:r>
      <w:r w:rsidRPr="00917F98">
        <w:rPr>
          <w:spacing w:val="28"/>
        </w:rPr>
        <w:t xml:space="preserve"> </w:t>
      </w:r>
      <w:r w:rsidRPr="00917F98">
        <w:t>от</w:t>
      </w:r>
      <w:r w:rsidRPr="00917F98">
        <w:rPr>
          <w:spacing w:val="29"/>
        </w:rPr>
        <w:t xml:space="preserve"> </w:t>
      </w:r>
      <w:r w:rsidRPr="00917F98">
        <w:rPr>
          <w:spacing w:val="-1"/>
        </w:rPr>
        <w:t>лиц,</w:t>
      </w:r>
      <w:r w:rsidRPr="00917F98">
        <w:rPr>
          <w:spacing w:val="28"/>
        </w:rPr>
        <w:t xml:space="preserve"> </w:t>
      </w:r>
      <w:r w:rsidRPr="00917F98">
        <w:rPr>
          <w:spacing w:val="-2"/>
        </w:rPr>
        <w:t>указанных</w:t>
      </w:r>
      <w:r w:rsidRPr="00917F98">
        <w:rPr>
          <w:spacing w:val="30"/>
        </w:rPr>
        <w:t xml:space="preserve"> </w:t>
      </w:r>
      <w:r w:rsidRPr="00917F98">
        <w:t>в</w:t>
      </w:r>
      <w:r w:rsidRPr="00917F98">
        <w:rPr>
          <w:spacing w:val="25"/>
        </w:rPr>
        <w:t xml:space="preserve"> </w:t>
      </w:r>
      <w:r w:rsidRPr="00917F98">
        <w:rPr>
          <w:spacing w:val="-1"/>
        </w:rPr>
        <w:t>под</w:t>
      </w:r>
      <w:hyperlink r:id="rId239">
        <w:r w:rsidRPr="00917F98">
          <w:rPr>
            <w:spacing w:val="-1"/>
          </w:rPr>
          <w:t>пункте</w:t>
        </w:r>
        <w:r w:rsidRPr="00917F98">
          <w:rPr>
            <w:spacing w:val="28"/>
          </w:rPr>
          <w:t xml:space="preserve"> </w:t>
        </w:r>
        <w:r w:rsidRPr="00917F98">
          <w:t>1.2</w:t>
        </w:r>
      </w:hyperlink>
      <w:r w:rsidRPr="00917F98">
        <w:t>.1,</w:t>
      </w:r>
      <w:r w:rsidRPr="00917F98">
        <w:rPr>
          <w:spacing w:val="79"/>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602E91B2" w14:textId="77777777" w:rsidR="00403711" w:rsidRPr="00917F98" w:rsidRDefault="00403711" w:rsidP="0025545D">
      <w:pPr>
        <w:numPr>
          <w:ilvl w:val="2"/>
          <w:numId w:val="280"/>
        </w:numPr>
        <w:tabs>
          <w:tab w:val="left" w:pos="1518"/>
        </w:tabs>
        <w:autoSpaceDE/>
        <w:autoSpaceDN/>
        <w:adjustRightInd/>
        <w:spacing w:line="275" w:lineRule="auto"/>
        <w:ind w:right="110" w:firstLine="566"/>
        <w:jc w:val="both"/>
      </w:pPr>
      <w:r w:rsidRPr="00917F98">
        <w:t>При</w:t>
      </w:r>
      <w:r w:rsidRPr="00917F98">
        <w:rPr>
          <w:spacing w:val="-7"/>
        </w:rPr>
        <w:t xml:space="preserve"> </w:t>
      </w:r>
      <w:r w:rsidRPr="00917F98">
        <w:rPr>
          <w:spacing w:val="-1"/>
        </w:rPr>
        <w:t>приеме</w:t>
      </w:r>
      <w:r w:rsidRPr="00917F98">
        <w:rPr>
          <w:spacing w:val="-7"/>
        </w:rPr>
        <w:t xml:space="preserve"> </w:t>
      </w:r>
      <w:r w:rsidRPr="00917F98">
        <w:t>ходатайства</w:t>
      </w:r>
      <w:r w:rsidRPr="00917F98">
        <w:rPr>
          <w:spacing w:val="-8"/>
        </w:rPr>
        <w:t xml:space="preserve"> </w:t>
      </w:r>
      <w:r w:rsidRPr="00917F98">
        <w:rPr>
          <w:spacing w:val="-1"/>
        </w:rPr>
        <w:t>специалист,</w:t>
      </w:r>
      <w:r w:rsidRPr="00917F98">
        <w:rPr>
          <w:spacing w:val="-7"/>
        </w:rPr>
        <w:t xml:space="preserve"> </w:t>
      </w:r>
      <w:r w:rsidRPr="00917F98">
        <w:t>ответственный</w:t>
      </w:r>
      <w:r w:rsidRPr="00917F98">
        <w:rPr>
          <w:spacing w:val="-7"/>
        </w:rPr>
        <w:t xml:space="preserve"> </w:t>
      </w:r>
      <w:r w:rsidRPr="00917F98">
        <w:t>за</w:t>
      </w:r>
      <w:r w:rsidRPr="00917F98">
        <w:rPr>
          <w:spacing w:val="-9"/>
        </w:rPr>
        <w:t xml:space="preserve"> </w:t>
      </w:r>
      <w:r w:rsidRPr="00917F98">
        <w:rPr>
          <w:spacing w:val="-1"/>
        </w:rPr>
        <w:t>прием</w:t>
      </w:r>
      <w:r w:rsidRPr="00917F98">
        <w:rPr>
          <w:spacing w:val="-8"/>
        </w:rPr>
        <w:t xml:space="preserve"> </w:t>
      </w:r>
      <w:r w:rsidRPr="00917F98">
        <w:rPr>
          <w:spacing w:val="-1"/>
        </w:rPr>
        <w:t>документов,</w:t>
      </w:r>
      <w:r w:rsidRPr="00917F98">
        <w:rPr>
          <w:spacing w:val="-7"/>
        </w:rPr>
        <w:t xml:space="preserve"> </w:t>
      </w:r>
      <w:r w:rsidRPr="00917F98">
        <w:t>в</w:t>
      </w:r>
      <w:r w:rsidRPr="00917F98">
        <w:rPr>
          <w:spacing w:val="45"/>
        </w:rPr>
        <w:t xml:space="preserve"> </w:t>
      </w:r>
      <w:r w:rsidRPr="00917F98">
        <w:rPr>
          <w:spacing w:val="-1"/>
        </w:rPr>
        <w:t>присутствии ходатайствующего</w:t>
      </w:r>
      <w:r w:rsidRPr="00917F98">
        <w:rPr>
          <w:spacing w:val="3"/>
        </w:rPr>
        <w:t xml:space="preserve"> </w:t>
      </w:r>
      <w:r w:rsidRPr="00917F98">
        <w:rPr>
          <w:spacing w:val="-1"/>
        </w:rPr>
        <w:t>выполняет</w:t>
      </w:r>
      <w:r w:rsidRPr="00917F98">
        <w:t xml:space="preserve"> </w:t>
      </w:r>
      <w:r w:rsidRPr="00917F98">
        <w:rPr>
          <w:spacing w:val="-1"/>
        </w:rPr>
        <w:t>следующие действия:</w:t>
      </w:r>
    </w:p>
    <w:p w14:paraId="75984017" w14:textId="77777777" w:rsidR="00403711" w:rsidRPr="00917F98" w:rsidRDefault="00403711" w:rsidP="00403711">
      <w:pPr>
        <w:spacing w:line="275" w:lineRule="exact"/>
        <w:ind w:left="668"/>
        <w:jc w:val="both"/>
      </w:pPr>
      <w:r w:rsidRPr="00917F98">
        <w:rPr>
          <w:spacing w:val="-1"/>
        </w:rPr>
        <w:t>-проверяет</w:t>
      </w:r>
      <w:r w:rsidRPr="00917F98">
        <w:rPr>
          <w:spacing w:val="-14"/>
        </w:rPr>
        <w:t xml:space="preserve"> </w:t>
      </w:r>
      <w:r w:rsidRPr="00917F98">
        <w:rPr>
          <w:spacing w:val="-1"/>
        </w:rPr>
        <w:t>документы,</w:t>
      </w:r>
      <w:r w:rsidRPr="00917F98">
        <w:rPr>
          <w:spacing w:val="-12"/>
        </w:rPr>
        <w:t xml:space="preserve"> </w:t>
      </w:r>
      <w:r w:rsidRPr="00917F98">
        <w:rPr>
          <w:spacing w:val="-1"/>
        </w:rPr>
        <w:t>удостоверяющие</w:t>
      </w:r>
      <w:r w:rsidRPr="00917F98">
        <w:rPr>
          <w:spacing w:val="-16"/>
        </w:rPr>
        <w:t xml:space="preserve"> </w:t>
      </w:r>
      <w:r w:rsidRPr="00917F98">
        <w:rPr>
          <w:spacing w:val="-1"/>
        </w:rPr>
        <w:t>личность</w:t>
      </w:r>
      <w:r w:rsidRPr="00917F98">
        <w:rPr>
          <w:spacing w:val="-13"/>
        </w:rPr>
        <w:t xml:space="preserve"> </w:t>
      </w:r>
      <w:r w:rsidRPr="00917F98">
        <w:t>и</w:t>
      </w:r>
      <w:r w:rsidRPr="00917F98">
        <w:rPr>
          <w:spacing w:val="-14"/>
        </w:rPr>
        <w:t xml:space="preserve"> </w:t>
      </w:r>
      <w:r w:rsidRPr="00917F98">
        <w:rPr>
          <w:spacing w:val="-1"/>
        </w:rPr>
        <w:t>полномочия</w:t>
      </w:r>
      <w:r w:rsidRPr="00917F98">
        <w:rPr>
          <w:spacing w:val="-12"/>
        </w:rPr>
        <w:t xml:space="preserve"> </w:t>
      </w:r>
      <w:r w:rsidRPr="00917F98">
        <w:rPr>
          <w:spacing w:val="-1"/>
        </w:rPr>
        <w:t>ходатайствующего;</w:t>
      </w:r>
    </w:p>
    <w:p w14:paraId="6CDF97CE" w14:textId="77777777" w:rsidR="00403711" w:rsidRPr="00917F98" w:rsidRDefault="00403711" w:rsidP="0025545D">
      <w:pPr>
        <w:numPr>
          <w:ilvl w:val="2"/>
          <w:numId w:val="284"/>
        </w:numPr>
        <w:tabs>
          <w:tab w:val="left" w:pos="808"/>
        </w:tabs>
        <w:autoSpaceDE/>
        <w:autoSpaceDN/>
        <w:adjustRightInd/>
        <w:ind w:left="807" w:hanging="139"/>
      </w:pPr>
      <w:r w:rsidRPr="00917F98">
        <w:rPr>
          <w:spacing w:val="-1"/>
        </w:rPr>
        <w:t>проверяет</w:t>
      </w:r>
      <w:r w:rsidRPr="00917F98">
        <w:t xml:space="preserve"> </w:t>
      </w:r>
      <w:r w:rsidRPr="00917F98">
        <w:rPr>
          <w:spacing w:val="-1"/>
        </w:rPr>
        <w:t>правильность</w:t>
      </w:r>
      <w:r w:rsidRPr="00917F98">
        <w:rPr>
          <w:spacing w:val="1"/>
        </w:rPr>
        <w:t xml:space="preserve"> </w:t>
      </w:r>
      <w:r w:rsidRPr="00917F98">
        <w:rPr>
          <w:spacing w:val="-1"/>
        </w:rPr>
        <w:t>оформления</w:t>
      </w:r>
      <w:r w:rsidRPr="00917F98">
        <w:t xml:space="preserve"> </w:t>
      </w:r>
      <w:r w:rsidRPr="00917F98">
        <w:rPr>
          <w:spacing w:val="-1"/>
        </w:rPr>
        <w:t>ходатайства</w:t>
      </w:r>
    </w:p>
    <w:p w14:paraId="58CFB7F0" w14:textId="77777777" w:rsidR="00403711" w:rsidRPr="00917F98" w:rsidRDefault="00403711" w:rsidP="0025545D">
      <w:pPr>
        <w:numPr>
          <w:ilvl w:val="2"/>
          <w:numId w:val="284"/>
        </w:numPr>
        <w:tabs>
          <w:tab w:val="left" w:pos="808"/>
        </w:tabs>
        <w:autoSpaceDE/>
        <w:autoSpaceDN/>
        <w:adjustRightInd/>
        <w:ind w:left="807" w:hanging="139"/>
      </w:pPr>
      <w:r w:rsidRPr="00917F98">
        <w:rPr>
          <w:spacing w:val="-1"/>
        </w:rPr>
        <w:t>осуществляет</w:t>
      </w:r>
      <w:r w:rsidRPr="00917F98">
        <w:t xml:space="preserve"> </w:t>
      </w:r>
      <w:r w:rsidRPr="00917F98">
        <w:rPr>
          <w:spacing w:val="-1"/>
        </w:rPr>
        <w:t>контроль</w:t>
      </w:r>
      <w:r w:rsidRPr="00917F98">
        <w:t xml:space="preserve"> </w:t>
      </w:r>
      <w:r w:rsidRPr="00917F98">
        <w:rPr>
          <w:spacing w:val="-1"/>
        </w:rPr>
        <w:t>комплектности предоставленных</w:t>
      </w:r>
      <w:r w:rsidRPr="00917F98">
        <w:rPr>
          <w:spacing w:val="1"/>
        </w:rPr>
        <w:t xml:space="preserve"> </w:t>
      </w:r>
      <w:r w:rsidRPr="00917F98">
        <w:rPr>
          <w:spacing w:val="-1"/>
        </w:rPr>
        <w:t>документов</w:t>
      </w:r>
    </w:p>
    <w:p w14:paraId="33D06700" w14:textId="77777777" w:rsidR="00403711" w:rsidRPr="00917F98" w:rsidRDefault="00403711" w:rsidP="0025545D">
      <w:pPr>
        <w:numPr>
          <w:ilvl w:val="2"/>
          <w:numId w:val="284"/>
        </w:numPr>
        <w:tabs>
          <w:tab w:val="left" w:pos="801"/>
        </w:tabs>
        <w:autoSpaceDE/>
        <w:autoSpaceDN/>
        <w:adjustRightInd/>
        <w:ind w:right="113" w:firstLine="566"/>
        <w:jc w:val="both"/>
      </w:pPr>
      <w:r w:rsidRPr="00917F98">
        <w:rPr>
          <w:spacing w:val="-1"/>
        </w:rPr>
        <w:t>регистрирует</w:t>
      </w:r>
      <w:r w:rsidRPr="00917F98">
        <w:rPr>
          <w:spacing w:val="-6"/>
        </w:rPr>
        <w:t xml:space="preserve"> </w:t>
      </w:r>
      <w:r w:rsidRPr="00917F98">
        <w:rPr>
          <w:spacing w:val="-1"/>
        </w:rPr>
        <w:t>ходатайство</w:t>
      </w:r>
      <w:r w:rsidRPr="00917F98">
        <w:rPr>
          <w:spacing w:val="-7"/>
        </w:rPr>
        <w:t xml:space="preserve"> </w:t>
      </w:r>
      <w:r w:rsidRPr="00917F98">
        <w:t>либо</w:t>
      </w:r>
      <w:r w:rsidRPr="00917F98">
        <w:rPr>
          <w:spacing w:val="-7"/>
        </w:rPr>
        <w:t xml:space="preserve"> </w:t>
      </w:r>
      <w:r w:rsidRPr="00917F98">
        <w:rPr>
          <w:spacing w:val="-1"/>
        </w:rPr>
        <w:t>принимает</w:t>
      </w:r>
      <w:r w:rsidRPr="00917F98">
        <w:rPr>
          <w:spacing w:val="-7"/>
        </w:rPr>
        <w:t xml:space="preserve"> </w:t>
      </w:r>
      <w:r w:rsidRPr="00917F98">
        <w:rPr>
          <w:spacing w:val="-1"/>
        </w:rPr>
        <w:t>решение</w:t>
      </w:r>
      <w:r w:rsidRPr="00917F98">
        <w:rPr>
          <w:spacing w:val="-9"/>
        </w:rPr>
        <w:t xml:space="preserve"> </w:t>
      </w:r>
      <w:r w:rsidRPr="00917F98">
        <w:t>об</w:t>
      </w:r>
      <w:r w:rsidRPr="00917F98">
        <w:rPr>
          <w:spacing w:val="-7"/>
        </w:rPr>
        <w:t xml:space="preserve"> </w:t>
      </w:r>
      <w:r w:rsidRPr="00917F98">
        <w:t>отказе</w:t>
      </w:r>
      <w:r w:rsidRPr="00917F98">
        <w:rPr>
          <w:spacing w:val="-9"/>
        </w:rPr>
        <w:t xml:space="preserve"> </w:t>
      </w:r>
      <w:r w:rsidRPr="00917F98">
        <w:t>в</w:t>
      </w:r>
      <w:r w:rsidRPr="00917F98">
        <w:rPr>
          <w:spacing w:val="-11"/>
        </w:rPr>
        <w:t xml:space="preserve"> </w:t>
      </w:r>
      <w:r w:rsidRPr="00917F98">
        <w:rPr>
          <w:spacing w:val="-1"/>
        </w:rPr>
        <w:t>приеме</w:t>
      </w:r>
      <w:r w:rsidRPr="00917F98">
        <w:rPr>
          <w:spacing w:val="-9"/>
        </w:rPr>
        <w:t xml:space="preserve"> </w:t>
      </w:r>
      <w:r w:rsidRPr="00917F98">
        <w:rPr>
          <w:spacing w:val="-1"/>
        </w:rPr>
        <w:t>документов</w:t>
      </w:r>
      <w:r w:rsidRPr="00917F98">
        <w:rPr>
          <w:spacing w:val="65"/>
        </w:rPr>
        <w:t xml:space="preserve"> </w:t>
      </w:r>
      <w:r w:rsidRPr="00917F98">
        <w:t xml:space="preserve">в </w:t>
      </w:r>
      <w:r w:rsidRPr="00917F98">
        <w:rPr>
          <w:spacing w:val="-1"/>
        </w:rPr>
        <w:t>соответствии</w:t>
      </w:r>
      <w:r w:rsidRPr="00917F98">
        <w:t xml:space="preserve"> с</w:t>
      </w:r>
      <w:r w:rsidRPr="00917F98">
        <w:rPr>
          <w:spacing w:val="-1"/>
        </w:rPr>
        <w:t xml:space="preserve"> пунктом </w:t>
      </w:r>
      <w:r w:rsidRPr="00917F98">
        <w:t xml:space="preserve">2.9 </w:t>
      </w:r>
      <w:r w:rsidRPr="00917F98">
        <w:rPr>
          <w:spacing w:val="-1"/>
        </w:rPr>
        <w:t>настоящего</w:t>
      </w:r>
      <w:r w:rsidRPr="00917F98">
        <w:t xml:space="preserve"> Административного </w:t>
      </w:r>
      <w:r w:rsidRPr="00917F98">
        <w:rPr>
          <w:spacing w:val="-1"/>
        </w:rPr>
        <w:t>регламента;</w:t>
      </w:r>
    </w:p>
    <w:p w14:paraId="5D0C4BA8" w14:textId="77777777" w:rsidR="00403711" w:rsidRPr="00917F98" w:rsidRDefault="00403711" w:rsidP="0025545D">
      <w:pPr>
        <w:numPr>
          <w:ilvl w:val="2"/>
          <w:numId w:val="280"/>
        </w:numPr>
        <w:tabs>
          <w:tab w:val="left" w:pos="1518"/>
        </w:tabs>
        <w:autoSpaceDE/>
        <w:autoSpaceDN/>
        <w:adjustRightInd/>
        <w:spacing w:before="3" w:line="276" w:lineRule="auto"/>
        <w:ind w:right="105" w:firstLine="566"/>
        <w:jc w:val="both"/>
      </w:pPr>
      <w:r w:rsidRPr="00917F98">
        <w:rPr>
          <w:spacing w:val="-1"/>
        </w:rPr>
        <w:t>Ходатайствующему</w:t>
      </w:r>
      <w:r w:rsidRPr="00917F98">
        <w:rPr>
          <w:spacing w:val="6"/>
        </w:rPr>
        <w:t xml:space="preserve"> </w:t>
      </w:r>
      <w:r w:rsidRPr="00917F98">
        <w:t>при</w:t>
      </w:r>
      <w:r w:rsidRPr="00917F98">
        <w:rPr>
          <w:spacing w:val="10"/>
        </w:rPr>
        <w:t xml:space="preserve"> </w:t>
      </w:r>
      <w:r w:rsidRPr="00917F98">
        <w:rPr>
          <w:spacing w:val="-1"/>
        </w:rPr>
        <w:t>сдаче</w:t>
      </w:r>
      <w:r w:rsidRPr="00917F98">
        <w:rPr>
          <w:spacing w:val="8"/>
        </w:rPr>
        <w:t xml:space="preserve"> </w:t>
      </w:r>
      <w:r w:rsidRPr="00917F98">
        <w:rPr>
          <w:spacing w:val="-1"/>
        </w:rPr>
        <w:t>документов</w:t>
      </w:r>
      <w:r w:rsidRPr="00917F98">
        <w:rPr>
          <w:spacing w:val="8"/>
        </w:rPr>
        <w:t xml:space="preserve"> </w:t>
      </w:r>
      <w:r w:rsidRPr="00917F98">
        <w:rPr>
          <w:spacing w:val="-1"/>
        </w:rPr>
        <w:t>выдается</w:t>
      </w:r>
      <w:r w:rsidRPr="00917F98">
        <w:rPr>
          <w:spacing w:val="9"/>
        </w:rPr>
        <w:t xml:space="preserve"> </w:t>
      </w:r>
      <w:r w:rsidRPr="00917F98">
        <w:rPr>
          <w:spacing w:val="-1"/>
        </w:rPr>
        <w:t>расписка,</w:t>
      </w:r>
      <w:r w:rsidRPr="00917F98">
        <w:rPr>
          <w:spacing w:val="9"/>
        </w:rPr>
        <w:t xml:space="preserve"> </w:t>
      </w:r>
      <w:r w:rsidRPr="00917F98">
        <w:t>за</w:t>
      </w:r>
      <w:r w:rsidRPr="00917F98">
        <w:rPr>
          <w:spacing w:val="72"/>
        </w:rPr>
        <w:t xml:space="preserve"> </w:t>
      </w:r>
      <w:r w:rsidRPr="00917F98">
        <w:rPr>
          <w:spacing w:val="-1"/>
        </w:rPr>
        <w:t>исключением</w:t>
      </w:r>
      <w:r w:rsidRPr="00917F98">
        <w:rPr>
          <w:spacing w:val="23"/>
        </w:rPr>
        <w:t xml:space="preserve"> </w:t>
      </w:r>
      <w:r w:rsidRPr="00917F98">
        <w:rPr>
          <w:spacing w:val="-1"/>
        </w:rPr>
        <w:t>случаев</w:t>
      </w:r>
      <w:r w:rsidRPr="00917F98">
        <w:rPr>
          <w:spacing w:val="25"/>
        </w:rPr>
        <w:t xml:space="preserve"> </w:t>
      </w:r>
      <w:r w:rsidRPr="00917F98">
        <w:rPr>
          <w:spacing w:val="-1"/>
        </w:rPr>
        <w:t>подачи</w:t>
      </w:r>
      <w:r w:rsidRPr="00917F98">
        <w:rPr>
          <w:spacing w:val="24"/>
        </w:rPr>
        <w:t xml:space="preserve"> </w:t>
      </w:r>
      <w:proofErr w:type="gramStart"/>
      <w:r w:rsidRPr="00917F98">
        <w:rPr>
          <w:spacing w:val="-1"/>
        </w:rPr>
        <w:t>обращений</w:t>
      </w:r>
      <w:r w:rsidRPr="00917F98">
        <w:rPr>
          <w:spacing w:val="24"/>
        </w:rPr>
        <w:t xml:space="preserve"> </w:t>
      </w:r>
      <w:r w:rsidRPr="00917F98">
        <w:rPr>
          <w:spacing w:val="-1"/>
        </w:rPr>
        <w:t>способами</w:t>
      </w:r>
      <w:proofErr w:type="gramEnd"/>
      <w:r w:rsidRPr="00917F98">
        <w:rPr>
          <w:spacing w:val="30"/>
        </w:rPr>
        <w:t xml:space="preserve"> </w:t>
      </w:r>
      <w:r w:rsidRPr="00917F98">
        <w:rPr>
          <w:spacing w:val="-1"/>
        </w:rPr>
        <w:t>предусмотренных</w:t>
      </w:r>
      <w:r w:rsidRPr="00917F98">
        <w:rPr>
          <w:spacing w:val="28"/>
        </w:rPr>
        <w:t xml:space="preserve"> </w:t>
      </w:r>
      <w:r w:rsidRPr="00917F98">
        <w:rPr>
          <w:spacing w:val="-1"/>
        </w:rPr>
        <w:t>подпунктами</w:t>
      </w:r>
      <w:r w:rsidRPr="00917F98">
        <w:rPr>
          <w:spacing w:val="67"/>
        </w:rPr>
        <w:t xml:space="preserve"> </w:t>
      </w:r>
      <w:r w:rsidRPr="00917F98">
        <w:t>п.2.6.7</w:t>
      </w:r>
      <w:r w:rsidRPr="00917F98">
        <w:rPr>
          <w:spacing w:val="11"/>
        </w:rPr>
        <w:t xml:space="preserve"> </w:t>
      </w:r>
      <w:r w:rsidRPr="00917F98">
        <w:t>и</w:t>
      </w:r>
      <w:r w:rsidRPr="00917F98">
        <w:rPr>
          <w:spacing w:val="12"/>
        </w:rPr>
        <w:t xml:space="preserve"> </w:t>
      </w:r>
      <w:r w:rsidRPr="00917F98">
        <w:t>2.6.9</w:t>
      </w:r>
      <w:r w:rsidRPr="00917F98">
        <w:rPr>
          <w:spacing w:val="12"/>
        </w:rPr>
        <w:t xml:space="preserve"> </w:t>
      </w:r>
      <w:r w:rsidRPr="00917F98">
        <w:rPr>
          <w:spacing w:val="-1"/>
        </w:rPr>
        <w:t>настоящего</w:t>
      </w:r>
      <w:r w:rsidRPr="00917F98">
        <w:rPr>
          <w:spacing w:val="11"/>
        </w:rPr>
        <w:t xml:space="preserve"> </w:t>
      </w:r>
      <w:r w:rsidRPr="00917F98">
        <w:rPr>
          <w:spacing w:val="-1"/>
        </w:rPr>
        <w:t>Административного</w:t>
      </w:r>
      <w:r w:rsidRPr="00917F98">
        <w:rPr>
          <w:spacing w:val="11"/>
        </w:rPr>
        <w:t xml:space="preserve"> </w:t>
      </w:r>
      <w:r w:rsidRPr="00917F98">
        <w:rPr>
          <w:spacing w:val="-1"/>
        </w:rPr>
        <w:t>регламента.</w:t>
      </w:r>
      <w:r w:rsidRPr="00917F98">
        <w:rPr>
          <w:spacing w:val="11"/>
        </w:rPr>
        <w:t xml:space="preserve"> </w:t>
      </w:r>
      <w:r w:rsidRPr="00917F98">
        <w:t>Форма</w:t>
      </w:r>
      <w:r w:rsidRPr="00917F98">
        <w:rPr>
          <w:spacing w:val="12"/>
        </w:rPr>
        <w:t xml:space="preserve"> </w:t>
      </w:r>
      <w:r w:rsidRPr="00917F98">
        <w:t>расписки</w:t>
      </w:r>
      <w:r w:rsidRPr="00917F98">
        <w:rPr>
          <w:spacing w:val="12"/>
        </w:rPr>
        <w:t xml:space="preserve"> </w:t>
      </w:r>
      <w:r w:rsidRPr="00917F98">
        <w:rPr>
          <w:spacing w:val="-1"/>
        </w:rPr>
        <w:t>приведена</w:t>
      </w:r>
      <w:r w:rsidRPr="00917F98">
        <w:rPr>
          <w:spacing w:val="10"/>
        </w:rPr>
        <w:t xml:space="preserve"> </w:t>
      </w:r>
      <w:r w:rsidRPr="00917F98">
        <w:t>в</w:t>
      </w:r>
      <w:r w:rsidRPr="00917F98">
        <w:rPr>
          <w:spacing w:val="81"/>
        </w:rPr>
        <w:t xml:space="preserve"> </w:t>
      </w:r>
      <w:r w:rsidRPr="00917F98">
        <w:rPr>
          <w:spacing w:val="-1"/>
        </w:rPr>
        <w:t>приложении</w:t>
      </w:r>
      <w:r w:rsidRPr="00917F98">
        <w:t xml:space="preserve"> №</w:t>
      </w:r>
      <w:r w:rsidRPr="00917F98">
        <w:rPr>
          <w:spacing w:val="-1"/>
        </w:rPr>
        <w:t xml:space="preserve"> </w:t>
      </w:r>
      <w:r w:rsidRPr="00917F98">
        <w:t>8</w:t>
      </w:r>
      <w:r w:rsidRPr="00917F98">
        <w:rPr>
          <w:spacing w:val="1"/>
        </w:rPr>
        <w:t xml:space="preserve"> </w:t>
      </w:r>
      <w:r w:rsidRPr="00917F98">
        <w:t xml:space="preserve">к </w:t>
      </w:r>
      <w:r w:rsidRPr="00917F98">
        <w:rPr>
          <w:spacing w:val="-1"/>
        </w:rPr>
        <w:t>настоящему</w:t>
      </w:r>
      <w:r w:rsidRPr="00917F98">
        <w:rPr>
          <w:spacing w:val="-5"/>
        </w:rPr>
        <w:t xml:space="preserve"> </w:t>
      </w:r>
      <w:r w:rsidRPr="00917F98">
        <w:rPr>
          <w:spacing w:val="-1"/>
        </w:rPr>
        <w:t>Административному</w:t>
      </w:r>
      <w:r w:rsidRPr="00917F98">
        <w:rPr>
          <w:spacing w:val="-5"/>
        </w:rPr>
        <w:t xml:space="preserve"> </w:t>
      </w:r>
      <w:r w:rsidRPr="00917F98">
        <w:rPr>
          <w:spacing w:val="-1"/>
        </w:rPr>
        <w:t>регламенту.</w:t>
      </w:r>
    </w:p>
    <w:p w14:paraId="3BBF5202" w14:textId="77777777" w:rsidR="00403711" w:rsidRPr="00917F98" w:rsidRDefault="00403711" w:rsidP="0025545D">
      <w:pPr>
        <w:numPr>
          <w:ilvl w:val="2"/>
          <w:numId w:val="280"/>
        </w:numPr>
        <w:tabs>
          <w:tab w:val="left" w:pos="1518"/>
        </w:tabs>
        <w:autoSpaceDE/>
        <w:autoSpaceDN/>
        <w:adjustRightInd/>
        <w:spacing w:line="276" w:lineRule="auto"/>
        <w:ind w:right="103" w:firstLine="566"/>
        <w:jc w:val="both"/>
      </w:pPr>
      <w:r w:rsidRPr="00917F98">
        <w:t>В</w:t>
      </w:r>
      <w:r w:rsidRPr="00917F98">
        <w:rPr>
          <w:spacing w:val="58"/>
        </w:rPr>
        <w:t xml:space="preserve"> </w:t>
      </w:r>
      <w:r w:rsidRPr="00917F98">
        <w:rPr>
          <w:spacing w:val="-1"/>
        </w:rPr>
        <w:t>случае</w:t>
      </w:r>
      <w:r w:rsidRPr="00917F98">
        <w:rPr>
          <w:spacing w:val="58"/>
        </w:rPr>
        <w:t xml:space="preserve"> </w:t>
      </w:r>
      <w:r w:rsidRPr="00917F98">
        <w:rPr>
          <w:spacing w:val="-1"/>
        </w:rPr>
        <w:t>наличия</w:t>
      </w:r>
      <w:r w:rsidRPr="00917F98">
        <w:rPr>
          <w:spacing w:val="57"/>
        </w:rPr>
        <w:t xml:space="preserve"> </w:t>
      </w:r>
      <w:r w:rsidRPr="00917F98">
        <w:rPr>
          <w:spacing w:val="-1"/>
        </w:rPr>
        <w:t>оснований</w:t>
      </w:r>
      <w:r w:rsidRPr="00917F98">
        <w:t xml:space="preserve"> для</w:t>
      </w:r>
      <w:r w:rsidRPr="00917F98">
        <w:rPr>
          <w:spacing w:val="57"/>
        </w:rPr>
        <w:t xml:space="preserve"> </w:t>
      </w:r>
      <w:r w:rsidRPr="00917F98">
        <w:rPr>
          <w:spacing w:val="-1"/>
        </w:rPr>
        <w:t>отказа</w:t>
      </w:r>
      <w:r w:rsidRPr="00917F98">
        <w:rPr>
          <w:spacing w:val="58"/>
        </w:rPr>
        <w:t xml:space="preserve"> </w:t>
      </w:r>
      <w:r w:rsidRPr="00917F98">
        <w:t>в</w:t>
      </w:r>
      <w:r w:rsidRPr="00917F98">
        <w:rPr>
          <w:spacing w:val="59"/>
        </w:rPr>
        <w:t xml:space="preserve"> </w:t>
      </w:r>
      <w:r w:rsidRPr="00917F98">
        <w:rPr>
          <w:spacing w:val="-1"/>
        </w:rPr>
        <w:t>приеме</w:t>
      </w:r>
      <w:r w:rsidRPr="00917F98">
        <w:rPr>
          <w:spacing w:val="58"/>
        </w:rPr>
        <w:t xml:space="preserve"> </w:t>
      </w:r>
      <w:r w:rsidRPr="00917F98">
        <w:rPr>
          <w:spacing w:val="-1"/>
        </w:rPr>
        <w:t>документов,</w:t>
      </w:r>
      <w:r w:rsidRPr="00917F98">
        <w:rPr>
          <w:spacing w:val="66"/>
        </w:rPr>
        <w:t xml:space="preserve"> </w:t>
      </w:r>
      <w:r w:rsidRPr="00917F98">
        <w:rPr>
          <w:spacing w:val="-1"/>
        </w:rPr>
        <w:t>предусмотренных</w:t>
      </w:r>
      <w:r w:rsidRPr="00917F98">
        <w:rPr>
          <w:spacing w:val="32"/>
        </w:rPr>
        <w:t xml:space="preserve"> </w:t>
      </w:r>
      <w:r w:rsidRPr="00917F98">
        <w:rPr>
          <w:spacing w:val="-1"/>
        </w:rPr>
        <w:t>подпунктом</w:t>
      </w:r>
      <w:r w:rsidRPr="00917F98">
        <w:rPr>
          <w:spacing w:val="28"/>
        </w:rPr>
        <w:t xml:space="preserve"> </w:t>
      </w:r>
      <w:r w:rsidRPr="00917F98">
        <w:t>2.9</w:t>
      </w:r>
      <w:r w:rsidRPr="00917F98">
        <w:rPr>
          <w:spacing w:val="28"/>
        </w:rPr>
        <w:t xml:space="preserve"> </w:t>
      </w:r>
      <w:r w:rsidRPr="00917F98">
        <w:rPr>
          <w:spacing w:val="-1"/>
        </w:rPr>
        <w:t>настоящего</w:t>
      </w:r>
      <w:r w:rsidRPr="00917F98">
        <w:rPr>
          <w:spacing w:val="28"/>
        </w:rPr>
        <w:t xml:space="preserve"> </w:t>
      </w:r>
      <w:r w:rsidRPr="00917F98">
        <w:rPr>
          <w:spacing w:val="-1"/>
        </w:rPr>
        <w:t>Административного</w:t>
      </w:r>
      <w:r w:rsidRPr="00917F98">
        <w:rPr>
          <w:spacing w:val="28"/>
        </w:rPr>
        <w:t xml:space="preserve"> </w:t>
      </w:r>
      <w:r w:rsidRPr="00917F98">
        <w:rPr>
          <w:spacing w:val="-1"/>
        </w:rPr>
        <w:t>регламента,</w:t>
      </w:r>
      <w:r w:rsidRPr="00917F98">
        <w:rPr>
          <w:spacing w:val="89"/>
        </w:rPr>
        <w:t xml:space="preserve"> </w:t>
      </w:r>
      <w:r w:rsidRPr="00917F98">
        <w:rPr>
          <w:spacing w:val="-1"/>
        </w:rPr>
        <w:t>специалист,</w:t>
      </w:r>
      <w:r w:rsidRPr="00917F98">
        <w:rPr>
          <w:spacing w:val="46"/>
        </w:rPr>
        <w:t xml:space="preserve"> </w:t>
      </w:r>
      <w:r w:rsidRPr="00917F98">
        <w:rPr>
          <w:spacing w:val="-1"/>
        </w:rPr>
        <w:t>ответственный</w:t>
      </w:r>
      <w:r w:rsidRPr="00917F98">
        <w:rPr>
          <w:spacing w:val="43"/>
        </w:rPr>
        <w:t xml:space="preserve"> </w:t>
      </w:r>
      <w:r w:rsidRPr="00917F98">
        <w:t>за</w:t>
      </w:r>
      <w:r w:rsidRPr="00917F98">
        <w:rPr>
          <w:spacing w:val="44"/>
        </w:rPr>
        <w:t xml:space="preserve"> </w:t>
      </w:r>
      <w:r w:rsidRPr="00917F98">
        <w:rPr>
          <w:spacing w:val="-1"/>
        </w:rPr>
        <w:t>прием</w:t>
      </w:r>
      <w:r w:rsidRPr="00917F98">
        <w:rPr>
          <w:spacing w:val="44"/>
        </w:rPr>
        <w:t xml:space="preserve"> </w:t>
      </w:r>
      <w:r w:rsidRPr="00917F98">
        <w:rPr>
          <w:spacing w:val="-1"/>
        </w:rPr>
        <w:t>документов,</w:t>
      </w:r>
      <w:r w:rsidRPr="00917F98">
        <w:rPr>
          <w:spacing w:val="45"/>
        </w:rPr>
        <w:t xml:space="preserve"> </w:t>
      </w:r>
      <w:r w:rsidRPr="00917F98">
        <w:rPr>
          <w:spacing w:val="-1"/>
        </w:rPr>
        <w:t>осуществляет</w:t>
      </w:r>
      <w:r w:rsidRPr="00917F98">
        <w:rPr>
          <w:spacing w:val="45"/>
        </w:rPr>
        <w:t xml:space="preserve"> </w:t>
      </w:r>
      <w:r w:rsidRPr="00917F98">
        <w:rPr>
          <w:spacing w:val="-1"/>
        </w:rPr>
        <w:t>возврат</w:t>
      </w:r>
      <w:r w:rsidRPr="00917F98">
        <w:rPr>
          <w:spacing w:val="52"/>
        </w:rPr>
        <w:t xml:space="preserve"> </w:t>
      </w:r>
      <w:r w:rsidRPr="00917F98">
        <w:t>ходатайства</w:t>
      </w:r>
      <w:r w:rsidRPr="00917F98">
        <w:rPr>
          <w:spacing w:val="45"/>
        </w:rPr>
        <w:t xml:space="preserve"> </w:t>
      </w:r>
      <w:r w:rsidRPr="00917F98">
        <w:t>с</w:t>
      </w:r>
      <w:r w:rsidRPr="00917F98">
        <w:rPr>
          <w:spacing w:val="83"/>
        </w:rPr>
        <w:t xml:space="preserve"> </w:t>
      </w:r>
      <w:r w:rsidRPr="00917F98">
        <w:rPr>
          <w:spacing w:val="-1"/>
        </w:rPr>
        <w:t>приложением</w:t>
      </w:r>
      <w:r w:rsidRPr="00917F98">
        <w:rPr>
          <w:spacing w:val="3"/>
        </w:rPr>
        <w:t xml:space="preserve"> </w:t>
      </w:r>
      <w:r w:rsidRPr="00917F98">
        <w:rPr>
          <w:spacing w:val="-1"/>
        </w:rPr>
        <w:t>документов</w:t>
      </w:r>
      <w:r w:rsidRPr="00917F98">
        <w:rPr>
          <w:spacing w:val="6"/>
        </w:rPr>
        <w:t xml:space="preserve"> </w:t>
      </w:r>
      <w:r w:rsidRPr="00917F98">
        <w:rPr>
          <w:spacing w:val="-1"/>
        </w:rPr>
        <w:t>ходатайствующему</w:t>
      </w:r>
      <w:r w:rsidRPr="00917F98">
        <w:rPr>
          <w:spacing w:val="4"/>
        </w:rPr>
        <w:t xml:space="preserve"> </w:t>
      </w:r>
      <w:r w:rsidRPr="00917F98">
        <w:t>в</w:t>
      </w:r>
      <w:r w:rsidRPr="00917F98">
        <w:rPr>
          <w:spacing w:val="4"/>
        </w:rPr>
        <w:t xml:space="preserve"> </w:t>
      </w:r>
      <w:r w:rsidRPr="00917F98">
        <w:t>ГАУ</w:t>
      </w:r>
      <w:r w:rsidRPr="00917F98">
        <w:rPr>
          <w:spacing w:val="9"/>
        </w:rPr>
        <w:t xml:space="preserve"> </w:t>
      </w:r>
      <w:r w:rsidRPr="00917F98">
        <w:rPr>
          <w:spacing w:val="-2"/>
        </w:rPr>
        <w:t>«МФЦ</w:t>
      </w:r>
      <w:r w:rsidRPr="00917F98">
        <w:rPr>
          <w:spacing w:val="4"/>
        </w:rPr>
        <w:t xml:space="preserve"> </w:t>
      </w:r>
      <w:r w:rsidRPr="00917F98">
        <w:t>РС(Я)»</w:t>
      </w:r>
      <w:r w:rsidRPr="00917F98">
        <w:rPr>
          <w:spacing w:val="-1"/>
        </w:rPr>
        <w:t xml:space="preserve"> </w:t>
      </w:r>
      <w:r w:rsidRPr="00917F98">
        <w:t>(в</w:t>
      </w:r>
      <w:r w:rsidRPr="00917F98">
        <w:rPr>
          <w:spacing w:val="4"/>
        </w:rPr>
        <w:t xml:space="preserve"> </w:t>
      </w:r>
      <w:r w:rsidRPr="00917F98">
        <w:rPr>
          <w:spacing w:val="-1"/>
        </w:rPr>
        <w:t>случае</w:t>
      </w:r>
      <w:r w:rsidRPr="00917F98">
        <w:rPr>
          <w:spacing w:val="3"/>
        </w:rPr>
        <w:t xml:space="preserve"> </w:t>
      </w:r>
      <w:r w:rsidRPr="00917F98">
        <w:rPr>
          <w:spacing w:val="-1"/>
        </w:rPr>
        <w:t>обращения</w:t>
      </w:r>
      <w:r w:rsidRPr="00917F98">
        <w:rPr>
          <w:spacing w:val="88"/>
        </w:rPr>
        <w:t xml:space="preserve"> </w:t>
      </w:r>
      <w:r w:rsidRPr="00917F98">
        <w:rPr>
          <w:spacing w:val="-1"/>
        </w:rPr>
        <w:t>ходатайствующего</w:t>
      </w:r>
      <w:r w:rsidRPr="00917F98">
        <w:rPr>
          <w:spacing w:val="25"/>
        </w:rPr>
        <w:t xml:space="preserve"> </w:t>
      </w:r>
      <w:r w:rsidRPr="00917F98">
        <w:rPr>
          <w:spacing w:val="-1"/>
        </w:rPr>
        <w:t>через</w:t>
      </w:r>
      <w:r w:rsidRPr="00917F98">
        <w:rPr>
          <w:spacing w:val="22"/>
        </w:rPr>
        <w:t xml:space="preserve"> </w:t>
      </w:r>
      <w:r w:rsidRPr="00917F98">
        <w:t>ГАУ</w:t>
      </w:r>
      <w:r w:rsidRPr="00917F98">
        <w:rPr>
          <w:spacing w:val="26"/>
        </w:rPr>
        <w:t xml:space="preserve"> </w:t>
      </w:r>
      <w:r w:rsidRPr="00917F98">
        <w:rPr>
          <w:spacing w:val="-2"/>
        </w:rPr>
        <w:t>«МФЦ</w:t>
      </w:r>
      <w:r w:rsidRPr="00917F98">
        <w:rPr>
          <w:spacing w:val="21"/>
        </w:rPr>
        <w:t xml:space="preserve"> </w:t>
      </w:r>
      <w:r w:rsidRPr="00917F98">
        <w:rPr>
          <w:spacing w:val="-1"/>
        </w:rPr>
        <w:t>РС(Я)»),</w:t>
      </w:r>
      <w:r w:rsidRPr="00917F98">
        <w:rPr>
          <w:spacing w:val="21"/>
        </w:rPr>
        <w:t xml:space="preserve"> </w:t>
      </w:r>
      <w:r w:rsidRPr="00917F98">
        <w:t>либо</w:t>
      </w:r>
      <w:r w:rsidRPr="00917F98">
        <w:rPr>
          <w:spacing w:val="21"/>
        </w:rPr>
        <w:t xml:space="preserve"> </w:t>
      </w:r>
      <w:r w:rsidRPr="00917F98">
        <w:t>в</w:t>
      </w:r>
      <w:r w:rsidRPr="00917F98">
        <w:rPr>
          <w:spacing w:val="20"/>
        </w:rPr>
        <w:t xml:space="preserve"> </w:t>
      </w:r>
      <w:r w:rsidRPr="00917F98">
        <w:rPr>
          <w:spacing w:val="-1"/>
        </w:rPr>
        <w:t>случае</w:t>
      </w:r>
      <w:r w:rsidRPr="00917F98">
        <w:rPr>
          <w:spacing w:val="20"/>
        </w:rPr>
        <w:t xml:space="preserve"> </w:t>
      </w:r>
      <w:r w:rsidRPr="00917F98">
        <w:rPr>
          <w:spacing w:val="-1"/>
        </w:rPr>
        <w:t>получения</w:t>
      </w:r>
      <w:r w:rsidRPr="00917F98">
        <w:rPr>
          <w:spacing w:val="25"/>
        </w:rPr>
        <w:t xml:space="preserve"> </w:t>
      </w:r>
      <w:r w:rsidRPr="00917F98">
        <w:t>ходатайства</w:t>
      </w:r>
      <w:r w:rsidRPr="00917F98">
        <w:rPr>
          <w:spacing w:val="21"/>
        </w:rPr>
        <w:t xml:space="preserve"> </w:t>
      </w:r>
      <w:r w:rsidRPr="00917F98">
        <w:t>по</w:t>
      </w:r>
      <w:r w:rsidRPr="00917F98">
        <w:rPr>
          <w:spacing w:val="60"/>
        </w:rPr>
        <w:t xml:space="preserve"> </w:t>
      </w:r>
      <w:r w:rsidRPr="00917F98">
        <w:rPr>
          <w:spacing w:val="-1"/>
        </w:rPr>
        <w:t xml:space="preserve">почте </w:t>
      </w:r>
      <w:r w:rsidRPr="00917F98">
        <w:t>-</w:t>
      </w:r>
      <w:r w:rsidRPr="00917F98">
        <w:rPr>
          <w:spacing w:val="-1"/>
        </w:rPr>
        <w:t xml:space="preserve"> ходатайствующему</w:t>
      </w:r>
      <w:r w:rsidRPr="00917F98">
        <w:rPr>
          <w:spacing w:val="-3"/>
        </w:rPr>
        <w:t xml:space="preserve"> </w:t>
      </w:r>
      <w:r w:rsidRPr="00917F98">
        <w:rPr>
          <w:spacing w:val="-1"/>
        </w:rPr>
        <w:t>почтовым отправлением.</w:t>
      </w:r>
    </w:p>
    <w:p w14:paraId="35B9F8BC" w14:textId="77777777" w:rsidR="00403711" w:rsidRPr="00917F98" w:rsidRDefault="00403711" w:rsidP="0025545D">
      <w:pPr>
        <w:numPr>
          <w:ilvl w:val="2"/>
          <w:numId w:val="280"/>
        </w:numPr>
        <w:tabs>
          <w:tab w:val="left" w:pos="1295"/>
        </w:tabs>
        <w:autoSpaceDE/>
        <w:autoSpaceDN/>
        <w:adjustRightInd/>
        <w:spacing w:before="3" w:line="275" w:lineRule="auto"/>
        <w:ind w:right="109" w:firstLine="566"/>
        <w:jc w:val="both"/>
      </w:pPr>
      <w:r w:rsidRPr="00917F98">
        <w:t>При</w:t>
      </w:r>
      <w:r w:rsidRPr="00917F98">
        <w:rPr>
          <w:spacing w:val="33"/>
        </w:rPr>
        <w:t xml:space="preserve"> </w:t>
      </w:r>
      <w:r w:rsidRPr="00917F98">
        <w:t>личном</w:t>
      </w:r>
      <w:r w:rsidRPr="00917F98">
        <w:rPr>
          <w:spacing w:val="30"/>
        </w:rPr>
        <w:t xml:space="preserve"> </w:t>
      </w:r>
      <w:r w:rsidRPr="00917F98">
        <w:rPr>
          <w:spacing w:val="-1"/>
        </w:rPr>
        <w:t>приеме</w:t>
      </w:r>
      <w:r w:rsidRPr="00917F98">
        <w:rPr>
          <w:spacing w:val="32"/>
        </w:rPr>
        <w:t xml:space="preserve"> </w:t>
      </w:r>
      <w:r w:rsidRPr="00917F98">
        <w:t>по</w:t>
      </w:r>
      <w:r w:rsidRPr="00917F98">
        <w:rPr>
          <w:spacing w:val="33"/>
        </w:rPr>
        <w:t xml:space="preserve"> </w:t>
      </w:r>
      <w:r w:rsidRPr="00917F98">
        <w:rPr>
          <w:spacing w:val="-1"/>
        </w:rPr>
        <w:t>желанию</w:t>
      </w:r>
      <w:r w:rsidRPr="00917F98">
        <w:rPr>
          <w:spacing w:val="33"/>
        </w:rPr>
        <w:t xml:space="preserve"> </w:t>
      </w:r>
      <w:r w:rsidRPr="00917F98">
        <w:rPr>
          <w:spacing w:val="-1"/>
        </w:rPr>
        <w:t>ходатайствующего</w:t>
      </w:r>
      <w:r w:rsidRPr="00917F98">
        <w:rPr>
          <w:spacing w:val="35"/>
        </w:rPr>
        <w:t xml:space="preserve"> </w:t>
      </w:r>
      <w:r w:rsidRPr="00917F98">
        <w:t>оформляется</w:t>
      </w:r>
      <w:r w:rsidRPr="00917F98">
        <w:rPr>
          <w:spacing w:val="29"/>
        </w:rPr>
        <w:t xml:space="preserve"> </w:t>
      </w:r>
      <w:r w:rsidRPr="00917F98">
        <w:rPr>
          <w:spacing w:val="-1"/>
        </w:rPr>
        <w:t>уведомление</w:t>
      </w:r>
      <w:r w:rsidRPr="00917F98">
        <w:rPr>
          <w:spacing w:val="32"/>
        </w:rPr>
        <w:t xml:space="preserve"> </w:t>
      </w:r>
      <w:r w:rsidRPr="00917F98">
        <w:t>об</w:t>
      </w:r>
      <w:r w:rsidRPr="00917F98">
        <w:rPr>
          <w:spacing w:val="33"/>
        </w:rPr>
        <w:t xml:space="preserve"> </w:t>
      </w:r>
      <w:r w:rsidRPr="00917F98">
        <w:t>отказе</w:t>
      </w:r>
      <w:r w:rsidRPr="00917F98">
        <w:rPr>
          <w:spacing w:val="32"/>
        </w:rPr>
        <w:t xml:space="preserve"> </w:t>
      </w:r>
      <w:r w:rsidRPr="00917F98">
        <w:t>в</w:t>
      </w:r>
      <w:r w:rsidRPr="00917F98">
        <w:rPr>
          <w:spacing w:val="32"/>
        </w:rPr>
        <w:t xml:space="preserve"> </w:t>
      </w:r>
      <w:r w:rsidRPr="00917F98">
        <w:rPr>
          <w:spacing w:val="-1"/>
        </w:rPr>
        <w:t>приеме</w:t>
      </w:r>
      <w:r w:rsidRPr="00917F98">
        <w:rPr>
          <w:spacing w:val="36"/>
        </w:rPr>
        <w:t xml:space="preserve"> </w:t>
      </w:r>
      <w:r w:rsidRPr="00917F98">
        <w:t>ходатайства</w:t>
      </w:r>
      <w:r w:rsidRPr="00917F98">
        <w:rPr>
          <w:spacing w:val="33"/>
        </w:rPr>
        <w:t xml:space="preserve"> </w:t>
      </w:r>
      <w:r w:rsidRPr="00917F98">
        <w:t>с</w:t>
      </w:r>
      <w:r w:rsidRPr="00917F98">
        <w:rPr>
          <w:spacing w:val="37"/>
        </w:rPr>
        <w:t xml:space="preserve"> </w:t>
      </w:r>
      <w:r w:rsidRPr="00917F98">
        <w:rPr>
          <w:spacing w:val="-1"/>
        </w:rPr>
        <w:t>указанием</w:t>
      </w:r>
      <w:r w:rsidRPr="00917F98">
        <w:rPr>
          <w:spacing w:val="32"/>
        </w:rPr>
        <w:t xml:space="preserve"> </w:t>
      </w:r>
      <w:r w:rsidRPr="00917F98">
        <w:rPr>
          <w:spacing w:val="-1"/>
        </w:rPr>
        <w:t>причин</w:t>
      </w:r>
      <w:r w:rsidRPr="00917F98">
        <w:rPr>
          <w:spacing w:val="34"/>
        </w:rPr>
        <w:t xml:space="preserve"> </w:t>
      </w:r>
      <w:r w:rsidRPr="00917F98">
        <w:rPr>
          <w:spacing w:val="-1"/>
        </w:rPr>
        <w:t>отказа</w:t>
      </w:r>
      <w:r w:rsidRPr="00917F98">
        <w:rPr>
          <w:spacing w:val="32"/>
        </w:rPr>
        <w:t xml:space="preserve"> </w:t>
      </w:r>
      <w:r w:rsidRPr="00917F98">
        <w:t>на</w:t>
      </w:r>
      <w:r w:rsidRPr="00917F98">
        <w:rPr>
          <w:spacing w:val="32"/>
        </w:rPr>
        <w:t xml:space="preserve"> </w:t>
      </w:r>
      <w:r w:rsidRPr="00917F98">
        <w:rPr>
          <w:spacing w:val="-1"/>
        </w:rPr>
        <w:t>бумажном</w:t>
      </w:r>
      <w:r w:rsidRPr="00917F98">
        <w:rPr>
          <w:spacing w:val="45"/>
        </w:rPr>
        <w:t xml:space="preserve"> </w:t>
      </w:r>
      <w:r w:rsidRPr="00917F98">
        <w:rPr>
          <w:spacing w:val="-1"/>
        </w:rPr>
        <w:t>носителе.</w:t>
      </w:r>
    </w:p>
    <w:p w14:paraId="3A880E40" w14:textId="77777777" w:rsidR="00403711" w:rsidRPr="00917F98" w:rsidRDefault="00403711" w:rsidP="0025545D">
      <w:pPr>
        <w:numPr>
          <w:ilvl w:val="2"/>
          <w:numId w:val="280"/>
        </w:numPr>
        <w:tabs>
          <w:tab w:val="left" w:pos="1518"/>
        </w:tabs>
        <w:autoSpaceDE/>
        <w:autoSpaceDN/>
        <w:adjustRightInd/>
        <w:spacing w:before="1" w:line="276" w:lineRule="auto"/>
        <w:ind w:right="108" w:firstLine="566"/>
        <w:jc w:val="both"/>
      </w:pPr>
      <w:r w:rsidRPr="00917F98">
        <w:t>Для</w:t>
      </w:r>
      <w:r w:rsidRPr="00917F98">
        <w:rPr>
          <w:spacing w:val="37"/>
        </w:rPr>
        <w:t xml:space="preserve"> </w:t>
      </w:r>
      <w:r w:rsidRPr="00917F98">
        <w:rPr>
          <w:spacing w:val="-1"/>
        </w:rPr>
        <w:t>возврата</w:t>
      </w:r>
      <w:r w:rsidRPr="00917F98">
        <w:rPr>
          <w:spacing w:val="39"/>
        </w:rPr>
        <w:t xml:space="preserve"> </w:t>
      </w:r>
      <w:r w:rsidRPr="00917F98">
        <w:t>ходатайства</w:t>
      </w:r>
      <w:r w:rsidRPr="00917F98">
        <w:rPr>
          <w:spacing w:val="38"/>
        </w:rPr>
        <w:t xml:space="preserve"> </w:t>
      </w:r>
      <w:r w:rsidRPr="00917F98">
        <w:t>в</w:t>
      </w:r>
      <w:r w:rsidRPr="00917F98">
        <w:rPr>
          <w:spacing w:val="37"/>
        </w:rPr>
        <w:t xml:space="preserve"> </w:t>
      </w:r>
      <w:r w:rsidRPr="00917F98">
        <w:t>ГАУ</w:t>
      </w:r>
      <w:r w:rsidRPr="00917F98">
        <w:rPr>
          <w:spacing w:val="43"/>
        </w:rPr>
        <w:t xml:space="preserve"> </w:t>
      </w:r>
      <w:r w:rsidRPr="00917F98">
        <w:rPr>
          <w:spacing w:val="-1"/>
        </w:rPr>
        <w:t>«МФЦ</w:t>
      </w:r>
      <w:r w:rsidRPr="00917F98">
        <w:rPr>
          <w:spacing w:val="37"/>
        </w:rPr>
        <w:t xml:space="preserve"> </w:t>
      </w:r>
      <w:r w:rsidRPr="00917F98">
        <w:t>РС(Я)»</w:t>
      </w:r>
      <w:r w:rsidRPr="00917F98">
        <w:rPr>
          <w:spacing w:val="30"/>
        </w:rPr>
        <w:t xml:space="preserve"> </w:t>
      </w:r>
      <w:r w:rsidRPr="00917F98">
        <w:t>либо</w:t>
      </w:r>
      <w:r w:rsidRPr="00917F98">
        <w:rPr>
          <w:spacing w:val="38"/>
        </w:rPr>
        <w:t xml:space="preserve"> </w:t>
      </w:r>
      <w:r w:rsidRPr="00917F98">
        <w:rPr>
          <w:spacing w:val="-1"/>
        </w:rPr>
        <w:t>почтовым</w:t>
      </w:r>
      <w:r w:rsidRPr="00917F98">
        <w:rPr>
          <w:spacing w:val="34"/>
        </w:rPr>
        <w:t xml:space="preserve"> </w:t>
      </w:r>
      <w:r w:rsidRPr="00917F98">
        <w:rPr>
          <w:spacing w:val="-1"/>
        </w:rPr>
        <w:t>отправлением</w:t>
      </w:r>
      <w:r w:rsidRPr="00917F98">
        <w:rPr>
          <w:spacing w:val="13"/>
        </w:rPr>
        <w:t xml:space="preserve"> </w:t>
      </w:r>
      <w:r w:rsidRPr="00917F98">
        <w:rPr>
          <w:spacing w:val="-1"/>
        </w:rPr>
        <w:t>специалист,</w:t>
      </w:r>
      <w:r w:rsidRPr="00917F98">
        <w:rPr>
          <w:spacing w:val="14"/>
        </w:rPr>
        <w:t xml:space="preserve"> </w:t>
      </w:r>
      <w:r w:rsidRPr="00917F98">
        <w:rPr>
          <w:spacing w:val="-1"/>
        </w:rPr>
        <w:t>ответственный</w:t>
      </w:r>
      <w:r w:rsidRPr="00917F98">
        <w:rPr>
          <w:spacing w:val="12"/>
        </w:rPr>
        <w:t xml:space="preserve"> </w:t>
      </w:r>
      <w:r w:rsidRPr="00917F98">
        <w:t>за</w:t>
      </w:r>
      <w:r w:rsidRPr="00917F98">
        <w:rPr>
          <w:spacing w:val="13"/>
        </w:rPr>
        <w:t xml:space="preserve"> </w:t>
      </w:r>
      <w:r w:rsidRPr="00917F98">
        <w:rPr>
          <w:spacing w:val="-1"/>
        </w:rPr>
        <w:t>прием</w:t>
      </w:r>
      <w:r w:rsidRPr="00917F98">
        <w:rPr>
          <w:spacing w:val="13"/>
        </w:rPr>
        <w:t xml:space="preserve"> </w:t>
      </w:r>
      <w:r w:rsidRPr="00917F98">
        <w:rPr>
          <w:spacing w:val="-1"/>
        </w:rPr>
        <w:t>документов,</w:t>
      </w:r>
      <w:r w:rsidRPr="00917F98">
        <w:rPr>
          <w:spacing w:val="14"/>
        </w:rPr>
        <w:t xml:space="preserve"> </w:t>
      </w:r>
      <w:r w:rsidRPr="00917F98">
        <w:rPr>
          <w:spacing w:val="-1"/>
        </w:rPr>
        <w:t>осуществляет</w:t>
      </w:r>
      <w:r w:rsidRPr="00917F98">
        <w:rPr>
          <w:spacing w:val="85"/>
        </w:rPr>
        <w:t xml:space="preserve"> </w:t>
      </w:r>
      <w:r w:rsidRPr="00917F98">
        <w:rPr>
          <w:spacing w:val="-1"/>
        </w:rPr>
        <w:t>подготовку,</w:t>
      </w:r>
      <w:r w:rsidRPr="00917F98">
        <w:rPr>
          <w:spacing w:val="-3"/>
        </w:rPr>
        <w:t xml:space="preserve"> </w:t>
      </w:r>
      <w:r w:rsidRPr="00917F98">
        <w:rPr>
          <w:spacing w:val="-1"/>
        </w:rPr>
        <w:t>визирование,</w:t>
      </w:r>
      <w:r w:rsidRPr="00917F98">
        <w:t xml:space="preserve"> </w:t>
      </w:r>
      <w:r w:rsidRPr="00917F98">
        <w:rPr>
          <w:spacing w:val="-1"/>
        </w:rPr>
        <w:t>подписание</w:t>
      </w:r>
      <w:r w:rsidRPr="00917F98">
        <w:rPr>
          <w:spacing w:val="-4"/>
        </w:rPr>
        <w:t xml:space="preserve"> </w:t>
      </w:r>
      <w:r w:rsidRPr="00917F98">
        <w:t>и</w:t>
      </w:r>
      <w:r w:rsidRPr="00917F98">
        <w:rPr>
          <w:spacing w:val="-4"/>
        </w:rPr>
        <w:t xml:space="preserve"> </w:t>
      </w:r>
      <w:r w:rsidRPr="00917F98">
        <w:rPr>
          <w:spacing w:val="-1"/>
        </w:rPr>
        <w:t>отправку</w:t>
      </w:r>
      <w:r w:rsidRPr="00917F98">
        <w:rPr>
          <w:spacing w:val="-8"/>
        </w:rPr>
        <w:t xml:space="preserve"> </w:t>
      </w:r>
      <w:r w:rsidRPr="00917F98">
        <w:rPr>
          <w:spacing w:val="-1"/>
        </w:rPr>
        <w:t>письма,</w:t>
      </w:r>
      <w:r w:rsidRPr="00917F98">
        <w:rPr>
          <w:spacing w:val="-3"/>
        </w:rPr>
        <w:t xml:space="preserve"> </w:t>
      </w:r>
      <w:r w:rsidRPr="00917F98">
        <w:t>в</w:t>
      </w:r>
      <w:r w:rsidRPr="00917F98">
        <w:rPr>
          <w:spacing w:val="-3"/>
        </w:rPr>
        <w:t xml:space="preserve"> </w:t>
      </w:r>
      <w:r w:rsidRPr="00917F98">
        <w:t>котором</w:t>
      </w:r>
      <w:r w:rsidRPr="00917F98">
        <w:rPr>
          <w:spacing w:val="-1"/>
        </w:rPr>
        <w:t xml:space="preserve"> указывается</w:t>
      </w:r>
      <w:r w:rsidRPr="00917F98">
        <w:rPr>
          <w:spacing w:val="-3"/>
        </w:rPr>
        <w:t xml:space="preserve"> </w:t>
      </w:r>
      <w:r w:rsidRPr="00917F98">
        <w:rPr>
          <w:spacing w:val="-1"/>
        </w:rPr>
        <w:t>причина</w:t>
      </w:r>
      <w:r w:rsidRPr="00917F98">
        <w:rPr>
          <w:spacing w:val="81"/>
        </w:rPr>
        <w:t xml:space="preserve"> </w:t>
      </w:r>
      <w:r w:rsidRPr="00917F98">
        <w:rPr>
          <w:spacing w:val="-1"/>
        </w:rPr>
        <w:t>отказа.</w:t>
      </w:r>
    </w:p>
    <w:p w14:paraId="109791CF" w14:textId="77777777" w:rsidR="00403711" w:rsidRPr="00917F98" w:rsidRDefault="00403711" w:rsidP="0025545D">
      <w:pPr>
        <w:numPr>
          <w:ilvl w:val="2"/>
          <w:numId w:val="280"/>
        </w:numPr>
        <w:tabs>
          <w:tab w:val="left" w:pos="1295"/>
        </w:tabs>
        <w:autoSpaceDE/>
        <w:autoSpaceDN/>
        <w:adjustRightInd/>
        <w:spacing w:line="277" w:lineRule="auto"/>
        <w:ind w:right="111" w:firstLine="566"/>
        <w:jc w:val="both"/>
      </w:pPr>
      <w:r w:rsidRPr="00917F98">
        <w:t>В</w:t>
      </w:r>
      <w:r w:rsidRPr="00917F98">
        <w:rPr>
          <w:spacing w:val="19"/>
        </w:rPr>
        <w:t xml:space="preserve"> </w:t>
      </w:r>
      <w:r w:rsidRPr="00917F98">
        <w:rPr>
          <w:spacing w:val="-1"/>
        </w:rPr>
        <w:t>случае</w:t>
      </w:r>
      <w:r w:rsidRPr="00917F98">
        <w:rPr>
          <w:spacing w:val="20"/>
        </w:rPr>
        <w:t xml:space="preserve"> </w:t>
      </w:r>
      <w:r w:rsidRPr="00917F98">
        <w:t>отказа</w:t>
      </w:r>
      <w:r w:rsidRPr="00917F98">
        <w:rPr>
          <w:spacing w:val="20"/>
        </w:rPr>
        <w:t xml:space="preserve"> </w:t>
      </w:r>
      <w:r w:rsidRPr="00917F98">
        <w:t>в</w:t>
      </w:r>
      <w:r w:rsidRPr="00917F98">
        <w:rPr>
          <w:spacing w:val="20"/>
        </w:rPr>
        <w:t xml:space="preserve"> </w:t>
      </w:r>
      <w:r w:rsidRPr="00917F98">
        <w:rPr>
          <w:spacing w:val="-1"/>
        </w:rPr>
        <w:t>приеме</w:t>
      </w:r>
      <w:r w:rsidRPr="00917F98">
        <w:rPr>
          <w:spacing w:val="20"/>
        </w:rPr>
        <w:t xml:space="preserve"> </w:t>
      </w:r>
      <w:r w:rsidRPr="00917F98">
        <w:rPr>
          <w:spacing w:val="-1"/>
        </w:rPr>
        <w:t>документов</w:t>
      </w:r>
      <w:r w:rsidRPr="00917F98">
        <w:rPr>
          <w:spacing w:val="25"/>
        </w:rPr>
        <w:t xml:space="preserve"> </w:t>
      </w:r>
      <w:r w:rsidRPr="00917F98">
        <w:rPr>
          <w:spacing w:val="-1"/>
        </w:rPr>
        <w:t>ходатайствующему</w:t>
      </w:r>
      <w:r w:rsidRPr="00917F98">
        <w:rPr>
          <w:spacing w:val="18"/>
        </w:rPr>
        <w:t xml:space="preserve"> </w:t>
      </w:r>
      <w:r w:rsidRPr="00917F98">
        <w:t>возвращается</w:t>
      </w:r>
      <w:r w:rsidRPr="00917F98">
        <w:rPr>
          <w:spacing w:val="21"/>
        </w:rPr>
        <w:t xml:space="preserve"> </w:t>
      </w:r>
      <w:r w:rsidRPr="00917F98">
        <w:rPr>
          <w:spacing w:val="-1"/>
        </w:rPr>
        <w:t>весь</w:t>
      </w:r>
      <w:r w:rsidRPr="00917F98">
        <w:rPr>
          <w:spacing w:val="64"/>
        </w:rPr>
        <w:t xml:space="preserve"> </w:t>
      </w:r>
      <w:r w:rsidRPr="00917F98">
        <w:rPr>
          <w:spacing w:val="-1"/>
        </w:rPr>
        <w:lastRenderedPageBreak/>
        <w:t>представленный</w:t>
      </w:r>
      <w:r w:rsidRPr="00917F98">
        <w:t xml:space="preserve"> </w:t>
      </w:r>
      <w:r w:rsidRPr="00917F98">
        <w:rPr>
          <w:spacing w:val="-1"/>
        </w:rPr>
        <w:t>комплект</w:t>
      </w:r>
      <w:r w:rsidRPr="00917F98">
        <w:t xml:space="preserve"> </w:t>
      </w:r>
      <w:r w:rsidRPr="00917F98">
        <w:rPr>
          <w:spacing w:val="-1"/>
        </w:rPr>
        <w:t>документов</w:t>
      </w:r>
      <w:r w:rsidRPr="00917F98">
        <w:t xml:space="preserve"> с</w:t>
      </w:r>
      <w:r w:rsidRPr="00917F98">
        <w:rPr>
          <w:spacing w:val="3"/>
        </w:rPr>
        <w:t xml:space="preserve"> </w:t>
      </w:r>
      <w:r w:rsidRPr="00917F98">
        <w:rPr>
          <w:spacing w:val="-1"/>
        </w:rPr>
        <w:t>указанием причин</w:t>
      </w:r>
      <w:r w:rsidRPr="00917F98">
        <w:t xml:space="preserve"> </w:t>
      </w:r>
      <w:r w:rsidRPr="00917F98">
        <w:rPr>
          <w:spacing w:val="-1"/>
        </w:rPr>
        <w:t>возврата.</w:t>
      </w:r>
    </w:p>
    <w:p w14:paraId="21C15C89" w14:textId="77777777" w:rsidR="00403711" w:rsidRPr="00917F98" w:rsidRDefault="00403711" w:rsidP="0025545D">
      <w:pPr>
        <w:numPr>
          <w:ilvl w:val="2"/>
          <w:numId w:val="280"/>
        </w:numPr>
        <w:tabs>
          <w:tab w:val="left" w:pos="1518"/>
        </w:tabs>
        <w:autoSpaceDE/>
        <w:autoSpaceDN/>
        <w:adjustRightInd/>
        <w:spacing w:line="275" w:lineRule="auto"/>
        <w:ind w:right="109" w:firstLine="566"/>
        <w:jc w:val="both"/>
      </w:pPr>
      <w:r w:rsidRPr="00917F98">
        <w:rPr>
          <w:spacing w:val="-1"/>
        </w:rPr>
        <w:t>Критерием</w:t>
      </w:r>
      <w:r w:rsidRPr="00917F98">
        <w:rPr>
          <w:spacing w:val="25"/>
        </w:rPr>
        <w:t xml:space="preserve"> </w:t>
      </w:r>
      <w:r w:rsidRPr="00917F98">
        <w:rPr>
          <w:spacing w:val="-1"/>
        </w:rPr>
        <w:t>принятия</w:t>
      </w:r>
      <w:r w:rsidRPr="00917F98">
        <w:rPr>
          <w:spacing w:val="26"/>
        </w:rPr>
        <w:t xml:space="preserve"> </w:t>
      </w:r>
      <w:r w:rsidRPr="00917F98">
        <w:rPr>
          <w:spacing w:val="-1"/>
        </w:rPr>
        <w:t>решения</w:t>
      </w:r>
      <w:r w:rsidRPr="00917F98">
        <w:rPr>
          <w:spacing w:val="26"/>
        </w:rPr>
        <w:t xml:space="preserve"> </w:t>
      </w:r>
      <w:r w:rsidRPr="00917F98">
        <w:t>о</w:t>
      </w:r>
      <w:r w:rsidRPr="00917F98">
        <w:rPr>
          <w:spacing w:val="26"/>
        </w:rPr>
        <w:t xml:space="preserve"> </w:t>
      </w:r>
      <w:r w:rsidRPr="00917F98">
        <w:rPr>
          <w:spacing w:val="-1"/>
        </w:rPr>
        <w:t>выполнении</w:t>
      </w:r>
      <w:r w:rsidRPr="00917F98">
        <w:rPr>
          <w:spacing w:val="24"/>
        </w:rPr>
        <w:t xml:space="preserve"> </w:t>
      </w:r>
      <w:r w:rsidRPr="00917F98">
        <w:t>административных</w:t>
      </w:r>
      <w:r w:rsidRPr="00917F98">
        <w:rPr>
          <w:spacing w:val="25"/>
        </w:rPr>
        <w:t xml:space="preserve"> </w:t>
      </w:r>
      <w:r w:rsidRPr="00917F98">
        <w:rPr>
          <w:spacing w:val="-1"/>
        </w:rPr>
        <w:t>процедур</w:t>
      </w:r>
      <w:r w:rsidRPr="00917F98">
        <w:rPr>
          <w:spacing w:val="49"/>
        </w:rPr>
        <w:t xml:space="preserve"> </w:t>
      </w:r>
      <w:r w:rsidRPr="00917F98">
        <w:rPr>
          <w:spacing w:val="-1"/>
        </w:rPr>
        <w:t>является</w:t>
      </w:r>
      <w:r w:rsidRPr="00917F98">
        <w:rPr>
          <w:spacing w:val="21"/>
        </w:rPr>
        <w:t xml:space="preserve"> </w:t>
      </w:r>
      <w:r w:rsidRPr="00917F98">
        <w:rPr>
          <w:spacing w:val="-1"/>
        </w:rPr>
        <w:t>соответствие</w:t>
      </w:r>
      <w:r w:rsidRPr="00917F98">
        <w:rPr>
          <w:spacing w:val="20"/>
        </w:rPr>
        <w:t xml:space="preserve"> </w:t>
      </w:r>
      <w:r w:rsidRPr="00917F98">
        <w:rPr>
          <w:spacing w:val="-1"/>
        </w:rPr>
        <w:t>документов,</w:t>
      </w:r>
      <w:r w:rsidRPr="00917F98">
        <w:rPr>
          <w:spacing w:val="21"/>
        </w:rPr>
        <w:t xml:space="preserve"> </w:t>
      </w:r>
      <w:r w:rsidRPr="00917F98">
        <w:rPr>
          <w:spacing w:val="-1"/>
        </w:rPr>
        <w:t>приложенных</w:t>
      </w:r>
      <w:r w:rsidRPr="00917F98">
        <w:rPr>
          <w:spacing w:val="20"/>
        </w:rPr>
        <w:t xml:space="preserve"> </w:t>
      </w:r>
      <w:r w:rsidRPr="00917F98">
        <w:t>к</w:t>
      </w:r>
      <w:r w:rsidRPr="00917F98">
        <w:rPr>
          <w:spacing w:val="21"/>
        </w:rPr>
        <w:t xml:space="preserve"> </w:t>
      </w:r>
      <w:r w:rsidRPr="00917F98">
        <w:rPr>
          <w:spacing w:val="-1"/>
        </w:rPr>
        <w:t>ходатайству,</w:t>
      </w:r>
      <w:r w:rsidRPr="00917F98">
        <w:rPr>
          <w:spacing w:val="21"/>
        </w:rPr>
        <w:t xml:space="preserve"> </w:t>
      </w:r>
      <w:r w:rsidRPr="00917F98">
        <w:rPr>
          <w:spacing w:val="-1"/>
        </w:rPr>
        <w:t>требованиям</w:t>
      </w:r>
      <w:r w:rsidRPr="00917F98">
        <w:rPr>
          <w:spacing w:val="91"/>
        </w:rPr>
        <w:t xml:space="preserve"> </w:t>
      </w:r>
      <w:proofErr w:type="gramStart"/>
      <w:r w:rsidRPr="00917F98">
        <w:rPr>
          <w:spacing w:val="-1"/>
        </w:rPr>
        <w:t>законодательства</w:t>
      </w:r>
      <w:r w:rsidRPr="00917F98">
        <w:t xml:space="preserve"> </w:t>
      </w:r>
      <w:r w:rsidRPr="00917F98">
        <w:rPr>
          <w:spacing w:val="51"/>
        </w:rPr>
        <w:t xml:space="preserve"> </w:t>
      </w:r>
      <w:r w:rsidRPr="00917F98">
        <w:rPr>
          <w:spacing w:val="-1"/>
        </w:rPr>
        <w:t>Российской</w:t>
      </w:r>
      <w:proofErr w:type="gramEnd"/>
      <w:r w:rsidRPr="00917F98">
        <w:t xml:space="preserve"> </w:t>
      </w:r>
      <w:r w:rsidRPr="00917F98">
        <w:rPr>
          <w:spacing w:val="51"/>
        </w:rPr>
        <w:t xml:space="preserve"> </w:t>
      </w:r>
      <w:r w:rsidRPr="00917F98">
        <w:rPr>
          <w:spacing w:val="-1"/>
        </w:rPr>
        <w:t>Федерации</w:t>
      </w:r>
      <w:r w:rsidRPr="00917F98">
        <w:t xml:space="preserve"> </w:t>
      </w:r>
      <w:r w:rsidRPr="00917F98">
        <w:rPr>
          <w:spacing w:val="51"/>
        </w:rPr>
        <w:t xml:space="preserve"> </w:t>
      </w:r>
      <w:r w:rsidRPr="00917F98">
        <w:t xml:space="preserve">и </w:t>
      </w:r>
      <w:r w:rsidRPr="00917F98">
        <w:rPr>
          <w:spacing w:val="51"/>
        </w:rPr>
        <w:t xml:space="preserve"> </w:t>
      </w:r>
      <w:r w:rsidRPr="00917F98">
        <w:rPr>
          <w:spacing w:val="-1"/>
        </w:rPr>
        <w:t>иных</w:t>
      </w:r>
      <w:r w:rsidRPr="00917F98">
        <w:t xml:space="preserve"> </w:t>
      </w:r>
      <w:r w:rsidRPr="00917F98">
        <w:rPr>
          <w:spacing w:val="52"/>
        </w:rPr>
        <w:t xml:space="preserve"> </w:t>
      </w:r>
      <w:r w:rsidRPr="00917F98">
        <w:rPr>
          <w:spacing w:val="-1"/>
        </w:rPr>
        <w:t>нормативных</w:t>
      </w:r>
      <w:r w:rsidRPr="00917F98">
        <w:t xml:space="preserve"> </w:t>
      </w:r>
      <w:r w:rsidRPr="00917F98">
        <w:rPr>
          <w:spacing w:val="49"/>
        </w:rPr>
        <w:t xml:space="preserve"> </w:t>
      </w:r>
      <w:r w:rsidRPr="00917F98">
        <w:rPr>
          <w:spacing w:val="-1"/>
        </w:rPr>
        <w:t>правовых</w:t>
      </w:r>
      <w:r w:rsidRPr="00917F98">
        <w:t xml:space="preserve"> </w:t>
      </w:r>
      <w:r w:rsidRPr="00917F98">
        <w:rPr>
          <w:spacing w:val="54"/>
        </w:rPr>
        <w:t xml:space="preserve"> </w:t>
      </w:r>
      <w:r w:rsidRPr="00917F98">
        <w:rPr>
          <w:spacing w:val="-1"/>
        </w:rPr>
        <w:t>актов</w:t>
      </w:r>
      <w:r w:rsidRPr="00917F98">
        <w:t xml:space="preserve"> </w:t>
      </w:r>
      <w:r w:rsidRPr="00917F98">
        <w:rPr>
          <w:spacing w:val="48"/>
        </w:rPr>
        <w:t xml:space="preserve"> </w:t>
      </w:r>
      <w:r w:rsidRPr="00917F98">
        <w:t>и</w:t>
      </w:r>
    </w:p>
    <w:p w14:paraId="1207BF4D" w14:textId="77777777" w:rsidR="00403711" w:rsidRPr="00917F98" w:rsidRDefault="00403711" w:rsidP="00403711">
      <w:pPr>
        <w:spacing w:before="48" w:line="277" w:lineRule="auto"/>
        <w:ind w:right="110"/>
        <w:jc w:val="both"/>
      </w:pPr>
      <w:r w:rsidRPr="00917F98">
        <w:rPr>
          <w:spacing w:val="-1"/>
        </w:rPr>
        <w:t>отсутствие</w:t>
      </w:r>
      <w:r w:rsidRPr="00917F98">
        <w:rPr>
          <w:spacing w:val="-4"/>
        </w:rPr>
        <w:t xml:space="preserve"> </w:t>
      </w:r>
      <w:r w:rsidRPr="00917F98">
        <w:rPr>
          <w:spacing w:val="-1"/>
        </w:rPr>
        <w:t>оснований</w:t>
      </w:r>
      <w:r w:rsidRPr="00917F98">
        <w:rPr>
          <w:spacing w:val="-2"/>
        </w:rPr>
        <w:t xml:space="preserve"> </w:t>
      </w:r>
      <w:r w:rsidRPr="00917F98">
        <w:rPr>
          <w:spacing w:val="-1"/>
        </w:rPr>
        <w:t>для</w:t>
      </w:r>
      <w:r w:rsidRPr="00917F98">
        <w:rPr>
          <w:spacing w:val="-3"/>
        </w:rPr>
        <w:t xml:space="preserve"> </w:t>
      </w:r>
      <w:r w:rsidRPr="00917F98">
        <w:t>отказа</w:t>
      </w:r>
      <w:r w:rsidRPr="00917F98">
        <w:rPr>
          <w:spacing w:val="-4"/>
        </w:rPr>
        <w:t xml:space="preserve"> </w:t>
      </w:r>
      <w:r w:rsidRPr="00917F98">
        <w:t>в</w:t>
      </w:r>
      <w:r w:rsidRPr="00917F98">
        <w:rPr>
          <w:spacing w:val="-6"/>
        </w:rPr>
        <w:t xml:space="preserve"> </w:t>
      </w:r>
      <w:r w:rsidRPr="00917F98">
        <w:rPr>
          <w:spacing w:val="-1"/>
        </w:rPr>
        <w:t>приеме</w:t>
      </w:r>
      <w:r w:rsidRPr="00917F98">
        <w:rPr>
          <w:spacing w:val="-4"/>
        </w:rPr>
        <w:t xml:space="preserve"> </w:t>
      </w:r>
      <w:r w:rsidRPr="00917F98">
        <w:rPr>
          <w:spacing w:val="-1"/>
        </w:rPr>
        <w:t>документов,</w:t>
      </w:r>
      <w:r w:rsidRPr="00917F98">
        <w:rPr>
          <w:spacing w:val="-3"/>
        </w:rPr>
        <w:t xml:space="preserve"> </w:t>
      </w:r>
      <w:r w:rsidRPr="00917F98">
        <w:rPr>
          <w:spacing w:val="-1"/>
        </w:rPr>
        <w:t>предусмотренных</w:t>
      </w:r>
      <w:r w:rsidRPr="00917F98">
        <w:rPr>
          <w:spacing w:val="2"/>
        </w:rPr>
        <w:t xml:space="preserve"> </w:t>
      </w:r>
      <w:r w:rsidRPr="00917F98">
        <w:rPr>
          <w:spacing w:val="-1"/>
        </w:rPr>
        <w:t>подпунктом</w:t>
      </w:r>
      <w:r w:rsidRPr="00917F98">
        <w:rPr>
          <w:spacing w:val="-3"/>
        </w:rPr>
        <w:t xml:space="preserve"> </w:t>
      </w:r>
      <w:r w:rsidRPr="00917F98">
        <w:t>2.9</w:t>
      </w:r>
      <w:r w:rsidRPr="00917F98">
        <w:rPr>
          <w:spacing w:val="75"/>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4E42A40B" w14:textId="77777777" w:rsidR="00403711" w:rsidRPr="00917F98" w:rsidRDefault="00403711" w:rsidP="0025545D">
      <w:pPr>
        <w:numPr>
          <w:ilvl w:val="2"/>
          <w:numId w:val="280"/>
        </w:numPr>
        <w:tabs>
          <w:tab w:val="left" w:pos="1518"/>
        </w:tabs>
        <w:autoSpaceDE/>
        <w:autoSpaceDN/>
        <w:adjustRightInd/>
        <w:spacing w:line="276" w:lineRule="auto"/>
        <w:ind w:right="111" w:firstLine="566"/>
        <w:jc w:val="both"/>
      </w:pPr>
      <w:r w:rsidRPr="00917F98">
        <w:rPr>
          <w:spacing w:val="-1"/>
        </w:rPr>
        <w:t>Результатом</w:t>
      </w:r>
      <w:r w:rsidRPr="00917F98">
        <w:rPr>
          <w:spacing w:val="35"/>
        </w:rPr>
        <w:t xml:space="preserve"> </w:t>
      </w:r>
      <w:r w:rsidRPr="00917F98">
        <w:t>выполнения</w:t>
      </w:r>
      <w:r w:rsidRPr="00917F98">
        <w:rPr>
          <w:spacing w:val="35"/>
        </w:rPr>
        <w:t xml:space="preserve"> </w:t>
      </w:r>
      <w:r w:rsidRPr="00917F98">
        <w:rPr>
          <w:spacing w:val="-1"/>
        </w:rPr>
        <w:t>административной</w:t>
      </w:r>
      <w:r w:rsidRPr="00917F98">
        <w:rPr>
          <w:spacing w:val="36"/>
        </w:rPr>
        <w:t xml:space="preserve"> </w:t>
      </w:r>
      <w:r w:rsidRPr="00917F98">
        <w:rPr>
          <w:spacing w:val="-1"/>
        </w:rPr>
        <w:t>процедуры</w:t>
      </w:r>
      <w:r w:rsidRPr="00917F98">
        <w:rPr>
          <w:spacing w:val="35"/>
        </w:rPr>
        <w:t xml:space="preserve"> </w:t>
      </w:r>
      <w:r w:rsidRPr="00917F98">
        <w:t>является</w:t>
      </w:r>
      <w:r w:rsidRPr="00917F98">
        <w:rPr>
          <w:spacing w:val="39"/>
        </w:rPr>
        <w:t xml:space="preserve"> </w:t>
      </w:r>
      <w:r w:rsidRPr="00917F98">
        <w:rPr>
          <w:spacing w:val="-1"/>
        </w:rPr>
        <w:t>регистрация</w:t>
      </w:r>
      <w:r w:rsidRPr="00917F98">
        <w:rPr>
          <w:spacing w:val="19"/>
        </w:rPr>
        <w:t xml:space="preserve"> </w:t>
      </w:r>
      <w:r w:rsidRPr="00917F98">
        <w:rPr>
          <w:spacing w:val="-1"/>
        </w:rPr>
        <w:t>ходатайства</w:t>
      </w:r>
      <w:r w:rsidRPr="00917F98">
        <w:rPr>
          <w:spacing w:val="21"/>
        </w:rPr>
        <w:t xml:space="preserve"> </w:t>
      </w:r>
      <w:r w:rsidRPr="00917F98">
        <w:t>в</w:t>
      </w:r>
      <w:r w:rsidRPr="00917F98">
        <w:rPr>
          <w:spacing w:val="20"/>
        </w:rPr>
        <w:t xml:space="preserve"> </w:t>
      </w:r>
      <w:r w:rsidRPr="00917F98">
        <w:rPr>
          <w:spacing w:val="-1"/>
        </w:rPr>
        <w:t>реестре</w:t>
      </w:r>
      <w:r w:rsidRPr="00917F98">
        <w:rPr>
          <w:spacing w:val="21"/>
        </w:rPr>
        <w:t xml:space="preserve"> </w:t>
      </w:r>
      <w:r w:rsidRPr="00917F98">
        <w:rPr>
          <w:spacing w:val="-1"/>
        </w:rPr>
        <w:t>делопроизводства</w:t>
      </w:r>
      <w:r w:rsidRPr="00917F98">
        <w:rPr>
          <w:spacing w:val="20"/>
        </w:rPr>
        <w:t xml:space="preserve"> </w:t>
      </w:r>
      <w:r w:rsidRPr="00917F98">
        <w:t>с</w:t>
      </w:r>
      <w:r w:rsidRPr="00917F98">
        <w:rPr>
          <w:spacing w:val="20"/>
        </w:rPr>
        <w:t xml:space="preserve"> </w:t>
      </w:r>
      <w:r w:rsidRPr="00917F98">
        <w:rPr>
          <w:spacing w:val="-1"/>
        </w:rPr>
        <w:t>присвоением</w:t>
      </w:r>
      <w:r w:rsidRPr="00917F98">
        <w:rPr>
          <w:spacing w:val="20"/>
        </w:rPr>
        <w:t xml:space="preserve"> </w:t>
      </w:r>
      <w:r w:rsidRPr="00917F98">
        <w:t>ему</w:t>
      </w:r>
      <w:r w:rsidRPr="00917F98">
        <w:rPr>
          <w:spacing w:val="16"/>
        </w:rPr>
        <w:t xml:space="preserve"> </w:t>
      </w:r>
      <w:r w:rsidRPr="00917F98">
        <w:rPr>
          <w:spacing w:val="-1"/>
        </w:rPr>
        <w:t>номера</w:t>
      </w:r>
      <w:r w:rsidRPr="00917F98">
        <w:rPr>
          <w:spacing w:val="20"/>
        </w:rPr>
        <w:t xml:space="preserve"> </w:t>
      </w:r>
      <w:r w:rsidRPr="00917F98">
        <w:t>и</w:t>
      </w:r>
      <w:r w:rsidRPr="00917F98">
        <w:rPr>
          <w:spacing w:val="22"/>
        </w:rPr>
        <w:t xml:space="preserve"> </w:t>
      </w:r>
      <w:r w:rsidRPr="00917F98">
        <w:rPr>
          <w:spacing w:val="-1"/>
        </w:rPr>
        <w:t>даты</w:t>
      </w:r>
      <w:r w:rsidRPr="00917F98">
        <w:rPr>
          <w:spacing w:val="97"/>
        </w:rPr>
        <w:t xml:space="preserve"> </w:t>
      </w:r>
      <w:r w:rsidRPr="00917F98">
        <w:t>либо</w:t>
      </w:r>
      <w:r w:rsidRPr="00917F98">
        <w:rPr>
          <w:spacing w:val="19"/>
        </w:rPr>
        <w:t xml:space="preserve"> </w:t>
      </w:r>
      <w:r w:rsidRPr="00917F98">
        <w:rPr>
          <w:spacing w:val="-1"/>
        </w:rPr>
        <w:t>регистрация</w:t>
      </w:r>
      <w:r w:rsidRPr="00917F98">
        <w:rPr>
          <w:spacing w:val="18"/>
        </w:rPr>
        <w:t xml:space="preserve"> </w:t>
      </w:r>
      <w:r w:rsidRPr="00917F98">
        <w:rPr>
          <w:spacing w:val="-1"/>
        </w:rPr>
        <w:t>письма</w:t>
      </w:r>
      <w:r w:rsidRPr="00917F98">
        <w:rPr>
          <w:spacing w:val="18"/>
        </w:rPr>
        <w:t xml:space="preserve"> </w:t>
      </w:r>
      <w:r w:rsidRPr="00917F98">
        <w:t>о</w:t>
      </w:r>
      <w:r w:rsidRPr="00917F98">
        <w:rPr>
          <w:spacing w:val="18"/>
        </w:rPr>
        <w:t xml:space="preserve"> </w:t>
      </w:r>
      <w:r w:rsidRPr="00917F98">
        <w:rPr>
          <w:spacing w:val="-1"/>
        </w:rPr>
        <w:t>возврате</w:t>
      </w:r>
      <w:r w:rsidRPr="00917F98">
        <w:rPr>
          <w:spacing w:val="18"/>
        </w:rPr>
        <w:t xml:space="preserve"> </w:t>
      </w:r>
      <w:r w:rsidRPr="00917F98">
        <w:t>документов</w:t>
      </w:r>
      <w:r w:rsidRPr="00917F98">
        <w:rPr>
          <w:spacing w:val="19"/>
        </w:rPr>
        <w:t xml:space="preserve"> </w:t>
      </w:r>
      <w:r w:rsidRPr="00917F98">
        <w:t>в</w:t>
      </w:r>
      <w:r w:rsidRPr="00917F98">
        <w:rPr>
          <w:spacing w:val="18"/>
        </w:rPr>
        <w:t xml:space="preserve"> </w:t>
      </w:r>
      <w:r w:rsidRPr="00917F98">
        <w:t>порядке</w:t>
      </w:r>
      <w:r w:rsidRPr="00917F98">
        <w:rPr>
          <w:spacing w:val="18"/>
        </w:rPr>
        <w:t xml:space="preserve"> </w:t>
      </w:r>
      <w:proofErr w:type="gramStart"/>
      <w:r w:rsidRPr="00917F98">
        <w:rPr>
          <w:spacing w:val="-1"/>
        </w:rPr>
        <w:t>делопроизводства</w:t>
      </w:r>
      <w:proofErr w:type="gramEnd"/>
      <w:r w:rsidRPr="00917F98">
        <w:rPr>
          <w:spacing w:val="18"/>
        </w:rPr>
        <w:t xml:space="preserve"> </w:t>
      </w:r>
      <w:r w:rsidRPr="00917F98">
        <w:rPr>
          <w:spacing w:val="-1"/>
        </w:rPr>
        <w:t>либо</w:t>
      </w:r>
      <w:r w:rsidRPr="00917F98">
        <w:rPr>
          <w:spacing w:val="69"/>
        </w:rPr>
        <w:t xml:space="preserve"> </w:t>
      </w:r>
      <w:r w:rsidRPr="00917F98">
        <w:rPr>
          <w:spacing w:val="-1"/>
        </w:rPr>
        <w:t>направление ходатайствующему</w:t>
      </w:r>
      <w:r w:rsidRPr="00917F98">
        <w:rPr>
          <w:spacing w:val="2"/>
        </w:rPr>
        <w:t xml:space="preserve"> </w:t>
      </w:r>
      <w:r w:rsidRPr="00917F98">
        <w:rPr>
          <w:spacing w:val="-1"/>
        </w:rPr>
        <w:t>уведомления</w:t>
      </w:r>
      <w:r w:rsidRPr="00917F98">
        <w:t xml:space="preserve"> об </w:t>
      </w:r>
      <w:r w:rsidRPr="00917F98">
        <w:rPr>
          <w:spacing w:val="-1"/>
        </w:rPr>
        <w:t xml:space="preserve">отказе </w:t>
      </w:r>
      <w:r w:rsidRPr="00917F98">
        <w:t xml:space="preserve">в </w:t>
      </w:r>
      <w:r w:rsidRPr="00917F98">
        <w:rPr>
          <w:spacing w:val="-1"/>
        </w:rPr>
        <w:t>приеме документов.</w:t>
      </w:r>
    </w:p>
    <w:p w14:paraId="6D9C273D" w14:textId="77777777" w:rsidR="00403711" w:rsidRPr="00917F98" w:rsidRDefault="00403711" w:rsidP="0025545D">
      <w:pPr>
        <w:numPr>
          <w:ilvl w:val="2"/>
          <w:numId w:val="280"/>
        </w:numPr>
        <w:tabs>
          <w:tab w:val="left" w:pos="1518"/>
        </w:tabs>
        <w:autoSpaceDE/>
        <w:autoSpaceDN/>
        <w:adjustRightInd/>
        <w:spacing w:line="275" w:lineRule="auto"/>
        <w:ind w:right="106" w:firstLine="566"/>
        <w:jc w:val="both"/>
      </w:pPr>
      <w:r w:rsidRPr="00917F98">
        <w:rPr>
          <w:spacing w:val="-1"/>
        </w:rPr>
        <w:t>Способом</w:t>
      </w:r>
      <w:r w:rsidRPr="00917F98">
        <w:rPr>
          <w:spacing w:val="28"/>
        </w:rPr>
        <w:t xml:space="preserve"> </w:t>
      </w:r>
      <w:r w:rsidRPr="00917F98">
        <w:rPr>
          <w:spacing w:val="-1"/>
        </w:rPr>
        <w:t>фиксации</w:t>
      </w:r>
      <w:r w:rsidRPr="00917F98">
        <w:rPr>
          <w:spacing w:val="27"/>
        </w:rPr>
        <w:t xml:space="preserve"> </w:t>
      </w:r>
      <w:r w:rsidRPr="00917F98">
        <w:rPr>
          <w:spacing w:val="-1"/>
        </w:rPr>
        <w:t>результата</w:t>
      </w:r>
      <w:r w:rsidRPr="00917F98">
        <w:rPr>
          <w:spacing w:val="28"/>
        </w:rPr>
        <w:t xml:space="preserve"> </w:t>
      </w:r>
      <w:r w:rsidRPr="00917F98">
        <w:rPr>
          <w:spacing w:val="-1"/>
        </w:rPr>
        <w:t>административной</w:t>
      </w:r>
      <w:r w:rsidRPr="00917F98">
        <w:rPr>
          <w:spacing w:val="27"/>
        </w:rPr>
        <w:t xml:space="preserve"> </w:t>
      </w:r>
      <w:r w:rsidRPr="00917F98">
        <w:rPr>
          <w:spacing w:val="-1"/>
        </w:rPr>
        <w:t>процедуры</w:t>
      </w:r>
      <w:r w:rsidRPr="00917F98">
        <w:rPr>
          <w:spacing w:val="28"/>
        </w:rPr>
        <w:t xml:space="preserve"> </w:t>
      </w:r>
      <w:r w:rsidRPr="00917F98">
        <w:t>является</w:t>
      </w:r>
      <w:r w:rsidRPr="00917F98">
        <w:rPr>
          <w:spacing w:val="67"/>
        </w:rPr>
        <w:t xml:space="preserve"> </w:t>
      </w:r>
      <w:r w:rsidRPr="00917F98">
        <w:rPr>
          <w:spacing w:val="-1"/>
        </w:rPr>
        <w:t>регистрация</w:t>
      </w:r>
      <w:r w:rsidRPr="00917F98">
        <w:rPr>
          <w:spacing w:val="-5"/>
        </w:rPr>
        <w:t xml:space="preserve"> </w:t>
      </w:r>
      <w:r w:rsidRPr="00917F98">
        <w:rPr>
          <w:spacing w:val="-1"/>
        </w:rPr>
        <w:t>ходатайства</w:t>
      </w:r>
      <w:r w:rsidRPr="00917F98">
        <w:rPr>
          <w:spacing w:val="-3"/>
        </w:rPr>
        <w:t xml:space="preserve"> </w:t>
      </w:r>
      <w:r w:rsidRPr="00917F98">
        <w:t>в</w:t>
      </w:r>
      <w:r w:rsidRPr="00917F98">
        <w:rPr>
          <w:spacing w:val="-3"/>
        </w:rPr>
        <w:t xml:space="preserve"> </w:t>
      </w:r>
      <w:r w:rsidRPr="00917F98">
        <w:t>порядке</w:t>
      </w:r>
      <w:r w:rsidRPr="00917F98">
        <w:rPr>
          <w:spacing w:val="-4"/>
        </w:rPr>
        <w:t xml:space="preserve"> </w:t>
      </w:r>
      <w:r w:rsidRPr="00917F98">
        <w:rPr>
          <w:spacing w:val="-1"/>
        </w:rPr>
        <w:t>делопроизводства</w:t>
      </w:r>
      <w:r w:rsidRPr="00917F98">
        <w:rPr>
          <w:spacing w:val="-4"/>
        </w:rPr>
        <w:t xml:space="preserve"> </w:t>
      </w:r>
      <w:r w:rsidRPr="00917F98">
        <w:rPr>
          <w:spacing w:val="-1"/>
        </w:rPr>
        <w:t>Администрации</w:t>
      </w:r>
      <w:r w:rsidRPr="00917F98">
        <w:rPr>
          <w:spacing w:val="-4"/>
        </w:rPr>
        <w:t xml:space="preserve"> </w:t>
      </w:r>
      <w:r w:rsidRPr="00917F98">
        <w:t>с</w:t>
      </w:r>
      <w:r w:rsidRPr="00917F98">
        <w:rPr>
          <w:spacing w:val="-4"/>
        </w:rPr>
        <w:t xml:space="preserve"> </w:t>
      </w:r>
      <w:r w:rsidRPr="00917F98">
        <w:rPr>
          <w:spacing w:val="-1"/>
        </w:rPr>
        <w:t>присвоением</w:t>
      </w:r>
      <w:r w:rsidRPr="00917F98">
        <w:rPr>
          <w:spacing w:val="-4"/>
        </w:rPr>
        <w:t xml:space="preserve"> </w:t>
      </w:r>
      <w:r w:rsidRPr="00917F98">
        <w:t>ему</w:t>
      </w:r>
      <w:r w:rsidRPr="00917F98">
        <w:rPr>
          <w:spacing w:val="83"/>
        </w:rPr>
        <w:t xml:space="preserve"> </w:t>
      </w:r>
      <w:r w:rsidRPr="00917F98">
        <w:rPr>
          <w:spacing w:val="-1"/>
        </w:rPr>
        <w:t xml:space="preserve">номера </w:t>
      </w:r>
      <w:r w:rsidRPr="00917F98">
        <w:t xml:space="preserve">и </w:t>
      </w:r>
      <w:r w:rsidRPr="00917F98">
        <w:rPr>
          <w:spacing w:val="-1"/>
        </w:rPr>
        <w:t>даты.</w:t>
      </w:r>
    </w:p>
    <w:p w14:paraId="1A9A48EC" w14:textId="77777777" w:rsidR="00403711" w:rsidRPr="00917F98" w:rsidRDefault="00403711" w:rsidP="0025545D">
      <w:pPr>
        <w:numPr>
          <w:ilvl w:val="2"/>
          <w:numId w:val="280"/>
        </w:numPr>
        <w:tabs>
          <w:tab w:val="left" w:pos="1518"/>
          <w:tab w:val="left" w:pos="4366"/>
          <w:tab w:val="left" w:pos="6101"/>
          <w:tab w:val="left" w:pos="8579"/>
        </w:tabs>
        <w:autoSpaceDE/>
        <w:autoSpaceDN/>
        <w:adjustRightInd/>
        <w:spacing w:before="4" w:line="275" w:lineRule="auto"/>
        <w:ind w:right="106" w:firstLine="566"/>
        <w:jc w:val="both"/>
      </w:pPr>
      <w:r w:rsidRPr="00917F98">
        <w:rPr>
          <w:spacing w:val="-1"/>
        </w:rPr>
        <w:t>Максимальный</w:t>
      </w:r>
      <w:r w:rsidRPr="00917F98">
        <w:rPr>
          <w:spacing w:val="-1"/>
        </w:rPr>
        <w:tab/>
        <w:t>срок</w:t>
      </w:r>
      <w:r w:rsidRPr="00917F98">
        <w:rPr>
          <w:spacing w:val="-1"/>
        </w:rPr>
        <w:tab/>
        <w:t>исполнения</w:t>
      </w:r>
      <w:r w:rsidRPr="00917F98">
        <w:rPr>
          <w:spacing w:val="-1"/>
        </w:rPr>
        <w:tab/>
        <w:t>данной</w:t>
      </w:r>
      <w:r w:rsidRPr="00917F98">
        <w:rPr>
          <w:spacing w:val="47"/>
        </w:rPr>
        <w:t xml:space="preserve"> </w:t>
      </w:r>
      <w:r w:rsidRPr="00917F98">
        <w:rPr>
          <w:spacing w:val="-1"/>
        </w:rPr>
        <w:t>административной</w:t>
      </w:r>
      <w:r w:rsidRPr="00917F98">
        <w:rPr>
          <w:spacing w:val="2"/>
        </w:rPr>
        <w:t xml:space="preserve"> </w:t>
      </w:r>
      <w:r w:rsidRPr="00917F98">
        <w:rPr>
          <w:spacing w:val="-1"/>
        </w:rPr>
        <w:t>процедуры</w:t>
      </w:r>
      <w:r w:rsidRPr="00917F98">
        <w:t xml:space="preserve"> </w:t>
      </w:r>
      <w:r w:rsidRPr="00917F98">
        <w:rPr>
          <w:spacing w:val="-1"/>
        </w:rPr>
        <w:t>составляет</w:t>
      </w:r>
      <w:r w:rsidRPr="00917F98">
        <w:rPr>
          <w:spacing w:val="58"/>
        </w:rPr>
        <w:t xml:space="preserve"> </w:t>
      </w:r>
      <w:r w:rsidRPr="00917F98">
        <w:t>до одного</w:t>
      </w:r>
      <w:r w:rsidRPr="00917F98">
        <w:rPr>
          <w:spacing w:val="57"/>
        </w:rPr>
        <w:t xml:space="preserve"> </w:t>
      </w:r>
      <w:r w:rsidRPr="00917F98">
        <w:rPr>
          <w:spacing w:val="-1"/>
        </w:rPr>
        <w:t>рабочего</w:t>
      </w:r>
      <w:r w:rsidRPr="00917F98">
        <w:rPr>
          <w:spacing w:val="57"/>
        </w:rPr>
        <w:t xml:space="preserve"> </w:t>
      </w:r>
      <w:r w:rsidRPr="00917F98">
        <w:t>дня</w:t>
      </w:r>
      <w:r w:rsidRPr="00917F98">
        <w:rPr>
          <w:spacing w:val="59"/>
        </w:rPr>
        <w:t xml:space="preserve"> </w:t>
      </w:r>
      <w:r w:rsidRPr="00917F98">
        <w:t>со</w:t>
      </w:r>
      <w:r w:rsidRPr="00917F98">
        <w:rPr>
          <w:spacing w:val="57"/>
        </w:rPr>
        <w:t xml:space="preserve"> </w:t>
      </w:r>
      <w:r w:rsidRPr="00917F98">
        <w:t>дня</w:t>
      </w:r>
      <w:r w:rsidRPr="00917F98">
        <w:rPr>
          <w:spacing w:val="57"/>
        </w:rPr>
        <w:t xml:space="preserve"> </w:t>
      </w:r>
      <w:r w:rsidRPr="00917F98">
        <w:rPr>
          <w:spacing w:val="-1"/>
        </w:rPr>
        <w:t>поступления</w:t>
      </w:r>
      <w:r w:rsidRPr="00917F98">
        <w:rPr>
          <w:spacing w:val="69"/>
        </w:rPr>
        <w:t xml:space="preserve"> </w:t>
      </w:r>
      <w:r w:rsidRPr="00917F98">
        <w:rPr>
          <w:spacing w:val="-1"/>
        </w:rPr>
        <w:t>уведомления.</w:t>
      </w:r>
    </w:p>
    <w:p w14:paraId="2BEC3FA8" w14:textId="77777777" w:rsidR="00403711" w:rsidRPr="00917F98" w:rsidRDefault="00403711" w:rsidP="00403711">
      <w:pPr>
        <w:spacing w:before="7"/>
      </w:pPr>
    </w:p>
    <w:p w14:paraId="2152D32B" w14:textId="77777777" w:rsidR="00403711" w:rsidRPr="00917F98" w:rsidRDefault="00403711" w:rsidP="00403711">
      <w:pPr>
        <w:keepNext/>
        <w:keepLines/>
        <w:tabs>
          <w:tab w:val="left" w:pos="1707"/>
        </w:tabs>
        <w:spacing w:before="40" w:line="277" w:lineRule="auto"/>
        <w:ind w:left="390" w:right="394" w:firstLine="609"/>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3.4.</w:t>
      </w:r>
      <w:r w:rsidRPr="00917F98">
        <w:rPr>
          <w:rFonts w:eastAsiaTheme="majorEastAsia"/>
          <w:color w:val="2F5496" w:themeColor="accent1" w:themeShade="BF"/>
          <w:sz w:val="26"/>
          <w:szCs w:val="26"/>
        </w:rPr>
        <w:tab/>
      </w:r>
      <w:r w:rsidRPr="00917F98">
        <w:rPr>
          <w:rFonts w:eastAsiaTheme="majorEastAsia"/>
          <w:color w:val="2F5496" w:themeColor="accent1" w:themeShade="BF"/>
          <w:spacing w:val="-1"/>
          <w:sz w:val="26"/>
          <w:szCs w:val="26"/>
        </w:rPr>
        <w:t xml:space="preserve">Формирование </w:t>
      </w:r>
      <w:r w:rsidRPr="00917F98">
        <w:rPr>
          <w:rFonts w:eastAsiaTheme="majorEastAsia"/>
          <w:color w:val="2F5496" w:themeColor="accent1" w:themeShade="BF"/>
          <w:sz w:val="26"/>
          <w:szCs w:val="26"/>
        </w:rPr>
        <w:t xml:space="preserve">и </w:t>
      </w:r>
      <w:r w:rsidRPr="00917F98">
        <w:rPr>
          <w:rFonts w:eastAsiaTheme="majorEastAsia"/>
          <w:color w:val="2F5496" w:themeColor="accent1" w:themeShade="BF"/>
          <w:spacing w:val="-1"/>
          <w:sz w:val="26"/>
          <w:szCs w:val="26"/>
        </w:rPr>
        <w:t>направление межведомственных</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запросов</w:t>
      </w:r>
      <w:r w:rsidRPr="00917F98">
        <w:rPr>
          <w:rFonts w:eastAsiaTheme="majorEastAsia"/>
          <w:color w:val="2F5496" w:themeColor="accent1" w:themeShade="BF"/>
          <w:spacing w:val="8"/>
          <w:sz w:val="26"/>
          <w:szCs w:val="26"/>
        </w:rPr>
        <w:t xml:space="preserve"> </w:t>
      </w:r>
      <w:r w:rsidRPr="00917F98">
        <w:rPr>
          <w:rFonts w:eastAsiaTheme="majorEastAsia"/>
          <w:color w:val="2F5496" w:themeColor="accent1" w:themeShade="BF"/>
          <w:sz w:val="26"/>
          <w:szCs w:val="26"/>
        </w:rPr>
        <w:t>о</w:t>
      </w:r>
      <w:r w:rsidRPr="00917F98">
        <w:rPr>
          <w:rFonts w:eastAsiaTheme="majorEastAsia"/>
          <w:color w:val="2F5496" w:themeColor="accent1" w:themeShade="BF"/>
          <w:spacing w:val="63"/>
          <w:sz w:val="26"/>
          <w:szCs w:val="26"/>
        </w:rPr>
        <w:t xml:space="preserve"> </w:t>
      </w:r>
      <w:r w:rsidRPr="00917F98">
        <w:rPr>
          <w:rFonts w:eastAsiaTheme="majorEastAsia"/>
          <w:color w:val="2F5496" w:themeColor="accent1" w:themeShade="BF"/>
          <w:spacing w:val="1"/>
          <w:sz w:val="26"/>
          <w:szCs w:val="26"/>
        </w:rPr>
        <w:t>предоставлении</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документов</w:t>
      </w:r>
      <w:r w:rsidRPr="00917F98">
        <w:rPr>
          <w:rFonts w:eastAsiaTheme="majorEastAsia"/>
          <w:color w:val="2F5496" w:themeColor="accent1" w:themeShade="BF"/>
          <w:spacing w:val="4"/>
          <w:sz w:val="26"/>
          <w:szCs w:val="26"/>
        </w:rPr>
        <w:t xml:space="preserve"> </w:t>
      </w:r>
      <w:r w:rsidRPr="00917F98">
        <w:rPr>
          <w:rFonts w:eastAsiaTheme="majorEastAsia"/>
          <w:color w:val="2F5496" w:themeColor="accent1" w:themeShade="BF"/>
          <w:spacing w:val="1"/>
          <w:sz w:val="26"/>
          <w:szCs w:val="26"/>
        </w:rPr>
        <w:t>(информации),</w:t>
      </w:r>
      <w:r w:rsidRPr="00917F98">
        <w:rPr>
          <w:rFonts w:eastAsiaTheme="majorEastAsia"/>
          <w:color w:val="2F5496" w:themeColor="accent1" w:themeShade="BF"/>
          <w:spacing w:val="3"/>
          <w:sz w:val="26"/>
          <w:szCs w:val="26"/>
        </w:rPr>
        <w:t xml:space="preserve"> </w:t>
      </w:r>
      <w:r w:rsidRPr="00917F98">
        <w:rPr>
          <w:rFonts w:eastAsiaTheme="majorEastAsia"/>
          <w:color w:val="2F5496" w:themeColor="accent1" w:themeShade="BF"/>
          <w:spacing w:val="1"/>
          <w:sz w:val="26"/>
          <w:szCs w:val="26"/>
        </w:rPr>
        <w:t>необходимых</w:t>
      </w:r>
      <w:r w:rsidRPr="00917F98">
        <w:rPr>
          <w:rFonts w:eastAsiaTheme="majorEastAsia"/>
          <w:color w:val="2F5496" w:themeColor="accent1" w:themeShade="BF"/>
          <w:spacing w:val="4"/>
          <w:sz w:val="26"/>
          <w:szCs w:val="26"/>
        </w:rPr>
        <w:t xml:space="preserve"> </w:t>
      </w:r>
      <w:r w:rsidRPr="00917F98">
        <w:rPr>
          <w:rFonts w:eastAsiaTheme="majorEastAsia"/>
          <w:color w:val="2F5496" w:themeColor="accent1" w:themeShade="BF"/>
          <w:sz w:val="26"/>
          <w:szCs w:val="26"/>
        </w:rPr>
        <w:t>для</w:t>
      </w:r>
      <w:r w:rsidRPr="00917F98">
        <w:rPr>
          <w:rFonts w:eastAsiaTheme="majorEastAsia"/>
          <w:color w:val="2F5496" w:themeColor="accent1" w:themeShade="BF"/>
          <w:spacing w:val="17"/>
          <w:sz w:val="26"/>
          <w:szCs w:val="26"/>
        </w:rPr>
        <w:t xml:space="preserve"> </w:t>
      </w:r>
      <w:r w:rsidRPr="00917F98">
        <w:rPr>
          <w:rFonts w:eastAsiaTheme="majorEastAsia"/>
          <w:color w:val="2F5496" w:themeColor="accent1" w:themeShade="BF"/>
          <w:spacing w:val="-1"/>
          <w:sz w:val="26"/>
          <w:szCs w:val="26"/>
        </w:rPr>
        <w:t>предоставления</w:t>
      </w:r>
    </w:p>
    <w:p w14:paraId="017BE8E0" w14:textId="77777777" w:rsidR="00403711" w:rsidRPr="00917F98" w:rsidRDefault="00403711" w:rsidP="00403711">
      <w:pPr>
        <w:spacing w:line="275" w:lineRule="exact"/>
        <w:ind w:left="341" w:right="349"/>
        <w:jc w:val="center"/>
      </w:pPr>
      <w:r w:rsidRPr="00917F98">
        <w:rPr>
          <w:b/>
          <w:spacing w:val="-1"/>
        </w:rPr>
        <w:t>муниципальной</w:t>
      </w:r>
      <w:r w:rsidRPr="00917F98">
        <w:rPr>
          <w:b/>
        </w:rPr>
        <w:t xml:space="preserve"> </w:t>
      </w:r>
      <w:r w:rsidRPr="00917F98">
        <w:rPr>
          <w:b/>
          <w:spacing w:val="-1"/>
        </w:rPr>
        <w:t>услуги</w:t>
      </w:r>
    </w:p>
    <w:p w14:paraId="09A17B19" w14:textId="77777777" w:rsidR="00403711" w:rsidRPr="00917F98" w:rsidRDefault="00403711" w:rsidP="00403711">
      <w:pPr>
        <w:spacing w:before="2"/>
        <w:rPr>
          <w:b/>
          <w:bCs/>
          <w:sz w:val="27"/>
          <w:szCs w:val="27"/>
        </w:rPr>
      </w:pPr>
    </w:p>
    <w:p w14:paraId="12FC1786" w14:textId="77777777" w:rsidR="00403711" w:rsidRPr="00917F98" w:rsidRDefault="00403711" w:rsidP="0025545D">
      <w:pPr>
        <w:numPr>
          <w:ilvl w:val="2"/>
          <w:numId w:val="279"/>
        </w:numPr>
        <w:tabs>
          <w:tab w:val="left" w:pos="1518"/>
        </w:tabs>
        <w:autoSpaceDE/>
        <w:autoSpaceDN/>
        <w:adjustRightInd/>
        <w:spacing w:line="276" w:lineRule="auto"/>
        <w:ind w:right="108" w:firstLine="566"/>
        <w:jc w:val="both"/>
      </w:pPr>
      <w:r w:rsidRPr="00917F98">
        <w:rPr>
          <w:spacing w:val="-1"/>
        </w:rPr>
        <w:t>Основанием</w:t>
      </w:r>
      <w:r w:rsidRPr="00917F98">
        <w:rPr>
          <w:spacing w:val="11"/>
        </w:rPr>
        <w:t xml:space="preserve"> </w:t>
      </w:r>
      <w:r w:rsidRPr="00917F98">
        <w:t>для</w:t>
      </w:r>
      <w:r w:rsidRPr="00917F98">
        <w:rPr>
          <w:spacing w:val="12"/>
        </w:rPr>
        <w:t xml:space="preserve"> </w:t>
      </w:r>
      <w:r w:rsidRPr="00917F98">
        <w:rPr>
          <w:spacing w:val="-1"/>
        </w:rPr>
        <w:t>начала</w:t>
      </w:r>
      <w:r w:rsidRPr="00917F98">
        <w:rPr>
          <w:spacing w:val="13"/>
        </w:rPr>
        <w:t xml:space="preserve"> </w:t>
      </w:r>
      <w:r w:rsidRPr="00917F98">
        <w:rPr>
          <w:spacing w:val="-1"/>
        </w:rPr>
        <w:t>административной</w:t>
      </w:r>
      <w:r w:rsidRPr="00917F98">
        <w:rPr>
          <w:spacing w:val="10"/>
        </w:rPr>
        <w:t xml:space="preserve"> </w:t>
      </w:r>
      <w:r w:rsidRPr="00917F98">
        <w:rPr>
          <w:spacing w:val="-1"/>
        </w:rPr>
        <w:t>процедуры</w:t>
      </w:r>
      <w:r w:rsidRPr="00917F98">
        <w:rPr>
          <w:spacing w:val="11"/>
        </w:rPr>
        <w:t xml:space="preserve"> </w:t>
      </w:r>
      <w:r w:rsidRPr="00917F98">
        <w:t>является</w:t>
      </w:r>
      <w:r w:rsidRPr="00917F98">
        <w:rPr>
          <w:spacing w:val="41"/>
        </w:rPr>
        <w:t xml:space="preserve"> </w:t>
      </w:r>
      <w:r w:rsidRPr="00917F98">
        <w:rPr>
          <w:spacing w:val="-1"/>
        </w:rPr>
        <w:t>непредставление</w:t>
      </w:r>
      <w:r w:rsidRPr="00917F98">
        <w:rPr>
          <w:spacing w:val="31"/>
        </w:rPr>
        <w:t xml:space="preserve"> </w:t>
      </w:r>
      <w:r w:rsidRPr="00917F98">
        <w:rPr>
          <w:spacing w:val="-1"/>
        </w:rPr>
        <w:t>ходатайствующим</w:t>
      </w:r>
      <w:r w:rsidRPr="00917F98">
        <w:rPr>
          <w:spacing w:val="32"/>
        </w:rPr>
        <w:t xml:space="preserve"> </w:t>
      </w:r>
      <w:r w:rsidRPr="00917F98">
        <w:rPr>
          <w:spacing w:val="-1"/>
        </w:rPr>
        <w:t>документов,</w:t>
      </w:r>
      <w:r w:rsidRPr="00917F98">
        <w:rPr>
          <w:spacing w:val="31"/>
        </w:rPr>
        <w:t xml:space="preserve"> </w:t>
      </w:r>
      <w:r w:rsidRPr="00917F98">
        <w:rPr>
          <w:spacing w:val="-1"/>
        </w:rPr>
        <w:t>предусмотренных</w:t>
      </w:r>
      <w:r w:rsidRPr="00917F98">
        <w:rPr>
          <w:spacing w:val="32"/>
        </w:rPr>
        <w:t xml:space="preserve"> </w:t>
      </w:r>
      <w:r w:rsidRPr="00917F98">
        <w:rPr>
          <w:spacing w:val="-1"/>
        </w:rPr>
        <w:t>подпунктом</w:t>
      </w:r>
      <w:r w:rsidRPr="00917F98">
        <w:rPr>
          <w:spacing w:val="30"/>
        </w:rPr>
        <w:t xml:space="preserve"> </w:t>
      </w:r>
      <w:r w:rsidRPr="00917F98">
        <w:t>2.7.1</w:t>
      </w:r>
      <w:r w:rsidRPr="00917F98">
        <w:rPr>
          <w:spacing w:val="87"/>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6C1F1973" w14:textId="77777777" w:rsidR="00403711" w:rsidRPr="00917F98" w:rsidRDefault="00403711" w:rsidP="0025545D">
      <w:pPr>
        <w:numPr>
          <w:ilvl w:val="2"/>
          <w:numId w:val="279"/>
        </w:numPr>
        <w:tabs>
          <w:tab w:val="left" w:pos="1518"/>
        </w:tabs>
        <w:autoSpaceDE/>
        <w:autoSpaceDN/>
        <w:adjustRightInd/>
        <w:spacing w:line="275" w:lineRule="auto"/>
        <w:ind w:right="107" w:firstLine="566"/>
        <w:jc w:val="both"/>
      </w:pPr>
      <w:r w:rsidRPr="00917F98">
        <w:rPr>
          <w:spacing w:val="-1"/>
        </w:rPr>
        <w:t>Межведомственный</w:t>
      </w:r>
      <w:r w:rsidRPr="00917F98">
        <w:rPr>
          <w:spacing w:val="17"/>
        </w:rPr>
        <w:t xml:space="preserve"> </w:t>
      </w:r>
      <w:r w:rsidRPr="00917F98">
        <w:rPr>
          <w:spacing w:val="-1"/>
        </w:rPr>
        <w:t>запрос</w:t>
      </w:r>
      <w:r w:rsidRPr="00917F98">
        <w:rPr>
          <w:spacing w:val="15"/>
        </w:rPr>
        <w:t xml:space="preserve"> </w:t>
      </w:r>
      <w:r w:rsidRPr="00917F98">
        <w:rPr>
          <w:spacing w:val="-1"/>
        </w:rPr>
        <w:t>направляется</w:t>
      </w:r>
      <w:r w:rsidRPr="00917F98">
        <w:rPr>
          <w:spacing w:val="16"/>
        </w:rPr>
        <w:t xml:space="preserve"> </w:t>
      </w:r>
      <w:r w:rsidRPr="00917F98">
        <w:t>не</w:t>
      </w:r>
      <w:r w:rsidRPr="00917F98">
        <w:rPr>
          <w:spacing w:val="15"/>
        </w:rPr>
        <w:t xml:space="preserve"> </w:t>
      </w:r>
      <w:r w:rsidRPr="00917F98">
        <w:t>позднее</w:t>
      </w:r>
      <w:r w:rsidRPr="00917F98">
        <w:rPr>
          <w:spacing w:val="15"/>
        </w:rPr>
        <w:t xml:space="preserve"> </w:t>
      </w:r>
      <w:r w:rsidRPr="00917F98">
        <w:t>следующего</w:t>
      </w:r>
      <w:r w:rsidRPr="00917F98">
        <w:rPr>
          <w:spacing w:val="16"/>
        </w:rPr>
        <w:t xml:space="preserve"> </w:t>
      </w:r>
      <w:r w:rsidRPr="00917F98">
        <w:rPr>
          <w:spacing w:val="-1"/>
        </w:rPr>
        <w:t>рабочего</w:t>
      </w:r>
      <w:r w:rsidRPr="00917F98">
        <w:rPr>
          <w:spacing w:val="69"/>
        </w:rPr>
        <w:t xml:space="preserve"> </w:t>
      </w:r>
      <w:r w:rsidRPr="00917F98">
        <w:t xml:space="preserve">дня </w:t>
      </w:r>
      <w:r w:rsidRPr="00917F98">
        <w:rPr>
          <w:spacing w:val="-1"/>
        </w:rPr>
        <w:t>после регистрации</w:t>
      </w:r>
      <w:r w:rsidRPr="00917F98">
        <w:rPr>
          <w:spacing w:val="-2"/>
        </w:rPr>
        <w:t xml:space="preserve"> </w:t>
      </w:r>
      <w:r w:rsidRPr="00917F98">
        <w:rPr>
          <w:spacing w:val="-1"/>
        </w:rPr>
        <w:t>Уведомления</w:t>
      </w:r>
      <w:r w:rsidRPr="00917F98">
        <w:t xml:space="preserve"> </w:t>
      </w:r>
      <w:r w:rsidRPr="00917F98">
        <w:rPr>
          <w:spacing w:val="-1"/>
        </w:rPr>
        <w:t>(запроса).</w:t>
      </w:r>
    </w:p>
    <w:p w14:paraId="002047F4" w14:textId="77777777" w:rsidR="00403711" w:rsidRPr="00917F98" w:rsidRDefault="00403711" w:rsidP="0025545D">
      <w:pPr>
        <w:numPr>
          <w:ilvl w:val="2"/>
          <w:numId w:val="279"/>
        </w:numPr>
        <w:tabs>
          <w:tab w:val="left" w:pos="1518"/>
        </w:tabs>
        <w:autoSpaceDE/>
        <w:autoSpaceDN/>
        <w:adjustRightInd/>
        <w:spacing w:before="1" w:line="276" w:lineRule="auto"/>
        <w:ind w:right="107" w:firstLine="566"/>
        <w:jc w:val="both"/>
      </w:pPr>
      <w:r w:rsidRPr="00917F98">
        <w:t>При</w:t>
      </w:r>
      <w:r w:rsidRPr="00917F98">
        <w:rPr>
          <w:spacing w:val="50"/>
        </w:rPr>
        <w:t xml:space="preserve"> </w:t>
      </w:r>
      <w:r w:rsidRPr="00917F98">
        <w:rPr>
          <w:spacing w:val="-1"/>
        </w:rPr>
        <w:t>наличии</w:t>
      </w:r>
      <w:r w:rsidRPr="00917F98">
        <w:rPr>
          <w:spacing w:val="51"/>
        </w:rPr>
        <w:t xml:space="preserve"> </w:t>
      </w:r>
      <w:r w:rsidRPr="00917F98">
        <w:rPr>
          <w:spacing w:val="-1"/>
        </w:rPr>
        <w:t>технической</w:t>
      </w:r>
      <w:r w:rsidRPr="00917F98">
        <w:rPr>
          <w:spacing w:val="51"/>
        </w:rPr>
        <w:t xml:space="preserve"> </w:t>
      </w:r>
      <w:r w:rsidRPr="00917F98">
        <w:rPr>
          <w:spacing w:val="-1"/>
        </w:rPr>
        <w:t>возможности</w:t>
      </w:r>
      <w:r w:rsidRPr="00917F98">
        <w:rPr>
          <w:spacing w:val="51"/>
        </w:rPr>
        <w:t xml:space="preserve"> </w:t>
      </w:r>
      <w:r w:rsidRPr="00917F98">
        <w:rPr>
          <w:spacing w:val="-1"/>
        </w:rPr>
        <w:t>документы,</w:t>
      </w:r>
      <w:r w:rsidRPr="00917F98">
        <w:rPr>
          <w:spacing w:val="50"/>
        </w:rPr>
        <w:t xml:space="preserve"> </w:t>
      </w:r>
      <w:r w:rsidRPr="00917F98">
        <w:rPr>
          <w:spacing w:val="-1"/>
        </w:rPr>
        <w:t>предусмотренные</w:t>
      </w:r>
      <w:r w:rsidRPr="00917F98">
        <w:rPr>
          <w:spacing w:val="67"/>
        </w:rPr>
        <w:t xml:space="preserve"> </w:t>
      </w:r>
      <w:r w:rsidRPr="00917F98">
        <w:rPr>
          <w:spacing w:val="-1"/>
        </w:rPr>
        <w:t>пунктом</w:t>
      </w:r>
      <w:r w:rsidRPr="00917F98">
        <w:rPr>
          <w:spacing w:val="42"/>
        </w:rPr>
        <w:t xml:space="preserve"> </w:t>
      </w:r>
      <w:r w:rsidRPr="00917F98">
        <w:t>2.7.1</w:t>
      </w:r>
      <w:r w:rsidRPr="00917F98">
        <w:rPr>
          <w:spacing w:val="42"/>
        </w:rPr>
        <w:t xml:space="preserve"> </w:t>
      </w:r>
      <w:r w:rsidRPr="00917F98">
        <w:rPr>
          <w:spacing w:val="-1"/>
        </w:rPr>
        <w:t>настоящего</w:t>
      </w:r>
      <w:r w:rsidRPr="00917F98">
        <w:rPr>
          <w:spacing w:val="42"/>
        </w:rPr>
        <w:t xml:space="preserve"> </w:t>
      </w:r>
      <w:r w:rsidRPr="00917F98">
        <w:rPr>
          <w:spacing w:val="-1"/>
        </w:rPr>
        <w:t>Административного</w:t>
      </w:r>
      <w:r w:rsidRPr="00917F98">
        <w:rPr>
          <w:spacing w:val="42"/>
        </w:rPr>
        <w:t xml:space="preserve"> </w:t>
      </w:r>
      <w:r w:rsidRPr="00917F98">
        <w:rPr>
          <w:spacing w:val="-1"/>
        </w:rPr>
        <w:t>регламента,</w:t>
      </w:r>
      <w:r w:rsidRPr="00917F98">
        <w:rPr>
          <w:spacing w:val="42"/>
        </w:rPr>
        <w:t xml:space="preserve"> </w:t>
      </w:r>
      <w:r w:rsidRPr="00917F98">
        <w:t>могут</w:t>
      </w:r>
      <w:r w:rsidRPr="00917F98">
        <w:rPr>
          <w:spacing w:val="43"/>
        </w:rPr>
        <w:t xml:space="preserve"> </w:t>
      </w:r>
      <w:r w:rsidRPr="00917F98">
        <w:t>быть</w:t>
      </w:r>
      <w:r w:rsidRPr="00917F98">
        <w:rPr>
          <w:spacing w:val="41"/>
        </w:rPr>
        <w:t xml:space="preserve"> </w:t>
      </w:r>
      <w:r w:rsidRPr="00917F98">
        <w:rPr>
          <w:spacing w:val="-1"/>
        </w:rPr>
        <w:t>запрошены</w:t>
      </w:r>
      <w:r w:rsidRPr="00917F98">
        <w:rPr>
          <w:spacing w:val="75"/>
        </w:rPr>
        <w:t xml:space="preserve"> </w:t>
      </w:r>
      <w:r w:rsidRPr="00917F98">
        <w:rPr>
          <w:spacing w:val="-1"/>
        </w:rPr>
        <w:t>Администрацией</w:t>
      </w:r>
      <w:r w:rsidRPr="00917F98">
        <w:rPr>
          <w:spacing w:val="-4"/>
        </w:rPr>
        <w:t xml:space="preserve"> </w:t>
      </w:r>
      <w:r w:rsidRPr="00917F98">
        <w:t>в</w:t>
      </w:r>
      <w:r w:rsidRPr="00917F98">
        <w:rPr>
          <w:spacing w:val="-6"/>
        </w:rPr>
        <w:t xml:space="preserve"> </w:t>
      </w:r>
      <w:r w:rsidRPr="00917F98">
        <w:rPr>
          <w:spacing w:val="-1"/>
        </w:rPr>
        <w:t>автоматическом</w:t>
      </w:r>
      <w:r w:rsidRPr="00917F98">
        <w:rPr>
          <w:spacing w:val="-6"/>
        </w:rPr>
        <w:t xml:space="preserve"> </w:t>
      </w:r>
      <w:r w:rsidRPr="00917F98">
        <w:rPr>
          <w:spacing w:val="-1"/>
        </w:rPr>
        <w:t>режиме,</w:t>
      </w:r>
      <w:r w:rsidRPr="00917F98">
        <w:rPr>
          <w:spacing w:val="-5"/>
        </w:rPr>
        <w:t xml:space="preserve"> </w:t>
      </w:r>
      <w:r w:rsidRPr="00917F98">
        <w:rPr>
          <w:spacing w:val="-1"/>
        </w:rPr>
        <w:t>посредством</w:t>
      </w:r>
      <w:r w:rsidRPr="00917F98">
        <w:rPr>
          <w:spacing w:val="-3"/>
        </w:rPr>
        <w:t xml:space="preserve"> </w:t>
      </w:r>
      <w:r w:rsidRPr="00917F98">
        <w:t>автоматического</w:t>
      </w:r>
      <w:r w:rsidRPr="00917F98">
        <w:rPr>
          <w:spacing w:val="-5"/>
        </w:rPr>
        <w:t xml:space="preserve"> </w:t>
      </w:r>
      <w:r w:rsidRPr="00917F98">
        <w:rPr>
          <w:spacing w:val="-1"/>
        </w:rPr>
        <w:t>направления</w:t>
      </w:r>
      <w:r w:rsidRPr="00917F98">
        <w:rPr>
          <w:spacing w:val="-5"/>
        </w:rPr>
        <w:t xml:space="preserve"> </w:t>
      </w:r>
      <w:r w:rsidRPr="00917F98">
        <w:t>и</w:t>
      </w:r>
      <w:r w:rsidRPr="00917F98">
        <w:rPr>
          <w:spacing w:val="85"/>
        </w:rPr>
        <w:t xml:space="preserve"> </w:t>
      </w:r>
      <w:r w:rsidRPr="00917F98">
        <w:rPr>
          <w:spacing w:val="-1"/>
        </w:rPr>
        <w:t>обработки</w:t>
      </w:r>
      <w:r w:rsidRPr="00917F98">
        <w:rPr>
          <w:spacing w:val="22"/>
        </w:rPr>
        <w:t xml:space="preserve"> </w:t>
      </w:r>
      <w:r w:rsidRPr="00917F98">
        <w:rPr>
          <w:spacing w:val="-1"/>
        </w:rPr>
        <w:t>межведомственных</w:t>
      </w:r>
      <w:r w:rsidRPr="00917F98">
        <w:rPr>
          <w:spacing w:val="23"/>
        </w:rPr>
        <w:t xml:space="preserve"> </w:t>
      </w:r>
      <w:r w:rsidRPr="00917F98">
        <w:rPr>
          <w:spacing w:val="-1"/>
        </w:rPr>
        <w:t>запросов</w:t>
      </w:r>
      <w:r w:rsidRPr="00917F98">
        <w:rPr>
          <w:spacing w:val="20"/>
        </w:rPr>
        <w:t xml:space="preserve"> </w:t>
      </w:r>
      <w:r w:rsidRPr="00917F98">
        <w:t>в</w:t>
      </w:r>
      <w:r w:rsidRPr="00917F98">
        <w:rPr>
          <w:spacing w:val="20"/>
        </w:rPr>
        <w:t xml:space="preserve"> </w:t>
      </w:r>
      <w:r w:rsidRPr="00917F98">
        <w:rPr>
          <w:spacing w:val="-1"/>
        </w:rPr>
        <w:t>режиме</w:t>
      </w:r>
      <w:r w:rsidRPr="00917F98">
        <w:rPr>
          <w:spacing w:val="20"/>
        </w:rPr>
        <w:t xml:space="preserve"> </w:t>
      </w:r>
      <w:r w:rsidRPr="00917F98">
        <w:rPr>
          <w:spacing w:val="-1"/>
        </w:rPr>
        <w:t>онлайн.</w:t>
      </w:r>
      <w:r w:rsidRPr="00917F98">
        <w:rPr>
          <w:spacing w:val="21"/>
        </w:rPr>
        <w:t xml:space="preserve"> </w:t>
      </w:r>
      <w:r w:rsidRPr="00917F98">
        <w:rPr>
          <w:spacing w:val="-1"/>
        </w:rPr>
        <w:t>Автоматическое</w:t>
      </w:r>
      <w:r w:rsidRPr="00917F98">
        <w:rPr>
          <w:spacing w:val="22"/>
        </w:rPr>
        <w:t xml:space="preserve"> </w:t>
      </w:r>
      <w:r w:rsidRPr="00917F98">
        <w:rPr>
          <w:spacing w:val="-1"/>
        </w:rPr>
        <w:t>направление</w:t>
      </w:r>
      <w:r w:rsidRPr="00917F98">
        <w:rPr>
          <w:spacing w:val="105"/>
        </w:rPr>
        <w:t xml:space="preserve"> </w:t>
      </w:r>
      <w:r w:rsidRPr="00917F98">
        <w:rPr>
          <w:spacing w:val="-1"/>
        </w:rPr>
        <w:t>межведомственных</w:t>
      </w:r>
      <w:r w:rsidRPr="00917F98">
        <w:rPr>
          <w:spacing w:val="54"/>
        </w:rPr>
        <w:t xml:space="preserve"> </w:t>
      </w:r>
      <w:r w:rsidRPr="00917F98">
        <w:rPr>
          <w:spacing w:val="-1"/>
        </w:rPr>
        <w:t>запросов</w:t>
      </w:r>
      <w:r w:rsidRPr="00917F98">
        <w:rPr>
          <w:spacing w:val="52"/>
        </w:rPr>
        <w:t xml:space="preserve"> </w:t>
      </w:r>
      <w:r w:rsidRPr="00917F98">
        <w:rPr>
          <w:spacing w:val="-1"/>
        </w:rPr>
        <w:t>осуществляется</w:t>
      </w:r>
      <w:r w:rsidRPr="00917F98">
        <w:rPr>
          <w:spacing w:val="52"/>
        </w:rPr>
        <w:t xml:space="preserve"> </w:t>
      </w:r>
      <w:r w:rsidRPr="00917F98">
        <w:t>в</w:t>
      </w:r>
      <w:r w:rsidRPr="00917F98">
        <w:rPr>
          <w:spacing w:val="52"/>
        </w:rPr>
        <w:t xml:space="preserve"> </w:t>
      </w:r>
      <w:r w:rsidRPr="00917F98">
        <w:t>течение</w:t>
      </w:r>
      <w:r w:rsidRPr="00917F98">
        <w:rPr>
          <w:spacing w:val="51"/>
        </w:rPr>
        <w:t xml:space="preserve"> </w:t>
      </w:r>
      <w:r w:rsidRPr="00917F98">
        <w:t>1</w:t>
      </w:r>
      <w:r w:rsidRPr="00917F98">
        <w:rPr>
          <w:spacing w:val="52"/>
        </w:rPr>
        <w:t xml:space="preserve"> </w:t>
      </w:r>
      <w:r w:rsidRPr="00917F98">
        <w:rPr>
          <w:spacing w:val="-1"/>
        </w:rPr>
        <w:t>минуты</w:t>
      </w:r>
      <w:r w:rsidRPr="00917F98">
        <w:rPr>
          <w:spacing w:val="54"/>
        </w:rPr>
        <w:t xml:space="preserve"> </w:t>
      </w:r>
      <w:r w:rsidRPr="00917F98">
        <w:t>с</w:t>
      </w:r>
      <w:r w:rsidRPr="00917F98">
        <w:rPr>
          <w:spacing w:val="53"/>
        </w:rPr>
        <w:t xml:space="preserve"> </w:t>
      </w:r>
      <w:r w:rsidRPr="00917F98">
        <w:rPr>
          <w:spacing w:val="-1"/>
        </w:rPr>
        <w:t>момента</w:t>
      </w:r>
      <w:r w:rsidRPr="00917F98">
        <w:rPr>
          <w:spacing w:val="75"/>
        </w:rPr>
        <w:t xml:space="preserve"> </w:t>
      </w:r>
      <w:r w:rsidRPr="00917F98">
        <w:rPr>
          <w:spacing w:val="-1"/>
        </w:rPr>
        <w:t>возникновения</w:t>
      </w:r>
      <w:r w:rsidRPr="00917F98">
        <w:rPr>
          <w:spacing w:val="40"/>
        </w:rPr>
        <w:t xml:space="preserve"> </w:t>
      </w:r>
      <w:r w:rsidRPr="00917F98">
        <w:rPr>
          <w:spacing w:val="-1"/>
        </w:rPr>
        <w:t>обстоятельств,</w:t>
      </w:r>
      <w:r w:rsidRPr="00917F98">
        <w:rPr>
          <w:spacing w:val="40"/>
        </w:rPr>
        <w:t xml:space="preserve"> </w:t>
      </w:r>
      <w:r w:rsidRPr="00917F98">
        <w:rPr>
          <w:spacing w:val="-1"/>
        </w:rPr>
        <w:t>предполагающих</w:t>
      </w:r>
      <w:r w:rsidRPr="00917F98">
        <w:rPr>
          <w:spacing w:val="40"/>
        </w:rPr>
        <w:t xml:space="preserve"> </w:t>
      </w:r>
      <w:r w:rsidRPr="00917F98">
        <w:rPr>
          <w:spacing w:val="-1"/>
        </w:rPr>
        <w:t>информационное</w:t>
      </w:r>
      <w:r w:rsidRPr="00917F98">
        <w:rPr>
          <w:spacing w:val="39"/>
        </w:rPr>
        <w:t xml:space="preserve"> </w:t>
      </w:r>
      <w:r w:rsidRPr="00917F98">
        <w:rPr>
          <w:spacing w:val="-1"/>
        </w:rPr>
        <w:t>взаимодействие,</w:t>
      </w:r>
      <w:r w:rsidRPr="00917F98">
        <w:rPr>
          <w:spacing w:val="40"/>
        </w:rPr>
        <w:t xml:space="preserve"> </w:t>
      </w:r>
      <w:r w:rsidRPr="00917F98">
        <w:t>и</w:t>
      </w:r>
      <w:r w:rsidRPr="00917F98">
        <w:rPr>
          <w:spacing w:val="101"/>
        </w:rPr>
        <w:t xml:space="preserve"> </w:t>
      </w:r>
      <w:r w:rsidRPr="00917F98">
        <w:rPr>
          <w:spacing w:val="-1"/>
        </w:rPr>
        <w:t>обработка</w:t>
      </w:r>
      <w:r w:rsidRPr="00917F98">
        <w:rPr>
          <w:spacing w:val="6"/>
        </w:rPr>
        <w:t xml:space="preserve"> </w:t>
      </w:r>
      <w:r w:rsidRPr="00917F98">
        <w:rPr>
          <w:spacing w:val="-1"/>
        </w:rPr>
        <w:t>ответов</w:t>
      </w:r>
      <w:r w:rsidRPr="00917F98">
        <w:rPr>
          <w:spacing w:val="7"/>
        </w:rPr>
        <w:t xml:space="preserve"> </w:t>
      </w:r>
      <w:r w:rsidRPr="00917F98">
        <w:t>на</w:t>
      </w:r>
      <w:r w:rsidRPr="00917F98">
        <w:rPr>
          <w:spacing w:val="3"/>
        </w:rPr>
        <w:t xml:space="preserve"> </w:t>
      </w:r>
      <w:r w:rsidRPr="00917F98">
        <w:rPr>
          <w:spacing w:val="-1"/>
        </w:rPr>
        <w:t>них</w:t>
      </w:r>
      <w:r w:rsidRPr="00917F98">
        <w:rPr>
          <w:spacing w:val="9"/>
        </w:rPr>
        <w:t xml:space="preserve"> </w:t>
      </w:r>
      <w:r w:rsidRPr="00917F98">
        <w:t>в</w:t>
      </w:r>
      <w:r w:rsidRPr="00917F98">
        <w:rPr>
          <w:spacing w:val="4"/>
        </w:rPr>
        <w:t xml:space="preserve"> </w:t>
      </w:r>
      <w:r w:rsidRPr="00917F98">
        <w:rPr>
          <w:spacing w:val="-1"/>
        </w:rPr>
        <w:t>течение</w:t>
      </w:r>
      <w:r w:rsidRPr="00917F98">
        <w:rPr>
          <w:spacing w:val="6"/>
        </w:rPr>
        <w:t xml:space="preserve"> </w:t>
      </w:r>
      <w:r w:rsidRPr="00917F98">
        <w:t>1</w:t>
      </w:r>
      <w:r w:rsidRPr="00917F98">
        <w:rPr>
          <w:spacing w:val="6"/>
        </w:rPr>
        <w:t xml:space="preserve"> </w:t>
      </w:r>
      <w:r w:rsidRPr="00917F98">
        <w:rPr>
          <w:spacing w:val="-1"/>
        </w:rPr>
        <w:t>часа</w:t>
      </w:r>
      <w:r w:rsidRPr="00917F98">
        <w:rPr>
          <w:spacing w:val="8"/>
        </w:rPr>
        <w:t xml:space="preserve"> </w:t>
      </w:r>
      <w:r w:rsidRPr="00917F98">
        <w:t>с</w:t>
      </w:r>
      <w:r w:rsidRPr="00917F98">
        <w:rPr>
          <w:spacing w:val="6"/>
        </w:rPr>
        <w:t xml:space="preserve"> </w:t>
      </w:r>
      <w:r w:rsidRPr="00917F98">
        <w:rPr>
          <w:spacing w:val="-1"/>
        </w:rPr>
        <w:t>момента</w:t>
      </w:r>
      <w:r w:rsidRPr="00917F98">
        <w:rPr>
          <w:spacing w:val="6"/>
        </w:rPr>
        <w:t xml:space="preserve"> </w:t>
      </w:r>
      <w:r w:rsidRPr="00917F98">
        <w:rPr>
          <w:spacing w:val="-1"/>
        </w:rPr>
        <w:t>поступления</w:t>
      </w:r>
      <w:r w:rsidRPr="00917F98">
        <w:rPr>
          <w:spacing w:val="6"/>
        </w:rPr>
        <w:t xml:space="preserve"> </w:t>
      </w:r>
      <w:r w:rsidRPr="00917F98">
        <w:t>такого</w:t>
      </w:r>
      <w:r w:rsidRPr="00917F98">
        <w:rPr>
          <w:spacing w:val="5"/>
        </w:rPr>
        <w:t xml:space="preserve"> </w:t>
      </w:r>
      <w:r w:rsidRPr="00917F98">
        <w:rPr>
          <w:spacing w:val="-1"/>
        </w:rPr>
        <w:t>запроса.</w:t>
      </w:r>
      <w:r w:rsidRPr="00917F98">
        <w:rPr>
          <w:spacing w:val="73"/>
        </w:rPr>
        <w:t xml:space="preserve"> </w:t>
      </w:r>
      <w:r w:rsidRPr="00917F98">
        <w:rPr>
          <w:spacing w:val="-1"/>
        </w:rPr>
        <w:t>Организация</w:t>
      </w:r>
      <w:r w:rsidRPr="00917F98">
        <w:rPr>
          <w:spacing w:val="38"/>
        </w:rPr>
        <w:t xml:space="preserve"> </w:t>
      </w:r>
      <w:r w:rsidRPr="00917F98">
        <w:t>и</w:t>
      </w:r>
      <w:r w:rsidRPr="00917F98">
        <w:rPr>
          <w:spacing w:val="41"/>
        </w:rPr>
        <w:t xml:space="preserve"> </w:t>
      </w:r>
      <w:r w:rsidRPr="00917F98">
        <w:rPr>
          <w:spacing w:val="-1"/>
        </w:rPr>
        <w:t>осуществление</w:t>
      </w:r>
      <w:r w:rsidRPr="00917F98">
        <w:rPr>
          <w:spacing w:val="39"/>
        </w:rPr>
        <w:t xml:space="preserve"> </w:t>
      </w:r>
      <w:r w:rsidRPr="00917F98">
        <w:rPr>
          <w:spacing w:val="-1"/>
        </w:rPr>
        <w:t>информационного</w:t>
      </w:r>
      <w:r w:rsidRPr="00917F98">
        <w:rPr>
          <w:spacing w:val="40"/>
        </w:rPr>
        <w:t xml:space="preserve"> </w:t>
      </w:r>
      <w:r w:rsidRPr="00917F98">
        <w:rPr>
          <w:spacing w:val="-1"/>
        </w:rPr>
        <w:t>взаимодействия</w:t>
      </w:r>
      <w:r w:rsidRPr="00917F98">
        <w:rPr>
          <w:spacing w:val="38"/>
        </w:rPr>
        <w:t xml:space="preserve"> </w:t>
      </w:r>
      <w:r w:rsidRPr="00917F98">
        <w:rPr>
          <w:spacing w:val="-1"/>
        </w:rPr>
        <w:t>осуществляется</w:t>
      </w:r>
      <w:r w:rsidRPr="00917F98">
        <w:rPr>
          <w:spacing w:val="42"/>
        </w:rPr>
        <w:t xml:space="preserve"> </w:t>
      </w:r>
      <w:r w:rsidRPr="00917F98">
        <w:t>с</w:t>
      </w:r>
      <w:r w:rsidRPr="00917F98">
        <w:rPr>
          <w:spacing w:val="95"/>
        </w:rPr>
        <w:t xml:space="preserve"> </w:t>
      </w:r>
      <w:r w:rsidRPr="00917F98">
        <w:rPr>
          <w:spacing w:val="-1"/>
        </w:rPr>
        <w:t>использованием</w:t>
      </w:r>
      <w:r w:rsidRPr="00917F98">
        <w:rPr>
          <w:spacing w:val="-16"/>
        </w:rPr>
        <w:t xml:space="preserve"> </w:t>
      </w:r>
      <w:r w:rsidRPr="00917F98">
        <w:rPr>
          <w:spacing w:val="-1"/>
        </w:rPr>
        <w:t>реестра</w:t>
      </w:r>
      <w:r w:rsidRPr="00917F98">
        <w:rPr>
          <w:spacing w:val="-16"/>
        </w:rPr>
        <w:t xml:space="preserve"> </w:t>
      </w:r>
      <w:r w:rsidRPr="00917F98">
        <w:rPr>
          <w:spacing w:val="-1"/>
        </w:rPr>
        <w:t>информационных</w:t>
      </w:r>
      <w:r w:rsidRPr="00917F98">
        <w:rPr>
          <w:spacing w:val="-13"/>
        </w:rPr>
        <w:t xml:space="preserve"> </w:t>
      </w:r>
      <w:r w:rsidRPr="00917F98">
        <w:rPr>
          <w:spacing w:val="-1"/>
        </w:rPr>
        <w:t>взаимодействий</w:t>
      </w:r>
      <w:r w:rsidRPr="00917F98">
        <w:rPr>
          <w:spacing w:val="-14"/>
        </w:rPr>
        <w:t xml:space="preserve"> </w:t>
      </w:r>
      <w:r w:rsidRPr="00917F98">
        <w:rPr>
          <w:spacing w:val="-1"/>
        </w:rPr>
        <w:t>(или</w:t>
      </w:r>
      <w:r w:rsidRPr="00917F98">
        <w:rPr>
          <w:spacing w:val="-14"/>
        </w:rPr>
        <w:t xml:space="preserve"> </w:t>
      </w:r>
      <w:r w:rsidRPr="00917F98">
        <w:rPr>
          <w:spacing w:val="-1"/>
        </w:rPr>
        <w:t>аналога)</w:t>
      </w:r>
      <w:r w:rsidRPr="00917F98">
        <w:rPr>
          <w:spacing w:val="-16"/>
        </w:rPr>
        <w:t xml:space="preserve"> </w:t>
      </w:r>
      <w:r w:rsidRPr="00917F98">
        <w:t>и</w:t>
      </w:r>
      <w:r w:rsidRPr="00917F98">
        <w:rPr>
          <w:spacing w:val="-14"/>
        </w:rPr>
        <w:t xml:space="preserve"> </w:t>
      </w:r>
      <w:r w:rsidRPr="00917F98">
        <w:t>не</w:t>
      </w:r>
      <w:r w:rsidRPr="00917F98">
        <w:rPr>
          <w:spacing w:val="-16"/>
        </w:rPr>
        <w:t xml:space="preserve"> </w:t>
      </w:r>
      <w:r w:rsidRPr="00917F98">
        <w:rPr>
          <w:spacing w:val="-1"/>
        </w:rPr>
        <w:t>допускается</w:t>
      </w:r>
      <w:r w:rsidRPr="00917F98">
        <w:rPr>
          <w:spacing w:val="89"/>
        </w:rPr>
        <w:t xml:space="preserve"> </w:t>
      </w:r>
      <w:r w:rsidRPr="00917F98">
        <w:rPr>
          <w:spacing w:val="-1"/>
        </w:rPr>
        <w:t>предоставление</w:t>
      </w:r>
      <w:r w:rsidRPr="00917F98">
        <w:rPr>
          <w:spacing w:val="-6"/>
        </w:rPr>
        <w:t xml:space="preserve"> </w:t>
      </w:r>
      <w:r w:rsidRPr="00917F98">
        <w:rPr>
          <w:spacing w:val="-1"/>
        </w:rPr>
        <w:t>сведений</w:t>
      </w:r>
      <w:r w:rsidRPr="00917F98">
        <w:rPr>
          <w:spacing w:val="-2"/>
        </w:rPr>
        <w:t xml:space="preserve"> </w:t>
      </w:r>
      <w:r w:rsidRPr="00917F98">
        <w:t>в</w:t>
      </w:r>
      <w:r w:rsidRPr="00917F98">
        <w:rPr>
          <w:spacing w:val="-6"/>
        </w:rPr>
        <w:t xml:space="preserve"> </w:t>
      </w:r>
      <w:r w:rsidRPr="00917F98">
        <w:rPr>
          <w:spacing w:val="-1"/>
        </w:rPr>
        <w:t>случае,</w:t>
      </w:r>
      <w:r w:rsidRPr="00917F98">
        <w:rPr>
          <w:spacing w:val="-3"/>
        </w:rPr>
        <w:t xml:space="preserve"> </w:t>
      </w:r>
      <w:r w:rsidRPr="00917F98">
        <w:rPr>
          <w:spacing w:val="-1"/>
        </w:rPr>
        <w:t>если</w:t>
      </w:r>
      <w:r w:rsidRPr="00917F98">
        <w:rPr>
          <w:spacing w:val="-2"/>
        </w:rPr>
        <w:t xml:space="preserve"> </w:t>
      </w:r>
      <w:r w:rsidRPr="00917F98">
        <w:rPr>
          <w:spacing w:val="-1"/>
        </w:rPr>
        <w:t>соответствующие</w:t>
      </w:r>
      <w:r w:rsidRPr="00917F98">
        <w:rPr>
          <w:spacing w:val="-4"/>
        </w:rPr>
        <w:t xml:space="preserve"> </w:t>
      </w:r>
      <w:r w:rsidRPr="00917F98">
        <w:t>виды</w:t>
      </w:r>
      <w:r w:rsidRPr="00917F98">
        <w:rPr>
          <w:spacing w:val="-6"/>
        </w:rPr>
        <w:t xml:space="preserve"> </w:t>
      </w:r>
      <w:r w:rsidRPr="00917F98">
        <w:t>сведений</w:t>
      </w:r>
      <w:r w:rsidRPr="00917F98">
        <w:rPr>
          <w:spacing w:val="-7"/>
        </w:rPr>
        <w:t xml:space="preserve"> </w:t>
      </w:r>
      <w:r w:rsidRPr="00917F98">
        <w:t>или</w:t>
      </w:r>
      <w:r w:rsidRPr="00917F98">
        <w:rPr>
          <w:spacing w:val="-4"/>
        </w:rPr>
        <w:t xml:space="preserve"> </w:t>
      </w:r>
      <w:r w:rsidRPr="00917F98">
        <w:rPr>
          <w:spacing w:val="-1"/>
        </w:rPr>
        <w:t>получатели</w:t>
      </w:r>
      <w:r w:rsidRPr="00917F98">
        <w:rPr>
          <w:spacing w:val="69"/>
        </w:rPr>
        <w:t xml:space="preserve"> </w:t>
      </w:r>
      <w:r w:rsidRPr="00917F98">
        <w:rPr>
          <w:spacing w:val="-1"/>
        </w:rPr>
        <w:t>сведений</w:t>
      </w:r>
      <w:r w:rsidRPr="00917F98">
        <w:t xml:space="preserve"> не</w:t>
      </w:r>
      <w:r w:rsidRPr="00917F98">
        <w:rPr>
          <w:spacing w:val="-1"/>
        </w:rPr>
        <w:t xml:space="preserve"> включены</w:t>
      </w:r>
      <w:r w:rsidRPr="00917F98">
        <w:t xml:space="preserve"> в</w:t>
      </w:r>
      <w:r w:rsidRPr="00917F98">
        <w:rPr>
          <w:spacing w:val="-1"/>
        </w:rPr>
        <w:t xml:space="preserve"> реестр</w:t>
      </w:r>
      <w:r w:rsidRPr="00917F98">
        <w:t xml:space="preserve"> </w:t>
      </w:r>
      <w:r w:rsidRPr="00917F98">
        <w:rPr>
          <w:spacing w:val="-1"/>
        </w:rPr>
        <w:t>информационных</w:t>
      </w:r>
      <w:r w:rsidRPr="00917F98">
        <w:rPr>
          <w:spacing w:val="1"/>
        </w:rPr>
        <w:t xml:space="preserve"> </w:t>
      </w:r>
      <w:r w:rsidRPr="00917F98">
        <w:rPr>
          <w:spacing w:val="-1"/>
        </w:rPr>
        <w:t>взаимодействий</w:t>
      </w:r>
      <w:r w:rsidRPr="00917F98">
        <w:t xml:space="preserve"> </w:t>
      </w:r>
      <w:r w:rsidRPr="00917F98">
        <w:rPr>
          <w:spacing w:val="-1"/>
        </w:rPr>
        <w:t>(или</w:t>
      </w:r>
      <w:r w:rsidRPr="00917F98">
        <w:t xml:space="preserve"> </w:t>
      </w:r>
      <w:r w:rsidRPr="00917F98">
        <w:rPr>
          <w:spacing w:val="-1"/>
        </w:rPr>
        <w:t>аналога).</w:t>
      </w:r>
    </w:p>
    <w:p w14:paraId="71751E8D" w14:textId="77777777" w:rsidR="00403711" w:rsidRPr="00917F98" w:rsidRDefault="00403711" w:rsidP="0025545D">
      <w:pPr>
        <w:numPr>
          <w:ilvl w:val="2"/>
          <w:numId w:val="279"/>
        </w:numPr>
        <w:tabs>
          <w:tab w:val="left" w:pos="1518"/>
        </w:tabs>
        <w:autoSpaceDE/>
        <w:autoSpaceDN/>
        <w:adjustRightInd/>
        <w:spacing w:line="275" w:lineRule="auto"/>
        <w:ind w:right="114" w:firstLine="566"/>
        <w:jc w:val="both"/>
      </w:pPr>
      <w:r w:rsidRPr="00917F98">
        <w:rPr>
          <w:spacing w:val="-1"/>
        </w:rPr>
        <w:t>Межведомственные</w:t>
      </w:r>
      <w:r w:rsidRPr="00917F98">
        <w:rPr>
          <w:spacing w:val="34"/>
        </w:rPr>
        <w:t xml:space="preserve"> </w:t>
      </w:r>
      <w:r w:rsidRPr="00917F98">
        <w:rPr>
          <w:spacing w:val="-1"/>
        </w:rPr>
        <w:t>запросы</w:t>
      </w:r>
      <w:r w:rsidRPr="00917F98">
        <w:rPr>
          <w:spacing w:val="35"/>
        </w:rPr>
        <w:t xml:space="preserve"> </w:t>
      </w:r>
      <w:r w:rsidRPr="00917F98">
        <w:t>в</w:t>
      </w:r>
      <w:r w:rsidRPr="00917F98">
        <w:rPr>
          <w:spacing w:val="35"/>
        </w:rPr>
        <w:t xml:space="preserve"> </w:t>
      </w:r>
      <w:r w:rsidRPr="00917F98">
        <w:t>форме</w:t>
      </w:r>
      <w:r w:rsidRPr="00917F98">
        <w:rPr>
          <w:spacing w:val="34"/>
        </w:rPr>
        <w:t xml:space="preserve"> </w:t>
      </w:r>
      <w:r w:rsidRPr="00917F98">
        <w:rPr>
          <w:spacing w:val="-1"/>
        </w:rPr>
        <w:t>электронного</w:t>
      </w:r>
      <w:r w:rsidRPr="00917F98">
        <w:rPr>
          <w:spacing w:val="35"/>
        </w:rPr>
        <w:t xml:space="preserve"> </w:t>
      </w:r>
      <w:r w:rsidRPr="00917F98">
        <w:rPr>
          <w:spacing w:val="-2"/>
        </w:rPr>
        <w:t>документа</w:t>
      </w:r>
      <w:r w:rsidRPr="00917F98">
        <w:rPr>
          <w:spacing w:val="71"/>
        </w:rPr>
        <w:t xml:space="preserve"> </w:t>
      </w:r>
      <w:r w:rsidRPr="00917F98">
        <w:rPr>
          <w:spacing w:val="-1"/>
        </w:rPr>
        <w:t>подписываются</w:t>
      </w:r>
      <w:r w:rsidRPr="00917F98">
        <w:t xml:space="preserve"> электронной</w:t>
      </w:r>
      <w:r w:rsidRPr="00917F98">
        <w:rPr>
          <w:spacing w:val="-2"/>
        </w:rPr>
        <w:t xml:space="preserve"> </w:t>
      </w:r>
      <w:r w:rsidRPr="00917F98">
        <w:rPr>
          <w:spacing w:val="-1"/>
        </w:rPr>
        <w:t>подписью.</w:t>
      </w:r>
    </w:p>
    <w:p w14:paraId="3521E8EE" w14:textId="77777777" w:rsidR="00403711" w:rsidRPr="00917F98" w:rsidRDefault="00403711" w:rsidP="0025545D">
      <w:pPr>
        <w:numPr>
          <w:ilvl w:val="2"/>
          <w:numId w:val="279"/>
        </w:numPr>
        <w:tabs>
          <w:tab w:val="left" w:pos="1518"/>
        </w:tabs>
        <w:autoSpaceDE/>
        <w:autoSpaceDN/>
        <w:adjustRightInd/>
        <w:spacing w:before="1" w:line="278" w:lineRule="auto"/>
        <w:ind w:right="109" w:firstLine="566"/>
        <w:jc w:val="both"/>
      </w:pPr>
      <w:r w:rsidRPr="00917F98">
        <w:t>В</w:t>
      </w:r>
      <w:r w:rsidRPr="00917F98">
        <w:rPr>
          <w:spacing w:val="-2"/>
        </w:rPr>
        <w:t xml:space="preserve"> </w:t>
      </w:r>
      <w:r w:rsidRPr="00917F98">
        <w:rPr>
          <w:spacing w:val="-1"/>
        </w:rPr>
        <w:t>случае</w:t>
      </w:r>
      <w:r w:rsidRPr="00917F98">
        <w:rPr>
          <w:spacing w:val="1"/>
        </w:rPr>
        <w:t xml:space="preserve"> </w:t>
      </w:r>
      <w:r w:rsidRPr="00917F98">
        <w:rPr>
          <w:spacing w:val="-1"/>
        </w:rPr>
        <w:t>отсутствия</w:t>
      </w:r>
      <w:r w:rsidRPr="00917F98">
        <w:t xml:space="preserve"> технической </w:t>
      </w:r>
      <w:r w:rsidRPr="00917F98">
        <w:rPr>
          <w:spacing w:val="-1"/>
        </w:rPr>
        <w:t>возможности</w:t>
      </w:r>
      <w:r w:rsidRPr="00917F98">
        <w:t xml:space="preserve"> </w:t>
      </w:r>
      <w:r w:rsidRPr="00917F98">
        <w:rPr>
          <w:spacing w:val="-1"/>
        </w:rPr>
        <w:t>межведомственные</w:t>
      </w:r>
      <w:r w:rsidRPr="00917F98">
        <w:rPr>
          <w:spacing w:val="-2"/>
        </w:rPr>
        <w:t xml:space="preserve"> </w:t>
      </w:r>
      <w:r w:rsidRPr="00917F98">
        <w:t>запросы</w:t>
      </w:r>
      <w:r w:rsidRPr="00917F98">
        <w:rPr>
          <w:spacing w:val="62"/>
        </w:rPr>
        <w:t xml:space="preserve"> </w:t>
      </w:r>
      <w:r w:rsidRPr="00917F98">
        <w:rPr>
          <w:spacing w:val="-1"/>
        </w:rPr>
        <w:t>направляются</w:t>
      </w:r>
      <w:r w:rsidRPr="00917F98">
        <w:t xml:space="preserve"> на</w:t>
      </w:r>
      <w:r w:rsidRPr="00917F98">
        <w:rPr>
          <w:spacing w:val="-1"/>
        </w:rPr>
        <w:t xml:space="preserve"> бумажном носителе.</w:t>
      </w:r>
    </w:p>
    <w:p w14:paraId="70F1D54A" w14:textId="77777777" w:rsidR="00403711" w:rsidRPr="00917F98" w:rsidRDefault="00403711" w:rsidP="0025545D">
      <w:pPr>
        <w:numPr>
          <w:ilvl w:val="2"/>
          <w:numId w:val="279"/>
        </w:numPr>
        <w:tabs>
          <w:tab w:val="left" w:pos="1518"/>
        </w:tabs>
        <w:autoSpaceDE/>
        <w:autoSpaceDN/>
        <w:adjustRightInd/>
        <w:spacing w:line="276" w:lineRule="auto"/>
        <w:ind w:right="108" w:firstLine="566"/>
        <w:jc w:val="both"/>
      </w:pPr>
      <w:r w:rsidRPr="00917F98">
        <w:t>По</w:t>
      </w:r>
      <w:r w:rsidRPr="00917F98">
        <w:rPr>
          <w:spacing w:val="35"/>
        </w:rPr>
        <w:t xml:space="preserve"> </w:t>
      </w:r>
      <w:r w:rsidRPr="00917F98">
        <w:rPr>
          <w:spacing w:val="-1"/>
        </w:rPr>
        <w:t>межведомственным</w:t>
      </w:r>
      <w:r w:rsidRPr="00917F98">
        <w:rPr>
          <w:spacing w:val="35"/>
        </w:rPr>
        <w:t xml:space="preserve"> </w:t>
      </w:r>
      <w:r w:rsidRPr="00917F98">
        <w:rPr>
          <w:spacing w:val="-1"/>
        </w:rPr>
        <w:t>запросам</w:t>
      </w:r>
      <w:r w:rsidRPr="00917F98">
        <w:rPr>
          <w:spacing w:val="35"/>
        </w:rPr>
        <w:t xml:space="preserve"> </w:t>
      </w:r>
      <w:r w:rsidRPr="00917F98">
        <w:rPr>
          <w:spacing w:val="-1"/>
        </w:rPr>
        <w:t>документы</w:t>
      </w:r>
      <w:r w:rsidRPr="00917F98">
        <w:rPr>
          <w:spacing w:val="36"/>
        </w:rPr>
        <w:t xml:space="preserve"> </w:t>
      </w:r>
      <w:r w:rsidRPr="00917F98">
        <w:t>(их</w:t>
      </w:r>
      <w:r w:rsidRPr="00917F98">
        <w:rPr>
          <w:spacing w:val="36"/>
        </w:rPr>
        <w:t xml:space="preserve"> </w:t>
      </w:r>
      <w:r w:rsidRPr="00917F98">
        <w:rPr>
          <w:spacing w:val="-1"/>
        </w:rPr>
        <w:t>копии</w:t>
      </w:r>
      <w:r w:rsidRPr="00917F98">
        <w:rPr>
          <w:spacing w:val="34"/>
        </w:rPr>
        <w:t xml:space="preserve"> </w:t>
      </w:r>
      <w:r w:rsidRPr="00917F98">
        <w:t>или</w:t>
      </w:r>
      <w:r w:rsidRPr="00917F98">
        <w:rPr>
          <w:spacing w:val="36"/>
        </w:rPr>
        <w:t xml:space="preserve"> </w:t>
      </w:r>
      <w:r w:rsidRPr="00917F98">
        <w:rPr>
          <w:spacing w:val="-1"/>
        </w:rPr>
        <w:t>сведения,</w:t>
      </w:r>
      <w:r w:rsidRPr="00917F98">
        <w:rPr>
          <w:spacing w:val="59"/>
        </w:rPr>
        <w:t xml:space="preserve"> </w:t>
      </w:r>
      <w:r w:rsidRPr="00917F98">
        <w:rPr>
          <w:spacing w:val="-1"/>
        </w:rPr>
        <w:t>содержащиеся</w:t>
      </w:r>
      <w:r w:rsidRPr="00917F98">
        <w:rPr>
          <w:spacing w:val="21"/>
        </w:rPr>
        <w:t xml:space="preserve"> </w:t>
      </w:r>
      <w:r w:rsidRPr="00917F98">
        <w:t>в</w:t>
      </w:r>
      <w:r w:rsidRPr="00917F98">
        <w:rPr>
          <w:spacing w:val="18"/>
        </w:rPr>
        <w:t xml:space="preserve"> </w:t>
      </w:r>
      <w:r w:rsidRPr="00917F98">
        <w:t>них)</w:t>
      </w:r>
      <w:r w:rsidRPr="00917F98">
        <w:rPr>
          <w:spacing w:val="18"/>
        </w:rPr>
        <w:t xml:space="preserve"> </w:t>
      </w:r>
      <w:r w:rsidRPr="00917F98">
        <w:rPr>
          <w:spacing w:val="-1"/>
        </w:rPr>
        <w:t>предоставляются</w:t>
      </w:r>
      <w:r w:rsidRPr="00917F98">
        <w:rPr>
          <w:spacing w:val="18"/>
        </w:rPr>
        <w:t xml:space="preserve"> </w:t>
      </w:r>
      <w:r w:rsidRPr="00917F98">
        <w:rPr>
          <w:spacing w:val="-1"/>
        </w:rPr>
        <w:t>государственными</w:t>
      </w:r>
      <w:r w:rsidRPr="00917F98">
        <w:rPr>
          <w:spacing w:val="19"/>
        </w:rPr>
        <w:t xml:space="preserve"> </w:t>
      </w:r>
      <w:r w:rsidRPr="00917F98">
        <w:rPr>
          <w:spacing w:val="-1"/>
        </w:rPr>
        <w:t>органами,</w:t>
      </w:r>
      <w:r w:rsidRPr="00917F98">
        <w:rPr>
          <w:spacing w:val="21"/>
        </w:rPr>
        <w:t xml:space="preserve"> </w:t>
      </w:r>
      <w:r w:rsidRPr="00917F98">
        <w:rPr>
          <w:spacing w:val="-1"/>
        </w:rPr>
        <w:t>органами</w:t>
      </w:r>
      <w:r w:rsidRPr="00917F98">
        <w:rPr>
          <w:spacing w:val="19"/>
        </w:rPr>
        <w:t xml:space="preserve"> </w:t>
      </w:r>
      <w:r w:rsidRPr="00917F98">
        <w:t>местного</w:t>
      </w:r>
      <w:r w:rsidRPr="00917F98">
        <w:rPr>
          <w:spacing w:val="85"/>
        </w:rPr>
        <w:t xml:space="preserve"> </w:t>
      </w:r>
      <w:r w:rsidRPr="00917F98">
        <w:rPr>
          <w:spacing w:val="-1"/>
        </w:rPr>
        <w:lastRenderedPageBreak/>
        <w:t>самоуправления</w:t>
      </w:r>
      <w:r w:rsidRPr="00917F98">
        <w:rPr>
          <w:spacing w:val="16"/>
        </w:rPr>
        <w:t xml:space="preserve"> </w:t>
      </w:r>
      <w:r w:rsidRPr="00917F98">
        <w:t>и</w:t>
      </w:r>
      <w:r w:rsidRPr="00917F98">
        <w:rPr>
          <w:spacing w:val="17"/>
        </w:rPr>
        <w:t xml:space="preserve"> </w:t>
      </w:r>
      <w:r w:rsidRPr="00917F98">
        <w:rPr>
          <w:spacing w:val="-1"/>
        </w:rPr>
        <w:t>подведомственными</w:t>
      </w:r>
      <w:r w:rsidRPr="00917F98">
        <w:rPr>
          <w:spacing w:val="17"/>
        </w:rPr>
        <w:t xml:space="preserve"> </w:t>
      </w:r>
      <w:r w:rsidRPr="00917F98">
        <w:t>государственным</w:t>
      </w:r>
      <w:r w:rsidRPr="00917F98">
        <w:rPr>
          <w:spacing w:val="15"/>
        </w:rPr>
        <w:t xml:space="preserve"> </w:t>
      </w:r>
      <w:r w:rsidRPr="00917F98">
        <w:rPr>
          <w:spacing w:val="-1"/>
        </w:rPr>
        <w:t>органам</w:t>
      </w:r>
      <w:r w:rsidRPr="00917F98">
        <w:rPr>
          <w:spacing w:val="15"/>
        </w:rPr>
        <w:t xml:space="preserve"> </w:t>
      </w:r>
      <w:r w:rsidRPr="00917F98">
        <w:t>или</w:t>
      </w:r>
      <w:r w:rsidRPr="00917F98">
        <w:rPr>
          <w:spacing w:val="17"/>
        </w:rPr>
        <w:t xml:space="preserve"> </w:t>
      </w:r>
      <w:r w:rsidRPr="00917F98">
        <w:rPr>
          <w:spacing w:val="-1"/>
        </w:rPr>
        <w:t>органам</w:t>
      </w:r>
      <w:r w:rsidRPr="00917F98">
        <w:rPr>
          <w:spacing w:val="15"/>
        </w:rPr>
        <w:t xml:space="preserve"> </w:t>
      </w:r>
      <w:r w:rsidRPr="00917F98">
        <w:rPr>
          <w:spacing w:val="-1"/>
        </w:rPr>
        <w:t>местного</w:t>
      </w:r>
      <w:r w:rsidRPr="00917F98">
        <w:rPr>
          <w:spacing w:val="63"/>
        </w:rPr>
        <w:t xml:space="preserve"> </w:t>
      </w:r>
      <w:r w:rsidRPr="00917F98">
        <w:rPr>
          <w:spacing w:val="-1"/>
        </w:rPr>
        <w:t>самоуправления</w:t>
      </w:r>
      <w:r w:rsidRPr="00917F98">
        <w:rPr>
          <w:spacing w:val="52"/>
        </w:rPr>
        <w:t xml:space="preserve"> </w:t>
      </w:r>
      <w:r w:rsidRPr="00917F98">
        <w:rPr>
          <w:spacing w:val="-1"/>
        </w:rPr>
        <w:t>организациями,</w:t>
      </w:r>
      <w:r w:rsidRPr="00917F98">
        <w:rPr>
          <w:spacing w:val="50"/>
        </w:rPr>
        <w:t xml:space="preserve"> </w:t>
      </w:r>
      <w:r w:rsidRPr="00917F98">
        <w:t>в</w:t>
      </w:r>
      <w:r w:rsidRPr="00917F98">
        <w:rPr>
          <w:spacing w:val="52"/>
        </w:rPr>
        <w:t xml:space="preserve"> </w:t>
      </w:r>
      <w:r w:rsidRPr="00917F98">
        <w:rPr>
          <w:spacing w:val="-1"/>
        </w:rPr>
        <w:t>распоряжении</w:t>
      </w:r>
      <w:r w:rsidRPr="00917F98">
        <w:rPr>
          <w:spacing w:val="51"/>
        </w:rPr>
        <w:t xml:space="preserve"> </w:t>
      </w:r>
      <w:r w:rsidRPr="00917F98">
        <w:rPr>
          <w:spacing w:val="-1"/>
        </w:rPr>
        <w:t>которых</w:t>
      </w:r>
      <w:r w:rsidRPr="00917F98">
        <w:rPr>
          <w:spacing w:val="52"/>
        </w:rPr>
        <w:t xml:space="preserve"> </w:t>
      </w:r>
      <w:r w:rsidRPr="00917F98">
        <w:rPr>
          <w:spacing w:val="-1"/>
        </w:rPr>
        <w:t>находятся</w:t>
      </w:r>
      <w:r w:rsidRPr="00917F98">
        <w:rPr>
          <w:spacing w:val="54"/>
        </w:rPr>
        <w:t xml:space="preserve"> </w:t>
      </w:r>
      <w:r w:rsidRPr="00917F98">
        <w:rPr>
          <w:spacing w:val="-1"/>
        </w:rPr>
        <w:t>указанные</w:t>
      </w:r>
      <w:r w:rsidRPr="00917F98">
        <w:rPr>
          <w:spacing w:val="77"/>
        </w:rPr>
        <w:t xml:space="preserve"> </w:t>
      </w:r>
      <w:r w:rsidRPr="00917F98">
        <w:rPr>
          <w:spacing w:val="-1"/>
        </w:rPr>
        <w:t>документы,</w:t>
      </w:r>
      <w:r w:rsidRPr="00917F98">
        <w:rPr>
          <w:spacing w:val="36"/>
        </w:rPr>
        <w:t xml:space="preserve"> </w:t>
      </w:r>
      <w:r w:rsidRPr="00917F98">
        <w:t>в</w:t>
      </w:r>
      <w:r w:rsidRPr="00917F98">
        <w:rPr>
          <w:spacing w:val="35"/>
        </w:rPr>
        <w:t xml:space="preserve"> </w:t>
      </w:r>
      <w:r w:rsidRPr="00917F98">
        <w:rPr>
          <w:spacing w:val="-1"/>
        </w:rPr>
        <w:t>срок</w:t>
      </w:r>
      <w:r w:rsidRPr="00917F98">
        <w:rPr>
          <w:spacing w:val="36"/>
        </w:rPr>
        <w:t xml:space="preserve"> </w:t>
      </w:r>
      <w:r w:rsidRPr="00917F98">
        <w:t>не</w:t>
      </w:r>
      <w:r w:rsidRPr="00917F98">
        <w:rPr>
          <w:spacing w:val="34"/>
        </w:rPr>
        <w:t xml:space="preserve"> </w:t>
      </w:r>
      <w:r w:rsidRPr="00917F98">
        <w:rPr>
          <w:spacing w:val="-1"/>
        </w:rPr>
        <w:t>позднее</w:t>
      </w:r>
      <w:r w:rsidRPr="00917F98">
        <w:rPr>
          <w:spacing w:val="34"/>
        </w:rPr>
        <w:t xml:space="preserve"> </w:t>
      </w:r>
      <w:r w:rsidRPr="00917F98">
        <w:t>трех</w:t>
      </w:r>
      <w:r w:rsidRPr="00917F98">
        <w:rPr>
          <w:spacing w:val="37"/>
        </w:rPr>
        <w:t xml:space="preserve"> </w:t>
      </w:r>
      <w:r w:rsidRPr="00917F98">
        <w:rPr>
          <w:spacing w:val="-1"/>
        </w:rPr>
        <w:t>рабочих</w:t>
      </w:r>
      <w:r w:rsidRPr="00917F98">
        <w:rPr>
          <w:spacing w:val="35"/>
        </w:rPr>
        <w:t xml:space="preserve"> </w:t>
      </w:r>
      <w:r w:rsidRPr="00917F98">
        <w:t>дней</w:t>
      </w:r>
      <w:r w:rsidRPr="00917F98">
        <w:rPr>
          <w:spacing w:val="36"/>
        </w:rPr>
        <w:t xml:space="preserve"> </w:t>
      </w:r>
      <w:r w:rsidRPr="00917F98">
        <w:rPr>
          <w:spacing w:val="-1"/>
        </w:rPr>
        <w:t>со</w:t>
      </w:r>
      <w:r w:rsidRPr="00917F98">
        <w:rPr>
          <w:spacing w:val="35"/>
        </w:rPr>
        <w:t xml:space="preserve"> </w:t>
      </w:r>
      <w:r w:rsidRPr="00917F98">
        <w:t>дня</w:t>
      </w:r>
      <w:r w:rsidRPr="00917F98">
        <w:rPr>
          <w:spacing w:val="33"/>
        </w:rPr>
        <w:t xml:space="preserve"> </w:t>
      </w:r>
      <w:r w:rsidRPr="00917F98">
        <w:rPr>
          <w:spacing w:val="-1"/>
        </w:rPr>
        <w:t>получения</w:t>
      </w:r>
      <w:r w:rsidRPr="00917F98">
        <w:rPr>
          <w:spacing w:val="37"/>
        </w:rPr>
        <w:t xml:space="preserve"> </w:t>
      </w:r>
      <w:r w:rsidRPr="00917F98">
        <w:rPr>
          <w:spacing w:val="-1"/>
        </w:rPr>
        <w:t>соответствующего</w:t>
      </w:r>
      <w:r w:rsidRPr="00917F98">
        <w:rPr>
          <w:spacing w:val="63"/>
        </w:rPr>
        <w:t xml:space="preserve"> </w:t>
      </w:r>
      <w:r w:rsidRPr="00917F98">
        <w:rPr>
          <w:spacing w:val="-1"/>
        </w:rPr>
        <w:t>межведомственного</w:t>
      </w:r>
      <w:r w:rsidRPr="00917F98">
        <w:t xml:space="preserve"> </w:t>
      </w:r>
      <w:r w:rsidRPr="00917F98">
        <w:rPr>
          <w:spacing w:val="-1"/>
        </w:rPr>
        <w:t>запроса.</w:t>
      </w:r>
    </w:p>
    <w:p w14:paraId="08906821" w14:textId="77777777" w:rsidR="00403711" w:rsidRPr="00917F98" w:rsidRDefault="00403711" w:rsidP="0025545D">
      <w:pPr>
        <w:numPr>
          <w:ilvl w:val="2"/>
          <w:numId w:val="279"/>
        </w:numPr>
        <w:tabs>
          <w:tab w:val="left" w:pos="1518"/>
        </w:tabs>
        <w:autoSpaceDE/>
        <w:autoSpaceDN/>
        <w:adjustRightInd/>
        <w:spacing w:before="1" w:line="276" w:lineRule="auto"/>
        <w:ind w:right="107" w:firstLine="566"/>
        <w:jc w:val="both"/>
      </w:pPr>
      <w:r w:rsidRPr="00917F98">
        <w:rPr>
          <w:spacing w:val="-1"/>
        </w:rPr>
        <w:t>Критерием</w:t>
      </w:r>
      <w:r w:rsidRPr="00917F98">
        <w:rPr>
          <w:spacing w:val="-4"/>
        </w:rPr>
        <w:t xml:space="preserve"> </w:t>
      </w:r>
      <w:r w:rsidRPr="00917F98">
        <w:rPr>
          <w:spacing w:val="-1"/>
        </w:rPr>
        <w:t>принятия</w:t>
      </w:r>
      <w:r w:rsidRPr="00917F98">
        <w:rPr>
          <w:spacing w:val="-3"/>
        </w:rPr>
        <w:t xml:space="preserve"> </w:t>
      </w:r>
      <w:r w:rsidRPr="00917F98">
        <w:rPr>
          <w:spacing w:val="-1"/>
        </w:rPr>
        <w:t>решения</w:t>
      </w:r>
      <w:r w:rsidRPr="00917F98">
        <w:rPr>
          <w:spacing w:val="-3"/>
        </w:rPr>
        <w:t xml:space="preserve"> </w:t>
      </w:r>
      <w:r w:rsidRPr="00917F98">
        <w:t>о</w:t>
      </w:r>
      <w:r w:rsidRPr="00917F98">
        <w:rPr>
          <w:spacing w:val="-3"/>
        </w:rPr>
        <w:t xml:space="preserve"> </w:t>
      </w:r>
      <w:r w:rsidRPr="00917F98">
        <w:rPr>
          <w:spacing w:val="-1"/>
        </w:rPr>
        <w:t>выполнении</w:t>
      </w:r>
      <w:r w:rsidRPr="00917F98">
        <w:rPr>
          <w:spacing w:val="-2"/>
        </w:rPr>
        <w:t xml:space="preserve"> </w:t>
      </w:r>
      <w:r w:rsidRPr="00917F98">
        <w:rPr>
          <w:spacing w:val="-1"/>
        </w:rPr>
        <w:t>административных процедур</w:t>
      </w:r>
      <w:r w:rsidRPr="00917F98">
        <w:rPr>
          <w:spacing w:val="-3"/>
        </w:rPr>
        <w:t xml:space="preserve"> </w:t>
      </w:r>
      <w:r w:rsidRPr="00917F98">
        <w:t>в</w:t>
      </w:r>
      <w:r w:rsidRPr="00917F98">
        <w:rPr>
          <w:spacing w:val="65"/>
        </w:rPr>
        <w:t xml:space="preserve"> </w:t>
      </w:r>
      <w:r w:rsidRPr="00917F98">
        <w:rPr>
          <w:spacing w:val="-1"/>
        </w:rPr>
        <w:t>рамках</w:t>
      </w:r>
      <w:r w:rsidRPr="00917F98">
        <w:rPr>
          <w:spacing w:val="11"/>
        </w:rPr>
        <w:t xml:space="preserve"> </w:t>
      </w:r>
      <w:r w:rsidRPr="00917F98">
        <w:rPr>
          <w:spacing w:val="-1"/>
        </w:rPr>
        <w:t>соответствующего</w:t>
      </w:r>
      <w:r w:rsidRPr="00917F98">
        <w:rPr>
          <w:spacing w:val="9"/>
        </w:rPr>
        <w:t xml:space="preserve"> </w:t>
      </w:r>
      <w:r w:rsidRPr="00917F98">
        <w:rPr>
          <w:spacing w:val="-1"/>
        </w:rPr>
        <w:t>административного</w:t>
      </w:r>
      <w:r w:rsidRPr="00917F98">
        <w:rPr>
          <w:spacing w:val="6"/>
        </w:rPr>
        <w:t xml:space="preserve"> </w:t>
      </w:r>
      <w:r w:rsidRPr="00917F98">
        <w:rPr>
          <w:spacing w:val="-1"/>
        </w:rPr>
        <w:t>действия</w:t>
      </w:r>
      <w:r w:rsidRPr="00917F98">
        <w:rPr>
          <w:spacing w:val="9"/>
        </w:rPr>
        <w:t xml:space="preserve"> </w:t>
      </w:r>
      <w:r w:rsidRPr="00917F98">
        <w:rPr>
          <w:spacing w:val="-1"/>
        </w:rPr>
        <w:t>является</w:t>
      </w:r>
      <w:r w:rsidRPr="00917F98">
        <w:rPr>
          <w:spacing w:val="9"/>
        </w:rPr>
        <w:t xml:space="preserve"> </w:t>
      </w:r>
      <w:r w:rsidRPr="00917F98">
        <w:rPr>
          <w:spacing w:val="-1"/>
        </w:rPr>
        <w:t>необходимость</w:t>
      </w:r>
      <w:r w:rsidRPr="00917F98">
        <w:rPr>
          <w:spacing w:val="10"/>
        </w:rPr>
        <w:t xml:space="preserve"> </w:t>
      </w:r>
      <w:r w:rsidRPr="00917F98">
        <w:rPr>
          <w:spacing w:val="-1"/>
        </w:rPr>
        <w:t>запроса</w:t>
      </w:r>
      <w:r w:rsidRPr="00917F98">
        <w:rPr>
          <w:spacing w:val="119"/>
        </w:rPr>
        <w:t xml:space="preserve"> </w:t>
      </w:r>
      <w:r w:rsidRPr="00917F98">
        <w:rPr>
          <w:spacing w:val="-1"/>
        </w:rPr>
        <w:t>сведений</w:t>
      </w:r>
      <w:r w:rsidRPr="00917F98">
        <w:rPr>
          <w:spacing w:val="48"/>
        </w:rPr>
        <w:t xml:space="preserve"> </w:t>
      </w:r>
      <w:r w:rsidRPr="00917F98">
        <w:t>и</w:t>
      </w:r>
      <w:r w:rsidRPr="00917F98">
        <w:rPr>
          <w:spacing w:val="46"/>
        </w:rPr>
        <w:t xml:space="preserve"> </w:t>
      </w:r>
      <w:r w:rsidRPr="00917F98">
        <w:rPr>
          <w:spacing w:val="-1"/>
        </w:rPr>
        <w:t>информации</w:t>
      </w:r>
      <w:r w:rsidRPr="00917F98">
        <w:rPr>
          <w:spacing w:val="48"/>
        </w:rPr>
        <w:t xml:space="preserve"> </w:t>
      </w:r>
      <w:r w:rsidRPr="00917F98">
        <w:rPr>
          <w:spacing w:val="-1"/>
        </w:rPr>
        <w:t>предусмотренных</w:t>
      </w:r>
      <w:r w:rsidRPr="00917F98">
        <w:rPr>
          <w:spacing w:val="47"/>
        </w:rPr>
        <w:t xml:space="preserve"> </w:t>
      </w:r>
      <w:r w:rsidRPr="00917F98">
        <w:rPr>
          <w:spacing w:val="-1"/>
        </w:rPr>
        <w:t>подпунктом</w:t>
      </w:r>
      <w:r w:rsidRPr="00917F98">
        <w:rPr>
          <w:spacing w:val="47"/>
        </w:rPr>
        <w:t xml:space="preserve"> </w:t>
      </w:r>
      <w:r w:rsidRPr="00917F98">
        <w:t>2.7.1.настоящего</w:t>
      </w:r>
      <w:r w:rsidRPr="00917F98">
        <w:rPr>
          <w:spacing w:val="47"/>
        </w:rPr>
        <w:t xml:space="preserve"> </w:t>
      </w:r>
      <w:r w:rsidRPr="00917F98">
        <w:rPr>
          <w:spacing w:val="-1"/>
        </w:rPr>
        <w:t>Административного</w:t>
      </w:r>
      <w:r w:rsidRPr="00917F98">
        <w:t xml:space="preserve"> </w:t>
      </w:r>
      <w:r w:rsidRPr="00917F98">
        <w:rPr>
          <w:spacing w:val="-1"/>
        </w:rPr>
        <w:t>регламента.</w:t>
      </w:r>
    </w:p>
    <w:p w14:paraId="26F7715D" w14:textId="77777777" w:rsidR="00403711" w:rsidRPr="00917F98" w:rsidRDefault="00403711" w:rsidP="0025545D">
      <w:pPr>
        <w:numPr>
          <w:ilvl w:val="2"/>
          <w:numId w:val="279"/>
        </w:numPr>
        <w:tabs>
          <w:tab w:val="left" w:pos="1518"/>
        </w:tabs>
        <w:autoSpaceDE/>
        <w:autoSpaceDN/>
        <w:adjustRightInd/>
        <w:spacing w:before="48" w:line="276" w:lineRule="auto"/>
        <w:ind w:right="110" w:firstLine="566"/>
        <w:jc w:val="both"/>
      </w:pPr>
      <w:r w:rsidRPr="00917F98">
        <w:rPr>
          <w:spacing w:val="-1"/>
        </w:rPr>
        <w:t>Результатом</w:t>
      </w:r>
      <w:r w:rsidRPr="00917F98">
        <w:rPr>
          <w:spacing w:val="-8"/>
        </w:rPr>
        <w:t xml:space="preserve"> </w:t>
      </w:r>
      <w:r w:rsidRPr="00917F98">
        <w:t>выполнения</w:t>
      </w:r>
      <w:r w:rsidRPr="00917F98">
        <w:rPr>
          <w:spacing w:val="-8"/>
        </w:rPr>
        <w:t xml:space="preserve"> </w:t>
      </w:r>
      <w:r w:rsidRPr="00917F98">
        <w:rPr>
          <w:spacing w:val="-1"/>
        </w:rPr>
        <w:t>административной</w:t>
      </w:r>
      <w:r w:rsidRPr="00917F98">
        <w:rPr>
          <w:spacing w:val="-5"/>
        </w:rPr>
        <w:t xml:space="preserve"> </w:t>
      </w:r>
      <w:r w:rsidRPr="00917F98">
        <w:rPr>
          <w:spacing w:val="-1"/>
        </w:rPr>
        <w:t>процедуры</w:t>
      </w:r>
      <w:r w:rsidRPr="00917F98">
        <w:rPr>
          <w:spacing w:val="-8"/>
        </w:rPr>
        <w:t xml:space="preserve"> </w:t>
      </w:r>
      <w:r w:rsidRPr="00917F98">
        <w:t>является</w:t>
      </w:r>
      <w:r w:rsidRPr="00917F98">
        <w:rPr>
          <w:spacing w:val="-8"/>
        </w:rPr>
        <w:t xml:space="preserve"> </w:t>
      </w:r>
      <w:r w:rsidRPr="00917F98">
        <w:rPr>
          <w:spacing w:val="-1"/>
        </w:rPr>
        <w:t>получение</w:t>
      </w:r>
      <w:r w:rsidRPr="00917F98">
        <w:rPr>
          <w:spacing w:val="51"/>
        </w:rPr>
        <w:t xml:space="preserve"> </w:t>
      </w:r>
      <w:r w:rsidRPr="00917F98">
        <w:t>из</w:t>
      </w:r>
      <w:r w:rsidRPr="00917F98">
        <w:rPr>
          <w:spacing w:val="22"/>
        </w:rPr>
        <w:t xml:space="preserve"> </w:t>
      </w:r>
      <w:r w:rsidRPr="00917F98">
        <w:rPr>
          <w:spacing w:val="-1"/>
        </w:rPr>
        <w:t>территориальных</w:t>
      </w:r>
      <w:r w:rsidRPr="00917F98">
        <w:rPr>
          <w:spacing w:val="25"/>
        </w:rPr>
        <w:t xml:space="preserve"> </w:t>
      </w:r>
      <w:r w:rsidRPr="00917F98">
        <w:rPr>
          <w:spacing w:val="-1"/>
        </w:rPr>
        <w:t>органов</w:t>
      </w:r>
      <w:r w:rsidRPr="00917F98">
        <w:rPr>
          <w:spacing w:val="23"/>
        </w:rPr>
        <w:t xml:space="preserve"> </w:t>
      </w:r>
      <w:r w:rsidRPr="00917F98">
        <w:rPr>
          <w:spacing w:val="-1"/>
        </w:rPr>
        <w:t>федеральных</w:t>
      </w:r>
      <w:r w:rsidRPr="00917F98">
        <w:rPr>
          <w:spacing w:val="25"/>
        </w:rPr>
        <w:t xml:space="preserve"> </w:t>
      </w:r>
      <w:r w:rsidRPr="00917F98">
        <w:rPr>
          <w:spacing w:val="-1"/>
        </w:rPr>
        <w:t>органов</w:t>
      </w:r>
      <w:r w:rsidRPr="00917F98">
        <w:rPr>
          <w:spacing w:val="23"/>
        </w:rPr>
        <w:t xml:space="preserve"> </w:t>
      </w:r>
      <w:r w:rsidRPr="00917F98">
        <w:rPr>
          <w:spacing w:val="-1"/>
        </w:rPr>
        <w:t>государственной</w:t>
      </w:r>
      <w:r w:rsidRPr="00917F98">
        <w:rPr>
          <w:spacing w:val="24"/>
        </w:rPr>
        <w:t xml:space="preserve"> </w:t>
      </w:r>
      <w:r w:rsidRPr="00917F98">
        <w:rPr>
          <w:spacing w:val="-1"/>
        </w:rPr>
        <w:t>власти</w:t>
      </w:r>
      <w:r w:rsidRPr="00917F98">
        <w:rPr>
          <w:spacing w:val="25"/>
        </w:rPr>
        <w:t xml:space="preserve"> </w:t>
      </w:r>
      <w:r w:rsidRPr="00917F98">
        <w:t>и</w:t>
      </w:r>
      <w:r w:rsidRPr="00917F98">
        <w:rPr>
          <w:spacing w:val="22"/>
        </w:rPr>
        <w:t xml:space="preserve"> </w:t>
      </w:r>
      <w:r w:rsidRPr="00917F98">
        <w:rPr>
          <w:spacing w:val="-2"/>
        </w:rPr>
        <w:t>иных</w:t>
      </w:r>
      <w:r w:rsidRPr="00917F98">
        <w:rPr>
          <w:spacing w:val="79"/>
        </w:rPr>
        <w:t xml:space="preserve"> </w:t>
      </w:r>
      <w:r w:rsidRPr="00917F98">
        <w:rPr>
          <w:spacing w:val="-1"/>
        </w:rPr>
        <w:t>организаций</w:t>
      </w:r>
      <w:r w:rsidRPr="00917F98">
        <w:rPr>
          <w:spacing w:val="-2"/>
        </w:rPr>
        <w:t xml:space="preserve"> </w:t>
      </w:r>
      <w:r w:rsidRPr="00917F98">
        <w:rPr>
          <w:spacing w:val="-1"/>
        </w:rPr>
        <w:t>запрашиваемых</w:t>
      </w:r>
      <w:r w:rsidRPr="00917F98">
        <w:rPr>
          <w:spacing w:val="1"/>
        </w:rPr>
        <w:t xml:space="preserve"> </w:t>
      </w:r>
      <w:r w:rsidRPr="00917F98">
        <w:rPr>
          <w:spacing w:val="-1"/>
        </w:rPr>
        <w:t>документов</w:t>
      </w:r>
      <w:r w:rsidRPr="00917F98">
        <w:t xml:space="preserve"> и</w:t>
      </w:r>
      <w:r w:rsidRPr="00917F98">
        <w:rPr>
          <w:spacing w:val="1"/>
        </w:rPr>
        <w:t xml:space="preserve"> </w:t>
      </w:r>
      <w:r w:rsidRPr="00917F98">
        <w:t>их</w:t>
      </w:r>
      <w:r w:rsidRPr="00917F98">
        <w:rPr>
          <w:spacing w:val="-1"/>
        </w:rPr>
        <w:t xml:space="preserve"> регистрация.</w:t>
      </w:r>
    </w:p>
    <w:p w14:paraId="7DC4B92D" w14:textId="77777777" w:rsidR="00403711" w:rsidRPr="00917F98" w:rsidRDefault="00403711" w:rsidP="0025545D">
      <w:pPr>
        <w:numPr>
          <w:ilvl w:val="2"/>
          <w:numId w:val="279"/>
        </w:numPr>
        <w:tabs>
          <w:tab w:val="left" w:pos="1518"/>
        </w:tabs>
        <w:autoSpaceDE/>
        <w:autoSpaceDN/>
        <w:adjustRightInd/>
        <w:spacing w:line="276" w:lineRule="auto"/>
        <w:ind w:right="111" w:firstLine="566"/>
        <w:jc w:val="both"/>
      </w:pPr>
      <w:r w:rsidRPr="00917F98">
        <w:rPr>
          <w:spacing w:val="-1"/>
        </w:rPr>
        <w:t>Способом</w:t>
      </w:r>
      <w:r w:rsidRPr="00917F98">
        <w:rPr>
          <w:spacing w:val="13"/>
        </w:rPr>
        <w:t xml:space="preserve"> </w:t>
      </w:r>
      <w:r w:rsidRPr="00917F98">
        <w:rPr>
          <w:spacing w:val="-1"/>
        </w:rPr>
        <w:t>фиксации</w:t>
      </w:r>
      <w:r w:rsidRPr="00917F98">
        <w:rPr>
          <w:spacing w:val="15"/>
        </w:rPr>
        <w:t xml:space="preserve"> </w:t>
      </w:r>
      <w:r w:rsidRPr="00917F98">
        <w:rPr>
          <w:spacing w:val="-1"/>
        </w:rPr>
        <w:t>результата</w:t>
      </w:r>
      <w:r w:rsidRPr="00917F98">
        <w:rPr>
          <w:spacing w:val="15"/>
        </w:rPr>
        <w:t xml:space="preserve"> </w:t>
      </w:r>
      <w:r w:rsidRPr="00917F98">
        <w:rPr>
          <w:spacing w:val="-1"/>
        </w:rPr>
        <w:t>выполнения</w:t>
      </w:r>
      <w:r w:rsidRPr="00917F98">
        <w:rPr>
          <w:spacing w:val="14"/>
        </w:rPr>
        <w:t xml:space="preserve"> </w:t>
      </w:r>
      <w:r w:rsidRPr="00917F98">
        <w:rPr>
          <w:spacing w:val="-1"/>
        </w:rPr>
        <w:t>административной</w:t>
      </w:r>
      <w:r w:rsidRPr="00917F98">
        <w:rPr>
          <w:spacing w:val="15"/>
        </w:rPr>
        <w:t xml:space="preserve"> </w:t>
      </w:r>
      <w:r w:rsidRPr="00917F98">
        <w:rPr>
          <w:spacing w:val="-1"/>
        </w:rPr>
        <w:t>процедуры</w:t>
      </w:r>
      <w:r w:rsidRPr="00917F98">
        <w:rPr>
          <w:spacing w:val="77"/>
        </w:rPr>
        <w:t xml:space="preserve"> </w:t>
      </w:r>
      <w:r w:rsidRPr="00917F98">
        <w:rPr>
          <w:spacing w:val="-1"/>
        </w:rPr>
        <w:t>является</w:t>
      </w:r>
      <w:r w:rsidRPr="00917F98">
        <w:rPr>
          <w:spacing w:val="33"/>
        </w:rPr>
        <w:t xml:space="preserve"> </w:t>
      </w:r>
      <w:r w:rsidRPr="00917F98">
        <w:rPr>
          <w:spacing w:val="-1"/>
        </w:rPr>
        <w:t>регистрация</w:t>
      </w:r>
      <w:r w:rsidRPr="00917F98">
        <w:rPr>
          <w:spacing w:val="33"/>
        </w:rPr>
        <w:t xml:space="preserve"> </w:t>
      </w:r>
      <w:r w:rsidRPr="00917F98">
        <w:rPr>
          <w:spacing w:val="-1"/>
        </w:rPr>
        <w:t>поступившего</w:t>
      </w:r>
      <w:r w:rsidRPr="00917F98">
        <w:rPr>
          <w:spacing w:val="33"/>
        </w:rPr>
        <w:t xml:space="preserve"> </w:t>
      </w:r>
      <w:r w:rsidRPr="00917F98">
        <w:t>ответа</w:t>
      </w:r>
      <w:r w:rsidRPr="00917F98">
        <w:rPr>
          <w:spacing w:val="32"/>
        </w:rPr>
        <w:t xml:space="preserve"> </w:t>
      </w:r>
      <w:r w:rsidRPr="00917F98">
        <w:t>на</w:t>
      </w:r>
      <w:r w:rsidRPr="00917F98">
        <w:rPr>
          <w:spacing w:val="32"/>
        </w:rPr>
        <w:t xml:space="preserve"> </w:t>
      </w:r>
      <w:r w:rsidRPr="00917F98">
        <w:rPr>
          <w:spacing w:val="-1"/>
        </w:rPr>
        <w:t>запрос</w:t>
      </w:r>
      <w:r w:rsidRPr="00917F98">
        <w:rPr>
          <w:spacing w:val="32"/>
        </w:rPr>
        <w:t xml:space="preserve"> </w:t>
      </w:r>
      <w:r w:rsidRPr="00917F98">
        <w:t>в</w:t>
      </w:r>
      <w:r w:rsidRPr="00917F98">
        <w:rPr>
          <w:spacing w:val="32"/>
        </w:rPr>
        <w:t xml:space="preserve"> </w:t>
      </w:r>
      <w:r w:rsidRPr="00917F98">
        <w:rPr>
          <w:spacing w:val="-1"/>
        </w:rPr>
        <w:t>региональной</w:t>
      </w:r>
      <w:r w:rsidRPr="00917F98">
        <w:rPr>
          <w:spacing w:val="34"/>
        </w:rPr>
        <w:t xml:space="preserve"> </w:t>
      </w:r>
      <w:r w:rsidRPr="00917F98">
        <w:rPr>
          <w:spacing w:val="-1"/>
        </w:rPr>
        <w:t>системе</w:t>
      </w:r>
      <w:r w:rsidRPr="00917F98">
        <w:rPr>
          <w:spacing w:val="77"/>
        </w:rPr>
        <w:t xml:space="preserve"> </w:t>
      </w:r>
      <w:r w:rsidRPr="00917F98">
        <w:rPr>
          <w:spacing w:val="-1"/>
        </w:rPr>
        <w:t>межведомственного</w:t>
      </w:r>
      <w:r w:rsidRPr="00917F98">
        <w:t xml:space="preserve"> электронного </w:t>
      </w:r>
      <w:r w:rsidRPr="00917F98">
        <w:rPr>
          <w:spacing w:val="-1"/>
        </w:rPr>
        <w:t>взаимодействия</w:t>
      </w:r>
      <w:r w:rsidRPr="00917F98">
        <w:t xml:space="preserve"> либо в </w:t>
      </w:r>
      <w:r w:rsidRPr="00917F98">
        <w:rPr>
          <w:spacing w:val="-1"/>
        </w:rPr>
        <w:t>порядке делопроизводства.</w:t>
      </w:r>
    </w:p>
    <w:p w14:paraId="7F00DC9E" w14:textId="77777777" w:rsidR="00403711" w:rsidRPr="00917F98" w:rsidRDefault="00403711" w:rsidP="0025545D">
      <w:pPr>
        <w:numPr>
          <w:ilvl w:val="2"/>
          <w:numId w:val="279"/>
        </w:numPr>
        <w:tabs>
          <w:tab w:val="left" w:pos="1518"/>
        </w:tabs>
        <w:autoSpaceDE/>
        <w:autoSpaceDN/>
        <w:adjustRightInd/>
        <w:spacing w:line="275" w:lineRule="auto"/>
        <w:ind w:right="113" w:firstLine="566"/>
        <w:jc w:val="both"/>
      </w:pPr>
      <w:r w:rsidRPr="00917F98">
        <w:rPr>
          <w:spacing w:val="-1"/>
        </w:rPr>
        <w:t>Максимальный</w:t>
      </w:r>
      <w:r w:rsidRPr="00917F98">
        <w:rPr>
          <w:spacing w:val="19"/>
        </w:rPr>
        <w:t xml:space="preserve"> </w:t>
      </w:r>
      <w:r w:rsidRPr="00917F98">
        <w:rPr>
          <w:spacing w:val="-1"/>
        </w:rPr>
        <w:t>срок</w:t>
      </w:r>
      <w:r w:rsidRPr="00917F98">
        <w:rPr>
          <w:spacing w:val="19"/>
        </w:rPr>
        <w:t xml:space="preserve"> </w:t>
      </w:r>
      <w:r w:rsidRPr="00917F98">
        <w:rPr>
          <w:spacing w:val="-1"/>
        </w:rPr>
        <w:t>исполнения</w:t>
      </w:r>
      <w:r w:rsidRPr="00917F98">
        <w:rPr>
          <w:spacing w:val="18"/>
        </w:rPr>
        <w:t xml:space="preserve"> </w:t>
      </w:r>
      <w:r w:rsidRPr="00917F98">
        <w:rPr>
          <w:spacing w:val="-1"/>
        </w:rPr>
        <w:t>административной</w:t>
      </w:r>
      <w:r w:rsidRPr="00917F98">
        <w:rPr>
          <w:spacing w:val="19"/>
        </w:rPr>
        <w:t xml:space="preserve"> </w:t>
      </w:r>
      <w:r w:rsidRPr="00917F98">
        <w:rPr>
          <w:spacing w:val="-1"/>
        </w:rPr>
        <w:t>процедуры</w:t>
      </w:r>
      <w:r w:rsidRPr="00917F98">
        <w:rPr>
          <w:spacing w:val="18"/>
        </w:rPr>
        <w:t xml:space="preserve"> </w:t>
      </w:r>
      <w:r w:rsidRPr="00917F98">
        <w:rPr>
          <w:spacing w:val="-1"/>
        </w:rPr>
        <w:t>составляет</w:t>
      </w:r>
      <w:r w:rsidRPr="00917F98">
        <w:rPr>
          <w:spacing w:val="81"/>
        </w:rPr>
        <w:t xml:space="preserve"> </w:t>
      </w:r>
      <w:r w:rsidRPr="00917F98">
        <w:t xml:space="preserve">до 7 </w:t>
      </w:r>
      <w:r w:rsidRPr="00917F98">
        <w:rPr>
          <w:spacing w:val="-1"/>
        </w:rPr>
        <w:t>рабочих</w:t>
      </w:r>
      <w:r w:rsidRPr="00917F98">
        <w:rPr>
          <w:spacing w:val="2"/>
        </w:rPr>
        <w:t xml:space="preserve"> </w:t>
      </w:r>
      <w:r w:rsidRPr="00917F98">
        <w:rPr>
          <w:spacing w:val="-1"/>
        </w:rPr>
        <w:t>дней.</w:t>
      </w:r>
    </w:p>
    <w:p w14:paraId="5F1CA18B" w14:textId="77777777" w:rsidR="00403711" w:rsidRPr="00917F98" w:rsidRDefault="00403711" w:rsidP="0025545D">
      <w:pPr>
        <w:numPr>
          <w:ilvl w:val="2"/>
          <w:numId w:val="279"/>
        </w:numPr>
        <w:tabs>
          <w:tab w:val="left" w:pos="1518"/>
        </w:tabs>
        <w:autoSpaceDE/>
        <w:autoSpaceDN/>
        <w:adjustRightInd/>
        <w:spacing w:before="1" w:line="276" w:lineRule="auto"/>
        <w:ind w:right="105" w:firstLine="566"/>
        <w:jc w:val="both"/>
      </w:pPr>
      <w:r w:rsidRPr="00917F98">
        <w:t>При</w:t>
      </w:r>
      <w:r w:rsidRPr="00917F98">
        <w:rPr>
          <w:spacing w:val="43"/>
        </w:rPr>
        <w:t xml:space="preserve"> </w:t>
      </w:r>
      <w:r w:rsidRPr="00917F98">
        <w:rPr>
          <w:spacing w:val="-1"/>
        </w:rPr>
        <w:t>подаче</w:t>
      </w:r>
      <w:r w:rsidRPr="00917F98">
        <w:rPr>
          <w:spacing w:val="42"/>
        </w:rPr>
        <w:t xml:space="preserve"> </w:t>
      </w:r>
      <w:r w:rsidRPr="00917F98">
        <w:t>ходатайства</w:t>
      </w:r>
      <w:r w:rsidRPr="00917F98">
        <w:rPr>
          <w:spacing w:val="42"/>
        </w:rPr>
        <w:t xml:space="preserve"> </w:t>
      </w:r>
      <w:r w:rsidRPr="00917F98">
        <w:t>в</w:t>
      </w:r>
      <w:r w:rsidRPr="00917F98">
        <w:rPr>
          <w:spacing w:val="42"/>
        </w:rPr>
        <w:t xml:space="preserve"> </w:t>
      </w:r>
      <w:r w:rsidRPr="00917F98">
        <w:t>электронном</w:t>
      </w:r>
      <w:r w:rsidRPr="00917F98">
        <w:rPr>
          <w:spacing w:val="42"/>
        </w:rPr>
        <w:t xml:space="preserve"> </w:t>
      </w:r>
      <w:r w:rsidRPr="00917F98">
        <w:t>виде</w:t>
      </w:r>
      <w:r w:rsidRPr="00917F98">
        <w:rPr>
          <w:spacing w:val="42"/>
        </w:rPr>
        <w:t xml:space="preserve"> </w:t>
      </w:r>
      <w:r w:rsidRPr="00917F98">
        <w:t>посредством</w:t>
      </w:r>
      <w:r w:rsidRPr="00917F98">
        <w:rPr>
          <w:spacing w:val="42"/>
        </w:rPr>
        <w:t xml:space="preserve"> </w:t>
      </w:r>
      <w:r w:rsidRPr="00917F98">
        <w:t>ЕПГУ</w:t>
      </w:r>
      <w:r w:rsidRPr="00917F98">
        <w:rPr>
          <w:spacing w:val="43"/>
        </w:rPr>
        <w:t xml:space="preserve"> </w:t>
      </w:r>
      <w:r w:rsidRPr="00917F98">
        <w:t>и</w:t>
      </w:r>
      <w:r w:rsidRPr="00917F98">
        <w:rPr>
          <w:spacing w:val="43"/>
        </w:rPr>
        <w:t xml:space="preserve"> </w:t>
      </w:r>
      <w:r w:rsidRPr="00917F98">
        <w:t>(или)</w:t>
      </w:r>
      <w:r w:rsidRPr="00917F98">
        <w:rPr>
          <w:spacing w:val="30"/>
        </w:rPr>
        <w:t xml:space="preserve"> </w:t>
      </w:r>
      <w:r w:rsidRPr="00917F98">
        <w:t>РПГУ</w:t>
      </w:r>
      <w:r w:rsidRPr="00917F98">
        <w:rPr>
          <w:spacing w:val="45"/>
        </w:rPr>
        <w:t xml:space="preserve"> </w:t>
      </w:r>
      <w:r w:rsidRPr="00917F98">
        <w:rPr>
          <w:spacing w:val="-1"/>
        </w:rPr>
        <w:t>Максимальный</w:t>
      </w:r>
      <w:r w:rsidRPr="00917F98">
        <w:rPr>
          <w:spacing w:val="43"/>
        </w:rPr>
        <w:t xml:space="preserve"> </w:t>
      </w:r>
      <w:r w:rsidRPr="00917F98">
        <w:rPr>
          <w:spacing w:val="-1"/>
        </w:rPr>
        <w:t>срок</w:t>
      </w:r>
      <w:r w:rsidRPr="00917F98">
        <w:rPr>
          <w:spacing w:val="46"/>
        </w:rPr>
        <w:t xml:space="preserve"> </w:t>
      </w:r>
      <w:r w:rsidRPr="00917F98">
        <w:rPr>
          <w:spacing w:val="-1"/>
        </w:rPr>
        <w:t>исполнения</w:t>
      </w:r>
      <w:r w:rsidRPr="00917F98">
        <w:rPr>
          <w:spacing w:val="42"/>
        </w:rPr>
        <w:t xml:space="preserve"> </w:t>
      </w:r>
      <w:r w:rsidRPr="00917F98">
        <w:rPr>
          <w:spacing w:val="-1"/>
        </w:rPr>
        <w:t>административной</w:t>
      </w:r>
      <w:r w:rsidRPr="00917F98">
        <w:rPr>
          <w:spacing w:val="43"/>
        </w:rPr>
        <w:t xml:space="preserve"> </w:t>
      </w:r>
      <w:r w:rsidRPr="00917F98">
        <w:rPr>
          <w:spacing w:val="-1"/>
        </w:rPr>
        <w:t>процедуры</w:t>
      </w:r>
      <w:r w:rsidRPr="00917F98">
        <w:rPr>
          <w:spacing w:val="44"/>
        </w:rPr>
        <w:t xml:space="preserve"> </w:t>
      </w:r>
      <w:r w:rsidRPr="00917F98">
        <w:rPr>
          <w:spacing w:val="-1"/>
        </w:rPr>
        <w:t>составляет</w:t>
      </w:r>
      <w:r w:rsidRPr="00917F98">
        <w:rPr>
          <w:spacing w:val="46"/>
        </w:rPr>
        <w:t xml:space="preserve"> </w:t>
      </w:r>
      <w:r w:rsidRPr="00917F98">
        <w:t>до</w:t>
      </w:r>
      <w:r w:rsidRPr="00917F98">
        <w:rPr>
          <w:spacing w:val="45"/>
        </w:rPr>
        <w:t xml:space="preserve"> </w:t>
      </w:r>
      <w:r w:rsidRPr="00917F98">
        <w:t>5</w:t>
      </w:r>
      <w:r w:rsidRPr="00917F98">
        <w:rPr>
          <w:spacing w:val="73"/>
        </w:rPr>
        <w:t xml:space="preserve"> </w:t>
      </w:r>
      <w:r w:rsidRPr="00917F98">
        <w:rPr>
          <w:spacing w:val="-1"/>
        </w:rPr>
        <w:t>рабочих</w:t>
      </w:r>
      <w:r w:rsidRPr="00917F98">
        <w:rPr>
          <w:spacing w:val="2"/>
        </w:rPr>
        <w:t xml:space="preserve"> </w:t>
      </w:r>
      <w:r w:rsidRPr="00917F98">
        <w:rPr>
          <w:spacing w:val="-1"/>
        </w:rPr>
        <w:t>дней.</w:t>
      </w:r>
    </w:p>
    <w:p w14:paraId="686E2CFB" w14:textId="77777777" w:rsidR="00403711" w:rsidRPr="00917F98" w:rsidRDefault="00403711" w:rsidP="00403711">
      <w:pPr>
        <w:spacing w:before="10"/>
        <w:rPr>
          <w:sz w:val="27"/>
          <w:szCs w:val="27"/>
        </w:rPr>
      </w:pPr>
    </w:p>
    <w:p w14:paraId="65C09111" w14:textId="77777777" w:rsidR="00403711" w:rsidRPr="00917F98" w:rsidRDefault="00403711" w:rsidP="0025545D">
      <w:pPr>
        <w:numPr>
          <w:ilvl w:val="1"/>
          <w:numId w:val="278"/>
        </w:numPr>
        <w:tabs>
          <w:tab w:val="left" w:pos="1566"/>
        </w:tabs>
        <w:autoSpaceDE/>
        <w:autoSpaceDN/>
        <w:adjustRightInd/>
        <w:spacing w:line="277" w:lineRule="auto"/>
        <w:ind w:right="268" w:firstLine="859"/>
        <w:outlineLvl w:val="0"/>
        <w:rPr>
          <w:bCs/>
          <w:i/>
          <w:sz w:val="28"/>
          <w:szCs w:val="20"/>
        </w:rPr>
      </w:pPr>
      <w:r w:rsidRPr="00917F98">
        <w:rPr>
          <w:b/>
          <w:i/>
          <w:sz w:val="28"/>
          <w:szCs w:val="20"/>
        </w:rPr>
        <w:t>Рассмотрение</w:t>
      </w:r>
      <w:r w:rsidRPr="00917F98">
        <w:rPr>
          <w:b/>
          <w:i/>
          <w:spacing w:val="-15"/>
          <w:sz w:val="28"/>
          <w:szCs w:val="20"/>
        </w:rPr>
        <w:t xml:space="preserve"> </w:t>
      </w:r>
      <w:r w:rsidRPr="00917F98">
        <w:rPr>
          <w:b/>
          <w:i/>
          <w:sz w:val="28"/>
          <w:szCs w:val="20"/>
        </w:rPr>
        <w:t>документов</w:t>
      </w:r>
      <w:r w:rsidRPr="00917F98">
        <w:rPr>
          <w:b/>
          <w:i/>
          <w:spacing w:val="-16"/>
          <w:sz w:val="28"/>
          <w:szCs w:val="20"/>
        </w:rPr>
        <w:t xml:space="preserve"> </w:t>
      </w:r>
      <w:r w:rsidRPr="00917F98">
        <w:rPr>
          <w:b/>
          <w:i/>
          <w:sz w:val="28"/>
          <w:szCs w:val="20"/>
        </w:rPr>
        <w:t>и</w:t>
      </w:r>
      <w:r w:rsidRPr="00917F98">
        <w:rPr>
          <w:b/>
          <w:i/>
          <w:spacing w:val="-15"/>
          <w:sz w:val="28"/>
          <w:szCs w:val="20"/>
        </w:rPr>
        <w:t xml:space="preserve"> </w:t>
      </w:r>
      <w:r w:rsidRPr="00917F98">
        <w:rPr>
          <w:b/>
          <w:i/>
          <w:sz w:val="28"/>
          <w:szCs w:val="20"/>
        </w:rPr>
        <w:t>сведений</w:t>
      </w:r>
      <w:r w:rsidRPr="00917F98">
        <w:rPr>
          <w:b/>
          <w:i/>
          <w:spacing w:val="-15"/>
          <w:sz w:val="28"/>
          <w:szCs w:val="20"/>
        </w:rPr>
        <w:t xml:space="preserve"> </w:t>
      </w:r>
      <w:r w:rsidRPr="00917F98">
        <w:rPr>
          <w:b/>
          <w:i/>
          <w:sz w:val="28"/>
          <w:szCs w:val="20"/>
        </w:rPr>
        <w:t>(проверка</w:t>
      </w:r>
      <w:r w:rsidRPr="00917F98">
        <w:rPr>
          <w:b/>
          <w:i/>
          <w:spacing w:val="-15"/>
          <w:sz w:val="28"/>
          <w:szCs w:val="20"/>
        </w:rPr>
        <w:t xml:space="preserve"> </w:t>
      </w:r>
      <w:r w:rsidRPr="00917F98">
        <w:rPr>
          <w:b/>
          <w:i/>
          <w:sz w:val="28"/>
          <w:szCs w:val="20"/>
        </w:rPr>
        <w:t>соответствия</w:t>
      </w:r>
      <w:r w:rsidRPr="00917F98">
        <w:rPr>
          <w:b/>
          <w:i/>
          <w:spacing w:val="30"/>
          <w:w w:val="99"/>
          <w:sz w:val="28"/>
          <w:szCs w:val="20"/>
        </w:rPr>
        <w:t xml:space="preserve"> </w:t>
      </w:r>
      <w:r w:rsidRPr="00917F98">
        <w:rPr>
          <w:b/>
          <w:i/>
          <w:sz w:val="28"/>
          <w:szCs w:val="20"/>
        </w:rPr>
        <w:t>документов</w:t>
      </w:r>
      <w:r w:rsidRPr="00917F98">
        <w:rPr>
          <w:b/>
          <w:i/>
          <w:spacing w:val="-14"/>
          <w:sz w:val="28"/>
          <w:szCs w:val="20"/>
        </w:rPr>
        <w:t xml:space="preserve"> </w:t>
      </w:r>
      <w:r w:rsidRPr="00917F98">
        <w:rPr>
          <w:b/>
          <w:i/>
          <w:sz w:val="28"/>
          <w:szCs w:val="20"/>
        </w:rPr>
        <w:t>и</w:t>
      </w:r>
      <w:r w:rsidRPr="00917F98">
        <w:rPr>
          <w:b/>
          <w:i/>
          <w:spacing w:val="-13"/>
          <w:sz w:val="28"/>
          <w:szCs w:val="20"/>
        </w:rPr>
        <w:t xml:space="preserve"> </w:t>
      </w:r>
      <w:r w:rsidRPr="00917F98">
        <w:rPr>
          <w:b/>
          <w:i/>
          <w:sz w:val="28"/>
          <w:szCs w:val="20"/>
        </w:rPr>
        <w:t>сведений</w:t>
      </w:r>
      <w:r w:rsidRPr="00917F98">
        <w:rPr>
          <w:b/>
          <w:i/>
          <w:spacing w:val="-14"/>
          <w:sz w:val="28"/>
          <w:szCs w:val="20"/>
        </w:rPr>
        <w:t xml:space="preserve"> </w:t>
      </w:r>
      <w:r w:rsidRPr="00917F98">
        <w:rPr>
          <w:b/>
          <w:i/>
          <w:sz w:val="28"/>
          <w:szCs w:val="20"/>
        </w:rPr>
        <w:t>установленным</w:t>
      </w:r>
      <w:r w:rsidRPr="00917F98">
        <w:rPr>
          <w:b/>
          <w:i/>
          <w:spacing w:val="-12"/>
          <w:sz w:val="28"/>
          <w:szCs w:val="20"/>
        </w:rPr>
        <w:t xml:space="preserve"> </w:t>
      </w:r>
      <w:r w:rsidRPr="00917F98">
        <w:rPr>
          <w:b/>
          <w:i/>
          <w:sz w:val="28"/>
          <w:szCs w:val="20"/>
        </w:rPr>
        <w:t>критериям</w:t>
      </w:r>
      <w:r w:rsidRPr="00917F98">
        <w:rPr>
          <w:b/>
          <w:i/>
          <w:spacing w:val="-13"/>
          <w:sz w:val="28"/>
          <w:szCs w:val="20"/>
        </w:rPr>
        <w:t xml:space="preserve"> </w:t>
      </w:r>
      <w:r w:rsidRPr="00917F98">
        <w:rPr>
          <w:b/>
          <w:i/>
          <w:sz w:val="28"/>
          <w:szCs w:val="20"/>
        </w:rPr>
        <w:t>для</w:t>
      </w:r>
      <w:r w:rsidRPr="00917F98">
        <w:rPr>
          <w:b/>
          <w:i/>
          <w:spacing w:val="-12"/>
          <w:sz w:val="28"/>
          <w:szCs w:val="20"/>
        </w:rPr>
        <w:t xml:space="preserve"> </w:t>
      </w:r>
      <w:r w:rsidRPr="00917F98">
        <w:rPr>
          <w:b/>
          <w:i/>
          <w:sz w:val="28"/>
          <w:szCs w:val="20"/>
        </w:rPr>
        <w:t>принятия</w:t>
      </w:r>
      <w:r w:rsidRPr="00917F98">
        <w:rPr>
          <w:b/>
          <w:i/>
          <w:spacing w:val="-12"/>
          <w:sz w:val="28"/>
          <w:szCs w:val="20"/>
        </w:rPr>
        <w:t xml:space="preserve"> </w:t>
      </w:r>
      <w:r w:rsidRPr="00917F98">
        <w:rPr>
          <w:b/>
          <w:i/>
          <w:sz w:val="28"/>
          <w:szCs w:val="20"/>
        </w:rPr>
        <w:t>решения)</w:t>
      </w:r>
    </w:p>
    <w:p w14:paraId="278A2AFE" w14:textId="77777777" w:rsidR="00403711" w:rsidRPr="00917F98" w:rsidRDefault="00403711" w:rsidP="00403711">
      <w:pPr>
        <w:spacing w:before="5"/>
        <w:rPr>
          <w:b/>
          <w:bCs/>
          <w:sz w:val="23"/>
          <w:szCs w:val="23"/>
        </w:rPr>
      </w:pPr>
    </w:p>
    <w:p w14:paraId="7AA028BD" w14:textId="77777777" w:rsidR="00403711" w:rsidRPr="00917F98" w:rsidRDefault="00403711" w:rsidP="0025545D">
      <w:pPr>
        <w:numPr>
          <w:ilvl w:val="2"/>
          <w:numId w:val="277"/>
        </w:numPr>
        <w:tabs>
          <w:tab w:val="left" w:pos="1518"/>
        </w:tabs>
        <w:autoSpaceDE/>
        <w:autoSpaceDN/>
        <w:adjustRightInd/>
        <w:spacing w:line="276" w:lineRule="auto"/>
        <w:ind w:right="110" w:firstLine="566"/>
        <w:jc w:val="both"/>
      </w:pPr>
      <w:r w:rsidRPr="00917F98">
        <w:rPr>
          <w:spacing w:val="-1"/>
        </w:rPr>
        <w:t>Основанием</w:t>
      </w:r>
      <w:r w:rsidRPr="00917F98">
        <w:t xml:space="preserve"> для </w:t>
      </w:r>
      <w:r w:rsidRPr="00917F98">
        <w:rPr>
          <w:spacing w:val="-1"/>
        </w:rPr>
        <w:t>начала</w:t>
      </w:r>
      <w:r w:rsidRPr="00917F98">
        <w:rPr>
          <w:spacing w:val="59"/>
        </w:rPr>
        <w:t xml:space="preserve"> </w:t>
      </w:r>
      <w:r w:rsidRPr="00917F98">
        <w:rPr>
          <w:spacing w:val="-1"/>
        </w:rPr>
        <w:t>административной</w:t>
      </w:r>
      <w:r w:rsidRPr="00917F98">
        <w:rPr>
          <w:spacing w:val="58"/>
        </w:rPr>
        <w:t xml:space="preserve"> </w:t>
      </w:r>
      <w:r w:rsidRPr="00917F98">
        <w:rPr>
          <w:spacing w:val="-1"/>
        </w:rPr>
        <w:t>процедуры</w:t>
      </w:r>
      <w:r w:rsidRPr="00917F98">
        <w:rPr>
          <w:spacing w:val="59"/>
        </w:rPr>
        <w:t xml:space="preserve"> </w:t>
      </w:r>
      <w:r w:rsidRPr="00917F98">
        <w:rPr>
          <w:spacing w:val="-1"/>
        </w:rPr>
        <w:t>является</w:t>
      </w:r>
      <w:r w:rsidRPr="00917F98">
        <w:rPr>
          <w:spacing w:val="1"/>
        </w:rPr>
        <w:t xml:space="preserve"> </w:t>
      </w:r>
      <w:r w:rsidRPr="00917F98">
        <w:t>факт</w:t>
      </w:r>
      <w:r w:rsidRPr="00917F98">
        <w:rPr>
          <w:spacing w:val="57"/>
        </w:rPr>
        <w:t xml:space="preserve"> </w:t>
      </w:r>
      <w:r w:rsidRPr="00917F98">
        <w:rPr>
          <w:spacing w:val="-1"/>
        </w:rPr>
        <w:t>наличия</w:t>
      </w:r>
      <w:r w:rsidRPr="00917F98">
        <w:rPr>
          <w:spacing w:val="6"/>
        </w:rPr>
        <w:t xml:space="preserve"> </w:t>
      </w:r>
      <w:r w:rsidRPr="00917F98">
        <w:t>в</w:t>
      </w:r>
      <w:r w:rsidRPr="00917F98">
        <w:rPr>
          <w:spacing w:val="6"/>
        </w:rPr>
        <w:t xml:space="preserve"> </w:t>
      </w:r>
      <w:r w:rsidRPr="00917F98">
        <w:rPr>
          <w:spacing w:val="-1"/>
        </w:rPr>
        <w:t>Администрации</w:t>
      </w:r>
      <w:r w:rsidRPr="00917F98">
        <w:rPr>
          <w:spacing w:val="3"/>
        </w:rPr>
        <w:t xml:space="preserve"> </w:t>
      </w:r>
      <w:r w:rsidRPr="00917F98">
        <w:t>ходатайства</w:t>
      </w:r>
      <w:r w:rsidRPr="00917F98">
        <w:rPr>
          <w:spacing w:val="6"/>
        </w:rPr>
        <w:t xml:space="preserve"> </w:t>
      </w:r>
      <w:r w:rsidRPr="00917F98">
        <w:t>и</w:t>
      </w:r>
      <w:r w:rsidRPr="00917F98">
        <w:rPr>
          <w:spacing w:val="5"/>
        </w:rPr>
        <w:t xml:space="preserve"> </w:t>
      </w:r>
      <w:r w:rsidRPr="00917F98">
        <w:rPr>
          <w:spacing w:val="-1"/>
        </w:rPr>
        <w:t>прилагаемых</w:t>
      </w:r>
      <w:r w:rsidRPr="00917F98">
        <w:rPr>
          <w:spacing w:val="8"/>
        </w:rPr>
        <w:t xml:space="preserve"> </w:t>
      </w:r>
      <w:r w:rsidRPr="00917F98">
        <w:t>к</w:t>
      </w:r>
      <w:r w:rsidRPr="00917F98">
        <w:rPr>
          <w:spacing w:val="5"/>
        </w:rPr>
        <w:t xml:space="preserve"> </w:t>
      </w:r>
      <w:r w:rsidRPr="00917F98">
        <w:t>нему</w:t>
      </w:r>
      <w:r w:rsidRPr="00917F98">
        <w:rPr>
          <w:spacing w:val="2"/>
        </w:rPr>
        <w:t xml:space="preserve"> </w:t>
      </w:r>
      <w:r w:rsidRPr="00917F98">
        <w:t>документов,</w:t>
      </w:r>
      <w:r w:rsidRPr="00917F98">
        <w:rPr>
          <w:spacing w:val="7"/>
        </w:rPr>
        <w:t xml:space="preserve"> </w:t>
      </w:r>
      <w:r w:rsidRPr="00917F98">
        <w:rPr>
          <w:spacing w:val="-1"/>
        </w:rPr>
        <w:t>необходимых</w:t>
      </w:r>
      <w:r w:rsidRPr="00917F98">
        <w:rPr>
          <w:spacing w:val="41"/>
        </w:rPr>
        <w:t xml:space="preserve"> </w:t>
      </w:r>
      <w:r w:rsidRPr="00917F98">
        <w:t xml:space="preserve">для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6D47CC06" w14:textId="77777777" w:rsidR="00403711" w:rsidRPr="00917F98" w:rsidRDefault="00403711" w:rsidP="0025545D">
      <w:pPr>
        <w:numPr>
          <w:ilvl w:val="2"/>
          <w:numId w:val="277"/>
        </w:numPr>
        <w:tabs>
          <w:tab w:val="left" w:pos="1518"/>
        </w:tabs>
        <w:autoSpaceDE/>
        <w:autoSpaceDN/>
        <w:adjustRightInd/>
        <w:spacing w:line="276" w:lineRule="auto"/>
        <w:ind w:right="109" w:firstLine="566"/>
        <w:jc w:val="both"/>
      </w:pPr>
      <w:r w:rsidRPr="00917F98">
        <w:rPr>
          <w:spacing w:val="-1"/>
        </w:rPr>
        <w:t>Уполномоченный</w:t>
      </w:r>
      <w:r w:rsidRPr="00917F98">
        <w:rPr>
          <w:spacing w:val="19"/>
        </w:rPr>
        <w:t xml:space="preserve"> </w:t>
      </w:r>
      <w:r w:rsidRPr="00917F98">
        <w:rPr>
          <w:spacing w:val="-1"/>
        </w:rPr>
        <w:t>специалист</w:t>
      </w:r>
      <w:r w:rsidRPr="00917F98">
        <w:rPr>
          <w:spacing w:val="19"/>
        </w:rPr>
        <w:t xml:space="preserve"> </w:t>
      </w:r>
      <w:r w:rsidRPr="00917F98">
        <w:rPr>
          <w:spacing w:val="-1"/>
        </w:rPr>
        <w:t>Администрации</w:t>
      </w:r>
      <w:r w:rsidRPr="00917F98">
        <w:rPr>
          <w:spacing w:val="19"/>
        </w:rPr>
        <w:t xml:space="preserve"> </w:t>
      </w:r>
      <w:r w:rsidRPr="00917F98">
        <w:rPr>
          <w:spacing w:val="-1"/>
        </w:rPr>
        <w:t>осуществляет</w:t>
      </w:r>
      <w:r w:rsidRPr="00917F98">
        <w:rPr>
          <w:spacing w:val="19"/>
        </w:rPr>
        <w:t xml:space="preserve"> </w:t>
      </w:r>
      <w:r w:rsidRPr="00917F98">
        <w:t>проверку</w:t>
      </w:r>
      <w:r w:rsidRPr="00917F98">
        <w:rPr>
          <w:spacing w:val="65"/>
        </w:rPr>
        <w:t xml:space="preserve"> </w:t>
      </w:r>
      <w:r w:rsidRPr="00917F98">
        <w:rPr>
          <w:spacing w:val="-1"/>
        </w:rPr>
        <w:t>представленных</w:t>
      </w:r>
      <w:r w:rsidRPr="00917F98">
        <w:rPr>
          <w:spacing w:val="32"/>
        </w:rPr>
        <w:t xml:space="preserve"> </w:t>
      </w:r>
      <w:r w:rsidRPr="00917F98">
        <w:rPr>
          <w:spacing w:val="-1"/>
        </w:rPr>
        <w:t>ходатайствующим</w:t>
      </w:r>
      <w:r w:rsidRPr="00917F98">
        <w:rPr>
          <w:spacing w:val="32"/>
        </w:rPr>
        <w:t xml:space="preserve"> </w:t>
      </w:r>
      <w:r w:rsidRPr="00917F98">
        <w:rPr>
          <w:spacing w:val="-1"/>
        </w:rPr>
        <w:t>документов</w:t>
      </w:r>
      <w:r w:rsidRPr="00917F98">
        <w:rPr>
          <w:spacing w:val="33"/>
        </w:rPr>
        <w:t xml:space="preserve"> </w:t>
      </w:r>
      <w:r w:rsidRPr="00917F98">
        <w:t>на</w:t>
      </w:r>
      <w:r w:rsidRPr="00917F98">
        <w:rPr>
          <w:spacing w:val="32"/>
        </w:rPr>
        <w:t xml:space="preserve"> </w:t>
      </w:r>
      <w:r w:rsidRPr="00917F98">
        <w:rPr>
          <w:spacing w:val="-1"/>
        </w:rPr>
        <w:t>предмет</w:t>
      </w:r>
      <w:r w:rsidRPr="00917F98">
        <w:rPr>
          <w:spacing w:val="34"/>
        </w:rPr>
        <w:t xml:space="preserve"> </w:t>
      </w:r>
      <w:r w:rsidRPr="00917F98">
        <w:t>соответствия</w:t>
      </w:r>
      <w:r w:rsidRPr="00917F98">
        <w:rPr>
          <w:spacing w:val="33"/>
        </w:rPr>
        <w:t xml:space="preserve"> </w:t>
      </w:r>
      <w:r w:rsidRPr="00917F98">
        <w:rPr>
          <w:spacing w:val="-1"/>
        </w:rPr>
        <w:t>ходатайства</w:t>
      </w:r>
      <w:r w:rsidRPr="00917F98">
        <w:rPr>
          <w:spacing w:val="32"/>
        </w:rPr>
        <w:t xml:space="preserve"> </w:t>
      </w:r>
      <w:r w:rsidRPr="00917F98">
        <w:t>и</w:t>
      </w:r>
      <w:r w:rsidRPr="00917F98">
        <w:rPr>
          <w:spacing w:val="83"/>
        </w:rPr>
        <w:t xml:space="preserve"> </w:t>
      </w:r>
      <w:r w:rsidRPr="00917F98">
        <w:rPr>
          <w:spacing w:val="-1"/>
        </w:rPr>
        <w:t>документов,</w:t>
      </w:r>
      <w:r w:rsidRPr="00917F98">
        <w:rPr>
          <w:spacing w:val="12"/>
        </w:rPr>
        <w:t xml:space="preserve"> </w:t>
      </w:r>
      <w:r w:rsidRPr="00917F98">
        <w:rPr>
          <w:spacing w:val="-1"/>
        </w:rPr>
        <w:t>приложенных</w:t>
      </w:r>
      <w:r w:rsidRPr="00917F98">
        <w:rPr>
          <w:spacing w:val="13"/>
        </w:rPr>
        <w:t xml:space="preserve"> </w:t>
      </w:r>
      <w:r w:rsidRPr="00917F98">
        <w:t>к</w:t>
      </w:r>
      <w:r w:rsidRPr="00917F98">
        <w:rPr>
          <w:spacing w:val="10"/>
        </w:rPr>
        <w:t xml:space="preserve"> </w:t>
      </w:r>
      <w:r w:rsidRPr="00917F98">
        <w:rPr>
          <w:spacing w:val="-1"/>
        </w:rPr>
        <w:t>ходатайству,</w:t>
      </w:r>
      <w:r w:rsidRPr="00917F98">
        <w:rPr>
          <w:spacing w:val="13"/>
        </w:rPr>
        <w:t xml:space="preserve"> </w:t>
      </w:r>
      <w:r w:rsidRPr="00917F98">
        <w:rPr>
          <w:spacing w:val="-1"/>
        </w:rPr>
        <w:t>требованиям</w:t>
      </w:r>
      <w:r w:rsidRPr="00917F98">
        <w:rPr>
          <w:spacing w:val="11"/>
        </w:rPr>
        <w:t xml:space="preserve"> </w:t>
      </w:r>
      <w:r w:rsidRPr="00917F98">
        <w:rPr>
          <w:spacing w:val="-1"/>
        </w:rPr>
        <w:t>законодательства</w:t>
      </w:r>
      <w:r w:rsidRPr="00917F98">
        <w:rPr>
          <w:spacing w:val="11"/>
        </w:rPr>
        <w:t xml:space="preserve"> </w:t>
      </w:r>
      <w:r w:rsidRPr="00917F98">
        <w:rPr>
          <w:spacing w:val="-1"/>
        </w:rPr>
        <w:t>Российской</w:t>
      </w:r>
      <w:r w:rsidRPr="00917F98">
        <w:rPr>
          <w:spacing w:val="107"/>
        </w:rPr>
        <w:t xml:space="preserve"> </w:t>
      </w:r>
      <w:r w:rsidRPr="00917F98">
        <w:rPr>
          <w:spacing w:val="-1"/>
        </w:rPr>
        <w:t>Федерации,</w:t>
      </w:r>
      <w:r w:rsidRPr="00917F98">
        <w:rPr>
          <w:spacing w:val="11"/>
        </w:rPr>
        <w:t xml:space="preserve"> </w:t>
      </w:r>
      <w:r w:rsidRPr="00917F98">
        <w:t>а</w:t>
      </w:r>
      <w:r w:rsidRPr="00917F98">
        <w:rPr>
          <w:spacing w:val="10"/>
        </w:rPr>
        <w:t xml:space="preserve"> </w:t>
      </w:r>
      <w:r w:rsidRPr="00917F98">
        <w:t>также</w:t>
      </w:r>
      <w:r w:rsidRPr="00917F98">
        <w:rPr>
          <w:spacing w:val="11"/>
        </w:rPr>
        <w:t xml:space="preserve"> </w:t>
      </w:r>
      <w:r w:rsidRPr="00917F98">
        <w:rPr>
          <w:spacing w:val="-1"/>
        </w:rPr>
        <w:t>отсутствие</w:t>
      </w:r>
      <w:r w:rsidRPr="00917F98">
        <w:rPr>
          <w:spacing w:val="10"/>
        </w:rPr>
        <w:t xml:space="preserve"> </w:t>
      </w:r>
      <w:r w:rsidRPr="00917F98">
        <w:rPr>
          <w:spacing w:val="-1"/>
        </w:rPr>
        <w:t>оснований</w:t>
      </w:r>
      <w:r w:rsidRPr="00917F98">
        <w:rPr>
          <w:spacing w:val="12"/>
        </w:rPr>
        <w:t xml:space="preserve"> </w:t>
      </w:r>
      <w:r w:rsidRPr="00917F98">
        <w:t>для</w:t>
      </w:r>
      <w:r w:rsidRPr="00917F98">
        <w:rPr>
          <w:spacing w:val="9"/>
        </w:rPr>
        <w:t xml:space="preserve"> </w:t>
      </w:r>
      <w:r w:rsidRPr="00917F98">
        <w:rPr>
          <w:spacing w:val="-1"/>
        </w:rPr>
        <w:t>принятия</w:t>
      </w:r>
      <w:r w:rsidRPr="00917F98">
        <w:rPr>
          <w:spacing w:val="9"/>
        </w:rPr>
        <w:t xml:space="preserve"> </w:t>
      </w:r>
      <w:r w:rsidRPr="00917F98">
        <w:rPr>
          <w:spacing w:val="-1"/>
        </w:rPr>
        <w:t>решения</w:t>
      </w:r>
      <w:r w:rsidRPr="00917F98">
        <w:rPr>
          <w:spacing w:val="11"/>
        </w:rPr>
        <w:t xml:space="preserve"> </w:t>
      </w:r>
      <w:r w:rsidRPr="00917F98">
        <w:t>об</w:t>
      </w:r>
      <w:r w:rsidRPr="00917F98">
        <w:rPr>
          <w:spacing w:val="12"/>
        </w:rPr>
        <w:t xml:space="preserve"> </w:t>
      </w:r>
      <w:r w:rsidRPr="00917F98">
        <w:rPr>
          <w:spacing w:val="-1"/>
        </w:rPr>
        <w:t>отказе</w:t>
      </w:r>
      <w:r w:rsidRPr="00917F98">
        <w:rPr>
          <w:spacing w:val="8"/>
        </w:rPr>
        <w:t xml:space="preserve"> </w:t>
      </w:r>
      <w:r w:rsidRPr="00917F98">
        <w:t>в</w:t>
      </w:r>
      <w:r w:rsidRPr="00917F98">
        <w:rPr>
          <w:spacing w:val="69"/>
        </w:rPr>
        <w:t xml:space="preserve"> </w:t>
      </w:r>
      <w:r w:rsidRPr="00917F98">
        <w:rPr>
          <w:spacing w:val="-1"/>
        </w:rPr>
        <w:t>предоставление</w:t>
      </w:r>
      <w:r w:rsidRPr="00917F98">
        <w:rPr>
          <w:spacing w:val="34"/>
        </w:rPr>
        <w:t xml:space="preserve"> </w:t>
      </w:r>
      <w:r w:rsidRPr="00917F98">
        <w:rPr>
          <w:spacing w:val="-1"/>
        </w:rPr>
        <w:t>услуги,</w:t>
      </w:r>
      <w:r w:rsidRPr="00917F98">
        <w:rPr>
          <w:spacing w:val="33"/>
        </w:rPr>
        <w:t xml:space="preserve"> </w:t>
      </w:r>
      <w:r w:rsidRPr="00917F98">
        <w:rPr>
          <w:spacing w:val="-1"/>
        </w:rPr>
        <w:t>предусмотренных</w:t>
      </w:r>
      <w:r w:rsidRPr="00917F98">
        <w:rPr>
          <w:spacing w:val="35"/>
        </w:rPr>
        <w:t xml:space="preserve"> </w:t>
      </w:r>
      <w:r w:rsidRPr="00917F98">
        <w:rPr>
          <w:spacing w:val="-1"/>
        </w:rPr>
        <w:t>подпунктом</w:t>
      </w:r>
      <w:r w:rsidRPr="00917F98">
        <w:rPr>
          <w:spacing w:val="33"/>
        </w:rPr>
        <w:t xml:space="preserve"> </w:t>
      </w:r>
      <w:r w:rsidRPr="00917F98">
        <w:t>2.10.2</w:t>
      </w:r>
      <w:r w:rsidRPr="00917F98">
        <w:rPr>
          <w:spacing w:val="33"/>
        </w:rPr>
        <w:t xml:space="preserve"> </w:t>
      </w:r>
      <w:r w:rsidRPr="00917F98">
        <w:rPr>
          <w:spacing w:val="-1"/>
        </w:rPr>
        <w:t>настоящего</w:t>
      </w:r>
      <w:r w:rsidRPr="00917F98">
        <w:rPr>
          <w:spacing w:val="78"/>
        </w:rPr>
        <w:t xml:space="preserve"> </w:t>
      </w:r>
      <w:r w:rsidRPr="00917F98">
        <w:rPr>
          <w:spacing w:val="-1"/>
        </w:rPr>
        <w:t>Административного</w:t>
      </w:r>
      <w:r w:rsidRPr="00917F98">
        <w:t xml:space="preserve"> </w:t>
      </w:r>
      <w:r w:rsidRPr="00917F98">
        <w:rPr>
          <w:spacing w:val="-1"/>
        </w:rPr>
        <w:t>регламента.</w:t>
      </w:r>
    </w:p>
    <w:p w14:paraId="766AFBA3" w14:textId="77777777" w:rsidR="00403711" w:rsidRPr="00917F98" w:rsidRDefault="00403711" w:rsidP="0025545D">
      <w:pPr>
        <w:numPr>
          <w:ilvl w:val="2"/>
          <w:numId w:val="277"/>
        </w:numPr>
        <w:tabs>
          <w:tab w:val="left" w:pos="1518"/>
        </w:tabs>
        <w:autoSpaceDE/>
        <w:autoSpaceDN/>
        <w:adjustRightInd/>
        <w:spacing w:before="1" w:line="276" w:lineRule="auto"/>
        <w:ind w:right="107" w:firstLine="566"/>
        <w:jc w:val="both"/>
      </w:pPr>
      <w:r w:rsidRPr="00917F98">
        <w:rPr>
          <w:spacing w:val="-1"/>
        </w:rPr>
        <w:t>Критерием</w:t>
      </w:r>
      <w:r w:rsidRPr="00917F98">
        <w:rPr>
          <w:spacing w:val="-4"/>
        </w:rPr>
        <w:t xml:space="preserve"> </w:t>
      </w:r>
      <w:r w:rsidRPr="00917F98">
        <w:rPr>
          <w:spacing w:val="-1"/>
        </w:rPr>
        <w:t>принятия</w:t>
      </w:r>
      <w:r w:rsidRPr="00917F98">
        <w:rPr>
          <w:spacing w:val="-3"/>
        </w:rPr>
        <w:t xml:space="preserve"> </w:t>
      </w:r>
      <w:r w:rsidRPr="00917F98">
        <w:rPr>
          <w:spacing w:val="-1"/>
        </w:rPr>
        <w:t>решения</w:t>
      </w:r>
      <w:r w:rsidRPr="00917F98">
        <w:rPr>
          <w:spacing w:val="-3"/>
        </w:rPr>
        <w:t xml:space="preserve"> </w:t>
      </w:r>
      <w:r w:rsidRPr="00917F98">
        <w:t>о</w:t>
      </w:r>
      <w:r w:rsidRPr="00917F98">
        <w:rPr>
          <w:spacing w:val="-3"/>
        </w:rPr>
        <w:t xml:space="preserve"> </w:t>
      </w:r>
      <w:r w:rsidRPr="00917F98">
        <w:rPr>
          <w:spacing w:val="-1"/>
        </w:rPr>
        <w:t>выполнении</w:t>
      </w:r>
      <w:r w:rsidRPr="00917F98">
        <w:rPr>
          <w:spacing w:val="-2"/>
        </w:rPr>
        <w:t xml:space="preserve"> </w:t>
      </w:r>
      <w:r w:rsidRPr="00917F98">
        <w:rPr>
          <w:spacing w:val="-1"/>
        </w:rPr>
        <w:t>административных процедур</w:t>
      </w:r>
      <w:r w:rsidRPr="00917F98">
        <w:rPr>
          <w:spacing w:val="-3"/>
        </w:rPr>
        <w:t xml:space="preserve"> </w:t>
      </w:r>
      <w:r w:rsidRPr="00917F98">
        <w:t>в</w:t>
      </w:r>
      <w:r w:rsidRPr="00917F98">
        <w:rPr>
          <w:spacing w:val="61"/>
        </w:rPr>
        <w:t xml:space="preserve"> </w:t>
      </w:r>
      <w:r w:rsidRPr="00917F98">
        <w:rPr>
          <w:spacing w:val="-1"/>
        </w:rPr>
        <w:t>рамках</w:t>
      </w:r>
      <w:r w:rsidRPr="00917F98">
        <w:rPr>
          <w:spacing w:val="47"/>
        </w:rPr>
        <w:t xml:space="preserve"> </w:t>
      </w:r>
      <w:r w:rsidRPr="00917F98">
        <w:rPr>
          <w:spacing w:val="-1"/>
        </w:rPr>
        <w:t>соответствующего</w:t>
      </w:r>
      <w:r w:rsidRPr="00917F98">
        <w:rPr>
          <w:spacing w:val="45"/>
        </w:rPr>
        <w:t xml:space="preserve"> </w:t>
      </w:r>
      <w:r w:rsidRPr="00917F98">
        <w:rPr>
          <w:spacing w:val="-1"/>
        </w:rPr>
        <w:t>административного</w:t>
      </w:r>
      <w:r w:rsidRPr="00917F98">
        <w:rPr>
          <w:spacing w:val="45"/>
        </w:rPr>
        <w:t xml:space="preserve"> </w:t>
      </w:r>
      <w:r w:rsidRPr="00917F98">
        <w:rPr>
          <w:spacing w:val="-1"/>
        </w:rPr>
        <w:t>действия</w:t>
      </w:r>
      <w:r w:rsidRPr="00917F98">
        <w:rPr>
          <w:spacing w:val="45"/>
        </w:rPr>
        <w:t xml:space="preserve"> </w:t>
      </w:r>
      <w:r w:rsidRPr="00917F98">
        <w:rPr>
          <w:spacing w:val="-1"/>
        </w:rPr>
        <w:t>является</w:t>
      </w:r>
      <w:r w:rsidRPr="00917F98">
        <w:rPr>
          <w:spacing w:val="45"/>
        </w:rPr>
        <w:t xml:space="preserve"> </w:t>
      </w:r>
      <w:r w:rsidRPr="00917F98">
        <w:rPr>
          <w:spacing w:val="-1"/>
        </w:rPr>
        <w:t>соответствие</w:t>
      </w:r>
      <w:r w:rsidRPr="00917F98">
        <w:rPr>
          <w:spacing w:val="99"/>
        </w:rPr>
        <w:t xml:space="preserve"> </w:t>
      </w:r>
      <w:r w:rsidRPr="00917F98">
        <w:rPr>
          <w:spacing w:val="-1"/>
        </w:rPr>
        <w:t>документов,</w:t>
      </w:r>
      <w:r w:rsidRPr="00917F98">
        <w:rPr>
          <w:spacing w:val="12"/>
        </w:rPr>
        <w:t xml:space="preserve"> </w:t>
      </w:r>
      <w:r w:rsidRPr="00917F98">
        <w:rPr>
          <w:spacing w:val="-1"/>
        </w:rPr>
        <w:t>приложенных</w:t>
      </w:r>
      <w:r w:rsidRPr="00917F98">
        <w:rPr>
          <w:spacing w:val="13"/>
        </w:rPr>
        <w:t xml:space="preserve"> </w:t>
      </w:r>
      <w:r w:rsidRPr="00917F98">
        <w:t>к</w:t>
      </w:r>
      <w:r w:rsidRPr="00917F98">
        <w:rPr>
          <w:spacing w:val="10"/>
        </w:rPr>
        <w:t xml:space="preserve"> </w:t>
      </w:r>
      <w:r w:rsidRPr="00917F98">
        <w:rPr>
          <w:spacing w:val="-1"/>
        </w:rPr>
        <w:t>ходатайству,</w:t>
      </w:r>
      <w:r w:rsidRPr="00917F98">
        <w:rPr>
          <w:spacing w:val="13"/>
        </w:rPr>
        <w:t xml:space="preserve"> </w:t>
      </w:r>
      <w:r w:rsidRPr="00917F98">
        <w:rPr>
          <w:spacing w:val="-1"/>
        </w:rPr>
        <w:t>требованиям</w:t>
      </w:r>
      <w:r w:rsidRPr="00917F98">
        <w:rPr>
          <w:spacing w:val="11"/>
        </w:rPr>
        <w:t xml:space="preserve"> </w:t>
      </w:r>
      <w:r w:rsidRPr="00917F98">
        <w:t>законодательства</w:t>
      </w:r>
      <w:r w:rsidRPr="00917F98">
        <w:rPr>
          <w:spacing w:val="11"/>
        </w:rPr>
        <w:t xml:space="preserve"> </w:t>
      </w:r>
      <w:r w:rsidRPr="00917F98">
        <w:rPr>
          <w:spacing w:val="-1"/>
        </w:rPr>
        <w:t>Российской</w:t>
      </w:r>
      <w:r w:rsidRPr="00917F98">
        <w:rPr>
          <w:spacing w:val="87"/>
        </w:rPr>
        <w:t xml:space="preserve"> </w:t>
      </w:r>
      <w:r w:rsidRPr="00917F98">
        <w:rPr>
          <w:spacing w:val="-1"/>
        </w:rPr>
        <w:t>Федерации</w:t>
      </w:r>
      <w:r w:rsidRPr="00917F98">
        <w:rPr>
          <w:spacing w:val="24"/>
        </w:rPr>
        <w:t xml:space="preserve"> </w:t>
      </w:r>
      <w:r w:rsidRPr="00917F98">
        <w:t>и</w:t>
      </w:r>
      <w:r w:rsidRPr="00917F98">
        <w:rPr>
          <w:spacing w:val="24"/>
        </w:rPr>
        <w:t xml:space="preserve"> </w:t>
      </w:r>
      <w:r w:rsidRPr="00917F98">
        <w:rPr>
          <w:spacing w:val="-1"/>
        </w:rPr>
        <w:t>иных</w:t>
      </w:r>
      <w:r w:rsidRPr="00917F98">
        <w:rPr>
          <w:spacing w:val="25"/>
        </w:rPr>
        <w:t xml:space="preserve"> </w:t>
      </w:r>
      <w:r w:rsidRPr="00917F98">
        <w:rPr>
          <w:spacing w:val="-1"/>
        </w:rPr>
        <w:t>нормативных</w:t>
      </w:r>
      <w:r w:rsidRPr="00917F98">
        <w:rPr>
          <w:spacing w:val="25"/>
        </w:rPr>
        <w:t xml:space="preserve"> </w:t>
      </w:r>
      <w:r w:rsidRPr="00917F98">
        <w:rPr>
          <w:spacing w:val="-1"/>
        </w:rPr>
        <w:t>правовых</w:t>
      </w:r>
      <w:r w:rsidRPr="00917F98">
        <w:rPr>
          <w:spacing w:val="25"/>
        </w:rPr>
        <w:t xml:space="preserve"> </w:t>
      </w:r>
      <w:r w:rsidRPr="00917F98">
        <w:rPr>
          <w:spacing w:val="-1"/>
        </w:rPr>
        <w:t>актов</w:t>
      </w:r>
      <w:r w:rsidRPr="00917F98">
        <w:rPr>
          <w:spacing w:val="24"/>
        </w:rPr>
        <w:t xml:space="preserve"> </w:t>
      </w:r>
      <w:r w:rsidRPr="00917F98">
        <w:t>и</w:t>
      </w:r>
      <w:r w:rsidRPr="00917F98">
        <w:rPr>
          <w:spacing w:val="24"/>
        </w:rPr>
        <w:t xml:space="preserve"> </w:t>
      </w:r>
      <w:r w:rsidRPr="00917F98">
        <w:rPr>
          <w:spacing w:val="-1"/>
        </w:rPr>
        <w:t>отсутствие</w:t>
      </w:r>
      <w:r w:rsidRPr="00917F98">
        <w:rPr>
          <w:spacing w:val="22"/>
        </w:rPr>
        <w:t xml:space="preserve"> </w:t>
      </w:r>
      <w:r w:rsidRPr="00917F98">
        <w:t>оснований</w:t>
      </w:r>
      <w:r w:rsidRPr="00917F98">
        <w:rPr>
          <w:spacing w:val="24"/>
        </w:rPr>
        <w:t xml:space="preserve"> </w:t>
      </w:r>
      <w:r w:rsidRPr="00917F98">
        <w:t>для</w:t>
      </w:r>
      <w:r w:rsidRPr="00917F98">
        <w:rPr>
          <w:spacing w:val="24"/>
        </w:rPr>
        <w:t xml:space="preserve"> </w:t>
      </w:r>
      <w:r w:rsidRPr="00917F98">
        <w:rPr>
          <w:spacing w:val="-1"/>
        </w:rPr>
        <w:t>принятия</w:t>
      </w:r>
      <w:r w:rsidRPr="00917F98">
        <w:rPr>
          <w:spacing w:val="61"/>
        </w:rPr>
        <w:t xml:space="preserve"> </w:t>
      </w:r>
      <w:r w:rsidRPr="00917F98">
        <w:rPr>
          <w:spacing w:val="-1"/>
        </w:rPr>
        <w:t>решения</w:t>
      </w:r>
      <w:r w:rsidRPr="00917F98">
        <w:rPr>
          <w:spacing w:val="35"/>
        </w:rPr>
        <w:t xml:space="preserve"> </w:t>
      </w:r>
      <w:r w:rsidRPr="00917F98">
        <w:t>об</w:t>
      </w:r>
      <w:r w:rsidRPr="00917F98">
        <w:rPr>
          <w:spacing w:val="36"/>
        </w:rPr>
        <w:t xml:space="preserve"> </w:t>
      </w:r>
      <w:r w:rsidRPr="00917F98">
        <w:t>отказе</w:t>
      </w:r>
      <w:r w:rsidRPr="00917F98">
        <w:rPr>
          <w:spacing w:val="34"/>
        </w:rPr>
        <w:t xml:space="preserve"> </w:t>
      </w:r>
      <w:r w:rsidRPr="00917F98">
        <w:t>в</w:t>
      </w:r>
      <w:r w:rsidRPr="00917F98">
        <w:rPr>
          <w:spacing w:val="32"/>
        </w:rPr>
        <w:t xml:space="preserve"> </w:t>
      </w:r>
      <w:r w:rsidRPr="00917F98">
        <w:rPr>
          <w:spacing w:val="-1"/>
        </w:rPr>
        <w:t>предоставлении</w:t>
      </w:r>
      <w:r w:rsidRPr="00917F98">
        <w:rPr>
          <w:spacing w:val="39"/>
        </w:rPr>
        <w:t xml:space="preserve"> </w:t>
      </w:r>
      <w:r w:rsidRPr="00917F98">
        <w:rPr>
          <w:spacing w:val="-2"/>
        </w:rPr>
        <w:t>услуги,</w:t>
      </w:r>
      <w:r w:rsidRPr="00917F98">
        <w:rPr>
          <w:spacing w:val="35"/>
        </w:rPr>
        <w:t xml:space="preserve"> </w:t>
      </w:r>
      <w:r w:rsidRPr="00917F98">
        <w:rPr>
          <w:spacing w:val="-1"/>
        </w:rPr>
        <w:t>предусмотренных</w:t>
      </w:r>
      <w:r w:rsidRPr="00917F98">
        <w:rPr>
          <w:spacing w:val="35"/>
        </w:rPr>
        <w:t xml:space="preserve"> </w:t>
      </w:r>
      <w:r w:rsidRPr="00917F98">
        <w:rPr>
          <w:spacing w:val="-1"/>
        </w:rPr>
        <w:t>подпунктом</w:t>
      </w:r>
      <w:r w:rsidRPr="00917F98">
        <w:rPr>
          <w:spacing w:val="35"/>
        </w:rPr>
        <w:t xml:space="preserve"> </w:t>
      </w:r>
      <w:r w:rsidRPr="00917F98">
        <w:t>2.10.2</w:t>
      </w:r>
      <w:r w:rsidRPr="00917F98">
        <w:rPr>
          <w:spacing w:val="71"/>
        </w:rPr>
        <w:t xml:space="preserve">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014486FE" w14:textId="77777777" w:rsidR="00403711" w:rsidRPr="00917F98" w:rsidRDefault="00403711" w:rsidP="0025545D">
      <w:pPr>
        <w:numPr>
          <w:ilvl w:val="2"/>
          <w:numId w:val="277"/>
        </w:numPr>
        <w:tabs>
          <w:tab w:val="left" w:pos="1518"/>
        </w:tabs>
        <w:autoSpaceDE/>
        <w:autoSpaceDN/>
        <w:adjustRightInd/>
        <w:spacing w:line="275" w:lineRule="auto"/>
        <w:ind w:right="107" w:firstLine="566"/>
        <w:jc w:val="both"/>
      </w:pPr>
      <w:r w:rsidRPr="00917F98">
        <w:rPr>
          <w:spacing w:val="-1"/>
        </w:rPr>
        <w:t>Результатом</w:t>
      </w:r>
      <w:r w:rsidRPr="00917F98">
        <w:rPr>
          <w:spacing w:val="18"/>
        </w:rPr>
        <w:t xml:space="preserve"> </w:t>
      </w:r>
      <w:r w:rsidRPr="00917F98">
        <w:rPr>
          <w:spacing w:val="-1"/>
        </w:rPr>
        <w:t>выполнения</w:t>
      </w:r>
      <w:r w:rsidRPr="00917F98">
        <w:rPr>
          <w:spacing w:val="16"/>
        </w:rPr>
        <w:t xml:space="preserve"> </w:t>
      </w:r>
      <w:r w:rsidRPr="00917F98">
        <w:rPr>
          <w:spacing w:val="-1"/>
        </w:rPr>
        <w:t>административной</w:t>
      </w:r>
      <w:r w:rsidRPr="00917F98">
        <w:rPr>
          <w:spacing w:val="23"/>
        </w:rPr>
        <w:t xml:space="preserve"> </w:t>
      </w:r>
      <w:r w:rsidRPr="00917F98">
        <w:rPr>
          <w:spacing w:val="-1"/>
        </w:rPr>
        <w:t>процедуры</w:t>
      </w:r>
      <w:r w:rsidRPr="00917F98">
        <w:rPr>
          <w:spacing w:val="16"/>
        </w:rPr>
        <w:t xml:space="preserve"> </w:t>
      </w:r>
      <w:r w:rsidRPr="00917F98">
        <w:t>является</w:t>
      </w:r>
      <w:r w:rsidRPr="00917F98">
        <w:rPr>
          <w:spacing w:val="16"/>
        </w:rPr>
        <w:t xml:space="preserve"> </w:t>
      </w:r>
      <w:r w:rsidRPr="00917F98">
        <w:t>принятие</w:t>
      </w:r>
      <w:r w:rsidRPr="00917F98">
        <w:rPr>
          <w:spacing w:val="61"/>
        </w:rPr>
        <w:t xml:space="preserve"> </w:t>
      </w:r>
      <w:r w:rsidRPr="00917F98">
        <w:rPr>
          <w:spacing w:val="-1"/>
        </w:rPr>
        <w:t>соответствующего</w:t>
      </w:r>
      <w:r w:rsidRPr="00917F98">
        <w:t xml:space="preserve"> решения по </w:t>
      </w:r>
      <w:r w:rsidRPr="00917F98">
        <w:rPr>
          <w:spacing w:val="-1"/>
        </w:rPr>
        <w:t>муниципальной</w:t>
      </w:r>
      <w:r w:rsidRPr="00917F98">
        <w:rPr>
          <w:spacing w:val="3"/>
        </w:rPr>
        <w:t xml:space="preserve"> </w:t>
      </w:r>
      <w:r w:rsidRPr="00917F98">
        <w:rPr>
          <w:spacing w:val="-2"/>
        </w:rPr>
        <w:t>услуге.</w:t>
      </w:r>
    </w:p>
    <w:p w14:paraId="3CFB6B9B" w14:textId="77777777" w:rsidR="00403711" w:rsidRPr="00917F98" w:rsidRDefault="00403711" w:rsidP="0025545D">
      <w:pPr>
        <w:numPr>
          <w:ilvl w:val="2"/>
          <w:numId w:val="277"/>
        </w:numPr>
        <w:tabs>
          <w:tab w:val="left" w:pos="1518"/>
        </w:tabs>
        <w:autoSpaceDE/>
        <w:autoSpaceDN/>
        <w:adjustRightInd/>
        <w:spacing w:before="1" w:line="277" w:lineRule="auto"/>
        <w:ind w:right="113" w:firstLine="566"/>
        <w:jc w:val="both"/>
      </w:pPr>
      <w:r w:rsidRPr="00917F98">
        <w:rPr>
          <w:spacing w:val="-1"/>
        </w:rPr>
        <w:t>Способом</w:t>
      </w:r>
      <w:r w:rsidRPr="00917F98">
        <w:rPr>
          <w:spacing w:val="28"/>
        </w:rPr>
        <w:t xml:space="preserve"> </w:t>
      </w:r>
      <w:r w:rsidRPr="00917F98">
        <w:rPr>
          <w:spacing w:val="-1"/>
        </w:rPr>
        <w:t>фиксации</w:t>
      </w:r>
      <w:r w:rsidRPr="00917F98">
        <w:rPr>
          <w:spacing w:val="27"/>
        </w:rPr>
        <w:t xml:space="preserve"> </w:t>
      </w:r>
      <w:r w:rsidRPr="00917F98">
        <w:rPr>
          <w:spacing w:val="-1"/>
        </w:rPr>
        <w:t>результата</w:t>
      </w:r>
      <w:r w:rsidRPr="00917F98">
        <w:rPr>
          <w:spacing w:val="28"/>
        </w:rPr>
        <w:t xml:space="preserve"> </w:t>
      </w:r>
      <w:r w:rsidRPr="00917F98">
        <w:rPr>
          <w:spacing w:val="-1"/>
        </w:rPr>
        <w:t>административной</w:t>
      </w:r>
      <w:r w:rsidRPr="00917F98">
        <w:rPr>
          <w:spacing w:val="27"/>
        </w:rPr>
        <w:t xml:space="preserve"> </w:t>
      </w:r>
      <w:r w:rsidRPr="00917F98">
        <w:rPr>
          <w:spacing w:val="-1"/>
        </w:rPr>
        <w:t>процедуры</w:t>
      </w:r>
      <w:r w:rsidRPr="00917F98">
        <w:rPr>
          <w:spacing w:val="28"/>
        </w:rPr>
        <w:t xml:space="preserve"> </w:t>
      </w:r>
      <w:r w:rsidRPr="00917F98">
        <w:t>является</w:t>
      </w:r>
      <w:r w:rsidRPr="00917F98">
        <w:rPr>
          <w:spacing w:val="67"/>
        </w:rPr>
        <w:t xml:space="preserve"> </w:t>
      </w:r>
      <w:r w:rsidRPr="00917F98">
        <w:rPr>
          <w:spacing w:val="-1"/>
        </w:rPr>
        <w:t>принятие соответствующего</w:t>
      </w:r>
      <w:r w:rsidRPr="00917F98">
        <w:t xml:space="preserve"> </w:t>
      </w:r>
      <w:r w:rsidRPr="00917F98">
        <w:rPr>
          <w:spacing w:val="-1"/>
        </w:rPr>
        <w:t>решения</w:t>
      </w:r>
      <w:r w:rsidRPr="00917F98">
        <w:t xml:space="preserve"> по </w:t>
      </w:r>
      <w:r w:rsidRPr="00917F98">
        <w:rPr>
          <w:spacing w:val="-1"/>
        </w:rPr>
        <w:t>муниципальной</w:t>
      </w:r>
      <w:r w:rsidRPr="00917F98">
        <w:rPr>
          <w:spacing w:val="3"/>
        </w:rPr>
        <w:t xml:space="preserve"> </w:t>
      </w:r>
      <w:r w:rsidRPr="00917F98">
        <w:rPr>
          <w:spacing w:val="-2"/>
        </w:rPr>
        <w:t>услуге.</w:t>
      </w:r>
    </w:p>
    <w:p w14:paraId="145BEF08" w14:textId="77777777" w:rsidR="00403711" w:rsidRPr="00917F98" w:rsidRDefault="00403711" w:rsidP="0025545D">
      <w:pPr>
        <w:numPr>
          <w:ilvl w:val="2"/>
          <w:numId w:val="277"/>
        </w:numPr>
        <w:tabs>
          <w:tab w:val="left" w:pos="1518"/>
        </w:tabs>
        <w:autoSpaceDE/>
        <w:autoSpaceDN/>
        <w:adjustRightInd/>
        <w:spacing w:line="275" w:lineRule="auto"/>
        <w:ind w:right="106" w:firstLine="566"/>
        <w:jc w:val="both"/>
      </w:pPr>
      <w:r w:rsidRPr="00917F98">
        <w:rPr>
          <w:spacing w:val="-1"/>
        </w:rPr>
        <w:t>Максимальный</w:t>
      </w:r>
      <w:r w:rsidRPr="00917F98">
        <w:rPr>
          <w:spacing w:val="19"/>
        </w:rPr>
        <w:t xml:space="preserve"> </w:t>
      </w:r>
      <w:r w:rsidRPr="00917F98">
        <w:rPr>
          <w:spacing w:val="-1"/>
        </w:rPr>
        <w:t>срок</w:t>
      </w:r>
      <w:r w:rsidRPr="00917F98">
        <w:rPr>
          <w:spacing w:val="19"/>
        </w:rPr>
        <w:t xml:space="preserve"> </w:t>
      </w:r>
      <w:r w:rsidRPr="00917F98">
        <w:rPr>
          <w:spacing w:val="-1"/>
        </w:rPr>
        <w:t>исполнения</w:t>
      </w:r>
      <w:r w:rsidRPr="00917F98">
        <w:rPr>
          <w:spacing w:val="18"/>
        </w:rPr>
        <w:t xml:space="preserve"> </w:t>
      </w:r>
      <w:r w:rsidRPr="00917F98">
        <w:rPr>
          <w:spacing w:val="-1"/>
        </w:rPr>
        <w:t>административной</w:t>
      </w:r>
      <w:r w:rsidRPr="00917F98">
        <w:rPr>
          <w:spacing w:val="19"/>
        </w:rPr>
        <w:t xml:space="preserve"> </w:t>
      </w:r>
      <w:r w:rsidRPr="00917F98">
        <w:rPr>
          <w:spacing w:val="-1"/>
        </w:rPr>
        <w:t>процедуры</w:t>
      </w:r>
      <w:r w:rsidRPr="00917F98">
        <w:rPr>
          <w:spacing w:val="18"/>
        </w:rPr>
        <w:t xml:space="preserve"> </w:t>
      </w:r>
      <w:r w:rsidRPr="00917F98">
        <w:rPr>
          <w:spacing w:val="-1"/>
        </w:rPr>
        <w:t>составляет</w:t>
      </w:r>
      <w:r w:rsidRPr="00917F98">
        <w:rPr>
          <w:spacing w:val="95"/>
        </w:rPr>
        <w:t xml:space="preserve"> </w:t>
      </w:r>
      <w:r w:rsidRPr="00917F98">
        <w:lastRenderedPageBreak/>
        <w:t xml:space="preserve">до 11 </w:t>
      </w:r>
      <w:r w:rsidRPr="00917F98">
        <w:rPr>
          <w:spacing w:val="-1"/>
        </w:rPr>
        <w:t>рабочих</w:t>
      </w:r>
      <w:r w:rsidRPr="00917F98">
        <w:rPr>
          <w:spacing w:val="2"/>
        </w:rPr>
        <w:t xml:space="preserve"> </w:t>
      </w:r>
      <w:r w:rsidRPr="00917F98">
        <w:rPr>
          <w:spacing w:val="-1"/>
        </w:rPr>
        <w:t>дней.</w:t>
      </w:r>
    </w:p>
    <w:p w14:paraId="25EDBD0E" w14:textId="77777777" w:rsidR="00403711" w:rsidRPr="00917F98" w:rsidRDefault="00403711" w:rsidP="0025545D">
      <w:pPr>
        <w:numPr>
          <w:ilvl w:val="2"/>
          <w:numId w:val="277"/>
        </w:numPr>
        <w:tabs>
          <w:tab w:val="left" w:pos="1518"/>
        </w:tabs>
        <w:autoSpaceDE/>
        <w:autoSpaceDN/>
        <w:adjustRightInd/>
        <w:spacing w:before="2" w:line="276" w:lineRule="auto"/>
        <w:ind w:right="110" w:firstLine="566"/>
        <w:jc w:val="both"/>
      </w:pPr>
      <w:r w:rsidRPr="00917F98">
        <w:t>При</w:t>
      </w:r>
      <w:r w:rsidRPr="00917F98">
        <w:rPr>
          <w:spacing w:val="43"/>
        </w:rPr>
        <w:t xml:space="preserve"> </w:t>
      </w:r>
      <w:r w:rsidRPr="00917F98">
        <w:rPr>
          <w:spacing w:val="-1"/>
        </w:rPr>
        <w:t>подаче</w:t>
      </w:r>
      <w:r w:rsidRPr="00917F98">
        <w:rPr>
          <w:spacing w:val="42"/>
        </w:rPr>
        <w:t xml:space="preserve"> </w:t>
      </w:r>
      <w:r w:rsidRPr="00917F98">
        <w:t>ходатайства</w:t>
      </w:r>
      <w:r w:rsidRPr="00917F98">
        <w:rPr>
          <w:spacing w:val="42"/>
        </w:rPr>
        <w:t xml:space="preserve"> </w:t>
      </w:r>
      <w:r w:rsidRPr="00917F98">
        <w:t>в</w:t>
      </w:r>
      <w:r w:rsidRPr="00917F98">
        <w:rPr>
          <w:spacing w:val="42"/>
        </w:rPr>
        <w:t xml:space="preserve"> </w:t>
      </w:r>
      <w:r w:rsidRPr="00917F98">
        <w:t>электронном</w:t>
      </w:r>
      <w:r w:rsidRPr="00917F98">
        <w:rPr>
          <w:spacing w:val="42"/>
        </w:rPr>
        <w:t xml:space="preserve"> </w:t>
      </w:r>
      <w:r w:rsidRPr="00917F98">
        <w:t>виде</w:t>
      </w:r>
      <w:r w:rsidRPr="00917F98">
        <w:rPr>
          <w:spacing w:val="42"/>
        </w:rPr>
        <w:t xml:space="preserve"> </w:t>
      </w:r>
      <w:r w:rsidRPr="00917F98">
        <w:rPr>
          <w:spacing w:val="-1"/>
        </w:rPr>
        <w:t>посредством</w:t>
      </w:r>
      <w:r w:rsidRPr="00917F98">
        <w:rPr>
          <w:spacing w:val="42"/>
        </w:rPr>
        <w:t xml:space="preserve"> </w:t>
      </w:r>
      <w:r w:rsidRPr="00917F98">
        <w:t>ЕПГУ</w:t>
      </w:r>
      <w:r w:rsidRPr="00917F98">
        <w:rPr>
          <w:spacing w:val="43"/>
        </w:rPr>
        <w:t xml:space="preserve"> </w:t>
      </w:r>
      <w:r w:rsidRPr="00917F98">
        <w:t>и</w:t>
      </w:r>
      <w:r w:rsidRPr="00917F98">
        <w:rPr>
          <w:spacing w:val="43"/>
        </w:rPr>
        <w:t xml:space="preserve"> </w:t>
      </w:r>
      <w:r w:rsidRPr="00917F98">
        <w:t>(или)</w:t>
      </w:r>
      <w:r w:rsidRPr="00917F98">
        <w:rPr>
          <w:spacing w:val="32"/>
        </w:rPr>
        <w:t xml:space="preserve"> </w:t>
      </w:r>
      <w:r w:rsidRPr="00917F98">
        <w:t>РПГУ</w:t>
      </w:r>
      <w:r w:rsidRPr="00917F98">
        <w:rPr>
          <w:spacing w:val="29"/>
        </w:rPr>
        <w:t xml:space="preserve"> </w:t>
      </w:r>
      <w:r w:rsidRPr="00917F98">
        <w:rPr>
          <w:spacing w:val="-1"/>
        </w:rPr>
        <w:t>Максимальный</w:t>
      </w:r>
      <w:r w:rsidRPr="00917F98">
        <w:rPr>
          <w:spacing w:val="26"/>
        </w:rPr>
        <w:t xml:space="preserve"> </w:t>
      </w:r>
      <w:r w:rsidRPr="00917F98">
        <w:rPr>
          <w:spacing w:val="-1"/>
        </w:rPr>
        <w:t>срок</w:t>
      </w:r>
      <w:r w:rsidRPr="00917F98">
        <w:rPr>
          <w:spacing w:val="29"/>
        </w:rPr>
        <w:t xml:space="preserve"> </w:t>
      </w:r>
      <w:r w:rsidRPr="00917F98">
        <w:rPr>
          <w:spacing w:val="-1"/>
        </w:rPr>
        <w:t>исполнения</w:t>
      </w:r>
      <w:r w:rsidRPr="00917F98">
        <w:rPr>
          <w:spacing w:val="28"/>
        </w:rPr>
        <w:t xml:space="preserve"> </w:t>
      </w:r>
      <w:r w:rsidRPr="00917F98">
        <w:rPr>
          <w:spacing w:val="-1"/>
        </w:rPr>
        <w:t>административной</w:t>
      </w:r>
      <w:r w:rsidRPr="00917F98">
        <w:rPr>
          <w:spacing w:val="29"/>
        </w:rPr>
        <w:t xml:space="preserve"> </w:t>
      </w:r>
      <w:r w:rsidRPr="00917F98">
        <w:rPr>
          <w:spacing w:val="-1"/>
        </w:rPr>
        <w:t>процедуры</w:t>
      </w:r>
      <w:r w:rsidRPr="00917F98">
        <w:rPr>
          <w:spacing w:val="28"/>
        </w:rPr>
        <w:t xml:space="preserve"> </w:t>
      </w:r>
      <w:r w:rsidRPr="00917F98">
        <w:rPr>
          <w:spacing w:val="-1"/>
        </w:rPr>
        <w:t>составляет</w:t>
      </w:r>
      <w:r w:rsidRPr="00917F98">
        <w:rPr>
          <w:spacing w:val="29"/>
        </w:rPr>
        <w:t xml:space="preserve"> </w:t>
      </w:r>
      <w:r w:rsidRPr="00917F98">
        <w:t>до</w:t>
      </w:r>
      <w:r w:rsidRPr="00917F98">
        <w:rPr>
          <w:spacing w:val="28"/>
        </w:rPr>
        <w:t xml:space="preserve"> </w:t>
      </w:r>
      <w:r w:rsidRPr="00917F98">
        <w:t>10</w:t>
      </w:r>
      <w:r w:rsidRPr="00917F98">
        <w:rPr>
          <w:spacing w:val="83"/>
        </w:rPr>
        <w:t xml:space="preserve"> </w:t>
      </w:r>
      <w:r w:rsidRPr="00917F98">
        <w:rPr>
          <w:spacing w:val="-1"/>
        </w:rPr>
        <w:t>рабочих</w:t>
      </w:r>
      <w:r w:rsidRPr="00917F98">
        <w:rPr>
          <w:spacing w:val="2"/>
        </w:rPr>
        <w:t xml:space="preserve"> </w:t>
      </w:r>
      <w:r w:rsidRPr="00917F98">
        <w:rPr>
          <w:spacing w:val="-1"/>
        </w:rPr>
        <w:t>дней.</w:t>
      </w:r>
    </w:p>
    <w:p w14:paraId="2C7A8FF0" w14:textId="77777777" w:rsidR="00403711" w:rsidRPr="00917F98" w:rsidRDefault="00403711" w:rsidP="00403711">
      <w:pPr>
        <w:spacing w:before="7"/>
        <w:rPr>
          <w:sz w:val="31"/>
          <w:szCs w:val="31"/>
        </w:rPr>
      </w:pPr>
    </w:p>
    <w:p w14:paraId="74F0B975" w14:textId="77777777" w:rsidR="00403711" w:rsidRPr="00917F98" w:rsidRDefault="00403711" w:rsidP="0025545D">
      <w:pPr>
        <w:numPr>
          <w:ilvl w:val="1"/>
          <w:numId w:val="278"/>
        </w:numPr>
        <w:tabs>
          <w:tab w:val="left" w:pos="751"/>
        </w:tabs>
        <w:autoSpaceDE/>
        <w:autoSpaceDN/>
        <w:adjustRightInd/>
        <w:ind w:left="750"/>
        <w:outlineLvl w:val="0"/>
        <w:rPr>
          <w:bCs/>
          <w:i/>
          <w:sz w:val="28"/>
          <w:szCs w:val="20"/>
        </w:rPr>
      </w:pPr>
      <w:r w:rsidRPr="00917F98">
        <w:rPr>
          <w:b/>
          <w:i/>
          <w:sz w:val="28"/>
          <w:szCs w:val="20"/>
        </w:rPr>
        <w:t>Принятие</w:t>
      </w:r>
      <w:r w:rsidRPr="00917F98">
        <w:rPr>
          <w:b/>
          <w:i/>
          <w:spacing w:val="-13"/>
          <w:sz w:val="28"/>
          <w:szCs w:val="20"/>
        </w:rPr>
        <w:t xml:space="preserve"> </w:t>
      </w:r>
      <w:r w:rsidRPr="00917F98">
        <w:rPr>
          <w:b/>
          <w:i/>
          <w:sz w:val="28"/>
          <w:szCs w:val="20"/>
        </w:rPr>
        <w:t>решения</w:t>
      </w:r>
      <w:r w:rsidRPr="00917F98">
        <w:rPr>
          <w:b/>
          <w:i/>
          <w:spacing w:val="-15"/>
          <w:sz w:val="28"/>
          <w:szCs w:val="20"/>
        </w:rPr>
        <w:t xml:space="preserve"> </w:t>
      </w:r>
      <w:r w:rsidRPr="00917F98">
        <w:rPr>
          <w:b/>
          <w:i/>
          <w:sz w:val="28"/>
          <w:szCs w:val="20"/>
        </w:rPr>
        <w:t>о</w:t>
      </w:r>
      <w:r w:rsidRPr="00917F98">
        <w:rPr>
          <w:b/>
          <w:i/>
          <w:spacing w:val="-12"/>
          <w:sz w:val="28"/>
          <w:szCs w:val="20"/>
        </w:rPr>
        <w:t xml:space="preserve"> </w:t>
      </w:r>
      <w:r w:rsidRPr="00917F98">
        <w:rPr>
          <w:b/>
          <w:i/>
          <w:sz w:val="28"/>
          <w:szCs w:val="20"/>
        </w:rPr>
        <w:t>предоставлении</w:t>
      </w:r>
      <w:r w:rsidRPr="00917F98">
        <w:rPr>
          <w:b/>
          <w:i/>
          <w:spacing w:val="-13"/>
          <w:sz w:val="28"/>
          <w:szCs w:val="20"/>
        </w:rPr>
        <w:t xml:space="preserve"> </w:t>
      </w:r>
      <w:r w:rsidRPr="00917F98">
        <w:rPr>
          <w:b/>
          <w:i/>
          <w:sz w:val="28"/>
          <w:szCs w:val="20"/>
        </w:rPr>
        <w:t>услуги</w:t>
      </w:r>
      <w:r w:rsidRPr="00917F98">
        <w:rPr>
          <w:b/>
          <w:i/>
          <w:spacing w:val="-14"/>
          <w:sz w:val="28"/>
          <w:szCs w:val="20"/>
        </w:rPr>
        <w:t xml:space="preserve"> </w:t>
      </w:r>
      <w:r w:rsidRPr="00917F98">
        <w:rPr>
          <w:b/>
          <w:i/>
          <w:spacing w:val="-1"/>
          <w:sz w:val="28"/>
          <w:szCs w:val="20"/>
        </w:rPr>
        <w:t>(формирование</w:t>
      </w:r>
      <w:r w:rsidRPr="00917F98">
        <w:rPr>
          <w:b/>
          <w:i/>
          <w:spacing w:val="-9"/>
          <w:sz w:val="28"/>
          <w:szCs w:val="20"/>
        </w:rPr>
        <w:t xml:space="preserve"> </w:t>
      </w:r>
      <w:r w:rsidRPr="00917F98">
        <w:rPr>
          <w:b/>
          <w:i/>
          <w:sz w:val="28"/>
          <w:szCs w:val="20"/>
        </w:rPr>
        <w:t>решения)</w:t>
      </w:r>
    </w:p>
    <w:p w14:paraId="5207C473" w14:textId="77777777" w:rsidR="00403711" w:rsidRPr="00917F98" w:rsidRDefault="00403711" w:rsidP="00403711">
      <w:pPr>
        <w:spacing w:before="5"/>
        <w:rPr>
          <w:b/>
          <w:bCs/>
          <w:sz w:val="23"/>
          <w:szCs w:val="23"/>
        </w:rPr>
      </w:pPr>
    </w:p>
    <w:p w14:paraId="0F084EDD" w14:textId="77777777" w:rsidR="00403711" w:rsidRPr="00917F98" w:rsidRDefault="00403711" w:rsidP="0025545D">
      <w:pPr>
        <w:numPr>
          <w:ilvl w:val="2"/>
          <w:numId w:val="278"/>
        </w:numPr>
        <w:tabs>
          <w:tab w:val="left" w:pos="1518"/>
        </w:tabs>
        <w:autoSpaceDE/>
        <w:autoSpaceDN/>
        <w:adjustRightInd/>
        <w:spacing w:line="276" w:lineRule="auto"/>
        <w:ind w:right="111" w:firstLine="566"/>
        <w:jc w:val="both"/>
      </w:pPr>
      <w:r w:rsidRPr="00917F98">
        <w:rPr>
          <w:spacing w:val="-1"/>
        </w:rPr>
        <w:t>Уполномоченный</w:t>
      </w:r>
      <w:r w:rsidRPr="00917F98">
        <w:rPr>
          <w:spacing w:val="55"/>
        </w:rPr>
        <w:t xml:space="preserve"> </w:t>
      </w:r>
      <w:r w:rsidRPr="00917F98">
        <w:rPr>
          <w:spacing w:val="-1"/>
        </w:rPr>
        <w:t>специалист</w:t>
      </w:r>
      <w:r w:rsidRPr="00917F98">
        <w:rPr>
          <w:spacing w:val="55"/>
        </w:rPr>
        <w:t xml:space="preserve"> </w:t>
      </w:r>
      <w:r w:rsidRPr="00917F98">
        <w:rPr>
          <w:spacing w:val="-1"/>
        </w:rPr>
        <w:t>Администрации</w:t>
      </w:r>
      <w:r w:rsidRPr="00917F98">
        <w:rPr>
          <w:spacing w:val="53"/>
        </w:rPr>
        <w:t xml:space="preserve"> </w:t>
      </w:r>
      <w:r w:rsidRPr="00917F98">
        <w:t>по</w:t>
      </w:r>
      <w:r w:rsidRPr="00917F98">
        <w:rPr>
          <w:spacing w:val="52"/>
        </w:rPr>
        <w:t xml:space="preserve"> </w:t>
      </w:r>
      <w:r w:rsidRPr="00917F98">
        <w:t>итогам</w:t>
      </w:r>
      <w:r w:rsidRPr="00917F98">
        <w:rPr>
          <w:spacing w:val="54"/>
        </w:rPr>
        <w:t xml:space="preserve"> </w:t>
      </w:r>
      <w:r w:rsidRPr="00917F98">
        <w:rPr>
          <w:spacing w:val="-1"/>
        </w:rPr>
        <w:t>проверки,</w:t>
      </w:r>
      <w:r w:rsidRPr="00917F98">
        <w:rPr>
          <w:spacing w:val="55"/>
        </w:rPr>
        <w:t xml:space="preserve"> </w:t>
      </w:r>
      <w:r w:rsidRPr="00917F98">
        <w:rPr>
          <w:spacing w:val="-1"/>
        </w:rPr>
        <w:t>указанной</w:t>
      </w:r>
      <w:r w:rsidRPr="00917F98">
        <w:rPr>
          <w:spacing w:val="27"/>
        </w:rPr>
        <w:t xml:space="preserve"> </w:t>
      </w:r>
      <w:r w:rsidRPr="00917F98">
        <w:t>в</w:t>
      </w:r>
      <w:r w:rsidRPr="00917F98">
        <w:rPr>
          <w:spacing w:val="25"/>
        </w:rPr>
        <w:t xml:space="preserve"> </w:t>
      </w:r>
      <w:r w:rsidRPr="00917F98">
        <w:rPr>
          <w:spacing w:val="-1"/>
        </w:rPr>
        <w:t>пункте</w:t>
      </w:r>
      <w:r w:rsidRPr="00917F98">
        <w:rPr>
          <w:spacing w:val="25"/>
        </w:rPr>
        <w:t xml:space="preserve"> </w:t>
      </w:r>
      <w:r w:rsidRPr="00917F98">
        <w:rPr>
          <w:spacing w:val="-1"/>
        </w:rPr>
        <w:t>3.5.настоящего</w:t>
      </w:r>
      <w:r w:rsidRPr="00917F98">
        <w:rPr>
          <w:spacing w:val="26"/>
        </w:rPr>
        <w:t xml:space="preserve"> </w:t>
      </w:r>
      <w:r w:rsidRPr="00917F98">
        <w:rPr>
          <w:spacing w:val="-1"/>
        </w:rPr>
        <w:t>Административного</w:t>
      </w:r>
      <w:r w:rsidRPr="00917F98">
        <w:rPr>
          <w:spacing w:val="26"/>
        </w:rPr>
        <w:t xml:space="preserve"> </w:t>
      </w:r>
      <w:r w:rsidRPr="00917F98">
        <w:rPr>
          <w:spacing w:val="-1"/>
        </w:rPr>
        <w:t>регламента,</w:t>
      </w:r>
      <w:r w:rsidRPr="00917F98">
        <w:rPr>
          <w:spacing w:val="25"/>
        </w:rPr>
        <w:t xml:space="preserve"> </w:t>
      </w:r>
      <w:r w:rsidRPr="00917F98">
        <w:rPr>
          <w:spacing w:val="-1"/>
        </w:rPr>
        <w:t>принимает</w:t>
      </w:r>
      <w:r w:rsidRPr="00917F98">
        <w:rPr>
          <w:spacing w:val="26"/>
        </w:rPr>
        <w:t xml:space="preserve"> </w:t>
      </w:r>
      <w:r w:rsidRPr="00917F98">
        <w:t>одно</w:t>
      </w:r>
      <w:r w:rsidRPr="00917F98">
        <w:rPr>
          <w:spacing w:val="26"/>
        </w:rPr>
        <w:t xml:space="preserve"> </w:t>
      </w:r>
      <w:r w:rsidRPr="00917F98">
        <w:rPr>
          <w:spacing w:val="-1"/>
        </w:rPr>
        <w:t>из</w:t>
      </w:r>
      <w:r w:rsidRPr="00917F98">
        <w:rPr>
          <w:spacing w:val="85"/>
        </w:rPr>
        <w:t xml:space="preserve"> </w:t>
      </w:r>
      <w:r w:rsidRPr="00917F98">
        <w:rPr>
          <w:spacing w:val="-1"/>
        </w:rPr>
        <w:t>следующих</w:t>
      </w:r>
      <w:r w:rsidRPr="00917F98">
        <w:rPr>
          <w:spacing w:val="2"/>
        </w:rPr>
        <w:t xml:space="preserve"> </w:t>
      </w:r>
      <w:r w:rsidRPr="00917F98">
        <w:rPr>
          <w:spacing w:val="-1"/>
        </w:rPr>
        <w:t>решений:</w:t>
      </w:r>
    </w:p>
    <w:p w14:paraId="4CC63B04" w14:textId="77777777" w:rsidR="00403711" w:rsidRPr="00917F98" w:rsidRDefault="00403711" w:rsidP="0025545D">
      <w:pPr>
        <w:numPr>
          <w:ilvl w:val="3"/>
          <w:numId w:val="278"/>
        </w:numPr>
        <w:tabs>
          <w:tab w:val="left" w:pos="1214"/>
        </w:tabs>
        <w:autoSpaceDE/>
        <w:autoSpaceDN/>
        <w:adjustRightInd/>
        <w:spacing w:before="46"/>
        <w:ind w:right="110" w:firstLine="852"/>
      </w:pPr>
      <w:r w:rsidRPr="00917F98">
        <w:t>О</w:t>
      </w:r>
      <w:r w:rsidRPr="00917F98">
        <w:rPr>
          <w:spacing w:val="-2"/>
        </w:rPr>
        <w:t xml:space="preserve"> </w:t>
      </w:r>
      <w:r w:rsidRPr="00917F98">
        <w:t xml:space="preserve">подготовке </w:t>
      </w:r>
      <w:r w:rsidRPr="00917F98">
        <w:rPr>
          <w:spacing w:val="-1"/>
        </w:rPr>
        <w:t>проекта</w:t>
      </w:r>
      <w:r w:rsidRPr="00917F98">
        <w:t xml:space="preserve"> </w:t>
      </w:r>
      <w:r w:rsidRPr="00917F98">
        <w:rPr>
          <w:spacing w:val="-1"/>
        </w:rPr>
        <w:t>решения</w:t>
      </w:r>
      <w:r w:rsidRPr="00917F98">
        <w:t xml:space="preserve"> об </w:t>
      </w:r>
      <w:r w:rsidRPr="00917F98">
        <w:rPr>
          <w:spacing w:val="-1"/>
        </w:rPr>
        <w:t>отнесении</w:t>
      </w:r>
      <w:r w:rsidRPr="00917F98">
        <w:t xml:space="preserve"> </w:t>
      </w:r>
      <w:r w:rsidRPr="00917F98">
        <w:rPr>
          <w:spacing w:val="-1"/>
        </w:rPr>
        <w:t>земель</w:t>
      </w:r>
      <w:r w:rsidRPr="00917F98">
        <w:t xml:space="preserve"> или</w:t>
      </w:r>
      <w:r w:rsidRPr="00917F98">
        <w:rPr>
          <w:spacing w:val="1"/>
        </w:rPr>
        <w:t xml:space="preserve"> </w:t>
      </w:r>
      <w:r w:rsidRPr="00917F98">
        <w:rPr>
          <w:spacing w:val="-1"/>
        </w:rPr>
        <w:t>земельных</w:t>
      </w:r>
      <w:r w:rsidRPr="00917F98">
        <w:rPr>
          <w:spacing w:val="4"/>
        </w:rPr>
        <w:t xml:space="preserve"> </w:t>
      </w:r>
      <w:r w:rsidRPr="00917F98">
        <w:rPr>
          <w:spacing w:val="-1"/>
        </w:rPr>
        <w:t>участков</w:t>
      </w:r>
      <w:r w:rsidRPr="00917F98">
        <w:t xml:space="preserve"> в</w:t>
      </w:r>
      <w:r w:rsidRPr="00917F98">
        <w:rPr>
          <w:spacing w:val="45"/>
        </w:rPr>
        <w:t xml:space="preserve"> </w:t>
      </w:r>
      <w:proofErr w:type="gramStart"/>
      <w:r w:rsidRPr="00917F98">
        <w:rPr>
          <w:spacing w:val="-1"/>
        </w:rPr>
        <w:t>составе</w:t>
      </w:r>
      <w:r w:rsidRPr="00917F98">
        <w:t xml:space="preserve"> </w:t>
      </w:r>
      <w:r w:rsidRPr="00917F98">
        <w:rPr>
          <w:spacing w:val="20"/>
        </w:rPr>
        <w:t xml:space="preserve"> </w:t>
      </w:r>
      <w:r w:rsidRPr="00917F98">
        <w:t>таких</w:t>
      </w:r>
      <w:proofErr w:type="gramEnd"/>
      <w:r w:rsidRPr="00917F98">
        <w:t xml:space="preserve"> </w:t>
      </w:r>
      <w:r w:rsidRPr="00917F98">
        <w:rPr>
          <w:spacing w:val="21"/>
        </w:rPr>
        <w:t xml:space="preserve"> </w:t>
      </w:r>
      <w:r w:rsidRPr="00917F98">
        <w:rPr>
          <w:spacing w:val="-1"/>
        </w:rPr>
        <w:t>земель</w:t>
      </w:r>
      <w:r w:rsidRPr="00917F98">
        <w:t xml:space="preserve"> </w:t>
      </w:r>
      <w:r w:rsidRPr="00917F98">
        <w:rPr>
          <w:spacing w:val="19"/>
        </w:rPr>
        <w:t xml:space="preserve"> </w:t>
      </w:r>
      <w:r w:rsidRPr="00917F98">
        <w:t xml:space="preserve">к </w:t>
      </w:r>
      <w:r w:rsidRPr="00917F98">
        <w:rPr>
          <w:spacing w:val="19"/>
        </w:rPr>
        <w:t xml:space="preserve"> </w:t>
      </w:r>
      <w:r w:rsidRPr="00917F98">
        <w:rPr>
          <w:spacing w:val="-1"/>
        </w:rPr>
        <w:t>определенной</w:t>
      </w:r>
      <w:r w:rsidRPr="00917F98">
        <w:t xml:space="preserve"> </w:t>
      </w:r>
      <w:r w:rsidRPr="00917F98">
        <w:rPr>
          <w:spacing w:val="19"/>
        </w:rPr>
        <w:t xml:space="preserve"> </w:t>
      </w:r>
      <w:r w:rsidRPr="00917F98">
        <w:rPr>
          <w:spacing w:val="-1"/>
        </w:rPr>
        <w:t>категории</w:t>
      </w:r>
      <w:r w:rsidRPr="00917F98">
        <w:t xml:space="preserve"> </w:t>
      </w:r>
      <w:r w:rsidRPr="00917F98">
        <w:rPr>
          <w:spacing w:val="19"/>
        </w:rPr>
        <w:t xml:space="preserve"> </w:t>
      </w:r>
      <w:r w:rsidRPr="00917F98">
        <w:rPr>
          <w:spacing w:val="-1"/>
        </w:rPr>
        <w:t>земель</w:t>
      </w:r>
      <w:r w:rsidRPr="00917F98">
        <w:t xml:space="preserve"> </w:t>
      </w:r>
      <w:r w:rsidRPr="00917F98">
        <w:rPr>
          <w:spacing w:val="19"/>
        </w:rPr>
        <w:t xml:space="preserve"> </w:t>
      </w:r>
      <w:r w:rsidRPr="00917F98">
        <w:t xml:space="preserve">с </w:t>
      </w:r>
      <w:r w:rsidRPr="00917F98">
        <w:rPr>
          <w:spacing w:val="18"/>
        </w:rPr>
        <w:t xml:space="preserve"> </w:t>
      </w:r>
      <w:r w:rsidRPr="00917F98">
        <w:rPr>
          <w:spacing w:val="-1"/>
        </w:rPr>
        <w:t>последующим</w:t>
      </w:r>
      <w:r w:rsidRPr="00917F98">
        <w:t xml:space="preserve"> </w:t>
      </w:r>
      <w:r w:rsidRPr="00917F98">
        <w:rPr>
          <w:spacing w:val="18"/>
        </w:rPr>
        <w:t xml:space="preserve"> </w:t>
      </w:r>
      <w:r w:rsidRPr="00917F98">
        <w:rPr>
          <w:spacing w:val="-1"/>
        </w:rPr>
        <w:t>внесением соответствующих</w:t>
      </w:r>
      <w:r w:rsidRPr="00917F98">
        <w:rPr>
          <w:spacing w:val="37"/>
        </w:rPr>
        <w:t xml:space="preserve"> </w:t>
      </w:r>
      <w:r w:rsidRPr="00917F98">
        <w:rPr>
          <w:spacing w:val="-1"/>
        </w:rPr>
        <w:t>сведений</w:t>
      </w:r>
      <w:r w:rsidRPr="00917F98">
        <w:rPr>
          <w:spacing w:val="36"/>
        </w:rPr>
        <w:t xml:space="preserve"> </w:t>
      </w:r>
      <w:r w:rsidRPr="00917F98">
        <w:t>в</w:t>
      </w:r>
      <w:r w:rsidRPr="00917F98">
        <w:rPr>
          <w:spacing w:val="32"/>
        </w:rPr>
        <w:t xml:space="preserve"> </w:t>
      </w:r>
      <w:r w:rsidRPr="00917F98">
        <w:rPr>
          <w:spacing w:val="-1"/>
        </w:rPr>
        <w:t>Единый</w:t>
      </w:r>
      <w:r w:rsidRPr="00917F98">
        <w:rPr>
          <w:spacing w:val="36"/>
        </w:rPr>
        <w:t xml:space="preserve"> </w:t>
      </w:r>
      <w:r w:rsidRPr="00917F98">
        <w:rPr>
          <w:spacing w:val="-1"/>
        </w:rPr>
        <w:t>государственный</w:t>
      </w:r>
      <w:r w:rsidRPr="00917F98">
        <w:rPr>
          <w:spacing w:val="36"/>
        </w:rPr>
        <w:t xml:space="preserve"> </w:t>
      </w:r>
      <w:r w:rsidRPr="00917F98">
        <w:rPr>
          <w:spacing w:val="-1"/>
        </w:rPr>
        <w:t>реестр</w:t>
      </w:r>
      <w:r w:rsidRPr="00917F98">
        <w:rPr>
          <w:spacing w:val="36"/>
        </w:rPr>
        <w:t xml:space="preserve"> </w:t>
      </w:r>
      <w:r w:rsidRPr="00917F98">
        <w:rPr>
          <w:spacing w:val="-1"/>
        </w:rPr>
        <w:t>недвижимости</w:t>
      </w:r>
      <w:r w:rsidRPr="00917F98">
        <w:rPr>
          <w:spacing w:val="37"/>
        </w:rPr>
        <w:t xml:space="preserve"> </w:t>
      </w:r>
      <w:r w:rsidRPr="00917F98">
        <w:rPr>
          <w:spacing w:val="-1"/>
        </w:rPr>
        <w:t>согласно</w:t>
      </w:r>
      <w:r w:rsidRPr="00917F98">
        <w:rPr>
          <w:spacing w:val="77"/>
        </w:rPr>
        <w:t xml:space="preserve"> </w:t>
      </w:r>
      <w:r w:rsidRPr="00917F98">
        <w:rPr>
          <w:spacing w:val="-1"/>
        </w:rPr>
        <w:t>Приложению</w:t>
      </w:r>
      <w:r w:rsidRPr="00917F98">
        <w:t xml:space="preserve"> 1</w:t>
      </w:r>
      <w:r w:rsidRPr="00917F98">
        <w:rPr>
          <w:spacing w:val="-3"/>
        </w:rPr>
        <w:t xml:space="preserve"> </w:t>
      </w:r>
      <w:r w:rsidRPr="00917F98">
        <w:t xml:space="preserve">к </w:t>
      </w:r>
      <w:r w:rsidRPr="00917F98">
        <w:rPr>
          <w:spacing w:val="-1"/>
        </w:rPr>
        <w:t>Административному</w:t>
      </w:r>
      <w:r w:rsidRPr="00917F98">
        <w:rPr>
          <w:spacing w:val="-5"/>
        </w:rPr>
        <w:t xml:space="preserve"> </w:t>
      </w:r>
      <w:r w:rsidRPr="00917F98">
        <w:rPr>
          <w:spacing w:val="-1"/>
        </w:rPr>
        <w:t>регламенту;</w:t>
      </w:r>
    </w:p>
    <w:p w14:paraId="6BD2F446" w14:textId="77777777" w:rsidR="00403711" w:rsidRPr="00917F98" w:rsidRDefault="00403711" w:rsidP="0025545D">
      <w:pPr>
        <w:numPr>
          <w:ilvl w:val="3"/>
          <w:numId w:val="278"/>
        </w:numPr>
        <w:tabs>
          <w:tab w:val="left" w:pos="1237"/>
        </w:tabs>
        <w:autoSpaceDE/>
        <w:autoSpaceDN/>
        <w:adjustRightInd/>
        <w:ind w:right="107" w:firstLine="852"/>
        <w:jc w:val="both"/>
      </w:pPr>
      <w:r w:rsidRPr="00917F98">
        <w:t>О</w:t>
      </w:r>
      <w:r w:rsidRPr="00917F98">
        <w:rPr>
          <w:spacing w:val="23"/>
        </w:rPr>
        <w:t xml:space="preserve"> </w:t>
      </w:r>
      <w:r w:rsidRPr="00917F98">
        <w:t>подготовке</w:t>
      </w:r>
      <w:r w:rsidRPr="00917F98">
        <w:rPr>
          <w:spacing w:val="23"/>
        </w:rPr>
        <w:t xml:space="preserve"> </w:t>
      </w:r>
      <w:r w:rsidRPr="00917F98">
        <w:rPr>
          <w:spacing w:val="-1"/>
        </w:rPr>
        <w:t>проекта</w:t>
      </w:r>
      <w:r w:rsidRPr="00917F98">
        <w:rPr>
          <w:spacing w:val="23"/>
        </w:rPr>
        <w:t xml:space="preserve"> </w:t>
      </w:r>
      <w:r w:rsidRPr="00917F98">
        <w:rPr>
          <w:spacing w:val="-1"/>
        </w:rPr>
        <w:t>решения</w:t>
      </w:r>
      <w:r w:rsidRPr="00917F98">
        <w:rPr>
          <w:spacing w:val="23"/>
        </w:rPr>
        <w:t xml:space="preserve"> </w:t>
      </w:r>
      <w:r w:rsidRPr="00917F98">
        <w:t>о</w:t>
      </w:r>
      <w:r w:rsidRPr="00917F98">
        <w:rPr>
          <w:spacing w:val="23"/>
        </w:rPr>
        <w:t xml:space="preserve"> </w:t>
      </w:r>
      <w:r w:rsidRPr="00917F98">
        <w:rPr>
          <w:spacing w:val="-1"/>
        </w:rPr>
        <w:t>переводе</w:t>
      </w:r>
      <w:r w:rsidRPr="00917F98">
        <w:rPr>
          <w:spacing w:val="22"/>
        </w:rPr>
        <w:t xml:space="preserve"> </w:t>
      </w:r>
      <w:r w:rsidRPr="00917F98">
        <w:rPr>
          <w:spacing w:val="-1"/>
        </w:rPr>
        <w:t>земель</w:t>
      </w:r>
      <w:r w:rsidRPr="00917F98">
        <w:rPr>
          <w:spacing w:val="24"/>
        </w:rPr>
        <w:t xml:space="preserve"> </w:t>
      </w:r>
      <w:r w:rsidRPr="00917F98">
        <w:t>или</w:t>
      </w:r>
      <w:r w:rsidRPr="00917F98">
        <w:rPr>
          <w:spacing w:val="22"/>
        </w:rPr>
        <w:t xml:space="preserve"> </w:t>
      </w:r>
      <w:r w:rsidRPr="00917F98">
        <w:rPr>
          <w:spacing w:val="-1"/>
        </w:rPr>
        <w:t>земельных</w:t>
      </w:r>
      <w:r w:rsidRPr="00917F98">
        <w:rPr>
          <w:spacing w:val="32"/>
        </w:rPr>
        <w:t xml:space="preserve"> </w:t>
      </w:r>
      <w:r w:rsidRPr="00917F98">
        <w:rPr>
          <w:spacing w:val="-1"/>
        </w:rPr>
        <w:t>участков</w:t>
      </w:r>
      <w:r w:rsidRPr="00917F98">
        <w:rPr>
          <w:spacing w:val="23"/>
        </w:rPr>
        <w:t xml:space="preserve"> </w:t>
      </w:r>
      <w:r w:rsidRPr="00917F98">
        <w:t>в</w:t>
      </w:r>
      <w:r w:rsidRPr="00917F98">
        <w:rPr>
          <w:spacing w:val="55"/>
        </w:rPr>
        <w:t xml:space="preserve"> </w:t>
      </w:r>
      <w:r w:rsidRPr="00917F98">
        <w:rPr>
          <w:spacing w:val="-1"/>
        </w:rPr>
        <w:t>составе</w:t>
      </w:r>
      <w:r w:rsidRPr="00917F98">
        <w:rPr>
          <w:spacing w:val="58"/>
        </w:rPr>
        <w:t xml:space="preserve"> </w:t>
      </w:r>
      <w:r w:rsidRPr="00917F98">
        <w:t>таких</w:t>
      </w:r>
      <w:r w:rsidRPr="00917F98">
        <w:rPr>
          <w:spacing w:val="59"/>
        </w:rPr>
        <w:t xml:space="preserve"> </w:t>
      </w:r>
      <w:r w:rsidRPr="00917F98">
        <w:rPr>
          <w:spacing w:val="-1"/>
        </w:rPr>
        <w:t>земель</w:t>
      </w:r>
      <w:r w:rsidRPr="00917F98">
        <w:t xml:space="preserve"> из</w:t>
      </w:r>
      <w:r w:rsidRPr="00917F98">
        <w:rPr>
          <w:spacing w:val="58"/>
        </w:rPr>
        <w:t xml:space="preserve"> </w:t>
      </w:r>
      <w:r w:rsidRPr="00917F98">
        <w:rPr>
          <w:spacing w:val="-1"/>
        </w:rPr>
        <w:t>одной</w:t>
      </w:r>
      <w:r w:rsidRPr="00917F98">
        <w:rPr>
          <w:spacing w:val="58"/>
        </w:rPr>
        <w:t xml:space="preserve"> </w:t>
      </w:r>
      <w:r w:rsidRPr="00917F98">
        <w:rPr>
          <w:spacing w:val="-1"/>
        </w:rPr>
        <w:t>категории</w:t>
      </w:r>
      <w:r w:rsidRPr="00917F98">
        <w:rPr>
          <w:spacing w:val="58"/>
        </w:rPr>
        <w:t xml:space="preserve"> </w:t>
      </w:r>
      <w:r w:rsidRPr="00917F98">
        <w:t>в</w:t>
      </w:r>
      <w:r w:rsidRPr="00917F98">
        <w:rPr>
          <w:spacing w:val="59"/>
        </w:rPr>
        <w:t xml:space="preserve"> </w:t>
      </w:r>
      <w:r w:rsidRPr="00917F98">
        <w:rPr>
          <w:spacing w:val="-2"/>
        </w:rPr>
        <w:t>другую</w:t>
      </w:r>
      <w:r w:rsidRPr="00917F98">
        <w:t xml:space="preserve"> с</w:t>
      </w:r>
      <w:r w:rsidRPr="00917F98">
        <w:rPr>
          <w:spacing w:val="58"/>
        </w:rPr>
        <w:t xml:space="preserve"> </w:t>
      </w:r>
      <w:r w:rsidRPr="00917F98">
        <w:rPr>
          <w:spacing w:val="-1"/>
        </w:rPr>
        <w:t>последующим</w:t>
      </w:r>
      <w:r w:rsidRPr="00917F98">
        <w:rPr>
          <w:spacing w:val="59"/>
        </w:rPr>
        <w:t xml:space="preserve"> </w:t>
      </w:r>
      <w:r w:rsidRPr="00917F98">
        <w:rPr>
          <w:spacing w:val="-1"/>
        </w:rPr>
        <w:t>внесением</w:t>
      </w:r>
      <w:r w:rsidRPr="00917F98">
        <w:rPr>
          <w:spacing w:val="69"/>
        </w:rPr>
        <w:t xml:space="preserve"> </w:t>
      </w:r>
      <w:r w:rsidRPr="00917F98">
        <w:rPr>
          <w:spacing w:val="-1"/>
        </w:rPr>
        <w:t>соответствующих</w:t>
      </w:r>
      <w:r w:rsidRPr="00917F98">
        <w:rPr>
          <w:spacing w:val="23"/>
        </w:rPr>
        <w:t xml:space="preserve"> </w:t>
      </w:r>
      <w:r w:rsidRPr="00917F98">
        <w:rPr>
          <w:spacing w:val="-1"/>
        </w:rPr>
        <w:t>сведений</w:t>
      </w:r>
      <w:r w:rsidRPr="00917F98">
        <w:rPr>
          <w:spacing w:val="22"/>
        </w:rPr>
        <w:t xml:space="preserve"> </w:t>
      </w:r>
      <w:r w:rsidRPr="00917F98">
        <w:t>в</w:t>
      </w:r>
      <w:r w:rsidRPr="00917F98">
        <w:rPr>
          <w:spacing w:val="20"/>
        </w:rPr>
        <w:t xml:space="preserve"> </w:t>
      </w:r>
      <w:r w:rsidRPr="00917F98">
        <w:rPr>
          <w:spacing w:val="-1"/>
        </w:rPr>
        <w:t>Единый</w:t>
      </w:r>
      <w:r w:rsidRPr="00917F98">
        <w:rPr>
          <w:spacing w:val="21"/>
        </w:rPr>
        <w:t xml:space="preserve"> </w:t>
      </w:r>
      <w:r w:rsidRPr="00917F98">
        <w:rPr>
          <w:spacing w:val="-1"/>
        </w:rPr>
        <w:t>государственный</w:t>
      </w:r>
      <w:r w:rsidRPr="00917F98">
        <w:rPr>
          <w:spacing w:val="21"/>
        </w:rPr>
        <w:t xml:space="preserve"> </w:t>
      </w:r>
      <w:r w:rsidRPr="00917F98">
        <w:rPr>
          <w:spacing w:val="-1"/>
        </w:rPr>
        <w:t>реестр</w:t>
      </w:r>
      <w:r w:rsidRPr="00917F98">
        <w:rPr>
          <w:spacing w:val="22"/>
        </w:rPr>
        <w:t xml:space="preserve"> </w:t>
      </w:r>
      <w:r w:rsidRPr="00917F98">
        <w:rPr>
          <w:spacing w:val="-1"/>
        </w:rPr>
        <w:t>недвижимости</w:t>
      </w:r>
      <w:r w:rsidRPr="00917F98">
        <w:rPr>
          <w:spacing w:val="81"/>
        </w:rPr>
        <w:t xml:space="preserve"> </w:t>
      </w:r>
      <w:r w:rsidRPr="00917F98">
        <w:rPr>
          <w:spacing w:val="-1"/>
        </w:rPr>
        <w:t>Приложению</w:t>
      </w:r>
      <w:r w:rsidRPr="00917F98">
        <w:t xml:space="preserve"> 2</w:t>
      </w:r>
      <w:r w:rsidRPr="00917F98">
        <w:rPr>
          <w:spacing w:val="-3"/>
        </w:rPr>
        <w:t xml:space="preserve"> </w:t>
      </w:r>
      <w:r w:rsidRPr="00917F98">
        <w:t xml:space="preserve">к </w:t>
      </w:r>
      <w:r w:rsidRPr="00917F98">
        <w:rPr>
          <w:spacing w:val="-1"/>
        </w:rPr>
        <w:t>Административному</w:t>
      </w:r>
      <w:r w:rsidRPr="00917F98">
        <w:rPr>
          <w:spacing w:val="-5"/>
        </w:rPr>
        <w:t xml:space="preserve"> </w:t>
      </w:r>
      <w:r w:rsidRPr="00917F98">
        <w:rPr>
          <w:spacing w:val="-1"/>
        </w:rPr>
        <w:t>регламенту;</w:t>
      </w:r>
    </w:p>
    <w:p w14:paraId="16F209E2" w14:textId="77777777" w:rsidR="00403711" w:rsidRPr="00917F98" w:rsidRDefault="00403711" w:rsidP="0025545D">
      <w:pPr>
        <w:numPr>
          <w:ilvl w:val="3"/>
          <w:numId w:val="278"/>
        </w:numPr>
        <w:tabs>
          <w:tab w:val="left" w:pos="1214"/>
        </w:tabs>
        <w:autoSpaceDE/>
        <w:autoSpaceDN/>
        <w:adjustRightInd/>
        <w:ind w:left="1213" w:hanging="259"/>
      </w:pPr>
      <w:r w:rsidRPr="00917F98">
        <w:rPr>
          <w:spacing w:val="-1"/>
        </w:rPr>
        <w:t xml:space="preserve">Решение </w:t>
      </w:r>
      <w:r w:rsidRPr="00917F98">
        <w:t xml:space="preserve">об </w:t>
      </w:r>
      <w:r w:rsidRPr="00917F98">
        <w:rPr>
          <w:spacing w:val="-1"/>
        </w:rPr>
        <w:t xml:space="preserve">отказе </w:t>
      </w:r>
      <w:r w:rsidRPr="00917F98">
        <w:t xml:space="preserve">в </w:t>
      </w:r>
      <w:r w:rsidRPr="00917F98">
        <w:rPr>
          <w:spacing w:val="-1"/>
        </w:rPr>
        <w:t>предоставлении</w:t>
      </w:r>
      <w:r w:rsidRPr="00917F98">
        <w:rPr>
          <w:spacing w:val="3"/>
        </w:rPr>
        <w:t xml:space="preserve"> </w:t>
      </w:r>
      <w:r w:rsidRPr="00917F98">
        <w:rPr>
          <w:spacing w:val="-1"/>
        </w:rPr>
        <w:t>услуги.</w:t>
      </w:r>
    </w:p>
    <w:p w14:paraId="5E71DEAB" w14:textId="77777777" w:rsidR="00403711" w:rsidRPr="00917F98" w:rsidRDefault="00403711" w:rsidP="00403711">
      <w:pPr>
        <w:ind w:right="114" w:firstLine="566"/>
        <w:jc w:val="both"/>
      </w:pPr>
      <w:r w:rsidRPr="00917F98">
        <w:t>В</w:t>
      </w:r>
      <w:r w:rsidRPr="00917F98">
        <w:rPr>
          <w:spacing w:val="22"/>
        </w:rPr>
        <w:t xml:space="preserve"> </w:t>
      </w:r>
      <w:r w:rsidRPr="00917F98">
        <w:t>случаях,</w:t>
      </w:r>
      <w:r w:rsidRPr="00917F98">
        <w:rPr>
          <w:spacing w:val="25"/>
        </w:rPr>
        <w:t xml:space="preserve"> </w:t>
      </w:r>
      <w:r w:rsidRPr="00917F98">
        <w:rPr>
          <w:spacing w:val="-1"/>
        </w:rPr>
        <w:t>предусмотренных</w:t>
      </w:r>
      <w:r w:rsidRPr="00917F98">
        <w:rPr>
          <w:spacing w:val="23"/>
        </w:rPr>
        <w:t xml:space="preserve"> </w:t>
      </w:r>
      <w:r w:rsidRPr="00917F98">
        <w:rPr>
          <w:spacing w:val="-1"/>
        </w:rPr>
        <w:t>законодательством</w:t>
      </w:r>
      <w:r w:rsidRPr="00917F98">
        <w:rPr>
          <w:spacing w:val="23"/>
        </w:rPr>
        <w:t xml:space="preserve"> </w:t>
      </w:r>
      <w:r w:rsidRPr="00917F98">
        <w:rPr>
          <w:spacing w:val="-1"/>
        </w:rPr>
        <w:t>Российской</w:t>
      </w:r>
      <w:r w:rsidRPr="00917F98">
        <w:rPr>
          <w:spacing w:val="24"/>
        </w:rPr>
        <w:t xml:space="preserve"> </w:t>
      </w:r>
      <w:r w:rsidRPr="00917F98">
        <w:rPr>
          <w:spacing w:val="-1"/>
        </w:rPr>
        <w:t>Федерации</w:t>
      </w:r>
      <w:r w:rsidRPr="00917F98">
        <w:rPr>
          <w:spacing w:val="24"/>
        </w:rPr>
        <w:t xml:space="preserve"> </w:t>
      </w:r>
      <w:r w:rsidRPr="00917F98">
        <w:rPr>
          <w:spacing w:val="-1"/>
        </w:rPr>
        <w:t>(субъекта</w:t>
      </w:r>
      <w:r w:rsidRPr="00917F98">
        <w:rPr>
          <w:spacing w:val="75"/>
        </w:rPr>
        <w:t xml:space="preserve"> </w:t>
      </w:r>
      <w:r w:rsidRPr="00917F98">
        <w:rPr>
          <w:spacing w:val="-1"/>
        </w:rPr>
        <w:t>Российской</w:t>
      </w:r>
      <w:r w:rsidRPr="00917F98">
        <w:rPr>
          <w:spacing w:val="19"/>
        </w:rPr>
        <w:t xml:space="preserve"> </w:t>
      </w:r>
      <w:r w:rsidRPr="00917F98">
        <w:rPr>
          <w:spacing w:val="-1"/>
        </w:rPr>
        <w:t>Федерации)</w:t>
      </w:r>
      <w:r w:rsidRPr="00917F98">
        <w:rPr>
          <w:spacing w:val="18"/>
        </w:rPr>
        <w:t xml:space="preserve"> </w:t>
      </w:r>
      <w:r w:rsidRPr="00917F98">
        <w:t>и</w:t>
      </w:r>
      <w:r w:rsidRPr="00917F98">
        <w:rPr>
          <w:spacing w:val="17"/>
        </w:rPr>
        <w:t xml:space="preserve"> </w:t>
      </w:r>
      <w:r w:rsidRPr="00917F98">
        <w:rPr>
          <w:spacing w:val="-1"/>
        </w:rPr>
        <w:t>при</w:t>
      </w:r>
      <w:r w:rsidRPr="00917F98">
        <w:rPr>
          <w:spacing w:val="17"/>
        </w:rPr>
        <w:t xml:space="preserve"> </w:t>
      </w:r>
      <w:r w:rsidRPr="00917F98">
        <w:rPr>
          <w:spacing w:val="-1"/>
        </w:rPr>
        <w:t>наличии</w:t>
      </w:r>
      <w:r w:rsidRPr="00917F98">
        <w:rPr>
          <w:spacing w:val="19"/>
        </w:rPr>
        <w:t xml:space="preserve"> </w:t>
      </w:r>
      <w:r w:rsidRPr="00917F98">
        <w:rPr>
          <w:spacing w:val="-1"/>
        </w:rPr>
        <w:t>технической</w:t>
      </w:r>
      <w:r w:rsidRPr="00917F98">
        <w:rPr>
          <w:spacing w:val="19"/>
        </w:rPr>
        <w:t xml:space="preserve"> </w:t>
      </w:r>
      <w:r w:rsidRPr="00917F98">
        <w:rPr>
          <w:spacing w:val="-1"/>
        </w:rPr>
        <w:t>возможности</w:t>
      </w:r>
      <w:r w:rsidRPr="00917F98">
        <w:rPr>
          <w:spacing w:val="20"/>
        </w:rPr>
        <w:t xml:space="preserve"> </w:t>
      </w:r>
      <w:r w:rsidRPr="00917F98">
        <w:rPr>
          <w:spacing w:val="-1"/>
        </w:rPr>
        <w:t>результат</w:t>
      </w:r>
      <w:r w:rsidRPr="00917F98">
        <w:rPr>
          <w:spacing w:val="61"/>
        </w:rPr>
        <w:t xml:space="preserve"> </w:t>
      </w:r>
      <w:r w:rsidRPr="00917F98">
        <w:rPr>
          <w:spacing w:val="-1"/>
        </w:rPr>
        <w:t>предоставления</w:t>
      </w:r>
      <w:r w:rsidRPr="00917F98">
        <w:rPr>
          <w:spacing w:val="40"/>
        </w:rPr>
        <w:t xml:space="preserve"> </w:t>
      </w:r>
      <w:r w:rsidRPr="00917F98">
        <w:rPr>
          <w:spacing w:val="-1"/>
        </w:rPr>
        <w:t>муниципальной</w:t>
      </w:r>
      <w:r w:rsidRPr="00917F98">
        <w:rPr>
          <w:spacing w:val="43"/>
        </w:rPr>
        <w:t xml:space="preserve"> </w:t>
      </w:r>
      <w:r w:rsidRPr="00917F98">
        <w:rPr>
          <w:spacing w:val="-2"/>
        </w:rPr>
        <w:t>услуги</w:t>
      </w:r>
      <w:r w:rsidRPr="00917F98">
        <w:rPr>
          <w:spacing w:val="41"/>
        </w:rPr>
        <w:t xml:space="preserve"> </w:t>
      </w:r>
      <w:r w:rsidRPr="00917F98">
        <w:t>должен</w:t>
      </w:r>
      <w:r w:rsidRPr="00917F98">
        <w:rPr>
          <w:spacing w:val="41"/>
        </w:rPr>
        <w:t xml:space="preserve"> </w:t>
      </w:r>
      <w:r w:rsidRPr="00917F98">
        <w:t>быть</w:t>
      </w:r>
      <w:r w:rsidRPr="00917F98">
        <w:rPr>
          <w:spacing w:val="41"/>
        </w:rPr>
        <w:t xml:space="preserve"> </w:t>
      </w:r>
      <w:r w:rsidRPr="00917F98">
        <w:rPr>
          <w:spacing w:val="-1"/>
        </w:rPr>
        <w:t>внесен</w:t>
      </w:r>
      <w:r w:rsidRPr="00917F98">
        <w:rPr>
          <w:spacing w:val="41"/>
        </w:rPr>
        <w:t xml:space="preserve"> </w:t>
      </w:r>
      <w:r w:rsidRPr="00917F98">
        <w:t>в</w:t>
      </w:r>
      <w:r w:rsidRPr="00917F98">
        <w:rPr>
          <w:spacing w:val="40"/>
        </w:rPr>
        <w:t xml:space="preserve"> </w:t>
      </w:r>
      <w:r w:rsidRPr="00917F98">
        <w:rPr>
          <w:spacing w:val="-1"/>
        </w:rPr>
        <w:t>реестр</w:t>
      </w:r>
      <w:r w:rsidRPr="00917F98">
        <w:rPr>
          <w:spacing w:val="41"/>
        </w:rPr>
        <w:t xml:space="preserve"> </w:t>
      </w:r>
      <w:r w:rsidRPr="00917F98">
        <w:rPr>
          <w:spacing w:val="-1"/>
        </w:rPr>
        <w:t>юридически</w:t>
      </w:r>
      <w:r w:rsidRPr="00917F98">
        <w:rPr>
          <w:spacing w:val="65"/>
        </w:rPr>
        <w:t xml:space="preserve"> </w:t>
      </w:r>
      <w:r w:rsidRPr="00917F98">
        <w:rPr>
          <w:spacing w:val="-1"/>
        </w:rPr>
        <w:t>значимых записей</w:t>
      </w:r>
      <w:r w:rsidRPr="00917F98">
        <w:rPr>
          <w:spacing w:val="-2"/>
        </w:rPr>
        <w:t xml:space="preserve"> </w:t>
      </w:r>
      <w:r w:rsidRPr="00917F98">
        <w:t xml:space="preserve">и </w:t>
      </w:r>
      <w:r w:rsidRPr="00917F98">
        <w:rPr>
          <w:spacing w:val="-1"/>
        </w:rPr>
        <w:t>выдан</w:t>
      </w:r>
      <w:r w:rsidRPr="00917F98">
        <w:t xml:space="preserve"> в </w:t>
      </w:r>
      <w:r w:rsidRPr="00917F98">
        <w:rPr>
          <w:spacing w:val="-1"/>
        </w:rPr>
        <w:t>виде выписки</w:t>
      </w:r>
      <w:r w:rsidRPr="00917F98">
        <w:rPr>
          <w:spacing w:val="-2"/>
        </w:rPr>
        <w:t xml:space="preserve"> </w:t>
      </w:r>
      <w:r w:rsidRPr="00917F98">
        <w:t>из</w:t>
      </w:r>
      <w:r w:rsidRPr="00917F98">
        <w:rPr>
          <w:spacing w:val="-2"/>
        </w:rPr>
        <w:t xml:space="preserve"> </w:t>
      </w:r>
      <w:r w:rsidRPr="00917F98">
        <w:t>реестра.</w:t>
      </w:r>
    </w:p>
    <w:p w14:paraId="51782F78" w14:textId="77777777" w:rsidR="00403711" w:rsidRPr="00917F98" w:rsidRDefault="00403711" w:rsidP="0025545D">
      <w:pPr>
        <w:numPr>
          <w:ilvl w:val="2"/>
          <w:numId w:val="278"/>
        </w:numPr>
        <w:tabs>
          <w:tab w:val="left" w:pos="1518"/>
        </w:tabs>
        <w:autoSpaceDE/>
        <w:autoSpaceDN/>
        <w:adjustRightInd/>
        <w:spacing w:before="2" w:line="277" w:lineRule="auto"/>
        <w:ind w:right="112" w:firstLine="566"/>
        <w:jc w:val="both"/>
      </w:pPr>
      <w:r w:rsidRPr="00917F98">
        <w:t>Подготовленный</w:t>
      </w:r>
      <w:r w:rsidRPr="00917F98">
        <w:rPr>
          <w:spacing w:val="36"/>
        </w:rPr>
        <w:t xml:space="preserve"> </w:t>
      </w:r>
      <w:r w:rsidRPr="00917F98">
        <w:rPr>
          <w:spacing w:val="-1"/>
        </w:rPr>
        <w:t>проект</w:t>
      </w:r>
      <w:r w:rsidRPr="00917F98">
        <w:rPr>
          <w:spacing w:val="36"/>
        </w:rPr>
        <w:t xml:space="preserve"> </w:t>
      </w:r>
      <w:r w:rsidRPr="00917F98">
        <w:rPr>
          <w:spacing w:val="-1"/>
        </w:rPr>
        <w:t>решения</w:t>
      </w:r>
      <w:r w:rsidRPr="00917F98">
        <w:rPr>
          <w:spacing w:val="35"/>
        </w:rPr>
        <w:t xml:space="preserve"> </w:t>
      </w:r>
      <w:r w:rsidRPr="00917F98">
        <w:t>по</w:t>
      </w:r>
      <w:r w:rsidRPr="00917F98">
        <w:rPr>
          <w:spacing w:val="38"/>
        </w:rPr>
        <w:t xml:space="preserve"> </w:t>
      </w:r>
      <w:r w:rsidRPr="00917F98">
        <w:rPr>
          <w:spacing w:val="-1"/>
        </w:rPr>
        <w:t>услуге</w:t>
      </w:r>
      <w:r w:rsidRPr="00917F98">
        <w:rPr>
          <w:spacing w:val="36"/>
        </w:rPr>
        <w:t xml:space="preserve"> </w:t>
      </w:r>
      <w:r w:rsidRPr="00917F98">
        <w:rPr>
          <w:spacing w:val="-1"/>
        </w:rPr>
        <w:t>представляется</w:t>
      </w:r>
      <w:r w:rsidRPr="00917F98">
        <w:rPr>
          <w:spacing w:val="37"/>
        </w:rPr>
        <w:t xml:space="preserve"> </w:t>
      </w:r>
      <w:r w:rsidRPr="00917F98">
        <w:t>для</w:t>
      </w:r>
      <w:r w:rsidRPr="00917F98">
        <w:rPr>
          <w:spacing w:val="36"/>
        </w:rPr>
        <w:t xml:space="preserve"> </w:t>
      </w:r>
      <w:r w:rsidRPr="00917F98">
        <w:t>проверки</w:t>
      </w:r>
      <w:r w:rsidRPr="00917F98">
        <w:rPr>
          <w:spacing w:val="41"/>
        </w:rPr>
        <w:t xml:space="preserve"> </w:t>
      </w:r>
      <w:r w:rsidRPr="00917F98">
        <w:rPr>
          <w:spacing w:val="-1"/>
        </w:rPr>
        <w:t>юристам администрации.</w:t>
      </w:r>
    </w:p>
    <w:p w14:paraId="0AC1F746" w14:textId="77777777" w:rsidR="00403711" w:rsidRPr="00917F98" w:rsidRDefault="00403711" w:rsidP="0025545D">
      <w:pPr>
        <w:numPr>
          <w:ilvl w:val="2"/>
          <w:numId w:val="278"/>
        </w:numPr>
        <w:tabs>
          <w:tab w:val="left" w:pos="1518"/>
        </w:tabs>
        <w:autoSpaceDE/>
        <w:autoSpaceDN/>
        <w:adjustRightInd/>
        <w:spacing w:line="275" w:lineRule="auto"/>
        <w:ind w:right="112" w:firstLine="566"/>
        <w:jc w:val="both"/>
      </w:pPr>
      <w:r w:rsidRPr="00917F98">
        <w:t xml:space="preserve">В </w:t>
      </w:r>
      <w:r w:rsidRPr="00917F98">
        <w:rPr>
          <w:spacing w:val="-1"/>
        </w:rPr>
        <w:t>случае</w:t>
      </w:r>
      <w:r w:rsidRPr="00917F98">
        <w:rPr>
          <w:spacing w:val="1"/>
        </w:rPr>
        <w:t xml:space="preserve"> </w:t>
      </w:r>
      <w:r w:rsidRPr="00917F98">
        <w:rPr>
          <w:spacing w:val="-1"/>
        </w:rPr>
        <w:t>наличия</w:t>
      </w:r>
      <w:r w:rsidRPr="00917F98">
        <w:rPr>
          <w:spacing w:val="2"/>
        </w:rPr>
        <w:t xml:space="preserve"> </w:t>
      </w:r>
      <w:r w:rsidRPr="00917F98">
        <w:rPr>
          <w:spacing w:val="-1"/>
        </w:rPr>
        <w:t>замечаний</w:t>
      </w:r>
      <w:r w:rsidRPr="00917F98">
        <w:t xml:space="preserve"> по</w:t>
      </w:r>
      <w:r w:rsidRPr="00917F98">
        <w:rPr>
          <w:spacing w:val="2"/>
        </w:rPr>
        <w:t xml:space="preserve"> </w:t>
      </w:r>
      <w:r w:rsidRPr="00917F98">
        <w:rPr>
          <w:spacing w:val="-1"/>
        </w:rPr>
        <w:t>оформлению</w:t>
      </w:r>
      <w:r w:rsidRPr="00917F98">
        <w:rPr>
          <w:spacing w:val="2"/>
        </w:rPr>
        <w:t xml:space="preserve"> </w:t>
      </w:r>
      <w:r w:rsidRPr="00917F98">
        <w:rPr>
          <w:spacing w:val="-1"/>
        </w:rPr>
        <w:t>документа</w:t>
      </w:r>
      <w:r w:rsidRPr="00917F98">
        <w:rPr>
          <w:spacing w:val="1"/>
        </w:rPr>
        <w:t xml:space="preserve"> </w:t>
      </w:r>
      <w:r w:rsidRPr="00917F98">
        <w:rPr>
          <w:spacing w:val="-1"/>
        </w:rPr>
        <w:t>проект</w:t>
      </w:r>
      <w:r w:rsidRPr="00917F98">
        <w:rPr>
          <w:spacing w:val="2"/>
        </w:rPr>
        <w:t xml:space="preserve"> </w:t>
      </w:r>
      <w:r w:rsidRPr="00917F98">
        <w:rPr>
          <w:spacing w:val="-1"/>
        </w:rPr>
        <w:t>решения</w:t>
      </w:r>
      <w:r w:rsidRPr="00917F98">
        <w:rPr>
          <w:spacing w:val="2"/>
        </w:rPr>
        <w:t xml:space="preserve"> </w:t>
      </w:r>
      <w:r w:rsidRPr="00917F98">
        <w:rPr>
          <w:spacing w:val="-1"/>
        </w:rPr>
        <w:t>по</w:t>
      </w:r>
      <w:r w:rsidRPr="00917F98">
        <w:rPr>
          <w:spacing w:val="71"/>
        </w:rPr>
        <w:t xml:space="preserve"> </w:t>
      </w:r>
      <w:r w:rsidRPr="00917F98">
        <w:rPr>
          <w:spacing w:val="-1"/>
        </w:rPr>
        <w:t>услуге возвращается</w:t>
      </w:r>
      <w:r w:rsidRPr="00917F98">
        <w:t xml:space="preserve"> ответственному</w:t>
      </w:r>
      <w:r w:rsidRPr="00917F98">
        <w:rPr>
          <w:spacing w:val="-5"/>
        </w:rPr>
        <w:t xml:space="preserve"> </w:t>
      </w:r>
      <w:r w:rsidRPr="00917F98">
        <w:rPr>
          <w:spacing w:val="-1"/>
        </w:rPr>
        <w:t>исполнителю</w:t>
      </w:r>
      <w:r w:rsidRPr="00917F98">
        <w:t xml:space="preserve"> на</w:t>
      </w:r>
      <w:r w:rsidRPr="00917F98">
        <w:rPr>
          <w:spacing w:val="-1"/>
        </w:rPr>
        <w:t xml:space="preserve"> доработку.</w:t>
      </w:r>
    </w:p>
    <w:p w14:paraId="4E37E264" w14:textId="77777777" w:rsidR="00403711" w:rsidRPr="00917F98" w:rsidRDefault="00403711" w:rsidP="0025545D">
      <w:pPr>
        <w:numPr>
          <w:ilvl w:val="2"/>
          <w:numId w:val="278"/>
        </w:numPr>
        <w:tabs>
          <w:tab w:val="left" w:pos="1518"/>
        </w:tabs>
        <w:autoSpaceDE/>
        <w:autoSpaceDN/>
        <w:adjustRightInd/>
        <w:spacing w:before="2" w:line="277" w:lineRule="auto"/>
        <w:ind w:right="106" w:firstLine="566"/>
        <w:jc w:val="both"/>
      </w:pPr>
      <w:r w:rsidRPr="00917F98">
        <w:t>В</w:t>
      </w:r>
      <w:r w:rsidRPr="00917F98">
        <w:rPr>
          <w:spacing w:val="50"/>
        </w:rPr>
        <w:t xml:space="preserve"> </w:t>
      </w:r>
      <w:r w:rsidRPr="00917F98">
        <w:rPr>
          <w:spacing w:val="-1"/>
        </w:rPr>
        <w:t>случае</w:t>
      </w:r>
      <w:r w:rsidRPr="00917F98">
        <w:rPr>
          <w:spacing w:val="53"/>
        </w:rPr>
        <w:t xml:space="preserve"> </w:t>
      </w:r>
      <w:r w:rsidRPr="00917F98">
        <w:rPr>
          <w:spacing w:val="-1"/>
        </w:rPr>
        <w:t>правильности</w:t>
      </w:r>
      <w:r w:rsidRPr="00917F98">
        <w:rPr>
          <w:spacing w:val="54"/>
        </w:rPr>
        <w:t xml:space="preserve"> </w:t>
      </w:r>
      <w:r w:rsidRPr="00917F98">
        <w:t>оформления</w:t>
      </w:r>
      <w:r w:rsidRPr="00917F98">
        <w:rPr>
          <w:spacing w:val="52"/>
        </w:rPr>
        <w:t xml:space="preserve"> </w:t>
      </w:r>
      <w:r w:rsidRPr="00917F98">
        <w:rPr>
          <w:spacing w:val="-1"/>
        </w:rPr>
        <w:t>проектов</w:t>
      </w:r>
      <w:r w:rsidRPr="00917F98">
        <w:rPr>
          <w:spacing w:val="52"/>
        </w:rPr>
        <w:t xml:space="preserve"> </w:t>
      </w:r>
      <w:r w:rsidRPr="00917F98">
        <w:rPr>
          <w:spacing w:val="-1"/>
        </w:rPr>
        <w:t>документов,</w:t>
      </w:r>
      <w:r w:rsidRPr="00917F98">
        <w:rPr>
          <w:spacing w:val="58"/>
        </w:rPr>
        <w:t xml:space="preserve"> </w:t>
      </w:r>
      <w:r w:rsidRPr="00917F98">
        <w:rPr>
          <w:i/>
          <w:spacing w:val="-1"/>
        </w:rPr>
        <w:t>юрист</w:t>
      </w:r>
      <w:r w:rsidRPr="00917F98">
        <w:rPr>
          <w:i/>
          <w:spacing w:val="57"/>
        </w:rPr>
        <w:t xml:space="preserve"> </w:t>
      </w:r>
      <w:r w:rsidRPr="00917F98">
        <w:rPr>
          <w:i/>
        </w:rPr>
        <w:t xml:space="preserve">администрации </w:t>
      </w:r>
      <w:r w:rsidRPr="00917F98">
        <w:rPr>
          <w:spacing w:val="-1"/>
        </w:rPr>
        <w:t>визирует</w:t>
      </w:r>
      <w:r w:rsidRPr="00917F98">
        <w:t xml:space="preserve"> проект </w:t>
      </w:r>
      <w:r w:rsidRPr="00917F98">
        <w:rPr>
          <w:spacing w:val="-1"/>
        </w:rPr>
        <w:t>решения</w:t>
      </w:r>
      <w:r w:rsidRPr="00917F98">
        <w:t xml:space="preserve"> по</w:t>
      </w:r>
      <w:r w:rsidRPr="00917F98">
        <w:rPr>
          <w:spacing w:val="2"/>
        </w:rPr>
        <w:t xml:space="preserve"> </w:t>
      </w:r>
      <w:r w:rsidRPr="00917F98">
        <w:rPr>
          <w:spacing w:val="-2"/>
        </w:rPr>
        <w:t>услуге.</w:t>
      </w:r>
    </w:p>
    <w:p w14:paraId="50F4E560" w14:textId="77777777" w:rsidR="00403711" w:rsidRPr="00917F98" w:rsidRDefault="00403711" w:rsidP="0025545D">
      <w:pPr>
        <w:numPr>
          <w:ilvl w:val="2"/>
          <w:numId w:val="278"/>
        </w:numPr>
        <w:tabs>
          <w:tab w:val="left" w:pos="1518"/>
        </w:tabs>
        <w:autoSpaceDE/>
        <w:autoSpaceDN/>
        <w:adjustRightInd/>
        <w:spacing w:line="275" w:lineRule="auto"/>
        <w:ind w:right="112" w:firstLine="566"/>
        <w:jc w:val="both"/>
      </w:pPr>
      <w:r w:rsidRPr="00917F98">
        <w:t>В</w:t>
      </w:r>
      <w:r w:rsidRPr="00917F98">
        <w:rPr>
          <w:spacing w:val="41"/>
        </w:rPr>
        <w:t xml:space="preserve"> </w:t>
      </w:r>
      <w:r w:rsidRPr="00917F98">
        <w:rPr>
          <w:spacing w:val="-1"/>
        </w:rPr>
        <w:t>случае</w:t>
      </w:r>
      <w:r w:rsidRPr="00917F98">
        <w:rPr>
          <w:spacing w:val="42"/>
        </w:rPr>
        <w:t xml:space="preserve"> </w:t>
      </w:r>
      <w:r w:rsidRPr="00917F98">
        <w:rPr>
          <w:spacing w:val="-1"/>
        </w:rPr>
        <w:t>согласия</w:t>
      </w:r>
      <w:r w:rsidRPr="00917F98">
        <w:rPr>
          <w:spacing w:val="42"/>
        </w:rPr>
        <w:t xml:space="preserve"> </w:t>
      </w:r>
      <w:r w:rsidRPr="00917F98">
        <w:t>с</w:t>
      </w:r>
      <w:r w:rsidRPr="00917F98">
        <w:rPr>
          <w:spacing w:val="42"/>
        </w:rPr>
        <w:t xml:space="preserve"> </w:t>
      </w:r>
      <w:r w:rsidRPr="00917F98">
        <w:t>принятыми</w:t>
      </w:r>
      <w:r w:rsidRPr="00917F98">
        <w:rPr>
          <w:spacing w:val="43"/>
        </w:rPr>
        <w:t xml:space="preserve"> </w:t>
      </w:r>
      <w:r w:rsidRPr="00917F98">
        <w:rPr>
          <w:spacing w:val="-1"/>
        </w:rPr>
        <w:t>решениями</w:t>
      </w:r>
      <w:r w:rsidRPr="00917F98">
        <w:rPr>
          <w:spacing w:val="41"/>
        </w:rPr>
        <w:t xml:space="preserve"> </w:t>
      </w:r>
      <w:r w:rsidRPr="00917F98">
        <w:t>и</w:t>
      </w:r>
      <w:r w:rsidRPr="00917F98">
        <w:rPr>
          <w:spacing w:val="43"/>
        </w:rPr>
        <w:t xml:space="preserve"> </w:t>
      </w:r>
      <w:r w:rsidRPr="00917F98">
        <w:rPr>
          <w:spacing w:val="-1"/>
        </w:rPr>
        <w:t>правильности</w:t>
      </w:r>
      <w:r w:rsidRPr="00917F98">
        <w:rPr>
          <w:spacing w:val="44"/>
        </w:rPr>
        <w:t xml:space="preserve"> </w:t>
      </w:r>
      <w:r w:rsidRPr="00917F98">
        <w:rPr>
          <w:spacing w:val="-1"/>
        </w:rPr>
        <w:t>оформления</w:t>
      </w:r>
      <w:r w:rsidRPr="00917F98">
        <w:rPr>
          <w:spacing w:val="59"/>
        </w:rPr>
        <w:t xml:space="preserve"> </w:t>
      </w:r>
      <w:r w:rsidRPr="00917F98">
        <w:rPr>
          <w:spacing w:val="-1"/>
        </w:rPr>
        <w:t>документов</w:t>
      </w:r>
      <w:r w:rsidRPr="00917F98">
        <w:t xml:space="preserve"> </w:t>
      </w:r>
      <w:r w:rsidRPr="00917F98">
        <w:rPr>
          <w:i/>
          <w:spacing w:val="-1"/>
        </w:rPr>
        <w:t>глава</w:t>
      </w:r>
      <w:r w:rsidRPr="00917F98">
        <w:rPr>
          <w:i/>
        </w:rPr>
        <w:t xml:space="preserve"> посёлка</w:t>
      </w:r>
      <w:r w:rsidRPr="00917F98">
        <w:rPr>
          <w:i/>
          <w:spacing w:val="1"/>
        </w:rPr>
        <w:t xml:space="preserve"> </w:t>
      </w:r>
      <w:r w:rsidRPr="00917F98">
        <w:rPr>
          <w:spacing w:val="-1"/>
        </w:rPr>
        <w:t>подписывает</w:t>
      </w:r>
      <w:r w:rsidRPr="00917F98">
        <w:t xml:space="preserve"> проект </w:t>
      </w:r>
      <w:r w:rsidRPr="00917F98">
        <w:rPr>
          <w:spacing w:val="-1"/>
        </w:rPr>
        <w:t>решения</w:t>
      </w:r>
      <w:r w:rsidRPr="00917F98">
        <w:t xml:space="preserve"> по</w:t>
      </w:r>
      <w:r w:rsidRPr="00917F98">
        <w:rPr>
          <w:spacing w:val="2"/>
        </w:rPr>
        <w:t xml:space="preserve"> </w:t>
      </w:r>
      <w:r w:rsidRPr="00917F98">
        <w:rPr>
          <w:spacing w:val="-2"/>
        </w:rPr>
        <w:t>услуге.</w:t>
      </w:r>
    </w:p>
    <w:p w14:paraId="5E1085EA" w14:textId="77777777" w:rsidR="00403711" w:rsidRPr="00917F98" w:rsidRDefault="00403711" w:rsidP="0025545D">
      <w:pPr>
        <w:numPr>
          <w:ilvl w:val="2"/>
          <w:numId w:val="278"/>
        </w:numPr>
        <w:tabs>
          <w:tab w:val="left" w:pos="1518"/>
        </w:tabs>
        <w:autoSpaceDE/>
        <w:autoSpaceDN/>
        <w:adjustRightInd/>
        <w:spacing w:before="1" w:line="276" w:lineRule="auto"/>
        <w:ind w:right="107" w:firstLine="566"/>
        <w:jc w:val="both"/>
      </w:pPr>
      <w:r w:rsidRPr="00917F98">
        <w:rPr>
          <w:spacing w:val="-1"/>
        </w:rPr>
        <w:t>Критерием</w:t>
      </w:r>
      <w:r w:rsidRPr="00917F98">
        <w:rPr>
          <w:spacing w:val="-4"/>
        </w:rPr>
        <w:t xml:space="preserve"> </w:t>
      </w:r>
      <w:r w:rsidRPr="00917F98">
        <w:rPr>
          <w:spacing w:val="-1"/>
        </w:rPr>
        <w:t>принятия</w:t>
      </w:r>
      <w:r w:rsidRPr="00917F98">
        <w:rPr>
          <w:spacing w:val="-3"/>
        </w:rPr>
        <w:t xml:space="preserve"> </w:t>
      </w:r>
      <w:r w:rsidRPr="00917F98">
        <w:rPr>
          <w:spacing w:val="-1"/>
        </w:rPr>
        <w:t>решения</w:t>
      </w:r>
      <w:r w:rsidRPr="00917F98">
        <w:rPr>
          <w:spacing w:val="-3"/>
        </w:rPr>
        <w:t xml:space="preserve"> </w:t>
      </w:r>
      <w:r w:rsidRPr="00917F98">
        <w:t>о</w:t>
      </w:r>
      <w:r w:rsidRPr="00917F98">
        <w:rPr>
          <w:spacing w:val="-3"/>
        </w:rPr>
        <w:t xml:space="preserve"> </w:t>
      </w:r>
      <w:r w:rsidRPr="00917F98">
        <w:rPr>
          <w:spacing w:val="-1"/>
        </w:rPr>
        <w:t>выполнении</w:t>
      </w:r>
      <w:r w:rsidRPr="00917F98">
        <w:rPr>
          <w:spacing w:val="3"/>
        </w:rPr>
        <w:t xml:space="preserve"> </w:t>
      </w:r>
      <w:r w:rsidRPr="00917F98">
        <w:rPr>
          <w:spacing w:val="-1"/>
        </w:rPr>
        <w:t>административных процедур</w:t>
      </w:r>
      <w:r w:rsidRPr="00917F98">
        <w:rPr>
          <w:spacing w:val="-3"/>
        </w:rPr>
        <w:t xml:space="preserve"> </w:t>
      </w:r>
      <w:r w:rsidRPr="00917F98">
        <w:t>в</w:t>
      </w:r>
      <w:r w:rsidRPr="00917F98">
        <w:rPr>
          <w:spacing w:val="61"/>
        </w:rPr>
        <w:t xml:space="preserve"> </w:t>
      </w:r>
      <w:r w:rsidRPr="00917F98">
        <w:rPr>
          <w:spacing w:val="-1"/>
        </w:rPr>
        <w:t>рамках</w:t>
      </w:r>
      <w:r w:rsidRPr="00917F98">
        <w:rPr>
          <w:spacing w:val="35"/>
        </w:rPr>
        <w:t xml:space="preserve"> </w:t>
      </w:r>
      <w:r w:rsidRPr="00917F98">
        <w:rPr>
          <w:spacing w:val="-1"/>
        </w:rPr>
        <w:t>соответствующего</w:t>
      </w:r>
      <w:r w:rsidRPr="00917F98">
        <w:rPr>
          <w:spacing w:val="33"/>
        </w:rPr>
        <w:t xml:space="preserve"> </w:t>
      </w:r>
      <w:r w:rsidRPr="00917F98">
        <w:rPr>
          <w:spacing w:val="-1"/>
        </w:rPr>
        <w:t>административного</w:t>
      </w:r>
      <w:r w:rsidRPr="00917F98">
        <w:rPr>
          <w:spacing w:val="33"/>
        </w:rPr>
        <w:t xml:space="preserve"> </w:t>
      </w:r>
      <w:r w:rsidRPr="00917F98">
        <w:rPr>
          <w:spacing w:val="-1"/>
        </w:rPr>
        <w:t>действия</w:t>
      </w:r>
      <w:r w:rsidRPr="00917F98">
        <w:rPr>
          <w:spacing w:val="33"/>
        </w:rPr>
        <w:t xml:space="preserve"> </w:t>
      </w:r>
      <w:r w:rsidRPr="00917F98">
        <w:rPr>
          <w:spacing w:val="-1"/>
        </w:rPr>
        <w:t>является</w:t>
      </w:r>
      <w:r w:rsidRPr="00917F98">
        <w:rPr>
          <w:spacing w:val="35"/>
        </w:rPr>
        <w:t xml:space="preserve"> </w:t>
      </w:r>
      <w:r w:rsidRPr="00917F98">
        <w:rPr>
          <w:spacing w:val="-1"/>
        </w:rPr>
        <w:t>наличие</w:t>
      </w:r>
      <w:r w:rsidRPr="00917F98">
        <w:rPr>
          <w:spacing w:val="32"/>
        </w:rPr>
        <w:t xml:space="preserve"> </w:t>
      </w:r>
      <w:r w:rsidRPr="00917F98">
        <w:t>в</w:t>
      </w:r>
      <w:r w:rsidRPr="00917F98">
        <w:rPr>
          <w:spacing w:val="32"/>
        </w:rPr>
        <w:t xml:space="preserve"> </w:t>
      </w:r>
      <w:r w:rsidRPr="00917F98">
        <w:t>Отделе</w:t>
      </w:r>
      <w:r w:rsidRPr="00917F98">
        <w:rPr>
          <w:spacing w:val="95"/>
        </w:rPr>
        <w:t xml:space="preserve"> </w:t>
      </w:r>
      <w:r w:rsidRPr="00917F98">
        <w:rPr>
          <w:spacing w:val="-1"/>
        </w:rPr>
        <w:t>документов</w:t>
      </w:r>
      <w:r w:rsidRPr="00917F98">
        <w:t xml:space="preserve"> </w:t>
      </w:r>
      <w:r w:rsidRPr="00917F98">
        <w:rPr>
          <w:spacing w:val="-1"/>
        </w:rPr>
        <w:t>(сведений),</w:t>
      </w:r>
      <w:r w:rsidRPr="00917F98">
        <w:rPr>
          <w:spacing w:val="59"/>
        </w:rPr>
        <w:t xml:space="preserve"> </w:t>
      </w:r>
      <w:r w:rsidRPr="00917F98">
        <w:rPr>
          <w:spacing w:val="-1"/>
        </w:rPr>
        <w:t>необходимых</w:t>
      </w:r>
      <w:r w:rsidRPr="00917F98">
        <w:rPr>
          <w:spacing w:val="1"/>
        </w:rPr>
        <w:t xml:space="preserve"> </w:t>
      </w:r>
      <w:r w:rsidRPr="00917F98">
        <w:t xml:space="preserve">для </w:t>
      </w:r>
      <w:r w:rsidRPr="00917F98">
        <w:rPr>
          <w:spacing w:val="-1"/>
        </w:rPr>
        <w:t>принятия</w:t>
      </w:r>
      <w:r w:rsidRPr="00917F98">
        <w:rPr>
          <w:spacing w:val="59"/>
        </w:rPr>
        <w:t xml:space="preserve"> </w:t>
      </w:r>
      <w:r w:rsidRPr="00917F98">
        <w:rPr>
          <w:spacing w:val="-1"/>
        </w:rPr>
        <w:t>решения</w:t>
      </w:r>
      <w:r w:rsidRPr="00917F98">
        <w:rPr>
          <w:spacing w:val="59"/>
        </w:rPr>
        <w:t xml:space="preserve"> </w:t>
      </w:r>
      <w:r w:rsidRPr="00917F98">
        <w:t>по</w:t>
      </w:r>
      <w:r w:rsidRPr="00917F98">
        <w:rPr>
          <w:spacing w:val="2"/>
        </w:rPr>
        <w:t xml:space="preserve"> </w:t>
      </w:r>
      <w:r w:rsidRPr="00917F98">
        <w:rPr>
          <w:spacing w:val="-2"/>
        </w:rPr>
        <w:t>услуге</w:t>
      </w:r>
      <w:r w:rsidRPr="00917F98">
        <w:t xml:space="preserve"> и </w:t>
      </w:r>
      <w:r w:rsidRPr="00917F98">
        <w:rPr>
          <w:spacing w:val="-1"/>
        </w:rPr>
        <w:t>отсутствие</w:t>
      </w:r>
      <w:r w:rsidRPr="00917F98">
        <w:rPr>
          <w:spacing w:val="85"/>
        </w:rPr>
        <w:t xml:space="preserve"> </w:t>
      </w:r>
      <w:r w:rsidRPr="00917F98">
        <w:rPr>
          <w:spacing w:val="-1"/>
        </w:rPr>
        <w:t>оснований</w:t>
      </w:r>
      <w:r w:rsidRPr="00917F98">
        <w:rPr>
          <w:spacing w:val="17"/>
        </w:rPr>
        <w:t xml:space="preserve"> </w:t>
      </w:r>
      <w:r w:rsidRPr="00917F98">
        <w:t>для</w:t>
      </w:r>
      <w:r w:rsidRPr="00917F98">
        <w:rPr>
          <w:spacing w:val="17"/>
        </w:rPr>
        <w:t xml:space="preserve"> </w:t>
      </w:r>
      <w:r w:rsidRPr="00917F98">
        <w:rPr>
          <w:spacing w:val="-1"/>
        </w:rPr>
        <w:t>принятия</w:t>
      </w:r>
      <w:r w:rsidRPr="00917F98">
        <w:rPr>
          <w:spacing w:val="16"/>
        </w:rPr>
        <w:t xml:space="preserve"> </w:t>
      </w:r>
      <w:r w:rsidRPr="00917F98">
        <w:rPr>
          <w:spacing w:val="-1"/>
        </w:rPr>
        <w:t>решения</w:t>
      </w:r>
      <w:r w:rsidRPr="00917F98">
        <w:rPr>
          <w:spacing w:val="16"/>
        </w:rPr>
        <w:t xml:space="preserve"> </w:t>
      </w:r>
      <w:r w:rsidRPr="00917F98">
        <w:t>об</w:t>
      </w:r>
      <w:r w:rsidRPr="00917F98">
        <w:rPr>
          <w:spacing w:val="16"/>
        </w:rPr>
        <w:t xml:space="preserve"> </w:t>
      </w:r>
      <w:r w:rsidRPr="00917F98">
        <w:t>отказе</w:t>
      </w:r>
      <w:r w:rsidRPr="00917F98">
        <w:rPr>
          <w:spacing w:val="15"/>
        </w:rPr>
        <w:t xml:space="preserve"> </w:t>
      </w:r>
      <w:r w:rsidRPr="00917F98">
        <w:t>в</w:t>
      </w:r>
      <w:r w:rsidRPr="00917F98">
        <w:rPr>
          <w:spacing w:val="16"/>
        </w:rPr>
        <w:t xml:space="preserve"> </w:t>
      </w:r>
      <w:r w:rsidRPr="00917F98">
        <w:rPr>
          <w:spacing w:val="-1"/>
        </w:rPr>
        <w:t>предоставлении</w:t>
      </w:r>
      <w:r w:rsidRPr="00917F98">
        <w:rPr>
          <w:spacing w:val="19"/>
        </w:rPr>
        <w:t xml:space="preserve"> </w:t>
      </w:r>
      <w:r w:rsidRPr="00917F98">
        <w:rPr>
          <w:spacing w:val="-1"/>
        </w:rPr>
        <w:t>услуги,</w:t>
      </w:r>
      <w:r w:rsidRPr="00917F98">
        <w:rPr>
          <w:spacing w:val="16"/>
        </w:rPr>
        <w:t xml:space="preserve"> </w:t>
      </w:r>
      <w:r w:rsidRPr="00917F98">
        <w:t>предусмотренных</w:t>
      </w:r>
      <w:r w:rsidRPr="00917F98">
        <w:rPr>
          <w:spacing w:val="55"/>
        </w:rPr>
        <w:t xml:space="preserve"> </w:t>
      </w:r>
      <w:r w:rsidRPr="00917F98">
        <w:rPr>
          <w:spacing w:val="-1"/>
        </w:rPr>
        <w:t>подпунктом</w:t>
      </w:r>
      <w:r w:rsidRPr="00917F98">
        <w:t xml:space="preserve"> 2.10.2 </w:t>
      </w:r>
      <w:r w:rsidRPr="00917F98">
        <w:rPr>
          <w:spacing w:val="-1"/>
        </w:rPr>
        <w:t>настоящего</w:t>
      </w:r>
      <w:r w:rsidRPr="00917F98">
        <w:t xml:space="preserve"> </w:t>
      </w:r>
      <w:r w:rsidRPr="00917F98">
        <w:rPr>
          <w:spacing w:val="-1"/>
        </w:rPr>
        <w:t>Административного</w:t>
      </w:r>
      <w:r w:rsidRPr="00917F98">
        <w:t xml:space="preserve"> </w:t>
      </w:r>
      <w:r w:rsidRPr="00917F98">
        <w:rPr>
          <w:spacing w:val="-1"/>
        </w:rPr>
        <w:t>регламента.</w:t>
      </w:r>
    </w:p>
    <w:p w14:paraId="3AEE4D61" w14:textId="77777777" w:rsidR="00403711" w:rsidRPr="00917F98" w:rsidRDefault="00403711" w:rsidP="0025545D">
      <w:pPr>
        <w:numPr>
          <w:ilvl w:val="2"/>
          <w:numId w:val="278"/>
        </w:numPr>
        <w:tabs>
          <w:tab w:val="left" w:pos="1518"/>
        </w:tabs>
        <w:autoSpaceDE/>
        <w:autoSpaceDN/>
        <w:adjustRightInd/>
        <w:spacing w:before="1" w:line="276" w:lineRule="auto"/>
        <w:ind w:right="111" w:firstLine="566"/>
        <w:jc w:val="both"/>
      </w:pPr>
      <w:r w:rsidRPr="00917F98">
        <w:rPr>
          <w:spacing w:val="-1"/>
        </w:rPr>
        <w:t>Результатом</w:t>
      </w:r>
      <w:r w:rsidRPr="00917F98">
        <w:rPr>
          <w:spacing w:val="35"/>
        </w:rPr>
        <w:t xml:space="preserve"> </w:t>
      </w:r>
      <w:r w:rsidRPr="00917F98">
        <w:t>выполнения</w:t>
      </w:r>
      <w:r w:rsidRPr="00917F98">
        <w:rPr>
          <w:spacing w:val="35"/>
        </w:rPr>
        <w:t xml:space="preserve"> </w:t>
      </w:r>
      <w:r w:rsidRPr="00917F98">
        <w:rPr>
          <w:spacing w:val="-1"/>
        </w:rPr>
        <w:t>административной</w:t>
      </w:r>
      <w:r w:rsidRPr="00917F98">
        <w:rPr>
          <w:spacing w:val="36"/>
        </w:rPr>
        <w:t xml:space="preserve"> </w:t>
      </w:r>
      <w:r w:rsidRPr="00917F98">
        <w:rPr>
          <w:spacing w:val="-1"/>
        </w:rPr>
        <w:t>процедуры</w:t>
      </w:r>
      <w:r w:rsidRPr="00917F98">
        <w:rPr>
          <w:spacing w:val="35"/>
        </w:rPr>
        <w:t xml:space="preserve"> </w:t>
      </w:r>
      <w:r w:rsidRPr="00917F98">
        <w:t>является</w:t>
      </w:r>
      <w:r w:rsidRPr="00917F98">
        <w:rPr>
          <w:spacing w:val="39"/>
        </w:rPr>
        <w:t xml:space="preserve"> </w:t>
      </w:r>
      <w:r w:rsidRPr="00917F98">
        <w:rPr>
          <w:spacing w:val="-1"/>
        </w:rPr>
        <w:t>оформление</w:t>
      </w:r>
      <w:r w:rsidRPr="00917F98">
        <w:rPr>
          <w:spacing w:val="3"/>
        </w:rPr>
        <w:t xml:space="preserve"> </w:t>
      </w:r>
      <w:r w:rsidRPr="00917F98">
        <w:rPr>
          <w:spacing w:val="-1"/>
        </w:rPr>
        <w:t>уполномоченным</w:t>
      </w:r>
      <w:r w:rsidRPr="00917F98">
        <w:t xml:space="preserve"> </w:t>
      </w:r>
      <w:r w:rsidRPr="00917F98">
        <w:rPr>
          <w:spacing w:val="-1"/>
        </w:rPr>
        <w:t>специалистом</w:t>
      </w:r>
      <w:r w:rsidRPr="00917F98">
        <w:rPr>
          <w:spacing w:val="2"/>
        </w:rPr>
        <w:t xml:space="preserve"> </w:t>
      </w:r>
      <w:r w:rsidRPr="00917F98">
        <w:rPr>
          <w:spacing w:val="-1"/>
        </w:rPr>
        <w:t>документа</w:t>
      </w:r>
      <w:r w:rsidRPr="00917F98">
        <w:rPr>
          <w:spacing w:val="1"/>
        </w:rPr>
        <w:t xml:space="preserve"> </w:t>
      </w:r>
      <w:r w:rsidRPr="00917F98">
        <w:t>о</w:t>
      </w:r>
      <w:r w:rsidRPr="00917F98">
        <w:rPr>
          <w:spacing w:val="2"/>
        </w:rPr>
        <w:t xml:space="preserve"> </w:t>
      </w:r>
      <w:r w:rsidRPr="00917F98">
        <w:rPr>
          <w:spacing w:val="-1"/>
        </w:rPr>
        <w:t>предоставлении</w:t>
      </w:r>
      <w:r w:rsidRPr="00917F98">
        <w:t xml:space="preserve"> либо</w:t>
      </w:r>
      <w:r w:rsidRPr="00917F98">
        <w:rPr>
          <w:spacing w:val="2"/>
        </w:rPr>
        <w:t xml:space="preserve"> </w:t>
      </w:r>
      <w:r w:rsidRPr="00917F98">
        <w:rPr>
          <w:spacing w:val="-2"/>
        </w:rPr>
        <w:t>об</w:t>
      </w:r>
      <w:r w:rsidRPr="00917F98">
        <w:rPr>
          <w:spacing w:val="2"/>
        </w:rPr>
        <w:t xml:space="preserve"> </w:t>
      </w:r>
      <w:r w:rsidRPr="00917F98">
        <w:rPr>
          <w:spacing w:val="-1"/>
        </w:rPr>
        <w:t>отказе</w:t>
      </w:r>
      <w:r w:rsidRPr="00917F98">
        <w:rPr>
          <w:spacing w:val="87"/>
        </w:rPr>
        <w:t xml:space="preserve"> </w:t>
      </w:r>
      <w:r w:rsidRPr="00917F98">
        <w:t xml:space="preserve">в </w:t>
      </w:r>
      <w:r w:rsidRPr="00917F98">
        <w:rPr>
          <w:spacing w:val="-1"/>
        </w:rPr>
        <w:t>предоставлении</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и </w:t>
      </w:r>
      <w:r w:rsidRPr="00917F98">
        <w:rPr>
          <w:spacing w:val="-1"/>
        </w:rPr>
        <w:t>его</w:t>
      </w:r>
      <w:r w:rsidRPr="00917F98">
        <w:t xml:space="preserve"> подписание </w:t>
      </w:r>
      <w:r w:rsidRPr="00917F98">
        <w:rPr>
          <w:i/>
          <w:spacing w:val="-1"/>
        </w:rPr>
        <w:t>глава</w:t>
      </w:r>
      <w:r w:rsidRPr="00917F98">
        <w:rPr>
          <w:i/>
        </w:rPr>
        <w:t xml:space="preserve"> </w:t>
      </w:r>
      <w:r w:rsidRPr="00917F98">
        <w:rPr>
          <w:i/>
          <w:spacing w:val="-1"/>
        </w:rPr>
        <w:t>посёлка</w:t>
      </w:r>
    </w:p>
    <w:p w14:paraId="631B673D" w14:textId="77777777" w:rsidR="00403711" w:rsidRPr="00917F98" w:rsidRDefault="00403711" w:rsidP="0025545D">
      <w:pPr>
        <w:numPr>
          <w:ilvl w:val="2"/>
          <w:numId w:val="278"/>
        </w:numPr>
        <w:tabs>
          <w:tab w:val="left" w:pos="1518"/>
        </w:tabs>
        <w:autoSpaceDE/>
        <w:autoSpaceDN/>
        <w:adjustRightInd/>
        <w:spacing w:line="276" w:lineRule="auto"/>
        <w:ind w:right="116" w:firstLine="566"/>
        <w:jc w:val="both"/>
      </w:pPr>
      <w:r w:rsidRPr="00917F98">
        <w:rPr>
          <w:spacing w:val="-1"/>
        </w:rPr>
        <w:t>Способом</w:t>
      </w:r>
      <w:r w:rsidRPr="00917F98">
        <w:rPr>
          <w:spacing w:val="56"/>
        </w:rPr>
        <w:t xml:space="preserve"> </w:t>
      </w:r>
      <w:r w:rsidRPr="00917F98">
        <w:rPr>
          <w:spacing w:val="-1"/>
        </w:rPr>
        <w:t>фиксации</w:t>
      </w:r>
      <w:r w:rsidRPr="00917F98">
        <w:rPr>
          <w:spacing w:val="58"/>
        </w:rPr>
        <w:t xml:space="preserve"> </w:t>
      </w:r>
      <w:r w:rsidRPr="00917F98">
        <w:rPr>
          <w:spacing w:val="-1"/>
        </w:rPr>
        <w:t>выполнения</w:t>
      </w:r>
      <w:r w:rsidRPr="00917F98">
        <w:rPr>
          <w:spacing w:val="57"/>
        </w:rPr>
        <w:t xml:space="preserve"> </w:t>
      </w:r>
      <w:r w:rsidRPr="00917F98">
        <w:rPr>
          <w:spacing w:val="-1"/>
        </w:rPr>
        <w:t>административной</w:t>
      </w:r>
      <w:r w:rsidRPr="00917F98">
        <w:rPr>
          <w:spacing w:val="58"/>
        </w:rPr>
        <w:t xml:space="preserve"> </w:t>
      </w:r>
      <w:r w:rsidRPr="00917F98">
        <w:rPr>
          <w:spacing w:val="-1"/>
        </w:rPr>
        <w:t>процедуры</w:t>
      </w:r>
      <w:r w:rsidRPr="00917F98">
        <w:rPr>
          <w:spacing w:val="56"/>
        </w:rPr>
        <w:t xml:space="preserve"> </w:t>
      </w:r>
      <w:r w:rsidRPr="00917F98">
        <w:t>является</w:t>
      </w:r>
      <w:r w:rsidRPr="00917F98">
        <w:rPr>
          <w:spacing w:val="57"/>
        </w:rPr>
        <w:t xml:space="preserve"> </w:t>
      </w:r>
      <w:r w:rsidRPr="00917F98">
        <w:rPr>
          <w:spacing w:val="-1"/>
        </w:rPr>
        <w:t>передача</w:t>
      </w:r>
      <w:r w:rsidRPr="00917F98">
        <w:rPr>
          <w:spacing w:val="15"/>
        </w:rPr>
        <w:t xml:space="preserve"> </w:t>
      </w:r>
      <w:r w:rsidRPr="00917F98">
        <w:rPr>
          <w:spacing w:val="-1"/>
        </w:rPr>
        <w:t>проекта</w:t>
      </w:r>
      <w:r w:rsidRPr="00917F98">
        <w:rPr>
          <w:spacing w:val="13"/>
        </w:rPr>
        <w:t xml:space="preserve"> </w:t>
      </w:r>
      <w:r w:rsidRPr="00917F98">
        <w:t>решения</w:t>
      </w:r>
      <w:r w:rsidRPr="00917F98">
        <w:rPr>
          <w:spacing w:val="14"/>
        </w:rPr>
        <w:t xml:space="preserve"> </w:t>
      </w:r>
      <w:r w:rsidRPr="00917F98">
        <w:t>по</w:t>
      </w:r>
      <w:r w:rsidRPr="00917F98">
        <w:rPr>
          <w:spacing w:val="16"/>
        </w:rPr>
        <w:t xml:space="preserve"> </w:t>
      </w:r>
      <w:r w:rsidRPr="00917F98">
        <w:rPr>
          <w:spacing w:val="-2"/>
        </w:rPr>
        <w:t>услуге</w:t>
      </w:r>
      <w:r w:rsidRPr="00917F98">
        <w:rPr>
          <w:spacing w:val="15"/>
        </w:rPr>
        <w:t xml:space="preserve"> </w:t>
      </w:r>
      <w:r w:rsidRPr="00917F98">
        <w:rPr>
          <w:spacing w:val="-1"/>
        </w:rPr>
        <w:t>специалисту,</w:t>
      </w:r>
      <w:r w:rsidRPr="00917F98">
        <w:rPr>
          <w:spacing w:val="14"/>
        </w:rPr>
        <w:t xml:space="preserve"> </w:t>
      </w:r>
      <w:r w:rsidRPr="00917F98">
        <w:t>ответственному</w:t>
      </w:r>
      <w:r w:rsidRPr="00917F98">
        <w:rPr>
          <w:spacing w:val="9"/>
        </w:rPr>
        <w:t xml:space="preserve"> </w:t>
      </w:r>
      <w:r w:rsidRPr="00917F98">
        <w:rPr>
          <w:spacing w:val="1"/>
        </w:rPr>
        <w:t>за</w:t>
      </w:r>
      <w:r w:rsidRPr="00917F98">
        <w:rPr>
          <w:spacing w:val="13"/>
        </w:rPr>
        <w:t xml:space="preserve"> </w:t>
      </w:r>
      <w:r w:rsidRPr="00917F98">
        <w:t>выдачу</w:t>
      </w:r>
      <w:r w:rsidRPr="00917F98">
        <w:rPr>
          <w:spacing w:val="9"/>
        </w:rPr>
        <w:t xml:space="preserve"> </w:t>
      </w:r>
      <w:r w:rsidRPr="00917F98">
        <w:rPr>
          <w:spacing w:val="-1"/>
        </w:rPr>
        <w:t>результата</w:t>
      </w:r>
      <w:r w:rsidRPr="00917F98">
        <w:rPr>
          <w:spacing w:val="70"/>
        </w:rPr>
        <w:t xml:space="preserve"> </w:t>
      </w:r>
      <w:r w:rsidRPr="00917F98">
        <w:rPr>
          <w:spacing w:val="-1"/>
        </w:rPr>
        <w:t>ходатайствующему.</w:t>
      </w:r>
    </w:p>
    <w:p w14:paraId="2D5489AB" w14:textId="77777777" w:rsidR="00403711" w:rsidRPr="00917F98" w:rsidRDefault="00403711" w:rsidP="0025545D">
      <w:pPr>
        <w:numPr>
          <w:ilvl w:val="2"/>
          <w:numId w:val="278"/>
        </w:numPr>
        <w:tabs>
          <w:tab w:val="left" w:pos="1518"/>
        </w:tabs>
        <w:autoSpaceDE/>
        <w:autoSpaceDN/>
        <w:adjustRightInd/>
        <w:spacing w:line="275" w:lineRule="auto"/>
        <w:ind w:right="112" w:firstLine="566"/>
        <w:jc w:val="both"/>
      </w:pPr>
      <w:r w:rsidRPr="00917F98">
        <w:rPr>
          <w:spacing w:val="-1"/>
        </w:rPr>
        <w:t>Максимальная</w:t>
      </w:r>
      <w:r w:rsidRPr="00917F98">
        <w:rPr>
          <w:spacing w:val="23"/>
        </w:rPr>
        <w:t xml:space="preserve"> </w:t>
      </w:r>
      <w:r w:rsidRPr="00917F98">
        <w:rPr>
          <w:spacing w:val="-1"/>
        </w:rPr>
        <w:t>продолжительность</w:t>
      </w:r>
      <w:r w:rsidRPr="00917F98">
        <w:rPr>
          <w:spacing w:val="26"/>
        </w:rPr>
        <w:t xml:space="preserve"> </w:t>
      </w:r>
      <w:r w:rsidRPr="00917F98">
        <w:rPr>
          <w:spacing w:val="-2"/>
        </w:rPr>
        <w:t>указанной</w:t>
      </w:r>
      <w:r w:rsidRPr="00917F98">
        <w:rPr>
          <w:spacing w:val="24"/>
        </w:rPr>
        <w:t xml:space="preserve"> </w:t>
      </w:r>
      <w:r w:rsidRPr="00917F98">
        <w:rPr>
          <w:spacing w:val="-1"/>
        </w:rPr>
        <w:t>процедуры</w:t>
      </w:r>
      <w:r w:rsidRPr="00917F98">
        <w:rPr>
          <w:spacing w:val="25"/>
        </w:rPr>
        <w:t xml:space="preserve"> </w:t>
      </w:r>
      <w:r w:rsidRPr="00917F98">
        <w:rPr>
          <w:spacing w:val="-1"/>
        </w:rPr>
        <w:t>составляет</w:t>
      </w:r>
      <w:r w:rsidRPr="00917F98">
        <w:rPr>
          <w:spacing w:val="24"/>
        </w:rPr>
        <w:t xml:space="preserve"> </w:t>
      </w:r>
      <w:r w:rsidRPr="00917F98">
        <w:t>до</w:t>
      </w:r>
      <w:r w:rsidRPr="00917F98">
        <w:rPr>
          <w:spacing w:val="24"/>
        </w:rPr>
        <w:t xml:space="preserve"> </w:t>
      </w:r>
      <w:r w:rsidRPr="00917F98">
        <w:t>20</w:t>
      </w:r>
      <w:r w:rsidRPr="00917F98">
        <w:rPr>
          <w:spacing w:val="75"/>
        </w:rPr>
        <w:t xml:space="preserve"> </w:t>
      </w:r>
      <w:r w:rsidRPr="00917F98">
        <w:rPr>
          <w:spacing w:val="-1"/>
        </w:rPr>
        <w:t>рабочих</w:t>
      </w:r>
      <w:r w:rsidRPr="00917F98">
        <w:rPr>
          <w:spacing w:val="-2"/>
        </w:rPr>
        <w:t xml:space="preserve"> </w:t>
      </w:r>
      <w:r w:rsidRPr="00917F98">
        <w:rPr>
          <w:spacing w:val="-1"/>
        </w:rPr>
        <w:t>дней</w:t>
      </w:r>
      <w:r w:rsidRPr="00917F98">
        <w:rPr>
          <w:spacing w:val="-4"/>
        </w:rPr>
        <w:t xml:space="preserve"> </w:t>
      </w:r>
      <w:r w:rsidRPr="00917F98">
        <w:rPr>
          <w:spacing w:val="-1"/>
        </w:rPr>
        <w:t>со</w:t>
      </w:r>
      <w:r w:rsidRPr="00917F98">
        <w:rPr>
          <w:spacing w:val="-5"/>
        </w:rPr>
        <w:t xml:space="preserve"> </w:t>
      </w:r>
      <w:r w:rsidRPr="00917F98">
        <w:t>дня</w:t>
      </w:r>
      <w:r w:rsidRPr="00917F98">
        <w:rPr>
          <w:spacing w:val="-8"/>
        </w:rPr>
        <w:t xml:space="preserve"> </w:t>
      </w:r>
      <w:r w:rsidRPr="00917F98">
        <w:rPr>
          <w:spacing w:val="-1"/>
        </w:rPr>
        <w:t>начала</w:t>
      </w:r>
      <w:r w:rsidRPr="00917F98">
        <w:rPr>
          <w:spacing w:val="-6"/>
        </w:rPr>
        <w:t xml:space="preserve"> </w:t>
      </w:r>
      <w:r w:rsidRPr="00917F98">
        <w:rPr>
          <w:spacing w:val="-1"/>
        </w:rPr>
        <w:t>административной</w:t>
      </w:r>
      <w:r w:rsidRPr="00917F98">
        <w:rPr>
          <w:spacing w:val="-6"/>
        </w:rPr>
        <w:t xml:space="preserve"> </w:t>
      </w:r>
      <w:r w:rsidRPr="00917F98">
        <w:rPr>
          <w:spacing w:val="-1"/>
        </w:rPr>
        <w:t>процедуры,</w:t>
      </w:r>
      <w:r w:rsidRPr="00917F98">
        <w:t xml:space="preserve"> </w:t>
      </w:r>
      <w:r w:rsidRPr="00917F98">
        <w:rPr>
          <w:spacing w:val="-1"/>
        </w:rPr>
        <w:t>указанной</w:t>
      </w:r>
      <w:r w:rsidRPr="00917F98">
        <w:rPr>
          <w:spacing w:val="-7"/>
        </w:rPr>
        <w:t xml:space="preserve"> </w:t>
      </w:r>
      <w:r w:rsidRPr="00917F98">
        <w:t>в</w:t>
      </w:r>
      <w:r w:rsidRPr="00917F98">
        <w:rPr>
          <w:spacing w:val="-6"/>
        </w:rPr>
        <w:t xml:space="preserve"> </w:t>
      </w:r>
      <w:r w:rsidRPr="00917F98">
        <w:t>п.</w:t>
      </w:r>
      <w:r w:rsidRPr="00917F98">
        <w:rPr>
          <w:spacing w:val="-5"/>
        </w:rPr>
        <w:t xml:space="preserve"> </w:t>
      </w:r>
      <w:r w:rsidRPr="00917F98">
        <w:t>3.5.</w:t>
      </w:r>
      <w:r w:rsidRPr="00917F98">
        <w:rPr>
          <w:spacing w:val="-5"/>
        </w:rPr>
        <w:t xml:space="preserve"> </w:t>
      </w:r>
      <w:r w:rsidRPr="00917F98">
        <w:rPr>
          <w:spacing w:val="-1"/>
        </w:rPr>
        <w:t>настоящего</w:t>
      </w:r>
      <w:r w:rsidRPr="00917F98">
        <w:rPr>
          <w:spacing w:val="69"/>
        </w:rPr>
        <w:t xml:space="preserve"> </w:t>
      </w:r>
      <w:r w:rsidRPr="00917F98">
        <w:rPr>
          <w:spacing w:val="-1"/>
        </w:rPr>
        <w:t>Административного</w:t>
      </w:r>
      <w:r w:rsidRPr="00917F98">
        <w:t xml:space="preserve"> </w:t>
      </w:r>
      <w:r w:rsidRPr="00917F98">
        <w:rPr>
          <w:spacing w:val="-1"/>
        </w:rPr>
        <w:t>регламента.</w:t>
      </w:r>
    </w:p>
    <w:p w14:paraId="1F323E4A" w14:textId="77777777" w:rsidR="00403711" w:rsidRPr="00917F98" w:rsidRDefault="00403711" w:rsidP="0025545D">
      <w:pPr>
        <w:numPr>
          <w:ilvl w:val="2"/>
          <w:numId w:val="278"/>
        </w:numPr>
        <w:tabs>
          <w:tab w:val="left" w:pos="1518"/>
        </w:tabs>
        <w:autoSpaceDE/>
        <w:autoSpaceDN/>
        <w:adjustRightInd/>
        <w:spacing w:before="4" w:line="275" w:lineRule="auto"/>
        <w:ind w:right="110" w:firstLine="566"/>
        <w:jc w:val="both"/>
      </w:pPr>
      <w:r w:rsidRPr="00917F98">
        <w:lastRenderedPageBreak/>
        <w:t>При</w:t>
      </w:r>
      <w:r w:rsidRPr="00917F98">
        <w:rPr>
          <w:spacing w:val="43"/>
        </w:rPr>
        <w:t xml:space="preserve"> </w:t>
      </w:r>
      <w:r w:rsidRPr="00917F98">
        <w:rPr>
          <w:spacing w:val="-1"/>
        </w:rPr>
        <w:t>подаче</w:t>
      </w:r>
      <w:r w:rsidRPr="00917F98">
        <w:rPr>
          <w:spacing w:val="42"/>
        </w:rPr>
        <w:t xml:space="preserve"> </w:t>
      </w:r>
      <w:r w:rsidRPr="00917F98">
        <w:t>ходатайства</w:t>
      </w:r>
      <w:r w:rsidRPr="00917F98">
        <w:rPr>
          <w:spacing w:val="42"/>
        </w:rPr>
        <w:t xml:space="preserve"> </w:t>
      </w:r>
      <w:r w:rsidRPr="00917F98">
        <w:t>в</w:t>
      </w:r>
      <w:r w:rsidRPr="00917F98">
        <w:rPr>
          <w:spacing w:val="42"/>
        </w:rPr>
        <w:t xml:space="preserve"> </w:t>
      </w:r>
      <w:r w:rsidRPr="00917F98">
        <w:t>электронном</w:t>
      </w:r>
      <w:r w:rsidRPr="00917F98">
        <w:rPr>
          <w:spacing w:val="42"/>
        </w:rPr>
        <w:t xml:space="preserve"> </w:t>
      </w:r>
      <w:r w:rsidRPr="00917F98">
        <w:t>виде</w:t>
      </w:r>
      <w:r w:rsidRPr="00917F98">
        <w:rPr>
          <w:spacing w:val="42"/>
        </w:rPr>
        <w:t xml:space="preserve"> </w:t>
      </w:r>
      <w:r w:rsidRPr="00917F98">
        <w:rPr>
          <w:spacing w:val="-1"/>
        </w:rPr>
        <w:t>посредством</w:t>
      </w:r>
      <w:r w:rsidRPr="00917F98">
        <w:rPr>
          <w:spacing w:val="42"/>
        </w:rPr>
        <w:t xml:space="preserve"> </w:t>
      </w:r>
      <w:r w:rsidRPr="00917F98">
        <w:t>ЕПГУ</w:t>
      </w:r>
      <w:r w:rsidRPr="00917F98">
        <w:rPr>
          <w:spacing w:val="43"/>
        </w:rPr>
        <w:t xml:space="preserve"> </w:t>
      </w:r>
      <w:r w:rsidRPr="00917F98">
        <w:t>и</w:t>
      </w:r>
      <w:r w:rsidRPr="00917F98">
        <w:rPr>
          <w:spacing w:val="43"/>
        </w:rPr>
        <w:t xml:space="preserve"> </w:t>
      </w:r>
      <w:r w:rsidRPr="00917F98">
        <w:t>(или)</w:t>
      </w:r>
      <w:r w:rsidRPr="00917F98">
        <w:rPr>
          <w:spacing w:val="32"/>
        </w:rPr>
        <w:t xml:space="preserve"> </w:t>
      </w:r>
      <w:r w:rsidRPr="00917F98">
        <w:t>РПГУ</w:t>
      </w:r>
      <w:r w:rsidRPr="00917F98">
        <w:rPr>
          <w:spacing w:val="29"/>
        </w:rPr>
        <w:t xml:space="preserve"> </w:t>
      </w:r>
      <w:r w:rsidRPr="00917F98">
        <w:rPr>
          <w:spacing w:val="-1"/>
        </w:rPr>
        <w:t>Максимальный</w:t>
      </w:r>
      <w:r w:rsidRPr="00917F98">
        <w:rPr>
          <w:spacing w:val="26"/>
        </w:rPr>
        <w:t xml:space="preserve"> </w:t>
      </w:r>
      <w:r w:rsidRPr="00917F98">
        <w:rPr>
          <w:spacing w:val="-1"/>
        </w:rPr>
        <w:t>срок</w:t>
      </w:r>
      <w:r w:rsidRPr="00917F98">
        <w:rPr>
          <w:spacing w:val="29"/>
        </w:rPr>
        <w:t xml:space="preserve"> </w:t>
      </w:r>
      <w:r w:rsidRPr="00917F98">
        <w:rPr>
          <w:spacing w:val="-1"/>
        </w:rPr>
        <w:t>исполнения</w:t>
      </w:r>
      <w:r w:rsidRPr="00917F98">
        <w:rPr>
          <w:spacing w:val="28"/>
        </w:rPr>
        <w:t xml:space="preserve"> </w:t>
      </w:r>
      <w:r w:rsidRPr="00917F98">
        <w:rPr>
          <w:spacing w:val="-1"/>
        </w:rPr>
        <w:t>административной</w:t>
      </w:r>
      <w:r w:rsidRPr="00917F98">
        <w:rPr>
          <w:spacing w:val="29"/>
        </w:rPr>
        <w:t xml:space="preserve"> </w:t>
      </w:r>
      <w:r w:rsidRPr="00917F98">
        <w:rPr>
          <w:spacing w:val="-1"/>
        </w:rPr>
        <w:t>процедуры</w:t>
      </w:r>
      <w:r w:rsidRPr="00917F98">
        <w:rPr>
          <w:spacing w:val="28"/>
        </w:rPr>
        <w:t xml:space="preserve"> </w:t>
      </w:r>
      <w:r w:rsidRPr="00917F98">
        <w:rPr>
          <w:spacing w:val="-1"/>
        </w:rPr>
        <w:t>составляет</w:t>
      </w:r>
      <w:r w:rsidRPr="00917F98">
        <w:rPr>
          <w:spacing w:val="29"/>
        </w:rPr>
        <w:t xml:space="preserve"> </w:t>
      </w:r>
      <w:r w:rsidRPr="00917F98">
        <w:t>до</w:t>
      </w:r>
      <w:r w:rsidRPr="00917F98">
        <w:rPr>
          <w:spacing w:val="28"/>
        </w:rPr>
        <w:t xml:space="preserve"> </w:t>
      </w:r>
      <w:r w:rsidRPr="00917F98">
        <w:t>10</w:t>
      </w:r>
      <w:r w:rsidRPr="00917F98">
        <w:rPr>
          <w:spacing w:val="83"/>
        </w:rPr>
        <w:t xml:space="preserve"> </w:t>
      </w:r>
      <w:r w:rsidRPr="00917F98">
        <w:rPr>
          <w:spacing w:val="-1"/>
        </w:rPr>
        <w:t>рабочих</w:t>
      </w:r>
      <w:r w:rsidRPr="00917F98">
        <w:rPr>
          <w:spacing w:val="2"/>
        </w:rPr>
        <w:t xml:space="preserve"> </w:t>
      </w:r>
      <w:r w:rsidRPr="00917F98">
        <w:rPr>
          <w:spacing w:val="-1"/>
        </w:rPr>
        <w:t>дней.</w:t>
      </w:r>
    </w:p>
    <w:p w14:paraId="658C5633" w14:textId="77777777" w:rsidR="00403711" w:rsidRPr="00917F98" w:rsidRDefault="00403711" w:rsidP="00403711">
      <w:pPr>
        <w:spacing w:before="7"/>
      </w:pPr>
    </w:p>
    <w:p w14:paraId="53D3E101" w14:textId="77777777" w:rsidR="00403711" w:rsidRPr="00917F98" w:rsidRDefault="00403711" w:rsidP="00403711">
      <w:pPr>
        <w:keepNext/>
        <w:keepLines/>
        <w:spacing w:before="40"/>
        <w:ind w:left="1532"/>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3.7. </w:t>
      </w:r>
      <w:r w:rsidRPr="00917F98">
        <w:rPr>
          <w:rFonts w:eastAsiaTheme="majorEastAsia"/>
          <w:color w:val="2F5496" w:themeColor="accent1" w:themeShade="BF"/>
          <w:spacing w:val="-1"/>
          <w:sz w:val="26"/>
          <w:szCs w:val="26"/>
        </w:rPr>
        <w:t>Выдача</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результата</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предоставления</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муниципальной</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услуги</w:t>
      </w:r>
    </w:p>
    <w:p w14:paraId="026BD496" w14:textId="77777777" w:rsidR="00403711" w:rsidRPr="00917F98" w:rsidRDefault="00403711" w:rsidP="00403711">
      <w:pPr>
        <w:spacing w:before="10"/>
        <w:rPr>
          <w:b/>
          <w:bCs/>
          <w:sz w:val="30"/>
          <w:szCs w:val="30"/>
        </w:rPr>
      </w:pPr>
    </w:p>
    <w:p w14:paraId="7DC71D36" w14:textId="77777777" w:rsidR="00403711" w:rsidRPr="00917F98" w:rsidRDefault="00403711" w:rsidP="0025545D">
      <w:pPr>
        <w:numPr>
          <w:ilvl w:val="2"/>
          <w:numId w:val="276"/>
        </w:numPr>
        <w:tabs>
          <w:tab w:val="left" w:pos="1518"/>
        </w:tabs>
        <w:autoSpaceDE/>
        <w:autoSpaceDN/>
        <w:adjustRightInd/>
        <w:spacing w:line="275" w:lineRule="auto"/>
        <w:ind w:right="109" w:firstLine="566"/>
        <w:jc w:val="both"/>
      </w:pPr>
      <w:r w:rsidRPr="00917F98">
        <w:rPr>
          <w:spacing w:val="-1"/>
        </w:rPr>
        <w:t>Основанием</w:t>
      </w:r>
      <w:r w:rsidRPr="00917F98">
        <w:rPr>
          <w:spacing w:val="11"/>
        </w:rPr>
        <w:t xml:space="preserve"> </w:t>
      </w:r>
      <w:r w:rsidRPr="00917F98">
        <w:t>для</w:t>
      </w:r>
      <w:r w:rsidRPr="00917F98">
        <w:rPr>
          <w:spacing w:val="12"/>
        </w:rPr>
        <w:t xml:space="preserve"> </w:t>
      </w:r>
      <w:r w:rsidRPr="00917F98">
        <w:rPr>
          <w:spacing w:val="-1"/>
        </w:rPr>
        <w:t>начала</w:t>
      </w:r>
      <w:r w:rsidRPr="00917F98">
        <w:rPr>
          <w:spacing w:val="13"/>
        </w:rPr>
        <w:t xml:space="preserve"> </w:t>
      </w:r>
      <w:r w:rsidRPr="00917F98">
        <w:rPr>
          <w:spacing w:val="-1"/>
        </w:rPr>
        <w:t>административной</w:t>
      </w:r>
      <w:r w:rsidRPr="00917F98">
        <w:rPr>
          <w:spacing w:val="10"/>
        </w:rPr>
        <w:t xml:space="preserve"> </w:t>
      </w:r>
      <w:r w:rsidRPr="00917F98">
        <w:rPr>
          <w:spacing w:val="-1"/>
        </w:rPr>
        <w:t>процедуры</w:t>
      </w:r>
      <w:r w:rsidRPr="00917F98">
        <w:rPr>
          <w:spacing w:val="11"/>
        </w:rPr>
        <w:t xml:space="preserve"> </w:t>
      </w:r>
      <w:r w:rsidRPr="00917F98">
        <w:t>является</w:t>
      </w:r>
      <w:r w:rsidRPr="00917F98">
        <w:rPr>
          <w:spacing w:val="41"/>
        </w:rPr>
        <w:t xml:space="preserve"> </w:t>
      </w:r>
      <w:r w:rsidRPr="00917F98">
        <w:rPr>
          <w:spacing w:val="-1"/>
        </w:rPr>
        <w:t>поступление</w:t>
      </w:r>
      <w:r w:rsidRPr="00917F98">
        <w:rPr>
          <w:spacing w:val="1"/>
        </w:rPr>
        <w:t xml:space="preserve"> </w:t>
      </w:r>
      <w:r w:rsidRPr="00917F98">
        <w:rPr>
          <w:spacing w:val="-1"/>
        </w:rPr>
        <w:t>специалисту,</w:t>
      </w:r>
      <w:r w:rsidRPr="00917F98">
        <w:rPr>
          <w:spacing w:val="2"/>
        </w:rPr>
        <w:t xml:space="preserve"> </w:t>
      </w:r>
      <w:r w:rsidRPr="00917F98">
        <w:t>ответственному</w:t>
      </w:r>
      <w:r w:rsidRPr="00917F98">
        <w:rPr>
          <w:spacing w:val="-6"/>
        </w:rPr>
        <w:t xml:space="preserve"> </w:t>
      </w:r>
      <w:r w:rsidRPr="00917F98">
        <w:t>за</w:t>
      </w:r>
      <w:r w:rsidRPr="00917F98">
        <w:rPr>
          <w:spacing w:val="1"/>
        </w:rPr>
        <w:t xml:space="preserve"> </w:t>
      </w:r>
      <w:r w:rsidRPr="00917F98">
        <w:t>выдачу</w:t>
      </w:r>
      <w:r w:rsidRPr="00917F98">
        <w:rPr>
          <w:spacing w:val="3"/>
        </w:rPr>
        <w:t xml:space="preserve"> </w:t>
      </w:r>
      <w:r w:rsidRPr="00917F98">
        <w:rPr>
          <w:spacing w:val="-1"/>
        </w:rPr>
        <w:t>документов,</w:t>
      </w:r>
      <w:r w:rsidRPr="00917F98">
        <w:rPr>
          <w:spacing w:val="2"/>
        </w:rPr>
        <w:t xml:space="preserve"> </w:t>
      </w:r>
      <w:r w:rsidRPr="00917F98">
        <w:t>готового</w:t>
      </w:r>
      <w:r w:rsidRPr="00917F98">
        <w:rPr>
          <w:spacing w:val="2"/>
        </w:rPr>
        <w:t xml:space="preserve"> </w:t>
      </w:r>
      <w:r w:rsidRPr="00917F98">
        <w:rPr>
          <w:spacing w:val="-1"/>
        </w:rPr>
        <w:t>результата</w:t>
      </w:r>
      <w:r w:rsidRPr="00917F98">
        <w:rPr>
          <w:spacing w:val="1"/>
        </w:rPr>
        <w:t xml:space="preserve"> </w:t>
      </w:r>
      <w:r w:rsidRPr="00917F98">
        <w:t>по</w:t>
      </w:r>
      <w:r w:rsidRPr="00917F98">
        <w:rPr>
          <w:spacing w:val="56"/>
        </w:rPr>
        <w:t xml:space="preserve"> </w:t>
      </w:r>
      <w:r w:rsidRPr="00917F98">
        <w:rPr>
          <w:spacing w:val="-1"/>
        </w:rPr>
        <w:t>услуге.</w:t>
      </w:r>
    </w:p>
    <w:p w14:paraId="5AB88C97" w14:textId="77777777" w:rsidR="00403711" w:rsidRPr="00917F98" w:rsidRDefault="00403711" w:rsidP="0025545D">
      <w:pPr>
        <w:numPr>
          <w:ilvl w:val="2"/>
          <w:numId w:val="276"/>
        </w:numPr>
        <w:tabs>
          <w:tab w:val="left" w:pos="1518"/>
        </w:tabs>
        <w:autoSpaceDE/>
        <w:autoSpaceDN/>
        <w:adjustRightInd/>
        <w:spacing w:before="4" w:line="275" w:lineRule="auto"/>
        <w:ind w:right="113" w:firstLine="566"/>
        <w:jc w:val="both"/>
      </w:pPr>
      <w:r w:rsidRPr="00917F98">
        <w:rPr>
          <w:spacing w:val="-1"/>
        </w:rPr>
        <w:t>Специалист,</w:t>
      </w:r>
      <w:r w:rsidRPr="00917F98">
        <w:rPr>
          <w:spacing w:val="26"/>
        </w:rPr>
        <w:t xml:space="preserve"> </w:t>
      </w:r>
      <w:r w:rsidRPr="00917F98">
        <w:rPr>
          <w:spacing w:val="-1"/>
        </w:rPr>
        <w:t>ответственный</w:t>
      </w:r>
      <w:r w:rsidRPr="00917F98">
        <w:rPr>
          <w:spacing w:val="24"/>
        </w:rPr>
        <w:t xml:space="preserve"> </w:t>
      </w:r>
      <w:r w:rsidRPr="00917F98">
        <w:t>за</w:t>
      </w:r>
      <w:r w:rsidRPr="00917F98">
        <w:rPr>
          <w:spacing w:val="25"/>
        </w:rPr>
        <w:t xml:space="preserve"> </w:t>
      </w:r>
      <w:r w:rsidRPr="00917F98">
        <w:rPr>
          <w:spacing w:val="-1"/>
        </w:rPr>
        <w:t>выдачу</w:t>
      </w:r>
      <w:r w:rsidRPr="00917F98">
        <w:rPr>
          <w:spacing w:val="21"/>
        </w:rPr>
        <w:t xml:space="preserve"> </w:t>
      </w:r>
      <w:r w:rsidRPr="00917F98">
        <w:t>документов,</w:t>
      </w:r>
      <w:r w:rsidRPr="00917F98">
        <w:rPr>
          <w:spacing w:val="26"/>
        </w:rPr>
        <w:t xml:space="preserve"> </w:t>
      </w:r>
      <w:r w:rsidRPr="00917F98">
        <w:rPr>
          <w:spacing w:val="-1"/>
        </w:rPr>
        <w:t>выполняет</w:t>
      </w:r>
      <w:r w:rsidRPr="00917F98">
        <w:rPr>
          <w:spacing w:val="26"/>
        </w:rPr>
        <w:t xml:space="preserve"> </w:t>
      </w:r>
      <w:r w:rsidRPr="00917F98">
        <w:rPr>
          <w:spacing w:val="-1"/>
        </w:rPr>
        <w:t>следующие</w:t>
      </w:r>
      <w:r w:rsidRPr="00917F98">
        <w:rPr>
          <w:spacing w:val="67"/>
        </w:rPr>
        <w:t xml:space="preserve"> </w:t>
      </w:r>
      <w:r w:rsidRPr="00917F98">
        <w:rPr>
          <w:spacing w:val="-1"/>
        </w:rPr>
        <w:t>административные</w:t>
      </w:r>
      <w:r w:rsidRPr="00917F98">
        <w:rPr>
          <w:spacing w:val="-2"/>
        </w:rPr>
        <w:t xml:space="preserve"> </w:t>
      </w:r>
      <w:r w:rsidRPr="00917F98">
        <w:rPr>
          <w:spacing w:val="-1"/>
        </w:rPr>
        <w:t>действия:</w:t>
      </w:r>
    </w:p>
    <w:p w14:paraId="74F663E1" w14:textId="77777777" w:rsidR="00403711" w:rsidRPr="00917F98" w:rsidRDefault="00403711" w:rsidP="00403711">
      <w:pPr>
        <w:spacing w:before="1"/>
        <w:ind w:left="668"/>
        <w:jc w:val="both"/>
      </w:pPr>
      <w:r w:rsidRPr="00917F98">
        <w:rPr>
          <w:spacing w:val="-1"/>
        </w:rPr>
        <w:t>-регистрирует</w:t>
      </w:r>
      <w:r w:rsidRPr="00917F98">
        <w:t xml:space="preserve"> </w:t>
      </w:r>
      <w:r w:rsidRPr="00917F98">
        <w:rPr>
          <w:spacing w:val="-1"/>
        </w:rPr>
        <w:t>поступивший</w:t>
      </w:r>
      <w:r w:rsidRPr="00917F98">
        <w:t xml:space="preserve"> </w:t>
      </w:r>
      <w:r w:rsidRPr="00917F98">
        <w:rPr>
          <w:spacing w:val="-1"/>
        </w:rPr>
        <w:t>документ</w:t>
      </w:r>
      <w:r w:rsidRPr="00917F98">
        <w:t xml:space="preserve"> в </w:t>
      </w:r>
      <w:r w:rsidRPr="00917F98">
        <w:rPr>
          <w:spacing w:val="-1"/>
        </w:rPr>
        <w:t>соответствующем</w:t>
      </w:r>
      <w:r w:rsidRPr="00917F98">
        <w:rPr>
          <w:spacing w:val="1"/>
        </w:rPr>
        <w:t xml:space="preserve"> </w:t>
      </w:r>
      <w:r w:rsidRPr="00917F98">
        <w:rPr>
          <w:spacing w:val="-1"/>
        </w:rPr>
        <w:t>журнале;</w:t>
      </w:r>
    </w:p>
    <w:p w14:paraId="2B62A593" w14:textId="77777777" w:rsidR="00403711" w:rsidRPr="00917F98" w:rsidRDefault="00403711" w:rsidP="00403711">
      <w:pPr>
        <w:spacing w:before="40" w:line="277" w:lineRule="auto"/>
        <w:ind w:right="106" w:firstLine="566"/>
        <w:jc w:val="both"/>
      </w:pPr>
      <w:r w:rsidRPr="00917F98">
        <w:rPr>
          <w:spacing w:val="-1"/>
        </w:rPr>
        <w:t>-выдает</w:t>
      </w:r>
      <w:r w:rsidRPr="00917F98">
        <w:rPr>
          <w:spacing w:val="34"/>
        </w:rPr>
        <w:t xml:space="preserve"> </w:t>
      </w:r>
      <w:r w:rsidRPr="00917F98">
        <w:t>под</w:t>
      </w:r>
      <w:r w:rsidRPr="00917F98">
        <w:rPr>
          <w:spacing w:val="33"/>
        </w:rPr>
        <w:t xml:space="preserve"> </w:t>
      </w:r>
      <w:r w:rsidRPr="00917F98">
        <w:rPr>
          <w:spacing w:val="-1"/>
        </w:rPr>
        <w:t>роспись</w:t>
      </w:r>
      <w:r w:rsidRPr="00917F98">
        <w:rPr>
          <w:spacing w:val="34"/>
        </w:rPr>
        <w:t xml:space="preserve"> </w:t>
      </w:r>
      <w:r w:rsidRPr="00917F98">
        <w:t>в</w:t>
      </w:r>
      <w:r w:rsidRPr="00917F98">
        <w:rPr>
          <w:spacing w:val="32"/>
        </w:rPr>
        <w:t xml:space="preserve"> </w:t>
      </w:r>
      <w:r w:rsidRPr="00917F98">
        <w:rPr>
          <w:spacing w:val="-1"/>
        </w:rPr>
        <w:t>графе</w:t>
      </w:r>
      <w:r w:rsidRPr="00917F98">
        <w:rPr>
          <w:spacing w:val="32"/>
        </w:rPr>
        <w:t xml:space="preserve"> </w:t>
      </w:r>
      <w:r w:rsidRPr="00917F98">
        <w:rPr>
          <w:spacing w:val="-1"/>
        </w:rPr>
        <w:t>соответствующего</w:t>
      </w:r>
      <w:r w:rsidRPr="00917F98">
        <w:rPr>
          <w:spacing w:val="33"/>
        </w:rPr>
        <w:t xml:space="preserve"> </w:t>
      </w:r>
      <w:r w:rsidRPr="00917F98">
        <w:rPr>
          <w:spacing w:val="-1"/>
        </w:rPr>
        <w:t>журнала</w:t>
      </w:r>
      <w:r w:rsidRPr="00917F98">
        <w:rPr>
          <w:spacing w:val="34"/>
        </w:rPr>
        <w:t xml:space="preserve"> </w:t>
      </w:r>
      <w:r w:rsidRPr="00917F98">
        <w:t>регистрации</w:t>
      </w:r>
      <w:r w:rsidRPr="00917F98">
        <w:rPr>
          <w:spacing w:val="57"/>
        </w:rPr>
        <w:t xml:space="preserve"> </w:t>
      </w:r>
      <w:r w:rsidRPr="00917F98">
        <w:rPr>
          <w:spacing w:val="-1"/>
        </w:rPr>
        <w:t>подготовленный</w:t>
      </w:r>
      <w:r w:rsidRPr="00917F98">
        <w:t xml:space="preserve"> </w:t>
      </w:r>
      <w:r w:rsidRPr="00917F98">
        <w:rPr>
          <w:spacing w:val="-1"/>
        </w:rPr>
        <w:t>документ</w:t>
      </w:r>
      <w:r w:rsidRPr="00917F98">
        <w:t xml:space="preserve"> либо </w:t>
      </w:r>
      <w:r w:rsidRPr="00917F98">
        <w:rPr>
          <w:spacing w:val="-1"/>
        </w:rPr>
        <w:t>направляет</w:t>
      </w:r>
      <w:r w:rsidRPr="00917F98">
        <w:t xml:space="preserve"> </w:t>
      </w:r>
      <w:r w:rsidRPr="00917F98">
        <w:rPr>
          <w:spacing w:val="-1"/>
        </w:rPr>
        <w:t>результат</w:t>
      </w:r>
      <w:r w:rsidRPr="00917F98">
        <w:t xml:space="preserve"> по</w:t>
      </w:r>
      <w:r w:rsidRPr="00917F98">
        <w:rPr>
          <w:spacing w:val="4"/>
        </w:rPr>
        <w:t xml:space="preserve"> </w:t>
      </w:r>
      <w:r w:rsidRPr="00917F98">
        <w:rPr>
          <w:spacing w:val="-1"/>
        </w:rPr>
        <w:t xml:space="preserve">услуге </w:t>
      </w:r>
      <w:r w:rsidRPr="00917F98">
        <w:t>почтовым</w:t>
      </w:r>
      <w:r w:rsidRPr="00917F98">
        <w:rPr>
          <w:spacing w:val="-1"/>
        </w:rPr>
        <w:t xml:space="preserve"> отправлением,</w:t>
      </w:r>
    </w:p>
    <w:p w14:paraId="0276D58B" w14:textId="77777777" w:rsidR="00403711" w:rsidRPr="00917F98" w:rsidRDefault="00403711" w:rsidP="00403711">
      <w:pPr>
        <w:spacing w:line="277" w:lineRule="auto"/>
        <w:jc w:val="both"/>
        <w:sectPr w:rsidR="00403711" w:rsidRPr="00917F98">
          <w:pgSz w:w="11910" w:h="16840"/>
          <w:pgMar w:top="1060" w:right="880" w:bottom="280" w:left="1600" w:header="720" w:footer="720" w:gutter="0"/>
          <w:cols w:space="720"/>
        </w:sectPr>
      </w:pPr>
    </w:p>
    <w:p w14:paraId="23EAE082" w14:textId="77777777" w:rsidR="00403711" w:rsidRPr="00917F98" w:rsidRDefault="00403711" w:rsidP="00403711">
      <w:pPr>
        <w:spacing w:before="48" w:line="277" w:lineRule="auto"/>
        <w:ind w:right="116"/>
        <w:jc w:val="both"/>
      </w:pPr>
      <w:r w:rsidRPr="00917F98">
        <w:lastRenderedPageBreak/>
        <w:t>либо</w:t>
      </w:r>
      <w:r w:rsidRPr="00917F98">
        <w:rPr>
          <w:spacing w:val="-10"/>
        </w:rPr>
        <w:t xml:space="preserve"> </w:t>
      </w:r>
      <w:r w:rsidRPr="00917F98">
        <w:rPr>
          <w:spacing w:val="-1"/>
        </w:rPr>
        <w:t>направляет</w:t>
      </w:r>
      <w:r w:rsidRPr="00917F98">
        <w:rPr>
          <w:spacing w:val="-7"/>
        </w:rPr>
        <w:t xml:space="preserve"> </w:t>
      </w:r>
      <w:r w:rsidRPr="00917F98">
        <w:rPr>
          <w:spacing w:val="-1"/>
        </w:rPr>
        <w:t>результат</w:t>
      </w:r>
      <w:r w:rsidRPr="00917F98">
        <w:rPr>
          <w:spacing w:val="-7"/>
        </w:rPr>
        <w:t xml:space="preserve"> </w:t>
      </w:r>
      <w:r w:rsidRPr="00917F98">
        <w:t>в</w:t>
      </w:r>
      <w:r w:rsidRPr="00917F98">
        <w:rPr>
          <w:spacing w:val="-8"/>
        </w:rPr>
        <w:t xml:space="preserve"> </w:t>
      </w:r>
      <w:r w:rsidRPr="00917F98">
        <w:rPr>
          <w:spacing w:val="-1"/>
        </w:rPr>
        <w:t>электронной</w:t>
      </w:r>
      <w:r w:rsidRPr="00917F98">
        <w:rPr>
          <w:spacing w:val="-7"/>
        </w:rPr>
        <w:t xml:space="preserve"> </w:t>
      </w:r>
      <w:r w:rsidRPr="00917F98">
        <w:rPr>
          <w:spacing w:val="-1"/>
        </w:rPr>
        <w:t>форме</w:t>
      </w:r>
      <w:r w:rsidRPr="00917F98">
        <w:rPr>
          <w:spacing w:val="-9"/>
        </w:rPr>
        <w:t xml:space="preserve"> </w:t>
      </w:r>
      <w:r w:rsidRPr="00917F98">
        <w:t>на</w:t>
      </w:r>
      <w:r w:rsidRPr="00917F98">
        <w:rPr>
          <w:spacing w:val="-4"/>
        </w:rPr>
        <w:t xml:space="preserve"> </w:t>
      </w:r>
      <w:r w:rsidRPr="00917F98">
        <w:rPr>
          <w:spacing w:val="-2"/>
        </w:rPr>
        <w:t>«Личный</w:t>
      </w:r>
      <w:r w:rsidRPr="00917F98">
        <w:rPr>
          <w:spacing w:val="-7"/>
        </w:rPr>
        <w:t xml:space="preserve"> </w:t>
      </w:r>
      <w:r w:rsidRPr="00917F98">
        <w:t>кабинет»</w:t>
      </w:r>
      <w:r w:rsidRPr="00917F98">
        <w:rPr>
          <w:spacing w:val="-12"/>
        </w:rPr>
        <w:t xml:space="preserve"> </w:t>
      </w:r>
      <w:r w:rsidRPr="00917F98">
        <w:rPr>
          <w:spacing w:val="-1"/>
        </w:rPr>
        <w:t>ходатайствующего</w:t>
      </w:r>
      <w:r w:rsidRPr="00917F98">
        <w:rPr>
          <w:spacing w:val="69"/>
        </w:rPr>
        <w:t xml:space="preserve"> </w:t>
      </w:r>
      <w:r w:rsidRPr="00917F98">
        <w:t xml:space="preserve">в </w:t>
      </w:r>
      <w:r w:rsidRPr="00917F98">
        <w:rPr>
          <w:spacing w:val="-1"/>
        </w:rPr>
        <w:t>ЕПГУ</w:t>
      </w:r>
      <w:r w:rsidRPr="00917F98">
        <w:t xml:space="preserve"> и (или) РПГУ.</w:t>
      </w:r>
    </w:p>
    <w:p w14:paraId="04B398C0" w14:textId="77777777" w:rsidR="00403711" w:rsidRPr="00917F98" w:rsidRDefault="00403711" w:rsidP="0025545D">
      <w:pPr>
        <w:numPr>
          <w:ilvl w:val="2"/>
          <w:numId w:val="276"/>
        </w:numPr>
        <w:tabs>
          <w:tab w:val="left" w:pos="1518"/>
        </w:tabs>
        <w:autoSpaceDE/>
        <w:autoSpaceDN/>
        <w:adjustRightInd/>
        <w:spacing w:line="276" w:lineRule="auto"/>
        <w:ind w:right="107" w:firstLine="566"/>
        <w:jc w:val="both"/>
      </w:pPr>
      <w:r w:rsidRPr="00917F98">
        <w:rPr>
          <w:spacing w:val="-1"/>
        </w:rPr>
        <w:t>Выдача</w:t>
      </w:r>
      <w:r w:rsidRPr="00917F98">
        <w:rPr>
          <w:spacing w:val="18"/>
        </w:rPr>
        <w:t xml:space="preserve"> </w:t>
      </w:r>
      <w:r w:rsidRPr="00917F98">
        <w:rPr>
          <w:spacing w:val="-1"/>
        </w:rPr>
        <w:t>результата</w:t>
      </w:r>
      <w:r w:rsidRPr="00917F98">
        <w:rPr>
          <w:spacing w:val="18"/>
        </w:rPr>
        <w:t xml:space="preserve"> </w:t>
      </w:r>
      <w:r w:rsidRPr="00917F98">
        <w:rPr>
          <w:spacing w:val="-1"/>
        </w:rPr>
        <w:t>предоставления</w:t>
      </w:r>
      <w:r w:rsidRPr="00917F98">
        <w:rPr>
          <w:spacing w:val="18"/>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9"/>
        </w:rPr>
        <w:t xml:space="preserve"> </w:t>
      </w:r>
      <w:r w:rsidRPr="00917F98">
        <w:t>производится</w:t>
      </w:r>
      <w:r w:rsidRPr="00917F98">
        <w:rPr>
          <w:spacing w:val="18"/>
        </w:rPr>
        <w:t xml:space="preserve"> </w:t>
      </w:r>
      <w:r w:rsidRPr="00917F98">
        <w:t>в</w:t>
      </w:r>
      <w:r w:rsidRPr="00917F98">
        <w:rPr>
          <w:spacing w:val="69"/>
        </w:rPr>
        <w:t xml:space="preserve"> </w:t>
      </w:r>
      <w:r w:rsidRPr="00917F98">
        <w:rPr>
          <w:spacing w:val="-1"/>
        </w:rPr>
        <w:t>помещении</w:t>
      </w:r>
      <w:r w:rsidRPr="00917F98">
        <w:rPr>
          <w:spacing w:val="22"/>
        </w:rPr>
        <w:t xml:space="preserve"> </w:t>
      </w:r>
      <w:r w:rsidRPr="00917F98">
        <w:rPr>
          <w:spacing w:val="-1"/>
        </w:rPr>
        <w:t>Администрации</w:t>
      </w:r>
      <w:r w:rsidRPr="00917F98">
        <w:rPr>
          <w:spacing w:val="22"/>
        </w:rPr>
        <w:t xml:space="preserve"> </w:t>
      </w:r>
      <w:r w:rsidRPr="00917F98">
        <w:rPr>
          <w:spacing w:val="-1"/>
        </w:rPr>
        <w:t>ежедневно</w:t>
      </w:r>
      <w:r w:rsidRPr="00917F98">
        <w:rPr>
          <w:spacing w:val="21"/>
        </w:rPr>
        <w:t xml:space="preserve"> </w:t>
      </w:r>
      <w:r w:rsidRPr="00917F98">
        <w:t>в</w:t>
      </w:r>
      <w:r w:rsidRPr="00917F98">
        <w:rPr>
          <w:spacing w:val="20"/>
        </w:rPr>
        <w:t xml:space="preserve"> </w:t>
      </w:r>
      <w:r w:rsidRPr="00917F98">
        <w:rPr>
          <w:spacing w:val="-1"/>
        </w:rPr>
        <w:t>рабочее</w:t>
      </w:r>
      <w:r w:rsidRPr="00917F98">
        <w:rPr>
          <w:spacing w:val="22"/>
        </w:rPr>
        <w:t xml:space="preserve"> </w:t>
      </w:r>
      <w:r w:rsidRPr="00917F98">
        <w:rPr>
          <w:spacing w:val="-1"/>
        </w:rPr>
        <w:t>время</w:t>
      </w:r>
      <w:r w:rsidRPr="00917F98">
        <w:rPr>
          <w:spacing w:val="23"/>
        </w:rPr>
        <w:t xml:space="preserve"> </w:t>
      </w:r>
      <w:r w:rsidRPr="00917F98">
        <w:t>и</w:t>
      </w:r>
      <w:r w:rsidRPr="00917F98">
        <w:rPr>
          <w:spacing w:val="22"/>
        </w:rPr>
        <w:t xml:space="preserve"> </w:t>
      </w:r>
      <w:r w:rsidRPr="00917F98">
        <w:rPr>
          <w:spacing w:val="-1"/>
        </w:rPr>
        <w:t>производится</w:t>
      </w:r>
      <w:r w:rsidRPr="00917F98">
        <w:rPr>
          <w:spacing w:val="21"/>
        </w:rPr>
        <w:t xml:space="preserve"> </w:t>
      </w:r>
      <w:r w:rsidRPr="00917F98">
        <w:t>лично</w:t>
      </w:r>
      <w:r w:rsidRPr="00917F98">
        <w:rPr>
          <w:spacing w:val="69"/>
        </w:rPr>
        <w:t xml:space="preserve"> </w:t>
      </w:r>
      <w:r w:rsidRPr="00917F98">
        <w:rPr>
          <w:spacing w:val="-1"/>
        </w:rPr>
        <w:t>ходатайствующему</w:t>
      </w:r>
      <w:r w:rsidRPr="00917F98">
        <w:rPr>
          <w:spacing w:val="30"/>
        </w:rPr>
        <w:t xml:space="preserve"> </w:t>
      </w:r>
      <w:r w:rsidRPr="00917F98">
        <w:t>или</w:t>
      </w:r>
      <w:r w:rsidRPr="00917F98">
        <w:rPr>
          <w:spacing w:val="41"/>
        </w:rPr>
        <w:t xml:space="preserve"> </w:t>
      </w:r>
      <w:r w:rsidRPr="00917F98">
        <w:rPr>
          <w:spacing w:val="-1"/>
        </w:rPr>
        <w:t>уполномоченному</w:t>
      </w:r>
      <w:r w:rsidRPr="00917F98">
        <w:rPr>
          <w:spacing w:val="35"/>
        </w:rPr>
        <w:t xml:space="preserve"> </w:t>
      </w:r>
      <w:r w:rsidRPr="00917F98">
        <w:t>им</w:t>
      </w:r>
      <w:r w:rsidRPr="00917F98">
        <w:rPr>
          <w:spacing w:val="37"/>
        </w:rPr>
        <w:t xml:space="preserve"> </w:t>
      </w:r>
      <w:r w:rsidRPr="00917F98">
        <w:t>лицу</w:t>
      </w:r>
      <w:r w:rsidRPr="00917F98">
        <w:rPr>
          <w:spacing w:val="30"/>
        </w:rPr>
        <w:t xml:space="preserve"> </w:t>
      </w:r>
      <w:r w:rsidRPr="00917F98">
        <w:t>при</w:t>
      </w:r>
      <w:r w:rsidRPr="00917F98">
        <w:rPr>
          <w:spacing w:val="39"/>
        </w:rPr>
        <w:t xml:space="preserve"> </w:t>
      </w:r>
      <w:r w:rsidRPr="00917F98">
        <w:rPr>
          <w:spacing w:val="-1"/>
        </w:rPr>
        <w:t>предъявлении</w:t>
      </w:r>
      <w:r w:rsidRPr="00917F98">
        <w:rPr>
          <w:spacing w:val="36"/>
        </w:rPr>
        <w:t xml:space="preserve"> </w:t>
      </w:r>
      <w:r w:rsidRPr="00917F98">
        <w:rPr>
          <w:spacing w:val="-1"/>
        </w:rPr>
        <w:t>документов,</w:t>
      </w:r>
      <w:r w:rsidRPr="00917F98">
        <w:rPr>
          <w:spacing w:val="78"/>
        </w:rPr>
        <w:t xml:space="preserve"> </w:t>
      </w:r>
      <w:r w:rsidRPr="00917F98">
        <w:rPr>
          <w:spacing w:val="-1"/>
        </w:rPr>
        <w:t>удостоверяющих</w:t>
      </w:r>
      <w:r w:rsidRPr="00917F98">
        <w:rPr>
          <w:spacing w:val="2"/>
        </w:rPr>
        <w:t xml:space="preserve"> </w:t>
      </w:r>
      <w:r w:rsidRPr="00917F98">
        <w:rPr>
          <w:spacing w:val="-1"/>
        </w:rPr>
        <w:t>личность</w:t>
      </w:r>
      <w:r w:rsidRPr="00917F98">
        <w:rPr>
          <w:spacing w:val="1"/>
        </w:rPr>
        <w:t xml:space="preserve"> </w:t>
      </w:r>
      <w:r w:rsidRPr="00917F98">
        <w:t xml:space="preserve">и </w:t>
      </w:r>
      <w:r w:rsidRPr="00917F98">
        <w:rPr>
          <w:spacing w:val="-1"/>
        </w:rPr>
        <w:t>полномочия</w:t>
      </w:r>
      <w:r w:rsidRPr="00917F98">
        <w:t xml:space="preserve"> </w:t>
      </w:r>
      <w:r w:rsidRPr="00917F98">
        <w:rPr>
          <w:spacing w:val="-1"/>
        </w:rPr>
        <w:t>представителя</w:t>
      </w:r>
      <w:r w:rsidRPr="00917F98">
        <w:t xml:space="preserve"> </w:t>
      </w:r>
      <w:r w:rsidRPr="00917F98">
        <w:rPr>
          <w:spacing w:val="-1"/>
        </w:rPr>
        <w:t>(доверенность).</w:t>
      </w:r>
    </w:p>
    <w:p w14:paraId="78F7A6BC" w14:textId="77777777" w:rsidR="00403711" w:rsidRPr="00917F98" w:rsidRDefault="00403711" w:rsidP="0025545D">
      <w:pPr>
        <w:numPr>
          <w:ilvl w:val="2"/>
          <w:numId w:val="276"/>
        </w:numPr>
        <w:tabs>
          <w:tab w:val="left" w:pos="1518"/>
        </w:tabs>
        <w:autoSpaceDE/>
        <w:autoSpaceDN/>
        <w:adjustRightInd/>
        <w:spacing w:line="275" w:lineRule="auto"/>
        <w:ind w:right="106" w:firstLine="566"/>
        <w:jc w:val="both"/>
      </w:pPr>
      <w:r w:rsidRPr="00917F98">
        <w:t>В</w:t>
      </w:r>
      <w:r w:rsidRPr="00917F98">
        <w:rPr>
          <w:spacing w:val="55"/>
        </w:rPr>
        <w:t xml:space="preserve"> </w:t>
      </w:r>
      <w:r w:rsidRPr="00917F98">
        <w:rPr>
          <w:spacing w:val="-1"/>
        </w:rPr>
        <w:t>случае</w:t>
      </w:r>
      <w:r w:rsidRPr="00917F98">
        <w:rPr>
          <w:spacing w:val="56"/>
        </w:rPr>
        <w:t xml:space="preserve"> </w:t>
      </w:r>
      <w:r w:rsidRPr="00917F98">
        <w:rPr>
          <w:spacing w:val="-1"/>
        </w:rPr>
        <w:t>неявки</w:t>
      </w:r>
      <w:r w:rsidRPr="00917F98">
        <w:rPr>
          <w:spacing w:val="56"/>
        </w:rPr>
        <w:t xml:space="preserve"> </w:t>
      </w:r>
      <w:r w:rsidRPr="00917F98">
        <w:rPr>
          <w:spacing w:val="-1"/>
        </w:rPr>
        <w:t>ходатайствующего</w:t>
      </w:r>
      <w:r w:rsidRPr="00917F98">
        <w:rPr>
          <w:spacing w:val="1"/>
        </w:rPr>
        <w:t xml:space="preserve"> </w:t>
      </w:r>
      <w:r w:rsidRPr="00917F98">
        <w:t>или</w:t>
      </w:r>
      <w:r w:rsidRPr="00917F98">
        <w:rPr>
          <w:spacing w:val="58"/>
        </w:rPr>
        <w:t xml:space="preserve"> </w:t>
      </w:r>
      <w:r w:rsidRPr="00917F98">
        <w:rPr>
          <w:spacing w:val="-1"/>
        </w:rPr>
        <w:t>его</w:t>
      </w:r>
      <w:r w:rsidRPr="00917F98">
        <w:rPr>
          <w:spacing w:val="59"/>
        </w:rPr>
        <w:t xml:space="preserve"> </w:t>
      </w:r>
      <w:r w:rsidRPr="00917F98">
        <w:rPr>
          <w:spacing w:val="-1"/>
        </w:rPr>
        <w:t>уполномоченного</w:t>
      </w:r>
      <w:r w:rsidRPr="00917F98">
        <w:rPr>
          <w:spacing w:val="55"/>
        </w:rPr>
        <w:t xml:space="preserve"> </w:t>
      </w:r>
      <w:r w:rsidRPr="00917F98">
        <w:rPr>
          <w:spacing w:val="-1"/>
        </w:rPr>
        <w:t>представителя</w:t>
      </w:r>
      <w:r w:rsidRPr="00917F98">
        <w:rPr>
          <w:spacing w:val="33"/>
        </w:rPr>
        <w:t xml:space="preserve"> </w:t>
      </w:r>
      <w:r w:rsidRPr="00917F98">
        <w:t>в</w:t>
      </w:r>
      <w:r w:rsidRPr="00917F98">
        <w:rPr>
          <w:spacing w:val="37"/>
        </w:rPr>
        <w:t xml:space="preserve"> </w:t>
      </w:r>
      <w:r w:rsidRPr="00917F98">
        <w:rPr>
          <w:spacing w:val="-1"/>
        </w:rPr>
        <w:t>установленный</w:t>
      </w:r>
      <w:r w:rsidRPr="00917F98">
        <w:rPr>
          <w:spacing w:val="33"/>
        </w:rPr>
        <w:t xml:space="preserve"> </w:t>
      </w:r>
      <w:r w:rsidRPr="00917F98">
        <w:rPr>
          <w:spacing w:val="-1"/>
        </w:rPr>
        <w:t>срок</w:t>
      </w:r>
      <w:r w:rsidRPr="00917F98">
        <w:rPr>
          <w:spacing w:val="34"/>
        </w:rPr>
        <w:t xml:space="preserve"> </w:t>
      </w:r>
      <w:r w:rsidRPr="00917F98">
        <w:rPr>
          <w:spacing w:val="-1"/>
        </w:rPr>
        <w:t>результат</w:t>
      </w:r>
      <w:r w:rsidRPr="00917F98">
        <w:rPr>
          <w:spacing w:val="34"/>
        </w:rPr>
        <w:t xml:space="preserve"> </w:t>
      </w:r>
      <w:r w:rsidRPr="00917F98">
        <w:rPr>
          <w:spacing w:val="-1"/>
        </w:rPr>
        <w:t>предоставления</w:t>
      </w:r>
      <w:r w:rsidRPr="00917F98">
        <w:rPr>
          <w:spacing w:val="33"/>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91"/>
        </w:rPr>
        <w:t xml:space="preserve"> </w:t>
      </w:r>
      <w:r w:rsidRPr="00917F98">
        <w:rPr>
          <w:spacing w:val="-1"/>
        </w:rPr>
        <w:t>хранится</w:t>
      </w:r>
      <w:r w:rsidRPr="00917F98">
        <w:t xml:space="preserve"> в</w:t>
      </w:r>
      <w:r w:rsidRPr="00917F98">
        <w:rPr>
          <w:spacing w:val="-1"/>
        </w:rPr>
        <w:t xml:space="preserve"> Администрации</w:t>
      </w:r>
      <w:r w:rsidRPr="00917F98">
        <w:rPr>
          <w:i/>
          <w:spacing w:val="-1"/>
        </w:rPr>
        <w:t>,</w:t>
      </w:r>
      <w:r w:rsidRPr="00917F98">
        <w:rPr>
          <w:i/>
          <w:spacing w:val="-3"/>
        </w:rPr>
        <w:t xml:space="preserve"> </w:t>
      </w:r>
      <w:r w:rsidRPr="00917F98">
        <w:t xml:space="preserve">до </w:t>
      </w:r>
      <w:r w:rsidRPr="00917F98">
        <w:rPr>
          <w:spacing w:val="-1"/>
        </w:rPr>
        <w:t>востребования.</w:t>
      </w:r>
    </w:p>
    <w:p w14:paraId="4FC461D9" w14:textId="77777777" w:rsidR="00403711" w:rsidRPr="00917F98" w:rsidRDefault="00403711" w:rsidP="0025545D">
      <w:pPr>
        <w:numPr>
          <w:ilvl w:val="2"/>
          <w:numId w:val="276"/>
        </w:numPr>
        <w:tabs>
          <w:tab w:val="left" w:pos="1518"/>
        </w:tabs>
        <w:autoSpaceDE/>
        <w:autoSpaceDN/>
        <w:adjustRightInd/>
        <w:spacing w:before="4"/>
        <w:ind w:left="1518"/>
      </w:pPr>
      <w:r w:rsidRPr="00917F98">
        <w:t>В</w:t>
      </w:r>
      <w:r w:rsidRPr="00917F98">
        <w:rPr>
          <w:spacing w:val="-14"/>
        </w:rPr>
        <w:t xml:space="preserve"> </w:t>
      </w:r>
      <w:r w:rsidRPr="00917F98">
        <w:rPr>
          <w:spacing w:val="-1"/>
        </w:rPr>
        <w:t>случае</w:t>
      </w:r>
      <w:r w:rsidRPr="00917F98">
        <w:rPr>
          <w:spacing w:val="-11"/>
        </w:rPr>
        <w:t xml:space="preserve"> </w:t>
      </w:r>
      <w:r w:rsidRPr="00917F98">
        <w:rPr>
          <w:spacing w:val="-1"/>
        </w:rPr>
        <w:t>поступления</w:t>
      </w:r>
      <w:r w:rsidRPr="00917F98">
        <w:rPr>
          <w:spacing w:val="-12"/>
        </w:rPr>
        <w:t xml:space="preserve"> </w:t>
      </w:r>
      <w:r w:rsidRPr="00917F98">
        <w:t>ходатайства</w:t>
      </w:r>
      <w:r w:rsidRPr="00917F98">
        <w:rPr>
          <w:spacing w:val="-13"/>
        </w:rPr>
        <w:t xml:space="preserve"> </w:t>
      </w:r>
      <w:r w:rsidRPr="00917F98">
        <w:t>в</w:t>
      </w:r>
      <w:r w:rsidRPr="00917F98">
        <w:rPr>
          <w:spacing w:val="-11"/>
        </w:rPr>
        <w:t xml:space="preserve"> </w:t>
      </w:r>
      <w:r w:rsidRPr="00917F98">
        <w:rPr>
          <w:spacing w:val="-1"/>
        </w:rPr>
        <w:t>порядке,</w:t>
      </w:r>
      <w:r w:rsidRPr="00917F98">
        <w:rPr>
          <w:spacing w:val="-12"/>
        </w:rPr>
        <w:t xml:space="preserve"> </w:t>
      </w:r>
      <w:r w:rsidRPr="00917F98">
        <w:rPr>
          <w:spacing w:val="-1"/>
        </w:rPr>
        <w:t>предусмотренном</w:t>
      </w:r>
      <w:r w:rsidRPr="00917F98">
        <w:rPr>
          <w:spacing w:val="-13"/>
        </w:rPr>
        <w:t xml:space="preserve"> </w:t>
      </w:r>
      <w:r w:rsidRPr="00917F98">
        <w:rPr>
          <w:spacing w:val="-1"/>
        </w:rPr>
        <w:t>подпунктом</w:t>
      </w:r>
    </w:p>
    <w:p w14:paraId="3BEA9CDF" w14:textId="77777777" w:rsidR="00403711" w:rsidRPr="00917F98" w:rsidRDefault="00403711" w:rsidP="00403711">
      <w:pPr>
        <w:spacing w:before="41" w:line="275" w:lineRule="auto"/>
        <w:ind w:right="106"/>
        <w:jc w:val="both"/>
      </w:pPr>
      <w:r w:rsidRPr="00917F98">
        <w:t>2.6.7</w:t>
      </w:r>
      <w:r w:rsidRPr="00917F98">
        <w:rPr>
          <w:spacing w:val="18"/>
        </w:rPr>
        <w:t xml:space="preserve"> </w:t>
      </w:r>
      <w:r w:rsidRPr="00917F98">
        <w:rPr>
          <w:spacing w:val="-1"/>
        </w:rPr>
        <w:t>настоящего</w:t>
      </w:r>
      <w:r w:rsidRPr="00917F98">
        <w:rPr>
          <w:spacing w:val="18"/>
        </w:rPr>
        <w:t xml:space="preserve"> </w:t>
      </w:r>
      <w:r w:rsidRPr="00917F98">
        <w:rPr>
          <w:spacing w:val="-1"/>
        </w:rPr>
        <w:t>Административного</w:t>
      </w:r>
      <w:r w:rsidRPr="00917F98">
        <w:rPr>
          <w:spacing w:val="18"/>
        </w:rPr>
        <w:t xml:space="preserve"> </w:t>
      </w:r>
      <w:r w:rsidRPr="00917F98">
        <w:t>регламента,</w:t>
      </w:r>
      <w:r w:rsidRPr="00917F98">
        <w:rPr>
          <w:spacing w:val="18"/>
        </w:rPr>
        <w:t xml:space="preserve"> </w:t>
      </w:r>
      <w:r w:rsidRPr="00917F98">
        <w:rPr>
          <w:spacing w:val="-1"/>
        </w:rPr>
        <w:t>специалист,</w:t>
      </w:r>
      <w:r w:rsidRPr="00917F98">
        <w:rPr>
          <w:spacing w:val="19"/>
        </w:rPr>
        <w:t xml:space="preserve"> </w:t>
      </w:r>
      <w:r w:rsidRPr="00917F98">
        <w:rPr>
          <w:spacing w:val="-1"/>
        </w:rPr>
        <w:t>ответственный</w:t>
      </w:r>
      <w:r w:rsidRPr="00917F98">
        <w:rPr>
          <w:spacing w:val="19"/>
        </w:rPr>
        <w:t xml:space="preserve"> </w:t>
      </w:r>
      <w:r w:rsidRPr="00917F98">
        <w:t>за</w:t>
      </w:r>
      <w:r w:rsidRPr="00917F98">
        <w:rPr>
          <w:spacing w:val="18"/>
        </w:rPr>
        <w:t xml:space="preserve"> </w:t>
      </w:r>
      <w:r w:rsidRPr="00917F98">
        <w:rPr>
          <w:spacing w:val="-1"/>
        </w:rPr>
        <w:t>выдачу</w:t>
      </w:r>
      <w:r w:rsidRPr="00917F98">
        <w:rPr>
          <w:spacing w:val="97"/>
        </w:rPr>
        <w:t xml:space="preserve"> </w:t>
      </w:r>
      <w:r w:rsidRPr="00917F98">
        <w:rPr>
          <w:spacing w:val="-1"/>
        </w:rPr>
        <w:t>документов,</w:t>
      </w:r>
      <w:r w:rsidRPr="00917F98">
        <w:t xml:space="preserve"> </w:t>
      </w:r>
      <w:r w:rsidRPr="00917F98">
        <w:rPr>
          <w:spacing w:val="-1"/>
        </w:rPr>
        <w:t>направляет</w:t>
      </w:r>
      <w:r w:rsidRPr="00917F98">
        <w:t xml:space="preserve"> </w:t>
      </w:r>
      <w:r w:rsidRPr="00917F98">
        <w:rPr>
          <w:spacing w:val="-1"/>
        </w:rPr>
        <w:t>письмо</w:t>
      </w:r>
      <w:r w:rsidRPr="00917F98">
        <w:t xml:space="preserve"> </w:t>
      </w:r>
      <w:r w:rsidRPr="00917F98">
        <w:rPr>
          <w:spacing w:val="-1"/>
        </w:rPr>
        <w:t>почтовым отправлением.</w:t>
      </w:r>
    </w:p>
    <w:p w14:paraId="3290E517" w14:textId="77777777" w:rsidR="00403711" w:rsidRPr="00917F98" w:rsidRDefault="00403711" w:rsidP="0025545D">
      <w:pPr>
        <w:numPr>
          <w:ilvl w:val="2"/>
          <w:numId w:val="275"/>
        </w:numPr>
        <w:tabs>
          <w:tab w:val="left" w:pos="1518"/>
        </w:tabs>
        <w:autoSpaceDE/>
        <w:autoSpaceDN/>
        <w:adjustRightInd/>
        <w:spacing w:before="1" w:line="276" w:lineRule="auto"/>
        <w:ind w:right="114" w:firstLine="566"/>
        <w:jc w:val="both"/>
      </w:pPr>
      <w:r w:rsidRPr="00917F98">
        <w:t>При</w:t>
      </w:r>
      <w:r w:rsidRPr="00917F98">
        <w:rPr>
          <w:spacing w:val="21"/>
        </w:rPr>
        <w:t xml:space="preserve"> </w:t>
      </w:r>
      <w:r w:rsidRPr="00917F98">
        <w:rPr>
          <w:spacing w:val="-1"/>
        </w:rPr>
        <w:t>обращении</w:t>
      </w:r>
      <w:r w:rsidRPr="00917F98">
        <w:rPr>
          <w:spacing w:val="19"/>
        </w:rPr>
        <w:t xml:space="preserve"> </w:t>
      </w:r>
      <w:r w:rsidRPr="00917F98">
        <w:t>за</w:t>
      </w:r>
      <w:r w:rsidRPr="00917F98">
        <w:rPr>
          <w:spacing w:val="20"/>
        </w:rPr>
        <w:t xml:space="preserve"> </w:t>
      </w:r>
      <w:r w:rsidRPr="00917F98">
        <w:rPr>
          <w:spacing w:val="-1"/>
        </w:rPr>
        <w:t>предоставлением</w:t>
      </w:r>
      <w:r w:rsidRPr="00917F98">
        <w:rPr>
          <w:spacing w:val="20"/>
        </w:rPr>
        <w:t xml:space="preserve"> </w:t>
      </w:r>
      <w:r w:rsidRPr="00917F98">
        <w:rPr>
          <w:spacing w:val="-1"/>
        </w:rPr>
        <w:t>муниципальной</w:t>
      </w:r>
      <w:r w:rsidRPr="00917F98">
        <w:rPr>
          <w:spacing w:val="24"/>
        </w:rPr>
        <w:t xml:space="preserve"> </w:t>
      </w:r>
      <w:r w:rsidRPr="00917F98">
        <w:rPr>
          <w:spacing w:val="-2"/>
        </w:rPr>
        <w:t>услуги</w:t>
      </w:r>
      <w:r w:rsidRPr="00917F98">
        <w:rPr>
          <w:spacing w:val="22"/>
        </w:rPr>
        <w:t xml:space="preserve"> </w:t>
      </w:r>
      <w:r w:rsidRPr="00917F98">
        <w:t>в</w:t>
      </w:r>
      <w:r w:rsidRPr="00917F98">
        <w:rPr>
          <w:spacing w:val="20"/>
        </w:rPr>
        <w:t xml:space="preserve"> </w:t>
      </w:r>
      <w:r w:rsidRPr="00917F98">
        <w:t>ГАУ</w:t>
      </w:r>
      <w:r w:rsidRPr="00917F98">
        <w:rPr>
          <w:spacing w:val="26"/>
        </w:rPr>
        <w:t xml:space="preserve"> </w:t>
      </w:r>
      <w:r w:rsidRPr="00917F98">
        <w:rPr>
          <w:spacing w:val="-2"/>
        </w:rPr>
        <w:t>«МФЦ</w:t>
      </w:r>
      <w:r w:rsidRPr="00917F98">
        <w:rPr>
          <w:spacing w:val="49"/>
        </w:rPr>
        <w:t xml:space="preserve"> </w:t>
      </w:r>
      <w:r w:rsidRPr="00917F98">
        <w:t>РС(Я)»</w:t>
      </w:r>
      <w:r w:rsidRPr="00917F98">
        <w:rPr>
          <w:spacing w:val="42"/>
        </w:rPr>
        <w:t xml:space="preserve"> </w:t>
      </w:r>
      <w:r w:rsidRPr="00917F98">
        <w:rPr>
          <w:spacing w:val="-1"/>
        </w:rPr>
        <w:t>результат</w:t>
      </w:r>
      <w:r w:rsidRPr="00917F98">
        <w:rPr>
          <w:spacing w:val="53"/>
        </w:rPr>
        <w:t xml:space="preserve"> </w:t>
      </w:r>
      <w:r w:rsidRPr="00917F98">
        <w:rPr>
          <w:spacing w:val="-1"/>
        </w:rPr>
        <w:t>предоставления</w:t>
      </w:r>
      <w:r w:rsidRPr="00917F98">
        <w:rPr>
          <w:spacing w:val="52"/>
        </w:rPr>
        <w:t xml:space="preserve"> </w:t>
      </w:r>
      <w:r w:rsidRPr="00917F98">
        <w:rPr>
          <w:spacing w:val="-1"/>
        </w:rPr>
        <w:t>муниципальной</w:t>
      </w:r>
      <w:r w:rsidRPr="00917F98">
        <w:rPr>
          <w:spacing w:val="53"/>
        </w:rPr>
        <w:t xml:space="preserve"> </w:t>
      </w:r>
      <w:r w:rsidRPr="00917F98">
        <w:rPr>
          <w:spacing w:val="-2"/>
        </w:rPr>
        <w:t>услуги</w:t>
      </w:r>
      <w:r w:rsidRPr="00917F98">
        <w:rPr>
          <w:spacing w:val="53"/>
        </w:rPr>
        <w:t xml:space="preserve"> </w:t>
      </w:r>
      <w:r w:rsidRPr="00917F98">
        <w:rPr>
          <w:spacing w:val="-1"/>
        </w:rPr>
        <w:t>направляется</w:t>
      </w:r>
      <w:r w:rsidRPr="00917F98">
        <w:rPr>
          <w:spacing w:val="52"/>
        </w:rPr>
        <w:t xml:space="preserve"> </w:t>
      </w:r>
      <w:r w:rsidRPr="00917F98">
        <w:t>в</w:t>
      </w:r>
      <w:r w:rsidRPr="00917F98">
        <w:rPr>
          <w:spacing w:val="52"/>
        </w:rPr>
        <w:t xml:space="preserve"> </w:t>
      </w:r>
      <w:r w:rsidRPr="00917F98">
        <w:t>ГАУ</w:t>
      </w:r>
      <w:r w:rsidRPr="00917F98">
        <w:rPr>
          <w:spacing w:val="57"/>
        </w:rPr>
        <w:t xml:space="preserve"> </w:t>
      </w:r>
      <w:r w:rsidRPr="00917F98">
        <w:rPr>
          <w:spacing w:val="-2"/>
        </w:rPr>
        <w:t>«МФЦ</w:t>
      </w:r>
      <w:r w:rsidRPr="00917F98">
        <w:rPr>
          <w:spacing w:val="79"/>
        </w:rPr>
        <w:t xml:space="preserve"> </w:t>
      </w:r>
      <w:r w:rsidRPr="00917F98">
        <w:t>РС(Я)»</w:t>
      </w:r>
      <w:r w:rsidRPr="00917F98">
        <w:rPr>
          <w:spacing w:val="-8"/>
        </w:rPr>
        <w:t xml:space="preserve"> </w:t>
      </w:r>
      <w:r w:rsidRPr="00917F98">
        <w:t xml:space="preserve">для </w:t>
      </w:r>
      <w:r w:rsidRPr="00917F98">
        <w:rPr>
          <w:spacing w:val="-1"/>
        </w:rPr>
        <w:t>выдачи</w:t>
      </w:r>
      <w:r w:rsidRPr="00917F98">
        <w:t xml:space="preserve"> </w:t>
      </w:r>
      <w:r w:rsidRPr="00917F98">
        <w:rPr>
          <w:spacing w:val="-1"/>
        </w:rPr>
        <w:t>результата</w:t>
      </w:r>
      <w:r w:rsidRPr="00917F98">
        <w:t xml:space="preserve"> </w:t>
      </w:r>
      <w:r w:rsidRPr="00917F98">
        <w:rPr>
          <w:spacing w:val="-1"/>
        </w:rPr>
        <w:t>ходатайствующему.</w:t>
      </w:r>
    </w:p>
    <w:p w14:paraId="7BB1612B" w14:textId="77777777" w:rsidR="00403711" w:rsidRPr="00917F98" w:rsidRDefault="00403711" w:rsidP="0025545D">
      <w:pPr>
        <w:numPr>
          <w:ilvl w:val="2"/>
          <w:numId w:val="275"/>
        </w:numPr>
        <w:tabs>
          <w:tab w:val="left" w:pos="1518"/>
        </w:tabs>
        <w:autoSpaceDE/>
        <w:autoSpaceDN/>
        <w:adjustRightInd/>
        <w:ind w:left="1518"/>
      </w:pPr>
      <w:r w:rsidRPr="00917F98">
        <w:t>В</w:t>
      </w:r>
      <w:r w:rsidRPr="00917F98">
        <w:rPr>
          <w:spacing w:val="-14"/>
        </w:rPr>
        <w:t xml:space="preserve"> </w:t>
      </w:r>
      <w:r w:rsidRPr="00917F98">
        <w:rPr>
          <w:spacing w:val="-1"/>
        </w:rPr>
        <w:t>случае</w:t>
      </w:r>
      <w:r w:rsidRPr="00917F98">
        <w:rPr>
          <w:spacing w:val="-11"/>
        </w:rPr>
        <w:t xml:space="preserve"> </w:t>
      </w:r>
      <w:r w:rsidRPr="00917F98">
        <w:rPr>
          <w:spacing w:val="-1"/>
        </w:rPr>
        <w:t>поступления</w:t>
      </w:r>
      <w:r w:rsidRPr="00917F98">
        <w:rPr>
          <w:spacing w:val="-12"/>
        </w:rPr>
        <w:t xml:space="preserve"> </w:t>
      </w:r>
      <w:r w:rsidRPr="00917F98">
        <w:t>ходатайства</w:t>
      </w:r>
      <w:r w:rsidRPr="00917F98">
        <w:rPr>
          <w:spacing w:val="-13"/>
        </w:rPr>
        <w:t xml:space="preserve"> </w:t>
      </w:r>
      <w:r w:rsidRPr="00917F98">
        <w:t>в</w:t>
      </w:r>
      <w:r w:rsidRPr="00917F98">
        <w:rPr>
          <w:spacing w:val="-11"/>
        </w:rPr>
        <w:t xml:space="preserve"> </w:t>
      </w:r>
      <w:r w:rsidRPr="00917F98">
        <w:rPr>
          <w:spacing w:val="-1"/>
        </w:rPr>
        <w:t>порядке,</w:t>
      </w:r>
      <w:r w:rsidRPr="00917F98">
        <w:rPr>
          <w:spacing w:val="-12"/>
        </w:rPr>
        <w:t xml:space="preserve"> </w:t>
      </w:r>
      <w:r w:rsidRPr="00917F98">
        <w:rPr>
          <w:spacing w:val="-1"/>
        </w:rPr>
        <w:t>предусмотренном</w:t>
      </w:r>
      <w:r w:rsidRPr="00917F98">
        <w:rPr>
          <w:spacing w:val="-13"/>
        </w:rPr>
        <w:t xml:space="preserve"> </w:t>
      </w:r>
      <w:r w:rsidRPr="00917F98">
        <w:rPr>
          <w:spacing w:val="-1"/>
        </w:rPr>
        <w:t>подпунктом</w:t>
      </w:r>
    </w:p>
    <w:p w14:paraId="5EE9A934" w14:textId="77777777" w:rsidR="00403711" w:rsidRPr="00917F98" w:rsidRDefault="00403711" w:rsidP="00403711">
      <w:pPr>
        <w:spacing w:before="41" w:line="276" w:lineRule="auto"/>
        <w:ind w:right="115"/>
        <w:jc w:val="both"/>
      </w:pPr>
      <w:r w:rsidRPr="00917F98">
        <w:t>2.6.9</w:t>
      </w:r>
      <w:r w:rsidRPr="00917F98">
        <w:rPr>
          <w:spacing w:val="54"/>
        </w:rPr>
        <w:t xml:space="preserve"> </w:t>
      </w:r>
      <w:r w:rsidRPr="00917F98">
        <w:rPr>
          <w:spacing w:val="-1"/>
        </w:rPr>
        <w:t>настоящего</w:t>
      </w:r>
      <w:r w:rsidRPr="00917F98">
        <w:rPr>
          <w:spacing w:val="54"/>
        </w:rPr>
        <w:t xml:space="preserve"> </w:t>
      </w:r>
      <w:r w:rsidRPr="00917F98">
        <w:rPr>
          <w:spacing w:val="-1"/>
        </w:rPr>
        <w:t>Административного</w:t>
      </w:r>
      <w:r w:rsidRPr="00917F98">
        <w:rPr>
          <w:spacing w:val="54"/>
        </w:rPr>
        <w:t xml:space="preserve"> </w:t>
      </w:r>
      <w:r w:rsidRPr="00917F98">
        <w:rPr>
          <w:spacing w:val="-1"/>
        </w:rPr>
        <w:t>регламента,</w:t>
      </w:r>
      <w:r w:rsidRPr="00917F98">
        <w:rPr>
          <w:spacing w:val="54"/>
        </w:rPr>
        <w:t xml:space="preserve"> </w:t>
      </w:r>
      <w:r w:rsidRPr="00917F98">
        <w:rPr>
          <w:spacing w:val="-1"/>
        </w:rPr>
        <w:t>муниципальным</w:t>
      </w:r>
      <w:r w:rsidRPr="00917F98">
        <w:rPr>
          <w:spacing w:val="53"/>
        </w:rPr>
        <w:t xml:space="preserve"> </w:t>
      </w:r>
      <w:r w:rsidRPr="00917F98">
        <w:rPr>
          <w:spacing w:val="-1"/>
        </w:rPr>
        <w:t>служащим</w:t>
      </w:r>
      <w:r w:rsidRPr="00917F98">
        <w:rPr>
          <w:spacing w:val="81"/>
        </w:rPr>
        <w:t xml:space="preserve"> </w:t>
      </w:r>
      <w:r w:rsidRPr="00917F98">
        <w:rPr>
          <w:spacing w:val="-1"/>
        </w:rPr>
        <w:t>направляется</w:t>
      </w:r>
      <w:r w:rsidRPr="00917F98">
        <w:rPr>
          <w:spacing w:val="9"/>
        </w:rPr>
        <w:t xml:space="preserve"> </w:t>
      </w:r>
      <w:r w:rsidRPr="00917F98">
        <w:rPr>
          <w:spacing w:val="-1"/>
        </w:rPr>
        <w:t>результат</w:t>
      </w:r>
      <w:r w:rsidRPr="00917F98">
        <w:rPr>
          <w:spacing w:val="9"/>
        </w:rPr>
        <w:t xml:space="preserve"> </w:t>
      </w:r>
      <w:r w:rsidRPr="00917F98">
        <w:rPr>
          <w:spacing w:val="-1"/>
        </w:rPr>
        <w:t>муниципальной</w:t>
      </w:r>
      <w:r w:rsidRPr="00917F98">
        <w:rPr>
          <w:spacing w:val="10"/>
        </w:rPr>
        <w:t xml:space="preserve"> </w:t>
      </w:r>
      <w:r w:rsidRPr="00917F98">
        <w:rPr>
          <w:spacing w:val="-1"/>
        </w:rPr>
        <w:t>услуги</w:t>
      </w:r>
      <w:r w:rsidRPr="00917F98">
        <w:rPr>
          <w:spacing w:val="10"/>
        </w:rPr>
        <w:t xml:space="preserve"> </w:t>
      </w:r>
      <w:r w:rsidRPr="00917F98">
        <w:t>в</w:t>
      </w:r>
      <w:r w:rsidRPr="00917F98">
        <w:rPr>
          <w:spacing w:val="8"/>
        </w:rPr>
        <w:t xml:space="preserve"> </w:t>
      </w:r>
      <w:r w:rsidRPr="00917F98">
        <w:rPr>
          <w:spacing w:val="-1"/>
        </w:rPr>
        <w:t>электронной</w:t>
      </w:r>
      <w:r w:rsidRPr="00917F98">
        <w:rPr>
          <w:spacing w:val="10"/>
        </w:rPr>
        <w:t xml:space="preserve"> </w:t>
      </w:r>
      <w:r w:rsidRPr="00917F98">
        <w:t>форме</w:t>
      </w:r>
      <w:r w:rsidRPr="00917F98">
        <w:rPr>
          <w:spacing w:val="8"/>
        </w:rPr>
        <w:t xml:space="preserve"> </w:t>
      </w:r>
      <w:r w:rsidRPr="00917F98">
        <w:rPr>
          <w:spacing w:val="-1"/>
        </w:rPr>
        <w:t>посредством</w:t>
      </w:r>
      <w:r w:rsidRPr="00917F98">
        <w:rPr>
          <w:spacing w:val="8"/>
        </w:rPr>
        <w:t xml:space="preserve"> </w:t>
      </w:r>
      <w:r w:rsidRPr="00917F98">
        <w:rPr>
          <w:spacing w:val="-1"/>
        </w:rPr>
        <w:t>ЕПГУ</w:t>
      </w:r>
      <w:r w:rsidRPr="00917F98">
        <w:rPr>
          <w:spacing w:val="75"/>
        </w:rPr>
        <w:t xml:space="preserve"> </w:t>
      </w:r>
      <w:r w:rsidRPr="00917F98">
        <w:rPr>
          <w:spacing w:val="-1"/>
        </w:rPr>
        <w:t>и/или</w:t>
      </w:r>
      <w:r w:rsidRPr="00917F98">
        <w:t xml:space="preserve"> РПГУ.</w:t>
      </w:r>
    </w:p>
    <w:p w14:paraId="450D1006" w14:textId="77777777" w:rsidR="00403711" w:rsidRPr="00917F98" w:rsidRDefault="00403711" w:rsidP="00403711">
      <w:pPr>
        <w:spacing w:line="275" w:lineRule="auto"/>
        <w:ind w:right="114" w:firstLine="993"/>
        <w:jc w:val="both"/>
      </w:pPr>
      <w:r w:rsidRPr="00917F98">
        <w:rPr>
          <w:spacing w:val="-1"/>
        </w:rPr>
        <w:t>Ходатайствующему</w:t>
      </w:r>
      <w:r w:rsidRPr="00917F98">
        <w:rPr>
          <w:spacing w:val="50"/>
        </w:rPr>
        <w:t xml:space="preserve"> </w:t>
      </w:r>
      <w:r w:rsidRPr="00917F98">
        <w:t>в</w:t>
      </w:r>
      <w:r w:rsidRPr="00917F98">
        <w:rPr>
          <w:spacing w:val="52"/>
        </w:rPr>
        <w:t xml:space="preserve"> </w:t>
      </w:r>
      <w:r w:rsidRPr="00917F98">
        <w:rPr>
          <w:spacing w:val="-1"/>
        </w:rPr>
        <w:t>качестве</w:t>
      </w:r>
      <w:r w:rsidRPr="00917F98">
        <w:rPr>
          <w:spacing w:val="51"/>
        </w:rPr>
        <w:t xml:space="preserve"> </w:t>
      </w:r>
      <w:r w:rsidRPr="00917F98">
        <w:t>результата</w:t>
      </w:r>
      <w:r w:rsidRPr="00917F98">
        <w:rPr>
          <w:spacing w:val="52"/>
        </w:rPr>
        <w:t xml:space="preserve"> </w:t>
      </w:r>
      <w:r w:rsidRPr="00917F98">
        <w:rPr>
          <w:spacing w:val="-1"/>
        </w:rPr>
        <w:t>предоставления</w:t>
      </w:r>
      <w:r w:rsidRPr="00917F98">
        <w:rPr>
          <w:spacing w:val="54"/>
        </w:rPr>
        <w:t xml:space="preserve"> </w:t>
      </w:r>
      <w:r w:rsidRPr="00917F98">
        <w:rPr>
          <w:spacing w:val="-1"/>
        </w:rPr>
        <w:t>услуги</w:t>
      </w:r>
      <w:r w:rsidRPr="00917F98">
        <w:rPr>
          <w:spacing w:val="66"/>
        </w:rPr>
        <w:t xml:space="preserve"> </w:t>
      </w:r>
      <w:r w:rsidRPr="00917F98">
        <w:rPr>
          <w:spacing w:val="-1"/>
        </w:rPr>
        <w:t>обеспечивается</w:t>
      </w:r>
      <w:r w:rsidRPr="00917F98">
        <w:t xml:space="preserve"> по </w:t>
      </w:r>
      <w:r w:rsidRPr="00917F98">
        <w:rPr>
          <w:spacing w:val="-1"/>
        </w:rPr>
        <w:t>его</w:t>
      </w:r>
      <w:r w:rsidRPr="00917F98">
        <w:rPr>
          <w:spacing w:val="2"/>
        </w:rPr>
        <w:t xml:space="preserve"> </w:t>
      </w:r>
      <w:r w:rsidRPr="00917F98">
        <w:t>выбору</w:t>
      </w:r>
      <w:r w:rsidRPr="00917F98">
        <w:rPr>
          <w:spacing w:val="-5"/>
        </w:rPr>
        <w:t xml:space="preserve"> </w:t>
      </w:r>
      <w:r w:rsidRPr="00917F98">
        <w:rPr>
          <w:spacing w:val="-1"/>
        </w:rPr>
        <w:t>возможность</w:t>
      </w:r>
      <w:r w:rsidRPr="00917F98">
        <w:rPr>
          <w:spacing w:val="1"/>
        </w:rPr>
        <w:t xml:space="preserve"> </w:t>
      </w:r>
      <w:r w:rsidRPr="00917F98">
        <w:rPr>
          <w:spacing w:val="-1"/>
        </w:rPr>
        <w:t>получения:</w:t>
      </w:r>
    </w:p>
    <w:p w14:paraId="212C91BF" w14:textId="77777777" w:rsidR="00403711" w:rsidRPr="00917F98" w:rsidRDefault="00403711" w:rsidP="00403711">
      <w:pPr>
        <w:spacing w:before="4" w:line="275" w:lineRule="auto"/>
        <w:ind w:right="110" w:firstLine="993"/>
        <w:jc w:val="both"/>
      </w:pPr>
      <w:r w:rsidRPr="00917F98">
        <w:rPr>
          <w:spacing w:val="-1"/>
        </w:rPr>
        <w:t>а)</w:t>
      </w:r>
      <w:r w:rsidRPr="00917F98">
        <w:rPr>
          <w:spacing w:val="47"/>
        </w:rPr>
        <w:t xml:space="preserve"> </w:t>
      </w:r>
      <w:r w:rsidRPr="00917F98">
        <w:t>электронного</w:t>
      </w:r>
      <w:r w:rsidRPr="00917F98">
        <w:rPr>
          <w:spacing w:val="47"/>
        </w:rPr>
        <w:t xml:space="preserve"> </w:t>
      </w:r>
      <w:r w:rsidRPr="00917F98">
        <w:rPr>
          <w:spacing w:val="-1"/>
        </w:rPr>
        <w:t>документа,</w:t>
      </w:r>
      <w:r w:rsidRPr="00917F98">
        <w:rPr>
          <w:spacing w:val="47"/>
        </w:rPr>
        <w:t xml:space="preserve"> </w:t>
      </w:r>
      <w:r w:rsidRPr="00917F98">
        <w:rPr>
          <w:spacing w:val="-1"/>
        </w:rPr>
        <w:t>подписанного</w:t>
      </w:r>
      <w:r w:rsidRPr="00917F98">
        <w:rPr>
          <w:spacing w:val="45"/>
        </w:rPr>
        <w:t xml:space="preserve"> </w:t>
      </w:r>
      <w:r w:rsidRPr="00917F98">
        <w:rPr>
          <w:spacing w:val="-1"/>
        </w:rPr>
        <w:t>уполномоченным</w:t>
      </w:r>
      <w:r w:rsidRPr="00917F98">
        <w:rPr>
          <w:spacing w:val="46"/>
        </w:rPr>
        <w:t xml:space="preserve"> </w:t>
      </w:r>
      <w:r w:rsidRPr="00917F98">
        <w:t>должностным</w:t>
      </w:r>
      <w:r w:rsidRPr="00917F98">
        <w:rPr>
          <w:spacing w:val="58"/>
        </w:rPr>
        <w:t xml:space="preserve"> </w:t>
      </w:r>
      <w:r w:rsidRPr="00917F98">
        <w:t>лицом</w:t>
      </w:r>
      <w:r w:rsidRPr="00917F98">
        <w:rPr>
          <w:spacing w:val="-1"/>
        </w:rPr>
        <w:t xml:space="preserve"> </w:t>
      </w:r>
      <w:r w:rsidRPr="00917F98">
        <w:t>с</w:t>
      </w:r>
      <w:r w:rsidRPr="00917F98">
        <w:rPr>
          <w:spacing w:val="-1"/>
        </w:rPr>
        <w:t xml:space="preserve"> использованием</w:t>
      </w:r>
      <w:r w:rsidRPr="00917F98">
        <w:rPr>
          <w:spacing w:val="1"/>
        </w:rPr>
        <w:t xml:space="preserve"> </w:t>
      </w:r>
      <w:r w:rsidRPr="00917F98">
        <w:rPr>
          <w:spacing w:val="-1"/>
        </w:rPr>
        <w:t>усиленной</w:t>
      </w:r>
      <w:r w:rsidRPr="00917F98">
        <w:t xml:space="preserve"> </w:t>
      </w:r>
      <w:r w:rsidRPr="00917F98">
        <w:rPr>
          <w:spacing w:val="-1"/>
        </w:rPr>
        <w:t>квалифицированной</w:t>
      </w:r>
      <w:r w:rsidRPr="00917F98">
        <w:t xml:space="preserve"> </w:t>
      </w:r>
      <w:r w:rsidRPr="00917F98">
        <w:rPr>
          <w:spacing w:val="-1"/>
        </w:rPr>
        <w:t>электронной</w:t>
      </w:r>
      <w:r w:rsidRPr="00917F98">
        <w:t xml:space="preserve"> подписи;</w:t>
      </w:r>
    </w:p>
    <w:p w14:paraId="45DFFE84" w14:textId="77777777" w:rsidR="00403711" w:rsidRPr="00917F98" w:rsidRDefault="00403711" w:rsidP="00403711">
      <w:pPr>
        <w:spacing w:before="1" w:line="275" w:lineRule="auto"/>
        <w:ind w:right="111" w:firstLine="993"/>
        <w:jc w:val="both"/>
      </w:pPr>
      <w:r w:rsidRPr="00917F98">
        <w:t>б)</w:t>
      </w:r>
      <w:r w:rsidRPr="00917F98">
        <w:rPr>
          <w:spacing w:val="18"/>
        </w:rPr>
        <w:t xml:space="preserve"> </w:t>
      </w:r>
      <w:r w:rsidRPr="00917F98">
        <w:rPr>
          <w:spacing w:val="-1"/>
        </w:rPr>
        <w:t>документа</w:t>
      </w:r>
      <w:r w:rsidRPr="00917F98">
        <w:rPr>
          <w:spacing w:val="18"/>
        </w:rPr>
        <w:t xml:space="preserve"> </w:t>
      </w:r>
      <w:r w:rsidRPr="00917F98">
        <w:t>на</w:t>
      </w:r>
      <w:r w:rsidRPr="00917F98">
        <w:rPr>
          <w:spacing w:val="18"/>
        </w:rPr>
        <w:t xml:space="preserve"> </w:t>
      </w:r>
      <w:r w:rsidRPr="00917F98">
        <w:rPr>
          <w:spacing w:val="-1"/>
        </w:rPr>
        <w:t>бумажном</w:t>
      </w:r>
      <w:r w:rsidRPr="00917F98">
        <w:rPr>
          <w:spacing w:val="18"/>
        </w:rPr>
        <w:t xml:space="preserve"> </w:t>
      </w:r>
      <w:r w:rsidRPr="00917F98">
        <w:rPr>
          <w:spacing w:val="-1"/>
        </w:rPr>
        <w:t>носителе,</w:t>
      </w:r>
      <w:r w:rsidRPr="00917F98">
        <w:rPr>
          <w:spacing w:val="18"/>
        </w:rPr>
        <w:t xml:space="preserve"> </w:t>
      </w:r>
      <w:r w:rsidRPr="00917F98">
        <w:rPr>
          <w:spacing w:val="-1"/>
        </w:rPr>
        <w:t>подтверждающего</w:t>
      </w:r>
      <w:r w:rsidRPr="00917F98">
        <w:rPr>
          <w:spacing w:val="18"/>
        </w:rPr>
        <w:t xml:space="preserve"> </w:t>
      </w:r>
      <w:r w:rsidRPr="00917F98">
        <w:rPr>
          <w:spacing w:val="-1"/>
        </w:rPr>
        <w:t>содержание</w:t>
      </w:r>
      <w:r w:rsidRPr="00917F98">
        <w:rPr>
          <w:spacing w:val="69"/>
        </w:rPr>
        <w:t xml:space="preserve"> </w:t>
      </w:r>
      <w:r w:rsidRPr="00917F98">
        <w:t>электронного</w:t>
      </w:r>
      <w:r w:rsidRPr="00917F98">
        <w:rPr>
          <w:spacing w:val="47"/>
        </w:rPr>
        <w:t xml:space="preserve"> </w:t>
      </w:r>
      <w:r w:rsidRPr="00917F98">
        <w:rPr>
          <w:spacing w:val="-1"/>
        </w:rPr>
        <w:t>документа,</w:t>
      </w:r>
      <w:r w:rsidRPr="00917F98">
        <w:rPr>
          <w:spacing w:val="47"/>
        </w:rPr>
        <w:t xml:space="preserve"> </w:t>
      </w:r>
      <w:r w:rsidRPr="00917F98">
        <w:rPr>
          <w:spacing w:val="-1"/>
        </w:rPr>
        <w:t>направленного</w:t>
      </w:r>
      <w:r w:rsidRPr="00917F98">
        <w:rPr>
          <w:spacing w:val="50"/>
        </w:rPr>
        <w:t xml:space="preserve"> </w:t>
      </w:r>
      <w:r w:rsidRPr="00917F98">
        <w:rPr>
          <w:spacing w:val="-1"/>
        </w:rPr>
        <w:t>уполномоченным</w:t>
      </w:r>
      <w:r w:rsidRPr="00917F98">
        <w:rPr>
          <w:spacing w:val="46"/>
        </w:rPr>
        <w:t xml:space="preserve"> </w:t>
      </w:r>
      <w:r w:rsidRPr="00917F98">
        <w:rPr>
          <w:spacing w:val="-1"/>
        </w:rPr>
        <w:t>органом,</w:t>
      </w:r>
      <w:r w:rsidRPr="00917F98">
        <w:rPr>
          <w:spacing w:val="47"/>
        </w:rPr>
        <w:t xml:space="preserve"> </w:t>
      </w:r>
      <w:r w:rsidRPr="00917F98">
        <w:t>в</w:t>
      </w:r>
      <w:r w:rsidRPr="00917F98">
        <w:rPr>
          <w:spacing w:val="51"/>
        </w:rPr>
        <w:t xml:space="preserve"> </w:t>
      </w:r>
      <w:r w:rsidRPr="00917F98">
        <w:rPr>
          <w:spacing w:val="-1"/>
        </w:rPr>
        <w:t>многофункциональном</w:t>
      </w:r>
      <w:r w:rsidRPr="00917F98">
        <w:rPr>
          <w:spacing w:val="-4"/>
        </w:rPr>
        <w:t xml:space="preserve"> </w:t>
      </w:r>
      <w:r w:rsidRPr="00917F98">
        <w:rPr>
          <w:spacing w:val="-1"/>
        </w:rPr>
        <w:t>центре;</w:t>
      </w:r>
    </w:p>
    <w:p w14:paraId="3D33D549" w14:textId="77777777" w:rsidR="00403711" w:rsidRPr="00917F98" w:rsidRDefault="00403711" w:rsidP="00403711">
      <w:pPr>
        <w:spacing w:before="3" w:line="275" w:lineRule="auto"/>
        <w:ind w:right="113" w:firstLine="993"/>
        <w:jc w:val="both"/>
      </w:pPr>
      <w:r w:rsidRPr="00917F98">
        <w:t>в)</w:t>
      </w:r>
      <w:r w:rsidRPr="00917F98">
        <w:rPr>
          <w:spacing w:val="56"/>
        </w:rPr>
        <w:t xml:space="preserve"> </w:t>
      </w:r>
      <w:r w:rsidRPr="00917F98">
        <w:rPr>
          <w:spacing w:val="-1"/>
        </w:rPr>
        <w:t>информации</w:t>
      </w:r>
      <w:r w:rsidRPr="00917F98">
        <w:rPr>
          <w:spacing w:val="55"/>
        </w:rPr>
        <w:t xml:space="preserve"> </w:t>
      </w:r>
      <w:r w:rsidRPr="00917F98">
        <w:t>из</w:t>
      </w:r>
      <w:r w:rsidRPr="00917F98">
        <w:rPr>
          <w:spacing w:val="58"/>
        </w:rPr>
        <w:t xml:space="preserve"> </w:t>
      </w:r>
      <w:r w:rsidRPr="00917F98">
        <w:rPr>
          <w:spacing w:val="-1"/>
        </w:rPr>
        <w:t>государственных</w:t>
      </w:r>
      <w:r w:rsidRPr="00917F98">
        <w:rPr>
          <w:spacing w:val="59"/>
        </w:rPr>
        <w:t xml:space="preserve"> </w:t>
      </w:r>
      <w:r w:rsidRPr="00917F98">
        <w:rPr>
          <w:spacing w:val="-1"/>
        </w:rPr>
        <w:t>информационных</w:t>
      </w:r>
      <w:r w:rsidRPr="00917F98">
        <w:rPr>
          <w:spacing w:val="59"/>
        </w:rPr>
        <w:t xml:space="preserve"> </w:t>
      </w:r>
      <w:r w:rsidRPr="00917F98">
        <w:rPr>
          <w:spacing w:val="-1"/>
        </w:rPr>
        <w:t>систем</w:t>
      </w:r>
      <w:r w:rsidRPr="00917F98">
        <w:rPr>
          <w:spacing w:val="54"/>
        </w:rPr>
        <w:t xml:space="preserve"> </w:t>
      </w:r>
      <w:r w:rsidRPr="00917F98">
        <w:t>в</w:t>
      </w:r>
      <w:r w:rsidRPr="00917F98">
        <w:rPr>
          <w:spacing w:val="56"/>
        </w:rPr>
        <w:t xml:space="preserve"> </w:t>
      </w:r>
      <w:r w:rsidRPr="00917F98">
        <w:rPr>
          <w:spacing w:val="-1"/>
        </w:rPr>
        <w:t>случаях,</w:t>
      </w:r>
      <w:r w:rsidRPr="00917F98">
        <w:rPr>
          <w:spacing w:val="57"/>
        </w:rPr>
        <w:t xml:space="preserve"> </w:t>
      </w:r>
      <w:r w:rsidRPr="00917F98">
        <w:rPr>
          <w:spacing w:val="-1"/>
        </w:rPr>
        <w:t>предусмотренных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088A285D" w14:textId="77777777" w:rsidR="00403711" w:rsidRPr="00917F98" w:rsidRDefault="00403711" w:rsidP="0025545D">
      <w:pPr>
        <w:numPr>
          <w:ilvl w:val="2"/>
          <w:numId w:val="274"/>
        </w:numPr>
        <w:tabs>
          <w:tab w:val="left" w:pos="1518"/>
        </w:tabs>
        <w:autoSpaceDE/>
        <w:autoSpaceDN/>
        <w:adjustRightInd/>
        <w:spacing w:before="1" w:line="276" w:lineRule="auto"/>
        <w:ind w:right="112" w:firstLine="566"/>
        <w:jc w:val="both"/>
      </w:pPr>
      <w:r w:rsidRPr="00917F98">
        <w:rPr>
          <w:spacing w:val="-1"/>
        </w:rPr>
        <w:t>Критерием</w:t>
      </w:r>
      <w:r w:rsidRPr="00917F98">
        <w:rPr>
          <w:spacing w:val="-4"/>
        </w:rPr>
        <w:t xml:space="preserve"> </w:t>
      </w:r>
      <w:r w:rsidRPr="00917F98">
        <w:rPr>
          <w:spacing w:val="-1"/>
        </w:rPr>
        <w:t>принятия</w:t>
      </w:r>
      <w:r w:rsidRPr="00917F98">
        <w:rPr>
          <w:spacing w:val="-3"/>
        </w:rPr>
        <w:t xml:space="preserve"> </w:t>
      </w:r>
      <w:r w:rsidRPr="00917F98">
        <w:rPr>
          <w:spacing w:val="-1"/>
        </w:rPr>
        <w:t>решения</w:t>
      </w:r>
      <w:r w:rsidRPr="00917F98">
        <w:rPr>
          <w:spacing w:val="-3"/>
        </w:rPr>
        <w:t xml:space="preserve"> </w:t>
      </w:r>
      <w:r w:rsidRPr="00917F98">
        <w:t>о</w:t>
      </w:r>
      <w:r w:rsidRPr="00917F98">
        <w:rPr>
          <w:spacing w:val="-3"/>
        </w:rPr>
        <w:t xml:space="preserve"> </w:t>
      </w:r>
      <w:r w:rsidRPr="00917F98">
        <w:rPr>
          <w:spacing w:val="-1"/>
        </w:rPr>
        <w:t>выполнении</w:t>
      </w:r>
      <w:r w:rsidRPr="00917F98">
        <w:rPr>
          <w:spacing w:val="-2"/>
        </w:rPr>
        <w:t xml:space="preserve"> </w:t>
      </w:r>
      <w:r w:rsidRPr="00917F98">
        <w:rPr>
          <w:spacing w:val="-1"/>
        </w:rPr>
        <w:t>административных процедур</w:t>
      </w:r>
      <w:r w:rsidRPr="00917F98">
        <w:rPr>
          <w:spacing w:val="-3"/>
        </w:rPr>
        <w:t xml:space="preserve"> </w:t>
      </w:r>
      <w:r w:rsidRPr="00917F98">
        <w:t>в</w:t>
      </w:r>
      <w:r w:rsidRPr="00917F98">
        <w:rPr>
          <w:spacing w:val="61"/>
        </w:rPr>
        <w:t xml:space="preserve"> </w:t>
      </w:r>
      <w:r w:rsidRPr="00917F98">
        <w:rPr>
          <w:spacing w:val="-1"/>
        </w:rPr>
        <w:t>рамках</w:t>
      </w:r>
      <w:r w:rsidRPr="00917F98">
        <w:rPr>
          <w:spacing w:val="54"/>
        </w:rPr>
        <w:t xml:space="preserve"> </w:t>
      </w:r>
      <w:r w:rsidRPr="00917F98">
        <w:rPr>
          <w:spacing w:val="-1"/>
        </w:rPr>
        <w:t>соответствующего</w:t>
      </w:r>
      <w:r w:rsidRPr="00917F98">
        <w:rPr>
          <w:spacing w:val="52"/>
        </w:rPr>
        <w:t xml:space="preserve"> </w:t>
      </w:r>
      <w:r w:rsidRPr="00917F98">
        <w:rPr>
          <w:spacing w:val="-1"/>
        </w:rPr>
        <w:t>административного</w:t>
      </w:r>
      <w:r w:rsidRPr="00917F98">
        <w:rPr>
          <w:spacing w:val="52"/>
        </w:rPr>
        <w:t xml:space="preserve"> </w:t>
      </w:r>
      <w:r w:rsidRPr="00917F98">
        <w:rPr>
          <w:spacing w:val="-1"/>
        </w:rPr>
        <w:t>действия</w:t>
      </w:r>
      <w:r w:rsidRPr="00917F98">
        <w:rPr>
          <w:spacing w:val="52"/>
        </w:rPr>
        <w:t xml:space="preserve"> </w:t>
      </w:r>
      <w:r w:rsidRPr="00917F98">
        <w:rPr>
          <w:spacing w:val="-1"/>
        </w:rPr>
        <w:t>является</w:t>
      </w:r>
      <w:r w:rsidRPr="00917F98">
        <w:rPr>
          <w:spacing w:val="52"/>
        </w:rPr>
        <w:t xml:space="preserve"> </w:t>
      </w:r>
      <w:r w:rsidRPr="00917F98">
        <w:rPr>
          <w:spacing w:val="-1"/>
        </w:rPr>
        <w:t>поступление</w:t>
      </w:r>
      <w:r w:rsidRPr="00917F98">
        <w:rPr>
          <w:spacing w:val="97"/>
        </w:rPr>
        <w:t xml:space="preserve"> </w:t>
      </w:r>
      <w:r w:rsidRPr="00917F98">
        <w:rPr>
          <w:spacing w:val="-1"/>
        </w:rPr>
        <w:t>специалисту,</w:t>
      </w:r>
      <w:r w:rsidRPr="00917F98">
        <w:t xml:space="preserve"> ответственному</w:t>
      </w:r>
      <w:r w:rsidRPr="00917F98">
        <w:rPr>
          <w:spacing w:val="-8"/>
        </w:rPr>
        <w:t xml:space="preserve"> </w:t>
      </w:r>
      <w:r w:rsidRPr="00917F98">
        <w:t>за</w:t>
      </w:r>
      <w:r w:rsidRPr="00917F98">
        <w:rPr>
          <w:spacing w:val="-1"/>
        </w:rPr>
        <w:t xml:space="preserve"> </w:t>
      </w:r>
      <w:r w:rsidRPr="00917F98">
        <w:t>выдачу</w:t>
      </w:r>
      <w:r w:rsidRPr="00917F98">
        <w:rPr>
          <w:spacing w:val="-5"/>
        </w:rPr>
        <w:t xml:space="preserve"> </w:t>
      </w:r>
      <w:r w:rsidRPr="00917F98">
        <w:t xml:space="preserve">документов, </w:t>
      </w:r>
      <w:r w:rsidRPr="00917F98">
        <w:rPr>
          <w:spacing w:val="-1"/>
        </w:rPr>
        <w:t>результата</w:t>
      </w:r>
      <w:r w:rsidRPr="00917F98">
        <w:t xml:space="preserve"> по</w:t>
      </w:r>
      <w:r w:rsidRPr="00917F98">
        <w:rPr>
          <w:spacing w:val="2"/>
        </w:rPr>
        <w:t xml:space="preserve"> </w:t>
      </w:r>
      <w:r w:rsidRPr="00917F98">
        <w:rPr>
          <w:spacing w:val="-2"/>
        </w:rPr>
        <w:t>услуге.</w:t>
      </w:r>
    </w:p>
    <w:p w14:paraId="373B3F45" w14:textId="77777777" w:rsidR="00403711" w:rsidRPr="00917F98" w:rsidRDefault="00403711" w:rsidP="0025545D">
      <w:pPr>
        <w:numPr>
          <w:ilvl w:val="2"/>
          <w:numId w:val="274"/>
        </w:numPr>
        <w:tabs>
          <w:tab w:val="left" w:pos="1518"/>
        </w:tabs>
        <w:autoSpaceDE/>
        <w:autoSpaceDN/>
        <w:adjustRightInd/>
        <w:spacing w:line="275" w:lineRule="auto"/>
        <w:ind w:right="111" w:firstLine="566"/>
        <w:jc w:val="both"/>
      </w:pPr>
      <w:r w:rsidRPr="00917F98">
        <w:rPr>
          <w:spacing w:val="-1"/>
        </w:rPr>
        <w:t>Результатом</w:t>
      </w:r>
      <w:r w:rsidRPr="00917F98">
        <w:rPr>
          <w:spacing w:val="4"/>
        </w:rPr>
        <w:t xml:space="preserve"> </w:t>
      </w:r>
      <w:r w:rsidRPr="00917F98">
        <w:t>выполнения</w:t>
      </w:r>
      <w:r w:rsidRPr="00917F98">
        <w:rPr>
          <w:spacing w:val="2"/>
        </w:rPr>
        <w:t xml:space="preserve"> </w:t>
      </w:r>
      <w:r w:rsidRPr="00917F98">
        <w:rPr>
          <w:spacing w:val="-1"/>
        </w:rPr>
        <w:t>административной</w:t>
      </w:r>
      <w:r w:rsidRPr="00917F98">
        <w:t xml:space="preserve"> </w:t>
      </w:r>
      <w:r w:rsidRPr="00917F98">
        <w:rPr>
          <w:spacing w:val="-1"/>
        </w:rPr>
        <w:t>процедуры</w:t>
      </w:r>
      <w:r w:rsidRPr="00917F98">
        <w:rPr>
          <w:spacing w:val="1"/>
        </w:rPr>
        <w:t xml:space="preserve"> </w:t>
      </w:r>
      <w:r w:rsidRPr="00917F98">
        <w:rPr>
          <w:spacing w:val="-1"/>
        </w:rPr>
        <w:t>является</w:t>
      </w:r>
      <w:r w:rsidRPr="00917F98">
        <w:rPr>
          <w:spacing w:val="4"/>
        </w:rPr>
        <w:t xml:space="preserve"> </w:t>
      </w:r>
      <w:r w:rsidRPr="00917F98">
        <w:rPr>
          <w:spacing w:val="-1"/>
        </w:rPr>
        <w:t>выдача</w:t>
      </w:r>
      <w:r w:rsidRPr="00917F98">
        <w:rPr>
          <w:spacing w:val="65"/>
        </w:rPr>
        <w:t xml:space="preserve"> </w:t>
      </w:r>
      <w:r w:rsidRPr="00917F98">
        <w:rPr>
          <w:spacing w:val="-1"/>
        </w:rPr>
        <w:t>ходатайствующему</w:t>
      </w:r>
      <w:r w:rsidRPr="00917F98">
        <w:rPr>
          <w:spacing w:val="-5"/>
        </w:rPr>
        <w:t xml:space="preserve"> </w:t>
      </w:r>
      <w:r w:rsidRPr="00917F98">
        <w:rPr>
          <w:spacing w:val="-1"/>
        </w:rPr>
        <w:t>результата</w:t>
      </w:r>
      <w:r w:rsidRPr="00917F98">
        <w:t xml:space="preserve"> по</w:t>
      </w:r>
      <w:r w:rsidRPr="00917F98">
        <w:rPr>
          <w:spacing w:val="2"/>
        </w:rPr>
        <w:t xml:space="preserve"> </w:t>
      </w:r>
      <w:r w:rsidRPr="00917F98">
        <w:rPr>
          <w:spacing w:val="-1"/>
        </w:rPr>
        <w:t>услуге.</w:t>
      </w:r>
    </w:p>
    <w:p w14:paraId="76F6F87B" w14:textId="77777777" w:rsidR="00403711" w:rsidRPr="00917F98" w:rsidRDefault="00403711" w:rsidP="0025545D">
      <w:pPr>
        <w:numPr>
          <w:ilvl w:val="2"/>
          <w:numId w:val="274"/>
        </w:numPr>
        <w:tabs>
          <w:tab w:val="left" w:pos="1518"/>
        </w:tabs>
        <w:autoSpaceDE/>
        <w:autoSpaceDN/>
        <w:adjustRightInd/>
        <w:spacing w:before="1" w:line="277" w:lineRule="auto"/>
        <w:ind w:right="115" w:firstLine="566"/>
        <w:jc w:val="both"/>
      </w:pPr>
      <w:r w:rsidRPr="00917F98">
        <w:rPr>
          <w:spacing w:val="-1"/>
        </w:rPr>
        <w:t>Способом</w:t>
      </w:r>
      <w:r w:rsidRPr="00917F98">
        <w:rPr>
          <w:spacing w:val="13"/>
        </w:rPr>
        <w:t xml:space="preserve"> </w:t>
      </w:r>
      <w:r w:rsidRPr="00917F98">
        <w:rPr>
          <w:spacing w:val="-1"/>
        </w:rPr>
        <w:t>фиксации</w:t>
      </w:r>
      <w:r w:rsidRPr="00917F98">
        <w:rPr>
          <w:spacing w:val="15"/>
        </w:rPr>
        <w:t xml:space="preserve"> </w:t>
      </w:r>
      <w:r w:rsidRPr="00917F98">
        <w:rPr>
          <w:spacing w:val="-1"/>
        </w:rPr>
        <w:t>результата</w:t>
      </w:r>
      <w:r w:rsidRPr="00917F98">
        <w:rPr>
          <w:spacing w:val="15"/>
        </w:rPr>
        <w:t xml:space="preserve"> </w:t>
      </w:r>
      <w:r w:rsidRPr="00917F98">
        <w:rPr>
          <w:spacing w:val="-1"/>
        </w:rPr>
        <w:t>выполнения</w:t>
      </w:r>
      <w:r w:rsidRPr="00917F98">
        <w:rPr>
          <w:spacing w:val="14"/>
        </w:rPr>
        <w:t xml:space="preserve"> </w:t>
      </w:r>
      <w:r w:rsidRPr="00917F98">
        <w:rPr>
          <w:spacing w:val="-1"/>
        </w:rPr>
        <w:t>административной</w:t>
      </w:r>
      <w:r w:rsidRPr="00917F98">
        <w:rPr>
          <w:spacing w:val="15"/>
        </w:rPr>
        <w:t xml:space="preserve"> </w:t>
      </w:r>
      <w:r w:rsidRPr="00917F98">
        <w:rPr>
          <w:spacing w:val="-1"/>
        </w:rPr>
        <w:t>процедуры</w:t>
      </w:r>
      <w:r w:rsidRPr="00917F98">
        <w:rPr>
          <w:spacing w:val="77"/>
        </w:rPr>
        <w:t xml:space="preserve"> </w:t>
      </w:r>
      <w:r w:rsidRPr="00917F98">
        <w:rPr>
          <w:spacing w:val="-1"/>
        </w:rPr>
        <w:t>является</w:t>
      </w:r>
      <w:r w:rsidRPr="00917F98">
        <w:rPr>
          <w:spacing w:val="18"/>
        </w:rPr>
        <w:t xml:space="preserve"> </w:t>
      </w:r>
      <w:r w:rsidRPr="00917F98">
        <w:rPr>
          <w:spacing w:val="-1"/>
        </w:rPr>
        <w:t>получение</w:t>
      </w:r>
      <w:r w:rsidRPr="00917F98">
        <w:rPr>
          <w:spacing w:val="18"/>
        </w:rPr>
        <w:t xml:space="preserve"> </w:t>
      </w:r>
      <w:r w:rsidRPr="00917F98">
        <w:rPr>
          <w:spacing w:val="-1"/>
        </w:rPr>
        <w:t>ходатайствующим</w:t>
      </w:r>
      <w:r w:rsidRPr="00917F98">
        <w:rPr>
          <w:spacing w:val="18"/>
        </w:rPr>
        <w:t xml:space="preserve"> </w:t>
      </w:r>
      <w:r w:rsidRPr="00917F98">
        <w:t>под</w:t>
      </w:r>
      <w:r w:rsidRPr="00917F98">
        <w:rPr>
          <w:spacing w:val="19"/>
        </w:rPr>
        <w:t xml:space="preserve"> </w:t>
      </w:r>
      <w:r w:rsidRPr="00917F98">
        <w:t>роспись</w:t>
      </w:r>
      <w:r w:rsidRPr="00917F98">
        <w:rPr>
          <w:spacing w:val="19"/>
        </w:rPr>
        <w:t xml:space="preserve"> </w:t>
      </w:r>
      <w:r w:rsidRPr="00917F98">
        <w:t>либо</w:t>
      </w:r>
      <w:r w:rsidRPr="00917F98">
        <w:rPr>
          <w:spacing w:val="19"/>
        </w:rPr>
        <w:t xml:space="preserve"> </w:t>
      </w:r>
      <w:r w:rsidRPr="00917F98">
        <w:t>в</w:t>
      </w:r>
      <w:r w:rsidRPr="00917F98">
        <w:rPr>
          <w:spacing w:val="18"/>
        </w:rPr>
        <w:t xml:space="preserve"> </w:t>
      </w:r>
      <w:r w:rsidRPr="00917F98">
        <w:t>личном</w:t>
      </w:r>
      <w:r w:rsidRPr="00917F98">
        <w:rPr>
          <w:spacing w:val="18"/>
        </w:rPr>
        <w:t xml:space="preserve"> </w:t>
      </w:r>
      <w:r w:rsidRPr="00917F98">
        <w:rPr>
          <w:spacing w:val="-1"/>
        </w:rPr>
        <w:t>кабинете</w:t>
      </w:r>
      <w:r w:rsidRPr="00917F98">
        <w:rPr>
          <w:spacing w:val="18"/>
        </w:rPr>
        <w:t xml:space="preserve"> </w:t>
      </w:r>
      <w:r w:rsidRPr="00917F98">
        <w:t>на</w:t>
      </w:r>
      <w:r w:rsidRPr="00917F98">
        <w:rPr>
          <w:spacing w:val="18"/>
        </w:rPr>
        <w:t xml:space="preserve"> </w:t>
      </w:r>
      <w:r w:rsidRPr="00917F98">
        <w:rPr>
          <w:spacing w:val="-1"/>
        </w:rPr>
        <w:t>ЕПГУ</w:t>
      </w:r>
      <w:r w:rsidRPr="00917F98">
        <w:rPr>
          <w:spacing w:val="19"/>
        </w:rPr>
        <w:t xml:space="preserve"> </w:t>
      </w:r>
      <w:r w:rsidRPr="00917F98">
        <w:t>и</w:t>
      </w:r>
    </w:p>
    <w:p w14:paraId="7BA76C48" w14:textId="77777777" w:rsidR="00403711" w:rsidRPr="00917F98" w:rsidRDefault="00403711" w:rsidP="00403711">
      <w:pPr>
        <w:spacing w:line="275" w:lineRule="exact"/>
        <w:jc w:val="both"/>
      </w:pPr>
      <w:r w:rsidRPr="00917F98">
        <w:t>/или</w:t>
      </w:r>
      <w:r w:rsidRPr="00917F98">
        <w:rPr>
          <w:spacing w:val="-2"/>
        </w:rPr>
        <w:t xml:space="preserve"> </w:t>
      </w:r>
      <w:r w:rsidRPr="00917F98">
        <w:t xml:space="preserve">РПГУ </w:t>
      </w:r>
      <w:r w:rsidRPr="00917F98">
        <w:rPr>
          <w:spacing w:val="-1"/>
        </w:rPr>
        <w:t>результата</w:t>
      </w:r>
      <w:r w:rsidRPr="00917F98">
        <w:rPr>
          <w:spacing w:val="1"/>
        </w:rPr>
        <w:t xml:space="preserve"> </w:t>
      </w:r>
      <w:r w:rsidRPr="00917F98">
        <w:t>по</w:t>
      </w:r>
      <w:r w:rsidRPr="00917F98">
        <w:rPr>
          <w:spacing w:val="2"/>
        </w:rPr>
        <w:t xml:space="preserve"> </w:t>
      </w:r>
      <w:r w:rsidRPr="00917F98">
        <w:rPr>
          <w:spacing w:val="-2"/>
        </w:rPr>
        <w:t>услуге.</w:t>
      </w:r>
    </w:p>
    <w:p w14:paraId="60F2120C" w14:textId="77777777" w:rsidR="00403711" w:rsidRPr="00917F98" w:rsidRDefault="00403711" w:rsidP="0025545D">
      <w:pPr>
        <w:numPr>
          <w:ilvl w:val="2"/>
          <w:numId w:val="274"/>
        </w:numPr>
        <w:tabs>
          <w:tab w:val="left" w:pos="1518"/>
        </w:tabs>
        <w:autoSpaceDE/>
        <w:autoSpaceDN/>
        <w:adjustRightInd/>
        <w:spacing w:before="41" w:line="276" w:lineRule="auto"/>
        <w:ind w:right="112" w:firstLine="566"/>
        <w:jc w:val="both"/>
      </w:pPr>
      <w:r w:rsidRPr="00917F98">
        <w:rPr>
          <w:spacing w:val="-1"/>
        </w:rPr>
        <w:t>Максимальная</w:t>
      </w:r>
      <w:r w:rsidRPr="00917F98">
        <w:rPr>
          <w:spacing w:val="52"/>
        </w:rPr>
        <w:t xml:space="preserve"> </w:t>
      </w:r>
      <w:r w:rsidRPr="00917F98">
        <w:rPr>
          <w:spacing w:val="-1"/>
        </w:rPr>
        <w:t>продолжительность</w:t>
      </w:r>
      <w:r w:rsidRPr="00917F98">
        <w:rPr>
          <w:spacing w:val="53"/>
        </w:rPr>
        <w:t xml:space="preserve"> </w:t>
      </w:r>
      <w:r w:rsidRPr="00917F98">
        <w:rPr>
          <w:spacing w:val="-1"/>
        </w:rPr>
        <w:t>административной</w:t>
      </w:r>
      <w:r w:rsidRPr="00917F98">
        <w:rPr>
          <w:spacing w:val="51"/>
        </w:rPr>
        <w:t xml:space="preserve"> </w:t>
      </w:r>
      <w:r w:rsidRPr="00917F98">
        <w:rPr>
          <w:spacing w:val="-1"/>
        </w:rPr>
        <w:t>процедуры</w:t>
      </w:r>
      <w:r w:rsidRPr="00917F98">
        <w:rPr>
          <w:spacing w:val="54"/>
        </w:rPr>
        <w:t xml:space="preserve"> </w:t>
      </w:r>
      <w:r w:rsidRPr="00917F98">
        <w:rPr>
          <w:spacing w:val="-1"/>
        </w:rPr>
        <w:t>выдачи</w:t>
      </w:r>
      <w:r w:rsidRPr="00917F98">
        <w:rPr>
          <w:spacing w:val="81"/>
        </w:rPr>
        <w:t xml:space="preserve"> </w:t>
      </w:r>
      <w:r w:rsidRPr="00917F98">
        <w:rPr>
          <w:spacing w:val="-1"/>
        </w:rPr>
        <w:t>результата</w:t>
      </w:r>
      <w:r w:rsidRPr="00917F98">
        <w:rPr>
          <w:spacing w:val="-11"/>
        </w:rPr>
        <w:t xml:space="preserve"> </w:t>
      </w:r>
      <w:r w:rsidRPr="00917F98">
        <w:rPr>
          <w:spacing w:val="-1"/>
        </w:rPr>
        <w:t>муниципальной</w:t>
      </w:r>
      <w:r w:rsidRPr="00917F98">
        <w:rPr>
          <w:spacing w:val="-7"/>
        </w:rPr>
        <w:t xml:space="preserve"> </w:t>
      </w:r>
      <w:r w:rsidRPr="00917F98">
        <w:rPr>
          <w:spacing w:val="-2"/>
        </w:rPr>
        <w:t>услуги</w:t>
      </w:r>
      <w:r w:rsidRPr="00917F98">
        <w:rPr>
          <w:spacing w:val="-9"/>
        </w:rPr>
        <w:t xml:space="preserve"> </w:t>
      </w:r>
      <w:r w:rsidRPr="00917F98">
        <w:rPr>
          <w:spacing w:val="-1"/>
        </w:rPr>
        <w:t>составляет</w:t>
      </w:r>
      <w:r w:rsidRPr="00917F98">
        <w:rPr>
          <w:spacing w:val="-9"/>
        </w:rPr>
        <w:t xml:space="preserve"> </w:t>
      </w:r>
      <w:r w:rsidRPr="00917F98">
        <w:t>один</w:t>
      </w:r>
      <w:r w:rsidRPr="00917F98">
        <w:rPr>
          <w:spacing w:val="-9"/>
        </w:rPr>
        <w:t xml:space="preserve"> </w:t>
      </w:r>
      <w:r w:rsidRPr="00917F98">
        <w:rPr>
          <w:spacing w:val="-1"/>
        </w:rPr>
        <w:t>рабочий</w:t>
      </w:r>
      <w:r w:rsidRPr="00917F98">
        <w:rPr>
          <w:spacing w:val="-9"/>
        </w:rPr>
        <w:t xml:space="preserve"> </w:t>
      </w:r>
      <w:r w:rsidRPr="00917F98">
        <w:rPr>
          <w:spacing w:val="-1"/>
        </w:rPr>
        <w:t>день</w:t>
      </w:r>
      <w:r w:rsidRPr="00917F98">
        <w:rPr>
          <w:spacing w:val="-12"/>
        </w:rPr>
        <w:t xml:space="preserve"> </w:t>
      </w:r>
      <w:r w:rsidRPr="00917F98">
        <w:t>и</w:t>
      </w:r>
      <w:r w:rsidRPr="00917F98">
        <w:rPr>
          <w:spacing w:val="-9"/>
        </w:rPr>
        <w:t xml:space="preserve"> </w:t>
      </w:r>
      <w:r w:rsidRPr="00917F98">
        <w:t>не</w:t>
      </w:r>
      <w:r w:rsidRPr="00917F98">
        <w:rPr>
          <w:spacing w:val="-11"/>
        </w:rPr>
        <w:t xml:space="preserve"> </w:t>
      </w:r>
      <w:r w:rsidRPr="00917F98">
        <w:rPr>
          <w:spacing w:val="-1"/>
        </w:rPr>
        <w:t>включается</w:t>
      </w:r>
      <w:r w:rsidRPr="00917F98">
        <w:rPr>
          <w:spacing w:val="-10"/>
        </w:rPr>
        <w:t xml:space="preserve"> </w:t>
      </w:r>
      <w:r w:rsidRPr="00917F98">
        <w:t>в</w:t>
      </w:r>
      <w:r w:rsidRPr="00917F98">
        <w:rPr>
          <w:spacing w:val="-11"/>
        </w:rPr>
        <w:t xml:space="preserve"> </w:t>
      </w:r>
      <w:r w:rsidRPr="00917F98">
        <w:rPr>
          <w:spacing w:val="-1"/>
        </w:rPr>
        <w:t>общий</w:t>
      </w:r>
      <w:r w:rsidRPr="00917F98">
        <w:rPr>
          <w:spacing w:val="73"/>
        </w:rPr>
        <w:t xml:space="preserve"> </w:t>
      </w:r>
      <w:r w:rsidRPr="00917F98">
        <w:rPr>
          <w:spacing w:val="-1"/>
        </w:rPr>
        <w:t>срок</w:t>
      </w:r>
      <w:r w:rsidRPr="00917F98">
        <w:t xml:space="preserve"> </w:t>
      </w:r>
      <w:r w:rsidRPr="00917F98">
        <w:rPr>
          <w:spacing w:val="-1"/>
        </w:rPr>
        <w:t>предоставления</w:t>
      </w:r>
      <w:r w:rsidRPr="00917F98">
        <w:t xml:space="preserve"> </w:t>
      </w:r>
      <w:r w:rsidRPr="00917F98">
        <w:rPr>
          <w:spacing w:val="-1"/>
        </w:rPr>
        <w:t>государственной</w:t>
      </w:r>
      <w:r w:rsidRPr="00917F98">
        <w:rPr>
          <w:spacing w:val="3"/>
        </w:rPr>
        <w:t xml:space="preserve"> </w:t>
      </w:r>
      <w:r w:rsidRPr="00917F98">
        <w:rPr>
          <w:spacing w:val="-1"/>
        </w:rPr>
        <w:t>услуги.</w:t>
      </w:r>
    </w:p>
    <w:p w14:paraId="41AB34FE" w14:textId="77777777" w:rsidR="00403711" w:rsidRPr="00917F98" w:rsidRDefault="00403711" w:rsidP="00403711">
      <w:pPr>
        <w:spacing w:before="3"/>
      </w:pPr>
    </w:p>
    <w:p w14:paraId="601CDDEC" w14:textId="77777777" w:rsidR="00403711" w:rsidRPr="00917F98" w:rsidRDefault="00403711" w:rsidP="0025545D">
      <w:pPr>
        <w:numPr>
          <w:ilvl w:val="0"/>
          <w:numId w:val="283"/>
        </w:numPr>
        <w:tabs>
          <w:tab w:val="left" w:pos="3495"/>
        </w:tabs>
        <w:autoSpaceDE/>
        <w:autoSpaceDN/>
        <w:adjustRightInd/>
        <w:ind w:left="3494" w:hanging="387"/>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ФОРМЫ</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КОНТРОЛЯ</w:t>
      </w:r>
      <w:r w:rsidRPr="00917F98">
        <w:rPr>
          <w:rFonts w:eastAsiaTheme="majorEastAsia"/>
          <w:color w:val="2F5496" w:themeColor="accent1" w:themeShade="BF"/>
          <w:sz w:val="26"/>
          <w:szCs w:val="26"/>
        </w:rPr>
        <w:t xml:space="preserve"> ЗА</w:t>
      </w:r>
    </w:p>
    <w:p w14:paraId="4E7A84EB" w14:textId="77777777" w:rsidR="00403711" w:rsidRPr="00917F98" w:rsidRDefault="00403711" w:rsidP="00403711">
      <w:pPr>
        <w:ind w:left="1635"/>
      </w:pPr>
      <w:r w:rsidRPr="00917F98">
        <w:rPr>
          <w:b/>
          <w:spacing w:val="-1"/>
        </w:rPr>
        <w:t>ИСПОЛНЕНИЕМ АДМИНИСТРАТИВНОГО</w:t>
      </w:r>
      <w:r w:rsidRPr="00917F98">
        <w:rPr>
          <w:b/>
        </w:rPr>
        <w:t xml:space="preserve"> </w:t>
      </w:r>
      <w:r w:rsidRPr="00917F98">
        <w:rPr>
          <w:b/>
          <w:spacing w:val="-1"/>
        </w:rPr>
        <w:t>РЕГЛАМЕНТА</w:t>
      </w:r>
    </w:p>
    <w:p w14:paraId="4D4A1193" w14:textId="77777777" w:rsidR="00403711" w:rsidRPr="00917F98" w:rsidRDefault="00403711" w:rsidP="00403711"/>
    <w:p w14:paraId="2D9104F4" w14:textId="77777777" w:rsidR="00403711" w:rsidRPr="00917F98" w:rsidRDefault="00403711" w:rsidP="0025545D">
      <w:pPr>
        <w:numPr>
          <w:ilvl w:val="1"/>
          <w:numId w:val="273"/>
        </w:numPr>
        <w:tabs>
          <w:tab w:val="left" w:pos="1474"/>
        </w:tabs>
        <w:autoSpaceDE/>
        <w:autoSpaceDN/>
        <w:adjustRightInd/>
        <w:spacing w:before="54" w:line="276" w:lineRule="auto"/>
        <w:ind w:right="269" w:firstLine="629"/>
        <w:rPr>
          <w:sz w:val="26"/>
          <w:szCs w:val="26"/>
        </w:rPr>
      </w:pPr>
      <w:r w:rsidRPr="00917F98">
        <w:rPr>
          <w:b/>
          <w:sz w:val="26"/>
        </w:rPr>
        <w:lastRenderedPageBreak/>
        <w:t>Порядок</w:t>
      </w:r>
      <w:r w:rsidRPr="00917F98">
        <w:rPr>
          <w:b/>
          <w:spacing w:val="-11"/>
          <w:sz w:val="26"/>
        </w:rPr>
        <w:t xml:space="preserve"> </w:t>
      </w:r>
      <w:r w:rsidRPr="00917F98">
        <w:rPr>
          <w:b/>
          <w:sz w:val="26"/>
        </w:rPr>
        <w:t>осуществления</w:t>
      </w:r>
      <w:r w:rsidRPr="00917F98">
        <w:rPr>
          <w:b/>
          <w:spacing w:val="-13"/>
          <w:sz w:val="26"/>
        </w:rPr>
        <w:t xml:space="preserve"> </w:t>
      </w:r>
      <w:r w:rsidRPr="00917F98">
        <w:rPr>
          <w:b/>
          <w:sz w:val="26"/>
        </w:rPr>
        <w:t>текущего</w:t>
      </w:r>
      <w:r w:rsidRPr="00917F98">
        <w:rPr>
          <w:b/>
          <w:spacing w:val="-13"/>
          <w:sz w:val="26"/>
        </w:rPr>
        <w:t xml:space="preserve"> </w:t>
      </w:r>
      <w:r w:rsidRPr="00917F98">
        <w:rPr>
          <w:b/>
          <w:sz w:val="26"/>
        </w:rPr>
        <w:t>контроля</w:t>
      </w:r>
      <w:r w:rsidRPr="00917F98">
        <w:rPr>
          <w:b/>
          <w:spacing w:val="-13"/>
          <w:sz w:val="26"/>
        </w:rPr>
        <w:t xml:space="preserve"> </w:t>
      </w:r>
      <w:r w:rsidRPr="00917F98">
        <w:rPr>
          <w:b/>
          <w:spacing w:val="-1"/>
          <w:sz w:val="26"/>
        </w:rPr>
        <w:t>за</w:t>
      </w:r>
      <w:r w:rsidRPr="00917F98">
        <w:rPr>
          <w:b/>
          <w:spacing w:val="-10"/>
          <w:sz w:val="26"/>
        </w:rPr>
        <w:t xml:space="preserve"> </w:t>
      </w:r>
      <w:r w:rsidRPr="00917F98">
        <w:rPr>
          <w:b/>
          <w:sz w:val="26"/>
        </w:rPr>
        <w:t>соблюдение</w:t>
      </w:r>
      <w:r w:rsidRPr="00917F98">
        <w:rPr>
          <w:b/>
          <w:spacing w:val="-13"/>
          <w:sz w:val="26"/>
        </w:rPr>
        <w:t xml:space="preserve"> </w:t>
      </w:r>
      <w:r w:rsidRPr="00917F98">
        <w:rPr>
          <w:b/>
          <w:sz w:val="26"/>
        </w:rPr>
        <w:t>и</w:t>
      </w:r>
      <w:r w:rsidRPr="00917F98">
        <w:rPr>
          <w:b/>
          <w:spacing w:val="29"/>
          <w:w w:val="99"/>
          <w:sz w:val="26"/>
        </w:rPr>
        <w:t xml:space="preserve"> </w:t>
      </w:r>
      <w:r w:rsidRPr="00917F98">
        <w:rPr>
          <w:b/>
          <w:spacing w:val="-1"/>
          <w:sz w:val="26"/>
        </w:rPr>
        <w:t>исполнением</w:t>
      </w:r>
      <w:r w:rsidRPr="00917F98">
        <w:rPr>
          <w:b/>
          <w:spacing w:val="-22"/>
          <w:sz w:val="26"/>
        </w:rPr>
        <w:t xml:space="preserve"> </w:t>
      </w:r>
      <w:r w:rsidRPr="00917F98">
        <w:rPr>
          <w:b/>
          <w:sz w:val="26"/>
        </w:rPr>
        <w:t>ответственными</w:t>
      </w:r>
      <w:r w:rsidRPr="00917F98">
        <w:rPr>
          <w:b/>
          <w:spacing w:val="-20"/>
          <w:sz w:val="26"/>
        </w:rPr>
        <w:t xml:space="preserve"> </w:t>
      </w:r>
      <w:r w:rsidRPr="00917F98">
        <w:rPr>
          <w:b/>
          <w:sz w:val="26"/>
        </w:rPr>
        <w:t>муниципальными</w:t>
      </w:r>
      <w:r w:rsidRPr="00917F98">
        <w:rPr>
          <w:b/>
          <w:spacing w:val="-22"/>
          <w:sz w:val="26"/>
        </w:rPr>
        <w:t xml:space="preserve"> </w:t>
      </w:r>
      <w:r w:rsidRPr="00917F98">
        <w:rPr>
          <w:b/>
          <w:sz w:val="26"/>
        </w:rPr>
        <w:t>служащими</w:t>
      </w:r>
      <w:r w:rsidRPr="00917F98">
        <w:rPr>
          <w:b/>
          <w:spacing w:val="-21"/>
          <w:sz w:val="26"/>
        </w:rPr>
        <w:t xml:space="preserve"> </w:t>
      </w:r>
      <w:r w:rsidRPr="00917F98">
        <w:rPr>
          <w:b/>
          <w:sz w:val="26"/>
        </w:rPr>
        <w:t>положений</w:t>
      </w:r>
      <w:r w:rsidRPr="00917F98">
        <w:rPr>
          <w:b/>
          <w:spacing w:val="32"/>
          <w:w w:val="99"/>
          <w:sz w:val="26"/>
        </w:rPr>
        <w:t xml:space="preserve"> </w:t>
      </w:r>
      <w:r w:rsidRPr="00917F98">
        <w:rPr>
          <w:b/>
          <w:sz w:val="26"/>
        </w:rPr>
        <w:t>Административного</w:t>
      </w:r>
      <w:r w:rsidRPr="00917F98">
        <w:rPr>
          <w:b/>
          <w:spacing w:val="-13"/>
          <w:sz w:val="26"/>
        </w:rPr>
        <w:t xml:space="preserve"> </w:t>
      </w:r>
      <w:r w:rsidRPr="00917F98">
        <w:rPr>
          <w:b/>
          <w:sz w:val="26"/>
        </w:rPr>
        <w:t>регламента</w:t>
      </w:r>
      <w:r w:rsidRPr="00917F98">
        <w:rPr>
          <w:b/>
          <w:spacing w:val="-12"/>
          <w:sz w:val="26"/>
        </w:rPr>
        <w:t xml:space="preserve"> </w:t>
      </w:r>
      <w:r w:rsidRPr="00917F98">
        <w:rPr>
          <w:b/>
          <w:sz w:val="26"/>
        </w:rPr>
        <w:t>и</w:t>
      </w:r>
      <w:r w:rsidRPr="00917F98">
        <w:rPr>
          <w:b/>
          <w:spacing w:val="-15"/>
          <w:sz w:val="26"/>
        </w:rPr>
        <w:t xml:space="preserve"> </w:t>
      </w:r>
      <w:r w:rsidRPr="00917F98">
        <w:rPr>
          <w:b/>
          <w:spacing w:val="-1"/>
          <w:sz w:val="26"/>
        </w:rPr>
        <w:t>иных</w:t>
      </w:r>
      <w:r w:rsidRPr="00917F98">
        <w:rPr>
          <w:b/>
          <w:spacing w:val="-10"/>
          <w:sz w:val="26"/>
        </w:rPr>
        <w:t xml:space="preserve"> </w:t>
      </w:r>
      <w:r w:rsidRPr="00917F98">
        <w:rPr>
          <w:b/>
          <w:sz w:val="26"/>
        </w:rPr>
        <w:t>нормативных</w:t>
      </w:r>
      <w:r w:rsidRPr="00917F98">
        <w:rPr>
          <w:b/>
          <w:spacing w:val="-13"/>
          <w:sz w:val="26"/>
        </w:rPr>
        <w:t xml:space="preserve"> </w:t>
      </w:r>
      <w:r w:rsidRPr="00917F98">
        <w:rPr>
          <w:b/>
          <w:sz w:val="26"/>
        </w:rPr>
        <w:t>правовых</w:t>
      </w:r>
      <w:r w:rsidRPr="00917F98">
        <w:rPr>
          <w:b/>
          <w:spacing w:val="-12"/>
          <w:sz w:val="26"/>
        </w:rPr>
        <w:t xml:space="preserve"> </w:t>
      </w:r>
      <w:r w:rsidRPr="00917F98">
        <w:rPr>
          <w:b/>
          <w:sz w:val="26"/>
        </w:rPr>
        <w:t>актов,</w:t>
      </w:r>
      <w:r w:rsidRPr="00917F98">
        <w:rPr>
          <w:b/>
          <w:spacing w:val="25"/>
          <w:w w:val="99"/>
          <w:sz w:val="26"/>
        </w:rPr>
        <w:t xml:space="preserve"> </w:t>
      </w:r>
      <w:r w:rsidRPr="00917F98">
        <w:rPr>
          <w:b/>
          <w:sz w:val="26"/>
        </w:rPr>
        <w:t>устанавливающих</w:t>
      </w:r>
      <w:r w:rsidRPr="00917F98">
        <w:rPr>
          <w:b/>
          <w:spacing w:val="-14"/>
          <w:sz w:val="26"/>
        </w:rPr>
        <w:t xml:space="preserve"> </w:t>
      </w:r>
      <w:r w:rsidRPr="00917F98">
        <w:rPr>
          <w:b/>
          <w:sz w:val="26"/>
        </w:rPr>
        <w:t>требования</w:t>
      </w:r>
      <w:r w:rsidRPr="00917F98">
        <w:rPr>
          <w:b/>
          <w:spacing w:val="-16"/>
          <w:sz w:val="26"/>
        </w:rPr>
        <w:t xml:space="preserve"> </w:t>
      </w:r>
      <w:r w:rsidRPr="00917F98">
        <w:rPr>
          <w:b/>
          <w:sz w:val="26"/>
        </w:rPr>
        <w:t>к</w:t>
      </w:r>
      <w:r w:rsidRPr="00917F98">
        <w:rPr>
          <w:b/>
          <w:spacing w:val="-14"/>
          <w:sz w:val="26"/>
        </w:rPr>
        <w:t xml:space="preserve"> </w:t>
      </w:r>
      <w:r w:rsidRPr="00917F98">
        <w:rPr>
          <w:b/>
          <w:sz w:val="26"/>
        </w:rPr>
        <w:t>предоставлению</w:t>
      </w:r>
      <w:r w:rsidRPr="00917F98">
        <w:rPr>
          <w:b/>
          <w:spacing w:val="-15"/>
          <w:sz w:val="26"/>
        </w:rPr>
        <w:t xml:space="preserve"> </w:t>
      </w:r>
      <w:r w:rsidRPr="00917F98">
        <w:rPr>
          <w:b/>
          <w:sz w:val="26"/>
        </w:rPr>
        <w:t>муниципальной</w:t>
      </w:r>
      <w:r w:rsidRPr="00917F98">
        <w:rPr>
          <w:b/>
          <w:spacing w:val="-16"/>
          <w:sz w:val="26"/>
        </w:rPr>
        <w:t xml:space="preserve"> </w:t>
      </w:r>
      <w:r w:rsidRPr="00917F98">
        <w:rPr>
          <w:b/>
          <w:sz w:val="26"/>
        </w:rPr>
        <w:t>услуги,</w:t>
      </w:r>
      <w:r w:rsidRPr="00917F98">
        <w:rPr>
          <w:b/>
          <w:spacing w:val="-15"/>
          <w:sz w:val="26"/>
        </w:rPr>
        <w:t xml:space="preserve"> </w:t>
      </w:r>
      <w:r w:rsidRPr="00917F98">
        <w:rPr>
          <w:b/>
          <w:sz w:val="26"/>
        </w:rPr>
        <w:t>а</w:t>
      </w:r>
    </w:p>
    <w:p w14:paraId="2F77C23C" w14:textId="77777777" w:rsidR="00403711" w:rsidRPr="00917F98" w:rsidRDefault="00403711" w:rsidP="00403711">
      <w:pPr>
        <w:spacing w:before="3"/>
        <w:ind w:left="2499" w:right="2371"/>
        <w:jc w:val="center"/>
        <w:rPr>
          <w:sz w:val="26"/>
          <w:szCs w:val="26"/>
        </w:rPr>
      </w:pPr>
      <w:r w:rsidRPr="00917F98">
        <w:rPr>
          <w:b/>
          <w:spacing w:val="-1"/>
          <w:sz w:val="26"/>
        </w:rPr>
        <w:t>также</w:t>
      </w:r>
      <w:r w:rsidRPr="00917F98">
        <w:rPr>
          <w:b/>
          <w:spacing w:val="-10"/>
          <w:sz w:val="26"/>
        </w:rPr>
        <w:t xml:space="preserve"> </w:t>
      </w:r>
      <w:r w:rsidRPr="00917F98">
        <w:rPr>
          <w:b/>
          <w:sz w:val="26"/>
        </w:rPr>
        <w:t>принятием</w:t>
      </w:r>
      <w:r w:rsidRPr="00917F98">
        <w:rPr>
          <w:b/>
          <w:spacing w:val="-10"/>
          <w:sz w:val="26"/>
        </w:rPr>
        <w:t xml:space="preserve"> </w:t>
      </w:r>
      <w:r w:rsidRPr="00917F98">
        <w:rPr>
          <w:b/>
          <w:sz w:val="26"/>
        </w:rPr>
        <w:t>ими</w:t>
      </w:r>
      <w:r w:rsidRPr="00917F98">
        <w:rPr>
          <w:b/>
          <w:spacing w:val="-13"/>
          <w:sz w:val="26"/>
        </w:rPr>
        <w:t xml:space="preserve"> </w:t>
      </w:r>
      <w:r w:rsidRPr="00917F98">
        <w:rPr>
          <w:b/>
          <w:spacing w:val="-1"/>
          <w:sz w:val="26"/>
        </w:rPr>
        <w:t>решений</w:t>
      </w:r>
    </w:p>
    <w:p w14:paraId="2063371D" w14:textId="77777777" w:rsidR="00403711" w:rsidRPr="00917F98" w:rsidRDefault="00403711" w:rsidP="00403711">
      <w:pPr>
        <w:spacing w:before="4"/>
        <w:rPr>
          <w:b/>
          <w:bCs/>
          <w:sz w:val="27"/>
          <w:szCs w:val="27"/>
        </w:rPr>
      </w:pPr>
    </w:p>
    <w:p w14:paraId="194619AC" w14:textId="77777777" w:rsidR="00403711" w:rsidRPr="00917F98" w:rsidRDefault="00403711" w:rsidP="0025545D">
      <w:pPr>
        <w:numPr>
          <w:ilvl w:val="2"/>
          <w:numId w:val="272"/>
        </w:numPr>
        <w:tabs>
          <w:tab w:val="left" w:pos="1658"/>
        </w:tabs>
        <w:autoSpaceDE/>
        <w:autoSpaceDN/>
        <w:adjustRightInd/>
        <w:spacing w:line="276" w:lineRule="auto"/>
        <w:ind w:right="111" w:firstLine="850"/>
        <w:jc w:val="both"/>
      </w:pPr>
      <w:r w:rsidRPr="00917F98">
        <w:rPr>
          <w:spacing w:val="-1"/>
        </w:rPr>
        <w:t>Текущий</w:t>
      </w:r>
      <w:r w:rsidRPr="00917F98">
        <w:rPr>
          <w:spacing w:val="12"/>
        </w:rPr>
        <w:t xml:space="preserve"> </w:t>
      </w:r>
      <w:r w:rsidRPr="00917F98">
        <w:t>контроль</w:t>
      </w:r>
      <w:r w:rsidRPr="00917F98">
        <w:rPr>
          <w:spacing w:val="10"/>
        </w:rPr>
        <w:t xml:space="preserve"> </w:t>
      </w:r>
      <w:r w:rsidRPr="00917F98">
        <w:t>за</w:t>
      </w:r>
      <w:r w:rsidRPr="00917F98">
        <w:rPr>
          <w:spacing w:val="10"/>
        </w:rPr>
        <w:t xml:space="preserve"> </w:t>
      </w:r>
      <w:r w:rsidRPr="00917F98">
        <w:rPr>
          <w:spacing w:val="-1"/>
        </w:rPr>
        <w:t>соблюдением</w:t>
      </w:r>
      <w:r w:rsidRPr="00917F98">
        <w:rPr>
          <w:spacing w:val="11"/>
        </w:rPr>
        <w:t xml:space="preserve"> </w:t>
      </w:r>
      <w:r w:rsidRPr="00917F98">
        <w:rPr>
          <w:spacing w:val="-1"/>
        </w:rPr>
        <w:t>последовательности</w:t>
      </w:r>
      <w:r w:rsidRPr="00917F98">
        <w:rPr>
          <w:spacing w:val="13"/>
        </w:rPr>
        <w:t xml:space="preserve"> </w:t>
      </w:r>
      <w:r w:rsidRPr="00917F98">
        <w:rPr>
          <w:spacing w:val="-1"/>
        </w:rPr>
        <w:t>действий,</w:t>
      </w:r>
      <w:r w:rsidRPr="00917F98">
        <w:rPr>
          <w:spacing w:val="65"/>
        </w:rPr>
        <w:t xml:space="preserve"> </w:t>
      </w:r>
      <w:r w:rsidRPr="00917F98">
        <w:rPr>
          <w:spacing w:val="-1"/>
        </w:rPr>
        <w:t>определенных</w:t>
      </w:r>
      <w:r w:rsidRPr="00917F98">
        <w:rPr>
          <w:spacing w:val="51"/>
        </w:rPr>
        <w:t xml:space="preserve"> </w:t>
      </w:r>
      <w:r w:rsidRPr="00917F98">
        <w:rPr>
          <w:spacing w:val="-1"/>
        </w:rPr>
        <w:t>административными</w:t>
      </w:r>
      <w:r w:rsidRPr="00917F98">
        <w:rPr>
          <w:spacing w:val="51"/>
        </w:rPr>
        <w:t xml:space="preserve"> </w:t>
      </w:r>
      <w:r w:rsidRPr="00917F98">
        <w:rPr>
          <w:spacing w:val="-1"/>
        </w:rPr>
        <w:t>процедурами</w:t>
      </w:r>
      <w:r w:rsidRPr="00917F98">
        <w:rPr>
          <w:spacing w:val="51"/>
        </w:rPr>
        <w:t xml:space="preserve"> </w:t>
      </w:r>
      <w:r w:rsidRPr="00917F98">
        <w:t>по</w:t>
      </w:r>
      <w:r w:rsidRPr="00917F98">
        <w:rPr>
          <w:spacing w:val="50"/>
        </w:rPr>
        <w:t xml:space="preserve"> </w:t>
      </w:r>
      <w:r w:rsidRPr="00917F98">
        <w:rPr>
          <w:spacing w:val="-1"/>
        </w:rPr>
        <w:t>предоставлению</w:t>
      </w:r>
      <w:r w:rsidRPr="00917F98">
        <w:rPr>
          <w:spacing w:val="50"/>
        </w:rPr>
        <w:t xml:space="preserve"> </w:t>
      </w:r>
      <w:r w:rsidRPr="00917F98">
        <w:rPr>
          <w:spacing w:val="-2"/>
        </w:rPr>
        <w:t>муниципальной</w:t>
      </w:r>
      <w:r w:rsidRPr="00917F98">
        <w:rPr>
          <w:spacing w:val="89"/>
        </w:rPr>
        <w:t xml:space="preserve"> </w:t>
      </w:r>
      <w:r w:rsidRPr="00917F98">
        <w:rPr>
          <w:spacing w:val="-1"/>
        </w:rPr>
        <w:t>услуги,</w:t>
      </w:r>
      <w:r w:rsidRPr="00917F98">
        <w:rPr>
          <w:spacing w:val="52"/>
        </w:rPr>
        <w:t xml:space="preserve"> </w:t>
      </w:r>
      <w:r w:rsidRPr="00917F98">
        <w:t>и</w:t>
      </w:r>
      <w:r w:rsidRPr="00917F98">
        <w:rPr>
          <w:spacing w:val="53"/>
        </w:rPr>
        <w:t xml:space="preserve"> </w:t>
      </w:r>
      <w:r w:rsidRPr="00917F98">
        <w:rPr>
          <w:spacing w:val="-1"/>
        </w:rPr>
        <w:t>принятием</w:t>
      </w:r>
      <w:r w:rsidRPr="00917F98">
        <w:rPr>
          <w:spacing w:val="51"/>
        </w:rPr>
        <w:t xml:space="preserve"> </w:t>
      </w:r>
      <w:r w:rsidRPr="00917F98">
        <w:rPr>
          <w:spacing w:val="-1"/>
        </w:rPr>
        <w:t>решений</w:t>
      </w:r>
      <w:r w:rsidRPr="00917F98">
        <w:rPr>
          <w:spacing w:val="53"/>
        </w:rPr>
        <w:t xml:space="preserve"> </w:t>
      </w:r>
      <w:r w:rsidRPr="00917F98">
        <w:rPr>
          <w:spacing w:val="-1"/>
        </w:rPr>
        <w:t>ответственными</w:t>
      </w:r>
      <w:r w:rsidRPr="00917F98">
        <w:rPr>
          <w:spacing w:val="53"/>
        </w:rPr>
        <w:t xml:space="preserve"> </w:t>
      </w:r>
      <w:r w:rsidRPr="00917F98">
        <w:rPr>
          <w:spacing w:val="-1"/>
        </w:rPr>
        <w:t>муниципальными</w:t>
      </w:r>
      <w:r w:rsidRPr="00917F98">
        <w:rPr>
          <w:spacing w:val="53"/>
        </w:rPr>
        <w:t xml:space="preserve"> </w:t>
      </w:r>
      <w:r w:rsidRPr="00917F98">
        <w:rPr>
          <w:spacing w:val="-1"/>
        </w:rPr>
        <w:t>служащими</w:t>
      </w:r>
      <w:r w:rsidRPr="00917F98">
        <w:rPr>
          <w:spacing w:val="47"/>
        </w:rPr>
        <w:t xml:space="preserve"> </w:t>
      </w:r>
      <w:r w:rsidRPr="00917F98">
        <w:rPr>
          <w:spacing w:val="-1"/>
        </w:rPr>
        <w:t>осуществляется</w:t>
      </w:r>
      <w:r w:rsidRPr="00917F98">
        <w:rPr>
          <w:spacing w:val="54"/>
        </w:rPr>
        <w:t xml:space="preserve"> </w:t>
      </w:r>
      <w:r w:rsidRPr="00917F98">
        <w:t>главой</w:t>
      </w:r>
      <w:r w:rsidRPr="00917F98">
        <w:rPr>
          <w:spacing w:val="55"/>
        </w:rPr>
        <w:t xml:space="preserve"> </w:t>
      </w:r>
      <w:r w:rsidRPr="00917F98">
        <w:t>либо</w:t>
      </w:r>
      <w:r w:rsidRPr="00917F98">
        <w:rPr>
          <w:spacing w:val="55"/>
        </w:rPr>
        <w:t xml:space="preserve"> </w:t>
      </w:r>
      <w:r w:rsidRPr="00917F98">
        <w:rPr>
          <w:spacing w:val="-1"/>
        </w:rPr>
        <w:t>уполномоченным</w:t>
      </w:r>
      <w:r w:rsidRPr="00917F98">
        <w:rPr>
          <w:spacing w:val="53"/>
        </w:rPr>
        <w:t xml:space="preserve"> </w:t>
      </w:r>
      <w:r w:rsidRPr="00917F98">
        <w:rPr>
          <w:spacing w:val="-1"/>
        </w:rPr>
        <w:t>заместителем</w:t>
      </w:r>
      <w:r w:rsidRPr="00917F98">
        <w:rPr>
          <w:spacing w:val="54"/>
        </w:rPr>
        <w:t xml:space="preserve"> </w:t>
      </w:r>
      <w:r w:rsidRPr="00917F98">
        <w:rPr>
          <w:spacing w:val="-1"/>
        </w:rPr>
        <w:t>главы</w:t>
      </w:r>
      <w:r w:rsidRPr="00917F98">
        <w:rPr>
          <w:spacing w:val="54"/>
        </w:rPr>
        <w:t xml:space="preserve"> </w:t>
      </w:r>
      <w:r w:rsidRPr="00917F98">
        <w:rPr>
          <w:spacing w:val="-1"/>
        </w:rPr>
        <w:t>Администрации,</w:t>
      </w:r>
      <w:r w:rsidRPr="00917F98">
        <w:rPr>
          <w:spacing w:val="83"/>
        </w:rPr>
        <w:t xml:space="preserve"> </w:t>
      </w:r>
      <w:r w:rsidRPr="00917F98">
        <w:rPr>
          <w:spacing w:val="-1"/>
        </w:rPr>
        <w:t>курирующим вопросы</w:t>
      </w:r>
      <w:r w:rsidRPr="00917F98">
        <w:rPr>
          <w:spacing w:val="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31538F90" w14:textId="77777777" w:rsidR="00403711" w:rsidRPr="00917F98" w:rsidRDefault="00403711" w:rsidP="0025545D">
      <w:pPr>
        <w:numPr>
          <w:ilvl w:val="2"/>
          <w:numId w:val="272"/>
        </w:numPr>
        <w:tabs>
          <w:tab w:val="left" w:pos="1658"/>
        </w:tabs>
        <w:autoSpaceDE/>
        <w:autoSpaceDN/>
        <w:adjustRightInd/>
        <w:spacing w:before="1" w:line="276" w:lineRule="auto"/>
        <w:ind w:right="107" w:firstLine="850"/>
        <w:jc w:val="both"/>
      </w:pPr>
      <w:r w:rsidRPr="00917F98">
        <w:rPr>
          <w:spacing w:val="-1"/>
        </w:rPr>
        <w:t>Текущий</w:t>
      </w:r>
      <w:r w:rsidRPr="00917F98">
        <w:rPr>
          <w:spacing w:val="12"/>
        </w:rPr>
        <w:t xml:space="preserve"> </w:t>
      </w:r>
      <w:r w:rsidRPr="00917F98">
        <w:t>контроль</w:t>
      </w:r>
      <w:r w:rsidRPr="00917F98">
        <w:rPr>
          <w:spacing w:val="10"/>
        </w:rPr>
        <w:t xml:space="preserve"> </w:t>
      </w:r>
      <w:r w:rsidRPr="00917F98">
        <w:t>за</w:t>
      </w:r>
      <w:r w:rsidRPr="00917F98">
        <w:rPr>
          <w:spacing w:val="10"/>
        </w:rPr>
        <w:t xml:space="preserve"> </w:t>
      </w:r>
      <w:r w:rsidRPr="00917F98">
        <w:rPr>
          <w:spacing w:val="-1"/>
        </w:rPr>
        <w:t>соблюдением</w:t>
      </w:r>
      <w:r w:rsidRPr="00917F98">
        <w:rPr>
          <w:spacing w:val="11"/>
        </w:rPr>
        <w:t xml:space="preserve"> </w:t>
      </w:r>
      <w:r w:rsidRPr="00917F98">
        <w:rPr>
          <w:spacing w:val="-1"/>
        </w:rPr>
        <w:t>последовательности</w:t>
      </w:r>
      <w:r w:rsidRPr="00917F98">
        <w:rPr>
          <w:spacing w:val="13"/>
        </w:rPr>
        <w:t xml:space="preserve"> </w:t>
      </w:r>
      <w:r w:rsidRPr="00917F98">
        <w:rPr>
          <w:spacing w:val="-1"/>
        </w:rPr>
        <w:t>действий,</w:t>
      </w:r>
      <w:r w:rsidRPr="00917F98">
        <w:rPr>
          <w:spacing w:val="65"/>
        </w:rPr>
        <w:t xml:space="preserve"> </w:t>
      </w:r>
      <w:r w:rsidRPr="00917F98">
        <w:rPr>
          <w:spacing w:val="-1"/>
        </w:rPr>
        <w:t>определенных</w:t>
      </w:r>
      <w:r w:rsidRPr="00917F98">
        <w:rPr>
          <w:spacing w:val="51"/>
        </w:rPr>
        <w:t xml:space="preserve"> </w:t>
      </w:r>
      <w:r w:rsidRPr="00917F98">
        <w:rPr>
          <w:spacing w:val="-1"/>
        </w:rPr>
        <w:t>административными</w:t>
      </w:r>
      <w:r w:rsidRPr="00917F98">
        <w:rPr>
          <w:spacing w:val="51"/>
        </w:rPr>
        <w:t xml:space="preserve"> </w:t>
      </w:r>
      <w:r w:rsidRPr="00917F98">
        <w:rPr>
          <w:spacing w:val="-1"/>
        </w:rPr>
        <w:t>процедурами</w:t>
      </w:r>
      <w:r w:rsidRPr="00917F98">
        <w:rPr>
          <w:spacing w:val="51"/>
        </w:rPr>
        <w:t xml:space="preserve"> </w:t>
      </w:r>
      <w:r w:rsidRPr="00917F98">
        <w:t>по</w:t>
      </w:r>
      <w:r w:rsidRPr="00917F98">
        <w:rPr>
          <w:spacing w:val="50"/>
        </w:rPr>
        <w:t xml:space="preserve"> </w:t>
      </w:r>
      <w:r w:rsidRPr="00917F98">
        <w:rPr>
          <w:spacing w:val="-1"/>
        </w:rPr>
        <w:t>предоставлению</w:t>
      </w:r>
      <w:r w:rsidRPr="00917F98">
        <w:rPr>
          <w:spacing w:val="50"/>
        </w:rPr>
        <w:t xml:space="preserve"> </w:t>
      </w:r>
      <w:r w:rsidRPr="00917F98">
        <w:rPr>
          <w:spacing w:val="-1"/>
        </w:rPr>
        <w:t>муниципальной</w:t>
      </w:r>
      <w:r w:rsidRPr="00917F98">
        <w:rPr>
          <w:spacing w:val="77"/>
        </w:rPr>
        <w:t xml:space="preserve"> </w:t>
      </w:r>
      <w:r w:rsidRPr="00917F98">
        <w:rPr>
          <w:spacing w:val="-1"/>
        </w:rPr>
        <w:t>услуги,</w:t>
      </w:r>
      <w:r w:rsidRPr="00917F98">
        <w:rPr>
          <w:spacing w:val="52"/>
        </w:rPr>
        <w:t xml:space="preserve"> </w:t>
      </w:r>
      <w:r w:rsidRPr="00917F98">
        <w:t>и</w:t>
      </w:r>
      <w:r w:rsidRPr="00917F98">
        <w:rPr>
          <w:spacing w:val="53"/>
        </w:rPr>
        <w:t xml:space="preserve"> </w:t>
      </w:r>
      <w:r w:rsidRPr="00917F98">
        <w:rPr>
          <w:spacing w:val="-1"/>
        </w:rPr>
        <w:t>принятием</w:t>
      </w:r>
      <w:r w:rsidRPr="00917F98">
        <w:rPr>
          <w:spacing w:val="51"/>
        </w:rPr>
        <w:t xml:space="preserve"> </w:t>
      </w:r>
      <w:r w:rsidRPr="00917F98">
        <w:rPr>
          <w:spacing w:val="-1"/>
        </w:rPr>
        <w:t>решений</w:t>
      </w:r>
      <w:r w:rsidRPr="00917F98">
        <w:rPr>
          <w:spacing w:val="53"/>
        </w:rPr>
        <w:t xml:space="preserve"> </w:t>
      </w:r>
      <w:r w:rsidRPr="00917F98">
        <w:rPr>
          <w:spacing w:val="-1"/>
        </w:rPr>
        <w:t>ответственными</w:t>
      </w:r>
      <w:r w:rsidRPr="00917F98">
        <w:rPr>
          <w:spacing w:val="53"/>
        </w:rPr>
        <w:t xml:space="preserve"> </w:t>
      </w:r>
      <w:r w:rsidRPr="00917F98">
        <w:rPr>
          <w:spacing w:val="-1"/>
        </w:rPr>
        <w:t>муниципальными</w:t>
      </w:r>
      <w:r w:rsidRPr="00917F98">
        <w:rPr>
          <w:spacing w:val="53"/>
        </w:rPr>
        <w:t xml:space="preserve"> </w:t>
      </w:r>
      <w:r w:rsidRPr="00917F98">
        <w:rPr>
          <w:spacing w:val="-1"/>
        </w:rPr>
        <w:t>служащими</w:t>
      </w:r>
      <w:r w:rsidRPr="00917F98">
        <w:rPr>
          <w:spacing w:val="47"/>
        </w:rPr>
        <w:t xml:space="preserve"> </w:t>
      </w:r>
      <w:r w:rsidRPr="00917F98">
        <w:rPr>
          <w:spacing w:val="-1"/>
        </w:rPr>
        <w:t>осуществляется</w:t>
      </w:r>
      <w:r w:rsidRPr="00917F98">
        <w:t xml:space="preserve"> руководителем</w:t>
      </w:r>
      <w:r w:rsidRPr="00917F98">
        <w:rPr>
          <w:spacing w:val="-1"/>
        </w:rPr>
        <w:t xml:space="preserve"> </w:t>
      </w:r>
      <w:r w:rsidRPr="00917F98">
        <w:t>Отдела</w:t>
      </w:r>
      <w:r w:rsidRPr="00917F98">
        <w:rPr>
          <w:spacing w:val="-2"/>
        </w:rPr>
        <w:t xml:space="preserve"> </w:t>
      </w:r>
      <w:r w:rsidRPr="00917F98">
        <w:t xml:space="preserve">либо </w:t>
      </w:r>
      <w:r w:rsidRPr="00917F98">
        <w:rPr>
          <w:spacing w:val="-1"/>
        </w:rPr>
        <w:t>его</w:t>
      </w:r>
      <w:r w:rsidRPr="00917F98">
        <w:t xml:space="preserve"> </w:t>
      </w:r>
      <w:r w:rsidRPr="00917F98">
        <w:rPr>
          <w:spacing w:val="-1"/>
        </w:rPr>
        <w:t>заместителем.</w:t>
      </w:r>
    </w:p>
    <w:p w14:paraId="6DB74401" w14:textId="77777777" w:rsidR="00403711" w:rsidRPr="00917F98" w:rsidRDefault="00403711" w:rsidP="0025545D">
      <w:pPr>
        <w:numPr>
          <w:ilvl w:val="2"/>
          <w:numId w:val="272"/>
        </w:numPr>
        <w:tabs>
          <w:tab w:val="left" w:pos="1718"/>
        </w:tabs>
        <w:autoSpaceDE/>
        <w:autoSpaceDN/>
        <w:adjustRightInd/>
        <w:spacing w:line="275" w:lineRule="auto"/>
        <w:ind w:right="109" w:firstLine="850"/>
        <w:jc w:val="both"/>
      </w:pPr>
      <w:r w:rsidRPr="00917F98">
        <w:rPr>
          <w:spacing w:val="-1"/>
        </w:rPr>
        <w:t>Периодичность</w:t>
      </w:r>
      <w:r w:rsidRPr="00917F98">
        <w:rPr>
          <w:spacing w:val="6"/>
        </w:rPr>
        <w:t xml:space="preserve"> </w:t>
      </w:r>
      <w:r w:rsidRPr="00917F98">
        <w:rPr>
          <w:spacing w:val="-1"/>
        </w:rPr>
        <w:t>осуществления</w:t>
      </w:r>
      <w:r w:rsidRPr="00917F98">
        <w:rPr>
          <w:spacing w:val="4"/>
        </w:rPr>
        <w:t xml:space="preserve"> </w:t>
      </w:r>
      <w:r w:rsidRPr="00917F98">
        <w:rPr>
          <w:spacing w:val="-1"/>
        </w:rPr>
        <w:t>текущего</w:t>
      </w:r>
      <w:r w:rsidRPr="00917F98">
        <w:rPr>
          <w:spacing w:val="4"/>
        </w:rPr>
        <w:t xml:space="preserve"> </w:t>
      </w:r>
      <w:r w:rsidRPr="00917F98">
        <w:t>контроля</w:t>
      </w:r>
      <w:r w:rsidRPr="00917F98">
        <w:rPr>
          <w:spacing w:val="6"/>
        </w:rPr>
        <w:t xml:space="preserve"> </w:t>
      </w:r>
      <w:r w:rsidRPr="00917F98">
        <w:rPr>
          <w:spacing w:val="-1"/>
        </w:rPr>
        <w:t>устанавливается</w:t>
      </w:r>
      <w:r w:rsidRPr="00917F98">
        <w:rPr>
          <w:spacing w:val="6"/>
        </w:rPr>
        <w:t xml:space="preserve"> </w:t>
      </w:r>
      <w:r w:rsidRPr="00917F98">
        <w:rPr>
          <w:spacing w:val="-1"/>
        </w:rPr>
        <w:t>главой</w:t>
      </w:r>
      <w:r w:rsidRPr="00917F98">
        <w:rPr>
          <w:spacing w:val="73"/>
        </w:rPr>
        <w:t xml:space="preserve"> </w:t>
      </w:r>
      <w:r w:rsidRPr="00917F98">
        <w:t>либо</w:t>
      </w:r>
      <w:r w:rsidRPr="00917F98">
        <w:rPr>
          <w:spacing w:val="9"/>
        </w:rPr>
        <w:t xml:space="preserve"> </w:t>
      </w:r>
      <w:r w:rsidRPr="00917F98">
        <w:rPr>
          <w:spacing w:val="-1"/>
        </w:rPr>
        <w:t>уполномоченным</w:t>
      </w:r>
      <w:r w:rsidRPr="00917F98">
        <w:rPr>
          <w:spacing w:val="5"/>
        </w:rPr>
        <w:t xml:space="preserve"> </w:t>
      </w:r>
      <w:r w:rsidRPr="00917F98">
        <w:rPr>
          <w:spacing w:val="-1"/>
        </w:rPr>
        <w:t>заместителем</w:t>
      </w:r>
      <w:r w:rsidRPr="00917F98">
        <w:rPr>
          <w:spacing w:val="6"/>
        </w:rPr>
        <w:t xml:space="preserve"> </w:t>
      </w:r>
      <w:r w:rsidRPr="00917F98">
        <w:t>главы</w:t>
      </w:r>
      <w:r w:rsidRPr="00917F98">
        <w:rPr>
          <w:spacing w:val="6"/>
        </w:rPr>
        <w:t xml:space="preserve"> </w:t>
      </w:r>
      <w:r w:rsidRPr="00917F98">
        <w:t>Администрации,</w:t>
      </w:r>
      <w:r w:rsidRPr="00917F98">
        <w:rPr>
          <w:spacing w:val="4"/>
        </w:rPr>
        <w:t xml:space="preserve"> </w:t>
      </w:r>
      <w:r w:rsidRPr="00917F98">
        <w:rPr>
          <w:spacing w:val="-1"/>
        </w:rPr>
        <w:t>курирующим</w:t>
      </w:r>
      <w:r w:rsidRPr="00917F98">
        <w:rPr>
          <w:spacing w:val="6"/>
        </w:rPr>
        <w:t xml:space="preserve"> </w:t>
      </w:r>
      <w:r w:rsidRPr="00917F98">
        <w:rPr>
          <w:spacing w:val="-1"/>
        </w:rPr>
        <w:t>вопросы</w:t>
      </w:r>
      <w:r w:rsidRPr="00917F98">
        <w:rPr>
          <w:spacing w:val="4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2AB8B926" w14:textId="77777777" w:rsidR="00403711" w:rsidRPr="00917F98" w:rsidRDefault="00403711" w:rsidP="0025545D">
      <w:pPr>
        <w:numPr>
          <w:ilvl w:val="1"/>
          <w:numId w:val="273"/>
        </w:numPr>
        <w:tabs>
          <w:tab w:val="left" w:pos="1049"/>
        </w:tabs>
        <w:autoSpaceDE/>
        <w:autoSpaceDN/>
        <w:adjustRightInd/>
        <w:spacing w:before="208" w:line="276" w:lineRule="auto"/>
        <w:ind w:left="306" w:right="182" w:firstLine="288"/>
        <w:outlineLvl w:val="0"/>
        <w:rPr>
          <w:bCs/>
          <w:i/>
          <w:sz w:val="28"/>
          <w:szCs w:val="20"/>
        </w:rPr>
      </w:pPr>
      <w:r w:rsidRPr="00917F98">
        <w:rPr>
          <w:b/>
          <w:i/>
          <w:sz w:val="28"/>
          <w:szCs w:val="20"/>
        </w:rPr>
        <w:t>Порядок</w:t>
      </w:r>
      <w:r w:rsidRPr="00917F98">
        <w:rPr>
          <w:b/>
          <w:i/>
          <w:spacing w:val="-12"/>
          <w:sz w:val="28"/>
          <w:szCs w:val="20"/>
        </w:rPr>
        <w:t xml:space="preserve"> </w:t>
      </w:r>
      <w:r w:rsidRPr="00917F98">
        <w:rPr>
          <w:b/>
          <w:i/>
          <w:sz w:val="28"/>
          <w:szCs w:val="20"/>
        </w:rPr>
        <w:t>и</w:t>
      </w:r>
      <w:r w:rsidRPr="00917F98">
        <w:rPr>
          <w:b/>
          <w:i/>
          <w:spacing w:val="-14"/>
          <w:sz w:val="28"/>
          <w:szCs w:val="20"/>
        </w:rPr>
        <w:t xml:space="preserve"> </w:t>
      </w:r>
      <w:r w:rsidRPr="00917F98">
        <w:rPr>
          <w:b/>
          <w:i/>
          <w:sz w:val="28"/>
          <w:szCs w:val="20"/>
        </w:rPr>
        <w:t>периодичность</w:t>
      </w:r>
      <w:r w:rsidRPr="00917F98">
        <w:rPr>
          <w:b/>
          <w:i/>
          <w:spacing w:val="-12"/>
          <w:sz w:val="28"/>
          <w:szCs w:val="20"/>
        </w:rPr>
        <w:t xml:space="preserve"> </w:t>
      </w:r>
      <w:r w:rsidRPr="00917F98">
        <w:rPr>
          <w:b/>
          <w:i/>
          <w:sz w:val="28"/>
          <w:szCs w:val="20"/>
        </w:rPr>
        <w:t>осуществления</w:t>
      </w:r>
      <w:r w:rsidRPr="00917F98">
        <w:rPr>
          <w:b/>
          <w:i/>
          <w:spacing w:val="-15"/>
          <w:sz w:val="28"/>
          <w:szCs w:val="20"/>
        </w:rPr>
        <w:t xml:space="preserve"> </w:t>
      </w:r>
      <w:r w:rsidRPr="00917F98">
        <w:rPr>
          <w:b/>
          <w:i/>
          <w:sz w:val="28"/>
          <w:szCs w:val="20"/>
        </w:rPr>
        <w:t>плановых</w:t>
      </w:r>
      <w:r w:rsidRPr="00917F98">
        <w:rPr>
          <w:b/>
          <w:i/>
          <w:spacing w:val="-12"/>
          <w:sz w:val="28"/>
          <w:szCs w:val="20"/>
        </w:rPr>
        <w:t xml:space="preserve"> </w:t>
      </w:r>
      <w:r w:rsidRPr="00917F98">
        <w:rPr>
          <w:b/>
          <w:i/>
          <w:sz w:val="28"/>
          <w:szCs w:val="20"/>
        </w:rPr>
        <w:t>и</w:t>
      </w:r>
      <w:r w:rsidRPr="00917F98">
        <w:rPr>
          <w:b/>
          <w:i/>
          <w:spacing w:val="-13"/>
          <w:sz w:val="28"/>
          <w:szCs w:val="20"/>
        </w:rPr>
        <w:t xml:space="preserve"> </w:t>
      </w:r>
      <w:r w:rsidRPr="00917F98">
        <w:rPr>
          <w:b/>
          <w:i/>
          <w:spacing w:val="-1"/>
          <w:sz w:val="28"/>
          <w:szCs w:val="20"/>
        </w:rPr>
        <w:t>внеплановых</w:t>
      </w:r>
      <w:r w:rsidRPr="00917F98">
        <w:rPr>
          <w:b/>
          <w:i/>
          <w:spacing w:val="32"/>
          <w:w w:val="99"/>
          <w:sz w:val="28"/>
          <w:szCs w:val="20"/>
        </w:rPr>
        <w:t xml:space="preserve"> </w:t>
      </w:r>
      <w:r w:rsidRPr="00917F98">
        <w:rPr>
          <w:b/>
          <w:i/>
          <w:sz w:val="28"/>
          <w:szCs w:val="20"/>
        </w:rPr>
        <w:t>проверок</w:t>
      </w:r>
      <w:r w:rsidRPr="00917F98">
        <w:rPr>
          <w:b/>
          <w:i/>
          <w:spacing w:val="-10"/>
          <w:sz w:val="28"/>
          <w:szCs w:val="20"/>
        </w:rPr>
        <w:t xml:space="preserve"> </w:t>
      </w:r>
      <w:r w:rsidRPr="00917F98">
        <w:rPr>
          <w:b/>
          <w:i/>
          <w:sz w:val="28"/>
          <w:szCs w:val="20"/>
        </w:rPr>
        <w:t>полноты</w:t>
      </w:r>
      <w:r w:rsidRPr="00917F98">
        <w:rPr>
          <w:b/>
          <w:i/>
          <w:spacing w:val="-10"/>
          <w:sz w:val="28"/>
          <w:szCs w:val="20"/>
        </w:rPr>
        <w:t xml:space="preserve"> </w:t>
      </w:r>
      <w:r w:rsidRPr="00917F98">
        <w:rPr>
          <w:b/>
          <w:i/>
          <w:sz w:val="28"/>
          <w:szCs w:val="20"/>
        </w:rPr>
        <w:t>и</w:t>
      </w:r>
      <w:r w:rsidRPr="00917F98">
        <w:rPr>
          <w:b/>
          <w:i/>
          <w:spacing w:val="-10"/>
          <w:sz w:val="28"/>
          <w:szCs w:val="20"/>
        </w:rPr>
        <w:t xml:space="preserve"> </w:t>
      </w:r>
      <w:r w:rsidRPr="00917F98">
        <w:rPr>
          <w:b/>
          <w:i/>
          <w:sz w:val="28"/>
          <w:szCs w:val="20"/>
        </w:rPr>
        <w:t>качества</w:t>
      </w:r>
      <w:r w:rsidRPr="00917F98">
        <w:rPr>
          <w:b/>
          <w:i/>
          <w:spacing w:val="-12"/>
          <w:sz w:val="28"/>
          <w:szCs w:val="20"/>
        </w:rPr>
        <w:t xml:space="preserve"> </w:t>
      </w:r>
      <w:r w:rsidRPr="00917F98">
        <w:rPr>
          <w:b/>
          <w:i/>
          <w:sz w:val="28"/>
          <w:szCs w:val="20"/>
        </w:rPr>
        <w:t>предоставления</w:t>
      </w:r>
      <w:r w:rsidRPr="00917F98">
        <w:rPr>
          <w:b/>
          <w:i/>
          <w:spacing w:val="-12"/>
          <w:sz w:val="28"/>
          <w:szCs w:val="20"/>
        </w:rPr>
        <w:t xml:space="preserve"> </w:t>
      </w:r>
      <w:r w:rsidRPr="00917F98">
        <w:rPr>
          <w:b/>
          <w:i/>
          <w:sz w:val="28"/>
          <w:szCs w:val="20"/>
        </w:rPr>
        <w:t>муниципальной</w:t>
      </w:r>
      <w:r w:rsidRPr="00917F98">
        <w:rPr>
          <w:b/>
          <w:i/>
          <w:spacing w:val="-13"/>
          <w:sz w:val="28"/>
          <w:szCs w:val="20"/>
        </w:rPr>
        <w:t xml:space="preserve"> </w:t>
      </w:r>
      <w:r w:rsidRPr="00917F98">
        <w:rPr>
          <w:b/>
          <w:i/>
          <w:sz w:val="28"/>
          <w:szCs w:val="20"/>
        </w:rPr>
        <w:t>услуги,</w:t>
      </w:r>
      <w:r w:rsidRPr="00917F98">
        <w:rPr>
          <w:b/>
          <w:i/>
          <w:spacing w:val="-12"/>
          <w:sz w:val="28"/>
          <w:szCs w:val="20"/>
        </w:rPr>
        <w:t xml:space="preserve"> </w:t>
      </w:r>
      <w:r w:rsidRPr="00917F98">
        <w:rPr>
          <w:b/>
          <w:i/>
          <w:sz w:val="28"/>
          <w:szCs w:val="20"/>
        </w:rPr>
        <w:t>в</w:t>
      </w:r>
      <w:r w:rsidRPr="00917F98">
        <w:rPr>
          <w:b/>
          <w:i/>
          <w:spacing w:val="-12"/>
          <w:sz w:val="28"/>
          <w:szCs w:val="20"/>
        </w:rPr>
        <w:t xml:space="preserve"> </w:t>
      </w:r>
      <w:r w:rsidRPr="00917F98">
        <w:rPr>
          <w:b/>
          <w:i/>
          <w:sz w:val="28"/>
          <w:szCs w:val="20"/>
        </w:rPr>
        <w:t>том</w:t>
      </w:r>
      <w:r w:rsidRPr="00917F98">
        <w:rPr>
          <w:b/>
          <w:i/>
          <w:spacing w:val="32"/>
          <w:w w:val="99"/>
          <w:sz w:val="28"/>
          <w:szCs w:val="20"/>
        </w:rPr>
        <w:t xml:space="preserve"> </w:t>
      </w:r>
      <w:r w:rsidRPr="00917F98">
        <w:rPr>
          <w:b/>
          <w:i/>
          <w:sz w:val="28"/>
          <w:szCs w:val="20"/>
        </w:rPr>
        <w:t>числе</w:t>
      </w:r>
      <w:r w:rsidRPr="00917F98">
        <w:rPr>
          <w:b/>
          <w:i/>
          <w:spacing w:val="-11"/>
          <w:sz w:val="28"/>
          <w:szCs w:val="20"/>
        </w:rPr>
        <w:t xml:space="preserve"> </w:t>
      </w:r>
      <w:r w:rsidRPr="00917F98">
        <w:rPr>
          <w:b/>
          <w:i/>
          <w:spacing w:val="-1"/>
          <w:sz w:val="28"/>
          <w:szCs w:val="20"/>
        </w:rPr>
        <w:t>порядок</w:t>
      </w:r>
      <w:r w:rsidRPr="00917F98">
        <w:rPr>
          <w:b/>
          <w:i/>
          <w:spacing w:val="-8"/>
          <w:sz w:val="28"/>
          <w:szCs w:val="20"/>
        </w:rPr>
        <w:t xml:space="preserve"> </w:t>
      </w:r>
      <w:r w:rsidRPr="00917F98">
        <w:rPr>
          <w:b/>
          <w:i/>
          <w:sz w:val="28"/>
          <w:szCs w:val="20"/>
        </w:rPr>
        <w:t>и</w:t>
      </w:r>
      <w:r w:rsidRPr="00917F98">
        <w:rPr>
          <w:b/>
          <w:i/>
          <w:spacing w:val="-9"/>
          <w:sz w:val="28"/>
          <w:szCs w:val="20"/>
        </w:rPr>
        <w:t xml:space="preserve"> </w:t>
      </w:r>
      <w:r w:rsidRPr="00917F98">
        <w:rPr>
          <w:b/>
          <w:i/>
          <w:sz w:val="28"/>
          <w:szCs w:val="20"/>
        </w:rPr>
        <w:t>формы</w:t>
      </w:r>
      <w:r w:rsidRPr="00917F98">
        <w:rPr>
          <w:b/>
          <w:i/>
          <w:spacing w:val="-10"/>
          <w:sz w:val="28"/>
          <w:szCs w:val="20"/>
        </w:rPr>
        <w:t xml:space="preserve"> </w:t>
      </w:r>
      <w:r w:rsidRPr="00917F98">
        <w:rPr>
          <w:b/>
          <w:i/>
          <w:sz w:val="28"/>
          <w:szCs w:val="20"/>
        </w:rPr>
        <w:t>контроля</w:t>
      </w:r>
      <w:r w:rsidRPr="00917F98">
        <w:rPr>
          <w:b/>
          <w:i/>
          <w:spacing w:val="-11"/>
          <w:sz w:val="28"/>
          <w:szCs w:val="20"/>
        </w:rPr>
        <w:t xml:space="preserve"> </w:t>
      </w:r>
      <w:r w:rsidRPr="00917F98">
        <w:rPr>
          <w:b/>
          <w:i/>
          <w:spacing w:val="-1"/>
          <w:sz w:val="28"/>
          <w:szCs w:val="20"/>
        </w:rPr>
        <w:t>за</w:t>
      </w:r>
      <w:r w:rsidRPr="00917F98">
        <w:rPr>
          <w:b/>
          <w:i/>
          <w:spacing w:val="-8"/>
          <w:sz w:val="28"/>
          <w:szCs w:val="20"/>
        </w:rPr>
        <w:t xml:space="preserve"> </w:t>
      </w:r>
      <w:r w:rsidRPr="00917F98">
        <w:rPr>
          <w:b/>
          <w:i/>
          <w:sz w:val="28"/>
          <w:szCs w:val="20"/>
        </w:rPr>
        <w:t>полнотой</w:t>
      </w:r>
      <w:r w:rsidRPr="00917F98">
        <w:rPr>
          <w:b/>
          <w:i/>
          <w:spacing w:val="-10"/>
          <w:sz w:val="28"/>
          <w:szCs w:val="20"/>
        </w:rPr>
        <w:t xml:space="preserve"> </w:t>
      </w:r>
      <w:r w:rsidRPr="00917F98">
        <w:rPr>
          <w:b/>
          <w:i/>
          <w:sz w:val="28"/>
          <w:szCs w:val="20"/>
        </w:rPr>
        <w:t>и</w:t>
      </w:r>
      <w:r w:rsidRPr="00917F98">
        <w:rPr>
          <w:b/>
          <w:i/>
          <w:spacing w:val="-10"/>
          <w:sz w:val="28"/>
          <w:szCs w:val="20"/>
        </w:rPr>
        <w:t xml:space="preserve"> </w:t>
      </w:r>
      <w:r w:rsidRPr="00917F98">
        <w:rPr>
          <w:b/>
          <w:i/>
          <w:sz w:val="28"/>
          <w:szCs w:val="20"/>
        </w:rPr>
        <w:t>качеством</w:t>
      </w:r>
      <w:r w:rsidRPr="00917F98">
        <w:rPr>
          <w:b/>
          <w:i/>
          <w:spacing w:val="-10"/>
          <w:sz w:val="28"/>
          <w:szCs w:val="20"/>
        </w:rPr>
        <w:t xml:space="preserve"> </w:t>
      </w:r>
      <w:r w:rsidRPr="00917F98">
        <w:rPr>
          <w:b/>
          <w:i/>
          <w:sz w:val="28"/>
          <w:szCs w:val="20"/>
        </w:rPr>
        <w:t>предоставления</w:t>
      </w:r>
    </w:p>
    <w:p w14:paraId="0BA3B81B" w14:textId="77777777" w:rsidR="00403711" w:rsidRPr="00917F98" w:rsidRDefault="00403711" w:rsidP="00403711">
      <w:pPr>
        <w:ind w:left="2500" w:right="2369"/>
        <w:jc w:val="center"/>
        <w:rPr>
          <w:sz w:val="26"/>
          <w:szCs w:val="26"/>
        </w:rPr>
      </w:pPr>
      <w:r w:rsidRPr="00917F98">
        <w:rPr>
          <w:b/>
          <w:sz w:val="26"/>
        </w:rPr>
        <w:t>муниципальной</w:t>
      </w:r>
      <w:r w:rsidRPr="00917F98">
        <w:rPr>
          <w:b/>
          <w:spacing w:val="-29"/>
          <w:sz w:val="26"/>
        </w:rPr>
        <w:t xml:space="preserve"> </w:t>
      </w:r>
      <w:r w:rsidRPr="00917F98">
        <w:rPr>
          <w:b/>
          <w:sz w:val="26"/>
        </w:rPr>
        <w:t>услуги</w:t>
      </w:r>
    </w:p>
    <w:p w14:paraId="22DA9A5C" w14:textId="77777777" w:rsidR="00403711" w:rsidRPr="00917F98" w:rsidRDefault="00403711" w:rsidP="00403711">
      <w:pPr>
        <w:spacing w:before="5"/>
        <w:rPr>
          <w:b/>
          <w:bCs/>
          <w:sz w:val="27"/>
          <w:szCs w:val="27"/>
        </w:rPr>
      </w:pPr>
    </w:p>
    <w:p w14:paraId="376077E4" w14:textId="77777777" w:rsidR="00403711" w:rsidRPr="00917F98" w:rsidRDefault="00403711" w:rsidP="0025545D">
      <w:pPr>
        <w:numPr>
          <w:ilvl w:val="2"/>
          <w:numId w:val="273"/>
        </w:numPr>
        <w:tabs>
          <w:tab w:val="left" w:pos="1658"/>
        </w:tabs>
        <w:autoSpaceDE/>
        <w:autoSpaceDN/>
        <w:adjustRightInd/>
        <w:spacing w:line="276" w:lineRule="auto"/>
        <w:ind w:right="103" w:firstLine="850"/>
        <w:jc w:val="both"/>
      </w:pPr>
      <w:r w:rsidRPr="00917F98">
        <w:rPr>
          <w:spacing w:val="-1"/>
        </w:rPr>
        <w:t>Контроль</w:t>
      </w:r>
      <w:r w:rsidRPr="00917F98">
        <w:t xml:space="preserve"> за</w:t>
      </w:r>
      <w:r w:rsidRPr="00917F98">
        <w:rPr>
          <w:spacing w:val="58"/>
        </w:rPr>
        <w:t xml:space="preserve"> </w:t>
      </w:r>
      <w:r w:rsidRPr="00917F98">
        <w:rPr>
          <w:spacing w:val="-1"/>
        </w:rPr>
        <w:t>полнотой</w:t>
      </w:r>
      <w:r w:rsidRPr="00917F98">
        <w:t xml:space="preserve"> и </w:t>
      </w:r>
      <w:r w:rsidRPr="00917F98">
        <w:rPr>
          <w:spacing w:val="-1"/>
        </w:rPr>
        <w:t>качеством</w:t>
      </w:r>
      <w:r w:rsidRPr="00917F98">
        <w:rPr>
          <w:spacing w:val="59"/>
        </w:rPr>
        <w:t xml:space="preserve"> </w:t>
      </w:r>
      <w:r w:rsidRPr="00917F98">
        <w:rPr>
          <w:spacing w:val="-1"/>
        </w:rPr>
        <w:t>предоставления</w:t>
      </w:r>
      <w:r w:rsidRPr="00917F98">
        <w:rPr>
          <w:spacing w:val="59"/>
        </w:rPr>
        <w:t xml:space="preserve"> </w:t>
      </w:r>
      <w:r w:rsidRPr="00917F98">
        <w:rPr>
          <w:spacing w:val="-1"/>
        </w:rPr>
        <w:t>Администрацией</w:t>
      </w:r>
      <w:r w:rsidRPr="00917F98">
        <w:rPr>
          <w:spacing w:val="77"/>
        </w:rPr>
        <w:t xml:space="preserve"> </w:t>
      </w:r>
      <w:r w:rsidRPr="00917F98">
        <w:rPr>
          <w:spacing w:val="-1"/>
        </w:rPr>
        <w:t>муниципальной</w:t>
      </w:r>
      <w:r w:rsidRPr="00917F98">
        <w:rPr>
          <w:spacing w:val="36"/>
        </w:rPr>
        <w:t xml:space="preserve"> </w:t>
      </w:r>
      <w:r w:rsidRPr="00917F98">
        <w:rPr>
          <w:spacing w:val="-2"/>
        </w:rPr>
        <w:t>услуги</w:t>
      </w:r>
      <w:r w:rsidRPr="00917F98">
        <w:rPr>
          <w:spacing w:val="34"/>
        </w:rPr>
        <w:t xml:space="preserve"> </w:t>
      </w:r>
      <w:r w:rsidRPr="00917F98">
        <w:rPr>
          <w:spacing w:val="-1"/>
        </w:rPr>
        <w:t>включает</w:t>
      </w:r>
      <w:r w:rsidRPr="00917F98">
        <w:rPr>
          <w:spacing w:val="34"/>
        </w:rPr>
        <w:t xml:space="preserve"> </w:t>
      </w:r>
      <w:r w:rsidRPr="00917F98">
        <w:t>в</w:t>
      </w:r>
      <w:r w:rsidRPr="00917F98">
        <w:rPr>
          <w:spacing w:val="35"/>
        </w:rPr>
        <w:t xml:space="preserve"> </w:t>
      </w:r>
      <w:r w:rsidRPr="00917F98">
        <w:t>себя</w:t>
      </w:r>
      <w:r w:rsidRPr="00917F98">
        <w:rPr>
          <w:spacing w:val="33"/>
        </w:rPr>
        <w:t xml:space="preserve"> </w:t>
      </w:r>
      <w:r w:rsidRPr="00917F98">
        <w:rPr>
          <w:spacing w:val="-1"/>
        </w:rPr>
        <w:t>проведение</w:t>
      </w:r>
      <w:r w:rsidRPr="00917F98">
        <w:rPr>
          <w:spacing w:val="32"/>
        </w:rPr>
        <w:t xml:space="preserve"> </w:t>
      </w:r>
      <w:r w:rsidRPr="00917F98">
        <w:rPr>
          <w:spacing w:val="-1"/>
        </w:rPr>
        <w:t>плановых</w:t>
      </w:r>
      <w:r w:rsidRPr="00917F98">
        <w:rPr>
          <w:spacing w:val="35"/>
        </w:rPr>
        <w:t xml:space="preserve"> </w:t>
      </w:r>
      <w:r w:rsidRPr="00917F98">
        <w:t>и</w:t>
      </w:r>
      <w:r w:rsidRPr="00917F98">
        <w:rPr>
          <w:spacing w:val="34"/>
        </w:rPr>
        <w:t xml:space="preserve"> </w:t>
      </w:r>
      <w:r w:rsidRPr="00917F98">
        <w:rPr>
          <w:spacing w:val="-1"/>
        </w:rPr>
        <w:t>внеплановых</w:t>
      </w:r>
      <w:r w:rsidRPr="00917F98">
        <w:rPr>
          <w:spacing w:val="35"/>
        </w:rPr>
        <w:t xml:space="preserve"> </w:t>
      </w:r>
      <w:r w:rsidRPr="00917F98">
        <w:rPr>
          <w:spacing w:val="-1"/>
        </w:rPr>
        <w:t>проверок,</w:t>
      </w:r>
      <w:r w:rsidRPr="00917F98">
        <w:rPr>
          <w:spacing w:val="89"/>
        </w:rPr>
        <w:t xml:space="preserve"> </w:t>
      </w:r>
      <w:r w:rsidRPr="00917F98">
        <w:rPr>
          <w:spacing w:val="-1"/>
        </w:rPr>
        <w:t>выявление</w:t>
      </w:r>
      <w:r w:rsidRPr="00917F98">
        <w:rPr>
          <w:spacing w:val="22"/>
        </w:rPr>
        <w:t xml:space="preserve"> </w:t>
      </w:r>
      <w:r w:rsidRPr="00917F98">
        <w:t>и</w:t>
      </w:r>
      <w:r w:rsidRPr="00917F98">
        <w:rPr>
          <w:spacing w:val="29"/>
        </w:rPr>
        <w:t xml:space="preserve"> </w:t>
      </w:r>
      <w:r w:rsidRPr="00917F98">
        <w:rPr>
          <w:spacing w:val="-1"/>
        </w:rPr>
        <w:t>устранение</w:t>
      </w:r>
      <w:r w:rsidRPr="00917F98">
        <w:rPr>
          <w:spacing w:val="22"/>
        </w:rPr>
        <w:t xml:space="preserve"> </w:t>
      </w:r>
      <w:r w:rsidRPr="00917F98">
        <w:rPr>
          <w:spacing w:val="-1"/>
        </w:rPr>
        <w:t>нарушений</w:t>
      </w:r>
      <w:r w:rsidRPr="00917F98">
        <w:rPr>
          <w:spacing w:val="24"/>
        </w:rPr>
        <w:t xml:space="preserve"> </w:t>
      </w:r>
      <w:r w:rsidRPr="00917F98">
        <w:rPr>
          <w:spacing w:val="-1"/>
        </w:rPr>
        <w:t>прав</w:t>
      </w:r>
      <w:r w:rsidRPr="00917F98">
        <w:rPr>
          <w:spacing w:val="23"/>
        </w:rPr>
        <w:t xml:space="preserve"> </w:t>
      </w:r>
      <w:r w:rsidRPr="00917F98">
        <w:rPr>
          <w:spacing w:val="-1"/>
        </w:rPr>
        <w:t>ходатайствующих,</w:t>
      </w:r>
      <w:r w:rsidRPr="00917F98">
        <w:rPr>
          <w:spacing w:val="23"/>
        </w:rPr>
        <w:t xml:space="preserve"> </w:t>
      </w:r>
      <w:r w:rsidRPr="00917F98">
        <w:rPr>
          <w:spacing w:val="-1"/>
        </w:rPr>
        <w:t>рассмотрение,</w:t>
      </w:r>
      <w:r w:rsidRPr="00917F98">
        <w:rPr>
          <w:spacing w:val="23"/>
        </w:rPr>
        <w:t xml:space="preserve"> </w:t>
      </w:r>
      <w:r w:rsidRPr="00917F98">
        <w:rPr>
          <w:spacing w:val="1"/>
        </w:rPr>
        <w:t>принятие</w:t>
      </w:r>
      <w:r w:rsidRPr="00917F98">
        <w:rPr>
          <w:spacing w:val="89"/>
        </w:rPr>
        <w:t xml:space="preserve"> </w:t>
      </w:r>
      <w:r w:rsidRPr="00917F98">
        <w:rPr>
          <w:spacing w:val="-1"/>
        </w:rPr>
        <w:t>решений</w:t>
      </w:r>
      <w:r w:rsidRPr="00917F98">
        <w:rPr>
          <w:spacing w:val="10"/>
        </w:rPr>
        <w:t xml:space="preserve"> </w:t>
      </w:r>
      <w:r w:rsidRPr="00917F98">
        <w:t>и</w:t>
      </w:r>
      <w:r w:rsidRPr="00917F98">
        <w:rPr>
          <w:spacing w:val="8"/>
        </w:rPr>
        <w:t xml:space="preserve"> </w:t>
      </w:r>
      <w:r w:rsidRPr="00917F98">
        <w:t>подготовку</w:t>
      </w:r>
      <w:r w:rsidRPr="00917F98">
        <w:rPr>
          <w:spacing w:val="4"/>
        </w:rPr>
        <w:t xml:space="preserve"> </w:t>
      </w:r>
      <w:r w:rsidRPr="00917F98">
        <w:rPr>
          <w:spacing w:val="-1"/>
        </w:rPr>
        <w:t>ответов</w:t>
      </w:r>
      <w:r w:rsidRPr="00917F98">
        <w:rPr>
          <w:spacing w:val="9"/>
        </w:rPr>
        <w:t xml:space="preserve"> </w:t>
      </w:r>
      <w:r w:rsidRPr="00917F98">
        <w:t>на</w:t>
      </w:r>
      <w:r w:rsidRPr="00917F98">
        <w:rPr>
          <w:spacing w:val="8"/>
        </w:rPr>
        <w:t xml:space="preserve"> </w:t>
      </w:r>
      <w:r w:rsidRPr="00917F98">
        <w:rPr>
          <w:spacing w:val="-1"/>
        </w:rPr>
        <w:t>обращения</w:t>
      </w:r>
      <w:r w:rsidRPr="00917F98">
        <w:rPr>
          <w:spacing w:val="9"/>
        </w:rPr>
        <w:t xml:space="preserve"> </w:t>
      </w:r>
      <w:r w:rsidRPr="00917F98">
        <w:rPr>
          <w:spacing w:val="-1"/>
        </w:rPr>
        <w:t>заинтересованных</w:t>
      </w:r>
      <w:r w:rsidRPr="00917F98">
        <w:rPr>
          <w:spacing w:val="11"/>
        </w:rPr>
        <w:t xml:space="preserve"> </w:t>
      </w:r>
      <w:r w:rsidRPr="00917F98">
        <w:rPr>
          <w:spacing w:val="-1"/>
        </w:rPr>
        <w:t>лиц,</w:t>
      </w:r>
      <w:r w:rsidRPr="00917F98">
        <w:rPr>
          <w:spacing w:val="6"/>
        </w:rPr>
        <w:t xml:space="preserve"> </w:t>
      </w:r>
      <w:r w:rsidRPr="00917F98">
        <w:rPr>
          <w:spacing w:val="-1"/>
        </w:rPr>
        <w:t>содержащих</w:t>
      </w:r>
      <w:r w:rsidRPr="00917F98">
        <w:rPr>
          <w:spacing w:val="11"/>
        </w:rPr>
        <w:t xml:space="preserve"> </w:t>
      </w:r>
      <w:r w:rsidRPr="00917F98">
        <w:rPr>
          <w:spacing w:val="-1"/>
        </w:rPr>
        <w:t>жалобы</w:t>
      </w:r>
      <w:r w:rsidRPr="00917F98">
        <w:rPr>
          <w:spacing w:val="75"/>
        </w:rPr>
        <w:t xml:space="preserve"> </w:t>
      </w:r>
      <w:r w:rsidRPr="00917F98">
        <w:t>на</w:t>
      </w:r>
      <w:r w:rsidRPr="00917F98">
        <w:rPr>
          <w:spacing w:val="-1"/>
        </w:rPr>
        <w:t xml:space="preserve"> действия</w:t>
      </w:r>
      <w:r w:rsidRPr="00917F98">
        <w:t xml:space="preserve"> </w:t>
      </w:r>
      <w:r w:rsidRPr="00917F98">
        <w:rPr>
          <w:spacing w:val="-1"/>
        </w:rPr>
        <w:t>(бездействие)</w:t>
      </w:r>
      <w:r w:rsidRPr="00917F98">
        <w:t xml:space="preserve"> </w:t>
      </w:r>
      <w:r w:rsidRPr="00917F98">
        <w:rPr>
          <w:spacing w:val="-1"/>
        </w:rPr>
        <w:t>муниципальных</w:t>
      </w:r>
      <w:r w:rsidRPr="00917F98">
        <w:rPr>
          <w:spacing w:val="2"/>
        </w:rPr>
        <w:t xml:space="preserve"> </w:t>
      </w:r>
      <w:r w:rsidRPr="00917F98">
        <w:rPr>
          <w:spacing w:val="-1"/>
        </w:rPr>
        <w:t>служащих</w:t>
      </w:r>
      <w:r w:rsidRPr="00917F98">
        <w:rPr>
          <w:spacing w:val="2"/>
        </w:rPr>
        <w:t xml:space="preserve"> </w:t>
      </w:r>
      <w:r w:rsidRPr="00917F98">
        <w:rPr>
          <w:spacing w:val="-1"/>
        </w:rPr>
        <w:t>Администрации.</w:t>
      </w:r>
    </w:p>
    <w:p w14:paraId="0AE42FB6" w14:textId="77777777" w:rsidR="00403711" w:rsidRPr="00917F98" w:rsidRDefault="00403711" w:rsidP="0025545D">
      <w:pPr>
        <w:numPr>
          <w:ilvl w:val="2"/>
          <w:numId w:val="273"/>
        </w:numPr>
        <w:tabs>
          <w:tab w:val="left" w:pos="1658"/>
        </w:tabs>
        <w:autoSpaceDE/>
        <w:autoSpaceDN/>
        <w:adjustRightInd/>
        <w:spacing w:before="1" w:line="276" w:lineRule="auto"/>
        <w:ind w:right="108" w:firstLine="850"/>
        <w:jc w:val="both"/>
      </w:pPr>
      <w:r w:rsidRPr="00917F98">
        <w:t>Порядок</w:t>
      </w:r>
      <w:r w:rsidRPr="00917F98">
        <w:rPr>
          <w:spacing w:val="26"/>
        </w:rPr>
        <w:t xml:space="preserve"> </w:t>
      </w:r>
      <w:r w:rsidRPr="00917F98">
        <w:t>и</w:t>
      </w:r>
      <w:r w:rsidRPr="00917F98">
        <w:rPr>
          <w:spacing w:val="24"/>
        </w:rPr>
        <w:t xml:space="preserve"> </w:t>
      </w:r>
      <w:r w:rsidRPr="00917F98">
        <w:rPr>
          <w:spacing w:val="-1"/>
        </w:rPr>
        <w:t>периодичность</w:t>
      </w:r>
      <w:r w:rsidRPr="00917F98">
        <w:rPr>
          <w:spacing w:val="27"/>
        </w:rPr>
        <w:t xml:space="preserve"> </w:t>
      </w:r>
      <w:r w:rsidRPr="00917F98">
        <w:rPr>
          <w:spacing w:val="-1"/>
        </w:rPr>
        <w:t>проведения</w:t>
      </w:r>
      <w:r w:rsidRPr="00917F98">
        <w:rPr>
          <w:spacing w:val="23"/>
        </w:rPr>
        <w:t xml:space="preserve"> </w:t>
      </w:r>
      <w:r w:rsidRPr="00917F98">
        <w:rPr>
          <w:spacing w:val="-1"/>
        </w:rPr>
        <w:t>плановых</w:t>
      </w:r>
      <w:r w:rsidRPr="00917F98">
        <w:rPr>
          <w:spacing w:val="25"/>
        </w:rPr>
        <w:t xml:space="preserve"> </w:t>
      </w:r>
      <w:r w:rsidRPr="00917F98">
        <w:rPr>
          <w:spacing w:val="-1"/>
        </w:rPr>
        <w:t>проверок</w:t>
      </w:r>
      <w:r w:rsidRPr="00917F98">
        <w:rPr>
          <w:spacing w:val="26"/>
        </w:rPr>
        <w:t xml:space="preserve"> </w:t>
      </w:r>
      <w:r w:rsidRPr="00917F98">
        <w:rPr>
          <w:spacing w:val="-1"/>
        </w:rPr>
        <w:t>выполнения</w:t>
      </w:r>
      <w:r w:rsidRPr="00917F98">
        <w:rPr>
          <w:spacing w:val="51"/>
        </w:rPr>
        <w:t xml:space="preserve"> </w:t>
      </w:r>
      <w:r w:rsidRPr="00917F98">
        <w:t>Отделом</w:t>
      </w:r>
      <w:r w:rsidRPr="00917F98">
        <w:rPr>
          <w:spacing w:val="-9"/>
        </w:rPr>
        <w:t xml:space="preserve"> </w:t>
      </w:r>
      <w:r w:rsidRPr="00917F98">
        <w:rPr>
          <w:spacing w:val="-1"/>
        </w:rPr>
        <w:t>положений</w:t>
      </w:r>
      <w:r w:rsidRPr="00917F98">
        <w:rPr>
          <w:spacing w:val="-7"/>
        </w:rPr>
        <w:t xml:space="preserve"> </w:t>
      </w:r>
      <w:r w:rsidRPr="00917F98">
        <w:rPr>
          <w:spacing w:val="-1"/>
        </w:rPr>
        <w:t>Административного</w:t>
      </w:r>
      <w:r w:rsidRPr="00917F98">
        <w:rPr>
          <w:spacing w:val="-8"/>
        </w:rPr>
        <w:t xml:space="preserve"> </w:t>
      </w:r>
      <w:r w:rsidRPr="00917F98">
        <w:t>регламента</w:t>
      </w:r>
      <w:r w:rsidRPr="00917F98">
        <w:rPr>
          <w:spacing w:val="-8"/>
        </w:rPr>
        <w:t xml:space="preserve"> </w:t>
      </w:r>
      <w:r w:rsidRPr="00917F98">
        <w:t>и</w:t>
      </w:r>
      <w:r w:rsidRPr="00917F98">
        <w:rPr>
          <w:spacing w:val="-7"/>
        </w:rPr>
        <w:t xml:space="preserve"> </w:t>
      </w:r>
      <w:r w:rsidRPr="00917F98">
        <w:rPr>
          <w:spacing w:val="-1"/>
        </w:rPr>
        <w:t>иных</w:t>
      </w:r>
      <w:r w:rsidRPr="00917F98">
        <w:rPr>
          <w:spacing w:val="-6"/>
        </w:rPr>
        <w:t xml:space="preserve"> </w:t>
      </w:r>
      <w:r w:rsidRPr="00917F98">
        <w:rPr>
          <w:spacing w:val="-1"/>
        </w:rPr>
        <w:t>нормативных</w:t>
      </w:r>
      <w:r w:rsidRPr="00917F98">
        <w:rPr>
          <w:spacing w:val="-8"/>
        </w:rPr>
        <w:t xml:space="preserve"> </w:t>
      </w:r>
      <w:r w:rsidRPr="00917F98">
        <w:rPr>
          <w:spacing w:val="-1"/>
        </w:rPr>
        <w:t>правовых</w:t>
      </w:r>
      <w:r w:rsidRPr="00917F98">
        <w:rPr>
          <w:spacing w:val="-6"/>
        </w:rPr>
        <w:t xml:space="preserve"> </w:t>
      </w:r>
      <w:r w:rsidRPr="00917F98">
        <w:rPr>
          <w:spacing w:val="-1"/>
        </w:rPr>
        <w:t>актов,</w:t>
      </w:r>
      <w:r w:rsidRPr="00917F98">
        <w:rPr>
          <w:spacing w:val="75"/>
        </w:rPr>
        <w:t xml:space="preserve"> </w:t>
      </w:r>
      <w:r w:rsidRPr="00917F98">
        <w:rPr>
          <w:spacing w:val="-1"/>
        </w:rPr>
        <w:t>устанавливающих</w:t>
      </w:r>
      <w:r w:rsidRPr="00917F98">
        <w:rPr>
          <w:spacing w:val="16"/>
        </w:rPr>
        <w:t xml:space="preserve"> </w:t>
      </w:r>
      <w:r w:rsidRPr="00917F98">
        <w:rPr>
          <w:spacing w:val="-1"/>
        </w:rPr>
        <w:t>требования</w:t>
      </w:r>
      <w:r w:rsidRPr="00917F98">
        <w:rPr>
          <w:spacing w:val="14"/>
        </w:rPr>
        <w:t xml:space="preserve"> </w:t>
      </w:r>
      <w:r w:rsidRPr="00917F98">
        <w:t>к</w:t>
      </w:r>
      <w:r w:rsidRPr="00917F98">
        <w:rPr>
          <w:spacing w:val="14"/>
        </w:rPr>
        <w:t xml:space="preserve"> </w:t>
      </w:r>
      <w:r w:rsidRPr="00917F98">
        <w:rPr>
          <w:spacing w:val="-1"/>
        </w:rPr>
        <w:t>предоставлению</w:t>
      </w:r>
      <w:r w:rsidRPr="00917F98">
        <w:rPr>
          <w:spacing w:val="14"/>
        </w:rPr>
        <w:t xml:space="preserve"> </w:t>
      </w:r>
      <w:r w:rsidRPr="00917F98">
        <w:rPr>
          <w:spacing w:val="-1"/>
        </w:rPr>
        <w:t>муниципальной</w:t>
      </w:r>
      <w:r w:rsidRPr="00917F98">
        <w:rPr>
          <w:spacing w:val="17"/>
        </w:rPr>
        <w:t xml:space="preserve"> </w:t>
      </w:r>
      <w:r w:rsidRPr="00917F98">
        <w:rPr>
          <w:spacing w:val="-1"/>
        </w:rPr>
        <w:t>услуги,</w:t>
      </w:r>
      <w:r w:rsidRPr="00917F98">
        <w:rPr>
          <w:spacing w:val="14"/>
        </w:rPr>
        <w:t xml:space="preserve"> </w:t>
      </w:r>
      <w:r w:rsidRPr="00917F98">
        <w:rPr>
          <w:spacing w:val="-1"/>
        </w:rPr>
        <w:t>осуществляются</w:t>
      </w:r>
      <w:r w:rsidRPr="00917F98">
        <w:rPr>
          <w:spacing w:val="79"/>
        </w:rPr>
        <w:t xml:space="preserve"> </w:t>
      </w:r>
      <w:r w:rsidRPr="00917F98">
        <w:t xml:space="preserve">в </w:t>
      </w:r>
      <w:r w:rsidRPr="00917F98">
        <w:rPr>
          <w:spacing w:val="-1"/>
        </w:rPr>
        <w:t>соответствии</w:t>
      </w:r>
      <w:r w:rsidRPr="00917F98">
        <w:t xml:space="preserve"> с</w:t>
      </w:r>
      <w:r w:rsidRPr="00917F98">
        <w:rPr>
          <w:spacing w:val="-1"/>
        </w:rPr>
        <w:t xml:space="preserve"> планом работы</w:t>
      </w:r>
      <w:r w:rsidRPr="00917F98">
        <w:t xml:space="preserve"> </w:t>
      </w:r>
      <w:r w:rsidRPr="00917F98">
        <w:rPr>
          <w:spacing w:val="-1"/>
        </w:rPr>
        <w:t>Администрации</w:t>
      </w:r>
      <w:r w:rsidRPr="00917F98">
        <w:t xml:space="preserve"> на</w:t>
      </w:r>
      <w:r w:rsidRPr="00917F98">
        <w:rPr>
          <w:spacing w:val="-1"/>
        </w:rPr>
        <w:t xml:space="preserve"> текущий</w:t>
      </w:r>
      <w:r w:rsidRPr="00917F98">
        <w:t xml:space="preserve"> год.</w:t>
      </w:r>
    </w:p>
    <w:p w14:paraId="6F071056" w14:textId="77777777" w:rsidR="00403711" w:rsidRPr="00917F98" w:rsidRDefault="00403711" w:rsidP="0025545D">
      <w:pPr>
        <w:numPr>
          <w:ilvl w:val="2"/>
          <w:numId w:val="273"/>
        </w:numPr>
        <w:tabs>
          <w:tab w:val="left" w:pos="1658"/>
        </w:tabs>
        <w:autoSpaceDE/>
        <w:autoSpaceDN/>
        <w:adjustRightInd/>
        <w:spacing w:line="276" w:lineRule="auto"/>
        <w:ind w:right="112" w:firstLine="850"/>
        <w:jc w:val="both"/>
      </w:pPr>
      <w:r w:rsidRPr="00917F98">
        <w:rPr>
          <w:spacing w:val="-1"/>
        </w:rPr>
        <w:t>Решение</w:t>
      </w:r>
      <w:r w:rsidRPr="00917F98">
        <w:rPr>
          <w:spacing w:val="20"/>
        </w:rPr>
        <w:t xml:space="preserve"> </w:t>
      </w:r>
      <w:r w:rsidRPr="00917F98">
        <w:t>об</w:t>
      </w:r>
      <w:r w:rsidRPr="00917F98">
        <w:rPr>
          <w:spacing w:val="21"/>
        </w:rPr>
        <w:t xml:space="preserve"> </w:t>
      </w:r>
      <w:r w:rsidRPr="00917F98">
        <w:rPr>
          <w:spacing w:val="-1"/>
        </w:rPr>
        <w:t>осуществлении</w:t>
      </w:r>
      <w:r w:rsidRPr="00917F98">
        <w:rPr>
          <w:spacing w:val="22"/>
        </w:rPr>
        <w:t xml:space="preserve"> </w:t>
      </w:r>
      <w:r w:rsidRPr="00917F98">
        <w:rPr>
          <w:spacing w:val="-1"/>
        </w:rPr>
        <w:t>плановых</w:t>
      </w:r>
      <w:r w:rsidRPr="00917F98">
        <w:rPr>
          <w:spacing w:val="23"/>
        </w:rPr>
        <w:t xml:space="preserve"> </w:t>
      </w:r>
      <w:r w:rsidRPr="00917F98">
        <w:t>и</w:t>
      </w:r>
      <w:r w:rsidRPr="00917F98">
        <w:rPr>
          <w:spacing w:val="22"/>
        </w:rPr>
        <w:t xml:space="preserve"> </w:t>
      </w:r>
      <w:r w:rsidRPr="00917F98">
        <w:rPr>
          <w:spacing w:val="-1"/>
        </w:rPr>
        <w:t>внеплановых</w:t>
      </w:r>
      <w:r w:rsidRPr="00917F98">
        <w:rPr>
          <w:spacing w:val="23"/>
        </w:rPr>
        <w:t xml:space="preserve"> </w:t>
      </w:r>
      <w:r w:rsidRPr="00917F98">
        <w:rPr>
          <w:spacing w:val="-1"/>
        </w:rPr>
        <w:t>проверок</w:t>
      </w:r>
      <w:r w:rsidRPr="00917F98">
        <w:rPr>
          <w:spacing w:val="22"/>
        </w:rPr>
        <w:t xml:space="preserve"> </w:t>
      </w:r>
      <w:r w:rsidRPr="00917F98">
        <w:rPr>
          <w:spacing w:val="-1"/>
        </w:rPr>
        <w:t>полноты</w:t>
      </w:r>
      <w:r w:rsidRPr="00917F98">
        <w:rPr>
          <w:spacing w:val="21"/>
        </w:rPr>
        <w:t xml:space="preserve"> </w:t>
      </w:r>
      <w:r w:rsidRPr="00917F98">
        <w:t>и</w:t>
      </w:r>
      <w:r w:rsidRPr="00917F98">
        <w:rPr>
          <w:spacing w:val="73"/>
        </w:rPr>
        <w:t xml:space="preserve"> </w:t>
      </w:r>
      <w:r w:rsidRPr="00917F98">
        <w:rPr>
          <w:spacing w:val="-1"/>
        </w:rPr>
        <w:t>качества</w:t>
      </w:r>
      <w:r w:rsidRPr="00917F98">
        <w:rPr>
          <w:spacing w:val="40"/>
        </w:rPr>
        <w:t xml:space="preserve"> </w:t>
      </w:r>
      <w:r w:rsidRPr="00917F98">
        <w:rPr>
          <w:spacing w:val="-1"/>
        </w:rPr>
        <w:t>предоставления</w:t>
      </w:r>
      <w:r w:rsidRPr="00917F98">
        <w:rPr>
          <w:spacing w:val="38"/>
        </w:rPr>
        <w:t xml:space="preserve"> </w:t>
      </w:r>
      <w:r w:rsidRPr="00917F98">
        <w:rPr>
          <w:spacing w:val="-1"/>
        </w:rPr>
        <w:t>муниципальной</w:t>
      </w:r>
      <w:r w:rsidRPr="00917F98">
        <w:rPr>
          <w:spacing w:val="39"/>
        </w:rPr>
        <w:t xml:space="preserve"> </w:t>
      </w:r>
      <w:r w:rsidRPr="00917F98">
        <w:rPr>
          <w:spacing w:val="-1"/>
        </w:rPr>
        <w:t>услуги</w:t>
      </w:r>
      <w:r w:rsidRPr="00917F98">
        <w:rPr>
          <w:spacing w:val="39"/>
        </w:rPr>
        <w:t xml:space="preserve"> </w:t>
      </w:r>
      <w:r w:rsidRPr="00917F98">
        <w:rPr>
          <w:spacing w:val="-1"/>
        </w:rPr>
        <w:t>принимается</w:t>
      </w:r>
      <w:r w:rsidRPr="00917F98">
        <w:rPr>
          <w:spacing w:val="37"/>
        </w:rPr>
        <w:t xml:space="preserve"> </w:t>
      </w:r>
      <w:r w:rsidRPr="00917F98">
        <w:rPr>
          <w:spacing w:val="-1"/>
        </w:rPr>
        <w:t>главой</w:t>
      </w:r>
      <w:r w:rsidRPr="00917F98">
        <w:rPr>
          <w:spacing w:val="38"/>
        </w:rPr>
        <w:t xml:space="preserve"> </w:t>
      </w:r>
      <w:r w:rsidRPr="00917F98">
        <w:t>либо</w:t>
      </w:r>
      <w:r w:rsidRPr="00917F98">
        <w:rPr>
          <w:spacing w:val="75"/>
        </w:rPr>
        <w:t xml:space="preserve"> </w:t>
      </w:r>
      <w:r w:rsidRPr="00917F98">
        <w:rPr>
          <w:spacing w:val="-1"/>
        </w:rPr>
        <w:t>уполномоченным</w:t>
      </w:r>
      <w:r w:rsidRPr="00917F98">
        <w:rPr>
          <w:spacing w:val="20"/>
        </w:rPr>
        <w:t xml:space="preserve"> </w:t>
      </w:r>
      <w:r w:rsidRPr="00917F98">
        <w:rPr>
          <w:spacing w:val="-1"/>
        </w:rPr>
        <w:t>заместителем</w:t>
      </w:r>
      <w:r w:rsidRPr="00917F98">
        <w:rPr>
          <w:spacing w:val="20"/>
        </w:rPr>
        <w:t xml:space="preserve"> </w:t>
      </w:r>
      <w:r w:rsidRPr="00917F98">
        <w:t>главы</w:t>
      </w:r>
      <w:r w:rsidRPr="00917F98">
        <w:rPr>
          <w:spacing w:val="23"/>
        </w:rPr>
        <w:t xml:space="preserve"> </w:t>
      </w:r>
      <w:r w:rsidRPr="00917F98">
        <w:rPr>
          <w:spacing w:val="-1"/>
        </w:rPr>
        <w:t>Администрации,</w:t>
      </w:r>
      <w:r w:rsidRPr="00917F98">
        <w:rPr>
          <w:spacing w:val="21"/>
        </w:rPr>
        <w:t xml:space="preserve"> </w:t>
      </w:r>
      <w:r w:rsidRPr="00917F98">
        <w:rPr>
          <w:spacing w:val="-1"/>
        </w:rPr>
        <w:t>курирующим</w:t>
      </w:r>
      <w:r w:rsidRPr="00917F98">
        <w:rPr>
          <w:spacing w:val="20"/>
        </w:rPr>
        <w:t xml:space="preserve"> </w:t>
      </w:r>
      <w:r w:rsidRPr="00917F98">
        <w:rPr>
          <w:spacing w:val="-1"/>
        </w:rPr>
        <w:t>вопросы</w:t>
      </w:r>
      <w:r w:rsidRPr="00917F98">
        <w:rPr>
          <w:spacing w:val="71"/>
        </w:rPr>
        <w:t xml:space="preserve"> </w:t>
      </w:r>
      <w:r w:rsidRPr="00917F98">
        <w:rPr>
          <w:spacing w:val="-1"/>
        </w:rPr>
        <w:t>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7D0AAE6C" w14:textId="77777777" w:rsidR="00403711" w:rsidRPr="00917F98" w:rsidRDefault="00403711" w:rsidP="0025545D">
      <w:pPr>
        <w:numPr>
          <w:ilvl w:val="2"/>
          <w:numId w:val="273"/>
        </w:numPr>
        <w:tabs>
          <w:tab w:val="left" w:pos="1658"/>
        </w:tabs>
        <w:autoSpaceDE/>
        <w:autoSpaceDN/>
        <w:adjustRightInd/>
        <w:spacing w:line="276" w:lineRule="auto"/>
        <w:ind w:right="110" w:firstLine="850"/>
        <w:jc w:val="both"/>
      </w:pPr>
      <w:r w:rsidRPr="00917F98">
        <w:rPr>
          <w:spacing w:val="-1"/>
        </w:rPr>
        <w:t>Плановые</w:t>
      </w:r>
      <w:r w:rsidRPr="00917F98">
        <w:rPr>
          <w:spacing w:val="18"/>
        </w:rPr>
        <w:t xml:space="preserve"> </w:t>
      </w:r>
      <w:r w:rsidRPr="00917F98">
        <w:rPr>
          <w:spacing w:val="-1"/>
        </w:rPr>
        <w:t>проверки</w:t>
      </w:r>
      <w:r w:rsidRPr="00917F98">
        <w:rPr>
          <w:spacing w:val="19"/>
        </w:rPr>
        <w:t xml:space="preserve"> </w:t>
      </w:r>
      <w:r w:rsidRPr="00917F98">
        <w:t>проводятся</w:t>
      </w:r>
      <w:r w:rsidRPr="00917F98">
        <w:rPr>
          <w:spacing w:val="18"/>
        </w:rPr>
        <w:t xml:space="preserve"> </w:t>
      </w:r>
      <w:r w:rsidRPr="00917F98">
        <w:t>на</w:t>
      </w:r>
      <w:r w:rsidRPr="00917F98">
        <w:rPr>
          <w:spacing w:val="18"/>
        </w:rPr>
        <w:t xml:space="preserve"> </w:t>
      </w:r>
      <w:r w:rsidRPr="00917F98">
        <w:t>основании</w:t>
      </w:r>
      <w:r w:rsidRPr="00917F98">
        <w:rPr>
          <w:spacing w:val="19"/>
        </w:rPr>
        <w:t xml:space="preserve"> </w:t>
      </w:r>
      <w:r w:rsidRPr="00917F98">
        <w:t>годовых</w:t>
      </w:r>
      <w:r w:rsidRPr="00917F98">
        <w:rPr>
          <w:spacing w:val="18"/>
        </w:rPr>
        <w:t xml:space="preserve"> </w:t>
      </w:r>
      <w:r w:rsidRPr="00917F98">
        <w:rPr>
          <w:spacing w:val="-1"/>
        </w:rPr>
        <w:t>планов</w:t>
      </w:r>
      <w:r w:rsidRPr="00917F98">
        <w:rPr>
          <w:spacing w:val="18"/>
        </w:rPr>
        <w:t xml:space="preserve"> </w:t>
      </w:r>
      <w:r w:rsidRPr="00917F98">
        <w:rPr>
          <w:spacing w:val="-1"/>
        </w:rPr>
        <w:t>работы,</w:t>
      </w:r>
      <w:r w:rsidRPr="00917F98">
        <w:rPr>
          <w:spacing w:val="45"/>
        </w:rPr>
        <w:t xml:space="preserve"> </w:t>
      </w:r>
      <w:r w:rsidRPr="00917F98">
        <w:rPr>
          <w:spacing w:val="-1"/>
        </w:rPr>
        <w:t>внеплановые</w:t>
      </w:r>
      <w:r w:rsidRPr="00917F98">
        <w:rPr>
          <w:spacing w:val="10"/>
        </w:rPr>
        <w:t xml:space="preserve"> </w:t>
      </w:r>
      <w:r w:rsidRPr="00917F98">
        <w:rPr>
          <w:spacing w:val="-1"/>
        </w:rPr>
        <w:t>проверки</w:t>
      </w:r>
      <w:r w:rsidRPr="00917F98">
        <w:rPr>
          <w:spacing w:val="12"/>
        </w:rPr>
        <w:t xml:space="preserve"> </w:t>
      </w:r>
      <w:r w:rsidRPr="00917F98">
        <w:rPr>
          <w:spacing w:val="-1"/>
        </w:rPr>
        <w:t>проводятся</w:t>
      </w:r>
      <w:r w:rsidRPr="00917F98">
        <w:rPr>
          <w:spacing w:val="11"/>
        </w:rPr>
        <w:t xml:space="preserve"> </w:t>
      </w:r>
      <w:r w:rsidRPr="00917F98">
        <w:rPr>
          <w:spacing w:val="-1"/>
        </w:rPr>
        <w:t>при</w:t>
      </w:r>
      <w:r w:rsidRPr="00917F98">
        <w:rPr>
          <w:spacing w:val="12"/>
        </w:rPr>
        <w:t xml:space="preserve"> </w:t>
      </w:r>
      <w:r w:rsidRPr="00917F98">
        <w:rPr>
          <w:spacing w:val="-1"/>
        </w:rPr>
        <w:t>выявлении</w:t>
      </w:r>
      <w:r w:rsidRPr="00917F98">
        <w:rPr>
          <w:spacing w:val="10"/>
        </w:rPr>
        <w:t xml:space="preserve"> </w:t>
      </w:r>
      <w:r w:rsidRPr="00917F98">
        <w:rPr>
          <w:spacing w:val="-1"/>
        </w:rPr>
        <w:t>нарушений</w:t>
      </w:r>
      <w:r w:rsidRPr="00917F98">
        <w:rPr>
          <w:spacing w:val="12"/>
        </w:rPr>
        <w:t xml:space="preserve"> </w:t>
      </w:r>
      <w:r w:rsidRPr="00917F98">
        <w:t>по</w:t>
      </w:r>
      <w:r w:rsidRPr="00917F98">
        <w:rPr>
          <w:spacing w:val="9"/>
        </w:rPr>
        <w:t xml:space="preserve"> </w:t>
      </w:r>
      <w:r w:rsidRPr="00917F98">
        <w:rPr>
          <w:spacing w:val="-1"/>
        </w:rPr>
        <w:t>предоставлению</w:t>
      </w:r>
      <w:r w:rsidRPr="00917F98">
        <w:rPr>
          <w:spacing w:val="79"/>
        </w:rPr>
        <w:t xml:space="preserve"> </w:t>
      </w:r>
      <w:r w:rsidRPr="00917F98">
        <w:rPr>
          <w:spacing w:val="-1"/>
        </w:rPr>
        <w:t>муниципальной</w:t>
      </w:r>
      <w:r w:rsidRPr="00917F98">
        <w:rPr>
          <w:spacing w:val="3"/>
        </w:rPr>
        <w:t xml:space="preserve"> </w:t>
      </w:r>
      <w:r w:rsidRPr="00917F98">
        <w:rPr>
          <w:spacing w:val="-2"/>
        </w:rPr>
        <w:t>услуги</w:t>
      </w:r>
      <w:r w:rsidRPr="00917F98">
        <w:rPr>
          <w:spacing w:val="3"/>
        </w:rPr>
        <w:t xml:space="preserve"> </w:t>
      </w:r>
      <w:r w:rsidRPr="00917F98">
        <w:t>или</w:t>
      </w:r>
      <w:r w:rsidRPr="00917F98">
        <w:rPr>
          <w:spacing w:val="1"/>
        </w:rPr>
        <w:t xml:space="preserve"> </w:t>
      </w:r>
      <w:r w:rsidRPr="00917F98">
        <w:t>по</w:t>
      </w:r>
      <w:r w:rsidRPr="00917F98">
        <w:rPr>
          <w:spacing w:val="59"/>
        </w:rPr>
        <w:t xml:space="preserve"> </w:t>
      </w:r>
      <w:r w:rsidRPr="00917F98">
        <w:rPr>
          <w:spacing w:val="-1"/>
        </w:rPr>
        <w:t>конкретному</w:t>
      </w:r>
      <w:r w:rsidRPr="00917F98">
        <w:rPr>
          <w:spacing w:val="57"/>
        </w:rPr>
        <w:t xml:space="preserve"> </w:t>
      </w:r>
      <w:r w:rsidRPr="00917F98">
        <w:rPr>
          <w:spacing w:val="-1"/>
        </w:rPr>
        <w:t>обращению</w:t>
      </w:r>
      <w:r w:rsidRPr="00917F98">
        <w:t xml:space="preserve"> </w:t>
      </w:r>
      <w:r w:rsidRPr="00917F98">
        <w:rPr>
          <w:spacing w:val="-1"/>
        </w:rPr>
        <w:t>ходатайствующего.</w:t>
      </w:r>
      <w:r w:rsidRPr="00917F98">
        <w:rPr>
          <w:spacing w:val="2"/>
        </w:rPr>
        <w:t xml:space="preserve"> </w:t>
      </w:r>
      <w:r w:rsidRPr="00917F98">
        <w:rPr>
          <w:spacing w:val="-1"/>
        </w:rPr>
        <w:t>Плановые</w:t>
      </w:r>
      <w:r w:rsidRPr="00917F98">
        <w:rPr>
          <w:spacing w:val="89"/>
        </w:rPr>
        <w:t xml:space="preserve"> </w:t>
      </w:r>
      <w:r w:rsidRPr="00917F98">
        <w:rPr>
          <w:spacing w:val="-1"/>
        </w:rPr>
        <w:t>проверки</w:t>
      </w:r>
      <w:r w:rsidRPr="00917F98">
        <w:t xml:space="preserve"> проводятся</w:t>
      </w:r>
      <w:r w:rsidRPr="00917F98">
        <w:rPr>
          <w:spacing w:val="-3"/>
        </w:rPr>
        <w:t xml:space="preserve"> </w:t>
      </w:r>
      <w:r w:rsidRPr="00917F98">
        <w:rPr>
          <w:spacing w:val="-1"/>
        </w:rPr>
        <w:t>не реже</w:t>
      </w:r>
      <w:r w:rsidRPr="00917F98">
        <w:rPr>
          <w:spacing w:val="-2"/>
        </w:rPr>
        <w:t xml:space="preserve"> </w:t>
      </w:r>
      <w:r w:rsidRPr="00917F98">
        <w:t>1 раза</w:t>
      </w:r>
      <w:r w:rsidRPr="00917F98">
        <w:rPr>
          <w:spacing w:val="-1"/>
        </w:rPr>
        <w:t xml:space="preserve"> </w:t>
      </w:r>
      <w:r w:rsidRPr="00917F98">
        <w:t xml:space="preserve">в 3 </w:t>
      </w:r>
      <w:r w:rsidRPr="00917F98">
        <w:rPr>
          <w:spacing w:val="-1"/>
        </w:rPr>
        <w:t>года.</w:t>
      </w:r>
    </w:p>
    <w:p w14:paraId="1DD256C1" w14:textId="77777777" w:rsidR="00403711" w:rsidRPr="00917F98" w:rsidRDefault="00403711" w:rsidP="0025545D">
      <w:pPr>
        <w:numPr>
          <w:ilvl w:val="2"/>
          <w:numId w:val="273"/>
        </w:numPr>
        <w:tabs>
          <w:tab w:val="left" w:pos="1658"/>
        </w:tabs>
        <w:autoSpaceDE/>
        <w:autoSpaceDN/>
        <w:adjustRightInd/>
        <w:spacing w:before="48" w:line="277" w:lineRule="auto"/>
        <w:ind w:right="105" w:firstLine="850"/>
        <w:jc w:val="both"/>
      </w:pPr>
      <w:r w:rsidRPr="00917F98">
        <w:rPr>
          <w:spacing w:val="-1"/>
        </w:rPr>
        <w:lastRenderedPageBreak/>
        <w:t>Плановые</w:t>
      </w:r>
      <w:r w:rsidRPr="00917F98">
        <w:rPr>
          <w:spacing w:val="58"/>
        </w:rPr>
        <w:t xml:space="preserve"> </w:t>
      </w:r>
      <w:r w:rsidRPr="00917F98">
        <w:t xml:space="preserve">и </w:t>
      </w:r>
      <w:r w:rsidRPr="00917F98">
        <w:rPr>
          <w:spacing w:val="-1"/>
        </w:rPr>
        <w:t>внеплановые</w:t>
      </w:r>
      <w:r w:rsidRPr="00917F98">
        <w:rPr>
          <w:spacing w:val="58"/>
        </w:rPr>
        <w:t xml:space="preserve"> </w:t>
      </w:r>
      <w:r w:rsidRPr="00917F98">
        <w:rPr>
          <w:spacing w:val="-1"/>
        </w:rPr>
        <w:t>проверки</w:t>
      </w:r>
      <w:r w:rsidRPr="00917F98">
        <w:t xml:space="preserve"> </w:t>
      </w:r>
      <w:r w:rsidRPr="00917F98">
        <w:rPr>
          <w:spacing w:val="-1"/>
        </w:rPr>
        <w:t>полноты</w:t>
      </w:r>
      <w:r w:rsidRPr="00917F98">
        <w:rPr>
          <w:spacing w:val="59"/>
        </w:rPr>
        <w:t xml:space="preserve"> </w:t>
      </w:r>
      <w:r w:rsidRPr="00917F98">
        <w:t xml:space="preserve">и </w:t>
      </w:r>
      <w:r w:rsidRPr="00917F98">
        <w:rPr>
          <w:spacing w:val="-1"/>
        </w:rPr>
        <w:t>качества</w:t>
      </w:r>
      <w:r w:rsidRPr="00917F98">
        <w:rPr>
          <w:spacing w:val="59"/>
        </w:rPr>
        <w:t xml:space="preserve"> </w:t>
      </w:r>
      <w:r w:rsidRPr="00917F98">
        <w:rPr>
          <w:spacing w:val="-1"/>
        </w:rPr>
        <w:t>предоставления</w:t>
      </w:r>
      <w:r w:rsidRPr="00917F98">
        <w:rPr>
          <w:spacing w:val="81"/>
        </w:rPr>
        <w:t xml:space="preserve"> </w:t>
      </w:r>
      <w:r w:rsidRPr="00917F98">
        <w:rPr>
          <w:spacing w:val="-1"/>
        </w:rPr>
        <w:t>муниципальной</w:t>
      </w:r>
      <w:r w:rsidRPr="00917F98">
        <w:rPr>
          <w:spacing w:val="48"/>
        </w:rPr>
        <w:t xml:space="preserve"> </w:t>
      </w:r>
      <w:r w:rsidRPr="00917F98">
        <w:rPr>
          <w:spacing w:val="-2"/>
        </w:rPr>
        <w:t>услуги</w:t>
      </w:r>
      <w:r w:rsidRPr="00917F98">
        <w:rPr>
          <w:spacing w:val="49"/>
        </w:rPr>
        <w:t xml:space="preserve"> </w:t>
      </w:r>
      <w:r w:rsidRPr="00917F98">
        <w:t>Отделом</w:t>
      </w:r>
      <w:r w:rsidRPr="00917F98">
        <w:rPr>
          <w:spacing w:val="44"/>
        </w:rPr>
        <w:t xml:space="preserve"> </w:t>
      </w:r>
      <w:r w:rsidRPr="00917F98">
        <w:rPr>
          <w:spacing w:val="-1"/>
        </w:rPr>
        <w:t>осуществляются</w:t>
      </w:r>
      <w:r w:rsidRPr="00917F98">
        <w:rPr>
          <w:spacing w:val="45"/>
        </w:rPr>
        <w:t xml:space="preserve"> </w:t>
      </w:r>
      <w:r w:rsidRPr="00917F98">
        <w:rPr>
          <w:spacing w:val="-1"/>
        </w:rPr>
        <w:t>структурным</w:t>
      </w:r>
      <w:r w:rsidRPr="00917F98">
        <w:rPr>
          <w:spacing w:val="44"/>
        </w:rPr>
        <w:t xml:space="preserve"> </w:t>
      </w:r>
      <w:r w:rsidRPr="00917F98">
        <w:rPr>
          <w:spacing w:val="-1"/>
        </w:rPr>
        <w:t>подразделением</w:t>
      </w:r>
      <w:r w:rsidRPr="00917F98">
        <w:rPr>
          <w:spacing w:val="75"/>
        </w:rPr>
        <w:t xml:space="preserve"> </w:t>
      </w:r>
      <w:r w:rsidRPr="00917F98">
        <w:rPr>
          <w:spacing w:val="-1"/>
        </w:rPr>
        <w:t>Администрации,</w:t>
      </w:r>
      <w:r w:rsidRPr="00917F98">
        <w:rPr>
          <w:spacing w:val="14"/>
        </w:rPr>
        <w:t xml:space="preserve"> </w:t>
      </w:r>
      <w:r w:rsidRPr="00917F98">
        <w:rPr>
          <w:spacing w:val="-1"/>
        </w:rPr>
        <w:t>ответственным</w:t>
      </w:r>
      <w:r w:rsidRPr="00917F98">
        <w:rPr>
          <w:spacing w:val="12"/>
        </w:rPr>
        <w:t xml:space="preserve"> </w:t>
      </w:r>
      <w:r w:rsidRPr="00917F98">
        <w:t>за</w:t>
      </w:r>
      <w:r w:rsidRPr="00917F98">
        <w:rPr>
          <w:spacing w:val="13"/>
        </w:rPr>
        <w:t xml:space="preserve"> </w:t>
      </w:r>
      <w:r w:rsidRPr="00917F98">
        <w:rPr>
          <w:spacing w:val="-1"/>
        </w:rPr>
        <w:t>организацию</w:t>
      </w:r>
      <w:r w:rsidRPr="00917F98">
        <w:rPr>
          <w:spacing w:val="14"/>
        </w:rPr>
        <w:t xml:space="preserve"> </w:t>
      </w:r>
      <w:r w:rsidRPr="00917F98">
        <w:rPr>
          <w:spacing w:val="-1"/>
        </w:rPr>
        <w:t>работы</w:t>
      </w:r>
      <w:r w:rsidRPr="00917F98">
        <w:rPr>
          <w:spacing w:val="11"/>
        </w:rPr>
        <w:t xml:space="preserve"> </w:t>
      </w:r>
      <w:r w:rsidRPr="00917F98">
        <w:t>по</w:t>
      </w:r>
      <w:r w:rsidRPr="00917F98">
        <w:rPr>
          <w:spacing w:val="14"/>
        </w:rPr>
        <w:t xml:space="preserve"> </w:t>
      </w:r>
      <w:r w:rsidRPr="00917F98">
        <w:rPr>
          <w:spacing w:val="-1"/>
        </w:rPr>
        <w:t>рассмотрению</w:t>
      </w:r>
      <w:r w:rsidRPr="00917F98">
        <w:rPr>
          <w:spacing w:val="14"/>
        </w:rPr>
        <w:t xml:space="preserve"> </w:t>
      </w:r>
      <w:r w:rsidRPr="00917F98">
        <w:rPr>
          <w:spacing w:val="-1"/>
        </w:rPr>
        <w:t>обращений</w:t>
      </w:r>
      <w:r w:rsidRPr="00917F98">
        <w:rPr>
          <w:spacing w:val="91"/>
        </w:rPr>
        <w:t xml:space="preserve"> </w:t>
      </w:r>
      <w:r w:rsidRPr="00917F98">
        <w:rPr>
          <w:spacing w:val="-1"/>
        </w:rPr>
        <w:t>граждан,</w:t>
      </w:r>
      <w:r w:rsidRPr="00917F98">
        <w:rPr>
          <w:spacing w:val="40"/>
        </w:rPr>
        <w:t xml:space="preserve"> </w:t>
      </w:r>
      <w:r w:rsidRPr="00917F98">
        <w:t>и</w:t>
      </w:r>
      <w:r w:rsidRPr="00917F98">
        <w:rPr>
          <w:spacing w:val="43"/>
        </w:rPr>
        <w:t xml:space="preserve"> </w:t>
      </w:r>
      <w:r w:rsidRPr="00917F98">
        <w:rPr>
          <w:spacing w:val="-1"/>
        </w:rPr>
        <w:t>уполномоченными</w:t>
      </w:r>
      <w:r w:rsidRPr="00917F98">
        <w:rPr>
          <w:spacing w:val="41"/>
        </w:rPr>
        <w:t xml:space="preserve"> </w:t>
      </w:r>
      <w:r w:rsidRPr="00917F98">
        <w:rPr>
          <w:spacing w:val="-1"/>
        </w:rPr>
        <w:t>муниципальными</w:t>
      </w:r>
      <w:r w:rsidRPr="00917F98">
        <w:rPr>
          <w:spacing w:val="41"/>
        </w:rPr>
        <w:t xml:space="preserve"> </w:t>
      </w:r>
      <w:r w:rsidRPr="00917F98">
        <w:rPr>
          <w:spacing w:val="-1"/>
        </w:rPr>
        <w:t>служащими</w:t>
      </w:r>
      <w:r w:rsidRPr="00917F98">
        <w:rPr>
          <w:spacing w:val="41"/>
        </w:rPr>
        <w:t xml:space="preserve"> </w:t>
      </w:r>
      <w:r w:rsidRPr="00917F98">
        <w:t>на</w:t>
      </w:r>
      <w:r w:rsidRPr="00917F98">
        <w:rPr>
          <w:spacing w:val="39"/>
        </w:rPr>
        <w:t xml:space="preserve"> </w:t>
      </w:r>
      <w:r w:rsidRPr="00917F98">
        <w:rPr>
          <w:spacing w:val="-1"/>
        </w:rPr>
        <w:t>основании</w:t>
      </w:r>
      <w:r w:rsidRPr="00917F98">
        <w:rPr>
          <w:spacing w:val="31"/>
        </w:rPr>
        <w:t xml:space="preserve"> </w:t>
      </w:r>
      <w:r w:rsidRPr="00917F98">
        <w:rPr>
          <w:spacing w:val="-1"/>
        </w:rPr>
        <w:t>соответствующих</w:t>
      </w:r>
      <w:r w:rsidRPr="00917F98">
        <w:rPr>
          <w:spacing w:val="40"/>
        </w:rPr>
        <w:t xml:space="preserve"> </w:t>
      </w:r>
      <w:r w:rsidRPr="00917F98">
        <w:rPr>
          <w:spacing w:val="-1"/>
        </w:rPr>
        <w:t>ведомственных</w:t>
      </w:r>
      <w:r w:rsidRPr="00917F98">
        <w:rPr>
          <w:spacing w:val="39"/>
        </w:rPr>
        <w:t xml:space="preserve"> </w:t>
      </w:r>
      <w:r w:rsidRPr="00917F98">
        <w:rPr>
          <w:spacing w:val="-1"/>
        </w:rPr>
        <w:t>нормативных</w:t>
      </w:r>
      <w:r w:rsidRPr="00917F98">
        <w:rPr>
          <w:spacing w:val="39"/>
        </w:rPr>
        <w:t xml:space="preserve"> </w:t>
      </w:r>
      <w:r w:rsidRPr="00917F98">
        <w:rPr>
          <w:spacing w:val="-1"/>
        </w:rPr>
        <w:t>правовых</w:t>
      </w:r>
      <w:r w:rsidRPr="00917F98">
        <w:rPr>
          <w:spacing w:val="39"/>
        </w:rPr>
        <w:t xml:space="preserve"> </w:t>
      </w:r>
      <w:r w:rsidRPr="00917F98">
        <w:rPr>
          <w:spacing w:val="-1"/>
        </w:rPr>
        <w:t>актов.</w:t>
      </w:r>
      <w:r w:rsidRPr="00917F98">
        <w:rPr>
          <w:spacing w:val="38"/>
        </w:rPr>
        <w:t xml:space="preserve"> </w:t>
      </w:r>
      <w:r w:rsidRPr="00917F98">
        <w:t>Проверки</w:t>
      </w:r>
      <w:r w:rsidRPr="00917F98">
        <w:rPr>
          <w:spacing w:val="39"/>
        </w:rPr>
        <w:t xml:space="preserve"> </w:t>
      </w:r>
      <w:r w:rsidRPr="00917F98">
        <w:t>проводятся</w:t>
      </w:r>
      <w:r w:rsidRPr="00917F98">
        <w:rPr>
          <w:spacing w:val="37"/>
        </w:rPr>
        <w:t xml:space="preserve"> </w:t>
      </w:r>
      <w:r w:rsidRPr="00917F98">
        <w:t xml:space="preserve">с </w:t>
      </w:r>
      <w:proofErr w:type="gramStart"/>
      <w:r w:rsidRPr="00917F98">
        <w:rPr>
          <w:spacing w:val="-1"/>
        </w:rPr>
        <w:t>целью</w:t>
      </w:r>
      <w:r w:rsidRPr="00917F98">
        <w:t xml:space="preserve"> </w:t>
      </w:r>
      <w:r w:rsidRPr="00917F98">
        <w:rPr>
          <w:spacing w:val="48"/>
        </w:rPr>
        <w:t xml:space="preserve"> </w:t>
      </w:r>
      <w:r w:rsidRPr="00917F98">
        <w:rPr>
          <w:spacing w:val="-1"/>
        </w:rPr>
        <w:t>выявления</w:t>
      </w:r>
      <w:proofErr w:type="gramEnd"/>
      <w:r w:rsidRPr="00917F98">
        <w:t xml:space="preserve"> </w:t>
      </w:r>
      <w:r w:rsidRPr="00917F98">
        <w:rPr>
          <w:spacing w:val="47"/>
        </w:rPr>
        <w:t xml:space="preserve"> </w:t>
      </w:r>
      <w:r w:rsidRPr="00917F98">
        <w:t xml:space="preserve">и </w:t>
      </w:r>
      <w:r w:rsidRPr="00917F98">
        <w:rPr>
          <w:spacing w:val="46"/>
        </w:rPr>
        <w:t xml:space="preserve"> </w:t>
      </w:r>
      <w:r w:rsidRPr="00917F98">
        <w:rPr>
          <w:spacing w:val="-1"/>
        </w:rPr>
        <w:t>устранения</w:t>
      </w:r>
      <w:r w:rsidRPr="00917F98">
        <w:t xml:space="preserve"> </w:t>
      </w:r>
      <w:r w:rsidRPr="00917F98">
        <w:rPr>
          <w:spacing w:val="47"/>
        </w:rPr>
        <w:t xml:space="preserve"> </w:t>
      </w:r>
      <w:r w:rsidRPr="00917F98">
        <w:rPr>
          <w:spacing w:val="-1"/>
        </w:rPr>
        <w:t>нарушений</w:t>
      </w:r>
      <w:r w:rsidRPr="00917F98">
        <w:t xml:space="preserve"> </w:t>
      </w:r>
      <w:r w:rsidRPr="00917F98">
        <w:rPr>
          <w:spacing w:val="48"/>
        </w:rPr>
        <w:t xml:space="preserve"> </w:t>
      </w:r>
      <w:r w:rsidRPr="00917F98">
        <w:rPr>
          <w:spacing w:val="-1"/>
        </w:rPr>
        <w:t>прав,</w:t>
      </w:r>
      <w:r w:rsidRPr="00917F98">
        <w:t xml:space="preserve"> </w:t>
      </w:r>
      <w:r w:rsidRPr="00917F98">
        <w:rPr>
          <w:spacing w:val="47"/>
        </w:rPr>
        <w:t xml:space="preserve"> </w:t>
      </w:r>
      <w:r w:rsidRPr="00917F98">
        <w:rPr>
          <w:spacing w:val="-1"/>
        </w:rPr>
        <w:t>ходатайствующих</w:t>
      </w:r>
      <w:r w:rsidRPr="00917F98">
        <w:t xml:space="preserve"> </w:t>
      </w:r>
      <w:r w:rsidRPr="00917F98">
        <w:rPr>
          <w:spacing w:val="47"/>
        </w:rPr>
        <w:t xml:space="preserve"> </w:t>
      </w:r>
      <w:r w:rsidRPr="00917F98">
        <w:t xml:space="preserve">и </w:t>
      </w:r>
      <w:r w:rsidRPr="00917F98">
        <w:rPr>
          <w:spacing w:val="48"/>
        </w:rPr>
        <w:t xml:space="preserve"> </w:t>
      </w:r>
      <w:r w:rsidRPr="00917F98">
        <w:rPr>
          <w:spacing w:val="-1"/>
        </w:rPr>
        <w:t>привлечения</w:t>
      </w:r>
      <w:r w:rsidRPr="00917F98">
        <w:rPr>
          <w:spacing w:val="81"/>
        </w:rPr>
        <w:t xml:space="preserve"> </w:t>
      </w:r>
      <w:r w:rsidRPr="00917F98">
        <w:rPr>
          <w:spacing w:val="-1"/>
        </w:rPr>
        <w:t>виновных</w:t>
      </w:r>
      <w:r w:rsidRPr="00917F98">
        <w:rPr>
          <w:spacing w:val="2"/>
        </w:rPr>
        <w:t xml:space="preserve"> </w:t>
      </w:r>
      <w:r w:rsidRPr="00917F98">
        <w:rPr>
          <w:spacing w:val="-1"/>
        </w:rPr>
        <w:t>лиц</w:t>
      </w:r>
      <w:r w:rsidRPr="00917F98">
        <w:t xml:space="preserve"> к </w:t>
      </w:r>
      <w:r w:rsidRPr="00917F98">
        <w:rPr>
          <w:spacing w:val="-1"/>
        </w:rPr>
        <w:t>ответственности.</w:t>
      </w:r>
    </w:p>
    <w:p w14:paraId="2956E4C9" w14:textId="77777777" w:rsidR="00403711" w:rsidRPr="00917F98" w:rsidRDefault="00403711" w:rsidP="0025545D">
      <w:pPr>
        <w:numPr>
          <w:ilvl w:val="2"/>
          <w:numId w:val="273"/>
        </w:numPr>
        <w:tabs>
          <w:tab w:val="left" w:pos="1658"/>
        </w:tabs>
        <w:autoSpaceDE/>
        <w:autoSpaceDN/>
        <w:adjustRightInd/>
        <w:spacing w:line="275" w:lineRule="exact"/>
        <w:ind w:left="1658"/>
      </w:pPr>
      <w:r w:rsidRPr="00917F98">
        <w:rPr>
          <w:spacing w:val="-1"/>
        </w:rPr>
        <w:t>Результаты</w:t>
      </w:r>
      <w:r w:rsidRPr="00917F98">
        <w:t xml:space="preserve"> </w:t>
      </w:r>
      <w:r w:rsidRPr="00917F98">
        <w:rPr>
          <w:spacing w:val="-1"/>
        </w:rPr>
        <w:t>проверок</w:t>
      </w:r>
      <w:r w:rsidRPr="00917F98">
        <w:t xml:space="preserve"> </w:t>
      </w:r>
      <w:r w:rsidRPr="00917F98">
        <w:rPr>
          <w:spacing w:val="-1"/>
        </w:rPr>
        <w:t>отражаются</w:t>
      </w:r>
      <w:r w:rsidRPr="00917F98">
        <w:t xml:space="preserve"> отдельной </w:t>
      </w:r>
      <w:r w:rsidRPr="00917F98">
        <w:rPr>
          <w:spacing w:val="-1"/>
        </w:rPr>
        <w:t>справкой</w:t>
      </w:r>
      <w:r w:rsidRPr="00917F98">
        <w:rPr>
          <w:spacing w:val="1"/>
        </w:rPr>
        <w:t xml:space="preserve"> </w:t>
      </w:r>
      <w:r w:rsidRPr="00917F98">
        <w:t>или</w:t>
      </w:r>
      <w:r w:rsidRPr="00917F98">
        <w:rPr>
          <w:spacing w:val="1"/>
        </w:rPr>
        <w:t xml:space="preserve"> </w:t>
      </w:r>
      <w:r w:rsidRPr="00917F98">
        <w:rPr>
          <w:spacing w:val="-1"/>
        </w:rPr>
        <w:t>актом.</w:t>
      </w:r>
    </w:p>
    <w:p w14:paraId="0593AF1E" w14:textId="77777777" w:rsidR="00403711" w:rsidRPr="00917F98" w:rsidRDefault="00403711" w:rsidP="0025545D">
      <w:pPr>
        <w:numPr>
          <w:ilvl w:val="2"/>
          <w:numId w:val="273"/>
        </w:numPr>
        <w:tabs>
          <w:tab w:val="left" w:pos="1718"/>
        </w:tabs>
        <w:autoSpaceDE/>
        <w:autoSpaceDN/>
        <w:adjustRightInd/>
        <w:spacing w:before="41" w:line="276" w:lineRule="auto"/>
        <w:ind w:right="111" w:firstLine="850"/>
        <w:jc w:val="both"/>
      </w:pPr>
      <w:r w:rsidRPr="00917F98">
        <w:rPr>
          <w:spacing w:val="-1"/>
        </w:rPr>
        <w:t>Внеплановые</w:t>
      </w:r>
      <w:r w:rsidRPr="00917F98">
        <w:rPr>
          <w:spacing w:val="-4"/>
        </w:rPr>
        <w:t xml:space="preserve"> </w:t>
      </w:r>
      <w:r w:rsidRPr="00917F98">
        <w:rPr>
          <w:spacing w:val="-1"/>
        </w:rPr>
        <w:t>проверки</w:t>
      </w:r>
      <w:r w:rsidRPr="00917F98">
        <w:rPr>
          <w:spacing w:val="-2"/>
        </w:rPr>
        <w:t xml:space="preserve"> </w:t>
      </w:r>
      <w:r w:rsidRPr="00917F98">
        <w:t>Отдела</w:t>
      </w:r>
      <w:r w:rsidRPr="00917F98">
        <w:rPr>
          <w:spacing w:val="-4"/>
        </w:rPr>
        <w:t xml:space="preserve"> </w:t>
      </w:r>
      <w:r w:rsidRPr="00917F98">
        <w:t>по</w:t>
      </w:r>
      <w:r w:rsidRPr="00917F98">
        <w:rPr>
          <w:spacing w:val="-3"/>
        </w:rPr>
        <w:t xml:space="preserve"> </w:t>
      </w:r>
      <w:r w:rsidRPr="00917F98">
        <w:t>вопросу</w:t>
      </w:r>
      <w:r w:rsidRPr="00917F98">
        <w:rPr>
          <w:spacing w:val="-8"/>
        </w:rPr>
        <w:t xml:space="preserve"> </w:t>
      </w:r>
      <w:r w:rsidRPr="00917F98">
        <w:rPr>
          <w:spacing w:val="-1"/>
        </w:rPr>
        <w:t>предоставления</w:t>
      </w:r>
      <w:r w:rsidRPr="00917F98">
        <w:rPr>
          <w:spacing w:val="-3"/>
        </w:rPr>
        <w:t xml:space="preserve"> </w:t>
      </w:r>
      <w:r w:rsidRPr="00917F98">
        <w:rPr>
          <w:spacing w:val="-1"/>
        </w:rPr>
        <w:t>муниципальной</w:t>
      </w:r>
      <w:r w:rsidRPr="00917F98">
        <w:rPr>
          <w:spacing w:val="61"/>
        </w:rPr>
        <w:t xml:space="preserve"> </w:t>
      </w:r>
      <w:r w:rsidRPr="00917F98">
        <w:rPr>
          <w:spacing w:val="-1"/>
        </w:rPr>
        <w:t>услуги</w:t>
      </w:r>
      <w:r w:rsidRPr="00917F98">
        <w:rPr>
          <w:spacing w:val="41"/>
        </w:rPr>
        <w:t xml:space="preserve"> </w:t>
      </w:r>
      <w:r w:rsidRPr="00917F98">
        <w:t>проводит</w:t>
      </w:r>
      <w:r w:rsidRPr="00917F98">
        <w:rPr>
          <w:spacing w:val="43"/>
        </w:rPr>
        <w:t xml:space="preserve"> </w:t>
      </w:r>
      <w:r w:rsidRPr="00917F98">
        <w:rPr>
          <w:spacing w:val="-1"/>
        </w:rPr>
        <w:t>уполномоченное</w:t>
      </w:r>
      <w:r w:rsidRPr="00917F98">
        <w:rPr>
          <w:spacing w:val="39"/>
        </w:rPr>
        <w:t xml:space="preserve"> </w:t>
      </w:r>
      <w:r w:rsidRPr="00917F98">
        <w:rPr>
          <w:spacing w:val="-1"/>
        </w:rPr>
        <w:t>структурное</w:t>
      </w:r>
      <w:r w:rsidRPr="00917F98">
        <w:rPr>
          <w:spacing w:val="39"/>
        </w:rPr>
        <w:t xml:space="preserve"> </w:t>
      </w:r>
      <w:r w:rsidRPr="00917F98">
        <w:rPr>
          <w:spacing w:val="-1"/>
        </w:rPr>
        <w:t>подразделение</w:t>
      </w:r>
      <w:r w:rsidRPr="00917F98">
        <w:rPr>
          <w:spacing w:val="39"/>
        </w:rPr>
        <w:t xml:space="preserve"> </w:t>
      </w:r>
      <w:r w:rsidRPr="00917F98">
        <w:rPr>
          <w:spacing w:val="-1"/>
        </w:rPr>
        <w:t>Администрации</w:t>
      </w:r>
      <w:r w:rsidRPr="00917F98">
        <w:rPr>
          <w:spacing w:val="39"/>
        </w:rPr>
        <w:t xml:space="preserve"> </w:t>
      </w:r>
      <w:r w:rsidRPr="00917F98">
        <w:rPr>
          <w:spacing w:val="-1"/>
        </w:rPr>
        <w:t>на</w:t>
      </w:r>
      <w:r w:rsidRPr="00917F98">
        <w:rPr>
          <w:spacing w:val="55"/>
        </w:rPr>
        <w:t xml:space="preserve"> </w:t>
      </w:r>
      <w:r w:rsidRPr="00917F98">
        <w:rPr>
          <w:spacing w:val="-1"/>
        </w:rPr>
        <w:t>основании</w:t>
      </w:r>
      <w:r w:rsidRPr="00917F98">
        <w:rPr>
          <w:spacing w:val="51"/>
        </w:rPr>
        <w:t xml:space="preserve"> </w:t>
      </w:r>
      <w:r w:rsidRPr="00917F98">
        <w:rPr>
          <w:spacing w:val="-1"/>
        </w:rPr>
        <w:t>жалоб</w:t>
      </w:r>
      <w:r w:rsidRPr="00917F98">
        <w:rPr>
          <w:spacing w:val="50"/>
        </w:rPr>
        <w:t xml:space="preserve"> </w:t>
      </w:r>
      <w:r w:rsidRPr="00917F98">
        <w:rPr>
          <w:spacing w:val="-1"/>
        </w:rPr>
        <w:t>заинтересованных</w:t>
      </w:r>
      <w:r w:rsidRPr="00917F98">
        <w:rPr>
          <w:spacing w:val="51"/>
        </w:rPr>
        <w:t xml:space="preserve"> </w:t>
      </w:r>
      <w:r w:rsidRPr="00917F98">
        <w:t>лиц</w:t>
      </w:r>
      <w:r w:rsidRPr="00917F98">
        <w:rPr>
          <w:spacing w:val="51"/>
        </w:rPr>
        <w:t xml:space="preserve"> </w:t>
      </w:r>
      <w:r w:rsidRPr="00917F98">
        <w:t>и</w:t>
      </w:r>
      <w:r w:rsidRPr="00917F98">
        <w:rPr>
          <w:spacing w:val="51"/>
        </w:rPr>
        <w:t xml:space="preserve"> </w:t>
      </w:r>
      <w:r w:rsidRPr="00917F98">
        <w:rPr>
          <w:spacing w:val="-1"/>
        </w:rPr>
        <w:t>по</w:t>
      </w:r>
      <w:r w:rsidRPr="00917F98">
        <w:rPr>
          <w:spacing w:val="50"/>
        </w:rPr>
        <w:t xml:space="preserve"> </w:t>
      </w:r>
      <w:r w:rsidRPr="00917F98">
        <w:rPr>
          <w:spacing w:val="-1"/>
        </w:rPr>
        <w:t>результатам</w:t>
      </w:r>
      <w:r w:rsidRPr="00917F98">
        <w:rPr>
          <w:spacing w:val="51"/>
        </w:rPr>
        <w:t xml:space="preserve"> </w:t>
      </w:r>
      <w:r w:rsidRPr="00917F98">
        <w:rPr>
          <w:spacing w:val="-1"/>
        </w:rPr>
        <w:t>проверки</w:t>
      </w:r>
      <w:r w:rsidRPr="00917F98">
        <w:rPr>
          <w:spacing w:val="51"/>
        </w:rPr>
        <w:t xml:space="preserve"> </w:t>
      </w:r>
      <w:r w:rsidRPr="00917F98">
        <w:rPr>
          <w:spacing w:val="-1"/>
        </w:rPr>
        <w:t>составляет</w:t>
      </w:r>
      <w:r w:rsidRPr="00917F98">
        <w:rPr>
          <w:spacing w:val="53"/>
        </w:rPr>
        <w:t xml:space="preserve"> </w:t>
      </w:r>
      <w:r w:rsidRPr="00917F98">
        <w:rPr>
          <w:spacing w:val="-1"/>
        </w:rPr>
        <w:t>акты</w:t>
      </w:r>
      <w:r w:rsidRPr="00917F98">
        <w:rPr>
          <w:spacing w:val="50"/>
        </w:rPr>
        <w:t xml:space="preserve"> </w:t>
      </w:r>
      <w:r w:rsidRPr="00917F98">
        <w:t>с</w:t>
      </w:r>
      <w:r w:rsidRPr="00917F98">
        <w:rPr>
          <w:spacing w:val="83"/>
        </w:rPr>
        <w:t xml:space="preserve"> </w:t>
      </w:r>
      <w:r w:rsidRPr="00917F98">
        <w:rPr>
          <w:spacing w:val="-1"/>
        </w:rPr>
        <w:t>указанием выявленных нарушений.</w:t>
      </w:r>
    </w:p>
    <w:p w14:paraId="0DB1B8F1" w14:textId="77777777" w:rsidR="00403711" w:rsidRPr="00917F98" w:rsidRDefault="00403711" w:rsidP="00403711">
      <w:pPr>
        <w:spacing w:before="2"/>
        <w:rPr>
          <w:sz w:val="21"/>
          <w:szCs w:val="21"/>
        </w:rPr>
      </w:pPr>
    </w:p>
    <w:p w14:paraId="76109B03" w14:textId="77777777" w:rsidR="00403711" w:rsidRPr="00917F98" w:rsidRDefault="00403711" w:rsidP="0025545D">
      <w:pPr>
        <w:numPr>
          <w:ilvl w:val="1"/>
          <w:numId w:val="273"/>
        </w:numPr>
        <w:tabs>
          <w:tab w:val="left" w:pos="730"/>
        </w:tabs>
        <w:autoSpaceDE/>
        <w:autoSpaceDN/>
        <w:adjustRightInd/>
        <w:spacing w:line="277" w:lineRule="auto"/>
        <w:ind w:left="719" w:right="182" w:hanging="444"/>
        <w:outlineLvl w:val="0"/>
        <w:rPr>
          <w:bCs/>
          <w:i/>
          <w:sz w:val="28"/>
          <w:szCs w:val="20"/>
        </w:rPr>
      </w:pPr>
      <w:r w:rsidRPr="00917F98">
        <w:rPr>
          <w:b/>
          <w:i/>
          <w:sz w:val="28"/>
          <w:szCs w:val="20"/>
        </w:rPr>
        <w:t>Ответственность</w:t>
      </w:r>
      <w:r w:rsidRPr="00917F98">
        <w:rPr>
          <w:b/>
          <w:i/>
          <w:spacing w:val="-16"/>
          <w:sz w:val="28"/>
          <w:szCs w:val="20"/>
        </w:rPr>
        <w:t xml:space="preserve"> </w:t>
      </w:r>
      <w:r w:rsidRPr="00917F98">
        <w:rPr>
          <w:b/>
          <w:i/>
          <w:spacing w:val="-1"/>
          <w:sz w:val="28"/>
          <w:szCs w:val="20"/>
        </w:rPr>
        <w:t>муниципальных</w:t>
      </w:r>
      <w:r w:rsidRPr="00917F98">
        <w:rPr>
          <w:b/>
          <w:i/>
          <w:spacing w:val="-16"/>
          <w:sz w:val="28"/>
          <w:szCs w:val="20"/>
        </w:rPr>
        <w:t xml:space="preserve"> </w:t>
      </w:r>
      <w:r w:rsidRPr="00917F98">
        <w:rPr>
          <w:b/>
          <w:i/>
          <w:spacing w:val="-1"/>
          <w:sz w:val="28"/>
          <w:szCs w:val="20"/>
        </w:rPr>
        <w:t>служащих</w:t>
      </w:r>
      <w:r w:rsidRPr="00917F98">
        <w:rPr>
          <w:b/>
          <w:i/>
          <w:spacing w:val="-16"/>
          <w:sz w:val="28"/>
          <w:szCs w:val="20"/>
        </w:rPr>
        <w:t xml:space="preserve"> </w:t>
      </w:r>
      <w:r w:rsidRPr="00917F98">
        <w:rPr>
          <w:b/>
          <w:i/>
          <w:sz w:val="28"/>
          <w:szCs w:val="20"/>
        </w:rPr>
        <w:t>Администрации</w:t>
      </w:r>
      <w:r w:rsidRPr="00917F98">
        <w:rPr>
          <w:b/>
          <w:i/>
          <w:spacing w:val="-17"/>
          <w:sz w:val="28"/>
          <w:szCs w:val="20"/>
        </w:rPr>
        <w:t xml:space="preserve"> </w:t>
      </w:r>
      <w:r w:rsidRPr="00917F98">
        <w:rPr>
          <w:b/>
          <w:i/>
          <w:spacing w:val="-1"/>
          <w:sz w:val="28"/>
          <w:szCs w:val="20"/>
        </w:rPr>
        <w:t>за</w:t>
      </w:r>
      <w:r w:rsidRPr="00917F98">
        <w:rPr>
          <w:b/>
          <w:i/>
          <w:spacing w:val="-16"/>
          <w:sz w:val="28"/>
          <w:szCs w:val="20"/>
        </w:rPr>
        <w:t xml:space="preserve"> </w:t>
      </w:r>
      <w:r w:rsidRPr="00917F98">
        <w:rPr>
          <w:b/>
          <w:i/>
          <w:sz w:val="28"/>
          <w:szCs w:val="20"/>
        </w:rPr>
        <w:t>решения</w:t>
      </w:r>
      <w:r w:rsidRPr="00917F98">
        <w:rPr>
          <w:b/>
          <w:i/>
          <w:spacing w:val="46"/>
          <w:w w:val="99"/>
          <w:sz w:val="28"/>
          <w:szCs w:val="20"/>
        </w:rPr>
        <w:t xml:space="preserve"> </w:t>
      </w:r>
      <w:r w:rsidRPr="00917F98">
        <w:rPr>
          <w:b/>
          <w:i/>
          <w:sz w:val="28"/>
          <w:szCs w:val="20"/>
        </w:rPr>
        <w:t>и</w:t>
      </w:r>
      <w:r w:rsidRPr="00917F98">
        <w:rPr>
          <w:b/>
          <w:i/>
          <w:spacing w:val="-13"/>
          <w:sz w:val="28"/>
          <w:szCs w:val="20"/>
        </w:rPr>
        <w:t xml:space="preserve"> </w:t>
      </w:r>
      <w:r w:rsidRPr="00917F98">
        <w:rPr>
          <w:b/>
          <w:i/>
          <w:sz w:val="28"/>
          <w:szCs w:val="20"/>
        </w:rPr>
        <w:t>действия</w:t>
      </w:r>
      <w:r w:rsidRPr="00917F98">
        <w:rPr>
          <w:b/>
          <w:i/>
          <w:spacing w:val="-13"/>
          <w:sz w:val="28"/>
          <w:szCs w:val="20"/>
        </w:rPr>
        <w:t xml:space="preserve"> </w:t>
      </w:r>
      <w:r w:rsidRPr="00917F98">
        <w:rPr>
          <w:b/>
          <w:i/>
          <w:spacing w:val="-1"/>
          <w:sz w:val="28"/>
          <w:szCs w:val="20"/>
        </w:rPr>
        <w:t>(бездействие),</w:t>
      </w:r>
      <w:r w:rsidRPr="00917F98">
        <w:rPr>
          <w:b/>
          <w:i/>
          <w:spacing w:val="-9"/>
          <w:sz w:val="28"/>
          <w:szCs w:val="20"/>
        </w:rPr>
        <w:t xml:space="preserve"> </w:t>
      </w:r>
      <w:r w:rsidRPr="00917F98">
        <w:rPr>
          <w:b/>
          <w:i/>
          <w:sz w:val="28"/>
          <w:szCs w:val="20"/>
        </w:rPr>
        <w:t>принимаемые</w:t>
      </w:r>
      <w:r w:rsidRPr="00917F98">
        <w:rPr>
          <w:b/>
          <w:i/>
          <w:spacing w:val="-12"/>
          <w:sz w:val="28"/>
          <w:szCs w:val="20"/>
        </w:rPr>
        <w:t xml:space="preserve"> </w:t>
      </w:r>
      <w:r w:rsidRPr="00917F98">
        <w:rPr>
          <w:b/>
          <w:i/>
          <w:sz w:val="28"/>
          <w:szCs w:val="20"/>
        </w:rPr>
        <w:t>(осуществляемые)</w:t>
      </w:r>
      <w:r w:rsidRPr="00917F98">
        <w:rPr>
          <w:b/>
          <w:i/>
          <w:spacing w:val="-12"/>
          <w:sz w:val="28"/>
          <w:szCs w:val="20"/>
        </w:rPr>
        <w:t xml:space="preserve"> </w:t>
      </w:r>
      <w:r w:rsidRPr="00917F98">
        <w:rPr>
          <w:b/>
          <w:i/>
          <w:sz w:val="28"/>
          <w:szCs w:val="20"/>
        </w:rPr>
        <w:t>ими</w:t>
      </w:r>
      <w:r w:rsidRPr="00917F98">
        <w:rPr>
          <w:b/>
          <w:i/>
          <w:spacing w:val="-13"/>
          <w:sz w:val="28"/>
          <w:szCs w:val="20"/>
        </w:rPr>
        <w:t xml:space="preserve"> </w:t>
      </w:r>
      <w:r w:rsidRPr="00917F98">
        <w:rPr>
          <w:b/>
          <w:i/>
          <w:sz w:val="28"/>
          <w:szCs w:val="20"/>
        </w:rPr>
        <w:t>в</w:t>
      </w:r>
      <w:r w:rsidRPr="00917F98">
        <w:rPr>
          <w:b/>
          <w:i/>
          <w:spacing w:val="-13"/>
          <w:sz w:val="28"/>
          <w:szCs w:val="20"/>
        </w:rPr>
        <w:t xml:space="preserve"> </w:t>
      </w:r>
      <w:r w:rsidRPr="00917F98">
        <w:rPr>
          <w:b/>
          <w:i/>
          <w:sz w:val="28"/>
          <w:szCs w:val="20"/>
        </w:rPr>
        <w:t>ходе</w:t>
      </w:r>
    </w:p>
    <w:p w14:paraId="7617BB65" w14:textId="77777777" w:rsidR="00403711" w:rsidRPr="00917F98" w:rsidRDefault="00403711" w:rsidP="00403711">
      <w:pPr>
        <w:spacing w:before="1"/>
        <w:ind w:left="2500" w:right="2371"/>
        <w:jc w:val="center"/>
        <w:rPr>
          <w:sz w:val="26"/>
          <w:szCs w:val="26"/>
        </w:rPr>
      </w:pPr>
      <w:r w:rsidRPr="00917F98">
        <w:rPr>
          <w:b/>
          <w:sz w:val="26"/>
        </w:rPr>
        <w:t>предоставления</w:t>
      </w:r>
      <w:r w:rsidRPr="00917F98">
        <w:rPr>
          <w:b/>
          <w:spacing w:val="-25"/>
          <w:sz w:val="26"/>
        </w:rPr>
        <w:t xml:space="preserve"> </w:t>
      </w:r>
      <w:r w:rsidRPr="00917F98">
        <w:rPr>
          <w:b/>
          <w:sz w:val="26"/>
        </w:rPr>
        <w:t>муниципальной</w:t>
      </w:r>
      <w:r w:rsidRPr="00917F98">
        <w:rPr>
          <w:b/>
          <w:spacing w:val="-25"/>
          <w:sz w:val="26"/>
        </w:rPr>
        <w:t xml:space="preserve"> </w:t>
      </w:r>
      <w:r w:rsidRPr="00917F98">
        <w:rPr>
          <w:b/>
          <w:sz w:val="26"/>
        </w:rPr>
        <w:t>услуги</w:t>
      </w:r>
    </w:p>
    <w:p w14:paraId="077D14E5" w14:textId="77777777" w:rsidR="00403711" w:rsidRPr="00917F98" w:rsidRDefault="00403711" w:rsidP="00403711">
      <w:pPr>
        <w:spacing w:before="3"/>
        <w:rPr>
          <w:b/>
          <w:bCs/>
          <w:sz w:val="27"/>
          <w:szCs w:val="27"/>
        </w:rPr>
      </w:pPr>
    </w:p>
    <w:p w14:paraId="64974AC3" w14:textId="77777777" w:rsidR="00403711" w:rsidRPr="00917F98" w:rsidRDefault="00403711" w:rsidP="0025545D">
      <w:pPr>
        <w:numPr>
          <w:ilvl w:val="2"/>
          <w:numId w:val="273"/>
        </w:numPr>
        <w:tabs>
          <w:tab w:val="left" w:pos="1507"/>
        </w:tabs>
        <w:autoSpaceDE/>
        <w:autoSpaceDN/>
        <w:adjustRightInd/>
        <w:ind w:left="242" w:right="112" w:firstLine="708"/>
        <w:jc w:val="both"/>
      </w:pPr>
      <w:r w:rsidRPr="00917F98">
        <w:t>По</w:t>
      </w:r>
      <w:r w:rsidRPr="00917F98">
        <w:rPr>
          <w:spacing w:val="16"/>
        </w:rPr>
        <w:t xml:space="preserve"> </w:t>
      </w:r>
      <w:r w:rsidRPr="00917F98">
        <w:rPr>
          <w:spacing w:val="-1"/>
        </w:rPr>
        <w:t>результатам</w:t>
      </w:r>
      <w:r w:rsidRPr="00917F98">
        <w:rPr>
          <w:spacing w:val="15"/>
        </w:rPr>
        <w:t xml:space="preserve"> </w:t>
      </w:r>
      <w:r w:rsidRPr="00917F98">
        <w:rPr>
          <w:spacing w:val="-1"/>
        </w:rPr>
        <w:t>проведенных</w:t>
      </w:r>
      <w:r w:rsidRPr="00917F98">
        <w:rPr>
          <w:spacing w:val="15"/>
        </w:rPr>
        <w:t xml:space="preserve"> </w:t>
      </w:r>
      <w:r w:rsidRPr="00917F98">
        <w:rPr>
          <w:spacing w:val="-1"/>
        </w:rPr>
        <w:t>проверок</w:t>
      </w:r>
      <w:r w:rsidRPr="00917F98">
        <w:rPr>
          <w:spacing w:val="17"/>
        </w:rPr>
        <w:t xml:space="preserve"> </w:t>
      </w:r>
      <w:r w:rsidRPr="00917F98">
        <w:t>в</w:t>
      </w:r>
      <w:r w:rsidRPr="00917F98">
        <w:rPr>
          <w:spacing w:val="13"/>
        </w:rPr>
        <w:t xml:space="preserve"> </w:t>
      </w:r>
      <w:r w:rsidRPr="00917F98">
        <w:rPr>
          <w:spacing w:val="-1"/>
        </w:rPr>
        <w:t>случае</w:t>
      </w:r>
      <w:r w:rsidRPr="00917F98">
        <w:rPr>
          <w:spacing w:val="15"/>
        </w:rPr>
        <w:t xml:space="preserve"> </w:t>
      </w:r>
      <w:r w:rsidRPr="00917F98">
        <w:rPr>
          <w:spacing w:val="-1"/>
        </w:rPr>
        <w:t>выявления</w:t>
      </w:r>
      <w:r w:rsidRPr="00917F98">
        <w:rPr>
          <w:spacing w:val="16"/>
        </w:rPr>
        <w:t xml:space="preserve"> </w:t>
      </w:r>
      <w:r w:rsidRPr="00917F98">
        <w:rPr>
          <w:spacing w:val="-1"/>
        </w:rPr>
        <w:t>нарушений</w:t>
      </w:r>
      <w:r w:rsidRPr="00917F98">
        <w:rPr>
          <w:spacing w:val="17"/>
        </w:rPr>
        <w:t xml:space="preserve"> </w:t>
      </w:r>
      <w:proofErr w:type="gramStart"/>
      <w:r w:rsidRPr="00917F98">
        <w:rPr>
          <w:spacing w:val="-1"/>
        </w:rPr>
        <w:t>прав</w:t>
      </w:r>
      <w:proofErr w:type="gramEnd"/>
      <w:r w:rsidRPr="00917F98">
        <w:rPr>
          <w:spacing w:val="69"/>
        </w:rPr>
        <w:t xml:space="preserve"> </w:t>
      </w:r>
      <w:r w:rsidRPr="00917F98">
        <w:rPr>
          <w:spacing w:val="-1"/>
        </w:rPr>
        <w:t>ходатайствующих</w:t>
      </w:r>
      <w:r w:rsidRPr="00917F98">
        <w:rPr>
          <w:spacing w:val="52"/>
        </w:rPr>
        <w:t xml:space="preserve"> </w:t>
      </w:r>
      <w:r w:rsidRPr="00917F98">
        <w:rPr>
          <w:spacing w:val="-1"/>
        </w:rPr>
        <w:t>виновные</w:t>
      </w:r>
      <w:r w:rsidRPr="00917F98">
        <w:rPr>
          <w:spacing w:val="48"/>
        </w:rPr>
        <w:t xml:space="preserve"> </w:t>
      </w:r>
      <w:r w:rsidRPr="00917F98">
        <w:t>лица</w:t>
      </w:r>
      <w:r w:rsidRPr="00917F98">
        <w:rPr>
          <w:spacing w:val="49"/>
        </w:rPr>
        <w:t xml:space="preserve"> </w:t>
      </w:r>
      <w:r w:rsidRPr="00917F98">
        <w:rPr>
          <w:spacing w:val="-1"/>
        </w:rPr>
        <w:t>привлекаются</w:t>
      </w:r>
      <w:r w:rsidRPr="00917F98">
        <w:rPr>
          <w:spacing w:val="49"/>
        </w:rPr>
        <w:t xml:space="preserve"> </w:t>
      </w:r>
      <w:r w:rsidRPr="00917F98">
        <w:t>к</w:t>
      </w:r>
      <w:r w:rsidRPr="00917F98">
        <w:rPr>
          <w:spacing w:val="50"/>
        </w:rPr>
        <w:t xml:space="preserve"> </w:t>
      </w:r>
      <w:r w:rsidRPr="00917F98">
        <w:rPr>
          <w:spacing w:val="-1"/>
        </w:rPr>
        <w:t>ответственности</w:t>
      </w:r>
      <w:r w:rsidRPr="00917F98">
        <w:rPr>
          <w:spacing w:val="51"/>
        </w:rPr>
        <w:t xml:space="preserve"> </w:t>
      </w:r>
      <w:r w:rsidRPr="00917F98">
        <w:t>в</w:t>
      </w:r>
      <w:r w:rsidRPr="00917F98">
        <w:rPr>
          <w:spacing w:val="49"/>
        </w:rPr>
        <w:t xml:space="preserve"> </w:t>
      </w:r>
      <w:r w:rsidRPr="00917F98">
        <w:rPr>
          <w:spacing w:val="-1"/>
        </w:rPr>
        <w:t>порядке,</w:t>
      </w:r>
      <w:r w:rsidRPr="00917F98">
        <w:rPr>
          <w:spacing w:val="77"/>
        </w:rPr>
        <w:t xml:space="preserve"> </w:t>
      </w:r>
      <w:r w:rsidRPr="00917F98">
        <w:rPr>
          <w:spacing w:val="-1"/>
        </w:rPr>
        <w:t>установленном</w:t>
      </w:r>
      <w:r w:rsidRPr="00917F98">
        <w:rPr>
          <w:spacing w:val="49"/>
        </w:rPr>
        <w:t xml:space="preserve"> </w:t>
      </w:r>
      <w:r w:rsidRPr="00917F98">
        <w:rPr>
          <w:spacing w:val="-1"/>
        </w:rPr>
        <w:t>законодательством</w:t>
      </w:r>
      <w:r w:rsidRPr="00917F98">
        <w:rPr>
          <w:spacing w:val="49"/>
        </w:rPr>
        <w:t xml:space="preserve"> </w:t>
      </w:r>
      <w:r w:rsidRPr="00917F98">
        <w:rPr>
          <w:spacing w:val="-1"/>
        </w:rPr>
        <w:t>Российской</w:t>
      </w:r>
      <w:r w:rsidRPr="00917F98">
        <w:rPr>
          <w:spacing w:val="51"/>
        </w:rPr>
        <w:t xml:space="preserve"> </w:t>
      </w:r>
      <w:r w:rsidRPr="00917F98">
        <w:rPr>
          <w:spacing w:val="-1"/>
        </w:rPr>
        <w:t>Федерации.</w:t>
      </w:r>
      <w:r w:rsidRPr="00917F98">
        <w:rPr>
          <w:spacing w:val="50"/>
        </w:rPr>
        <w:t xml:space="preserve"> </w:t>
      </w:r>
      <w:r w:rsidRPr="00917F98">
        <w:rPr>
          <w:spacing w:val="-1"/>
        </w:rPr>
        <w:t>Персональная</w:t>
      </w:r>
      <w:r w:rsidRPr="00917F98">
        <w:rPr>
          <w:spacing w:val="75"/>
        </w:rPr>
        <w:t xml:space="preserve"> </w:t>
      </w:r>
      <w:r w:rsidRPr="00917F98">
        <w:rPr>
          <w:spacing w:val="-1"/>
        </w:rPr>
        <w:t>ответственность</w:t>
      </w:r>
      <w:r w:rsidRPr="00917F98">
        <w:rPr>
          <w:spacing w:val="51"/>
        </w:rPr>
        <w:t xml:space="preserve"> </w:t>
      </w:r>
      <w:r w:rsidRPr="00917F98">
        <w:rPr>
          <w:spacing w:val="-1"/>
        </w:rPr>
        <w:t>муниципальных</w:t>
      </w:r>
      <w:r w:rsidRPr="00917F98">
        <w:rPr>
          <w:spacing w:val="51"/>
        </w:rPr>
        <w:t xml:space="preserve"> </w:t>
      </w:r>
      <w:r w:rsidRPr="00917F98">
        <w:rPr>
          <w:spacing w:val="-1"/>
        </w:rPr>
        <w:t>служащих</w:t>
      </w:r>
      <w:r w:rsidRPr="00917F98">
        <w:rPr>
          <w:spacing w:val="52"/>
        </w:rPr>
        <w:t xml:space="preserve"> </w:t>
      </w:r>
      <w:r w:rsidRPr="00917F98">
        <w:rPr>
          <w:spacing w:val="-1"/>
        </w:rPr>
        <w:t>Администрации</w:t>
      </w:r>
      <w:r w:rsidRPr="00917F98">
        <w:rPr>
          <w:spacing w:val="51"/>
        </w:rPr>
        <w:t xml:space="preserve"> </w:t>
      </w:r>
      <w:r w:rsidRPr="00917F98">
        <w:t>за</w:t>
      </w:r>
      <w:r w:rsidRPr="00917F98">
        <w:rPr>
          <w:spacing w:val="49"/>
        </w:rPr>
        <w:t xml:space="preserve"> </w:t>
      </w:r>
      <w:r w:rsidRPr="00917F98">
        <w:rPr>
          <w:spacing w:val="-1"/>
        </w:rPr>
        <w:t>несоблюдение</w:t>
      </w:r>
      <w:r w:rsidRPr="00917F98">
        <w:rPr>
          <w:spacing w:val="49"/>
        </w:rPr>
        <w:t xml:space="preserve"> </w:t>
      </w:r>
      <w:r w:rsidRPr="00917F98">
        <w:rPr>
          <w:spacing w:val="-1"/>
        </w:rPr>
        <w:t>порядка</w:t>
      </w:r>
      <w:r w:rsidRPr="00917F98">
        <w:rPr>
          <w:spacing w:val="85"/>
        </w:rPr>
        <w:t xml:space="preserve"> </w:t>
      </w:r>
      <w:r w:rsidRPr="00917F98">
        <w:rPr>
          <w:spacing w:val="-1"/>
        </w:rPr>
        <w:t>осуществления</w:t>
      </w:r>
      <w:r w:rsidRPr="00917F98">
        <w:rPr>
          <w:spacing w:val="30"/>
        </w:rPr>
        <w:t xml:space="preserve"> </w:t>
      </w:r>
      <w:r w:rsidRPr="00917F98">
        <w:rPr>
          <w:spacing w:val="-1"/>
        </w:rPr>
        <w:t>административных</w:t>
      </w:r>
      <w:r w:rsidRPr="00917F98">
        <w:rPr>
          <w:spacing w:val="30"/>
        </w:rPr>
        <w:t xml:space="preserve"> </w:t>
      </w:r>
      <w:r w:rsidRPr="00917F98">
        <w:rPr>
          <w:spacing w:val="-1"/>
        </w:rPr>
        <w:t>процедур</w:t>
      </w:r>
      <w:r w:rsidRPr="00917F98">
        <w:rPr>
          <w:spacing w:val="33"/>
        </w:rPr>
        <w:t xml:space="preserve"> </w:t>
      </w:r>
      <w:r w:rsidRPr="00917F98">
        <w:t>в</w:t>
      </w:r>
      <w:r w:rsidRPr="00917F98">
        <w:rPr>
          <w:spacing w:val="28"/>
        </w:rPr>
        <w:t xml:space="preserve"> </w:t>
      </w:r>
      <w:r w:rsidRPr="00917F98">
        <w:t>ходе</w:t>
      </w:r>
      <w:r w:rsidRPr="00917F98">
        <w:rPr>
          <w:spacing w:val="30"/>
        </w:rPr>
        <w:t xml:space="preserve"> </w:t>
      </w:r>
      <w:r w:rsidRPr="00917F98">
        <w:rPr>
          <w:spacing w:val="-1"/>
        </w:rPr>
        <w:t>предоставления</w:t>
      </w:r>
      <w:r w:rsidRPr="00917F98">
        <w:rPr>
          <w:spacing w:val="30"/>
        </w:rPr>
        <w:t xml:space="preserve"> </w:t>
      </w:r>
      <w:r w:rsidRPr="00917F98">
        <w:rPr>
          <w:spacing w:val="-1"/>
        </w:rPr>
        <w:t>муниципальной</w:t>
      </w:r>
      <w:r w:rsidRPr="00917F98">
        <w:rPr>
          <w:spacing w:val="71"/>
        </w:rPr>
        <w:t xml:space="preserve"> </w:t>
      </w:r>
      <w:r w:rsidRPr="00917F98">
        <w:rPr>
          <w:spacing w:val="-1"/>
        </w:rPr>
        <w:t>услуги</w:t>
      </w:r>
      <w:r w:rsidRPr="00917F98">
        <w:t xml:space="preserve"> </w:t>
      </w:r>
      <w:r w:rsidRPr="00917F98">
        <w:rPr>
          <w:spacing w:val="-1"/>
        </w:rPr>
        <w:t>закрепляется</w:t>
      </w:r>
      <w:r w:rsidRPr="00917F98">
        <w:t xml:space="preserve"> в</w:t>
      </w:r>
      <w:r w:rsidRPr="00917F98">
        <w:rPr>
          <w:spacing w:val="-1"/>
        </w:rPr>
        <w:t xml:space="preserve"> </w:t>
      </w:r>
      <w:r w:rsidRPr="00917F98">
        <w:t>их</w:t>
      </w:r>
      <w:r w:rsidRPr="00917F98">
        <w:rPr>
          <w:spacing w:val="2"/>
        </w:rPr>
        <w:t xml:space="preserve"> </w:t>
      </w:r>
      <w:r w:rsidRPr="00917F98">
        <w:rPr>
          <w:spacing w:val="-1"/>
        </w:rPr>
        <w:t>должностных</w:t>
      </w:r>
      <w:r w:rsidRPr="00917F98">
        <w:rPr>
          <w:spacing w:val="2"/>
        </w:rPr>
        <w:t xml:space="preserve"> </w:t>
      </w:r>
      <w:r w:rsidRPr="00917F98">
        <w:rPr>
          <w:spacing w:val="-1"/>
        </w:rPr>
        <w:t>инструкциях.</w:t>
      </w:r>
    </w:p>
    <w:p w14:paraId="1B1C162D" w14:textId="77777777" w:rsidR="00403711" w:rsidRPr="00917F98" w:rsidRDefault="00403711" w:rsidP="00403711">
      <w:pPr>
        <w:rPr>
          <w:sz w:val="28"/>
          <w:szCs w:val="28"/>
        </w:rPr>
      </w:pPr>
    </w:p>
    <w:p w14:paraId="1F8B6F14" w14:textId="77777777" w:rsidR="00403711" w:rsidRPr="00917F98" w:rsidRDefault="00403711" w:rsidP="0025545D">
      <w:pPr>
        <w:numPr>
          <w:ilvl w:val="1"/>
          <w:numId w:val="273"/>
        </w:numPr>
        <w:tabs>
          <w:tab w:val="left" w:pos="1344"/>
        </w:tabs>
        <w:autoSpaceDE/>
        <w:autoSpaceDN/>
        <w:adjustRightInd/>
        <w:spacing w:line="298" w:lineRule="exact"/>
        <w:ind w:left="127" w:right="269" w:firstLine="495"/>
        <w:jc w:val="center"/>
        <w:outlineLvl w:val="0"/>
        <w:rPr>
          <w:b/>
          <w:i/>
          <w:sz w:val="28"/>
          <w:szCs w:val="20"/>
        </w:rPr>
      </w:pPr>
      <w:r w:rsidRPr="00917F98">
        <w:rPr>
          <w:b/>
          <w:i/>
          <w:sz w:val="28"/>
          <w:szCs w:val="20"/>
        </w:rPr>
        <w:t>Требования</w:t>
      </w:r>
      <w:r w:rsidRPr="00917F98">
        <w:rPr>
          <w:b/>
          <w:i/>
          <w:spacing w:val="-12"/>
          <w:sz w:val="28"/>
          <w:szCs w:val="20"/>
        </w:rPr>
        <w:t xml:space="preserve"> </w:t>
      </w:r>
      <w:r w:rsidRPr="00917F98">
        <w:rPr>
          <w:b/>
          <w:i/>
          <w:sz w:val="28"/>
          <w:szCs w:val="20"/>
        </w:rPr>
        <w:t>к</w:t>
      </w:r>
      <w:r w:rsidRPr="00917F98">
        <w:rPr>
          <w:b/>
          <w:i/>
          <w:spacing w:val="-9"/>
          <w:sz w:val="28"/>
          <w:szCs w:val="20"/>
        </w:rPr>
        <w:t xml:space="preserve"> </w:t>
      </w:r>
      <w:r w:rsidRPr="00917F98">
        <w:rPr>
          <w:b/>
          <w:i/>
          <w:spacing w:val="-1"/>
          <w:sz w:val="28"/>
          <w:szCs w:val="20"/>
        </w:rPr>
        <w:t>порядку</w:t>
      </w:r>
      <w:r w:rsidRPr="00917F98">
        <w:rPr>
          <w:b/>
          <w:i/>
          <w:spacing w:val="-9"/>
          <w:sz w:val="28"/>
          <w:szCs w:val="20"/>
        </w:rPr>
        <w:t xml:space="preserve"> </w:t>
      </w:r>
      <w:r w:rsidRPr="00917F98">
        <w:rPr>
          <w:b/>
          <w:i/>
          <w:sz w:val="28"/>
          <w:szCs w:val="20"/>
        </w:rPr>
        <w:t>и</w:t>
      </w:r>
      <w:r w:rsidRPr="00917F98">
        <w:rPr>
          <w:b/>
          <w:i/>
          <w:spacing w:val="-10"/>
          <w:sz w:val="28"/>
          <w:szCs w:val="20"/>
        </w:rPr>
        <w:t xml:space="preserve"> </w:t>
      </w:r>
      <w:r w:rsidRPr="00917F98">
        <w:rPr>
          <w:b/>
          <w:i/>
          <w:spacing w:val="-1"/>
          <w:sz w:val="28"/>
          <w:szCs w:val="20"/>
        </w:rPr>
        <w:t>формам</w:t>
      </w:r>
      <w:r w:rsidRPr="00917F98">
        <w:rPr>
          <w:b/>
          <w:i/>
          <w:spacing w:val="-8"/>
          <w:sz w:val="28"/>
          <w:szCs w:val="20"/>
        </w:rPr>
        <w:t xml:space="preserve"> </w:t>
      </w:r>
      <w:r w:rsidRPr="00917F98">
        <w:rPr>
          <w:b/>
          <w:i/>
          <w:sz w:val="28"/>
          <w:szCs w:val="20"/>
        </w:rPr>
        <w:t>контроля</w:t>
      </w:r>
      <w:r w:rsidRPr="00917F98">
        <w:rPr>
          <w:b/>
          <w:i/>
          <w:spacing w:val="-10"/>
          <w:sz w:val="28"/>
          <w:szCs w:val="20"/>
        </w:rPr>
        <w:t xml:space="preserve"> </w:t>
      </w:r>
      <w:r w:rsidRPr="00917F98">
        <w:rPr>
          <w:b/>
          <w:i/>
          <w:spacing w:val="-1"/>
          <w:sz w:val="28"/>
          <w:szCs w:val="20"/>
        </w:rPr>
        <w:t>за</w:t>
      </w:r>
      <w:r w:rsidRPr="00917F98">
        <w:rPr>
          <w:b/>
          <w:i/>
          <w:spacing w:val="-11"/>
          <w:sz w:val="28"/>
          <w:szCs w:val="20"/>
        </w:rPr>
        <w:t xml:space="preserve"> </w:t>
      </w:r>
      <w:r w:rsidRPr="00917F98">
        <w:rPr>
          <w:b/>
          <w:i/>
          <w:sz w:val="28"/>
          <w:szCs w:val="20"/>
        </w:rPr>
        <w:t>предоставлением</w:t>
      </w:r>
      <w:r w:rsidRPr="00917F98">
        <w:rPr>
          <w:b/>
          <w:i/>
          <w:spacing w:val="36"/>
          <w:w w:val="99"/>
          <w:sz w:val="28"/>
          <w:szCs w:val="20"/>
        </w:rPr>
        <w:t xml:space="preserve"> </w:t>
      </w:r>
      <w:r w:rsidRPr="00917F98">
        <w:rPr>
          <w:b/>
          <w:i/>
          <w:sz w:val="28"/>
          <w:szCs w:val="20"/>
        </w:rPr>
        <w:t>муниципальной</w:t>
      </w:r>
      <w:r w:rsidRPr="00917F98">
        <w:rPr>
          <w:b/>
          <w:i/>
          <w:spacing w:val="-11"/>
          <w:sz w:val="28"/>
          <w:szCs w:val="20"/>
        </w:rPr>
        <w:t xml:space="preserve"> </w:t>
      </w:r>
      <w:r w:rsidRPr="00917F98">
        <w:rPr>
          <w:b/>
          <w:i/>
          <w:sz w:val="28"/>
          <w:szCs w:val="20"/>
        </w:rPr>
        <w:t>услуги,</w:t>
      </w:r>
      <w:r w:rsidRPr="00917F98">
        <w:rPr>
          <w:b/>
          <w:i/>
          <w:spacing w:val="-9"/>
          <w:sz w:val="28"/>
          <w:szCs w:val="20"/>
        </w:rPr>
        <w:t xml:space="preserve"> </w:t>
      </w:r>
      <w:r w:rsidRPr="00917F98">
        <w:rPr>
          <w:b/>
          <w:i/>
          <w:sz w:val="28"/>
          <w:szCs w:val="20"/>
        </w:rPr>
        <w:t>в</w:t>
      </w:r>
      <w:r w:rsidRPr="00917F98">
        <w:rPr>
          <w:b/>
          <w:i/>
          <w:spacing w:val="-10"/>
          <w:sz w:val="28"/>
          <w:szCs w:val="20"/>
        </w:rPr>
        <w:t xml:space="preserve"> </w:t>
      </w:r>
      <w:r w:rsidRPr="00917F98">
        <w:rPr>
          <w:b/>
          <w:i/>
          <w:sz w:val="28"/>
          <w:szCs w:val="20"/>
        </w:rPr>
        <w:t>том</w:t>
      </w:r>
      <w:r w:rsidRPr="00917F98">
        <w:rPr>
          <w:b/>
          <w:i/>
          <w:spacing w:val="-8"/>
          <w:sz w:val="28"/>
          <w:szCs w:val="20"/>
        </w:rPr>
        <w:t xml:space="preserve"> </w:t>
      </w:r>
      <w:r w:rsidRPr="00917F98">
        <w:rPr>
          <w:b/>
          <w:i/>
          <w:sz w:val="28"/>
          <w:szCs w:val="20"/>
        </w:rPr>
        <w:t>числе</w:t>
      </w:r>
      <w:r w:rsidRPr="00917F98">
        <w:rPr>
          <w:b/>
          <w:i/>
          <w:spacing w:val="-10"/>
          <w:sz w:val="28"/>
          <w:szCs w:val="20"/>
        </w:rPr>
        <w:t xml:space="preserve"> </w:t>
      </w:r>
      <w:r w:rsidRPr="00917F98">
        <w:rPr>
          <w:b/>
          <w:i/>
          <w:spacing w:val="1"/>
          <w:sz w:val="28"/>
          <w:szCs w:val="20"/>
        </w:rPr>
        <w:t>со</w:t>
      </w:r>
      <w:r w:rsidRPr="00917F98">
        <w:rPr>
          <w:b/>
          <w:i/>
          <w:spacing w:val="-9"/>
          <w:sz w:val="28"/>
          <w:szCs w:val="20"/>
        </w:rPr>
        <w:t xml:space="preserve"> </w:t>
      </w:r>
      <w:r w:rsidRPr="00917F98">
        <w:rPr>
          <w:b/>
          <w:i/>
          <w:sz w:val="28"/>
          <w:szCs w:val="20"/>
        </w:rPr>
        <w:t>стороны</w:t>
      </w:r>
      <w:r w:rsidRPr="00917F98">
        <w:rPr>
          <w:b/>
          <w:i/>
          <w:spacing w:val="-9"/>
          <w:sz w:val="28"/>
          <w:szCs w:val="20"/>
        </w:rPr>
        <w:t xml:space="preserve"> </w:t>
      </w:r>
      <w:r w:rsidRPr="00917F98">
        <w:rPr>
          <w:b/>
          <w:i/>
          <w:sz w:val="28"/>
          <w:szCs w:val="20"/>
        </w:rPr>
        <w:t>граждан,</w:t>
      </w:r>
      <w:r w:rsidRPr="00917F98">
        <w:rPr>
          <w:b/>
          <w:i/>
          <w:spacing w:val="-9"/>
          <w:sz w:val="28"/>
          <w:szCs w:val="20"/>
        </w:rPr>
        <w:t xml:space="preserve"> </w:t>
      </w:r>
      <w:r w:rsidRPr="00917F98">
        <w:rPr>
          <w:b/>
          <w:i/>
          <w:sz w:val="28"/>
          <w:szCs w:val="20"/>
        </w:rPr>
        <w:t>их</w:t>
      </w:r>
      <w:r w:rsidRPr="00917F98">
        <w:rPr>
          <w:b/>
          <w:i/>
          <w:spacing w:val="-8"/>
          <w:sz w:val="28"/>
          <w:szCs w:val="20"/>
        </w:rPr>
        <w:t xml:space="preserve"> </w:t>
      </w:r>
      <w:r w:rsidRPr="00917F98">
        <w:rPr>
          <w:b/>
          <w:i/>
          <w:sz w:val="28"/>
          <w:szCs w:val="20"/>
        </w:rPr>
        <w:t>объединений</w:t>
      </w:r>
      <w:r w:rsidRPr="00917F98">
        <w:rPr>
          <w:b/>
          <w:i/>
          <w:spacing w:val="-9"/>
          <w:sz w:val="28"/>
          <w:szCs w:val="20"/>
        </w:rPr>
        <w:t xml:space="preserve"> </w:t>
      </w:r>
      <w:r w:rsidRPr="00917F98">
        <w:rPr>
          <w:b/>
          <w:i/>
          <w:sz w:val="28"/>
          <w:szCs w:val="20"/>
        </w:rPr>
        <w:t>и организаций</w:t>
      </w:r>
    </w:p>
    <w:p w14:paraId="4331049E" w14:textId="77777777" w:rsidR="00403711" w:rsidRPr="00917F98" w:rsidRDefault="00403711" w:rsidP="00403711">
      <w:pPr>
        <w:spacing w:before="4"/>
        <w:rPr>
          <w:b/>
          <w:bCs/>
          <w:sz w:val="27"/>
          <w:szCs w:val="27"/>
        </w:rPr>
      </w:pPr>
    </w:p>
    <w:p w14:paraId="4A8AFDA3" w14:textId="77777777" w:rsidR="00403711" w:rsidRPr="00917F98" w:rsidRDefault="00403711" w:rsidP="0025545D">
      <w:pPr>
        <w:numPr>
          <w:ilvl w:val="2"/>
          <w:numId w:val="273"/>
        </w:numPr>
        <w:tabs>
          <w:tab w:val="left" w:pos="1658"/>
        </w:tabs>
        <w:autoSpaceDE/>
        <w:autoSpaceDN/>
        <w:adjustRightInd/>
        <w:spacing w:line="277" w:lineRule="auto"/>
        <w:ind w:left="242" w:right="117" w:firstLine="708"/>
        <w:jc w:val="both"/>
      </w:pPr>
      <w:r w:rsidRPr="00917F98">
        <w:rPr>
          <w:spacing w:val="-1"/>
        </w:rPr>
        <w:t>Контроль</w:t>
      </w:r>
      <w:r w:rsidRPr="00917F98">
        <w:rPr>
          <w:spacing w:val="14"/>
        </w:rPr>
        <w:t xml:space="preserve"> </w:t>
      </w:r>
      <w:r w:rsidRPr="00917F98">
        <w:t>за</w:t>
      </w:r>
      <w:r w:rsidRPr="00917F98">
        <w:rPr>
          <w:spacing w:val="13"/>
        </w:rPr>
        <w:t xml:space="preserve"> </w:t>
      </w:r>
      <w:r w:rsidRPr="00917F98">
        <w:rPr>
          <w:spacing w:val="-1"/>
        </w:rPr>
        <w:t>предоставлением</w:t>
      </w:r>
      <w:r w:rsidRPr="00917F98">
        <w:rPr>
          <w:spacing w:val="13"/>
        </w:rPr>
        <w:t xml:space="preserve"> </w:t>
      </w:r>
      <w:r w:rsidRPr="00917F98">
        <w:rPr>
          <w:spacing w:val="-1"/>
        </w:rPr>
        <w:t>муниципальной</w:t>
      </w:r>
      <w:r w:rsidRPr="00917F98">
        <w:rPr>
          <w:spacing w:val="15"/>
        </w:rPr>
        <w:t xml:space="preserve"> </w:t>
      </w:r>
      <w:r w:rsidRPr="00917F98">
        <w:rPr>
          <w:spacing w:val="-1"/>
        </w:rPr>
        <w:t>услуги</w:t>
      </w:r>
      <w:r w:rsidRPr="00917F98">
        <w:rPr>
          <w:spacing w:val="15"/>
        </w:rPr>
        <w:t xml:space="preserve"> </w:t>
      </w:r>
      <w:r w:rsidRPr="00917F98">
        <w:rPr>
          <w:spacing w:val="-1"/>
        </w:rPr>
        <w:t>со</w:t>
      </w:r>
      <w:r w:rsidRPr="00917F98">
        <w:rPr>
          <w:spacing w:val="16"/>
        </w:rPr>
        <w:t xml:space="preserve"> </w:t>
      </w:r>
      <w:r w:rsidRPr="00917F98">
        <w:t>стороны</w:t>
      </w:r>
      <w:r w:rsidRPr="00917F98">
        <w:rPr>
          <w:spacing w:val="13"/>
        </w:rPr>
        <w:t xml:space="preserve"> </w:t>
      </w:r>
      <w:r w:rsidRPr="00917F98">
        <w:t>граждан,</w:t>
      </w:r>
      <w:r w:rsidRPr="00917F98">
        <w:rPr>
          <w:spacing w:val="49"/>
        </w:rPr>
        <w:t xml:space="preserve"> </w:t>
      </w:r>
      <w:r w:rsidRPr="00917F98">
        <w:t>их</w:t>
      </w:r>
      <w:r w:rsidRPr="00917F98">
        <w:rPr>
          <w:spacing w:val="2"/>
        </w:rPr>
        <w:t xml:space="preserve"> </w:t>
      </w:r>
      <w:r w:rsidRPr="00917F98">
        <w:rPr>
          <w:spacing w:val="-1"/>
        </w:rPr>
        <w:t>объединений</w:t>
      </w:r>
      <w:r w:rsidRPr="00917F98">
        <w:t xml:space="preserve"> и </w:t>
      </w:r>
      <w:r w:rsidRPr="00917F98">
        <w:rPr>
          <w:spacing w:val="-1"/>
        </w:rPr>
        <w:t>организаций</w:t>
      </w:r>
      <w:r w:rsidRPr="00917F98">
        <w:t xml:space="preserve"> не</w:t>
      </w:r>
      <w:r w:rsidRPr="00917F98">
        <w:rPr>
          <w:spacing w:val="2"/>
        </w:rPr>
        <w:t xml:space="preserve"> </w:t>
      </w:r>
      <w:r w:rsidRPr="00917F98">
        <w:rPr>
          <w:spacing w:val="-1"/>
        </w:rPr>
        <w:t>предусмотрен.</w:t>
      </w:r>
    </w:p>
    <w:p w14:paraId="513120B1" w14:textId="77777777" w:rsidR="00403711" w:rsidRPr="00917F98" w:rsidRDefault="00403711" w:rsidP="0025545D">
      <w:pPr>
        <w:numPr>
          <w:ilvl w:val="2"/>
          <w:numId w:val="273"/>
        </w:numPr>
        <w:tabs>
          <w:tab w:val="left" w:pos="1658"/>
        </w:tabs>
        <w:autoSpaceDE/>
        <w:autoSpaceDN/>
        <w:adjustRightInd/>
        <w:spacing w:line="275" w:lineRule="auto"/>
        <w:ind w:left="242" w:right="111" w:firstLine="708"/>
        <w:jc w:val="both"/>
      </w:pPr>
      <w:r w:rsidRPr="00917F98">
        <w:rPr>
          <w:spacing w:val="-1"/>
        </w:rPr>
        <w:t>Текущий</w:t>
      </w:r>
      <w:r w:rsidRPr="00917F98">
        <w:rPr>
          <w:spacing w:val="12"/>
        </w:rPr>
        <w:t xml:space="preserve"> </w:t>
      </w:r>
      <w:r w:rsidRPr="00917F98">
        <w:t>контроль</w:t>
      </w:r>
      <w:r w:rsidRPr="00917F98">
        <w:rPr>
          <w:spacing w:val="10"/>
        </w:rPr>
        <w:t xml:space="preserve"> </w:t>
      </w:r>
      <w:r w:rsidRPr="00917F98">
        <w:t>за</w:t>
      </w:r>
      <w:r w:rsidRPr="00917F98">
        <w:rPr>
          <w:spacing w:val="10"/>
        </w:rPr>
        <w:t xml:space="preserve"> </w:t>
      </w:r>
      <w:r w:rsidRPr="00917F98">
        <w:rPr>
          <w:spacing w:val="-1"/>
        </w:rPr>
        <w:t>соблюдением</w:t>
      </w:r>
      <w:r w:rsidRPr="00917F98">
        <w:rPr>
          <w:spacing w:val="11"/>
        </w:rPr>
        <w:t xml:space="preserve"> </w:t>
      </w:r>
      <w:r w:rsidRPr="00917F98">
        <w:rPr>
          <w:spacing w:val="-1"/>
        </w:rPr>
        <w:t>последовательности</w:t>
      </w:r>
      <w:r w:rsidRPr="00917F98">
        <w:rPr>
          <w:spacing w:val="13"/>
        </w:rPr>
        <w:t xml:space="preserve"> </w:t>
      </w:r>
      <w:r w:rsidRPr="00917F98">
        <w:rPr>
          <w:spacing w:val="-1"/>
        </w:rPr>
        <w:t>действий,</w:t>
      </w:r>
      <w:r w:rsidRPr="00917F98">
        <w:rPr>
          <w:spacing w:val="65"/>
        </w:rPr>
        <w:t xml:space="preserve"> </w:t>
      </w:r>
      <w:r w:rsidRPr="00917F98">
        <w:rPr>
          <w:spacing w:val="-1"/>
        </w:rPr>
        <w:t>определенных</w:t>
      </w:r>
      <w:r w:rsidRPr="00917F98">
        <w:rPr>
          <w:spacing w:val="11"/>
        </w:rPr>
        <w:t xml:space="preserve"> </w:t>
      </w:r>
      <w:r w:rsidRPr="00917F98">
        <w:rPr>
          <w:spacing w:val="-1"/>
        </w:rPr>
        <w:t>административными</w:t>
      </w:r>
      <w:r w:rsidRPr="00917F98">
        <w:rPr>
          <w:spacing w:val="10"/>
        </w:rPr>
        <w:t xml:space="preserve"> </w:t>
      </w:r>
      <w:r w:rsidRPr="00917F98">
        <w:rPr>
          <w:spacing w:val="-1"/>
        </w:rPr>
        <w:t>процедурами,</w:t>
      </w:r>
      <w:r w:rsidRPr="00917F98">
        <w:rPr>
          <w:spacing w:val="9"/>
        </w:rPr>
        <w:t xml:space="preserve"> </w:t>
      </w:r>
      <w:r w:rsidRPr="00917F98">
        <w:t>по</w:t>
      </w:r>
      <w:r w:rsidRPr="00917F98">
        <w:rPr>
          <w:spacing w:val="9"/>
        </w:rPr>
        <w:t xml:space="preserve"> </w:t>
      </w:r>
      <w:r w:rsidRPr="00917F98">
        <w:rPr>
          <w:spacing w:val="-1"/>
        </w:rPr>
        <w:t>предоставлению</w:t>
      </w:r>
      <w:r w:rsidRPr="00917F98">
        <w:rPr>
          <w:spacing w:val="9"/>
        </w:rPr>
        <w:t xml:space="preserve"> </w:t>
      </w:r>
      <w:r w:rsidRPr="00917F98">
        <w:rPr>
          <w:spacing w:val="-1"/>
        </w:rPr>
        <w:t>муниципальной</w:t>
      </w:r>
      <w:r w:rsidRPr="00917F98">
        <w:rPr>
          <w:spacing w:val="69"/>
        </w:rPr>
        <w:t xml:space="preserve"> </w:t>
      </w:r>
      <w:r w:rsidRPr="00917F98">
        <w:rPr>
          <w:spacing w:val="-1"/>
        </w:rPr>
        <w:t>услуги</w:t>
      </w:r>
      <w:r w:rsidRPr="00917F98">
        <w:rPr>
          <w:spacing w:val="-14"/>
        </w:rPr>
        <w:t xml:space="preserve"> </w:t>
      </w:r>
      <w:r w:rsidRPr="00917F98">
        <w:rPr>
          <w:spacing w:val="-1"/>
        </w:rPr>
        <w:t>осуществляется</w:t>
      </w:r>
      <w:r w:rsidRPr="00917F98">
        <w:rPr>
          <w:spacing w:val="-12"/>
        </w:rPr>
        <w:t xml:space="preserve"> </w:t>
      </w:r>
      <w:r w:rsidRPr="00917F98">
        <w:rPr>
          <w:spacing w:val="-1"/>
        </w:rPr>
        <w:t>муниципальными</w:t>
      </w:r>
      <w:r w:rsidRPr="00917F98">
        <w:rPr>
          <w:spacing w:val="-14"/>
        </w:rPr>
        <w:t xml:space="preserve"> </w:t>
      </w:r>
      <w:r w:rsidRPr="00917F98">
        <w:rPr>
          <w:spacing w:val="-1"/>
        </w:rPr>
        <w:t>служащими</w:t>
      </w:r>
      <w:r w:rsidRPr="00917F98">
        <w:rPr>
          <w:spacing w:val="-14"/>
        </w:rPr>
        <w:t xml:space="preserve"> </w:t>
      </w:r>
      <w:r w:rsidRPr="00917F98">
        <w:rPr>
          <w:spacing w:val="-1"/>
        </w:rPr>
        <w:t>Администрации,</w:t>
      </w:r>
      <w:r w:rsidRPr="00917F98">
        <w:rPr>
          <w:spacing w:val="-15"/>
        </w:rPr>
        <w:t xml:space="preserve"> </w:t>
      </w:r>
      <w:r w:rsidRPr="00917F98">
        <w:rPr>
          <w:spacing w:val="-1"/>
        </w:rPr>
        <w:t>ответственными</w:t>
      </w:r>
      <w:r w:rsidRPr="00917F98">
        <w:rPr>
          <w:spacing w:val="-14"/>
        </w:rPr>
        <w:t xml:space="preserve"> </w:t>
      </w:r>
      <w:r w:rsidRPr="00917F98">
        <w:rPr>
          <w:spacing w:val="-1"/>
        </w:rPr>
        <w:t>за</w:t>
      </w:r>
      <w:r w:rsidRPr="00917F98">
        <w:rPr>
          <w:spacing w:val="79"/>
        </w:rPr>
        <w:t xml:space="preserve"> </w:t>
      </w:r>
      <w:r w:rsidRPr="00917F98">
        <w:rPr>
          <w:spacing w:val="-1"/>
        </w:rPr>
        <w:t>организацию</w:t>
      </w:r>
      <w:r w:rsidRPr="00917F98">
        <w:t xml:space="preserve"> </w:t>
      </w:r>
      <w:r w:rsidRPr="00917F98">
        <w:rPr>
          <w:spacing w:val="-1"/>
        </w:rPr>
        <w:t>работы</w:t>
      </w:r>
      <w:r w:rsidRPr="00917F98">
        <w:t xml:space="preserve"> по</w:t>
      </w:r>
      <w:r w:rsidRPr="00917F98">
        <w:rPr>
          <w:spacing w:val="-3"/>
        </w:rPr>
        <w:t xml:space="preserve"> </w:t>
      </w:r>
      <w:r w:rsidRPr="00917F98">
        <w:rPr>
          <w:spacing w:val="-1"/>
        </w:rPr>
        <w:t>исполнению</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64C01545" w14:textId="77777777" w:rsidR="00403711" w:rsidRPr="00917F98" w:rsidRDefault="00403711" w:rsidP="0025545D">
      <w:pPr>
        <w:numPr>
          <w:ilvl w:val="2"/>
          <w:numId w:val="273"/>
        </w:numPr>
        <w:tabs>
          <w:tab w:val="left" w:pos="1658"/>
        </w:tabs>
        <w:autoSpaceDE/>
        <w:autoSpaceDN/>
        <w:adjustRightInd/>
        <w:spacing w:before="4" w:line="275" w:lineRule="auto"/>
        <w:ind w:left="242" w:right="109" w:firstLine="708"/>
        <w:jc w:val="both"/>
      </w:pPr>
      <w:r w:rsidRPr="00917F98">
        <w:rPr>
          <w:spacing w:val="-1"/>
        </w:rPr>
        <w:t>Муниципальный</w:t>
      </w:r>
      <w:r w:rsidRPr="00917F98">
        <w:rPr>
          <w:spacing w:val="41"/>
        </w:rPr>
        <w:t xml:space="preserve"> </w:t>
      </w:r>
      <w:r w:rsidRPr="00917F98">
        <w:rPr>
          <w:spacing w:val="-1"/>
        </w:rPr>
        <w:t>служащий,</w:t>
      </w:r>
      <w:r w:rsidRPr="00917F98">
        <w:rPr>
          <w:spacing w:val="40"/>
        </w:rPr>
        <w:t xml:space="preserve"> </w:t>
      </w:r>
      <w:r w:rsidRPr="00917F98">
        <w:rPr>
          <w:spacing w:val="-1"/>
        </w:rPr>
        <w:t>ответственный</w:t>
      </w:r>
      <w:r w:rsidRPr="00917F98">
        <w:rPr>
          <w:spacing w:val="41"/>
        </w:rPr>
        <w:t xml:space="preserve"> </w:t>
      </w:r>
      <w:r w:rsidRPr="00917F98">
        <w:t>за</w:t>
      </w:r>
      <w:r w:rsidRPr="00917F98">
        <w:rPr>
          <w:spacing w:val="39"/>
        </w:rPr>
        <w:t xml:space="preserve"> </w:t>
      </w:r>
      <w:r w:rsidRPr="00917F98">
        <w:rPr>
          <w:spacing w:val="-1"/>
        </w:rPr>
        <w:t>прием</w:t>
      </w:r>
      <w:r w:rsidRPr="00917F98">
        <w:rPr>
          <w:spacing w:val="39"/>
        </w:rPr>
        <w:t xml:space="preserve"> </w:t>
      </w:r>
      <w:r w:rsidRPr="00917F98">
        <w:rPr>
          <w:spacing w:val="-1"/>
        </w:rPr>
        <w:t>ходатайств</w:t>
      </w:r>
      <w:r w:rsidRPr="00917F98">
        <w:rPr>
          <w:spacing w:val="40"/>
        </w:rPr>
        <w:t xml:space="preserve"> </w:t>
      </w:r>
      <w:r w:rsidRPr="00917F98">
        <w:t>и</w:t>
      </w:r>
      <w:r w:rsidRPr="00917F98">
        <w:rPr>
          <w:spacing w:val="53"/>
        </w:rPr>
        <w:t xml:space="preserve"> </w:t>
      </w:r>
      <w:r w:rsidRPr="00917F98">
        <w:rPr>
          <w:spacing w:val="-1"/>
        </w:rPr>
        <w:t>документов,</w:t>
      </w:r>
      <w:r w:rsidRPr="00917F98">
        <w:rPr>
          <w:spacing w:val="24"/>
        </w:rPr>
        <w:t xml:space="preserve"> </w:t>
      </w:r>
      <w:r w:rsidRPr="00917F98">
        <w:rPr>
          <w:spacing w:val="-1"/>
        </w:rPr>
        <w:t>несет</w:t>
      </w:r>
      <w:r w:rsidRPr="00917F98">
        <w:rPr>
          <w:spacing w:val="24"/>
        </w:rPr>
        <w:t xml:space="preserve"> </w:t>
      </w:r>
      <w:r w:rsidRPr="00917F98">
        <w:rPr>
          <w:spacing w:val="-1"/>
        </w:rPr>
        <w:t>персональную</w:t>
      </w:r>
      <w:r w:rsidRPr="00917F98">
        <w:rPr>
          <w:spacing w:val="24"/>
        </w:rPr>
        <w:t xml:space="preserve"> </w:t>
      </w:r>
      <w:r w:rsidRPr="00917F98">
        <w:t>ответственность</w:t>
      </w:r>
      <w:r w:rsidRPr="00917F98">
        <w:rPr>
          <w:spacing w:val="25"/>
        </w:rPr>
        <w:t xml:space="preserve"> </w:t>
      </w:r>
      <w:r w:rsidRPr="00917F98">
        <w:t>за</w:t>
      </w:r>
      <w:r w:rsidRPr="00917F98">
        <w:rPr>
          <w:spacing w:val="22"/>
        </w:rPr>
        <w:t xml:space="preserve"> </w:t>
      </w:r>
      <w:r w:rsidRPr="00917F98">
        <w:rPr>
          <w:spacing w:val="-1"/>
        </w:rPr>
        <w:t>своевременное</w:t>
      </w:r>
      <w:r w:rsidRPr="00917F98">
        <w:rPr>
          <w:spacing w:val="22"/>
        </w:rPr>
        <w:t xml:space="preserve"> </w:t>
      </w:r>
      <w:r w:rsidRPr="00917F98">
        <w:rPr>
          <w:spacing w:val="-1"/>
        </w:rPr>
        <w:t>направление</w:t>
      </w:r>
      <w:r w:rsidRPr="00917F98">
        <w:rPr>
          <w:spacing w:val="59"/>
        </w:rPr>
        <w:t xml:space="preserve"> </w:t>
      </w:r>
      <w:r w:rsidRPr="00917F98">
        <w:rPr>
          <w:spacing w:val="-1"/>
        </w:rPr>
        <w:t>запросов</w:t>
      </w:r>
      <w:r w:rsidRPr="00917F98">
        <w:rPr>
          <w:spacing w:val="47"/>
        </w:rPr>
        <w:t xml:space="preserve"> </w:t>
      </w:r>
      <w:r w:rsidRPr="00917F98">
        <w:t>в</w:t>
      </w:r>
      <w:r w:rsidRPr="00917F98">
        <w:rPr>
          <w:spacing w:val="47"/>
        </w:rPr>
        <w:t xml:space="preserve"> </w:t>
      </w:r>
      <w:r w:rsidRPr="00917F98">
        <w:rPr>
          <w:spacing w:val="-1"/>
        </w:rPr>
        <w:t>органы</w:t>
      </w:r>
      <w:r w:rsidRPr="00917F98">
        <w:rPr>
          <w:spacing w:val="47"/>
        </w:rPr>
        <w:t xml:space="preserve"> </w:t>
      </w:r>
      <w:r w:rsidRPr="00917F98">
        <w:t>исполнительной</w:t>
      </w:r>
      <w:r w:rsidRPr="00917F98">
        <w:rPr>
          <w:spacing w:val="48"/>
        </w:rPr>
        <w:t xml:space="preserve"> </w:t>
      </w:r>
      <w:r w:rsidRPr="00917F98">
        <w:rPr>
          <w:spacing w:val="-1"/>
        </w:rPr>
        <w:t>власти,</w:t>
      </w:r>
      <w:r w:rsidRPr="00917F98">
        <w:rPr>
          <w:spacing w:val="47"/>
        </w:rPr>
        <w:t xml:space="preserve"> </w:t>
      </w:r>
      <w:r w:rsidRPr="00917F98">
        <w:rPr>
          <w:spacing w:val="-1"/>
        </w:rPr>
        <w:t>органы</w:t>
      </w:r>
      <w:r w:rsidRPr="00917F98">
        <w:rPr>
          <w:spacing w:val="47"/>
        </w:rPr>
        <w:t xml:space="preserve"> </w:t>
      </w:r>
      <w:r w:rsidRPr="00917F98">
        <w:t>местного</w:t>
      </w:r>
      <w:r w:rsidRPr="00917F98">
        <w:rPr>
          <w:spacing w:val="47"/>
        </w:rPr>
        <w:t xml:space="preserve"> </w:t>
      </w:r>
      <w:r w:rsidRPr="00917F98">
        <w:rPr>
          <w:spacing w:val="-1"/>
        </w:rPr>
        <w:t>самоуправления</w:t>
      </w:r>
      <w:r w:rsidRPr="00917F98">
        <w:rPr>
          <w:spacing w:val="47"/>
        </w:rPr>
        <w:t xml:space="preserve"> </w:t>
      </w:r>
      <w:r w:rsidRPr="00917F98">
        <w:t>для</w:t>
      </w:r>
      <w:r w:rsidRPr="00917F98">
        <w:rPr>
          <w:spacing w:val="59"/>
        </w:rPr>
        <w:t xml:space="preserve"> </w:t>
      </w:r>
      <w:r w:rsidRPr="00917F98">
        <w:rPr>
          <w:spacing w:val="-1"/>
        </w:rPr>
        <w:t>получения</w:t>
      </w:r>
      <w:r w:rsidRPr="00917F98">
        <w:rPr>
          <w:spacing w:val="2"/>
        </w:rPr>
        <w:t xml:space="preserve"> </w:t>
      </w:r>
      <w:r w:rsidRPr="00917F98">
        <w:rPr>
          <w:spacing w:val="-1"/>
        </w:rPr>
        <w:t>документов</w:t>
      </w:r>
      <w:r w:rsidRPr="00917F98">
        <w:rPr>
          <w:spacing w:val="2"/>
        </w:rPr>
        <w:t xml:space="preserve"> </w:t>
      </w:r>
      <w:r w:rsidRPr="00917F98">
        <w:t>и</w:t>
      </w:r>
      <w:r w:rsidRPr="00917F98">
        <w:rPr>
          <w:spacing w:val="3"/>
        </w:rPr>
        <w:t xml:space="preserve"> </w:t>
      </w:r>
      <w:r w:rsidRPr="00917F98">
        <w:rPr>
          <w:spacing w:val="-1"/>
        </w:rPr>
        <w:t>информации,</w:t>
      </w:r>
      <w:r w:rsidRPr="00917F98">
        <w:rPr>
          <w:spacing w:val="2"/>
        </w:rPr>
        <w:t xml:space="preserve"> </w:t>
      </w:r>
      <w:r w:rsidRPr="00917F98">
        <w:rPr>
          <w:spacing w:val="-1"/>
        </w:rPr>
        <w:t>необходимых</w:t>
      </w:r>
      <w:r w:rsidRPr="00917F98">
        <w:rPr>
          <w:spacing w:val="3"/>
        </w:rPr>
        <w:t xml:space="preserve"> </w:t>
      </w:r>
      <w:r w:rsidRPr="00917F98">
        <w:t>для</w:t>
      </w:r>
      <w:r w:rsidRPr="00917F98">
        <w:rPr>
          <w:spacing w:val="2"/>
        </w:rPr>
        <w:t xml:space="preserve"> </w:t>
      </w:r>
      <w:r w:rsidRPr="00917F98">
        <w:rPr>
          <w:spacing w:val="-1"/>
        </w:rPr>
        <w:t>предоставления</w:t>
      </w:r>
      <w:r w:rsidRPr="00917F98">
        <w:rPr>
          <w:spacing w:val="2"/>
        </w:rPr>
        <w:t xml:space="preserve"> </w:t>
      </w:r>
      <w:r w:rsidRPr="00917F98">
        <w:rPr>
          <w:spacing w:val="-1"/>
        </w:rPr>
        <w:t>муниципальной</w:t>
      </w:r>
      <w:r w:rsidRPr="00917F98">
        <w:rPr>
          <w:spacing w:val="77"/>
        </w:rPr>
        <w:t xml:space="preserve"> </w:t>
      </w:r>
      <w:r w:rsidRPr="00917F98">
        <w:rPr>
          <w:spacing w:val="-1"/>
        </w:rPr>
        <w:t>услуги</w:t>
      </w:r>
      <w:r w:rsidRPr="00917F98">
        <w:rPr>
          <w:spacing w:val="55"/>
        </w:rPr>
        <w:t xml:space="preserve"> </w:t>
      </w:r>
      <w:r w:rsidRPr="00917F98">
        <w:t>и</w:t>
      </w:r>
      <w:r w:rsidRPr="00917F98">
        <w:rPr>
          <w:spacing w:val="55"/>
        </w:rPr>
        <w:t xml:space="preserve"> </w:t>
      </w:r>
      <w:r w:rsidRPr="00917F98">
        <w:t>за</w:t>
      </w:r>
      <w:r w:rsidRPr="00917F98">
        <w:rPr>
          <w:spacing w:val="54"/>
        </w:rPr>
        <w:t xml:space="preserve"> </w:t>
      </w:r>
      <w:r w:rsidRPr="00917F98">
        <w:rPr>
          <w:spacing w:val="-1"/>
        </w:rPr>
        <w:t>своевременное</w:t>
      </w:r>
      <w:r w:rsidRPr="00917F98">
        <w:rPr>
          <w:spacing w:val="54"/>
        </w:rPr>
        <w:t xml:space="preserve"> </w:t>
      </w:r>
      <w:r w:rsidRPr="00917F98">
        <w:rPr>
          <w:spacing w:val="-1"/>
        </w:rPr>
        <w:t>предоставление</w:t>
      </w:r>
      <w:r w:rsidRPr="00917F98">
        <w:rPr>
          <w:spacing w:val="54"/>
        </w:rPr>
        <w:t xml:space="preserve"> </w:t>
      </w:r>
      <w:r w:rsidRPr="00917F98">
        <w:rPr>
          <w:spacing w:val="-1"/>
        </w:rPr>
        <w:t>муниципальной</w:t>
      </w:r>
      <w:r w:rsidRPr="00917F98">
        <w:rPr>
          <w:spacing w:val="58"/>
        </w:rPr>
        <w:t xml:space="preserve"> </w:t>
      </w:r>
      <w:r w:rsidRPr="00917F98">
        <w:rPr>
          <w:spacing w:val="-1"/>
        </w:rPr>
        <w:t>услуги.</w:t>
      </w:r>
      <w:r w:rsidRPr="00917F98">
        <w:rPr>
          <w:spacing w:val="54"/>
        </w:rPr>
        <w:t xml:space="preserve"> </w:t>
      </w:r>
      <w:r w:rsidRPr="00917F98">
        <w:rPr>
          <w:spacing w:val="-1"/>
        </w:rPr>
        <w:t>Персональная</w:t>
      </w:r>
      <w:r w:rsidRPr="00917F98">
        <w:rPr>
          <w:spacing w:val="69"/>
        </w:rPr>
        <w:t xml:space="preserve"> </w:t>
      </w:r>
      <w:r w:rsidRPr="00917F98">
        <w:rPr>
          <w:spacing w:val="-1"/>
        </w:rPr>
        <w:t>ответственность</w:t>
      </w:r>
      <w:r w:rsidRPr="00917F98">
        <w:rPr>
          <w:spacing w:val="6"/>
        </w:rPr>
        <w:t xml:space="preserve"> </w:t>
      </w:r>
      <w:r w:rsidRPr="00917F98">
        <w:rPr>
          <w:spacing w:val="-1"/>
        </w:rPr>
        <w:t>муниципальных</w:t>
      </w:r>
      <w:r w:rsidRPr="00917F98">
        <w:rPr>
          <w:spacing w:val="6"/>
        </w:rPr>
        <w:t xml:space="preserve"> </w:t>
      </w:r>
      <w:r w:rsidRPr="00917F98">
        <w:rPr>
          <w:spacing w:val="-1"/>
        </w:rPr>
        <w:t>служащих</w:t>
      </w:r>
      <w:r w:rsidRPr="00917F98">
        <w:rPr>
          <w:spacing w:val="6"/>
        </w:rPr>
        <w:t xml:space="preserve"> </w:t>
      </w:r>
      <w:r w:rsidRPr="00917F98">
        <w:rPr>
          <w:spacing w:val="-1"/>
        </w:rPr>
        <w:t>Администрации</w:t>
      </w:r>
      <w:r w:rsidRPr="00917F98">
        <w:rPr>
          <w:spacing w:val="5"/>
        </w:rPr>
        <w:t xml:space="preserve"> </w:t>
      </w:r>
      <w:r w:rsidRPr="00917F98">
        <w:rPr>
          <w:spacing w:val="-1"/>
        </w:rPr>
        <w:t>закрепляется</w:t>
      </w:r>
      <w:r w:rsidRPr="00917F98">
        <w:rPr>
          <w:spacing w:val="4"/>
        </w:rPr>
        <w:t xml:space="preserve"> </w:t>
      </w:r>
      <w:r w:rsidRPr="00917F98">
        <w:t>в</w:t>
      </w:r>
      <w:r w:rsidRPr="00917F98">
        <w:rPr>
          <w:spacing w:val="4"/>
        </w:rPr>
        <w:t xml:space="preserve"> </w:t>
      </w:r>
      <w:r w:rsidRPr="00917F98">
        <w:t>их</w:t>
      </w:r>
      <w:r w:rsidRPr="00917F98">
        <w:rPr>
          <w:spacing w:val="69"/>
        </w:rPr>
        <w:t xml:space="preserve"> </w:t>
      </w:r>
      <w:r w:rsidRPr="00917F98">
        <w:rPr>
          <w:spacing w:val="-1"/>
        </w:rPr>
        <w:t>должностных</w:t>
      </w:r>
      <w:r w:rsidRPr="00917F98">
        <w:rPr>
          <w:spacing w:val="13"/>
        </w:rPr>
        <w:t xml:space="preserve"> </w:t>
      </w:r>
      <w:r w:rsidRPr="00917F98">
        <w:rPr>
          <w:spacing w:val="-1"/>
        </w:rPr>
        <w:t>инструкциях</w:t>
      </w:r>
      <w:r w:rsidRPr="00917F98">
        <w:rPr>
          <w:spacing w:val="13"/>
        </w:rPr>
        <w:t xml:space="preserve"> </w:t>
      </w:r>
      <w:r w:rsidRPr="00917F98">
        <w:t>в</w:t>
      </w:r>
      <w:r w:rsidRPr="00917F98">
        <w:rPr>
          <w:spacing w:val="11"/>
        </w:rPr>
        <w:t xml:space="preserve"> </w:t>
      </w:r>
      <w:r w:rsidRPr="00917F98">
        <w:rPr>
          <w:spacing w:val="-1"/>
        </w:rPr>
        <w:t>соответствии</w:t>
      </w:r>
      <w:r w:rsidRPr="00917F98">
        <w:rPr>
          <w:spacing w:val="12"/>
        </w:rPr>
        <w:t xml:space="preserve"> </w:t>
      </w:r>
      <w:r w:rsidRPr="00917F98">
        <w:t>с</w:t>
      </w:r>
      <w:r w:rsidRPr="00917F98">
        <w:rPr>
          <w:spacing w:val="10"/>
        </w:rPr>
        <w:t xml:space="preserve"> </w:t>
      </w:r>
      <w:r w:rsidRPr="00917F98">
        <w:rPr>
          <w:spacing w:val="-1"/>
        </w:rPr>
        <w:t>требованиями</w:t>
      </w:r>
      <w:r w:rsidRPr="00917F98">
        <w:rPr>
          <w:spacing w:val="12"/>
        </w:rPr>
        <w:t xml:space="preserve"> </w:t>
      </w:r>
      <w:r w:rsidRPr="00917F98">
        <w:rPr>
          <w:spacing w:val="-1"/>
        </w:rPr>
        <w:t>законодательства</w:t>
      </w:r>
      <w:r w:rsidRPr="00917F98">
        <w:rPr>
          <w:spacing w:val="11"/>
        </w:rPr>
        <w:t xml:space="preserve"> </w:t>
      </w:r>
      <w:r w:rsidRPr="00917F98">
        <w:rPr>
          <w:spacing w:val="-1"/>
        </w:rPr>
        <w:t>Российской</w:t>
      </w:r>
      <w:r w:rsidRPr="00917F98">
        <w:rPr>
          <w:spacing w:val="97"/>
        </w:rPr>
        <w:t xml:space="preserve"> </w:t>
      </w:r>
      <w:r w:rsidRPr="00917F98">
        <w:rPr>
          <w:spacing w:val="-1"/>
        </w:rPr>
        <w:t>Федерации.</w:t>
      </w:r>
    </w:p>
    <w:p w14:paraId="37FCD248" w14:textId="77777777" w:rsidR="00403711" w:rsidRPr="00917F98" w:rsidRDefault="00403711" w:rsidP="0025545D">
      <w:pPr>
        <w:numPr>
          <w:ilvl w:val="2"/>
          <w:numId w:val="273"/>
        </w:numPr>
        <w:tabs>
          <w:tab w:val="left" w:pos="1658"/>
        </w:tabs>
        <w:autoSpaceDE/>
        <w:autoSpaceDN/>
        <w:adjustRightInd/>
        <w:spacing w:before="3" w:line="275" w:lineRule="auto"/>
        <w:ind w:left="242" w:right="107" w:firstLine="708"/>
        <w:jc w:val="both"/>
      </w:pPr>
      <w:r w:rsidRPr="00917F98">
        <w:rPr>
          <w:spacing w:val="-1"/>
        </w:rPr>
        <w:t>Периодичность</w:t>
      </w:r>
      <w:r w:rsidRPr="00917F98">
        <w:rPr>
          <w:spacing w:val="30"/>
        </w:rPr>
        <w:t xml:space="preserve"> </w:t>
      </w:r>
      <w:r w:rsidRPr="00917F98">
        <w:rPr>
          <w:spacing w:val="-1"/>
        </w:rPr>
        <w:t>осуществления</w:t>
      </w:r>
      <w:r w:rsidRPr="00917F98">
        <w:rPr>
          <w:spacing w:val="28"/>
        </w:rPr>
        <w:t xml:space="preserve"> </w:t>
      </w:r>
      <w:r w:rsidRPr="00917F98">
        <w:rPr>
          <w:spacing w:val="-1"/>
        </w:rPr>
        <w:t>текущего</w:t>
      </w:r>
      <w:r w:rsidRPr="00917F98">
        <w:rPr>
          <w:spacing w:val="30"/>
        </w:rPr>
        <w:t xml:space="preserve"> </w:t>
      </w:r>
      <w:r w:rsidRPr="00917F98">
        <w:rPr>
          <w:spacing w:val="-1"/>
        </w:rPr>
        <w:t>контроля</w:t>
      </w:r>
      <w:r w:rsidRPr="00917F98">
        <w:rPr>
          <w:spacing w:val="31"/>
        </w:rPr>
        <w:t xml:space="preserve"> </w:t>
      </w:r>
      <w:r w:rsidRPr="00917F98">
        <w:rPr>
          <w:spacing w:val="-1"/>
        </w:rPr>
        <w:t>устанавливается</w:t>
      </w:r>
      <w:r w:rsidRPr="00917F98">
        <w:rPr>
          <w:spacing w:val="65"/>
        </w:rPr>
        <w:t xml:space="preserve"> </w:t>
      </w:r>
      <w:r w:rsidRPr="00917F98">
        <w:rPr>
          <w:spacing w:val="-1"/>
        </w:rPr>
        <w:lastRenderedPageBreak/>
        <w:t>руководством</w:t>
      </w:r>
      <w:r w:rsidRPr="00917F98">
        <w:rPr>
          <w:spacing w:val="40"/>
        </w:rPr>
        <w:t xml:space="preserve"> </w:t>
      </w:r>
      <w:r w:rsidRPr="00917F98">
        <w:rPr>
          <w:spacing w:val="-1"/>
        </w:rPr>
        <w:t>Администрации.</w:t>
      </w:r>
      <w:r w:rsidRPr="00917F98">
        <w:rPr>
          <w:spacing w:val="38"/>
        </w:rPr>
        <w:t xml:space="preserve"> </w:t>
      </w:r>
      <w:r w:rsidRPr="00917F98">
        <w:rPr>
          <w:spacing w:val="-1"/>
        </w:rPr>
        <w:t>Контроль</w:t>
      </w:r>
      <w:r w:rsidRPr="00917F98">
        <w:rPr>
          <w:spacing w:val="39"/>
        </w:rPr>
        <w:t xml:space="preserve"> </w:t>
      </w:r>
      <w:r w:rsidRPr="00917F98">
        <w:t>за</w:t>
      </w:r>
      <w:r w:rsidRPr="00917F98">
        <w:rPr>
          <w:spacing w:val="39"/>
        </w:rPr>
        <w:t xml:space="preserve"> </w:t>
      </w:r>
      <w:r w:rsidRPr="00917F98">
        <w:rPr>
          <w:spacing w:val="-1"/>
        </w:rPr>
        <w:t>полнотой</w:t>
      </w:r>
      <w:r w:rsidRPr="00917F98">
        <w:rPr>
          <w:spacing w:val="40"/>
        </w:rPr>
        <w:t xml:space="preserve"> </w:t>
      </w:r>
      <w:r w:rsidRPr="00917F98">
        <w:t>и</w:t>
      </w:r>
      <w:r w:rsidRPr="00917F98">
        <w:rPr>
          <w:spacing w:val="39"/>
        </w:rPr>
        <w:t xml:space="preserve"> </w:t>
      </w:r>
      <w:r w:rsidRPr="00917F98">
        <w:rPr>
          <w:spacing w:val="-1"/>
        </w:rPr>
        <w:t>качеством</w:t>
      </w:r>
      <w:r w:rsidRPr="00917F98">
        <w:rPr>
          <w:spacing w:val="40"/>
        </w:rPr>
        <w:t xml:space="preserve"> </w:t>
      </w:r>
      <w:r w:rsidRPr="00917F98">
        <w:rPr>
          <w:spacing w:val="-1"/>
        </w:rPr>
        <w:t>предоставления</w:t>
      </w:r>
      <w:r w:rsidRPr="00917F98">
        <w:rPr>
          <w:spacing w:val="93"/>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29"/>
        </w:rPr>
        <w:t xml:space="preserve"> </w:t>
      </w:r>
      <w:r w:rsidRPr="00917F98">
        <w:rPr>
          <w:spacing w:val="-1"/>
        </w:rPr>
        <w:t>включает</w:t>
      </w:r>
      <w:r w:rsidRPr="00917F98">
        <w:rPr>
          <w:spacing w:val="29"/>
        </w:rPr>
        <w:t xml:space="preserve"> </w:t>
      </w:r>
      <w:r w:rsidRPr="00917F98">
        <w:t>в</w:t>
      </w:r>
      <w:r w:rsidRPr="00917F98">
        <w:rPr>
          <w:spacing w:val="30"/>
        </w:rPr>
        <w:t xml:space="preserve"> </w:t>
      </w:r>
      <w:r w:rsidRPr="00917F98">
        <w:t>себя</w:t>
      </w:r>
      <w:r w:rsidRPr="00917F98">
        <w:rPr>
          <w:spacing w:val="28"/>
        </w:rPr>
        <w:t xml:space="preserve"> </w:t>
      </w:r>
      <w:r w:rsidRPr="00917F98">
        <w:rPr>
          <w:spacing w:val="-1"/>
        </w:rPr>
        <w:t>проведение</w:t>
      </w:r>
      <w:r w:rsidRPr="00917F98">
        <w:rPr>
          <w:spacing w:val="27"/>
        </w:rPr>
        <w:t xml:space="preserve"> </w:t>
      </w:r>
      <w:r w:rsidRPr="00917F98">
        <w:rPr>
          <w:spacing w:val="-1"/>
        </w:rPr>
        <w:t>проверок,</w:t>
      </w:r>
      <w:r w:rsidRPr="00917F98">
        <w:rPr>
          <w:spacing w:val="28"/>
        </w:rPr>
        <w:t xml:space="preserve"> </w:t>
      </w:r>
      <w:r w:rsidRPr="00917F98">
        <w:rPr>
          <w:spacing w:val="-1"/>
        </w:rPr>
        <w:t>выявление</w:t>
      </w:r>
      <w:r w:rsidRPr="00917F98">
        <w:rPr>
          <w:spacing w:val="36"/>
        </w:rPr>
        <w:t xml:space="preserve"> </w:t>
      </w:r>
      <w:r w:rsidRPr="00917F98">
        <w:t>и</w:t>
      </w:r>
      <w:r w:rsidRPr="00917F98">
        <w:rPr>
          <w:spacing w:val="31"/>
        </w:rPr>
        <w:t xml:space="preserve"> </w:t>
      </w:r>
      <w:r w:rsidRPr="00917F98">
        <w:rPr>
          <w:spacing w:val="-1"/>
        </w:rPr>
        <w:t>устранение</w:t>
      </w:r>
      <w:r w:rsidRPr="00917F98">
        <w:rPr>
          <w:spacing w:val="89"/>
        </w:rPr>
        <w:t xml:space="preserve"> </w:t>
      </w:r>
      <w:r w:rsidRPr="00917F98">
        <w:rPr>
          <w:spacing w:val="-1"/>
        </w:rPr>
        <w:t>нарушений</w:t>
      </w:r>
      <w:r w:rsidRPr="00917F98">
        <w:rPr>
          <w:spacing w:val="19"/>
        </w:rPr>
        <w:t xml:space="preserve"> </w:t>
      </w:r>
      <w:r w:rsidRPr="00917F98">
        <w:rPr>
          <w:spacing w:val="-1"/>
        </w:rPr>
        <w:t>прав</w:t>
      </w:r>
      <w:r w:rsidRPr="00917F98">
        <w:rPr>
          <w:spacing w:val="18"/>
        </w:rPr>
        <w:t xml:space="preserve"> </w:t>
      </w:r>
      <w:r w:rsidRPr="00917F98">
        <w:rPr>
          <w:spacing w:val="-1"/>
        </w:rPr>
        <w:t>ходатайствующих,</w:t>
      </w:r>
      <w:r w:rsidRPr="00917F98">
        <w:rPr>
          <w:spacing w:val="18"/>
        </w:rPr>
        <w:t xml:space="preserve"> </w:t>
      </w:r>
      <w:r w:rsidRPr="00917F98">
        <w:rPr>
          <w:spacing w:val="-1"/>
        </w:rPr>
        <w:t>принятие</w:t>
      </w:r>
      <w:r w:rsidRPr="00917F98">
        <w:rPr>
          <w:spacing w:val="17"/>
        </w:rPr>
        <w:t xml:space="preserve"> </w:t>
      </w:r>
      <w:r w:rsidRPr="00917F98">
        <w:rPr>
          <w:spacing w:val="-1"/>
        </w:rPr>
        <w:t>решений</w:t>
      </w:r>
      <w:r w:rsidRPr="00917F98">
        <w:rPr>
          <w:spacing w:val="19"/>
        </w:rPr>
        <w:t xml:space="preserve"> </w:t>
      </w:r>
      <w:r w:rsidRPr="00917F98">
        <w:t>и</w:t>
      </w:r>
      <w:r w:rsidRPr="00917F98">
        <w:rPr>
          <w:spacing w:val="19"/>
        </w:rPr>
        <w:t xml:space="preserve"> </w:t>
      </w:r>
      <w:r w:rsidRPr="00917F98">
        <w:rPr>
          <w:spacing w:val="-1"/>
        </w:rPr>
        <w:t>подготовку</w:t>
      </w:r>
      <w:r w:rsidRPr="00917F98">
        <w:rPr>
          <w:spacing w:val="14"/>
        </w:rPr>
        <w:t xml:space="preserve"> </w:t>
      </w:r>
      <w:r w:rsidRPr="00917F98">
        <w:rPr>
          <w:spacing w:val="-1"/>
        </w:rPr>
        <w:t>ответов</w:t>
      </w:r>
      <w:r w:rsidRPr="00917F98">
        <w:rPr>
          <w:spacing w:val="19"/>
        </w:rPr>
        <w:t xml:space="preserve"> </w:t>
      </w:r>
      <w:r w:rsidRPr="00917F98">
        <w:t>на</w:t>
      </w:r>
      <w:r w:rsidRPr="00917F98">
        <w:rPr>
          <w:spacing w:val="18"/>
        </w:rPr>
        <w:t xml:space="preserve"> </w:t>
      </w:r>
      <w:r w:rsidRPr="00917F98">
        <w:t>их</w:t>
      </w:r>
      <w:r w:rsidRPr="00917F98">
        <w:rPr>
          <w:spacing w:val="77"/>
        </w:rPr>
        <w:t xml:space="preserve"> </w:t>
      </w:r>
      <w:r w:rsidRPr="00917F98">
        <w:rPr>
          <w:spacing w:val="-1"/>
        </w:rPr>
        <w:t>обращения,</w:t>
      </w:r>
      <w:r w:rsidRPr="00917F98">
        <w:rPr>
          <w:spacing w:val="38"/>
        </w:rPr>
        <w:t xml:space="preserve"> </w:t>
      </w:r>
      <w:r w:rsidRPr="00917F98">
        <w:rPr>
          <w:spacing w:val="-1"/>
        </w:rPr>
        <w:t>содержащие</w:t>
      </w:r>
      <w:r w:rsidRPr="00917F98">
        <w:rPr>
          <w:spacing w:val="37"/>
        </w:rPr>
        <w:t xml:space="preserve"> </w:t>
      </w:r>
      <w:r w:rsidRPr="00917F98">
        <w:rPr>
          <w:spacing w:val="-1"/>
        </w:rPr>
        <w:t>жалобы</w:t>
      </w:r>
      <w:r w:rsidRPr="00917F98">
        <w:rPr>
          <w:spacing w:val="40"/>
        </w:rPr>
        <w:t xml:space="preserve"> </w:t>
      </w:r>
      <w:r w:rsidRPr="00917F98">
        <w:t>на</w:t>
      </w:r>
      <w:r w:rsidRPr="00917F98">
        <w:rPr>
          <w:spacing w:val="37"/>
        </w:rPr>
        <w:t xml:space="preserve"> </w:t>
      </w:r>
      <w:r w:rsidRPr="00917F98">
        <w:t>действия</w:t>
      </w:r>
      <w:r w:rsidRPr="00917F98">
        <w:rPr>
          <w:spacing w:val="38"/>
        </w:rPr>
        <w:t xml:space="preserve"> </w:t>
      </w:r>
      <w:r w:rsidRPr="00917F98">
        <w:rPr>
          <w:spacing w:val="-1"/>
        </w:rPr>
        <w:t>(бездействие)</w:t>
      </w:r>
      <w:r w:rsidRPr="00917F98">
        <w:rPr>
          <w:spacing w:val="37"/>
        </w:rPr>
        <w:t xml:space="preserve"> </w:t>
      </w:r>
      <w:r w:rsidRPr="00917F98">
        <w:rPr>
          <w:spacing w:val="-1"/>
        </w:rPr>
        <w:t>муниципальных</w:t>
      </w:r>
      <w:r w:rsidRPr="00917F98">
        <w:rPr>
          <w:spacing w:val="39"/>
        </w:rPr>
        <w:t xml:space="preserve"> </w:t>
      </w:r>
      <w:r w:rsidRPr="00917F98">
        <w:rPr>
          <w:spacing w:val="-1"/>
        </w:rPr>
        <w:t>служащих</w:t>
      </w:r>
      <w:r w:rsidRPr="00917F98">
        <w:rPr>
          <w:spacing w:val="83"/>
        </w:rPr>
        <w:t xml:space="preserve"> </w:t>
      </w:r>
      <w:r w:rsidRPr="00917F98">
        <w:rPr>
          <w:spacing w:val="-1"/>
        </w:rPr>
        <w:t>Администрации.</w:t>
      </w:r>
      <w:r w:rsidRPr="00917F98">
        <w:rPr>
          <w:spacing w:val="57"/>
        </w:rPr>
        <w:t xml:space="preserve"> </w:t>
      </w:r>
      <w:r w:rsidRPr="00917F98">
        <w:t>По</w:t>
      </w:r>
      <w:r w:rsidRPr="00917F98">
        <w:rPr>
          <w:spacing w:val="56"/>
        </w:rPr>
        <w:t xml:space="preserve"> </w:t>
      </w:r>
      <w:r w:rsidRPr="00917F98">
        <w:rPr>
          <w:spacing w:val="-1"/>
        </w:rPr>
        <w:t>результатам</w:t>
      </w:r>
      <w:r w:rsidRPr="00917F98">
        <w:rPr>
          <w:spacing w:val="56"/>
        </w:rPr>
        <w:t xml:space="preserve"> </w:t>
      </w:r>
      <w:r w:rsidRPr="00917F98">
        <w:t>этих</w:t>
      </w:r>
      <w:r w:rsidRPr="00917F98">
        <w:rPr>
          <w:spacing w:val="57"/>
        </w:rPr>
        <w:t xml:space="preserve"> </w:t>
      </w:r>
      <w:r w:rsidRPr="00917F98">
        <w:rPr>
          <w:spacing w:val="-1"/>
        </w:rPr>
        <w:t>проверок</w:t>
      </w:r>
      <w:r w:rsidRPr="00917F98">
        <w:rPr>
          <w:spacing w:val="58"/>
        </w:rPr>
        <w:t xml:space="preserve"> </w:t>
      </w:r>
      <w:r w:rsidRPr="00917F98">
        <w:t>в</w:t>
      </w:r>
      <w:r w:rsidRPr="00917F98">
        <w:rPr>
          <w:spacing w:val="56"/>
        </w:rPr>
        <w:t xml:space="preserve"> </w:t>
      </w:r>
      <w:r w:rsidRPr="00917F98">
        <w:rPr>
          <w:spacing w:val="-1"/>
        </w:rPr>
        <w:t>случае</w:t>
      </w:r>
      <w:r w:rsidRPr="00917F98">
        <w:rPr>
          <w:spacing w:val="56"/>
        </w:rPr>
        <w:t xml:space="preserve"> </w:t>
      </w:r>
      <w:r w:rsidRPr="00917F98">
        <w:t>выявления</w:t>
      </w:r>
      <w:r w:rsidRPr="00917F98">
        <w:rPr>
          <w:spacing w:val="57"/>
        </w:rPr>
        <w:t xml:space="preserve"> </w:t>
      </w:r>
      <w:r w:rsidRPr="00917F98">
        <w:rPr>
          <w:spacing w:val="-1"/>
        </w:rPr>
        <w:t>нарушений</w:t>
      </w:r>
      <w:r w:rsidRPr="00917F98">
        <w:rPr>
          <w:spacing w:val="55"/>
        </w:rPr>
        <w:t xml:space="preserve"> </w:t>
      </w:r>
      <w:proofErr w:type="gramStart"/>
      <w:r w:rsidRPr="00917F98">
        <w:rPr>
          <w:spacing w:val="-1"/>
        </w:rPr>
        <w:t>прав</w:t>
      </w:r>
      <w:proofErr w:type="gramEnd"/>
      <w:r w:rsidRPr="00917F98">
        <w:rPr>
          <w:spacing w:val="59"/>
        </w:rPr>
        <w:t xml:space="preserve"> </w:t>
      </w:r>
      <w:r w:rsidRPr="00917F98">
        <w:rPr>
          <w:spacing w:val="-1"/>
        </w:rPr>
        <w:t>ходатайствующих</w:t>
      </w:r>
      <w:r w:rsidRPr="00917F98">
        <w:rPr>
          <w:spacing w:val="40"/>
        </w:rPr>
        <w:t xml:space="preserve"> </w:t>
      </w:r>
      <w:r w:rsidRPr="00917F98">
        <w:rPr>
          <w:spacing w:val="-1"/>
        </w:rPr>
        <w:t>осуществляется</w:t>
      </w:r>
      <w:r w:rsidRPr="00917F98">
        <w:rPr>
          <w:spacing w:val="38"/>
        </w:rPr>
        <w:t xml:space="preserve"> </w:t>
      </w:r>
      <w:r w:rsidRPr="00917F98">
        <w:rPr>
          <w:spacing w:val="-1"/>
        </w:rPr>
        <w:t>привлечение</w:t>
      </w:r>
      <w:r w:rsidRPr="00917F98">
        <w:rPr>
          <w:spacing w:val="37"/>
        </w:rPr>
        <w:t xml:space="preserve"> </w:t>
      </w:r>
      <w:r w:rsidRPr="00917F98">
        <w:rPr>
          <w:spacing w:val="-1"/>
        </w:rPr>
        <w:t>виновных</w:t>
      </w:r>
      <w:r w:rsidRPr="00917F98">
        <w:rPr>
          <w:spacing w:val="40"/>
        </w:rPr>
        <w:t xml:space="preserve"> </w:t>
      </w:r>
      <w:r w:rsidRPr="00917F98">
        <w:rPr>
          <w:spacing w:val="-1"/>
        </w:rPr>
        <w:t>лиц</w:t>
      </w:r>
      <w:r w:rsidRPr="00917F98">
        <w:rPr>
          <w:spacing w:val="36"/>
        </w:rPr>
        <w:t xml:space="preserve"> </w:t>
      </w:r>
      <w:r w:rsidRPr="00917F98">
        <w:t>к</w:t>
      </w:r>
      <w:r w:rsidRPr="00917F98">
        <w:rPr>
          <w:spacing w:val="36"/>
        </w:rPr>
        <w:t xml:space="preserve"> </w:t>
      </w:r>
      <w:r w:rsidRPr="00917F98">
        <w:rPr>
          <w:spacing w:val="-1"/>
        </w:rPr>
        <w:t>ответственности</w:t>
      </w:r>
      <w:r w:rsidRPr="00917F98">
        <w:rPr>
          <w:spacing w:val="39"/>
        </w:rPr>
        <w:t xml:space="preserve"> </w:t>
      </w:r>
      <w:r w:rsidRPr="00917F98">
        <w:t>в</w:t>
      </w:r>
      <w:r w:rsidRPr="00917F98">
        <w:rPr>
          <w:spacing w:val="83"/>
        </w:rPr>
        <w:t xml:space="preserve"> </w:t>
      </w:r>
      <w:r w:rsidRPr="00917F98">
        <w:rPr>
          <w:spacing w:val="-1"/>
        </w:rPr>
        <w:t>соответствии</w:t>
      </w:r>
      <w:r w:rsidRPr="00917F98">
        <w:t xml:space="preserve"> с</w:t>
      </w:r>
      <w:r w:rsidRPr="00917F98">
        <w:rPr>
          <w:spacing w:val="-1"/>
        </w:rPr>
        <w:t xml:space="preserve">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791BE24E" w14:textId="77777777" w:rsidR="00403711" w:rsidRPr="00917F98" w:rsidRDefault="00403711" w:rsidP="0025545D">
      <w:pPr>
        <w:numPr>
          <w:ilvl w:val="2"/>
          <w:numId w:val="273"/>
        </w:numPr>
        <w:tabs>
          <w:tab w:val="left" w:pos="1658"/>
        </w:tabs>
        <w:autoSpaceDE/>
        <w:autoSpaceDN/>
        <w:adjustRightInd/>
        <w:spacing w:before="3" w:line="275" w:lineRule="auto"/>
        <w:ind w:left="242" w:right="118" w:firstLine="708"/>
        <w:jc w:val="both"/>
      </w:pPr>
      <w:r w:rsidRPr="00917F98">
        <w:rPr>
          <w:spacing w:val="-1"/>
        </w:rPr>
        <w:t>Проверки</w:t>
      </w:r>
      <w:r w:rsidRPr="00917F98">
        <w:rPr>
          <w:spacing w:val="41"/>
        </w:rPr>
        <w:t xml:space="preserve"> </w:t>
      </w:r>
      <w:r w:rsidRPr="00917F98">
        <w:t>полноты</w:t>
      </w:r>
      <w:r w:rsidRPr="00917F98">
        <w:rPr>
          <w:spacing w:val="38"/>
        </w:rPr>
        <w:t xml:space="preserve"> </w:t>
      </w:r>
      <w:r w:rsidRPr="00917F98">
        <w:t>и</w:t>
      </w:r>
      <w:r w:rsidRPr="00917F98">
        <w:rPr>
          <w:spacing w:val="39"/>
        </w:rPr>
        <w:t xml:space="preserve"> </w:t>
      </w:r>
      <w:r w:rsidRPr="00917F98">
        <w:rPr>
          <w:spacing w:val="-1"/>
        </w:rPr>
        <w:t>качества</w:t>
      </w:r>
      <w:r w:rsidRPr="00917F98">
        <w:rPr>
          <w:spacing w:val="39"/>
        </w:rPr>
        <w:t xml:space="preserve"> </w:t>
      </w:r>
      <w:r w:rsidRPr="00917F98">
        <w:t>предоставления</w:t>
      </w:r>
      <w:r w:rsidRPr="00917F98">
        <w:rPr>
          <w:spacing w:val="40"/>
        </w:rPr>
        <w:t xml:space="preserve"> </w:t>
      </w:r>
      <w:r w:rsidRPr="00917F98">
        <w:rPr>
          <w:spacing w:val="-1"/>
        </w:rPr>
        <w:t>муниципальной</w:t>
      </w:r>
      <w:r w:rsidRPr="00917F98">
        <w:rPr>
          <w:spacing w:val="39"/>
        </w:rPr>
        <w:t xml:space="preserve"> </w:t>
      </w:r>
      <w:r w:rsidRPr="00917F98">
        <w:rPr>
          <w:spacing w:val="-1"/>
        </w:rPr>
        <w:t>услуги</w:t>
      </w:r>
      <w:r w:rsidRPr="00917F98">
        <w:rPr>
          <w:spacing w:val="29"/>
        </w:rPr>
        <w:t xml:space="preserve"> </w:t>
      </w:r>
      <w:r w:rsidRPr="00917F98">
        <w:rPr>
          <w:spacing w:val="-1"/>
        </w:rPr>
        <w:t>осуществляются</w:t>
      </w:r>
      <w:r w:rsidRPr="00917F98">
        <w:t xml:space="preserve"> на</w:t>
      </w:r>
      <w:r w:rsidRPr="00917F98">
        <w:rPr>
          <w:spacing w:val="-1"/>
        </w:rPr>
        <w:t xml:space="preserve"> </w:t>
      </w:r>
      <w:r w:rsidRPr="00917F98">
        <w:t xml:space="preserve">основании </w:t>
      </w:r>
      <w:r w:rsidRPr="00917F98">
        <w:rPr>
          <w:spacing w:val="-1"/>
        </w:rPr>
        <w:t>правовых</w:t>
      </w:r>
      <w:r w:rsidRPr="00917F98">
        <w:rPr>
          <w:spacing w:val="1"/>
        </w:rPr>
        <w:t xml:space="preserve"> </w:t>
      </w:r>
      <w:r w:rsidRPr="00917F98">
        <w:rPr>
          <w:spacing w:val="-1"/>
        </w:rPr>
        <w:t>актов</w:t>
      </w:r>
      <w:r w:rsidRPr="00917F98">
        <w:t xml:space="preserve"> </w:t>
      </w:r>
      <w:r w:rsidRPr="00917F98">
        <w:rPr>
          <w:spacing w:val="-1"/>
        </w:rPr>
        <w:t>Администрации.</w:t>
      </w:r>
    </w:p>
    <w:p w14:paraId="3DC5B57C" w14:textId="77777777" w:rsidR="00403711" w:rsidRPr="00917F98" w:rsidRDefault="00403711" w:rsidP="0025545D">
      <w:pPr>
        <w:numPr>
          <w:ilvl w:val="2"/>
          <w:numId w:val="273"/>
        </w:numPr>
        <w:tabs>
          <w:tab w:val="left" w:pos="1518"/>
        </w:tabs>
        <w:autoSpaceDE/>
        <w:autoSpaceDN/>
        <w:adjustRightInd/>
        <w:spacing w:before="48" w:line="276" w:lineRule="auto"/>
        <w:ind w:left="102" w:right="108" w:firstLine="708"/>
        <w:jc w:val="both"/>
      </w:pPr>
      <w:r w:rsidRPr="00917F98">
        <w:rPr>
          <w:spacing w:val="-1"/>
        </w:rPr>
        <w:t>Проверки</w:t>
      </w:r>
      <w:r w:rsidRPr="00917F98">
        <w:rPr>
          <w:spacing w:val="55"/>
        </w:rPr>
        <w:t xml:space="preserve"> </w:t>
      </w:r>
      <w:r w:rsidRPr="00917F98">
        <w:rPr>
          <w:spacing w:val="-1"/>
        </w:rPr>
        <w:t>могут</w:t>
      </w:r>
      <w:r w:rsidRPr="00917F98">
        <w:rPr>
          <w:spacing w:val="57"/>
        </w:rPr>
        <w:t xml:space="preserve"> </w:t>
      </w:r>
      <w:r w:rsidRPr="00917F98">
        <w:t>быть</w:t>
      </w:r>
      <w:r w:rsidRPr="00917F98">
        <w:rPr>
          <w:spacing w:val="58"/>
        </w:rPr>
        <w:t xml:space="preserve"> </w:t>
      </w:r>
      <w:r w:rsidRPr="00917F98">
        <w:rPr>
          <w:spacing w:val="-1"/>
        </w:rPr>
        <w:t>плановыми</w:t>
      </w:r>
      <w:r w:rsidRPr="00917F98">
        <w:rPr>
          <w:spacing w:val="55"/>
        </w:rPr>
        <w:t xml:space="preserve"> </w:t>
      </w:r>
      <w:r w:rsidRPr="00917F98">
        <w:rPr>
          <w:spacing w:val="-1"/>
        </w:rPr>
        <w:t>(осуществляться</w:t>
      </w:r>
      <w:r w:rsidRPr="00917F98">
        <w:rPr>
          <w:spacing w:val="54"/>
        </w:rPr>
        <w:t xml:space="preserve"> </w:t>
      </w:r>
      <w:r w:rsidRPr="00917F98">
        <w:t>на</w:t>
      </w:r>
      <w:r w:rsidRPr="00917F98">
        <w:rPr>
          <w:spacing w:val="54"/>
        </w:rPr>
        <w:t xml:space="preserve"> </w:t>
      </w:r>
      <w:r w:rsidRPr="00917F98">
        <w:rPr>
          <w:spacing w:val="-1"/>
        </w:rPr>
        <w:t>основании</w:t>
      </w:r>
      <w:r w:rsidRPr="00917F98">
        <w:rPr>
          <w:spacing w:val="55"/>
        </w:rPr>
        <w:t xml:space="preserve"> </w:t>
      </w:r>
      <w:r w:rsidRPr="00917F98">
        <w:rPr>
          <w:spacing w:val="-1"/>
        </w:rPr>
        <w:t>планов</w:t>
      </w:r>
      <w:r w:rsidRPr="00917F98">
        <w:rPr>
          <w:spacing w:val="69"/>
        </w:rPr>
        <w:t xml:space="preserve"> </w:t>
      </w:r>
      <w:r w:rsidRPr="00917F98">
        <w:rPr>
          <w:spacing w:val="-1"/>
        </w:rPr>
        <w:t>работы</w:t>
      </w:r>
      <w:r w:rsidRPr="00917F98">
        <w:rPr>
          <w:spacing w:val="13"/>
        </w:rPr>
        <w:t xml:space="preserve"> </w:t>
      </w:r>
      <w:r w:rsidRPr="00917F98">
        <w:rPr>
          <w:spacing w:val="-1"/>
        </w:rPr>
        <w:t>Администрации)</w:t>
      </w:r>
      <w:r w:rsidRPr="00917F98">
        <w:rPr>
          <w:spacing w:val="13"/>
        </w:rPr>
        <w:t xml:space="preserve"> </w:t>
      </w:r>
      <w:r w:rsidRPr="00917F98">
        <w:t>и</w:t>
      </w:r>
      <w:r w:rsidRPr="00917F98">
        <w:rPr>
          <w:spacing w:val="15"/>
        </w:rPr>
        <w:t xml:space="preserve"> </w:t>
      </w:r>
      <w:r w:rsidRPr="00917F98">
        <w:rPr>
          <w:spacing w:val="-1"/>
        </w:rPr>
        <w:t>внеплановыми.</w:t>
      </w:r>
      <w:r w:rsidRPr="00917F98">
        <w:rPr>
          <w:spacing w:val="11"/>
        </w:rPr>
        <w:t xml:space="preserve"> </w:t>
      </w:r>
      <w:r w:rsidRPr="00917F98">
        <w:t>При</w:t>
      </w:r>
      <w:r w:rsidRPr="00917F98">
        <w:rPr>
          <w:spacing w:val="14"/>
        </w:rPr>
        <w:t xml:space="preserve"> </w:t>
      </w:r>
      <w:r w:rsidRPr="00917F98">
        <w:rPr>
          <w:spacing w:val="-1"/>
        </w:rPr>
        <w:t>проверке</w:t>
      </w:r>
      <w:r w:rsidRPr="00917F98">
        <w:rPr>
          <w:spacing w:val="13"/>
        </w:rPr>
        <w:t xml:space="preserve"> </w:t>
      </w:r>
      <w:r w:rsidRPr="00917F98">
        <w:rPr>
          <w:spacing w:val="-1"/>
        </w:rPr>
        <w:t>могут</w:t>
      </w:r>
      <w:r w:rsidRPr="00917F98">
        <w:rPr>
          <w:spacing w:val="14"/>
        </w:rPr>
        <w:t xml:space="preserve"> </w:t>
      </w:r>
      <w:r w:rsidRPr="00917F98">
        <w:rPr>
          <w:spacing w:val="-1"/>
        </w:rPr>
        <w:t>рассматриваться</w:t>
      </w:r>
      <w:r w:rsidRPr="00917F98">
        <w:rPr>
          <w:spacing w:val="14"/>
        </w:rPr>
        <w:t xml:space="preserve"> </w:t>
      </w:r>
      <w:r w:rsidRPr="00917F98">
        <w:t>все</w:t>
      </w:r>
      <w:r w:rsidRPr="00917F98">
        <w:rPr>
          <w:spacing w:val="75"/>
        </w:rPr>
        <w:t xml:space="preserve"> </w:t>
      </w:r>
      <w:r w:rsidRPr="00917F98">
        <w:rPr>
          <w:spacing w:val="-1"/>
        </w:rPr>
        <w:t>вопросы,</w:t>
      </w:r>
      <w:r w:rsidRPr="00917F98">
        <w:rPr>
          <w:spacing w:val="11"/>
        </w:rPr>
        <w:t xml:space="preserve"> </w:t>
      </w:r>
      <w:r w:rsidRPr="00917F98">
        <w:rPr>
          <w:spacing w:val="-1"/>
        </w:rPr>
        <w:t>связанные</w:t>
      </w:r>
      <w:r w:rsidRPr="00917F98">
        <w:rPr>
          <w:spacing w:val="10"/>
        </w:rPr>
        <w:t xml:space="preserve"> </w:t>
      </w:r>
      <w:r w:rsidRPr="00917F98">
        <w:t>с</w:t>
      </w:r>
      <w:r w:rsidRPr="00917F98">
        <w:rPr>
          <w:spacing w:val="10"/>
        </w:rPr>
        <w:t xml:space="preserve"> </w:t>
      </w:r>
      <w:r w:rsidRPr="00917F98">
        <w:rPr>
          <w:spacing w:val="-1"/>
        </w:rPr>
        <w:t>предоставлением</w:t>
      </w:r>
      <w:r w:rsidRPr="00917F98">
        <w:rPr>
          <w:spacing w:val="11"/>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12"/>
        </w:rPr>
        <w:t xml:space="preserve"> </w:t>
      </w:r>
      <w:r w:rsidRPr="00917F98">
        <w:rPr>
          <w:spacing w:val="-1"/>
        </w:rPr>
        <w:t>(комплексные</w:t>
      </w:r>
      <w:r w:rsidRPr="00917F98">
        <w:rPr>
          <w:spacing w:val="10"/>
        </w:rPr>
        <w:t xml:space="preserve"> </w:t>
      </w:r>
      <w:r w:rsidRPr="00917F98">
        <w:rPr>
          <w:spacing w:val="-1"/>
        </w:rPr>
        <w:t>проверки),</w:t>
      </w:r>
      <w:r w:rsidRPr="00917F98">
        <w:rPr>
          <w:spacing w:val="95"/>
        </w:rPr>
        <w:t xml:space="preserve"> </w:t>
      </w:r>
      <w:r w:rsidRPr="00917F98">
        <w:t>или</w:t>
      </w:r>
      <w:r w:rsidRPr="00917F98">
        <w:rPr>
          <w:spacing w:val="3"/>
        </w:rPr>
        <w:t xml:space="preserve"> </w:t>
      </w:r>
      <w:r w:rsidRPr="00917F98">
        <w:rPr>
          <w:spacing w:val="-1"/>
        </w:rPr>
        <w:t>отдельные</w:t>
      </w:r>
      <w:r w:rsidRPr="00917F98">
        <w:t xml:space="preserve"> </w:t>
      </w:r>
      <w:r w:rsidRPr="00917F98">
        <w:rPr>
          <w:spacing w:val="-1"/>
        </w:rPr>
        <w:t>вопросы</w:t>
      </w:r>
      <w:r w:rsidRPr="00917F98">
        <w:rPr>
          <w:spacing w:val="3"/>
        </w:rPr>
        <w:t xml:space="preserve"> </w:t>
      </w:r>
      <w:r w:rsidRPr="00917F98">
        <w:rPr>
          <w:spacing w:val="-1"/>
        </w:rPr>
        <w:t>(тематические</w:t>
      </w:r>
      <w:r w:rsidRPr="00917F98">
        <w:rPr>
          <w:spacing w:val="1"/>
        </w:rPr>
        <w:t xml:space="preserve"> </w:t>
      </w:r>
      <w:r w:rsidRPr="00917F98">
        <w:t>проверки).</w:t>
      </w:r>
      <w:r w:rsidRPr="00917F98">
        <w:rPr>
          <w:spacing w:val="1"/>
        </w:rPr>
        <w:t xml:space="preserve"> </w:t>
      </w:r>
      <w:r w:rsidRPr="00917F98">
        <w:rPr>
          <w:spacing w:val="-1"/>
        </w:rPr>
        <w:t>Проверка</w:t>
      </w:r>
      <w:r w:rsidRPr="00917F98">
        <w:rPr>
          <w:spacing w:val="1"/>
        </w:rPr>
        <w:t xml:space="preserve"> </w:t>
      </w:r>
      <w:r w:rsidRPr="00917F98">
        <w:t>также</w:t>
      </w:r>
      <w:r w:rsidRPr="00917F98">
        <w:rPr>
          <w:spacing w:val="1"/>
        </w:rPr>
        <w:t xml:space="preserve"> </w:t>
      </w:r>
      <w:r w:rsidRPr="00917F98">
        <w:rPr>
          <w:spacing w:val="-1"/>
        </w:rPr>
        <w:t>может</w:t>
      </w:r>
      <w:r w:rsidRPr="00917F98">
        <w:rPr>
          <w:spacing w:val="2"/>
        </w:rPr>
        <w:t xml:space="preserve"> </w:t>
      </w:r>
      <w:r w:rsidRPr="00917F98">
        <w:t>проводиться</w:t>
      </w:r>
      <w:r w:rsidRPr="00917F98">
        <w:rPr>
          <w:spacing w:val="2"/>
        </w:rPr>
        <w:t xml:space="preserve"> </w:t>
      </w:r>
      <w:r w:rsidRPr="00917F98">
        <w:t>по</w:t>
      </w:r>
      <w:r w:rsidRPr="00917F98">
        <w:rPr>
          <w:spacing w:val="75"/>
        </w:rPr>
        <w:t xml:space="preserve"> </w:t>
      </w:r>
      <w:r w:rsidRPr="00917F98">
        <w:rPr>
          <w:spacing w:val="-1"/>
        </w:rPr>
        <w:t>конкретному</w:t>
      </w:r>
      <w:r w:rsidRPr="00917F98">
        <w:rPr>
          <w:spacing w:val="-5"/>
        </w:rPr>
        <w:t xml:space="preserve"> </w:t>
      </w:r>
      <w:r w:rsidRPr="00917F98">
        <w:rPr>
          <w:spacing w:val="-1"/>
        </w:rPr>
        <w:t>обращению</w:t>
      </w:r>
      <w:r w:rsidRPr="00917F98">
        <w:t xml:space="preserve"> </w:t>
      </w:r>
      <w:r w:rsidRPr="00917F98">
        <w:rPr>
          <w:spacing w:val="-1"/>
        </w:rPr>
        <w:t>ходатайствующего.</w:t>
      </w:r>
    </w:p>
    <w:p w14:paraId="64D0264B" w14:textId="77777777" w:rsidR="00403711" w:rsidRPr="00917F98" w:rsidRDefault="00403711" w:rsidP="0025545D">
      <w:pPr>
        <w:numPr>
          <w:ilvl w:val="2"/>
          <w:numId w:val="273"/>
        </w:numPr>
        <w:tabs>
          <w:tab w:val="left" w:pos="1518"/>
        </w:tabs>
        <w:autoSpaceDE/>
        <w:autoSpaceDN/>
        <w:adjustRightInd/>
        <w:spacing w:before="3" w:line="275" w:lineRule="auto"/>
        <w:ind w:left="102" w:right="109" w:firstLine="708"/>
        <w:jc w:val="both"/>
      </w:pPr>
      <w:r w:rsidRPr="00917F98">
        <w:t>Для</w:t>
      </w:r>
      <w:r w:rsidRPr="00917F98">
        <w:rPr>
          <w:spacing w:val="52"/>
        </w:rPr>
        <w:t xml:space="preserve"> </w:t>
      </w:r>
      <w:r w:rsidRPr="00917F98">
        <w:rPr>
          <w:spacing w:val="-1"/>
        </w:rPr>
        <w:t>проведения</w:t>
      </w:r>
      <w:r w:rsidRPr="00917F98">
        <w:rPr>
          <w:spacing w:val="50"/>
        </w:rPr>
        <w:t xml:space="preserve"> </w:t>
      </w:r>
      <w:r w:rsidRPr="00917F98">
        <w:rPr>
          <w:spacing w:val="-1"/>
        </w:rPr>
        <w:t>проверки</w:t>
      </w:r>
      <w:r w:rsidRPr="00917F98">
        <w:rPr>
          <w:spacing w:val="53"/>
        </w:rPr>
        <w:t xml:space="preserve"> </w:t>
      </w:r>
      <w:r w:rsidRPr="00917F98">
        <w:rPr>
          <w:spacing w:val="-1"/>
        </w:rPr>
        <w:t>полноты</w:t>
      </w:r>
      <w:r w:rsidRPr="00917F98">
        <w:rPr>
          <w:spacing w:val="50"/>
        </w:rPr>
        <w:t xml:space="preserve"> </w:t>
      </w:r>
      <w:r w:rsidRPr="00917F98">
        <w:t>и</w:t>
      </w:r>
      <w:r w:rsidRPr="00917F98">
        <w:rPr>
          <w:spacing w:val="51"/>
        </w:rPr>
        <w:t xml:space="preserve"> </w:t>
      </w:r>
      <w:r w:rsidRPr="00917F98">
        <w:rPr>
          <w:spacing w:val="-1"/>
        </w:rPr>
        <w:t>качества</w:t>
      </w:r>
      <w:r w:rsidRPr="00917F98">
        <w:rPr>
          <w:spacing w:val="51"/>
        </w:rPr>
        <w:t xml:space="preserve"> </w:t>
      </w:r>
      <w:r w:rsidRPr="00917F98">
        <w:rPr>
          <w:spacing w:val="-1"/>
        </w:rPr>
        <w:t>предоставления</w:t>
      </w:r>
      <w:r w:rsidRPr="00917F98">
        <w:rPr>
          <w:spacing w:val="59"/>
        </w:rPr>
        <w:t xml:space="preserve"> </w:t>
      </w:r>
      <w:r w:rsidRPr="00917F98">
        <w:rPr>
          <w:spacing w:val="-1"/>
        </w:rPr>
        <w:t>муниципальной</w:t>
      </w:r>
      <w:r w:rsidRPr="00917F98">
        <w:rPr>
          <w:spacing w:val="15"/>
        </w:rPr>
        <w:t xml:space="preserve"> </w:t>
      </w:r>
      <w:r w:rsidRPr="00917F98">
        <w:rPr>
          <w:spacing w:val="-2"/>
        </w:rPr>
        <w:t>услуги</w:t>
      </w:r>
      <w:r w:rsidRPr="00917F98">
        <w:rPr>
          <w:spacing w:val="12"/>
        </w:rPr>
        <w:t xml:space="preserve"> </w:t>
      </w:r>
      <w:r w:rsidRPr="00917F98">
        <w:rPr>
          <w:spacing w:val="-1"/>
        </w:rPr>
        <w:t>может</w:t>
      </w:r>
      <w:r w:rsidRPr="00917F98">
        <w:rPr>
          <w:spacing w:val="12"/>
        </w:rPr>
        <w:t xml:space="preserve"> </w:t>
      </w:r>
      <w:r w:rsidRPr="00917F98">
        <w:rPr>
          <w:spacing w:val="-1"/>
        </w:rPr>
        <w:t>создаваться</w:t>
      </w:r>
      <w:r w:rsidRPr="00917F98">
        <w:rPr>
          <w:spacing w:val="11"/>
        </w:rPr>
        <w:t xml:space="preserve"> </w:t>
      </w:r>
      <w:r w:rsidRPr="00917F98">
        <w:rPr>
          <w:spacing w:val="-1"/>
        </w:rPr>
        <w:t>комиссия.</w:t>
      </w:r>
      <w:r w:rsidRPr="00917F98">
        <w:rPr>
          <w:spacing w:val="11"/>
        </w:rPr>
        <w:t xml:space="preserve"> </w:t>
      </w:r>
      <w:r w:rsidRPr="00917F98">
        <w:rPr>
          <w:spacing w:val="-1"/>
        </w:rPr>
        <w:t>Результаты</w:t>
      </w:r>
      <w:r w:rsidRPr="00917F98">
        <w:rPr>
          <w:spacing w:val="11"/>
        </w:rPr>
        <w:t xml:space="preserve"> </w:t>
      </w:r>
      <w:r w:rsidRPr="00917F98">
        <w:rPr>
          <w:spacing w:val="-1"/>
        </w:rPr>
        <w:t>деятельности</w:t>
      </w:r>
      <w:r w:rsidRPr="00917F98">
        <w:rPr>
          <w:spacing w:val="11"/>
        </w:rPr>
        <w:t xml:space="preserve"> </w:t>
      </w:r>
      <w:r w:rsidRPr="00917F98">
        <w:rPr>
          <w:spacing w:val="-1"/>
        </w:rPr>
        <w:t>комиссии</w:t>
      </w:r>
      <w:r w:rsidRPr="00917F98">
        <w:rPr>
          <w:spacing w:val="85"/>
        </w:rPr>
        <w:t xml:space="preserve"> </w:t>
      </w:r>
      <w:r w:rsidRPr="00917F98">
        <w:t>оформляются</w:t>
      </w:r>
      <w:r w:rsidRPr="00917F98">
        <w:rPr>
          <w:spacing w:val="4"/>
        </w:rPr>
        <w:t xml:space="preserve"> </w:t>
      </w:r>
      <w:r w:rsidRPr="00917F98">
        <w:t>в</w:t>
      </w:r>
      <w:r w:rsidRPr="00917F98">
        <w:rPr>
          <w:spacing w:val="4"/>
        </w:rPr>
        <w:t xml:space="preserve"> </w:t>
      </w:r>
      <w:r w:rsidRPr="00917F98">
        <w:t>виде</w:t>
      </w:r>
      <w:r w:rsidRPr="00917F98">
        <w:rPr>
          <w:spacing w:val="6"/>
        </w:rPr>
        <w:t xml:space="preserve"> </w:t>
      </w:r>
      <w:r w:rsidRPr="00917F98">
        <w:rPr>
          <w:spacing w:val="-1"/>
        </w:rPr>
        <w:t>отчетов,</w:t>
      </w:r>
      <w:r w:rsidRPr="00917F98">
        <w:rPr>
          <w:spacing w:val="4"/>
        </w:rPr>
        <w:t xml:space="preserve"> </w:t>
      </w:r>
      <w:r w:rsidRPr="00917F98">
        <w:t>в</w:t>
      </w:r>
      <w:r w:rsidRPr="00917F98">
        <w:rPr>
          <w:spacing w:val="6"/>
        </w:rPr>
        <w:t xml:space="preserve"> </w:t>
      </w:r>
      <w:r w:rsidRPr="00917F98">
        <w:t>которых</w:t>
      </w:r>
      <w:r w:rsidRPr="00917F98">
        <w:rPr>
          <w:spacing w:val="8"/>
        </w:rPr>
        <w:t xml:space="preserve"> </w:t>
      </w:r>
      <w:r w:rsidRPr="00917F98">
        <w:rPr>
          <w:spacing w:val="-1"/>
        </w:rPr>
        <w:t>отмечаются</w:t>
      </w:r>
      <w:r w:rsidRPr="00917F98">
        <w:rPr>
          <w:spacing w:val="6"/>
        </w:rPr>
        <w:t xml:space="preserve"> </w:t>
      </w:r>
      <w:r w:rsidRPr="00917F98">
        <w:rPr>
          <w:spacing w:val="-1"/>
        </w:rPr>
        <w:t>выявленные</w:t>
      </w:r>
      <w:r w:rsidRPr="00917F98">
        <w:rPr>
          <w:spacing w:val="3"/>
        </w:rPr>
        <w:t xml:space="preserve"> </w:t>
      </w:r>
      <w:r w:rsidRPr="00917F98">
        <w:rPr>
          <w:spacing w:val="-1"/>
        </w:rPr>
        <w:t>недостатки</w:t>
      </w:r>
      <w:r w:rsidRPr="00917F98">
        <w:rPr>
          <w:spacing w:val="5"/>
        </w:rPr>
        <w:t xml:space="preserve"> </w:t>
      </w:r>
      <w:r w:rsidRPr="00917F98">
        <w:t>и</w:t>
      </w:r>
      <w:r w:rsidRPr="00917F98">
        <w:rPr>
          <w:spacing w:val="65"/>
        </w:rPr>
        <w:t xml:space="preserve"> </w:t>
      </w:r>
      <w:r w:rsidRPr="00917F98">
        <w:t>предложения по</w:t>
      </w:r>
      <w:r w:rsidRPr="00917F98">
        <w:rPr>
          <w:spacing w:val="-3"/>
        </w:rPr>
        <w:t xml:space="preserve"> </w:t>
      </w:r>
      <w:r w:rsidRPr="00917F98">
        <w:rPr>
          <w:spacing w:val="-1"/>
        </w:rPr>
        <w:t>их</w:t>
      </w:r>
      <w:r w:rsidRPr="00917F98">
        <w:rPr>
          <w:spacing w:val="4"/>
        </w:rPr>
        <w:t xml:space="preserve"> </w:t>
      </w:r>
      <w:r w:rsidRPr="00917F98">
        <w:rPr>
          <w:spacing w:val="-1"/>
        </w:rPr>
        <w:t>устранению.</w:t>
      </w:r>
    </w:p>
    <w:p w14:paraId="2059F9B1" w14:textId="77777777" w:rsidR="00403711" w:rsidRPr="00917F98" w:rsidRDefault="00403711" w:rsidP="00403711"/>
    <w:p w14:paraId="36CCCB1A" w14:textId="77777777" w:rsidR="00403711" w:rsidRPr="00917F98" w:rsidRDefault="00403711" w:rsidP="0025545D">
      <w:pPr>
        <w:numPr>
          <w:ilvl w:val="0"/>
          <w:numId w:val="283"/>
        </w:numPr>
        <w:tabs>
          <w:tab w:val="left" w:pos="2949"/>
        </w:tabs>
        <w:autoSpaceDE/>
        <w:autoSpaceDN/>
        <w:adjustRightInd/>
        <w:spacing w:before="205"/>
        <w:ind w:left="747" w:right="758" w:firstLine="1909"/>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ДОСУДЕБНОЕ</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(ВНЕСУДЕБНОЕ)</w:t>
      </w:r>
      <w:r w:rsidRPr="00917F98">
        <w:rPr>
          <w:rFonts w:eastAsiaTheme="majorEastAsia"/>
          <w:color w:val="2F5496" w:themeColor="accent1" w:themeShade="BF"/>
          <w:spacing w:val="29"/>
          <w:sz w:val="26"/>
          <w:szCs w:val="26"/>
        </w:rPr>
        <w:t xml:space="preserve"> </w:t>
      </w:r>
      <w:r w:rsidRPr="00917F98">
        <w:rPr>
          <w:rFonts w:eastAsiaTheme="majorEastAsia"/>
          <w:color w:val="2F5496" w:themeColor="accent1" w:themeShade="BF"/>
          <w:sz w:val="26"/>
          <w:szCs w:val="26"/>
        </w:rPr>
        <w:t xml:space="preserve">ОБЖАЛОВАНИЕ </w:t>
      </w:r>
      <w:r w:rsidRPr="00917F98">
        <w:rPr>
          <w:rFonts w:eastAsiaTheme="majorEastAsia"/>
          <w:color w:val="2F5496" w:themeColor="accent1" w:themeShade="BF"/>
          <w:spacing w:val="-1"/>
          <w:sz w:val="26"/>
          <w:szCs w:val="26"/>
        </w:rPr>
        <w:t>ХОДАТАЙСТВУЮЩИМ РЕШЕНИЙ</w:t>
      </w:r>
      <w:r w:rsidRPr="00917F98">
        <w:rPr>
          <w:rFonts w:eastAsiaTheme="majorEastAsia"/>
          <w:color w:val="2F5496" w:themeColor="accent1" w:themeShade="BF"/>
          <w:sz w:val="26"/>
          <w:szCs w:val="26"/>
        </w:rPr>
        <w:t xml:space="preserve"> И </w:t>
      </w:r>
      <w:r w:rsidRPr="00917F98">
        <w:rPr>
          <w:rFonts w:eastAsiaTheme="majorEastAsia"/>
          <w:color w:val="2F5496" w:themeColor="accent1" w:themeShade="BF"/>
          <w:spacing w:val="-1"/>
          <w:sz w:val="26"/>
          <w:szCs w:val="26"/>
        </w:rPr>
        <w:t>ДЕЙСТВИЙ</w:t>
      </w:r>
    </w:p>
    <w:p w14:paraId="69986914" w14:textId="77777777" w:rsidR="00403711" w:rsidRPr="00917F98" w:rsidRDefault="00403711" w:rsidP="00403711">
      <w:pPr>
        <w:ind w:left="174" w:right="186" w:firstLine="1"/>
        <w:jc w:val="center"/>
      </w:pPr>
      <w:r w:rsidRPr="00917F98">
        <w:rPr>
          <w:b/>
          <w:spacing w:val="-1"/>
        </w:rPr>
        <w:t>(БЕЗДЕЙСТВИЯ) ОРГАНА,</w:t>
      </w:r>
      <w:r w:rsidRPr="00917F98">
        <w:rPr>
          <w:b/>
        </w:rPr>
        <w:t xml:space="preserve"> </w:t>
      </w:r>
      <w:r w:rsidRPr="00917F98">
        <w:rPr>
          <w:b/>
          <w:spacing w:val="-1"/>
        </w:rPr>
        <w:t>ПРЕДОСТАВЛЯЮЩЕГО</w:t>
      </w:r>
      <w:r w:rsidRPr="00917F98">
        <w:rPr>
          <w:b/>
        </w:rPr>
        <w:t xml:space="preserve"> </w:t>
      </w:r>
      <w:r w:rsidRPr="00917F98">
        <w:rPr>
          <w:b/>
          <w:spacing w:val="-1"/>
        </w:rPr>
        <w:t>ГОСУДАРСТВЕННУЮ</w:t>
      </w:r>
      <w:r w:rsidRPr="00917F98">
        <w:rPr>
          <w:b/>
          <w:spacing w:val="79"/>
        </w:rPr>
        <w:t xml:space="preserve"> </w:t>
      </w:r>
      <w:r w:rsidRPr="00917F98">
        <w:rPr>
          <w:b/>
          <w:spacing w:val="-1"/>
        </w:rPr>
        <w:t>УСЛУГУ,</w:t>
      </w:r>
      <w:r w:rsidRPr="00917F98">
        <w:rPr>
          <w:b/>
        </w:rPr>
        <w:t xml:space="preserve"> </w:t>
      </w:r>
      <w:r w:rsidRPr="00917F98">
        <w:rPr>
          <w:b/>
          <w:spacing w:val="-1"/>
        </w:rPr>
        <w:t>ОРГАНА,</w:t>
      </w:r>
      <w:r w:rsidRPr="00917F98">
        <w:rPr>
          <w:b/>
          <w:spacing w:val="1"/>
        </w:rPr>
        <w:t xml:space="preserve"> </w:t>
      </w:r>
      <w:r w:rsidRPr="00917F98">
        <w:rPr>
          <w:b/>
          <w:spacing w:val="-1"/>
        </w:rPr>
        <w:t>ПРЕДОСТАВЛЯЮЩЕГО</w:t>
      </w:r>
      <w:r w:rsidRPr="00917F98">
        <w:rPr>
          <w:b/>
        </w:rPr>
        <w:t xml:space="preserve"> </w:t>
      </w:r>
      <w:r w:rsidRPr="00917F98">
        <w:rPr>
          <w:b/>
          <w:spacing w:val="-1"/>
        </w:rPr>
        <w:t>МУНИЦИПАЛЬНУЮ</w:t>
      </w:r>
      <w:r w:rsidRPr="00917F98">
        <w:rPr>
          <w:b/>
        </w:rPr>
        <w:t xml:space="preserve"> </w:t>
      </w:r>
      <w:r w:rsidRPr="00917F98">
        <w:rPr>
          <w:b/>
          <w:spacing w:val="-1"/>
        </w:rPr>
        <w:t>УСЛУГУ,</w:t>
      </w:r>
      <w:r w:rsidRPr="00917F98">
        <w:rPr>
          <w:b/>
          <w:spacing w:val="65"/>
        </w:rPr>
        <w:t xml:space="preserve"> </w:t>
      </w:r>
      <w:r w:rsidRPr="00917F98">
        <w:rPr>
          <w:b/>
          <w:spacing w:val="-1"/>
        </w:rPr>
        <w:t>ДОЛЖНОСТНОГО</w:t>
      </w:r>
      <w:r w:rsidRPr="00917F98">
        <w:rPr>
          <w:b/>
        </w:rPr>
        <w:t xml:space="preserve"> </w:t>
      </w:r>
      <w:r w:rsidRPr="00917F98">
        <w:rPr>
          <w:b/>
          <w:spacing w:val="-1"/>
        </w:rPr>
        <w:t>ЛИЦА</w:t>
      </w:r>
      <w:r w:rsidRPr="00917F98">
        <w:rPr>
          <w:b/>
        </w:rPr>
        <w:t xml:space="preserve"> </w:t>
      </w:r>
      <w:r w:rsidRPr="00917F98">
        <w:rPr>
          <w:b/>
          <w:spacing w:val="-1"/>
        </w:rPr>
        <w:t>ОРГАНА,</w:t>
      </w:r>
      <w:r w:rsidRPr="00917F98">
        <w:rPr>
          <w:b/>
        </w:rPr>
        <w:t xml:space="preserve"> </w:t>
      </w:r>
      <w:r w:rsidRPr="00917F98">
        <w:rPr>
          <w:b/>
          <w:spacing w:val="-1"/>
        </w:rPr>
        <w:t>ПРЕДОСТАВЛЯЮЩЕГО</w:t>
      </w:r>
      <w:r w:rsidRPr="00917F98">
        <w:rPr>
          <w:b/>
          <w:spacing w:val="59"/>
        </w:rPr>
        <w:t xml:space="preserve"> </w:t>
      </w:r>
      <w:r w:rsidRPr="00917F98">
        <w:rPr>
          <w:b/>
          <w:spacing w:val="-1"/>
        </w:rPr>
        <w:t>ГОСУДАРСТВЕННУЮ</w:t>
      </w:r>
      <w:r w:rsidRPr="00917F98">
        <w:rPr>
          <w:b/>
        </w:rPr>
        <w:t xml:space="preserve"> </w:t>
      </w:r>
      <w:r w:rsidRPr="00917F98">
        <w:rPr>
          <w:b/>
          <w:spacing w:val="-1"/>
        </w:rPr>
        <w:t>УСЛУГУ,</w:t>
      </w:r>
      <w:r w:rsidRPr="00917F98">
        <w:rPr>
          <w:b/>
        </w:rPr>
        <w:t xml:space="preserve"> ИЛИ </w:t>
      </w:r>
      <w:r w:rsidRPr="00917F98">
        <w:rPr>
          <w:b/>
          <w:spacing w:val="-1"/>
        </w:rPr>
        <w:t>ОРГАНА,</w:t>
      </w:r>
      <w:r w:rsidRPr="00917F98">
        <w:rPr>
          <w:b/>
        </w:rPr>
        <w:t xml:space="preserve"> </w:t>
      </w:r>
      <w:r w:rsidRPr="00917F98">
        <w:rPr>
          <w:b/>
          <w:spacing w:val="-1"/>
        </w:rPr>
        <w:t>ПРЕДОСТАВЛЯЮЩЕГО</w:t>
      </w:r>
      <w:r w:rsidRPr="00917F98">
        <w:rPr>
          <w:b/>
          <w:spacing w:val="63"/>
        </w:rPr>
        <w:t xml:space="preserve"> </w:t>
      </w:r>
      <w:r w:rsidRPr="00917F98">
        <w:rPr>
          <w:b/>
          <w:spacing w:val="-1"/>
        </w:rPr>
        <w:t>МУНИЦИПАЛЬНУЮ</w:t>
      </w:r>
      <w:r w:rsidRPr="00917F98">
        <w:rPr>
          <w:b/>
        </w:rPr>
        <w:t xml:space="preserve"> </w:t>
      </w:r>
      <w:r w:rsidRPr="00917F98">
        <w:rPr>
          <w:b/>
          <w:spacing w:val="-1"/>
        </w:rPr>
        <w:t>УСЛУГУ,</w:t>
      </w:r>
      <w:r w:rsidRPr="00917F98">
        <w:rPr>
          <w:b/>
        </w:rPr>
        <w:t xml:space="preserve"> ЛИБО </w:t>
      </w:r>
      <w:r w:rsidRPr="00917F98">
        <w:rPr>
          <w:b/>
          <w:spacing w:val="-1"/>
        </w:rPr>
        <w:t>ГОСУДАРСТВЕННОГО</w:t>
      </w:r>
      <w:r w:rsidRPr="00917F98">
        <w:rPr>
          <w:b/>
        </w:rPr>
        <w:t xml:space="preserve"> ИЛИ</w:t>
      </w:r>
      <w:r w:rsidRPr="00917F98">
        <w:rPr>
          <w:b/>
          <w:spacing w:val="51"/>
        </w:rPr>
        <w:t xml:space="preserve"> </w:t>
      </w:r>
      <w:r w:rsidRPr="00917F98">
        <w:rPr>
          <w:b/>
          <w:spacing w:val="-1"/>
        </w:rPr>
        <w:t>МУНИЦИПАЛЬНОГО</w:t>
      </w:r>
      <w:r w:rsidRPr="00917F98">
        <w:rPr>
          <w:b/>
        </w:rPr>
        <w:t xml:space="preserve"> </w:t>
      </w:r>
      <w:r w:rsidRPr="00917F98">
        <w:rPr>
          <w:b/>
          <w:spacing w:val="-1"/>
        </w:rPr>
        <w:t>СЛУЖАЩЕГО,</w:t>
      </w:r>
      <w:r w:rsidRPr="00917F98">
        <w:rPr>
          <w:b/>
        </w:rPr>
        <w:t xml:space="preserve"> </w:t>
      </w:r>
      <w:r w:rsidRPr="00917F98">
        <w:rPr>
          <w:b/>
          <w:spacing w:val="-1"/>
        </w:rPr>
        <w:t>МНОГОФУНКЦИОНАЛЬНОГО</w:t>
      </w:r>
      <w:r w:rsidRPr="00917F98">
        <w:rPr>
          <w:b/>
          <w:spacing w:val="65"/>
        </w:rPr>
        <w:t xml:space="preserve"> </w:t>
      </w:r>
      <w:r w:rsidRPr="00917F98">
        <w:rPr>
          <w:b/>
          <w:spacing w:val="-1"/>
        </w:rPr>
        <w:t>ЦЕНТРА,</w:t>
      </w:r>
      <w:r w:rsidRPr="00917F98">
        <w:rPr>
          <w:b/>
        </w:rPr>
        <w:t xml:space="preserve"> </w:t>
      </w:r>
      <w:r w:rsidRPr="00917F98">
        <w:rPr>
          <w:b/>
          <w:spacing w:val="-1"/>
        </w:rPr>
        <w:t>РАБОТНИКА</w:t>
      </w:r>
      <w:r w:rsidRPr="00917F98">
        <w:rPr>
          <w:b/>
        </w:rPr>
        <w:t xml:space="preserve"> </w:t>
      </w:r>
      <w:r w:rsidRPr="00917F98">
        <w:rPr>
          <w:b/>
          <w:spacing w:val="-1"/>
        </w:rPr>
        <w:t>МНОГОФУНКЦИОНАЛЬНОГО</w:t>
      </w:r>
      <w:r w:rsidRPr="00917F98">
        <w:rPr>
          <w:b/>
        </w:rPr>
        <w:t xml:space="preserve"> </w:t>
      </w:r>
      <w:r w:rsidRPr="00917F98">
        <w:rPr>
          <w:b/>
          <w:spacing w:val="-1"/>
        </w:rPr>
        <w:t>ЦЕНТРА,</w:t>
      </w:r>
      <w:r w:rsidRPr="00917F98">
        <w:rPr>
          <w:b/>
        </w:rPr>
        <w:t xml:space="preserve"> А</w:t>
      </w:r>
      <w:r w:rsidRPr="00917F98">
        <w:rPr>
          <w:b/>
          <w:spacing w:val="-1"/>
        </w:rPr>
        <w:t xml:space="preserve"> </w:t>
      </w:r>
      <w:r w:rsidRPr="00917F98">
        <w:rPr>
          <w:b/>
        </w:rPr>
        <w:t>ТАКЖЕ</w:t>
      </w:r>
      <w:r w:rsidRPr="00917F98">
        <w:rPr>
          <w:b/>
          <w:spacing w:val="57"/>
        </w:rPr>
        <w:t xml:space="preserve"> </w:t>
      </w:r>
      <w:r w:rsidRPr="00917F98">
        <w:rPr>
          <w:b/>
          <w:spacing w:val="-1"/>
        </w:rPr>
        <w:t>ОРГАНИЗАЦИЙ,</w:t>
      </w:r>
      <w:r w:rsidRPr="00917F98">
        <w:rPr>
          <w:b/>
        </w:rPr>
        <w:t xml:space="preserve"> </w:t>
      </w:r>
      <w:r w:rsidRPr="00917F98">
        <w:rPr>
          <w:b/>
          <w:spacing w:val="-1"/>
        </w:rPr>
        <w:t>ОСУЩЕСТВЛЯЮЩИХ</w:t>
      </w:r>
      <w:r w:rsidRPr="00917F98">
        <w:rPr>
          <w:b/>
          <w:spacing w:val="-3"/>
        </w:rPr>
        <w:t xml:space="preserve"> </w:t>
      </w:r>
      <w:r w:rsidRPr="00917F98">
        <w:rPr>
          <w:b/>
        </w:rPr>
        <w:t>ФУНКЦИИ ПО</w:t>
      </w:r>
      <w:r w:rsidRPr="00917F98">
        <w:rPr>
          <w:b/>
          <w:spacing w:val="-2"/>
        </w:rPr>
        <w:t xml:space="preserve"> </w:t>
      </w:r>
      <w:r w:rsidRPr="00917F98">
        <w:rPr>
          <w:b/>
          <w:spacing w:val="-1"/>
        </w:rPr>
        <w:t>ПРЕДОСТАВЛЕНИЮ</w:t>
      </w:r>
      <w:r w:rsidRPr="00917F98">
        <w:rPr>
          <w:b/>
          <w:spacing w:val="65"/>
        </w:rPr>
        <w:t xml:space="preserve"> </w:t>
      </w:r>
      <w:r w:rsidRPr="00917F98">
        <w:rPr>
          <w:b/>
          <w:spacing w:val="-1"/>
        </w:rPr>
        <w:t xml:space="preserve">ГОСУДАРСТВЕННЫХ </w:t>
      </w:r>
      <w:r w:rsidRPr="00917F98">
        <w:rPr>
          <w:b/>
        </w:rPr>
        <w:t xml:space="preserve">ИЛИ </w:t>
      </w:r>
      <w:r w:rsidRPr="00917F98">
        <w:rPr>
          <w:b/>
          <w:spacing w:val="-1"/>
        </w:rPr>
        <w:t>МУНИЦИПАЛЬНЫХ УСЛУГ,</w:t>
      </w:r>
      <w:r w:rsidRPr="00917F98">
        <w:rPr>
          <w:b/>
        </w:rPr>
        <w:t xml:space="preserve"> </w:t>
      </w:r>
      <w:r w:rsidRPr="00917F98">
        <w:rPr>
          <w:b/>
          <w:spacing w:val="-1"/>
        </w:rPr>
        <w:t>ИЛИ</w:t>
      </w:r>
      <w:r w:rsidRPr="00917F98">
        <w:rPr>
          <w:b/>
        </w:rPr>
        <w:t xml:space="preserve"> ИХ</w:t>
      </w:r>
      <w:r w:rsidRPr="00917F98">
        <w:rPr>
          <w:b/>
          <w:spacing w:val="53"/>
        </w:rPr>
        <w:t xml:space="preserve"> </w:t>
      </w:r>
      <w:r w:rsidRPr="00917F98">
        <w:rPr>
          <w:b/>
          <w:spacing w:val="-1"/>
        </w:rPr>
        <w:t>РАБОТНИКОВ</w:t>
      </w:r>
    </w:p>
    <w:p w14:paraId="17040CCB" w14:textId="77777777" w:rsidR="00403711" w:rsidRPr="00917F98" w:rsidRDefault="00403711" w:rsidP="00403711">
      <w:pPr>
        <w:spacing w:before="7"/>
        <w:rPr>
          <w:b/>
          <w:bCs/>
          <w:sz w:val="27"/>
          <w:szCs w:val="27"/>
        </w:rPr>
      </w:pPr>
    </w:p>
    <w:p w14:paraId="116B8A23" w14:textId="77777777" w:rsidR="00403711" w:rsidRPr="00917F98" w:rsidRDefault="00403711" w:rsidP="0025545D">
      <w:pPr>
        <w:numPr>
          <w:ilvl w:val="1"/>
          <w:numId w:val="271"/>
        </w:numPr>
        <w:tabs>
          <w:tab w:val="left" w:pos="851"/>
        </w:tabs>
        <w:autoSpaceDE/>
        <w:autoSpaceDN/>
        <w:adjustRightInd/>
        <w:spacing w:line="277" w:lineRule="auto"/>
        <w:ind w:right="410" w:hanging="653"/>
        <w:rPr>
          <w:sz w:val="26"/>
          <w:szCs w:val="26"/>
        </w:rPr>
      </w:pPr>
      <w:r w:rsidRPr="00917F98">
        <w:rPr>
          <w:b/>
          <w:sz w:val="26"/>
        </w:rPr>
        <w:t>Предмет</w:t>
      </w:r>
      <w:r w:rsidRPr="00917F98">
        <w:rPr>
          <w:b/>
          <w:spacing w:val="-21"/>
          <w:sz w:val="26"/>
        </w:rPr>
        <w:t xml:space="preserve"> </w:t>
      </w:r>
      <w:r w:rsidRPr="00917F98">
        <w:rPr>
          <w:b/>
          <w:sz w:val="26"/>
        </w:rPr>
        <w:t>досудебного</w:t>
      </w:r>
      <w:r w:rsidRPr="00917F98">
        <w:rPr>
          <w:b/>
          <w:spacing w:val="-21"/>
          <w:sz w:val="26"/>
        </w:rPr>
        <w:t xml:space="preserve"> </w:t>
      </w:r>
      <w:r w:rsidRPr="00917F98">
        <w:rPr>
          <w:b/>
          <w:sz w:val="26"/>
        </w:rPr>
        <w:t>(внесудебного)</w:t>
      </w:r>
      <w:r w:rsidRPr="00917F98">
        <w:rPr>
          <w:b/>
          <w:spacing w:val="-18"/>
          <w:sz w:val="26"/>
        </w:rPr>
        <w:t xml:space="preserve"> </w:t>
      </w:r>
      <w:r w:rsidRPr="00917F98">
        <w:rPr>
          <w:b/>
          <w:sz w:val="26"/>
        </w:rPr>
        <w:t>обжалования</w:t>
      </w:r>
      <w:r w:rsidRPr="00917F98">
        <w:rPr>
          <w:b/>
          <w:spacing w:val="-22"/>
          <w:sz w:val="26"/>
        </w:rPr>
        <w:t xml:space="preserve"> </w:t>
      </w:r>
      <w:r w:rsidRPr="00917F98">
        <w:rPr>
          <w:b/>
          <w:sz w:val="26"/>
        </w:rPr>
        <w:t>ходатайствующим</w:t>
      </w:r>
      <w:r w:rsidRPr="00917F98">
        <w:rPr>
          <w:b/>
          <w:spacing w:val="30"/>
          <w:w w:val="99"/>
          <w:sz w:val="26"/>
        </w:rPr>
        <w:t xml:space="preserve"> </w:t>
      </w:r>
      <w:r w:rsidRPr="00917F98">
        <w:rPr>
          <w:b/>
          <w:sz w:val="26"/>
        </w:rPr>
        <w:t>решений</w:t>
      </w:r>
      <w:r w:rsidRPr="00917F98">
        <w:rPr>
          <w:b/>
          <w:spacing w:val="-15"/>
          <w:sz w:val="26"/>
        </w:rPr>
        <w:t xml:space="preserve"> </w:t>
      </w:r>
      <w:r w:rsidRPr="00917F98">
        <w:rPr>
          <w:b/>
          <w:sz w:val="26"/>
        </w:rPr>
        <w:t>и</w:t>
      </w:r>
      <w:r w:rsidRPr="00917F98">
        <w:rPr>
          <w:b/>
          <w:spacing w:val="-14"/>
          <w:sz w:val="26"/>
        </w:rPr>
        <w:t xml:space="preserve"> </w:t>
      </w:r>
      <w:r w:rsidRPr="00917F98">
        <w:rPr>
          <w:b/>
          <w:sz w:val="26"/>
        </w:rPr>
        <w:t>действий</w:t>
      </w:r>
      <w:r w:rsidRPr="00917F98">
        <w:rPr>
          <w:b/>
          <w:spacing w:val="-14"/>
          <w:sz w:val="26"/>
        </w:rPr>
        <w:t xml:space="preserve"> </w:t>
      </w:r>
      <w:r w:rsidRPr="00917F98">
        <w:rPr>
          <w:b/>
          <w:spacing w:val="-1"/>
          <w:sz w:val="26"/>
        </w:rPr>
        <w:t>(бездействия)</w:t>
      </w:r>
      <w:r w:rsidRPr="00917F98">
        <w:rPr>
          <w:b/>
          <w:spacing w:val="-15"/>
          <w:sz w:val="26"/>
        </w:rPr>
        <w:t xml:space="preserve"> </w:t>
      </w:r>
      <w:r w:rsidRPr="00917F98">
        <w:rPr>
          <w:b/>
          <w:sz w:val="26"/>
        </w:rPr>
        <w:t>органа,</w:t>
      </w:r>
      <w:r w:rsidRPr="00917F98">
        <w:rPr>
          <w:b/>
          <w:spacing w:val="-14"/>
          <w:sz w:val="26"/>
        </w:rPr>
        <w:t xml:space="preserve"> </w:t>
      </w:r>
      <w:r w:rsidRPr="00917F98">
        <w:rPr>
          <w:b/>
          <w:sz w:val="26"/>
        </w:rPr>
        <w:t>предоставляющего</w:t>
      </w:r>
    </w:p>
    <w:p w14:paraId="659F11A4" w14:textId="77777777" w:rsidR="00403711" w:rsidRPr="00917F98" w:rsidRDefault="00403711" w:rsidP="00403711">
      <w:pPr>
        <w:spacing w:line="275" w:lineRule="auto"/>
        <w:ind w:left="341" w:right="353"/>
        <w:jc w:val="center"/>
        <w:rPr>
          <w:sz w:val="26"/>
          <w:szCs w:val="26"/>
        </w:rPr>
      </w:pPr>
      <w:r w:rsidRPr="00917F98">
        <w:rPr>
          <w:b/>
          <w:sz w:val="26"/>
        </w:rPr>
        <w:t>муниципальную</w:t>
      </w:r>
      <w:r w:rsidRPr="00917F98">
        <w:rPr>
          <w:b/>
          <w:spacing w:val="-17"/>
          <w:sz w:val="26"/>
        </w:rPr>
        <w:t xml:space="preserve"> </w:t>
      </w:r>
      <w:r w:rsidRPr="00917F98">
        <w:rPr>
          <w:b/>
          <w:sz w:val="26"/>
        </w:rPr>
        <w:t>услугу,</w:t>
      </w:r>
      <w:r w:rsidRPr="00917F98">
        <w:rPr>
          <w:b/>
          <w:spacing w:val="-17"/>
          <w:sz w:val="26"/>
        </w:rPr>
        <w:t xml:space="preserve"> </w:t>
      </w:r>
      <w:r w:rsidRPr="00917F98">
        <w:rPr>
          <w:b/>
          <w:spacing w:val="-1"/>
          <w:sz w:val="26"/>
        </w:rPr>
        <w:t>должностного</w:t>
      </w:r>
      <w:r w:rsidRPr="00917F98">
        <w:rPr>
          <w:b/>
          <w:spacing w:val="-17"/>
          <w:sz w:val="26"/>
        </w:rPr>
        <w:t xml:space="preserve"> </w:t>
      </w:r>
      <w:r w:rsidRPr="00917F98">
        <w:rPr>
          <w:b/>
          <w:sz w:val="26"/>
        </w:rPr>
        <w:t>лица</w:t>
      </w:r>
      <w:r w:rsidRPr="00917F98">
        <w:rPr>
          <w:b/>
          <w:spacing w:val="-18"/>
          <w:sz w:val="26"/>
        </w:rPr>
        <w:t xml:space="preserve"> </w:t>
      </w:r>
      <w:r w:rsidRPr="00917F98">
        <w:rPr>
          <w:b/>
          <w:sz w:val="26"/>
        </w:rPr>
        <w:t>органа,</w:t>
      </w:r>
      <w:r w:rsidRPr="00917F98">
        <w:rPr>
          <w:b/>
          <w:spacing w:val="-17"/>
          <w:sz w:val="26"/>
        </w:rPr>
        <w:t xml:space="preserve"> </w:t>
      </w:r>
      <w:r w:rsidRPr="00917F98">
        <w:rPr>
          <w:b/>
          <w:sz w:val="26"/>
        </w:rPr>
        <w:t>предоставляющего</w:t>
      </w:r>
      <w:r w:rsidRPr="00917F98">
        <w:rPr>
          <w:b/>
          <w:spacing w:val="42"/>
          <w:w w:val="99"/>
          <w:sz w:val="26"/>
        </w:rPr>
        <w:t xml:space="preserve"> </w:t>
      </w:r>
      <w:r w:rsidRPr="00917F98">
        <w:rPr>
          <w:b/>
          <w:sz w:val="26"/>
        </w:rPr>
        <w:t>муниципальную</w:t>
      </w:r>
      <w:r w:rsidRPr="00917F98">
        <w:rPr>
          <w:b/>
          <w:spacing w:val="-21"/>
          <w:sz w:val="26"/>
        </w:rPr>
        <w:t xml:space="preserve"> </w:t>
      </w:r>
      <w:r w:rsidRPr="00917F98">
        <w:rPr>
          <w:b/>
          <w:sz w:val="26"/>
        </w:rPr>
        <w:t>услугу</w:t>
      </w:r>
      <w:r w:rsidRPr="00917F98">
        <w:rPr>
          <w:b/>
          <w:spacing w:val="-21"/>
          <w:sz w:val="26"/>
        </w:rPr>
        <w:t xml:space="preserve"> </w:t>
      </w:r>
      <w:r w:rsidRPr="00917F98">
        <w:rPr>
          <w:b/>
          <w:sz w:val="26"/>
        </w:rPr>
        <w:t>многофункционального</w:t>
      </w:r>
      <w:r w:rsidRPr="00917F98">
        <w:rPr>
          <w:b/>
          <w:spacing w:val="-21"/>
          <w:sz w:val="26"/>
        </w:rPr>
        <w:t xml:space="preserve"> </w:t>
      </w:r>
      <w:r w:rsidRPr="00917F98">
        <w:rPr>
          <w:b/>
          <w:spacing w:val="-1"/>
          <w:sz w:val="26"/>
        </w:rPr>
        <w:t>центра,</w:t>
      </w:r>
      <w:r w:rsidRPr="00917F98">
        <w:rPr>
          <w:b/>
          <w:spacing w:val="-21"/>
          <w:sz w:val="26"/>
        </w:rPr>
        <w:t xml:space="preserve"> </w:t>
      </w:r>
      <w:r w:rsidRPr="00917F98">
        <w:rPr>
          <w:b/>
          <w:sz w:val="26"/>
        </w:rPr>
        <w:t>организаций,</w:t>
      </w:r>
    </w:p>
    <w:p w14:paraId="2274B1DF" w14:textId="77777777" w:rsidR="00403711" w:rsidRPr="00917F98" w:rsidRDefault="00403711" w:rsidP="00403711">
      <w:pPr>
        <w:spacing w:before="4"/>
        <w:ind w:left="296" w:right="304"/>
        <w:jc w:val="center"/>
        <w:rPr>
          <w:sz w:val="26"/>
          <w:szCs w:val="26"/>
        </w:rPr>
      </w:pPr>
      <w:r w:rsidRPr="00917F98">
        <w:rPr>
          <w:b/>
          <w:spacing w:val="-1"/>
          <w:sz w:val="26"/>
        </w:rPr>
        <w:t>указанных</w:t>
      </w:r>
      <w:r w:rsidRPr="00917F98">
        <w:rPr>
          <w:b/>
          <w:spacing w:val="-6"/>
          <w:sz w:val="26"/>
        </w:rPr>
        <w:t xml:space="preserve"> </w:t>
      </w:r>
      <w:r w:rsidRPr="00917F98">
        <w:rPr>
          <w:b/>
          <w:sz w:val="26"/>
        </w:rPr>
        <w:t>в</w:t>
      </w:r>
      <w:r w:rsidRPr="00917F98">
        <w:rPr>
          <w:b/>
          <w:spacing w:val="-7"/>
          <w:sz w:val="26"/>
        </w:rPr>
        <w:t xml:space="preserve"> </w:t>
      </w:r>
      <w:hyperlink r:id="rId240">
        <w:r w:rsidRPr="00917F98">
          <w:rPr>
            <w:b/>
            <w:sz w:val="26"/>
          </w:rPr>
          <w:t>части</w:t>
        </w:r>
        <w:r w:rsidRPr="00917F98">
          <w:rPr>
            <w:b/>
            <w:spacing w:val="-8"/>
            <w:sz w:val="26"/>
          </w:rPr>
          <w:t xml:space="preserve"> </w:t>
        </w:r>
        <w:r w:rsidRPr="00917F98">
          <w:rPr>
            <w:b/>
            <w:sz w:val="26"/>
          </w:rPr>
          <w:t>1.1</w:t>
        </w:r>
        <w:r w:rsidRPr="00917F98">
          <w:rPr>
            <w:b/>
            <w:spacing w:val="-8"/>
            <w:sz w:val="26"/>
          </w:rPr>
          <w:t xml:space="preserve"> </w:t>
        </w:r>
        <w:r w:rsidRPr="00917F98">
          <w:rPr>
            <w:b/>
            <w:sz w:val="26"/>
          </w:rPr>
          <w:t>статьи</w:t>
        </w:r>
        <w:r w:rsidRPr="00917F98">
          <w:rPr>
            <w:b/>
            <w:spacing w:val="-7"/>
            <w:sz w:val="26"/>
          </w:rPr>
          <w:t xml:space="preserve"> </w:t>
        </w:r>
        <w:r w:rsidRPr="00917F98">
          <w:rPr>
            <w:b/>
            <w:sz w:val="26"/>
          </w:rPr>
          <w:t>16</w:t>
        </w:r>
      </w:hyperlink>
      <w:r w:rsidRPr="00917F98">
        <w:rPr>
          <w:b/>
          <w:spacing w:val="-7"/>
          <w:sz w:val="26"/>
        </w:rPr>
        <w:t xml:space="preserve"> </w:t>
      </w:r>
      <w:r w:rsidRPr="00917F98">
        <w:rPr>
          <w:b/>
          <w:sz w:val="26"/>
        </w:rPr>
        <w:t>Федерального</w:t>
      </w:r>
      <w:r w:rsidRPr="00917F98">
        <w:rPr>
          <w:b/>
          <w:spacing w:val="-8"/>
          <w:sz w:val="26"/>
        </w:rPr>
        <w:t xml:space="preserve"> </w:t>
      </w:r>
      <w:r w:rsidRPr="00917F98">
        <w:rPr>
          <w:b/>
          <w:spacing w:val="-1"/>
          <w:sz w:val="26"/>
        </w:rPr>
        <w:t>закона</w:t>
      </w:r>
      <w:r w:rsidRPr="00917F98">
        <w:rPr>
          <w:b/>
          <w:spacing w:val="-8"/>
          <w:sz w:val="26"/>
        </w:rPr>
        <w:t xml:space="preserve"> </w:t>
      </w:r>
      <w:r w:rsidRPr="00917F98">
        <w:rPr>
          <w:b/>
          <w:sz w:val="26"/>
        </w:rPr>
        <w:t>от</w:t>
      </w:r>
      <w:r w:rsidRPr="00917F98">
        <w:rPr>
          <w:b/>
          <w:spacing w:val="-7"/>
          <w:sz w:val="26"/>
        </w:rPr>
        <w:t xml:space="preserve"> </w:t>
      </w:r>
      <w:r w:rsidRPr="00917F98">
        <w:rPr>
          <w:b/>
          <w:sz w:val="26"/>
        </w:rPr>
        <w:t>27</w:t>
      </w:r>
      <w:r w:rsidRPr="00917F98">
        <w:rPr>
          <w:b/>
          <w:spacing w:val="-6"/>
          <w:sz w:val="26"/>
        </w:rPr>
        <w:t xml:space="preserve"> </w:t>
      </w:r>
      <w:r w:rsidRPr="00917F98">
        <w:rPr>
          <w:b/>
          <w:sz w:val="26"/>
        </w:rPr>
        <w:t>июля</w:t>
      </w:r>
      <w:r w:rsidRPr="00917F98">
        <w:rPr>
          <w:b/>
          <w:spacing w:val="-9"/>
          <w:sz w:val="26"/>
        </w:rPr>
        <w:t xml:space="preserve"> </w:t>
      </w:r>
      <w:r w:rsidRPr="00917F98">
        <w:rPr>
          <w:b/>
          <w:sz w:val="26"/>
        </w:rPr>
        <w:t>2010</w:t>
      </w:r>
      <w:r w:rsidRPr="00917F98">
        <w:rPr>
          <w:b/>
          <w:spacing w:val="-8"/>
          <w:sz w:val="26"/>
        </w:rPr>
        <w:t xml:space="preserve"> </w:t>
      </w:r>
      <w:r w:rsidRPr="00917F98">
        <w:rPr>
          <w:b/>
          <w:sz w:val="26"/>
        </w:rPr>
        <w:t>года</w:t>
      </w:r>
    </w:p>
    <w:p w14:paraId="71D88410" w14:textId="77777777" w:rsidR="00403711" w:rsidRPr="00917F98" w:rsidRDefault="00403711" w:rsidP="00403711">
      <w:pPr>
        <w:spacing w:before="44" w:line="275" w:lineRule="auto"/>
        <w:ind w:left="493" w:right="510" w:firstLine="9"/>
        <w:jc w:val="center"/>
        <w:rPr>
          <w:sz w:val="26"/>
          <w:szCs w:val="26"/>
        </w:rPr>
      </w:pPr>
      <w:r w:rsidRPr="00917F98">
        <w:rPr>
          <w:b/>
          <w:bCs/>
          <w:sz w:val="26"/>
          <w:szCs w:val="26"/>
        </w:rPr>
        <w:t>№</w:t>
      </w:r>
      <w:r w:rsidRPr="00917F98">
        <w:rPr>
          <w:b/>
          <w:bCs/>
          <w:spacing w:val="-12"/>
          <w:sz w:val="26"/>
          <w:szCs w:val="26"/>
        </w:rPr>
        <w:t xml:space="preserve"> </w:t>
      </w:r>
      <w:r w:rsidRPr="00917F98">
        <w:rPr>
          <w:b/>
          <w:bCs/>
          <w:sz w:val="26"/>
          <w:szCs w:val="26"/>
        </w:rPr>
        <w:t>210-ФЗ</w:t>
      </w:r>
      <w:r w:rsidRPr="00917F98">
        <w:rPr>
          <w:b/>
          <w:bCs/>
          <w:spacing w:val="-13"/>
          <w:sz w:val="26"/>
          <w:szCs w:val="26"/>
        </w:rPr>
        <w:t xml:space="preserve"> </w:t>
      </w:r>
      <w:r w:rsidRPr="00917F98">
        <w:rPr>
          <w:b/>
          <w:bCs/>
          <w:sz w:val="26"/>
          <w:szCs w:val="26"/>
        </w:rPr>
        <w:t>«Об</w:t>
      </w:r>
      <w:r w:rsidRPr="00917F98">
        <w:rPr>
          <w:b/>
          <w:bCs/>
          <w:spacing w:val="-10"/>
          <w:sz w:val="26"/>
          <w:szCs w:val="26"/>
        </w:rPr>
        <w:t xml:space="preserve"> </w:t>
      </w:r>
      <w:r w:rsidRPr="00917F98">
        <w:rPr>
          <w:b/>
          <w:bCs/>
          <w:sz w:val="26"/>
          <w:szCs w:val="26"/>
        </w:rPr>
        <w:t>организации</w:t>
      </w:r>
      <w:r w:rsidRPr="00917F98">
        <w:rPr>
          <w:b/>
          <w:bCs/>
          <w:spacing w:val="-11"/>
          <w:sz w:val="26"/>
          <w:szCs w:val="26"/>
        </w:rPr>
        <w:t xml:space="preserve"> </w:t>
      </w:r>
      <w:r w:rsidRPr="00917F98">
        <w:rPr>
          <w:b/>
          <w:bCs/>
          <w:sz w:val="26"/>
          <w:szCs w:val="26"/>
        </w:rPr>
        <w:t>предоставления</w:t>
      </w:r>
      <w:r w:rsidRPr="00917F98">
        <w:rPr>
          <w:b/>
          <w:bCs/>
          <w:spacing w:val="-12"/>
          <w:sz w:val="26"/>
          <w:szCs w:val="26"/>
        </w:rPr>
        <w:t xml:space="preserve"> </w:t>
      </w:r>
      <w:r w:rsidRPr="00917F98">
        <w:rPr>
          <w:b/>
          <w:bCs/>
          <w:sz w:val="26"/>
          <w:szCs w:val="26"/>
        </w:rPr>
        <w:t>государственных</w:t>
      </w:r>
      <w:r w:rsidRPr="00917F98">
        <w:rPr>
          <w:b/>
          <w:bCs/>
          <w:spacing w:val="-11"/>
          <w:sz w:val="26"/>
          <w:szCs w:val="26"/>
        </w:rPr>
        <w:t xml:space="preserve"> </w:t>
      </w:r>
      <w:r w:rsidRPr="00917F98">
        <w:rPr>
          <w:b/>
          <w:bCs/>
          <w:sz w:val="26"/>
          <w:szCs w:val="26"/>
        </w:rPr>
        <w:t>и</w:t>
      </w:r>
      <w:r w:rsidRPr="00917F98">
        <w:rPr>
          <w:b/>
          <w:bCs/>
          <w:spacing w:val="24"/>
          <w:w w:val="99"/>
          <w:sz w:val="26"/>
          <w:szCs w:val="26"/>
        </w:rPr>
        <w:t xml:space="preserve"> </w:t>
      </w:r>
      <w:r w:rsidRPr="00917F98">
        <w:rPr>
          <w:b/>
          <w:bCs/>
          <w:spacing w:val="-1"/>
          <w:sz w:val="26"/>
          <w:szCs w:val="26"/>
        </w:rPr>
        <w:t>муниципальных</w:t>
      </w:r>
      <w:r w:rsidRPr="00917F98">
        <w:rPr>
          <w:b/>
          <w:bCs/>
          <w:spacing w:val="-11"/>
          <w:sz w:val="26"/>
          <w:szCs w:val="26"/>
        </w:rPr>
        <w:t xml:space="preserve"> </w:t>
      </w:r>
      <w:r w:rsidRPr="00917F98">
        <w:rPr>
          <w:b/>
          <w:bCs/>
          <w:sz w:val="26"/>
          <w:szCs w:val="26"/>
        </w:rPr>
        <w:t>услуг»,</w:t>
      </w:r>
      <w:r w:rsidRPr="00917F98">
        <w:rPr>
          <w:b/>
          <w:bCs/>
          <w:spacing w:val="-12"/>
          <w:sz w:val="26"/>
          <w:szCs w:val="26"/>
        </w:rPr>
        <w:t xml:space="preserve"> </w:t>
      </w:r>
      <w:r w:rsidRPr="00917F98">
        <w:rPr>
          <w:b/>
          <w:bCs/>
          <w:sz w:val="26"/>
          <w:szCs w:val="26"/>
        </w:rPr>
        <w:t>а</w:t>
      </w:r>
      <w:r w:rsidRPr="00917F98">
        <w:rPr>
          <w:b/>
          <w:bCs/>
          <w:spacing w:val="-12"/>
          <w:sz w:val="26"/>
          <w:szCs w:val="26"/>
        </w:rPr>
        <w:t xml:space="preserve"> </w:t>
      </w:r>
      <w:r w:rsidRPr="00917F98">
        <w:rPr>
          <w:b/>
          <w:bCs/>
          <w:spacing w:val="-1"/>
          <w:sz w:val="26"/>
          <w:szCs w:val="26"/>
        </w:rPr>
        <w:t>также</w:t>
      </w:r>
      <w:r w:rsidRPr="00917F98">
        <w:rPr>
          <w:b/>
          <w:bCs/>
          <w:spacing w:val="-10"/>
          <w:sz w:val="26"/>
          <w:szCs w:val="26"/>
        </w:rPr>
        <w:t xml:space="preserve"> </w:t>
      </w:r>
      <w:r w:rsidRPr="00917F98">
        <w:rPr>
          <w:b/>
          <w:bCs/>
          <w:sz w:val="26"/>
          <w:szCs w:val="26"/>
        </w:rPr>
        <w:t>их</w:t>
      </w:r>
      <w:r w:rsidRPr="00917F98">
        <w:rPr>
          <w:b/>
          <w:bCs/>
          <w:spacing w:val="-11"/>
          <w:sz w:val="26"/>
          <w:szCs w:val="26"/>
        </w:rPr>
        <w:t xml:space="preserve"> </w:t>
      </w:r>
      <w:r w:rsidRPr="00917F98">
        <w:rPr>
          <w:b/>
          <w:bCs/>
          <w:sz w:val="26"/>
          <w:szCs w:val="26"/>
        </w:rPr>
        <w:t>должностных</w:t>
      </w:r>
      <w:r w:rsidRPr="00917F98">
        <w:rPr>
          <w:b/>
          <w:bCs/>
          <w:spacing w:val="-10"/>
          <w:sz w:val="26"/>
          <w:szCs w:val="26"/>
        </w:rPr>
        <w:t xml:space="preserve"> </w:t>
      </w:r>
      <w:r w:rsidRPr="00917F98">
        <w:rPr>
          <w:b/>
          <w:bCs/>
          <w:spacing w:val="-1"/>
          <w:sz w:val="26"/>
          <w:szCs w:val="26"/>
        </w:rPr>
        <w:t>лиц,</w:t>
      </w:r>
      <w:r w:rsidRPr="00917F98">
        <w:rPr>
          <w:b/>
          <w:bCs/>
          <w:spacing w:val="-12"/>
          <w:sz w:val="26"/>
          <w:szCs w:val="26"/>
        </w:rPr>
        <w:t xml:space="preserve"> </w:t>
      </w:r>
      <w:r w:rsidRPr="00917F98">
        <w:rPr>
          <w:b/>
          <w:bCs/>
          <w:spacing w:val="-1"/>
          <w:sz w:val="26"/>
          <w:szCs w:val="26"/>
        </w:rPr>
        <w:t>муниципальных</w:t>
      </w:r>
      <w:r w:rsidRPr="00917F98">
        <w:rPr>
          <w:b/>
          <w:bCs/>
          <w:spacing w:val="63"/>
          <w:w w:val="99"/>
          <w:sz w:val="26"/>
          <w:szCs w:val="26"/>
        </w:rPr>
        <w:t xml:space="preserve"> </w:t>
      </w:r>
      <w:r w:rsidRPr="00917F98">
        <w:rPr>
          <w:b/>
          <w:bCs/>
          <w:sz w:val="26"/>
          <w:szCs w:val="26"/>
        </w:rPr>
        <w:t>служащих,</w:t>
      </w:r>
      <w:r w:rsidRPr="00917F98">
        <w:rPr>
          <w:b/>
          <w:bCs/>
          <w:spacing w:val="-28"/>
          <w:sz w:val="26"/>
          <w:szCs w:val="26"/>
        </w:rPr>
        <w:t xml:space="preserve"> </w:t>
      </w:r>
      <w:r w:rsidRPr="00917F98">
        <w:rPr>
          <w:b/>
          <w:bCs/>
          <w:sz w:val="26"/>
          <w:szCs w:val="26"/>
        </w:rPr>
        <w:t>работников</w:t>
      </w:r>
    </w:p>
    <w:p w14:paraId="1A4F41AA" w14:textId="77777777" w:rsidR="00403711" w:rsidRPr="00917F98" w:rsidRDefault="00403711" w:rsidP="00403711">
      <w:pPr>
        <w:spacing w:before="10"/>
        <w:rPr>
          <w:b/>
          <w:bCs/>
          <w:sz w:val="23"/>
          <w:szCs w:val="23"/>
        </w:rPr>
      </w:pPr>
    </w:p>
    <w:p w14:paraId="6D96E74E" w14:textId="77777777" w:rsidR="00403711" w:rsidRPr="00917F98" w:rsidRDefault="00403711" w:rsidP="0025545D">
      <w:pPr>
        <w:numPr>
          <w:ilvl w:val="2"/>
          <w:numId w:val="271"/>
        </w:numPr>
        <w:tabs>
          <w:tab w:val="left" w:pos="1518"/>
        </w:tabs>
        <w:autoSpaceDE/>
        <w:autoSpaceDN/>
        <w:adjustRightInd/>
        <w:spacing w:line="276" w:lineRule="auto"/>
        <w:ind w:right="106" w:firstLine="708"/>
        <w:jc w:val="both"/>
      </w:pPr>
      <w:r w:rsidRPr="00917F98">
        <w:rPr>
          <w:spacing w:val="-1"/>
        </w:rPr>
        <w:t>Ходатайствующий</w:t>
      </w:r>
      <w:r w:rsidRPr="00917F98">
        <w:rPr>
          <w:spacing w:val="-2"/>
        </w:rPr>
        <w:t xml:space="preserve"> </w:t>
      </w:r>
      <w:r w:rsidRPr="00917F98">
        <w:t>вправе</w:t>
      </w:r>
      <w:r w:rsidRPr="00917F98">
        <w:rPr>
          <w:spacing w:val="-4"/>
        </w:rPr>
        <w:t xml:space="preserve"> </w:t>
      </w:r>
      <w:r w:rsidRPr="00917F98">
        <w:rPr>
          <w:spacing w:val="-1"/>
        </w:rPr>
        <w:t xml:space="preserve">обжаловать </w:t>
      </w:r>
      <w:r w:rsidRPr="00917F98">
        <w:t>в</w:t>
      </w:r>
      <w:r w:rsidRPr="00917F98">
        <w:rPr>
          <w:spacing w:val="-3"/>
        </w:rPr>
        <w:t xml:space="preserve"> </w:t>
      </w:r>
      <w:r w:rsidRPr="00917F98">
        <w:t>досудебном</w:t>
      </w:r>
      <w:r w:rsidRPr="00917F98">
        <w:rPr>
          <w:spacing w:val="-4"/>
        </w:rPr>
        <w:t xml:space="preserve"> </w:t>
      </w:r>
      <w:r w:rsidRPr="00917F98">
        <w:rPr>
          <w:spacing w:val="-1"/>
        </w:rPr>
        <w:t xml:space="preserve">(внесудебном) </w:t>
      </w:r>
      <w:r w:rsidRPr="00917F98">
        <w:t>порядке</w:t>
      </w:r>
      <w:r w:rsidRPr="00917F98">
        <w:rPr>
          <w:spacing w:val="56"/>
        </w:rPr>
        <w:t xml:space="preserve"> </w:t>
      </w:r>
      <w:r w:rsidRPr="00917F98">
        <w:rPr>
          <w:spacing w:val="-1"/>
        </w:rPr>
        <w:t>решения</w:t>
      </w:r>
      <w:r w:rsidRPr="00917F98">
        <w:rPr>
          <w:spacing w:val="50"/>
        </w:rPr>
        <w:t xml:space="preserve"> </w:t>
      </w:r>
      <w:r w:rsidRPr="00917F98">
        <w:t>и</w:t>
      </w:r>
      <w:r w:rsidRPr="00917F98">
        <w:rPr>
          <w:spacing w:val="51"/>
        </w:rPr>
        <w:t xml:space="preserve"> </w:t>
      </w:r>
      <w:r w:rsidRPr="00917F98">
        <w:rPr>
          <w:spacing w:val="-1"/>
        </w:rPr>
        <w:t>действия</w:t>
      </w:r>
      <w:r w:rsidRPr="00917F98">
        <w:rPr>
          <w:spacing w:val="47"/>
        </w:rPr>
        <w:t xml:space="preserve"> </w:t>
      </w:r>
      <w:r w:rsidRPr="00917F98">
        <w:rPr>
          <w:spacing w:val="-1"/>
        </w:rPr>
        <w:t>(бездействие)</w:t>
      </w:r>
      <w:r w:rsidRPr="00917F98">
        <w:rPr>
          <w:spacing w:val="49"/>
        </w:rPr>
        <w:t xml:space="preserve"> </w:t>
      </w:r>
      <w:r w:rsidRPr="00917F98">
        <w:rPr>
          <w:spacing w:val="-1"/>
        </w:rPr>
        <w:t>органа,</w:t>
      </w:r>
      <w:r w:rsidRPr="00917F98">
        <w:rPr>
          <w:spacing w:val="50"/>
        </w:rPr>
        <w:t xml:space="preserve"> </w:t>
      </w:r>
      <w:r w:rsidRPr="00917F98">
        <w:rPr>
          <w:spacing w:val="-1"/>
        </w:rPr>
        <w:t>предоставляющего</w:t>
      </w:r>
      <w:r w:rsidRPr="00917F98">
        <w:rPr>
          <w:spacing w:val="50"/>
        </w:rPr>
        <w:t xml:space="preserve"> </w:t>
      </w:r>
      <w:r w:rsidRPr="00917F98">
        <w:rPr>
          <w:spacing w:val="-1"/>
        </w:rPr>
        <w:t>муниципальную</w:t>
      </w:r>
      <w:r w:rsidRPr="00917F98">
        <w:rPr>
          <w:spacing w:val="53"/>
        </w:rPr>
        <w:t xml:space="preserve"> </w:t>
      </w:r>
      <w:r w:rsidRPr="00917F98">
        <w:rPr>
          <w:spacing w:val="-2"/>
        </w:rPr>
        <w:t>услугу,</w:t>
      </w:r>
      <w:r w:rsidRPr="00917F98">
        <w:rPr>
          <w:spacing w:val="101"/>
        </w:rPr>
        <w:t xml:space="preserve"> </w:t>
      </w:r>
      <w:r w:rsidRPr="00917F98">
        <w:lastRenderedPageBreak/>
        <w:t>должностного</w:t>
      </w:r>
      <w:r w:rsidRPr="00917F98">
        <w:rPr>
          <w:spacing w:val="14"/>
        </w:rPr>
        <w:t xml:space="preserve"> </w:t>
      </w:r>
      <w:r w:rsidRPr="00917F98">
        <w:rPr>
          <w:spacing w:val="-1"/>
        </w:rPr>
        <w:t>лица</w:t>
      </w:r>
      <w:r w:rsidRPr="00917F98">
        <w:rPr>
          <w:spacing w:val="12"/>
        </w:rPr>
        <w:t xml:space="preserve"> </w:t>
      </w:r>
      <w:r w:rsidRPr="00917F98">
        <w:rPr>
          <w:spacing w:val="-1"/>
        </w:rPr>
        <w:t>органа,</w:t>
      </w:r>
      <w:r w:rsidRPr="00917F98">
        <w:rPr>
          <w:spacing w:val="14"/>
        </w:rPr>
        <w:t xml:space="preserve"> </w:t>
      </w:r>
      <w:r w:rsidRPr="00917F98">
        <w:rPr>
          <w:spacing w:val="-1"/>
        </w:rPr>
        <w:t>предоставляющего</w:t>
      </w:r>
      <w:r w:rsidRPr="00917F98">
        <w:rPr>
          <w:spacing w:val="13"/>
        </w:rPr>
        <w:t xml:space="preserve"> </w:t>
      </w:r>
      <w:r w:rsidRPr="00917F98">
        <w:rPr>
          <w:spacing w:val="-1"/>
        </w:rPr>
        <w:t>муниципальную</w:t>
      </w:r>
      <w:r w:rsidRPr="00917F98">
        <w:rPr>
          <w:spacing w:val="17"/>
        </w:rPr>
        <w:t xml:space="preserve"> </w:t>
      </w:r>
      <w:r w:rsidRPr="00917F98">
        <w:rPr>
          <w:spacing w:val="-1"/>
        </w:rPr>
        <w:t>услугу,</w:t>
      </w:r>
      <w:r w:rsidRPr="00917F98">
        <w:rPr>
          <w:spacing w:val="42"/>
        </w:rPr>
        <w:t xml:space="preserve"> </w:t>
      </w:r>
      <w:r w:rsidRPr="00917F98">
        <w:rPr>
          <w:spacing w:val="-1"/>
        </w:rPr>
        <w:t>многофункционального</w:t>
      </w:r>
      <w:r w:rsidRPr="00917F98">
        <w:rPr>
          <w:spacing w:val="30"/>
        </w:rPr>
        <w:t xml:space="preserve"> </w:t>
      </w:r>
      <w:r w:rsidRPr="00917F98">
        <w:rPr>
          <w:spacing w:val="-1"/>
        </w:rPr>
        <w:t>центра,</w:t>
      </w:r>
      <w:r w:rsidRPr="00917F98">
        <w:rPr>
          <w:spacing w:val="33"/>
        </w:rPr>
        <w:t xml:space="preserve"> </w:t>
      </w:r>
      <w:r w:rsidRPr="00917F98">
        <w:rPr>
          <w:spacing w:val="-1"/>
        </w:rPr>
        <w:t>организаций,</w:t>
      </w:r>
      <w:r w:rsidRPr="00917F98">
        <w:rPr>
          <w:spacing w:val="35"/>
        </w:rPr>
        <w:t xml:space="preserve"> </w:t>
      </w:r>
      <w:r w:rsidRPr="00917F98">
        <w:rPr>
          <w:spacing w:val="-2"/>
        </w:rPr>
        <w:t>указанных</w:t>
      </w:r>
      <w:r w:rsidRPr="00917F98">
        <w:rPr>
          <w:spacing w:val="42"/>
        </w:rPr>
        <w:t xml:space="preserve"> </w:t>
      </w:r>
      <w:r w:rsidRPr="00917F98">
        <w:t>в</w:t>
      </w:r>
      <w:r w:rsidRPr="00917F98">
        <w:rPr>
          <w:spacing w:val="30"/>
        </w:rPr>
        <w:t xml:space="preserve"> </w:t>
      </w:r>
      <w:hyperlink r:id="rId241">
        <w:r w:rsidRPr="00917F98">
          <w:rPr>
            <w:spacing w:val="-1"/>
          </w:rPr>
          <w:t>части</w:t>
        </w:r>
        <w:r w:rsidRPr="00917F98">
          <w:rPr>
            <w:spacing w:val="35"/>
          </w:rPr>
          <w:t xml:space="preserve"> </w:t>
        </w:r>
        <w:r w:rsidRPr="00917F98">
          <w:t>1.1</w:t>
        </w:r>
        <w:r w:rsidRPr="00917F98">
          <w:rPr>
            <w:spacing w:val="30"/>
          </w:rPr>
          <w:t xml:space="preserve"> </w:t>
        </w:r>
        <w:r w:rsidRPr="00917F98">
          <w:t>статьи</w:t>
        </w:r>
        <w:r w:rsidRPr="00917F98">
          <w:rPr>
            <w:spacing w:val="32"/>
          </w:rPr>
          <w:t xml:space="preserve"> </w:t>
        </w:r>
        <w:r w:rsidRPr="00917F98">
          <w:rPr>
            <w:spacing w:val="-2"/>
          </w:rPr>
          <w:t>16</w:t>
        </w:r>
      </w:hyperlink>
      <w:r w:rsidRPr="00917F98">
        <w:rPr>
          <w:spacing w:val="69"/>
        </w:rPr>
        <w:t xml:space="preserve"> </w:t>
      </w:r>
      <w:r w:rsidRPr="00917F98">
        <w:rPr>
          <w:spacing w:val="-1"/>
        </w:rPr>
        <w:t>Федерального</w:t>
      </w:r>
      <w:r w:rsidRPr="00917F98">
        <w:rPr>
          <w:spacing w:val="18"/>
        </w:rPr>
        <w:t xml:space="preserve"> </w:t>
      </w:r>
      <w:r w:rsidRPr="00917F98">
        <w:rPr>
          <w:spacing w:val="-1"/>
        </w:rPr>
        <w:t>закона</w:t>
      </w:r>
      <w:r w:rsidRPr="00917F98">
        <w:rPr>
          <w:spacing w:val="18"/>
        </w:rPr>
        <w:t xml:space="preserve"> </w:t>
      </w:r>
      <w:r w:rsidRPr="00917F98">
        <w:rPr>
          <w:spacing w:val="-2"/>
        </w:rPr>
        <w:t>от</w:t>
      </w:r>
      <w:r w:rsidRPr="00917F98">
        <w:rPr>
          <w:spacing w:val="19"/>
        </w:rPr>
        <w:t xml:space="preserve"> </w:t>
      </w:r>
      <w:r w:rsidRPr="00917F98">
        <w:t>27</w:t>
      </w:r>
      <w:r w:rsidRPr="00917F98">
        <w:rPr>
          <w:spacing w:val="16"/>
        </w:rPr>
        <w:t xml:space="preserve"> </w:t>
      </w:r>
      <w:r w:rsidRPr="00917F98">
        <w:t>июля</w:t>
      </w:r>
      <w:r w:rsidRPr="00917F98">
        <w:rPr>
          <w:spacing w:val="19"/>
        </w:rPr>
        <w:t xml:space="preserve"> </w:t>
      </w:r>
      <w:r w:rsidRPr="00917F98">
        <w:t>2010</w:t>
      </w:r>
      <w:r w:rsidRPr="00917F98">
        <w:rPr>
          <w:spacing w:val="16"/>
        </w:rPr>
        <w:t xml:space="preserve"> </w:t>
      </w:r>
      <w:r w:rsidRPr="00917F98">
        <w:t>года</w:t>
      </w:r>
      <w:r w:rsidRPr="00917F98">
        <w:rPr>
          <w:spacing w:val="18"/>
        </w:rPr>
        <w:t xml:space="preserve"> </w:t>
      </w:r>
      <w:r w:rsidRPr="00917F98">
        <w:t>№</w:t>
      </w:r>
      <w:r w:rsidRPr="00917F98">
        <w:rPr>
          <w:spacing w:val="15"/>
        </w:rPr>
        <w:t xml:space="preserve"> </w:t>
      </w:r>
      <w:r w:rsidRPr="00917F98">
        <w:t>210-ФЗ</w:t>
      </w:r>
      <w:r w:rsidRPr="00917F98">
        <w:rPr>
          <w:spacing w:val="23"/>
        </w:rPr>
        <w:t xml:space="preserve"> </w:t>
      </w:r>
      <w:r w:rsidRPr="00917F98">
        <w:rPr>
          <w:spacing w:val="-3"/>
        </w:rPr>
        <w:t>«Об</w:t>
      </w:r>
      <w:r w:rsidRPr="00917F98">
        <w:rPr>
          <w:spacing w:val="18"/>
        </w:rPr>
        <w:t xml:space="preserve"> </w:t>
      </w:r>
      <w:r w:rsidRPr="00917F98">
        <w:rPr>
          <w:spacing w:val="-1"/>
        </w:rPr>
        <w:t>организации</w:t>
      </w:r>
      <w:r w:rsidRPr="00917F98">
        <w:rPr>
          <w:spacing w:val="17"/>
        </w:rPr>
        <w:t xml:space="preserve"> </w:t>
      </w:r>
      <w:r w:rsidRPr="00917F98">
        <w:rPr>
          <w:spacing w:val="-1"/>
        </w:rPr>
        <w:t>предоставления</w:t>
      </w:r>
      <w:r w:rsidRPr="00917F98">
        <w:rPr>
          <w:spacing w:val="73"/>
        </w:rPr>
        <w:t xml:space="preserve"> </w:t>
      </w:r>
      <w:r w:rsidRPr="00917F98">
        <w:rPr>
          <w:spacing w:val="-1"/>
        </w:rPr>
        <w:t>государственных</w:t>
      </w:r>
      <w:r w:rsidRPr="00917F98">
        <w:rPr>
          <w:spacing w:val="27"/>
        </w:rPr>
        <w:t xml:space="preserve"> </w:t>
      </w:r>
      <w:r w:rsidRPr="00917F98">
        <w:t>и</w:t>
      </w:r>
      <w:r w:rsidRPr="00917F98">
        <w:rPr>
          <w:spacing w:val="24"/>
        </w:rPr>
        <w:t xml:space="preserve"> </w:t>
      </w:r>
      <w:r w:rsidRPr="00917F98">
        <w:rPr>
          <w:spacing w:val="-1"/>
        </w:rPr>
        <w:t>муниципальных</w:t>
      </w:r>
      <w:r w:rsidRPr="00917F98">
        <w:rPr>
          <w:spacing w:val="28"/>
        </w:rPr>
        <w:t xml:space="preserve"> </w:t>
      </w:r>
      <w:r w:rsidRPr="00917F98">
        <w:rPr>
          <w:spacing w:val="-2"/>
        </w:rPr>
        <w:t>услуг»,</w:t>
      </w:r>
      <w:r w:rsidRPr="00917F98">
        <w:rPr>
          <w:spacing w:val="26"/>
        </w:rPr>
        <w:t xml:space="preserve"> </w:t>
      </w:r>
      <w:r w:rsidRPr="00917F98">
        <w:t>а</w:t>
      </w:r>
      <w:r w:rsidRPr="00917F98">
        <w:rPr>
          <w:spacing w:val="25"/>
        </w:rPr>
        <w:t xml:space="preserve"> </w:t>
      </w:r>
      <w:r w:rsidRPr="00917F98">
        <w:t>также</w:t>
      </w:r>
      <w:r w:rsidRPr="00917F98">
        <w:rPr>
          <w:spacing w:val="25"/>
        </w:rPr>
        <w:t xml:space="preserve"> </w:t>
      </w:r>
      <w:r w:rsidRPr="00917F98">
        <w:t>их</w:t>
      </w:r>
      <w:r w:rsidRPr="00917F98">
        <w:rPr>
          <w:spacing w:val="28"/>
        </w:rPr>
        <w:t xml:space="preserve"> </w:t>
      </w:r>
      <w:r w:rsidRPr="00917F98">
        <w:rPr>
          <w:spacing w:val="-1"/>
        </w:rPr>
        <w:t>должностных</w:t>
      </w:r>
      <w:r w:rsidRPr="00917F98">
        <w:rPr>
          <w:spacing w:val="28"/>
        </w:rPr>
        <w:t xml:space="preserve"> </w:t>
      </w:r>
      <w:r w:rsidRPr="00917F98">
        <w:rPr>
          <w:spacing w:val="-1"/>
        </w:rPr>
        <w:t>лиц,</w:t>
      </w:r>
      <w:r w:rsidRPr="00917F98">
        <w:rPr>
          <w:spacing w:val="63"/>
        </w:rPr>
        <w:t xml:space="preserve"> </w:t>
      </w:r>
      <w:r w:rsidRPr="00917F98">
        <w:rPr>
          <w:spacing w:val="-1"/>
        </w:rPr>
        <w:t>государственных</w:t>
      </w:r>
      <w:r w:rsidRPr="00917F98">
        <w:rPr>
          <w:spacing w:val="1"/>
        </w:rPr>
        <w:t xml:space="preserve"> </w:t>
      </w:r>
      <w:r w:rsidRPr="00917F98">
        <w:t>или</w:t>
      </w:r>
      <w:r w:rsidRPr="00917F98">
        <w:rPr>
          <w:spacing w:val="1"/>
        </w:rPr>
        <w:t xml:space="preserve"> </w:t>
      </w:r>
      <w:r w:rsidRPr="00917F98">
        <w:rPr>
          <w:spacing w:val="-1"/>
        </w:rPr>
        <w:t>муниципальных</w:t>
      </w:r>
      <w:r w:rsidRPr="00917F98">
        <w:rPr>
          <w:spacing w:val="2"/>
        </w:rPr>
        <w:t xml:space="preserve"> </w:t>
      </w:r>
      <w:r w:rsidRPr="00917F98">
        <w:rPr>
          <w:spacing w:val="-1"/>
        </w:rPr>
        <w:t>служащих,</w:t>
      </w:r>
      <w:r w:rsidRPr="00917F98">
        <w:t xml:space="preserve"> </w:t>
      </w:r>
      <w:r w:rsidRPr="00917F98">
        <w:rPr>
          <w:spacing w:val="-1"/>
        </w:rPr>
        <w:t>работников.</w:t>
      </w:r>
    </w:p>
    <w:p w14:paraId="51347F4A" w14:textId="77777777" w:rsidR="00403711" w:rsidRPr="00917F98" w:rsidRDefault="00403711" w:rsidP="0025545D">
      <w:pPr>
        <w:numPr>
          <w:ilvl w:val="2"/>
          <w:numId w:val="271"/>
        </w:numPr>
        <w:tabs>
          <w:tab w:val="left" w:pos="1518"/>
        </w:tabs>
        <w:autoSpaceDE/>
        <w:autoSpaceDN/>
        <w:adjustRightInd/>
        <w:spacing w:before="1" w:line="276" w:lineRule="auto"/>
        <w:ind w:right="108" w:firstLine="708"/>
        <w:jc w:val="both"/>
      </w:pPr>
      <w:r w:rsidRPr="00917F98">
        <w:rPr>
          <w:spacing w:val="-1"/>
        </w:rPr>
        <w:t>Ходатайствующие</w:t>
      </w:r>
      <w:r w:rsidRPr="00917F98">
        <w:rPr>
          <w:spacing w:val="37"/>
        </w:rPr>
        <w:t xml:space="preserve"> </w:t>
      </w:r>
      <w:r w:rsidRPr="00917F98">
        <w:rPr>
          <w:spacing w:val="-1"/>
        </w:rPr>
        <w:t>вправе</w:t>
      </w:r>
      <w:r w:rsidRPr="00917F98">
        <w:rPr>
          <w:spacing w:val="36"/>
        </w:rPr>
        <w:t xml:space="preserve"> </w:t>
      </w:r>
      <w:r w:rsidRPr="00917F98">
        <w:t>сообщить</w:t>
      </w:r>
      <w:r w:rsidRPr="00917F98">
        <w:rPr>
          <w:spacing w:val="37"/>
        </w:rPr>
        <w:t xml:space="preserve"> </w:t>
      </w:r>
      <w:r w:rsidRPr="00917F98">
        <w:t>о</w:t>
      </w:r>
      <w:r w:rsidRPr="00917F98">
        <w:rPr>
          <w:spacing w:val="35"/>
        </w:rPr>
        <w:t xml:space="preserve"> </w:t>
      </w:r>
      <w:r w:rsidRPr="00917F98">
        <w:rPr>
          <w:spacing w:val="-1"/>
        </w:rPr>
        <w:t>нарушении</w:t>
      </w:r>
      <w:r w:rsidRPr="00917F98">
        <w:rPr>
          <w:spacing w:val="36"/>
        </w:rPr>
        <w:t xml:space="preserve"> </w:t>
      </w:r>
      <w:r w:rsidRPr="00917F98">
        <w:rPr>
          <w:spacing w:val="-1"/>
        </w:rPr>
        <w:t>своих</w:t>
      </w:r>
      <w:r w:rsidRPr="00917F98">
        <w:rPr>
          <w:spacing w:val="37"/>
        </w:rPr>
        <w:t xml:space="preserve"> </w:t>
      </w:r>
      <w:r w:rsidRPr="00917F98">
        <w:rPr>
          <w:spacing w:val="-1"/>
        </w:rPr>
        <w:t>прав</w:t>
      </w:r>
      <w:r w:rsidRPr="00917F98">
        <w:rPr>
          <w:spacing w:val="42"/>
        </w:rPr>
        <w:t xml:space="preserve"> </w:t>
      </w:r>
      <w:r w:rsidRPr="00917F98">
        <w:t>и</w:t>
      </w:r>
      <w:r w:rsidRPr="00917F98">
        <w:rPr>
          <w:spacing w:val="36"/>
        </w:rPr>
        <w:t xml:space="preserve"> </w:t>
      </w:r>
      <w:r w:rsidRPr="00917F98">
        <w:rPr>
          <w:spacing w:val="-1"/>
        </w:rPr>
        <w:t>законных</w:t>
      </w:r>
      <w:r w:rsidRPr="00917F98">
        <w:rPr>
          <w:spacing w:val="59"/>
        </w:rPr>
        <w:t xml:space="preserve"> </w:t>
      </w:r>
      <w:r w:rsidRPr="00917F98">
        <w:rPr>
          <w:spacing w:val="-1"/>
        </w:rPr>
        <w:t>интересов,</w:t>
      </w:r>
      <w:r w:rsidRPr="00917F98">
        <w:rPr>
          <w:spacing w:val="32"/>
        </w:rPr>
        <w:t xml:space="preserve"> </w:t>
      </w:r>
      <w:r w:rsidRPr="00917F98">
        <w:rPr>
          <w:spacing w:val="-1"/>
        </w:rPr>
        <w:t>некорректном</w:t>
      </w:r>
      <w:r w:rsidRPr="00917F98">
        <w:rPr>
          <w:spacing w:val="32"/>
        </w:rPr>
        <w:t xml:space="preserve"> </w:t>
      </w:r>
      <w:r w:rsidRPr="00917F98">
        <w:rPr>
          <w:spacing w:val="-1"/>
        </w:rPr>
        <w:t>поведении</w:t>
      </w:r>
      <w:r w:rsidRPr="00917F98">
        <w:rPr>
          <w:spacing w:val="34"/>
        </w:rPr>
        <w:t xml:space="preserve"> </w:t>
      </w:r>
      <w:r w:rsidRPr="00917F98">
        <w:t>или</w:t>
      </w:r>
      <w:r w:rsidRPr="00917F98">
        <w:rPr>
          <w:spacing w:val="34"/>
        </w:rPr>
        <w:t xml:space="preserve"> </w:t>
      </w:r>
      <w:r w:rsidRPr="00917F98">
        <w:rPr>
          <w:spacing w:val="-1"/>
        </w:rPr>
        <w:t>нарушении</w:t>
      </w:r>
      <w:r w:rsidRPr="00917F98">
        <w:rPr>
          <w:spacing w:val="34"/>
        </w:rPr>
        <w:t xml:space="preserve"> </w:t>
      </w:r>
      <w:r w:rsidRPr="00917F98">
        <w:rPr>
          <w:spacing w:val="-1"/>
        </w:rPr>
        <w:t>служебной</w:t>
      </w:r>
      <w:r w:rsidRPr="00917F98">
        <w:rPr>
          <w:spacing w:val="34"/>
        </w:rPr>
        <w:t xml:space="preserve"> </w:t>
      </w:r>
      <w:r w:rsidRPr="00917F98">
        <w:rPr>
          <w:spacing w:val="-1"/>
        </w:rPr>
        <w:t>этики</w:t>
      </w:r>
      <w:r w:rsidRPr="00917F98">
        <w:rPr>
          <w:spacing w:val="34"/>
        </w:rPr>
        <w:t xml:space="preserve"> </w:t>
      </w:r>
      <w:r w:rsidRPr="00917F98">
        <w:t>по</w:t>
      </w:r>
      <w:r w:rsidRPr="00917F98">
        <w:rPr>
          <w:spacing w:val="33"/>
        </w:rPr>
        <w:t xml:space="preserve"> </w:t>
      </w:r>
      <w:r w:rsidRPr="00917F98">
        <w:rPr>
          <w:spacing w:val="-1"/>
        </w:rPr>
        <w:t>номерам</w:t>
      </w:r>
      <w:r w:rsidRPr="00917F98">
        <w:rPr>
          <w:spacing w:val="75"/>
        </w:rPr>
        <w:t xml:space="preserve"> </w:t>
      </w:r>
      <w:r w:rsidRPr="00917F98">
        <w:t>телефонов</w:t>
      </w:r>
      <w:r w:rsidRPr="00917F98">
        <w:rPr>
          <w:spacing w:val="1"/>
        </w:rPr>
        <w:t xml:space="preserve"> </w:t>
      </w:r>
      <w:r w:rsidRPr="00917F98">
        <w:rPr>
          <w:spacing w:val="-1"/>
        </w:rPr>
        <w:t>уполномоченного</w:t>
      </w:r>
      <w:r w:rsidRPr="00917F98">
        <w:t xml:space="preserve"> </w:t>
      </w:r>
      <w:r w:rsidRPr="00917F98">
        <w:rPr>
          <w:spacing w:val="-1"/>
        </w:rPr>
        <w:t>органа.</w:t>
      </w:r>
    </w:p>
    <w:p w14:paraId="66041FB5" w14:textId="77777777" w:rsidR="00403711" w:rsidRPr="00917F98" w:rsidRDefault="00403711" w:rsidP="0025545D">
      <w:pPr>
        <w:numPr>
          <w:ilvl w:val="2"/>
          <w:numId w:val="271"/>
        </w:numPr>
        <w:tabs>
          <w:tab w:val="left" w:pos="1518"/>
        </w:tabs>
        <w:autoSpaceDE/>
        <w:autoSpaceDN/>
        <w:adjustRightInd/>
        <w:spacing w:line="276" w:lineRule="auto"/>
        <w:ind w:right="105" w:firstLine="708"/>
        <w:jc w:val="both"/>
      </w:pPr>
      <w:r w:rsidRPr="00917F98">
        <w:rPr>
          <w:spacing w:val="-1"/>
        </w:rPr>
        <w:t>Жалоба</w:t>
      </w:r>
      <w:r w:rsidRPr="00917F98">
        <w:rPr>
          <w:spacing w:val="25"/>
        </w:rPr>
        <w:t xml:space="preserve"> </w:t>
      </w:r>
      <w:r w:rsidRPr="00917F98">
        <w:t>на</w:t>
      </w:r>
      <w:r w:rsidRPr="00917F98">
        <w:rPr>
          <w:spacing w:val="25"/>
        </w:rPr>
        <w:t xml:space="preserve"> </w:t>
      </w:r>
      <w:r w:rsidRPr="00917F98">
        <w:rPr>
          <w:spacing w:val="-1"/>
        </w:rPr>
        <w:t>нарушение</w:t>
      </w:r>
      <w:r w:rsidRPr="00917F98">
        <w:rPr>
          <w:spacing w:val="27"/>
        </w:rPr>
        <w:t xml:space="preserve"> </w:t>
      </w:r>
      <w:r w:rsidRPr="00917F98">
        <w:t>порядка</w:t>
      </w:r>
      <w:r w:rsidRPr="00917F98">
        <w:rPr>
          <w:spacing w:val="25"/>
        </w:rPr>
        <w:t xml:space="preserve"> </w:t>
      </w:r>
      <w:r w:rsidRPr="00917F98">
        <w:rPr>
          <w:spacing w:val="-1"/>
        </w:rPr>
        <w:t>предоставления</w:t>
      </w:r>
      <w:r w:rsidRPr="00917F98">
        <w:rPr>
          <w:spacing w:val="26"/>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51"/>
        </w:rPr>
        <w:t xml:space="preserve"> </w:t>
      </w:r>
      <w:r w:rsidRPr="00917F98">
        <w:rPr>
          <w:spacing w:val="-1"/>
        </w:rPr>
        <w:t>(далее</w:t>
      </w:r>
      <w:r w:rsidRPr="00917F98">
        <w:rPr>
          <w:spacing w:val="46"/>
        </w:rPr>
        <w:t xml:space="preserve"> </w:t>
      </w:r>
      <w:r w:rsidRPr="00917F98">
        <w:t>–</w:t>
      </w:r>
      <w:r w:rsidRPr="00917F98">
        <w:rPr>
          <w:spacing w:val="48"/>
        </w:rPr>
        <w:t xml:space="preserve"> </w:t>
      </w:r>
      <w:r w:rsidRPr="00917F98">
        <w:t>жалоба)</w:t>
      </w:r>
      <w:r w:rsidRPr="00917F98">
        <w:rPr>
          <w:spacing w:val="47"/>
        </w:rPr>
        <w:t xml:space="preserve"> </w:t>
      </w:r>
      <w:r w:rsidRPr="00917F98">
        <w:t>–</w:t>
      </w:r>
      <w:r w:rsidRPr="00917F98">
        <w:rPr>
          <w:spacing w:val="48"/>
        </w:rPr>
        <w:t xml:space="preserve"> </w:t>
      </w:r>
      <w:r w:rsidRPr="00917F98">
        <w:rPr>
          <w:spacing w:val="-1"/>
        </w:rPr>
        <w:t>требование</w:t>
      </w:r>
      <w:r w:rsidRPr="00917F98">
        <w:rPr>
          <w:spacing w:val="46"/>
        </w:rPr>
        <w:t xml:space="preserve"> </w:t>
      </w:r>
      <w:r w:rsidRPr="00917F98">
        <w:rPr>
          <w:spacing w:val="-1"/>
        </w:rPr>
        <w:t>ходатайствующего</w:t>
      </w:r>
      <w:r w:rsidRPr="00917F98">
        <w:rPr>
          <w:spacing w:val="47"/>
        </w:rPr>
        <w:t xml:space="preserve"> </w:t>
      </w:r>
      <w:r w:rsidRPr="00917F98">
        <w:t>или</w:t>
      </w:r>
      <w:r w:rsidRPr="00917F98">
        <w:rPr>
          <w:spacing w:val="48"/>
        </w:rPr>
        <w:t xml:space="preserve"> </w:t>
      </w:r>
      <w:r w:rsidRPr="00917F98">
        <w:rPr>
          <w:spacing w:val="-1"/>
        </w:rPr>
        <w:t>его</w:t>
      </w:r>
      <w:r w:rsidRPr="00917F98">
        <w:rPr>
          <w:spacing w:val="47"/>
        </w:rPr>
        <w:t xml:space="preserve"> </w:t>
      </w:r>
      <w:r w:rsidRPr="00917F98">
        <w:rPr>
          <w:spacing w:val="-1"/>
        </w:rPr>
        <w:t>законного</w:t>
      </w:r>
      <w:r w:rsidRPr="00917F98">
        <w:rPr>
          <w:spacing w:val="47"/>
        </w:rPr>
        <w:t xml:space="preserve"> </w:t>
      </w:r>
      <w:r w:rsidRPr="00917F98">
        <w:t>представителя</w:t>
      </w:r>
      <w:r w:rsidRPr="00917F98">
        <w:rPr>
          <w:spacing w:val="47"/>
        </w:rPr>
        <w:t xml:space="preserve"> </w:t>
      </w:r>
      <w:r w:rsidRPr="00917F98">
        <w:t>о</w:t>
      </w:r>
      <w:r w:rsidRPr="00917F98">
        <w:rPr>
          <w:spacing w:val="69"/>
        </w:rPr>
        <w:t xml:space="preserve"> </w:t>
      </w:r>
      <w:r w:rsidRPr="00917F98">
        <w:rPr>
          <w:spacing w:val="-1"/>
        </w:rPr>
        <w:t>восстановлении</w:t>
      </w:r>
      <w:r w:rsidRPr="00917F98">
        <w:rPr>
          <w:spacing w:val="-12"/>
        </w:rPr>
        <w:t xml:space="preserve"> </w:t>
      </w:r>
      <w:r w:rsidRPr="00917F98">
        <w:rPr>
          <w:spacing w:val="-1"/>
        </w:rPr>
        <w:t>или</w:t>
      </w:r>
      <w:r w:rsidRPr="00917F98">
        <w:rPr>
          <w:spacing w:val="-12"/>
        </w:rPr>
        <w:t xml:space="preserve"> </w:t>
      </w:r>
      <w:r w:rsidRPr="00917F98">
        <w:rPr>
          <w:spacing w:val="-1"/>
        </w:rPr>
        <w:t>защите</w:t>
      </w:r>
      <w:r w:rsidRPr="00917F98">
        <w:rPr>
          <w:spacing w:val="-13"/>
        </w:rPr>
        <w:t xml:space="preserve"> </w:t>
      </w:r>
      <w:r w:rsidRPr="00917F98">
        <w:rPr>
          <w:spacing w:val="-1"/>
        </w:rPr>
        <w:t>нарушенных</w:t>
      </w:r>
      <w:r w:rsidRPr="00917F98">
        <w:rPr>
          <w:spacing w:val="-13"/>
        </w:rPr>
        <w:t xml:space="preserve"> </w:t>
      </w:r>
      <w:r w:rsidRPr="00917F98">
        <w:rPr>
          <w:spacing w:val="-1"/>
        </w:rPr>
        <w:t>прав</w:t>
      </w:r>
      <w:r w:rsidRPr="00917F98">
        <w:rPr>
          <w:spacing w:val="-15"/>
        </w:rPr>
        <w:t xml:space="preserve"> </w:t>
      </w:r>
      <w:r w:rsidRPr="00917F98">
        <w:t>или</w:t>
      </w:r>
      <w:r w:rsidRPr="00917F98">
        <w:rPr>
          <w:spacing w:val="-14"/>
        </w:rPr>
        <w:t xml:space="preserve"> </w:t>
      </w:r>
      <w:r w:rsidRPr="00917F98">
        <w:rPr>
          <w:spacing w:val="-1"/>
        </w:rPr>
        <w:t>законных</w:t>
      </w:r>
      <w:r w:rsidRPr="00917F98">
        <w:rPr>
          <w:spacing w:val="-10"/>
        </w:rPr>
        <w:t xml:space="preserve"> </w:t>
      </w:r>
      <w:r w:rsidRPr="00917F98">
        <w:rPr>
          <w:spacing w:val="-1"/>
        </w:rPr>
        <w:t>интересов</w:t>
      </w:r>
      <w:r w:rsidRPr="00917F98">
        <w:rPr>
          <w:spacing w:val="-13"/>
        </w:rPr>
        <w:t xml:space="preserve"> </w:t>
      </w:r>
      <w:r w:rsidRPr="00917F98">
        <w:rPr>
          <w:spacing w:val="-1"/>
        </w:rPr>
        <w:t>ходатайствующего</w:t>
      </w:r>
      <w:r w:rsidRPr="00917F98">
        <w:rPr>
          <w:spacing w:val="67"/>
        </w:rPr>
        <w:t xml:space="preserve"> </w:t>
      </w:r>
      <w:r w:rsidRPr="00917F98">
        <w:rPr>
          <w:spacing w:val="-1"/>
        </w:rPr>
        <w:t>органом,</w:t>
      </w:r>
      <w:r w:rsidRPr="00917F98">
        <w:rPr>
          <w:spacing w:val="14"/>
        </w:rPr>
        <w:t xml:space="preserve"> </w:t>
      </w:r>
      <w:r w:rsidRPr="00917F98">
        <w:rPr>
          <w:spacing w:val="-1"/>
        </w:rPr>
        <w:t>предоставляющим</w:t>
      </w:r>
      <w:r w:rsidRPr="00917F98">
        <w:rPr>
          <w:spacing w:val="13"/>
        </w:rPr>
        <w:t xml:space="preserve"> </w:t>
      </w:r>
      <w:r w:rsidRPr="00917F98">
        <w:rPr>
          <w:spacing w:val="-1"/>
        </w:rPr>
        <w:t>муниципальную</w:t>
      </w:r>
      <w:r w:rsidRPr="00917F98">
        <w:rPr>
          <w:spacing w:val="17"/>
        </w:rPr>
        <w:t xml:space="preserve"> </w:t>
      </w:r>
      <w:r w:rsidRPr="00917F98">
        <w:rPr>
          <w:spacing w:val="-2"/>
        </w:rPr>
        <w:t>услугу,</w:t>
      </w:r>
      <w:r w:rsidRPr="00917F98">
        <w:rPr>
          <w:spacing w:val="14"/>
        </w:rPr>
        <w:t xml:space="preserve"> </w:t>
      </w:r>
      <w:r w:rsidRPr="00917F98">
        <w:t>должностным</w:t>
      </w:r>
      <w:r w:rsidRPr="00917F98">
        <w:rPr>
          <w:spacing w:val="12"/>
        </w:rPr>
        <w:t xml:space="preserve"> </w:t>
      </w:r>
      <w:r w:rsidRPr="00917F98">
        <w:t>лицом</w:t>
      </w:r>
      <w:r w:rsidRPr="00917F98">
        <w:rPr>
          <w:spacing w:val="13"/>
        </w:rPr>
        <w:t xml:space="preserve"> </w:t>
      </w:r>
      <w:r w:rsidRPr="00917F98">
        <w:rPr>
          <w:spacing w:val="-1"/>
        </w:rPr>
        <w:t>органа,</w:t>
      </w:r>
      <w:r w:rsidRPr="00917F98">
        <w:rPr>
          <w:spacing w:val="72"/>
        </w:rPr>
        <w:t xml:space="preserve"> </w:t>
      </w:r>
      <w:r w:rsidRPr="00917F98">
        <w:rPr>
          <w:spacing w:val="-1"/>
        </w:rPr>
        <w:t>предоставляющего</w:t>
      </w:r>
      <w:r w:rsidRPr="00917F98">
        <w:rPr>
          <w:spacing w:val="-3"/>
        </w:rPr>
        <w:t xml:space="preserve"> </w:t>
      </w:r>
      <w:r w:rsidRPr="00917F98">
        <w:rPr>
          <w:spacing w:val="-1"/>
        </w:rPr>
        <w:t>муниципальную</w:t>
      </w:r>
      <w:r w:rsidRPr="00917F98">
        <w:rPr>
          <w:spacing w:val="2"/>
        </w:rPr>
        <w:t xml:space="preserve"> </w:t>
      </w:r>
      <w:r w:rsidRPr="00917F98">
        <w:rPr>
          <w:spacing w:val="-2"/>
        </w:rPr>
        <w:t>услугу,</w:t>
      </w:r>
      <w:r w:rsidRPr="00917F98">
        <w:t xml:space="preserve"> </w:t>
      </w:r>
      <w:r w:rsidRPr="00917F98">
        <w:rPr>
          <w:spacing w:val="-1"/>
        </w:rPr>
        <w:t>многофункционального</w:t>
      </w:r>
      <w:r w:rsidRPr="00917F98">
        <w:rPr>
          <w:spacing w:val="-3"/>
        </w:rPr>
        <w:t xml:space="preserve"> </w:t>
      </w:r>
      <w:r w:rsidRPr="00917F98">
        <w:rPr>
          <w:spacing w:val="-1"/>
        </w:rPr>
        <w:t>центра,</w:t>
      </w:r>
      <w:r w:rsidRPr="00917F98">
        <w:rPr>
          <w:spacing w:val="-3"/>
        </w:rPr>
        <w:t xml:space="preserve"> </w:t>
      </w:r>
      <w:r w:rsidRPr="00917F98">
        <w:rPr>
          <w:spacing w:val="-1"/>
        </w:rPr>
        <w:t>организаций,</w:t>
      </w:r>
    </w:p>
    <w:p w14:paraId="47415D30" w14:textId="77777777" w:rsidR="00403711" w:rsidRPr="00917F98" w:rsidRDefault="00403711" w:rsidP="00403711">
      <w:pPr>
        <w:spacing w:before="48" w:line="276" w:lineRule="auto"/>
        <w:ind w:right="108"/>
        <w:jc w:val="both"/>
      </w:pPr>
      <w:r w:rsidRPr="00917F98">
        <w:rPr>
          <w:spacing w:val="-1"/>
        </w:rPr>
        <w:t>указанных</w:t>
      </w:r>
      <w:r w:rsidRPr="00917F98">
        <w:rPr>
          <w:spacing w:val="-5"/>
        </w:rPr>
        <w:t xml:space="preserve"> </w:t>
      </w:r>
      <w:r w:rsidRPr="00917F98">
        <w:t>в</w:t>
      </w:r>
      <w:r w:rsidRPr="00917F98">
        <w:rPr>
          <w:spacing w:val="-8"/>
        </w:rPr>
        <w:t xml:space="preserve"> </w:t>
      </w:r>
      <w:hyperlink r:id="rId242">
        <w:r w:rsidRPr="00917F98">
          <w:rPr>
            <w:spacing w:val="-1"/>
          </w:rPr>
          <w:t>части</w:t>
        </w:r>
        <w:r w:rsidRPr="00917F98">
          <w:rPr>
            <w:spacing w:val="-6"/>
          </w:rPr>
          <w:t xml:space="preserve"> </w:t>
        </w:r>
        <w:r w:rsidRPr="00917F98">
          <w:t>1.1</w:t>
        </w:r>
        <w:r w:rsidRPr="00917F98">
          <w:rPr>
            <w:spacing w:val="-5"/>
          </w:rPr>
          <w:t xml:space="preserve"> </w:t>
        </w:r>
        <w:r w:rsidRPr="00917F98">
          <w:t>статьи</w:t>
        </w:r>
        <w:r w:rsidRPr="00917F98">
          <w:rPr>
            <w:spacing w:val="-7"/>
          </w:rPr>
          <w:t xml:space="preserve"> </w:t>
        </w:r>
        <w:r w:rsidRPr="00917F98">
          <w:t>16</w:t>
        </w:r>
      </w:hyperlink>
      <w:r w:rsidRPr="00917F98">
        <w:rPr>
          <w:spacing w:val="-6"/>
        </w:rPr>
        <w:t xml:space="preserve"> </w:t>
      </w:r>
      <w:r w:rsidRPr="00917F98">
        <w:rPr>
          <w:spacing w:val="-1"/>
        </w:rPr>
        <w:t>Федерального</w:t>
      </w:r>
      <w:r w:rsidRPr="00917F98">
        <w:rPr>
          <w:spacing w:val="-8"/>
        </w:rPr>
        <w:t xml:space="preserve"> </w:t>
      </w:r>
      <w:r w:rsidRPr="00917F98">
        <w:rPr>
          <w:spacing w:val="-1"/>
        </w:rPr>
        <w:t>закона</w:t>
      </w:r>
      <w:r w:rsidRPr="00917F98">
        <w:rPr>
          <w:spacing w:val="-9"/>
        </w:rPr>
        <w:t xml:space="preserve"> </w:t>
      </w:r>
      <w:r w:rsidRPr="00917F98">
        <w:t>от</w:t>
      </w:r>
      <w:r w:rsidRPr="00917F98">
        <w:rPr>
          <w:spacing w:val="-7"/>
        </w:rPr>
        <w:t xml:space="preserve"> </w:t>
      </w:r>
      <w:r w:rsidRPr="00917F98">
        <w:t>27</w:t>
      </w:r>
      <w:r w:rsidRPr="00917F98">
        <w:rPr>
          <w:spacing w:val="-8"/>
        </w:rPr>
        <w:t xml:space="preserve"> </w:t>
      </w:r>
      <w:r w:rsidRPr="00917F98">
        <w:t>июля</w:t>
      </w:r>
      <w:r w:rsidRPr="00917F98">
        <w:rPr>
          <w:spacing w:val="-7"/>
        </w:rPr>
        <w:t xml:space="preserve"> </w:t>
      </w:r>
      <w:r w:rsidRPr="00917F98">
        <w:t>2010</w:t>
      </w:r>
      <w:r w:rsidRPr="00917F98">
        <w:rPr>
          <w:spacing w:val="-8"/>
        </w:rPr>
        <w:t xml:space="preserve"> </w:t>
      </w:r>
      <w:r w:rsidRPr="00917F98">
        <w:t>года</w:t>
      </w:r>
      <w:r w:rsidRPr="00917F98">
        <w:rPr>
          <w:spacing w:val="-8"/>
        </w:rPr>
        <w:t xml:space="preserve"> </w:t>
      </w:r>
      <w:r w:rsidRPr="00917F98">
        <w:t>№</w:t>
      </w:r>
      <w:r w:rsidRPr="00917F98">
        <w:rPr>
          <w:spacing w:val="-9"/>
        </w:rPr>
        <w:t xml:space="preserve"> </w:t>
      </w:r>
      <w:r w:rsidRPr="00917F98">
        <w:t>210-ФЗ</w:t>
      </w:r>
      <w:r w:rsidRPr="00917F98">
        <w:rPr>
          <w:spacing w:val="-3"/>
        </w:rPr>
        <w:t xml:space="preserve"> </w:t>
      </w:r>
      <w:r w:rsidRPr="00917F98">
        <w:rPr>
          <w:spacing w:val="-2"/>
        </w:rPr>
        <w:t>«Об</w:t>
      </w:r>
      <w:r w:rsidRPr="00917F98">
        <w:rPr>
          <w:spacing w:val="56"/>
        </w:rPr>
        <w:t xml:space="preserve"> </w:t>
      </w:r>
      <w:r w:rsidRPr="00917F98">
        <w:rPr>
          <w:spacing w:val="-1"/>
        </w:rPr>
        <w:t>организации</w:t>
      </w:r>
      <w:r w:rsidRPr="00917F98">
        <w:rPr>
          <w:spacing w:val="10"/>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1"/>
        </w:rPr>
        <w:t xml:space="preserve"> </w:t>
      </w:r>
      <w:r w:rsidRPr="00917F98">
        <w:t>и</w:t>
      </w:r>
      <w:r w:rsidRPr="00917F98">
        <w:rPr>
          <w:spacing w:val="12"/>
        </w:rPr>
        <w:t xml:space="preserve"> </w:t>
      </w:r>
      <w:r w:rsidRPr="00917F98">
        <w:rPr>
          <w:spacing w:val="-1"/>
        </w:rPr>
        <w:t>муниципальных</w:t>
      </w:r>
      <w:r w:rsidRPr="00917F98">
        <w:rPr>
          <w:spacing w:val="16"/>
        </w:rPr>
        <w:t xml:space="preserve"> </w:t>
      </w:r>
      <w:r w:rsidRPr="00917F98">
        <w:rPr>
          <w:spacing w:val="-2"/>
        </w:rPr>
        <w:t>услуг»,</w:t>
      </w:r>
      <w:r w:rsidRPr="00917F98">
        <w:rPr>
          <w:spacing w:val="16"/>
        </w:rPr>
        <w:t xml:space="preserve"> </w:t>
      </w:r>
      <w:r w:rsidRPr="00917F98">
        <w:t>а</w:t>
      </w:r>
      <w:r w:rsidRPr="00917F98">
        <w:rPr>
          <w:spacing w:val="10"/>
        </w:rPr>
        <w:t xml:space="preserve"> </w:t>
      </w:r>
      <w:r w:rsidRPr="00917F98">
        <w:t>также</w:t>
      </w:r>
      <w:r w:rsidRPr="00917F98">
        <w:rPr>
          <w:spacing w:val="11"/>
        </w:rPr>
        <w:t xml:space="preserve"> </w:t>
      </w:r>
      <w:r w:rsidRPr="00917F98">
        <w:rPr>
          <w:spacing w:val="-1"/>
        </w:rPr>
        <w:t>их</w:t>
      </w:r>
      <w:r w:rsidRPr="00917F98">
        <w:rPr>
          <w:spacing w:val="73"/>
        </w:rPr>
        <w:t xml:space="preserve"> </w:t>
      </w:r>
      <w:r w:rsidRPr="00917F98">
        <w:rPr>
          <w:spacing w:val="-1"/>
        </w:rPr>
        <w:t>должностных</w:t>
      </w:r>
      <w:r w:rsidRPr="00917F98">
        <w:rPr>
          <w:spacing w:val="11"/>
        </w:rPr>
        <w:t xml:space="preserve"> </w:t>
      </w:r>
      <w:r w:rsidRPr="00917F98">
        <w:rPr>
          <w:spacing w:val="-1"/>
        </w:rPr>
        <w:t>лиц,</w:t>
      </w:r>
      <w:r w:rsidRPr="00917F98">
        <w:rPr>
          <w:spacing w:val="9"/>
        </w:rPr>
        <w:t xml:space="preserve"> </w:t>
      </w:r>
      <w:r w:rsidRPr="00917F98">
        <w:rPr>
          <w:spacing w:val="-1"/>
        </w:rPr>
        <w:t>государственных</w:t>
      </w:r>
      <w:r w:rsidRPr="00917F98">
        <w:rPr>
          <w:spacing w:val="11"/>
        </w:rPr>
        <w:t xml:space="preserve"> </w:t>
      </w:r>
      <w:r w:rsidRPr="00917F98">
        <w:rPr>
          <w:spacing w:val="-1"/>
        </w:rPr>
        <w:t>или</w:t>
      </w:r>
      <w:r w:rsidRPr="00917F98">
        <w:rPr>
          <w:spacing w:val="10"/>
        </w:rPr>
        <w:t xml:space="preserve"> </w:t>
      </w:r>
      <w:r w:rsidRPr="00917F98">
        <w:rPr>
          <w:spacing w:val="-1"/>
        </w:rPr>
        <w:t>муниципальных</w:t>
      </w:r>
      <w:r w:rsidRPr="00917F98">
        <w:rPr>
          <w:spacing w:val="11"/>
        </w:rPr>
        <w:t xml:space="preserve"> </w:t>
      </w:r>
      <w:r w:rsidRPr="00917F98">
        <w:rPr>
          <w:spacing w:val="-1"/>
        </w:rPr>
        <w:t>служащих,</w:t>
      </w:r>
      <w:r w:rsidRPr="00917F98">
        <w:rPr>
          <w:spacing w:val="9"/>
        </w:rPr>
        <w:t xml:space="preserve"> </w:t>
      </w:r>
      <w:r w:rsidRPr="00917F98">
        <w:rPr>
          <w:spacing w:val="-1"/>
        </w:rPr>
        <w:t>работников</w:t>
      </w:r>
      <w:r w:rsidRPr="00917F98">
        <w:rPr>
          <w:spacing w:val="8"/>
        </w:rPr>
        <w:t xml:space="preserve"> </w:t>
      </w:r>
      <w:r w:rsidRPr="00917F98">
        <w:rPr>
          <w:spacing w:val="-1"/>
        </w:rPr>
        <w:t>при</w:t>
      </w:r>
      <w:r w:rsidRPr="00917F98">
        <w:rPr>
          <w:spacing w:val="81"/>
        </w:rPr>
        <w:t xml:space="preserve"> </w:t>
      </w:r>
      <w:r w:rsidRPr="00917F98">
        <w:rPr>
          <w:spacing w:val="-1"/>
        </w:rPr>
        <w:t>получении</w:t>
      </w:r>
      <w:r w:rsidRPr="00917F98">
        <w:t xml:space="preserve"> </w:t>
      </w:r>
      <w:r w:rsidRPr="00917F98">
        <w:rPr>
          <w:spacing w:val="-1"/>
        </w:rPr>
        <w:t>данным</w:t>
      </w:r>
      <w:r w:rsidRPr="00917F98">
        <w:rPr>
          <w:spacing w:val="-4"/>
        </w:rPr>
        <w:t xml:space="preserve"> </w:t>
      </w:r>
      <w:r w:rsidRPr="00917F98">
        <w:rPr>
          <w:spacing w:val="-1"/>
        </w:rPr>
        <w:t>ходатайствующим муниципальной</w:t>
      </w:r>
      <w:r w:rsidRPr="00917F98">
        <w:rPr>
          <w:spacing w:val="3"/>
        </w:rPr>
        <w:t xml:space="preserve"> </w:t>
      </w:r>
      <w:r w:rsidRPr="00917F98">
        <w:rPr>
          <w:spacing w:val="-1"/>
        </w:rPr>
        <w:t>услуги.</w:t>
      </w:r>
    </w:p>
    <w:p w14:paraId="31A0CCA3" w14:textId="77777777" w:rsidR="00403711" w:rsidRPr="00917F98" w:rsidRDefault="00403711" w:rsidP="0025545D">
      <w:pPr>
        <w:numPr>
          <w:ilvl w:val="1"/>
          <w:numId w:val="271"/>
        </w:numPr>
        <w:tabs>
          <w:tab w:val="left" w:pos="808"/>
        </w:tabs>
        <w:autoSpaceDE/>
        <w:autoSpaceDN/>
        <w:adjustRightInd/>
        <w:spacing w:before="207" w:line="275" w:lineRule="auto"/>
        <w:ind w:right="394" w:hanging="696"/>
        <w:outlineLvl w:val="0"/>
        <w:rPr>
          <w:bCs/>
          <w:i/>
          <w:sz w:val="28"/>
          <w:szCs w:val="20"/>
        </w:rPr>
      </w:pPr>
      <w:r w:rsidRPr="00917F98">
        <w:rPr>
          <w:b/>
          <w:i/>
          <w:sz w:val="28"/>
          <w:szCs w:val="20"/>
        </w:rPr>
        <w:t>Право</w:t>
      </w:r>
      <w:r w:rsidRPr="00917F98">
        <w:rPr>
          <w:b/>
          <w:i/>
          <w:spacing w:val="-13"/>
          <w:sz w:val="28"/>
          <w:szCs w:val="20"/>
        </w:rPr>
        <w:t xml:space="preserve"> </w:t>
      </w:r>
      <w:r w:rsidRPr="00917F98">
        <w:rPr>
          <w:b/>
          <w:i/>
          <w:sz w:val="28"/>
          <w:szCs w:val="20"/>
        </w:rPr>
        <w:t>и</w:t>
      </w:r>
      <w:r w:rsidRPr="00917F98">
        <w:rPr>
          <w:b/>
          <w:i/>
          <w:spacing w:val="-11"/>
          <w:sz w:val="28"/>
          <w:szCs w:val="20"/>
        </w:rPr>
        <w:t xml:space="preserve"> </w:t>
      </w:r>
      <w:r w:rsidRPr="00917F98">
        <w:rPr>
          <w:b/>
          <w:i/>
          <w:sz w:val="28"/>
          <w:szCs w:val="20"/>
        </w:rPr>
        <w:t>основания</w:t>
      </w:r>
      <w:r w:rsidRPr="00917F98">
        <w:rPr>
          <w:b/>
          <w:i/>
          <w:spacing w:val="-13"/>
          <w:sz w:val="28"/>
          <w:szCs w:val="20"/>
        </w:rPr>
        <w:t xml:space="preserve"> </w:t>
      </w:r>
      <w:r w:rsidRPr="00917F98">
        <w:rPr>
          <w:b/>
          <w:i/>
          <w:sz w:val="28"/>
          <w:szCs w:val="20"/>
        </w:rPr>
        <w:t>обжалования</w:t>
      </w:r>
      <w:r w:rsidRPr="00917F98">
        <w:rPr>
          <w:b/>
          <w:i/>
          <w:spacing w:val="-11"/>
          <w:sz w:val="28"/>
          <w:szCs w:val="20"/>
        </w:rPr>
        <w:t xml:space="preserve"> </w:t>
      </w:r>
      <w:r w:rsidRPr="00917F98">
        <w:rPr>
          <w:b/>
          <w:i/>
          <w:sz w:val="28"/>
          <w:szCs w:val="20"/>
        </w:rPr>
        <w:t>в</w:t>
      </w:r>
      <w:r w:rsidRPr="00917F98">
        <w:rPr>
          <w:b/>
          <w:i/>
          <w:spacing w:val="-12"/>
          <w:sz w:val="28"/>
          <w:szCs w:val="20"/>
        </w:rPr>
        <w:t xml:space="preserve"> </w:t>
      </w:r>
      <w:r w:rsidRPr="00917F98">
        <w:rPr>
          <w:b/>
          <w:i/>
          <w:sz w:val="28"/>
          <w:szCs w:val="20"/>
        </w:rPr>
        <w:t>досудебном</w:t>
      </w:r>
      <w:r w:rsidRPr="00917F98">
        <w:rPr>
          <w:b/>
          <w:i/>
          <w:spacing w:val="-12"/>
          <w:sz w:val="28"/>
          <w:szCs w:val="20"/>
        </w:rPr>
        <w:t xml:space="preserve"> </w:t>
      </w:r>
      <w:r w:rsidRPr="00917F98">
        <w:rPr>
          <w:b/>
          <w:i/>
          <w:sz w:val="28"/>
          <w:szCs w:val="20"/>
        </w:rPr>
        <w:t>(внесудебном)</w:t>
      </w:r>
      <w:r w:rsidRPr="00917F98">
        <w:rPr>
          <w:b/>
          <w:i/>
          <w:spacing w:val="-12"/>
          <w:sz w:val="28"/>
          <w:szCs w:val="20"/>
        </w:rPr>
        <w:t xml:space="preserve"> </w:t>
      </w:r>
      <w:r w:rsidRPr="00917F98">
        <w:rPr>
          <w:b/>
          <w:i/>
          <w:spacing w:val="-1"/>
          <w:sz w:val="28"/>
          <w:szCs w:val="20"/>
        </w:rPr>
        <w:t>порядке</w:t>
      </w:r>
      <w:r w:rsidRPr="00917F98">
        <w:rPr>
          <w:b/>
          <w:i/>
          <w:spacing w:val="40"/>
          <w:w w:val="99"/>
          <w:sz w:val="28"/>
          <w:szCs w:val="20"/>
        </w:rPr>
        <w:t xml:space="preserve"> </w:t>
      </w:r>
      <w:r w:rsidRPr="00917F98">
        <w:rPr>
          <w:b/>
          <w:i/>
          <w:sz w:val="28"/>
          <w:szCs w:val="20"/>
        </w:rPr>
        <w:t>решений</w:t>
      </w:r>
      <w:r w:rsidRPr="00917F98">
        <w:rPr>
          <w:b/>
          <w:i/>
          <w:spacing w:val="-15"/>
          <w:sz w:val="28"/>
          <w:szCs w:val="20"/>
        </w:rPr>
        <w:t xml:space="preserve"> </w:t>
      </w:r>
      <w:r w:rsidRPr="00917F98">
        <w:rPr>
          <w:b/>
          <w:i/>
          <w:sz w:val="28"/>
          <w:szCs w:val="20"/>
        </w:rPr>
        <w:t>и</w:t>
      </w:r>
      <w:r w:rsidRPr="00917F98">
        <w:rPr>
          <w:b/>
          <w:i/>
          <w:spacing w:val="-14"/>
          <w:sz w:val="28"/>
          <w:szCs w:val="20"/>
        </w:rPr>
        <w:t xml:space="preserve"> </w:t>
      </w:r>
      <w:r w:rsidRPr="00917F98">
        <w:rPr>
          <w:b/>
          <w:i/>
          <w:sz w:val="28"/>
          <w:szCs w:val="20"/>
        </w:rPr>
        <w:t>действий</w:t>
      </w:r>
      <w:r w:rsidRPr="00917F98">
        <w:rPr>
          <w:b/>
          <w:i/>
          <w:spacing w:val="-14"/>
          <w:sz w:val="28"/>
          <w:szCs w:val="20"/>
        </w:rPr>
        <w:t xml:space="preserve"> </w:t>
      </w:r>
      <w:r w:rsidRPr="00917F98">
        <w:rPr>
          <w:b/>
          <w:i/>
          <w:sz w:val="28"/>
          <w:szCs w:val="20"/>
        </w:rPr>
        <w:t>(бездействия)</w:t>
      </w:r>
      <w:r w:rsidRPr="00917F98">
        <w:rPr>
          <w:b/>
          <w:i/>
          <w:spacing w:val="-15"/>
          <w:sz w:val="28"/>
          <w:szCs w:val="20"/>
        </w:rPr>
        <w:t xml:space="preserve"> </w:t>
      </w:r>
      <w:r w:rsidRPr="00917F98">
        <w:rPr>
          <w:b/>
          <w:i/>
          <w:sz w:val="28"/>
          <w:szCs w:val="20"/>
        </w:rPr>
        <w:t>органа,</w:t>
      </w:r>
      <w:r w:rsidRPr="00917F98">
        <w:rPr>
          <w:b/>
          <w:i/>
          <w:spacing w:val="-14"/>
          <w:sz w:val="28"/>
          <w:szCs w:val="20"/>
        </w:rPr>
        <w:t xml:space="preserve"> </w:t>
      </w:r>
      <w:r w:rsidRPr="00917F98">
        <w:rPr>
          <w:b/>
          <w:i/>
          <w:sz w:val="28"/>
          <w:szCs w:val="20"/>
        </w:rPr>
        <w:t>предоставляющего</w:t>
      </w:r>
    </w:p>
    <w:p w14:paraId="00D746A9" w14:textId="77777777" w:rsidR="00403711" w:rsidRPr="00917F98" w:rsidRDefault="00403711" w:rsidP="00403711">
      <w:pPr>
        <w:spacing w:before="1" w:line="276" w:lineRule="auto"/>
        <w:ind w:left="265" w:right="274" w:hanging="3"/>
        <w:jc w:val="center"/>
        <w:rPr>
          <w:sz w:val="26"/>
          <w:szCs w:val="26"/>
        </w:rPr>
      </w:pPr>
      <w:r w:rsidRPr="00917F98">
        <w:rPr>
          <w:b/>
          <w:sz w:val="26"/>
        </w:rPr>
        <w:t>муниципальную</w:t>
      </w:r>
      <w:r w:rsidRPr="00917F98">
        <w:rPr>
          <w:b/>
          <w:spacing w:val="-17"/>
          <w:sz w:val="26"/>
        </w:rPr>
        <w:t xml:space="preserve"> </w:t>
      </w:r>
      <w:r w:rsidRPr="00917F98">
        <w:rPr>
          <w:b/>
          <w:sz w:val="26"/>
        </w:rPr>
        <w:t>услугу,</w:t>
      </w:r>
      <w:r w:rsidRPr="00917F98">
        <w:rPr>
          <w:b/>
          <w:spacing w:val="-17"/>
          <w:sz w:val="26"/>
        </w:rPr>
        <w:t xml:space="preserve"> </w:t>
      </w:r>
      <w:r w:rsidRPr="00917F98">
        <w:rPr>
          <w:b/>
          <w:spacing w:val="-1"/>
          <w:sz w:val="26"/>
        </w:rPr>
        <w:t>должностного</w:t>
      </w:r>
      <w:r w:rsidRPr="00917F98">
        <w:rPr>
          <w:b/>
          <w:spacing w:val="-17"/>
          <w:sz w:val="26"/>
        </w:rPr>
        <w:t xml:space="preserve"> </w:t>
      </w:r>
      <w:r w:rsidRPr="00917F98">
        <w:rPr>
          <w:b/>
          <w:sz w:val="26"/>
        </w:rPr>
        <w:t>лица</w:t>
      </w:r>
      <w:r w:rsidRPr="00917F98">
        <w:rPr>
          <w:b/>
          <w:spacing w:val="-18"/>
          <w:sz w:val="26"/>
        </w:rPr>
        <w:t xml:space="preserve"> </w:t>
      </w:r>
      <w:r w:rsidRPr="00917F98">
        <w:rPr>
          <w:b/>
          <w:sz w:val="26"/>
        </w:rPr>
        <w:t>органа,</w:t>
      </w:r>
      <w:r w:rsidRPr="00917F98">
        <w:rPr>
          <w:b/>
          <w:spacing w:val="-17"/>
          <w:sz w:val="26"/>
        </w:rPr>
        <w:t xml:space="preserve"> </w:t>
      </w:r>
      <w:r w:rsidRPr="00917F98">
        <w:rPr>
          <w:b/>
          <w:sz w:val="26"/>
        </w:rPr>
        <w:t>предоставляющего</w:t>
      </w:r>
      <w:r w:rsidRPr="00917F98">
        <w:rPr>
          <w:b/>
          <w:spacing w:val="42"/>
          <w:w w:val="99"/>
          <w:sz w:val="26"/>
        </w:rPr>
        <w:t xml:space="preserve"> </w:t>
      </w:r>
      <w:r w:rsidRPr="00917F98">
        <w:rPr>
          <w:b/>
          <w:sz w:val="26"/>
        </w:rPr>
        <w:t>муниципальную</w:t>
      </w:r>
      <w:r w:rsidRPr="00917F98">
        <w:rPr>
          <w:b/>
          <w:spacing w:val="-21"/>
          <w:sz w:val="26"/>
        </w:rPr>
        <w:t xml:space="preserve"> </w:t>
      </w:r>
      <w:r w:rsidRPr="00917F98">
        <w:rPr>
          <w:b/>
          <w:sz w:val="26"/>
        </w:rPr>
        <w:t>услугу,</w:t>
      </w:r>
      <w:r w:rsidRPr="00917F98">
        <w:rPr>
          <w:b/>
          <w:spacing w:val="-21"/>
          <w:sz w:val="26"/>
        </w:rPr>
        <w:t xml:space="preserve"> </w:t>
      </w:r>
      <w:r w:rsidRPr="00917F98">
        <w:rPr>
          <w:b/>
          <w:sz w:val="26"/>
        </w:rPr>
        <w:t>многофункционального</w:t>
      </w:r>
      <w:r w:rsidRPr="00917F98">
        <w:rPr>
          <w:b/>
          <w:spacing w:val="-21"/>
          <w:sz w:val="26"/>
        </w:rPr>
        <w:t xml:space="preserve"> </w:t>
      </w:r>
      <w:r w:rsidRPr="00917F98">
        <w:rPr>
          <w:b/>
          <w:spacing w:val="-1"/>
          <w:sz w:val="26"/>
        </w:rPr>
        <w:t>центра,</w:t>
      </w:r>
      <w:r w:rsidRPr="00917F98">
        <w:rPr>
          <w:b/>
          <w:spacing w:val="-21"/>
          <w:sz w:val="26"/>
        </w:rPr>
        <w:t xml:space="preserve"> </w:t>
      </w:r>
      <w:r w:rsidRPr="00917F98">
        <w:rPr>
          <w:b/>
          <w:sz w:val="26"/>
        </w:rPr>
        <w:t>организаций,</w:t>
      </w:r>
      <w:r w:rsidRPr="00917F98">
        <w:rPr>
          <w:b/>
          <w:spacing w:val="24"/>
          <w:w w:val="99"/>
          <w:sz w:val="26"/>
        </w:rPr>
        <w:t xml:space="preserve"> </w:t>
      </w:r>
      <w:r w:rsidRPr="00917F98">
        <w:rPr>
          <w:b/>
          <w:sz w:val="26"/>
        </w:rPr>
        <w:t>указанных</w:t>
      </w:r>
      <w:r w:rsidRPr="00917F98">
        <w:rPr>
          <w:b/>
          <w:spacing w:val="-6"/>
          <w:sz w:val="26"/>
        </w:rPr>
        <w:t xml:space="preserve"> </w:t>
      </w:r>
      <w:r w:rsidRPr="00917F98">
        <w:rPr>
          <w:b/>
          <w:sz w:val="26"/>
        </w:rPr>
        <w:t>в</w:t>
      </w:r>
      <w:r w:rsidRPr="00917F98">
        <w:rPr>
          <w:b/>
          <w:spacing w:val="-7"/>
          <w:sz w:val="26"/>
        </w:rPr>
        <w:t xml:space="preserve"> </w:t>
      </w:r>
      <w:hyperlink r:id="rId243">
        <w:r w:rsidRPr="00917F98">
          <w:rPr>
            <w:b/>
            <w:sz w:val="26"/>
          </w:rPr>
          <w:t>части</w:t>
        </w:r>
        <w:r w:rsidRPr="00917F98">
          <w:rPr>
            <w:b/>
            <w:spacing w:val="-8"/>
            <w:sz w:val="26"/>
          </w:rPr>
          <w:t xml:space="preserve"> </w:t>
        </w:r>
        <w:r w:rsidRPr="00917F98">
          <w:rPr>
            <w:b/>
            <w:sz w:val="26"/>
          </w:rPr>
          <w:t>1.1</w:t>
        </w:r>
        <w:r w:rsidRPr="00917F98">
          <w:rPr>
            <w:b/>
            <w:spacing w:val="-8"/>
            <w:sz w:val="26"/>
          </w:rPr>
          <w:t xml:space="preserve"> </w:t>
        </w:r>
        <w:r w:rsidRPr="00917F98">
          <w:rPr>
            <w:b/>
            <w:sz w:val="26"/>
          </w:rPr>
          <w:t>статьи</w:t>
        </w:r>
        <w:r w:rsidRPr="00917F98">
          <w:rPr>
            <w:b/>
            <w:spacing w:val="-7"/>
            <w:sz w:val="26"/>
          </w:rPr>
          <w:t xml:space="preserve"> </w:t>
        </w:r>
        <w:r w:rsidRPr="00917F98">
          <w:rPr>
            <w:b/>
            <w:sz w:val="26"/>
          </w:rPr>
          <w:t>16</w:t>
        </w:r>
      </w:hyperlink>
      <w:r w:rsidRPr="00917F98">
        <w:rPr>
          <w:b/>
          <w:spacing w:val="-7"/>
          <w:sz w:val="26"/>
        </w:rPr>
        <w:t xml:space="preserve"> </w:t>
      </w:r>
      <w:r w:rsidRPr="00917F98">
        <w:rPr>
          <w:b/>
          <w:sz w:val="26"/>
        </w:rPr>
        <w:t>Федерального</w:t>
      </w:r>
      <w:r w:rsidRPr="00917F98">
        <w:rPr>
          <w:b/>
          <w:spacing w:val="-8"/>
          <w:sz w:val="26"/>
        </w:rPr>
        <w:t xml:space="preserve"> </w:t>
      </w:r>
      <w:r w:rsidRPr="00917F98">
        <w:rPr>
          <w:b/>
          <w:spacing w:val="-1"/>
          <w:sz w:val="26"/>
        </w:rPr>
        <w:t>закона</w:t>
      </w:r>
      <w:r w:rsidRPr="00917F98">
        <w:rPr>
          <w:b/>
          <w:spacing w:val="-8"/>
          <w:sz w:val="26"/>
        </w:rPr>
        <w:t xml:space="preserve"> </w:t>
      </w:r>
      <w:r w:rsidRPr="00917F98">
        <w:rPr>
          <w:b/>
          <w:sz w:val="26"/>
        </w:rPr>
        <w:t>от</w:t>
      </w:r>
      <w:r w:rsidRPr="00917F98">
        <w:rPr>
          <w:b/>
          <w:spacing w:val="-7"/>
          <w:sz w:val="26"/>
        </w:rPr>
        <w:t xml:space="preserve"> </w:t>
      </w:r>
      <w:r w:rsidRPr="00917F98">
        <w:rPr>
          <w:b/>
          <w:sz w:val="26"/>
        </w:rPr>
        <w:t>27</w:t>
      </w:r>
      <w:r w:rsidRPr="00917F98">
        <w:rPr>
          <w:b/>
          <w:spacing w:val="-6"/>
          <w:sz w:val="26"/>
        </w:rPr>
        <w:t xml:space="preserve"> </w:t>
      </w:r>
      <w:r w:rsidRPr="00917F98">
        <w:rPr>
          <w:b/>
          <w:sz w:val="26"/>
        </w:rPr>
        <w:t>июля</w:t>
      </w:r>
      <w:r w:rsidRPr="00917F98">
        <w:rPr>
          <w:b/>
          <w:spacing w:val="-9"/>
          <w:sz w:val="26"/>
        </w:rPr>
        <w:t xml:space="preserve"> </w:t>
      </w:r>
      <w:r w:rsidRPr="00917F98">
        <w:rPr>
          <w:b/>
          <w:sz w:val="26"/>
        </w:rPr>
        <w:t>2010</w:t>
      </w:r>
      <w:r w:rsidRPr="00917F98">
        <w:rPr>
          <w:b/>
          <w:spacing w:val="-8"/>
          <w:sz w:val="26"/>
        </w:rPr>
        <w:t xml:space="preserve"> </w:t>
      </w:r>
      <w:r w:rsidRPr="00917F98">
        <w:rPr>
          <w:b/>
          <w:sz w:val="26"/>
        </w:rPr>
        <w:t>года</w:t>
      </w:r>
    </w:p>
    <w:p w14:paraId="5DBE72C5" w14:textId="77777777" w:rsidR="00403711" w:rsidRPr="00917F98" w:rsidRDefault="00403711" w:rsidP="00403711">
      <w:pPr>
        <w:spacing w:line="276" w:lineRule="auto"/>
        <w:ind w:left="198" w:right="213" w:firstLine="2"/>
        <w:jc w:val="center"/>
        <w:rPr>
          <w:sz w:val="26"/>
          <w:szCs w:val="26"/>
        </w:rPr>
      </w:pPr>
      <w:r w:rsidRPr="00917F98">
        <w:rPr>
          <w:b/>
          <w:bCs/>
          <w:sz w:val="26"/>
          <w:szCs w:val="26"/>
        </w:rPr>
        <w:t>№</w:t>
      </w:r>
      <w:r w:rsidRPr="00917F98">
        <w:rPr>
          <w:b/>
          <w:bCs/>
          <w:spacing w:val="-12"/>
          <w:sz w:val="26"/>
          <w:szCs w:val="26"/>
        </w:rPr>
        <w:t xml:space="preserve"> </w:t>
      </w:r>
      <w:r w:rsidRPr="00917F98">
        <w:rPr>
          <w:b/>
          <w:bCs/>
          <w:sz w:val="26"/>
          <w:szCs w:val="26"/>
        </w:rPr>
        <w:t>210-ФЗ</w:t>
      </w:r>
      <w:r w:rsidRPr="00917F98">
        <w:rPr>
          <w:b/>
          <w:bCs/>
          <w:spacing w:val="-13"/>
          <w:sz w:val="26"/>
          <w:szCs w:val="26"/>
        </w:rPr>
        <w:t xml:space="preserve"> </w:t>
      </w:r>
      <w:r w:rsidRPr="00917F98">
        <w:rPr>
          <w:b/>
          <w:bCs/>
          <w:sz w:val="26"/>
          <w:szCs w:val="26"/>
        </w:rPr>
        <w:t>«Об</w:t>
      </w:r>
      <w:r w:rsidRPr="00917F98">
        <w:rPr>
          <w:b/>
          <w:bCs/>
          <w:spacing w:val="-10"/>
          <w:sz w:val="26"/>
          <w:szCs w:val="26"/>
        </w:rPr>
        <w:t xml:space="preserve"> </w:t>
      </w:r>
      <w:r w:rsidRPr="00917F98">
        <w:rPr>
          <w:b/>
          <w:bCs/>
          <w:sz w:val="26"/>
          <w:szCs w:val="26"/>
        </w:rPr>
        <w:t>организации</w:t>
      </w:r>
      <w:r w:rsidRPr="00917F98">
        <w:rPr>
          <w:b/>
          <w:bCs/>
          <w:spacing w:val="-11"/>
          <w:sz w:val="26"/>
          <w:szCs w:val="26"/>
        </w:rPr>
        <w:t xml:space="preserve"> </w:t>
      </w:r>
      <w:r w:rsidRPr="00917F98">
        <w:rPr>
          <w:b/>
          <w:bCs/>
          <w:sz w:val="26"/>
          <w:szCs w:val="26"/>
        </w:rPr>
        <w:t>предоставления</w:t>
      </w:r>
      <w:r w:rsidRPr="00917F98">
        <w:rPr>
          <w:b/>
          <w:bCs/>
          <w:spacing w:val="-12"/>
          <w:sz w:val="26"/>
          <w:szCs w:val="26"/>
        </w:rPr>
        <w:t xml:space="preserve"> </w:t>
      </w:r>
      <w:r w:rsidRPr="00917F98">
        <w:rPr>
          <w:b/>
          <w:bCs/>
          <w:sz w:val="26"/>
          <w:szCs w:val="26"/>
        </w:rPr>
        <w:t>государственных</w:t>
      </w:r>
      <w:r w:rsidRPr="00917F98">
        <w:rPr>
          <w:b/>
          <w:bCs/>
          <w:spacing w:val="-11"/>
          <w:sz w:val="26"/>
          <w:szCs w:val="26"/>
        </w:rPr>
        <w:t xml:space="preserve"> </w:t>
      </w:r>
      <w:r w:rsidRPr="00917F98">
        <w:rPr>
          <w:b/>
          <w:bCs/>
          <w:sz w:val="26"/>
          <w:szCs w:val="26"/>
        </w:rPr>
        <w:t>и</w:t>
      </w:r>
      <w:r w:rsidRPr="00917F98">
        <w:rPr>
          <w:b/>
          <w:bCs/>
          <w:spacing w:val="27"/>
          <w:w w:val="99"/>
          <w:sz w:val="26"/>
          <w:szCs w:val="26"/>
        </w:rPr>
        <w:t xml:space="preserve"> </w:t>
      </w:r>
      <w:r w:rsidRPr="00917F98">
        <w:rPr>
          <w:b/>
          <w:bCs/>
          <w:spacing w:val="-1"/>
          <w:sz w:val="26"/>
          <w:szCs w:val="26"/>
        </w:rPr>
        <w:t>муниципальных</w:t>
      </w:r>
      <w:r w:rsidRPr="00917F98">
        <w:rPr>
          <w:b/>
          <w:bCs/>
          <w:spacing w:val="-10"/>
          <w:sz w:val="26"/>
          <w:szCs w:val="26"/>
        </w:rPr>
        <w:t xml:space="preserve"> </w:t>
      </w:r>
      <w:r w:rsidRPr="00917F98">
        <w:rPr>
          <w:b/>
          <w:bCs/>
          <w:sz w:val="26"/>
          <w:szCs w:val="26"/>
        </w:rPr>
        <w:t>услуг»,</w:t>
      </w:r>
      <w:r w:rsidRPr="00917F98">
        <w:rPr>
          <w:b/>
          <w:bCs/>
          <w:spacing w:val="-12"/>
          <w:sz w:val="26"/>
          <w:szCs w:val="26"/>
        </w:rPr>
        <w:t xml:space="preserve"> </w:t>
      </w:r>
      <w:r w:rsidRPr="00917F98">
        <w:rPr>
          <w:b/>
          <w:bCs/>
          <w:sz w:val="26"/>
          <w:szCs w:val="26"/>
        </w:rPr>
        <w:t>а</w:t>
      </w:r>
      <w:r w:rsidRPr="00917F98">
        <w:rPr>
          <w:b/>
          <w:bCs/>
          <w:spacing w:val="-11"/>
          <w:sz w:val="26"/>
          <w:szCs w:val="26"/>
        </w:rPr>
        <w:t xml:space="preserve"> </w:t>
      </w:r>
      <w:r w:rsidRPr="00917F98">
        <w:rPr>
          <w:b/>
          <w:bCs/>
          <w:spacing w:val="-1"/>
          <w:sz w:val="26"/>
          <w:szCs w:val="26"/>
        </w:rPr>
        <w:t>также</w:t>
      </w:r>
      <w:r w:rsidRPr="00917F98">
        <w:rPr>
          <w:b/>
          <w:bCs/>
          <w:spacing w:val="-9"/>
          <w:sz w:val="26"/>
          <w:szCs w:val="26"/>
        </w:rPr>
        <w:t xml:space="preserve"> </w:t>
      </w:r>
      <w:r w:rsidRPr="00917F98">
        <w:rPr>
          <w:b/>
          <w:bCs/>
          <w:sz w:val="26"/>
          <w:szCs w:val="26"/>
        </w:rPr>
        <w:t>их</w:t>
      </w:r>
      <w:r w:rsidRPr="00917F98">
        <w:rPr>
          <w:b/>
          <w:bCs/>
          <w:spacing w:val="-10"/>
          <w:sz w:val="26"/>
          <w:szCs w:val="26"/>
        </w:rPr>
        <w:t xml:space="preserve"> </w:t>
      </w:r>
      <w:r w:rsidRPr="00917F98">
        <w:rPr>
          <w:b/>
          <w:bCs/>
          <w:sz w:val="26"/>
          <w:szCs w:val="26"/>
        </w:rPr>
        <w:t>должностных</w:t>
      </w:r>
      <w:r w:rsidRPr="00917F98">
        <w:rPr>
          <w:b/>
          <w:bCs/>
          <w:spacing w:val="-9"/>
          <w:sz w:val="26"/>
          <w:szCs w:val="26"/>
        </w:rPr>
        <w:t xml:space="preserve"> </w:t>
      </w:r>
      <w:r w:rsidRPr="00917F98">
        <w:rPr>
          <w:b/>
          <w:bCs/>
          <w:spacing w:val="-1"/>
          <w:sz w:val="26"/>
          <w:szCs w:val="26"/>
        </w:rPr>
        <w:t>лиц,</w:t>
      </w:r>
      <w:r w:rsidRPr="00917F98">
        <w:rPr>
          <w:b/>
          <w:bCs/>
          <w:spacing w:val="-12"/>
          <w:sz w:val="26"/>
          <w:szCs w:val="26"/>
        </w:rPr>
        <w:t xml:space="preserve"> </w:t>
      </w:r>
      <w:r w:rsidRPr="00917F98">
        <w:rPr>
          <w:b/>
          <w:bCs/>
          <w:sz w:val="26"/>
          <w:szCs w:val="26"/>
        </w:rPr>
        <w:t>государственных</w:t>
      </w:r>
      <w:r w:rsidRPr="00917F98">
        <w:rPr>
          <w:b/>
          <w:bCs/>
          <w:spacing w:val="-9"/>
          <w:sz w:val="26"/>
          <w:szCs w:val="26"/>
        </w:rPr>
        <w:t xml:space="preserve"> </w:t>
      </w:r>
      <w:r w:rsidRPr="00917F98">
        <w:rPr>
          <w:b/>
          <w:bCs/>
          <w:sz w:val="26"/>
          <w:szCs w:val="26"/>
        </w:rPr>
        <w:t>или</w:t>
      </w:r>
      <w:r w:rsidRPr="00917F98">
        <w:rPr>
          <w:b/>
          <w:bCs/>
          <w:spacing w:val="50"/>
          <w:w w:val="99"/>
          <w:sz w:val="26"/>
          <w:szCs w:val="26"/>
        </w:rPr>
        <w:t xml:space="preserve"> </w:t>
      </w:r>
      <w:r w:rsidRPr="00917F98">
        <w:rPr>
          <w:b/>
          <w:bCs/>
          <w:spacing w:val="-1"/>
          <w:sz w:val="26"/>
          <w:szCs w:val="26"/>
        </w:rPr>
        <w:t>муниципальных</w:t>
      </w:r>
      <w:r w:rsidRPr="00917F98">
        <w:rPr>
          <w:b/>
          <w:bCs/>
          <w:spacing w:val="-23"/>
          <w:sz w:val="26"/>
          <w:szCs w:val="26"/>
        </w:rPr>
        <w:t xml:space="preserve"> </w:t>
      </w:r>
      <w:r w:rsidRPr="00917F98">
        <w:rPr>
          <w:b/>
          <w:bCs/>
          <w:sz w:val="26"/>
          <w:szCs w:val="26"/>
        </w:rPr>
        <w:t>служащих,</w:t>
      </w:r>
      <w:r w:rsidRPr="00917F98">
        <w:rPr>
          <w:b/>
          <w:bCs/>
          <w:spacing w:val="-24"/>
          <w:sz w:val="26"/>
          <w:szCs w:val="26"/>
        </w:rPr>
        <w:t xml:space="preserve"> </w:t>
      </w:r>
      <w:r w:rsidRPr="00917F98">
        <w:rPr>
          <w:b/>
          <w:bCs/>
          <w:sz w:val="26"/>
          <w:szCs w:val="26"/>
        </w:rPr>
        <w:t>работников</w:t>
      </w:r>
    </w:p>
    <w:p w14:paraId="6E45E44E" w14:textId="77777777" w:rsidR="00403711" w:rsidRPr="00917F98" w:rsidRDefault="00403711" w:rsidP="00403711">
      <w:pPr>
        <w:spacing w:before="7"/>
        <w:rPr>
          <w:b/>
          <w:bCs/>
          <w:sz w:val="23"/>
          <w:szCs w:val="23"/>
        </w:rPr>
      </w:pPr>
    </w:p>
    <w:p w14:paraId="0A54697E" w14:textId="77777777" w:rsidR="00403711" w:rsidRPr="00917F98" w:rsidRDefault="00403711" w:rsidP="0025545D">
      <w:pPr>
        <w:numPr>
          <w:ilvl w:val="2"/>
          <w:numId w:val="271"/>
        </w:numPr>
        <w:tabs>
          <w:tab w:val="left" w:pos="1578"/>
        </w:tabs>
        <w:autoSpaceDE/>
        <w:autoSpaceDN/>
        <w:adjustRightInd/>
        <w:spacing w:line="276" w:lineRule="auto"/>
        <w:ind w:right="106" w:firstLine="708"/>
        <w:jc w:val="both"/>
      </w:pPr>
      <w:r w:rsidRPr="00917F98">
        <w:rPr>
          <w:spacing w:val="-1"/>
        </w:rPr>
        <w:t>Ходатайствующий</w:t>
      </w:r>
      <w:r w:rsidRPr="00917F98">
        <w:rPr>
          <w:spacing w:val="-12"/>
        </w:rPr>
        <w:t xml:space="preserve"> </w:t>
      </w:r>
      <w:r w:rsidRPr="00917F98">
        <w:rPr>
          <w:spacing w:val="-1"/>
        </w:rPr>
        <w:t>вправе</w:t>
      </w:r>
      <w:r w:rsidRPr="00917F98">
        <w:rPr>
          <w:spacing w:val="-14"/>
        </w:rPr>
        <w:t xml:space="preserve"> </w:t>
      </w:r>
      <w:r w:rsidRPr="00917F98">
        <w:rPr>
          <w:spacing w:val="-1"/>
        </w:rPr>
        <w:t>обжаловать</w:t>
      </w:r>
      <w:r w:rsidRPr="00917F98">
        <w:rPr>
          <w:spacing w:val="-11"/>
        </w:rPr>
        <w:t xml:space="preserve"> </w:t>
      </w:r>
      <w:r w:rsidRPr="00917F98">
        <w:t>в</w:t>
      </w:r>
      <w:r w:rsidRPr="00917F98">
        <w:rPr>
          <w:spacing w:val="-13"/>
        </w:rPr>
        <w:t xml:space="preserve"> </w:t>
      </w:r>
      <w:r w:rsidRPr="00917F98">
        <w:t>досудебном</w:t>
      </w:r>
      <w:r w:rsidRPr="00917F98">
        <w:rPr>
          <w:spacing w:val="-13"/>
        </w:rPr>
        <w:t xml:space="preserve"> </w:t>
      </w:r>
      <w:r w:rsidRPr="00917F98">
        <w:rPr>
          <w:spacing w:val="-1"/>
        </w:rPr>
        <w:t>(внесудебном)</w:t>
      </w:r>
      <w:r w:rsidRPr="00917F98">
        <w:rPr>
          <w:spacing w:val="-11"/>
        </w:rPr>
        <w:t xml:space="preserve"> </w:t>
      </w:r>
      <w:r w:rsidRPr="00917F98">
        <w:t>порядке</w:t>
      </w:r>
      <w:r w:rsidRPr="00917F98">
        <w:rPr>
          <w:spacing w:val="60"/>
        </w:rPr>
        <w:t xml:space="preserve"> </w:t>
      </w:r>
      <w:r w:rsidRPr="00917F98">
        <w:rPr>
          <w:spacing w:val="-1"/>
        </w:rPr>
        <w:t>решения</w:t>
      </w:r>
      <w:r w:rsidRPr="00917F98">
        <w:rPr>
          <w:spacing w:val="50"/>
        </w:rPr>
        <w:t xml:space="preserve"> </w:t>
      </w:r>
      <w:r w:rsidRPr="00917F98">
        <w:t>и</w:t>
      </w:r>
      <w:r w:rsidRPr="00917F98">
        <w:rPr>
          <w:spacing w:val="51"/>
        </w:rPr>
        <w:t xml:space="preserve"> </w:t>
      </w:r>
      <w:r w:rsidRPr="00917F98">
        <w:rPr>
          <w:spacing w:val="-1"/>
        </w:rPr>
        <w:t>действия</w:t>
      </w:r>
      <w:r w:rsidRPr="00917F98">
        <w:rPr>
          <w:spacing w:val="47"/>
        </w:rPr>
        <w:t xml:space="preserve"> </w:t>
      </w:r>
      <w:r w:rsidRPr="00917F98">
        <w:rPr>
          <w:spacing w:val="-1"/>
        </w:rPr>
        <w:t>(бездействие)</w:t>
      </w:r>
      <w:r w:rsidRPr="00917F98">
        <w:rPr>
          <w:spacing w:val="49"/>
        </w:rPr>
        <w:t xml:space="preserve"> </w:t>
      </w:r>
      <w:r w:rsidRPr="00917F98">
        <w:rPr>
          <w:spacing w:val="-1"/>
        </w:rPr>
        <w:t>органа,</w:t>
      </w:r>
      <w:r w:rsidRPr="00917F98">
        <w:rPr>
          <w:spacing w:val="50"/>
        </w:rPr>
        <w:t xml:space="preserve"> </w:t>
      </w:r>
      <w:r w:rsidRPr="00917F98">
        <w:rPr>
          <w:spacing w:val="-1"/>
        </w:rPr>
        <w:t>предоставляющего</w:t>
      </w:r>
      <w:r w:rsidRPr="00917F98">
        <w:rPr>
          <w:spacing w:val="50"/>
        </w:rPr>
        <w:t xml:space="preserve"> </w:t>
      </w:r>
      <w:r w:rsidRPr="00917F98">
        <w:rPr>
          <w:spacing w:val="-1"/>
        </w:rPr>
        <w:t>муниципальную</w:t>
      </w:r>
      <w:r w:rsidRPr="00917F98">
        <w:rPr>
          <w:spacing w:val="53"/>
        </w:rPr>
        <w:t xml:space="preserve"> </w:t>
      </w:r>
      <w:r w:rsidRPr="00917F98">
        <w:rPr>
          <w:spacing w:val="-2"/>
        </w:rPr>
        <w:t>услугу,</w:t>
      </w:r>
      <w:r w:rsidRPr="00917F98">
        <w:rPr>
          <w:spacing w:val="101"/>
        </w:rPr>
        <w:t xml:space="preserve"> </w:t>
      </w:r>
      <w:r w:rsidRPr="00917F98">
        <w:t>должностного</w:t>
      </w:r>
      <w:r w:rsidRPr="00917F98">
        <w:rPr>
          <w:spacing w:val="6"/>
        </w:rPr>
        <w:t xml:space="preserve"> </w:t>
      </w:r>
      <w:r w:rsidRPr="00917F98">
        <w:rPr>
          <w:spacing w:val="-1"/>
        </w:rPr>
        <w:t>лица</w:t>
      </w:r>
      <w:r w:rsidRPr="00917F98">
        <w:rPr>
          <w:spacing w:val="6"/>
        </w:rPr>
        <w:t xml:space="preserve"> </w:t>
      </w:r>
      <w:r w:rsidRPr="00917F98">
        <w:rPr>
          <w:spacing w:val="-1"/>
        </w:rPr>
        <w:t>органа,</w:t>
      </w:r>
      <w:r w:rsidRPr="00917F98">
        <w:rPr>
          <w:spacing w:val="6"/>
        </w:rPr>
        <w:t xml:space="preserve"> </w:t>
      </w:r>
      <w:r w:rsidRPr="00917F98">
        <w:rPr>
          <w:spacing w:val="-1"/>
        </w:rPr>
        <w:t>предоставляющего</w:t>
      </w:r>
      <w:r w:rsidRPr="00917F98">
        <w:rPr>
          <w:spacing w:val="6"/>
        </w:rPr>
        <w:t xml:space="preserve"> </w:t>
      </w:r>
      <w:r w:rsidRPr="00917F98">
        <w:rPr>
          <w:spacing w:val="-1"/>
        </w:rPr>
        <w:t>муниципальную</w:t>
      </w:r>
      <w:r w:rsidRPr="00917F98">
        <w:rPr>
          <w:spacing w:val="12"/>
        </w:rPr>
        <w:t xml:space="preserve"> </w:t>
      </w:r>
      <w:r w:rsidRPr="00917F98">
        <w:rPr>
          <w:spacing w:val="-1"/>
        </w:rPr>
        <w:t>услугу</w:t>
      </w:r>
      <w:r w:rsidRPr="00917F98">
        <w:rPr>
          <w:spacing w:val="2"/>
        </w:rPr>
        <w:t xml:space="preserve"> </w:t>
      </w:r>
      <w:r w:rsidRPr="00917F98">
        <w:t>или</w:t>
      </w:r>
      <w:r w:rsidRPr="00917F98">
        <w:rPr>
          <w:spacing w:val="62"/>
        </w:rPr>
        <w:t xml:space="preserve"> </w:t>
      </w:r>
      <w:r w:rsidRPr="00917F98">
        <w:rPr>
          <w:spacing w:val="-1"/>
        </w:rPr>
        <w:t>муниципального</w:t>
      </w:r>
      <w:r w:rsidRPr="00917F98">
        <w:rPr>
          <w:spacing w:val="33"/>
        </w:rPr>
        <w:t xml:space="preserve"> </w:t>
      </w:r>
      <w:r w:rsidRPr="00917F98">
        <w:rPr>
          <w:spacing w:val="-1"/>
        </w:rPr>
        <w:t>служащего,</w:t>
      </w:r>
      <w:r w:rsidRPr="00917F98">
        <w:rPr>
          <w:spacing w:val="33"/>
        </w:rPr>
        <w:t xml:space="preserve"> </w:t>
      </w:r>
      <w:r w:rsidRPr="00917F98">
        <w:rPr>
          <w:spacing w:val="-1"/>
        </w:rPr>
        <w:t>многофункционального</w:t>
      </w:r>
      <w:r w:rsidRPr="00917F98">
        <w:rPr>
          <w:spacing w:val="33"/>
        </w:rPr>
        <w:t xml:space="preserve"> </w:t>
      </w:r>
      <w:r w:rsidRPr="00917F98">
        <w:rPr>
          <w:spacing w:val="-1"/>
        </w:rPr>
        <w:t>центра,</w:t>
      </w:r>
      <w:r w:rsidRPr="00917F98">
        <w:rPr>
          <w:spacing w:val="33"/>
        </w:rPr>
        <w:t xml:space="preserve"> </w:t>
      </w:r>
      <w:r w:rsidRPr="00917F98">
        <w:rPr>
          <w:spacing w:val="-1"/>
        </w:rPr>
        <w:t>работника</w:t>
      </w:r>
      <w:r w:rsidRPr="00917F98">
        <w:rPr>
          <w:spacing w:val="77"/>
        </w:rPr>
        <w:t xml:space="preserve"> </w:t>
      </w:r>
      <w:r w:rsidRPr="00917F98">
        <w:rPr>
          <w:spacing w:val="-1"/>
        </w:rPr>
        <w:t>многофункционального</w:t>
      </w:r>
      <w:r w:rsidRPr="00917F98">
        <w:rPr>
          <w:spacing w:val="-10"/>
        </w:rPr>
        <w:t xml:space="preserve"> </w:t>
      </w:r>
      <w:r w:rsidRPr="00917F98">
        <w:rPr>
          <w:spacing w:val="-1"/>
        </w:rPr>
        <w:t>центра,</w:t>
      </w:r>
      <w:r w:rsidRPr="00917F98">
        <w:rPr>
          <w:spacing w:val="-8"/>
        </w:rPr>
        <w:t xml:space="preserve"> </w:t>
      </w:r>
      <w:r w:rsidRPr="00917F98">
        <w:t>а</w:t>
      </w:r>
      <w:r w:rsidRPr="00917F98">
        <w:rPr>
          <w:spacing w:val="-9"/>
        </w:rPr>
        <w:t xml:space="preserve"> </w:t>
      </w:r>
      <w:r w:rsidRPr="00917F98">
        <w:t>также</w:t>
      </w:r>
      <w:r w:rsidRPr="00917F98">
        <w:rPr>
          <w:spacing w:val="-8"/>
        </w:rPr>
        <w:t xml:space="preserve"> </w:t>
      </w:r>
      <w:r w:rsidRPr="00917F98">
        <w:rPr>
          <w:spacing w:val="-1"/>
        </w:rPr>
        <w:t>организаций,</w:t>
      </w:r>
      <w:r w:rsidRPr="00917F98">
        <w:rPr>
          <w:spacing w:val="-8"/>
        </w:rPr>
        <w:t xml:space="preserve"> </w:t>
      </w:r>
      <w:r w:rsidRPr="00917F98">
        <w:rPr>
          <w:spacing w:val="-1"/>
        </w:rPr>
        <w:t>предусмотренных</w:t>
      </w:r>
      <w:r w:rsidRPr="00917F98">
        <w:rPr>
          <w:spacing w:val="-6"/>
        </w:rPr>
        <w:t xml:space="preserve"> </w:t>
      </w:r>
      <w:r w:rsidRPr="00917F98">
        <w:rPr>
          <w:spacing w:val="-1"/>
        </w:rPr>
        <w:t>частью</w:t>
      </w:r>
      <w:r w:rsidRPr="00917F98">
        <w:rPr>
          <w:spacing w:val="-7"/>
        </w:rPr>
        <w:t xml:space="preserve"> </w:t>
      </w:r>
      <w:r w:rsidRPr="00917F98">
        <w:t>1.1</w:t>
      </w:r>
      <w:r w:rsidRPr="00917F98">
        <w:rPr>
          <w:spacing w:val="-8"/>
        </w:rPr>
        <w:t xml:space="preserve"> </w:t>
      </w:r>
      <w:r w:rsidRPr="00917F98">
        <w:rPr>
          <w:spacing w:val="-1"/>
        </w:rPr>
        <w:t>статьи</w:t>
      </w:r>
      <w:r w:rsidRPr="00917F98">
        <w:rPr>
          <w:spacing w:val="87"/>
        </w:rPr>
        <w:t xml:space="preserve"> </w:t>
      </w:r>
      <w:r w:rsidRPr="00917F98">
        <w:t>16</w:t>
      </w:r>
      <w:r w:rsidRPr="00917F98">
        <w:rPr>
          <w:spacing w:val="-8"/>
        </w:rPr>
        <w:t xml:space="preserve"> </w:t>
      </w:r>
      <w:r w:rsidRPr="00917F98">
        <w:rPr>
          <w:spacing w:val="-1"/>
        </w:rPr>
        <w:t>Федерального</w:t>
      </w:r>
      <w:r w:rsidRPr="00917F98">
        <w:rPr>
          <w:spacing w:val="-8"/>
        </w:rPr>
        <w:t xml:space="preserve"> </w:t>
      </w:r>
      <w:r w:rsidRPr="00917F98">
        <w:rPr>
          <w:spacing w:val="-1"/>
        </w:rPr>
        <w:t>закона</w:t>
      </w:r>
      <w:r w:rsidRPr="00917F98">
        <w:rPr>
          <w:spacing w:val="-9"/>
        </w:rPr>
        <w:t xml:space="preserve"> </w:t>
      </w:r>
      <w:r w:rsidRPr="00917F98">
        <w:t>от</w:t>
      </w:r>
      <w:r w:rsidRPr="00917F98">
        <w:rPr>
          <w:spacing w:val="-7"/>
        </w:rPr>
        <w:t xml:space="preserve"> </w:t>
      </w:r>
      <w:r w:rsidRPr="00917F98">
        <w:t>27</w:t>
      </w:r>
      <w:r w:rsidRPr="00917F98">
        <w:rPr>
          <w:spacing w:val="-10"/>
        </w:rPr>
        <w:t xml:space="preserve"> </w:t>
      </w:r>
      <w:r w:rsidRPr="00917F98">
        <w:t>июля</w:t>
      </w:r>
      <w:r w:rsidRPr="00917F98">
        <w:rPr>
          <w:spacing w:val="-10"/>
        </w:rPr>
        <w:t xml:space="preserve"> </w:t>
      </w:r>
      <w:r w:rsidRPr="00917F98">
        <w:t>2010</w:t>
      </w:r>
      <w:r w:rsidRPr="00917F98">
        <w:rPr>
          <w:spacing w:val="-8"/>
        </w:rPr>
        <w:t xml:space="preserve"> </w:t>
      </w:r>
      <w:r w:rsidRPr="00917F98">
        <w:t>года</w:t>
      </w:r>
      <w:r w:rsidRPr="00917F98">
        <w:rPr>
          <w:spacing w:val="-11"/>
        </w:rPr>
        <w:t xml:space="preserve"> </w:t>
      </w:r>
      <w:r w:rsidRPr="00917F98">
        <w:t>№</w:t>
      </w:r>
      <w:r w:rsidRPr="00917F98">
        <w:rPr>
          <w:spacing w:val="-9"/>
        </w:rPr>
        <w:t xml:space="preserve"> </w:t>
      </w:r>
      <w:r w:rsidRPr="00917F98">
        <w:t>210-ФЗ</w:t>
      </w:r>
      <w:r w:rsidRPr="00917F98">
        <w:rPr>
          <w:spacing w:val="-3"/>
        </w:rPr>
        <w:t xml:space="preserve"> «Об</w:t>
      </w:r>
      <w:r w:rsidRPr="00917F98">
        <w:rPr>
          <w:spacing w:val="-8"/>
        </w:rPr>
        <w:t xml:space="preserve"> </w:t>
      </w:r>
      <w:r w:rsidRPr="00917F98">
        <w:rPr>
          <w:spacing w:val="-1"/>
        </w:rPr>
        <w:t>организации</w:t>
      </w:r>
      <w:r w:rsidRPr="00917F98">
        <w:rPr>
          <w:spacing w:val="-9"/>
        </w:rPr>
        <w:t xml:space="preserve"> </w:t>
      </w:r>
      <w:r w:rsidRPr="00917F98">
        <w:rPr>
          <w:spacing w:val="-1"/>
        </w:rPr>
        <w:t>предоставления</w:t>
      </w:r>
      <w:r w:rsidRPr="00917F98">
        <w:rPr>
          <w:spacing w:val="57"/>
        </w:rPr>
        <w:t xml:space="preserve"> </w:t>
      </w:r>
      <w:r w:rsidRPr="00917F98">
        <w:rPr>
          <w:spacing w:val="-1"/>
        </w:rPr>
        <w:t>государственных</w:t>
      </w:r>
      <w:r w:rsidRPr="00917F98">
        <w:rPr>
          <w:spacing w:val="8"/>
        </w:rPr>
        <w:t xml:space="preserve"> </w:t>
      </w:r>
      <w:r w:rsidRPr="00917F98">
        <w:t>и</w:t>
      </w:r>
      <w:r w:rsidRPr="00917F98">
        <w:rPr>
          <w:spacing w:val="7"/>
        </w:rPr>
        <w:t xml:space="preserve"> </w:t>
      </w:r>
      <w:r w:rsidRPr="00917F98">
        <w:rPr>
          <w:spacing w:val="-1"/>
        </w:rPr>
        <w:t>муниципальных</w:t>
      </w:r>
      <w:r w:rsidRPr="00917F98">
        <w:rPr>
          <w:spacing w:val="11"/>
        </w:rPr>
        <w:t xml:space="preserve"> </w:t>
      </w:r>
      <w:r w:rsidRPr="00917F98">
        <w:rPr>
          <w:spacing w:val="-1"/>
        </w:rPr>
        <w:t>услуг»</w:t>
      </w:r>
      <w:r w:rsidRPr="00917F98">
        <w:rPr>
          <w:spacing w:val="2"/>
        </w:rPr>
        <w:t xml:space="preserve"> </w:t>
      </w:r>
      <w:r w:rsidRPr="00917F98">
        <w:t>или</w:t>
      </w:r>
      <w:r w:rsidRPr="00917F98">
        <w:rPr>
          <w:spacing w:val="8"/>
        </w:rPr>
        <w:t xml:space="preserve"> </w:t>
      </w:r>
      <w:r w:rsidRPr="00917F98">
        <w:t>их</w:t>
      </w:r>
      <w:r w:rsidRPr="00917F98">
        <w:rPr>
          <w:spacing w:val="9"/>
        </w:rPr>
        <w:t xml:space="preserve"> </w:t>
      </w:r>
      <w:r w:rsidRPr="00917F98">
        <w:rPr>
          <w:spacing w:val="-1"/>
        </w:rPr>
        <w:t>работников,</w:t>
      </w:r>
      <w:r w:rsidRPr="00917F98">
        <w:rPr>
          <w:spacing w:val="6"/>
        </w:rPr>
        <w:t xml:space="preserve"> </w:t>
      </w:r>
      <w:r w:rsidRPr="00917F98">
        <w:t>в</w:t>
      </w:r>
      <w:r w:rsidRPr="00917F98">
        <w:rPr>
          <w:spacing w:val="6"/>
        </w:rPr>
        <w:t xml:space="preserve"> </w:t>
      </w:r>
      <w:r w:rsidRPr="00917F98">
        <w:rPr>
          <w:spacing w:val="3"/>
        </w:rPr>
        <w:t>том</w:t>
      </w:r>
      <w:r w:rsidRPr="00917F98">
        <w:rPr>
          <w:spacing w:val="6"/>
        </w:rPr>
        <w:t xml:space="preserve"> </w:t>
      </w:r>
      <w:r w:rsidRPr="00917F98">
        <w:rPr>
          <w:spacing w:val="-1"/>
        </w:rPr>
        <w:t>числе</w:t>
      </w:r>
      <w:r w:rsidRPr="00917F98">
        <w:rPr>
          <w:spacing w:val="6"/>
        </w:rPr>
        <w:t xml:space="preserve"> </w:t>
      </w:r>
      <w:r w:rsidRPr="00917F98">
        <w:t>в</w:t>
      </w:r>
      <w:r w:rsidRPr="00917F98">
        <w:rPr>
          <w:spacing w:val="6"/>
        </w:rPr>
        <w:t xml:space="preserve"> </w:t>
      </w:r>
      <w:r w:rsidRPr="00917F98">
        <w:rPr>
          <w:spacing w:val="-1"/>
        </w:rPr>
        <w:t>следующих</w:t>
      </w:r>
      <w:r w:rsidRPr="00917F98">
        <w:rPr>
          <w:spacing w:val="56"/>
        </w:rPr>
        <w:t xml:space="preserve"> </w:t>
      </w:r>
      <w:r w:rsidRPr="00917F98">
        <w:rPr>
          <w:spacing w:val="-1"/>
        </w:rPr>
        <w:t>случаях:</w:t>
      </w:r>
    </w:p>
    <w:p w14:paraId="635FC2A4" w14:textId="77777777" w:rsidR="00403711" w:rsidRPr="00917F98" w:rsidRDefault="00403711" w:rsidP="0025545D">
      <w:pPr>
        <w:numPr>
          <w:ilvl w:val="0"/>
          <w:numId w:val="270"/>
        </w:numPr>
        <w:tabs>
          <w:tab w:val="left" w:pos="1518"/>
        </w:tabs>
        <w:autoSpaceDE/>
        <w:autoSpaceDN/>
        <w:adjustRightInd/>
        <w:spacing w:line="275" w:lineRule="auto"/>
        <w:ind w:right="107" w:firstLine="708"/>
        <w:jc w:val="both"/>
      </w:pPr>
      <w:r w:rsidRPr="00917F98">
        <w:rPr>
          <w:spacing w:val="-1"/>
        </w:rPr>
        <w:t>нарушение</w:t>
      </w:r>
      <w:r w:rsidRPr="00917F98">
        <w:rPr>
          <w:spacing w:val="30"/>
        </w:rPr>
        <w:t xml:space="preserve"> </w:t>
      </w:r>
      <w:r w:rsidRPr="00917F98">
        <w:t>срока</w:t>
      </w:r>
      <w:r w:rsidRPr="00917F98">
        <w:rPr>
          <w:spacing w:val="30"/>
        </w:rPr>
        <w:t xml:space="preserve"> </w:t>
      </w:r>
      <w:r w:rsidRPr="00917F98">
        <w:t>регистрации</w:t>
      </w:r>
      <w:r w:rsidRPr="00917F98">
        <w:rPr>
          <w:spacing w:val="29"/>
        </w:rPr>
        <w:t xml:space="preserve"> </w:t>
      </w:r>
      <w:r w:rsidRPr="00917F98">
        <w:rPr>
          <w:spacing w:val="-1"/>
        </w:rPr>
        <w:t>запроса</w:t>
      </w:r>
      <w:r w:rsidRPr="00917F98">
        <w:rPr>
          <w:spacing w:val="30"/>
        </w:rPr>
        <w:t xml:space="preserve"> </w:t>
      </w:r>
      <w:r w:rsidRPr="00917F98">
        <w:t>о</w:t>
      </w:r>
      <w:r w:rsidRPr="00917F98">
        <w:rPr>
          <w:spacing w:val="30"/>
        </w:rPr>
        <w:t xml:space="preserve"> </w:t>
      </w:r>
      <w:r w:rsidRPr="00917F98">
        <w:rPr>
          <w:spacing w:val="-1"/>
        </w:rPr>
        <w:t>предоставлении</w:t>
      </w:r>
      <w:r w:rsidRPr="00917F98">
        <w:rPr>
          <w:spacing w:val="31"/>
        </w:rPr>
        <w:t xml:space="preserve"> </w:t>
      </w:r>
      <w:r w:rsidRPr="00917F98">
        <w:rPr>
          <w:spacing w:val="-1"/>
        </w:rPr>
        <w:t>государственной</w:t>
      </w:r>
      <w:r w:rsidRPr="00917F98">
        <w:rPr>
          <w:spacing w:val="61"/>
        </w:rPr>
        <w:t xml:space="preserve"> </w:t>
      </w:r>
      <w:r w:rsidRPr="00917F98">
        <w:t>или</w:t>
      </w:r>
      <w:r w:rsidRPr="00917F98">
        <w:rPr>
          <w:spacing w:val="5"/>
        </w:rPr>
        <w:t xml:space="preserve"> </w:t>
      </w:r>
      <w:r w:rsidRPr="00917F98">
        <w:rPr>
          <w:spacing w:val="-1"/>
        </w:rPr>
        <w:t>муниципальной</w:t>
      </w:r>
      <w:r w:rsidRPr="00917F98">
        <w:rPr>
          <w:spacing w:val="7"/>
        </w:rPr>
        <w:t xml:space="preserve"> </w:t>
      </w:r>
      <w:r w:rsidRPr="00917F98">
        <w:rPr>
          <w:spacing w:val="-1"/>
        </w:rPr>
        <w:t>услуги,</w:t>
      </w:r>
      <w:r w:rsidRPr="00917F98">
        <w:rPr>
          <w:spacing w:val="4"/>
        </w:rPr>
        <w:t xml:space="preserve"> </w:t>
      </w:r>
      <w:r w:rsidRPr="00917F98">
        <w:rPr>
          <w:spacing w:val="-1"/>
        </w:rPr>
        <w:t>запроса,</w:t>
      </w:r>
      <w:r w:rsidRPr="00917F98">
        <w:rPr>
          <w:spacing w:val="9"/>
        </w:rPr>
        <w:t xml:space="preserve"> </w:t>
      </w:r>
      <w:r w:rsidRPr="00917F98">
        <w:rPr>
          <w:spacing w:val="-1"/>
        </w:rPr>
        <w:t>указанного</w:t>
      </w:r>
      <w:r w:rsidRPr="00917F98">
        <w:rPr>
          <w:spacing w:val="4"/>
        </w:rPr>
        <w:t xml:space="preserve"> </w:t>
      </w:r>
      <w:r w:rsidRPr="00917F98">
        <w:t>в</w:t>
      </w:r>
      <w:r w:rsidRPr="00917F98">
        <w:rPr>
          <w:spacing w:val="11"/>
        </w:rPr>
        <w:t xml:space="preserve"> </w:t>
      </w:r>
      <w:hyperlink r:id="rId244">
        <w:r w:rsidRPr="00917F98">
          <w:t>статье</w:t>
        </w:r>
        <w:r w:rsidRPr="00917F98">
          <w:rPr>
            <w:spacing w:val="3"/>
          </w:rPr>
          <w:t xml:space="preserve"> </w:t>
        </w:r>
        <w:r w:rsidRPr="00917F98">
          <w:t>15.1</w:t>
        </w:r>
      </w:hyperlink>
      <w:r w:rsidRPr="00917F98">
        <w:rPr>
          <w:spacing w:val="5"/>
        </w:rPr>
        <w:t xml:space="preserve"> </w:t>
      </w:r>
      <w:r w:rsidRPr="00917F98">
        <w:t>Федерального</w:t>
      </w:r>
      <w:r w:rsidRPr="00917F98">
        <w:rPr>
          <w:spacing w:val="4"/>
        </w:rPr>
        <w:t xml:space="preserve"> </w:t>
      </w:r>
      <w:r w:rsidRPr="00917F98">
        <w:rPr>
          <w:spacing w:val="-1"/>
        </w:rPr>
        <w:t>закона</w:t>
      </w:r>
      <w:r w:rsidRPr="00917F98">
        <w:rPr>
          <w:spacing w:val="3"/>
        </w:rPr>
        <w:t xml:space="preserve"> </w:t>
      </w:r>
      <w:r w:rsidRPr="00917F98">
        <w:t>от</w:t>
      </w:r>
      <w:r w:rsidRPr="00917F98">
        <w:rPr>
          <w:spacing w:val="5"/>
        </w:rPr>
        <w:t xml:space="preserve"> </w:t>
      </w:r>
      <w:r w:rsidRPr="00917F98">
        <w:t>27</w:t>
      </w:r>
      <w:r w:rsidRPr="00917F98">
        <w:rPr>
          <w:spacing w:val="29"/>
        </w:rPr>
        <w:t xml:space="preserve"> </w:t>
      </w:r>
      <w:r w:rsidRPr="00917F98">
        <w:t>июля</w:t>
      </w:r>
      <w:r w:rsidRPr="00917F98">
        <w:rPr>
          <w:spacing w:val="52"/>
        </w:rPr>
        <w:t xml:space="preserve"> </w:t>
      </w:r>
      <w:r w:rsidRPr="00917F98">
        <w:t>2010</w:t>
      </w:r>
      <w:r w:rsidRPr="00917F98">
        <w:rPr>
          <w:spacing w:val="52"/>
        </w:rPr>
        <w:t xml:space="preserve"> </w:t>
      </w:r>
      <w:r w:rsidRPr="00917F98">
        <w:t>года</w:t>
      </w:r>
      <w:r w:rsidRPr="00917F98">
        <w:rPr>
          <w:spacing w:val="51"/>
        </w:rPr>
        <w:t xml:space="preserve"> </w:t>
      </w:r>
      <w:r w:rsidRPr="00917F98">
        <w:t>№</w:t>
      </w:r>
      <w:r w:rsidRPr="00917F98">
        <w:rPr>
          <w:spacing w:val="49"/>
        </w:rPr>
        <w:t xml:space="preserve"> </w:t>
      </w:r>
      <w:r w:rsidRPr="00917F98">
        <w:t>210-ФЗ</w:t>
      </w:r>
      <w:r w:rsidRPr="00917F98">
        <w:rPr>
          <w:spacing w:val="57"/>
        </w:rPr>
        <w:t xml:space="preserve"> </w:t>
      </w:r>
      <w:r w:rsidRPr="00917F98">
        <w:rPr>
          <w:spacing w:val="-3"/>
        </w:rPr>
        <w:t>«Об</w:t>
      </w:r>
      <w:r w:rsidRPr="00917F98">
        <w:rPr>
          <w:spacing w:val="52"/>
        </w:rPr>
        <w:t xml:space="preserve"> </w:t>
      </w:r>
      <w:r w:rsidRPr="00917F98">
        <w:t>организации</w:t>
      </w:r>
      <w:r w:rsidRPr="00917F98">
        <w:rPr>
          <w:spacing w:val="51"/>
        </w:rPr>
        <w:t xml:space="preserve"> </w:t>
      </w:r>
      <w:r w:rsidRPr="00917F98">
        <w:rPr>
          <w:spacing w:val="-1"/>
        </w:rPr>
        <w:t>предоставления</w:t>
      </w:r>
      <w:r w:rsidRPr="00917F98">
        <w:rPr>
          <w:spacing w:val="52"/>
        </w:rPr>
        <w:t xml:space="preserve"> </w:t>
      </w:r>
      <w:r w:rsidRPr="00917F98">
        <w:rPr>
          <w:spacing w:val="-1"/>
        </w:rPr>
        <w:t>государственных</w:t>
      </w:r>
      <w:r w:rsidRPr="00917F98">
        <w:rPr>
          <w:spacing w:val="54"/>
        </w:rPr>
        <w:t xml:space="preserve"> </w:t>
      </w:r>
      <w:r w:rsidRPr="00917F98">
        <w:t>и</w:t>
      </w:r>
      <w:r w:rsidRPr="00917F98">
        <w:rPr>
          <w:spacing w:val="37"/>
        </w:rPr>
        <w:t xml:space="preserve"> </w:t>
      </w:r>
      <w:r w:rsidRPr="00917F98">
        <w:rPr>
          <w:spacing w:val="-1"/>
        </w:rPr>
        <w:t>муниципальных</w:t>
      </w:r>
      <w:r w:rsidRPr="00917F98">
        <w:rPr>
          <w:spacing w:val="3"/>
        </w:rPr>
        <w:t xml:space="preserve"> </w:t>
      </w:r>
      <w:r w:rsidRPr="00917F98">
        <w:rPr>
          <w:spacing w:val="-1"/>
        </w:rPr>
        <w:t>услуг»;</w:t>
      </w:r>
    </w:p>
    <w:p w14:paraId="6BBAEC6F" w14:textId="77777777" w:rsidR="00403711" w:rsidRPr="00917F98" w:rsidRDefault="00403711" w:rsidP="0025545D">
      <w:pPr>
        <w:numPr>
          <w:ilvl w:val="0"/>
          <w:numId w:val="270"/>
        </w:numPr>
        <w:tabs>
          <w:tab w:val="left" w:pos="1518"/>
        </w:tabs>
        <w:autoSpaceDE/>
        <w:autoSpaceDN/>
        <w:adjustRightInd/>
        <w:spacing w:before="1" w:line="275" w:lineRule="auto"/>
        <w:ind w:right="106" w:firstLine="708"/>
        <w:jc w:val="both"/>
      </w:pPr>
      <w:r w:rsidRPr="00917F98">
        <w:rPr>
          <w:spacing w:val="-1"/>
        </w:rPr>
        <w:t>нарушение</w:t>
      </w:r>
      <w:r w:rsidRPr="00917F98">
        <w:rPr>
          <w:spacing w:val="27"/>
        </w:rPr>
        <w:t xml:space="preserve"> </w:t>
      </w:r>
      <w:r w:rsidRPr="00917F98">
        <w:rPr>
          <w:spacing w:val="-1"/>
        </w:rPr>
        <w:t>срока</w:t>
      </w:r>
      <w:r w:rsidRPr="00917F98">
        <w:rPr>
          <w:spacing w:val="27"/>
        </w:rPr>
        <w:t xml:space="preserve"> </w:t>
      </w:r>
      <w:r w:rsidRPr="00917F98">
        <w:rPr>
          <w:spacing w:val="-1"/>
        </w:rPr>
        <w:t>предоставления</w:t>
      </w:r>
      <w:r w:rsidRPr="00917F98">
        <w:rPr>
          <w:spacing w:val="28"/>
        </w:rPr>
        <w:t xml:space="preserve"> </w:t>
      </w:r>
      <w:r w:rsidRPr="00917F98">
        <w:rPr>
          <w:spacing w:val="-1"/>
        </w:rPr>
        <w:t>государственной</w:t>
      </w:r>
      <w:r w:rsidRPr="00917F98">
        <w:rPr>
          <w:spacing w:val="29"/>
        </w:rPr>
        <w:t xml:space="preserve"> </w:t>
      </w:r>
      <w:r w:rsidRPr="00917F98">
        <w:rPr>
          <w:spacing w:val="-1"/>
        </w:rPr>
        <w:t>или</w:t>
      </w:r>
      <w:r w:rsidRPr="00917F98">
        <w:rPr>
          <w:spacing w:val="29"/>
        </w:rPr>
        <w:t xml:space="preserve"> </w:t>
      </w:r>
      <w:r w:rsidRPr="00917F98">
        <w:rPr>
          <w:spacing w:val="-2"/>
        </w:rPr>
        <w:t>муниципальной</w:t>
      </w:r>
      <w:r w:rsidRPr="00917F98">
        <w:rPr>
          <w:spacing w:val="87"/>
        </w:rPr>
        <w:t xml:space="preserve"> </w:t>
      </w:r>
      <w:r w:rsidRPr="00917F98">
        <w:rPr>
          <w:spacing w:val="-1"/>
        </w:rPr>
        <w:t>услуги.</w:t>
      </w:r>
      <w:r w:rsidRPr="00917F98">
        <w:rPr>
          <w:spacing w:val="40"/>
        </w:rPr>
        <w:t xml:space="preserve"> </w:t>
      </w:r>
      <w:r w:rsidRPr="00917F98">
        <w:t>В</w:t>
      </w:r>
      <w:r w:rsidRPr="00917F98">
        <w:rPr>
          <w:spacing w:val="43"/>
        </w:rPr>
        <w:t xml:space="preserve"> </w:t>
      </w:r>
      <w:r w:rsidRPr="00917F98">
        <w:rPr>
          <w:spacing w:val="-1"/>
        </w:rPr>
        <w:t>указанном</w:t>
      </w:r>
      <w:r w:rsidRPr="00917F98">
        <w:rPr>
          <w:spacing w:val="39"/>
        </w:rPr>
        <w:t xml:space="preserve"> </w:t>
      </w:r>
      <w:r w:rsidRPr="00917F98">
        <w:rPr>
          <w:spacing w:val="-1"/>
        </w:rPr>
        <w:t>случае</w:t>
      </w:r>
      <w:r w:rsidRPr="00917F98">
        <w:rPr>
          <w:spacing w:val="39"/>
        </w:rPr>
        <w:t xml:space="preserve"> </w:t>
      </w:r>
      <w:r w:rsidRPr="00917F98">
        <w:rPr>
          <w:spacing w:val="-1"/>
        </w:rPr>
        <w:t>досудебное</w:t>
      </w:r>
      <w:r w:rsidRPr="00917F98">
        <w:rPr>
          <w:spacing w:val="39"/>
        </w:rPr>
        <w:t xml:space="preserve"> </w:t>
      </w:r>
      <w:r w:rsidRPr="00917F98">
        <w:t>(внесудебное)</w:t>
      </w:r>
      <w:r w:rsidRPr="00917F98">
        <w:rPr>
          <w:spacing w:val="39"/>
        </w:rPr>
        <w:t xml:space="preserve"> </w:t>
      </w:r>
      <w:r w:rsidRPr="00917F98">
        <w:rPr>
          <w:spacing w:val="-1"/>
        </w:rPr>
        <w:t>обжалование</w:t>
      </w:r>
      <w:r w:rsidRPr="00917F98">
        <w:rPr>
          <w:spacing w:val="41"/>
        </w:rPr>
        <w:t xml:space="preserve"> </w:t>
      </w:r>
      <w:r w:rsidRPr="00917F98">
        <w:rPr>
          <w:spacing w:val="-1"/>
        </w:rPr>
        <w:t>ходатайствующим</w:t>
      </w:r>
      <w:r w:rsidRPr="00917F98">
        <w:rPr>
          <w:spacing w:val="58"/>
        </w:rPr>
        <w:t xml:space="preserve"> </w:t>
      </w:r>
      <w:r w:rsidRPr="00917F98">
        <w:rPr>
          <w:spacing w:val="-1"/>
        </w:rPr>
        <w:lastRenderedPageBreak/>
        <w:t>решений</w:t>
      </w:r>
      <w:r w:rsidRPr="00917F98">
        <w:rPr>
          <w:spacing w:val="24"/>
        </w:rPr>
        <w:t xml:space="preserve"> </w:t>
      </w:r>
      <w:r w:rsidRPr="00917F98">
        <w:t>и</w:t>
      </w:r>
      <w:r w:rsidRPr="00917F98">
        <w:rPr>
          <w:spacing w:val="24"/>
        </w:rPr>
        <w:t xml:space="preserve"> </w:t>
      </w:r>
      <w:r w:rsidRPr="00917F98">
        <w:rPr>
          <w:spacing w:val="-1"/>
        </w:rPr>
        <w:t>действий</w:t>
      </w:r>
      <w:r w:rsidRPr="00917F98">
        <w:rPr>
          <w:spacing w:val="24"/>
        </w:rPr>
        <w:t xml:space="preserve"> </w:t>
      </w:r>
      <w:r w:rsidRPr="00917F98">
        <w:rPr>
          <w:spacing w:val="-1"/>
        </w:rPr>
        <w:t>(бездействия)</w:t>
      </w:r>
      <w:r w:rsidRPr="00917F98">
        <w:rPr>
          <w:spacing w:val="23"/>
        </w:rPr>
        <w:t xml:space="preserve"> </w:t>
      </w:r>
      <w:r w:rsidRPr="00917F98">
        <w:rPr>
          <w:spacing w:val="-1"/>
        </w:rPr>
        <w:t>многофункционального</w:t>
      </w:r>
      <w:r w:rsidRPr="00917F98">
        <w:rPr>
          <w:spacing w:val="21"/>
        </w:rPr>
        <w:t xml:space="preserve"> </w:t>
      </w:r>
      <w:r w:rsidRPr="00917F98">
        <w:rPr>
          <w:spacing w:val="-1"/>
        </w:rPr>
        <w:t>центра,</w:t>
      </w:r>
      <w:r w:rsidRPr="00917F98">
        <w:rPr>
          <w:spacing w:val="23"/>
        </w:rPr>
        <w:t xml:space="preserve"> </w:t>
      </w:r>
      <w:r w:rsidRPr="00917F98">
        <w:rPr>
          <w:spacing w:val="-1"/>
        </w:rPr>
        <w:t>работника</w:t>
      </w:r>
      <w:r w:rsidRPr="00917F98">
        <w:rPr>
          <w:spacing w:val="85"/>
        </w:rPr>
        <w:t xml:space="preserve"> </w:t>
      </w:r>
      <w:r w:rsidRPr="00917F98">
        <w:rPr>
          <w:spacing w:val="-1"/>
        </w:rPr>
        <w:t>многофункционального</w:t>
      </w:r>
      <w:r w:rsidRPr="00917F98">
        <w:rPr>
          <w:spacing w:val="-5"/>
        </w:rPr>
        <w:t xml:space="preserve"> </w:t>
      </w:r>
      <w:r w:rsidRPr="00917F98">
        <w:rPr>
          <w:spacing w:val="-1"/>
        </w:rPr>
        <w:t>центра</w:t>
      </w:r>
      <w:r w:rsidRPr="00917F98">
        <w:rPr>
          <w:spacing w:val="-3"/>
        </w:rPr>
        <w:t xml:space="preserve"> </w:t>
      </w:r>
      <w:r w:rsidRPr="00917F98">
        <w:rPr>
          <w:spacing w:val="-1"/>
        </w:rPr>
        <w:t>возможно</w:t>
      </w:r>
      <w:r w:rsidRPr="00917F98">
        <w:rPr>
          <w:spacing w:val="-3"/>
        </w:rPr>
        <w:t xml:space="preserve"> </w:t>
      </w:r>
      <w:r w:rsidRPr="00917F98">
        <w:t>в</w:t>
      </w:r>
      <w:r w:rsidRPr="00917F98">
        <w:rPr>
          <w:spacing w:val="-3"/>
        </w:rPr>
        <w:t xml:space="preserve"> </w:t>
      </w:r>
      <w:r w:rsidRPr="00917F98">
        <w:rPr>
          <w:spacing w:val="-1"/>
        </w:rPr>
        <w:t>случае,</w:t>
      </w:r>
      <w:r w:rsidRPr="00917F98">
        <w:rPr>
          <w:spacing w:val="-3"/>
        </w:rPr>
        <w:t xml:space="preserve"> </w:t>
      </w:r>
      <w:r w:rsidRPr="00917F98">
        <w:t>если</w:t>
      </w:r>
      <w:r w:rsidRPr="00917F98">
        <w:rPr>
          <w:spacing w:val="-2"/>
        </w:rPr>
        <w:t xml:space="preserve"> </w:t>
      </w:r>
      <w:r w:rsidRPr="00917F98">
        <w:t>на</w:t>
      </w:r>
      <w:r w:rsidRPr="00917F98">
        <w:rPr>
          <w:spacing w:val="-4"/>
        </w:rPr>
        <w:t xml:space="preserve"> </w:t>
      </w:r>
      <w:r w:rsidRPr="00917F98">
        <w:rPr>
          <w:spacing w:val="-1"/>
        </w:rPr>
        <w:t>многофункциональный</w:t>
      </w:r>
      <w:r w:rsidRPr="00917F98">
        <w:rPr>
          <w:spacing w:val="-5"/>
        </w:rPr>
        <w:t xml:space="preserve"> </w:t>
      </w:r>
      <w:r w:rsidRPr="00917F98">
        <w:rPr>
          <w:spacing w:val="-1"/>
        </w:rPr>
        <w:t>центр,</w:t>
      </w:r>
      <w:r w:rsidRPr="00917F98">
        <w:rPr>
          <w:spacing w:val="81"/>
        </w:rPr>
        <w:t xml:space="preserve"> </w:t>
      </w:r>
      <w:r w:rsidRPr="00917F98">
        <w:rPr>
          <w:spacing w:val="-1"/>
        </w:rPr>
        <w:t>решения</w:t>
      </w:r>
      <w:r w:rsidRPr="00917F98">
        <w:rPr>
          <w:spacing w:val="59"/>
        </w:rPr>
        <w:t xml:space="preserve"> </w:t>
      </w:r>
      <w:r w:rsidRPr="00917F98">
        <w:t xml:space="preserve">и </w:t>
      </w:r>
      <w:r w:rsidRPr="00917F98">
        <w:rPr>
          <w:spacing w:val="-1"/>
        </w:rPr>
        <w:t>действия</w:t>
      </w:r>
      <w:r w:rsidRPr="00917F98">
        <w:rPr>
          <w:spacing w:val="57"/>
        </w:rPr>
        <w:t xml:space="preserve"> </w:t>
      </w:r>
      <w:r w:rsidRPr="00917F98">
        <w:rPr>
          <w:spacing w:val="-1"/>
        </w:rPr>
        <w:t>(бездействие)</w:t>
      </w:r>
      <w:r w:rsidRPr="00917F98">
        <w:rPr>
          <w:spacing w:val="59"/>
        </w:rPr>
        <w:t xml:space="preserve"> </w:t>
      </w:r>
      <w:r w:rsidRPr="00917F98">
        <w:rPr>
          <w:spacing w:val="-1"/>
        </w:rPr>
        <w:t>которого</w:t>
      </w:r>
      <w:r w:rsidRPr="00917F98">
        <w:rPr>
          <w:spacing w:val="59"/>
        </w:rPr>
        <w:t xml:space="preserve"> </w:t>
      </w:r>
      <w:r w:rsidRPr="00917F98">
        <w:rPr>
          <w:spacing w:val="-1"/>
        </w:rPr>
        <w:t>обжалуются,</w:t>
      </w:r>
      <w:r w:rsidRPr="00917F98">
        <w:rPr>
          <w:spacing w:val="59"/>
        </w:rPr>
        <w:t xml:space="preserve"> </w:t>
      </w:r>
      <w:r w:rsidRPr="00917F98">
        <w:rPr>
          <w:spacing w:val="-1"/>
        </w:rPr>
        <w:t>возложена</w:t>
      </w:r>
      <w:r w:rsidRPr="00917F98">
        <w:rPr>
          <w:spacing w:val="5"/>
        </w:rPr>
        <w:t xml:space="preserve"> </w:t>
      </w:r>
      <w:r w:rsidRPr="00917F98">
        <w:rPr>
          <w:spacing w:val="-1"/>
        </w:rPr>
        <w:t>функция</w:t>
      </w:r>
      <w:r w:rsidRPr="00917F98">
        <w:rPr>
          <w:spacing w:val="59"/>
        </w:rPr>
        <w:t xml:space="preserve"> </w:t>
      </w:r>
      <w:r w:rsidRPr="00917F98">
        <w:t>по</w:t>
      </w:r>
      <w:r w:rsidRPr="00917F98">
        <w:rPr>
          <w:spacing w:val="81"/>
        </w:rPr>
        <w:t xml:space="preserve"> </w:t>
      </w:r>
      <w:r w:rsidRPr="00917F98">
        <w:rPr>
          <w:spacing w:val="-1"/>
        </w:rPr>
        <w:t>предоставлению</w:t>
      </w:r>
      <w:r w:rsidRPr="00917F98">
        <w:rPr>
          <w:spacing w:val="2"/>
        </w:rPr>
        <w:t xml:space="preserve"> </w:t>
      </w:r>
      <w:r w:rsidRPr="00917F98">
        <w:rPr>
          <w:spacing w:val="-1"/>
        </w:rPr>
        <w:t>соответствующих</w:t>
      </w:r>
      <w:r w:rsidRPr="00917F98">
        <w:rPr>
          <w:spacing w:val="4"/>
        </w:rPr>
        <w:t xml:space="preserve"> </w:t>
      </w:r>
      <w:r w:rsidRPr="00917F98">
        <w:rPr>
          <w:spacing w:val="-1"/>
        </w:rPr>
        <w:t>государственных</w:t>
      </w:r>
      <w:r w:rsidRPr="00917F98">
        <w:rPr>
          <w:spacing w:val="4"/>
        </w:rPr>
        <w:t xml:space="preserve"> </w:t>
      </w:r>
      <w:r w:rsidRPr="00917F98">
        <w:t>или</w:t>
      </w:r>
      <w:r w:rsidRPr="00917F98">
        <w:rPr>
          <w:spacing w:val="3"/>
        </w:rPr>
        <w:t xml:space="preserve"> </w:t>
      </w:r>
      <w:r w:rsidRPr="00917F98">
        <w:rPr>
          <w:spacing w:val="-1"/>
        </w:rPr>
        <w:t>муниципальных</w:t>
      </w:r>
      <w:r w:rsidRPr="00917F98">
        <w:rPr>
          <w:spacing w:val="6"/>
        </w:rPr>
        <w:t xml:space="preserve"> </w:t>
      </w:r>
      <w:r w:rsidRPr="00917F98">
        <w:rPr>
          <w:spacing w:val="-2"/>
        </w:rPr>
        <w:t>услуг</w:t>
      </w:r>
      <w:r w:rsidRPr="00917F98">
        <w:rPr>
          <w:spacing w:val="4"/>
        </w:rPr>
        <w:t xml:space="preserve"> </w:t>
      </w:r>
      <w:r w:rsidRPr="00917F98">
        <w:t>в</w:t>
      </w:r>
      <w:r w:rsidRPr="00917F98">
        <w:rPr>
          <w:spacing w:val="1"/>
        </w:rPr>
        <w:t xml:space="preserve"> </w:t>
      </w:r>
      <w:r w:rsidRPr="00917F98">
        <w:t>полном</w:t>
      </w:r>
      <w:r w:rsidRPr="00917F98">
        <w:rPr>
          <w:spacing w:val="73"/>
        </w:rPr>
        <w:t xml:space="preserve"> </w:t>
      </w:r>
      <w:r w:rsidRPr="00917F98">
        <w:rPr>
          <w:spacing w:val="-1"/>
        </w:rPr>
        <w:t>объеме</w:t>
      </w:r>
      <w:r w:rsidRPr="00917F98">
        <w:rPr>
          <w:spacing w:val="20"/>
        </w:rPr>
        <w:t xml:space="preserve"> </w:t>
      </w:r>
      <w:r w:rsidRPr="00917F98">
        <w:t>в</w:t>
      </w:r>
      <w:r w:rsidRPr="00917F98">
        <w:rPr>
          <w:spacing w:val="20"/>
        </w:rPr>
        <w:t xml:space="preserve"> </w:t>
      </w:r>
      <w:r w:rsidRPr="00917F98">
        <w:rPr>
          <w:spacing w:val="-1"/>
        </w:rPr>
        <w:t>порядке,</w:t>
      </w:r>
      <w:r w:rsidRPr="00917F98">
        <w:rPr>
          <w:spacing w:val="21"/>
        </w:rPr>
        <w:t xml:space="preserve"> </w:t>
      </w:r>
      <w:r w:rsidRPr="00917F98">
        <w:rPr>
          <w:spacing w:val="-1"/>
        </w:rPr>
        <w:t>определенном</w:t>
      </w:r>
      <w:r w:rsidRPr="00917F98">
        <w:rPr>
          <w:spacing w:val="23"/>
        </w:rPr>
        <w:t xml:space="preserve"> </w:t>
      </w:r>
      <w:hyperlink r:id="rId245">
        <w:r w:rsidRPr="00917F98">
          <w:rPr>
            <w:spacing w:val="-1"/>
          </w:rPr>
          <w:t>частью</w:t>
        </w:r>
        <w:r w:rsidRPr="00917F98">
          <w:rPr>
            <w:spacing w:val="21"/>
          </w:rPr>
          <w:t xml:space="preserve"> </w:t>
        </w:r>
        <w:r w:rsidRPr="00917F98">
          <w:t>1.3</w:t>
        </w:r>
        <w:r w:rsidRPr="00917F98">
          <w:rPr>
            <w:spacing w:val="21"/>
          </w:rPr>
          <w:t xml:space="preserve"> </w:t>
        </w:r>
        <w:r w:rsidRPr="00917F98">
          <w:t>статьи</w:t>
        </w:r>
        <w:r w:rsidRPr="00917F98">
          <w:rPr>
            <w:spacing w:val="22"/>
          </w:rPr>
          <w:t xml:space="preserve"> </w:t>
        </w:r>
        <w:r w:rsidRPr="00917F98">
          <w:t>16</w:t>
        </w:r>
      </w:hyperlink>
      <w:r w:rsidRPr="00917F98">
        <w:rPr>
          <w:spacing w:val="23"/>
        </w:rPr>
        <w:t xml:space="preserve"> </w:t>
      </w:r>
      <w:r w:rsidRPr="00917F98">
        <w:rPr>
          <w:spacing w:val="-1"/>
        </w:rPr>
        <w:t>Федерального</w:t>
      </w:r>
      <w:r w:rsidRPr="00917F98">
        <w:rPr>
          <w:spacing w:val="18"/>
        </w:rPr>
        <w:t xml:space="preserve"> </w:t>
      </w:r>
      <w:r w:rsidRPr="00917F98">
        <w:rPr>
          <w:spacing w:val="-1"/>
        </w:rPr>
        <w:t>закона</w:t>
      </w:r>
      <w:r w:rsidRPr="00917F98">
        <w:rPr>
          <w:spacing w:val="20"/>
        </w:rPr>
        <w:t xml:space="preserve"> </w:t>
      </w:r>
      <w:r w:rsidRPr="00917F98">
        <w:t>от</w:t>
      </w:r>
      <w:r w:rsidRPr="00917F98">
        <w:rPr>
          <w:spacing w:val="22"/>
        </w:rPr>
        <w:t xml:space="preserve"> </w:t>
      </w:r>
      <w:r w:rsidRPr="00917F98">
        <w:t>27</w:t>
      </w:r>
      <w:r w:rsidRPr="00917F98">
        <w:rPr>
          <w:spacing w:val="18"/>
        </w:rPr>
        <w:t xml:space="preserve"> </w:t>
      </w:r>
      <w:r w:rsidRPr="00917F98">
        <w:rPr>
          <w:spacing w:val="-1"/>
        </w:rPr>
        <w:t>июля</w:t>
      </w:r>
      <w:r w:rsidRPr="00917F98">
        <w:rPr>
          <w:spacing w:val="79"/>
        </w:rPr>
        <w:t xml:space="preserve"> </w:t>
      </w:r>
      <w:r w:rsidRPr="00917F98">
        <w:t>2010</w:t>
      </w:r>
      <w:r w:rsidRPr="00917F98">
        <w:rPr>
          <w:spacing w:val="-12"/>
        </w:rPr>
        <w:t xml:space="preserve"> </w:t>
      </w:r>
      <w:r w:rsidRPr="00917F98">
        <w:t>года</w:t>
      </w:r>
      <w:r w:rsidRPr="00917F98">
        <w:rPr>
          <w:spacing w:val="-13"/>
        </w:rPr>
        <w:t xml:space="preserve"> </w:t>
      </w:r>
      <w:r w:rsidRPr="00917F98">
        <w:t>№</w:t>
      </w:r>
      <w:r w:rsidRPr="00917F98">
        <w:rPr>
          <w:spacing w:val="-13"/>
        </w:rPr>
        <w:t xml:space="preserve"> </w:t>
      </w:r>
      <w:r w:rsidRPr="00917F98">
        <w:rPr>
          <w:spacing w:val="-1"/>
        </w:rPr>
        <w:t>210-ФЗ</w:t>
      </w:r>
      <w:r w:rsidRPr="00917F98">
        <w:rPr>
          <w:spacing w:val="-8"/>
        </w:rPr>
        <w:t xml:space="preserve"> </w:t>
      </w:r>
      <w:r w:rsidRPr="00917F98">
        <w:rPr>
          <w:spacing w:val="-2"/>
        </w:rPr>
        <w:t>«Об</w:t>
      </w:r>
      <w:r w:rsidRPr="00917F98">
        <w:rPr>
          <w:spacing w:val="-12"/>
        </w:rPr>
        <w:t xml:space="preserve"> </w:t>
      </w:r>
      <w:r w:rsidRPr="00917F98">
        <w:rPr>
          <w:spacing w:val="-1"/>
        </w:rPr>
        <w:t>организации</w:t>
      </w:r>
      <w:r w:rsidRPr="00917F98">
        <w:rPr>
          <w:spacing w:val="-14"/>
        </w:rPr>
        <w:t xml:space="preserve"> </w:t>
      </w:r>
      <w:r w:rsidRPr="00917F98">
        <w:rPr>
          <w:spacing w:val="-1"/>
        </w:rPr>
        <w:t>предоставления</w:t>
      </w:r>
      <w:r w:rsidRPr="00917F98">
        <w:rPr>
          <w:spacing w:val="-12"/>
        </w:rPr>
        <w:t xml:space="preserve"> </w:t>
      </w:r>
      <w:r w:rsidRPr="00917F98">
        <w:rPr>
          <w:spacing w:val="-1"/>
        </w:rPr>
        <w:t>государственных</w:t>
      </w:r>
      <w:r w:rsidRPr="00917F98">
        <w:rPr>
          <w:spacing w:val="-11"/>
        </w:rPr>
        <w:t xml:space="preserve"> </w:t>
      </w:r>
      <w:r w:rsidRPr="00917F98">
        <w:t>и</w:t>
      </w:r>
      <w:r w:rsidRPr="00917F98">
        <w:rPr>
          <w:spacing w:val="-14"/>
        </w:rPr>
        <w:t xml:space="preserve"> </w:t>
      </w:r>
      <w:r w:rsidRPr="00917F98">
        <w:rPr>
          <w:spacing w:val="-1"/>
        </w:rPr>
        <w:t>муниципальных</w:t>
      </w:r>
      <w:r w:rsidRPr="00917F98">
        <w:rPr>
          <w:spacing w:val="73"/>
        </w:rPr>
        <w:t xml:space="preserve"> </w:t>
      </w:r>
      <w:r w:rsidRPr="00917F98">
        <w:rPr>
          <w:spacing w:val="-2"/>
        </w:rPr>
        <w:t>услуг»;</w:t>
      </w:r>
    </w:p>
    <w:p w14:paraId="7D0D5CE0" w14:textId="77777777" w:rsidR="00403711" w:rsidRPr="00917F98" w:rsidRDefault="00403711" w:rsidP="0025545D">
      <w:pPr>
        <w:numPr>
          <w:ilvl w:val="0"/>
          <w:numId w:val="270"/>
        </w:numPr>
        <w:tabs>
          <w:tab w:val="left" w:pos="1518"/>
        </w:tabs>
        <w:autoSpaceDE/>
        <w:autoSpaceDN/>
        <w:adjustRightInd/>
        <w:spacing w:before="1" w:line="275" w:lineRule="auto"/>
        <w:ind w:right="107" w:firstLine="708"/>
        <w:jc w:val="both"/>
      </w:pPr>
      <w:r w:rsidRPr="00917F98">
        <w:rPr>
          <w:spacing w:val="-1"/>
        </w:rPr>
        <w:t>требование</w:t>
      </w:r>
      <w:r w:rsidRPr="00917F98">
        <w:rPr>
          <w:spacing w:val="8"/>
        </w:rPr>
        <w:t xml:space="preserve"> </w:t>
      </w:r>
      <w:r w:rsidRPr="00917F98">
        <w:t>у</w:t>
      </w:r>
      <w:r w:rsidRPr="00917F98">
        <w:rPr>
          <w:spacing w:val="2"/>
        </w:rPr>
        <w:t xml:space="preserve"> </w:t>
      </w:r>
      <w:r w:rsidRPr="00917F98">
        <w:rPr>
          <w:spacing w:val="-1"/>
        </w:rPr>
        <w:t>ходатайствующего</w:t>
      </w:r>
      <w:r w:rsidRPr="00917F98">
        <w:rPr>
          <w:spacing w:val="6"/>
        </w:rPr>
        <w:t xml:space="preserve"> </w:t>
      </w:r>
      <w:r w:rsidRPr="00917F98">
        <w:t>документов,</w:t>
      </w:r>
      <w:r w:rsidRPr="00917F98">
        <w:rPr>
          <w:spacing w:val="7"/>
        </w:rPr>
        <w:t xml:space="preserve"> </w:t>
      </w:r>
      <w:r w:rsidRPr="00917F98">
        <w:t>не</w:t>
      </w:r>
      <w:r w:rsidRPr="00917F98">
        <w:rPr>
          <w:spacing w:val="6"/>
        </w:rPr>
        <w:t xml:space="preserve"> </w:t>
      </w:r>
      <w:r w:rsidRPr="00917F98">
        <w:rPr>
          <w:spacing w:val="-1"/>
        </w:rPr>
        <w:t>предусмотренных</w:t>
      </w:r>
      <w:r w:rsidRPr="00917F98">
        <w:rPr>
          <w:spacing w:val="56"/>
        </w:rPr>
        <w:t xml:space="preserve"> </w:t>
      </w:r>
      <w:r w:rsidRPr="00917F98">
        <w:rPr>
          <w:spacing w:val="-1"/>
        </w:rPr>
        <w:t>нормативными</w:t>
      </w:r>
      <w:r w:rsidRPr="00917F98">
        <w:rPr>
          <w:spacing w:val="3"/>
        </w:rPr>
        <w:t xml:space="preserve"> </w:t>
      </w:r>
      <w:r w:rsidRPr="00917F98">
        <w:rPr>
          <w:spacing w:val="-1"/>
        </w:rPr>
        <w:t>правовыми</w:t>
      </w:r>
      <w:r w:rsidRPr="00917F98">
        <w:rPr>
          <w:spacing w:val="3"/>
        </w:rPr>
        <w:t xml:space="preserve"> </w:t>
      </w:r>
      <w:r w:rsidRPr="00917F98">
        <w:rPr>
          <w:spacing w:val="-1"/>
        </w:rPr>
        <w:t>актами</w:t>
      </w:r>
      <w:r w:rsidRPr="00917F98">
        <w:rPr>
          <w:spacing w:val="3"/>
        </w:rPr>
        <w:t xml:space="preserve"> </w:t>
      </w:r>
      <w:r w:rsidRPr="00917F98">
        <w:rPr>
          <w:spacing w:val="-1"/>
        </w:rPr>
        <w:t>Российской</w:t>
      </w:r>
      <w:r w:rsidRPr="00917F98">
        <w:rPr>
          <w:spacing w:val="3"/>
        </w:rPr>
        <w:t xml:space="preserve"> </w:t>
      </w:r>
      <w:r w:rsidRPr="00917F98">
        <w:rPr>
          <w:spacing w:val="-1"/>
        </w:rPr>
        <w:t>Федерации,</w:t>
      </w:r>
      <w:r w:rsidRPr="00917F98">
        <w:rPr>
          <w:spacing w:val="8"/>
        </w:rPr>
        <w:t xml:space="preserve"> </w:t>
      </w:r>
      <w:r w:rsidRPr="00917F98">
        <w:rPr>
          <w:spacing w:val="-1"/>
        </w:rPr>
        <w:t>нормативными</w:t>
      </w:r>
      <w:r w:rsidRPr="00917F98">
        <w:rPr>
          <w:spacing w:val="3"/>
        </w:rPr>
        <w:t xml:space="preserve"> </w:t>
      </w:r>
      <w:r w:rsidRPr="00917F98">
        <w:rPr>
          <w:spacing w:val="-1"/>
        </w:rPr>
        <w:t>правовыми</w:t>
      </w:r>
      <w:r w:rsidRPr="00917F98">
        <w:rPr>
          <w:spacing w:val="83"/>
        </w:rPr>
        <w:t xml:space="preserve"> </w:t>
      </w:r>
      <w:r w:rsidRPr="00917F98">
        <w:rPr>
          <w:spacing w:val="-1"/>
        </w:rPr>
        <w:t>актами</w:t>
      </w:r>
      <w:r w:rsidRPr="00917F98">
        <w:rPr>
          <w:spacing w:val="29"/>
        </w:rPr>
        <w:t xml:space="preserve"> </w:t>
      </w:r>
      <w:r w:rsidRPr="00917F98">
        <w:rPr>
          <w:spacing w:val="-1"/>
        </w:rPr>
        <w:t>субъектов</w:t>
      </w:r>
      <w:r w:rsidRPr="00917F98">
        <w:rPr>
          <w:spacing w:val="28"/>
        </w:rPr>
        <w:t xml:space="preserve"> </w:t>
      </w:r>
      <w:r w:rsidRPr="00917F98">
        <w:rPr>
          <w:spacing w:val="-1"/>
        </w:rPr>
        <w:t>Российской</w:t>
      </w:r>
      <w:r w:rsidRPr="00917F98">
        <w:rPr>
          <w:spacing w:val="29"/>
        </w:rPr>
        <w:t xml:space="preserve"> </w:t>
      </w:r>
      <w:r w:rsidRPr="00917F98">
        <w:rPr>
          <w:spacing w:val="-1"/>
        </w:rPr>
        <w:t>Федерации,</w:t>
      </w:r>
      <w:r w:rsidRPr="00917F98">
        <w:rPr>
          <w:spacing w:val="26"/>
        </w:rPr>
        <w:t xml:space="preserve"> </w:t>
      </w:r>
      <w:r w:rsidRPr="00917F98">
        <w:rPr>
          <w:spacing w:val="-1"/>
        </w:rPr>
        <w:t>муниципальными</w:t>
      </w:r>
      <w:r w:rsidRPr="00917F98">
        <w:rPr>
          <w:spacing w:val="29"/>
        </w:rPr>
        <w:t xml:space="preserve"> </w:t>
      </w:r>
      <w:r w:rsidRPr="00917F98">
        <w:rPr>
          <w:spacing w:val="-1"/>
        </w:rPr>
        <w:t>правовыми</w:t>
      </w:r>
      <w:r w:rsidRPr="00917F98">
        <w:rPr>
          <w:spacing w:val="29"/>
        </w:rPr>
        <w:t xml:space="preserve"> </w:t>
      </w:r>
      <w:r w:rsidRPr="00917F98">
        <w:rPr>
          <w:spacing w:val="-1"/>
        </w:rPr>
        <w:t>актами</w:t>
      </w:r>
      <w:r w:rsidRPr="00917F98">
        <w:rPr>
          <w:spacing w:val="29"/>
        </w:rPr>
        <w:t xml:space="preserve"> </w:t>
      </w:r>
      <w:r w:rsidRPr="00917F98">
        <w:t>для</w:t>
      </w:r>
      <w:r w:rsidRPr="00917F98">
        <w:rPr>
          <w:spacing w:val="77"/>
        </w:rPr>
        <w:t xml:space="preserve"> </w:t>
      </w:r>
      <w:r w:rsidRPr="00917F98">
        <w:rPr>
          <w:spacing w:val="-1"/>
        </w:rPr>
        <w:t>предоставления</w:t>
      </w:r>
      <w:r w:rsidRPr="00917F98">
        <w:t xml:space="preserve"> </w:t>
      </w:r>
      <w:r w:rsidRPr="00917F98">
        <w:rPr>
          <w:spacing w:val="-1"/>
        </w:rPr>
        <w:t>государственной</w:t>
      </w:r>
      <w:r w:rsidRPr="00917F98">
        <w:t xml:space="preserve"> </w:t>
      </w:r>
      <w:r w:rsidRPr="00917F98">
        <w:rPr>
          <w:spacing w:val="-1"/>
        </w:rPr>
        <w:t>или</w:t>
      </w:r>
      <w:r w:rsidRPr="00917F98">
        <w:t xml:space="preserve"> </w:t>
      </w:r>
      <w:r w:rsidRPr="00917F98">
        <w:rPr>
          <w:spacing w:val="-1"/>
        </w:rPr>
        <w:t>муниципальной</w:t>
      </w:r>
      <w:r w:rsidRPr="00917F98">
        <w:rPr>
          <w:spacing w:val="3"/>
        </w:rPr>
        <w:t xml:space="preserve"> </w:t>
      </w:r>
      <w:r w:rsidRPr="00917F98">
        <w:rPr>
          <w:spacing w:val="-1"/>
        </w:rPr>
        <w:t>услуги;</w:t>
      </w:r>
    </w:p>
    <w:p w14:paraId="04B0F5A4" w14:textId="77777777" w:rsidR="00403711" w:rsidRPr="00917F98" w:rsidRDefault="00403711" w:rsidP="0025545D">
      <w:pPr>
        <w:numPr>
          <w:ilvl w:val="0"/>
          <w:numId w:val="270"/>
        </w:numPr>
        <w:tabs>
          <w:tab w:val="left" w:pos="1518"/>
        </w:tabs>
        <w:autoSpaceDE/>
        <w:autoSpaceDN/>
        <w:adjustRightInd/>
        <w:spacing w:before="1" w:line="275" w:lineRule="auto"/>
        <w:ind w:right="109" w:firstLine="708"/>
        <w:jc w:val="both"/>
      </w:pPr>
      <w:r w:rsidRPr="00917F98">
        <w:t>отказ</w:t>
      </w:r>
      <w:r w:rsidRPr="00917F98">
        <w:rPr>
          <w:spacing w:val="3"/>
        </w:rPr>
        <w:t xml:space="preserve"> </w:t>
      </w:r>
      <w:r w:rsidRPr="00917F98">
        <w:t>в</w:t>
      </w:r>
      <w:r w:rsidRPr="00917F98">
        <w:rPr>
          <w:spacing w:val="1"/>
        </w:rPr>
        <w:t xml:space="preserve"> </w:t>
      </w:r>
      <w:r w:rsidRPr="00917F98">
        <w:rPr>
          <w:spacing w:val="-1"/>
        </w:rPr>
        <w:t>приеме</w:t>
      </w:r>
      <w:r w:rsidRPr="00917F98">
        <w:rPr>
          <w:spacing w:val="1"/>
        </w:rPr>
        <w:t xml:space="preserve"> </w:t>
      </w:r>
      <w:r w:rsidRPr="00917F98">
        <w:rPr>
          <w:spacing w:val="-1"/>
        </w:rPr>
        <w:t>документов,</w:t>
      </w:r>
      <w:r w:rsidRPr="00917F98">
        <w:rPr>
          <w:spacing w:val="2"/>
        </w:rPr>
        <w:t xml:space="preserve"> </w:t>
      </w:r>
      <w:r w:rsidRPr="00917F98">
        <w:rPr>
          <w:spacing w:val="-1"/>
        </w:rPr>
        <w:t>предоставление</w:t>
      </w:r>
      <w:r w:rsidRPr="00917F98">
        <w:rPr>
          <w:spacing w:val="1"/>
        </w:rPr>
        <w:t xml:space="preserve"> </w:t>
      </w:r>
      <w:r w:rsidRPr="00917F98">
        <w:t>которых</w:t>
      </w:r>
      <w:r w:rsidRPr="00917F98">
        <w:rPr>
          <w:spacing w:val="4"/>
        </w:rPr>
        <w:t xml:space="preserve"> </w:t>
      </w:r>
      <w:r w:rsidRPr="00917F98">
        <w:rPr>
          <w:spacing w:val="-1"/>
        </w:rPr>
        <w:t>предусмотрено</w:t>
      </w:r>
      <w:r w:rsidRPr="00917F98">
        <w:rPr>
          <w:spacing w:val="69"/>
        </w:rPr>
        <w:t xml:space="preserve"> </w:t>
      </w:r>
      <w:r w:rsidRPr="00917F98">
        <w:rPr>
          <w:spacing w:val="-1"/>
        </w:rPr>
        <w:t>нормативными</w:t>
      </w:r>
      <w:r w:rsidRPr="00917F98">
        <w:rPr>
          <w:spacing w:val="3"/>
        </w:rPr>
        <w:t xml:space="preserve"> </w:t>
      </w:r>
      <w:r w:rsidRPr="00917F98">
        <w:rPr>
          <w:spacing w:val="-1"/>
        </w:rPr>
        <w:t>правовыми</w:t>
      </w:r>
      <w:r w:rsidRPr="00917F98">
        <w:rPr>
          <w:spacing w:val="3"/>
        </w:rPr>
        <w:t xml:space="preserve"> </w:t>
      </w:r>
      <w:r w:rsidRPr="00917F98">
        <w:rPr>
          <w:spacing w:val="-1"/>
        </w:rPr>
        <w:t>актами</w:t>
      </w:r>
      <w:r w:rsidRPr="00917F98">
        <w:rPr>
          <w:spacing w:val="3"/>
        </w:rPr>
        <w:t xml:space="preserve"> </w:t>
      </w:r>
      <w:r w:rsidRPr="00917F98">
        <w:rPr>
          <w:spacing w:val="-1"/>
        </w:rPr>
        <w:t>Российской</w:t>
      </w:r>
      <w:r w:rsidRPr="00917F98">
        <w:rPr>
          <w:spacing w:val="3"/>
        </w:rPr>
        <w:t xml:space="preserve"> </w:t>
      </w:r>
      <w:r w:rsidRPr="00917F98">
        <w:rPr>
          <w:spacing w:val="-1"/>
        </w:rPr>
        <w:t>Федерации,</w:t>
      </w:r>
      <w:r w:rsidRPr="00917F98">
        <w:rPr>
          <w:spacing w:val="2"/>
        </w:rPr>
        <w:t xml:space="preserve"> </w:t>
      </w:r>
      <w:r w:rsidRPr="00917F98">
        <w:rPr>
          <w:spacing w:val="-1"/>
        </w:rPr>
        <w:t>нормативными</w:t>
      </w:r>
      <w:r w:rsidRPr="00917F98">
        <w:rPr>
          <w:spacing w:val="3"/>
        </w:rPr>
        <w:t xml:space="preserve"> </w:t>
      </w:r>
      <w:r w:rsidRPr="00917F98">
        <w:rPr>
          <w:spacing w:val="-1"/>
        </w:rPr>
        <w:t>правовыми</w:t>
      </w:r>
      <w:r w:rsidRPr="00917F98">
        <w:rPr>
          <w:spacing w:val="91"/>
        </w:rPr>
        <w:t xml:space="preserve"> </w:t>
      </w:r>
      <w:r w:rsidRPr="00917F98">
        <w:rPr>
          <w:spacing w:val="-1"/>
        </w:rPr>
        <w:t>актами</w:t>
      </w:r>
      <w:r w:rsidRPr="00917F98">
        <w:rPr>
          <w:spacing w:val="29"/>
        </w:rPr>
        <w:t xml:space="preserve"> </w:t>
      </w:r>
      <w:r w:rsidRPr="00917F98">
        <w:rPr>
          <w:spacing w:val="-1"/>
        </w:rPr>
        <w:t>субъектов</w:t>
      </w:r>
      <w:r w:rsidRPr="00917F98">
        <w:rPr>
          <w:spacing w:val="28"/>
        </w:rPr>
        <w:t xml:space="preserve"> </w:t>
      </w:r>
      <w:r w:rsidRPr="00917F98">
        <w:rPr>
          <w:spacing w:val="-1"/>
        </w:rPr>
        <w:t>Российской</w:t>
      </w:r>
      <w:r w:rsidRPr="00917F98">
        <w:rPr>
          <w:spacing w:val="29"/>
        </w:rPr>
        <w:t xml:space="preserve"> </w:t>
      </w:r>
      <w:r w:rsidRPr="00917F98">
        <w:rPr>
          <w:spacing w:val="-1"/>
        </w:rPr>
        <w:t>Федерации,</w:t>
      </w:r>
      <w:r w:rsidRPr="00917F98">
        <w:rPr>
          <w:spacing w:val="26"/>
        </w:rPr>
        <w:t xml:space="preserve"> </w:t>
      </w:r>
      <w:r w:rsidRPr="00917F98">
        <w:rPr>
          <w:spacing w:val="-1"/>
        </w:rPr>
        <w:t>муниципальными</w:t>
      </w:r>
      <w:r w:rsidRPr="00917F98">
        <w:rPr>
          <w:spacing w:val="29"/>
        </w:rPr>
        <w:t xml:space="preserve"> </w:t>
      </w:r>
      <w:r w:rsidRPr="00917F98">
        <w:rPr>
          <w:spacing w:val="-1"/>
        </w:rPr>
        <w:t>правовыми</w:t>
      </w:r>
      <w:r w:rsidRPr="00917F98">
        <w:rPr>
          <w:spacing w:val="29"/>
        </w:rPr>
        <w:t xml:space="preserve"> </w:t>
      </w:r>
      <w:r w:rsidRPr="00917F98">
        <w:rPr>
          <w:spacing w:val="-1"/>
        </w:rPr>
        <w:t>актами</w:t>
      </w:r>
      <w:r w:rsidRPr="00917F98">
        <w:rPr>
          <w:spacing w:val="29"/>
        </w:rPr>
        <w:t xml:space="preserve"> </w:t>
      </w:r>
      <w:r w:rsidRPr="00917F98">
        <w:t>для</w:t>
      </w:r>
      <w:r w:rsidRPr="00917F98">
        <w:rPr>
          <w:spacing w:val="77"/>
        </w:rPr>
        <w:t xml:space="preserve"> </w:t>
      </w:r>
      <w:r w:rsidRPr="00917F98">
        <w:rPr>
          <w:spacing w:val="-1"/>
        </w:rPr>
        <w:t>предоставления</w:t>
      </w:r>
      <w:r w:rsidRPr="00917F98">
        <w:t xml:space="preserve"> </w:t>
      </w:r>
      <w:r w:rsidRPr="00917F98">
        <w:rPr>
          <w:spacing w:val="-1"/>
        </w:rPr>
        <w:t>государственной</w:t>
      </w:r>
      <w:r w:rsidRPr="00917F98">
        <w:t xml:space="preserve"> </w:t>
      </w:r>
      <w:r w:rsidRPr="00917F98">
        <w:rPr>
          <w:spacing w:val="-1"/>
        </w:rPr>
        <w:t>или</w:t>
      </w:r>
      <w:r w:rsidRPr="00917F98">
        <w:t xml:space="preserve"> </w:t>
      </w:r>
      <w:r w:rsidRPr="00917F98">
        <w:rPr>
          <w:spacing w:val="-1"/>
        </w:rPr>
        <w:t>муниципальной</w:t>
      </w:r>
      <w:r w:rsidRPr="00917F98">
        <w:rPr>
          <w:spacing w:val="3"/>
        </w:rPr>
        <w:t xml:space="preserve"> </w:t>
      </w:r>
      <w:r w:rsidRPr="00917F98">
        <w:rPr>
          <w:spacing w:val="-1"/>
        </w:rPr>
        <w:t>услуги,</w:t>
      </w:r>
      <w:r w:rsidRPr="00917F98">
        <w:rPr>
          <w:spacing w:val="2"/>
        </w:rPr>
        <w:t xml:space="preserve"> </w:t>
      </w:r>
      <w:r w:rsidRPr="00917F98">
        <w:t>у</w:t>
      </w:r>
      <w:r w:rsidRPr="00917F98">
        <w:rPr>
          <w:spacing w:val="-5"/>
        </w:rPr>
        <w:t xml:space="preserve"> </w:t>
      </w:r>
      <w:r w:rsidRPr="00917F98">
        <w:rPr>
          <w:spacing w:val="-1"/>
        </w:rPr>
        <w:t>ходатайствующего;</w:t>
      </w:r>
    </w:p>
    <w:p w14:paraId="13CC3639" w14:textId="77777777" w:rsidR="00403711" w:rsidRPr="00917F98" w:rsidRDefault="00403711" w:rsidP="0025545D">
      <w:pPr>
        <w:numPr>
          <w:ilvl w:val="0"/>
          <w:numId w:val="270"/>
        </w:numPr>
        <w:tabs>
          <w:tab w:val="left" w:pos="1518"/>
        </w:tabs>
        <w:autoSpaceDE/>
        <w:autoSpaceDN/>
        <w:adjustRightInd/>
        <w:spacing w:before="1" w:line="275" w:lineRule="auto"/>
        <w:ind w:right="106" w:firstLine="708"/>
        <w:jc w:val="both"/>
      </w:pPr>
      <w:r w:rsidRPr="00917F98">
        <w:t>отказ</w:t>
      </w:r>
      <w:r w:rsidRPr="00917F98">
        <w:rPr>
          <w:spacing w:val="29"/>
        </w:rPr>
        <w:t xml:space="preserve"> </w:t>
      </w:r>
      <w:r w:rsidRPr="00917F98">
        <w:t>в</w:t>
      </w:r>
      <w:r w:rsidRPr="00917F98">
        <w:rPr>
          <w:spacing w:val="28"/>
        </w:rPr>
        <w:t xml:space="preserve"> </w:t>
      </w:r>
      <w:r w:rsidRPr="00917F98">
        <w:rPr>
          <w:spacing w:val="-1"/>
        </w:rPr>
        <w:t>предоставлении</w:t>
      </w:r>
      <w:r w:rsidRPr="00917F98">
        <w:rPr>
          <w:spacing w:val="29"/>
        </w:rPr>
        <w:t xml:space="preserve"> </w:t>
      </w:r>
      <w:r w:rsidRPr="00917F98">
        <w:rPr>
          <w:spacing w:val="-1"/>
        </w:rPr>
        <w:t>муниципальной</w:t>
      </w:r>
      <w:r w:rsidRPr="00917F98">
        <w:rPr>
          <w:spacing w:val="31"/>
        </w:rPr>
        <w:t xml:space="preserve"> </w:t>
      </w:r>
      <w:r w:rsidRPr="00917F98">
        <w:rPr>
          <w:spacing w:val="-2"/>
        </w:rPr>
        <w:t>услуги,</w:t>
      </w:r>
      <w:r w:rsidRPr="00917F98">
        <w:rPr>
          <w:spacing w:val="28"/>
        </w:rPr>
        <w:t xml:space="preserve"> </w:t>
      </w:r>
      <w:r w:rsidRPr="00917F98">
        <w:rPr>
          <w:spacing w:val="-1"/>
        </w:rPr>
        <w:t>если</w:t>
      </w:r>
      <w:r w:rsidRPr="00917F98">
        <w:rPr>
          <w:spacing w:val="29"/>
        </w:rPr>
        <w:t xml:space="preserve"> </w:t>
      </w:r>
      <w:r w:rsidRPr="00917F98">
        <w:rPr>
          <w:spacing w:val="-1"/>
        </w:rPr>
        <w:t>основания</w:t>
      </w:r>
      <w:r w:rsidRPr="00917F98">
        <w:rPr>
          <w:spacing w:val="28"/>
        </w:rPr>
        <w:t xml:space="preserve"> </w:t>
      </w:r>
      <w:r w:rsidRPr="00917F98">
        <w:rPr>
          <w:spacing w:val="-1"/>
        </w:rPr>
        <w:t>отказа</w:t>
      </w:r>
      <w:r w:rsidRPr="00917F98">
        <w:rPr>
          <w:spacing w:val="36"/>
        </w:rPr>
        <w:t xml:space="preserve"> </w:t>
      </w:r>
      <w:r w:rsidRPr="00917F98">
        <w:t>не</w:t>
      </w:r>
      <w:r w:rsidRPr="00917F98">
        <w:rPr>
          <w:spacing w:val="69"/>
        </w:rPr>
        <w:t xml:space="preserve"> </w:t>
      </w:r>
      <w:r w:rsidRPr="00917F98">
        <w:rPr>
          <w:spacing w:val="-1"/>
        </w:rPr>
        <w:t>предусмотрены</w:t>
      </w:r>
      <w:r w:rsidRPr="00917F98">
        <w:rPr>
          <w:spacing w:val="54"/>
        </w:rPr>
        <w:t xml:space="preserve"> </w:t>
      </w:r>
      <w:r w:rsidRPr="00917F98">
        <w:rPr>
          <w:spacing w:val="-1"/>
        </w:rPr>
        <w:t>федеральными</w:t>
      </w:r>
      <w:r w:rsidRPr="00917F98">
        <w:rPr>
          <w:spacing w:val="55"/>
        </w:rPr>
        <w:t xml:space="preserve"> </w:t>
      </w:r>
      <w:r w:rsidRPr="00917F98">
        <w:rPr>
          <w:spacing w:val="-1"/>
        </w:rPr>
        <w:t>законами</w:t>
      </w:r>
      <w:r w:rsidRPr="00917F98">
        <w:rPr>
          <w:spacing w:val="55"/>
        </w:rPr>
        <w:t xml:space="preserve"> </w:t>
      </w:r>
      <w:r w:rsidRPr="00917F98">
        <w:t>и</w:t>
      </w:r>
      <w:r w:rsidRPr="00917F98">
        <w:rPr>
          <w:spacing w:val="55"/>
        </w:rPr>
        <w:t xml:space="preserve"> </w:t>
      </w:r>
      <w:r w:rsidRPr="00917F98">
        <w:rPr>
          <w:spacing w:val="-1"/>
        </w:rPr>
        <w:t>принятыми</w:t>
      </w:r>
      <w:r w:rsidRPr="00917F98">
        <w:rPr>
          <w:spacing w:val="55"/>
        </w:rPr>
        <w:t xml:space="preserve"> </w:t>
      </w:r>
      <w:r w:rsidRPr="00917F98">
        <w:t>в</w:t>
      </w:r>
      <w:r w:rsidRPr="00917F98">
        <w:rPr>
          <w:spacing w:val="54"/>
        </w:rPr>
        <w:t xml:space="preserve"> </w:t>
      </w:r>
      <w:r w:rsidRPr="00917F98">
        <w:rPr>
          <w:spacing w:val="-1"/>
        </w:rPr>
        <w:t>соответствии</w:t>
      </w:r>
      <w:r w:rsidRPr="00917F98">
        <w:rPr>
          <w:spacing w:val="55"/>
        </w:rPr>
        <w:t xml:space="preserve"> </w:t>
      </w:r>
      <w:r w:rsidRPr="00917F98">
        <w:t>с</w:t>
      </w:r>
      <w:r w:rsidRPr="00917F98">
        <w:rPr>
          <w:spacing w:val="54"/>
        </w:rPr>
        <w:t xml:space="preserve"> </w:t>
      </w:r>
      <w:r w:rsidRPr="00917F98">
        <w:rPr>
          <w:spacing w:val="-1"/>
        </w:rPr>
        <w:t>ними</w:t>
      </w:r>
      <w:r w:rsidRPr="00917F98">
        <w:rPr>
          <w:spacing w:val="55"/>
        </w:rPr>
        <w:t xml:space="preserve"> </w:t>
      </w:r>
      <w:r w:rsidRPr="00917F98">
        <w:rPr>
          <w:spacing w:val="-1"/>
        </w:rPr>
        <w:t>иными</w:t>
      </w:r>
      <w:r w:rsidRPr="00917F98">
        <w:rPr>
          <w:spacing w:val="85"/>
        </w:rPr>
        <w:t xml:space="preserve"> </w:t>
      </w:r>
      <w:r w:rsidRPr="00917F98">
        <w:rPr>
          <w:spacing w:val="-1"/>
        </w:rPr>
        <w:t>нормативными</w:t>
      </w:r>
      <w:r w:rsidRPr="00917F98">
        <w:t xml:space="preserve">  </w:t>
      </w:r>
      <w:r w:rsidRPr="00917F98">
        <w:rPr>
          <w:spacing w:val="53"/>
        </w:rPr>
        <w:t xml:space="preserve"> </w:t>
      </w:r>
      <w:r w:rsidRPr="00917F98">
        <w:rPr>
          <w:spacing w:val="-1"/>
        </w:rPr>
        <w:t>правовыми</w:t>
      </w:r>
      <w:r w:rsidRPr="00917F98">
        <w:t xml:space="preserve">  </w:t>
      </w:r>
      <w:r w:rsidRPr="00917F98">
        <w:rPr>
          <w:spacing w:val="55"/>
        </w:rPr>
        <w:t xml:space="preserve"> </w:t>
      </w:r>
      <w:r w:rsidRPr="00917F98">
        <w:rPr>
          <w:spacing w:val="-1"/>
        </w:rPr>
        <w:t>актами</w:t>
      </w:r>
      <w:r w:rsidRPr="00917F98">
        <w:t xml:space="preserve">  </w:t>
      </w:r>
      <w:r w:rsidRPr="00917F98">
        <w:rPr>
          <w:spacing w:val="55"/>
        </w:rPr>
        <w:t xml:space="preserve"> </w:t>
      </w:r>
      <w:r w:rsidRPr="00917F98">
        <w:rPr>
          <w:spacing w:val="-1"/>
        </w:rPr>
        <w:t>Российской</w:t>
      </w:r>
      <w:r w:rsidRPr="00917F98">
        <w:t xml:space="preserve">  </w:t>
      </w:r>
      <w:r w:rsidRPr="00917F98">
        <w:rPr>
          <w:spacing w:val="55"/>
        </w:rPr>
        <w:t xml:space="preserve"> </w:t>
      </w:r>
      <w:proofErr w:type="gramStart"/>
      <w:r w:rsidRPr="00917F98">
        <w:rPr>
          <w:spacing w:val="-1"/>
        </w:rPr>
        <w:t>Федерации,</w:t>
      </w:r>
      <w:r w:rsidRPr="00917F98">
        <w:t xml:space="preserve">  </w:t>
      </w:r>
      <w:r w:rsidRPr="00917F98">
        <w:rPr>
          <w:spacing w:val="54"/>
        </w:rPr>
        <w:t xml:space="preserve"> </w:t>
      </w:r>
      <w:proofErr w:type="gramEnd"/>
      <w:r w:rsidRPr="00917F98">
        <w:rPr>
          <w:spacing w:val="-1"/>
        </w:rPr>
        <w:t>законами</w:t>
      </w:r>
      <w:r w:rsidRPr="00917F98">
        <w:t xml:space="preserve">  </w:t>
      </w:r>
      <w:r w:rsidRPr="00917F98">
        <w:rPr>
          <w:spacing w:val="55"/>
        </w:rPr>
        <w:t xml:space="preserve"> </w:t>
      </w:r>
      <w:r w:rsidRPr="00917F98">
        <w:t xml:space="preserve">и  </w:t>
      </w:r>
      <w:r w:rsidRPr="00917F98">
        <w:rPr>
          <w:spacing w:val="53"/>
        </w:rPr>
        <w:t xml:space="preserve"> </w:t>
      </w:r>
      <w:r w:rsidRPr="00917F98">
        <w:rPr>
          <w:spacing w:val="-1"/>
        </w:rPr>
        <w:t>иными</w:t>
      </w:r>
    </w:p>
    <w:p w14:paraId="1C48F18A" w14:textId="77777777" w:rsidR="00403711" w:rsidRPr="00917F98" w:rsidRDefault="00403711" w:rsidP="00403711">
      <w:pPr>
        <w:spacing w:before="48" w:line="277" w:lineRule="auto"/>
        <w:ind w:right="110"/>
        <w:jc w:val="both"/>
      </w:pPr>
      <w:r w:rsidRPr="00917F98">
        <w:rPr>
          <w:spacing w:val="-1"/>
        </w:rPr>
        <w:t>нормативными</w:t>
      </w:r>
      <w:r w:rsidRPr="00917F98">
        <w:rPr>
          <w:spacing w:val="34"/>
        </w:rPr>
        <w:t xml:space="preserve"> </w:t>
      </w:r>
      <w:r w:rsidRPr="00917F98">
        <w:rPr>
          <w:spacing w:val="-1"/>
        </w:rPr>
        <w:t>правовыми</w:t>
      </w:r>
      <w:r w:rsidRPr="00917F98">
        <w:rPr>
          <w:spacing w:val="34"/>
        </w:rPr>
        <w:t xml:space="preserve"> </w:t>
      </w:r>
      <w:r w:rsidRPr="00917F98">
        <w:rPr>
          <w:spacing w:val="-1"/>
        </w:rPr>
        <w:t>актами</w:t>
      </w:r>
      <w:r w:rsidRPr="00917F98">
        <w:rPr>
          <w:spacing w:val="34"/>
        </w:rPr>
        <w:t xml:space="preserve"> </w:t>
      </w:r>
      <w:r w:rsidRPr="00917F98">
        <w:rPr>
          <w:spacing w:val="-1"/>
        </w:rPr>
        <w:t>субъектов</w:t>
      </w:r>
      <w:r w:rsidRPr="00917F98">
        <w:rPr>
          <w:spacing w:val="35"/>
        </w:rPr>
        <w:t xml:space="preserve"> </w:t>
      </w:r>
      <w:r w:rsidRPr="00917F98">
        <w:rPr>
          <w:spacing w:val="-1"/>
        </w:rPr>
        <w:t>Российской</w:t>
      </w:r>
      <w:r w:rsidRPr="00917F98">
        <w:rPr>
          <w:spacing w:val="34"/>
        </w:rPr>
        <w:t xml:space="preserve"> </w:t>
      </w:r>
      <w:r w:rsidRPr="00917F98">
        <w:rPr>
          <w:spacing w:val="-1"/>
        </w:rPr>
        <w:t>Федерации,</w:t>
      </w:r>
      <w:r w:rsidRPr="00917F98">
        <w:rPr>
          <w:spacing w:val="33"/>
        </w:rPr>
        <w:t xml:space="preserve"> </w:t>
      </w:r>
      <w:r w:rsidRPr="00917F98">
        <w:rPr>
          <w:spacing w:val="-1"/>
        </w:rPr>
        <w:t>муниципальными</w:t>
      </w:r>
      <w:r w:rsidRPr="00917F98">
        <w:rPr>
          <w:spacing w:val="83"/>
        </w:rPr>
        <w:t xml:space="preserve"> </w:t>
      </w:r>
      <w:r w:rsidRPr="00917F98">
        <w:rPr>
          <w:spacing w:val="-1"/>
        </w:rPr>
        <w:t>правовыми</w:t>
      </w:r>
      <w:r w:rsidRPr="00917F98">
        <w:t xml:space="preserve"> </w:t>
      </w:r>
      <w:r w:rsidRPr="00917F98">
        <w:rPr>
          <w:spacing w:val="-1"/>
        </w:rPr>
        <w:t>актами.</w:t>
      </w:r>
    </w:p>
    <w:p w14:paraId="356703E4" w14:textId="77777777" w:rsidR="00403711" w:rsidRPr="00917F98" w:rsidRDefault="00403711" w:rsidP="00403711">
      <w:pPr>
        <w:ind w:right="108" w:firstLine="707"/>
        <w:jc w:val="both"/>
      </w:pPr>
      <w:r w:rsidRPr="00917F98">
        <w:t>В</w:t>
      </w:r>
      <w:r w:rsidRPr="00917F98">
        <w:rPr>
          <w:spacing w:val="5"/>
        </w:rPr>
        <w:t xml:space="preserve"> </w:t>
      </w:r>
      <w:r w:rsidRPr="00917F98">
        <w:rPr>
          <w:spacing w:val="-1"/>
        </w:rPr>
        <w:t>указанном</w:t>
      </w:r>
      <w:r w:rsidRPr="00917F98">
        <w:rPr>
          <w:spacing w:val="5"/>
        </w:rPr>
        <w:t xml:space="preserve"> </w:t>
      </w:r>
      <w:r w:rsidRPr="00917F98">
        <w:rPr>
          <w:spacing w:val="-1"/>
        </w:rPr>
        <w:t>случае</w:t>
      </w:r>
      <w:r w:rsidRPr="00917F98">
        <w:rPr>
          <w:spacing w:val="3"/>
        </w:rPr>
        <w:t xml:space="preserve"> </w:t>
      </w:r>
      <w:r w:rsidRPr="00917F98">
        <w:t>досудебное</w:t>
      </w:r>
      <w:r w:rsidRPr="00917F98">
        <w:rPr>
          <w:spacing w:val="3"/>
        </w:rPr>
        <w:t xml:space="preserve"> </w:t>
      </w:r>
      <w:r w:rsidRPr="00917F98">
        <w:rPr>
          <w:spacing w:val="-1"/>
        </w:rPr>
        <w:t>(внесудебное)</w:t>
      </w:r>
      <w:r w:rsidRPr="00917F98">
        <w:rPr>
          <w:spacing w:val="3"/>
        </w:rPr>
        <w:t xml:space="preserve"> </w:t>
      </w:r>
      <w:r w:rsidRPr="00917F98">
        <w:rPr>
          <w:spacing w:val="-1"/>
        </w:rPr>
        <w:t>обжалование</w:t>
      </w:r>
      <w:r w:rsidRPr="00917F98">
        <w:rPr>
          <w:spacing w:val="3"/>
        </w:rPr>
        <w:t xml:space="preserve"> </w:t>
      </w:r>
      <w:r w:rsidRPr="00917F98">
        <w:rPr>
          <w:spacing w:val="-1"/>
        </w:rPr>
        <w:t>ходатайствующим</w:t>
      </w:r>
      <w:r w:rsidRPr="00917F98">
        <w:rPr>
          <w:spacing w:val="56"/>
        </w:rPr>
        <w:t xml:space="preserve"> </w:t>
      </w:r>
      <w:r w:rsidRPr="00917F98">
        <w:rPr>
          <w:spacing w:val="-1"/>
        </w:rPr>
        <w:t>решений</w:t>
      </w:r>
      <w:r w:rsidRPr="00917F98">
        <w:rPr>
          <w:spacing w:val="24"/>
        </w:rPr>
        <w:t xml:space="preserve"> </w:t>
      </w:r>
      <w:r w:rsidRPr="00917F98">
        <w:t>и</w:t>
      </w:r>
      <w:r w:rsidRPr="00917F98">
        <w:rPr>
          <w:spacing w:val="24"/>
        </w:rPr>
        <w:t xml:space="preserve"> </w:t>
      </w:r>
      <w:r w:rsidRPr="00917F98">
        <w:rPr>
          <w:spacing w:val="-1"/>
        </w:rPr>
        <w:t>действий</w:t>
      </w:r>
      <w:r w:rsidRPr="00917F98">
        <w:rPr>
          <w:spacing w:val="24"/>
        </w:rPr>
        <w:t xml:space="preserve"> </w:t>
      </w:r>
      <w:r w:rsidRPr="00917F98">
        <w:rPr>
          <w:spacing w:val="-1"/>
        </w:rPr>
        <w:t>(бездействия)</w:t>
      </w:r>
      <w:r w:rsidRPr="00917F98">
        <w:rPr>
          <w:spacing w:val="23"/>
        </w:rPr>
        <w:t xml:space="preserve"> </w:t>
      </w:r>
      <w:r w:rsidRPr="00917F98">
        <w:rPr>
          <w:spacing w:val="-1"/>
        </w:rPr>
        <w:t>многофункционального</w:t>
      </w:r>
      <w:r w:rsidRPr="00917F98">
        <w:rPr>
          <w:spacing w:val="21"/>
        </w:rPr>
        <w:t xml:space="preserve"> </w:t>
      </w:r>
      <w:r w:rsidRPr="00917F98">
        <w:rPr>
          <w:spacing w:val="-1"/>
        </w:rPr>
        <w:t>центра,</w:t>
      </w:r>
      <w:r w:rsidRPr="00917F98">
        <w:rPr>
          <w:spacing w:val="23"/>
        </w:rPr>
        <w:t xml:space="preserve"> </w:t>
      </w:r>
      <w:r w:rsidRPr="00917F98">
        <w:rPr>
          <w:spacing w:val="-1"/>
        </w:rPr>
        <w:t>работника</w:t>
      </w:r>
      <w:r w:rsidRPr="00917F98">
        <w:rPr>
          <w:spacing w:val="85"/>
        </w:rPr>
        <w:t xml:space="preserve"> </w:t>
      </w:r>
      <w:r w:rsidRPr="00917F98">
        <w:rPr>
          <w:spacing w:val="-1"/>
        </w:rPr>
        <w:t>многофункционального</w:t>
      </w:r>
      <w:r w:rsidRPr="00917F98">
        <w:rPr>
          <w:spacing w:val="-5"/>
        </w:rPr>
        <w:t xml:space="preserve"> </w:t>
      </w:r>
      <w:r w:rsidRPr="00917F98">
        <w:rPr>
          <w:spacing w:val="-1"/>
        </w:rPr>
        <w:t>центра</w:t>
      </w:r>
      <w:r w:rsidRPr="00917F98">
        <w:rPr>
          <w:spacing w:val="-3"/>
        </w:rPr>
        <w:t xml:space="preserve"> </w:t>
      </w:r>
      <w:r w:rsidRPr="00917F98">
        <w:rPr>
          <w:spacing w:val="-1"/>
        </w:rPr>
        <w:t>возможно</w:t>
      </w:r>
      <w:r w:rsidRPr="00917F98">
        <w:rPr>
          <w:spacing w:val="-3"/>
        </w:rPr>
        <w:t xml:space="preserve"> </w:t>
      </w:r>
      <w:r w:rsidRPr="00917F98">
        <w:t>в</w:t>
      </w:r>
      <w:r w:rsidRPr="00917F98">
        <w:rPr>
          <w:spacing w:val="-3"/>
        </w:rPr>
        <w:t xml:space="preserve"> </w:t>
      </w:r>
      <w:r w:rsidRPr="00917F98">
        <w:rPr>
          <w:spacing w:val="-1"/>
        </w:rPr>
        <w:t>случае,</w:t>
      </w:r>
      <w:r w:rsidRPr="00917F98">
        <w:rPr>
          <w:spacing w:val="-3"/>
        </w:rPr>
        <w:t xml:space="preserve"> </w:t>
      </w:r>
      <w:r w:rsidRPr="00917F98">
        <w:t>если</w:t>
      </w:r>
      <w:r w:rsidRPr="00917F98">
        <w:rPr>
          <w:spacing w:val="-2"/>
        </w:rPr>
        <w:t xml:space="preserve"> </w:t>
      </w:r>
      <w:r w:rsidRPr="00917F98">
        <w:t>на</w:t>
      </w:r>
      <w:r w:rsidRPr="00917F98">
        <w:rPr>
          <w:spacing w:val="-4"/>
        </w:rPr>
        <w:t xml:space="preserve"> </w:t>
      </w:r>
      <w:r w:rsidRPr="00917F98">
        <w:rPr>
          <w:spacing w:val="-1"/>
        </w:rPr>
        <w:t>многофункциональный</w:t>
      </w:r>
      <w:r w:rsidRPr="00917F98">
        <w:rPr>
          <w:spacing w:val="-5"/>
        </w:rPr>
        <w:t xml:space="preserve"> </w:t>
      </w:r>
      <w:r w:rsidRPr="00917F98">
        <w:rPr>
          <w:spacing w:val="-1"/>
        </w:rPr>
        <w:t>центр,</w:t>
      </w:r>
      <w:r w:rsidRPr="00917F98">
        <w:rPr>
          <w:spacing w:val="81"/>
        </w:rPr>
        <w:t xml:space="preserve"> </w:t>
      </w:r>
      <w:r w:rsidRPr="00917F98">
        <w:rPr>
          <w:spacing w:val="-1"/>
        </w:rPr>
        <w:t>решения</w:t>
      </w:r>
      <w:r w:rsidRPr="00917F98">
        <w:rPr>
          <w:spacing w:val="59"/>
        </w:rPr>
        <w:t xml:space="preserve"> </w:t>
      </w:r>
      <w:r w:rsidRPr="00917F98">
        <w:t xml:space="preserve">и </w:t>
      </w:r>
      <w:r w:rsidRPr="00917F98">
        <w:rPr>
          <w:spacing w:val="-1"/>
        </w:rPr>
        <w:t>действия</w:t>
      </w:r>
      <w:r w:rsidRPr="00917F98">
        <w:rPr>
          <w:spacing w:val="57"/>
        </w:rPr>
        <w:t xml:space="preserve"> </w:t>
      </w:r>
      <w:r w:rsidRPr="00917F98">
        <w:rPr>
          <w:spacing w:val="-1"/>
        </w:rPr>
        <w:t>(бездействие)</w:t>
      </w:r>
      <w:r w:rsidRPr="00917F98">
        <w:rPr>
          <w:spacing w:val="59"/>
        </w:rPr>
        <w:t xml:space="preserve"> </w:t>
      </w:r>
      <w:r w:rsidRPr="00917F98">
        <w:rPr>
          <w:spacing w:val="-1"/>
        </w:rPr>
        <w:t>которого</w:t>
      </w:r>
      <w:r w:rsidRPr="00917F98">
        <w:rPr>
          <w:spacing w:val="4"/>
        </w:rPr>
        <w:t xml:space="preserve"> </w:t>
      </w:r>
      <w:r w:rsidRPr="00917F98">
        <w:rPr>
          <w:spacing w:val="-1"/>
        </w:rPr>
        <w:t>обжалуются,</w:t>
      </w:r>
      <w:r w:rsidRPr="00917F98">
        <w:rPr>
          <w:spacing w:val="59"/>
        </w:rPr>
        <w:t xml:space="preserve"> </w:t>
      </w:r>
      <w:r w:rsidRPr="00917F98">
        <w:rPr>
          <w:spacing w:val="-1"/>
        </w:rPr>
        <w:t>возложена</w:t>
      </w:r>
      <w:r w:rsidRPr="00917F98">
        <w:rPr>
          <w:spacing w:val="58"/>
        </w:rPr>
        <w:t xml:space="preserve"> </w:t>
      </w:r>
      <w:r w:rsidRPr="00917F98">
        <w:rPr>
          <w:spacing w:val="-1"/>
        </w:rPr>
        <w:t>функция</w:t>
      </w:r>
      <w:r w:rsidRPr="00917F98">
        <w:rPr>
          <w:spacing w:val="59"/>
        </w:rPr>
        <w:t xml:space="preserve"> </w:t>
      </w:r>
      <w:r w:rsidRPr="00917F98">
        <w:t>по</w:t>
      </w:r>
      <w:r w:rsidRPr="00917F98">
        <w:rPr>
          <w:spacing w:val="81"/>
        </w:rPr>
        <w:t xml:space="preserve"> </w:t>
      </w:r>
      <w:r w:rsidRPr="00917F98">
        <w:rPr>
          <w:spacing w:val="-1"/>
        </w:rPr>
        <w:t>предоставлению</w:t>
      </w:r>
      <w:r w:rsidRPr="00917F98">
        <w:rPr>
          <w:spacing w:val="2"/>
        </w:rPr>
        <w:t xml:space="preserve"> </w:t>
      </w:r>
      <w:r w:rsidRPr="00917F98">
        <w:rPr>
          <w:spacing w:val="-1"/>
        </w:rPr>
        <w:t>соответствующих</w:t>
      </w:r>
      <w:r w:rsidRPr="00917F98">
        <w:rPr>
          <w:spacing w:val="4"/>
        </w:rPr>
        <w:t xml:space="preserve"> </w:t>
      </w:r>
      <w:r w:rsidRPr="00917F98">
        <w:rPr>
          <w:spacing w:val="-1"/>
        </w:rPr>
        <w:t>государственных</w:t>
      </w:r>
      <w:r w:rsidRPr="00917F98">
        <w:rPr>
          <w:spacing w:val="4"/>
        </w:rPr>
        <w:t xml:space="preserve"> </w:t>
      </w:r>
      <w:r w:rsidRPr="00917F98">
        <w:t>или</w:t>
      </w:r>
      <w:r w:rsidRPr="00917F98">
        <w:rPr>
          <w:spacing w:val="3"/>
        </w:rPr>
        <w:t xml:space="preserve"> </w:t>
      </w:r>
      <w:r w:rsidRPr="00917F98">
        <w:rPr>
          <w:spacing w:val="-1"/>
        </w:rPr>
        <w:t>муниципальных</w:t>
      </w:r>
      <w:r w:rsidRPr="00917F98">
        <w:rPr>
          <w:spacing w:val="6"/>
        </w:rPr>
        <w:t xml:space="preserve"> </w:t>
      </w:r>
      <w:r w:rsidRPr="00917F98">
        <w:rPr>
          <w:spacing w:val="-2"/>
        </w:rPr>
        <w:t>услуг</w:t>
      </w:r>
      <w:r w:rsidRPr="00917F98">
        <w:rPr>
          <w:spacing w:val="4"/>
        </w:rPr>
        <w:t xml:space="preserve"> </w:t>
      </w:r>
      <w:r w:rsidRPr="00917F98">
        <w:t>в</w:t>
      </w:r>
      <w:r w:rsidRPr="00917F98">
        <w:rPr>
          <w:spacing w:val="1"/>
        </w:rPr>
        <w:t xml:space="preserve"> </w:t>
      </w:r>
      <w:r w:rsidRPr="00917F98">
        <w:t>полном</w:t>
      </w:r>
      <w:r w:rsidRPr="00917F98">
        <w:rPr>
          <w:spacing w:val="73"/>
        </w:rPr>
        <w:t xml:space="preserve"> </w:t>
      </w:r>
      <w:r w:rsidRPr="00917F98">
        <w:rPr>
          <w:spacing w:val="-1"/>
        </w:rPr>
        <w:t>объеме</w:t>
      </w:r>
      <w:r w:rsidRPr="00917F98">
        <w:rPr>
          <w:spacing w:val="20"/>
        </w:rPr>
        <w:t xml:space="preserve"> </w:t>
      </w:r>
      <w:r w:rsidRPr="00917F98">
        <w:t>в</w:t>
      </w:r>
      <w:r w:rsidRPr="00917F98">
        <w:rPr>
          <w:spacing w:val="20"/>
        </w:rPr>
        <w:t xml:space="preserve"> </w:t>
      </w:r>
      <w:r w:rsidRPr="00917F98">
        <w:rPr>
          <w:spacing w:val="-1"/>
        </w:rPr>
        <w:t>порядке,</w:t>
      </w:r>
      <w:r w:rsidRPr="00917F98">
        <w:rPr>
          <w:spacing w:val="21"/>
        </w:rPr>
        <w:t xml:space="preserve"> </w:t>
      </w:r>
      <w:r w:rsidRPr="00917F98">
        <w:rPr>
          <w:spacing w:val="-1"/>
        </w:rPr>
        <w:t>определенном</w:t>
      </w:r>
      <w:r w:rsidRPr="00917F98">
        <w:rPr>
          <w:spacing w:val="23"/>
        </w:rPr>
        <w:t xml:space="preserve"> </w:t>
      </w:r>
      <w:hyperlink r:id="rId246">
        <w:r w:rsidRPr="00917F98">
          <w:rPr>
            <w:spacing w:val="-1"/>
          </w:rPr>
          <w:t>частью</w:t>
        </w:r>
        <w:r w:rsidRPr="00917F98">
          <w:rPr>
            <w:spacing w:val="21"/>
          </w:rPr>
          <w:t xml:space="preserve"> </w:t>
        </w:r>
        <w:r w:rsidRPr="00917F98">
          <w:t>1.3</w:t>
        </w:r>
        <w:r w:rsidRPr="00917F98">
          <w:rPr>
            <w:spacing w:val="21"/>
          </w:rPr>
          <w:t xml:space="preserve"> </w:t>
        </w:r>
        <w:r w:rsidRPr="00917F98">
          <w:t>статьи</w:t>
        </w:r>
        <w:r w:rsidRPr="00917F98">
          <w:rPr>
            <w:spacing w:val="22"/>
          </w:rPr>
          <w:t xml:space="preserve"> </w:t>
        </w:r>
        <w:r w:rsidRPr="00917F98">
          <w:t>16</w:t>
        </w:r>
      </w:hyperlink>
      <w:r w:rsidRPr="00917F98">
        <w:rPr>
          <w:spacing w:val="23"/>
        </w:rPr>
        <w:t xml:space="preserve"> </w:t>
      </w:r>
      <w:r w:rsidRPr="00917F98">
        <w:rPr>
          <w:spacing w:val="-1"/>
        </w:rPr>
        <w:t>Федерального</w:t>
      </w:r>
      <w:r w:rsidRPr="00917F98">
        <w:rPr>
          <w:spacing w:val="18"/>
        </w:rPr>
        <w:t xml:space="preserve"> </w:t>
      </w:r>
      <w:r w:rsidRPr="00917F98">
        <w:rPr>
          <w:spacing w:val="-1"/>
        </w:rPr>
        <w:t>закона</w:t>
      </w:r>
      <w:r w:rsidRPr="00917F98">
        <w:rPr>
          <w:spacing w:val="20"/>
        </w:rPr>
        <w:t xml:space="preserve"> </w:t>
      </w:r>
      <w:r w:rsidRPr="00917F98">
        <w:t>от</w:t>
      </w:r>
      <w:r w:rsidRPr="00917F98">
        <w:rPr>
          <w:spacing w:val="22"/>
        </w:rPr>
        <w:t xml:space="preserve"> </w:t>
      </w:r>
      <w:r w:rsidRPr="00917F98">
        <w:t>27</w:t>
      </w:r>
      <w:r w:rsidRPr="00917F98">
        <w:rPr>
          <w:spacing w:val="18"/>
        </w:rPr>
        <w:t xml:space="preserve"> </w:t>
      </w:r>
      <w:r w:rsidRPr="00917F98">
        <w:rPr>
          <w:spacing w:val="-1"/>
        </w:rPr>
        <w:t>июля</w:t>
      </w:r>
      <w:r w:rsidRPr="00917F98">
        <w:rPr>
          <w:spacing w:val="79"/>
        </w:rPr>
        <w:t xml:space="preserve"> </w:t>
      </w:r>
      <w:r w:rsidRPr="00917F98">
        <w:t>2010</w:t>
      </w:r>
      <w:r w:rsidRPr="00917F98">
        <w:rPr>
          <w:spacing w:val="-12"/>
        </w:rPr>
        <w:t xml:space="preserve"> </w:t>
      </w:r>
      <w:r w:rsidRPr="00917F98">
        <w:t>года</w:t>
      </w:r>
      <w:r w:rsidRPr="00917F98">
        <w:rPr>
          <w:spacing w:val="-13"/>
        </w:rPr>
        <w:t xml:space="preserve"> </w:t>
      </w:r>
      <w:r w:rsidRPr="00917F98">
        <w:t>№</w:t>
      </w:r>
      <w:r w:rsidRPr="00917F98">
        <w:rPr>
          <w:spacing w:val="-13"/>
        </w:rPr>
        <w:t xml:space="preserve"> </w:t>
      </w:r>
      <w:r w:rsidRPr="00917F98">
        <w:rPr>
          <w:spacing w:val="-1"/>
        </w:rPr>
        <w:t>210-ФЗ</w:t>
      </w:r>
      <w:r w:rsidRPr="00917F98">
        <w:rPr>
          <w:spacing w:val="-8"/>
        </w:rPr>
        <w:t xml:space="preserve"> </w:t>
      </w:r>
      <w:r w:rsidRPr="00917F98">
        <w:rPr>
          <w:spacing w:val="-2"/>
        </w:rPr>
        <w:t>«Об</w:t>
      </w:r>
      <w:r w:rsidRPr="00917F98">
        <w:rPr>
          <w:spacing w:val="-12"/>
        </w:rPr>
        <w:t xml:space="preserve"> </w:t>
      </w:r>
      <w:r w:rsidRPr="00917F98">
        <w:rPr>
          <w:spacing w:val="-1"/>
        </w:rPr>
        <w:t>организации</w:t>
      </w:r>
      <w:r w:rsidRPr="00917F98">
        <w:rPr>
          <w:spacing w:val="-14"/>
        </w:rPr>
        <w:t xml:space="preserve"> </w:t>
      </w:r>
      <w:r w:rsidRPr="00917F98">
        <w:rPr>
          <w:spacing w:val="-1"/>
        </w:rPr>
        <w:t>предоставления</w:t>
      </w:r>
      <w:r w:rsidRPr="00917F98">
        <w:rPr>
          <w:spacing w:val="-12"/>
        </w:rPr>
        <w:t xml:space="preserve"> </w:t>
      </w:r>
      <w:r w:rsidRPr="00917F98">
        <w:rPr>
          <w:spacing w:val="-1"/>
        </w:rPr>
        <w:t>государственных</w:t>
      </w:r>
      <w:r w:rsidRPr="00917F98">
        <w:rPr>
          <w:spacing w:val="-11"/>
        </w:rPr>
        <w:t xml:space="preserve"> </w:t>
      </w:r>
      <w:r w:rsidRPr="00917F98">
        <w:t>и</w:t>
      </w:r>
      <w:r w:rsidRPr="00917F98">
        <w:rPr>
          <w:spacing w:val="-14"/>
        </w:rPr>
        <w:t xml:space="preserve"> </w:t>
      </w:r>
      <w:r w:rsidRPr="00917F98">
        <w:rPr>
          <w:spacing w:val="-1"/>
        </w:rPr>
        <w:t>муниципальных</w:t>
      </w:r>
      <w:r w:rsidRPr="00917F98">
        <w:rPr>
          <w:spacing w:val="73"/>
        </w:rPr>
        <w:t xml:space="preserve"> </w:t>
      </w:r>
      <w:r w:rsidRPr="00917F98">
        <w:rPr>
          <w:spacing w:val="-2"/>
        </w:rPr>
        <w:t>услуг»;</w:t>
      </w:r>
    </w:p>
    <w:p w14:paraId="4C0D039D" w14:textId="77777777" w:rsidR="00403711" w:rsidRPr="00917F98" w:rsidRDefault="00403711" w:rsidP="0025545D">
      <w:pPr>
        <w:numPr>
          <w:ilvl w:val="0"/>
          <w:numId w:val="270"/>
        </w:numPr>
        <w:tabs>
          <w:tab w:val="left" w:pos="1518"/>
        </w:tabs>
        <w:autoSpaceDE/>
        <w:autoSpaceDN/>
        <w:adjustRightInd/>
        <w:spacing w:before="2" w:line="275" w:lineRule="auto"/>
        <w:ind w:right="111" w:firstLine="708"/>
        <w:jc w:val="both"/>
      </w:pPr>
      <w:r w:rsidRPr="00917F98">
        <w:rPr>
          <w:spacing w:val="-1"/>
        </w:rPr>
        <w:t>затребование</w:t>
      </w:r>
      <w:r w:rsidRPr="00917F98">
        <w:rPr>
          <w:spacing w:val="27"/>
        </w:rPr>
        <w:t xml:space="preserve"> </w:t>
      </w:r>
      <w:r w:rsidRPr="00917F98">
        <w:t>с</w:t>
      </w:r>
      <w:r w:rsidRPr="00917F98">
        <w:rPr>
          <w:spacing w:val="27"/>
        </w:rPr>
        <w:t xml:space="preserve"> </w:t>
      </w:r>
      <w:r w:rsidRPr="00917F98">
        <w:rPr>
          <w:spacing w:val="-1"/>
        </w:rPr>
        <w:t>ходатайствующего</w:t>
      </w:r>
      <w:r w:rsidRPr="00917F98">
        <w:rPr>
          <w:spacing w:val="28"/>
        </w:rPr>
        <w:t xml:space="preserve"> </w:t>
      </w:r>
      <w:r w:rsidRPr="00917F98">
        <w:t>при</w:t>
      </w:r>
      <w:r w:rsidRPr="00917F98">
        <w:rPr>
          <w:spacing w:val="29"/>
        </w:rPr>
        <w:t xml:space="preserve"> </w:t>
      </w:r>
      <w:r w:rsidRPr="00917F98">
        <w:rPr>
          <w:spacing w:val="-1"/>
        </w:rPr>
        <w:t>предоставлении</w:t>
      </w:r>
      <w:r w:rsidRPr="00917F98">
        <w:rPr>
          <w:spacing w:val="29"/>
        </w:rPr>
        <w:t xml:space="preserve"> </w:t>
      </w:r>
      <w:r w:rsidRPr="00917F98">
        <w:rPr>
          <w:spacing w:val="-1"/>
        </w:rPr>
        <w:t>муниципальной</w:t>
      </w:r>
      <w:r w:rsidRPr="00917F98">
        <w:rPr>
          <w:spacing w:val="73"/>
        </w:rPr>
        <w:t xml:space="preserve"> </w:t>
      </w:r>
      <w:r w:rsidRPr="00917F98">
        <w:rPr>
          <w:spacing w:val="-1"/>
        </w:rPr>
        <w:t>услуги</w:t>
      </w:r>
      <w:r w:rsidRPr="00917F98">
        <w:rPr>
          <w:spacing w:val="51"/>
        </w:rPr>
        <w:t xml:space="preserve"> </w:t>
      </w:r>
      <w:r w:rsidRPr="00917F98">
        <w:rPr>
          <w:spacing w:val="-1"/>
        </w:rPr>
        <w:t>платы,</w:t>
      </w:r>
      <w:r w:rsidRPr="00917F98">
        <w:rPr>
          <w:spacing w:val="50"/>
        </w:rPr>
        <w:t xml:space="preserve"> </w:t>
      </w:r>
      <w:r w:rsidRPr="00917F98">
        <w:t>не</w:t>
      </w:r>
      <w:r w:rsidRPr="00917F98">
        <w:rPr>
          <w:spacing w:val="49"/>
        </w:rPr>
        <w:t xml:space="preserve"> </w:t>
      </w:r>
      <w:r w:rsidRPr="00917F98">
        <w:t>предусмотренной</w:t>
      </w:r>
      <w:r w:rsidRPr="00917F98">
        <w:rPr>
          <w:spacing w:val="51"/>
        </w:rPr>
        <w:t xml:space="preserve"> </w:t>
      </w:r>
      <w:r w:rsidRPr="00917F98">
        <w:rPr>
          <w:spacing w:val="-1"/>
        </w:rPr>
        <w:t>нормативными</w:t>
      </w:r>
      <w:r w:rsidRPr="00917F98">
        <w:rPr>
          <w:spacing w:val="51"/>
        </w:rPr>
        <w:t xml:space="preserve"> </w:t>
      </w:r>
      <w:r w:rsidRPr="00917F98">
        <w:rPr>
          <w:spacing w:val="-1"/>
        </w:rPr>
        <w:t>правовыми</w:t>
      </w:r>
      <w:r w:rsidRPr="00917F98">
        <w:rPr>
          <w:spacing w:val="51"/>
        </w:rPr>
        <w:t xml:space="preserve"> </w:t>
      </w:r>
      <w:r w:rsidRPr="00917F98">
        <w:rPr>
          <w:spacing w:val="-1"/>
        </w:rPr>
        <w:t>актами</w:t>
      </w:r>
      <w:r w:rsidRPr="00917F98">
        <w:rPr>
          <w:spacing w:val="51"/>
        </w:rPr>
        <w:t xml:space="preserve"> </w:t>
      </w:r>
      <w:r w:rsidRPr="00917F98">
        <w:rPr>
          <w:spacing w:val="-1"/>
        </w:rPr>
        <w:t>Российской</w:t>
      </w:r>
      <w:r w:rsidRPr="00917F98">
        <w:rPr>
          <w:spacing w:val="61"/>
        </w:rPr>
        <w:t xml:space="preserve"> </w:t>
      </w:r>
      <w:r w:rsidRPr="00917F98">
        <w:rPr>
          <w:spacing w:val="-1"/>
        </w:rPr>
        <w:t>Федерации,</w:t>
      </w:r>
      <w:r w:rsidRPr="00917F98">
        <w:rPr>
          <w:spacing w:val="18"/>
        </w:rPr>
        <w:t xml:space="preserve"> </w:t>
      </w:r>
      <w:r w:rsidRPr="00917F98">
        <w:rPr>
          <w:spacing w:val="-1"/>
        </w:rPr>
        <w:t>нормативными</w:t>
      </w:r>
      <w:r w:rsidRPr="00917F98">
        <w:rPr>
          <w:spacing w:val="19"/>
        </w:rPr>
        <w:t xml:space="preserve"> </w:t>
      </w:r>
      <w:r w:rsidRPr="00917F98">
        <w:rPr>
          <w:spacing w:val="-1"/>
        </w:rPr>
        <w:t>правовыми</w:t>
      </w:r>
      <w:r w:rsidRPr="00917F98">
        <w:rPr>
          <w:spacing w:val="19"/>
        </w:rPr>
        <w:t xml:space="preserve"> </w:t>
      </w:r>
      <w:r w:rsidRPr="00917F98">
        <w:rPr>
          <w:spacing w:val="-1"/>
        </w:rPr>
        <w:t>актами</w:t>
      </w:r>
      <w:r w:rsidRPr="00917F98">
        <w:rPr>
          <w:spacing w:val="19"/>
        </w:rPr>
        <w:t xml:space="preserve"> </w:t>
      </w:r>
      <w:r w:rsidRPr="00917F98">
        <w:rPr>
          <w:spacing w:val="-1"/>
        </w:rPr>
        <w:t>субъектов</w:t>
      </w:r>
      <w:r w:rsidRPr="00917F98">
        <w:rPr>
          <w:spacing w:val="19"/>
        </w:rPr>
        <w:t xml:space="preserve"> </w:t>
      </w:r>
      <w:r w:rsidRPr="00917F98">
        <w:rPr>
          <w:spacing w:val="-1"/>
        </w:rPr>
        <w:t>Российской</w:t>
      </w:r>
      <w:r w:rsidRPr="00917F98">
        <w:rPr>
          <w:spacing w:val="19"/>
        </w:rPr>
        <w:t xml:space="preserve"> </w:t>
      </w:r>
      <w:r w:rsidRPr="00917F98">
        <w:rPr>
          <w:spacing w:val="-1"/>
        </w:rPr>
        <w:t>Федерации,</w:t>
      </w:r>
      <w:r w:rsidRPr="00917F98">
        <w:rPr>
          <w:spacing w:val="71"/>
        </w:rPr>
        <w:t xml:space="preserve"> </w:t>
      </w:r>
      <w:r w:rsidRPr="00917F98">
        <w:rPr>
          <w:spacing w:val="-1"/>
        </w:rPr>
        <w:t>муниципальными</w:t>
      </w:r>
      <w:r w:rsidRPr="00917F98">
        <w:t xml:space="preserve"> </w:t>
      </w:r>
      <w:r w:rsidRPr="00917F98">
        <w:rPr>
          <w:spacing w:val="-1"/>
        </w:rPr>
        <w:t>правовыми</w:t>
      </w:r>
      <w:r w:rsidRPr="00917F98">
        <w:t xml:space="preserve"> </w:t>
      </w:r>
      <w:r w:rsidRPr="00917F98">
        <w:rPr>
          <w:spacing w:val="-1"/>
        </w:rPr>
        <w:t>актами;</w:t>
      </w:r>
    </w:p>
    <w:p w14:paraId="2A508A4F" w14:textId="77777777" w:rsidR="00403711" w:rsidRPr="00917F98" w:rsidRDefault="00403711" w:rsidP="0025545D">
      <w:pPr>
        <w:numPr>
          <w:ilvl w:val="0"/>
          <w:numId w:val="270"/>
        </w:numPr>
        <w:tabs>
          <w:tab w:val="left" w:pos="1518"/>
        </w:tabs>
        <w:autoSpaceDE/>
        <w:autoSpaceDN/>
        <w:adjustRightInd/>
        <w:spacing w:before="2" w:line="275" w:lineRule="auto"/>
        <w:ind w:right="106" w:firstLine="708"/>
        <w:jc w:val="both"/>
      </w:pPr>
      <w:r w:rsidRPr="00917F98">
        <w:t>отказ</w:t>
      </w:r>
      <w:r w:rsidRPr="00917F98">
        <w:rPr>
          <w:spacing w:val="19"/>
        </w:rPr>
        <w:t xml:space="preserve"> </w:t>
      </w:r>
      <w:r w:rsidRPr="00917F98">
        <w:rPr>
          <w:spacing w:val="-1"/>
        </w:rPr>
        <w:t>органа,</w:t>
      </w:r>
      <w:r w:rsidRPr="00917F98">
        <w:rPr>
          <w:spacing w:val="16"/>
        </w:rPr>
        <w:t xml:space="preserve"> </w:t>
      </w:r>
      <w:r w:rsidRPr="00917F98">
        <w:rPr>
          <w:spacing w:val="-1"/>
        </w:rPr>
        <w:t>предоставляющего</w:t>
      </w:r>
      <w:r w:rsidRPr="00917F98">
        <w:rPr>
          <w:spacing w:val="18"/>
        </w:rPr>
        <w:t xml:space="preserve"> </w:t>
      </w:r>
      <w:r w:rsidRPr="00917F98">
        <w:rPr>
          <w:spacing w:val="-2"/>
        </w:rPr>
        <w:t>муниципальную</w:t>
      </w:r>
      <w:r w:rsidRPr="00917F98">
        <w:rPr>
          <w:spacing w:val="21"/>
        </w:rPr>
        <w:t xml:space="preserve"> </w:t>
      </w:r>
      <w:r w:rsidRPr="00917F98">
        <w:rPr>
          <w:spacing w:val="-1"/>
        </w:rPr>
        <w:t>услугу,</w:t>
      </w:r>
      <w:r w:rsidRPr="00917F98">
        <w:rPr>
          <w:spacing w:val="18"/>
        </w:rPr>
        <w:t xml:space="preserve"> </w:t>
      </w:r>
      <w:r w:rsidRPr="00917F98">
        <w:t>должностного</w:t>
      </w:r>
      <w:r w:rsidRPr="00917F98">
        <w:rPr>
          <w:spacing w:val="62"/>
        </w:rPr>
        <w:t xml:space="preserve"> </w:t>
      </w:r>
      <w:r w:rsidRPr="00917F98">
        <w:t>лица</w:t>
      </w:r>
      <w:r w:rsidRPr="00917F98">
        <w:rPr>
          <w:spacing w:val="8"/>
        </w:rPr>
        <w:t xml:space="preserve"> </w:t>
      </w:r>
      <w:r w:rsidRPr="00917F98">
        <w:rPr>
          <w:spacing w:val="-1"/>
        </w:rPr>
        <w:t>органа,</w:t>
      </w:r>
      <w:r w:rsidRPr="00917F98">
        <w:rPr>
          <w:spacing w:val="9"/>
        </w:rPr>
        <w:t xml:space="preserve"> </w:t>
      </w:r>
      <w:r w:rsidRPr="00917F98">
        <w:rPr>
          <w:spacing w:val="-1"/>
        </w:rPr>
        <w:t>предоставляющего</w:t>
      </w:r>
      <w:r w:rsidRPr="00917F98">
        <w:rPr>
          <w:spacing w:val="9"/>
        </w:rPr>
        <w:t xml:space="preserve"> </w:t>
      </w:r>
      <w:r w:rsidRPr="00917F98">
        <w:rPr>
          <w:spacing w:val="-1"/>
        </w:rPr>
        <w:t>муниципальную</w:t>
      </w:r>
      <w:r w:rsidRPr="00917F98">
        <w:rPr>
          <w:spacing w:val="17"/>
        </w:rPr>
        <w:t xml:space="preserve"> </w:t>
      </w:r>
      <w:r w:rsidRPr="00917F98">
        <w:rPr>
          <w:spacing w:val="-2"/>
        </w:rPr>
        <w:t>услугу,</w:t>
      </w:r>
      <w:r w:rsidRPr="00917F98">
        <w:rPr>
          <w:spacing w:val="11"/>
        </w:rPr>
        <w:t xml:space="preserve"> </w:t>
      </w:r>
      <w:r w:rsidRPr="00917F98">
        <w:rPr>
          <w:spacing w:val="-1"/>
        </w:rPr>
        <w:t>многофункционального</w:t>
      </w:r>
      <w:r w:rsidRPr="00917F98">
        <w:rPr>
          <w:spacing w:val="9"/>
        </w:rPr>
        <w:t xml:space="preserve"> </w:t>
      </w:r>
      <w:r w:rsidRPr="00917F98">
        <w:rPr>
          <w:spacing w:val="-1"/>
        </w:rPr>
        <w:t>центра,</w:t>
      </w:r>
      <w:r w:rsidRPr="00917F98">
        <w:rPr>
          <w:spacing w:val="92"/>
        </w:rPr>
        <w:t xml:space="preserve"> </w:t>
      </w:r>
      <w:r w:rsidRPr="00917F98">
        <w:rPr>
          <w:spacing w:val="-1"/>
        </w:rPr>
        <w:t>работника</w:t>
      </w:r>
      <w:r w:rsidRPr="00917F98">
        <w:rPr>
          <w:spacing w:val="1"/>
        </w:rPr>
        <w:t xml:space="preserve"> </w:t>
      </w:r>
      <w:r w:rsidRPr="00917F98">
        <w:rPr>
          <w:spacing w:val="-1"/>
        </w:rPr>
        <w:t>многофункционального</w:t>
      </w:r>
      <w:r w:rsidRPr="00917F98">
        <w:rPr>
          <w:spacing w:val="2"/>
        </w:rPr>
        <w:t xml:space="preserve"> </w:t>
      </w:r>
      <w:r w:rsidRPr="00917F98">
        <w:rPr>
          <w:spacing w:val="-1"/>
        </w:rPr>
        <w:t>центра,</w:t>
      </w:r>
      <w:r w:rsidRPr="00917F98">
        <w:rPr>
          <w:spacing w:val="1"/>
        </w:rPr>
        <w:t xml:space="preserve"> </w:t>
      </w:r>
      <w:r w:rsidRPr="00917F98">
        <w:rPr>
          <w:spacing w:val="-1"/>
        </w:rPr>
        <w:t>организаций,</w:t>
      </w:r>
      <w:r w:rsidRPr="00917F98">
        <w:rPr>
          <w:spacing w:val="2"/>
        </w:rPr>
        <w:t xml:space="preserve"> </w:t>
      </w:r>
      <w:r w:rsidRPr="00917F98">
        <w:rPr>
          <w:spacing w:val="-1"/>
        </w:rPr>
        <w:t>предусмотренных</w:t>
      </w:r>
      <w:r w:rsidRPr="00917F98">
        <w:rPr>
          <w:spacing w:val="12"/>
        </w:rPr>
        <w:t xml:space="preserve"> </w:t>
      </w:r>
      <w:hyperlink r:id="rId247">
        <w:r w:rsidRPr="00917F98">
          <w:rPr>
            <w:spacing w:val="-1"/>
          </w:rPr>
          <w:t>частью</w:t>
        </w:r>
        <w:r w:rsidRPr="00917F98">
          <w:rPr>
            <w:spacing w:val="2"/>
          </w:rPr>
          <w:t xml:space="preserve"> </w:t>
        </w:r>
        <w:r w:rsidRPr="00917F98">
          <w:t>1.1</w:t>
        </w:r>
      </w:hyperlink>
      <w:r w:rsidRPr="00917F98">
        <w:rPr>
          <w:spacing w:val="79"/>
        </w:rPr>
        <w:t xml:space="preserve"> </w:t>
      </w:r>
      <w:hyperlink r:id="rId248">
        <w:r w:rsidRPr="00917F98">
          <w:rPr>
            <w:spacing w:val="-1"/>
          </w:rPr>
          <w:t>статьи</w:t>
        </w:r>
        <w:r w:rsidRPr="00917F98">
          <w:rPr>
            <w:spacing w:val="12"/>
          </w:rPr>
          <w:t xml:space="preserve"> </w:t>
        </w:r>
        <w:r w:rsidRPr="00917F98">
          <w:t>16</w:t>
        </w:r>
      </w:hyperlink>
      <w:r w:rsidRPr="00917F98">
        <w:rPr>
          <w:spacing w:val="12"/>
        </w:rPr>
        <w:t xml:space="preserve"> </w:t>
      </w:r>
      <w:r w:rsidRPr="00917F98">
        <w:rPr>
          <w:spacing w:val="-1"/>
        </w:rPr>
        <w:t>Федерального</w:t>
      </w:r>
      <w:r w:rsidRPr="00917F98">
        <w:rPr>
          <w:spacing w:val="11"/>
        </w:rPr>
        <w:t xml:space="preserve"> </w:t>
      </w:r>
      <w:r w:rsidRPr="00917F98">
        <w:rPr>
          <w:spacing w:val="-1"/>
        </w:rPr>
        <w:t>закона</w:t>
      </w:r>
      <w:r w:rsidRPr="00917F98">
        <w:rPr>
          <w:spacing w:val="10"/>
        </w:rPr>
        <w:t xml:space="preserve"> </w:t>
      </w:r>
      <w:r w:rsidRPr="00917F98">
        <w:t>от</w:t>
      </w:r>
      <w:r w:rsidRPr="00917F98">
        <w:rPr>
          <w:spacing w:val="12"/>
        </w:rPr>
        <w:t xml:space="preserve"> </w:t>
      </w:r>
      <w:r w:rsidRPr="00917F98">
        <w:t>27</w:t>
      </w:r>
      <w:r w:rsidRPr="00917F98">
        <w:rPr>
          <w:spacing w:val="9"/>
        </w:rPr>
        <w:t xml:space="preserve"> </w:t>
      </w:r>
      <w:r w:rsidRPr="00917F98">
        <w:t>июля</w:t>
      </w:r>
      <w:r w:rsidRPr="00917F98">
        <w:rPr>
          <w:spacing w:val="9"/>
        </w:rPr>
        <w:t xml:space="preserve"> </w:t>
      </w:r>
      <w:r w:rsidRPr="00917F98">
        <w:t>2010</w:t>
      </w:r>
      <w:r w:rsidRPr="00917F98">
        <w:rPr>
          <w:spacing w:val="11"/>
        </w:rPr>
        <w:t xml:space="preserve"> </w:t>
      </w:r>
      <w:r w:rsidRPr="00917F98">
        <w:t>года</w:t>
      </w:r>
      <w:r w:rsidRPr="00917F98">
        <w:rPr>
          <w:spacing w:val="11"/>
        </w:rPr>
        <w:t xml:space="preserve"> </w:t>
      </w:r>
      <w:r w:rsidRPr="00917F98">
        <w:t>№</w:t>
      </w:r>
      <w:r w:rsidRPr="00917F98">
        <w:rPr>
          <w:spacing w:val="10"/>
        </w:rPr>
        <w:t xml:space="preserve"> </w:t>
      </w:r>
      <w:r w:rsidRPr="00917F98">
        <w:t>210-ФЗ</w:t>
      </w:r>
      <w:r w:rsidRPr="00917F98">
        <w:rPr>
          <w:spacing w:val="18"/>
        </w:rPr>
        <w:t xml:space="preserve"> </w:t>
      </w:r>
      <w:r w:rsidRPr="00917F98">
        <w:rPr>
          <w:spacing w:val="-3"/>
        </w:rPr>
        <w:t>«Об</w:t>
      </w:r>
      <w:r w:rsidRPr="00917F98">
        <w:rPr>
          <w:spacing w:val="11"/>
        </w:rPr>
        <w:t xml:space="preserve"> </w:t>
      </w:r>
      <w:r w:rsidRPr="00917F98">
        <w:rPr>
          <w:spacing w:val="-1"/>
        </w:rPr>
        <w:t>организации</w:t>
      </w:r>
      <w:r w:rsidRPr="00917F98">
        <w:rPr>
          <w:spacing w:val="57"/>
        </w:rPr>
        <w:t xml:space="preserve"> </w:t>
      </w:r>
      <w:r w:rsidRPr="00917F98">
        <w:rPr>
          <w:spacing w:val="-1"/>
        </w:rPr>
        <w:t>предоставления</w:t>
      </w:r>
      <w:r w:rsidRPr="00917F98">
        <w:rPr>
          <w:spacing w:val="52"/>
        </w:rPr>
        <w:t xml:space="preserve"> </w:t>
      </w:r>
      <w:r w:rsidRPr="00917F98">
        <w:rPr>
          <w:spacing w:val="-1"/>
        </w:rPr>
        <w:t>государственных</w:t>
      </w:r>
      <w:r w:rsidRPr="00917F98">
        <w:rPr>
          <w:spacing w:val="54"/>
        </w:rPr>
        <w:t xml:space="preserve"> </w:t>
      </w:r>
      <w:r w:rsidRPr="00917F98">
        <w:t>и</w:t>
      </w:r>
      <w:r w:rsidRPr="00917F98">
        <w:rPr>
          <w:spacing w:val="51"/>
        </w:rPr>
        <w:t xml:space="preserve"> </w:t>
      </w:r>
      <w:r w:rsidRPr="00917F98">
        <w:rPr>
          <w:spacing w:val="-1"/>
        </w:rPr>
        <w:t>муниципальных</w:t>
      </w:r>
      <w:r w:rsidRPr="00917F98">
        <w:rPr>
          <w:spacing w:val="57"/>
        </w:rPr>
        <w:t xml:space="preserve"> </w:t>
      </w:r>
      <w:r w:rsidRPr="00917F98">
        <w:rPr>
          <w:spacing w:val="-1"/>
        </w:rPr>
        <w:t>услуг»,</w:t>
      </w:r>
      <w:r w:rsidRPr="00917F98">
        <w:rPr>
          <w:spacing w:val="54"/>
        </w:rPr>
        <w:t xml:space="preserve"> </w:t>
      </w:r>
      <w:r w:rsidRPr="00917F98">
        <w:t>или</w:t>
      </w:r>
      <w:r w:rsidRPr="00917F98">
        <w:rPr>
          <w:spacing w:val="53"/>
        </w:rPr>
        <w:t xml:space="preserve"> </w:t>
      </w:r>
      <w:r w:rsidRPr="00917F98">
        <w:rPr>
          <w:spacing w:val="-1"/>
        </w:rPr>
        <w:t>их</w:t>
      </w:r>
      <w:r w:rsidRPr="00917F98">
        <w:rPr>
          <w:spacing w:val="54"/>
        </w:rPr>
        <w:t xml:space="preserve"> </w:t>
      </w:r>
      <w:r w:rsidRPr="00917F98">
        <w:rPr>
          <w:spacing w:val="-1"/>
        </w:rPr>
        <w:t>работников</w:t>
      </w:r>
      <w:r w:rsidRPr="00917F98">
        <w:rPr>
          <w:spacing w:val="49"/>
        </w:rPr>
        <w:t xml:space="preserve"> </w:t>
      </w:r>
      <w:r w:rsidRPr="00917F98">
        <w:t>в</w:t>
      </w:r>
      <w:r w:rsidRPr="00917F98">
        <w:rPr>
          <w:spacing w:val="59"/>
        </w:rPr>
        <w:t xml:space="preserve"> </w:t>
      </w:r>
      <w:r w:rsidRPr="00917F98">
        <w:rPr>
          <w:spacing w:val="-1"/>
        </w:rPr>
        <w:t>исправлении</w:t>
      </w:r>
      <w:r w:rsidRPr="00917F98">
        <w:rPr>
          <w:spacing w:val="39"/>
        </w:rPr>
        <w:t xml:space="preserve"> </w:t>
      </w:r>
      <w:r w:rsidRPr="00917F98">
        <w:rPr>
          <w:spacing w:val="-1"/>
        </w:rPr>
        <w:t>допущенных</w:t>
      </w:r>
      <w:r w:rsidRPr="00917F98">
        <w:rPr>
          <w:spacing w:val="37"/>
        </w:rPr>
        <w:t xml:space="preserve"> </w:t>
      </w:r>
      <w:r w:rsidRPr="00917F98">
        <w:rPr>
          <w:spacing w:val="-1"/>
        </w:rPr>
        <w:t>ими</w:t>
      </w:r>
      <w:r w:rsidRPr="00917F98">
        <w:rPr>
          <w:spacing w:val="39"/>
        </w:rPr>
        <w:t xml:space="preserve"> </w:t>
      </w:r>
      <w:r w:rsidRPr="00917F98">
        <w:rPr>
          <w:spacing w:val="-1"/>
        </w:rPr>
        <w:t>опечаток</w:t>
      </w:r>
      <w:r w:rsidRPr="00917F98">
        <w:rPr>
          <w:spacing w:val="37"/>
        </w:rPr>
        <w:t xml:space="preserve"> </w:t>
      </w:r>
      <w:r w:rsidRPr="00917F98">
        <w:t>и</w:t>
      </w:r>
      <w:r w:rsidRPr="00917F98">
        <w:rPr>
          <w:spacing w:val="39"/>
        </w:rPr>
        <w:t xml:space="preserve"> </w:t>
      </w:r>
      <w:r w:rsidRPr="00917F98">
        <w:t>ошибок</w:t>
      </w:r>
      <w:r w:rsidRPr="00917F98">
        <w:rPr>
          <w:spacing w:val="36"/>
        </w:rPr>
        <w:t xml:space="preserve"> </w:t>
      </w:r>
      <w:r w:rsidRPr="00917F98">
        <w:t>в</w:t>
      </w:r>
      <w:r w:rsidRPr="00917F98">
        <w:rPr>
          <w:spacing w:val="37"/>
        </w:rPr>
        <w:t xml:space="preserve"> </w:t>
      </w:r>
      <w:r w:rsidRPr="00917F98">
        <w:rPr>
          <w:spacing w:val="-1"/>
        </w:rPr>
        <w:t>выданных</w:t>
      </w:r>
      <w:r w:rsidRPr="00917F98">
        <w:rPr>
          <w:spacing w:val="39"/>
        </w:rPr>
        <w:t xml:space="preserve"> </w:t>
      </w:r>
      <w:r w:rsidRPr="00917F98">
        <w:t>в</w:t>
      </w:r>
      <w:r w:rsidRPr="00917F98">
        <w:rPr>
          <w:spacing w:val="37"/>
        </w:rPr>
        <w:t xml:space="preserve"> </w:t>
      </w:r>
      <w:r w:rsidRPr="00917F98">
        <w:rPr>
          <w:spacing w:val="-1"/>
        </w:rPr>
        <w:t>результате</w:t>
      </w:r>
      <w:r w:rsidRPr="00917F98">
        <w:rPr>
          <w:spacing w:val="51"/>
        </w:rPr>
        <w:t xml:space="preserve"> </w:t>
      </w:r>
      <w:r w:rsidRPr="00917F98">
        <w:rPr>
          <w:spacing w:val="-1"/>
        </w:rPr>
        <w:t>предоставления</w:t>
      </w:r>
      <w:r w:rsidRPr="00917F98">
        <w:rPr>
          <w:spacing w:val="18"/>
        </w:rPr>
        <w:t xml:space="preserve"> </w:t>
      </w:r>
      <w:r w:rsidRPr="00917F98">
        <w:rPr>
          <w:spacing w:val="-1"/>
        </w:rPr>
        <w:t>муниципальной</w:t>
      </w:r>
      <w:r w:rsidRPr="00917F98">
        <w:rPr>
          <w:spacing w:val="22"/>
        </w:rPr>
        <w:t xml:space="preserve"> </w:t>
      </w:r>
      <w:r w:rsidRPr="00917F98">
        <w:rPr>
          <w:spacing w:val="-2"/>
        </w:rPr>
        <w:t>услуги</w:t>
      </w:r>
      <w:r w:rsidRPr="00917F98">
        <w:rPr>
          <w:spacing w:val="19"/>
        </w:rPr>
        <w:t xml:space="preserve"> </w:t>
      </w:r>
      <w:r w:rsidRPr="00917F98">
        <w:t>документах</w:t>
      </w:r>
      <w:r w:rsidRPr="00917F98">
        <w:rPr>
          <w:spacing w:val="20"/>
        </w:rPr>
        <w:t xml:space="preserve"> </w:t>
      </w:r>
      <w:r w:rsidRPr="00917F98">
        <w:t>либо</w:t>
      </w:r>
      <w:r w:rsidRPr="00917F98">
        <w:rPr>
          <w:spacing w:val="16"/>
        </w:rPr>
        <w:t xml:space="preserve"> </w:t>
      </w:r>
      <w:r w:rsidRPr="00917F98">
        <w:rPr>
          <w:spacing w:val="-1"/>
        </w:rPr>
        <w:t>нарушение</w:t>
      </w:r>
      <w:r w:rsidRPr="00917F98">
        <w:rPr>
          <w:spacing w:val="20"/>
        </w:rPr>
        <w:t xml:space="preserve"> </w:t>
      </w:r>
      <w:r w:rsidRPr="00917F98">
        <w:rPr>
          <w:spacing w:val="-1"/>
        </w:rPr>
        <w:t>установленного</w:t>
      </w:r>
      <w:r w:rsidRPr="00917F98">
        <w:rPr>
          <w:spacing w:val="63"/>
        </w:rPr>
        <w:t xml:space="preserve"> </w:t>
      </w:r>
      <w:r w:rsidRPr="00917F98">
        <w:rPr>
          <w:spacing w:val="-1"/>
        </w:rPr>
        <w:t xml:space="preserve">срока </w:t>
      </w:r>
      <w:r w:rsidRPr="00917F98">
        <w:t>таких</w:t>
      </w:r>
      <w:r w:rsidRPr="00917F98">
        <w:rPr>
          <w:spacing w:val="-1"/>
        </w:rPr>
        <w:t xml:space="preserve"> исправлений.</w:t>
      </w:r>
    </w:p>
    <w:p w14:paraId="6ED6BE3B" w14:textId="77777777" w:rsidR="00403711" w:rsidRPr="00917F98" w:rsidRDefault="00403711" w:rsidP="00403711">
      <w:pPr>
        <w:ind w:right="108" w:firstLine="707"/>
        <w:jc w:val="both"/>
      </w:pPr>
      <w:r w:rsidRPr="00917F98">
        <w:t>В</w:t>
      </w:r>
      <w:r w:rsidRPr="00917F98">
        <w:rPr>
          <w:spacing w:val="5"/>
        </w:rPr>
        <w:t xml:space="preserve"> </w:t>
      </w:r>
      <w:r w:rsidRPr="00917F98">
        <w:rPr>
          <w:spacing w:val="-1"/>
        </w:rPr>
        <w:t>указанном</w:t>
      </w:r>
      <w:r w:rsidRPr="00917F98">
        <w:rPr>
          <w:spacing w:val="3"/>
        </w:rPr>
        <w:t xml:space="preserve"> </w:t>
      </w:r>
      <w:r w:rsidRPr="00917F98">
        <w:rPr>
          <w:spacing w:val="-1"/>
        </w:rPr>
        <w:t>случае</w:t>
      </w:r>
      <w:r w:rsidRPr="00917F98">
        <w:rPr>
          <w:spacing w:val="3"/>
        </w:rPr>
        <w:t xml:space="preserve"> </w:t>
      </w:r>
      <w:r w:rsidRPr="00917F98">
        <w:t>досудебное</w:t>
      </w:r>
      <w:r w:rsidRPr="00917F98">
        <w:rPr>
          <w:spacing w:val="3"/>
        </w:rPr>
        <w:t xml:space="preserve"> </w:t>
      </w:r>
      <w:r w:rsidRPr="00917F98">
        <w:rPr>
          <w:spacing w:val="-1"/>
        </w:rPr>
        <w:t>(внесудебное)</w:t>
      </w:r>
      <w:r w:rsidRPr="00917F98">
        <w:rPr>
          <w:spacing w:val="3"/>
        </w:rPr>
        <w:t xml:space="preserve"> </w:t>
      </w:r>
      <w:r w:rsidRPr="00917F98">
        <w:rPr>
          <w:spacing w:val="-1"/>
        </w:rPr>
        <w:t>обжалование</w:t>
      </w:r>
      <w:r w:rsidRPr="00917F98">
        <w:rPr>
          <w:spacing w:val="3"/>
        </w:rPr>
        <w:t xml:space="preserve"> </w:t>
      </w:r>
      <w:r w:rsidRPr="00917F98">
        <w:rPr>
          <w:spacing w:val="-1"/>
        </w:rPr>
        <w:t>ходатайствующим</w:t>
      </w:r>
      <w:r w:rsidRPr="00917F98">
        <w:rPr>
          <w:spacing w:val="56"/>
        </w:rPr>
        <w:t xml:space="preserve"> </w:t>
      </w:r>
      <w:r w:rsidRPr="00917F98">
        <w:rPr>
          <w:spacing w:val="-1"/>
        </w:rPr>
        <w:t>решений</w:t>
      </w:r>
      <w:r w:rsidRPr="00917F98">
        <w:rPr>
          <w:spacing w:val="24"/>
        </w:rPr>
        <w:t xml:space="preserve"> </w:t>
      </w:r>
      <w:r w:rsidRPr="00917F98">
        <w:t>и</w:t>
      </w:r>
      <w:r w:rsidRPr="00917F98">
        <w:rPr>
          <w:spacing w:val="24"/>
        </w:rPr>
        <w:t xml:space="preserve"> </w:t>
      </w:r>
      <w:r w:rsidRPr="00917F98">
        <w:rPr>
          <w:spacing w:val="-1"/>
        </w:rPr>
        <w:t>действий</w:t>
      </w:r>
      <w:r w:rsidRPr="00917F98">
        <w:rPr>
          <w:spacing w:val="24"/>
        </w:rPr>
        <w:t xml:space="preserve"> </w:t>
      </w:r>
      <w:r w:rsidRPr="00917F98">
        <w:rPr>
          <w:spacing w:val="-1"/>
        </w:rPr>
        <w:t>(бездействия)</w:t>
      </w:r>
      <w:r w:rsidRPr="00917F98">
        <w:rPr>
          <w:spacing w:val="23"/>
        </w:rPr>
        <w:t xml:space="preserve"> </w:t>
      </w:r>
      <w:r w:rsidRPr="00917F98">
        <w:rPr>
          <w:spacing w:val="-1"/>
        </w:rPr>
        <w:t>многофункционального</w:t>
      </w:r>
      <w:r w:rsidRPr="00917F98">
        <w:rPr>
          <w:spacing w:val="21"/>
        </w:rPr>
        <w:t xml:space="preserve"> </w:t>
      </w:r>
      <w:r w:rsidRPr="00917F98">
        <w:rPr>
          <w:spacing w:val="-1"/>
        </w:rPr>
        <w:t>центра,</w:t>
      </w:r>
      <w:r w:rsidRPr="00917F98">
        <w:rPr>
          <w:spacing w:val="23"/>
        </w:rPr>
        <w:t xml:space="preserve"> </w:t>
      </w:r>
      <w:r w:rsidRPr="00917F98">
        <w:rPr>
          <w:spacing w:val="-1"/>
        </w:rPr>
        <w:t>работника</w:t>
      </w:r>
      <w:r w:rsidRPr="00917F98">
        <w:rPr>
          <w:spacing w:val="85"/>
        </w:rPr>
        <w:t xml:space="preserve"> </w:t>
      </w:r>
      <w:r w:rsidRPr="00917F98">
        <w:rPr>
          <w:spacing w:val="-1"/>
        </w:rPr>
        <w:t>многофункционального</w:t>
      </w:r>
      <w:r w:rsidRPr="00917F98">
        <w:rPr>
          <w:spacing w:val="-5"/>
        </w:rPr>
        <w:t xml:space="preserve"> </w:t>
      </w:r>
      <w:r w:rsidRPr="00917F98">
        <w:rPr>
          <w:spacing w:val="-1"/>
        </w:rPr>
        <w:t>центра</w:t>
      </w:r>
      <w:r w:rsidRPr="00917F98">
        <w:rPr>
          <w:spacing w:val="-3"/>
        </w:rPr>
        <w:t xml:space="preserve"> </w:t>
      </w:r>
      <w:r w:rsidRPr="00917F98">
        <w:rPr>
          <w:spacing w:val="-1"/>
        </w:rPr>
        <w:t>возможно</w:t>
      </w:r>
      <w:r w:rsidRPr="00917F98">
        <w:rPr>
          <w:spacing w:val="-3"/>
        </w:rPr>
        <w:t xml:space="preserve"> </w:t>
      </w:r>
      <w:r w:rsidRPr="00917F98">
        <w:t>в</w:t>
      </w:r>
      <w:r w:rsidRPr="00917F98">
        <w:rPr>
          <w:spacing w:val="-3"/>
        </w:rPr>
        <w:t xml:space="preserve"> </w:t>
      </w:r>
      <w:r w:rsidRPr="00917F98">
        <w:rPr>
          <w:spacing w:val="-1"/>
        </w:rPr>
        <w:t>случае,</w:t>
      </w:r>
      <w:r w:rsidRPr="00917F98">
        <w:rPr>
          <w:spacing w:val="-3"/>
        </w:rPr>
        <w:t xml:space="preserve"> </w:t>
      </w:r>
      <w:r w:rsidRPr="00917F98">
        <w:rPr>
          <w:spacing w:val="1"/>
        </w:rPr>
        <w:t>если</w:t>
      </w:r>
      <w:r w:rsidRPr="00917F98">
        <w:rPr>
          <w:spacing w:val="-2"/>
        </w:rPr>
        <w:t xml:space="preserve"> </w:t>
      </w:r>
      <w:r w:rsidRPr="00917F98">
        <w:t>на</w:t>
      </w:r>
      <w:r w:rsidRPr="00917F98">
        <w:rPr>
          <w:spacing w:val="-4"/>
        </w:rPr>
        <w:t xml:space="preserve"> </w:t>
      </w:r>
      <w:r w:rsidRPr="00917F98">
        <w:rPr>
          <w:spacing w:val="-1"/>
        </w:rPr>
        <w:t>многофункциональный</w:t>
      </w:r>
      <w:r w:rsidRPr="00917F98">
        <w:rPr>
          <w:spacing w:val="-5"/>
        </w:rPr>
        <w:t xml:space="preserve"> </w:t>
      </w:r>
      <w:r w:rsidRPr="00917F98">
        <w:rPr>
          <w:spacing w:val="-1"/>
        </w:rPr>
        <w:t>центр,</w:t>
      </w:r>
      <w:r w:rsidRPr="00917F98">
        <w:rPr>
          <w:spacing w:val="81"/>
        </w:rPr>
        <w:t xml:space="preserve"> </w:t>
      </w:r>
      <w:r w:rsidRPr="00917F98">
        <w:rPr>
          <w:spacing w:val="-1"/>
        </w:rPr>
        <w:t>решения</w:t>
      </w:r>
      <w:r w:rsidRPr="00917F98">
        <w:rPr>
          <w:spacing w:val="59"/>
        </w:rPr>
        <w:t xml:space="preserve"> </w:t>
      </w:r>
      <w:r w:rsidRPr="00917F98">
        <w:t xml:space="preserve">и </w:t>
      </w:r>
      <w:r w:rsidRPr="00917F98">
        <w:rPr>
          <w:spacing w:val="-1"/>
        </w:rPr>
        <w:t>действия</w:t>
      </w:r>
      <w:r w:rsidRPr="00917F98">
        <w:rPr>
          <w:spacing w:val="57"/>
        </w:rPr>
        <w:t xml:space="preserve"> </w:t>
      </w:r>
      <w:r w:rsidRPr="00917F98">
        <w:rPr>
          <w:spacing w:val="-1"/>
        </w:rPr>
        <w:t>(бездействие)</w:t>
      </w:r>
      <w:r w:rsidRPr="00917F98">
        <w:rPr>
          <w:spacing w:val="59"/>
        </w:rPr>
        <w:t xml:space="preserve"> </w:t>
      </w:r>
      <w:r w:rsidRPr="00917F98">
        <w:rPr>
          <w:spacing w:val="-1"/>
        </w:rPr>
        <w:t>которого</w:t>
      </w:r>
      <w:r w:rsidRPr="00917F98">
        <w:rPr>
          <w:spacing w:val="59"/>
        </w:rPr>
        <w:t xml:space="preserve"> </w:t>
      </w:r>
      <w:r w:rsidRPr="00917F98">
        <w:rPr>
          <w:spacing w:val="-1"/>
        </w:rPr>
        <w:t>обжалуются,</w:t>
      </w:r>
      <w:r w:rsidRPr="00917F98">
        <w:rPr>
          <w:spacing w:val="59"/>
        </w:rPr>
        <w:t xml:space="preserve"> </w:t>
      </w:r>
      <w:r w:rsidRPr="00917F98">
        <w:rPr>
          <w:spacing w:val="-1"/>
        </w:rPr>
        <w:t>возложена</w:t>
      </w:r>
      <w:r w:rsidRPr="00917F98">
        <w:rPr>
          <w:spacing w:val="58"/>
        </w:rPr>
        <w:t xml:space="preserve"> </w:t>
      </w:r>
      <w:r w:rsidRPr="00917F98">
        <w:rPr>
          <w:spacing w:val="-1"/>
        </w:rPr>
        <w:t>функция</w:t>
      </w:r>
      <w:r w:rsidRPr="00917F98">
        <w:rPr>
          <w:spacing w:val="59"/>
        </w:rPr>
        <w:t xml:space="preserve"> </w:t>
      </w:r>
      <w:r w:rsidRPr="00917F98">
        <w:t>по</w:t>
      </w:r>
      <w:r w:rsidRPr="00917F98">
        <w:rPr>
          <w:spacing w:val="81"/>
        </w:rPr>
        <w:t xml:space="preserve"> </w:t>
      </w:r>
      <w:r w:rsidRPr="00917F98">
        <w:rPr>
          <w:spacing w:val="-1"/>
        </w:rPr>
        <w:lastRenderedPageBreak/>
        <w:t>предоставлению</w:t>
      </w:r>
      <w:r w:rsidRPr="00917F98">
        <w:rPr>
          <w:spacing w:val="2"/>
        </w:rPr>
        <w:t xml:space="preserve"> </w:t>
      </w:r>
      <w:r w:rsidRPr="00917F98">
        <w:rPr>
          <w:spacing w:val="-1"/>
        </w:rPr>
        <w:t>соответствующих</w:t>
      </w:r>
      <w:r w:rsidRPr="00917F98">
        <w:rPr>
          <w:spacing w:val="4"/>
        </w:rPr>
        <w:t xml:space="preserve"> </w:t>
      </w:r>
      <w:r w:rsidRPr="00917F98">
        <w:rPr>
          <w:spacing w:val="-1"/>
        </w:rPr>
        <w:t>государственных</w:t>
      </w:r>
      <w:r w:rsidRPr="00917F98">
        <w:rPr>
          <w:spacing w:val="4"/>
        </w:rPr>
        <w:t xml:space="preserve"> </w:t>
      </w:r>
      <w:r w:rsidRPr="00917F98">
        <w:t>или</w:t>
      </w:r>
      <w:r w:rsidRPr="00917F98">
        <w:rPr>
          <w:spacing w:val="3"/>
        </w:rPr>
        <w:t xml:space="preserve"> </w:t>
      </w:r>
      <w:r w:rsidRPr="00917F98">
        <w:rPr>
          <w:spacing w:val="-1"/>
        </w:rPr>
        <w:t>муниципальных</w:t>
      </w:r>
      <w:r w:rsidRPr="00917F98">
        <w:rPr>
          <w:spacing w:val="6"/>
        </w:rPr>
        <w:t xml:space="preserve"> </w:t>
      </w:r>
      <w:r w:rsidRPr="00917F98">
        <w:rPr>
          <w:spacing w:val="-2"/>
        </w:rPr>
        <w:t>услуг</w:t>
      </w:r>
      <w:r w:rsidRPr="00917F98">
        <w:rPr>
          <w:spacing w:val="4"/>
        </w:rPr>
        <w:t xml:space="preserve"> </w:t>
      </w:r>
      <w:r w:rsidRPr="00917F98">
        <w:t>в</w:t>
      </w:r>
      <w:r w:rsidRPr="00917F98">
        <w:rPr>
          <w:spacing w:val="1"/>
        </w:rPr>
        <w:t xml:space="preserve"> </w:t>
      </w:r>
      <w:r w:rsidRPr="00917F98">
        <w:t>полном</w:t>
      </w:r>
      <w:r w:rsidRPr="00917F98">
        <w:rPr>
          <w:spacing w:val="73"/>
        </w:rPr>
        <w:t xml:space="preserve"> </w:t>
      </w:r>
      <w:r w:rsidRPr="00917F98">
        <w:rPr>
          <w:spacing w:val="-1"/>
        </w:rPr>
        <w:t>объеме</w:t>
      </w:r>
      <w:r w:rsidRPr="00917F98">
        <w:rPr>
          <w:spacing w:val="20"/>
        </w:rPr>
        <w:t xml:space="preserve"> </w:t>
      </w:r>
      <w:r w:rsidRPr="00917F98">
        <w:t>в</w:t>
      </w:r>
      <w:r w:rsidRPr="00917F98">
        <w:rPr>
          <w:spacing w:val="20"/>
        </w:rPr>
        <w:t xml:space="preserve"> </w:t>
      </w:r>
      <w:r w:rsidRPr="00917F98">
        <w:rPr>
          <w:spacing w:val="-1"/>
        </w:rPr>
        <w:t>порядке,</w:t>
      </w:r>
      <w:r w:rsidRPr="00917F98">
        <w:rPr>
          <w:spacing w:val="21"/>
        </w:rPr>
        <w:t xml:space="preserve"> </w:t>
      </w:r>
      <w:r w:rsidRPr="00917F98">
        <w:rPr>
          <w:spacing w:val="-1"/>
        </w:rPr>
        <w:t>определенном</w:t>
      </w:r>
      <w:r w:rsidRPr="00917F98">
        <w:rPr>
          <w:spacing w:val="23"/>
        </w:rPr>
        <w:t xml:space="preserve"> </w:t>
      </w:r>
      <w:hyperlink r:id="rId249">
        <w:r w:rsidRPr="00917F98">
          <w:rPr>
            <w:spacing w:val="-1"/>
          </w:rPr>
          <w:t>частью</w:t>
        </w:r>
        <w:r w:rsidRPr="00917F98">
          <w:rPr>
            <w:spacing w:val="21"/>
          </w:rPr>
          <w:t xml:space="preserve"> </w:t>
        </w:r>
        <w:r w:rsidRPr="00917F98">
          <w:t>1.3</w:t>
        </w:r>
        <w:r w:rsidRPr="00917F98">
          <w:rPr>
            <w:spacing w:val="21"/>
          </w:rPr>
          <w:t xml:space="preserve"> </w:t>
        </w:r>
        <w:r w:rsidRPr="00917F98">
          <w:t>статьи</w:t>
        </w:r>
        <w:r w:rsidRPr="00917F98">
          <w:rPr>
            <w:spacing w:val="22"/>
          </w:rPr>
          <w:t xml:space="preserve"> </w:t>
        </w:r>
        <w:r w:rsidRPr="00917F98">
          <w:t>16</w:t>
        </w:r>
      </w:hyperlink>
      <w:r w:rsidRPr="00917F98">
        <w:rPr>
          <w:spacing w:val="23"/>
        </w:rPr>
        <w:t xml:space="preserve"> </w:t>
      </w:r>
      <w:r w:rsidRPr="00917F98">
        <w:rPr>
          <w:spacing w:val="-1"/>
        </w:rPr>
        <w:t>Федерального</w:t>
      </w:r>
      <w:r w:rsidRPr="00917F98">
        <w:rPr>
          <w:spacing w:val="18"/>
        </w:rPr>
        <w:t xml:space="preserve"> </w:t>
      </w:r>
      <w:r w:rsidRPr="00917F98">
        <w:rPr>
          <w:spacing w:val="-1"/>
        </w:rPr>
        <w:t>закона</w:t>
      </w:r>
      <w:r w:rsidRPr="00917F98">
        <w:rPr>
          <w:spacing w:val="20"/>
        </w:rPr>
        <w:t xml:space="preserve"> </w:t>
      </w:r>
      <w:r w:rsidRPr="00917F98">
        <w:t>от</w:t>
      </w:r>
      <w:r w:rsidRPr="00917F98">
        <w:rPr>
          <w:spacing w:val="22"/>
        </w:rPr>
        <w:t xml:space="preserve"> </w:t>
      </w:r>
      <w:r w:rsidRPr="00917F98">
        <w:t>27</w:t>
      </w:r>
      <w:r w:rsidRPr="00917F98">
        <w:rPr>
          <w:spacing w:val="18"/>
        </w:rPr>
        <w:t xml:space="preserve"> </w:t>
      </w:r>
      <w:r w:rsidRPr="00917F98">
        <w:rPr>
          <w:spacing w:val="-1"/>
        </w:rPr>
        <w:t>июля</w:t>
      </w:r>
      <w:r w:rsidRPr="00917F98">
        <w:rPr>
          <w:spacing w:val="79"/>
        </w:rPr>
        <w:t xml:space="preserve"> </w:t>
      </w:r>
      <w:r w:rsidRPr="00917F98">
        <w:t>2010</w:t>
      </w:r>
      <w:r w:rsidRPr="00917F98">
        <w:rPr>
          <w:spacing w:val="-12"/>
        </w:rPr>
        <w:t xml:space="preserve"> </w:t>
      </w:r>
      <w:r w:rsidRPr="00917F98">
        <w:t>года</w:t>
      </w:r>
      <w:r w:rsidRPr="00917F98">
        <w:rPr>
          <w:spacing w:val="-13"/>
        </w:rPr>
        <w:t xml:space="preserve"> </w:t>
      </w:r>
      <w:r w:rsidRPr="00917F98">
        <w:t>№</w:t>
      </w:r>
      <w:r w:rsidRPr="00917F98">
        <w:rPr>
          <w:spacing w:val="-13"/>
        </w:rPr>
        <w:t xml:space="preserve"> </w:t>
      </w:r>
      <w:r w:rsidRPr="00917F98">
        <w:rPr>
          <w:spacing w:val="-1"/>
        </w:rPr>
        <w:t>210-ФЗ</w:t>
      </w:r>
      <w:r w:rsidRPr="00917F98">
        <w:rPr>
          <w:spacing w:val="-8"/>
        </w:rPr>
        <w:t xml:space="preserve"> </w:t>
      </w:r>
      <w:r w:rsidRPr="00917F98">
        <w:rPr>
          <w:spacing w:val="-2"/>
        </w:rPr>
        <w:t>«Об</w:t>
      </w:r>
      <w:r w:rsidRPr="00917F98">
        <w:rPr>
          <w:spacing w:val="-12"/>
        </w:rPr>
        <w:t xml:space="preserve"> </w:t>
      </w:r>
      <w:r w:rsidRPr="00917F98">
        <w:rPr>
          <w:spacing w:val="-1"/>
        </w:rPr>
        <w:t>организации</w:t>
      </w:r>
      <w:r w:rsidRPr="00917F98">
        <w:rPr>
          <w:spacing w:val="-14"/>
        </w:rPr>
        <w:t xml:space="preserve"> </w:t>
      </w:r>
      <w:r w:rsidRPr="00917F98">
        <w:rPr>
          <w:spacing w:val="-1"/>
        </w:rPr>
        <w:t>предоставления</w:t>
      </w:r>
      <w:r w:rsidRPr="00917F98">
        <w:rPr>
          <w:spacing w:val="-12"/>
        </w:rPr>
        <w:t xml:space="preserve"> </w:t>
      </w:r>
      <w:r w:rsidRPr="00917F98">
        <w:rPr>
          <w:spacing w:val="-1"/>
        </w:rPr>
        <w:t>государственных</w:t>
      </w:r>
      <w:r w:rsidRPr="00917F98">
        <w:rPr>
          <w:spacing w:val="-11"/>
        </w:rPr>
        <w:t xml:space="preserve"> </w:t>
      </w:r>
      <w:r w:rsidRPr="00917F98">
        <w:t>и</w:t>
      </w:r>
      <w:r w:rsidRPr="00917F98">
        <w:rPr>
          <w:spacing w:val="-14"/>
        </w:rPr>
        <w:t xml:space="preserve"> </w:t>
      </w:r>
      <w:r w:rsidRPr="00917F98">
        <w:rPr>
          <w:spacing w:val="-1"/>
        </w:rPr>
        <w:t>муниципальных</w:t>
      </w:r>
      <w:r w:rsidRPr="00917F98">
        <w:rPr>
          <w:spacing w:val="73"/>
        </w:rPr>
        <w:t xml:space="preserve"> </w:t>
      </w:r>
      <w:r w:rsidRPr="00917F98">
        <w:rPr>
          <w:spacing w:val="-2"/>
        </w:rPr>
        <w:t>услуг»;</w:t>
      </w:r>
    </w:p>
    <w:p w14:paraId="3F4CCCDA" w14:textId="77777777" w:rsidR="00403711" w:rsidRPr="00917F98" w:rsidRDefault="00403711" w:rsidP="0025545D">
      <w:pPr>
        <w:numPr>
          <w:ilvl w:val="0"/>
          <w:numId w:val="270"/>
        </w:numPr>
        <w:tabs>
          <w:tab w:val="left" w:pos="1518"/>
        </w:tabs>
        <w:autoSpaceDE/>
        <w:autoSpaceDN/>
        <w:adjustRightInd/>
        <w:spacing w:before="2" w:line="272" w:lineRule="auto"/>
        <w:ind w:right="109" w:firstLine="708"/>
        <w:jc w:val="both"/>
      </w:pPr>
      <w:r w:rsidRPr="00917F98">
        <w:rPr>
          <w:spacing w:val="-1"/>
        </w:rPr>
        <w:t>нарушение</w:t>
      </w:r>
      <w:r w:rsidRPr="00917F98">
        <w:rPr>
          <w:spacing w:val="25"/>
        </w:rPr>
        <w:t xml:space="preserve"> </w:t>
      </w:r>
      <w:r w:rsidRPr="00917F98">
        <w:rPr>
          <w:spacing w:val="-1"/>
        </w:rPr>
        <w:t>срока</w:t>
      </w:r>
      <w:r w:rsidRPr="00917F98">
        <w:rPr>
          <w:spacing w:val="27"/>
        </w:rPr>
        <w:t xml:space="preserve"> </w:t>
      </w:r>
      <w:r w:rsidRPr="00917F98">
        <w:t>или</w:t>
      </w:r>
      <w:r w:rsidRPr="00917F98">
        <w:rPr>
          <w:spacing w:val="31"/>
        </w:rPr>
        <w:t xml:space="preserve"> </w:t>
      </w:r>
      <w:r w:rsidRPr="00917F98">
        <w:t>порядка</w:t>
      </w:r>
      <w:r w:rsidRPr="00917F98">
        <w:rPr>
          <w:spacing w:val="25"/>
        </w:rPr>
        <w:t xml:space="preserve"> </w:t>
      </w:r>
      <w:r w:rsidRPr="00917F98">
        <w:rPr>
          <w:spacing w:val="-1"/>
        </w:rPr>
        <w:t>выдачи</w:t>
      </w:r>
      <w:r w:rsidRPr="00917F98">
        <w:rPr>
          <w:spacing w:val="27"/>
        </w:rPr>
        <w:t xml:space="preserve"> </w:t>
      </w:r>
      <w:r w:rsidRPr="00917F98">
        <w:rPr>
          <w:spacing w:val="-1"/>
        </w:rPr>
        <w:t>документов</w:t>
      </w:r>
      <w:r w:rsidRPr="00917F98">
        <w:rPr>
          <w:spacing w:val="26"/>
        </w:rPr>
        <w:t xml:space="preserve"> </w:t>
      </w:r>
      <w:r w:rsidRPr="00917F98">
        <w:t>по</w:t>
      </w:r>
      <w:r w:rsidRPr="00917F98">
        <w:rPr>
          <w:spacing w:val="26"/>
        </w:rPr>
        <w:t xml:space="preserve"> </w:t>
      </w:r>
      <w:r w:rsidRPr="00917F98">
        <w:rPr>
          <w:spacing w:val="-1"/>
        </w:rPr>
        <w:t>результатам</w:t>
      </w:r>
      <w:r w:rsidRPr="00917F98">
        <w:rPr>
          <w:spacing w:val="55"/>
        </w:rPr>
        <w:t xml:space="preserve"> </w:t>
      </w:r>
      <w:r w:rsidRPr="00917F98">
        <w:rPr>
          <w:spacing w:val="-1"/>
        </w:rPr>
        <w:t>предоставления</w:t>
      </w:r>
      <w:r w:rsidRPr="00917F98">
        <w:rPr>
          <w:spacing w:val="1"/>
        </w:rPr>
        <w:t xml:space="preserve"> </w:t>
      </w:r>
      <w:r w:rsidRPr="00917F98">
        <w:rPr>
          <w:spacing w:val="-1"/>
        </w:rPr>
        <w:t>муниципальной</w:t>
      </w:r>
      <w:r w:rsidRPr="00917F98">
        <w:rPr>
          <w:spacing w:val="3"/>
        </w:rPr>
        <w:t xml:space="preserve"> </w:t>
      </w:r>
      <w:r w:rsidRPr="00917F98">
        <w:rPr>
          <w:spacing w:val="-2"/>
        </w:rPr>
        <w:t>услуги;</w:t>
      </w:r>
    </w:p>
    <w:p w14:paraId="005BA4EF" w14:textId="77777777" w:rsidR="00403711" w:rsidRPr="00917F98" w:rsidRDefault="00403711" w:rsidP="0025545D">
      <w:pPr>
        <w:numPr>
          <w:ilvl w:val="0"/>
          <w:numId w:val="270"/>
        </w:numPr>
        <w:tabs>
          <w:tab w:val="left" w:pos="1518"/>
        </w:tabs>
        <w:autoSpaceDE/>
        <w:autoSpaceDN/>
        <w:adjustRightInd/>
        <w:spacing w:before="6" w:line="275" w:lineRule="auto"/>
        <w:ind w:right="106" w:firstLine="708"/>
        <w:jc w:val="both"/>
      </w:pPr>
      <w:r w:rsidRPr="00917F98">
        <w:rPr>
          <w:spacing w:val="-1"/>
        </w:rPr>
        <w:t>приостановление</w:t>
      </w:r>
      <w:r w:rsidRPr="00917F98">
        <w:rPr>
          <w:spacing w:val="39"/>
        </w:rPr>
        <w:t xml:space="preserve"> </w:t>
      </w:r>
      <w:r w:rsidRPr="00917F98">
        <w:rPr>
          <w:spacing w:val="-1"/>
        </w:rPr>
        <w:t>предоставления</w:t>
      </w:r>
      <w:r w:rsidRPr="00917F98">
        <w:rPr>
          <w:spacing w:val="40"/>
        </w:rPr>
        <w:t xml:space="preserve"> </w:t>
      </w:r>
      <w:r w:rsidRPr="00917F98">
        <w:rPr>
          <w:spacing w:val="-1"/>
        </w:rPr>
        <w:t>муниципальной</w:t>
      </w:r>
      <w:r w:rsidRPr="00917F98">
        <w:rPr>
          <w:spacing w:val="43"/>
        </w:rPr>
        <w:t xml:space="preserve"> </w:t>
      </w:r>
      <w:r w:rsidRPr="00917F98">
        <w:rPr>
          <w:spacing w:val="-2"/>
        </w:rPr>
        <w:t>услуги,</w:t>
      </w:r>
      <w:r w:rsidRPr="00917F98">
        <w:rPr>
          <w:spacing w:val="40"/>
        </w:rPr>
        <w:t xml:space="preserve"> </w:t>
      </w:r>
      <w:r w:rsidRPr="00917F98">
        <w:t>если</w:t>
      </w:r>
      <w:r w:rsidRPr="00917F98">
        <w:rPr>
          <w:spacing w:val="41"/>
        </w:rPr>
        <w:t xml:space="preserve"> </w:t>
      </w:r>
      <w:r w:rsidRPr="00917F98">
        <w:rPr>
          <w:spacing w:val="-1"/>
        </w:rPr>
        <w:t>основания</w:t>
      </w:r>
      <w:r w:rsidRPr="00917F98">
        <w:rPr>
          <w:spacing w:val="67"/>
        </w:rPr>
        <w:t xml:space="preserve"> </w:t>
      </w:r>
      <w:r w:rsidRPr="00917F98">
        <w:rPr>
          <w:spacing w:val="-1"/>
        </w:rPr>
        <w:t>приостановления</w:t>
      </w:r>
      <w:r w:rsidRPr="00917F98">
        <w:rPr>
          <w:spacing w:val="-15"/>
        </w:rPr>
        <w:t xml:space="preserve"> </w:t>
      </w:r>
      <w:r w:rsidRPr="00917F98">
        <w:t>не</w:t>
      </w:r>
      <w:r w:rsidRPr="00917F98">
        <w:rPr>
          <w:spacing w:val="-13"/>
        </w:rPr>
        <w:t xml:space="preserve"> </w:t>
      </w:r>
      <w:r w:rsidRPr="00917F98">
        <w:rPr>
          <w:spacing w:val="-1"/>
        </w:rPr>
        <w:t>предусмотрены</w:t>
      </w:r>
      <w:r w:rsidRPr="00917F98">
        <w:rPr>
          <w:spacing w:val="-13"/>
        </w:rPr>
        <w:t xml:space="preserve"> </w:t>
      </w:r>
      <w:r w:rsidRPr="00917F98">
        <w:rPr>
          <w:spacing w:val="-1"/>
        </w:rPr>
        <w:t>федеральными</w:t>
      </w:r>
      <w:r w:rsidRPr="00917F98">
        <w:rPr>
          <w:spacing w:val="-12"/>
        </w:rPr>
        <w:t xml:space="preserve"> </w:t>
      </w:r>
      <w:r w:rsidRPr="00917F98">
        <w:rPr>
          <w:spacing w:val="-1"/>
        </w:rPr>
        <w:t>законами</w:t>
      </w:r>
      <w:r w:rsidRPr="00917F98">
        <w:rPr>
          <w:spacing w:val="-14"/>
        </w:rPr>
        <w:t xml:space="preserve"> </w:t>
      </w:r>
      <w:r w:rsidRPr="00917F98">
        <w:t>и</w:t>
      </w:r>
      <w:r w:rsidRPr="00917F98">
        <w:rPr>
          <w:spacing w:val="-12"/>
        </w:rPr>
        <w:t xml:space="preserve"> </w:t>
      </w:r>
      <w:r w:rsidRPr="00917F98">
        <w:rPr>
          <w:spacing w:val="-1"/>
        </w:rPr>
        <w:t>принятыми</w:t>
      </w:r>
      <w:r w:rsidRPr="00917F98">
        <w:rPr>
          <w:spacing w:val="-12"/>
        </w:rPr>
        <w:t xml:space="preserve"> </w:t>
      </w:r>
      <w:r w:rsidRPr="00917F98">
        <w:t>в</w:t>
      </w:r>
      <w:r w:rsidRPr="00917F98">
        <w:rPr>
          <w:spacing w:val="-13"/>
        </w:rPr>
        <w:t xml:space="preserve"> </w:t>
      </w:r>
      <w:r w:rsidRPr="00917F98">
        <w:rPr>
          <w:spacing w:val="-1"/>
        </w:rPr>
        <w:t>соответствии</w:t>
      </w:r>
      <w:r w:rsidRPr="00917F98">
        <w:rPr>
          <w:spacing w:val="85"/>
        </w:rPr>
        <w:t xml:space="preserve"> </w:t>
      </w:r>
      <w:r w:rsidRPr="00917F98">
        <w:t>с</w:t>
      </w:r>
      <w:r w:rsidRPr="00917F98">
        <w:rPr>
          <w:spacing w:val="49"/>
        </w:rPr>
        <w:t xml:space="preserve"> </w:t>
      </w:r>
      <w:r w:rsidRPr="00917F98">
        <w:rPr>
          <w:spacing w:val="-1"/>
        </w:rPr>
        <w:t>ними</w:t>
      </w:r>
      <w:r w:rsidRPr="00917F98">
        <w:rPr>
          <w:spacing w:val="51"/>
        </w:rPr>
        <w:t xml:space="preserve"> </w:t>
      </w:r>
      <w:r w:rsidRPr="00917F98">
        <w:rPr>
          <w:spacing w:val="-1"/>
        </w:rPr>
        <w:t>иными</w:t>
      </w:r>
      <w:r w:rsidRPr="00917F98">
        <w:rPr>
          <w:spacing w:val="48"/>
        </w:rPr>
        <w:t xml:space="preserve"> </w:t>
      </w:r>
      <w:r w:rsidRPr="00917F98">
        <w:rPr>
          <w:spacing w:val="-1"/>
        </w:rPr>
        <w:t>нормативными</w:t>
      </w:r>
      <w:r w:rsidRPr="00917F98">
        <w:rPr>
          <w:spacing w:val="51"/>
        </w:rPr>
        <w:t xml:space="preserve"> </w:t>
      </w:r>
      <w:r w:rsidRPr="00917F98">
        <w:t>правовыми</w:t>
      </w:r>
      <w:r w:rsidRPr="00917F98">
        <w:rPr>
          <w:spacing w:val="51"/>
        </w:rPr>
        <w:t xml:space="preserve"> </w:t>
      </w:r>
      <w:r w:rsidRPr="00917F98">
        <w:rPr>
          <w:spacing w:val="-1"/>
        </w:rPr>
        <w:t>актами</w:t>
      </w:r>
      <w:r w:rsidRPr="00917F98">
        <w:rPr>
          <w:spacing w:val="51"/>
        </w:rPr>
        <w:t xml:space="preserve"> </w:t>
      </w:r>
      <w:r w:rsidRPr="00917F98">
        <w:rPr>
          <w:spacing w:val="-1"/>
        </w:rPr>
        <w:t>Российской</w:t>
      </w:r>
      <w:r w:rsidRPr="00917F98">
        <w:rPr>
          <w:spacing w:val="51"/>
        </w:rPr>
        <w:t xml:space="preserve"> </w:t>
      </w:r>
      <w:r w:rsidRPr="00917F98">
        <w:rPr>
          <w:spacing w:val="-1"/>
        </w:rPr>
        <w:t>Федерации,</w:t>
      </w:r>
      <w:r w:rsidRPr="00917F98">
        <w:rPr>
          <w:spacing w:val="50"/>
        </w:rPr>
        <w:t xml:space="preserve"> </w:t>
      </w:r>
      <w:r w:rsidRPr="00917F98">
        <w:rPr>
          <w:spacing w:val="-1"/>
        </w:rPr>
        <w:t>законами</w:t>
      </w:r>
      <w:r w:rsidRPr="00917F98">
        <w:rPr>
          <w:spacing w:val="48"/>
        </w:rPr>
        <w:t xml:space="preserve"> </w:t>
      </w:r>
      <w:r w:rsidRPr="00917F98">
        <w:t>и</w:t>
      </w:r>
      <w:r w:rsidRPr="00917F98">
        <w:rPr>
          <w:spacing w:val="71"/>
        </w:rPr>
        <w:t xml:space="preserve"> </w:t>
      </w:r>
      <w:r w:rsidRPr="00917F98">
        <w:rPr>
          <w:spacing w:val="-1"/>
        </w:rPr>
        <w:t>иными</w:t>
      </w:r>
      <w:r w:rsidRPr="00917F98">
        <w:rPr>
          <w:spacing w:val="41"/>
        </w:rPr>
        <w:t xml:space="preserve"> </w:t>
      </w:r>
      <w:r w:rsidRPr="00917F98">
        <w:rPr>
          <w:spacing w:val="-1"/>
        </w:rPr>
        <w:t>нормативными</w:t>
      </w:r>
      <w:r w:rsidRPr="00917F98">
        <w:rPr>
          <w:spacing w:val="41"/>
        </w:rPr>
        <w:t xml:space="preserve"> </w:t>
      </w:r>
      <w:r w:rsidRPr="00917F98">
        <w:rPr>
          <w:spacing w:val="-1"/>
        </w:rPr>
        <w:t>правовыми</w:t>
      </w:r>
      <w:r w:rsidRPr="00917F98">
        <w:rPr>
          <w:spacing w:val="41"/>
        </w:rPr>
        <w:t xml:space="preserve"> </w:t>
      </w:r>
      <w:r w:rsidRPr="00917F98">
        <w:t>актами</w:t>
      </w:r>
      <w:r w:rsidRPr="00917F98">
        <w:rPr>
          <w:spacing w:val="41"/>
        </w:rPr>
        <w:t xml:space="preserve"> </w:t>
      </w:r>
      <w:r w:rsidRPr="00917F98">
        <w:rPr>
          <w:spacing w:val="-1"/>
        </w:rPr>
        <w:t>субъектов</w:t>
      </w:r>
      <w:r w:rsidRPr="00917F98">
        <w:rPr>
          <w:spacing w:val="40"/>
        </w:rPr>
        <w:t xml:space="preserve"> </w:t>
      </w:r>
      <w:r w:rsidRPr="00917F98">
        <w:rPr>
          <w:spacing w:val="-1"/>
        </w:rPr>
        <w:t>Российской</w:t>
      </w:r>
      <w:r w:rsidRPr="00917F98">
        <w:rPr>
          <w:spacing w:val="41"/>
        </w:rPr>
        <w:t xml:space="preserve"> </w:t>
      </w:r>
      <w:r w:rsidRPr="00917F98">
        <w:rPr>
          <w:spacing w:val="-1"/>
        </w:rPr>
        <w:t>Федерации,</w:t>
      </w:r>
      <w:r w:rsidRPr="00917F98">
        <w:rPr>
          <w:spacing w:val="65"/>
        </w:rPr>
        <w:t xml:space="preserve"> </w:t>
      </w:r>
      <w:r w:rsidRPr="00917F98">
        <w:rPr>
          <w:spacing w:val="-1"/>
        </w:rPr>
        <w:t>муниципальными</w:t>
      </w:r>
      <w:r w:rsidRPr="00917F98">
        <w:rPr>
          <w:spacing w:val="15"/>
        </w:rPr>
        <w:t xml:space="preserve"> </w:t>
      </w:r>
      <w:r w:rsidRPr="00917F98">
        <w:rPr>
          <w:spacing w:val="-1"/>
        </w:rPr>
        <w:t>правовыми</w:t>
      </w:r>
      <w:r w:rsidRPr="00917F98">
        <w:rPr>
          <w:spacing w:val="15"/>
        </w:rPr>
        <w:t xml:space="preserve"> </w:t>
      </w:r>
      <w:r w:rsidRPr="00917F98">
        <w:rPr>
          <w:spacing w:val="-1"/>
        </w:rPr>
        <w:t>актами.</w:t>
      </w:r>
      <w:r w:rsidRPr="00917F98">
        <w:rPr>
          <w:spacing w:val="16"/>
        </w:rPr>
        <w:t xml:space="preserve"> </w:t>
      </w:r>
      <w:r w:rsidRPr="00917F98">
        <w:t>В</w:t>
      </w:r>
      <w:r w:rsidRPr="00917F98">
        <w:rPr>
          <w:spacing w:val="17"/>
        </w:rPr>
        <w:t xml:space="preserve"> </w:t>
      </w:r>
      <w:r w:rsidRPr="00917F98">
        <w:rPr>
          <w:spacing w:val="-1"/>
        </w:rPr>
        <w:t>указанном</w:t>
      </w:r>
      <w:r w:rsidRPr="00917F98">
        <w:rPr>
          <w:spacing w:val="13"/>
        </w:rPr>
        <w:t xml:space="preserve"> </w:t>
      </w:r>
      <w:r w:rsidRPr="00917F98">
        <w:rPr>
          <w:spacing w:val="-1"/>
        </w:rPr>
        <w:t>случае</w:t>
      </w:r>
      <w:r w:rsidRPr="00917F98">
        <w:rPr>
          <w:spacing w:val="13"/>
        </w:rPr>
        <w:t xml:space="preserve"> </w:t>
      </w:r>
      <w:r w:rsidRPr="00917F98">
        <w:t>досудебное</w:t>
      </w:r>
      <w:r w:rsidRPr="00917F98">
        <w:rPr>
          <w:spacing w:val="13"/>
        </w:rPr>
        <w:t xml:space="preserve"> </w:t>
      </w:r>
      <w:r w:rsidRPr="00917F98">
        <w:rPr>
          <w:spacing w:val="-1"/>
        </w:rPr>
        <w:t>(внесудебное)</w:t>
      </w:r>
      <w:r w:rsidRPr="00917F98">
        <w:rPr>
          <w:spacing w:val="66"/>
        </w:rPr>
        <w:t xml:space="preserve"> </w:t>
      </w:r>
      <w:r w:rsidRPr="00917F98">
        <w:rPr>
          <w:spacing w:val="-1"/>
        </w:rPr>
        <w:t>обжалование</w:t>
      </w:r>
      <w:r w:rsidRPr="00917F98">
        <w:rPr>
          <w:spacing w:val="39"/>
        </w:rPr>
        <w:t xml:space="preserve"> </w:t>
      </w:r>
      <w:r w:rsidRPr="00917F98">
        <w:rPr>
          <w:spacing w:val="-1"/>
        </w:rPr>
        <w:t>ходатайствующим</w:t>
      </w:r>
      <w:r w:rsidRPr="00917F98">
        <w:rPr>
          <w:spacing w:val="39"/>
        </w:rPr>
        <w:t xml:space="preserve"> </w:t>
      </w:r>
      <w:r w:rsidRPr="00917F98">
        <w:t>решений</w:t>
      </w:r>
      <w:r w:rsidRPr="00917F98">
        <w:rPr>
          <w:spacing w:val="39"/>
        </w:rPr>
        <w:t xml:space="preserve"> </w:t>
      </w:r>
      <w:r w:rsidRPr="00917F98">
        <w:t>и</w:t>
      </w:r>
      <w:r w:rsidRPr="00917F98">
        <w:rPr>
          <w:spacing w:val="41"/>
        </w:rPr>
        <w:t xml:space="preserve"> </w:t>
      </w:r>
      <w:r w:rsidRPr="00917F98">
        <w:rPr>
          <w:spacing w:val="-1"/>
        </w:rPr>
        <w:t>действий</w:t>
      </w:r>
      <w:r w:rsidRPr="00917F98">
        <w:rPr>
          <w:spacing w:val="41"/>
        </w:rPr>
        <w:t xml:space="preserve"> </w:t>
      </w:r>
      <w:r w:rsidRPr="00917F98">
        <w:rPr>
          <w:spacing w:val="-1"/>
        </w:rPr>
        <w:t>(бездействия)</w:t>
      </w:r>
      <w:r w:rsidRPr="00917F98">
        <w:rPr>
          <w:spacing w:val="69"/>
        </w:rPr>
        <w:t xml:space="preserve"> </w:t>
      </w:r>
      <w:r w:rsidRPr="00917F98">
        <w:rPr>
          <w:spacing w:val="-1"/>
        </w:rPr>
        <w:t>многофункционального</w:t>
      </w:r>
      <w:r w:rsidRPr="00917F98">
        <w:rPr>
          <w:spacing w:val="52"/>
        </w:rPr>
        <w:t xml:space="preserve"> </w:t>
      </w:r>
      <w:r w:rsidRPr="00917F98">
        <w:rPr>
          <w:spacing w:val="-1"/>
        </w:rPr>
        <w:t>центра,</w:t>
      </w:r>
      <w:r w:rsidRPr="00917F98">
        <w:rPr>
          <w:spacing w:val="54"/>
        </w:rPr>
        <w:t xml:space="preserve"> </w:t>
      </w:r>
      <w:r w:rsidRPr="00917F98">
        <w:rPr>
          <w:spacing w:val="-1"/>
        </w:rPr>
        <w:t>работника</w:t>
      </w:r>
      <w:r w:rsidRPr="00917F98">
        <w:rPr>
          <w:spacing w:val="54"/>
        </w:rPr>
        <w:t xml:space="preserve"> </w:t>
      </w:r>
      <w:r w:rsidRPr="00917F98">
        <w:rPr>
          <w:spacing w:val="-1"/>
        </w:rPr>
        <w:t>многофункционального</w:t>
      </w:r>
      <w:r w:rsidRPr="00917F98">
        <w:rPr>
          <w:spacing w:val="52"/>
        </w:rPr>
        <w:t xml:space="preserve"> </w:t>
      </w:r>
      <w:r w:rsidRPr="00917F98">
        <w:rPr>
          <w:spacing w:val="-1"/>
        </w:rPr>
        <w:t>центра</w:t>
      </w:r>
      <w:r w:rsidRPr="00917F98">
        <w:rPr>
          <w:spacing w:val="54"/>
        </w:rPr>
        <w:t xml:space="preserve"> </w:t>
      </w:r>
      <w:r w:rsidRPr="00917F98">
        <w:rPr>
          <w:spacing w:val="-1"/>
        </w:rPr>
        <w:t>возможно</w:t>
      </w:r>
      <w:r w:rsidRPr="00917F98">
        <w:rPr>
          <w:spacing w:val="54"/>
        </w:rPr>
        <w:t xml:space="preserve"> </w:t>
      </w:r>
      <w:r w:rsidRPr="00917F98">
        <w:t>в</w:t>
      </w:r>
      <w:r w:rsidRPr="00917F98">
        <w:rPr>
          <w:spacing w:val="91"/>
        </w:rPr>
        <w:t xml:space="preserve"> </w:t>
      </w:r>
      <w:r w:rsidRPr="00917F98">
        <w:rPr>
          <w:spacing w:val="-1"/>
        </w:rPr>
        <w:t>случае,</w:t>
      </w:r>
      <w:r w:rsidRPr="00917F98">
        <w:rPr>
          <w:spacing w:val="-5"/>
        </w:rPr>
        <w:t xml:space="preserve"> </w:t>
      </w:r>
      <w:r w:rsidRPr="00917F98">
        <w:rPr>
          <w:spacing w:val="-1"/>
        </w:rPr>
        <w:t>если</w:t>
      </w:r>
      <w:r w:rsidRPr="00917F98">
        <w:rPr>
          <w:spacing w:val="-6"/>
        </w:rPr>
        <w:t xml:space="preserve"> </w:t>
      </w:r>
      <w:r w:rsidRPr="00917F98">
        <w:t>на</w:t>
      </w:r>
      <w:r w:rsidRPr="00917F98">
        <w:rPr>
          <w:spacing w:val="-9"/>
        </w:rPr>
        <w:t xml:space="preserve"> </w:t>
      </w:r>
      <w:r w:rsidRPr="00917F98">
        <w:rPr>
          <w:spacing w:val="-1"/>
        </w:rPr>
        <w:t>многофункциональный</w:t>
      </w:r>
      <w:r w:rsidRPr="00917F98">
        <w:rPr>
          <w:spacing w:val="-10"/>
        </w:rPr>
        <w:t xml:space="preserve"> </w:t>
      </w:r>
      <w:r w:rsidRPr="00917F98">
        <w:rPr>
          <w:spacing w:val="-1"/>
        </w:rPr>
        <w:t>центр,</w:t>
      </w:r>
      <w:r w:rsidRPr="00917F98">
        <w:rPr>
          <w:spacing w:val="-9"/>
        </w:rPr>
        <w:t xml:space="preserve"> </w:t>
      </w:r>
      <w:r w:rsidRPr="00917F98">
        <w:rPr>
          <w:spacing w:val="-1"/>
        </w:rPr>
        <w:t>решения</w:t>
      </w:r>
      <w:r w:rsidRPr="00917F98">
        <w:rPr>
          <w:spacing w:val="-8"/>
        </w:rPr>
        <w:t xml:space="preserve"> </w:t>
      </w:r>
      <w:r w:rsidRPr="00917F98">
        <w:t>и</w:t>
      </w:r>
      <w:r w:rsidRPr="00917F98">
        <w:rPr>
          <w:spacing w:val="-7"/>
        </w:rPr>
        <w:t xml:space="preserve"> </w:t>
      </w:r>
      <w:r w:rsidRPr="00917F98">
        <w:rPr>
          <w:spacing w:val="-1"/>
        </w:rPr>
        <w:t>действия</w:t>
      </w:r>
      <w:r w:rsidRPr="00917F98">
        <w:rPr>
          <w:spacing w:val="-8"/>
        </w:rPr>
        <w:t xml:space="preserve"> </w:t>
      </w:r>
      <w:r w:rsidRPr="00917F98">
        <w:rPr>
          <w:spacing w:val="-1"/>
        </w:rPr>
        <w:t>(бездействие)</w:t>
      </w:r>
      <w:r w:rsidRPr="00917F98">
        <w:rPr>
          <w:spacing w:val="-8"/>
        </w:rPr>
        <w:t xml:space="preserve"> </w:t>
      </w:r>
      <w:r w:rsidRPr="00917F98">
        <w:t>которого</w:t>
      </w:r>
      <w:r w:rsidRPr="00917F98">
        <w:rPr>
          <w:spacing w:val="85"/>
        </w:rPr>
        <w:t xml:space="preserve"> </w:t>
      </w:r>
      <w:r w:rsidRPr="00917F98">
        <w:rPr>
          <w:spacing w:val="-1"/>
        </w:rPr>
        <w:t>обжалуются,</w:t>
      </w:r>
      <w:r w:rsidRPr="00917F98">
        <w:rPr>
          <w:spacing w:val="6"/>
        </w:rPr>
        <w:t xml:space="preserve"> </w:t>
      </w:r>
      <w:r w:rsidRPr="00917F98">
        <w:t>возложена</w:t>
      </w:r>
      <w:r w:rsidRPr="00917F98">
        <w:rPr>
          <w:spacing w:val="6"/>
        </w:rPr>
        <w:t xml:space="preserve"> </w:t>
      </w:r>
      <w:r w:rsidRPr="00917F98">
        <w:rPr>
          <w:spacing w:val="-1"/>
        </w:rPr>
        <w:t>функция</w:t>
      </w:r>
      <w:r w:rsidRPr="00917F98">
        <w:rPr>
          <w:spacing w:val="6"/>
        </w:rPr>
        <w:t xml:space="preserve"> </w:t>
      </w:r>
      <w:r w:rsidRPr="00917F98">
        <w:t>по</w:t>
      </w:r>
      <w:r w:rsidRPr="00917F98">
        <w:rPr>
          <w:spacing w:val="6"/>
        </w:rPr>
        <w:t xml:space="preserve"> </w:t>
      </w:r>
      <w:r w:rsidRPr="00917F98">
        <w:rPr>
          <w:spacing w:val="-1"/>
        </w:rPr>
        <w:t>предоставлению</w:t>
      </w:r>
      <w:r w:rsidRPr="00917F98">
        <w:rPr>
          <w:spacing w:val="7"/>
        </w:rPr>
        <w:t xml:space="preserve"> </w:t>
      </w:r>
      <w:r w:rsidRPr="00917F98">
        <w:rPr>
          <w:spacing w:val="-1"/>
        </w:rPr>
        <w:t>соответствующих</w:t>
      </w:r>
      <w:r w:rsidRPr="00917F98">
        <w:rPr>
          <w:spacing w:val="6"/>
        </w:rPr>
        <w:t xml:space="preserve"> </w:t>
      </w:r>
      <w:r w:rsidRPr="00917F98">
        <w:rPr>
          <w:spacing w:val="-1"/>
        </w:rPr>
        <w:t>государственных</w:t>
      </w:r>
      <w:r w:rsidRPr="00917F98">
        <w:rPr>
          <w:spacing w:val="73"/>
        </w:rPr>
        <w:t xml:space="preserve"> </w:t>
      </w:r>
      <w:r w:rsidRPr="00917F98">
        <w:t>или</w:t>
      </w:r>
      <w:r w:rsidRPr="00917F98">
        <w:rPr>
          <w:spacing w:val="-9"/>
        </w:rPr>
        <w:t xml:space="preserve"> </w:t>
      </w:r>
      <w:r w:rsidRPr="00917F98">
        <w:rPr>
          <w:spacing w:val="-1"/>
        </w:rPr>
        <w:t>муниципальных</w:t>
      </w:r>
      <w:r w:rsidRPr="00917F98">
        <w:rPr>
          <w:spacing w:val="-6"/>
        </w:rPr>
        <w:t xml:space="preserve"> </w:t>
      </w:r>
      <w:r w:rsidRPr="00917F98">
        <w:rPr>
          <w:spacing w:val="-2"/>
        </w:rPr>
        <w:t>услуг</w:t>
      </w:r>
      <w:r w:rsidRPr="00917F98">
        <w:rPr>
          <w:spacing w:val="-8"/>
        </w:rPr>
        <w:t xml:space="preserve"> </w:t>
      </w:r>
      <w:r w:rsidRPr="00917F98">
        <w:t>в</w:t>
      </w:r>
      <w:r w:rsidRPr="00917F98">
        <w:rPr>
          <w:spacing w:val="-11"/>
        </w:rPr>
        <w:t xml:space="preserve"> </w:t>
      </w:r>
      <w:r w:rsidRPr="00917F98">
        <w:t>полном</w:t>
      </w:r>
      <w:r w:rsidRPr="00917F98">
        <w:rPr>
          <w:spacing w:val="-11"/>
        </w:rPr>
        <w:t xml:space="preserve"> </w:t>
      </w:r>
      <w:r w:rsidRPr="00917F98">
        <w:rPr>
          <w:spacing w:val="-1"/>
        </w:rPr>
        <w:t>объеме</w:t>
      </w:r>
      <w:r w:rsidRPr="00917F98">
        <w:rPr>
          <w:spacing w:val="-9"/>
        </w:rPr>
        <w:t xml:space="preserve"> </w:t>
      </w:r>
      <w:r w:rsidRPr="00917F98">
        <w:t>в</w:t>
      </w:r>
      <w:r w:rsidRPr="00917F98">
        <w:rPr>
          <w:spacing w:val="-11"/>
        </w:rPr>
        <w:t xml:space="preserve"> </w:t>
      </w:r>
      <w:r w:rsidRPr="00917F98">
        <w:t>порядке,</w:t>
      </w:r>
      <w:r w:rsidRPr="00917F98">
        <w:rPr>
          <w:spacing w:val="-10"/>
        </w:rPr>
        <w:t xml:space="preserve"> </w:t>
      </w:r>
      <w:r w:rsidRPr="00917F98">
        <w:rPr>
          <w:spacing w:val="-1"/>
        </w:rPr>
        <w:t>определенном</w:t>
      </w:r>
      <w:r w:rsidRPr="00917F98">
        <w:rPr>
          <w:spacing w:val="-7"/>
        </w:rPr>
        <w:t xml:space="preserve"> </w:t>
      </w:r>
      <w:hyperlink r:id="rId250">
        <w:r w:rsidRPr="00917F98">
          <w:t>частью</w:t>
        </w:r>
        <w:r w:rsidRPr="00917F98">
          <w:rPr>
            <w:spacing w:val="-10"/>
          </w:rPr>
          <w:t xml:space="preserve"> </w:t>
        </w:r>
        <w:r w:rsidRPr="00917F98">
          <w:t>1.3</w:t>
        </w:r>
        <w:r w:rsidRPr="00917F98">
          <w:rPr>
            <w:spacing w:val="-10"/>
          </w:rPr>
          <w:t xml:space="preserve"> </w:t>
        </w:r>
        <w:r w:rsidRPr="00917F98">
          <w:t>статьи</w:t>
        </w:r>
        <w:r w:rsidRPr="00917F98">
          <w:rPr>
            <w:spacing w:val="-9"/>
          </w:rPr>
          <w:t xml:space="preserve"> </w:t>
        </w:r>
        <w:r w:rsidRPr="00917F98">
          <w:t>16</w:t>
        </w:r>
      </w:hyperlink>
      <w:r w:rsidRPr="00917F98">
        <w:rPr>
          <w:spacing w:val="48"/>
        </w:rPr>
        <w:t xml:space="preserve"> </w:t>
      </w:r>
      <w:r w:rsidRPr="00917F98">
        <w:rPr>
          <w:spacing w:val="-1"/>
        </w:rPr>
        <w:t>Федерального</w:t>
      </w:r>
      <w:r w:rsidRPr="00917F98">
        <w:rPr>
          <w:spacing w:val="18"/>
        </w:rPr>
        <w:t xml:space="preserve"> </w:t>
      </w:r>
      <w:r w:rsidRPr="00917F98">
        <w:rPr>
          <w:spacing w:val="-1"/>
        </w:rPr>
        <w:t>закона</w:t>
      </w:r>
      <w:r w:rsidRPr="00917F98">
        <w:rPr>
          <w:spacing w:val="18"/>
        </w:rPr>
        <w:t xml:space="preserve"> </w:t>
      </w:r>
      <w:r w:rsidRPr="00917F98">
        <w:rPr>
          <w:spacing w:val="-2"/>
        </w:rPr>
        <w:t>от</w:t>
      </w:r>
      <w:r w:rsidRPr="00917F98">
        <w:rPr>
          <w:spacing w:val="19"/>
        </w:rPr>
        <w:t xml:space="preserve"> </w:t>
      </w:r>
      <w:r w:rsidRPr="00917F98">
        <w:t>27</w:t>
      </w:r>
      <w:r w:rsidRPr="00917F98">
        <w:rPr>
          <w:spacing w:val="16"/>
        </w:rPr>
        <w:t xml:space="preserve"> </w:t>
      </w:r>
      <w:r w:rsidRPr="00917F98">
        <w:t>июля</w:t>
      </w:r>
      <w:r w:rsidRPr="00917F98">
        <w:rPr>
          <w:spacing w:val="19"/>
        </w:rPr>
        <w:t xml:space="preserve"> </w:t>
      </w:r>
      <w:r w:rsidRPr="00917F98">
        <w:t>2010</w:t>
      </w:r>
      <w:r w:rsidRPr="00917F98">
        <w:rPr>
          <w:spacing w:val="16"/>
        </w:rPr>
        <w:t xml:space="preserve"> </w:t>
      </w:r>
      <w:r w:rsidRPr="00917F98">
        <w:t>года</w:t>
      </w:r>
      <w:r w:rsidRPr="00917F98">
        <w:rPr>
          <w:spacing w:val="18"/>
        </w:rPr>
        <w:t xml:space="preserve"> </w:t>
      </w:r>
      <w:r w:rsidRPr="00917F98">
        <w:t>№</w:t>
      </w:r>
      <w:r w:rsidRPr="00917F98">
        <w:rPr>
          <w:spacing w:val="15"/>
        </w:rPr>
        <w:t xml:space="preserve"> </w:t>
      </w:r>
      <w:r w:rsidRPr="00917F98">
        <w:t>210-ФЗ</w:t>
      </w:r>
      <w:r w:rsidRPr="00917F98">
        <w:rPr>
          <w:spacing w:val="23"/>
        </w:rPr>
        <w:t xml:space="preserve"> </w:t>
      </w:r>
      <w:r w:rsidRPr="00917F98">
        <w:rPr>
          <w:spacing w:val="-3"/>
        </w:rPr>
        <w:t>«Об</w:t>
      </w:r>
      <w:r w:rsidRPr="00917F98">
        <w:rPr>
          <w:spacing w:val="18"/>
        </w:rPr>
        <w:t xml:space="preserve"> </w:t>
      </w:r>
      <w:r w:rsidRPr="00917F98">
        <w:rPr>
          <w:spacing w:val="-1"/>
        </w:rPr>
        <w:t>организации</w:t>
      </w:r>
      <w:r w:rsidRPr="00917F98">
        <w:rPr>
          <w:spacing w:val="17"/>
        </w:rPr>
        <w:t xml:space="preserve"> </w:t>
      </w:r>
      <w:r w:rsidRPr="00917F98">
        <w:rPr>
          <w:spacing w:val="-1"/>
        </w:rPr>
        <w:t>предоставления</w:t>
      </w:r>
      <w:r w:rsidRPr="00917F98">
        <w:rPr>
          <w:spacing w:val="75"/>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56D32137" w14:textId="77777777" w:rsidR="00403711" w:rsidRPr="00917F98" w:rsidRDefault="00403711" w:rsidP="0025545D">
      <w:pPr>
        <w:numPr>
          <w:ilvl w:val="2"/>
          <w:numId w:val="271"/>
        </w:numPr>
        <w:tabs>
          <w:tab w:val="left" w:pos="1518"/>
        </w:tabs>
        <w:autoSpaceDE/>
        <w:autoSpaceDN/>
        <w:adjustRightInd/>
        <w:spacing w:before="48" w:line="277" w:lineRule="auto"/>
        <w:ind w:right="110" w:firstLine="708"/>
        <w:jc w:val="both"/>
      </w:pPr>
      <w:r w:rsidRPr="00917F98">
        <w:rPr>
          <w:spacing w:val="-1"/>
        </w:rPr>
        <w:t>Ходатайствующий</w:t>
      </w:r>
      <w:r w:rsidRPr="00917F98">
        <w:rPr>
          <w:spacing w:val="36"/>
        </w:rPr>
        <w:t xml:space="preserve"> </w:t>
      </w:r>
      <w:r w:rsidRPr="00917F98">
        <w:rPr>
          <w:spacing w:val="-1"/>
        </w:rPr>
        <w:t>имеет</w:t>
      </w:r>
      <w:r w:rsidRPr="00917F98">
        <w:rPr>
          <w:spacing w:val="36"/>
        </w:rPr>
        <w:t xml:space="preserve"> </w:t>
      </w:r>
      <w:r w:rsidRPr="00917F98">
        <w:rPr>
          <w:spacing w:val="-1"/>
        </w:rPr>
        <w:t>право</w:t>
      </w:r>
      <w:r w:rsidRPr="00917F98">
        <w:rPr>
          <w:spacing w:val="35"/>
        </w:rPr>
        <w:t xml:space="preserve"> </w:t>
      </w:r>
      <w:r w:rsidRPr="00917F98">
        <w:rPr>
          <w:spacing w:val="-1"/>
        </w:rPr>
        <w:t>ознакомления</w:t>
      </w:r>
      <w:r w:rsidRPr="00917F98">
        <w:rPr>
          <w:spacing w:val="35"/>
        </w:rPr>
        <w:t xml:space="preserve"> </w:t>
      </w:r>
      <w:r w:rsidRPr="00917F98">
        <w:t>с</w:t>
      </w:r>
      <w:r w:rsidRPr="00917F98">
        <w:rPr>
          <w:spacing w:val="34"/>
        </w:rPr>
        <w:t xml:space="preserve"> </w:t>
      </w:r>
      <w:r w:rsidRPr="00917F98">
        <w:rPr>
          <w:spacing w:val="-1"/>
        </w:rPr>
        <w:t>документами</w:t>
      </w:r>
      <w:r w:rsidRPr="00917F98">
        <w:rPr>
          <w:spacing w:val="36"/>
        </w:rPr>
        <w:t xml:space="preserve"> </w:t>
      </w:r>
      <w:r w:rsidRPr="00917F98">
        <w:t>и</w:t>
      </w:r>
      <w:r w:rsidRPr="00917F98">
        <w:rPr>
          <w:spacing w:val="67"/>
        </w:rPr>
        <w:t xml:space="preserve"> </w:t>
      </w:r>
      <w:r w:rsidRPr="00917F98">
        <w:rPr>
          <w:spacing w:val="-1"/>
        </w:rPr>
        <w:t>материалами,</w:t>
      </w:r>
      <w:r w:rsidRPr="00917F98">
        <w:rPr>
          <w:spacing w:val="16"/>
        </w:rPr>
        <w:t xml:space="preserve"> </w:t>
      </w:r>
      <w:r w:rsidRPr="00917F98">
        <w:rPr>
          <w:spacing w:val="-1"/>
        </w:rPr>
        <w:t>непосредственно</w:t>
      </w:r>
      <w:r w:rsidRPr="00917F98">
        <w:rPr>
          <w:spacing w:val="16"/>
        </w:rPr>
        <w:t xml:space="preserve"> </w:t>
      </w:r>
      <w:r w:rsidRPr="00917F98">
        <w:rPr>
          <w:spacing w:val="-1"/>
        </w:rPr>
        <w:t>затрагивающими</w:t>
      </w:r>
      <w:r w:rsidRPr="00917F98">
        <w:rPr>
          <w:spacing w:val="17"/>
        </w:rPr>
        <w:t xml:space="preserve"> </w:t>
      </w:r>
      <w:r w:rsidRPr="00917F98">
        <w:rPr>
          <w:spacing w:val="-1"/>
        </w:rPr>
        <w:t>его</w:t>
      </w:r>
      <w:r w:rsidRPr="00917F98">
        <w:rPr>
          <w:spacing w:val="16"/>
        </w:rPr>
        <w:t xml:space="preserve"> </w:t>
      </w:r>
      <w:r w:rsidRPr="00917F98">
        <w:t>права</w:t>
      </w:r>
      <w:r w:rsidRPr="00917F98">
        <w:rPr>
          <w:spacing w:val="15"/>
        </w:rPr>
        <w:t xml:space="preserve"> </w:t>
      </w:r>
      <w:r w:rsidRPr="00917F98">
        <w:t>и</w:t>
      </w:r>
      <w:r w:rsidRPr="00917F98">
        <w:rPr>
          <w:spacing w:val="19"/>
        </w:rPr>
        <w:t xml:space="preserve"> </w:t>
      </w:r>
      <w:r w:rsidRPr="00917F98">
        <w:t>свободы,</w:t>
      </w:r>
      <w:r w:rsidRPr="00917F98">
        <w:rPr>
          <w:spacing w:val="16"/>
        </w:rPr>
        <w:t xml:space="preserve"> </w:t>
      </w:r>
      <w:r w:rsidRPr="00917F98">
        <w:rPr>
          <w:spacing w:val="-1"/>
        </w:rPr>
        <w:t>если</w:t>
      </w:r>
      <w:r w:rsidRPr="00917F98">
        <w:rPr>
          <w:spacing w:val="17"/>
        </w:rPr>
        <w:t xml:space="preserve"> </w:t>
      </w:r>
      <w:r w:rsidRPr="00917F98">
        <w:rPr>
          <w:spacing w:val="-1"/>
        </w:rPr>
        <w:t>отсутствуют</w:t>
      </w:r>
      <w:r w:rsidRPr="00917F98">
        <w:rPr>
          <w:spacing w:val="85"/>
        </w:rPr>
        <w:t xml:space="preserve"> </w:t>
      </w:r>
      <w:r w:rsidRPr="00917F98">
        <w:rPr>
          <w:spacing w:val="-1"/>
        </w:rPr>
        <w:t>установленные</w:t>
      </w:r>
      <w:r w:rsidRPr="00917F98">
        <w:rPr>
          <w:spacing w:val="5"/>
        </w:rPr>
        <w:t xml:space="preserve"> </w:t>
      </w:r>
      <w:r w:rsidRPr="00917F98">
        <w:rPr>
          <w:spacing w:val="-1"/>
        </w:rPr>
        <w:t>действующим</w:t>
      </w:r>
      <w:r w:rsidRPr="00917F98">
        <w:rPr>
          <w:spacing w:val="6"/>
        </w:rPr>
        <w:t xml:space="preserve"> </w:t>
      </w:r>
      <w:r w:rsidRPr="00917F98">
        <w:rPr>
          <w:spacing w:val="-1"/>
        </w:rPr>
        <w:t>законодательством</w:t>
      </w:r>
      <w:r w:rsidRPr="00917F98">
        <w:rPr>
          <w:spacing w:val="6"/>
        </w:rPr>
        <w:t xml:space="preserve"> </w:t>
      </w:r>
      <w:r w:rsidRPr="00917F98">
        <w:t>Российской</w:t>
      </w:r>
      <w:r w:rsidRPr="00917F98">
        <w:rPr>
          <w:spacing w:val="7"/>
        </w:rPr>
        <w:t xml:space="preserve"> </w:t>
      </w:r>
      <w:r w:rsidRPr="00917F98">
        <w:rPr>
          <w:spacing w:val="-1"/>
        </w:rPr>
        <w:t>Федерации</w:t>
      </w:r>
      <w:r w:rsidRPr="00917F98">
        <w:rPr>
          <w:spacing w:val="5"/>
        </w:rPr>
        <w:t xml:space="preserve"> </w:t>
      </w:r>
      <w:r w:rsidRPr="00917F98">
        <w:rPr>
          <w:spacing w:val="-1"/>
        </w:rPr>
        <w:t>ограничения</w:t>
      </w:r>
      <w:r w:rsidRPr="00917F98">
        <w:rPr>
          <w:spacing w:val="4"/>
        </w:rPr>
        <w:t xml:space="preserve"> </w:t>
      </w:r>
      <w:r w:rsidRPr="00917F98">
        <w:t>на</w:t>
      </w:r>
      <w:r w:rsidRPr="00917F98">
        <w:rPr>
          <w:spacing w:val="91"/>
        </w:rPr>
        <w:t xml:space="preserve"> </w:t>
      </w:r>
      <w:r w:rsidRPr="00917F98">
        <w:rPr>
          <w:spacing w:val="-1"/>
        </w:rPr>
        <w:t>предоставление</w:t>
      </w:r>
      <w:r w:rsidRPr="00917F98">
        <w:t xml:space="preserve"> </w:t>
      </w:r>
      <w:r w:rsidRPr="00917F98">
        <w:rPr>
          <w:spacing w:val="-1"/>
        </w:rPr>
        <w:t>испрашиваемой</w:t>
      </w:r>
      <w:r w:rsidRPr="00917F98">
        <w:t xml:space="preserve"> </w:t>
      </w:r>
      <w:r w:rsidRPr="00917F98">
        <w:rPr>
          <w:spacing w:val="-1"/>
        </w:rPr>
        <w:t>информации,</w:t>
      </w:r>
      <w:r w:rsidRPr="00917F98">
        <w:t xml:space="preserve"> а </w:t>
      </w:r>
      <w:r w:rsidRPr="00917F98">
        <w:rPr>
          <w:spacing w:val="-1"/>
        </w:rPr>
        <w:t>должностное</w:t>
      </w:r>
      <w:r w:rsidRPr="00917F98">
        <w:t xml:space="preserve"> лицо</w:t>
      </w:r>
      <w:r w:rsidRPr="00917F98">
        <w:rPr>
          <w:spacing w:val="21"/>
        </w:rPr>
        <w:t xml:space="preserve"> </w:t>
      </w:r>
      <w:r w:rsidRPr="00917F98">
        <w:rPr>
          <w:spacing w:val="-1"/>
        </w:rPr>
        <w:t>органа, предоставляющего</w:t>
      </w:r>
      <w:r w:rsidRPr="00917F98">
        <w:t xml:space="preserve"> </w:t>
      </w:r>
      <w:r w:rsidRPr="00917F98">
        <w:rPr>
          <w:spacing w:val="-1"/>
        </w:rPr>
        <w:t>муниципальную</w:t>
      </w:r>
      <w:r w:rsidRPr="00917F98">
        <w:rPr>
          <w:spacing w:val="19"/>
        </w:rPr>
        <w:t xml:space="preserve"> </w:t>
      </w:r>
      <w:r w:rsidRPr="00917F98">
        <w:rPr>
          <w:spacing w:val="-2"/>
        </w:rPr>
        <w:t>услугу,</w:t>
      </w:r>
      <w:r w:rsidRPr="00917F98">
        <w:t xml:space="preserve"> обязано </w:t>
      </w:r>
      <w:r w:rsidRPr="00917F98">
        <w:rPr>
          <w:spacing w:val="-1"/>
        </w:rPr>
        <w:t>ознакомить</w:t>
      </w:r>
      <w:r w:rsidRPr="00917F98">
        <w:t xml:space="preserve"> </w:t>
      </w:r>
      <w:r w:rsidRPr="00917F98">
        <w:rPr>
          <w:spacing w:val="-1"/>
        </w:rPr>
        <w:t>ходатайствующего</w:t>
      </w:r>
      <w:r w:rsidRPr="00917F98">
        <w:t xml:space="preserve"> с</w:t>
      </w:r>
      <w:r w:rsidRPr="00917F98">
        <w:rPr>
          <w:spacing w:val="75"/>
        </w:rPr>
        <w:t xml:space="preserve"> </w:t>
      </w:r>
      <w:r w:rsidRPr="00917F98">
        <w:rPr>
          <w:spacing w:val="-1"/>
        </w:rPr>
        <w:t>испрашиваемыми</w:t>
      </w:r>
      <w:r w:rsidRPr="00917F98">
        <w:t xml:space="preserve"> </w:t>
      </w:r>
      <w:r w:rsidRPr="00917F98">
        <w:rPr>
          <w:spacing w:val="-1"/>
        </w:rPr>
        <w:t>документами</w:t>
      </w:r>
      <w:r w:rsidRPr="00917F98">
        <w:t xml:space="preserve"> и </w:t>
      </w:r>
      <w:r w:rsidRPr="00917F98">
        <w:rPr>
          <w:spacing w:val="-1"/>
        </w:rPr>
        <w:t>материалами.</w:t>
      </w:r>
    </w:p>
    <w:p w14:paraId="7CAE2441" w14:textId="77777777" w:rsidR="00403711" w:rsidRPr="00917F98" w:rsidRDefault="00403711" w:rsidP="0025545D">
      <w:pPr>
        <w:numPr>
          <w:ilvl w:val="1"/>
          <w:numId w:val="271"/>
        </w:numPr>
        <w:tabs>
          <w:tab w:val="left" w:pos="1278"/>
        </w:tabs>
        <w:autoSpaceDE/>
        <w:autoSpaceDN/>
        <w:adjustRightInd/>
        <w:spacing w:before="204"/>
        <w:ind w:left="1278"/>
        <w:outlineLvl w:val="0"/>
        <w:rPr>
          <w:bCs/>
          <w:i/>
          <w:sz w:val="28"/>
          <w:szCs w:val="20"/>
        </w:rPr>
      </w:pPr>
      <w:r w:rsidRPr="00917F98">
        <w:rPr>
          <w:b/>
          <w:i/>
          <w:sz w:val="28"/>
          <w:szCs w:val="20"/>
        </w:rPr>
        <w:t>Общие</w:t>
      </w:r>
      <w:r w:rsidRPr="00917F98">
        <w:rPr>
          <w:b/>
          <w:i/>
          <w:spacing w:val="-11"/>
          <w:sz w:val="28"/>
          <w:szCs w:val="20"/>
        </w:rPr>
        <w:t xml:space="preserve"> </w:t>
      </w:r>
      <w:r w:rsidRPr="00917F98">
        <w:rPr>
          <w:b/>
          <w:i/>
          <w:sz w:val="28"/>
          <w:szCs w:val="20"/>
        </w:rPr>
        <w:t>требования</w:t>
      </w:r>
      <w:r w:rsidRPr="00917F98">
        <w:rPr>
          <w:b/>
          <w:i/>
          <w:spacing w:val="-10"/>
          <w:sz w:val="28"/>
          <w:szCs w:val="20"/>
        </w:rPr>
        <w:t xml:space="preserve"> </w:t>
      </w:r>
      <w:r w:rsidRPr="00917F98">
        <w:rPr>
          <w:b/>
          <w:i/>
          <w:sz w:val="28"/>
          <w:szCs w:val="20"/>
        </w:rPr>
        <w:t>к</w:t>
      </w:r>
      <w:r w:rsidRPr="00917F98">
        <w:rPr>
          <w:b/>
          <w:i/>
          <w:spacing w:val="-10"/>
          <w:sz w:val="28"/>
          <w:szCs w:val="20"/>
        </w:rPr>
        <w:t xml:space="preserve"> </w:t>
      </w:r>
      <w:r w:rsidRPr="00917F98">
        <w:rPr>
          <w:b/>
          <w:i/>
          <w:spacing w:val="-1"/>
          <w:sz w:val="28"/>
          <w:szCs w:val="20"/>
        </w:rPr>
        <w:t>порядку</w:t>
      </w:r>
      <w:r w:rsidRPr="00917F98">
        <w:rPr>
          <w:b/>
          <w:i/>
          <w:spacing w:val="-9"/>
          <w:sz w:val="28"/>
          <w:szCs w:val="20"/>
        </w:rPr>
        <w:t xml:space="preserve"> </w:t>
      </w:r>
      <w:r w:rsidRPr="00917F98">
        <w:rPr>
          <w:b/>
          <w:i/>
          <w:sz w:val="28"/>
          <w:szCs w:val="20"/>
        </w:rPr>
        <w:t>подачи</w:t>
      </w:r>
      <w:r w:rsidRPr="00917F98">
        <w:rPr>
          <w:b/>
          <w:i/>
          <w:spacing w:val="-6"/>
          <w:sz w:val="28"/>
          <w:szCs w:val="20"/>
        </w:rPr>
        <w:t xml:space="preserve"> </w:t>
      </w:r>
      <w:r w:rsidRPr="00917F98">
        <w:rPr>
          <w:b/>
          <w:i/>
          <w:sz w:val="28"/>
          <w:szCs w:val="20"/>
        </w:rPr>
        <w:t>и</w:t>
      </w:r>
      <w:r w:rsidRPr="00917F98">
        <w:rPr>
          <w:b/>
          <w:i/>
          <w:spacing w:val="-10"/>
          <w:sz w:val="28"/>
          <w:szCs w:val="20"/>
        </w:rPr>
        <w:t xml:space="preserve"> </w:t>
      </w:r>
      <w:r w:rsidRPr="00917F98">
        <w:rPr>
          <w:b/>
          <w:i/>
          <w:sz w:val="28"/>
          <w:szCs w:val="20"/>
        </w:rPr>
        <w:t>рассмотрения</w:t>
      </w:r>
      <w:r w:rsidRPr="00917F98">
        <w:rPr>
          <w:b/>
          <w:i/>
          <w:spacing w:val="-10"/>
          <w:sz w:val="28"/>
          <w:szCs w:val="20"/>
        </w:rPr>
        <w:t xml:space="preserve"> </w:t>
      </w:r>
      <w:r w:rsidRPr="00917F98">
        <w:rPr>
          <w:b/>
          <w:i/>
          <w:sz w:val="28"/>
          <w:szCs w:val="20"/>
        </w:rPr>
        <w:t>жалобы</w:t>
      </w:r>
    </w:p>
    <w:p w14:paraId="3FB1C1B5" w14:textId="77777777" w:rsidR="00403711" w:rsidRPr="00917F98" w:rsidRDefault="00403711" w:rsidP="00403711">
      <w:pPr>
        <w:spacing w:before="7"/>
        <w:rPr>
          <w:b/>
          <w:bCs/>
          <w:sz w:val="23"/>
          <w:szCs w:val="23"/>
        </w:rPr>
      </w:pPr>
    </w:p>
    <w:p w14:paraId="21610C68" w14:textId="77777777" w:rsidR="00403711" w:rsidRPr="00917F98" w:rsidRDefault="00403711" w:rsidP="0025545D">
      <w:pPr>
        <w:numPr>
          <w:ilvl w:val="2"/>
          <w:numId w:val="271"/>
        </w:numPr>
        <w:tabs>
          <w:tab w:val="left" w:pos="1518"/>
        </w:tabs>
        <w:autoSpaceDE/>
        <w:autoSpaceDN/>
        <w:adjustRightInd/>
        <w:spacing w:line="276" w:lineRule="auto"/>
        <w:ind w:right="105" w:firstLine="708"/>
        <w:jc w:val="both"/>
      </w:pPr>
      <w:r w:rsidRPr="00917F98">
        <w:rPr>
          <w:spacing w:val="-1"/>
        </w:rPr>
        <w:t>Жалоба</w:t>
      </w:r>
      <w:r w:rsidRPr="00917F98">
        <w:rPr>
          <w:spacing w:val="-15"/>
        </w:rPr>
        <w:t xml:space="preserve"> </w:t>
      </w:r>
      <w:r w:rsidRPr="00917F98">
        <w:rPr>
          <w:spacing w:val="-1"/>
        </w:rPr>
        <w:t>подается</w:t>
      </w:r>
      <w:r w:rsidRPr="00917F98">
        <w:rPr>
          <w:spacing w:val="-15"/>
        </w:rPr>
        <w:t xml:space="preserve"> </w:t>
      </w:r>
      <w:r w:rsidRPr="00917F98">
        <w:t>в</w:t>
      </w:r>
      <w:r w:rsidRPr="00917F98">
        <w:rPr>
          <w:spacing w:val="-15"/>
        </w:rPr>
        <w:t xml:space="preserve"> </w:t>
      </w:r>
      <w:r w:rsidRPr="00917F98">
        <w:rPr>
          <w:spacing w:val="-1"/>
        </w:rPr>
        <w:t>письменной</w:t>
      </w:r>
      <w:r w:rsidRPr="00917F98">
        <w:rPr>
          <w:spacing w:val="-14"/>
        </w:rPr>
        <w:t xml:space="preserve"> </w:t>
      </w:r>
      <w:r w:rsidRPr="00917F98">
        <w:t>форме</w:t>
      </w:r>
      <w:r w:rsidRPr="00917F98">
        <w:rPr>
          <w:spacing w:val="-16"/>
        </w:rPr>
        <w:t xml:space="preserve"> </w:t>
      </w:r>
      <w:r w:rsidRPr="00917F98">
        <w:t>на</w:t>
      </w:r>
      <w:r w:rsidRPr="00917F98">
        <w:rPr>
          <w:spacing w:val="-16"/>
        </w:rPr>
        <w:t xml:space="preserve"> </w:t>
      </w:r>
      <w:r w:rsidRPr="00917F98">
        <w:rPr>
          <w:spacing w:val="-1"/>
        </w:rPr>
        <w:t>бумажном</w:t>
      </w:r>
      <w:r w:rsidRPr="00917F98">
        <w:rPr>
          <w:spacing w:val="-16"/>
        </w:rPr>
        <w:t xml:space="preserve"> </w:t>
      </w:r>
      <w:r w:rsidRPr="00917F98">
        <w:rPr>
          <w:spacing w:val="-1"/>
        </w:rPr>
        <w:t>носителе,</w:t>
      </w:r>
      <w:r w:rsidRPr="00917F98">
        <w:rPr>
          <w:spacing w:val="-15"/>
        </w:rPr>
        <w:t xml:space="preserve"> </w:t>
      </w:r>
      <w:r w:rsidRPr="00917F98">
        <w:t>в</w:t>
      </w:r>
      <w:r w:rsidRPr="00917F98">
        <w:rPr>
          <w:spacing w:val="-15"/>
        </w:rPr>
        <w:t xml:space="preserve"> </w:t>
      </w:r>
      <w:r w:rsidRPr="00917F98">
        <w:rPr>
          <w:spacing w:val="-1"/>
        </w:rPr>
        <w:t>электронной</w:t>
      </w:r>
      <w:r w:rsidRPr="00917F98">
        <w:rPr>
          <w:spacing w:val="63"/>
        </w:rPr>
        <w:t xml:space="preserve"> </w:t>
      </w:r>
      <w:r w:rsidRPr="00917F98">
        <w:t>форме</w:t>
      </w:r>
      <w:r w:rsidRPr="00917F98">
        <w:rPr>
          <w:spacing w:val="-11"/>
        </w:rPr>
        <w:t xml:space="preserve"> </w:t>
      </w:r>
      <w:r w:rsidRPr="00917F98">
        <w:t>в</w:t>
      </w:r>
      <w:r w:rsidRPr="00917F98">
        <w:rPr>
          <w:spacing w:val="-11"/>
        </w:rPr>
        <w:t xml:space="preserve"> </w:t>
      </w:r>
      <w:r w:rsidRPr="00917F98">
        <w:rPr>
          <w:spacing w:val="-1"/>
        </w:rPr>
        <w:t>орган,</w:t>
      </w:r>
      <w:r w:rsidRPr="00917F98">
        <w:rPr>
          <w:spacing w:val="-10"/>
        </w:rPr>
        <w:t xml:space="preserve"> </w:t>
      </w:r>
      <w:r w:rsidRPr="00917F98">
        <w:rPr>
          <w:spacing w:val="-1"/>
        </w:rPr>
        <w:t>предоставляющий</w:t>
      </w:r>
      <w:r w:rsidRPr="00917F98">
        <w:rPr>
          <w:spacing w:val="-9"/>
        </w:rPr>
        <w:t xml:space="preserve"> </w:t>
      </w:r>
      <w:r w:rsidRPr="00917F98">
        <w:rPr>
          <w:spacing w:val="-2"/>
        </w:rPr>
        <w:t>муниципальную</w:t>
      </w:r>
      <w:r w:rsidRPr="00917F98">
        <w:rPr>
          <w:spacing w:val="-5"/>
        </w:rPr>
        <w:t xml:space="preserve"> </w:t>
      </w:r>
      <w:r w:rsidRPr="00917F98">
        <w:rPr>
          <w:spacing w:val="-2"/>
        </w:rPr>
        <w:t>услугу,</w:t>
      </w:r>
      <w:r w:rsidRPr="00917F98">
        <w:rPr>
          <w:spacing w:val="-10"/>
        </w:rPr>
        <w:t xml:space="preserve"> </w:t>
      </w:r>
      <w:r w:rsidRPr="00917F98">
        <w:t>либо</w:t>
      </w:r>
      <w:r w:rsidRPr="00917F98">
        <w:rPr>
          <w:spacing w:val="-10"/>
        </w:rPr>
        <w:t xml:space="preserve"> </w:t>
      </w:r>
      <w:r w:rsidRPr="00917F98">
        <w:rPr>
          <w:spacing w:val="-1"/>
        </w:rPr>
        <w:t>направлена</w:t>
      </w:r>
      <w:r w:rsidRPr="00917F98">
        <w:rPr>
          <w:spacing w:val="-11"/>
        </w:rPr>
        <w:t xml:space="preserve"> </w:t>
      </w:r>
      <w:r w:rsidRPr="00917F98">
        <w:t>в</w:t>
      </w:r>
      <w:r w:rsidRPr="00917F98">
        <w:rPr>
          <w:spacing w:val="-11"/>
        </w:rPr>
        <w:t xml:space="preserve"> </w:t>
      </w:r>
      <w:r w:rsidRPr="00917F98">
        <w:rPr>
          <w:spacing w:val="-1"/>
        </w:rPr>
        <w:t>электронной</w:t>
      </w:r>
      <w:r w:rsidRPr="00917F98">
        <w:rPr>
          <w:spacing w:val="95"/>
        </w:rPr>
        <w:t xml:space="preserve"> </w:t>
      </w:r>
      <w:r w:rsidRPr="00917F98">
        <w:t>форме</w:t>
      </w:r>
      <w:r w:rsidRPr="00917F98">
        <w:rPr>
          <w:spacing w:val="24"/>
        </w:rPr>
        <w:t xml:space="preserve"> </w:t>
      </w:r>
      <w:r w:rsidRPr="00917F98">
        <w:t>с</w:t>
      </w:r>
      <w:r w:rsidRPr="00917F98">
        <w:rPr>
          <w:spacing w:val="27"/>
        </w:rPr>
        <w:t xml:space="preserve"> </w:t>
      </w:r>
      <w:r w:rsidRPr="00917F98">
        <w:rPr>
          <w:spacing w:val="-1"/>
        </w:rPr>
        <w:t>использованием</w:t>
      </w:r>
      <w:r w:rsidRPr="00917F98">
        <w:rPr>
          <w:spacing w:val="25"/>
        </w:rPr>
        <w:t xml:space="preserve"> </w:t>
      </w:r>
      <w:r w:rsidRPr="00917F98">
        <w:rPr>
          <w:spacing w:val="-1"/>
        </w:rPr>
        <w:t>ЕПГУ</w:t>
      </w:r>
      <w:r w:rsidRPr="00917F98">
        <w:rPr>
          <w:spacing w:val="26"/>
        </w:rPr>
        <w:t xml:space="preserve"> </w:t>
      </w:r>
      <w:r w:rsidRPr="00917F98">
        <w:t>и/или</w:t>
      </w:r>
      <w:r w:rsidRPr="00917F98">
        <w:rPr>
          <w:spacing w:val="27"/>
        </w:rPr>
        <w:t xml:space="preserve"> </w:t>
      </w:r>
      <w:r w:rsidRPr="00917F98">
        <w:rPr>
          <w:spacing w:val="-1"/>
        </w:rPr>
        <w:t>РПГУ,</w:t>
      </w:r>
      <w:r w:rsidRPr="00917F98">
        <w:rPr>
          <w:spacing w:val="26"/>
        </w:rPr>
        <w:t xml:space="preserve"> </w:t>
      </w:r>
      <w:r w:rsidRPr="00917F98">
        <w:rPr>
          <w:spacing w:val="-1"/>
        </w:rPr>
        <w:t>многофункциональный</w:t>
      </w:r>
      <w:r w:rsidRPr="00917F98">
        <w:rPr>
          <w:spacing w:val="26"/>
        </w:rPr>
        <w:t xml:space="preserve"> </w:t>
      </w:r>
      <w:r w:rsidRPr="00917F98">
        <w:rPr>
          <w:spacing w:val="-1"/>
        </w:rPr>
        <w:t>центр</w:t>
      </w:r>
      <w:r w:rsidRPr="00917F98">
        <w:rPr>
          <w:spacing w:val="26"/>
        </w:rPr>
        <w:t xml:space="preserve"> </w:t>
      </w:r>
      <w:r w:rsidRPr="00917F98">
        <w:t>либо</w:t>
      </w:r>
      <w:r w:rsidRPr="00917F98">
        <w:rPr>
          <w:spacing w:val="26"/>
        </w:rPr>
        <w:t xml:space="preserve"> </w:t>
      </w:r>
      <w:r w:rsidRPr="00917F98">
        <w:t>в</w:t>
      </w:r>
      <w:r w:rsidRPr="00917F98">
        <w:rPr>
          <w:spacing w:val="57"/>
        </w:rPr>
        <w:t xml:space="preserve"> </w:t>
      </w:r>
      <w:r w:rsidRPr="00917F98">
        <w:rPr>
          <w:spacing w:val="-1"/>
        </w:rPr>
        <w:t>соответствующий</w:t>
      </w:r>
      <w:r w:rsidRPr="00917F98">
        <w:rPr>
          <w:spacing w:val="24"/>
        </w:rPr>
        <w:t xml:space="preserve"> </w:t>
      </w:r>
      <w:r w:rsidRPr="00917F98">
        <w:t>государственный</w:t>
      </w:r>
      <w:r w:rsidRPr="00917F98">
        <w:rPr>
          <w:spacing w:val="24"/>
        </w:rPr>
        <w:t xml:space="preserve"> </w:t>
      </w:r>
      <w:r w:rsidRPr="00917F98">
        <w:rPr>
          <w:spacing w:val="-1"/>
        </w:rPr>
        <w:t>орган</w:t>
      </w:r>
      <w:r w:rsidRPr="00917F98">
        <w:rPr>
          <w:spacing w:val="24"/>
        </w:rPr>
        <w:t xml:space="preserve"> </w:t>
      </w:r>
      <w:r w:rsidRPr="00917F98">
        <w:rPr>
          <w:spacing w:val="-1"/>
        </w:rPr>
        <w:t>исполнительной</w:t>
      </w:r>
      <w:r w:rsidRPr="00917F98">
        <w:rPr>
          <w:spacing w:val="24"/>
        </w:rPr>
        <w:t xml:space="preserve"> </w:t>
      </w:r>
      <w:r w:rsidRPr="00917F98">
        <w:rPr>
          <w:spacing w:val="-1"/>
        </w:rPr>
        <w:t>власти,</w:t>
      </w:r>
      <w:r w:rsidRPr="00917F98">
        <w:rPr>
          <w:spacing w:val="23"/>
        </w:rPr>
        <w:t xml:space="preserve"> </w:t>
      </w:r>
      <w:r w:rsidRPr="00917F98">
        <w:rPr>
          <w:spacing w:val="-1"/>
        </w:rPr>
        <w:t>являющийся</w:t>
      </w:r>
      <w:r w:rsidRPr="00917F98">
        <w:rPr>
          <w:spacing w:val="67"/>
        </w:rPr>
        <w:t xml:space="preserve"> </w:t>
      </w:r>
      <w:r w:rsidRPr="00917F98">
        <w:rPr>
          <w:spacing w:val="-1"/>
        </w:rPr>
        <w:t>учредителем</w:t>
      </w:r>
      <w:r w:rsidRPr="00917F98">
        <w:rPr>
          <w:spacing w:val="6"/>
        </w:rPr>
        <w:t xml:space="preserve"> </w:t>
      </w:r>
      <w:r w:rsidRPr="00917F98">
        <w:rPr>
          <w:spacing w:val="-1"/>
        </w:rPr>
        <w:t>многофункционального</w:t>
      </w:r>
      <w:r w:rsidRPr="00917F98">
        <w:rPr>
          <w:spacing w:val="4"/>
        </w:rPr>
        <w:t xml:space="preserve"> </w:t>
      </w:r>
      <w:r w:rsidRPr="00917F98">
        <w:rPr>
          <w:spacing w:val="-1"/>
        </w:rPr>
        <w:t>центра</w:t>
      </w:r>
      <w:r w:rsidRPr="00917F98">
        <w:rPr>
          <w:spacing w:val="6"/>
        </w:rPr>
        <w:t xml:space="preserve"> </w:t>
      </w:r>
      <w:r w:rsidRPr="00917F98">
        <w:rPr>
          <w:spacing w:val="-1"/>
        </w:rPr>
        <w:t>(далее</w:t>
      </w:r>
      <w:r w:rsidRPr="00917F98">
        <w:rPr>
          <w:spacing w:val="11"/>
        </w:rPr>
        <w:t xml:space="preserve"> </w:t>
      </w:r>
      <w:r w:rsidRPr="00917F98">
        <w:t>–</w:t>
      </w:r>
      <w:r w:rsidRPr="00917F98">
        <w:rPr>
          <w:spacing w:val="9"/>
        </w:rPr>
        <w:t xml:space="preserve"> </w:t>
      </w:r>
      <w:r w:rsidRPr="00917F98">
        <w:rPr>
          <w:spacing w:val="-1"/>
        </w:rPr>
        <w:t>учредитель</w:t>
      </w:r>
      <w:r w:rsidRPr="00917F98">
        <w:rPr>
          <w:spacing w:val="7"/>
        </w:rPr>
        <w:t xml:space="preserve"> </w:t>
      </w:r>
      <w:r w:rsidRPr="00917F98">
        <w:rPr>
          <w:spacing w:val="-1"/>
        </w:rPr>
        <w:t>многофункционального</w:t>
      </w:r>
      <w:r w:rsidRPr="00917F98">
        <w:rPr>
          <w:spacing w:val="83"/>
        </w:rPr>
        <w:t xml:space="preserve"> </w:t>
      </w:r>
      <w:r w:rsidRPr="00917F98">
        <w:rPr>
          <w:spacing w:val="-1"/>
        </w:rPr>
        <w:t>центра),</w:t>
      </w:r>
      <w:r w:rsidRPr="00917F98">
        <w:rPr>
          <w:spacing w:val="40"/>
        </w:rPr>
        <w:t xml:space="preserve"> </w:t>
      </w:r>
      <w:r w:rsidRPr="00917F98">
        <w:t>а</w:t>
      </w:r>
      <w:r w:rsidRPr="00917F98">
        <w:rPr>
          <w:spacing w:val="39"/>
        </w:rPr>
        <w:t xml:space="preserve"> </w:t>
      </w:r>
      <w:r w:rsidRPr="00917F98">
        <w:t>также</w:t>
      </w:r>
      <w:r w:rsidRPr="00917F98">
        <w:rPr>
          <w:spacing w:val="40"/>
        </w:rPr>
        <w:t xml:space="preserve"> </w:t>
      </w:r>
      <w:r w:rsidRPr="00917F98">
        <w:t>в</w:t>
      </w:r>
      <w:r w:rsidRPr="00917F98">
        <w:rPr>
          <w:spacing w:val="40"/>
        </w:rPr>
        <w:t xml:space="preserve"> </w:t>
      </w:r>
      <w:r w:rsidRPr="00917F98">
        <w:rPr>
          <w:spacing w:val="-1"/>
        </w:rPr>
        <w:t>организации,</w:t>
      </w:r>
      <w:r w:rsidRPr="00917F98">
        <w:rPr>
          <w:spacing w:val="38"/>
        </w:rPr>
        <w:t xml:space="preserve"> </w:t>
      </w:r>
      <w:r w:rsidRPr="00917F98">
        <w:rPr>
          <w:spacing w:val="-1"/>
        </w:rPr>
        <w:t>предусмотренные</w:t>
      </w:r>
      <w:r w:rsidRPr="00917F98">
        <w:rPr>
          <w:spacing w:val="44"/>
        </w:rPr>
        <w:t xml:space="preserve"> </w:t>
      </w:r>
      <w:hyperlink r:id="rId251">
        <w:r w:rsidRPr="00917F98">
          <w:rPr>
            <w:spacing w:val="-1"/>
          </w:rPr>
          <w:t>частью</w:t>
        </w:r>
        <w:r w:rsidRPr="00917F98">
          <w:rPr>
            <w:spacing w:val="41"/>
          </w:rPr>
          <w:t xml:space="preserve"> </w:t>
        </w:r>
        <w:r w:rsidRPr="00917F98">
          <w:t>1.1</w:t>
        </w:r>
        <w:r w:rsidRPr="00917F98">
          <w:rPr>
            <w:spacing w:val="40"/>
          </w:rPr>
          <w:t xml:space="preserve"> </w:t>
        </w:r>
        <w:r w:rsidRPr="00917F98">
          <w:rPr>
            <w:spacing w:val="-1"/>
          </w:rPr>
          <w:t>статьи</w:t>
        </w:r>
        <w:r w:rsidRPr="00917F98">
          <w:rPr>
            <w:spacing w:val="41"/>
          </w:rPr>
          <w:t xml:space="preserve"> </w:t>
        </w:r>
        <w:r w:rsidRPr="00917F98">
          <w:t>16</w:t>
        </w:r>
      </w:hyperlink>
      <w:r w:rsidRPr="00917F98">
        <w:rPr>
          <w:spacing w:val="42"/>
        </w:rPr>
        <w:t xml:space="preserve"> </w:t>
      </w:r>
      <w:r w:rsidRPr="00917F98">
        <w:rPr>
          <w:spacing w:val="-1"/>
        </w:rPr>
        <w:t>Федерального</w:t>
      </w:r>
      <w:r w:rsidRPr="00917F98">
        <w:rPr>
          <w:spacing w:val="83"/>
        </w:rPr>
        <w:t xml:space="preserve"> </w:t>
      </w:r>
      <w:r w:rsidRPr="00917F98">
        <w:rPr>
          <w:spacing w:val="-1"/>
        </w:rPr>
        <w:t>закона</w:t>
      </w:r>
      <w:r w:rsidRPr="00917F98">
        <w:rPr>
          <w:spacing w:val="-11"/>
        </w:rPr>
        <w:t xml:space="preserve"> </w:t>
      </w:r>
      <w:r w:rsidRPr="00917F98">
        <w:t>от</w:t>
      </w:r>
      <w:r w:rsidRPr="00917F98">
        <w:rPr>
          <w:spacing w:val="-12"/>
        </w:rPr>
        <w:t xml:space="preserve"> </w:t>
      </w:r>
      <w:r w:rsidRPr="00917F98">
        <w:t>27</w:t>
      </w:r>
      <w:r w:rsidRPr="00917F98">
        <w:rPr>
          <w:spacing w:val="-12"/>
        </w:rPr>
        <w:t xml:space="preserve"> </w:t>
      </w:r>
      <w:r w:rsidRPr="00917F98">
        <w:t>июля</w:t>
      </w:r>
      <w:r w:rsidRPr="00917F98">
        <w:rPr>
          <w:spacing w:val="-10"/>
        </w:rPr>
        <w:t xml:space="preserve"> </w:t>
      </w:r>
      <w:r w:rsidRPr="00917F98">
        <w:t>2010</w:t>
      </w:r>
      <w:r w:rsidRPr="00917F98">
        <w:rPr>
          <w:spacing w:val="-15"/>
        </w:rPr>
        <w:t xml:space="preserve"> </w:t>
      </w:r>
      <w:r w:rsidRPr="00917F98">
        <w:t>года</w:t>
      </w:r>
      <w:r w:rsidRPr="00917F98">
        <w:rPr>
          <w:spacing w:val="-11"/>
        </w:rPr>
        <w:t xml:space="preserve"> </w:t>
      </w:r>
      <w:r w:rsidRPr="00917F98">
        <w:t>№</w:t>
      </w:r>
      <w:r w:rsidRPr="00917F98">
        <w:rPr>
          <w:spacing w:val="-11"/>
        </w:rPr>
        <w:t xml:space="preserve"> </w:t>
      </w:r>
      <w:r w:rsidRPr="00917F98">
        <w:t>210-ФЗ</w:t>
      </w:r>
      <w:r w:rsidRPr="00917F98">
        <w:rPr>
          <w:spacing w:val="-6"/>
        </w:rPr>
        <w:t xml:space="preserve"> </w:t>
      </w:r>
      <w:r w:rsidRPr="00917F98">
        <w:rPr>
          <w:spacing w:val="-3"/>
        </w:rPr>
        <w:t>«Об</w:t>
      </w:r>
      <w:r w:rsidRPr="00917F98">
        <w:rPr>
          <w:spacing w:val="-10"/>
        </w:rPr>
        <w:t xml:space="preserve"> </w:t>
      </w:r>
      <w:r w:rsidRPr="00917F98">
        <w:rPr>
          <w:spacing w:val="-1"/>
        </w:rPr>
        <w:t>организации</w:t>
      </w:r>
      <w:r w:rsidRPr="00917F98">
        <w:rPr>
          <w:spacing w:val="-11"/>
        </w:rPr>
        <w:t xml:space="preserve"> </w:t>
      </w:r>
      <w:r w:rsidRPr="00917F98">
        <w:rPr>
          <w:spacing w:val="-1"/>
        </w:rPr>
        <w:t>предоставления</w:t>
      </w:r>
      <w:r w:rsidRPr="00917F98">
        <w:rPr>
          <w:spacing w:val="-10"/>
        </w:rPr>
        <w:t xml:space="preserve"> </w:t>
      </w:r>
      <w:r w:rsidRPr="00917F98">
        <w:rPr>
          <w:spacing w:val="-1"/>
        </w:rPr>
        <w:t>государственных</w:t>
      </w:r>
      <w:r w:rsidRPr="00917F98">
        <w:rPr>
          <w:spacing w:val="63"/>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p>
    <w:p w14:paraId="2325A87B" w14:textId="77777777" w:rsidR="00403711" w:rsidRPr="00917F98" w:rsidRDefault="00403711" w:rsidP="0025545D">
      <w:pPr>
        <w:numPr>
          <w:ilvl w:val="2"/>
          <w:numId w:val="271"/>
        </w:numPr>
        <w:tabs>
          <w:tab w:val="left" w:pos="1518"/>
        </w:tabs>
        <w:autoSpaceDE/>
        <w:autoSpaceDN/>
        <w:adjustRightInd/>
        <w:spacing w:before="1" w:line="275" w:lineRule="auto"/>
        <w:ind w:right="108" w:firstLine="708"/>
        <w:jc w:val="both"/>
      </w:pPr>
      <w:r w:rsidRPr="00917F98">
        <w:rPr>
          <w:spacing w:val="-1"/>
        </w:rPr>
        <w:t>Жалобы</w:t>
      </w:r>
      <w:r w:rsidRPr="00917F98">
        <w:rPr>
          <w:spacing w:val="57"/>
        </w:rPr>
        <w:t xml:space="preserve"> </w:t>
      </w:r>
      <w:r w:rsidRPr="00917F98">
        <w:t>на</w:t>
      </w:r>
      <w:r w:rsidRPr="00917F98">
        <w:rPr>
          <w:spacing w:val="56"/>
        </w:rPr>
        <w:t xml:space="preserve"> </w:t>
      </w:r>
      <w:r w:rsidRPr="00917F98">
        <w:rPr>
          <w:spacing w:val="-1"/>
        </w:rPr>
        <w:t>решения</w:t>
      </w:r>
      <w:r w:rsidRPr="00917F98">
        <w:rPr>
          <w:spacing w:val="57"/>
        </w:rPr>
        <w:t xml:space="preserve"> </w:t>
      </w:r>
      <w:r w:rsidRPr="00917F98">
        <w:t>и</w:t>
      </w:r>
      <w:r w:rsidRPr="00917F98">
        <w:rPr>
          <w:spacing w:val="58"/>
        </w:rPr>
        <w:t xml:space="preserve"> </w:t>
      </w:r>
      <w:r w:rsidRPr="00917F98">
        <w:rPr>
          <w:spacing w:val="-1"/>
        </w:rPr>
        <w:t>действия</w:t>
      </w:r>
      <w:r w:rsidRPr="00917F98">
        <w:rPr>
          <w:spacing w:val="57"/>
        </w:rPr>
        <w:t xml:space="preserve"> </w:t>
      </w:r>
      <w:r w:rsidRPr="00917F98">
        <w:rPr>
          <w:spacing w:val="-1"/>
        </w:rPr>
        <w:t>(бездействие)</w:t>
      </w:r>
      <w:r w:rsidRPr="00917F98">
        <w:rPr>
          <w:spacing w:val="56"/>
        </w:rPr>
        <w:t xml:space="preserve"> </w:t>
      </w:r>
      <w:r w:rsidRPr="00917F98">
        <w:rPr>
          <w:spacing w:val="-1"/>
        </w:rPr>
        <w:t>руководителя</w:t>
      </w:r>
      <w:r w:rsidRPr="00917F98">
        <w:rPr>
          <w:spacing w:val="57"/>
        </w:rPr>
        <w:t xml:space="preserve"> </w:t>
      </w:r>
      <w:r w:rsidRPr="00917F98">
        <w:rPr>
          <w:spacing w:val="-1"/>
        </w:rPr>
        <w:t>органа,</w:t>
      </w:r>
      <w:r w:rsidRPr="00917F98">
        <w:rPr>
          <w:spacing w:val="75"/>
        </w:rPr>
        <w:t xml:space="preserve"> </w:t>
      </w:r>
      <w:r w:rsidRPr="00917F98">
        <w:rPr>
          <w:spacing w:val="-1"/>
        </w:rPr>
        <w:t>предоставляющего</w:t>
      </w:r>
      <w:r w:rsidRPr="00917F98">
        <w:rPr>
          <w:spacing w:val="57"/>
        </w:rPr>
        <w:t xml:space="preserve"> </w:t>
      </w:r>
      <w:r w:rsidRPr="00917F98">
        <w:rPr>
          <w:spacing w:val="-1"/>
        </w:rPr>
        <w:t>муниципальную</w:t>
      </w:r>
      <w:r w:rsidRPr="00917F98">
        <w:rPr>
          <w:spacing w:val="2"/>
        </w:rPr>
        <w:t xml:space="preserve"> </w:t>
      </w:r>
      <w:r w:rsidRPr="00917F98">
        <w:rPr>
          <w:spacing w:val="-2"/>
        </w:rPr>
        <w:t>услугу,</w:t>
      </w:r>
      <w:r w:rsidRPr="00917F98">
        <w:rPr>
          <w:spacing w:val="1"/>
        </w:rPr>
        <w:t xml:space="preserve"> </w:t>
      </w:r>
      <w:r w:rsidRPr="00917F98">
        <w:rPr>
          <w:spacing w:val="-1"/>
        </w:rPr>
        <w:t>подаются</w:t>
      </w:r>
      <w:r w:rsidRPr="00917F98">
        <w:rPr>
          <w:spacing w:val="57"/>
        </w:rPr>
        <w:t xml:space="preserve"> </w:t>
      </w:r>
      <w:r w:rsidRPr="00917F98">
        <w:t>в</w:t>
      </w:r>
      <w:r w:rsidRPr="00917F98">
        <w:rPr>
          <w:spacing w:val="56"/>
        </w:rPr>
        <w:t xml:space="preserve"> </w:t>
      </w:r>
      <w:r w:rsidRPr="00917F98">
        <w:t>вышестоящий</w:t>
      </w:r>
      <w:r w:rsidRPr="00917F98">
        <w:rPr>
          <w:spacing w:val="58"/>
        </w:rPr>
        <w:t xml:space="preserve"> </w:t>
      </w:r>
      <w:r w:rsidRPr="00917F98">
        <w:rPr>
          <w:spacing w:val="-1"/>
        </w:rPr>
        <w:t>орган</w:t>
      </w:r>
      <w:r w:rsidRPr="00917F98">
        <w:rPr>
          <w:spacing w:val="58"/>
        </w:rPr>
        <w:t xml:space="preserve"> </w:t>
      </w:r>
      <w:r w:rsidRPr="00917F98">
        <w:t>(при</w:t>
      </w:r>
      <w:r w:rsidRPr="00917F98">
        <w:rPr>
          <w:spacing w:val="58"/>
        </w:rPr>
        <w:t xml:space="preserve"> </w:t>
      </w:r>
      <w:r w:rsidRPr="00917F98">
        <w:rPr>
          <w:spacing w:val="-1"/>
        </w:rPr>
        <w:t>его</w:t>
      </w:r>
      <w:r w:rsidRPr="00917F98">
        <w:rPr>
          <w:spacing w:val="73"/>
        </w:rPr>
        <w:t xml:space="preserve"> </w:t>
      </w:r>
      <w:r w:rsidRPr="00917F98">
        <w:rPr>
          <w:spacing w:val="-1"/>
        </w:rPr>
        <w:t>наличии)</w:t>
      </w:r>
      <w:r w:rsidRPr="00917F98">
        <w:t xml:space="preserve"> </w:t>
      </w:r>
      <w:r w:rsidRPr="00917F98">
        <w:rPr>
          <w:spacing w:val="-1"/>
        </w:rPr>
        <w:t>либо</w:t>
      </w:r>
      <w:r w:rsidRPr="00917F98">
        <w:t xml:space="preserve"> в </w:t>
      </w:r>
      <w:r w:rsidRPr="00917F98">
        <w:rPr>
          <w:spacing w:val="-2"/>
        </w:rPr>
        <w:t>случае</w:t>
      </w:r>
      <w:r w:rsidRPr="00917F98">
        <w:rPr>
          <w:spacing w:val="1"/>
        </w:rPr>
        <w:t xml:space="preserve"> </w:t>
      </w:r>
      <w:r w:rsidRPr="00917F98">
        <w:rPr>
          <w:spacing w:val="-1"/>
        </w:rPr>
        <w:t>его</w:t>
      </w:r>
      <w:r w:rsidRPr="00917F98">
        <w:t xml:space="preserve"> </w:t>
      </w:r>
      <w:r w:rsidRPr="00917F98">
        <w:rPr>
          <w:spacing w:val="-1"/>
        </w:rPr>
        <w:t>отсутствия</w:t>
      </w:r>
      <w:r w:rsidRPr="00917F98">
        <w:t xml:space="preserve"> </w:t>
      </w:r>
      <w:r w:rsidRPr="00917F98">
        <w:rPr>
          <w:spacing w:val="-1"/>
        </w:rPr>
        <w:t>рассматриваются</w:t>
      </w:r>
      <w:r w:rsidRPr="00917F98">
        <w:t xml:space="preserve"> </w:t>
      </w:r>
      <w:r w:rsidRPr="00917F98">
        <w:rPr>
          <w:spacing w:val="-1"/>
        </w:rPr>
        <w:t>непосредственно</w:t>
      </w:r>
      <w:r w:rsidRPr="00917F98">
        <w:t xml:space="preserve"> </w:t>
      </w:r>
      <w:r w:rsidRPr="00917F98">
        <w:rPr>
          <w:spacing w:val="-1"/>
        </w:rPr>
        <w:t>руководителем</w:t>
      </w:r>
      <w:r w:rsidRPr="00917F98">
        <w:rPr>
          <w:spacing w:val="101"/>
        </w:rPr>
        <w:t xml:space="preserve"> </w:t>
      </w:r>
      <w:r w:rsidRPr="00917F98">
        <w:rPr>
          <w:spacing w:val="-1"/>
        </w:rPr>
        <w:t>органа,</w:t>
      </w:r>
      <w:r w:rsidRPr="00917F98">
        <w:rPr>
          <w:spacing w:val="16"/>
        </w:rPr>
        <w:t xml:space="preserve"> </w:t>
      </w:r>
      <w:r w:rsidRPr="00917F98">
        <w:rPr>
          <w:spacing w:val="-1"/>
        </w:rPr>
        <w:t>предоставляющего</w:t>
      </w:r>
      <w:r w:rsidRPr="00917F98">
        <w:rPr>
          <w:spacing w:val="16"/>
        </w:rPr>
        <w:t xml:space="preserve"> </w:t>
      </w:r>
      <w:r w:rsidRPr="00917F98">
        <w:rPr>
          <w:spacing w:val="-1"/>
        </w:rPr>
        <w:t>муниципальную</w:t>
      </w:r>
      <w:r w:rsidRPr="00917F98">
        <w:rPr>
          <w:spacing w:val="19"/>
        </w:rPr>
        <w:t xml:space="preserve"> </w:t>
      </w:r>
      <w:r w:rsidRPr="00917F98">
        <w:rPr>
          <w:spacing w:val="-2"/>
        </w:rPr>
        <w:t>услугу.</w:t>
      </w:r>
      <w:r w:rsidRPr="00917F98">
        <w:rPr>
          <w:spacing w:val="16"/>
        </w:rPr>
        <w:t xml:space="preserve"> </w:t>
      </w:r>
      <w:r w:rsidRPr="00917F98">
        <w:rPr>
          <w:spacing w:val="-1"/>
        </w:rPr>
        <w:t>Жалобы</w:t>
      </w:r>
      <w:r w:rsidRPr="00917F98">
        <w:rPr>
          <w:spacing w:val="16"/>
        </w:rPr>
        <w:t xml:space="preserve"> </w:t>
      </w:r>
      <w:r w:rsidRPr="00917F98">
        <w:t>на</w:t>
      </w:r>
      <w:r w:rsidRPr="00917F98">
        <w:rPr>
          <w:spacing w:val="15"/>
        </w:rPr>
        <w:t xml:space="preserve"> </w:t>
      </w:r>
      <w:r w:rsidRPr="00917F98">
        <w:rPr>
          <w:spacing w:val="-1"/>
        </w:rPr>
        <w:t>решения</w:t>
      </w:r>
      <w:r w:rsidRPr="00917F98">
        <w:rPr>
          <w:spacing w:val="16"/>
        </w:rPr>
        <w:t xml:space="preserve"> </w:t>
      </w:r>
      <w:r w:rsidRPr="00917F98">
        <w:t>и</w:t>
      </w:r>
      <w:r w:rsidRPr="00917F98">
        <w:rPr>
          <w:spacing w:val="17"/>
        </w:rPr>
        <w:t xml:space="preserve"> </w:t>
      </w:r>
      <w:r w:rsidRPr="00917F98">
        <w:rPr>
          <w:spacing w:val="-1"/>
        </w:rPr>
        <w:t>действия</w:t>
      </w:r>
      <w:r w:rsidRPr="00917F98">
        <w:rPr>
          <w:spacing w:val="85"/>
        </w:rPr>
        <w:t xml:space="preserve"> </w:t>
      </w:r>
      <w:r w:rsidRPr="00917F98">
        <w:rPr>
          <w:spacing w:val="-1"/>
        </w:rPr>
        <w:t>(бездействие)</w:t>
      </w:r>
      <w:r w:rsidRPr="00917F98">
        <w:rPr>
          <w:spacing w:val="51"/>
        </w:rPr>
        <w:t xml:space="preserve"> </w:t>
      </w:r>
      <w:r w:rsidRPr="00917F98">
        <w:rPr>
          <w:spacing w:val="-1"/>
        </w:rPr>
        <w:t>работника</w:t>
      </w:r>
      <w:r w:rsidRPr="00917F98">
        <w:rPr>
          <w:spacing w:val="51"/>
        </w:rPr>
        <w:t xml:space="preserve"> </w:t>
      </w:r>
      <w:r w:rsidRPr="00917F98">
        <w:t>МФЦ</w:t>
      </w:r>
      <w:r w:rsidRPr="00917F98">
        <w:rPr>
          <w:spacing w:val="52"/>
        </w:rPr>
        <w:t xml:space="preserve"> </w:t>
      </w:r>
      <w:r w:rsidRPr="00917F98">
        <w:rPr>
          <w:spacing w:val="-1"/>
        </w:rPr>
        <w:t>подаются</w:t>
      </w:r>
      <w:r w:rsidRPr="00917F98">
        <w:rPr>
          <w:spacing w:val="52"/>
        </w:rPr>
        <w:t xml:space="preserve"> </w:t>
      </w:r>
      <w:r w:rsidRPr="00917F98">
        <w:rPr>
          <w:spacing w:val="-1"/>
        </w:rPr>
        <w:t>руководителю</w:t>
      </w:r>
      <w:r w:rsidRPr="00917F98">
        <w:rPr>
          <w:spacing w:val="50"/>
        </w:rPr>
        <w:t xml:space="preserve"> </w:t>
      </w:r>
      <w:r w:rsidRPr="00917F98">
        <w:t>МФЦ.</w:t>
      </w:r>
      <w:r w:rsidRPr="00917F98">
        <w:rPr>
          <w:spacing w:val="52"/>
        </w:rPr>
        <w:t xml:space="preserve"> </w:t>
      </w:r>
      <w:r w:rsidRPr="00917F98">
        <w:rPr>
          <w:spacing w:val="-1"/>
        </w:rPr>
        <w:t>Жалобы</w:t>
      </w:r>
      <w:r w:rsidRPr="00917F98">
        <w:rPr>
          <w:spacing w:val="52"/>
        </w:rPr>
        <w:t xml:space="preserve"> </w:t>
      </w:r>
      <w:r w:rsidRPr="00917F98">
        <w:t>на</w:t>
      </w:r>
      <w:r w:rsidRPr="00917F98">
        <w:rPr>
          <w:spacing w:val="51"/>
        </w:rPr>
        <w:t xml:space="preserve"> </w:t>
      </w:r>
      <w:r w:rsidRPr="00917F98">
        <w:rPr>
          <w:spacing w:val="-1"/>
        </w:rPr>
        <w:t>решения</w:t>
      </w:r>
      <w:r w:rsidRPr="00917F98">
        <w:rPr>
          <w:spacing w:val="50"/>
        </w:rPr>
        <w:t xml:space="preserve"> </w:t>
      </w:r>
      <w:r w:rsidRPr="00917F98">
        <w:t>и</w:t>
      </w:r>
      <w:r w:rsidRPr="00917F98">
        <w:rPr>
          <w:spacing w:val="77"/>
        </w:rPr>
        <w:t xml:space="preserve"> </w:t>
      </w:r>
      <w:r w:rsidRPr="00917F98">
        <w:rPr>
          <w:spacing w:val="-1"/>
        </w:rPr>
        <w:t>действия</w:t>
      </w:r>
      <w:r w:rsidRPr="00917F98">
        <w:rPr>
          <w:spacing w:val="-15"/>
        </w:rPr>
        <w:t xml:space="preserve"> </w:t>
      </w:r>
      <w:r w:rsidRPr="00917F98">
        <w:rPr>
          <w:spacing w:val="-1"/>
        </w:rPr>
        <w:t>(бездействие)</w:t>
      </w:r>
      <w:r w:rsidRPr="00917F98">
        <w:rPr>
          <w:spacing w:val="-16"/>
        </w:rPr>
        <w:t xml:space="preserve"> </w:t>
      </w:r>
      <w:r w:rsidRPr="00917F98">
        <w:t>МФЦ</w:t>
      </w:r>
      <w:r w:rsidRPr="00917F98">
        <w:rPr>
          <w:spacing w:val="-15"/>
        </w:rPr>
        <w:t xml:space="preserve"> </w:t>
      </w:r>
      <w:r w:rsidRPr="00917F98">
        <w:rPr>
          <w:spacing w:val="-1"/>
        </w:rPr>
        <w:t>подаются</w:t>
      </w:r>
      <w:r w:rsidRPr="00917F98">
        <w:rPr>
          <w:spacing w:val="-13"/>
        </w:rPr>
        <w:t xml:space="preserve"> </w:t>
      </w:r>
      <w:r w:rsidRPr="00917F98">
        <w:rPr>
          <w:spacing w:val="-1"/>
        </w:rPr>
        <w:t>учредителю</w:t>
      </w:r>
      <w:r w:rsidRPr="00917F98">
        <w:rPr>
          <w:spacing w:val="-14"/>
        </w:rPr>
        <w:t xml:space="preserve"> </w:t>
      </w:r>
      <w:r w:rsidRPr="00917F98">
        <w:t>МФЦ.</w:t>
      </w:r>
      <w:r w:rsidRPr="00917F98">
        <w:rPr>
          <w:spacing w:val="-15"/>
        </w:rPr>
        <w:t xml:space="preserve"> </w:t>
      </w:r>
      <w:r w:rsidRPr="00917F98">
        <w:rPr>
          <w:spacing w:val="-1"/>
        </w:rPr>
        <w:t>Жалобы</w:t>
      </w:r>
      <w:r w:rsidRPr="00917F98">
        <w:rPr>
          <w:spacing w:val="-15"/>
        </w:rPr>
        <w:t xml:space="preserve"> </w:t>
      </w:r>
      <w:r w:rsidRPr="00917F98">
        <w:t>на</w:t>
      </w:r>
      <w:r w:rsidRPr="00917F98">
        <w:rPr>
          <w:spacing w:val="-13"/>
        </w:rPr>
        <w:t xml:space="preserve"> </w:t>
      </w:r>
      <w:r w:rsidRPr="00917F98">
        <w:rPr>
          <w:spacing w:val="-1"/>
        </w:rPr>
        <w:t>решения</w:t>
      </w:r>
      <w:r w:rsidRPr="00917F98">
        <w:rPr>
          <w:spacing w:val="-15"/>
        </w:rPr>
        <w:t xml:space="preserve"> </w:t>
      </w:r>
      <w:r w:rsidRPr="00917F98">
        <w:t>и</w:t>
      </w:r>
      <w:r w:rsidRPr="00917F98">
        <w:rPr>
          <w:spacing w:val="-14"/>
        </w:rPr>
        <w:t xml:space="preserve"> </w:t>
      </w:r>
      <w:r w:rsidRPr="00917F98">
        <w:rPr>
          <w:spacing w:val="-1"/>
        </w:rPr>
        <w:t>действия</w:t>
      </w:r>
      <w:r w:rsidRPr="00917F98">
        <w:rPr>
          <w:spacing w:val="93"/>
        </w:rPr>
        <w:t xml:space="preserve"> </w:t>
      </w:r>
      <w:r w:rsidRPr="00917F98">
        <w:rPr>
          <w:spacing w:val="-1"/>
        </w:rPr>
        <w:t>(бездействие)</w:t>
      </w:r>
      <w:r w:rsidRPr="00917F98">
        <w:rPr>
          <w:spacing w:val="35"/>
        </w:rPr>
        <w:t xml:space="preserve"> </w:t>
      </w:r>
      <w:r w:rsidRPr="00917F98">
        <w:rPr>
          <w:spacing w:val="-1"/>
        </w:rPr>
        <w:t>работников</w:t>
      </w:r>
      <w:r w:rsidRPr="00917F98">
        <w:rPr>
          <w:spacing w:val="35"/>
        </w:rPr>
        <w:t xml:space="preserve"> </w:t>
      </w:r>
      <w:r w:rsidRPr="00917F98">
        <w:rPr>
          <w:spacing w:val="-1"/>
        </w:rPr>
        <w:t>организаций,</w:t>
      </w:r>
      <w:r w:rsidRPr="00917F98">
        <w:rPr>
          <w:spacing w:val="33"/>
        </w:rPr>
        <w:t xml:space="preserve"> </w:t>
      </w:r>
      <w:r w:rsidRPr="00917F98">
        <w:rPr>
          <w:spacing w:val="-1"/>
        </w:rPr>
        <w:t>предусмотренных</w:t>
      </w:r>
      <w:r w:rsidRPr="00917F98">
        <w:rPr>
          <w:spacing w:val="37"/>
        </w:rPr>
        <w:t xml:space="preserve"> </w:t>
      </w:r>
      <w:r w:rsidRPr="00917F98">
        <w:rPr>
          <w:spacing w:val="-1"/>
        </w:rPr>
        <w:t>частью</w:t>
      </w:r>
      <w:r w:rsidRPr="00917F98">
        <w:rPr>
          <w:spacing w:val="36"/>
        </w:rPr>
        <w:t xml:space="preserve"> </w:t>
      </w:r>
      <w:r w:rsidRPr="00917F98">
        <w:t>1.1</w:t>
      </w:r>
      <w:r w:rsidRPr="00917F98">
        <w:rPr>
          <w:spacing w:val="35"/>
        </w:rPr>
        <w:t xml:space="preserve"> </w:t>
      </w:r>
      <w:r w:rsidRPr="00917F98">
        <w:t>статьи</w:t>
      </w:r>
      <w:r w:rsidRPr="00917F98">
        <w:rPr>
          <w:spacing w:val="36"/>
        </w:rPr>
        <w:t xml:space="preserve"> </w:t>
      </w:r>
      <w:r w:rsidRPr="00917F98">
        <w:t>16</w:t>
      </w:r>
      <w:r w:rsidRPr="00917F98">
        <w:rPr>
          <w:spacing w:val="73"/>
        </w:rPr>
        <w:t xml:space="preserve"> </w:t>
      </w:r>
      <w:r w:rsidRPr="00917F98">
        <w:rPr>
          <w:spacing w:val="-1"/>
        </w:rPr>
        <w:t>Федерального</w:t>
      </w:r>
      <w:r w:rsidRPr="00917F98">
        <w:rPr>
          <w:spacing w:val="-15"/>
        </w:rPr>
        <w:t xml:space="preserve"> </w:t>
      </w:r>
      <w:r w:rsidRPr="00917F98">
        <w:rPr>
          <w:spacing w:val="-1"/>
        </w:rPr>
        <w:t>закона</w:t>
      </w:r>
      <w:r w:rsidRPr="00917F98">
        <w:rPr>
          <w:spacing w:val="-16"/>
        </w:rPr>
        <w:t xml:space="preserve"> </w:t>
      </w:r>
      <w:r w:rsidRPr="00917F98">
        <w:t>от</w:t>
      </w:r>
      <w:r w:rsidRPr="00917F98">
        <w:rPr>
          <w:spacing w:val="-17"/>
        </w:rPr>
        <w:t xml:space="preserve"> </w:t>
      </w:r>
      <w:r w:rsidRPr="00917F98">
        <w:t>27.07.2010</w:t>
      </w:r>
      <w:r w:rsidRPr="00917F98">
        <w:rPr>
          <w:spacing w:val="-15"/>
        </w:rPr>
        <w:t xml:space="preserve"> </w:t>
      </w:r>
      <w:r w:rsidRPr="00917F98">
        <w:t>№</w:t>
      </w:r>
      <w:r w:rsidRPr="00917F98">
        <w:rPr>
          <w:spacing w:val="-16"/>
        </w:rPr>
        <w:t xml:space="preserve"> </w:t>
      </w:r>
      <w:r w:rsidRPr="00917F98">
        <w:t>210-ФЗ,</w:t>
      </w:r>
      <w:r w:rsidRPr="00917F98">
        <w:rPr>
          <w:spacing w:val="-15"/>
        </w:rPr>
        <w:t xml:space="preserve"> </w:t>
      </w:r>
      <w:r w:rsidRPr="00917F98">
        <w:t>подаются</w:t>
      </w:r>
      <w:r w:rsidRPr="00917F98">
        <w:rPr>
          <w:spacing w:val="-15"/>
        </w:rPr>
        <w:t xml:space="preserve"> </w:t>
      </w:r>
      <w:r w:rsidRPr="00917F98">
        <w:rPr>
          <w:spacing w:val="-1"/>
        </w:rPr>
        <w:t>руководителям</w:t>
      </w:r>
      <w:r w:rsidRPr="00917F98">
        <w:rPr>
          <w:spacing w:val="-13"/>
        </w:rPr>
        <w:t xml:space="preserve"> </w:t>
      </w:r>
      <w:r w:rsidRPr="00917F98">
        <w:rPr>
          <w:spacing w:val="-1"/>
        </w:rPr>
        <w:t>этих</w:t>
      </w:r>
      <w:r w:rsidRPr="00917F98">
        <w:rPr>
          <w:spacing w:val="-13"/>
        </w:rPr>
        <w:t xml:space="preserve"> </w:t>
      </w:r>
      <w:r w:rsidRPr="00917F98">
        <w:rPr>
          <w:spacing w:val="-1"/>
        </w:rPr>
        <w:t>организаций.</w:t>
      </w:r>
    </w:p>
    <w:p w14:paraId="76BD4116" w14:textId="77777777" w:rsidR="00403711" w:rsidRPr="00917F98" w:rsidRDefault="00403711" w:rsidP="0025545D">
      <w:pPr>
        <w:numPr>
          <w:ilvl w:val="2"/>
          <w:numId w:val="271"/>
        </w:numPr>
        <w:tabs>
          <w:tab w:val="left" w:pos="1518"/>
        </w:tabs>
        <w:autoSpaceDE/>
        <w:autoSpaceDN/>
        <w:adjustRightInd/>
        <w:spacing w:before="3" w:line="275" w:lineRule="auto"/>
        <w:ind w:right="110" w:firstLine="708"/>
        <w:jc w:val="both"/>
      </w:pPr>
      <w:r w:rsidRPr="00917F98">
        <w:rPr>
          <w:spacing w:val="-1"/>
        </w:rPr>
        <w:t>Жалобы</w:t>
      </w:r>
      <w:r w:rsidRPr="00917F98">
        <w:rPr>
          <w:spacing w:val="28"/>
        </w:rPr>
        <w:t xml:space="preserve"> </w:t>
      </w:r>
      <w:r w:rsidRPr="00917F98">
        <w:t>на</w:t>
      </w:r>
      <w:r w:rsidRPr="00917F98">
        <w:rPr>
          <w:spacing w:val="27"/>
        </w:rPr>
        <w:t xml:space="preserve"> </w:t>
      </w:r>
      <w:r w:rsidRPr="00917F98">
        <w:rPr>
          <w:spacing w:val="-1"/>
        </w:rPr>
        <w:t>решения</w:t>
      </w:r>
      <w:r w:rsidRPr="00917F98">
        <w:rPr>
          <w:spacing w:val="26"/>
        </w:rPr>
        <w:t xml:space="preserve"> </w:t>
      </w:r>
      <w:r w:rsidRPr="00917F98">
        <w:t>и</w:t>
      </w:r>
      <w:r w:rsidRPr="00917F98">
        <w:rPr>
          <w:spacing w:val="29"/>
        </w:rPr>
        <w:t xml:space="preserve"> </w:t>
      </w:r>
      <w:r w:rsidRPr="00917F98">
        <w:rPr>
          <w:spacing w:val="-1"/>
        </w:rPr>
        <w:t>действия</w:t>
      </w:r>
      <w:r w:rsidRPr="00917F98">
        <w:rPr>
          <w:spacing w:val="26"/>
        </w:rPr>
        <w:t xml:space="preserve"> </w:t>
      </w:r>
      <w:r w:rsidRPr="00917F98">
        <w:rPr>
          <w:spacing w:val="-1"/>
        </w:rPr>
        <w:t>(бездействие)</w:t>
      </w:r>
      <w:r w:rsidRPr="00917F98">
        <w:rPr>
          <w:spacing w:val="27"/>
        </w:rPr>
        <w:t xml:space="preserve"> </w:t>
      </w:r>
      <w:r w:rsidRPr="00917F98">
        <w:rPr>
          <w:spacing w:val="-1"/>
        </w:rPr>
        <w:t>работника</w:t>
      </w:r>
      <w:r w:rsidRPr="00917F98">
        <w:rPr>
          <w:spacing w:val="69"/>
        </w:rPr>
        <w:t xml:space="preserve"> </w:t>
      </w:r>
      <w:r w:rsidRPr="00917F98">
        <w:rPr>
          <w:spacing w:val="-1"/>
        </w:rPr>
        <w:lastRenderedPageBreak/>
        <w:t>многофункционального</w:t>
      </w:r>
      <w:r w:rsidRPr="00917F98">
        <w:rPr>
          <w:spacing w:val="2"/>
        </w:rPr>
        <w:t xml:space="preserve"> </w:t>
      </w:r>
      <w:r w:rsidRPr="00917F98">
        <w:rPr>
          <w:spacing w:val="-1"/>
        </w:rPr>
        <w:t>центра</w:t>
      </w:r>
      <w:r w:rsidRPr="00917F98">
        <w:rPr>
          <w:spacing w:val="4"/>
        </w:rPr>
        <w:t xml:space="preserve"> </w:t>
      </w:r>
      <w:r w:rsidRPr="00917F98">
        <w:rPr>
          <w:spacing w:val="-1"/>
        </w:rPr>
        <w:t>подаются</w:t>
      </w:r>
      <w:r w:rsidRPr="00917F98">
        <w:rPr>
          <w:spacing w:val="4"/>
        </w:rPr>
        <w:t xml:space="preserve"> </w:t>
      </w:r>
      <w:r w:rsidRPr="00917F98">
        <w:t>руководителю</w:t>
      </w:r>
      <w:r w:rsidRPr="00917F98">
        <w:rPr>
          <w:spacing w:val="5"/>
        </w:rPr>
        <w:t xml:space="preserve"> </w:t>
      </w:r>
      <w:r w:rsidRPr="00917F98">
        <w:t>этого</w:t>
      </w:r>
      <w:r w:rsidRPr="00917F98">
        <w:rPr>
          <w:spacing w:val="4"/>
        </w:rPr>
        <w:t xml:space="preserve"> </w:t>
      </w:r>
      <w:r w:rsidRPr="00917F98">
        <w:rPr>
          <w:spacing w:val="-1"/>
        </w:rPr>
        <w:t>многофункционального</w:t>
      </w:r>
      <w:r w:rsidRPr="00917F98">
        <w:rPr>
          <w:spacing w:val="67"/>
        </w:rPr>
        <w:t xml:space="preserve"> </w:t>
      </w:r>
      <w:r w:rsidRPr="00917F98">
        <w:rPr>
          <w:spacing w:val="-1"/>
        </w:rPr>
        <w:t>центра.</w:t>
      </w:r>
    </w:p>
    <w:p w14:paraId="5576D0FE" w14:textId="77777777" w:rsidR="00403711" w:rsidRPr="00917F98" w:rsidRDefault="00403711" w:rsidP="0025545D">
      <w:pPr>
        <w:numPr>
          <w:ilvl w:val="2"/>
          <w:numId w:val="271"/>
        </w:numPr>
        <w:tabs>
          <w:tab w:val="left" w:pos="1518"/>
        </w:tabs>
        <w:autoSpaceDE/>
        <w:autoSpaceDN/>
        <w:adjustRightInd/>
        <w:spacing w:before="1" w:line="276" w:lineRule="auto"/>
        <w:ind w:right="114" w:firstLine="708"/>
        <w:jc w:val="both"/>
      </w:pPr>
      <w:r w:rsidRPr="00917F98">
        <w:rPr>
          <w:spacing w:val="-1"/>
        </w:rPr>
        <w:t>Жалобы</w:t>
      </w:r>
      <w:r w:rsidRPr="00917F98">
        <w:rPr>
          <w:spacing w:val="35"/>
        </w:rPr>
        <w:t xml:space="preserve"> </w:t>
      </w:r>
      <w:r w:rsidRPr="00917F98">
        <w:t>на</w:t>
      </w:r>
      <w:r w:rsidRPr="00917F98">
        <w:rPr>
          <w:spacing w:val="34"/>
        </w:rPr>
        <w:t xml:space="preserve"> </w:t>
      </w:r>
      <w:r w:rsidRPr="00917F98">
        <w:rPr>
          <w:spacing w:val="-1"/>
        </w:rPr>
        <w:t>решения</w:t>
      </w:r>
      <w:r w:rsidRPr="00917F98">
        <w:rPr>
          <w:spacing w:val="35"/>
        </w:rPr>
        <w:t xml:space="preserve"> </w:t>
      </w:r>
      <w:r w:rsidRPr="00917F98">
        <w:t>и</w:t>
      </w:r>
      <w:r w:rsidRPr="00917F98">
        <w:rPr>
          <w:spacing w:val="36"/>
        </w:rPr>
        <w:t xml:space="preserve"> </w:t>
      </w:r>
      <w:r w:rsidRPr="00917F98">
        <w:rPr>
          <w:spacing w:val="-1"/>
        </w:rPr>
        <w:t>действия</w:t>
      </w:r>
      <w:r w:rsidRPr="00917F98">
        <w:rPr>
          <w:spacing w:val="35"/>
        </w:rPr>
        <w:t xml:space="preserve"> </w:t>
      </w:r>
      <w:r w:rsidRPr="00917F98">
        <w:rPr>
          <w:spacing w:val="-1"/>
        </w:rPr>
        <w:t>(бездействие)</w:t>
      </w:r>
      <w:r w:rsidRPr="00917F98">
        <w:rPr>
          <w:spacing w:val="35"/>
        </w:rPr>
        <w:t xml:space="preserve"> </w:t>
      </w:r>
      <w:r w:rsidRPr="00917F98">
        <w:rPr>
          <w:spacing w:val="-1"/>
        </w:rPr>
        <w:t>многофункционального</w:t>
      </w:r>
      <w:r w:rsidRPr="00917F98">
        <w:rPr>
          <w:spacing w:val="65"/>
        </w:rPr>
        <w:t xml:space="preserve"> </w:t>
      </w:r>
      <w:r w:rsidRPr="00917F98">
        <w:rPr>
          <w:spacing w:val="-1"/>
        </w:rPr>
        <w:t>центра</w:t>
      </w:r>
      <w:r w:rsidRPr="00917F98">
        <w:rPr>
          <w:spacing w:val="42"/>
        </w:rPr>
        <w:t xml:space="preserve"> </w:t>
      </w:r>
      <w:r w:rsidRPr="00917F98">
        <w:t>подаются</w:t>
      </w:r>
      <w:r w:rsidRPr="00917F98">
        <w:rPr>
          <w:spacing w:val="45"/>
        </w:rPr>
        <w:t xml:space="preserve"> </w:t>
      </w:r>
      <w:r w:rsidRPr="00917F98">
        <w:rPr>
          <w:spacing w:val="-1"/>
        </w:rPr>
        <w:t>учредителю</w:t>
      </w:r>
      <w:r w:rsidRPr="00917F98">
        <w:rPr>
          <w:spacing w:val="43"/>
        </w:rPr>
        <w:t xml:space="preserve"> </w:t>
      </w:r>
      <w:r w:rsidRPr="00917F98">
        <w:rPr>
          <w:spacing w:val="-1"/>
        </w:rPr>
        <w:t>многофункционального</w:t>
      </w:r>
      <w:r w:rsidRPr="00917F98">
        <w:rPr>
          <w:spacing w:val="42"/>
        </w:rPr>
        <w:t xml:space="preserve"> </w:t>
      </w:r>
      <w:r w:rsidRPr="00917F98">
        <w:rPr>
          <w:spacing w:val="-1"/>
        </w:rPr>
        <w:t>центра</w:t>
      </w:r>
      <w:r w:rsidRPr="00917F98">
        <w:rPr>
          <w:spacing w:val="42"/>
        </w:rPr>
        <w:t xml:space="preserve"> </w:t>
      </w:r>
      <w:r w:rsidRPr="00917F98">
        <w:rPr>
          <w:spacing w:val="-1"/>
        </w:rPr>
        <w:t>или</w:t>
      </w:r>
      <w:r w:rsidRPr="00917F98">
        <w:rPr>
          <w:spacing w:val="43"/>
        </w:rPr>
        <w:t xml:space="preserve"> </w:t>
      </w:r>
      <w:r w:rsidRPr="00917F98">
        <w:t>должностному</w:t>
      </w:r>
      <w:r w:rsidRPr="00917F98">
        <w:rPr>
          <w:spacing w:val="38"/>
        </w:rPr>
        <w:t xml:space="preserve"> </w:t>
      </w:r>
      <w:r w:rsidRPr="00917F98">
        <w:rPr>
          <w:spacing w:val="-1"/>
        </w:rPr>
        <w:t>лицу,</w:t>
      </w:r>
      <w:r w:rsidRPr="00917F98">
        <w:rPr>
          <w:spacing w:val="66"/>
        </w:rPr>
        <w:t xml:space="preserve"> </w:t>
      </w:r>
      <w:r w:rsidRPr="00917F98">
        <w:rPr>
          <w:spacing w:val="-1"/>
        </w:rPr>
        <w:t>уполномоченному</w:t>
      </w:r>
      <w:r w:rsidRPr="00917F98">
        <w:rPr>
          <w:spacing w:val="-5"/>
        </w:rPr>
        <w:t xml:space="preserve"> </w:t>
      </w:r>
      <w:r w:rsidRPr="00917F98">
        <w:t>нормативным</w:t>
      </w:r>
      <w:r w:rsidRPr="00917F98">
        <w:rPr>
          <w:spacing w:val="-2"/>
        </w:rPr>
        <w:t xml:space="preserve"> </w:t>
      </w:r>
      <w:r w:rsidRPr="00917F98">
        <w:rPr>
          <w:spacing w:val="-1"/>
        </w:rPr>
        <w:t>правовым</w:t>
      </w:r>
      <w:r w:rsidRPr="00917F98">
        <w:rPr>
          <w:spacing w:val="-2"/>
        </w:rPr>
        <w:t xml:space="preserve"> </w:t>
      </w:r>
      <w:r w:rsidRPr="00917F98">
        <w:t xml:space="preserve">актом </w:t>
      </w:r>
      <w:r w:rsidRPr="00917F98">
        <w:rPr>
          <w:spacing w:val="-1"/>
        </w:rPr>
        <w:t>субъекта</w:t>
      </w:r>
      <w:r w:rsidRPr="00917F98">
        <w:t xml:space="preserve"> </w:t>
      </w:r>
      <w:r w:rsidRPr="00917F98">
        <w:rPr>
          <w:spacing w:val="-1"/>
        </w:rPr>
        <w:t>Российской</w:t>
      </w:r>
      <w:r w:rsidRPr="00917F98">
        <w:t xml:space="preserve"> </w:t>
      </w:r>
      <w:r w:rsidRPr="00917F98">
        <w:rPr>
          <w:spacing w:val="-1"/>
        </w:rPr>
        <w:t>Федерации.</w:t>
      </w:r>
    </w:p>
    <w:p w14:paraId="4A3C7E9C" w14:textId="77777777" w:rsidR="00403711" w:rsidRPr="00917F98" w:rsidRDefault="00403711" w:rsidP="0025545D">
      <w:pPr>
        <w:numPr>
          <w:ilvl w:val="2"/>
          <w:numId w:val="271"/>
        </w:numPr>
        <w:tabs>
          <w:tab w:val="left" w:pos="1518"/>
        </w:tabs>
        <w:autoSpaceDE/>
        <w:autoSpaceDN/>
        <w:adjustRightInd/>
        <w:spacing w:line="276" w:lineRule="auto"/>
        <w:ind w:right="106" w:firstLine="708"/>
        <w:jc w:val="both"/>
      </w:pPr>
      <w:r w:rsidRPr="00917F98">
        <w:rPr>
          <w:spacing w:val="-1"/>
        </w:rPr>
        <w:t>Жалобы</w:t>
      </w:r>
      <w:r w:rsidRPr="00917F98">
        <w:rPr>
          <w:spacing w:val="2"/>
        </w:rPr>
        <w:t xml:space="preserve"> </w:t>
      </w:r>
      <w:r w:rsidRPr="00917F98">
        <w:t>на</w:t>
      </w:r>
      <w:r w:rsidRPr="00917F98">
        <w:rPr>
          <w:spacing w:val="1"/>
        </w:rPr>
        <w:t xml:space="preserve"> </w:t>
      </w:r>
      <w:r w:rsidRPr="00917F98">
        <w:rPr>
          <w:spacing w:val="-1"/>
        </w:rPr>
        <w:t>решения</w:t>
      </w:r>
      <w:r w:rsidRPr="00917F98">
        <w:rPr>
          <w:spacing w:val="59"/>
        </w:rPr>
        <w:t xml:space="preserve"> </w:t>
      </w:r>
      <w:r w:rsidRPr="00917F98">
        <w:t>и</w:t>
      </w:r>
      <w:r w:rsidRPr="00917F98">
        <w:rPr>
          <w:spacing w:val="3"/>
        </w:rPr>
        <w:t xml:space="preserve"> </w:t>
      </w:r>
      <w:r w:rsidRPr="00917F98">
        <w:rPr>
          <w:spacing w:val="-1"/>
        </w:rPr>
        <w:t>действия</w:t>
      </w:r>
      <w:r w:rsidRPr="00917F98">
        <w:rPr>
          <w:spacing w:val="2"/>
        </w:rPr>
        <w:t xml:space="preserve"> </w:t>
      </w:r>
      <w:r w:rsidRPr="00917F98">
        <w:rPr>
          <w:spacing w:val="-1"/>
        </w:rPr>
        <w:t>(бездействие)</w:t>
      </w:r>
      <w:r w:rsidRPr="00917F98">
        <w:rPr>
          <w:spacing w:val="1"/>
        </w:rPr>
        <w:t xml:space="preserve"> </w:t>
      </w:r>
      <w:r w:rsidRPr="00917F98">
        <w:rPr>
          <w:spacing w:val="-1"/>
        </w:rPr>
        <w:t>работников</w:t>
      </w:r>
      <w:r w:rsidRPr="00917F98">
        <w:rPr>
          <w:spacing w:val="1"/>
        </w:rPr>
        <w:t xml:space="preserve"> </w:t>
      </w:r>
      <w:r w:rsidRPr="00917F98">
        <w:rPr>
          <w:spacing w:val="-1"/>
        </w:rPr>
        <w:t>организаций,</w:t>
      </w:r>
      <w:r w:rsidRPr="00917F98">
        <w:rPr>
          <w:spacing w:val="71"/>
        </w:rPr>
        <w:t xml:space="preserve"> </w:t>
      </w:r>
      <w:r w:rsidRPr="00917F98">
        <w:rPr>
          <w:spacing w:val="-1"/>
        </w:rPr>
        <w:t>предусмотренных</w:t>
      </w:r>
      <w:r w:rsidRPr="00917F98">
        <w:rPr>
          <w:spacing w:val="-2"/>
        </w:rPr>
        <w:t xml:space="preserve"> </w:t>
      </w:r>
      <w:hyperlink r:id="rId252">
        <w:r w:rsidRPr="00917F98">
          <w:rPr>
            <w:spacing w:val="-1"/>
          </w:rPr>
          <w:t>частью</w:t>
        </w:r>
        <w:r w:rsidRPr="00917F98">
          <w:rPr>
            <w:spacing w:val="-5"/>
          </w:rPr>
          <w:t xml:space="preserve"> </w:t>
        </w:r>
        <w:r w:rsidRPr="00917F98">
          <w:t>1.1</w:t>
        </w:r>
        <w:r w:rsidRPr="00917F98">
          <w:rPr>
            <w:spacing w:val="-5"/>
          </w:rPr>
          <w:t xml:space="preserve"> </w:t>
        </w:r>
        <w:r w:rsidRPr="00917F98">
          <w:t>статьи</w:t>
        </w:r>
        <w:r w:rsidRPr="00917F98">
          <w:rPr>
            <w:spacing w:val="-4"/>
          </w:rPr>
          <w:t xml:space="preserve"> </w:t>
        </w:r>
        <w:r w:rsidRPr="00917F98">
          <w:t>16</w:t>
        </w:r>
      </w:hyperlink>
      <w:r w:rsidRPr="00917F98">
        <w:rPr>
          <w:spacing w:val="-4"/>
        </w:rPr>
        <w:t xml:space="preserve"> </w:t>
      </w:r>
      <w:r w:rsidRPr="00917F98">
        <w:rPr>
          <w:spacing w:val="-1"/>
        </w:rPr>
        <w:t>Федерального</w:t>
      </w:r>
      <w:r w:rsidRPr="00917F98">
        <w:rPr>
          <w:spacing w:val="-5"/>
        </w:rPr>
        <w:t xml:space="preserve"> </w:t>
      </w:r>
      <w:r w:rsidRPr="00917F98">
        <w:rPr>
          <w:spacing w:val="-1"/>
        </w:rPr>
        <w:t>закона</w:t>
      </w:r>
      <w:r w:rsidRPr="00917F98">
        <w:rPr>
          <w:spacing w:val="-6"/>
        </w:rPr>
        <w:t xml:space="preserve"> </w:t>
      </w:r>
      <w:r w:rsidRPr="00917F98">
        <w:t>от</w:t>
      </w:r>
      <w:r w:rsidRPr="00917F98">
        <w:rPr>
          <w:spacing w:val="-5"/>
        </w:rPr>
        <w:t xml:space="preserve"> </w:t>
      </w:r>
      <w:r w:rsidRPr="00917F98">
        <w:t>27</w:t>
      </w:r>
      <w:r w:rsidRPr="00917F98">
        <w:rPr>
          <w:spacing w:val="-5"/>
        </w:rPr>
        <w:t xml:space="preserve"> </w:t>
      </w:r>
      <w:r w:rsidRPr="00917F98">
        <w:rPr>
          <w:spacing w:val="-1"/>
        </w:rPr>
        <w:t>июля</w:t>
      </w:r>
      <w:r w:rsidRPr="00917F98">
        <w:rPr>
          <w:spacing w:val="-5"/>
        </w:rPr>
        <w:t xml:space="preserve"> </w:t>
      </w:r>
      <w:r w:rsidRPr="00917F98">
        <w:t>2010</w:t>
      </w:r>
      <w:r w:rsidRPr="00917F98">
        <w:rPr>
          <w:spacing w:val="-5"/>
        </w:rPr>
        <w:t xml:space="preserve"> </w:t>
      </w:r>
      <w:r w:rsidRPr="00917F98">
        <w:t>года</w:t>
      </w:r>
      <w:r w:rsidRPr="00917F98">
        <w:rPr>
          <w:spacing w:val="-6"/>
        </w:rPr>
        <w:t xml:space="preserve"> </w:t>
      </w:r>
      <w:r w:rsidRPr="00917F98">
        <w:t>№</w:t>
      </w:r>
      <w:r w:rsidRPr="00917F98">
        <w:rPr>
          <w:spacing w:val="-6"/>
        </w:rPr>
        <w:t xml:space="preserve"> </w:t>
      </w:r>
      <w:r w:rsidRPr="00917F98">
        <w:rPr>
          <w:spacing w:val="1"/>
        </w:rPr>
        <w:t>210-</w:t>
      </w:r>
      <w:r w:rsidRPr="00917F98">
        <w:rPr>
          <w:spacing w:val="57"/>
        </w:rPr>
        <w:t xml:space="preserve"> </w:t>
      </w:r>
      <w:r w:rsidRPr="00917F98">
        <w:t>ФЗ</w:t>
      </w:r>
      <w:r w:rsidRPr="00917F98">
        <w:rPr>
          <w:spacing w:val="6"/>
        </w:rPr>
        <w:t xml:space="preserve"> </w:t>
      </w:r>
      <w:r w:rsidRPr="00917F98">
        <w:rPr>
          <w:spacing w:val="-3"/>
        </w:rPr>
        <w:t>«Об</w:t>
      </w:r>
      <w:r w:rsidRPr="00917F98">
        <w:rPr>
          <w:spacing w:val="2"/>
        </w:rPr>
        <w:t xml:space="preserve"> </w:t>
      </w:r>
      <w:r w:rsidRPr="00917F98">
        <w:rPr>
          <w:spacing w:val="-1"/>
        </w:rPr>
        <w:t>организации</w:t>
      </w:r>
      <w:r w:rsidRPr="00917F98">
        <w:t xml:space="preserve"> </w:t>
      </w:r>
      <w:r w:rsidRPr="00917F98">
        <w:rPr>
          <w:spacing w:val="-1"/>
        </w:rPr>
        <w:t>предоставления</w:t>
      </w:r>
      <w:r w:rsidRPr="00917F98">
        <w:rPr>
          <w:spacing w:val="2"/>
        </w:rPr>
        <w:t xml:space="preserve"> </w:t>
      </w:r>
      <w:r w:rsidRPr="00917F98">
        <w:rPr>
          <w:spacing w:val="-1"/>
        </w:rPr>
        <w:t>государственных</w:t>
      </w:r>
      <w:r w:rsidRPr="00917F98">
        <w:rPr>
          <w:spacing w:val="3"/>
        </w:rPr>
        <w:t xml:space="preserve"> </w:t>
      </w:r>
      <w:r w:rsidRPr="00917F98">
        <w:t>и</w:t>
      </w:r>
      <w:r w:rsidRPr="00917F98">
        <w:rPr>
          <w:spacing w:val="3"/>
        </w:rPr>
        <w:t xml:space="preserve"> </w:t>
      </w:r>
      <w:r w:rsidRPr="00917F98">
        <w:rPr>
          <w:spacing w:val="-1"/>
        </w:rPr>
        <w:t>муниципальных</w:t>
      </w:r>
      <w:r w:rsidRPr="00917F98">
        <w:rPr>
          <w:spacing w:val="6"/>
        </w:rPr>
        <w:t xml:space="preserve"> </w:t>
      </w:r>
      <w:r w:rsidRPr="00917F98">
        <w:rPr>
          <w:spacing w:val="-2"/>
        </w:rPr>
        <w:t>услуг»,</w:t>
      </w:r>
      <w:r w:rsidRPr="00917F98">
        <w:rPr>
          <w:spacing w:val="77"/>
        </w:rPr>
        <w:t xml:space="preserve"> </w:t>
      </w:r>
      <w:r w:rsidRPr="00917F98">
        <w:rPr>
          <w:spacing w:val="-1"/>
        </w:rPr>
        <w:t>подаются</w:t>
      </w:r>
      <w:r w:rsidRPr="00917F98">
        <w:t xml:space="preserve"> </w:t>
      </w:r>
      <w:r w:rsidRPr="00917F98">
        <w:rPr>
          <w:spacing w:val="-1"/>
        </w:rPr>
        <w:t>руководителям этих</w:t>
      </w:r>
      <w:r w:rsidRPr="00917F98">
        <w:rPr>
          <w:spacing w:val="2"/>
        </w:rPr>
        <w:t xml:space="preserve"> </w:t>
      </w:r>
      <w:r w:rsidRPr="00917F98">
        <w:rPr>
          <w:spacing w:val="-1"/>
        </w:rPr>
        <w:t>организаций.</w:t>
      </w:r>
    </w:p>
    <w:p w14:paraId="0DD1F473" w14:textId="77777777" w:rsidR="00403711" w:rsidRPr="00917F98" w:rsidRDefault="00403711" w:rsidP="0025545D">
      <w:pPr>
        <w:numPr>
          <w:ilvl w:val="2"/>
          <w:numId w:val="271"/>
        </w:numPr>
        <w:tabs>
          <w:tab w:val="left" w:pos="1518"/>
        </w:tabs>
        <w:autoSpaceDE/>
        <w:autoSpaceDN/>
        <w:adjustRightInd/>
        <w:spacing w:line="276" w:lineRule="auto"/>
        <w:ind w:right="109" w:firstLine="708"/>
        <w:jc w:val="both"/>
      </w:pPr>
      <w:r w:rsidRPr="00917F98">
        <w:rPr>
          <w:spacing w:val="-1"/>
        </w:rPr>
        <w:t>Жалоба</w:t>
      </w:r>
      <w:r w:rsidRPr="00917F98">
        <w:rPr>
          <w:spacing w:val="47"/>
        </w:rPr>
        <w:t xml:space="preserve"> </w:t>
      </w:r>
      <w:r w:rsidRPr="00917F98">
        <w:t>на</w:t>
      </w:r>
      <w:r w:rsidRPr="00917F98">
        <w:rPr>
          <w:spacing w:val="46"/>
        </w:rPr>
        <w:t xml:space="preserve"> </w:t>
      </w:r>
      <w:r w:rsidRPr="00917F98">
        <w:rPr>
          <w:spacing w:val="-1"/>
        </w:rPr>
        <w:t>решения</w:t>
      </w:r>
      <w:r w:rsidRPr="00917F98">
        <w:rPr>
          <w:spacing w:val="47"/>
        </w:rPr>
        <w:t xml:space="preserve"> </w:t>
      </w:r>
      <w:r w:rsidRPr="00917F98">
        <w:t>и</w:t>
      </w:r>
      <w:r w:rsidRPr="00917F98">
        <w:rPr>
          <w:spacing w:val="46"/>
        </w:rPr>
        <w:t xml:space="preserve"> </w:t>
      </w:r>
      <w:r w:rsidRPr="00917F98">
        <w:rPr>
          <w:spacing w:val="-1"/>
        </w:rPr>
        <w:t>действия</w:t>
      </w:r>
      <w:r w:rsidRPr="00917F98">
        <w:rPr>
          <w:spacing w:val="47"/>
        </w:rPr>
        <w:t xml:space="preserve"> </w:t>
      </w:r>
      <w:r w:rsidRPr="00917F98">
        <w:rPr>
          <w:spacing w:val="-1"/>
        </w:rPr>
        <w:t>(бездействие)</w:t>
      </w:r>
      <w:r w:rsidRPr="00917F98">
        <w:rPr>
          <w:spacing w:val="47"/>
        </w:rPr>
        <w:t xml:space="preserve"> </w:t>
      </w:r>
      <w:r w:rsidRPr="00917F98">
        <w:rPr>
          <w:spacing w:val="-1"/>
        </w:rPr>
        <w:t>органа,</w:t>
      </w:r>
      <w:r w:rsidRPr="00917F98">
        <w:rPr>
          <w:spacing w:val="47"/>
        </w:rPr>
        <w:t xml:space="preserve"> </w:t>
      </w:r>
      <w:r w:rsidRPr="00917F98">
        <w:rPr>
          <w:spacing w:val="-1"/>
        </w:rPr>
        <w:t>предоставляющего</w:t>
      </w:r>
      <w:r w:rsidRPr="00917F98">
        <w:rPr>
          <w:spacing w:val="81"/>
        </w:rPr>
        <w:t xml:space="preserve"> </w:t>
      </w:r>
      <w:r w:rsidRPr="00917F98">
        <w:rPr>
          <w:spacing w:val="-1"/>
        </w:rPr>
        <w:t>муниципальную</w:t>
      </w:r>
      <w:r w:rsidRPr="00917F98">
        <w:rPr>
          <w:spacing w:val="26"/>
        </w:rPr>
        <w:t xml:space="preserve"> </w:t>
      </w:r>
      <w:r w:rsidRPr="00917F98">
        <w:rPr>
          <w:spacing w:val="-1"/>
        </w:rPr>
        <w:t>услугу,</w:t>
      </w:r>
      <w:r w:rsidRPr="00917F98">
        <w:rPr>
          <w:spacing w:val="21"/>
        </w:rPr>
        <w:t xml:space="preserve"> </w:t>
      </w:r>
      <w:r w:rsidRPr="00917F98">
        <w:t>должностного</w:t>
      </w:r>
      <w:r w:rsidRPr="00917F98">
        <w:rPr>
          <w:spacing w:val="21"/>
        </w:rPr>
        <w:t xml:space="preserve"> </w:t>
      </w:r>
      <w:r w:rsidRPr="00917F98">
        <w:rPr>
          <w:spacing w:val="-1"/>
        </w:rPr>
        <w:t>лица</w:t>
      </w:r>
      <w:r w:rsidRPr="00917F98">
        <w:rPr>
          <w:spacing w:val="20"/>
        </w:rPr>
        <w:t xml:space="preserve"> </w:t>
      </w:r>
      <w:r w:rsidRPr="00917F98">
        <w:rPr>
          <w:spacing w:val="-1"/>
        </w:rPr>
        <w:t>органа,</w:t>
      </w:r>
      <w:r w:rsidRPr="00917F98">
        <w:rPr>
          <w:spacing w:val="21"/>
        </w:rPr>
        <w:t xml:space="preserve"> </w:t>
      </w:r>
      <w:r w:rsidRPr="00917F98">
        <w:rPr>
          <w:spacing w:val="-1"/>
        </w:rPr>
        <w:t>предоставляющего</w:t>
      </w:r>
      <w:r w:rsidRPr="00917F98">
        <w:rPr>
          <w:spacing w:val="21"/>
        </w:rPr>
        <w:t xml:space="preserve"> </w:t>
      </w:r>
      <w:r w:rsidRPr="00917F98">
        <w:rPr>
          <w:spacing w:val="-1"/>
        </w:rPr>
        <w:t>муниципальную</w:t>
      </w:r>
      <w:r w:rsidRPr="00917F98">
        <w:rPr>
          <w:spacing w:val="43"/>
        </w:rPr>
        <w:t xml:space="preserve"> </w:t>
      </w:r>
      <w:r w:rsidRPr="00917F98">
        <w:rPr>
          <w:spacing w:val="-1"/>
        </w:rPr>
        <w:t>услугу,</w:t>
      </w:r>
      <w:r w:rsidRPr="00917F98">
        <w:rPr>
          <w:spacing w:val="57"/>
        </w:rPr>
        <w:t xml:space="preserve"> </w:t>
      </w:r>
      <w:r w:rsidRPr="00917F98">
        <w:rPr>
          <w:spacing w:val="-1"/>
        </w:rPr>
        <w:t>муниципального</w:t>
      </w:r>
      <w:r w:rsidRPr="00917F98">
        <w:rPr>
          <w:spacing w:val="54"/>
        </w:rPr>
        <w:t xml:space="preserve"> </w:t>
      </w:r>
      <w:r w:rsidRPr="00917F98">
        <w:rPr>
          <w:spacing w:val="-1"/>
        </w:rPr>
        <w:t>служащего,</w:t>
      </w:r>
      <w:r w:rsidRPr="00917F98">
        <w:rPr>
          <w:spacing w:val="54"/>
        </w:rPr>
        <w:t xml:space="preserve"> </w:t>
      </w:r>
      <w:r w:rsidRPr="00917F98">
        <w:t>руководителя</w:t>
      </w:r>
      <w:r w:rsidRPr="00917F98">
        <w:rPr>
          <w:spacing w:val="54"/>
        </w:rPr>
        <w:t xml:space="preserve"> </w:t>
      </w:r>
      <w:r w:rsidRPr="00917F98">
        <w:rPr>
          <w:spacing w:val="-1"/>
        </w:rPr>
        <w:t>органа,</w:t>
      </w:r>
      <w:r w:rsidRPr="00917F98">
        <w:rPr>
          <w:spacing w:val="52"/>
        </w:rPr>
        <w:t xml:space="preserve"> </w:t>
      </w:r>
      <w:r w:rsidRPr="00917F98">
        <w:rPr>
          <w:spacing w:val="-1"/>
        </w:rPr>
        <w:t>предоставляющего</w:t>
      </w:r>
      <w:r w:rsidRPr="00917F98">
        <w:rPr>
          <w:spacing w:val="60"/>
        </w:rPr>
        <w:t xml:space="preserve"> </w:t>
      </w:r>
      <w:r w:rsidRPr="00917F98">
        <w:rPr>
          <w:spacing w:val="-1"/>
        </w:rPr>
        <w:t>муниципальную</w:t>
      </w:r>
      <w:r w:rsidRPr="00917F98">
        <w:rPr>
          <w:spacing w:val="26"/>
        </w:rPr>
        <w:t xml:space="preserve"> </w:t>
      </w:r>
      <w:r w:rsidRPr="00917F98">
        <w:rPr>
          <w:spacing w:val="-1"/>
        </w:rPr>
        <w:t>услугу,</w:t>
      </w:r>
      <w:r w:rsidRPr="00917F98">
        <w:rPr>
          <w:spacing w:val="21"/>
        </w:rPr>
        <w:t xml:space="preserve"> </w:t>
      </w:r>
      <w:r w:rsidRPr="00917F98">
        <w:rPr>
          <w:spacing w:val="-1"/>
        </w:rPr>
        <w:t>может</w:t>
      </w:r>
      <w:r w:rsidRPr="00917F98">
        <w:rPr>
          <w:spacing w:val="22"/>
        </w:rPr>
        <w:t xml:space="preserve"> </w:t>
      </w:r>
      <w:r w:rsidRPr="00917F98">
        <w:t>быть</w:t>
      </w:r>
      <w:r w:rsidRPr="00917F98">
        <w:rPr>
          <w:spacing w:val="20"/>
        </w:rPr>
        <w:t xml:space="preserve"> </w:t>
      </w:r>
      <w:r w:rsidRPr="00917F98">
        <w:t>направлена</w:t>
      </w:r>
      <w:r w:rsidRPr="00917F98">
        <w:rPr>
          <w:spacing w:val="20"/>
        </w:rPr>
        <w:t xml:space="preserve"> </w:t>
      </w:r>
      <w:r w:rsidRPr="00917F98">
        <w:t>по</w:t>
      </w:r>
      <w:r w:rsidRPr="00917F98">
        <w:rPr>
          <w:spacing w:val="18"/>
        </w:rPr>
        <w:t xml:space="preserve"> </w:t>
      </w:r>
      <w:r w:rsidRPr="00917F98">
        <w:rPr>
          <w:spacing w:val="-1"/>
        </w:rPr>
        <w:t>почте,</w:t>
      </w:r>
      <w:r w:rsidRPr="00917F98">
        <w:rPr>
          <w:spacing w:val="21"/>
        </w:rPr>
        <w:t xml:space="preserve"> </w:t>
      </w:r>
      <w:r w:rsidRPr="00917F98">
        <w:rPr>
          <w:spacing w:val="-1"/>
        </w:rPr>
        <w:t>через</w:t>
      </w:r>
      <w:r w:rsidRPr="00917F98">
        <w:rPr>
          <w:spacing w:val="22"/>
        </w:rPr>
        <w:t xml:space="preserve"> </w:t>
      </w:r>
      <w:r w:rsidRPr="00917F98">
        <w:rPr>
          <w:spacing w:val="-1"/>
        </w:rPr>
        <w:t>многофункциональный</w:t>
      </w:r>
      <w:r w:rsidRPr="00917F98">
        <w:rPr>
          <w:spacing w:val="35"/>
        </w:rPr>
        <w:t xml:space="preserve"> </w:t>
      </w:r>
      <w:r w:rsidRPr="00917F98">
        <w:rPr>
          <w:spacing w:val="-1"/>
        </w:rPr>
        <w:t>центр,</w:t>
      </w:r>
      <w:r w:rsidRPr="00917F98">
        <w:rPr>
          <w:spacing w:val="55"/>
        </w:rPr>
        <w:t xml:space="preserve"> </w:t>
      </w:r>
      <w:r w:rsidRPr="00917F98">
        <w:t>с</w:t>
      </w:r>
      <w:r w:rsidRPr="00917F98">
        <w:rPr>
          <w:spacing w:val="51"/>
        </w:rPr>
        <w:t xml:space="preserve"> </w:t>
      </w:r>
      <w:r w:rsidRPr="00917F98">
        <w:rPr>
          <w:spacing w:val="-1"/>
        </w:rPr>
        <w:t>использованием</w:t>
      </w:r>
      <w:r w:rsidRPr="00917F98">
        <w:rPr>
          <w:spacing w:val="54"/>
        </w:rPr>
        <w:t xml:space="preserve"> </w:t>
      </w:r>
      <w:r w:rsidRPr="00917F98">
        <w:rPr>
          <w:spacing w:val="-1"/>
        </w:rPr>
        <w:t>информационно-телекоммуникационной</w:t>
      </w:r>
      <w:r w:rsidRPr="00917F98">
        <w:rPr>
          <w:spacing w:val="53"/>
        </w:rPr>
        <w:t xml:space="preserve"> </w:t>
      </w:r>
      <w:r w:rsidRPr="00917F98">
        <w:rPr>
          <w:spacing w:val="-1"/>
        </w:rPr>
        <w:t>сети</w:t>
      </w:r>
      <w:r w:rsidRPr="00917F98">
        <w:rPr>
          <w:spacing w:val="59"/>
        </w:rPr>
        <w:t xml:space="preserve"> </w:t>
      </w:r>
      <w:r w:rsidRPr="00917F98">
        <w:rPr>
          <w:spacing w:val="-2"/>
        </w:rPr>
        <w:t>«Интернет»,</w:t>
      </w:r>
      <w:r w:rsidRPr="00917F98">
        <w:rPr>
          <w:spacing w:val="89"/>
        </w:rPr>
        <w:t xml:space="preserve"> </w:t>
      </w:r>
      <w:r w:rsidRPr="00917F98">
        <w:rPr>
          <w:spacing w:val="-1"/>
        </w:rPr>
        <w:t>официального</w:t>
      </w:r>
      <w:r w:rsidRPr="00917F98">
        <w:rPr>
          <w:spacing w:val="4"/>
        </w:rPr>
        <w:t xml:space="preserve"> </w:t>
      </w:r>
      <w:r w:rsidRPr="00917F98">
        <w:rPr>
          <w:spacing w:val="-1"/>
        </w:rPr>
        <w:t>сайта</w:t>
      </w:r>
      <w:r w:rsidRPr="00917F98">
        <w:rPr>
          <w:spacing w:val="4"/>
        </w:rPr>
        <w:t xml:space="preserve"> </w:t>
      </w:r>
      <w:r w:rsidRPr="00917F98">
        <w:rPr>
          <w:spacing w:val="-1"/>
        </w:rPr>
        <w:t>органа,</w:t>
      </w:r>
      <w:r w:rsidRPr="00917F98">
        <w:rPr>
          <w:spacing w:val="4"/>
        </w:rPr>
        <w:t xml:space="preserve"> </w:t>
      </w:r>
      <w:r w:rsidRPr="00917F98">
        <w:rPr>
          <w:spacing w:val="-1"/>
        </w:rPr>
        <w:t>предоставляющего</w:t>
      </w:r>
      <w:r w:rsidRPr="00917F98">
        <w:rPr>
          <w:spacing w:val="4"/>
        </w:rPr>
        <w:t xml:space="preserve"> </w:t>
      </w:r>
      <w:r w:rsidRPr="00917F98">
        <w:rPr>
          <w:spacing w:val="-1"/>
        </w:rPr>
        <w:t>муниципальную</w:t>
      </w:r>
      <w:r w:rsidRPr="00917F98">
        <w:rPr>
          <w:spacing w:val="9"/>
        </w:rPr>
        <w:t xml:space="preserve"> </w:t>
      </w:r>
      <w:r w:rsidRPr="00917F98">
        <w:rPr>
          <w:spacing w:val="-2"/>
        </w:rPr>
        <w:t>услугу,</w:t>
      </w:r>
      <w:r w:rsidRPr="00917F98">
        <w:rPr>
          <w:spacing w:val="6"/>
        </w:rPr>
        <w:t xml:space="preserve"> </w:t>
      </w:r>
      <w:r w:rsidRPr="00917F98">
        <w:t>единого</w:t>
      </w:r>
      <w:r w:rsidRPr="00917F98">
        <w:rPr>
          <w:spacing w:val="4"/>
        </w:rPr>
        <w:t xml:space="preserve"> </w:t>
      </w:r>
      <w:r w:rsidRPr="00917F98">
        <w:t>портала</w:t>
      </w:r>
      <w:r w:rsidRPr="00917F98">
        <w:rPr>
          <w:spacing w:val="81"/>
        </w:rPr>
        <w:t xml:space="preserve"> </w:t>
      </w:r>
      <w:r w:rsidRPr="00917F98">
        <w:rPr>
          <w:spacing w:val="-1"/>
        </w:rPr>
        <w:t>государственных</w:t>
      </w:r>
      <w:r w:rsidRPr="00917F98">
        <w:rPr>
          <w:spacing w:val="18"/>
        </w:rPr>
        <w:t xml:space="preserve"> </w:t>
      </w:r>
      <w:r w:rsidRPr="00917F98">
        <w:t>и</w:t>
      </w:r>
      <w:r w:rsidRPr="00917F98">
        <w:rPr>
          <w:spacing w:val="17"/>
        </w:rPr>
        <w:t xml:space="preserve"> </w:t>
      </w:r>
      <w:r w:rsidRPr="00917F98">
        <w:rPr>
          <w:spacing w:val="-1"/>
        </w:rPr>
        <w:t>муниципальных</w:t>
      </w:r>
      <w:r w:rsidRPr="00917F98">
        <w:rPr>
          <w:spacing w:val="21"/>
        </w:rPr>
        <w:t xml:space="preserve"> </w:t>
      </w:r>
      <w:r w:rsidRPr="00917F98">
        <w:rPr>
          <w:spacing w:val="-2"/>
        </w:rPr>
        <w:t>услуг</w:t>
      </w:r>
      <w:r w:rsidRPr="00917F98">
        <w:rPr>
          <w:spacing w:val="16"/>
        </w:rPr>
        <w:t xml:space="preserve"> </w:t>
      </w:r>
      <w:r w:rsidRPr="00917F98">
        <w:t>либо</w:t>
      </w:r>
      <w:r w:rsidRPr="00917F98">
        <w:rPr>
          <w:spacing w:val="16"/>
        </w:rPr>
        <w:t xml:space="preserve"> </w:t>
      </w:r>
      <w:r w:rsidRPr="00917F98">
        <w:t>регионального</w:t>
      </w:r>
      <w:r w:rsidRPr="00917F98">
        <w:rPr>
          <w:spacing w:val="14"/>
        </w:rPr>
        <w:t xml:space="preserve"> </w:t>
      </w:r>
      <w:r w:rsidRPr="00917F98">
        <w:rPr>
          <w:spacing w:val="-1"/>
        </w:rPr>
        <w:t>портала</w:t>
      </w:r>
      <w:r w:rsidRPr="00917F98">
        <w:rPr>
          <w:spacing w:val="15"/>
        </w:rPr>
        <w:t xml:space="preserve"> </w:t>
      </w:r>
      <w:r w:rsidRPr="00917F98">
        <w:rPr>
          <w:spacing w:val="-1"/>
        </w:rPr>
        <w:t>государственных</w:t>
      </w:r>
      <w:r w:rsidRPr="00917F98">
        <w:rPr>
          <w:spacing w:val="63"/>
        </w:rPr>
        <w:t xml:space="preserve"> </w:t>
      </w:r>
      <w:r w:rsidRPr="00917F98">
        <w:t>и</w:t>
      </w:r>
      <w:r w:rsidRPr="00917F98">
        <w:rPr>
          <w:spacing w:val="43"/>
        </w:rPr>
        <w:t xml:space="preserve"> </w:t>
      </w:r>
      <w:r w:rsidRPr="00917F98">
        <w:rPr>
          <w:spacing w:val="-1"/>
        </w:rPr>
        <w:t>муниципальных</w:t>
      </w:r>
      <w:r w:rsidRPr="00917F98">
        <w:rPr>
          <w:spacing w:val="47"/>
        </w:rPr>
        <w:t xml:space="preserve"> </w:t>
      </w:r>
      <w:r w:rsidRPr="00917F98">
        <w:rPr>
          <w:spacing w:val="-2"/>
        </w:rPr>
        <w:t>услуг,</w:t>
      </w:r>
      <w:r w:rsidRPr="00917F98">
        <w:rPr>
          <w:spacing w:val="45"/>
        </w:rPr>
        <w:t xml:space="preserve"> </w:t>
      </w:r>
      <w:r w:rsidRPr="00917F98">
        <w:t>а</w:t>
      </w:r>
      <w:r w:rsidRPr="00917F98">
        <w:rPr>
          <w:spacing w:val="42"/>
        </w:rPr>
        <w:t xml:space="preserve"> </w:t>
      </w:r>
      <w:r w:rsidRPr="00917F98">
        <w:t>также</w:t>
      </w:r>
      <w:r w:rsidRPr="00917F98">
        <w:rPr>
          <w:spacing w:val="42"/>
        </w:rPr>
        <w:t xml:space="preserve"> </w:t>
      </w:r>
      <w:r w:rsidRPr="00917F98">
        <w:t>может</w:t>
      </w:r>
      <w:r w:rsidRPr="00917F98">
        <w:rPr>
          <w:spacing w:val="43"/>
        </w:rPr>
        <w:t xml:space="preserve"> </w:t>
      </w:r>
      <w:r w:rsidRPr="00917F98">
        <w:t>быть</w:t>
      </w:r>
      <w:r w:rsidRPr="00917F98">
        <w:rPr>
          <w:spacing w:val="44"/>
        </w:rPr>
        <w:t xml:space="preserve"> </w:t>
      </w:r>
      <w:r w:rsidRPr="00917F98">
        <w:rPr>
          <w:spacing w:val="-1"/>
        </w:rPr>
        <w:t>принята</w:t>
      </w:r>
      <w:r w:rsidRPr="00917F98">
        <w:rPr>
          <w:spacing w:val="42"/>
        </w:rPr>
        <w:t xml:space="preserve"> </w:t>
      </w:r>
      <w:r w:rsidRPr="00917F98">
        <w:rPr>
          <w:spacing w:val="-1"/>
        </w:rPr>
        <w:t>при</w:t>
      </w:r>
      <w:r w:rsidRPr="00917F98">
        <w:rPr>
          <w:spacing w:val="43"/>
        </w:rPr>
        <w:t xml:space="preserve"> </w:t>
      </w:r>
      <w:r w:rsidRPr="00917F98">
        <w:t>личном</w:t>
      </w:r>
      <w:r w:rsidRPr="00917F98">
        <w:rPr>
          <w:spacing w:val="42"/>
        </w:rPr>
        <w:t xml:space="preserve"> </w:t>
      </w:r>
      <w:r w:rsidRPr="00917F98">
        <w:rPr>
          <w:spacing w:val="-1"/>
        </w:rPr>
        <w:t>приеме</w:t>
      </w:r>
      <w:r w:rsidRPr="00917F98">
        <w:rPr>
          <w:spacing w:val="29"/>
        </w:rPr>
        <w:t xml:space="preserve"> </w:t>
      </w:r>
      <w:r w:rsidRPr="00917F98">
        <w:rPr>
          <w:spacing w:val="-1"/>
        </w:rPr>
        <w:t>ходатайствующего.</w:t>
      </w:r>
    </w:p>
    <w:p w14:paraId="4A9BA815" w14:textId="77777777" w:rsidR="00403711" w:rsidRPr="00917F98" w:rsidRDefault="00403711" w:rsidP="0025545D">
      <w:pPr>
        <w:numPr>
          <w:ilvl w:val="2"/>
          <w:numId w:val="271"/>
        </w:numPr>
        <w:tabs>
          <w:tab w:val="left" w:pos="1518"/>
        </w:tabs>
        <w:autoSpaceDE/>
        <w:autoSpaceDN/>
        <w:adjustRightInd/>
        <w:spacing w:before="1" w:line="276" w:lineRule="auto"/>
        <w:ind w:right="112" w:firstLine="708"/>
        <w:jc w:val="both"/>
      </w:pPr>
      <w:r w:rsidRPr="00917F98">
        <w:rPr>
          <w:spacing w:val="-1"/>
        </w:rPr>
        <w:t>Жалоба</w:t>
      </w:r>
      <w:r w:rsidRPr="00917F98">
        <w:rPr>
          <w:spacing w:val="44"/>
        </w:rPr>
        <w:t xml:space="preserve"> </w:t>
      </w:r>
      <w:r w:rsidRPr="00917F98">
        <w:t>на</w:t>
      </w:r>
      <w:r w:rsidRPr="00917F98">
        <w:rPr>
          <w:spacing w:val="44"/>
        </w:rPr>
        <w:t xml:space="preserve"> </w:t>
      </w:r>
      <w:r w:rsidRPr="00917F98">
        <w:rPr>
          <w:spacing w:val="-1"/>
        </w:rPr>
        <w:t>решения</w:t>
      </w:r>
      <w:r w:rsidRPr="00917F98">
        <w:rPr>
          <w:spacing w:val="45"/>
        </w:rPr>
        <w:t xml:space="preserve"> </w:t>
      </w:r>
      <w:r w:rsidRPr="00917F98">
        <w:t>и</w:t>
      </w:r>
      <w:r w:rsidRPr="00917F98">
        <w:rPr>
          <w:spacing w:val="46"/>
        </w:rPr>
        <w:t xml:space="preserve"> </w:t>
      </w:r>
      <w:r w:rsidRPr="00917F98">
        <w:rPr>
          <w:spacing w:val="-1"/>
        </w:rPr>
        <w:t>действия</w:t>
      </w:r>
      <w:r w:rsidRPr="00917F98">
        <w:rPr>
          <w:spacing w:val="45"/>
        </w:rPr>
        <w:t xml:space="preserve"> </w:t>
      </w:r>
      <w:r w:rsidRPr="00917F98">
        <w:rPr>
          <w:spacing w:val="-1"/>
        </w:rPr>
        <w:t>(бездействие)</w:t>
      </w:r>
      <w:r w:rsidRPr="00917F98">
        <w:rPr>
          <w:spacing w:val="44"/>
        </w:rPr>
        <w:t xml:space="preserve"> </w:t>
      </w:r>
      <w:r w:rsidRPr="00917F98">
        <w:rPr>
          <w:spacing w:val="-1"/>
        </w:rPr>
        <w:t>многофункционального</w:t>
      </w:r>
      <w:r w:rsidRPr="00917F98">
        <w:rPr>
          <w:spacing w:val="65"/>
        </w:rPr>
        <w:t xml:space="preserve"> </w:t>
      </w:r>
      <w:r w:rsidRPr="00917F98">
        <w:rPr>
          <w:spacing w:val="-1"/>
        </w:rPr>
        <w:t>центра,</w:t>
      </w:r>
      <w:r w:rsidRPr="00917F98">
        <w:rPr>
          <w:spacing w:val="45"/>
        </w:rPr>
        <w:t xml:space="preserve"> </w:t>
      </w:r>
      <w:r w:rsidRPr="00917F98">
        <w:rPr>
          <w:spacing w:val="-1"/>
        </w:rPr>
        <w:t>работника</w:t>
      </w:r>
      <w:r w:rsidRPr="00917F98">
        <w:rPr>
          <w:spacing w:val="44"/>
        </w:rPr>
        <w:t xml:space="preserve"> </w:t>
      </w:r>
      <w:r w:rsidRPr="00917F98">
        <w:rPr>
          <w:spacing w:val="-1"/>
        </w:rPr>
        <w:t>многофункционального</w:t>
      </w:r>
      <w:r w:rsidRPr="00917F98">
        <w:rPr>
          <w:spacing w:val="45"/>
        </w:rPr>
        <w:t xml:space="preserve"> </w:t>
      </w:r>
      <w:r w:rsidRPr="00917F98">
        <w:rPr>
          <w:spacing w:val="-1"/>
        </w:rPr>
        <w:t>центра</w:t>
      </w:r>
      <w:r w:rsidRPr="00917F98">
        <w:rPr>
          <w:spacing w:val="45"/>
        </w:rPr>
        <w:t xml:space="preserve"> </w:t>
      </w:r>
      <w:r w:rsidRPr="00917F98">
        <w:rPr>
          <w:spacing w:val="-1"/>
        </w:rPr>
        <w:t>может</w:t>
      </w:r>
      <w:r w:rsidRPr="00917F98">
        <w:rPr>
          <w:spacing w:val="46"/>
        </w:rPr>
        <w:t xml:space="preserve"> </w:t>
      </w:r>
      <w:r w:rsidRPr="00917F98">
        <w:t>быть</w:t>
      </w:r>
      <w:r w:rsidRPr="00917F98">
        <w:rPr>
          <w:spacing w:val="46"/>
        </w:rPr>
        <w:t xml:space="preserve"> </w:t>
      </w:r>
      <w:r w:rsidRPr="00917F98">
        <w:rPr>
          <w:spacing w:val="-1"/>
        </w:rPr>
        <w:t>направлена</w:t>
      </w:r>
      <w:r w:rsidRPr="00917F98">
        <w:rPr>
          <w:spacing w:val="44"/>
        </w:rPr>
        <w:t xml:space="preserve"> </w:t>
      </w:r>
      <w:r w:rsidRPr="00917F98">
        <w:t>по</w:t>
      </w:r>
      <w:r w:rsidRPr="00917F98">
        <w:rPr>
          <w:spacing w:val="45"/>
        </w:rPr>
        <w:t xml:space="preserve"> </w:t>
      </w:r>
      <w:r w:rsidRPr="00917F98">
        <w:rPr>
          <w:spacing w:val="-1"/>
        </w:rPr>
        <w:t>почте,</w:t>
      </w:r>
      <w:r w:rsidRPr="00917F98">
        <w:rPr>
          <w:spacing w:val="47"/>
        </w:rPr>
        <w:t xml:space="preserve"> </w:t>
      </w:r>
      <w:r w:rsidRPr="00917F98">
        <w:t>с</w:t>
      </w:r>
      <w:r w:rsidRPr="00917F98">
        <w:rPr>
          <w:spacing w:val="79"/>
        </w:rPr>
        <w:t xml:space="preserve"> </w:t>
      </w:r>
      <w:r w:rsidRPr="00917F98">
        <w:rPr>
          <w:spacing w:val="-1"/>
        </w:rPr>
        <w:t>использованием</w:t>
      </w:r>
      <w:r w:rsidRPr="00917F98">
        <w:rPr>
          <w:spacing w:val="1"/>
        </w:rPr>
        <w:t xml:space="preserve"> </w:t>
      </w:r>
      <w:r w:rsidRPr="00917F98">
        <w:rPr>
          <w:spacing w:val="-1"/>
        </w:rPr>
        <w:t>информационно-телекоммуникационной</w:t>
      </w:r>
      <w:r w:rsidRPr="00917F98">
        <w:rPr>
          <w:spacing w:val="3"/>
        </w:rPr>
        <w:t xml:space="preserve"> </w:t>
      </w:r>
      <w:r w:rsidRPr="00917F98">
        <w:rPr>
          <w:spacing w:val="-1"/>
        </w:rPr>
        <w:t>сети</w:t>
      </w:r>
      <w:r w:rsidRPr="00917F98">
        <w:rPr>
          <w:spacing w:val="6"/>
        </w:rPr>
        <w:t xml:space="preserve"> </w:t>
      </w:r>
      <w:r w:rsidRPr="00917F98">
        <w:rPr>
          <w:spacing w:val="-2"/>
        </w:rPr>
        <w:t>«Интернет»,</w:t>
      </w:r>
      <w:r w:rsidRPr="00917F98">
        <w:rPr>
          <w:spacing w:val="83"/>
        </w:rPr>
        <w:t xml:space="preserve"> </w:t>
      </w:r>
      <w:r w:rsidRPr="00917F98">
        <w:rPr>
          <w:spacing w:val="-1"/>
        </w:rPr>
        <w:t>официального</w:t>
      </w:r>
      <w:r w:rsidRPr="00917F98">
        <w:rPr>
          <w:spacing w:val="6"/>
        </w:rPr>
        <w:t xml:space="preserve"> </w:t>
      </w:r>
      <w:r w:rsidRPr="00917F98">
        <w:rPr>
          <w:spacing w:val="-1"/>
        </w:rPr>
        <w:t>сайта</w:t>
      </w:r>
      <w:r w:rsidRPr="00917F98">
        <w:rPr>
          <w:spacing w:val="6"/>
        </w:rPr>
        <w:t xml:space="preserve"> </w:t>
      </w:r>
      <w:r w:rsidRPr="00917F98">
        <w:rPr>
          <w:spacing w:val="-1"/>
        </w:rPr>
        <w:t>многофункционального</w:t>
      </w:r>
      <w:r w:rsidRPr="00917F98">
        <w:rPr>
          <w:spacing w:val="6"/>
        </w:rPr>
        <w:t xml:space="preserve"> </w:t>
      </w:r>
      <w:r w:rsidRPr="00917F98">
        <w:rPr>
          <w:spacing w:val="-1"/>
        </w:rPr>
        <w:t>центра,</w:t>
      </w:r>
      <w:r w:rsidRPr="00917F98">
        <w:rPr>
          <w:spacing w:val="6"/>
        </w:rPr>
        <w:t xml:space="preserve"> </w:t>
      </w:r>
      <w:r w:rsidRPr="00917F98">
        <w:t>единого</w:t>
      </w:r>
      <w:r w:rsidRPr="00917F98">
        <w:rPr>
          <w:spacing w:val="6"/>
        </w:rPr>
        <w:t xml:space="preserve"> </w:t>
      </w:r>
      <w:r w:rsidRPr="00917F98">
        <w:t>портала</w:t>
      </w:r>
      <w:r w:rsidRPr="00917F98">
        <w:rPr>
          <w:spacing w:val="6"/>
        </w:rPr>
        <w:t xml:space="preserve"> </w:t>
      </w:r>
      <w:r w:rsidRPr="00917F98">
        <w:rPr>
          <w:spacing w:val="-1"/>
        </w:rPr>
        <w:t>государственных</w:t>
      </w:r>
      <w:r w:rsidRPr="00917F98">
        <w:rPr>
          <w:spacing w:val="6"/>
        </w:rPr>
        <w:t xml:space="preserve"> </w:t>
      </w:r>
      <w:r w:rsidRPr="00917F98">
        <w:t>и</w:t>
      </w:r>
      <w:r w:rsidRPr="00917F98">
        <w:rPr>
          <w:spacing w:val="79"/>
        </w:rPr>
        <w:t xml:space="preserve"> </w:t>
      </w:r>
      <w:r w:rsidRPr="00917F98">
        <w:rPr>
          <w:spacing w:val="-1"/>
        </w:rPr>
        <w:t>муниципальных</w:t>
      </w:r>
      <w:r w:rsidRPr="00917F98">
        <w:rPr>
          <w:spacing w:val="32"/>
        </w:rPr>
        <w:t xml:space="preserve"> </w:t>
      </w:r>
      <w:r w:rsidRPr="00917F98">
        <w:rPr>
          <w:spacing w:val="-2"/>
        </w:rPr>
        <w:t>услуг</w:t>
      </w:r>
      <w:r w:rsidRPr="00917F98">
        <w:rPr>
          <w:spacing w:val="33"/>
        </w:rPr>
        <w:t xml:space="preserve"> </w:t>
      </w:r>
      <w:r w:rsidRPr="00917F98">
        <w:t>либо</w:t>
      </w:r>
      <w:r w:rsidRPr="00917F98">
        <w:rPr>
          <w:spacing w:val="31"/>
        </w:rPr>
        <w:t xml:space="preserve"> </w:t>
      </w:r>
      <w:r w:rsidRPr="00917F98">
        <w:rPr>
          <w:spacing w:val="-1"/>
        </w:rPr>
        <w:t>регионального</w:t>
      </w:r>
      <w:r w:rsidRPr="00917F98">
        <w:rPr>
          <w:spacing w:val="30"/>
        </w:rPr>
        <w:t xml:space="preserve"> </w:t>
      </w:r>
      <w:r w:rsidRPr="00917F98">
        <w:rPr>
          <w:spacing w:val="-1"/>
        </w:rPr>
        <w:t>портала</w:t>
      </w:r>
      <w:r w:rsidRPr="00917F98">
        <w:rPr>
          <w:spacing w:val="30"/>
        </w:rPr>
        <w:t xml:space="preserve"> </w:t>
      </w:r>
      <w:r w:rsidRPr="00917F98">
        <w:rPr>
          <w:spacing w:val="-1"/>
        </w:rPr>
        <w:t>государственных</w:t>
      </w:r>
      <w:r w:rsidRPr="00917F98">
        <w:rPr>
          <w:spacing w:val="30"/>
        </w:rPr>
        <w:t xml:space="preserve"> </w:t>
      </w:r>
      <w:r w:rsidRPr="00917F98">
        <w:t>и</w:t>
      </w:r>
      <w:r w:rsidRPr="00917F98">
        <w:rPr>
          <w:spacing w:val="31"/>
        </w:rPr>
        <w:t xml:space="preserve"> </w:t>
      </w:r>
      <w:r w:rsidRPr="00917F98">
        <w:rPr>
          <w:spacing w:val="-2"/>
        </w:rPr>
        <w:t>муниципальных</w:t>
      </w:r>
      <w:r w:rsidRPr="00917F98">
        <w:rPr>
          <w:spacing w:val="95"/>
        </w:rPr>
        <w:t xml:space="preserve"> </w:t>
      </w:r>
      <w:r w:rsidRPr="00917F98">
        <w:rPr>
          <w:spacing w:val="-1"/>
        </w:rPr>
        <w:t>услуг,</w:t>
      </w:r>
      <w:r w:rsidRPr="00917F98">
        <w:rPr>
          <w:spacing w:val="2"/>
        </w:rPr>
        <w:t xml:space="preserve"> </w:t>
      </w:r>
      <w:r w:rsidRPr="00917F98">
        <w:t>а</w:t>
      </w:r>
      <w:r w:rsidRPr="00917F98">
        <w:rPr>
          <w:spacing w:val="-1"/>
        </w:rPr>
        <w:t xml:space="preserve"> </w:t>
      </w:r>
      <w:r w:rsidRPr="00917F98">
        <w:t xml:space="preserve">также </w:t>
      </w:r>
      <w:r w:rsidRPr="00917F98">
        <w:rPr>
          <w:spacing w:val="-1"/>
        </w:rPr>
        <w:t>может</w:t>
      </w:r>
      <w:r w:rsidRPr="00917F98">
        <w:t xml:space="preserve"> быть принята </w:t>
      </w:r>
      <w:r w:rsidRPr="00917F98">
        <w:rPr>
          <w:spacing w:val="-1"/>
        </w:rPr>
        <w:t>при</w:t>
      </w:r>
      <w:r w:rsidRPr="00917F98">
        <w:t xml:space="preserve"> </w:t>
      </w:r>
      <w:r w:rsidRPr="00917F98">
        <w:rPr>
          <w:spacing w:val="-1"/>
        </w:rPr>
        <w:t>личном приеме ходатайствующего.</w:t>
      </w:r>
    </w:p>
    <w:p w14:paraId="508C1255" w14:textId="77777777" w:rsidR="00403711" w:rsidRPr="00917F98" w:rsidRDefault="00403711" w:rsidP="0025545D">
      <w:pPr>
        <w:numPr>
          <w:ilvl w:val="2"/>
          <w:numId w:val="271"/>
        </w:numPr>
        <w:tabs>
          <w:tab w:val="left" w:pos="1518"/>
        </w:tabs>
        <w:autoSpaceDE/>
        <w:autoSpaceDN/>
        <w:adjustRightInd/>
        <w:spacing w:before="48" w:line="276" w:lineRule="auto"/>
        <w:ind w:right="101" w:firstLine="708"/>
        <w:jc w:val="both"/>
      </w:pPr>
      <w:r w:rsidRPr="00917F98">
        <w:rPr>
          <w:spacing w:val="-1"/>
        </w:rPr>
        <w:t>Жалоба</w:t>
      </w:r>
      <w:r w:rsidRPr="00917F98">
        <w:rPr>
          <w:spacing w:val="47"/>
        </w:rPr>
        <w:t xml:space="preserve"> </w:t>
      </w:r>
      <w:r w:rsidRPr="00917F98">
        <w:t>на</w:t>
      </w:r>
      <w:r w:rsidRPr="00917F98">
        <w:rPr>
          <w:spacing w:val="46"/>
        </w:rPr>
        <w:t xml:space="preserve"> </w:t>
      </w:r>
      <w:r w:rsidRPr="00917F98">
        <w:t>решения</w:t>
      </w:r>
      <w:r w:rsidRPr="00917F98">
        <w:rPr>
          <w:spacing w:val="47"/>
        </w:rPr>
        <w:t xml:space="preserve"> </w:t>
      </w:r>
      <w:r w:rsidRPr="00917F98">
        <w:t>и</w:t>
      </w:r>
      <w:r w:rsidRPr="00917F98">
        <w:rPr>
          <w:spacing w:val="48"/>
        </w:rPr>
        <w:t xml:space="preserve"> </w:t>
      </w:r>
      <w:r w:rsidRPr="00917F98">
        <w:rPr>
          <w:spacing w:val="-1"/>
        </w:rPr>
        <w:t>действия</w:t>
      </w:r>
      <w:r w:rsidRPr="00917F98">
        <w:rPr>
          <w:spacing w:val="47"/>
        </w:rPr>
        <w:t xml:space="preserve"> </w:t>
      </w:r>
      <w:r w:rsidRPr="00917F98">
        <w:rPr>
          <w:spacing w:val="-1"/>
        </w:rPr>
        <w:t>(бездействие)</w:t>
      </w:r>
      <w:r w:rsidRPr="00917F98">
        <w:rPr>
          <w:spacing w:val="47"/>
        </w:rPr>
        <w:t xml:space="preserve"> </w:t>
      </w:r>
      <w:r w:rsidRPr="00917F98">
        <w:rPr>
          <w:spacing w:val="-1"/>
        </w:rPr>
        <w:t>организаций,</w:t>
      </w:r>
      <w:r w:rsidRPr="00917F98">
        <w:rPr>
          <w:spacing w:val="55"/>
        </w:rPr>
        <w:t xml:space="preserve"> </w:t>
      </w:r>
      <w:r w:rsidRPr="00917F98">
        <w:rPr>
          <w:spacing w:val="-1"/>
        </w:rPr>
        <w:t>предусмотренных</w:t>
      </w:r>
      <w:r w:rsidRPr="00917F98">
        <w:rPr>
          <w:spacing w:val="-2"/>
        </w:rPr>
        <w:t xml:space="preserve"> </w:t>
      </w:r>
      <w:hyperlink r:id="rId253">
        <w:r w:rsidRPr="00917F98">
          <w:rPr>
            <w:spacing w:val="-1"/>
          </w:rPr>
          <w:t>частью</w:t>
        </w:r>
        <w:r w:rsidRPr="00917F98">
          <w:rPr>
            <w:spacing w:val="-5"/>
          </w:rPr>
          <w:t xml:space="preserve"> </w:t>
        </w:r>
        <w:r w:rsidRPr="00917F98">
          <w:t>1.1</w:t>
        </w:r>
        <w:r w:rsidRPr="00917F98">
          <w:rPr>
            <w:spacing w:val="-5"/>
          </w:rPr>
          <w:t xml:space="preserve"> </w:t>
        </w:r>
        <w:r w:rsidRPr="00917F98">
          <w:t>статьи</w:t>
        </w:r>
        <w:r w:rsidRPr="00917F98">
          <w:rPr>
            <w:spacing w:val="-4"/>
          </w:rPr>
          <w:t xml:space="preserve"> </w:t>
        </w:r>
        <w:r w:rsidRPr="00917F98">
          <w:t>16</w:t>
        </w:r>
      </w:hyperlink>
      <w:r w:rsidRPr="00917F98">
        <w:rPr>
          <w:spacing w:val="-4"/>
        </w:rPr>
        <w:t xml:space="preserve"> </w:t>
      </w:r>
      <w:r w:rsidRPr="00917F98">
        <w:rPr>
          <w:spacing w:val="-1"/>
        </w:rPr>
        <w:t>Федерального</w:t>
      </w:r>
      <w:r w:rsidRPr="00917F98">
        <w:rPr>
          <w:spacing w:val="-5"/>
        </w:rPr>
        <w:t xml:space="preserve"> </w:t>
      </w:r>
      <w:r w:rsidRPr="00917F98">
        <w:rPr>
          <w:spacing w:val="-1"/>
        </w:rPr>
        <w:t>закона</w:t>
      </w:r>
      <w:r w:rsidRPr="00917F98">
        <w:rPr>
          <w:spacing w:val="-6"/>
        </w:rPr>
        <w:t xml:space="preserve"> </w:t>
      </w:r>
      <w:r w:rsidRPr="00917F98">
        <w:t>от</w:t>
      </w:r>
      <w:r w:rsidRPr="00917F98">
        <w:rPr>
          <w:spacing w:val="-5"/>
        </w:rPr>
        <w:t xml:space="preserve"> </w:t>
      </w:r>
      <w:r w:rsidRPr="00917F98">
        <w:t>27</w:t>
      </w:r>
      <w:r w:rsidRPr="00917F98">
        <w:rPr>
          <w:spacing w:val="-5"/>
        </w:rPr>
        <w:t xml:space="preserve"> </w:t>
      </w:r>
      <w:r w:rsidRPr="00917F98">
        <w:rPr>
          <w:spacing w:val="-1"/>
        </w:rPr>
        <w:t>июля</w:t>
      </w:r>
      <w:r w:rsidRPr="00917F98">
        <w:rPr>
          <w:spacing w:val="-5"/>
        </w:rPr>
        <w:t xml:space="preserve"> </w:t>
      </w:r>
      <w:r w:rsidRPr="00917F98">
        <w:t>2010</w:t>
      </w:r>
      <w:r w:rsidRPr="00917F98">
        <w:rPr>
          <w:spacing w:val="-5"/>
        </w:rPr>
        <w:t xml:space="preserve"> </w:t>
      </w:r>
      <w:r w:rsidRPr="00917F98">
        <w:t>года</w:t>
      </w:r>
      <w:r w:rsidRPr="00917F98">
        <w:rPr>
          <w:spacing w:val="-6"/>
        </w:rPr>
        <w:t xml:space="preserve"> </w:t>
      </w:r>
      <w:r w:rsidRPr="00917F98">
        <w:t>№</w:t>
      </w:r>
      <w:r w:rsidRPr="00917F98">
        <w:rPr>
          <w:spacing w:val="-6"/>
        </w:rPr>
        <w:t xml:space="preserve"> </w:t>
      </w:r>
      <w:r w:rsidRPr="00917F98">
        <w:rPr>
          <w:spacing w:val="1"/>
        </w:rPr>
        <w:t>210-</w:t>
      </w:r>
      <w:r w:rsidRPr="00917F98">
        <w:rPr>
          <w:spacing w:val="57"/>
        </w:rPr>
        <w:t xml:space="preserve"> </w:t>
      </w:r>
      <w:r w:rsidRPr="00917F98">
        <w:t>ФЗ</w:t>
      </w:r>
      <w:r w:rsidRPr="00917F98">
        <w:rPr>
          <w:spacing w:val="9"/>
        </w:rPr>
        <w:t xml:space="preserve"> </w:t>
      </w:r>
      <w:r w:rsidRPr="00917F98">
        <w:rPr>
          <w:spacing w:val="-3"/>
        </w:rPr>
        <w:t>«Об</w:t>
      </w:r>
      <w:r w:rsidRPr="00917F98">
        <w:rPr>
          <w:spacing w:val="4"/>
        </w:rPr>
        <w:t xml:space="preserve"> </w:t>
      </w:r>
      <w:r w:rsidRPr="00917F98">
        <w:rPr>
          <w:spacing w:val="-1"/>
        </w:rPr>
        <w:t>организации</w:t>
      </w:r>
      <w:r w:rsidRPr="00917F98">
        <w:rPr>
          <w:spacing w:val="5"/>
        </w:rPr>
        <w:t xml:space="preserve"> </w:t>
      </w:r>
      <w:r w:rsidRPr="00917F98">
        <w:rPr>
          <w:spacing w:val="-1"/>
        </w:rPr>
        <w:t>предоставления</w:t>
      </w:r>
      <w:r w:rsidRPr="00917F98">
        <w:rPr>
          <w:spacing w:val="4"/>
        </w:rPr>
        <w:t xml:space="preserve"> </w:t>
      </w:r>
      <w:r w:rsidRPr="00917F98">
        <w:rPr>
          <w:spacing w:val="-1"/>
        </w:rPr>
        <w:t>государственных</w:t>
      </w:r>
      <w:r w:rsidRPr="00917F98">
        <w:rPr>
          <w:spacing w:val="3"/>
        </w:rPr>
        <w:t xml:space="preserve"> </w:t>
      </w:r>
      <w:r w:rsidRPr="00917F98">
        <w:t>и</w:t>
      </w:r>
      <w:r w:rsidRPr="00917F98">
        <w:rPr>
          <w:spacing w:val="5"/>
        </w:rPr>
        <w:t xml:space="preserve"> </w:t>
      </w:r>
      <w:r w:rsidRPr="00917F98">
        <w:rPr>
          <w:spacing w:val="-1"/>
        </w:rPr>
        <w:t>муниципальных</w:t>
      </w:r>
      <w:r w:rsidRPr="00917F98">
        <w:rPr>
          <w:spacing w:val="8"/>
        </w:rPr>
        <w:t xml:space="preserve"> </w:t>
      </w:r>
      <w:r w:rsidRPr="00917F98">
        <w:rPr>
          <w:spacing w:val="-2"/>
        </w:rPr>
        <w:t>услуг»,</w:t>
      </w:r>
      <w:r w:rsidRPr="00917F98">
        <w:rPr>
          <w:spacing w:val="6"/>
        </w:rPr>
        <w:t xml:space="preserve"> </w:t>
      </w:r>
      <w:r w:rsidRPr="00917F98">
        <w:t>а</w:t>
      </w:r>
      <w:r w:rsidRPr="00917F98">
        <w:rPr>
          <w:spacing w:val="3"/>
        </w:rPr>
        <w:t xml:space="preserve"> </w:t>
      </w:r>
      <w:r w:rsidRPr="00917F98">
        <w:t>также</w:t>
      </w:r>
      <w:r w:rsidRPr="00917F98">
        <w:rPr>
          <w:spacing w:val="53"/>
        </w:rPr>
        <w:t xml:space="preserve"> </w:t>
      </w:r>
      <w:r w:rsidRPr="00917F98">
        <w:t>их</w:t>
      </w:r>
      <w:r w:rsidRPr="00917F98">
        <w:rPr>
          <w:spacing w:val="59"/>
        </w:rPr>
        <w:t xml:space="preserve"> </w:t>
      </w:r>
      <w:r w:rsidRPr="00917F98">
        <w:rPr>
          <w:spacing w:val="-1"/>
        </w:rPr>
        <w:t>работников</w:t>
      </w:r>
      <w:r w:rsidRPr="00917F98">
        <w:rPr>
          <w:spacing w:val="59"/>
        </w:rPr>
        <w:t xml:space="preserve"> </w:t>
      </w:r>
      <w:r w:rsidRPr="00917F98">
        <w:rPr>
          <w:spacing w:val="-1"/>
        </w:rPr>
        <w:t>может</w:t>
      </w:r>
      <w:r w:rsidRPr="00917F98">
        <w:rPr>
          <w:spacing w:val="58"/>
        </w:rPr>
        <w:t xml:space="preserve"> </w:t>
      </w:r>
      <w:r w:rsidRPr="00917F98">
        <w:t xml:space="preserve">быть </w:t>
      </w:r>
      <w:r w:rsidRPr="00917F98">
        <w:rPr>
          <w:spacing w:val="-1"/>
        </w:rPr>
        <w:t>направлена</w:t>
      </w:r>
      <w:r w:rsidRPr="00917F98">
        <w:rPr>
          <w:spacing w:val="58"/>
        </w:rPr>
        <w:t xml:space="preserve"> </w:t>
      </w:r>
      <w:r w:rsidRPr="00917F98">
        <w:t>по</w:t>
      </w:r>
      <w:r w:rsidRPr="00917F98">
        <w:rPr>
          <w:spacing w:val="59"/>
        </w:rPr>
        <w:t xml:space="preserve"> </w:t>
      </w:r>
      <w:r w:rsidRPr="00917F98">
        <w:rPr>
          <w:spacing w:val="-1"/>
        </w:rPr>
        <w:t>почте,</w:t>
      </w:r>
      <w:r w:rsidRPr="00917F98">
        <w:rPr>
          <w:spacing w:val="59"/>
        </w:rPr>
        <w:t xml:space="preserve"> </w:t>
      </w:r>
      <w:r w:rsidRPr="00917F98">
        <w:t>с</w:t>
      </w:r>
      <w:r w:rsidRPr="00917F98">
        <w:rPr>
          <w:spacing w:val="58"/>
        </w:rPr>
        <w:t xml:space="preserve"> </w:t>
      </w:r>
      <w:r w:rsidRPr="00917F98">
        <w:rPr>
          <w:spacing w:val="-1"/>
        </w:rPr>
        <w:t>использованием</w:t>
      </w:r>
      <w:r w:rsidRPr="00917F98">
        <w:rPr>
          <w:spacing w:val="59"/>
        </w:rPr>
        <w:t xml:space="preserve"> </w:t>
      </w:r>
      <w:r w:rsidRPr="00917F98">
        <w:t>информационно-</w:t>
      </w:r>
      <w:r w:rsidRPr="00917F98">
        <w:rPr>
          <w:spacing w:val="49"/>
        </w:rPr>
        <w:t xml:space="preserve"> </w:t>
      </w:r>
      <w:r w:rsidRPr="00917F98">
        <w:rPr>
          <w:spacing w:val="-1"/>
        </w:rPr>
        <w:t>телекоммуникационной</w:t>
      </w:r>
      <w:r w:rsidRPr="00917F98">
        <w:rPr>
          <w:spacing w:val="-14"/>
        </w:rPr>
        <w:t xml:space="preserve"> </w:t>
      </w:r>
      <w:r w:rsidRPr="00917F98">
        <w:rPr>
          <w:spacing w:val="-1"/>
        </w:rPr>
        <w:t>сети</w:t>
      </w:r>
      <w:r w:rsidRPr="00917F98">
        <w:rPr>
          <w:spacing w:val="-8"/>
        </w:rPr>
        <w:t xml:space="preserve"> </w:t>
      </w:r>
      <w:r w:rsidRPr="00917F98">
        <w:rPr>
          <w:spacing w:val="-2"/>
        </w:rPr>
        <w:t>«Интернет»,</w:t>
      </w:r>
      <w:r w:rsidRPr="00917F98">
        <w:rPr>
          <w:spacing w:val="-11"/>
        </w:rPr>
        <w:t xml:space="preserve"> </w:t>
      </w:r>
      <w:r w:rsidRPr="00917F98">
        <w:rPr>
          <w:spacing w:val="-1"/>
        </w:rPr>
        <w:t>официальных</w:t>
      </w:r>
      <w:r w:rsidRPr="00917F98">
        <w:rPr>
          <w:spacing w:val="-13"/>
        </w:rPr>
        <w:t xml:space="preserve"> </w:t>
      </w:r>
      <w:r w:rsidRPr="00917F98">
        <w:rPr>
          <w:spacing w:val="-1"/>
        </w:rPr>
        <w:t>сайтов</w:t>
      </w:r>
      <w:r w:rsidRPr="00917F98">
        <w:rPr>
          <w:spacing w:val="-15"/>
        </w:rPr>
        <w:t xml:space="preserve"> </w:t>
      </w:r>
      <w:r w:rsidRPr="00917F98">
        <w:rPr>
          <w:spacing w:val="-1"/>
        </w:rPr>
        <w:t>этих</w:t>
      </w:r>
      <w:r w:rsidRPr="00917F98">
        <w:rPr>
          <w:spacing w:val="-13"/>
        </w:rPr>
        <w:t xml:space="preserve"> </w:t>
      </w:r>
      <w:r w:rsidRPr="00917F98">
        <w:rPr>
          <w:spacing w:val="-1"/>
        </w:rPr>
        <w:t>организаций,</w:t>
      </w:r>
      <w:r w:rsidRPr="00917F98">
        <w:rPr>
          <w:spacing w:val="-15"/>
        </w:rPr>
        <w:t xml:space="preserve"> </w:t>
      </w:r>
      <w:r w:rsidRPr="00917F98">
        <w:rPr>
          <w:spacing w:val="-1"/>
        </w:rPr>
        <w:t>единого</w:t>
      </w:r>
      <w:r w:rsidRPr="00917F98">
        <w:rPr>
          <w:spacing w:val="89"/>
        </w:rPr>
        <w:t xml:space="preserve"> </w:t>
      </w:r>
      <w:r w:rsidRPr="00917F98">
        <w:t>портала</w:t>
      </w:r>
      <w:r w:rsidRPr="00917F98">
        <w:rPr>
          <w:spacing w:val="32"/>
        </w:rPr>
        <w:t xml:space="preserve"> </w:t>
      </w:r>
      <w:r w:rsidRPr="00917F98">
        <w:rPr>
          <w:spacing w:val="-1"/>
        </w:rPr>
        <w:t>государственных</w:t>
      </w:r>
      <w:r w:rsidRPr="00917F98">
        <w:rPr>
          <w:spacing w:val="32"/>
        </w:rPr>
        <w:t xml:space="preserve"> </w:t>
      </w:r>
      <w:r w:rsidRPr="00917F98">
        <w:t>и</w:t>
      </w:r>
      <w:r w:rsidRPr="00917F98">
        <w:rPr>
          <w:spacing w:val="34"/>
        </w:rPr>
        <w:t xml:space="preserve"> </w:t>
      </w:r>
      <w:r w:rsidRPr="00917F98">
        <w:rPr>
          <w:spacing w:val="-1"/>
        </w:rPr>
        <w:t>муниципальных</w:t>
      </w:r>
      <w:r w:rsidRPr="00917F98">
        <w:rPr>
          <w:spacing w:val="37"/>
        </w:rPr>
        <w:t xml:space="preserve"> </w:t>
      </w:r>
      <w:r w:rsidRPr="00917F98">
        <w:rPr>
          <w:spacing w:val="-2"/>
        </w:rPr>
        <w:t>услуг</w:t>
      </w:r>
      <w:r w:rsidRPr="00917F98">
        <w:rPr>
          <w:spacing w:val="33"/>
        </w:rPr>
        <w:t xml:space="preserve"> </w:t>
      </w:r>
      <w:r w:rsidRPr="00917F98">
        <w:t>либо</w:t>
      </w:r>
      <w:r w:rsidRPr="00917F98">
        <w:rPr>
          <w:spacing w:val="33"/>
        </w:rPr>
        <w:t xml:space="preserve"> </w:t>
      </w:r>
      <w:r w:rsidRPr="00917F98">
        <w:rPr>
          <w:spacing w:val="-1"/>
        </w:rPr>
        <w:t>регионального</w:t>
      </w:r>
      <w:r w:rsidRPr="00917F98">
        <w:rPr>
          <w:spacing w:val="30"/>
        </w:rPr>
        <w:t xml:space="preserve"> </w:t>
      </w:r>
      <w:r w:rsidRPr="00917F98">
        <w:t>портала</w:t>
      </w:r>
      <w:r w:rsidRPr="00917F98">
        <w:rPr>
          <w:spacing w:val="53"/>
        </w:rPr>
        <w:t xml:space="preserve"> </w:t>
      </w:r>
      <w:r w:rsidRPr="00917F98">
        <w:rPr>
          <w:spacing w:val="-1"/>
        </w:rPr>
        <w:t>государственных</w:t>
      </w:r>
      <w:r w:rsidRPr="00917F98">
        <w:rPr>
          <w:spacing w:val="1"/>
        </w:rPr>
        <w:t xml:space="preserve"> </w:t>
      </w:r>
      <w:r w:rsidRPr="00917F98">
        <w:t xml:space="preserve">и </w:t>
      </w:r>
      <w:r w:rsidRPr="00917F98">
        <w:rPr>
          <w:spacing w:val="-1"/>
        </w:rPr>
        <w:t>муниципальных</w:t>
      </w:r>
      <w:r w:rsidRPr="00917F98">
        <w:rPr>
          <w:spacing w:val="4"/>
        </w:rPr>
        <w:t xml:space="preserve"> </w:t>
      </w:r>
      <w:r w:rsidRPr="00917F98">
        <w:rPr>
          <w:spacing w:val="-2"/>
        </w:rPr>
        <w:t>услуг,</w:t>
      </w:r>
      <w:r w:rsidRPr="00917F98">
        <w:rPr>
          <w:spacing w:val="1"/>
        </w:rPr>
        <w:t xml:space="preserve"> </w:t>
      </w:r>
      <w:r w:rsidRPr="00917F98">
        <w:t>а также</w:t>
      </w:r>
      <w:r w:rsidRPr="00917F98">
        <w:rPr>
          <w:spacing w:val="59"/>
        </w:rPr>
        <w:t xml:space="preserve"> </w:t>
      </w:r>
      <w:r w:rsidRPr="00917F98">
        <w:rPr>
          <w:spacing w:val="-1"/>
        </w:rPr>
        <w:t>может</w:t>
      </w:r>
      <w:r w:rsidRPr="00917F98">
        <w:t xml:space="preserve"> быть принята</w:t>
      </w:r>
      <w:r w:rsidRPr="00917F98">
        <w:rPr>
          <w:spacing w:val="59"/>
        </w:rPr>
        <w:t xml:space="preserve"> </w:t>
      </w:r>
      <w:r w:rsidRPr="00917F98">
        <w:t xml:space="preserve">при </w:t>
      </w:r>
      <w:r w:rsidRPr="00917F98">
        <w:rPr>
          <w:spacing w:val="-1"/>
        </w:rPr>
        <w:t>личном</w:t>
      </w:r>
      <w:r w:rsidRPr="00917F98">
        <w:rPr>
          <w:spacing w:val="51"/>
        </w:rPr>
        <w:t xml:space="preserve"> </w:t>
      </w:r>
      <w:r w:rsidRPr="00917F98">
        <w:rPr>
          <w:spacing w:val="-1"/>
        </w:rPr>
        <w:t>приеме ходатайствующего.</w:t>
      </w:r>
    </w:p>
    <w:p w14:paraId="28A82584" w14:textId="77777777" w:rsidR="00403711" w:rsidRPr="00917F98" w:rsidRDefault="00403711" w:rsidP="0025545D">
      <w:pPr>
        <w:numPr>
          <w:ilvl w:val="2"/>
          <w:numId w:val="271"/>
        </w:numPr>
        <w:tabs>
          <w:tab w:val="left" w:pos="1578"/>
        </w:tabs>
        <w:autoSpaceDE/>
        <w:autoSpaceDN/>
        <w:adjustRightInd/>
        <w:spacing w:line="276" w:lineRule="auto"/>
        <w:ind w:right="108" w:firstLine="708"/>
        <w:jc w:val="both"/>
      </w:pPr>
      <w:r w:rsidRPr="00917F98">
        <w:t>Порядок</w:t>
      </w:r>
      <w:r w:rsidRPr="00917F98">
        <w:rPr>
          <w:spacing w:val="43"/>
        </w:rPr>
        <w:t xml:space="preserve"> </w:t>
      </w:r>
      <w:r w:rsidRPr="00917F98">
        <w:rPr>
          <w:spacing w:val="-1"/>
        </w:rPr>
        <w:t>подачи</w:t>
      </w:r>
      <w:r w:rsidRPr="00917F98">
        <w:rPr>
          <w:spacing w:val="43"/>
        </w:rPr>
        <w:t xml:space="preserve"> </w:t>
      </w:r>
      <w:r w:rsidRPr="00917F98">
        <w:t>и</w:t>
      </w:r>
      <w:r w:rsidRPr="00917F98">
        <w:rPr>
          <w:spacing w:val="41"/>
        </w:rPr>
        <w:t xml:space="preserve"> </w:t>
      </w:r>
      <w:r w:rsidRPr="00917F98">
        <w:rPr>
          <w:spacing w:val="-1"/>
        </w:rPr>
        <w:t>рассмотрения</w:t>
      </w:r>
      <w:r w:rsidRPr="00917F98">
        <w:rPr>
          <w:spacing w:val="42"/>
        </w:rPr>
        <w:t xml:space="preserve"> </w:t>
      </w:r>
      <w:r w:rsidRPr="00917F98">
        <w:rPr>
          <w:spacing w:val="-1"/>
        </w:rPr>
        <w:t>жалоб</w:t>
      </w:r>
      <w:r w:rsidRPr="00917F98">
        <w:rPr>
          <w:spacing w:val="47"/>
        </w:rPr>
        <w:t xml:space="preserve"> </w:t>
      </w:r>
      <w:r w:rsidRPr="00917F98">
        <w:t>на</w:t>
      </w:r>
      <w:r w:rsidRPr="00917F98">
        <w:rPr>
          <w:spacing w:val="42"/>
        </w:rPr>
        <w:t xml:space="preserve"> </w:t>
      </w:r>
      <w:r w:rsidRPr="00917F98">
        <w:rPr>
          <w:spacing w:val="-1"/>
        </w:rPr>
        <w:t>решения</w:t>
      </w:r>
      <w:r w:rsidRPr="00917F98">
        <w:rPr>
          <w:spacing w:val="42"/>
        </w:rPr>
        <w:t xml:space="preserve"> </w:t>
      </w:r>
      <w:r w:rsidRPr="00917F98">
        <w:t>и</w:t>
      </w:r>
      <w:r w:rsidRPr="00917F98">
        <w:rPr>
          <w:spacing w:val="43"/>
        </w:rPr>
        <w:t xml:space="preserve"> </w:t>
      </w:r>
      <w:r w:rsidRPr="00917F98">
        <w:rPr>
          <w:spacing w:val="-1"/>
        </w:rPr>
        <w:t>действия</w:t>
      </w:r>
      <w:r w:rsidRPr="00917F98">
        <w:rPr>
          <w:spacing w:val="53"/>
        </w:rPr>
        <w:t xml:space="preserve"> </w:t>
      </w:r>
      <w:r w:rsidRPr="00917F98">
        <w:rPr>
          <w:spacing w:val="-1"/>
        </w:rPr>
        <w:t>(бездействие)</w:t>
      </w:r>
      <w:r w:rsidRPr="00917F98">
        <w:rPr>
          <w:spacing w:val="54"/>
        </w:rPr>
        <w:t xml:space="preserve"> </w:t>
      </w:r>
      <w:r w:rsidRPr="00917F98">
        <w:rPr>
          <w:spacing w:val="-1"/>
        </w:rPr>
        <w:t>федеральных</w:t>
      </w:r>
      <w:r w:rsidRPr="00917F98">
        <w:rPr>
          <w:spacing w:val="57"/>
        </w:rPr>
        <w:t xml:space="preserve"> </w:t>
      </w:r>
      <w:r w:rsidRPr="00917F98">
        <w:rPr>
          <w:spacing w:val="-1"/>
        </w:rPr>
        <w:t>органов</w:t>
      </w:r>
      <w:r w:rsidRPr="00917F98">
        <w:rPr>
          <w:spacing w:val="52"/>
        </w:rPr>
        <w:t xml:space="preserve"> </w:t>
      </w:r>
      <w:r w:rsidRPr="00917F98">
        <w:rPr>
          <w:spacing w:val="-1"/>
        </w:rPr>
        <w:t>исполнительной</w:t>
      </w:r>
      <w:r w:rsidRPr="00917F98">
        <w:rPr>
          <w:spacing w:val="53"/>
        </w:rPr>
        <w:t xml:space="preserve"> </w:t>
      </w:r>
      <w:r w:rsidRPr="00917F98">
        <w:rPr>
          <w:spacing w:val="-1"/>
        </w:rPr>
        <w:t>власти,</w:t>
      </w:r>
      <w:r w:rsidRPr="00917F98">
        <w:rPr>
          <w:spacing w:val="52"/>
        </w:rPr>
        <w:t xml:space="preserve"> </w:t>
      </w:r>
      <w:r w:rsidRPr="00917F98">
        <w:rPr>
          <w:spacing w:val="-1"/>
        </w:rPr>
        <w:t>государственных</w:t>
      </w:r>
      <w:r w:rsidRPr="00917F98">
        <w:rPr>
          <w:spacing w:val="95"/>
        </w:rPr>
        <w:t xml:space="preserve"> </w:t>
      </w:r>
      <w:r w:rsidRPr="00917F98">
        <w:rPr>
          <w:spacing w:val="-1"/>
        </w:rPr>
        <w:t>корпораций</w:t>
      </w:r>
      <w:r w:rsidRPr="00917F98">
        <w:rPr>
          <w:spacing w:val="41"/>
        </w:rPr>
        <w:t xml:space="preserve"> </w:t>
      </w:r>
      <w:r w:rsidRPr="00917F98">
        <w:t>и</w:t>
      </w:r>
      <w:r w:rsidRPr="00917F98">
        <w:rPr>
          <w:spacing w:val="41"/>
        </w:rPr>
        <w:t xml:space="preserve"> </w:t>
      </w:r>
      <w:r w:rsidRPr="00917F98">
        <w:rPr>
          <w:spacing w:val="-1"/>
        </w:rPr>
        <w:t>их</w:t>
      </w:r>
      <w:r w:rsidRPr="00917F98">
        <w:rPr>
          <w:spacing w:val="45"/>
        </w:rPr>
        <w:t xml:space="preserve"> </w:t>
      </w:r>
      <w:r w:rsidRPr="00917F98">
        <w:rPr>
          <w:spacing w:val="-1"/>
        </w:rPr>
        <w:t>должностных</w:t>
      </w:r>
      <w:r w:rsidRPr="00917F98">
        <w:rPr>
          <w:spacing w:val="45"/>
        </w:rPr>
        <w:t xml:space="preserve"> </w:t>
      </w:r>
      <w:r w:rsidRPr="00917F98">
        <w:rPr>
          <w:spacing w:val="-1"/>
        </w:rPr>
        <w:t>лиц,</w:t>
      </w:r>
      <w:r w:rsidRPr="00917F98">
        <w:rPr>
          <w:spacing w:val="40"/>
        </w:rPr>
        <w:t xml:space="preserve"> </w:t>
      </w:r>
      <w:r w:rsidRPr="00917F98">
        <w:rPr>
          <w:spacing w:val="-1"/>
        </w:rPr>
        <w:t>федеральных</w:t>
      </w:r>
      <w:r w:rsidRPr="00917F98">
        <w:rPr>
          <w:spacing w:val="42"/>
        </w:rPr>
        <w:t xml:space="preserve"> </w:t>
      </w:r>
      <w:r w:rsidRPr="00917F98">
        <w:rPr>
          <w:spacing w:val="-1"/>
        </w:rPr>
        <w:t>государственных</w:t>
      </w:r>
      <w:r w:rsidRPr="00917F98">
        <w:rPr>
          <w:spacing w:val="42"/>
        </w:rPr>
        <w:t xml:space="preserve"> </w:t>
      </w:r>
      <w:r w:rsidRPr="00917F98">
        <w:rPr>
          <w:spacing w:val="-1"/>
        </w:rPr>
        <w:t>служащих,</w:t>
      </w:r>
      <w:r w:rsidRPr="00917F98">
        <w:rPr>
          <w:spacing w:val="73"/>
        </w:rPr>
        <w:t xml:space="preserve"> </w:t>
      </w:r>
      <w:r w:rsidRPr="00917F98">
        <w:rPr>
          <w:spacing w:val="-1"/>
        </w:rPr>
        <w:t>должностных</w:t>
      </w:r>
      <w:r w:rsidRPr="00917F98">
        <w:rPr>
          <w:spacing w:val="42"/>
        </w:rPr>
        <w:t xml:space="preserve"> </w:t>
      </w:r>
      <w:r w:rsidRPr="00917F98">
        <w:rPr>
          <w:spacing w:val="-1"/>
        </w:rPr>
        <w:t>лиц</w:t>
      </w:r>
      <w:r w:rsidRPr="00917F98">
        <w:rPr>
          <w:spacing w:val="41"/>
        </w:rPr>
        <w:t xml:space="preserve"> </w:t>
      </w:r>
      <w:r w:rsidRPr="00917F98">
        <w:rPr>
          <w:spacing w:val="-1"/>
        </w:rPr>
        <w:t>государственных</w:t>
      </w:r>
      <w:r w:rsidRPr="00917F98">
        <w:rPr>
          <w:spacing w:val="42"/>
        </w:rPr>
        <w:t xml:space="preserve"> </w:t>
      </w:r>
      <w:r w:rsidRPr="00917F98">
        <w:rPr>
          <w:spacing w:val="-1"/>
        </w:rPr>
        <w:t>внебюджетных</w:t>
      </w:r>
      <w:r w:rsidRPr="00917F98">
        <w:rPr>
          <w:spacing w:val="42"/>
        </w:rPr>
        <w:t xml:space="preserve"> </w:t>
      </w:r>
      <w:r w:rsidRPr="00917F98">
        <w:rPr>
          <w:spacing w:val="-1"/>
        </w:rPr>
        <w:t>фондов</w:t>
      </w:r>
      <w:r w:rsidRPr="00917F98">
        <w:rPr>
          <w:spacing w:val="40"/>
        </w:rPr>
        <w:t xml:space="preserve"> </w:t>
      </w:r>
      <w:r w:rsidRPr="00917F98">
        <w:rPr>
          <w:spacing w:val="-1"/>
        </w:rPr>
        <w:t>Российской</w:t>
      </w:r>
      <w:r w:rsidRPr="00917F98">
        <w:rPr>
          <w:spacing w:val="41"/>
        </w:rPr>
        <w:t xml:space="preserve"> </w:t>
      </w:r>
      <w:r w:rsidRPr="00917F98">
        <w:rPr>
          <w:spacing w:val="-1"/>
        </w:rPr>
        <w:t>Федерации,</w:t>
      </w:r>
      <w:r w:rsidRPr="00917F98">
        <w:rPr>
          <w:spacing w:val="89"/>
        </w:rPr>
        <w:t xml:space="preserve"> </w:t>
      </w:r>
      <w:r w:rsidRPr="00917F98">
        <w:rPr>
          <w:spacing w:val="-1"/>
        </w:rPr>
        <w:t>организаций,</w:t>
      </w:r>
      <w:r w:rsidRPr="00917F98">
        <w:rPr>
          <w:spacing w:val="35"/>
        </w:rPr>
        <w:t xml:space="preserve"> </w:t>
      </w:r>
      <w:r w:rsidRPr="00917F98">
        <w:rPr>
          <w:spacing w:val="-1"/>
        </w:rPr>
        <w:t>предусмотренных</w:t>
      </w:r>
      <w:r w:rsidRPr="00917F98">
        <w:rPr>
          <w:spacing w:val="39"/>
        </w:rPr>
        <w:t xml:space="preserve"> </w:t>
      </w:r>
      <w:hyperlink r:id="rId254">
        <w:r w:rsidRPr="00917F98">
          <w:rPr>
            <w:spacing w:val="-1"/>
          </w:rPr>
          <w:t>частью</w:t>
        </w:r>
        <w:r w:rsidRPr="00917F98">
          <w:rPr>
            <w:spacing w:val="36"/>
          </w:rPr>
          <w:t xml:space="preserve"> </w:t>
        </w:r>
        <w:r w:rsidRPr="00917F98">
          <w:t>1.1</w:t>
        </w:r>
        <w:r w:rsidRPr="00917F98">
          <w:rPr>
            <w:spacing w:val="35"/>
          </w:rPr>
          <w:t xml:space="preserve"> </w:t>
        </w:r>
        <w:r w:rsidRPr="00917F98">
          <w:t>статьи</w:t>
        </w:r>
        <w:r w:rsidRPr="00917F98">
          <w:rPr>
            <w:spacing w:val="36"/>
          </w:rPr>
          <w:t xml:space="preserve"> </w:t>
        </w:r>
        <w:r w:rsidRPr="00917F98">
          <w:t>16</w:t>
        </w:r>
      </w:hyperlink>
      <w:r w:rsidRPr="00917F98">
        <w:rPr>
          <w:spacing w:val="38"/>
        </w:rPr>
        <w:t xml:space="preserve"> </w:t>
      </w:r>
      <w:r w:rsidRPr="00917F98">
        <w:rPr>
          <w:spacing w:val="-1"/>
        </w:rPr>
        <w:t>Федерального</w:t>
      </w:r>
      <w:r w:rsidRPr="00917F98">
        <w:rPr>
          <w:spacing w:val="38"/>
        </w:rPr>
        <w:t xml:space="preserve"> </w:t>
      </w:r>
      <w:r w:rsidRPr="00917F98">
        <w:rPr>
          <w:spacing w:val="-1"/>
        </w:rPr>
        <w:t>закона</w:t>
      </w:r>
      <w:r w:rsidRPr="00917F98">
        <w:rPr>
          <w:spacing w:val="34"/>
        </w:rPr>
        <w:t xml:space="preserve"> </w:t>
      </w:r>
      <w:r w:rsidRPr="00917F98">
        <w:t>от</w:t>
      </w:r>
      <w:r w:rsidRPr="00917F98">
        <w:rPr>
          <w:spacing w:val="36"/>
        </w:rPr>
        <w:t xml:space="preserve"> </w:t>
      </w:r>
      <w:r w:rsidRPr="00917F98">
        <w:t>27</w:t>
      </w:r>
      <w:r w:rsidRPr="00917F98">
        <w:rPr>
          <w:spacing w:val="35"/>
        </w:rPr>
        <w:t xml:space="preserve"> </w:t>
      </w:r>
      <w:r w:rsidRPr="00917F98">
        <w:rPr>
          <w:spacing w:val="-1"/>
        </w:rPr>
        <w:t>июля</w:t>
      </w:r>
      <w:r w:rsidRPr="00917F98">
        <w:rPr>
          <w:spacing w:val="75"/>
        </w:rPr>
        <w:t xml:space="preserve"> </w:t>
      </w:r>
      <w:r w:rsidRPr="00917F98">
        <w:t>2010</w:t>
      </w:r>
      <w:r w:rsidRPr="00917F98">
        <w:rPr>
          <w:spacing w:val="-12"/>
        </w:rPr>
        <w:t xml:space="preserve"> </w:t>
      </w:r>
      <w:r w:rsidRPr="00917F98">
        <w:t>года</w:t>
      </w:r>
      <w:r w:rsidRPr="00917F98">
        <w:rPr>
          <w:spacing w:val="-13"/>
        </w:rPr>
        <w:t xml:space="preserve"> </w:t>
      </w:r>
      <w:r w:rsidRPr="00917F98">
        <w:t>№</w:t>
      </w:r>
      <w:r w:rsidRPr="00917F98">
        <w:rPr>
          <w:spacing w:val="-13"/>
        </w:rPr>
        <w:t xml:space="preserve"> </w:t>
      </w:r>
      <w:r w:rsidRPr="00917F98">
        <w:rPr>
          <w:spacing w:val="-1"/>
        </w:rPr>
        <w:t>210-ФЗ</w:t>
      </w:r>
      <w:r w:rsidRPr="00917F98">
        <w:rPr>
          <w:spacing w:val="-8"/>
        </w:rPr>
        <w:t xml:space="preserve"> </w:t>
      </w:r>
      <w:r w:rsidRPr="00917F98">
        <w:rPr>
          <w:spacing w:val="-2"/>
        </w:rPr>
        <w:t>«Об</w:t>
      </w:r>
      <w:r w:rsidRPr="00917F98">
        <w:rPr>
          <w:spacing w:val="-12"/>
        </w:rPr>
        <w:t xml:space="preserve"> </w:t>
      </w:r>
      <w:r w:rsidRPr="00917F98">
        <w:rPr>
          <w:spacing w:val="-1"/>
        </w:rPr>
        <w:t>организации</w:t>
      </w:r>
      <w:r w:rsidRPr="00917F98">
        <w:rPr>
          <w:spacing w:val="-14"/>
        </w:rPr>
        <w:t xml:space="preserve"> </w:t>
      </w:r>
      <w:r w:rsidRPr="00917F98">
        <w:rPr>
          <w:spacing w:val="-1"/>
        </w:rPr>
        <w:t>предоставления</w:t>
      </w:r>
      <w:r w:rsidRPr="00917F98">
        <w:rPr>
          <w:spacing w:val="-12"/>
        </w:rPr>
        <w:t xml:space="preserve"> </w:t>
      </w:r>
      <w:r w:rsidRPr="00917F98">
        <w:rPr>
          <w:spacing w:val="-1"/>
        </w:rPr>
        <w:t>государственных</w:t>
      </w:r>
      <w:r w:rsidRPr="00917F98">
        <w:rPr>
          <w:spacing w:val="-11"/>
        </w:rPr>
        <w:t xml:space="preserve"> </w:t>
      </w:r>
      <w:r w:rsidRPr="00917F98">
        <w:t>и</w:t>
      </w:r>
      <w:r w:rsidRPr="00917F98">
        <w:rPr>
          <w:spacing w:val="-14"/>
        </w:rPr>
        <w:t xml:space="preserve"> </w:t>
      </w:r>
      <w:r w:rsidRPr="00917F98">
        <w:rPr>
          <w:spacing w:val="-1"/>
        </w:rPr>
        <w:t>муниципальных</w:t>
      </w:r>
      <w:r w:rsidRPr="00917F98">
        <w:rPr>
          <w:spacing w:val="79"/>
        </w:rPr>
        <w:t xml:space="preserve"> </w:t>
      </w:r>
      <w:r w:rsidRPr="00917F98">
        <w:rPr>
          <w:spacing w:val="-2"/>
        </w:rPr>
        <w:t>услуг»,</w:t>
      </w:r>
      <w:r w:rsidRPr="00917F98">
        <w:rPr>
          <w:spacing w:val="59"/>
        </w:rPr>
        <w:t xml:space="preserve"> </w:t>
      </w:r>
      <w:r w:rsidRPr="00917F98">
        <w:t>и</w:t>
      </w:r>
      <w:r w:rsidRPr="00917F98">
        <w:rPr>
          <w:spacing w:val="58"/>
        </w:rPr>
        <w:t xml:space="preserve"> </w:t>
      </w:r>
      <w:r w:rsidRPr="00917F98">
        <w:rPr>
          <w:spacing w:val="-1"/>
        </w:rPr>
        <w:t>их</w:t>
      </w:r>
      <w:r w:rsidRPr="00917F98">
        <w:rPr>
          <w:spacing w:val="59"/>
        </w:rPr>
        <w:t xml:space="preserve"> </w:t>
      </w:r>
      <w:r w:rsidRPr="00917F98">
        <w:rPr>
          <w:spacing w:val="-1"/>
        </w:rPr>
        <w:t>работников,</w:t>
      </w:r>
      <w:r w:rsidRPr="00917F98">
        <w:rPr>
          <w:spacing w:val="56"/>
        </w:rPr>
        <w:t xml:space="preserve"> </w:t>
      </w:r>
      <w:r w:rsidRPr="00917F98">
        <w:t>а</w:t>
      </w:r>
      <w:r w:rsidRPr="00917F98">
        <w:rPr>
          <w:spacing w:val="56"/>
        </w:rPr>
        <w:t xml:space="preserve"> </w:t>
      </w:r>
      <w:r w:rsidRPr="00917F98">
        <w:t>также</w:t>
      </w:r>
      <w:r w:rsidRPr="00917F98">
        <w:rPr>
          <w:spacing w:val="56"/>
        </w:rPr>
        <w:t xml:space="preserve"> </w:t>
      </w:r>
      <w:r w:rsidRPr="00917F98">
        <w:rPr>
          <w:spacing w:val="-1"/>
        </w:rPr>
        <w:t>жалоб</w:t>
      </w:r>
      <w:r w:rsidRPr="00917F98">
        <w:rPr>
          <w:spacing w:val="55"/>
        </w:rPr>
        <w:t xml:space="preserve"> </w:t>
      </w:r>
      <w:r w:rsidRPr="00917F98">
        <w:t>на</w:t>
      </w:r>
      <w:r w:rsidRPr="00917F98">
        <w:rPr>
          <w:spacing w:val="56"/>
        </w:rPr>
        <w:t xml:space="preserve"> </w:t>
      </w:r>
      <w:r w:rsidRPr="00917F98">
        <w:rPr>
          <w:spacing w:val="-1"/>
        </w:rPr>
        <w:t>решения</w:t>
      </w:r>
      <w:r w:rsidRPr="00917F98">
        <w:rPr>
          <w:spacing w:val="54"/>
        </w:rPr>
        <w:t xml:space="preserve"> </w:t>
      </w:r>
      <w:r w:rsidRPr="00917F98">
        <w:t>и</w:t>
      </w:r>
      <w:r w:rsidRPr="00917F98">
        <w:rPr>
          <w:spacing w:val="56"/>
        </w:rPr>
        <w:t xml:space="preserve"> </w:t>
      </w:r>
      <w:r w:rsidRPr="00917F98">
        <w:rPr>
          <w:spacing w:val="-1"/>
        </w:rPr>
        <w:t>действия</w:t>
      </w:r>
      <w:r w:rsidRPr="00917F98">
        <w:rPr>
          <w:spacing w:val="57"/>
        </w:rPr>
        <w:t xml:space="preserve"> </w:t>
      </w:r>
      <w:r w:rsidRPr="00917F98">
        <w:rPr>
          <w:spacing w:val="-1"/>
        </w:rPr>
        <w:t>(бездействие)</w:t>
      </w:r>
      <w:r w:rsidRPr="00917F98">
        <w:rPr>
          <w:spacing w:val="69"/>
        </w:rPr>
        <w:t xml:space="preserve"> </w:t>
      </w:r>
      <w:r w:rsidRPr="00917F98">
        <w:rPr>
          <w:spacing w:val="-1"/>
        </w:rPr>
        <w:t>многофункционального</w:t>
      </w:r>
      <w:r w:rsidRPr="00917F98">
        <w:rPr>
          <w:spacing w:val="45"/>
        </w:rPr>
        <w:t xml:space="preserve"> </w:t>
      </w:r>
      <w:r w:rsidRPr="00917F98">
        <w:rPr>
          <w:spacing w:val="-1"/>
        </w:rPr>
        <w:t>центра,</w:t>
      </w:r>
      <w:r w:rsidRPr="00917F98">
        <w:rPr>
          <w:spacing w:val="47"/>
        </w:rPr>
        <w:t xml:space="preserve"> </w:t>
      </w:r>
      <w:r w:rsidRPr="00917F98">
        <w:rPr>
          <w:spacing w:val="-1"/>
        </w:rPr>
        <w:t>его</w:t>
      </w:r>
      <w:r w:rsidRPr="00917F98">
        <w:rPr>
          <w:spacing w:val="47"/>
        </w:rPr>
        <w:t xml:space="preserve"> </w:t>
      </w:r>
      <w:r w:rsidRPr="00917F98">
        <w:t>работников</w:t>
      </w:r>
      <w:r w:rsidRPr="00917F98">
        <w:rPr>
          <w:spacing w:val="49"/>
        </w:rPr>
        <w:t xml:space="preserve"> </w:t>
      </w:r>
      <w:r w:rsidRPr="00917F98">
        <w:rPr>
          <w:spacing w:val="-1"/>
        </w:rPr>
        <w:t>устанавливается</w:t>
      </w:r>
      <w:r w:rsidRPr="00917F98">
        <w:rPr>
          <w:spacing w:val="47"/>
        </w:rPr>
        <w:t xml:space="preserve"> </w:t>
      </w:r>
      <w:r w:rsidRPr="00917F98">
        <w:rPr>
          <w:spacing w:val="-1"/>
        </w:rPr>
        <w:t>Правительством</w:t>
      </w:r>
      <w:r w:rsidRPr="00917F98">
        <w:rPr>
          <w:spacing w:val="77"/>
        </w:rPr>
        <w:t xml:space="preserve"> </w:t>
      </w:r>
      <w:r w:rsidRPr="00917F98">
        <w:rPr>
          <w:spacing w:val="-1"/>
        </w:rPr>
        <w:t>Российской</w:t>
      </w:r>
      <w:r w:rsidRPr="00917F98">
        <w:t xml:space="preserve"> </w:t>
      </w:r>
      <w:r w:rsidRPr="00917F98">
        <w:rPr>
          <w:spacing w:val="-1"/>
        </w:rPr>
        <w:t>Федерации.</w:t>
      </w:r>
    </w:p>
    <w:p w14:paraId="55B3FC3D" w14:textId="77777777" w:rsidR="00403711" w:rsidRPr="00917F98" w:rsidRDefault="00403711" w:rsidP="0025545D">
      <w:pPr>
        <w:numPr>
          <w:ilvl w:val="2"/>
          <w:numId w:val="271"/>
        </w:numPr>
        <w:tabs>
          <w:tab w:val="left" w:pos="1578"/>
        </w:tabs>
        <w:autoSpaceDE/>
        <w:autoSpaceDN/>
        <w:adjustRightInd/>
        <w:spacing w:before="3"/>
        <w:ind w:left="1578" w:hanging="768"/>
      </w:pPr>
      <w:r w:rsidRPr="00917F98">
        <w:rPr>
          <w:spacing w:val="-1"/>
        </w:rPr>
        <w:t>Жалоба</w:t>
      </w:r>
      <w:r w:rsidRPr="00917F98">
        <w:t xml:space="preserve"> должна</w:t>
      </w:r>
      <w:r w:rsidRPr="00917F98">
        <w:rPr>
          <w:spacing w:val="-1"/>
        </w:rPr>
        <w:t xml:space="preserve"> содержать:</w:t>
      </w:r>
    </w:p>
    <w:p w14:paraId="74E08E58" w14:textId="77777777" w:rsidR="00403711" w:rsidRPr="00917F98" w:rsidRDefault="00403711" w:rsidP="0025545D">
      <w:pPr>
        <w:numPr>
          <w:ilvl w:val="0"/>
          <w:numId w:val="269"/>
        </w:numPr>
        <w:tabs>
          <w:tab w:val="left" w:pos="1518"/>
        </w:tabs>
        <w:autoSpaceDE/>
        <w:autoSpaceDN/>
        <w:adjustRightInd/>
        <w:spacing w:before="40" w:line="275" w:lineRule="auto"/>
        <w:ind w:right="107" w:firstLine="708"/>
        <w:jc w:val="both"/>
      </w:pPr>
      <w:r w:rsidRPr="00917F98">
        <w:rPr>
          <w:spacing w:val="-1"/>
        </w:rPr>
        <w:t>наименование</w:t>
      </w:r>
      <w:r w:rsidRPr="00917F98">
        <w:rPr>
          <w:spacing w:val="8"/>
        </w:rPr>
        <w:t xml:space="preserve"> </w:t>
      </w:r>
      <w:r w:rsidRPr="00917F98">
        <w:rPr>
          <w:spacing w:val="-1"/>
        </w:rPr>
        <w:t>органа,</w:t>
      </w:r>
      <w:r w:rsidRPr="00917F98">
        <w:rPr>
          <w:spacing w:val="9"/>
        </w:rPr>
        <w:t xml:space="preserve"> </w:t>
      </w:r>
      <w:r w:rsidRPr="00917F98">
        <w:rPr>
          <w:spacing w:val="-1"/>
        </w:rPr>
        <w:t>предоставляющего</w:t>
      </w:r>
      <w:r w:rsidRPr="00917F98">
        <w:rPr>
          <w:spacing w:val="9"/>
        </w:rPr>
        <w:t xml:space="preserve"> </w:t>
      </w:r>
      <w:r w:rsidRPr="00917F98">
        <w:rPr>
          <w:spacing w:val="-1"/>
        </w:rPr>
        <w:t>муниципальную</w:t>
      </w:r>
      <w:r w:rsidRPr="00917F98">
        <w:rPr>
          <w:spacing w:val="12"/>
        </w:rPr>
        <w:t xml:space="preserve"> </w:t>
      </w:r>
      <w:r w:rsidRPr="00917F98">
        <w:rPr>
          <w:spacing w:val="-2"/>
        </w:rPr>
        <w:t>услугу,</w:t>
      </w:r>
      <w:r w:rsidRPr="00917F98">
        <w:rPr>
          <w:spacing w:val="67"/>
        </w:rPr>
        <w:t xml:space="preserve"> </w:t>
      </w:r>
      <w:r w:rsidRPr="00917F98">
        <w:lastRenderedPageBreak/>
        <w:t>должностного</w:t>
      </w:r>
      <w:r w:rsidRPr="00917F98">
        <w:rPr>
          <w:spacing w:val="38"/>
        </w:rPr>
        <w:t xml:space="preserve"> </w:t>
      </w:r>
      <w:r w:rsidRPr="00917F98">
        <w:rPr>
          <w:spacing w:val="-1"/>
        </w:rPr>
        <w:t>лица</w:t>
      </w:r>
      <w:r w:rsidRPr="00917F98">
        <w:rPr>
          <w:spacing w:val="37"/>
        </w:rPr>
        <w:t xml:space="preserve"> </w:t>
      </w:r>
      <w:r w:rsidRPr="00917F98">
        <w:rPr>
          <w:spacing w:val="-1"/>
        </w:rPr>
        <w:t>органа,</w:t>
      </w:r>
      <w:r w:rsidRPr="00917F98">
        <w:rPr>
          <w:spacing w:val="38"/>
        </w:rPr>
        <w:t xml:space="preserve"> </w:t>
      </w:r>
      <w:r w:rsidRPr="00917F98">
        <w:rPr>
          <w:spacing w:val="-1"/>
        </w:rPr>
        <w:t>предоставляющего</w:t>
      </w:r>
      <w:r w:rsidRPr="00917F98">
        <w:rPr>
          <w:spacing w:val="38"/>
        </w:rPr>
        <w:t xml:space="preserve"> </w:t>
      </w:r>
      <w:r w:rsidRPr="00917F98">
        <w:rPr>
          <w:spacing w:val="-1"/>
        </w:rPr>
        <w:t>муниципальную</w:t>
      </w:r>
      <w:r w:rsidRPr="00917F98">
        <w:rPr>
          <w:spacing w:val="45"/>
        </w:rPr>
        <w:t xml:space="preserve"> </w:t>
      </w:r>
      <w:r w:rsidRPr="00917F98">
        <w:rPr>
          <w:spacing w:val="-2"/>
        </w:rPr>
        <w:t>услугу,</w:t>
      </w:r>
      <w:r w:rsidRPr="00917F98">
        <w:rPr>
          <w:spacing w:val="38"/>
        </w:rPr>
        <w:t xml:space="preserve"> </w:t>
      </w:r>
      <w:r w:rsidRPr="00917F98">
        <w:t>либо</w:t>
      </w:r>
      <w:r w:rsidRPr="00917F98">
        <w:rPr>
          <w:spacing w:val="62"/>
        </w:rPr>
        <w:t xml:space="preserve"> </w:t>
      </w:r>
      <w:r w:rsidRPr="00917F98">
        <w:rPr>
          <w:spacing w:val="-1"/>
        </w:rPr>
        <w:t>муниципального</w:t>
      </w:r>
      <w:r w:rsidRPr="00917F98">
        <w:rPr>
          <w:spacing w:val="42"/>
        </w:rPr>
        <w:t xml:space="preserve"> </w:t>
      </w:r>
      <w:r w:rsidRPr="00917F98">
        <w:rPr>
          <w:spacing w:val="-1"/>
        </w:rPr>
        <w:t>служащего,</w:t>
      </w:r>
      <w:r w:rsidRPr="00917F98">
        <w:rPr>
          <w:spacing w:val="42"/>
        </w:rPr>
        <w:t xml:space="preserve"> </w:t>
      </w:r>
      <w:r w:rsidRPr="00917F98">
        <w:rPr>
          <w:spacing w:val="-1"/>
        </w:rPr>
        <w:t>многофункционального</w:t>
      </w:r>
      <w:r w:rsidRPr="00917F98">
        <w:rPr>
          <w:spacing w:val="40"/>
        </w:rPr>
        <w:t xml:space="preserve"> </w:t>
      </w:r>
      <w:r w:rsidRPr="00917F98">
        <w:rPr>
          <w:spacing w:val="-1"/>
        </w:rPr>
        <w:t>центра,</w:t>
      </w:r>
      <w:r w:rsidRPr="00917F98">
        <w:rPr>
          <w:spacing w:val="42"/>
        </w:rPr>
        <w:t xml:space="preserve"> </w:t>
      </w:r>
      <w:r w:rsidRPr="00917F98">
        <w:rPr>
          <w:spacing w:val="-1"/>
        </w:rPr>
        <w:t>его</w:t>
      </w:r>
      <w:r w:rsidRPr="00917F98">
        <w:rPr>
          <w:spacing w:val="42"/>
        </w:rPr>
        <w:t xml:space="preserve"> </w:t>
      </w:r>
      <w:r w:rsidRPr="00917F98">
        <w:rPr>
          <w:spacing w:val="-1"/>
        </w:rPr>
        <w:t>руководителя</w:t>
      </w:r>
      <w:r w:rsidRPr="00917F98">
        <w:rPr>
          <w:spacing w:val="42"/>
        </w:rPr>
        <w:t xml:space="preserve"> </w:t>
      </w:r>
      <w:r w:rsidRPr="00917F98">
        <w:t>и</w:t>
      </w:r>
      <w:r w:rsidRPr="00917F98">
        <w:rPr>
          <w:spacing w:val="41"/>
        </w:rPr>
        <w:t xml:space="preserve"> </w:t>
      </w:r>
      <w:r w:rsidRPr="00917F98">
        <w:t>(или)</w:t>
      </w:r>
      <w:r w:rsidRPr="00917F98">
        <w:rPr>
          <w:spacing w:val="75"/>
        </w:rPr>
        <w:t xml:space="preserve"> </w:t>
      </w:r>
      <w:r w:rsidRPr="00917F98">
        <w:rPr>
          <w:spacing w:val="-1"/>
        </w:rPr>
        <w:t>работника,</w:t>
      </w:r>
      <w:r w:rsidRPr="00917F98">
        <w:rPr>
          <w:spacing w:val="9"/>
        </w:rPr>
        <w:t xml:space="preserve"> </w:t>
      </w:r>
      <w:r w:rsidRPr="00917F98">
        <w:rPr>
          <w:spacing w:val="-1"/>
        </w:rPr>
        <w:t>организаций,</w:t>
      </w:r>
      <w:r w:rsidRPr="00917F98">
        <w:rPr>
          <w:spacing w:val="9"/>
        </w:rPr>
        <w:t xml:space="preserve"> </w:t>
      </w:r>
      <w:r w:rsidRPr="00917F98">
        <w:rPr>
          <w:spacing w:val="-1"/>
        </w:rPr>
        <w:t>предусмотренных</w:t>
      </w:r>
      <w:r w:rsidRPr="00917F98">
        <w:rPr>
          <w:spacing w:val="15"/>
        </w:rPr>
        <w:t xml:space="preserve"> </w:t>
      </w:r>
      <w:hyperlink r:id="rId255">
        <w:r w:rsidRPr="00917F98">
          <w:t>частью</w:t>
        </w:r>
        <w:r w:rsidRPr="00917F98">
          <w:rPr>
            <w:spacing w:val="9"/>
          </w:rPr>
          <w:t xml:space="preserve"> </w:t>
        </w:r>
        <w:r w:rsidRPr="00917F98">
          <w:t>1.1</w:t>
        </w:r>
        <w:r w:rsidRPr="00917F98">
          <w:rPr>
            <w:spacing w:val="9"/>
          </w:rPr>
          <w:t xml:space="preserve"> </w:t>
        </w:r>
        <w:r w:rsidRPr="00917F98">
          <w:t>статьи</w:t>
        </w:r>
        <w:r w:rsidRPr="00917F98">
          <w:rPr>
            <w:spacing w:val="10"/>
          </w:rPr>
          <w:t xml:space="preserve"> </w:t>
        </w:r>
        <w:r w:rsidRPr="00917F98">
          <w:t>16</w:t>
        </w:r>
      </w:hyperlink>
      <w:r w:rsidRPr="00917F98">
        <w:rPr>
          <w:spacing w:val="12"/>
        </w:rPr>
        <w:t xml:space="preserve"> </w:t>
      </w:r>
      <w:r w:rsidRPr="00917F98">
        <w:rPr>
          <w:spacing w:val="-1"/>
        </w:rPr>
        <w:t>Федерального</w:t>
      </w:r>
      <w:r w:rsidRPr="00917F98">
        <w:rPr>
          <w:spacing w:val="9"/>
        </w:rPr>
        <w:t xml:space="preserve"> </w:t>
      </w:r>
      <w:r w:rsidRPr="00917F98">
        <w:rPr>
          <w:spacing w:val="-1"/>
        </w:rPr>
        <w:t>закона</w:t>
      </w:r>
      <w:r w:rsidRPr="00917F98">
        <w:rPr>
          <w:spacing w:val="8"/>
        </w:rPr>
        <w:t xml:space="preserve"> </w:t>
      </w:r>
      <w:r w:rsidRPr="00917F98">
        <w:t>от</w:t>
      </w:r>
    </w:p>
    <w:p w14:paraId="65C1AC2B" w14:textId="77777777" w:rsidR="00403711" w:rsidRPr="00917F98" w:rsidRDefault="00403711" w:rsidP="00403711">
      <w:pPr>
        <w:spacing w:before="1" w:line="275" w:lineRule="auto"/>
        <w:ind w:right="108"/>
        <w:jc w:val="both"/>
      </w:pPr>
      <w:r w:rsidRPr="00917F98">
        <w:t>27</w:t>
      </w:r>
      <w:r w:rsidRPr="00917F98">
        <w:rPr>
          <w:spacing w:val="11"/>
        </w:rPr>
        <w:t xml:space="preserve"> </w:t>
      </w:r>
      <w:r w:rsidRPr="00917F98">
        <w:t>июля</w:t>
      </w:r>
      <w:r w:rsidRPr="00917F98">
        <w:rPr>
          <w:spacing w:val="12"/>
        </w:rPr>
        <w:t xml:space="preserve"> </w:t>
      </w:r>
      <w:r w:rsidRPr="00917F98">
        <w:t>2010</w:t>
      </w:r>
      <w:r w:rsidRPr="00917F98">
        <w:rPr>
          <w:spacing w:val="9"/>
        </w:rPr>
        <w:t xml:space="preserve"> </w:t>
      </w:r>
      <w:r w:rsidRPr="00917F98">
        <w:t>года</w:t>
      </w:r>
      <w:r w:rsidRPr="00917F98">
        <w:rPr>
          <w:spacing w:val="8"/>
        </w:rPr>
        <w:t xml:space="preserve"> </w:t>
      </w:r>
      <w:r w:rsidRPr="00917F98">
        <w:t>№</w:t>
      </w:r>
      <w:r w:rsidRPr="00917F98">
        <w:rPr>
          <w:spacing w:val="10"/>
        </w:rPr>
        <w:t xml:space="preserve"> </w:t>
      </w:r>
      <w:r w:rsidRPr="00917F98">
        <w:t>210-ФЗ</w:t>
      </w:r>
      <w:r w:rsidRPr="00917F98">
        <w:rPr>
          <w:spacing w:val="16"/>
        </w:rPr>
        <w:t xml:space="preserve"> </w:t>
      </w:r>
      <w:r w:rsidRPr="00917F98">
        <w:rPr>
          <w:spacing w:val="-3"/>
        </w:rPr>
        <w:t>«Об</w:t>
      </w:r>
      <w:r w:rsidRPr="00917F98">
        <w:rPr>
          <w:spacing w:val="11"/>
        </w:rPr>
        <w:t xml:space="preserve"> </w:t>
      </w:r>
      <w:r w:rsidRPr="00917F98">
        <w:rPr>
          <w:spacing w:val="-1"/>
        </w:rPr>
        <w:t>организации</w:t>
      </w:r>
      <w:r w:rsidRPr="00917F98">
        <w:rPr>
          <w:spacing w:val="10"/>
        </w:rPr>
        <w:t xml:space="preserve"> </w:t>
      </w:r>
      <w:r w:rsidRPr="00917F98">
        <w:rPr>
          <w:spacing w:val="-1"/>
        </w:rPr>
        <w:t>предоставления</w:t>
      </w:r>
      <w:r w:rsidRPr="00917F98">
        <w:rPr>
          <w:spacing w:val="11"/>
        </w:rPr>
        <w:t xml:space="preserve"> </w:t>
      </w:r>
      <w:r w:rsidRPr="00917F98">
        <w:rPr>
          <w:spacing w:val="-1"/>
        </w:rPr>
        <w:t>государственных</w:t>
      </w:r>
      <w:r w:rsidRPr="00917F98">
        <w:rPr>
          <w:spacing w:val="11"/>
        </w:rPr>
        <w:t xml:space="preserve"> </w:t>
      </w:r>
      <w:r w:rsidRPr="00917F98">
        <w:t>и</w:t>
      </w:r>
      <w:r w:rsidRPr="00917F98">
        <w:rPr>
          <w:spacing w:val="63"/>
        </w:rPr>
        <w:t xml:space="preserve"> </w:t>
      </w:r>
      <w:r w:rsidRPr="00917F98">
        <w:rPr>
          <w:spacing w:val="-1"/>
        </w:rPr>
        <w:t>муниципальных</w:t>
      </w:r>
      <w:r w:rsidRPr="00917F98">
        <w:rPr>
          <w:spacing w:val="15"/>
        </w:rPr>
        <w:t xml:space="preserve"> </w:t>
      </w:r>
      <w:r w:rsidRPr="00917F98">
        <w:rPr>
          <w:spacing w:val="-2"/>
        </w:rPr>
        <w:t>услуг»,</w:t>
      </w:r>
      <w:r w:rsidRPr="00917F98">
        <w:rPr>
          <w:spacing w:val="13"/>
        </w:rPr>
        <w:t xml:space="preserve"> </w:t>
      </w:r>
      <w:r w:rsidRPr="00917F98">
        <w:t>их</w:t>
      </w:r>
      <w:r w:rsidRPr="00917F98">
        <w:rPr>
          <w:spacing w:val="13"/>
        </w:rPr>
        <w:t xml:space="preserve"> </w:t>
      </w:r>
      <w:r w:rsidRPr="00917F98">
        <w:rPr>
          <w:spacing w:val="-1"/>
        </w:rPr>
        <w:t>руководителей</w:t>
      </w:r>
      <w:r w:rsidRPr="00917F98">
        <w:rPr>
          <w:spacing w:val="15"/>
        </w:rPr>
        <w:t xml:space="preserve"> </w:t>
      </w:r>
      <w:r w:rsidRPr="00917F98">
        <w:t>и</w:t>
      </w:r>
      <w:r w:rsidRPr="00917F98">
        <w:rPr>
          <w:spacing w:val="12"/>
        </w:rPr>
        <w:t xml:space="preserve"> </w:t>
      </w:r>
      <w:r w:rsidRPr="00917F98">
        <w:rPr>
          <w:spacing w:val="1"/>
        </w:rPr>
        <w:t>(или)</w:t>
      </w:r>
      <w:r w:rsidRPr="00917F98">
        <w:rPr>
          <w:spacing w:val="11"/>
        </w:rPr>
        <w:t xml:space="preserve"> </w:t>
      </w:r>
      <w:r w:rsidRPr="00917F98">
        <w:rPr>
          <w:spacing w:val="-1"/>
        </w:rPr>
        <w:t>работников,</w:t>
      </w:r>
      <w:r w:rsidRPr="00917F98">
        <w:rPr>
          <w:spacing w:val="11"/>
        </w:rPr>
        <w:t xml:space="preserve"> </w:t>
      </w:r>
      <w:r w:rsidRPr="00917F98">
        <w:rPr>
          <w:spacing w:val="-1"/>
        </w:rPr>
        <w:t>решения</w:t>
      </w:r>
      <w:r w:rsidRPr="00917F98">
        <w:rPr>
          <w:spacing w:val="11"/>
        </w:rPr>
        <w:t xml:space="preserve"> </w:t>
      </w:r>
      <w:r w:rsidRPr="00917F98">
        <w:t>и</w:t>
      </w:r>
      <w:r w:rsidRPr="00917F98">
        <w:rPr>
          <w:spacing w:val="12"/>
        </w:rPr>
        <w:t xml:space="preserve"> </w:t>
      </w:r>
      <w:r w:rsidRPr="00917F98">
        <w:rPr>
          <w:spacing w:val="-1"/>
        </w:rPr>
        <w:t>действия</w:t>
      </w:r>
      <w:r w:rsidRPr="00917F98">
        <w:rPr>
          <w:spacing w:val="78"/>
        </w:rPr>
        <w:t xml:space="preserve"> </w:t>
      </w:r>
      <w:r w:rsidRPr="00917F98">
        <w:rPr>
          <w:spacing w:val="-1"/>
        </w:rPr>
        <w:t>(бездействие)</w:t>
      </w:r>
      <w:r w:rsidRPr="00917F98">
        <w:t xml:space="preserve"> которых</w:t>
      </w:r>
      <w:r w:rsidRPr="00917F98">
        <w:rPr>
          <w:spacing w:val="-1"/>
        </w:rPr>
        <w:t xml:space="preserve"> обжалуются;</w:t>
      </w:r>
    </w:p>
    <w:p w14:paraId="51F6E488" w14:textId="77777777" w:rsidR="00403711" w:rsidRPr="00917F98" w:rsidRDefault="00403711" w:rsidP="0025545D">
      <w:pPr>
        <w:numPr>
          <w:ilvl w:val="0"/>
          <w:numId w:val="262"/>
        </w:numPr>
        <w:tabs>
          <w:tab w:val="left" w:pos="1518"/>
        </w:tabs>
        <w:autoSpaceDE/>
        <w:autoSpaceDN/>
        <w:adjustRightInd/>
        <w:spacing w:before="3" w:line="275" w:lineRule="auto"/>
        <w:ind w:right="107" w:firstLine="708"/>
        <w:jc w:val="both"/>
      </w:pPr>
      <w:r w:rsidRPr="00917F98">
        <w:rPr>
          <w:spacing w:val="-1"/>
        </w:rPr>
        <w:t>фамилию,</w:t>
      </w:r>
      <w:r w:rsidRPr="00917F98">
        <w:rPr>
          <w:spacing w:val="9"/>
        </w:rPr>
        <w:t xml:space="preserve"> </w:t>
      </w:r>
      <w:r w:rsidRPr="00917F98">
        <w:rPr>
          <w:spacing w:val="-1"/>
        </w:rPr>
        <w:t>имя,</w:t>
      </w:r>
      <w:r w:rsidRPr="00917F98">
        <w:rPr>
          <w:spacing w:val="11"/>
        </w:rPr>
        <w:t xml:space="preserve"> </w:t>
      </w:r>
      <w:r w:rsidRPr="00917F98">
        <w:rPr>
          <w:spacing w:val="-1"/>
        </w:rPr>
        <w:t>отчество</w:t>
      </w:r>
      <w:r w:rsidRPr="00917F98">
        <w:rPr>
          <w:spacing w:val="12"/>
        </w:rPr>
        <w:t xml:space="preserve"> </w:t>
      </w:r>
      <w:r w:rsidRPr="00917F98">
        <w:rPr>
          <w:spacing w:val="-1"/>
        </w:rPr>
        <w:t>(последнее</w:t>
      </w:r>
      <w:r w:rsidRPr="00917F98">
        <w:rPr>
          <w:spacing w:val="13"/>
        </w:rPr>
        <w:t xml:space="preserve"> </w:t>
      </w:r>
      <w:r w:rsidRPr="00917F98">
        <w:t>–</w:t>
      </w:r>
      <w:r w:rsidRPr="00917F98">
        <w:rPr>
          <w:spacing w:val="12"/>
        </w:rPr>
        <w:t xml:space="preserve"> </w:t>
      </w:r>
      <w:r w:rsidRPr="00917F98">
        <w:t>при</w:t>
      </w:r>
      <w:r w:rsidRPr="00917F98">
        <w:rPr>
          <w:spacing w:val="8"/>
        </w:rPr>
        <w:t xml:space="preserve"> </w:t>
      </w:r>
      <w:r w:rsidRPr="00917F98">
        <w:rPr>
          <w:spacing w:val="-1"/>
        </w:rPr>
        <w:t>наличии),</w:t>
      </w:r>
      <w:r w:rsidRPr="00917F98">
        <w:rPr>
          <w:spacing w:val="11"/>
        </w:rPr>
        <w:t xml:space="preserve"> </w:t>
      </w:r>
      <w:r w:rsidRPr="00917F98">
        <w:rPr>
          <w:spacing w:val="-1"/>
        </w:rPr>
        <w:t>сведения</w:t>
      </w:r>
      <w:r w:rsidRPr="00917F98">
        <w:rPr>
          <w:spacing w:val="11"/>
        </w:rPr>
        <w:t xml:space="preserve"> </w:t>
      </w:r>
      <w:r w:rsidRPr="00917F98">
        <w:t>о</w:t>
      </w:r>
      <w:r w:rsidRPr="00917F98">
        <w:rPr>
          <w:spacing w:val="6"/>
        </w:rPr>
        <w:t xml:space="preserve"> </w:t>
      </w:r>
      <w:r w:rsidRPr="00917F98">
        <w:rPr>
          <w:spacing w:val="-1"/>
        </w:rPr>
        <w:t>месте</w:t>
      </w:r>
      <w:r w:rsidRPr="00917F98">
        <w:rPr>
          <w:spacing w:val="77"/>
        </w:rPr>
        <w:t xml:space="preserve"> </w:t>
      </w:r>
      <w:r w:rsidRPr="00917F98">
        <w:rPr>
          <w:spacing w:val="-1"/>
        </w:rPr>
        <w:t>жительства</w:t>
      </w:r>
      <w:r w:rsidRPr="00917F98">
        <w:rPr>
          <w:spacing w:val="3"/>
        </w:rPr>
        <w:t xml:space="preserve"> </w:t>
      </w:r>
      <w:r w:rsidRPr="00917F98">
        <w:rPr>
          <w:spacing w:val="-1"/>
        </w:rPr>
        <w:t>ходатайствующего</w:t>
      </w:r>
      <w:r w:rsidRPr="00917F98">
        <w:rPr>
          <w:spacing w:val="6"/>
        </w:rPr>
        <w:t xml:space="preserve"> </w:t>
      </w:r>
      <w:r w:rsidRPr="00917F98">
        <w:t>–</w:t>
      </w:r>
      <w:r w:rsidRPr="00917F98">
        <w:rPr>
          <w:spacing w:val="4"/>
        </w:rPr>
        <w:t xml:space="preserve"> </w:t>
      </w:r>
      <w:r w:rsidRPr="00917F98">
        <w:rPr>
          <w:spacing w:val="-1"/>
        </w:rPr>
        <w:t>физического</w:t>
      </w:r>
      <w:r w:rsidRPr="00917F98">
        <w:rPr>
          <w:spacing w:val="4"/>
        </w:rPr>
        <w:t xml:space="preserve"> </w:t>
      </w:r>
      <w:r w:rsidRPr="00917F98">
        <w:t>лица</w:t>
      </w:r>
      <w:r w:rsidRPr="00917F98">
        <w:rPr>
          <w:spacing w:val="3"/>
        </w:rPr>
        <w:t xml:space="preserve"> </w:t>
      </w:r>
      <w:r w:rsidRPr="00917F98">
        <w:t>либо</w:t>
      </w:r>
      <w:r w:rsidRPr="00917F98">
        <w:rPr>
          <w:spacing w:val="2"/>
        </w:rPr>
        <w:t xml:space="preserve"> </w:t>
      </w:r>
      <w:r w:rsidRPr="00917F98">
        <w:rPr>
          <w:spacing w:val="-1"/>
        </w:rPr>
        <w:t>наименование,</w:t>
      </w:r>
      <w:r w:rsidRPr="00917F98">
        <w:rPr>
          <w:spacing w:val="4"/>
        </w:rPr>
        <w:t xml:space="preserve"> </w:t>
      </w:r>
      <w:r w:rsidRPr="00917F98">
        <w:rPr>
          <w:spacing w:val="-1"/>
        </w:rPr>
        <w:t>сведения</w:t>
      </w:r>
      <w:r w:rsidRPr="00917F98">
        <w:rPr>
          <w:spacing w:val="4"/>
        </w:rPr>
        <w:t xml:space="preserve"> </w:t>
      </w:r>
      <w:r w:rsidRPr="00917F98">
        <w:t>о</w:t>
      </w:r>
      <w:r w:rsidRPr="00917F98">
        <w:rPr>
          <w:spacing w:val="4"/>
        </w:rPr>
        <w:t xml:space="preserve"> </w:t>
      </w:r>
      <w:r w:rsidRPr="00917F98">
        <w:rPr>
          <w:spacing w:val="-1"/>
        </w:rPr>
        <w:t>месте</w:t>
      </w:r>
      <w:r w:rsidRPr="00917F98">
        <w:rPr>
          <w:spacing w:val="85"/>
        </w:rPr>
        <w:t xml:space="preserve"> </w:t>
      </w:r>
      <w:r w:rsidRPr="00917F98">
        <w:rPr>
          <w:spacing w:val="-1"/>
        </w:rPr>
        <w:t>нахождения</w:t>
      </w:r>
      <w:r w:rsidRPr="00917F98">
        <w:rPr>
          <w:spacing w:val="-17"/>
        </w:rPr>
        <w:t xml:space="preserve"> </w:t>
      </w:r>
      <w:r w:rsidRPr="00917F98">
        <w:rPr>
          <w:spacing w:val="-1"/>
        </w:rPr>
        <w:t>ходатайствующего</w:t>
      </w:r>
      <w:r w:rsidRPr="00917F98">
        <w:rPr>
          <w:spacing w:val="-13"/>
        </w:rPr>
        <w:t xml:space="preserve"> </w:t>
      </w:r>
      <w:r w:rsidRPr="00917F98">
        <w:t>–</w:t>
      </w:r>
      <w:r w:rsidRPr="00917F98">
        <w:rPr>
          <w:spacing w:val="-15"/>
        </w:rPr>
        <w:t xml:space="preserve"> </w:t>
      </w:r>
      <w:r w:rsidRPr="00917F98">
        <w:t>юридического</w:t>
      </w:r>
      <w:r w:rsidRPr="00917F98">
        <w:rPr>
          <w:spacing w:val="-15"/>
        </w:rPr>
        <w:t xml:space="preserve"> </w:t>
      </w:r>
      <w:r w:rsidRPr="00917F98">
        <w:t>лица,</w:t>
      </w:r>
      <w:r w:rsidRPr="00917F98">
        <w:rPr>
          <w:spacing w:val="-15"/>
        </w:rPr>
        <w:t xml:space="preserve"> </w:t>
      </w:r>
      <w:r w:rsidRPr="00917F98">
        <w:t>а</w:t>
      </w:r>
      <w:r w:rsidRPr="00917F98">
        <w:rPr>
          <w:spacing w:val="-16"/>
        </w:rPr>
        <w:t xml:space="preserve"> </w:t>
      </w:r>
      <w:r w:rsidRPr="00917F98">
        <w:t>также</w:t>
      </w:r>
      <w:r w:rsidRPr="00917F98">
        <w:rPr>
          <w:spacing w:val="-15"/>
        </w:rPr>
        <w:t xml:space="preserve"> </w:t>
      </w:r>
      <w:r w:rsidRPr="00917F98">
        <w:rPr>
          <w:spacing w:val="-1"/>
        </w:rPr>
        <w:t>номер</w:t>
      </w:r>
      <w:r w:rsidRPr="00917F98">
        <w:rPr>
          <w:spacing w:val="-15"/>
        </w:rPr>
        <w:t xml:space="preserve"> </w:t>
      </w:r>
      <w:r w:rsidRPr="00917F98">
        <w:rPr>
          <w:spacing w:val="-1"/>
        </w:rPr>
        <w:t>(номера)</w:t>
      </w:r>
      <w:r w:rsidRPr="00917F98">
        <w:rPr>
          <w:spacing w:val="-16"/>
        </w:rPr>
        <w:t xml:space="preserve"> </w:t>
      </w:r>
      <w:r w:rsidRPr="00917F98">
        <w:rPr>
          <w:spacing w:val="-1"/>
        </w:rPr>
        <w:t>контактного</w:t>
      </w:r>
      <w:r w:rsidRPr="00917F98">
        <w:rPr>
          <w:spacing w:val="83"/>
        </w:rPr>
        <w:t xml:space="preserve"> </w:t>
      </w:r>
      <w:r w:rsidRPr="00917F98">
        <w:rPr>
          <w:spacing w:val="-1"/>
        </w:rPr>
        <w:t>телефона,</w:t>
      </w:r>
      <w:r w:rsidRPr="00917F98">
        <w:rPr>
          <w:spacing w:val="-5"/>
        </w:rPr>
        <w:t xml:space="preserve"> </w:t>
      </w:r>
      <w:r w:rsidRPr="00917F98">
        <w:rPr>
          <w:spacing w:val="-1"/>
        </w:rPr>
        <w:t>адрес</w:t>
      </w:r>
      <w:r w:rsidRPr="00917F98">
        <w:rPr>
          <w:spacing w:val="-6"/>
        </w:rPr>
        <w:t xml:space="preserve"> </w:t>
      </w:r>
      <w:r w:rsidRPr="00917F98">
        <w:rPr>
          <w:spacing w:val="-1"/>
        </w:rPr>
        <w:t>(адреса)</w:t>
      </w:r>
      <w:r w:rsidRPr="00917F98">
        <w:rPr>
          <w:spacing w:val="-6"/>
        </w:rPr>
        <w:t xml:space="preserve"> </w:t>
      </w:r>
      <w:r w:rsidRPr="00917F98">
        <w:rPr>
          <w:spacing w:val="-1"/>
        </w:rPr>
        <w:t>электронной</w:t>
      </w:r>
      <w:r w:rsidRPr="00917F98">
        <w:rPr>
          <w:spacing w:val="-7"/>
        </w:rPr>
        <w:t xml:space="preserve"> </w:t>
      </w:r>
      <w:r w:rsidRPr="00917F98">
        <w:rPr>
          <w:spacing w:val="-1"/>
        </w:rPr>
        <w:t>почты</w:t>
      </w:r>
      <w:r w:rsidRPr="00917F98">
        <w:rPr>
          <w:spacing w:val="-5"/>
        </w:rPr>
        <w:t xml:space="preserve"> </w:t>
      </w:r>
      <w:r w:rsidRPr="00917F98">
        <w:rPr>
          <w:spacing w:val="-1"/>
        </w:rPr>
        <w:t>(при</w:t>
      </w:r>
      <w:r w:rsidRPr="00917F98">
        <w:rPr>
          <w:spacing w:val="-4"/>
        </w:rPr>
        <w:t xml:space="preserve"> </w:t>
      </w:r>
      <w:r w:rsidRPr="00917F98">
        <w:rPr>
          <w:spacing w:val="-1"/>
        </w:rPr>
        <w:t>наличии)</w:t>
      </w:r>
      <w:r w:rsidRPr="00917F98">
        <w:rPr>
          <w:spacing w:val="-8"/>
        </w:rPr>
        <w:t xml:space="preserve"> </w:t>
      </w:r>
      <w:r w:rsidRPr="00917F98">
        <w:t>и</w:t>
      </w:r>
      <w:r w:rsidRPr="00917F98">
        <w:rPr>
          <w:spacing w:val="-7"/>
        </w:rPr>
        <w:t xml:space="preserve"> </w:t>
      </w:r>
      <w:r w:rsidRPr="00917F98">
        <w:rPr>
          <w:spacing w:val="-1"/>
        </w:rPr>
        <w:t>почтовый</w:t>
      </w:r>
      <w:r w:rsidRPr="00917F98">
        <w:rPr>
          <w:spacing w:val="-5"/>
        </w:rPr>
        <w:t xml:space="preserve"> </w:t>
      </w:r>
      <w:r w:rsidRPr="00917F98">
        <w:rPr>
          <w:spacing w:val="-1"/>
        </w:rPr>
        <w:t>адрес,</w:t>
      </w:r>
      <w:r w:rsidRPr="00917F98">
        <w:rPr>
          <w:spacing w:val="-5"/>
        </w:rPr>
        <w:t xml:space="preserve"> </w:t>
      </w:r>
      <w:r w:rsidRPr="00917F98">
        <w:t>по</w:t>
      </w:r>
      <w:r w:rsidRPr="00917F98">
        <w:rPr>
          <w:spacing w:val="-5"/>
        </w:rPr>
        <w:t xml:space="preserve"> </w:t>
      </w:r>
      <w:r w:rsidRPr="00917F98">
        <w:rPr>
          <w:spacing w:val="-1"/>
        </w:rPr>
        <w:t>которым</w:t>
      </w:r>
      <w:r w:rsidRPr="00917F98">
        <w:rPr>
          <w:spacing w:val="101"/>
        </w:rPr>
        <w:t xml:space="preserve"> </w:t>
      </w:r>
      <w:r w:rsidRPr="00917F98">
        <w:rPr>
          <w:spacing w:val="-1"/>
        </w:rPr>
        <w:t>должен</w:t>
      </w:r>
      <w:r w:rsidRPr="00917F98">
        <w:t xml:space="preserve"> быть</w:t>
      </w:r>
      <w:r w:rsidRPr="00917F98">
        <w:rPr>
          <w:spacing w:val="1"/>
        </w:rPr>
        <w:t xml:space="preserve"> </w:t>
      </w:r>
      <w:r w:rsidRPr="00917F98">
        <w:rPr>
          <w:spacing w:val="-1"/>
        </w:rPr>
        <w:t>направлен</w:t>
      </w:r>
      <w:r w:rsidRPr="00917F98">
        <w:rPr>
          <w:spacing w:val="-2"/>
        </w:rPr>
        <w:t xml:space="preserve"> </w:t>
      </w:r>
      <w:r w:rsidRPr="00917F98">
        <w:rPr>
          <w:spacing w:val="-1"/>
        </w:rPr>
        <w:t>ответ</w:t>
      </w:r>
      <w:r w:rsidRPr="00917F98">
        <w:t xml:space="preserve"> </w:t>
      </w:r>
      <w:r w:rsidRPr="00917F98">
        <w:rPr>
          <w:spacing w:val="-1"/>
        </w:rPr>
        <w:t>ходатайствующему;</w:t>
      </w:r>
    </w:p>
    <w:p w14:paraId="07AA195D" w14:textId="77777777" w:rsidR="00403711" w:rsidRPr="00917F98" w:rsidRDefault="00403711" w:rsidP="0025545D">
      <w:pPr>
        <w:numPr>
          <w:ilvl w:val="0"/>
          <w:numId w:val="262"/>
        </w:numPr>
        <w:tabs>
          <w:tab w:val="left" w:pos="1518"/>
        </w:tabs>
        <w:autoSpaceDE/>
        <w:autoSpaceDN/>
        <w:adjustRightInd/>
        <w:spacing w:before="1" w:line="275" w:lineRule="auto"/>
        <w:ind w:right="106" w:firstLine="708"/>
        <w:jc w:val="both"/>
      </w:pPr>
      <w:r w:rsidRPr="00917F98">
        <w:rPr>
          <w:spacing w:val="-1"/>
        </w:rPr>
        <w:t>сведения</w:t>
      </w:r>
      <w:r w:rsidRPr="00917F98">
        <w:rPr>
          <w:spacing w:val="23"/>
        </w:rPr>
        <w:t xml:space="preserve"> </w:t>
      </w:r>
      <w:r w:rsidRPr="00917F98">
        <w:t>об</w:t>
      </w:r>
      <w:r w:rsidRPr="00917F98">
        <w:rPr>
          <w:spacing w:val="24"/>
        </w:rPr>
        <w:t xml:space="preserve"> </w:t>
      </w:r>
      <w:r w:rsidRPr="00917F98">
        <w:rPr>
          <w:spacing w:val="-1"/>
        </w:rPr>
        <w:t>обжалуемых</w:t>
      </w:r>
      <w:r w:rsidRPr="00917F98">
        <w:rPr>
          <w:spacing w:val="25"/>
        </w:rPr>
        <w:t xml:space="preserve"> </w:t>
      </w:r>
      <w:r w:rsidRPr="00917F98">
        <w:rPr>
          <w:spacing w:val="-1"/>
        </w:rPr>
        <w:t>решениях</w:t>
      </w:r>
      <w:r w:rsidRPr="00917F98">
        <w:rPr>
          <w:spacing w:val="23"/>
        </w:rPr>
        <w:t xml:space="preserve"> </w:t>
      </w:r>
      <w:r w:rsidRPr="00917F98">
        <w:t>и</w:t>
      </w:r>
      <w:r w:rsidRPr="00917F98">
        <w:rPr>
          <w:spacing w:val="24"/>
        </w:rPr>
        <w:t xml:space="preserve"> </w:t>
      </w:r>
      <w:r w:rsidRPr="00917F98">
        <w:rPr>
          <w:spacing w:val="-1"/>
        </w:rPr>
        <w:t>действиях</w:t>
      </w:r>
      <w:r w:rsidRPr="00917F98">
        <w:rPr>
          <w:spacing w:val="25"/>
        </w:rPr>
        <w:t xml:space="preserve"> </w:t>
      </w:r>
      <w:r w:rsidRPr="00917F98">
        <w:rPr>
          <w:spacing w:val="-1"/>
        </w:rPr>
        <w:t>(бездействии)</w:t>
      </w:r>
      <w:r w:rsidRPr="00917F98">
        <w:rPr>
          <w:spacing w:val="20"/>
        </w:rPr>
        <w:t xml:space="preserve"> </w:t>
      </w:r>
      <w:r w:rsidRPr="00917F98">
        <w:rPr>
          <w:spacing w:val="-1"/>
        </w:rPr>
        <w:t>органа,</w:t>
      </w:r>
      <w:r w:rsidRPr="00917F98">
        <w:rPr>
          <w:spacing w:val="63"/>
        </w:rPr>
        <w:t xml:space="preserve"> </w:t>
      </w:r>
      <w:r w:rsidRPr="00917F98">
        <w:rPr>
          <w:spacing w:val="-1"/>
        </w:rPr>
        <w:t>предоставляющего</w:t>
      </w:r>
      <w:r w:rsidRPr="00917F98">
        <w:rPr>
          <w:spacing w:val="14"/>
        </w:rPr>
        <w:t xml:space="preserve"> </w:t>
      </w:r>
      <w:r w:rsidRPr="00917F98">
        <w:rPr>
          <w:spacing w:val="-1"/>
        </w:rPr>
        <w:t>муниципальную</w:t>
      </w:r>
      <w:r w:rsidRPr="00917F98">
        <w:rPr>
          <w:spacing w:val="19"/>
        </w:rPr>
        <w:t xml:space="preserve"> </w:t>
      </w:r>
      <w:r w:rsidRPr="00917F98">
        <w:rPr>
          <w:spacing w:val="-2"/>
        </w:rPr>
        <w:t>услугу,</w:t>
      </w:r>
      <w:r w:rsidRPr="00917F98">
        <w:rPr>
          <w:spacing w:val="14"/>
        </w:rPr>
        <w:t xml:space="preserve"> </w:t>
      </w:r>
      <w:r w:rsidRPr="00917F98">
        <w:t>должностного</w:t>
      </w:r>
      <w:r w:rsidRPr="00917F98">
        <w:rPr>
          <w:spacing w:val="14"/>
        </w:rPr>
        <w:t xml:space="preserve"> </w:t>
      </w:r>
      <w:r w:rsidRPr="00917F98">
        <w:t>лица</w:t>
      </w:r>
      <w:r w:rsidRPr="00917F98">
        <w:rPr>
          <w:spacing w:val="10"/>
        </w:rPr>
        <w:t xml:space="preserve"> </w:t>
      </w:r>
      <w:r w:rsidRPr="00917F98">
        <w:rPr>
          <w:spacing w:val="-1"/>
        </w:rPr>
        <w:t>органа,</w:t>
      </w:r>
      <w:r w:rsidRPr="00917F98">
        <w:rPr>
          <w:spacing w:val="54"/>
        </w:rPr>
        <w:t xml:space="preserve"> </w:t>
      </w:r>
      <w:r w:rsidRPr="00917F98">
        <w:rPr>
          <w:spacing w:val="-1"/>
        </w:rPr>
        <w:t>предоставляющего</w:t>
      </w:r>
      <w:r w:rsidRPr="00917F98">
        <w:rPr>
          <w:spacing w:val="6"/>
        </w:rPr>
        <w:t xml:space="preserve"> </w:t>
      </w:r>
      <w:r w:rsidRPr="00917F98">
        <w:rPr>
          <w:spacing w:val="-1"/>
        </w:rPr>
        <w:t>муниципальную</w:t>
      </w:r>
      <w:r w:rsidRPr="00917F98">
        <w:rPr>
          <w:spacing w:val="9"/>
        </w:rPr>
        <w:t xml:space="preserve"> </w:t>
      </w:r>
      <w:r w:rsidRPr="00917F98">
        <w:rPr>
          <w:spacing w:val="-2"/>
        </w:rPr>
        <w:t>услугу,</w:t>
      </w:r>
      <w:r w:rsidRPr="00917F98">
        <w:rPr>
          <w:spacing w:val="4"/>
        </w:rPr>
        <w:t xml:space="preserve"> </w:t>
      </w:r>
      <w:r w:rsidRPr="00917F98">
        <w:rPr>
          <w:spacing w:val="-1"/>
        </w:rPr>
        <w:t>муниципального</w:t>
      </w:r>
      <w:r w:rsidRPr="00917F98">
        <w:rPr>
          <w:spacing w:val="4"/>
        </w:rPr>
        <w:t xml:space="preserve"> </w:t>
      </w:r>
      <w:r w:rsidRPr="00917F98">
        <w:rPr>
          <w:spacing w:val="-1"/>
        </w:rPr>
        <w:t>служащего,</w:t>
      </w:r>
      <w:r w:rsidRPr="00917F98">
        <w:rPr>
          <w:spacing w:val="62"/>
        </w:rPr>
        <w:t xml:space="preserve"> </w:t>
      </w:r>
      <w:r w:rsidRPr="00917F98">
        <w:rPr>
          <w:spacing w:val="-1"/>
        </w:rPr>
        <w:t>многофункционального</w:t>
      </w:r>
      <w:r w:rsidRPr="00917F98">
        <w:rPr>
          <w:spacing w:val="18"/>
        </w:rPr>
        <w:t xml:space="preserve"> </w:t>
      </w:r>
      <w:r w:rsidRPr="00917F98">
        <w:rPr>
          <w:spacing w:val="-1"/>
        </w:rPr>
        <w:t>центра,</w:t>
      </w:r>
      <w:r w:rsidRPr="00917F98">
        <w:rPr>
          <w:spacing w:val="21"/>
        </w:rPr>
        <w:t xml:space="preserve"> </w:t>
      </w:r>
      <w:r w:rsidRPr="00917F98">
        <w:rPr>
          <w:spacing w:val="-1"/>
        </w:rPr>
        <w:t>работника</w:t>
      </w:r>
      <w:r w:rsidRPr="00917F98">
        <w:rPr>
          <w:spacing w:val="20"/>
        </w:rPr>
        <w:t xml:space="preserve"> </w:t>
      </w:r>
      <w:r w:rsidRPr="00917F98">
        <w:rPr>
          <w:spacing w:val="-1"/>
        </w:rPr>
        <w:t>многофункционального</w:t>
      </w:r>
      <w:r w:rsidRPr="00917F98">
        <w:rPr>
          <w:spacing w:val="18"/>
        </w:rPr>
        <w:t xml:space="preserve"> </w:t>
      </w:r>
      <w:r w:rsidRPr="00917F98">
        <w:rPr>
          <w:spacing w:val="-1"/>
        </w:rPr>
        <w:t>центра,</w:t>
      </w:r>
      <w:r w:rsidRPr="00917F98">
        <w:rPr>
          <w:spacing w:val="21"/>
        </w:rPr>
        <w:t xml:space="preserve"> </w:t>
      </w:r>
      <w:r w:rsidRPr="00917F98">
        <w:rPr>
          <w:spacing w:val="-1"/>
        </w:rPr>
        <w:t>организаций,</w:t>
      </w:r>
      <w:r w:rsidRPr="00917F98">
        <w:rPr>
          <w:spacing w:val="89"/>
        </w:rPr>
        <w:t xml:space="preserve"> </w:t>
      </w:r>
      <w:r w:rsidRPr="00917F98">
        <w:rPr>
          <w:spacing w:val="-1"/>
        </w:rPr>
        <w:t>предусмотренных</w:t>
      </w:r>
      <w:r w:rsidRPr="00917F98">
        <w:rPr>
          <w:spacing w:val="-2"/>
        </w:rPr>
        <w:t xml:space="preserve"> </w:t>
      </w:r>
      <w:hyperlink r:id="rId256">
        <w:r w:rsidRPr="00917F98">
          <w:rPr>
            <w:spacing w:val="-1"/>
          </w:rPr>
          <w:t>частью</w:t>
        </w:r>
        <w:r w:rsidRPr="00917F98">
          <w:rPr>
            <w:spacing w:val="-5"/>
          </w:rPr>
          <w:t xml:space="preserve"> </w:t>
        </w:r>
        <w:r w:rsidRPr="00917F98">
          <w:t>1.1</w:t>
        </w:r>
        <w:r w:rsidRPr="00917F98">
          <w:rPr>
            <w:spacing w:val="-5"/>
          </w:rPr>
          <w:t xml:space="preserve"> </w:t>
        </w:r>
        <w:r w:rsidRPr="00917F98">
          <w:t>статьи</w:t>
        </w:r>
        <w:r w:rsidRPr="00917F98">
          <w:rPr>
            <w:spacing w:val="-4"/>
          </w:rPr>
          <w:t xml:space="preserve"> </w:t>
        </w:r>
        <w:r w:rsidRPr="00917F98">
          <w:t>16</w:t>
        </w:r>
      </w:hyperlink>
      <w:r w:rsidRPr="00917F98">
        <w:rPr>
          <w:spacing w:val="-4"/>
        </w:rPr>
        <w:t xml:space="preserve"> </w:t>
      </w:r>
      <w:r w:rsidRPr="00917F98">
        <w:rPr>
          <w:spacing w:val="-1"/>
        </w:rPr>
        <w:t>Федерального</w:t>
      </w:r>
      <w:r w:rsidRPr="00917F98">
        <w:rPr>
          <w:spacing w:val="-5"/>
        </w:rPr>
        <w:t xml:space="preserve"> </w:t>
      </w:r>
      <w:r w:rsidRPr="00917F98">
        <w:rPr>
          <w:spacing w:val="-1"/>
        </w:rPr>
        <w:t>закона</w:t>
      </w:r>
      <w:r w:rsidRPr="00917F98">
        <w:rPr>
          <w:spacing w:val="-6"/>
        </w:rPr>
        <w:t xml:space="preserve"> </w:t>
      </w:r>
      <w:r w:rsidRPr="00917F98">
        <w:t>от</w:t>
      </w:r>
      <w:r w:rsidRPr="00917F98">
        <w:rPr>
          <w:spacing w:val="-5"/>
        </w:rPr>
        <w:t xml:space="preserve"> </w:t>
      </w:r>
      <w:r w:rsidRPr="00917F98">
        <w:t>27</w:t>
      </w:r>
      <w:r w:rsidRPr="00917F98">
        <w:rPr>
          <w:spacing w:val="-5"/>
        </w:rPr>
        <w:t xml:space="preserve"> </w:t>
      </w:r>
      <w:r w:rsidRPr="00917F98">
        <w:rPr>
          <w:spacing w:val="-1"/>
        </w:rPr>
        <w:t>июля</w:t>
      </w:r>
      <w:r w:rsidRPr="00917F98">
        <w:rPr>
          <w:spacing w:val="-5"/>
        </w:rPr>
        <w:t xml:space="preserve"> </w:t>
      </w:r>
      <w:r w:rsidRPr="00917F98">
        <w:t>2010</w:t>
      </w:r>
      <w:r w:rsidRPr="00917F98">
        <w:rPr>
          <w:spacing w:val="-5"/>
        </w:rPr>
        <w:t xml:space="preserve"> </w:t>
      </w:r>
      <w:r w:rsidRPr="00917F98">
        <w:t>года</w:t>
      </w:r>
      <w:r w:rsidRPr="00917F98">
        <w:rPr>
          <w:spacing w:val="-6"/>
        </w:rPr>
        <w:t xml:space="preserve"> </w:t>
      </w:r>
      <w:r w:rsidRPr="00917F98">
        <w:t>№</w:t>
      </w:r>
      <w:r w:rsidRPr="00917F98">
        <w:rPr>
          <w:spacing w:val="-6"/>
        </w:rPr>
        <w:t xml:space="preserve"> </w:t>
      </w:r>
      <w:r w:rsidRPr="00917F98">
        <w:rPr>
          <w:spacing w:val="1"/>
        </w:rPr>
        <w:t>210-</w:t>
      </w:r>
      <w:r w:rsidRPr="00917F98">
        <w:rPr>
          <w:spacing w:val="57"/>
        </w:rPr>
        <w:t xml:space="preserve"> </w:t>
      </w:r>
      <w:r w:rsidRPr="00917F98">
        <w:t>ФЗ</w:t>
      </w:r>
      <w:r w:rsidRPr="00917F98">
        <w:rPr>
          <w:spacing w:val="13"/>
        </w:rPr>
        <w:t xml:space="preserve"> </w:t>
      </w:r>
      <w:r w:rsidRPr="00917F98">
        <w:rPr>
          <w:spacing w:val="-3"/>
        </w:rPr>
        <w:t>«Об</w:t>
      </w:r>
      <w:r w:rsidRPr="00917F98">
        <w:rPr>
          <w:spacing w:val="9"/>
        </w:rPr>
        <w:t xml:space="preserve"> </w:t>
      </w:r>
      <w:r w:rsidRPr="00917F98">
        <w:rPr>
          <w:spacing w:val="-1"/>
        </w:rPr>
        <w:t>организации</w:t>
      </w:r>
      <w:r w:rsidRPr="00917F98">
        <w:rPr>
          <w:spacing w:val="7"/>
        </w:rPr>
        <w:t xml:space="preserve"> </w:t>
      </w:r>
      <w:r w:rsidRPr="00917F98">
        <w:rPr>
          <w:spacing w:val="-1"/>
        </w:rPr>
        <w:t>предоставления</w:t>
      </w:r>
      <w:r w:rsidRPr="00917F98">
        <w:rPr>
          <w:spacing w:val="9"/>
        </w:rPr>
        <w:t xml:space="preserve"> </w:t>
      </w:r>
      <w:r w:rsidRPr="00917F98">
        <w:rPr>
          <w:spacing w:val="-1"/>
        </w:rPr>
        <w:t>государственных</w:t>
      </w:r>
      <w:r w:rsidRPr="00917F98">
        <w:rPr>
          <w:spacing w:val="8"/>
        </w:rPr>
        <w:t xml:space="preserve"> </w:t>
      </w:r>
      <w:r w:rsidRPr="00917F98">
        <w:t>и</w:t>
      </w:r>
      <w:r w:rsidRPr="00917F98">
        <w:rPr>
          <w:spacing w:val="10"/>
        </w:rPr>
        <w:t xml:space="preserve"> </w:t>
      </w:r>
      <w:r w:rsidRPr="00917F98">
        <w:rPr>
          <w:spacing w:val="-1"/>
        </w:rPr>
        <w:t>муниципальных</w:t>
      </w:r>
      <w:r w:rsidRPr="00917F98">
        <w:rPr>
          <w:spacing w:val="11"/>
        </w:rPr>
        <w:t xml:space="preserve"> </w:t>
      </w:r>
      <w:r w:rsidRPr="00917F98">
        <w:rPr>
          <w:spacing w:val="-2"/>
        </w:rPr>
        <w:t>услуг»,</w:t>
      </w:r>
      <w:r w:rsidRPr="00917F98">
        <w:rPr>
          <w:spacing w:val="11"/>
        </w:rPr>
        <w:t xml:space="preserve"> </w:t>
      </w:r>
      <w:r w:rsidRPr="00917F98">
        <w:t>их</w:t>
      </w:r>
      <w:r w:rsidRPr="00917F98">
        <w:rPr>
          <w:spacing w:val="73"/>
        </w:rPr>
        <w:t xml:space="preserve"> </w:t>
      </w:r>
      <w:r w:rsidRPr="00917F98">
        <w:rPr>
          <w:spacing w:val="-1"/>
        </w:rPr>
        <w:t>работников;</w:t>
      </w:r>
    </w:p>
    <w:p w14:paraId="239BC41A" w14:textId="77777777" w:rsidR="00403711" w:rsidRPr="00917F98" w:rsidRDefault="00403711" w:rsidP="0025545D">
      <w:pPr>
        <w:numPr>
          <w:ilvl w:val="0"/>
          <w:numId w:val="262"/>
        </w:numPr>
        <w:tabs>
          <w:tab w:val="left" w:pos="1518"/>
        </w:tabs>
        <w:autoSpaceDE/>
        <w:autoSpaceDN/>
        <w:adjustRightInd/>
        <w:spacing w:line="275" w:lineRule="auto"/>
        <w:ind w:right="104" w:firstLine="708"/>
        <w:jc w:val="both"/>
      </w:pPr>
      <w:r w:rsidRPr="00917F98">
        <w:t>доводы, на</w:t>
      </w:r>
      <w:r w:rsidRPr="00917F98">
        <w:rPr>
          <w:spacing w:val="-1"/>
        </w:rPr>
        <w:t xml:space="preserve"> основании</w:t>
      </w:r>
      <w:r w:rsidRPr="00917F98">
        <w:t xml:space="preserve"> </w:t>
      </w:r>
      <w:r w:rsidRPr="00917F98">
        <w:rPr>
          <w:spacing w:val="-1"/>
        </w:rPr>
        <w:t>которых</w:t>
      </w:r>
      <w:r w:rsidRPr="00917F98">
        <w:t xml:space="preserve"> </w:t>
      </w:r>
      <w:r w:rsidRPr="00917F98">
        <w:rPr>
          <w:spacing w:val="-1"/>
        </w:rPr>
        <w:t>ходатайствующий</w:t>
      </w:r>
      <w:r w:rsidRPr="00917F98">
        <w:rPr>
          <w:spacing w:val="-2"/>
        </w:rPr>
        <w:t xml:space="preserve"> </w:t>
      </w:r>
      <w:r w:rsidRPr="00917F98">
        <w:t>не</w:t>
      </w:r>
      <w:r w:rsidRPr="00917F98">
        <w:rPr>
          <w:spacing w:val="-1"/>
        </w:rPr>
        <w:t xml:space="preserve"> согласен</w:t>
      </w:r>
      <w:r w:rsidRPr="00917F98">
        <w:t xml:space="preserve"> с</w:t>
      </w:r>
      <w:r w:rsidRPr="00917F98">
        <w:rPr>
          <w:spacing w:val="-1"/>
        </w:rPr>
        <w:t xml:space="preserve"> решением </w:t>
      </w:r>
      <w:r w:rsidRPr="00917F98">
        <w:t>и</w:t>
      </w:r>
      <w:r w:rsidRPr="00917F98">
        <w:rPr>
          <w:spacing w:val="53"/>
        </w:rPr>
        <w:t xml:space="preserve"> </w:t>
      </w:r>
      <w:r w:rsidRPr="00917F98">
        <w:rPr>
          <w:spacing w:val="-1"/>
        </w:rPr>
        <w:t>действием</w:t>
      </w:r>
      <w:r w:rsidRPr="00917F98">
        <w:rPr>
          <w:spacing w:val="56"/>
        </w:rPr>
        <w:t xml:space="preserve"> </w:t>
      </w:r>
      <w:r w:rsidRPr="00917F98">
        <w:rPr>
          <w:spacing w:val="-1"/>
        </w:rPr>
        <w:t>(бездействием)</w:t>
      </w:r>
      <w:r w:rsidRPr="00917F98">
        <w:rPr>
          <w:spacing w:val="56"/>
        </w:rPr>
        <w:t xml:space="preserve"> </w:t>
      </w:r>
      <w:r w:rsidRPr="00917F98">
        <w:rPr>
          <w:spacing w:val="-1"/>
        </w:rPr>
        <w:t>органа,</w:t>
      </w:r>
      <w:r w:rsidRPr="00917F98">
        <w:rPr>
          <w:spacing w:val="57"/>
        </w:rPr>
        <w:t xml:space="preserve"> </w:t>
      </w:r>
      <w:r w:rsidRPr="00917F98">
        <w:rPr>
          <w:spacing w:val="-1"/>
        </w:rPr>
        <w:t>предоставляющего</w:t>
      </w:r>
      <w:r w:rsidRPr="00917F98">
        <w:rPr>
          <w:spacing w:val="57"/>
        </w:rPr>
        <w:t xml:space="preserve"> </w:t>
      </w:r>
      <w:r w:rsidRPr="00917F98">
        <w:rPr>
          <w:spacing w:val="-1"/>
        </w:rPr>
        <w:t>муниципальную</w:t>
      </w:r>
      <w:r w:rsidRPr="00917F98">
        <w:t xml:space="preserve"> </w:t>
      </w:r>
      <w:r w:rsidRPr="00917F98">
        <w:rPr>
          <w:spacing w:val="-1"/>
        </w:rPr>
        <w:t>услугу,</w:t>
      </w:r>
      <w:r w:rsidRPr="00917F98">
        <w:rPr>
          <w:spacing w:val="73"/>
        </w:rPr>
        <w:t xml:space="preserve"> </w:t>
      </w:r>
      <w:r w:rsidRPr="00917F98">
        <w:t>должностного</w:t>
      </w:r>
      <w:r w:rsidRPr="00917F98">
        <w:rPr>
          <w:spacing w:val="38"/>
        </w:rPr>
        <w:t xml:space="preserve"> </w:t>
      </w:r>
      <w:r w:rsidRPr="00917F98">
        <w:rPr>
          <w:spacing w:val="-1"/>
        </w:rPr>
        <w:t>лица</w:t>
      </w:r>
      <w:r w:rsidRPr="00917F98">
        <w:rPr>
          <w:spacing w:val="37"/>
        </w:rPr>
        <w:t xml:space="preserve"> </w:t>
      </w:r>
      <w:r w:rsidRPr="00917F98">
        <w:rPr>
          <w:spacing w:val="-1"/>
        </w:rPr>
        <w:t>органа,</w:t>
      </w:r>
      <w:r w:rsidRPr="00917F98">
        <w:rPr>
          <w:spacing w:val="38"/>
        </w:rPr>
        <w:t xml:space="preserve"> </w:t>
      </w:r>
      <w:r w:rsidRPr="00917F98">
        <w:rPr>
          <w:spacing w:val="-1"/>
        </w:rPr>
        <w:t>предоставляющего</w:t>
      </w:r>
      <w:r w:rsidRPr="00917F98">
        <w:rPr>
          <w:spacing w:val="38"/>
        </w:rPr>
        <w:t xml:space="preserve"> </w:t>
      </w:r>
      <w:r w:rsidRPr="00917F98">
        <w:rPr>
          <w:spacing w:val="-1"/>
        </w:rPr>
        <w:t>муниципальную</w:t>
      </w:r>
      <w:r w:rsidRPr="00917F98">
        <w:rPr>
          <w:spacing w:val="45"/>
        </w:rPr>
        <w:t xml:space="preserve"> </w:t>
      </w:r>
      <w:r w:rsidRPr="00917F98">
        <w:rPr>
          <w:spacing w:val="-2"/>
        </w:rPr>
        <w:t>услугу,</w:t>
      </w:r>
      <w:r w:rsidRPr="00917F98">
        <w:rPr>
          <w:spacing w:val="38"/>
        </w:rPr>
        <w:t xml:space="preserve"> </w:t>
      </w:r>
      <w:r w:rsidRPr="00917F98">
        <w:t>либо</w:t>
      </w:r>
      <w:r w:rsidRPr="00917F98">
        <w:rPr>
          <w:spacing w:val="62"/>
        </w:rPr>
        <w:t xml:space="preserve"> </w:t>
      </w:r>
      <w:r w:rsidRPr="00917F98">
        <w:rPr>
          <w:spacing w:val="-1"/>
        </w:rPr>
        <w:t>муниципального</w:t>
      </w:r>
      <w:r w:rsidRPr="00917F98">
        <w:rPr>
          <w:spacing w:val="33"/>
        </w:rPr>
        <w:t xml:space="preserve"> </w:t>
      </w:r>
      <w:r w:rsidRPr="00917F98">
        <w:rPr>
          <w:spacing w:val="-1"/>
        </w:rPr>
        <w:t>служащего,</w:t>
      </w:r>
      <w:r w:rsidRPr="00917F98">
        <w:rPr>
          <w:spacing w:val="33"/>
        </w:rPr>
        <w:t xml:space="preserve"> </w:t>
      </w:r>
      <w:r w:rsidRPr="00917F98">
        <w:rPr>
          <w:spacing w:val="-1"/>
        </w:rPr>
        <w:t>многофункционального</w:t>
      </w:r>
      <w:r w:rsidRPr="00917F98">
        <w:rPr>
          <w:spacing w:val="33"/>
        </w:rPr>
        <w:t xml:space="preserve"> </w:t>
      </w:r>
      <w:r w:rsidRPr="00917F98">
        <w:rPr>
          <w:spacing w:val="-1"/>
        </w:rPr>
        <w:t>центра,</w:t>
      </w:r>
      <w:r w:rsidRPr="00917F98">
        <w:rPr>
          <w:spacing w:val="40"/>
        </w:rPr>
        <w:t xml:space="preserve"> </w:t>
      </w:r>
      <w:r w:rsidRPr="00917F98">
        <w:rPr>
          <w:spacing w:val="-1"/>
        </w:rPr>
        <w:t>работника</w:t>
      </w:r>
      <w:r w:rsidRPr="00917F98">
        <w:rPr>
          <w:spacing w:val="69"/>
        </w:rPr>
        <w:t xml:space="preserve"> </w:t>
      </w:r>
      <w:r w:rsidRPr="00917F98">
        <w:rPr>
          <w:spacing w:val="-1"/>
        </w:rPr>
        <w:t>многофункционального</w:t>
      </w:r>
      <w:r w:rsidRPr="00917F98">
        <w:rPr>
          <w:spacing w:val="4"/>
        </w:rPr>
        <w:t xml:space="preserve"> </w:t>
      </w:r>
      <w:r w:rsidRPr="00917F98">
        <w:rPr>
          <w:spacing w:val="-1"/>
        </w:rPr>
        <w:t>центра,</w:t>
      </w:r>
      <w:r w:rsidRPr="00917F98">
        <w:rPr>
          <w:spacing w:val="6"/>
        </w:rPr>
        <w:t xml:space="preserve"> </w:t>
      </w:r>
      <w:r w:rsidRPr="00917F98">
        <w:rPr>
          <w:spacing w:val="-1"/>
        </w:rPr>
        <w:t>организаций,</w:t>
      </w:r>
      <w:r w:rsidRPr="00917F98">
        <w:rPr>
          <w:spacing w:val="4"/>
        </w:rPr>
        <w:t xml:space="preserve"> </w:t>
      </w:r>
      <w:r w:rsidRPr="00917F98">
        <w:rPr>
          <w:spacing w:val="-1"/>
        </w:rPr>
        <w:t>предусмотренных</w:t>
      </w:r>
      <w:r w:rsidRPr="00917F98">
        <w:rPr>
          <w:spacing w:val="16"/>
        </w:rPr>
        <w:t xml:space="preserve"> </w:t>
      </w:r>
      <w:hyperlink r:id="rId257">
        <w:r w:rsidRPr="00917F98">
          <w:rPr>
            <w:spacing w:val="-1"/>
          </w:rPr>
          <w:t>частью</w:t>
        </w:r>
        <w:r w:rsidRPr="00917F98">
          <w:rPr>
            <w:spacing w:val="7"/>
          </w:rPr>
          <w:t xml:space="preserve"> </w:t>
        </w:r>
        <w:r w:rsidRPr="00917F98">
          <w:t>1.1</w:t>
        </w:r>
        <w:r w:rsidRPr="00917F98">
          <w:rPr>
            <w:spacing w:val="6"/>
          </w:rPr>
          <w:t xml:space="preserve"> </w:t>
        </w:r>
        <w:r w:rsidRPr="00917F98">
          <w:rPr>
            <w:spacing w:val="-1"/>
          </w:rPr>
          <w:t>статьи</w:t>
        </w:r>
        <w:r w:rsidRPr="00917F98">
          <w:rPr>
            <w:spacing w:val="7"/>
          </w:rPr>
          <w:t xml:space="preserve"> </w:t>
        </w:r>
        <w:r w:rsidRPr="00917F98">
          <w:t>16</w:t>
        </w:r>
      </w:hyperlink>
      <w:r w:rsidRPr="00917F98">
        <w:rPr>
          <w:spacing w:val="85"/>
        </w:rPr>
        <w:t xml:space="preserve"> </w:t>
      </w:r>
      <w:r w:rsidRPr="00917F98">
        <w:rPr>
          <w:spacing w:val="-1"/>
        </w:rPr>
        <w:t>Федерального</w:t>
      </w:r>
      <w:r w:rsidRPr="00917F98">
        <w:rPr>
          <w:spacing w:val="18"/>
        </w:rPr>
        <w:t xml:space="preserve"> </w:t>
      </w:r>
      <w:r w:rsidRPr="00917F98">
        <w:rPr>
          <w:spacing w:val="-1"/>
        </w:rPr>
        <w:t>закона</w:t>
      </w:r>
      <w:r w:rsidRPr="00917F98">
        <w:rPr>
          <w:spacing w:val="18"/>
        </w:rPr>
        <w:t xml:space="preserve"> </w:t>
      </w:r>
      <w:r w:rsidRPr="00917F98">
        <w:rPr>
          <w:spacing w:val="-2"/>
        </w:rPr>
        <w:t>от</w:t>
      </w:r>
      <w:r w:rsidRPr="00917F98">
        <w:rPr>
          <w:spacing w:val="19"/>
        </w:rPr>
        <w:t xml:space="preserve"> </w:t>
      </w:r>
      <w:r w:rsidRPr="00917F98">
        <w:t>27</w:t>
      </w:r>
      <w:r w:rsidRPr="00917F98">
        <w:rPr>
          <w:spacing w:val="16"/>
        </w:rPr>
        <w:t xml:space="preserve"> </w:t>
      </w:r>
      <w:r w:rsidRPr="00917F98">
        <w:t>июля</w:t>
      </w:r>
      <w:r w:rsidRPr="00917F98">
        <w:rPr>
          <w:spacing w:val="19"/>
        </w:rPr>
        <w:t xml:space="preserve"> </w:t>
      </w:r>
      <w:r w:rsidRPr="00917F98">
        <w:t>2010</w:t>
      </w:r>
      <w:r w:rsidRPr="00917F98">
        <w:rPr>
          <w:spacing w:val="20"/>
        </w:rPr>
        <w:t xml:space="preserve"> </w:t>
      </w:r>
      <w:r w:rsidRPr="00917F98">
        <w:t>года</w:t>
      </w:r>
      <w:r w:rsidRPr="00917F98">
        <w:rPr>
          <w:spacing w:val="18"/>
        </w:rPr>
        <w:t xml:space="preserve"> </w:t>
      </w:r>
      <w:r w:rsidRPr="00917F98">
        <w:t>№</w:t>
      </w:r>
      <w:r w:rsidRPr="00917F98">
        <w:rPr>
          <w:spacing w:val="15"/>
        </w:rPr>
        <w:t xml:space="preserve"> </w:t>
      </w:r>
      <w:r w:rsidRPr="00917F98">
        <w:rPr>
          <w:spacing w:val="-1"/>
        </w:rPr>
        <w:t>210-ФЗ</w:t>
      </w:r>
      <w:r w:rsidRPr="00917F98">
        <w:rPr>
          <w:spacing w:val="23"/>
        </w:rPr>
        <w:t xml:space="preserve"> </w:t>
      </w:r>
      <w:r w:rsidRPr="00917F98">
        <w:rPr>
          <w:spacing w:val="-3"/>
        </w:rPr>
        <w:t>«Об</w:t>
      </w:r>
      <w:r w:rsidRPr="00917F98">
        <w:rPr>
          <w:spacing w:val="18"/>
        </w:rPr>
        <w:t xml:space="preserve"> </w:t>
      </w:r>
      <w:r w:rsidRPr="00917F98">
        <w:rPr>
          <w:spacing w:val="-1"/>
        </w:rPr>
        <w:t>организации</w:t>
      </w:r>
      <w:r w:rsidRPr="00917F98">
        <w:rPr>
          <w:spacing w:val="17"/>
        </w:rPr>
        <w:t xml:space="preserve"> </w:t>
      </w:r>
      <w:r w:rsidRPr="00917F98">
        <w:rPr>
          <w:spacing w:val="-1"/>
        </w:rPr>
        <w:t>предоставления</w:t>
      </w:r>
      <w:r w:rsidRPr="00917F98">
        <w:rPr>
          <w:spacing w:val="77"/>
        </w:rPr>
        <w:t xml:space="preserve"> </w:t>
      </w:r>
      <w:r w:rsidRPr="00917F98">
        <w:rPr>
          <w:spacing w:val="-1"/>
        </w:rPr>
        <w:t>государственных</w:t>
      </w:r>
      <w:r w:rsidRPr="00917F98">
        <w:rPr>
          <w:spacing w:val="-11"/>
        </w:rPr>
        <w:t xml:space="preserve"> </w:t>
      </w:r>
      <w:r w:rsidRPr="00917F98">
        <w:t>и</w:t>
      </w:r>
      <w:r w:rsidRPr="00917F98">
        <w:rPr>
          <w:spacing w:val="-12"/>
        </w:rPr>
        <w:t xml:space="preserve"> </w:t>
      </w:r>
      <w:r w:rsidRPr="00917F98">
        <w:rPr>
          <w:spacing w:val="-1"/>
        </w:rPr>
        <w:t>муниципальных</w:t>
      </w:r>
      <w:r w:rsidRPr="00917F98">
        <w:rPr>
          <w:spacing w:val="-8"/>
        </w:rPr>
        <w:t xml:space="preserve"> </w:t>
      </w:r>
      <w:r w:rsidRPr="00917F98">
        <w:rPr>
          <w:spacing w:val="-2"/>
        </w:rPr>
        <w:t>услуг»,</w:t>
      </w:r>
      <w:r w:rsidRPr="00917F98">
        <w:rPr>
          <w:spacing w:val="-10"/>
        </w:rPr>
        <w:t xml:space="preserve"> </w:t>
      </w:r>
      <w:r w:rsidRPr="00917F98">
        <w:t>их</w:t>
      </w:r>
      <w:r w:rsidRPr="00917F98">
        <w:rPr>
          <w:spacing w:val="-10"/>
        </w:rPr>
        <w:t xml:space="preserve"> </w:t>
      </w:r>
      <w:r w:rsidRPr="00917F98">
        <w:rPr>
          <w:spacing w:val="-1"/>
        </w:rPr>
        <w:t>работников.</w:t>
      </w:r>
      <w:r w:rsidRPr="00917F98">
        <w:rPr>
          <w:spacing w:val="-13"/>
        </w:rPr>
        <w:t xml:space="preserve"> </w:t>
      </w:r>
      <w:r w:rsidRPr="00917F98">
        <w:rPr>
          <w:spacing w:val="-1"/>
        </w:rPr>
        <w:t>Ходатайствующим</w:t>
      </w:r>
      <w:r w:rsidRPr="00917F98">
        <w:rPr>
          <w:spacing w:val="-13"/>
        </w:rPr>
        <w:t xml:space="preserve"> </w:t>
      </w:r>
      <w:r w:rsidRPr="00917F98">
        <w:rPr>
          <w:spacing w:val="-1"/>
        </w:rPr>
        <w:t>могут</w:t>
      </w:r>
      <w:r w:rsidRPr="00917F98">
        <w:rPr>
          <w:spacing w:val="-12"/>
        </w:rPr>
        <w:t xml:space="preserve"> </w:t>
      </w:r>
      <w:r w:rsidRPr="00917F98">
        <w:t>быть</w:t>
      </w:r>
      <w:r w:rsidRPr="00917F98">
        <w:rPr>
          <w:spacing w:val="65"/>
        </w:rPr>
        <w:t xml:space="preserve"> </w:t>
      </w:r>
      <w:r w:rsidRPr="00917F98">
        <w:rPr>
          <w:spacing w:val="-1"/>
        </w:rPr>
        <w:t>представлены</w:t>
      </w:r>
      <w:r w:rsidRPr="00917F98">
        <w:rPr>
          <w:spacing w:val="44"/>
        </w:rPr>
        <w:t xml:space="preserve"> </w:t>
      </w:r>
      <w:r w:rsidRPr="00917F98">
        <w:rPr>
          <w:spacing w:val="-1"/>
        </w:rPr>
        <w:t>документы</w:t>
      </w:r>
      <w:r w:rsidRPr="00917F98">
        <w:rPr>
          <w:spacing w:val="45"/>
        </w:rPr>
        <w:t xml:space="preserve"> </w:t>
      </w:r>
      <w:r w:rsidRPr="00917F98">
        <w:t>(при</w:t>
      </w:r>
      <w:r w:rsidRPr="00917F98">
        <w:rPr>
          <w:spacing w:val="44"/>
        </w:rPr>
        <w:t xml:space="preserve"> </w:t>
      </w:r>
      <w:r w:rsidRPr="00917F98">
        <w:rPr>
          <w:spacing w:val="-1"/>
        </w:rPr>
        <w:t>наличии),</w:t>
      </w:r>
      <w:r w:rsidRPr="00917F98">
        <w:rPr>
          <w:spacing w:val="42"/>
        </w:rPr>
        <w:t xml:space="preserve"> </w:t>
      </w:r>
      <w:r w:rsidRPr="00917F98">
        <w:rPr>
          <w:spacing w:val="-1"/>
        </w:rPr>
        <w:t>подтверждающие</w:t>
      </w:r>
      <w:r w:rsidRPr="00917F98">
        <w:rPr>
          <w:spacing w:val="44"/>
        </w:rPr>
        <w:t xml:space="preserve"> </w:t>
      </w:r>
      <w:r w:rsidRPr="00917F98">
        <w:t>доводы</w:t>
      </w:r>
      <w:r w:rsidRPr="00917F98">
        <w:rPr>
          <w:spacing w:val="44"/>
        </w:rPr>
        <w:t xml:space="preserve"> </w:t>
      </w:r>
      <w:r w:rsidRPr="00917F98">
        <w:rPr>
          <w:spacing w:val="-1"/>
        </w:rPr>
        <w:t>ходатайствующего,</w:t>
      </w:r>
      <w:r w:rsidRPr="00917F98">
        <w:rPr>
          <w:spacing w:val="87"/>
        </w:rPr>
        <w:t xml:space="preserve"> </w:t>
      </w:r>
      <w:r w:rsidRPr="00917F98">
        <w:t xml:space="preserve">либо </w:t>
      </w:r>
      <w:r w:rsidRPr="00917F98">
        <w:rPr>
          <w:spacing w:val="-1"/>
        </w:rPr>
        <w:t>их копии.</w:t>
      </w:r>
    </w:p>
    <w:p w14:paraId="29BEDF94" w14:textId="77777777" w:rsidR="00403711" w:rsidRPr="00917F98" w:rsidRDefault="00403711" w:rsidP="00403711">
      <w:pPr>
        <w:spacing w:line="275" w:lineRule="auto"/>
        <w:jc w:val="both"/>
      </w:pPr>
    </w:p>
    <w:p w14:paraId="1A940B35" w14:textId="77777777" w:rsidR="00403711" w:rsidRPr="00917F98" w:rsidRDefault="00403711" w:rsidP="0025545D">
      <w:pPr>
        <w:numPr>
          <w:ilvl w:val="1"/>
          <w:numId w:val="271"/>
        </w:numPr>
        <w:tabs>
          <w:tab w:val="left" w:pos="3281"/>
        </w:tabs>
        <w:autoSpaceDE/>
        <w:autoSpaceDN/>
        <w:adjustRightInd/>
        <w:spacing w:before="54"/>
        <w:ind w:left="3280"/>
        <w:outlineLvl w:val="0"/>
        <w:rPr>
          <w:bCs/>
          <w:i/>
          <w:sz w:val="28"/>
          <w:szCs w:val="20"/>
        </w:rPr>
      </w:pPr>
      <w:r w:rsidRPr="00917F98">
        <w:rPr>
          <w:b/>
          <w:i/>
          <w:sz w:val="28"/>
          <w:szCs w:val="20"/>
        </w:rPr>
        <w:t>Срок</w:t>
      </w:r>
      <w:r w:rsidRPr="00917F98">
        <w:rPr>
          <w:b/>
          <w:i/>
          <w:spacing w:val="-17"/>
          <w:sz w:val="28"/>
          <w:szCs w:val="20"/>
        </w:rPr>
        <w:t xml:space="preserve"> </w:t>
      </w:r>
      <w:r w:rsidRPr="00917F98">
        <w:rPr>
          <w:b/>
          <w:i/>
          <w:sz w:val="28"/>
          <w:szCs w:val="20"/>
        </w:rPr>
        <w:t>рассмотрения</w:t>
      </w:r>
      <w:r w:rsidRPr="00917F98">
        <w:rPr>
          <w:b/>
          <w:i/>
          <w:spacing w:val="-14"/>
          <w:sz w:val="28"/>
          <w:szCs w:val="20"/>
        </w:rPr>
        <w:t xml:space="preserve"> </w:t>
      </w:r>
      <w:r w:rsidRPr="00917F98">
        <w:rPr>
          <w:b/>
          <w:i/>
          <w:spacing w:val="-1"/>
          <w:sz w:val="28"/>
          <w:szCs w:val="20"/>
        </w:rPr>
        <w:t>жалобы</w:t>
      </w:r>
    </w:p>
    <w:p w14:paraId="3C7EACF2" w14:textId="77777777" w:rsidR="00403711" w:rsidRPr="00917F98" w:rsidRDefault="00403711" w:rsidP="00403711">
      <w:pPr>
        <w:spacing w:before="8"/>
        <w:rPr>
          <w:b/>
          <w:bCs/>
          <w:sz w:val="23"/>
          <w:szCs w:val="23"/>
        </w:rPr>
      </w:pPr>
    </w:p>
    <w:p w14:paraId="62BD9EB2" w14:textId="77777777" w:rsidR="00403711" w:rsidRPr="00917F98" w:rsidRDefault="00403711" w:rsidP="0025545D">
      <w:pPr>
        <w:numPr>
          <w:ilvl w:val="2"/>
          <w:numId w:val="268"/>
        </w:numPr>
        <w:tabs>
          <w:tab w:val="left" w:pos="1518"/>
        </w:tabs>
        <w:autoSpaceDE/>
        <w:autoSpaceDN/>
        <w:adjustRightInd/>
        <w:spacing w:line="276" w:lineRule="auto"/>
        <w:ind w:right="103" w:firstLine="708"/>
        <w:jc w:val="both"/>
      </w:pPr>
      <w:r w:rsidRPr="00917F98">
        <w:rPr>
          <w:spacing w:val="-1"/>
        </w:rPr>
        <w:t>Жалоба,</w:t>
      </w:r>
      <w:r w:rsidRPr="00917F98">
        <w:rPr>
          <w:spacing w:val="30"/>
        </w:rPr>
        <w:t xml:space="preserve"> </w:t>
      </w:r>
      <w:r w:rsidRPr="00917F98">
        <w:rPr>
          <w:spacing w:val="-1"/>
        </w:rPr>
        <w:t>поступившая</w:t>
      </w:r>
      <w:r w:rsidRPr="00917F98">
        <w:rPr>
          <w:spacing w:val="33"/>
        </w:rPr>
        <w:t xml:space="preserve"> </w:t>
      </w:r>
      <w:r w:rsidRPr="00917F98">
        <w:t>в</w:t>
      </w:r>
      <w:r w:rsidRPr="00917F98">
        <w:rPr>
          <w:spacing w:val="30"/>
        </w:rPr>
        <w:t xml:space="preserve"> </w:t>
      </w:r>
      <w:r w:rsidRPr="00917F98">
        <w:rPr>
          <w:spacing w:val="-1"/>
        </w:rPr>
        <w:t>орган,</w:t>
      </w:r>
      <w:r w:rsidRPr="00917F98">
        <w:rPr>
          <w:spacing w:val="30"/>
        </w:rPr>
        <w:t xml:space="preserve"> </w:t>
      </w:r>
      <w:r w:rsidRPr="00917F98">
        <w:rPr>
          <w:spacing w:val="-1"/>
        </w:rPr>
        <w:t>предоставляющий</w:t>
      </w:r>
      <w:r w:rsidRPr="00917F98">
        <w:rPr>
          <w:spacing w:val="31"/>
        </w:rPr>
        <w:t xml:space="preserve"> </w:t>
      </w:r>
      <w:r w:rsidRPr="00917F98">
        <w:rPr>
          <w:spacing w:val="-2"/>
        </w:rPr>
        <w:t>муниципальную</w:t>
      </w:r>
      <w:r w:rsidRPr="00917F98">
        <w:rPr>
          <w:spacing w:val="36"/>
        </w:rPr>
        <w:t xml:space="preserve"> </w:t>
      </w:r>
      <w:r w:rsidRPr="00917F98">
        <w:rPr>
          <w:spacing w:val="-2"/>
        </w:rPr>
        <w:t>услугу,</w:t>
      </w:r>
      <w:r w:rsidRPr="00917F98">
        <w:rPr>
          <w:spacing w:val="89"/>
        </w:rPr>
        <w:t xml:space="preserve"> </w:t>
      </w:r>
      <w:r w:rsidRPr="00917F98">
        <w:rPr>
          <w:spacing w:val="-1"/>
        </w:rPr>
        <w:t>многофункциональный</w:t>
      </w:r>
      <w:r w:rsidRPr="00917F98">
        <w:rPr>
          <w:spacing w:val="-14"/>
        </w:rPr>
        <w:t xml:space="preserve"> </w:t>
      </w:r>
      <w:r w:rsidRPr="00917F98">
        <w:rPr>
          <w:spacing w:val="-1"/>
        </w:rPr>
        <w:t>центр,</w:t>
      </w:r>
      <w:r w:rsidRPr="00917F98">
        <w:rPr>
          <w:spacing w:val="-12"/>
        </w:rPr>
        <w:t xml:space="preserve"> </w:t>
      </w:r>
      <w:r w:rsidRPr="00917F98">
        <w:rPr>
          <w:spacing w:val="-1"/>
        </w:rPr>
        <w:t>учредителю</w:t>
      </w:r>
      <w:r w:rsidRPr="00917F98">
        <w:rPr>
          <w:spacing w:val="-14"/>
        </w:rPr>
        <w:t xml:space="preserve"> </w:t>
      </w:r>
      <w:r w:rsidRPr="00917F98">
        <w:rPr>
          <w:spacing w:val="-1"/>
        </w:rPr>
        <w:t>многофункционального</w:t>
      </w:r>
      <w:r w:rsidRPr="00917F98">
        <w:rPr>
          <w:spacing w:val="-15"/>
        </w:rPr>
        <w:t xml:space="preserve"> </w:t>
      </w:r>
      <w:r w:rsidRPr="00917F98">
        <w:rPr>
          <w:spacing w:val="-1"/>
        </w:rPr>
        <w:t>центра,</w:t>
      </w:r>
      <w:r w:rsidRPr="00917F98">
        <w:rPr>
          <w:spacing w:val="-15"/>
        </w:rPr>
        <w:t xml:space="preserve"> </w:t>
      </w:r>
      <w:r w:rsidRPr="00917F98">
        <w:t>в</w:t>
      </w:r>
      <w:r w:rsidRPr="00917F98">
        <w:rPr>
          <w:spacing w:val="-15"/>
        </w:rPr>
        <w:t xml:space="preserve"> </w:t>
      </w:r>
      <w:r w:rsidRPr="00917F98">
        <w:rPr>
          <w:spacing w:val="-1"/>
        </w:rPr>
        <w:t>организации,</w:t>
      </w:r>
      <w:r w:rsidRPr="00917F98">
        <w:rPr>
          <w:spacing w:val="77"/>
        </w:rPr>
        <w:t xml:space="preserve"> </w:t>
      </w:r>
      <w:r w:rsidRPr="00917F98">
        <w:rPr>
          <w:spacing w:val="-1"/>
        </w:rPr>
        <w:t>предусмотренные</w:t>
      </w:r>
      <w:r w:rsidRPr="00917F98">
        <w:rPr>
          <w:spacing w:val="-3"/>
        </w:rPr>
        <w:t xml:space="preserve"> </w:t>
      </w:r>
      <w:hyperlink r:id="rId258">
        <w:r w:rsidRPr="00917F98">
          <w:rPr>
            <w:spacing w:val="-1"/>
          </w:rPr>
          <w:t>частью</w:t>
        </w:r>
        <w:r w:rsidRPr="00917F98">
          <w:rPr>
            <w:spacing w:val="-2"/>
          </w:rPr>
          <w:t xml:space="preserve"> </w:t>
        </w:r>
        <w:r w:rsidRPr="00917F98">
          <w:t>1.1</w:t>
        </w:r>
        <w:r w:rsidRPr="00917F98">
          <w:rPr>
            <w:spacing w:val="-3"/>
          </w:rPr>
          <w:t xml:space="preserve"> </w:t>
        </w:r>
        <w:r w:rsidRPr="00917F98">
          <w:rPr>
            <w:spacing w:val="-1"/>
          </w:rPr>
          <w:t>статьи</w:t>
        </w:r>
        <w:r w:rsidRPr="00917F98">
          <w:rPr>
            <w:spacing w:val="-2"/>
          </w:rPr>
          <w:t xml:space="preserve"> </w:t>
        </w:r>
        <w:r w:rsidRPr="00917F98">
          <w:t>16</w:t>
        </w:r>
      </w:hyperlink>
      <w:r w:rsidRPr="00917F98">
        <w:rPr>
          <w:spacing w:val="-4"/>
        </w:rPr>
        <w:t xml:space="preserve"> </w:t>
      </w:r>
      <w:r w:rsidRPr="00917F98">
        <w:rPr>
          <w:spacing w:val="-1"/>
        </w:rPr>
        <w:t>Федерального</w:t>
      </w:r>
      <w:r w:rsidRPr="00917F98">
        <w:rPr>
          <w:spacing w:val="-5"/>
        </w:rPr>
        <w:t xml:space="preserve"> </w:t>
      </w:r>
      <w:r w:rsidRPr="00917F98">
        <w:rPr>
          <w:spacing w:val="-1"/>
        </w:rPr>
        <w:t>закона</w:t>
      </w:r>
      <w:r w:rsidRPr="00917F98">
        <w:rPr>
          <w:spacing w:val="-4"/>
        </w:rPr>
        <w:t xml:space="preserve"> </w:t>
      </w:r>
      <w:r w:rsidRPr="00917F98">
        <w:rPr>
          <w:spacing w:val="-2"/>
        </w:rPr>
        <w:t xml:space="preserve">от </w:t>
      </w:r>
      <w:r w:rsidRPr="00917F98">
        <w:t>27</w:t>
      </w:r>
      <w:r w:rsidRPr="00917F98">
        <w:rPr>
          <w:spacing w:val="-5"/>
        </w:rPr>
        <w:t xml:space="preserve"> </w:t>
      </w:r>
      <w:r w:rsidRPr="00917F98">
        <w:rPr>
          <w:spacing w:val="-1"/>
        </w:rPr>
        <w:t>июля</w:t>
      </w:r>
      <w:r w:rsidRPr="00917F98">
        <w:rPr>
          <w:spacing w:val="-3"/>
        </w:rPr>
        <w:t xml:space="preserve"> </w:t>
      </w:r>
      <w:r w:rsidRPr="00917F98">
        <w:t>2010</w:t>
      </w:r>
      <w:r w:rsidRPr="00917F98">
        <w:rPr>
          <w:spacing w:val="-3"/>
        </w:rPr>
        <w:t xml:space="preserve"> </w:t>
      </w:r>
      <w:r w:rsidRPr="00917F98">
        <w:t>года</w:t>
      </w:r>
      <w:r w:rsidRPr="00917F98">
        <w:rPr>
          <w:spacing w:val="-4"/>
        </w:rPr>
        <w:t xml:space="preserve"> </w:t>
      </w:r>
      <w:r w:rsidRPr="00917F98">
        <w:t>№</w:t>
      </w:r>
      <w:r w:rsidRPr="00917F98">
        <w:rPr>
          <w:spacing w:val="-4"/>
        </w:rPr>
        <w:t xml:space="preserve"> </w:t>
      </w:r>
      <w:r w:rsidRPr="00917F98">
        <w:t>210-</w:t>
      </w:r>
      <w:r w:rsidRPr="00917F98">
        <w:rPr>
          <w:spacing w:val="75"/>
        </w:rPr>
        <w:t xml:space="preserve"> </w:t>
      </w:r>
      <w:r w:rsidRPr="00917F98">
        <w:t>ФЗ</w:t>
      </w:r>
      <w:r w:rsidRPr="00917F98">
        <w:rPr>
          <w:spacing w:val="42"/>
        </w:rPr>
        <w:t xml:space="preserve"> </w:t>
      </w:r>
      <w:r w:rsidRPr="00917F98">
        <w:rPr>
          <w:spacing w:val="-3"/>
        </w:rPr>
        <w:t>«Об</w:t>
      </w:r>
      <w:r w:rsidRPr="00917F98">
        <w:rPr>
          <w:spacing w:val="40"/>
        </w:rPr>
        <w:t xml:space="preserve"> </w:t>
      </w:r>
      <w:r w:rsidRPr="00917F98">
        <w:rPr>
          <w:spacing w:val="-1"/>
        </w:rPr>
        <w:t>организации</w:t>
      </w:r>
      <w:r w:rsidRPr="00917F98">
        <w:rPr>
          <w:spacing w:val="36"/>
        </w:rPr>
        <w:t xml:space="preserve"> </w:t>
      </w:r>
      <w:r w:rsidRPr="00917F98">
        <w:rPr>
          <w:spacing w:val="-1"/>
        </w:rPr>
        <w:t>предоставления</w:t>
      </w:r>
      <w:r w:rsidRPr="00917F98">
        <w:rPr>
          <w:spacing w:val="38"/>
        </w:rPr>
        <w:t xml:space="preserve"> </w:t>
      </w:r>
      <w:r w:rsidRPr="00917F98">
        <w:rPr>
          <w:spacing w:val="-1"/>
        </w:rPr>
        <w:t>государственных</w:t>
      </w:r>
      <w:r w:rsidRPr="00917F98">
        <w:rPr>
          <w:spacing w:val="39"/>
        </w:rPr>
        <w:t xml:space="preserve"> </w:t>
      </w:r>
      <w:r w:rsidRPr="00917F98">
        <w:t>и</w:t>
      </w:r>
      <w:r w:rsidRPr="00917F98">
        <w:rPr>
          <w:spacing w:val="39"/>
        </w:rPr>
        <w:t xml:space="preserve"> </w:t>
      </w:r>
      <w:r w:rsidRPr="00917F98">
        <w:rPr>
          <w:spacing w:val="-2"/>
        </w:rPr>
        <w:t>муниципальных</w:t>
      </w:r>
      <w:r w:rsidRPr="00917F98">
        <w:rPr>
          <w:spacing w:val="42"/>
        </w:rPr>
        <w:t xml:space="preserve"> </w:t>
      </w:r>
      <w:r w:rsidRPr="00917F98">
        <w:rPr>
          <w:spacing w:val="-2"/>
        </w:rPr>
        <w:t>услуг»,</w:t>
      </w:r>
      <w:r w:rsidRPr="00917F98">
        <w:rPr>
          <w:spacing w:val="40"/>
        </w:rPr>
        <w:t xml:space="preserve"> </w:t>
      </w:r>
      <w:r w:rsidRPr="00917F98">
        <w:t>либо</w:t>
      </w:r>
      <w:r w:rsidRPr="00917F98">
        <w:rPr>
          <w:spacing w:val="93"/>
        </w:rPr>
        <w:t xml:space="preserve"> </w:t>
      </w:r>
      <w:r w:rsidRPr="00917F98">
        <w:rPr>
          <w:spacing w:val="-1"/>
        </w:rPr>
        <w:t>вышестоящий</w:t>
      </w:r>
      <w:r w:rsidRPr="00917F98">
        <w:rPr>
          <w:spacing w:val="34"/>
        </w:rPr>
        <w:t xml:space="preserve"> </w:t>
      </w:r>
      <w:r w:rsidRPr="00917F98">
        <w:rPr>
          <w:spacing w:val="-1"/>
        </w:rPr>
        <w:t>орган</w:t>
      </w:r>
      <w:r w:rsidRPr="00917F98">
        <w:rPr>
          <w:spacing w:val="34"/>
        </w:rPr>
        <w:t xml:space="preserve"> </w:t>
      </w:r>
      <w:r w:rsidRPr="00917F98">
        <w:t>(при</w:t>
      </w:r>
      <w:r w:rsidRPr="00917F98">
        <w:rPr>
          <w:spacing w:val="34"/>
        </w:rPr>
        <w:t xml:space="preserve"> </w:t>
      </w:r>
      <w:r w:rsidRPr="00917F98">
        <w:rPr>
          <w:spacing w:val="-1"/>
        </w:rPr>
        <w:t>его</w:t>
      </w:r>
      <w:r w:rsidRPr="00917F98">
        <w:rPr>
          <w:spacing w:val="33"/>
        </w:rPr>
        <w:t xml:space="preserve"> </w:t>
      </w:r>
      <w:r w:rsidRPr="00917F98">
        <w:rPr>
          <w:spacing w:val="-1"/>
        </w:rPr>
        <w:t>наличии),</w:t>
      </w:r>
      <w:r w:rsidRPr="00917F98">
        <w:rPr>
          <w:spacing w:val="32"/>
        </w:rPr>
        <w:t xml:space="preserve"> </w:t>
      </w:r>
      <w:r w:rsidRPr="00917F98">
        <w:rPr>
          <w:spacing w:val="-1"/>
        </w:rPr>
        <w:t>подлежит</w:t>
      </w:r>
      <w:r w:rsidRPr="00917F98">
        <w:rPr>
          <w:spacing w:val="34"/>
        </w:rPr>
        <w:t xml:space="preserve"> </w:t>
      </w:r>
      <w:r w:rsidRPr="00917F98">
        <w:rPr>
          <w:spacing w:val="-1"/>
        </w:rPr>
        <w:t>рассмотрению</w:t>
      </w:r>
      <w:r w:rsidRPr="00917F98">
        <w:rPr>
          <w:spacing w:val="33"/>
        </w:rPr>
        <w:t xml:space="preserve"> </w:t>
      </w:r>
      <w:r w:rsidRPr="00917F98">
        <w:t>в</w:t>
      </w:r>
      <w:r w:rsidRPr="00917F98">
        <w:rPr>
          <w:spacing w:val="32"/>
        </w:rPr>
        <w:t xml:space="preserve"> </w:t>
      </w:r>
      <w:r w:rsidRPr="00917F98">
        <w:rPr>
          <w:spacing w:val="-1"/>
        </w:rPr>
        <w:t>течение</w:t>
      </w:r>
      <w:r w:rsidRPr="00917F98">
        <w:rPr>
          <w:spacing w:val="39"/>
        </w:rPr>
        <w:t xml:space="preserve"> </w:t>
      </w:r>
      <w:r w:rsidRPr="00917F98">
        <w:t>15</w:t>
      </w:r>
      <w:r w:rsidRPr="00917F98">
        <w:rPr>
          <w:spacing w:val="33"/>
        </w:rPr>
        <w:t xml:space="preserve"> </w:t>
      </w:r>
      <w:r w:rsidRPr="00917F98">
        <w:rPr>
          <w:spacing w:val="-1"/>
        </w:rPr>
        <w:t>рабочих</w:t>
      </w:r>
      <w:r w:rsidRPr="00917F98">
        <w:rPr>
          <w:spacing w:val="93"/>
        </w:rPr>
        <w:t xml:space="preserve"> </w:t>
      </w:r>
      <w:r w:rsidRPr="00917F98">
        <w:t xml:space="preserve">дней </w:t>
      </w:r>
      <w:r w:rsidRPr="00917F98">
        <w:rPr>
          <w:spacing w:val="-1"/>
        </w:rPr>
        <w:t>со</w:t>
      </w:r>
      <w:r w:rsidRPr="00917F98">
        <w:t xml:space="preserve"> дня </w:t>
      </w:r>
      <w:r w:rsidRPr="00917F98">
        <w:rPr>
          <w:spacing w:val="-1"/>
        </w:rPr>
        <w:t>ее регистрации.</w:t>
      </w:r>
    </w:p>
    <w:p w14:paraId="1F7E0A40" w14:textId="77777777" w:rsidR="00403711" w:rsidRPr="00917F98" w:rsidRDefault="00403711" w:rsidP="0025545D">
      <w:pPr>
        <w:numPr>
          <w:ilvl w:val="2"/>
          <w:numId w:val="268"/>
        </w:numPr>
        <w:tabs>
          <w:tab w:val="left" w:pos="1518"/>
        </w:tabs>
        <w:autoSpaceDE/>
        <w:autoSpaceDN/>
        <w:adjustRightInd/>
        <w:spacing w:before="1" w:line="276" w:lineRule="auto"/>
        <w:ind w:right="106" w:firstLine="708"/>
        <w:jc w:val="both"/>
      </w:pPr>
      <w:r w:rsidRPr="00917F98">
        <w:t>В</w:t>
      </w:r>
      <w:r w:rsidRPr="00917F98">
        <w:rPr>
          <w:spacing w:val="38"/>
        </w:rPr>
        <w:t xml:space="preserve"> </w:t>
      </w:r>
      <w:r w:rsidRPr="00917F98">
        <w:rPr>
          <w:spacing w:val="-1"/>
        </w:rPr>
        <w:t>случае</w:t>
      </w:r>
      <w:r w:rsidRPr="00917F98">
        <w:rPr>
          <w:spacing w:val="39"/>
        </w:rPr>
        <w:t xml:space="preserve"> </w:t>
      </w:r>
      <w:r w:rsidRPr="00917F98">
        <w:rPr>
          <w:spacing w:val="-1"/>
        </w:rPr>
        <w:t>обжалования</w:t>
      </w:r>
      <w:r w:rsidRPr="00917F98">
        <w:rPr>
          <w:spacing w:val="40"/>
        </w:rPr>
        <w:t xml:space="preserve"> </w:t>
      </w:r>
      <w:r w:rsidRPr="00917F98">
        <w:t>отказа</w:t>
      </w:r>
      <w:r w:rsidRPr="00917F98">
        <w:rPr>
          <w:spacing w:val="39"/>
        </w:rPr>
        <w:t xml:space="preserve"> </w:t>
      </w:r>
      <w:r w:rsidRPr="00917F98">
        <w:rPr>
          <w:spacing w:val="-1"/>
        </w:rPr>
        <w:t>органа,</w:t>
      </w:r>
      <w:r w:rsidRPr="00917F98">
        <w:rPr>
          <w:spacing w:val="40"/>
        </w:rPr>
        <w:t xml:space="preserve"> </w:t>
      </w:r>
      <w:r w:rsidRPr="00917F98">
        <w:rPr>
          <w:spacing w:val="-1"/>
        </w:rPr>
        <w:t>предоставляющего</w:t>
      </w:r>
      <w:r w:rsidRPr="00917F98">
        <w:rPr>
          <w:spacing w:val="40"/>
        </w:rPr>
        <w:t xml:space="preserve"> </w:t>
      </w:r>
      <w:r w:rsidRPr="00917F98">
        <w:rPr>
          <w:spacing w:val="-1"/>
        </w:rPr>
        <w:t>муниципальную</w:t>
      </w:r>
      <w:r w:rsidRPr="00917F98">
        <w:rPr>
          <w:spacing w:val="63"/>
        </w:rPr>
        <w:t xml:space="preserve"> </w:t>
      </w:r>
      <w:r w:rsidRPr="00917F98">
        <w:rPr>
          <w:spacing w:val="-1"/>
        </w:rPr>
        <w:t>услугу,</w:t>
      </w:r>
      <w:r w:rsidRPr="00917F98">
        <w:rPr>
          <w:spacing w:val="-3"/>
        </w:rPr>
        <w:t xml:space="preserve"> </w:t>
      </w:r>
      <w:r w:rsidRPr="00917F98">
        <w:rPr>
          <w:spacing w:val="-1"/>
        </w:rPr>
        <w:t>многофункционального</w:t>
      </w:r>
      <w:r w:rsidRPr="00917F98">
        <w:rPr>
          <w:spacing w:val="-5"/>
        </w:rPr>
        <w:t xml:space="preserve"> </w:t>
      </w:r>
      <w:r w:rsidRPr="00917F98">
        <w:rPr>
          <w:spacing w:val="-1"/>
        </w:rPr>
        <w:t>центра,</w:t>
      </w:r>
      <w:r w:rsidRPr="00917F98">
        <w:rPr>
          <w:spacing w:val="-6"/>
        </w:rPr>
        <w:t xml:space="preserve"> </w:t>
      </w:r>
      <w:r w:rsidRPr="00917F98">
        <w:rPr>
          <w:spacing w:val="-1"/>
        </w:rPr>
        <w:t>организаций,</w:t>
      </w:r>
      <w:r w:rsidRPr="00917F98">
        <w:rPr>
          <w:spacing w:val="-5"/>
        </w:rPr>
        <w:t xml:space="preserve"> </w:t>
      </w:r>
      <w:r w:rsidRPr="00917F98">
        <w:rPr>
          <w:spacing w:val="-1"/>
        </w:rPr>
        <w:t>предусмотренных</w:t>
      </w:r>
      <w:r w:rsidRPr="00917F98">
        <w:rPr>
          <w:spacing w:val="3"/>
        </w:rPr>
        <w:t xml:space="preserve"> </w:t>
      </w:r>
      <w:hyperlink r:id="rId259">
        <w:r w:rsidRPr="00917F98">
          <w:rPr>
            <w:spacing w:val="-1"/>
          </w:rPr>
          <w:t>частью</w:t>
        </w:r>
        <w:r w:rsidRPr="00917F98">
          <w:rPr>
            <w:spacing w:val="-5"/>
          </w:rPr>
          <w:t xml:space="preserve"> </w:t>
        </w:r>
        <w:r w:rsidRPr="00917F98">
          <w:t>1.1</w:t>
        </w:r>
        <w:r w:rsidRPr="00917F98">
          <w:rPr>
            <w:spacing w:val="-5"/>
          </w:rPr>
          <w:t xml:space="preserve"> </w:t>
        </w:r>
        <w:r w:rsidRPr="00917F98">
          <w:rPr>
            <w:spacing w:val="-1"/>
          </w:rPr>
          <w:t>статьи</w:t>
        </w:r>
      </w:hyperlink>
      <w:r w:rsidRPr="00917F98">
        <w:rPr>
          <w:spacing w:val="81"/>
        </w:rPr>
        <w:t xml:space="preserve"> </w:t>
      </w:r>
      <w:hyperlink r:id="rId260">
        <w:r w:rsidRPr="00917F98">
          <w:t>16</w:t>
        </w:r>
      </w:hyperlink>
      <w:r w:rsidRPr="00917F98">
        <w:rPr>
          <w:spacing w:val="-8"/>
        </w:rPr>
        <w:t xml:space="preserve"> </w:t>
      </w:r>
      <w:r w:rsidRPr="00917F98">
        <w:rPr>
          <w:spacing w:val="-1"/>
        </w:rPr>
        <w:t>Федерального</w:t>
      </w:r>
      <w:r w:rsidRPr="00917F98">
        <w:rPr>
          <w:spacing w:val="-8"/>
        </w:rPr>
        <w:t xml:space="preserve"> </w:t>
      </w:r>
      <w:r w:rsidRPr="00917F98">
        <w:rPr>
          <w:spacing w:val="-1"/>
        </w:rPr>
        <w:t>закона</w:t>
      </w:r>
      <w:r w:rsidRPr="00917F98">
        <w:rPr>
          <w:spacing w:val="-9"/>
        </w:rPr>
        <w:t xml:space="preserve"> </w:t>
      </w:r>
      <w:r w:rsidRPr="00917F98">
        <w:t>от</w:t>
      </w:r>
      <w:r w:rsidRPr="00917F98">
        <w:rPr>
          <w:spacing w:val="-7"/>
        </w:rPr>
        <w:t xml:space="preserve"> </w:t>
      </w:r>
      <w:r w:rsidRPr="00917F98">
        <w:t>27</w:t>
      </w:r>
      <w:r w:rsidRPr="00917F98">
        <w:rPr>
          <w:spacing w:val="-10"/>
        </w:rPr>
        <w:t xml:space="preserve"> </w:t>
      </w:r>
      <w:r w:rsidRPr="00917F98">
        <w:t>июля</w:t>
      </w:r>
      <w:r w:rsidRPr="00917F98">
        <w:rPr>
          <w:spacing w:val="-10"/>
        </w:rPr>
        <w:t xml:space="preserve"> </w:t>
      </w:r>
      <w:r w:rsidRPr="00917F98">
        <w:t>2010</w:t>
      </w:r>
      <w:r w:rsidRPr="00917F98">
        <w:rPr>
          <w:spacing w:val="-8"/>
        </w:rPr>
        <w:t xml:space="preserve"> </w:t>
      </w:r>
      <w:r w:rsidRPr="00917F98">
        <w:t>года</w:t>
      </w:r>
      <w:r w:rsidRPr="00917F98">
        <w:rPr>
          <w:spacing w:val="-11"/>
        </w:rPr>
        <w:t xml:space="preserve"> </w:t>
      </w:r>
      <w:r w:rsidRPr="00917F98">
        <w:t>№</w:t>
      </w:r>
      <w:r w:rsidRPr="00917F98">
        <w:rPr>
          <w:spacing w:val="-9"/>
        </w:rPr>
        <w:t xml:space="preserve"> </w:t>
      </w:r>
      <w:r w:rsidRPr="00917F98">
        <w:t>210-ФЗ</w:t>
      </w:r>
      <w:r w:rsidRPr="00917F98">
        <w:rPr>
          <w:spacing w:val="-3"/>
        </w:rPr>
        <w:t xml:space="preserve"> «Об</w:t>
      </w:r>
      <w:r w:rsidRPr="00917F98">
        <w:rPr>
          <w:spacing w:val="-8"/>
        </w:rPr>
        <w:t xml:space="preserve"> </w:t>
      </w:r>
      <w:r w:rsidRPr="00917F98">
        <w:rPr>
          <w:spacing w:val="-1"/>
        </w:rPr>
        <w:t>организации</w:t>
      </w:r>
      <w:r w:rsidRPr="00917F98">
        <w:rPr>
          <w:spacing w:val="-9"/>
        </w:rPr>
        <w:t xml:space="preserve"> </w:t>
      </w:r>
      <w:r w:rsidRPr="00917F98">
        <w:rPr>
          <w:spacing w:val="-1"/>
        </w:rPr>
        <w:t>предоставления</w:t>
      </w:r>
      <w:r w:rsidRPr="00917F98">
        <w:rPr>
          <w:spacing w:val="57"/>
        </w:rPr>
        <w:t xml:space="preserve"> </w:t>
      </w:r>
      <w:r w:rsidRPr="00917F98">
        <w:rPr>
          <w:spacing w:val="-1"/>
        </w:rPr>
        <w:t>государственных</w:t>
      </w:r>
      <w:r w:rsidRPr="00917F98">
        <w:rPr>
          <w:spacing w:val="42"/>
        </w:rPr>
        <w:t xml:space="preserve"> </w:t>
      </w:r>
      <w:r w:rsidRPr="00917F98">
        <w:t>и</w:t>
      </w:r>
      <w:r w:rsidRPr="00917F98">
        <w:rPr>
          <w:spacing w:val="39"/>
        </w:rPr>
        <w:t xml:space="preserve"> </w:t>
      </w:r>
      <w:r w:rsidRPr="00917F98">
        <w:rPr>
          <w:spacing w:val="-1"/>
        </w:rPr>
        <w:t>муниципальных</w:t>
      </w:r>
      <w:r w:rsidRPr="00917F98">
        <w:rPr>
          <w:spacing w:val="45"/>
        </w:rPr>
        <w:t xml:space="preserve"> </w:t>
      </w:r>
      <w:r w:rsidRPr="00917F98">
        <w:rPr>
          <w:spacing w:val="-2"/>
        </w:rPr>
        <w:t>услуг»,</w:t>
      </w:r>
      <w:r w:rsidRPr="00917F98">
        <w:rPr>
          <w:spacing w:val="42"/>
        </w:rPr>
        <w:t xml:space="preserve"> </w:t>
      </w:r>
      <w:r w:rsidRPr="00917F98">
        <w:t>в</w:t>
      </w:r>
      <w:r w:rsidRPr="00917F98">
        <w:rPr>
          <w:spacing w:val="42"/>
        </w:rPr>
        <w:t xml:space="preserve"> </w:t>
      </w:r>
      <w:r w:rsidRPr="00917F98">
        <w:rPr>
          <w:spacing w:val="-1"/>
        </w:rPr>
        <w:t>приеме</w:t>
      </w:r>
      <w:r w:rsidRPr="00917F98">
        <w:rPr>
          <w:spacing w:val="39"/>
        </w:rPr>
        <w:t xml:space="preserve"> </w:t>
      </w:r>
      <w:r w:rsidRPr="00917F98">
        <w:rPr>
          <w:spacing w:val="-1"/>
        </w:rPr>
        <w:t>документов</w:t>
      </w:r>
      <w:r w:rsidRPr="00917F98">
        <w:rPr>
          <w:spacing w:val="43"/>
        </w:rPr>
        <w:t xml:space="preserve"> </w:t>
      </w:r>
      <w:r w:rsidRPr="00917F98">
        <w:t>у</w:t>
      </w:r>
      <w:r w:rsidRPr="00917F98">
        <w:rPr>
          <w:spacing w:val="38"/>
        </w:rPr>
        <w:t xml:space="preserve"> </w:t>
      </w:r>
      <w:r w:rsidRPr="00917F98">
        <w:rPr>
          <w:spacing w:val="-1"/>
        </w:rPr>
        <w:t>ходатайствующего</w:t>
      </w:r>
      <w:r w:rsidRPr="00917F98">
        <w:rPr>
          <w:spacing w:val="53"/>
        </w:rPr>
        <w:t xml:space="preserve"> </w:t>
      </w:r>
      <w:r w:rsidRPr="00917F98">
        <w:t>либо</w:t>
      </w:r>
      <w:r w:rsidRPr="00917F98">
        <w:rPr>
          <w:spacing w:val="43"/>
        </w:rPr>
        <w:t xml:space="preserve"> </w:t>
      </w:r>
      <w:r w:rsidRPr="00917F98">
        <w:t>в</w:t>
      </w:r>
      <w:r w:rsidRPr="00917F98">
        <w:rPr>
          <w:spacing w:val="40"/>
        </w:rPr>
        <w:t xml:space="preserve"> </w:t>
      </w:r>
      <w:r w:rsidRPr="00917F98">
        <w:rPr>
          <w:spacing w:val="-1"/>
        </w:rPr>
        <w:t>исправлении</w:t>
      </w:r>
      <w:r w:rsidRPr="00917F98">
        <w:rPr>
          <w:spacing w:val="41"/>
        </w:rPr>
        <w:t xml:space="preserve"> </w:t>
      </w:r>
      <w:r w:rsidRPr="00917F98">
        <w:t>допущенных</w:t>
      </w:r>
      <w:r w:rsidRPr="00917F98">
        <w:rPr>
          <w:spacing w:val="44"/>
        </w:rPr>
        <w:t xml:space="preserve"> </w:t>
      </w:r>
      <w:r w:rsidRPr="00917F98">
        <w:rPr>
          <w:spacing w:val="-1"/>
        </w:rPr>
        <w:t>опечаток</w:t>
      </w:r>
      <w:r w:rsidRPr="00917F98">
        <w:rPr>
          <w:spacing w:val="42"/>
        </w:rPr>
        <w:t xml:space="preserve"> </w:t>
      </w:r>
      <w:r w:rsidRPr="00917F98">
        <w:t>и</w:t>
      </w:r>
      <w:r w:rsidRPr="00917F98">
        <w:rPr>
          <w:spacing w:val="43"/>
        </w:rPr>
        <w:t xml:space="preserve"> </w:t>
      </w:r>
      <w:r w:rsidRPr="00917F98">
        <w:rPr>
          <w:spacing w:val="-1"/>
        </w:rPr>
        <w:t>ошибок</w:t>
      </w:r>
      <w:r w:rsidRPr="00917F98">
        <w:rPr>
          <w:spacing w:val="41"/>
        </w:rPr>
        <w:t xml:space="preserve"> </w:t>
      </w:r>
      <w:r w:rsidRPr="00917F98">
        <w:rPr>
          <w:spacing w:val="-1"/>
        </w:rPr>
        <w:t>или</w:t>
      </w:r>
      <w:r w:rsidRPr="00917F98">
        <w:rPr>
          <w:spacing w:val="44"/>
        </w:rPr>
        <w:t xml:space="preserve"> </w:t>
      </w:r>
      <w:r w:rsidRPr="00917F98">
        <w:t>в</w:t>
      </w:r>
      <w:r w:rsidRPr="00917F98">
        <w:rPr>
          <w:spacing w:val="40"/>
        </w:rPr>
        <w:t xml:space="preserve"> </w:t>
      </w:r>
      <w:r w:rsidRPr="00917F98">
        <w:rPr>
          <w:spacing w:val="-1"/>
        </w:rPr>
        <w:t>случае</w:t>
      </w:r>
      <w:r w:rsidRPr="00917F98">
        <w:rPr>
          <w:spacing w:val="42"/>
        </w:rPr>
        <w:t xml:space="preserve"> </w:t>
      </w:r>
      <w:r w:rsidRPr="00917F98">
        <w:rPr>
          <w:spacing w:val="-1"/>
        </w:rPr>
        <w:t>обжалования</w:t>
      </w:r>
      <w:r w:rsidRPr="00917F98">
        <w:rPr>
          <w:spacing w:val="45"/>
        </w:rPr>
        <w:t xml:space="preserve"> </w:t>
      </w:r>
      <w:r w:rsidRPr="00917F98">
        <w:rPr>
          <w:spacing w:val="-1"/>
        </w:rPr>
        <w:t>нарушения</w:t>
      </w:r>
      <w:r w:rsidRPr="00917F98">
        <w:rPr>
          <w:spacing w:val="-3"/>
        </w:rPr>
        <w:t xml:space="preserve"> </w:t>
      </w:r>
      <w:r w:rsidRPr="00917F98">
        <w:rPr>
          <w:spacing w:val="-1"/>
        </w:rPr>
        <w:t>установленного</w:t>
      </w:r>
      <w:r w:rsidRPr="00917F98">
        <w:rPr>
          <w:spacing w:val="-5"/>
        </w:rPr>
        <w:t xml:space="preserve"> </w:t>
      </w:r>
      <w:r w:rsidRPr="00917F98">
        <w:rPr>
          <w:spacing w:val="-1"/>
        </w:rPr>
        <w:t>срока</w:t>
      </w:r>
      <w:r w:rsidRPr="00917F98">
        <w:rPr>
          <w:spacing w:val="-6"/>
        </w:rPr>
        <w:t xml:space="preserve"> </w:t>
      </w:r>
      <w:r w:rsidRPr="00917F98">
        <w:t>таких</w:t>
      </w:r>
      <w:r w:rsidRPr="00917F98">
        <w:rPr>
          <w:spacing w:val="-4"/>
        </w:rPr>
        <w:t xml:space="preserve"> </w:t>
      </w:r>
      <w:r w:rsidRPr="00917F98">
        <w:rPr>
          <w:spacing w:val="-1"/>
        </w:rPr>
        <w:t>исправлений</w:t>
      </w:r>
      <w:r w:rsidRPr="00917F98">
        <w:t xml:space="preserve"> –</w:t>
      </w:r>
      <w:r w:rsidRPr="00917F98">
        <w:rPr>
          <w:spacing w:val="-5"/>
        </w:rPr>
        <w:t xml:space="preserve"> </w:t>
      </w:r>
      <w:r w:rsidRPr="00917F98">
        <w:t>в</w:t>
      </w:r>
      <w:r w:rsidRPr="00917F98">
        <w:rPr>
          <w:spacing w:val="-6"/>
        </w:rPr>
        <w:t xml:space="preserve"> </w:t>
      </w:r>
      <w:r w:rsidRPr="00917F98">
        <w:rPr>
          <w:spacing w:val="-1"/>
        </w:rPr>
        <w:t>течение</w:t>
      </w:r>
      <w:r w:rsidRPr="00917F98">
        <w:rPr>
          <w:spacing w:val="-6"/>
        </w:rPr>
        <w:t xml:space="preserve"> </w:t>
      </w:r>
      <w:r w:rsidRPr="00917F98">
        <w:t>5</w:t>
      </w:r>
      <w:r w:rsidRPr="00917F98">
        <w:rPr>
          <w:spacing w:val="-5"/>
        </w:rPr>
        <w:t xml:space="preserve"> </w:t>
      </w:r>
      <w:r w:rsidRPr="00917F98">
        <w:rPr>
          <w:spacing w:val="-1"/>
        </w:rPr>
        <w:t>рабочих</w:t>
      </w:r>
      <w:r w:rsidRPr="00917F98">
        <w:rPr>
          <w:spacing w:val="-2"/>
        </w:rPr>
        <w:t xml:space="preserve"> </w:t>
      </w:r>
      <w:r w:rsidRPr="00917F98">
        <w:rPr>
          <w:spacing w:val="-1"/>
        </w:rPr>
        <w:t>дней</w:t>
      </w:r>
      <w:r w:rsidRPr="00917F98">
        <w:rPr>
          <w:spacing w:val="-4"/>
        </w:rPr>
        <w:t xml:space="preserve"> </w:t>
      </w:r>
      <w:r w:rsidRPr="00917F98">
        <w:rPr>
          <w:spacing w:val="-1"/>
        </w:rPr>
        <w:t>со</w:t>
      </w:r>
      <w:r w:rsidRPr="00917F98">
        <w:rPr>
          <w:spacing w:val="-5"/>
        </w:rPr>
        <w:t xml:space="preserve"> </w:t>
      </w:r>
      <w:r w:rsidRPr="00917F98">
        <w:t>дня</w:t>
      </w:r>
      <w:r w:rsidRPr="00917F98">
        <w:rPr>
          <w:spacing w:val="-5"/>
        </w:rPr>
        <w:t xml:space="preserve"> </w:t>
      </w:r>
      <w:r w:rsidRPr="00917F98">
        <w:rPr>
          <w:spacing w:val="-1"/>
        </w:rPr>
        <w:t>ее</w:t>
      </w:r>
      <w:r w:rsidRPr="00917F98">
        <w:rPr>
          <w:spacing w:val="67"/>
        </w:rPr>
        <w:t xml:space="preserve"> </w:t>
      </w:r>
      <w:r w:rsidRPr="00917F98">
        <w:rPr>
          <w:spacing w:val="-1"/>
        </w:rPr>
        <w:t>регистрации.</w:t>
      </w:r>
    </w:p>
    <w:p w14:paraId="415C0F31" w14:textId="77777777" w:rsidR="00403711" w:rsidRPr="00917F98" w:rsidRDefault="00403711" w:rsidP="0025545D">
      <w:pPr>
        <w:numPr>
          <w:ilvl w:val="2"/>
          <w:numId w:val="268"/>
        </w:numPr>
        <w:tabs>
          <w:tab w:val="left" w:pos="1578"/>
        </w:tabs>
        <w:autoSpaceDE/>
        <w:autoSpaceDN/>
        <w:adjustRightInd/>
        <w:spacing w:line="276" w:lineRule="auto"/>
        <w:ind w:right="107" w:firstLine="708"/>
        <w:jc w:val="both"/>
      </w:pPr>
      <w:r w:rsidRPr="00917F98">
        <w:t>В</w:t>
      </w:r>
      <w:r w:rsidRPr="00917F98">
        <w:rPr>
          <w:spacing w:val="46"/>
        </w:rPr>
        <w:t xml:space="preserve"> </w:t>
      </w:r>
      <w:r w:rsidRPr="00917F98">
        <w:t>иных</w:t>
      </w:r>
      <w:r w:rsidRPr="00917F98">
        <w:rPr>
          <w:spacing w:val="49"/>
        </w:rPr>
        <w:t xml:space="preserve"> </w:t>
      </w:r>
      <w:r w:rsidRPr="00917F98">
        <w:rPr>
          <w:spacing w:val="-1"/>
        </w:rPr>
        <w:t>случаях</w:t>
      </w:r>
      <w:r w:rsidRPr="00917F98">
        <w:rPr>
          <w:spacing w:val="49"/>
        </w:rPr>
        <w:t xml:space="preserve"> </w:t>
      </w:r>
      <w:r w:rsidRPr="00917F98">
        <w:rPr>
          <w:spacing w:val="-1"/>
        </w:rPr>
        <w:t>жалоба</w:t>
      </w:r>
      <w:r w:rsidRPr="00917F98">
        <w:rPr>
          <w:spacing w:val="47"/>
        </w:rPr>
        <w:t xml:space="preserve"> </w:t>
      </w:r>
      <w:r w:rsidRPr="00917F98">
        <w:rPr>
          <w:spacing w:val="-1"/>
        </w:rPr>
        <w:t>подлежит</w:t>
      </w:r>
      <w:r w:rsidRPr="00917F98">
        <w:rPr>
          <w:spacing w:val="48"/>
        </w:rPr>
        <w:t xml:space="preserve"> </w:t>
      </w:r>
      <w:r w:rsidRPr="00917F98">
        <w:rPr>
          <w:spacing w:val="-1"/>
        </w:rPr>
        <w:t>рассмотрению</w:t>
      </w:r>
      <w:r w:rsidRPr="00917F98">
        <w:rPr>
          <w:spacing w:val="48"/>
        </w:rPr>
        <w:t xml:space="preserve"> </w:t>
      </w:r>
      <w:r w:rsidRPr="00917F98">
        <w:t>в</w:t>
      </w:r>
      <w:r w:rsidRPr="00917F98">
        <w:rPr>
          <w:spacing w:val="47"/>
        </w:rPr>
        <w:t xml:space="preserve"> </w:t>
      </w:r>
      <w:r w:rsidRPr="00917F98">
        <w:rPr>
          <w:spacing w:val="-1"/>
        </w:rPr>
        <w:t>порядке,</w:t>
      </w:r>
      <w:r w:rsidRPr="00917F98">
        <w:rPr>
          <w:spacing w:val="65"/>
        </w:rPr>
        <w:t xml:space="preserve"> </w:t>
      </w:r>
      <w:r w:rsidRPr="00917F98">
        <w:rPr>
          <w:spacing w:val="-1"/>
        </w:rPr>
        <w:lastRenderedPageBreak/>
        <w:t>предусмотренном</w:t>
      </w:r>
      <w:r w:rsidRPr="00917F98">
        <w:rPr>
          <w:spacing w:val="8"/>
        </w:rPr>
        <w:t xml:space="preserve"> </w:t>
      </w:r>
      <w:r w:rsidRPr="00917F98">
        <w:rPr>
          <w:spacing w:val="-1"/>
        </w:rPr>
        <w:t>Федеральным</w:t>
      </w:r>
      <w:r w:rsidRPr="00917F98">
        <w:rPr>
          <w:spacing w:val="11"/>
        </w:rPr>
        <w:t xml:space="preserve"> </w:t>
      </w:r>
      <w:hyperlink r:id="rId261">
        <w:r w:rsidRPr="00917F98">
          <w:rPr>
            <w:spacing w:val="-1"/>
          </w:rPr>
          <w:t>законом</w:t>
        </w:r>
      </w:hyperlink>
      <w:r w:rsidRPr="00917F98">
        <w:rPr>
          <w:spacing w:val="10"/>
        </w:rPr>
        <w:t xml:space="preserve"> </w:t>
      </w:r>
      <w:r w:rsidRPr="00917F98">
        <w:t>от</w:t>
      </w:r>
      <w:r w:rsidRPr="00917F98">
        <w:rPr>
          <w:spacing w:val="10"/>
        </w:rPr>
        <w:t xml:space="preserve"> </w:t>
      </w:r>
      <w:r w:rsidRPr="00917F98">
        <w:t>02</w:t>
      </w:r>
      <w:r w:rsidRPr="00917F98">
        <w:rPr>
          <w:spacing w:val="9"/>
        </w:rPr>
        <w:t xml:space="preserve"> </w:t>
      </w:r>
      <w:r w:rsidRPr="00917F98">
        <w:t>мая</w:t>
      </w:r>
      <w:r w:rsidRPr="00917F98">
        <w:rPr>
          <w:spacing w:val="9"/>
        </w:rPr>
        <w:t xml:space="preserve"> </w:t>
      </w:r>
      <w:r w:rsidRPr="00917F98">
        <w:t>2006</w:t>
      </w:r>
      <w:r w:rsidRPr="00917F98">
        <w:rPr>
          <w:spacing w:val="9"/>
        </w:rPr>
        <w:t xml:space="preserve"> </w:t>
      </w:r>
      <w:r w:rsidRPr="00917F98">
        <w:t>года</w:t>
      </w:r>
      <w:r w:rsidRPr="00917F98">
        <w:rPr>
          <w:spacing w:val="8"/>
        </w:rPr>
        <w:t xml:space="preserve"> </w:t>
      </w:r>
      <w:r w:rsidRPr="00917F98">
        <w:t>N</w:t>
      </w:r>
      <w:r w:rsidRPr="00917F98">
        <w:rPr>
          <w:spacing w:val="11"/>
        </w:rPr>
        <w:t xml:space="preserve"> </w:t>
      </w:r>
      <w:r w:rsidRPr="00917F98">
        <w:t>59-ФЗ</w:t>
      </w:r>
      <w:r w:rsidRPr="00917F98">
        <w:rPr>
          <w:spacing w:val="13"/>
        </w:rPr>
        <w:t xml:space="preserve"> </w:t>
      </w:r>
      <w:r w:rsidRPr="00917F98">
        <w:rPr>
          <w:spacing w:val="-3"/>
        </w:rPr>
        <w:t>«О</w:t>
      </w:r>
      <w:r w:rsidRPr="00917F98">
        <w:rPr>
          <w:spacing w:val="11"/>
        </w:rPr>
        <w:t xml:space="preserve"> </w:t>
      </w:r>
      <w:r w:rsidRPr="00917F98">
        <w:t>порядке</w:t>
      </w:r>
      <w:r w:rsidRPr="00917F98">
        <w:rPr>
          <w:spacing w:val="60"/>
        </w:rPr>
        <w:t xml:space="preserve"> </w:t>
      </w:r>
      <w:r w:rsidRPr="00917F98">
        <w:rPr>
          <w:spacing w:val="-1"/>
        </w:rPr>
        <w:t>рассмотрения</w:t>
      </w:r>
      <w:r w:rsidRPr="00917F98">
        <w:t xml:space="preserve"> </w:t>
      </w:r>
      <w:r w:rsidRPr="00917F98">
        <w:rPr>
          <w:spacing w:val="-1"/>
        </w:rPr>
        <w:t>обращений</w:t>
      </w:r>
      <w:r w:rsidRPr="00917F98">
        <w:t xml:space="preserve"> </w:t>
      </w:r>
      <w:r w:rsidRPr="00917F98">
        <w:rPr>
          <w:spacing w:val="-1"/>
        </w:rPr>
        <w:t>граждан</w:t>
      </w:r>
      <w:r w:rsidRPr="00917F98">
        <w:t xml:space="preserve"> </w:t>
      </w:r>
      <w:r w:rsidRPr="00917F98">
        <w:rPr>
          <w:spacing w:val="-1"/>
        </w:rPr>
        <w:t>Российской</w:t>
      </w:r>
      <w:r w:rsidRPr="00917F98">
        <w:rPr>
          <w:spacing w:val="-2"/>
        </w:rPr>
        <w:t xml:space="preserve"> </w:t>
      </w:r>
      <w:r w:rsidRPr="00917F98">
        <w:rPr>
          <w:spacing w:val="-1"/>
        </w:rPr>
        <w:t>Федерации».</w:t>
      </w:r>
    </w:p>
    <w:p w14:paraId="03BFB1C2" w14:textId="77777777" w:rsidR="00403711" w:rsidRPr="00917F98" w:rsidRDefault="00403711" w:rsidP="0025545D">
      <w:pPr>
        <w:numPr>
          <w:ilvl w:val="1"/>
          <w:numId w:val="271"/>
        </w:numPr>
        <w:tabs>
          <w:tab w:val="left" w:pos="2997"/>
        </w:tabs>
        <w:autoSpaceDE/>
        <w:autoSpaceDN/>
        <w:adjustRightInd/>
        <w:spacing w:before="205"/>
        <w:ind w:left="2997"/>
        <w:outlineLvl w:val="0"/>
        <w:rPr>
          <w:bCs/>
          <w:i/>
          <w:sz w:val="28"/>
          <w:szCs w:val="20"/>
        </w:rPr>
      </w:pPr>
      <w:r w:rsidRPr="00917F98">
        <w:rPr>
          <w:b/>
          <w:i/>
          <w:sz w:val="28"/>
          <w:szCs w:val="20"/>
        </w:rPr>
        <w:t>Результат</w:t>
      </w:r>
      <w:r w:rsidRPr="00917F98">
        <w:rPr>
          <w:b/>
          <w:i/>
          <w:spacing w:val="-20"/>
          <w:sz w:val="28"/>
          <w:szCs w:val="20"/>
        </w:rPr>
        <w:t xml:space="preserve"> </w:t>
      </w:r>
      <w:r w:rsidRPr="00917F98">
        <w:rPr>
          <w:b/>
          <w:i/>
          <w:sz w:val="28"/>
          <w:szCs w:val="20"/>
        </w:rPr>
        <w:t>рассмотрения</w:t>
      </w:r>
      <w:r w:rsidRPr="00917F98">
        <w:rPr>
          <w:b/>
          <w:i/>
          <w:spacing w:val="-19"/>
          <w:sz w:val="28"/>
          <w:szCs w:val="20"/>
        </w:rPr>
        <w:t xml:space="preserve"> </w:t>
      </w:r>
      <w:r w:rsidRPr="00917F98">
        <w:rPr>
          <w:b/>
          <w:i/>
          <w:sz w:val="28"/>
          <w:szCs w:val="20"/>
        </w:rPr>
        <w:t>жалобы</w:t>
      </w:r>
    </w:p>
    <w:p w14:paraId="6C13029E" w14:textId="77777777" w:rsidR="00403711" w:rsidRPr="00917F98" w:rsidRDefault="00403711" w:rsidP="00403711">
      <w:pPr>
        <w:spacing w:before="7"/>
        <w:rPr>
          <w:b/>
          <w:bCs/>
          <w:sz w:val="23"/>
          <w:szCs w:val="23"/>
        </w:rPr>
      </w:pPr>
    </w:p>
    <w:p w14:paraId="30584882" w14:textId="77777777" w:rsidR="00403711" w:rsidRPr="00917F98" w:rsidRDefault="00403711" w:rsidP="0025545D">
      <w:pPr>
        <w:numPr>
          <w:ilvl w:val="2"/>
          <w:numId w:val="267"/>
        </w:numPr>
        <w:tabs>
          <w:tab w:val="left" w:pos="1518"/>
        </w:tabs>
        <w:autoSpaceDE/>
        <w:autoSpaceDN/>
        <w:adjustRightInd/>
        <w:spacing w:line="275" w:lineRule="auto"/>
        <w:ind w:right="107" w:firstLine="708"/>
        <w:jc w:val="both"/>
      </w:pPr>
      <w:r w:rsidRPr="00917F98">
        <w:t>По</w:t>
      </w:r>
      <w:r w:rsidRPr="00917F98">
        <w:rPr>
          <w:spacing w:val="6"/>
        </w:rPr>
        <w:t xml:space="preserve"> </w:t>
      </w:r>
      <w:r w:rsidRPr="00917F98">
        <w:rPr>
          <w:spacing w:val="-1"/>
        </w:rPr>
        <w:t>результатам</w:t>
      </w:r>
      <w:r w:rsidRPr="00917F98">
        <w:rPr>
          <w:spacing w:val="6"/>
        </w:rPr>
        <w:t xml:space="preserve"> </w:t>
      </w:r>
      <w:r w:rsidRPr="00917F98">
        <w:rPr>
          <w:spacing w:val="-1"/>
        </w:rPr>
        <w:t>рассмотрения</w:t>
      </w:r>
      <w:r w:rsidRPr="00917F98">
        <w:rPr>
          <w:spacing w:val="6"/>
        </w:rPr>
        <w:t xml:space="preserve"> </w:t>
      </w:r>
      <w:r w:rsidRPr="00917F98">
        <w:rPr>
          <w:spacing w:val="-1"/>
        </w:rPr>
        <w:t>жалобы</w:t>
      </w:r>
      <w:r w:rsidRPr="00917F98">
        <w:rPr>
          <w:spacing w:val="13"/>
        </w:rPr>
        <w:t xml:space="preserve"> </w:t>
      </w:r>
      <w:r w:rsidRPr="00917F98">
        <w:rPr>
          <w:spacing w:val="-1"/>
        </w:rPr>
        <w:t>орган,</w:t>
      </w:r>
      <w:r w:rsidRPr="00917F98">
        <w:rPr>
          <w:spacing w:val="6"/>
        </w:rPr>
        <w:t xml:space="preserve"> </w:t>
      </w:r>
      <w:r w:rsidRPr="00917F98">
        <w:rPr>
          <w:spacing w:val="-1"/>
        </w:rPr>
        <w:t>предоставляющий</w:t>
      </w:r>
      <w:r w:rsidRPr="00917F98">
        <w:rPr>
          <w:spacing w:val="83"/>
        </w:rPr>
        <w:t xml:space="preserve"> </w:t>
      </w:r>
      <w:r w:rsidRPr="00917F98">
        <w:rPr>
          <w:spacing w:val="-1"/>
        </w:rPr>
        <w:t>муниципальную</w:t>
      </w:r>
      <w:r w:rsidRPr="00917F98">
        <w:rPr>
          <w:spacing w:val="5"/>
        </w:rPr>
        <w:t xml:space="preserve"> </w:t>
      </w:r>
      <w:r w:rsidRPr="00917F98">
        <w:rPr>
          <w:spacing w:val="-1"/>
        </w:rPr>
        <w:t>услугу,</w:t>
      </w:r>
      <w:r w:rsidRPr="00917F98">
        <w:t xml:space="preserve"> </w:t>
      </w:r>
      <w:r w:rsidRPr="00917F98">
        <w:rPr>
          <w:spacing w:val="-1"/>
        </w:rPr>
        <w:t>принимает</w:t>
      </w:r>
      <w:r w:rsidRPr="00917F98">
        <w:t xml:space="preserve"> одно </w:t>
      </w:r>
      <w:r w:rsidRPr="00917F98">
        <w:rPr>
          <w:spacing w:val="-1"/>
        </w:rPr>
        <w:t>из</w:t>
      </w:r>
      <w:r w:rsidRPr="00917F98">
        <w:t xml:space="preserve"> </w:t>
      </w:r>
      <w:r w:rsidRPr="00917F98">
        <w:rPr>
          <w:spacing w:val="-1"/>
        </w:rPr>
        <w:t>следующих</w:t>
      </w:r>
      <w:r w:rsidRPr="00917F98">
        <w:rPr>
          <w:spacing w:val="2"/>
        </w:rPr>
        <w:t xml:space="preserve"> </w:t>
      </w:r>
      <w:r w:rsidRPr="00917F98">
        <w:rPr>
          <w:spacing w:val="-1"/>
        </w:rPr>
        <w:t>решений:</w:t>
      </w:r>
    </w:p>
    <w:p w14:paraId="45E2664A" w14:textId="77777777" w:rsidR="00403711" w:rsidRPr="00917F98" w:rsidRDefault="00403711" w:rsidP="0025545D">
      <w:pPr>
        <w:numPr>
          <w:ilvl w:val="0"/>
          <w:numId w:val="266"/>
        </w:numPr>
        <w:tabs>
          <w:tab w:val="left" w:pos="1518"/>
        </w:tabs>
        <w:autoSpaceDE/>
        <w:autoSpaceDN/>
        <w:adjustRightInd/>
        <w:spacing w:before="1" w:line="275" w:lineRule="auto"/>
        <w:ind w:right="110" w:firstLine="708"/>
        <w:jc w:val="both"/>
      </w:pPr>
      <w:r w:rsidRPr="00917F98">
        <w:rPr>
          <w:spacing w:val="-1"/>
        </w:rPr>
        <w:t>жалоба</w:t>
      </w:r>
      <w:r w:rsidRPr="00917F98">
        <w:rPr>
          <w:spacing w:val="18"/>
        </w:rPr>
        <w:t xml:space="preserve"> </w:t>
      </w:r>
      <w:r w:rsidRPr="00917F98">
        <w:rPr>
          <w:spacing w:val="-1"/>
        </w:rPr>
        <w:t>удовлетворяется,</w:t>
      </w:r>
      <w:r w:rsidRPr="00917F98">
        <w:rPr>
          <w:spacing w:val="16"/>
        </w:rPr>
        <w:t xml:space="preserve"> </w:t>
      </w:r>
      <w:r w:rsidRPr="00917F98">
        <w:t>в</w:t>
      </w:r>
      <w:r w:rsidRPr="00917F98">
        <w:rPr>
          <w:spacing w:val="16"/>
        </w:rPr>
        <w:t xml:space="preserve"> </w:t>
      </w:r>
      <w:r w:rsidRPr="00917F98">
        <w:t>том</w:t>
      </w:r>
      <w:r w:rsidRPr="00917F98">
        <w:rPr>
          <w:spacing w:val="16"/>
        </w:rPr>
        <w:t xml:space="preserve"> </w:t>
      </w:r>
      <w:r w:rsidRPr="00917F98">
        <w:rPr>
          <w:spacing w:val="-1"/>
        </w:rPr>
        <w:t>числе</w:t>
      </w:r>
      <w:r w:rsidRPr="00917F98">
        <w:rPr>
          <w:spacing w:val="15"/>
        </w:rPr>
        <w:t xml:space="preserve"> </w:t>
      </w:r>
      <w:r w:rsidRPr="00917F98">
        <w:t>в</w:t>
      </w:r>
      <w:r w:rsidRPr="00917F98">
        <w:rPr>
          <w:spacing w:val="16"/>
        </w:rPr>
        <w:t xml:space="preserve"> </w:t>
      </w:r>
      <w:r w:rsidRPr="00917F98">
        <w:t>форме</w:t>
      </w:r>
      <w:r w:rsidRPr="00917F98">
        <w:rPr>
          <w:spacing w:val="12"/>
        </w:rPr>
        <w:t xml:space="preserve"> </w:t>
      </w:r>
      <w:r w:rsidRPr="00917F98">
        <w:rPr>
          <w:spacing w:val="-1"/>
        </w:rPr>
        <w:t>отмены</w:t>
      </w:r>
      <w:r w:rsidRPr="00917F98">
        <w:rPr>
          <w:spacing w:val="16"/>
        </w:rPr>
        <w:t xml:space="preserve"> </w:t>
      </w:r>
      <w:r w:rsidRPr="00917F98">
        <w:rPr>
          <w:spacing w:val="-1"/>
        </w:rPr>
        <w:t>принятого</w:t>
      </w:r>
      <w:r w:rsidRPr="00917F98">
        <w:rPr>
          <w:spacing w:val="14"/>
        </w:rPr>
        <w:t xml:space="preserve"> </w:t>
      </w:r>
      <w:r w:rsidRPr="00917F98">
        <w:rPr>
          <w:spacing w:val="-1"/>
        </w:rPr>
        <w:t>решения,</w:t>
      </w:r>
      <w:r w:rsidRPr="00917F98">
        <w:rPr>
          <w:spacing w:val="73"/>
        </w:rPr>
        <w:t xml:space="preserve"> </w:t>
      </w:r>
      <w:r w:rsidRPr="00917F98">
        <w:rPr>
          <w:spacing w:val="-1"/>
        </w:rPr>
        <w:t>исправления</w:t>
      </w:r>
      <w:r w:rsidRPr="00917F98">
        <w:rPr>
          <w:spacing w:val="26"/>
        </w:rPr>
        <w:t xml:space="preserve"> </w:t>
      </w:r>
      <w:r w:rsidRPr="00917F98">
        <w:rPr>
          <w:spacing w:val="-1"/>
        </w:rPr>
        <w:t>допущенных</w:t>
      </w:r>
      <w:r w:rsidRPr="00917F98">
        <w:rPr>
          <w:spacing w:val="27"/>
        </w:rPr>
        <w:t xml:space="preserve"> </w:t>
      </w:r>
      <w:r w:rsidRPr="00917F98">
        <w:rPr>
          <w:spacing w:val="-1"/>
        </w:rPr>
        <w:t>опечаток</w:t>
      </w:r>
      <w:r w:rsidRPr="00917F98">
        <w:rPr>
          <w:spacing w:val="27"/>
        </w:rPr>
        <w:t xml:space="preserve"> </w:t>
      </w:r>
      <w:r w:rsidRPr="00917F98">
        <w:t>и</w:t>
      </w:r>
      <w:r w:rsidRPr="00917F98">
        <w:rPr>
          <w:spacing w:val="27"/>
        </w:rPr>
        <w:t xml:space="preserve"> </w:t>
      </w:r>
      <w:r w:rsidRPr="00917F98">
        <w:rPr>
          <w:spacing w:val="-1"/>
        </w:rPr>
        <w:t>ошибок</w:t>
      </w:r>
      <w:r w:rsidRPr="00917F98">
        <w:rPr>
          <w:spacing w:val="24"/>
        </w:rPr>
        <w:t xml:space="preserve"> </w:t>
      </w:r>
      <w:r w:rsidRPr="00917F98">
        <w:t>в</w:t>
      </w:r>
      <w:r w:rsidRPr="00917F98">
        <w:rPr>
          <w:spacing w:val="25"/>
        </w:rPr>
        <w:t xml:space="preserve"> </w:t>
      </w:r>
      <w:r w:rsidRPr="00917F98">
        <w:rPr>
          <w:spacing w:val="-1"/>
        </w:rPr>
        <w:t>выданных</w:t>
      </w:r>
      <w:r w:rsidRPr="00917F98">
        <w:rPr>
          <w:spacing w:val="28"/>
        </w:rPr>
        <w:t xml:space="preserve"> </w:t>
      </w:r>
      <w:r w:rsidRPr="00917F98">
        <w:t>в</w:t>
      </w:r>
      <w:r w:rsidRPr="00917F98">
        <w:rPr>
          <w:spacing w:val="25"/>
        </w:rPr>
        <w:t xml:space="preserve"> </w:t>
      </w:r>
      <w:r w:rsidRPr="00917F98">
        <w:rPr>
          <w:spacing w:val="-1"/>
        </w:rPr>
        <w:t>результате</w:t>
      </w:r>
      <w:r w:rsidRPr="00917F98">
        <w:rPr>
          <w:spacing w:val="25"/>
        </w:rPr>
        <w:t xml:space="preserve"> </w:t>
      </w:r>
      <w:r w:rsidRPr="00917F98">
        <w:rPr>
          <w:spacing w:val="-1"/>
        </w:rPr>
        <w:t>предоставления</w:t>
      </w:r>
      <w:r w:rsidRPr="00917F98">
        <w:rPr>
          <w:spacing w:val="65"/>
        </w:rPr>
        <w:t xml:space="preserve"> </w:t>
      </w:r>
      <w:r w:rsidRPr="00917F98">
        <w:rPr>
          <w:spacing w:val="-1"/>
        </w:rPr>
        <w:t>муниципальной</w:t>
      </w:r>
      <w:r w:rsidRPr="00917F98">
        <w:rPr>
          <w:spacing w:val="29"/>
        </w:rPr>
        <w:t xml:space="preserve"> </w:t>
      </w:r>
      <w:r w:rsidRPr="00917F98">
        <w:rPr>
          <w:spacing w:val="-2"/>
        </w:rPr>
        <w:t>услуги</w:t>
      </w:r>
      <w:r w:rsidRPr="00917F98">
        <w:rPr>
          <w:spacing w:val="27"/>
        </w:rPr>
        <w:t xml:space="preserve"> </w:t>
      </w:r>
      <w:r w:rsidRPr="00917F98">
        <w:t>документах,</w:t>
      </w:r>
      <w:r w:rsidRPr="00917F98">
        <w:rPr>
          <w:spacing w:val="26"/>
        </w:rPr>
        <w:t xml:space="preserve"> </w:t>
      </w:r>
      <w:r w:rsidRPr="00917F98">
        <w:rPr>
          <w:spacing w:val="-1"/>
        </w:rPr>
        <w:t>возврата</w:t>
      </w:r>
      <w:r w:rsidRPr="00917F98">
        <w:rPr>
          <w:spacing w:val="25"/>
        </w:rPr>
        <w:t xml:space="preserve"> </w:t>
      </w:r>
      <w:r w:rsidRPr="00917F98">
        <w:rPr>
          <w:spacing w:val="-1"/>
        </w:rPr>
        <w:t>ходатайствующему</w:t>
      </w:r>
      <w:r w:rsidRPr="00917F98">
        <w:rPr>
          <w:spacing w:val="26"/>
        </w:rPr>
        <w:t xml:space="preserve"> </w:t>
      </w:r>
      <w:r w:rsidRPr="00917F98">
        <w:rPr>
          <w:spacing w:val="-1"/>
        </w:rPr>
        <w:t>денежных</w:t>
      </w:r>
      <w:r w:rsidRPr="00917F98">
        <w:rPr>
          <w:spacing w:val="27"/>
        </w:rPr>
        <w:t xml:space="preserve"> </w:t>
      </w:r>
      <w:r w:rsidRPr="00917F98">
        <w:rPr>
          <w:spacing w:val="-1"/>
        </w:rPr>
        <w:t>средств,</w:t>
      </w:r>
      <w:r w:rsidRPr="00917F98">
        <w:rPr>
          <w:spacing w:val="88"/>
        </w:rPr>
        <w:t xml:space="preserve"> </w:t>
      </w:r>
      <w:r w:rsidRPr="00917F98">
        <w:rPr>
          <w:spacing w:val="-1"/>
        </w:rPr>
        <w:t>взимание</w:t>
      </w:r>
      <w:r w:rsidRPr="00917F98">
        <w:rPr>
          <w:spacing w:val="22"/>
        </w:rPr>
        <w:t xml:space="preserve"> </w:t>
      </w:r>
      <w:r w:rsidRPr="00917F98">
        <w:rPr>
          <w:spacing w:val="-1"/>
        </w:rPr>
        <w:t>которых</w:t>
      </w:r>
      <w:r w:rsidRPr="00917F98">
        <w:rPr>
          <w:spacing w:val="23"/>
        </w:rPr>
        <w:t xml:space="preserve"> </w:t>
      </w:r>
      <w:r w:rsidRPr="00917F98">
        <w:t>не</w:t>
      </w:r>
      <w:r w:rsidRPr="00917F98">
        <w:rPr>
          <w:spacing w:val="22"/>
        </w:rPr>
        <w:t xml:space="preserve"> </w:t>
      </w:r>
      <w:r w:rsidRPr="00917F98">
        <w:rPr>
          <w:spacing w:val="-1"/>
        </w:rPr>
        <w:t>предусмотрено</w:t>
      </w:r>
      <w:r w:rsidRPr="00917F98">
        <w:rPr>
          <w:spacing w:val="23"/>
        </w:rPr>
        <w:t xml:space="preserve"> </w:t>
      </w:r>
      <w:r w:rsidRPr="00917F98">
        <w:rPr>
          <w:spacing w:val="-1"/>
        </w:rPr>
        <w:t>нормативными</w:t>
      </w:r>
      <w:r w:rsidRPr="00917F98">
        <w:rPr>
          <w:spacing w:val="24"/>
        </w:rPr>
        <w:t xml:space="preserve"> </w:t>
      </w:r>
      <w:r w:rsidRPr="00917F98">
        <w:rPr>
          <w:spacing w:val="-1"/>
        </w:rPr>
        <w:t>правовыми</w:t>
      </w:r>
      <w:r w:rsidRPr="00917F98">
        <w:rPr>
          <w:spacing w:val="24"/>
        </w:rPr>
        <w:t xml:space="preserve"> </w:t>
      </w:r>
      <w:r w:rsidRPr="00917F98">
        <w:rPr>
          <w:spacing w:val="-1"/>
        </w:rPr>
        <w:t>актами</w:t>
      </w:r>
      <w:r w:rsidRPr="00917F98">
        <w:rPr>
          <w:spacing w:val="24"/>
        </w:rPr>
        <w:t xml:space="preserve"> </w:t>
      </w:r>
      <w:r w:rsidRPr="00917F98">
        <w:rPr>
          <w:spacing w:val="-1"/>
        </w:rPr>
        <w:t>Российской</w:t>
      </w:r>
      <w:r w:rsidRPr="00917F98">
        <w:rPr>
          <w:spacing w:val="79"/>
        </w:rPr>
        <w:t xml:space="preserve"> </w:t>
      </w:r>
      <w:r w:rsidRPr="00917F98">
        <w:rPr>
          <w:spacing w:val="-1"/>
        </w:rPr>
        <w:t>Федерации,</w:t>
      </w:r>
      <w:r w:rsidRPr="00917F98">
        <w:rPr>
          <w:spacing w:val="18"/>
        </w:rPr>
        <w:t xml:space="preserve"> </w:t>
      </w:r>
      <w:r w:rsidRPr="00917F98">
        <w:rPr>
          <w:spacing w:val="-1"/>
        </w:rPr>
        <w:t>нормативными</w:t>
      </w:r>
      <w:r w:rsidRPr="00917F98">
        <w:rPr>
          <w:spacing w:val="19"/>
        </w:rPr>
        <w:t xml:space="preserve"> </w:t>
      </w:r>
      <w:r w:rsidRPr="00917F98">
        <w:rPr>
          <w:spacing w:val="-1"/>
        </w:rPr>
        <w:t>правовыми</w:t>
      </w:r>
      <w:r w:rsidRPr="00917F98">
        <w:rPr>
          <w:spacing w:val="19"/>
        </w:rPr>
        <w:t xml:space="preserve"> </w:t>
      </w:r>
      <w:r w:rsidRPr="00917F98">
        <w:rPr>
          <w:spacing w:val="-1"/>
        </w:rPr>
        <w:t>актами</w:t>
      </w:r>
      <w:r w:rsidRPr="00917F98">
        <w:rPr>
          <w:spacing w:val="19"/>
        </w:rPr>
        <w:t xml:space="preserve"> </w:t>
      </w:r>
      <w:r w:rsidRPr="00917F98">
        <w:rPr>
          <w:spacing w:val="-1"/>
        </w:rPr>
        <w:t>субъектов</w:t>
      </w:r>
      <w:r w:rsidRPr="00917F98">
        <w:rPr>
          <w:spacing w:val="19"/>
        </w:rPr>
        <w:t xml:space="preserve"> </w:t>
      </w:r>
      <w:r w:rsidRPr="00917F98">
        <w:rPr>
          <w:spacing w:val="-1"/>
        </w:rPr>
        <w:t>Российской</w:t>
      </w:r>
      <w:r w:rsidRPr="00917F98">
        <w:rPr>
          <w:spacing w:val="19"/>
        </w:rPr>
        <w:t xml:space="preserve"> </w:t>
      </w:r>
      <w:r w:rsidRPr="00917F98">
        <w:rPr>
          <w:spacing w:val="-1"/>
        </w:rPr>
        <w:t>Федерации,</w:t>
      </w:r>
      <w:r w:rsidRPr="00917F98">
        <w:rPr>
          <w:spacing w:val="71"/>
        </w:rPr>
        <w:t xml:space="preserve"> </w:t>
      </w:r>
      <w:r w:rsidRPr="00917F98">
        <w:rPr>
          <w:spacing w:val="-1"/>
        </w:rPr>
        <w:t>муниципальными</w:t>
      </w:r>
      <w:r w:rsidRPr="00917F98">
        <w:t xml:space="preserve"> </w:t>
      </w:r>
      <w:r w:rsidRPr="00917F98">
        <w:rPr>
          <w:spacing w:val="-1"/>
        </w:rPr>
        <w:t>правовыми</w:t>
      </w:r>
      <w:r w:rsidRPr="00917F98">
        <w:t xml:space="preserve"> </w:t>
      </w:r>
      <w:r w:rsidRPr="00917F98">
        <w:rPr>
          <w:spacing w:val="-1"/>
        </w:rPr>
        <w:t>актами;</w:t>
      </w:r>
    </w:p>
    <w:p w14:paraId="197AEE2A" w14:textId="77777777" w:rsidR="00403711" w:rsidRPr="00917F98" w:rsidRDefault="00403711" w:rsidP="0025545D">
      <w:pPr>
        <w:numPr>
          <w:ilvl w:val="0"/>
          <w:numId w:val="266"/>
        </w:numPr>
        <w:tabs>
          <w:tab w:val="left" w:pos="1518"/>
        </w:tabs>
        <w:autoSpaceDE/>
        <w:autoSpaceDN/>
        <w:adjustRightInd/>
        <w:ind w:left="1518"/>
      </w:pPr>
      <w:r w:rsidRPr="00917F98">
        <w:t>в</w:t>
      </w:r>
      <w:r w:rsidRPr="00917F98">
        <w:rPr>
          <w:spacing w:val="1"/>
        </w:rPr>
        <w:t xml:space="preserve"> </w:t>
      </w:r>
      <w:r w:rsidRPr="00917F98">
        <w:rPr>
          <w:spacing w:val="-1"/>
        </w:rPr>
        <w:t>удовлетворении</w:t>
      </w:r>
      <w:r w:rsidRPr="00917F98">
        <w:t xml:space="preserve"> жалобы </w:t>
      </w:r>
      <w:r w:rsidRPr="00917F98">
        <w:rPr>
          <w:spacing w:val="-1"/>
        </w:rPr>
        <w:t>отказывается.</w:t>
      </w:r>
    </w:p>
    <w:p w14:paraId="1C0F8D76" w14:textId="77777777" w:rsidR="00403711" w:rsidRPr="00917F98" w:rsidRDefault="00403711" w:rsidP="0025545D">
      <w:pPr>
        <w:numPr>
          <w:ilvl w:val="2"/>
          <w:numId w:val="267"/>
        </w:numPr>
        <w:tabs>
          <w:tab w:val="left" w:pos="1518"/>
        </w:tabs>
        <w:autoSpaceDE/>
        <w:autoSpaceDN/>
        <w:adjustRightInd/>
        <w:spacing w:before="40"/>
        <w:ind w:left="1518"/>
      </w:pPr>
      <w:r w:rsidRPr="00917F98">
        <w:t>Не</w:t>
      </w:r>
      <w:r w:rsidRPr="00917F98">
        <w:rPr>
          <w:spacing w:val="-2"/>
        </w:rPr>
        <w:t xml:space="preserve"> </w:t>
      </w:r>
      <w:r w:rsidRPr="00917F98">
        <w:t>позднее</w:t>
      </w:r>
      <w:r w:rsidRPr="00917F98">
        <w:rPr>
          <w:spacing w:val="-1"/>
        </w:rPr>
        <w:t xml:space="preserve"> </w:t>
      </w:r>
      <w:r w:rsidRPr="00917F98">
        <w:t>дня,</w:t>
      </w:r>
      <w:r w:rsidRPr="00917F98">
        <w:rPr>
          <w:spacing w:val="-3"/>
        </w:rPr>
        <w:t xml:space="preserve"> </w:t>
      </w:r>
      <w:r w:rsidRPr="00917F98">
        <w:rPr>
          <w:spacing w:val="-1"/>
        </w:rPr>
        <w:t>следующего</w:t>
      </w:r>
      <w:r w:rsidRPr="00917F98">
        <w:t xml:space="preserve"> за</w:t>
      </w:r>
      <w:r w:rsidRPr="00917F98">
        <w:rPr>
          <w:spacing w:val="-1"/>
        </w:rPr>
        <w:t xml:space="preserve"> </w:t>
      </w:r>
      <w:r w:rsidRPr="00917F98">
        <w:t>днем</w:t>
      </w:r>
      <w:r w:rsidRPr="00917F98">
        <w:rPr>
          <w:spacing w:val="-1"/>
        </w:rPr>
        <w:t xml:space="preserve"> принятия</w:t>
      </w:r>
      <w:r w:rsidRPr="00917F98">
        <w:rPr>
          <w:spacing w:val="-3"/>
        </w:rPr>
        <w:t xml:space="preserve"> </w:t>
      </w:r>
      <w:r w:rsidRPr="00917F98">
        <w:rPr>
          <w:spacing w:val="-1"/>
        </w:rPr>
        <w:t>решения,</w:t>
      </w:r>
      <w:r w:rsidRPr="00917F98">
        <w:rPr>
          <w:spacing w:val="2"/>
        </w:rPr>
        <w:t xml:space="preserve"> </w:t>
      </w:r>
      <w:r w:rsidRPr="00917F98">
        <w:rPr>
          <w:spacing w:val="-1"/>
        </w:rPr>
        <w:t>указанного</w:t>
      </w:r>
      <w:r w:rsidRPr="00917F98">
        <w:t xml:space="preserve"> в </w:t>
      </w:r>
      <w:r w:rsidRPr="00917F98">
        <w:rPr>
          <w:spacing w:val="-1"/>
        </w:rPr>
        <w:t>части</w:t>
      </w:r>
    </w:p>
    <w:p w14:paraId="1BB2B74B" w14:textId="77777777" w:rsidR="00403711" w:rsidRPr="00917F98" w:rsidRDefault="00403711" w:rsidP="00403711">
      <w:pPr>
        <w:spacing w:before="43" w:line="275" w:lineRule="auto"/>
        <w:ind w:right="113"/>
        <w:jc w:val="both"/>
      </w:pPr>
      <w:r w:rsidRPr="00917F98">
        <w:t>5.5.1</w:t>
      </w:r>
      <w:r w:rsidRPr="00917F98">
        <w:rPr>
          <w:spacing w:val="30"/>
        </w:rPr>
        <w:t xml:space="preserve"> </w:t>
      </w:r>
      <w:r w:rsidRPr="00917F98">
        <w:rPr>
          <w:spacing w:val="-1"/>
        </w:rPr>
        <w:t>настоящего</w:t>
      </w:r>
      <w:r w:rsidRPr="00917F98">
        <w:rPr>
          <w:spacing w:val="30"/>
        </w:rPr>
        <w:t xml:space="preserve"> </w:t>
      </w:r>
      <w:r w:rsidRPr="00917F98">
        <w:rPr>
          <w:spacing w:val="-1"/>
        </w:rPr>
        <w:t>Административного</w:t>
      </w:r>
      <w:r w:rsidRPr="00917F98">
        <w:rPr>
          <w:spacing w:val="30"/>
        </w:rPr>
        <w:t xml:space="preserve"> </w:t>
      </w:r>
      <w:r w:rsidRPr="00917F98">
        <w:rPr>
          <w:spacing w:val="-1"/>
        </w:rPr>
        <w:t>регламента,</w:t>
      </w:r>
      <w:r w:rsidRPr="00917F98">
        <w:rPr>
          <w:spacing w:val="30"/>
        </w:rPr>
        <w:t xml:space="preserve"> </w:t>
      </w:r>
      <w:r w:rsidRPr="00917F98">
        <w:rPr>
          <w:spacing w:val="-1"/>
        </w:rPr>
        <w:t>ходатайствующему</w:t>
      </w:r>
      <w:r w:rsidRPr="00917F98">
        <w:rPr>
          <w:spacing w:val="26"/>
        </w:rPr>
        <w:t xml:space="preserve"> </w:t>
      </w:r>
      <w:r w:rsidRPr="00917F98">
        <w:t>в</w:t>
      </w:r>
      <w:r w:rsidRPr="00917F98">
        <w:rPr>
          <w:spacing w:val="30"/>
        </w:rPr>
        <w:t xml:space="preserve"> </w:t>
      </w:r>
      <w:r w:rsidRPr="00917F98">
        <w:rPr>
          <w:spacing w:val="-1"/>
        </w:rPr>
        <w:t>письменной</w:t>
      </w:r>
      <w:r w:rsidRPr="00917F98">
        <w:rPr>
          <w:spacing w:val="101"/>
        </w:rPr>
        <w:t xml:space="preserve"> </w:t>
      </w:r>
      <w:r w:rsidRPr="00917F98">
        <w:t>форме</w:t>
      </w:r>
      <w:r w:rsidRPr="00917F98">
        <w:rPr>
          <w:spacing w:val="53"/>
        </w:rPr>
        <w:t xml:space="preserve"> </w:t>
      </w:r>
      <w:r w:rsidRPr="00917F98">
        <w:t>и</w:t>
      </w:r>
      <w:r w:rsidRPr="00917F98">
        <w:rPr>
          <w:spacing w:val="55"/>
        </w:rPr>
        <w:t xml:space="preserve"> </w:t>
      </w:r>
      <w:r w:rsidRPr="00917F98">
        <w:t>по</w:t>
      </w:r>
      <w:r w:rsidRPr="00917F98">
        <w:rPr>
          <w:spacing w:val="54"/>
        </w:rPr>
        <w:t xml:space="preserve"> </w:t>
      </w:r>
      <w:r w:rsidRPr="00917F98">
        <w:rPr>
          <w:spacing w:val="-1"/>
        </w:rPr>
        <w:t>желанию</w:t>
      </w:r>
      <w:r w:rsidRPr="00917F98">
        <w:rPr>
          <w:spacing w:val="53"/>
        </w:rPr>
        <w:t xml:space="preserve"> </w:t>
      </w:r>
      <w:r w:rsidRPr="00917F98">
        <w:rPr>
          <w:spacing w:val="-1"/>
        </w:rPr>
        <w:t>ходатайствующего</w:t>
      </w:r>
      <w:r w:rsidRPr="00917F98">
        <w:rPr>
          <w:spacing w:val="54"/>
        </w:rPr>
        <w:t xml:space="preserve"> </w:t>
      </w:r>
      <w:r w:rsidRPr="00917F98">
        <w:t>в</w:t>
      </w:r>
      <w:r w:rsidRPr="00917F98">
        <w:rPr>
          <w:spacing w:val="54"/>
        </w:rPr>
        <w:t xml:space="preserve"> </w:t>
      </w:r>
      <w:r w:rsidRPr="00917F98">
        <w:rPr>
          <w:spacing w:val="-1"/>
        </w:rPr>
        <w:t>электронной</w:t>
      </w:r>
      <w:r w:rsidRPr="00917F98">
        <w:rPr>
          <w:spacing w:val="55"/>
        </w:rPr>
        <w:t xml:space="preserve"> </w:t>
      </w:r>
      <w:r w:rsidRPr="00917F98">
        <w:rPr>
          <w:spacing w:val="-1"/>
        </w:rPr>
        <w:t>форме</w:t>
      </w:r>
      <w:r w:rsidRPr="00917F98">
        <w:rPr>
          <w:spacing w:val="54"/>
        </w:rPr>
        <w:t xml:space="preserve"> </w:t>
      </w:r>
      <w:r w:rsidRPr="00917F98">
        <w:rPr>
          <w:spacing w:val="-1"/>
        </w:rPr>
        <w:t>направляется</w:t>
      </w:r>
      <w:r w:rsidRPr="00917F98">
        <w:rPr>
          <w:spacing w:val="71"/>
        </w:rPr>
        <w:t xml:space="preserve"> </w:t>
      </w:r>
      <w:r w:rsidRPr="00917F98">
        <w:rPr>
          <w:spacing w:val="-1"/>
        </w:rPr>
        <w:t>мотивированный</w:t>
      </w:r>
      <w:r w:rsidRPr="00917F98">
        <w:t xml:space="preserve"> </w:t>
      </w:r>
      <w:r w:rsidRPr="00917F98">
        <w:rPr>
          <w:spacing w:val="-1"/>
        </w:rPr>
        <w:t>ответ</w:t>
      </w:r>
      <w:r w:rsidRPr="00917F98">
        <w:t xml:space="preserve"> о</w:t>
      </w:r>
      <w:r w:rsidRPr="00917F98">
        <w:rPr>
          <w:spacing w:val="2"/>
        </w:rPr>
        <w:t xml:space="preserve"> </w:t>
      </w:r>
      <w:r w:rsidRPr="00917F98">
        <w:rPr>
          <w:spacing w:val="-1"/>
        </w:rPr>
        <w:t>результатах</w:t>
      </w:r>
      <w:r w:rsidRPr="00917F98">
        <w:rPr>
          <w:spacing w:val="1"/>
        </w:rPr>
        <w:t xml:space="preserve"> </w:t>
      </w:r>
      <w:r w:rsidRPr="00917F98">
        <w:rPr>
          <w:spacing w:val="-1"/>
        </w:rPr>
        <w:t>рассмотрения</w:t>
      </w:r>
      <w:r w:rsidRPr="00917F98">
        <w:t xml:space="preserve"> </w:t>
      </w:r>
      <w:r w:rsidRPr="00917F98">
        <w:rPr>
          <w:spacing w:val="-1"/>
        </w:rPr>
        <w:t>жалобы.</w:t>
      </w:r>
    </w:p>
    <w:p w14:paraId="322E8067" w14:textId="77777777" w:rsidR="00403711" w:rsidRPr="00917F98" w:rsidRDefault="00403711" w:rsidP="0025545D">
      <w:pPr>
        <w:numPr>
          <w:ilvl w:val="2"/>
          <w:numId w:val="265"/>
        </w:numPr>
        <w:tabs>
          <w:tab w:val="left" w:pos="1518"/>
        </w:tabs>
        <w:autoSpaceDE/>
        <w:autoSpaceDN/>
        <w:adjustRightInd/>
        <w:spacing w:before="1" w:line="276" w:lineRule="auto"/>
        <w:ind w:right="104" w:firstLine="708"/>
        <w:jc w:val="both"/>
      </w:pPr>
      <w:r w:rsidRPr="00917F98">
        <w:t>В</w:t>
      </w:r>
      <w:r w:rsidRPr="00917F98">
        <w:rPr>
          <w:spacing w:val="38"/>
        </w:rPr>
        <w:t xml:space="preserve"> </w:t>
      </w:r>
      <w:r w:rsidRPr="00917F98">
        <w:rPr>
          <w:spacing w:val="-1"/>
        </w:rPr>
        <w:t>случае</w:t>
      </w:r>
      <w:r w:rsidRPr="00917F98">
        <w:rPr>
          <w:spacing w:val="44"/>
        </w:rPr>
        <w:t xml:space="preserve"> </w:t>
      </w:r>
      <w:r w:rsidRPr="00917F98">
        <w:rPr>
          <w:spacing w:val="-1"/>
        </w:rPr>
        <w:t>установления</w:t>
      </w:r>
      <w:r w:rsidRPr="00917F98">
        <w:rPr>
          <w:spacing w:val="40"/>
        </w:rPr>
        <w:t xml:space="preserve"> </w:t>
      </w:r>
      <w:r w:rsidRPr="00917F98">
        <w:t>в</w:t>
      </w:r>
      <w:r w:rsidRPr="00917F98">
        <w:rPr>
          <w:spacing w:val="40"/>
        </w:rPr>
        <w:t xml:space="preserve"> </w:t>
      </w:r>
      <w:r w:rsidRPr="00917F98">
        <w:t>ходе</w:t>
      </w:r>
      <w:r w:rsidRPr="00917F98">
        <w:rPr>
          <w:spacing w:val="39"/>
        </w:rPr>
        <w:t xml:space="preserve"> </w:t>
      </w:r>
      <w:r w:rsidRPr="00917F98">
        <w:rPr>
          <w:spacing w:val="-1"/>
        </w:rPr>
        <w:t>или</w:t>
      </w:r>
      <w:r w:rsidRPr="00917F98">
        <w:rPr>
          <w:spacing w:val="41"/>
        </w:rPr>
        <w:t xml:space="preserve"> </w:t>
      </w:r>
      <w:r w:rsidRPr="00917F98">
        <w:t>по</w:t>
      </w:r>
      <w:r w:rsidRPr="00917F98">
        <w:rPr>
          <w:spacing w:val="40"/>
        </w:rPr>
        <w:t xml:space="preserve"> </w:t>
      </w:r>
      <w:r w:rsidRPr="00917F98">
        <w:rPr>
          <w:spacing w:val="-1"/>
        </w:rPr>
        <w:t>результатам</w:t>
      </w:r>
      <w:r w:rsidRPr="00917F98">
        <w:rPr>
          <w:spacing w:val="39"/>
        </w:rPr>
        <w:t xml:space="preserve"> </w:t>
      </w:r>
      <w:r w:rsidRPr="00917F98">
        <w:rPr>
          <w:spacing w:val="-1"/>
        </w:rPr>
        <w:t>рассмотрения</w:t>
      </w:r>
      <w:r w:rsidRPr="00917F98">
        <w:rPr>
          <w:spacing w:val="40"/>
        </w:rPr>
        <w:t xml:space="preserve"> </w:t>
      </w:r>
      <w:r w:rsidRPr="00917F98">
        <w:rPr>
          <w:spacing w:val="-1"/>
        </w:rPr>
        <w:t>жалобы</w:t>
      </w:r>
      <w:r w:rsidRPr="00917F98">
        <w:rPr>
          <w:spacing w:val="61"/>
        </w:rPr>
        <w:t xml:space="preserve"> </w:t>
      </w:r>
      <w:r w:rsidRPr="00917F98">
        <w:rPr>
          <w:spacing w:val="-1"/>
        </w:rPr>
        <w:t>признаков</w:t>
      </w:r>
      <w:r w:rsidRPr="00917F98">
        <w:rPr>
          <w:spacing w:val="28"/>
        </w:rPr>
        <w:t xml:space="preserve"> </w:t>
      </w:r>
      <w:r w:rsidRPr="00917F98">
        <w:rPr>
          <w:spacing w:val="-1"/>
        </w:rPr>
        <w:t>состава</w:t>
      </w:r>
      <w:r w:rsidRPr="00917F98">
        <w:rPr>
          <w:spacing w:val="27"/>
        </w:rPr>
        <w:t xml:space="preserve"> </w:t>
      </w:r>
      <w:r w:rsidRPr="00917F98">
        <w:rPr>
          <w:spacing w:val="-1"/>
        </w:rPr>
        <w:t>административного</w:t>
      </w:r>
      <w:r w:rsidRPr="00917F98">
        <w:rPr>
          <w:spacing w:val="26"/>
        </w:rPr>
        <w:t xml:space="preserve"> </w:t>
      </w:r>
      <w:r w:rsidRPr="00917F98">
        <w:rPr>
          <w:spacing w:val="-1"/>
        </w:rPr>
        <w:t>правонарушения</w:t>
      </w:r>
      <w:r w:rsidRPr="00917F98">
        <w:rPr>
          <w:spacing w:val="28"/>
        </w:rPr>
        <w:t xml:space="preserve"> </w:t>
      </w:r>
      <w:r w:rsidRPr="00917F98">
        <w:rPr>
          <w:spacing w:val="-1"/>
        </w:rPr>
        <w:t>или</w:t>
      </w:r>
      <w:r w:rsidRPr="00917F98">
        <w:rPr>
          <w:spacing w:val="27"/>
        </w:rPr>
        <w:t xml:space="preserve"> </w:t>
      </w:r>
      <w:r w:rsidRPr="00917F98">
        <w:rPr>
          <w:spacing w:val="-1"/>
        </w:rPr>
        <w:t>преступления</w:t>
      </w:r>
      <w:r w:rsidRPr="00917F98">
        <w:rPr>
          <w:spacing w:val="28"/>
        </w:rPr>
        <w:t xml:space="preserve"> </w:t>
      </w:r>
      <w:r w:rsidRPr="00917F98">
        <w:rPr>
          <w:spacing w:val="-1"/>
        </w:rPr>
        <w:t>должностное</w:t>
      </w:r>
      <w:r w:rsidRPr="00917F98">
        <w:rPr>
          <w:spacing w:val="91"/>
        </w:rPr>
        <w:t xml:space="preserve"> </w:t>
      </w:r>
      <w:r w:rsidRPr="00917F98">
        <w:t>лицо,</w:t>
      </w:r>
      <w:r w:rsidRPr="00917F98">
        <w:rPr>
          <w:spacing w:val="47"/>
        </w:rPr>
        <w:t xml:space="preserve"> </w:t>
      </w:r>
      <w:r w:rsidRPr="00917F98">
        <w:rPr>
          <w:spacing w:val="-1"/>
        </w:rPr>
        <w:t>работник,</w:t>
      </w:r>
      <w:r w:rsidRPr="00917F98">
        <w:rPr>
          <w:spacing w:val="47"/>
        </w:rPr>
        <w:t xml:space="preserve"> </w:t>
      </w:r>
      <w:r w:rsidRPr="00917F98">
        <w:rPr>
          <w:spacing w:val="-1"/>
        </w:rPr>
        <w:t>наделенные</w:t>
      </w:r>
      <w:r w:rsidRPr="00917F98">
        <w:rPr>
          <w:spacing w:val="46"/>
        </w:rPr>
        <w:t xml:space="preserve"> </w:t>
      </w:r>
      <w:r w:rsidRPr="00917F98">
        <w:rPr>
          <w:spacing w:val="-1"/>
        </w:rPr>
        <w:t>полномочиями</w:t>
      </w:r>
      <w:r w:rsidRPr="00917F98">
        <w:rPr>
          <w:spacing w:val="46"/>
        </w:rPr>
        <w:t xml:space="preserve"> </w:t>
      </w:r>
      <w:r w:rsidRPr="00917F98">
        <w:t>по</w:t>
      </w:r>
      <w:r w:rsidRPr="00917F98">
        <w:rPr>
          <w:spacing w:val="47"/>
        </w:rPr>
        <w:t xml:space="preserve"> </w:t>
      </w:r>
      <w:r w:rsidRPr="00917F98">
        <w:rPr>
          <w:spacing w:val="-1"/>
        </w:rPr>
        <w:t>рассмотрению</w:t>
      </w:r>
      <w:r w:rsidRPr="00917F98">
        <w:rPr>
          <w:spacing w:val="48"/>
        </w:rPr>
        <w:t xml:space="preserve"> </w:t>
      </w:r>
      <w:r w:rsidRPr="00917F98">
        <w:rPr>
          <w:spacing w:val="-1"/>
        </w:rPr>
        <w:t>жалоб</w:t>
      </w:r>
      <w:r w:rsidRPr="00917F98">
        <w:rPr>
          <w:spacing w:val="48"/>
        </w:rPr>
        <w:t xml:space="preserve"> </w:t>
      </w:r>
      <w:r w:rsidRPr="00917F98">
        <w:t>в</w:t>
      </w:r>
      <w:r w:rsidRPr="00917F98">
        <w:rPr>
          <w:spacing w:val="47"/>
        </w:rPr>
        <w:t xml:space="preserve"> </w:t>
      </w:r>
      <w:r w:rsidRPr="00917F98">
        <w:t>соответствии</w:t>
      </w:r>
      <w:r w:rsidRPr="00917F98">
        <w:rPr>
          <w:spacing w:val="48"/>
        </w:rPr>
        <w:t xml:space="preserve"> </w:t>
      </w:r>
      <w:r w:rsidRPr="00917F98">
        <w:t>с</w:t>
      </w:r>
      <w:r w:rsidRPr="00917F98">
        <w:rPr>
          <w:spacing w:val="71"/>
        </w:rPr>
        <w:t xml:space="preserve"> </w:t>
      </w:r>
      <w:r w:rsidRPr="00917F98">
        <w:rPr>
          <w:spacing w:val="-1"/>
        </w:rPr>
        <w:t>частью</w:t>
      </w:r>
      <w:r w:rsidRPr="00917F98">
        <w:rPr>
          <w:spacing w:val="21"/>
        </w:rPr>
        <w:t xml:space="preserve"> </w:t>
      </w:r>
      <w:r w:rsidRPr="00917F98">
        <w:t>5.3.2.</w:t>
      </w:r>
      <w:r w:rsidRPr="00917F98">
        <w:rPr>
          <w:spacing w:val="21"/>
        </w:rPr>
        <w:t xml:space="preserve"> </w:t>
      </w:r>
      <w:r w:rsidRPr="00917F98">
        <w:rPr>
          <w:spacing w:val="-1"/>
        </w:rPr>
        <w:t>настоящего</w:t>
      </w:r>
      <w:r w:rsidRPr="00917F98">
        <w:rPr>
          <w:spacing w:val="21"/>
        </w:rPr>
        <w:t xml:space="preserve"> </w:t>
      </w:r>
      <w:r w:rsidRPr="00917F98">
        <w:rPr>
          <w:spacing w:val="-1"/>
        </w:rPr>
        <w:t>Административного</w:t>
      </w:r>
      <w:r w:rsidRPr="00917F98">
        <w:rPr>
          <w:spacing w:val="18"/>
        </w:rPr>
        <w:t xml:space="preserve"> </w:t>
      </w:r>
      <w:r w:rsidRPr="00917F98">
        <w:rPr>
          <w:spacing w:val="-1"/>
        </w:rPr>
        <w:t>регламента,</w:t>
      </w:r>
      <w:r w:rsidRPr="00917F98">
        <w:rPr>
          <w:spacing w:val="21"/>
        </w:rPr>
        <w:t xml:space="preserve"> </w:t>
      </w:r>
      <w:r w:rsidRPr="00917F98">
        <w:rPr>
          <w:spacing w:val="-1"/>
        </w:rPr>
        <w:t>незамедлительно</w:t>
      </w:r>
      <w:r w:rsidRPr="00917F98">
        <w:rPr>
          <w:spacing w:val="21"/>
        </w:rPr>
        <w:t xml:space="preserve"> </w:t>
      </w:r>
      <w:r w:rsidRPr="00917F98">
        <w:rPr>
          <w:spacing w:val="-1"/>
        </w:rPr>
        <w:t>направляют</w:t>
      </w:r>
      <w:r w:rsidRPr="00917F98">
        <w:rPr>
          <w:spacing w:val="117"/>
        </w:rPr>
        <w:t xml:space="preserve"> </w:t>
      </w:r>
      <w:r w:rsidRPr="00917F98">
        <w:rPr>
          <w:spacing w:val="-1"/>
        </w:rPr>
        <w:t>имеющиеся</w:t>
      </w:r>
      <w:r w:rsidRPr="00917F98">
        <w:t xml:space="preserve"> </w:t>
      </w:r>
      <w:r w:rsidRPr="00917F98">
        <w:rPr>
          <w:spacing w:val="-1"/>
        </w:rPr>
        <w:t>материалы</w:t>
      </w:r>
      <w:r w:rsidRPr="00917F98">
        <w:rPr>
          <w:spacing w:val="1"/>
        </w:rPr>
        <w:t xml:space="preserve"> </w:t>
      </w:r>
      <w:r w:rsidRPr="00917F98">
        <w:t xml:space="preserve">в </w:t>
      </w:r>
      <w:r w:rsidRPr="00917F98">
        <w:rPr>
          <w:spacing w:val="-1"/>
        </w:rPr>
        <w:t>органы</w:t>
      </w:r>
      <w:r w:rsidRPr="00917F98">
        <w:t xml:space="preserve"> </w:t>
      </w:r>
      <w:r w:rsidRPr="00917F98">
        <w:rPr>
          <w:spacing w:val="-1"/>
        </w:rPr>
        <w:t>прокуратуры.</w:t>
      </w:r>
    </w:p>
    <w:p w14:paraId="3D00C62F" w14:textId="77777777" w:rsidR="00403711" w:rsidRPr="00917F98" w:rsidRDefault="00403711" w:rsidP="0025545D">
      <w:pPr>
        <w:numPr>
          <w:ilvl w:val="2"/>
          <w:numId w:val="265"/>
        </w:numPr>
        <w:tabs>
          <w:tab w:val="left" w:pos="1518"/>
        </w:tabs>
        <w:autoSpaceDE/>
        <w:autoSpaceDN/>
        <w:adjustRightInd/>
        <w:spacing w:line="276" w:lineRule="auto"/>
        <w:ind w:right="108" w:firstLine="708"/>
        <w:jc w:val="both"/>
      </w:pPr>
      <w:r w:rsidRPr="00917F98">
        <w:t>Споры,</w:t>
      </w:r>
      <w:r w:rsidRPr="00917F98">
        <w:rPr>
          <w:spacing w:val="1"/>
        </w:rPr>
        <w:t xml:space="preserve"> </w:t>
      </w:r>
      <w:r w:rsidRPr="00917F98">
        <w:rPr>
          <w:spacing w:val="-1"/>
        </w:rPr>
        <w:t>связанные</w:t>
      </w:r>
      <w:r w:rsidRPr="00917F98">
        <w:t xml:space="preserve"> с</w:t>
      </w:r>
      <w:r w:rsidRPr="00917F98">
        <w:rPr>
          <w:spacing w:val="1"/>
        </w:rPr>
        <w:t xml:space="preserve"> </w:t>
      </w:r>
      <w:r w:rsidRPr="00917F98">
        <w:rPr>
          <w:spacing w:val="-1"/>
        </w:rPr>
        <w:t>решениями</w:t>
      </w:r>
      <w:r w:rsidRPr="00917F98">
        <w:rPr>
          <w:spacing w:val="3"/>
        </w:rPr>
        <w:t xml:space="preserve"> </w:t>
      </w:r>
      <w:r w:rsidRPr="00917F98">
        <w:t>и</w:t>
      </w:r>
      <w:r w:rsidRPr="00917F98">
        <w:rPr>
          <w:spacing w:val="3"/>
        </w:rPr>
        <w:t xml:space="preserve"> </w:t>
      </w:r>
      <w:r w:rsidRPr="00917F98">
        <w:rPr>
          <w:spacing w:val="-1"/>
        </w:rPr>
        <w:t>действиями</w:t>
      </w:r>
      <w:r w:rsidRPr="00917F98">
        <w:t xml:space="preserve"> </w:t>
      </w:r>
      <w:r w:rsidRPr="00917F98">
        <w:rPr>
          <w:spacing w:val="-1"/>
        </w:rPr>
        <w:t>(бездействием)</w:t>
      </w:r>
      <w:r w:rsidRPr="00917F98">
        <w:rPr>
          <w:spacing w:val="1"/>
        </w:rPr>
        <w:t xml:space="preserve"> </w:t>
      </w:r>
      <w:r w:rsidRPr="00917F98">
        <w:t>должностных</w:t>
      </w:r>
      <w:r w:rsidRPr="00917F98">
        <w:rPr>
          <w:spacing w:val="65"/>
        </w:rPr>
        <w:t xml:space="preserve"> </w:t>
      </w:r>
      <w:r w:rsidRPr="00917F98">
        <w:t>лиц</w:t>
      </w:r>
      <w:r w:rsidRPr="00917F98">
        <w:rPr>
          <w:spacing w:val="7"/>
        </w:rPr>
        <w:t xml:space="preserve"> </w:t>
      </w:r>
      <w:r w:rsidRPr="00917F98">
        <w:rPr>
          <w:spacing w:val="-1"/>
        </w:rPr>
        <w:t>органа,</w:t>
      </w:r>
      <w:r w:rsidRPr="00917F98">
        <w:rPr>
          <w:spacing w:val="6"/>
        </w:rPr>
        <w:t xml:space="preserve"> </w:t>
      </w:r>
      <w:r w:rsidRPr="00917F98">
        <w:rPr>
          <w:spacing w:val="-1"/>
        </w:rPr>
        <w:t>предоставляющего</w:t>
      </w:r>
      <w:r w:rsidRPr="00917F98">
        <w:rPr>
          <w:spacing w:val="6"/>
        </w:rPr>
        <w:t xml:space="preserve"> </w:t>
      </w:r>
      <w:r w:rsidRPr="00917F98">
        <w:rPr>
          <w:spacing w:val="-1"/>
        </w:rPr>
        <w:t>муниципальную</w:t>
      </w:r>
      <w:r w:rsidRPr="00917F98">
        <w:rPr>
          <w:spacing w:val="12"/>
        </w:rPr>
        <w:t xml:space="preserve"> </w:t>
      </w:r>
      <w:r w:rsidRPr="00917F98">
        <w:rPr>
          <w:spacing w:val="-2"/>
        </w:rPr>
        <w:t>услугу,</w:t>
      </w:r>
      <w:r w:rsidRPr="00917F98">
        <w:rPr>
          <w:spacing w:val="9"/>
        </w:rPr>
        <w:t xml:space="preserve"> </w:t>
      </w:r>
      <w:r w:rsidRPr="00917F98">
        <w:t>осуществляемыми</w:t>
      </w:r>
      <w:r w:rsidRPr="00917F98">
        <w:rPr>
          <w:spacing w:val="48"/>
        </w:rPr>
        <w:t xml:space="preserve"> </w:t>
      </w:r>
      <w:r w:rsidRPr="00917F98">
        <w:rPr>
          <w:spacing w:val="-1"/>
        </w:rPr>
        <w:t>(принимаемыми)</w:t>
      </w:r>
      <w:r w:rsidRPr="00917F98">
        <w:rPr>
          <w:spacing w:val="47"/>
        </w:rPr>
        <w:t xml:space="preserve"> </w:t>
      </w:r>
      <w:r w:rsidRPr="00917F98">
        <w:t>в</w:t>
      </w:r>
      <w:r w:rsidRPr="00917F98">
        <w:rPr>
          <w:spacing w:val="47"/>
        </w:rPr>
        <w:t xml:space="preserve"> </w:t>
      </w:r>
      <w:r w:rsidRPr="00917F98">
        <w:t>ходе</w:t>
      </w:r>
      <w:r w:rsidRPr="00917F98">
        <w:rPr>
          <w:spacing w:val="47"/>
        </w:rPr>
        <w:t xml:space="preserve"> </w:t>
      </w:r>
      <w:r w:rsidRPr="00917F98">
        <w:rPr>
          <w:spacing w:val="-1"/>
        </w:rPr>
        <w:t>исполнения</w:t>
      </w:r>
      <w:r w:rsidRPr="00917F98">
        <w:rPr>
          <w:spacing w:val="47"/>
        </w:rPr>
        <w:t xml:space="preserve"> </w:t>
      </w:r>
      <w:r w:rsidRPr="00917F98">
        <w:rPr>
          <w:spacing w:val="-1"/>
        </w:rPr>
        <w:t>муниципальной</w:t>
      </w:r>
      <w:r w:rsidRPr="00917F98">
        <w:rPr>
          <w:spacing w:val="51"/>
        </w:rPr>
        <w:t xml:space="preserve"> </w:t>
      </w:r>
      <w:r w:rsidRPr="00917F98">
        <w:rPr>
          <w:spacing w:val="-2"/>
        </w:rPr>
        <w:t>услуги,</w:t>
      </w:r>
      <w:r w:rsidRPr="00917F98">
        <w:rPr>
          <w:spacing w:val="47"/>
        </w:rPr>
        <w:t xml:space="preserve"> </w:t>
      </w:r>
      <w:r w:rsidRPr="00917F98">
        <w:rPr>
          <w:spacing w:val="-1"/>
        </w:rPr>
        <w:t>разрешаются</w:t>
      </w:r>
      <w:r w:rsidRPr="00917F98">
        <w:rPr>
          <w:spacing w:val="47"/>
        </w:rPr>
        <w:t xml:space="preserve"> </w:t>
      </w:r>
      <w:r w:rsidRPr="00917F98">
        <w:t>в</w:t>
      </w:r>
      <w:r w:rsidRPr="00917F98">
        <w:rPr>
          <w:spacing w:val="47"/>
        </w:rPr>
        <w:t xml:space="preserve"> </w:t>
      </w:r>
      <w:r w:rsidRPr="00917F98">
        <w:rPr>
          <w:spacing w:val="-1"/>
        </w:rPr>
        <w:t>судебном</w:t>
      </w:r>
      <w:r w:rsidRPr="00917F98">
        <w:rPr>
          <w:spacing w:val="83"/>
        </w:rPr>
        <w:t xml:space="preserve"> </w:t>
      </w:r>
      <w:r w:rsidRPr="00917F98">
        <w:t>порядке</w:t>
      </w:r>
      <w:r w:rsidRPr="00917F98">
        <w:rPr>
          <w:spacing w:val="-1"/>
        </w:rPr>
        <w:t xml:space="preserve"> </w:t>
      </w:r>
      <w:r w:rsidRPr="00917F98">
        <w:t xml:space="preserve">в </w:t>
      </w:r>
      <w:r w:rsidRPr="00917F98">
        <w:rPr>
          <w:spacing w:val="-1"/>
        </w:rPr>
        <w:t>соответствии</w:t>
      </w:r>
      <w:r w:rsidRPr="00917F98">
        <w:rPr>
          <w:spacing w:val="-2"/>
        </w:rPr>
        <w:t xml:space="preserve"> </w:t>
      </w:r>
      <w:r w:rsidRPr="00917F98">
        <w:t>с</w:t>
      </w:r>
      <w:r w:rsidRPr="00917F98">
        <w:rPr>
          <w:spacing w:val="-1"/>
        </w:rPr>
        <w:t xml:space="preserve"> законодательством</w:t>
      </w:r>
      <w:r w:rsidRPr="00917F98">
        <w:t xml:space="preserve"> </w:t>
      </w:r>
      <w:r w:rsidRPr="00917F98">
        <w:rPr>
          <w:spacing w:val="-1"/>
        </w:rPr>
        <w:t>Российской</w:t>
      </w:r>
      <w:r w:rsidRPr="00917F98">
        <w:t xml:space="preserve"> </w:t>
      </w:r>
      <w:r w:rsidRPr="00917F98">
        <w:rPr>
          <w:spacing w:val="-1"/>
        </w:rPr>
        <w:t>Федерации.</w:t>
      </w:r>
    </w:p>
    <w:p w14:paraId="61BFDFF3" w14:textId="77777777" w:rsidR="00403711" w:rsidRPr="00917F98" w:rsidRDefault="00403711" w:rsidP="0025545D">
      <w:pPr>
        <w:keepNext/>
        <w:keepLines/>
        <w:numPr>
          <w:ilvl w:val="2"/>
          <w:numId w:val="265"/>
        </w:numPr>
        <w:tabs>
          <w:tab w:val="left" w:pos="1518"/>
        </w:tabs>
        <w:autoSpaceDE/>
        <w:autoSpaceDN/>
        <w:adjustRightInd/>
        <w:spacing w:before="83" w:line="276" w:lineRule="auto"/>
        <w:ind w:left="5549" w:right="102" w:firstLine="708"/>
        <w:jc w:val="both"/>
        <w:outlineLvl w:val="1"/>
        <w:rPr>
          <w:rFonts w:eastAsiaTheme="majorEastAsia"/>
          <w:b/>
          <w:bCs/>
          <w:color w:val="2F5496" w:themeColor="accent1" w:themeShade="BF"/>
          <w:sz w:val="26"/>
          <w:szCs w:val="26"/>
        </w:rPr>
      </w:pPr>
      <w:r w:rsidRPr="00917F98">
        <w:t>Сроки</w:t>
      </w:r>
      <w:r w:rsidRPr="00917F98">
        <w:rPr>
          <w:spacing w:val="31"/>
        </w:rPr>
        <w:t xml:space="preserve"> </w:t>
      </w:r>
      <w:r w:rsidRPr="00917F98">
        <w:rPr>
          <w:spacing w:val="-1"/>
        </w:rPr>
        <w:t>обжалования,</w:t>
      </w:r>
      <w:r w:rsidRPr="00917F98">
        <w:rPr>
          <w:spacing w:val="28"/>
        </w:rPr>
        <w:t xml:space="preserve"> </w:t>
      </w:r>
      <w:r w:rsidRPr="00917F98">
        <w:rPr>
          <w:spacing w:val="-1"/>
        </w:rPr>
        <w:t>правила</w:t>
      </w:r>
      <w:r w:rsidRPr="00917F98">
        <w:rPr>
          <w:spacing w:val="30"/>
        </w:rPr>
        <w:t xml:space="preserve"> </w:t>
      </w:r>
      <w:r w:rsidRPr="00917F98">
        <w:rPr>
          <w:spacing w:val="-1"/>
        </w:rPr>
        <w:t>подведомственности</w:t>
      </w:r>
      <w:r w:rsidRPr="00917F98">
        <w:rPr>
          <w:spacing w:val="32"/>
        </w:rPr>
        <w:t xml:space="preserve"> </w:t>
      </w:r>
      <w:r w:rsidRPr="00917F98">
        <w:t>и</w:t>
      </w:r>
      <w:r w:rsidRPr="00917F98">
        <w:rPr>
          <w:spacing w:val="31"/>
        </w:rPr>
        <w:t xml:space="preserve"> </w:t>
      </w:r>
      <w:r w:rsidRPr="00917F98">
        <w:rPr>
          <w:spacing w:val="-1"/>
        </w:rPr>
        <w:t>подсудности</w:t>
      </w:r>
      <w:r w:rsidRPr="00917F98">
        <w:rPr>
          <w:spacing w:val="73"/>
        </w:rPr>
        <w:t xml:space="preserve"> </w:t>
      </w:r>
      <w:r w:rsidRPr="00917F98">
        <w:rPr>
          <w:spacing w:val="-1"/>
        </w:rPr>
        <w:t>устанавливаются</w:t>
      </w:r>
      <w:r w:rsidRPr="00917F98">
        <w:rPr>
          <w:spacing w:val="18"/>
        </w:rPr>
        <w:t xml:space="preserve"> </w:t>
      </w:r>
      <w:r w:rsidRPr="00917F98">
        <w:rPr>
          <w:spacing w:val="-1"/>
        </w:rPr>
        <w:t>Гражданским</w:t>
      </w:r>
      <w:r w:rsidRPr="00917F98">
        <w:rPr>
          <w:spacing w:val="18"/>
        </w:rPr>
        <w:t xml:space="preserve"> </w:t>
      </w:r>
      <w:r w:rsidRPr="00917F98">
        <w:rPr>
          <w:spacing w:val="-1"/>
        </w:rPr>
        <w:t>процессуальным</w:t>
      </w:r>
      <w:r w:rsidRPr="00917F98">
        <w:rPr>
          <w:spacing w:val="23"/>
        </w:rPr>
        <w:t xml:space="preserve"> </w:t>
      </w:r>
      <w:hyperlink r:id="rId262">
        <w:r w:rsidRPr="00917F98">
          <w:rPr>
            <w:spacing w:val="-1"/>
          </w:rPr>
          <w:t>кодексом</w:t>
        </w:r>
      </w:hyperlink>
      <w:r w:rsidRPr="00917F98">
        <w:rPr>
          <w:spacing w:val="19"/>
        </w:rPr>
        <w:t xml:space="preserve"> </w:t>
      </w:r>
      <w:r w:rsidRPr="00917F98">
        <w:rPr>
          <w:spacing w:val="-1"/>
        </w:rPr>
        <w:t>Российской</w:t>
      </w:r>
      <w:r w:rsidRPr="00917F98">
        <w:rPr>
          <w:spacing w:val="19"/>
        </w:rPr>
        <w:t xml:space="preserve"> </w:t>
      </w:r>
      <w:r w:rsidRPr="00917F98">
        <w:rPr>
          <w:spacing w:val="-1"/>
        </w:rPr>
        <w:t>Федерации,</w:t>
      </w:r>
      <w:r w:rsidRPr="00917F98">
        <w:rPr>
          <w:spacing w:val="103"/>
        </w:rPr>
        <w:t xml:space="preserve"> </w:t>
      </w:r>
      <w:r w:rsidRPr="00917F98">
        <w:t xml:space="preserve">Арбитражным </w:t>
      </w:r>
      <w:r w:rsidRPr="00917F98">
        <w:rPr>
          <w:spacing w:val="-1"/>
        </w:rPr>
        <w:t>процессуальным</w:t>
      </w:r>
      <w:r w:rsidRPr="00917F98">
        <w:t xml:space="preserve"> </w:t>
      </w:r>
      <w:hyperlink r:id="rId263">
        <w:r w:rsidRPr="00917F98">
          <w:rPr>
            <w:spacing w:val="-1"/>
          </w:rPr>
          <w:t>кодексом</w:t>
        </w:r>
      </w:hyperlink>
      <w:r w:rsidRPr="00917F98">
        <w:t xml:space="preserve"> </w:t>
      </w:r>
      <w:r w:rsidRPr="00917F98">
        <w:rPr>
          <w:spacing w:val="-1"/>
        </w:rPr>
        <w:t>Российской</w:t>
      </w:r>
      <w:r w:rsidRPr="00917F98">
        <w:t xml:space="preserve"> </w:t>
      </w:r>
      <w:r w:rsidRPr="00917F98">
        <w:rPr>
          <w:spacing w:val="-1"/>
        </w:rPr>
        <w:t>Федерации.</w:t>
      </w: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1</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18FF562E" w14:textId="77777777" w:rsidR="00403711" w:rsidRPr="00917F98" w:rsidRDefault="00403711" w:rsidP="00403711">
      <w:pPr>
        <w:rPr>
          <w:b/>
          <w:bCs/>
        </w:rPr>
      </w:pPr>
    </w:p>
    <w:p w14:paraId="1699E194" w14:textId="77777777" w:rsidR="00403711" w:rsidRPr="00917F98" w:rsidRDefault="00403711" w:rsidP="00403711">
      <w:pPr>
        <w:rPr>
          <w:b/>
          <w:bCs/>
        </w:rPr>
      </w:pPr>
    </w:p>
    <w:p w14:paraId="286FAD74" w14:textId="77777777" w:rsidR="00403711" w:rsidRPr="00917F98" w:rsidRDefault="00403711" w:rsidP="00403711">
      <w:pPr>
        <w:rPr>
          <w:b/>
          <w:bCs/>
        </w:rPr>
      </w:pPr>
    </w:p>
    <w:p w14:paraId="5F5E07F1" w14:textId="77777777" w:rsidR="00403711" w:rsidRPr="00917F98" w:rsidRDefault="00403711" w:rsidP="00403711">
      <w:pPr>
        <w:ind w:left="2145" w:hanging="985"/>
      </w:pPr>
      <w:r w:rsidRPr="00917F98">
        <w:rPr>
          <w:b/>
        </w:rPr>
        <w:t xml:space="preserve">Форма </w:t>
      </w:r>
      <w:r w:rsidRPr="00917F98">
        <w:rPr>
          <w:b/>
          <w:spacing w:val="-1"/>
        </w:rPr>
        <w:t>решения</w:t>
      </w:r>
      <w:r w:rsidRPr="00917F98">
        <w:rPr>
          <w:b/>
        </w:rPr>
        <w:t xml:space="preserve"> об </w:t>
      </w:r>
      <w:r w:rsidRPr="00917F98">
        <w:rPr>
          <w:b/>
          <w:spacing w:val="-1"/>
        </w:rPr>
        <w:t>отнесении</w:t>
      </w:r>
      <w:r w:rsidRPr="00917F98">
        <w:rPr>
          <w:b/>
        </w:rPr>
        <w:t xml:space="preserve"> </w:t>
      </w:r>
      <w:r w:rsidRPr="00917F98">
        <w:rPr>
          <w:b/>
          <w:spacing w:val="-1"/>
        </w:rPr>
        <w:t>земель</w:t>
      </w:r>
      <w:r w:rsidRPr="00917F98">
        <w:rPr>
          <w:b/>
        </w:rPr>
        <w:t xml:space="preserve"> или </w:t>
      </w:r>
      <w:r w:rsidRPr="00917F98">
        <w:rPr>
          <w:b/>
          <w:spacing w:val="-1"/>
        </w:rPr>
        <w:t>земельных</w:t>
      </w:r>
      <w:r w:rsidRPr="00917F98">
        <w:rPr>
          <w:b/>
        </w:rPr>
        <w:t xml:space="preserve"> </w:t>
      </w:r>
      <w:r w:rsidRPr="00917F98">
        <w:rPr>
          <w:b/>
          <w:spacing w:val="-1"/>
        </w:rPr>
        <w:t>участков</w:t>
      </w:r>
      <w:r w:rsidRPr="00917F98">
        <w:rPr>
          <w:b/>
        </w:rPr>
        <w:t xml:space="preserve"> в</w:t>
      </w:r>
      <w:r w:rsidRPr="00917F98">
        <w:rPr>
          <w:b/>
          <w:spacing w:val="5"/>
        </w:rPr>
        <w:t xml:space="preserve"> </w:t>
      </w:r>
      <w:r w:rsidRPr="00917F98">
        <w:rPr>
          <w:b/>
          <w:spacing w:val="-1"/>
        </w:rPr>
        <w:t>составе</w:t>
      </w:r>
      <w:r w:rsidRPr="00917F98">
        <w:rPr>
          <w:b/>
          <w:spacing w:val="59"/>
        </w:rPr>
        <w:t xml:space="preserve"> </w:t>
      </w:r>
      <w:r w:rsidRPr="00917F98">
        <w:rPr>
          <w:b/>
          <w:spacing w:val="-1"/>
        </w:rPr>
        <w:t>таких</w:t>
      </w:r>
      <w:r w:rsidRPr="00917F98">
        <w:rPr>
          <w:b/>
        </w:rPr>
        <w:t xml:space="preserve"> </w:t>
      </w:r>
      <w:r w:rsidRPr="00917F98">
        <w:rPr>
          <w:b/>
          <w:spacing w:val="-1"/>
        </w:rPr>
        <w:t>земель</w:t>
      </w:r>
      <w:r w:rsidRPr="00917F98">
        <w:rPr>
          <w:b/>
        </w:rPr>
        <w:t xml:space="preserve"> к </w:t>
      </w:r>
      <w:r w:rsidRPr="00917F98">
        <w:rPr>
          <w:b/>
          <w:spacing w:val="-1"/>
        </w:rPr>
        <w:t>определенной</w:t>
      </w:r>
      <w:r w:rsidRPr="00917F98">
        <w:rPr>
          <w:b/>
        </w:rPr>
        <w:t xml:space="preserve"> </w:t>
      </w:r>
      <w:r w:rsidRPr="00917F98">
        <w:rPr>
          <w:b/>
          <w:spacing w:val="-1"/>
        </w:rPr>
        <w:t>категории</w:t>
      </w:r>
      <w:r w:rsidRPr="00917F98">
        <w:rPr>
          <w:b/>
        </w:rPr>
        <w:t xml:space="preserve"> </w:t>
      </w:r>
      <w:r w:rsidRPr="00917F98">
        <w:rPr>
          <w:b/>
          <w:spacing w:val="-1"/>
        </w:rPr>
        <w:t>земель</w:t>
      </w:r>
    </w:p>
    <w:p w14:paraId="3563895C" w14:textId="77777777" w:rsidR="00403711" w:rsidRPr="00917F98" w:rsidRDefault="00403711" w:rsidP="00403711">
      <w:pPr>
        <w:spacing w:before="8"/>
        <w:rPr>
          <w:b/>
          <w:bCs/>
        </w:rPr>
      </w:pPr>
    </w:p>
    <w:p w14:paraId="46995BF9" w14:textId="77777777" w:rsidR="00403711" w:rsidRPr="00917F98" w:rsidRDefault="00403711" w:rsidP="00403711">
      <w:pPr>
        <w:spacing w:line="20" w:lineRule="atLeast"/>
        <w:ind w:left="1715"/>
        <w:rPr>
          <w:sz w:val="2"/>
          <w:szCs w:val="2"/>
        </w:rPr>
      </w:pPr>
      <w:r w:rsidRPr="00917F98">
        <w:rPr>
          <w:noProof/>
          <w:sz w:val="2"/>
          <w:szCs w:val="2"/>
        </w:rPr>
        <mc:AlternateContent>
          <mc:Choice Requires="wpg">
            <w:drawing>
              <wp:inline distT="0" distB="0" distL="0" distR="0" wp14:anchorId="7074AF72" wp14:editId="477B91B0">
                <wp:extent cx="4277360" cy="10160"/>
                <wp:effectExtent l="6350" t="635" r="2540" b="8255"/>
                <wp:docPr id="458" name="Группа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360" cy="10160"/>
                          <a:chOff x="0" y="0"/>
                          <a:chExt cx="6736" cy="16"/>
                        </a:xfrm>
                      </wpg:grpSpPr>
                      <wpg:grpSp>
                        <wpg:cNvPr id="459" name="Group 164"/>
                        <wpg:cNvGrpSpPr>
                          <a:grpSpLocks/>
                        </wpg:cNvGrpSpPr>
                        <wpg:grpSpPr bwMode="auto">
                          <a:xfrm>
                            <a:off x="8" y="8"/>
                            <a:ext cx="6720" cy="2"/>
                            <a:chOff x="8" y="8"/>
                            <a:chExt cx="6720" cy="2"/>
                          </a:xfrm>
                        </wpg:grpSpPr>
                        <wps:wsp>
                          <wps:cNvPr id="460" name="Freeform 165"/>
                          <wps:cNvSpPr>
                            <a:spLocks/>
                          </wps:cNvSpPr>
                          <wps:spPr bwMode="auto">
                            <a:xfrm>
                              <a:off x="8" y="8"/>
                              <a:ext cx="6720" cy="2"/>
                            </a:xfrm>
                            <a:custGeom>
                              <a:avLst/>
                              <a:gdLst>
                                <a:gd name="T0" fmla="+- 0 8 8"/>
                                <a:gd name="T1" fmla="*/ T0 w 6720"/>
                                <a:gd name="T2" fmla="+- 0 6728 8"/>
                                <a:gd name="T3" fmla="*/ T2 w 6720"/>
                              </a:gdLst>
                              <a:ahLst/>
                              <a:cxnLst>
                                <a:cxn ang="0">
                                  <a:pos x="T1" y="0"/>
                                </a:cxn>
                                <a:cxn ang="0">
                                  <a:pos x="T3" y="0"/>
                                </a:cxn>
                              </a:cxnLst>
                              <a:rect l="0" t="0" r="r" b="b"/>
                              <a:pathLst>
                                <a:path w="6720">
                                  <a:moveTo>
                                    <a:pt x="0" y="0"/>
                                  </a:moveTo>
                                  <a:lnTo>
                                    <a:pt x="67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74B70A" id="Группа 458" o:spid="_x0000_s1026" style="width:336.8pt;height:.8pt;mso-position-horizontal-relative:char;mso-position-vertical-relative:line" coordsize="67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">
                <v:group id="Group 164" o:spid="_x0000_s1027" style="position:absolute;left:8;top:8;width:6720;height:2" coordorigin="8,8" coordsize="6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165" o:spid="_x0000_s1028" style="position:absolute;left:8;top:8;width:6720;height:2;visibility:visible;mso-wrap-style:square;v-text-anchor:top" coordsize="6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mSsEA&#10;AADcAAAADwAAAGRycy9kb3ducmV2LnhtbERPy4rCMBTdD/gP4QqzG1NlKFqNIoIyq2HGB24vzbUp&#10;Njc1ibb+/WQx4PJw3otVbxvxIB9qxwrGowwEcel0zZWC42H7MQURIrLGxjEpeFKA1XLwtsBCu45/&#10;6bGPlUghHApUYGJsCylDachiGLmWOHEX5y3GBH0ltccuhdtGTrIslxZrTg0GW9oYKq/7u1XwfTtc&#10;Z/7Zx+qnNutztztdsvyk1PuwX89BROrjS/zv/tIKPvM0P5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xpkrBAAAA3AAAAA8AAAAAAAAAAAAAAAAAmAIAAGRycy9kb3du&#10;cmV2LnhtbFBLBQYAAAAABAAEAPUAAACGAwAAAAA=&#10;" path="m,l6720,e" filled="f" strokeweight=".26669mm">
                    <v:path arrowok="t" o:connecttype="custom" o:connectlocs="0,0;6720,0" o:connectangles="0,0"/>
                  </v:shape>
                </v:group>
                <w10:anchorlock/>
              </v:group>
            </w:pict>
          </mc:Fallback>
        </mc:AlternateContent>
      </w:r>
    </w:p>
    <w:p w14:paraId="046A393A" w14:textId="77777777" w:rsidR="00403711" w:rsidRPr="00917F98" w:rsidRDefault="00403711" w:rsidP="00403711">
      <w:pPr>
        <w:spacing w:line="257" w:lineRule="exact"/>
        <w:ind w:left="3005"/>
      </w:pPr>
      <w:r w:rsidRPr="00917F98">
        <w:rPr>
          <w:i/>
          <w:spacing w:val="-1"/>
        </w:rPr>
        <w:t>(наименование</w:t>
      </w:r>
      <w:r w:rsidRPr="00917F98">
        <w:rPr>
          <w:i/>
          <w:spacing w:val="1"/>
        </w:rPr>
        <w:t xml:space="preserve"> </w:t>
      </w:r>
      <w:r w:rsidRPr="00917F98">
        <w:rPr>
          <w:i/>
          <w:spacing w:val="-1"/>
        </w:rPr>
        <w:t>уполномоченного</w:t>
      </w:r>
      <w:r w:rsidRPr="00917F98">
        <w:rPr>
          <w:i/>
        </w:rPr>
        <w:t xml:space="preserve"> органа)</w:t>
      </w:r>
    </w:p>
    <w:p w14:paraId="7A220A68" w14:textId="77777777" w:rsidR="00403711" w:rsidRPr="00917F98" w:rsidRDefault="00403711" w:rsidP="00403711">
      <w:pPr>
        <w:spacing w:before="2"/>
        <w:rPr>
          <w:i/>
          <w:sz w:val="26"/>
          <w:szCs w:val="26"/>
        </w:rPr>
      </w:pPr>
    </w:p>
    <w:p w14:paraId="06F63BA9" w14:textId="77777777" w:rsidR="00403711" w:rsidRPr="00917F98" w:rsidRDefault="00403711" w:rsidP="00403711">
      <w:pPr>
        <w:rPr>
          <w:sz w:val="26"/>
          <w:szCs w:val="26"/>
        </w:rPr>
        <w:sectPr w:rsidR="00403711" w:rsidRPr="00917F98">
          <w:pgSz w:w="11910" w:h="16840"/>
          <w:pgMar w:top="1580" w:right="780" w:bottom="280" w:left="1580" w:header="720" w:footer="720" w:gutter="0"/>
          <w:cols w:space="720"/>
        </w:sectPr>
      </w:pPr>
    </w:p>
    <w:p w14:paraId="2F5B69E2" w14:textId="77777777" w:rsidR="00403711" w:rsidRPr="00917F98" w:rsidRDefault="00403711" w:rsidP="00403711">
      <w:pPr>
        <w:spacing w:before="69"/>
        <w:ind w:left="122"/>
        <w:jc w:val="both"/>
      </w:pPr>
      <w:r w:rsidRPr="00917F98">
        <w:lastRenderedPageBreak/>
        <w:t>от</w:t>
      </w:r>
      <w:r w:rsidRPr="00917F98">
        <w:rPr>
          <w:spacing w:val="19"/>
        </w:rPr>
        <w:t xml:space="preserve"> </w:t>
      </w:r>
      <w:r w:rsidRPr="00917F98">
        <w:rPr>
          <w:u w:val="single" w:color="000000"/>
        </w:rPr>
        <w:t xml:space="preserve"> </w:t>
      </w:r>
    </w:p>
    <w:p w14:paraId="60F9D260" w14:textId="77777777" w:rsidR="00403711" w:rsidRPr="00917F98" w:rsidRDefault="00403711" w:rsidP="00403711">
      <w:pPr>
        <w:spacing w:before="69"/>
        <w:ind w:left="122"/>
        <w:jc w:val="both"/>
      </w:pPr>
      <w:r w:rsidRPr="00917F98">
        <w:br w:type="column"/>
      </w:r>
      <w:r w:rsidRPr="00917F98">
        <w:rPr>
          <w:spacing w:val="-2"/>
        </w:rPr>
        <w:lastRenderedPageBreak/>
        <w:t>Кому:</w:t>
      </w:r>
    </w:p>
    <w:p w14:paraId="6B088D75" w14:textId="77777777" w:rsidR="00403711" w:rsidRPr="00917F98" w:rsidRDefault="00403711" w:rsidP="00403711">
      <w:pPr>
        <w:sectPr w:rsidR="00403711" w:rsidRPr="00917F98">
          <w:type w:val="continuous"/>
          <w:pgSz w:w="11910" w:h="16840"/>
          <w:pgMar w:top="1060" w:right="780" w:bottom="280" w:left="1580" w:header="720" w:footer="720" w:gutter="0"/>
          <w:cols w:num="2" w:space="720" w:equalWidth="0">
            <w:col w:w="487" w:space="8089"/>
            <w:col w:w="974"/>
          </w:cols>
        </w:sectPr>
      </w:pPr>
    </w:p>
    <w:p w14:paraId="4227A083" w14:textId="77777777" w:rsidR="00403711" w:rsidRPr="00917F98" w:rsidRDefault="00403711" w:rsidP="00403711">
      <w:pPr>
        <w:spacing w:before="2"/>
        <w:rPr>
          <w:sz w:val="23"/>
          <w:szCs w:val="23"/>
        </w:rPr>
      </w:pPr>
    </w:p>
    <w:p w14:paraId="0545A7B9"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6A90EEB7" wp14:editId="5522E441">
                <wp:extent cx="2368550" cy="6350"/>
                <wp:effectExtent l="10795" t="9525" r="1905" b="3175"/>
                <wp:docPr id="461" name="Группа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0" cy="6350"/>
                          <a:chOff x="0" y="0"/>
                          <a:chExt cx="3730" cy="10"/>
                        </a:xfrm>
                      </wpg:grpSpPr>
                      <wpg:grpSp>
                        <wpg:cNvPr id="462" name="Group 161"/>
                        <wpg:cNvGrpSpPr>
                          <a:grpSpLocks/>
                        </wpg:cNvGrpSpPr>
                        <wpg:grpSpPr bwMode="auto">
                          <a:xfrm>
                            <a:off x="5" y="5"/>
                            <a:ext cx="3720" cy="2"/>
                            <a:chOff x="5" y="5"/>
                            <a:chExt cx="3720" cy="2"/>
                          </a:xfrm>
                        </wpg:grpSpPr>
                        <wps:wsp>
                          <wps:cNvPr id="463" name="Freeform 162"/>
                          <wps:cNvSpPr>
                            <a:spLocks/>
                          </wps:cNvSpPr>
                          <wps:spPr bwMode="auto">
                            <a:xfrm>
                              <a:off x="5" y="5"/>
                              <a:ext cx="3720" cy="2"/>
                            </a:xfrm>
                            <a:custGeom>
                              <a:avLst/>
                              <a:gdLst>
                                <a:gd name="T0" fmla="+- 0 5 5"/>
                                <a:gd name="T1" fmla="*/ T0 w 3720"/>
                                <a:gd name="T2" fmla="+- 0 3725 5"/>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D32868" id="Группа 461" o:spid="_x0000_s1026" style="width:186.5pt;height:.5pt;mso-position-horizontal-relative:char;mso-position-vertical-relative:line" coordsize="3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">
                <v:group id="Group 161" o:spid="_x0000_s1027" style="position:absolute;left:5;top:5;width:3720;height:2" coordorigin="5,5" coordsize="3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162" o:spid="_x0000_s1028" style="position:absolute;left:5;top:5;width:3720;height:2;visibility:visible;mso-wrap-style:square;v-text-anchor:top" coordsize="3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2GMcA&#10;AADcAAAADwAAAGRycy9kb3ducmV2LnhtbESP3WrCQBSE7wt9h+UUvKsbfxCJboIUClqEahTFu9Ps&#10;aRLMng3ZrcY+vVsQejnMzDfMPO1MLS7UusqygkE/AkGcW11xoWC/e3+dgnAeWWNtmRTcyEGaPD/N&#10;Mdb2ylu6ZL4QAcIuRgWl900spctLMuj6tiEO3rdtDfog20LqFq8Bbmo5jKKJNFhxWCixobeS8nP2&#10;YxR8HDfbz7U5/G6Wha1O51WWf+1vSvVeusUMhKfO/4cf7aVWMJ6M4O9MOAIy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p9hjHAAAA3AAAAA8AAAAAAAAAAAAAAAAAmAIAAGRy&#10;cy9kb3ducmV2LnhtbFBLBQYAAAAABAAEAPUAAACMAwAAAAA=&#10;" path="m,l3720,e" filled="f" strokeweight=".48pt">
                    <v:path arrowok="t" o:connecttype="custom" o:connectlocs="0,0;3720,0" o:connectangles="0,0"/>
                  </v:shape>
                </v:group>
                <w10:anchorlock/>
              </v:group>
            </w:pict>
          </mc:Fallback>
        </mc:AlternateContent>
      </w:r>
    </w:p>
    <w:p w14:paraId="5C40076C" w14:textId="77777777" w:rsidR="00403711" w:rsidRPr="00917F98" w:rsidRDefault="00403711" w:rsidP="00403711">
      <w:pPr>
        <w:spacing w:line="257" w:lineRule="exact"/>
        <w:ind w:left="122"/>
        <w:jc w:val="both"/>
      </w:pPr>
      <w:r w:rsidRPr="00917F98">
        <w:t>№</w:t>
      </w:r>
    </w:p>
    <w:p w14:paraId="1F69A250" w14:textId="77777777" w:rsidR="00403711" w:rsidRPr="00917F98" w:rsidRDefault="00403711" w:rsidP="00403711">
      <w:pPr>
        <w:spacing w:line="20" w:lineRule="atLeast"/>
        <w:ind w:left="405"/>
        <w:rPr>
          <w:sz w:val="2"/>
          <w:szCs w:val="2"/>
        </w:rPr>
      </w:pPr>
      <w:r w:rsidRPr="00917F98">
        <w:rPr>
          <w:noProof/>
          <w:sz w:val="2"/>
          <w:szCs w:val="2"/>
        </w:rPr>
        <mc:AlternateContent>
          <mc:Choice Requires="wpg">
            <w:drawing>
              <wp:inline distT="0" distB="0" distL="0" distR="0" wp14:anchorId="369B8288" wp14:editId="06EB6AFC">
                <wp:extent cx="920750" cy="6350"/>
                <wp:effectExtent l="3175" t="10795" r="9525" b="1905"/>
                <wp:docPr id="464"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6350"/>
                          <a:chOff x="0" y="0"/>
                          <a:chExt cx="1450" cy="10"/>
                        </a:xfrm>
                      </wpg:grpSpPr>
                      <wpg:grpSp>
                        <wpg:cNvPr id="465" name="Group 158"/>
                        <wpg:cNvGrpSpPr>
                          <a:grpSpLocks/>
                        </wpg:cNvGrpSpPr>
                        <wpg:grpSpPr bwMode="auto">
                          <a:xfrm>
                            <a:off x="5" y="5"/>
                            <a:ext cx="1440" cy="2"/>
                            <a:chOff x="5" y="5"/>
                            <a:chExt cx="1440" cy="2"/>
                          </a:xfrm>
                        </wpg:grpSpPr>
                        <wps:wsp>
                          <wps:cNvPr id="466" name="Freeform 159"/>
                          <wps:cNvSpPr>
                            <a:spLocks/>
                          </wps:cNvSpPr>
                          <wps:spPr bwMode="auto">
                            <a:xfrm>
                              <a:off x="5" y="5"/>
                              <a:ext cx="1440" cy="2"/>
                            </a:xfrm>
                            <a:custGeom>
                              <a:avLst/>
                              <a:gdLst>
                                <a:gd name="T0" fmla="+- 0 5 5"/>
                                <a:gd name="T1" fmla="*/ T0 w 1440"/>
                                <a:gd name="T2" fmla="+- 0 1445 5"/>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90C410" id="Группа 464" o:spid="_x0000_s1026" style="width:72.5pt;height:.5pt;mso-position-horizontal-relative:char;mso-position-vertical-relative:line" coordsize="1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">
                <v:group id="Group 158" o:spid="_x0000_s1027" style="position:absolute;left:5;top:5;width:1440;height:2" coordorigin="5,5"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159" o:spid="_x0000_s1028" style="position:absolute;left:5;top:5;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vlsAA&#10;AADcAAAADwAAAGRycy9kb3ducmV2LnhtbESPQYvCMBSE7wv+h/AEb2uqSJFqFBEEBQ9qi+dH82yL&#10;zUtpom3/vVlY8DjMzDfMetubWrypdZVlBbNpBII4t7riQkGWHn6XIJxH1lhbJgUDOdhuRj9rTLTt&#10;+Ervmy9EgLBLUEHpfZNI6fKSDLqpbYiD97CtQR9kW0jdYhfgppbzKIqlwYrDQokN7UvKn7eXCZRX&#10;Oni5vJxStN1Zzu9ZP1Cm1GTc71YgPPX+G/5vH7WCRRzD35lw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LvlsAAAADcAAAADwAAAAAAAAAAAAAAAACYAgAAZHJzL2Rvd25y&#10;ZXYueG1sUEsFBgAAAAAEAAQA9QAAAIUDAAAAAA==&#10;" path="m,l1440,e" filled="f" strokeweight=".48pt">
                    <v:path arrowok="t" o:connecttype="custom" o:connectlocs="0,0;1440,0" o:connectangles="0,0"/>
                  </v:shape>
                </v:group>
                <w10:anchorlock/>
              </v:group>
            </w:pict>
          </mc:Fallback>
        </mc:AlternateContent>
      </w:r>
    </w:p>
    <w:p w14:paraId="32849601" w14:textId="77777777" w:rsidR="00403711" w:rsidRPr="00917F98" w:rsidRDefault="00403711" w:rsidP="00403711">
      <w:pPr>
        <w:spacing w:before="9"/>
        <w:rPr>
          <w:sz w:val="16"/>
          <w:szCs w:val="16"/>
        </w:rPr>
      </w:pPr>
    </w:p>
    <w:p w14:paraId="237B6E05" w14:textId="77777777" w:rsidR="00403711" w:rsidRPr="00917F98" w:rsidRDefault="00403711" w:rsidP="00403711">
      <w:pPr>
        <w:keepNext/>
        <w:keepLines/>
        <w:spacing w:before="69" w:line="274" w:lineRule="exact"/>
        <w:ind w:right="86"/>
        <w:jc w:val="center"/>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РЕШЕНИЕ</w:t>
      </w:r>
    </w:p>
    <w:p w14:paraId="51387E7F" w14:textId="77777777" w:rsidR="00403711" w:rsidRPr="00917F98" w:rsidRDefault="00403711" w:rsidP="00403711">
      <w:pPr>
        <w:ind w:left="364" w:right="458"/>
        <w:jc w:val="center"/>
      </w:pPr>
      <w:r w:rsidRPr="00917F98">
        <w:t xml:space="preserve">об </w:t>
      </w:r>
      <w:r w:rsidRPr="00917F98">
        <w:rPr>
          <w:spacing w:val="-1"/>
        </w:rPr>
        <w:t>отнесении</w:t>
      </w:r>
      <w:r w:rsidRPr="00917F98">
        <w:rPr>
          <w:spacing w:val="-2"/>
        </w:rPr>
        <w:t xml:space="preserve"> </w:t>
      </w:r>
      <w:r w:rsidRPr="00917F98">
        <w:rPr>
          <w:spacing w:val="-1"/>
        </w:rPr>
        <w:t>земель</w:t>
      </w:r>
      <w:r w:rsidRPr="00917F98">
        <w:t xml:space="preserve"> </w:t>
      </w:r>
      <w:r w:rsidRPr="00917F98">
        <w:rPr>
          <w:spacing w:val="-1"/>
        </w:rPr>
        <w:t>или</w:t>
      </w:r>
      <w:r w:rsidRPr="00917F98">
        <w:t xml:space="preserve"> </w:t>
      </w:r>
      <w:r w:rsidRPr="00917F98">
        <w:rPr>
          <w:spacing w:val="-1"/>
        </w:rPr>
        <w:t>земельных</w:t>
      </w:r>
      <w:r w:rsidRPr="00917F98">
        <w:rPr>
          <w:spacing w:val="4"/>
        </w:rPr>
        <w:t xml:space="preserve"> </w:t>
      </w:r>
      <w:r w:rsidRPr="00917F98">
        <w:rPr>
          <w:spacing w:val="-1"/>
        </w:rPr>
        <w:t>участков</w:t>
      </w:r>
      <w:r w:rsidRPr="00917F98">
        <w:t xml:space="preserve"> в</w:t>
      </w:r>
      <w:r w:rsidRPr="00917F98">
        <w:rPr>
          <w:spacing w:val="1"/>
        </w:rPr>
        <w:t xml:space="preserve"> </w:t>
      </w:r>
      <w:r w:rsidRPr="00917F98">
        <w:rPr>
          <w:spacing w:val="-1"/>
        </w:rPr>
        <w:t xml:space="preserve">составе </w:t>
      </w:r>
      <w:r w:rsidRPr="00917F98">
        <w:t>таких</w:t>
      </w:r>
      <w:r w:rsidRPr="00917F98">
        <w:rPr>
          <w:spacing w:val="-1"/>
        </w:rPr>
        <w:t xml:space="preserve"> земель</w:t>
      </w:r>
      <w:r w:rsidRPr="00917F98">
        <w:t xml:space="preserve"> к</w:t>
      </w:r>
      <w:r w:rsidRPr="00917F98">
        <w:rPr>
          <w:spacing w:val="-2"/>
        </w:rPr>
        <w:t xml:space="preserve"> </w:t>
      </w:r>
      <w:r w:rsidRPr="00917F98">
        <w:rPr>
          <w:spacing w:val="-1"/>
        </w:rPr>
        <w:t>определенной</w:t>
      </w:r>
      <w:r w:rsidRPr="00917F98">
        <w:rPr>
          <w:spacing w:val="61"/>
        </w:rPr>
        <w:t xml:space="preserve"> </w:t>
      </w:r>
      <w:r w:rsidRPr="00917F98">
        <w:rPr>
          <w:spacing w:val="-1"/>
        </w:rPr>
        <w:t>категории</w:t>
      </w:r>
      <w:r w:rsidRPr="00917F98">
        <w:t xml:space="preserve"> </w:t>
      </w:r>
      <w:r w:rsidRPr="00917F98">
        <w:rPr>
          <w:spacing w:val="-1"/>
        </w:rPr>
        <w:t>земель</w:t>
      </w:r>
    </w:p>
    <w:p w14:paraId="7F59AF51" w14:textId="77777777" w:rsidR="00403711" w:rsidRPr="00917F98" w:rsidRDefault="00403711" w:rsidP="00403711">
      <w:pPr>
        <w:spacing w:before="11"/>
        <w:rPr>
          <w:sz w:val="17"/>
          <w:szCs w:val="17"/>
        </w:rPr>
      </w:pPr>
    </w:p>
    <w:p w14:paraId="2EA7A6D2" w14:textId="77777777" w:rsidR="00403711" w:rsidRPr="00917F98" w:rsidRDefault="00403711" w:rsidP="00403711">
      <w:pPr>
        <w:tabs>
          <w:tab w:val="left" w:pos="6650"/>
          <w:tab w:val="left" w:pos="9205"/>
        </w:tabs>
        <w:spacing w:before="69"/>
        <w:ind w:left="688"/>
        <w:jc w:val="both"/>
      </w:pPr>
      <w:proofErr w:type="gramStart"/>
      <w:r w:rsidRPr="00917F98">
        <w:rPr>
          <w:spacing w:val="-1"/>
        </w:rPr>
        <w:t>Рассмотрев</w:t>
      </w:r>
      <w:r w:rsidRPr="00917F98">
        <w:t xml:space="preserve"> </w:t>
      </w:r>
      <w:r w:rsidRPr="00917F98">
        <w:rPr>
          <w:spacing w:val="25"/>
        </w:rPr>
        <w:t xml:space="preserve"> </w:t>
      </w:r>
      <w:r w:rsidRPr="00917F98">
        <w:rPr>
          <w:spacing w:val="-1"/>
        </w:rPr>
        <w:t>Ваше</w:t>
      </w:r>
      <w:proofErr w:type="gramEnd"/>
      <w:r w:rsidRPr="00917F98">
        <w:t xml:space="preserve"> </w:t>
      </w:r>
      <w:r w:rsidRPr="00917F98">
        <w:rPr>
          <w:spacing w:val="22"/>
        </w:rPr>
        <w:t xml:space="preserve"> </w:t>
      </w:r>
      <w:r w:rsidRPr="00917F98">
        <w:rPr>
          <w:spacing w:val="-1"/>
        </w:rPr>
        <w:t>ходатайство</w:t>
      </w:r>
      <w:r w:rsidRPr="00917F98">
        <w:t xml:space="preserve"> </w:t>
      </w:r>
      <w:r w:rsidRPr="00917F98">
        <w:rPr>
          <w:spacing w:val="24"/>
        </w:rPr>
        <w:t xml:space="preserve"> </w:t>
      </w:r>
      <w:r w:rsidRPr="00917F98">
        <w:t>от</w:t>
      </w:r>
      <w:r w:rsidRPr="00917F98">
        <w:tab/>
      </w:r>
      <w:r w:rsidRPr="00917F98">
        <w:rPr>
          <w:w w:val="95"/>
        </w:rPr>
        <w:t>№</w:t>
      </w:r>
      <w:r w:rsidRPr="00917F98">
        <w:rPr>
          <w:w w:val="95"/>
        </w:rPr>
        <w:tab/>
      </w:r>
      <w:r w:rsidRPr="00917F98">
        <w:t>и</w:t>
      </w:r>
    </w:p>
    <w:p w14:paraId="70B78B72" w14:textId="77777777" w:rsidR="00403711" w:rsidRPr="00917F98" w:rsidRDefault="00403711" w:rsidP="00403711">
      <w:pPr>
        <w:tabs>
          <w:tab w:val="left" w:pos="2241"/>
        </w:tabs>
        <w:ind w:left="122" w:right="207"/>
        <w:jc w:val="both"/>
      </w:pPr>
      <w:r w:rsidRPr="00917F98">
        <w:rPr>
          <w:spacing w:val="-1"/>
        </w:rPr>
        <w:t>прилагаемые</w:t>
      </w:r>
      <w:r w:rsidRPr="00917F98">
        <w:rPr>
          <w:spacing w:val="17"/>
        </w:rPr>
        <w:t xml:space="preserve"> </w:t>
      </w:r>
      <w:r w:rsidRPr="00917F98">
        <w:t>к</w:t>
      </w:r>
      <w:r w:rsidRPr="00917F98">
        <w:rPr>
          <w:spacing w:val="19"/>
        </w:rPr>
        <w:t xml:space="preserve"> </w:t>
      </w:r>
      <w:r w:rsidRPr="00917F98">
        <w:t>нему</w:t>
      </w:r>
      <w:r w:rsidRPr="00917F98">
        <w:rPr>
          <w:spacing w:val="16"/>
        </w:rPr>
        <w:t xml:space="preserve"> </w:t>
      </w:r>
      <w:r w:rsidRPr="00917F98">
        <w:rPr>
          <w:spacing w:val="-1"/>
        </w:rPr>
        <w:t>документы,</w:t>
      </w:r>
      <w:r w:rsidRPr="00917F98">
        <w:rPr>
          <w:spacing w:val="22"/>
        </w:rPr>
        <w:t xml:space="preserve"> </w:t>
      </w:r>
      <w:r w:rsidRPr="00917F98">
        <w:rPr>
          <w:spacing w:val="-1"/>
        </w:rPr>
        <w:t>руководствуясь</w:t>
      </w:r>
      <w:r w:rsidRPr="00917F98">
        <w:rPr>
          <w:spacing w:val="19"/>
        </w:rPr>
        <w:t xml:space="preserve"> </w:t>
      </w:r>
      <w:r w:rsidRPr="00917F98">
        <w:rPr>
          <w:spacing w:val="-1"/>
        </w:rPr>
        <w:t>статьей</w:t>
      </w:r>
      <w:r w:rsidRPr="00917F98">
        <w:rPr>
          <w:spacing w:val="19"/>
        </w:rPr>
        <w:t xml:space="preserve"> </w:t>
      </w:r>
      <w:r w:rsidRPr="00917F98">
        <w:t>8</w:t>
      </w:r>
      <w:r w:rsidRPr="00917F98">
        <w:rPr>
          <w:spacing w:val="18"/>
        </w:rPr>
        <w:t xml:space="preserve"> </w:t>
      </w:r>
      <w:r w:rsidRPr="00917F98">
        <w:rPr>
          <w:spacing w:val="-1"/>
        </w:rPr>
        <w:t>Земельного</w:t>
      </w:r>
      <w:r w:rsidRPr="00917F98">
        <w:rPr>
          <w:spacing w:val="18"/>
        </w:rPr>
        <w:t xml:space="preserve"> </w:t>
      </w:r>
      <w:r w:rsidRPr="00917F98">
        <w:rPr>
          <w:spacing w:val="-1"/>
        </w:rPr>
        <w:t>кодекса</w:t>
      </w:r>
      <w:r w:rsidRPr="00917F98">
        <w:rPr>
          <w:spacing w:val="90"/>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57"/>
        </w:rPr>
        <w:t xml:space="preserve"> </w:t>
      </w:r>
      <w:r w:rsidRPr="00917F98">
        <w:rPr>
          <w:spacing w:val="-1"/>
        </w:rPr>
        <w:t>Федеральным</w:t>
      </w:r>
      <w:r w:rsidRPr="00917F98">
        <w:rPr>
          <w:spacing w:val="56"/>
        </w:rPr>
        <w:t xml:space="preserve"> </w:t>
      </w:r>
      <w:r w:rsidRPr="00917F98">
        <w:rPr>
          <w:spacing w:val="-1"/>
        </w:rPr>
        <w:t>законом</w:t>
      </w:r>
      <w:r w:rsidRPr="00917F98">
        <w:rPr>
          <w:spacing w:val="56"/>
        </w:rPr>
        <w:t xml:space="preserve"> </w:t>
      </w:r>
      <w:r w:rsidRPr="00917F98">
        <w:t>от</w:t>
      </w:r>
      <w:r w:rsidRPr="00917F98">
        <w:rPr>
          <w:spacing w:val="58"/>
        </w:rPr>
        <w:t xml:space="preserve"> </w:t>
      </w:r>
      <w:r w:rsidRPr="00917F98">
        <w:t>21.12.2004</w:t>
      </w:r>
      <w:r w:rsidRPr="00917F98">
        <w:rPr>
          <w:spacing w:val="57"/>
        </w:rPr>
        <w:t xml:space="preserve"> </w:t>
      </w:r>
      <w:r w:rsidRPr="00917F98">
        <w:t>№</w:t>
      </w:r>
      <w:r w:rsidRPr="00917F98">
        <w:rPr>
          <w:spacing w:val="56"/>
        </w:rPr>
        <w:t xml:space="preserve"> </w:t>
      </w:r>
      <w:r w:rsidRPr="00917F98">
        <w:rPr>
          <w:spacing w:val="1"/>
        </w:rPr>
        <w:t xml:space="preserve">172-ФЗ </w:t>
      </w:r>
      <w:r w:rsidRPr="00917F98">
        <w:rPr>
          <w:spacing w:val="-4"/>
        </w:rPr>
        <w:t>«О</w:t>
      </w:r>
      <w:r w:rsidRPr="00917F98">
        <w:rPr>
          <w:spacing w:val="59"/>
        </w:rPr>
        <w:t xml:space="preserve"> </w:t>
      </w:r>
      <w:r w:rsidRPr="00917F98">
        <w:rPr>
          <w:spacing w:val="-1"/>
        </w:rPr>
        <w:t>переводе</w:t>
      </w:r>
      <w:r w:rsidRPr="00917F98">
        <w:rPr>
          <w:spacing w:val="69"/>
        </w:rPr>
        <w:t xml:space="preserve"> </w:t>
      </w:r>
      <w:r w:rsidRPr="00917F98">
        <w:rPr>
          <w:spacing w:val="-1"/>
        </w:rPr>
        <w:t>земель</w:t>
      </w:r>
      <w:r w:rsidRPr="00917F98">
        <w:rPr>
          <w:spacing w:val="-2"/>
        </w:rPr>
        <w:t xml:space="preserve"> </w:t>
      </w:r>
      <w:r w:rsidRPr="00917F98">
        <w:t>или</w:t>
      </w:r>
      <w:r w:rsidRPr="00917F98">
        <w:rPr>
          <w:spacing w:val="-4"/>
        </w:rPr>
        <w:t xml:space="preserve"> </w:t>
      </w:r>
      <w:r w:rsidRPr="00917F98">
        <w:rPr>
          <w:spacing w:val="-1"/>
        </w:rPr>
        <w:t>земельных</w:t>
      </w:r>
      <w:r w:rsidRPr="00917F98">
        <w:t xml:space="preserve"> </w:t>
      </w:r>
      <w:r w:rsidRPr="00917F98">
        <w:rPr>
          <w:spacing w:val="-1"/>
        </w:rPr>
        <w:t>участков</w:t>
      </w:r>
      <w:r w:rsidRPr="00917F98">
        <w:rPr>
          <w:spacing w:val="-3"/>
        </w:rPr>
        <w:t xml:space="preserve"> </w:t>
      </w:r>
      <w:r w:rsidRPr="00917F98">
        <w:t>из</w:t>
      </w:r>
      <w:r w:rsidRPr="00917F98">
        <w:rPr>
          <w:spacing w:val="-2"/>
        </w:rPr>
        <w:t xml:space="preserve"> </w:t>
      </w:r>
      <w:r w:rsidRPr="00917F98">
        <w:rPr>
          <w:spacing w:val="-1"/>
        </w:rPr>
        <w:t>одной</w:t>
      </w:r>
      <w:r w:rsidRPr="00917F98">
        <w:rPr>
          <w:spacing w:val="-4"/>
        </w:rPr>
        <w:t xml:space="preserve"> </w:t>
      </w:r>
      <w:r w:rsidRPr="00917F98">
        <w:rPr>
          <w:spacing w:val="-1"/>
        </w:rPr>
        <w:t>категории</w:t>
      </w:r>
      <w:r w:rsidRPr="00917F98">
        <w:rPr>
          <w:spacing w:val="-2"/>
        </w:rPr>
        <w:t xml:space="preserve"> </w:t>
      </w:r>
      <w:r w:rsidRPr="00917F98">
        <w:t>в</w:t>
      </w:r>
      <w:r w:rsidRPr="00917F98">
        <w:rPr>
          <w:spacing w:val="-6"/>
        </w:rPr>
        <w:t xml:space="preserve"> </w:t>
      </w:r>
      <w:r w:rsidRPr="00917F98">
        <w:rPr>
          <w:spacing w:val="-2"/>
        </w:rPr>
        <w:t>другую»,</w:t>
      </w:r>
      <w:r w:rsidRPr="00917F98">
        <w:rPr>
          <w:spacing w:val="4"/>
        </w:rPr>
        <w:t xml:space="preserve"> </w:t>
      </w:r>
      <w:r w:rsidRPr="00917F98">
        <w:rPr>
          <w:spacing w:val="-1"/>
        </w:rPr>
        <w:t>уполномоченным</w:t>
      </w:r>
      <w:r w:rsidRPr="00917F98">
        <w:rPr>
          <w:spacing w:val="-4"/>
        </w:rPr>
        <w:t xml:space="preserve"> </w:t>
      </w:r>
      <w:r w:rsidRPr="00917F98">
        <w:rPr>
          <w:spacing w:val="-1"/>
        </w:rPr>
        <w:t>органом</w:t>
      </w:r>
      <w:r w:rsidRPr="00917F98">
        <w:rPr>
          <w:spacing w:val="61"/>
        </w:rPr>
        <w:t xml:space="preserve"> </w:t>
      </w:r>
      <w:r w:rsidRPr="00917F98">
        <w:t>(</w:t>
      </w:r>
      <w:r w:rsidRPr="00917F98">
        <w:tab/>
        <w:t>)</w:t>
      </w:r>
      <w:r w:rsidRPr="00917F98">
        <w:rPr>
          <w:spacing w:val="15"/>
        </w:rPr>
        <w:t xml:space="preserve"> </w:t>
      </w:r>
      <w:r w:rsidRPr="00917F98">
        <w:t>принято</w:t>
      </w:r>
      <w:r w:rsidRPr="00917F98">
        <w:rPr>
          <w:spacing w:val="17"/>
        </w:rPr>
        <w:t xml:space="preserve"> </w:t>
      </w:r>
      <w:r w:rsidRPr="00917F98">
        <w:rPr>
          <w:spacing w:val="-1"/>
        </w:rPr>
        <w:t>решение</w:t>
      </w:r>
      <w:r w:rsidRPr="00917F98">
        <w:rPr>
          <w:spacing w:val="15"/>
        </w:rPr>
        <w:t xml:space="preserve"> </w:t>
      </w:r>
      <w:r w:rsidRPr="00917F98">
        <w:t>об</w:t>
      </w:r>
      <w:r w:rsidRPr="00917F98">
        <w:rPr>
          <w:spacing w:val="16"/>
        </w:rPr>
        <w:t xml:space="preserve"> </w:t>
      </w:r>
      <w:r w:rsidRPr="00917F98">
        <w:rPr>
          <w:spacing w:val="-1"/>
        </w:rPr>
        <w:t>отнесении</w:t>
      </w:r>
      <w:r w:rsidRPr="00917F98">
        <w:rPr>
          <w:spacing w:val="17"/>
        </w:rPr>
        <w:t xml:space="preserve"> </w:t>
      </w:r>
      <w:r w:rsidRPr="00917F98">
        <w:t>земельного</w:t>
      </w:r>
      <w:r w:rsidRPr="00917F98">
        <w:rPr>
          <w:spacing w:val="18"/>
        </w:rPr>
        <w:t xml:space="preserve"> </w:t>
      </w:r>
      <w:r w:rsidRPr="00917F98">
        <w:rPr>
          <w:spacing w:val="-1"/>
        </w:rPr>
        <w:t>участка</w:t>
      </w:r>
      <w:r w:rsidRPr="00917F98">
        <w:rPr>
          <w:spacing w:val="15"/>
        </w:rPr>
        <w:t xml:space="preserve"> </w:t>
      </w:r>
      <w:r w:rsidRPr="00917F98">
        <w:t>с</w:t>
      </w:r>
      <w:r w:rsidRPr="00917F98">
        <w:rPr>
          <w:spacing w:val="15"/>
        </w:rPr>
        <w:t xml:space="preserve"> </w:t>
      </w:r>
      <w:r w:rsidRPr="00917F98">
        <w:rPr>
          <w:spacing w:val="-1"/>
        </w:rPr>
        <w:t>кадастровым</w:t>
      </w:r>
    </w:p>
    <w:p w14:paraId="4C6D875B" w14:textId="77777777" w:rsidR="00403711" w:rsidRPr="00917F98" w:rsidRDefault="00403711" w:rsidP="00403711">
      <w:pPr>
        <w:jc w:val="both"/>
        <w:sectPr w:rsidR="00403711" w:rsidRPr="00917F98">
          <w:type w:val="continuous"/>
          <w:pgSz w:w="11910" w:h="16840"/>
          <w:pgMar w:top="1060" w:right="780" w:bottom="280" w:left="1580" w:header="720" w:footer="720" w:gutter="0"/>
          <w:cols w:space="720"/>
        </w:sectPr>
      </w:pPr>
    </w:p>
    <w:p w14:paraId="20EE7A1D" w14:textId="77777777" w:rsidR="00403711" w:rsidRPr="00917F98" w:rsidRDefault="00403711" w:rsidP="00403711">
      <w:pPr>
        <w:ind w:left="122" w:right="848"/>
        <w:jc w:val="both"/>
      </w:pPr>
      <w:r w:rsidRPr="00917F98">
        <w:rPr>
          <w:spacing w:val="-1"/>
        </w:rPr>
        <w:lastRenderedPageBreak/>
        <w:t>номером</w:t>
      </w:r>
      <w:r w:rsidRPr="00917F98">
        <w:rPr>
          <w:spacing w:val="-4"/>
        </w:rPr>
        <w:t xml:space="preserve"> </w:t>
      </w:r>
      <w:r w:rsidRPr="00917F98">
        <w:rPr>
          <w:spacing w:val="-3"/>
        </w:rPr>
        <w:t>«</w:t>
      </w:r>
      <w:proofErr w:type="gramStart"/>
      <w:r w:rsidRPr="00917F98">
        <w:rPr>
          <w:spacing w:val="-3"/>
        </w:rPr>
        <w:t>_</w:t>
      </w:r>
      <w:r w:rsidRPr="00917F98">
        <w:rPr>
          <w:u w:val="single" w:color="000000"/>
        </w:rPr>
        <w:t xml:space="preserve"> </w:t>
      </w:r>
      <w:r w:rsidRPr="00917F98">
        <w:rPr>
          <w:spacing w:val="25"/>
        </w:rPr>
        <w:t xml:space="preserve"> </w:t>
      </w:r>
      <w:r w:rsidRPr="00917F98">
        <w:rPr>
          <w:spacing w:val="-1"/>
        </w:rPr>
        <w:t>адресу</w:t>
      </w:r>
      <w:proofErr w:type="gramEnd"/>
      <w:r w:rsidRPr="00917F98">
        <w:rPr>
          <w:spacing w:val="-1"/>
        </w:rPr>
        <w:t>:</w:t>
      </w:r>
      <w:r w:rsidRPr="00917F98">
        <w:t xml:space="preserve">  </w:t>
      </w:r>
      <w:r w:rsidRPr="00917F98">
        <w:rPr>
          <w:spacing w:val="5"/>
        </w:rPr>
        <w:t xml:space="preserve"> </w:t>
      </w:r>
      <w:r w:rsidRPr="00917F98">
        <w:rPr>
          <w:u w:val="single" w:color="000000"/>
        </w:rPr>
        <w:t xml:space="preserve"> </w:t>
      </w:r>
    </w:p>
    <w:p w14:paraId="77CF6C05" w14:textId="77777777" w:rsidR="00403711" w:rsidRPr="00917F98" w:rsidRDefault="00403711" w:rsidP="00403711">
      <w:pPr>
        <w:tabs>
          <w:tab w:val="left" w:pos="2162"/>
        </w:tabs>
        <w:ind w:left="122"/>
        <w:jc w:val="both"/>
      </w:pPr>
      <w:r w:rsidRPr="00917F98">
        <w:rPr>
          <w:u w:val="single" w:color="000000"/>
        </w:rPr>
        <w:t xml:space="preserve"> </w:t>
      </w:r>
      <w:r w:rsidRPr="00917F98">
        <w:rPr>
          <w:u w:val="single" w:color="000000"/>
        </w:rPr>
        <w:tab/>
      </w:r>
      <w:r w:rsidRPr="00917F98">
        <w:t>.</w:t>
      </w:r>
    </w:p>
    <w:p w14:paraId="6B6FF293" w14:textId="77777777" w:rsidR="00403711" w:rsidRPr="00917F98" w:rsidRDefault="00403711" w:rsidP="00403711">
      <w:pPr>
        <w:ind w:left="265"/>
        <w:jc w:val="both"/>
      </w:pPr>
      <w:r w:rsidRPr="00917F98">
        <w:br w:type="column"/>
      </w:r>
      <w:r w:rsidRPr="00917F98">
        <w:rPr>
          <w:spacing w:val="-3"/>
        </w:rPr>
        <w:lastRenderedPageBreak/>
        <w:t>»,</w:t>
      </w:r>
      <w:r w:rsidRPr="00917F98">
        <w:rPr>
          <w:spacing w:val="-8"/>
        </w:rPr>
        <w:t xml:space="preserve"> </w:t>
      </w:r>
      <w:r w:rsidRPr="00917F98">
        <w:rPr>
          <w:spacing w:val="-1"/>
        </w:rPr>
        <w:t>площадью</w:t>
      </w:r>
      <w:r w:rsidRPr="00917F98">
        <w:rPr>
          <w:spacing w:val="-7"/>
        </w:rPr>
        <w:t xml:space="preserve"> </w:t>
      </w:r>
      <w:r w:rsidRPr="00917F98">
        <w:rPr>
          <w:u w:val="single" w:color="000000"/>
        </w:rPr>
        <w:t xml:space="preserve"> </w:t>
      </w:r>
    </w:p>
    <w:p w14:paraId="40B9EDDC" w14:textId="77777777" w:rsidR="00403711" w:rsidRPr="00917F98" w:rsidRDefault="00403711" w:rsidP="00403711">
      <w:pPr>
        <w:ind w:left="122"/>
        <w:jc w:val="both"/>
      </w:pPr>
      <w:proofErr w:type="gramStart"/>
      <w:r w:rsidRPr="00917F98">
        <w:t xml:space="preserve">,  </w:t>
      </w:r>
      <w:r w:rsidRPr="00917F98">
        <w:rPr>
          <w:spacing w:val="4"/>
        </w:rPr>
        <w:t xml:space="preserve"> </w:t>
      </w:r>
      <w:proofErr w:type="gramEnd"/>
      <w:r w:rsidRPr="00917F98">
        <w:t xml:space="preserve">к  </w:t>
      </w:r>
      <w:r w:rsidRPr="00917F98">
        <w:rPr>
          <w:spacing w:val="5"/>
        </w:rPr>
        <w:t xml:space="preserve"> </w:t>
      </w:r>
      <w:r w:rsidRPr="00917F98">
        <w:rPr>
          <w:spacing w:val="-1"/>
        </w:rPr>
        <w:t>категории</w:t>
      </w:r>
      <w:r w:rsidRPr="00917F98">
        <w:t xml:space="preserve">  </w:t>
      </w:r>
      <w:r w:rsidRPr="00917F98">
        <w:rPr>
          <w:spacing w:val="3"/>
        </w:rPr>
        <w:t xml:space="preserve"> </w:t>
      </w:r>
      <w:r w:rsidRPr="00917F98">
        <w:rPr>
          <w:spacing w:val="-1"/>
        </w:rPr>
        <w:t>земель</w:t>
      </w:r>
      <w:r w:rsidRPr="00917F98">
        <w:t xml:space="preserve">  </w:t>
      </w:r>
      <w:r w:rsidRPr="00917F98">
        <w:rPr>
          <w:spacing w:val="10"/>
        </w:rPr>
        <w:t xml:space="preserve"> </w:t>
      </w:r>
      <w:r w:rsidRPr="00917F98">
        <w:rPr>
          <w:spacing w:val="-8"/>
        </w:rPr>
        <w:t>«</w:t>
      </w:r>
      <w:r w:rsidRPr="00917F98">
        <w:rPr>
          <w:u w:val="single" w:color="000000"/>
        </w:rPr>
        <w:t xml:space="preserve"> </w:t>
      </w:r>
    </w:p>
    <w:p w14:paraId="37E6DF86" w14:textId="77777777" w:rsidR="00403711" w:rsidRPr="00917F98" w:rsidRDefault="00403711" w:rsidP="00403711">
      <w:pPr>
        <w:ind w:left="122"/>
        <w:jc w:val="both"/>
      </w:pPr>
      <w:r w:rsidRPr="00917F98">
        <w:br w:type="column"/>
      </w:r>
      <w:r w:rsidRPr="00917F98">
        <w:lastRenderedPageBreak/>
        <w:t>кв.</w:t>
      </w:r>
      <w:r w:rsidRPr="00917F98">
        <w:rPr>
          <w:spacing w:val="-8"/>
        </w:rPr>
        <w:t xml:space="preserve"> </w:t>
      </w:r>
      <w:r w:rsidRPr="00917F98">
        <w:rPr>
          <w:spacing w:val="-1"/>
        </w:rPr>
        <w:t>м,</w:t>
      </w:r>
      <w:r w:rsidRPr="00917F98">
        <w:rPr>
          <w:spacing w:val="-5"/>
        </w:rPr>
        <w:t xml:space="preserve"> </w:t>
      </w:r>
      <w:r w:rsidRPr="00917F98">
        <w:rPr>
          <w:spacing w:val="-1"/>
        </w:rPr>
        <w:t>расположенному</w:t>
      </w:r>
      <w:r w:rsidRPr="00917F98">
        <w:rPr>
          <w:spacing w:val="-12"/>
        </w:rPr>
        <w:t xml:space="preserve"> </w:t>
      </w:r>
      <w:r w:rsidRPr="00917F98">
        <w:t>по</w:t>
      </w:r>
    </w:p>
    <w:p w14:paraId="2F19DFE9" w14:textId="77777777" w:rsidR="00403711" w:rsidRPr="00917F98" w:rsidRDefault="00403711" w:rsidP="00403711">
      <w:pPr>
        <w:ind w:left="1327"/>
        <w:jc w:val="both"/>
      </w:pPr>
      <w:proofErr w:type="gramStart"/>
      <w:r w:rsidRPr="00917F98">
        <w:rPr>
          <w:spacing w:val="-4"/>
        </w:rPr>
        <w:t>»,</w:t>
      </w:r>
      <w:r w:rsidRPr="00917F98">
        <w:t xml:space="preserve">  </w:t>
      </w:r>
      <w:r w:rsidRPr="00917F98">
        <w:rPr>
          <w:spacing w:val="4"/>
        </w:rPr>
        <w:t xml:space="preserve"> </w:t>
      </w:r>
      <w:proofErr w:type="gramEnd"/>
      <w:r w:rsidRPr="00917F98">
        <w:t xml:space="preserve">для  </w:t>
      </w:r>
      <w:r w:rsidRPr="00917F98">
        <w:rPr>
          <w:spacing w:val="5"/>
        </w:rPr>
        <w:t xml:space="preserve"> </w:t>
      </w:r>
      <w:r w:rsidRPr="00917F98">
        <w:t>цели:</w:t>
      </w:r>
    </w:p>
    <w:p w14:paraId="0EAFCB62" w14:textId="77777777" w:rsidR="00403711" w:rsidRPr="00917F98" w:rsidRDefault="00403711" w:rsidP="00403711">
      <w:pPr>
        <w:sectPr w:rsidR="00403711" w:rsidRPr="00917F98">
          <w:type w:val="continuous"/>
          <w:pgSz w:w="11910" w:h="16840"/>
          <w:pgMar w:top="1060" w:right="780" w:bottom="280" w:left="1580" w:header="720" w:footer="720" w:gutter="0"/>
          <w:cols w:num="3" w:space="720" w:equalWidth="0">
            <w:col w:w="2223" w:space="750"/>
            <w:col w:w="2929" w:space="658"/>
            <w:col w:w="2990"/>
          </w:cols>
        </w:sectPr>
      </w:pPr>
    </w:p>
    <w:p w14:paraId="091A2AFF" w14:textId="77777777" w:rsidR="00403711" w:rsidRPr="00917F98" w:rsidRDefault="00403711" w:rsidP="00403711">
      <w:pPr>
        <w:rPr>
          <w:sz w:val="18"/>
          <w:szCs w:val="18"/>
        </w:rPr>
      </w:pPr>
    </w:p>
    <w:p w14:paraId="4BF03B8C" w14:textId="77777777" w:rsidR="00403711" w:rsidRPr="00917F98" w:rsidRDefault="00403711" w:rsidP="00403711">
      <w:pPr>
        <w:tabs>
          <w:tab w:val="left" w:pos="5886"/>
        </w:tabs>
        <w:spacing w:before="69"/>
        <w:ind w:left="688"/>
        <w:jc w:val="both"/>
      </w:pPr>
      <w:r w:rsidRPr="00917F98">
        <w:rPr>
          <w:spacing w:val="-1"/>
        </w:rPr>
        <w:t>Дополнительная</w:t>
      </w:r>
      <w:r w:rsidRPr="00917F98">
        <w:t xml:space="preserve"> </w:t>
      </w:r>
      <w:proofErr w:type="gramStart"/>
      <w:r w:rsidRPr="00917F98">
        <w:rPr>
          <w:spacing w:val="-1"/>
        </w:rPr>
        <w:t>информация:</w:t>
      </w:r>
      <w:r w:rsidRPr="00917F98">
        <w:rPr>
          <w:spacing w:val="-1"/>
        </w:rPr>
        <w:tab/>
      </w:r>
      <w:proofErr w:type="gramEnd"/>
      <w:r w:rsidRPr="00917F98">
        <w:t>.</w:t>
      </w:r>
    </w:p>
    <w:p w14:paraId="5A294B91" w14:textId="77777777" w:rsidR="00403711" w:rsidRPr="00917F98" w:rsidRDefault="00403711" w:rsidP="00403711">
      <w:pPr>
        <w:rPr>
          <w:sz w:val="20"/>
          <w:szCs w:val="20"/>
        </w:rPr>
      </w:pPr>
    </w:p>
    <w:p w14:paraId="7D44CE1E" w14:textId="77777777" w:rsidR="00403711" w:rsidRPr="00917F98" w:rsidRDefault="00403711" w:rsidP="00403711">
      <w:pPr>
        <w:rPr>
          <w:sz w:val="20"/>
          <w:szCs w:val="20"/>
        </w:rPr>
      </w:pPr>
    </w:p>
    <w:p w14:paraId="53A449F0" w14:textId="77777777" w:rsidR="00403711" w:rsidRPr="00917F98" w:rsidRDefault="00403711" w:rsidP="00403711">
      <w:pPr>
        <w:rPr>
          <w:sz w:val="20"/>
          <w:szCs w:val="20"/>
        </w:rPr>
      </w:pPr>
    </w:p>
    <w:p w14:paraId="60B54B89" w14:textId="77777777" w:rsidR="00403711" w:rsidRPr="00917F98" w:rsidRDefault="00403711" w:rsidP="00403711">
      <w:pPr>
        <w:spacing w:before="3"/>
        <w:rPr>
          <w:sz w:val="27"/>
          <w:szCs w:val="27"/>
        </w:rPr>
      </w:pPr>
    </w:p>
    <w:p w14:paraId="261FAE53" w14:textId="77777777" w:rsidR="00403711" w:rsidRPr="00917F98" w:rsidRDefault="00403711" w:rsidP="00403711">
      <w:pPr>
        <w:spacing w:before="69"/>
        <w:ind w:left="1795" w:right="3894" w:hanging="1287"/>
      </w:pPr>
      <w:r w:rsidRPr="00917F98">
        <w:rPr>
          <w:rFonts w:eastAsiaTheme="minorHAnsi"/>
          <w:noProof/>
          <w:sz w:val="22"/>
          <w:szCs w:val="22"/>
        </w:rPr>
        <mc:AlternateContent>
          <mc:Choice Requires="wps">
            <w:drawing>
              <wp:anchor distT="0" distB="0" distL="114300" distR="114300" simplePos="0" relativeHeight="251711488" behindDoc="0" locked="0" layoutInCell="1" allowOverlap="1" wp14:anchorId="1073F548" wp14:editId="4B957351">
                <wp:simplePos x="0" y="0"/>
                <wp:positionH relativeFrom="page">
                  <wp:posOffset>4041140</wp:posOffset>
                </wp:positionH>
                <wp:positionV relativeFrom="paragraph">
                  <wp:posOffset>-278765</wp:posOffset>
                </wp:positionV>
                <wp:extent cx="2960370" cy="1007745"/>
                <wp:effectExtent l="12065" t="6350" r="8890" b="5080"/>
                <wp:wrapNone/>
                <wp:docPr id="467" name="Надпись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00774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C117CD" w14:textId="77777777" w:rsidR="00A445D2" w:rsidRDefault="00A445D2" w:rsidP="00403711">
                            <w:pPr>
                              <w:spacing w:before="9"/>
                              <w:rPr>
                                <w:sz w:val="31"/>
                                <w:szCs w:val="31"/>
                              </w:rPr>
                            </w:pPr>
                          </w:p>
                          <w:p w14:paraId="65BAC06D" w14:textId="77777777" w:rsidR="00A445D2" w:rsidRDefault="00A445D2" w:rsidP="00403711">
                            <w:pPr>
                              <w:pStyle w:val="a4"/>
                              <w:ind w:left="1677" w:right="1674" w:hanging="4"/>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3F548" id="Надпись 467" o:spid="_x0000_s1038" type="#_x0000_t202" style="position:absolute;left:0;text-align:left;margin-left:318.2pt;margin-top:-21.95pt;width:233.1pt;height:79.3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" filled="f" strokeweight=".20464mm">
                <v:textbox inset="0,0,0,0">
                  <w:txbxContent>
                    <w:p w14:paraId="17C117CD" w14:textId="77777777" w:rsidR="00A445D2" w:rsidRDefault="00A445D2" w:rsidP="00403711">
                      <w:pPr>
                        <w:spacing w:before="9"/>
                        <w:rPr>
                          <w:sz w:val="31"/>
                          <w:szCs w:val="31"/>
                        </w:rPr>
                      </w:pPr>
                    </w:p>
                    <w:p w14:paraId="65BAC06D" w14:textId="77777777" w:rsidR="00A445D2" w:rsidRDefault="00A445D2" w:rsidP="00403711">
                      <w:pPr>
                        <w:pStyle w:val="a4"/>
                        <w:ind w:left="1677" w:right="1674" w:hanging="4"/>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v:textbox>
                <w10:wrap anchorx="page"/>
              </v:shape>
            </w:pict>
          </mc:Fallback>
        </mc:AlternateContent>
      </w:r>
      <w:r w:rsidRPr="00917F98">
        <w:rPr>
          <w:i/>
          <w:spacing w:val="-1"/>
        </w:rPr>
        <w:t>{Ф.И.О.</w:t>
      </w:r>
      <w:r w:rsidRPr="00917F98">
        <w:rPr>
          <w:i/>
        </w:rPr>
        <w:t xml:space="preserve"> </w:t>
      </w:r>
      <w:r w:rsidRPr="00917F98">
        <w:rPr>
          <w:i/>
          <w:spacing w:val="-1"/>
        </w:rPr>
        <w:t>должность</w:t>
      </w:r>
      <w:r w:rsidRPr="00917F98">
        <w:rPr>
          <w:i/>
        </w:rPr>
        <w:t xml:space="preserve"> </w:t>
      </w:r>
      <w:r w:rsidRPr="00917F98">
        <w:rPr>
          <w:i/>
          <w:spacing w:val="-1"/>
        </w:rPr>
        <w:t>уполномоченного</w:t>
      </w:r>
      <w:r w:rsidRPr="00917F98">
        <w:rPr>
          <w:i/>
          <w:spacing w:val="53"/>
        </w:rPr>
        <w:t xml:space="preserve"> </w:t>
      </w:r>
      <w:r w:rsidRPr="00917F98">
        <w:rPr>
          <w:i/>
          <w:spacing w:val="-1"/>
        </w:rPr>
        <w:t>сотрудника}</w:t>
      </w:r>
    </w:p>
    <w:p w14:paraId="286F5AAE" w14:textId="77777777" w:rsidR="00403711" w:rsidRPr="00917F98" w:rsidRDefault="00403711" w:rsidP="00403711">
      <w:pPr>
        <w:rPr>
          <w:i/>
          <w:sz w:val="20"/>
          <w:szCs w:val="20"/>
        </w:rPr>
      </w:pPr>
    </w:p>
    <w:p w14:paraId="52F68559" w14:textId="77777777" w:rsidR="00403711" w:rsidRPr="00917F98" w:rsidRDefault="00403711" w:rsidP="00403711">
      <w:pPr>
        <w:rPr>
          <w:i/>
          <w:sz w:val="20"/>
          <w:szCs w:val="20"/>
        </w:rPr>
      </w:pPr>
    </w:p>
    <w:p w14:paraId="566693C1" w14:textId="77777777" w:rsidR="00403711" w:rsidRPr="00917F98" w:rsidRDefault="00403711" w:rsidP="00403711">
      <w:pPr>
        <w:rPr>
          <w:i/>
          <w:sz w:val="20"/>
          <w:szCs w:val="20"/>
        </w:rPr>
      </w:pPr>
    </w:p>
    <w:p w14:paraId="383F2696" w14:textId="77777777" w:rsidR="00403711" w:rsidRPr="00917F98" w:rsidRDefault="00403711" w:rsidP="00403711">
      <w:pPr>
        <w:spacing w:before="8"/>
        <w:rPr>
          <w:i/>
          <w:sz w:val="27"/>
          <w:szCs w:val="27"/>
        </w:rPr>
      </w:pPr>
    </w:p>
    <w:p w14:paraId="69B8094E" w14:textId="77777777" w:rsidR="00403711" w:rsidRPr="00917F98" w:rsidRDefault="00403711" w:rsidP="00403711">
      <w:pPr>
        <w:spacing w:before="8"/>
        <w:rPr>
          <w:i/>
          <w:sz w:val="27"/>
          <w:szCs w:val="27"/>
        </w:rPr>
      </w:pPr>
    </w:p>
    <w:p w14:paraId="5449D3BF" w14:textId="77777777" w:rsidR="00403711" w:rsidRPr="00917F98" w:rsidRDefault="00403711" w:rsidP="00403711">
      <w:pPr>
        <w:spacing w:before="8"/>
        <w:rPr>
          <w:i/>
          <w:sz w:val="27"/>
          <w:szCs w:val="27"/>
        </w:rPr>
      </w:pPr>
    </w:p>
    <w:p w14:paraId="2F4D1B22" w14:textId="77777777" w:rsidR="00403711" w:rsidRPr="00917F98" w:rsidRDefault="00403711" w:rsidP="00403711">
      <w:pPr>
        <w:spacing w:before="8"/>
        <w:rPr>
          <w:i/>
          <w:sz w:val="27"/>
          <w:szCs w:val="27"/>
        </w:rPr>
      </w:pPr>
    </w:p>
    <w:p w14:paraId="3C16AB89" w14:textId="77777777" w:rsidR="00403711" w:rsidRPr="00917F98" w:rsidRDefault="00403711" w:rsidP="00403711">
      <w:pPr>
        <w:spacing w:before="8"/>
        <w:rPr>
          <w:i/>
          <w:sz w:val="27"/>
          <w:szCs w:val="27"/>
        </w:rPr>
      </w:pPr>
    </w:p>
    <w:p w14:paraId="4CBF8BD9" w14:textId="77777777" w:rsidR="00403711" w:rsidRPr="00917F98" w:rsidRDefault="00403711" w:rsidP="00403711">
      <w:pPr>
        <w:keepNext/>
        <w:keepLines/>
        <w:spacing w:before="69"/>
        <w:ind w:left="5549" w:right="102"/>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2</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6B64DEF1" w14:textId="77777777" w:rsidR="00403711" w:rsidRPr="00917F98" w:rsidRDefault="00403711" w:rsidP="00403711">
      <w:pPr>
        <w:rPr>
          <w:b/>
          <w:bCs/>
        </w:rPr>
      </w:pPr>
    </w:p>
    <w:p w14:paraId="17C9BEF6" w14:textId="77777777" w:rsidR="00403711" w:rsidRPr="00917F98" w:rsidRDefault="00403711" w:rsidP="00403711">
      <w:pPr>
        <w:ind w:left="2755" w:hanging="1808"/>
      </w:pPr>
      <w:r w:rsidRPr="00917F98">
        <w:rPr>
          <w:b/>
        </w:rPr>
        <w:t xml:space="preserve">Форма </w:t>
      </w:r>
      <w:r w:rsidRPr="00917F98">
        <w:rPr>
          <w:b/>
          <w:spacing w:val="-1"/>
        </w:rPr>
        <w:t>решения</w:t>
      </w:r>
      <w:r w:rsidRPr="00917F98">
        <w:rPr>
          <w:b/>
        </w:rPr>
        <w:t xml:space="preserve"> о переводе </w:t>
      </w:r>
      <w:r w:rsidRPr="00917F98">
        <w:rPr>
          <w:b/>
          <w:spacing w:val="-1"/>
        </w:rPr>
        <w:t>земель</w:t>
      </w:r>
      <w:r w:rsidRPr="00917F98">
        <w:rPr>
          <w:b/>
        </w:rPr>
        <w:t xml:space="preserve"> или </w:t>
      </w:r>
      <w:r w:rsidRPr="00917F98">
        <w:rPr>
          <w:b/>
          <w:spacing w:val="-1"/>
        </w:rPr>
        <w:t>земельных</w:t>
      </w:r>
      <w:r w:rsidRPr="00917F98">
        <w:rPr>
          <w:b/>
        </w:rPr>
        <w:t xml:space="preserve"> </w:t>
      </w:r>
      <w:r w:rsidRPr="00917F98">
        <w:rPr>
          <w:b/>
          <w:spacing w:val="-1"/>
        </w:rPr>
        <w:t>участков</w:t>
      </w:r>
      <w:r w:rsidRPr="00917F98">
        <w:rPr>
          <w:b/>
        </w:rPr>
        <w:t xml:space="preserve"> в </w:t>
      </w:r>
      <w:r w:rsidRPr="00917F98">
        <w:rPr>
          <w:b/>
          <w:spacing w:val="-1"/>
        </w:rPr>
        <w:t>составе</w:t>
      </w:r>
      <w:r w:rsidRPr="00917F98">
        <w:rPr>
          <w:b/>
          <w:spacing w:val="-2"/>
        </w:rPr>
        <w:t xml:space="preserve"> </w:t>
      </w:r>
      <w:r w:rsidRPr="00917F98">
        <w:rPr>
          <w:b/>
        </w:rPr>
        <w:t>таких</w:t>
      </w:r>
      <w:r w:rsidRPr="00917F98">
        <w:rPr>
          <w:b/>
          <w:spacing w:val="49"/>
        </w:rPr>
        <w:t xml:space="preserve"> </w:t>
      </w:r>
      <w:r w:rsidRPr="00917F98">
        <w:rPr>
          <w:b/>
          <w:spacing w:val="-1"/>
        </w:rPr>
        <w:t>земель</w:t>
      </w:r>
      <w:r w:rsidRPr="00917F98">
        <w:rPr>
          <w:b/>
        </w:rPr>
        <w:t xml:space="preserve"> из одной </w:t>
      </w:r>
      <w:r w:rsidRPr="00917F98">
        <w:rPr>
          <w:b/>
          <w:spacing w:val="-1"/>
        </w:rPr>
        <w:t>категории</w:t>
      </w:r>
      <w:r w:rsidRPr="00917F98">
        <w:rPr>
          <w:b/>
        </w:rPr>
        <w:t xml:space="preserve"> в</w:t>
      </w:r>
      <w:r w:rsidRPr="00917F98">
        <w:rPr>
          <w:b/>
          <w:spacing w:val="-3"/>
        </w:rPr>
        <w:t xml:space="preserve"> </w:t>
      </w:r>
      <w:r w:rsidRPr="00917F98">
        <w:rPr>
          <w:b/>
          <w:spacing w:val="-1"/>
        </w:rPr>
        <w:t>другую</w:t>
      </w:r>
    </w:p>
    <w:p w14:paraId="31AF9D23" w14:textId="77777777" w:rsidR="00403711" w:rsidRPr="00917F98" w:rsidRDefault="00403711" w:rsidP="00403711">
      <w:pPr>
        <w:spacing w:before="8"/>
        <w:rPr>
          <w:b/>
          <w:bCs/>
        </w:rPr>
      </w:pPr>
    </w:p>
    <w:p w14:paraId="392C2347" w14:textId="77777777" w:rsidR="00403711" w:rsidRPr="00917F98" w:rsidRDefault="00403711" w:rsidP="00403711">
      <w:pPr>
        <w:spacing w:line="20" w:lineRule="atLeast"/>
        <w:ind w:left="1715"/>
        <w:rPr>
          <w:sz w:val="2"/>
          <w:szCs w:val="2"/>
        </w:rPr>
      </w:pPr>
      <w:r w:rsidRPr="00917F98">
        <w:rPr>
          <w:noProof/>
          <w:sz w:val="2"/>
          <w:szCs w:val="2"/>
        </w:rPr>
        <mc:AlternateContent>
          <mc:Choice Requires="wpg">
            <w:drawing>
              <wp:inline distT="0" distB="0" distL="0" distR="0" wp14:anchorId="3F75D20D" wp14:editId="26081E95">
                <wp:extent cx="4277360" cy="10160"/>
                <wp:effectExtent l="6350" t="635" r="2540" b="8255"/>
                <wp:docPr id="468" name="Группа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360" cy="10160"/>
                          <a:chOff x="0" y="0"/>
                          <a:chExt cx="6736" cy="16"/>
                        </a:xfrm>
                      </wpg:grpSpPr>
                      <wpg:grpSp>
                        <wpg:cNvPr id="469" name="Group 155"/>
                        <wpg:cNvGrpSpPr>
                          <a:grpSpLocks/>
                        </wpg:cNvGrpSpPr>
                        <wpg:grpSpPr bwMode="auto">
                          <a:xfrm>
                            <a:off x="8" y="8"/>
                            <a:ext cx="6720" cy="2"/>
                            <a:chOff x="8" y="8"/>
                            <a:chExt cx="6720" cy="2"/>
                          </a:xfrm>
                        </wpg:grpSpPr>
                        <wps:wsp>
                          <wps:cNvPr id="470" name="Freeform 156"/>
                          <wps:cNvSpPr>
                            <a:spLocks/>
                          </wps:cNvSpPr>
                          <wps:spPr bwMode="auto">
                            <a:xfrm>
                              <a:off x="8" y="8"/>
                              <a:ext cx="6720" cy="2"/>
                            </a:xfrm>
                            <a:custGeom>
                              <a:avLst/>
                              <a:gdLst>
                                <a:gd name="T0" fmla="+- 0 8 8"/>
                                <a:gd name="T1" fmla="*/ T0 w 6720"/>
                                <a:gd name="T2" fmla="+- 0 6728 8"/>
                                <a:gd name="T3" fmla="*/ T2 w 6720"/>
                              </a:gdLst>
                              <a:ahLst/>
                              <a:cxnLst>
                                <a:cxn ang="0">
                                  <a:pos x="T1" y="0"/>
                                </a:cxn>
                                <a:cxn ang="0">
                                  <a:pos x="T3" y="0"/>
                                </a:cxn>
                              </a:cxnLst>
                              <a:rect l="0" t="0" r="r" b="b"/>
                              <a:pathLst>
                                <a:path w="6720">
                                  <a:moveTo>
                                    <a:pt x="0" y="0"/>
                                  </a:moveTo>
                                  <a:lnTo>
                                    <a:pt x="67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E53C7A" id="Группа 468" o:spid="_x0000_s1026" style="width:336.8pt;height:.8pt;mso-position-horizontal-relative:char;mso-position-vertical-relative:line" coordsize="67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">
                <v:group id="Group 155" o:spid="_x0000_s1027" style="position:absolute;left:8;top:8;width:6720;height:2" coordorigin="8,8" coordsize="6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156" o:spid="_x0000_s1028" style="position:absolute;left:8;top:8;width:6720;height:2;visibility:visible;mso-wrap-style:square;v-text-anchor:top" coordsize="6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l8IA&#10;AADcAAAADwAAAGRycy9kb3ducmV2LnhtbERPz2vCMBS+C/sfwht403RD1HWNIoONnYZWZddH82xK&#10;m5cuyWz9781hsOPH97vYjrYTV/KhcazgaZ6BIK6cbrhWcDq+z9YgQkTW2DkmBTcKsN08TArMtRv4&#10;QNcy1iKFcMhRgYmxz6UMlSGLYe564sRdnLcYE/S11B6HFG47+ZxlS2mx4dRgsKc3Q1Vb/loFXz/H&#10;9sXfxljvG7P7Hj7Ol2x5Vmr6OO5eQUQa47/4z/2pFSxWaX46k4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DCXwgAAANwAAAAPAAAAAAAAAAAAAAAAAJgCAABkcnMvZG93&#10;bnJldi54bWxQSwUGAAAAAAQABAD1AAAAhwMAAAAA&#10;" path="m,l6720,e" filled="f" strokeweight=".26669mm">
                    <v:path arrowok="t" o:connecttype="custom" o:connectlocs="0,0;6720,0" o:connectangles="0,0"/>
                  </v:shape>
                </v:group>
                <w10:anchorlock/>
              </v:group>
            </w:pict>
          </mc:Fallback>
        </mc:AlternateContent>
      </w:r>
    </w:p>
    <w:p w14:paraId="6D523348" w14:textId="77777777" w:rsidR="00403711" w:rsidRPr="00917F98" w:rsidRDefault="00403711" w:rsidP="00403711">
      <w:pPr>
        <w:spacing w:line="257" w:lineRule="exact"/>
        <w:ind w:left="3005"/>
      </w:pPr>
      <w:r w:rsidRPr="00917F98">
        <w:rPr>
          <w:i/>
          <w:spacing w:val="-1"/>
        </w:rPr>
        <w:t>(наименование</w:t>
      </w:r>
      <w:r w:rsidRPr="00917F98">
        <w:rPr>
          <w:i/>
          <w:spacing w:val="1"/>
        </w:rPr>
        <w:t xml:space="preserve"> </w:t>
      </w:r>
      <w:r w:rsidRPr="00917F98">
        <w:rPr>
          <w:i/>
          <w:spacing w:val="-1"/>
        </w:rPr>
        <w:t>уполномоченного</w:t>
      </w:r>
      <w:r w:rsidRPr="00917F98">
        <w:rPr>
          <w:i/>
        </w:rPr>
        <w:t xml:space="preserve"> органа)</w:t>
      </w:r>
    </w:p>
    <w:p w14:paraId="05863EDB" w14:textId="77777777" w:rsidR="00403711" w:rsidRPr="00917F98" w:rsidRDefault="00403711" w:rsidP="00403711">
      <w:pPr>
        <w:rPr>
          <w:i/>
          <w:sz w:val="20"/>
          <w:szCs w:val="20"/>
        </w:rPr>
      </w:pPr>
    </w:p>
    <w:p w14:paraId="0A26080A" w14:textId="77777777" w:rsidR="00403711" w:rsidRPr="00917F98" w:rsidRDefault="00403711" w:rsidP="00403711">
      <w:pPr>
        <w:rPr>
          <w:i/>
          <w:sz w:val="20"/>
          <w:szCs w:val="20"/>
        </w:rPr>
      </w:pPr>
    </w:p>
    <w:p w14:paraId="700F2F1D" w14:textId="77777777" w:rsidR="00403711" w:rsidRPr="00917F98" w:rsidRDefault="00403711" w:rsidP="00403711">
      <w:pPr>
        <w:rPr>
          <w:sz w:val="20"/>
          <w:szCs w:val="20"/>
        </w:rPr>
        <w:sectPr w:rsidR="00403711" w:rsidRPr="00917F98">
          <w:type w:val="continuous"/>
          <w:pgSz w:w="11910" w:h="16840"/>
          <w:pgMar w:top="1060" w:right="780" w:bottom="280" w:left="1580" w:header="720" w:footer="720" w:gutter="0"/>
          <w:cols w:space="720"/>
        </w:sectPr>
      </w:pPr>
    </w:p>
    <w:p w14:paraId="118F5051" w14:textId="77777777" w:rsidR="00403711" w:rsidRPr="00917F98" w:rsidRDefault="00403711" w:rsidP="00403711">
      <w:pPr>
        <w:spacing w:before="185"/>
        <w:ind w:left="122"/>
        <w:jc w:val="both"/>
      </w:pPr>
      <w:r w:rsidRPr="00917F98">
        <w:lastRenderedPageBreak/>
        <w:t>от</w:t>
      </w:r>
      <w:r w:rsidRPr="00917F98">
        <w:rPr>
          <w:spacing w:val="19"/>
        </w:rPr>
        <w:t xml:space="preserve"> </w:t>
      </w:r>
      <w:r w:rsidRPr="00917F98">
        <w:rPr>
          <w:u w:val="single" w:color="000000"/>
        </w:rPr>
        <w:t xml:space="preserve"> </w:t>
      </w:r>
    </w:p>
    <w:p w14:paraId="4208F2BE" w14:textId="77777777" w:rsidR="00403711" w:rsidRPr="00917F98" w:rsidRDefault="00403711" w:rsidP="00403711">
      <w:pPr>
        <w:spacing w:before="185"/>
        <w:ind w:left="122"/>
        <w:jc w:val="both"/>
      </w:pPr>
      <w:r w:rsidRPr="00917F98">
        <w:br w:type="column"/>
      </w:r>
      <w:r w:rsidRPr="00917F98">
        <w:rPr>
          <w:spacing w:val="-2"/>
        </w:rPr>
        <w:lastRenderedPageBreak/>
        <w:t>Кому:</w:t>
      </w:r>
    </w:p>
    <w:p w14:paraId="6C552927" w14:textId="77777777" w:rsidR="00403711" w:rsidRPr="00917F98" w:rsidRDefault="00403711" w:rsidP="00403711">
      <w:pPr>
        <w:sectPr w:rsidR="00403711" w:rsidRPr="00917F98">
          <w:type w:val="continuous"/>
          <w:pgSz w:w="11910" w:h="16840"/>
          <w:pgMar w:top="1060" w:right="780" w:bottom="280" w:left="1580" w:header="720" w:footer="720" w:gutter="0"/>
          <w:cols w:num="2" w:space="720" w:equalWidth="0">
            <w:col w:w="487" w:space="8089"/>
            <w:col w:w="974"/>
          </w:cols>
        </w:sectPr>
      </w:pPr>
    </w:p>
    <w:p w14:paraId="1A18BDF9" w14:textId="77777777" w:rsidR="00403711" w:rsidRPr="00917F98" w:rsidRDefault="00403711" w:rsidP="00403711">
      <w:pPr>
        <w:spacing w:before="2"/>
        <w:rPr>
          <w:sz w:val="23"/>
          <w:szCs w:val="23"/>
        </w:rPr>
      </w:pPr>
    </w:p>
    <w:p w14:paraId="423CB639"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2089F626" wp14:editId="67B4D63C">
                <wp:extent cx="2368550" cy="6350"/>
                <wp:effectExtent l="10795" t="3175" r="1905" b="9525"/>
                <wp:docPr id="471" name="Группа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0" cy="6350"/>
                          <a:chOff x="0" y="0"/>
                          <a:chExt cx="3730" cy="10"/>
                        </a:xfrm>
                      </wpg:grpSpPr>
                      <wpg:grpSp>
                        <wpg:cNvPr id="472" name="Group 152"/>
                        <wpg:cNvGrpSpPr>
                          <a:grpSpLocks/>
                        </wpg:cNvGrpSpPr>
                        <wpg:grpSpPr bwMode="auto">
                          <a:xfrm>
                            <a:off x="5" y="5"/>
                            <a:ext cx="3720" cy="2"/>
                            <a:chOff x="5" y="5"/>
                            <a:chExt cx="3720" cy="2"/>
                          </a:xfrm>
                        </wpg:grpSpPr>
                        <wps:wsp>
                          <wps:cNvPr id="473" name="Freeform 153"/>
                          <wps:cNvSpPr>
                            <a:spLocks/>
                          </wps:cNvSpPr>
                          <wps:spPr bwMode="auto">
                            <a:xfrm>
                              <a:off x="5" y="5"/>
                              <a:ext cx="3720" cy="2"/>
                            </a:xfrm>
                            <a:custGeom>
                              <a:avLst/>
                              <a:gdLst>
                                <a:gd name="T0" fmla="+- 0 5 5"/>
                                <a:gd name="T1" fmla="*/ T0 w 3720"/>
                                <a:gd name="T2" fmla="+- 0 3725 5"/>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037C39" id="Группа 471" o:spid="_x0000_s1026" style="width:186.5pt;height:.5pt;mso-position-horizontal-relative:char;mso-position-vertical-relative:line" coordsize="3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">
                <v:group id="Group 152" o:spid="_x0000_s1027" style="position:absolute;left:5;top:5;width:3720;height:2" coordorigin="5,5" coordsize="3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153" o:spid="_x0000_s1028" style="position:absolute;left:5;top:5;width:3720;height:2;visibility:visible;mso-wrap-style:square;v-text-anchor:top" coordsize="3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gxcYA&#10;AADcAAAADwAAAGRycy9kb3ducmV2LnhtbESPQWvCQBSE74L/YXmCN91Yi5boKlIQtBTUVFq8PbPP&#10;JJh9G7Jbjf76rlDwOMzMN8x03phSXKh2hWUFg34Egji1uuBMwf5r2XsD4TyyxtIyKbiRg/ms3Zpi&#10;rO2Vd3RJfCYChF2MCnLvq1hKl+Zk0PVtRRy8k60N+iDrTOoarwFuSvkSRSNpsOCwkGNF7zml5+TX&#10;KPj42e42n+b7vl1ltjic10l63N+U6naaxQSEp8Y/w//tlVbwOh7C4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gxcYAAADcAAAADwAAAAAAAAAAAAAAAACYAgAAZHJz&#10;L2Rvd25yZXYueG1sUEsFBgAAAAAEAAQA9QAAAIsDAAAAAA==&#10;" path="m,l3720,e" filled="f" strokeweight=".48pt">
                    <v:path arrowok="t" o:connecttype="custom" o:connectlocs="0,0;3720,0" o:connectangles="0,0"/>
                  </v:shape>
                </v:group>
                <w10:anchorlock/>
              </v:group>
            </w:pict>
          </mc:Fallback>
        </mc:AlternateContent>
      </w:r>
    </w:p>
    <w:p w14:paraId="2E278E76" w14:textId="77777777" w:rsidR="00403711" w:rsidRPr="00917F98" w:rsidRDefault="00403711" w:rsidP="00403711">
      <w:pPr>
        <w:spacing w:line="257" w:lineRule="exact"/>
        <w:ind w:left="122"/>
        <w:jc w:val="both"/>
      </w:pPr>
      <w:r w:rsidRPr="00917F98">
        <w:t>№</w:t>
      </w:r>
    </w:p>
    <w:p w14:paraId="3E9111F8" w14:textId="77777777" w:rsidR="00403711" w:rsidRPr="00917F98" w:rsidRDefault="00403711" w:rsidP="00403711">
      <w:pPr>
        <w:spacing w:line="20" w:lineRule="atLeast"/>
        <w:ind w:left="405"/>
        <w:rPr>
          <w:sz w:val="2"/>
          <w:szCs w:val="2"/>
        </w:rPr>
      </w:pPr>
      <w:r w:rsidRPr="00917F98">
        <w:rPr>
          <w:noProof/>
          <w:sz w:val="2"/>
          <w:szCs w:val="2"/>
        </w:rPr>
        <mc:AlternateContent>
          <mc:Choice Requires="wpg">
            <w:drawing>
              <wp:inline distT="0" distB="0" distL="0" distR="0" wp14:anchorId="1F8BB21C" wp14:editId="4D3CAEBE">
                <wp:extent cx="920750" cy="6350"/>
                <wp:effectExtent l="3175" t="4445" r="9525" b="8255"/>
                <wp:docPr id="474" name="Группа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6350"/>
                          <a:chOff x="0" y="0"/>
                          <a:chExt cx="1450" cy="10"/>
                        </a:xfrm>
                      </wpg:grpSpPr>
                      <wpg:grpSp>
                        <wpg:cNvPr id="475" name="Group 149"/>
                        <wpg:cNvGrpSpPr>
                          <a:grpSpLocks/>
                        </wpg:cNvGrpSpPr>
                        <wpg:grpSpPr bwMode="auto">
                          <a:xfrm>
                            <a:off x="5" y="5"/>
                            <a:ext cx="1440" cy="2"/>
                            <a:chOff x="5" y="5"/>
                            <a:chExt cx="1440" cy="2"/>
                          </a:xfrm>
                        </wpg:grpSpPr>
                        <wps:wsp>
                          <wps:cNvPr id="476" name="Freeform 150"/>
                          <wps:cNvSpPr>
                            <a:spLocks/>
                          </wps:cNvSpPr>
                          <wps:spPr bwMode="auto">
                            <a:xfrm>
                              <a:off x="5" y="5"/>
                              <a:ext cx="1440" cy="2"/>
                            </a:xfrm>
                            <a:custGeom>
                              <a:avLst/>
                              <a:gdLst>
                                <a:gd name="T0" fmla="+- 0 5 5"/>
                                <a:gd name="T1" fmla="*/ T0 w 1440"/>
                                <a:gd name="T2" fmla="+- 0 1445 5"/>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7A23B1" id="Группа 474" o:spid="_x0000_s1026" style="width:72.5pt;height:.5pt;mso-position-horizontal-relative:char;mso-position-vertical-relative:line" coordsize="1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">
                <v:group id="Group 149" o:spid="_x0000_s1027" style="position:absolute;left:5;top:5;width:1440;height:2" coordorigin="5,5"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150" o:spid="_x0000_s1028" style="position:absolute;left:5;top:5;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5S8MA&#10;AADcAAAADwAAAGRycy9kb3ducmV2LnhtbESPQWuDQBSE74X8h+UFemvWhGKDcQ2hUGghh1Ql54f7&#10;ohL3rbibqP8+Gyj0OMzMN0y6n0wn7jS41rKC9SoCQVxZ3XKtoCy+3rYgnEfW2FkmBTM52GeLlxQT&#10;bUf+pXvuaxEg7BJU0HjfJ1K6qiGDbmV74uBd7GDQBznUUg84Brjp5CaKYmmw5bDQYE+fDVXX/GYC&#10;5VbMXm5PPwXa8Sg353KaqVTqdTkddiA8Tf4//Nf+1greP2J4ng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t5S8MAAADcAAAADwAAAAAAAAAAAAAAAACYAgAAZHJzL2Rv&#10;d25yZXYueG1sUEsFBgAAAAAEAAQA9QAAAIgDAAAAAA==&#10;" path="m,l1440,e" filled="f" strokeweight=".48pt">
                    <v:path arrowok="t" o:connecttype="custom" o:connectlocs="0,0;1440,0" o:connectangles="0,0"/>
                  </v:shape>
                </v:group>
                <w10:anchorlock/>
              </v:group>
            </w:pict>
          </mc:Fallback>
        </mc:AlternateContent>
      </w:r>
    </w:p>
    <w:p w14:paraId="5E6B2D69" w14:textId="77777777" w:rsidR="00403711" w:rsidRPr="00917F98" w:rsidRDefault="00403711" w:rsidP="00403711">
      <w:pPr>
        <w:spacing w:line="20" w:lineRule="atLeast"/>
        <w:ind w:left="405"/>
        <w:rPr>
          <w:sz w:val="2"/>
          <w:szCs w:val="2"/>
        </w:rPr>
      </w:pPr>
    </w:p>
    <w:p w14:paraId="50B9F893" w14:textId="77777777" w:rsidR="00403711" w:rsidRPr="00917F98" w:rsidRDefault="00403711" w:rsidP="00403711">
      <w:pPr>
        <w:spacing w:line="20" w:lineRule="atLeast"/>
        <w:rPr>
          <w:sz w:val="2"/>
          <w:szCs w:val="2"/>
        </w:rPr>
        <w:sectPr w:rsidR="00403711" w:rsidRPr="00917F98">
          <w:type w:val="continuous"/>
          <w:pgSz w:w="11910" w:h="16840"/>
          <w:pgMar w:top="1060" w:right="780" w:bottom="280" w:left="1580" w:header="720" w:footer="720" w:gutter="0"/>
          <w:cols w:space="720"/>
        </w:sectPr>
      </w:pPr>
    </w:p>
    <w:p w14:paraId="0981FAAB" w14:textId="77777777" w:rsidR="00403711" w:rsidRPr="00917F98" w:rsidRDefault="00403711" w:rsidP="00403711">
      <w:pPr>
        <w:keepNext/>
        <w:keepLines/>
        <w:spacing w:before="51" w:line="274" w:lineRule="exact"/>
        <w:ind w:left="4413" w:right="3816"/>
        <w:jc w:val="center"/>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lastRenderedPageBreak/>
        <w:t>РЕШЕНИЕ</w:t>
      </w:r>
    </w:p>
    <w:p w14:paraId="5A7A2EBD" w14:textId="77777777" w:rsidR="00403711" w:rsidRPr="00917F98" w:rsidRDefault="00403711" w:rsidP="00403711">
      <w:pPr>
        <w:ind w:left="3126" w:right="102" w:hanging="1947"/>
        <w:jc w:val="both"/>
      </w:pPr>
      <w:r w:rsidRPr="00917F98">
        <w:t xml:space="preserve">o </w:t>
      </w:r>
      <w:r w:rsidRPr="00917F98">
        <w:rPr>
          <w:spacing w:val="-1"/>
        </w:rPr>
        <w:t>переводе</w:t>
      </w:r>
      <w:r w:rsidRPr="00917F98">
        <w:rPr>
          <w:spacing w:val="-2"/>
        </w:rPr>
        <w:t xml:space="preserve"> </w:t>
      </w:r>
      <w:r w:rsidRPr="00917F98">
        <w:rPr>
          <w:spacing w:val="-1"/>
        </w:rPr>
        <w:t>земель</w:t>
      </w:r>
      <w:r w:rsidRPr="00917F98">
        <w:t xml:space="preserve"> или</w:t>
      </w:r>
      <w:r w:rsidRPr="00917F98">
        <w:rPr>
          <w:spacing w:val="1"/>
        </w:rPr>
        <w:t xml:space="preserve"> </w:t>
      </w:r>
      <w:r w:rsidRPr="00917F98">
        <w:rPr>
          <w:spacing w:val="-1"/>
        </w:rPr>
        <w:t>земельных</w:t>
      </w:r>
      <w:r w:rsidRPr="00917F98">
        <w:rPr>
          <w:spacing w:val="3"/>
        </w:rPr>
        <w:t xml:space="preserve"> </w:t>
      </w:r>
      <w:r w:rsidRPr="00917F98">
        <w:rPr>
          <w:spacing w:val="-1"/>
        </w:rPr>
        <w:t>участков</w:t>
      </w:r>
      <w:r w:rsidRPr="00917F98">
        <w:t xml:space="preserve"> в</w:t>
      </w:r>
      <w:r w:rsidRPr="00917F98">
        <w:rPr>
          <w:spacing w:val="1"/>
        </w:rPr>
        <w:t xml:space="preserve"> </w:t>
      </w:r>
      <w:r w:rsidRPr="00917F98">
        <w:rPr>
          <w:spacing w:val="-1"/>
        </w:rPr>
        <w:t xml:space="preserve">составе </w:t>
      </w:r>
      <w:r w:rsidRPr="00917F98">
        <w:t>таких</w:t>
      </w:r>
      <w:r w:rsidRPr="00917F98">
        <w:rPr>
          <w:spacing w:val="2"/>
        </w:rPr>
        <w:t xml:space="preserve"> </w:t>
      </w:r>
      <w:r w:rsidRPr="00917F98">
        <w:rPr>
          <w:spacing w:val="-1"/>
        </w:rPr>
        <w:t>земель</w:t>
      </w:r>
      <w:r w:rsidRPr="00917F98">
        <w:t xml:space="preserve"> </w:t>
      </w:r>
      <w:r w:rsidRPr="00917F98">
        <w:rPr>
          <w:spacing w:val="-1"/>
        </w:rPr>
        <w:t>из</w:t>
      </w:r>
      <w:r w:rsidRPr="00917F98">
        <w:t xml:space="preserve"> </w:t>
      </w:r>
      <w:r w:rsidRPr="00917F98">
        <w:rPr>
          <w:spacing w:val="-1"/>
        </w:rPr>
        <w:t>одной</w:t>
      </w:r>
      <w:r w:rsidRPr="00917F98">
        <w:rPr>
          <w:spacing w:val="55"/>
        </w:rPr>
        <w:t xml:space="preserve"> </w:t>
      </w:r>
      <w:r w:rsidRPr="00917F98">
        <w:rPr>
          <w:spacing w:val="-1"/>
        </w:rPr>
        <w:t>категории</w:t>
      </w:r>
      <w:r w:rsidRPr="00917F98">
        <w:t xml:space="preserve"> в </w:t>
      </w:r>
      <w:r w:rsidRPr="00917F98">
        <w:rPr>
          <w:spacing w:val="-2"/>
        </w:rPr>
        <w:t>другую</w:t>
      </w:r>
      <w:r w:rsidRPr="00917F98">
        <w:t xml:space="preserve"> категорию</w:t>
      </w:r>
    </w:p>
    <w:p w14:paraId="1C5FE07B" w14:textId="77777777" w:rsidR="00403711" w:rsidRPr="00917F98" w:rsidRDefault="00403711" w:rsidP="00403711">
      <w:pPr>
        <w:spacing w:before="1"/>
        <w:rPr>
          <w:sz w:val="26"/>
          <w:szCs w:val="26"/>
        </w:rPr>
      </w:pPr>
    </w:p>
    <w:p w14:paraId="25337DAA" w14:textId="77777777" w:rsidR="00403711" w:rsidRPr="00917F98" w:rsidRDefault="00403711" w:rsidP="00403711">
      <w:pPr>
        <w:tabs>
          <w:tab w:val="left" w:pos="6630"/>
          <w:tab w:val="left" w:pos="9185"/>
        </w:tabs>
        <w:spacing w:before="69"/>
        <w:ind w:left="668"/>
        <w:jc w:val="both"/>
      </w:pPr>
      <w:proofErr w:type="gramStart"/>
      <w:r w:rsidRPr="00917F98">
        <w:rPr>
          <w:spacing w:val="-1"/>
        </w:rPr>
        <w:t>Рассмотрев</w:t>
      </w:r>
      <w:r w:rsidRPr="00917F98">
        <w:t xml:space="preserve"> </w:t>
      </w:r>
      <w:r w:rsidRPr="00917F98">
        <w:rPr>
          <w:spacing w:val="25"/>
        </w:rPr>
        <w:t xml:space="preserve"> </w:t>
      </w:r>
      <w:r w:rsidRPr="00917F98">
        <w:rPr>
          <w:spacing w:val="-1"/>
        </w:rPr>
        <w:t>Ваше</w:t>
      </w:r>
      <w:proofErr w:type="gramEnd"/>
      <w:r w:rsidRPr="00917F98">
        <w:t xml:space="preserve"> </w:t>
      </w:r>
      <w:r w:rsidRPr="00917F98">
        <w:rPr>
          <w:spacing w:val="22"/>
        </w:rPr>
        <w:t xml:space="preserve"> </w:t>
      </w:r>
      <w:r w:rsidRPr="00917F98">
        <w:rPr>
          <w:spacing w:val="-1"/>
        </w:rPr>
        <w:t>ходатайство</w:t>
      </w:r>
      <w:r w:rsidRPr="00917F98">
        <w:t xml:space="preserve"> </w:t>
      </w:r>
      <w:r w:rsidRPr="00917F98">
        <w:rPr>
          <w:spacing w:val="24"/>
        </w:rPr>
        <w:t xml:space="preserve"> </w:t>
      </w:r>
      <w:r w:rsidRPr="00917F98">
        <w:t>от</w:t>
      </w:r>
      <w:r w:rsidRPr="00917F98">
        <w:tab/>
      </w:r>
      <w:r w:rsidRPr="00917F98">
        <w:rPr>
          <w:w w:val="95"/>
        </w:rPr>
        <w:t>№</w:t>
      </w:r>
      <w:r w:rsidRPr="00917F98">
        <w:rPr>
          <w:w w:val="95"/>
        </w:rPr>
        <w:tab/>
      </w:r>
      <w:r w:rsidRPr="00917F98">
        <w:t>и</w:t>
      </w:r>
    </w:p>
    <w:p w14:paraId="4368B853" w14:textId="77777777" w:rsidR="00403711" w:rsidRPr="00917F98" w:rsidRDefault="00403711" w:rsidP="00403711">
      <w:pPr>
        <w:tabs>
          <w:tab w:val="left" w:pos="2221"/>
        </w:tabs>
        <w:ind w:right="207"/>
        <w:jc w:val="both"/>
      </w:pPr>
      <w:r w:rsidRPr="00917F98">
        <w:rPr>
          <w:spacing w:val="-1"/>
        </w:rPr>
        <w:t>прилагаемые</w:t>
      </w:r>
      <w:r w:rsidRPr="00917F98">
        <w:rPr>
          <w:spacing w:val="17"/>
        </w:rPr>
        <w:t xml:space="preserve"> </w:t>
      </w:r>
      <w:r w:rsidRPr="00917F98">
        <w:t>к</w:t>
      </w:r>
      <w:r w:rsidRPr="00917F98">
        <w:rPr>
          <w:spacing w:val="19"/>
        </w:rPr>
        <w:t xml:space="preserve"> </w:t>
      </w:r>
      <w:r w:rsidRPr="00917F98">
        <w:t>нему</w:t>
      </w:r>
      <w:r w:rsidRPr="00917F98">
        <w:rPr>
          <w:spacing w:val="16"/>
        </w:rPr>
        <w:t xml:space="preserve"> </w:t>
      </w:r>
      <w:r w:rsidRPr="00917F98">
        <w:rPr>
          <w:spacing w:val="-1"/>
        </w:rPr>
        <w:t>документы,</w:t>
      </w:r>
      <w:r w:rsidRPr="00917F98">
        <w:rPr>
          <w:spacing w:val="19"/>
        </w:rPr>
        <w:t xml:space="preserve"> </w:t>
      </w:r>
      <w:r w:rsidRPr="00917F98">
        <w:rPr>
          <w:spacing w:val="-1"/>
        </w:rPr>
        <w:t>руководствуясь</w:t>
      </w:r>
      <w:r w:rsidRPr="00917F98">
        <w:rPr>
          <w:spacing w:val="19"/>
        </w:rPr>
        <w:t xml:space="preserve"> </w:t>
      </w:r>
      <w:r w:rsidRPr="00917F98">
        <w:rPr>
          <w:spacing w:val="-1"/>
        </w:rPr>
        <w:t>статьей</w:t>
      </w:r>
      <w:r w:rsidRPr="00917F98">
        <w:rPr>
          <w:spacing w:val="19"/>
        </w:rPr>
        <w:t xml:space="preserve"> </w:t>
      </w:r>
      <w:r w:rsidRPr="00917F98">
        <w:t>8</w:t>
      </w:r>
      <w:r w:rsidRPr="00917F98">
        <w:rPr>
          <w:spacing w:val="18"/>
        </w:rPr>
        <w:t xml:space="preserve"> </w:t>
      </w:r>
      <w:r w:rsidRPr="00917F98">
        <w:rPr>
          <w:spacing w:val="-1"/>
        </w:rPr>
        <w:t>Земельного</w:t>
      </w:r>
      <w:r w:rsidRPr="00917F98">
        <w:rPr>
          <w:spacing w:val="18"/>
        </w:rPr>
        <w:t xml:space="preserve"> </w:t>
      </w:r>
      <w:r w:rsidRPr="00917F98">
        <w:rPr>
          <w:spacing w:val="-1"/>
        </w:rPr>
        <w:t>кодекса</w:t>
      </w:r>
      <w:r w:rsidRPr="00917F98">
        <w:rPr>
          <w:spacing w:val="90"/>
        </w:rPr>
        <w:t xml:space="preserve"> </w:t>
      </w:r>
      <w:r w:rsidRPr="00917F98">
        <w:rPr>
          <w:spacing w:val="-1"/>
        </w:rPr>
        <w:t>Российской</w:t>
      </w:r>
      <w:r w:rsidRPr="00917F98">
        <w:rPr>
          <w:spacing w:val="58"/>
        </w:rPr>
        <w:t xml:space="preserve"> </w:t>
      </w:r>
      <w:r w:rsidRPr="00917F98">
        <w:rPr>
          <w:spacing w:val="-1"/>
        </w:rPr>
        <w:t>Федерации,</w:t>
      </w:r>
      <w:r w:rsidRPr="00917F98">
        <w:rPr>
          <w:spacing w:val="57"/>
        </w:rPr>
        <w:t xml:space="preserve"> </w:t>
      </w:r>
      <w:r w:rsidRPr="00917F98">
        <w:rPr>
          <w:spacing w:val="-1"/>
        </w:rPr>
        <w:t>Федеральным</w:t>
      </w:r>
      <w:r w:rsidRPr="00917F98">
        <w:rPr>
          <w:spacing w:val="56"/>
        </w:rPr>
        <w:t xml:space="preserve"> </w:t>
      </w:r>
      <w:r w:rsidRPr="00917F98">
        <w:rPr>
          <w:spacing w:val="-1"/>
        </w:rPr>
        <w:t>законом</w:t>
      </w:r>
      <w:r w:rsidRPr="00917F98">
        <w:rPr>
          <w:spacing w:val="56"/>
        </w:rPr>
        <w:t xml:space="preserve"> </w:t>
      </w:r>
      <w:r w:rsidRPr="00917F98">
        <w:t>от</w:t>
      </w:r>
      <w:r w:rsidRPr="00917F98">
        <w:rPr>
          <w:spacing w:val="58"/>
        </w:rPr>
        <w:t xml:space="preserve"> </w:t>
      </w:r>
      <w:r w:rsidRPr="00917F98">
        <w:t>21.12.2004</w:t>
      </w:r>
      <w:r w:rsidRPr="00917F98">
        <w:rPr>
          <w:spacing w:val="57"/>
        </w:rPr>
        <w:t xml:space="preserve"> </w:t>
      </w:r>
      <w:r w:rsidRPr="00917F98">
        <w:t>№</w:t>
      </w:r>
      <w:r w:rsidRPr="00917F98">
        <w:rPr>
          <w:spacing w:val="56"/>
        </w:rPr>
        <w:t xml:space="preserve"> </w:t>
      </w:r>
      <w:r w:rsidRPr="00917F98">
        <w:rPr>
          <w:spacing w:val="1"/>
        </w:rPr>
        <w:t xml:space="preserve">172-ФЗ </w:t>
      </w:r>
      <w:r w:rsidRPr="00917F98">
        <w:rPr>
          <w:spacing w:val="-4"/>
        </w:rPr>
        <w:t>«О</w:t>
      </w:r>
      <w:r w:rsidRPr="00917F98">
        <w:rPr>
          <w:spacing w:val="59"/>
        </w:rPr>
        <w:t xml:space="preserve"> </w:t>
      </w:r>
      <w:r w:rsidRPr="00917F98">
        <w:rPr>
          <w:spacing w:val="-1"/>
        </w:rPr>
        <w:t>переводе</w:t>
      </w:r>
      <w:r w:rsidRPr="00917F98">
        <w:rPr>
          <w:spacing w:val="69"/>
        </w:rPr>
        <w:t xml:space="preserve"> </w:t>
      </w:r>
      <w:r w:rsidRPr="00917F98">
        <w:rPr>
          <w:spacing w:val="-1"/>
        </w:rPr>
        <w:t>земель</w:t>
      </w:r>
      <w:r w:rsidRPr="00917F98">
        <w:rPr>
          <w:spacing w:val="-2"/>
        </w:rPr>
        <w:t xml:space="preserve"> </w:t>
      </w:r>
      <w:r w:rsidRPr="00917F98">
        <w:t>или</w:t>
      </w:r>
      <w:r w:rsidRPr="00917F98">
        <w:rPr>
          <w:spacing w:val="-4"/>
        </w:rPr>
        <w:t xml:space="preserve"> </w:t>
      </w:r>
      <w:r w:rsidRPr="00917F98">
        <w:rPr>
          <w:spacing w:val="-1"/>
        </w:rPr>
        <w:t>земельных</w:t>
      </w:r>
      <w:r w:rsidRPr="00917F98">
        <w:t xml:space="preserve"> </w:t>
      </w:r>
      <w:r w:rsidRPr="00917F98">
        <w:rPr>
          <w:spacing w:val="-1"/>
        </w:rPr>
        <w:t>участков</w:t>
      </w:r>
      <w:r w:rsidRPr="00917F98">
        <w:rPr>
          <w:spacing w:val="-3"/>
        </w:rPr>
        <w:t xml:space="preserve"> </w:t>
      </w:r>
      <w:r w:rsidRPr="00917F98">
        <w:t>из</w:t>
      </w:r>
      <w:r w:rsidRPr="00917F98">
        <w:rPr>
          <w:spacing w:val="-2"/>
        </w:rPr>
        <w:t xml:space="preserve"> </w:t>
      </w:r>
      <w:r w:rsidRPr="00917F98">
        <w:rPr>
          <w:spacing w:val="-1"/>
        </w:rPr>
        <w:t>одной</w:t>
      </w:r>
      <w:r w:rsidRPr="00917F98">
        <w:rPr>
          <w:spacing w:val="-4"/>
        </w:rPr>
        <w:t xml:space="preserve"> </w:t>
      </w:r>
      <w:r w:rsidRPr="00917F98">
        <w:rPr>
          <w:spacing w:val="-1"/>
        </w:rPr>
        <w:t>категории</w:t>
      </w:r>
      <w:r w:rsidRPr="00917F98">
        <w:rPr>
          <w:spacing w:val="-2"/>
        </w:rPr>
        <w:t xml:space="preserve"> </w:t>
      </w:r>
      <w:r w:rsidRPr="00917F98">
        <w:t>в</w:t>
      </w:r>
      <w:r w:rsidRPr="00917F98">
        <w:rPr>
          <w:spacing w:val="-6"/>
        </w:rPr>
        <w:t xml:space="preserve"> </w:t>
      </w:r>
      <w:r w:rsidRPr="00917F98">
        <w:rPr>
          <w:spacing w:val="-2"/>
        </w:rPr>
        <w:t>другую»,</w:t>
      </w:r>
      <w:r w:rsidRPr="00917F98">
        <w:rPr>
          <w:spacing w:val="4"/>
        </w:rPr>
        <w:t xml:space="preserve"> </w:t>
      </w:r>
      <w:r w:rsidRPr="00917F98">
        <w:rPr>
          <w:spacing w:val="-1"/>
        </w:rPr>
        <w:t>уполномоченным</w:t>
      </w:r>
      <w:r w:rsidRPr="00917F98">
        <w:rPr>
          <w:spacing w:val="-4"/>
        </w:rPr>
        <w:t xml:space="preserve"> </w:t>
      </w:r>
      <w:r w:rsidRPr="00917F98">
        <w:rPr>
          <w:spacing w:val="-1"/>
        </w:rPr>
        <w:t>органом</w:t>
      </w:r>
      <w:r w:rsidRPr="00917F98">
        <w:rPr>
          <w:spacing w:val="61"/>
        </w:rPr>
        <w:t xml:space="preserve"> </w:t>
      </w:r>
      <w:r w:rsidRPr="00917F98">
        <w:t>(</w:t>
      </w:r>
      <w:r w:rsidRPr="00917F98">
        <w:tab/>
        <w:t>)</w:t>
      </w:r>
      <w:r w:rsidRPr="00917F98">
        <w:rPr>
          <w:spacing w:val="49"/>
        </w:rPr>
        <w:t xml:space="preserve"> </w:t>
      </w:r>
      <w:r w:rsidRPr="00917F98">
        <w:t>принято</w:t>
      </w:r>
      <w:r w:rsidRPr="00917F98">
        <w:rPr>
          <w:spacing w:val="48"/>
        </w:rPr>
        <w:t xml:space="preserve"> </w:t>
      </w:r>
      <w:r w:rsidRPr="00917F98">
        <w:rPr>
          <w:spacing w:val="-1"/>
        </w:rPr>
        <w:t>решение</w:t>
      </w:r>
      <w:r w:rsidRPr="00917F98">
        <w:rPr>
          <w:spacing w:val="49"/>
        </w:rPr>
        <w:t xml:space="preserve"> </w:t>
      </w:r>
      <w:r w:rsidRPr="00917F98">
        <w:t>о</w:t>
      </w:r>
      <w:r w:rsidRPr="00917F98">
        <w:rPr>
          <w:spacing w:val="47"/>
        </w:rPr>
        <w:t xml:space="preserve"> </w:t>
      </w:r>
      <w:r w:rsidRPr="00917F98">
        <w:rPr>
          <w:spacing w:val="-1"/>
        </w:rPr>
        <w:t>переводе</w:t>
      </w:r>
      <w:r w:rsidRPr="00917F98">
        <w:rPr>
          <w:spacing w:val="48"/>
        </w:rPr>
        <w:t xml:space="preserve"> </w:t>
      </w:r>
      <w:r w:rsidRPr="00917F98">
        <w:rPr>
          <w:spacing w:val="-1"/>
        </w:rPr>
        <w:t>земельного</w:t>
      </w:r>
      <w:r w:rsidRPr="00917F98">
        <w:rPr>
          <w:spacing w:val="52"/>
        </w:rPr>
        <w:t xml:space="preserve"> </w:t>
      </w:r>
      <w:r w:rsidRPr="00917F98">
        <w:rPr>
          <w:spacing w:val="-1"/>
        </w:rPr>
        <w:t>участка</w:t>
      </w:r>
      <w:r w:rsidRPr="00917F98">
        <w:rPr>
          <w:spacing w:val="49"/>
        </w:rPr>
        <w:t xml:space="preserve"> </w:t>
      </w:r>
      <w:r w:rsidRPr="00917F98">
        <w:t>с</w:t>
      </w:r>
      <w:r w:rsidRPr="00917F98">
        <w:rPr>
          <w:spacing w:val="49"/>
        </w:rPr>
        <w:t xml:space="preserve"> </w:t>
      </w:r>
      <w:r w:rsidRPr="00917F98">
        <w:rPr>
          <w:spacing w:val="-1"/>
        </w:rPr>
        <w:t>кадастровым</w:t>
      </w:r>
    </w:p>
    <w:p w14:paraId="237432A1" w14:textId="77777777" w:rsidR="00403711" w:rsidRPr="00917F98" w:rsidRDefault="00403711" w:rsidP="00403711">
      <w:pPr>
        <w:jc w:val="both"/>
        <w:sectPr w:rsidR="00403711" w:rsidRPr="00917F98">
          <w:pgSz w:w="11910" w:h="16840"/>
          <w:pgMar w:top="1060" w:right="780" w:bottom="280" w:left="1600" w:header="720" w:footer="720" w:gutter="0"/>
          <w:cols w:space="720"/>
        </w:sectPr>
      </w:pPr>
    </w:p>
    <w:p w14:paraId="3BC7023C" w14:textId="77777777" w:rsidR="00403711" w:rsidRPr="00917F98" w:rsidRDefault="00403711" w:rsidP="00403711">
      <w:pPr>
        <w:jc w:val="both"/>
      </w:pPr>
      <w:r w:rsidRPr="00917F98">
        <w:rPr>
          <w:spacing w:val="-1"/>
        </w:rPr>
        <w:lastRenderedPageBreak/>
        <w:t>номером</w:t>
      </w:r>
      <w:r w:rsidRPr="00917F98">
        <w:rPr>
          <w:spacing w:val="-4"/>
        </w:rPr>
        <w:t xml:space="preserve"> </w:t>
      </w:r>
      <w:r w:rsidRPr="00917F98">
        <w:rPr>
          <w:spacing w:val="-3"/>
        </w:rPr>
        <w:t>«</w:t>
      </w:r>
      <w:proofErr w:type="gramStart"/>
      <w:r w:rsidRPr="00917F98">
        <w:rPr>
          <w:spacing w:val="-3"/>
        </w:rPr>
        <w:t>_</w:t>
      </w:r>
      <w:r w:rsidRPr="00917F98">
        <w:rPr>
          <w:u w:val="single" w:color="000000"/>
        </w:rPr>
        <w:t xml:space="preserve"> </w:t>
      </w:r>
      <w:r w:rsidRPr="00917F98">
        <w:rPr>
          <w:spacing w:val="25"/>
        </w:rPr>
        <w:t xml:space="preserve"> </w:t>
      </w:r>
      <w:r w:rsidRPr="00917F98">
        <w:rPr>
          <w:spacing w:val="-1"/>
        </w:rPr>
        <w:t>адресу</w:t>
      </w:r>
      <w:proofErr w:type="gramEnd"/>
      <w:r w:rsidRPr="00917F98">
        <w:rPr>
          <w:spacing w:val="-1"/>
        </w:rPr>
        <w:t>:</w:t>
      </w:r>
      <w:r w:rsidRPr="00917F98">
        <w:t xml:space="preserve"> </w:t>
      </w:r>
      <w:r w:rsidRPr="00917F98">
        <w:rPr>
          <w:spacing w:val="17"/>
        </w:rPr>
        <w:t xml:space="preserve"> </w:t>
      </w:r>
      <w:r w:rsidRPr="00917F98">
        <w:rPr>
          <w:u w:val="single" w:color="000000"/>
        </w:rPr>
        <w:t xml:space="preserve"> </w:t>
      </w:r>
    </w:p>
    <w:p w14:paraId="5CAD9708" w14:textId="77777777" w:rsidR="00403711" w:rsidRPr="00917F98" w:rsidRDefault="00403711" w:rsidP="00403711">
      <w:pPr>
        <w:ind w:left="296"/>
        <w:jc w:val="both"/>
      </w:pPr>
      <w:r w:rsidRPr="00917F98">
        <w:br w:type="column"/>
      </w:r>
      <w:r w:rsidRPr="00917F98">
        <w:rPr>
          <w:spacing w:val="-3"/>
        </w:rPr>
        <w:lastRenderedPageBreak/>
        <w:t>»,</w:t>
      </w:r>
      <w:r w:rsidRPr="00917F98">
        <w:rPr>
          <w:spacing w:val="-8"/>
        </w:rPr>
        <w:t xml:space="preserve"> </w:t>
      </w:r>
      <w:r w:rsidRPr="00917F98">
        <w:rPr>
          <w:spacing w:val="-1"/>
        </w:rPr>
        <w:t>площадью</w:t>
      </w:r>
      <w:r w:rsidRPr="00917F98">
        <w:rPr>
          <w:spacing w:val="-7"/>
        </w:rPr>
        <w:t xml:space="preserve"> </w:t>
      </w:r>
      <w:r w:rsidRPr="00917F98">
        <w:rPr>
          <w:u w:val="single" w:color="000000"/>
        </w:rPr>
        <w:t xml:space="preserve"> </w:t>
      </w:r>
    </w:p>
    <w:p w14:paraId="0A87E294" w14:textId="77777777" w:rsidR="00403711" w:rsidRPr="00917F98" w:rsidRDefault="00403711" w:rsidP="00403711">
      <w:pPr>
        <w:jc w:val="both"/>
      </w:pPr>
      <w:proofErr w:type="gramStart"/>
      <w:r w:rsidRPr="00917F98">
        <w:t xml:space="preserve">, </w:t>
      </w:r>
      <w:r w:rsidRPr="00917F98">
        <w:rPr>
          <w:spacing w:val="16"/>
        </w:rPr>
        <w:t xml:space="preserve"> </w:t>
      </w:r>
      <w:r w:rsidRPr="00917F98">
        <w:t>из</w:t>
      </w:r>
      <w:proofErr w:type="gramEnd"/>
      <w:r w:rsidRPr="00917F98">
        <w:t xml:space="preserve"> </w:t>
      </w:r>
      <w:r w:rsidRPr="00917F98">
        <w:rPr>
          <w:spacing w:val="15"/>
        </w:rPr>
        <w:t xml:space="preserve"> </w:t>
      </w:r>
      <w:r w:rsidRPr="00917F98">
        <w:rPr>
          <w:spacing w:val="-1"/>
        </w:rPr>
        <w:t>категории</w:t>
      </w:r>
      <w:r w:rsidRPr="00917F98">
        <w:t xml:space="preserve"> </w:t>
      </w:r>
      <w:r w:rsidRPr="00917F98">
        <w:rPr>
          <w:spacing w:val="15"/>
        </w:rPr>
        <w:t xml:space="preserve"> </w:t>
      </w:r>
      <w:r w:rsidRPr="00917F98">
        <w:rPr>
          <w:spacing w:val="-1"/>
        </w:rPr>
        <w:t>земель</w:t>
      </w:r>
      <w:r w:rsidRPr="00917F98">
        <w:t xml:space="preserve"> </w:t>
      </w:r>
      <w:r w:rsidRPr="00917F98">
        <w:rPr>
          <w:spacing w:val="22"/>
        </w:rPr>
        <w:t xml:space="preserve"> </w:t>
      </w:r>
      <w:r w:rsidRPr="00917F98">
        <w:rPr>
          <w:spacing w:val="-8"/>
        </w:rPr>
        <w:t>«</w:t>
      </w:r>
      <w:r w:rsidRPr="00917F98">
        <w:rPr>
          <w:u w:val="single" w:color="000000"/>
        </w:rPr>
        <w:t xml:space="preserve"> </w:t>
      </w:r>
    </w:p>
    <w:p w14:paraId="1A0C04FC" w14:textId="77777777" w:rsidR="00403711" w:rsidRPr="00917F98" w:rsidRDefault="00403711" w:rsidP="00403711">
      <w:pPr>
        <w:jc w:val="both"/>
      </w:pPr>
      <w:r w:rsidRPr="00917F98">
        <w:br w:type="column"/>
      </w:r>
      <w:r w:rsidRPr="00917F98">
        <w:lastRenderedPageBreak/>
        <w:t>кв.</w:t>
      </w:r>
      <w:r w:rsidRPr="00917F98">
        <w:rPr>
          <w:spacing w:val="-8"/>
        </w:rPr>
        <w:t xml:space="preserve"> </w:t>
      </w:r>
      <w:r w:rsidRPr="00917F98">
        <w:rPr>
          <w:spacing w:val="-1"/>
        </w:rPr>
        <w:t>м,</w:t>
      </w:r>
      <w:r w:rsidRPr="00917F98">
        <w:rPr>
          <w:spacing w:val="-5"/>
        </w:rPr>
        <w:t xml:space="preserve"> </w:t>
      </w:r>
      <w:r w:rsidRPr="00917F98">
        <w:rPr>
          <w:spacing w:val="-1"/>
        </w:rPr>
        <w:t>расположенному</w:t>
      </w:r>
      <w:r w:rsidRPr="00917F98">
        <w:rPr>
          <w:spacing w:val="-12"/>
        </w:rPr>
        <w:t xml:space="preserve"> </w:t>
      </w:r>
      <w:r w:rsidRPr="00917F98">
        <w:t>по</w:t>
      </w:r>
    </w:p>
    <w:p w14:paraId="5A27FA62" w14:textId="77777777" w:rsidR="00403711" w:rsidRPr="00917F98" w:rsidRDefault="00403711" w:rsidP="00403711">
      <w:pPr>
        <w:ind w:left="1172"/>
        <w:jc w:val="both"/>
      </w:pPr>
      <w:proofErr w:type="gramStart"/>
      <w:r w:rsidRPr="00917F98">
        <w:t xml:space="preserve">» </w:t>
      </w:r>
      <w:r w:rsidRPr="00917F98">
        <w:rPr>
          <w:spacing w:val="9"/>
        </w:rPr>
        <w:t xml:space="preserve"> </w:t>
      </w:r>
      <w:r w:rsidRPr="00917F98">
        <w:t>в</w:t>
      </w:r>
      <w:proofErr w:type="gramEnd"/>
      <w:r w:rsidRPr="00917F98">
        <w:t xml:space="preserve"> </w:t>
      </w:r>
      <w:r w:rsidRPr="00917F98">
        <w:rPr>
          <w:spacing w:val="16"/>
        </w:rPr>
        <w:t xml:space="preserve"> </w:t>
      </w:r>
      <w:r w:rsidRPr="00917F98">
        <w:rPr>
          <w:spacing w:val="-1"/>
        </w:rPr>
        <w:t>категорию</w:t>
      </w:r>
    </w:p>
    <w:p w14:paraId="4ABD5C57" w14:textId="77777777" w:rsidR="00403711" w:rsidRPr="00917F98" w:rsidRDefault="00403711" w:rsidP="00403711">
      <w:pPr>
        <w:sectPr w:rsidR="00403711" w:rsidRPr="00917F98">
          <w:type w:val="continuous"/>
          <w:pgSz w:w="11910" w:h="16840"/>
          <w:pgMar w:top="1060" w:right="780" w:bottom="280" w:left="1600" w:header="720" w:footer="720" w:gutter="0"/>
          <w:cols w:num="3" w:space="720" w:equalWidth="0">
            <w:col w:w="1353" w:space="1570"/>
            <w:col w:w="2824" w:space="814"/>
            <w:col w:w="2969"/>
          </w:cols>
        </w:sectPr>
      </w:pPr>
    </w:p>
    <w:p w14:paraId="5D8C4E2B" w14:textId="77777777" w:rsidR="00403711" w:rsidRPr="00917F98" w:rsidRDefault="00403711" w:rsidP="00403711">
      <w:pPr>
        <w:tabs>
          <w:tab w:val="left" w:pos="1015"/>
        </w:tabs>
        <w:jc w:val="both"/>
      </w:pPr>
      <w:r w:rsidRPr="00917F98">
        <w:rPr>
          <w:spacing w:val="-1"/>
        </w:rPr>
        <w:lastRenderedPageBreak/>
        <w:t>земель</w:t>
      </w:r>
      <w:proofErr w:type="gramStart"/>
      <w:r w:rsidRPr="00917F98">
        <w:rPr>
          <w:spacing w:val="-1"/>
        </w:rPr>
        <w:tab/>
      </w:r>
      <w:r w:rsidRPr="00917F98">
        <w:rPr>
          <w:spacing w:val="-8"/>
        </w:rPr>
        <w:t>«</w:t>
      </w:r>
      <w:proofErr w:type="gramEnd"/>
      <w:r w:rsidRPr="00917F98">
        <w:rPr>
          <w:u w:val="single" w:color="000000"/>
        </w:rPr>
        <w:t xml:space="preserve"> </w:t>
      </w:r>
    </w:p>
    <w:p w14:paraId="6A9FBC48" w14:textId="77777777" w:rsidR="00403711" w:rsidRPr="00917F98" w:rsidRDefault="00403711" w:rsidP="00403711">
      <w:pPr>
        <w:tabs>
          <w:tab w:val="left" w:pos="435"/>
          <w:tab w:val="left" w:pos="770"/>
          <w:tab w:val="left" w:pos="1991"/>
          <w:tab w:val="left" w:pos="3293"/>
          <w:tab w:val="left" w:pos="3846"/>
          <w:tab w:val="left" w:pos="4928"/>
          <w:tab w:val="left" w:pos="5374"/>
        </w:tabs>
        <w:jc w:val="both"/>
      </w:pPr>
      <w:r w:rsidRPr="00917F98">
        <w:br w:type="column"/>
      </w:r>
      <w:proofErr w:type="gramStart"/>
      <w:r w:rsidRPr="00917F98">
        <w:lastRenderedPageBreak/>
        <w:t>»</w:t>
      </w:r>
      <w:r w:rsidRPr="00917F98">
        <w:tab/>
      </w:r>
      <w:proofErr w:type="gramEnd"/>
      <w:r w:rsidRPr="00917F98">
        <w:t>в</w:t>
      </w:r>
      <w:r w:rsidRPr="00917F98">
        <w:tab/>
        <w:t>границах,</w:t>
      </w:r>
      <w:r w:rsidRPr="00917F98">
        <w:tab/>
      </w:r>
      <w:r w:rsidRPr="00917F98">
        <w:rPr>
          <w:spacing w:val="-1"/>
        </w:rPr>
        <w:t>указанных</w:t>
      </w:r>
      <w:r w:rsidRPr="00917F98">
        <w:rPr>
          <w:spacing w:val="-1"/>
        </w:rPr>
        <w:tab/>
      </w:r>
      <w:r w:rsidRPr="00917F98">
        <w:rPr>
          <w:w w:val="95"/>
        </w:rPr>
        <w:t>в</w:t>
      </w:r>
      <w:r w:rsidRPr="00917F98">
        <w:rPr>
          <w:w w:val="95"/>
        </w:rPr>
        <w:tab/>
      </w:r>
      <w:r w:rsidRPr="00917F98">
        <w:rPr>
          <w:spacing w:val="-1"/>
          <w:w w:val="95"/>
        </w:rPr>
        <w:t>выписке</w:t>
      </w:r>
      <w:r w:rsidRPr="00917F98">
        <w:rPr>
          <w:spacing w:val="-1"/>
          <w:w w:val="95"/>
        </w:rPr>
        <w:tab/>
      </w:r>
      <w:r w:rsidRPr="00917F98">
        <w:rPr>
          <w:w w:val="95"/>
        </w:rPr>
        <w:t>из</w:t>
      </w:r>
      <w:r w:rsidRPr="00917F98">
        <w:rPr>
          <w:w w:val="95"/>
        </w:rPr>
        <w:tab/>
      </w:r>
      <w:r w:rsidRPr="00917F98">
        <w:rPr>
          <w:spacing w:val="-1"/>
        </w:rPr>
        <w:t>Единого</w:t>
      </w:r>
    </w:p>
    <w:p w14:paraId="0D070F3E" w14:textId="77777777" w:rsidR="00403711" w:rsidRPr="00917F98" w:rsidRDefault="00403711" w:rsidP="00403711">
      <w:pPr>
        <w:sectPr w:rsidR="00403711" w:rsidRPr="00917F98">
          <w:type w:val="continuous"/>
          <w:pgSz w:w="11910" w:h="16840"/>
          <w:pgMar w:top="1060" w:right="780" w:bottom="280" w:left="1600" w:header="720" w:footer="720" w:gutter="0"/>
          <w:cols w:num="2" w:space="720" w:equalWidth="0">
            <w:col w:w="1189" w:space="1884"/>
            <w:col w:w="6457"/>
          </w:cols>
        </w:sectPr>
      </w:pPr>
    </w:p>
    <w:p w14:paraId="62E08561" w14:textId="77777777" w:rsidR="00403711" w:rsidRPr="00917F98" w:rsidRDefault="00403711" w:rsidP="00403711">
      <w:pPr>
        <w:jc w:val="both"/>
      </w:pPr>
      <w:r w:rsidRPr="00917F98">
        <w:rPr>
          <w:spacing w:val="-1"/>
        </w:rPr>
        <w:lastRenderedPageBreak/>
        <w:t>государственного</w:t>
      </w:r>
      <w:r w:rsidRPr="00917F98">
        <w:t xml:space="preserve"> </w:t>
      </w:r>
      <w:r w:rsidRPr="00917F98">
        <w:rPr>
          <w:spacing w:val="-1"/>
        </w:rPr>
        <w:t>реестра</w:t>
      </w:r>
      <w:r w:rsidRPr="00917F98">
        <w:t xml:space="preserve"> </w:t>
      </w:r>
      <w:r w:rsidRPr="00917F98">
        <w:rPr>
          <w:spacing w:val="-1"/>
        </w:rPr>
        <w:t>недвижимости</w:t>
      </w:r>
      <w:r w:rsidRPr="00917F98">
        <w:rPr>
          <w:spacing w:val="1"/>
        </w:rPr>
        <w:t xml:space="preserve"> </w:t>
      </w:r>
      <w:r w:rsidRPr="00917F98">
        <w:t>от</w:t>
      </w:r>
      <w:r w:rsidRPr="00917F98">
        <w:rPr>
          <w:spacing w:val="3"/>
        </w:rPr>
        <w:t xml:space="preserve"> </w:t>
      </w:r>
      <w:r w:rsidRPr="00917F98">
        <w:rPr>
          <w:u w:val="single" w:color="000000"/>
        </w:rPr>
        <w:t xml:space="preserve"> </w:t>
      </w:r>
    </w:p>
    <w:p w14:paraId="5A69BB7E" w14:textId="77777777" w:rsidR="00403711" w:rsidRPr="00917F98" w:rsidRDefault="00403711" w:rsidP="00403711">
      <w:pPr>
        <w:tabs>
          <w:tab w:val="left" w:pos="2190"/>
        </w:tabs>
        <w:ind w:left="102"/>
      </w:pPr>
      <w:r w:rsidRPr="00917F98">
        <w:rPr>
          <w:w w:val="95"/>
        </w:rPr>
        <w:br w:type="column"/>
      </w:r>
      <w:r w:rsidRPr="00917F98">
        <w:rPr>
          <w:w w:val="95"/>
        </w:rPr>
        <w:lastRenderedPageBreak/>
        <w:t>№</w:t>
      </w:r>
      <w:r w:rsidRPr="00917F98">
        <w:rPr>
          <w:w w:val="95"/>
        </w:rPr>
        <w:tab/>
      </w:r>
      <w:r w:rsidRPr="00917F98">
        <w:t>.</w:t>
      </w:r>
    </w:p>
    <w:p w14:paraId="254AC823" w14:textId="77777777" w:rsidR="00403711" w:rsidRPr="00917F98" w:rsidRDefault="00403711" w:rsidP="00403711">
      <w:pPr>
        <w:sectPr w:rsidR="00403711" w:rsidRPr="00917F98">
          <w:type w:val="continuous"/>
          <w:pgSz w:w="11910" w:h="16840"/>
          <w:pgMar w:top="1060" w:right="780" w:bottom="280" w:left="1600" w:header="720" w:footer="720" w:gutter="0"/>
          <w:cols w:num="2" w:space="720" w:equalWidth="0">
            <w:col w:w="4726" w:space="1695"/>
            <w:col w:w="3109"/>
          </w:cols>
        </w:sectPr>
      </w:pPr>
    </w:p>
    <w:p w14:paraId="40ECA7C1" w14:textId="77777777" w:rsidR="00403711" w:rsidRPr="00917F98" w:rsidRDefault="00403711" w:rsidP="00403711">
      <w:pPr>
        <w:spacing w:before="11"/>
        <w:rPr>
          <w:sz w:val="17"/>
          <w:szCs w:val="17"/>
        </w:rPr>
      </w:pPr>
    </w:p>
    <w:p w14:paraId="51EC6410" w14:textId="77777777" w:rsidR="00403711" w:rsidRPr="00917F98" w:rsidRDefault="00403711" w:rsidP="00403711">
      <w:pPr>
        <w:tabs>
          <w:tab w:val="left" w:pos="5866"/>
        </w:tabs>
        <w:spacing w:before="69"/>
        <w:ind w:left="668"/>
        <w:jc w:val="both"/>
      </w:pPr>
      <w:r w:rsidRPr="00917F98">
        <w:rPr>
          <w:spacing w:val="-1"/>
        </w:rPr>
        <w:t>Дополнительная</w:t>
      </w:r>
      <w:r w:rsidRPr="00917F98">
        <w:t xml:space="preserve"> </w:t>
      </w:r>
      <w:proofErr w:type="gramStart"/>
      <w:r w:rsidRPr="00917F98">
        <w:rPr>
          <w:spacing w:val="-1"/>
        </w:rPr>
        <w:t>информация:</w:t>
      </w:r>
      <w:r w:rsidRPr="00917F98">
        <w:rPr>
          <w:spacing w:val="-1"/>
        </w:rPr>
        <w:tab/>
      </w:r>
      <w:proofErr w:type="gramEnd"/>
      <w:r w:rsidRPr="00917F98">
        <w:t>.</w:t>
      </w:r>
    </w:p>
    <w:p w14:paraId="74C7A88E" w14:textId="77777777" w:rsidR="00403711" w:rsidRPr="00917F98" w:rsidRDefault="00403711" w:rsidP="00403711">
      <w:pPr>
        <w:rPr>
          <w:sz w:val="20"/>
          <w:szCs w:val="20"/>
        </w:rPr>
      </w:pPr>
    </w:p>
    <w:p w14:paraId="2A9A3B42" w14:textId="77777777" w:rsidR="00403711" w:rsidRPr="00917F98" w:rsidRDefault="00403711" w:rsidP="00403711">
      <w:pPr>
        <w:rPr>
          <w:sz w:val="20"/>
          <w:szCs w:val="20"/>
        </w:rPr>
      </w:pPr>
    </w:p>
    <w:p w14:paraId="79E02D90" w14:textId="77777777" w:rsidR="00403711" w:rsidRPr="00917F98" w:rsidRDefault="00403711" w:rsidP="00403711">
      <w:pPr>
        <w:spacing w:before="2"/>
      </w:pPr>
    </w:p>
    <w:p w14:paraId="2840DE4E" w14:textId="77777777" w:rsidR="00403711" w:rsidRPr="00917F98" w:rsidRDefault="00403711" w:rsidP="00403711">
      <w:pPr>
        <w:spacing w:before="69"/>
        <w:ind w:left="1770" w:right="5151" w:hanging="1287"/>
      </w:pPr>
      <w:r w:rsidRPr="00917F98">
        <w:rPr>
          <w:rFonts w:eastAsiaTheme="minorHAnsi"/>
          <w:noProof/>
          <w:sz w:val="22"/>
          <w:szCs w:val="22"/>
        </w:rPr>
        <mc:AlternateContent>
          <mc:Choice Requires="wps">
            <w:drawing>
              <wp:anchor distT="0" distB="0" distL="114300" distR="114300" simplePos="0" relativeHeight="251712512" behindDoc="0" locked="0" layoutInCell="1" allowOverlap="1" wp14:anchorId="2C088F4F" wp14:editId="5F6E8CD5">
                <wp:simplePos x="0" y="0"/>
                <wp:positionH relativeFrom="page">
                  <wp:posOffset>4036695</wp:posOffset>
                </wp:positionH>
                <wp:positionV relativeFrom="paragraph">
                  <wp:posOffset>-285115</wp:posOffset>
                </wp:positionV>
                <wp:extent cx="2955925" cy="1018540"/>
                <wp:effectExtent l="7620" t="12700" r="8255" b="6985"/>
                <wp:wrapNone/>
                <wp:docPr id="477" name="Надпись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101854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BB2C2E" w14:textId="77777777" w:rsidR="00A445D2" w:rsidRDefault="00A445D2" w:rsidP="00403711">
                            <w:pPr>
                              <w:spacing w:before="5"/>
                              <w:rPr>
                                <w:sz w:val="32"/>
                                <w:szCs w:val="32"/>
                              </w:rPr>
                            </w:pPr>
                          </w:p>
                          <w:p w14:paraId="7D9AB4B4" w14:textId="77777777" w:rsidR="00A445D2" w:rsidRDefault="00A445D2" w:rsidP="00403711">
                            <w:pPr>
                              <w:pStyle w:val="a4"/>
                              <w:ind w:left="1672" w:right="1672"/>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8F4F" id="Надпись 477" o:spid="_x0000_s1039" type="#_x0000_t202" style="position:absolute;left:0;text-align:left;margin-left:317.85pt;margin-top:-22.45pt;width:232.75pt;height:80.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" filled="f" strokeweight=".58pt">
                <v:textbox inset="0,0,0,0">
                  <w:txbxContent>
                    <w:p w14:paraId="4EBB2C2E" w14:textId="77777777" w:rsidR="00A445D2" w:rsidRDefault="00A445D2" w:rsidP="00403711">
                      <w:pPr>
                        <w:spacing w:before="5"/>
                        <w:rPr>
                          <w:sz w:val="32"/>
                          <w:szCs w:val="32"/>
                        </w:rPr>
                      </w:pPr>
                    </w:p>
                    <w:p w14:paraId="7D9AB4B4" w14:textId="77777777" w:rsidR="00A445D2" w:rsidRDefault="00A445D2" w:rsidP="00403711">
                      <w:pPr>
                        <w:pStyle w:val="a4"/>
                        <w:ind w:left="1672" w:right="1672"/>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v:textbox>
                <w10:wrap anchorx="page"/>
              </v:shape>
            </w:pict>
          </mc:Fallback>
        </mc:AlternateContent>
      </w:r>
      <w:r w:rsidRPr="00917F98">
        <w:rPr>
          <w:i/>
          <w:spacing w:val="-1"/>
        </w:rPr>
        <w:t>{Ф.И.О.</w:t>
      </w:r>
      <w:r w:rsidRPr="00917F98">
        <w:rPr>
          <w:i/>
        </w:rPr>
        <w:t xml:space="preserve"> </w:t>
      </w:r>
      <w:r w:rsidRPr="00917F98">
        <w:rPr>
          <w:i/>
          <w:spacing w:val="-1"/>
        </w:rPr>
        <w:t>должность</w:t>
      </w:r>
      <w:r w:rsidRPr="00917F98">
        <w:rPr>
          <w:i/>
        </w:rPr>
        <w:t xml:space="preserve"> </w:t>
      </w:r>
      <w:r w:rsidRPr="00917F98">
        <w:rPr>
          <w:i/>
          <w:spacing w:val="-1"/>
        </w:rPr>
        <w:t>уполномоченного</w:t>
      </w:r>
      <w:r w:rsidRPr="00917F98">
        <w:rPr>
          <w:i/>
          <w:spacing w:val="53"/>
        </w:rPr>
        <w:t xml:space="preserve"> </w:t>
      </w:r>
      <w:r w:rsidRPr="00917F98">
        <w:rPr>
          <w:i/>
          <w:spacing w:val="-1"/>
        </w:rPr>
        <w:t>сотрудника}</w:t>
      </w:r>
    </w:p>
    <w:p w14:paraId="5B9D2CE0" w14:textId="77777777" w:rsidR="00403711" w:rsidRPr="00917F98" w:rsidRDefault="00403711" w:rsidP="00403711">
      <w:pPr>
        <w:rPr>
          <w:i/>
          <w:sz w:val="20"/>
          <w:szCs w:val="20"/>
        </w:rPr>
      </w:pPr>
    </w:p>
    <w:p w14:paraId="37CF85B6" w14:textId="77777777" w:rsidR="00403711" w:rsidRPr="00917F98" w:rsidRDefault="00403711" w:rsidP="00403711">
      <w:pPr>
        <w:rPr>
          <w:i/>
          <w:sz w:val="20"/>
          <w:szCs w:val="20"/>
        </w:rPr>
      </w:pPr>
    </w:p>
    <w:p w14:paraId="2F496605" w14:textId="77777777" w:rsidR="00403711" w:rsidRPr="00917F98" w:rsidRDefault="00403711" w:rsidP="00403711">
      <w:pPr>
        <w:rPr>
          <w:i/>
          <w:sz w:val="20"/>
          <w:szCs w:val="20"/>
        </w:rPr>
      </w:pPr>
    </w:p>
    <w:p w14:paraId="2DDB8B8F" w14:textId="77777777" w:rsidR="00403711" w:rsidRPr="00917F98" w:rsidRDefault="00403711" w:rsidP="00403711">
      <w:pPr>
        <w:rPr>
          <w:i/>
          <w:sz w:val="20"/>
          <w:szCs w:val="20"/>
        </w:rPr>
      </w:pPr>
    </w:p>
    <w:p w14:paraId="5A85BA33" w14:textId="77777777" w:rsidR="00403711" w:rsidRPr="00917F98" w:rsidRDefault="00403711" w:rsidP="00403711">
      <w:pPr>
        <w:rPr>
          <w:i/>
          <w:sz w:val="20"/>
          <w:szCs w:val="20"/>
        </w:rPr>
      </w:pPr>
    </w:p>
    <w:p w14:paraId="57451AC8" w14:textId="77777777" w:rsidR="00403711" w:rsidRPr="00917F98" w:rsidRDefault="00403711" w:rsidP="00403711">
      <w:pPr>
        <w:keepNext/>
        <w:keepLines/>
        <w:spacing w:before="213"/>
        <w:ind w:left="5529" w:right="102"/>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Приложение №3</w:t>
      </w:r>
      <w:r w:rsidRPr="00917F98">
        <w:rPr>
          <w:rFonts w:eastAsiaTheme="majorEastAsia"/>
          <w:color w:val="2F5496" w:themeColor="accent1" w:themeShade="BF"/>
          <w:spacing w:val="27"/>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112145D9" w14:textId="77777777" w:rsidR="00403711" w:rsidRPr="00917F98" w:rsidRDefault="00403711" w:rsidP="00403711">
      <w:pPr>
        <w:spacing w:before="7"/>
        <w:rPr>
          <w:b/>
          <w:bCs/>
          <w:sz w:val="17"/>
          <w:szCs w:val="17"/>
        </w:rPr>
      </w:pPr>
    </w:p>
    <w:p w14:paraId="44814B7B" w14:textId="77777777" w:rsidR="00403711" w:rsidRPr="00917F98" w:rsidRDefault="00403711" w:rsidP="00403711">
      <w:pPr>
        <w:spacing w:before="69"/>
        <w:ind w:left="4413" w:right="3647"/>
        <w:jc w:val="center"/>
      </w:pPr>
      <w:r w:rsidRPr="00917F98">
        <w:t>В</w:t>
      </w:r>
    </w:p>
    <w:p w14:paraId="2F39899F" w14:textId="77777777" w:rsidR="00403711" w:rsidRPr="00917F98" w:rsidRDefault="00403711" w:rsidP="00403711">
      <w:pPr>
        <w:spacing w:before="2"/>
        <w:rPr>
          <w:sz w:val="23"/>
          <w:szCs w:val="23"/>
        </w:rPr>
      </w:pPr>
    </w:p>
    <w:p w14:paraId="4D616DBB" w14:textId="77777777" w:rsidR="00403711" w:rsidRPr="00917F98" w:rsidRDefault="00403711" w:rsidP="00403711">
      <w:pPr>
        <w:spacing w:line="20" w:lineRule="atLeast"/>
        <w:ind w:left="5061"/>
        <w:rPr>
          <w:sz w:val="2"/>
          <w:szCs w:val="2"/>
        </w:rPr>
      </w:pPr>
      <w:r w:rsidRPr="00917F98">
        <w:rPr>
          <w:noProof/>
          <w:sz w:val="2"/>
          <w:szCs w:val="2"/>
        </w:rPr>
        <mc:AlternateContent>
          <mc:Choice Requires="wpg">
            <w:drawing>
              <wp:inline distT="0" distB="0" distL="0" distR="0" wp14:anchorId="2F1DBDFE" wp14:editId="230E815B">
                <wp:extent cx="2673350" cy="6350"/>
                <wp:effectExtent l="10160" t="6985" r="2540" b="5715"/>
                <wp:docPr id="478" name="Группа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6350"/>
                          <a:chOff x="0" y="0"/>
                          <a:chExt cx="4210" cy="10"/>
                        </a:xfrm>
                      </wpg:grpSpPr>
                      <wpg:grpSp>
                        <wpg:cNvPr id="479" name="Group 146"/>
                        <wpg:cNvGrpSpPr>
                          <a:grpSpLocks/>
                        </wpg:cNvGrpSpPr>
                        <wpg:grpSpPr bwMode="auto">
                          <a:xfrm>
                            <a:off x="5" y="5"/>
                            <a:ext cx="4200" cy="2"/>
                            <a:chOff x="5" y="5"/>
                            <a:chExt cx="4200" cy="2"/>
                          </a:xfrm>
                        </wpg:grpSpPr>
                        <wps:wsp>
                          <wps:cNvPr id="480" name="Freeform 147"/>
                          <wps:cNvSpPr>
                            <a:spLocks/>
                          </wps:cNvSpPr>
                          <wps:spPr bwMode="auto">
                            <a:xfrm>
                              <a:off x="5" y="5"/>
                              <a:ext cx="4200" cy="2"/>
                            </a:xfrm>
                            <a:custGeom>
                              <a:avLst/>
                              <a:gdLst>
                                <a:gd name="T0" fmla="+- 0 5 5"/>
                                <a:gd name="T1" fmla="*/ T0 w 4200"/>
                                <a:gd name="T2" fmla="+- 0 4205 5"/>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8FA563" id="Группа 478" o:spid="_x0000_s1026" style="width:210.5pt;height:.5pt;mso-position-horizontal-relative:char;mso-position-vertical-relative:line" coordsize="4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">
                <v:group id="Group 146" o:spid="_x0000_s1027" style="position:absolute;left:5;top:5;width:4200;height:2" coordorigin="5,5" coordsize="4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147" o:spid="_x0000_s1028" style="position:absolute;left:5;top:5;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Lf8IA&#10;AADcAAAADwAAAGRycy9kb3ducmV2LnhtbERPz2vCMBS+D/wfwhO8jJlOxbnOKENxCJ7Uoh4fzbMp&#10;Ni+libb7781hsOPH93u+7GwlHtT40rGC92ECgjh3uuRCQXbcvM1A+ICssXJMCn7Jw3LRe5ljql3L&#10;e3ocQiFiCPsUFZgQ6lRKnxuy6IeuJo7c1TUWQ4RNIXWDbQy3lRwlyVRaLDk2GKxpZSi/He5WQTs+&#10;n86XjyBxsravZvc5yjL+UWrQ776/QATqwr/4z73VCiaz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kt/wgAAANwAAAAPAAAAAAAAAAAAAAAAAJgCAABkcnMvZG93&#10;bnJldi54bWxQSwUGAAAAAAQABAD1AAAAhwMAAAAA&#10;" path="m,l4200,e" filled="f" strokeweight=".48pt">
                    <v:path arrowok="t" o:connecttype="custom" o:connectlocs="0,0;4200,0" o:connectangles="0,0"/>
                  </v:shape>
                </v:group>
                <w10:anchorlock/>
              </v:group>
            </w:pict>
          </mc:Fallback>
        </mc:AlternateContent>
      </w:r>
    </w:p>
    <w:p w14:paraId="2DBB7806" w14:textId="77777777" w:rsidR="00403711" w:rsidRPr="00917F98" w:rsidRDefault="00403711" w:rsidP="00403711">
      <w:pPr>
        <w:spacing w:before="6"/>
        <w:rPr>
          <w:sz w:val="21"/>
          <w:szCs w:val="21"/>
        </w:rPr>
      </w:pPr>
    </w:p>
    <w:p w14:paraId="0BF856E6" w14:textId="77777777" w:rsidR="00403711" w:rsidRPr="00917F98" w:rsidRDefault="00403711" w:rsidP="00403711">
      <w:pPr>
        <w:spacing w:line="20" w:lineRule="atLeast"/>
        <w:ind w:left="5061"/>
        <w:rPr>
          <w:sz w:val="2"/>
          <w:szCs w:val="2"/>
        </w:rPr>
      </w:pPr>
      <w:r w:rsidRPr="00917F98">
        <w:rPr>
          <w:noProof/>
          <w:sz w:val="2"/>
          <w:szCs w:val="2"/>
        </w:rPr>
        <mc:AlternateContent>
          <mc:Choice Requires="wpg">
            <w:drawing>
              <wp:inline distT="0" distB="0" distL="0" distR="0" wp14:anchorId="7E854FDB" wp14:editId="5B556F8E">
                <wp:extent cx="844550" cy="6350"/>
                <wp:effectExtent l="10160" t="1905" r="2540" b="10795"/>
                <wp:docPr id="481" name="Группа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6350"/>
                          <a:chOff x="0" y="0"/>
                          <a:chExt cx="1330" cy="10"/>
                        </a:xfrm>
                      </wpg:grpSpPr>
                      <wpg:grpSp>
                        <wpg:cNvPr id="482" name="Group 143"/>
                        <wpg:cNvGrpSpPr>
                          <a:grpSpLocks/>
                        </wpg:cNvGrpSpPr>
                        <wpg:grpSpPr bwMode="auto">
                          <a:xfrm>
                            <a:off x="5" y="5"/>
                            <a:ext cx="1320" cy="2"/>
                            <a:chOff x="5" y="5"/>
                            <a:chExt cx="1320" cy="2"/>
                          </a:xfrm>
                        </wpg:grpSpPr>
                        <wps:wsp>
                          <wps:cNvPr id="483" name="Freeform 144"/>
                          <wps:cNvSpPr>
                            <a:spLocks/>
                          </wps:cNvSpPr>
                          <wps:spPr bwMode="auto">
                            <a:xfrm>
                              <a:off x="5" y="5"/>
                              <a:ext cx="1320" cy="2"/>
                            </a:xfrm>
                            <a:custGeom>
                              <a:avLst/>
                              <a:gdLst>
                                <a:gd name="T0" fmla="+- 0 5 5"/>
                                <a:gd name="T1" fmla="*/ T0 w 1320"/>
                                <a:gd name="T2" fmla="+- 0 1325 5"/>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B663A9" id="Группа 481" o:spid="_x0000_s1026" style="width:66.5pt;height:.5pt;mso-position-horizontal-relative:char;mso-position-vertical-relative:line" coordsize="1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">
                <v:group id="Group 143" o:spid="_x0000_s1027" style="position:absolute;left:5;top:5;width:1320;height:2" coordorigin="5,5" coordsize="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144" o:spid="_x0000_s1028" style="position:absolute;left:5;top:5;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lNMIA&#10;AADcAAAADwAAAGRycy9kb3ducmV2LnhtbESPQWvCQBSE7wX/w/KE3urGtkiMriIthZ6qiXp/ZJ/Z&#10;YPZtzG5N+u+7guBxmJlvmOV6sI24UudrxwqmkwQEcel0zZWCw/7rJQXhA7LGxjEp+CMP69XoaYmZ&#10;dj3ndC1CJSKEfYYKTAhtJqUvDVn0E9cSR+/kOoshyq6SusM+wm0jX5NkJi3WHBcMtvRhqDwXvzZS&#10;TEj7+SU3P1SZ43b3yXmxZaWex8NmASLQEB7he/tbK3hP3+B2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SU0wgAAANwAAAAPAAAAAAAAAAAAAAAAAJgCAABkcnMvZG93&#10;bnJldi54bWxQSwUGAAAAAAQABAD1AAAAhwMAAAAA&#10;" path="m,l1320,e" filled="f" strokeweight=".48pt">
                    <v:path arrowok="t" o:connecttype="custom" o:connectlocs="0,0;1320,0" o:connectangles="0,0"/>
                  </v:shape>
                </v:group>
                <w10:anchorlock/>
              </v:group>
            </w:pict>
          </mc:Fallback>
        </mc:AlternateContent>
      </w:r>
    </w:p>
    <w:p w14:paraId="512A6B6D" w14:textId="77777777" w:rsidR="00403711" w:rsidRPr="00917F98" w:rsidRDefault="00403711" w:rsidP="00403711">
      <w:pPr>
        <w:spacing w:line="257" w:lineRule="exact"/>
        <w:ind w:left="5066"/>
      </w:pPr>
      <w:r w:rsidRPr="00917F98">
        <w:rPr>
          <w:i/>
          <w:spacing w:val="-1"/>
        </w:rPr>
        <w:t>(указать</w:t>
      </w:r>
      <w:r w:rsidRPr="00917F98">
        <w:rPr>
          <w:i/>
        </w:rPr>
        <w:t xml:space="preserve"> наименование ОМС)</w:t>
      </w:r>
    </w:p>
    <w:p w14:paraId="63682570" w14:textId="77777777" w:rsidR="00403711" w:rsidRPr="00917F98" w:rsidRDefault="00403711" w:rsidP="00403711">
      <w:pPr>
        <w:ind w:left="4413" w:right="3469"/>
        <w:jc w:val="center"/>
      </w:pPr>
      <w:r w:rsidRPr="00917F98">
        <w:t>От</w:t>
      </w:r>
      <w:r w:rsidRPr="00917F98">
        <w:rPr>
          <w:u w:val="single" w:color="000000"/>
        </w:rPr>
        <w:t xml:space="preserve"> </w:t>
      </w:r>
    </w:p>
    <w:p w14:paraId="2D7128A8" w14:textId="77777777" w:rsidR="00403711" w:rsidRPr="00917F98" w:rsidRDefault="00403711" w:rsidP="00403711">
      <w:pPr>
        <w:spacing w:before="2"/>
        <w:rPr>
          <w:sz w:val="23"/>
          <w:szCs w:val="23"/>
        </w:rPr>
      </w:pPr>
    </w:p>
    <w:p w14:paraId="69318F3E" w14:textId="77777777" w:rsidR="00403711" w:rsidRPr="00917F98" w:rsidRDefault="00403711" w:rsidP="00403711">
      <w:pPr>
        <w:spacing w:line="20" w:lineRule="atLeast"/>
        <w:ind w:left="5061"/>
        <w:rPr>
          <w:sz w:val="2"/>
          <w:szCs w:val="2"/>
        </w:rPr>
      </w:pPr>
      <w:r w:rsidRPr="00917F98">
        <w:rPr>
          <w:noProof/>
          <w:sz w:val="2"/>
          <w:szCs w:val="2"/>
        </w:rPr>
        <mc:AlternateContent>
          <mc:Choice Requires="wpg">
            <w:drawing>
              <wp:inline distT="0" distB="0" distL="0" distR="0" wp14:anchorId="77A5831C" wp14:editId="23A3B1EC">
                <wp:extent cx="920750" cy="6350"/>
                <wp:effectExtent l="10160" t="5080" r="2540" b="7620"/>
                <wp:docPr id="484" name="Группа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6350"/>
                          <a:chOff x="0" y="0"/>
                          <a:chExt cx="1450" cy="10"/>
                        </a:xfrm>
                      </wpg:grpSpPr>
                      <wpg:grpSp>
                        <wpg:cNvPr id="485" name="Group 140"/>
                        <wpg:cNvGrpSpPr>
                          <a:grpSpLocks/>
                        </wpg:cNvGrpSpPr>
                        <wpg:grpSpPr bwMode="auto">
                          <a:xfrm>
                            <a:off x="5" y="5"/>
                            <a:ext cx="1440" cy="2"/>
                            <a:chOff x="5" y="5"/>
                            <a:chExt cx="1440" cy="2"/>
                          </a:xfrm>
                        </wpg:grpSpPr>
                        <wps:wsp>
                          <wps:cNvPr id="486" name="Freeform 141"/>
                          <wps:cNvSpPr>
                            <a:spLocks/>
                          </wps:cNvSpPr>
                          <wps:spPr bwMode="auto">
                            <a:xfrm>
                              <a:off x="5" y="5"/>
                              <a:ext cx="1440" cy="2"/>
                            </a:xfrm>
                            <a:custGeom>
                              <a:avLst/>
                              <a:gdLst>
                                <a:gd name="T0" fmla="+- 0 5 5"/>
                                <a:gd name="T1" fmla="*/ T0 w 1440"/>
                                <a:gd name="T2" fmla="+- 0 1445 5"/>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0DC3AF" id="Группа 484" o:spid="_x0000_s1026" style="width:72.5pt;height:.5pt;mso-position-horizontal-relative:char;mso-position-vertical-relative:line" coordsize="1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">
                <v:group id="Group 140" o:spid="_x0000_s1027" style="position:absolute;left:5;top:5;width:1440;height:2" coordorigin="5,5"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141" o:spid="_x0000_s1028" style="position:absolute;left:5;top:5;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JbMAA&#10;AADcAAAADwAAAGRycy9kb3ducmV2LnhtbESPQYvCMBSE7wv+h/AEb2uqiJRqFBEEF/agtnh+NM+2&#10;2LyUJtr23xtB8DjMzDfMetubWjypdZVlBbNpBII4t7riQkGWHn5jEM4ja6wtk4KBHGw3o581Jtp2&#10;fKbnxRciQNglqKD0vkmkdHlJBt3UNsTBu9nWoA+yLaRusQtwU8t5FC2lwYrDQokN7UvK75eHCZRH&#10;OngZn/5StN2/nF+zfqBMqcm4361AeOr9N/xpH7WCRbyE95lw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4JbMAAAADcAAAADwAAAAAAAAAAAAAAAACYAgAAZHJzL2Rvd25y&#10;ZXYueG1sUEsFBgAAAAAEAAQA9QAAAIUDAAAAAA==&#10;" path="m,l1440,e" filled="f" strokeweight=".48pt">
                    <v:path arrowok="t" o:connecttype="custom" o:connectlocs="0,0;1440,0" o:connectangles="0,0"/>
                  </v:shape>
                </v:group>
                <w10:anchorlock/>
              </v:group>
            </w:pict>
          </mc:Fallback>
        </mc:AlternateContent>
      </w:r>
    </w:p>
    <w:p w14:paraId="2D51320A" w14:textId="77777777" w:rsidR="00403711" w:rsidRPr="00917F98" w:rsidRDefault="00403711" w:rsidP="00403711">
      <w:pPr>
        <w:tabs>
          <w:tab w:val="left" w:pos="7890"/>
        </w:tabs>
        <w:spacing w:line="257" w:lineRule="exact"/>
        <w:ind w:left="5066"/>
        <w:jc w:val="both"/>
      </w:pPr>
      <w:r w:rsidRPr="00917F98">
        <w:rPr>
          <w:i/>
          <w:spacing w:val="-1"/>
          <w:w w:val="95"/>
        </w:rPr>
        <w:t>(указать</w:t>
      </w:r>
      <w:r w:rsidRPr="00917F98">
        <w:rPr>
          <w:i/>
          <w:spacing w:val="-1"/>
          <w:w w:val="95"/>
        </w:rPr>
        <w:tab/>
      </w:r>
      <w:r w:rsidRPr="00917F98">
        <w:rPr>
          <w:i/>
          <w:spacing w:val="-1"/>
        </w:rPr>
        <w:t>наименование</w:t>
      </w:r>
    </w:p>
    <w:p w14:paraId="1EF96E6B" w14:textId="77777777" w:rsidR="00403711" w:rsidRPr="00917F98" w:rsidRDefault="00403711" w:rsidP="00403711">
      <w:pPr>
        <w:ind w:left="5066" w:right="207"/>
        <w:jc w:val="both"/>
      </w:pPr>
      <w:r w:rsidRPr="00917F98">
        <w:rPr>
          <w:i/>
          <w:spacing w:val="-1"/>
        </w:rPr>
        <w:t>ходатайствующего</w:t>
      </w:r>
      <w:r w:rsidRPr="00917F98">
        <w:rPr>
          <w:i/>
          <w:spacing w:val="59"/>
        </w:rPr>
        <w:t xml:space="preserve"> </w:t>
      </w:r>
      <w:r w:rsidRPr="00917F98">
        <w:rPr>
          <w:i/>
        </w:rPr>
        <w:t>(для</w:t>
      </w:r>
      <w:r w:rsidRPr="00917F98">
        <w:rPr>
          <w:i/>
          <w:spacing w:val="56"/>
        </w:rPr>
        <w:t xml:space="preserve"> </w:t>
      </w:r>
      <w:r w:rsidRPr="00917F98">
        <w:rPr>
          <w:i/>
          <w:spacing w:val="-1"/>
        </w:rPr>
        <w:t>юридических</w:t>
      </w:r>
      <w:r w:rsidRPr="00917F98">
        <w:rPr>
          <w:i/>
          <w:spacing w:val="37"/>
        </w:rPr>
        <w:t xml:space="preserve"> </w:t>
      </w:r>
      <w:r w:rsidRPr="00917F98">
        <w:rPr>
          <w:i/>
          <w:spacing w:val="-1"/>
        </w:rPr>
        <w:t>лиц),</w:t>
      </w:r>
      <w:r w:rsidRPr="00917F98">
        <w:rPr>
          <w:i/>
          <w:spacing w:val="18"/>
        </w:rPr>
        <w:t xml:space="preserve"> </w:t>
      </w:r>
      <w:r w:rsidRPr="00917F98">
        <w:rPr>
          <w:i/>
        </w:rPr>
        <w:t>Ф.И.О.</w:t>
      </w:r>
      <w:r w:rsidRPr="00917F98">
        <w:rPr>
          <w:i/>
          <w:spacing w:val="21"/>
        </w:rPr>
        <w:t xml:space="preserve"> </w:t>
      </w:r>
      <w:r w:rsidRPr="00917F98">
        <w:rPr>
          <w:i/>
          <w:spacing w:val="-1"/>
        </w:rPr>
        <w:t>(для</w:t>
      </w:r>
      <w:r w:rsidRPr="00917F98">
        <w:rPr>
          <w:i/>
          <w:spacing w:val="17"/>
        </w:rPr>
        <w:t xml:space="preserve"> </w:t>
      </w:r>
      <w:r w:rsidRPr="00917F98">
        <w:rPr>
          <w:i/>
        </w:rPr>
        <w:t>физических</w:t>
      </w:r>
      <w:r w:rsidRPr="00917F98">
        <w:rPr>
          <w:i/>
          <w:spacing w:val="18"/>
        </w:rPr>
        <w:t xml:space="preserve"> </w:t>
      </w:r>
      <w:r w:rsidRPr="00917F98">
        <w:rPr>
          <w:i/>
        </w:rPr>
        <w:t>лиц</w:t>
      </w:r>
      <w:r w:rsidRPr="00917F98">
        <w:rPr>
          <w:i/>
          <w:spacing w:val="18"/>
        </w:rPr>
        <w:t xml:space="preserve"> </w:t>
      </w:r>
      <w:r w:rsidRPr="00917F98">
        <w:rPr>
          <w:i/>
        </w:rPr>
        <w:t>и</w:t>
      </w:r>
      <w:r w:rsidRPr="00917F98">
        <w:rPr>
          <w:i/>
          <w:spacing w:val="22"/>
        </w:rPr>
        <w:t xml:space="preserve"> </w:t>
      </w:r>
      <w:r w:rsidRPr="00917F98">
        <w:rPr>
          <w:i/>
          <w:spacing w:val="-1"/>
        </w:rPr>
        <w:t>индивидуальных предпринимателей)</w:t>
      </w:r>
    </w:p>
    <w:p w14:paraId="620DCEF8" w14:textId="77777777" w:rsidR="00403711" w:rsidRPr="00917F98" w:rsidRDefault="00403711" w:rsidP="00403711">
      <w:pPr>
        <w:spacing w:before="2"/>
        <w:rPr>
          <w:i/>
          <w:sz w:val="23"/>
          <w:szCs w:val="23"/>
        </w:rPr>
      </w:pPr>
    </w:p>
    <w:p w14:paraId="46C9E09A" w14:textId="77777777" w:rsidR="00403711" w:rsidRPr="00917F98" w:rsidRDefault="00403711" w:rsidP="00403711">
      <w:pPr>
        <w:spacing w:line="20" w:lineRule="atLeast"/>
        <w:ind w:left="5061"/>
        <w:rPr>
          <w:sz w:val="2"/>
          <w:szCs w:val="2"/>
        </w:rPr>
      </w:pPr>
      <w:r w:rsidRPr="00917F98">
        <w:rPr>
          <w:noProof/>
          <w:sz w:val="2"/>
          <w:szCs w:val="2"/>
        </w:rPr>
        <mc:AlternateContent>
          <mc:Choice Requires="wpg">
            <w:drawing>
              <wp:inline distT="0" distB="0" distL="0" distR="0" wp14:anchorId="59ED822D" wp14:editId="07A7D137">
                <wp:extent cx="2673350" cy="6350"/>
                <wp:effectExtent l="10160" t="5715" r="2540" b="6985"/>
                <wp:docPr id="487" name="Группа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6350"/>
                          <a:chOff x="0" y="0"/>
                          <a:chExt cx="4210" cy="10"/>
                        </a:xfrm>
                      </wpg:grpSpPr>
                      <wpg:grpSp>
                        <wpg:cNvPr id="488" name="Group 137"/>
                        <wpg:cNvGrpSpPr>
                          <a:grpSpLocks/>
                        </wpg:cNvGrpSpPr>
                        <wpg:grpSpPr bwMode="auto">
                          <a:xfrm>
                            <a:off x="5" y="5"/>
                            <a:ext cx="4200" cy="2"/>
                            <a:chOff x="5" y="5"/>
                            <a:chExt cx="4200" cy="2"/>
                          </a:xfrm>
                        </wpg:grpSpPr>
                        <wps:wsp>
                          <wps:cNvPr id="489" name="Freeform 138"/>
                          <wps:cNvSpPr>
                            <a:spLocks/>
                          </wps:cNvSpPr>
                          <wps:spPr bwMode="auto">
                            <a:xfrm>
                              <a:off x="5" y="5"/>
                              <a:ext cx="4200" cy="2"/>
                            </a:xfrm>
                            <a:custGeom>
                              <a:avLst/>
                              <a:gdLst>
                                <a:gd name="T0" fmla="+- 0 5 5"/>
                                <a:gd name="T1" fmla="*/ T0 w 4200"/>
                                <a:gd name="T2" fmla="+- 0 4205 5"/>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BAD4D4" id="Группа 487" o:spid="_x0000_s1026" style="width:210.5pt;height:.5pt;mso-position-horizontal-relative:char;mso-position-vertical-relative:line" coordsize="4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">
                <v:group id="Group 137" o:spid="_x0000_s1027" style="position:absolute;left:5;top:5;width:4200;height:2" coordorigin="5,5" coordsize="4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138" o:spid="_x0000_s1028" style="position:absolute;left:5;top:5;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i4sUA&#10;AADcAAAADwAAAGRycy9kb3ducmV2LnhtbESPQWvCQBSE74L/YXlCL6VutGI1ukppaRE8GUPt8ZF9&#10;ZoPZtyG7Nem/7woFj8PMfMOst72txZVaXzlWMBknIIgLpysuFeTHj6cFCB+QNdaOScEvedhuhoM1&#10;ptp1fKBrFkoRIexTVGBCaFIpfWHIoh+7hjh6Z9daDFG2pdQtdhFuazlNkrm0WHFcMNjQm6Hikv1Y&#10;Bd3z6ev0/RIkzt7to9kvp3nOn0o9jPrXFYhAfbiH/9s7rWC2WML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OLixQAAANwAAAAPAAAAAAAAAAAAAAAAAJgCAABkcnMv&#10;ZG93bnJldi54bWxQSwUGAAAAAAQABAD1AAAAigMAAAAA&#10;" path="m,l4200,e" filled="f" strokeweight=".48pt">
                    <v:path arrowok="t" o:connecttype="custom" o:connectlocs="0,0;4200,0" o:connectangles="0,0"/>
                  </v:shape>
                </v:group>
                <w10:anchorlock/>
              </v:group>
            </w:pict>
          </mc:Fallback>
        </mc:AlternateContent>
      </w:r>
    </w:p>
    <w:p w14:paraId="49BA4BFC" w14:textId="77777777" w:rsidR="00403711" w:rsidRPr="00917F98" w:rsidRDefault="00403711" w:rsidP="00403711">
      <w:pPr>
        <w:spacing w:before="6"/>
        <w:rPr>
          <w:i/>
          <w:sz w:val="21"/>
          <w:szCs w:val="21"/>
        </w:rPr>
      </w:pPr>
    </w:p>
    <w:p w14:paraId="0B01ECCC" w14:textId="77777777" w:rsidR="00403711" w:rsidRPr="00917F98" w:rsidRDefault="00403711" w:rsidP="00403711">
      <w:pPr>
        <w:spacing w:line="20" w:lineRule="atLeast"/>
        <w:ind w:left="5061"/>
        <w:rPr>
          <w:sz w:val="2"/>
          <w:szCs w:val="2"/>
        </w:rPr>
      </w:pPr>
      <w:r w:rsidRPr="00917F98">
        <w:rPr>
          <w:noProof/>
          <w:sz w:val="2"/>
          <w:szCs w:val="2"/>
        </w:rPr>
        <mc:AlternateContent>
          <mc:Choice Requires="wpg">
            <w:drawing>
              <wp:inline distT="0" distB="0" distL="0" distR="0" wp14:anchorId="4C11EECA" wp14:editId="6702A3FB">
                <wp:extent cx="920750" cy="6350"/>
                <wp:effectExtent l="10160" t="10795" r="2540" b="1905"/>
                <wp:docPr id="490" name="Группа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6350"/>
                          <a:chOff x="0" y="0"/>
                          <a:chExt cx="1450" cy="10"/>
                        </a:xfrm>
                      </wpg:grpSpPr>
                      <wpg:grpSp>
                        <wpg:cNvPr id="491" name="Group 134"/>
                        <wpg:cNvGrpSpPr>
                          <a:grpSpLocks/>
                        </wpg:cNvGrpSpPr>
                        <wpg:grpSpPr bwMode="auto">
                          <a:xfrm>
                            <a:off x="5" y="5"/>
                            <a:ext cx="1440" cy="2"/>
                            <a:chOff x="5" y="5"/>
                            <a:chExt cx="1440" cy="2"/>
                          </a:xfrm>
                        </wpg:grpSpPr>
                        <wps:wsp>
                          <wps:cNvPr id="492" name="Freeform 135"/>
                          <wps:cNvSpPr>
                            <a:spLocks/>
                          </wps:cNvSpPr>
                          <wps:spPr bwMode="auto">
                            <a:xfrm>
                              <a:off x="5" y="5"/>
                              <a:ext cx="1440" cy="2"/>
                            </a:xfrm>
                            <a:custGeom>
                              <a:avLst/>
                              <a:gdLst>
                                <a:gd name="T0" fmla="+- 0 5 5"/>
                                <a:gd name="T1" fmla="*/ T0 w 1440"/>
                                <a:gd name="T2" fmla="+- 0 1445 5"/>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B7E56A" id="Группа 490" o:spid="_x0000_s1026" style="width:72.5pt;height:.5pt;mso-position-horizontal-relative:char;mso-position-vertical-relative:line" coordsize="1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">
                <v:group id="Group 134" o:spid="_x0000_s1027" style="position:absolute;left:5;top:5;width:1440;height:2" coordorigin="5,5"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135" o:spid="_x0000_s1028" style="position:absolute;left:5;top:5;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ZssEA&#10;AADcAAAADwAAAGRycy9kb3ducmV2LnhtbESPQYvCMBSE7wv+h/AEb2tqkUWrUUQQdsGD2uL50Tzb&#10;YvNSmmjbf2+EBY/DzHzDrLe9qcWTWldZVjCbRiCIc6srLhRk6eF7AcJ5ZI21ZVIwkIPtZvS1xkTb&#10;js/0vPhCBAi7BBWU3jeJlC4vyaCb2oY4eDfbGvRBtoXULXYBbmoZR9GPNFhxWCixoX1J+f3yMIHy&#10;SAcvF6e/FG13lPE16wfKlJqM+90KhKfef8L/7V+tYL6M4X0mHAG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8mbLBAAAA3AAAAA8AAAAAAAAAAAAAAAAAmAIAAGRycy9kb3du&#10;cmV2LnhtbFBLBQYAAAAABAAEAPUAAACGAwAAAAA=&#10;" path="m,l1440,e" filled="f" strokeweight=".48pt">
                    <v:path arrowok="t" o:connecttype="custom" o:connectlocs="0,0;1440,0" o:connectangles="0,0"/>
                  </v:shape>
                </v:group>
                <w10:anchorlock/>
              </v:group>
            </w:pict>
          </mc:Fallback>
        </mc:AlternateContent>
      </w:r>
    </w:p>
    <w:p w14:paraId="63E61750" w14:textId="77777777" w:rsidR="00403711" w:rsidRPr="00917F98" w:rsidRDefault="00403711" w:rsidP="00403711">
      <w:pPr>
        <w:spacing w:line="257" w:lineRule="exact"/>
        <w:ind w:left="5066"/>
        <w:jc w:val="both"/>
      </w:pPr>
      <w:r w:rsidRPr="00917F98">
        <w:rPr>
          <w:i/>
          <w:spacing w:val="-1"/>
        </w:rPr>
        <w:t>(указать</w:t>
      </w:r>
      <w:r w:rsidRPr="00917F98">
        <w:rPr>
          <w:i/>
        </w:rPr>
        <w:t xml:space="preserve">    </w:t>
      </w:r>
      <w:r w:rsidRPr="00917F98">
        <w:rPr>
          <w:i/>
          <w:spacing w:val="58"/>
        </w:rPr>
        <w:t xml:space="preserve"> </w:t>
      </w:r>
      <w:proofErr w:type="gramStart"/>
      <w:r w:rsidRPr="00917F98">
        <w:rPr>
          <w:i/>
          <w:spacing w:val="-1"/>
        </w:rPr>
        <w:t>адрес,</w:t>
      </w:r>
      <w:r w:rsidRPr="00917F98">
        <w:rPr>
          <w:i/>
        </w:rPr>
        <w:t xml:space="preserve">   </w:t>
      </w:r>
      <w:proofErr w:type="gramEnd"/>
      <w:r w:rsidRPr="00917F98">
        <w:rPr>
          <w:i/>
        </w:rPr>
        <w:t xml:space="preserve"> </w:t>
      </w:r>
      <w:r w:rsidRPr="00917F98">
        <w:rPr>
          <w:i/>
          <w:spacing w:val="57"/>
        </w:rPr>
        <w:t xml:space="preserve"> </w:t>
      </w:r>
      <w:r w:rsidRPr="00917F98">
        <w:rPr>
          <w:i/>
          <w:spacing w:val="-1"/>
        </w:rPr>
        <w:t>телефон</w:t>
      </w:r>
      <w:r w:rsidRPr="00917F98">
        <w:rPr>
          <w:i/>
        </w:rPr>
        <w:t xml:space="preserve">    </w:t>
      </w:r>
      <w:r w:rsidRPr="00917F98">
        <w:rPr>
          <w:i/>
          <w:spacing w:val="58"/>
        </w:rPr>
        <w:t xml:space="preserve"> </w:t>
      </w:r>
      <w:r w:rsidRPr="00917F98">
        <w:rPr>
          <w:i/>
          <w:spacing w:val="-1"/>
        </w:rPr>
        <w:t>(факс),</w:t>
      </w:r>
    </w:p>
    <w:p w14:paraId="0D1943AA" w14:textId="77777777" w:rsidR="00403711" w:rsidRPr="00917F98" w:rsidRDefault="00403711" w:rsidP="00403711">
      <w:pPr>
        <w:tabs>
          <w:tab w:val="left" w:pos="7813"/>
        </w:tabs>
        <w:ind w:left="5066" w:right="207"/>
        <w:jc w:val="both"/>
      </w:pPr>
      <w:r w:rsidRPr="00917F98">
        <w:rPr>
          <w:i/>
        </w:rPr>
        <w:t>электронная почта</w:t>
      </w:r>
      <w:r w:rsidRPr="00917F98">
        <w:rPr>
          <w:i/>
          <w:spacing w:val="1"/>
        </w:rPr>
        <w:t xml:space="preserve"> </w:t>
      </w:r>
      <w:r w:rsidRPr="00917F98">
        <w:rPr>
          <w:i/>
        </w:rPr>
        <w:t>и</w:t>
      </w:r>
      <w:r w:rsidRPr="00917F98">
        <w:rPr>
          <w:i/>
          <w:spacing w:val="2"/>
        </w:rPr>
        <w:t xml:space="preserve"> </w:t>
      </w:r>
      <w:r w:rsidRPr="00917F98">
        <w:rPr>
          <w:i/>
        </w:rPr>
        <w:t>иные</w:t>
      </w:r>
      <w:r w:rsidRPr="00917F98">
        <w:rPr>
          <w:i/>
          <w:spacing w:val="1"/>
        </w:rPr>
        <w:t xml:space="preserve"> </w:t>
      </w:r>
      <w:r w:rsidRPr="00917F98">
        <w:rPr>
          <w:i/>
          <w:spacing w:val="-1"/>
        </w:rPr>
        <w:t>реквизиты,</w:t>
      </w:r>
      <w:r w:rsidRPr="00917F98">
        <w:rPr>
          <w:i/>
          <w:spacing w:val="28"/>
        </w:rPr>
        <w:t xml:space="preserve"> </w:t>
      </w:r>
      <w:r w:rsidRPr="00917F98">
        <w:rPr>
          <w:i/>
          <w:spacing w:val="-1"/>
        </w:rPr>
        <w:t>позволяющие</w:t>
      </w:r>
      <w:r w:rsidRPr="00917F98">
        <w:rPr>
          <w:i/>
          <w:spacing w:val="-1"/>
        </w:rPr>
        <w:tab/>
        <w:t>осуществлять</w:t>
      </w:r>
      <w:r w:rsidRPr="00917F98">
        <w:rPr>
          <w:i/>
          <w:spacing w:val="29"/>
        </w:rPr>
        <w:t xml:space="preserve"> </w:t>
      </w:r>
      <w:r w:rsidRPr="00917F98">
        <w:rPr>
          <w:i/>
          <w:spacing w:val="-1"/>
        </w:rPr>
        <w:t xml:space="preserve">взаимодействие </w:t>
      </w:r>
      <w:r w:rsidRPr="00917F98">
        <w:rPr>
          <w:i/>
        </w:rPr>
        <w:t>с</w:t>
      </w:r>
      <w:r w:rsidRPr="00917F98">
        <w:rPr>
          <w:i/>
          <w:spacing w:val="-1"/>
        </w:rPr>
        <w:t xml:space="preserve"> ходатайствующим)</w:t>
      </w:r>
    </w:p>
    <w:p w14:paraId="1D457DF1" w14:textId="77777777" w:rsidR="00403711" w:rsidRPr="00917F98" w:rsidRDefault="00403711" w:rsidP="00403711">
      <w:pPr>
        <w:spacing w:before="5"/>
        <w:rPr>
          <w:i/>
        </w:rPr>
      </w:pPr>
    </w:p>
    <w:p w14:paraId="0DFD4E56" w14:textId="77777777" w:rsidR="00403711" w:rsidRPr="00917F98" w:rsidRDefault="00403711" w:rsidP="00403711">
      <w:pPr>
        <w:keepNext/>
        <w:keepLines/>
        <w:spacing w:before="40"/>
        <w:ind w:left="2222" w:right="2326"/>
        <w:jc w:val="center"/>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ХОДАТАЙСТВО</w:t>
      </w:r>
    </w:p>
    <w:p w14:paraId="49B2ED2B" w14:textId="77777777" w:rsidR="00403711" w:rsidRPr="00917F98" w:rsidRDefault="00403711" w:rsidP="00403711">
      <w:pPr>
        <w:ind w:left="2222" w:right="2332"/>
        <w:jc w:val="center"/>
      </w:pPr>
      <w:r w:rsidRPr="00917F98">
        <w:rPr>
          <w:b/>
        </w:rPr>
        <w:t xml:space="preserve">об </w:t>
      </w:r>
      <w:r w:rsidRPr="00917F98">
        <w:rPr>
          <w:b/>
          <w:spacing w:val="-1"/>
        </w:rPr>
        <w:t>отнесении</w:t>
      </w:r>
      <w:r w:rsidRPr="00917F98">
        <w:rPr>
          <w:b/>
        </w:rPr>
        <w:t xml:space="preserve"> </w:t>
      </w:r>
      <w:r w:rsidRPr="00917F98">
        <w:rPr>
          <w:b/>
          <w:spacing w:val="-1"/>
        </w:rPr>
        <w:t>земель</w:t>
      </w:r>
      <w:r w:rsidRPr="00917F98">
        <w:rPr>
          <w:b/>
        </w:rPr>
        <w:t xml:space="preserve"> </w:t>
      </w:r>
      <w:r w:rsidRPr="00917F98">
        <w:rPr>
          <w:b/>
          <w:spacing w:val="-1"/>
        </w:rPr>
        <w:t>или</w:t>
      </w:r>
      <w:r w:rsidRPr="00917F98">
        <w:rPr>
          <w:b/>
        </w:rPr>
        <w:t xml:space="preserve"> </w:t>
      </w:r>
      <w:r w:rsidRPr="00917F98">
        <w:rPr>
          <w:b/>
          <w:spacing w:val="-1"/>
        </w:rPr>
        <w:t>земельных</w:t>
      </w:r>
      <w:r w:rsidRPr="00917F98">
        <w:rPr>
          <w:b/>
        </w:rPr>
        <w:t xml:space="preserve"> </w:t>
      </w:r>
      <w:r w:rsidRPr="00917F98">
        <w:rPr>
          <w:b/>
          <w:spacing w:val="-1"/>
        </w:rPr>
        <w:t>участков</w:t>
      </w:r>
    </w:p>
    <w:p w14:paraId="70415FBD" w14:textId="77777777" w:rsidR="00403711" w:rsidRPr="00917F98" w:rsidRDefault="00403711" w:rsidP="00403711">
      <w:pPr>
        <w:ind w:right="108"/>
        <w:jc w:val="center"/>
      </w:pPr>
      <w:r w:rsidRPr="00917F98">
        <w:rPr>
          <w:b/>
        </w:rPr>
        <w:t xml:space="preserve">в </w:t>
      </w:r>
      <w:r w:rsidRPr="00917F98">
        <w:rPr>
          <w:b/>
          <w:spacing w:val="-1"/>
        </w:rPr>
        <w:t xml:space="preserve">составе </w:t>
      </w:r>
      <w:r w:rsidRPr="00917F98">
        <w:rPr>
          <w:b/>
        </w:rPr>
        <w:t xml:space="preserve">таких </w:t>
      </w:r>
      <w:r w:rsidRPr="00917F98">
        <w:rPr>
          <w:b/>
          <w:spacing w:val="-1"/>
        </w:rPr>
        <w:t>земель</w:t>
      </w:r>
      <w:r w:rsidRPr="00917F98">
        <w:rPr>
          <w:b/>
        </w:rPr>
        <w:t xml:space="preserve"> к</w:t>
      </w:r>
      <w:r w:rsidRPr="00917F98">
        <w:rPr>
          <w:b/>
          <w:spacing w:val="2"/>
        </w:rPr>
        <w:t xml:space="preserve"> </w:t>
      </w:r>
      <w:r w:rsidRPr="00917F98">
        <w:rPr>
          <w:b/>
          <w:spacing w:val="-1"/>
        </w:rPr>
        <w:t>определенной</w:t>
      </w:r>
      <w:r w:rsidRPr="00917F98">
        <w:rPr>
          <w:b/>
        </w:rPr>
        <w:t xml:space="preserve"> </w:t>
      </w:r>
      <w:r w:rsidRPr="00917F98">
        <w:rPr>
          <w:b/>
          <w:spacing w:val="-1"/>
        </w:rPr>
        <w:t>категории</w:t>
      </w:r>
    </w:p>
    <w:p w14:paraId="1702BCB0" w14:textId="77777777" w:rsidR="00403711" w:rsidRPr="00917F98" w:rsidRDefault="00403711" w:rsidP="00403711">
      <w:pPr>
        <w:spacing w:before="4"/>
        <w:rPr>
          <w:b/>
          <w:bCs/>
          <w:sz w:val="23"/>
          <w:szCs w:val="23"/>
        </w:rPr>
      </w:pPr>
    </w:p>
    <w:p w14:paraId="5F0D7C7C" w14:textId="77777777" w:rsidR="00403711" w:rsidRPr="00917F98" w:rsidRDefault="00403711" w:rsidP="00403711">
      <w:pPr>
        <w:tabs>
          <w:tab w:val="left" w:pos="1786"/>
          <w:tab w:val="left" w:pos="2848"/>
          <w:tab w:val="left" w:pos="3764"/>
          <w:tab w:val="left" w:pos="5215"/>
          <w:tab w:val="left" w:pos="6407"/>
          <w:tab w:val="left" w:pos="8134"/>
        </w:tabs>
        <w:ind w:right="216" w:firstLine="707"/>
        <w:jc w:val="both"/>
      </w:pPr>
      <w:r w:rsidRPr="00917F98">
        <w:t>Прошу</w:t>
      </w:r>
      <w:r w:rsidRPr="00917F98">
        <w:tab/>
      </w:r>
      <w:r w:rsidRPr="00917F98">
        <w:rPr>
          <w:spacing w:val="-1"/>
        </w:rPr>
        <w:t>отнести</w:t>
      </w:r>
      <w:r w:rsidRPr="00917F98">
        <w:rPr>
          <w:spacing w:val="-1"/>
        </w:rPr>
        <w:tab/>
      </w:r>
      <w:r w:rsidRPr="00917F98">
        <w:rPr>
          <w:w w:val="95"/>
        </w:rPr>
        <w:t>землю</w:t>
      </w:r>
      <w:r w:rsidRPr="00917F98">
        <w:rPr>
          <w:w w:val="95"/>
        </w:rPr>
        <w:tab/>
      </w:r>
      <w:r w:rsidRPr="00917F98">
        <w:rPr>
          <w:spacing w:val="-1"/>
        </w:rPr>
        <w:t>(земельный</w:t>
      </w:r>
      <w:r w:rsidRPr="00917F98">
        <w:rPr>
          <w:spacing w:val="-1"/>
        </w:rPr>
        <w:tab/>
      </w:r>
      <w:r w:rsidRPr="00917F98">
        <w:rPr>
          <w:spacing w:val="-1"/>
          <w:w w:val="95"/>
        </w:rPr>
        <w:t>участок</w:t>
      </w:r>
      <w:proofErr w:type="gramStart"/>
      <w:r w:rsidRPr="00917F98">
        <w:rPr>
          <w:spacing w:val="-1"/>
          <w:w w:val="95"/>
        </w:rPr>
        <w:t>),</w:t>
      </w:r>
      <w:r w:rsidRPr="00917F98">
        <w:rPr>
          <w:spacing w:val="-1"/>
          <w:w w:val="95"/>
        </w:rPr>
        <w:tab/>
      </w:r>
      <w:proofErr w:type="gramEnd"/>
      <w:r w:rsidRPr="00917F98">
        <w:rPr>
          <w:spacing w:val="-1"/>
          <w:w w:val="95"/>
        </w:rPr>
        <w:t>имеющую(ий)</w:t>
      </w:r>
      <w:r w:rsidRPr="00917F98">
        <w:rPr>
          <w:spacing w:val="-1"/>
          <w:w w:val="95"/>
        </w:rPr>
        <w:tab/>
      </w:r>
      <w:r w:rsidRPr="00917F98">
        <w:rPr>
          <w:spacing w:val="-1"/>
        </w:rPr>
        <w:t>следующие</w:t>
      </w:r>
      <w:r w:rsidRPr="00917F98">
        <w:rPr>
          <w:spacing w:val="62"/>
        </w:rPr>
        <w:t xml:space="preserve"> </w:t>
      </w:r>
      <w:r w:rsidRPr="00917F98">
        <w:rPr>
          <w:spacing w:val="-1"/>
        </w:rPr>
        <w:t>характеристики:</w:t>
      </w:r>
    </w:p>
    <w:p w14:paraId="236D8501" w14:textId="77777777" w:rsidR="00403711" w:rsidRPr="00917F98" w:rsidRDefault="00403711" w:rsidP="00403711"/>
    <w:p w14:paraId="3B9436AE" w14:textId="77777777" w:rsidR="00403711" w:rsidRPr="00917F98" w:rsidRDefault="00403711" w:rsidP="00403711">
      <w:pPr>
        <w:tabs>
          <w:tab w:val="left" w:pos="4554"/>
          <w:tab w:val="left" w:pos="9188"/>
        </w:tabs>
        <w:ind w:right="207"/>
        <w:jc w:val="both"/>
        <w:rPr>
          <w:u w:val="single" w:color="000000"/>
        </w:rPr>
      </w:pPr>
      <w:proofErr w:type="gramStart"/>
      <w:r w:rsidRPr="00917F98">
        <w:rPr>
          <w:spacing w:val="-1"/>
        </w:rPr>
        <w:t>Адрес,</w:t>
      </w:r>
      <w:r w:rsidRPr="00917F98">
        <w:rPr>
          <w:spacing w:val="-1"/>
        </w:rPr>
        <w:tab/>
      </w:r>
      <w:proofErr w:type="gramEnd"/>
      <w:r w:rsidRPr="00917F98">
        <w:rPr>
          <w:spacing w:val="-1"/>
        </w:rPr>
        <w:t>границы</w:t>
      </w:r>
      <w:r w:rsidRPr="00917F98">
        <w:rPr>
          <w:spacing w:val="-1"/>
        </w:rPr>
        <w:tab/>
      </w:r>
      <w:r w:rsidRPr="00917F98">
        <w:t>и</w:t>
      </w:r>
      <w:r w:rsidRPr="00917F98">
        <w:rPr>
          <w:spacing w:val="29"/>
        </w:rPr>
        <w:t xml:space="preserve"> </w:t>
      </w:r>
      <w:r w:rsidRPr="00917F98">
        <w:rPr>
          <w:spacing w:val="-1"/>
        </w:rPr>
        <w:t>месторасположение</w:t>
      </w:r>
      <w:r w:rsidRPr="00917F98">
        <w:rPr>
          <w:u w:val="single" w:color="000000"/>
        </w:rPr>
        <w:t xml:space="preserve"> </w:t>
      </w:r>
    </w:p>
    <w:p w14:paraId="40027758" w14:textId="77777777" w:rsidR="00403711" w:rsidRPr="00917F98" w:rsidRDefault="00403711" w:rsidP="00403711">
      <w:pPr>
        <w:tabs>
          <w:tab w:val="left" w:pos="4554"/>
          <w:tab w:val="left" w:pos="9188"/>
        </w:tabs>
        <w:ind w:right="207"/>
        <w:jc w:val="both"/>
        <w:rPr>
          <w:u w:val="single" w:color="000000"/>
        </w:rPr>
      </w:pPr>
    </w:p>
    <w:p w14:paraId="39A94568" w14:textId="77777777" w:rsidR="00403711" w:rsidRPr="00917F98" w:rsidRDefault="00403711" w:rsidP="00403711">
      <w:pPr>
        <w:spacing w:before="4"/>
        <w:rPr>
          <w:sz w:val="6"/>
          <w:szCs w:val="6"/>
        </w:rPr>
      </w:pPr>
    </w:p>
    <w:p w14:paraId="2DD889D6" w14:textId="77777777" w:rsidR="00403711" w:rsidRPr="00917F98" w:rsidRDefault="00403711" w:rsidP="00403711">
      <w:pPr>
        <w:spacing w:line="20" w:lineRule="atLeast"/>
        <w:ind w:left="217"/>
        <w:rPr>
          <w:sz w:val="2"/>
          <w:szCs w:val="2"/>
        </w:rPr>
      </w:pPr>
      <w:r w:rsidRPr="00917F98">
        <w:rPr>
          <w:noProof/>
          <w:sz w:val="2"/>
          <w:szCs w:val="2"/>
        </w:rPr>
        <mc:AlternateContent>
          <mc:Choice Requires="wpg">
            <w:drawing>
              <wp:inline distT="0" distB="0" distL="0" distR="0" wp14:anchorId="6B59C3E6" wp14:editId="6DBD4816">
                <wp:extent cx="5798820" cy="6350"/>
                <wp:effectExtent l="10795" t="5080" r="10160" b="7620"/>
                <wp:docPr id="493" name="Группа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6350"/>
                          <a:chOff x="0" y="0"/>
                          <a:chExt cx="9132" cy="10"/>
                        </a:xfrm>
                      </wpg:grpSpPr>
                      <wpg:grpSp>
                        <wpg:cNvPr id="494" name="Group 131"/>
                        <wpg:cNvGrpSpPr>
                          <a:grpSpLocks/>
                        </wpg:cNvGrpSpPr>
                        <wpg:grpSpPr bwMode="auto">
                          <a:xfrm>
                            <a:off x="5" y="5"/>
                            <a:ext cx="9122" cy="2"/>
                            <a:chOff x="5" y="5"/>
                            <a:chExt cx="9122" cy="2"/>
                          </a:xfrm>
                        </wpg:grpSpPr>
                        <wps:wsp>
                          <wps:cNvPr id="495" name="Freeform 132"/>
                          <wps:cNvSpPr>
                            <a:spLocks/>
                          </wps:cNvSpPr>
                          <wps:spPr bwMode="auto">
                            <a:xfrm>
                              <a:off x="5" y="5"/>
                              <a:ext cx="9122" cy="2"/>
                            </a:xfrm>
                            <a:custGeom>
                              <a:avLst/>
                              <a:gdLst>
                                <a:gd name="T0" fmla="+- 0 5 5"/>
                                <a:gd name="T1" fmla="*/ T0 w 9122"/>
                                <a:gd name="T2" fmla="+- 0 9126 5"/>
                                <a:gd name="T3" fmla="*/ T2 w 9122"/>
                              </a:gdLst>
                              <a:ahLst/>
                              <a:cxnLst>
                                <a:cxn ang="0">
                                  <a:pos x="T1" y="0"/>
                                </a:cxn>
                                <a:cxn ang="0">
                                  <a:pos x="T3" y="0"/>
                                </a:cxn>
                              </a:cxnLst>
                              <a:rect l="0" t="0" r="r" b="b"/>
                              <a:pathLst>
                                <a:path w="9122">
                                  <a:moveTo>
                                    <a:pt x="0" y="0"/>
                                  </a:moveTo>
                                  <a:lnTo>
                                    <a:pt x="91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36DE37" id="Группа 493" o:spid="_x0000_s1026" style="width:456.6pt;height:.5pt;mso-position-horizontal-relative:char;mso-position-vertical-relative:line" coordsize="91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">
                <v:group id="Group 131" o:spid="_x0000_s1027" style="position:absolute;left:5;top:5;width:9122;height:2" coordorigin="5,5" coordsize="9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132" o:spid="_x0000_s1028" style="position:absolute;left:5;top:5;width:9122;height:2;visibility:visible;mso-wrap-style:square;v-text-anchor:top" coordsize="9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lycQA&#10;AADcAAAADwAAAGRycy9kb3ducmV2LnhtbESPS4vCQBCE7wv+h6GFva0Tn2h0FB8sqyfxgecm0ybB&#10;TE/MzMbsv3cWBI9FVX1FzRaNKURNlcstK+h2IhDEidU5pwrOp++vMQjnkTUWlknBHzlYzFsfM4y1&#10;ffCB6qNPRYCwi1FB5n0ZS+mSjAy6ji2Jg3e1lUEfZJVKXeEjwE0he1E0kgZzDgsZlrTOKLkdf42C&#10;023T7DfDQ7/e78yFBul9tf0ZKfXZbpZTEJ4a/w6/2lutYDAZwv+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1ZcnEAAAA3AAAAA8AAAAAAAAAAAAAAAAAmAIAAGRycy9k&#10;b3ducmV2LnhtbFBLBQYAAAAABAAEAPUAAACJAwAAAAA=&#10;" path="m,l9121,e" filled="f" strokeweight=".48pt">
                    <v:path arrowok="t" o:connecttype="custom" o:connectlocs="0,0;9121,0" o:connectangles="0,0"/>
                  </v:shape>
                </v:group>
                <w10:anchorlock/>
              </v:group>
            </w:pict>
          </mc:Fallback>
        </mc:AlternateContent>
      </w:r>
    </w:p>
    <w:p w14:paraId="672CB586" w14:textId="77777777" w:rsidR="00403711" w:rsidRPr="00917F98" w:rsidRDefault="00403711" w:rsidP="00403711">
      <w:pPr>
        <w:spacing w:before="6"/>
        <w:rPr>
          <w:sz w:val="21"/>
          <w:szCs w:val="21"/>
        </w:rPr>
      </w:pPr>
    </w:p>
    <w:p w14:paraId="393CCD44" w14:textId="77777777" w:rsidR="00403711" w:rsidRPr="00917F98" w:rsidRDefault="00403711" w:rsidP="00403711">
      <w:pPr>
        <w:spacing w:line="20" w:lineRule="atLeast"/>
        <w:ind w:left="217"/>
        <w:rPr>
          <w:sz w:val="2"/>
          <w:szCs w:val="2"/>
        </w:rPr>
      </w:pPr>
      <w:r w:rsidRPr="00917F98">
        <w:rPr>
          <w:noProof/>
          <w:sz w:val="2"/>
          <w:szCs w:val="2"/>
        </w:rPr>
        <mc:AlternateContent>
          <mc:Choice Requires="wpg">
            <w:drawing>
              <wp:inline distT="0" distB="0" distL="0" distR="0" wp14:anchorId="118365D0" wp14:editId="78E58CBD">
                <wp:extent cx="996950" cy="6350"/>
                <wp:effectExtent l="10795" t="9525" r="1905" b="3175"/>
                <wp:docPr id="496" name="Группа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6350"/>
                          <a:chOff x="0" y="0"/>
                          <a:chExt cx="1570" cy="10"/>
                        </a:xfrm>
                      </wpg:grpSpPr>
                      <wpg:grpSp>
                        <wpg:cNvPr id="497" name="Group 128"/>
                        <wpg:cNvGrpSpPr>
                          <a:grpSpLocks/>
                        </wpg:cNvGrpSpPr>
                        <wpg:grpSpPr bwMode="auto">
                          <a:xfrm>
                            <a:off x="5" y="5"/>
                            <a:ext cx="1560" cy="2"/>
                            <a:chOff x="5" y="5"/>
                            <a:chExt cx="1560" cy="2"/>
                          </a:xfrm>
                        </wpg:grpSpPr>
                        <wps:wsp>
                          <wps:cNvPr id="498" name="Freeform 129"/>
                          <wps:cNvSpPr>
                            <a:spLocks/>
                          </wps:cNvSpPr>
                          <wps:spPr bwMode="auto">
                            <a:xfrm>
                              <a:off x="5" y="5"/>
                              <a:ext cx="1560" cy="2"/>
                            </a:xfrm>
                            <a:custGeom>
                              <a:avLst/>
                              <a:gdLst>
                                <a:gd name="T0" fmla="+- 0 5 5"/>
                                <a:gd name="T1" fmla="*/ T0 w 1560"/>
                                <a:gd name="T2" fmla="+- 0 1565 5"/>
                                <a:gd name="T3" fmla="*/ T2 w 1560"/>
                              </a:gdLst>
                              <a:ahLst/>
                              <a:cxnLst>
                                <a:cxn ang="0">
                                  <a:pos x="T1" y="0"/>
                                </a:cxn>
                                <a:cxn ang="0">
                                  <a:pos x="T3" y="0"/>
                                </a:cxn>
                              </a:cxnLst>
                              <a:rect l="0" t="0" r="r" b="b"/>
                              <a:pathLst>
                                <a:path w="156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AD7401" id="Группа 496" o:spid="_x0000_s1026" style="width:78.5pt;height:.5pt;mso-position-horizontal-relative:char;mso-position-vertical-relative:line" coordsize="1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">
                <v:group id="Group 128" o:spid="_x0000_s1027" style="position:absolute;left:5;top:5;width:1560;height:2" coordorigin="5,5" coordsize="1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129" o:spid="_x0000_s1028" style="position:absolute;left:5;top:5;width:1560;height:2;visibility:visible;mso-wrap-style:square;v-text-anchor:top" coordsize="1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sjsAA&#10;AADcAAAADwAAAGRycy9kb3ducmV2LnhtbERP3WrCMBS+H/gO4QjeranDja4axRUG3oxh3QMcmtMf&#10;bE5qktX69uZC8PLj+9/sJtOLkZzvLCtYJikI4srqjhsFf6fv1wyED8gae8uk4EYedtvZywZzba98&#10;pLEMjYgh7HNU0IYw5FL6qiWDPrEDceRq6wyGCF0jtcNrDDe9fEvTD2mw49jQ4kBFS9W5/DcKisvw&#10;vkfiX3csu+ynOtT1V18rtZhP+zWIQFN4ih/ug1aw+oxr45l4BOT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ZsjsAAAADcAAAADwAAAAAAAAAAAAAAAACYAgAAZHJzL2Rvd25y&#10;ZXYueG1sUEsFBgAAAAAEAAQA9QAAAIUDAAAAAA==&#10;" path="m,l1560,e" filled="f" strokeweight=".48pt">
                    <v:path arrowok="t" o:connecttype="custom" o:connectlocs="0,0;1560,0" o:connectangles="0,0"/>
                  </v:shape>
                </v:group>
                <w10:anchorlock/>
              </v:group>
            </w:pict>
          </mc:Fallback>
        </mc:AlternateContent>
      </w:r>
    </w:p>
    <w:p w14:paraId="6C9B7FA5" w14:textId="77777777" w:rsidR="00403711" w:rsidRPr="00917F98" w:rsidRDefault="00403711" w:rsidP="00403711">
      <w:pPr>
        <w:spacing w:before="4"/>
        <w:rPr>
          <w:sz w:val="16"/>
          <w:szCs w:val="16"/>
        </w:rPr>
      </w:pPr>
    </w:p>
    <w:p w14:paraId="247CC3E5" w14:textId="77777777" w:rsidR="00403711" w:rsidRPr="00917F98" w:rsidRDefault="00403711" w:rsidP="00403711">
      <w:pPr>
        <w:spacing w:before="69"/>
        <w:ind w:left="222"/>
        <w:jc w:val="both"/>
      </w:pPr>
      <w:r w:rsidRPr="00917F98">
        <w:rPr>
          <w:spacing w:val="-1"/>
        </w:rPr>
        <w:t>площадь</w:t>
      </w:r>
    </w:p>
    <w:p w14:paraId="6173F1D8" w14:textId="77777777" w:rsidR="00403711" w:rsidRPr="00917F98" w:rsidRDefault="00403711" w:rsidP="00403711">
      <w:pPr>
        <w:spacing w:line="20" w:lineRule="atLeast"/>
        <w:ind w:left="1109"/>
        <w:rPr>
          <w:sz w:val="2"/>
          <w:szCs w:val="2"/>
        </w:rPr>
      </w:pPr>
      <w:r w:rsidRPr="00917F98">
        <w:rPr>
          <w:noProof/>
          <w:sz w:val="2"/>
          <w:szCs w:val="2"/>
        </w:rPr>
        <mc:AlternateContent>
          <mc:Choice Requires="wpg">
            <w:drawing>
              <wp:inline distT="0" distB="0" distL="0" distR="0" wp14:anchorId="195526FF" wp14:editId="72C5D3AF">
                <wp:extent cx="5262880" cy="6350"/>
                <wp:effectExtent l="5715" t="5080" r="8255" b="7620"/>
                <wp:docPr id="499" name="Группа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880" cy="6350"/>
                          <a:chOff x="0" y="0"/>
                          <a:chExt cx="8288" cy="10"/>
                        </a:xfrm>
                      </wpg:grpSpPr>
                      <wpg:grpSp>
                        <wpg:cNvPr id="500" name="Group 125"/>
                        <wpg:cNvGrpSpPr>
                          <a:grpSpLocks/>
                        </wpg:cNvGrpSpPr>
                        <wpg:grpSpPr bwMode="auto">
                          <a:xfrm>
                            <a:off x="5" y="5"/>
                            <a:ext cx="8278" cy="2"/>
                            <a:chOff x="5" y="5"/>
                            <a:chExt cx="8278" cy="2"/>
                          </a:xfrm>
                        </wpg:grpSpPr>
                        <wps:wsp>
                          <wps:cNvPr id="501" name="Freeform 126"/>
                          <wps:cNvSpPr>
                            <a:spLocks/>
                          </wps:cNvSpPr>
                          <wps:spPr bwMode="auto">
                            <a:xfrm>
                              <a:off x="5" y="5"/>
                              <a:ext cx="8278" cy="2"/>
                            </a:xfrm>
                            <a:custGeom>
                              <a:avLst/>
                              <a:gdLst>
                                <a:gd name="T0" fmla="+- 0 5 5"/>
                                <a:gd name="T1" fmla="*/ T0 w 8278"/>
                                <a:gd name="T2" fmla="+- 0 8282 5"/>
                                <a:gd name="T3" fmla="*/ T2 w 8278"/>
                              </a:gdLst>
                              <a:ahLst/>
                              <a:cxnLst>
                                <a:cxn ang="0">
                                  <a:pos x="T1" y="0"/>
                                </a:cxn>
                                <a:cxn ang="0">
                                  <a:pos x="T3" y="0"/>
                                </a:cxn>
                              </a:cxnLst>
                              <a:rect l="0" t="0" r="r" b="b"/>
                              <a:pathLst>
                                <a:path w="8278">
                                  <a:moveTo>
                                    <a:pt x="0" y="0"/>
                                  </a:moveTo>
                                  <a:lnTo>
                                    <a:pt x="82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6F929B" id="Группа 499" o:spid="_x0000_s1026" style="width:414.4pt;height:.5pt;mso-position-horizontal-relative:char;mso-position-vertical-relative:line" coordsize="8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">
                <v:group id="Group 125" o:spid="_x0000_s1027" style="position:absolute;left:5;top:5;width:8278;height:2" coordorigin="5,5" coordsize="8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126" o:spid="_x0000_s1028" style="position:absolute;left:5;top:5;width:8278;height:2;visibility:visible;mso-wrap-style:square;v-text-anchor:top" coordsize="8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ZcYA&#10;AADcAAAADwAAAGRycy9kb3ducmV2LnhtbESPT2sCMRTE7wW/Q3iCF9GsQktZzYpYClUotOrF23Pz&#10;9g9uXpZNGnf76ZtCocdhZn7DrDe9aUSgztWWFSzmCQji3OqaSwXn0+vsGYTzyBoby6RgIAebbPSw&#10;xlTbO39SOPpSRAi7FBVU3replC6vyKCb25Y4eoXtDPoou1LqDu8Rbhq5TJInabDmuFBhS7uK8tvx&#10;yyiY9lPzvf8IfBiCfx/kJVwvL4VSk3G/XYHw1Pv/8F/7TSt4TBb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T/ZcYAAADcAAAADwAAAAAAAAAAAAAAAACYAgAAZHJz&#10;L2Rvd25yZXYueG1sUEsFBgAAAAAEAAQA9QAAAIsDAAAAAA==&#10;" path="m,l8277,e" filled="f" strokeweight=".48pt">
                    <v:path arrowok="t" o:connecttype="custom" o:connectlocs="0,0;8277,0" o:connectangles="0,0"/>
                  </v:shape>
                </v:group>
                <w10:anchorlock/>
              </v:group>
            </w:pict>
          </mc:Fallback>
        </mc:AlternateContent>
      </w:r>
    </w:p>
    <w:p w14:paraId="3811DA83" w14:textId="77777777" w:rsidR="00403711" w:rsidRPr="00917F98" w:rsidRDefault="00403711" w:rsidP="00403711">
      <w:pPr>
        <w:spacing w:before="6"/>
        <w:rPr>
          <w:sz w:val="21"/>
          <w:szCs w:val="21"/>
        </w:rPr>
      </w:pPr>
    </w:p>
    <w:p w14:paraId="1FF8B4C6" w14:textId="77777777" w:rsidR="00403711" w:rsidRPr="00917F98" w:rsidRDefault="00403711" w:rsidP="00403711">
      <w:pPr>
        <w:spacing w:line="20" w:lineRule="atLeast"/>
        <w:ind w:left="217"/>
        <w:rPr>
          <w:sz w:val="2"/>
          <w:szCs w:val="2"/>
        </w:rPr>
      </w:pPr>
      <w:r w:rsidRPr="00917F98">
        <w:rPr>
          <w:noProof/>
          <w:sz w:val="2"/>
          <w:szCs w:val="2"/>
        </w:rPr>
        <mc:AlternateContent>
          <mc:Choice Requires="wpg">
            <w:drawing>
              <wp:inline distT="0" distB="0" distL="0" distR="0" wp14:anchorId="2A56D29E" wp14:editId="5FDABC8E">
                <wp:extent cx="920750" cy="6350"/>
                <wp:effectExtent l="10795" t="10160" r="1905" b="2540"/>
                <wp:docPr id="502" name="Группа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6350"/>
                          <a:chOff x="0" y="0"/>
                          <a:chExt cx="1450" cy="10"/>
                        </a:xfrm>
                      </wpg:grpSpPr>
                      <wpg:grpSp>
                        <wpg:cNvPr id="503" name="Group 122"/>
                        <wpg:cNvGrpSpPr>
                          <a:grpSpLocks/>
                        </wpg:cNvGrpSpPr>
                        <wpg:grpSpPr bwMode="auto">
                          <a:xfrm>
                            <a:off x="5" y="5"/>
                            <a:ext cx="1440" cy="2"/>
                            <a:chOff x="5" y="5"/>
                            <a:chExt cx="1440" cy="2"/>
                          </a:xfrm>
                        </wpg:grpSpPr>
                        <wps:wsp>
                          <wps:cNvPr id="504" name="Freeform 123"/>
                          <wps:cNvSpPr>
                            <a:spLocks/>
                          </wps:cNvSpPr>
                          <wps:spPr bwMode="auto">
                            <a:xfrm>
                              <a:off x="5" y="5"/>
                              <a:ext cx="1440" cy="2"/>
                            </a:xfrm>
                            <a:custGeom>
                              <a:avLst/>
                              <a:gdLst>
                                <a:gd name="T0" fmla="+- 0 5 5"/>
                                <a:gd name="T1" fmla="*/ T0 w 1440"/>
                                <a:gd name="T2" fmla="+- 0 1445 5"/>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1DA0DD" id="Группа 502" o:spid="_x0000_s1026" style="width:72.5pt;height:.5pt;mso-position-horizontal-relative:char;mso-position-vertical-relative:line" coordsize="1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">
                <v:group id="Group 122" o:spid="_x0000_s1027" style="position:absolute;left:5;top:5;width:1440;height:2" coordorigin="5,5"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123" o:spid="_x0000_s1028" style="position:absolute;left:5;top:5;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R8IA&#10;AADcAAAADwAAAGRycy9kb3ducmV2LnhtbESPQYvCMBSE74L/ITzBm6YWd5GusSyCoOBh1xbPj+Zt&#10;W7Z5KU207b83guBxmJlvmG06mEbcqXO1ZQWrZQSCuLC65lJBnh0WGxDOI2tsLJOCkRyku+lki4m2&#10;Pf/S/eJLESDsElRQed8mUrqiIoNuaVvi4P3ZzqAPsiul7rAPcNPIOIo+pcGaw0KFLe0rKv4vNxMo&#10;t2z0cvNzytD2Zxlf82GkXKn5bPj+AuFp8O/wq33UCj6iNTzPh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j5HwgAAANwAAAAPAAAAAAAAAAAAAAAAAJgCAABkcnMvZG93&#10;bnJldi54bWxQSwUGAAAAAAQABAD1AAAAhwMAAAAA&#10;" path="m,l1440,e" filled="f" strokeweight=".48pt">
                    <v:path arrowok="t" o:connecttype="custom" o:connectlocs="0,0;1440,0" o:connectangles="0,0"/>
                  </v:shape>
                </v:group>
                <w10:anchorlock/>
              </v:group>
            </w:pict>
          </mc:Fallback>
        </mc:AlternateContent>
      </w:r>
    </w:p>
    <w:p w14:paraId="233BD9F6" w14:textId="77777777" w:rsidR="00403711" w:rsidRPr="00917F98" w:rsidRDefault="00403711" w:rsidP="00403711">
      <w:pPr>
        <w:spacing w:line="257" w:lineRule="exact"/>
        <w:ind w:left="222"/>
      </w:pPr>
      <w:r w:rsidRPr="00917F98">
        <w:rPr>
          <w:i/>
          <w:spacing w:val="-1"/>
        </w:rPr>
        <w:t>(указывается</w:t>
      </w:r>
      <w:r w:rsidRPr="00917F98">
        <w:rPr>
          <w:i/>
          <w:spacing w:val="-2"/>
        </w:rPr>
        <w:t xml:space="preserve"> </w:t>
      </w:r>
      <w:r w:rsidRPr="00917F98">
        <w:rPr>
          <w:i/>
        </w:rPr>
        <w:t>только для</w:t>
      </w:r>
      <w:r w:rsidRPr="00917F98">
        <w:rPr>
          <w:i/>
          <w:spacing w:val="-2"/>
        </w:rPr>
        <w:t xml:space="preserve"> </w:t>
      </w:r>
      <w:r w:rsidRPr="00917F98">
        <w:rPr>
          <w:i/>
        </w:rPr>
        <w:t>земельных</w:t>
      </w:r>
      <w:r w:rsidRPr="00917F98">
        <w:rPr>
          <w:i/>
          <w:spacing w:val="-1"/>
        </w:rPr>
        <w:t xml:space="preserve"> участков)</w:t>
      </w:r>
    </w:p>
    <w:p w14:paraId="4A257787" w14:textId="77777777" w:rsidR="00403711" w:rsidRPr="00917F98" w:rsidRDefault="00403711" w:rsidP="00403711">
      <w:pPr>
        <w:tabs>
          <w:tab w:val="left" w:pos="8809"/>
        </w:tabs>
        <w:ind w:left="222"/>
        <w:jc w:val="both"/>
      </w:pPr>
      <w:r w:rsidRPr="00917F98">
        <w:rPr>
          <w:spacing w:val="-1"/>
        </w:rPr>
        <w:t>кадастровый</w:t>
      </w:r>
      <w:r w:rsidRPr="00917F98">
        <w:rPr>
          <w:spacing w:val="-1"/>
        </w:rPr>
        <w:tab/>
        <w:t>номер</w:t>
      </w:r>
    </w:p>
    <w:p w14:paraId="1A67429F" w14:textId="77777777" w:rsidR="00403711" w:rsidRPr="00917F98" w:rsidRDefault="00403711" w:rsidP="00403711">
      <w:pPr>
        <w:spacing w:before="2"/>
        <w:rPr>
          <w:sz w:val="23"/>
          <w:szCs w:val="23"/>
        </w:rPr>
      </w:pPr>
    </w:p>
    <w:p w14:paraId="067399AB" w14:textId="77777777" w:rsidR="00403711" w:rsidRPr="00917F98" w:rsidRDefault="00403711" w:rsidP="00403711">
      <w:pPr>
        <w:spacing w:line="20" w:lineRule="atLeast"/>
        <w:ind w:left="217"/>
        <w:rPr>
          <w:sz w:val="2"/>
          <w:szCs w:val="2"/>
        </w:rPr>
      </w:pPr>
      <w:r w:rsidRPr="00917F98">
        <w:rPr>
          <w:noProof/>
          <w:sz w:val="2"/>
          <w:szCs w:val="2"/>
        </w:rPr>
        <mc:AlternateContent>
          <mc:Choice Requires="wpg">
            <w:drawing>
              <wp:inline distT="0" distB="0" distL="0" distR="0" wp14:anchorId="65808686" wp14:editId="0EB5B4F3">
                <wp:extent cx="5492750" cy="6350"/>
                <wp:effectExtent l="10795" t="3175" r="1905" b="9525"/>
                <wp:docPr id="505" name="Группа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506" name="Group 119"/>
                        <wpg:cNvGrpSpPr>
                          <a:grpSpLocks/>
                        </wpg:cNvGrpSpPr>
                        <wpg:grpSpPr bwMode="auto">
                          <a:xfrm>
                            <a:off x="5" y="5"/>
                            <a:ext cx="8640" cy="2"/>
                            <a:chOff x="5" y="5"/>
                            <a:chExt cx="8640" cy="2"/>
                          </a:xfrm>
                        </wpg:grpSpPr>
                        <wps:wsp>
                          <wps:cNvPr id="507" name="Freeform 120"/>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F08011" id="Группа 505" o:spid="_x0000_s1026" style="width:432.5pt;height:.5pt;mso-position-horizontal-relative:char;mso-position-vertical-relative:line" coordsize="8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">
                <v:group id="Group 119" o:spid="_x0000_s1027" style="position:absolute;left:5;top:5;width:8640;height:2" coordorigin="5,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120" o:spid="_x0000_s1028" style="position:absolute;left:5;top: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L5sYA&#10;AADcAAAADwAAAGRycy9kb3ducmV2LnhtbESPS2vDMBCE74X8B7GB3ho5LnWDEyWEQKCHFOo0EHJb&#10;rPWDWCtjqX78+6hQ6HGYnW92NrvRNKKnztWWFSwXEQji3OqaSwWX7+PLCoTzyBoby6RgIge77exp&#10;g6m2A2fUn30pAoRdigoq79tUSpdXZNAtbEscvMJ2Bn2QXSl1h0OAm0bGUZRIgzWHhgpbOlSU388/&#10;JryBSX26ZK+3orgO8X5Mpuvn10Gp5/m4X4PwNPr/47/0h1bwFr3D75hAAL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PL5sYAAADcAAAADwAAAAAAAAAAAAAAAACYAgAAZHJz&#10;L2Rvd25yZXYueG1sUEsFBgAAAAAEAAQA9QAAAIsDAAAAAA==&#10;" path="m,l8640,e" filled="f" strokeweight=".48pt">
                    <v:path arrowok="t" o:connecttype="custom" o:connectlocs="0,0;8640,0" o:connectangles="0,0"/>
                  </v:shape>
                </v:group>
                <w10:anchorlock/>
              </v:group>
            </w:pict>
          </mc:Fallback>
        </mc:AlternateContent>
      </w:r>
    </w:p>
    <w:p w14:paraId="1BDAE8AD" w14:textId="77777777" w:rsidR="00403711" w:rsidRPr="00917F98" w:rsidRDefault="00403711" w:rsidP="00403711">
      <w:pPr>
        <w:spacing w:line="257" w:lineRule="exact"/>
        <w:ind w:left="222"/>
      </w:pPr>
      <w:r w:rsidRPr="00917F98">
        <w:rPr>
          <w:spacing w:val="-1"/>
        </w:rPr>
        <w:lastRenderedPageBreak/>
        <w:t>(</w:t>
      </w:r>
      <w:r w:rsidRPr="00917F98">
        <w:rPr>
          <w:i/>
          <w:spacing w:val="-1"/>
        </w:rPr>
        <w:t>указывается</w:t>
      </w:r>
      <w:r w:rsidRPr="00917F98">
        <w:rPr>
          <w:i/>
          <w:spacing w:val="-2"/>
        </w:rPr>
        <w:t xml:space="preserve"> </w:t>
      </w:r>
      <w:r w:rsidRPr="00917F98">
        <w:rPr>
          <w:i/>
        </w:rPr>
        <w:t>только для</w:t>
      </w:r>
      <w:r w:rsidRPr="00917F98">
        <w:rPr>
          <w:i/>
          <w:spacing w:val="-2"/>
        </w:rPr>
        <w:t xml:space="preserve"> </w:t>
      </w:r>
      <w:r w:rsidRPr="00917F98">
        <w:rPr>
          <w:i/>
        </w:rPr>
        <w:t>земельных</w:t>
      </w:r>
      <w:r w:rsidRPr="00917F98">
        <w:rPr>
          <w:i/>
          <w:spacing w:val="-1"/>
        </w:rPr>
        <w:t xml:space="preserve"> участков)</w:t>
      </w:r>
    </w:p>
    <w:p w14:paraId="381CE720" w14:textId="77777777" w:rsidR="00403711" w:rsidRPr="00917F98" w:rsidRDefault="00403711" w:rsidP="00403711">
      <w:pPr>
        <w:tabs>
          <w:tab w:val="left" w:pos="4028"/>
          <w:tab w:val="left" w:pos="8747"/>
        </w:tabs>
        <w:ind w:left="222"/>
        <w:jc w:val="both"/>
      </w:pPr>
      <w:r w:rsidRPr="00917F98">
        <w:rPr>
          <w:w w:val="95"/>
        </w:rPr>
        <w:t>к</w:t>
      </w:r>
      <w:r w:rsidRPr="00917F98">
        <w:rPr>
          <w:w w:val="95"/>
        </w:rPr>
        <w:tab/>
      </w:r>
      <w:r w:rsidRPr="00917F98">
        <w:rPr>
          <w:spacing w:val="-1"/>
        </w:rPr>
        <w:t>категории</w:t>
      </w:r>
      <w:r w:rsidRPr="00917F98">
        <w:rPr>
          <w:spacing w:val="-1"/>
        </w:rPr>
        <w:tab/>
        <w:t>земель</w:t>
      </w:r>
    </w:p>
    <w:p w14:paraId="47DB8BE5" w14:textId="77777777" w:rsidR="00403711" w:rsidRPr="00917F98" w:rsidRDefault="00403711" w:rsidP="00403711">
      <w:pPr>
        <w:spacing w:before="2"/>
        <w:rPr>
          <w:sz w:val="23"/>
          <w:szCs w:val="23"/>
        </w:rPr>
      </w:pPr>
    </w:p>
    <w:p w14:paraId="4C929ECA" w14:textId="77777777" w:rsidR="00403711" w:rsidRPr="00917F98" w:rsidRDefault="00403711" w:rsidP="00403711">
      <w:pPr>
        <w:spacing w:line="20" w:lineRule="atLeast"/>
        <w:ind w:left="217"/>
        <w:rPr>
          <w:sz w:val="2"/>
          <w:szCs w:val="2"/>
        </w:rPr>
      </w:pPr>
      <w:r w:rsidRPr="00917F98">
        <w:rPr>
          <w:noProof/>
          <w:sz w:val="2"/>
          <w:szCs w:val="2"/>
        </w:rPr>
        <mc:AlternateContent>
          <mc:Choice Requires="wpg">
            <w:drawing>
              <wp:inline distT="0" distB="0" distL="0" distR="0" wp14:anchorId="6BEB81D3" wp14:editId="44E07AA8">
                <wp:extent cx="5492750" cy="6350"/>
                <wp:effectExtent l="10795" t="6350" r="1905" b="6350"/>
                <wp:docPr id="508" name="Группа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509" name="Group 116"/>
                        <wpg:cNvGrpSpPr>
                          <a:grpSpLocks/>
                        </wpg:cNvGrpSpPr>
                        <wpg:grpSpPr bwMode="auto">
                          <a:xfrm>
                            <a:off x="5" y="5"/>
                            <a:ext cx="8640" cy="2"/>
                            <a:chOff x="5" y="5"/>
                            <a:chExt cx="8640" cy="2"/>
                          </a:xfrm>
                        </wpg:grpSpPr>
                        <wps:wsp>
                          <wps:cNvPr id="510" name="Freeform 117"/>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734825" id="Группа 508" o:spid="_x0000_s1026" style="width:432.5pt;height:.5pt;mso-position-horizontal-relative:char;mso-position-vertical-relative:line" coordsize="8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">
                <v:group id="Group 116" o:spid="_x0000_s1027" style="position:absolute;left:5;top:5;width:8640;height:2" coordorigin="5,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117" o:spid="_x0000_s1028" style="position:absolute;left:5;top: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FT8UA&#10;AADcAAAADwAAAGRycy9kb3ducmV2LnhtbESPTWvCQBCG74L/YRmhN91oMZTUVUQo9NCCHwHpbchO&#10;Pmh2NmS3Jv77zkHwOLzzPvPMZje6Vt2oD41nA8tFAoq48LbhykB++Zi/gQoR2WLrmQzcKcBuO51s&#10;MLN+4BPdzrFSAuGQoYE6xi7TOhQ1OQwL3xFLVvreYZSxr7TtcRC4a/UqSVLtsGG5UGNHh5qK3/Of&#10;Ew1Mm6/89PpTltdhtR/T+/X7eDDmZTbu30FFGuNz+dH+tAbWS9GXZ4QA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8VPxQAAANwAAAAPAAAAAAAAAAAAAAAAAJgCAABkcnMv&#10;ZG93bnJldi54bWxQSwUGAAAAAAQABAD1AAAAigMAAAAA&#10;" path="m,l8640,e" filled="f" strokeweight=".48pt">
                    <v:path arrowok="t" o:connecttype="custom" o:connectlocs="0,0;8640,0" o:connectangles="0,0"/>
                  </v:shape>
                </v:group>
                <w10:anchorlock/>
              </v:group>
            </w:pict>
          </mc:Fallback>
        </mc:AlternateContent>
      </w:r>
    </w:p>
    <w:p w14:paraId="2FE299FA" w14:textId="77777777" w:rsidR="00403711" w:rsidRPr="00917F98" w:rsidRDefault="00403711" w:rsidP="00403711">
      <w:pPr>
        <w:spacing w:line="257" w:lineRule="exact"/>
        <w:ind w:left="222"/>
      </w:pPr>
      <w:r w:rsidRPr="00917F98">
        <w:rPr>
          <w:i/>
          <w:spacing w:val="-1"/>
        </w:rPr>
        <w:t>(указывается</w:t>
      </w:r>
      <w:r w:rsidRPr="00917F98">
        <w:rPr>
          <w:i/>
          <w:spacing w:val="59"/>
        </w:rPr>
        <w:t xml:space="preserve"> </w:t>
      </w:r>
      <w:r w:rsidRPr="00917F98">
        <w:rPr>
          <w:i/>
        </w:rPr>
        <w:t>категория</w:t>
      </w:r>
      <w:r w:rsidRPr="00917F98">
        <w:rPr>
          <w:i/>
          <w:spacing w:val="59"/>
        </w:rPr>
        <w:t xml:space="preserve"> </w:t>
      </w:r>
      <w:r w:rsidRPr="00917F98">
        <w:rPr>
          <w:i/>
        </w:rPr>
        <w:t>земель,</w:t>
      </w:r>
      <w:r w:rsidRPr="00917F98">
        <w:rPr>
          <w:i/>
          <w:spacing w:val="60"/>
        </w:rPr>
        <w:t xml:space="preserve"> </w:t>
      </w:r>
      <w:r w:rsidRPr="00917F98">
        <w:rPr>
          <w:i/>
        </w:rPr>
        <w:t xml:space="preserve">к которой </w:t>
      </w:r>
      <w:r w:rsidRPr="00917F98">
        <w:rPr>
          <w:i/>
          <w:spacing w:val="-1"/>
        </w:rPr>
        <w:t>предполагается</w:t>
      </w:r>
      <w:r w:rsidRPr="00917F98">
        <w:rPr>
          <w:i/>
          <w:spacing w:val="-2"/>
        </w:rPr>
        <w:t xml:space="preserve"> </w:t>
      </w:r>
      <w:r w:rsidRPr="00917F98">
        <w:rPr>
          <w:i/>
        </w:rPr>
        <w:t>отнести землю</w:t>
      </w:r>
      <w:r w:rsidRPr="00917F98">
        <w:rPr>
          <w:i/>
          <w:spacing w:val="3"/>
        </w:rPr>
        <w:t xml:space="preserve"> </w:t>
      </w:r>
      <w:r w:rsidRPr="00917F98">
        <w:rPr>
          <w:i/>
          <w:spacing w:val="-1"/>
        </w:rPr>
        <w:t>(земельный</w:t>
      </w:r>
    </w:p>
    <w:p w14:paraId="2339E98F" w14:textId="77777777" w:rsidR="00403711" w:rsidRPr="00917F98" w:rsidRDefault="00403711" w:rsidP="00403711">
      <w:pPr>
        <w:ind w:left="222"/>
      </w:pPr>
      <w:r w:rsidRPr="00917F98">
        <w:rPr>
          <w:i/>
        </w:rPr>
        <w:t>участок))</w:t>
      </w:r>
    </w:p>
    <w:p w14:paraId="7FC1CF56" w14:textId="77777777" w:rsidR="00403711" w:rsidRPr="00917F98" w:rsidRDefault="00403711" w:rsidP="00403711">
      <w:pPr>
        <w:ind w:left="222"/>
        <w:jc w:val="both"/>
      </w:pPr>
      <w:r w:rsidRPr="00917F98">
        <w:t>для</w:t>
      </w:r>
    </w:p>
    <w:p w14:paraId="493C25E1" w14:textId="77777777" w:rsidR="00403711" w:rsidRPr="00917F98" w:rsidRDefault="00403711" w:rsidP="00403711">
      <w:pPr>
        <w:spacing w:before="2"/>
        <w:rPr>
          <w:sz w:val="23"/>
          <w:szCs w:val="23"/>
        </w:rPr>
      </w:pPr>
    </w:p>
    <w:p w14:paraId="23860A86" w14:textId="77777777" w:rsidR="00403711" w:rsidRPr="00917F98" w:rsidRDefault="00403711" w:rsidP="00403711">
      <w:pPr>
        <w:spacing w:line="20" w:lineRule="atLeast"/>
        <w:ind w:left="217"/>
        <w:rPr>
          <w:sz w:val="2"/>
          <w:szCs w:val="2"/>
        </w:rPr>
      </w:pPr>
      <w:r w:rsidRPr="00917F98">
        <w:rPr>
          <w:noProof/>
          <w:sz w:val="2"/>
          <w:szCs w:val="2"/>
        </w:rPr>
        <mc:AlternateContent>
          <mc:Choice Requires="wpg">
            <w:drawing>
              <wp:inline distT="0" distB="0" distL="0" distR="0" wp14:anchorId="72CE545F" wp14:editId="7087BC71">
                <wp:extent cx="5797550" cy="6350"/>
                <wp:effectExtent l="10795" t="3175" r="1905" b="9525"/>
                <wp:docPr id="511" name="Группа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g:grpSp>
                        <wpg:cNvPr id="512" name="Group 113"/>
                        <wpg:cNvGrpSpPr>
                          <a:grpSpLocks/>
                        </wpg:cNvGrpSpPr>
                        <wpg:grpSpPr bwMode="auto">
                          <a:xfrm>
                            <a:off x="5" y="5"/>
                            <a:ext cx="9120" cy="2"/>
                            <a:chOff x="5" y="5"/>
                            <a:chExt cx="9120" cy="2"/>
                          </a:xfrm>
                        </wpg:grpSpPr>
                        <wps:wsp>
                          <wps:cNvPr id="513" name="Freeform 114"/>
                          <wps:cNvSpPr>
                            <a:spLocks/>
                          </wps:cNvSpPr>
                          <wps:spPr bwMode="auto">
                            <a:xfrm>
                              <a:off x="5" y="5"/>
                              <a:ext cx="9120" cy="2"/>
                            </a:xfrm>
                            <a:custGeom>
                              <a:avLst/>
                              <a:gdLst>
                                <a:gd name="T0" fmla="+- 0 5 5"/>
                                <a:gd name="T1" fmla="*/ T0 w 9120"/>
                                <a:gd name="T2" fmla="+- 0 9125 5"/>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FA3439" id="Группа 511"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">
                <v:group id="Group 113" o:spid="_x0000_s1027" style="position:absolute;left:5;top:5;width:9120;height:2" coordorigin="5,5" coordsize="9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114" o:spid="_x0000_s1028" style="position:absolute;left:5;top:5;width:9120;height:2;visibility:visible;mso-wrap-style:square;v-text-anchor:top" coordsize="9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o8YA&#10;AADcAAAADwAAAGRycy9kb3ducmV2LnhtbESPT2sCMRTE7wW/Q3hCL0WzVqp2u1FEaPHSiqs99PbY&#10;vP2Dm5clibp+e1Mo9DjMzG+YbNWbVlzI+caygsk4AUFcWN1wpeB4eB8tQPiArLG1TApu5GG1HDxk&#10;mGp75T1d8lCJCGGfooI6hC6V0hc1GfRj2xFHr7TOYIjSVVI7vEa4aeVzksykwYbjQo0dbWoqTvnZ&#10;KKCd+XqVP9/zqvhs5KF0T7vNx1mpx2G/fgMRqA//4b/2Vit4mUzh9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Wo8YAAADcAAAADwAAAAAAAAAAAAAAAACYAgAAZHJz&#10;L2Rvd25yZXYueG1sUEsFBgAAAAAEAAQA9QAAAIsDAAAAAA==&#10;" path="m,l9120,e" filled="f" strokeweight=".48pt">
                    <v:path arrowok="t" o:connecttype="custom" o:connectlocs="0,0;9120,0" o:connectangles="0,0"/>
                  </v:shape>
                </v:group>
                <w10:anchorlock/>
              </v:group>
            </w:pict>
          </mc:Fallback>
        </mc:AlternateContent>
      </w:r>
    </w:p>
    <w:p w14:paraId="684E6BBA" w14:textId="77777777" w:rsidR="00403711" w:rsidRPr="00917F98" w:rsidRDefault="00403711" w:rsidP="00403711">
      <w:pPr>
        <w:spacing w:before="6"/>
        <w:rPr>
          <w:sz w:val="21"/>
          <w:szCs w:val="21"/>
        </w:rPr>
      </w:pPr>
    </w:p>
    <w:p w14:paraId="2387AF7D" w14:textId="77777777" w:rsidR="00403711" w:rsidRPr="00917F98" w:rsidRDefault="00403711" w:rsidP="00403711">
      <w:pPr>
        <w:spacing w:line="20" w:lineRule="atLeast"/>
        <w:ind w:left="217"/>
        <w:rPr>
          <w:sz w:val="2"/>
          <w:szCs w:val="2"/>
        </w:rPr>
      </w:pPr>
      <w:r w:rsidRPr="00917F98">
        <w:rPr>
          <w:noProof/>
          <w:sz w:val="2"/>
          <w:szCs w:val="2"/>
        </w:rPr>
        <mc:AlternateContent>
          <mc:Choice Requires="wpg">
            <w:drawing>
              <wp:inline distT="0" distB="0" distL="0" distR="0" wp14:anchorId="225525AD" wp14:editId="3793239B">
                <wp:extent cx="692150" cy="6350"/>
                <wp:effectExtent l="10795" t="8255" r="1905" b="4445"/>
                <wp:docPr id="514" name="Группа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 cy="6350"/>
                          <a:chOff x="0" y="0"/>
                          <a:chExt cx="1090" cy="10"/>
                        </a:xfrm>
                      </wpg:grpSpPr>
                      <wpg:grpSp>
                        <wpg:cNvPr id="515" name="Group 110"/>
                        <wpg:cNvGrpSpPr>
                          <a:grpSpLocks/>
                        </wpg:cNvGrpSpPr>
                        <wpg:grpSpPr bwMode="auto">
                          <a:xfrm>
                            <a:off x="5" y="5"/>
                            <a:ext cx="1080" cy="2"/>
                            <a:chOff x="5" y="5"/>
                            <a:chExt cx="1080" cy="2"/>
                          </a:xfrm>
                        </wpg:grpSpPr>
                        <wps:wsp>
                          <wps:cNvPr id="516" name="Freeform 111"/>
                          <wps:cNvSpPr>
                            <a:spLocks/>
                          </wps:cNvSpPr>
                          <wps:spPr bwMode="auto">
                            <a:xfrm>
                              <a:off x="5" y="5"/>
                              <a:ext cx="1080" cy="2"/>
                            </a:xfrm>
                            <a:custGeom>
                              <a:avLst/>
                              <a:gdLst>
                                <a:gd name="T0" fmla="+- 0 5 5"/>
                                <a:gd name="T1" fmla="*/ T0 w 1080"/>
                                <a:gd name="T2" fmla="+- 0 1085 5"/>
                                <a:gd name="T3" fmla="*/ T2 w 1080"/>
                              </a:gdLst>
                              <a:ahLst/>
                              <a:cxnLst>
                                <a:cxn ang="0">
                                  <a:pos x="T1" y="0"/>
                                </a:cxn>
                                <a:cxn ang="0">
                                  <a:pos x="T3" y="0"/>
                                </a:cxn>
                              </a:cxnLst>
                              <a:rect l="0" t="0" r="r" b="b"/>
                              <a:pathLst>
                                <a:path w="1080">
                                  <a:moveTo>
                                    <a:pt x="0" y="0"/>
                                  </a:moveTo>
                                  <a:lnTo>
                                    <a:pt x="1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8E974E" id="Группа 514" o:spid="_x0000_s1026" style="width:54.5pt;height:.5pt;mso-position-horizontal-relative:char;mso-position-vertical-relative:line" coordsize="10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">
                <v:group id="Group 110" o:spid="_x0000_s1027" style="position:absolute;left:5;top:5;width:1080;height:2" coordorigin="5,5"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111" o:spid="_x0000_s1028" style="position:absolute;left:5;top:5;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WBsMA&#10;AADcAAAADwAAAGRycy9kb3ducmV2LnhtbESPUWvCMBSF34X9h3CFvchMFVpGNYoMBoPiw+p+wF1z&#10;barNTUky2/37RRj4eDjnfIez3U+2FzfyoXOsYLXMQBA3TnfcKvg6vb+8gggRWWPvmBT8UoD97mm2&#10;xVK7kT/pVsdWJAiHEhWYGIdSytAYshiWbiBO3tl5izFJ30rtcUxw28t1lhXSYsdpweBAb4aaa/1j&#10;FbDpjpV3rh/Xl8x/VwubT8Yq9TyfDhsQkab4CP+3P7SCfFXA/Uw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pWBsMAAADcAAAADwAAAAAAAAAAAAAAAACYAgAAZHJzL2Rv&#10;d25yZXYueG1sUEsFBgAAAAAEAAQA9QAAAIgDAAAAAA==&#10;" path="m,l1080,e" filled="f" strokeweight=".48pt">
                    <v:path arrowok="t" o:connecttype="custom" o:connectlocs="0,0;1080,0" o:connectangles="0,0"/>
                  </v:shape>
                </v:group>
                <w10:anchorlock/>
              </v:group>
            </w:pict>
          </mc:Fallback>
        </mc:AlternateContent>
      </w:r>
    </w:p>
    <w:p w14:paraId="27641DFC" w14:textId="77777777" w:rsidR="00403711" w:rsidRPr="00917F98" w:rsidRDefault="00403711" w:rsidP="00403711">
      <w:pPr>
        <w:spacing w:line="257" w:lineRule="exact"/>
        <w:ind w:left="222"/>
      </w:pPr>
      <w:r w:rsidRPr="00917F98">
        <w:rPr>
          <w:i/>
          <w:spacing w:val="-1"/>
        </w:rPr>
        <w:t>(указывается</w:t>
      </w:r>
      <w:r w:rsidRPr="00917F98">
        <w:rPr>
          <w:i/>
          <w:spacing w:val="-2"/>
        </w:rPr>
        <w:t xml:space="preserve"> </w:t>
      </w:r>
      <w:r w:rsidRPr="00917F98">
        <w:rPr>
          <w:i/>
        </w:rPr>
        <w:t>обоснование</w:t>
      </w:r>
      <w:r w:rsidRPr="00917F98">
        <w:rPr>
          <w:i/>
          <w:spacing w:val="-1"/>
        </w:rPr>
        <w:t xml:space="preserve"> отнесения</w:t>
      </w:r>
      <w:r w:rsidRPr="00917F98">
        <w:rPr>
          <w:i/>
          <w:spacing w:val="-2"/>
        </w:rPr>
        <w:t xml:space="preserve"> </w:t>
      </w:r>
      <w:proofErr w:type="gramStart"/>
      <w:r w:rsidRPr="00917F98">
        <w:rPr>
          <w:i/>
        </w:rPr>
        <w:t>земли(</w:t>
      </w:r>
      <w:proofErr w:type="gramEnd"/>
      <w:r w:rsidRPr="00917F98">
        <w:rPr>
          <w:i/>
        </w:rPr>
        <w:t xml:space="preserve">земельного </w:t>
      </w:r>
      <w:r w:rsidRPr="00917F98">
        <w:rPr>
          <w:i/>
          <w:spacing w:val="-1"/>
        </w:rPr>
        <w:t>участка))</w:t>
      </w:r>
    </w:p>
    <w:p w14:paraId="46DF22A4" w14:textId="77777777" w:rsidR="00403711" w:rsidRPr="00917F98" w:rsidRDefault="00403711" w:rsidP="00403711">
      <w:pPr>
        <w:rPr>
          <w:i/>
        </w:rPr>
      </w:pPr>
    </w:p>
    <w:p w14:paraId="7940BC1A" w14:textId="77777777" w:rsidR="00403711" w:rsidRPr="00917F98" w:rsidRDefault="00403711" w:rsidP="00403711">
      <w:pPr>
        <w:tabs>
          <w:tab w:val="left" w:pos="8641"/>
        </w:tabs>
        <w:ind w:left="222"/>
        <w:jc w:val="both"/>
      </w:pPr>
      <w:r w:rsidRPr="00917F98">
        <w:rPr>
          <w:spacing w:val="-1"/>
          <w:w w:val="95"/>
        </w:rPr>
        <w:t>Земельный</w:t>
      </w:r>
      <w:r w:rsidRPr="00917F98">
        <w:rPr>
          <w:spacing w:val="-1"/>
          <w:w w:val="95"/>
        </w:rPr>
        <w:tab/>
      </w:r>
      <w:r w:rsidRPr="00917F98">
        <w:rPr>
          <w:spacing w:val="-1"/>
        </w:rPr>
        <w:t>участок</w:t>
      </w:r>
    </w:p>
    <w:p w14:paraId="437D1912" w14:textId="77777777" w:rsidR="00403711" w:rsidRPr="00917F98" w:rsidRDefault="00403711" w:rsidP="00403711">
      <w:pPr>
        <w:ind w:left="222"/>
        <w:jc w:val="both"/>
      </w:pPr>
      <w:r w:rsidRPr="00917F98">
        <w:rPr>
          <w:spacing w:val="-1"/>
        </w:rPr>
        <w:t>принадлежит</w:t>
      </w:r>
      <w:r w:rsidRPr="00917F98">
        <w:rPr>
          <w:u w:val="single" w:color="000000"/>
        </w:rPr>
        <w:t xml:space="preserve"> </w:t>
      </w:r>
    </w:p>
    <w:p w14:paraId="3137A979" w14:textId="77777777" w:rsidR="00403711" w:rsidRPr="00917F98" w:rsidRDefault="00403711" w:rsidP="00403711">
      <w:pPr>
        <w:ind w:left="222"/>
      </w:pPr>
      <w:r w:rsidRPr="00917F98">
        <w:rPr>
          <w:i/>
          <w:spacing w:val="-1"/>
        </w:rPr>
        <w:t>(указывается</w:t>
      </w:r>
      <w:r w:rsidRPr="00917F98">
        <w:rPr>
          <w:i/>
          <w:spacing w:val="-2"/>
        </w:rPr>
        <w:t xml:space="preserve"> </w:t>
      </w:r>
      <w:r w:rsidRPr="00917F98">
        <w:rPr>
          <w:i/>
          <w:spacing w:val="-1"/>
        </w:rPr>
        <w:t>правообладатель</w:t>
      </w:r>
      <w:r w:rsidRPr="00917F98">
        <w:rPr>
          <w:i/>
        </w:rPr>
        <w:t xml:space="preserve"> земли </w:t>
      </w:r>
      <w:r w:rsidRPr="00917F98">
        <w:rPr>
          <w:i/>
          <w:spacing w:val="-1"/>
        </w:rPr>
        <w:t>(земельного</w:t>
      </w:r>
      <w:r w:rsidRPr="00917F98">
        <w:rPr>
          <w:i/>
        </w:rPr>
        <w:t xml:space="preserve"> участка))</w:t>
      </w:r>
    </w:p>
    <w:p w14:paraId="3F6D49F1" w14:textId="77777777" w:rsidR="00403711" w:rsidRPr="00917F98" w:rsidRDefault="00403711" w:rsidP="00403711">
      <w:pPr>
        <w:ind w:left="222" w:right="8577"/>
        <w:jc w:val="both"/>
      </w:pPr>
      <w:r w:rsidRPr="00917F98">
        <w:t xml:space="preserve">на </w:t>
      </w:r>
      <w:r w:rsidRPr="00917F98">
        <w:rPr>
          <w:spacing w:val="-1"/>
        </w:rPr>
        <w:t>праве</w:t>
      </w:r>
      <w:r w:rsidRPr="00917F98">
        <w:rPr>
          <w:u w:val="single" w:color="000000"/>
        </w:rPr>
        <w:t xml:space="preserve"> </w:t>
      </w:r>
    </w:p>
    <w:p w14:paraId="5EBA8B39" w14:textId="77777777" w:rsidR="00403711" w:rsidRPr="00917F98" w:rsidRDefault="00403711" w:rsidP="00403711">
      <w:pPr>
        <w:spacing w:before="2"/>
        <w:rPr>
          <w:sz w:val="23"/>
          <w:szCs w:val="23"/>
        </w:rPr>
      </w:pPr>
    </w:p>
    <w:p w14:paraId="357C0065" w14:textId="77777777" w:rsidR="00403711" w:rsidRPr="00917F98" w:rsidRDefault="00403711" w:rsidP="00403711">
      <w:pPr>
        <w:spacing w:line="20" w:lineRule="atLeast"/>
        <w:ind w:left="217"/>
        <w:rPr>
          <w:sz w:val="2"/>
          <w:szCs w:val="2"/>
        </w:rPr>
      </w:pPr>
      <w:r w:rsidRPr="00917F98">
        <w:rPr>
          <w:noProof/>
          <w:sz w:val="2"/>
          <w:szCs w:val="2"/>
        </w:rPr>
        <mc:AlternateContent>
          <mc:Choice Requires="wpg">
            <w:drawing>
              <wp:inline distT="0" distB="0" distL="0" distR="0" wp14:anchorId="22C9CF45" wp14:editId="33215B5D">
                <wp:extent cx="844550" cy="6350"/>
                <wp:effectExtent l="10795" t="10795" r="1905" b="1905"/>
                <wp:docPr id="517" name="Группа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6350"/>
                          <a:chOff x="0" y="0"/>
                          <a:chExt cx="1330" cy="10"/>
                        </a:xfrm>
                      </wpg:grpSpPr>
                      <wpg:grpSp>
                        <wpg:cNvPr id="518" name="Group 107"/>
                        <wpg:cNvGrpSpPr>
                          <a:grpSpLocks/>
                        </wpg:cNvGrpSpPr>
                        <wpg:grpSpPr bwMode="auto">
                          <a:xfrm>
                            <a:off x="5" y="5"/>
                            <a:ext cx="1320" cy="2"/>
                            <a:chOff x="5" y="5"/>
                            <a:chExt cx="1320" cy="2"/>
                          </a:xfrm>
                        </wpg:grpSpPr>
                        <wps:wsp>
                          <wps:cNvPr id="519" name="Freeform 108"/>
                          <wps:cNvSpPr>
                            <a:spLocks/>
                          </wps:cNvSpPr>
                          <wps:spPr bwMode="auto">
                            <a:xfrm>
                              <a:off x="5" y="5"/>
                              <a:ext cx="1320" cy="2"/>
                            </a:xfrm>
                            <a:custGeom>
                              <a:avLst/>
                              <a:gdLst>
                                <a:gd name="T0" fmla="+- 0 5 5"/>
                                <a:gd name="T1" fmla="*/ T0 w 1320"/>
                                <a:gd name="T2" fmla="+- 0 1325 5"/>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FF4665" id="Группа 517" o:spid="_x0000_s1026" style="width:66.5pt;height:.5pt;mso-position-horizontal-relative:char;mso-position-vertical-relative:line" coordsize="1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">
                <v:group id="Group 107" o:spid="_x0000_s1027" style="position:absolute;left:5;top:5;width:1320;height:2" coordorigin="5,5" coordsize="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108" o:spid="_x0000_s1028" style="position:absolute;left:5;top:5;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IxMMA&#10;AADcAAAADwAAAGRycy9kb3ducmV2LnhtbESPQWvCQBSE70L/w/IK3nSjoJjUTSgtQk+1ifb+yD6z&#10;wezbNLs16b93C4Ueh5n5htkXk+3EjQbfOlawWiYgiGunW24UnE+HxQ6ED8gaO8ek4Ic8FPnDbI+Z&#10;diOXdKtCIyKEfYYKTAh9JqWvDVn0S9cTR+/iBoshyqGResAxwm0n10mylRZbjgsGe3oxVF+rbxsp&#10;JuzG9Ks079SYz+PHK5fVkZWaP07PTyACTeE//Nd+0wo2qxR+z8Qj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6IxMMAAADcAAAADwAAAAAAAAAAAAAAAACYAgAAZHJzL2Rv&#10;d25yZXYueG1sUEsFBgAAAAAEAAQA9QAAAIgDAAAAAA==&#10;" path="m,l1320,e" filled="f" strokeweight=".48pt">
                    <v:path arrowok="t" o:connecttype="custom" o:connectlocs="0,0;1320,0" o:connectangles="0,0"/>
                  </v:shape>
                </v:group>
                <w10:anchorlock/>
              </v:group>
            </w:pict>
          </mc:Fallback>
        </mc:AlternateContent>
      </w:r>
    </w:p>
    <w:p w14:paraId="7127F1BD" w14:textId="77777777" w:rsidR="00403711" w:rsidRPr="00917F98" w:rsidRDefault="00403711" w:rsidP="00403711">
      <w:pPr>
        <w:spacing w:line="257" w:lineRule="exact"/>
        <w:ind w:left="222"/>
      </w:pPr>
      <w:r w:rsidRPr="00917F98">
        <w:rPr>
          <w:i/>
          <w:spacing w:val="-1"/>
        </w:rPr>
        <w:t>(указывается</w:t>
      </w:r>
      <w:r w:rsidRPr="00917F98">
        <w:rPr>
          <w:i/>
          <w:spacing w:val="-2"/>
        </w:rPr>
        <w:t xml:space="preserve"> </w:t>
      </w:r>
      <w:r w:rsidRPr="00917F98">
        <w:rPr>
          <w:i/>
        </w:rPr>
        <w:t xml:space="preserve">право на землю </w:t>
      </w:r>
      <w:r w:rsidRPr="00917F98">
        <w:rPr>
          <w:i/>
          <w:spacing w:val="-1"/>
        </w:rPr>
        <w:t>(земельный</w:t>
      </w:r>
      <w:r w:rsidRPr="00917F98">
        <w:rPr>
          <w:i/>
        </w:rPr>
        <w:t xml:space="preserve"> </w:t>
      </w:r>
      <w:r w:rsidRPr="00917F98">
        <w:rPr>
          <w:i/>
          <w:spacing w:val="-1"/>
        </w:rPr>
        <w:t>участок))</w:t>
      </w:r>
    </w:p>
    <w:p w14:paraId="2471D1B4" w14:textId="77777777" w:rsidR="00403711" w:rsidRPr="00917F98" w:rsidRDefault="00403711" w:rsidP="00403711">
      <w:pPr>
        <w:spacing w:before="5"/>
        <w:rPr>
          <w:i/>
          <w:sz w:val="25"/>
          <w:szCs w:val="25"/>
        </w:rPr>
      </w:pPr>
    </w:p>
    <w:p w14:paraId="3D86AB8D" w14:textId="77777777" w:rsidR="00403711" w:rsidRPr="00917F98" w:rsidRDefault="00403711" w:rsidP="00403711">
      <w:pPr>
        <w:ind w:left="222"/>
        <w:jc w:val="both"/>
      </w:pPr>
      <w:r w:rsidRPr="00917F98">
        <w:rPr>
          <w:spacing w:val="-1"/>
        </w:rPr>
        <w:t>Результат</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выдать</w:t>
      </w:r>
      <w:r w:rsidRPr="00917F98">
        <w:rPr>
          <w:spacing w:val="1"/>
        </w:rPr>
        <w:t xml:space="preserve"> </w:t>
      </w:r>
      <w:r w:rsidRPr="00917F98">
        <w:rPr>
          <w:spacing w:val="-1"/>
        </w:rPr>
        <w:t xml:space="preserve">следующим </w:t>
      </w:r>
      <w:proofErr w:type="gramStart"/>
      <w:r w:rsidRPr="00917F98">
        <w:rPr>
          <w:spacing w:val="-1"/>
        </w:rPr>
        <w:t>способом:посредством</w:t>
      </w:r>
      <w:proofErr w:type="gramEnd"/>
      <w:r w:rsidRPr="00917F98">
        <w:rPr>
          <w:spacing w:val="-1"/>
        </w:rPr>
        <w:tab/>
      </w:r>
      <w:r w:rsidRPr="00917F98">
        <w:rPr>
          <w:w w:val="95"/>
        </w:rPr>
        <w:t>личного</w:t>
      </w:r>
      <w:r w:rsidRPr="00917F98">
        <w:rPr>
          <w:w w:val="95"/>
        </w:rPr>
        <w:tab/>
      </w:r>
      <w:r w:rsidRPr="00917F98">
        <w:rPr>
          <w:spacing w:val="-1"/>
          <w:w w:val="95"/>
        </w:rPr>
        <w:t>обращения</w:t>
      </w:r>
      <w:r w:rsidRPr="00917F98">
        <w:rPr>
          <w:spacing w:val="-1"/>
          <w:w w:val="95"/>
        </w:rPr>
        <w:tab/>
      </w:r>
      <w:r w:rsidRPr="00917F98">
        <w:t>в</w:t>
      </w:r>
      <w:r w:rsidRPr="00917F98">
        <w:rPr>
          <w:spacing w:val="2"/>
        </w:rPr>
        <w:t xml:space="preserve"> </w:t>
      </w:r>
      <w:r w:rsidRPr="00917F98">
        <w:rPr>
          <w:u w:val="single" w:color="000000"/>
        </w:rPr>
        <w:t xml:space="preserve"> </w:t>
      </w:r>
    </w:p>
    <w:p w14:paraId="72700CCC" w14:textId="77777777" w:rsidR="00403711" w:rsidRPr="00917F98" w:rsidRDefault="00403711" w:rsidP="00403711">
      <w:pPr>
        <w:ind w:left="505"/>
      </w:pPr>
      <w:r w:rsidRPr="00917F98">
        <w:rPr>
          <w:i/>
          <w:spacing w:val="-1"/>
        </w:rPr>
        <w:t>уполномоченного</w:t>
      </w:r>
      <w:r w:rsidRPr="00917F98">
        <w:rPr>
          <w:i/>
        </w:rPr>
        <w:t xml:space="preserve"> </w:t>
      </w:r>
      <w:r w:rsidRPr="00917F98">
        <w:rPr>
          <w:i/>
          <w:spacing w:val="-1"/>
        </w:rPr>
        <w:t>органа):</w:t>
      </w:r>
    </w:p>
    <w:p w14:paraId="4FA7E060" w14:textId="77777777" w:rsidR="00403711" w:rsidRPr="00917F98" w:rsidRDefault="00403711" w:rsidP="0025545D">
      <w:pPr>
        <w:numPr>
          <w:ilvl w:val="0"/>
          <w:numId w:val="264"/>
        </w:numPr>
        <w:tabs>
          <w:tab w:val="left" w:pos="606"/>
        </w:tabs>
        <w:autoSpaceDE/>
        <w:autoSpaceDN/>
        <w:adjustRightInd/>
        <w:spacing w:before="62"/>
        <w:ind w:left="606"/>
      </w:pPr>
      <w:r w:rsidRPr="00917F98">
        <w:t>в форме</w:t>
      </w:r>
      <w:r w:rsidRPr="00917F98">
        <w:rPr>
          <w:spacing w:val="-2"/>
        </w:rPr>
        <w:t xml:space="preserve"> </w:t>
      </w:r>
      <w:r w:rsidRPr="00917F98">
        <w:rPr>
          <w:spacing w:val="-1"/>
        </w:rPr>
        <w:t>электронного</w:t>
      </w:r>
      <w:r w:rsidRPr="00917F98">
        <w:t xml:space="preserve"> </w:t>
      </w:r>
      <w:r w:rsidRPr="00917F98">
        <w:rPr>
          <w:spacing w:val="-1"/>
        </w:rPr>
        <w:t>документа;</w:t>
      </w:r>
    </w:p>
    <w:p w14:paraId="76579CDC" w14:textId="77777777" w:rsidR="00403711" w:rsidRPr="00917F98" w:rsidRDefault="00403711" w:rsidP="0025545D">
      <w:pPr>
        <w:numPr>
          <w:ilvl w:val="0"/>
          <w:numId w:val="264"/>
        </w:numPr>
        <w:tabs>
          <w:tab w:val="left" w:pos="606"/>
        </w:tabs>
        <w:autoSpaceDE/>
        <w:autoSpaceDN/>
        <w:adjustRightInd/>
        <w:spacing w:before="58"/>
        <w:ind w:left="606"/>
      </w:pPr>
      <w:r w:rsidRPr="00917F98">
        <w:t>в форме</w:t>
      </w:r>
      <w:r w:rsidRPr="00917F98">
        <w:rPr>
          <w:spacing w:val="-2"/>
        </w:rPr>
        <w:t xml:space="preserve"> </w:t>
      </w:r>
      <w:r w:rsidRPr="00917F98">
        <w:rPr>
          <w:spacing w:val="-1"/>
        </w:rPr>
        <w:t>документа</w:t>
      </w:r>
      <w:r w:rsidRPr="00917F98">
        <w:t xml:space="preserve"> на</w:t>
      </w:r>
      <w:r w:rsidRPr="00917F98">
        <w:rPr>
          <w:spacing w:val="-1"/>
        </w:rPr>
        <w:t xml:space="preserve"> бумажном носителе;</w:t>
      </w:r>
    </w:p>
    <w:p w14:paraId="1A29A9E5" w14:textId="77777777" w:rsidR="00403711" w:rsidRPr="00917F98" w:rsidRDefault="00403711" w:rsidP="00403711">
      <w:pPr>
        <w:tabs>
          <w:tab w:val="left" w:pos="1601"/>
        </w:tabs>
        <w:spacing w:before="79"/>
        <w:ind w:left="222"/>
      </w:pPr>
      <w:r w:rsidRPr="00917F98">
        <w:rPr>
          <w:i/>
        </w:rPr>
        <w:t>(указать</w:t>
      </w:r>
      <w:r w:rsidRPr="00917F98">
        <w:rPr>
          <w:i/>
        </w:rPr>
        <w:tab/>
        <w:t>наименование</w:t>
      </w:r>
    </w:p>
    <w:p w14:paraId="4B678757" w14:textId="77777777" w:rsidR="00403711" w:rsidRPr="00917F98" w:rsidRDefault="00403711" w:rsidP="0025545D">
      <w:pPr>
        <w:numPr>
          <w:ilvl w:val="0"/>
          <w:numId w:val="264"/>
        </w:numPr>
        <w:tabs>
          <w:tab w:val="left" w:pos="606"/>
        </w:tabs>
        <w:autoSpaceDE/>
        <w:autoSpaceDN/>
        <w:adjustRightInd/>
        <w:spacing w:before="83" w:line="274" w:lineRule="exact"/>
        <w:ind w:right="146" w:firstLine="0"/>
        <w:jc w:val="both"/>
      </w:pPr>
      <w:r w:rsidRPr="00917F98">
        <w:rPr>
          <w:spacing w:val="-1"/>
        </w:rPr>
        <w:t>заказным</w:t>
      </w:r>
      <w:r w:rsidRPr="00917F98">
        <w:rPr>
          <w:spacing w:val="5"/>
        </w:rPr>
        <w:t xml:space="preserve"> </w:t>
      </w:r>
      <w:r w:rsidRPr="00917F98">
        <w:rPr>
          <w:spacing w:val="-1"/>
        </w:rPr>
        <w:t>почтовым</w:t>
      </w:r>
      <w:r w:rsidRPr="00917F98">
        <w:rPr>
          <w:spacing w:val="8"/>
        </w:rPr>
        <w:t xml:space="preserve"> </w:t>
      </w:r>
      <w:r w:rsidRPr="00917F98">
        <w:rPr>
          <w:spacing w:val="-1"/>
        </w:rPr>
        <w:t>отправлением</w:t>
      </w:r>
      <w:r w:rsidRPr="00917F98">
        <w:rPr>
          <w:spacing w:val="8"/>
        </w:rPr>
        <w:t xml:space="preserve"> </w:t>
      </w:r>
      <w:r w:rsidRPr="00917F98">
        <w:t>с</w:t>
      </w:r>
      <w:r w:rsidRPr="00917F98">
        <w:rPr>
          <w:spacing w:val="10"/>
        </w:rPr>
        <w:t xml:space="preserve"> </w:t>
      </w:r>
      <w:r w:rsidRPr="00917F98">
        <w:rPr>
          <w:spacing w:val="-1"/>
        </w:rPr>
        <w:t>уведомлением</w:t>
      </w:r>
      <w:r w:rsidRPr="00917F98">
        <w:rPr>
          <w:spacing w:val="8"/>
        </w:rPr>
        <w:t xml:space="preserve"> </w:t>
      </w:r>
      <w:r w:rsidRPr="00917F98">
        <w:t>о</w:t>
      </w:r>
      <w:r w:rsidRPr="00917F98">
        <w:rPr>
          <w:spacing w:val="9"/>
        </w:rPr>
        <w:t xml:space="preserve"> </w:t>
      </w:r>
      <w:r w:rsidRPr="00917F98">
        <w:rPr>
          <w:spacing w:val="-1"/>
        </w:rPr>
        <w:t>вручении</w:t>
      </w:r>
      <w:r w:rsidRPr="00917F98">
        <w:rPr>
          <w:spacing w:val="10"/>
        </w:rPr>
        <w:t xml:space="preserve"> </w:t>
      </w:r>
      <w:r w:rsidRPr="00917F98">
        <w:t>на</w:t>
      </w:r>
      <w:r w:rsidRPr="00917F98">
        <w:rPr>
          <w:spacing w:val="6"/>
        </w:rPr>
        <w:t xml:space="preserve"> </w:t>
      </w:r>
      <w:r w:rsidRPr="00917F98">
        <w:rPr>
          <w:spacing w:val="-1"/>
        </w:rPr>
        <w:t>адрес,</w:t>
      </w:r>
      <w:r w:rsidRPr="00917F98">
        <w:rPr>
          <w:spacing w:val="11"/>
        </w:rPr>
        <w:t xml:space="preserve"> </w:t>
      </w:r>
      <w:r w:rsidRPr="00917F98">
        <w:rPr>
          <w:spacing w:val="-1"/>
        </w:rPr>
        <w:t>указанный</w:t>
      </w:r>
      <w:r w:rsidRPr="00917F98">
        <w:rPr>
          <w:spacing w:val="19"/>
        </w:rPr>
        <w:t xml:space="preserve"> </w:t>
      </w:r>
      <w:r w:rsidRPr="00917F98">
        <w:t>в</w:t>
      </w:r>
      <w:r w:rsidRPr="00917F98">
        <w:rPr>
          <w:spacing w:val="61"/>
        </w:rPr>
        <w:t xml:space="preserve"> </w:t>
      </w:r>
      <w:r w:rsidRPr="00917F98">
        <w:t>ходатайстве</w:t>
      </w:r>
      <w:r w:rsidRPr="00917F98">
        <w:rPr>
          <w:spacing w:val="-1"/>
        </w:rPr>
        <w:t xml:space="preserve"> </w:t>
      </w:r>
      <w:r w:rsidRPr="00917F98">
        <w:t>(только</w:t>
      </w:r>
      <w:r w:rsidRPr="00917F98">
        <w:rPr>
          <w:spacing w:val="-3"/>
        </w:rPr>
        <w:t xml:space="preserve"> </w:t>
      </w:r>
      <w:r w:rsidRPr="00917F98">
        <w:t>на</w:t>
      </w:r>
      <w:r w:rsidRPr="00917F98">
        <w:rPr>
          <w:spacing w:val="-1"/>
        </w:rPr>
        <w:t xml:space="preserve"> бумажном носителе);</w:t>
      </w:r>
    </w:p>
    <w:p w14:paraId="5DBFE394" w14:textId="77777777" w:rsidR="00403711" w:rsidRPr="00917F98" w:rsidRDefault="00403711" w:rsidP="0025545D">
      <w:pPr>
        <w:numPr>
          <w:ilvl w:val="0"/>
          <w:numId w:val="264"/>
        </w:numPr>
        <w:tabs>
          <w:tab w:val="left" w:pos="606"/>
        </w:tabs>
        <w:autoSpaceDE/>
        <w:autoSpaceDN/>
        <w:adjustRightInd/>
        <w:spacing w:before="59"/>
        <w:ind w:right="152" w:firstLine="0"/>
        <w:jc w:val="both"/>
      </w:pPr>
      <w:r w:rsidRPr="00917F98">
        <w:rPr>
          <w:spacing w:val="-1"/>
        </w:rPr>
        <w:t>посредством</w:t>
      </w:r>
      <w:r w:rsidRPr="00917F98">
        <w:rPr>
          <w:spacing w:val="-11"/>
        </w:rPr>
        <w:t xml:space="preserve"> </w:t>
      </w:r>
      <w:r w:rsidRPr="00917F98">
        <w:t>личного</w:t>
      </w:r>
      <w:r w:rsidRPr="00917F98">
        <w:rPr>
          <w:spacing w:val="-10"/>
        </w:rPr>
        <w:t xml:space="preserve"> </w:t>
      </w:r>
      <w:r w:rsidRPr="00917F98">
        <w:rPr>
          <w:spacing w:val="-1"/>
        </w:rPr>
        <w:t>обращения</w:t>
      </w:r>
      <w:r w:rsidRPr="00917F98">
        <w:rPr>
          <w:spacing w:val="-10"/>
        </w:rPr>
        <w:t xml:space="preserve"> </w:t>
      </w:r>
      <w:r w:rsidRPr="00917F98">
        <w:t>в</w:t>
      </w:r>
      <w:r w:rsidRPr="00917F98">
        <w:rPr>
          <w:spacing w:val="-11"/>
        </w:rPr>
        <w:t xml:space="preserve"> </w:t>
      </w:r>
      <w:r w:rsidRPr="00917F98">
        <w:rPr>
          <w:spacing w:val="-1"/>
        </w:rPr>
        <w:t>многофункциональный</w:t>
      </w:r>
      <w:r w:rsidRPr="00917F98">
        <w:rPr>
          <w:spacing w:val="-12"/>
        </w:rPr>
        <w:t xml:space="preserve"> </w:t>
      </w:r>
      <w:r w:rsidRPr="00917F98">
        <w:rPr>
          <w:spacing w:val="-1"/>
        </w:rPr>
        <w:t>центр</w:t>
      </w:r>
      <w:r w:rsidRPr="00917F98">
        <w:rPr>
          <w:spacing w:val="-9"/>
        </w:rPr>
        <w:t xml:space="preserve"> </w:t>
      </w:r>
      <w:r w:rsidRPr="00917F98">
        <w:rPr>
          <w:spacing w:val="-1"/>
        </w:rPr>
        <w:t>(только</w:t>
      </w:r>
      <w:r w:rsidRPr="00917F98">
        <w:rPr>
          <w:spacing w:val="-12"/>
        </w:rPr>
        <w:t xml:space="preserve"> </w:t>
      </w:r>
      <w:r w:rsidRPr="00917F98">
        <w:t>на</w:t>
      </w:r>
      <w:r w:rsidRPr="00917F98">
        <w:rPr>
          <w:spacing w:val="-11"/>
        </w:rPr>
        <w:t xml:space="preserve"> </w:t>
      </w:r>
      <w:r w:rsidRPr="00917F98">
        <w:rPr>
          <w:spacing w:val="-1"/>
        </w:rPr>
        <w:t>бумажном</w:t>
      </w:r>
      <w:r w:rsidRPr="00917F98">
        <w:rPr>
          <w:spacing w:val="61"/>
        </w:rPr>
        <w:t xml:space="preserve"> </w:t>
      </w:r>
      <w:r w:rsidRPr="00917F98">
        <w:rPr>
          <w:spacing w:val="-1"/>
        </w:rPr>
        <w:t>носителе);</w:t>
      </w:r>
    </w:p>
    <w:p w14:paraId="258A8FD7" w14:textId="77777777" w:rsidR="00403711" w:rsidRPr="00917F98" w:rsidRDefault="00403711" w:rsidP="0025545D">
      <w:pPr>
        <w:numPr>
          <w:ilvl w:val="0"/>
          <w:numId w:val="264"/>
        </w:numPr>
        <w:tabs>
          <w:tab w:val="left" w:pos="606"/>
        </w:tabs>
        <w:autoSpaceDE/>
        <w:autoSpaceDN/>
        <w:adjustRightInd/>
        <w:spacing w:before="62" w:line="239" w:lineRule="auto"/>
        <w:ind w:right="155" w:firstLine="0"/>
        <w:jc w:val="both"/>
        <w:rPr>
          <w:rFonts w:eastAsia="Symbol"/>
        </w:rPr>
      </w:pPr>
      <w:r w:rsidRPr="00917F98">
        <w:rPr>
          <w:spacing w:val="-2"/>
          <w:w w:val="105"/>
        </w:rPr>
        <w:t>посредством</w:t>
      </w:r>
      <w:r w:rsidRPr="00917F98">
        <w:rPr>
          <w:spacing w:val="10"/>
          <w:w w:val="105"/>
        </w:rPr>
        <w:t xml:space="preserve"> </w:t>
      </w:r>
      <w:r w:rsidRPr="00917F98">
        <w:rPr>
          <w:spacing w:val="-2"/>
          <w:w w:val="105"/>
        </w:rPr>
        <w:t>направления</w:t>
      </w:r>
      <w:r w:rsidRPr="00917F98">
        <w:rPr>
          <w:spacing w:val="11"/>
          <w:w w:val="105"/>
        </w:rPr>
        <w:t xml:space="preserve"> </w:t>
      </w:r>
      <w:r w:rsidRPr="00917F98">
        <w:rPr>
          <w:spacing w:val="-2"/>
          <w:w w:val="105"/>
        </w:rPr>
        <w:t>через</w:t>
      </w:r>
      <w:r w:rsidRPr="00917F98">
        <w:rPr>
          <w:spacing w:val="12"/>
          <w:w w:val="105"/>
        </w:rPr>
        <w:t xml:space="preserve"> </w:t>
      </w:r>
      <w:r w:rsidRPr="00917F98">
        <w:rPr>
          <w:spacing w:val="-2"/>
          <w:w w:val="105"/>
        </w:rPr>
        <w:t>федеральную</w:t>
      </w:r>
      <w:r w:rsidRPr="00917F98">
        <w:rPr>
          <w:spacing w:val="11"/>
          <w:w w:val="105"/>
        </w:rPr>
        <w:t xml:space="preserve"> </w:t>
      </w:r>
      <w:r w:rsidRPr="00917F98">
        <w:rPr>
          <w:spacing w:val="-2"/>
          <w:w w:val="105"/>
        </w:rPr>
        <w:t>государственную</w:t>
      </w:r>
      <w:r w:rsidRPr="00917F98">
        <w:rPr>
          <w:spacing w:val="13"/>
          <w:w w:val="105"/>
        </w:rPr>
        <w:t xml:space="preserve"> </w:t>
      </w:r>
      <w:r w:rsidRPr="00917F98">
        <w:rPr>
          <w:spacing w:val="-2"/>
          <w:w w:val="105"/>
        </w:rPr>
        <w:t>информационную</w:t>
      </w:r>
      <w:r w:rsidRPr="00917F98">
        <w:rPr>
          <w:spacing w:val="77"/>
        </w:rPr>
        <w:t xml:space="preserve"> </w:t>
      </w:r>
      <w:r w:rsidRPr="00917F98">
        <w:rPr>
          <w:w w:val="105"/>
        </w:rPr>
        <w:t>систему</w:t>
      </w:r>
      <w:r w:rsidRPr="00917F98">
        <w:rPr>
          <w:spacing w:val="-39"/>
          <w:w w:val="105"/>
        </w:rPr>
        <w:t xml:space="preserve"> </w:t>
      </w:r>
      <w:r w:rsidRPr="00917F98">
        <w:rPr>
          <w:spacing w:val="-2"/>
          <w:w w:val="105"/>
        </w:rPr>
        <w:t>«Единый</w:t>
      </w:r>
      <w:r w:rsidRPr="00917F98">
        <w:rPr>
          <w:spacing w:val="-38"/>
          <w:w w:val="105"/>
        </w:rPr>
        <w:t xml:space="preserve"> </w:t>
      </w:r>
      <w:r w:rsidRPr="00917F98">
        <w:rPr>
          <w:spacing w:val="-2"/>
          <w:w w:val="105"/>
        </w:rPr>
        <w:t>портал</w:t>
      </w:r>
      <w:r w:rsidRPr="00917F98">
        <w:rPr>
          <w:spacing w:val="-39"/>
          <w:w w:val="105"/>
        </w:rPr>
        <w:t xml:space="preserve"> </w:t>
      </w:r>
      <w:r w:rsidRPr="00917F98">
        <w:rPr>
          <w:spacing w:val="-2"/>
          <w:w w:val="105"/>
        </w:rPr>
        <w:t>государственных</w:t>
      </w:r>
      <w:r w:rsidRPr="00917F98">
        <w:rPr>
          <w:spacing w:val="-36"/>
          <w:w w:val="105"/>
        </w:rPr>
        <w:t xml:space="preserve"> </w:t>
      </w:r>
      <w:r w:rsidRPr="00917F98">
        <w:rPr>
          <w:w w:val="105"/>
        </w:rPr>
        <w:t>и</w:t>
      </w:r>
      <w:r w:rsidRPr="00917F98">
        <w:rPr>
          <w:spacing w:val="-39"/>
          <w:w w:val="105"/>
        </w:rPr>
        <w:t xml:space="preserve"> </w:t>
      </w:r>
      <w:r w:rsidRPr="00917F98">
        <w:rPr>
          <w:spacing w:val="-2"/>
          <w:w w:val="105"/>
        </w:rPr>
        <w:t>муниципальных</w:t>
      </w:r>
      <w:r w:rsidRPr="00917F98">
        <w:rPr>
          <w:spacing w:val="-37"/>
          <w:w w:val="105"/>
        </w:rPr>
        <w:t xml:space="preserve"> </w:t>
      </w:r>
      <w:r w:rsidRPr="00917F98">
        <w:rPr>
          <w:spacing w:val="-3"/>
          <w:w w:val="105"/>
        </w:rPr>
        <w:t>услуг</w:t>
      </w:r>
      <w:r w:rsidRPr="00917F98">
        <w:rPr>
          <w:spacing w:val="-38"/>
          <w:w w:val="105"/>
        </w:rPr>
        <w:t xml:space="preserve"> </w:t>
      </w:r>
      <w:r w:rsidRPr="00917F98">
        <w:rPr>
          <w:spacing w:val="-2"/>
          <w:w w:val="105"/>
        </w:rPr>
        <w:t>(функций)»</w:t>
      </w:r>
      <w:r w:rsidRPr="00917F98">
        <w:rPr>
          <w:spacing w:val="-41"/>
          <w:w w:val="105"/>
        </w:rPr>
        <w:t xml:space="preserve"> </w:t>
      </w:r>
      <w:r w:rsidRPr="00917F98">
        <w:rPr>
          <w:w w:val="105"/>
        </w:rPr>
        <w:t>(только</w:t>
      </w:r>
      <w:r w:rsidRPr="00917F98">
        <w:rPr>
          <w:spacing w:val="-39"/>
          <w:w w:val="105"/>
        </w:rPr>
        <w:t xml:space="preserve"> </w:t>
      </w:r>
      <w:r w:rsidRPr="00917F98">
        <w:rPr>
          <w:w w:val="105"/>
        </w:rPr>
        <w:t>в</w:t>
      </w:r>
      <w:r w:rsidRPr="00917F98">
        <w:rPr>
          <w:spacing w:val="62"/>
        </w:rPr>
        <w:t xml:space="preserve"> </w:t>
      </w:r>
      <w:proofErr w:type="gramStart"/>
      <w:r w:rsidRPr="00917F98">
        <w:rPr>
          <w:w w:val="105"/>
        </w:rPr>
        <w:t xml:space="preserve">форме </w:t>
      </w:r>
      <w:r w:rsidRPr="00917F98">
        <w:rPr>
          <w:spacing w:val="16"/>
          <w:w w:val="105"/>
        </w:rPr>
        <w:t xml:space="preserve"> </w:t>
      </w:r>
      <w:r w:rsidRPr="00917F98">
        <w:rPr>
          <w:w w:val="105"/>
        </w:rPr>
        <w:t>электронного</w:t>
      </w:r>
      <w:proofErr w:type="gramEnd"/>
      <w:r w:rsidRPr="00917F98">
        <w:rPr>
          <w:w w:val="105"/>
        </w:rPr>
        <w:t xml:space="preserve"> </w:t>
      </w:r>
      <w:r w:rsidRPr="00917F98">
        <w:rPr>
          <w:spacing w:val="22"/>
          <w:w w:val="105"/>
        </w:rPr>
        <w:t xml:space="preserve"> </w:t>
      </w:r>
      <w:r w:rsidRPr="00917F98">
        <w:rPr>
          <w:spacing w:val="-2"/>
          <w:w w:val="105"/>
        </w:rPr>
        <w:t>документа).</w:t>
      </w:r>
      <w:r w:rsidRPr="00917F98">
        <w:rPr>
          <w:rFonts w:eastAsia="Symbol"/>
          <w:spacing w:val="-1"/>
          <w:w w:val="105"/>
        </w:rPr>
        <w:t></w:t>
      </w:r>
    </w:p>
    <w:p w14:paraId="4FBCF43C" w14:textId="77777777" w:rsidR="00403711" w:rsidRPr="00917F98" w:rsidRDefault="00403711" w:rsidP="00403711">
      <w:pPr>
        <w:spacing w:before="11"/>
        <w:rPr>
          <w:rFonts w:eastAsia="Symbol"/>
          <w:sz w:val="3"/>
          <w:szCs w:val="3"/>
        </w:rPr>
      </w:pPr>
    </w:p>
    <w:tbl>
      <w:tblPr>
        <w:tblStyle w:val="TableNormal"/>
        <w:tblW w:w="0" w:type="auto"/>
        <w:tblInd w:w="100" w:type="dxa"/>
        <w:tblLayout w:type="fixed"/>
        <w:tblLook w:val="01E0" w:firstRow="1" w:lastRow="1" w:firstColumn="1" w:lastColumn="1" w:noHBand="0" w:noVBand="0"/>
      </w:tblPr>
      <w:tblGrid>
        <w:gridCol w:w="3557"/>
        <w:gridCol w:w="2922"/>
        <w:gridCol w:w="2894"/>
      </w:tblGrid>
      <w:tr w:rsidR="00403711" w:rsidRPr="00917F98" w14:paraId="44D17FBA" w14:textId="77777777" w:rsidTr="00403711">
        <w:trPr>
          <w:trHeight w:hRule="exact" w:val="565"/>
        </w:trPr>
        <w:tc>
          <w:tcPr>
            <w:tcW w:w="3557" w:type="dxa"/>
            <w:tcBorders>
              <w:top w:val="nil"/>
              <w:left w:val="nil"/>
              <w:bottom w:val="nil"/>
              <w:right w:val="nil"/>
            </w:tcBorders>
          </w:tcPr>
          <w:p w14:paraId="1EF2866E" w14:textId="77777777" w:rsidR="00403711" w:rsidRPr="00917F98" w:rsidRDefault="00403711" w:rsidP="00403711">
            <w:pPr>
              <w:spacing w:before="6"/>
              <w:rPr>
                <w:sz w:val="20"/>
                <w:szCs w:val="20"/>
                <w:lang w:val="ru-RU"/>
              </w:rPr>
            </w:pPr>
          </w:p>
          <w:p w14:paraId="591BDB43" w14:textId="77777777" w:rsidR="00403711" w:rsidRPr="00917F98" w:rsidRDefault="00403711" w:rsidP="00403711">
            <w:pPr>
              <w:spacing w:line="20" w:lineRule="atLeast"/>
              <w:ind w:left="222"/>
              <w:rPr>
                <w:sz w:val="2"/>
                <w:szCs w:val="2"/>
              </w:rPr>
            </w:pPr>
            <w:r w:rsidRPr="00917F98">
              <w:rPr>
                <w:noProof/>
                <w:sz w:val="2"/>
                <w:szCs w:val="2"/>
              </w:rPr>
              <mc:AlternateContent>
                <mc:Choice Requires="wpg">
                  <w:drawing>
                    <wp:inline distT="0" distB="0" distL="0" distR="0" wp14:anchorId="21BADBB3" wp14:editId="188B1E7F">
                      <wp:extent cx="2026920" cy="9525"/>
                      <wp:effectExtent l="1270" t="6985" r="635" b="2540"/>
                      <wp:docPr id="520" name="Группа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9525"/>
                                <a:chOff x="0" y="0"/>
                                <a:chExt cx="3192" cy="15"/>
                              </a:xfrm>
                            </wpg:grpSpPr>
                            <wpg:grpSp>
                              <wpg:cNvPr id="521" name="Group 104"/>
                              <wpg:cNvGrpSpPr>
                                <a:grpSpLocks/>
                              </wpg:cNvGrpSpPr>
                              <wpg:grpSpPr bwMode="auto">
                                <a:xfrm>
                                  <a:off x="7" y="7"/>
                                  <a:ext cx="3178" cy="2"/>
                                  <a:chOff x="7" y="7"/>
                                  <a:chExt cx="3178" cy="2"/>
                                </a:xfrm>
                              </wpg:grpSpPr>
                              <wps:wsp>
                                <wps:cNvPr id="522" name="Freeform 105"/>
                                <wps:cNvSpPr>
                                  <a:spLocks/>
                                </wps:cNvSpPr>
                                <wps:spPr bwMode="auto">
                                  <a:xfrm>
                                    <a:off x="7" y="7"/>
                                    <a:ext cx="3178" cy="2"/>
                                  </a:xfrm>
                                  <a:custGeom>
                                    <a:avLst/>
                                    <a:gdLst>
                                      <a:gd name="T0" fmla="+- 0 7 7"/>
                                      <a:gd name="T1" fmla="*/ T0 w 3178"/>
                                      <a:gd name="T2" fmla="+- 0 3185 7"/>
                                      <a:gd name="T3" fmla="*/ T2 w 3178"/>
                                    </a:gdLst>
                                    <a:ahLst/>
                                    <a:cxnLst>
                                      <a:cxn ang="0">
                                        <a:pos x="T1" y="0"/>
                                      </a:cxn>
                                      <a:cxn ang="0">
                                        <a:pos x="T3" y="0"/>
                                      </a:cxn>
                                    </a:cxnLst>
                                    <a:rect l="0" t="0" r="r" b="b"/>
                                    <a:pathLst>
                                      <a:path w="3178">
                                        <a:moveTo>
                                          <a:pt x="0" y="0"/>
                                        </a:moveTo>
                                        <a:lnTo>
                                          <a:pt x="317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88E4BA" id="Группа 520" o:spid="_x0000_s1026" style="width:159.6pt;height:.75pt;mso-position-horizontal-relative:char;mso-position-vertical-relative:line" coordsize="31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">
                      <v:group id="Group 104" o:spid="_x0000_s1027" style="position:absolute;left:7;top:7;width:3178;height:2" coordorigin="7,7" coordsize="3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105" o:spid="_x0000_s1028" style="position:absolute;left:7;top:7;width:3178;height: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yOMYA&#10;AADcAAAADwAAAGRycy9kb3ducmV2LnhtbESPQWuDQBSE74H+h+UVekvWWBKqzSaUlmAuOUQ99Phw&#10;X1TqvhV3q6a/vhso9DjMzDfM7jCbTow0uNaygvUqAkFcWd1yraAsjssXEM4ja+wsk4IbOTjsHxY7&#10;TLWd+EJj7msRIOxSVNB436dSuqohg25le+LgXe1g0Ac51FIPOAW46WQcRVtpsOWw0GBP7w1VX/m3&#10;UVDon9P5o6zL5Jol5zV+Zs+3Y6bU0+P89grC0+z/w3/tk1awiWO4nwlH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yOMYAAADcAAAADwAAAAAAAAAAAAAAAACYAgAAZHJz&#10;L2Rvd25yZXYueG1sUEsFBgAAAAAEAAQA9QAAAIsDAAAAAA==&#10;" path="m,l3178,e" filled="f" strokeweight=".25292mm">
                          <v:path arrowok="t" o:connecttype="custom" o:connectlocs="0,0;3178,0" o:connectangles="0,0"/>
                        </v:shape>
                      </v:group>
                      <w10:anchorlock/>
                    </v:group>
                  </w:pict>
                </mc:Fallback>
              </mc:AlternateContent>
            </w:r>
          </w:p>
          <w:p w14:paraId="1CB7871D" w14:textId="77777777" w:rsidR="00403711" w:rsidRPr="00917F98" w:rsidRDefault="00403711" w:rsidP="00403711">
            <w:pPr>
              <w:spacing w:before="4"/>
              <w:ind w:left="230"/>
              <w:rPr>
                <w:sz w:val="22"/>
                <w:szCs w:val="22"/>
              </w:rPr>
            </w:pPr>
            <w:r w:rsidRPr="00917F98">
              <w:rPr>
                <w:sz w:val="22"/>
                <w:szCs w:val="22"/>
              </w:rPr>
              <w:t>_</w:t>
            </w:r>
          </w:p>
        </w:tc>
        <w:tc>
          <w:tcPr>
            <w:tcW w:w="2922" w:type="dxa"/>
            <w:tcBorders>
              <w:top w:val="nil"/>
              <w:left w:val="nil"/>
              <w:bottom w:val="nil"/>
              <w:right w:val="nil"/>
            </w:tcBorders>
          </w:tcPr>
          <w:p w14:paraId="47C71AFB" w14:textId="77777777" w:rsidR="00403711" w:rsidRPr="00917F98" w:rsidRDefault="00403711" w:rsidP="00403711">
            <w:pPr>
              <w:spacing w:before="6"/>
              <w:rPr>
                <w:sz w:val="20"/>
                <w:szCs w:val="20"/>
              </w:rPr>
            </w:pPr>
          </w:p>
          <w:p w14:paraId="3C62F8E8" w14:textId="77777777" w:rsidR="00403711" w:rsidRPr="00917F98" w:rsidRDefault="00403711" w:rsidP="00403711">
            <w:pPr>
              <w:spacing w:line="20" w:lineRule="atLeast"/>
              <w:ind w:left="682"/>
              <w:rPr>
                <w:sz w:val="2"/>
                <w:szCs w:val="2"/>
              </w:rPr>
            </w:pPr>
            <w:r w:rsidRPr="00917F98">
              <w:rPr>
                <w:noProof/>
                <w:sz w:val="2"/>
                <w:szCs w:val="2"/>
              </w:rPr>
              <mc:AlternateContent>
                <mc:Choice Requires="wpg">
                  <w:drawing>
                    <wp:inline distT="0" distB="0" distL="0" distR="0" wp14:anchorId="2C1DB804" wp14:editId="0B294F0B">
                      <wp:extent cx="1330960" cy="9525"/>
                      <wp:effectExtent l="8890" t="6985" r="3175" b="2540"/>
                      <wp:docPr id="523" name="Группа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9525"/>
                                <a:chOff x="0" y="0"/>
                                <a:chExt cx="2096" cy="15"/>
                              </a:xfrm>
                            </wpg:grpSpPr>
                            <wpg:grpSp>
                              <wpg:cNvPr id="524" name="Group 101"/>
                              <wpg:cNvGrpSpPr>
                                <a:grpSpLocks/>
                              </wpg:cNvGrpSpPr>
                              <wpg:grpSpPr bwMode="auto">
                                <a:xfrm>
                                  <a:off x="7" y="7"/>
                                  <a:ext cx="2082" cy="2"/>
                                  <a:chOff x="7" y="7"/>
                                  <a:chExt cx="2082" cy="2"/>
                                </a:xfrm>
                              </wpg:grpSpPr>
                              <wps:wsp>
                                <wps:cNvPr id="525" name="Freeform 102"/>
                                <wps:cNvSpPr>
                                  <a:spLocks/>
                                </wps:cNvSpPr>
                                <wps:spPr bwMode="auto">
                                  <a:xfrm>
                                    <a:off x="7" y="7"/>
                                    <a:ext cx="2082" cy="2"/>
                                  </a:xfrm>
                                  <a:custGeom>
                                    <a:avLst/>
                                    <a:gdLst>
                                      <a:gd name="T0" fmla="+- 0 7 7"/>
                                      <a:gd name="T1" fmla="*/ T0 w 2082"/>
                                      <a:gd name="T2" fmla="+- 0 2089 7"/>
                                      <a:gd name="T3" fmla="*/ T2 w 2082"/>
                                    </a:gdLst>
                                    <a:ahLst/>
                                    <a:cxnLst>
                                      <a:cxn ang="0">
                                        <a:pos x="T1" y="0"/>
                                      </a:cxn>
                                      <a:cxn ang="0">
                                        <a:pos x="T3" y="0"/>
                                      </a:cxn>
                                    </a:cxnLst>
                                    <a:rect l="0" t="0" r="r" b="b"/>
                                    <a:pathLst>
                                      <a:path w="2082">
                                        <a:moveTo>
                                          <a:pt x="0" y="0"/>
                                        </a:moveTo>
                                        <a:lnTo>
                                          <a:pt x="208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97E5EA" id="Группа 523" o:spid="_x0000_s1026" style="width:104.8pt;height:.75pt;mso-position-horizontal-relative:char;mso-position-vertical-relative:line" coordsize="20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">
                      <v:group id="Group 101" o:spid="_x0000_s1027" style="position:absolute;left:7;top:7;width:2082;height:2" coordorigin="7,7" coordsize="20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02" o:spid="_x0000_s1028" style="position:absolute;left:7;top:7;width:2082;height:2;visibility:visible;mso-wrap-style:square;v-text-anchor:top" coordsize="2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x4sIA&#10;AADcAAAADwAAAGRycy9kb3ducmV2LnhtbESPS6vCMBSE94L/IRzBjWh6xRfVKCIoLn0huDs2x7bY&#10;nJQmV+u/N4LgcpiZb5jZojaFeFDlcssK/noRCOLE6pxTBafjujsB4TyyxsIyKXiRg8W82ZhhrO2T&#10;9/Q4+FQECLsYFWTel7GULsnIoOvZkjh4N1sZ9EFWqdQVPgPcFLIfRSNpMOewkGFJq4yS++HfKJi4&#10;RO7G28GtY66X8cbheYXXs1LtVr2cgvBU+1/4295qBcP+ED5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zHiwgAAANwAAAAPAAAAAAAAAAAAAAAAAJgCAABkcnMvZG93&#10;bnJldi54bWxQSwUGAAAAAAQABAD1AAAAhwMAAAAA&#10;" path="m,l2082,e" filled="f" strokeweight=".25292mm">
                          <v:path arrowok="t" o:connecttype="custom" o:connectlocs="0,0;2082,0" o:connectangles="0,0"/>
                        </v:shape>
                      </v:group>
                      <w10:anchorlock/>
                    </v:group>
                  </w:pict>
                </mc:Fallback>
              </mc:AlternateContent>
            </w:r>
          </w:p>
          <w:p w14:paraId="3BF3C16F" w14:textId="77777777" w:rsidR="00403711" w:rsidRPr="00917F98" w:rsidRDefault="00403711" w:rsidP="00403711">
            <w:pPr>
              <w:spacing w:before="4"/>
              <w:ind w:left="149"/>
              <w:rPr>
                <w:sz w:val="22"/>
                <w:szCs w:val="22"/>
              </w:rPr>
            </w:pPr>
            <w:r w:rsidRPr="00917F98">
              <w:rPr>
                <w:sz w:val="22"/>
                <w:szCs w:val="22"/>
              </w:rPr>
              <w:t>_</w:t>
            </w:r>
          </w:p>
        </w:tc>
        <w:tc>
          <w:tcPr>
            <w:tcW w:w="2894" w:type="dxa"/>
            <w:tcBorders>
              <w:top w:val="nil"/>
              <w:left w:val="nil"/>
              <w:bottom w:val="nil"/>
              <w:right w:val="nil"/>
            </w:tcBorders>
          </w:tcPr>
          <w:p w14:paraId="1150A169" w14:textId="77777777" w:rsidR="00403711" w:rsidRPr="00917F98" w:rsidRDefault="00403711" w:rsidP="00403711">
            <w:pPr>
              <w:spacing w:before="6"/>
              <w:rPr>
                <w:sz w:val="20"/>
                <w:szCs w:val="20"/>
              </w:rPr>
            </w:pPr>
          </w:p>
          <w:p w14:paraId="5D4CE3B4" w14:textId="77777777" w:rsidR="00403711" w:rsidRPr="00917F98" w:rsidRDefault="00403711" w:rsidP="00403711">
            <w:pPr>
              <w:spacing w:line="20" w:lineRule="atLeast"/>
              <w:ind w:left="684"/>
              <w:rPr>
                <w:sz w:val="2"/>
                <w:szCs w:val="2"/>
              </w:rPr>
            </w:pPr>
            <w:r w:rsidRPr="00917F98">
              <w:rPr>
                <w:noProof/>
                <w:sz w:val="2"/>
                <w:szCs w:val="2"/>
              </w:rPr>
              <mc:AlternateContent>
                <mc:Choice Requires="wpg">
                  <w:drawing>
                    <wp:inline distT="0" distB="0" distL="0" distR="0" wp14:anchorId="4ACA0774" wp14:editId="438CB84B">
                      <wp:extent cx="1262380" cy="9525"/>
                      <wp:effectExtent l="8255" t="6985" r="5715" b="2540"/>
                      <wp:docPr id="526" name="Группа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9525"/>
                                <a:chOff x="0" y="0"/>
                                <a:chExt cx="1988" cy="15"/>
                              </a:xfrm>
                            </wpg:grpSpPr>
                            <wpg:grpSp>
                              <wpg:cNvPr id="527" name="Group 98"/>
                              <wpg:cNvGrpSpPr>
                                <a:grpSpLocks/>
                              </wpg:cNvGrpSpPr>
                              <wpg:grpSpPr bwMode="auto">
                                <a:xfrm>
                                  <a:off x="7" y="7"/>
                                  <a:ext cx="1974" cy="2"/>
                                  <a:chOff x="7" y="7"/>
                                  <a:chExt cx="1974" cy="2"/>
                                </a:xfrm>
                              </wpg:grpSpPr>
                              <wps:wsp>
                                <wps:cNvPr id="528" name="Freeform 99"/>
                                <wps:cNvSpPr>
                                  <a:spLocks/>
                                </wps:cNvSpPr>
                                <wps:spPr bwMode="auto">
                                  <a:xfrm>
                                    <a:off x="7" y="7"/>
                                    <a:ext cx="1974" cy="2"/>
                                  </a:xfrm>
                                  <a:custGeom>
                                    <a:avLst/>
                                    <a:gdLst>
                                      <a:gd name="T0" fmla="+- 0 7 7"/>
                                      <a:gd name="T1" fmla="*/ T0 w 1974"/>
                                      <a:gd name="T2" fmla="+- 0 1980 7"/>
                                      <a:gd name="T3" fmla="*/ T2 w 1974"/>
                                    </a:gdLst>
                                    <a:ahLst/>
                                    <a:cxnLst>
                                      <a:cxn ang="0">
                                        <a:pos x="T1" y="0"/>
                                      </a:cxn>
                                      <a:cxn ang="0">
                                        <a:pos x="T3" y="0"/>
                                      </a:cxn>
                                    </a:cxnLst>
                                    <a:rect l="0" t="0" r="r" b="b"/>
                                    <a:pathLst>
                                      <a:path w="1974">
                                        <a:moveTo>
                                          <a:pt x="0" y="0"/>
                                        </a:moveTo>
                                        <a:lnTo>
                                          <a:pt x="197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DC12FD" id="Группа 526" o:spid="_x0000_s1026" style="width:99.4pt;height:.75pt;mso-position-horizontal-relative:char;mso-position-vertical-relative:line" coordsize="19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">
                      <v:group id="Group 98" o:spid="_x0000_s1027" style="position:absolute;left:7;top:7;width:1974;height:2" coordorigin="7,7" coordsize="1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99" o:spid="_x0000_s1028" style="position:absolute;left:7;top:7;width:1974;height:2;visibility:visible;mso-wrap-style:square;v-text-anchor:top" coordsize="1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8ZfsEA&#10;AADcAAAADwAAAGRycy9kb3ducmV2LnhtbERPy4rCMBTdC/5DuANuZEwVFOkYyyAILsaFD9Dlpbmm&#10;xeambTK1ztdPFoLLw3mvst5WoqPWl44VTCcJCOLc6ZKNgvNp+7kE4QOyxsoxKXiSh2w9HKww1e7B&#10;B+qOwYgYwj5FBUUIdSqlzwuy6CeuJo7czbUWQ4StkbrFRwy3lZwlyUJaLDk2FFjTpqD8fvy1Coxp&#10;qr8fPI/lpbNdE/a7Z6KvSo0++u8vEIH68Ba/3DutYD6La+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PGX7BAAAA3AAAAA8AAAAAAAAAAAAAAAAAmAIAAGRycy9kb3du&#10;cmV2LnhtbFBLBQYAAAAABAAEAPUAAACGAwAAAAA=&#10;" path="m,l1973,e" filled="f" strokeweight=".25292mm">
                          <v:path arrowok="t" o:connecttype="custom" o:connectlocs="0,0;1973,0" o:connectangles="0,0"/>
                        </v:shape>
                      </v:group>
                      <w10:anchorlock/>
                    </v:group>
                  </w:pict>
                </mc:Fallback>
              </mc:AlternateContent>
            </w:r>
          </w:p>
          <w:p w14:paraId="69C850D2" w14:textId="77777777" w:rsidR="00403711" w:rsidRPr="00917F98" w:rsidRDefault="00403711" w:rsidP="00403711">
            <w:pPr>
              <w:spacing w:before="4"/>
              <w:ind w:left="151"/>
              <w:rPr>
                <w:sz w:val="22"/>
                <w:szCs w:val="22"/>
              </w:rPr>
            </w:pPr>
            <w:r w:rsidRPr="00917F98">
              <w:rPr>
                <w:sz w:val="22"/>
                <w:szCs w:val="22"/>
              </w:rPr>
              <w:t>_</w:t>
            </w:r>
          </w:p>
        </w:tc>
      </w:tr>
      <w:tr w:rsidR="00403711" w:rsidRPr="00917F98" w14:paraId="207E2579" w14:textId="77777777" w:rsidTr="00403711">
        <w:trPr>
          <w:trHeight w:hRule="exact" w:val="867"/>
        </w:trPr>
        <w:tc>
          <w:tcPr>
            <w:tcW w:w="3557" w:type="dxa"/>
            <w:tcBorders>
              <w:top w:val="nil"/>
              <w:left w:val="nil"/>
              <w:bottom w:val="nil"/>
              <w:right w:val="nil"/>
            </w:tcBorders>
          </w:tcPr>
          <w:p w14:paraId="341DCA94" w14:textId="77777777" w:rsidR="00403711" w:rsidRPr="00917F98" w:rsidRDefault="00403711" w:rsidP="00403711">
            <w:pPr>
              <w:spacing w:line="260" w:lineRule="exact"/>
              <w:ind w:left="161"/>
              <w:jc w:val="center"/>
              <w:rPr>
                <w:lang w:val="ru-RU"/>
              </w:rPr>
            </w:pPr>
            <w:r w:rsidRPr="00917F98">
              <w:rPr>
                <w:i/>
                <w:spacing w:val="-1"/>
                <w:szCs w:val="22"/>
                <w:lang w:val="ru-RU"/>
              </w:rPr>
              <w:t>(Ф.И.О.,</w:t>
            </w:r>
            <w:r w:rsidRPr="00917F98">
              <w:rPr>
                <w:i/>
                <w:szCs w:val="22"/>
                <w:lang w:val="ru-RU"/>
              </w:rPr>
              <w:t xml:space="preserve"> </w:t>
            </w:r>
            <w:r w:rsidRPr="00917F98">
              <w:rPr>
                <w:i/>
                <w:spacing w:val="-1"/>
                <w:szCs w:val="22"/>
                <w:lang w:val="ru-RU"/>
              </w:rPr>
              <w:t>представителя</w:t>
            </w:r>
          </w:p>
          <w:p w14:paraId="75F15898" w14:textId="77777777" w:rsidR="00403711" w:rsidRPr="00917F98" w:rsidRDefault="00403711" w:rsidP="00403711">
            <w:pPr>
              <w:ind w:left="455" w:right="292"/>
              <w:jc w:val="center"/>
              <w:rPr>
                <w:lang w:val="ru-RU"/>
              </w:rPr>
            </w:pPr>
            <w:r w:rsidRPr="00917F98">
              <w:rPr>
                <w:i/>
                <w:spacing w:val="-1"/>
                <w:szCs w:val="22"/>
                <w:lang w:val="ru-RU"/>
              </w:rPr>
              <w:t>юридического</w:t>
            </w:r>
            <w:r w:rsidRPr="00917F98">
              <w:rPr>
                <w:i/>
                <w:szCs w:val="22"/>
                <w:lang w:val="ru-RU"/>
              </w:rPr>
              <w:t xml:space="preserve"> лица;</w:t>
            </w:r>
            <w:r w:rsidRPr="00917F98">
              <w:rPr>
                <w:i/>
                <w:spacing w:val="-1"/>
                <w:szCs w:val="22"/>
                <w:lang w:val="ru-RU"/>
              </w:rPr>
              <w:t xml:space="preserve"> Ф.И.О.</w:t>
            </w:r>
            <w:r w:rsidRPr="00917F98">
              <w:rPr>
                <w:i/>
                <w:spacing w:val="31"/>
                <w:szCs w:val="22"/>
                <w:lang w:val="ru-RU"/>
              </w:rPr>
              <w:t xml:space="preserve"> </w:t>
            </w:r>
            <w:r w:rsidRPr="00917F98">
              <w:rPr>
                <w:i/>
                <w:spacing w:val="-1"/>
                <w:szCs w:val="22"/>
                <w:lang w:val="ru-RU"/>
              </w:rPr>
              <w:t>физического</w:t>
            </w:r>
            <w:r w:rsidRPr="00917F98">
              <w:rPr>
                <w:i/>
                <w:szCs w:val="22"/>
                <w:lang w:val="ru-RU"/>
              </w:rPr>
              <w:t xml:space="preserve"> лица)</w:t>
            </w:r>
          </w:p>
        </w:tc>
        <w:tc>
          <w:tcPr>
            <w:tcW w:w="2922" w:type="dxa"/>
            <w:tcBorders>
              <w:top w:val="nil"/>
              <w:left w:val="nil"/>
              <w:bottom w:val="nil"/>
              <w:right w:val="nil"/>
            </w:tcBorders>
          </w:tcPr>
          <w:p w14:paraId="46E0AE56" w14:textId="77777777" w:rsidR="00403711" w:rsidRPr="00917F98" w:rsidRDefault="00403711" w:rsidP="00403711">
            <w:pPr>
              <w:spacing w:line="260" w:lineRule="exact"/>
              <w:ind w:left="1363"/>
            </w:pPr>
            <w:r w:rsidRPr="00917F98">
              <w:rPr>
                <w:i/>
                <w:spacing w:val="-1"/>
                <w:szCs w:val="22"/>
              </w:rPr>
              <w:t>подпись</w:t>
            </w:r>
          </w:p>
        </w:tc>
        <w:tc>
          <w:tcPr>
            <w:tcW w:w="2894" w:type="dxa"/>
            <w:tcBorders>
              <w:top w:val="nil"/>
              <w:left w:val="nil"/>
              <w:bottom w:val="nil"/>
              <w:right w:val="nil"/>
            </w:tcBorders>
          </w:tcPr>
          <w:p w14:paraId="348D0178" w14:textId="77777777" w:rsidR="00403711" w:rsidRPr="00917F98" w:rsidRDefault="00403711" w:rsidP="00403711">
            <w:pPr>
              <w:spacing w:line="260" w:lineRule="exact"/>
              <w:ind w:left="1451"/>
            </w:pPr>
            <w:r w:rsidRPr="00917F98">
              <w:rPr>
                <w:i/>
                <w:szCs w:val="22"/>
              </w:rPr>
              <w:t>дата</w:t>
            </w:r>
          </w:p>
        </w:tc>
      </w:tr>
    </w:tbl>
    <w:p w14:paraId="2270545F" w14:textId="77777777" w:rsidR="00403711" w:rsidRPr="00917F98" w:rsidRDefault="00403711" w:rsidP="00403711">
      <w:pPr>
        <w:rPr>
          <w:rFonts w:eastAsia="Symbol"/>
          <w:sz w:val="20"/>
          <w:szCs w:val="20"/>
        </w:rPr>
      </w:pPr>
    </w:p>
    <w:p w14:paraId="4A6189F1" w14:textId="77777777" w:rsidR="00403711" w:rsidRPr="00917F98" w:rsidRDefault="00403711" w:rsidP="00403711">
      <w:pPr>
        <w:rPr>
          <w:rFonts w:eastAsia="Symbol"/>
          <w:sz w:val="20"/>
          <w:szCs w:val="20"/>
        </w:rPr>
      </w:pPr>
    </w:p>
    <w:p w14:paraId="1AF5BCB1" w14:textId="77777777" w:rsidR="00403711" w:rsidRPr="00917F98" w:rsidRDefault="00403711" w:rsidP="00403711">
      <w:pPr>
        <w:rPr>
          <w:rFonts w:eastAsia="Symbol"/>
          <w:sz w:val="20"/>
          <w:szCs w:val="20"/>
        </w:rPr>
      </w:pPr>
    </w:p>
    <w:p w14:paraId="6054997B" w14:textId="77777777" w:rsidR="00403711" w:rsidRPr="00917F98" w:rsidRDefault="00403711" w:rsidP="00403711">
      <w:pPr>
        <w:rPr>
          <w:rFonts w:eastAsia="Symbol"/>
          <w:sz w:val="20"/>
          <w:szCs w:val="20"/>
        </w:rPr>
      </w:pPr>
    </w:p>
    <w:p w14:paraId="2890F2F4" w14:textId="77777777" w:rsidR="00403711" w:rsidRPr="00917F98" w:rsidRDefault="00403711" w:rsidP="00403711">
      <w:pPr>
        <w:spacing w:before="3"/>
        <w:rPr>
          <w:rFonts w:eastAsia="Symbol"/>
          <w:sz w:val="15"/>
          <w:szCs w:val="15"/>
        </w:rPr>
      </w:pPr>
    </w:p>
    <w:p w14:paraId="5BC54A5D" w14:textId="77777777" w:rsidR="00403711" w:rsidRPr="00917F98" w:rsidRDefault="00403711" w:rsidP="00403711">
      <w:pPr>
        <w:keepNext/>
        <w:keepLines/>
        <w:spacing w:before="69"/>
        <w:ind w:left="5649" w:right="41"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4</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3AC2B5D1" w14:textId="77777777" w:rsidR="00403711" w:rsidRPr="00917F98" w:rsidRDefault="00403711" w:rsidP="00403711">
      <w:pPr>
        <w:spacing w:before="46"/>
        <w:ind w:left="1170" w:right="284"/>
        <w:jc w:val="center"/>
      </w:pPr>
      <w:r w:rsidRPr="00917F98">
        <w:t>В</w:t>
      </w:r>
    </w:p>
    <w:p w14:paraId="5AC5D935" w14:textId="77777777" w:rsidR="00403711" w:rsidRPr="00917F98" w:rsidRDefault="00403711" w:rsidP="00403711">
      <w:pPr>
        <w:spacing w:before="2"/>
        <w:rPr>
          <w:sz w:val="23"/>
          <w:szCs w:val="23"/>
        </w:rPr>
      </w:pPr>
    </w:p>
    <w:p w14:paraId="732AAEA0"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0886F635" wp14:editId="3CA00461">
                <wp:extent cx="2673350" cy="6350"/>
                <wp:effectExtent l="3810" t="5080" r="8890" b="7620"/>
                <wp:docPr id="529" name="Группа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6350"/>
                          <a:chOff x="0" y="0"/>
                          <a:chExt cx="4210" cy="10"/>
                        </a:xfrm>
                      </wpg:grpSpPr>
                      <wpg:grpSp>
                        <wpg:cNvPr id="530" name="Group 95"/>
                        <wpg:cNvGrpSpPr>
                          <a:grpSpLocks/>
                        </wpg:cNvGrpSpPr>
                        <wpg:grpSpPr bwMode="auto">
                          <a:xfrm>
                            <a:off x="5" y="5"/>
                            <a:ext cx="4200" cy="2"/>
                            <a:chOff x="5" y="5"/>
                            <a:chExt cx="4200" cy="2"/>
                          </a:xfrm>
                        </wpg:grpSpPr>
                        <wps:wsp>
                          <wps:cNvPr id="531" name="Freeform 96"/>
                          <wps:cNvSpPr>
                            <a:spLocks/>
                          </wps:cNvSpPr>
                          <wps:spPr bwMode="auto">
                            <a:xfrm>
                              <a:off x="5" y="5"/>
                              <a:ext cx="4200" cy="2"/>
                            </a:xfrm>
                            <a:custGeom>
                              <a:avLst/>
                              <a:gdLst>
                                <a:gd name="T0" fmla="+- 0 5 5"/>
                                <a:gd name="T1" fmla="*/ T0 w 4200"/>
                                <a:gd name="T2" fmla="+- 0 4205 5"/>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899079" id="Группа 529" o:spid="_x0000_s1026" style="width:210.5pt;height:.5pt;mso-position-horizontal-relative:char;mso-position-vertical-relative:line" coordsize="4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">
                <v:group id="Group 95" o:spid="_x0000_s1027" style="position:absolute;left:5;top:5;width:4200;height:2" coordorigin="5,5" coordsize="4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96" o:spid="_x0000_s1028" style="position:absolute;left:5;top:5;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onsYA&#10;AADcAAAADwAAAGRycy9kb3ducmV2LnhtbESPT2vCQBTE74LfYXlCL1I3/ms1dZXS0iJ40gb1+Mi+&#10;ZkOzb0N2a9Jv3xUEj8PM/IZZbTpbiQs1vnSsYDxKQBDnTpdcKMi+Ph4XIHxA1lg5JgV/5GGz7vdW&#10;mGrX8p4uh1CICGGfogITQp1K6XNDFv3I1cTR+3aNxRBlU0jdYBvhtpKTJHmSFkuOCwZrejOU/xx+&#10;rYJ2ejqezs9B4uzdDs1uOcky/lTqYdC9voAI1IV7+NbeagXz6Ri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wonsYAAADcAAAADwAAAAAAAAAAAAAAAACYAgAAZHJz&#10;L2Rvd25yZXYueG1sUEsFBgAAAAAEAAQA9QAAAIsDAAAAAA==&#10;" path="m,l4200,e" filled="f" strokeweight=".48pt">
                    <v:path arrowok="t" o:connecttype="custom" o:connectlocs="0,0;4200,0" o:connectangles="0,0"/>
                  </v:shape>
                </v:group>
                <w10:anchorlock/>
              </v:group>
            </w:pict>
          </mc:Fallback>
        </mc:AlternateContent>
      </w:r>
    </w:p>
    <w:p w14:paraId="477A314D" w14:textId="77777777" w:rsidR="00403711" w:rsidRPr="00917F98" w:rsidRDefault="00403711" w:rsidP="00403711">
      <w:pPr>
        <w:spacing w:before="6"/>
        <w:rPr>
          <w:sz w:val="21"/>
          <w:szCs w:val="21"/>
        </w:rPr>
      </w:pPr>
    </w:p>
    <w:p w14:paraId="35C23682"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61D4CEC2" wp14:editId="3C0CDA4B">
                <wp:extent cx="844550" cy="6350"/>
                <wp:effectExtent l="3810" t="10160" r="8890" b="2540"/>
                <wp:docPr id="532" name="Группа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4550" cy="6350"/>
                          <a:chOff x="0" y="0"/>
                          <a:chExt cx="1330" cy="10"/>
                        </a:xfrm>
                      </wpg:grpSpPr>
                      <wpg:grpSp>
                        <wpg:cNvPr id="533" name="Group 92"/>
                        <wpg:cNvGrpSpPr>
                          <a:grpSpLocks/>
                        </wpg:cNvGrpSpPr>
                        <wpg:grpSpPr bwMode="auto">
                          <a:xfrm>
                            <a:off x="5" y="5"/>
                            <a:ext cx="1320" cy="2"/>
                            <a:chOff x="5" y="5"/>
                            <a:chExt cx="1320" cy="2"/>
                          </a:xfrm>
                        </wpg:grpSpPr>
                        <wps:wsp>
                          <wps:cNvPr id="534" name="Freeform 93"/>
                          <wps:cNvSpPr>
                            <a:spLocks/>
                          </wps:cNvSpPr>
                          <wps:spPr bwMode="auto">
                            <a:xfrm>
                              <a:off x="5" y="5"/>
                              <a:ext cx="1320" cy="2"/>
                            </a:xfrm>
                            <a:custGeom>
                              <a:avLst/>
                              <a:gdLst>
                                <a:gd name="T0" fmla="+- 0 5 5"/>
                                <a:gd name="T1" fmla="*/ T0 w 1320"/>
                                <a:gd name="T2" fmla="+- 0 1325 5"/>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F8C890" id="Группа 532" o:spid="_x0000_s1026" style="width:66.5pt;height:.5pt;mso-position-horizontal-relative:char;mso-position-vertical-relative:line" coordsize="1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">
                <v:group id="Group 92" o:spid="_x0000_s1027" style="position:absolute;left:5;top:5;width:1320;height:2" coordorigin="5,5" coordsize="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93" o:spid="_x0000_s1028" style="position:absolute;left:5;top:5;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7OsMA&#10;AADcAAAADwAAAGRycy9kb3ducmV2LnhtbESPQWvCQBSE7wX/w/IEb3WjthJTVxGl0FM1ab0/sq/Z&#10;YPZtzK4m/ffdQqHHYWa+YdbbwTbiTp2vHSuYTRMQxKXTNVcKPj9eH1MQPiBrbByTgm/ysN2MHtaY&#10;addzTvciVCJC2GeowITQZlL60pBFP3UtcfS+XGcxRNlVUnfYR7ht5DxJltJizXHBYEt7Q+WluNlI&#10;MSHtV9fcvFNlzsfTgfPiyEpNxsPuBUSgIfyH/9pvWsHz4gl+z8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p7OsMAAADcAAAADwAAAAAAAAAAAAAAAACYAgAAZHJzL2Rv&#10;d25yZXYueG1sUEsFBgAAAAAEAAQA9QAAAIgDAAAAAA==&#10;" path="m,l1320,e" filled="f" strokeweight=".48pt">
                    <v:path arrowok="t" o:connecttype="custom" o:connectlocs="0,0;1320,0" o:connectangles="0,0"/>
                  </v:shape>
                </v:group>
                <w10:anchorlock/>
              </v:group>
            </w:pict>
          </mc:Fallback>
        </mc:AlternateContent>
      </w:r>
    </w:p>
    <w:p w14:paraId="76B1E367" w14:textId="77777777" w:rsidR="00403711" w:rsidRPr="00917F98" w:rsidRDefault="00403711" w:rsidP="00403711">
      <w:pPr>
        <w:spacing w:line="257" w:lineRule="exact"/>
        <w:ind w:left="5086"/>
      </w:pPr>
      <w:r w:rsidRPr="00917F98">
        <w:rPr>
          <w:i/>
          <w:spacing w:val="-1"/>
        </w:rPr>
        <w:t>(указать</w:t>
      </w:r>
      <w:r w:rsidRPr="00917F98">
        <w:rPr>
          <w:i/>
        </w:rPr>
        <w:t xml:space="preserve"> наименование ОМС)</w:t>
      </w:r>
    </w:p>
    <w:p w14:paraId="216DDFE1" w14:textId="77777777" w:rsidR="00403711" w:rsidRPr="00917F98" w:rsidRDefault="00403711" w:rsidP="00403711">
      <w:pPr>
        <w:ind w:left="1170" w:right="106"/>
        <w:jc w:val="center"/>
      </w:pPr>
      <w:r w:rsidRPr="00917F98">
        <w:t>От</w:t>
      </w:r>
      <w:r w:rsidRPr="00917F98">
        <w:rPr>
          <w:u w:val="single" w:color="000000"/>
        </w:rPr>
        <w:t xml:space="preserve"> </w:t>
      </w:r>
    </w:p>
    <w:p w14:paraId="0F327F27" w14:textId="77777777" w:rsidR="00403711" w:rsidRPr="00917F98" w:rsidRDefault="00403711" w:rsidP="00403711">
      <w:pPr>
        <w:spacing w:before="2"/>
        <w:rPr>
          <w:sz w:val="23"/>
          <w:szCs w:val="23"/>
        </w:rPr>
      </w:pPr>
    </w:p>
    <w:p w14:paraId="1F44A86D"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541F45B6" wp14:editId="4EC2487C">
                <wp:extent cx="920750" cy="6350"/>
                <wp:effectExtent l="3810" t="3175" r="8890" b="9525"/>
                <wp:docPr id="535" name="Группа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6350"/>
                          <a:chOff x="0" y="0"/>
                          <a:chExt cx="1450" cy="10"/>
                        </a:xfrm>
                      </wpg:grpSpPr>
                      <wpg:grpSp>
                        <wpg:cNvPr id="536" name="Group 89"/>
                        <wpg:cNvGrpSpPr>
                          <a:grpSpLocks/>
                        </wpg:cNvGrpSpPr>
                        <wpg:grpSpPr bwMode="auto">
                          <a:xfrm>
                            <a:off x="5" y="5"/>
                            <a:ext cx="1440" cy="2"/>
                            <a:chOff x="5" y="5"/>
                            <a:chExt cx="1440" cy="2"/>
                          </a:xfrm>
                        </wpg:grpSpPr>
                        <wps:wsp>
                          <wps:cNvPr id="537" name="Freeform 90"/>
                          <wps:cNvSpPr>
                            <a:spLocks/>
                          </wps:cNvSpPr>
                          <wps:spPr bwMode="auto">
                            <a:xfrm>
                              <a:off x="5" y="5"/>
                              <a:ext cx="1440" cy="2"/>
                            </a:xfrm>
                            <a:custGeom>
                              <a:avLst/>
                              <a:gdLst>
                                <a:gd name="T0" fmla="+- 0 5 5"/>
                                <a:gd name="T1" fmla="*/ T0 w 1440"/>
                                <a:gd name="T2" fmla="+- 0 1445 5"/>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BB6375" id="Группа 535" o:spid="_x0000_s1026" style="width:72.5pt;height:.5pt;mso-position-horizontal-relative:char;mso-position-vertical-relative:line" coordsize="1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">
                <v:group id="Group 89" o:spid="_x0000_s1027" style="position:absolute;left:5;top:5;width:1440;height:2" coordorigin="5,5"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90" o:spid="_x0000_s1028" style="position:absolute;left:5;top:5;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qjcIA&#10;AADcAAAADwAAAGRycy9kb3ducmV2LnhtbESPT4vCMBTE74LfITzBm6ar+IeuUURY2AUP2hbPj+Zt&#10;W7Z5KU207bffCILHYWZ+w+wOvanFg1pXWVbwMY9AEOdWV1woyNKv2RaE88gaa8ukYCAHh/14tMNY&#10;246v9Eh8IQKEXYwKSu+bWEqXl2TQzW1DHLxf2xr0QbaF1C12AW5quYiitTRYcVgosaFTSflfcjeB&#10;ck8HL7eXnxRtd5aLW9YPlCk1nfTHTxCeev8Ov9rfWsFquYHnmXA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GqNwgAAANwAAAAPAAAAAAAAAAAAAAAAAJgCAABkcnMvZG93&#10;bnJldi54bWxQSwUGAAAAAAQABAD1AAAAhwMAAAAA&#10;" path="m,l1440,e" filled="f" strokeweight=".48pt">
                    <v:path arrowok="t" o:connecttype="custom" o:connectlocs="0,0;1440,0" o:connectangles="0,0"/>
                  </v:shape>
                </v:group>
                <w10:anchorlock/>
              </v:group>
            </w:pict>
          </mc:Fallback>
        </mc:AlternateContent>
      </w:r>
    </w:p>
    <w:p w14:paraId="27FE2C59" w14:textId="77777777" w:rsidR="00403711" w:rsidRPr="00917F98" w:rsidRDefault="00403711" w:rsidP="00403711">
      <w:pPr>
        <w:tabs>
          <w:tab w:val="left" w:pos="7910"/>
        </w:tabs>
        <w:spacing w:line="257" w:lineRule="exact"/>
        <w:ind w:left="5086"/>
        <w:jc w:val="both"/>
      </w:pPr>
      <w:r w:rsidRPr="00917F98">
        <w:rPr>
          <w:i/>
          <w:spacing w:val="-1"/>
          <w:w w:val="95"/>
        </w:rPr>
        <w:t>(указать</w:t>
      </w:r>
      <w:r w:rsidRPr="00917F98">
        <w:rPr>
          <w:i/>
          <w:spacing w:val="-1"/>
          <w:w w:val="95"/>
        </w:rPr>
        <w:tab/>
      </w:r>
      <w:r w:rsidRPr="00917F98">
        <w:rPr>
          <w:i/>
          <w:spacing w:val="-1"/>
        </w:rPr>
        <w:t>наименование</w:t>
      </w:r>
    </w:p>
    <w:p w14:paraId="5CF82880" w14:textId="77777777" w:rsidR="00403711" w:rsidRPr="00917F98" w:rsidRDefault="00403711" w:rsidP="00403711">
      <w:pPr>
        <w:ind w:left="5086" w:right="107"/>
        <w:jc w:val="both"/>
      </w:pPr>
      <w:r w:rsidRPr="00917F98">
        <w:rPr>
          <w:i/>
          <w:spacing w:val="-1"/>
        </w:rPr>
        <w:t>ходатайствующего</w:t>
      </w:r>
      <w:r w:rsidRPr="00917F98">
        <w:rPr>
          <w:i/>
          <w:spacing w:val="59"/>
        </w:rPr>
        <w:t xml:space="preserve"> </w:t>
      </w:r>
      <w:r w:rsidRPr="00917F98">
        <w:rPr>
          <w:i/>
        </w:rPr>
        <w:t>(для</w:t>
      </w:r>
      <w:r w:rsidRPr="00917F98">
        <w:rPr>
          <w:i/>
          <w:spacing w:val="56"/>
        </w:rPr>
        <w:t xml:space="preserve"> </w:t>
      </w:r>
      <w:r w:rsidRPr="00917F98">
        <w:rPr>
          <w:i/>
          <w:spacing w:val="-1"/>
        </w:rPr>
        <w:t>юридических</w:t>
      </w:r>
      <w:r w:rsidRPr="00917F98">
        <w:rPr>
          <w:i/>
          <w:spacing w:val="37"/>
        </w:rPr>
        <w:t xml:space="preserve"> </w:t>
      </w:r>
      <w:r w:rsidRPr="00917F98">
        <w:rPr>
          <w:i/>
          <w:spacing w:val="-1"/>
        </w:rPr>
        <w:t>лиц),</w:t>
      </w:r>
      <w:r w:rsidRPr="00917F98">
        <w:rPr>
          <w:i/>
          <w:spacing w:val="18"/>
        </w:rPr>
        <w:t xml:space="preserve"> </w:t>
      </w:r>
      <w:r w:rsidRPr="00917F98">
        <w:rPr>
          <w:i/>
        </w:rPr>
        <w:t>Ф.И.О.</w:t>
      </w:r>
      <w:r w:rsidRPr="00917F98">
        <w:rPr>
          <w:i/>
          <w:spacing w:val="21"/>
        </w:rPr>
        <w:t xml:space="preserve"> </w:t>
      </w:r>
      <w:r w:rsidRPr="00917F98">
        <w:rPr>
          <w:i/>
          <w:spacing w:val="-1"/>
        </w:rPr>
        <w:t>(для</w:t>
      </w:r>
      <w:r w:rsidRPr="00917F98">
        <w:rPr>
          <w:i/>
          <w:spacing w:val="17"/>
        </w:rPr>
        <w:t xml:space="preserve"> </w:t>
      </w:r>
      <w:r w:rsidRPr="00917F98">
        <w:rPr>
          <w:i/>
        </w:rPr>
        <w:t>физических</w:t>
      </w:r>
      <w:r w:rsidRPr="00917F98">
        <w:rPr>
          <w:i/>
          <w:spacing w:val="18"/>
        </w:rPr>
        <w:t xml:space="preserve"> </w:t>
      </w:r>
      <w:r w:rsidRPr="00917F98">
        <w:rPr>
          <w:i/>
        </w:rPr>
        <w:t>лиц</w:t>
      </w:r>
      <w:r w:rsidRPr="00917F98">
        <w:rPr>
          <w:i/>
          <w:spacing w:val="18"/>
        </w:rPr>
        <w:t xml:space="preserve"> </w:t>
      </w:r>
      <w:r w:rsidRPr="00917F98">
        <w:rPr>
          <w:i/>
        </w:rPr>
        <w:t>и</w:t>
      </w:r>
      <w:r w:rsidRPr="00917F98">
        <w:rPr>
          <w:i/>
          <w:spacing w:val="22"/>
        </w:rPr>
        <w:t xml:space="preserve"> </w:t>
      </w:r>
      <w:r w:rsidRPr="00917F98">
        <w:rPr>
          <w:i/>
          <w:spacing w:val="-1"/>
        </w:rPr>
        <w:t>индивидуальных предпринимателей)</w:t>
      </w:r>
    </w:p>
    <w:p w14:paraId="37368BFE" w14:textId="77777777" w:rsidR="00403711" w:rsidRPr="00917F98" w:rsidRDefault="00403711" w:rsidP="00403711">
      <w:pPr>
        <w:spacing w:before="2"/>
        <w:rPr>
          <w:i/>
          <w:sz w:val="23"/>
          <w:szCs w:val="23"/>
        </w:rPr>
      </w:pPr>
    </w:p>
    <w:p w14:paraId="42A572C7"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0E639012" wp14:editId="1C9ABFE8">
                <wp:extent cx="2673350" cy="6350"/>
                <wp:effectExtent l="3810" t="4445" r="8890" b="8255"/>
                <wp:docPr id="538" name="Группа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6350"/>
                          <a:chOff x="0" y="0"/>
                          <a:chExt cx="4210" cy="10"/>
                        </a:xfrm>
                      </wpg:grpSpPr>
                      <wpg:grpSp>
                        <wpg:cNvPr id="539" name="Group 86"/>
                        <wpg:cNvGrpSpPr>
                          <a:grpSpLocks/>
                        </wpg:cNvGrpSpPr>
                        <wpg:grpSpPr bwMode="auto">
                          <a:xfrm>
                            <a:off x="5" y="5"/>
                            <a:ext cx="4200" cy="2"/>
                            <a:chOff x="5" y="5"/>
                            <a:chExt cx="4200" cy="2"/>
                          </a:xfrm>
                        </wpg:grpSpPr>
                        <wps:wsp>
                          <wps:cNvPr id="540" name="Freeform 87"/>
                          <wps:cNvSpPr>
                            <a:spLocks/>
                          </wps:cNvSpPr>
                          <wps:spPr bwMode="auto">
                            <a:xfrm>
                              <a:off x="5" y="5"/>
                              <a:ext cx="4200" cy="2"/>
                            </a:xfrm>
                            <a:custGeom>
                              <a:avLst/>
                              <a:gdLst>
                                <a:gd name="T0" fmla="+- 0 5 5"/>
                                <a:gd name="T1" fmla="*/ T0 w 4200"/>
                                <a:gd name="T2" fmla="+- 0 4205 5"/>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B02B8C" id="Группа 538" o:spid="_x0000_s1026" style="width:210.5pt;height:.5pt;mso-position-horizontal-relative:char;mso-position-vertical-relative:line" coordsize="42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">
                <v:group id="Group 86" o:spid="_x0000_s1027" style="position:absolute;left:5;top:5;width:4200;height:2" coordorigin="5,5" coordsize="4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87" o:spid="_x0000_s1028" style="position:absolute;left:5;top:5;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eMIA&#10;AADcAAAADwAAAGRycy9kb3ducmV2LnhtbERPy2rCQBTdF/yH4QrdFJ1ofUZHKZaWQldqUJeXzDUT&#10;zNwJmdGkf99ZFLo8nPd629lKPKjxpWMFo2ECgjh3uuRCQXb8GCxA+ICssXJMCn7Iw3bTe1pjql3L&#10;e3ocQiFiCPsUFZgQ6lRKnxuy6IeuJo7c1TUWQ4RNIXWDbQy3lRwnyUxaLDk2GKxpZyi/He5WQft6&#10;Pp0v8yBx8m5fzPdynGX8qdRzv3tbgQjUhX/xn/tLK5hO4v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9v54wgAAANwAAAAPAAAAAAAAAAAAAAAAAJgCAABkcnMvZG93&#10;bnJldi54bWxQSwUGAAAAAAQABAD1AAAAhwMAAAAA&#10;" path="m,l4200,e" filled="f" strokeweight=".48pt">
                    <v:path arrowok="t" o:connecttype="custom" o:connectlocs="0,0;4200,0" o:connectangles="0,0"/>
                  </v:shape>
                </v:group>
                <w10:anchorlock/>
              </v:group>
            </w:pict>
          </mc:Fallback>
        </mc:AlternateContent>
      </w:r>
    </w:p>
    <w:p w14:paraId="60311E86" w14:textId="77777777" w:rsidR="00403711" w:rsidRPr="00917F98" w:rsidRDefault="00403711" w:rsidP="00403711">
      <w:pPr>
        <w:spacing w:before="6"/>
        <w:rPr>
          <w:i/>
          <w:sz w:val="21"/>
          <w:szCs w:val="21"/>
        </w:rPr>
      </w:pPr>
    </w:p>
    <w:p w14:paraId="576CD98A" w14:textId="77777777" w:rsidR="00403711" w:rsidRPr="00917F98" w:rsidRDefault="00403711" w:rsidP="00403711">
      <w:pPr>
        <w:spacing w:line="20" w:lineRule="atLeast"/>
        <w:ind w:left="5081"/>
        <w:rPr>
          <w:sz w:val="2"/>
          <w:szCs w:val="2"/>
        </w:rPr>
      </w:pPr>
      <w:r w:rsidRPr="00917F98">
        <w:rPr>
          <w:noProof/>
          <w:sz w:val="2"/>
          <w:szCs w:val="2"/>
        </w:rPr>
        <mc:AlternateContent>
          <mc:Choice Requires="wpg">
            <w:drawing>
              <wp:inline distT="0" distB="0" distL="0" distR="0" wp14:anchorId="77C0F80D" wp14:editId="40F90395">
                <wp:extent cx="920750" cy="6350"/>
                <wp:effectExtent l="3810" t="8890" r="8890" b="3810"/>
                <wp:docPr id="541" name="Группа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6350"/>
                          <a:chOff x="0" y="0"/>
                          <a:chExt cx="1450" cy="10"/>
                        </a:xfrm>
                      </wpg:grpSpPr>
                      <wpg:grpSp>
                        <wpg:cNvPr id="542" name="Group 83"/>
                        <wpg:cNvGrpSpPr>
                          <a:grpSpLocks/>
                        </wpg:cNvGrpSpPr>
                        <wpg:grpSpPr bwMode="auto">
                          <a:xfrm>
                            <a:off x="5" y="5"/>
                            <a:ext cx="1440" cy="2"/>
                            <a:chOff x="5" y="5"/>
                            <a:chExt cx="1440" cy="2"/>
                          </a:xfrm>
                        </wpg:grpSpPr>
                        <wps:wsp>
                          <wps:cNvPr id="543" name="Freeform 84"/>
                          <wps:cNvSpPr>
                            <a:spLocks/>
                          </wps:cNvSpPr>
                          <wps:spPr bwMode="auto">
                            <a:xfrm>
                              <a:off x="5" y="5"/>
                              <a:ext cx="1440" cy="2"/>
                            </a:xfrm>
                            <a:custGeom>
                              <a:avLst/>
                              <a:gdLst>
                                <a:gd name="T0" fmla="+- 0 5 5"/>
                                <a:gd name="T1" fmla="*/ T0 w 1440"/>
                                <a:gd name="T2" fmla="+- 0 1445 5"/>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A684A0" id="Группа 541" o:spid="_x0000_s1026" style="width:72.5pt;height:.5pt;mso-position-horizontal-relative:char;mso-position-vertical-relative:line" coordsize="1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">
                <v:group id="Group 83" o:spid="_x0000_s1027" style="position:absolute;left:5;top:5;width:1440;height:2" coordorigin="5,5"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84" o:spid="_x0000_s1028" style="position:absolute;left:5;top:5;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f88IA&#10;AADcAAAADwAAAGRycy9kb3ducmV2LnhtbESPT4vCMBTE74LfITzBm6brP6RrFBEWdsGDtsXzo3nb&#10;lm1eShNt++03guBxmJnfMLtDb2rxoNZVlhV8zCMQxLnVFRcKsvRrtgXhPLLG2jIpGMjBYT8e7TDW&#10;tuMrPRJfiABhF6OC0vsmltLlJRl0c9sQB+/XtgZ9kG0hdYtdgJtaLqJoIw1WHBZKbOhUUv6X3E2g&#10;3NPBy+3lJ0XbneXilvUDZUpNJ/3xE4Sn3r/Dr/a3VrBeLeF5JhwB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R/zwgAAANwAAAAPAAAAAAAAAAAAAAAAAJgCAABkcnMvZG93&#10;bnJldi54bWxQSwUGAAAAAAQABAD1AAAAhwMAAAAA&#10;" path="m,l1440,e" filled="f" strokeweight=".48pt">
                    <v:path arrowok="t" o:connecttype="custom" o:connectlocs="0,0;1440,0" o:connectangles="0,0"/>
                  </v:shape>
                </v:group>
                <w10:anchorlock/>
              </v:group>
            </w:pict>
          </mc:Fallback>
        </mc:AlternateContent>
      </w:r>
    </w:p>
    <w:p w14:paraId="05E25B54" w14:textId="77777777" w:rsidR="00403711" w:rsidRPr="00917F98" w:rsidRDefault="00403711" w:rsidP="00403711">
      <w:pPr>
        <w:spacing w:line="257" w:lineRule="exact"/>
        <w:ind w:left="5086"/>
        <w:jc w:val="both"/>
      </w:pPr>
      <w:r w:rsidRPr="00917F98">
        <w:rPr>
          <w:i/>
          <w:spacing w:val="-1"/>
        </w:rPr>
        <w:t>(указать</w:t>
      </w:r>
      <w:r w:rsidRPr="00917F98">
        <w:rPr>
          <w:i/>
        </w:rPr>
        <w:t xml:space="preserve">    </w:t>
      </w:r>
      <w:r w:rsidRPr="00917F98">
        <w:rPr>
          <w:i/>
          <w:spacing w:val="58"/>
        </w:rPr>
        <w:t xml:space="preserve"> </w:t>
      </w:r>
      <w:proofErr w:type="gramStart"/>
      <w:r w:rsidRPr="00917F98">
        <w:rPr>
          <w:i/>
          <w:spacing w:val="-1"/>
        </w:rPr>
        <w:t>адрес,</w:t>
      </w:r>
      <w:r w:rsidRPr="00917F98">
        <w:rPr>
          <w:i/>
        </w:rPr>
        <w:t xml:space="preserve">   </w:t>
      </w:r>
      <w:proofErr w:type="gramEnd"/>
      <w:r w:rsidRPr="00917F98">
        <w:rPr>
          <w:i/>
        </w:rPr>
        <w:t xml:space="preserve"> </w:t>
      </w:r>
      <w:r w:rsidRPr="00917F98">
        <w:rPr>
          <w:i/>
          <w:spacing w:val="57"/>
        </w:rPr>
        <w:t xml:space="preserve"> </w:t>
      </w:r>
      <w:r w:rsidRPr="00917F98">
        <w:rPr>
          <w:i/>
          <w:spacing w:val="-1"/>
        </w:rPr>
        <w:t>телефон</w:t>
      </w:r>
      <w:r w:rsidRPr="00917F98">
        <w:rPr>
          <w:i/>
        </w:rPr>
        <w:t xml:space="preserve">    </w:t>
      </w:r>
      <w:r w:rsidRPr="00917F98">
        <w:rPr>
          <w:i/>
          <w:spacing w:val="58"/>
        </w:rPr>
        <w:t xml:space="preserve"> </w:t>
      </w:r>
      <w:r w:rsidRPr="00917F98">
        <w:rPr>
          <w:i/>
          <w:spacing w:val="-1"/>
        </w:rPr>
        <w:t>(факс),</w:t>
      </w:r>
    </w:p>
    <w:p w14:paraId="57D650F9" w14:textId="77777777" w:rsidR="00403711" w:rsidRPr="00917F98" w:rsidRDefault="00403711" w:rsidP="00403711">
      <w:pPr>
        <w:tabs>
          <w:tab w:val="left" w:pos="7833"/>
        </w:tabs>
        <w:ind w:left="5086" w:right="107"/>
        <w:jc w:val="both"/>
      </w:pPr>
      <w:r w:rsidRPr="00917F98">
        <w:rPr>
          <w:i/>
        </w:rPr>
        <w:t>электронная почта</w:t>
      </w:r>
      <w:r w:rsidRPr="00917F98">
        <w:rPr>
          <w:i/>
          <w:spacing w:val="1"/>
        </w:rPr>
        <w:t xml:space="preserve"> </w:t>
      </w:r>
      <w:r w:rsidRPr="00917F98">
        <w:rPr>
          <w:i/>
        </w:rPr>
        <w:t>и</w:t>
      </w:r>
      <w:r w:rsidRPr="00917F98">
        <w:rPr>
          <w:i/>
          <w:spacing w:val="2"/>
        </w:rPr>
        <w:t xml:space="preserve"> </w:t>
      </w:r>
      <w:r w:rsidRPr="00917F98">
        <w:rPr>
          <w:i/>
        </w:rPr>
        <w:t>иные</w:t>
      </w:r>
      <w:r w:rsidRPr="00917F98">
        <w:rPr>
          <w:i/>
          <w:spacing w:val="1"/>
        </w:rPr>
        <w:t xml:space="preserve"> </w:t>
      </w:r>
      <w:r w:rsidRPr="00917F98">
        <w:rPr>
          <w:i/>
          <w:spacing w:val="-1"/>
        </w:rPr>
        <w:t>реквизиты,</w:t>
      </w:r>
      <w:r w:rsidRPr="00917F98">
        <w:rPr>
          <w:i/>
          <w:spacing w:val="28"/>
        </w:rPr>
        <w:t xml:space="preserve"> </w:t>
      </w:r>
      <w:r w:rsidRPr="00917F98">
        <w:rPr>
          <w:i/>
          <w:spacing w:val="-1"/>
        </w:rPr>
        <w:t>позволяющие</w:t>
      </w:r>
      <w:r w:rsidRPr="00917F98">
        <w:rPr>
          <w:i/>
          <w:spacing w:val="-1"/>
        </w:rPr>
        <w:tab/>
        <w:t>осуществлять</w:t>
      </w:r>
      <w:r w:rsidRPr="00917F98">
        <w:rPr>
          <w:i/>
          <w:spacing w:val="29"/>
        </w:rPr>
        <w:t xml:space="preserve"> </w:t>
      </w:r>
      <w:r w:rsidRPr="00917F98">
        <w:rPr>
          <w:i/>
          <w:spacing w:val="-1"/>
        </w:rPr>
        <w:t xml:space="preserve">взаимодействие </w:t>
      </w:r>
      <w:r w:rsidRPr="00917F98">
        <w:rPr>
          <w:i/>
        </w:rPr>
        <w:t>с</w:t>
      </w:r>
      <w:r w:rsidRPr="00917F98">
        <w:rPr>
          <w:i/>
          <w:spacing w:val="-1"/>
        </w:rPr>
        <w:t xml:space="preserve"> ходатайствующим)</w:t>
      </w:r>
    </w:p>
    <w:p w14:paraId="53ED47C8" w14:textId="77777777" w:rsidR="00403711" w:rsidRPr="00917F98" w:rsidRDefault="00403711" w:rsidP="00403711">
      <w:pPr>
        <w:spacing w:before="5"/>
        <w:rPr>
          <w:i/>
        </w:rPr>
      </w:pPr>
    </w:p>
    <w:p w14:paraId="50E7B000" w14:textId="77777777" w:rsidR="00403711" w:rsidRPr="00917F98" w:rsidRDefault="00403711" w:rsidP="00403711">
      <w:pPr>
        <w:keepNext/>
        <w:keepLines/>
        <w:spacing w:before="40"/>
        <w:ind w:left="513" w:right="500"/>
        <w:jc w:val="center"/>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ХОДАТАЙСТВО</w:t>
      </w:r>
    </w:p>
    <w:p w14:paraId="6357E2DD" w14:textId="77777777" w:rsidR="00403711" w:rsidRPr="00917F98" w:rsidRDefault="00403711" w:rsidP="00403711">
      <w:pPr>
        <w:ind w:left="1598" w:right="1587"/>
        <w:jc w:val="center"/>
      </w:pPr>
      <w:r w:rsidRPr="00917F98">
        <w:rPr>
          <w:b/>
        </w:rPr>
        <w:t xml:space="preserve">o </w:t>
      </w:r>
      <w:r w:rsidRPr="00917F98">
        <w:rPr>
          <w:b/>
          <w:spacing w:val="-1"/>
        </w:rPr>
        <w:t>переводе земель</w:t>
      </w:r>
      <w:r w:rsidRPr="00917F98">
        <w:rPr>
          <w:b/>
        </w:rPr>
        <w:t xml:space="preserve"> или </w:t>
      </w:r>
      <w:r w:rsidRPr="00917F98">
        <w:rPr>
          <w:b/>
          <w:spacing w:val="-1"/>
        </w:rPr>
        <w:t>земельных</w:t>
      </w:r>
      <w:r w:rsidRPr="00917F98">
        <w:rPr>
          <w:b/>
          <w:spacing w:val="2"/>
        </w:rPr>
        <w:t xml:space="preserve"> </w:t>
      </w:r>
      <w:r w:rsidRPr="00917F98">
        <w:rPr>
          <w:b/>
        </w:rPr>
        <w:t>участков,</w:t>
      </w:r>
      <w:r w:rsidRPr="00917F98">
        <w:rPr>
          <w:b/>
          <w:spacing w:val="-3"/>
        </w:rPr>
        <w:t xml:space="preserve"> </w:t>
      </w:r>
      <w:r w:rsidRPr="00917F98">
        <w:rPr>
          <w:b/>
          <w:spacing w:val="-1"/>
        </w:rPr>
        <w:t>находящихся</w:t>
      </w:r>
      <w:r w:rsidRPr="00917F98">
        <w:rPr>
          <w:b/>
          <w:spacing w:val="39"/>
        </w:rPr>
        <w:t xml:space="preserve"> </w:t>
      </w:r>
      <w:r w:rsidRPr="00917F98">
        <w:rPr>
          <w:b/>
        </w:rPr>
        <w:t xml:space="preserve">в </w:t>
      </w:r>
      <w:r w:rsidRPr="00917F98">
        <w:rPr>
          <w:b/>
          <w:spacing w:val="-1"/>
        </w:rPr>
        <w:t>муниципальной</w:t>
      </w:r>
      <w:r w:rsidRPr="00917F98">
        <w:rPr>
          <w:b/>
        </w:rPr>
        <w:t xml:space="preserve"> </w:t>
      </w:r>
      <w:r w:rsidRPr="00917F98">
        <w:rPr>
          <w:b/>
          <w:spacing w:val="-1"/>
        </w:rPr>
        <w:t>собственности,</w:t>
      </w:r>
      <w:r w:rsidRPr="00917F98">
        <w:rPr>
          <w:b/>
        </w:rPr>
        <w:t xml:space="preserve"> в </w:t>
      </w:r>
      <w:r w:rsidRPr="00917F98">
        <w:rPr>
          <w:b/>
          <w:spacing w:val="-1"/>
        </w:rPr>
        <w:t>составе</w:t>
      </w:r>
      <w:r w:rsidRPr="00917F98">
        <w:rPr>
          <w:b/>
          <w:spacing w:val="-4"/>
        </w:rPr>
        <w:t xml:space="preserve"> </w:t>
      </w:r>
      <w:r w:rsidRPr="00917F98">
        <w:rPr>
          <w:b/>
        </w:rPr>
        <w:t xml:space="preserve">таких </w:t>
      </w:r>
      <w:r w:rsidRPr="00917F98">
        <w:rPr>
          <w:b/>
          <w:spacing w:val="-1"/>
        </w:rPr>
        <w:t>земель</w:t>
      </w:r>
      <w:r w:rsidRPr="00917F98">
        <w:rPr>
          <w:b/>
          <w:spacing w:val="51"/>
        </w:rPr>
        <w:t xml:space="preserve"> </w:t>
      </w:r>
      <w:r w:rsidRPr="00917F98">
        <w:rPr>
          <w:b/>
        </w:rPr>
        <w:t>из одной</w:t>
      </w:r>
      <w:r w:rsidRPr="00917F98">
        <w:rPr>
          <w:b/>
          <w:spacing w:val="-2"/>
        </w:rPr>
        <w:t xml:space="preserve"> </w:t>
      </w:r>
      <w:r w:rsidRPr="00917F98">
        <w:rPr>
          <w:b/>
          <w:spacing w:val="-1"/>
        </w:rPr>
        <w:t>категории</w:t>
      </w:r>
      <w:r w:rsidRPr="00917F98">
        <w:rPr>
          <w:b/>
        </w:rPr>
        <w:t xml:space="preserve"> в</w:t>
      </w:r>
      <w:r w:rsidRPr="00917F98">
        <w:rPr>
          <w:b/>
          <w:spacing w:val="-3"/>
        </w:rPr>
        <w:t xml:space="preserve"> </w:t>
      </w:r>
      <w:r w:rsidRPr="00917F98">
        <w:rPr>
          <w:b/>
          <w:spacing w:val="-1"/>
        </w:rPr>
        <w:t>другую</w:t>
      </w:r>
    </w:p>
    <w:p w14:paraId="3DA72395" w14:textId="77777777" w:rsidR="00403711" w:rsidRPr="00917F98" w:rsidRDefault="00403711" w:rsidP="00403711">
      <w:pPr>
        <w:spacing w:before="6"/>
        <w:rPr>
          <w:b/>
          <w:bCs/>
          <w:sz w:val="27"/>
          <w:szCs w:val="27"/>
        </w:rPr>
      </w:pPr>
    </w:p>
    <w:p w14:paraId="500CE92A" w14:textId="77777777" w:rsidR="00403711" w:rsidRPr="00917F98" w:rsidRDefault="00403711" w:rsidP="00403711">
      <w:pPr>
        <w:tabs>
          <w:tab w:val="left" w:pos="1755"/>
          <w:tab w:val="left" w:pos="2990"/>
          <w:tab w:val="left" w:pos="3853"/>
          <w:tab w:val="left" w:pos="5254"/>
          <w:tab w:val="left" w:pos="6398"/>
          <w:tab w:val="left" w:pos="8162"/>
        </w:tabs>
        <w:ind w:left="122" w:right="107" w:firstLine="707"/>
        <w:jc w:val="both"/>
      </w:pPr>
      <w:r w:rsidRPr="00917F98">
        <w:t>Прошу</w:t>
      </w:r>
      <w:r w:rsidRPr="00917F98">
        <w:tab/>
      </w:r>
      <w:r w:rsidRPr="00917F98">
        <w:rPr>
          <w:spacing w:val="-1"/>
          <w:w w:val="95"/>
        </w:rPr>
        <w:t>перевести</w:t>
      </w:r>
      <w:r w:rsidRPr="00917F98">
        <w:rPr>
          <w:spacing w:val="-1"/>
          <w:w w:val="95"/>
        </w:rPr>
        <w:tab/>
      </w:r>
      <w:r w:rsidRPr="00917F98">
        <w:rPr>
          <w:spacing w:val="-1"/>
        </w:rPr>
        <w:t>землю</w:t>
      </w:r>
      <w:r w:rsidRPr="00917F98">
        <w:rPr>
          <w:spacing w:val="-1"/>
        </w:rPr>
        <w:tab/>
        <w:t>(земельный</w:t>
      </w:r>
      <w:r w:rsidRPr="00917F98">
        <w:rPr>
          <w:spacing w:val="-1"/>
        </w:rPr>
        <w:tab/>
        <w:t>участок</w:t>
      </w:r>
      <w:proofErr w:type="gramStart"/>
      <w:r w:rsidRPr="00917F98">
        <w:rPr>
          <w:spacing w:val="-1"/>
        </w:rPr>
        <w:t>),</w:t>
      </w:r>
      <w:r w:rsidRPr="00917F98">
        <w:rPr>
          <w:spacing w:val="-1"/>
        </w:rPr>
        <w:tab/>
      </w:r>
      <w:proofErr w:type="gramEnd"/>
      <w:r w:rsidRPr="00917F98">
        <w:t>имеющую(-ий)</w:t>
      </w:r>
      <w:r w:rsidRPr="00917F98">
        <w:tab/>
      </w:r>
      <w:r w:rsidRPr="00917F98">
        <w:rPr>
          <w:spacing w:val="-1"/>
        </w:rPr>
        <w:t>следующие</w:t>
      </w:r>
      <w:r w:rsidRPr="00917F98">
        <w:rPr>
          <w:spacing w:val="62"/>
        </w:rPr>
        <w:t xml:space="preserve"> </w:t>
      </w:r>
      <w:r w:rsidRPr="00917F98">
        <w:rPr>
          <w:spacing w:val="-1"/>
        </w:rPr>
        <w:t>характеристики:</w:t>
      </w:r>
    </w:p>
    <w:p w14:paraId="1A59C887" w14:textId="77777777" w:rsidR="00403711" w:rsidRPr="00917F98" w:rsidRDefault="00403711" w:rsidP="00403711">
      <w:pPr>
        <w:tabs>
          <w:tab w:val="left" w:pos="4574"/>
          <w:tab w:val="left" w:pos="9208"/>
        </w:tabs>
        <w:ind w:left="122" w:right="107"/>
        <w:jc w:val="both"/>
      </w:pPr>
      <w:r w:rsidRPr="00917F98">
        <w:rPr>
          <w:spacing w:val="-1"/>
        </w:rPr>
        <w:t xml:space="preserve">Адрес, границы </w:t>
      </w:r>
      <w:r w:rsidRPr="00917F98">
        <w:t>и</w:t>
      </w:r>
      <w:r w:rsidRPr="00917F98">
        <w:rPr>
          <w:spacing w:val="29"/>
        </w:rPr>
        <w:t xml:space="preserve"> </w:t>
      </w:r>
      <w:r w:rsidRPr="00917F98">
        <w:rPr>
          <w:spacing w:val="-1"/>
        </w:rPr>
        <w:t>месторасположение</w:t>
      </w:r>
      <w:r w:rsidRPr="00917F98">
        <w:rPr>
          <w:u w:val="single" w:color="000000"/>
        </w:rPr>
        <w:t xml:space="preserve"> </w:t>
      </w:r>
    </w:p>
    <w:p w14:paraId="016E9579" w14:textId="77777777" w:rsidR="00403711" w:rsidRPr="00917F98" w:rsidRDefault="00403711" w:rsidP="00403711">
      <w:pPr>
        <w:spacing w:before="2"/>
        <w:rPr>
          <w:sz w:val="23"/>
          <w:szCs w:val="23"/>
        </w:rPr>
      </w:pPr>
    </w:p>
    <w:p w14:paraId="0A68FFCD"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2C0B4485" wp14:editId="4750708B">
                <wp:extent cx="5797550" cy="6350"/>
                <wp:effectExtent l="4445" t="6350" r="8255" b="6350"/>
                <wp:docPr id="544" name="Группа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g:grpSp>
                        <wpg:cNvPr id="545" name="Group 80"/>
                        <wpg:cNvGrpSpPr>
                          <a:grpSpLocks/>
                        </wpg:cNvGrpSpPr>
                        <wpg:grpSpPr bwMode="auto">
                          <a:xfrm>
                            <a:off x="5" y="5"/>
                            <a:ext cx="9120" cy="2"/>
                            <a:chOff x="5" y="5"/>
                            <a:chExt cx="9120" cy="2"/>
                          </a:xfrm>
                        </wpg:grpSpPr>
                        <wps:wsp>
                          <wps:cNvPr id="546" name="Freeform 81"/>
                          <wps:cNvSpPr>
                            <a:spLocks/>
                          </wps:cNvSpPr>
                          <wps:spPr bwMode="auto">
                            <a:xfrm>
                              <a:off x="5" y="5"/>
                              <a:ext cx="9120" cy="2"/>
                            </a:xfrm>
                            <a:custGeom>
                              <a:avLst/>
                              <a:gdLst>
                                <a:gd name="T0" fmla="+- 0 5 5"/>
                                <a:gd name="T1" fmla="*/ T0 w 9120"/>
                                <a:gd name="T2" fmla="+- 0 9125 5"/>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8D2F95" id="Группа 544"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">
                <v:group id="Group 80" o:spid="_x0000_s1027" style="position:absolute;left:5;top:5;width:9120;height:2" coordorigin="5,5" coordsize="9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81" o:spid="_x0000_s1028" style="position:absolute;left:5;top:5;width:9120;height:2;visibility:visible;mso-wrap-style:square;v-text-anchor:top" coordsize="9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aJsYA&#10;AADcAAAADwAAAGRycy9kb3ducmV2LnhtbESPT2sCMRTE70K/Q3iFXqSbtVRbt0YRQfGiUm0P3h6b&#10;t3/o5mVJom6/vREEj8PM/IaZzDrTiDM5X1tWMEhSEMS51TWXCn4Oy9dPED4ga2wsk4J/8jCbPvUm&#10;mGl74W8670MpIoR9hgqqENpMSp9XZNAntiWOXmGdwRClK6V2eIlw08i3NB1JgzXHhQpbWlSU/+1P&#10;RgHtzHYsj78fZb6p5aFw/d1idVLq5bmbf4EI1IVH+N5eawXD9x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LaJsYAAADcAAAADwAAAAAAAAAAAAAAAACYAgAAZHJz&#10;L2Rvd25yZXYueG1sUEsFBgAAAAAEAAQA9QAAAIsDAAAAAA==&#10;" path="m,l9120,e" filled="f" strokeweight=".48pt">
                    <v:path arrowok="t" o:connecttype="custom" o:connectlocs="0,0;9120,0" o:connectangles="0,0"/>
                  </v:shape>
                </v:group>
                <w10:anchorlock/>
              </v:group>
            </w:pict>
          </mc:Fallback>
        </mc:AlternateContent>
      </w:r>
    </w:p>
    <w:p w14:paraId="792A21D4" w14:textId="77777777" w:rsidR="00403711" w:rsidRPr="00917F98" w:rsidRDefault="00403711" w:rsidP="00403711">
      <w:pPr>
        <w:spacing w:before="6"/>
        <w:rPr>
          <w:sz w:val="21"/>
          <w:szCs w:val="21"/>
        </w:rPr>
      </w:pPr>
    </w:p>
    <w:p w14:paraId="6060BCDC" w14:textId="77777777" w:rsidR="00403711" w:rsidRPr="00917F98" w:rsidRDefault="00403711" w:rsidP="00403711">
      <w:pPr>
        <w:spacing w:line="20" w:lineRule="atLeast"/>
        <w:ind w:left="117"/>
        <w:rPr>
          <w:sz w:val="2"/>
          <w:szCs w:val="2"/>
        </w:rPr>
      </w:pPr>
    </w:p>
    <w:p w14:paraId="7A3A294C" w14:textId="77777777" w:rsidR="00403711" w:rsidRPr="00917F98" w:rsidRDefault="00403711" w:rsidP="00403711">
      <w:pPr>
        <w:spacing w:line="257" w:lineRule="exact"/>
        <w:ind w:left="122"/>
        <w:jc w:val="both"/>
      </w:pPr>
      <w:r w:rsidRPr="00917F98">
        <w:rPr>
          <w:spacing w:val="-1"/>
        </w:rPr>
        <w:t>площадь</w:t>
      </w:r>
    </w:p>
    <w:p w14:paraId="244F3F99" w14:textId="77777777" w:rsidR="00403711" w:rsidRPr="00917F98" w:rsidRDefault="00403711" w:rsidP="00403711">
      <w:pPr>
        <w:spacing w:line="20" w:lineRule="atLeast"/>
        <w:ind w:left="1009"/>
        <w:rPr>
          <w:sz w:val="2"/>
          <w:szCs w:val="2"/>
        </w:rPr>
      </w:pPr>
      <w:r w:rsidRPr="00917F98">
        <w:rPr>
          <w:noProof/>
          <w:sz w:val="2"/>
          <w:szCs w:val="2"/>
        </w:rPr>
        <mc:AlternateContent>
          <mc:Choice Requires="wpg">
            <w:drawing>
              <wp:inline distT="0" distB="0" distL="0" distR="0" wp14:anchorId="73FA503F" wp14:editId="64E5733A">
                <wp:extent cx="5262880" cy="6350"/>
                <wp:effectExtent l="8890" t="7620" r="5080" b="5080"/>
                <wp:docPr id="547" name="Группа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880" cy="6350"/>
                          <a:chOff x="0" y="0"/>
                          <a:chExt cx="8288" cy="10"/>
                        </a:xfrm>
                      </wpg:grpSpPr>
                      <wpg:grpSp>
                        <wpg:cNvPr id="548" name="Group 77"/>
                        <wpg:cNvGrpSpPr>
                          <a:grpSpLocks/>
                        </wpg:cNvGrpSpPr>
                        <wpg:grpSpPr bwMode="auto">
                          <a:xfrm>
                            <a:off x="5" y="5"/>
                            <a:ext cx="8278" cy="2"/>
                            <a:chOff x="5" y="5"/>
                            <a:chExt cx="8278" cy="2"/>
                          </a:xfrm>
                        </wpg:grpSpPr>
                        <wps:wsp>
                          <wps:cNvPr id="549" name="Freeform 78"/>
                          <wps:cNvSpPr>
                            <a:spLocks/>
                          </wps:cNvSpPr>
                          <wps:spPr bwMode="auto">
                            <a:xfrm>
                              <a:off x="5" y="5"/>
                              <a:ext cx="8278" cy="2"/>
                            </a:xfrm>
                            <a:custGeom>
                              <a:avLst/>
                              <a:gdLst>
                                <a:gd name="T0" fmla="+- 0 5 5"/>
                                <a:gd name="T1" fmla="*/ T0 w 8278"/>
                                <a:gd name="T2" fmla="+- 0 8282 5"/>
                                <a:gd name="T3" fmla="*/ T2 w 8278"/>
                              </a:gdLst>
                              <a:ahLst/>
                              <a:cxnLst>
                                <a:cxn ang="0">
                                  <a:pos x="T1" y="0"/>
                                </a:cxn>
                                <a:cxn ang="0">
                                  <a:pos x="T3" y="0"/>
                                </a:cxn>
                              </a:cxnLst>
                              <a:rect l="0" t="0" r="r" b="b"/>
                              <a:pathLst>
                                <a:path w="8278">
                                  <a:moveTo>
                                    <a:pt x="0" y="0"/>
                                  </a:moveTo>
                                  <a:lnTo>
                                    <a:pt x="82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B95E13" id="Группа 547" o:spid="_x0000_s1026" style="width:414.4pt;height:.5pt;mso-position-horizontal-relative:char;mso-position-vertical-relative:line" coordsize="8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">
                <v:group id="Group 77" o:spid="_x0000_s1027" style="position:absolute;left:5;top:5;width:8278;height:2" coordorigin="5,5" coordsize="8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78" o:spid="_x0000_s1028" style="position:absolute;left:5;top:5;width:8278;height:2;visibility:visible;mso-wrap-style:square;v-text-anchor:top" coordsize="8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Ko8YA&#10;AADcAAAADwAAAGRycy9kb3ducmV2LnhtbESPQWvCQBSE74L/YXmCF6mbFis2ukppEbQgqO3F2zP7&#10;TEKzb0N2XZP++m6h4HGYmW+Yxao1lQjUuNKygsdxAoI4s7rkXMHX5/phBsJ5ZI2VZVLQkYPVst9b&#10;YKrtjQ8Ujj4XEcIuRQWF93UqpcsKMujGtiaO3sU2Bn2UTS51g7cIN5V8SpKpNFhyXCiwpreCsu/j&#10;1SgYtSPzs90H/uiC33XyFM6n94tSw0H7OgfhqfX38H97oxU8T17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hKo8YAAADcAAAADwAAAAAAAAAAAAAAAACYAgAAZHJz&#10;L2Rvd25yZXYueG1sUEsFBgAAAAAEAAQA9QAAAIsDAAAAAA==&#10;" path="m,l8277,e" filled="f" strokeweight=".48pt">
                    <v:path arrowok="t" o:connecttype="custom" o:connectlocs="0,0;8277,0" o:connectangles="0,0"/>
                  </v:shape>
                </v:group>
                <w10:anchorlock/>
              </v:group>
            </w:pict>
          </mc:Fallback>
        </mc:AlternateContent>
      </w:r>
    </w:p>
    <w:p w14:paraId="0F479525" w14:textId="77777777" w:rsidR="00403711" w:rsidRPr="00917F98" w:rsidRDefault="00403711" w:rsidP="00403711">
      <w:pPr>
        <w:spacing w:line="20" w:lineRule="atLeast"/>
        <w:ind w:left="117"/>
        <w:rPr>
          <w:sz w:val="2"/>
          <w:szCs w:val="2"/>
        </w:rPr>
      </w:pPr>
    </w:p>
    <w:p w14:paraId="483167A2" w14:textId="77777777" w:rsidR="00403711" w:rsidRPr="00917F98" w:rsidRDefault="00403711" w:rsidP="00403711">
      <w:pPr>
        <w:spacing w:line="257" w:lineRule="exact"/>
        <w:ind w:left="122"/>
        <w:jc w:val="center"/>
      </w:pPr>
      <w:r w:rsidRPr="00917F98">
        <w:rPr>
          <w:i/>
          <w:spacing w:val="-1"/>
        </w:rPr>
        <w:t>(указывается</w:t>
      </w:r>
      <w:r w:rsidRPr="00917F98">
        <w:rPr>
          <w:i/>
          <w:spacing w:val="-2"/>
        </w:rPr>
        <w:t xml:space="preserve"> </w:t>
      </w:r>
      <w:r w:rsidRPr="00917F98">
        <w:rPr>
          <w:i/>
        </w:rPr>
        <w:t>только для</w:t>
      </w:r>
      <w:r w:rsidRPr="00917F98">
        <w:rPr>
          <w:i/>
          <w:spacing w:val="-2"/>
        </w:rPr>
        <w:t xml:space="preserve"> </w:t>
      </w:r>
      <w:r w:rsidRPr="00917F98">
        <w:rPr>
          <w:i/>
        </w:rPr>
        <w:t>земельных</w:t>
      </w:r>
      <w:r w:rsidRPr="00917F98">
        <w:rPr>
          <w:i/>
          <w:spacing w:val="-1"/>
        </w:rPr>
        <w:t xml:space="preserve"> участков)</w:t>
      </w:r>
    </w:p>
    <w:p w14:paraId="2A619EB9" w14:textId="77777777" w:rsidR="00403711" w:rsidRPr="00917F98" w:rsidRDefault="00403711" w:rsidP="00403711">
      <w:pPr>
        <w:tabs>
          <w:tab w:val="left" w:pos="8711"/>
        </w:tabs>
        <w:ind w:left="122"/>
        <w:jc w:val="both"/>
        <w:rPr>
          <w:sz w:val="23"/>
          <w:szCs w:val="23"/>
        </w:rPr>
      </w:pPr>
      <w:r w:rsidRPr="00917F98">
        <w:rPr>
          <w:spacing w:val="-1"/>
        </w:rPr>
        <w:t xml:space="preserve">Кадастровый номер </w:t>
      </w:r>
    </w:p>
    <w:p w14:paraId="7E12F61F"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5182591A" wp14:editId="10A11CE8">
                <wp:extent cx="5492750" cy="6350"/>
                <wp:effectExtent l="4445" t="8255" r="8255" b="4445"/>
                <wp:docPr id="550" name="Группа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551" name="Group 74"/>
                        <wpg:cNvGrpSpPr>
                          <a:grpSpLocks/>
                        </wpg:cNvGrpSpPr>
                        <wpg:grpSpPr bwMode="auto">
                          <a:xfrm>
                            <a:off x="5" y="5"/>
                            <a:ext cx="8640" cy="2"/>
                            <a:chOff x="5" y="5"/>
                            <a:chExt cx="8640" cy="2"/>
                          </a:xfrm>
                        </wpg:grpSpPr>
                        <wps:wsp>
                          <wps:cNvPr id="552" name="Freeform 75"/>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6547E6" id="Группа 550" o:spid="_x0000_s1026" style="width:432.5pt;height:.5pt;mso-position-horizontal-relative:char;mso-position-vertical-relative:line" coordsize="8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">
                <v:group id="Group 74" o:spid="_x0000_s1027" style="position:absolute;left:5;top:5;width:8640;height:2" coordorigin="5,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75" o:spid="_x0000_s1028" style="position:absolute;left:5;top: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HY8QA&#10;AADcAAAADwAAAGRycy9kb3ducmV2LnhtbESPzYrCQBCE7wu+w9CCt3VixLBERxFB8KCwuoJ4azKd&#10;H8z0hMxo4ts7C4LHorq+6lqselOLB7WusqxgMo5AEGdWV1woOP9tv39AOI+ssbZMCp7kYLUcfC0w&#10;1bbjIz1OvhABwi5FBaX3TSqly0oy6Ma2IQ5ebluDPsi2kLrFLsBNLeMoSqTBikNDiQ1tSspup7sJ&#10;b2BS7c/H6TXPL1287pPn5fC7UWo07NdzEJ56/zl+p3dawWwWw/+YQ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nR2PEAAAA3AAAAA8AAAAAAAAAAAAAAAAAmAIAAGRycy9k&#10;b3ducmV2LnhtbFBLBQYAAAAABAAEAPUAAACJAwAAAAA=&#10;" path="m,l8640,e" filled="f" strokeweight=".48pt">
                    <v:path arrowok="t" o:connecttype="custom" o:connectlocs="0,0;8640,0" o:connectangles="0,0"/>
                  </v:shape>
                </v:group>
                <w10:anchorlock/>
              </v:group>
            </w:pict>
          </mc:Fallback>
        </mc:AlternateContent>
      </w:r>
    </w:p>
    <w:p w14:paraId="3878F813" w14:textId="77777777" w:rsidR="00403711" w:rsidRPr="00917F98" w:rsidRDefault="00403711" w:rsidP="00403711">
      <w:pPr>
        <w:spacing w:line="257" w:lineRule="exact"/>
        <w:ind w:left="122"/>
      </w:pPr>
      <w:r w:rsidRPr="00917F98">
        <w:rPr>
          <w:i/>
          <w:spacing w:val="-1"/>
        </w:rPr>
        <w:t>(указывается</w:t>
      </w:r>
      <w:r w:rsidRPr="00917F98">
        <w:rPr>
          <w:i/>
          <w:spacing w:val="-2"/>
        </w:rPr>
        <w:t xml:space="preserve"> </w:t>
      </w:r>
      <w:r w:rsidRPr="00917F98">
        <w:rPr>
          <w:i/>
        </w:rPr>
        <w:t>только для</w:t>
      </w:r>
      <w:r w:rsidRPr="00917F98">
        <w:rPr>
          <w:i/>
          <w:spacing w:val="-2"/>
        </w:rPr>
        <w:t xml:space="preserve"> </w:t>
      </w:r>
      <w:r w:rsidRPr="00917F98">
        <w:rPr>
          <w:i/>
        </w:rPr>
        <w:t>земельных</w:t>
      </w:r>
      <w:r w:rsidRPr="00917F98">
        <w:rPr>
          <w:i/>
          <w:spacing w:val="-1"/>
        </w:rPr>
        <w:t xml:space="preserve"> участков)</w:t>
      </w:r>
    </w:p>
    <w:p w14:paraId="13D1D1A3" w14:textId="77777777" w:rsidR="00403711" w:rsidRPr="00917F98" w:rsidRDefault="00403711" w:rsidP="00403711">
      <w:pPr>
        <w:tabs>
          <w:tab w:val="left" w:pos="3981"/>
          <w:tab w:val="left" w:pos="8647"/>
        </w:tabs>
        <w:ind w:left="122"/>
        <w:jc w:val="both"/>
      </w:pPr>
      <w:r w:rsidRPr="00917F98">
        <w:t xml:space="preserve">Из </w:t>
      </w:r>
      <w:r w:rsidRPr="00917F98">
        <w:rPr>
          <w:spacing w:val="-1"/>
        </w:rPr>
        <w:t>категории земель</w:t>
      </w:r>
    </w:p>
    <w:p w14:paraId="736420CB" w14:textId="77777777" w:rsidR="00403711" w:rsidRPr="00917F98" w:rsidRDefault="00403711" w:rsidP="00403711">
      <w:pPr>
        <w:spacing w:before="2"/>
        <w:rPr>
          <w:sz w:val="23"/>
          <w:szCs w:val="23"/>
        </w:rPr>
      </w:pPr>
    </w:p>
    <w:p w14:paraId="634B0FFE"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0FDE9752" wp14:editId="695FF09D">
                <wp:extent cx="5416550" cy="6350"/>
                <wp:effectExtent l="4445" t="1905" r="8255" b="10795"/>
                <wp:docPr id="553" name="Группа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6350"/>
                          <a:chOff x="0" y="0"/>
                          <a:chExt cx="8530" cy="10"/>
                        </a:xfrm>
                      </wpg:grpSpPr>
                      <wpg:grpSp>
                        <wpg:cNvPr id="554" name="Group 71"/>
                        <wpg:cNvGrpSpPr>
                          <a:grpSpLocks/>
                        </wpg:cNvGrpSpPr>
                        <wpg:grpSpPr bwMode="auto">
                          <a:xfrm>
                            <a:off x="5" y="5"/>
                            <a:ext cx="8520" cy="2"/>
                            <a:chOff x="5" y="5"/>
                            <a:chExt cx="8520" cy="2"/>
                          </a:xfrm>
                        </wpg:grpSpPr>
                        <wps:wsp>
                          <wps:cNvPr id="555" name="Freeform 72"/>
                          <wps:cNvSpPr>
                            <a:spLocks/>
                          </wps:cNvSpPr>
                          <wps:spPr bwMode="auto">
                            <a:xfrm>
                              <a:off x="5" y="5"/>
                              <a:ext cx="8520" cy="2"/>
                            </a:xfrm>
                            <a:custGeom>
                              <a:avLst/>
                              <a:gdLst>
                                <a:gd name="T0" fmla="+- 0 5 5"/>
                                <a:gd name="T1" fmla="*/ T0 w 8520"/>
                                <a:gd name="T2" fmla="+- 0 8525 5"/>
                                <a:gd name="T3" fmla="*/ T2 w 8520"/>
                              </a:gdLst>
                              <a:ahLst/>
                              <a:cxnLst>
                                <a:cxn ang="0">
                                  <a:pos x="T1" y="0"/>
                                </a:cxn>
                                <a:cxn ang="0">
                                  <a:pos x="T3" y="0"/>
                                </a:cxn>
                              </a:cxnLst>
                              <a:rect l="0" t="0" r="r" b="b"/>
                              <a:pathLst>
                                <a:path w="8520">
                                  <a:moveTo>
                                    <a:pt x="0" y="0"/>
                                  </a:moveTo>
                                  <a:lnTo>
                                    <a:pt x="8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70B1F9" id="Группа 553" o:spid="_x0000_s1026" style="width:426.5pt;height:.5pt;mso-position-horizontal-relative:char;mso-position-vertical-relative:line" coordsize="85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">
                <v:group id="Group 71" o:spid="_x0000_s1027" style="position:absolute;left:5;top:5;width:8520;height:2" coordorigin="5,5" coordsize="8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72" o:spid="_x0000_s1028" style="position:absolute;left:5;top:5;width:8520;height:2;visibility:visible;mso-wrap-style:square;v-text-anchor:top" coordsize="8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bsYA&#10;AADcAAAADwAAAGRycy9kb3ducmV2LnhtbESPQWvCQBSE7wX/w/KE3urG0tiQZhURbOtFjfaS2yP7&#10;TEKzb0N21fjvXaHQ4zAz3zDZYjCtuFDvGssKppMIBHFpdcOVgp/j+iUB4TyyxtYyKbiRg8V89JRh&#10;qu2Vc7ocfCUChF2KCmrvu1RKV9Zk0E1sRxy8k+0N+iD7SuoerwFuWvkaRTNpsOGwUGNHq5rK38PZ&#10;KDgnq69Tkm/fj+tNsy/yzy7avRVKPY+H5QcIT4P/D/+1v7WCOI7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zbsYAAADcAAAADwAAAAAAAAAAAAAAAACYAgAAZHJz&#10;L2Rvd25yZXYueG1sUEsFBgAAAAAEAAQA9QAAAIsDAAAAAA==&#10;" path="m,l8520,e" filled="f" strokeweight=".48pt">
                    <v:path arrowok="t" o:connecttype="custom" o:connectlocs="0,0;8520,0" o:connectangles="0,0"/>
                  </v:shape>
                </v:group>
                <w10:anchorlock/>
              </v:group>
            </w:pict>
          </mc:Fallback>
        </mc:AlternateContent>
      </w:r>
    </w:p>
    <w:p w14:paraId="51B1740A" w14:textId="77777777" w:rsidR="00403711" w:rsidRPr="00917F98" w:rsidRDefault="00403711" w:rsidP="00403711">
      <w:pPr>
        <w:spacing w:line="257" w:lineRule="exact"/>
        <w:ind w:left="122"/>
      </w:pPr>
      <w:r w:rsidRPr="00917F98">
        <w:rPr>
          <w:i/>
          <w:spacing w:val="-1"/>
        </w:rPr>
        <w:t>(указывается</w:t>
      </w:r>
      <w:r w:rsidRPr="00917F98">
        <w:rPr>
          <w:i/>
          <w:spacing w:val="51"/>
        </w:rPr>
        <w:t xml:space="preserve"> </w:t>
      </w:r>
      <w:r w:rsidRPr="00917F98">
        <w:rPr>
          <w:i/>
        </w:rPr>
        <w:t>категория</w:t>
      </w:r>
      <w:r w:rsidRPr="00917F98">
        <w:rPr>
          <w:i/>
          <w:spacing w:val="51"/>
        </w:rPr>
        <w:t xml:space="preserve"> </w:t>
      </w:r>
      <w:r w:rsidRPr="00917F98">
        <w:rPr>
          <w:i/>
        </w:rPr>
        <w:t>земель,</w:t>
      </w:r>
      <w:r w:rsidRPr="00917F98">
        <w:rPr>
          <w:i/>
          <w:spacing w:val="52"/>
        </w:rPr>
        <w:t xml:space="preserve"> </w:t>
      </w:r>
      <w:r w:rsidRPr="00917F98">
        <w:rPr>
          <w:i/>
        </w:rPr>
        <w:t>к</w:t>
      </w:r>
      <w:r w:rsidRPr="00917F98">
        <w:rPr>
          <w:i/>
          <w:spacing w:val="53"/>
        </w:rPr>
        <w:t xml:space="preserve"> </w:t>
      </w:r>
      <w:r w:rsidRPr="00917F98">
        <w:rPr>
          <w:i/>
        </w:rPr>
        <w:t>которой</w:t>
      </w:r>
      <w:r w:rsidRPr="00917F98">
        <w:rPr>
          <w:i/>
          <w:spacing w:val="55"/>
        </w:rPr>
        <w:t xml:space="preserve"> </w:t>
      </w:r>
      <w:r w:rsidRPr="00917F98">
        <w:rPr>
          <w:i/>
          <w:spacing w:val="-1"/>
        </w:rPr>
        <w:t>принадлежит</w:t>
      </w:r>
      <w:r w:rsidRPr="00917F98">
        <w:rPr>
          <w:i/>
          <w:spacing w:val="52"/>
        </w:rPr>
        <w:t xml:space="preserve"> </w:t>
      </w:r>
      <w:r w:rsidRPr="00917F98">
        <w:rPr>
          <w:i/>
        </w:rPr>
        <w:t>земля</w:t>
      </w:r>
      <w:r w:rsidRPr="00917F98">
        <w:rPr>
          <w:i/>
          <w:spacing w:val="51"/>
        </w:rPr>
        <w:t xml:space="preserve"> </w:t>
      </w:r>
      <w:r w:rsidRPr="00917F98">
        <w:rPr>
          <w:i/>
          <w:spacing w:val="-1"/>
        </w:rPr>
        <w:t>(земельный</w:t>
      </w:r>
      <w:r w:rsidRPr="00917F98">
        <w:rPr>
          <w:i/>
          <w:spacing w:val="52"/>
        </w:rPr>
        <w:t xml:space="preserve"> </w:t>
      </w:r>
      <w:r w:rsidRPr="00917F98">
        <w:rPr>
          <w:i/>
          <w:spacing w:val="-1"/>
        </w:rPr>
        <w:t>участок)</w:t>
      </w:r>
    </w:p>
    <w:p w14:paraId="1FBD8BA3" w14:textId="77777777" w:rsidR="00403711" w:rsidRPr="00917F98" w:rsidRDefault="00403711" w:rsidP="00403711">
      <w:pPr>
        <w:ind w:left="122"/>
      </w:pPr>
      <w:r w:rsidRPr="00917F98">
        <w:rPr>
          <w:i/>
        </w:rPr>
        <w:t>в</w:t>
      </w:r>
      <w:r w:rsidRPr="00917F98">
        <w:rPr>
          <w:i/>
          <w:spacing w:val="-1"/>
        </w:rPr>
        <w:t xml:space="preserve"> настоящее</w:t>
      </w:r>
      <w:r w:rsidRPr="00917F98">
        <w:rPr>
          <w:i/>
          <w:spacing w:val="1"/>
        </w:rPr>
        <w:t xml:space="preserve"> </w:t>
      </w:r>
      <w:r w:rsidRPr="00917F98">
        <w:rPr>
          <w:i/>
        </w:rPr>
        <w:t>время)</w:t>
      </w:r>
    </w:p>
    <w:p w14:paraId="45A2A430" w14:textId="77777777" w:rsidR="00403711" w:rsidRPr="00917F98" w:rsidRDefault="00403711" w:rsidP="00403711">
      <w:pPr>
        <w:tabs>
          <w:tab w:val="left" w:pos="3900"/>
          <w:tab w:val="left" w:pos="8645"/>
        </w:tabs>
        <w:ind w:left="122"/>
        <w:jc w:val="both"/>
      </w:pPr>
      <w:r w:rsidRPr="00917F98">
        <w:t xml:space="preserve">в </w:t>
      </w:r>
      <w:r w:rsidRPr="00917F98">
        <w:rPr>
          <w:spacing w:val="-1"/>
        </w:rPr>
        <w:t>категорию земель</w:t>
      </w:r>
    </w:p>
    <w:p w14:paraId="0B819337" w14:textId="77777777" w:rsidR="00403711" w:rsidRPr="00917F98" w:rsidRDefault="00403711" w:rsidP="00403711">
      <w:pPr>
        <w:spacing w:before="2"/>
        <w:rPr>
          <w:sz w:val="23"/>
          <w:szCs w:val="23"/>
        </w:rPr>
      </w:pPr>
    </w:p>
    <w:p w14:paraId="04F96D4A"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209EB059" wp14:editId="02DFFCBC">
                <wp:extent cx="5492750" cy="6350"/>
                <wp:effectExtent l="4445" t="8255" r="8255" b="4445"/>
                <wp:docPr id="556" name="Группа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557" name="Group 68"/>
                        <wpg:cNvGrpSpPr>
                          <a:grpSpLocks/>
                        </wpg:cNvGrpSpPr>
                        <wpg:grpSpPr bwMode="auto">
                          <a:xfrm>
                            <a:off x="5" y="5"/>
                            <a:ext cx="8640" cy="2"/>
                            <a:chOff x="5" y="5"/>
                            <a:chExt cx="8640" cy="2"/>
                          </a:xfrm>
                        </wpg:grpSpPr>
                        <wps:wsp>
                          <wps:cNvPr id="558" name="Freeform 69"/>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8AEDED" id="Группа 556" o:spid="_x0000_s1026" style="width:432.5pt;height:.5pt;mso-position-horizontal-relative:char;mso-position-vertical-relative:line" coordsize="8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">
                <v:group id="Group 68" o:spid="_x0000_s1027" style="position:absolute;left:5;top:5;width:8640;height:2" coordorigin="5,5"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69" o:spid="_x0000_s1028" style="position:absolute;left:5;top:5;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9wicUA&#10;AADcAAAADwAAAGRycy9kb3ducmV2LnhtbESPTWvCQBCG74X+h2UEb3WjYiipq4hQ6EHBL5Dehuzk&#10;g2ZnQ3Zr4r93DoLH4Z33mWeW68E16kZdqD0bmE4SUMS5tzWXBi7n749PUCEiW2w8k4E7BViv3t+W&#10;mFnf85Fup1gqgXDI0EAVY5tpHfKKHIaJb4klK3znMMrYldp22AvcNXqWJKl2WLNcqLClbUX53+nf&#10;iQam9e5ynP8WxbWfbYb0ft0ftsaMR8PmC1SkIb6Wn+0fa2CxEFt5Rgi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3CJxQAAANwAAAAPAAAAAAAAAAAAAAAAAJgCAABkcnMv&#10;ZG93bnJldi54bWxQSwUGAAAAAAQABAD1AAAAigMAAAAA&#10;" path="m,l8640,e" filled="f" strokeweight=".48pt">
                    <v:path arrowok="t" o:connecttype="custom" o:connectlocs="0,0;8640,0" o:connectangles="0,0"/>
                  </v:shape>
                </v:group>
                <w10:anchorlock/>
              </v:group>
            </w:pict>
          </mc:Fallback>
        </mc:AlternateContent>
      </w:r>
    </w:p>
    <w:p w14:paraId="6FE26E38" w14:textId="77777777" w:rsidR="00403711" w:rsidRPr="00917F98" w:rsidRDefault="00403711" w:rsidP="00403711">
      <w:pPr>
        <w:tabs>
          <w:tab w:val="left" w:pos="8418"/>
        </w:tabs>
        <w:spacing w:line="257" w:lineRule="exact"/>
        <w:ind w:left="122"/>
      </w:pPr>
      <w:r w:rsidRPr="00917F98">
        <w:rPr>
          <w:i/>
          <w:spacing w:val="-1"/>
        </w:rPr>
        <w:t xml:space="preserve">(указывается </w:t>
      </w:r>
      <w:r w:rsidRPr="00917F98">
        <w:rPr>
          <w:i/>
        </w:rPr>
        <w:t>категория</w:t>
      </w:r>
      <w:r w:rsidRPr="00917F98">
        <w:rPr>
          <w:i/>
          <w:spacing w:val="-1"/>
        </w:rPr>
        <w:t xml:space="preserve"> </w:t>
      </w:r>
      <w:r w:rsidRPr="00917F98">
        <w:rPr>
          <w:i/>
        </w:rPr>
        <w:t xml:space="preserve">земель, в </w:t>
      </w:r>
      <w:r w:rsidRPr="00917F98">
        <w:rPr>
          <w:i/>
          <w:spacing w:val="-1"/>
        </w:rPr>
        <w:t>которую предполагается</w:t>
      </w:r>
      <w:r w:rsidRPr="00917F98">
        <w:rPr>
          <w:i/>
        </w:rPr>
        <w:t xml:space="preserve"> </w:t>
      </w:r>
      <w:r w:rsidRPr="00917F98">
        <w:rPr>
          <w:i/>
          <w:spacing w:val="-1"/>
        </w:rPr>
        <w:t>осуществить</w:t>
      </w:r>
      <w:r w:rsidRPr="00917F98">
        <w:rPr>
          <w:i/>
          <w:spacing w:val="1"/>
        </w:rPr>
        <w:t xml:space="preserve"> </w:t>
      </w:r>
      <w:r w:rsidRPr="00917F98">
        <w:rPr>
          <w:i/>
          <w:spacing w:val="-1"/>
        </w:rPr>
        <w:t>перевод</w:t>
      </w:r>
      <w:r w:rsidRPr="00917F98">
        <w:rPr>
          <w:i/>
          <w:spacing w:val="1"/>
        </w:rPr>
        <w:t xml:space="preserve"> </w:t>
      </w:r>
      <w:r w:rsidRPr="00917F98">
        <w:rPr>
          <w:i/>
        </w:rPr>
        <w:t>земли</w:t>
      </w:r>
      <w:r w:rsidRPr="00917F98">
        <w:rPr>
          <w:i/>
          <w:spacing w:val="2"/>
        </w:rPr>
        <w:t xml:space="preserve"> </w:t>
      </w:r>
      <w:r w:rsidRPr="00917F98">
        <w:rPr>
          <w:i/>
          <w:spacing w:val="-1"/>
        </w:rPr>
        <w:t>(земельного</w:t>
      </w:r>
      <w:r w:rsidRPr="00917F98">
        <w:rPr>
          <w:i/>
        </w:rPr>
        <w:t xml:space="preserve"> </w:t>
      </w:r>
      <w:r w:rsidRPr="00917F98">
        <w:rPr>
          <w:i/>
          <w:spacing w:val="-1"/>
        </w:rPr>
        <w:t>участка))</w:t>
      </w:r>
    </w:p>
    <w:p w14:paraId="5CAB5F57" w14:textId="77777777" w:rsidR="00403711" w:rsidRPr="00917F98" w:rsidRDefault="00403711" w:rsidP="00403711">
      <w:pPr>
        <w:ind w:left="122"/>
        <w:jc w:val="both"/>
        <w:rPr>
          <w:sz w:val="23"/>
          <w:szCs w:val="23"/>
        </w:rPr>
      </w:pPr>
      <w:r w:rsidRPr="00917F98">
        <w:t>для</w:t>
      </w:r>
    </w:p>
    <w:p w14:paraId="35757655"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65EF66D3" wp14:editId="2C48A524">
                <wp:extent cx="5797550" cy="6350"/>
                <wp:effectExtent l="4445" t="5080" r="8255" b="7620"/>
                <wp:docPr id="559" name="Группа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6350"/>
                          <a:chOff x="0" y="0"/>
                          <a:chExt cx="9130" cy="10"/>
                        </a:xfrm>
                      </wpg:grpSpPr>
                      <wpg:grpSp>
                        <wpg:cNvPr id="560" name="Group 65"/>
                        <wpg:cNvGrpSpPr>
                          <a:grpSpLocks/>
                        </wpg:cNvGrpSpPr>
                        <wpg:grpSpPr bwMode="auto">
                          <a:xfrm>
                            <a:off x="5" y="5"/>
                            <a:ext cx="9120" cy="2"/>
                            <a:chOff x="5" y="5"/>
                            <a:chExt cx="9120" cy="2"/>
                          </a:xfrm>
                        </wpg:grpSpPr>
                        <wps:wsp>
                          <wps:cNvPr id="561" name="Freeform 66"/>
                          <wps:cNvSpPr>
                            <a:spLocks/>
                          </wps:cNvSpPr>
                          <wps:spPr bwMode="auto">
                            <a:xfrm>
                              <a:off x="5" y="5"/>
                              <a:ext cx="9120" cy="2"/>
                            </a:xfrm>
                            <a:custGeom>
                              <a:avLst/>
                              <a:gdLst>
                                <a:gd name="T0" fmla="+- 0 5 5"/>
                                <a:gd name="T1" fmla="*/ T0 w 9120"/>
                                <a:gd name="T2" fmla="+- 0 9125 5"/>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C4FC3C" id="Группа 559" o:spid="_x0000_s1026" style="width:456.5pt;height:.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">
                <v:group id="Group 65" o:spid="_x0000_s1027" style="position:absolute;left:5;top:5;width:9120;height:2" coordorigin="5,5" coordsize="9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66" o:spid="_x0000_s1028" style="position:absolute;left:5;top:5;width:9120;height:2;visibility:visible;mso-wrap-style:square;v-text-anchor:top" coordsize="9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eMsUA&#10;AADcAAAADwAAAGRycy9kb3ducmV2LnhtbESPT4vCMBTE74LfIbyFvYimCrprNYoILl5W8d/B26N5&#10;tmWbl5JErd/eLAgeh5n5DTOdN6YSN3K+tKyg30tAEGdWl5wrOB5W3W8QPiBrrCyTggd5mM/arSmm&#10;2t55R7d9yEWEsE9RQRFCnUrps4IM+p6tiaN3sc5giNLlUju8R7ip5CBJRtJgyXGhwJqWBWV/+6tR&#10;QFuzGcvz6SvPfkt5uLjOdvlzVerzo1lMQARqwjv8aq+1guGoD/9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h4yxQAAANwAAAAPAAAAAAAAAAAAAAAAAJgCAABkcnMv&#10;ZG93bnJldi54bWxQSwUGAAAAAAQABAD1AAAAigMAAAAA&#10;" path="m,l9120,e" filled="f" strokeweight=".48pt">
                    <v:path arrowok="t" o:connecttype="custom" o:connectlocs="0,0;9120,0" o:connectangles="0,0"/>
                  </v:shape>
                </v:group>
                <w10:anchorlock/>
              </v:group>
            </w:pict>
          </mc:Fallback>
        </mc:AlternateContent>
      </w:r>
    </w:p>
    <w:p w14:paraId="764959AA" w14:textId="77777777" w:rsidR="00403711" w:rsidRPr="00917F98" w:rsidRDefault="00403711" w:rsidP="00403711">
      <w:pPr>
        <w:spacing w:line="20" w:lineRule="atLeast"/>
        <w:ind w:left="117"/>
        <w:rPr>
          <w:sz w:val="2"/>
          <w:szCs w:val="2"/>
        </w:rPr>
      </w:pPr>
    </w:p>
    <w:p w14:paraId="7701D733" w14:textId="77777777" w:rsidR="00403711" w:rsidRPr="00917F98" w:rsidRDefault="00403711" w:rsidP="00403711">
      <w:pPr>
        <w:spacing w:line="257" w:lineRule="exact"/>
        <w:ind w:left="122"/>
      </w:pPr>
      <w:r w:rsidRPr="00917F98">
        <w:rPr>
          <w:i/>
          <w:spacing w:val="-1"/>
        </w:rPr>
        <w:t>(указывается</w:t>
      </w:r>
      <w:r w:rsidRPr="00917F98">
        <w:rPr>
          <w:i/>
          <w:spacing w:val="-2"/>
        </w:rPr>
        <w:t xml:space="preserve"> </w:t>
      </w:r>
      <w:r w:rsidRPr="00917F98">
        <w:rPr>
          <w:i/>
        </w:rPr>
        <w:t>обоснование</w:t>
      </w:r>
      <w:r w:rsidRPr="00917F98">
        <w:rPr>
          <w:i/>
          <w:spacing w:val="-1"/>
        </w:rPr>
        <w:t xml:space="preserve"> перевода</w:t>
      </w:r>
      <w:r w:rsidRPr="00917F98">
        <w:rPr>
          <w:i/>
          <w:spacing w:val="2"/>
        </w:rPr>
        <w:t xml:space="preserve"> </w:t>
      </w:r>
      <w:r w:rsidRPr="00917F98">
        <w:rPr>
          <w:i/>
        </w:rPr>
        <w:t>земли</w:t>
      </w:r>
      <w:r w:rsidRPr="00917F98">
        <w:rPr>
          <w:i/>
          <w:spacing w:val="2"/>
        </w:rPr>
        <w:t xml:space="preserve"> </w:t>
      </w:r>
      <w:r w:rsidRPr="00917F98">
        <w:rPr>
          <w:i/>
          <w:spacing w:val="-1"/>
        </w:rPr>
        <w:t>(земельного</w:t>
      </w:r>
      <w:r w:rsidRPr="00917F98">
        <w:rPr>
          <w:i/>
        </w:rPr>
        <w:t xml:space="preserve"> </w:t>
      </w:r>
      <w:r w:rsidRPr="00917F98">
        <w:rPr>
          <w:i/>
          <w:spacing w:val="-1"/>
        </w:rPr>
        <w:t>участка))</w:t>
      </w:r>
    </w:p>
    <w:p w14:paraId="1CA9B6E4" w14:textId="77777777" w:rsidR="00403711" w:rsidRPr="00917F98" w:rsidRDefault="00403711" w:rsidP="00403711">
      <w:pPr>
        <w:tabs>
          <w:tab w:val="left" w:pos="8541"/>
        </w:tabs>
        <w:ind w:left="122"/>
        <w:jc w:val="both"/>
      </w:pPr>
      <w:r w:rsidRPr="00917F98">
        <w:rPr>
          <w:spacing w:val="-1"/>
          <w:w w:val="95"/>
        </w:rPr>
        <w:t xml:space="preserve">Земельный </w:t>
      </w:r>
      <w:r w:rsidRPr="00917F98">
        <w:rPr>
          <w:spacing w:val="-1"/>
        </w:rPr>
        <w:t>участок принадлежит</w:t>
      </w:r>
      <w:r w:rsidRPr="00917F98">
        <w:rPr>
          <w:noProof/>
          <w:sz w:val="2"/>
          <w:szCs w:val="2"/>
        </w:rPr>
        <mc:AlternateContent>
          <mc:Choice Requires="wpg">
            <w:drawing>
              <wp:inline distT="0" distB="0" distL="0" distR="0" wp14:anchorId="79F4238D" wp14:editId="2604D162">
                <wp:extent cx="4959350" cy="45085"/>
                <wp:effectExtent l="6350" t="0" r="6350" b="0"/>
                <wp:docPr id="562" name="Группа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0" cy="45085"/>
                          <a:chOff x="0" y="0"/>
                          <a:chExt cx="9130" cy="10"/>
                        </a:xfrm>
                      </wpg:grpSpPr>
                      <wpg:grpSp>
                        <wpg:cNvPr id="563" name="Group 62"/>
                        <wpg:cNvGrpSpPr>
                          <a:grpSpLocks/>
                        </wpg:cNvGrpSpPr>
                        <wpg:grpSpPr bwMode="auto">
                          <a:xfrm>
                            <a:off x="5" y="5"/>
                            <a:ext cx="9120" cy="2"/>
                            <a:chOff x="5" y="5"/>
                            <a:chExt cx="9120" cy="2"/>
                          </a:xfrm>
                        </wpg:grpSpPr>
                        <wps:wsp>
                          <wps:cNvPr id="564" name="Freeform 63"/>
                          <wps:cNvSpPr>
                            <a:spLocks/>
                          </wps:cNvSpPr>
                          <wps:spPr bwMode="auto">
                            <a:xfrm>
                              <a:off x="5" y="5"/>
                              <a:ext cx="9120" cy="2"/>
                            </a:xfrm>
                            <a:custGeom>
                              <a:avLst/>
                              <a:gdLst>
                                <a:gd name="T0" fmla="+- 0 5 5"/>
                                <a:gd name="T1" fmla="*/ T0 w 9120"/>
                                <a:gd name="T2" fmla="+- 0 9125 5"/>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B43817" id="Группа 562" o:spid="_x0000_s1026" style="width:390.5pt;height:3.55pt;mso-position-horizontal-relative:char;mso-position-vertical-relative:line" coordsize="91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">
                <v:group id="Group 62" o:spid="_x0000_s1027" style="position:absolute;left:5;top:5;width:9120;height:2" coordorigin="5,5" coordsize="91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63" o:spid="_x0000_s1028" style="position:absolute;left:5;top:5;width:9120;height:2;visibility:visible;mso-wrap-style:square;v-text-anchor:top" coordsize="9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9qsYA&#10;AADcAAAADwAAAGRycy9kb3ducmV2LnhtbESPT2sCMRTE70K/Q3iFXqSbtVRbt0YRQfGiUm0P3h6b&#10;t3/o5mVJom6/vREEj8PM/IaZzDrTiDM5X1tWMEhSEMS51TWXCn4Oy9dPED4ga2wsk4J/8jCbPvUm&#10;mGl74W8670MpIoR9hgqqENpMSp9XZNAntiWOXmGdwRClK6V2eIlw08i3NB1JgzXHhQpbWlSU/+1P&#10;RgHtzHYsj78fZb6p5aFw/d1idVLq5bmbf4EI1IVH+N5eawXD0Tv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m9qsYAAADcAAAADwAAAAAAAAAAAAAAAACYAgAAZHJz&#10;L2Rvd25yZXYueG1sUEsFBgAAAAAEAAQA9QAAAIsDAAAAAA==&#10;" path="m,l9120,e" filled="f" strokeweight=".48pt">
                    <v:path arrowok="t" o:connecttype="custom" o:connectlocs="0,0;9120,0" o:connectangles="0,0"/>
                  </v:shape>
                </v:group>
                <w10:anchorlock/>
              </v:group>
            </w:pict>
          </mc:Fallback>
        </mc:AlternateContent>
      </w:r>
      <w:r w:rsidRPr="00917F98">
        <w:rPr>
          <w:u w:val="single" w:color="000000"/>
        </w:rPr>
        <w:t xml:space="preserve"> </w:t>
      </w:r>
    </w:p>
    <w:p w14:paraId="35DA09F1" w14:textId="77777777" w:rsidR="00403711" w:rsidRPr="00917F98" w:rsidRDefault="00403711" w:rsidP="00403711">
      <w:pPr>
        <w:ind w:left="122"/>
        <w:jc w:val="center"/>
      </w:pPr>
      <w:r w:rsidRPr="00917F98">
        <w:rPr>
          <w:i/>
          <w:spacing w:val="-1"/>
        </w:rPr>
        <w:t>(указывается</w:t>
      </w:r>
      <w:r w:rsidRPr="00917F98">
        <w:rPr>
          <w:i/>
          <w:spacing w:val="-2"/>
        </w:rPr>
        <w:t xml:space="preserve"> </w:t>
      </w:r>
      <w:r w:rsidRPr="00917F98">
        <w:rPr>
          <w:i/>
          <w:spacing w:val="-1"/>
        </w:rPr>
        <w:t>правообладатель</w:t>
      </w:r>
      <w:r w:rsidRPr="00917F98">
        <w:rPr>
          <w:i/>
        </w:rPr>
        <w:t xml:space="preserve"> земли </w:t>
      </w:r>
      <w:r w:rsidRPr="00917F98">
        <w:rPr>
          <w:i/>
          <w:spacing w:val="-1"/>
        </w:rPr>
        <w:t>(земельного</w:t>
      </w:r>
      <w:r w:rsidRPr="00917F98">
        <w:rPr>
          <w:i/>
        </w:rPr>
        <w:t xml:space="preserve"> участка))</w:t>
      </w:r>
    </w:p>
    <w:p w14:paraId="08BC3679" w14:textId="77777777" w:rsidR="00403711" w:rsidRPr="00917F98" w:rsidRDefault="00403711" w:rsidP="00403711">
      <w:pPr>
        <w:ind w:left="122" w:right="8537"/>
        <w:jc w:val="both"/>
        <w:rPr>
          <w:sz w:val="2"/>
          <w:szCs w:val="2"/>
        </w:rPr>
      </w:pPr>
      <w:r w:rsidRPr="00917F98">
        <w:t xml:space="preserve">на </w:t>
      </w:r>
      <w:r w:rsidRPr="00917F98">
        <w:rPr>
          <w:spacing w:val="-1"/>
        </w:rPr>
        <w:t>праве</w:t>
      </w:r>
      <w:r w:rsidRPr="00917F98">
        <w:rPr>
          <w:u w:val="single" w:color="000000"/>
        </w:rPr>
        <w:t xml:space="preserve"> </w:t>
      </w:r>
      <w:r w:rsidRPr="00917F98">
        <w:rPr>
          <w:noProof/>
          <w:sz w:val="2"/>
          <w:szCs w:val="2"/>
        </w:rPr>
        <mc:AlternateContent>
          <mc:Choice Requires="wpg">
            <w:drawing>
              <wp:inline distT="0" distB="0" distL="0" distR="0" wp14:anchorId="21E16B81" wp14:editId="5FE5F19A">
                <wp:extent cx="5229225" cy="217805"/>
                <wp:effectExtent l="0" t="0" r="0" b="0"/>
                <wp:docPr id="565" name="Группа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217805"/>
                          <a:chOff x="0" y="0"/>
                          <a:chExt cx="1330" cy="10"/>
                        </a:xfrm>
                      </wpg:grpSpPr>
                      <wpg:grpSp>
                        <wpg:cNvPr id="566" name="Group 59"/>
                        <wpg:cNvGrpSpPr>
                          <a:grpSpLocks/>
                        </wpg:cNvGrpSpPr>
                        <wpg:grpSpPr bwMode="auto">
                          <a:xfrm>
                            <a:off x="5" y="5"/>
                            <a:ext cx="1320" cy="2"/>
                            <a:chOff x="5" y="5"/>
                            <a:chExt cx="1320" cy="2"/>
                          </a:xfrm>
                        </wpg:grpSpPr>
                        <wps:wsp>
                          <wps:cNvPr id="567" name="Freeform 60"/>
                          <wps:cNvSpPr>
                            <a:spLocks/>
                          </wps:cNvSpPr>
                          <wps:spPr bwMode="auto">
                            <a:xfrm>
                              <a:off x="5" y="5"/>
                              <a:ext cx="1320" cy="2"/>
                            </a:xfrm>
                            <a:custGeom>
                              <a:avLst/>
                              <a:gdLst>
                                <a:gd name="T0" fmla="+- 0 5 5"/>
                                <a:gd name="T1" fmla="*/ T0 w 1320"/>
                                <a:gd name="T2" fmla="+- 0 1325 5"/>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DFF653" id="Группа 565" o:spid="_x0000_s1026" style="width:411.75pt;height:17.15pt;mso-position-horizontal-relative:char;mso-position-vertical-relative:line" coordsize="1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">
                <v:group id="Group 59" o:spid="_x0000_s1027" style="position:absolute;left:5;top:5;width:1320;height:2" coordorigin="5,5" coordsize="1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60" o:spid="_x0000_s1028" style="position:absolute;left:5;top:5;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KUMIA&#10;AADcAAAADwAAAGRycy9kb3ducmV2LnhtbESPQWvCQBSE7wX/w/KE3upGoVajq4gi9FSbVO+P7DMb&#10;zL6N2dWk/74rCD0OM/MNs1z3thZ3an3lWMF4lIAgLpyuuFRw/Nm/zUD4gKyxdkwKfsnDejV4WWKq&#10;XccZ3fNQighhn6ICE0KTSukLQxb9yDXE0Tu71mKIsi2lbrGLcFvLSZJMpcWK44LBhraGikt+s5Fi&#10;wqybXzPzRaU5Hb53nOUHVup12G8WIAL14T/8bH9qBe/TD3ici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8pQwgAAANwAAAAPAAAAAAAAAAAAAAAAAJgCAABkcnMvZG93&#10;bnJldi54bWxQSwUGAAAAAAQABAD1AAAAhwMAAAAA&#10;" path="m,l1320,e" filled="f" strokeweight=".48pt">
                    <v:path arrowok="t" o:connecttype="custom" o:connectlocs="0,0;1320,0" o:connectangles="0,0"/>
                  </v:shape>
                </v:group>
                <w10:anchorlock/>
              </v:group>
            </w:pict>
          </mc:Fallback>
        </mc:AlternateContent>
      </w:r>
    </w:p>
    <w:p w14:paraId="37828438" w14:textId="77777777" w:rsidR="00403711" w:rsidRPr="00917F98" w:rsidRDefault="00403711" w:rsidP="00403711">
      <w:pPr>
        <w:spacing w:line="257" w:lineRule="exact"/>
        <w:ind w:left="122"/>
      </w:pPr>
      <w:r w:rsidRPr="00917F98">
        <w:rPr>
          <w:i/>
          <w:spacing w:val="-1"/>
        </w:rPr>
        <w:t>(указывается</w:t>
      </w:r>
      <w:r w:rsidRPr="00917F98">
        <w:rPr>
          <w:i/>
          <w:spacing w:val="-2"/>
        </w:rPr>
        <w:t xml:space="preserve"> </w:t>
      </w:r>
      <w:r w:rsidRPr="00917F98">
        <w:rPr>
          <w:i/>
        </w:rPr>
        <w:t xml:space="preserve">право на землю </w:t>
      </w:r>
      <w:r w:rsidRPr="00917F98">
        <w:rPr>
          <w:i/>
          <w:spacing w:val="-1"/>
        </w:rPr>
        <w:t>(земельный</w:t>
      </w:r>
      <w:r w:rsidRPr="00917F98">
        <w:rPr>
          <w:i/>
        </w:rPr>
        <w:t xml:space="preserve"> </w:t>
      </w:r>
      <w:r w:rsidRPr="00917F98">
        <w:rPr>
          <w:i/>
          <w:spacing w:val="-1"/>
        </w:rPr>
        <w:t>участок))</w:t>
      </w:r>
    </w:p>
    <w:p w14:paraId="25171E07" w14:textId="77777777" w:rsidR="00403711" w:rsidRPr="00917F98" w:rsidRDefault="00403711" w:rsidP="00403711">
      <w:pPr>
        <w:spacing w:before="42"/>
        <w:ind w:left="222"/>
        <w:jc w:val="both"/>
        <w:rPr>
          <w:spacing w:val="-1"/>
        </w:rPr>
      </w:pPr>
      <w:r w:rsidRPr="00917F98">
        <w:rPr>
          <w:spacing w:val="-1"/>
        </w:rPr>
        <w:t>Результат</w:t>
      </w:r>
      <w:r w:rsidRPr="00917F98">
        <w:t xml:space="preserve"> </w:t>
      </w:r>
      <w:r w:rsidRPr="00917F98">
        <w:rPr>
          <w:spacing w:val="-1"/>
        </w:rPr>
        <w:t>муниципальной</w:t>
      </w:r>
      <w:r w:rsidRPr="00917F98">
        <w:rPr>
          <w:spacing w:val="3"/>
        </w:rPr>
        <w:t xml:space="preserve"> </w:t>
      </w:r>
      <w:r w:rsidRPr="00917F98">
        <w:rPr>
          <w:spacing w:val="-2"/>
        </w:rPr>
        <w:t>услуги</w:t>
      </w:r>
      <w:r w:rsidRPr="00917F98">
        <w:t xml:space="preserve"> </w:t>
      </w:r>
      <w:r w:rsidRPr="00917F98">
        <w:rPr>
          <w:spacing w:val="-1"/>
        </w:rPr>
        <w:t>выдать</w:t>
      </w:r>
      <w:r w:rsidRPr="00917F98">
        <w:rPr>
          <w:spacing w:val="1"/>
        </w:rPr>
        <w:t xml:space="preserve"> </w:t>
      </w:r>
      <w:r w:rsidRPr="00917F98">
        <w:rPr>
          <w:spacing w:val="-1"/>
        </w:rPr>
        <w:t>следующим способом:</w:t>
      </w:r>
    </w:p>
    <w:p w14:paraId="02E7C98A" w14:textId="77777777" w:rsidR="00403711" w:rsidRPr="00917F98" w:rsidRDefault="00403711" w:rsidP="00403711"/>
    <w:p w14:paraId="112B6231" w14:textId="77777777" w:rsidR="00403711" w:rsidRPr="00917F98" w:rsidRDefault="00403711" w:rsidP="00403711">
      <w:pPr>
        <w:sectPr w:rsidR="00403711" w:rsidRPr="00917F98">
          <w:pgSz w:w="11910" w:h="16840"/>
          <w:pgMar w:top="1340" w:right="840" w:bottom="280" w:left="1480" w:header="720" w:footer="720" w:gutter="0"/>
          <w:cols w:space="720"/>
        </w:sectPr>
      </w:pPr>
    </w:p>
    <w:p w14:paraId="4862A7FA" w14:textId="77777777" w:rsidR="00403711" w:rsidRPr="00917F98" w:rsidRDefault="00403711" w:rsidP="00403711">
      <w:pPr>
        <w:tabs>
          <w:tab w:val="left" w:pos="606"/>
          <w:tab w:val="left" w:pos="2367"/>
          <w:tab w:val="left" w:pos="3667"/>
          <w:tab w:val="left" w:pos="5255"/>
        </w:tabs>
        <w:spacing w:before="62" w:line="294" w:lineRule="exact"/>
        <w:ind w:left="222"/>
        <w:jc w:val="both"/>
      </w:pPr>
      <w:r w:rsidRPr="00917F98">
        <w:rPr>
          <w:spacing w:val="-1"/>
        </w:rPr>
        <w:lastRenderedPageBreak/>
        <w:t xml:space="preserve">посредством </w:t>
      </w:r>
      <w:r w:rsidRPr="00917F98">
        <w:rPr>
          <w:w w:val="95"/>
        </w:rPr>
        <w:t xml:space="preserve">личного </w:t>
      </w:r>
      <w:r w:rsidRPr="00917F98">
        <w:rPr>
          <w:spacing w:val="-1"/>
          <w:w w:val="95"/>
        </w:rPr>
        <w:t xml:space="preserve">обращения </w:t>
      </w:r>
      <w:proofErr w:type="gramStart"/>
      <w:r w:rsidRPr="00917F98">
        <w:t>в</w:t>
      </w:r>
      <w:r w:rsidRPr="00917F98">
        <w:rPr>
          <w:spacing w:val="2"/>
        </w:rPr>
        <w:t xml:space="preserve"> </w:t>
      </w:r>
      <w:r w:rsidRPr="00917F98">
        <w:rPr>
          <w:u w:val="single" w:color="000000"/>
        </w:rPr>
        <w:t xml:space="preserve"> </w:t>
      </w:r>
      <w:r w:rsidRPr="00917F98">
        <w:rPr>
          <w:i/>
          <w:spacing w:val="-1"/>
        </w:rPr>
        <w:t>уполномоченного</w:t>
      </w:r>
      <w:proofErr w:type="gramEnd"/>
      <w:r w:rsidRPr="00917F98">
        <w:rPr>
          <w:i/>
        </w:rPr>
        <w:t xml:space="preserve"> </w:t>
      </w:r>
      <w:r w:rsidRPr="00917F98">
        <w:rPr>
          <w:i/>
          <w:spacing w:val="-1"/>
        </w:rPr>
        <w:t>органа):</w:t>
      </w:r>
    </w:p>
    <w:p w14:paraId="0BD2F8D1" w14:textId="77777777" w:rsidR="00403711" w:rsidRPr="00917F98" w:rsidRDefault="00403711" w:rsidP="0025545D">
      <w:pPr>
        <w:numPr>
          <w:ilvl w:val="0"/>
          <w:numId w:val="263"/>
        </w:numPr>
        <w:tabs>
          <w:tab w:val="left" w:pos="606"/>
        </w:tabs>
        <w:autoSpaceDE/>
        <w:autoSpaceDN/>
        <w:adjustRightInd/>
        <w:spacing w:before="62"/>
        <w:ind w:left="606"/>
      </w:pPr>
      <w:r w:rsidRPr="00917F98">
        <w:t>в форме</w:t>
      </w:r>
      <w:r w:rsidRPr="00917F98">
        <w:rPr>
          <w:spacing w:val="-2"/>
        </w:rPr>
        <w:t xml:space="preserve"> </w:t>
      </w:r>
      <w:r w:rsidRPr="00917F98">
        <w:rPr>
          <w:spacing w:val="-1"/>
        </w:rPr>
        <w:t>электронного</w:t>
      </w:r>
      <w:r w:rsidRPr="00917F98">
        <w:t xml:space="preserve"> </w:t>
      </w:r>
      <w:r w:rsidRPr="00917F98">
        <w:rPr>
          <w:spacing w:val="-1"/>
        </w:rPr>
        <w:t>документа;</w:t>
      </w:r>
    </w:p>
    <w:p w14:paraId="37A018FB" w14:textId="77777777" w:rsidR="00403711" w:rsidRPr="00917F98" w:rsidRDefault="00403711" w:rsidP="0025545D">
      <w:pPr>
        <w:numPr>
          <w:ilvl w:val="0"/>
          <w:numId w:val="263"/>
        </w:numPr>
        <w:tabs>
          <w:tab w:val="left" w:pos="606"/>
        </w:tabs>
        <w:autoSpaceDE/>
        <w:autoSpaceDN/>
        <w:adjustRightInd/>
        <w:spacing w:before="58"/>
        <w:ind w:left="606"/>
      </w:pPr>
      <w:r w:rsidRPr="00917F98">
        <w:t>в форме</w:t>
      </w:r>
      <w:r w:rsidRPr="00917F98">
        <w:rPr>
          <w:spacing w:val="-2"/>
        </w:rPr>
        <w:t xml:space="preserve"> </w:t>
      </w:r>
      <w:r w:rsidRPr="00917F98">
        <w:rPr>
          <w:spacing w:val="-1"/>
        </w:rPr>
        <w:t>документа</w:t>
      </w:r>
      <w:r w:rsidRPr="00917F98">
        <w:t xml:space="preserve"> на</w:t>
      </w:r>
      <w:r w:rsidRPr="00917F98">
        <w:rPr>
          <w:spacing w:val="-1"/>
        </w:rPr>
        <w:t xml:space="preserve"> бумажном носителе;</w:t>
      </w:r>
    </w:p>
    <w:p w14:paraId="13EB31B9" w14:textId="77777777" w:rsidR="00403711" w:rsidRPr="00917F98" w:rsidRDefault="00403711" w:rsidP="00403711">
      <w:pPr>
        <w:tabs>
          <w:tab w:val="left" w:pos="1601"/>
        </w:tabs>
        <w:spacing w:before="79"/>
        <w:ind w:left="222" w:hanging="648"/>
      </w:pPr>
      <w:r w:rsidRPr="00917F98">
        <w:br w:type="column"/>
      </w:r>
      <w:r w:rsidRPr="00917F98">
        <w:rPr>
          <w:i/>
        </w:rPr>
        <w:lastRenderedPageBreak/>
        <w:t>(указать наименование</w:t>
      </w:r>
    </w:p>
    <w:p w14:paraId="40DF4632" w14:textId="77777777" w:rsidR="00403711" w:rsidRPr="00917F98" w:rsidRDefault="00403711" w:rsidP="00403711">
      <w:pPr>
        <w:sectPr w:rsidR="00403711" w:rsidRPr="00917F98">
          <w:type w:val="continuous"/>
          <w:pgSz w:w="11910" w:h="16840"/>
          <w:pgMar w:top="1060" w:right="840" w:bottom="280" w:left="1480" w:header="720" w:footer="720" w:gutter="0"/>
          <w:cols w:num="2" w:space="720" w:equalWidth="0">
            <w:col w:w="5492" w:space="917"/>
            <w:col w:w="3181"/>
          </w:cols>
        </w:sectPr>
      </w:pPr>
    </w:p>
    <w:p w14:paraId="5094CAA6" w14:textId="77777777" w:rsidR="00403711" w:rsidRPr="00917F98" w:rsidRDefault="00403711" w:rsidP="0025545D">
      <w:pPr>
        <w:numPr>
          <w:ilvl w:val="0"/>
          <w:numId w:val="263"/>
        </w:numPr>
        <w:tabs>
          <w:tab w:val="left" w:pos="606"/>
        </w:tabs>
        <w:autoSpaceDE/>
        <w:autoSpaceDN/>
        <w:adjustRightInd/>
        <w:spacing w:before="61"/>
        <w:ind w:right="146" w:firstLine="0"/>
        <w:jc w:val="both"/>
      </w:pPr>
      <w:r w:rsidRPr="00917F98">
        <w:rPr>
          <w:spacing w:val="-1"/>
        </w:rPr>
        <w:lastRenderedPageBreak/>
        <w:t>заказным</w:t>
      </w:r>
      <w:r w:rsidRPr="00917F98">
        <w:rPr>
          <w:spacing w:val="5"/>
        </w:rPr>
        <w:t xml:space="preserve"> </w:t>
      </w:r>
      <w:r w:rsidRPr="00917F98">
        <w:rPr>
          <w:spacing w:val="-1"/>
        </w:rPr>
        <w:t>почтовым</w:t>
      </w:r>
      <w:r w:rsidRPr="00917F98">
        <w:rPr>
          <w:spacing w:val="8"/>
        </w:rPr>
        <w:t xml:space="preserve"> </w:t>
      </w:r>
      <w:r w:rsidRPr="00917F98">
        <w:rPr>
          <w:spacing w:val="-1"/>
        </w:rPr>
        <w:t>отправлением</w:t>
      </w:r>
      <w:r w:rsidRPr="00917F98">
        <w:rPr>
          <w:spacing w:val="8"/>
        </w:rPr>
        <w:t xml:space="preserve"> </w:t>
      </w:r>
      <w:r w:rsidRPr="00917F98">
        <w:t>с</w:t>
      </w:r>
      <w:r w:rsidRPr="00917F98">
        <w:rPr>
          <w:spacing w:val="10"/>
        </w:rPr>
        <w:t xml:space="preserve"> </w:t>
      </w:r>
      <w:r w:rsidRPr="00917F98">
        <w:rPr>
          <w:spacing w:val="-1"/>
        </w:rPr>
        <w:t>уведомлением</w:t>
      </w:r>
      <w:r w:rsidRPr="00917F98">
        <w:rPr>
          <w:spacing w:val="8"/>
        </w:rPr>
        <w:t xml:space="preserve"> </w:t>
      </w:r>
      <w:r w:rsidRPr="00917F98">
        <w:t>о</w:t>
      </w:r>
      <w:r w:rsidRPr="00917F98">
        <w:rPr>
          <w:spacing w:val="9"/>
        </w:rPr>
        <w:t xml:space="preserve"> </w:t>
      </w:r>
      <w:r w:rsidRPr="00917F98">
        <w:rPr>
          <w:spacing w:val="-1"/>
        </w:rPr>
        <w:t>вручении</w:t>
      </w:r>
      <w:r w:rsidRPr="00917F98">
        <w:rPr>
          <w:spacing w:val="10"/>
        </w:rPr>
        <w:t xml:space="preserve"> </w:t>
      </w:r>
      <w:r w:rsidRPr="00917F98">
        <w:t>на</w:t>
      </w:r>
      <w:r w:rsidRPr="00917F98">
        <w:rPr>
          <w:spacing w:val="6"/>
        </w:rPr>
        <w:t xml:space="preserve"> </w:t>
      </w:r>
      <w:r w:rsidRPr="00917F98">
        <w:rPr>
          <w:spacing w:val="-1"/>
        </w:rPr>
        <w:t>адрес,</w:t>
      </w:r>
      <w:r w:rsidRPr="00917F98">
        <w:rPr>
          <w:spacing w:val="11"/>
        </w:rPr>
        <w:t xml:space="preserve"> </w:t>
      </w:r>
      <w:r w:rsidRPr="00917F98">
        <w:t>указанный</w:t>
      </w:r>
      <w:r w:rsidRPr="00917F98">
        <w:rPr>
          <w:spacing w:val="10"/>
        </w:rPr>
        <w:t xml:space="preserve"> </w:t>
      </w:r>
      <w:r w:rsidRPr="00917F98">
        <w:t>в</w:t>
      </w:r>
      <w:r w:rsidRPr="00917F98">
        <w:rPr>
          <w:spacing w:val="59"/>
        </w:rPr>
        <w:t xml:space="preserve"> </w:t>
      </w:r>
      <w:r w:rsidRPr="00917F98">
        <w:t>ходатайстве</w:t>
      </w:r>
      <w:r w:rsidRPr="00917F98">
        <w:rPr>
          <w:spacing w:val="-1"/>
        </w:rPr>
        <w:t xml:space="preserve"> </w:t>
      </w:r>
      <w:r w:rsidRPr="00917F98">
        <w:t>(только</w:t>
      </w:r>
      <w:r w:rsidRPr="00917F98">
        <w:rPr>
          <w:spacing w:val="-3"/>
        </w:rPr>
        <w:t xml:space="preserve"> </w:t>
      </w:r>
      <w:r w:rsidRPr="00917F98">
        <w:t>на</w:t>
      </w:r>
      <w:r w:rsidRPr="00917F98">
        <w:rPr>
          <w:spacing w:val="-1"/>
        </w:rPr>
        <w:t xml:space="preserve"> бумажном носителе);</w:t>
      </w:r>
    </w:p>
    <w:p w14:paraId="772F1E04" w14:textId="77777777" w:rsidR="00403711" w:rsidRPr="00917F98" w:rsidRDefault="00403711" w:rsidP="0025545D">
      <w:pPr>
        <w:numPr>
          <w:ilvl w:val="0"/>
          <w:numId w:val="263"/>
        </w:numPr>
        <w:tabs>
          <w:tab w:val="left" w:pos="606"/>
        </w:tabs>
        <w:autoSpaceDE/>
        <w:autoSpaceDN/>
        <w:adjustRightInd/>
        <w:spacing w:before="59"/>
        <w:ind w:right="152" w:firstLine="0"/>
        <w:jc w:val="both"/>
      </w:pPr>
      <w:r w:rsidRPr="00917F98">
        <w:rPr>
          <w:spacing w:val="-1"/>
        </w:rPr>
        <w:t>посредством</w:t>
      </w:r>
      <w:r w:rsidRPr="00917F98">
        <w:rPr>
          <w:spacing w:val="-11"/>
        </w:rPr>
        <w:t xml:space="preserve"> </w:t>
      </w:r>
      <w:r w:rsidRPr="00917F98">
        <w:t>личного</w:t>
      </w:r>
      <w:r w:rsidRPr="00917F98">
        <w:rPr>
          <w:spacing w:val="-10"/>
        </w:rPr>
        <w:t xml:space="preserve"> </w:t>
      </w:r>
      <w:r w:rsidRPr="00917F98">
        <w:rPr>
          <w:spacing w:val="-1"/>
        </w:rPr>
        <w:t>обращения</w:t>
      </w:r>
      <w:r w:rsidRPr="00917F98">
        <w:rPr>
          <w:spacing w:val="-10"/>
        </w:rPr>
        <w:t xml:space="preserve"> </w:t>
      </w:r>
      <w:r w:rsidRPr="00917F98">
        <w:t>в</w:t>
      </w:r>
      <w:r w:rsidRPr="00917F98">
        <w:rPr>
          <w:spacing w:val="-11"/>
        </w:rPr>
        <w:t xml:space="preserve"> </w:t>
      </w:r>
      <w:r w:rsidRPr="00917F98">
        <w:rPr>
          <w:spacing w:val="-1"/>
        </w:rPr>
        <w:t>многофункциональный</w:t>
      </w:r>
      <w:r w:rsidRPr="00917F98">
        <w:rPr>
          <w:spacing w:val="-12"/>
        </w:rPr>
        <w:t xml:space="preserve"> </w:t>
      </w:r>
      <w:r w:rsidRPr="00917F98">
        <w:rPr>
          <w:spacing w:val="-1"/>
        </w:rPr>
        <w:t>центр</w:t>
      </w:r>
      <w:r w:rsidRPr="00917F98">
        <w:rPr>
          <w:spacing w:val="-9"/>
        </w:rPr>
        <w:t xml:space="preserve"> </w:t>
      </w:r>
      <w:r w:rsidRPr="00917F98">
        <w:rPr>
          <w:spacing w:val="-1"/>
        </w:rPr>
        <w:t>(только</w:t>
      </w:r>
      <w:r w:rsidRPr="00917F98">
        <w:rPr>
          <w:spacing w:val="-12"/>
        </w:rPr>
        <w:t xml:space="preserve"> </w:t>
      </w:r>
      <w:r w:rsidRPr="00917F98">
        <w:t>на</w:t>
      </w:r>
      <w:r w:rsidRPr="00917F98">
        <w:rPr>
          <w:spacing w:val="-11"/>
        </w:rPr>
        <w:t xml:space="preserve"> </w:t>
      </w:r>
      <w:r w:rsidRPr="00917F98">
        <w:rPr>
          <w:spacing w:val="-1"/>
        </w:rPr>
        <w:t>бумажном</w:t>
      </w:r>
      <w:r w:rsidRPr="00917F98">
        <w:rPr>
          <w:spacing w:val="61"/>
        </w:rPr>
        <w:t xml:space="preserve"> </w:t>
      </w:r>
      <w:r w:rsidRPr="00917F98">
        <w:rPr>
          <w:spacing w:val="-1"/>
        </w:rPr>
        <w:t>носителе);</w:t>
      </w:r>
    </w:p>
    <w:p w14:paraId="659F65E1" w14:textId="77777777" w:rsidR="00403711" w:rsidRPr="00917F98" w:rsidRDefault="00403711" w:rsidP="0025545D">
      <w:pPr>
        <w:numPr>
          <w:ilvl w:val="0"/>
          <w:numId w:val="263"/>
        </w:numPr>
        <w:tabs>
          <w:tab w:val="left" w:pos="606"/>
        </w:tabs>
        <w:autoSpaceDE/>
        <w:autoSpaceDN/>
        <w:adjustRightInd/>
        <w:spacing w:before="62"/>
        <w:ind w:right="157" w:firstLine="0"/>
        <w:jc w:val="both"/>
        <w:rPr>
          <w:rFonts w:eastAsia="Symbol"/>
        </w:rPr>
      </w:pPr>
      <w:r w:rsidRPr="00917F98">
        <w:rPr>
          <w:spacing w:val="-2"/>
          <w:w w:val="105"/>
        </w:rPr>
        <w:t>посредством</w:t>
      </w:r>
      <w:r w:rsidRPr="00917F98">
        <w:rPr>
          <w:spacing w:val="10"/>
          <w:w w:val="105"/>
        </w:rPr>
        <w:t xml:space="preserve"> </w:t>
      </w:r>
      <w:r w:rsidRPr="00917F98">
        <w:rPr>
          <w:spacing w:val="-2"/>
          <w:w w:val="105"/>
        </w:rPr>
        <w:t>направления</w:t>
      </w:r>
      <w:r w:rsidRPr="00917F98">
        <w:rPr>
          <w:spacing w:val="11"/>
          <w:w w:val="105"/>
        </w:rPr>
        <w:t xml:space="preserve"> </w:t>
      </w:r>
      <w:r w:rsidRPr="00917F98">
        <w:rPr>
          <w:spacing w:val="-2"/>
          <w:w w:val="105"/>
        </w:rPr>
        <w:t>через</w:t>
      </w:r>
      <w:r w:rsidRPr="00917F98">
        <w:rPr>
          <w:spacing w:val="12"/>
          <w:w w:val="105"/>
        </w:rPr>
        <w:t xml:space="preserve"> </w:t>
      </w:r>
      <w:r w:rsidRPr="00917F98">
        <w:rPr>
          <w:spacing w:val="-2"/>
          <w:w w:val="105"/>
        </w:rPr>
        <w:t>федеральную</w:t>
      </w:r>
      <w:r w:rsidRPr="00917F98">
        <w:rPr>
          <w:spacing w:val="11"/>
          <w:w w:val="105"/>
        </w:rPr>
        <w:t xml:space="preserve"> </w:t>
      </w:r>
      <w:r w:rsidRPr="00917F98">
        <w:rPr>
          <w:spacing w:val="-2"/>
          <w:w w:val="105"/>
        </w:rPr>
        <w:t>государственную</w:t>
      </w:r>
      <w:r w:rsidRPr="00917F98">
        <w:rPr>
          <w:spacing w:val="13"/>
          <w:w w:val="105"/>
        </w:rPr>
        <w:t xml:space="preserve"> </w:t>
      </w:r>
      <w:r w:rsidRPr="00917F98">
        <w:rPr>
          <w:spacing w:val="-2"/>
          <w:w w:val="105"/>
        </w:rPr>
        <w:t>информационную</w:t>
      </w:r>
      <w:r w:rsidRPr="00917F98">
        <w:rPr>
          <w:spacing w:val="77"/>
        </w:rPr>
        <w:t xml:space="preserve"> </w:t>
      </w:r>
      <w:r w:rsidRPr="00917F98">
        <w:rPr>
          <w:w w:val="105"/>
        </w:rPr>
        <w:t>систему</w:t>
      </w:r>
      <w:r w:rsidRPr="00917F98">
        <w:rPr>
          <w:spacing w:val="-41"/>
          <w:w w:val="105"/>
        </w:rPr>
        <w:t xml:space="preserve"> </w:t>
      </w:r>
      <w:r w:rsidRPr="00917F98">
        <w:rPr>
          <w:spacing w:val="-2"/>
          <w:w w:val="105"/>
        </w:rPr>
        <w:t>«Единый</w:t>
      </w:r>
      <w:r w:rsidRPr="00917F98">
        <w:rPr>
          <w:spacing w:val="-41"/>
          <w:w w:val="105"/>
        </w:rPr>
        <w:t xml:space="preserve"> </w:t>
      </w:r>
      <w:r w:rsidRPr="00917F98">
        <w:rPr>
          <w:spacing w:val="-2"/>
          <w:w w:val="105"/>
        </w:rPr>
        <w:t>портал</w:t>
      </w:r>
      <w:r w:rsidRPr="00917F98">
        <w:rPr>
          <w:spacing w:val="-41"/>
          <w:w w:val="105"/>
        </w:rPr>
        <w:t xml:space="preserve"> </w:t>
      </w:r>
      <w:r w:rsidRPr="00917F98">
        <w:rPr>
          <w:w w:val="105"/>
        </w:rPr>
        <w:t>государственных</w:t>
      </w:r>
      <w:r w:rsidRPr="00917F98">
        <w:rPr>
          <w:spacing w:val="-40"/>
          <w:w w:val="105"/>
        </w:rPr>
        <w:t xml:space="preserve"> </w:t>
      </w:r>
      <w:r w:rsidRPr="00917F98">
        <w:rPr>
          <w:w w:val="105"/>
        </w:rPr>
        <w:t>и</w:t>
      </w:r>
      <w:r w:rsidRPr="00917F98">
        <w:rPr>
          <w:spacing w:val="-42"/>
          <w:w w:val="105"/>
        </w:rPr>
        <w:t xml:space="preserve"> </w:t>
      </w:r>
      <w:r w:rsidRPr="00917F98">
        <w:rPr>
          <w:spacing w:val="-2"/>
          <w:w w:val="105"/>
        </w:rPr>
        <w:t>муниципальных</w:t>
      </w:r>
      <w:r w:rsidRPr="00917F98">
        <w:rPr>
          <w:spacing w:val="-39"/>
          <w:w w:val="105"/>
        </w:rPr>
        <w:t xml:space="preserve"> </w:t>
      </w:r>
      <w:r w:rsidRPr="00917F98">
        <w:rPr>
          <w:spacing w:val="-3"/>
          <w:w w:val="105"/>
        </w:rPr>
        <w:t>услуг</w:t>
      </w:r>
      <w:r w:rsidRPr="00917F98">
        <w:rPr>
          <w:spacing w:val="-41"/>
          <w:w w:val="105"/>
        </w:rPr>
        <w:t xml:space="preserve"> </w:t>
      </w:r>
      <w:r w:rsidRPr="00917F98">
        <w:rPr>
          <w:spacing w:val="-2"/>
          <w:w w:val="105"/>
        </w:rPr>
        <w:t>(функций)»</w:t>
      </w:r>
      <w:r w:rsidRPr="00917F98">
        <w:rPr>
          <w:spacing w:val="-43"/>
          <w:w w:val="105"/>
        </w:rPr>
        <w:t xml:space="preserve"> </w:t>
      </w:r>
      <w:r w:rsidRPr="00917F98">
        <w:rPr>
          <w:w w:val="105"/>
        </w:rPr>
        <w:t>(только</w:t>
      </w:r>
      <w:r w:rsidRPr="00917F98">
        <w:rPr>
          <w:spacing w:val="-41"/>
          <w:w w:val="105"/>
        </w:rPr>
        <w:t xml:space="preserve"> </w:t>
      </w:r>
      <w:r w:rsidRPr="00917F98">
        <w:rPr>
          <w:w w:val="105"/>
        </w:rPr>
        <w:t>в</w:t>
      </w:r>
      <w:r w:rsidRPr="00917F98">
        <w:rPr>
          <w:spacing w:val="38"/>
        </w:rPr>
        <w:t xml:space="preserve"> </w:t>
      </w:r>
      <w:proofErr w:type="gramStart"/>
      <w:r w:rsidRPr="00917F98">
        <w:rPr>
          <w:w w:val="105"/>
        </w:rPr>
        <w:t xml:space="preserve">форме </w:t>
      </w:r>
      <w:r w:rsidRPr="00917F98">
        <w:rPr>
          <w:spacing w:val="16"/>
          <w:w w:val="105"/>
        </w:rPr>
        <w:t xml:space="preserve"> </w:t>
      </w:r>
      <w:r w:rsidRPr="00917F98">
        <w:rPr>
          <w:w w:val="105"/>
        </w:rPr>
        <w:t>электронного</w:t>
      </w:r>
      <w:proofErr w:type="gramEnd"/>
      <w:r w:rsidRPr="00917F98">
        <w:rPr>
          <w:w w:val="105"/>
        </w:rPr>
        <w:t xml:space="preserve"> </w:t>
      </w:r>
      <w:r w:rsidRPr="00917F98">
        <w:rPr>
          <w:spacing w:val="22"/>
          <w:w w:val="105"/>
        </w:rPr>
        <w:t xml:space="preserve"> </w:t>
      </w:r>
      <w:r w:rsidRPr="00917F98">
        <w:rPr>
          <w:spacing w:val="-2"/>
          <w:w w:val="105"/>
        </w:rPr>
        <w:t>документа).</w:t>
      </w:r>
      <w:r w:rsidRPr="00917F98">
        <w:rPr>
          <w:rFonts w:eastAsia="Symbol"/>
          <w:spacing w:val="-1"/>
          <w:w w:val="105"/>
        </w:rPr>
        <w:t></w:t>
      </w:r>
    </w:p>
    <w:p w14:paraId="2F144E44" w14:textId="77777777" w:rsidR="00403711" w:rsidRPr="00917F98" w:rsidRDefault="00403711" w:rsidP="00403711">
      <w:pPr>
        <w:spacing w:before="12"/>
        <w:rPr>
          <w:rFonts w:eastAsia="Symbol"/>
          <w:sz w:val="3"/>
          <w:szCs w:val="3"/>
        </w:rPr>
      </w:pPr>
    </w:p>
    <w:tbl>
      <w:tblPr>
        <w:tblStyle w:val="TableNormal"/>
        <w:tblW w:w="0" w:type="auto"/>
        <w:tblInd w:w="100" w:type="dxa"/>
        <w:tblLayout w:type="fixed"/>
        <w:tblLook w:val="01E0" w:firstRow="1" w:lastRow="1" w:firstColumn="1" w:lastColumn="1" w:noHBand="0" w:noVBand="0"/>
      </w:tblPr>
      <w:tblGrid>
        <w:gridCol w:w="3557"/>
        <w:gridCol w:w="2922"/>
        <w:gridCol w:w="2894"/>
      </w:tblGrid>
      <w:tr w:rsidR="00403711" w:rsidRPr="00917F98" w14:paraId="1E4F5280" w14:textId="77777777" w:rsidTr="00403711">
        <w:trPr>
          <w:trHeight w:hRule="exact" w:val="565"/>
        </w:trPr>
        <w:tc>
          <w:tcPr>
            <w:tcW w:w="3557" w:type="dxa"/>
            <w:tcBorders>
              <w:top w:val="nil"/>
              <w:left w:val="nil"/>
              <w:bottom w:val="nil"/>
              <w:right w:val="nil"/>
            </w:tcBorders>
          </w:tcPr>
          <w:p w14:paraId="390B6543" w14:textId="77777777" w:rsidR="00403711" w:rsidRPr="00917F98" w:rsidRDefault="00403711" w:rsidP="00403711">
            <w:pPr>
              <w:spacing w:before="6"/>
              <w:rPr>
                <w:sz w:val="20"/>
                <w:szCs w:val="20"/>
                <w:lang w:val="ru-RU"/>
              </w:rPr>
            </w:pPr>
          </w:p>
          <w:p w14:paraId="05389E06" w14:textId="77777777" w:rsidR="00403711" w:rsidRPr="00917F98" w:rsidRDefault="00403711" w:rsidP="00403711">
            <w:pPr>
              <w:spacing w:line="20" w:lineRule="atLeast"/>
              <w:ind w:left="222"/>
              <w:rPr>
                <w:sz w:val="2"/>
                <w:szCs w:val="2"/>
              </w:rPr>
            </w:pPr>
            <w:r w:rsidRPr="00917F98">
              <w:rPr>
                <w:noProof/>
                <w:sz w:val="2"/>
                <w:szCs w:val="2"/>
              </w:rPr>
              <mc:AlternateContent>
                <mc:Choice Requires="wpg">
                  <w:drawing>
                    <wp:inline distT="0" distB="0" distL="0" distR="0" wp14:anchorId="13729490" wp14:editId="2DBA1634">
                      <wp:extent cx="2026920" cy="9525"/>
                      <wp:effectExtent l="1270" t="1905" r="635" b="7620"/>
                      <wp:docPr id="568" name="Группа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9525"/>
                                <a:chOff x="0" y="0"/>
                                <a:chExt cx="3192" cy="15"/>
                              </a:xfrm>
                            </wpg:grpSpPr>
                            <wpg:grpSp>
                              <wpg:cNvPr id="569" name="Group 56"/>
                              <wpg:cNvGrpSpPr>
                                <a:grpSpLocks/>
                              </wpg:cNvGrpSpPr>
                              <wpg:grpSpPr bwMode="auto">
                                <a:xfrm>
                                  <a:off x="7" y="7"/>
                                  <a:ext cx="3178" cy="2"/>
                                  <a:chOff x="7" y="7"/>
                                  <a:chExt cx="3178" cy="2"/>
                                </a:xfrm>
                              </wpg:grpSpPr>
                              <wps:wsp>
                                <wps:cNvPr id="570" name="Freeform 57"/>
                                <wps:cNvSpPr>
                                  <a:spLocks/>
                                </wps:cNvSpPr>
                                <wps:spPr bwMode="auto">
                                  <a:xfrm>
                                    <a:off x="7" y="7"/>
                                    <a:ext cx="3178" cy="2"/>
                                  </a:xfrm>
                                  <a:custGeom>
                                    <a:avLst/>
                                    <a:gdLst>
                                      <a:gd name="T0" fmla="+- 0 7 7"/>
                                      <a:gd name="T1" fmla="*/ T0 w 3178"/>
                                      <a:gd name="T2" fmla="+- 0 3185 7"/>
                                      <a:gd name="T3" fmla="*/ T2 w 3178"/>
                                    </a:gdLst>
                                    <a:ahLst/>
                                    <a:cxnLst>
                                      <a:cxn ang="0">
                                        <a:pos x="T1" y="0"/>
                                      </a:cxn>
                                      <a:cxn ang="0">
                                        <a:pos x="T3" y="0"/>
                                      </a:cxn>
                                    </a:cxnLst>
                                    <a:rect l="0" t="0" r="r" b="b"/>
                                    <a:pathLst>
                                      <a:path w="3178">
                                        <a:moveTo>
                                          <a:pt x="0" y="0"/>
                                        </a:moveTo>
                                        <a:lnTo>
                                          <a:pt x="3178"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F35F21" id="Группа 568" o:spid="_x0000_s1026" style="width:159.6pt;height:.75pt;mso-position-horizontal-relative:char;mso-position-vertical-relative:line" coordsize="31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">
                      <v:group id="Group 56" o:spid="_x0000_s1027" style="position:absolute;left:7;top:7;width:3178;height:2" coordorigin="7,7" coordsize="3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57" o:spid="_x0000_s1028" style="position:absolute;left:7;top:7;width:3178;height: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mycEA&#10;AADcAAAADwAAAGRycy9kb3ducmV2LnhtbERPTa/BQBTdS/yHyZW8HVNePJQhQqQ2FujC8qZztY3O&#10;naYzKL/eLCRveXK+F6vWVOJBjSstKxgOIhDEmdUl5wrS864/BeE8ssbKMil4kYPVsttZYKztk4/0&#10;OPlchBB2MSoovK9jKV1WkEE3sDVx4K62MegDbHKpG3yGcFPJURT9SYMlh4YCa9oUlN1Od6PgrN/7&#10;wzbN09k1mR2GeEl+X7tEqZ9eu56D8NT6f/HXvdcKxpMwP5wJR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UZsnBAAAA3AAAAA8AAAAAAAAAAAAAAAAAmAIAAGRycy9kb3du&#10;cmV2LnhtbFBLBQYAAAAABAAEAPUAAACGAwAAAAA=&#10;" path="m,l3178,e" filled="f" strokeweight=".25292mm">
                          <v:path arrowok="t" o:connecttype="custom" o:connectlocs="0,0;3178,0" o:connectangles="0,0"/>
                        </v:shape>
                      </v:group>
                      <w10:anchorlock/>
                    </v:group>
                  </w:pict>
                </mc:Fallback>
              </mc:AlternateContent>
            </w:r>
          </w:p>
          <w:p w14:paraId="6813081F" w14:textId="77777777" w:rsidR="00403711" w:rsidRPr="00917F98" w:rsidRDefault="00403711" w:rsidP="00403711">
            <w:pPr>
              <w:spacing w:before="4"/>
              <w:ind w:left="230"/>
              <w:rPr>
                <w:sz w:val="22"/>
                <w:szCs w:val="22"/>
              </w:rPr>
            </w:pPr>
            <w:r w:rsidRPr="00917F98">
              <w:rPr>
                <w:sz w:val="22"/>
                <w:szCs w:val="22"/>
              </w:rPr>
              <w:t>_</w:t>
            </w:r>
          </w:p>
        </w:tc>
        <w:tc>
          <w:tcPr>
            <w:tcW w:w="2922" w:type="dxa"/>
            <w:tcBorders>
              <w:top w:val="nil"/>
              <w:left w:val="nil"/>
              <w:bottom w:val="nil"/>
              <w:right w:val="nil"/>
            </w:tcBorders>
          </w:tcPr>
          <w:p w14:paraId="3D2B7317" w14:textId="77777777" w:rsidR="00403711" w:rsidRPr="00917F98" w:rsidRDefault="00403711" w:rsidP="00403711">
            <w:pPr>
              <w:spacing w:before="6"/>
              <w:rPr>
                <w:sz w:val="20"/>
                <w:szCs w:val="20"/>
              </w:rPr>
            </w:pPr>
          </w:p>
          <w:p w14:paraId="46EB0D6D" w14:textId="77777777" w:rsidR="00403711" w:rsidRPr="00917F98" w:rsidRDefault="00403711" w:rsidP="00403711">
            <w:pPr>
              <w:spacing w:line="20" w:lineRule="atLeast"/>
              <w:ind w:left="682"/>
              <w:rPr>
                <w:sz w:val="2"/>
                <w:szCs w:val="2"/>
              </w:rPr>
            </w:pPr>
            <w:r w:rsidRPr="00917F98">
              <w:rPr>
                <w:noProof/>
                <w:sz w:val="2"/>
                <w:szCs w:val="2"/>
              </w:rPr>
              <mc:AlternateContent>
                <mc:Choice Requires="wpg">
                  <w:drawing>
                    <wp:inline distT="0" distB="0" distL="0" distR="0" wp14:anchorId="56F2A414" wp14:editId="358D6F47">
                      <wp:extent cx="1330960" cy="9525"/>
                      <wp:effectExtent l="8890" t="1905" r="3175" b="7620"/>
                      <wp:docPr id="571" name="Группа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9525"/>
                                <a:chOff x="0" y="0"/>
                                <a:chExt cx="2096" cy="15"/>
                              </a:xfrm>
                            </wpg:grpSpPr>
                            <wpg:grpSp>
                              <wpg:cNvPr id="572" name="Group 53"/>
                              <wpg:cNvGrpSpPr>
                                <a:grpSpLocks/>
                              </wpg:cNvGrpSpPr>
                              <wpg:grpSpPr bwMode="auto">
                                <a:xfrm>
                                  <a:off x="7" y="7"/>
                                  <a:ext cx="2082" cy="2"/>
                                  <a:chOff x="7" y="7"/>
                                  <a:chExt cx="2082" cy="2"/>
                                </a:xfrm>
                              </wpg:grpSpPr>
                              <wps:wsp>
                                <wps:cNvPr id="573" name="Freeform 54"/>
                                <wps:cNvSpPr>
                                  <a:spLocks/>
                                </wps:cNvSpPr>
                                <wps:spPr bwMode="auto">
                                  <a:xfrm>
                                    <a:off x="7" y="7"/>
                                    <a:ext cx="2082" cy="2"/>
                                  </a:xfrm>
                                  <a:custGeom>
                                    <a:avLst/>
                                    <a:gdLst>
                                      <a:gd name="T0" fmla="+- 0 7 7"/>
                                      <a:gd name="T1" fmla="*/ T0 w 2082"/>
                                      <a:gd name="T2" fmla="+- 0 2089 7"/>
                                      <a:gd name="T3" fmla="*/ T2 w 2082"/>
                                    </a:gdLst>
                                    <a:ahLst/>
                                    <a:cxnLst>
                                      <a:cxn ang="0">
                                        <a:pos x="T1" y="0"/>
                                      </a:cxn>
                                      <a:cxn ang="0">
                                        <a:pos x="T3" y="0"/>
                                      </a:cxn>
                                    </a:cxnLst>
                                    <a:rect l="0" t="0" r="r" b="b"/>
                                    <a:pathLst>
                                      <a:path w="2082">
                                        <a:moveTo>
                                          <a:pt x="0" y="0"/>
                                        </a:moveTo>
                                        <a:lnTo>
                                          <a:pt x="2082"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BC26C3" id="Группа 571" o:spid="_x0000_s1026" style="width:104.8pt;height:.75pt;mso-position-horizontal-relative:char;mso-position-vertical-relative:line" coordsize="20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">
                      <v:group id="Group 53" o:spid="_x0000_s1027" style="position:absolute;left:7;top:7;width:2082;height:2" coordorigin="7,7" coordsize="20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4" o:spid="_x0000_s1028" style="position:absolute;left:7;top:7;width:2082;height:2;visibility:visible;mso-wrap-style:square;v-text-anchor:top" coordsize="20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jEMMA&#10;AADcAAAADwAAAGRycy9kb3ducmV2LnhtbESPQYvCMBSE74L/ITzBi2jqrmulGmURdvHoVhG8PZtn&#10;W2xeShO1+++NIHgcZuYbZrFqTSVu1LjSsoLxKAJBnFldcq5gv/sZzkA4j6yxskwK/snBatntLDDR&#10;9s5/dEt9LgKEXYIKCu/rREqXFWTQjWxNHLyzbQz6IJtc6gbvAW4q+RFFU2mw5LBQYE3rgrJLejUK&#10;Zi6T23gzOQ/M6Rj/Ojys8XRQqt9rv+cgPLX+HX61N1rBV/wJ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kjEMMAAADcAAAADwAAAAAAAAAAAAAAAACYAgAAZHJzL2Rv&#10;d25yZXYueG1sUEsFBgAAAAAEAAQA9QAAAIgDAAAAAA==&#10;" path="m,l2082,e" filled="f" strokeweight=".25292mm">
                          <v:path arrowok="t" o:connecttype="custom" o:connectlocs="0,0;2082,0" o:connectangles="0,0"/>
                        </v:shape>
                      </v:group>
                      <w10:anchorlock/>
                    </v:group>
                  </w:pict>
                </mc:Fallback>
              </mc:AlternateContent>
            </w:r>
          </w:p>
          <w:p w14:paraId="426EE0CB" w14:textId="77777777" w:rsidR="00403711" w:rsidRPr="00917F98" w:rsidRDefault="00403711" w:rsidP="00403711">
            <w:pPr>
              <w:spacing w:before="4"/>
              <w:ind w:left="149"/>
              <w:rPr>
                <w:sz w:val="22"/>
                <w:szCs w:val="22"/>
              </w:rPr>
            </w:pPr>
            <w:r w:rsidRPr="00917F98">
              <w:rPr>
                <w:sz w:val="22"/>
                <w:szCs w:val="22"/>
              </w:rPr>
              <w:t>_</w:t>
            </w:r>
          </w:p>
        </w:tc>
        <w:tc>
          <w:tcPr>
            <w:tcW w:w="2894" w:type="dxa"/>
            <w:tcBorders>
              <w:top w:val="nil"/>
              <w:left w:val="nil"/>
              <w:bottom w:val="nil"/>
              <w:right w:val="nil"/>
            </w:tcBorders>
          </w:tcPr>
          <w:p w14:paraId="32B2AF8D" w14:textId="77777777" w:rsidR="00403711" w:rsidRPr="00917F98" w:rsidRDefault="00403711" w:rsidP="00403711">
            <w:pPr>
              <w:spacing w:before="6"/>
              <w:rPr>
                <w:sz w:val="20"/>
                <w:szCs w:val="20"/>
              </w:rPr>
            </w:pPr>
          </w:p>
          <w:p w14:paraId="0C058BF8" w14:textId="77777777" w:rsidR="00403711" w:rsidRPr="00917F98" w:rsidRDefault="00403711" w:rsidP="00403711">
            <w:pPr>
              <w:spacing w:line="20" w:lineRule="atLeast"/>
              <w:ind w:left="684"/>
              <w:rPr>
                <w:sz w:val="2"/>
                <w:szCs w:val="2"/>
              </w:rPr>
            </w:pPr>
            <w:r w:rsidRPr="00917F98">
              <w:rPr>
                <w:noProof/>
                <w:sz w:val="2"/>
                <w:szCs w:val="2"/>
              </w:rPr>
              <mc:AlternateContent>
                <mc:Choice Requires="wpg">
                  <w:drawing>
                    <wp:inline distT="0" distB="0" distL="0" distR="0" wp14:anchorId="0DF2D2BC" wp14:editId="378B24E7">
                      <wp:extent cx="1262380" cy="9525"/>
                      <wp:effectExtent l="8255" t="1905" r="5715" b="7620"/>
                      <wp:docPr id="574" name="Группа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9525"/>
                                <a:chOff x="0" y="0"/>
                                <a:chExt cx="1988" cy="15"/>
                              </a:xfrm>
                            </wpg:grpSpPr>
                            <wpg:grpSp>
                              <wpg:cNvPr id="575" name="Group 50"/>
                              <wpg:cNvGrpSpPr>
                                <a:grpSpLocks/>
                              </wpg:cNvGrpSpPr>
                              <wpg:grpSpPr bwMode="auto">
                                <a:xfrm>
                                  <a:off x="7" y="7"/>
                                  <a:ext cx="1974" cy="2"/>
                                  <a:chOff x="7" y="7"/>
                                  <a:chExt cx="1974" cy="2"/>
                                </a:xfrm>
                              </wpg:grpSpPr>
                              <wps:wsp>
                                <wps:cNvPr id="576" name="Freeform 51"/>
                                <wps:cNvSpPr>
                                  <a:spLocks/>
                                </wps:cNvSpPr>
                                <wps:spPr bwMode="auto">
                                  <a:xfrm>
                                    <a:off x="7" y="7"/>
                                    <a:ext cx="1974" cy="2"/>
                                  </a:xfrm>
                                  <a:custGeom>
                                    <a:avLst/>
                                    <a:gdLst>
                                      <a:gd name="T0" fmla="+- 0 7 7"/>
                                      <a:gd name="T1" fmla="*/ T0 w 1974"/>
                                      <a:gd name="T2" fmla="+- 0 1980 7"/>
                                      <a:gd name="T3" fmla="*/ T2 w 1974"/>
                                    </a:gdLst>
                                    <a:ahLst/>
                                    <a:cxnLst>
                                      <a:cxn ang="0">
                                        <a:pos x="T1" y="0"/>
                                      </a:cxn>
                                      <a:cxn ang="0">
                                        <a:pos x="T3" y="0"/>
                                      </a:cxn>
                                    </a:cxnLst>
                                    <a:rect l="0" t="0" r="r" b="b"/>
                                    <a:pathLst>
                                      <a:path w="1974">
                                        <a:moveTo>
                                          <a:pt x="0" y="0"/>
                                        </a:moveTo>
                                        <a:lnTo>
                                          <a:pt x="197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401FEC" id="Группа 574" o:spid="_x0000_s1026" style="width:99.4pt;height:.75pt;mso-position-horizontal-relative:char;mso-position-vertical-relative:line" coordsize="19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">
                      <v:group id="Group 50" o:spid="_x0000_s1027" style="position:absolute;left:7;top:7;width:1974;height:2" coordorigin="7,7" coordsize="19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1" o:spid="_x0000_s1028" style="position:absolute;left:7;top:7;width:1974;height:2;visibility:visible;mso-wrap-style:square;v-text-anchor:top" coordsize="1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8HisQA&#10;AADcAAAADwAAAGRycy9kb3ducmV2LnhtbESPT4vCMBTE74LfITzBy6Kpgn+oRhFB8OAeVgU9Ppq3&#10;adnmpTax1v30ZmHB4zAzv2GW69aWoqHaF44VjIYJCOLM6YKNgvNpN5iD8AFZY+mYFDzJw3rV7Swx&#10;1e7BX9QcgxERwj5FBXkIVSqlz3Ky6IeuIo7et6sthihrI3WNjwi3pRwnyVRaLDgu5FjRNqfs53i3&#10;Coy5lb8HPH/IS2ObW/jcPxN9VarfazcLEIHa8A7/t/dawWQ2hb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B4rEAAAA3AAAAA8AAAAAAAAAAAAAAAAAmAIAAGRycy9k&#10;b3ducmV2LnhtbFBLBQYAAAAABAAEAPUAAACJAwAAAAA=&#10;" path="m,l1973,e" filled="f" strokeweight=".25292mm">
                          <v:path arrowok="t" o:connecttype="custom" o:connectlocs="0,0;1973,0" o:connectangles="0,0"/>
                        </v:shape>
                      </v:group>
                      <w10:anchorlock/>
                    </v:group>
                  </w:pict>
                </mc:Fallback>
              </mc:AlternateContent>
            </w:r>
          </w:p>
          <w:p w14:paraId="4BD7511B" w14:textId="77777777" w:rsidR="00403711" w:rsidRPr="00917F98" w:rsidRDefault="00403711" w:rsidP="00403711">
            <w:pPr>
              <w:spacing w:before="4"/>
              <w:ind w:left="151"/>
              <w:rPr>
                <w:sz w:val="22"/>
                <w:szCs w:val="22"/>
              </w:rPr>
            </w:pPr>
            <w:r w:rsidRPr="00917F98">
              <w:rPr>
                <w:sz w:val="22"/>
                <w:szCs w:val="22"/>
              </w:rPr>
              <w:t>_</w:t>
            </w:r>
          </w:p>
        </w:tc>
      </w:tr>
      <w:tr w:rsidR="00403711" w:rsidRPr="00917F98" w14:paraId="6F84DADE" w14:textId="77777777" w:rsidTr="00403711">
        <w:trPr>
          <w:trHeight w:hRule="exact" w:val="867"/>
        </w:trPr>
        <w:tc>
          <w:tcPr>
            <w:tcW w:w="3557" w:type="dxa"/>
            <w:tcBorders>
              <w:top w:val="nil"/>
              <w:left w:val="nil"/>
              <w:bottom w:val="nil"/>
              <w:right w:val="nil"/>
            </w:tcBorders>
          </w:tcPr>
          <w:p w14:paraId="641CBC3C" w14:textId="77777777" w:rsidR="00403711" w:rsidRPr="00917F98" w:rsidRDefault="00403711" w:rsidP="00403711">
            <w:pPr>
              <w:spacing w:line="260" w:lineRule="exact"/>
              <w:ind w:left="161"/>
              <w:jc w:val="center"/>
              <w:rPr>
                <w:lang w:val="ru-RU"/>
              </w:rPr>
            </w:pPr>
            <w:r w:rsidRPr="00917F98">
              <w:rPr>
                <w:i/>
                <w:spacing w:val="-1"/>
                <w:szCs w:val="22"/>
                <w:lang w:val="ru-RU"/>
              </w:rPr>
              <w:t>(Ф.И.О.,</w:t>
            </w:r>
            <w:r w:rsidRPr="00917F98">
              <w:rPr>
                <w:i/>
                <w:szCs w:val="22"/>
                <w:lang w:val="ru-RU"/>
              </w:rPr>
              <w:t xml:space="preserve"> </w:t>
            </w:r>
            <w:r w:rsidRPr="00917F98">
              <w:rPr>
                <w:i/>
                <w:spacing w:val="-1"/>
                <w:szCs w:val="22"/>
                <w:lang w:val="ru-RU"/>
              </w:rPr>
              <w:t>представителя</w:t>
            </w:r>
          </w:p>
          <w:p w14:paraId="3D6E2B6E" w14:textId="77777777" w:rsidR="00403711" w:rsidRPr="00917F98" w:rsidRDefault="00403711" w:rsidP="00403711">
            <w:pPr>
              <w:ind w:left="455" w:right="292"/>
              <w:jc w:val="center"/>
              <w:rPr>
                <w:lang w:val="ru-RU"/>
              </w:rPr>
            </w:pPr>
            <w:r w:rsidRPr="00917F98">
              <w:rPr>
                <w:i/>
                <w:spacing w:val="-1"/>
                <w:szCs w:val="22"/>
                <w:lang w:val="ru-RU"/>
              </w:rPr>
              <w:t>юридического</w:t>
            </w:r>
            <w:r w:rsidRPr="00917F98">
              <w:rPr>
                <w:i/>
                <w:szCs w:val="22"/>
                <w:lang w:val="ru-RU"/>
              </w:rPr>
              <w:t xml:space="preserve"> лица;</w:t>
            </w:r>
            <w:r w:rsidRPr="00917F98">
              <w:rPr>
                <w:i/>
                <w:spacing w:val="-1"/>
                <w:szCs w:val="22"/>
                <w:lang w:val="ru-RU"/>
              </w:rPr>
              <w:t xml:space="preserve"> Ф.И.О.</w:t>
            </w:r>
            <w:r w:rsidRPr="00917F98">
              <w:rPr>
                <w:i/>
                <w:spacing w:val="31"/>
                <w:szCs w:val="22"/>
                <w:lang w:val="ru-RU"/>
              </w:rPr>
              <w:t xml:space="preserve"> </w:t>
            </w:r>
            <w:r w:rsidRPr="00917F98">
              <w:rPr>
                <w:i/>
                <w:spacing w:val="-1"/>
                <w:szCs w:val="22"/>
                <w:lang w:val="ru-RU"/>
              </w:rPr>
              <w:t>физического</w:t>
            </w:r>
            <w:r w:rsidRPr="00917F98">
              <w:rPr>
                <w:i/>
                <w:szCs w:val="22"/>
                <w:lang w:val="ru-RU"/>
              </w:rPr>
              <w:t xml:space="preserve"> лица)</w:t>
            </w:r>
          </w:p>
        </w:tc>
        <w:tc>
          <w:tcPr>
            <w:tcW w:w="2922" w:type="dxa"/>
            <w:tcBorders>
              <w:top w:val="nil"/>
              <w:left w:val="nil"/>
              <w:bottom w:val="nil"/>
              <w:right w:val="nil"/>
            </w:tcBorders>
          </w:tcPr>
          <w:p w14:paraId="4684E870" w14:textId="77777777" w:rsidR="00403711" w:rsidRPr="00917F98" w:rsidRDefault="00403711" w:rsidP="00403711">
            <w:pPr>
              <w:spacing w:line="260" w:lineRule="exact"/>
              <w:ind w:left="1363"/>
            </w:pPr>
            <w:r w:rsidRPr="00917F98">
              <w:rPr>
                <w:i/>
                <w:spacing w:val="-1"/>
                <w:szCs w:val="22"/>
              </w:rPr>
              <w:t>подпись</w:t>
            </w:r>
          </w:p>
        </w:tc>
        <w:tc>
          <w:tcPr>
            <w:tcW w:w="2894" w:type="dxa"/>
            <w:tcBorders>
              <w:top w:val="nil"/>
              <w:left w:val="nil"/>
              <w:bottom w:val="nil"/>
              <w:right w:val="nil"/>
            </w:tcBorders>
          </w:tcPr>
          <w:p w14:paraId="73D5E37B" w14:textId="77777777" w:rsidR="00403711" w:rsidRPr="00917F98" w:rsidRDefault="00403711" w:rsidP="00403711">
            <w:pPr>
              <w:spacing w:line="260" w:lineRule="exact"/>
              <w:ind w:left="1451"/>
            </w:pPr>
            <w:r w:rsidRPr="00917F98">
              <w:rPr>
                <w:i/>
                <w:szCs w:val="22"/>
              </w:rPr>
              <w:t>дата</w:t>
            </w:r>
          </w:p>
        </w:tc>
      </w:tr>
    </w:tbl>
    <w:p w14:paraId="56CD7A26" w14:textId="77777777" w:rsidR="00403711" w:rsidRPr="00917F98" w:rsidRDefault="00403711" w:rsidP="00403711">
      <w:pPr>
        <w:rPr>
          <w:rFonts w:eastAsia="Symbol"/>
          <w:sz w:val="20"/>
          <w:szCs w:val="20"/>
        </w:rPr>
      </w:pPr>
    </w:p>
    <w:p w14:paraId="23D3D541" w14:textId="77777777" w:rsidR="00403711" w:rsidRPr="00917F98" w:rsidRDefault="00403711" w:rsidP="00403711">
      <w:pPr>
        <w:rPr>
          <w:rFonts w:eastAsia="Symbol"/>
          <w:sz w:val="20"/>
          <w:szCs w:val="20"/>
        </w:rPr>
      </w:pPr>
    </w:p>
    <w:p w14:paraId="10A8E31A" w14:textId="77777777" w:rsidR="00403711" w:rsidRPr="00917F98" w:rsidRDefault="00403711" w:rsidP="00403711">
      <w:pPr>
        <w:rPr>
          <w:rFonts w:eastAsia="Symbol"/>
          <w:sz w:val="20"/>
          <w:szCs w:val="20"/>
        </w:rPr>
      </w:pPr>
    </w:p>
    <w:p w14:paraId="3A1D10AC" w14:textId="77777777" w:rsidR="00403711" w:rsidRPr="00917F98" w:rsidRDefault="00403711" w:rsidP="00403711">
      <w:pPr>
        <w:spacing w:before="9"/>
        <w:rPr>
          <w:rFonts w:eastAsia="Symbol"/>
          <w:sz w:val="14"/>
          <w:szCs w:val="14"/>
        </w:rPr>
      </w:pPr>
    </w:p>
    <w:p w14:paraId="0815611E" w14:textId="77777777" w:rsidR="00403711" w:rsidRPr="00917F98" w:rsidRDefault="00403711" w:rsidP="00403711">
      <w:pPr>
        <w:keepNext/>
        <w:keepLines/>
        <w:spacing w:before="69"/>
        <w:ind w:left="5649" w:right="41"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5</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373B6C14" w14:textId="77777777" w:rsidR="00403711" w:rsidRPr="00917F98" w:rsidRDefault="00403711" w:rsidP="00403711">
      <w:pPr>
        <w:rPr>
          <w:b/>
          <w:bCs/>
        </w:rPr>
      </w:pPr>
    </w:p>
    <w:p w14:paraId="7DAE0D3C" w14:textId="77777777" w:rsidR="00403711" w:rsidRPr="00917F98" w:rsidRDefault="00403711" w:rsidP="00403711">
      <w:pPr>
        <w:rPr>
          <w:b/>
          <w:bCs/>
        </w:rPr>
      </w:pPr>
    </w:p>
    <w:p w14:paraId="193EAC10" w14:textId="77777777" w:rsidR="00403711" w:rsidRPr="00917F98" w:rsidRDefault="00403711" w:rsidP="00403711">
      <w:pPr>
        <w:spacing w:before="183"/>
        <w:ind w:left="3563" w:right="41" w:hanging="1988"/>
      </w:pPr>
      <w:r w:rsidRPr="00917F98">
        <w:rPr>
          <w:b/>
        </w:rPr>
        <w:t xml:space="preserve">Форма </w:t>
      </w:r>
      <w:r w:rsidRPr="00917F98">
        <w:rPr>
          <w:b/>
          <w:spacing w:val="-1"/>
        </w:rPr>
        <w:t>решения</w:t>
      </w:r>
      <w:r w:rsidRPr="00917F98">
        <w:rPr>
          <w:b/>
        </w:rPr>
        <w:t xml:space="preserve"> об отказе</w:t>
      </w:r>
      <w:r w:rsidRPr="00917F98">
        <w:rPr>
          <w:b/>
          <w:spacing w:val="-2"/>
        </w:rPr>
        <w:t xml:space="preserve"> </w:t>
      </w:r>
      <w:r w:rsidRPr="00917F98">
        <w:rPr>
          <w:b/>
        </w:rPr>
        <w:t xml:space="preserve">в </w:t>
      </w:r>
      <w:r w:rsidRPr="00917F98">
        <w:rPr>
          <w:b/>
          <w:spacing w:val="-1"/>
        </w:rPr>
        <w:t>приеме</w:t>
      </w:r>
      <w:r w:rsidRPr="00917F98">
        <w:rPr>
          <w:b/>
          <w:spacing w:val="-2"/>
        </w:rPr>
        <w:t xml:space="preserve"> </w:t>
      </w:r>
      <w:r w:rsidRPr="00917F98">
        <w:rPr>
          <w:b/>
          <w:spacing w:val="-1"/>
        </w:rPr>
        <w:t>документов,</w:t>
      </w:r>
      <w:r w:rsidRPr="00917F98">
        <w:rPr>
          <w:b/>
          <w:spacing w:val="-3"/>
        </w:rPr>
        <w:t xml:space="preserve"> </w:t>
      </w:r>
      <w:r w:rsidRPr="00917F98">
        <w:rPr>
          <w:b/>
          <w:spacing w:val="-1"/>
        </w:rPr>
        <w:t>необходимых</w:t>
      </w:r>
      <w:r w:rsidRPr="00917F98">
        <w:rPr>
          <w:b/>
        </w:rPr>
        <w:t xml:space="preserve"> </w:t>
      </w:r>
      <w:r w:rsidRPr="00917F98">
        <w:rPr>
          <w:b/>
          <w:spacing w:val="-1"/>
        </w:rPr>
        <w:t>для</w:t>
      </w:r>
      <w:r w:rsidRPr="00917F98">
        <w:rPr>
          <w:b/>
          <w:spacing w:val="55"/>
        </w:rPr>
        <w:t xml:space="preserve"> </w:t>
      </w:r>
      <w:r w:rsidRPr="00917F98">
        <w:rPr>
          <w:b/>
          <w:spacing w:val="-1"/>
        </w:rPr>
        <w:t>предоставления</w:t>
      </w:r>
      <w:r w:rsidRPr="00917F98">
        <w:rPr>
          <w:b/>
        </w:rPr>
        <w:t xml:space="preserve"> </w:t>
      </w:r>
      <w:r w:rsidRPr="00917F98">
        <w:rPr>
          <w:b/>
          <w:spacing w:val="-1"/>
        </w:rPr>
        <w:t>услуги</w:t>
      </w:r>
    </w:p>
    <w:p w14:paraId="145B9FA2" w14:textId="77777777" w:rsidR="00403711" w:rsidRPr="00917F98" w:rsidRDefault="00403711" w:rsidP="00403711">
      <w:pPr>
        <w:spacing w:before="8"/>
        <w:rPr>
          <w:b/>
          <w:bCs/>
        </w:rPr>
      </w:pPr>
    </w:p>
    <w:p w14:paraId="1A07B7B6" w14:textId="77777777" w:rsidR="00403711" w:rsidRPr="00917F98" w:rsidRDefault="00403711" w:rsidP="00403711">
      <w:pPr>
        <w:spacing w:line="20" w:lineRule="atLeast"/>
        <w:ind w:left="1815"/>
        <w:rPr>
          <w:sz w:val="2"/>
          <w:szCs w:val="2"/>
        </w:rPr>
      </w:pPr>
      <w:r w:rsidRPr="00917F98">
        <w:rPr>
          <w:noProof/>
          <w:sz w:val="2"/>
          <w:szCs w:val="2"/>
        </w:rPr>
        <mc:AlternateContent>
          <mc:Choice Requires="wpg">
            <w:drawing>
              <wp:inline distT="0" distB="0" distL="0" distR="0" wp14:anchorId="70138B01" wp14:editId="38C8A471">
                <wp:extent cx="4277360" cy="10160"/>
                <wp:effectExtent l="6350" t="5715" r="2540" b="3175"/>
                <wp:docPr id="577" name="Группа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360" cy="10160"/>
                          <a:chOff x="0" y="0"/>
                          <a:chExt cx="6736" cy="16"/>
                        </a:xfrm>
                      </wpg:grpSpPr>
                      <wpg:grpSp>
                        <wpg:cNvPr id="578" name="Group 47"/>
                        <wpg:cNvGrpSpPr>
                          <a:grpSpLocks/>
                        </wpg:cNvGrpSpPr>
                        <wpg:grpSpPr bwMode="auto">
                          <a:xfrm>
                            <a:off x="8" y="8"/>
                            <a:ext cx="6720" cy="2"/>
                            <a:chOff x="8" y="8"/>
                            <a:chExt cx="6720" cy="2"/>
                          </a:xfrm>
                        </wpg:grpSpPr>
                        <wps:wsp>
                          <wps:cNvPr id="579" name="Freeform 48"/>
                          <wps:cNvSpPr>
                            <a:spLocks/>
                          </wps:cNvSpPr>
                          <wps:spPr bwMode="auto">
                            <a:xfrm>
                              <a:off x="8" y="8"/>
                              <a:ext cx="6720" cy="2"/>
                            </a:xfrm>
                            <a:custGeom>
                              <a:avLst/>
                              <a:gdLst>
                                <a:gd name="T0" fmla="+- 0 8 8"/>
                                <a:gd name="T1" fmla="*/ T0 w 6720"/>
                                <a:gd name="T2" fmla="+- 0 6728 8"/>
                                <a:gd name="T3" fmla="*/ T2 w 6720"/>
                              </a:gdLst>
                              <a:ahLst/>
                              <a:cxnLst>
                                <a:cxn ang="0">
                                  <a:pos x="T1" y="0"/>
                                </a:cxn>
                                <a:cxn ang="0">
                                  <a:pos x="T3" y="0"/>
                                </a:cxn>
                              </a:cxnLst>
                              <a:rect l="0" t="0" r="r" b="b"/>
                              <a:pathLst>
                                <a:path w="6720">
                                  <a:moveTo>
                                    <a:pt x="0" y="0"/>
                                  </a:moveTo>
                                  <a:lnTo>
                                    <a:pt x="67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096919" id="Группа 577" o:spid="_x0000_s1026" style="width:336.8pt;height:.8pt;mso-position-horizontal-relative:char;mso-position-vertical-relative:line" coordsize="67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">
                <v:group id="Group 47" o:spid="_x0000_s1027" style="position:absolute;left:8;top:8;width:6720;height:2" coordorigin="8,8" coordsize="6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48" o:spid="_x0000_s1028" style="position:absolute;left:8;top:8;width:6720;height:2;visibility:visible;mso-wrap-style:square;v-text-anchor:top" coordsize="6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Wl8QA&#10;AADcAAAADwAAAGRycy9kb3ducmV2LnhtbESPQWsCMRSE74X+h/AKvdWsQrWuRhFB8SRVK70+Ns/N&#10;4uZlTaK7/vtGEHocZuYbZjrvbC1u5EPlWEG/l4EgLpyuuFTwc1h9fIEIEVlj7ZgU3CnAfPb6MsVc&#10;u5Z3dNvHUiQIhxwVmBibXMpQGLIYeq4hTt7JeYsxSV9K7bFNcFvLQZYNpcWK04LBhpaGivP+ahVs&#10;L4fz2N+7WH5XZvHbro+nbHhU6v2tW0xAROrif/jZ3mgFn6MxPM6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lpfEAAAA3AAAAA8AAAAAAAAAAAAAAAAAmAIAAGRycy9k&#10;b3ducmV2LnhtbFBLBQYAAAAABAAEAPUAAACJAwAAAAA=&#10;" path="m,l6720,e" filled="f" strokeweight=".26669mm">
                    <v:path arrowok="t" o:connecttype="custom" o:connectlocs="0,0;6720,0" o:connectangles="0,0"/>
                  </v:shape>
                </v:group>
                <w10:anchorlock/>
              </v:group>
            </w:pict>
          </mc:Fallback>
        </mc:AlternateContent>
      </w:r>
    </w:p>
    <w:p w14:paraId="351F7AE3" w14:textId="77777777" w:rsidR="00403711" w:rsidRPr="00917F98" w:rsidRDefault="00403711" w:rsidP="00403711">
      <w:pPr>
        <w:spacing w:line="257" w:lineRule="exact"/>
        <w:ind w:left="3105"/>
      </w:pPr>
      <w:r w:rsidRPr="00917F98">
        <w:rPr>
          <w:i/>
          <w:spacing w:val="-1"/>
        </w:rPr>
        <w:t>(наименование</w:t>
      </w:r>
      <w:r w:rsidRPr="00917F98">
        <w:rPr>
          <w:i/>
          <w:spacing w:val="1"/>
        </w:rPr>
        <w:t xml:space="preserve"> </w:t>
      </w:r>
      <w:r w:rsidRPr="00917F98">
        <w:rPr>
          <w:i/>
          <w:spacing w:val="-1"/>
        </w:rPr>
        <w:t>уполномоченного</w:t>
      </w:r>
      <w:r w:rsidRPr="00917F98">
        <w:rPr>
          <w:i/>
        </w:rPr>
        <w:t xml:space="preserve"> органа)</w:t>
      </w:r>
    </w:p>
    <w:p w14:paraId="13BA3208" w14:textId="77777777" w:rsidR="00403711" w:rsidRPr="00917F98" w:rsidRDefault="00403711" w:rsidP="00403711">
      <w:pPr>
        <w:rPr>
          <w:i/>
          <w:sz w:val="20"/>
          <w:szCs w:val="20"/>
        </w:rPr>
      </w:pPr>
    </w:p>
    <w:p w14:paraId="691E0F08" w14:textId="77777777" w:rsidR="00403711" w:rsidRPr="00917F98" w:rsidRDefault="00403711" w:rsidP="00403711">
      <w:pPr>
        <w:rPr>
          <w:sz w:val="20"/>
          <w:szCs w:val="20"/>
        </w:rPr>
        <w:sectPr w:rsidR="00403711" w:rsidRPr="00917F98">
          <w:type w:val="continuous"/>
          <w:pgSz w:w="11910" w:h="16840"/>
          <w:pgMar w:top="1060" w:right="840" w:bottom="280" w:left="1480" w:header="720" w:footer="720" w:gutter="0"/>
          <w:cols w:space="720"/>
        </w:sectPr>
      </w:pPr>
    </w:p>
    <w:p w14:paraId="4133939A" w14:textId="77777777" w:rsidR="00403711" w:rsidRPr="00917F98" w:rsidRDefault="00403711" w:rsidP="00403711">
      <w:pPr>
        <w:spacing w:before="185"/>
        <w:ind w:left="222"/>
        <w:jc w:val="both"/>
      </w:pPr>
      <w:r w:rsidRPr="00917F98">
        <w:lastRenderedPageBreak/>
        <w:t>от</w:t>
      </w:r>
      <w:r w:rsidRPr="00917F98">
        <w:rPr>
          <w:spacing w:val="19"/>
        </w:rPr>
        <w:t xml:space="preserve"> </w:t>
      </w:r>
      <w:r w:rsidRPr="00917F98">
        <w:rPr>
          <w:u w:val="single" w:color="000000"/>
        </w:rPr>
        <w:t xml:space="preserve"> </w:t>
      </w:r>
    </w:p>
    <w:p w14:paraId="72B251C9" w14:textId="77777777" w:rsidR="00403711" w:rsidRPr="00917F98" w:rsidRDefault="00403711" w:rsidP="00403711">
      <w:pPr>
        <w:spacing w:before="185"/>
        <w:ind w:left="222"/>
        <w:jc w:val="both"/>
      </w:pPr>
      <w:r w:rsidRPr="00917F98">
        <w:rPr>
          <w:spacing w:val="-2"/>
        </w:rPr>
        <w:t>Кому:</w:t>
      </w:r>
    </w:p>
    <w:p w14:paraId="3DF879DD" w14:textId="77777777" w:rsidR="00403711" w:rsidRPr="00917F98" w:rsidRDefault="00403711" w:rsidP="00403711">
      <w:pPr>
        <w:spacing w:before="2"/>
        <w:rPr>
          <w:sz w:val="23"/>
          <w:szCs w:val="23"/>
        </w:rPr>
      </w:pPr>
    </w:p>
    <w:p w14:paraId="0067F838" w14:textId="77777777" w:rsidR="00403711" w:rsidRPr="00917F98" w:rsidRDefault="00403711" w:rsidP="00403711">
      <w:pPr>
        <w:spacing w:line="20" w:lineRule="atLeast"/>
        <w:ind w:left="217"/>
        <w:rPr>
          <w:sz w:val="2"/>
          <w:szCs w:val="2"/>
        </w:rPr>
      </w:pPr>
      <w:r w:rsidRPr="00917F98">
        <w:rPr>
          <w:noProof/>
          <w:sz w:val="2"/>
          <w:szCs w:val="2"/>
        </w:rPr>
        <mc:AlternateContent>
          <mc:Choice Requires="wpg">
            <w:drawing>
              <wp:inline distT="0" distB="0" distL="0" distR="0" wp14:anchorId="04595F4B" wp14:editId="73A9645C">
                <wp:extent cx="2368550" cy="6350"/>
                <wp:effectExtent l="10795" t="8255" r="1905" b="4445"/>
                <wp:docPr id="580" name="Группа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0" cy="6350"/>
                          <a:chOff x="0" y="0"/>
                          <a:chExt cx="3730" cy="10"/>
                        </a:xfrm>
                      </wpg:grpSpPr>
                      <wpg:grpSp>
                        <wpg:cNvPr id="581" name="Group 44"/>
                        <wpg:cNvGrpSpPr>
                          <a:grpSpLocks/>
                        </wpg:cNvGrpSpPr>
                        <wpg:grpSpPr bwMode="auto">
                          <a:xfrm>
                            <a:off x="5" y="5"/>
                            <a:ext cx="3720" cy="2"/>
                            <a:chOff x="5" y="5"/>
                            <a:chExt cx="3720" cy="2"/>
                          </a:xfrm>
                        </wpg:grpSpPr>
                        <wps:wsp>
                          <wps:cNvPr id="582" name="Freeform 45"/>
                          <wps:cNvSpPr>
                            <a:spLocks/>
                          </wps:cNvSpPr>
                          <wps:spPr bwMode="auto">
                            <a:xfrm>
                              <a:off x="5" y="5"/>
                              <a:ext cx="3720" cy="2"/>
                            </a:xfrm>
                            <a:custGeom>
                              <a:avLst/>
                              <a:gdLst>
                                <a:gd name="T0" fmla="+- 0 5 5"/>
                                <a:gd name="T1" fmla="*/ T0 w 3720"/>
                                <a:gd name="T2" fmla="+- 0 3725 5"/>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DA26D9" id="Группа 580" o:spid="_x0000_s1026" style="width:186.5pt;height:.5pt;mso-position-horizontal-relative:char;mso-position-vertical-relative:line" coordsize="3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">
                <v:group id="Group 44" o:spid="_x0000_s1027" style="position:absolute;left:5;top:5;width:3720;height:2" coordorigin="5,5" coordsize="3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5" o:spid="_x0000_s1028" style="position:absolute;left:5;top:5;width:3720;height:2;visibility:visible;mso-wrap-style:square;v-text-anchor:top" coordsize="3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65McA&#10;AADcAAAADwAAAGRycy9kb3ducmV2LnhtbESPQWvCQBSE74L/YXlCb7qp0BJSV5GCoKXQJIqlt9fs&#10;Mwlm34bsVhN/vVso9DjMzDfMYtWbRlyoc7VlBY+zCARxYXXNpYLDfjONQTiPrLGxTAoGcrBajkcL&#10;TLS9ckaX3JciQNglqKDyvk2kdEVFBt3MtsTBO9nOoA+yK6Xu8BrgppHzKHqWBmsOCxW29FpRcc5/&#10;jIK3zzT7eDfHW7otbf113uXF92FQ6mHSr19AeOr9f/ivvdUKnuI5/J4JR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IuuTHAAAA3AAAAA8AAAAAAAAAAAAAAAAAmAIAAGRy&#10;cy9kb3ducmV2LnhtbFBLBQYAAAAABAAEAPUAAACMAwAAAAA=&#10;" path="m,l3720,e" filled="f" strokeweight=".48pt">
                    <v:path arrowok="t" o:connecttype="custom" o:connectlocs="0,0;3720,0" o:connectangles="0,0"/>
                  </v:shape>
                </v:group>
                <w10:anchorlock/>
              </v:group>
            </w:pict>
          </mc:Fallback>
        </mc:AlternateContent>
      </w:r>
    </w:p>
    <w:p w14:paraId="2FAA2328" w14:textId="77777777" w:rsidR="00403711" w:rsidRPr="00917F98" w:rsidRDefault="00403711" w:rsidP="00403711">
      <w:pPr>
        <w:spacing w:line="254" w:lineRule="exact"/>
        <w:ind w:left="222"/>
        <w:jc w:val="both"/>
      </w:pPr>
      <w:r w:rsidRPr="00917F98">
        <w:t>№</w:t>
      </w:r>
    </w:p>
    <w:p w14:paraId="2D1392D2" w14:textId="77777777" w:rsidR="00403711" w:rsidRPr="00917F98" w:rsidRDefault="00403711" w:rsidP="00403711">
      <w:pPr>
        <w:spacing w:line="20" w:lineRule="atLeast"/>
        <w:ind w:left="505"/>
        <w:rPr>
          <w:sz w:val="2"/>
          <w:szCs w:val="2"/>
        </w:rPr>
      </w:pPr>
      <w:r w:rsidRPr="00917F98">
        <w:rPr>
          <w:noProof/>
          <w:sz w:val="2"/>
          <w:szCs w:val="2"/>
        </w:rPr>
        <mc:AlternateContent>
          <mc:Choice Requires="wpg">
            <w:drawing>
              <wp:inline distT="0" distB="0" distL="0" distR="0" wp14:anchorId="447C0C64" wp14:editId="65F4329D">
                <wp:extent cx="920750" cy="6350"/>
                <wp:effectExtent l="3175" t="7620" r="9525" b="5080"/>
                <wp:docPr id="583" name="Группа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6350"/>
                          <a:chOff x="0" y="0"/>
                          <a:chExt cx="1450" cy="10"/>
                        </a:xfrm>
                      </wpg:grpSpPr>
                      <wpg:grpSp>
                        <wpg:cNvPr id="584" name="Group 41"/>
                        <wpg:cNvGrpSpPr>
                          <a:grpSpLocks/>
                        </wpg:cNvGrpSpPr>
                        <wpg:grpSpPr bwMode="auto">
                          <a:xfrm>
                            <a:off x="5" y="5"/>
                            <a:ext cx="1440" cy="2"/>
                            <a:chOff x="5" y="5"/>
                            <a:chExt cx="1440" cy="2"/>
                          </a:xfrm>
                        </wpg:grpSpPr>
                        <wps:wsp>
                          <wps:cNvPr id="585" name="Freeform 42"/>
                          <wps:cNvSpPr>
                            <a:spLocks/>
                          </wps:cNvSpPr>
                          <wps:spPr bwMode="auto">
                            <a:xfrm>
                              <a:off x="5" y="5"/>
                              <a:ext cx="1440" cy="2"/>
                            </a:xfrm>
                            <a:custGeom>
                              <a:avLst/>
                              <a:gdLst>
                                <a:gd name="T0" fmla="+- 0 5 5"/>
                                <a:gd name="T1" fmla="*/ T0 w 1440"/>
                                <a:gd name="T2" fmla="+- 0 1445 5"/>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21A591" id="Группа 583" o:spid="_x0000_s1026" style="width:72.5pt;height:.5pt;mso-position-horizontal-relative:char;mso-position-vertical-relative:line" coordsize="1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">
                <v:group id="Group 41" o:spid="_x0000_s1027" style="position:absolute;left:5;top:5;width:1440;height:2" coordorigin="5,5"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42" o:spid="_x0000_s1028" style="position:absolute;left:5;top:5;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YhsIA&#10;AADcAAAADwAAAGRycy9kb3ducmV2LnhtbESPQWuDQBSE74X+h+UVeqtrAwliXSUUCg3k0EbJ+eG+&#10;uhL3rbibqP++WyjkOMzMN0xRLXYQN5p871jBa5KCIG6d7rlT0NQfLxkIH5A1Do5JwUoeqvLxocBc&#10;u5m/6XYKnYgQ9jkqMCGMuZS+NWTRJ24kjt6PmyyGKKdO6gnnCLeD3KTpTlrsOS4YHOndUHs5XW2k&#10;XOs1yOzrUKObj3JzbpaVGqWen5b9G4hAS7iH/9ufWsE228LfmXg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ZiGwgAAANwAAAAPAAAAAAAAAAAAAAAAAJgCAABkcnMvZG93&#10;bnJldi54bWxQSwUGAAAAAAQABAD1AAAAhwMAAAAA&#10;" path="m,l1440,e" filled="f" strokeweight=".48pt">
                    <v:path arrowok="t" o:connecttype="custom" o:connectlocs="0,0;1440,0" o:connectangles="0,0"/>
                  </v:shape>
                </v:group>
                <w10:anchorlock/>
              </v:group>
            </w:pict>
          </mc:Fallback>
        </mc:AlternateContent>
      </w:r>
    </w:p>
    <w:p w14:paraId="62F4499E" w14:textId="77777777" w:rsidR="00403711" w:rsidRPr="00917F98" w:rsidRDefault="00403711" w:rsidP="00403711">
      <w:pPr>
        <w:spacing w:before="4"/>
        <w:rPr>
          <w:sz w:val="16"/>
          <w:szCs w:val="16"/>
        </w:rPr>
      </w:pPr>
    </w:p>
    <w:p w14:paraId="50B92F9A" w14:textId="77777777" w:rsidR="00403711" w:rsidRPr="00917F98" w:rsidRDefault="00403711" w:rsidP="00403711">
      <w:pPr>
        <w:spacing w:before="69"/>
        <w:ind w:left="1404" w:right="623"/>
        <w:jc w:val="center"/>
      </w:pPr>
      <w:r w:rsidRPr="00917F98">
        <w:rPr>
          <w:spacing w:val="-1"/>
        </w:rPr>
        <w:t>РЕШЕНИЕ</w:t>
      </w:r>
    </w:p>
    <w:p w14:paraId="6B6414CA" w14:textId="77777777" w:rsidR="00403711" w:rsidRPr="00917F98" w:rsidRDefault="00403711" w:rsidP="00403711">
      <w:pPr>
        <w:ind w:left="1404" w:right="633"/>
        <w:jc w:val="center"/>
      </w:pPr>
      <w:r w:rsidRPr="00917F98">
        <w:t xml:space="preserve">об </w:t>
      </w:r>
      <w:r w:rsidRPr="00917F98">
        <w:rPr>
          <w:spacing w:val="-1"/>
        </w:rPr>
        <w:t xml:space="preserve">отказе </w:t>
      </w:r>
      <w:r w:rsidRPr="00917F98">
        <w:t xml:space="preserve">в </w:t>
      </w:r>
      <w:r w:rsidRPr="00917F98">
        <w:rPr>
          <w:spacing w:val="-1"/>
        </w:rPr>
        <w:t>приеме документов,</w:t>
      </w:r>
      <w:r w:rsidRPr="00917F98">
        <w:t xml:space="preserve"> необходимых</w:t>
      </w:r>
      <w:r w:rsidRPr="00917F98">
        <w:rPr>
          <w:spacing w:val="-1"/>
        </w:rPr>
        <w:t xml:space="preserve"> </w:t>
      </w:r>
      <w:r w:rsidRPr="00917F98">
        <w:t xml:space="preserve">для </w:t>
      </w:r>
      <w:r w:rsidRPr="00917F98">
        <w:rPr>
          <w:spacing w:val="-1"/>
        </w:rPr>
        <w:t>предоставления</w:t>
      </w:r>
      <w:r w:rsidRPr="00917F98">
        <w:rPr>
          <w:spacing w:val="2"/>
        </w:rPr>
        <w:t xml:space="preserve"> </w:t>
      </w:r>
      <w:r w:rsidRPr="00917F98">
        <w:rPr>
          <w:spacing w:val="-2"/>
        </w:rPr>
        <w:t>услуги</w:t>
      </w:r>
    </w:p>
    <w:p w14:paraId="797E6E28" w14:textId="77777777" w:rsidR="00403711" w:rsidRPr="00917F98" w:rsidRDefault="00403711" w:rsidP="00403711">
      <w:pPr>
        <w:ind w:left="291" w:right="225" w:hanging="1"/>
        <w:jc w:val="center"/>
      </w:pPr>
      <w:r w:rsidRPr="00917F98">
        <w:rPr>
          <w:spacing w:val="-1"/>
        </w:rPr>
        <w:t>«Отнесение земель</w:t>
      </w:r>
      <w:r w:rsidRPr="00917F98">
        <w:t xml:space="preserve"> или</w:t>
      </w:r>
      <w:r w:rsidRPr="00917F98">
        <w:rPr>
          <w:spacing w:val="-2"/>
        </w:rPr>
        <w:t xml:space="preserve"> </w:t>
      </w:r>
      <w:r w:rsidRPr="00917F98">
        <w:rPr>
          <w:spacing w:val="-1"/>
        </w:rPr>
        <w:t>земельных</w:t>
      </w:r>
      <w:r w:rsidRPr="00917F98">
        <w:rPr>
          <w:spacing w:val="3"/>
        </w:rPr>
        <w:t xml:space="preserve"> </w:t>
      </w:r>
      <w:r w:rsidRPr="00917F98">
        <w:rPr>
          <w:spacing w:val="-1"/>
        </w:rPr>
        <w:t>участков</w:t>
      </w:r>
      <w:r w:rsidRPr="00917F98">
        <w:t xml:space="preserve"> в</w:t>
      </w:r>
      <w:r w:rsidRPr="00917F98">
        <w:rPr>
          <w:spacing w:val="-1"/>
        </w:rPr>
        <w:t xml:space="preserve"> составе </w:t>
      </w:r>
      <w:r w:rsidRPr="00917F98">
        <w:t>таких</w:t>
      </w:r>
      <w:r w:rsidRPr="00917F98">
        <w:rPr>
          <w:spacing w:val="2"/>
        </w:rPr>
        <w:t xml:space="preserve"> </w:t>
      </w:r>
      <w:r w:rsidRPr="00917F98">
        <w:rPr>
          <w:spacing w:val="-1"/>
        </w:rPr>
        <w:t>земель</w:t>
      </w:r>
      <w:r w:rsidRPr="00917F98">
        <w:t xml:space="preserve"> к </w:t>
      </w:r>
      <w:r w:rsidRPr="00917F98">
        <w:rPr>
          <w:spacing w:val="-1"/>
        </w:rPr>
        <w:t>определенной</w:t>
      </w:r>
      <w:r w:rsidRPr="00917F98">
        <w:rPr>
          <w:spacing w:val="63"/>
        </w:rPr>
        <w:t xml:space="preserve"> </w:t>
      </w:r>
      <w:r w:rsidRPr="00917F98">
        <w:rPr>
          <w:spacing w:val="-1"/>
        </w:rPr>
        <w:t>категории</w:t>
      </w:r>
      <w:r w:rsidRPr="00917F98">
        <w:t xml:space="preserve"> </w:t>
      </w:r>
      <w:r w:rsidRPr="00917F98">
        <w:rPr>
          <w:spacing w:val="-1"/>
        </w:rPr>
        <w:t>земель</w:t>
      </w:r>
      <w:r w:rsidRPr="00917F98">
        <w:t xml:space="preserve"> </w:t>
      </w:r>
      <w:r w:rsidRPr="00917F98">
        <w:rPr>
          <w:spacing w:val="-1"/>
        </w:rPr>
        <w:t>или</w:t>
      </w:r>
      <w:r w:rsidRPr="00917F98">
        <w:t xml:space="preserve"> </w:t>
      </w:r>
      <w:r w:rsidRPr="00917F98">
        <w:rPr>
          <w:spacing w:val="-1"/>
        </w:rPr>
        <w:t>перевод</w:t>
      </w:r>
      <w:r w:rsidRPr="00917F98">
        <w:t xml:space="preserve"> </w:t>
      </w:r>
      <w:r w:rsidRPr="00917F98">
        <w:rPr>
          <w:spacing w:val="-1"/>
        </w:rPr>
        <w:t>земель</w:t>
      </w:r>
      <w:r w:rsidRPr="00917F98">
        <w:t xml:space="preserve"> или</w:t>
      </w:r>
      <w:r w:rsidRPr="00917F98">
        <w:rPr>
          <w:spacing w:val="1"/>
        </w:rPr>
        <w:t xml:space="preserve"> </w:t>
      </w:r>
      <w:r w:rsidRPr="00917F98">
        <w:rPr>
          <w:spacing w:val="-1"/>
        </w:rPr>
        <w:t>земельных</w:t>
      </w:r>
      <w:r w:rsidRPr="00917F98">
        <w:rPr>
          <w:spacing w:val="4"/>
        </w:rPr>
        <w:t xml:space="preserve"> </w:t>
      </w:r>
      <w:r w:rsidRPr="00917F98">
        <w:rPr>
          <w:spacing w:val="-1"/>
        </w:rPr>
        <w:t>участков</w:t>
      </w:r>
      <w:r w:rsidRPr="00917F98">
        <w:t xml:space="preserve"> в</w:t>
      </w:r>
      <w:r w:rsidRPr="00917F98">
        <w:rPr>
          <w:spacing w:val="-1"/>
        </w:rPr>
        <w:t xml:space="preserve"> </w:t>
      </w:r>
      <w:r w:rsidRPr="00917F98">
        <w:t>составе</w:t>
      </w:r>
      <w:r w:rsidRPr="00917F98">
        <w:rPr>
          <w:spacing w:val="-2"/>
        </w:rPr>
        <w:t xml:space="preserve"> </w:t>
      </w:r>
      <w:r w:rsidRPr="00917F98">
        <w:t>таких</w:t>
      </w:r>
      <w:r w:rsidRPr="00917F98">
        <w:rPr>
          <w:spacing w:val="-1"/>
        </w:rPr>
        <w:t xml:space="preserve"> земель</w:t>
      </w:r>
      <w:r w:rsidRPr="00917F98">
        <w:t xml:space="preserve"> из</w:t>
      </w:r>
      <w:r w:rsidRPr="00917F98">
        <w:rPr>
          <w:spacing w:val="53"/>
        </w:rPr>
        <w:t xml:space="preserve"> </w:t>
      </w:r>
      <w:r w:rsidRPr="00917F98">
        <w:t xml:space="preserve">одной </w:t>
      </w:r>
      <w:r w:rsidRPr="00917F98">
        <w:rPr>
          <w:spacing w:val="-1"/>
        </w:rPr>
        <w:t>категории</w:t>
      </w:r>
      <w:r w:rsidRPr="00917F98">
        <w:t xml:space="preserve"> в </w:t>
      </w:r>
      <w:r w:rsidRPr="00917F98">
        <w:rPr>
          <w:spacing w:val="-2"/>
        </w:rPr>
        <w:t>другую</w:t>
      </w:r>
      <w:r w:rsidRPr="00917F98">
        <w:rPr>
          <w:spacing w:val="2"/>
        </w:rPr>
        <w:t xml:space="preserve"> </w:t>
      </w:r>
      <w:r w:rsidRPr="00917F98">
        <w:t>категорию»</w:t>
      </w:r>
    </w:p>
    <w:p w14:paraId="02550094" w14:textId="77777777" w:rsidR="00403711" w:rsidRPr="00917F98" w:rsidRDefault="00403711" w:rsidP="00403711">
      <w:pPr>
        <w:spacing w:before="11"/>
        <w:rPr>
          <w:sz w:val="17"/>
          <w:szCs w:val="17"/>
        </w:rPr>
      </w:pPr>
    </w:p>
    <w:p w14:paraId="1203CD9D" w14:textId="77777777" w:rsidR="00403711" w:rsidRPr="00917F98" w:rsidRDefault="00403711" w:rsidP="00403711">
      <w:pPr>
        <w:tabs>
          <w:tab w:val="left" w:pos="6788"/>
          <w:tab w:val="left" w:pos="9302"/>
        </w:tabs>
        <w:spacing w:before="69"/>
        <w:ind w:left="930"/>
        <w:jc w:val="both"/>
      </w:pPr>
      <w:proofErr w:type="gramStart"/>
      <w:r w:rsidRPr="00917F98">
        <w:rPr>
          <w:spacing w:val="-1"/>
        </w:rPr>
        <w:t>Рассмотрев</w:t>
      </w:r>
      <w:r w:rsidRPr="00917F98">
        <w:t xml:space="preserve"> </w:t>
      </w:r>
      <w:r w:rsidRPr="00917F98">
        <w:rPr>
          <w:spacing w:val="3"/>
        </w:rPr>
        <w:t xml:space="preserve"> </w:t>
      </w:r>
      <w:r w:rsidRPr="00917F98">
        <w:rPr>
          <w:spacing w:val="-1"/>
        </w:rPr>
        <w:t>Ваше</w:t>
      </w:r>
      <w:proofErr w:type="gramEnd"/>
      <w:r w:rsidRPr="00917F98">
        <w:t xml:space="preserve"> </w:t>
      </w:r>
      <w:r w:rsidRPr="00917F98">
        <w:rPr>
          <w:spacing w:val="1"/>
        </w:rPr>
        <w:t xml:space="preserve"> </w:t>
      </w:r>
      <w:r w:rsidRPr="00917F98">
        <w:t xml:space="preserve">ходатайство </w:t>
      </w:r>
      <w:r w:rsidRPr="00917F98">
        <w:rPr>
          <w:spacing w:val="2"/>
        </w:rPr>
        <w:t xml:space="preserve"> </w:t>
      </w:r>
      <w:r w:rsidRPr="00917F98">
        <w:t>от</w:t>
      </w:r>
      <w:r w:rsidRPr="00917F98">
        <w:tab/>
      </w:r>
      <w:r w:rsidRPr="00917F98">
        <w:rPr>
          <w:w w:val="95"/>
        </w:rPr>
        <w:t>№</w:t>
      </w:r>
      <w:r w:rsidRPr="00917F98">
        <w:rPr>
          <w:w w:val="95"/>
        </w:rPr>
        <w:tab/>
      </w:r>
      <w:r w:rsidRPr="00917F98">
        <w:t>и</w:t>
      </w:r>
    </w:p>
    <w:p w14:paraId="36F3BB15" w14:textId="77777777" w:rsidR="00403711" w:rsidRPr="00917F98" w:rsidRDefault="00403711" w:rsidP="00403711">
      <w:pPr>
        <w:tabs>
          <w:tab w:val="left" w:pos="5215"/>
        </w:tabs>
        <w:ind w:left="222" w:right="143"/>
        <w:jc w:val="both"/>
      </w:pPr>
      <w:r w:rsidRPr="00917F98">
        <w:rPr>
          <w:spacing w:val="-1"/>
        </w:rPr>
        <w:t>прилагаемые</w:t>
      </w:r>
      <w:r w:rsidRPr="00917F98">
        <w:rPr>
          <w:spacing w:val="12"/>
        </w:rPr>
        <w:t xml:space="preserve"> </w:t>
      </w:r>
      <w:r w:rsidRPr="00917F98">
        <w:t>к</w:t>
      </w:r>
      <w:r w:rsidRPr="00917F98">
        <w:rPr>
          <w:spacing w:val="14"/>
        </w:rPr>
        <w:t xml:space="preserve"> </w:t>
      </w:r>
      <w:r w:rsidRPr="00917F98">
        <w:t>нему</w:t>
      </w:r>
      <w:r w:rsidRPr="00917F98">
        <w:rPr>
          <w:spacing w:val="6"/>
        </w:rPr>
        <w:t xml:space="preserve"> </w:t>
      </w:r>
      <w:r w:rsidRPr="00917F98">
        <w:rPr>
          <w:spacing w:val="-1"/>
        </w:rPr>
        <w:t>документы,</w:t>
      </w:r>
      <w:r w:rsidRPr="00917F98">
        <w:rPr>
          <w:spacing w:val="14"/>
        </w:rPr>
        <w:t xml:space="preserve"> </w:t>
      </w:r>
      <w:r w:rsidRPr="00917F98">
        <w:rPr>
          <w:spacing w:val="-1"/>
        </w:rPr>
        <w:t>руководствуясь</w:t>
      </w:r>
      <w:r w:rsidRPr="00917F98">
        <w:rPr>
          <w:spacing w:val="14"/>
        </w:rPr>
        <w:t xml:space="preserve"> </w:t>
      </w:r>
      <w:r w:rsidRPr="00917F98">
        <w:rPr>
          <w:spacing w:val="-1"/>
        </w:rPr>
        <w:t>Федеральным</w:t>
      </w:r>
      <w:r w:rsidRPr="00917F98">
        <w:rPr>
          <w:spacing w:val="12"/>
        </w:rPr>
        <w:t xml:space="preserve"> </w:t>
      </w:r>
      <w:r w:rsidRPr="00917F98">
        <w:rPr>
          <w:spacing w:val="-1"/>
        </w:rPr>
        <w:t>законом</w:t>
      </w:r>
      <w:r w:rsidRPr="00917F98">
        <w:rPr>
          <w:spacing w:val="13"/>
        </w:rPr>
        <w:t xml:space="preserve"> </w:t>
      </w:r>
      <w:r w:rsidRPr="00917F98">
        <w:t>от</w:t>
      </w:r>
      <w:r w:rsidRPr="00917F98">
        <w:rPr>
          <w:spacing w:val="14"/>
        </w:rPr>
        <w:t xml:space="preserve"> </w:t>
      </w:r>
      <w:r w:rsidRPr="00917F98">
        <w:t>21.12.2004</w:t>
      </w:r>
      <w:r w:rsidRPr="00917F98">
        <w:rPr>
          <w:spacing w:val="14"/>
        </w:rPr>
        <w:t xml:space="preserve"> </w:t>
      </w:r>
      <w:r w:rsidRPr="00917F98">
        <w:t>№</w:t>
      </w:r>
      <w:r w:rsidRPr="00917F98">
        <w:rPr>
          <w:spacing w:val="78"/>
        </w:rPr>
        <w:t xml:space="preserve"> </w:t>
      </w:r>
      <w:r w:rsidRPr="00917F98">
        <w:rPr>
          <w:spacing w:val="-1"/>
        </w:rPr>
        <w:t>172-ФЗ</w:t>
      </w:r>
      <w:r w:rsidRPr="00917F98">
        <w:rPr>
          <w:spacing w:val="57"/>
        </w:rPr>
        <w:t xml:space="preserve"> </w:t>
      </w:r>
      <w:r w:rsidRPr="00917F98">
        <w:rPr>
          <w:spacing w:val="-4"/>
        </w:rPr>
        <w:t>«О</w:t>
      </w:r>
      <w:r w:rsidRPr="00917F98">
        <w:rPr>
          <w:spacing w:val="54"/>
        </w:rPr>
        <w:t xml:space="preserve"> </w:t>
      </w:r>
      <w:r w:rsidRPr="00917F98">
        <w:t>переводе</w:t>
      </w:r>
      <w:r w:rsidRPr="00917F98">
        <w:rPr>
          <w:spacing w:val="51"/>
        </w:rPr>
        <w:t xml:space="preserve"> </w:t>
      </w:r>
      <w:r w:rsidRPr="00917F98">
        <w:t>земель</w:t>
      </w:r>
      <w:r w:rsidRPr="00917F98">
        <w:rPr>
          <w:spacing w:val="53"/>
        </w:rPr>
        <w:t xml:space="preserve"> </w:t>
      </w:r>
      <w:r w:rsidRPr="00917F98">
        <w:t>или</w:t>
      </w:r>
      <w:r w:rsidRPr="00917F98">
        <w:rPr>
          <w:spacing w:val="53"/>
        </w:rPr>
        <w:t xml:space="preserve"> </w:t>
      </w:r>
      <w:r w:rsidRPr="00917F98">
        <w:rPr>
          <w:spacing w:val="-1"/>
        </w:rPr>
        <w:t>земельных</w:t>
      </w:r>
      <w:r w:rsidRPr="00917F98">
        <w:rPr>
          <w:spacing w:val="51"/>
        </w:rPr>
        <w:t xml:space="preserve"> </w:t>
      </w:r>
      <w:r w:rsidRPr="00917F98">
        <w:rPr>
          <w:spacing w:val="-1"/>
        </w:rPr>
        <w:t>участков</w:t>
      </w:r>
      <w:r w:rsidRPr="00917F98">
        <w:rPr>
          <w:spacing w:val="52"/>
        </w:rPr>
        <w:t xml:space="preserve"> </w:t>
      </w:r>
      <w:r w:rsidRPr="00917F98">
        <w:t>из</w:t>
      </w:r>
      <w:r w:rsidRPr="00917F98">
        <w:rPr>
          <w:spacing w:val="53"/>
        </w:rPr>
        <w:t xml:space="preserve"> </w:t>
      </w:r>
      <w:r w:rsidRPr="00917F98">
        <w:t>одной</w:t>
      </w:r>
      <w:r w:rsidRPr="00917F98">
        <w:rPr>
          <w:spacing w:val="53"/>
        </w:rPr>
        <w:t xml:space="preserve"> </w:t>
      </w:r>
      <w:r w:rsidRPr="00917F98">
        <w:rPr>
          <w:spacing w:val="-1"/>
        </w:rPr>
        <w:t>категории</w:t>
      </w:r>
      <w:r w:rsidRPr="00917F98">
        <w:rPr>
          <w:spacing w:val="53"/>
        </w:rPr>
        <w:t xml:space="preserve"> </w:t>
      </w:r>
      <w:r w:rsidRPr="00917F98">
        <w:t>в</w:t>
      </w:r>
      <w:r w:rsidRPr="00917F98">
        <w:rPr>
          <w:spacing w:val="52"/>
        </w:rPr>
        <w:t xml:space="preserve"> </w:t>
      </w:r>
      <w:r w:rsidRPr="00917F98">
        <w:rPr>
          <w:spacing w:val="-1"/>
        </w:rPr>
        <w:t>другую»,</w:t>
      </w:r>
      <w:r w:rsidRPr="00917F98">
        <w:rPr>
          <w:spacing w:val="45"/>
        </w:rPr>
        <w:t xml:space="preserve"> </w:t>
      </w:r>
      <w:r w:rsidRPr="00917F98">
        <w:rPr>
          <w:spacing w:val="-1"/>
        </w:rPr>
        <w:t>уполномоченным</w:t>
      </w:r>
      <w:r w:rsidRPr="00917F98">
        <w:rPr>
          <w:spacing w:val="51"/>
        </w:rPr>
        <w:t xml:space="preserve"> </w:t>
      </w:r>
      <w:r w:rsidRPr="00917F98">
        <w:rPr>
          <w:spacing w:val="-1"/>
        </w:rPr>
        <w:t>органом</w:t>
      </w:r>
      <w:r w:rsidRPr="00917F98">
        <w:rPr>
          <w:spacing w:val="51"/>
        </w:rPr>
        <w:t xml:space="preserve"> </w:t>
      </w:r>
      <w:r w:rsidRPr="00917F98">
        <w:t>(</w:t>
      </w:r>
      <w:r w:rsidRPr="00917F98">
        <w:tab/>
        <w:t>)</w:t>
      </w:r>
      <w:r w:rsidRPr="00917F98">
        <w:rPr>
          <w:spacing w:val="51"/>
        </w:rPr>
        <w:t xml:space="preserve"> </w:t>
      </w:r>
      <w:r w:rsidRPr="00917F98">
        <w:rPr>
          <w:spacing w:val="-1"/>
        </w:rPr>
        <w:t>принято</w:t>
      </w:r>
      <w:r w:rsidRPr="00917F98">
        <w:rPr>
          <w:spacing w:val="53"/>
        </w:rPr>
        <w:t xml:space="preserve"> </w:t>
      </w:r>
      <w:r w:rsidRPr="00917F98">
        <w:rPr>
          <w:spacing w:val="-1"/>
        </w:rPr>
        <w:t>решение</w:t>
      </w:r>
      <w:r w:rsidRPr="00917F98">
        <w:rPr>
          <w:spacing w:val="49"/>
        </w:rPr>
        <w:t xml:space="preserve"> </w:t>
      </w:r>
      <w:r w:rsidRPr="00917F98">
        <w:t>об</w:t>
      </w:r>
      <w:r w:rsidRPr="00917F98">
        <w:rPr>
          <w:spacing w:val="52"/>
        </w:rPr>
        <w:t xml:space="preserve"> </w:t>
      </w:r>
      <w:r w:rsidRPr="00917F98">
        <w:t>отказе</w:t>
      </w:r>
      <w:r w:rsidRPr="00917F98">
        <w:rPr>
          <w:spacing w:val="51"/>
        </w:rPr>
        <w:t xml:space="preserve"> </w:t>
      </w:r>
      <w:r w:rsidRPr="00917F98">
        <w:t>в</w:t>
      </w:r>
      <w:r w:rsidRPr="00917F98">
        <w:rPr>
          <w:spacing w:val="49"/>
        </w:rPr>
        <w:t xml:space="preserve"> </w:t>
      </w:r>
      <w:r w:rsidRPr="00917F98">
        <w:rPr>
          <w:spacing w:val="-1"/>
        </w:rPr>
        <w:t>приеме</w:t>
      </w:r>
      <w:r w:rsidRPr="00917F98">
        <w:rPr>
          <w:spacing w:val="61"/>
        </w:rPr>
        <w:t xml:space="preserve"> </w:t>
      </w:r>
      <w:proofErr w:type="gramStart"/>
      <w:r w:rsidRPr="00917F98">
        <w:rPr>
          <w:spacing w:val="-1"/>
        </w:rPr>
        <w:t>документов,</w:t>
      </w:r>
      <w:r w:rsidRPr="00917F98">
        <w:t xml:space="preserve"> </w:t>
      </w:r>
      <w:r w:rsidRPr="00917F98">
        <w:rPr>
          <w:spacing w:val="4"/>
        </w:rPr>
        <w:t xml:space="preserve"> </w:t>
      </w:r>
      <w:r w:rsidRPr="00917F98">
        <w:rPr>
          <w:spacing w:val="-1"/>
        </w:rPr>
        <w:t>необходимых</w:t>
      </w:r>
      <w:proofErr w:type="gramEnd"/>
      <w:r w:rsidRPr="00917F98">
        <w:t xml:space="preserve"> </w:t>
      </w:r>
      <w:r w:rsidRPr="00917F98">
        <w:rPr>
          <w:spacing w:val="6"/>
        </w:rPr>
        <w:t xml:space="preserve"> </w:t>
      </w:r>
      <w:r w:rsidRPr="00917F98">
        <w:t xml:space="preserve">для </w:t>
      </w:r>
      <w:r w:rsidRPr="00917F98">
        <w:rPr>
          <w:spacing w:val="2"/>
        </w:rPr>
        <w:t xml:space="preserve"> </w:t>
      </w:r>
      <w:r w:rsidRPr="00917F98">
        <w:rPr>
          <w:spacing w:val="-1"/>
        </w:rPr>
        <w:t>предоставления</w:t>
      </w:r>
      <w:r w:rsidRPr="00917F98">
        <w:t xml:space="preserve"> </w:t>
      </w:r>
      <w:r w:rsidRPr="00917F98">
        <w:rPr>
          <w:spacing w:val="6"/>
        </w:rPr>
        <w:t xml:space="preserve"> </w:t>
      </w:r>
      <w:r w:rsidRPr="00917F98">
        <w:rPr>
          <w:spacing w:val="-1"/>
        </w:rPr>
        <w:t>услуги,</w:t>
      </w:r>
      <w:r w:rsidRPr="00917F98">
        <w:t xml:space="preserve"> </w:t>
      </w:r>
      <w:r w:rsidRPr="00917F98">
        <w:rPr>
          <w:spacing w:val="4"/>
        </w:rPr>
        <w:t xml:space="preserve"> </w:t>
      </w:r>
      <w:r w:rsidRPr="00917F98">
        <w:t xml:space="preserve">по </w:t>
      </w:r>
      <w:r w:rsidRPr="00917F98">
        <w:rPr>
          <w:spacing w:val="4"/>
        </w:rPr>
        <w:t xml:space="preserve"> </w:t>
      </w:r>
      <w:r w:rsidRPr="00917F98">
        <w:rPr>
          <w:spacing w:val="-1"/>
        </w:rPr>
        <w:t>следующим</w:t>
      </w:r>
      <w:r w:rsidRPr="00917F98">
        <w:t xml:space="preserve"> </w:t>
      </w:r>
      <w:r w:rsidRPr="00917F98">
        <w:rPr>
          <w:spacing w:val="3"/>
        </w:rPr>
        <w:t xml:space="preserve"> </w:t>
      </w:r>
      <w:r w:rsidRPr="00917F98">
        <w:rPr>
          <w:spacing w:val="-1"/>
        </w:rPr>
        <w:t>основаниям:</w:t>
      </w:r>
      <w:r w:rsidRPr="00917F98">
        <w:t xml:space="preserve"> </w:t>
      </w:r>
      <w:r w:rsidRPr="00917F98">
        <w:rPr>
          <w:spacing w:val="12"/>
        </w:rPr>
        <w:t xml:space="preserve"> </w:t>
      </w:r>
      <w:r w:rsidRPr="00917F98">
        <w:t>-</w:t>
      </w:r>
    </w:p>
    <w:p w14:paraId="3F5CE434" w14:textId="77777777" w:rsidR="00403711" w:rsidRPr="00917F98" w:rsidRDefault="00403711" w:rsidP="00403711">
      <w:pPr>
        <w:tabs>
          <w:tab w:val="left" w:pos="4182"/>
        </w:tabs>
        <w:ind w:left="222"/>
        <w:jc w:val="both"/>
      </w:pPr>
      <w:r w:rsidRPr="00917F98">
        <w:rPr>
          <w:u w:val="single" w:color="000000"/>
        </w:rPr>
        <w:t xml:space="preserve"> </w:t>
      </w:r>
      <w:r w:rsidRPr="00917F98">
        <w:rPr>
          <w:u w:val="single" w:color="000000"/>
        </w:rPr>
        <w:tab/>
      </w:r>
      <w:r w:rsidRPr="00917F98">
        <w:t>.</w:t>
      </w:r>
    </w:p>
    <w:p w14:paraId="69AB74FB" w14:textId="77777777" w:rsidR="00403711" w:rsidRPr="00917F98" w:rsidRDefault="00403711" w:rsidP="00403711">
      <w:pPr>
        <w:spacing w:before="11"/>
        <w:rPr>
          <w:sz w:val="17"/>
          <w:szCs w:val="17"/>
        </w:rPr>
      </w:pPr>
    </w:p>
    <w:p w14:paraId="71B3B612" w14:textId="77777777" w:rsidR="00403711" w:rsidRPr="00917F98" w:rsidRDefault="00403711" w:rsidP="00403711">
      <w:pPr>
        <w:tabs>
          <w:tab w:val="left" w:pos="5892"/>
        </w:tabs>
        <w:spacing w:before="69"/>
        <w:ind w:left="930"/>
        <w:jc w:val="both"/>
      </w:pPr>
      <w:r w:rsidRPr="00917F98">
        <w:rPr>
          <w:spacing w:val="-1"/>
        </w:rPr>
        <w:t>Разъяснение</w:t>
      </w:r>
      <w:r w:rsidRPr="00917F98">
        <w:rPr>
          <w:spacing w:val="-4"/>
        </w:rPr>
        <w:t xml:space="preserve"> </w:t>
      </w:r>
      <w:r w:rsidRPr="00917F98">
        <w:rPr>
          <w:spacing w:val="-1"/>
        </w:rPr>
        <w:t>причин</w:t>
      </w:r>
      <w:r w:rsidRPr="00917F98">
        <w:t xml:space="preserve"> </w:t>
      </w:r>
      <w:proofErr w:type="gramStart"/>
      <w:r w:rsidRPr="00917F98">
        <w:rPr>
          <w:spacing w:val="-1"/>
        </w:rPr>
        <w:t>отказа:</w:t>
      </w:r>
      <w:r w:rsidRPr="00917F98">
        <w:rPr>
          <w:spacing w:val="-1"/>
        </w:rPr>
        <w:tab/>
      </w:r>
      <w:proofErr w:type="gramEnd"/>
      <w:r w:rsidRPr="00917F98">
        <w:t>.</w:t>
      </w:r>
    </w:p>
    <w:p w14:paraId="165CB82B" w14:textId="77777777" w:rsidR="00403711" w:rsidRPr="00917F98" w:rsidRDefault="00403711" w:rsidP="00403711"/>
    <w:p w14:paraId="7E120530" w14:textId="77777777" w:rsidR="00403711" w:rsidRPr="00917F98" w:rsidRDefault="00403711" w:rsidP="00403711">
      <w:pPr>
        <w:tabs>
          <w:tab w:val="left" w:pos="6031"/>
        </w:tabs>
        <w:spacing w:before="46"/>
        <w:ind w:left="830"/>
        <w:jc w:val="both"/>
      </w:pPr>
      <w:r w:rsidRPr="00917F98">
        <w:rPr>
          <w:spacing w:val="-1"/>
        </w:rPr>
        <w:t>Дополнительная</w:t>
      </w:r>
      <w:r w:rsidRPr="00917F98">
        <w:t xml:space="preserve"> </w:t>
      </w:r>
      <w:proofErr w:type="gramStart"/>
      <w:r w:rsidRPr="00917F98">
        <w:rPr>
          <w:spacing w:val="-1"/>
        </w:rPr>
        <w:t>информация:</w:t>
      </w:r>
      <w:r w:rsidRPr="00917F98">
        <w:rPr>
          <w:spacing w:val="-1"/>
        </w:rPr>
        <w:tab/>
      </w:r>
      <w:proofErr w:type="gramEnd"/>
      <w:r w:rsidRPr="00917F98">
        <w:t>.</w:t>
      </w:r>
    </w:p>
    <w:p w14:paraId="145DEBCA" w14:textId="77777777" w:rsidR="00403711" w:rsidRPr="00917F98" w:rsidRDefault="00403711" w:rsidP="00403711">
      <w:pPr>
        <w:rPr>
          <w:sz w:val="18"/>
          <w:szCs w:val="18"/>
        </w:rPr>
      </w:pPr>
    </w:p>
    <w:p w14:paraId="722B66D7" w14:textId="77777777" w:rsidR="00403711" w:rsidRPr="00917F98" w:rsidRDefault="00403711" w:rsidP="00403711">
      <w:pPr>
        <w:spacing w:before="69"/>
        <w:ind w:left="122" w:right="41" w:firstLine="707"/>
        <w:jc w:val="both"/>
      </w:pPr>
      <w:proofErr w:type="gramStart"/>
      <w:r w:rsidRPr="00917F98">
        <w:rPr>
          <w:spacing w:val="-1"/>
        </w:rPr>
        <w:t>Вы</w:t>
      </w:r>
      <w:r w:rsidRPr="00917F98">
        <w:t xml:space="preserve"> </w:t>
      </w:r>
      <w:r w:rsidRPr="00917F98">
        <w:rPr>
          <w:spacing w:val="25"/>
        </w:rPr>
        <w:t xml:space="preserve"> </w:t>
      </w:r>
      <w:r w:rsidRPr="00917F98">
        <w:rPr>
          <w:spacing w:val="-1"/>
        </w:rPr>
        <w:t>вправе</w:t>
      </w:r>
      <w:proofErr w:type="gramEnd"/>
      <w:r w:rsidRPr="00917F98">
        <w:t xml:space="preserve"> </w:t>
      </w:r>
      <w:r w:rsidRPr="00917F98">
        <w:rPr>
          <w:spacing w:val="24"/>
        </w:rPr>
        <w:t xml:space="preserve"> </w:t>
      </w:r>
      <w:r w:rsidRPr="00917F98">
        <w:t xml:space="preserve">повторно </w:t>
      </w:r>
      <w:r w:rsidRPr="00917F98">
        <w:rPr>
          <w:spacing w:val="23"/>
        </w:rPr>
        <w:t xml:space="preserve"> </w:t>
      </w:r>
      <w:r w:rsidRPr="00917F98">
        <w:t xml:space="preserve">обратиться </w:t>
      </w:r>
      <w:r w:rsidRPr="00917F98">
        <w:rPr>
          <w:spacing w:val="23"/>
        </w:rPr>
        <w:t xml:space="preserve"> </w:t>
      </w:r>
      <w:r w:rsidRPr="00917F98">
        <w:t xml:space="preserve">в </w:t>
      </w:r>
      <w:r w:rsidRPr="00917F98">
        <w:rPr>
          <w:spacing w:val="25"/>
        </w:rPr>
        <w:t xml:space="preserve"> </w:t>
      </w:r>
      <w:r w:rsidRPr="00917F98">
        <w:rPr>
          <w:spacing w:val="-1"/>
        </w:rPr>
        <w:t>уполномоченный</w:t>
      </w:r>
      <w:r w:rsidRPr="00917F98">
        <w:t xml:space="preserve"> </w:t>
      </w:r>
      <w:r w:rsidRPr="00917F98">
        <w:rPr>
          <w:spacing w:val="24"/>
        </w:rPr>
        <w:t xml:space="preserve"> </w:t>
      </w:r>
      <w:r w:rsidRPr="00917F98">
        <w:rPr>
          <w:spacing w:val="-1"/>
        </w:rPr>
        <w:t>орган</w:t>
      </w:r>
      <w:r w:rsidRPr="00917F98">
        <w:t xml:space="preserve"> </w:t>
      </w:r>
      <w:r w:rsidRPr="00917F98">
        <w:rPr>
          <w:spacing w:val="24"/>
        </w:rPr>
        <w:t xml:space="preserve"> </w:t>
      </w:r>
      <w:r w:rsidRPr="00917F98">
        <w:t xml:space="preserve">с </w:t>
      </w:r>
      <w:r w:rsidRPr="00917F98">
        <w:rPr>
          <w:spacing w:val="22"/>
        </w:rPr>
        <w:t xml:space="preserve"> </w:t>
      </w:r>
      <w:r w:rsidRPr="00917F98">
        <w:t xml:space="preserve">ходатайством </w:t>
      </w:r>
      <w:r w:rsidRPr="00917F98">
        <w:rPr>
          <w:spacing w:val="23"/>
        </w:rPr>
        <w:t xml:space="preserve"> </w:t>
      </w:r>
      <w:r w:rsidRPr="00917F98">
        <w:t>о</w:t>
      </w:r>
      <w:r w:rsidRPr="00917F98">
        <w:rPr>
          <w:spacing w:val="39"/>
        </w:rPr>
        <w:t xml:space="preserve"> </w:t>
      </w:r>
      <w:r w:rsidRPr="00917F98">
        <w:rPr>
          <w:spacing w:val="-1"/>
        </w:rPr>
        <w:t>предоставлении</w:t>
      </w:r>
      <w:r w:rsidRPr="00917F98">
        <w:rPr>
          <w:spacing w:val="3"/>
        </w:rPr>
        <w:t xml:space="preserve"> </w:t>
      </w:r>
      <w:r w:rsidRPr="00917F98">
        <w:rPr>
          <w:spacing w:val="-2"/>
        </w:rPr>
        <w:t>услуги</w:t>
      </w:r>
      <w:r w:rsidRPr="00917F98">
        <w:t xml:space="preserve"> </w:t>
      </w:r>
      <w:r w:rsidRPr="00917F98">
        <w:rPr>
          <w:spacing w:val="-1"/>
        </w:rPr>
        <w:t>после</w:t>
      </w:r>
      <w:r w:rsidRPr="00917F98">
        <w:rPr>
          <w:spacing w:val="1"/>
        </w:rPr>
        <w:t xml:space="preserve"> </w:t>
      </w:r>
      <w:r w:rsidRPr="00917F98">
        <w:rPr>
          <w:spacing w:val="-1"/>
        </w:rPr>
        <w:t>устранения</w:t>
      </w:r>
      <w:r w:rsidRPr="00917F98">
        <w:rPr>
          <w:spacing w:val="2"/>
        </w:rPr>
        <w:t xml:space="preserve"> </w:t>
      </w:r>
      <w:r w:rsidRPr="00917F98">
        <w:rPr>
          <w:spacing w:val="-1"/>
        </w:rPr>
        <w:t>указанных</w:t>
      </w:r>
      <w:r w:rsidRPr="00917F98">
        <w:rPr>
          <w:spacing w:val="2"/>
        </w:rPr>
        <w:t xml:space="preserve"> </w:t>
      </w:r>
      <w:r w:rsidRPr="00917F98">
        <w:rPr>
          <w:spacing w:val="-1"/>
        </w:rPr>
        <w:t>нарушений.</w:t>
      </w:r>
    </w:p>
    <w:p w14:paraId="06154ABB" w14:textId="77777777" w:rsidR="00403711" w:rsidRPr="00917F98" w:rsidRDefault="00403711" w:rsidP="00403711">
      <w:pPr>
        <w:ind w:left="122" w:right="41" w:firstLine="707"/>
        <w:jc w:val="both"/>
      </w:pPr>
      <w:r w:rsidRPr="00917F98">
        <w:rPr>
          <w:noProof/>
        </w:rPr>
        <mc:AlternateContent>
          <mc:Choice Requires="wps">
            <w:drawing>
              <wp:anchor distT="0" distB="0" distL="114300" distR="114300" simplePos="0" relativeHeight="251713536" behindDoc="0" locked="0" layoutInCell="1" allowOverlap="1" wp14:anchorId="6446AC84" wp14:editId="06552AFC">
                <wp:simplePos x="0" y="0"/>
                <wp:positionH relativeFrom="page">
                  <wp:posOffset>4050030</wp:posOffset>
                </wp:positionH>
                <wp:positionV relativeFrom="paragraph">
                  <wp:posOffset>593090</wp:posOffset>
                </wp:positionV>
                <wp:extent cx="2971165" cy="1009015"/>
                <wp:effectExtent l="11430" t="5715" r="8255" b="13970"/>
                <wp:wrapNone/>
                <wp:docPr id="586" name="Надпись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00901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C9DB1D" w14:textId="77777777" w:rsidR="00A445D2" w:rsidRDefault="00A445D2" w:rsidP="00403711">
                            <w:pPr>
                              <w:spacing w:before="9"/>
                              <w:rPr>
                                <w:sz w:val="31"/>
                                <w:szCs w:val="31"/>
                              </w:rPr>
                            </w:pPr>
                          </w:p>
                          <w:p w14:paraId="08E7988B" w14:textId="77777777" w:rsidR="00A445D2" w:rsidRDefault="00A445D2" w:rsidP="00403711">
                            <w:pPr>
                              <w:pStyle w:val="a4"/>
                              <w:ind w:left="1684" w:right="1684" w:hanging="4"/>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6AC84" id="Надпись 586" o:spid="_x0000_s1040" type="#_x0000_t202" style="position:absolute;left:0;text-align:left;margin-left:318.9pt;margin-top:46.7pt;width:233.95pt;height:79.4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" filled="f" strokeweight=".20464mm">
                <v:textbox inset="0,0,0,0">
                  <w:txbxContent>
                    <w:p w14:paraId="06C9DB1D" w14:textId="77777777" w:rsidR="00A445D2" w:rsidRDefault="00A445D2" w:rsidP="00403711">
                      <w:pPr>
                        <w:spacing w:before="9"/>
                        <w:rPr>
                          <w:sz w:val="31"/>
                          <w:szCs w:val="31"/>
                        </w:rPr>
                      </w:pPr>
                    </w:p>
                    <w:p w14:paraId="08E7988B" w14:textId="77777777" w:rsidR="00A445D2" w:rsidRDefault="00A445D2" w:rsidP="00403711">
                      <w:pPr>
                        <w:pStyle w:val="a4"/>
                        <w:ind w:left="1684" w:right="1684" w:hanging="4"/>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v:textbox>
                <w10:wrap anchorx="page"/>
              </v:shape>
            </w:pict>
          </mc:Fallback>
        </mc:AlternateContent>
      </w:r>
      <w:r w:rsidRPr="00917F98">
        <w:rPr>
          <w:spacing w:val="-1"/>
        </w:rPr>
        <w:t>Данный</w:t>
      </w:r>
      <w:r w:rsidRPr="00917F98">
        <w:rPr>
          <w:spacing w:val="31"/>
        </w:rPr>
        <w:t xml:space="preserve"> </w:t>
      </w:r>
      <w:r w:rsidRPr="00917F98">
        <w:t>отказ</w:t>
      </w:r>
      <w:r w:rsidRPr="00917F98">
        <w:rPr>
          <w:spacing w:val="31"/>
        </w:rPr>
        <w:t xml:space="preserve"> </w:t>
      </w:r>
      <w:r w:rsidRPr="00917F98">
        <w:rPr>
          <w:spacing w:val="-1"/>
        </w:rPr>
        <w:t>может</w:t>
      </w:r>
      <w:r w:rsidRPr="00917F98">
        <w:rPr>
          <w:spacing w:val="31"/>
        </w:rPr>
        <w:t xml:space="preserve"> </w:t>
      </w:r>
      <w:r w:rsidRPr="00917F98">
        <w:t>быть</w:t>
      </w:r>
      <w:r w:rsidRPr="00917F98">
        <w:rPr>
          <w:spacing w:val="32"/>
        </w:rPr>
        <w:t xml:space="preserve"> </w:t>
      </w:r>
      <w:r w:rsidRPr="00917F98">
        <w:rPr>
          <w:spacing w:val="-1"/>
        </w:rPr>
        <w:t>обжалован</w:t>
      </w:r>
      <w:r w:rsidRPr="00917F98">
        <w:rPr>
          <w:spacing w:val="31"/>
        </w:rPr>
        <w:t xml:space="preserve"> </w:t>
      </w:r>
      <w:r w:rsidRPr="00917F98">
        <w:t>в</w:t>
      </w:r>
      <w:r w:rsidRPr="00917F98">
        <w:rPr>
          <w:spacing w:val="30"/>
        </w:rPr>
        <w:t xml:space="preserve"> </w:t>
      </w:r>
      <w:r w:rsidRPr="00917F98">
        <w:t>досудебном</w:t>
      </w:r>
      <w:r w:rsidRPr="00917F98">
        <w:rPr>
          <w:spacing w:val="30"/>
        </w:rPr>
        <w:t xml:space="preserve"> </w:t>
      </w:r>
      <w:r w:rsidRPr="00917F98">
        <w:t>порядке</w:t>
      </w:r>
      <w:r w:rsidRPr="00917F98">
        <w:rPr>
          <w:spacing w:val="30"/>
        </w:rPr>
        <w:t xml:space="preserve"> </w:t>
      </w:r>
      <w:r w:rsidRPr="00917F98">
        <w:rPr>
          <w:spacing w:val="-1"/>
        </w:rPr>
        <w:t>путем</w:t>
      </w:r>
      <w:r w:rsidRPr="00917F98">
        <w:rPr>
          <w:spacing w:val="32"/>
        </w:rPr>
        <w:t xml:space="preserve"> </w:t>
      </w:r>
      <w:r w:rsidRPr="00917F98">
        <w:rPr>
          <w:spacing w:val="-1"/>
        </w:rPr>
        <w:t>направления</w:t>
      </w:r>
      <w:r w:rsidRPr="00917F98">
        <w:rPr>
          <w:spacing w:val="45"/>
        </w:rPr>
        <w:t xml:space="preserve"> </w:t>
      </w:r>
      <w:r w:rsidRPr="00917F98">
        <w:rPr>
          <w:spacing w:val="-1"/>
        </w:rPr>
        <w:t>жалобы</w:t>
      </w:r>
      <w:r w:rsidRPr="00917F98">
        <w:t xml:space="preserve"> в</w:t>
      </w:r>
      <w:r w:rsidRPr="00917F98">
        <w:rPr>
          <w:spacing w:val="4"/>
        </w:rPr>
        <w:t xml:space="preserve"> </w:t>
      </w:r>
      <w:r w:rsidRPr="00917F98">
        <w:rPr>
          <w:spacing w:val="-1"/>
        </w:rPr>
        <w:t>уполномоченный</w:t>
      </w:r>
      <w:r w:rsidRPr="00917F98">
        <w:t xml:space="preserve"> </w:t>
      </w:r>
      <w:r w:rsidRPr="00917F98">
        <w:rPr>
          <w:spacing w:val="-1"/>
        </w:rPr>
        <w:t>орган,</w:t>
      </w:r>
      <w:r w:rsidRPr="00917F98">
        <w:rPr>
          <w:spacing w:val="2"/>
        </w:rPr>
        <w:t xml:space="preserve"> </w:t>
      </w:r>
      <w:r w:rsidRPr="00917F98">
        <w:t>а</w:t>
      </w:r>
      <w:r w:rsidRPr="00917F98">
        <w:rPr>
          <w:spacing w:val="-1"/>
        </w:rPr>
        <w:t xml:space="preserve"> </w:t>
      </w:r>
      <w:r w:rsidRPr="00917F98">
        <w:t>также в</w:t>
      </w:r>
      <w:r w:rsidRPr="00917F98">
        <w:rPr>
          <w:spacing w:val="-1"/>
        </w:rPr>
        <w:t xml:space="preserve"> судебном порядке.</w:t>
      </w:r>
    </w:p>
    <w:p w14:paraId="79E0AEE3" w14:textId="77777777" w:rsidR="00403711" w:rsidRPr="00917F98" w:rsidRDefault="00403711" w:rsidP="00403711"/>
    <w:p w14:paraId="3BA23B31" w14:textId="77777777" w:rsidR="00403711" w:rsidRPr="00917F98" w:rsidRDefault="00403711" w:rsidP="00403711"/>
    <w:p w14:paraId="59C5A309" w14:textId="77777777" w:rsidR="00403711" w:rsidRPr="00917F98" w:rsidRDefault="00403711" w:rsidP="00403711">
      <w:pPr>
        <w:spacing w:before="7"/>
        <w:rPr>
          <w:sz w:val="29"/>
          <w:szCs w:val="29"/>
        </w:rPr>
      </w:pPr>
    </w:p>
    <w:p w14:paraId="0E0C811D" w14:textId="77777777" w:rsidR="00403711" w:rsidRPr="00917F98" w:rsidRDefault="00403711" w:rsidP="00403711">
      <w:pPr>
        <w:ind w:left="1802" w:right="3926" w:hanging="1287"/>
      </w:pPr>
      <w:r w:rsidRPr="00917F98">
        <w:rPr>
          <w:i/>
          <w:spacing w:val="-1"/>
        </w:rPr>
        <w:t>{Ф.И.О.</w:t>
      </w:r>
      <w:r w:rsidRPr="00917F98">
        <w:rPr>
          <w:i/>
        </w:rPr>
        <w:t xml:space="preserve"> </w:t>
      </w:r>
      <w:r w:rsidRPr="00917F98">
        <w:rPr>
          <w:i/>
          <w:spacing w:val="-1"/>
        </w:rPr>
        <w:t>должность</w:t>
      </w:r>
      <w:r w:rsidRPr="00917F98">
        <w:rPr>
          <w:i/>
        </w:rPr>
        <w:t xml:space="preserve"> </w:t>
      </w:r>
      <w:r w:rsidRPr="00917F98">
        <w:rPr>
          <w:i/>
          <w:spacing w:val="-1"/>
        </w:rPr>
        <w:t>уполномоченного</w:t>
      </w:r>
      <w:r w:rsidRPr="00917F98">
        <w:rPr>
          <w:i/>
          <w:spacing w:val="53"/>
        </w:rPr>
        <w:t xml:space="preserve"> </w:t>
      </w:r>
      <w:r w:rsidRPr="00917F98">
        <w:rPr>
          <w:i/>
          <w:spacing w:val="-1"/>
        </w:rPr>
        <w:t>сотрудника}</w:t>
      </w:r>
    </w:p>
    <w:p w14:paraId="10C1FE25" w14:textId="77777777" w:rsidR="00403711" w:rsidRPr="00917F98" w:rsidRDefault="00403711" w:rsidP="00403711">
      <w:pPr>
        <w:rPr>
          <w:i/>
          <w:sz w:val="20"/>
          <w:szCs w:val="20"/>
        </w:rPr>
      </w:pPr>
    </w:p>
    <w:p w14:paraId="7D3F854A" w14:textId="77777777" w:rsidR="00403711" w:rsidRPr="00917F98" w:rsidRDefault="00403711" w:rsidP="00403711">
      <w:pPr>
        <w:rPr>
          <w:i/>
          <w:sz w:val="20"/>
          <w:szCs w:val="20"/>
        </w:rPr>
      </w:pPr>
    </w:p>
    <w:p w14:paraId="08E95C66" w14:textId="77777777" w:rsidR="00403711" w:rsidRPr="00917F98" w:rsidRDefault="00403711" w:rsidP="00403711">
      <w:pPr>
        <w:rPr>
          <w:i/>
          <w:sz w:val="20"/>
          <w:szCs w:val="20"/>
        </w:rPr>
      </w:pPr>
    </w:p>
    <w:p w14:paraId="7B8A79E9" w14:textId="77777777" w:rsidR="00403711" w:rsidRPr="00917F98" w:rsidRDefault="00403711" w:rsidP="00403711">
      <w:pPr>
        <w:rPr>
          <w:i/>
          <w:sz w:val="20"/>
          <w:szCs w:val="20"/>
        </w:rPr>
      </w:pPr>
    </w:p>
    <w:p w14:paraId="0A73DD14" w14:textId="77777777" w:rsidR="00403711" w:rsidRPr="00917F98" w:rsidRDefault="00403711" w:rsidP="00403711">
      <w:pPr>
        <w:spacing w:before="10"/>
        <w:rPr>
          <w:i/>
          <w:sz w:val="15"/>
          <w:szCs w:val="15"/>
        </w:rPr>
      </w:pPr>
    </w:p>
    <w:p w14:paraId="19F4FE71" w14:textId="77777777" w:rsidR="00403711" w:rsidRPr="00917F98" w:rsidRDefault="00403711" w:rsidP="00403711">
      <w:pPr>
        <w:keepNext/>
        <w:keepLines/>
        <w:spacing w:before="69"/>
        <w:ind w:left="5549" w:right="142"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6</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66D1F50A" w14:textId="77777777" w:rsidR="00403711" w:rsidRPr="00917F98" w:rsidRDefault="00403711" w:rsidP="00403711">
      <w:pPr>
        <w:rPr>
          <w:b/>
          <w:bCs/>
        </w:rPr>
      </w:pPr>
    </w:p>
    <w:p w14:paraId="1FB25F1F" w14:textId="77777777" w:rsidR="00403711" w:rsidRPr="00917F98" w:rsidRDefault="00403711" w:rsidP="00403711">
      <w:pPr>
        <w:rPr>
          <w:b/>
          <w:bCs/>
        </w:rPr>
      </w:pPr>
    </w:p>
    <w:p w14:paraId="18F7DD9D" w14:textId="77777777" w:rsidR="00403711" w:rsidRPr="00917F98" w:rsidRDefault="00403711" w:rsidP="00403711">
      <w:pPr>
        <w:spacing w:before="185"/>
        <w:ind w:left="2282"/>
      </w:pPr>
      <w:r w:rsidRPr="00917F98">
        <w:rPr>
          <w:b/>
        </w:rPr>
        <w:t xml:space="preserve">Форма </w:t>
      </w:r>
      <w:r w:rsidRPr="00917F98">
        <w:rPr>
          <w:b/>
          <w:spacing w:val="-1"/>
        </w:rPr>
        <w:t>решения</w:t>
      </w:r>
      <w:r w:rsidRPr="00917F98">
        <w:rPr>
          <w:b/>
        </w:rPr>
        <w:t xml:space="preserve"> об отказе</w:t>
      </w:r>
      <w:r w:rsidRPr="00917F98">
        <w:rPr>
          <w:b/>
          <w:spacing w:val="-2"/>
        </w:rPr>
        <w:t xml:space="preserve"> </w:t>
      </w:r>
      <w:r w:rsidRPr="00917F98">
        <w:rPr>
          <w:b/>
        </w:rPr>
        <w:t xml:space="preserve">в </w:t>
      </w:r>
      <w:r w:rsidRPr="00917F98">
        <w:rPr>
          <w:b/>
          <w:spacing w:val="-1"/>
        </w:rPr>
        <w:t>предоставления</w:t>
      </w:r>
      <w:r w:rsidRPr="00917F98">
        <w:rPr>
          <w:b/>
          <w:spacing w:val="-3"/>
        </w:rPr>
        <w:t xml:space="preserve"> </w:t>
      </w:r>
      <w:r w:rsidRPr="00917F98">
        <w:rPr>
          <w:b/>
          <w:spacing w:val="-1"/>
        </w:rPr>
        <w:t>услуги</w:t>
      </w:r>
    </w:p>
    <w:p w14:paraId="77FD9019" w14:textId="77777777" w:rsidR="00403711" w:rsidRPr="00917F98" w:rsidRDefault="00403711" w:rsidP="00403711">
      <w:pPr>
        <w:spacing w:before="8"/>
        <w:rPr>
          <w:b/>
          <w:bCs/>
        </w:rPr>
      </w:pPr>
    </w:p>
    <w:p w14:paraId="558DF489" w14:textId="77777777" w:rsidR="00403711" w:rsidRPr="00917F98" w:rsidRDefault="00403711" w:rsidP="00403711">
      <w:pPr>
        <w:spacing w:line="20" w:lineRule="atLeast"/>
        <w:ind w:left="1715"/>
        <w:rPr>
          <w:sz w:val="2"/>
          <w:szCs w:val="2"/>
        </w:rPr>
      </w:pPr>
      <w:r w:rsidRPr="00917F98">
        <w:rPr>
          <w:noProof/>
          <w:sz w:val="2"/>
          <w:szCs w:val="2"/>
        </w:rPr>
        <mc:AlternateContent>
          <mc:Choice Requires="wpg">
            <w:drawing>
              <wp:inline distT="0" distB="0" distL="0" distR="0" wp14:anchorId="0C5EAFA9" wp14:editId="27859D05">
                <wp:extent cx="4277360" cy="10160"/>
                <wp:effectExtent l="6350" t="2540" r="2540" b="6350"/>
                <wp:docPr id="587" name="Группа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7360" cy="10160"/>
                          <a:chOff x="0" y="0"/>
                          <a:chExt cx="6736" cy="16"/>
                        </a:xfrm>
                      </wpg:grpSpPr>
                      <wpg:grpSp>
                        <wpg:cNvPr id="588" name="Group 38"/>
                        <wpg:cNvGrpSpPr>
                          <a:grpSpLocks/>
                        </wpg:cNvGrpSpPr>
                        <wpg:grpSpPr bwMode="auto">
                          <a:xfrm>
                            <a:off x="8" y="8"/>
                            <a:ext cx="6720" cy="2"/>
                            <a:chOff x="8" y="8"/>
                            <a:chExt cx="6720" cy="2"/>
                          </a:xfrm>
                        </wpg:grpSpPr>
                        <wps:wsp>
                          <wps:cNvPr id="589" name="Freeform 39"/>
                          <wps:cNvSpPr>
                            <a:spLocks/>
                          </wps:cNvSpPr>
                          <wps:spPr bwMode="auto">
                            <a:xfrm>
                              <a:off x="8" y="8"/>
                              <a:ext cx="6720" cy="2"/>
                            </a:xfrm>
                            <a:custGeom>
                              <a:avLst/>
                              <a:gdLst>
                                <a:gd name="T0" fmla="+- 0 8 8"/>
                                <a:gd name="T1" fmla="*/ T0 w 6720"/>
                                <a:gd name="T2" fmla="+- 0 6728 8"/>
                                <a:gd name="T3" fmla="*/ T2 w 6720"/>
                              </a:gdLst>
                              <a:ahLst/>
                              <a:cxnLst>
                                <a:cxn ang="0">
                                  <a:pos x="T1" y="0"/>
                                </a:cxn>
                                <a:cxn ang="0">
                                  <a:pos x="T3" y="0"/>
                                </a:cxn>
                              </a:cxnLst>
                              <a:rect l="0" t="0" r="r" b="b"/>
                              <a:pathLst>
                                <a:path w="6720">
                                  <a:moveTo>
                                    <a:pt x="0" y="0"/>
                                  </a:moveTo>
                                  <a:lnTo>
                                    <a:pt x="672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FE350A" id="Группа 587" o:spid="_x0000_s1026" style="width:336.8pt;height:.8pt;mso-position-horizontal-relative:char;mso-position-vertical-relative:line" coordsize="67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">
                <v:group id="Group 38" o:spid="_x0000_s1027" style="position:absolute;left:8;top:8;width:6720;height:2" coordorigin="8,8" coordsize="6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39" o:spid="_x0000_s1028" style="position:absolute;left:8;top:8;width:6720;height:2;visibility:visible;mso-wrap-style:square;v-text-anchor:top" coordsize="6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msMQA&#10;AADcAAAADwAAAGRycy9kb3ducmV2LnhtbESPT2sCMRTE7wW/Q3hCbzWrUNHVKCIoPRX/VHp9bJ6b&#10;xc3LmkR3/fZGKPQ4zMxvmPmys7W4kw+VYwXDQQaCuHC64lLBz3HzMQERIrLG2jEpeFCA5aL3Nsdc&#10;u5b3dD/EUiQIhxwVmBibXMpQGLIYBq4hTt7ZeYsxSV9K7bFNcFvLUZaNpcWK04LBhtaGisvhZhV8&#10;X4+XqX90sdxVZvXbbk/nbHxS6r3frWYgInXxP/zX/tIKPidTeJ1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5rDEAAAA3AAAAA8AAAAAAAAAAAAAAAAAmAIAAGRycy9k&#10;b3ducmV2LnhtbFBLBQYAAAAABAAEAPUAAACJAwAAAAA=&#10;" path="m,l6720,e" filled="f" strokeweight=".26669mm">
                    <v:path arrowok="t" o:connecttype="custom" o:connectlocs="0,0;6720,0" o:connectangles="0,0"/>
                  </v:shape>
                </v:group>
                <w10:anchorlock/>
              </v:group>
            </w:pict>
          </mc:Fallback>
        </mc:AlternateContent>
      </w:r>
    </w:p>
    <w:p w14:paraId="41EB0383" w14:textId="77777777" w:rsidR="00403711" w:rsidRPr="00917F98" w:rsidRDefault="00403711" w:rsidP="00403711">
      <w:pPr>
        <w:spacing w:line="257" w:lineRule="exact"/>
        <w:ind w:left="3005"/>
      </w:pPr>
      <w:r w:rsidRPr="00917F98">
        <w:rPr>
          <w:i/>
          <w:spacing w:val="-1"/>
        </w:rPr>
        <w:t>(наименование</w:t>
      </w:r>
      <w:r w:rsidRPr="00917F98">
        <w:rPr>
          <w:i/>
          <w:spacing w:val="1"/>
        </w:rPr>
        <w:t xml:space="preserve"> </w:t>
      </w:r>
      <w:r w:rsidRPr="00917F98">
        <w:rPr>
          <w:i/>
          <w:spacing w:val="-1"/>
        </w:rPr>
        <w:t>уполномоченного</w:t>
      </w:r>
      <w:r w:rsidRPr="00917F98">
        <w:rPr>
          <w:i/>
        </w:rPr>
        <w:t xml:space="preserve"> органа)</w:t>
      </w:r>
    </w:p>
    <w:p w14:paraId="6FF286F6" w14:textId="77777777" w:rsidR="00403711" w:rsidRPr="00917F98" w:rsidRDefault="00403711" w:rsidP="00403711">
      <w:pPr>
        <w:rPr>
          <w:i/>
          <w:sz w:val="20"/>
          <w:szCs w:val="20"/>
        </w:rPr>
      </w:pPr>
    </w:p>
    <w:p w14:paraId="46308B6B" w14:textId="77777777" w:rsidR="00403711" w:rsidRPr="00917F98" w:rsidRDefault="00403711" w:rsidP="00403711">
      <w:pPr>
        <w:spacing w:before="69"/>
        <w:ind w:left="122"/>
        <w:jc w:val="both"/>
      </w:pPr>
      <w:r w:rsidRPr="00917F98">
        <w:t>от</w:t>
      </w:r>
      <w:r w:rsidRPr="00917F98">
        <w:rPr>
          <w:spacing w:val="19"/>
        </w:rPr>
        <w:t xml:space="preserve"> </w:t>
      </w:r>
      <w:r w:rsidRPr="00917F98">
        <w:rPr>
          <w:u w:val="single" w:color="000000"/>
        </w:rPr>
        <w:t xml:space="preserve"> </w:t>
      </w:r>
    </w:p>
    <w:p w14:paraId="4F61720B" w14:textId="77777777" w:rsidR="00403711" w:rsidRPr="00917F98" w:rsidRDefault="00403711" w:rsidP="00403711">
      <w:pPr>
        <w:spacing w:before="69"/>
        <w:ind w:left="122"/>
        <w:jc w:val="both"/>
      </w:pPr>
      <w:r w:rsidRPr="00917F98">
        <w:rPr>
          <w:spacing w:val="-2"/>
        </w:rPr>
        <w:lastRenderedPageBreak/>
        <w:t>Кому:</w:t>
      </w:r>
    </w:p>
    <w:p w14:paraId="6860F898" w14:textId="77777777" w:rsidR="00403711" w:rsidRPr="00917F98" w:rsidRDefault="00403711" w:rsidP="00403711">
      <w:pPr>
        <w:spacing w:before="2"/>
        <w:rPr>
          <w:sz w:val="23"/>
          <w:szCs w:val="23"/>
        </w:rPr>
      </w:pPr>
    </w:p>
    <w:p w14:paraId="6B2DCEEF" w14:textId="77777777" w:rsidR="00403711" w:rsidRPr="00917F98" w:rsidRDefault="00403711" w:rsidP="00403711">
      <w:pPr>
        <w:spacing w:line="20" w:lineRule="atLeast"/>
        <w:ind w:left="117"/>
        <w:rPr>
          <w:sz w:val="2"/>
          <w:szCs w:val="2"/>
        </w:rPr>
      </w:pPr>
      <w:r w:rsidRPr="00917F98">
        <w:rPr>
          <w:noProof/>
          <w:sz w:val="2"/>
          <w:szCs w:val="2"/>
        </w:rPr>
        <mc:AlternateContent>
          <mc:Choice Requires="wpg">
            <w:drawing>
              <wp:inline distT="0" distB="0" distL="0" distR="0" wp14:anchorId="4BE58C40" wp14:editId="40425F5F">
                <wp:extent cx="2368550" cy="6350"/>
                <wp:effectExtent l="10795" t="3810" r="1905" b="8890"/>
                <wp:docPr id="590" name="Группа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8550" cy="6350"/>
                          <a:chOff x="0" y="0"/>
                          <a:chExt cx="3730" cy="10"/>
                        </a:xfrm>
                      </wpg:grpSpPr>
                      <wpg:grpSp>
                        <wpg:cNvPr id="591" name="Group 35"/>
                        <wpg:cNvGrpSpPr>
                          <a:grpSpLocks/>
                        </wpg:cNvGrpSpPr>
                        <wpg:grpSpPr bwMode="auto">
                          <a:xfrm>
                            <a:off x="5" y="5"/>
                            <a:ext cx="3720" cy="2"/>
                            <a:chOff x="5" y="5"/>
                            <a:chExt cx="3720" cy="2"/>
                          </a:xfrm>
                        </wpg:grpSpPr>
                        <wps:wsp>
                          <wps:cNvPr id="592" name="Freeform 36"/>
                          <wps:cNvSpPr>
                            <a:spLocks/>
                          </wps:cNvSpPr>
                          <wps:spPr bwMode="auto">
                            <a:xfrm>
                              <a:off x="5" y="5"/>
                              <a:ext cx="3720" cy="2"/>
                            </a:xfrm>
                            <a:custGeom>
                              <a:avLst/>
                              <a:gdLst>
                                <a:gd name="T0" fmla="+- 0 5 5"/>
                                <a:gd name="T1" fmla="*/ T0 w 3720"/>
                                <a:gd name="T2" fmla="+- 0 3725 5"/>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A2D28F" id="Группа 590" o:spid="_x0000_s1026" style="width:186.5pt;height:.5pt;mso-position-horizontal-relative:char;mso-position-vertical-relative:line" coordsize="3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">
                <v:group id="Group 35" o:spid="_x0000_s1027" style="position:absolute;left:5;top:5;width:3720;height:2" coordorigin="5,5" coordsize="3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6" o:spid="_x0000_s1028" style="position:absolute;left:5;top:5;width:3720;height:2;visibility:visible;mso-wrap-style:square;v-text-anchor:top" coordsize="3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sOcYA&#10;AADcAAAADwAAAGRycy9kb3ducmV2LnhtbESPQWvCQBSE74L/YXlCb7pRUGrqKiIIWgpqlJbentln&#10;Esy+DdmtRn+9KxQ8DjPzDTOZNaYUF6pdYVlBvxeBIE6tLjhTcNgvu+8gnEfWWFomBTdyMJu2WxOM&#10;tb3yji6Jz0SAsItRQe59FUvp0pwMup6tiIN3srVBH2SdSV3jNcBNKQdRNJIGCw4LOVa0yCk9J39G&#10;wefPdrf5Mt/37Sqzxe95naTHw02pt04z/wDhqfGv8H97pRUMxwN4ng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EsOcYAAADcAAAADwAAAAAAAAAAAAAAAACYAgAAZHJz&#10;L2Rvd25yZXYueG1sUEsFBgAAAAAEAAQA9QAAAIsDAAAAAA==&#10;" path="m,l3720,e" filled="f" strokeweight=".48pt">
                    <v:path arrowok="t" o:connecttype="custom" o:connectlocs="0,0;3720,0" o:connectangles="0,0"/>
                  </v:shape>
                </v:group>
                <w10:anchorlock/>
              </v:group>
            </w:pict>
          </mc:Fallback>
        </mc:AlternateContent>
      </w:r>
    </w:p>
    <w:p w14:paraId="5768A05B" w14:textId="77777777" w:rsidR="00403711" w:rsidRPr="00917F98" w:rsidRDefault="00403711" w:rsidP="00403711">
      <w:pPr>
        <w:spacing w:line="257" w:lineRule="exact"/>
        <w:ind w:left="122"/>
        <w:jc w:val="both"/>
      </w:pPr>
      <w:r w:rsidRPr="00917F98">
        <w:t>№</w:t>
      </w:r>
    </w:p>
    <w:p w14:paraId="63DCB4DF" w14:textId="77777777" w:rsidR="00403711" w:rsidRPr="00917F98" w:rsidRDefault="00403711" w:rsidP="00403711">
      <w:pPr>
        <w:spacing w:line="20" w:lineRule="atLeast"/>
        <w:ind w:left="405"/>
        <w:rPr>
          <w:sz w:val="2"/>
          <w:szCs w:val="2"/>
        </w:rPr>
      </w:pPr>
      <w:r w:rsidRPr="00917F98">
        <w:rPr>
          <w:noProof/>
          <w:sz w:val="2"/>
          <w:szCs w:val="2"/>
        </w:rPr>
        <mc:AlternateContent>
          <mc:Choice Requires="wpg">
            <w:drawing>
              <wp:inline distT="0" distB="0" distL="0" distR="0" wp14:anchorId="4D519D79" wp14:editId="4F12FC41">
                <wp:extent cx="920750" cy="6350"/>
                <wp:effectExtent l="3175" t="5080" r="9525" b="7620"/>
                <wp:docPr id="593" name="Группа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6350"/>
                          <a:chOff x="0" y="0"/>
                          <a:chExt cx="1450" cy="10"/>
                        </a:xfrm>
                      </wpg:grpSpPr>
                      <wpg:grpSp>
                        <wpg:cNvPr id="594" name="Group 32"/>
                        <wpg:cNvGrpSpPr>
                          <a:grpSpLocks/>
                        </wpg:cNvGrpSpPr>
                        <wpg:grpSpPr bwMode="auto">
                          <a:xfrm>
                            <a:off x="5" y="5"/>
                            <a:ext cx="1440" cy="2"/>
                            <a:chOff x="5" y="5"/>
                            <a:chExt cx="1440" cy="2"/>
                          </a:xfrm>
                        </wpg:grpSpPr>
                        <wps:wsp>
                          <wps:cNvPr id="595" name="Freeform 33"/>
                          <wps:cNvSpPr>
                            <a:spLocks/>
                          </wps:cNvSpPr>
                          <wps:spPr bwMode="auto">
                            <a:xfrm>
                              <a:off x="5" y="5"/>
                              <a:ext cx="1440" cy="2"/>
                            </a:xfrm>
                            <a:custGeom>
                              <a:avLst/>
                              <a:gdLst>
                                <a:gd name="T0" fmla="+- 0 5 5"/>
                                <a:gd name="T1" fmla="*/ T0 w 1440"/>
                                <a:gd name="T2" fmla="+- 0 1445 5"/>
                                <a:gd name="T3" fmla="*/ T2 w 1440"/>
                              </a:gdLst>
                              <a:ahLst/>
                              <a:cxnLst>
                                <a:cxn ang="0">
                                  <a:pos x="T1" y="0"/>
                                </a:cxn>
                                <a:cxn ang="0">
                                  <a:pos x="T3" y="0"/>
                                </a:cxn>
                              </a:cxnLst>
                              <a:rect l="0" t="0" r="r" b="b"/>
                              <a:pathLst>
                                <a:path w="144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B54AC5" id="Группа 593" o:spid="_x0000_s1026" style="width:72.5pt;height:.5pt;mso-position-horizontal-relative:char;mso-position-vertical-relative:line" coordsize="1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">
                <v:group id="Group 32" o:spid="_x0000_s1027" style="position:absolute;left:5;top:5;width:1440;height:2" coordorigin="5,5"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33" o:spid="_x0000_s1028" style="position:absolute;left:5;top:5;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OW8MA&#10;AADcAAAADwAAAGRycy9kb3ducmV2LnhtbESPQWuDQBSE74X8h+UFeqtrhJTEuAkhEEihhzZKzg/3&#10;RSXuW3HXqP++Wyj0OMzMN0x2mEwrntS7xrKCVRSDIC6tbrhSUOTntw0I55E1tpZJwUwODvvFS4ap&#10;tiN/0/PqKxEg7FJUUHvfpVK6siaDLrIdcfDutjfog+wrqXscA9y0Monjd2mw4bBQY0enmsrHdTCB&#10;MuSzl5uvjxzt+CmTWzHNVCj1upyOOxCeJv8f/mtftIL1dg2/Z8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OW8MAAADcAAAADwAAAAAAAAAAAAAAAACYAgAAZHJzL2Rv&#10;d25yZXYueG1sUEsFBgAAAAAEAAQA9QAAAIgDAAAAAA==&#10;" path="m,l1440,e" filled="f" strokeweight=".48pt">
                    <v:path arrowok="t" o:connecttype="custom" o:connectlocs="0,0;1440,0" o:connectangles="0,0"/>
                  </v:shape>
                </v:group>
                <w10:anchorlock/>
              </v:group>
            </w:pict>
          </mc:Fallback>
        </mc:AlternateContent>
      </w:r>
    </w:p>
    <w:p w14:paraId="2513CBD8" w14:textId="77777777" w:rsidR="00403711" w:rsidRPr="00917F98" w:rsidRDefault="00403711" w:rsidP="00403711">
      <w:pPr>
        <w:spacing w:before="4"/>
        <w:rPr>
          <w:sz w:val="16"/>
          <w:szCs w:val="16"/>
        </w:rPr>
      </w:pPr>
    </w:p>
    <w:p w14:paraId="037FE87A" w14:textId="77777777" w:rsidR="00403711" w:rsidRPr="00917F98" w:rsidRDefault="00403711" w:rsidP="00403711">
      <w:pPr>
        <w:spacing w:before="69"/>
        <w:ind w:left="1214" w:right="633"/>
        <w:jc w:val="center"/>
      </w:pPr>
      <w:r w:rsidRPr="00917F98">
        <w:rPr>
          <w:spacing w:val="-1"/>
        </w:rPr>
        <w:t>РЕШЕНИЕ</w:t>
      </w:r>
    </w:p>
    <w:p w14:paraId="5D063CFA" w14:textId="77777777" w:rsidR="00403711" w:rsidRPr="00917F98" w:rsidRDefault="00403711" w:rsidP="00403711">
      <w:pPr>
        <w:ind w:left="647" w:right="41" w:firstLine="268"/>
        <w:jc w:val="both"/>
      </w:pPr>
      <w:r w:rsidRPr="00917F98">
        <w:t xml:space="preserve">об </w:t>
      </w:r>
      <w:r w:rsidRPr="00917F98">
        <w:rPr>
          <w:spacing w:val="-1"/>
        </w:rPr>
        <w:t xml:space="preserve">отказе </w:t>
      </w:r>
      <w:r w:rsidRPr="00917F98">
        <w:t xml:space="preserve">в </w:t>
      </w:r>
      <w:r w:rsidRPr="00917F98">
        <w:rPr>
          <w:spacing w:val="-1"/>
        </w:rPr>
        <w:t>предоставлении</w:t>
      </w:r>
      <w:r w:rsidRPr="00917F98">
        <w:rPr>
          <w:spacing w:val="3"/>
        </w:rPr>
        <w:t xml:space="preserve"> </w:t>
      </w:r>
      <w:r w:rsidRPr="00917F98">
        <w:rPr>
          <w:spacing w:val="-2"/>
        </w:rPr>
        <w:t>услуги</w:t>
      </w:r>
      <w:r w:rsidRPr="00917F98">
        <w:rPr>
          <w:spacing w:val="5"/>
        </w:rPr>
        <w:t xml:space="preserve"> </w:t>
      </w:r>
      <w:r w:rsidRPr="00917F98">
        <w:rPr>
          <w:spacing w:val="-1"/>
        </w:rPr>
        <w:t>«Отнесение земель</w:t>
      </w:r>
      <w:r w:rsidRPr="00917F98">
        <w:t xml:space="preserve"> или</w:t>
      </w:r>
      <w:r w:rsidRPr="00917F98">
        <w:rPr>
          <w:spacing w:val="1"/>
        </w:rPr>
        <w:t xml:space="preserve"> </w:t>
      </w:r>
      <w:r w:rsidRPr="00917F98">
        <w:rPr>
          <w:spacing w:val="-1"/>
        </w:rPr>
        <w:t>земельных участков</w:t>
      </w:r>
      <w:r w:rsidRPr="00917F98">
        <w:t xml:space="preserve"> в</w:t>
      </w:r>
      <w:r w:rsidRPr="00917F98">
        <w:rPr>
          <w:spacing w:val="61"/>
        </w:rPr>
        <w:t xml:space="preserve"> </w:t>
      </w:r>
      <w:r w:rsidRPr="00917F98">
        <w:rPr>
          <w:spacing w:val="-1"/>
        </w:rPr>
        <w:t xml:space="preserve">составе </w:t>
      </w:r>
      <w:r w:rsidRPr="00917F98">
        <w:t>таких</w:t>
      </w:r>
      <w:r w:rsidRPr="00917F98">
        <w:rPr>
          <w:spacing w:val="-1"/>
        </w:rPr>
        <w:t xml:space="preserve"> земель</w:t>
      </w:r>
      <w:r w:rsidRPr="00917F98">
        <w:t xml:space="preserve"> к</w:t>
      </w:r>
      <w:r w:rsidRPr="00917F98">
        <w:rPr>
          <w:spacing w:val="-2"/>
        </w:rPr>
        <w:t xml:space="preserve"> </w:t>
      </w:r>
      <w:r w:rsidRPr="00917F98">
        <w:rPr>
          <w:spacing w:val="-1"/>
        </w:rPr>
        <w:t>определенной</w:t>
      </w:r>
      <w:r w:rsidRPr="00917F98">
        <w:t xml:space="preserve"> </w:t>
      </w:r>
      <w:r w:rsidRPr="00917F98">
        <w:rPr>
          <w:spacing w:val="-1"/>
        </w:rPr>
        <w:t>категории</w:t>
      </w:r>
      <w:r w:rsidRPr="00917F98">
        <w:t xml:space="preserve"> </w:t>
      </w:r>
      <w:r w:rsidRPr="00917F98">
        <w:rPr>
          <w:spacing w:val="-1"/>
        </w:rPr>
        <w:t>земель</w:t>
      </w:r>
      <w:r w:rsidRPr="00917F98">
        <w:t xml:space="preserve"> или</w:t>
      </w:r>
      <w:r w:rsidRPr="00917F98">
        <w:rPr>
          <w:spacing w:val="-2"/>
        </w:rPr>
        <w:t xml:space="preserve"> </w:t>
      </w:r>
      <w:r w:rsidRPr="00917F98">
        <w:rPr>
          <w:spacing w:val="-1"/>
        </w:rPr>
        <w:t>перевод</w:t>
      </w:r>
      <w:r w:rsidRPr="00917F98">
        <w:t xml:space="preserve"> </w:t>
      </w:r>
      <w:r w:rsidRPr="00917F98">
        <w:rPr>
          <w:spacing w:val="-1"/>
        </w:rPr>
        <w:t>земель</w:t>
      </w:r>
      <w:r w:rsidRPr="00917F98">
        <w:t xml:space="preserve"> или</w:t>
      </w:r>
    </w:p>
    <w:p w14:paraId="535E268D" w14:textId="77777777" w:rsidR="00403711" w:rsidRPr="00917F98" w:rsidRDefault="00403711" w:rsidP="00403711">
      <w:pPr>
        <w:ind w:left="352"/>
        <w:jc w:val="both"/>
      </w:pPr>
      <w:r w:rsidRPr="00917F98">
        <w:rPr>
          <w:spacing w:val="-1"/>
        </w:rPr>
        <w:t>земельных</w:t>
      </w:r>
      <w:r w:rsidRPr="00917F98">
        <w:rPr>
          <w:spacing w:val="3"/>
        </w:rPr>
        <w:t xml:space="preserve"> </w:t>
      </w:r>
      <w:r w:rsidRPr="00917F98">
        <w:rPr>
          <w:spacing w:val="-1"/>
        </w:rPr>
        <w:t>участков</w:t>
      </w:r>
      <w:r w:rsidRPr="00917F98">
        <w:t xml:space="preserve"> в</w:t>
      </w:r>
      <w:r w:rsidRPr="00917F98">
        <w:rPr>
          <w:spacing w:val="-1"/>
        </w:rPr>
        <w:t xml:space="preserve"> составе </w:t>
      </w:r>
      <w:r w:rsidRPr="00917F98">
        <w:t>таких</w:t>
      </w:r>
      <w:r w:rsidRPr="00917F98">
        <w:rPr>
          <w:spacing w:val="2"/>
        </w:rPr>
        <w:t xml:space="preserve"> </w:t>
      </w:r>
      <w:r w:rsidRPr="00917F98">
        <w:rPr>
          <w:spacing w:val="-1"/>
        </w:rPr>
        <w:t>земель</w:t>
      </w:r>
      <w:r w:rsidRPr="00917F98">
        <w:t xml:space="preserve"> </w:t>
      </w:r>
      <w:r w:rsidRPr="00917F98">
        <w:rPr>
          <w:spacing w:val="-1"/>
        </w:rPr>
        <w:t>из</w:t>
      </w:r>
      <w:r w:rsidRPr="00917F98">
        <w:rPr>
          <w:spacing w:val="-2"/>
        </w:rPr>
        <w:t xml:space="preserve"> </w:t>
      </w:r>
      <w:r w:rsidRPr="00917F98">
        <w:t xml:space="preserve">одной </w:t>
      </w:r>
      <w:r w:rsidRPr="00917F98">
        <w:rPr>
          <w:spacing w:val="-1"/>
        </w:rPr>
        <w:t>категории</w:t>
      </w:r>
      <w:r w:rsidRPr="00917F98">
        <w:t xml:space="preserve"> в </w:t>
      </w:r>
      <w:r w:rsidRPr="00917F98">
        <w:rPr>
          <w:spacing w:val="-2"/>
        </w:rPr>
        <w:t>другую</w:t>
      </w:r>
      <w:r w:rsidRPr="00917F98">
        <w:rPr>
          <w:spacing w:val="2"/>
        </w:rPr>
        <w:t xml:space="preserve"> </w:t>
      </w:r>
      <w:r w:rsidRPr="00917F98">
        <w:t>категорию»</w:t>
      </w:r>
    </w:p>
    <w:p w14:paraId="5DF9BFFE" w14:textId="77777777" w:rsidR="00403711" w:rsidRPr="00917F98" w:rsidRDefault="00403711" w:rsidP="00403711">
      <w:pPr>
        <w:spacing w:before="11"/>
        <w:rPr>
          <w:sz w:val="17"/>
          <w:szCs w:val="17"/>
        </w:rPr>
      </w:pPr>
    </w:p>
    <w:p w14:paraId="51476C22" w14:textId="77777777" w:rsidR="00403711" w:rsidRPr="00917F98" w:rsidRDefault="00403711" w:rsidP="00403711">
      <w:pPr>
        <w:tabs>
          <w:tab w:val="left" w:pos="6689"/>
          <w:tab w:val="left" w:pos="9203"/>
        </w:tabs>
        <w:spacing w:before="69"/>
        <w:ind w:left="830"/>
        <w:jc w:val="both"/>
      </w:pPr>
      <w:proofErr w:type="gramStart"/>
      <w:r w:rsidRPr="00917F98">
        <w:rPr>
          <w:spacing w:val="-1"/>
        </w:rPr>
        <w:t>Рассмотрев</w:t>
      </w:r>
      <w:r w:rsidRPr="00917F98">
        <w:t xml:space="preserve"> </w:t>
      </w:r>
      <w:r w:rsidRPr="00917F98">
        <w:rPr>
          <w:spacing w:val="4"/>
        </w:rPr>
        <w:t xml:space="preserve"> </w:t>
      </w:r>
      <w:r w:rsidRPr="00917F98">
        <w:rPr>
          <w:spacing w:val="-1"/>
        </w:rPr>
        <w:t>Ваше</w:t>
      </w:r>
      <w:proofErr w:type="gramEnd"/>
      <w:r w:rsidRPr="00917F98">
        <w:t xml:space="preserve"> </w:t>
      </w:r>
      <w:r w:rsidRPr="00917F98">
        <w:rPr>
          <w:spacing w:val="1"/>
        </w:rPr>
        <w:t xml:space="preserve"> </w:t>
      </w:r>
      <w:r w:rsidRPr="00917F98">
        <w:t xml:space="preserve">ходатайство </w:t>
      </w:r>
      <w:r w:rsidRPr="00917F98">
        <w:rPr>
          <w:spacing w:val="2"/>
        </w:rPr>
        <w:t xml:space="preserve"> </w:t>
      </w:r>
      <w:r w:rsidRPr="00917F98">
        <w:t>от</w:t>
      </w:r>
      <w:r w:rsidRPr="00917F98">
        <w:tab/>
      </w:r>
      <w:r w:rsidRPr="00917F98">
        <w:rPr>
          <w:w w:val="95"/>
        </w:rPr>
        <w:t>№</w:t>
      </w:r>
      <w:r w:rsidRPr="00917F98">
        <w:rPr>
          <w:w w:val="95"/>
        </w:rPr>
        <w:tab/>
      </w:r>
      <w:r w:rsidRPr="00917F98">
        <w:t>и</w:t>
      </w:r>
    </w:p>
    <w:p w14:paraId="3C0C2DAB" w14:textId="77777777" w:rsidR="00403711" w:rsidRPr="00917F98" w:rsidRDefault="00403711" w:rsidP="00403711">
      <w:pPr>
        <w:ind w:left="122" w:right="254"/>
        <w:jc w:val="both"/>
      </w:pPr>
      <w:r w:rsidRPr="00917F98">
        <w:rPr>
          <w:spacing w:val="-1"/>
        </w:rPr>
        <w:t>прилагаемые</w:t>
      </w:r>
      <w:r w:rsidRPr="00917F98">
        <w:rPr>
          <w:spacing w:val="12"/>
        </w:rPr>
        <w:t xml:space="preserve"> </w:t>
      </w:r>
      <w:r w:rsidRPr="00917F98">
        <w:t>к</w:t>
      </w:r>
      <w:r w:rsidRPr="00917F98">
        <w:rPr>
          <w:spacing w:val="14"/>
        </w:rPr>
        <w:t xml:space="preserve"> </w:t>
      </w:r>
      <w:r w:rsidRPr="00917F98">
        <w:t>нему</w:t>
      </w:r>
      <w:r w:rsidRPr="00917F98">
        <w:rPr>
          <w:spacing w:val="6"/>
        </w:rPr>
        <w:t xml:space="preserve"> </w:t>
      </w:r>
      <w:r w:rsidRPr="00917F98">
        <w:rPr>
          <w:spacing w:val="-1"/>
        </w:rPr>
        <w:t>документы,</w:t>
      </w:r>
      <w:r w:rsidRPr="00917F98">
        <w:rPr>
          <w:spacing w:val="14"/>
        </w:rPr>
        <w:t xml:space="preserve"> </w:t>
      </w:r>
      <w:r w:rsidRPr="00917F98">
        <w:rPr>
          <w:spacing w:val="-1"/>
        </w:rPr>
        <w:t>руководствуясь</w:t>
      </w:r>
      <w:r w:rsidRPr="00917F98">
        <w:rPr>
          <w:spacing w:val="14"/>
        </w:rPr>
        <w:t xml:space="preserve"> </w:t>
      </w:r>
      <w:r w:rsidRPr="00917F98">
        <w:rPr>
          <w:spacing w:val="-1"/>
        </w:rPr>
        <w:t>Федеральным</w:t>
      </w:r>
      <w:r w:rsidRPr="00917F98">
        <w:rPr>
          <w:spacing w:val="12"/>
        </w:rPr>
        <w:t xml:space="preserve"> </w:t>
      </w:r>
      <w:r w:rsidRPr="00917F98">
        <w:rPr>
          <w:spacing w:val="-1"/>
        </w:rPr>
        <w:t>законом</w:t>
      </w:r>
      <w:r w:rsidRPr="00917F98">
        <w:rPr>
          <w:spacing w:val="13"/>
        </w:rPr>
        <w:t xml:space="preserve"> </w:t>
      </w:r>
      <w:r w:rsidRPr="00917F98">
        <w:t>от</w:t>
      </w:r>
      <w:r w:rsidRPr="00917F98">
        <w:rPr>
          <w:spacing w:val="14"/>
        </w:rPr>
        <w:t xml:space="preserve"> </w:t>
      </w:r>
      <w:r w:rsidRPr="00917F98">
        <w:t>21.12.2004</w:t>
      </w:r>
      <w:r w:rsidRPr="00917F98">
        <w:rPr>
          <w:spacing w:val="14"/>
        </w:rPr>
        <w:t xml:space="preserve"> </w:t>
      </w:r>
      <w:r w:rsidRPr="00917F98">
        <w:t>№</w:t>
      </w:r>
      <w:r w:rsidRPr="00917F98">
        <w:rPr>
          <w:spacing w:val="78"/>
        </w:rPr>
        <w:t xml:space="preserve"> </w:t>
      </w:r>
      <w:r w:rsidRPr="00917F98">
        <w:rPr>
          <w:spacing w:val="-1"/>
        </w:rPr>
        <w:t>172-ФЗ</w:t>
      </w:r>
      <w:r w:rsidRPr="00917F98">
        <w:rPr>
          <w:spacing w:val="57"/>
        </w:rPr>
        <w:t xml:space="preserve"> </w:t>
      </w:r>
      <w:r w:rsidRPr="00917F98">
        <w:rPr>
          <w:spacing w:val="-4"/>
        </w:rPr>
        <w:t>«О</w:t>
      </w:r>
      <w:r w:rsidRPr="00917F98">
        <w:rPr>
          <w:spacing w:val="54"/>
        </w:rPr>
        <w:t xml:space="preserve"> </w:t>
      </w:r>
      <w:r w:rsidRPr="00917F98">
        <w:t>переводе</w:t>
      </w:r>
      <w:r w:rsidRPr="00917F98">
        <w:rPr>
          <w:spacing w:val="51"/>
        </w:rPr>
        <w:t xml:space="preserve"> </w:t>
      </w:r>
      <w:r w:rsidRPr="00917F98">
        <w:t>земель</w:t>
      </w:r>
      <w:r w:rsidRPr="00917F98">
        <w:rPr>
          <w:spacing w:val="53"/>
        </w:rPr>
        <w:t xml:space="preserve"> </w:t>
      </w:r>
      <w:r w:rsidRPr="00917F98">
        <w:t>или</w:t>
      </w:r>
      <w:r w:rsidRPr="00917F98">
        <w:rPr>
          <w:spacing w:val="53"/>
        </w:rPr>
        <w:t xml:space="preserve"> </w:t>
      </w:r>
      <w:r w:rsidRPr="00917F98">
        <w:rPr>
          <w:spacing w:val="-1"/>
        </w:rPr>
        <w:t>земельных</w:t>
      </w:r>
      <w:r w:rsidRPr="00917F98">
        <w:rPr>
          <w:spacing w:val="51"/>
        </w:rPr>
        <w:t xml:space="preserve"> </w:t>
      </w:r>
      <w:r w:rsidRPr="00917F98">
        <w:rPr>
          <w:spacing w:val="-1"/>
        </w:rPr>
        <w:t>участков</w:t>
      </w:r>
      <w:r w:rsidRPr="00917F98">
        <w:rPr>
          <w:spacing w:val="52"/>
        </w:rPr>
        <w:t xml:space="preserve"> </w:t>
      </w:r>
      <w:r w:rsidRPr="00917F98">
        <w:t>из</w:t>
      </w:r>
      <w:r w:rsidRPr="00917F98">
        <w:rPr>
          <w:spacing w:val="53"/>
        </w:rPr>
        <w:t xml:space="preserve"> </w:t>
      </w:r>
      <w:r w:rsidRPr="00917F98">
        <w:t>одной</w:t>
      </w:r>
      <w:r w:rsidRPr="00917F98">
        <w:rPr>
          <w:spacing w:val="53"/>
        </w:rPr>
        <w:t xml:space="preserve"> </w:t>
      </w:r>
      <w:r w:rsidRPr="00917F98">
        <w:rPr>
          <w:spacing w:val="-1"/>
        </w:rPr>
        <w:t>категории</w:t>
      </w:r>
      <w:r w:rsidRPr="00917F98">
        <w:rPr>
          <w:spacing w:val="53"/>
        </w:rPr>
        <w:t xml:space="preserve"> </w:t>
      </w:r>
      <w:r w:rsidRPr="00917F98">
        <w:t>в</w:t>
      </w:r>
      <w:r w:rsidRPr="00917F98">
        <w:rPr>
          <w:spacing w:val="52"/>
        </w:rPr>
        <w:t xml:space="preserve"> </w:t>
      </w:r>
      <w:r w:rsidRPr="00917F98">
        <w:rPr>
          <w:spacing w:val="-1"/>
        </w:rPr>
        <w:t>другую</w:t>
      </w:r>
      <w:proofErr w:type="gramStart"/>
      <w:r w:rsidRPr="00917F98">
        <w:rPr>
          <w:spacing w:val="-1"/>
        </w:rPr>
        <w:t>»,уполномоченным</w:t>
      </w:r>
      <w:proofErr w:type="gramEnd"/>
      <w:r w:rsidRPr="00917F98">
        <w:rPr>
          <w:spacing w:val="-1"/>
        </w:rPr>
        <w:tab/>
      </w:r>
      <w:r w:rsidRPr="00917F98">
        <w:t>органом</w:t>
      </w:r>
      <w:r w:rsidRPr="00917F98">
        <w:tab/>
        <w:t>(</w:t>
      </w:r>
      <w:r w:rsidRPr="00917F98">
        <w:rPr>
          <w:u w:val="single" w:color="000000"/>
        </w:rPr>
        <w:t xml:space="preserve"> </w:t>
      </w:r>
    </w:p>
    <w:p w14:paraId="3A40C061" w14:textId="77777777" w:rsidR="00403711" w:rsidRPr="00917F98" w:rsidRDefault="00403711" w:rsidP="00403711">
      <w:pPr>
        <w:tabs>
          <w:tab w:val="left" w:pos="724"/>
          <w:tab w:val="left" w:pos="1035"/>
          <w:tab w:val="left" w:pos="2112"/>
          <w:tab w:val="left" w:pos="3225"/>
          <w:tab w:val="left" w:pos="3700"/>
          <w:tab w:val="left" w:pos="4582"/>
        </w:tabs>
        <w:ind w:left="122"/>
        <w:jc w:val="both"/>
      </w:pPr>
      <w:r w:rsidRPr="00917F98">
        <w:rPr>
          <w:spacing w:val="1"/>
        </w:rPr>
        <w:tab/>
      </w:r>
      <w:proofErr w:type="gramStart"/>
      <w:r w:rsidRPr="00917F98">
        <w:t>)</w:t>
      </w:r>
      <w:r w:rsidRPr="00917F98">
        <w:tab/>
      </w:r>
      <w:proofErr w:type="gramEnd"/>
      <w:r w:rsidRPr="00917F98">
        <w:t>принято</w:t>
      </w:r>
      <w:r w:rsidRPr="00917F98">
        <w:tab/>
      </w:r>
      <w:r w:rsidRPr="00917F98">
        <w:rPr>
          <w:spacing w:val="-1"/>
        </w:rPr>
        <w:t>решение</w:t>
      </w:r>
      <w:r w:rsidRPr="00917F98">
        <w:rPr>
          <w:spacing w:val="-1"/>
        </w:rPr>
        <w:tab/>
      </w:r>
      <w:r w:rsidRPr="00917F98">
        <w:t>об</w:t>
      </w:r>
      <w:r w:rsidRPr="00917F98">
        <w:tab/>
        <w:t>отказе</w:t>
      </w:r>
      <w:r w:rsidRPr="00917F98">
        <w:tab/>
        <w:t>в</w:t>
      </w:r>
      <w:r w:rsidRPr="00917F98">
        <w:rPr>
          <w:spacing w:val="-1"/>
        </w:rPr>
        <w:t>предоставлении</w:t>
      </w:r>
      <w:r w:rsidRPr="00917F98">
        <w:rPr>
          <w:spacing w:val="3"/>
        </w:rPr>
        <w:t xml:space="preserve"> </w:t>
      </w:r>
      <w:r w:rsidRPr="00917F98">
        <w:rPr>
          <w:spacing w:val="-1"/>
        </w:rPr>
        <w:t>услуги,</w:t>
      </w:r>
      <w:r w:rsidRPr="00917F98">
        <w:t xml:space="preserve"> по </w:t>
      </w:r>
      <w:r w:rsidRPr="00917F98">
        <w:rPr>
          <w:spacing w:val="-1"/>
        </w:rPr>
        <w:t>следующим основаниям:</w:t>
      </w:r>
    </w:p>
    <w:p w14:paraId="6121191C" w14:textId="77777777" w:rsidR="00403711" w:rsidRPr="00917F98" w:rsidRDefault="00403711" w:rsidP="00403711">
      <w:pPr>
        <w:tabs>
          <w:tab w:val="left" w:pos="4099"/>
        </w:tabs>
        <w:ind w:right="3765"/>
        <w:jc w:val="center"/>
      </w:pPr>
      <w:r w:rsidRPr="00917F98">
        <w:t>-</w:t>
      </w:r>
      <w:r w:rsidRPr="00917F98">
        <w:rPr>
          <w:u w:val="single" w:color="000000"/>
        </w:rPr>
        <w:tab/>
      </w:r>
      <w:r w:rsidRPr="00917F98">
        <w:t>.</w:t>
      </w:r>
    </w:p>
    <w:p w14:paraId="4DCD3923" w14:textId="77777777" w:rsidR="00403711" w:rsidRPr="00917F98" w:rsidRDefault="00403711" w:rsidP="00403711">
      <w:pPr>
        <w:spacing w:before="1"/>
        <w:rPr>
          <w:sz w:val="18"/>
          <w:szCs w:val="18"/>
        </w:rPr>
      </w:pPr>
    </w:p>
    <w:p w14:paraId="5515D81E" w14:textId="77777777" w:rsidR="00403711" w:rsidRPr="00917F98" w:rsidRDefault="00403711" w:rsidP="00403711">
      <w:pPr>
        <w:tabs>
          <w:tab w:val="left" w:pos="5792"/>
        </w:tabs>
        <w:spacing w:before="69"/>
        <w:ind w:left="830"/>
        <w:jc w:val="both"/>
      </w:pPr>
      <w:r w:rsidRPr="00917F98">
        <w:rPr>
          <w:spacing w:val="-1"/>
        </w:rPr>
        <w:t>Разъяснение</w:t>
      </w:r>
      <w:r w:rsidRPr="00917F98">
        <w:rPr>
          <w:spacing w:val="-4"/>
        </w:rPr>
        <w:t xml:space="preserve"> </w:t>
      </w:r>
      <w:r w:rsidRPr="00917F98">
        <w:rPr>
          <w:spacing w:val="-1"/>
        </w:rPr>
        <w:t>причин</w:t>
      </w:r>
      <w:r w:rsidRPr="00917F98">
        <w:t xml:space="preserve"> </w:t>
      </w:r>
      <w:proofErr w:type="gramStart"/>
      <w:r w:rsidRPr="00917F98">
        <w:rPr>
          <w:spacing w:val="-1"/>
        </w:rPr>
        <w:t>отказа:</w:t>
      </w:r>
      <w:r w:rsidRPr="00917F98">
        <w:rPr>
          <w:spacing w:val="-1"/>
        </w:rPr>
        <w:tab/>
      </w:r>
      <w:proofErr w:type="gramEnd"/>
      <w:r w:rsidRPr="00917F98">
        <w:t>.</w:t>
      </w:r>
    </w:p>
    <w:p w14:paraId="4210E006" w14:textId="77777777" w:rsidR="00403711" w:rsidRPr="00917F98" w:rsidRDefault="00403711" w:rsidP="00403711">
      <w:pPr>
        <w:spacing w:before="11"/>
        <w:rPr>
          <w:sz w:val="17"/>
          <w:szCs w:val="17"/>
        </w:rPr>
      </w:pPr>
    </w:p>
    <w:p w14:paraId="1C6F19F4" w14:textId="77777777" w:rsidR="00403711" w:rsidRPr="00917F98" w:rsidRDefault="00403711" w:rsidP="00403711">
      <w:pPr>
        <w:tabs>
          <w:tab w:val="left" w:pos="6028"/>
        </w:tabs>
        <w:spacing w:before="69"/>
        <w:ind w:left="830"/>
        <w:jc w:val="both"/>
      </w:pPr>
      <w:r w:rsidRPr="00917F98">
        <w:rPr>
          <w:spacing w:val="-1"/>
        </w:rPr>
        <w:t>Дополнительная</w:t>
      </w:r>
      <w:r w:rsidRPr="00917F98">
        <w:t xml:space="preserve"> </w:t>
      </w:r>
      <w:proofErr w:type="gramStart"/>
      <w:r w:rsidRPr="00917F98">
        <w:rPr>
          <w:spacing w:val="-1"/>
        </w:rPr>
        <w:t>информация:</w:t>
      </w:r>
      <w:r w:rsidRPr="00917F98">
        <w:rPr>
          <w:spacing w:val="-1"/>
        </w:rPr>
        <w:tab/>
      </w:r>
      <w:proofErr w:type="gramEnd"/>
      <w:r w:rsidRPr="00917F98">
        <w:t>.</w:t>
      </w:r>
    </w:p>
    <w:p w14:paraId="6D435BF6" w14:textId="77777777" w:rsidR="00403711" w:rsidRPr="00917F98" w:rsidRDefault="00403711" w:rsidP="00403711">
      <w:pPr>
        <w:spacing w:before="11"/>
        <w:rPr>
          <w:sz w:val="17"/>
          <w:szCs w:val="17"/>
        </w:rPr>
      </w:pPr>
    </w:p>
    <w:p w14:paraId="4C2BE0A8" w14:textId="77777777" w:rsidR="00403711" w:rsidRPr="00917F98" w:rsidRDefault="00403711" w:rsidP="00403711">
      <w:pPr>
        <w:spacing w:before="69"/>
        <w:ind w:left="122" w:right="41" w:firstLine="707"/>
        <w:jc w:val="both"/>
      </w:pPr>
      <w:proofErr w:type="gramStart"/>
      <w:r w:rsidRPr="00917F98">
        <w:rPr>
          <w:spacing w:val="-1"/>
        </w:rPr>
        <w:t>Вы</w:t>
      </w:r>
      <w:r w:rsidRPr="00917F98">
        <w:t xml:space="preserve"> </w:t>
      </w:r>
      <w:r w:rsidRPr="00917F98">
        <w:rPr>
          <w:spacing w:val="25"/>
        </w:rPr>
        <w:t xml:space="preserve"> </w:t>
      </w:r>
      <w:r w:rsidRPr="00917F98">
        <w:rPr>
          <w:spacing w:val="-1"/>
        </w:rPr>
        <w:t>вправе</w:t>
      </w:r>
      <w:proofErr w:type="gramEnd"/>
      <w:r w:rsidRPr="00917F98">
        <w:t xml:space="preserve"> </w:t>
      </w:r>
      <w:r w:rsidRPr="00917F98">
        <w:rPr>
          <w:spacing w:val="24"/>
        </w:rPr>
        <w:t xml:space="preserve"> </w:t>
      </w:r>
      <w:r w:rsidRPr="00917F98">
        <w:t xml:space="preserve">повторно </w:t>
      </w:r>
      <w:r w:rsidRPr="00917F98">
        <w:rPr>
          <w:spacing w:val="23"/>
        </w:rPr>
        <w:t xml:space="preserve"> </w:t>
      </w:r>
      <w:r w:rsidRPr="00917F98">
        <w:t xml:space="preserve">обратиться </w:t>
      </w:r>
      <w:r w:rsidRPr="00917F98">
        <w:rPr>
          <w:spacing w:val="23"/>
        </w:rPr>
        <w:t xml:space="preserve"> </w:t>
      </w:r>
      <w:r w:rsidRPr="00917F98">
        <w:t xml:space="preserve">в </w:t>
      </w:r>
      <w:r w:rsidRPr="00917F98">
        <w:rPr>
          <w:spacing w:val="25"/>
        </w:rPr>
        <w:t xml:space="preserve"> </w:t>
      </w:r>
      <w:r w:rsidRPr="00917F98">
        <w:rPr>
          <w:spacing w:val="-1"/>
        </w:rPr>
        <w:t>уполномоченный</w:t>
      </w:r>
      <w:r w:rsidRPr="00917F98">
        <w:t xml:space="preserve"> </w:t>
      </w:r>
      <w:r w:rsidRPr="00917F98">
        <w:rPr>
          <w:spacing w:val="24"/>
        </w:rPr>
        <w:t xml:space="preserve"> </w:t>
      </w:r>
      <w:r w:rsidRPr="00917F98">
        <w:rPr>
          <w:spacing w:val="-1"/>
        </w:rPr>
        <w:t>орган</w:t>
      </w:r>
      <w:r w:rsidRPr="00917F98">
        <w:t xml:space="preserve"> </w:t>
      </w:r>
      <w:r w:rsidRPr="00917F98">
        <w:rPr>
          <w:spacing w:val="24"/>
        </w:rPr>
        <w:t xml:space="preserve"> </w:t>
      </w:r>
      <w:r w:rsidRPr="00917F98">
        <w:t xml:space="preserve">с </w:t>
      </w:r>
      <w:r w:rsidRPr="00917F98">
        <w:rPr>
          <w:spacing w:val="22"/>
        </w:rPr>
        <w:t xml:space="preserve"> </w:t>
      </w:r>
      <w:r w:rsidRPr="00917F98">
        <w:t xml:space="preserve">ходатайством </w:t>
      </w:r>
      <w:r w:rsidRPr="00917F98">
        <w:rPr>
          <w:spacing w:val="23"/>
        </w:rPr>
        <w:t xml:space="preserve"> </w:t>
      </w:r>
      <w:r w:rsidRPr="00917F98">
        <w:t>о</w:t>
      </w:r>
      <w:r w:rsidRPr="00917F98">
        <w:rPr>
          <w:spacing w:val="46"/>
        </w:rPr>
        <w:t xml:space="preserve"> </w:t>
      </w:r>
      <w:r w:rsidRPr="00917F98">
        <w:rPr>
          <w:spacing w:val="-1"/>
        </w:rPr>
        <w:t>предоставлении</w:t>
      </w:r>
      <w:r w:rsidRPr="00917F98">
        <w:rPr>
          <w:spacing w:val="3"/>
        </w:rPr>
        <w:t xml:space="preserve"> </w:t>
      </w:r>
      <w:r w:rsidRPr="00917F98">
        <w:rPr>
          <w:spacing w:val="-2"/>
        </w:rPr>
        <w:t>услуги</w:t>
      </w:r>
      <w:r w:rsidRPr="00917F98">
        <w:t xml:space="preserve"> </w:t>
      </w:r>
      <w:r w:rsidRPr="00917F98">
        <w:rPr>
          <w:spacing w:val="-1"/>
        </w:rPr>
        <w:t>после</w:t>
      </w:r>
      <w:r w:rsidRPr="00917F98">
        <w:rPr>
          <w:spacing w:val="1"/>
        </w:rPr>
        <w:t xml:space="preserve"> </w:t>
      </w:r>
      <w:r w:rsidRPr="00917F98">
        <w:rPr>
          <w:spacing w:val="-1"/>
        </w:rPr>
        <w:t>устранения</w:t>
      </w:r>
      <w:r w:rsidRPr="00917F98">
        <w:rPr>
          <w:spacing w:val="2"/>
        </w:rPr>
        <w:t xml:space="preserve"> </w:t>
      </w:r>
      <w:r w:rsidRPr="00917F98">
        <w:rPr>
          <w:spacing w:val="-1"/>
        </w:rPr>
        <w:t>указанных</w:t>
      </w:r>
      <w:r w:rsidRPr="00917F98">
        <w:rPr>
          <w:spacing w:val="2"/>
        </w:rPr>
        <w:t xml:space="preserve"> </w:t>
      </w:r>
      <w:r w:rsidRPr="00917F98">
        <w:rPr>
          <w:spacing w:val="-1"/>
        </w:rPr>
        <w:t>нарушений.</w:t>
      </w:r>
    </w:p>
    <w:p w14:paraId="4A566346" w14:textId="77777777" w:rsidR="00403711" w:rsidRPr="00917F98" w:rsidRDefault="00403711" w:rsidP="00403711">
      <w:pPr>
        <w:ind w:left="122" w:right="41" w:firstLine="707"/>
        <w:jc w:val="both"/>
        <w:rPr>
          <w:sz w:val="20"/>
          <w:szCs w:val="20"/>
        </w:rPr>
      </w:pPr>
      <w:r w:rsidRPr="00917F98">
        <w:rPr>
          <w:spacing w:val="-1"/>
        </w:rPr>
        <w:t>Данный</w:t>
      </w:r>
      <w:r w:rsidRPr="00917F98">
        <w:rPr>
          <w:spacing w:val="31"/>
        </w:rPr>
        <w:t xml:space="preserve"> </w:t>
      </w:r>
      <w:r w:rsidRPr="00917F98">
        <w:t>отказ</w:t>
      </w:r>
      <w:r w:rsidRPr="00917F98">
        <w:rPr>
          <w:spacing w:val="31"/>
        </w:rPr>
        <w:t xml:space="preserve"> </w:t>
      </w:r>
      <w:r w:rsidRPr="00917F98">
        <w:rPr>
          <w:spacing w:val="-1"/>
        </w:rPr>
        <w:t>может</w:t>
      </w:r>
      <w:r w:rsidRPr="00917F98">
        <w:rPr>
          <w:spacing w:val="31"/>
        </w:rPr>
        <w:t xml:space="preserve"> </w:t>
      </w:r>
      <w:r w:rsidRPr="00917F98">
        <w:t>быть</w:t>
      </w:r>
      <w:r w:rsidRPr="00917F98">
        <w:rPr>
          <w:spacing w:val="32"/>
        </w:rPr>
        <w:t xml:space="preserve"> </w:t>
      </w:r>
      <w:r w:rsidRPr="00917F98">
        <w:rPr>
          <w:spacing w:val="-1"/>
        </w:rPr>
        <w:t>обжалован</w:t>
      </w:r>
      <w:r w:rsidRPr="00917F98">
        <w:rPr>
          <w:spacing w:val="31"/>
        </w:rPr>
        <w:t xml:space="preserve"> </w:t>
      </w:r>
      <w:r w:rsidRPr="00917F98">
        <w:t>в</w:t>
      </w:r>
      <w:r w:rsidRPr="00917F98">
        <w:rPr>
          <w:spacing w:val="30"/>
        </w:rPr>
        <w:t xml:space="preserve"> </w:t>
      </w:r>
      <w:r w:rsidRPr="00917F98">
        <w:t>досудебном</w:t>
      </w:r>
      <w:r w:rsidRPr="00917F98">
        <w:rPr>
          <w:spacing w:val="30"/>
        </w:rPr>
        <w:t xml:space="preserve"> </w:t>
      </w:r>
      <w:r w:rsidRPr="00917F98">
        <w:t>порядке</w:t>
      </w:r>
      <w:r w:rsidRPr="00917F98">
        <w:rPr>
          <w:spacing w:val="30"/>
        </w:rPr>
        <w:t xml:space="preserve"> </w:t>
      </w:r>
      <w:r w:rsidRPr="00917F98">
        <w:rPr>
          <w:spacing w:val="-1"/>
        </w:rPr>
        <w:t>путем</w:t>
      </w:r>
      <w:r w:rsidRPr="00917F98">
        <w:rPr>
          <w:spacing w:val="32"/>
        </w:rPr>
        <w:t xml:space="preserve"> </w:t>
      </w:r>
      <w:r w:rsidRPr="00917F98">
        <w:rPr>
          <w:spacing w:val="-1"/>
        </w:rPr>
        <w:t>направления</w:t>
      </w:r>
      <w:r w:rsidRPr="00917F98">
        <w:rPr>
          <w:spacing w:val="45"/>
        </w:rPr>
        <w:t xml:space="preserve"> </w:t>
      </w:r>
      <w:r w:rsidRPr="00917F98">
        <w:rPr>
          <w:spacing w:val="-1"/>
        </w:rPr>
        <w:t>жалобы</w:t>
      </w:r>
      <w:r w:rsidRPr="00917F98">
        <w:t xml:space="preserve"> в</w:t>
      </w:r>
      <w:r w:rsidRPr="00917F98">
        <w:rPr>
          <w:spacing w:val="4"/>
        </w:rPr>
        <w:t xml:space="preserve"> </w:t>
      </w:r>
      <w:r w:rsidRPr="00917F98">
        <w:rPr>
          <w:spacing w:val="-1"/>
        </w:rPr>
        <w:t>уполномоченный</w:t>
      </w:r>
      <w:r w:rsidRPr="00917F98">
        <w:t xml:space="preserve"> </w:t>
      </w:r>
      <w:r w:rsidRPr="00917F98">
        <w:rPr>
          <w:spacing w:val="-1"/>
        </w:rPr>
        <w:t>орган,</w:t>
      </w:r>
      <w:r w:rsidRPr="00917F98">
        <w:t xml:space="preserve"> а</w:t>
      </w:r>
      <w:r w:rsidRPr="00917F98">
        <w:rPr>
          <w:spacing w:val="-1"/>
        </w:rPr>
        <w:t xml:space="preserve"> </w:t>
      </w:r>
      <w:r w:rsidRPr="00917F98">
        <w:t>также в</w:t>
      </w:r>
      <w:r w:rsidRPr="00917F98">
        <w:rPr>
          <w:spacing w:val="-1"/>
        </w:rPr>
        <w:t xml:space="preserve"> судебном порядке.</w:t>
      </w:r>
    </w:p>
    <w:p w14:paraId="6F2B50E3" w14:textId="77777777" w:rsidR="00403711" w:rsidRPr="00917F98" w:rsidRDefault="00403711" w:rsidP="00403711">
      <w:pPr>
        <w:spacing w:before="2"/>
      </w:pPr>
    </w:p>
    <w:p w14:paraId="6BCB1A36" w14:textId="77777777" w:rsidR="00403711" w:rsidRPr="00917F98" w:rsidRDefault="00403711" w:rsidP="00403711">
      <w:pPr>
        <w:spacing w:before="69"/>
        <w:ind w:left="1690" w:right="3862" w:hanging="1287"/>
      </w:pPr>
      <w:r w:rsidRPr="00917F98">
        <w:rPr>
          <w:rFonts w:eastAsiaTheme="minorHAnsi"/>
          <w:noProof/>
          <w:sz w:val="22"/>
          <w:szCs w:val="22"/>
        </w:rPr>
        <mc:AlternateContent>
          <mc:Choice Requires="wps">
            <w:drawing>
              <wp:anchor distT="0" distB="0" distL="114300" distR="114300" simplePos="0" relativeHeight="251714560" behindDoc="0" locked="0" layoutInCell="1" allowOverlap="1" wp14:anchorId="26642687" wp14:editId="6B26C582">
                <wp:simplePos x="0" y="0"/>
                <wp:positionH relativeFrom="page">
                  <wp:posOffset>3935730</wp:posOffset>
                </wp:positionH>
                <wp:positionV relativeFrom="paragraph">
                  <wp:posOffset>-257810</wp:posOffset>
                </wp:positionV>
                <wp:extent cx="2856865" cy="962025"/>
                <wp:effectExtent l="11430" t="5715" r="8255" b="13335"/>
                <wp:wrapNone/>
                <wp:docPr id="596" name="Надпись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96202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47D2D6" w14:textId="77777777" w:rsidR="00A445D2" w:rsidRDefault="00A445D2" w:rsidP="00403711">
                            <w:pPr>
                              <w:spacing w:before="11"/>
                              <w:rPr>
                                <w:sz w:val="28"/>
                                <w:szCs w:val="28"/>
                              </w:rPr>
                            </w:pPr>
                          </w:p>
                          <w:p w14:paraId="6E7043F7" w14:textId="77777777" w:rsidR="00A445D2" w:rsidRDefault="00A445D2" w:rsidP="00403711">
                            <w:pPr>
                              <w:pStyle w:val="a4"/>
                              <w:spacing w:line="239" w:lineRule="auto"/>
                              <w:ind w:left="1593" w:right="1595"/>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2687" id="Надпись 596" o:spid="_x0000_s1041" type="#_x0000_t202" style="position:absolute;left:0;text-align:left;margin-left:309.9pt;margin-top:-20.3pt;width:224.95pt;height:75.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" filled="f" strokeweight=".20464mm">
                <v:textbox inset="0,0,0,0">
                  <w:txbxContent>
                    <w:p w14:paraId="5047D2D6" w14:textId="77777777" w:rsidR="00A445D2" w:rsidRDefault="00A445D2" w:rsidP="00403711">
                      <w:pPr>
                        <w:spacing w:before="11"/>
                        <w:rPr>
                          <w:sz w:val="28"/>
                          <w:szCs w:val="28"/>
                        </w:rPr>
                      </w:pPr>
                    </w:p>
                    <w:p w14:paraId="6E7043F7" w14:textId="77777777" w:rsidR="00A445D2" w:rsidRDefault="00A445D2" w:rsidP="00403711">
                      <w:pPr>
                        <w:pStyle w:val="a4"/>
                        <w:spacing w:line="239" w:lineRule="auto"/>
                        <w:ind w:left="1593" w:right="1595"/>
                        <w:jc w:val="center"/>
                      </w:pPr>
                      <w:r>
                        <w:rPr>
                          <w:spacing w:val="-1"/>
                        </w:rPr>
                        <w:t>Сведения</w:t>
                      </w:r>
                      <w:r>
                        <w:t xml:space="preserve"> об</w:t>
                      </w:r>
                      <w:r>
                        <w:rPr>
                          <w:spacing w:val="25"/>
                        </w:rPr>
                        <w:t xml:space="preserve"> </w:t>
                      </w:r>
                      <w:r>
                        <w:rPr>
                          <w:spacing w:val="-1"/>
                        </w:rPr>
                        <w:t>электронной</w:t>
                      </w:r>
                      <w:r>
                        <w:rPr>
                          <w:spacing w:val="28"/>
                        </w:rPr>
                        <w:t xml:space="preserve"> </w:t>
                      </w:r>
                      <w:r>
                        <w:rPr>
                          <w:spacing w:val="-1"/>
                        </w:rPr>
                        <w:t>подписи</w:t>
                      </w:r>
                    </w:p>
                  </w:txbxContent>
                </v:textbox>
                <w10:wrap anchorx="page"/>
              </v:shape>
            </w:pict>
          </mc:Fallback>
        </mc:AlternateContent>
      </w:r>
      <w:r w:rsidRPr="00917F98">
        <w:rPr>
          <w:i/>
          <w:spacing w:val="-1"/>
        </w:rPr>
        <w:t>{Ф.И.О.</w:t>
      </w:r>
      <w:r w:rsidRPr="00917F98">
        <w:rPr>
          <w:i/>
        </w:rPr>
        <w:t xml:space="preserve"> </w:t>
      </w:r>
      <w:r w:rsidRPr="00917F98">
        <w:rPr>
          <w:i/>
          <w:spacing w:val="-1"/>
        </w:rPr>
        <w:t>должность</w:t>
      </w:r>
      <w:r w:rsidRPr="00917F98">
        <w:rPr>
          <w:i/>
        </w:rPr>
        <w:t xml:space="preserve"> уполномоченного</w:t>
      </w:r>
      <w:r w:rsidRPr="00917F98">
        <w:rPr>
          <w:i/>
          <w:spacing w:val="28"/>
        </w:rPr>
        <w:t xml:space="preserve"> </w:t>
      </w:r>
      <w:r w:rsidRPr="00917F98">
        <w:rPr>
          <w:i/>
          <w:spacing w:val="-1"/>
        </w:rPr>
        <w:t>сотрудника}</w:t>
      </w:r>
    </w:p>
    <w:p w14:paraId="69B96C4C" w14:textId="77777777" w:rsidR="00403711" w:rsidRPr="00917F98" w:rsidRDefault="00403711" w:rsidP="00403711">
      <w:pPr>
        <w:rPr>
          <w:i/>
          <w:sz w:val="20"/>
          <w:szCs w:val="20"/>
        </w:rPr>
      </w:pPr>
    </w:p>
    <w:p w14:paraId="097C81FE" w14:textId="77777777" w:rsidR="00403711" w:rsidRPr="00917F98" w:rsidRDefault="00403711" w:rsidP="00403711">
      <w:pPr>
        <w:rPr>
          <w:i/>
          <w:sz w:val="20"/>
          <w:szCs w:val="20"/>
        </w:rPr>
      </w:pPr>
    </w:p>
    <w:p w14:paraId="0893B3B6" w14:textId="77777777" w:rsidR="00403711" w:rsidRPr="00917F98" w:rsidRDefault="00403711" w:rsidP="00403711">
      <w:pPr>
        <w:rPr>
          <w:i/>
          <w:sz w:val="20"/>
          <w:szCs w:val="20"/>
        </w:rPr>
      </w:pPr>
    </w:p>
    <w:p w14:paraId="2561F6B4" w14:textId="77777777" w:rsidR="00403711" w:rsidRPr="00917F98" w:rsidRDefault="00403711" w:rsidP="00403711">
      <w:pPr>
        <w:spacing w:before="7"/>
        <w:rPr>
          <w:i/>
        </w:rPr>
      </w:pPr>
    </w:p>
    <w:p w14:paraId="3A4229F6" w14:textId="77777777" w:rsidR="00403711" w:rsidRPr="00917F98" w:rsidRDefault="00403711" w:rsidP="00403711">
      <w:pPr>
        <w:keepNext/>
        <w:keepLines/>
        <w:spacing w:before="69"/>
        <w:ind w:left="5529" w:right="2"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7</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 xml:space="preserve">к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1750A2A7" w14:textId="77777777" w:rsidR="00403711" w:rsidRPr="00917F98" w:rsidRDefault="00403711" w:rsidP="00403711">
      <w:pPr>
        <w:rPr>
          <w:b/>
          <w:bCs/>
        </w:rPr>
      </w:pPr>
    </w:p>
    <w:p w14:paraId="0B7CA3CF" w14:textId="77777777" w:rsidR="00403711" w:rsidRPr="00917F98" w:rsidRDefault="00403711" w:rsidP="00403711">
      <w:pPr>
        <w:spacing w:before="177"/>
        <w:ind w:left="126"/>
        <w:jc w:val="center"/>
      </w:pPr>
      <w:r w:rsidRPr="00917F98">
        <w:rPr>
          <w:spacing w:val="-1"/>
        </w:rPr>
        <w:t>Блок-схема предоставления</w:t>
      </w:r>
      <w:r w:rsidRPr="00917F98">
        <w:t xml:space="preserve"> </w:t>
      </w:r>
      <w:r w:rsidRPr="00917F98">
        <w:rPr>
          <w:spacing w:val="-1"/>
        </w:rPr>
        <w:t>муниципальной</w:t>
      </w:r>
      <w:r w:rsidRPr="00917F98">
        <w:rPr>
          <w:spacing w:val="3"/>
        </w:rPr>
        <w:t xml:space="preserve"> </w:t>
      </w:r>
      <w:r w:rsidRPr="00917F98">
        <w:rPr>
          <w:spacing w:val="-2"/>
        </w:rPr>
        <w:t>услуги</w:t>
      </w:r>
    </w:p>
    <w:p w14:paraId="47A4E616" w14:textId="77777777" w:rsidR="00403711" w:rsidRPr="00917F98" w:rsidRDefault="00403711" w:rsidP="00403711">
      <w:pPr>
        <w:rPr>
          <w:sz w:val="20"/>
          <w:szCs w:val="20"/>
        </w:rPr>
      </w:pPr>
    </w:p>
    <w:p w14:paraId="1C1BA213" w14:textId="77777777" w:rsidR="00403711" w:rsidRPr="00917F98" w:rsidRDefault="00403711" w:rsidP="00403711">
      <w:pPr>
        <w:spacing w:before="8"/>
        <w:rPr>
          <w:sz w:val="23"/>
          <w:szCs w:val="23"/>
        </w:rPr>
      </w:pPr>
    </w:p>
    <w:p w14:paraId="6B2582B3" w14:textId="77777777" w:rsidR="00403711" w:rsidRPr="00917F98" w:rsidRDefault="00403711" w:rsidP="00403711">
      <w:pPr>
        <w:spacing w:line="200" w:lineRule="atLeast"/>
        <w:ind w:left="197"/>
        <w:rPr>
          <w:sz w:val="20"/>
          <w:szCs w:val="20"/>
        </w:rPr>
      </w:pPr>
      <w:r w:rsidRPr="00917F98">
        <w:rPr>
          <w:noProof/>
          <w:sz w:val="20"/>
          <w:szCs w:val="20"/>
        </w:rPr>
        <mc:AlternateContent>
          <mc:Choice Requires="wps">
            <w:drawing>
              <wp:inline distT="0" distB="0" distL="0" distR="0" wp14:anchorId="4973FC78" wp14:editId="01A96555">
                <wp:extent cx="5248910" cy="542925"/>
                <wp:effectExtent l="7620" t="13335" r="10795" b="5715"/>
                <wp:docPr id="597" name="Надпись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54292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780B04" w14:textId="77777777" w:rsidR="00A445D2" w:rsidRDefault="00A445D2" w:rsidP="00403711">
                            <w:pPr>
                              <w:spacing w:before="64"/>
                              <w:ind w:left="1601"/>
                            </w:pPr>
                            <w:r>
                              <w:rPr>
                                <w:spacing w:val="-1"/>
                              </w:rPr>
                              <w:t>Проверка документов</w:t>
                            </w:r>
                            <w:r>
                              <w:t xml:space="preserve"> и</w:t>
                            </w:r>
                            <w:r>
                              <w:rPr>
                                <w:spacing w:val="1"/>
                              </w:rPr>
                              <w:t xml:space="preserve"> </w:t>
                            </w:r>
                            <w:r>
                              <w:rPr>
                                <w:spacing w:val="-1"/>
                              </w:rPr>
                              <w:t>регистрация ходатайства</w:t>
                            </w:r>
                          </w:p>
                        </w:txbxContent>
                      </wps:txbx>
                      <wps:bodyPr rot="0" vert="horz" wrap="square" lIns="0" tIns="0" rIns="0" bIns="0" anchor="t" anchorCtr="0" upright="1">
                        <a:noAutofit/>
                      </wps:bodyPr>
                    </wps:wsp>
                  </a:graphicData>
                </a:graphic>
              </wp:inline>
            </w:drawing>
          </mc:Choice>
          <mc:Fallback>
            <w:pict>
              <v:shape w14:anchorId="4973FC78" id="Надпись 597" o:spid="_x0000_s1042" type="#_x0000_t202" style="width:413.3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" filled="f" strokeweight=".72pt">
                <v:textbox inset="0,0,0,0">
                  <w:txbxContent>
                    <w:p w14:paraId="7B780B04" w14:textId="77777777" w:rsidR="00A445D2" w:rsidRDefault="00A445D2" w:rsidP="00403711">
                      <w:pPr>
                        <w:spacing w:before="64"/>
                        <w:ind w:left="1601"/>
                      </w:pPr>
                      <w:r>
                        <w:rPr>
                          <w:spacing w:val="-1"/>
                        </w:rPr>
                        <w:t>Проверка документов</w:t>
                      </w:r>
                      <w:r>
                        <w:t xml:space="preserve"> и</w:t>
                      </w:r>
                      <w:r>
                        <w:rPr>
                          <w:spacing w:val="1"/>
                        </w:rPr>
                        <w:t xml:space="preserve"> </w:t>
                      </w:r>
                      <w:r>
                        <w:rPr>
                          <w:spacing w:val="-1"/>
                        </w:rPr>
                        <w:t>регистрация ходатайства</w:t>
                      </w:r>
                    </w:p>
                  </w:txbxContent>
                </v:textbox>
                <w10:anchorlock/>
              </v:shape>
            </w:pict>
          </mc:Fallback>
        </mc:AlternateContent>
      </w:r>
    </w:p>
    <w:p w14:paraId="1913F807" w14:textId="77777777" w:rsidR="00403711" w:rsidRPr="00917F98" w:rsidRDefault="00403711" w:rsidP="00403711">
      <w:pPr>
        <w:spacing w:before="3"/>
        <w:rPr>
          <w:sz w:val="16"/>
          <w:szCs w:val="16"/>
        </w:rPr>
      </w:pPr>
    </w:p>
    <w:p w14:paraId="2E1EE6B5" w14:textId="77777777" w:rsidR="00403711" w:rsidRPr="00917F98" w:rsidRDefault="00403711" w:rsidP="00403711">
      <w:pPr>
        <w:spacing w:line="200" w:lineRule="atLeast"/>
        <w:ind w:left="4224"/>
        <w:rPr>
          <w:sz w:val="20"/>
          <w:szCs w:val="20"/>
        </w:rPr>
      </w:pPr>
      <w:r w:rsidRPr="00917F98">
        <w:rPr>
          <w:noProof/>
          <w:sz w:val="20"/>
          <w:szCs w:val="20"/>
        </w:rPr>
        <mc:AlternateContent>
          <mc:Choice Requires="wpg">
            <w:drawing>
              <wp:inline distT="0" distB="0" distL="0" distR="0" wp14:anchorId="5AA12A45" wp14:editId="73DF8257">
                <wp:extent cx="181610" cy="243840"/>
                <wp:effectExtent l="21590" t="8255" r="15875" b="14605"/>
                <wp:docPr id="598" name="Группа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243840"/>
                          <a:chOff x="0" y="0"/>
                          <a:chExt cx="286" cy="384"/>
                        </a:xfrm>
                      </wpg:grpSpPr>
                      <wpg:grpSp>
                        <wpg:cNvPr id="599" name="Group 28"/>
                        <wpg:cNvGrpSpPr>
                          <a:grpSpLocks/>
                        </wpg:cNvGrpSpPr>
                        <wpg:grpSpPr bwMode="auto">
                          <a:xfrm>
                            <a:off x="7" y="7"/>
                            <a:ext cx="272" cy="370"/>
                            <a:chOff x="7" y="7"/>
                            <a:chExt cx="272" cy="370"/>
                          </a:xfrm>
                        </wpg:grpSpPr>
                        <wps:wsp>
                          <wps:cNvPr id="600" name="Freeform 29"/>
                          <wps:cNvSpPr>
                            <a:spLocks/>
                          </wps:cNvSpPr>
                          <wps:spPr bwMode="auto">
                            <a:xfrm>
                              <a:off x="7" y="7"/>
                              <a:ext cx="272" cy="370"/>
                            </a:xfrm>
                            <a:custGeom>
                              <a:avLst/>
                              <a:gdLst>
                                <a:gd name="T0" fmla="+- 0 7 7"/>
                                <a:gd name="T1" fmla="*/ T0 w 272"/>
                                <a:gd name="T2" fmla="+- 0 284 7"/>
                                <a:gd name="T3" fmla="*/ 284 h 370"/>
                                <a:gd name="T4" fmla="+- 0 75 7"/>
                                <a:gd name="T5" fmla="*/ T4 w 272"/>
                                <a:gd name="T6" fmla="+- 0 284 7"/>
                                <a:gd name="T7" fmla="*/ 284 h 370"/>
                                <a:gd name="T8" fmla="+- 0 75 7"/>
                                <a:gd name="T9" fmla="*/ T8 w 272"/>
                                <a:gd name="T10" fmla="+- 0 7 7"/>
                                <a:gd name="T11" fmla="*/ 7 h 370"/>
                                <a:gd name="T12" fmla="+- 0 211 7"/>
                                <a:gd name="T13" fmla="*/ T12 w 272"/>
                                <a:gd name="T14" fmla="+- 0 7 7"/>
                                <a:gd name="T15" fmla="*/ 7 h 370"/>
                                <a:gd name="T16" fmla="+- 0 211 7"/>
                                <a:gd name="T17" fmla="*/ T16 w 272"/>
                                <a:gd name="T18" fmla="+- 0 284 7"/>
                                <a:gd name="T19" fmla="*/ 284 h 370"/>
                                <a:gd name="T20" fmla="+- 0 278 7"/>
                                <a:gd name="T21" fmla="*/ T20 w 272"/>
                                <a:gd name="T22" fmla="+- 0 284 7"/>
                                <a:gd name="T23" fmla="*/ 284 h 370"/>
                                <a:gd name="T24" fmla="+- 0 143 7"/>
                                <a:gd name="T25" fmla="*/ T24 w 272"/>
                                <a:gd name="T26" fmla="+- 0 377 7"/>
                                <a:gd name="T27" fmla="*/ 377 h 370"/>
                                <a:gd name="T28" fmla="+- 0 7 7"/>
                                <a:gd name="T29" fmla="*/ T28 w 272"/>
                                <a:gd name="T30" fmla="+- 0 284 7"/>
                                <a:gd name="T31" fmla="*/ 284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2" h="370">
                                  <a:moveTo>
                                    <a:pt x="0" y="277"/>
                                  </a:moveTo>
                                  <a:lnTo>
                                    <a:pt x="68" y="277"/>
                                  </a:lnTo>
                                  <a:lnTo>
                                    <a:pt x="68" y="0"/>
                                  </a:lnTo>
                                  <a:lnTo>
                                    <a:pt x="204" y="0"/>
                                  </a:lnTo>
                                  <a:lnTo>
                                    <a:pt x="204" y="277"/>
                                  </a:lnTo>
                                  <a:lnTo>
                                    <a:pt x="271" y="277"/>
                                  </a:lnTo>
                                  <a:lnTo>
                                    <a:pt x="136" y="370"/>
                                  </a:lnTo>
                                  <a:lnTo>
                                    <a:pt x="0" y="2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280C95" id="Группа 598" o:spid="_x0000_s1026" style="width:14.3pt;height:19.2pt;mso-position-horizontal-relative:char;mso-position-vertical-relative:line" coordsize="28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">
                <v:group id="Group 28" o:spid="_x0000_s1027" style="position:absolute;left:7;top:7;width:272;height:370" coordorigin="7,7" coordsize="27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29" o:spid="_x0000_s1028" style="position:absolute;left:7;top:7;width:272;height:370;visibility:visible;mso-wrap-style:square;v-text-anchor:top" coordsize="27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YssIA&#10;AADcAAAADwAAAGRycy9kb3ducmV2LnhtbERPz2vCMBS+D/wfwhN2W5N5KKMzFXGInubmxsDbo3m2&#10;xealNLGN/vXLYbDjx/d7uYq2EyMNvnWs4TlTIIgrZ1quNXx/bZ9eQPiAbLBzTBpu5GFVzh6WWBg3&#10;8SeNx1CLFMK+QA1NCH0hpa8asugz1xMn7uwGiyHBoZZmwCmF204ulMqlxZZTQ4M9bRqqLser1fBm&#10;Pnbt7bqP4XQ43XfxHX9Un2v9OI/rVxCBYvgX/7n3RkOu0v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5iywgAAANwAAAAPAAAAAAAAAAAAAAAAAJgCAABkcnMvZG93&#10;bnJldi54bWxQSwUGAAAAAAQABAD1AAAAhwMAAAAA&#10;" path="m,277r68,l68,,204,r,277l271,277,136,370,,277xe" filled="f" strokeweight=".72pt">
                    <v:path arrowok="t" o:connecttype="custom" o:connectlocs="0,284;68,284;68,7;204,7;204,284;271,284;136,377;0,284" o:connectangles="0,0,0,0,0,0,0,0"/>
                  </v:shape>
                </v:group>
                <w10:anchorlock/>
              </v:group>
            </w:pict>
          </mc:Fallback>
        </mc:AlternateContent>
      </w:r>
    </w:p>
    <w:p w14:paraId="72857023" w14:textId="77777777" w:rsidR="00403711" w:rsidRPr="00917F98" w:rsidRDefault="00403711" w:rsidP="00403711">
      <w:pPr>
        <w:spacing w:before="5"/>
        <w:rPr>
          <w:sz w:val="15"/>
          <w:szCs w:val="15"/>
        </w:rPr>
      </w:pPr>
    </w:p>
    <w:p w14:paraId="042BEC60" w14:textId="77777777" w:rsidR="00403711" w:rsidRPr="00917F98" w:rsidRDefault="00403711" w:rsidP="00403711">
      <w:pPr>
        <w:spacing w:line="200" w:lineRule="atLeast"/>
        <w:ind w:left="197"/>
        <w:rPr>
          <w:sz w:val="20"/>
          <w:szCs w:val="20"/>
        </w:rPr>
      </w:pPr>
      <w:r w:rsidRPr="00917F98">
        <w:rPr>
          <w:noProof/>
          <w:sz w:val="20"/>
          <w:szCs w:val="20"/>
        </w:rPr>
        <mc:AlternateContent>
          <mc:Choice Requires="wps">
            <w:drawing>
              <wp:inline distT="0" distB="0" distL="0" distR="0" wp14:anchorId="609830C6" wp14:editId="49940ECB">
                <wp:extent cx="5248910" cy="629920"/>
                <wp:effectExtent l="7620" t="6985" r="10795" b="10795"/>
                <wp:docPr id="601" name="Надпись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6299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CD5B1F" w14:textId="77777777" w:rsidR="00A445D2" w:rsidRPr="001634E4" w:rsidRDefault="00A445D2" w:rsidP="00403711">
                            <w:pPr>
                              <w:spacing w:before="65" w:line="246" w:lineRule="auto"/>
                              <w:ind w:left="1272" w:right="196" w:hanging="1076"/>
                            </w:pPr>
                            <w:r w:rsidRPr="001634E4">
                              <w:rPr>
                                <w:spacing w:val="-1"/>
                              </w:rPr>
                              <w:t xml:space="preserve">Формирование </w:t>
                            </w:r>
                            <w:r w:rsidRPr="001634E4">
                              <w:t xml:space="preserve">и </w:t>
                            </w:r>
                            <w:r w:rsidRPr="001634E4">
                              <w:rPr>
                                <w:spacing w:val="-1"/>
                              </w:rPr>
                              <w:t>направление межведомственных</w:t>
                            </w:r>
                            <w:r w:rsidRPr="001634E4">
                              <w:rPr>
                                <w:spacing w:val="2"/>
                              </w:rPr>
                              <w:t xml:space="preserve"> </w:t>
                            </w:r>
                            <w:r w:rsidRPr="001634E4">
                              <w:rPr>
                                <w:spacing w:val="-1"/>
                              </w:rPr>
                              <w:t>запросов</w:t>
                            </w:r>
                            <w:r w:rsidRPr="001634E4">
                              <w:t xml:space="preserve"> в</w:t>
                            </w:r>
                            <w:r w:rsidRPr="001634E4">
                              <w:rPr>
                                <w:spacing w:val="-1"/>
                              </w:rPr>
                              <w:t xml:space="preserve"> (организации),</w:t>
                            </w:r>
                            <w:r w:rsidRPr="001634E4">
                              <w:rPr>
                                <w:spacing w:val="89"/>
                              </w:rPr>
                              <w:t xml:space="preserve"> </w:t>
                            </w:r>
                            <w:r w:rsidRPr="001634E4">
                              <w:rPr>
                                <w:spacing w:val="-1"/>
                              </w:rPr>
                              <w:t xml:space="preserve">участвующие </w:t>
                            </w:r>
                            <w:r w:rsidRPr="001634E4">
                              <w:t xml:space="preserve">в </w:t>
                            </w:r>
                            <w:r w:rsidRPr="001634E4">
                              <w:rPr>
                                <w:spacing w:val="-1"/>
                              </w:rPr>
                              <w:t>предоставлении</w:t>
                            </w:r>
                            <w:r w:rsidRPr="001634E4">
                              <w:t xml:space="preserve"> </w:t>
                            </w:r>
                            <w:r w:rsidRPr="001634E4">
                              <w:rPr>
                                <w:spacing w:val="-1"/>
                              </w:rPr>
                              <w:t>муниципальной</w:t>
                            </w:r>
                            <w:r w:rsidRPr="001634E4">
                              <w:rPr>
                                <w:spacing w:val="3"/>
                              </w:rPr>
                              <w:t xml:space="preserve"> </w:t>
                            </w:r>
                            <w:r w:rsidRPr="001634E4">
                              <w:rPr>
                                <w:spacing w:val="-2"/>
                              </w:rPr>
                              <w:t>услуги</w:t>
                            </w:r>
                          </w:p>
                        </w:txbxContent>
                      </wps:txbx>
                      <wps:bodyPr rot="0" vert="horz" wrap="square" lIns="0" tIns="0" rIns="0" bIns="0" anchor="t" anchorCtr="0" upright="1">
                        <a:noAutofit/>
                      </wps:bodyPr>
                    </wps:wsp>
                  </a:graphicData>
                </a:graphic>
              </wp:inline>
            </w:drawing>
          </mc:Choice>
          <mc:Fallback>
            <w:pict>
              <v:shape w14:anchorId="609830C6" id="Надпись 601" o:spid="_x0000_s1043" type="#_x0000_t202" style="width:413.3pt;height: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" filled="f" strokeweight=".72pt">
                <v:textbox inset="0,0,0,0">
                  <w:txbxContent>
                    <w:p w14:paraId="39CD5B1F" w14:textId="77777777" w:rsidR="00A445D2" w:rsidRPr="001634E4" w:rsidRDefault="00A445D2" w:rsidP="00403711">
                      <w:pPr>
                        <w:spacing w:before="65" w:line="246" w:lineRule="auto"/>
                        <w:ind w:left="1272" w:right="196" w:hanging="1076"/>
                      </w:pPr>
                      <w:r w:rsidRPr="001634E4">
                        <w:rPr>
                          <w:spacing w:val="-1"/>
                        </w:rPr>
                        <w:t xml:space="preserve">Формирование </w:t>
                      </w:r>
                      <w:r w:rsidRPr="001634E4">
                        <w:t xml:space="preserve">и </w:t>
                      </w:r>
                      <w:r w:rsidRPr="001634E4">
                        <w:rPr>
                          <w:spacing w:val="-1"/>
                        </w:rPr>
                        <w:t>направление межведомственных</w:t>
                      </w:r>
                      <w:r w:rsidRPr="001634E4">
                        <w:rPr>
                          <w:spacing w:val="2"/>
                        </w:rPr>
                        <w:t xml:space="preserve"> </w:t>
                      </w:r>
                      <w:r w:rsidRPr="001634E4">
                        <w:rPr>
                          <w:spacing w:val="-1"/>
                        </w:rPr>
                        <w:t>запросов</w:t>
                      </w:r>
                      <w:r w:rsidRPr="001634E4">
                        <w:t xml:space="preserve"> в</w:t>
                      </w:r>
                      <w:r w:rsidRPr="001634E4">
                        <w:rPr>
                          <w:spacing w:val="-1"/>
                        </w:rPr>
                        <w:t xml:space="preserve"> (организации),</w:t>
                      </w:r>
                      <w:r w:rsidRPr="001634E4">
                        <w:rPr>
                          <w:spacing w:val="89"/>
                        </w:rPr>
                        <w:t xml:space="preserve"> </w:t>
                      </w:r>
                      <w:r w:rsidRPr="001634E4">
                        <w:rPr>
                          <w:spacing w:val="-1"/>
                        </w:rPr>
                        <w:t xml:space="preserve">участвующие </w:t>
                      </w:r>
                      <w:r w:rsidRPr="001634E4">
                        <w:t xml:space="preserve">в </w:t>
                      </w:r>
                      <w:r w:rsidRPr="001634E4">
                        <w:rPr>
                          <w:spacing w:val="-1"/>
                        </w:rPr>
                        <w:t>предоставлении</w:t>
                      </w:r>
                      <w:r w:rsidRPr="001634E4">
                        <w:t xml:space="preserve"> </w:t>
                      </w:r>
                      <w:r w:rsidRPr="001634E4">
                        <w:rPr>
                          <w:spacing w:val="-1"/>
                        </w:rPr>
                        <w:t>муниципальной</w:t>
                      </w:r>
                      <w:r w:rsidRPr="001634E4">
                        <w:rPr>
                          <w:spacing w:val="3"/>
                        </w:rPr>
                        <w:t xml:space="preserve"> </w:t>
                      </w:r>
                      <w:r w:rsidRPr="001634E4">
                        <w:rPr>
                          <w:spacing w:val="-2"/>
                        </w:rPr>
                        <w:t>услуги</w:t>
                      </w:r>
                    </w:p>
                  </w:txbxContent>
                </v:textbox>
                <w10:anchorlock/>
              </v:shape>
            </w:pict>
          </mc:Fallback>
        </mc:AlternateContent>
      </w:r>
    </w:p>
    <w:p w14:paraId="2417C384" w14:textId="77777777" w:rsidR="00403711" w:rsidRPr="00917F98" w:rsidRDefault="00403711" w:rsidP="00403711">
      <w:pPr>
        <w:spacing w:before="3"/>
        <w:rPr>
          <w:sz w:val="10"/>
          <w:szCs w:val="10"/>
        </w:rPr>
      </w:pPr>
    </w:p>
    <w:p w14:paraId="3EB471F9" w14:textId="77777777" w:rsidR="00403711" w:rsidRPr="00917F98" w:rsidRDefault="00403711" w:rsidP="00403711">
      <w:pPr>
        <w:spacing w:line="200" w:lineRule="atLeast"/>
        <w:ind w:left="4224"/>
        <w:rPr>
          <w:sz w:val="20"/>
          <w:szCs w:val="20"/>
        </w:rPr>
      </w:pPr>
      <w:r w:rsidRPr="00917F98">
        <w:rPr>
          <w:noProof/>
          <w:sz w:val="20"/>
          <w:szCs w:val="20"/>
        </w:rPr>
        <mc:AlternateContent>
          <mc:Choice Requires="wpg">
            <w:drawing>
              <wp:inline distT="0" distB="0" distL="0" distR="0" wp14:anchorId="50086D0B" wp14:editId="6E4C1D07">
                <wp:extent cx="181610" cy="243840"/>
                <wp:effectExtent l="21590" t="5715" r="15875" b="7620"/>
                <wp:docPr id="602" name="Группа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243840"/>
                          <a:chOff x="0" y="0"/>
                          <a:chExt cx="286" cy="384"/>
                        </a:xfrm>
                      </wpg:grpSpPr>
                      <wpg:grpSp>
                        <wpg:cNvPr id="603" name="Group 24"/>
                        <wpg:cNvGrpSpPr>
                          <a:grpSpLocks/>
                        </wpg:cNvGrpSpPr>
                        <wpg:grpSpPr bwMode="auto">
                          <a:xfrm>
                            <a:off x="7" y="7"/>
                            <a:ext cx="272" cy="370"/>
                            <a:chOff x="7" y="7"/>
                            <a:chExt cx="272" cy="370"/>
                          </a:xfrm>
                        </wpg:grpSpPr>
                        <wps:wsp>
                          <wps:cNvPr id="604" name="Freeform 25"/>
                          <wps:cNvSpPr>
                            <a:spLocks/>
                          </wps:cNvSpPr>
                          <wps:spPr bwMode="auto">
                            <a:xfrm>
                              <a:off x="7" y="7"/>
                              <a:ext cx="272" cy="370"/>
                            </a:xfrm>
                            <a:custGeom>
                              <a:avLst/>
                              <a:gdLst>
                                <a:gd name="T0" fmla="+- 0 7 7"/>
                                <a:gd name="T1" fmla="*/ T0 w 272"/>
                                <a:gd name="T2" fmla="+- 0 284 7"/>
                                <a:gd name="T3" fmla="*/ 284 h 370"/>
                                <a:gd name="T4" fmla="+- 0 75 7"/>
                                <a:gd name="T5" fmla="*/ T4 w 272"/>
                                <a:gd name="T6" fmla="+- 0 284 7"/>
                                <a:gd name="T7" fmla="*/ 284 h 370"/>
                                <a:gd name="T8" fmla="+- 0 75 7"/>
                                <a:gd name="T9" fmla="*/ T8 w 272"/>
                                <a:gd name="T10" fmla="+- 0 7 7"/>
                                <a:gd name="T11" fmla="*/ 7 h 370"/>
                                <a:gd name="T12" fmla="+- 0 211 7"/>
                                <a:gd name="T13" fmla="*/ T12 w 272"/>
                                <a:gd name="T14" fmla="+- 0 7 7"/>
                                <a:gd name="T15" fmla="*/ 7 h 370"/>
                                <a:gd name="T16" fmla="+- 0 211 7"/>
                                <a:gd name="T17" fmla="*/ T16 w 272"/>
                                <a:gd name="T18" fmla="+- 0 284 7"/>
                                <a:gd name="T19" fmla="*/ 284 h 370"/>
                                <a:gd name="T20" fmla="+- 0 278 7"/>
                                <a:gd name="T21" fmla="*/ T20 w 272"/>
                                <a:gd name="T22" fmla="+- 0 284 7"/>
                                <a:gd name="T23" fmla="*/ 284 h 370"/>
                                <a:gd name="T24" fmla="+- 0 143 7"/>
                                <a:gd name="T25" fmla="*/ T24 w 272"/>
                                <a:gd name="T26" fmla="+- 0 377 7"/>
                                <a:gd name="T27" fmla="*/ 377 h 370"/>
                                <a:gd name="T28" fmla="+- 0 7 7"/>
                                <a:gd name="T29" fmla="*/ T28 w 272"/>
                                <a:gd name="T30" fmla="+- 0 284 7"/>
                                <a:gd name="T31" fmla="*/ 284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2" h="370">
                                  <a:moveTo>
                                    <a:pt x="0" y="277"/>
                                  </a:moveTo>
                                  <a:lnTo>
                                    <a:pt x="68" y="277"/>
                                  </a:lnTo>
                                  <a:lnTo>
                                    <a:pt x="68" y="0"/>
                                  </a:lnTo>
                                  <a:lnTo>
                                    <a:pt x="204" y="0"/>
                                  </a:lnTo>
                                  <a:lnTo>
                                    <a:pt x="204" y="277"/>
                                  </a:lnTo>
                                  <a:lnTo>
                                    <a:pt x="271" y="277"/>
                                  </a:lnTo>
                                  <a:lnTo>
                                    <a:pt x="136" y="370"/>
                                  </a:lnTo>
                                  <a:lnTo>
                                    <a:pt x="0" y="2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2C9B49" id="Группа 602" o:spid="_x0000_s1026" style="width:14.3pt;height:19.2pt;mso-position-horizontal-relative:char;mso-position-vertical-relative:line" coordsize="28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">
                <v:group id="Group 24" o:spid="_x0000_s1027" style="position:absolute;left:7;top:7;width:272;height:370" coordorigin="7,7" coordsize="27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25" o:spid="_x0000_s1028" style="position:absolute;left:7;top:7;width:272;height:370;visibility:visible;mso-wrap-style:square;v-text-anchor:top" coordsize="27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escUA&#10;AADcAAAADwAAAGRycy9kb3ducmV2LnhtbESPT2sCMRTE7wW/Q3hCbzVRZCmrcRFLWU/9Y0Xw9tg8&#10;dxc3L8smauynbwqFHoeZ+Q2zLKLtxJUG3zrWMJ0oEMSVMy3XGvZfr0/PIHxANtg5Jg138lCsRg9L&#10;zI278Sddd6EWCcI+Rw1NCH0upa8asugnridO3skNFkOSQy3NgLcEt52cKZVJiy2nhQZ72jRUnXcX&#10;q+HFfJTt/bKN4fh+/C7jGx5Un2n9OI7rBYhAMfyH/9pboyFT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6xxQAAANwAAAAPAAAAAAAAAAAAAAAAAJgCAABkcnMv&#10;ZG93bnJldi54bWxQSwUGAAAAAAQABAD1AAAAigMAAAAA&#10;" path="m,277r68,l68,,204,r,277l271,277,136,370,,277xe" filled="f" strokeweight=".72pt">
                    <v:path arrowok="t" o:connecttype="custom" o:connectlocs="0,284;68,284;68,7;204,7;204,284;271,284;136,377;0,284" o:connectangles="0,0,0,0,0,0,0,0"/>
                  </v:shape>
                </v:group>
                <w10:anchorlock/>
              </v:group>
            </w:pict>
          </mc:Fallback>
        </mc:AlternateContent>
      </w:r>
    </w:p>
    <w:p w14:paraId="2B854130" w14:textId="77777777" w:rsidR="00403711" w:rsidRPr="00917F98" w:rsidRDefault="00403711" w:rsidP="00403711">
      <w:pPr>
        <w:spacing w:before="5"/>
        <w:rPr>
          <w:sz w:val="14"/>
          <w:szCs w:val="14"/>
        </w:rPr>
      </w:pPr>
    </w:p>
    <w:p w14:paraId="32229F36" w14:textId="77777777" w:rsidR="00403711" w:rsidRPr="00917F98" w:rsidRDefault="00403711" w:rsidP="00403711">
      <w:pPr>
        <w:spacing w:line="200" w:lineRule="atLeast"/>
        <w:ind w:left="197"/>
        <w:rPr>
          <w:sz w:val="20"/>
          <w:szCs w:val="20"/>
        </w:rPr>
      </w:pPr>
      <w:r w:rsidRPr="00917F98">
        <w:rPr>
          <w:noProof/>
          <w:sz w:val="20"/>
          <w:szCs w:val="20"/>
        </w:rPr>
        <w:lastRenderedPageBreak/>
        <mc:AlternateContent>
          <mc:Choice Requires="wps">
            <w:drawing>
              <wp:inline distT="0" distB="0" distL="0" distR="0" wp14:anchorId="7902942B" wp14:editId="72FB34EC">
                <wp:extent cx="5248910" cy="638810"/>
                <wp:effectExtent l="7620" t="6350" r="10795" b="12065"/>
                <wp:docPr id="605" name="Надпись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638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8F3F8" w14:textId="77777777" w:rsidR="00A445D2" w:rsidRPr="001634E4" w:rsidRDefault="00A445D2" w:rsidP="00403711">
                            <w:pPr>
                              <w:spacing w:before="65" w:line="246" w:lineRule="auto"/>
                              <w:ind w:left="1025" w:right="230" w:hanging="800"/>
                            </w:pPr>
                            <w:r w:rsidRPr="001634E4">
                              <w:rPr>
                                <w:spacing w:val="-1"/>
                              </w:rPr>
                              <w:t>Рассмотрение документов</w:t>
                            </w:r>
                            <w:r w:rsidRPr="001634E4">
                              <w:t xml:space="preserve"> и</w:t>
                            </w:r>
                            <w:r w:rsidRPr="001634E4">
                              <w:rPr>
                                <w:spacing w:val="1"/>
                              </w:rPr>
                              <w:t xml:space="preserve"> </w:t>
                            </w:r>
                            <w:r w:rsidRPr="001634E4">
                              <w:rPr>
                                <w:spacing w:val="-1"/>
                              </w:rPr>
                              <w:t>сведений</w:t>
                            </w:r>
                            <w:r w:rsidRPr="001634E4">
                              <w:t xml:space="preserve"> </w:t>
                            </w:r>
                            <w:r w:rsidRPr="001634E4">
                              <w:rPr>
                                <w:spacing w:val="-1"/>
                              </w:rPr>
                              <w:t>(проверка соответствия</w:t>
                            </w:r>
                            <w:r w:rsidRPr="001634E4">
                              <w:t xml:space="preserve"> </w:t>
                            </w:r>
                            <w:r w:rsidRPr="001634E4">
                              <w:rPr>
                                <w:spacing w:val="-1"/>
                              </w:rPr>
                              <w:t>документов</w:t>
                            </w:r>
                            <w:r w:rsidRPr="001634E4">
                              <w:t xml:space="preserve"> и</w:t>
                            </w:r>
                            <w:r w:rsidRPr="001634E4">
                              <w:rPr>
                                <w:spacing w:val="93"/>
                              </w:rPr>
                              <w:t xml:space="preserve"> </w:t>
                            </w:r>
                            <w:r w:rsidRPr="001634E4">
                              <w:rPr>
                                <w:spacing w:val="-1"/>
                              </w:rPr>
                              <w:t>сведений</w:t>
                            </w:r>
                            <w:r w:rsidRPr="001634E4">
                              <w:rPr>
                                <w:spacing w:val="3"/>
                              </w:rPr>
                              <w:t xml:space="preserve"> </w:t>
                            </w:r>
                            <w:r w:rsidRPr="001634E4">
                              <w:rPr>
                                <w:spacing w:val="-1"/>
                              </w:rPr>
                              <w:t xml:space="preserve">установленным </w:t>
                            </w:r>
                            <w:r w:rsidRPr="001634E4">
                              <w:t>критериям</w:t>
                            </w:r>
                            <w:r w:rsidRPr="001634E4">
                              <w:rPr>
                                <w:spacing w:val="-1"/>
                              </w:rPr>
                              <w:t xml:space="preserve"> </w:t>
                            </w:r>
                            <w:r w:rsidRPr="001634E4">
                              <w:t xml:space="preserve">для </w:t>
                            </w:r>
                            <w:r w:rsidRPr="001634E4">
                              <w:rPr>
                                <w:spacing w:val="-1"/>
                              </w:rPr>
                              <w:t>принятия</w:t>
                            </w:r>
                            <w:r w:rsidRPr="001634E4">
                              <w:t xml:space="preserve"> </w:t>
                            </w:r>
                            <w:r w:rsidRPr="001634E4">
                              <w:rPr>
                                <w:spacing w:val="-1"/>
                              </w:rPr>
                              <w:t>решения)</w:t>
                            </w:r>
                          </w:p>
                        </w:txbxContent>
                      </wps:txbx>
                      <wps:bodyPr rot="0" vert="horz" wrap="square" lIns="0" tIns="0" rIns="0" bIns="0" anchor="t" anchorCtr="0" upright="1">
                        <a:noAutofit/>
                      </wps:bodyPr>
                    </wps:wsp>
                  </a:graphicData>
                </a:graphic>
              </wp:inline>
            </w:drawing>
          </mc:Choice>
          <mc:Fallback>
            <w:pict>
              <v:shape w14:anchorId="7902942B" id="Надпись 605" o:spid="_x0000_s1044" type="#_x0000_t202" style="width:413.3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" filled="f" strokeweight=".72pt">
                <v:textbox inset="0,0,0,0">
                  <w:txbxContent>
                    <w:p w14:paraId="6C18F3F8" w14:textId="77777777" w:rsidR="00A445D2" w:rsidRPr="001634E4" w:rsidRDefault="00A445D2" w:rsidP="00403711">
                      <w:pPr>
                        <w:spacing w:before="65" w:line="246" w:lineRule="auto"/>
                        <w:ind w:left="1025" w:right="230" w:hanging="800"/>
                      </w:pPr>
                      <w:r w:rsidRPr="001634E4">
                        <w:rPr>
                          <w:spacing w:val="-1"/>
                        </w:rPr>
                        <w:t>Рассмотрение документов</w:t>
                      </w:r>
                      <w:r w:rsidRPr="001634E4">
                        <w:t xml:space="preserve"> и</w:t>
                      </w:r>
                      <w:r w:rsidRPr="001634E4">
                        <w:rPr>
                          <w:spacing w:val="1"/>
                        </w:rPr>
                        <w:t xml:space="preserve"> </w:t>
                      </w:r>
                      <w:r w:rsidRPr="001634E4">
                        <w:rPr>
                          <w:spacing w:val="-1"/>
                        </w:rPr>
                        <w:t>сведений</w:t>
                      </w:r>
                      <w:r w:rsidRPr="001634E4">
                        <w:t xml:space="preserve"> </w:t>
                      </w:r>
                      <w:r w:rsidRPr="001634E4">
                        <w:rPr>
                          <w:spacing w:val="-1"/>
                        </w:rPr>
                        <w:t>(проверка соответствия</w:t>
                      </w:r>
                      <w:r w:rsidRPr="001634E4">
                        <w:t xml:space="preserve"> </w:t>
                      </w:r>
                      <w:r w:rsidRPr="001634E4">
                        <w:rPr>
                          <w:spacing w:val="-1"/>
                        </w:rPr>
                        <w:t>документов</w:t>
                      </w:r>
                      <w:r w:rsidRPr="001634E4">
                        <w:t xml:space="preserve"> и</w:t>
                      </w:r>
                      <w:r w:rsidRPr="001634E4">
                        <w:rPr>
                          <w:spacing w:val="93"/>
                        </w:rPr>
                        <w:t xml:space="preserve"> </w:t>
                      </w:r>
                      <w:r w:rsidRPr="001634E4">
                        <w:rPr>
                          <w:spacing w:val="-1"/>
                        </w:rPr>
                        <w:t>сведений</w:t>
                      </w:r>
                      <w:r w:rsidRPr="001634E4">
                        <w:rPr>
                          <w:spacing w:val="3"/>
                        </w:rPr>
                        <w:t xml:space="preserve"> </w:t>
                      </w:r>
                      <w:r w:rsidRPr="001634E4">
                        <w:rPr>
                          <w:spacing w:val="-1"/>
                        </w:rPr>
                        <w:t xml:space="preserve">установленным </w:t>
                      </w:r>
                      <w:r w:rsidRPr="001634E4">
                        <w:t>критериям</w:t>
                      </w:r>
                      <w:r w:rsidRPr="001634E4">
                        <w:rPr>
                          <w:spacing w:val="-1"/>
                        </w:rPr>
                        <w:t xml:space="preserve"> </w:t>
                      </w:r>
                      <w:r w:rsidRPr="001634E4">
                        <w:t xml:space="preserve">для </w:t>
                      </w:r>
                      <w:r w:rsidRPr="001634E4">
                        <w:rPr>
                          <w:spacing w:val="-1"/>
                        </w:rPr>
                        <w:t>принятия</w:t>
                      </w:r>
                      <w:r w:rsidRPr="001634E4">
                        <w:t xml:space="preserve"> </w:t>
                      </w:r>
                      <w:r w:rsidRPr="001634E4">
                        <w:rPr>
                          <w:spacing w:val="-1"/>
                        </w:rPr>
                        <w:t>решения)</w:t>
                      </w:r>
                    </w:p>
                  </w:txbxContent>
                </v:textbox>
                <w10:anchorlock/>
              </v:shape>
            </w:pict>
          </mc:Fallback>
        </mc:AlternateContent>
      </w:r>
    </w:p>
    <w:p w14:paraId="7542AD1C" w14:textId="77777777" w:rsidR="00403711" w:rsidRPr="00917F98" w:rsidRDefault="00403711" w:rsidP="00403711">
      <w:pPr>
        <w:spacing w:before="4"/>
        <w:rPr>
          <w:sz w:val="12"/>
          <w:szCs w:val="12"/>
        </w:rPr>
      </w:pPr>
    </w:p>
    <w:p w14:paraId="19F80ADA" w14:textId="77777777" w:rsidR="00403711" w:rsidRPr="00917F98" w:rsidRDefault="00403711" w:rsidP="00403711">
      <w:pPr>
        <w:spacing w:line="200" w:lineRule="atLeast"/>
        <w:ind w:left="4224"/>
        <w:rPr>
          <w:sz w:val="20"/>
          <w:szCs w:val="20"/>
        </w:rPr>
      </w:pPr>
      <w:r w:rsidRPr="00917F98">
        <w:rPr>
          <w:noProof/>
          <w:sz w:val="20"/>
          <w:szCs w:val="20"/>
        </w:rPr>
        <mc:AlternateContent>
          <mc:Choice Requires="wpg">
            <w:drawing>
              <wp:inline distT="0" distB="0" distL="0" distR="0" wp14:anchorId="2A2A32F4" wp14:editId="2FF17FCD">
                <wp:extent cx="181610" cy="243840"/>
                <wp:effectExtent l="21590" t="1270" r="15875" b="12065"/>
                <wp:docPr id="606" name="Группа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243840"/>
                          <a:chOff x="0" y="0"/>
                          <a:chExt cx="286" cy="384"/>
                        </a:xfrm>
                      </wpg:grpSpPr>
                      <wpg:grpSp>
                        <wpg:cNvPr id="607" name="Group 20"/>
                        <wpg:cNvGrpSpPr>
                          <a:grpSpLocks/>
                        </wpg:cNvGrpSpPr>
                        <wpg:grpSpPr bwMode="auto">
                          <a:xfrm>
                            <a:off x="7" y="7"/>
                            <a:ext cx="272" cy="370"/>
                            <a:chOff x="7" y="7"/>
                            <a:chExt cx="272" cy="370"/>
                          </a:xfrm>
                        </wpg:grpSpPr>
                        <wps:wsp>
                          <wps:cNvPr id="608" name="Freeform 21"/>
                          <wps:cNvSpPr>
                            <a:spLocks/>
                          </wps:cNvSpPr>
                          <wps:spPr bwMode="auto">
                            <a:xfrm>
                              <a:off x="7" y="7"/>
                              <a:ext cx="272" cy="370"/>
                            </a:xfrm>
                            <a:custGeom>
                              <a:avLst/>
                              <a:gdLst>
                                <a:gd name="T0" fmla="+- 0 7 7"/>
                                <a:gd name="T1" fmla="*/ T0 w 272"/>
                                <a:gd name="T2" fmla="+- 0 284 7"/>
                                <a:gd name="T3" fmla="*/ 284 h 370"/>
                                <a:gd name="T4" fmla="+- 0 75 7"/>
                                <a:gd name="T5" fmla="*/ T4 w 272"/>
                                <a:gd name="T6" fmla="+- 0 284 7"/>
                                <a:gd name="T7" fmla="*/ 284 h 370"/>
                                <a:gd name="T8" fmla="+- 0 75 7"/>
                                <a:gd name="T9" fmla="*/ T8 w 272"/>
                                <a:gd name="T10" fmla="+- 0 7 7"/>
                                <a:gd name="T11" fmla="*/ 7 h 370"/>
                                <a:gd name="T12" fmla="+- 0 211 7"/>
                                <a:gd name="T13" fmla="*/ T12 w 272"/>
                                <a:gd name="T14" fmla="+- 0 7 7"/>
                                <a:gd name="T15" fmla="*/ 7 h 370"/>
                                <a:gd name="T16" fmla="+- 0 211 7"/>
                                <a:gd name="T17" fmla="*/ T16 w 272"/>
                                <a:gd name="T18" fmla="+- 0 284 7"/>
                                <a:gd name="T19" fmla="*/ 284 h 370"/>
                                <a:gd name="T20" fmla="+- 0 278 7"/>
                                <a:gd name="T21" fmla="*/ T20 w 272"/>
                                <a:gd name="T22" fmla="+- 0 284 7"/>
                                <a:gd name="T23" fmla="*/ 284 h 370"/>
                                <a:gd name="T24" fmla="+- 0 143 7"/>
                                <a:gd name="T25" fmla="*/ T24 w 272"/>
                                <a:gd name="T26" fmla="+- 0 377 7"/>
                                <a:gd name="T27" fmla="*/ 377 h 370"/>
                                <a:gd name="T28" fmla="+- 0 7 7"/>
                                <a:gd name="T29" fmla="*/ T28 w 272"/>
                                <a:gd name="T30" fmla="+- 0 284 7"/>
                                <a:gd name="T31" fmla="*/ 284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2" h="370">
                                  <a:moveTo>
                                    <a:pt x="0" y="277"/>
                                  </a:moveTo>
                                  <a:lnTo>
                                    <a:pt x="68" y="277"/>
                                  </a:lnTo>
                                  <a:lnTo>
                                    <a:pt x="68" y="0"/>
                                  </a:lnTo>
                                  <a:lnTo>
                                    <a:pt x="204" y="0"/>
                                  </a:lnTo>
                                  <a:lnTo>
                                    <a:pt x="204" y="277"/>
                                  </a:lnTo>
                                  <a:lnTo>
                                    <a:pt x="271" y="277"/>
                                  </a:lnTo>
                                  <a:lnTo>
                                    <a:pt x="136" y="370"/>
                                  </a:lnTo>
                                  <a:lnTo>
                                    <a:pt x="0" y="2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B05456" id="Группа 606" o:spid="_x0000_s1026" style="width:14.3pt;height:19.2pt;mso-position-horizontal-relative:char;mso-position-vertical-relative:line" coordsize="28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">
                <v:group id="Group 20" o:spid="_x0000_s1027" style="position:absolute;left:7;top:7;width:272;height:370" coordorigin="7,7" coordsize="27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21" o:spid="_x0000_s1028" style="position:absolute;left:7;top:7;width:272;height:370;visibility:visible;mso-wrap-style:square;v-text-anchor:top" coordsize="27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UtMIA&#10;AADcAAAADwAAAGRycy9kb3ducmV2LnhtbERPz2vCMBS+D/wfwhN2W5N5KKMzFXGInubmxsDbo3m2&#10;xealNLGN/vXLYbDjx/d7uYq2EyMNvnWs4TlTIIgrZ1quNXx/bZ9eQPiAbLBzTBpu5GFVzh6WWBg3&#10;8SeNx1CLFMK+QA1NCH0hpa8asugz1xMn7uwGiyHBoZZmwCmF204ulMqlxZZTQ4M9bRqqLser1fBm&#10;Pnbt7bqP4XQ43XfxHX9Un2v9OI/rVxCBYvgX/7n3RkOu0t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S0wgAAANwAAAAPAAAAAAAAAAAAAAAAAJgCAABkcnMvZG93&#10;bnJldi54bWxQSwUGAAAAAAQABAD1AAAAhwMAAAAA&#10;" path="m,277r68,l68,,204,r,277l271,277,136,370,,277xe" filled="f" strokeweight=".72pt">
                    <v:path arrowok="t" o:connecttype="custom" o:connectlocs="0,284;68,284;68,7;204,7;204,284;271,284;136,377;0,284" o:connectangles="0,0,0,0,0,0,0,0"/>
                  </v:shape>
                </v:group>
                <w10:anchorlock/>
              </v:group>
            </w:pict>
          </mc:Fallback>
        </mc:AlternateContent>
      </w:r>
    </w:p>
    <w:p w14:paraId="5BC51473" w14:textId="77777777" w:rsidR="00403711" w:rsidRPr="00917F98" w:rsidRDefault="00403711" w:rsidP="00403711">
      <w:pPr>
        <w:spacing w:before="3"/>
        <w:rPr>
          <w:sz w:val="20"/>
          <w:szCs w:val="20"/>
        </w:rPr>
      </w:pPr>
    </w:p>
    <w:p w14:paraId="32AE7604" w14:textId="77777777" w:rsidR="00403711" w:rsidRPr="00917F98" w:rsidRDefault="00403711" w:rsidP="00403711">
      <w:pPr>
        <w:spacing w:line="200" w:lineRule="atLeast"/>
        <w:ind w:left="197"/>
        <w:rPr>
          <w:sz w:val="20"/>
          <w:szCs w:val="20"/>
        </w:rPr>
      </w:pPr>
      <w:r w:rsidRPr="00917F98">
        <w:rPr>
          <w:noProof/>
          <w:sz w:val="20"/>
          <w:szCs w:val="20"/>
        </w:rPr>
        <mc:AlternateContent>
          <mc:Choice Requires="wpg">
            <w:drawing>
              <wp:inline distT="0" distB="0" distL="0" distR="0" wp14:anchorId="5EC0A80C" wp14:editId="1FFBC6A1">
                <wp:extent cx="5248910" cy="582295"/>
                <wp:effectExtent l="7620" t="6350" r="10795" b="11430"/>
                <wp:docPr id="609" name="Группа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910" cy="582295"/>
                          <a:chOff x="0" y="0"/>
                          <a:chExt cx="8266" cy="917"/>
                        </a:xfrm>
                      </wpg:grpSpPr>
                      <wpg:grpSp>
                        <wpg:cNvPr id="610" name="Group 16"/>
                        <wpg:cNvGrpSpPr>
                          <a:grpSpLocks/>
                        </wpg:cNvGrpSpPr>
                        <wpg:grpSpPr bwMode="auto">
                          <a:xfrm>
                            <a:off x="123" y="81"/>
                            <a:ext cx="8023" cy="759"/>
                            <a:chOff x="123" y="81"/>
                            <a:chExt cx="8023" cy="759"/>
                          </a:xfrm>
                        </wpg:grpSpPr>
                        <wps:wsp>
                          <wps:cNvPr id="611" name="Freeform 17"/>
                          <wps:cNvSpPr>
                            <a:spLocks/>
                          </wps:cNvSpPr>
                          <wps:spPr bwMode="auto">
                            <a:xfrm>
                              <a:off x="123" y="81"/>
                              <a:ext cx="8023" cy="759"/>
                            </a:xfrm>
                            <a:custGeom>
                              <a:avLst/>
                              <a:gdLst>
                                <a:gd name="T0" fmla="+- 0 123 123"/>
                                <a:gd name="T1" fmla="*/ T0 w 8023"/>
                                <a:gd name="T2" fmla="+- 0 839 81"/>
                                <a:gd name="T3" fmla="*/ 839 h 759"/>
                                <a:gd name="T4" fmla="+- 0 8145 123"/>
                                <a:gd name="T5" fmla="*/ T4 w 8023"/>
                                <a:gd name="T6" fmla="+- 0 839 81"/>
                                <a:gd name="T7" fmla="*/ 839 h 759"/>
                                <a:gd name="T8" fmla="+- 0 8145 123"/>
                                <a:gd name="T9" fmla="*/ T8 w 8023"/>
                                <a:gd name="T10" fmla="+- 0 81 81"/>
                                <a:gd name="T11" fmla="*/ 81 h 759"/>
                                <a:gd name="T12" fmla="+- 0 123 123"/>
                                <a:gd name="T13" fmla="*/ T12 w 8023"/>
                                <a:gd name="T14" fmla="+- 0 81 81"/>
                                <a:gd name="T15" fmla="*/ 81 h 759"/>
                                <a:gd name="T16" fmla="+- 0 123 123"/>
                                <a:gd name="T17" fmla="*/ T16 w 8023"/>
                                <a:gd name="T18" fmla="+- 0 839 81"/>
                                <a:gd name="T19" fmla="*/ 839 h 759"/>
                              </a:gdLst>
                              <a:ahLst/>
                              <a:cxnLst>
                                <a:cxn ang="0">
                                  <a:pos x="T1" y="T3"/>
                                </a:cxn>
                                <a:cxn ang="0">
                                  <a:pos x="T5" y="T7"/>
                                </a:cxn>
                                <a:cxn ang="0">
                                  <a:pos x="T9" y="T11"/>
                                </a:cxn>
                                <a:cxn ang="0">
                                  <a:pos x="T13" y="T15"/>
                                </a:cxn>
                                <a:cxn ang="0">
                                  <a:pos x="T17" y="T19"/>
                                </a:cxn>
                              </a:cxnLst>
                              <a:rect l="0" t="0" r="r" b="b"/>
                              <a:pathLst>
                                <a:path w="8023" h="759">
                                  <a:moveTo>
                                    <a:pt x="0" y="758"/>
                                  </a:moveTo>
                                  <a:lnTo>
                                    <a:pt x="8022" y="758"/>
                                  </a:lnTo>
                                  <a:lnTo>
                                    <a:pt x="8022" y="0"/>
                                  </a:lnTo>
                                  <a:lnTo>
                                    <a:pt x="0" y="0"/>
                                  </a:lnTo>
                                  <a:lnTo>
                                    <a:pt x="0" y="7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Text Box 18"/>
                          <wps:cNvSpPr txBox="1">
                            <a:spLocks noChangeArrowheads="1"/>
                          </wps:cNvSpPr>
                          <wps:spPr bwMode="auto">
                            <a:xfrm>
                              <a:off x="0" y="0"/>
                              <a:ext cx="8266" cy="91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B6B75E" w14:textId="77777777" w:rsidR="00A445D2" w:rsidRPr="001634E4" w:rsidRDefault="00A445D2" w:rsidP="00403711">
                                <w:pPr>
                                  <w:spacing w:before="72"/>
                                  <w:ind w:left="504"/>
                                </w:pPr>
                                <w:r w:rsidRPr="001634E4">
                                  <w:rPr>
                                    <w:spacing w:val="-1"/>
                                  </w:rPr>
                                  <w:t>Принятие решения</w:t>
                                </w:r>
                                <w:r w:rsidRPr="001634E4">
                                  <w:t xml:space="preserve"> о </w:t>
                                </w:r>
                                <w:r w:rsidRPr="001634E4">
                                  <w:rPr>
                                    <w:spacing w:val="-1"/>
                                  </w:rPr>
                                  <w:t>предоставлении</w:t>
                                </w:r>
                                <w:r w:rsidRPr="001634E4">
                                  <w:rPr>
                                    <w:spacing w:val="6"/>
                                  </w:rPr>
                                  <w:t xml:space="preserve"> </w:t>
                                </w:r>
                                <w:r w:rsidRPr="001634E4">
                                  <w:rPr>
                                    <w:spacing w:val="-2"/>
                                  </w:rPr>
                                  <w:t>услуги</w:t>
                                </w:r>
                                <w:r w:rsidRPr="001634E4">
                                  <w:t xml:space="preserve"> </w:t>
                                </w:r>
                                <w:r w:rsidRPr="001634E4">
                                  <w:rPr>
                                    <w:spacing w:val="-1"/>
                                  </w:rPr>
                                  <w:t>(формирование решения)</w:t>
                                </w:r>
                              </w:p>
                            </w:txbxContent>
                          </wps:txbx>
                          <wps:bodyPr rot="0" vert="horz" wrap="square" lIns="0" tIns="0" rIns="0" bIns="0" anchor="t" anchorCtr="0" upright="1">
                            <a:noAutofit/>
                          </wps:bodyPr>
                        </wps:wsp>
                      </wpg:grpSp>
                    </wpg:wgp>
                  </a:graphicData>
                </a:graphic>
              </wp:inline>
            </w:drawing>
          </mc:Choice>
          <mc:Fallback>
            <w:pict>
              <v:group w14:anchorId="5EC0A80C" id="Группа 609" o:spid="_x0000_s1045" style="width:413.3pt;height:45.85pt;mso-position-horizontal-relative:char;mso-position-vertical-relative:line" coordsize="826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">
                <v:group id="Group 16" o:spid="_x0000_s1046" style="position:absolute;left:123;top:81;width:8023;height:759" coordorigin="123,81" coordsize="8023,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17" o:spid="_x0000_s1047" style="position:absolute;left:123;top:81;width:8023;height:759;visibility:visible;mso-wrap-style:square;v-text-anchor:top" coordsize="802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SBcIA&#10;AADcAAAADwAAAGRycy9kb3ducmV2LnhtbESP0YrCMBRE34X9h3AX9k3T7kIpXaOIIC4iiHU/4NJc&#10;m2pzU5qo9e+NIPg4zMwZZjofbCuu1PvGsYJ0koAgrpxuuFbwf1iNcxA+IGtsHZOCO3mYzz5GUyy0&#10;u/GermWoRYSwL1CBCaErpPSVIYt+4jri6B1dbzFE2ddS93iLcNvK7yTJpMWG44LBjpaGqnN5sQqS&#10;pszLi9nuctr8bNoM65NfL5T6+hwWvyACDeEdfrX/tIIsTeF5Jh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IFwgAAANwAAAAPAAAAAAAAAAAAAAAAAJgCAABkcnMvZG93&#10;bnJldi54bWxQSwUGAAAAAAQABAD1AAAAhwMAAAAA&#10;" path="m,758r8022,l8022,,,,,758xe" stroked="f">
                    <v:path arrowok="t" o:connecttype="custom" o:connectlocs="0,839;8022,839;8022,81;0,81;0,839" o:connectangles="0,0,0,0,0"/>
                  </v:shape>
                  <v:shape id="Text Box 18" o:spid="_x0000_s1048" type="#_x0000_t202" style="position:absolute;width:826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IMYA&#10;AADcAAAADwAAAGRycy9kb3ducmV2LnhtbESPQWvCQBSE7wX/w/KE3upGKVZSN6GUCoJC0YrS2zP7&#10;TEKzb8PumsR/3xUKPQ4z8w2zzAfTiI6cry0rmE4SEMSF1TWXCg5fq6cFCB+QNTaWScGNPOTZ6GGJ&#10;qbY976jbh1JECPsUFVQhtKmUvqjIoJ/Yljh6F+sMhihdKbXDPsJNI2dJMpcGa44LFbb0XlHxs78a&#10;BXjafNvBPZ+P3S0syv7zsHnZfij1OB7eXkEEGsJ/+K+91grm0x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5+IMYAAADcAAAADwAAAAAAAAAAAAAAAACYAgAAZHJz&#10;L2Rvd25yZXYueG1sUEsFBgAAAAAEAAQA9QAAAIsDAAAAAA==&#10;" filled="f" strokeweight=".72pt">
                    <v:textbox inset="0,0,0,0">
                      <w:txbxContent>
                        <w:p w14:paraId="04B6B75E" w14:textId="77777777" w:rsidR="00A445D2" w:rsidRPr="001634E4" w:rsidRDefault="00A445D2" w:rsidP="00403711">
                          <w:pPr>
                            <w:spacing w:before="72"/>
                            <w:ind w:left="504"/>
                          </w:pPr>
                          <w:r w:rsidRPr="001634E4">
                            <w:rPr>
                              <w:spacing w:val="-1"/>
                            </w:rPr>
                            <w:t>Принятие решения</w:t>
                          </w:r>
                          <w:r w:rsidRPr="001634E4">
                            <w:t xml:space="preserve"> о </w:t>
                          </w:r>
                          <w:r w:rsidRPr="001634E4">
                            <w:rPr>
                              <w:spacing w:val="-1"/>
                            </w:rPr>
                            <w:t>предоставлении</w:t>
                          </w:r>
                          <w:r w:rsidRPr="001634E4">
                            <w:rPr>
                              <w:spacing w:val="6"/>
                            </w:rPr>
                            <w:t xml:space="preserve"> </w:t>
                          </w:r>
                          <w:r w:rsidRPr="001634E4">
                            <w:rPr>
                              <w:spacing w:val="-2"/>
                            </w:rPr>
                            <w:t>услуги</w:t>
                          </w:r>
                          <w:r w:rsidRPr="001634E4">
                            <w:t xml:space="preserve"> </w:t>
                          </w:r>
                          <w:r w:rsidRPr="001634E4">
                            <w:rPr>
                              <w:spacing w:val="-1"/>
                            </w:rPr>
                            <w:t>(формирование решения)</w:t>
                          </w:r>
                        </w:p>
                      </w:txbxContent>
                    </v:textbox>
                  </v:shape>
                </v:group>
                <w10:anchorlock/>
              </v:group>
            </w:pict>
          </mc:Fallback>
        </mc:AlternateContent>
      </w:r>
    </w:p>
    <w:p w14:paraId="69F2430E" w14:textId="77777777" w:rsidR="00403711" w:rsidRPr="00917F98" w:rsidRDefault="00403711" w:rsidP="00403711">
      <w:pPr>
        <w:spacing w:before="11"/>
        <w:rPr>
          <w:sz w:val="18"/>
          <w:szCs w:val="18"/>
        </w:rPr>
      </w:pPr>
    </w:p>
    <w:p w14:paraId="0E03547E" w14:textId="77777777" w:rsidR="00403711" w:rsidRPr="00917F98" w:rsidRDefault="00403711" w:rsidP="00403711">
      <w:pPr>
        <w:spacing w:line="200" w:lineRule="atLeast"/>
        <w:ind w:left="4224"/>
        <w:rPr>
          <w:sz w:val="20"/>
          <w:szCs w:val="20"/>
        </w:rPr>
      </w:pPr>
      <w:r w:rsidRPr="00917F98">
        <w:rPr>
          <w:noProof/>
          <w:sz w:val="20"/>
          <w:szCs w:val="20"/>
        </w:rPr>
        <mc:AlternateContent>
          <mc:Choice Requires="wpg">
            <w:drawing>
              <wp:inline distT="0" distB="0" distL="0" distR="0" wp14:anchorId="18FFC20B" wp14:editId="26C3D246">
                <wp:extent cx="181610" cy="243840"/>
                <wp:effectExtent l="21590" t="1905" r="15875" b="11430"/>
                <wp:docPr id="613" name="Группа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 cy="243840"/>
                          <a:chOff x="0" y="0"/>
                          <a:chExt cx="286" cy="384"/>
                        </a:xfrm>
                      </wpg:grpSpPr>
                      <wpg:grpSp>
                        <wpg:cNvPr id="614" name="Group 13"/>
                        <wpg:cNvGrpSpPr>
                          <a:grpSpLocks/>
                        </wpg:cNvGrpSpPr>
                        <wpg:grpSpPr bwMode="auto">
                          <a:xfrm>
                            <a:off x="7" y="7"/>
                            <a:ext cx="272" cy="370"/>
                            <a:chOff x="7" y="7"/>
                            <a:chExt cx="272" cy="370"/>
                          </a:xfrm>
                        </wpg:grpSpPr>
                        <wps:wsp>
                          <wps:cNvPr id="615" name="Freeform 14"/>
                          <wps:cNvSpPr>
                            <a:spLocks/>
                          </wps:cNvSpPr>
                          <wps:spPr bwMode="auto">
                            <a:xfrm>
                              <a:off x="7" y="7"/>
                              <a:ext cx="272" cy="370"/>
                            </a:xfrm>
                            <a:custGeom>
                              <a:avLst/>
                              <a:gdLst>
                                <a:gd name="T0" fmla="+- 0 7 7"/>
                                <a:gd name="T1" fmla="*/ T0 w 272"/>
                                <a:gd name="T2" fmla="+- 0 284 7"/>
                                <a:gd name="T3" fmla="*/ 284 h 370"/>
                                <a:gd name="T4" fmla="+- 0 75 7"/>
                                <a:gd name="T5" fmla="*/ T4 w 272"/>
                                <a:gd name="T6" fmla="+- 0 284 7"/>
                                <a:gd name="T7" fmla="*/ 284 h 370"/>
                                <a:gd name="T8" fmla="+- 0 75 7"/>
                                <a:gd name="T9" fmla="*/ T8 w 272"/>
                                <a:gd name="T10" fmla="+- 0 7 7"/>
                                <a:gd name="T11" fmla="*/ 7 h 370"/>
                                <a:gd name="T12" fmla="+- 0 211 7"/>
                                <a:gd name="T13" fmla="*/ T12 w 272"/>
                                <a:gd name="T14" fmla="+- 0 7 7"/>
                                <a:gd name="T15" fmla="*/ 7 h 370"/>
                                <a:gd name="T16" fmla="+- 0 211 7"/>
                                <a:gd name="T17" fmla="*/ T16 w 272"/>
                                <a:gd name="T18" fmla="+- 0 284 7"/>
                                <a:gd name="T19" fmla="*/ 284 h 370"/>
                                <a:gd name="T20" fmla="+- 0 278 7"/>
                                <a:gd name="T21" fmla="*/ T20 w 272"/>
                                <a:gd name="T22" fmla="+- 0 284 7"/>
                                <a:gd name="T23" fmla="*/ 284 h 370"/>
                                <a:gd name="T24" fmla="+- 0 143 7"/>
                                <a:gd name="T25" fmla="*/ T24 w 272"/>
                                <a:gd name="T26" fmla="+- 0 377 7"/>
                                <a:gd name="T27" fmla="*/ 377 h 370"/>
                                <a:gd name="T28" fmla="+- 0 7 7"/>
                                <a:gd name="T29" fmla="*/ T28 w 272"/>
                                <a:gd name="T30" fmla="+- 0 284 7"/>
                                <a:gd name="T31" fmla="*/ 284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2" h="370">
                                  <a:moveTo>
                                    <a:pt x="0" y="277"/>
                                  </a:moveTo>
                                  <a:lnTo>
                                    <a:pt x="68" y="277"/>
                                  </a:lnTo>
                                  <a:lnTo>
                                    <a:pt x="68" y="0"/>
                                  </a:lnTo>
                                  <a:lnTo>
                                    <a:pt x="204" y="0"/>
                                  </a:lnTo>
                                  <a:lnTo>
                                    <a:pt x="204" y="277"/>
                                  </a:lnTo>
                                  <a:lnTo>
                                    <a:pt x="271" y="277"/>
                                  </a:lnTo>
                                  <a:lnTo>
                                    <a:pt x="136" y="370"/>
                                  </a:lnTo>
                                  <a:lnTo>
                                    <a:pt x="0" y="2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37AC33" id="Группа 613" o:spid="_x0000_s1026" style="width:14.3pt;height:19.2pt;mso-position-horizontal-relative:char;mso-position-vertical-relative:line" coordsize="28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">
                <v:group id="Group 13" o:spid="_x0000_s1027" style="position:absolute;left:7;top:7;width:272;height:370" coordorigin="7,7" coordsize="27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14" o:spid="_x0000_s1028" style="position:absolute;left:7;top:7;width:272;height:370;visibility:visible;mso-wrap-style:square;v-text-anchor:top" coordsize="27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t98QA&#10;AADcAAAADwAAAGRycy9kb3ducmV2LnhtbESPQYvCMBSE74L/ITzBm6YubJGuUUQRPbnqLgveHs2z&#10;LTYvpYka99cbQfA4zMw3zGQWTC2u1LrKsoLRMAFBnFtdcaHg92c1GINwHlljbZkU3MnBbNrtTDDT&#10;9sZ7uh58ISKEXYYKSu+bTEqXl2TQDW1DHL2TbQ36KNtC6hZvEW5q+ZEkqTRYcVwosaFFSfn5cDEK&#10;lnq3ru6XTfDH7+P/OmzxL2lSpfq9MP8C4Sn4d/jV3mgF6egTnm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rffEAAAA3AAAAA8AAAAAAAAAAAAAAAAAmAIAAGRycy9k&#10;b3ducmV2LnhtbFBLBQYAAAAABAAEAPUAAACJAwAAAAA=&#10;" path="m,277r68,l68,,204,r,277l271,277,136,370,,277xe" filled="f" strokeweight=".72pt">
                    <v:path arrowok="t" o:connecttype="custom" o:connectlocs="0,284;68,284;68,7;204,7;204,284;271,284;136,377;0,284" o:connectangles="0,0,0,0,0,0,0,0"/>
                  </v:shape>
                </v:group>
                <w10:anchorlock/>
              </v:group>
            </w:pict>
          </mc:Fallback>
        </mc:AlternateContent>
      </w:r>
    </w:p>
    <w:p w14:paraId="30CD2889" w14:textId="77777777" w:rsidR="00403711" w:rsidRPr="00917F98" w:rsidRDefault="00403711" w:rsidP="00403711">
      <w:pPr>
        <w:spacing w:before="11"/>
        <w:rPr>
          <w:sz w:val="26"/>
          <w:szCs w:val="26"/>
        </w:rPr>
      </w:pPr>
    </w:p>
    <w:p w14:paraId="4998E38A" w14:textId="77777777" w:rsidR="00403711" w:rsidRPr="00917F98" w:rsidRDefault="00403711" w:rsidP="00403711">
      <w:pPr>
        <w:spacing w:line="200" w:lineRule="atLeast"/>
        <w:ind w:left="197"/>
        <w:rPr>
          <w:sz w:val="20"/>
          <w:szCs w:val="20"/>
        </w:rPr>
      </w:pPr>
      <w:r w:rsidRPr="00917F98">
        <w:rPr>
          <w:noProof/>
          <w:sz w:val="20"/>
          <w:szCs w:val="20"/>
        </w:rPr>
        <mc:AlternateContent>
          <mc:Choice Requires="wps">
            <w:drawing>
              <wp:inline distT="0" distB="0" distL="0" distR="0" wp14:anchorId="41669CB3" wp14:editId="18964DA1">
                <wp:extent cx="5248910" cy="820420"/>
                <wp:effectExtent l="7620" t="8255" r="10795" b="9525"/>
                <wp:docPr id="616" name="Надпись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910" cy="8204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63C109" w14:textId="77777777" w:rsidR="00A445D2" w:rsidRDefault="00A445D2" w:rsidP="00403711">
                            <w:pPr>
                              <w:spacing w:before="65"/>
                              <w:ind w:left="574" w:right="122" w:hanging="1"/>
                              <w:jc w:val="center"/>
                            </w:pPr>
                            <w:r w:rsidRPr="001634E4">
                              <w:rPr>
                                <w:spacing w:val="-1"/>
                              </w:rPr>
                              <w:t>Выдача (направление)</w:t>
                            </w:r>
                            <w:r w:rsidRPr="001634E4">
                              <w:rPr>
                                <w:spacing w:val="1"/>
                              </w:rPr>
                              <w:t xml:space="preserve"> </w:t>
                            </w:r>
                            <w:r w:rsidRPr="001634E4">
                              <w:rPr>
                                <w:spacing w:val="-1"/>
                              </w:rPr>
                              <w:t>результата</w:t>
                            </w:r>
                            <w:r w:rsidRPr="001634E4">
                              <w:t xml:space="preserve"> по</w:t>
                            </w:r>
                            <w:r w:rsidRPr="001634E4">
                              <w:rPr>
                                <w:spacing w:val="2"/>
                              </w:rPr>
                              <w:t xml:space="preserve"> </w:t>
                            </w:r>
                            <w:r w:rsidRPr="001634E4">
                              <w:rPr>
                                <w:spacing w:val="-1"/>
                              </w:rPr>
                              <w:t>услуге,</w:t>
                            </w:r>
                            <w:r w:rsidRPr="001634E4">
                              <w:t xml:space="preserve"> в</w:t>
                            </w:r>
                            <w:r w:rsidRPr="001634E4">
                              <w:rPr>
                                <w:spacing w:val="1"/>
                              </w:rPr>
                              <w:t xml:space="preserve"> </w:t>
                            </w:r>
                            <w:r w:rsidRPr="001634E4">
                              <w:t xml:space="preserve">том </w:t>
                            </w:r>
                            <w:r w:rsidRPr="001634E4">
                              <w:rPr>
                                <w:spacing w:val="-1"/>
                              </w:rPr>
                              <w:t>числе направление</w:t>
                            </w:r>
                            <w:r w:rsidRPr="001634E4">
                              <w:rPr>
                                <w:spacing w:val="61"/>
                              </w:rPr>
                              <w:t xml:space="preserve"> </w:t>
                            </w:r>
                            <w:r w:rsidRPr="001634E4">
                              <w:rPr>
                                <w:spacing w:val="-1"/>
                              </w:rPr>
                              <w:t>результата</w:t>
                            </w:r>
                            <w:r w:rsidRPr="001634E4">
                              <w:t xml:space="preserve"> в</w:t>
                            </w:r>
                            <w:r w:rsidRPr="001634E4">
                              <w:rPr>
                                <w:spacing w:val="-1"/>
                              </w:rPr>
                              <w:t xml:space="preserve"> </w:t>
                            </w:r>
                            <w:r w:rsidRPr="001634E4">
                              <w:t>виде</w:t>
                            </w:r>
                            <w:r w:rsidRPr="001634E4">
                              <w:rPr>
                                <w:spacing w:val="-1"/>
                              </w:rPr>
                              <w:t xml:space="preserve"> </w:t>
                            </w:r>
                            <w:r w:rsidRPr="001634E4">
                              <w:t xml:space="preserve">электронного </w:t>
                            </w:r>
                            <w:r w:rsidRPr="001634E4">
                              <w:rPr>
                                <w:spacing w:val="-1"/>
                              </w:rPr>
                              <w:t>документа</w:t>
                            </w:r>
                            <w:r w:rsidRPr="001634E4">
                              <w:rPr>
                                <w:spacing w:val="2"/>
                              </w:rPr>
                              <w:t xml:space="preserve"> </w:t>
                            </w:r>
                            <w:r w:rsidRPr="001634E4">
                              <w:t>ходатайствующему</w:t>
                            </w:r>
                            <w:r w:rsidRPr="001634E4">
                              <w:rPr>
                                <w:spacing w:val="-3"/>
                              </w:rPr>
                              <w:t xml:space="preserve"> </w:t>
                            </w:r>
                            <w:r w:rsidRPr="001634E4">
                              <w:t>в профиль</w:t>
                            </w:r>
                            <w:r w:rsidRPr="001634E4">
                              <w:rPr>
                                <w:spacing w:val="22"/>
                              </w:rPr>
                              <w:t xml:space="preserve"> </w:t>
                            </w:r>
                            <w:r w:rsidRPr="001634E4">
                              <w:t xml:space="preserve">ЕСИА, </w:t>
                            </w:r>
                            <w:r w:rsidRPr="001634E4">
                              <w:rPr>
                                <w:spacing w:val="-1"/>
                              </w:rPr>
                              <w:t xml:space="preserve">выдача экземпляра </w:t>
                            </w:r>
                            <w:r w:rsidRPr="001634E4">
                              <w:t xml:space="preserve">электронного </w:t>
                            </w:r>
                            <w:r w:rsidRPr="001634E4">
                              <w:rPr>
                                <w:spacing w:val="-1"/>
                              </w:rPr>
                              <w:t>документа,</w:t>
                            </w:r>
                            <w:r w:rsidRPr="001634E4">
                              <w:t xml:space="preserve"> </w:t>
                            </w:r>
                            <w:r w:rsidRPr="001634E4">
                              <w:rPr>
                                <w:spacing w:val="-1"/>
                              </w:rPr>
                              <w:t>распечатанного</w:t>
                            </w:r>
                            <w:r w:rsidRPr="001634E4">
                              <w:t xml:space="preserve"> на</w:t>
                            </w:r>
                            <w:r w:rsidRPr="001634E4">
                              <w:rPr>
                                <w:spacing w:val="51"/>
                              </w:rPr>
                              <w:t xml:space="preserve"> </w:t>
                            </w:r>
                            <w:r w:rsidRPr="001634E4">
                              <w:rPr>
                                <w:spacing w:val="-1"/>
                              </w:rPr>
                              <w:t xml:space="preserve">бумажном </w:t>
                            </w:r>
                            <w:r w:rsidRPr="001634E4">
                              <w:t xml:space="preserve">носителе, </w:t>
                            </w:r>
                            <w:r w:rsidRPr="001634E4">
                              <w:rPr>
                                <w:spacing w:val="-1"/>
                              </w:rPr>
                              <w:t>заверенного</w:t>
                            </w:r>
                            <w:r w:rsidRPr="001634E4">
                              <w:t xml:space="preserve"> </w:t>
                            </w:r>
                            <w:r w:rsidRPr="001634E4">
                              <w:rPr>
                                <w:spacing w:val="-1"/>
                              </w:rPr>
                              <w:t>подписью</w:t>
                            </w:r>
                            <w:r w:rsidRPr="001634E4">
                              <w:t xml:space="preserve"> и</w:t>
                            </w:r>
                            <w:r w:rsidRPr="001634E4">
                              <w:rPr>
                                <w:spacing w:val="-2"/>
                              </w:rPr>
                              <w:t xml:space="preserve"> </w:t>
                            </w:r>
                            <w:r w:rsidRPr="001634E4">
                              <w:rPr>
                                <w:spacing w:val="-1"/>
                              </w:rPr>
                              <w:t>печатью</w:t>
                            </w:r>
                            <w:r w:rsidRPr="001634E4">
                              <w:t xml:space="preserve"> </w:t>
                            </w:r>
                            <w:r>
                              <w:t xml:space="preserve">ГАУ МФЦ </w:t>
                            </w:r>
                            <w:r>
                              <w:rPr>
                                <w:spacing w:val="-1"/>
                              </w:rPr>
                              <w:t>РС(Я)</w:t>
                            </w:r>
                          </w:p>
                        </w:txbxContent>
                      </wps:txbx>
                      <wps:bodyPr rot="0" vert="horz" wrap="square" lIns="0" tIns="0" rIns="0" bIns="0" anchor="t" anchorCtr="0" upright="1">
                        <a:noAutofit/>
                      </wps:bodyPr>
                    </wps:wsp>
                  </a:graphicData>
                </a:graphic>
              </wp:inline>
            </w:drawing>
          </mc:Choice>
          <mc:Fallback>
            <w:pict>
              <v:shape w14:anchorId="41669CB3" id="Надпись 616" o:spid="_x0000_s1049" type="#_x0000_t202" style="width:413.3pt;height: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" filled="f" strokeweight=".72pt">
                <v:textbox inset="0,0,0,0">
                  <w:txbxContent>
                    <w:p w14:paraId="0C63C109" w14:textId="77777777" w:rsidR="00A445D2" w:rsidRDefault="00A445D2" w:rsidP="00403711">
                      <w:pPr>
                        <w:spacing w:before="65"/>
                        <w:ind w:left="574" w:right="122" w:hanging="1"/>
                        <w:jc w:val="center"/>
                      </w:pPr>
                      <w:r w:rsidRPr="001634E4">
                        <w:rPr>
                          <w:spacing w:val="-1"/>
                        </w:rPr>
                        <w:t>Выдача (направление)</w:t>
                      </w:r>
                      <w:r w:rsidRPr="001634E4">
                        <w:rPr>
                          <w:spacing w:val="1"/>
                        </w:rPr>
                        <w:t xml:space="preserve"> </w:t>
                      </w:r>
                      <w:r w:rsidRPr="001634E4">
                        <w:rPr>
                          <w:spacing w:val="-1"/>
                        </w:rPr>
                        <w:t>результата</w:t>
                      </w:r>
                      <w:r w:rsidRPr="001634E4">
                        <w:t xml:space="preserve"> по</w:t>
                      </w:r>
                      <w:r w:rsidRPr="001634E4">
                        <w:rPr>
                          <w:spacing w:val="2"/>
                        </w:rPr>
                        <w:t xml:space="preserve"> </w:t>
                      </w:r>
                      <w:r w:rsidRPr="001634E4">
                        <w:rPr>
                          <w:spacing w:val="-1"/>
                        </w:rPr>
                        <w:t>услуге,</w:t>
                      </w:r>
                      <w:r w:rsidRPr="001634E4">
                        <w:t xml:space="preserve"> в</w:t>
                      </w:r>
                      <w:r w:rsidRPr="001634E4">
                        <w:rPr>
                          <w:spacing w:val="1"/>
                        </w:rPr>
                        <w:t xml:space="preserve"> </w:t>
                      </w:r>
                      <w:r w:rsidRPr="001634E4">
                        <w:t xml:space="preserve">том </w:t>
                      </w:r>
                      <w:r w:rsidRPr="001634E4">
                        <w:rPr>
                          <w:spacing w:val="-1"/>
                        </w:rPr>
                        <w:t>числе направление</w:t>
                      </w:r>
                      <w:r w:rsidRPr="001634E4">
                        <w:rPr>
                          <w:spacing w:val="61"/>
                        </w:rPr>
                        <w:t xml:space="preserve"> </w:t>
                      </w:r>
                      <w:r w:rsidRPr="001634E4">
                        <w:rPr>
                          <w:spacing w:val="-1"/>
                        </w:rPr>
                        <w:t>результата</w:t>
                      </w:r>
                      <w:r w:rsidRPr="001634E4">
                        <w:t xml:space="preserve"> в</w:t>
                      </w:r>
                      <w:r w:rsidRPr="001634E4">
                        <w:rPr>
                          <w:spacing w:val="-1"/>
                        </w:rPr>
                        <w:t xml:space="preserve"> </w:t>
                      </w:r>
                      <w:r w:rsidRPr="001634E4">
                        <w:t>виде</w:t>
                      </w:r>
                      <w:r w:rsidRPr="001634E4">
                        <w:rPr>
                          <w:spacing w:val="-1"/>
                        </w:rPr>
                        <w:t xml:space="preserve"> </w:t>
                      </w:r>
                      <w:r w:rsidRPr="001634E4">
                        <w:t xml:space="preserve">электронного </w:t>
                      </w:r>
                      <w:r w:rsidRPr="001634E4">
                        <w:rPr>
                          <w:spacing w:val="-1"/>
                        </w:rPr>
                        <w:t>документа</w:t>
                      </w:r>
                      <w:r w:rsidRPr="001634E4">
                        <w:rPr>
                          <w:spacing w:val="2"/>
                        </w:rPr>
                        <w:t xml:space="preserve"> </w:t>
                      </w:r>
                      <w:r w:rsidRPr="001634E4">
                        <w:t>ходатайствующему</w:t>
                      </w:r>
                      <w:r w:rsidRPr="001634E4">
                        <w:rPr>
                          <w:spacing w:val="-3"/>
                        </w:rPr>
                        <w:t xml:space="preserve"> </w:t>
                      </w:r>
                      <w:r w:rsidRPr="001634E4">
                        <w:t>в профиль</w:t>
                      </w:r>
                      <w:r w:rsidRPr="001634E4">
                        <w:rPr>
                          <w:spacing w:val="22"/>
                        </w:rPr>
                        <w:t xml:space="preserve"> </w:t>
                      </w:r>
                      <w:r w:rsidRPr="001634E4">
                        <w:t xml:space="preserve">ЕСИА, </w:t>
                      </w:r>
                      <w:r w:rsidRPr="001634E4">
                        <w:rPr>
                          <w:spacing w:val="-1"/>
                        </w:rPr>
                        <w:t xml:space="preserve">выдача экземпляра </w:t>
                      </w:r>
                      <w:r w:rsidRPr="001634E4">
                        <w:t xml:space="preserve">электронного </w:t>
                      </w:r>
                      <w:r w:rsidRPr="001634E4">
                        <w:rPr>
                          <w:spacing w:val="-1"/>
                        </w:rPr>
                        <w:t>документа,</w:t>
                      </w:r>
                      <w:r w:rsidRPr="001634E4">
                        <w:t xml:space="preserve"> </w:t>
                      </w:r>
                      <w:r w:rsidRPr="001634E4">
                        <w:rPr>
                          <w:spacing w:val="-1"/>
                        </w:rPr>
                        <w:t>распечатанного</w:t>
                      </w:r>
                      <w:r w:rsidRPr="001634E4">
                        <w:t xml:space="preserve"> на</w:t>
                      </w:r>
                      <w:r w:rsidRPr="001634E4">
                        <w:rPr>
                          <w:spacing w:val="51"/>
                        </w:rPr>
                        <w:t xml:space="preserve"> </w:t>
                      </w:r>
                      <w:r w:rsidRPr="001634E4">
                        <w:rPr>
                          <w:spacing w:val="-1"/>
                        </w:rPr>
                        <w:t xml:space="preserve">бумажном </w:t>
                      </w:r>
                      <w:r w:rsidRPr="001634E4">
                        <w:t xml:space="preserve">носителе, </w:t>
                      </w:r>
                      <w:r w:rsidRPr="001634E4">
                        <w:rPr>
                          <w:spacing w:val="-1"/>
                        </w:rPr>
                        <w:t>заверенного</w:t>
                      </w:r>
                      <w:r w:rsidRPr="001634E4">
                        <w:t xml:space="preserve"> </w:t>
                      </w:r>
                      <w:r w:rsidRPr="001634E4">
                        <w:rPr>
                          <w:spacing w:val="-1"/>
                        </w:rPr>
                        <w:t>подписью</w:t>
                      </w:r>
                      <w:r w:rsidRPr="001634E4">
                        <w:t xml:space="preserve"> и</w:t>
                      </w:r>
                      <w:r w:rsidRPr="001634E4">
                        <w:rPr>
                          <w:spacing w:val="-2"/>
                        </w:rPr>
                        <w:t xml:space="preserve"> </w:t>
                      </w:r>
                      <w:r w:rsidRPr="001634E4">
                        <w:rPr>
                          <w:spacing w:val="-1"/>
                        </w:rPr>
                        <w:t>печатью</w:t>
                      </w:r>
                      <w:r w:rsidRPr="001634E4">
                        <w:t xml:space="preserve"> </w:t>
                      </w:r>
                      <w:r>
                        <w:t xml:space="preserve">ГАУ МФЦ </w:t>
                      </w:r>
                      <w:r>
                        <w:rPr>
                          <w:spacing w:val="-1"/>
                        </w:rPr>
                        <w:t>РС(Я)</w:t>
                      </w:r>
                    </w:p>
                  </w:txbxContent>
                </v:textbox>
                <w10:anchorlock/>
              </v:shape>
            </w:pict>
          </mc:Fallback>
        </mc:AlternateContent>
      </w:r>
    </w:p>
    <w:p w14:paraId="095E01D3" w14:textId="77777777" w:rsidR="00403711" w:rsidRPr="00917F98" w:rsidRDefault="00403711" w:rsidP="00403711">
      <w:pPr>
        <w:keepNext/>
        <w:keepLines/>
        <w:spacing w:before="40"/>
        <w:ind w:left="5529" w:right="2"/>
        <w:outlineLvl w:val="1"/>
        <w:rPr>
          <w:rFonts w:eastAsiaTheme="majorEastAsia"/>
          <w:color w:val="2F5496" w:themeColor="accent1" w:themeShade="BF"/>
          <w:sz w:val="26"/>
          <w:szCs w:val="26"/>
        </w:rPr>
      </w:pPr>
      <w:r w:rsidRPr="00917F98">
        <w:rPr>
          <w:rFonts w:eastAsiaTheme="majorEastAsia"/>
          <w:color w:val="2F5496" w:themeColor="accent1" w:themeShade="BF"/>
          <w:spacing w:val="-1"/>
          <w:sz w:val="26"/>
          <w:szCs w:val="26"/>
        </w:rPr>
        <w:t xml:space="preserve">Приложение </w:t>
      </w:r>
      <w:r w:rsidRPr="00917F98">
        <w:rPr>
          <w:rFonts w:eastAsiaTheme="majorEastAsia"/>
          <w:color w:val="2F5496" w:themeColor="accent1" w:themeShade="BF"/>
          <w:sz w:val="26"/>
          <w:szCs w:val="26"/>
        </w:rPr>
        <w:t>№</w:t>
      </w:r>
      <w:r w:rsidRPr="00917F98">
        <w:rPr>
          <w:rFonts w:eastAsiaTheme="majorEastAsia"/>
          <w:color w:val="2F5496" w:themeColor="accent1" w:themeShade="BF"/>
          <w:spacing w:val="-2"/>
          <w:sz w:val="26"/>
          <w:szCs w:val="26"/>
        </w:rPr>
        <w:t xml:space="preserve"> </w:t>
      </w:r>
      <w:r w:rsidRPr="00917F98">
        <w:rPr>
          <w:rFonts w:eastAsiaTheme="majorEastAsia"/>
          <w:color w:val="2F5496" w:themeColor="accent1" w:themeShade="BF"/>
          <w:sz w:val="26"/>
          <w:szCs w:val="26"/>
        </w:rPr>
        <w:t>8</w:t>
      </w:r>
      <w:r w:rsidRPr="00917F98">
        <w:rPr>
          <w:rFonts w:eastAsiaTheme="majorEastAsia"/>
          <w:color w:val="2F5496" w:themeColor="accent1" w:themeShade="BF"/>
          <w:spacing w:val="26"/>
          <w:sz w:val="26"/>
          <w:szCs w:val="26"/>
        </w:rPr>
        <w:t xml:space="preserve"> </w:t>
      </w:r>
      <w:r w:rsidRPr="00917F98">
        <w:rPr>
          <w:rFonts w:eastAsiaTheme="majorEastAsia"/>
          <w:color w:val="2F5496" w:themeColor="accent1" w:themeShade="BF"/>
          <w:sz w:val="26"/>
          <w:szCs w:val="26"/>
        </w:rPr>
        <w:t>к</w:t>
      </w:r>
    </w:p>
    <w:p w14:paraId="7678A336" w14:textId="77777777" w:rsidR="00403711" w:rsidRPr="00917F98" w:rsidRDefault="00403711" w:rsidP="00403711">
      <w:pPr>
        <w:keepNext/>
        <w:keepLines/>
        <w:spacing w:before="40"/>
        <w:ind w:left="5529" w:right="2" w:firstLine="1930"/>
        <w:outlineLvl w:val="1"/>
        <w:rPr>
          <w:rFonts w:eastAsiaTheme="majorEastAsia"/>
          <w:b/>
          <w:bCs/>
          <w:color w:val="2F5496" w:themeColor="accent1" w:themeShade="BF"/>
          <w:sz w:val="26"/>
          <w:szCs w:val="26"/>
        </w:rPr>
      </w:pP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Административному</w:t>
      </w:r>
      <w:r w:rsidRPr="00917F98">
        <w:rPr>
          <w:rFonts w:eastAsiaTheme="majorEastAsia"/>
          <w:color w:val="2F5496" w:themeColor="accent1" w:themeShade="BF"/>
          <w:sz w:val="26"/>
          <w:szCs w:val="26"/>
        </w:rPr>
        <w:t xml:space="preserve"> </w:t>
      </w:r>
      <w:r w:rsidRPr="00917F98">
        <w:rPr>
          <w:rFonts w:eastAsiaTheme="majorEastAsia"/>
          <w:color w:val="2F5496" w:themeColor="accent1" w:themeShade="BF"/>
          <w:spacing w:val="-1"/>
          <w:sz w:val="26"/>
          <w:szCs w:val="26"/>
        </w:rPr>
        <w:t>регламенту</w:t>
      </w:r>
    </w:p>
    <w:p w14:paraId="0D1A4B3A" w14:textId="77777777" w:rsidR="00403711" w:rsidRPr="00917F98" w:rsidRDefault="00403711" w:rsidP="00403711">
      <w:pPr>
        <w:rPr>
          <w:b/>
          <w:bCs/>
        </w:rPr>
      </w:pPr>
    </w:p>
    <w:p w14:paraId="44C4A63E" w14:textId="77777777" w:rsidR="00403711" w:rsidRPr="00917F98" w:rsidRDefault="00403711" w:rsidP="00403711">
      <w:pPr>
        <w:spacing w:before="7"/>
        <w:rPr>
          <w:b/>
          <w:bCs/>
          <w:sz w:val="23"/>
          <w:szCs w:val="23"/>
        </w:rPr>
      </w:pPr>
    </w:p>
    <w:p w14:paraId="472A7EE0" w14:textId="77777777" w:rsidR="00403711" w:rsidRPr="00917F98" w:rsidRDefault="00403711" w:rsidP="00403711">
      <w:pPr>
        <w:ind w:left="341" w:right="346"/>
        <w:jc w:val="center"/>
      </w:pPr>
      <w:r w:rsidRPr="00917F98">
        <w:rPr>
          <w:spacing w:val="-1"/>
        </w:rPr>
        <w:t>РАСПИСКА</w:t>
      </w:r>
    </w:p>
    <w:p w14:paraId="445235DC" w14:textId="77777777" w:rsidR="00403711" w:rsidRPr="00917F98" w:rsidRDefault="00403711" w:rsidP="00403711">
      <w:pPr>
        <w:spacing w:line="480" w:lineRule="auto"/>
        <w:ind w:right="1251" w:firstLine="1819"/>
        <w:jc w:val="both"/>
      </w:pPr>
      <w:r w:rsidRPr="00917F98">
        <w:t xml:space="preserve">в </w:t>
      </w:r>
      <w:r w:rsidRPr="00917F98">
        <w:rPr>
          <w:spacing w:val="-1"/>
        </w:rPr>
        <w:t>получении</w:t>
      </w:r>
      <w:r w:rsidRPr="00917F98">
        <w:t xml:space="preserve"> </w:t>
      </w:r>
      <w:r w:rsidRPr="00917F98">
        <w:rPr>
          <w:spacing w:val="-1"/>
        </w:rPr>
        <w:t>документов,</w:t>
      </w:r>
      <w:r w:rsidRPr="00917F98">
        <w:t xml:space="preserve"> </w:t>
      </w:r>
      <w:r w:rsidRPr="00917F98">
        <w:rPr>
          <w:spacing w:val="-1"/>
        </w:rPr>
        <w:t xml:space="preserve">приложенных </w:t>
      </w:r>
      <w:r w:rsidRPr="00917F98">
        <w:t>к</w:t>
      </w:r>
      <w:r w:rsidRPr="00917F98">
        <w:rPr>
          <w:spacing w:val="-2"/>
        </w:rPr>
        <w:t xml:space="preserve"> </w:t>
      </w:r>
      <w:r w:rsidRPr="00917F98">
        <w:t>ходатайству</w:t>
      </w:r>
      <w:r w:rsidRPr="00917F98">
        <w:rPr>
          <w:spacing w:val="42"/>
        </w:rPr>
        <w:t xml:space="preserve"> </w:t>
      </w:r>
      <w:proofErr w:type="gramStart"/>
      <w:r w:rsidRPr="00917F98">
        <w:rPr>
          <w:spacing w:val="-1"/>
        </w:rPr>
        <w:t>Вместе</w:t>
      </w:r>
      <w:proofErr w:type="gramEnd"/>
      <w:r w:rsidRPr="00917F98">
        <w:t xml:space="preserve"> с</w:t>
      </w:r>
      <w:r w:rsidRPr="00917F98">
        <w:rPr>
          <w:spacing w:val="-2"/>
        </w:rPr>
        <w:t xml:space="preserve"> </w:t>
      </w:r>
      <w:r w:rsidRPr="00917F98">
        <w:t>ходатайством</w:t>
      </w:r>
      <w:r w:rsidRPr="00917F98">
        <w:rPr>
          <w:spacing w:val="1"/>
        </w:rPr>
        <w:t xml:space="preserve"> </w:t>
      </w:r>
      <w:r w:rsidRPr="00917F98">
        <w:rPr>
          <w:spacing w:val="-1"/>
        </w:rPr>
        <w:t>приняты</w:t>
      </w:r>
      <w:r w:rsidRPr="00917F98">
        <w:rPr>
          <w:spacing w:val="2"/>
        </w:rPr>
        <w:t xml:space="preserve"> </w:t>
      </w:r>
      <w:r w:rsidRPr="00917F98">
        <w:rPr>
          <w:spacing w:val="-1"/>
        </w:rPr>
        <w:t>следующие документы:</w:t>
      </w:r>
    </w:p>
    <w:p w14:paraId="20E914A3" w14:textId="77777777" w:rsidR="00403711" w:rsidRPr="00917F98" w:rsidRDefault="00403711" w:rsidP="00403711">
      <w:pPr>
        <w:spacing w:line="480" w:lineRule="auto"/>
        <w:sectPr w:rsidR="00403711" w:rsidRPr="00917F98">
          <w:pgSz w:w="11910" w:h="16840"/>
          <w:pgMar w:top="1040" w:right="880" w:bottom="280" w:left="1600" w:header="720" w:footer="720" w:gutter="0"/>
          <w:cols w:space="720"/>
        </w:sectPr>
      </w:pPr>
    </w:p>
    <w:p w14:paraId="28C97148" w14:textId="77777777" w:rsidR="00403711" w:rsidRPr="00917F98" w:rsidRDefault="00403711" w:rsidP="00403711">
      <w:pPr>
        <w:spacing w:before="4"/>
        <w:rPr>
          <w:sz w:val="6"/>
          <w:szCs w:val="6"/>
        </w:rPr>
      </w:pPr>
    </w:p>
    <w:tbl>
      <w:tblPr>
        <w:tblStyle w:val="TableNormal"/>
        <w:tblW w:w="0" w:type="auto"/>
        <w:tblInd w:w="111" w:type="dxa"/>
        <w:tblLayout w:type="fixed"/>
        <w:tblLook w:val="01E0" w:firstRow="1" w:lastRow="1" w:firstColumn="1" w:lastColumn="1" w:noHBand="0" w:noVBand="0"/>
      </w:tblPr>
      <w:tblGrid>
        <w:gridCol w:w="511"/>
        <w:gridCol w:w="5329"/>
        <w:gridCol w:w="1249"/>
        <w:gridCol w:w="850"/>
        <w:gridCol w:w="1644"/>
      </w:tblGrid>
      <w:tr w:rsidR="00403711" w:rsidRPr="00917F98" w14:paraId="6A2A1139" w14:textId="77777777" w:rsidTr="00403711">
        <w:trPr>
          <w:trHeight w:hRule="exact" w:val="492"/>
        </w:trPr>
        <w:tc>
          <w:tcPr>
            <w:tcW w:w="511" w:type="dxa"/>
            <w:vMerge w:val="restart"/>
            <w:tcBorders>
              <w:top w:val="single" w:sz="5" w:space="0" w:color="000000"/>
              <w:left w:val="single" w:sz="5" w:space="0" w:color="000000"/>
              <w:right w:val="single" w:sz="5" w:space="0" w:color="000000"/>
            </w:tcBorders>
          </w:tcPr>
          <w:p w14:paraId="530B963F" w14:textId="77777777" w:rsidR="00403711" w:rsidRPr="00917F98" w:rsidRDefault="00403711" w:rsidP="00403711">
            <w:pPr>
              <w:rPr>
                <w:lang w:val="ru-RU"/>
              </w:rPr>
            </w:pPr>
          </w:p>
          <w:p w14:paraId="7E8FC679" w14:textId="77777777" w:rsidR="00403711" w:rsidRPr="00917F98" w:rsidRDefault="00403711" w:rsidP="00403711">
            <w:pPr>
              <w:spacing w:before="6"/>
              <w:rPr>
                <w:sz w:val="29"/>
                <w:szCs w:val="29"/>
                <w:lang w:val="ru-RU"/>
              </w:rPr>
            </w:pPr>
          </w:p>
          <w:p w14:paraId="6CBE1D1F" w14:textId="77777777" w:rsidR="00403711" w:rsidRPr="00917F98" w:rsidRDefault="00403711" w:rsidP="00403711">
            <w:pPr>
              <w:ind w:left="87"/>
            </w:pPr>
            <w:r w:rsidRPr="00917F98">
              <w:rPr>
                <w:szCs w:val="22"/>
              </w:rPr>
              <w:t>п/п</w:t>
            </w:r>
          </w:p>
        </w:tc>
        <w:tc>
          <w:tcPr>
            <w:tcW w:w="9072" w:type="dxa"/>
            <w:gridSpan w:val="4"/>
            <w:tcBorders>
              <w:top w:val="single" w:sz="5" w:space="0" w:color="000000"/>
              <w:left w:val="single" w:sz="5" w:space="0" w:color="000000"/>
              <w:bottom w:val="single" w:sz="5" w:space="0" w:color="000000"/>
              <w:right w:val="single" w:sz="5" w:space="0" w:color="000000"/>
            </w:tcBorders>
          </w:tcPr>
          <w:p w14:paraId="54701031" w14:textId="77777777" w:rsidR="00403711" w:rsidRPr="00917F98" w:rsidRDefault="00403711" w:rsidP="00403711">
            <w:pPr>
              <w:spacing w:before="94"/>
              <w:ind w:right="1"/>
              <w:jc w:val="center"/>
            </w:pPr>
            <w:r w:rsidRPr="00917F98">
              <w:rPr>
                <w:spacing w:val="-1"/>
                <w:szCs w:val="22"/>
              </w:rPr>
              <w:t>Документ</w:t>
            </w:r>
          </w:p>
        </w:tc>
      </w:tr>
      <w:tr w:rsidR="00403711" w:rsidRPr="00917F98" w14:paraId="6B102D4B" w14:textId="77777777" w:rsidTr="00403711">
        <w:trPr>
          <w:trHeight w:hRule="exact" w:val="1042"/>
        </w:trPr>
        <w:tc>
          <w:tcPr>
            <w:tcW w:w="511" w:type="dxa"/>
            <w:vMerge/>
            <w:tcBorders>
              <w:left w:val="single" w:sz="5" w:space="0" w:color="000000"/>
              <w:bottom w:val="single" w:sz="5" w:space="0" w:color="000000"/>
              <w:right w:val="single" w:sz="5" w:space="0" w:color="000000"/>
            </w:tcBorders>
          </w:tcPr>
          <w:p w14:paraId="6AE3A759"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3A97F3E6" w14:textId="77777777" w:rsidR="00403711" w:rsidRPr="00917F98" w:rsidRDefault="00403711" w:rsidP="00403711">
            <w:pPr>
              <w:rPr>
                <w:sz w:val="32"/>
                <w:szCs w:val="32"/>
              </w:rPr>
            </w:pPr>
          </w:p>
          <w:p w14:paraId="72748E0D" w14:textId="77777777" w:rsidR="00403711" w:rsidRPr="00917F98" w:rsidRDefault="00403711" w:rsidP="00403711">
            <w:pPr>
              <w:ind w:left="2"/>
              <w:jc w:val="center"/>
            </w:pPr>
            <w:r w:rsidRPr="00917F98">
              <w:rPr>
                <w:spacing w:val="-1"/>
                <w:szCs w:val="22"/>
              </w:rPr>
              <w:t>Вид</w:t>
            </w:r>
          </w:p>
        </w:tc>
        <w:tc>
          <w:tcPr>
            <w:tcW w:w="1249" w:type="dxa"/>
            <w:tcBorders>
              <w:top w:val="single" w:sz="5" w:space="0" w:color="000000"/>
              <w:left w:val="single" w:sz="5" w:space="0" w:color="000000"/>
              <w:bottom w:val="single" w:sz="5" w:space="0" w:color="000000"/>
              <w:right w:val="single" w:sz="5" w:space="0" w:color="000000"/>
            </w:tcBorders>
          </w:tcPr>
          <w:p w14:paraId="7C7A7E35" w14:textId="77777777" w:rsidR="00403711" w:rsidRPr="00917F98" w:rsidRDefault="00403711" w:rsidP="00403711">
            <w:pPr>
              <w:rPr>
                <w:sz w:val="32"/>
                <w:szCs w:val="32"/>
              </w:rPr>
            </w:pPr>
          </w:p>
          <w:p w14:paraId="0248B044" w14:textId="77777777" w:rsidR="00403711" w:rsidRPr="00917F98" w:rsidRDefault="00403711" w:rsidP="00403711">
            <w:pPr>
              <w:ind w:left="116"/>
            </w:pPr>
            <w:r w:rsidRPr="00917F98">
              <w:rPr>
                <w:spacing w:val="-1"/>
                <w:szCs w:val="22"/>
              </w:rPr>
              <w:t>Оригинал</w:t>
            </w:r>
          </w:p>
        </w:tc>
        <w:tc>
          <w:tcPr>
            <w:tcW w:w="850" w:type="dxa"/>
            <w:tcBorders>
              <w:top w:val="single" w:sz="5" w:space="0" w:color="000000"/>
              <w:left w:val="single" w:sz="5" w:space="0" w:color="000000"/>
              <w:bottom w:val="single" w:sz="5" w:space="0" w:color="000000"/>
              <w:right w:val="single" w:sz="5" w:space="0" w:color="000000"/>
            </w:tcBorders>
          </w:tcPr>
          <w:p w14:paraId="399EE1AB" w14:textId="77777777" w:rsidR="00403711" w:rsidRPr="00917F98" w:rsidRDefault="00403711" w:rsidP="00403711">
            <w:pPr>
              <w:rPr>
                <w:sz w:val="32"/>
                <w:szCs w:val="32"/>
              </w:rPr>
            </w:pPr>
          </w:p>
          <w:p w14:paraId="1F44231C" w14:textId="77777777" w:rsidR="00403711" w:rsidRPr="00917F98" w:rsidRDefault="00403711" w:rsidP="00403711">
            <w:pPr>
              <w:ind w:left="94"/>
            </w:pPr>
            <w:r w:rsidRPr="00917F98">
              <w:rPr>
                <w:szCs w:val="22"/>
              </w:rPr>
              <w:t>Копия</w:t>
            </w:r>
          </w:p>
        </w:tc>
        <w:tc>
          <w:tcPr>
            <w:tcW w:w="1644" w:type="dxa"/>
            <w:tcBorders>
              <w:top w:val="single" w:sz="5" w:space="0" w:color="000000"/>
              <w:left w:val="single" w:sz="5" w:space="0" w:color="000000"/>
              <w:bottom w:val="single" w:sz="5" w:space="0" w:color="000000"/>
              <w:right w:val="single" w:sz="5" w:space="0" w:color="000000"/>
            </w:tcBorders>
          </w:tcPr>
          <w:p w14:paraId="1403A651" w14:textId="77777777" w:rsidR="00403711" w:rsidRPr="00917F98" w:rsidRDefault="00403711" w:rsidP="00403711">
            <w:pPr>
              <w:spacing w:before="92"/>
              <w:ind w:left="145" w:right="146"/>
              <w:jc w:val="center"/>
            </w:pPr>
            <w:r w:rsidRPr="00917F98">
              <w:rPr>
                <w:spacing w:val="-1"/>
                <w:szCs w:val="22"/>
              </w:rPr>
              <w:t>Нотариально</w:t>
            </w:r>
            <w:r w:rsidRPr="00917F98">
              <w:rPr>
                <w:spacing w:val="29"/>
                <w:szCs w:val="22"/>
              </w:rPr>
              <w:t xml:space="preserve"> </w:t>
            </w:r>
            <w:r w:rsidRPr="00917F98">
              <w:rPr>
                <w:spacing w:val="-1"/>
                <w:szCs w:val="22"/>
              </w:rPr>
              <w:t>заверенная</w:t>
            </w:r>
            <w:r w:rsidRPr="00917F98">
              <w:rPr>
                <w:spacing w:val="25"/>
                <w:szCs w:val="22"/>
              </w:rPr>
              <w:t xml:space="preserve"> </w:t>
            </w:r>
            <w:r w:rsidRPr="00917F98">
              <w:rPr>
                <w:szCs w:val="22"/>
              </w:rPr>
              <w:t>копия</w:t>
            </w:r>
          </w:p>
        </w:tc>
      </w:tr>
      <w:tr w:rsidR="00403711" w:rsidRPr="00917F98" w14:paraId="64BB12D7"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66A6751A"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1AE76527"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3A204290"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02A66D67"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45BFA8C9" w14:textId="77777777" w:rsidR="00403711" w:rsidRPr="00917F98" w:rsidRDefault="00403711" w:rsidP="00403711"/>
        </w:tc>
      </w:tr>
      <w:tr w:rsidR="00403711" w:rsidRPr="00917F98" w14:paraId="6B2B3F26"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77CEC18E"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51E463AA"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41D04CFF"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6F269D1D"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37665081" w14:textId="77777777" w:rsidR="00403711" w:rsidRPr="00917F98" w:rsidRDefault="00403711" w:rsidP="00403711"/>
        </w:tc>
      </w:tr>
      <w:tr w:rsidR="00403711" w:rsidRPr="00917F98" w14:paraId="2F4B38F4"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75229049"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4A06278C"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6927F668"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3D24D7BC"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49752CF9" w14:textId="77777777" w:rsidR="00403711" w:rsidRPr="00917F98" w:rsidRDefault="00403711" w:rsidP="00403711"/>
        </w:tc>
      </w:tr>
      <w:tr w:rsidR="00403711" w:rsidRPr="00917F98" w14:paraId="0C8B0C9C"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73D4C314"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444CB952"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4E6E5DB9"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7B0E615D"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71BA20D9" w14:textId="77777777" w:rsidR="00403711" w:rsidRPr="00917F98" w:rsidRDefault="00403711" w:rsidP="00403711"/>
        </w:tc>
      </w:tr>
      <w:tr w:rsidR="00403711" w:rsidRPr="00917F98" w14:paraId="692D466B" w14:textId="77777777" w:rsidTr="00403711">
        <w:trPr>
          <w:trHeight w:hRule="exact" w:val="492"/>
        </w:trPr>
        <w:tc>
          <w:tcPr>
            <w:tcW w:w="511" w:type="dxa"/>
            <w:tcBorders>
              <w:top w:val="single" w:sz="5" w:space="0" w:color="000000"/>
              <w:left w:val="single" w:sz="5" w:space="0" w:color="000000"/>
              <w:bottom w:val="single" w:sz="5" w:space="0" w:color="000000"/>
              <w:right w:val="single" w:sz="5" w:space="0" w:color="000000"/>
            </w:tcBorders>
          </w:tcPr>
          <w:p w14:paraId="4D6F862D"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4A7B4D74"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77574490"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69EE37F4"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72E57E5A" w14:textId="77777777" w:rsidR="00403711" w:rsidRPr="00917F98" w:rsidRDefault="00403711" w:rsidP="00403711"/>
        </w:tc>
      </w:tr>
      <w:tr w:rsidR="00403711" w:rsidRPr="00917F98" w14:paraId="58F9A7AB"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08F35D4D"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7B4F120F"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2374C768"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5212A14B"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2FC2A326" w14:textId="77777777" w:rsidR="00403711" w:rsidRPr="00917F98" w:rsidRDefault="00403711" w:rsidP="00403711"/>
        </w:tc>
      </w:tr>
      <w:tr w:rsidR="00403711" w:rsidRPr="00917F98" w14:paraId="427A9CD9"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7CA2342B"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75B848C8"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39CD27E7"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0E809D84"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77278733" w14:textId="77777777" w:rsidR="00403711" w:rsidRPr="00917F98" w:rsidRDefault="00403711" w:rsidP="00403711"/>
        </w:tc>
      </w:tr>
      <w:tr w:rsidR="00403711" w:rsidRPr="00917F98" w14:paraId="4F4EDDE5"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74E00B44"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521D391F"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46253932"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1D101253"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0C9BC7DB" w14:textId="77777777" w:rsidR="00403711" w:rsidRPr="00917F98" w:rsidRDefault="00403711" w:rsidP="00403711"/>
        </w:tc>
      </w:tr>
      <w:tr w:rsidR="00403711" w:rsidRPr="00917F98" w14:paraId="263885B3"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1FA38305"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5EE60EB6"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3ACF494A"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3D3B684F"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2B1D8308" w14:textId="77777777" w:rsidR="00403711" w:rsidRPr="00917F98" w:rsidRDefault="00403711" w:rsidP="00403711"/>
        </w:tc>
      </w:tr>
      <w:tr w:rsidR="00403711" w:rsidRPr="00917F98" w14:paraId="67203809" w14:textId="77777777" w:rsidTr="00403711">
        <w:trPr>
          <w:trHeight w:hRule="exact" w:val="490"/>
        </w:trPr>
        <w:tc>
          <w:tcPr>
            <w:tcW w:w="511" w:type="dxa"/>
            <w:tcBorders>
              <w:top w:val="single" w:sz="5" w:space="0" w:color="000000"/>
              <w:left w:val="single" w:sz="5" w:space="0" w:color="000000"/>
              <w:bottom w:val="single" w:sz="5" w:space="0" w:color="000000"/>
              <w:right w:val="single" w:sz="5" w:space="0" w:color="000000"/>
            </w:tcBorders>
          </w:tcPr>
          <w:p w14:paraId="616DFBEB"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536642AF"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15190506"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7BE27BA9"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3AAF0359" w14:textId="77777777" w:rsidR="00403711" w:rsidRPr="00917F98" w:rsidRDefault="00403711" w:rsidP="00403711"/>
        </w:tc>
      </w:tr>
      <w:tr w:rsidR="00403711" w:rsidRPr="00917F98" w14:paraId="634A1C57" w14:textId="77777777" w:rsidTr="00403711">
        <w:trPr>
          <w:trHeight w:hRule="exact" w:val="492"/>
        </w:trPr>
        <w:tc>
          <w:tcPr>
            <w:tcW w:w="511" w:type="dxa"/>
            <w:tcBorders>
              <w:top w:val="single" w:sz="5" w:space="0" w:color="000000"/>
              <w:left w:val="single" w:sz="5" w:space="0" w:color="000000"/>
              <w:bottom w:val="single" w:sz="5" w:space="0" w:color="000000"/>
              <w:right w:val="single" w:sz="5" w:space="0" w:color="000000"/>
            </w:tcBorders>
          </w:tcPr>
          <w:p w14:paraId="5A128EC7" w14:textId="77777777" w:rsidR="00403711" w:rsidRPr="00917F98" w:rsidRDefault="00403711" w:rsidP="00403711"/>
        </w:tc>
        <w:tc>
          <w:tcPr>
            <w:tcW w:w="5329" w:type="dxa"/>
            <w:tcBorders>
              <w:top w:val="single" w:sz="5" w:space="0" w:color="000000"/>
              <w:left w:val="single" w:sz="5" w:space="0" w:color="000000"/>
              <w:bottom w:val="single" w:sz="5" w:space="0" w:color="000000"/>
              <w:right w:val="single" w:sz="5" w:space="0" w:color="000000"/>
            </w:tcBorders>
          </w:tcPr>
          <w:p w14:paraId="14FC5C82" w14:textId="77777777" w:rsidR="00403711" w:rsidRPr="00917F98" w:rsidRDefault="00403711" w:rsidP="00403711"/>
        </w:tc>
        <w:tc>
          <w:tcPr>
            <w:tcW w:w="1249" w:type="dxa"/>
            <w:tcBorders>
              <w:top w:val="single" w:sz="5" w:space="0" w:color="000000"/>
              <w:left w:val="single" w:sz="5" w:space="0" w:color="000000"/>
              <w:bottom w:val="single" w:sz="5" w:space="0" w:color="000000"/>
              <w:right w:val="single" w:sz="5" w:space="0" w:color="000000"/>
            </w:tcBorders>
          </w:tcPr>
          <w:p w14:paraId="3075B681" w14:textId="77777777" w:rsidR="00403711" w:rsidRPr="00917F98" w:rsidRDefault="00403711" w:rsidP="00403711"/>
        </w:tc>
        <w:tc>
          <w:tcPr>
            <w:tcW w:w="850" w:type="dxa"/>
            <w:tcBorders>
              <w:top w:val="single" w:sz="5" w:space="0" w:color="000000"/>
              <w:left w:val="single" w:sz="5" w:space="0" w:color="000000"/>
              <w:bottom w:val="single" w:sz="5" w:space="0" w:color="000000"/>
              <w:right w:val="single" w:sz="5" w:space="0" w:color="000000"/>
            </w:tcBorders>
          </w:tcPr>
          <w:p w14:paraId="2EE72D15" w14:textId="77777777" w:rsidR="00403711" w:rsidRPr="00917F98" w:rsidRDefault="00403711" w:rsidP="00403711"/>
        </w:tc>
        <w:tc>
          <w:tcPr>
            <w:tcW w:w="1644" w:type="dxa"/>
            <w:tcBorders>
              <w:top w:val="single" w:sz="5" w:space="0" w:color="000000"/>
              <w:left w:val="single" w:sz="5" w:space="0" w:color="000000"/>
              <w:bottom w:val="single" w:sz="5" w:space="0" w:color="000000"/>
              <w:right w:val="single" w:sz="5" w:space="0" w:color="000000"/>
            </w:tcBorders>
          </w:tcPr>
          <w:p w14:paraId="75B95DA3" w14:textId="77777777" w:rsidR="00403711" w:rsidRPr="00917F98" w:rsidRDefault="00403711" w:rsidP="00403711"/>
        </w:tc>
      </w:tr>
    </w:tbl>
    <w:p w14:paraId="2D2E25A0" w14:textId="77777777" w:rsidR="00403711" w:rsidRPr="00917F98" w:rsidRDefault="00403711" w:rsidP="00403711">
      <w:pPr>
        <w:spacing w:before="69"/>
        <w:ind w:left="302"/>
        <w:jc w:val="both"/>
      </w:pPr>
      <w:r w:rsidRPr="00917F98">
        <w:rPr>
          <w:spacing w:val="-1"/>
        </w:rPr>
        <w:t>Всего</w:t>
      </w:r>
      <w:r w:rsidRPr="00917F98">
        <w:t xml:space="preserve"> </w:t>
      </w:r>
      <w:proofErr w:type="gramStart"/>
      <w:r w:rsidRPr="00917F98">
        <w:t xml:space="preserve">принято </w:t>
      </w:r>
      <w:r w:rsidRPr="00917F98">
        <w:rPr>
          <w:u w:val="single" w:color="000000"/>
        </w:rPr>
        <w:t xml:space="preserve"> д</w:t>
      </w:r>
      <w:r w:rsidRPr="00917F98">
        <w:rPr>
          <w:spacing w:val="-1"/>
        </w:rPr>
        <w:t>окументов</w:t>
      </w:r>
      <w:proofErr w:type="gramEnd"/>
      <w:r w:rsidRPr="00917F98">
        <w:t xml:space="preserve"> на</w:t>
      </w:r>
      <w:r w:rsidRPr="00917F98">
        <w:rPr>
          <w:spacing w:val="-1"/>
        </w:rPr>
        <w:t xml:space="preserve"> </w:t>
      </w:r>
      <w:r w:rsidRPr="00917F98">
        <w:t>листах(должность</w:t>
      </w:r>
    </w:p>
    <w:p w14:paraId="5E6633CE" w14:textId="77777777" w:rsidR="00403711" w:rsidRPr="00917F98" w:rsidRDefault="00403711" w:rsidP="00403711">
      <w:pPr>
        <w:ind w:left="494" w:hanging="3"/>
        <w:jc w:val="center"/>
      </w:pPr>
      <w:r w:rsidRPr="00917F98">
        <w:rPr>
          <w:spacing w:val="-1"/>
        </w:rPr>
        <w:t>уполномоченного</w:t>
      </w:r>
      <w:r w:rsidRPr="00917F98">
        <w:rPr>
          <w:spacing w:val="22"/>
        </w:rPr>
        <w:t xml:space="preserve"> </w:t>
      </w:r>
      <w:r w:rsidRPr="00917F98">
        <w:rPr>
          <w:spacing w:val="-1"/>
        </w:rPr>
        <w:t>сотрудника,</w:t>
      </w:r>
      <w:r w:rsidRPr="00917F98">
        <w:rPr>
          <w:spacing w:val="27"/>
        </w:rPr>
        <w:t xml:space="preserve"> </w:t>
      </w:r>
      <w:r w:rsidRPr="00917F98">
        <w:rPr>
          <w:spacing w:val="-1"/>
        </w:rPr>
        <w:t>осуществляющего</w:t>
      </w:r>
      <w:r w:rsidRPr="00917F98">
        <w:t xml:space="preserve"> прием</w:t>
      </w:r>
      <w:r w:rsidRPr="00917F98">
        <w:rPr>
          <w:spacing w:val="22"/>
        </w:rPr>
        <w:t xml:space="preserve"> </w:t>
      </w:r>
      <w:r w:rsidRPr="00917F98">
        <w:rPr>
          <w:spacing w:val="-1"/>
        </w:rPr>
        <w:t>ходатайства)</w:t>
      </w:r>
    </w:p>
    <w:p w14:paraId="11DE4705" w14:textId="77777777" w:rsidR="00403711" w:rsidRPr="00917F98" w:rsidRDefault="00403711" w:rsidP="00403711">
      <w:pPr>
        <w:tabs>
          <w:tab w:val="left" w:pos="3153"/>
        </w:tabs>
        <w:spacing w:line="250" w:lineRule="exact"/>
        <w:ind w:left="494"/>
        <w:jc w:val="both"/>
      </w:pPr>
      <w:r w:rsidRPr="00917F98">
        <w:t>(подпись)</w:t>
      </w:r>
      <w:proofErr w:type="gramStart"/>
      <w:r w:rsidRPr="00917F98">
        <w:tab/>
      </w:r>
      <w:r w:rsidRPr="00917F98">
        <w:rPr>
          <w:spacing w:val="-1"/>
        </w:rPr>
        <w:t>(</w:t>
      </w:r>
      <w:proofErr w:type="gramEnd"/>
      <w:r w:rsidRPr="00917F98">
        <w:rPr>
          <w:spacing w:val="-1"/>
        </w:rPr>
        <w:t>расшифровка подписи)</w:t>
      </w:r>
    </w:p>
    <w:p w14:paraId="175754D9" w14:textId="77777777" w:rsidR="00403711" w:rsidRPr="00917F98" w:rsidRDefault="00403711" w:rsidP="00403711">
      <w:pPr>
        <w:ind w:left="302"/>
        <w:jc w:val="both"/>
      </w:pPr>
      <w:r w:rsidRPr="00917F98">
        <w:rPr>
          <w:spacing w:val="-2"/>
        </w:rPr>
        <w:t>«_</w:t>
      </w:r>
      <w:r w:rsidRPr="00917F98">
        <w:t xml:space="preserve">   </w:t>
      </w:r>
      <w:r w:rsidRPr="00917F98">
        <w:rPr>
          <w:spacing w:val="4"/>
        </w:rPr>
        <w:t xml:space="preserve"> </w:t>
      </w:r>
      <w:r w:rsidRPr="00917F98">
        <w:t>»</w:t>
      </w:r>
      <w:r w:rsidRPr="00917F98">
        <w:rPr>
          <w:spacing w:val="-6"/>
        </w:rPr>
        <w:t xml:space="preserve"> </w:t>
      </w:r>
      <w:r w:rsidRPr="00917F98">
        <w:rPr>
          <w:u w:val="single" w:color="000000"/>
        </w:rPr>
        <w:t xml:space="preserve"> </w:t>
      </w:r>
    </w:p>
    <w:p w14:paraId="0C5ECDFF" w14:textId="77777777" w:rsidR="00403711" w:rsidRPr="00917F98" w:rsidRDefault="00403711" w:rsidP="00403711">
      <w:pPr>
        <w:ind w:left="302"/>
        <w:jc w:val="both"/>
      </w:pPr>
      <w:r w:rsidRPr="00917F98">
        <w:t>20__ г.</w:t>
      </w:r>
    </w:p>
    <w:p w14:paraId="2C1155DA" w14:textId="77777777" w:rsidR="00403711" w:rsidRPr="00917F98" w:rsidRDefault="00403711" w:rsidP="00403711">
      <w:pPr>
        <w:spacing w:before="69"/>
        <w:ind w:left="302"/>
        <w:jc w:val="both"/>
      </w:pPr>
      <w:r w:rsidRPr="00917F98">
        <w:rPr>
          <w:spacing w:val="-1"/>
        </w:rPr>
        <w:t>Ходатайствующий</w:t>
      </w:r>
      <w:r w:rsidRPr="00917F98">
        <w:t xml:space="preserve"> </w:t>
      </w:r>
      <w:r w:rsidRPr="00917F98">
        <w:rPr>
          <w:u w:val="single" w:color="000000"/>
        </w:rPr>
        <w:t xml:space="preserve"> </w:t>
      </w:r>
    </w:p>
    <w:p w14:paraId="30175819" w14:textId="77777777" w:rsidR="00403711" w:rsidRPr="00917F98" w:rsidRDefault="00403711" w:rsidP="00403711">
      <w:pPr>
        <w:tabs>
          <w:tab w:val="left" w:pos="2288"/>
        </w:tabs>
        <w:spacing w:before="69"/>
        <w:ind w:left="302"/>
      </w:pPr>
      <w:r w:rsidRPr="00917F98">
        <w:t>/</w:t>
      </w:r>
      <w:r w:rsidRPr="00917F98">
        <w:tab/>
        <w:t>/</w:t>
      </w:r>
    </w:p>
    <w:p w14:paraId="0A9B9100" w14:textId="77777777" w:rsidR="00403711" w:rsidRPr="00917F98" w:rsidRDefault="00403711" w:rsidP="00403711"/>
    <w:p w14:paraId="0D165F48" w14:textId="77777777" w:rsidR="00403711" w:rsidRPr="00917F98" w:rsidRDefault="00403711" w:rsidP="00403711">
      <w:pPr>
        <w:ind w:right="-1"/>
        <w:jc w:val="both"/>
        <w:rPr>
          <w:b/>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5A9A1C28" w14:textId="77777777" w:rsidTr="00403711">
        <w:trPr>
          <w:trHeight w:val="2202"/>
        </w:trPr>
        <w:tc>
          <w:tcPr>
            <w:tcW w:w="3837" w:type="dxa"/>
            <w:shd w:val="clear" w:color="auto" w:fill="auto"/>
          </w:tcPr>
          <w:p w14:paraId="702DF4BE" w14:textId="77777777" w:rsidR="00403711" w:rsidRPr="00917F98" w:rsidRDefault="00403711" w:rsidP="00403711">
            <w:pPr>
              <w:jc w:val="center"/>
              <w:rPr>
                <w:b/>
              </w:rPr>
            </w:pPr>
            <w:r w:rsidRPr="00917F98">
              <w:rPr>
                <w:b/>
              </w:rPr>
              <w:t>Администрация</w:t>
            </w:r>
          </w:p>
          <w:p w14:paraId="2E1308EC" w14:textId="77777777" w:rsidR="00403711" w:rsidRPr="00917F98" w:rsidRDefault="00403711" w:rsidP="00403711">
            <w:pPr>
              <w:jc w:val="center"/>
              <w:rPr>
                <w:b/>
              </w:rPr>
            </w:pPr>
            <w:r w:rsidRPr="00917F98">
              <w:rPr>
                <w:b/>
              </w:rPr>
              <w:t xml:space="preserve">городского поселения </w:t>
            </w:r>
          </w:p>
          <w:p w14:paraId="2B4A0ECB" w14:textId="77777777" w:rsidR="00403711" w:rsidRPr="00917F98" w:rsidRDefault="00403711" w:rsidP="00403711">
            <w:pPr>
              <w:jc w:val="center"/>
              <w:rPr>
                <w:b/>
              </w:rPr>
            </w:pPr>
            <w:r w:rsidRPr="00917F98">
              <w:rPr>
                <w:b/>
              </w:rPr>
              <w:t>«Поселок Айхал»</w:t>
            </w:r>
          </w:p>
          <w:p w14:paraId="5326390B" w14:textId="77777777" w:rsidR="00403711" w:rsidRPr="00917F98" w:rsidRDefault="00403711" w:rsidP="00403711">
            <w:pPr>
              <w:jc w:val="center"/>
              <w:rPr>
                <w:b/>
              </w:rPr>
            </w:pPr>
            <w:r w:rsidRPr="00917F98">
              <w:rPr>
                <w:b/>
              </w:rPr>
              <w:t>муниципального района</w:t>
            </w:r>
          </w:p>
          <w:p w14:paraId="7C6736C8" w14:textId="77777777" w:rsidR="00403711" w:rsidRPr="00917F98" w:rsidRDefault="00403711" w:rsidP="00403711">
            <w:pPr>
              <w:jc w:val="center"/>
              <w:rPr>
                <w:b/>
              </w:rPr>
            </w:pPr>
            <w:r w:rsidRPr="00917F98">
              <w:rPr>
                <w:b/>
              </w:rPr>
              <w:t>«Мирнинский район»</w:t>
            </w:r>
          </w:p>
          <w:p w14:paraId="1EAD840E" w14:textId="77777777" w:rsidR="00403711" w:rsidRPr="00917F98" w:rsidRDefault="00403711" w:rsidP="00403711">
            <w:pPr>
              <w:jc w:val="center"/>
              <w:rPr>
                <w:b/>
              </w:rPr>
            </w:pPr>
            <w:r w:rsidRPr="00917F98">
              <w:rPr>
                <w:b/>
              </w:rPr>
              <w:t>Республики Саха (Якутия)</w:t>
            </w:r>
          </w:p>
          <w:p w14:paraId="01AFC80F" w14:textId="77777777" w:rsidR="00403711" w:rsidRPr="00917F98" w:rsidRDefault="00403711" w:rsidP="00403711">
            <w:pPr>
              <w:rPr>
                <w:b/>
                <w:bCs/>
                <w:kern w:val="32"/>
                <w:position w:val="6"/>
              </w:rPr>
            </w:pPr>
          </w:p>
          <w:p w14:paraId="4F9A990D"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78EE6B00" w14:textId="77777777" w:rsidR="00403711" w:rsidRPr="00917F98" w:rsidRDefault="00403711" w:rsidP="00403711">
            <w:pPr>
              <w:jc w:val="center"/>
              <w:rPr>
                <w:noProof/>
              </w:rPr>
            </w:pPr>
            <w:r w:rsidRPr="00917F98">
              <w:rPr>
                <w:noProof/>
              </w:rPr>
              <w:drawing>
                <wp:anchor distT="0" distB="0" distL="114300" distR="114300" simplePos="0" relativeHeight="251717632" behindDoc="0" locked="0" layoutInCell="1" allowOverlap="1" wp14:anchorId="4708741F" wp14:editId="2A5B9BAF">
                  <wp:simplePos x="0" y="0"/>
                  <wp:positionH relativeFrom="column">
                    <wp:posOffset>15240</wp:posOffset>
                  </wp:positionH>
                  <wp:positionV relativeFrom="paragraph">
                    <wp:posOffset>-24765</wp:posOffset>
                  </wp:positionV>
                  <wp:extent cx="838200" cy="822960"/>
                  <wp:effectExtent l="0" t="0" r="0" b="0"/>
                  <wp:wrapNone/>
                  <wp:docPr id="618" name="Рисунок 618"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6D8BE9B1" w14:textId="77777777" w:rsidR="00403711" w:rsidRPr="00917F98" w:rsidRDefault="00403711" w:rsidP="00403711">
            <w:pPr>
              <w:jc w:val="center"/>
            </w:pPr>
          </w:p>
        </w:tc>
        <w:tc>
          <w:tcPr>
            <w:tcW w:w="3960" w:type="dxa"/>
            <w:shd w:val="clear" w:color="auto" w:fill="auto"/>
          </w:tcPr>
          <w:p w14:paraId="2B910D89" w14:textId="77777777" w:rsidR="00403711" w:rsidRPr="00917F98" w:rsidRDefault="00403711" w:rsidP="00403711">
            <w:pPr>
              <w:jc w:val="center"/>
              <w:rPr>
                <w:b/>
              </w:rPr>
            </w:pPr>
            <w:r w:rsidRPr="00917F98">
              <w:rPr>
                <w:b/>
              </w:rPr>
              <w:t>Саха ϴрɵспүүбүлүкэтин</w:t>
            </w:r>
          </w:p>
          <w:p w14:paraId="76C0F956" w14:textId="77777777" w:rsidR="00403711" w:rsidRPr="00917F98" w:rsidRDefault="00403711" w:rsidP="00403711">
            <w:pPr>
              <w:jc w:val="center"/>
              <w:rPr>
                <w:b/>
              </w:rPr>
            </w:pPr>
            <w:r w:rsidRPr="00917F98">
              <w:rPr>
                <w:b/>
              </w:rPr>
              <w:t xml:space="preserve"> «Мииринэй оройуона» муниципальнай оройуон </w:t>
            </w:r>
          </w:p>
          <w:p w14:paraId="642A5DC3"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485BF60E"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0AFB465D"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64C71801" w14:textId="77777777" w:rsidR="00403711" w:rsidRPr="00917F98" w:rsidRDefault="00403711" w:rsidP="00403711">
            <w:pPr>
              <w:rPr>
                <w:b/>
                <w:position w:val="6"/>
                <w:sz w:val="20"/>
                <w:szCs w:val="20"/>
              </w:rPr>
            </w:pPr>
          </w:p>
          <w:p w14:paraId="44F0BD5F" w14:textId="77777777" w:rsidR="00403711" w:rsidRPr="00917F98" w:rsidRDefault="00403711" w:rsidP="00403711">
            <w:pPr>
              <w:jc w:val="center"/>
              <w:rPr>
                <w:b/>
                <w:sz w:val="32"/>
                <w:szCs w:val="32"/>
              </w:rPr>
            </w:pPr>
            <w:r w:rsidRPr="00917F98">
              <w:rPr>
                <w:b/>
                <w:position w:val="6"/>
                <w:sz w:val="32"/>
                <w:szCs w:val="32"/>
              </w:rPr>
              <w:t>УУРААХ</w:t>
            </w:r>
          </w:p>
          <w:p w14:paraId="629DCBA3" w14:textId="77777777" w:rsidR="00403711" w:rsidRPr="00917F98" w:rsidRDefault="00403711" w:rsidP="00403711">
            <w:pPr>
              <w:jc w:val="center"/>
              <w:rPr>
                <w:b/>
                <w:bCs/>
                <w:kern w:val="32"/>
                <w:position w:val="6"/>
                <w:sz w:val="2"/>
                <w:szCs w:val="2"/>
              </w:rPr>
            </w:pPr>
          </w:p>
        </w:tc>
      </w:tr>
    </w:tbl>
    <w:p w14:paraId="6537129B" w14:textId="77777777" w:rsidR="00403711" w:rsidRPr="00917F98" w:rsidRDefault="00403711" w:rsidP="00403711">
      <w:pPr>
        <w:ind w:right="-284"/>
      </w:pPr>
    </w:p>
    <w:p w14:paraId="0CD1A99D" w14:textId="77777777" w:rsidR="00403711" w:rsidRPr="00917F98" w:rsidRDefault="00403711" w:rsidP="00403711">
      <w:pPr>
        <w:ind w:left="-709" w:right="-284" w:firstLine="709"/>
        <w:rPr>
          <w:u w:val="single"/>
        </w:rPr>
      </w:pPr>
      <w:r w:rsidRPr="00917F98">
        <w:rPr>
          <w:u w:val="single"/>
        </w:rPr>
        <w:t>16 апреля 2025г.</w:t>
      </w:r>
      <w:r w:rsidRPr="00917F98">
        <w:tab/>
      </w:r>
      <w:r w:rsidRPr="00917F98">
        <w:tab/>
      </w:r>
      <w:r w:rsidRPr="00917F98">
        <w:tab/>
      </w:r>
      <w:r w:rsidRPr="00917F98">
        <w:tab/>
      </w:r>
      <w:r w:rsidRPr="00917F98">
        <w:tab/>
      </w:r>
      <w:r w:rsidRPr="00917F98">
        <w:tab/>
      </w:r>
      <w:r w:rsidRPr="00917F98">
        <w:tab/>
        <w:t xml:space="preserve">      </w:t>
      </w:r>
      <w:r w:rsidRPr="00917F98">
        <w:tab/>
      </w:r>
      <w:r w:rsidRPr="00917F98">
        <w:rPr>
          <w:u w:val="single"/>
        </w:rPr>
        <w:t xml:space="preserve">    №257</w:t>
      </w:r>
    </w:p>
    <w:p w14:paraId="6264B5B0" w14:textId="77777777" w:rsidR="00403711" w:rsidRPr="00917F98" w:rsidRDefault="00403711" w:rsidP="00403711">
      <w:pPr>
        <w:rPr>
          <w:b/>
        </w:rPr>
      </w:pPr>
    </w:p>
    <w:p w14:paraId="4C9B0FFB" w14:textId="77777777" w:rsidR="00403711" w:rsidRPr="00917F98" w:rsidRDefault="00403711" w:rsidP="00403711">
      <w:pPr>
        <w:rPr>
          <w:b/>
        </w:rPr>
      </w:pPr>
    </w:p>
    <w:p w14:paraId="73C0F15D" w14:textId="77777777" w:rsidR="00403711" w:rsidRPr="00917F98" w:rsidRDefault="00403711" w:rsidP="00403711">
      <w:pPr>
        <w:keepNext/>
        <w:keepLines/>
        <w:tabs>
          <w:tab w:val="left" w:pos="6096"/>
        </w:tabs>
        <w:spacing w:before="40"/>
        <w:ind w:right="3260"/>
        <w:jc w:val="both"/>
        <w:outlineLvl w:val="1"/>
        <w:rPr>
          <w:rFonts w:eastAsiaTheme="majorEastAsia"/>
        </w:rPr>
      </w:pPr>
      <w:r w:rsidRPr="00917F98">
        <w:rPr>
          <w:rFonts w:eastAsiaTheme="majorEastAsia"/>
          <w:color w:val="000000" w:themeColor="text1"/>
        </w:rPr>
        <w:lastRenderedPageBreak/>
        <w:t xml:space="preserve">О внесении изменений в постановление от 23.04.2024 №174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w:t>
      </w:r>
      <w:r w:rsidRPr="00917F98">
        <w:rPr>
          <w:rFonts w:eastAsiaTheme="majorEastAsia"/>
          <w:i/>
          <w:color w:val="000000" w:themeColor="text1"/>
        </w:rPr>
        <w:t>(или государственная собственность на который не разграничена)</w:t>
      </w:r>
      <w:r w:rsidRPr="00917F98">
        <w:rPr>
          <w:rFonts w:eastAsiaTheme="majorEastAsia"/>
          <w:color w:val="000000" w:themeColor="text1"/>
        </w:rPr>
        <w:t>, в собственность бесплатно лицам, принимавшим участие в специальной военной операции расположенного на территории муниципального образования</w:t>
      </w:r>
      <w:r w:rsidRPr="00917F98">
        <w:rPr>
          <w:rFonts w:eastAsiaTheme="majorEastAsia"/>
          <w:color w:val="2F5496" w:themeColor="accent1" w:themeShade="BF"/>
        </w:rPr>
        <w:t xml:space="preserve"> </w:t>
      </w:r>
      <w:r w:rsidRPr="00917F98">
        <w:rPr>
          <w:rFonts w:eastAsiaTheme="majorEastAsia"/>
        </w:rPr>
        <w:t>«Посёлок Айхал»</w:t>
      </w:r>
    </w:p>
    <w:p w14:paraId="4BF86D2D" w14:textId="77777777" w:rsidR="00403711" w:rsidRPr="00917F98" w:rsidRDefault="00403711" w:rsidP="00403711">
      <w:pPr>
        <w:ind w:firstLine="708"/>
        <w:jc w:val="both"/>
      </w:pPr>
    </w:p>
    <w:p w14:paraId="148142DF" w14:textId="77777777" w:rsidR="00403711" w:rsidRPr="00917F98" w:rsidRDefault="00403711" w:rsidP="00403711">
      <w:pPr>
        <w:ind w:firstLine="708"/>
        <w:jc w:val="both"/>
      </w:pPr>
      <w:r w:rsidRPr="00917F98">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Уставом городского поселения «Поселок Айхал» муниципального района «Мирнинский район» Республики Саха (Якутия), администрация постановляет:</w:t>
      </w:r>
    </w:p>
    <w:p w14:paraId="3DEF3197" w14:textId="77777777" w:rsidR="00403711" w:rsidRPr="00917F98" w:rsidRDefault="00403711" w:rsidP="00403711">
      <w:pPr>
        <w:pStyle w:val="a6"/>
        <w:ind w:firstLine="851"/>
        <w:jc w:val="both"/>
      </w:pPr>
      <w:r w:rsidRPr="00917F98">
        <w:t xml:space="preserve">1. Внести </w:t>
      </w:r>
      <w:r w:rsidRPr="00917F98">
        <w:rPr>
          <w:rFonts w:eastAsiaTheme="majorEastAsia"/>
          <w:color w:val="000000" w:themeColor="text1"/>
        </w:rPr>
        <w:t xml:space="preserve">в постановление от 23.04.2024 №174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w:t>
      </w:r>
      <w:r w:rsidRPr="00917F98">
        <w:rPr>
          <w:rFonts w:eastAsiaTheme="majorEastAsia"/>
          <w:i/>
          <w:color w:val="000000" w:themeColor="text1"/>
        </w:rPr>
        <w:t>(или государственная собственность на который не разграничена)</w:t>
      </w:r>
      <w:r w:rsidRPr="00917F98">
        <w:rPr>
          <w:rFonts w:eastAsiaTheme="majorEastAsia"/>
          <w:color w:val="000000" w:themeColor="text1"/>
        </w:rPr>
        <w:t>, в собственность бесплатно лицам, принимавшим участие в специальной военной операции расположенного на территории муниципального образования</w:t>
      </w:r>
      <w:r w:rsidRPr="00917F98">
        <w:rPr>
          <w:rFonts w:eastAsiaTheme="majorEastAsia"/>
          <w:color w:val="2F5496" w:themeColor="accent1" w:themeShade="BF"/>
        </w:rPr>
        <w:t xml:space="preserve"> </w:t>
      </w:r>
      <w:r w:rsidRPr="00917F98">
        <w:rPr>
          <w:rFonts w:eastAsiaTheme="majorEastAsia"/>
        </w:rPr>
        <w:t>«Посёлок Айхал»</w:t>
      </w:r>
      <w:sdt>
        <w:sdtPr>
          <w:id w:val="-684207021"/>
          <w:placeholder>
            <w:docPart w:val="D477C28BA81C492CAB69D48D31E342B1"/>
          </w:placeholder>
        </w:sdtPr>
        <w:sdtEndPr>
          <w:rPr>
            <w:b/>
          </w:rPr>
        </w:sdtEndPr>
        <w:sdtContent>
          <w:sdt>
            <w:sdtPr>
              <w:id w:val="-710036215"/>
              <w:placeholder>
                <w:docPart w:val="27442F7AD7CC470BA601986732A99283"/>
              </w:placeholder>
            </w:sdtPr>
            <w:sdtEndPr>
              <w:rPr>
                <w:b/>
              </w:rPr>
            </w:sdtEndPr>
            <w:sdtContent>
              <w:sdt>
                <w:sdtPr>
                  <w:rPr>
                    <w:color w:val="000000" w:themeColor="text1"/>
                  </w:rPr>
                  <w:id w:val="1897550988"/>
                  <w:placeholder>
                    <w:docPart w:val="A35822FDBA3B474E9707B9E074819514"/>
                  </w:placeholder>
                </w:sdtPr>
                <w:sdtEndPr>
                  <w:rPr>
                    <w:b/>
                  </w:rPr>
                </w:sdtEndPr>
                <w:sdtContent>
                  <w:r w:rsidRPr="00917F98">
                    <w:rPr>
                      <w:rFonts w:eastAsia="Calibri"/>
                    </w:rPr>
                    <w:t xml:space="preserve"> следующие изменения:</w:t>
                  </w:r>
                </w:sdtContent>
              </w:sdt>
            </w:sdtContent>
          </w:sdt>
        </w:sdtContent>
      </w:sdt>
    </w:p>
    <w:p w14:paraId="1C4E39C3" w14:textId="77777777" w:rsidR="00403711" w:rsidRPr="00917F98" w:rsidRDefault="00403711" w:rsidP="00403711">
      <w:pPr>
        <w:ind w:right="-1" w:firstLine="708"/>
        <w:jc w:val="both"/>
      </w:pPr>
      <w:r w:rsidRPr="00917F98">
        <w:t>1.1. Слова «муниципального образования «Поселок Айхал» Мирнинского района Республики Саха (Якутия) заменить словами «городского поселения «Поселок Айхал» муниципального района «Мирнинский район» Республики Саха (Якутия)».</w:t>
      </w:r>
    </w:p>
    <w:p w14:paraId="000AA165" w14:textId="77777777" w:rsidR="00403711" w:rsidRPr="00917F98" w:rsidRDefault="00403711" w:rsidP="00403711">
      <w:pPr>
        <w:ind w:right="-1" w:firstLine="708"/>
        <w:jc w:val="both"/>
      </w:pPr>
      <w:r w:rsidRPr="00917F98">
        <w:t>- в наименовании постановления;</w:t>
      </w:r>
    </w:p>
    <w:p w14:paraId="32DE51F8" w14:textId="77777777" w:rsidR="00403711" w:rsidRPr="00917F98" w:rsidRDefault="00403711" w:rsidP="00403711">
      <w:pPr>
        <w:ind w:right="-1" w:firstLine="708"/>
        <w:jc w:val="both"/>
      </w:pPr>
      <w:r w:rsidRPr="00917F98">
        <w:t>-в наименовании приложения к постановлению администрации от 23.04.2024 №174;</w:t>
      </w:r>
    </w:p>
    <w:p w14:paraId="15FB6C5E" w14:textId="77777777" w:rsidR="00403711" w:rsidRPr="00917F98" w:rsidRDefault="00403711" w:rsidP="00403711">
      <w:pPr>
        <w:ind w:right="-1" w:firstLine="708"/>
        <w:jc w:val="both"/>
      </w:pPr>
      <w:r w:rsidRPr="00917F98">
        <w:t>-в пункте 1.1.   раздела 1.</w:t>
      </w:r>
    </w:p>
    <w:p w14:paraId="69790805" w14:textId="77777777" w:rsidR="00403711" w:rsidRPr="00917F98" w:rsidRDefault="00403711" w:rsidP="00403711">
      <w:pPr>
        <w:ind w:right="-1" w:firstLine="708"/>
        <w:jc w:val="both"/>
      </w:pPr>
      <w:r w:rsidRPr="00917F98">
        <w:t>1.2.Слова «МО «Поселок Айхал» заменить на слова «ГП «Поселок Айхал»:</w:t>
      </w:r>
    </w:p>
    <w:p w14:paraId="633598A8" w14:textId="77777777" w:rsidR="00403711" w:rsidRPr="00917F98" w:rsidRDefault="00403711" w:rsidP="00403711">
      <w:pPr>
        <w:ind w:right="-1" w:firstLine="708"/>
        <w:jc w:val="both"/>
      </w:pPr>
      <w:r w:rsidRPr="00917F98">
        <w:t xml:space="preserve">--в подпункте 1.3.1 пункта 1.3. «Требования к порядку информирования о предоставлении муниципальной услуги»; </w:t>
      </w:r>
    </w:p>
    <w:p w14:paraId="1A2E5401" w14:textId="77777777" w:rsidR="00403711" w:rsidRPr="00917F98" w:rsidRDefault="00403711" w:rsidP="00403711">
      <w:pPr>
        <w:ind w:right="-1" w:firstLine="708"/>
        <w:jc w:val="both"/>
      </w:pPr>
      <w:r w:rsidRPr="00917F98">
        <w:t>2. Опубликовать (обнародовать) настоящее постановление в информационном бюллетене «Вестник Айхала» и разместить на официальном сайте Администрации ГП «Поселок Айхал» (</w:t>
      </w:r>
      <w:hyperlink r:id="rId264" w:history="1">
        <w:r w:rsidRPr="00917F98">
          <w:t>www.мо-айхал.рф</w:t>
        </w:r>
      </w:hyperlink>
      <w:r w:rsidRPr="00917F98">
        <w:t>).</w:t>
      </w:r>
    </w:p>
    <w:p w14:paraId="7E595E36" w14:textId="77777777" w:rsidR="00403711" w:rsidRPr="00917F98" w:rsidRDefault="00403711" w:rsidP="00403711">
      <w:pPr>
        <w:tabs>
          <w:tab w:val="right" w:pos="7920"/>
        </w:tabs>
        <w:spacing w:line="276" w:lineRule="auto"/>
        <w:ind w:firstLine="567"/>
        <w:jc w:val="both"/>
      </w:pPr>
      <w:r w:rsidRPr="00917F98">
        <w:t xml:space="preserve">3. </w:t>
      </w:r>
      <w:r w:rsidRPr="00917F98">
        <w:tab/>
        <w:t>Контроль над исполнением настоящего постановления возложить на Главу посёлка.</w:t>
      </w:r>
    </w:p>
    <w:p w14:paraId="45803221" w14:textId="77777777" w:rsidR="00403711" w:rsidRPr="00917F98" w:rsidRDefault="00403711" w:rsidP="00403711">
      <w:pPr>
        <w:tabs>
          <w:tab w:val="right" w:pos="7920"/>
        </w:tabs>
        <w:spacing w:line="276" w:lineRule="auto"/>
        <w:ind w:firstLine="567"/>
        <w:jc w:val="both"/>
      </w:pPr>
    </w:p>
    <w:p w14:paraId="62100735" w14:textId="77777777" w:rsidR="00403711" w:rsidRPr="00917F98" w:rsidRDefault="00403711" w:rsidP="00403711">
      <w:pPr>
        <w:tabs>
          <w:tab w:val="right" w:pos="7920"/>
        </w:tabs>
        <w:spacing w:line="276" w:lineRule="auto"/>
        <w:ind w:right="-340"/>
        <w:jc w:val="both"/>
        <w:rPr>
          <w:b/>
        </w:rPr>
      </w:pPr>
      <w:r w:rsidRPr="00917F98">
        <w:rPr>
          <w:b/>
        </w:rPr>
        <w:t>Исполняющий обязанности</w:t>
      </w:r>
    </w:p>
    <w:p w14:paraId="1BF179B0" w14:textId="77777777" w:rsidR="00403711" w:rsidRPr="00917F98" w:rsidRDefault="00403711" w:rsidP="00403711">
      <w:pPr>
        <w:ind w:right="-1"/>
        <w:jc w:val="both"/>
        <w:rPr>
          <w:b/>
        </w:rPr>
      </w:pPr>
      <w:r w:rsidRPr="00917F98">
        <w:rPr>
          <w:b/>
        </w:rPr>
        <w:t>Главы поселка</w:t>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t xml:space="preserve">      Е.В. Лачинова</w:t>
      </w:r>
    </w:p>
    <w:p w14:paraId="19D60AF7" w14:textId="77777777" w:rsidR="00403711" w:rsidRPr="00917F98" w:rsidRDefault="00403711" w:rsidP="00403711">
      <w:pPr>
        <w:spacing w:line="276" w:lineRule="auto"/>
        <w:ind w:firstLine="709"/>
        <w:jc w:val="right"/>
        <w:rPr>
          <w:bCs/>
        </w:rPr>
      </w:pPr>
    </w:p>
    <w:p w14:paraId="436F57C8" w14:textId="77777777" w:rsidR="00403711" w:rsidRPr="00917F98" w:rsidRDefault="00403711" w:rsidP="00403711">
      <w:pPr>
        <w:jc w:val="right"/>
      </w:pPr>
      <w:r w:rsidRPr="00917F98">
        <w:t>Приложение</w:t>
      </w:r>
    </w:p>
    <w:p w14:paraId="21877A63" w14:textId="77777777" w:rsidR="00403711" w:rsidRPr="00917F98" w:rsidRDefault="00403711" w:rsidP="00403711">
      <w:pPr>
        <w:jc w:val="right"/>
      </w:pPr>
      <w:r w:rsidRPr="00917F98">
        <w:t>к постановлению администрации</w:t>
      </w:r>
    </w:p>
    <w:p w14:paraId="656EDC90" w14:textId="77777777" w:rsidR="00403711" w:rsidRPr="00917F98" w:rsidRDefault="00403711" w:rsidP="00403711">
      <w:pPr>
        <w:jc w:val="right"/>
      </w:pPr>
      <w:r w:rsidRPr="00917F98">
        <w:t>от 23.04.2024 №174</w:t>
      </w:r>
    </w:p>
    <w:p w14:paraId="69106DC8" w14:textId="77777777" w:rsidR="00403711" w:rsidRPr="00917F98" w:rsidRDefault="00403711" w:rsidP="00403711">
      <w:pPr>
        <w:jc w:val="right"/>
      </w:pPr>
      <w:r w:rsidRPr="00917F98">
        <w:t>в редакции постановления:</w:t>
      </w:r>
    </w:p>
    <w:p w14:paraId="365079F5" w14:textId="77777777" w:rsidR="00403711" w:rsidRPr="00917F98" w:rsidRDefault="00403711" w:rsidP="00403711">
      <w:pPr>
        <w:jc w:val="right"/>
      </w:pPr>
      <w:r w:rsidRPr="00917F98">
        <w:t xml:space="preserve">  от 16.04.2025 №253</w:t>
      </w:r>
    </w:p>
    <w:p w14:paraId="48637FD9" w14:textId="77777777" w:rsidR="00403711" w:rsidRPr="00917F98" w:rsidRDefault="00403711" w:rsidP="00403711">
      <w:pPr>
        <w:jc w:val="right"/>
        <w:rPr>
          <w:b/>
        </w:rPr>
      </w:pPr>
      <w:r w:rsidRPr="00917F98">
        <w:rPr>
          <w:b/>
        </w:rPr>
        <w:t xml:space="preserve">Административный регламент предоставления муниципальной услуги «Предоставление земельного участка, находящегося в муниципальной собственности </w:t>
      </w:r>
      <w:r w:rsidRPr="00917F98">
        <w:rPr>
          <w:b/>
          <w:i/>
        </w:rPr>
        <w:t>(или государственная собственность на который не разграничена)</w:t>
      </w:r>
      <w:r w:rsidRPr="00917F98">
        <w:rPr>
          <w:b/>
        </w:rPr>
        <w:t xml:space="preserve">, </w:t>
      </w:r>
      <w:r w:rsidRPr="00917F98">
        <w:rPr>
          <w:b/>
        </w:rPr>
        <w:lastRenderedPageBreak/>
        <w:t xml:space="preserve">в собственность бесплатно лицам, принимавшим участие в специальной военной операции, расположенного на территории городского поселения «Посёлок Айхал» муниципального района «Мирнинский район» Республике Саха (Якутия) </w:t>
      </w:r>
    </w:p>
    <w:p w14:paraId="2C2C8B7D" w14:textId="77777777" w:rsidR="00403711" w:rsidRPr="00917F98" w:rsidRDefault="00403711" w:rsidP="00403711">
      <w:pPr>
        <w:jc w:val="center"/>
        <w:rPr>
          <w:b/>
          <w:i/>
        </w:rPr>
      </w:pPr>
      <w:r w:rsidRPr="00917F98">
        <w:rPr>
          <w:b/>
          <w:i/>
        </w:rPr>
        <w:t>(</w:t>
      </w:r>
      <w:r w:rsidRPr="00917F98">
        <w:rPr>
          <w:i/>
        </w:rPr>
        <w:t>в редакции постановления от 16.04.2025 №253)</w:t>
      </w:r>
    </w:p>
    <w:p w14:paraId="43F00437" w14:textId="77777777" w:rsidR="00403711" w:rsidRPr="00917F98" w:rsidRDefault="00403711" w:rsidP="00403711">
      <w:pPr>
        <w:jc w:val="center"/>
      </w:pPr>
    </w:p>
    <w:p w14:paraId="69DE8898" w14:textId="77777777" w:rsidR="00403711" w:rsidRPr="00917F98" w:rsidRDefault="00403711" w:rsidP="0025545D">
      <w:pPr>
        <w:keepNext/>
        <w:keepLines/>
        <w:widowControl/>
        <w:numPr>
          <w:ilvl w:val="0"/>
          <w:numId w:val="320"/>
        </w:numPr>
        <w:autoSpaceDE/>
        <w:autoSpaceDN/>
        <w:adjustRightInd/>
        <w:jc w:val="center"/>
        <w:outlineLvl w:val="2"/>
        <w:rPr>
          <w:rFonts w:eastAsiaTheme="majorEastAsia"/>
          <w:color w:val="000000"/>
        </w:rPr>
      </w:pPr>
      <w:r w:rsidRPr="00917F98">
        <w:rPr>
          <w:rFonts w:eastAsiaTheme="majorEastAsia"/>
          <w:color w:val="000000"/>
        </w:rPr>
        <w:t>ОБЩИЕ ПОЛОЖЕНИЯ</w:t>
      </w:r>
    </w:p>
    <w:p w14:paraId="192B2E86" w14:textId="77777777" w:rsidR="00403711" w:rsidRPr="00917F98" w:rsidRDefault="00403711" w:rsidP="00403711">
      <w:pPr>
        <w:ind w:firstLine="709"/>
        <w:contextualSpacing/>
        <w:rPr>
          <w:b/>
        </w:rPr>
      </w:pPr>
    </w:p>
    <w:p w14:paraId="28A49576"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1.1 Предмет регулирования</w:t>
      </w:r>
    </w:p>
    <w:p w14:paraId="4D068DFB" w14:textId="77777777" w:rsidR="00403711" w:rsidRPr="00917F98" w:rsidRDefault="00403711" w:rsidP="00403711">
      <w:pPr>
        <w:ind w:firstLine="709"/>
        <w:contextualSpacing/>
        <w:rPr>
          <w:b/>
        </w:rPr>
      </w:pPr>
    </w:p>
    <w:p w14:paraId="0F81C648" w14:textId="77777777" w:rsidR="00403711" w:rsidRPr="00917F98" w:rsidRDefault="00403711" w:rsidP="00403711">
      <w:pPr>
        <w:keepNext/>
        <w:keepLines/>
        <w:spacing w:before="40"/>
        <w:jc w:val="both"/>
        <w:outlineLvl w:val="1"/>
        <w:rPr>
          <w:rFonts w:eastAsiaTheme="majorEastAsia"/>
        </w:rPr>
      </w:pPr>
      <w:r w:rsidRPr="00917F98">
        <w:rPr>
          <w:rFonts w:eastAsiaTheme="majorEastAsia"/>
          <w:spacing w:val="2"/>
        </w:rPr>
        <w:t xml:space="preserve">Административный регламент предоставления муниципальной услуги «Предоставление земельного участка, находящегося в муниципальной собственности </w:t>
      </w:r>
      <w:r w:rsidRPr="00917F98">
        <w:rPr>
          <w:rFonts w:eastAsiaTheme="majorEastAsia"/>
          <w:i/>
        </w:rPr>
        <w:t>(или государственная собственность на который не разграничена)</w:t>
      </w:r>
      <w:r w:rsidRPr="00917F98">
        <w:rPr>
          <w:rFonts w:eastAsiaTheme="majorEastAsia"/>
          <w:spacing w:val="2"/>
        </w:rPr>
        <w:t xml:space="preserve">, в собственность бесплатно лицам, принимавшим участие в специальной военной операции, расположенного на территории </w:t>
      </w:r>
      <w:r w:rsidRPr="00917F98">
        <w:rPr>
          <w:rFonts w:eastAsiaTheme="majorEastAsia"/>
        </w:rPr>
        <w:t>городского поселения «Посёлок Айхал» муниципального района «Мирнинский район» Республике Саха (Якутия)</w:t>
      </w:r>
      <w:r w:rsidRPr="00917F98">
        <w:rPr>
          <w:rFonts w:eastAsiaTheme="majorEastAsia"/>
          <w:spacing w:val="2"/>
        </w:rPr>
        <w:t xml:space="preserve"> (далее по тексту – Административный регламент) разработан в соответствии с </w:t>
      </w:r>
      <w:hyperlink r:id="rId265" w:history="1">
        <w:r w:rsidRPr="00917F98">
          <w:rPr>
            <w:rFonts w:eastAsiaTheme="majorEastAsia"/>
            <w:spacing w:val="2"/>
          </w:rPr>
          <w:t>Федеральным законом от 27.07.2010 № 210-ФЗ «Об организации предоставления государственных и муниципальных услуг»</w:t>
        </w:r>
      </w:hyperlink>
      <w:r w:rsidRPr="00917F98">
        <w:rPr>
          <w:rFonts w:eastAsiaTheme="majorEastAsia"/>
        </w:rPr>
        <w:t xml:space="preserve"> Земельным кодексом Российской Федерации от 25.10.2001г. №136-ФЗ, Земельным кодексом Республики Саха (Якутия) от 15.12.2010 888-З №673</w:t>
      </w:r>
      <w:r w:rsidRPr="00917F98">
        <w:rPr>
          <w:rFonts w:eastAsiaTheme="majorEastAsia"/>
          <w:spacing w:val="2"/>
        </w:rPr>
        <w:t>.</w:t>
      </w:r>
    </w:p>
    <w:p w14:paraId="00A06172" w14:textId="77777777" w:rsidR="00403711" w:rsidRPr="00917F98" w:rsidRDefault="00403711" w:rsidP="00403711">
      <w:pPr>
        <w:jc w:val="center"/>
        <w:rPr>
          <w:b/>
          <w:i/>
        </w:rPr>
      </w:pPr>
      <w:r w:rsidRPr="00917F98">
        <w:rPr>
          <w:b/>
          <w:i/>
        </w:rPr>
        <w:t>(</w:t>
      </w:r>
      <w:r w:rsidRPr="00917F98">
        <w:rPr>
          <w:i/>
        </w:rPr>
        <w:t>в редакции постановления от 16.04.2025 №253)</w:t>
      </w:r>
    </w:p>
    <w:p w14:paraId="23C7091D"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1.2 Круг заявителей</w:t>
      </w:r>
    </w:p>
    <w:p w14:paraId="25B567F1" w14:textId="77777777" w:rsidR="00403711" w:rsidRPr="00917F98" w:rsidRDefault="00403711" w:rsidP="00403711"/>
    <w:p w14:paraId="3B6155B1" w14:textId="77777777" w:rsidR="00403711" w:rsidRPr="00917F98" w:rsidRDefault="00403711" w:rsidP="0025545D">
      <w:pPr>
        <w:widowControl/>
        <w:numPr>
          <w:ilvl w:val="1"/>
          <w:numId w:val="321"/>
        </w:numPr>
        <w:autoSpaceDE/>
        <w:autoSpaceDN/>
        <w:adjustRightInd/>
        <w:ind w:left="0" w:firstLine="709"/>
        <w:contextualSpacing/>
        <w:jc w:val="both"/>
        <w:rPr>
          <w:spacing w:val="2"/>
        </w:rPr>
      </w:pPr>
      <w:r w:rsidRPr="00917F98">
        <w:rPr>
          <w:spacing w:val="2"/>
        </w:rPr>
        <w:t>Муниципальная услуга предоставляется лицам, принимавшим участие в специальной военной операции на территориях Украины, Донецкой Народной Республики и Луганской Народной Республики с 24 февраля 2022 года, на территориях Запорожской области и Херсонской области с 30 сентября 2022 года (далее - специальная военная операция), обладающим правом на получение земельного участка в собственность бесплатно для ведения личного подсобного хозяйства, садоводства, огородничества, индивидуального жилищного строительства в порядке, установленном статьями 20.1, 20.4 Земельного кодекса Республики Саха (Якутия) (далее – заявитель), а именно:</w:t>
      </w:r>
    </w:p>
    <w:p w14:paraId="20212DEC" w14:textId="77777777" w:rsidR="00403711" w:rsidRPr="00917F98" w:rsidRDefault="00403711" w:rsidP="00403711">
      <w:pPr>
        <w:ind w:firstLine="709"/>
        <w:contextualSpacing/>
        <w:jc w:val="both"/>
        <w:rPr>
          <w:spacing w:val="2"/>
        </w:rPr>
      </w:pPr>
      <w:r w:rsidRPr="00917F98">
        <w:rPr>
          <w:spacing w:val="2"/>
        </w:rPr>
        <w:t>1) военнослужащим, принимавшим участие в специальной военной операции, лицам, заключившим контракт о пребывании в добровольческом формировании, содействующем выполнению задач, возложенных на Вооруженные Силы Российской Федерации, и принимавшим участие в специальной военной операции, лицам, проходящим (проходившим) службу в войсках национальной гвардии Российской Федерации, имеющим специальные звания полиции и принимавшим участие в специальной военной операции, которые являются ветеранами боевых действий (далее - участники специальной военной операции);</w:t>
      </w:r>
    </w:p>
    <w:p w14:paraId="33EB84F6" w14:textId="77777777" w:rsidR="00403711" w:rsidRPr="00917F98" w:rsidRDefault="00403711" w:rsidP="00403711">
      <w:pPr>
        <w:ind w:firstLine="709"/>
        <w:contextualSpacing/>
        <w:jc w:val="both"/>
        <w:rPr>
          <w:spacing w:val="2"/>
        </w:rPr>
      </w:pPr>
      <w:r w:rsidRPr="00917F98">
        <w:rPr>
          <w:spacing w:val="2"/>
        </w:rPr>
        <w:t>2) членам семей участников специальной военной операции, погибших (умерших) вследствие увечья (ранения, травмы, контузии) или заболевания, полученных ими при выполнении задач в ходе проведения специальной военной операции (далее - члены семей погибших (умерших) участников специальной военной операции).</w:t>
      </w:r>
    </w:p>
    <w:p w14:paraId="6D589D1E" w14:textId="77777777" w:rsidR="00403711" w:rsidRPr="00917F98" w:rsidRDefault="00403711" w:rsidP="00403711">
      <w:pPr>
        <w:ind w:firstLine="709"/>
        <w:contextualSpacing/>
        <w:jc w:val="both"/>
        <w:rPr>
          <w:spacing w:val="2"/>
        </w:rPr>
      </w:pPr>
      <w:r w:rsidRPr="00917F98">
        <w:rPr>
          <w:spacing w:val="2"/>
        </w:rPr>
        <w:t xml:space="preserve">1.2.2. </w:t>
      </w:r>
      <w:r w:rsidRPr="00917F98">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7B907A3C" w14:textId="77777777" w:rsidR="00403711" w:rsidRPr="00917F98" w:rsidRDefault="00403711" w:rsidP="00403711">
      <w:pPr>
        <w:ind w:firstLine="709"/>
        <w:contextualSpacing/>
        <w:jc w:val="both"/>
        <w:rPr>
          <w:spacing w:val="2"/>
        </w:rPr>
      </w:pPr>
    </w:p>
    <w:p w14:paraId="70AE5731" w14:textId="77777777" w:rsidR="00403711" w:rsidRPr="00917F98" w:rsidRDefault="00403711" w:rsidP="00403711">
      <w:pPr>
        <w:keepNext/>
        <w:keepLines/>
        <w:ind w:firstLine="709"/>
        <w:jc w:val="center"/>
        <w:outlineLvl w:val="3"/>
        <w:rPr>
          <w:rFonts w:eastAsiaTheme="majorEastAsia"/>
          <w:b/>
          <w:i/>
          <w:iCs/>
          <w:color w:val="000000"/>
          <w:szCs w:val="20"/>
        </w:rPr>
      </w:pPr>
      <w:r w:rsidRPr="00917F98">
        <w:rPr>
          <w:rFonts w:eastAsiaTheme="majorEastAsia"/>
          <w:b/>
          <w:iCs/>
          <w:color w:val="000000"/>
          <w:szCs w:val="20"/>
        </w:rPr>
        <w:t>1.3</w:t>
      </w:r>
      <w:r w:rsidRPr="00917F98">
        <w:rPr>
          <w:rFonts w:eastAsiaTheme="majorEastAsia"/>
          <w:b/>
          <w:i/>
          <w:iCs/>
          <w:color w:val="000000"/>
          <w:szCs w:val="20"/>
        </w:rPr>
        <w:t xml:space="preserve"> </w:t>
      </w:r>
      <w:r w:rsidRPr="00917F98">
        <w:rPr>
          <w:rFonts w:eastAsiaTheme="majorEastAsia"/>
          <w:b/>
          <w:iCs/>
          <w:color w:val="000000"/>
          <w:szCs w:val="20"/>
        </w:rPr>
        <w:t>Треб</w:t>
      </w:r>
      <w:r w:rsidRPr="00917F98">
        <w:rPr>
          <w:rFonts w:eastAsiaTheme="majorEastAsia"/>
          <w:b/>
          <w:color w:val="000000"/>
          <w:szCs w:val="20"/>
        </w:rPr>
        <w:t>ования к порядку информирования о предоставлении муниципальной услуг</w:t>
      </w:r>
      <w:r w:rsidRPr="00917F98">
        <w:rPr>
          <w:rFonts w:eastAsiaTheme="majorEastAsia"/>
          <w:b/>
          <w:iCs/>
          <w:color w:val="000000"/>
          <w:szCs w:val="20"/>
        </w:rPr>
        <w:t>и</w:t>
      </w:r>
    </w:p>
    <w:p w14:paraId="6B53D554" w14:textId="77777777" w:rsidR="00403711" w:rsidRPr="00917F98" w:rsidRDefault="00403711" w:rsidP="00403711"/>
    <w:p w14:paraId="0A2BF254" w14:textId="77777777" w:rsidR="00403711" w:rsidRPr="00917F98" w:rsidRDefault="00403711" w:rsidP="0025545D">
      <w:pPr>
        <w:widowControl/>
        <w:numPr>
          <w:ilvl w:val="1"/>
          <w:numId w:val="322"/>
        </w:numPr>
        <w:autoSpaceDE/>
        <w:autoSpaceDN/>
        <w:adjustRightInd/>
        <w:ind w:left="0" w:firstLine="709"/>
        <w:contextualSpacing/>
        <w:jc w:val="both"/>
        <w:rPr>
          <w:b/>
        </w:rPr>
      </w:pPr>
      <w:r w:rsidRPr="00917F98">
        <w:lastRenderedPageBreak/>
        <w:t xml:space="preserve">Местонахождение Администрации </w:t>
      </w:r>
      <w:r w:rsidRPr="00917F98">
        <w:rPr>
          <w:b/>
          <w:i/>
        </w:rPr>
        <w:t>ГП «Поселок Айхал»</w:t>
      </w:r>
      <w:r w:rsidRPr="00917F98">
        <w:t xml:space="preserve"> (далее – Администрация): Республика Саха (Якутия) Мирнинский район, п. Айхал, ул. Юбилейная 7А</w:t>
      </w:r>
    </w:p>
    <w:p w14:paraId="52FC28E7" w14:textId="77777777" w:rsidR="00403711" w:rsidRPr="00917F98" w:rsidRDefault="00403711" w:rsidP="00403711">
      <w:pPr>
        <w:jc w:val="center"/>
        <w:rPr>
          <w:b/>
          <w:i/>
        </w:rPr>
      </w:pPr>
      <w:r w:rsidRPr="00917F98">
        <w:rPr>
          <w:b/>
          <w:i/>
        </w:rPr>
        <w:t>(</w:t>
      </w:r>
      <w:r w:rsidRPr="00917F98">
        <w:rPr>
          <w:i/>
        </w:rPr>
        <w:t>в редакции постановления от 16.04.2025 №253)</w:t>
      </w:r>
    </w:p>
    <w:p w14:paraId="2EB9FC16" w14:textId="77777777" w:rsidR="00403711" w:rsidRPr="00917F98" w:rsidRDefault="00403711" w:rsidP="00403711">
      <w:pPr>
        <w:ind w:firstLine="709"/>
        <w:contextualSpacing/>
        <w:jc w:val="both"/>
      </w:pPr>
    </w:p>
    <w:p w14:paraId="3008AD7D" w14:textId="77777777" w:rsidR="00403711" w:rsidRPr="00917F98" w:rsidRDefault="00403711" w:rsidP="00403711">
      <w:pPr>
        <w:ind w:firstLine="709"/>
        <w:contextualSpacing/>
        <w:jc w:val="both"/>
      </w:pPr>
      <w:r w:rsidRPr="00917F98">
        <w:t xml:space="preserve">График (режим) работы Администрации: </w:t>
      </w:r>
    </w:p>
    <w:p w14:paraId="57F4518D" w14:textId="77777777" w:rsidR="00403711" w:rsidRPr="00917F98" w:rsidRDefault="00403711" w:rsidP="00403711">
      <w:pPr>
        <w:ind w:firstLine="709"/>
        <w:jc w:val="both"/>
        <w:rPr>
          <w:i/>
          <w:lang w:eastAsia="en-US"/>
        </w:rPr>
      </w:pPr>
      <w:r w:rsidRPr="00917F98">
        <w:rPr>
          <w:i/>
          <w:lang w:eastAsia="en-US"/>
        </w:rPr>
        <w:t>Понедельник, Вторник, Среда, Четверг-с8часов 30 минут до 18 часов 00 минут</w:t>
      </w:r>
    </w:p>
    <w:p w14:paraId="52E97074" w14:textId="77777777" w:rsidR="00403711" w:rsidRPr="00917F98" w:rsidRDefault="00403711" w:rsidP="00403711">
      <w:pPr>
        <w:ind w:firstLine="709"/>
        <w:jc w:val="both"/>
        <w:rPr>
          <w:i/>
          <w:lang w:eastAsia="en-US"/>
        </w:rPr>
      </w:pPr>
      <w:r w:rsidRPr="00917F98">
        <w:rPr>
          <w:i/>
          <w:lang w:eastAsia="en-US"/>
        </w:rPr>
        <w:t>перерыв на обед с 12часов 30 минут до 14 часов 00 минут</w:t>
      </w:r>
    </w:p>
    <w:p w14:paraId="608BF100" w14:textId="77777777" w:rsidR="00403711" w:rsidRPr="00917F98" w:rsidRDefault="00403711" w:rsidP="00403711">
      <w:pPr>
        <w:ind w:firstLine="709"/>
        <w:jc w:val="both"/>
        <w:rPr>
          <w:i/>
          <w:lang w:eastAsia="en-US"/>
        </w:rPr>
      </w:pPr>
      <w:r w:rsidRPr="00917F98">
        <w:rPr>
          <w:i/>
          <w:lang w:eastAsia="en-US"/>
        </w:rPr>
        <w:t>Пятница: с 8часов 30 минут до 12 часов 30 минут.</w:t>
      </w:r>
    </w:p>
    <w:p w14:paraId="73A96530" w14:textId="77777777" w:rsidR="00403711" w:rsidRPr="00917F98" w:rsidRDefault="00403711" w:rsidP="00403711">
      <w:pPr>
        <w:ind w:right="-1" w:firstLine="709"/>
        <w:contextualSpacing/>
        <w:jc w:val="both"/>
      </w:pPr>
    </w:p>
    <w:p w14:paraId="449BDA9F" w14:textId="77777777" w:rsidR="00403711" w:rsidRPr="00917F98" w:rsidRDefault="00403711" w:rsidP="00403711">
      <w:pPr>
        <w:ind w:firstLine="709"/>
        <w:contextualSpacing/>
        <w:jc w:val="both"/>
      </w:pPr>
      <w:r w:rsidRPr="00917F98">
        <w:t>Структурное подразделение (отдел) Администрации, ответственное за предоставление муниципальной</w:t>
      </w:r>
      <w:r w:rsidRPr="00917F98">
        <w:rPr>
          <w:spacing w:val="2"/>
        </w:rPr>
        <w:t xml:space="preserve"> </w:t>
      </w:r>
      <w:r w:rsidRPr="00917F98">
        <w:t xml:space="preserve">услуги – </w:t>
      </w:r>
      <w:r w:rsidRPr="00917F98">
        <w:rPr>
          <w:i/>
        </w:rPr>
        <w:t>специалисты по земельным отношениям (далее отдел)</w:t>
      </w:r>
    </w:p>
    <w:p w14:paraId="2A1EED17" w14:textId="77777777" w:rsidR="00403711" w:rsidRPr="00917F98" w:rsidRDefault="00403711" w:rsidP="00403711">
      <w:pPr>
        <w:ind w:firstLine="709"/>
        <w:jc w:val="both"/>
        <w:rPr>
          <w:i/>
        </w:rPr>
      </w:pPr>
      <w:r w:rsidRPr="00917F98">
        <w:t>Местонахождение Отдела:</w:t>
      </w:r>
      <w:r w:rsidRPr="00917F98">
        <w:rPr>
          <w:i/>
        </w:rPr>
        <w:t xml:space="preserve"> </w:t>
      </w:r>
    </w:p>
    <w:p w14:paraId="7F7A5156" w14:textId="77777777" w:rsidR="00403711" w:rsidRPr="00917F98" w:rsidRDefault="00403711" w:rsidP="00403711">
      <w:pPr>
        <w:ind w:firstLine="709"/>
        <w:jc w:val="both"/>
        <w:rPr>
          <w:lang w:eastAsia="en-US"/>
        </w:rPr>
      </w:pPr>
      <w:r w:rsidRPr="00917F98">
        <w:rPr>
          <w:i/>
          <w:lang w:eastAsia="en-US"/>
        </w:rPr>
        <w:t>Российская Федерация, Республика Саха (Якутия) Мирнинский район, пгт. Айхал, ул. Юбилейная 7А</w:t>
      </w:r>
    </w:p>
    <w:p w14:paraId="128F431C" w14:textId="77777777" w:rsidR="00403711" w:rsidRPr="00917F98" w:rsidRDefault="00403711" w:rsidP="00403711">
      <w:pPr>
        <w:ind w:right="-1" w:firstLine="709"/>
        <w:contextualSpacing/>
        <w:jc w:val="both"/>
      </w:pPr>
      <w:r w:rsidRPr="00917F98">
        <w:t>График (режим) работы Отдела с заявителями:</w:t>
      </w:r>
    </w:p>
    <w:p w14:paraId="1D0E4E2F" w14:textId="77777777" w:rsidR="00403711" w:rsidRPr="00917F98" w:rsidRDefault="00403711" w:rsidP="00403711">
      <w:pPr>
        <w:ind w:left="284" w:firstLine="425"/>
        <w:jc w:val="both"/>
        <w:rPr>
          <w:i/>
          <w:lang w:eastAsia="en-US"/>
        </w:rPr>
      </w:pPr>
      <w:r w:rsidRPr="00917F98">
        <w:rPr>
          <w:i/>
          <w:lang w:eastAsia="en-US"/>
        </w:rPr>
        <w:t>Понедельник с 8часов 30 минут до 12 часов 30 минут</w:t>
      </w:r>
    </w:p>
    <w:p w14:paraId="48DA1FB7" w14:textId="77777777" w:rsidR="00403711" w:rsidRPr="00917F98" w:rsidRDefault="00403711" w:rsidP="00403711">
      <w:pPr>
        <w:ind w:firstLine="709"/>
        <w:jc w:val="both"/>
        <w:rPr>
          <w:i/>
          <w:lang w:eastAsia="en-US"/>
        </w:rPr>
      </w:pPr>
      <w:r w:rsidRPr="00917F98">
        <w:rPr>
          <w:i/>
          <w:lang w:eastAsia="en-US"/>
        </w:rPr>
        <w:t>Вторник с 8 часов 30 минут до 18 часов 00 минут</w:t>
      </w:r>
    </w:p>
    <w:p w14:paraId="72FF839F" w14:textId="77777777" w:rsidR="00403711" w:rsidRPr="00917F98" w:rsidRDefault="00403711" w:rsidP="00403711">
      <w:pPr>
        <w:ind w:firstLine="709"/>
        <w:jc w:val="both"/>
        <w:rPr>
          <w:i/>
          <w:lang w:eastAsia="en-US"/>
        </w:rPr>
      </w:pPr>
      <w:r w:rsidRPr="00917F98">
        <w:rPr>
          <w:i/>
          <w:lang w:eastAsia="en-US"/>
        </w:rPr>
        <w:t>Перерыв на обед с 12 часов 30 минут до 14 часов 00 минут</w:t>
      </w:r>
    </w:p>
    <w:p w14:paraId="4F696A4A" w14:textId="77777777" w:rsidR="00403711" w:rsidRPr="00917F98" w:rsidRDefault="00403711" w:rsidP="0025545D">
      <w:pPr>
        <w:widowControl/>
        <w:numPr>
          <w:ilvl w:val="1"/>
          <w:numId w:val="322"/>
        </w:numPr>
        <w:autoSpaceDE/>
        <w:autoSpaceDN/>
        <w:adjustRightInd/>
        <w:ind w:left="0" w:firstLine="709"/>
        <w:contextualSpacing/>
        <w:jc w:val="both"/>
        <w:rPr>
          <w:i/>
        </w:rPr>
      </w:pPr>
      <w:r w:rsidRPr="00917F98">
        <w:t xml:space="preserve">Прием документов и выдача результатов предоставления муниципальных услуг в рамках настоящего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w:t>
      </w:r>
      <w:r w:rsidRPr="00917F98">
        <w:rPr>
          <w:b/>
          <w:i/>
        </w:rPr>
        <w:t xml:space="preserve">по Мирнинскому району </w:t>
      </w:r>
      <w:r w:rsidRPr="00917F98">
        <w:rPr>
          <w:i/>
        </w:rPr>
        <w:t>(</w:t>
      </w:r>
      <w:r w:rsidRPr="00917F98">
        <w:t xml:space="preserve">далее по тексту - ГАУ «МФЦ РС(Я)»): </w:t>
      </w:r>
    </w:p>
    <w:p w14:paraId="1A1F78B8" w14:textId="77777777" w:rsidR="00403711" w:rsidRPr="00917F98" w:rsidRDefault="00403711" w:rsidP="00403711">
      <w:pPr>
        <w:ind w:firstLine="709"/>
        <w:contextualSpacing/>
        <w:jc w:val="both"/>
        <w:rPr>
          <w:i/>
          <w:lang w:eastAsia="en-US"/>
        </w:rPr>
      </w:pPr>
      <w:r w:rsidRPr="00917F98">
        <w:t>Местонахождения отделения ГАУ «МФЦ РС(Я)»:</w:t>
      </w:r>
      <w:r w:rsidRPr="00917F98">
        <w:rPr>
          <w:b/>
        </w:rPr>
        <w:t xml:space="preserve"> </w:t>
      </w:r>
      <w:r w:rsidRPr="00917F98">
        <w:rPr>
          <w:i/>
          <w:lang w:eastAsia="en-US"/>
        </w:rPr>
        <w:t>Республика Саха (Якутия), Мирнинский район, п. Айхал, ул. Юбилейная дом 11</w:t>
      </w:r>
    </w:p>
    <w:p w14:paraId="4466EA88" w14:textId="77777777" w:rsidR="00403711" w:rsidRPr="00917F98" w:rsidRDefault="00403711" w:rsidP="00403711">
      <w:pPr>
        <w:ind w:firstLine="709"/>
        <w:contextualSpacing/>
        <w:jc w:val="both"/>
      </w:pPr>
      <w:r w:rsidRPr="00917F98">
        <w:t xml:space="preserve">График работы отделения ГАУ «МФЦ РС(Я)»: </w:t>
      </w:r>
    </w:p>
    <w:p w14:paraId="3B404C62" w14:textId="77777777" w:rsidR="00403711" w:rsidRPr="00917F98" w:rsidRDefault="00403711" w:rsidP="00403711">
      <w:pPr>
        <w:ind w:firstLine="709"/>
        <w:contextualSpacing/>
        <w:jc w:val="both"/>
        <w:rPr>
          <w:i/>
        </w:rPr>
      </w:pPr>
      <w:r w:rsidRPr="00917F98">
        <w:rPr>
          <w:i/>
        </w:rPr>
        <w:t>Понедельник, вторник, четверг, пятница с 09.00 до 18.00</w:t>
      </w:r>
    </w:p>
    <w:p w14:paraId="2CBF1170" w14:textId="77777777" w:rsidR="00403711" w:rsidRPr="00917F98" w:rsidRDefault="00403711" w:rsidP="00403711">
      <w:pPr>
        <w:ind w:firstLine="709"/>
        <w:contextualSpacing/>
        <w:jc w:val="both"/>
        <w:rPr>
          <w:i/>
        </w:rPr>
      </w:pPr>
      <w:r w:rsidRPr="00917F98">
        <w:rPr>
          <w:i/>
        </w:rPr>
        <w:t>Среда с 09.00 до 20.00</w:t>
      </w:r>
    </w:p>
    <w:p w14:paraId="390CB441" w14:textId="77777777" w:rsidR="00403711" w:rsidRPr="00917F98" w:rsidRDefault="00403711" w:rsidP="00403711">
      <w:pPr>
        <w:ind w:firstLine="709"/>
        <w:contextualSpacing/>
        <w:jc w:val="both"/>
        <w:rPr>
          <w:i/>
        </w:rPr>
      </w:pPr>
      <w:r w:rsidRPr="00917F98">
        <w:rPr>
          <w:i/>
        </w:rPr>
        <w:t>Суббота с 09.00 до 13.00</w:t>
      </w:r>
    </w:p>
    <w:p w14:paraId="376BEECA" w14:textId="77777777" w:rsidR="00403711" w:rsidRPr="00917F98" w:rsidRDefault="00403711" w:rsidP="00403711">
      <w:pPr>
        <w:ind w:firstLine="709"/>
        <w:contextualSpacing/>
        <w:jc w:val="both"/>
        <w:rPr>
          <w:i/>
        </w:rPr>
      </w:pPr>
      <w:r w:rsidRPr="00917F98">
        <w:rPr>
          <w:i/>
        </w:rPr>
        <w:t>Воскресенье – выходной</w:t>
      </w:r>
    </w:p>
    <w:p w14:paraId="42B498AB" w14:textId="77777777" w:rsidR="00403711" w:rsidRPr="00917F98" w:rsidRDefault="00403711" w:rsidP="00403711">
      <w:pPr>
        <w:ind w:firstLine="709"/>
        <w:contextualSpacing/>
        <w:jc w:val="both"/>
      </w:pPr>
      <w:r w:rsidRPr="00917F98">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2551B76F" w14:textId="77777777" w:rsidR="00403711" w:rsidRPr="00917F98" w:rsidRDefault="00403711" w:rsidP="0025545D">
      <w:pPr>
        <w:numPr>
          <w:ilvl w:val="1"/>
          <w:numId w:val="322"/>
        </w:numPr>
        <w:autoSpaceDE/>
        <w:autoSpaceDN/>
        <w:adjustRightInd/>
        <w:ind w:left="0" w:firstLine="709"/>
        <w:contextualSpacing/>
        <w:jc w:val="both"/>
        <w:rPr>
          <w:i/>
        </w:rPr>
      </w:pPr>
      <w:r w:rsidRPr="00917F98">
        <w:t xml:space="preserve">Местонахождение органов государственной и муниципальной власти и иных организаций, участвующих в предоставлении муниципальной </w:t>
      </w:r>
      <w:r w:rsidRPr="00917F98">
        <w:rPr>
          <w:spacing w:val="2"/>
        </w:rPr>
        <w:t>услуги</w:t>
      </w:r>
      <w:r w:rsidRPr="00917F98">
        <w:t>:</w:t>
      </w:r>
    </w:p>
    <w:p w14:paraId="4AF6D299" w14:textId="77777777" w:rsidR="00403711" w:rsidRPr="00917F98" w:rsidRDefault="00403711" w:rsidP="0025545D">
      <w:pPr>
        <w:numPr>
          <w:ilvl w:val="0"/>
          <w:numId w:val="323"/>
        </w:numPr>
        <w:autoSpaceDE/>
        <w:autoSpaceDN/>
        <w:adjustRightInd/>
        <w:ind w:left="0" w:firstLine="709"/>
        <w:jc w:val="both"/>
      </w:pPr>
      <w:r w:rsidRPr="00917F98">
        <w:t xml:space="preserve">Главное управление кадров Минобороны Российской Федерации: </w:t>
      </w:r>
      <w:r w:rsidRPr="00917F98">
        <w:rPr>
          <w:i/>
        </w:rPr>
        <w:t>г. Москва, 1-й Хорошевский проезд, д.3;</w:t>
      </w:r>
    </w:p>
    <w:p w14:paraId="79FA170A" w14:textId="77777777" w:rsidR="00403711" w:rsidRPr="00917F98" w:rsidRDefault="00403711" w:rsidP="0025545D">
      <w:pPr>
        <w:numPr>
          <w:ilvl w:val="0"/>
          <w:numId w:val="323"/>
        </w:numPr>
        <w:autoSpaceDE/>
        <w:autoSpaceDN/>
        <w:adjustRightInd/>
        <w:ind w:left="0" w:firstLine="709"/>
        <w:jc w:val="both"/>
      </w:pPr>
      <w:r w:rsidRPr="00917F98">
        <w:t xml:space="preserve">Управление по вопросам миграции МВД по Республике Саха (Якутия): </w:t>
      </w:r>
      <w:r w:rsidRPr="00917F98">
        <w:rPr>
          <w:i/>
        </w:rPr>
        <w:t>Республика Саха (Якутия), г. Якутск, ул. Кулаковского, д. 26, режим работы: пн-пт 09:00-17:45;</w:t>
      </w:r>
    </w:p>
    <w:p w14:paraId="0A52C436" w14:textId="77777777" w:rsidR="00403711" w:rsidRPr="00917F98" w:rsidRDefault="00403711" w:rsidP="0025545D">
      <w:pPr>
        <w:numPr>
          <w:ilvl w:val="0"/>
          <w:numId w:val="323"/>
        </w:numPr>
        <w:autoSpaceDE/>
        <w:autoSpaceDN/>
        <w:adjustRightInd/>
        <w:ind w:left="0" w:firstLine="709"/>
        <w:jc w:val="both"/>
        <w:rPr>
          <w:i/>
        </w:rPr>
      </w:pPr>
      <w:r w:rsidRPr="00917F98">
        <w:t>Военные комиссариаты Республики Саха (Якутия);</w:t>
      </w:r>
    </w:p>
    <w:p w14:paraId="243DFC8C" w14:textId="77777777" w:rsidR="00403711" w:rsidRPr="00917F98" w:rsidRDefault="00403711" w:rsidP="0025545D">
      <w:pPr>
        <w:numPr>
          <w:ilvl w:val="0"/>
          <w:numId w:val="323"/>
        </w:numPr>
        <w:autoSpaceDE/>
        <w:autoSpaceDN/>
        <w:adjustRightInd/>
        <w:ind w:left="0" w:firstLine="709"/>
        <w:jc w:val="both"/>
        <w:rPr>
          <w:i/>
        </w:rPr>
      </w:pPr>
      <w:r w:rsidRPr="00917F98">
        <w:t>Управление Росгвардии по Республике Саха (Якутия):</w:t>
      </w:r>
      <w:r w:rsidRPr="00917F98">
        <w:rPr>
          <w:i/>
        </w:rPr>
        <w:t xml:space="preserve"> Республика Саха (Якутия), г. Якутск, Вилюйский тракт 4 километр, 3Б, режим работы: пн-чт 09:00-18:00, пт 09:00-17:00;</w:t>
      </w:r>
    </w:p>
    <w:p w14:paraId="790E51C9" w14:textId="77777777" w:rsidR="00403711" w:rsidRPr="00917F98" w:rsidRDefault="00403711" w:rsidP="0025545D">
      <w:pPr>
        <w:widowControl/>
        <w:numPr>
          <w:ilvl w:val="0"/>
          <w:numId w:val="323"/>
        </w:numPr>
        <w:autoSpaceDE/>
        <w:autoSpaceDN/>
        <w:adjustRightInd/>
        <w:ind w:left="0" w:firstLine="709"/>
        <w:contextualSpacing/>
        <w:jc w:val="both"/>
      </w:pPr>
      <w:r w:rsidRPr="00917F98">
        <w:t>Министерство имущественных и земельных отношений Республики Саха (Якутия):</w:t>
      </w:r>
      <w:r w:rsidRPr="00917F98">
        <w:rPr>
          <w:i/>
        </w:rPr>
        <w:t xml:space="preserve"> </w:t>
      </w:r>
      <w:r w:rsidRPr="00917F98">
        <w:t>Республика Саха (Якутия), г. Якутск, ул. Аммосова, д. 8, режим работы: пн-пт 09:00-18:00.</w:t>
      </w:r>
    </w:p>
    <w:p w14:paraId="35647E70" w14:textId="77777777" w:rsidR="00403711" w:rsidRPr="00917F98" w:rsidRDefault="00403711" w:rsidP="0025545D">
      <w:pPr>
        <w:widowControl/>
        <w:numPr>
          <w:ilvl w:val="1"/>
          <w:numId w:val="322"/>
        </w:numPr>
        <w:autoSpaceDE/>
        <w:autoSpaceDN/>
        <w:adjustRightInd/>
        <w:ind w:left="0" w:firstLine="709"/>
        <w:contextualSpacing/>
        <w:jc w:val="both"/>
      </w:pPr>
      <w:r w:rsidRPr="00917F98">
        <w:t>Способы получения информации о месте нахождения и графике работы Администрации, Отдела, предоставляющих муниципальную услугу, ГАУ «МФЦ РС(Я)»:</w:t>
      </w:r>
    </w:p>
    <w:p w14:paraId="6B53503F" w14:textId="77777777" w:rsidR="00403711" w:rsidRPr="00917F98" w:rsidRDefault="00403711" w:rsidP="00403711">
      <w:pPr>
        <w:ind w:firstLine="709"/>
        <w:contextualSpacing/>
        <w:jc w:val="both"/>
      </w:pPr>
      <w:r w:rsidRPr="00917F98">
        <w:t>- Через официальные сайты ведомств:</w:t>
      </w:r>
    </w:p>
    <w:p w14:paraId="763A7E9D" w14:textId="77777777" w:rsidR="00403711" w:rsidRPr="00917F98" w:rsidRDefault="00403711" w:rsidP="0025545D">
      <w:pPr>
        <w:widowControl/>
        <w:numPr>
          <w:ilvl w:val="0"/>
          <w:numId w:val="324"/>
        </w:numPr>
        <w:autoSpaceDE/>
        <w:autoSpaceDN/>
        <w:adjustRightInd/>
        <w:ind w:left="0" w:firstLine="709"/>
        <w:contextualSpacing/>
        <w:jc w:val="both"/>
      </w:pPr>
      <w:r w:rsidRPr="00917F98">
        <w:lastRenderedPageBreak/>
        <w:t xml:space="preserve"> Администрация – мо-айхал.рф</w:t>
      </w:r>
    </w:p>
    <w:p w14:paraId="3D184572" w14:textId="77777777" w:rsidR="00403711" w:rsidRPr="00917F98" w:rsidRDefault="00403711" w:rsidP="0025545D">
      <w:pPr>
        <w:widowControl/>
        <w:numPr>
          <w:ilvl w:val="0"/>
          <w:numId w:val="324"/>
        </w:numPr>
        <w:autoSpaceDE/>
        <w:autoSpaceDN/>
        <w:adjustRightInd/>
        <w:ind w:left="0" w:firstLine="709"/>
        <w:contextualSpacing/>
        <w:jc w:val="both"/>
      </w:pPr>
      <w:r w:rsidRPr="00917F98">
        <w:t>ГАУ «МФЦ РС(Я)»: www.mfcsakha.ru.</w:t>
      </w:r>
    </w:p>
    <w:p w14:paraId="672CFC5B" w14:textId="77777777" w:rsidR="00403711" w:rsidRPr="00917F98" w:rsidRDefault="00403711" w:rsidP="0025545D">
      <w:pPr>
        <w:widowControl/>
        <w:numPr>
          <w:ilvl w:val="0"/>
          <w:numId w:val="324"/>
        </w:numPr>
        <w:autoSpaceDE/>
        <w:autoSpaceDN/>
        <w:adjustRightInd/>
        <w:ind w:left="0" w:firstLine="709"/>
        <w:contextualSpacing/>
        <w:jc w:val="both"/>
      </w:pPr>
      <w:r w:rsidRPr="00917F98">
        <w:t>Федеральная государственная информационная система «Единый портал государственных и муниципальных услуг (функций) (http://www.gosuslugi.ru) (далее - ЕПГУ)» и/или государственной информационной системе «Портал государственных и муниципальных услуг (функций) Республики Саха (Якутия) (http://www.e-yakutia.ru) (далее - РПГУ)»;</w:t>
      </w:r>
    </w:p>
    <w:p w14:paraId="43DA1603" w14:textId="77777777" w:rsidR="00403711" w:rsidRPr="00917F98" w:rsidRDefault="00403711" w:rsidP="00403711">
      <w:pPr>
        <w:ind w:firstLine="709"/>
        <w:contextualSpacing/>
        <w:jc w:val="both"/>
      </w:pPr>
      <w:r w:rsidRPr="00917F98">
        <w:t>- На информационных стендах Администрации, Отдела;</w:t>
      </w:r>
    </w:p>
    <w:p w14:paraId="208B3A99" w14:textId="77777777" w:rsidR="00403711" w:rsidRPr="00917F98" w:rsidRDefault="00403711" w:rsidP="00403711">
      <w:pPr>
        <w:ind w:firstLine="709"/>
        <w:contextualSpacing/>
        <w:jc w:val="both"/>
      </w:pPr>
      <w:r w:rsidRPr="00917F98">
        <w:t>- Через инфоматы, расположенные в здании ГАУ «МФЦ РС(Я)».</w:t>
      </w:r>
    </w:p>
    <w:p w14:paraId="1853BA54" w14:textId="77777777" w:rsidR="00403711" w:rsidRPr="00917F98" w:rsidRDefault="00403711" w:rsidP="0025545D">
      <w:pPr>
        <w:widowControl/>
        <w:numPr>
          <w:ilvl w:val="1"/>
          <w:numId w:val="322"/>
        </w:numPr>
        <w:autoSpaceDE/>
        <w:autoSpaceDN/>
        <w:adjustRightInd/>
        <w:ind w:left="0" w:firstLine="709"/>
        <w:contextualSpacing/>
        <w:jc w:val="both"/>
      </w:pPr>
      <w:r w:rsidRPr="00917F98">
        <w:t>Информацию по процедуре предоставления муниципальной услуги заинтересованные лица могут получить:</w:t>
      </w:r>
    </w:p>
    <w:p w14:paraId="5F1FEB93" w14:textId="77777777" w:rsidR="00403711" w:rsidRPr="00917F98" w:rsidRDefault="00403711" w:rsidP="00403711">
      <w:pPr>
        <w:ind w:firstLine="709"/>
        <w:contextualSpacing/>
        <w:jc w:val="both"/>
      </w:pPr>
      <w:r w:rsidRPr="00917F98">
        <w:t>1) При личном обращении посредством получения консультации:</w:t>
      </w:r>
    </w:p>
    <w:p w14:paraId="669D560B" w14:textId="77777777" w:rsidR="00403711" w:rsidRPr="00917F98" w:rsidRDefault="00403711" w:rsidP="00403711">
      <w:pPr>
        <w:ind w:firstLine="709"/>
        <w:jc w:val="both"/>
      </w:pPr>
      <w:r w:rsidRPr="00917F98">
        <w:t>- у специалиста Администрации для физических лиц при личном обращении в Администрацию;</w:t>
      </w:r>
    </w:p>
    <w:p w14:paraId="3CFAD690" w14:textId="77777777" w:rsidR="00403711" w:rsidRPr="00917F98" w:rsidRDefault="00403711" w:rsidP="00403711">
      <w:pPr>
        <w:ind w:firstLine="709"/>
        <w:contextualSpacing/>
        <w:jc w:val="both"/>
      </w:pPr>
      <w:r w:rsidRPr="00917F98">
        <w:t>- у сотрудника ГАУ «МФЦ РС(Я)» для физических лиц при личном обращении в ГАУ «МФЦ РС(Я)»;</w:t>
      </w:r>
    </w:p>
    <w:p w14:paraId="7E0621BC" w14:textId="77777777" w:rsidR="00403711" w:rsidRPr="00917F98" w:rsidRDefault="00403711" w:rsidP="00403711">
      <w:pPr>
        <w:ind w:firstLine="709"/>
        <w:contextualSpacing/>
        <w:jc w:val="both"/>
      </w:pPr>
      <w:r w:rsidRPr="00917F98">
        <w:t>2) Посредством получения письменной консультации через почтовое отправление (в том числе электронное (</w:t>
      </w:r>
      <w:hyperlink r:id="rId266" w:history="1">
        <w:r w:rsidRPr="00917F98">
          <w:rPr>
            <w:color w:val="0563C1" w:themeColor="hyperlink"/>
            <w:u w:val="single"/>
            <w:lang w:val="en-US"/>
          </w:rPr>
          <w:t>adm</w:t>
        </w:r>
        <w:r w:rsidRPr="00917F98">
          <w:rPr>
            <w:color w:val="0563C1" w:themeColor="hyperlink"/>
            <w:u w:val="single"/>
          </w:rPr>
          <w:t>-</w:t>
        </w:r>
        <w:r w:rsidRPr="00917F98">
          <w:rPr>
            <w:color w:val="0563C1" w:themeColor="hyperlink"/>
            <w:u w:val="single"/>
            <w:lang w:val="en-US"/>
          </w:rPr>
          <w:t>aykhal</w:t>
        </w:r>
        <w:r w:rsidRPr="00917F98">
          <w:rPr>
            <w:color w:val="0563C1" w:themeColor="hyperlink"/>
            <w:u w:val="single"/>
          </w:rPr>
          <w:t>@</w:t>
        </w:r>
        <w:r w:rsidRPr="00917F98">
          <w:rPr>
            <w:color w:val="0563C1" w:themeColor="hyperlink"/>
            <w:u w:val="single"/>
            <w:lang w:val="en-US"/>
          </w:rPr>
          <w:t>mail</w:t>
        </w:r>
        <w:r w:rsidRPr="00917F98">
          <w:rPr>
            <w:color w:val="0563C1" w:themeColor="hyperlink"/>
            <w:u w:val="single"/>
          </w:rPr>
          <w:t>.</w:t>
        </w:r>
        <w:r w:rsidRPr="00917F98">
          <w:rPr>
            <w:color w:val="0563C1" w:themeColor="hyperlink"/>
            <w:u w:val="single"/>
            <w:lang w:val="en-US"/>
          </w:rPr>
          <w:t>ru</w:t>
        </w:r>
      </w:hyperlink>
      <w:r w:rsidRPr="00917F98">
        <w:t>).</w:t>
      </w:r>
    </w:p>
    <w:p w14:paraId="4C4917D1" w14:textId="77777777" w:rsidR="00403711" w:rsidRPr="00917F98" w:rsidRDefault="00403711" w:rsidP="00403711">
      <w:pPr>
        <w:ind w:firstLine="709"/>
        <w:contextualSpacing/>
        <w:jc w:val="both"/>
      </w:pPr>
      <w:r w:rsidRPr="00917F98">
        <w:t xml:space="preserve"> Осуществляется </w:t>
      </w:r>
      <w:r w:rsidRPr="00917F98">
        <w:rPr>
          <w:i/>
        </w:rPr>
        <w:t>Отделом</w:t>
      </w:r>
      <w:r w:rsidRPr="00917F98">
        <w:t xml:space="preserve"> для физических лиц;</w:t>
      </w:r>
    </w:p>
    <w:p w14:paraId="2B2383C5" w14:textId="77777777" w:rsidR="00403711" w:rsidRPr="00917F98" w:rsidRDefault="00403711" w:rsidP="00403711">
      <w:pPr>
        <w:ind w:firstLine="709"/>
        <w:contextualSpacing/>
        <w:jc w:val="both"/>
      </w:pPr>
      <w:r w:rsidRPr="00917F98">
        <w:t xml:space="preserve">3) Посредством получения консультации по телефону. Осуществляется </w:t>
      </w:r>
      <w:r w:rsidRPr="00917F98">
        <w:rPr>
          <w:i/>
        </w:rPr>
        <w:t>Отделом</w:t>
      </w:r>
      <w:r w:rsidRPr="00917F98">
        <w:t xml:space="preserve"> </w:t>
      </w:r>
      <w:r w:rsidRPr="00917F98">
        <w:rPr>
          <w:i/>
        </w:rPr>
        <w:t>841136 4-96-61 доб3)</w:t>
      </w:r>
      <w:r w:rsidRPr="00917F98">
        <w:t>, ГАУ «МФЦ РС(Я)» по телефону 8-800-100-22-16 (звонок бесплатный);</w:t>
      </w:r>
    </w:p>
    <w:p w14:paraId="0C82E40D" w14:textId="77777777" w:rsidR="00403711" w:rsidRPr="00917F98" w:rsidRDefault="00403711" w:rsidP="00403711">
      <w:pPr>
        <w:ind w:firstLine="709"/>
        <w:contextualSpacing/>
        <w:jc w:val="both"/>
      </w:pPr>
      <w:r w:rsidRPr="00917F98">
        <w:t>4) Самостоятельно посредством ознакомления с информацией, размещенной на ЕПГУ и/или РПГУ.</w:t>
      </w:r>
    </w:p>
    <w:p w14:paraId="14738524" w14:textId="77777777" w:rsidR="00403711" w:rsidRPr="00917F98" w:rsidRDefault="00403711" w:rsidP="0025545D">
      <w:pPr>
        <w:widowControl/>
        <w:numPr>
          <w:ilvl w:val="1"/>
          <w:numId w:val="322"/>
        </w:numPr>
        <w:autoSpaceDE/>
        <w:autoSpaceDN/>
        <w:adjustRightInd/>
        <w:ind w:left="0" w:firstLine="709"/>
        <w:contextualSpacing/>
        <w:jc w:val="both"/>
      </w:pPr>
      <w:r w:rsidRPr="00917F98">
        <w:t xml:space="preserve">При консультировании при личном обращении в </w:t>
      </w:r>
      <w:r w:rsidRPr="00917F98">
        <w:rPr>
          <w:i/>
        </w:rPr>
        <w:t>Отдел</w:t>
      </w:r>
      <w:r w:rsidRPr="00917F98">
        <w:t xml:space="preserve"> соблюдаются следующие требования: </w:t>
      </w:r>
    </w:p>
    <w:p w14:paraId="2EC77552" w14:textId="77777777" w:rsidR="00403711" w:rsidRPr="00917F98" w:rsidRDefault="00403711" w:rsidP="00403711">
      <w:pPr>
        <w:ind w:firstLine="709"/>
        <w:contextualSpacing/>
        <w:jc w:val="both"/>
      </w:pPr>
      <w:r w:rsidRPr="00917F98">
        <w:t>- Время ожидания заинтересованного лица при индивидуальном личном консультировании не может превышать 15 минут.</w:t>
      </w:r>
    </w:p>
    <w:p w14:paraId="34EC89F4" w14:textId="77777777" w:rsidR="00403711" w:rsidRPr="00917F98" w:rsidRDefault="00403711" w:rsidP="00403711">
      <w:pPr>
        <w:ind w:firstLine="709"/>
        <w:contextualSpacing/>
        <w:jc w:val="both"/>
      </w:pPr>
      <w:r w:rsidRPr="00917F98">
        <w:t xml:space="preserve">- Консультирование каждого заинтересованного лица осуществляется специалистом </w:t>
      </w:r>
      <w:r w:rsidRPr="00917F98">
        <w:rPr>
          <w:i/>
        </w:rPr>
        <w:t>Отдела</w:t>
      </w:r>
      <w:r w:rsidRPr="00917F98">
        <w:t xml:space="preserve"> и не может превышать 15 минут.</w:t>
      </w:r>
    </w:p>
    <w:p w14:paraId="71753433" w14:textId="77777777" w:rsidR="00403711" w:rsidRPr="00917F98" w:rsidRDefault="00403711" w:rsidP="0025545D">
      <w:pPr>
        <w:widowControl/>
        <w:numPr>
          <w:ilvl w:val="1"/>
          <w:numId w:val="322"/>
        </w:numPr>
        <w:autoSpaceDE/>
        <w:autoSpaceDN/>
        <w:adjustRightInd/>
        <w:ind w:left="0" w:firstLine="709"/>
        <w:contextualSpacing/>
        <w:jc w:val="both"/>
      </w:pPr>
      <w:r w:rsidRPr="00917F98">
        <w:t>При консультировании посредством почтового отправления (в том числе электронного) соблюдаются следующие требования:</w:t>
      </w:r>
    </w:p>
    <w:p w14:paraId="38606B35" w14:textId="77777777" w:rsidR="00403711" w:rsidRPr="00917F98" w:rsidRDefault="00403711" w:rsidP="00403711">
      <w:pPr>
        <w:ind w:firstLine="709"/>
        <w:contextualSpacing/>
        <w:jc w:val="both"/>
      </w:pPr>
      <w:r w:rsidRPr="00917F98">
        <w:t xml:space="preserve">- Консультирование по почте осуществляется специалистом </w:t>
      </w:r>
      <w:r w:rsidRPr="00917F98">
        <w:rPr>
          <w:i/>
        </w:rPr>
        <w:t>Отдела</w:t>
      </w:r>
      <w:r w:rsidRPr="00917F98">
        <w:t>;</w:t>
      </w:r>
    </w:p>
    <w:p w14:paraId="65FDB2A2" w14:textId="77777777" w:rsidR="00403711" w:rsidRPr="00917F98" w:rsidRDefault="00403711" w:rsidP="00403711">
      <w:pPr>
        <w:ind w:firstLine="709"/>
        <w:contextualSpacing/>
        <w:jc w:val="both"/>
      </w:pPr>
      <w:r w:rsidRPr="00917F98">
        <w:t xml:space="preserve">- При консультировании по почте ответ на обращение заинтересованного лица направляется </w:t>
      </w:r>
      <w:r w:rsidRPr="00917F98">
        <w:rPr>
          <w:i/>
        </w:rPr>
        <w:t>Отделом</w:t>
      </w:r>
      <w:r w:rsidRPr="00917F98">
        <w:t xml:space="preserve"> в письменной форме в адрес (в том числе на электронный адрес) заинтересованного лица в месячный срок.</w:t>
      </w:r>
    </w:p>
    <w:p w14:paraId="50BADDA6" w14:textId="77777777" w:rsidR="00403711" w:rsidRPr="00917F98" w:rsidRDefault="00403711" w:rsidP="0025545D">
      <w:pPr>
        <w:widowControl/>
        <w:numPr>
          <w:ilvl w:val="1"/>
          <w:numId w:val="322"/>
        </w:numPr>
        <w:autoSpaceDE/>
        <w:autoSpaceDN/>
        <w:adjustRightInd/>
        <w:ind w:left="0" w:firstLine="709"/>
        <w:contextualSpacing/>
        <w:jc w:val="both"/>
      </w:pPr>
      <w:r w:rsidRPr="00917F98">
        <w:t xml:space="preserve">При консультировании по телефону соблюдаются следующие требования: </w:t>
      </w:r>
    </w:p>
    <w:p w14:paraId="2BD5F941" w14:textId="77777777" w:rsidR="00403711" w:rsidRPr="00917F98" w:rsidRDefault="00403711" w:rsidP="00403711">
      <w:pPr>
        <w:ind w:firstLine="709"/>
        <w:contextualSpacing/>
        <w:jc w:val="both"/>
      </w:pPr>
      <w:r w:rsidRPr="00917F98">
        <w:t xml:space="preserve">- Ответ на телефонный звонок должен начинаться с информации о наименовании </w:t>
      </w:r>
      <w:r w:rsidRPr="00917F98">
        <w:rPr>
          <w:i/>
        </w:rPr>
        <w:t>Отдела</w:t>
      </w:r>
      <w:r w:rsidRPr="00917F98">
        <w:t xml:space="preserve">, в который позвонил гражданин, фамилии, имени, отчестве и должности специалиста </w:t>
      </w:r>
      <w:r w:rsidRPr="00917F98">
        <w:rPr>
          <w:i/>
        </w:rPr>
        <w:t>Отдела</w:t>
      </w:r>
      <w:r w:rsidRPr="00917F98">
        <w:t xml:space="preserve">, осуществляющего индивидуальное консультирование по телефону. </w:t>
      </w:r>
    </w:p>
    <w:p w14:paraId="4AC8052F" w14:textId="77777777" w:rsidR="00403711" w:rsidRPr="00917F98" w:rsidRDefault="00403711" w:rsidP="00403711">
      <w:pPr>
        <w:ind w:firstLine="709"/>
        <w:contextualSpacing/>
        <w:jc w:val="both"/>
      </w:pPr>
      <w:r w:rsidRPr="00917F98">
        <w:t xml:space="preserve">- Время разговора не должно превышать 10 минут. </w:t>
      </w:r>
    </w:p>
    <w:p w14:paraId="767BBC5B" w14:textId="77777777" w:rsidR="00403711" w:rsidRPr="00917F98" w:rsidRDefault="00403711" w:rsidP="0025545D">
      <w:pPr>
        <w:widowControl/>
        <w:numPr>
          <w:ilvl w:val="0"/>
          <w:numId w:val="325"/>
        </w:numPr>
        <w:autoSpaceDE/>
        <w:autoSpaceDN/>
        <w:adjustRightInd/>
        <w:ind w:left="0" w:firstLine="709"/>
        <w:contextualSpacing/>
        <w:jc w:val="both"/>
      </w:pPr>
      <w:r w:rsidRPr="00917F98">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w:t>
      </w:r>
      <w:r w:rsidRPr="00917F98">
        <w:rPr>
          <w:spacing w:val="2"/>
        </w:rPr>
        <w:t xml:space="preserve"> </w:t>
      </w:r>
      <w:r w:rsidRPr="00917F98">
        <w:t>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03F5D890" w14:textId="77777777" w:rsidR="00403711" w:rsidRPr="00917F98" w:rsidRDefault="00403711" w:rsidP="0025545D">
      <w:pPr>
        <w:widowControl/>
        <w:numPr>
          <w:ilvl w:val="0"/>
          <w:numId w:val="325"/>
        </w:numPr>
        <w:autoSpaceDE/>
        <w:autoSpaceDN/>
        <w:adjustRightInd/>
        <w:ind w:left="0" w:firstLine="709"/>
        <w:contextualSpacing/>
        <w:jc w:val="both"/>
      </w:pPr>
      <w:r w:rsidRPr="00917F98">
        <w:t xml:space="preserve">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и/или РПГУ или при личном обращении в порядке, указанном в </w:t>
      </w:r>
      <w:hyperlink w:anchor="ч1_п1_3_5" w:history="1">
        <w:r w:rsidRPr="00917F98">
          <w:rPr>
            <w:color w:val="0563C1" w:themeColor="hyperlink"/>
            <w:u w:val="single"/>
          </w:rPr>
          <w:t>части 1 подпункта 1.3.5</w:t>
        </w:r>
      </w:hyperlink>
      <w:r w:rsidRPr="00917F98">
        <w:t xml:space="preserve"> настоящего Административного регламента.</w:t>
      </w:r>
    </w:p>
    <w:p w14:paraId="0981B633" w14:textId="77777777" w:rsidR="00403711" w:rsidRPr="00917F98" w:rsidRDefault="00403711" w:rsidP="0025545D">
      <w:pPr>
        <w:widowControl/>
        <w:numPr>
          <w:ilvl w:val="0"/>
          <w:numId w:val="325"/>
        </w:numPr>
        <w:autoSpaceDE/>
        <w:autoSpaceDN/>
        <w:adjustRightInd/>
        <w:ind w:left="0" w:firstLine="709"/>
        <w:contextualSpacing/>
        <w:jc w:val="both"/>
      </w:pPr>
      <w:r w:rsidRPr="00917F98">
        <w:t xml:space="preserve">Специалисты </w:t>
      </w:r>
      <w:r w:rsidRPr="00917F98">
        <w:rPr>
          <w:i/>
        </w:rPr>
        <w:t>Отдела</w:t>
      </w:r>
      <w:r w:rsidRPr="00917F98">
        <w:t xml:space="preserve"> при ответе на обращения обязаны:</w:t>
      </w:r>
    </w:p>
    <w:p w14:paraId="50378A9C" w14:textId="77777777" w:rsidR="00403711" w:rsidRPr="00917F98" w:rsidRDefault="00403711" w:rsidP="00403711">
      <w:pPr>
        <w:ind w:firstLine="709"/>
        <w:contextualSpacing/>
        <w:jc w:val="both"/>
      </w:pPr>
      <w:r w:rsidRPr="00917F98">
        <w:t xml:space="preserve">- при устном обращении заинтересованного лица (по телефону или лично) давать </w:t>
      </w:r>
      <w:r w:rsidRPr="00917F98">
        <w:lastRenderedPageBreak/>
        <w:t xml:space="preserve">ответ самостоятельно. Если специалист </w:t>
      </w:r>
      <w:r w:rsidRPr="00917F98">
        <w:rPr>
          <w:i/>
        </w:rPr>
        <w:t>Отдела</w:t>
      </w:r>
      <w:r w:rsidRPr="00917F98">
        <w:t xml:space="preserve">,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r w:rsidRPr="00917F98">
        <w:rPr>
          <w:i/>
        </w:rPr>
        <w:t>Отдела</w:t>
      </w:r>
      <w:r w:rsidRPr="00917F98">
        <w:t>, или сообщить телефонный номер, по которому можно получить необходимую информацию;</w:t>
      </w:r>
    </w:p>
    <w:p w14:paraId="7DCD5278" w14:textId="77777777" w:rsidR="00403711" w:rsidRPr="00917F98" w:rsidRDefault="00403711" w:rsidP="00403711">
      <w:pPr>
        <w:ind w:firstLine="709"/>
        <w:contextualSpacing/>
        <w:jc w:val="both"/>
      </w:pPr>
      <w:r w:rsidRPr="00917F98">
        <w:t xml:space="preserve">- специалисты </w:t>
      </w:r>
      <w:r w:rsidRPr="00917F98">
        <w:rPr>
          <w:i/>
        </w:rPr>
        <w:t>Отдела</w:t>
      </w:r>
      <w:r w:rsidRPr="00917F98">
        <w:t xml:space="preserve">,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917F98">
        <w:rPr>
          <w:i/>
        </w:rPr>
        <w:t>Отдела</w:t>
      </w:r>
      <w:r w:rsidRPr="00917F98">
        <w:t xml:space="preserve"> должен кратко подвести итоги и перечислить меры, которые надо принять (кто именно, когда и что должен сделать).</w:t>
      </w:r>
    </w:p>
    <w:p w14:paraId="48E1B097" w14:textId="77777777" w:rsidR="00403711" w:rsidRPr="00917F98" w:rsidRDefault="00403711" w:rsidP="0025545D">
      <w:pPr>
        <w:widowControl/>
        <w:numPr>
          <w:ilvl w:val="0"/>
          <w:numId w:val="325"/>
        </w:numPr>
        <w:autoSpaceDE/>
        <w:autoSpaceDN/>
        <w:adjustRightInd/>
        <w:ind w:left="0" w:firstLine="709"/>
        <w:contextualSpacing/>
        <w:jc w:val="both"/>
      </w:pPr>
      <w:r w:rsidRPr="00917F98">
        <w:t>Ответы на письменные обращения даются в письменном виде и должны содержать:</w:t>
      </w:r>
    </w:p>
    <w:p w14:paraId="15407962" w14:textId="77777777" w:rsidR="00403711" w:rsidRPr="00917F98" w:rsidRDefault="00403711" w:rsidP="00403711">
      <w:pPr>
        <w:ind w:firstLine="709"/>
        <w:contextualSpacing/>
        <w:jc w:val="both"/>
      </w:pPr>
      <w:r w:rsidRPr="00917F98">
        <w:t>- ответы на поставленные вопросы;</w:t>
      </w:r>
    </w:p>
    <w:p w14:paraId="657D66FC" w14:textId="77777777" w:rsidR="00403711" w:rsidRPr="00917F98" w:rsidRDefault="00403711" w:rsidP="00403711">
      <w:pPr>
        <w:ind w:firstLine="709"/>
        <w:contextualSpacing/>
        <w:jc w:val="both"/>
      </w:pPr>
      <w:r w:rsidRPr="00917F98">
        <w:t>- должность, фамилию и инициалы лица, подписавшего ответ;</w:t>
      </w:r>
    </w:p>
    <w:p w14:paraId="16E4CF34" w14:textId="77777777" w:rsidR="00403711" w:rsidRPr="00917F98" w:rsidRDefault="00403711" w:rsidP="00403711">
      <w:pPr>
        <w:ind w:firstLine="709"/>
        <w:contextualSpacing/>
        <w:jc w:val="both"/>
      </w:pPr>
      <w:r w:rsidRPr="00917F98">
        <w:t>- фамилию и инициалы исполнителя;</w:t>
      </w:r>
    </w:p>
    <w:p w14:paraId="62EDC8D1" w14:textId="77777777" w:rsidR="00403711" w:rsidRPr="00917F98" w:rsidRDefault="00403711" w:rsidP="00403711">
      <w:pPr>
        <w:ind w:firstLine="709"/>
        <w:contextualSpacing/>
        <w:jc w:val="both"/>
      </w:pPr>
      <w:r w:rsidRPr="00917F98">
        <w:t>- наименование структурного подразделения - исполнителя;</w:t>
      </w:r>
    </w:p>
    <w:p w14:paraId="573DEC57" w14:textId="77777777" w:rsidR="00403711" w:rsidRPr="00917F98" w:rsidRDefault="00403711" w:rsidP="00403711">
      <w:pPr>
        <w:ind w:firstLine="709"/>
        <w:contextualSpacing/>
        <w:jc w:val="both"/>
      </w:pPr>
      <w:r w:rsidRPr="00917F98">
        <w:t>- номер телефона исполнителя.</w:t>
      </w:r>
    </w:p>
    <w:p w14:paraId="7DA0AD74" w14:textId="77777777" w:rsidR="00403711" w:rsidRPr="00917F98" w:rsidRDefault="00403711" w:rsidP="0025545D">
      <w:pPr>
        <w:widowControl/>
        <w:numPr>
          <w:ilvl w:val="0"/>
          <w:numId w:val="325"/>
        </w:numPr>
        <w:autoSpaceDE/>
        <w:autoSpaceDN/>
        <w:adjustRightInd/>
        <w:ind w:left="0" w:firstLine="709"/>
        <w:contextualSpacing/>
        <w:jc w:val="both"/>
      </w:pPr>
      <w:r w:rsidRPr="00917F98">
        <w:t>Письменные обращения, рассматриваются в срок предусмотренный ст. 12 Федерального закона от 02.05.2006 № 59-ФЗ «О порядке рассмотрения обращений граждан Российской Федерации».</w:t>
      </w:r>
    </w:p>
    <w:p w14:paraId="182B31E8" w14:textId="77777777" w:rsidR="00403711" w:rsidRPr="00917F98" w:rsidRDefault="00403711" w:rsidP="0025545D">
      <w:pPr>
        <w:widowControl/>
        <w:numPr>
          <w:ilvl w:val="0"/>
          <w:numId w:val="325"/>
        </w:numPr>
        <w:autoSpaceDE/>
        <w:autoSpaceDN/>
        <w:adjustRightInd/>
        <w:ind w:left="0" w:firstLine="709"/>
        <w:contextualSpacing/>
        <w:jc w:val="both"/>
      </w:pPr>
      <w:r w:rsidRPr="00917F98">
        <w:t xml:space="preserve">Специалист </w:t>
      </w:r>
      <w:r w:rsidRPr="00917F98">
        <w:rPr>
          <w:i/>
        </w:rPr>
        <w:t>Отдела</w:t>
      </w:r>
      <w:r w:rsidRPr="00917F98">
        <w:t xml:space="preserve">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4C264103" w14:textId="77777777" w:rsidR="00403711" w:rsidRPr="00917F98" w:rsidRDefault="00403711" w:rsidP="0025545D">
      <w:pPr>
        <w:widowControl/>
        <w:numPr>
          <w:ilvl w:val="0"/>
          <w:numId w:val="325"/>
        </w:numPr>
        <w:autoSpaceDE/>
        <w:autoSpaceDN/>
        <w:adjustRightInd/>
        <w:ind w:left="0" w:firstLine="709"/>
        <w:contextualSpacing/>
        <w:jc w:val="both"/>
      </w:pPr>
      <w:r w:rsidRPr="00917F98">
        <w:t xml:space="preserve">Заявители, представившие в </w:t>
      </w:r>
      <w:r w:rsidRPr="00917F98">
        <w:rPr>
          <w:i/>
        </w:rPr>
        <w:t>Отделе</w:t>
      </w:r>
      <w:r w:rsidRPr="00917F98">
        <w:t xml:space="preserve"> документы, в обязательном порядке информируются муниципальными служащими </w:t>
      </w:r>
      <w:r w:rsidRPr="00917F98">
        <w:rPr>
          <w:i/>
        </w:rPr>
        <w:t>Отдела</w:t>
      </w:r>
      <w:r w:rsidRPr="00917F98">
        <w:t xml:space="preserve"> о возможном отказе в предоставлении муниципальной услуги, а также о сроке завершения оформления документов и возможности их получения. </w:t>
      </w:r>
    </w:p>
    <w:p w14:paraId="7298DE9D" w14:textId="77777777" w:rsidR="00403711" w:rsidRPr="00917F98" w:rsidRDefault="00403711" w:rsidP="00403711">
      <w:pPr>
        <w:ind w:firstLine="709"/>
        <w:jc w:val="both"/>
      </w:pPr>
    </w:p>
    <w:p w14:paraId="6DA114A9"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color w:val="000000"/>
          <w:szCs w:val="20"/>
        </w:rPr>
        <w:t>1.4 Форма, место размещения и содержание информации о предоставлении муниципальной услуги</w:t>
      </w:r>
    </w:p>
    <w:p w14:paraId="57A27953" w14:textId="77777777" w:rsidR="00403711" w:rsidRPr="00917F98" w:rsidRDefault="00403711" w:rsidP="00403711">
      <w:pPr>
        <w:ind w:firstLine="709"/>
        <w:jc w:val="center"/>
        <w:rPr>
          <w:b/>
        </w:rPr>
      </w:pPr>
    </w:p>
    <w:p w14:paraId="0F154E94" w14:textId="77777777" w:rsidR="00403711" w:rsidRPr="00917F98" w:rsidRDefault="00403711" w:rsidP="0025545D">
      <w:pPr>
        <w:widowControl/>
        <w:numPr>
          <w:ilvl w:val="0"/>
          <w:numId w:val="326"/>
        </w:numPr>
        <w:autoSpaceDE/>
        <w:autoSpaceDN/>
        <w:adjustRightInd/>
        <w:ind w:left="0" w:firstLine="709"/>
        <w:contextualSpacing/>
        <w:jc w:val="both"/>
      </w:pPr>
      <w:r w:rsidRPr="00917F98">
        <w:t>Информация о порядке предоставления муниципальной</w:t>
      </w:r>
      <w:r w:rsidRPr="00917F98">
        <w:rPr>
          <w:spacing w:val="2"/>
        </w:rPr>
        <w:t xml:space="preserve"> </w:t>
      </w:r>
      <w:r w:rsidRPr="00917F98">
        <w:t>услуги и услуг, которые являются необходимыми и обязательными для предоставления муниципальной</w:t>
      </w:r>
      <w:r w:rsidRPr="00917F98">
        <w:rPr>
          <w:spacing w:val="2"/>
        </w:rPr>
        <w:t xml:space="preserve"> </w:t>
      </w:r>
      <w:r w:rsidRPr="00917F98">
        <w:t xml:space="preserve">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и/или РПГУ, на информационном стенде Администрации, а также предоставляется непосредственно муниципальными служащими </w:t>
      </w:r>
      <w:r w:rsidRPr="00917F98">
        <w:rPr>
          <w:i/>
        </w:rPr>
        <w:t>Отдела</w:t>
      </w:r>
      <w:r w:rsidRPr="00917F98">
        <w:t>,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3F744D0C" w14:textId="77777777" w:rsidR="00403711" w:rsidRPr="00917F98" w:rsidRDefault="00403711" w:rsidP="0025545D">
      <w:pPr>
        <w:widowControl/>
        <w:numPr>
          <w:ilvl w:val="0"/>
          <w:numId w:val="326"/>
        </w:numPr>
        <w:autoSpaceDE/>
        <w:autoSpaceDN/>
        <w:adjustRightInd/>
        <w:ind w:left="0" w:firstLine="709"/>
        <w:contextualSpacing/>
        <w:jc w:val="both"/>
      </w:pPr>
      <w:r w:rsidRPr="00917F98">
        <w:t>На официальном сайте Администрации в сети «Интернет» размещаются:</w:t>
      </w:r>
    </w:p>
    <w:p w14:paraId="6BBC918F" w14:textId="77777777" w:rsidR="00403711" w:rsidRPr="00917F98" w:rsidRDefault="00403711" w:rsidP="00403711">
      <w:pPr>
        <w:ind w:firstLine="709"/>
        <w:jc w:val="both"/>
      </w:pPr>
      <w:r w:rsidRPr="00917F98">
        <w:t>- график (режим) работы;</w:t>
      </w:r>
    </w:p>
    <w:p w14:paraId="3C2910BD" w14:textId="77777777" w:rsidR="00403711" w:rsidRPr="00917F98" w:rsidRDefault="00403711" w:rsidP="00403711">
      <w:pPr>
        <w:ind w:firstLine="709"/>
        <w:jc w:val="both"/>
      </w:pPr>
      <w:r w:rsidRPr="00917F98">
        <w:t>- почтовый адрес и адрес электронной почты;</w:t>
      </w:r>
    </w:p>
    <w:p w14:paraId="0E73EAD2" w14:textId="77777777" w:rsidR="00403711" w:rsidRPr="00917F98" w:rsidRDefault="00403711" w:rsidP="00403711">
      <w:pPr>
        <w:ind w:firstLine="709"/>
        <w:jc w:val="both"/>
      </w:pPr>
      <w:r w:rsidRPr="00917F98">
        <w:t>- сведения о телефонных номерах для получения информации о предоставлении муниципальной услуги;</w:t>
      </w:r>
    </w:p>
    <w:p w14:paraId="10042AB2" w14:textId="77777777" w:rsidR="00403711" w:rsidRPr="00917F98" w:rsidRDefault="00403711" w:rsidP="00403711">
      <w:pPr>
        <w:ind w:firstLine="709"/>
        <w:jc w:val="both"/>
      </w:pPr>
      <w:r w:rsidRPr="00917F98">
        <w:t>- информационные материалы (брошюры, буклеты и т.д.);</w:t>
      </w:r>
    </w:p>
    <w:p w14:paraId="0AE6AF2E" w14:textId="77777777" w:rsidR="00403711" w:rsidRPr="00917F98" w:rsidRDefault="00403711" w:rsidP="00403711">
      <w:pPr>
        <w:ind w:firstLine="709"/>
        <w:jc w:val="both"/>
      </w:pPr>
      <w:r w:rsidRPr="00917F98">
        <w:t>- административный регламент с приложениями;</w:t>
      </w:r>
    </w:p>
    <w:p w14:paraId="4EDB3A3F" w14:textId="77777777" w:rsidR="00403711" w:rsidRPr="00917F98" w:rsidRDefault="00403711" w:rsidP="00403711">
      <w:pPr>
        <w:ind w:firstLine="709"/>
        <w:jc w:val="both"/>
      </w:pPr>
      <w:r w:rsidRPr="00917F98">
        <w:t>- нормативные правовые акты, регулирующие предоставление муниципальной услуги;</w:t>
      </w:r>
    </w:p>
    <w:p w14:paraId="4B56681D" w14:textId="77777777" w:rsidR="00403711" w:rsidRPr="00917F98" w:rsidRDefault="00403711" w:rsidP="00403711">
      <w:pPr>
        <w:ind w:firstLine="709"/>
        <w:jc w:val="both"/>
      </w:pPr>
      <w:r w:rsidRPr="00917F98">
        <w:t xml:space="preserve">- адреса и контакты территориальных органов федеральных органов </w:t>
      </w:r>
      <w:r w:rsidRPr="00917F98">
        <w:lastRenderedPageBreak/>
        <w:t>государственной власти и иных организаций, участвующих в предоставлении муниципальной услуги;</w:t>
      </w:r>
    </w:p>
    <w:p w14:paraId="4CE50996" w14:textId="77777777" w:rsidR="00403711" w:rsidRPr="00917F98" w:rsidRDefault="00403711" w:rsidP="00403711">
      <w:pPr>
        <w:ind w:firstLine="709"/>
        <w:jc w:val="both"/>
      </w:pPr>
      <w:r w:rsidRPr="00917F98">
        <w:t>- адреса и контакты организаций, участвующих в предоставлении муниципальной услуги;</w:t>
      </w:r>
    </w:p>
    <w:p w14:paraId="09AD8C4C" w14:textId="77777777" w:rsidR="00403711" w:rsidRPr="00917F98" w:rsidRDefault="00403711" w:rsidP="0025545D">
      <w:pPr>
        <w:widowControl/>
        <w:numPr>
          <w:ilvl w:val="0"/>
          <w:numId w:val="326"/>
        </w:numPr>
        <w:autoSpaceDE/>
        <w:autoSpaceDN/>
        <w:adjustRightInd/>
        <w:ind w:left="0" w:firstLine="709"/>
        <w:contextualSpacing/>
        <w:jc w:val="both"/>
      </w:pPr>
      <w:r w:rsidRPr="00917F98">
        <w:t>На информационном стенде Администрации, Отдела размещаются:</w:t>
      </w:r>
    </w:p>
    <w:p w14:paraId="61EBFA0D" w14:textId="77777777" w:rsidR="00403711" w:rsidRPr="00917F98" w:rsidRDefault="00403711" w:rsidP="00403711">
      <w:pPr>
        <w:ind w:firstLine="709"/>
        <w:jc w:val="both"/>
      </w:pPr>
      <w:r w:rsidRPr="00917F98">
        <w:t>- режим приема заявителей;</w:t>
      </w:r>
    </w:p>
    <w:p w14:paraId="34E4B8A3" w14:textId="77777777" w:rsidR="00403711" w:rsidRPr="00917F98" w:rsidRDefault="00403711" w:rsidP="00403711">
      <w:pPr>
        <w:ind w:firstLine="709"/>
        <w:jc w:val="both"/>
      </w:pPr>
      <w:r w:rsidRPr="00917F98">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458C1EFB" w14:textId="77777777" w:rsidR="00403711" w:rsidRPr="00917F98" w:rsidRDefault="00403711" w:rsidP="00403711">
      <w:pPr>
        <w:ind w:firstLine="709"/>
        <w:jc w:val="both"/>
      </w:pPr>
      <w:r w:rsidRPr="00917F98">
        <w:t>- извлечения из настоящего Административного регламента с приложениями;</w:t>
      </w:r>
    </w:p>
    <w:p w14:paraId="2B8D4DE4" w14:textId="77777777" w:rsidR="00403711" w:rsidRPr="00917F98" w:rsidRDefault="00403711" w:rsidP="00403711">
      <w:pPr>
        <w:ind w:firstLine="709"/>
        <w:jc w:val="both"/>
      </w:pPr>
      <w:r w:rsidRPr="00917F98">
        <w:t>- перечни документов, необходимых для предоставления муниципальной услуги, и требования, предъявляемые к этим документам.</w:t>
      </w:r>
    </w:p>
    <w:p w14:paraId="66F1DAF9" w14:textId="77777777" w:rsidR="00403711" w:rsidRPr="00917F98" w:rsidRDefault="00403711" w:rsidP="0025545D">
      <w:pPr>
        <w:widowControl/>
        <w:numPr>
          <w:ilvl w:val="0"/>
          <w:numId w:val="326"/>
        </w:numPr>
        <w:autoSpaceDE/>
        <w:autoSpaceDN/>
        <w:adjustRightInd/>
        <w:ind w:left="0" w:firstLine="709"/>
        <w:contextualSpacing/>
        <w:jc w:val="both"/>
      </w:pPr>
      <w:r w:rsidRPr="00917F98">
        <w:t>На ЕПГУ и/или РПГУ размещается информация:</w:t>
      </w:r>
    </w:p>
    <w:p w14:paraId="676A76AB" w14:textId="77777777" w:rsidR="00403711" w:rsidRPr="00917F98" w:rsidRDefault="00403711" w:rsidP="00403711">
      <w:pPr>
        <w:tabs>
          <w:tab w:val="left" w:pos="993"/>
        </w:tabs>
        <w:ind w:firstLine="709"/>
        <w:jc w:val="both"/>
      </w:pPr>
      <w:r w:rsidRPr="00917F98">
        <w:t xml:space="preserve">- полное наименование, полные почтовые адреса и график работы Администрации, </w:t>
      </w:r>
      <w:r w:rsidRPr="00917F98">
        <w:rPr>
          <w:i/>
        </w:rPr>
        <w:t>Отдела</w:t>
      </w:r>
      <w:r w:rsidRPr="00917F98">
        <w:t>, ответственных за предоставление муниципальной услуги;</w:t>
      </w:r>
    </w:p>
    <w:p w14:paraId="7A5773C1" w14:textId="77777777" w:rsidR="00403711" w:rsidRPr="00917F98" w:rsidRDefault="00403711" w:rsidP="00403711">
      <w:pPr>
        <w:tabs>
          <w:tab w:val="left" w:pos="993"/>
        </w:tabs>
        <w:ind w:firstLine="709"/>
        <w:jc w:val="both"/>
      </w:pPr>
      <w:r w:rsidRPr="00917F98">
        <w:t>- справочные телефоны, адреса электронной почты по которым можно получить консультацию о порядке предоставления муниципальной услуги;</w:t>
      </w:r>
    </w:p>
    <w:p w14:paraId="0800BA10" w14:textId="77777777" w:rsidR="00403711" w:rsidRPr="00917F98" w:rsidRDefault="00403711" w:rsidP="00403711">
      <w:pPr>
        <w:tabs>
          <w:tab w:val="left" w:pos="993"/>
        </w:tabs>
        <w:ind w:firstLine="709"/>
        <w:jc w:val="both"/>
      </w:pPr>
      <w:r w:rsidRPr="00917F98">
        <w:t>- перечень категорий заявителей, имеющих право на получение муниципальной услуги;</w:t>
      </w:r>
    </w:p>
    <w:p w14:paraId="1EEEB089" w14:textId="77777777" w:rsidR="00403711" w:rsidRPr="00917F98" w:rsidRDefault="00403711" w:rsidP="00403711">
      <w:pPr>
        <w:tabs>
          <w:tab w:val="left" w:pos="993"/>
        </w:tabs>
        <w:ind w:firstLine="709"/>
        <w:jc w:val="both"/>
      </w:pPr>
      <w:r w:rsidRPr="00917F98">
        <w:t>- 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45F73E80" w14:textId="77777777" w:rsidR="00403711" w:rsidRPr="00917F98" w:rsidRDefault="00403711" w:rsidP="00403711">
      <w:pPr>
        <w:tabs>
          <w:tab w:val="left" w:pos="993"/>
        </w:tabs>
        <w:ind w:firstLine="709"/>
        <w:jc w:val="both"/>
      </w:pPr>
      <w:r w:rsidRPr="00917F98">
        <w:t>- формы и образцы заполнения заявлений для получателей муниципальной услуги с возможностями онлайн заполнения, проверки и распечатки;</w:t>
      </w:r>
    </w:p>
    <w:p w14:paraId="3925A053" w14:textId="77777777" w:rsidR="00403711" w:rsidRPr="00917F98" w:rsidRDefault="00403711" w:rsidP="00403711">
      <w:pPr>
        <w:tabs>
          <w:tab w:val="left" w:pos="993"/>
        </w:tabs>
        <w:ind w:firstLine="709"/>
        <w:jc w:val="both"/>
      </w:pPr>
      <w:r w:rsidRPr="00917F98">
        <w:t>- рекомендации и требования к заполнению заявлений;</w:t>
      </w:r>
    </w:p>
    <w:p w14:paraId="7384523C" w14:textId="77777777" w:rsidR="00403711" w:rsidRPr="00917F98" w:rsidRDefault="00403711" w:rsidP="00403711">
      <w:pPr>
        <w:tabs>
          <w:tab w:val="left" w:pos="993"/>
        </w:tabs>
        <w:ind w:firstLine="709"/>
        <w:jc w:val="both"/>
      </w:pPr>
      <w:r w:rsidRPr="00917F98">
        <w:t>- основания для отказа в предоставлении муниципальной услуги.</w:t>
      </w:r>
    </w:p>
    <w:p w14:paraId="3653CFF1" w14:textId="77777777" w:rsidR="00403711" w:rsidRPr="00917F98" w:rsidRDefault="00403711" w:rsidP="00403711">
      <w:pPr>
        <w:tabs>
          <w:tab w:val="left" w:pos="993"/>
        </w:tabs>
        <w:ind w:firstLine="709"/>
        <w:jc w:val="both"/>
      </w:pPr>
      <w:r w:rsidRPr="00917F98">
        <w:t>- извлечения из нормативных правовых актов, содержащих нормы, регулирующие деятельность по предоставлению муниципальной услуги;</w:t>
      </w:r>
    </w:p>
    <w:p w14:paraId="485D2C0A" w14:textId="77777777" w:rsidR="00403711" w:rsidRPr="00917F98" w:rsidRDefault="00403711" w:rsidP="00403711">
      <w:pPr>
        <w:tabs>
          <w:tab w:val="left" w:pos="993"/>
        </w:tabs>
        <w:ind w:firstLine="709"/>
        <w:jc w:val="both"/>
      </w:pPr>
      <w:r w:rsidRPr="00917F98">
        <w:t>- административные процедуры предоставления муниципальной услуги (в виде блок-схемы);</w:t>
      </w:r>
    </w:p>
    <w:p w14:paraId="396F4D28" w14:textId="77777777" w:rsidR="00403711" w:rsidRPr="00917F98" w:rsidRDefault="00403711" w:rsidP="00403711">
      <w:pPr>
        <w:tabs>
          <w:tab w:val="left" w:pos="993"/>
        </w:tabs>
        <w:ind w:firstLine="709"/>
        <w:jc w:val="both"/>
      </w:pPr>
      <w:r w:rsidRPr="00917F98">
        <w:t>- 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7DEFC2FB" w14:textId="77777777" w:rsidR="00403711" w:rsidRPr="00917F98" w:rsidRDefault="00403711" w:rsidP="00403711">
      <w:pPr>
        <w:tabs>
          <w:tab w:val="left" w:pos="993"/>
        </w:tabs>
        <w:ind w:firstLine="709"/>
        <w:contextualSpacing/>
        <w:jc w:val="both"/>
      </w:pPr>
      <w:r w:rsidRPr="00917F98">
        <w:t xml:space="preserve">- порядок обжалования решений, действий (бездействия), Администрации, </w:t>
      </w:r>
      <w:r w:rsidRPr="00917F98">
        <w:rPr>
          <w:i/>
        </w:rPr>
        <w:t>Отдела</w:t>
      </w:r>
      <w:r w:rsidRPr="00917F98">
        <w:t>, ГАУ «МФЦ РС(Я)», их должностных лиц.</w:t>
      </w:r>
    </w:p>
    <w:p w14:paraId="72181403" w14:textId="77777777" w:rsidR="00403711" w:rsidRPr="00917F98" w:rsidRDefault="00403711" w:rsidP="00403711">
      <w:pPr>
        <w:ind w:firstLine="709"/>
        <w:rPr>
          <w:b/>
        </w:rPr>
      </w:pPr>
    </w:p>
    <w:p w14:paraId="20C4A89C" w14:textId="77777777" w:rsidR="00403711" w:rsidRPr="00917F98" w:rsidRDefault="00403711" w:rsidP="00403711">
      <w:pPr>
        <w:keepNext/>
        <w:keepLines/>
        <w:ind w:firstLine="709"/>
        <w:jc w:val="center"/>
        <w:outlineLvl w:val="2"/>
        <w:rPr>
          <w:rFonts w:eastAsiaTheme="majorEastAsia"/>
          <w:b/>
          <w:color w:val="000000"/>
        </w:rPr>
      </w:pPr>
      <w:r w:rsidRPr="00917F98">
        <w:rPr>
          <w:rFonts w:eastAsiaTheme="majorEastAsia"/>
          <w:b/>
          <w:color w:val="000000"/>
        </w:rPr>
        <w:t>2. СТАНДАРТ ПРЕДОСТАВЛЕНИЯ МУНИЦИПАЛЬНОЙ УСЛУГИ</w:t>
      </w:r>
    </w:p>
    <w:p w14:paraId="33852358" w14:textId="77777777" w:rsidR="00403711" w:rsidRPr="00917F98" w:rsidRDefault="00403711" w:rsidP="00403711"/>
    <w:p w14:paraId="15A9A310"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2.1 Наименование услуги</w:t>
      </w:r>
    </w:p>
    <w:p w14:paraId="27E16A37" w14:textId="77777777" w:rsidR="00403711" w:rsidRPr="00917F98" w:rsidRDefault="00403711" w:rsidP="00403711"/>
    <w:p w14:paraId="0DB48BD0" w14:textId="77777777" w:rsidR="00403711" w:rsidRPr="00917F98" w:rsidRDefault="00403711" w:rsidP="00403711">
      <w:pPr>
        <w:ind w:firstLine="709"/>
        <w:contextualSpacing/>
        <w:jc w:val="both"/>
        <w:rPr>
          <w:spacing w:val="2"/>
        </w:rPr>
      </w:pPr>
      <w:r w:rsidRPr="00917F98">
        <w:t xml:space="preserve">2.1.1 Предоставление земельного участка, находящегося в муниципальной собственности </w:t>
      </w:r>
      <w:r w:rsidRPr="00917F98">
        <w:rPr>
          <w:i/>
        </w:rPr>
        <w:t>(или государственная собственность на который не разграничена)</w:t>
      </w:r>
      <w:r w:rsidRPr="00917F98">
        <w:t>, в собственность бесплатно лицам, принимавшим участие в специальной военной операции</w:t>
      </w:r>
      <w:r w:rsidRPr="00917F98">
        <w:rPr>
          <w:spacing w:val="2"/>
          <w:sz w:val="28"/>
        </w:rPr>
        <w:t xml:space="preserve"> </w:t>
      </w:r>
      <w:r w:rsidRPr="00917F98">
        <w:rPr>
          <w:spacing w:val="2"/>
        </w:rPr>
        <w:t>(далее по тексту - муниципальная услуга).</w:t>
      </w:r>
    </w:p>
    <w:p w14:paraId="62645725" w14:textId="77777777" w:rsidR="00403711" w:rsidRPr="00917F98" w:rsidRDefault="00403711" w:rsidP="00403711">
      <w:pPr>
        <w:ind w:firstLine="709"/>
        <w:contextualSpacing/>
        <w:jc w:val="both"/>
        <w:rPr>
          <w:spacing w:val="2"/>
        </w:rPr>
      </w:pPr>
    </w:p>
    <w:p w14:paraId="3E700334"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 xml:space="preserve">2.2 Наименование органа, предоставляющего муниципальную </w:t>
      </w:r>
      <w:r w:rsidRPr="00917F98">
        <w:rPr>
          <w:rFonts w:eastAsiaTheme="majorEastAsia"/>
          <w:b/>
          <w:iCs/>
          <w:color w:val="000000"/>
          <w:spacing w:val="2"/>
          <w:szCs w:val="20"/>
        </w:rPr>
        <w:t xml:space="preserve">(государственную) </w:t>
      </w:r>
      <w:r w:rsidRPr="00917F98">
        <w:rPr>
          <w:rFonts w:eastAsiaTheme="majorEastAsia"/>
          <w:b/>
          <w:iCs/>
          <w:color w:val="000000"/>
          <w:szCs w:val="20"/>
        </w:rPr>
        <w:t>услугу, и органов государственной и муниципальной власти, и иных организаций, участвующих в предоставлении муниципальной услуги</w:t>
      </w:r>
    </w:p>
    <w:p w14:paraId="6A37B6C8" w14:textId="77777777" w:rsidR="00403711" w:rsidRPr="00917F98" w:rsidRDefault="00403711" w:rsidP="00403711"/>
    <w:p w14:paraId="766C0F23" w14:textId="77777777" w:rsidR="00403711" w:rsidRPr="00917F98" w:rsidRDefault="00403711" w:rsidP="0025545D">
      <w:pPr>
        <w:widowControl/>
        <w:numPr>
          <w:ilvl w:val="0"/>
          <w:numId w:val="327"/>
        </w:numPr>
        <w:autoSpaceDE/>
        <w:autoSpaceDN/>
        <w:adjustRightInd/>
        <w:ind w:left="0" w:firstLine="709"/>
        <w:contextualSpacing/>
        <w:jc w:val="both"/>
      </w:pPr>
      <w:r w:rsidRPr="00917F98">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w:t>
      </w:r>
      <w:r w:rsidRPr="00917F98">
        <w:rPr>
          <w:spacing w:val="2"/>
        </w:rPr>
        <w:t xml:space="preserve"> </w:t>
      </w:r>
      <w:r w:rsidRPr="00917F98">
        <w:t xml:space="preserve">услуги является </w:t>
      </w:r>
      <w:r w:rsidRPr="00917F98">
        <w:rPr>
          <w:i/>
        </w:rPr>
        <w:t xml:space="preserve">Отдел </w:t>
      </w:r>
    </w:p>
    <w:p w14:paraId="2A8DB4EA" w14:textId="77777777" w:rsidR="00403711" w:rsidRPr="00917F98" w:rsidRDefault="00403711" w:rsidP="0025545D">
      <w:pPr>
        <w:widowControl/>
        <w:numPr>
          <w:ilvl w:val="0"/>
          <w:numId w:val="327"/>
        </w:numPr>
        <w:autoSpaceDE/>
        <w:autoSpaceDN/>
        <w:adjustRightInd/>
        <w:ind w:left="0" w:firstLine="709"/>
        <w:contextualSpacing/>
        <w:jc w:val="both"/>
      </w:pPr>
      <w:r w:rsidRPr="00917F98">
        <w:lastRenderedPageBreak/>
        <w:t xml:space="preserve"> Органы государственной и муниципальной власти и иных организаций, обращение в которые необходимо для предоставления муниципальной услуги указаны в </w:t>
      </w:r>
      <w:r w:rsidRPr="00917F98">
        <w:rPr>
          <w:color w:val="0563C1" w:themeColor="hyperlink"/>
          <w:u w:val="single"/>
        </w:rPr>
        <w:t>подпункте 1.3.3</w:t>
      </w:r>
      <w:r w:rsidRPr="00917F98">
        <w:t xml:space="preserve"> настоящего Административного регламента.</w:t>
      </w:r>
    </w:p>
    <w:p w14:paraId="196250F3" w14:textId="77777777" w:rsidR="00403711" w:rsidRPr="00917F98" w:rsidRDefault="00403711" w:rsidP="0025545D">
      <w:pPr>
        <w:widowControl/>
        <w:numPr>
          <w:ilvl w:val="0"/>
          <w:numId w:val="327"/>
        </w:numPr>
        <w:autoSpaceDE/>
        <w:autoSpaceDN/>
        <w:adjustRightInd/>
        <w:ind w:left="0" w:firstLine="709"/>
        <w:contextualSpacing/>
        <w:jc w:val="both"/>
      </w:pPr>
      <w:r w:rsidRPr="00917F98">
        <w:t xml:space="preserve">Специалисты </w:t>
      </w:r>
      <w:r w:rsidRPr="00917F98">
        <w:rPr>
          <w:i/>
        </w:rPr>
        <w:t>Отдела</w:t>
      </w:r>
      <w:r w:rsidRPr="00917F98">
        <w:t xml:space="preserve">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w:t>
      </w:r>
      <w:hyperlink w:anchor="п2_2_2" w:history="1">
        <w:r w:rsidRPr="00917F98">
          <w:rPr>
            <w:color w:val="000000"/>
            <w:u w:val="single"/>
          </w:rPr>
          <w:t xml:space="preserve">в </w:t>
        </w:r>
        <w:r w:rsidRPr="00917F98">
          <w:rPr>
            <w:color w:val="0563C1" w:themeColor="hyperlink"/>
            <w:u w:val="single"/>
          </w:rPr>
          <w:t>подпункте 2.2.2</w:t>
        </w:r>
      </w:hyperlink>
      <w:r w:rsidRPr="00917F98">
        <w:t xml:space="preserve"> настоящего Административного регламента.</w:t>
      </w:r>
    </w:p>
    <w:p w14:paraId="6BC828E1" w14:textId="77777777" w:rsidR="00403711" w:rsidRPr="00917F98" w:rsidRDefault="00403711" w:rsidP="00403711">
      <w:pPr>
        <w:ind w:firstLine="709"/>
        <w:contextualSpacing/>
        <w:jc w:val="both"/>
      </w:pPr>
    </w:p>
    <w:p w14:paraId="78D53F30"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2.3 Описание результата предоставления муниципальной услуги</w:t>
      </w:r>
    </w:p>
    <w:p w14:paraId="27E61398" w14:textId="77777777" w:rsidR="00403711" w:rsidRPr="00917F98" w:rsidRDefault="00403711" w:rsidP="00403711"/>
    <w:p w14:paraId="408A6B23" w14:textId="77777777" w:rsidR="00403711" w:rsidRPr="00917F98" w:rsidRDefault="00403711" w:rsidP="00403711">
      <w:pPr>
        <w:ind w:firstLine="709"/>
        <w:contextualSpacing/>
        <w:jc w:val="both"/>
        <w:rPr>
          <w:spacing w:val="2"/>
        </w:rPr>
      </w:pPr>
      <w:r w:rsidRPr="00917F98">
        <w:rPr>
          <w:spacing w:val="2"/>
        </w:rPr>
        <w:t>2.3.1 Результатом предоставления муниципальной</w:t>
      </w:r>
      <w:r w:rsidRPr="00917F98">
        <w:t xml:space="preserve"> </w:t>
      </w:r>
      <w:r w:rsidRPr="00917F98">
        <w:rPr>
          <w:spacing w:val="2"/>
        </w:rPr>
        <w:t>услуги является:</w:t>
      </w:r>
    </w:p>
    <w:p w14:paraId="193CEB0B" w14:textId="77777777" w:rsidR="00403711" w:rsidRPr="00917F98" w:rsidRDefault="00403711" w:rsidP="00403711">
      <w:pPr>
        <w:ind w:firstLine="709"/>
        <w:jc w:val="both"/>
      </w:pPr>
      <w:r w:rsidRPr="00917F98">
        <w:t>1) Выдача заявителю зарегистрированного решения о предоставлении земельного участка в собственность бесплатно;</w:t>
      </w:r>
    </w:p>
    <w:p w14:paraId="5111C9DB" w14:textId="77777777" w:rsidR="00403711" w:rsidRPr="00917F98" w:rsidRDefault="00403711" w:rsidP="00403711">
      <w:pPr>
        <w:tabs>
          <w:tab w:val="left" w:pos="9257"/>
        </w:tabs>
        <w:ind w:firstLine="709"/>
        <w:jc w:val="both"/>
      </w:pPr>
      <w:r w:rsidRPr="00917F98">
        <w:t>2) Выдача заявителю решения об отказе в предоставлении земельного участка в собственность бесплатно.</w:t>
      </w:r>
    </w:p>
    <w:p w14:paraId="3279ADA0" w14:textId="77777777" w:rsidR="00403711" w:rsidRPr="00917F98" w:rsidRDefault="00403711" w:rsidP="00403711">
      <w:pPr>
        <w:tabs>
          <w:tab w:val="left" w:pos="1134"/>
        </w:tabs>
        <w:ind w:firstLine="709"/>
        <w:jc w:val="both"/>
      </w:pPr>
      <w:r w:rsidRPr="00917F98">
        <w:t>2.3.2 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0106AF84" w14:textId="77777777" w:rsidR="00403711" w:rsidRPr="00917F98" w:rsidRDefault="00403711" w:rsidP="00403711">
      <w:pPr>
        <w:tabs>
          <w:tab w:val="left" w:pos="1134"/>
        </w:tabs>
        <w:ind w:firstLine="709"/>
        <w:jc w:val="both"/>
      </w:pPr>
      <w:r w:rsidRPr="00917F98">
        <w:t>2.3.3 Заявителю в качестве результата предоставления услуги обеспечивается по его выбору возможность получения:</w:t>
      </w:r>
    </w:p>
    <w:p w14:paraId="78880D01" w14:textId="77777777" w:rsidR="00403711" w:rsidRPr="00917F98" w:rsidRDefault="00403711" w:rsidP="00403711">
      <w:pPr>
        <w:ind w:firstLine="709"/>
        <w:jc w:val="both"/>
      </w:pPr>
      <w:r w:rsidRPr="00917F98">
        <w:t>- лично в уполномоченном органе;</w:t>
      </w:r>
    </w:p>
    <w:p w14:paraId="1667C618" w14:textId="77777777" w:rsidR="00403711" w:rsidRPr="00917F98" w:rsidRDefault="00403711" w:rsidP="00403711">
      <w:pPr>
        <w:ind w:firstLine="709"/>
        <w:jc w:val="both"/>
      </w:pPr>
      <w:r w:rsidRPr="00917F98">
        <w:t>- лично в ГАУ «МФЦ РС(Я)» при наличии соответствующего соглашения;</w:t>
      </w:r>
    </w:p>
    <w:p w14:paraId="262746EF" w14:textId="77777777" w:rsidR="00403711" w:rsidRPr="00917F98" w:rsidRDefault="00403711" w:rsidP="00403711">
      <w:pPr>
        <w:ind w:firstLine="709"/>
        <w:jc w:val="both"/>
      </w:pPr>
      <w:r w:rsidRPr="00917F98">
        <w:t>- почтовым отправлением в виде заказного письма;</w:t>
      </w:r>
    </w:p>
    <w:p w14:paraId="4BD90BDA" w14:textId="77777777" w:rsidR="00403711" w:rsidRPr="00917F98" w:rsidRDefault="00403711" w:rsidP="00403711">
      <w:pPr>
        <w:ind w:firstLine="709"/>
        <w:jc w:val="both"/>
      </w:pPr>
      <w:r w:rsidRPr="00917F98">
        <w:t>- направлением на электронную почту;</w:t>
      </w:r>
    </w:p>
    <w:p w14:paraId="60A8798B" w14:textId="77777777" w:rsidR="00403711" w:rsidRPr="00917F98" w:rsidRDefault="00403711" w:rsidP="00403711">
      <w:pPr>
        <w:ind w:firstLine="709"/>
        <w:jc w:val="both"/>
      </w:pPr>
      <w:r w:rsidRPr="00917F98">
        <w:t>- результата услуги в электронной форме, заверенного электронной подписью уполномоченного лица, в личном кабинете на ЕПГУ и/или РПГУ.</w:t>
      </w:r>
    </w:p>
    <w:p w14:paraId="3A4BB10C" w14:textId="77777777" w:rsidR="00403711" w:rsidRPr="00917F98" w:rsidRDefault="00403711" w:rsidP="00403711">
      <w:pPr>
        <w:ind w:firstLine="709"/>
        <w:jc w:val="both"/>
      </w:pPr>
    </w:p>
    <w:p w14:paraId="04D3F440" w14:textId="77777777" w:rsidR="00403711" w:rsidRPr="00917F98" w:rsidRDefault="00403711" w:rsidP="00403711">
      <w:pPr>
        <w:keepNext/>
        <w:keepLines/>
        <w:ind w:firstLine="709"/>
        <w:jc w:val="center"/>
        <w:outlineLvl w:val="3"/>
        <w:rPr>
          <w:rFonts w:eastAsiaTheme="majorEastAsia"/>
          <w:b/>
          <w:iCs/>
          <w:color w:val="000000"/>
          <w:spacing w:val="2"/>
          <w:szCs w:val="20"/>
        </w:rPr>
      </w:pPr>
      <w:r w:rsidRPr="00917F98">
        <w:rPr>
          <w:rFonts w:eastAsiaTheme="majorEastAsia"/>
          <w:b/>
          <w:iCs/>
          <w:color w:val="000000"/>
          <w:szCs w:val="20"/>
        </w:rPr>
        <w:t>2.4 Срок предоставления услуги</w:t>
      </w:r>
    </w:p>
    <w:p w14:paraId="524DFB63" w14:textId="77777777" w:rsidR="00403711" w:rsidRPr="00917F98" w:rsidRDefault="00403711" w:rsidP="00403711"/>
    <w:p w14:paraId="14B1F164" w14:textId="77777777" w:rsidR="00403711" w:rsidRPr="00917F98" w:rsidRDefault="00403711" w:rsidP="00403711">
      <w:pPr>
        <w:ind w:firstLine="709"/>
        <w:contextualSpacing/>
        <w:jc w:val="both"/>
        <w:rPr>
          <w:spacing w:val="2"/>
        </w:rPr>
      </w:pPr>
      <w:r w:rsidRPr="00917F98">
        <w:t>2.4.1 Срок предоставления муниципальной услуги составляет 15 (пятнадцать) рабочих дней.</w:t>
      </w:r>
    </w:p>
    <w:p w14:paraId="09863670" w14:textId="77777777" w:rsidR="00403711" w:rsidRPr="00917F98" w:rsidRDefault="00403711" w:rsidP="00403711">
      <w:pPr>
        <w:ind w:firstLine="709"/>
        <w:contextualSpacing/>
        <w:jc w:val="both"/>
      </w:pPr>
      <w:r w:rsidRPr="00917F98">
        <w:t xml:space="preserve">2.4.2 В случае обращения в ГАУ «МФЦ РС(Я)» срок предоставления муниципальной услуги увеличивается на 3 рабочих дня. </w:t>
      </w:r>
    </w:p>
    <w:p w14:paraId="7CE3277F" w14:textId="77777777" w:rsidR="00403711" w:rsidRPr="00917F98" w:rsidRDefault="00403711" w:rsidP="00403711">
      <w:pPr>
        <w:ind w:firstLine="709"/>
        <w:contextualSpacing/>
        <w:jc w:val="both"/>
      </w:pPr>
      <w:r w:rsidRPr="00917F98">
        <w:t>2.4.3 Срок предоставления муниципальной услуги продлевается в случае не поступления документов (сведений), запрашиваемых в рамках межведомственного взаимодействия, до их поступления.</w:t>
      </w:r>
    </w:p>
    <w:p w14:paraId="316F37E9" w14:textId="77777777" w:rsidR="00403711" w:rsidRPr="00917F98" w:rsidRDefault="00403711" w:rsidP="00403711">
      <w:pPr>
        <w:ind w:firstLine="709"/>
        <w:contextualSpacing/>
        <w:jc w:val="both"/>
      </w:pPr>
      <w:r w:rsidRPr="00917F98">
        <w:t>2.4.4 В общий срок предоставления муниципальной услуги не входит подписание заявителем акта приема-передачи земельного участка, направление решения о предоставлении земельного участка в собственность бесплатно и акта приема-передачи земельного участка на государственную регистрацию в установленном законодательством порядке.</w:t>
      </w:r>
    </w:p>
    <w:p w14:paraId="12C0BA64" w14:textId="77777777" w:rsidR="00403711" w:rsidRPr="00917F98" w:rsidRDefault="00403711" w:rsidP="00403711">
      <w:pPr>
        <w:ind w:firstLine="709"/>
        <w:contextualSpacing/>
        <w:jc w:val="both"/>
      </w:pPr>
    </w:p>
    <w:p w14:paraId="06BB5284"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2.5 Перечень нормативных правовых актов, регулирующих отношения, возникающие в связи с предоставлением услуги</w:t>
      </w:r>
    </w:p>
    <w:p w14:paraId="5B5950AB" w14:textId="77777777" w:rsidR="00403711" w:rsidRPr="00917F98" w:rsidRDefault="00403711" w:rsidP="00403711"/>
    <w:p w14:paraId="0C788B3D" w14:textId="77777777" w:rsidR="00403711" w:rsidRPr="00917F98" w:rsidRDefault="00403711" w:rsidP="00403711">
      <w:pPr>
        <w:keepNext/>
        <w:keepLines/>
        <w:ind w:firstLine="709"/>
        <w:jc w:val="both"/>
        <w:outlineLvl w:val="3"/>
        <w:rPr>
          <w:rFonts w:eastAsiaTheme="majorEastAsia"/>
          <w:iCs/>
          <w:color w:val="000000"/>
          <w:szCs w:val="20"/>
        </w:rPr>
      </w:pPr>
      <w:r w:rsidRPr="00917F98">
        <w:rPr>
          <w:rFonts w:eastAsiaTheme="majorEastAsia"/>
          <w:iCs/>
          <w:color w:val="000000"/>
          <w:szCs w:val="20"/>
        </w:rPr>
        <w:lastRenderedPageBreak/>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на официальном сайте Администрации в сети Интернет, в Реестре государственных и муниципальных услуг (функций) Республики Саха (Якутия).</w:t>
      </w:r>
    </w:p>
    <w:p w14:paraId="078251D8" w14:textId="77777777" w:rsidR="00403711" w:rsidRPr="00917F98" w:rsidRDefault="00403711" w:rsidP="00403711">
      <w:pPr>
        <w:keepNext/>
        <w:keepLines/>
        <w:ind w:firstLine="709"/>
        <w:jc w:val="both"/>
        <w:outlineLvl w:val="3"/>
        <w:rPr>
          <w:rFonts w:eastAsiaTheme="majorEastAsia"/>
          <w:iCs/>
          <w:color w:val="000000"/>
          <w:szCs w:val="20"/>
        </w:rPr>
      </w:pPr>
      <w:r w:rsidRPr="00917F98">
        <w:rPr>
          <w:rFonts w:eastAsiaTheme="majorEastAsia"/>
          <w:iCs/>
          <w:color w:val="000000"/>
          <w:szCs w:val="20"/>
        </w:rPr>
        <w:t>2.5.2 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2D8A852A" w14:textId="77777777" w:rsidR="00403711" w:rsidRPr="00917F98" w:rsidRDefault="00403711" w:rsidP="00403711">
      <w:pPr>
        <w:ind w:firstLine="709"/>
      </w:pPr>
    </w:p>
    <w:p w14:paraId="362370DA"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2.6 Исчерпывающий перечень документов, необходимых для предоставления услуги, подлежащих представлению заявителем самостоятельно</w:t>
      </w:r>
    </w:p>
    <w:p w14:paraId="08AD37CF" w14:textId="77777777" w:rsidR="00403711" w:rsidRPr="00917F98" w:rsidRDefault="00403711" w:rsidP="00403711"/>
    <w:p w14:paraId="7842C727" w14:textId="77777777" w:rsidR="00403711" w:rsidRPr="00917F98" w:rsidRDefault="00403711" w:rsidP="0025545D">
      <w:pPr>
        <w:widowControl/>
        <w:numPr>
          <w:ilvl w:val="0"/>
          <w:numId w:val="328"/>
        </w:numPr>
        <w:autoSpaceDE/>
        <w:autoSpaceDN/>
        <w:adjustRightInd/>
        <w:ind w:left="0" w:firstLine="709"/>
        <w:contextualSpacing/>
        <w:jc w:val="both"/>
      </w:pPr>
      <w:r w:rsidRPr="00917F98">
        <w:t xml:space="preserve"> Муниципальная услуга предоставляется при поступлении заявления о предоставлении земельного участка в собственность бесплатно (далее - заявление)</w:t>
      </w:r>
      <w:r w:rsidRPr="00917F98">
        <w:rPr>
          <w:sz w:val="20"/>
        </w:rPr>
        <w:t xml:space="preserve"> </w:t>
      </w:r>
      <w:r w:rsidRPr="00917F98">
        <w:t>(форма заявления приведена в приложении № 1 к настоящему Административному регламенту).</w:t>
      </w:r>
    </w:p>
    <w:p w14:paraId="34DF23E5" w14:textId="77777777" w:rsidR="00403711" w:rsidRPr="00917F98" w:rsidRDefault="00403711" w:rsidP="0025545D">
      <w:pPr>
        <w:widowControl/>
        <w:numPr>
          <w:ilvl w:val="0"/>
          <w:numId w:val="328"/>
        </w:numPr>
        <w:autoSpaceDE/>
        <w:autoSpaceDN/>
        <w:adjustRightInd/>
        <w:ind w:left="0" w:firstLine="709"/>
        <w:contextualSpacing/>
        <w:jc w:val="both"/>
      </w:pPr>
      <w:r w:rsidRPr="00917F98">
        <w:t>В заявлении должны быть указаны:</w:t>
      </w:r>
    </w:p>
    <w:p w14:paraId="6F70E46D" w14:textId="77777777" w:rsidR="00403711" w:rsidRPr="00917F98" w:rsidRDefault="00403711" w:rsidP="00403711">
      <w:pPr>
        <w:ind w:firstLine="709"/>
        <w:contextualSpacing/>
        <w:jc w:val="both"/>
      </w:pPr>
      <w:r w:rsidRPr="00917F98">
        <w:t>1) фамилия, имя и (при наличии) отчество, дата и место рождения, сведения о месте жительства и месте регистрационного учета, реквизиты страхового номера индивидуального лицевого счета (при наличии), реквизиты документа, удостоверяющего личность;</w:t>
      </w:r>
    </w:p>
    <w:p w14:paraId="58F81A70" w14:textId="77777777" w:rsidR="00403711" w:rsidRPr="00917F98" w:rsidRDefault="00403711" w:rsidP="00403711">
      <w:pPr>
        <w:ind w:firstLine="709"/>
        <w:contextualSpacing/>
        <w:jc w:val="both"/>
      </w:pPr>
      <w:r w:rsidRPr="00917F98">
        <w:t xml:space="preserve">2) статус члена семьи (супруга (супруг), родители, дети) погибшего (умершего) участника специальной военной операции в случае обращения лица, указанного </w:t>
      </w:r>
      <w:r w:rsidRPr="00917F98">
        <w:rPr>
          <w:color w:val="0563C1" w:themeColor="hyperlink"/>
          <w:u w:val="single"/>
        </w:rPr>
        <w:t>в части 2 подпункта 1.2.1</w:t>
      </w:r>
      <w:r w:rsidRPr="00917F98">
        <w:t xml:space="preserve"> настоящего Административного регламента;</w:t>
      </w:r>
    </w:p>
    <w:p w14:paraId="411B29CE" w14:textId="77777777" w:rsidR="00403711" w:rsidRPr="00917F98" w:rsidRDefault="00403711" w:rsidP="00403711">
      <w:pPr>
        <w:ind w:firstLine="709"/>
        <w:contextualSpacing/>
        <w:jc w:val="both"/>
      </w:pPr>
      <w:r w:rsidRPr="00917F98">
        <w:t>3) почтовый адрес и (или) адрес электронной почты, номер телефона для связи;</w:t>
      </w:r>
    </w:p>
    <w:p w14:paraId="4A1FABFC" w14:textId="77777777" w:rsidR="00403711" w:rsidRPr="00917F98" w:rsidRDefault="00403711" w:rsidP="00403711">
      <w:pPr>
        <w:ind w:firstLine="709"/>
        <w:contextualSpacing/>
        <w:jc w:val="both"/>
      </w:pPr>
      <w:r w:rsidRPr="00917F98">
        <w:t>4) кадастровый номер испрашиваемого земельного участка;</w:t>
      </w:r>
    </w:p>
    <w:p w14:paraId="3C15CED2" w14:textId="77777777" w:rsidR="00403711" w:rsidRPr="00917F98" w:rsidRDefault="00403711" w:rsidP="00403711">
      <w:pPr>
        <w:ind w:firstLine="709"/>
        <w:contextualSpacing/>
        <w:jc w:val="both"/>
      </w:pPr>
      <w:r w:rsidRPr="00917F98">
        <w:t>5) цель использования земельного участка (ведение личного подсобного хозяйства, садоводства, огородничества, индивидуальное жилищное строительство);</w:t>
      </w:r>
    </w:p>
    <w:p w14:paraId="2BAC13D3" w14:textId="77777777" w:rsidR="00403711" w:rsidRPr="00917F98" w:rsidRDefault="00403711" w:rsidP="00403711">
      <w:pPr>
        <w:ind w:firstLine="709"/>
        <w:contextualSpacing/>
        <w:jc w:val="both"/>
      </w:pPr>
      <w:r w:rsidRPr="00917F98">
        <w:t>6) способ получения решения (заказным письмом либо посредством направления электронной почтой по адресу, указанному заявителем в заявлении, либо заявителю лично или через многофункциональный центр).</w:t>
      </w:r>
    </w:p>
    <w:p w14:paraId="03814EB6" w14:textId="77777777" w:rsidR="00403711" w:rsidRPr="00917F98" w:rsidRDefault="00403711" w:rsidP="0025545D">
      <w:pPr>
        <w:widowControl/>
        <w:numPr>
          <w:ilvl w:val="0"/>
          <w:numId w:val="328"/>
        </w:numPr>
        <w:tabs>
          <w:tab w:val="left" w:pos="0"/>
        </w:tabs>
        <w:autoSpaceDE/>
        <w:autoSpaceDN/>
        <w:adjustRightInd/>
        <w:ind w:left="0" w:firstLine="709"/>
        <w:contextualSpacing/>
        <w:jc w:val="both"/>
      </w:pPr>
      <w:r w:rsidRPr="00917F98">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12B5536B" w14:textId="77777777" w:rsidR="00403711" w:rsidRPr="00917F98" w:rsidRDefault="00403711" w:rsidP="0025545D">
      <w:pPr>
        <w:widowControl/>
        <w:numPr>
          <w:ilvl w:val="0"/>
          <w:numId w:val="328"/>
        </w:numPr>
        <w:autoSpaceDE/>
        <w:autoSpaceDN/>
        <w:adjustRightInd/>
        <w:ind w:left="0" w:firstLine="709"/>
        <w:contextualSpacing/>
        <w:jc w:val="both"/>
      </w:pPr>
      <w:r w:rsidRPr="00917F98">
        <w:t xml:space="preserve">Перечень документов, необходимых для получения муниципальной услуги, прилагаемых к заявлению и подлежащих предоставлению заявителем самостоятельно: </w:t>
      </w:r>
    </w:p>
    <w:p w14:paraId="514DE54B" w14:textId="77777777" w:rsidR="00403711" w:rsidRPr="00917F98" w:rsidRDefault="00403711" w:rsidP="0025545D">
      <w:pPr>
        <w:widowControl/>
        <w:numPr>
          <w:ilvl w:val="0"/>
          <w:numId w:val="329"/>
        </w:numPr>
        <w:autoSpaceDE/>
        <w:autoSpaceDN/>
        <w:adjustRightInd/>
        <w:ind w:left="0" w:firstLine="709"/>
        <w:jc w:val="both"/>
        <w:rPr>
          <w:color w:val="22272F"/>
        </w:rPr>
      </w:pPr>
      <w:r w:rsidRPr="00917F98">
        <w:rPr>
          <w:color w:val="22272F"/>
        </w:rPr>
        <w:t xml:space="preserve">копия документа, удостоверяющего личность заявителя </w:t>
      </w:r>
      <w:r w:rsidRPr="00917F98">
        <w:rPr>
          <w:i/>
          <w:color w:val="22272F"/>
        </w:rPr>
        <w:t xml:space="preserve">(в случае обращения заявителя посредством ЕПГУ и/или РПГУ данный документ не требуется); </w:t>
      </w:r>
      <w:r w:rsidRPr="00917F98">
        <w:rPr>
          <w:color w:val="22272F"/>
        </w:rPr>
        <w:t xml:space="preserve"> </w:t>
      </w:r>
    </w:p>
    <w:p w14:paraId="34625BA4" w14:textId="77777777" w:rsidR="00403711" w:rsidRPr="00917F98" w:rsidRDefault="00403711" w:rsidP="0025545D">
      <w:pPr>
        <w:widowControl/>
        <w:numPr>
          <w:ilvl w:val="0"/>
          <w:numId w:val="329"/>
        </w:numPr>
        <w:autoSpaceDE/>
        <w:autoSpaceDN/>
        <w:adjustRightInd/>
        <w:ind w:left="0" w:firstLine="709"/>
        <w:jc w:val="both"/>
        <w:rPr>
          <w:color w:val="22272F"/>
        </w:rPr>
      </w:pPr>
      <w:r w:rsidRPr="00917F98">
        <w:rPr>
          <w:color w:val="22272F"/>
        </w:rPr>
        <w:t xml:space="preserve">копия документа, удостоверяющего личность представителя заявителя </w:t>
      </w:r>
      <w:r w:rsidRPr="00917F98">
        <w:rPr>
          <w:i/>
          <w:color w:val="22272F"/>
        </w:rPr>
        <w:t xml:space="preserve">(в случае обращения заявителя посредством ЕПГУ и/или РПГУ данный документ не требуется); </w:t>
      </w:r>
      <w:r w:rsidRPr="00917F98">
        <w:rPr>
          <w:color w:val="22272F"/>
        </w:rPr>
        <w:t xml:space="preserve"> </w:t>
      </w:r>
    </w:p>
    <w:p w14:paraId="3C6283E9" w14:textId="77777777" w:rsidR="00403711" w:rsidRPr="00917F98" w:rsidRDefault="00403711" w:rsidP="0025545D">
      <w:pPr>
        <w:widowControl/>
        <w:numPr>
          <w:ilvl w:val="0"/>
          <w:numId w:val="329"/>
        </w:numPr>
        <w:autoSpaceDE/>
        <w:autoSpaceDN/>
        <w:adjustRightInd/>
        <w:ind w:left="0" w:firstLine="709"/>
        <w:jc w:val="both"/>
        <w:rPr>
          <w:color w:val="22272F"/>
        </w:rPr>
      </w:pPr>
      <w:r w:rsidRPr="00917F98">
        <w:rPr>
          <w:color w:val="22272F"/>
        </w:rPr>
        <w:t xml:space="preserve">копии документа, подтверждающий полномочия представителя заявителя в соответствии с законодательством Российской Федерации </w:t>
      </w:r>
      <w:r w:rsidRPr="00917F98">
        <w:rPr>
          <w:i/>
          <w:color w:val="22272F"/>
        </w:rPr>
        <w:t>(в случае обращения представителя посредством ЕПГУ и/или РПГУ прикладывается документ, подписанный усиленной квалифицированной электронной подписью заявителя или нотариуса с приложением файла открепленной усиленной квалифицированной электронной подписью заявителя или нотариуса в формате SIG);</w:t>
      </w:r>
    </w:p>
    <w:p w14:paraId="2A6B599D" w14:textId="77777777" w:rsidR="00403711" w:rsidRPr="00917F98" w:rsidRDefault="00403711" w:rsidP="0025545D">
      <w:pPr>
        <w:widowControl/>
        <w:numPr>
          <w:ilvl w:val="0"/>
          <w:numId w:val="329"/>
        </w:numPr>
        <w:autoSpaceDE/>
        <w:autoSpaceDN/>
        <w:adjustRightInd/>
        <w:ind w:left="0" w:firstLine="709"/>
        <w:jc w:val="both"/>
        <w:rPr>
          <w:color w:val="22272F"/>
        </w:rPr>
      </w:pPr>
      <w:r w:rsidRPr="00917F98">
        <w:rPr>
          <w:color w:val="22272F"/>
        </w:rPr>
        <w:t>согласие на обработку и передачу третьей стороне персональных данных в соответствии с требованиями </w:t>
      </w:r>
      <w:hyperlink r:id="rId267" w:anchor="/document/12148567/entry/0" w:history="1">
        <w:r w:rsidRPr="00917F98">
          <w:rPr>
            <w:color w:val="22272F"/>
          </w:rPr>
          <w:t>Федерального закона</w:t>
        </w:r>
      </w:hyperlink>
      <w:r w:rsidRPr="00917F98">
        <w:rPr>
          <w:color w:val="22272F"/>
        </w:rPr>
        <w:t> от 27.07.2006 № 152-ФЗ «О персональных данных».</w:t>
      </w:r>
    </w:p>
    <w:p w14:paraId="735998F3" w14:textId="77777777" w:rsidR="00403711" w:rsidRPr="00917F98" w:rsidRDefault="00403711" w:rsidP="0025545D">
      <w:pPr>
        <w:widowControl/>
        <w:numPr>
          <w:ilvl w:val="0"/>
          <w:numId w:val="328"/>
        </w:numPr>
        <w:autoSpaceDE/>
        <w:autoSpaceDN/>
        <w:adjustRightInd/>
        <w:ind w:left="0" w:firstLine="709"/>
        <w:contextualSpacing/>
        <w:jc w:val="both"/>
      </w:pPr>
      <w:r w:rsidRPr="00917F98">
        <w:lastRenderedPageBreak/>
        <w:t xml:space="preserve">Заявление, указанное в </w:t>
      </w:r>
      <w:hyperlink w:anchor="п2_6_1" w:history="1">
        <w:r w:rsidRPr="00917F98">
          <w:rPr>
            <w:color w:val="0563C1" w:themeColor="hyperlink"/>
            <w:u w:val="single"/>
          </w:rPr>
          <w:t>подпункте 2.6.1</w:t>
        </w:r>
      </w:hyperlink>
      <w:r w:rsidRPr="00917F98">
        <w:t xml:space="preserve"> настоящего Административного регламента, с приложениями может быть подано непосредственно в </w:t>
      </w:r>
      <w:r w:rsidRPr="00917F98">
        <w:rPr>
          <w:i/>
        </w:rPr>
        <w:t>Отдел</w:t>
      </w:r>
      <w:r w:rsidRPr="00917F98">
        <w:t xml:space="preserve"> при личном обращении.</w:t>
      </w:r>
    </w:p>
    <w:p w14:paraId="4F4D95F7" w14:textId="77777777" w:rsidR="00403711" w:rsidRPr="00917F98" w:rsidRDefault="00403711" w:rsidP="0025545D">
      <w:pPr>
        <w:widowControl/>
        <w:numPr>
          <w:ilvl w:val="0"/>
          <w:numId w:val="328"/>
        </w:numPr>
        <w:autoSpaceDE/>
        <w:autoSpaceDN/>
        <w:adjustRightInd/>
        <w:ind w:left="0" w:firstLine="709"/>
        <w:contextualSpacing/>
        <w:jc w:val="both"/>
      </w:pPr>
      <w:r w:rsidRPr="00917F98">
        <w:t xml:space="preserve"> Заявление, указанное в </w:t>
      </w:r>
      <w:hyperlink w:anchor="п2_6_1" w:history="1">
        <w:r w:rsidRPr="00917F98">
          <w:rPr>
            <w:color w:val="0563C1" w:themeColor="hyperlink"/>
            <w:u w:val="single"/>
          </w:rPr>
          <w:t>подпункте 2.6.1</w:t>
        </w:r>
      </w:hyperlink>
      <w:r w:rsidRPr="00917F98">
        <w:t xml:space="preserve"> настоящего Административного регламента, с приложениями может быть направлено заявителем в </w:t>
      </w:r>
      <w:r w:rsidRPr="00917F98">
        <w:rPr>
          <w:i/>
        </w:rPr>
        <w:t>Отдел</w:t>
      </w:r>
      <w:r w:rsidRPr="00917F98">
        <w:t xml:space="preserve"> посредством почтовой связи. В случае направления заявления с полным комплектом документов посредством почтовой связи в </w:t>
      </w:r>
      <w:r w:rsidRPr="00917F98">
        <w:rPr>
          <w:i/>
        </w:rPr>
        <w:t>Отдел</w:t>
      </w:r>
      <w:r w:rsidRPr="00917F98">
        <w:t xml:space="preserve"> копии документов должны быть нотариально заверены.</w:t>
      </w:r>
    </w:p>
    <w:p w14:paraId="6E7F0FF3" w14:textId="77777777" w:rsidR="00403711" w:rsidRPr="00917F98" w:rsidRDefault="00403711" w:rsidP="0025545D">
      <w:pPr>
        <w:widowControl/>
        <w:numPr>
          <w:ilvl w:val="0"/>
          <w:numId w:val="328"/>
        </w:numPr>
        <w:autoSpaceDE/>
        <w:autoSpaceDN/>
        <w:adjustRightInd/>
        <w:ind w:left="0" w:firstLine="709"/>
        <w:contextualSpacing/>
        <w:jc w:val="both"/>
      </w:pPr>
      <w:r w:rsidRPr="00917F98">
        <w:t xml:space="preserve"> Заявление, указанное в </w:t>
      </w:r>
      <w:hyperlink w:anchor="п2_6_1" w:history="1">
        <w:r w:rsidRPr="00917F98">
          <w:rPr>
            <w:color w:val="0563C1" w:themeColor="hyperlink"/>
            <w:u w:val="single"/>
          </w:rPr>
          <w:t>подпункте 2.6.1</w:t>
        </w:r>
      </w:hyperlink>
      <w:r w:rsidRPr="00917F98">
        <w:t xml:space="preserve"> настоящего Административного регламента, с приложениями может быть подано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p>
    <w:p w14:paraId="1B93DAB6" w14:textId="77777777" w:rsidR="00403711" w:rsidRPr="00917F98" w:rsidRDefault="00403711" w:rsidP="0025545D">
      <w:pPr>
        <w:widowControl/>
        <w:numPr>
          <w:ilvl w:val="0"/>
          <w:numId w:val="328"/>
        </w:numPr>
        <w:autoSpaceDE/>
        <w:autoSpaceDN/>
        <w:adjustRightInd/>
        <w:ind w:left="0" w:firstLine="709"/>
        <w:contextualSpacing/>
        <w:jc w:val="both"/>
      </w:pPr>
      <w:r w:rsidRPr="00917F98">
        <w:t xml:space="preserve"> Заявление, указанное в </w:t>
      </w:r>
      <w:hyperlink w:anchor="п2_6_1" w:history="1">
        <w:r w:rsidRPr="00917F98">
          <w:rPr>
            <w:color w:val="0563C1" w:themeColor="hyperlink"/>
            <w:u w:val="single"/>
          </w:rPr>
          <w:t>подпункте 2.6.1</w:t>
        </w:r>
      </w:hyperlink>
      <w:r w:rsidRPr="00917F98">
        <w:t xml:space="preserve">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и/или РПГУ.</w:t>
      </w:r>
    </w:p>
    <w:p w14:paraId="123A2E4B" w14:textId="77777777" w:rsidR="00403711" w:rsidRPr="00917F98" w:rsidRDefault="00403711" w:rsidP="00403711">
      <w:pPr>
        <w:tabs>
          <w:tab w:val="left" w:pos="1578"/>
        </w:tabs>
        <w:spacing w:before="4" w:line="275" w:lineRule="auto"/>
        <w:ind w:right="103" w:firstLine="567"/>
        <w:jc w:val="both"/>
      </w:pPr>
      <w:r w:rsidRPr="00917F98">
        <w:rPr>
          <w:highlight w:val="yellow"/>
        </w:rPr>
        <w:t>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 572-ФЗ «Об осуществлении идентификации и (или)аутентификации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Федеральный закон № 572-ФЗ) или подписано до 01.01.2027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5D0EB33C" w14:textId="77777777" w:rsidR="00403711" w:rsidRPr="00917F98" w:rsidRDefault="00403711" w:rsidP="00403711">
      <w:pPr>
        <w:ind w:left="709"/>
        <w:contextualSpacing/>
        <w:jc w:val="both"/>
      </w:pPr>
    </w:p>
    <w:p w14:paraId="17FEE349" w14:textId="77777777" w:rsidR="00403711" w:rsidRPr="00917F98" w:rsidRDefault="00403711" w:rsidP="0025545D">
      <w:pPr>
        <w:widowControl/>
        <w:numPr>
          <w:ilvl w:val="0"/>
          <w:numId w:val="328"/>
        </w:numPr>
        <w:autoSpaceDE/>
        <w:autoSpaceDN/>
        <w:adjustRightInd/>
        <w:ind w:left="0" w:firstLine="709"/>
        <w:contextualSpacing/>
        <w:jc w:val="both"/>
      </w:pPr>
      <w:r w:rsidRPr="00917F98">
        <w:lastRenderedPageBreak/>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28621CDF" w14:textId="77777777" w:rsidR="00403711" w:rsidRPr="00917F98" w:rsidRDefault="00403711" w:rsidP="0025545D">
      <w:pPr>
        <w:widowControl/>
        <w:numPr>
          <w:ilvl w:val="0"/>
          <w:numId w:val="328"/>
        </w:numPr>
        <w:autoSpaceDE/>
        <w:autoSpaceDN/>
        <w:adjustRightInd/>
        <w:ind w:left="0" w:firstLine="709"/>
        <w:contextualSpacing/>
        <w:jc w:val="both"/>
      </w:pPr>
      <w:r w:rsidRPr="00917F98">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56FA5713" w14:textId="77777777" w:rsidR="00403711" w:rsidRPr="00917F98" w:rsidRDefault="00403711" w:rsidP="0025545D">
      <w:pPr>
        <w:widowControl/>
        <w:numPr>
          <w:ilvl w:val="0"/>
          <w:numId w:val="328"/>
        </w:numPr>
        <w:autoSpaceDE/>
        <w:autoSpaceDN/>
        <w:adjustRightInd/>
        <w:ind w:left="0" w:firstLine="709"/>
        <w:contextualSpacing/>
        <w:jc w:val="both"/>
      </w:pPr>
      <w:r w:rsidRPr="00917F98">
        <w:t>Электронные формы заявлений размещены на ЕПГУ и/или РПГУ.</w:t>
      </w:r>
    </w:p>
    <w:p w14:paraId="5CEB595B" w14:textId="77777777" w:rsidR="00403711" w:rsidRPr="00917F98" w:rsidRDefault="00403711" w:rsidP="0025545D">
      <w:pPr>
        <w:widowControl/>
        <w:numPr>
          <w:ilvl w:val="0"/>
          <w:numId w:val="328"/>
        </w:numPr>
        <w:autoSpaceDE/>
        <w:autoSpaceDN/>
        <w:adjustRightInd/>
        <w:ind w:left="0" w:firstLine="709"/>
        <w:contextualSpacing/>
        <w:jc w:val="both"/>
      </w:pPr>
      <w:r w:rsidRPr="00917F98">
        <w:t>При обращении в электронной форме заявитель обязан указать способ получения результата услуги:</w:t>
      </w:r>
    </w:p>
    <w:p w14:paraId="4BCFCFA6" w14:textId="77777777" w:rsidR="00403711" w:rsidRPr="00917F98" w:rsidRDefault="00403711" w:rsidP="00403711">
      <w:pPr>
        <w:ind w:firstLine="709"/>
        <w:jc w:val="both"/>
      </w:pPr>
      <w:r w:rsidRPr="00917F98">
        <w:t>- личное получение в уполномоченном органе;</w:t>
      </w:r>
    </w:p>
    <w:p w14:paraId="7E5DFA1A" w14:textId="77777777" w:rsidR="00403711" w:rsidRPr="00917F98" w:rsidRDefault="00403711" w:rsidP="00403711">
      <w:pPr>
        <w:ind w:firstLine="709"/>
        <w:jc w:val="both"/>
      </w:pPr>
      <w:r w:rsidRPr="00917F98">
        <w:t>- личное получение в ГАУ «МФЦ РС(Я)» при наличии соответствующего соглашения;</w:t>
      </w:r>
    </w:p>
    <w:p w14:paraId="7650BFBD" w14:textId="77777777" w:rsidR="00403711" w:rsidRPr="00917F98" w:rsidRDefault="00403711" w:rsidP="00403711">
      <w:pPr>
        <w:ind w:firstLine="709"/>
        <w:jc w:val="both"/>
      </w:pPr>
      <w:r w:rsidRPr="00917F98">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12D89F16" w14:textId="77777777" w:rsidR="00403711" w:rsidRPr="00917F98" w:rsidRDefault="00403711" w:rsidP="00403711">
      <w:pPr>
        <w:ind w:firstLine="709"/>
        <w:jc w:val="both"/>
      </w:pPr>
      <w:r w:rsidRPr="00917F98">
        <w:t>- почтовое отправление.</w:t>
      </w:r>
    </w:p>
    <w:p w14:paraId="1B5BD859" w14:textId="77777777" w:rsidR="00403711" w:rsidRPr="00917F98" w:rsidRDefault="00403711" w:rsidP="00403711">
      <w:pPr>
        <w:ind w:firstLine="709"/>
        <w:jc w:val="both"/>
      </w:pPr>
    </w:p>
    <w:p w14:paraId="2D87A181"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2.7 Исчерпывающий перечень документов, необходимых для предоставления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474B9D2B" w14:textId="77777777" w:rsidR="00403711" w:rsidRPr="00917F98" w:rsidRDefault="00403711" w:rsidP="00403711"/>
    <w:p w14:paraId="3AD94327" w14:textId="77777777" w:rsidR="00403711" w:rsidRPr="00917F98" w:rsidRDefault="00403711" w:rsidP="00403711">
      <w:pPr>
        <w:tabs>
          <w:tab w:val="left" w:pos="993"/>
        </w:tabs>
        <w:ind w:firstLine="709"/>
        <w:contextualSpacing/>
        <w:jc w:val="both"/>
      </w:pPr>
      <w:r w:rsidRPr="00917F98">
        <w:t xml:space="preserve">2.7.1.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w:t>
      </w:r>
      <w:hyperlink w:anchor="п1_3_3" w:history="1">
        <w:r w:rsidRPr="00917F98">
          <w:rPr>
            <w:color w:val="0563C1" w:themeColor="hyperlink"/>
            <w:u w:val="single"/>
          </w:rPr>
          <w:t>подпункте 1.3.3</w:t>
        </w:r>
      </w:hyperlink>
      <w:r w:rsidRPr="00917F98">
        <w:t xml:space="preserve"> настоящего Административного регламента: </w:t>
      </w:r>
    </w:p>
    <w:p w14:paraId="3BF2026A" w14:textId="77777777" w:rsidR="00403711" w:rsidRPr="00917F98" w:rsidRDefault="00403711" w:rsidP="0025545D">
      <w:pPr>
        <w:widowControl/>
        <w:numPr>
          <w:ilvl w:val="0"/>
          <w:numId w:val="330"/>
        </w:numPr>
        <w:tabs>
          <w:tab w:val="left" w:pos="993"/>
        </w:tabs>
        <w:autoSpaceDE/>
        <w:autoSpaceDN/>
        <w:adjustRightInd/>
        <w:ind w:left="0" w:firstLine="709"/>
        <w:contextualSpacing/>
        <w:jc w:val="both"/>
      </w:pPr>
      <w:r w:rsidRPr="00917F98">
        <w:t xml:space="preserve">Выписка из Единого государственного реестра недвижимости об основных характеристиках объекта недвижимости и зарегистрированных правах на объект недвижимости; </w:t>
      </w:r>
    </w:p>
    <w:p w14:paraId="4E536EC7" w14:textId="77777777" w:rsidR="00403711" w:rsidRPr="00917F98" w:rsidRDefault="00403711" w:rsidP="0025545D">
      <w:pPr>
        <w:widowControl/>
        <w:numPr>
          <w:ilvl w:val="0"/>
          <w:numId w:val="330"/>
        </w:numPr>
        <w:tabs>
          <w:tab w:val="left" w:pos="993"/>
        </w:tabs>
        <w:autoSpaceDE/>
        <w:autoSpaceDN/>
        <w:adjustRightInd/>
        <w:ind w:left="0" w:firstLine="709"/>
        <w:jc w:val="both"/>
      </w:pPr>
      <w:r w:rsidRPr="00917F98">
        <w:t>Сведения о том, что заявитель состоит на учете в качестве лица, имеющего право на предоставление земельного участка в собственность бесплатно, в соответствии со статьей 20.2 Земельного кодекса Республики Саха (Якутия);</w:t>
      </w:r>
    </w:p>
    <w:p w14:paraId="71CDB310" w14:textId="77777777" w:rsidR="00403711" w:rsidRPr="00917F98" w:rsidRDefault="00403711" w:rsidP="0025545D">
      <w:pPr>
        <w:widowControl/>
        <w:numPr>
          <w:ilvl w:val="0"/>
          <w:numId w:val="330"/>
        </w:numPr>
        <w:tabs>
          <w:tab w:val="left" w:pos="993"/>
        </w:tabs>
        <w:autoSpaceDE/>
        <w:autoSpaceDN/>
        <w:adjustRightInd/>
        <w:ind w:left="0" w:firstLine="709"/>
        <w:jc w:val="both"/>
      </w:pPr>
      <w:r w:rsidRPr="00917F98">
        <w:t>Сведения о реализации заявителем права на предоставление земельного участка в собственность бесплатно по основаниям и в порядке, которые установлены статьями 20.1 или 24.1 Земельного кодекса Республики Саха (Якутия);</w:t>
      </w:r>
    </w:p>
    <w:p w14:paraId="7B5B66CB" w14:textId="77777777" w:rsidR="00403711" w:rsidRPr="00917F98" w:rsidRDefault="00403711" w:rsidP="0025545D">
      <w:pPr>
        <w:widowControl/>
        <w:numPr>
          <w:ilvl w:val="0"/>
          <w:numId w:val="330"/>
        </w:numPr>
        <w:tabs>
          <w:tab w:val="left" w:pos="993"/>
        </w:tabs>
        <w:autoSpaceDE/>
        <w:autoSpaceDN/>
        <w:adjustRightInd/>
        <w:ind w:left="0" w:firstLine="709"/>
        <w:jc w:val="both"/>
      </w:pPr>
      <w:r w:rsidRPr="00917F98">
        <w:t>Сведения о вступлении супруги (супруга) в повторный брак (только в случае обращения супруги (супруга));</w:t>
      </w:r>
    </w:p>
    <w:p w14:paraId="7C836EDB" w14:textId="77777777" w:rsidR="00403711" w:rsidRPr="00917F98" w:rsidRDefault="00403711" w:rsidP="0025545D">
      <w:pPr>
        <w:widowControl/>
        <w:numPr>
          <w:ilvl w:val="0"/>
          <w:numId w:val="330"/>
        </w:numPr>
        <w:tabs>
          <w:tab w:val="left" w:pos="993"/>
        </w:tabs>
        <w:autoSpaceDE/>
        <w:autoSpaceDN/>
        <w:adjustRightInd/>
        <w:ind w:left="0" w:firstLine="709"/>
        <w:jc w:val="both"/>
      </w:pPr>
      <w:r w:rsidRPr="00917F98">
        <w:t xml:space="preserve">Сведения об отсутствии права на предоставление земельного участка в собственность бесплатно в соответствии с пунктом 1 части 4 статьи 20.1 Земельного кодекса Республики Саха (Якутия), а именно, об отсутствии преступлений, предусмотренных частями 2.1, 2.2 статьи 332, частью 3 статьи 338, статьей 356.1 Уголовного кодекса Российской Федерации, совершенные в период выполнения задач в ходе проведения специальной военной операции в отношении </w:t>
      </w:r>
      <w:r w:rsidRPr="00917F98">
        <w:rPr>
          <w:spacing w:val="2"/>
        </w:rPr>
        <w:t>участника специальной военной операции</w:t>
      </w:r>
      <w:r w:rsidRPr="00917F98">
        <w:t>;</w:t>
      </w:r>
    </w:p>
    <w:p w14:paraId="5940C42A" w14:textId="77777777" w:rsidR="00403711" w:rsidRPr="00917F98" w:rsidRDefault="00403711" w:rsidP="0025545D">
      <w:pPr>
        <w:widowControl/>
        <w:numPr>
          <w:ilvl w:val="0"/>
          <w:numId w:val="330"/>
        </w:numPr>
        <w:tabs>
          <w:tab w:val="left" w:pos="993"/>
        </w:tabs>
        <w:autoSpaceDE/>
        <w:autoSpaceDN/>
        <w:adjustRightInd/>
        <w:ind w:left="0" w:firstLine="709"/>
        <w:jc w:val="both"/>
      </w:pPr>
      <w:r w:rsidRPr="00917F98">
        <w:t>Информация, подтверждающая принадлежность гражданина к участнику специальной военной операции или члену семьи погибшего (умершего) участника специальной военной операции.</w:t>
      </w:r>
    </w:p>
    <w:p w14:paraId="24B25BCC" w14:textId="77777777" w:rsidR="00403711" w:rsidRPr="00917F98" w:rsidRDefault="00403711" w:rsidP="0025545D">
      <w:pPr>
        <w:widowControl/>
        <w:numPr>
          <w:ilvl w:val="0"/>
          <w:numId w:val="331"/>
        </w:numPr>
        <w:autoSpaceDE/>
        <w:autoSpaceDN/>
        <w:adjustRightInd/>
        <w:ind w:left="0" w:firstLine="709"/>
        <w:contextualSpacing/>
        <w:jc w:val="both"/>
      </w:pPr>
      <w:r w:rsidRPr="00917F98">
        <w:t xml:space="preserve">Документы и материалы, указанные в </w:t>
      </w:r>
      <w:hyperlink w:anchor="п2_7_1" w:history="1">
        <w:r w:rsidRPr="00917F98">
          <w:rPr>
            <w:color w:val="0563C1" w:themeColor="hyperlink"/>
            <w:u w:val="single"/>
          </w:rPr>
          <w:t>подпункте 2.7.1</w:t>
        </w:r>
      </w:hyperlink>
      <w:r w:rsidRPr="00917F98">
        <w:t xml:space="preserve">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w:t>
      </w:r>
      <w:r w:rsidRPr="00917F98">
        <w:lastRenderedPageBreak/>
        <w:t>местного самоуправления организаций, участвующих в предоставлении государственных и муниципальных услуг.</w:t>
      </w:r>
    </w:p>
    <w:p w14:paraId="69786119" w14:textId="77777777" w:rsidR="00403711" w:rsidRPr="00917F98" w:rsidRDefault="00403711" w:rsidP="0025545D">
      <w:pPr>
        <w:widowControl/>
        <w:numPr>
          <w:ilvl w:val="0"/>
          <w:numId w:val="331"/>
        </w:numPr>
        <w:autoSpaceDE/>
        <w:autoSpaceDN/>
        <w:adjustRightInd/>
        <w:ind w:left="0" w:firstLine="709"/>
        <w:contextualSpacing/>
        <w:jc w:val="both"/>
      </w:pPr>
      <w:r w:rsidRPr="00917F98">
        <w:t xml:space="preserve"> По межведомственным запросам органов, указанных в </w:t>
      </w:r>
      <w:hyperlink w:anchor="п1_3_3" w:history="1">
        <w:r w:rsidRPr="00917F98">
          <w:rPr>
            <w:color w:val="0563C1" w:themeColor="hyperlink"/>
            <w:u w:val="single"/>
          </w:rPr>
          <w:t>подпункте 1.3.3</w:t>
        </w:r>
      </w:hyperlink>
      <w:r w:rsidRPr="00917F98">
        <w:t xml:space="preserve">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5 (пяти) рабочих дней со дня получения соответствующего межведомственного запроса.</w:t>
      </w:r>
    </w:p>
    <w:p w14:paraId="4A31DA91" w14:textId="77777777" w:rsidR="00403711" w:rsidRPr="00917F98" w:rsidRDefault="00403711" w:rsidP="0025545D">
      <w:pPr>
        <w:widowControl/>
        <w:numPr>
          <w:ilvl w:val="0"/>
          <w:numId w:val="331"/>
        </w:numPr>
        <w:autoSpaceDE/>
        <w:autoSpaceDN/>
        <w:adjustRightInd/>
        <w:ind w:left="0" w:firstLine="709"/>
        <w:contextualSpacing/>
        <w:jc w:val="both"/>
      </w:pPr>
      <w:r w:rsidRPr="00917F98">
        <w:t xml:space="preserve">Заявитель вправе представить документы и информацию, указанные в </w:t>
      </w:r>
      <w:hyperlink w:anchor="п2_7_1" w:history="1">
        <w:r w:rsidRPr="00917F98">
          <w:rPr>
            <w:color w:val="0563C1" w:themeColor="hyperlink"/>
            <w:u w:val="single"/>
          </w:rPr>
          <w:t>подпункте 2.7.1</w:t>
        </w:r>
      </w:hyperlink>
      <w:r w:rsidRPr="00917F98">
        <w:t xml:space="preserve"> настоящего Административного регламента по собственной инициативе.</w:t>
      </w:r>
    </w:p>
    <w:p w14:paraId="759AC863" w14:textId="77777777" w:rsidR="00403711" w:rsidRPr="00917F98" w:rsidRDefault="00403711" w:rsidP="0025545D">
      <w:pPr>
        <w:widowControl/>
        <w:numPr>
          <w:ilvl w:val="0"/>
          <w:numId w:val="331"/>
        </w:numPr>
        <w:autoSpaceDE/>
        <w:autoSpaceDN/>
        <w:adjustRightInd/>
        <w:ind w:left="0" w:firstLine="709"/>
        <w:contextualSpacing/>
        <w:jc w:val="both"/>
      </w:pPr>
      <w:r w:rsidRPr="00917F98">
        <w:t xml:space="preserve">Документы и материалы, указанные в </w:t>
      </w:r>
      <w:hyperlink w:anchor="п2_7_1" w:history="1">
        <w:r w:rsidRPr="00917F98">
          <w:rPr>
            <w:color w:val="0563C1" w:themeColor="hyperlink"/>
            <w:u w:val="single"/>
          </w:rPr>
          <w:t>подпункте 2.7.1</w:t>
        </w:r>
      </w:hyperlink>
      <w:r w:rsidRPr="00917F98">
        <w:t xml:space="preserve">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4E066464" w14:textId="77777777" w:rsidR="00403711" w:rsidRPr="00917F98" w:rsidRDefault="00403711" w:rsidP="00403711">
      <w:pPr>
        <w:ind w:firstLine="709"/>
        <w:contextualSpacing/>
        <w:jc w:val="both"/>
      </w:pPr>
    </w:p>
    <w:p w14:paraId="664635DB"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2.8 Указание на запрет требовать от заявителя предоставления документов и информации</w:t>
      </w:r>
    </w:p>
    <w:p w14:paraId="2E8CF11F" w14:textId="77777777" w:rsidR="00403711" w:rsidRPr="00917F98" w:rsidRDefault="00403711" w:rsidP="00403711"/>
    <w:p w14:paraId="700AEE94" w14:textId="77777777" w:rsidR="00403711" w:rsidRPr="00917F98" w:rsidRDefault="00403711" w:rsidP="00403711">
      <w:pPr>
        <w:tabs>
          <w:tab w:val="left" w:pos="1134"/>
        </w:tabs>
        <w:ind w:firstLine="709"/>
        <w:contextualSpacing/>
        <w:jc w:val="both"/>
      </w:pPr>
      <w:r w:rsidRPr="00917F98">
        <w:t>2.8.1. Администрация не вправе требовать от заявителя:</w:t>
      </w:r>
    </w:p>
    <w:p w14:paraId="6E6F8612" w14:textId="77777777" w:rsidR="00403711" w:rsidRPr="00917F98" w:rsidRDefault="00403711" w:rsidP="00403711">
      <w:pPr>
        <w:ind w:firstLine="709"/>
        <w:jc w:val="both"/>
      </w:pPr>
      <w:r w:rsidRPr="00917F98">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777465E" w14:textId="77777777" w:rsidR="00403711" w:rsidRPr="00917F98" w:rsidRDefault="00403711" w:rsidP="00403711">
      <w:pPr>
        <w:ind w:firstLine="709"/>
        <w:jc w:val="both"/>
      </w:pPr>
      <w:r w:rsidRPr="00917F98">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45D3584B" w14:textId="77777777" w:rsidR="00403711" w:rsidRPr="00917F98" w:rsidRDefault="00403711" w:rsidP="00403711">
      <w:pPr>
        <w:ind w:firstLine="709"/>
        <w:jc w:val="both"/>
      </w:pPr>
      <w:r w:rsidRPr="00917F98">
        <w:t xml:space="preserve">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w:t>
      </w:r>
      <w:r w:rsidRPr="00917F98">
        <w:lastRenderedPageBreak/>
        <w:t>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14:paraId="57EF0E69" w14:textId="77777777" w:rsidR="00403711" w:rsidRPr="00917F98" w:rsidRDefault="00403711" w:rsidP="00403711">
      <w:pPr>
        <w:ind w:firstLine="709"/>
        <w:jc w:val="both"/>
      </w:pPr>
      <w:r w:rsidRPr="00917F98">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908B1D5" w14:textId="77777777" w:rsidR="00403711" w:rsidRPr="00917F98" w:rsidRDefault="00403711" w:rsidP="00403711">
      <w:pPr>
        <w:ind w:firstLine="709"/>
        <w:jc w:val="both"/>
      </w:pPr>
      <w:r w:rsidRPr="00917F98">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D9AEA22" w14:textId="77777777" w:rsidR="00403711" w:rsidRPr="00917F98" w:rsidRDefault="00403711" w:rsidP="00403711">
      <w:pPr>
        <w:ind w:firstLine="709"/>
        <w:jc w:val="both"/>
      </w:pPr>
      <w:r w:rsidRPr="00917F98">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B14E535" w14:textId="77777777" w:rsidR="00403711" w:rsidRPr="00917F98" w:rsidRDefault="00403711" w:rsidP="00403711">
      <w:pPr>
        <w:ind w:firstLine="709"/>
        <w:jc w:val="both"/>
      </w:pPr>
      <w:r w:rsidRPr="00917F98">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BA9E756" w14:textId="77777777" w:rsidR="00403711" w:rsidRPr="00917F98" w:rsidRDefault="00403711" w:rsidP="00403711">
      <w:pPr>
        <w:ind w:firstLine="709"/>
        <w:jc w:val="both"/>
      </w:pPr>
      <w:r w:rsidRPr="00917F98">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201CBA37" w14:textId="77777777" w:rsidR="00403711" w:rsidRPr="00917F98" w:rsidRDefault="00403711" w:rsidP="00403711">
      <w:pPr>
        <w:tabs>
          <w:tab w:val="left" w:pos="1134"/>
        </w:tabs>
        <w:ind w:firstLine="709"/>
        <w:jc w:val="both"/>
      </w:pPr>
      <w:r w:rsidRPr="00917F98">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0920A002" w14:textId="77777777" w:rsidR="00403711" w:rsidRPr="00917F98" w:rsidRDefault="00403711" w:rsidP="00403711">
      <w:pPr>
        <w:tabs>
          <w:tab w:val="left" w:pos="1134"/>
        </w:tabs>
        <w:ind w:firstLine="709"/>
        <w:jc w:val="both"/>
      </w:pPr>
    </w:p>
    <w:p w14:paraId="43A71FE7" w14:textId="77777777" w:rsidR="00403711" w:rsidRPr="00917F98" w:rsidRDefault="00403711" w:rsidP="0025545D">
      <w:pPr>
        <w:keepNext/>
        <w:keepLines/>
        <w:widowControl/>
        <w:numPr>
          <w:ilvl w:val="1"/>
          <w:numId w:val="332"/>
        </w:numPr>
        <w:autoSpaceDE/>
        <w:autoSpaceDN/>
        <w:adjustRightInd/>
        <w:ind w:left="0" w:firstLine="709"/>
        <w:jc w:val="center"/>
        <w:outlineLvl w:val="3"/>
        <w:rPr>
          <w:rFonts w:eastAsiaTheme="majorEastAsia"/>
          <w:b/>
          <w:i/>
          <w:iCs/>
          <w:color w:val="000000"/>
          <w:szCs w:val="20"/>
        </w:rPr>
      </w:pPr>
      <w:r w:rsidRPr="00917F98">
        <w:rPr>
          <w:rFonts w:eastAsiaTheme="majorEastAsia"/>
          <w:b/>
          <w:iCs/>
          <w:color w:val="000000"/>
          <w:szCs w:val="20"/>
        </w:rPr>
        <w:t>Исчерпывающий перечень оснований для отказа в приеме документов</w:t>
      </w:r>
    </w:p>
    <w:p w14:paraId="7D7FBD14" w14:textId="77777777" w:rsidR="00403711" w:rsidRPr="00917F98" w:rsidRDefault="00403711" w:rsidP="00403711">
      <w:pPr>
        <w:tabs>
          <w:tab w:val="left" w:pos="1134"/>
        </w:tabs>
        <w:ind w:firstLine="709"/>
        <w:jc w:val="both"/>
      </w:pPr>
    </w:p>
    <w:p w14:paraId="28859224" w14:textId="77777777" w:rsidR="00403711" w:rsidRPr="00917F98" w:rsidRDefault="00403711" w:rsidP="0025545D">
      <w:pPr>
        <w:widowControl/>
        <w:numPr>
          <w:ilvl w:val="0"/>
          <w:numId w:val="333"/>
        </w:numPr>
        <w:tabs>
          <w:tab w:val="left" w:pos="1134"/>
        </w:tabs>
        <w:autoSpaceDE/>
        <w:autoSpaceDN/>
        <w:adjustRightInd/>
        <w:ind w:left="0" w:firstLine="709"/>
        <w:contextualSpacing/>
        <w:jc w:val="both"/>
      </w:pPr>
      <w:r w:rsidRPr="00917F98">
        <w:t>Исчерпывающий перечень оснований для отказа в приеме документов, необходимых для предоставления услуги:</w:t>
      </w:r>
    </w:p>
    <w:p w14:paraId="27443BE2" w14:textId="77777777" w:rsidR="00403711" w:rsidRPr="00917F98" w:rsidRDefault="00403711" w:rsidP="00403711">
      <w:pPr>
        <w:tabs>
          <w:tab w:val="left" w:pos="1134"/>
        </w:tabs>
        <w:ind w:firstLine="709"/>
        <w:contextualSpacing/>
        <w:jc w:val="both"/>
      </w:pPr>
      <w:r w:rsidRPr="00917F98">
        <w:t>1.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7FBA078B" w14:textId="77777777" w:rsidR="00403711" w:rsidRPr="00917F98" w:rsidRDefault="00403711" w:rsidP="00403711">
      <w:pPr>
        <w:tabs>
          <w:tab w:val="left" w:pos="1134"/>
        </w:tabs>
        <w:ind w:firstLine="709"/>
        <w:contextualSpacing/>
        <w:jc w:val="both"/>
      </w:pPr>
      <w:r w:rsidRPr="00917F98">
        <w:t>2. Наличие противоречивых сведений в заявлении и приложенных к нему документах.</w:t>
      </w:r>
    </w:p>
    <w:p w14:paraId="1EC0536A" w14:textId="77777777" w:rsidR="00403711" w:rsidRPr="00917F98" w:rsidRDefault="00403711" w:rsidP="00403711">
      <w:pPr>
        <w:tabs>
          <w:tab w:val="left" w:pos="1134"/>
        </w:tabs>
        <w:ind w:firstLine="709"/>
        <w:contextualSpacing/>
        <w:jc w:val="both"/>
      </w:pPr>
      <w:r w:rsidRPr="00917F98">
        <w:t>3. Представление неполного комплекта документов, необходимых для предоставления услуги;</w:t>
      </w:r>
    </w:p>
    <w:p w14:paraId="534CBCFC" w14:textId="77777777" w:rsidR="00403711" w:rsidRPr="00917F98" w:rsidRDefault="00403711" w:rsidP="00403711">
      <w:pPr>
        <w:tabs>
          <w:tab w:val="left" w:pos="1134"/>
        </w:tabs>
        <w:ind w:firstLine="709"/>
        <w:contextualSpacing/>
        <w:jc w:val="both"/>
      </w:pPr>
      <w:r w:rsidRPr="00917F98">
        <w:t xml:space="preserve">4. Представленный в электронном виде документ содержит повреждения, </w:t>
      </w:r>
      <w:r w:rsidRPr="00917F98">
        <w:lastRenderedPageBreak/>
        <w:t>наличие которых не позволяет в полном объеме использовать информацию и сведения, содержащиеся в документах для предоставления услуги.</w:t>
      </w:r>
    </w:p>
    <w:p w14:paraId="41FAE138" w14:textId="77777777" w:rsidR="00403711" w:rsidRPr="00917F98" w:rsidRDefault="00403711" w:rsidP="00403711">
      <w:pPr>
        <w:tabs>
          <w:tab w:val="left" w:pos="1134"/>
        </w:tabs>
        <w:ind w:firstLine="709"/>
        <w:contextualSpacing/>
        <w:jc w:val="both"/>
      </w:pPr>
      <w:r w:rsidRPr="00917F98">
        <w:t>5. Представленный документ содержит подчистки и исправления текста, не заверенные в порядке, установленном законодательством Российской Федерации.</w:t>
      </w:r>
    </w:p>
    <w:p w14:paraId="509EFABC" w14:textId="77777777" w:rsidR="00403711" w:rsidRPr="00917F98" w:rsidRDefault="00403711" w:rsidP="00403711">
      <w:pPr>
        <w:tabs>
          <w:tab w:val="left" w:pos="1134"/>
        </w:tabs>
        <w:ind w:firstLine="709"/>
        <w:contextualSpacing/>
        <w:jc w:val="both"/>
      </w:pPr>
      <w:r w:rsidRPr="00917F98">
        <w:t>6. Перевод, не заверенный в порядке, установленном законодательством Российской Федерации не обладает юридической силой.</w:t>
      </w:r>
    </w:p>
    <w:p w14:paraId="7E05CC85" w14:textId="77777777" w:rsidR="00403711" w:rsidRPr="00917F98" w:rsidRDefault="00403711" w:rsidP="00403711">
      <w:pPr>
        <w:tabs>
          <w:tab w:val="left" w:pos="1134"/>
        </w:tabs>
        <w:ind w:firstLine="709"/>
        <w:contextualSpacing/>
        <w:jc w:val="both"/>
      </w:pPr>
    </w:p>
    <w:p w14:paraId="3F83FC6F" w14:textId="77777777" w:rsidR="00403711" w:rsidRPr="00917F98" w:rsidRDefault="00403711" w:rsidP="0025545D">
      <w:pPr>
        <w:keepNext/>
        <w:keepLines/>
        <w:widowControl/>
        <w:numPr>
          <w:ilvl w:val="1"/>
          <w:numId w:val="332"/>
        </w:numPr>
        <w:autoSpaceDE/>
        <w:autoSpaceDN/>
        <w:adjustRightInd/>
        <w:ind w:left="0" w:firstLine="709"/>
        <w:jc w:val="center"/>
        <w:outlineLvl w:val="3"/>
        <w:rPr>
          <w:rFonts w:eastAsiaTheme="majorEastAsia"/>
          <w:b/>
          <w:iCs/>
          <w:color w:val="000000"/>
          <w:szCs w:val="20"/>
        </w:rPr>
      </w:pPr>
      <w:r w:rsidRPr="00917F98">
        <w:rPr>
          <w:rFonts w:eastAsiaTheme="majorEastAsia"/>
          <w:b/>
          <w:color w:val="000000"/>
          <w:szCs w:val="20"/>
        </w:rPr>
        <w:t>Перечень оснований для приостановления или отказа в предоставлении услуги</w:t>
      </w:r>
    </w:p>
    <w:p w14:paraId="4577FA60" w14:textId="77777777" w:rsidR="00403711" w:rsidRPr="00917F98" w:rsidRDefault="00403711" w:rsidP="00403711"/>
    <w:p w14:paraId="26CD1CBA" w14:textId="77777777" w:rsidR="00403711" w:rsidRPr="00917F98" w:rsidRDefault="00403711" w:rsidP="0025545D">
      <w:pPr>
        <w:widowControl/>
        <w:numPr>
          <w:ilvl w:val="0"/>
          <w:numId w:val="334"/>
        </w:numPr>
        <w:tabs>
          <w:tab w:val="left" w:pos="1134"/>
        </w:tabs>
        <w:autoSpaceDE/>
        <w:autoSpaceDN/>
        <w:adjustRightInd/>
        <w:ind w:left="0" w:firstLine="709"/>
        <w:jc w:val="both"/>
      </w:pPr>
      <w:r w:rsidRPr="00917F98">
        <w:t>Основания для приостановления предоставления муниципальной услуги отсутствуют.</w:t>
      </w:r>
    </w:p>
    <w:p w14:paraId="25D3DBF8" w14:textId="77777777" w:rsidR="00403711" w:rsidRPr="00917F98" w:rsidRDefault="00403711" w:rsidP="0025545D">
      <w:pPr>
        <w:widowControl/>
        <w:numPr>
          <w:ilvl w:val="0"/>
          <w:numId w:val="334"/>
        </w:numPr>
        <w:tabs>
          <w:tab w:val="left" w:pos="1134"/>
        </w:tabs>
        <w:autoSpaceDE/>
        <w:autoSpaceDN/>
        <w:adjustRightInd/>
        <w:ind w:left="0" w:firstLine="709"/>
        <w:jc w:val="both"/>
      </w:pPr>
      <w:r w:rsidRPr="00917F98">
        <w:t>Основания для отказа в предоставлении муниципальной услуги:</w:t>
      </w:r>
    </w:p>
    <w:p w14:paraId="4BAA8F1C" w14:textId="77777777" w:rsidR="00403711" w:rsidRPr="00917F98" w:rsidRDefault="00403711" w:rsidP="0025545D">
      <w:pPr>
        <w:widowControl/>
        <w:numPr>
          <w:ilvl w:val="0"/>
          <w:numId w:val="335"/>
        </w:numPr>
        <w:autoSpaceDE/>
        <w:autoSpaceDN/>
        <w:adjustRightInd/>
        <w:ind w:left="0" w:firstLine="709"/>
        <w:jc w:val="both"/>
      </w:pPr>
      <w:r w:rsidRPr="00917F98">
        <w:t>заявитель не состоит на учете в качестве лица, имеющего право на предоставление земельного участка в собственность бесплатно, в соответствии со статьей 20.2 Земельного кодекса Республики Саха (Якутия).</w:t>
      </w:r>
    </w:p>
    <w:p w14:paraId="69411317" w14:textId="77777777" w:rsidR="00403711" w:rsidRPr="00917F98" w:rsidRDefault="00403711" w:rsidP="0025545D">
      <w:pPr>
        <w:widowControl/>
        <w:numPr>
          <w:ilvl w:val="0"/>
          <w:numId w:val="335"/>
        </w:numPr>
        <w:autoSpaceDE/>
        <w:autoSpaceDN/>
        <w:adjustRightInd/>
        <w:ind w:left="0" w:firstLine="709"/>
        <w:jc w:val="both"/>
      </w:pPr>
      <w:r w:rsidRPr="00917F98">
        <w:t>реализация заявителем права на предоставление земельного участка в собственность бесплатно по основаниям и в порядке, которые установлены статьями 20.1 или 24.1 Земельного кодекса Республики Саха (Якутия);</w:t>
      </w:r>
    </w:p>
    <w:p w14:paraId="0086451B" w14:textId="77777777" w:rsidR="00403711" w:rsidRPr="00917F98" w:rsidRDefault="00403711" w:rsidP="0025545D">
      <w:pPr>
        <w:widowControl/>
        <w:numPr>
          <w:ilvl w:val="0"/>
          <w:numId w:val="335"/>
        </w:numPr>
        <w:autoSpaceDE/>
        <w:autoSpaceDN/>
        <w:adjustRightInd/>
        <w:ind w:left="0" w:firstLine="709"/>
        <w:jc w:val="both"/>
      </w:pPr>
      <w:r w:rsidRPr="00917F98">
        <w:t>по испрашиваемому земельному участку ранее принято решение о предоставлении в собственность бесплатно иному гражданину.</w:t>
      </w:r>
    </w:p>
    <w:p w14:paraId="3A15D7ED" w14:textId="77777777" w:rsidR="00403711" w:rsidRPr="00917F98" w:rsidRDefault="00403711" w:rsidP="0025545D">
      <w:pPr>
        <w:widowControl/>
        <w:numPr>
          <w:ilvl w:val="0"/>
          <w:numId w:val="335"/>
        </w:numPr>
        <w:autoSpaceDE/>
        <w:autoSpaceDN/>
        <w:adjustRightInd/>
        <w:ind w:left="0" w:firstLine="709"/>
        <w:jc w:val="both"/>
      </w:pPr>
      <w:r w:rsidRPr="00917F98">
        <w:t>утрата заявителем права на предоставление земельного участка в собственность бесплатно в соответствии с пунктом 1 части 4 статьи 20.1 Земельного кодекса Республики Саха (Якутия), а именно наличие вступившего в законную силу приговора суда о назначении наказания за преступления, предусмотренные частями 2.1, 2.2 статьи 332, частью 3 статьи 338, статьей 356.1 Уголовного кодекса Российской Федерации, совершенные в период выполнения задач в ходе проведения специальной военной операции, в отношении участника специальной военной операции.</w:t>
      </w:r>
    </w:p>
    <w:p w14:paraId="73098500" w14:textId="77777777" w:rsidR="00403711" w:rsidRPr="00917F98" w:rsidRDefault="00403711" w:rsidP="00403711">
      <w:pPr>
        <w:keepNext/>
        <w:keepLines/>
        <w:ind w:firstLine="709"/>
        <w:jc w:val="center"/>
        <w:outlineLvl w:val="3"/>
        <w:rPr>
          <w:rFonts w:eastAsiaTheme="majorEastAsia"/>
          <w:b/>
          <w:iCs/>
          <w:color w:val="000000"/>
          <w:szCs w:val="20"/>
        </w:rPr>
      </w:pPr>
    </w:p>
    <w:p w14:paraId="4F403780" w14:textId="77777777" w:rsidR="00403711" w:rsidRPr="00917F98" w:rsidRDefault="00403711" w:rsidP="0025545D">
      <w:pPr>
        <w:keepNext/>
        <w:keepLines/>
        <w:widowControl/>
        <w:numPr>
          <w:ilvl w:val="1"/>
          <w:numId w:val="332"/>
        </w:numPr>
        <w:autoSpaceDE/>
        <w:autoSpaceDN/>
        <w:adjustRightInd/>
        <w:ind w:left="0" w:firstLine="709"/>
        <w:jc w:val="center"/>
        <w:outlineLvl w:val="3"/>
        <w:rPr>
          <w:rFonts w:eastAsiaTheme="majorEastAsia"/>
          <w:b/>
          <w:iCs/>
          <w:color w:val="000000"/>
          <w:szCs w:val="20"/>
        </w:rPr>
      </w:pPr>
      <w:r w:rsidRPr="00917F98">
        <w:rPr>
          <w:rFonts w:eastAsiaTheme="majorEastAsia"/>
          <w:b/>
          <w:iCs/>
          <w:color w:val="000000"/>
          <w:szCs w:val="20"/>
        </w:rPr>
        <w:t>Перечень услуг, которые являются необходимыми и обязательными для предоставления услуги, в том числе сведения о документах, выдаваемых организациями, участвующими в предоставлении услуги</w:t>
      </w:r>
    </w:p>
    <w:p w14:paraId="6D9E15EB" w14:textId="77777777" w:rsidR="00403711" w:rsidRPr="00917F98" w:rsidRDefault="00403711" w:rsidP="00403711"/>
    <w:p w14:paraId="64BBD234" w14:textId="77777777" w:rsidR="00403711" w:rsidRPr="00917F98" w:rsidRDefault="00403711" w:rsidP="00403711">
      <w:pPr>
        <w:ind w:firstLine="709"/>
        <w:jc w:val="both"/>
      </w:pPr>
      <w:r w:rsidRPr="00917F98">
        <w:t>2.11.1 Услуги, которые являются необходимыми и обязательными для предоставления муниципальной услуги, отсутствуют.</w:t>
      </w:r>
    </w:p>
    <w:p w14:paraId="147BFC38" w14:textId="77777777" w:rsidR="00403711" w:rsidRPr="00917F98" w:rsidRDefault="00403711" w:rsidP="00403711">
      <w:pPr>
        <w:ind w:firstLine="709"/>
        <w:jc w:val="both"/>
      </w:pPr>
    </w:p>
    <w:p w14:paraId="7387B653" w14:textId="77777777" w:rsidR="00403711" w:rsidRPr="00917F98" w:rsidRDefault="00403711" w:rsidP="0025545D">
      <w:pPr>
        <w:keepNext/>
        <w:keepLines/>
        <w:widowControl/>
        <w:numPr>
          <w:ilvl w:val="1"/>
          <w:numId w:val="336"/>
        </w:numPr>
        <w:autoSpaceDE/>
        <w:autoSpaceDN/>
        <w:adjustRightInd/>
        <w:ind w:left="0" w:firstLine="709"/>
        <w:jc w:val="center"/>
        <w:outlineLvl w:val="3"/>
        <w:rPr>
          <w:rFonts w:eastAsiaTheme="majorEastAsia"/>
          <w:b/>
          <w:iCs/>
          <w:color w:val="000000"/>
          <w:szCs w:val="20"/>
        </w:rPr>
      </w:pPr>
      <w:r w:rsidRPr="00917F98">
        <w:rPr>
          <w:rFonts w:eastAsiaTheme="majorEastAsia"/>
          <w:b/>
          <w:iCs/>
          <w:color w:val="000000"/>
          <w:szCs w:val="20"/>
        </w:rPr>
        <w:t xml:space="preserve"> Порядок, размер и основания взимания государственной пошлины или иной платы, взимаемой за предоставление услуги</w:t>
      </w:r>
    </w:p>
    <w:p w14:paraId="386A8105" w14:textId="77777777" w:rsidR="00403711" w:rsidRPr="00917F98" w:rsidRDefault="00403711" w:rsidP="00403711"/>
    <w:p w14:paraId="68E461D3" w14:textId="77777777" w:rsidR="00403711" w:rsidRPr="00917F98" w:rsidRDefault="00403711" w:rsidP="00403711">
      <w:pPr>
        <w:ind w:firstLine="709"/>
        <w:jc w:val="both"/>
      </w:pPr>
      <w:r w:rsidRPr="00917F98">
        <w:t>2.12.1 Муниципальная услуга предоставляется бесплатно.</w:t>
      </w:r>
    </w:p>
    <w:p w14:paraId="1C89C0A8" w14:textId="77777777" w:rsidR="00403711" w:rsidRPr="00917F98" w:rsidRDefault="00403711" w:rsidP="00403711">
      <w:pPr>
        <w:ind w:firstLine="709"/>
        <w:jc w:val="both"/>
      </w:pPr>
    </w:p>
    <w:p w14:paraId="6BB0C12C" w14:textId="77777777" w:rsidR="00403711" w:rsidRPr="00917F98" w:rsidRDefault="00403711" w:rsidP="0025545D">
      <w:pPr>
        <w:keepNext/>
        <w:keepLines/>
        <w:widowControl/>
        <w:numPr>
          <w:ilvl w:val="1"/>
          <w:numId w:val="337"/>
        </w:numPr>
        <w:autoSpaceDE/>
        <w:autoSpaceDN/>
        <w:adjustRightInd/>
        <w:ind w:left="0" w:firstLine="709"/>
        <w:jc w:val="center"/>
        <w:outlineLvl w:val="3"/>
        <w:rPr>
          <w:rFonts w:eastAsiaTheme="majorEastAsia"/>
          <w:b/>
          <w:iCs/>
          <w:color w:val="000000"/>
          <w:szCs w:val="20"/>
        </w:rPr>
      </w:pPr>
      <w:r w:rsidRPr="00917F98">
        <w:rPr>
          <w:rFonts w:eastAsiaTheme="majorEastAsia"/>
          <w:b/>
          <w:iCs/>
          <w:color w:val="000000"/>
          <w:szCs w:val="20"/>
        </w:rPr>
        <w:t>Максимальный срок ожидания в очереди при подаче заявлений о предоставлении услуги и при получении результата предоставления услуги</w:t>
      </w:r>
    </w:p>
    <w:p w14:paraId="76EFB482" w14:textId="77777777" w:rsidR="00403711" w:rsidRPr="00917F98" w:rsidRDefault="00403711" w:rsidP="00403711"/>
    <w:p w14:paraId="64ECE56C" w14:textId="77777777" w:rsidR="00403711" w:rsidRPr="00917F98" w:rsidRDefault="00403711" w:rsidP="00403711">
      <w:pPr>
        <w:ind w:firstLine="709"/>
        <w:jc w:val="both"/>
      </w:pPr>
      <w:r w:rsidRPr="00917F98">
        <w:t>2.13.1 Время ожидания в очереди для подачи заявлений не может превышать 15 минут.</w:t>
      </w:r>
    </w:p>
    <w:p w14:paraId="6F2A465C" w14:textId="77777777" w:rsidR="00403711" w:rsidRPr="00917F98" w:rsidRDefault="00403711" w:rsidP="00403711">
      <w:pPr>
        <w:ind w:firstLine="709"/>
        <w:jc w:val="both"/>
      </w:pPr>
      <w:r w:rsidRPr="00917F98">
        <w:t>2.13.2 Время ожидания в очереди при получении результата предоставления муниципальной услуги не может превышать 15 минут.</w:t>
      </w:r>
    </w:p>
    <w:p w14:paraId="43DA275D" w14:textId="77777777" w:rsidR="00403711" w:rsidRPr="00917F98" w:rsidRDefault="00403711" w:rsidP="00403711">
      <w:pPr>
        <w:ind w:firstLine="709"/>
        <w:jc w:val="both"/>
      </w:pPr>
    </w:p>
    <w:p w14:paraId="23250303" w14:textId="77777777" w:rsidR="00403711" w:rsidRPr="00917F98" w:rsidRDefault="00403711" w:rsidP="0025545D">
      <w:pPr>
        <w:keepNext/>
        <w:keepLines/>
        <w:widowControl/>
        <w:numPr>
          <w:ilvl w:val="1"/>
          <w:numId w:val="337"/>
        </w:numPr>
        <w:autoSpaceDE/>
        <w:autoSpaceDN/>
        <w:adjustRightInd/>
        <w:ind w:left="0" w:firstLine="709"/>
        <w:jc w:val="center"/>
        <w:outlineLvl w:val="3"/>
        <w:rPr>
          <w:rFonts w:eastAsiaTheme="majorEastAsia"/>
          <w:b/>
          <w:iCs/>
          <w:color w:val="000000"/>
          <w:szCs w:val="20"/>
        </w:rPr>
      </w:pPr>
      <w:r w:rsidRPr="00917F98">
        <w:rPr>
          <w:rFonts w:eastAsiaTheme="majorEastAsia"/>
          <w:b/>
          <w:iCs/>
          <w:color w:val="000000"/>
          <w:szCs w:val="20"/>
        </w:rPr>
        <w:t xml:space="preserve"> Срок и порядок регистрации запроса заявителя о предоставлении услуги, в том числе в электронной форме</w:t>
      </w:r>
    </w:p>
    <w:p w14:paraId="5DF156F7" w14:textId="77777777" w:rsidR="00403711" w:rsidRPr="00917F98" w:rsidRDefault="00403711" w:rsidP="00403711"/>
    <w:p w14:paraId="0EA22982" w14:textId="77777777" w:rsidR="00403711" w:rsidRPr="00917F98" w:rsidRDefault="00403711" w:rsidP="0025545D">
      <w:pPr>
        <w:widowControl/>
        <w:numPr>
          <w:ilvl w:val="2"/>
          <w:numId w:val="337"/>
        </w:numPr>
        <w:autoSpaceDE/>
        <w:autoSpaceDN/>
        <w:adjustRightInd/>
        <w:ind w:left="0" w:firstLine="709"/>
        <w:contextualSpacing/>
        <w:jc w:val="both"/>
      </w:pPr>
      <w:r w:rsidRPr="00917F98">
        <w:lastRenderedPageBreak/>
        <w:t xml:space="preserve">Заявление и необходимые документы могут быть поданы непосредственно в </w:t>
      </w:r>
      <w:r w:rsidRPr="00917F98">
        <w:rPr>
          <w:i/>
        </w:rPr>
        <w:t>Отдел,</w:t>
      </w:r>
      <w:r w:rsidRPr="00917F98">
        <w:t xml:space="preserve">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и/или РПГУ.</w:t>
      </w:r>
    </w:p>
    <w:p w14:paraId="7E1F29A7" w14:textId="77777777" w:rsidR="00403711" w:rsidRPr="00917F98" w:rsidRDefault="00403711" w:rsidP="0025545D">
      <w:pPr>
        <w:widowControl/>
        <w:numPr>
          <w:ilvl w:val="2"/>
          <w:numId w:val="337"/>
        </w:numPr>
        <w:autoSpaceDE/>
        <w:autoSpaceDN/>
        <w:adjustRightInd/>
        <w:ind w:left="0" w:firstLine="709"/>
        <w:contextualSpacing/>
        <w:jc w:val="both"/>
      </w:pPr>
      <w:r w:rsidRPr="00917F98">
        <w:t xml:space="preserve">Срок регистрации заявления о предоставлении муниципальной услуги, не должен превышать 1 (один) рабочий день со дня его получения </w:t>
      </w:r>
      <w:r w:rsidRPr="00917F98">
        <w:rPr>
          <w:i/>
        </w:rPr>
        <w:t>Отделом.</w:t>
      </w:r>
    </w:p>
    <w:p w14:paraId="0C8DEC2C" w14:textId="77777777" w:rsidR="00403711" w:rsidRPr="00917F98" w:rsidRDefault="00403711" w:rsidP="0025545D">
      <w:pPr>
        <w:widowControl/>
        <w:numPr>
          <w:ilvl w:val="2"/>
          <w:numId w:val="337"/>
        </w:numPr>
        <w:autoSpaceDE/>
        <w:autoSpaceDN/>
        <w:adjustRightInd/>
        <w:ind w:left="0" w:firstLine="709"/>
        <w:contextualSpacing/>
        <w:jc w:val="both"/>
      </w:pPr>
      <w:r w:rsidRPr="00917F98">
        <w:t>Заявление о предоставлении муниципальной услуги, в том числе в электронной форме с использованием ЕПГУ и/или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3BAA1B3E" w14:textId="77777777" w:rsidR="00403711" w:rsidRPr="00917F98" w:rsidRDefault="00403711" w:rsidP="0025545D">
      <w:pPr>
        <w:widowControl/>
        <w:numPr>
          <w:ilvl w:val="2"/>
          <w:numId w:val="337"/>
        </w:numPr>
        <w:autoSpaceDE/>
        <w:autoSpaceDN/>
        <w:adjustRightInd/>
        <w:ind w:left="0" w:firstLine="709"/>
        <w:contextualSpacing/>
        <w:jc w:val="both"/>
      </w:pPr>
      <w:r w:rsidRPr="00917F98">
        <w:t>Заявление о предоставлении муниципальной услуги, поступивший в нерабочее время, регистрируется на следующий рабочий день.</w:t>
      </w:r>
    </w:p>
    <w:p w14:paraId="07E3E967" w14:textId="77777777" w:rsidR="00403711" w:rsidRPr="00917F98" w:rsidRDefault="00403711" w:rsidP="0025545D">
      <w:pPr>
        <w:widowControl/>
        <w:numPr>
          <w:ilvl w:val="2"/>
          <w:numId w:val="337"/>
        </w:numPr>
        <w:autoSpaceDE/>
        <w:autoSpaceDN/>
        <w:adjustRightInd/>
        <w:ind w:left="0" w:firstLine="709"/>
        <w:contextualSpacing/>
        <w:jc w:val="both"/>
      </w:pPr>
      <w:r w:rsidRPr="00917F98">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и/или РПГУ регистрируются не позднее первого рабочего дня, следующего за днем его получения </w:t>
      </w:r>
      <w:r w:rsidRPr="00917F98">
        <w:rPr>
          <w:i/>
        </w:rPr>
        <w:t xml:space="preserve">Отделом </w:t>
      </w:r>
      <w:r w:rsidRPr="00917F98">
        <w:t>с копиями необходимых документов.</w:t>
      </w:r>
    </w:p>
    <w:p w14:paraId="4D7DB9A8" w14:textId="77777777" w:rsidR="00403711" w:rsidRPr="00917F98" w:rsidRDefault="00403711" w:rsidP="00403711">
      <w:pPr>
        <w:ind w:firstLine="709"/>
        <w:contextualSpacing/>
        <w:jc w:val="both"/>
      </w:pPr>
    </w:p>
    <w:p w14:paraId="6B48466F" w14:textId="77777777" w:rsidR="00403711" w:rsidRPr="00917F98" w:rsidRDefault="00403711" w:rsidP="0025545D">
      <w:pPr>
        <w:keepNext/>
        <w:keepLines/>
        <w:widowControl/>
        <w:numPr>
          <w:ilvl w:val="1"/>
          <w:numId w:val="337"/>
        </w:numPr>
        <w:autoSpaceDE/>
        <w:autoSpaceDN/>
        <w:adjustRightInd/>
        <w:ind w:left="0" w:firstLine="709"/>
        <w:jc w:val="center"/>
        <w:outlineLvl w:val="3"/>
        <w:rPr>
          <w:rFonts w:eastAsiaTheme="majorEastAsia"/>
          <w:b/>
          <w:iCs/>
          <w:color w:val="000000"/>
          <w:szCs w:val="20"/>
        </w:rPr>
      </w:pPr>
      <w:r w:rsidRPr="00917F98">
        <w:rPr>
          <w:rFonts w:eastAsiaTheme="majorEastAsia"/>
          <w:b/>
          <w:iCs/>
          <w:color w:val="000000"/>
          <w:szCs w:val="20"/>
        </w:rPr>
        <w:t xml:space="preserve">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услуг</w:t>
      </w:r>
    </w:p>
    <w:p w14:paraId="4EC2F973" w14:textId="77777777" w:rsidR="00403711" w:rsidRPr="00917F98" w:rsidRDefault="00403711" w:rsidP="00403711"/>
    <w:p w14:paraId="28E884A0" w14:textId="77777777" w:rsidR="00403711" w:rsidRPr="00917F98" w:rsidRDefault="00403711" w:rsidP="00403711">
      <w:pPr>
        <w:ind w:firstLine="709"/>
        <w:jc w:val="both"/>
      </w:pPr>
      <w:r w:rsidRPr="00917F98">
        <w:t>2.15.1 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7B34AB6A" w14:textId="77777777" w:rsidR="00403711" w:rsidRPr="00917F98" w:rsidRDefault="00403711" w:rsidP="00403711">
      <w:pPr>
        <w:ind w:firstLine="709"/>
        <w:jc w:val="both"/>
      </w:pPr>
      <w:r w:rsidRPr="00917F98">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2EA0F1AD" w14:textId="77777777" w:rsidR="00403711" w:rsidRPr="00917F98" w:rsidRDefault="00403711" w:rsidP="00403711">
      <w:pPr>
        <w:ind w:firstLine="709"/>
        <w:jc w:val="both"/>
      </w:pPr>
      <w:r w:rsidRPr="00917F98">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6F64508A" w14:textId="77777777" w:rsidR="00403711" w:rsidRPr="00917F98" w:rsidRDefault="00403711" w:rsidP="00403711">
      <w:pPr>
        <w:ind w:firstLine="709"/>
        <w:jc w:val="both"/>
      </w:pPr>
      <w:r w:rsidRPr="00917F98">
        <w:t>2.15.2 Здания и расположенные в нем помещения, в которых предоставляется муниципальная услуга, должны:</w:t>
      </w:r>
    </w:p>
    <w:p w14:paraId="76729E0A" w14:textId="77777777" w:rsidR="00403711" w:rsidRPr="00917F98" w:rsidRDefault="00403711" w:rsidP="00403711">
      <w:pPr>
        <w:ind w:firstLine="709"/>
        <w:jc w:val="both"/>
      </w:pPr>
      <w:r w:rsidRPr="00917F98">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2625D2A8" w14:textId="77777777" w:rsidR="00403711" w:rsidRPr="00917F98" w:rsidRDefault="00403711" w:rsidP="0025545D">
      <w:pPr>
        <w:numPr>
          <w:ilvl w:val="0"/>
          <w:numId w:val="338"/>
        </w:numPr>
        <w:autoSpaceDE/>
        <w:autoSpaceDN/>
        <w:adjustRightInd/>
        <w:ind w:left="0" w:firstLine="709"/>
        <w:jc w:val="both"/>
      </w:pPr>
      <w:r w:rsidRPr="00917F98">
        <w:t>Справочная информация;</w:t>
      </w:r>
    </w:p>
    <w:p w14:paraId="140F3599" w14:textId="77777777" w:rsidR="00403711" w:rsidRPr="00917F98" w:rsidRDefault="00403711" w:rsidP="0025545D">
      <w:pPr>
        <w:numPr>
          <w:ilvl w:val="0"/>
          <w:numId w:val="338"/>
        </w:numPr>
        <w:autoSpaceDE/>
        <w:autoSpaceDN/>
        <w:adjustRightInd/>
        <w:ind w:left="0" w:firstLine="709"/>
        <w:jc w:val="both"/>
      </w:pPr>
      <w:r w:rsidRPr="00917F98">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2687FBC3" w14:textId="77777777" w:rsidR="00403711" w:rsidRPr="00917F98" w:rsidRDefault="00403711" w:rsidP="0025545D">
      <w:pPr>
        <w:numPr>
          <w:ilvl w:val="0"/>
          <w:numId w:val="338"/>
        </w:numPr>
        <w:autoSpaceDE/>
        <w:autoSpaceDN/>
        <w:adjustRightInd/>
        <w:ind w:left="0" w:firstLine="709"/>
        <w:jc w:val="both"/>
      </w:pPr>
      <w:r w:rsidRPr="00917F98">
        <w:t>Круг заявителей;</w:t>
      </w:r>
    </w:p>
    <w:p w14:paraId="49D21EC3" w14:textId="77777777" w:rsidR="00403711" w:rsidRPr="00917F98" w:rsidRDefault="00403711" w:rsidP="0025545D">
      <w:pPr>
        <w:numPr>
          <w:ilvl w:val="0"/>
          <w:numId w:val="338"/>
        </w:numPr>
        <w:autoSpaceDE/>
        <w:autoSpaceDN/>
        <w:adjustRightInd/>
        <w:ind w:left="0" w:firstLine="709"/>
        <w:jc w:val="both"/>
      </w:pPr>
      <w:r w:rsidRPr="00917F98">
        <w:lastRenderedPageBreak/>
        <w:t>Порядок, размер и основания взимания государственной пошлины или иной платы за предоставление муниципальной услуги;</w:t>
      </w:r>
    </w:p>
    <w:p w14:paraId="1CF2FE27" w14:textId="77777777" w:rsidR="00403711" w:rsidRPr="00917F98" w:rsidRDefault="00403711" w:rsidP="0025545D">
      <w:pPr>
        <w:numPr>
          <w:ilvl w:val="0"/>
          <w:numId w:val="338"/>
        </w:numPr>
        <w:autoSpaceDE/>
        <w:autoSpaceDN/>
        <w:adjustRightInd/>
        <w:ind w:left="0" w:firstLine="709"/>
        <w:jc w:val="both"/>
      </w:pPr>
      <w:r w:rsidRPr="00917F98">
        <w:t>Срок предоставления муниципальной услуги;</w:t>
      </w:r>
    </w:p>
    <w:p w14:paraId="310CD371" w14:textId="77777777" w:rsidR="00403711" w:rsidRPr="00917F98" w:rsidRDefault="00403711" w:rsidP="0025545D">
      <w:pPr>
        <w:numPr>
          <w:ilvl w:val="0"/>
          <w:numId w:val="338"/>
        </w:numPr>
        <w:autoSpaceDE/>
        <w:autoSpaceDN/>
        <w:adjustRightInd/>
        <w:ind w:left="0" w:firstLine="709"/>
        <w:jc w:val="both"/>
      </w:pPr>
      <w:r w:rsidRPr="00917F98">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54187582" w14:textId="77777777" w:rsidR="00403711" w:rsidRPr="00917F98" w:rsidRDefault="00403711" w:rsidP="0025545D">
      <w:pPr>
        <w:numPr>
          <w:ilvl w:val="0"/>
          <w:numId w:val="338"/>
        </w:numPr>
        <w:autoSpaceDE/>
        <w:autoSpaceDN/>
        <w:adjustRightInd/>
        <w:ind w:left="0" w:firstLine="709"/>
        <w:jc w:val="both"/>
      </w:pPr>
      <w:r w:rsidRPr="00917F98">
        <w:t>Исчерпывающий перечень оснований для приостановления или отказа в предоставлении муниципальной услуги;</w:t>
      </w:r>
    </w:p>
    <w:p w14:paraId="4960E5CD" w14:textId="77777777" w:rsidR="00403711" w:rsidRPr="00917F98" w:rsidRDefault="00403711" w:rsidP="0025545D">
      <w:pPr>
        <w:numPr>
          <w:ilvl w:val="0"/>
          <w:numId w:val="338"/>
        </w:numPr>
        <w:autoSpaceDE/>
        <w:autoSpaceDN/>
        <w:adjustRightInd/>
        <w:ind w:left="0" w:firstLine="709"/>
        <w:jc w:val="both"/>
      </w:pPr>
      <w:r w:rsidRPr="00917F98">
        <w:t>О праве заявителя на досудебное (внесудебное) обжалование решений и/или действий (бездействия), принятых (осуществляемых) в ходе предоставления муниципальной услуги;</w:t>
      </w:r>
    </w:p>
    <w:p w14:paraId="255CC0B1" w14:textId="77777777" w:rsidR="00403711" w:rsidRPr="00917F98" w:rsidRDefault="00403711" w:rsidP="0025545D">
      <w:pPr>
        <w:numPr>
          <w:ilvl w:val="0"/>
          <w:numId w:val="338"/>
        </w:numPr>
        <w:autoSpaceDE/>
        <w:autoSpaceDN/>
        <w:adjustRightInd/>
        <w:ind w:left="0" w:firstLine="709"/>
        <w:jc w:val="both"/>
      </w:pPr>
      <w:r w:rsidRPr="00917F98">
        <w:t>Формы заявлений (уведомлений, сообщений) используемых при предоставления муниципальной услуги.</w:t>
      </w:r>
    </w:p>
    <w:p w14:paraId="72590A42" w14:textId="77777777" w:rsidR="00403711" w:rsidRPr="00917F98" w:rsidRDefault="00403711" w:rsidP="00403711">
      <w:pPr>
        <w:ind w:firstLine="709"/>
        <w:jc w:val="both"/>
      </w:pPr>
      <w:r w:rsidRPr="00917F98">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5CEB7C83" w14:textId="77777777" w:rsidR="00403711" w:rsidRPr="00917F98" w:rsidRDefault="00403711" w:rsidP="00403711">
      <w:pPr>
        <w:ind w:firstLine="709"/>
        <w:jc w:val="both"/>
      </w:pPr>
      <w:r w:rsidRPr="00917F98">
        <w:t>- удовлетворять санитарным правилам, а также обеспечивать возможность предоставления муниципальной услуги инвалидам.</w:t>
      </w:r>
    </w:p>
    <w:p w14:paraId="51149537" w14:textId="77777777" w:rsidR="00403711" w:rsidRPr="00917F98" w:rsidRDefault="00403711" w:rsidP="00403711">
      <w:pPr>
        <w:ind w:firstLine="709"/>
        <w:jc w:val="both"/>
      </w:pPr>
      <w:r w:rsidRPr="00917F98">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1DAD40D7" w14:textId="77777777" w:rsidR="00403711" w:rsidRPr="00917F98" w:rsidRDefault="00403711" w:rsidP="00403711">
      <w:pPr>
        <w:ind w:firstLine="709"/>
        <w:jc w:val="both"/>
        <w:rPr>
          <w:szCs w:val="20"/>
          <w:lang w:eastAsia="en-US"/>
        </w:rPr>
      </w:pPr>
    </w:p>
    <w:p w14:paraId="1A9D3420" w14:textId="77777777" w:rsidR="00403711" w:rsidRPr="00917F98" w:rsidRDefault="00403711" w:rsidP="0025545D">
      <w:pPr>
        <w:keepNext/>
        <w:keepLines/>
        <w:widowControl/>
        <w:numPr>
          <w:ilvl w:val="1"/>
          <w:numId w:val="337"/>
        </w:numPr>
        <w:autoSpaceDE/>
        <w:autoSpaceDN/>
        <w:adjustRightInd/>
        <w:ind w:left="0" w:firstLine="709"/>
        <w:jc w:val="center"/>
        <w:outlineLvl w:val="3"/>
        <w:rPr>
          <w:rFonts w:eastAsiaTheme="majorEastAsia"/>
          <w:b/>
          <w:iCs/>
          <w:color w:val="000000"/>
          <w:szCs w:val="20"/>
        </w:rPr>
      </w:pPr>
      <w:r w:rsidRPr="00917F98">
        <w:rPr>
          <w:rFonts w:eastAsiaTheme="majorEastAsia"/>
          <w:b/>
          <w:iCs/>
          <w:color w:val="000000"/>
          <w:szCs w:val="20"/>
        </w:rPr>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1BE5760F" w14:textId="77777777" w:rsidR="00403711" w:rsidRPr="00917F98" w:rsidRDefault="00403711" w:rsidP="00403711"/>
    <w:p w14:paraId="4CEEED66" w14:textId="77777777" w:rsidR="00403711" w:rsidRPr="00917F98" w:rsidRDefault="00403711" w:rsidP="00403711">
      <w:pPr>
        <w:ind w:firstLine="709"/>
        <w:jc w:val="both"/>
      </w:pPr>
      <w:r w:rsidRPr="00917F98">
        <w:t>2.16.1 Показателями доступности предоставления муниципальной услуги являются:</w:t>
      </w:r>
    </w:p>
    <w:p w14:paraId="051634A1" w14:textId="77777777" w:rsidR="00403711" w:rsidRPr="00917F98" w:rsidRDefault="00403711" w:rsidP="00403711">
      <w:pPr>
        <w:ind w:firstLine="709"/>
        <w:jc w:val="both"/>
      </w:pPr>
      <w:r w:rsidRPr="00917F98">
        <w:t>а) возможность получения муниципальной услуги своевременно и в соответствии с настоящим Административным регламентом;</w:t>
      </w:r>
    </w:p>
    <w:p w14:paraId="3FEDBE68" w14:textId="77777777" w:rsidR="00403711" w:rsidRPr="00917F98" w:rsidRDefault="00403711" w:rsidP="00403711">
      <w:pPr>
        <w:ind w:firstLine="709"/>
        <w:jc w:val="both"/>
      </w:pPr>
      <w:r w:rsidRPr="00917F98">
        <w:t>б) доступность обращения за предоставлением муниципальной услуги, в том числе лицами с ограниченными физическими возможностями;</w:t>
      </w:r>
    </w:p>
    <w:p w14:paraId="1EAE8548" w14:textId="77777777" w:rsidR="00403711" w:rsidRPr="00917F98" w:rsidRDefault="00403711" w:rsidP="00403711">
      <w:pPr>
        <w:ind w:firstLine="709"/>
        <w:jc w:val="both"/>
      </w:pPr>
      <w:r w:rsidRPr="00917F98">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283BEB68" w14:textId="77777777" w:rsidR="00403711" w:rsidRPr="00917F98" w:rsidRDefault="00403711" w:rsidP="00403711">
      <w:pPr>
        <w:ind w:firstLine="709"/>
        <w:jc w:val="both"/>
      </w:pPr>
      <w:r w:rsidRPr="00917F98">
        <w:t>г) возможность обращения за муниципальной услугой различными способами (личное обращение в уполномоченный орган, посредством ЕПГУ и/или РПГУ или через многофункциональный центр);</w:t>
      </w:r>
    </w:p>
    <w:p w14:paraId="1DC2BCDD" w14:textId="77777777" w:rsidR="00403711" w:rsidRPr="00917F98" w:rsidRDefault="00403711" w:rsidP="00403711">
      <w:pPr>
        <w:ind w:firstLine="709"/>
        <w:jc w:val="both"/>
      </w:pPr>
      <w:r w:rsidRPr="00917F98">
        <w:t>д) возможность обращения за муниципальной услугой по месту жительства или месту фактического проживания (пребывания) заявителей;</w:t>
      </w:r>
    </w:p>
    <w:p w14:paraId="52D43A15" w14:textId="77777777" w:rsidR="00403711" w:rsidRPr="00917F98" w:rsidRDefault="00403711" w:rsidP="00403711">
      <w:pPr>
        <w:ind w:firstLine="709"/>
        <w:jc w:val="both"/>
      </w:pPr>
      <w:r w:rsidRPr="00917F98">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27.07.2010 № 210-ФЗ «Об организации предоставления государственных и муниципальных услуг»;</w:t>
      </w:r>
    </w:p>
    <w:p w14:paraId="32C522A1" w14:textId="77777777" w:rsidR="00403711" w:rsidRPr="00917F98" w:rsidRDefault="00403711" w:rsidP="00403711">
      <w:pPr>
        <w:ind w:firstLine="709"/>
        <w:jc w:val="both"/>
      </w:pPr>
      <w:r w:rsidRPr="00917F98">
        <w:lastRenderedPageBreak/>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4FCE3CA6" w14:textId="77777777" w:rsidR="00403711" w:rsidRPr="00917F98" w:rsidRDefault="00403711" w:rsidP="00403711">
      <w:pPr>
        <w:ind w:firstLine="709"/>
        <w:jc w:val="both"/>
      </w:pPr>
      <w:r w:rsidRPr="00917F98">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35F9950E" w14:textId="77777777" w:rsidR="00403711" w:rsidRPr="00917F98" w:rsidRDefault="00403711" w:rsidP="00403711">
      <w:pPr>
        <w:ind w:firstLine="709"/>
        <w:jc w:val="both"/>
      </w:pPr>
      <w:r w:rsidRPr="00917F98">
        <w:t>2.16.2 Качество предоставления муниципальной услуги характеризуется:</w:t>
      </w:r>
    </w:p>
    <w:p w14:paraId="42D81161" w14:textId="77777777" w:rsidR="00403711" w:rsidRPr="00917F98" w:rsidRDefault="00403711" w:rsidP="0025545D">
      <w:pPr>
        <w:widowControl/>
        <w:numPr>
          <w:ilvl w:val="0"/>
          <w:numId w:val="339"/>
        </w:numPr>
        <w:autoSpaceDE/>
        <w:autoSpaceDN/>
        <w:adjustRightInd/>
        <w:ind w:firstLine="709"/>
        <w:jc w:val="both"/>
      </w:pPr>
      <w:r w:rsidRPr="00917F98">
        <w:t>удовлетворенностью заявителей качеством и доступностью муниципальной услуги;</w:t>
      </w:r>
    </w:p>
    <w:p w14:paraId="761F812A" w14:textId="77777777" w:rsidR="00403711" w:rsidRPr="00917F98" w:rsidRDefault="00403711" w:rsidP="0025545D">
      <w:pPr>
        <w:widowControl/>
        <w:numPr>
          <w:ilvl w:val="0"/>
          <w:numId w:val="339"/>
        </w:numPr>
        <w:autoSpaceDE/>
        <w:autoSpaceDN/>
        <w:adjustRightInd/>
        <w:ind w:firstLine="709"/>
        <w:jc w:val="both"/>
      </w:pPr>
      <w:r w:rsidRPr="00917F98">
        <w:t>отсутствием очередей при приеме и выдаче документов заявителям;</w:t>
      </w:r>
    </w:p>
    <w:p w14:paraId="31AB1AAD" w14:textId="77777777" w:rsidR="00403711" w:rsidRPr="00917F98" w:rsidRDefault="00403711" w:rsidP="0025545D">
      <w:pPr>
        <w:widowControl/>
        <w:numPr>
          <w:ilvl w:val="0"/>
          <w:numId w:val="339"/>
        </w:numPr>
        <w:autoSpaceDE/>
        <w:autoSpaceDN/>
        <w:adjustRightInd/>
        <w:ind w:firstLine="709"/>
        <w:jc w:val="both"/>
      </w:pPr>
      <w:r w:rsidRPr="00917F98">
        <w:t>отсутствием нарушений сроков предоставления муниципальной услуги;</w:t>
      </w:r>
    </w:p>
    <w:p w14:paraId="0C2B206A" w14:textId="77777777" w:rsidR="00403711" w:rsidRPr="00917F98" w:rsidRDefault="00403711" w:rsidP="0025545D">
      <w:pPr>
        <w:widowControl/>
        <w:numPr>
          <w:ilvl w:val="0"/>
          <w:numId w:val="339"/>
        </w:numPr>
        <w:autoSpaceDE/>
        <w:autoSpaceDN/>
        <w:adjustRightInd/>
        <w:ind w:firstLine="709"/>
        <w:jc w:val="both"/>
      </w:pPr>
      <w:r w:rsidRPr="00917F98">
        <w:t>отсутствием жалоб на некорректное, невнимательное отношение специалистов к заявителям (их представителям).</w:t>
      </w:r>
    </w:p>
    <w:p w14:paraId="6D873382" w14:textId="77777777" w:rsidR="00403711" w:rsidRPr="00917F98" w:rsidRDefault="00403711" w:rsidP="00403711">
      <w:pPr>
        <w:ind w:firstLine="709"/>
        <w:jc w:val="both"/>
      </w:pPr>
      <w:r w:rsidRPr="00917F98">
        <w:t>2.16.3 Продолжительность одного взаимодействия заявителя с должностным лицом уполномоченного органа при предоставлении муниципальной услуги не превышает 15 минут.</w:t>
      </w:r>
    </w:p>
    <w:p w14:paraId="76CFFA7C" w14:textId="77777777" w:rsidR="00403711" w:rsidRPr="00917F98" w:rsidRDefault="00403711" w:rsidP="00403711">
      <w:pPr>
        <w:ind w:firstLine="709"/>
        <w:contextualSpacing/>
        <w:jc w:val="both"/>
      </w:pPr>
      <w:r w:rsidRPr="00917F98">
        <w:t>2.16.4 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23C9556B" w14:textId="77777777" w:rsidR="00403711" w:rsidRPr="00917F98" w:rsidRDefault="00403711" w:rsidP="00403711">
      <w:pPr>
        <w:ind w:firstLine="709"/>
        <w:contextualSpacing/>
        <w:jc w:val="both"/>
      </w:pPr>
    </w:p>
    <w:p w14:paraId="7DDEB2C6" w14:textId="77777777" w:rsidR="00403711" w:rsidRPr="00917F98" w:rsidRDefault="00403711" w:rsidP="0025545D">
      <w:pPr>
        <w:keepNext/>
        <w:keepLines/>
        <w:widowControl/>
        <w:numPr>
          <w:ilvl w:val="1"/>
          <w:numId w:val="337"/>
        </w:numPr>
        <w:autoSpaceDE/>
        <w:autoSpaceDN/>
        <w:adjustRightInd/>
        <w:ind w:left="0" w:firstLine="709"/>
        <w:jc w:val="center"/>
        <w:outlineLvl w:val="3"/>
        <w:rPr>
          <w:rFonts w:eastAsiaTheme="majorEastAsia"/>
          <w:b/>
          <w:iCs/>
          <w:color w:val="000000"/>
          <w:szCs w:val="20"/>
        </w:rPr>
      </w:pPr>
      <w:r w:rsidRPr="00917F98">
        <w:rPr>
          <w:rFonts w:eastAsiaTheme="majorEastAsia"/>
          <w:i/>
          <w:iCs/>
          <w:color w:val="000000"/>
          <w:szCs w:val="20"/>
        </w:rPr>
        <w:t xml:space="preserve"> </w:t>
      </w:r>
      <w:r w:rsidRPr="00917F98">
        <w:rPr>
          <w:rFonts w:eastAsiaTheme="majorEastAsia"/>
          <w:b/>
          <w:iCs/>
          <w:color w:val="000000"/>
          <w:szCs w:val="20"/>
        </w:rPr>
        <w:t>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w:t>
      </w:r>
    </w:p>
    <w:p w14:paraId="637D4C04" w14:textId="77777777" w:rsidR="00403711" w:rsidRPr="00917F98" w:rsidRDefault="00403711" w:rsidP="00403711"/>
    <w:p w14:paraId="58DA197B" w14:textId="77777777" w:rsidR="00403711" w:rsidRPr="00917F98" w:rsidRDefault="00403711" w:rsidP="0025545D">
      <w:pPr>
        <w:widowControl/>
        <w:numPr>
          <w:ilvl w:val="0"/>
          <w:numId w:val="340"/>
        </w:numPr>
        <w:autoSpaceDE/>
        <w:autoSpaceDN/>
        <w:adjustRightInd/>
        <w:ind w:firstLine="709"/>
        <w:jc w:val="both"/>
      </w:pPr>
      <w:r w:rsidRPr="00917F98">
        <w:t>Предоставление муниципальной услуги предусмотрено на базе ГАУ «МФЦ РС(Я)» при наличии заключенного соглашения о взаимодействии между ГАУ «МФЦ РС(Я)» и Администрацией.</w:t>
      </w:r>
    </w:p>
    <w:p w14:paraId="42107054" w14:textId="77777777" w:rsidR="00403711" w:rsidRPr="00917F98" w:rsidRDefault="00403711" w:rsidP="0025545D">
      <w:pPr>
        <w:widowControl/>
        <w:numPr>
          <w:ilvl w:val="0"/>
          <w:numId w:val="340"/>
        </w:numPr>
        <w:autoSpaceDE/>
        <w:autoSpaceDN/>
        <w:adjustRightInd/>
        <w:ind w:firstLine="709"/>
        <w:jc w:val="both"/>
      </w:pPr>
      <w:r w:rsidRPr="00917F98">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(государственную)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0BB22EE5" w14:textId="77777777" w:rsidR="00403711" w:rsidRPr="00917F98" w:rsidRDefault="00403711" w:rsidP="0025545D">
      <w:pPr>
        <w:widowControl/>
        <w:numPr>
          <w:ilvl w:val="0"/>
          <w:numId w:val="340"/>
        </w:numPr>
        <w:autoSpaceDE/>
        <w:autoSpaceDN/>
        <w:adjustRightInd/>
        <w:ind w:firstLine="709"/>
        <w:jc w:val="both"/>
      </w:pPr>
      <w:r w:rsidRPr="00917F98">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DBDBBA4" w14:textId="77777777" w:rsidR="00403711" w:rsidRPr="00917F98" w:rsidRDefault="00403711" w:rsidP="0025545D">
      <w:pPr>
        <w:widowControl/>
        <w:numPr>
          <w:ilvl w:val="0"/>
          <w:numId w:val="340"/>
        </w:numPr>
        <w:autoSpaceDE/>
        <w:autoSpaceDN/>
        <w:adjustRightInd/>
        <w:ind w:firstLine="709"/>
        <w:jc w:val="both"/>
      </w:pPr>
      <w:r w:rsidRPr="00917F98">
        <w:lastRenderedPageBreak/>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02D4621E" w14:textId="77777777" w:rsidR="00403711" w:rsidRPr="00917F98" w:rsidRDefault="00403711" w:rsidP="0025545D">
      <w:pPr>
        <w:widowControl/>
        <w:numPr>
          <w:ilvl w:val="0"/>
          <w:numId w:val="340"/>
        </w:numPr>
        <w:autoSpaceDE/>
        <w:autoSpaceDN/>
        <w:adjustRightInd/>
        <w:ind w:firstLine="709"/>
        <w:jc w:val="both"/>
      </w:pPr>
      <w:r w:rsidRPr="00917F98">
        <w:t>В случае обращения заявителя за получением муниципальной услуги в ГАУ «МФЦ РС(Я)» срок ее предоставления увеличивается на 3 (три) рабочих дня.</w:t>
      </w:r>
    </w:p>
    <w:p w14:paraId="28C4BCB7" w14:textId="77777777" w:rsidR="00403711" w:rsidRPr="00917F98" w:rsidRDefault="00403711" w:rsidP="00403711">
      <w:pPr>
        <w:ind w:firstLine="709"/>
        <w:contextualSpacing/>
        <w:jc w:val="both"/>
      </w:pPr>
    </w:p>
    <w:p w14:paraId="1E888B95" w14:textId="77777777" w:rsidR="00403711" w:rsidRPr="00917F98" w:rsidRDefault="00403711" w:rsidP="0025545D">
      <w:pPr>
        <w:keepNext/>
        <w:keepLines/>
        <w:widowControl/>
        <w:numPr>
          <w:ilvl w:val="1"/>
          <w:numId w:val="337"/>
        </w:numPr>
        <w:autoSpaceDE/>
        <w:autoSpaceDN/>
        <w:adjustRightInd/>
        <w:ind w:left="0" w:firstLine="0"/>
        <w:jc w:val="center"/>
        <w:outlineLvl w:val="3"/>
        <w:rPr>
          <w:rFonts w:eastAsiaTheme="majorEastAsia"/>
          <w:b/>
          <w:iCs/>
          <w:color w:val="000000"/>
          <w:szCs w:val="20"/>
        </w:rPr>
      </w:pPr>
      <w:r w:rsidRPr="00917F98">
        <w:rPr>
          <w:rFonts w:eastAsiaTheme="majorEastAsia"/>
          <w:b/>
          <w:iCs/>
          <w:color w:val="000000"/>
          <w:szCs w:val="20"/>
        </w:rPr>
        <w:t xml:space="preserve"> Иные требования, в том числе учитывающие особенности предоставления услуги в электронной форме</w:t>
      </w:r>
    </w:p>
    <w:p w14:paraId="775F881A" w14:textId="77777777" w:rsidR="00403711" w:rsidRPr="00917F98" w:rsidRDefault="00403711" w:rsidP="00403711"/>
    <w:p w14:paraId="26F53765" w14:textId="77777777" w:rsidR="00403711" w:rsidRPr="00917F98" w:rsidRDefault="00403711" w:rsidP="00403711">
      <w:pPr>
        <w:ind w:firstLine="709"/>
        <w:jc w:val="both"/>
      </w:pPr>
      <w:r w:rsidRPr="00917F98">
        <w:t>2.18.1 При предоставлении муниципальной услуги в электронной форме осуществляются:</w:t>
      </w:r>
    </w:p>
    <w:p w14:paraId="285AF18A" w14:textId="77777777" w:rsidR="00403711" w:rsidRPr="00917F98" w:rsidRDefault="00403711" w:rsidP="00403711">
      <w:pPr>
        <w:ind w:firstLine="709"/>
        <w:jc w:val="both"/>
      </w:pPr>
      <w:r w:rsidRPr="00917F98">
        <w:t>2.18.1.1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13.04.2012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43F0F86D" w14:textId="77777777" w:rsidR="00403711" w:rsidRPr="00917F98" w:rsidRDefault="00403711" w:rsidP="00403711">
      <w:pPr>
        <w:ind w:firstLine="709"/>
        <w:jc w:val="both"/>
      </w:pPr>
      <w:r w:rsidRPr="00917F98">
        <w:t>2.18.1.2 подача заявления и прилагаемые к нему документы в форме электронного документа с использованием ЕПГУ и/или РПГУ. Формирование заявления заявителем осуществляется посредством заполнения электронной формы запроса на ЕПГУ и/или РПГУ.</w:t>
      </w:r>
    </w:p>
    <w:p w14:paraId="0E773768" w14:textId="77777777" w:rsidR="00403711" w:rsidRPr="00917F98" w:rsidRDefault="00403711" w:rsidP="00403711">
      <w:pPr>
        <w:ind w:firstLine="709"/>
        <w:jc w:val="both"/>
      </w:pPr>
      <w:r w:rsidRPr="00917F98">
        <w:t>2.18.2 Подача заявления в электронной форме через ЕПГУ и/или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0E95410A" w14:textId="77777777" w:rsidR="00403711" w:rsidRPr="00917F98" w:rsidRDefault="00403711" w:rsidP="00403711">
      <w:pPr>
        <w:ind w:firstLine="709"/>
        <w:jc w:val="both"/>
      </w:pPr>
      <w:r w:rsidRPr="00917F98">
        <w:t>2.18.3 Муниципальная услуга предоставляется через ЕПГУ и/или РПГУ и предусматривает возможность совершения заявителем следующих действий:</w:t>
      </w:r>
    </w:p>
    <w:p w14:paraId="0EECCF36" w14:textId="77777777" w:rsidR="00403711" w:rsidRPr="00917F98" w:rsidRDefault="00403711" w:rsidP="00403711">
      <w:pPr>
        <w:ind w:firstLine="709"/>
        <w:jc w:val="both"/>
      </w:pPr>
      <w:r w:rsidRPr="00917F98">
        <w:t>- получение информации о порядке и сроках предоставления муниципальной услуги;</w:t>
      </w:r>
    </w:p>
    <w:p w14:paraId="2DD61566" w14:textId="77777777" w:rsidR="00403711" w:rsidRPr="00917F98" w:rsidRDefault="00403711" w:rsidP="00403711">
      <w:pPr>
        <w:ind w:firstLine="709"/>
        <w:jc w:val="both"/>
      </w:pPr>
      <w:r w:rsidRPr="00917F98">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08FFA82D" w14:textId="77777777" w:rsidR="00403711" w:rsidRPr="00917F98" w:rsidRDefault="00403711" w:rsidP="00403711">
      <w:pPr>
        <w:ind w:firstLine="709"/>
        <w:jc w:val="both"/>
      </w:pPr>
      <w:r w:rsidRPr="00917F98">
        <w:t>- подача заявления с приложением документов в электронной форме посредством заполнения электронной формы заявления;</w:t>
      </w:r>
    </w:p>
    <w:p w14:paraId="52E369B7" w14:textId="77777777" w:rsidR="00403711" w:rsidRPr="00917F98" w:rsidRDefault="00403711" w:rsidP="00403711">
      <w:pPr>
        <w:ind w:firstLine="709"/>
        <w:jc w:val="both"/>
      </w:pPr>
      <w:r w:rsidRPr="00917F98">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795B6120" w14:textId="77777777" w:rsidR="00403711" w:rsidRPr="00917F98" w:rsidRDefault="00403711" w:rsidP="00403711">
      <w:pPr>
        <w:ind w:firstLine="709"/>
        <w:jc w:val="both"/>
      </w:pPr>
      <w:r w:rsidRPr="00917F98">
        <w:t>- получения сведений о ходе выполнения заявления о предоставлении муниципальной услуги;</w:t>
      </w:r>
    </w:p>
    <w:p w14:paraId="41AA0C0D" w14:textId="77777777" w:rsidR="00403711" w:rsidRPr="00917F98" w:rsidRDefault="00403711" w:rsidP="00403711">
      <w:pPr>
        <w:ind w:firstLine="709"/>
        <w:jc w:val="both"/>
      </w:pPr>
      <w:r w:rsidRPr="00917F98">
        <w:t>- получения результата предоставления муниципальной услуги;</w:t>
      </w:r>
    </w:p>
    <w:p w14:paraId="339D1947" w14:textId="77777777" w:rsidR="00403711" w:rsidRPr="00917F98" w:rsidRDefault="00403711" w:rsidP="00403711">
      <w:pPr>
        <w:ind w:firstLine="709"/>
        <w:jc w:val="both"/>
      </w:pPr>
      <w:r w:rsidRPr="00917F98">
        <w:t>- осуществления оценки качества предоставления услуги;</w:t>
      </w:r>
    </w:p>
    <w:p w14:paraId="2CDF885E" w14:textId="77777777" w:rsidR="00403711" w:rsidRPr="00917F98" w:rsidRDefault="00403711" w:rsidP="00403711">
      <w:pPr>
        <w:ind w:firstLine="709"/>
        <w:jc w:val="both"/>
      </w:pPr>
      <w:r w:rsidRPr="00917F98">
        <w:t xml:space="preserve">- досудебного (внесудебного) обжалования решений и действий (бездействий) </w:t>
      </w:r>
      <w:r w:rsidRPr="00917F98">
        <w:lastRenderedPageBreak/>
        <w:t>органа, предоставляющего услугу и других организаций, участвующих в предоставлении муниципальной услуги и их должностных лиц.</w:t>
      </w:r>
    </w:p>
    <w:p w14:paraId="167F543E" w14:textId="77777777" w:rsidR="00403711" w:rsidRPr="00917F98" w:rsidRDefault="00403711" w:rsidP="00403711">
      <w:pPr>
        <w:ind w:firstLine="709"/>
        <w:jc w:val="both"/>
      </w:pPr>
      <w:r w:rsidRPr="00917F98">
        <w:t>2.18.4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3 (три) рабочих дня.</w:t>
      </w:r>
    </w:p>
    <w:p w14:paraId="2DCF9D0D" w14:textId="77777777" w:rsidR="00403711" w:rsidRPr="00917F98" w:rsidRDefault="00403711" w:rsidP="00403711">
      <w:pPr>
        <w:ind w:firstLine="709"/>
        <w:jc w:val="both"/>
      </w:pPr>
      <w:r w:rsidRPr="00917F98">
        <w:t xml:space="preserve">2.18.5 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составлена в соответствии с действующим законодательством и представлена в форме электронного документа, подписанного электронной подписью уполномоченного лица, выдавшего (подписавшего) доверенность. </w:t>
      </w:r>
    </w:p>
    <w:p w14:paraId="10C8BCFD" w14:textId="77777777" w:rsidR="00403711" w:rsidRPr="00917F98" w:rsidRDefault="00403711" w:rsidP="00403711">
      <w:pPr>
        <w:ind w:firstLine="709"/>
        <w:contextualSpacing/>
        <w:jc w:val="both"/>
      </w:pPr>
    </w:p>
    <w:p w14:paraId="0006F168" w14:textId="77777777" w:rsidR="00403711" w:rsidRPr="00917F98" w:rsidRDefault="00403711" w:rsidP="0025545D">
      <w:pPr>
        <w:keepNext/>
        <w:keepLines/>
        <w:widowControl/>
        <w:numPr>
          <w:ilvl w:val="1"/>
          <w:numId w:val="337"/>
        </w:numPr>
        <w:autoSpaceDE/>
        <w:autoSpaceDN/>
        <w:adjustRightInd/>
        <w:ind w:left="0" w:firstLine="709"/>
        <w:jc w:val="center"/>
        <w:outlineLvl w:val="3"/>
        <w:rPr>
          <w:rFonts w:eastAsiaTheme="majorEastAsia"/>
          <w:b/>
          <w:iCs/>
          <w:color w:val="000000"/>
          <w:szCs w:val="20"/>
        </w:rPr>
      </w:pPr>
      <w:r w:rsidRPr="00917F98">
        <w:rPr>
          <w:rFonts w:eastAsiaTheme="majorEastAsia"/>
          <w:b/>
          <w:color w:val="000000"/>
          <w:szCs w:val="20"/>
        </w:rPr>
        <w:t>Отказ заявителя от предоставления услуги</w:t>
      </w:r>
    </w:p>
    <w:p w14:paraId="2567DECD" w14:textId="77777777" w:rsidR="00403711" w:rsidRPr="00917F98" w:rsidRDefault="00403711" w:rsidP="00403711"/>
    <w:p w14:paraId="1CDB24E9" w14:textId="77777777" w:rsidR="00403711" w:rsidRPr="00917F98" w:rsidRDefault="00403711" w:rsidP="00403711">
      <w:pPr>
        <w:ind w:firstLine="709"/>
        <w:contextualSpacing/>
        <w:jc w:val="both"/>
      </w:pPr>
      <w:r w:rsidRPr="00917F98">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1E23B5DE" w14:textId="77777777" w:rsidR="00403711" w:rsidRPr="00917F98" w:rsidRDefault="00403711" w:rsidP="0025545D">
      <w:pPr>
        <w:widowControl/>
        <w:numPr>
          <w:ilvl w:val="0"/>
          <w:numId w:val="341"/>
        </w:numPr>
        <w:autoSpaceDE/>
        <w:autoSpaceDN/>
        <w:adjustRightInd/>
        <w:ind w:firstLine="709"/>
        <w:contextualSpacing/>
        <w:jc w:val="both"/>
      </w:pPr>
      <w:r w:rsidRPr="00917F98">
        <w:t xml:space="preserve">Заявление о прекращении предоставления муниципальной услуги подается заявителем в случае поступления Заявления, в соответствии с предусмотренном </w:t>
      </w:r>
      <w:hyperlink w:anchor="п2_6_9" w:history="1">
        <w:r w:rsidRPr="00917F98">
          <w:rPr>
            <w:color w:val="0563C1" w:themeColor="hyperlink"/>
            <w:u w:val="single"/>
          </w:rPr>
          <w:t>подпунктом 2.6.</w:t>
        </w:r>
      </w:hyperlink>
      <w:r w:rsidRPr="00917F98">
        <w:rPr>
          <w:color w:val="0563C1" w:themeColor="hyperlink"/>
          <w:u w:val="single"/>
        </w:rPr>
        <w:t>6</w:t>
      </w:r>
      <w:r w:rsidRPr="00917F98">
        <w:t xml:space="preserve"> настоящего Административного регламента, почтовым отправлением, либо в порядке, предусмотренном </w:t>
      </w:r>
      <w:r w:rsidRPr="00917F98">
        <w:rPr>
          <w:color w:val="0563C1" w:themeColor="hyperlink"/>
          <w:u w:val="single"/>
        </w:rPr>
        <w:t>подпунктом 2.6.7</w:t>
      </w:r>
      <w:r w:rsidRPr="00917F98">
        <w:t xml:space="preserve"> настоящего Административного регламента, через ГАУ «МФЦ РС (Я)», либо в порядке, предусмотренном </w:t>
      </w:r>
      <w:r w:rsidRPr="00917F98">
        <w:rPr>
          <w:color w:val="0563C1" w:themeColor="hyperlink"/>
          <w:u w:val="single"/>
        </w:rPr>
        <w:t>подпунктом 2.6.8</w:t>
      </w:r>
      <w:r w:rsidRPr="00917F98">
        <w:t xml:space="preserve"> настоящего Административного регламента, в электронной форме посредством ЕПГУ и/или РПГУ.</w:t>
      </w:r>
    </w:p>
    <w:p w14:paraId="5B04DA77" w14:textId="77777777" w:rsidR="00403711" w:rsidRPr="00917F98" w:rsidRDefault="00403711" w:rsidP="0025545D">
      <w:pPr>
        <w:widowControl/>
        <w:numPr>
          <w:ilvl w:val="0"/>
          <w:numId w:val="341"/>
        </w:numPr>
        <w:autoSpaceDE/>
        <w:autoSpaceDN/>
        <w:adjustRightInd/>
        <w:ind w:firstLine="709"/>
        <w:contextualSpacing/>
        <w:jc w:val="both"/>
      </w:pPr>
      <w:r w:rsidRPr="00917F98">
        <w:t xml:space="preserve">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w:t>
      </w:r>
      <w:r w:rsidRPr="00917F98">
        <w:rPr>
          <w:color w:val="0563C1" w:themeColor="hyperlink"/>
          <w:u w:val="single"/>
        </w:rPr>
        <w:t>подпунктом 2.6.6</w:t>
      </w:r>
      <w:r w:rsidRPr="00917F98">
        <w:t xml:space="preserve">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643DF8BF" w14:textId="77777777" w:rsidR="00403711" w:rsidRPr="00917F98" w:rsidRDefault="00403711" w:rsidP="0025545D">
      <w:pPr>
        <w:widowControl/>
        <w:numPr>
          <w:ilvl w:val="0"/>
          <w:numId w:val="341"/>
        </w:numPr>
        <w:autoSpaceDE/>
        <w:autoSpaceDN/>
        <w:adjustRightInd/>
        <w:ind w:firstLine="709"/>
        <w:contextualSpacing/>
        <w:jc w:val="both"/>
      </w:pPr>
      <w:r w:rsidRPr="00917F98">
        <w:t xml:space="preserve"> Срок рассмотрения заявления о прекращении предоставления муниципальной услуги составляет не более 1 (одного) рабочего дня со дня регистрации в Отделе.</w:t>
      </w:r>
    </w:p>
    <w:p w14:paraId="387C9858" w14:textId="77777777" w:rsidR="00403711" w:rsidRPr="00917F98" w:rsidRDefault="00403711" w:rsidP="0025545D">
      <w:pPr>
        <w:widowControl/>
        <w:numPr>
          <w:ilvl w:val="0"/>
          <w:numId w:val="341"/>
        </w:numPr>
        <w:autoSpaceDE/>
        <w:autoSpaceDN/>
        <w:adjustRightInd/>
        <w:ind w:firstLine="709"/>
        <w:contextualSpacing/>
        <w:jc w:val="both"/>
      </w:pPr>
      <w:r w:rsidRPr="00917F98">
        <w:t>К заявлению о прекращении предоставления муниципальной услуги прилагаются следующие документы:</w:t>
      </w:r>
    </w:p>
    <w:p w14:paraId="1EED4375" w14:textId="77777777" w:rsidR="00403711" w:rsidRPr="00917F98" w:rsidRDefault="00403711" w:rsidP="0025545D">
      <w:pPr>
        <w:widowControl/>
        <w:numPr>
          <w:ilvl w:val="1"/>
          <w:numId w:val="341"/>
        </w:numPr>
        <w:autoSpaceDE/>
        <w:autoSpaceDN/>
        <w:adjustRightInd/>
        <w:ind w:firstLine="709"/>
        <w:contextualSpacing/>
        <w:jc w:val="both"/>
      </w:pPr>
      <w:r w:rsidRPr="00917F98">
        <w:t>копия документа, удостоверяющего личность заявителя (заявителей), являющегося физическим лицом, либо личность представителя физического лица;</w:t>
      </w:r>
    </w:p>
    <w:p w14:paraId="0F41B107" w14:textId="77777777" w:rsidR="00403711" w:rsidRPr="00917F98" w:rsidRDefault="00403711" w:rsidP="0025545D">
      <w:pPr>
        <w:widowControl/>
        <w:numPr>
          <w:ilvl w:val="1"/>
          <w:numId w:val="341"/>
        </w:numPr>
        <w:autoSpaceDE/>
        <w:autoSpaceDN/>
        <w:adjustRightInd/>
        <w:ind w:firstLine="709"/>
        <w:contextualSpacing/>
        <w:jc w:val="both"/>
      </w:pPr>
      <w:r w:rsidRPr="00917F98">
        <w:t>копия документа, удостоверяющего права (полномочия) представителя физического лица, если с заявлением обращается представитель заявителя (заявителей).</w:t>
      </w:r>
    </w:p>
    <w:p w14:paraId="663124FE" w14:textId="77777777" w:rsidR="00403711" w:rsidRPr="00917F98" w:rsidRDefault="00403711" w:rsidP="0025545D">
      <w:pPr>
        <w:widowControl/>
        <w:numPr>
          <w:ilvl w:val="0"/>
          <w:numId w:val="341"/>
        </w:numPr>
        <w:autoSpaceDE/>
        <w:autoSpaceDN/>
        <w:adjustRightInd/>
        <w:ind w:firstLine="709"/>
        <w:contextualSpacing/>
        <w:jc w:val="both"/>
      </w:pPr>
      <w:r w:rsidRPr="00917F98">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0665211C" w14:textId="77777777" w:rsidR="00403711" w:rsidRPr="00917F98" w:rsidRDefault="00403711" w:rsidP="0025545D">
      <w:pPr>
        <w:widowControl/>
        <w:numPr>
          <w:ilvl w:val="0"/>
          <w:numId w:val="341"/>
        </w:numPr>
        <w:autoSpaceDE/>
        <w:autoSpaceDN/>
        <w:adjustRightInd/>
        <w:ind w:firstLine="709"/>
        <w:contextualSpacing/>
        <w:jc w:val="both"/>
      </w:pPr>
      <w:r w:rsidRPr="00917F98">
        <w:t xml:space="preserve">Отказ в приеме заявления о прекращении предоставления муниципальной услуги направляется специалистом Отдела заявителю в порядке, предусмотренном </w:t>
      </w:r>
      <w:hyperlink w:anchor="п2_6_9" w:history="1">
        <w:r w:rsidRPr="00917F98">
          <w:rPr>
            <w:color w:val="0563C1" w:themeColor="hyperlink"/>
            <w:u w:val="single"/>
          </w:rPr>
          <w:t>подпунктом 2.6.</w:t>
        </w:r>
      </w:hyperlink>
      <w:r w:rsidRPr="00917F98">
        <w:rPr>
          <w:color w:val="0563C1" w:themeColor="hyperlink"/>
          <w:u w:val="single"/>
        </w:rPr>
        <w:t>6</w:t>
      </w:r>
      <w:r w:rsidRPr="00917F98">
        <w:t xml:space="preserve"> настоящего Административного регламента, почтовым отправлением, либо в порядке, </w:t>
      </w:r>
      <w:r w:rsidRPr="00917F98">
        <w:lastRenderedPageBreak/>
        <w:t xml:space="preserve">предусмотренном </w:t>
      </w:r>
      <w:r w:rsidRPr="00917F98">
        <w:rPr>
          <w:color w:val="0563C1" w:themeColor="hyperlink"/>
          <w:u w:val="single"/>
        </w:rPr>
        <w:t>подпунктом 2.6.7</w:t>
      </w:r>
      <w:r w:rsidRPr="00917F98">
        <w:t xml:space="preserve"> настоящего Административного регламента, через ГАУ «МФЦ РС (Я)», либо в порядке, предусмотренном </w:t>
      </w:r>
      <w:r w:rsidRPr="00917F98">
        <w:rPr>
          <w:color w:val="0563C1" w:themeColor="hyperlink"/>
          <w:u w:val="single"/>
        </w:rPr>
        <w:t>подпунктом 2.6.8</w:t>
      </w:r>
      <w:r w:rsidRPr="00917F98">
        <w:t xml:space="preserve"> настоящего Административного регламента, в электронной форме посредством ЕПГУ и/или РПГУ.</w:t>
      </w:r>
    </w:p>
    <w:p w14:paraId="70B3D3CF" w14:textId="77777777" w:rsidR="00403711" w:rsidRPr="00917F98" w:rsidRDefault="00403711" w:rsidP="0025545D">
      <w:pPr>
        <w:widowControl/>
        <w:numPr>
          <w:ilvl w:val="0"/>
          <w:numId w:val="341"/>
        </w:numPr>
        <w:autoSpaceDE/>
        <w:autoSpaceDN/>
        <w:adjustRightInd/>
        <w:ind w:firstLine="709"/>
        <w:contextualSpacing/>
        <w:jc w:val="both"/>
      </w:pPr>
      <w:r w:rsidRPr="00917F98">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3DD1A595" w14:textId="77777777" w:rsidR="00403711" w:rsidRPr="00917F98" w:rsidRDefault="00403711" w:rsidP="0025545D">
      <w:pPr>
        <w:widowControl/>
        <w:numPr>
          <w:ilvl w:val="0"/>
          <w:numId w:val="341"/>
        </w:numPr>
        <w:autoSpaceDE/>
        <w:autoSpaceDN/>
        <w:adjustRightInd/>
        <w:ind w:firstLine="709"/>
        <w:contextualSpacing/>
        <w:jc w:val="both"/>
      </w:pPr>
      <w:r w:rsidRPr="00917F98">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2ECA28DC" w14:textId="77777777" w:rsidR="00403711" w:rsidRPr="00917F98" w:rsidRDefault="00403711" w:rsidP="0025545D">
      <w:pPr>
        <w:widowControl/>
        <w:numPr>
          <w:ilvl w:val="0"/>
          <w:numId w:val="341"/>
        </w:numPr>
        <w:autoSpaceDE/>
        <w:autoSpaceDN/>
        <w:adjustRightInd/>
        <w:ind w:firstLine="709"/>
        <w:contextualSpacing/>
        <w:jc w:val="both"/>
      </w:pPr>
      <w:r w:rsidRPr="00917F98">
        <w:t xml:space="preserve">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w:t>
      </w:r>
      <w:hyperlink w:anchor="п2_6_9" w:history="1">
        <w:r w:rsidRPr="00917F98">
          <w:rPr>
            <w:color w:val="0563C1" w:themeColor="hyperlink"/>
            <w:u w:val="single"/>
          </w:rPr>
          <w:t>подпунктом 2.6.</w:t>
        </w:r>
      </w:hyperlink>
      <w:r w:rsidRPr="00917F98">
        <w:rPr>
          <w:color w:val="0563C1" w:themeColor="hyperlink"/>
          <w:u w:val="single"/>
        </w:rPr>
        <w:t>6</w:t>
      </w:r>
      <w:r w:rsidRPr="00917F98">
        <w:t xml:space="preserve"> настоящего Административного регламента, почтовым отправлением, либо в порядке, предусмотренном </w:t>
      </w:r>
      <w:r w:rsidRPr="00917F98">
        <w:rPr>
          <w:color w:val="0563C1" w:themeColor="hyperlink"/>
          <w:u w:val="single"/>
        </w:rPr>
        <w:t>подпунктом 2.6.7</w:t>
      </w:r>
      <w:r w:rsidRPr="00917F98">
        <w:t xml:space="preserve"> настоящего Административного регламента, через ГАУ «МФЦ РС (Я)», либо в порядке, предусмотренном </w:t>
      </w:r>
      <w:r w:rsidRPr="00917F98">
        <w:rPr>
          <w:color w:val="0563C1" w:themeColor="hyperlink"/>
          <w:u w:val="single"/>
        </w:rPr>
        <w:t>подпунктом 2.6.8</w:t>
      </w:r>
      <w:r w:rsidRPr="00917F98">
        <w:t xml:space="preserve"> настоящего Административного регламента, в электронной форме посредством ЕПГУ и/или РПГУ.</w:t>
      </w:r>
    </w:p>
    <w:p w14:paraId="1C8E50B2" w14:textId="77777777" w:rsidR="00403711" w:rsidRPr="00917F98" w:rsidRDefault="00403711" w:rsidP="0025545D">
      <w:pPr>
        <w:widowControl/>
        <w:numPr>
          <w:ilvl w:val="0"/>
          <w:numId w:val="341"/>
        </w:numPr>
        <w:autoSpaceDE/>
        <w:autoSpaceDN/>
        <w:adjustRightInd/>
        <w:ind w:firstLine="709"/>
        <w:contextualSpacing/>
        <w:jc w:val="both"/>
      </w:pPr>
      <w:r w:rsidRPr="00917F98">
        <w:t xml:space="preserve">Срок предоставления муниципальной услуги, указанный в </w:t>
      </w:r>
      <w:r w:rsidRPr="00917F98">
        <w:rPr>
          <w:color w:val="0563C1" w:themeColor="hyperlink"/>
          <w:u w:val="single"/>
        </w:rPr>
        <w:t>пункте 2.4</w:t>
      </w:r>
      <w:r w:rsidRPr="00917F98">
        <w:t xml:space="preserve"> настоящего Административного регламента, прекращается в день принятия решения о прекращении предоставления муниципальной услуги.</w:t>
      </w:r>
    </w:p>
    <w:p w14:paraId="1ABA8F2A" w14:textId="77777777" w:rsidR="00403711" w:rsidRPr="00917F98" w:rsidRDefault="00403711" w:rsidP="0025545D">
      <w:pPr>
        <w:widowControl/>
        <w:numPr>
          <w:ilvl w:val="0"/>
          <w:numId w:val="341"/>
        </w:numPr>
        <w:autoSpaceDE/>
        <w:autoSpaceDN/>
        <w:adjustRightInd/>
        <w:ind w:firstLine="709"/>
        <w:contextualSpacing/>
        <w:jc w:val="both"/>
      </w:pPr>
      <w:r w:rsidRPr="00917F98">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0212F137" w14:textId="77777777" w:rsidR="00403711" w:rsidRPr="00917F98" w:rsidRDefault="00403711" w:rsidP="00403711">
      <w:pPr>
        <w:ind w:firstLine="709"/>
        <w:contextualSpacing/>
        <w:jc w:val="both"/>
        <w:rPr>
          <w:shd w:val="clear" w:color="auto" w:fill="FFD821"/>
        </w:rPr>
      </w:pPr>
    </w:p>
    <w:p w14:paraId="2BBC6BE0" w14:textId="77777777" w:rsidR="00403711" w:rsidRPr="00917F98" w:rsidRDefault="00403711" w:rsidP="0025545D">
      <w:pPr>
        <w:keepNext/>
        <w:keepLines/>
        <w:widowControl/>
        <w:numPr>
          <w:ilvl w:val="0"/>
          <w:numId w:val="332"/>
        </w:numPr>
        <w:autoSpaceDE/>
        <w:autoSpaceDN/>
        <w:adjustRightInd/>
        <w:ind w:left="0" w:firstLine="709"/>
        <w:jc w:val="center"/>
        <w:outlineLvl w:val="2"/>
        <w:rPr>
          <w:rFonts w:eastAsiaTheme="majorEastAsia"/>
          <w:color w:val="000000"/>
        </w:rPr>
      </w:pPr>
      <w:r w:rsidRPr="00917F98">
        <w:rPr>
          <w:rFonts w:eastAsiaTheme="majorEastAsia"/>
          <w:color w:val="000000"/>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7683403F" w14:textId="77777777" w:rsidR="00403711" w:rsidRPr="00917F98" w:rsidRDefault="00403711" w:rsidP="00403711"/>
    <w:p w14:paraId="2444B9DC" w14:textId="77777777" w:rsidR="00403711" w:rsidRPr="00917F98" w:rsidRDefault="00403711" w:rsidP="0025545D">
      <w:pPr>
        <w:keepNext/>
        <w:keepLines/>
        <w:widowControl/>
        <w:numPr>
          <w:ilvl w:val="1"/>
          <w:numId w:val="342"/>
        </w:numPr>
        <w:autoSpaceDE/>
        <w:autoSpaceDN/>
        <w:adjustRightInd/>
        <w:ind w:firstLine="709"/>
        <w:jc w:val="center"/>
        <w:outlineLvl w:val="3"/>
        <w:rPr>
          <w:rFonts w:eastAsiaTheme="majorEastAsia"/>
          <w:b/>
          <w:iCs/>
          <w:color w:val="000000"/>
          <w:szCs w:val="20"/>
        </w:rPr>
      </w:pPr>
      <w:r w:rsidRPr="00917F98">
        <w:rPr>
          <w:rFonts w:eastAsiaTheme="majorEastAsia"/>
          <w:b/>
          <w:iCs/>
          <w:color w:val="000000"/>
          <w:szCs w:val="20"/>
        </w:rPr>
        <w:t>Исчерпывающий перечень административных процедур</w:t>
      </w:r>
    </w:p>
    <w:p w14:paraId="7B9AE1E5" w14:textId="77777777" w:rsidR="00403711" w:rsidRPr="00917F98" w:rsidRDefault="00403711" w:rsidP="00403711"/>
    <w:p w14:paraId="7FD8F823" w14:textId="77777777" w:rsidR="00403711" w:rsidRPr="00917F98" w:rsidRDefault="00403711" w:rsidP="0025545D">
      <w:pPr>
        <w:widowControl/>
        <w:numPr>
          <w:ilvl w:val="2"/>
          <w:numId w:val="342"/>
        </w:numPr>
        <w:autoSpaceDE/>
        <w:autoSpaceDN/>
        <w:adjustRightInd/>
        <w:ind w:firstLine="709"/>
        <w:contextualSpacing/>
        <w:jc w:val="both"/>
      </w:pPr>
      <w:r w:rsidRPr="00917F98">
        <w:t>В рамках предоставления муниципальной услуги осуществляются следующие административные процедуры:</w:t>
      </w:r>
    </w:p>
    <w:p w14:paraId="41B450EC" w14:textId="77777777" w:rsidR="00403711" w:rsidRPr="00917F98" w:rsidRDefault="00403711" w:rsidP="0025545D">
      <w:pPr>
        <w:widowControl/>
        <w:numPr>
          <w:ilvl w:val="0"/>
          <w:numId w:val="343"/>
        </w:numPr>
        <w:tabs>
          <w:tab w:val="left" w:pos="1134"/>
        </w:tabs>
        <w:autoSpaceDE/>
        <w:autoSpaceDN/>
        <w:adjustRightInd/>
        <w:ind w:firstLine="709"/>
        <w:contextualSpacing/>
        <w:jc w:val="both"/>
      </w:pPr>
      <w:r w:rsidRPr="00917F98">
        <w:t>проверка документов и регистрация заявления;</w:t>
      </w:r>
    </w:p>
    <w:p w14:paraId="3D915177" w14:textId="77777777" w:rsidR="00403711" w:rsidRPr="00917F98" w:rsidRDefault="00403711" w:rsidP="0025545D">
      <w:pPr>
        <w:widowControl/>
        <w:numPr>
          <w:ilvl w:val="0"/>
          <w:numId w:val="343"/>
        </w:numPr>
        <w:tabs>
          <w:tab w:val="left" w:pos="1134"/>
        </w:tabs>
        <w:autoSpaceDE/>
        <w:autoSpaceDN/>
        <w:adjustRightInd/>
        <w:ind w:firstLine="709"/>
        <w:contextualSpacing/>
        <w:jc w:val="both"/>
      </w:pPr>
      <w:r w:rsidRPr="00917F98">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0AEF1302" w14:textId="77777777" w:rsidR="00403711" w:rsidRPr="00917F98" w:rsidRDefault="00403711" w:rsidP="0025545D">
      <w:pPr>
        <w:widowControl/>
        <w:numPr>
          <w:ilvl w:val="0"/>
          <w:numId w:val="343"/>
        </w:numPr>
        <w:tabs>
          <w:tab w:val="left" w:pos="1134"/>
        </w:tabs>
        <w:autoSpaceDE/>
        <w:autoSpaceDN/>
        <w:adjustRightInd/>
        <w:ind w:firstLine="709"/>
        <w:contextualSpacing/>
        <w:jc w:val="both"/>
      </w:pPr>
      <w:r w:rsidRPr="00917F98">
        <w:t>рассмотрение документов и сведений (проверка соответствия документов и сведений установленным критериям для принятия решения);</w:t>
      </w:r>
    </w:p>
    <w:p w14:paraId="10B8DFDD" w14:textId="77777777" w:rsidR="00403711" w:rsidRPr="00917F98" w:rsidRDefault="00403711" w:rsidP="0025545D">
      <w:pPr>
        <w:widowControl/>
        <w:numPr>
          <w:ilvl w:val="0"/>
          <w:numId w:val="343"/>
        </w:numPr>
        <w:tabs>
          <w:tab w:val="left" w:pos="1134"/>
        </w:tabs>
        <w:autoSpaceDE/>
        <w:autoSpaceDN/>
        <w:adjustRightInd/>
        <w:ind w:firstLine="709"/>
        <w:contextualSpacing/>
        <w:jc w:val="both"/>
      </w:pPr>
      <w:r w:rsidRPr="00917F98">
        <w:t>принятие решения о предоставлении услуги (формирование решения);</w:t>
      </w:r>
    </w:p>
    <w:p w14:paraId="1F70D43D" w14:textId="77777777" w:rsidR="00403711" w:rsidRPr="00917F98" w:rsidRDefault="00403711" w:rsidP="0025545D">
      <w:pPr>
        <w:widowControl/>
        <w:numPr>
          <w:ilvl w:val="0"/>
          <w:numId w:val="343"/>
        </w:numPr>
        <w:tabs>
          <w:tab w:val="left" w:pos="1134"/>
        </w:tabs>
        <w:autoSpaceDE/>
        <w:autoSpaceDN/>
        <w:adjustRightInd/>
        <w:ind w:firstLine="709"/>
        <w:contextualSpacing/>
        <w:jc w:val="both"/>
      </w:pPr>
      <w:r w:rsidRPr="00917F98">
        <w:t xml:space="preserve">выдача (направление) результата предоставления муниципальной услуги, в том числе направление результата в виде электронного документа заявителю в профиль ЕСИА. </w:t>
      </w:r>
    </w:p>
    <w:p w14:paraId="468AEF6B" w14:textId="77777777" w:rsidR="00403711" w:rsidRPr="00917F98" w:rsidRDefault="00403711" w:rsidP="00403711">
      <w:pPr>
        <w:ind w:firstLine="709"/>
        <w:jc w:val="both"/>
      </w:pPr>
    </w:p>
    <w:p w14:paraId="5B0FABBE" w14:textId="77777777" w:rsidR="00403711" w:rsidRPr="00917F98" w:rsidRDefault="00403711" w:rsidP="0025545D">
      <w:pPr>
        <w:keepNext/>
        <w:keepLines/>
        <w:widowControl/>
        <w:numPr>
          <w:ilvl w:val="1"/>
          <w:numId w:val="342"/>
        </w:numPr>
        <w:autoSpaceDE/>
        <w:autoSpaceDN/>
        <w:adjustRightInd/>
        <w:ind w:firstLine="709"/>
        <w:jc w:val="center"/>
        <w:outlineLvl w:val="3"/>
        <w:rPr>
          <w:rFonts w:eastAsiaTheme="majorEastAsia"/>
          <w:b/>
          <w:iCs/>
          <w:color w:val="000000"/>
          <w:szCs w:val="20"/>
        </w:rPr>
      </w:pPr>
      <w:r w:rsidRPr="00917F98">
        <w:rPr>
          <w:rFonts w:eastAsiaTheme="majorEastAsia"/>
          <w:b/>
          <w:iCs/>
          <w:color w:val="000000"/>
          <w:szCs w:val="20"/>
        </w:rPr>
        <w:t>Порядок осуществления административных процедур (действий) в электронной форме</w:t>
      </w:r>
    </w:p>
    <w:p w14:paraId="033C89FE" w14:textId="77777777" w:rsidR="00403711" w:rsidRPr="00917F98" w:rsidRDefault="00403711" w:rsidP="00403711"/>
    <w:p w14:paraId="44869350" w14:textId="77777777" w:rsidR="00403711" w:rsidRPr="00917F98" w:rsidRDefault="00403711" w:rsidP="0025545D">
      <w:pPr>
        <w:numPr>
          <w:ilvl w:val="0"/>
          <w:numId w:val="344"/>
        </w:numPr>
        <w:autoSpaceDE/>
        <w:autoSpaceDN/>
        <w:adjustRightInd/>
        <w:ind w:firstLine="709"/>
        <w:contextualSpacing/>
        <w:jc w:val="both"/>
      </w:pPr>
      <w:r w:rsidRPr="00917F98">
        <w:t xml:space="preserve">Предоставление услуги начинается с момента приема и </w:t>
      </w:r>
      <w:r w:rsidRPr="00917F98">
        <w:lastRenderedPageBreak/>
        <w:t xml:space="preserve">регистрации </w:t>
      </w:r>
      <w:r w:rsidRPr="00917F98">
        <w:rPr>
          <w:i/>
        </w:rPr>
        <w:t>Отделом</w:t>
      </w:r>
      <w:r w:rsidRPr="00917F98">
        <w:t xml:space="preserve"> заявления, поданному в электронной форме посредством ЕПГУ и/или РПГУ, а также приложенных необходимых для предоставления услуги электронных образов документов. </w:t>
      </w:r>
    </w:p>
    <w:p w14:paraId="79CE4D30" w14:textId="77777777" w:rsidR="00403711" w:rsidRPr="00917F98" w:rsidRDefault="00403711" w:rsidP="00403711">
      <w:pPr>
        <w:ind w:firstLine="709"/>
        <w:jc w:val="both"/>
      </w:pPr>
      <w:r w:rsidRPr="00917F98">
        <w:t xml:space="preserve">К заявлению, поданному в электронной форме через ЕПГУ и/или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7A741535" w14:textId="77777777" w:rsidR="00403711" w:rsidRPr="00917F98" w:rsidRDefault="00403711" w:rsidP="00403711">
      <w:pPr>
        <w:ind w:firstLine="709"/>
        <w:jc w:val="both"/>
      </w:pPr>
      <w:r w:rsidRPr="00917F98">
        <w:t>При обращении в электронной форме заявитель обязан указать способ получения результата услуги:</w:t>
      </w:r>
    </w:p>
    <w:p w14:paraId="525E8C50" w14:textId="77777777" w:rsidR="00403711" w:rsidRPr="00917F98" w:rsidRDefault="00403711" w:rsidP="00403711">
      <w:pPr>
        <w:ind w:firstLine="709"/>
        <w:jc w:val="both"/>
      </w:pPr>
      <w:r w:rsidRPr="00917F98">
        <w:t>- личное получение в уполномоченном органе;</w:t>
      </w:r>
    </w:p>
    <w:p w14:paraId="1039AEDC" w14:textId="77777777" w:rsidR="00403711" w:rsidRPr="00917F98" w:rsidRDefault="00403711" w:rsidP="00403711">
      <w:pPr>
        <w:ind w:firstLine="709"/>
        <w:jc w:val="both"/>
      </w:pPr>
      <w:r w:rsidRPr="00917F98">
        <w:t>- личное получение в ГАУ «МФЦ РС(Я)» при наличии соответствующего соглашения;</w:t>
      </w:r>
    </w:p>
    <w:p w14:paraId="0FF5E094" w14:textId="77777777" w:rsidR="00403711" w:rsidRPr="00917F98" w:rsidRDefault="00403711" w:rsidP="00403711">
      <w:pPr>
        <w:ind w:firstLine="709"/>
        <w:jc w:val="both"/>
      </w:pPr>
      <w:r w:rsidRPr="00917F98">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66B53926" w14:textId="77777777" w:rsidR="00403711" w:rsidRPr="00917F98" w:rsidRDefault="00403711" w:rsidP="00403711">
      <w:pPr>
        <w:ind w:firstLine="709"/>
        <w:jc w:val="both"/>
      </w:pPr>
      <w:r w:rsidRPr="00917F98">
        <w:t>- почтовое отправление.</w:t>
      </w:r>
    </w:p>
    <w:p w14:paraId="515E4729" w14:textId="77777777" w:rsidR="00403711" w:rsidRPr="00917F98" w:rsidRDefault="00403711" w:rsidP="00403711">
      <w:pPr>
        <w:ind w:firstLine="709"/>
        <w:jc w:val="both"/>
      </w:pPr>
      <w:r w:rsidRPr="00917F98">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28DCE05D" w14:textId="77777777" w:rsidR="00403711" w:rsidRPr="00917F98" w:rsidRDefault="00403711" w:rsidP="0025545D">
      <w:pPr>
        <w:numPr>
          <w:ilvl w:val="0"/>
          <w:numId w:val="344"/>
        </w:numPr>
        <w:autoSpaceDE/>
        <w:autoSpaceDN/>
        <w:adjustRightInd/>
        <w:ind w:firstLine="709"/>
        <w:contextualSpacing/>
        <w:jc w:val="both"/>
      </w:pPr>
      <w:r w:rsidRPr="00917F98">
        <w:rPr>
          <w:i/>
        </w:rPr>
        <w:t>Отдел</w:t>
      </w:r>
      <w:r w:rsidRPr="00917F98">
        <w:t xml:space="preserve">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3C981BEA" w14:textId="77777777" w:rsidR="00403711" w:rsidRPr="00917F98" w:rsidRDefault="00403711" w:rsidP="0025545D">
      <w:pPr>
        <w:numPr>
          <w:ilvl w:val="0"/>
          <w:numId w:val="344"/>
        </w:numPr>
        <w:autoSpaceDE/>
        <w:autoSpaceDN/>
        <w:adjustRightInd/>
        <w:ind w:firstLine="709"/>
        <w:contextualSpacing/>
        <w:jc w:val="both"/>
      </w:pPr>
      <w:r w:rsidRPr="00917F98">
        <w:t>Предоставление муниципальной услуги в электронной форме посредством ЕПГУ и/или РПГУ включает в себя следующие административные процедуры (действия):</w:t>
      </w:r>
    </w:p>
    <w:p w14:paraId="3273A877" w14:textId="77777777" w:rsidR="00403711" w:rsidRPr="00917F98" w:rsidRDefault="00403711" w:rsidP="00403711">
      <w:pPr>
        <w:ind w:firstLine="709"/>
        <w:jc w:val="both"/>
      </w:pPr>
      <w:r w:rsidRPr="00917F98">
        <w:t>а) прием и регистрация заявления и необходимых документов;</w:t>
      </w:r>
    </w:p>
    <w:p w14:paraId="1A12A983" w14:textId="77777777" w:rsidR="00403711" w:rsidRPr="00917F98" w:rsidRDefault="00403711" w:rsidP="00403711">
      <w:pPr>
        <w:ind w:firstLine="709"/>
        <w:jc w:val="both"/>
      </w:pPr>
      <w:r w:rsidRPr="00917F98">
        <w:t>б) сверка данных, содержащихся в направленных посредством ЕПГУ и/или РПГУ, документах, с данными, указанными в заявлении;</w:t>
      </w:r>
    </w:p>
    <w:p w14:paraId="58FDB69E" w14:textId="77777777" w:rsidR="00403711" w:rsidRPr="00917F98" w:rsidRDefault="00403711" w:rsidP="00403711">
      <w:pPr>
        <w:ind w:firstLine="709"/>
        <w:jc w:val="both"/>
      </w:pPr>
      <w:r w:rsidRPr="00917F98">
        <w:t>в) направление заявителю электронного уведомления о получении заявления;</w:t>
      </w:r>
    </w:p>
    <w:p w14:paraId="1853B5CD" w14:textId="77777777" w:rsidR="00403711" w:rsidRPr="00917F98" w:rsidRDefault="00403711" w:rsidP="00403711">
      <w:pPr>
        <w:ind w:firstLine="709"/>
        <w:jc w:val="both"/>
      </w:pPr>
      <w:r w:rsidRPr="00917F98">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5E722A40" w14:textId="77777777" w:rsidR="00403711" w:rsidRPr="00917F98" w:rsidRDefault="00403711" w:rsidP="00403711">
      <w:pPr>
        <w:ind w:firstLine="709"/>
        <w:jc w:val="both"/>
      </w:pPr>
      <w:r w:rsidRPr="00917F98">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5CCBBC9A" w14:textId="77777777" w:rsidR="00403711" w:rsidRPr="00917F98" w:rsidRDefault="00403711" w:rsidP="0025545D">
      <w:pPr>
        <w:widowControl/>
        <w:numPr>
          <w:ilvl w:val="0"/>
          <w:numId w:val="344"/>
        </w:numPr>
        <w:autoSpaceDE/>
        <w:autoSpaceDN/>
        <w:adjustRightInd/>
        <w:ind w:firstLine="709"/>
        <w:contextualSpacing/>
        <w:jc w:val="both"/>
      </w:pPr>
      <w:r w:rsidRPr="00917F98">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0F0F5A9B" w14:textId="77777777" w:rsidR="00403711" w:rsidRPr="00917F98" w:rsidRDefault="00403711" w:rsidP="0025545D">
      <w:pPr>
        <w:widowControl/>
        <w:numPr>
          <w:ilvl w:val="0"/>
          <w:numId w:val="344"/>
        </w:numPr>
        <w:autoSpaceDE/>
        <w:autoSpaceDN/>
        <w:adjustRightInd/>
        <w:ind w:firstLine="709"/>
        <w:contextualSpacing/>
        <w:jc w:val="both"/>
      </w:pPr>
      <w:r w:rsidRPr="00917F98">
        <w:t xml:space="preserve"> При формировании заявления обеспечивается:</w:t>
      </w:r>
    </w:p>
    <w:p w14:paraId="5B13AD0C" w14:textId="77777777" w:rsidR="00403711" w:rsidRPr="00917F98" w:rsidRDefault="00403711" w:rsidP="00403711">
      <w:pPr>
        <w:ind w:firstLine="709"/>
        <w:jc w:val="both"/>
      </w:pPr>
      <w:r w:rsidRPr="00917F98">
        <w:t>а) возможность копирования и сохранения запроса и иных документов, необходимых для предоставления услуги;</w:t>
      </w:r>
    </w:p>
    <w:p w14:paraId="1CE27CCE" w14:textId="77777777" w:rsidR="00403711" w:rsidRPr="00917F98" w:rsidRDefault="00403711" w:rsidP="00403711">
      <w:pPr>
        <w:ind w:firstLine="709"/>
        <w:jc w:val="both"/>
      </w:pPr>
      <w:r w:rsidRPr="00917F98">
        <w:lastRenderedPageBreak/>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37DA9D57" w14:textId="77777777" w:rsidR="00403711" w:rsidRPr="00917F98" w:rsidRDefault="00403711" w:rsidP="00403711">
      <w:pPr>
        <w:ind w:firstLine="709"/>
        <w:jc w:val="both"/>
      </w:pPr>
      <w:r w:rsidRPr="00917F98">
        <w:t>в) возможность печати на бумажном носителе копии электронной формы заявления;</w:t>
      </w:r>
    </w:p>
    <w:p w14:paraId="58D2D66A" w14:textId="77777777" w:rsidR="00403711" w:rsidRPr="00917F98" w:rsidRDefault="00403711" w:rsidP="00403711">
      <w:pPr>
        <w:ind w:firstLine="709"/>
        <w:jc w:val="both"/>
      </w:pPr>
      <w:r w:rsidRPr="00917F98">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2B78891C" w14:textId="77777777" w:rsidR="00403711" w:rsidRPr="00917F98" w:rsidRDefault="00403711" w:rsidP="00403711">
      <w:pPr>
        <w:ind w:firstLine="709"/>
        <w:jc w:val="both"/>
      </w:pPr>
      <w:r w:rsidRPr="00917F98">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и/или РПГУ или официальном сайте, в части, касающейся сведений, отсутствующих в единой системе идентификации и аутентификации;</w:t>
      </w:r>
    </w:p>
    <w:p w14:paraId="4A30C087" w14:textId="77777777" w:rsidR="00403711" w:rsidRPr="00917F98" w:rsidRDefault="00403711" w:rsidP="00403711">
      <w:pPr>
        <w:ind w:firstLine="709"/>
        <w:jc w:val="both"/>
      </w:pPr>
      <w:r w:rsidRPr="00917F98">
        <w:t>е) возможность вернуться на любой из этапов заполнения электронной формы заявления без потери ранее введенной информации;</w:t>
      </w:r>
    </w:p>
    <w:p w14:paraId="4B56CE37" w14:textId="77777777" w:rsidR="00403711" w:rsidRPr="00917F98" w:rsidRDefault="00403711" w:rsidP="00403711">
      <w:pPr>
        <w:ind w:firstLine="709"/>
        <w:jc w:val="both"/>
      </w:pPr>
      <w:r w:rsidRPr="00917F98">
        <w:t>ж) возможность доступа заявителя на ЕПГУ и/или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5C31DF48" w14:textId="77777777" w:rsidR="00403711" w:rsidRPr="00917F98" w:rsidRDefault="00403711" w:rsidP="0025545D">
      <w:pPr>
        <w:numPr>
          <w:ilvl w:val="0"/>
          <w:numId w:val="344"/>
        </w:numPr>
        <w:autoSpaceDE/>
        <w:autoSpaceDN/>
        <w:adjustRightInd/>
        <w:ind w:firstLine="709"/>
        <w:contextualSpacing/>
        <w:jc w:val="both"/>
      </w:pPr>
      <w:r w:rsidRPr="00917F98">
        <w:t>Заявитель вправе совершать следующие действия:</w:t>
      </w:r>
    </w:p>
    <w:p w14:paraId="004FBC0E" w14:textId="77777777" w:rsidR="00403711" w:rsidRPr="00917F98" w:rsidRDefault="00403711" w:rsidP="00403711">
      <w:pPr>
        <w:ind w:firstLine="709"/>
        <w:jc w:val="both"/>
      </w:pPr>
      <w:r w:rsidRPr="00917F98">
        <w:t>- получение информации о порядке и сроках предоставления государственной/муниципальной услуги;</w:t>
      </w:r>
    </w:p>
    <w:p w14:paraId="0DEE11F9" w14:textId="77777777" w:rsidR="00403711" w:rsidRPr="00917F98" w:rsidRDefault="00403711" w:rsidP="00403711">
      <w:pPr>
        <w:ind w:firstLine="709"/>
        <w:jc w:val="both"/>
      </w:pPr>
      <w:r w:rsidRPr="00917F98">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0134295F" w14:textId="77777777" w:rsidR="00403711" w:rsidRPr="00917F98" w:rsidRDefault="00403711" w:rsidP="00403711">
      <w:pPr>
        <w:ind w:firstLine="709"/>
        <w:jc w:val="both"/>
      </w:pPr>
      <w:r w:rsidRPr="00917F98">
        <w:t>- подача заявления с приложением документов в электронной форме посредством заполнения электронной формы заявления;</w:t>
      </w:r>
    </w:p>
    <w:p w14:paraId="4923CDED" w14:textId="77777777" w:rsidR="00403711" w:rsidRPr="00917F98" w:rsidRDefault="00403711" w:rsidP="00403711">
      <w:pPr>
        <w:ind w:firstLine="709"/>
        <w:jc w:val="both"/>
      </w:pPr>
      <w:r w:rsidRPr="00917F98">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7D9FD3C5" w14:textId="77777777" w:rsidR="00403711" w:rsidRPr="00917F98" w:rsidRDefault="00403711" w:rsidP="00403711">
      <w:pPr>
        <w:ind w:firstLine="709"/>
        <w:jc w:val="both"/>
      </w:pPr>
      <w:r w:rsidRPr="00917F98">
        <w:t>- получение сведений о ходе выполнения заявления о предоставлении муниципальной услуги;</w:t>
      </w:r>
    </w:p>
    <w:p w14:paraId="778C1FCE" w14:textId="77777777" w:rsidR="00403711" w:rsidRPr="00917F98" w:rsidRDefault="00403711" w:rsidP="00403711">
      <w:pPr>
        <w:ind w:firstLine="709"/>
        <w:jc w:val="both"/>
      </w:pPr>
      <w:r w:rsidRPr="00917F98">
        <w:t>- получение результата предоставления муниципальной услуги;</w:t>
      </w:r>
    </w:p>
    <w:p w14:paraId="55AD09C3" w14:textId="77777777" w:rsidR="00403711" w:rsidRPr="00917F98" w:rsidRDefault="00403711" w:rsidP="00403711">
      <w:pPr>
        <w:ind w:firstLine="709"/>
        <w:jc w:val="both"/>
      </w:pPr>
      <w:r w:rsidRPr="00917F98">
        <w:t>- осуществления оценки качества предоставления услуги;</w:t>
      </w:r>
    </w:p>
    <w:p w14:paraId="6A5C5547" w14:textId="77777777" w:rsidR="00403711" w:rsidRPr="00917F98" w:rsidRDefault="00403711" w:rsidP="00403711">
      <w:pPr>
        <w:ind w:firstLine="709"/>
        <w:jc w:val="both"/>
      </w:pPr>
      <w:r w:rsidRPr="00917F98">
        <w:t>- досудебное (внесудебное) обжалование решений и действий (бездействий) органа, предоставляющего услугу.</w:t>
      </w:r>
    </w:p>
    <w:p w14:paraId="73408405" w14:textId="77777777" w:rsidR="00403711" w:rsidRPr="00917F98" w:rsidRDefault="00403711" w:rsidP="0025545D">
      <w:pPr>
        <w:numPr>
          <w:ilvl w:val="0"/>
          <w:numId w:val="344"/>
        </w:numPr>
        <w:autoSpaceDE/>
        <w:autoSpaceDN/>
        <w:adjustRightInd/>
        <w:ind w:firstLine="709"/>
        <w:contextualSpacing/>
        <w:jc w:val="both"/>
      </w:pPr>
      <w:r w:rsidRPr="00917F98">
        <w:t>Заявителю в качестве результата предоставления услуги обеспечивается по его выбору возможность получения:</w:t>
      </w:r>
    </w:p>
    <w:p w14:paraId="0D159DFE" w14:textId="77777777" w:rsidR="00403711" w:rsidRPr="00917F98" w:rsidRDefault="00403711" w:rsidP="00403711">
      <w:pPr>
        <w:ind w:firstLine="709"/>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115ADB97" w14:textId="77777777" w:rsidR="00403711" w:rsidRPr="00917F98" w:rsidRDefault="00403711" w:rsidP="00403711">
      <w:pPr>
        <w:ind w:firstLine="709"/>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65A6D9D0" w14:textId="77777777" w:rsidR="00403711" w:rsidRPr="00917F98" w:rsidRDefault="00403711" w:rsidP="00403711">
      <w:pPr>
        <w:ind w:firstLine="709"/>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4CFEF5FA" w14:textId="77777777" w:rsidR="00403711" w:rsidRPr="00917F98" w:rsidRDefault="00403711" w:rsidP="00403711">
      <w:pPr>
        <w:ind w:firstLine="709"/>
        <w:jc w:val="both"/>
      </w:pPr>
    </w:p>
    <w:p w14:paraId="6C2F437F" w14:textId="77777777" w:rsidR="00403711" w:rsidRPr="00917F98" w:rsidRDefault="00403711" w:rsidP="0025545D">
      <w:pPr>
        <w:keepNext/>
        <w:keepLines/>
        <w:widowControl/>
        <w:numPr>
          <w:ilvl w:val="1"/>
          <w:numId w:val="342"/>
        </w:numPr>
        <w:autoSpaceDE/>
        <w:autoSpaceDN/>
        <w:adjustRightInd/>
        <w:ind w:firstLine="709"/>
        <w:jc w:val="center"/>
        <w:outlineLvl w:val="3"/>
        <w:rPr>
          <w:rFonts w:eastAsiaTheme="majorEastAsia"/>
          <w:b/>
          <w:iCs/>
          <w:color w:val="000000"/>
          <w:szCs w:val="20"/>
        </w:rPr>
      </w:pPr>
      <w:r w:rsidRPr="00917F98">
        <w:rPr>
          <w:rFonts w:eastAsiaTheme="majorEastAsia"/>
          <w:b/>
          <w:iCs/>
          <w:color w:val="000000"/>
          <w:szCs w:val="20"/>
        </w:rPr>
        <w:t>Проверка документов и регистрация заявления</w:t>
      </w:r>
    </w:p>
    <w:p w14:paraId="6C3D4A82" w14:textId="77777777" w:rsidR="00403711" w:rsidRPr="00917F98" w:rsidRDefault="00403711" w:rsidP="00403711"/>
    <w:p w14:paraId="0660424F" w14:textId="77777777" w:rsidR="00403711" w:rsidRPr="00917F98" w:rsidRDefault="00403711" w:rsidP="0025545D">
      <w:pPr>
        <w:widowControl/>
        <w:numPr>
          <w:ilvl w:val="0"/>
          <w:numId w:val="345"/>
        </w:numPr>
        <w:autoSpaceDE/>
        <w:autoSpaceDN/>
        <w:adjustRightInd/>
        <w:ind w:firstLine="709"/>
        <w:contextualSpacing/>
        <w:jc w:val="both"/>
      </w:pPr>
      <w:r w:rsidRPr="00917F98">
        <w:t>Основанием для начала административной процедуры является поступление в Администрацию</w:t>
      </w:r>
      <w:r w:rsidRPr="00917F98">
        <w:rPr>
          <w:i/>
        </w:rPr>
        <w:t xml:space="preserve"> </w:t>
      </w:r>
      <w:r w:rsidRPr="00917F98">
        <w:t xml:space="preserve">Заявления от лиц, указанных </w:t>
      </w:r>
      <w:r w:rsidRPr="00917F98">
        <w:rPr>
          <w:color w:val="0563C1" w:themeColor="hyperlink"/>
          <w:u w:val="single"/>
        </w:rPr>
        <w:t>в подпунктах 1.2.1 и 1.2.2</w:t>
      </w:r>
      <w:r w:rsidRPr="00917F98">
        <w:t xml:space="preserve"> настоящего Административного регламента.  </w:t>
      </w:r>
    </w:p>
    <w:p w14:paraId="35DC8586" w14:textId="77777777" w:rsidR="00403711" w:rsidRPr="00917F98" w:rsidRDefault="00403711" w:rsidP="0025545D">
      <w:pPr>
        <w:widowControl/>
        <w:numPr>
          <w:ilvl w:val="0"/>
          <w:numId w:val="345"/>
        </w:numPr>
        <w:autoSpaceDE/>
        <w:autoSpaceDN/>
        <w:adjustRightInd/>
        <w:ind w:firstLine="709"/>
        <w:contextualSpacing/>
        <w:jc w:val="both"/>
      </w:pPr>
      <w:r w:rsidRPr="00917F98">
        <w:t>При приеме заявления специалист, ответственный за прием документов, в присутствии заявителя выполняет следующие действия:</w:t>
      </w:r>
    </w:p>
    <w:p w14:paraId="67FB41B1" w14:textId="77777777" w:rsidR="00403711" w:rsidRPr="00917F98" w:rsidRDefault="00403711" w:rsidP="00403711">
      <w:pPr>
        <w:ind w:firstLine="709"/>
        <w:contextualSpacing/>
        <w:jc w:val="both"/>
      </w:pPr>
      <w:r w:rsidRPr="00917F98">
        <w:t>- проверяет документы, удостоверяющие личность и полномочия заявителя;</w:t>
      </w:r>
    </w:p>
    <w:p w14:paraId="2D13FF3D" w14:textId="77777777" w:rsidR="00403711" w:rsidRPr="00917F98" w:rsidRDefault="00403711" w:rsidP="00403711">
      <w:pPr>
        <w:ind w:firstLine="709"/>
        <w:contextualSpacing/>
        <w:jc w:val="both"/>
      </w:pPr>
      <w:r w:rsidRPr="00917F98">
        <w:lastRenderedPageBreak/>
        <w:t>- проверяет правильность оформления заявления;</w:t>
      </w:r>
    </w:p>
    <w:p w14:paraId="73339C20" w14:textId="77777777" w:rsidR="00403711" w:rsidRPr="00917F98" w:rsidRDefault="00403711" w:rsidP="00403711">
      <w:pPr>
        <w:ind w:firstLine="709"/>
        <w:contextualSpacing/>
        <w:jc w:val="both"/>
      </w:pPr>
      <w:r w:rsidRPr="00917F98">
        <w:t>- осуществляет контроль комплектности предоставленных документов;</w:t>
      </w:r>
    </w:p>
    <w:p w14:paraId="1DF97715" w14:textId="77777777" w:rsidR="00403711" w:rsidRPr="00917F98" w:rsidRDefault="00403711" w:rsidP="00403711">
      <w:pPr>
        <w:ind w:firstLine="709"/>
        <w:contextualSpacing/>
        <w:jc w:val="both"/>
      </w:pPr>
      <w:r w:rsidRPr="00917F98">
        <w:t xml:space="preserve">- регистрирует заявление либо принимает решение об отказе в приеме документов в соответствии с </w:t>
      </w:r>
      <w:hyperlink w:anchor="п2_9" w:history="1">
        <w:r w:rsidRPr="00917F98">
          <w:rPr>
            <w:color w:val="0563C1" w:themeColor="hyperlink"/>
            <w:u w:val="single"/>
          </w:rPr>
          <w:t>пунктом 2.9</w:t>
        </w:r>
      </w:hyperlink>
      <w:r w:rsidRPr="00917F98">
        <w:t xml:space="preserve"> настоящего Административного регламента.</w:t>
      </w:r>
    </w:p>
    <w:p w14:paraId="065A130F" w14:textId="77777777" w:rsidR="00403711" w:rsidRPr="00917F98" w:rsidRDefault="00403711" w:rsidP="0025545D">
      <w:pPr>
        <w:widowControl/>
        <w:numPr>
          <w:ilvl w:val="0"/>
          <w:numId w:val="345"/>
        </w:numPr>
        <w:autoSpaceDE/>
        <w:autoSpaceDN/>
        <w:adjustRightInd/>
        <w:ind w:firstLine="709"/>
        <w:contextualSpacing/>
        <w:jc w:val="both"/>
      </w:pPr>
      <w:r w:rsidRPr="00917F98">
        <w:t xml:space="preserve">Заявителю при сдаче документов выдается расписка, за исключением случаев подачи </w:t>
      </w:r>
      <w:proofErr w:type="gramStart"/>
      <w:r w:rsidRPr="00917F98">
        <w:t>обращений способами</w:t>
      </w:r>
      <w:proofErr w:type="gramEnd"/>
      <w:r w:rsidRPr="00917F98">
        <w:t xml:space="preserve"> предусмотренных </w:t>
      </w:r>
      <w:r w:rsidRPr="00917F98">
        <w:rPr>
          <w:color w:val="0563C1" w:themeColor="hyperlink"/>
          <w:u w:val="single"/>
        </w:rPr>
        <w:t xml:space="preserve">подпунктами 2.6.6 и </w:t>
      </w:r>
      <w:hyperlink w:anchor="п2_6_8" w:history="1">
        <w:r w:rsidRPr="00917F98">
          <w:rPr>
            <w:color w:val="0563C1" w:themeColor="hyperlink"/>
            <w:u w:val="single"/>
          </w:rPr>
          <w:t>2.6.8</w:t>
        </w:r>
      </w:hyperlink>
      <w:r w:rsidRPr="00917F98">
        <w:t xml:space="preserve"> настоящего Административного регламента. Форма расписки приведена в приложении № 2 к настоящему Административному регламенту.</w:t>
      </w:r>
    </w:p>
    <w:p w14:paraId="4899E34A" w14:textId="77777777" w:rsidR="00403711" w:rsidRPr="00917F98" w:rsidRDefault="00403711" w:rsidP="0025545D">
      <w:pPr>
        <w:widowControl/>
        <w:numPr>
          <w:ilvl w:val="0"/>
          <w:numId w:val="345"/>
        </w:numPr>
        <w:autoSpaceDE/>
        <w:autoSpaceDN/>
        <w:adjustRightInd/>
        <w:ind w:firstLine="709"/>
        <w:contextualSpacing/>
        <w:jc w:val="both"/>
      </w:pPr>
      <w:r w:rsidRPr="00917F98">
        <w:t xml:space="preserve">В случае наличия оснований для отказа в приеме документов, предусмотренных </w:t>
      </w:r>
      <w:hyperlink w:anchor="п2_9" w:history="1">
        <w:r w:rsidRPr="00917F98">
          <w:rPr>
            <w:color w:val="0563C1" w:themeColor="hyperlink"/>
            <w:u w:val="single"/>
          </w:rPr>
          <w:t>пунктом 2.9</w:t>
        </w:r>
      </w:hyperlink>
      <w:r w:rsidRPr="00917F98">
        <w:t xml:space="preserve">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(форма приведена в приложении № 3 к настоящему Административному регламенту). </w:t>
      </w:r>
    </w:p>
    <w:p w14:paraId="52B17A9A" w14:textId="77777777" w:rsidR="00403711" w:rsidRPr="00917F98" w:rsidRDefault="00403711" w:rsidP="0025545D">
      <w:pPr>
        <w:widowControl/>
        <w:numPr>
          <w:ilvl w:val="0"/>
          <w:numId w:val="345"/>
        </w:numPr>
        <w:tabs>
          <w:tab w:val="left" w:pos="1134"/>
        </w:tabs>
        <w:autoSpaceDE/>
        <w:autoSpaceDN/>
        <w:adjustRightInd/>
        <w:ind w:firstLine="709"/>
        <w:jc w:val="both"/>
      </w:pPr>
      <w:r w:rsidRPr="00917F98">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7DB95549" w14:textId="77777777" w:rsidR="00403711" w:rsidRPr="00917F98" w:rsidRDefault="00403711" w:rsidP="0025545D">
      <w:pPr>
        <w:widowControl/>
        <w:numPr>
          <w:ilvl w:val="0"/>
          <w:numId w:val="345"/>
        </w:numPr>
        <w:autoSpaceDE/>
        <w:autoSpaceDN/>
        <w:adjustRightInd/>
        <w:ind w:firstLine="709"/>
        <w:contextualSpacing/>
        <w:jc w:val="both"/>
      </w:pPr>
      <w:r w:rsidRPr="00917F98">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4A09CE93" w14:textId="77777777" w:rsidR="00403711" w:rsidRPr="00917F98" w:rsidRDefault="00403711" w:rsidP="0025545D">
      <w:pPr>
        <w:widowControl/>
        <w:numPr>
          <w:ilvl w:val="0"/>
          <w:numId w:val="345"/>
        </w:numPr>
        <w:tabs>
          <w:tab w:val="left" w:pos="1134"/>
        </w:tabs>
        <w:autoSpaceDE/>
        <w:autoSpaceDN/>
        <w:adjustRightInd/>
        <w:ind w:firstLine="709"/>
        <w:jc w:val="both"/>
      </w:pPr>
      <w:r w:rsidRPr="00917F98">
        <w:t xml:space="preserve"> В случае отказа в приеме документов заявителю возвращается весь представленный комплект документов с указанием причин возврата.</w:t>
      </w:r>
    </w:p>
    <w:p w14:paraId="7546BD62" w14:textId="77777777" w:rsidR="00403711" w:rsidRPr="00917F98" w:rsidRDefault="00403711" w:rsidP="0025545D">
      <w:pPr>
        <w:widowControl/>
        <w:numPr>
          <w:ilvl w:val="0"/>
          <w:numId w:val="345"/>
        </w:numPr>
        <w:autoSpaceDE/>
        <w:autoSpaceDN/>
        <w:adjustRightInd/>
        <w:ind w:firstLine="709"/>
        <w:contextualSpacing/>
        <w:jc w:val="both"/>
      </w:pPr>
      <w:r w:rsidRPr="00917F98">
        <w:t xml:space="preserve">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w:t>
      </w:r>
      <w:hyperlink w:anchor="п2_9" w:history="1">
        <w:r w:rsidRPr="00917F98">
          <w:rPr>
            <w:color w:val="0563C1" w:themeColor="hyperlink"/>
            <w:u w:val="single"/>
          </w:rPr>
          <w:t>пунктом 2.9</w:t>
        </w:r>
      </w:hyperlink>
      <w:r w:rsidRPr="00917F98">
        <w:t xml:space="preserve"> настоящего Административного регламента.</w:t>
      </w:r>
    </w:p>
    <w:p w14:paraId="35DC4C97" w14:textId="77777777" w:rsidR="00403711" w:rsidRPr="00917F98" w:rsidRDefault="00403711" w:rsidP="0025545D">
      <w:pPr>
        <w:widowControl/>
        <w:numPr>
          <w:ilvl w:val="0"/>
          <w:numId w:val="345"/>
        </w:numPr>
        <w:autoSpaceDE/>
        <w:autoSpaceDN/>
        <w:adjustRightInd/>
        <w:ind w:firstLine="709"/>
        <w:contextualSpacing/>
        <w:jc w:val="both"/>
      </w:pPr>
      <w:r w:rsidRPr="00917F98">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5F731D96" w14:textId="77777777" w:rsidR="00403711" w:rsidRPr="00917F98" w:rsidRDefault="00403711" w:rsidP="0025545D">
      <w:pPr>
        <w:widowControl/>
        <w:numPr>
          <w:ilvl w:val="0"/>
          <w:numId w:val="345"/>
        </w:numPr>
        <w:autoSpaceDE/>
        <w:autoSpaceDN/>
        <w:adjustRightInd/>
        <w:ind w:firstLine="709"/>
        <w:contextualSpacing/>
        <w:jc w:val="both"/>
      </w:pPr>
      <w:r w:rsidRPr="00917F98">
        <w:t>Способом фиксации результата административной процедуры является регистрация заявления в порядке делопроизводства Администрации в журнал учета заявлений о предоставлении земельного участка в собственность бесплатно с указанием даты и времени принятия данного заявления.</w:t>
      </w:r>
      <w:r w:rsidRPr="00917F98">
        <w:rPr>
          <w:sz w:val="20"/>
        </w:rPr>
        <w:t xml:space="preserve"> П</w:t>
      </w:r>
      <w:r w:rsidRPr="00917F98">
        <w:t>орядок ведения журнала учета заявлений о предоставлении земельного участка в собственность бесплатно должен включать форму его ведения (бумажный и/или электронный), способы защиты от внесения изменений, определение ответственных за его ведение внутренними актами Администрации.</w:t>
      </w:r>
    </w:p>
    <w:p w14:paraId="5E42F070" w14:textId="77777777" w:rsidR="00403711" w:rsidRPr="00917F98" w:rsidRDefault="00403711" w:rsidP="0025545D">
      <w:pPr>
        <w:widowControl/>
        <w:numPr>
          <w:ilvl w:val="0"/>
          <w:numId w:val="345"/>
        </w:numPr>
        <w:autoSpaceDE/>
        <w:autoSpaceDN/>
        <w:adjustRightInd/>
        <w:ind w:firstLine="709"/>
        <w:contextualSpacing/>
        <w:jc w:val="both"/>
      </w:pPr>
      <w:r w:rsidRPr="00917F98">
        <w:t xml:space="preserve">Максимальный срок исполнения данной административной процедуры составляет 1 (один) рабочий день со дня поступления заявления, а в случае наличия оснований для отказа в приеме документов, предусмотренных </w:t>
      </w:r>
      <w:hyperlink w:anchor="п2_9" w:history="1">
        <w:r w:rsidRPr="00917F98">
          <w:rPr>
            <w:color w:val="0563C1" w:themeColor="hyperlink"/>
            <w:u w:val="single"/>
          </w:rPr>
          <w:t>пунктом 2.9</w:t>
        </w:r>
      </w:hyperlink>
      <w:r w:rsidRPr="00917F98">
        <w:t xml:space="preserve"> настоящего Административного регламента – 3 (три) рабочих дня.</w:t>
      </w:r>
    </w:p>
    <w:p w14:paraId="490ED693" w14:textId="77777777" w:rsidR="00403711" w:rsidRPr="00917F98" w:rsidRDefault="00403711" w:rsidP="0025545D">
      <w:pPr>
        <w:widowControl/>
        <w:numPr>
          <w:ilvl w:val="0"/>
          <w:numId w:val="345"/>
        </w:numPr>
        <w:autoSpaceDE/>
        <w:autoSpaceDN/>
        <w:adjustRightInd/>
        <w:ind w:firstLine="709"/>
        <w:jc w:val="both"/>
      </w:pPr>
      <w:r w:rsidRPr="00917F98">
        <w:lastRenderedPageBreak/>
        <w:t>В случае, если на один и тот же земельный участок поступили заявления о предоставлении земельного участка в собственность бесплатно от двух и более граждан, первоочередным является заявление, которое поступило ранее других.</w:t>
      </w:r>
    </w:p>
    <w:p w14:paraId="594A8FBB" w14:textId="77777777" w:rsidR="00403711" w:rsidRPr="00917F98" w:rsidRDefault="00403711" w:rsidP="0025545D">
      <w:pPr>
        <w:widowControl/>
        <w:numPr>
          <w:ilvl w:val="0"/>
          <w:numId w:val="345"/>
        </w:numPr>
        <w:autoSpaceDE/>
        <w:autoSpaceDN/>
        <w:adjustRightInd/>
        <w:ind w:firstLine="709"/>
        <w:jc w:val="both"/>
      </w:pPr>
      <w:r w:rsidRPr="00917F98">
        <w:t xml:space="preserve">Участнику специальной военной операции, либо членам семьи погибшего (умершего) участника специальной военной операции, обратившимся в Администрацию с заявлением о предоставлении земельного участка в собственность бесплатно, не признанным в соответствии с </w:t>
      </w:r>
      <w:r w:rsidRPr="00917F98">
        <w:rPr>
          <w:color w:val="0563C1" w:themeColor="hyperlink"/>
          <w:u w:val="single"/>
        </w:rPr>
        <w:t>подпунктом 3.3.12</w:t>
      </w:r>
      <w:r w:rsidRPr="00917F98">
        <w:t xml:space="preserve"> настоящего Административного регламента первоочередным, предоставляется возможность выбора другого земельного участка, включенного в перечень земельных участков, предоставляемых участникам специальной военной операции и членам их семей, путем обращения в Администрацию с дополнительным заявлением о предоставлении земельного участка в собственность бесплатно. Определение очередности предоставления земельного участка в собственность бесплатно из перечня земельных участков, предоставляемых участникам специальной военной операции и членам их семей, осуществляется на основании даты подачи заявления о предоставлении земельного участка в собственность бесплатно, поданного участником специальной военной операции, членом семьи погибшего (умершего) участника специальной военной операции впервые.</w:t>
      </w:r>
    </w:p>
    <w:p w14:paraId="1C78D9F8" w14:textId="77777777" w:rsidR="00403711" w:rsidRPr="00917F98" w:rsidRDefault="00403711" w:rsidP="00403711">
      <w:pPr>
        <w:ind w:firstLine="709"/>
        <w:jc w:val="both"/>
      </w:pPr>
      <w:r w:rsidRPr="00917F98">
        <w:t>Данные о принятом заявлении заносятся в журнал учета заявлений о предоставлении земельного участка в собственность бесплатно с указанием даты и времени принятия данного заявления.</w:t>
      </w:r>
    </w:p>
    <w:p w14:paraId="634EBB2F" w14:textId="77777777" w:rsidR="00403711" w:rsidRPr="00917F98" w:rsidRDefault="00403711" w:rsidP="00403711">
      <w:pPr>
        <w:ind w:firstLine="709"/>
        <w:contextualSpacing/>
        <w:jc w:val="both"/>
      </w:pPr>
    </w:p>
    <w:p w14:paraId="5E6FEDD6" w14:textId="77777777" w:rsidR="00403711" w:rsidRPr="00917F98" w:rsidRDefault="00403711" w:rsidP="0025545D">
      <w:pPr>
        <w:keepNext/>
        <w:keepLines/>
        <w:widowControl/>
        <w:numPr>
          <w:ilvl w:val="1"/>
          <w:numId w:val="342"/>
        </w:numPr>
        <w:autoSpaceDE/>
        <w:autoSpaceDN/>
        <w:adjustRightInd/>
        <w:ind w:firstLine="709"/>
        <w:jc w:val="center"/>
        <w:outlineLvl w:val="3"/>
        <w:rPr>
          <w:rFonts w:eastAsiaTheme="majorEastAsia"/>
          <w:b/>
          <w:iCs/>
          <w:color w:val="000000"/>
          <w:szCs w:val="20"/>
        </w:rPr>
      </w:pPr>
      <w:r w:rsidRPr="00917F98">
        <w:rPr>
          <w:rFonts w:eastAsiaTheme="majorEastAsia"/>
          <w:b/>
          <w:iCs/>
          <w:color w:val="000000"/>
          <w:szCs w:val="20"/>
        </w:rPr>
        <w:t>Формирование и направление межведомственных запросов</w:t>
      </w:r>
      <w:r w:rsidRPr="00917F98">
        <w:rPr>
          <w:rFonts w:eastAsiaTheme="majorEastAsia"/>
          <w:b/>
          <w:iCs/>
          <w:color w:val="000000"/>
          <w:spacing w:val="2"/>
          <w:szCs w:val="20"/>
        </w:rPr>
        <w:t xml:space="preserve"> о предоставлении документов (информации), необходимых для </w:t>
      </w:r>
      <w:r w:rsidRPr="00917F98">
        <w:rPr>
          <w:rFonts w:eastAsiaTheme="majorEastAsia"/>
          <w:b/>
          <w:iCs/>
          <w:color w:val="000000"/>
          <w:szCs w:val="20"/>
        </w:rPr>
        <w:t>предоставления муниципальной услуги</w:t>
      </w:r>
    </w:p>
    <w:p w14:paraId="07041CF0" w14:textId="77777777" w:rsidR="00403711" w:rsidRPr="00917F98" w:rsidRDefault="00403711" w:rsidP="00403711"/>
    <w:p w14:paraId="43D6CFC5" w14:textId="77777777" w:rsidR="00403711" w:rsidRPr="00917F98" w:rsidRDefault="00403711" w:rsidP="0025545D">
      <w:pPr>
        <w:widowControl/>
        <w:numPr>
          <w:ilvl w:val="0"/>
          <w:numId w:val="346"/>
        </w:numPr>
        <w:autoSpaceDE/>
        <w:autoSpaceDN/>
        <w:adjustRightInd/>
        <w:ind w:firstLine="709"/>
        <w:contextualSpacing/>
        <w:jc w:val="both"/>
      </w:pPr>
      <w:r w:rsidRPr="00917F98">
        <w:t xml:space="preserve">Основанием для начала административной процедуры является непредставление заявителем документов, предусмотренных </w:t>
      </w:r>
      <w:hyperlink w:anchor="п2_7_1" w:history="1">
        <w:r w:rsidRPr="00917F98">
          <w:rPr>
            <w:color w:val="0563C1" w:themeColor="hyperlink"/>
            <w:u w:val="single"/>
          </w:rPr>
          <w:t>подпунктом 2.7.1</w:t>
        </w:r>
      </w:hyperlink>
      <w:r w:rsidRPr="00917F98">
        <w:t xml:space="preserve"> настоящего Административного регламента.</w:t>
      </w:r>
    </w:p>
    <w:p w14:paraId="22ED9554" w14:textId="77777777" w:rsidR="00403711" w:rsidRPr="00917F98" w:rsidRDefault="00403711" w:rsidP="0025545D">
      <w:pPr>
        <w:numPr>
          <w:ilvl w:val="0"/>
          <w:numId w:val="346"/>
        </w:numPr>
        <w:autoSpaceDE/>
        <w:autoSpaceDN/>
        <w:adjustRightInd/>
        <w:ind w:firstLine="709"/>
        <w:contextualSpacing/>
        <w:jc w:val="both"/>
      </w:pPr>
      <w:r w:rsidRPr="00917F98">
        <w:t>Межведомственный запрос направляется в течение 4 (четырех) рабочих дней после регистрации заявления.</w:t>
      </w:r>
    </w:p>
    <w:p w14:paraId="0F868C6A" w14:textId="77777777" w:rsidR="00403711" w:rsidRPr="00917F98" w:rsidRDefault="00403711" w:rsidP="0025545D">
      <w:pPr>
        <w:widowControl/>
        <w:numPr>
          <w:ilvl w:val="0"/>
          <w:numId w:val="346"/>
        </w:numPr>
        <w:autoSpaceDE/>
        <w:autoSpaceDN/>
        <w:adjustRightInd/>
        <w:ind w:firstLine="709"/>
        <w:contextualSpacing/>
        <w:jc w:val="both"/>
      </w:pPr>
      <w:r w:rsidRPr="00917F98">
        <w:t xml:space="preserve">При наличии технической возможности документы, предусмотренные </w:t>
      </w:r>
      <w:hyperlink w:anchor="п2_7_1" w:history="1">
        <w:r w:rsidRPr="00917F98">
          <w:rPr>
            <w:color w:val="0563C1" w:themeColor="hyperlink"/>
            <w:u w:val="single"/>
          </w:rPr>
          <w:t>подпунктом 2.7.1</w:t>
        </w:r>
      </w:hyperlink>
      <w:r w:rsidRPr="00917F98">
        <w:t xml:space="preserve">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37C56A44" w14:textId="77777777" w:rsidR="00403711" w:rsidRPr="00917F98" w:rsidRDefault="00403711" w:rsidP="00403711">
      <w:pPr>
        <w:ind w:firstLine="709"/>
        <w:contextualSpacing/>
        <w:jc w:val="both"/>
      </w:pPr>
      <w:r w:rsidRPr="00917F98">
        <w:t xml:space="preserve">Моментом возникновения обстоятельств, предполагающих информационное взаимодействие, является поступление заявления в Администрацию от заявителя для получения муниципальной услуги и непредставление заявителем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w:t>
      </w:r>
      <w:r w:rsidRPr="00917F98">
        <w:lastRenderedPageBreak/>
        <w:t>предоставлении муниципальной услуги, и которые заявитель вправе представить по собственной инициативе.</w:t>
      </w:r>
    </w:p>
    <w:p w14:paraId="2B8A8F8A" w14:textId="77777777" w:rsidR="00403711" w:rsidRPr="00917F98" w:rsidRDefault="00403711" w:rsidP="0025545D">
      <w:pPr>
        <w:widowControl/>
        <w:numPr>
          <w:ilvl w:val="0"/>
          <w:numId w:val="346"/>
        </w:numPr>
        <w:autoSpaceDE/>
        <w:autoSpaceDN/>
        <w:adjustRightInd/>
        <w:ind w:firstLine="709"/>
        <w:contextualSpacing/>
        <w:jc w:val="both"/>
      </w:pPr>
      <w:r w:rsidRPr="00917F98">
        <w:t>Межведомственные запросы в форме электронного документа подписываются электронной подписью.</w:t>
      </w:r>
    </w:p>
    <w:p w14:paraId="7DB17CFE" w14:textId="77777777" w:rsidR="00403711" w:rsidRPr="00917F98" w:rsidRDefault="00403711" w:rsidP="0025545D">
      <w:pPr>
        <w:widowControl/>
        <w:numPr>
          <w:ilvl w:val="0"/>
          <w:numId w:val="346"/>
        </w:numPr>
        <w:autoSpaceDE/>
        <w:autoSpaceDN/>
        <w:adjustRightInd/>
        <w:ind w:firstLine="709"/>
        <w:contextualSpacing/>
        <w:jc w:val="both"/>
      </w:pPr>
      <w:r w:rsidRPr="00917F98">
        <w:t>В случае отсутствия технической возможности межведомственные запросы направляются на бумажном носителе.</w:t>
      </w:r>
    </w:p>
    <w:p w14:paraId="1D1510A4" w14:textId="77777777" w:rsidR="00403711" w:rsidRPr="00917F98" w:rsidRDefault="00403711" w:rsidP="0025545D">
      <w:pPr>
        <w:widowControl/>
        <w:numPr>
          <w:ilvl w:val="0"/>
          <w:numId w:val="346"/>
        </w:numPr>
        <w:autoSpaceDE/>
        <w:autoSpaceDN/>
        <w:adjustRightInd/>
        <w:ind w:firstLine="709"/>
        <w:contextualSpacing/>
        <w:jc w:val="both"/>
      </w:pPr>
      <w:r w:rsidRPr="00917F98">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5 (пяти) рабочих дней со дня получения соответствующего межведомственного запроса.</w:t>
      </w:r>
    </w:p>
    <w:p w14:paraId="4C2C1A80" w14:textId="77777777" w:rsidR="00403711" w:rsidRPr="00917F98" w:rsidRDefault="00403711" w:rsidP="00403711">
      <w:pPr>
        <w:ind w:firstLine="709"/>
        <w:contextualSpacing/>
        <w:jc w:val="both"/>
      </w:pPr>
      <w:r w:rsidRPr="00917F98">
        <w:t>Срок принятия положительного решения либо об отказе продлевается в случае не поступления документов (сведений), запрашиваемых в рамках межведомственного взаимодействия, до их поступления.</w:t>
      </w:r>
    </w:p>
    <w:p w14:paraId="53017FCF" w14:textId="77777777" w:rsidR="00403711" w:rsidRPr="00917F98" w:rsidRDefault="00403711" w:rsidP="0025545D">
      <w:pPr>
        <w:widowControl/>
        <w:numPr>
          <w:ilvl w:val="0"/>
          <w:numId w:val="346"/>
        </w:numPr>
        <w:autoSpaceDE/>
        <w:autoSpaceDN/>
        <w:adjustRightInd/>
        <w:ind w:firstLine="709"/>
        <w:contextualSpacing/>
        <w:jc w:val="both"/>
      </w:pPr>
      <w:r w:rsidRPr="00917F98">
        <w:t xml:space="preserve">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w:t>
      </w:r>
      <w:hyperlink w:anchor="п2_7_1" w:history="1">
        <w:r w:rsidRPr="00917F98">
          <w:rPr>
            <w:color w:val="0563C1" w:themeColor="hyperlink"/>
            <w:u w:val="single"/>
          </w:rPr>
          <w:t>подпунктом 2.7.1</w:t>
        </w:r>
      </w:hyperlink>
      <w:r w:rsidRPr="00917F98">
        <w:t xml:space="preserve"> настоящего Административного регламента.</w:t>
      </w:r>
    </w:p>
    <w:p w14:paraId="7B9103D5" w14:textId="77777777" w:rsidR="00403711" w:rsidRPr="00917F98" w:rsidRDefault="00403711" w:rsidP="0025545D">
      <w:pPr>
        <w:widowControl/>
        <w:numPr>
          <w:ilvl w:val="0"/>
          <w:numId w:val="346"/>
        </w:numPr>
        <w:autoSpaceDE/>
        <w:autoSpaceDN/>
        <w:adjustRightInd/>
        <w:ind w:firstLine="709"/>
        <w:contextualSpacing/>
        <w:jc w:val="both"/>
      </w:pPr>
      <w:r w:rsidRPr="00917F98">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054D0834" w14:textId="77777777" w:rsidR="00403711" w:rsidRPr="00917F98" w:rsidRDefault="00403711" w:rsidP="0025545D">
      <w:pPr>
        <w:widowControl/>
        <w:numPr>
          <w:ilvl w:val="0"/>
          <w:numId w:val="346"/>
        </w:numPr>
        <w:autoSpaceDE/>
        <w:autoSpaceDN/>
        <w:adjustRightInd/>
        <w:ind w:firstLine="709"/>
        <w:contextualSpacing/>
        <w:jc w:val="both"/>
      </w:pPr>
      <w:r w:rsidRPr="00917F98">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77407640" w14:textId="77777777" w:rsidR="00403711" w:rsidRPr="00917F98" w:rsidRDefault="00403711" w:rsidP="0025545D">
      <w:pPr>
        <w:widowControl/>
        <w:numPr>
          <w:ilvl w:val="0"/>
          <w:numId w:val="346"/>
        </w:numPr>
        <w:autoSpaceDE/>
        <w:autoSpaceDN/>
        <w:adjustRightInd/>
        <w:ind w:firstLine="709"/>
        <w:contextualSpacing/>
        <w:jc w:val="both"/>
      </w:pPr>
      <w:r w:rsidRPr="00917F98">
        <w:t xml:space="preserve">Максимальный срок исполнения административной процедуры составляет до 9 (девять) рабочих дней. </w:t>
      </w:r>
    </w:p>
    <w:p w14:paraId="7F055A66" w14:textId="77777777" w:rsidR="00403711" w:rsidRPr="00917F98" w:rsidRDefault="00403711" w:rsidP="00403711">
      <w:pPr>
        <w:ind w:firstLine="709"/>
        <w:contextualSpacing/>
        <w:jc w:val="both"/>
        <w:rPr>
          <w:shd w:val="clear" w:color="auto" w:fill="FFD821"/>
        </w:rPr>
      </w:pPr>
    </w:p>
    <w:p w14:paraId="0B6A03A7" w14:textId="77777777" w:rsidR="00403711" w:rsidRPr="00917F98" w:rsidRDefault="00403711" w:rsidP="00403711">
      <w:pPr>
        <w:keepNext/>
        <w:keepLines/>
        <w:ind w:firstLine="709"/>
        <w:jc w:val="center"/>
        <w:outlineLvl w:val="3"/>
        <w:rPr>
          <w:rFonts w:eastAsiaTheme="majorEastAsia"/>
          <w:i/>
          <w:iCs/>
          <w:color w:val="000000"/>
          <w:szCs w:val="20"/>
        </w:rPr>
      </w:pPr>
      <w:r w:rsidRPr="00917F98">
        <w:rPr>
          <w:rFonts w:eastAsiaTheme="majorEastAsia"/>
          <w:b/>
          <w:iCs/>
          <w:color w:val="000000"/>
          <w:szCs w:val="20"/>
        </w:rPr>
        <w:t>3.5</w:t>
      </w:r>
      <w:r w:rsidRPr="00917F98">
        <w:rPr>
          <w:rFonts w:eastAsiaTheme="majorEastAsia"/>
          <w:i/>
          <w:iCs/>
          <w:color w:val="000000"/>
          <w:szCs w:val="20"/>
        </w:rPr>
        <w:t xml:space="preserve"> </w:t>
      </w:r>
      <w:r w:rsidRPr="00917F98">
        <w:rPr>
          <w:rFonts w:eastAsiaTheme="majorEastAsia"/>
          <w:b/>
          <w:iCs/>
          <w:color w:val="000000"/>
          <w:szCs w:val="20"/>
        </w:rPr>
        <w:t>Рассмотрение документов и сведений (проверка соответствия документов и сведений установленным критериям для принятия решения)</w:t>
      </w:r>
    </w:p>
    <w:p w14:paraId="7D1AD63C" w14:textId="77777777" w:rsidR="00403711" w:rsidRPr="00917F98" w:rsidRDefault="00403711" w:rsidP="00403711"/>
    <w:p w14:paraId="0999C153" w14:textId="77777777" w:rsidR="00403711" w:rsidRPr="00917F98" w:rsidRDefault="00403711" w:rsidP="0025545D">
      <w:pPr>
        <w:widowControl/>
        <w:numPr>
          <w:ilvl w:val="0"/>
          <w:numId w:val="347"/>
        </w:numPr>
        <w:autoSpaceDE/>
        <w:autoSpaceDN/>
        <w:adjustRightInd/>
        <w:ind w:firstLine="709"/>
        <w:contextualSpacing/>
        <w:jc w:val="both"/>
      </w:pPr>
      <w:r w:rsidRPr="00917F98">
        <w:t>Основанием для начала административной процедуры является факт наличия в Администрации уведомления и прилагаемых к нему документов, необходимых для предоставления муниципальной услуги.</w:t>
      </w:r>
    </w:p>
    <w:p w14:paraId="6A9A34A3" w14:textId="77777777" w:rsidR="00403711" w:rsidRPr="00917F98" w:rsidRDefault="00403711" w:rsidP="0025545D">
      <w:pPr>
        <w:widowControl/>
        <w:numPr>
          <w:ilvl w:val="0"/>
          <w:numId w:val="347"/>
        </w:numPr>
        <w:autoSpaceDE/>
        <w:autoSpaceDN/>
        <w:adjustRightInd/>
        <w:ind w:firstLine="709"/>
        <w:contextualSpacing/>
        <w:jc w:val="both"/>
      </w:pPr>
      <w:r w:rsidRPr="00917F98">
        <w:t xml:space="preserve">Уполномоченный специалист Администрации осуществляет проверку представленных заявителем документов на предмет соответствия уведомления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w:t>
      </w:r>
      <w:hyperlink w:anchor="п2_7_1" w:history="1">
        <w:r w:rsidRPr="00917F98">
          <w:rPr>
            <w:color w:val="0563C1" w:themeColor="hyperlink"/>
            <w:u w:val="single"/>
          </w:rPr>
          <w:t>пунктом</w:t>
        </w:r>
      </w:hyperlink>
      <w:hyperlink w:anchor="п2_10" w:history="1">
        <w:r w:rsidRPr="00917F98">
          <w:rPr>
            <w:color w:val="0563C1" w:themeColor="hyperlink"/>
            <w:u w:val="single"/>
          </w:rPr>
          <w:t xml:space="preserve"> 2.10</w:t>
        </w:r>
      </w:hyperlink>
      <w:r w:rsidRPr="00917F98">
        <w:t xml:space="preserve"> настоящего Административного регламента.</w:t>
      </w:r>
    </w:p>
    <w:p w14:paraId="38E246DA" w14:textId="77777777" w:rsidR="00403711" w:rsidRPr="00917F98" w:rsidRDefault="00403711" w:rsidP="0025545D">
      <w:pPr>
        <w:widowControl/>
        <w:numPr>
          <w:ilvl w:val="0"/>
          <w:numId w:val="347"/>
        </w:numPr>
        <w:autoSpaceDE/>
        <w:autoSpaceDN/>
        <w:adjustRightInd/>
        <w:ind w:firstLine="709"/>
        <w:contextualSpacing/>
        <w:jc w:val="both"/>
      </w:pPr>
      <w:r w:rsidRPr="00917F98">
        <w:t xml:space="preserve">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w:t>
      </w:r>
      <w:r w:rsidRPr="00917F98">
        <w:lastRenderedPageBreak/>
        <w:t xml:space="preserve">предусмотренных </w:t>
      </w:r>
      <w:hyperlink w:anchor="п2_7_1" w:history="1">
        <w:r w:rsidRPr="00917F98">
          <w:rPr>
            <w:color w:val="0563C1" w:themeColor="hyperlink"/>
            <w:u w:val="single"/>
          </w:rPr>
          <w:t>пунктом</w:t>
        </w:r>
      </w:hyperlink>
      <w:hyperlink w:anchor="п2_10" w:history="1">
        <w:r w:rsidRPr="00917F98">
          <w:rPr>
            <w:color w:val="0563C1" w:themeColor="hyperlink"/>
            <w:u w:val="single"/>
          </w:rPr>
          <w:t xml:space="preserve"> 2.10</w:t>
        </w:r>
      </w:hyperlink>
      <w:r w:rsidRPr="00917F98">
        <w:t xml:space="preserve"> настоящего Административного регламента</w:t>
      </w:r>
    </w:p>
    <w:p w14:paraId="5BC4F9C7" w14:textId="77777777" w:rsidR="00403711" w:rsidRPr="00917F98" w:rsidRDefault="00403711" w:rsidP="0025545D">
      <w:pPr>
        <w:widowControl/>
        <w:numPr>
          <w:ilvl w:val="0"/>
          <w:numId w:val="347"/>
        </w:numPr>
        <w:autoSpaceDE/>
        <w:autoSpaceDN/>
        <w:adjustRightInd/>
        <w:ind w:firstLine="709"/>
        <w:contextualSpacing/>
        <w:jc w:val="both"/>
      </w:pPr>
      <w:r w:rsidRPr="00917F98">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2EAF264E" w14:textId="77777777" w:rsidR="00403711" w:rsidRPr="00917F98" w:rsidRDefault="00403711" w:rsidP="0025545D">
      <w:pPr>
        <w:widowControl/>
        <w:numPr>
          <w:ilvl w:val="0"/>
          <w:numId w:val="347"/>
        </w:numPr>
        <w:autoSpaceDE/>
        <w:autoSpaceDN/>
        <w:adjustRightInd/>
        <w:ind w:firstLine="709"/>
        <w:contextualSpacing/>
        <w:jc w:val="both"/>
      </w:pPr>
      <w:r w:rsidRPr="00917F98">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105D3E1A" w14:textId="77777777" w:rsidR="00403711" w:rsidRPr="00917F98" w:rsidRDefault="00403711" w:rsidP="0025545D">
      <w:pPr>
        <w:widowControl/>
        <w:numPr>
          <w:ilvl w:val="0"/>
          <w:numId w:val="347"/>
        </w:numPr>
        <w:autoSpaceDE/>
        <w:autoSpaceDN/>
        <w:adjustRightInd/>
        <w:ind w:firstLine="709"/>
        <w:contextualSpacing/>
        <w:jc w:val="both"/>
      </w:pPr>
      <w:r w:rsidRPr="00917F98">
        <w:t>Максимальный срок исполнения административной процедуры составляет 3 (три) рабочих дня.</w:t>
      </w:r>
    </w:p>
    <w:p w14:paraId="64243506" w14:textId="77777777" w:rsidR="00403711" w:rsidRPr="00917F98" w:rsidRDefault="00403711" w:rsidP="0025545D">
      <w:pPr>
        <w:widowControl/>
        <w:numPr>
          <w:ilvl w:val="0"/>
          <w:numId w:val="347"/>
        </w:numPr>
        <w:autoSpaceDE/>
        <w:autoSpaceDN/>
        <w:adjustRightInd/>
        <w:ind w:firstLine="709"/>
        <w:contextualSpacing/>
        <w:jc w:val="both"/>
      </w:pPr>
      <w:r w:rsidRPr="00917F98">
        <w:t xml:space="preserve">В случае гибели (смерти) лица, указанного </w:t>
      </w:r>
      <w:r w:rsidRPr="00917F98">
        <w:rPr>
          <w:color w:val="0563C1" w:themeColor="hyperlink"/>
          <w:u w:val="single"/>
        </w:rPr>
        <w:t>в части 1 пункта 1.2.1</w:t>
      </w:r>
      <w:r w:rsidRPr="00917F98">
        <w:t xml:space="preserve"> настоящего Административного регламента, до принятия решения о предоставлении земельного участка Администрацией, такой земельный участок предоставляется лицам, указанным </w:t>
      </w:r>
      <w:r w:rsidRPr="00917F98">
        <w:rPr>
          <w:color w:val="0563C1" w:themeColor="hyperlink"/>
          <w:u w:val="single"/>
        </w:rPr>
        <w:t>в части 2 пункта 1.2.1</w:t>
      </w:r>
      <w:r w:rsidRPr="00917F98">
        <w:t xml:space="preserve"> настоящего Административного регламента, в порядке, установленном статьей 20.4 Земельного кодекса Республики Саха (Якутия), при условии их постановки на учет в соответствии с требованиями статьи 20.2 Земельного кодекса Республики Саха (Якутия).</w:t>
      </w:r>
    </w:p>
    <w:p w14:paraId="5C130F41" w14:textId="77777777" w:rsidR="00403711" w:rsidRPr="00917F98" w:rsidRDefault="00403711" w:rsidP="00403711">
      <w:pPr>
        <w:ind w:firstLine="709"/>
        <w:contextualSpacing/>
        <w:jc w:val="both"/>
      </w:pPr>
    </w:p>
    <w:p w14:paraId="623D15EA"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3.6 Принятие решения о предоставлении услуги (формирование решения)</w:t>
      </w:r>
    </w:p>
    <w:p w14:paraId="5C7EA206" w14:textId="77777777" w:rsidR="00403711" w:rsidRPr="00917F98" w:rsidRDefault="00403711" w:rsidP="00403711"/>
    <w:p w14:paraId="011AAF3A" w14:textId="77777777" w:rsidR="00403711" w:rsidRPr="00917F98" w:rsidRDefault="00403711" w:rsidP="0025545D">
      <w:pPr>
        <w:widowControl/>
        <w:numPr>
          <w:ilvl w:val="0"/>
          <w:numId w:val="348"/>
        </w:numPr>
        <w:autoSpaceDE/>
        <w:autoSpaceDN/>
        <w:adjustRightInd/>
        <w:ind w:firstLine="709"/>
        <w:contextualSpacing/>
        <w:jc w:val="both"/>
      </w:pPr>
      <w:r w:rsidRPr="00917F98">
        <w:t xml:space="preserve">Уполномоченный специалист Администрации по итогам проверки, указанной в </w:t>
      </w:r>
      <w:hyperlink w:anchor="п3_5" w:history="1">
        <w:r w:rsidRPr="00917F98">
          <w:rPr>
            <w:color w:val="0563C1" w:themeColor="hyperlink"/>
            <w:u w:val="single"/>
          </w:rPr>
          <w:t>пункте 3.5</w:t>
        </w:r>
      </w:hyperlink>
      <w:r w:rsidRPr="00917F98">
        <w:t xml:space="preserve"> настоящего Административного регламента, принимает одно из следующих решений:</w:t>
      </w:r>
    </w:p>
    <w:p w14:paraId="77C0FEE3" w14:textId="77777777" w:rsidR="00403711" w:rsidRPr="00917F98" w:rsidRDefault="00403711" w:rsidP="00403711">
      <w:pPr>
        <w:ind w:firstLine="709"/>
        <w:jc w:val="both"/>
      </w:pPr>
      <w:r w:rsidRPr="00917F98">
        <w:t>1) Выдача заявителю решения о предоставлении земельного участка в собственность бесплатно (форма приведена в приложении № 4 к настоящему Административному регламенту);</w:t>
      </w:r>
    </w:p>
    <w:p w14:paraId="41FF3ADC" w14:textId="77777777" w:rsidR="00403711" w:rsidRPr="00917F98" w:rsidRDefault="00403711" w:rsidP="00403711">
      <w:pPr>
        <w:tabs>
          <w:tab w:val="left" w:pos="9257"/>
        </w:tabs>
        <w:ind w:firstLine="709"/>
        <w:jc w:val="both"/>
      </w:pPr>
      <w:r w:rsidRPr="00917F98">
        <w:t>2) Выдача заявителю решения об отказе в предоставлении земельного участка в собственность бесплатно (форма приведена в приложении № 5 к настоящему Административному регламенту).</w:t>
      </w:r>
    </w:p>
    <w:p w14:paraId="7781DA9E" w14:textId="77777777" w:rsidR="00403711" w:rsidRPr="00917F98" w:rsidRDefault="00403711" w:rsidP="0025545D">
      <w:pPr>
        <w:widowControl/>
        <w:numPr>
          <w:ilvl w:val="0"/>
          <w:numId w:val="348"/>
        </w:numPr>
        <w:tabs>
          <w:tab w:val="left" w:pos="1134"/>
        </w:tabs>
        <w:autoSpaceDE/>
        <w:autoSpaceDN/>
        <w:adjustRightInd/>
        <w:ind w:firstLine="709"/>
        <w:contextualSpacing/>
        <w:jc w:val="both"/>
      </w:pPr>
      <w:r w:rsidRPr="00917F98">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4BACD14A" w14:textId="77777777" w:rsidR="00403711" w:rsidRPr="00917F98" w:rsidRDefault="00403711" w:rsidP="0025545D">
      <w:pPr>
        <w:widowControl/>
        <w:numPr>
          <w:ilvl w:val="0"/>
          <w:numId w:val="348"/>
        </w:numPr>
        <w:autoSpaceDE/>
        <w:autoSpaceDN/>
        <w:adjustRightInd/>
        <w:ind w:firstLine="709"/>
        <w:contextualSpacing/>
        <w:jc w:val="both"/>
      </w:pPr>
      <w:r w:rsidRPr="00917F98">
        <w:t>Подготовленный проект решения по услуге представляется для проверки специалистам –юристам администрации.</w:t>
      </w:r>
    </w:p>
    <w:p w14:paraId="3FE5E152" w14:textId="77777777" w:rsidR="00403711" w:rsidRPr="00917F98" w:rsidRDefault="00403711" w:rsidP="0025545D">
      <w:pPr>
        <w:widowControl/>
        <w:numPr>
          <w:ilvl w:val="0"/>
          <w:numId w:val="348"/>
        </w:numPr>
        <w:autoSpaceDE/>
        <w:autoSpaceDN/>
        <w:adjustRightInd/>
        <w:ind w:firstLine="709"/>
        <w:contextualSpacing/>
        <w:jc w:val="both"/>
      </w:pPr>
      <w:r w:rsidRPr="00917F98">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7101CDAB" w14:textId="77777777" w:rsidR="00403711" w:rsidRPr="00917F98" w:rsidRDefault="00403711" w:rsidP="0025545D">
      <w:pPr>
        <w:widowControl/>
        <w:numPr>
          <w:ilvl w:val="0"/>
          <w:numId w:val="348"/>
        </w:numPr>
        <w:autoSpaceDE/>
        <w:autoSpaceDN/>
        <w:adjustRightInd/>
        <w:ind w:firstLine="709"/>
        <w:contextualSpacing/>
        <w:jc w:val="both"/>
      </w:pPr>
      <w:r w:rsidRPr="00917F98">
        <w:t>В случае правильности оформления проектов документов,</w:t>
      </w:r>
      <w:r w:rsidRPr="00917F98">
        <w:rPr>
          <w:b/>
        </w:rPr>
        <w:t xml:space="preserve"> </w:t>
      </w:r>
      <w:r w:rsidRPr="00917F98">
        <w:t>юрист администрации визирует проект решения по услуге.</w:t>
      </w:r>
    </w:p>
    <w:p w14:paraId="6D3C12E1" w14:textId="77777777" w:rsidR="00403711" w:rsidRPr="00917F98" w:rsidRDefault="00403711" w:rsidP="0025545D">
      <w:pPr>
        <w:widowControl/>
        <w:numPr>
          <w:ilvl w:val="0"/>
          <w:numId w:val="348"/>
        </w:numPr>
        <w:autoSpaceDE/>
        <w:autoSpaceDN/>
        <w:adjustRightInd/>
        <w:ind w:firstLine="709"/>
        <w:contextualSpacing/>
        <w:jc w:val="both"/>
      </w:pPr>
      <w:r w:rsidRPr="00917F98">
        <w:t>В случае согласия с принятыми решениями и правильности оформления документов Глава администрации подписывает проект решения по услуге.</w:t>
      </w:r>
    </w:p>
    <w:p w14:paraId="34AD2206" w14:textId="77777777" w:rsidR="00403711" w:rsidRPr="00917F98" w:rsidRDefault="00403711" w:rsidP="0025545D">
      <w:pPr>
        <w:widowControl/>
        <w:numPr>
          <w:ilvl w:val="0"/>
          <w:numId w:val="348"/>
        </w:numPr>
        <w:autoSpaceDE/>
        <w:autoSpaceDN/>
        <w:adjustRightInd/>
        <w:ind w:firstLine="709"/>
        <w:jc w:val="both"/>
      </w:pPr>
      <w:r w:rsidRPr="00917F98">
        <w:t xml:space="preserve">Критерием принятия решения о выполнении административных процедур в рамках соответствующего административного действия является наличие в </w:t>
      </w:r>
      <w:r w:rsidRPr="00917F98">
        <w:rPr>
          <w:i/>
        </w:rPr>
        <w:t>Отделе</w:t>
      </w:r>
      <w:r w:rsidRPr="00917F98">
        <w:t xml:space="preserve">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w:t>
      </w:r>
      <w:hyperlink w:anchor="п2_10" w:history="1">
        <w:r w:rsidRPr="00917F98">
          <w:rPr>
            <w:color w:val="0563C1" w:themeColor="hyperlink"/>
            <w:u w:val="single"/>
          </w:rPr>
          <w:t>пунктом 2.10</w:t>
        </w:r>
      </w:hyperlink>
      <w:r w:rsidRPr="00917F98">
        <w:t xml:space="preserve"> настоящего Административного регламента</w:t>
      </w:r>
    </w:p>
    <w:p w14:paraId="70FF0363" w14:textId="77777777" w:rsidR="00403711" w:rsidRPr="00917F98" w:rsidRDefault="00403711" w:rsidP="0025545D">
      <w:pPr>
        <w:widowControl/>
        <w:numPr>
          <w:ilvl w:val="0"/>
          <w:numId w:val="348"/>
        </w:numPr>
        <w:autoSpaceDE/>
        <w:autoSpaceDN/>
        <w:adjustRightInd/>
        <w:ind w:firstLine="709"/>
        <w:jc w:val="both"/>
      </w:pPr>
      <w:r w:rsidRPr="00917F98">
        <w:lastRenderedPageBreak/>
        <w:t>Результатом выполнения административной процедуры является оформление уполномоченным специалистом решения о предоставлении земельного участка в собственность бесплатно с проектом акта приема-передачи земельного участка либо об отказе в предоставлении муниципальной услуги и его подписание Главой администрации.</w:t>
      </w:r>
    </w:p>
    <w:p w14:paraId="0231EA8C" w14:textId="77777777" w:rsidR="00403711" w:rsidRPr="00917F98" w:rsidRDefault="00403711" w:rsidP="0025545D">
      <w:pPr>
        <w:widowControl/>
        <w:numPr>
          <w:ilvl w:val="0"/>
          <w:numId w:val="348"/>
        </w:numPr>
        <w:autoSpaceDE/>
        <w:autoSpaceDN/>
        <w:adjustRightInd/>
        <w:ind w:firstLine="709"/>
        <w:contextualSpacing/>
        <w:jc w:val="both"/>
      </w:pPr>
      <w:r w:rsidRPr="00917F98">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4FFFC0D2" w14:textId="77777777" w:rsidR="00403711" w:rsidRPr="00917F98" w:rsidRDefault="00403711" w:rsidP="0025545D">
      <w:pPr>
        <w:widowControl/>
        <w:numPr>
          <w:ilvl w:val="0"/>
          <w:numId w:val="348"/>
        </w:numPr>
        <w:autoSpaceDE/>
        <w:autoSpaceDN/>
        <w:adjustRightInd/>
        <w:ind w:firstLine="709"/>
        <w:contextualSpacing/>
        <w:jc w:val="both"/>
      </w:pPr>
      <w:r w:rsidRPr="00917F98">
        <w:t xml:space="preserve">Максимальная продолжительность указанной процедуры составляет до 2 (двух) рабочих дней. </w:t>
      </w:r>
    </w:p>
    <w:p w14:paraId="21950878" w14:textId="77777777" w:rsidR="00403711" w:rsidRPr="00917F98" w:rsidRDefault="00403711" w:rsidP="00403711">
      <w:pPr>
        <w:ind w:firstLine="709"/>
        <w:contextualSpacing/>
        <w:jc w:val="both"/>
      </w:pPr>
    </w:p>
    <w:p w14:paraId="6D729558"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3.7 Подписание акта приема-передачи земельного участка и выдача результата предоставления муниципальной услуги</w:t>
      </w:r>
    </w:p>
    <w:p w14:paraId="5FD8422F" w14:textId="77777777" w:rsidR="00403711" w:rsidRPr="00917F98" w:rsidRDefault="00403711" w:rsidP="00403711">
      <w:pPr>
        <w:keepNext/>
        <w:keepLines/>
        <w:spacing w:before="40"/>
        <w:outlineLvl w:val="3"/>
        <w:rPr>
          <w:rFonts w:eastAsiaTheme="majorEastAsia"/>
          <w:i/>
          <w:iCs/>
          <w:color w:val="2F5496" w:themeColor="accent1" w:themeShade="BF"/>
          <w:sz w:val="20"/>
          <w:szCs w:val="20"/>
        </w:rPr>
      </w:pPr>
    </w:p>
    <w:p w14:paraId="066FF09A" w14:textId="77777777" w:rsidR="00403711" w:rsidRPr="00917F98" w:rsidRDefault="00403711" w:rsidP="00403711">
      <w:pPr>
        <w:ind w:firstLine="709"/>
        <w:jc w:val="both"/>
      </w:pPr>
      <w:r w:rsidRPr="00917F98">
        <w:t xml:space="preserve">3.7.1 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0F6DEA29" w14:textId="77777777" w:rsidR="00403711" w:rsidRPr="00917F98" w:rsidRDefault="00403711" w:rsidP="00403711">
      <w:pPr>
        <w:ind w:firstLine="709"/>
        <w:jc w:val="both"/>
      </w:pPr>
      <w:r w:rsidRPr="00917F98">
        <w:t>3.7.2 Решение о предоставлении земельного участка в собственность бесплатно с проектом акта приема-передачи земельного участка в срок не более чем 1 (один) рабочий день со дня их подготовки выдается заявителю лично или через ГАУ «МФЦ РС(Я)» либо направляется ему по почтовому адресу или адресу электронной почты, указанным в его заявлении.</w:t>
      </w:r>
    </w:p>
    <w:p w14:paraId="06BCF2CD" w14:textId="77777777" w:rsidR="00403711" w:rsidRPr="00917F98" w:rsidRDefault="00403711" w:rsidP="00403711">
      <w:pPr>
        <w:spacing w:before="100" w:beforeAutospacing="1" w:after="100" w:afterAutospacing="1"/>
        <w:ind w:firstLine="709"/>
        <w:jc w:val="both"/>
      </w:pPr>
      <w:r w:rsidRPr="00917F98">
        <w:t>3.7.3 Акт приема-передачи земельного участка подписывается заявителем и направляется в Администрацию, не позднее чем в течение 30 (тридцати) дней со дня получения указанного акта приема-передачи земельного участка.</w:t>
      </w:r>
    </w:p>
    <w:p w14:paraId="19BB5607" w14:textId="77777777" w:rsidR="00403711" w:rsidRPr="00917F98" w:rsidRDefault="00403711" w:rsidP="00403711">
      <w:pPr>
        <w:spacing w:before="100" w:beforeAutospacing="1" w:after="100" w:afterAutospacing="1"/>
        <w:ind w:firstLine="709"/>
        <w:jc w:val="both"/>
        <w:rPr>
          <w:shd w:val="clear" w:color="auto" w:fill="FFD821"/>
        </w:rPr>
      </w:pPr>
      <w:r w:rsidRPr="00917F98">
        <w:t>3.7.4 Администрация в течение 3 (трех) рабочих дней со дня поступления подписанного заявителем акта приема-передачи земельного участка в собственность бесплатно обеспечивает его подписание и направление на государственную регистрацию в установленном законодательством порядке.</w:t>
      </w:r>
    </w:p>
    <w:p w14:paraId="42DFFCD2" w14:textId="77777777" w:rsidR="00403711" w:rsidRPr="00917F98" w:rsidRDefault="00403711" w:rsidP="00403711">
      <w:pPr>
        <w:spacing w:before="100" w:beforeAutospacing="1" w:after="100" w:afterAutospacing="1"/>
        <w:ind w:firstLine="709"/>
        <w:jc w:val="both"/>
      </w:pPr>
      <w:r w:rsidRPr="00917F98">
        <w:t>3.7.5 Администрация в течение 3 (трех) рабочих дней со дня государственной регистрации направляет зарегистрированное решение о предоставлении земельного участка в собственность бесплатно заявителю.</w:t>
      </w:r>
    </w:p>
    <w:p w14:paraId="25F2D98F" w14:textId="77777777" w:rsidR="00403711" w:rsidRPr="00917F98" w:rsidRDefault="00403711" w:rsidP="00403711">
      <w:pPr>
        <w:ind w:firstLine="709"/>
        <w:jc w:val="both"/>
      </w:pPr>
      <w:r w:rsidRPr="00917F98">
        <w:t>3.7.6 Специалист, ответственный за выдачу документов, выполняет следующие административные действия:</w:t>
      </w:r>
    </w:p>
    <w:p w14:paraId="7091118C" w14:textId="77777777" w:rsidR="00403711" w:rsidRPr="00917F98" w:rsidRDefault="00403711" w:rsidP="0025545D">
      <w:pPr>
        <w:widowControl/>
        <w:numPr>
          <w:ilvl w:val="0"/>
          <w:numId w:val="349"/>
        </w:numPr>
        <w:tabs>
          <w:tab w:val="left" w:pos="1134"/>
        </w:tabs>
        <w:autoSpaceDE/>
        <w:autoSpaceDN/>
        <w:adjustRightInd/>
        <w:ind w:firstLine="709"/>
        <w:jc w:val="both"/>
      </w:pPr>
      <w:r w:rsidRPr="00917F98">
        <w:t>регистрирует поступивший документ в соответствующем журнале;</w:t>
      </w:r>
    </w:p>
    <w:p w14:paraId="085B1675" w14:textId="77777777" w:rsidR="00403711" w:rsidRPr="00917F98" w:rsidRDefault="00403711" w:rsidP="0025545D">
      <w:pPr>
        <w:widowControl/>
        <w:numPr>
          <w:ilvl w:val="0"/>
          <w:numId w:val="350"/>
        </w:numPr>
        <w:tabs>
          <w:tab w:val="left" w:pos="1134"/>
        </w:tabs>
        <w:autoSpaceDE/>
        <w:autoSpaceDN/>
        <w:adjustRightInd/>
        <w:ind w:firstLine="709"/>
        <w:jc w:val="both"/>
      </w:pPr>
      <w:r w:rsidRPr="00917F98">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и/или РПГУ.</w:t>
      </w:r>
    </w:p>
    <w:p w14:paraId="29793DE1" w14:textId="77777777" w:rsidR="00403711" w:rsidRPr="00917F98" w:rsidRDefault="00403711" w:rsidP="00403711">
      <w:pPr>
        <w:ind w:firstLine="709"/>
        <w:jc w:val="both"/>
      </w:pPr>
      <w:r w:rsidRPr="00917F98">
        <w:t>3.7.7 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2B479D22" w14:textId="77777777" w:rsidR="00403711" w:rsidRPr="00917F98" w:rsidRDefault="00403711" w:rsidP="00403711">
      <w:pPr>
        <w:ind w:firstLine="709"/>
        <w:jc w:val="both"/>
      </w:pPr>
      <w:r w:rsidRPr="00917F98">
        <w:t>3.7.8 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917F98">
        <w:rPr>
          <w:i/>
        </w:rPr>
        <w:t>,</w:t>
      </w:r>
      <w:r w:rsidRPr="00917F98">
        <w:t xml:space="preserve"> до востребования.</w:t>
      </w:r>
    </w:p>
    <w:p w14:paraId="7563E442" w14:textId="77777777" w:rsidR="00403711" w:rsidRPr="00917F98" w:rsidRDefault="00403711" w:rsidP="00403711">
      <w:pPr>
        <w:ind w:firstLine="709"/>
        <w:jc w:val="both"/>
      </w:pPr>
      <w:r w:rsidRPr="00917F98">
        <w:t xml:space="preserve">3.7.9 В случае поступления заявления в порядке, предусмотренном </w:t>
      </w:r>
      <w:hyperlink w:anchor="п2_6_6" w:history="1">
        <w:r w:rsidRPr="00917F98">
          <w:rPr>
            <w:color w:val="0563C1" w:themeColor="hyperlink"/>
            <w:u w:val="single"/>
          </w:rPr>
          <w:t>подпунктом 2.6.</w:t>
        </w:r>
      </w:hyperlink>
      <w:r w:rsidRPr="00917F98">
        <w:rPr>
          <w:color w:val="0563C1" w:themeColor="hyperlink"/>
          <w:u w:val="single"/>
        </w:rPr>
        <w:t>6</w:t>
      </w:r>
      <w:r w:rsidRPr="00917F98">
        <w:t xml:space="preserve"> настоящего Административного регламента, специалист, ответственный за выдачу документов, направляет письмо почтовым отправлением. </w:t>
      </w:r>
    </w:p>
    <w:p w14:paraId="1438C00D" w14:textId="77777777" w:rsidR="00403711" w:rsidRPr="00917F98" w:rsidRDefault="00403711" w:rsidP="00403711">
      <w:pPr>
        <w:ind w:firstLine="709"/>
        <w:jc w:val="both"/>
      </w:pPr>
      <w:r w:rsidRPr="00917F98">
        <w:t xml:space="preserve">3.7.10 При обращении за предоставлением муниципальной услуги в ГАУ «МФЦ </w:t>
      </w:r>
      <w:r w:rsidRPr="00917F98">
        <w:lastRenderedPageBreak/>
        <w:t>РС(Я)» результат предоставления муниципальной услуги направляется в ГАУ «МФЦ РС(Я)» для выдачи результата заявителю.</w:t>
      </w:r>
    </w:p>
    <w:p w14:paraId="602C60CD" w14:textId="77777777" w:rsidR="00403711" w:rsidRPr="00917F98" w:rsidRDefault="00403711" w:rsidP="00403711">
      <w:pPr>
        <w:ind w:firstLine="709"/>
        <w:jc w:val="both"/>
      </w:pPr>
      <w:r w:rsidRPr="00917F98">
        <w:t xml:space="preserve">3.7.11 </w:t>
      </w:r>
      <w:proofErr w:type="gramStart"/>
      <w:r w:rsidRPr="00917F98">
        <w:t>В</w:t>
      </w:r>
      <w:proofErr w:type="gramEnd"/>
      <w:r w:rsidRPr="00917F98">
        <w:t xml:space="preserve"> случае поступления заявления в порядке, предусмотренном </w:t>
      </w:r>
      <w:hyperlink w:anchor="п2_6_8" w:history="1">
        <w:r w:rsidRPr="00917F98">
          <w:rPr>
            <w:color w:val="0563C1" w:themeColor="hyperlink"/>
            <w:u w:val="single"/>
          </w:rPr>
          <w:t>подпунктом 2.6.</w:t>
        </w:r>
      </w:hyperlink>
      <w:r w:rsidRPr="00917F98">
        <w:rPr>
          <w:color w:val="0563C1" w:themeColor="hyperlink"/>
          <w:u w:val="single"/>
        </w:rPr>
        <w:t>8</w:t>
      </w:r>
      <w:r w:rsidRPr="00917F98">
        <w:t xml:space="preserve">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218A8D83" w14:textId="77777777" w:rsidR="00403711" w:rsidRPr="00917F98" w:rsidRDefault="00403711" w:rsidP="00403711">
      <w:pPr>
        <w:ind w:firstLine="709"/>
        <w:jc w:val="both"/>
      </w:pPr>
      <w:r w:rsidRPr="00917F98">
        <w:t>Заявителю в качестве результата предоставления услуги обеспечивается по его выбору возможность получения:</w:t>
      </w:r>
    </w:p>
    <w:p w14:paraId="5B63A9CA" w14:textId="77777777" w:rsidR="00403711" w:rsidRPr="00917F98" w:rsidRDefault="00403711" w:rsidP="00403711">
      <w:pPr>
        <w:ind w:firstLine="709"/>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19758400" w14:textId="77777777" w:rsidR="00403711" w:rsidRPr="00917F98" w:rsidRDefault="00403711" w:rsidP="00403711">
      <w:pPr>
        <w:ind w:firstLine="709"/>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4C55B0C4" w14:textId="77777777" w:rsidR="00403711" w:rsidRPr="00917F98" w:rsidRDefault="00403711" w:rsidP="00403711">
      <w:pPr>
        <w:ind w:firstLine="709"/>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0E6B34F6" w14:textId="77777777" w:rsidR="00403711" w:rsidRPr="00917F98" w:rsidRDefault="00403711" w:rsidP="00403711">
      <w:pPr>
        <w:ind w:firstLine="709"/>
        <w:jc w:val="both"/>
      </w:pPr>
      <w:r w:rsidRPr="00917F98">
        <w:t xml:space="preserve">3.7.12 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41DB681B" w14:textId="77777777" w:rsidR="00403711" w:rsidRPr="00917F98" w:rsidRDefault="00403711" w:rsidP="00403711">
      <w:pPr>
        <w:ind w:firstLine="709"/>
        <w:jc w:val="both"/>
      </w:pPr>
      <w:r w:rsidRPr="00917F98">
        <w:t xml:space="preserve">3.7.13 Результатом выполнения административной процедуры является выдача заявителю результата по услуге. </w:t>
      </w:r>
    </w:p>
    <w:p w14:paraId="1935AA21" w14:textId="77777777" w:rsidR="00403711" w:rsidRPr="00917F98" w:rsidRDefault="00403711" w:rsidP="00403711">
      <w:pPr>
        <w:ind w:firstLine="709"/>
        <w:jc w:val="both"/>
      </w:pPr>
      <w:r w:rsidRPr="00917F98">
        <w:t>3.7.14 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3ACC710E" w14:textId="77777777" w:rsidR="00403711" w:rsidRPr="00917F98" w:rsidRDefault="00403711" w:rsidP="00403711">
      <w:pPr>
        <w:ind w:firstLine="709"/>
        <w:contextualSpacing/>
        <w:jc w:val="both"/>
      </w:pPr>
      <w:r w:rsidRPr="00917F98">
        <w:t xml:space="preserve">3.7.15 </w:t>
      </w:r>
      <w:r w:rsidRPr="00917F98">
        <w:rPr>
          <w:spacing w:val="2"/>
        </w:rPr>
        <w:t>М</w:t>
      </w:r>
      <w:r w:rsidRPr="00917F98">
        <w:t>аксимальная продолжительность административной процедуры выдачи результата муниципальной услуги составляет 37 (тридцать семь) рабочих дней и не включается в общий срок предоставления муниципальной услуги.</w:t>
      </w:r>
    </w:p>
    <w:p w14:paraId="501A0159" w14:textId="77777777" w:rsidR="00403711" w:rsidRPr="00917F98" w:rsidRDefault="00403711" w:rsidP="00403711">
      <w:pPr>
        <w:ind w:firstLine="709"/>
        <w:contextualSpacing/>
        <w:jc w:val="both"/>
      </w:pPr>
    </w:p>
    <w:p w14:paraId="10B29651" w14:textId="77777777" w:rsidR="00403711" w:rsidRPr="00917F98" w:rsidRDefault="00403711" w:rsidP="0025545D">
      <w:pPr>
        <w:keepNext/>
        <w:keepLines/>
        <w:widowControl/>
        <w:numPr>
          <w:ilvl w:val="0"/>
          <w:numId w:val="342"/>
        </w:numPr>
        <w:autoSpaceDE/>
        <w:autoSpaceDN/>
        <w:adjustRightInd/>
        <w:jc w:val="center"/>
        <w:outlineLvl w:val="2"/>
        <w:rPr>
          <w:rFonts w:eastAsiaTheme="majorEastAsia"/>
          <w:color w:val="000000"/>
        </w:rPr>
      </w:pPr>
      <w:r w:rsidRPr="00917F98">
        <w:rPr>
          <w:rFonts w:eastAsiaTheme="majorEastAsia"/>
          <w:color w:val="000000"/>
        </w:rPr>
        <w:t>ФОРМЫ КОНТРОЛЯ ЗА ИСПОЛНЕНИЕМ АДМИНИСТРАТИВНОГО РЕГЛАМЕНТА</w:t>
      </w:r>
    </w:p>
    <w:p w14:paraId="2E3D52E1" w14:textId="77777777" w:rsidR="00403711" w:rsidRPr="00917F98" w:rsidRDefault="00403711" w:rsidP="00403711"/>
    <w:p w14:paraId="01A15716"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color w:val="000000"/>
          <w:szCs w:val="20"/>
        </w:rPr>
        <w:t>4.1 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25969633" w14:textId="77777777" w:rsidR="00403711" w:rsidRPr="00917F98" w:rsidRDefault="00403711" w:rsidP="00403711"/>
    <w:p w14:paraId="1D0CE6A4" w14:textId="77777777" w:rsidR="00403711" w:rsidRPr="00917F98" w:rsidRDefault="00403711" w:rsidP="0025545D">
      <w:pPr>
        <w:widowControl/>
        <w:numPr>
          <w:ilvl w:val="0"/>
          <w:numId w:val="351"/>
        </w:numPr>
        <w:autoSpaceDE/>
        <w:autoSpaceDN/>
        <w:adjustRightInd/>
        <w:ind w:firstLine="709"/>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12F8E4D4" w14:textId="77777777" w:rsidR="00403711" w:rsidRPr="00917F98" w:rsidRDefault="00403711" w:rsidP="0025545D">
      <w:pPr>
        <w:widowControl/>
        <w:numPr>
          <w:ilvl w:val="0"/>
          <w:numId w:val="351"/>
        </w:numPr>
        <w:autoSpaceDE/>
        <w:autoSpaceDN/>
        <w:adjustRightInd/>
        <w:ind w:firstLine="709"/>
        <w:contextualSpacing/>
        <w:jc w:val="both"/>
      </w:pPr>
      <w:r w:rsidRPr="00917F98">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w:t>
      </w:r>
      <w:r w:rsidRPr="00917F98">
        <w:rPr>
          <w:i/>
        </w:rPr>
        <w:t>руководителем Отдела либо его заместителем</w:t>
      </w:r>
      <w:r w:rsidRPr="00917F98">
        <w:t>.</w:t>
      </w:r>
    </w:p>
    <w:p w14:paraId="716F6088" w14:textId="77777777" w:rsidR="00403711" w:rsidRPr="00917F98" w:rsidRDefault="00403711" w:rsidP="0025545D">
      <w:pPr>
        <w:widowControl/>
        <w:numPr>
          <w:ilvl w:val="0"/>
          <w:numId w:val="351"/>
        </w:numPr>
        <w:autoSpaceDE/>
        <w:autoSpaceDN/>
        <w:adjustRightInd/>
        <w:ind w:firstLine="709"/>
        <w:contextualSpacing/>
        <w:jc w:val="both"/>
      </w:pPr>
      <w:r w:rsidRPr="00917F98">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58D73CD9" w14:textId="77777777" w:rsidR="00403711" w:rsidRPr="00917F98" w:rsidRDefault="00403711" w:rsidP="00403711">
      <w:pPr>
        <w:ind w:firstLine="709"/>
        <w:contextualSpacing/>
        <w:jc w:val="both"/>
      </w:pPr>
    </w:p>
    <w:p w14:paraId="54464798"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lastRenderedPageBreak/>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2735683D" w14:textId="77777777" w:rsidR="00403711" w:rsidRPr="00917F98" w:rsidRDefault="00403711" w:rsidP="00403711">
      <w:pPr>
        <w:ind w:firstLine="709"/>
        <w:jc w:val="both"/>
      </w:pPr>
    </w:p>
    <w:p w14:paraId="46ECB3B7" w14:textId="77777777" w:rsidR="00403711" w:rsidRPr="00917F98" w:rsidRDefault="00403711" w:rsidP="0025545D">
      <w:pPr>
        <w:widowControl/>
        <w:numPr>
          <w:ilvl w:val="0"/>
          <w:numId w:val="352"/>
        </w:numPr>
        <w:autoSpaceDE/>
        <w:autoSpaceDN/>
        <w:adjustRightInd/>
        <w:ind w:firstLine="709"/>
        <w:jc w:val="both"/>
      </w:pPr>
      <w:r w:rsidRPr="00917F98">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01B75F3B" w14:textId="77777777" w:rsidR="00403711" w:rsidRPr="00917F98" w:rsidRDefault="00403711" w:rsidP="0025545D">
      <w:pPr>
        <w:widowControl/>
        <w:numPr>
          <w:ilvl w:val="0"/>
          <w:numId w:val="352"/>
        </w:numPr>
        <w:autoSpaceDE/>
        <w:autoSpaceDN/>
        <w:adjustRightInd/>
        <w:ind w:firstLine="709"/>
        <w:jc w:val="both"/>
      </w:pPr>
      <w:r w:rsidRPr="00917F98">
        <w:t xml:space="preserve">Порядок и периодичность проведения плановых проверок выполнения </w:t>
      </w:r>
      <w:r w:rsidRPr="00917F98">
        <w:rPr>
          <w:i/>
        </w:rPr>
        <w:t>Отделом</w:t>
      </w:r>
      <w:r w:rsidRPr="00917F98">
        <w:t xml:space="preserve">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72CD158D" w14:textId="77777777" w:rsidR="00403711" w:rsidRPr="00917F98" w:rsidRDefault="00403711" w:rsidP="0025545D">
      <w:pPr>
        <w:widowControl/>
        <w:numPr>
          <w:ilvl w:val="0"/>
          <w:numId w:val="352"/>
        </w:numPr>
        <w:autoSpaceDE/>
        <w:autoSpaceDN/>
        <w:adjustRightInd/>
        <w:ind w:firstLine="709"/>
        <w:jc w:val="both"/>
      </w:pPr>
      <w:r w:rsidRPr="00917F98">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40C0A821" w14:textId="77777777" w:rsidR="00403711" w:rsidRPr="00917F98" w:rsidRDefault="00403711" w:rsidP="0025545D">
      <w:pPr>
        <w:widowControl/>
        <w:numPr>
          <w:ilvl w:val="0"/>
          <w:numId w:val="352"/>
        </w:numPr>
        <w:autoSpaceDE/>
        <w:autoSpaceDN/>
        <w:adjustRightInd/>
        <w:ind w:firstLine="709"/>
        <w:jc w:val="both"/>
      </w:pPr>
      <w:r w:rsidRPr="00917F98">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39FEC5BE" w14:textId="77777777" w:rsidR="00403711" w:rsidRPr="00917F98" w:rsidRDefault="00403711" w:rsidP="0025545D">
      <w:pPr>
        <w:widowControl/>
        <w:numPr>
          <w:ilvl w:val="0"/>
          <w:numId w:val="352"/>
        </w:numPr>
        <w:autoSpaceDE/>
        <w:autoSpaceDN/>
        <w:adjustRightInd/>
        <w:ind w:firstLine="709"/>
        <w:jc w:val="both"/>
      </w:pPr>
      <w:r w:rsidRPr="00917F98">
        <w:t xml:space="preserve">Плановые и внеплановые проверки полноты и качества предоставления муниципальной услуги </w:t>
      </w:r>
      <w:r w:rsidRPr="00917F98">
        <w:rPr>
          <w:i/>
        </w:rPr>
        <w:t>Отделом</w:t>
      </w:r>
      <w:r w:rsidRPr="00917F98">
        <w:t xml:space="preserve">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7DF4D5FF" w14:textId="77777777" w:rsidR="00403711" w:rsidRPr="00917F98" w:rsidRDefault="00403711" w:rsidP="0025545D">
      <w:pPr>
        <w:widowControl/>
        <w:numPr>
          <w:ilvl w:val="0"/>
          <w:numId w:val="352"/>
        </w:numPr>
        <w:autoSpaceDE/>
        <w:autoSpaceDN/>
        <w:adjustRightInd/>
        <w:ind w:firstLine="709"/>
        <w:jc w:val="both"/>
      </w:pPr>
      <w:r w:rsidRPr="00917F98">
        <w:t>Результаты проверок отражаются отдельной справкой или актом.</w:t>
      </w:r>
    </w:p>
    <w:p w14:paraId="34C29EE2" w14:textId="77777777" w:rsidR="00403711" w:rsidRPr="00917F98" w:rsidRDefault="00403711" w:rsidP="0025545D">
      <w:pPr>
        <w:widowControl/>
        <w:numPr>
          <w:ilvl w:val="0"/>
          <w:numId w:val="352"/>
        </w:numPr>
        <w:autoSpaceDE/>
        <w:autoSpaceDN/>
        <w:adjustRightInd/>
        <w:ind w:firstLine="709"/>
        <w:contextualSpacing/>
        <w:jc w:val="both"/>
      </w:pPr>
      <w:r w:rsidRPr="00917F98">
        <w:t xml:space="preserve"> Внеплановые проверки </w:t>
      </w:r>
      <w:r w:rsidRPr="00917F98">
        <w:rPr>
          <w:i/>
        </w:rPr>
        <w:t>Отдела</w:t>
      </w:r>
      <w:r w:rsidRPr="00917F98">
        <w:t xml:space="preserve">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295618B3" w14:textId="77777777" w:rsidR="00403711" w:rsidRPr="00917F98" w:rsidRDefault="00403711" w:rsidP="00403711">
      <w:pPr>
        <w:ind w:firstLine="709"/>
        <w:contextualSpacing/>
        <w:jc w:val="both"/>
      </w:pPr>
    </w:p>
    <w:p w14:paraId="66FE4146"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t>4.3 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431B07C0" w14:textId="77777777" w:rsidR="00403711" w:rsidRPr="00917F98" w:rsidRDefault="00403711" w:rsidP="00403711"/>
    <w:p w14:paraId="7F052B1C" w14:textId="77777777" w:rsidR="00403711" w:rsidRPr="00917F98" w:rsidRDefault="00403711" w:rsidP="00403711">
      <w:pPr>
        <w:ind w:firstLine="709"/>
        <w:jc w:val="both"/>
      </w:pPr>
      <w:r w:rsidRPr="00917F98">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0453D3A0" w14:textId="77777777" w:rsidR="00403711" w:rsidRPr="00917F98" w:rsidRDefault="00403711" w:rsidP="00403711">
      <w:pPr>
        <w:ind w:firstLine="709"/>
        <w:jc w:val="both"/>
      </w:pPr>
    </w:p>
    <w:p w14:paraId="1EEA5DBF" w14:textId="77777777" w:rsidR="00403711" w:rsidRPr="00917F98" w:rsidRDefault="00403711" w:rsidP="00403711">
      <w:pPr>
        <w:keepNext/>
        <w:keepLines/>
        <w:ind w:firstLine="709"/>
        <w:jc w:val="center"/>
        <w:outlineLvl w:val="3"/>
        <w:rPr>
          <w:rFonts w:eastAsiaTheme="majorEastAsia"/>
          <w:b/>
          <w:iCs/>
          <w:color w:val="000000"/>
          <w:szCs w:val="20"/>
        </w:rPr>
      </w:pPr>
      <w:r w:rsidRPr="00917F98">
        <w:rPr>
          <w:rFonts w:eastAsiaTheme="majorEastAsia"/>
          <w:b/>
          <w:iCs/>
          <w:color w:val="000000"/>
          <w:szCs w:val="20"/>
        </w:rPr>
        <w:lastRenderedPageBreak/>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201B19D7" w14:textId="77777777" w:rsidR="00403711" w:rsidRPr="00917F98" w:rsidRDefault="00403711" w:rsidP="00403711"/>
    <w:p w14:paraId="4ABB2273" w14:textId="77777777" w:rsidR="00403711" w:rsidRPr="00917F98" w:rsidRDefault="00403711" w:rsidP="0025545D">
      <w:pPr>
        <w:widowControl/>
        <w:numPr>
          <w:ilvl w:val="0"/>
          <w:numId w:val="353"/>
        </w:numPr>
        <w:autoSpaceDE/>
        <w:autoSpaceDN/>
        <w:adjustRightInd/>
        <w:ind w:firstLine="709"/>
        <w:jc w:val="both"/>
      </w:pPr>
      <w:r w:rsidRPr="00917F98">
        <w:t>Контроль за предоставлением муниципальной услуги со стороны граждан, их объединений и организаций не предусмотрен.</w:t>
      </w:r>
    </w:p>
    <w:p w14:paraId="08256B59" w14:textId="77777777" w:rsidR="00403711" w:rsidRPr="00917F98" w:rsidRDefault="00403711" w:rsidP="0025545D">
      <w:pPr>
        <w:widowControl/>
        <w:numPr>
          <w:ilvl w:val="0"/>
          <w:numId w:val="353"/>
        </w:numPr>
        <w:autoSpaceDE/>
        <w:autoSpaceDN/>
        <w:adjustRightInd/>
        <w:ind w:firstLine="709"/>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1E93F972" w14:textId="77777777" w:rsidR="00403711" w:rsidRPr="00917F98" w:rsidRDefault="00403711" w:rsidP="0025545D">
      <w:pPr>
        <w:widowControl/>
        <w:numPr>
          <w:ilvl w:val="0"/>
          <w:numId w:val="353"/>
        </w:numPr>
        <w:autoSpaceDE/>
        <w:autoSpaceDN/>
        <w:adjustRightInd/>
        <w:ind w:firstLine="709"/>
        <w:jc w:val="both"/>
      </w:pPr>
      <w:r w:rsidRPr="00917F98">
        <w:t>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2DD5422A" w14:textId="77777777" w:rsidR="00403711" w:rsidRPr="00917F98" w:rsidRDefault="00403711" w:rsidP="0025545D">
      <w:pPr>
        <w:widowControl/>
        <w:numPr>
          <w:ilvl w:val="0"/>
          <w:numId w:val="353"/>
        </w:numPr>
        <w:autoSpaceDE/>
        <w:autoSpaceDN/>
        <w:adjustRightInd/>
        <w:ind w:firstLine="709"/>
        <w:jc w:val="both"/>
      </w:pPr>
      <w:r w:rsidRPr="00917F98">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6957FE20" w14:textId="77777777" w:rsidR="00403711" w:rsidRPr="00917F98" w:rsidRDefault="00403711" w:rsidP="0025545D">
      <w:pPr>
        <w:widowControl/>
        <w:numPr>
          <w:ilvl w:val="0"/>
          <w:numId w:val="353"/>
        </w:numPr>
        <w:autoSpaceDE/>
        <w:autoSpaceDN/>
        <w:adjustRightInd/>
        <w:ind w:firstLine="709"/>
        <w:jc w:val="both"/>
      </w:pPr>
      <w:r w:rsidRPr="00917F98">
        <w:t>Проверки полноты и качества предоставления муниципальной услуги осуществляются на основании правовых актов Администрации.</w:t>
      </w:r>
    </w:p>
    <w:p w14:paraId="6FBD0CA8" w14:textId="77777777" w:rsidR="00403711" w:rsidRPr="00917F98" w:rsidRDefault="00403711" w:rsidP="0025545D">
      <w:pPr>
        <w:widowControl/>
        <w:numPr>
          <w:ilvl w:val="0"/>
          <w:numId w:val="353"/>
        </w:numPr>
        <w:autoSpaceDE/>
        <w:autoSpaceDN/>
        <w:adjustRightInd/>
        <w:ind w:firstLine="709"/>
        <w:jc w:val="both"/>
      </w:pPr>
      <w:r w:rsidRPr="00917F98">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429B6C9C" w14:textId="77777777" w:rsidR="00403711" w:rsidRPr="00917F98" w:rsidRDefault="00403711" w:rsidP="0025545D">
      <w:pPr>
        <w:widowControl/>
        <w:numPr>
          <w:ilvl w:val="0"/>
          <w:numId w:val="353"/>
        </w:numPr>
        <w:autoSpaceDE/>
        <w:autoSpaceDN/>
        <w:adjustRightInd/>
        <w:ind w:firstLine="709"/>
        <w:contextualSpacing/>
        <w:jc w:val="both"/>
      </w:pPr>
      <w:r w:rsidRPr="00917F98">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5FA285F2" w14:textId="77777777" w:rsidR="00403711" w:rsidRPr="00917F98" w:rsidRDefault="00403711" w:rsidP="00403711">
      <w:pPr>
        <w:ind w:firstLine="709"/>
        <w:jc w:val="both"/>
      </w:pPr>
    </w:p>
    <w:p w14:paraId="78F9769E" w14:textId="77777777" w:rsidR="00403711" w:rsidRPr="00917F98" w:rsidRDefault="00403711" w:rsidP="0025545D">
      <w:pPr>
        <w:keepNext/>
        <w:keepLines/>
        <w:widowControl/>
        <w:numPr>
          <w:ilvl w:val="0"/>
          <w:numId w:val="342"/>
        </w:numPr>
        <w:autoSpaceDE/>
        <w:autoSpaceDN/>
        <w:adjustRightInd/>
        <w:ind w:firstLine="709"/>
        <w:jc w:val="center"/>
        <w:outlineLvl w:val="2"/>
        <w:rPr>
          <w:rFonts w:eastAsiaTheme="majorEastAsia"/>
          <w:color w:val="000000"/>
        </w:rPr>
      </w:pPr>
      <w:r w:rsidRPr="00917F98">
        <w:rPr>
          <w:rFonts w:eastAsiaTheme="majorEastAsia"/>
          <w:color w:val="000000"/>
        </w:rPr>
        <w:lastRenderedPageBreak/>
        <w:t>ДОСУДЕБНОЕ (ВНЕСУДЕБНОЕ)  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15488635" w14:textId="77777777" w:rsidR="00403711" w:rsidRPr="00917F98" w:rsidRDefault="00403711" w:rsidP="00403711"/>
    <w:p w14:paraId="1A516E02" w14:textId="77777777" w:rsidR="00403711" w:rsidRPr="00917F98" w:rsidRDefault="00403711" w:rsidP="0025545D">
      <w:pPr>
        <w:keepNext/>
        <w:keepLines/>
        <w:widowControl/>
        <w:numPr>
          <w:ilvl w:val="1"/>
          <w:numId w:val="342"/>
        </w:numPr>
        <w:autoSpaceDE/>
        <w:autoSpaceDN/>
        <w:adjustRightInd/>
        <w:ind w:firstLine="709"/>
        <w:jc w:val="center"/>
        <w:outlineLvl w:val="3"/>
        <w:rPr>
          <w:rFonts w:eastAsiaTheme="majorEastAsia"/>
          <w:b/>
          <w:iCs/>
          <w:color w:val="000000"/>
          <w:szCs w:val="20"/>
        </w:rPr>
      </w:pPr>
      <w:r w:rsidRPr="00917F98">
        <w:rPr>
          <w:rFonts w:eastAsiaTheme="majorEastAsia"/>
          <w:b/>
          <w:iCs/>
          <w:color w:val="000000"/>
          <w:szCs w:val="20"/>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268" w:history="1">
        <w:r w:rsidRPr="00917F98">
          <w:rPr>
            <w:rFonts w:eastAsiaTheme="majorEastAsia"/>
            <w:b/>
            <w:iCs/>
            <w:color w:val="000000"/>
            <w:szCs w:val="20"/>
          </w:rPr>
          <w:t>части 1.1 статьи 16</w:t>
        </w:r>
      </w:hyperlink>
      <w:r w:rsidRPr="00917F98">
        <w:rPr>
          <w:rFonts w:eastAsiaTheme="majorEastAsia"/>
          <w:b/>
          <w:iCs/>
          <w:color w:val="000000"/>
          <w:szCs w:val="20"/>
        </w:rPr>
        <w:t xml:space="preserve">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14:paraId="40F5F288" w14:textId="77777777" w:rsidR="00403711" w:rsidRPr="00917F98" w:rsidRDefault="00403711" w:rsidP="00403711"/>
    <w:p w14:paraId="366620E6" w14:textId="77777777" w:rsidR="00403711" w:rsidRPr="00917F98" w:rsidRDefault="00403711" w:rsidP="0025545D">
      <w:pPr>
        <w:widowControl/>
        <w:numPr>
          <w:ilvl w:val="0"/>
          <w:numId w:val="354"/>
        </w:numPr>
        <w:autoSpaceDE/>
        <w:autoSpaceDN/>
        <w:adjustRightInd/>
        <w:ind w:right="-1" w:firstLine="709"/>
        <w:contextualSpacing/>
        <w:jc w:val="both"/>
      </w:pPr>
      <w:hyperlink r:id="rId269" w:history="1">
        <w:r w:rsidRPr="00917F98">
          <w:t>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части 1.1 статьи 16</w:t>
        </w:r>
      </w:hyperlink>
      <w:r w:rsidRPr="00917F98">
        <w:t xml:space="preserve"> Федерального закона от 27.07.2010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0708FB10" w14:textId="77777777" w:rsidR="00403711" w:rsidRPr="00917F98" w:rsidRDefault="00403711" w:rsidP="0025545D">
      <w:pPr>
        <w:widowControl/>
        <w:numPr>
          <w:ilvl w:val="0"/>
          <w:numId w:val="354"/>
        </w:numPr>
        <w:autoSpaceDE/>
        <w:autoSpaceDN/>
        <w:adjustRightInd/>
        <w:ind w:right="-1" w:firstLine="709"/>
        <w:contextualSpacing/>
        <w:jc w:val="both"/>
      </w:pPr>
      <w:r w:rsidRPr="00917F98">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7E9450AD" w14:textId="77777777" w:rsidR="00403711" w:rsidRPr="00917F98" w:rsidRDefault="00403711" w:rsidP="0025545D">
      <w:pPr>
        <w:widowControl/>
        <w:numPr>
          <w:ilvl w:val="0"/>
          <w:numId w:val="354"/>
        </w:numPr>
        <w:autoSpaceDE/>
        <w:autoSpaceDN/>
        <w:adjustRightInd/>
        <w:ind w:firstLine="709"/>
        <w:contextualSpacing/>
        <w:jc w:val="both"/>
      </w:pPr>
      <w:hyperlink r:id="rId270" w:history="1">
        <w:r w:rsidRPr="00917F98">
          <w:t>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части 1.1 статьи 16</w:t>
        </w:r>
      </w:hyperlink>
      <w:r w:rsidRPr="00917F98">
        <w:t xml:space="preserve"> Федерального закона от 27.07.2010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1AE80213" w14:textId="77777777" w:rsidR="00403711" w:rsidRPr="00917F98" w:rsidRDefault="00403711" w:rsidP="00403711">
      <w:pPr>
        <w:ind w:firstLine="709"/>
        <w:contextualSpacing/>
        <w:jc w:val="both"/>
      </w:pPr>
    </w:p>
    <w:p w14:paraId="51A444E1" w14:textId="77777777" w:rsidR="00403711" w:rsidRPr="00917F98" w:rsidRDefault="00403711" w:rsidP="0025545D">
      <w:pPr>
        <w:keepNext/>
        <w:keepLines/>
        <w:widowControl/>
        <w:numPr>
          <w:ilvl w:val="1"/>
          <w:numId w:val="342"/>
        </w:numPr>
        <w:autoSpaceDE/>
        <w:autoSpaceDN/>
        <w:adjustRightInd/>
        <w:ind w:firstLine="709"/>
        <w:jc w:val="center"/>
        <w:outlineLvl w:val="3"/>
        <w:rPr>
          <w:rFonts w:eastAsiaTheme="majorEastAsia"/>
          <w:b/>
          <w:iCs/>
          <w:color w:val="000000"/>
          <w:szCs w:val="20"/>
        </w:rPr>
      </w:pPr>
      <w:r w:rsidRPr="00917F98">
        <w:rPr>
          <w:rFonts w:eastAsiaTheme="majorEastAsia"/>
          <w:b/>
          <w:iCs/>
          <w:color w:val="000000"/>
          <w:szCs w:val="20"/>
        </w:rPr>
        <w:lastRenderedPageBreak/>
        <w:t xml:space="preserve">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271" w:history="1">
        <w:r w:rsidRPr="00917F98">
          <w:rPr>
            <w:rFonts w:eastAsiaTheme="majorEastAsia"/>
            <w:b/>
            <w:iCs/>
            <w:color w:val="000000"/>
            <w:szCs w:val="20"/>
          </w:rPr>
          <w:t>части 1.1 статьи 16</w:t>
        </w:r>
      </w:hyperlink>
      <w:r w:rsidRPr="00917F98">
        <w:rPr>
          <w:rFonts w:eastAsiaTheme="majorEastAsia"/>
          <w:b/>
          <w:iCs/>
          <w:color w:val="000000"/>
          <w:szCs w:val="20"/>
        </w:rPr>
        <w:t xml:space="preserve"> Федерального закона от 27.07.2010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25F34B80" w14:textId="77777777" w:rsidR="00403711" w:rsidRPr="00917F98" w:rsidRDefault="00403711" w:rsidP="00403711"/>
    <w:p w14:paraId="01A4263A" w14:textId="77777777" w:rsidR="00403711" w:rsidRPr="00917F98" w:rsidRDefault="00403711" w:rsidP="00403711">
      <w:pPr>
        <w:ind w:right="-1" w:firstLine="709"/>
        <w:jc w:val="both"/>
      </w:pPr>
      <w:r w:rsidRPr="00917F98">
        <w:t>5.2.1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или их работников, в том числе в следующих случаях:</w:t>
      </w:r>
    </w:p>
    <w:p w14:paraId="115B1F71" w14:textId="77777777" w:rsidR="00403711" w:rsidRPr="00917F98" w:rsidRDefault="00403711" w:rsidP="00403711">
      <w:pPr>
        <w:ind w:right="-1" w:firstLine="709"/>
        <w:jc w:val="both"/>
      </w:pPr>
      <w:hyperlink r:id="rId272" w:history="1">
        <w:r w:rsidRPr="00917F98">
          <w:t>- нарушение срока регистрации запроса о предоставлении государственной или муниципальной услуги, запроса, указанного в статье 15.1</w:t>
        </w:r>
      </w:hyperlink>
      <w:r w:rsidRPr="00917F98">
        <w:t xml:space="preserve"> Федерального закона от 27.07.2010 № 210-ФЗ «Об организации предоставления государственных и муниципальных услуг»;</w:t>
      </w:r>
    </w:p>
    <w:p w14:paraId="6FD1F782" w14:textId="77777777" w:rsidR="00403711" w:rsidRPr="00917F98" w:rsidRDefault="00403711" w:rsidP="00403711">
      <w:pPr>
        <w:ind w:right="-1" w:firstLine="709"/>
        <w:jc w:val="both"/>
      </w:pPr>
      <w:hyperlink r:id="rId273" w:history="1">
        <w:r w:rsidRPr="00917F98">
          <w:t>- 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w:t>
        </w:r>
      </w:hyperlink>
      <w:r w:rsidRPr="00917F98">
        <w:t xml:space="preserve"> Федерального закона от 27.07.2010 № 210-ФЗ «Об организации предоставления государственных и муниципальных услуг»;</w:t>
      </w:r>
    </w:p>
    <w:p w14:paraId="65112A2D" w14:textId="77777777" w:rsidR="00403711" w:rsidRPr="00917F98" w:rsidRDefault="00403711" w:rsidP="00403711">
      <w:pPr>
        <w:ind w:right="-1" w:firstLine="709"/>
        <w:jc w:val="both"/>
      </w:pPr>
      <w:r w:rsidRPr="00917F98">
        <w:t>-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5E8BF0D0" w14:textId="77777777" w:rsidR="00403711" w:rsidRPr="00917F98" w:rsidRDefault="00403711" w:rsidP="00403711">
      <w:pPr>
        <w:ind w:right="-1" w:firstLine="709"/>
        <w:jc w:val="both"/>
      </w:pPr>
      <w:r w:rsidRPr="00917F98">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39A24E0E" w14:textId="77777777" w:rsidR="00403711" w:rsidRPr="00917F98" w:rsidRDefault="00403711" w:rsidP="00403711">
      <w:pPr>
        <w:ind w:right="-1" w:firstLine="709"/>
        <w:jc w:val="both"/>
      </w:pPr>
      <w:r w:rsidRPr="00917F98">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2299378B" w14:textId="77777777" w:rsidR="00403711" w:rsidRPr="00917F98" w:rsidRDefault="00403711" w:rsidP="00403711">
      <w:pPr>
        <w:ind w:right="-1" w:firstLine="709"/>
        <w:contextualSpacing/>
        <w:jc w:val="both"/>
      </w:pPr>
      <w:hyperlink r:id="rId274" w:history="1">
        <w:r w:rsidRPr="00917F98">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w:t>
        </w:r>
      </w:hyperlink>
      <w:r w:rsidRPr="00917F98">
        <w:t xml:space="preserve"> Федерального закона от 27.07.2010 № 210-ФЗ «Об организации предоставления государственных и муниципальных услуг»;</w:t>
      </w:r>
    </w:p>
    <w:p w14:paraId="6AF49BC5" w14:textId="77777777" w:rsidR="00403711" w:rsidRPr="00917F98" w:rsidRDefault="00403711" w:rsidP="00403711">
      <w:pPr>
        <w:ind w:right="-1" w:firstLine="709"/>
        <w:contextualSpacing/>
        <w:jc w:val="both"/>
      </w:pPr>
      <w:r w:rsidRPr="00917F98">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917F98">
        <w:lastRenderedPageBreak/>
        <w:t>нормативными правовыми актами субъектов Российской Федерации, муниципальными правовыми актами;</w:t>
      </w:r>
    </w:p>
    <w:p w14:paraId="4508D152" w14:textId="77777777" w:rsidR="00403711" w:rsidRPr="00917F98" w:rsidRDefault="00403711" w:rsidP="00403711">
      <w:pPr>
        <w:ind w:right="-1" w:firstLine="709"/>
        <w:contextualSpacing/>
        <w:jc w:val="both"/>
      </w:pPr>
      <w:hyperlink r:id="rId275" w:history="1">
        <w:r w:rsidRPr="00917F98">
          <w:t>-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w:t>
        </w:r>
      </w:hyperlink>
      <w:r w:rsidRPr="00917F98">
        <w:t xml:space="preserve"> Федерального закона от 27.07.2010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7E532142" w14:textId="77777777" w:rsidR="00403711" w:rsidRPr="00917F98" w:rsidRDefault="00403711" w:rsidP="00403711">
      <w:pPr>
        <w:ind w:right="-1" w:firstLine="709"/>
        <w:contextualSpacing/>
        <w:jc w:val="both"/>
      </w:pPr>
      <w:hyperlink r:id="rId276" w:history="1">
        <w:r w:rsidRPr="00917F98">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w:t>
        </w:r>
      </w:hyperlink>
      <w:r w:rsidRPr="00917F98">
        <w:t xml:space="preserve"> Федерального закона от 27.07.2010 № 210-ФЗ «Об организации предоставления государственных и муниципальных услуг»;</w:t>
      </w:r>
    </w:p>
    <w:p w14:paraId="562FE573" w14:textId="77777777" w:rsidR="00403711" w:rsidRPr="00917F98" w:rsidRDefault="00403711" w:rsidP="00403711">
      <w:pPr>
        <w:ind w:right="-1" w:firstLine="709"/>
        <w:contextualSpacing/>
        <w:jc w:val="both"/>
      </w:pPr>
      <w:r w:rsidRPr="00917F98">
        <w:t>- нарушение срока или порядка выдачи документов по результатам предоставления муниципальной услуги;</w:t>
      </w:r>
    </w:p>
    <w:p w14:paraId="06824C04" w14:textId="77777777" w:rsidR="00403711" w:rsidRPr="00917F98" w:rsidRDefault="00403711" w:rsidP="00403711">
      <w:pPr>
        <w:ind w:right="-1" w:firstLine="709"/>
        <w:contextualSpacing/>
        <w:jc w:val="both"/>
      </w:pPr>
      <w:hyperlink r:id="rId277" w:history="1">
        <w:r w:rsidRPr="00917F98">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w:t>
        </w:r>
      </w:hyperlink>
      <w:r w:rsidRPr="00917F98">
        <w:t xml:space="preserve"> Федерального закона от 27.07.2010 № 210-ФЗ «Об организации предоставления государственных и муниципальных услуг». </w:t>
      </w:r>
    </w:p>
    <w:p w14:paraId="4FAAE3C2" w14:textId="77777777" w:rsidR="00403711" w:rsidRPr="00917F98" w:rsidRDefault="00403711" w:rsidP="00403711">
      <w:pPr>
        <w:ind w:firstLine="709"/>
        <w:contextualSpacing/>
        <w:jc w:val="both"/>
      </w:pPr>
      <w:r w:rsidRPr="00917F98">
        <w:t>5.2.2 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69F06D0E" w14:textId="77777777" w:rsidR="00403711" w:rsidRPr="00917F98" w:rsidRDefault="00403711" w:rsidP="00403711">
      <w:pPr>
        <w:ind w:firstLine="709"/>
        <w:contextualSpacing/>
        <w:jc w:val="both"/>
      </w:pPr>
    </w:p>
    <w:p w14:paraId="47949B49" w14:textId="77777777" w:rsidR="00403711" w:rsidRPr="00917F98" w:rsidRDefault="00403711" w:rsidP="0025545D">
      <w:pPr>
        <w:keepNext/>
        <w:keepLines/>
        <w:widowControl/>
        <w:numPr>
          <w:ilvl w:val="1"/>
          <w:numId w:val="342"/>
        </w:numPr>
        <w:autoSpaceDE/>
        <w:autoSpaceDN/>
        <w:adjustRightInd/>
        <w:ind w:firstLine="709"/>
        <w:jc w:val="center"/>
        <w:outlineLvl w:val="3"/>
        <w:rPr>
          <w:rFonts w:eastAsiaTheme="majorEastAsia"/>
          <w:b/>
          <w:iCs/>
          <w:color w:val="000000"/>
          <w:szCs w:val="20"/>
        </w:rPr>
      </w:pPr>
      <w:r w:rsidRPr="00917F98">
        <w:rPr>
          <w:rFonts w:eastAsiaTheme="majorEastAsia"/>
          <w:b/>
          <w:iCs/>
          <w:color w:val="000000"/>
          <w:szCs w:val="20"/>
        </w:rPr>
        <w:t>Общие требования к порядку подачи и рассмотрения жалобы</w:t>
      </w:r>
    </w:p>
    <w:p w14:paraId="2B161A42" w14:textId="77777777" w:rsidR="00403711" w:rsidRPr="00917F98" w:rsidRDefault="00403711" w:rsidP="00403711"/>
    <w:p w14:paraId="09FA2E8C" w14:textId="77777777" w:rsidR="00403711" w:rsidRPr="00917F98" w:rsidRDefault="00403711" w:rsidP="00403711">
      <w:pPr>
        <w:tabs>
          <w:tab w:val="left" w:pos="2237"/>
        </w:tabs>
        <w:ind w:firstLine="709"/>
        <w:jc w:val="both"/>
      </w:pPr>
      <w:r w:rsidRPr="00917F98">
        <w:t>5.3.1 Жалоба подается в письменной форме на бумажном носителе, в электронной</w:t>
      </w:r>
      <w:r w:rsidRPr="00917F98">
        <w:rPr>
          <w:spacing w:val="1"/>
        </w:rPr>
        <w:t xml:space="preserve"> </w:t>
      </w:r>
      <w:r w:rsidRPr="00917F98">
        <w:t>форме</w:t>
      </w:r>
      <w:r w:rsidRPr="00917F98">
        <w:rPr>
          <w:spacing w:val="13"/>
        </w:rPr>
        <w:t xml:space="preserve"> </w:t>
      </w:r>
      <w:r w:rsidRPr="00917F98">
        <w:t>в</w:t>
      </w:r>
      <w:r w:rsidRPr="00917F98">
        <w:rPr>
          <w:spacing w:val="13"/>
        </w:rPr>
        <w:t xml:space="preserve"> </w:t>
      </w:r>
      <w:r w:rsidRPr="00917F98">
        <w:t>орган,</w:t>
      </w:r>
      <w:r w:rsidRPr="00917F98">
        <w:rPr>
          <w:spacing w:val="14"/>
        </w:rPr>
        <w:t xml:space="preserve"> </w:t>
      </w:r>
      <w:r w:rsidRPr="00917F98">
        <w:t>предоставляющий</w:t>
      </w:r>
      <w:r w:rsidRPr="00917F98">
        <w:rPr>
          <w:spacing w:val="13"/>
        </w:rPr>
        <w:t xml:space="preserve"> </w:t>
      </w:r>
      <w:r w:rsidRPr="00917F98">
        <w:t>муниципальную</w:t>
      </w:r>
      <w:r w:rsidRPr="00917F98">
        <w:rPr>
          <w:spacing w:val="14"/>
        </w:rPr>
        <w:t xml:space="preserve"> </w:t>
      </w:r>
      <w:r w:rsidRPr="00917F98">
        <w:t>услугу,</w:t>
      </w:r>
      <w:r w:rsidRPr="00917F98">
        <w:rPr>
          <w:spacing w:val="13"/>
        </w:rPr>
        <w:t xml:space="preserve"> </w:t>
      </w:r>
      <w:r w:rsidRPr="00917F98">
        <w:t>либо</w:t>
      </w:r>
      <w:r w:rsidRPr="00917F98">
        <w:rPr>
          <w:spacing w:val="14"/>
        </w:rPr>
        <w:t xml:space="preserve"> </w:t>
      </w:r>
      <w:r w:rsidRPr="00917F98">
        <w:t>направлена</w:t>
      </w:r>
      <w:r w:rsidRPr="00917F98">
        <w:rPr>
          <w:spacing w:val="13"/>
        </w:rPr>
        <w:t xml:space="preserve"> </w:t>
      </w:r>
      <w:r w:rsidRPr="00917F98">
        <w:t>в</w:t>
      </w:r>
      <w:r w:rsidRPr="00917F98">
        <w:rPr>
          <w:spacing w:val="14"/>
        </w:rPr>
        <w:t xml:space="preserve"> </w:t>
      </w:r>
      <w:r w:rsidRPr="00917F98">
        <w:t>электронной</w:t>
      </w:r>
      <w:r w:rsidRPr="00917F98">
        <w:rPr>
          <w:spacing w:val="13"/>
        </w:rPr>
        <w:t xml:space="preserve"> </w:t>
      </w:r>
      <w:r w:rsidRPr="00917F98">
        <w:t>форме</w:t>
      </w:r>
      <w:r w:rsidRPr="00917F98">
        <w:rPr>
          <w:spacing w:val="-58"/>
        </w:rPr>
        <w:t xml:space="preserve"> </w:t>
      </w:r>
      <w:r w:rsidRPr="00917F98">
        <w:t>с</w:t>
      </w:r>
      <w:r w:rsidRPr="00917F98">
        <w:rPr>
          <w:spacing w:val="1"/>
        </w:rPr>
        <w:t xml:space="preserve"> </w:t>
      </w:r>
      <w:r w:rsidRPr="00917F98">
        <w:t>использованием</w:t>
      </w:r>
      <w:r w:rsidRPr="00917F98">
        <w:rPr>
          <w:spacing w:val="1"/>
        </w:rPr>
        <w:t xml:space="preserve"> </w:t>
      </w:r>
      <w:r w:rsidRPr="00917F98">
        <w:t>ЕПГУ</w:t>
      </w:r>
      <w:r w:rsidRPr="00917F98">
        <w:rPr>
          <w:spacing w:val="1"/>
        </w:rPr>
        <w:t xml:space="preserve"> </w:t>
      </w:r>
      <w:r w:rsidRPr="00917F98">
        <w:t>и/или</w:t>
      </w:r>
      <w:r w:rsidRPr="00917F98">
        <w:rPr>
          <w:spacing w:val="1"/>
        </w:rPr>
        <w:t xml:space="preserve"> </w:t>
      </w:r>
      <w:r w:rsidRPr="00917F98">
        <w:t>РПГУ,</w:t>
      </w:r>
      <w:r w:rsidRPr="00917F98">
        <w:rPr>
          <w:spacing w:val="1"/>
        </w:rPr>
        <w:t xml:space="preserve"> </w:t>
      </w:r>
      <w:r w:rsidRPr="00917F98">
        <w:t>многофункциональный</w:t>
      </w:r>
      <w:r w:rsidRPr="00917F98">
        <w:rPr>
          <w:spacing w:val="1"/>
        </w:rPr>
        <w:t xml:space="preserve"> </w:t>
      </w:r>
      <w:r w:rsidRPr="00917F98">
        <w:t>центр</w:t>
      </w:r>
      <w:r w:rsidRPr="00917F98">
        <w:rPr>
          <w:spacing w:val="1"/>
        </w:rPr>
        <w:t xml:space="preserve"> </w:t>
      </w:r>
      <w:r w:rsidRPr="00917F98">
        <w:t>либо</w:t>
      </w:r>
      <w:r w:rsidRPr="00917F98">
        <w:rPr>
          <w:spacing w:val="1"/>
        </w:rPr>
        <w:t xml:space="preserve"> </w:t>
      </w:r>
      <w:r w:rsidRPr="00917F98">
        <w:t>в</w:t>
      </w:r>
      <w:r w:rsidRPr="00917F98">
        <w:rPr>
          <w:spacing w:val="1"/>
        </w:rPr>
        <w:t xml:space="preserve"> </w:t>
      </w:r>
      <w:r w:rsidRPr="00917F98">
        <w:t>соответствующий</w:t>
      </w:r>
      <w:r w:rsidRPr="00917F98">
        <w:rPr>
          <w:spacing w:val="-57"/>
        </w:rPr>
        <w:t xml:space="preserve"> </w:t>
      </w:r>
      <w:r w:rsidRPr="00917F98">
        <w:t>государственный орган исполнительной власти, являющийся учредителем многофункционального</w:t>
      </w:r>
      <w:r w:rsidRPr="00917F98">
        <w:rPr>
          <w:spacing w:val="-57"/>
        </w:rPr>
        <w:t xml:space="preserve"> </w:t>
      </w:r>
      <w:r w:rsidRPr="00917F98">
        <w:t>центра</w:t>
      </w:r>
      <w:r w:rsidRPr="00917F98">
        <w:rPr>
          <w:spacing w:val="1"/>
        </w:rPr>
        <w:t xml:space="preserve"> </w:t>
      </w:r>
      <w:r w:rsidRPr="00917F98">
        <w:t>(далее</w:t>
      </w:r>
      <w:r w:rsidRPr="00917F98">
        <w:rPr>
          <w:spacing w:val="1"/>
        </w:rPr>
        <w:t xml:space="preserve"> </w:t>
      </w:r>
      <w:r w:rsidRPr="00917F98">
        <w:t>–</w:t>
      </w:r>
      <w:r w:rsidRPr="00917F98">
        <w:rPr>
          <w:spacing w:val="1"/>
        </w:rPr>
        <w:t xml:space="preserve"> </w:t>
      </w:r>
      <w:r w:rsidRPr="00917F98">
        <w:t>учредитель</w:t>
      </w:r>
      <w:r w:rsidRPr="00917F98">
        <w:rPr>
          <w:spacing w:val="1"/>
        </w:rPr>
        <w:t xml:space="preserve"> </w:t>
      </w:r>
      <w:r w:rsidRPr="00917F98">
        <w:t>многофункционального</w:t>
      </w:r>
      <w:r w:rsidRPr="00917F98">
        <w:rPr>
          <w:spacing w:val="1"/>
        </w:rPr>
        <w:t xml:space="preserve"> </w:t>
      </w:r>
      <w:r w:rsidRPr="00917F98">
        <w:t>центра),</w:t>
      </w:r>
      <w:r w:rsidRPr="00917F98">
        <w:rPr>
          <w:spacing w:val="1"/>
        </w:rPr>
        <w:t xml:space="preserve"> </w:t>
      </w:r>
      <w:r w:rsidRPr="00917F98">
        <w:t>а</w:t>
      </w:r>
      <w:r w:rsidRPr="00917F98">
        <w:rPr>
          <w:spacing w:val="1"/>
        </w:rPr>
        <w:t xml:space="preserve"> </w:t>
      </w:r>
      <w:r w:rsidRPr="00917F98">
        <w:t>также</w:t>
      </w:r>
      <w:r w:rsidRPr="00917F98">
        <w:rPr>
          <w:spacing w:val="1"/>
        </w:rPr>
        <w:t xml:space="preserve"> </w:t>
      </w:r>
      <w:r w:rsidRPr="00917F98">
        <w:t>в</w:t>
      </w:r>
      <w:r w:rsidRPr="00917F98">
        <w:rPr>
          <w:spacing w:val="1"/>
        </w:rPr>
        <w:t xml:space="preserve"> </w:t>
      </w:r>
      <w:r w:rsidRPr="00917F98">
        <w:t>организации,</w:t>
      </w:r>
      <w:r w:rsidRPr="00917F98">
        <w:rPr>
          <w:spacing w:val="1"/>
        </w:rPr>
        <w:t xml:space="preserve"> </w:t>
      </w:r>
      <w:r w:rsidRPr="00917F98">
        <w:t xml:space="preserve">предусмотренные </w:t>
      </w:r>
      <w:hyperlink r:id="rId278" w:history="1">
        <w:r w:rsidRPr="00917F98">
          <w:t xml:space="preserve">частью 1.1 статьи 16 </w:t>
        </w:r>
      </w:hyperlink>
      <w:r w:rsidRPr="00917F98">
        <w:t>Федерального закона от 27.07.2010 № 210-ФЗ «Об</w:t>
      </w:r>
      <w:r w:rsidRPr="00917F98">
        <w:rPr>
          <w:spacing w:val="1"/>
        </w:rPr>
        <w:t xml:space="preserve"> </w:t>
      </w:r>
      <w:r w:rsidRPr="00917F98">
        <w:t>организации</w:t>
      </w:r>
      <w:r w:rsidRPr="00917F98">
        <w:rPr>
          <w:spacing w:val="-1"/>
        </w:rPr>
        <w:t xml:space="preserve"> </w:t>
      </w:r>
      <w:r w:rsidRPr="00917F98">
        <w:t>предоставления государственных и</w:t>
      </w:r>
      <w:r w:rsidRPr="00917F98">
        <w:rPr>
          <w:spacing w:val="-2"/>
        </w:rPr>
        <w:t xml:space="preserve"> </w:t>
      </w:r>
      <w:r w:rsidRPr="00917F98">
        <w:t>муниципальных</w:t>
      </w:r>
      <w:r w:rsidRPr="00917F98">
        <w:rPr>
          <w:spacing w:val="-1"/>
        </w:rPr>
        <w:t xml:space="preserve"> </w:t>
      </w:r>
      <w:r w:rsidRPr="00917F98">
        <w:t>услуг».</w:t>
      </w:r>
    </w:p>
    <w:p w14:paraId="5DD858CB" w14:textId="77777777" w:rsidR="00403711" w:rsidRPr="00917F98" w:rsidRDefault="00403711" w:rsidP="00403711">
      <w:pPr>
        <w:tabs>
          <w:tab w:val="left" w:pos="2237"/>
        </w:tabs>
        <w:ind w:firstLine="709"/>
        <w:jc w:val="both"/>
      </w:pPr>
      <w:r w:rsidRPr="00917F98">
        <w:t>5.3.2 Жалобы</w:t>
      </w:r>
      <w:r w:rsidRPr="00917F98">
        <w:rPr>
          <w:spacing w:val="1"/>
        </w:rPr>
        <w:t xml:space="preserve"> </w:t>
      </w:r>
      <w:r w:rsidRPr="00917F98">
        <w:t>на</w:t>
      </w:r>
      <w:r w:rsidRPr="00917F98">
        <w:rPr>
          <w:spacing w:val="1"/>
        </w:rPr>
        <w:t xml:space="preserve"> </w:t>
      </w:r>
      <w:r w:rsidRPr="00917F98">
        <w:t>решения</w:t>
      </w:r>
      <w:r w:rsidRPr="00917F98">
        <w:rPr>
          <w:spacing w:val="1"/>
        </w:rPr>
        <w:t xml:space="preserve"> </w:t>
      </w:r>
      <w:r w:rsidRPr="00917F98">
        <w:t>и</w:t>
      </w:r>
      <w:r w:rsidRPr="00917F98">
        <w:rPr>
          <w:spacing w:val="1"/>
        </w:rPr>
        <w:t xml:space="preserve"> </w:t>
      </w:r>
      <w:r w:rsidRPr="00917F98">
        <w:t>действия</w:t>
      </w:r>
      <w:r w:rsidRPr="00917F98">
        <w:rPr>
          <w:spacing w:val="1"/>
        </w:rPr>
        <w:t xml:space="preserve"> </w:t>
      </w:r>
      <w:r w:rsidRPr="00917F98">
        <w:t>(бездействие)</w:t>
      </w:r>
      <w:r w:rsidRPr="00917F98">
        <w:rPr>
          <w:spacing w:val="1"/>
        </w:rPr>
        <w:t xml:space="preserve"> </w:t>
      </w:r>
      <w:r w:rsidRPr="00917F98">
        <w:t>руководителя</w:t>
      </w:r>
      <w:r w:rsidRPr="00917F98">
        <w:rPr>
          <w:spacing w:val="1"/>
        </w:rPr>
        <w:t xml:space="preserve"> </w:t>
      </w:r>
      <w:r w:rsidRPr="00917F98">
        <w:t>органа,</w:t>
      </w:r>
      <w:r w:rsidRPr="00917F98">
        <w:rPr>
          <w:spacing w:val="1"/>
        </w:rPr>
        <w:t xml:space="preserve"> </w:t>
      </w:r>
      <w:r w:rsidRPr="00917F98">
        <w:t>предоставляющего муниципальную услугу, подаются в вышестоящий орган (при его наличии)</w:t>
      </w:r>
      <w:r w:rsidRPr="00917F98">
        <w:rPr>
          <w:spacing w:val="1"/>
        </w:rPr>
        <w:t xml:space="preserve"> </w:t>
      </w:r>
      <w:r w:rsidRPr="00917F98">
        <w:t>либо</w:t>
      </w:r>
      <w:r w:rsidRPr="00917F98">
        <w:rPr>
          <w:spacing w:val="1"/>
        </w:rPr>
        <w:t xml:space="preserve"> </w:t>
      </w:r>
      <w:r w:rsidRPr="00917F98">
        <w:t>в</w:t>
      </w:r>
      <w:r w:rsidRPr="00917F98">
        <w:rPr>
          <w:spacing w:val="1"/>
        </w:rPr>
        <w:t xml:space="preserve"> </w:t>
      </w:r>
      <w:r w:rsidRPr="00917F98">
        <w:t>случае</w:t>
      </w:r>
      <w:r w:rsidRPr="00917F98">
        <w:rPr>
          <w:spacing w:val="1"/>
        </w:rPr>
        <w:t xml:space="preserve"> </w:t>
      </w:r>
      <w:r w:rsidRPr="00917F98">
        <w:t>его</w:t>
      </w:r>
      <w:r w:rsidRPr="00917F98">
        <w:rPr>
          <w:spacing w:val="1"/>
        </w:rPr>
        <w:t xml:space="preserve"> </w:t>
      </w:r>
      <w:r w:rsidRPr="00917F98">
        <w:t>отсутствия</w:t>
      </w:r>
      <w:r w:rsidRPr="00917F98">
        <w:rPr>
          <w:spacing w:val="1"/>
        </w:rPr>
        <w:t xml:space="preserve"> </w:t>
      </w:r>
      <w:r w:rsidRPr="00917F98">
        <w:t>рассматриваются</w:t>
      </w:r>
      <w:r w:rsidRPr="00917F98">
        <w:rPr>
          <w:spacing w:val="1"/>
        </w:rPr>
        <w:t xml:space="preserve"> </w:t>
      </w:r>
      <w:r w:rsidRPr="00917F98">
        <w:t>непосредственно</w:t>
      </w:r>
      <w:r w:rsidRPr="00917F98">
        <w:rPr>
          <w:spacing w:val="1"/>
        </w:rPr>
        <w:t xml:space="preserve"> </w:t>
      </w:r>
      <w:r w:rsidRPr="00917F98">
        <w:lastRenderedPageBreak/>
        <w:t>руководителем</w:t>
      </w:r>
      <w:r w:rsidRPr="00917F98">
        <w:rPr>
          <w:spacing w:val="1"/>
        </w:rPr>
        <w:t xml:space="preserve"> </w:t>
      </w:r>
      <w:r w:rsidRPr="00917F98">
        <w:t>органа,</w:t>
      </w:r>
      <w:r w:rsidRPr="00917F98">
        <w:rPr>
          <w:spacing w:val="1"/>
        </w:rPr>
        <w:t xml:space="preserve"> </w:t>
      </w:r>
      <w:r w:rsidRPr="00917F98">
        <w:t>предоставляющего</w:t>
      </w:r>
      <w:r w:rsidRPr="00917F98">
        <w:rPr>
          <w:spacing w:val="1"/>
        </w:rPr>
        <w:t xml:space="preserve"> </w:t>
      </w:r>
      <w:r w:rsidRPr="00917F98">
        <w:t>муниципальную</w:t>
      </w:r>
      <w:r w:rsidRPr="00917F98">
        <w:rPr>
          <w:spacing w:val="1"/>
        </w:rPr>
        <w:t xml:space="preserve"> </w:t>
      </w:r>
      <w:r w:rsidRPr="00917F98">
        <w:t>услугу.</w:t>
      </w:r>
      <w:r w:rsidRPr="00917F98">
        <w:rPr>
          <w:spacing w:val="1"/>
        </w:rPr>
        <w:t xml:space="preserve"> </w:t>
      </w:r>
      <w:r w:rsidRPr="00917F98">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w:t>
      </w:r>
      <w:r w:rsidRPr="00917F98">
        <w:rPr>
          <w:spacing w:val="1"/>
        </w:rPr>
        <w:t xml:space="preserve"> </w:t>
      </w:r>
      <w:r w:rsidRPr="00917F98">
        <w:t>организации</w:t>
      </w:r>
      <w:r w:rsidRPr="00917F98">
        <w:rPr>
          <w:spacing w:val="-1"/>
        </w:rPr>
        <w:t xml:space="preserve"> </w:t>
      </w:r>
      <w:r w:rsidRPr="00917F98">
        <w:t>предоставления государственных и</w:t>
      </w:r>
      <w:r w:rsidRPr="00917F98">
        <w:rPr>
          <w:spacing w:val="-2"/>
        </w:rPr>
        <w:t xml:space="preserve"> </w:t>
      </w:r>
      <w:r w:rsidRPr="00917F98">
        <w:t>муниципальных</w:t>
      </w:r>
      <w:r w:rsidRPr="00917F98">
        <w:rPr>
          <w:spacing w:val="-1"/>
        </w:rPr>
        <w:t xml:space="preserve"> </w:t>
      </w:r>
      <w:r w:rsidRPr="00917F98">
        <w:t>услуг», подаются руководителям этих организаций.</w:t>
      </w:r>
    </w:p>
    <w:p w14:paraId="4FD35CD4" w14:textId="77777777" w:rsidR="00403711" w:rsidRPr="00917F98" w:rsidRDefault="00403711" w:rsidP="00403711">
      <w:pPr>
        <w:tabs>
          <w:tab w:val="left" w:pos="2237"/>
        </w:tabs>
        <w:ind w:firstLine="709"/>
        <w:jc w:val="both"/>
      </w:pPr>
      <w:r w:rsidRPr="00917F98">
        <w:t>5.3.3 Жалоба</w:t>
      </w:r>
      <w:r w:rsidRPr="00917F98">
        <w:rPr>
          <w:spacing w:val="1"/>
        </w:rPr>
        <w:t xml:space="preserve"> </w:t>
      </w:r>
      <w:r w:rsidRPr="00917F98">
        <w:t>на</w:t>
      </w:r>
      <w:r w:rsidRPr="00917F98">
        <w:rPr>
          <w:spacing w:val="1"/>
        </w:rPr>
        <w:t xml:space="preserve"> </w:t>
      </w:r>
      <w:r w:rsidRPr="00917F98">
        <w:t>решения</w:t>
      </w:r>
      <w:r w:rsidRPr="00917F98">
        <w:rPr>
          <w:spacing w:val="1"/>
        </w:rPr>
        <w:t xml:space="preserve"> </w:t>
      </w:r>
      <w:r w:rsidRPr="00917F98">
        <w:t>и</w:t>
      </w:r>
      <w:r w:rsidRPr="00917F98">
        <w:rPr>
          <w:spacing w:val="1"/>
        </w:rPr>
        <w:t xml:space="preserve"> </w:t>
      </w:r>
      <w:r w:rsidRPr="00917F98">
        <w:t>действия</w:t>
      </w:r>
      <w:r w:rsidRPr="00917F98">
        <w:rPr>
          <w:spacing w:val="1"/>
        </w:rPr>
        <w:t xml:space="preserve"> </w:t>
      </w:r>
      <w:r w:rsidRPr="00917F98">
        <w:t>(бездействие)</w:t>
      </w:r>
      <w:r w:rsidRPr="00917F98">
        <w:rPr>
          <w:spacing w:val="1"/>
        </w:rPr>
        <w:t xml:space="preserve"> </w:t>
      </w:r>
      <w:r w:rsidRPr="00917F98">
        <w:t>органа,</w:t>
      </w:r>
      <w:r w:rsidRPr="00917F98">
        <w:rPr>
          <w:spacing w:val="1"/>
        </w:rPr>
        <w:t xml:space="preserve"> </w:t>
      </w:r>
      <w:r w:rsidRPr="00917F98">
        <w:t>предоставляющего</w:t>
      </w:r>
      <w:r w:rsidRPr="00917F98">
        <w:rPr>
          <w:spacing w:val="-57"/>
        </w:rPr>
        <w:t xml:space="preserve"> </w:t>
      </w:r>
      <w:r w:rsidRPr="00917F98">
        <w:t>муниципальную услугу, должностного лица органа, предоставляющего муниципальную услугу,</w:t>
      </w:r>
      <w:r w:rsidRPr="00917F98">
        <w:rPr>
          <w:spacing w:val="1"/>
        </w:rPr>
        <w:t xml:space="preserve"> </w:t>
      </w:r>
      <w:r w:rsidRPr="00917F98">
        <w:t>муниципального</w:t>
      </w:r>
      <w:r w:rsidRPr="00917F98">
        <w:rPr>
          <w:spacing w:val="1"/>
        </w:rPr>
        <w:t xml:space="preserve"> </w:t>
      </w:r>
      <w:r w:rsidRPr="00917F98">
        <w:t>служащего,</w:t>
      </w:r>
      <w:r w:rsidRPr="00917F98">
        <w:rPr>
          <w:spacing w:val="1"/>
        </w:rPr>
        <w:t xml:space="preserve"> </w:t>
      </w:r>
      <w:r w:rsidRPr="00917F98">
        <w:t>руководителя</w:t>
      </w:r>
      <w:r w:rsidRPr="00917F98">
        <w:rPr>
          <w:spacing w:val="1"/>
        </w:rPr>
        <w:t xml:space="preserve"> </w:t>
      </w:r>
      <w:r w:rsidRPr="00917F98">
        <w:t>органа,</w:t>
      </w:r>
      <w:r w:rsidRPr="00917F98">
        <w:rPr>
          <w:spacing w:val="1"/>
        </w:rPr>
        <w:t xml:space="preserve"> </w:t>
      </w:r>
      <w:r w:rsidRPr="00917F98">
        <w:t>предоставляющего</w:t>
      </w:r>
      <w:r w:rsidRPr="00917F98">
        <w:rPr>
          <w:spacing w:val="1"/>
        </w:rPr>
        <w:t xml:space="preserve"> </w:t>
      </w:r>
      <w:r w:rsidRPr="00917F98">
        <w:t>муниципальную</w:t>
      </w:r>
      <w:r w:rsidRPr="00917F98">
        <w:rPr>
          <w:spacing w:val="1"/>
        </w:rPr>
        <w:t xml:space="preserve"> </w:t>
      </w:r>
      <w:r w:rsidRPr="00917F98">
        <w:t>услугу,</w:t>
      </w:r>
      <w:r w:rsidRPr="00917F98">
        <w:rPr>
          <w:spacing w:val="-57"/>
        </w:rPr>
        <w:t xml:space="preserve"> </w:t>
      </w:r>
      <w:r w:rsidRPr="00917F98">
        <w:t>может</w:t>
      </w:r>
      <w:r w:rsidRPr="00917F98">
        <w:rPr>
          <w:spacing w:val="1"/>
        </w:rPr>
        <w:t xml:space="preserve"> </w:t>
      </w:r>
      <w:r w:rsidRPr="00917F98">
        <w:t>быть</w:t>
      </w:r>
      <w:r w:rsidRPr="00917F98">
        <w:rPr>
          <w:spacing w:val="1"/>
        </w:rPr>
        <w:t xml:space="preserve"> </w:t>
      </w:r>
      <w:r w:rsidRPr="00917F98">
        <w:t>направлена</w:t>
      </w:r>
      <w:r w:rsidRPr="00917F98">
        <w:rPr>
          <w:spacing w:val="1"/>
        </w:rPr>
        <w:t xml:space="preserve"> </w:t>
      </w:r>
      <w:r w:rsidRPr="00917F98">
        <w:t>по</w:t>
      </w:r>
      <w:r w:rsidRPr="00917F98">
        <w:rPr>
          <w:spacing w:val="1"/>
        </w:rPr>
        <w:t xml:space="preserve"> </w:t>
      </w:r>
      <w:r w:rsidRPr="00917F98">
        <w:t>почте,</w:t>
      </w:r>
      <w:r w:rsidRPr="00917F98">
        <w:rPr>
          <w:spacing w:val="1"/>
        </w:rPr>
        <w:t xml:space="preserve"> </w:t>
      </w:r>
      <w:r w:rsidRPr="00917F98">
        <w:t>через</w:t>
      </w:r>
      <w:r w:rsidRPr="00917F98">
        <w:rPr>
          <w:spacing w:val="1"/>
        </w:rPr>
        <w:t xml:space="preserve"> </w:t>
      </w:r>
      <w:r w:rsidRPr="00917F98">
        <w:t>многофункциональный</w:t>
      </w:r>
      <w:r w:rsidRPr="00917F98">
        <w:rPr>
          <w:spacing w:val="1"/>
        </w:rPr>
        <w:t xml:space="preserve"> </w:t>
      </w:r>
      <w:r w:rsidRPr="00917F98">
        <w:t>центр,</w:t>
      </w:r>
      <w:r w:rsidRPr="00917F98">
        <w:rPr>
          <w:spacing w:val="1"/>
        </w:rPr>
        <w:t xml:space="preserve"> </w:t>
      </w:r>
      <w:r w:rsidRPr="00917F98">
        <w:t>с</w:t>
      </w:r>
      <w:r w:rsidRPr="00917F98">
        <w:rPr>
          <w:spacing w:val="1"/>
        </w:rPr>
        <w:t xml:space="preserve"> </w:t>
      </w:r>
      <w:r w:rsidRPr="00917F98">
        <w:t>использованием</w:t>
      </w:r>
      <w:r w:rsidRPr="00917F98">
        <w:rPr>
          <w:spacing w:val="1"/>
        </w:rPr>
        <w:t xml:space="preserve"> </w:t>
      </w:r>
      <w:r w:rsidRPr="00917F98">
        <w:t>информационно-телекоммуникационной</w:t>
      </w:r>
      <w:r w:rsidRPr="00917F98">
        <w:rPr>
          <w:spacing w:val="1"/>
        </w:rPr>
        <w:t xml:space="preserve"> </w:t>
      </w:r>
      <w:r w:rsidRPr="00917F98">
        <w:t>сети</w:t>
      </w:r>
      <w:r w:rsidRPr="00917F98">
        <w:rPr>
          <w:spacing w:val="1"/>
        </w:rPr>
        <w:t xml:space="preserve"> </w:t>
      </w:r>
      <w:r w:rsidRPr="00917F98">
        <w:t>«Интернет»,</w:t>
      </w:r>
      <w:r w:rsidRPr="00917F98">
        <w:rPr>
          <w:spacing w:val="1"/>
        </w:rPr>
        <w:t xml:space="preserve"> </w:t>
      </w:r>
      <w:r w:rsidRPr="00917F98">
        <w:t>официального</w:t>
      </w:r>
      <w:r w:rsidRPr="00917F98">
        <w:rPr>
          <w:spacing w:val="1"/>
        </w:rPr>
        <w:t xml:space="preserve"> </w:t>
      </w:r>
      <w:r w:rsidRPr="00917F98">
        <w:t>сайта</w:t>
      </w:r>
      <w:r w:rsidRPr="00917F98">
        <w:rPr>
          <w:spacing w:val="1"/>
        </w:rPr>
        <w:t xml:space="preserve"> </w:t>
      </w:r>
      <w:r w:rsidRPr="00917F98">
        <w:t>органа,</w:t>
      </w:r>
      <w:r w:rsidRPr="00917F98">
        <w:rPr>
          <w:spacing w:val="1"/>
        </w:rPr>
        <w:t xml:space="preserve"> </w:t>
      </w:r>
      <w:r w:rsidRPr="00917F98">
        <w:t>предоставляющего муниципальную услугу, единого портала государственных и муниципальных</w:t>
      </w:r>
      <w:r w:rsidRPr="00917F98">
        <w:rPr>
          <w:spacing w:val="1"/>
        </w:rPr>
        <w:t xml:space="preserve"> </w:t>
      </w:r>
      <w:r w:rsidRPr="00917F98">
        <w:t>услуг либо регионального портала государственных и муниципальных услуг, а также может быть</w:t>
      </w:r>
      <w:r w:rsidRPr="00917F98">
        <w:rPr>
          <w:spacing w:val="1"/>
        </w:rPr>
        <w:t xml:space="preserve"> </w:t>
      </w:r>
      <w:r w:rsidRPr="00917F98">
        <w:t>принята</w:t>
      </w:r>
      <w:r w:rsidRPr="00917F98">
        <w:rPr>
          <w:spacing w:val="-2"/>
        </w:rPr>
        <w:t xml:space="preserve"> </w:t>
      </w:r>
      <w:r w:rsidRPr="00917F98">
        <w:t>при личном приеме</w:t>
      </w:r>
      <w:r w:rsidRPr="00917F98">
        <w:rPr>
          <w:spacing w:val="-1"/>
        </w:rPr>
        <w:t xml:space="preserve"> </w:t>
      </w:r>
      <w:r w:rsidRPr="00917F98">
        <w:t>заявителя.</w:t>
      </w:r>
    </w:p>
    <w:p w14:paraId="7A9D1F3B" w14:textId="77777777" w:rsidR="00403711" w:rsidRPr="00917F98" w:rsidRDefault="00403711" w:rsidP="00403711">
      <w:pPr>
        <w:tabs>
          <w:tab w:val="left" w:pos="2237"/>
        </w:tabs>
        <w:ind w:firstLine="709"/>
        <w:jc w:val="both"/>
      </w:pPr>
      <w:r w:rsidRPr="00917F98">
        <w:t>5.3.4 Жалоба на решения и действия (бездействие) многофункционального центра,</w:t>
      </w:r>
      <w:r w:rsidRPr="00917F98">
        <w:rPr>
          <w:spacing w:val="1"/>
        </w:rPr>
        <w:t xml:space="preserve"> </w:t>
      </w:r>
      <w:r w:rsidRPr="00917F98">
        <w:t>работника многофункционального центра может быть направлена по почте, с использованием</w:t>
      </w:r>
      <w:r w:rsidRPr="00917F98">
        <w:rPr>
          <w:spacing w:val="1"/>
        </w:rPr>
        <w:t xml:space="preserve"> </w:t>
      </w:r>
      <w:r w:rsidRPr="00917F98">
        <w:t>информационно-телекоммуникационной</w:t>
      </w:r>
      <w:r w:rsidRPr="00917F98">
        <w:rPr>
          <w:spacing w:val="1"/>
        </w:rPr>
        <w:t xml:space="preserve"> </w:t>
      </w:r>
      <w:r w:rsidRPr="00917F98">
        <w:t>сети</w:t>
      </w:r>
      <w:r w:rsidRPr="00917F98">
        <w:rPr>
          <w:spacing w:val="1"/>
        </w:rPr>
        <w:t xml:space="preserve"> </w:t>
      </w:r>
      <w:r w:rsidRPr="00917F98">
        <w:t>«Интернет»,</w:t>
      </w:r>
      <w:r w:rsidRPr="00917F98">
        <w:rPr>
          <w:spacing w:val="1"/>
        </w:rPr>
        <w:t xml:space="preserve"> </w:t>
      </w:r>
      <w:r w:rsidRPr="00917F98">
        <w:t>официального</w:t>
      </w:r>
      <w:r w:rsidRPr="00917F98">
        <w:rPr>
          <w:spacing w:val="1"/>
        </w:rPr>
        <w:t xml:space="preserve"> </w:t>
      </w:r>
      <w:r w:rsidRPr="00917F98">
        <w:t>сайта</w:t>
      </w:r>
      <w:r w:rsidRPr="00917F98">
        <w:rPr>
          <w:spacing w:val="1"/>
        </w:rPr>
        <w:t xml:space="preserve"> </w:t>
      </w:r>
      <w:r w:rsidRPr="00917F98">
        <w:t>многофункционального центра, единого портала государственных и муниципальных услуг либо</w:t>
      </w:r>
      <w:r w:rsidRPr="00917F98">
        <w:rPr>
          <w:spacing w:val="1"/>
        </w:rPr>
        <w:t xml:space="preserve"> </w:t>
      </w:r>
      <w:r w:rsidRPr="00917F98">
        <w:t>регионального</w:t>
      </w:r>
      <w:r w:rsidRPr="00917F98">
        <w:rPr>
          <w:spacing w:val="37"/>
        </w:rPr>
        <w:t xml:space="preserve"> </w:t>
      </w:r>
      <w:r w:rsidRPr="00917F98">
        <w:t>портала</w:t>
      </w:r>
      <w:r w:rsidRPr="00917F98">
        <w:rPr>
          <w:spacing w:val="38"/>
        </w:rPr>
        <w:t xml:space="preserve"> </w:t>
      </w:r>
      <w:r w:rsidRPr="00917F98">
        <w:t>государственных</w:t>
      </w:r>
      <w:r w:rsidRPr="00917F98">
        <w:rPr>
          <w:spacing w:val="37"/>
        </w:rPr>
        <w:t xml:space="preserve"> </w:t>
      </w:r>
      <w:r w:rsidRPr="00917F98">
        <w:t>и</w:t>
      </w:r>
      <w:r w:rsidRPr="00917F98">
        <w:rPr>
          <w:spacing w:val="38"/>
        </w:rPr>
        <w:t xml:space="preserve"> </w:t>
      </w:r>
      <w:r w:rsidRPr="00917F98">
        <w:t>муниципальных</w:t>
      </w:r>
      <w:r w:rsidRPr="00917F98">
        <w:rPr>
          <w:spacing w:val="37"/>
        </w:rPr>
        <w:t xml:space="preserve"> </w:t>
      </w:r>
      <w:r w:rsidRPr="00917F98">
        <w:t>услуг,</w:t>
      </w:r>
      <w:r w:rsidRPr="00917F98">
        <w:rPr>
          <w:spacing w:val="38"/>
        </w:rPr>
        <w:t xml:space="preserve"> </w:t>
      </w:r>
      <w:r w:rsidRPr="00917F98">
        <w:t>а</w:t>
      </w:r>
      <w:r w:rsidRPr="00917F98">
        <w:rPr>
          <w:spacing w:val="38"/>
        </w:rPr>
        <w:t xml:space="preserve"> </w:t>
      </w:r>
      <w:r w:rsidRPr="00917F98">
        <w:t>также</w:t>
      </w:r>
      <w:r w:rsidRPr="00917F98">
        <w:rPr>
          <w:spacing w:val="37"/>
        </w:rPr>
        <w:t xml:space="preserve"> </w:t>
      </w:r>
      <w:r w:rsidRPr="00917F98">
        <w:t>может</w:t>
      </w:r>
      <w:r w:rsidRPr="00917F98">
        <w:rPr>
          <w:spacing w:val="38"/>
        </w:rPr>
        <w:t xml:space="preserve"> </w:t>
      </w:r>
      <w:r w:rsidRPr="00917F98">
        <w:t>быть</w:t>
      </w:r>
      <w:r w:rsidRPr="00917F98">
        <w:rPr>
          <w:spacing w:val="37"/>
        </w:rPr>
        <w:t xml:space="preserve"> </w:t>
      </w:r>
      <w:r w:rsidRPr="00917F98">
        <w:t>принята</w:t>
      </w:r>
      <w:r w:rsidRPr="00917F98">
        <w:rPr>
          <w:spacing w:val="-57"/>
        </w:rPr>
        <w:t xml:space="preserve"> </w:t>
      </w:r>
      <w:r w:rsidRPr="00917F98">
        <w:t>при</w:t>
      </w:r>
      <w:r w:rsidRPr="00917F98">
        <w:rPr>
          <w:spacing w:val="-2"/>
        </w:rPr>
        <w:t xml:space="preserve"> </w:t>
      </w:r>
      <w:r w:rsidRPr="00917F98">
        <w:t>личном</w:t>
      </w:r>
      <w:r w:rsidRPr="00917F98">
        <w:rPr>
          <w:spacing w:val="-1"/>
        </w:rPr>
        <w:t xml:space="preserve"> </w:t>
      </w:r>
      <w:r w:rsidRPr="00917F98">
        <w:t>приеме заявителя.</w:t>
      </w:r>
    </w:p>
    <w:p w14:paraId="78C4220D" w14:textId="77777777" w:rsidR="00403711" w:rsidRPr="00917F98" w:rsidRDefault="00403711" w:rsidP="00403711">
      <w:pPr>
        <w:tabs>
          <w:tab w:val="left" w:pos="2237"/>
        </w:tabs>
        <w:ind w:firstLine="709"/>
        <w:jc w:val="both"/>
      </w:pPr>
      <w:r w:rsidRPr="00917F98">
        <w:t>5.3.5 Жалоба на решения и действия (бездействие) организаций, предусмотренных</w:t>
      </w:r>
      <w:r w:rsidRPr="00917F98">
        <w:rPr>
          <w:spacing w:val="1"/>
        </w:rPr>
        <w:t xml:space="preserve"> </w:t>
      </w:r>
      <w:hyperlink r:id="rId279" w:history="1">
        <w:r w:rsidRPr="00917F98">
          <w:t>частью 1.1 статьи 16</w:t>
        </w:r>
      </w:hyperlink>
      <w:r w:rsidRPr="00917F98">
        <w:t xml:space="preserve"> Федерального закона от</w:t>
      </w:r>
      <w:r w:rsidRPr="00917F98">
        <w:rPr>
          <w:spacing w:val="45"/>
        </w:rPr>
        <w:t xml:space="preserve"> </w:t>
      </w:r>
      <w:r w:rsidRPr="00917F98">
        <w:t>27.07.2010</w:t>
      </w:r>
      <w:r w:rsidRPr="00917F98">
        <w:rPr>
          <w:spacing w:val="45"/>
        </w:rPr>
        <w:t xml:space="preserve"> </w:t>
      </w:r>
      <w:r w:rsidRPr="00917F98">
        <w:t>№ 210-ФЗ «Об организации</w:t>
      </w:r>
      <w:r w:rsidRPr="00917F98">
        <w:rPr>
          <w:spacing w:val="1"/>
        </w:rPr>
        <w:t xml:space="preserve"> </w:t>
      </w:r>
      <w:r w:rsidRPr="00917F98">
        <w:t>предоставления государственных и муниципальных услуг», а также их работников может быть</w:t>
      </w:r>
      <w:r w:rsidRPr="00917F98">
        <w:rPr>
          <w:spacing w:val="1"/>
        </w:rPr>
        <w:t xml:space="preserve"> </w:t>
      </w:r>
      <w:r w:rsidRPr="00917F98">
        <w:t>направлена по почте, с использованием информационно-телекоммуникационной сети «Интернет»,</w:t>
      </w:r>
      <w:r w:rsidRPr="00917F98">
        <w:rPr>
          <w:spacing w:val="-57"/>
        </w:rPr>
        <w:t xml:space="preserve"> </w:t>
      </w:r>
      <w:r w:rsidRPr="00917F98">
        <w:t>официальных</w:t>
      </w:r>
      <w:r w:rsidRPr="00917F98">
        <w:rPr>
          <w:spacing w:val="15"/>
        </w:rPr>
        <w:t xml:space="preserve"> </w:t>
      </w:r>
      <w:r w:rsidRPr="00917F98">
        <w:t>сайтов</w:t>
      </w:r>
      <w:r w:rsidRPr="00917F98">
        <w:rPr>
          <w:spacing w:val="15"/>
        </w:rPr>
        <w:t xml:space="preserve"> </w:t>
      </w:r>
      <w:r w:rsidRPr="00917F98">
        <w:t>этих</w:t>
      </w:r>
      <w:r w:rsidRPr="00917F98">
        <w:rPr>
          <w:spacing w:val="15"/>
        </w:rPr>
        <w:t xml:space="preserve"> </w:t>
      </w:r>
      <w:r w:rsidRPr="00917F98">
        <w:t>организаций,</w:t>
      </w:r>
      <w:r w:rsidRPr="00917F98">
        <w:rPr>
          <w:spacing w:val="15"/>
        </w:rPr>
        <w:t xml:space="preserve"> </w:t>
      </w:r>
      <w:r w:rsidRPr="00917F98">
        <w:t>единого</w:t>
      </w:r>
      <w:r w:rsidRPr="00917F98">
        <w:rPr>
          <w:spacing w:val="15"/>
        </w:rPr>
        <w:t xml:space="preserve"> </w:t>
      </w:r>
      <w:r w:rsidRPr="00917F98">
        <w:t>портала</w:t>
      </w:r>
      <w:r w:rsidRPr="00917F98">
        <w:rPr>
          <w:spacing w:val="15"/>
        </w:rPr>
        <w:t xml:space="preserve"> </w:t>
      </w:r>
      <w:r w:rsidRPr="00917F98">
        <w:t>государственных</w:t>
      </w:r>
      <w:r w:rsidRPr="00917F98">
        <w:rPr>
          <w:spacing w:val="15"/>
        </w:rPr>
        <w:t xml:space="preserve"> </w:t>
      </w:r>
      <w:r w:rsidRPr="00917F98">
        <w:t>и</w:t>
      </w:r>
      <w:r w:rsidRPr="00917F98">
        <w:rPr>
          <w:spacing w:val="15"/>
        </w:rPr>
        <w:t xml:space="preserve"> </w:t>
      </w:r>
      <w:r w:rsidRPr="00917F98">
        <w:t>муниципальных услуг либо регионального портала государственных и муниципальных услуг, а также может быть</w:t>
      </w:r>
      <w:r w:rsidRPr="00917F98">
        <w:rPr>
          <w:spacing w:val="1"/>
        </w:rPr>
        <w:t xml:space="preserve"> </w:t>
      </w:r>
      <w:r w:rsidRPr="00917F98">
        <w:t>принята</w:t>
      </w:r>
      <w:r w:rsidRPr="00917F98">
        <w:rPr>
          <w:spacing w:val="-2"/>
        </w:rPr>
        <w:t xml:space="preserve"> </w:t>
      </w:r>
      <w:r w:rsidRPr="00917F98">
        <w:t>при личном приеме</w:t>
      </w:r>
      <w:r w:rsidRPr="00917F98">
        <w:rPr>
          <w:spacing w:val="-1"/>
        </w:rPr>
        <w:t xml:space="preserve"> </w:t>
      </w:r>
      <w:r w:rsidRPr="00917F98">
        <w:t>заявителя.</w:t>
      </w:r>
    </w:p>
    <w:p w14:paraId="175B443C" w14:textId="77777777" w:rsidR="00403711" w:rsidRPr="00917F98" w:rsidRDefault="00403711" w:rsidP="00403711">
      <w:pPr>
        <w:tabs>
          <w:tab w:val="left" w:pos="2237"/>
        </w:tabs>
        <w:ind w:firstLine="709"/>
        <w:jc w:val="both"/>
      </w:pPr>
      <w:r w:rsidRPr="00917F98">
        <w:t>5.3.6 Порядок подачи и рассмотрения жалоб на решения и действия (бездействие)</w:t>
      </w:r>
      <w:r w:rsidRPr="00917F98">
        <w:rPr>
          <w:spacing w:val="1"/>
        </w:rPr>
        <w:t xml:space="preserve"> </w:t>
      </w:r>
      <w:r w:rsidRPr="00917F98">
        <w:t>федеральных органов исполнительной власти, государственных корпораций и их должностных</w:t>
      </w:r>
      <w:r w:rsidRPr="00917F98">
        <w:rPr>
          <w:spacing w:val="1"/>
        </w:rPr>
        <w:t xml:space="preserve"> </w:t>
      </w:r>
      <w:r w:rsidRPr="00917F98">
        <w:t>лиц,</w:t>
      </w:r>
      <w:r w:rsidRPr="00917F98">
        <w:rPr>
          <w:spacing w:val="1"/>
        </w:rPr>
        <w:t xml:space="preserve"> </w:t>
      </w:r>
      <w:r w:rsidRPr="00917F98">
        <w:t>федеральных</w:t>
      </w:r>
      <w:r w:rsidRPr="00917F98">
        <w:rPr>
          <w:spacing w:val="1"/>
        </w:rPr>
        <w:t xml:space="preserve"> </w:t>
      </w:r>
      <w:r w:rsidRPr="00917F98">
        <w:t>государственных</w:t>
      </w:r>
      <w:r w:rsidRPr="00917F98">
        <w:rPr>
          <w:spacing w:val="1"/>
        </w:rPr>
        <w:t xml:space="preserve"> </w:t>
      </w:r>
      <w:r w:rsidRPr="00917F98">
        <w:t>служащих,</w:t>
      </w:r>
      <w:r w:rsidRPr="00917F98">
        <w:rPr>
          <w:spacing w:val="1"/>
        </w:rPr>
        <w:t xml:space="preserve"> </w:t>
      </w:r>
      <w:r w:rsidRPr="00917F98">
        <w:t>должностных</w:t>
      </w:r>
      <w:r w:rsidRPr="00917F98">
        <w:rPr>
          <w:spacing w:val="1"/>
        </w:rPr>
        <w:t xml:space="preserve"> </w:t>
      </w:r>
      <w:r w:rsidRPr="00917F98">
        <w:t>лиц</w:t>
      </w:r>
      <w:r w:rsidRPr="00917F98">
        <w:rPr>
          <w:spacing w:val="61"/>
        </w:rPr>
        <w:t xml:space="preserve"> </w:t>
      </w:r>
      <w:r w:rsidRPr="00917F98">
        <w:t>государственных</w:t>
      </w:r>
      <w:r w:rsidRPr="00917F98">
        <w:rPr>
          <w:spacing w:val="1"/>
        </w:rPr>
        <w:t xml:space="preserve"> </w:t>
      </w:r>
      <w:r w:rsidRPr="00917F98">
        <w:t>внебюджетных</w:t>
      </w:r>
      <w:r w:rsidRPr="00917F98">
        <w:rPr>
          <w:spacing w:val="7"/>
        </w:rPr>
        <w:t xml:space="preserve"> </w:t>
      </w:r>
      <w:r w:rsidRPr="00917F98">
        <w:t>фондов</w:t>
      </w:r>
      <w:r w:rsidRPr="00917F98">
        <w:rPr>
          <w:spacing w:val="8"/>
        </w:rPr>
        <w:t xml:space="preserve"> </w:t>
      </w:r>
      <w:r w:rsidRPr="00917F98">
        <w:t>Российской</w:t>
      </w:r>
      <w:r w:rsidRPr="00917F98">
        <w:rPr>
          <w:spacing w:val="8"/>
        </w:rPr>
        <w:t xml:space="preserve"> </w:t>
      </w:r>
      <w:r w:rsidRPr="00917F98">
        <w:t>Федерации,</w:t>
      </w:r>
      <w:r w:rsidRPr="00917F98">
        <w:rPr>
          <w:spacing w:val="8"/>
        </w:rPr>
        <w:t xml:space="preserve"> </w:t>
      </w:r>
      <w:r w:rsidRPr="00917F98">
        <w:t>организаций,</w:t>
      </w:r>
      <w:r w:rsidRPr="00917F98">
        <w:rPr>
          <w:spacing w:val="8"/>
        </w:rPr>
        <w:t xml:space="preserve"> </w:t>
      </w:r>
      <w:r w:rsidRPr="00917F98">
        <w:t>предусмотренных</w:t>
      </w:r>
      <w:r w:rsidRPr="00917F98">
        <w:rPr>
          <w:spacing w:val="8"/>
        </w:rPr>
        <w:t xml:space="preserve"> </w:t>
      </w:r>
      <w:hyperlink r:id="rId280" w:history="1">
        <w:r w:rsidRPr="00917F98">
          <w:t>частью</w:t>
        </w:r>
      </w:hyperlink>
      <w:hyperlink r:id="rId281" w:history="1">
        <w:r w:rsidRPr="00917F98">
          <w:rPr>
            <w:spacing w:val="8"/>
          </w:rPr>
          <w:t xml:space="preserve"> </w:t>
        </w:r>
      </w:hyperlink>
      <w:hyperlink r:id="rId282" w:history="1">
        <w:r w:rsidRPr="00917F98">
          <w:t>1.1</w:t>
        </w:r>
      </w:hyperlink>
      <w:hyperlink r:id="rId283" w:history="1">
        <w:r w:rsidRPr="00917F98">
          <w:rPr>
            <w:spacing w:val="8"/>
          </w:rPr>
          <w:t xml:space="preserve"> </w:t>
        </w:r>
      </w:hyperlink>
      <w:hyperlink r:id="rId284" w:history="1">
        <w:r w:rsidRPr="00917F98">
          <w:t>статьи</w:t>
        </w:r>
      </w:hyperlink>
      <w:r w:rsidRPr="00917F98">
        <w:t xml:space="preserve"> </w:t>
      </w:r>
      <w:hyperlink r:id="rId285" w:history="1">
        <w:r w:rsidRPr="00917F98">
          <w:t>16</w:t>
        </w:r>
      </w:hyperlink>
      <w:r w:rsidRPr="00917F98">
        <w:rPr>
          <w:spacing w:val="1"/>
        </w:rPr>
        <w:t xml:space="preserve"> </w:t>
      </w:r>
      <w:r w:rsidRPr="00917F98">
        <w:t>Федерального</w:t>
      </w:r>
      <w:r w:rsidRPr="00917F98">
        <w:rPr>
          <w:spacing w:val="1"/>
        </w:rPr>
        <w:t xml:space="preserve"> </w:t>
      </w:r>
      <w:r w:rsidRPr="00917F98">
        <w:t>закона</w:t>
      </w:r>
      <w:r w:rsidRPr="00917F98">
        <w:rPr>
          <w:spacing w:val="1"/>
        </w:rPr>
        <w:t xml:space="preserve"> </w:t>
      </w:r>
      <w:r w:rsidRPr="00917F98">
        <w:t>от</w:t>
      </w:r>
      <w:r w:rsidRPr="00917F98">
        <w:rPr>
          <w:spacing w:val="45"/>
        </w:rPr>
        <w:t xml:space="preserve"> </w:t>
      </w:r>
      <w:r w:rsidRPr="00917F98">
        <w:t>27.07.2010</w:t>
      </w:r>
      <w:r w:rsidRPr="00917F98">
        <w:rPr>
          <w:spacing w:val="45"/>
        </w:rPr>
        <w:t xml:space="preserve"> </w:t>
      </w:r>
      <w:r w:rsidRPr="00917F98">
        <w:t>№</w:t>
      </w:r>
      <w:r w:rsidRPr="00917F98">
        <w:rPr>
          <w:spacing w:val="1"/>
        </w:rPr>
        <w:t xml:space="preserve"> </w:t>
      </w:r>
      <w:r w:rsidRPr="00917F98">
        <w:t>210-ФЗ</w:t>
      </w:r>
      <w:r w:rsidRPr="00917F98">
        <w:rPr>
          <w:spacing w:val="1"/>
        </w:rPr>
        <w:t xml:space="preserve"> </w:t>
      </w:r>
      <w:r w:rsidRPr="00917F98">
        <w:t>«Об</w:t>
      </w:r>
      <w:r w:rsidRPr="00917F98">
        <w:rPr>
          <w:spacing w:val="1"/>
        </w:rPr>
        <w:t xml:space="preserve"> </w:t>
      </w:r>
      <w:r w:rsidRPr="00917F98">
        <w:t>организации</w:t>
      </w:r>
      <w:r w:rsidRPr="00917F98">
        <w:rPr>
          <w:spacing w:val="1"/>
        </w:rPr>
        <w:t xml:space="preserve"> </w:t>
      </w:r>
      <w:r w:rsidRPr="00917F98">
        <w:t>предоставления</w:t>
      </w:r>
      <w:r w:rsidRPr="00917F98">
        <w:rPr>
          <w:spacing w:val="1"/>
        </w:rPr>
        <w:t xml:space="preserve"> </w:t>
      </w:r>
      <w:r w:rsidRPr="00917F98">
        <w:t>государственных</w:t>
      </w:r>
      <w:r w:rsidRPr="00917F98">
        <w:rPr>
          <w:spacing w:val="1"/>
        </w:rPr>
        <w:t xml:space="preserve"> </w:t>
      </w:r>
      <w:r w:rsidRPr="00917F98">
        <w:t>и</w:t>
      </w:r>
      <w:r w:rsidRPr="00917F98">
        <w:rPr>
          <w:spacing w:val="1"/>
        </w:rPr>
        <w:t xml:space="preserve"> </w:t>
      </w:r>
      <w:r w:rsidRPr="00917F98">
        <w:t>муниципальных</w:t>
      </w:r>
      <w:r w:rsidRPr="00917F98">
        <w:rPr>
          <w:spacing w:val="1"/>
        </w:rPr>
        <w:t xml:space="preserve"> </w:t>
      </w:r>
      <w:r w:rsidRPr="00917F98">
        <w:t>услуг»,</w:t>
      </w:r>
      <w:r w:rsidRPr="00917F98">
        <w:rPr>
          <w:spacing w:val="1"/>
        </w:rPr>
        <w:t xml:space="preserve"> </w:t>
      </w:r>
      <w:r w:rsidRPr="00917F98">
        <w:t>и</w:t>
      </w:r>
      <w:r w:rsidRPr="00917F98">
        <w:rPr>
          <w:spacing w:val="1"/>
        </w:rPr>
        <w:t xml:space="preserve"> </w:t>
      </w:r>
      <w:r w:rsidRPr="00917F98">
        <w:t>их</w:t>
      </w:r>
      <w:r w:rsidRPr="00917F98">
        <w:rPr>
          <w:spacing w:val="1"/>
        </w:rPr>
        <w:t xml:space="preserve"> </w:t>
      </w:r>
      <w:r w:rsidRPr="00917F98">
        <w:t>работников,</w:t>
      </w:r>
      <w:r w:rsidRPr="00917F98">
        <w:rPr>
          <w:spacing w:val="1"/>
        </w:rPr>
        <w:t xml:space="preserve"> </w:t>
      </w:r>
      <w:r w:rsidRPr="00917F98">
        <w:t>а</w:t>
      </w:r>
      <w:r w:rsidRPr="00917F98">
        <w:rPr>
          <w:spacing w:val="1"/>
        </w:rPr>
        <w:t xml:space="preserve"> </w:t>
      </w:r>
      <w:r w:rsidRPr="00917F98">
        <w:t>также</w:t>
      </w:r>
      <w:r w:rsidRPr="00917F98">
        <w:rPr>
          <w:spacing w:val="1"/>
        </w:rPr>
        <w:t xml:space="preserve"> </w:t>
      </w:r>
      <w:r w:rsidRPr="00917F98">
        <w:t>жалоб</w:t>
      </w:r>
      <w:r w:rsidRPr="00917F98">
        <w:rPr>
          <w:spacing w:val="1"/>
        </w:rPr>
        <w:t xml:space="preserve"> </w:t>
      </w:r>
      <w:r w:rsidRPr="00917F98">
        <w:t>на</w:t>
      </w:r>
      <w:r w:rsidRPr="00917F98">
        <w:rPr>
          <w:spacing w:val="1"/>
        </w:rPr>
        <w:t xml:space="preserve"> </w:t>
      </w:r>
      <w:r w:rsidRPr="00917F98">
        <w:t>решения</w:t>
      </w:r>
      <w:r w:rsidRPr="00917F98">
        <w:rPr>
          <w:spacing w:val="60"/>
        </w:rPr>
        <w:t xml:space="preserve"> </w:t>
      </w:r>
      <w:r w:rsidRPr="00917F98">
        <w:t>и</w:t>
      </w:r>
      <w:r w:rsidRPr="00917F98">
        <w:rPr>
          <w:spacing w:val="1"/>
        </w:rPr>
        <w:t xml:space="preserve"> </w:t>
      </w:r>
      <w:r w:rsidRPr="00917F98">
        <w:t>действия</w:t>
      </w:r>
      <w:r w:rsidRPr="00917F98">
        <w:rPr>
          <w:spacing w:val="1"/>
        </w:rPr>
        <w:t xml:space="preserve"> </w:t>
      </w:r>
      <w:r w:rsidRPr="00917F98">
        <w:t>(бездействие)</w:t>
      </w:r>
      <w:r w:rsidRPr="00917F98">
        <w:rPr>
          <w:spacing w:val="1"/>
        </w:rPr>
        <w:t xml:space="preserve"> </w:t>
      </w:r>
      <w:r w:rsidRPr="00917F98">
        <w:t>многофункционального</w:t>
      </w:r>
      <w:r w:rsidRPr="00917F98">
        <w:rPr>
          <w:spacing w:val="1"/>
        </w:rPr>
        <w:t xml:space="preserve"> </w:t>
      </w:r>
      <w:r w:rsidRPr="00917F98">
        <w:t>центра,</w:t>
      </w:r>
      <w:r w:rsidRPr="00917F98">
        <w:rPr>
          <w:spacing w:val="1"/>
        </w:rPr>
        <w:t xml:space="preserve"> </w:t>
      </w:r>
      <w:r w:rsidRPr="00917F98">
        <w:t>его</w:t>
      </w:r>
      <w:r w:rsidRPr="00917F98">
        <w:rPr>
          <w:spacing w:val="1"/>
        </w:rPr>
        <w:t xml:space="preserve"> </w:t>
      </w:r>
      <w:r w:rsidRPr="00917F98">
        <w:t>работников</w:t>
      </w:r>
      <w:r w:rsidRPr="00917F98">
        <w:rPr>
          <w:spacing w:val="1"/>
        </w:rPr>
        <w:t xml:space="preserve"> </w:t>
      </w:r>
      <w:r w:rsidRPr="00917F98">
        <w:t>устанавливается</w:t>
      </w:r>
      <w:r w:rsidRPr="00917F98">
        <w:rPr>
          <w:spacing w:val="-57"/>
        </w:rPr>
        <w:t xml:space="preserve"> </w:t>
      </w:r>
      <w:r w:rsidRPr="00917F98">
        <w:t>Правительством</w:t>
      </w:r>
      <w:r w:rsidRPr="00917F98">
        <w:rPr>
          <w:spacing w:val="-2"/>
        </w:rPr>
        <w:t xml:space="preserve"> </w:t>
      </w:r>
      <w:r w:rsidRPr="00917F98">
        <w:t>Российской</w:t>
      </w:r>
      <w:r w:rsidRPr="00917F98">
        <w:rPr>
          <w:spacing w:val="-1"/>
        </w:rPr>
        <w:t xml:space="preserve"> </w:t>
      </w:r>
      <w:r w:rsidRPr="00917F98">
        <w:t>Федерации.</w:t>
      </w:r>
    </w:p>
    <w:p w14:paraId="235580D9" w14:textId="77777777" w:rsidR="00403711" w:rsidRPr="00917F98" w:rsidRDefault="00403711" w:rsidP="00403711">
      <w:pPr>
        <w:tabs>
          <w:tab w:val="left" w:pos="2237"/>
        </w:tabs>
        <w:ind w:firstLine="709"/>
        <w:jc w:val="both"/>
      </w:pPr>
      <w:r w:rsidRPr="00917F98">
        <w:t>5.3.7 Жалоба</w:t>
      </w:r>
      <w:r w:rsidRPr="00917F98">
        <w:rPr>
          <w:spacing w:val="-2"/>
        </w:rPr>
        <w:t xml:space="preserve"> </w:t>
      </w:r>
      <w:r w:rsidRPr="00917F98">
        <w:t>должна</w:t>
      </w:r>
      <w:r w:rsidRPr="00917F98">
        <w:rPr>
          <w:spacing w:val="-1"/>
        </w:rPr>
        <w:t xml:space="preserve"> </w:t>
      </w:r>
      <w:r w:rsidRPr="00917F98">
        <w:t>содержать:</w:t>
      </w:r>
    </w:p>
    <w:p w14:paraId="223CD083" w14:textId="77777777" w:rsidR="00403711" w:rsidRPr="00917F98" w:rsidRDefault="00403711" w:rsidP="0025545D">
      <w:pPr>
        <w:numPr>
          <w:ilvl w:val="0"/>
          <w:numId w:val="355"/>
        </w:numPr>
        <w:tabs>
          <w:tab w:val="left" w:pos="1529"/>
        </w:tabs>
        <w:autoSpaceDE/>
        <w:autoSpaceDN/>
        <w:adjustRightInd/>
        <w:ind w:firstLine="709"/>
        <w:jc w:val="both"/>
      </w:pPr>
      <w:r w:rsidRPr="00917F98">
        <w:t>наименование органа, предоставляющего муниципальную услугу, должностного лица</w:t>
      </w:r>
      <w:r w:rsidRPr="00917F98">
        <w:rPr>
          <w:spacing w:val="1"/>
        </w:rPr>
        <w:t xml:space="preserve"> </w:t>
      </w:r>
      <w:r w:rsidRPr="00917F98">
        <w:t>органа,</w:t>
      </w:r>
      <w:r w:rsidRPr="00917F98">
        <w:rPr>
          <w:spacing w:val="1"/>
        </w:rPr>
        <w:t xml:space="preserve"> </w:t>
      </w:r>
      <w:r w:rsidRPr="00917F98">
        <w:t>предоставляющего</w:t>
      </w:r>
      <w:r w:rsidRPr="00917F98">
        <w:rPr>
          <w:spacing w:val="1"/>
        </w:rPr>
        <w:t xml:space="preserve"> </w:t>
      </w:r>
      <w:r w:rsidRPr="00917F98">
        <w:t>муниципальную</w:t>
      </w:r>
      <w:r w:rsidRPr="00917F98">
        <w:rPr>
          <w:spacing w:val="1"/>
        </w:rPr>
        <w:t xml:space="preserve"> </w:t>
      </w:r>
      <w:r w:rsidRPr="00917F98">
        <w:t>услугу,</w:t>
      </w:r>
      <w:r w:rsidRPr="00917F98">
        <w:rPr>
          <w:spacing w:val="1"/>
        </w:rPr>
        <w:t xml:space="preserve"> </w:t>
      </w:r>
      <w:r w:rsidRPr="00917F98">
        <w:t>либо</w:t>
      </w:r>
      <w:r w:rsidRPr="00917F98">
        <w:rPr>
          <w:spacing w:val="1"/>
        </w:rPr>
        <w:t xml:space="preserve"> </w:t>
      </w:r>
      <w:r w:rsidRPr="00917F98">
        <w:t>муниципального</w:t>
      </w:r>
      <w:r w:rsidRPr="00917F98">
        <w:rPr>
          <w:spacing w:val="1"/>
        </w:rPr>
        <w:t xml:space="preserve"> </w:t>
      </w:r>
      <w:r w:rsidRPr="00917F98">
        <w:t>служащего,</w:t>
      </w:r>
      <w:r w:rsidRPr="00917F98">
        <w:rPr>
          <w:spacing w:val="1"/>
        </w:rPr>
        <w:t xml:space="preserve"> </w:t>
      </w:r>
      <w:r w:rsidRPr="00917F98">
        <w:t>многофункционального</w:t>
      </w:r>
      <w:r w:rsidRPr="00917F98">
        <w:rPr>
          <w:spacing w:val="1"/>
        </w:rPr>
        <w:t xml:space="preserve"> </w:t>
      </w:r>
      <w:r w:rsidRPr="00917F98">
        <w:t>центра,</w:t>
      </w:r>
      <w:r w:rsidRPr="00917F98">
        <w:rPr>
          <w:spacing w:val="1"/>
        </w:rPr>
        <w:t xml:space="preserve"> </w:t>
      </w:r>
      <w:r w:rsidRPr="00917F98">
        <w:t>его</w:t>
      </w:r>
      <w:r w:rsidRPr="00917F98">
        <w:rPr>
          <w:spacing w:val="1"/>
        </w:rPr>
        <w:t xml:space="preserve"> </w:t>
      </w:r>
      <w:r w:rsidRPr="00917F98">
        <w:t>руководителя</w:t>
      </w:r>
      <w:r w:rsidRPr="00917F98">
        <w:rPr>
          <w:spacing w:val="1"/>
        </w:rPr>
        <w:t xml:space="preserve"> </w:t>
      </w:r>
      <w:r w:rsidRPr="00917F98">
        <w:t>и</w:t>
      </w:r>
      <w:r w:rsidRPr="00917F98">
        <w:rPr>
          <w:spacing w:val="1"/>
        </w:rPr>
        <w:t xml:space="preserve"> </w:t>
      </w:r>
      <w:r w:rsidRPr="00917F98">
        <w:t>(или)</w:t>
      </w:r>
      <w:r w:rsidRPr="00917F98">
        <w:rPr>
          <w:spacing w:val="1"/>
        </w:rPr>
        <w:t xml:space="preserve"> </w:t>
      </w:r>
      <w:r w:rsidRPr="00917F98">
        <w:t>работника,</w:t>
      </w:r>
      <w:r w:rsidRPr="00917F98">
        <w:rPr>
          <w:spacing w:val="1"/>
        </w:rPr>
        <w:t xml:space="preserve"> </w:t>
      </w:r>
      <w:r w:rsidRPr="00917F98">
        <w:t>организаций,</w:t>
      </w:r>
      <w:r w:rsidRPr="00917F98">
        <w:rPr>
          <w:spacing w:val="-57"/>
        </w:rPr>
        <w:t xml:space="preserve"> </w:t>
      </w:r>
      <w:r w:rsidRPr="00917F98">
        <w:t xml:space="preserve">предусмотренных </w:t>
      </w:r>
      <w:hyperlink r:id="rId286" w:history="1">
        <w:r w:rsidRPr="00917F98">
          <w:t xml:space="preserve">частью 1.1 статьи 16 </w:t>
        </w:r>
      </w:hyperlink>
      <w:r w:rsidRPr="00917F98">
        <w:t>Федерального закона от</w:t>
      </w:r>
      <w:r w:rsidRPr="00917F98">
        <w:rPr>
          <w:spacing w:val="45"/>
        </w:rPr>
        <w:t xml:space="preserve"> </w:t>
      </w:r>
      <w:r w:rsidRPr="00917F98">
        <w:t>27.07.2010</w:t>
      </w:r>
      <w:r w:rsidRPr="00917F98">
        <w:rPr>
          <w:spacing w:val="45"/>
        </w:rPr>
        <w:t xml:space="preserve"> </w:t>
      </w:r>
      <w:r w:rsidRPr="00917F98">
        <w:t>№ 210-ФЗ «Об</w:t>
      </w:r>
      <w:r w:rsidRPr="00917F98">
        <w:rPr>
          <w:spacing w:val="1"/>
        </w:rPr>
        <w:t xml:space="preserve"> </w:t>
      </w:r>
      <w:r w:rsidRPr="00917F98">
        <w:t>организации</w:t>
      </w:r>
      <w:r w:rsidRPr="00917F98">
        <w:rPr>
          <w:spacing w:val="1"/>
        </w:rPr>
        <w:t xml:space="preserve"> </w:t>
      </w:r>
      <w:r w:rsidRPr="00917F98">
        <w:t>предоставления</w:t>
      </w:r>
      <w:r w:rsidRPr="00917F98">
        <w:rPr>
          <w:spacing w:val="1"/>
        </w:rPr>
        <w:t xml:space="preserve"> </w:t>
      </w:r>
      <w:r w:rsidRPr="00917F98">
        <w:t>государственных</w:t>
      </w:r>
      <w:r w:rsidRPr="00917F98">
        <w:rPr>
          <w:spacing w:val="1"/>
        </w:rPr>
        <w:t xml:space="preserve"> </w:t>
      </w:r>
      <w:r w:rsidRPr="00917F98">
        <w:t>и</w:t>
      </w:r>
      <w:r w:rsidRPr="00917F98">
        <w:rPr>
          <w:spacing w:val="1"/>
        </w:rPr>
        <w:t xml:space="preserve"> </w:t>
      </w:r>
      <w:r w:rsidRPr="00917F98">
        <w:t>муниципальных</w:t>
      </w:r>
      <w:r w:rsidRPr="00917F98">
        <w:rPr>
          <w:spacing w:val="1"/>
        </w:rPr>
        <w:t xml:space="preserve"> </w:t>
      </w:r>
      <w:r w:rsidRPr="00917F98">
        <w:t>услуг»,</w:t>
      </w:r>
      <w:r w:rsidRPr="00917F98">
        <w:rPr>
          <w:spacing w:val="1"/>
        </w:rPr>
        <w:t xml:space="preserve"> </w:t>
      </w:r>
      <w:r w:rsidRPr="00917F98">
        <w:t>их</w:t>
      </w:r>
      <w:r w:rsidRPr="00917F98">
        <w:rPr>
          <w:spacing w:val="1"/>
        </w:rPr>
        <w:t xml:space="preserve"> </w:t>
      </w:r>
      <w:r w:rsidRPr="00917F98">
        <w:t>руководителей</w:t>
      </w:r>
      <w:r w:rsidRPr="00917F98">
        <w:rPr>
          <w:spacing w:val="60"/>
        </w:rPr>
        <w:t xml:space="preserve"> </w:t>
      </w:r>
      <w:r w:rsidRPr="00917F98">
        <w:t>и</w:t>
      </w:r>
      <w:r w:rsidRPr="00917F98">
        <w:rPr>
          <w:spacing w:val="1"/>
        </w:rPr>
        <w:t xml:space="preserve"> </w:t>
      </w:r>
      <w:r w:rsidRPr="00917F98">
        <w:t>(или)</w:t>
      </w:r>
      <w:r w:rsidRPr="00917F98">
        <w:rPr>
          <w:spacing w:val="-1"/>
        </w:rPr>
        <w:t xml:space="preserve"> </w:t>
      </w:r>
      <w:r w:rsidRPr="00917F98">
        <w:t>работников, решения и действия (бездействие) которых обжалуются;</w:t>
      </w:r>
    </w:p>
    <w:p w14:paraId="1217F69A" w14:textId="77777777" w:rsidR="00403711" w:rsidRPr="00917F98" w:rsidRDefault="00403711" w:rsidP="0025545D">
      <w:pPr>
        <w:numPr>
          <w:ilvl w:val="0"/>
          <w:numId w:val="355"/>
        </w:numPr>
        <w:tabs>
          <w:tab w:val="left" w:pos="1529"/>
        </w:tabs>
        <w:autoSpaceDE/>
        <w:autoSpaceDN/>
        <w:adjustRightInd/>
        <w:ind w:firstLine="709"/>
        <w:jc w:val="both"/>
      </w:pPr>
      <w:r w:rsidRPr="00917F98">
        <w:t>фамилию,</w:t>
      </w:r>
      <w:r w:rsidRPr="00917F98">
        <w:rPr>
          <w:spacing w:val="1"/>
        </w:rPr>
        <w:t xml:space="preserve"> </w:t>
      </w:r>
      <w:r w:rsidRPr="00917F98">
        <w:t>имя,</w:t>
      </w:r>
      <w:r w:rsidRPr="00917F98">
        <w:rPr>
          <w:spacing w:val="1"/>
        </w:rPr>
        <w:t xml:space="preserve"> </w:t>
      </w:r>
      <w:r w:rsidRPr="00917F98">
        <w:t>отчество</w:t>
      </w:r>
      <w:r w:rsidRPr="00917F98">
        <w:rPr>
          <w:spacing w:val="1"/>
        </w:rPr>
        <w:t xml:space="preserve"> </w:t>
      </w:r>
      <w:r w:rsidRPr="00917F98">
        <w:t>(последнее</w:t>
      </w:r>
      <w:r w:rsidRPr="00917F98">
        <w:rPr>
          <w:spacing w:val="1"/>
        </w:rPr>
        <w:t xml:space="preserve"> </w:t>
      </w:r>
      <w:r w:rsidRPr="00917F98">
        <w:t>–</w:t>
      </w:r>
      <w:r w:rsidRPr="00917F98">
        <w:rPr>
          <w:spacing w:val="1"/>
        </w:rPr>
        <w:t xml:space="preserve"> </w:t>
      </w:r>
      <w:r w:rsidRPr="00917F98">
        <w:t>при</w:t>
      </w:r>
      <w:r w:rsidRPr="00917F98">
        <w:rPr>
          <w:spacing w:val="1"/>
        </w:rPr>
        <w:t xml:space="preserve"> </w:t>
      </w:r>
      <w:r w:rsidRPr="00917F98">
        <w:t>наличии),</w:t>
      </w:r>
      <w:r w:rsidRPr="00917F98">
        <w:rPr>
          <w:spacing w:val="1"/>
        </w:rPr>
        <w:t xml:space="preserve"> </w:t>
      </w:r>
      <w:r w:rsidRPr="00917F98">
        <w:t>сведения</w:t>
      </w:r>
      <w:r w:rsidRPr="00917F98">
        <w:rPr>
          <w:spacing w:val="1"/>
        </w:rPr>
        <w:t xml:space="preserve"> </w:t>
      </w:r>
      <w:r w:rsidRPr="00917F98">
        <w:t>о</w:t>
      </w:r>
      <w:r w:rsidRPr="00917F98">
        <w:rPr>
          <w:spacing w:val="1"/>
        </w:rPr>
        <w:t xml:space="preserve"> </w:t>
      </w:r>
      <w:r w:rsidRPr="00917F98">
        <w:t>месте</w:t>
      </w:r>
      <w:r w:rsidRPr="00917F98">
        <w:rPr>
          <w:spacing w:val="1"/>
        </w:rPr>
        <w:t xml:space="preserve"> </w:t>
      </w:r>
      <w:r w:rsidRPr="00917F98">
        <w:t>жительства</w:t>
      </w:r>
      <w:r w:rsidRPr="00917F98">
        <w:rPr>
          <w:spacing w:val="-57"/>
        </w:rPr>
        <w:t xml:space="preserve"> </w:t>
      </w:r>
      <w:r w:rsidRPr="00917F98">
        <w:t>заявителя</w:t>
      </w:r>
      <w:r w:rsidRPr="00917F98">
        <w:rPr>
          <w:spacing w:val="56"/>
        </w:rPr>
        <w:t xml:space="preserve"> </w:t>
      </w:r>
      <w:r w:rsidRPr="00917F98">
        <w:t>–</w:t>
      </w:r>
      <w:r w:rsidRPr="00917F98">
        <w:rPr>
          <w:spacing w:val="56"/>
        </w:rPr>
        <w:t xml:space="preserve"> </w:t>
      </w:r>
      <w:r w:rsidRPr="00917F98">
        <w:t>физического</w:t>
      </w:r>
      <w:r w:rsidRPr="00917F98">
        <w:rPr>
          <w:spacing w:val="56"/>
        </w:rPr>
        <w:t xml:space="preserve"> </w:t>
      </w:r>
      <w:r w:rsidRPr="00917F98">
        <w:t>лица</w:t>
      </w:r>
      <w:r w:rsidRPr="00917F98">
        <w:rPr>
          <w:spacing w:val="56"/>
        </w:rPr>
        <w:t xml:space="preserve"> </w:t>
      </w:r>
      <w:r w:rsidRPr="00917F98">
        <w:t>либо</w:t>
      </w:r>
      <w:r w:rsidRPr="00917F98">
        <w:rPr>
          <w:spacing w:val="56"/>
        </w:rPr>
        <w:t xml:space="preserve"> </w:t>
      </w:r>
      <w:r w:rsidRPr="00917F98">
        <w:t>наименование,</w:t>
      </w:r>
      <w:r w:rsidRPr="00917F98">
        <w:rPr>
          <w:spacing w:val="56"/>
        </w:rPr>
        <w:t xml:space="preserve"> </w:t>
      </w:r>
      <w:r w:rsidRPr="00917F98">
        <w:t>сведения</w:t>
      </w:r>
      <w:r w:rsidRPr="00917F98">
        <w:rPr>
          <w:spacing w:val="56"/>
        </w:rPr>
        <w:t xml:space="preserve"> </w:t>
      </w:r>
      <w:r w:rsidRPr="00917F98">
        <w:t>о</w:t>
      </w:r>
      <w:r w:rsidRPr="00917F98">
        <w:rPr>
          <w:spacing w:val="56"/>
        </w:rPr>
        <w:t xml:space="preserve"> </w:t>
      </w:r>
      <w:r w:rsidRPr="00917F98">
        <w:t>месте</w:t>
      </w:r>
      <w:r w:rsidRPr="00917F98">
        <w:rPr>
          <w:spacing w:val="56"/>
        </w:rPr>
        <w:t xml:space="preserve"> </w:t>
      </w:r>
      <w:r w:rsidRPr="00917F98">
        <w:t>нахождения</w:t>
      </w:r>
      <w:r w:rsidRPr="00917F98">
        <w:rPr>
          <w:spacing w:val="56"/>
        </w:rPr>
        <w:t xml:space="preserve"> </w:t>
      </w:r>
      <w:r w:rsidRPr="00917F98">
        <w:t>заявителя</w:t>
      </w:r>
      <w:r w:rsidRPr="00917F98">
        <w:rPr>
          <w:spacing w:val="56"/>
        </w:rPr>
        <w:t xml:space="preserve"> </w:t>
      </w:r>
      <w:r w:rsidRPr="00917F98">
        <w:t>–</w:t>
      </w:r>
      <w:r w:rsidRPr="00917F98">
        <w:rPr>
          <w:spacing w:val="-58"/>
        </w:rPr>
        <w:t xml:space="preserve"> </w:t>
      </w:r>
      <w:r w:rsidRPr="00917F98">
        <w:t>юридического лица, а также номер (номера) контактного телефона, адрес (адреса) электронной</w:t>
      </w:r>
      <w:r w:rsidRPr="00917F98">
        <w:rPr>
          <w:spacing w:val="1"/>
        </w:rPr>
        <w:t xml:space="preserve"> </w:t>
      </w:r>
      <w:r w:rsidRPr="00917F98">
        <w:t>почты</w:t>
      </w:r>
      <w:r w:rsidRPr="00917F98">
        <w:rPr>
          <w:spacing w:val="-3"/>
        </w:rPr>
        <w:t xml:space="preserve"> </w:t>
      </w:r>
      <w:r w:rsidRPr="00917F98">
        <w:t>(при</w:t>
      </w:r>
      <w:r w:rsidRPr="00917F98">
        <w:rPr>
          <w:spacing w:val="-1"/>
        </w:rPr>
        <w:t xml:space="preserve"> </w:t>
      </w:r>
      <w:r w:rsidRPr="00917F98">
        <w:t>наличии)</w:t>
      </w:r>
      <w:r w:rsidRPr="00917F98">
        <w:rPr>
          <w:spacing w:val="-2"/>
        </w:rPr>
        <w:t xml:space="preserve"> </w:t>
      </w:r>
      <w:r w:rsidRPr="00917F98">
        <w:t>и</w:t>
      </w:r>
      <w:r w:rsidRPr="00917F98">
        <w:rPr>
          <w:spacing w:val="-2"/>
        </w:rPr>
        <w:t xml:space="preserve"> </w:t>
      </w:r>
      <w:r w:rsidRPr="00917F98">
        <w:t>почтовый</w:t>
      </w:r>
      <w:r w:rsidRPr="00917F98">
        <w:rPr>
          <w:spacing w:val="-3"/>
        </w:rPr>
        <w:t xml:space="preserve"> </w:t>
      </w:r>
      <w:r w:rsidRPr="00917F98">
        <w:t>адрес,</w:t>
      </w:r>
      <w:r w:rsidRPr="00917F98">
        <w:rPr>
          <w:spacing w:val="-1"/>
        </w:rPr>
        <w:t xml:space="preserve"> </w:t>
      </w:r>
      <w:r w:rsidRPr="00917F98">
        <w:t>по</w:t>
      </w:r>
      <w:r w:rsidRPr="00917F98">
        <w:rPr>
          <w:spacing w:val="-2"/>
        </w:rPr>
        <w:t xml:space="preserve"> </w:t>
      </w:r>
      <w:r w:rsidRPr="00917F98">
        <w:t>которым</w:t>
      </w:r>
      <w:r w:rsidRPr="00917F98">
        <w:rPr>
          <w:spacing w:val="-1"/>
        </w:rPr>
        <w:t xml:space="preserve"> </w:t>
      </w:r>
      <w:r w:rsidRPr="00917F98">
        <w:t>должен</w:t>
      </w:r>
      <w:r w:rsidRPr="00917F98">
        <w:rPr>
          <w:spacing w:val="-1"/>
        </w:rPr>
        <w:t xml:space="preserve"> </w:t>
      </w:r>
      <w:r w:rsidRPr="00917F98">
        <w:t>быть</w:t>
      </w:r>
      <w:r w:rsidRPr="00917F98">
        <w:rPr>
          <w:spacing w:val="-2"/>
        </w:rPr>
        <w:t xml:space="preserve"> </w:t>
      </w:r>
      <w:r w:rsidRPr="00917F98">
        <w:t>направлен</w:t>
      </w:r>
      <w:r w:rsidRPr="00917F98">
        <w:rPr>
          <w:spacing w:val="-2"/>
        </w:rPr>
        <w:t xml:space="preserve"> </w:t>
      </w:r>
      <w:r w:rsidRPr="00917F98">
        <w:t>ответ</w:t>
      </w:r>
      <w:r w:rsidRPr="00917F98">
        <w:rPr>
          <w:spacing w:val="-1"/>
        </w:rPr>
        <w:t xml:space="preserve"> </w:t>
      </w:r>
      <w:r w:rsidRPr="00917F98">
        <w:t>заявителю;</w:t>
      </w:r>
    </w:p>
    <w:p w14:paraId="3C5C3096" w14:textId="77777777" w:rsidR="00403711" w:rsidRPr="00917F98" w:rsidRDefault="00403711" w:rsidP="0025545D">
      <w:pPr>
        <w:numPr>
          <w:ilvl w:val="0"/>
          <w:numId w:val="355"/>
        </w:numPr>
        <w:tabs>
          <w:tab w:val="left" w:pos="1529"/>
        </w:tabs>
        <w:autoSpaceDE/>
        <w:autoSpaceDN/>
        <w:adjustRightInd/>
        <w:ind w:firstLine="709"/>
        <w:jc w:val="both"/>
      </w:pPr>
      <w:r w:rsidRPr="00917F98">
        <w:lastRenderedPageBreak/>
        <w:t>сведения</w:t>
      </w:r>
      <w:r w:rsidRPr="00917F98">
        <w:rPr>
          <w:spacing w:val="1"/>
        </w:rPr>
        <w:t xml:space="preserve"> </w:t>
      </w:r>
      <w:r w:rsidRPr="00917F98">
        <w:t>об</w:t>
      </w:r>
      <w:r w:rsidRPr="00917F98">
        <w:rPr>
          <w:spacing w:val="1"/>
        </w:rPr>
        <w:t xml:space="preserve"> </w:t>
      </w:r>
      <w:r w:rsidRPr="00917F98">
        <w:t>обжалуемых</w:t>
      </w:r>
      <w:r w:rsidRPr="00917F98">
        <w:rPr>
          <w:spacing w:val="1"/>
        </w:rPr>
        <w:t xml:space="preserve"> </w:t>
      </w:r>
      <w:r w:rsidRPr="00917F98">
        <w:t>решениях</w:t>
      </w:r>
      <w:r w:rsidRPr="00917F98">
        <w:rPr>
          <w:spacing w:val="1"/>
        </w:rPr>
        <w:t xml:space="preserve"> </w:t>
      </w:r>
      <w:r w:rsidRPr="00917F98">
        <w:t>и</w:t>
      </w:r>
      <w:r w:rsidRPr="00917F98">
        <w:rPr>
          <w:spacing w:val="1"/>
        </w:rPr>
        <w:t xml:space="preserve"> </w:t>
      </w:r>
      <w:r w:rsidRPr="00917F98">
        <w:t>действиях</w:t>
      </w:r>
      <w:r w:rsidRPr="00917F98">
        <w:rPr>
          <w:spacing w:val="1"/>
        </w:rPr>
        <w:t xml:space="preserve"> </w:t>
      </w:r>
      <w:r w:rsidRPr="00917F98">
        <w:t>(бездействии)</w:t>
      </w:r>
      <w:r w:rsidRPr="00917F98">
        <w:rPr>
          <w:spacing w:val="1"/>
        </w:rPr>
        <w:t xml:space="preserve"> </w:t>
      </w:r>
      <w:r w:rsidRPr="00917F98">
        <w:t>органа,</w:t>
      </w:r>
      <w:r w:rsidRPr="00917F98">
        <w:rPr>
          <w:spacing w:val="1"/>
        </w:rPr>
        <w:t xml:space="preserve"> </w:t>
      </w:r>
      <w:r w:rsidRPr="00917F98">
        <w:t>предоставляющего</w:t>
      </w:r>
      <w:r w:rsidRPr="00917F98">
        <w:rPr>
          <w:spacing w:val="1"/>
        </w:rPr>
        <w:t xml:space="preserve"> </w:t>
      </w:r>
      <w:r w:rsidRPr="00917F98">
        <w:t>муниципальную</w:t>
      </w:r>
      <w:r w:rsidRPr="00917F98">
        <w:rPr>
          <w:spacing w:val="1"/>
        </w:rPr>
        <w:t xml:space="preserve"> </w:t>
      </w:r>
      <w:r w:rsidRPr="00917F98">
        <w:t>услугу,</w:t>
      </w:r>
      <w:r w:rsidRPr="00917F98">
        <w:rPr>
          <w:spacing w:val="1"/>
        </w:rPr>
        <w:t xml:space="preserve"> </w:t>
      </w:r>
      <w:r w:rsidRPr="00917F98">
        <w:t>должностного</w:t>
      </w:r>
      <w:r w:rsidRPr="00917F98">
        <w:rPr>
          <w:spacing w:val="1"/>
        </w:rPr>
        <w:t xml:space="preserve"> </w:t>
      </w:r>
      <w:r w:rsidRPr="00917F98">
        <w:t>лица</w:t>
      </w:r>
      <w:r w:rsidRPr="00917F98">
        <w:rPr>
          <w:spacing w:val="1"/>
        </w:rPr>
        <w:t xml:space="preserve"> </w:t>
      </w:r>
      <w:r w:rsidRPr="00917F98">
        <w:t>органа,</w:t>
      </w:r>
      <w:r w:rsidRPr="00917F98">
        <w:rPr>
          <w:spacing w:val="1"/>
        </w:rPr>
        <w:t xml:space="preserve"> </w:t>
      </w:r>
      <w:r w:rsidRPr="00917F98">
        <w:t>предоставляющего</w:t>
      </w:r>
      <w:r w:rsidRPr="00917F98">
        <w:rPr>
          <w:spacing w:val="1"/>
        </w:rPr>
        <w:t xml:space="preserve"> </w:t>
      </w:r>
      <w:r w:rsidRPr="00917F98">
        <w:t>муниципальную услугу, муниципального служащего, многофункционального центра, работника</w:t>
      </w:r>
      <w:r w:rsidRPr="00917F98">
        <w:rPr>
          <w:spacing w:val="1"/>
        </w:rPr>
        <w:t xml:space="preserve"> </w:t>
      </w:r>
      <w:r w:rsidRPr="00917F98">
        <w:t>многофункционального</w:t>
      </w:r>
      <w:r w:rsidRPr="00917F98">
        <w:rPr>
          <w:spacing w:val="1"/>
        </w:rPr>
        <w:t xml:space="preserve"> </w:t>
      </w:r>
      <w:r w:rsidRPr="00917F98">
        <w:t>центра,</w:t>
      </w:r>
      <w:r w:rsidRPr="00917F98">
        <w:rPr>
          <w:spacing w:val="1"/>
        </w:rPr>
        <w:t xml:space="preserve"> </w:t>
      </w:r>
      <w:r w:rsidRPr="00917F98">
        <w:t>организаций,</w:t>
      </w:r>
      <w:r w:rsidRPr="00917F98">
        <w:rPr>
          <w:spacing w:val="1"/>
        </w:rPr>
        <w:t xml:space="preserve"> </w:t>
      </w:r>
      <w:r w:rsidRPr="00917F98">
        <w:t>предусмотренных</w:t>
      </w:r>
      <w:r w:rsidRPr="00917F98">
        <w:rPr>
          <w:spacing w:val="1"/>
        </w:rPr>
        <w:t xml:space="preserve"> </w:t>
      </w:r>
      <w:hyperlink r:id="rId287" w:history="1">
        <w:r w:rsidRPr="00917F98">
          <w:t>частью</w:t>
        </w:r>
      </w:hyperlink>
      <w:hyperlink r:id="rId288" w:history="1">
        <w:r w:rsidRPr="00917F98">
          <w:rPr>
            <w:spacing w:val="1"/>
          </w:rPr>
          <w:t xml:space="preserve"> </w:t>
        </w:r>
      </w:hyperlink>
      <w:hyperlink r:id="rId289" w:history="1">
        <w:r w:rsidRPr="00917F98">
          <w:t>1.1</w:t>
        </w:r>
      </w:hyperlink>
      <w:hyperlink r:id="rId290" w:history="1">
        <w:r w:rsidRPr="00917F98">
          <w:rPr>
            <w:spacing w:val="1"/>
          </w:rPr>
          <w:t xml:space="preserve"> </w:t>
        </w:r>
      </w:hyperlink>
      <w:hyperlink r:id="rId291" w:history="1">
        <w:r w:rsidRPr="00917F98">
          <w:t>статьи</w:t>
        </w:r>
      </w:hyperlink>
      <w:hyperlink r:id="rId292" w:history="1">
        <w:r w:rsidRPr="00917F98">
          <w:rPr>
            <w:spacing w:val="1"/>
          </w:rPr>
          <w:t xml:space="preserve"> </w:t>
        </w:r>
      </w:hyperlink>
      <w:hyperlink r:id="rId293" w:history="1">
        <w:r w:rsidRPr="00917F98">
          <w:t>16</w:t>
        </w:r>
      </w:hyperlink>
      <w:r w:rsidRPr="00917F98">
        <w:rPr>
          <w:spacing w:val="1"/>
        </w:rPr>
        <w:t xml:space="preserve"> </w:t>
      </w:r>
      <w:r w:rsidRPr="00917F98">
        <w:t>Федерального</w:t>
      </w:r>
      <w:r w:rsidRPr="00917F98">
        <w:rPr>
          <w:spacing w:val="1"/>
        </w:rPr>
        <w:t xml:space="preserve"> </w:t>
      </w:r>
      <w:r w:rsidRPr="00917F98">
        <w:t>закона</w:t>
      </w:r>
      <w:r w:rsidRPr="00917F98">
        <w:rPr>
          <w:spacing w:val="1"/>
        </w:rPr>
        <w:t xml:space="preserve"> </w:t>
      </w:r>
      <w:r w:rsidRPr="00917F98">
        <w:t>от</w:t>
      </w:r>
      <w:r w:rsidRPr="00917F98">
        <w:rPr>
          <w:spacing w:val="45"/>
        </w:rPr>
        <w:t xml:space="preserve"> </w:t>
      </w:r>
      <w:r w:rsidRPr="00917F98">
        <w:t>27.07.2010</w:t>
      </w:r>
      <w:r w:rsidRPr="00917F98">
        <w:rPr>
          <w:spacing w:val="45"/>
        </w:rPr>
        <w:t xml:space="preserve"> </w:t>
      </w:r>
      <w:r w:rsidRPr="00917F98">
        <w:t>№</w:t>
      </w:r>
      <w:r w:rsidRPr="00917F98">
        <w:rPr>
          <w:spacing w:val="1"/>
        </w:rPr>
        <w:t xml:space="preserve"> </w:t>
      </w:r>
      <w:r w:rsidRPr="00917F98">
        <w:t>210-ФЗ</w:t>
      </w:r>
      <w:r w:rsidRPr="00917F98">
        <w:rPr>
          <w:spacing w:val="1"/>
        </w:rPr>
        <w:t xml:space="preserve"> </w:t>
      </w:r>
      <w:r w:rsidRPr="00917F98">
        <w:t>«Об</w:t>
      </w:r>
      <w:r w:rsidRPr="00917F98">
        <w:rPr>
          <w:spacing w:val="1"/>
        </w:rPr>
        <w:t xml:space="preserve"> </w:t>
      </w:r>
      <w:r w:rsidRPr="00917F98">
        <w:t>организации</w:t>
      </w:r>
      <w:r w:rsidRPr="00917F98">
        <w:rPr>
          <w:spacing w:val="1"/>
        </w:rPr>
        <w:t xml:space="preserve"> </w:t>
      </w:r>
      <w:r w:rsidRPr="00917F98">
        <w:t>предоставления</w:t>
      </w:r>
      <w:r w:rsidRPr="00917F98">
        <w:rPr>
          <w:spacing w:val="1"/>
        </w:rPr>
        <w:t xml:space="preserve"> </w:t>
      </w:r>
      <w:r w:rsidRPr="00917F98">
        <w:t>государственных</w:t>
      </w:r>
      <w:r w:rsidRPr="00917F98">
        <w:rPr>
          <w:spacing w:val="-2"/>
        </w:rPr>
        <w:t xml:space="preserve"> </w:t>
      </w:r>
      <w:r w:rsidRPr="00917F98">
        <w:t>и</w:t>
      </w:r>
      <w:r w:rsidRPr="00917F98">
        <w:rPr>
          <w:spacing w:val="-1"/>
        </w:rPr>
        <w:t xml:space="preserve"> </w:t>
      </w:r>
      <w:r w:rsidRPr="00917F98">
        <w:t>муниципальных услуг», их</w:t>
      </w:r>
      <w:r w:rsidRPr="00917F98">
        <w:rPr>
          <w:spacing w:val="-1"/>
        </w:rPr>
        <w:t xml:space="preserve"> </w:t>
      </w:r>
      <w:r w:rsidRPr="00917F98">
        <w:t>работников;</w:t>
      </w:r>
    </w:p>
    <w:p w14:paraId="37C0BEA3" w14:textId="77777777" w:rsidR="00403711" w:rsidRPr="00917F98" w:rsidRDefault="00403711" w:rsidP="0025545D">
      <w:pPr>
        <w:numPr>
          <w:ilvl w:val="0"/>
          <w:numId w:val="355"/>
        </w:numPr>
        <w:tabs>
          <w:tab w:val="left" w:pos="1529"/>
        </w:tabs>
        <w:autoSpaceDE/>
        <w:autoSpaceDN/>
        <w:adjustRightInd/>
        <w:ind w:firstLine="709"/>
        <w:jc w:val="both"/>
      </w:pPr>
      <w:r w:rsidRPr="00917F98">
        <w:t>доводы,</w:t>
      </w:r>
      <w:r w:rsidRPr="00917F98">
        <w:rPr>
          <w:spacing w:val="1"/>
        </w:rPr>
        <w:t xml:space="preserve"> </w:t>
      </w:r>
      <w:r w:rsidRPr="00917F98">
        <w:t>на</w:t>
      </w:r>
      <w:r w:rsidRPr="00917F98">
        <w:rPr>
          <w:spacing w:val="1"/>
        </w:rPr>
        <w:t xml:space="preserve"> </w:t>
      </w:r>
      <w:r w:rsidRPr="00917F98">
        <w:t>основании</w:t>
      </w:r>
      <w:r w:rsidRPr="00917F98">
        <w:rPr>
          <w:spacing w:val="1"/>
        </w:rPr>
        <w:t xml:space="preserve"> </w:t>
      </w:r>
      <w:r w:rsidRPr="00917F98">
        <w:t>которых</w:t>
      </w:r>
      <w:r w:rsidRPr="00917F98">
        <w:rPr>
          <w:spacing w:val="1"/>
        </w:rPr>
        <w:t xml:space="preserve"> </w:t>
      </w:r>
      <w:r w:rsidRPr="00917F98">
        <w:t>заявитель</w:t>
      </w:r>
      <w:r w:rsidRPr="00917F98">
        <w:rPr>
          <w:spacing w:val="1"/>
        </w:rPr>
        <w:t xml:space="preserve"> </w:t>
      </w:r>
      <w:r w:rsidRPr="00917F98">
        <w:t>не</w:t>
      </w:r>
      <w:r w:rsidRPr="00917F98">
        <w:rPr>
          <w:spacing w:val="1"/>
        </w:rPr>
        <w:t xml:space="preserve"> </w:t>
      </w:r>
      <w:r w:rsidRPr="00917F98">
        <w:t>согласен</w:t>
      </w:r>
      <w:r w:rsidRPr="00917F98">
        <w:rPr>
          <w:spacing w:val="1"/>
        </w:rPr>
        <w:t xml:space="preserve"> </w:t>
      </w:r>
      <w:r w:rsidRPr="00917F98">
        <w:t>с</w:t>
      </w:r>
      <w:r w:rsidRPr="00917F98">
        <w:rPr>
          <w:spacing w:val="1"/>
        </w:rPr>
        <w:t xml:space="preserve"> </w:t>
      </w:r>
      <w:r w:rsidRPr="00917F98">
        <w:t>решением</w:t>
      </w:r>
      <w:r w:rsidRPr="00917F98">
        <w:rPr>
          <w:spacing w:val="1"/>
        </w:rPr>
        <w:t xml:space="preserve"> </w:t>
      </w:r>
      <w:r w:rsidRPr="00917F98">
        <w:t>и</w:t>
      </w:r>
      <w:r w:rsidRPr="00917F98">
        <w:rPr>
          <w:spacing w:val="1"/>
        </w:rPr>
        <w:t xml:space="preserve"> </w:t>
      </w:r>
      <w:r w:rsidRPr="00917F98">
        <w:t>действием</w:t>
      </w:r>
      <w:r w:rsidRPr="00917F98">
        <w:rPr>
          <w:spacing w:val="1"/>
        </w:rPr>
        <w:t xml:space="preserve"> </w:t>
      </w:r>
      <w:r w:rsidRPr="00917F98">
        <w:t>(бездействием)</w:t>
      </w:r>
      <w:r w:rsidRPr="00917F98">
        <w:rPr>
          <w:spacing w:val="56"/>
        </w:rPr>
        <w:t xml:space="preserve"> </w:t>
      </w:r>
      <w:r w:rsidRPr="00917F98">
        <w:t>органа,</w:t>
      </w:r>
      <w:r w:rsidRPr="00917F98">
        <w:rPr>
          <w:spacing w:val="56"/>
        </w:rPr>
        <w:t xml:space="preserve"> </w:t>
      </w:r>
      <w:r w:rsidRPr="00917F98">
        <w:t>предоставляющего</w:t>
      </w:r>
      <w:r w:rsidRPr="00917F98">
        <w:rPr>
          <w:spacing w:val="57"/>
        </w:rPr>
        <w:t xml:space="preserve"> </w:t>
      </w:r>
      <w:r w:rsidRPr="00917F98">
        <w:t>муниципальную</w:t>
      </w:r>
      <w:r w:rsidRPr="00917F98">
        <w:rPr>
          <w:spacing w:val="56"/>
        </w:rPr>
        <w:t xml:space="preserve"> </w:t>
      </w:r>
      <w:r w:rsidRPr="00917F98">
        <w:t>услугу,</w:t>
      </w:r>
      <w:r w:rsidRPr="00917F98">
        <w:rPr>
          <w:spacing w:val="57"/>
        </w:rPr>
        <w:t xml:space="preserve"> </w:t>
      </w:r>
      <w:r w:rsidRPr="00917F98">
        <w:t>должностного</w:t>
      </w:r>
      <w:r w:rsidRPr="00917F98">
        <w:rPr>
          <w:spacing w:val="56"/>
        </w:rPr>
        <w:t xml:space="preserve"> </w:t>
      </w:r>
      <w:r w:rsidRPr="00917F98">
        <w:t>лица</w:t>
      </w:r>
      <w:r w:rsidRPr="00917F98">
        <w:rPr>
          <w:spacing w:val="57"/>
        </w:rPr>
        <w:t xml:space="preserve"> </w:t>
      </w:r>
      <w:r w:rsidRPr="00917F98">
        <w:t>органа,</w:t>
      </w:r>
      <w:r w:rsidRPr="00917F98">
        <w:rPr>
          <w:spacing w:val="-58"/>
        </w:rPr>
        <w:t xml:space="preserve"> </w:t>
      </w:r>
      <w:r w:rsidRPr="00917F98">
        <w:t>предоставляющего</w:t>
      </w:r>
      <w:r w:rsidRPr="00917F98">
        <w:rPr>
          <w:spacing w:val="1"/>
        </w:rPr>
        <w:t xml:space="preserve"> </w:t>
      </w:r>
      <w:r w:rsidRPr="00917F98">
        <w:t>муниципальную</w:t>
      </w:r>
      <w:r w:rsidRPr="00917F98">
        <w:rPr>
          <w:spacing w:val="1"/>
        </w:rPr>
        <w:t xml:space="preserve"> </w:t>
      </w:r>
      <w:r w:rsidRPr="00917F98">
        <w:t>услугу,</w:t>
      </w:r>
      <w:r w:rsidRPr="00917F98">
        <w:rPr>
          <w:spacing w:val="1"/>
        </w:rPr>
        <w:t xml:space="preserve"> </w:t>
      </w:r>
      <w:r w:rsidRPr="00917F98">
        <w:t>либо</w:t>
      </w:r>
      <w:r w:rsidRPr="00917F98">
        <w:rPr>
          <w:spacing w:val="1"/>
        </w:rPr>
        <w:t xml:space="preserve"> </w:t>
      </w:r>
      <w:r w:rsidRPr="00917F98">
        <w:t>муниципального</w:t>
      </w:r>
      <w:r w:rsidRPr="00917F98">
        <w:rPr>
          <w:spacing w:val="1"/>
        </w:rPr>
        <w:t xml:space="preserve"> </w:t>
      </w:r>
      <w:r w:rsidRPr="00917F98">
        <w:t>служащего,</w:t>
      </w:r>
      <w:r w:rsidRPr="00917F98">
        <w:rPr>
          <w:spacing w:val="1"/>
        </w:rPr>
        <w:t xml:space="preserve"> </w:t>
      </w:r>
      <w:r w:rsidRPr="00917F98">
        <w:t>многофункционального</w:t>
      </w:r>
      <w:r w:rsidRPr="00917F98">
        <w:rPr>
          <w:spacing w:val="1"/>
        </w:rPr>
        <w:t xml:space="preserve"> </w:t>
      </w:r>
      <w:r w:rsidRPr="00917F98">
        <w:t>центра,</w:t>
      </w:r>
      <w:r w:rsidRPr="00917F98">
        <w:rPr>
          <w:spacing w:val="1"/>
        </w:rPr>
        <w:t xml:space="preserve"> </w:t>
      </w:r>
      <w:r w:rsidRPr="00917F98">
        <w:t>работника</w:t>
      </w:r>
      <w:r w:rsidRPr="00917F98">
        <w:rPr>
          <w:spacing w:val="1"/>
        </w:rPr>
        <w:t xml:space="preserve"> </w:t>
      </w:r>
      <w:r w:rsidRPr="00917F98">
        <w:t>многофункционального</w:t>
      </w:r>
      <w:r w:rsidRPr="00917F98">
        <w:rPr>
          <w:spacing w:val="1"/>
        </w:rPr>
        <w:t xml:space="preserve"> </w:t>
      </w:r>
      <w:r w:rsidRPr="00917F98">
        <w:t>центра,</w:t>
      </w:r>
      <w:r w:rsidRPr="00917F98">
        <w:rPr>
          <w:spacing w:val="1"/>
        </w:rPr>
        <w:t xml:space="preserve"> </w:t>
      </w:r>
      <w:r w:rsidRPr="00917F98">
        <w:t>организаций,</w:t>
      </w:r>
      <w:r w:rsidRPr="00917F98">
        <w:rPr>
          <w:spacing w:val="1"/>
        </w:rPr>
        <w:t xml:space="preserve"> </w:t>
      </w:r>
      <w:r w:rsidRPr="00917F98">
        <w:t xml:space="preserve">предусмотренных </w:t>
      </w:r>
      <w:hyperlink r:id="rId294" w:history="1">
        <w:r w:rsidRPr="00917F98">
          <w:t xml:space="preserve">частью 1.1 статьи 16 </w:t>
        </w:r>
      </w:hyperlink>
      <w:r w:rsidRPr="00917F98">
        <w:t>Федерального закона от</w:t>
      </w:r>
      <w:r w:rsidRPr="00917F98">
        <w:rPr>
          <w:spacing w:val="45"/>
        </w:rPr>
        <w:t xml:space="preserve"> </w:t>
      </w:r>
      <w:r w:rsidRPr="00917F98">
        <w:t>27.07.2010</w:t>
      </w:r>
      <w:r w:rsidRPr="00917F98">
        <w:rPr>
          <w:spacing w:val="45"/>
        </w:rPr>
        <w:t xml:space="preserve"> </w:t>
      </w:r>
      <w:r w:rsidRPr="00917F98">
        <w:t>№ 210-ФЗ «Об</w:t>
      </w:r>
      <w:r w:rsidRPr="00917F98">
        <w:rPr>
          <w:spacing w:val="1"/>
        </w:rPr>
        <w:t xml:space="preserve"> </w:t>
      </w:r>
      <w:r w:rsidRPr="00917F98">
        <w:t>организации</w:t>
      </w:r>
      <w:r w:rsidRPr="00917F98">
        <w:rPr>
          <w:spacing w:val="1"/>
        </w:rPr>
        <w:t xml:space="preserve"> </w:t>
      </w:r>
      <w:r w:rsidRPr="00917F98">
        <w:t>предоставления</w:t>
      </w:r>
      <w:r w:rsidRPr="00917F98">
        <w:rPr>
          <w:spacing w:val="1"/>
        </w:rPr>
        <w:t xml:space="preserve"> </w:t>
      </w:r>
      <w:r w:rsidRPr="00917F98">
        <w:t>государственных</w:t>
      </w:r>
      <w:r w:rsidRPr="00917F98">
        <w:rPr>
          <w:spacing w:val="1"/>
        </w:rPr>
        <w:t xml:space="preserve"> </w:t>
      </w:r>
      <w:r w:rsidRPr="00917F98">
        <w:t>и</w:t>
      </w:r>
      <w:r w:rsidRPr="00917F98">
        <w:rPr>
          <w:spacing w:val="1"/>
        </w:rPr>
        <w:t xml:space="preserve"> </w:t>
      </w:r>
      <w:r w:rsidRPr="00917F98">
        <w:t>муниципальных</w:t>
      </w:r>
      <w:r w:rsidRPr="00917F98">
        <w:rPr>
          <w:spacing w:val="1"/>
        </w:rPr>
        <w:t xml:space="preserve"> </w:t>
      </w:r>
      <w:r w:rsidRPr="00917F98">
        <w:t>услуг»,</w:t>
      </w:r>
      <w:r w:rsidRPr="00917F98">
        <w:rPr>
          <w:spacing w:val="1"/>
        </w:rPr>
        <w:t xml:space="preserve"> </w:t>
      </w:r>
      <w:r w:rsidRPr="00917F98">
        <w:t>их</w:t>
      </w:r>
      <w:r w:rsidRPr="00917F98">
        <w:rPr>
          <w:spacing w:val="1"/>
        </w:rPr>
        <w:t xml:space="preserve"> </w:t>
      </w:r>
      <w:r w:rsidRPr="00917F98">
        <w:t>работников.</w:t>
      </w:r>
      <w:r w:rsidRPr="00917F98">
        <w:rPr>
          <w:spacing w:val="1"/>
        </w:rPr>
        <w:t xml:space="preserve"> </w:t>
      </w:r>
      <w:r w:rsidRPr="00917F98">
        <w:t>Заявителем</w:t>
      </w:r>
      <w:r w:rsidRPr="00917F98">
        <w:rPr>
          <w:spacing w:val="1"/>
        </w:rPr>
        <w:t xml:space="preserve"> </w:t>
      </w:r>
      <w:r w:rsidRPr="00917F98">
        <w:t>могут</w:t>
      </w:r>
      <w:r w:rsidRPr="00917F98">
        <w:rPr>
          <w:spacing w:val="1"/>
        </w:rPr>
        <w:t xml:space="preserve"> </w:t>
      </w:r>
      <w:r w:rsidRPr="00917F98">
        <w:t>быть</w:t>
      </w:r>
      <w:r w:rsidRPr="00917F98">
        <w:rPr>
          <w:spacing w:val="1"/>
        </w:rPr>
        <w:t xml:space="preserve"> </w:t>
      </w:r>
      <w:r w:rsidRPr="00917F98">
        <w:t>представлены</w:t>
      </w:r>
      <w:r w:rsidRPr="00917F98">
        <w:rPr>
          <w:spacing w:val="1"/>
        </w:rPr>
        <w:t xml:space="preserve"> </w:t>
      </w:r>
      <w:r w:rsidRPr="00917F98">
        <w:t>документы</w:t>
      </w:r>
      <w:r w:rsidRPr="00917F98">
        <w:rPr>
          <w:spacing w:val="1"/>
        </w:rPr>
        <w:t xml:space="preserve"> </w:t>
      </w:r>
      <w:r w:rsidRPr="00917F98">
        <w:t>(при</w:t>
      </w:r>
      <w:r w:rsidRPr="00917F98">
        <w:rPr>
          <w:spacing w:val="1"/>
        </w:rPr>
        <w:t xml:space="preserve"> </w:t>
      </w:r>
      <w:r w:rsidRPr="00917F98">
        <w:t>наличии),</w:t>
      </w:r>
      <w:r w:rsidRPr="00917F98">
        <w:rPr>
          <w:spacing w:val="1"/>
        </w:rPr>
        <w:t xml:space="preserve"> </w:t>
      </w:r>
      <w:r w:rsidRPr="00917F98">
        <w:t>подтверждающие</w:t>
      </w:r>
      <w:r w:rsidRPr="00917F98">
        <w:rPr>
          <w:spacing w:val="1"/>
        </w:rPr>
        <w:t xml:space="preserve"> </w:t>
      </w:r>
      <w:r w:rsidRPr="00917F98">
        <w:t>доводы</w:t>
      </w:r>
      <w:r w:rsidRPr="00917F98">
        <w:rPr>
          <w:spacing w:val="1"/>
        </w:rPr>
        <w:t xml:space="preserve"> </w:t>
      </w:r>
      <w:r w:rsidRPr="00917F98">
        <w:t>заявителя, либо</w:t>
      </w:r>
      <w:r w:rsidRPr="00917F98">
        <w:rPr>
          <w:spacing w:val="-1"/>
        </w:rPr>
        <w:t xml:space="preserve"> </w:t>
      </w:r>
      <w:r w:rsidRPr="00917F98">
        <w:t>их</w:t>
      </w:r>
      <w:r w:rsidRPr="00917F98">
        <w:rPr>
          <w:spacing w:val="-1"/>
        </w:rPr>
        <w:t xml:space="preserve"> </w:t>
      </w:r>
      <w:r w:rsidRPr="00917F98">
        <w:t>копии.</w:t>
      </w:r>
    </w:p>
    <w:p w14:paraId="785E4C60" w14:textId="77777777" w:rsidR="00403711" w:rsidRPr="00917F98" w:rsidRDefault="00403711" w:rsidP="00403711">
      <w:pPr>
        <w:ind w:firstLine="709"/>
        <w:contextualSpacing/>
        <w:jc w:val="both"/>
      </w:pPr>
    </w:p>
    <w:p w14:paraId="54A504EC" w14:textId="77777777" w:rsidR="00403711" w:rsidRPr="00917F98" w:rsidRDefault="00403711" w:rsidP="0025545D">
      <w:pPr>
        <w:keepNext/>
        <w:keepLines/>
        <w:widowControl/>
        <w:numPr>
          <w:ilvl w:val="1"/>
          <w:numId w:val="342"/>
        </w:numPr>
        <w:autoSpaceDE/>
        <w:autoSpaceDN/>
        <w:adjustRightInd/>
        <w:ind w:firstLine="709"/>
        <w:jc w:val="center"/>
        <w:outlineLvl w:val="3"/>
        <w:rPr>
          <w:rFonts w:eastAsiaTheme="majorEastAsia"/>
          <w:b/>
          <w:iCs/>
          <w:color w:val="000000"/>
          <w:szCs w:val="20"/>
        </w:rPr>
      </w:pPr>
      <w:r w:rsidRPr="00917F98">
        <w:rPr>
          <w:rFonts w:eastAsiaTheme="majorEastAsia"/>
          <w:b/>
          <w:iCs/>
          <w:color w:val="000000"/>
          <w:szCs w:val="20"/>
        </w:rPr>
        <w:t>Срок рассмотрения жалобы</w:t>
      </w:r>
    </w:p>
    <w:p w14:paraId="59BAA9EC" w14:textId="77777777" w:rsidR="00403711" w:rsidRPr="00917F98" w:rsidRDefault="00403711" w:rsidP="00403711"/>
    <w:p w14:paraId="6915BAEB" w14:textId="77777777" w:rsidR="00403711" w:rsidRPr="00917F98" w:rsidRDefault="00403711" w:rsidP="00403711">
      <w:pPr>
        <w:ind w:right="-1" w:firstLine="709"/>
        <w:contextualSpacing/>
        <w:jc w:val="both"/>
      </w:pPr>
      <w:hyperlink r:id="rId295" w:history="1">
        <w:r w:rsidRPr="00917F98">
          <w:t>5.4.1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w:t>
        </w:r>
      </w:hyperlink>
      <w:r w:rsidRPr="00917F98">
        <w:t xml:space="preserve"> Федерального закона от 27.07.2010</w:t>
      </w:r>
      <w:r w:rsidRPr="00917F98">
        <w:rPr>
          <w:spacing w:val="45"/>
        </w:rPr>
        <w:t xml:space="preserve"> </w:t>
      </w:r>
      <w:r w:rsidRPr="00917F98">
        <w:t xml:space="preserve">№ 210-ФЗ «Об организации предоставления государственных и муниципальных услуг», либо вышестоящий орган (при его наличии), подлежит рассмотрению в течение 15 (пятнадцати) рабочих дней со дня ее регистрации. </w:t>
      </w:r>
    </w:p>
    <w:p w14:paraId="01B0B0B4" w14:textId="77777777" w:rsidR="00403711" w:rsidRPr="00917F98" w:rsidRDefault="00403711" w:rsidP="00403711">
      <w:pPr>
        <w:ind w:right="-1" w:firstLine="709"/>
        <w:contextualSpacing/>
        <w:jc w:val="both"/>
      </w:pPr>
      <w:hyperlink r:id="rId296" w:history="1">
        <w:r w:rsidRPr="00917F98">
          <w:t>5.4.2 В случае обжалования отказа органа, предоставляющего муниципальную услугу, многофункционального центра, организаций, предусмотренных частью 1.1 статьи 16</w:t>
        </w:r>
      </w:hyperlink>
      <w:r w:rsidRPr="00917F98">
        <w:t xml:space="preserve"> Федерального закона от 27.07.2010</w:t>
      </w:r>
      <w:r w:rsidRPr="00917F98">
        <w:rPr>
          <w:spacing w:val="45"/>
        </w:rPr>
        <w:t xml:space="preserve"> </w:t>
      </w:r>
      <w:r w:rsidRPr="00917F98">
        <w:t>№</w:t>
      </w:r>
      <w:r w:rsidRPr="00917F98">
        <w:rPr>
          <w:spacing w:val="1"/>
        </w:rPr>
        <w:t xml:space="preserve"> </w:t>
      </w:r>
      <w:r w:rsidRPr="00917F98">
        <w:t xml:space="preserve">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 </w:t>
      </w:r>
    </w:p>
    <w:p w14:paraId="72778902" w14:textId="77777777" w:rsidR="00403711" w:rsidRPr="00917F98" w:rsidRDefault="00403711" w:rsidP="00403711">
      <w:pPr>
        <w:ind w:right="-1" w:firstLine="709"/>
        <w:contextualSpacing/>
        <w:jc w:val="both"/>
      </w:pPr>
      <w:hyperlink r:id="rId297" w:history="1">
        <w:r w:rsidRPr="00917F98">
          <w:t>5.4.3 В иных случаях жалоба подлежит рассмотрению в порядке, предусмотренном Федеральным законом</w:t>
        </w:r>
      </w:hyperlink>
      <w:r w:rsidRPr="00917F98">
        <w:t xml:space="preserve"> от 02.05.2006 № 59-ФЗ «О порядке рассмотрения обращений граждан Российской Федерации».</w:t>
      </w:r>
    </w:p>
    <w:p w14:paraId="6ED00497" w14:textId="77777777" w:rsidR="00403711" w:rsidRPr="00917F98" w:rsidRDefault="00403711" w:rsidP="00403711">
      <w:pPr>
        <w:ind w:firstLine="709"/>
        <w:contextualSpacing/>
        <w:jc w:val="both"/>
      </w:pPr>
    </w:p>
    <w:p w14:paraId="3D4D1728" w14:textId="77777777" w:rsidR="00403711" w:rsidRPr="00917F98" w:rsidRDefault="00403711" w:rsidP="0025545D">
      <w:pPr>
        <w:keepNext/>
        <w:keepLines/>
        <w:widowControl/>
        <w:numPr>
          <w:ilvl w:val="1"/>
          <w:numId w:val="342"/>
        </w:numPr>
        <w:autoSpaceDE/>
        <w:autoSpaceDN/>
        <w:adjustRightInd/>
        <w:ind w:firstLine="709"/>
        <w:jc w:val="center"/>
        <w:outlineLvl w:val="3"/>
        <w:rPr>
          <w:rFonts w:eastAsiaTheme="majorEastAsia"/>
          <w:b/>
          <w:iCs/>
          <w:color w:val="000000"/>
          <w:szCs w:val="20"/>
        </w:rPr>
      </w:pPr>
      <w:r w:rsidRPr="00917F98">
        <w:rPr>
          <w:rFonts w:eastAsiaTheme="majorEastAsia"/>
          <w:b/>
          <w:iCs/>
          <w:color w:val="000000"/>
          <w:szCs w:val="20"/>
        </w:rPr>
        <w:t>Результат рассмотрения жалобы</w:t>
      </w:r>
    </w:p>
    <w:p w14:paraId="517E2E93" w14:textId="77777777" w:rsidR="00403711" w:rsidRPr="00917F98" w:rsidRDefault="00403711" w:rsidP="00403711"/>
    <w:p w14:paraId="70CD9D75" w14:textId="77777777" w:rsidR="00403711" w:rsidRPr="00917F98" w:rsidRDefault="00403711" w:rsidP="00403711">
      <w:pPr>
        <w:ind w:firstLine="709"/>
        <w:contextualSpacing/>
        <w:jc w:val="both"/>
      </w:pPr>
      <w:r w:rsidRPr="00917F98">
        <w:t>5.5.1 По результатам рассмотрения жалобы орган, предоставляющий муниципальную услугу, принимает одно из следующих решений:</w:t>
      </w:r>
    </w:p>
    <w:p w14:paraId="1B1E8C77" w14:textId="77777777" w:rsidR="00403711" w:rsidRPr="00917F98" w:rsidRDefault="00403711" w:rsidP="0025545D">
      <w:pPr>
        <w:numPr>
          <w:ilvl w:val="0"/>
          <w:numId w:val="356"/>
        </w:numPr>
        <w:tabs>
          <w:tab w:val="left" w:pos="0"/>
          <w:tab w:val="left" w:pos="1529"/>
        </w:tabs>
        <w:autoSpaceDE/>
        <w:autoSpaceDN/>
        <w:adjustRightInd/>
        <w:ind w:firstLine="709"/>
        <w:jc w:val="both"/>
      </w:pPr>
      <w:r w:rsidRPr="00917F98">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DFF678D" w14:textId="77777777" w:rsidR="00403711" w:rsidRPr="00917F98" w:rsidRDefault="00403711" w:rsidP="0025545D">
      <w:pPr>
        <w:numPr>
          <w:ilvl w:val="0"/>
          <w:numId w:val="356"/>
        </w:numPr>
        <w:tabs>
          <w:tab w:val="left" w:pos="0"/>
          <w:tab w:val="left" w:pos="1529"/>
        </w:tabs>
        <w:autoSpaceDE/>
        <w:autoSpaceDN/>
        <w:adjustRightInd/>
        <w:ind w:firstLine="709"/>
        <w:jc w:val="both"/>
      </w:pPr>
      <w:r w:rsidRPr="00917F98">
        <w:t>в удовлетворении жалобы отказывается.</w:t>
      </w:r>
    </w:p>
    <w:p w14:paraId="4A348083" w14:textId="77777777" w:rsidR="00403711" w:rsidRPr="00917F98" w:rsidRDefault="00403711" w:rsidP="00403711">
      <w:pPr>
        <w:tabs>
          <w:tab w:val="left" w:pos="0"/>
          <w:tab w:val="left" w:pos="2237"/>
        </w:tabs>
        <w:ind w:firstLine="709"/>
        <w:contextualSpacing/>
        <w:jc w:val="both"/>
      </w:pPr>
      <w:r w:rsidRPr="00917F98">
        <w:t xml:space="preserve">5.5.2 Не позднее дня, следующего за днем принятия решения, указанного в </w:t>
      </w:r>
      <w:r w:rsidRPr="00917F98">
        <w:rPr>
          <w:color w:val="0563C1" w:themeColor="hyperlink"/>
          <w:u w:val="single"/>
        </w:rPr>
        <w:t>подпункте 5.5.1</w:t>
      </w:r>
      <w:r w:rsidRPr="00917F98">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B32F7D5" w14:textId="77777777" w:rsidR="00403711" w:rsidRPr="00917F98" w:rsidRDefault="00403711" w:rsidP="00403711">
      <w:pPr>
        <w:tabs>
          <w:tab w:val="left" w:pos="0"/>
          <w:tab w:val="left" w:pos="2237"/>
        </w:tabs>
        <w:ind w:firstLine="709"/>
        <w:jc w:val="both"/>
      </w:pPr>
      <w:r w:rsidRPr="00917F98">
        <w:t>5.5.3 В случае</w:t>
      </w:r>
      <w:r w:rsidRPr="00917F98">
        <w:rPr>
          <w:spacing w:val="1"/>
        </w:rPr>
        <w:t xml:space="preserve"> </w:t>
      </w:r>
      <w:r w:rsidRPr="00917F98">
        <w:t>установления</w:t>
      </w:r>
      <w:r w:rsidRPr="00917F98">
        <w:rPr>
          <w:spacing w:val="1"/>
        </w:rPr>
        <w:t xml:space="preserve"> </w:t>
      </w:r>
      <w:r w:rsidRPr="00917F98">
        <w:t>в</w:t>
      </w:r>
      <w:r w:rsidRPr="00917F98">
        <w:rPr>
          <w:spacing w:val="1"/>
        </w:rPr>
        <w:t xml:space="preserve"> </w:t>
      </w:r>
      <w:r w:rsidRPr="00917F98">
        <w:t>ходе</w:t>
      </w:r>
      <w:r w:rsidRPr="00917F98">
        <w:rPr>
          <w:spacing w:val="1"/>
        </w:rPr>
        <w:t xml:space="preserve"> </w:t>
      </w:r>
      <w:r w:rsidRPr="00917F98">
        <w:t>или</w:t>
      </w:r>
      <w:r w:rsidRPr="00917F98">
        <w:rPr>
          <w:spacing w:val="1"/>
        </w:rPr>
        <w:t xml:space="preserve"> </w:t>
      </w:r>
      <w:r w:rsidRPr="00917F98">
        <w:t>по</w:t>
      </w:r>
      <w:r w:rsidRPr="00917F98">
        <w:rPr>
          <w:spacing w:val="1"/>
        </w:rPr>
        <w:t xml:space="preserve"> </w:t>
      </w:r>
      <w:r w:rsidRPr="00917F98">
        <w:t>результатам</w:t>
      </w:r>
      <w:r w:rsidRPr="00917F98">
        <w:rPr>
          <w:spacing w:val="1"/>
        </w:rPr>
        <w:t xml:space="preserve"> </w:t>
      </w:r>
      <w:r w:rsidRPr="00917F98">
        <w:t>рассмотрения</w:t>
      </w:r>
      <w:r w:rsidRPr="00917F98">
        <w:rPr>
          <w:spacing w:val="1"/>
        </w:rPr>
        <w:t xml:space="preserve"> </w:t>
      </w:r>
      <w:r w:rsidRPr="00917F98">
        <w:t>жалобы</w:t>
      </w:r>
      <w:r w:rsidRPr="00917F98">
        <w:rPr>
          <w:spacing w:val="1"/>
        </w:rPr>
        <w:t xml:space="preserve"> </w:t>
      </w:r>
      <w:r w:rsidRPr="00917F98">
        <w:t>признаков</w:t>
      </w:r>
      <w:r w:rsidRPr="00917F98">
        <w:rPr>
          <w:spacing w:val="1"/>
        </w:rPr>
        <w:t xml:space="preserve"> </w:t>
      </w:r>
      <w:r w:rsidRPr="00917F98">
        <w:t>состава</w:t>
      </w:r>
      <w:r w:rsidRPr="00917F98">
        <w:rPr>
          <w:spacing w:val="1"/>
        </w:rPr>
        <w:t xml:space="preserve"> </w:t>
      </w:r>
      <w:r w:rsidRPr="00917F98">
        <w:t>административного</w:t>
      </w:r>
      <w:r w:rsidRPr="00917F98">
        <w:rPr>
          <w:spacing w:val="1"/>
        </w:rPr>
        <w:t xml:space="preserve"> </w:t>
      </w:r>
      <w:r w:rsidRPr="00917F98">
        <w:t>правонарушения</w:t>
      </w:r>
      <w:r w:rsidRPr="00917F98">
        <w:rPr>
          <w:spacing w:val="1"/>
        </w:rPr>
        <w:t xml:space="preserve"> </w:t>
      </w:r>
      <w:r w:rsidRPr="00917F98">
        <w:t>или</w:t>
      </w:r>
      <w:r w:rsidRPr="00917F98">
        <w:rPr>
          <w:spacing w:val="1"/>
        </w:rPr>
        <w:t xml:space="preserve"> </w:t>
      </w:r>
      <w:r w:rsidRPr="00917F98">
        <w:t>преступления</w:t>
      </w:r>
      <w:r w:rsidRPr="00917F98">
        <w:rPr>
          <w:spacing w:val="1"/>
        </w:rPr>
        <w:t xml:space="preserve"> </w:t>
      </w:r>
      <w:r w:rsidRPr="00917F98">
        <w:t>должностное</w:t>
      </w:r>
      <w:r w:rsidRPr="00917F98">
        <w:rPr>
          <w:spacing w:val="1"/>
        </w:rPr>
        <w:t xml:space="preserve"> </w:t>
      </w:r>
      <w:r w:rsidRPr="00917F98">
        <w:lastRenderedPageBreak/>
        <w:t>лицо,</w:t>
      </w:r>
      <w:r w:rsidRPr="00917F98">
        <w:rPr>
          <w:spacing w:val="1"/>
        </w:rPr>
        <w:t xml:space="preserve"> </w:t>
      </w:r>
      <w:r w:rsidRPr="00917F98">
        <w:t>работник,</w:t>
      </w:r>
      <w:r w:rsidRPr="00917F98">
        <w:rPr>
          <w:spacing w:val="1"/>
        </w:rPr>
        <w:t xml:space="preserve"> </w:t>
      </w:r>
      <w:r w:rsidRPr="00917F98">
        <w:t>наделенные</w:t>
      </w:r>
      <w:r w:rsidRPr="00917F98">
        <w:rPr>
          <w:spacing w:val="1"/>
        </w:rPr>
        <w:t xml:space="preserve"> </w:t>
      </w:r>
      <w:r w:rsidRPr="00917F98">
        <w:t>полномочиями</w:t>
      </w:r>
      <w:r w:rsidRPr="00917F98">
        <w:rPr>
          <w:spacing w:val="1"/>
        </w:rPr>
        <w:t xml:space="preserve"> </w:t>
      </w:r>
      <w:r w:rsidRPr="00917F98">
        <w:t>по</w:t>
      </w:r>
      <w:r w:rsidRPr="00917F98">
        <w:rPr>
          <w:spacing w:val="1"/>
        </w:rPr>
        <w:t xml:space="preserve"> </w:t>
      </w:r>
      <w:r w:rsidRPr="00917F98">
        <w:t>рассмотрению</w:t>
      </w:r>
      <w:r w:rsidRPr="00917F98">
        <w:rPr>
          <w:spacing w:val="1"/>
        </w:rPr>
        <w:t xml:space="preserve"> </w:t>
      </w:r>
      <w:r w:rsidRPr="00917F98">
        <w:t>жалоб</w:t>
      </w:r>
      <w:r w:rsidRPr="00917F98">
        <w:rPr>
          <w:spacing w:val="1"/>
        </w:rPr>
        <w:t xml:space="preserve"> </w:t>
      </w:r>
      <w:r w:rsidRPr="00917F98">
        <w:t>в</w:t>
      </w:r>
      <w:r w:rsidRPr="00917F98">
        <w:rPr>
          <w:spacing w:val="1"/>
        </w:rPr>
        <w:t xml:space="preserve"> </w:t>
      </w:r>
      <w:r w:rsidRPr="00917F98">
        <w:t>соответствии</w:t>
      </w:r>
      <w:r w:rsidRPr="00917F98">
        <w:rPr>
          <w:spacing w:val="1"/>
        </w:rPr>
        <w:t xml:space="preserve"> </w:t>
      </w:r>
      <w:r w:rsidRPr="00917F98">
        <w:t>с</w:t>
      </w:r>
      <w:r w:rsidRPr="00917F98">
        <w:rPr>
          <w:spacing w:val="1"/>
        </w:rPr>
        <w:t xml:space="preserve"> </w:t>
      </w:r>
      <w:r w:rsidRPr="00917F98">
        <w:rPr>
          <w:color w:val="0563C1" w:themeColor="hyperlink"/>
          <w:u w:val="single"/>
        </w:rPr>
        <w:t>подпунктом 5.3.2</w:t>
      </w:r>
      <w:r w:rsidRPr="00917F98">
        <w:rPr>
          <w:spacing w:val="-57"/>
        </w:rPr>
        <w:t xml:space="preserve"> </w:t>
      </w:r>
      <w:r w:rsidRPr="00917F98">
        <w:t>настоящего Административного регламента, незамедлительно направляют имеющиеся материалы</w:t>
      </w:r>
      <w:r w:rsidRPr="00917F98">
        <w:rPr>
          <w:spacing w:val="-57"/>
        </w:rPr>
        <w:t xml:space="preserve"> </w:t>
      </w:r>
      <w:r w:rsidRPr="00917F98">
        <w:t>в</w:t>
      </w:r>
      <w:r w:rsidRPr="00917F98">
        <w:rPr>
          <w:spacing w:val="-2"/>
        </w:rPr>
        <w:t xml:space="preserve"> </w:t>
      </w:r>
      <w:r w:rsidRPr="00917F98">
        <w:t>органы прокуратуры.</w:t>
      </w:r>
    </w:p>
    <w:p w14:paraId="4D5A82D7" w14:textId="77777777" w:rsidR="00403711" w:rsidRPr="00917F98" w:rsidRDefault="00403711" w:rsidP="00403711">
      <w:pPr>
        <w:tabs>
          <w:tab w:val="left" w:pos="0"/>
          <w:tab w:val="left" w:pos="2237"/>
        </w:tabs>
        <w:ind w:firstLine="709"/>
        <w:jc w:val="both"/>
      </w:pPr>
      <w:r w:rsidRPr="00917F98">
        <w:t xml:space="preserve">5.5.4 В случае признания жалобы не подлежащей удовлетворению в ответе заявителю, указанном в </w:t>
      </w:r>
      <w:r w:rsidRPr="00917F98">
        <w:rPr>
          <w:color w:val="0563C1" w:themeColor="hyperlink"/>
          <w:u w:val="single"/>
        </w:rPr>
        <w:t>подпункте 5.5.2</w:t>
      </w:r>
      <w:r w:rsidRPr="00917F98">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245A517E" w14:textId="77777777" w:rsidR="00403711" w:rsidRPr="00917F98" w:rsidRDefault="00403711" w:rsidP="00403711">
      <w:pPr>
        <w:tabs>
          <w:tab w:val="left" w:pos="0"/>
          <w:tab w:val="left" w:pos="2237"/>
        </w:tabs>
        <w:ind w:firstLine="709"/>
        <w:jc w:val="both"/>
      </w:pPr>
      <w:r w:rsidRPr="00917F98">
        <w:t>5.5.5 Споры, связанные с решениями и действиями (бездействием) должностных лиц</w:t>
      </w:r>
      <w:r w:rsidRPr="00917F98">
        <w:rPr>
          <w:spacing w:val="1"/>
        </w:rPr>
        <w:t xml:space="preserve"> </w:t>
      </w:r>
      <w:r w:rsidRPr="00917F98">
        <w:t>органа,</w:t>
      </w:r>
      <w:r w:rsidRPr="00917F98">
        <w:rPr>
          <w:spacing w:val="57"/>
        </w:rPr>
        <w:t xml:space="preserve"> </w:t>
      </w:r>
      <w:r w:rsidRPr="00917F98">
        <w:t>предоставляющего</w:t>
      </w:r>
      <w:r w:rsidRPr="00917F98">
        <w:rPr>
          <w:spacing w:val="58"/>
        </w:rPr>
        <w:t xml:space="preserve"> </w:t>
      </w:r>
      <w:r w:rsidRPr="00917F98">
        <w:t>муниципальную</w:t>
      </w:r>
      <w:r w:rsidRPr="00917F98">
        <w:rPr>
          <w:spacing w:val="57"/>
        </w:rPr>
        <w:t xml:space="preserve"> </w:t>
      </w:r>
      <w:r w:rsidRPr="00917F98">
        <w:t>услугу,</w:t>
      </w:r>
      <w:r w:rsidRPr="00917F98">
        <w:rPr>
          <w:spacing w:val="58"/>
        </w:rPr>
        <w:t xml:space="preserve"> </w:t>
      </w:r>
      <w:r w:rsidRPr="00917F98">
        <w:t>осуществляемыми</w:t>
      </w:r>
      <w:r w:rsidRPr="00917F98">
        <w:rPr>
          <w:spacing w:val="58"/>
        </w:rPr>
        <w:t xml:space="preserve"> </w:t>
      </w:r>
      <w:r w:rsidRPr="00917F98">
        <w:t>(принимаемыми)</w:t>
      </w:r>
      <w:r w:rsidRPr="00917F98">
        <w:rPr>
          <w:spacing w:val="57"/>
        </w:rPr>
        <w:t xml:space="preserve"> </w:t>
      </w:r>
      <w:r w:rsidRPr="00917F98">
        <w:t>в</w:t>
      </w:r>
      <w:r w:rsidRPr="00917F98">
        <w:rPr>
          <w:spacing w:val="58"/>
        </w:rPr>
        <w:t xml:space="preserve"> </w:t>
      </w:r>
      <w:r w:rsidRPr="00917F98">
        <w:t>ходе</w:t>
      </w:r>
      <w:r w:rsidRPr="00917F98">
        <w:rPr>
          <w:spacing w:val="-58"/>
        </w:rPr>
        <w:t xml:space="preserve"> </w:t>
      </w:r>
      <w:r w:rsidRPr="00917F98">
        <w:t>исполнения</w:t>
      </w:r>
      <w:r w:rsidRPr="00917F98">
        <w:rPr>
          <w:spacing w:val="1"/>
        </w:rPr>
        <w:t xml:space="preserve"> </w:t>
      </w:r>
      <w:r w:rsidRPr="00917F98">
        <w:t>муниципальной</w:t>
      </w:r>
      <w:r w:rsidRPr="00917F98">
        <w:rPr>
          <w:spacing w:val="1"/>
        </w:rPr>
        <w:t xml:space="preserve"> </w:t>
      </w:r>
      <w:r w:rsidRPr="00917F98">
        <w:t>услуги,</w:t>
      </w:r>
      <w:r w:rsidRPr="00917F98">
        <w:rPr>
          <w:spacing w:val="1"/>
        </w:rPr>
        <w:t xml:space="preserve"> </w:t>
      </w:r>
      <w:r w:rsidRPr="00917F98">
        <w:t>разрешаются</w:t>
      </w:r>
      <w:r w:rsidRPr="00917F98">
        <w:rPr>
          <w:spacing w:val="1"/>
        </w:rPr>
        <w:t xml:space="preserve"> </w:t>
      </w:r>
      <w:r w:rsidRPr="00917F98">
        <w:t>в</w:t>
      </w:r>
      <w:r w:rsidRPr="00917F98">
        <w:rPr>
          <w:spacing w:val="1"/>
        </w:rPr>
        <w:t xml:space="preserve"> </w:t>
      </w:r>
      <w:r w:rsidRPr="00917F98">
        <w:t>судебном</w:t>
      </w:r>
      <w:r w:rsidRPr="00917F98">
        <w:rPr>
          <w:spacing w:val="1"/>
        </w:rPr>
        <w:t xml:space="preserve"> </w:t>
      </w:r>
      <w:r w:rsidRPr="00917F98">
        <w:t>порядке</w:t>
      </w:r>
      <w:r w:rsidRPr="00917F98">
        <w:rPr>
          <w:spacing w:val="1"/>
        </w:rPr>
        <w:t xml:space="preserve"> </w:t>
      </w:r>
      <w:r w:rsidRPr="00917F98">
        <w:t>в</w:t>
      </w:r>
      <w:r w:rsidRPr="00917F98">
        <w:rPr>
          <w:spacing w:val="1"/>
        </w:rPr>
        <w:t xml:space="preserve"> </w:t>
      </w:r>
      <w:r w:rsidRPr="00917F98">
        <w:t>соответствии</w:t>
      </w:r>
      <w:r w:rsidRPr="00917F98">
        <w:rPr>
          <w:spacing w:val="1"/>
        </w:rPr>
        <w:t xml:space="preserve"> </w:t>
      </w:r>
      <w:r w:rsidRPr="00917F98">
        <w:t>с</w:t>
      </w:r>
      <w:r w:rsidRPr="00917F98">
        <w:rPr>
          <w:spacing w:val="1"/>
        </w:rPr>
        <w:t xml:space="preserve"> </w:t>
      </w:r>
      <w:r w:rsidRPr="00917F98">
        <w:t>законодательством</w:t>
      </w:r>
      <w:r w:rsidRPr="00917F98">
        <w:rPr>
          <w:spacing w:val="-1"/>
        </w:rPr>
        <w:t xml:space="preserve"> </w:t>
      </w:r>
      <w:r w:rsidRPr="00917F98">
        <w:t>Российской</w:t>
      </w:r>
      <w:r w:rsidRPr="00917F98">
        <w:rPr>
          <w:spacing w:val="-1"/>
        </w:rPr>
        <w:t xml:space="preserve"> </w:t>
      </w:r>
      <w:r w:rsidRPr="00917F98">
        <w:t>Федерации.</w:t>
      </w:r>
    </w:p>
    <w:p w14:paraId="37F50B04" w14:textId="77777777" w:rsidR="00403711" w:rsidRPr="00917F98" w:rsidRDefault="00403711" w:rsidP="00403711">
      <w:pPr>
        <w:tabs>
          <w:tab w:val="left" w:pos="0"/>
          <w:tab w:val="left" w:pos="2237"/>
        </w:tabs>
        <w:ind w:firstLine="709"/>
        <w:jc w:val="both"/>
      </w:pPr>
      <w:r w:rsidRPr="00917F98">
        <w:t>5.5.6 Сроки</w:t>
      </w:r>
      <w:r w:rsidRPr="00917F98">
        <w:rPr>
          <w:spacing w:val="1"/>
        </w:rPr>
        <w:t xml:space="preserve"> </w:t>
      </w:r>
      <w:r w:rsidRPr="00917F98">
        <w:t>обжалования,</w:t>
      </w:r>
      <w:r w:rsidRPr="00917F98">
        <w:rPr>
          <w:spacing w:val="1"/>
        </w:rPr>
        <w:t xml:space="preserve"> </w:t>
      </w:r>
      <w:r w:rsidRPr="00917F98">
        <w:t>правила</w:t>
      </w:r>
      <w:r w:rsidRPr="00917F98">
        <w:rPr>
          <w:spacing w:val="1"/>
        </w:rPr>
        <w:t xml:space="preserve"> </w:t>
      </w:r>
      <w:r w:rsidRPr="00917F98">
        <w:t>подведомственности</w:t>
      </w:r>
      <w:r w:rsidRPr="00917F98">
        <w:rPr>
          <w:spacing w:val="1"/>
        </w:rPr>
        <w:t xml:space="preserve"> </w:t>
      </w:r>
      <w:r w:rsidRPr="00917F98">
        <w:t>и</w:t>
      </w:r>
      <w:r w:rsidRPr="00917F98">
        <w:rPr>
          <w:spacing w:val="1"/>
        </w:rPr>
        <w:t xml:space="preserve"> </w:t>
      </w:r>
      <w:r w:rsidRPr="00917F98">
        <w:t>подсудности</w:t>
      </w:r>
      <w:r w:rsidRPr="00917F98">
        <w:rPr>
          <w:spacing w:val="1"/>
        </w:rPr>
        <w:t xml:space="preserve"> </w:t>
      </w:r>
      <w:r w:rsidRPr="00917F98">
        <w:t xml:space="preserve">устанавливаются Гражданским процессуальным </w:t>
      </w:r>
      <w:hyperlink r:id="rId298" w:history="1">
        <w:r w:rsidRPr="00917F98">
          <w:t xml:space="preserve">кодексом </w:t>
        </w:r>
      </w:hyperlink>
      <w:r w:rsidRPr="00917F98">
        <w:t>Российской Федерации, Арбитражным</w:t>
      </w:r>
      <w:r w:rsidRPr="00917F98">
        <w:rPr>
          <w:spacing w:val="1"/>
        </w:rPr>
        <w:t xml:space="preserve"> </w:t>
      </w:r>
      <w:r w:rsidRPr="00917F98">
        <w:t>процессуальным</w:t>
      </w:r>
      <w:r w:rsidRPr="00917F98">
        <w:rPr>
          <w:spacing w:val="-1"/>
        </w:rPr>
        <w:t xml:space="preserve"> </w:t>
      </w:r>
      <w:hyperlink r:id="rId299" w:history="1">
        <w:r w:rsidRPr="00917F98">
          <w:t xml:space="preserve">кодексом </w:t>
        </w:r>
      </w:hyperlink>
      <w:r w:rsidRPr="00917F98">
        <w:t>Российской</w:t>
      </w:r>
      <w:r w:rsidRPr="00917F98">
        <w:rPr>
          <w:spacing w:val="-1"/>
        </w:rPr>
        <w:t xml:space="preserve"> </w:t>
      </w:r>
      <w:r w:rsidRPr="00917F98">
        <w:t>Федерации.</w:t>
      </w:r>
    </w:p>
    <w:p w14:paraId="4EB473CA" w14:textId="77777777" w:rsidR="00403711" w:rsidRPr="00917F98" w:rsidRDefault="00403711" w:rsidP="00403711">
      <w:pPr>
        <w:spacing w:line="276" w:lineRule="auto"/>
        <w:ind w:right="-1"/>
        <w:jc w:val="right"/>
        <w:rPr>
          <w:b/>
        </w:rPr>
      </w:pPr>
      <w:r w:rsidRPr="00917F98">
        <w:t>Приложение № 1 к Административному регламенту</w:t>
      </w:r>
      <w:r w:rsidRPr="00917F98">
        <w:rPr>
          <w:b/>
        </w:rPr>
        <w:t xml:space="preserve"> </w:t>
      </w:r>
    </w:p>
    <w:p w14:paraId="7BCAF654" w14:textId="77777777" w:rsidR="00403711" w:rsidRPr="00917F98" w:rsidRDefault="00403711" w:rsidP="00403711">
      <w:r w:rsidRPr="00917F98">
        <w:t>В ____________________________________________________________________________</w:t>
      </w:r>
    </w:p>
    <w:p w14:paraId="3458EE93" w14:textId="77777777" w:rsidR="00403711" w:rsidRPr="00917F98" w:rsidRDefault="00403711" w:rsidP="00403711">
      <w:pPr>
        <w:spacing w:line="276" w:lineRule="auto"/>
        <w:ind w:right="-1"/>
        <w:jc w:val="center"/>
        <w:rPr>
          <w:b/>
        </w:rPr>
      </w:pPr>
      <w:r w:rsidRPr="00917F98">
        <w:t>(наименование органа, предоставляющего услугу)</w:t>
      </w:r>
    </w:p>
    <w:p w14:paraId="52C55332" w14:textId="77777777" w:rsidR="00403711" w:rsidRPr="00917F98" w:rsidRDefault="00403711" w:rsidP="00403711"/>
    <w:p w14:paraId="77157E2D" w14:textId="77777777" w:rsidR="00403711" w:rsidRPr="00917F98" w:rsidRDefault="00403711" w:rsidP="00403711">
      <w:pPr>
        <w:ind w:left="3402"/>
      </w:pPr>
      <w:r w:rsidRPr="00917F98">
        <w:t>Ф.И.О. (при наличии) участника специальной военной операции/</w:t>
      </w:r>
      <w:proofErr w:type="gramStart"/>
      <w:r w:rsidRPr="00917F98">
        <w:t>члена семьи</w:t>
      </w:r>
      <w:proofErr w:type="gramEnd"/>
      <w:r w:rsidRPr="00917F98">
        <w:t xml:space="preserve"> погибшего (умершего) участника специальной военной операции</w:t>
      </w:r>
    </w:p>
    <w:p w14:paraId="0E967C76" w14:textId="77777777" w:rsidR="00403711" w:rsidRPr="00917F98" w:rsidRDefault="00403711" w:rsidP="00403711">
      <w:pPr>
        <w:ind w:left="3402"/>
      </w:pPr>
      <w:r w:rsidRPr="00917F98">
        <w:t>________________________________________________</w:t>
      </w:r>
    </w:p>
    <w:p w14:paraId="3E3174F0" w14:textId="77777777" w:rsidR="00403711" w:rsidRPr="00917F98" w:rsidRDefault="00403711" w:rsidP="00403711">
      <w:pPr>
        <w:ind w:left="3402"/>
      </w:pPr>
      <w:r w:rsidRPr="00917F98">
        <w:t>________________________________________________</w:t>
      </w:r>
    </w:p>
    <w:p w14:paraId="0A5FEC43" w14:textId="77777777" w:rsidR="00403711" w:rsidRPr="00917F98" w:rsidRDefault="00403711" w:rsidP="00403711">
      <w:pPr>
        <w:ind w:left="3402"/>
      </w:pPr>
      <w:r w:rsidRPr="00917F98">
        <w:t>Дата и место рождения____________________________</w:t>
      </w:r>
    </w:p>
    <w:p w14:paraId="1CF78E59" w14:textId="77777777" w:rsidR="00403711" w:rsidRPr="00917F98" w:rsidRDefault="00403711" w:rsidP="00403711">
      <w:pPr>
        <w:ind w:left="3402"/>
      </w:pPr>
      <w:r w:rsidRPr="00917F98">
        <w:t>________________________________________________</w:t>
      </w:r>
    </w:p>
    <w:p w14:paraId="601CB529" w14:textId="77777777" w:rsidR="00403711" w:rsidRPr="00917F98" w:rsidRDefault="00403711" w:rsidP="00403711">
      <w:pPr>
        <w:ind w:left="3402"/>
      </w:pPr>
      <w:r w:rsidRPr="00917F98">
        <w:t>Паспортные данные ______________________________</w:t>
      </w:r>
    </w:p>
    <w:p w14:paraId="485ED503" w14:textId="77777777" w:rsidR="00403711" w:rsidRPr="00917F98" w:rsidRDefault="00403711" w:rsidP="00403711">
      <w:pPr>
        <w:ind w:left="3402"/>
      </w:pPr>
      <w:r w:rsidRPr="00917F98">
        <w:t>________________________________________________</w:t>
      </w:r>
    </w:p>
    <w:p w14:paraId="791EBC3D" w14:textId="77777777" w:rsidR="00403711" w:rsidRPr="00917F98" w:rsidRDefault="00403711" w:rsidP="00403711">
      <w:pPr>
        <w:ind w:left="3402"/>
      </w:pPr>
      <w:r w:rsidRPr="00917F98">
        <w:t>Место жительства: _______________________________</w:t>
      </w:r>
    </w:p>
    <w:p w14:paraId="2B285C6F" w14:textId="77777777" w:rsidR="00403711" w:rsidRPr="00917F98" w:rsidRDefault="00403711" w:rsidP="00403711">
      <w:pPr>
        <w:ind w:left="3402"/>
      </w:pPr>
      <w:r w:rsidRPr="00917F98">
        <w:t>________________________________________________</w:t>
      </w:r>
    </w:p>
    <w:p w14:paraId="466ED3EF" w14:textId="77777777" w:rsidR="00403711" w:rsidRPr="00917F98" w:rsidRDefault="00403711" w:rsidP="00403711">
      <w:pPr>
        <w:ind w:left="3402"/>
      </w:pPr>
      <w:r w:rsidRPr="00917F98">
        <w:t>Место регистрационного учета: ____________________</w:t>
      </w:r>
    </w:p>
    <w:p w14:paraId="24C547DA" w14:textId="77777777" w:rsidR="00403711" w:rsidRPr="00917F98" w:rsidRDefault="00403711" w:rsidP="00403711">
      <w:pPr>
        <w:ind w:left="3402"/>
      </w:pPr>
      <w:r w:rsidRPr="00917F98">
        <w:t>________________________________________________</w:t>
      </w:r>
    </w:p>
    <w:p w14:paraId="3F62295F" w14:textId="77777777" w:rsidR="00403711" w:rsidRPr="00917F98" w:rsidRDefault="00403711" w:rsidP="00403711">
      <w:pPr>
        <w:ind w:left="3402"/>
      </w:pPr>
      <w:r w:rsidRPr="00917F98">
        <w:t>СНИЛС: ________________________________________</w:t>
      </w:r>
    </w:p>
    <w:p w14:paraId="33D9FDAD" w14:textId="77777777" w:rsidR="00403711" w:rsidRPr="00917F98" w:rsidRDefault="00403711" w:rsidP="00403711">
      <w:pPr>
        <w:ind w:left="3402"/>
      </w:pPr>
      <w:r w:rsidRPr="00917F98">
        <w:t>Телефон: ________________________________________</w:t>
      </w:r>
    </w:p>
    <w:p w14:paraId="4CE5995C" w14:textId="77777777" w:rsidR="00403711" w:rsidRPr="00917F98" w:rsidRDefault="00403711" w:rsidP="00403711">
      <w:pPr>
        <w:ind w:left="3402"/>
      </w:pPr>
      <w:r w:rsidRPr="00917F98">
        <w:t>Почтовый адрес: _________________________________</w:t>
      </w:r>
    </w:p>
    <w:p w14:paraId="1F392B27" w14:textId="77777777" w:rsidR="00403711" w:rsidRPr="00917F98" w:rsidRDefault="00403711" w:rsidP="00403711">
      <w:pPr>
        <w:ind w:left="3402"/>
      </w:pPr>
      <w:r w:rsidRPr="00917F98">
        <w:t>________________________________________________</w:t>
      </w:r>
    </w:p>
    <w:p w14:paraId="6F392AA4" w14:textId="77777777" w:rsidR="00403711" w:rsidRPr="00917F98" w:rsidRDefault="00403711" w:rsidP="00403711">
      <w:pPr>
        <w:ind w:left="3402"/>
      </w:pPr>
      <w:r w:rsidRPr="00917F98">
        <w:t>Адрес электронной почты: _________________________</w:t>
      </w:r>
    </w:p>
    <w:p w14:paraId="7F25CD9C" w14:textId="77777777" w:rsidR="00403711" w:rsidRPr="00917F98" w:rsidRDefault="00403711" w:rsidP="00403711">
      <w:pPr>
        <w:ind w:left="3402"/>
      </w:pPr>
      <w:r w:rsidRPr="00917F98">
        <w:lastRenderedPageBreak/>
        <w:t>Статус члена семьи _______________________________</w:t>
      </w:r>
    </w:p>
    <w:p w14:paraId="684DD993" w14:textId="77777777" w:rsidR="00403711" w:rsidRPr="00917F98" w:rsidRDefault="00403711" w:rsidP="00403711">
      <w:pPr>
        <w:ind w:left="3402"/>
        <w:jc w:val="center"/>
        <w:rPr>
          <w:i/>
          <w:sz w:val="20"/>
        </w:rPr>
      </w:pPr>
      <w:r w:rsidRPr="00917F98">
        <w:rPr>
          <w:i/>
          <w:sz w:val="20"/>
        </w:rPr>
        <w:t xml:space="preserve">(в случае обращения члена семьи погибшего (умершего) </w:t>
      </w:r>
    </w:p>
    <w:p w14:paraId="0DA0B8A4" w14:textId="77777777" w:rsidR="00403711" w:rsidRPr="00917F98" w:rsidRDefault="00403711" w:rsidP="00403711">
      <w:pPr>
        <w:ind w:left="3402"/>
        <w:jc w:val="center"/>
      </w:pPr>
      <w:r w:rsidRPr="00917F98">
        <w:rPr>
          <w:i/>
          <w:sz w:val="20"/>
        </w:rPr>
        <w:t>участника специальной военной операции)</w:t>
      </w:r>
    </w:p>
    <w:p w14:paraId="69D8360E" w14:textId="77777777" w:rsidR="00403711" w:rsidRPr="00917F98" w:rsidRDefault="00403711" w:rsidP="00403711">
      <w:pPr>
        <w:ind w:left="3402"/>
      </w:pPr>
      <w:r w:rsidRPr="00917F98">
        <w:t xml:space="preserve">Реквизиты документа, подтверждающего полномочия </w:t>
      </w:r>
    </w:p>
    <w:p w14:paraId="269EA60E" w14:textId="77777777" w:rsidR="00403711" w:rsidRPr="00917F98" w:rsidRDefault="00403711" w:rsidP="00403711">
      <w:pPr>
        <w:ind w:left="3402"/>
        <w:jc w:val="center"/>
        <w:rPr>
          <w:i/>
        </w:rPr>
      </w:pPr>
      <w:r w:rsidRPr="00917F98">
        <w:rPr>
          <w:i/>
        </w:rPr>
        <w:t>(в случае, если заявление подается представителем заявителя)</w:t>
      </w:r>
    </w:p>
    <w:p w14:paraId="2F55414D" w14:textId="77777777" w:rsidR="00403711" w:rsidRPr="00917F98" w:rsidRDefault="00403711" w:rsidP="00403711">
      <w:pPr>
        <w:ind w:left="3402"/>
      </w:pPr>
      <w:r w:rsidRPr="00917F98">
        <w:t>________________________________________________</w:t>
      </w:r>
    </w:p>
    <w:p w14:paraId="74B6F51F" w14:textId="77777777" w:rsidR="00403711" w:rsidRPr="00917F98" w:rsidRDefault="00403711" w:rsidP="00403711">
      <w:pPr>
        <w:ind w:left="3402"/>
      </w:pPr>
      <w:r w:rsidRPr="00917F98">
        <w:t>Наличие статуса многодетной семьи _________________</w:t>
      </w:r>
    </w:p>
    <w:p w14:paraId="29E69169" w14:textId="77777777" w:rsidR="00403711" w:rsidRPr="00917F98" w:rsidRDefault="00403711" w:rsidP="00403711">
      <w:pPr>
        <w:ind w:left="3402"/>
        <w:rPr>
          <w:i/>
        </w:rPr>
      </w:pPr>
      <w:r w:rsidRPr="00917F98">
        <w:rPr>
          <w:i/>
        </w:rPr>
        <w:t xml:space="preserve">                                                                                           (да/нет)</w:t>
      </w:r>
    </w:p>
    <w:p w14:paraId="0D653965" w14:textId="77777777" w:rsidR="00403711" w:rsidRPr="00917F98" w:rsidRDefault="00403711" w:rsidP="00403711"/>
    <w:p w14:paraId="7F579FC5" w14:textId="77777777" w:rsidR="00403711" w:rsidRPr="00917F98" w:rsidRDefault="00403711" w:rsidP="00403711">
      <w:pPr>
        <w:keepNext/>
        <w:jc w:val="center"/>
        <w:outlineLvl w:val="0"/>
        <w:rPr>
          <w:b/>
          <w:i/>
          <w:szCs w:val="20"/>
        </w:rPr>
      </w:pPr>
      <w:r w:rsidRPr="00917F98">
        <w:rPr>
          <w:b/>
          <w:i/>
          <w:szCs w:val="20"/>
        </w:rPr>
        <w:t>Заявление</w:t>
      </w:r>
      <w:r w:rsidRPr="00917F98">
        <w:rPr>
          <w:b/>
          <w:i/>
          <w:szCs w:val="20"/>
        </w:rPr>
        <w:br/>
        <w:t>о предоставлении земельного участка в собственность бесплатно</w:t>
      </w:r>
    </w:p>
    <w:p w14:paraId="5F993EBA" w14:textId="77777777" w:rsidR="00403711" w:rsidRPr="00917F98" w:rsidRDefault="00403711" w:rsidP="00403711">
      <w:pPr>
        <w:jc w:val="center"/>
      </w:pPr>
    </w:p>
    <w:p w14:paraId="150850A5" w14:textId="77777777" w:rsidR="00403711" w:rsidRPr="00917F98" w:rsidRDefault="00403711" w:rsidP="00403711">
      <w:pPr>
        <w:ind w:firstLine="709"/>
        <w:jc w:val="both"/>
      </w:pPr>
      <w:r w:rsidRPr="00917F98">
        <w:t xml:space="preserve">В соответствии со статьей 20.4 Земельного кодекса Республики Саха (Якутия) прошу предоставить земельный участок с кадастровым номером _______________________ в целях использования ____________________________. </w:t>
      </w:r>
    </w:p>
    <w:p w14:paraId="7B0A9311" w14:textId="77777777" w:rsidR="00403711" w:rsidRPr="00917F98" w:rsidRDefault="00403711" w:rsidP="00403711">
      <w:pPr>
        <w:ind w:firstLine="709"/>
        <w:jc w:val="both"/>
      </w:pPr>
      <w:r w:rsidRPr="00917F98">
        <w:t>Способ получения результата предоставления муниципальной услуги (поставить галочку в соответствующей строке):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
        <w:gridCol w:w="8700"/>
      </w:tblGrid>
      <w:tr w:rsidR="00403711" w:rsidRPr="00917F98" w14:paraId="0BB7B12A" w14:textId="77777777" w:rsidTr="00403711">
        <w:tc>
          <w:tcPr>
            <w:tcW w:w="608" w:type="dxa"/>
            <w:tcMar>
              <w:top w:w="0" w:type="dxa"/>
              <w:left w:w="108" w:type="dxa"/>
              <w:bottom w:w="0" w:type="dxa"/>
              <w:right w:w="108" w:type="dxa"/>
            </w:tcMar>
          </w:tcPr>
          <w:p w14:paraId="5FB8FE2B" w14:textId="77777777" w:rsidR="00403711" w:rsidRPr="00917F98" w:rsidRDefault="00403711" w:rsidP="00403711"/>
        </w:tc>
        <w:tc>
          <w:tcPr>
            <w:tcW w:w="8700" w:type="dxa"/>
            <w:tcMar>
              <w:top w:w="0" w:type="dxa"/>
              <w:left w:w="108" w:type="dxa"/>
              <w:bottom w:w="0" w:type="dxa"/>
              <w:right w:w="108" w:type="dxa"/>
            </w:tcMar>
          </w:tcPr>
          <w:p w14:paraId="56FB8F5C" w14:textId="77777777" w:rsidR="00403711" w:rsidRPr="00917F98" w:rsidRDefault="00403711" w:rsidP="00403711">
            <w:r w:rsidRPr="00917F98">
              <w:t>Лично в уполномоченном органе</w:t>
            </w:r>
          </w:p>
        </w:tc>
      </w:tr>
      <w:tr w:rsidR="00403711" w:rsidRPr="00917F98" w14:paraId="1B64FBB4" w14:textId="77777777" w:rsidTr="00403711">
        <w:tc>
          <w:tcPr>
            <w:tcW w:w="608" w:type="dxa"/>
            <w:tcMar>
              <w:top w:w="0" w:type="dxa"/>
              <w:left w:w="108" w:type="dxa"/>
              <w:bottom w:w="0" w:type="dxa"/>
              <w:right w:w="108" w:type="dxa"/>
            </w:tcMar>
          </w:tcPr>
          <w:p w14:paraId="21144B96" w14:textId="77777777" w:rsidR="00403711" w:rsidRPr="00917F98" w:rsidRDefault="00403711" w:rsidP="00403711"/>
        </w:tc>
        <w:tc>
          <w:tcPr>
            <w:tcW w:w="8700" w:type="dxa"/>
            <w:tcMar>
              <w:top w:w="0" w:type="dxa"/>
              <w:left w:w="108" w:type="dxa"/>
              <w:bottom w:w="0" w:type="dxa"/>
              <w:right w:w="108" w:type="dxa"/>
            </w:tcMar>
          </w:tcPr>
          <w:p w14:paraId="22A47D3B" w14:textId="77777777" w:rsidR="00403711" w:rsidRPr="00917F98" w:rsidRDefault="00403711" w:rsidP="00403711">
            <w:r w:rsidRPr="00917F98">
              <w:t>Лично в МФЦ (при наличии соответствующего соглашения)</w:t>
            </w:r>
          </w:p>
        </w:tc>
      </w:tr>
      <w:tr w:rsidR="00403711" w:rsidRPr="00917F98" w14:paraId="09BF9C3E" w14:textId="77777777" w:rsidTr="00403711">
        <w:tc>
          <w:tcPr>
            <w:tcW w:w="608" w:type="dxa"/>
            <w:tcMar>
              <w:top w:w="0" w:type="dxa"/>
              <w:left w:w="108" w:type="dxa"/>
              <w:bottom w:w="0" w:type="dxa"/>
              <w:right w:w="108" w:type="dxa"/>
            </w:tcMar>
          </w:tcPr>
          <w:p w14:paraId="0C18F5DF" w14:textId="77777777" w:rsidR="00403711" w:rsidRPr="00917F98" w:rsidRDefault="00403711" w:rsidP="00403711"/>
        </w:tc>
        <w:tc>
          <w:tcPr>
            <w:tcW w:w="8700" w:type="dxa"/>
            <w:tcMar>
              <w:top w:w="0" w:type="dxa"/>
              <w:left w:w="108" w:type="dxa"/>
              <w:bottom w:w="0" w:type="dxa"/>
              <w:right w:w="108" w:type="dxa"/>
            </w:tcMar>
          </w:tcPr>
          <w:p w14:paraId="349D1872" w14:textId="77777777" w:rsidR="00403711" w:rsidRPr="00917F98" w:rsidRDefault="00403711" w:rsidP="00403711">
            <w:r w:rsidRPr="00917F98">
              <w:t>Почтовым отправлением в виде заказного письма</w:t>
            </w:r>
          </w:p>
        </w:tc>
      </w:tr>
      <w:tr w:rsidR="00403711" w:rsidRPr="00917F98" w14:paraId="43573A10" w14:textId="77777777" w:rsidTr="00403711">
        <w:tc>
          <w:tcPr>
            <w:tcW w:w="608" w:type="dxa"/>
            <w:tcMar>
              <w:top w:w="0" w:type="dxa"/>
              <w:left w:w="108" w:type="dxa"/>
              <w:bottom w:w="0" w:type="dxa"/>
              <w:right w:w="108" w:type="dxa"/>
            </w:tcMar>
          </w:tcPr>
          <w:p w14:paraId="16D9AD4D" w14:textId="77777777" w:rsidR="00403711" w:rsidRPr="00917F98" w:rsidRDefault="00403711" w:rsidP="00403711"/>
        </w:tc>
        <w:tc>
          <w:tcPr>
            <w:tcW w:w="8700" w:type="dxa"/>
            <w:tcMar>
              <w:top w:w="0" w:type="dxa"/>
              <w:left w:w="108" w:type="dxa"/>
              <w:bottom w:w="0" w:type="dxa"/>
              <w:right w:w="108" w:type="dxa"/>
            </w:tcMar>
          </w:tcPr>
          <w:p w14:paraId="37DA0DFB" w14:textId="77777777" w:rsidR="00403711" w:rsidRPr="00917F98" w:rsidRDefault="00403711" w:rsidP="00403711">
            <w:r w:rsidRPr="00917F98">
              <w:t>На электронную почту</w:t>
            </w:r>
          </w:p>
        </w:tc>
      </w:tr>
      <w:tr w:rsidR="00403711" w:rsidRPr="00917F98" w14:paraId="5B49D6E3" w14:textId="77777777" w:rsidTr="00403711">
        <w:tc>
          <w:tcPr>
            <w:tcW w:w="608" w:type="dxa"/>
            <w:tcMar>
              <w:top w:w="0" w:type="dxa"/>
              <w:left w:w="108" w:type="dxa"/>
              <w:bottom w:w="0" w:type="dxa"/>
              <w:right w:w="108" w:type="dxa"/>
            </w:tcMar>
          </w:tcPr>
          <w:p w14:paraId="045B5687" w14:textId="77777777" w:rsidR="00403711" w:rsidRPr="00917F98" w:rsidRDefault="00403711" w:rsidP="00403711"/>
        </w:tc>
        <w:tc>
          <w:tcPr>
            <w:tcW w:w="8700" w:type="dxa"/>
            <w:tcMar>
              <w:top w:w="0" w:type="dxa"/>
              <w:left w:w="108" w:type="dxa"/>
              <w:bottom w:w="0" w:type="dxa"/>
              <w:right w:w="108" w:type="dxa"/>
            </w:tcMar>
          </w:tcPr>
          <w:p w14:paraId="3F131CEF" w14:textId="77777777" w:rsidR="00403711" w:rsidRPr="00917F98" w:rsidRDefault="00403711" w:rsidP="00403711">
            <w:r w:rsidRPr="00917F98">
              <w:t>В личном кабинете на ЕПГУ и/или РПГУ</w:t>
            </w:r>
          </w:p>
        </w:tc>
      </w:tr>
    </w:tbl>
    <w:p w14:paraId="3AC5A90B" w14:textId="77777777" w:rsidR="00403711" w:rsidRPr="00917F98" w:rsidRDefault="00403711" w:rsidP="00403711"/>
    <w:p w14:paraId="4BF2D806" w14:textId="77777777" w:rsidR="00403711" w:rsidRPr="00917F98" w:rsidRDefault="00403711" w:rsidP="00403711">
      <w:pPr>
        <w:ind w:left="709"/>
        <w:jc w:val="both"/>
      </w:pPr>
      <w:r w:rsidRPr="00917F98">
        <w:t>Приложение (копии/нотариально заверенные копии):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93"/>
      </w:tblGrid>
      <w:tr w:rsidR="00403711" w:rsidRPr="00917F98" w14:paraId="0B1D7B99" w14:textId="77777777" w:rsidTr="00403711">
        <w:tc>
          <w:tcPr>
            <w:tcW w:w="9293" w:type="dxa"/>
            <w:tcMar>
              <w:top w:w="0" w:type="dxa"/>
              <w:left w:w="108" w:type="dxa"/>
              <w:bottom w:w="0" w:type="dxa"/>
              <w:right w:w="108" w:type="dxa"/>
            </w:tcMar>
          </w:tcPr>
          <w:p w14:paraId="3E562D87" w14:textId="77777777" w:rsidR="00403711" w:rsidRPr="00917F98" w:rsidRDefault="00403711" w:rsidP="00403711"/>
        </w:tc>
      </w:tr>
      <w:tr w:rsidR="00403711" w:rsidRPr="00917F98" w14:paraId="04035F51" w14:textId="77777777" w:rsidTr="00403711">
        <w:tc>
          <w:tcPr>
            <w:tcW w:w="9293" w:type="dxa"/>
            <w:tcMar>
              <w:top w:w="0" w:type="dxa"/>
              <w:left w:w="108" w:type="dxa"/>
              <w:bottom w:w="0" w:type="dxa"/>
              <w:right w:w="108" w:type="dxa"/>
            </w:tcMar>
          </w:tcPr>
          <w:p w14:paraId="051B511C" w14:textId="77777777" w:rsidR="00403711" w:rsidRPr="00917F98" w:rsidRDefault="00403711" w:rsidP="00403711"/>
        </w:tc>
      </w:tr>
      <w:tr w:rsidR="00403711" w:rsidRPr="00917F98" w14:paraId="24CAE6BC" w14:textId="77777777" w:rsidTr="00403711">
        <w:tc>
          <w:tcPr>
            <w:tcW w:w="9293" w:type="dxa"/>
            <w:tcMar>
              <w:top w:w="0" w:type="dxa"/>
              <w:left w:w="108" w:type="dxa"/>
              <w:bottom w:w="0" w:type="dxa"/>
              <w:right w:w="108" w:type="dxa"/>
            </w:tcMar>
          </w:tcPr>
          <w:p w14:paraId="106C4620" w14:textId="77777777" w:rsidR="00403711" w:rsidRPr="00917F98" w:rsidRDefault="00403711" w:rsidP="00403711"/>
        </w:tc>
      </w:tr>
      <w:tr w:rsidR="00403711" w:rsidRPr="00917F98" w14:paraId="5539BF95" w14:textId="77777777" w:rsidTr="00403711">
        <w:tc>
          <w:tcPr>
            <w:tcW w:w="9293" w:type="dxa"/>
            <w:tcMar>
              <w:top w:w="0" w:type="dxa"/>
              <w:left w:w="108" w:type="dxa"/>
              <w:bottom w:w="0" w:type="dxa"/>
              <w:right w:w="108" w:type="dxa"/>
            </w:tcMar>
          </w:tcPr>
          <w:p w14:paraId="17027B1D" w14:textId="77777777" w:rsidR="00403711" w:rsidRPr="00917F98" w:rsidRDefault="00403711" w:rsidP="00403711"/>
        </w:tc>
      </w:tr>
      <w:tr w:rsidR="00403711" w:rsidRPr="00917F98" w14:paraId="3C3DD48F" w14:textId="77777777" w:rsidTr="00403711">
        <w:tc>
          <w:tcPr>
            <w:tcW w:w="9293" w:type="dxa"/>
            <w:tcMar>
              <w:top w:w="0" w:type="dxa"/>
              <w:left w:w="108" w:type="dxa"/>
              <w:bottom w:w="0" w:type="dxa"/>
              <w:right w:w="108" w:type="dxa"/>
            </w:tcMar>
          </w:tcPr>
          <w:p w14:paraId="23778BE0" w14:textId="77777777" w:rsidR="00403711" w:rsidRPr="00917F98" w:rsidRDefault="00403711" w:rsidP="00403711"/>
        </w:tc>
      </w:tr>
      <w:tr w:rsidR="00403711" w:rsidRPr="00917F98" w14:paraId="2CE782A8" w14:textId="77777777" w:rsidTr="00403711">
        <w:tc>
          <w:tcPr>
            <w:tcW w:w="9293" w:type="dxa"/>
            <w:tcMar>
              <w:top w:w="0" w:type="dxa"/>
              <w:left w:w="108" w:type="dxa"/>
              <w:bottom w:w="0" w:type="dxa"/>
              <w:right w:w="108" w:type="dxa"/>
            </w:tcMar>
          </w:tcPr>
          <w:p w14:paraId="2B105707" w14:textId="77777777" w:rsidR="00403711" w:rsidRPr="00917F98" w:rsidRDefault="00403711" w:rsidP="00403711"/>
        </w:tc>
      </w:tr>
      <w:tr w:rsidR="00403711" w:rsidRPr="00917F98" w14:paraId="46E984F6" w14:textId="77777777" w:rsidTr="00403711">
        <w:tc>
          <w:tcPr>
            <w:tcW w:w="9293" w:type="dxa"/>
            <w:tcMar>
              <w:top w:w="0" w:type="dxa"/>
              <w:left w:w="108" w:type="dxa"/>
              <w:bottom w:w="0" w:type="dxa"/>
              <w:right w:w="108" w:type="dxa"/>
            </w:tcMar>
          </w:tcPr>
          <w:p w14:paraId="488C3C13" w14:textId="77777777" w:rsidR="00403711" w:rsidRPr="00917F98" w:rsidRDefault="00403711" w:rsidP="00403711"/>
        </w:tc>
      </w:tr>
      <w:tr w:rsidR="00403711" w:rsidRPr="00917F98" w14:paraId="6C51AAFA" w14:textId="77777777" w:rsidTr="00403711">
        <w:tc>
          <w:tcPr>
            <w:tcW w:w="9293" w:type="dxa"/>
            <w:tcMar>
              <w:top w:w="0" w:type="dxa"/>
              <w:left w:w="108" w:type="dxa"/>
              <w:bottom w:w="0" w:type="dxa"/>
              <w:right w:w="108" w:type="dxa"/>
            </w:tcMar>
          </w:tcPr>
          <w:p w14:paraId="079EA5F7" w14:textId="77777777" w:rsidR="00403711" w:rsidRPr="00917F98" w:rsidRDefault="00403711" w:rsidP="00403711"/>
        </w:tc>
      </w:tr>
      <w:tr w:rsidR="00403711" w:rsidRPr="00917F98" w14:paraId="23D90D85" w14:textId="77777777" w:rsidTr="00403711">
        <w:tc>
          <w:tcPr>
            <w:tcW w:w="9293" w:type="dxa"/>
            <w:tcMar>
              <w:top w:w="0" w:type="dxa"/>
              <w:left w:w="108" w:type="dxa"/>
              <w:bottom w:w="0" w:type="dxa"/>
              <w:right w:w="108" w:type="dxa"/>
            </w:tcMar>
          </w:tcPr>
          <w:p w14:paraId="14192625" w14:textId="77777777" w:rsidR="00403711" w:rsidRPr="00917F98" w:rsidRDefault="00403711" w:rsidP="00403711"/>
        </w:tc>
      </w:tr>
      <w:tr w:rsidR="00403711" w:rsidRPr="00917F98" w14:paraId="66517F82" w14:textId="77777777" w:rsidTr="00403711">
        <w:tc>
          <w:tcPr>
            <w:tcW w:w="9293" w:type="dxa"/>
            <w:tcMar>
              <w:top w:w="0" w:type="dxa"/>
              <w:left w:w="108" w:type="dxa"/>
              <w:bottom w:w="0" w:type="dxa"/>
              <w:right w:w="108" w:type="dxa"/>
            </w:tcMar>
          </w:tcPr>
          <w:p w14:paraId="58E86402" w14:textId="77777777" w:rsidR="00403711" w:rsidRPr="00917F98" w:rsidRDefault="00403711" w:rsidP="00403711"/>
        </w:tc>
      </w:tr>
    </w:tbl>
    <w:p w14:paraId="5F9595CF" w14:textId="77777777" w:rsidR="00403711" w:rsidRPr="00917F98" w:rsidRDefault="00403711" w:rsidP="00403711">
      <w:pPr>
        <w:ind w:left="709"/>
        <w:jc w:val="both"/>
      </w:pPr>
    </w:p>
    <w:p w14:paraId="08A12282" w14:textId="77777777" w:rsidR="00403711" w:rsidRPr="00917F98" w:rsidRDefault="00403711" w:rsidP="00403711">
      <w:pPr>
        <w:ind w:firstLine="709"/>
        <w:jc w:val="both"/>
      </w:pPr>
      <w:r w:rsidRPr="00917F98">
        <w:t xml:space="preserve">Даю согласие на обработку и передачу третьей стороне персональных данных соответствии с требованиями Федерального закона от 27.07.2006 № 152-ФЗ </w:t>
      </w:r>
      <w:r w:rsidRPr="00917F98">
        <w:br/>
        <w:t>«О персональных данных».</w:t>
      </w:r>
    </w:p>
    <w:p w14:paraId="28B595D1" w14:textId="77777777" w:rsidR="00403711" w:rsidRPr="00917F98" w:rsidRDefault="00403711" w:rsidP="00403711">
      <w:pPr>
        <w:jc w:val="both"/>
      </w:pPr>
    </w:p>
    <w:p w14:paraId="59413C6E" w14:textId="77777777" w:rsidR="00403711" w:rsidRPr="00917F98" w:rsidRDefault="00403711" w:rsidP="00403711">
      <w:pPr>
        <w:jc w:val="both"/>
      </w:pPr>
    </w:p>
    <w:p w14:paraId="36B82912" w14:textId="77777777" w:rsidR="00403711" w:rsidRPr="00917F98" w:rsidRDefault="00403711" w:rsidP="00403711">
      <w:pPr>
        <w:jc w:val="both"/>
      </w:pPr>
    </w:p>
    <w:p w14:paraId="520C5A99" w14:textId="77777777" w:rsidR="00403711" w:rsidRPr="00917F98" w:rsidRDefault="00403711" w:rsidP="00403711">
      <w:pPr>
        <w:jc w:val="both"/>
        <w:rPr>
          <w:sz w:val="22"/>
        </w:rPr>
      </w:pPr>
      <w:r w:rsidRPr="00917F98">
        <w:rPr>
          <w:sz w:val="22"/>
        </w:rPr>
        <w:t xml:space="preserve">      Подпись     __________________        ________________________________________             </w:t>
      </w:r>
    </w:p>
    <w:p w14:paraId="3EFC8F3A" w14:textId="77777777" w:rsidR="00403711" w:rsidRPr="00917F98" w:rsidRDefault="00403711" w:rsidP="00403711">
      <w:pPr>
        <w:jc w:val="both"/>
        <w:rPr>
          <w:sz w:val="22"/>
        </w:rPr>
      </w:pPr>
      <w:r w:rsidRPr="00917F98">
        <w:rPr>
          <w:sz w:val="22"/>
        </w:rPr>
        <w:t xml:space="preserve">                                                                                                (Ф.И.О. (при наличии) прописью)</w:t>
      </w:r>
    </w:p>
    <w:p w14:paraId="7A0F7045" w14:textId="77777777" w:rsidR="00403711" w:rsidRPr="00917F98" w:rsidRDefault="00403711" w:rsidP="00403711">
      <w:pPr>
        <w:jc w:val="both"/>
      </w:pPr>
      <w:r w:rsidRPr="00917F98">
        <w:rPr>
          <w:sz w:val="22"/>
        </w:rPr>
        <w:t xml:space="preserve"> «____»_____________ 202___ г.</w:t>
      </w:r>
    </w:p>
    <w:p w14:paraId="3D52FCDB" w14:textId="77777777" w:rsidR="00403711" w:rsidRPr="00917F98" w:rsidRDefault="00403711" w:rsidP="00403711">
      <w:pPr>
        <w:spacing w:line="276" w:lineRule="auto"/>
        <w:ind w:right="-1"/>
        <w:jc w:val="center"/>
        <w:rPr>
          <w:b/>
        </w:rPr>
      </w:pPr>
    </w:p>
    <w:p w14:paraId="33BB25B7" w14:textId="77777777" w:rsidR="00403711" w:rsidRPr="00917F98" w:rsidRDefault="00403711" w:rsidP="00403711">
      <w:pPr>
        <w:spacing w:line="276" w:lineRule="auto"/>
        <w:ind w:right="-1"/>
        <w:jc w:val="center"/>
        <w:rPr>
          <w:b/>
        </w:rPr>
      </w:pPr>
    </w:p>
    <w:p w14:paraId="2DA2B440" w14:textId="77777777" w:rsidR="00403711" w:rsidRPr="00917F98" w:rsidRDefault="00403711" w:rsidP="00403711">
      <w:pPr>
        <w:spacing w:line="276" w:lineRule="auto"/>
        <w:ind w:right="-1"/>
        <w:jc w:val="right"/>
        <w:rPr>
          <w:b/>
        </w:rPr>
      </w:pPr>
      <w:r w:rsidRPr="00917F98">
        <w:t>Приложение № 2 к Административному регламенту</w:t>
      </w:r>
    </w:p>
    <w:p w14:paraId="55E9BBC3" w14:textId="77777777" w:rsidR="00403711" w:rsidRPr="00917F98" w:rsidRDefault="00403711" w:rsidP="00403711">
      <w:pPr>
        <w:spacing w:line="276" w:lineRule="auto"/>
        <w:ind w:right="-1"/>
        <w:jc w:val="right"/>
        <w:rPr>
          <w:b/>
        </w:rPr>
      </w:pPr>
    </w:p>
    <w:p w14:paraId="02D510BE" w14:textId="77777777" w:rsidR="00403711" w:rsidRPr="00917F98" w:rsidRDefault="00403711" w:rsidP="00403711">
      <w:pPr>
        <w:jc w:val="both"/>
      </w:pPr>
    </w:p>
    <w:p w14:paraId="42F007E3" w14:textId="77777777" w:rsidR="00403711" w:rsidRPr="00917F98" w:rsidRDefault="00403711" w:rsidP="00403711">
      <w:pPr>
        <w:jc w:val="both"/>
      </w:pPr>
    </w:p>
    <w:p w14:paraId="0D6B7885" w14:textId="77777777" w:rsidR="00403711" w:rsidRPr="00917F98" w:rsidRDefault="00403711" w:rsidP="00403711">
      <w:pPr>
        <w:jc w:val="center"/>
        <w:rPr>
          <w:b/>
          <w:szCs w:val="20"/>
          <w:lang w:eastAsia="en-US"/>
        </w:rPr>
      </w:pPr>
      <w:r w:rsidRPr="00917F98">
        <w:rPr>
          <w:b/>
          <w:szCs w:val="20"/>
          <w:lang w:eastAsia="en-US"/>
        </w:rPr>
        <w:t>ФОРМА РАСПИСКА</w:t>
      </w:r>
    </w:p>
    <w:p w14:paraId="6EFB43C1" w14:textId="77777777" w:rsidR="00403711" w:rsidRPr="00917F98" w:rsidRDefault="00403711" w:rsidP="00403711">
      <w:pPr>
        <w:jc w:val="center"/>
        <w:rPr>
          <w:b/>
          <w:szCs w:val="20"/>
          <w:lang w:eastAsia="en-US"/>
        </w:rPr>
      </w:pPr>
      <w:r w:rsidRPr="00917F98">
        <w:rPr>
          <w:b/>
          <w:szCs w:val="20"/>
          <w:lang w:eastAsia="en-US"/>
        </w:rPr>
        <w:t xml:space="preserve">в получении документов, приложенных к заявлению </w:t>
      </w:r>
    </w:p>
    <w:p w14:paraId="38634138" w14:textId="77777777" w:rsidR="00403711" w:rsidRPr="00917F98" w:rsidRDefault="00403711" w:rsidP="00403711">
      <w:pPr>
        <w:jc w:val="both"/>
        <w:rPr>
          <w:szCs w:val="20"/>
          <w:lang w:eastAsia="en-US"/>
        </w:rPr>
      </w:pPr>
    </w:p>
    <w:p w14:paraId="52C9CFCB" w14:textId="77777777" w:rsidR="00403711" w:rsidRPr="00917F98" w:rsidRDefault="00403711" w:rsidP="00403711">
      <w:pPr>
        <w:ind w:firstLine="540"/>
        <w:jc w:val="both"/>
        <w:rPr>
          <w:szCs w:val="20"/>
          <w:lang w:eastAsia="en-US"/>
        </w:rPr>
      </w:pPr>
      <w:r w:rsidRPr="00917F98">
        <w:rPr>
          <w:szCs w:val="20"/>
          <w:lang w:eastAsia="en-US"/>
        </w:rPr>
        <w:t>Вместе с заявлением о предоставлении земельного участка в собственность бесплатно приняты следующие документы:</w:t>
      </w:r>
    </w:p>
    <w:p w14:paraId="23357F68" w14:textId="77777777" w:rsidR="00403711" w:rsidRPr="00917F98" w:rsidRDefault="00403711" w:rsidP="00403711">
      <w:pPr>
        <w:jc w:val="both"/>
        <w:rPr>
          <w:szCs w:val="20"/>
          <w:lang w:eastAsia="en-US"/>
        </w:rPr>
      </w:pPr>
    </w:p>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403711" w:rsidRPr="00917F98" w14:paraId="643048FB" w14:textId="77777777" w:rsidTr="00403711">
        <w:tc>
          <w:tcPr>
            <w:tcW w:w="510" w:type="dxa"/>
            <w:vMerge w:val="restart"/>
            <w:tcMar>
              <w:top w:w="102" w:type="dxa"/>
              <w:left w:w="62" w:type="dxa"/>
              <w:bottom w:w="102" w:type="dxa"/>
              <w:right w:w="62" w:type="dxa"/>
            </w:tcMar>
            <w:vAlign w:val="center"/>
          </w:tcPr>
          <w:p w14:paraId="56657865" w14:textId="77777777" w:rsidR="00403711" w:rsidRPr="00917F98" w:rsidRDefault="00403711" w:rsidP="00403711">
            <w:pPr>
              <w:jc w:val="center"/>
              <w:rPr>
                <w:szCs w:val="20"/>
                <w:lang w:eastAsia="en-US"/>
              </w:rPr>
            </w:pPr>
            <w:r w:rsidRPr="00917F98">
              <w:rPr>
                <w:szCs w:val="20"/>
                <w:lang w:eastAsia="en-US"/>
              </w:rPr>
              <w:t>п/п</w:t>
            </w:r>
          </w:p>
        </w:tc>
        <w:tc>
          <w:tcPr>
            <w:tcW w:w="9070" w:type="dxa"/>
            <w:gridSpan w:val="4"/>
            <w:tcMar>
              <w:top w:w="102" w:type="dxa"/>
              <w:left w:w="62" w:type="dxa"/>
              <w:bottom w:w="102" w:type="dxa"/>
              <w:right w:w="62" w:type="dxa"/>
            </w:tcMar>
          </w:tcPr>
          <w:p w14:paraId="0DC89CB3" w14:textId="77777777" w:rsidR="00403711" w:rsidRPr="00917F98" w:rsidRDefault="00403711" w:rsidP="00403711">
            <w:pPr>
              <w:jc w:val="center"/>
              <w:rPr>
                <w:szCs w:val="20"/>
                <w:lang w:eastAsia="en-US"/>
              </w:rPr>
            </w:pPr>
            <w:r w:rsidRPr="00917F98">
              <w:rPr>
                <w:szCs w:val="20"/>
                <w:lang w:eastAsia="en-US"/>
              </w:rPr>
              <w:t>Документ</w:t>
            </w:r>
          </w:p>
        </w:tc>
      </w:tr>
      <w:tr w:rsidR="00403711" w:rsidRPr="00917F98" w14:paraId="0FC9C25B" w14:textId="77777777" w:rsidTr="00403711">
        <w:tc>
          <w:tcPr>
            <w:tcW w:w="510" w:type="dxa"/>
            <w:vMerge/>
            <w:tcMar>
              <w:top w:w="102" w:type="dxa"/>
              <w:left w:w="62" w:type="dxa"/>
              <w:bottom w:w="102" w:type="dxa"/>
              <w:right w:w="62" w:type="dxa"/>
            </w:tcMar>
            <w:vAlign w:val="center"/>
          </w:tcPr>
          <w:p w14:paraId="2B6CA9BD" w14:textId="77777777" w:rsidR="00403711" w:rsidRPr="00917F98" w:rsidRDefault="00403711" w:rsidP="00403711"/>
        </w:tc>
        <w:tc>
          <w:tcPr>
            <w:tcW w:w="5329" w:type="dxa"/>
            <w:tcMar>
              <w:top w:w="102" w:type="dxa"/>
              <w:left w:w="62" w:type="dxa"/>
              <w:bottom w:w="102" w:type="dxa"/>
              <w:right w:w="62" w:type="dxa"/>
            </w:tcMar>
            <w:vAlign w:val="center"/>
          </w:tcPr>
          <w:p w14:paraId="02B8885D" w14:textId="77777777" w:rsidR="00403711" w:rsidRPr="00917F98" w:rsidRDefault="00403711" w:rsidP="00403711">
            <w:pPr>
              <w:jc w:val="center"/>
              <w:rPr>
                <w:szCs w:val="20"/>
                <w:lang w:eastAsia="en-US"/>
              </w:rPr>
            </w:pPr>
            <w:r w:rsidRPr="00917F98">
              <w:rPr>
                <w:szCs w:val="20"/>
                <w:lang w:eastAsia="en-US"/>
              </w:rPr>
              <w:t>Вид</w:t>
            </w:r>
          </w:p>
        </w:tc>
        <w:tc>
          <w:tcPr>
            <w:tcW w:w="1247" w:type="dxa"/>
            <w:tcMar>
              <w:top w:w="102" w:type="dxa"/>
              <w:left w:w="62" w:type="dxa"/>
              <w:bottom w:w="102" w:type="dxa"/>
              <w:right w:w="62" w:type="dxa"/>
            </w:tcMar>
            <w:vAlign w:val="center"/>
          </w:tcPr>
          <w:p w14:paraId="7C53FCF2" w14:textId="77777777" w:rsidR="00403711" w:rsidRPr="00917F98" w:rsidRDefault="00403711" w:rsidP="00403711">
            <w:pPr>
              <w:jc w:val="center"/>
              <w:rPr>
                <w:szCs w:val="20"/>
                <w:lang w:eastAsia="en-US"/>
              </w:rPr>
            </w:pPr>
            <w:r w:rsidRPr="00917F98">
              <w:rPr>
                <w:szCs w:val="20"/>
                <w:lang w:eastAsia="en-US"/>
              </w:rPr>
              <w:t>Оригинал</w:t>
            </w:r>
          </w:p>
        </w:tc>
        <w:tc>
          <w:tcPr>
            <w:tcW w:w="850" w:type="dxa"/>
            <w:tcMar>
              <w:top w:w="102" w:type="dxa"/>
              <w:left w:w="62" w:type="dxa"/>
              <w:bottom w:w="102" w:type="dxa"/>
              <w:right w:w="62" w:type="dxa"/>
            </w:tcMar>
            <w:vAlign w:val="center"/>
          </w:tcPr>
          <w:p w14:paraId="3D1BD3B7" w14:textId="77777777" w:rsidR="00403711" w:rsidRPr="00917F98" w:rsidRDefault="00403711" w:rsidP="00403711">
            <w:pPr>
              <w:jc w:val="center"/>
              <w:rPr>
                <w:szCs w:val="20"/>
                <w:lang w:eastAsia="en-US"/>
              </w:rPr>
            </w:pPr>
            <w:r w:rsidRPr="00917F98">
              <w:rPr>
                <w:szCs w:val="20"/>
                <w:lang w:eastAsia="en-US"/>
              </w:rPr>
              <w:t>Копия</w:t>
            </w:r>
          </w:p>
        </w:tc>
        <w:tc>
          <w:tcPr>
            <w:tcW w:w="1644" w:type="dxa"/>
            <w:tcMar>
              <w:top w:w="102" w:type="dxa"/>
              <w:left w:w="62" w:type="dxa"/>
              <w:bottom w:w="102" w:type="dxa"/>
              <w:right w:w="62" w:type="dxa"/>
            </w:tcMar>
          </w:tcPr>
          <w:p w14:paraId="6F95F15D" w14:textId="77777777" w:rsidR="00403711" w:rsidRPr="00917F98" w:rsidRDefault="00403711" w:rsidP="00403711">
            <w:pPr>
              <w:jc w:val="center"/>
              <w:rPr>
                <w:szCs w:val="20"/>
                <w:lang w:eastAsia="en-US"/>
              </w:rPr>
            </w:pPr>
            <w:r w:rsidRPr="00917F98">
              <w:rPr>
                <w:szCs w:val="20"/>
                <w:lang w:eastAsia="en-US"/>
              </w:rPr>
              <w:t>Нотариально заверенная</w:t>
            </w:r>
          </w:p>
          <w:p w14:paraId="66596D7A" w14:textId="77777777" w:rsidR="00403711" w:rsidRPr="00917F98" w:rsidRDefault="00403711" w:rsidP="00403711">
            <w:pPr>
              <w:jc w:val="center"/>
              <w:rPr>
                <w:szCs w:val="20"/>
                <w:lang w:eastAsia="en-US"/>
              </w:rPr>
            </w:pPr>
            <w:r w:rsidRPr="00917F98">
              <w:rPr>
                <w:szCs w:val="20"/>
                <w:lang w:eastAsia="en-US"/>
              </w:rPr>
              <w:t>копия</w:t>
            </w:r>
          </w:p>
        </w:tc>
      </w:tr>
      <w:tr w:rsidR="00403711" w:rsidRPr="00917F98" w14:paraId="2EACAE3B" w14:textId="77777777" w:rsidTr="00403711">
        <w:tc>
          <w:tcPr>
            <w:tcW w:w="510" w:type="dxa"/>
            <w:tcMar>
              <w:top w:w="102" w:type="dxa"/>
              <w:left w:w="62" w:type="dxa"/>
              <w:bottom w:w="102" w:type="dxa"/>
              <w:right w:w="62" w:type="dxa"/>
            </w:tcMar>
          </w:tcPr>
          <w:p w14:paraId="4A31D927" w14:textId="77777777" w:rsidR="00403711" w:rsidRPr="00917F98" w:rsidRDefault="00403711" w:rsidP="00403711">
            <w:pPr>
              <w:jc w:val="both"/>
              <w:rPr>
                <w:szCs w:val="20"/>
                <w:lang w:eastAsia="en-US"/>
              </w:rPr>
            </w:pPr>
          </w:p>
        </w:tc>
        <w:tc>
          <w:tcPr>
            <w:tcW w:w="5329" w:type="dxa"/>
            <w:tcMar>
              <w:top w:w="102" w:type="dxa"/>
              <w:left w:w="62" w:type="dxa"/>
              <w:bottom w:w="102" w:type="dxa"/>
              <w:right w:w="62" w:type="dxa"/>
            </w:tcMar>
          </w:tcPr>
          <w:p w14:paraId="75647A91" w14:textId="77777777" w:rsidR="00403711" w:rsidRPr="00917F98" w:rsidRDefault="00403711" w:rsidP="00403711">
            <w:pPr>
              <w:jc w:val="both"/>
              <w:rPr>
                <w:szCs w:val="20"/>
                <w:lang w:eastAsia="en-US"/>
              </w:rPr>
            </w:pPr>
          </w:p>
        </w:tc>
        <w:tc>
          <w:tcPr>
            <w:tcW w:w="1247" w:type="dxa"/>
            <w:tcMar>
              <w:top w:w="102" w:type="dxa"/>
              <w:left w:w="62" w:type="dxa"/>
              <w:bottom w:w="102" w:type="dxa"/>
              <w:right w:w="62" w:type="dxa"/>
            </w:tcMar>
          </w:tcPr>
          <w:p w14:paraId="2ABEFEDE" w14:textId="77777777" w:rsidR="00403711" w:rsidRPr="00917F98" w:rsidRDefault="00403711" w:rsidP="00403711">
            <w:pPr>
              <w:jc w:val="both"/>
              <w:rPr>
                <w:szCs w:val="20"/>
                <w:lang w:eastAsia="en-US"/>
              </w:rPr>
            </w:pPr>
          </w:p>
        </w:tc>
        <w:tc>
          <w:tcPr>
            <w:tcW w:w="850" w:type="dxa"/>
            <w:tcMar>
              <w:top w:w="102" w:type="dxa"/>
              <w:left w:w="62" w:type="dxa"/>
              <w:bottom w:w="102" w:type="dxa"/>
              <w:right w:w="62" w:type="dxa"/>
            </w:tcMar>
          </w:tcPr>
          <w:p w14:paraId="7C445D97" w14:textId="77777777" w:rsidR="00403711" w:rsidRPr="00917F98" w:rsidRDefault="00403711" w:rsidP="00403711">
            <w:pPr>
              <w:jc w:val="both"/>
              <w:rPr>
                <w:szCs w:val="20"/>
                <w:lang w:eastAsia="en-US"/>
              </w:rPr>
            </w:pPr>
          </w:p>
        </w:tc>
        <w:tc>
          <w:tcPr>
            <w:tcW w:w="1644" w:type="dxa"/>
            <w:tcMar>
              <w:top w:w="102" w:type="dxa"/>
              <w:left w:w="62" w:type="dxa"/>
              <w:bottom w:w="102" w:type="dxa"/>
              <w:right w:w="62" w:type="dxa"/>
            </w:tcMar>
          </w:tcPr>
          <w:p w14:paraId="65C76CFA" w14:textId="77777777" w:rsidR="00403711" w:rsidRPr="00917F98" w:rsidRDefault="00403711" w:rsidP="00403711">
            <w:pPr>
              <w:jc w:val="both"/>
              <w:rPr>
                <w:szCs w:val="20"/>
                <w:lang w:eastAsia="en-US"/>
              </w:rPr>
            </w:pPr>
          </w:p>
        </w:tc>
      </w:tr>
      <w:tr w:rsidR="00403711" w:rsidRPr="00917F98" w14:paraId="111359F4" w14:textId="77777777" w:rsidTr="00403711">
        <w:tc>
          <w:tcPr>
            <w:tcW w:w="510" w:type="dxa"/>
            <w:tcMar>
              <w:top w:w="102" w:type="dxa"/>
              <w:left w:w="62" w:type="dxa"/>
              <w:bottom w:w="102" w:type="dxa"/>
              <w:right w:w="62" w:type="dxa"/>
            </w:tcMar>
          </w:tcPr>
          <w:p w14:paraId="31A4C721" w14:textId="77777777" w:rsidR="00403711" w:rsidRPr="00917F98" w:rsidRDefault="00403711" w:rsidP="00403711">
            <w:pPr>
              <w:jc w:val="both"/>
              <w:rPr>
                <w:szCs w:val="20"/>
                <w:lang w:eastAsia="en-US"/>
              </w:rPr>
            </w:pPr>
          </w:p>
        </w:tc>
        <w:tc>
          <w:tcPr>
            <w:tcW w:w="5329" w:type="dxa"/>
            <w:tcMar>
              <w:top w:w="102" w:type="dxa"/>
              <w:left w:w="62" w:type="dxa"/>
              <w:bottom w:w="102" w:type="dxa"/>
              <w:right w:w="62" w:type="dxa"/>
            </w:tcMar>
          </w:tcPr>
          <w:p w14:paraId="19781196" w14:textId="77777777" w:rsidR="00403711" w:rsidRPr="00917F98" w:rsidRDefault="00403711" w:rsidP="00403711">
            <w:pPr>
              <w:jc w:val="both"/>
              <w:rPr>
                <w:szCs w:val="20"/>
                <w:lang w:eastAsia="en-US"/>
              </w:rPr>
            </w:pPr>
          </w:p>
        </w:tc>
        <w:tc>
          <w:tcPr>
            <w:tcW w:w="1247" w:type="dxa"/>
            <w:tcMar>
              <w:top w:w="102" w:type="dxa"/>
              <w:left w:w="62" w:type="dxa"/>
              <w:bottom w:w="102" w:type="dxa"/>
              <w:right w:w="62" w:type="dxa"/>
            </w:tcMar>
          </w:tcPr>
          <w:p w14:paraId="2E475DBE" w14:textId="77777777" w:rsidR="00403711" w:rsidRPr="00917F98" w:rsidRDefault="00403711" w:rsidP="00403711">
            <w:pPr>
              <w:jc w:val="both"/>
              <w:rPr>
                <w:szCs w:val="20"/>
                <w:lang w:eastAsia="en-US"/>
              </w:rPr>
            </w:pPr>
          </w:p>
        </w:tc>
        <w:tc>
          <w:tcPr>
            <w:tcW w:w="850" w:type="dxa"/>
            <w:tcMar>
              <w:top w:w="102" w:type="dxa"/>
              <w:left w:w="62" w:type="dxa"/>
              <w:bottom w:w="102" w:type="dxa"/>
              <w:right w:w="62" w:type="dxa"/>
            </w:tcMar>
          </w:tcPr>
          <w:p w14:paraId="02E408FC" w14:textId="77777777" w:rsidR="00403711" w:rsidRPr="00917F98" w:rsidRDefault="00403711" w:rsidP="00403711">
            <w:pPr>
              <w:jc w:val="both"/>
              <w:rPr>
                <w:szCs w:val="20"/>
                <w:lang w:eastAsia="en-US"/>
              </w:rPr>
            </w:pPr>
          </w:p>
        </w:tc>
        <w:tc>
          <w:tcPr>
            <w:tcW w:w="1644" w:type="dxa"/>
            <w:tcMar>
              <w:top w:w="102" w:type="dxa"/>
              <w:left w:w="62" w:type="dxa"/>
              <w:bottom w:w="102" w:type="dxa"/>
              <w:right w:w="62" w:type="dxa"/>
            </w:tcMar>
          </w:tcPr>
          <w:p w14:paraId="01395F8D" w14:textId="77777777" w:rsidR="00403711" w:rsidRPr="00917F98" w:rsidRDefault="00403711" w:rsidP="00403711">
            <w:pPr>
              <w:jc w:val="both"/>
              <w:rPr>
                <w:szCs w:val="20"/>
                <w:lang w:eastAsia="en-US"/>
              </w:rPr>
            </w:pPr>
          </w:p>
        </w:tc>
      </w:tr>
      <w:tr w:rsidR="00403711" w:rsidRPr="00917F98" w14:paraId="044D63D4" w14:textId="77777777" w:rsidTr="00403711">
        <w:tc>
          <w:tcPr>
            <w:tcW w:w="510" w:type="dxa"/>
            <w:tcMar>
              <w:top w:w="102" w:type="dxa"/>
              <w:left w:w="62" w:type="dxa"/>
              <w:bottom w:w="102" w:type="dxa"/>
              <w:right w:w="62" w:type="dxa"/>
            </w:tcMar>
          </w:tcPr>
          <w:p w14:paraId="2E6E92D1" w14:textId="77777777" w:rsidR="00403711" w:rsidRPr="00917F98" w:rsidRDefault="00403711" w:rsidP="00403711">
            <w:pPr>
              <w:jc w:val="both"/>
              <w:rPr>
                <w:szCs w:val="20"/>
                <w:lang w:eastAsia="en-US"/>
              </w:rPr>
            </w:pPr>
          </w:p>
        </w:tc>
        <w:tc>
          <w:tcPr>
            <w:tcW w:w="5329" w:type="dxa"/>
            <w:tcMar>
              <w:top w:w="102" w:type="dxa"/>
              <w:left w:w="62" w:type="dxa"/>
              <w:bottom w:w="102" w:type="dxa"/>
              <w:right w:w="62" w:type="dxa"/>
            </w:tcMar>
          </w:tcPr>
          <w:p w14:paraId="630336F1" w14:textId="77777777" w:rsidR="00403711" w:rsidRPr="00917F98" w:rsidRDefault="00403711" w:rsidP="00403711">
            <w:pPr>
              <w:jc w:val="both"/>
              <w:rPr>
                <w:szCs w:val="20"/>
                <w:lang w:eastAsia="en-US"/>
              </w:rPr>
            </w:pPr>
          </w:p>
        </w:tc>
        <w:tc>
          <w:tcPr>
            <w:tcW w:w="1247" w:type="dxa"/>
            <w:tcMar>
              <w:top w:w="102" w:type="dxa"/>
              <w:left w:w="62" w:type="dxa"/>
              <w:bottom w:w="102" w:type="dxa"/>
              <w:right w:w="62" w:type="dxa"/>
            </w:tcMar>
          </w:tcPr>
          <w:p w14:paraId="0D5FB7DC" w14:textId="77777777" w:rsidR="00403711" w:rsidRPr="00917F98" w:rsidRDefault="00403711" w:rsidP="00403711">
            <w:pPr>
              <w:jc w:val="both"/>
              <w:rPr>
                <w:szCs w:val="20"/>
                <w:lang w:eastAsia="en-US"/>
              </w:rPr>
            </w:pPr>
          </w:p>
        </w:tc>
        <w:tc>
          <w:tcPr>
            <w:tcW w:w="850" w:type="dxa"/>
            <w:tcMar>
              <w:top w:w="102" w:type="dxa"/>
              <w:left w:w="62" w:type="dxa"/>
              <w:bottom w:w="102" w:type="dxa"/>
              <w:right w:w="62" w:type="dxa"/>
            </w:tcMar>
          </w:tcPr>
          <w:p w14:paraId="2C1D3383" w14:textId="77777777" w:rsidR="00403711" w:rsidRPr="00917F98" w:rsidRDefault="00403711" w:rsidP="00403711">
            <w:pPr>
              <w:jc w:val="both"/>
              <w:rPr>
                <w:szCs w:val="20"/>
                <w:lang w:eastAsia="en-US"/>
              </w:rPr>
            </w:pPr>
          </w:p>
        </w:tc>
        <w:tc>
          <w:tcPr>
            <w:tcW w:w="1644" w:type="dxa"/>
            <w:tcMar>
              <w:top w:w="102" w:type="dxa"/>
              <w:left w:w="62" w:type="dxa"/>
              <w:bottom w:w="102" w:type="dxa"/>
              <w:right w:w="62" w:type="dxa"/>
            </w:tcMar>
          </w:tcPr>
          <w:p w14:paraId="774DF217" w14:textId="77777777" w:rsidR="00403711" w:rsidRPr="00917F98" w:rsidRDefault="00403711" w:rsidP="00403711">
            <w:pPr>
              <w:jc w:val="both"/>
              <w:rPr>
                <w:szCs w:val="20"/>
                <w:lang w:eastAsia="en-US"/>
              </w:rPr>
            </w:pPr>
          </w:p>
        </w:tc>
      </w:tr>
      <w:tr w:rsidR="00403711" w:rsidRPr="00917F98" w14:paraId="0E037B16" w14:textId="77777777" w:rsidTr="00403711">
        <w:tc>
          <w:tcPr>
            <w:tcW w:w="510" w:type="dxa"/>
            <w:tcMar>
              <w:top w:w="102" w:type="dxa"/>
              <w:left w:w="62" w:type="dxa"/>
              <w:bottom w:w="102" w:type="dxa"/>
              <w:right w:w="62" w:type="dxa"/>
            </w:tcMar>
          </w:tcPr>
          <w:p w14:paraId="27FB7F14" w14:textId="77777777" w:rsidR="00403711" w:rsidRPr="00917F98" w:rsidRDefault="00403711" w:rsidP="00403711">
            <w:pPr>
              <w:jc w:val="both"/>
              <w:rPr>
                <w:szCs w:val="20"/>
                <w:lang w:eastAsia="en-US"/>
              </w:rPr>
            </w:pPr>
          </w:p>
        </w:tc>
        <w:tc>
          <w:tcPr>
            <w:tcW w:w="5329" w:type="dxa"/>
            <w:tcMar>
              <w:top w:w="102" w:type="dxa"/>
              <w:left w:w="62" w:type="dxa"/>
              <w:bottom w:w="102" w:type="dxa"/>
              <w:right w:w="62" w:type="dxa"/>
            </w:tcMar>
          </w:tcPr>
          <w:p w14:paraId="7646EB8B" w14:textId="77777777" w:rsidR="00403711" w:rsidRPr="00917F98" w:rsidRDefault="00403711" w:rsidP="00403711">
            <w:pPr>
              <w:jc w:val="both"/>
              <w:rPr>
                <w:szCs w:val="20"/>
                <w:lang w:eastAsia="en-US"/>
              </w:rPr>
            </w:pPr>
          </w:p>
        </w:tc>
        <w:tc>
          <w:tcPr>
            <w:tcW w:w="1247" w:type="dxa"/>
            <w:tcMar>
              <w:top w:w="102" w:type="dxa"/>
              <w:left w:w="62" w:type="dxa"/>
              <w:bottom w:w="102" w:type="dxa"/>
              <w:right w:w="62" w:type="dxa"/>
            </w:tcMar>
          </w:tcPr>
          <w:p w14:paraId="19C72610" w14:textId="77777777" w:rsidR="00403711" w:rsidRPr="00917F98" w:rsidRDefault="00403711" w:rsidP="00403711">
            <w:pPr>
              <w:jc w:val="both"/>
              <w:rPr>
                <w:szCs w:val="20"/>
                <w:lang w:eastAsia="en-US"/>
              </w:rPr>
            </w:pPr>
          </w:p>
        </w:tc>
        <w:tc>
          <w:tcPr>
            <w:tcW w:w="850" w:type="dxa"/>
            <w:tcMar>
              <w:top w:w="102" w:type="dxa"/>
              <w:left w:w="62" w:type="dxa"/>
              <w:bottom w:w="102" w:type="dxa"/>
              <w:right w:w="62" w:type="dxa"/>
            </w:tcMar>
          </w:tcPr>
          <w:p w14:paraId="080C0351" w14:textId="77777777" w:rsidR="00403711" w:rsidRPr="00917F98" w:rsidRDefault="00403711" w:rsidP="00403711">
            <w:pPr>
              <w:jc w:val="both"/>
              <w:rPr>
                <w:szCs w:val="20"/>
                <w:lang w:eastAsia="en-US"/>
              </w:rPr>
            </w:pPr>
          </w:p>
        </w:tc>
        <w:tc>
          <w:tcPr>
            <w:tcW w:w="1644" w:type="dxa"/>
            <w:tcMar>
              <w:top w:w="102" w:type="dxa"/>
              <w:left w:w="62" w:type="dxa"/>
              <w:bottom w:w="102" w:type="dxa"/>
              <w:right w:w="62" w:type="dxa"/>
            </w:tcMar>
          </w:tcPr>
          <w:p w14:paraId="4FE7E330" w14:textId="77777777" w:rsidR="00403711" w:rsidRPr="00917F98" w:rsidRDefault="00403711" w:rsidP="00403711">
            <w:pPr>
              <w:jc w:val="both"/>
              <w:rPr>
                <w:szCs w:val="20"/>
                <w:lang w:eastAsia="en-US"/>
              </w:rPr>
            </w:pPr>
          </w:p>
        </w:tc>
      </w:tr>
      <w:tr w:rsidR="00403711" w:rsidRPr="00917F98" w14:paraId="7F1F6259" w14:textId="77777777" w:rsidTr="00403711">
        <w:tc>
          <w:tcPr>
            <w:tcW w:w="510" w:type="dxa"/>
            <w:tcMar>
              <w:top w:w="102" w:type="dxa"/>
              <w:left w:w="62" w:type="dxa"/>
              <w:bottom w:w="102" w:type="dxa"/>
              <w:right w:w="62" w:type="dxa"/>
            </w:tcMar>
          </w:tcPr>
          <w:p w14:paraId="3695BBE2" w14:textId="77777777" w:rsidR="00403711" w:rsidRPr="00917F98" w:rsidRDefault="00403711" w:rsidP="00403711">
            <w:pPr>
              <w:jc w:val="both"/>
              <w:rPr>
                <w:szCs w:val="20"/>
                <w:lang w:eastAsia="en-US"/>
              </w:rPr>
            </w:pPr>
          </w:p>
        </w:tc>
        <w:tc>
          <w:tcPr>
            <w:tcW w:w="5329" w:type="dxa"/>
            <w:tcMar>
              <w:top w:w="102" w:type="dxa"/>
              <w:left w:w="62" w:type="dxa"/>
              <w:bottom w:w="102" w:type="dxa"/>
              <w:right w:w="62" w:type="dxa"/>
            </w:tcMar>
          </w:tcPr>
          <w:p w14:paraId="29558C1E" w14:textId="77777777" w:rsidR="00403711" w:rsidRPr="00917F98" w:rsidRDefault="00403711" w:rsidP="00403711">
            <w:pPr>
              <w:jc w:val="both"/>
              <w:rPr>
                <w:szCs w:val="20"/>
                <w:lang w:eastAsia="en-US"/>
              </w:rPr>
            </w:pPr>
          </w:p>
        </w:tc>
        <w:tc>
          <w:tcPr>
            <w:tcW w:w="1247" w:type="dxa"/>
            <w:tcMar>
              <w:top w:w="102" w:type="dxa"/>
              <w:left w:w="62" w:type="dxa"/>
              <w:bottom w:w="102" w:type="dxa"/>
              <w:right w:w="62" w:type="dxa"/>
            </w:tcMar>
          </w:tcPr>
          <w:p w14:paraId="51ED2B85" w14:textId="77777777" w:rsidR="00403711" w:rsidRPr="00917F98" w:rsidRDefault="00403711" w:rsidP="00403711">
            <w:pPr>
              <w:jc w:val="both"/>
              <w:rPr>
                <w:szCs w:val="20"/>
                <w:lang w:eastAsia="en-US"/>
              </w:rPr>
            </w:pPr>
          </w:p>
        </w:tc>
        <w:tc>
          <w:tcPr>
            <w:tcW w:w="850" w:type="dxa"/>
            <w:tcMar>
              <w:top w:w="102" w:type="dxa"/>
              <w:left w:w="62" w:type="dxa"/>
              <w:bottom w:w="102" w:type="dxa"/>
              <w:right w:w="62" w:type="dxa"/>
            </w:tcMar>
          </w:tcPr>
          <w:p w14:paraId="12AB783E" w14:textId="77777777" w:rsidR="00403711" w:rsidRPr="00917F98" w:rsidRDefault="00403711" w:rsidP="00403711">
            <w:pPr>
              <w:jc w:val="both"/>
              <w:rPr>
                <w:szCs w:val="20"/>
                <w:lang w:eastAsia="en-US"/>
              </w:rPr>
            </w:pPr>
          </w:p>
        </w:tc>
        <w:tc>
          <w:tcPr>
            <w:tcW w:w="1644" w:type="dxa"/>
            <w:tcMar>
              <w:top w:w="102" w:type="dxa"/>
              <w:left w:w="62" w:type="dxa"/>
              <w:bottom w:w="102" w:type="dxa"/>
              <w:right w:w="62" w:type="dxa"/>
            </w:tcMar>
          </w:tcPr>
          <w:p w14:paraId="57309DB7" w14:textId="77777777" w:rsidR="00403711" w:rsidRPr="00917F98" w:rsidRDefault="00403711" w:rsidP="00403711">
            <w:pPr>
              <w:jc w:val="both"/>
              <w:rPr>
                <w:szCs w:val="20"/>
                <w:lang w:eastAsia="en-US"/>
              </w:rPr>
            </w:pPr>
          </w:p>
        </w:tc>
      </w:tr>
      <w:tr w:rsidR="00403711" w:rsidRPr="00917F98" w14:paraId="2417C895" w14:textId="77777777" w:rsidTr="00403711">
        <w:tc>
          <w:tcPr>
            <w:tcW w:w="510" w:type="dxa"/>
            <w:tcMar>
              <w:top w:w="102" w:type="dxa"/>
              <w:left w:w="62" w:type="dxa"/>
              <w:bottom w:w="102" w:type="dxa"/>
              <w:right w:w="62" w:type="dxa"/>
            </w:tcMar>
          </w:tcPr>
          <w:p w14:paraId="720CED9C" w14:textId="77777777" w:rsidR="00403711" w:rsidRPr="00917F98" w:rsidRDefault="00403711" w:rsidP="00403711">
            <w:pPr>
              <w:jc w:val="both"/>
              <w:rPr>
                <w:szCs w:val="20"/>
                <w:lang w:eastAsia="en-US"/>
              </w:rPr>
            </w:pPr>
          </w:p>
        </w:tc>
        <w:tc>
          <w:tcPr>
            <w:tcW w:w="5329" w:type="dxa"/>
            <w:tcMar>
              <w:top w:w="102" w:type="dxa"/>
              <w:left w:w="62" w:type="dxa"/>
              <w:bottom w:w="102" w:type="dxa"/>
              <w:right w:w="62" w:type="dxa"/>
            </w:tcMar>
          </w:tcPr>
          <w:p w14:paraId="75046E7B" w14:textId="77777777" w:rsidR="00403711" w:rsidRPr="00917F98" w:rsidRDefault="00403711" w:rsidP="00403711">
            <w:pPr>
              <w:jc w:val="both"/>
              <w:rPr>
                <w:szCs w:val="20"/>
                <w:lang w:eastAsia="en-US"/>
              </w:rPr>
            </w:pPr>
          </w:p>
        </w:tc>
        <w:tc>
          <w:tcPr>
            <w:tcW w:w="1247" w:type="dxa"/>
            <w:tcMar>
              <w:top w:w="102" w:type="dxa"/>
              <w:left w:w="62" w:type="dxa"/>
              <w:bottom w:w="102" w:type="dxa"/>
              <w:right w:w="62" w:type="dxa"/>
            </w:tcMar>
          </w:tcPr>
          <w:p w14:paraId="460F6BC7" w14:textId="77777777" w:rsidR="00403711" w:rsidRPr="00917F98" w:rsidRDefault="00403711" w:rsidP="00403711">
            <w:pPr>
              <w:jc w:val="both"/>
              <w:rPr>
                <w:szCs w:val="20"/>
                <w:lang w:eastAsia="en-US"/>
              </w:rPr>
            </w:pPr>
          </w:p>
        </w:tc>
        <w:tc>
          <w:tcPr>
            <w:tcW w:w="850" w:type="dxa"/>
            <w:tcMar>
              <w:top w:w="102" w:type="dxa"/>
              <w:left w:w="62" w:type="dxa"/>
              <w:bottom w:w="102" w:type="dxa"/>
              <w:right w:w="62" w:type="dxa"/>
            </w:tcMar>
          </w:tcPr>
          <w:p w14:paraId="58A69E50" w14:textId="77777777" w:rsidR="00403711" w:rsidRPr="00917F98" w:rsidRDefault="00403711" w:rsidP="00403711">
            <w:pPr>
              <w:jc w:val="both"/>
              <w:rPr>
                <w:szCs w:val="20"/>
                <w:lang w:eastAsia="en-US"/>
              </w:rPr>
            </w:pPr>
          </w:p>
        </w:tc>
        <w:tc>
          <w:tcPr>
            <w:tcW w:w="1644" w:type="dxa"/>
            <w:tcMar>
              <w:top w:w="102" w:type="dxa"/>
              <w:left w:w="62" w:type="dxa"/>
              <w:bottom w:w="102" w:type="dxa"/>
              <w:right w:w="62" w:type="dxa"/>
            </w:tcMar>
          </w:tcPr>
          <w:p w14:paraId="0B1447EB" w14:textId="77777777" w:rsidR="00403711" w:rsidRPr="00917F98" w:rsidRDefault="00403711" w:rsidP="00403711">
            <w:pPr>
              <w:jc w:val="both"/>
              <w:rPr>
                <w:szCs w:val="20"/>
                <w:lang w:eastAsia="en-US"/>
              </w:rPr>
            </w:pPr>
          </w:p>
        </w:tc>
      </w:tr>
      <w:tr w:rsidR="00403711" w:rsidRPr="00917F98" w14:paraId="0DE4C10E" w14:textId="77777777" w:rsidTr="00403711">
        <w:tc>
          <w:tcPr>
            <w:tcW w:w="510" w:type="dxa"/>
            <w:tcMar>
              <w:top w:w="102" w:type="dxa"/>
              <w:left w:w="62" w:type="dxa"/>
              <w:bottom w:w="102" w:type="dxa"/>
              <w:right w:w="62" w:type="dxa"/>
            </w:tcMar>
          </w:tcPr>
          <w:p w14:paraId="3F76B72C" w14:textId="77777777" w:rsidR="00403711" w:rsidRPr="00917F98" w:rsidRDefault="00403711" w:rsidP="00403711">
            <w:pPr>
              <w:jc w:val="both"/>
              <w:rPr>
                <w:szCs w:val="20"/>
                <w:lang w:eastAsia="en-US"/>
              </w:rPr>
            </w:pPr>
          </w:p>
        </w:tc>
        <w:tc>
          <w:tcPr>
            <w:tcW w:w="5329" w:type="dxa"/>
            <w:tcMar>
              <w:top w:w="102" w:type="dxa"/>
              <w:left w:w="62" w:type="dxa"/>
              <w:bottom w:w="102" w:type="dxa"/>
              <w:right w:w="62" w:type="dxa"/>
            </w:tcMar>
          </w:tcPr>
          <w:p w14:paraId="485DF1EB" w14:textId="77777777" w:rsidR="00403711" w:rsidRPr="00917F98" w:rsidRDefault="00403711" w:rsidP="00403711">
            <w:pPr>
              <w:jc w:val="both"/>
              <w:rPr>
                <w:szCs w:val="20"/>
                <w:lang w:eastAsia="en-US"/>
              </w:rPr>
            </w:pPr>
          </w:p>
        </w:tc>
        <w:tc>
          <w:tcPr>
            <w:tcW w:w="1247" w:type="dxa"/>
            <w:tcMar>
              <w:top w:w="102" w:type="dxa"/>
              <w:left w:w="62" w:type="dxa"/>
              <w:bottom w:w="102" w:type="dxa"/>
              <w:right w:w="62" w:type="dxa"/>
            </w:tcMar>
          </w:tcPr>
          <w:p w14:paraId="5716A387" w14:textId="77777777" w:rsidR="00403711" w:rsidRPr="00917F98" w:rsidRDefault="00403711" w:rsidP="00403711">
            <w:pPr>
              <w:jc w:val="both"/>
              <w:rPr>
                <w:szCs w:val="20"/>
                <w:lang w:eastAsia="en-US"/>
              </w:rPr>
            </w:pPr>
          </w:p>
        </w:tc>
        <w:tc>
          <w:tcPr>
            <w:tcW w:w="850" w:type="dxa"/>
            <w:tcMar>
              <w:top w:w="102" w:type="dxa"/>
              <w:left w:w="62" w:type="dxa"/>
              <w:bottom w:w="102" w:type="dxa"/>
              <w:right w:w="62" w:type="dxa"/>
            </w:tcMar>
          </w:tcPr>
          <w:p w14:paraId="1A8C661C" w14:textId="77777777" w:rsidR="00403711" w:rsidRPr="00917F98" w:rsidRDefault="00403711" w:rsidP="00403711">
            <w:pPr>
              <w:jc w:val="both"/>
              <w:rPr>
                <w:szCs w:val="20"/>
                <w:lang w:eastAsia="en-US"/>
              </w:rPr>
            </w:pPr>
          </w:p>
        </w:tc>
        <w:tc>
          <w:tcPr>
            <w:tcW w:w="1644" w:type="dxa"/>
            <w:tcMar>
              <w:top w:w="102" w:type="dxa"/>
              <w:left w:w="62" w:type="dxa"/>
              <w:bottom w:w="102" w:type="dxa"/>
              <w:right w:w="62" w:type="dxa"/>
            </w:tcMar>
          </w:tcPr>
          <w:p w14:paraId="17360183" w14:textId="77777777" w:rsidR="00403711" w:rsidRPr="00917F98" w:rsidRDefault="00403711" w:rsidP="00403711">
            <w:pPr>
              <w:jc w:val="both"/>
              <w:rPr>
                <w:szCs w:val="20"/>
                <w:lang w:eastAsia="en-US"/>
              </w:rPr>
            </w:pPr>
          </w:p>
        </w:tc>
      </w:tr>
    </w:tbl>
    <w:p w14:paraId="1BCEEDFC" w14:textId="77777777" w:rsidR="00403711" w:rsidRPr="00917F98" w:rsidRDefault="00403711" w:rsidP="00403711">
      <w:pPr>
        <w:jc w:val="both"/>
        <w:rPr>
          <w:szCs w:val="20"/>
          <w:lang w:eastAsia="en-US"/>
        </w:rPr>
      </w:pPr>
    </w:p>
    <w:p w14:paraId="6C8CA35A" w14:textId="77777777" w:rsidR="00403711" w:rsidRPr="00917F98" w:rsidRDefault="00403711" w:rsidP="00403711">
      <w:pPr>
        <w:jc w:val="both"/>
      </w:pPr>
      <w:r w:rsidRPr="00917F98">
        <w:t>Всего принято __________ документов на _______ листах</w:t>
      </w:r>
    </w:p>
    <w:p w14:paraId="6A63A67C"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p>
    <w:tbl>
      <w:tblPr>
        <w:tblW w:w="0" w:type="auto"/>
        <w:tblLayout w:type="fixed"/>
        <w:tblCellMar>
          <w:left w:w="28" w:type="dxa"/>
          <w:right w:w="28" w:type="dxa"/>
        </w:tblCellMar>
        <w:tblLook w:val="04A0" w:firstRow="1" w:lastRow="0" w:firstColumn="1" w:lastColumn="0" w:noHBand="0" w:noVBand="1"/>
      </w:tblPr>
      <w:tblGrid>
        <w:gridCol w:w="2965"/>
        <w:gridCol w:w="794"/>
        <w:gridCol w:w="1588"/>
        <w:gridCol w:w="1218"/>
        <w:gridCol w:w="2753"/>
      </w:tblGrid>
      <w:tr w:rsidR="00403711" w:rsidRPr="00917F98" w14:paraId="40B61E22" w14:textId="77777777" w:rsidTr="00403711">
        <w:trPr>
          <w:trHeight w:val="280"/>
        </w:trPr>
        <w:tc>
          <w:tcPr>
            <w:tcW w:w="2965" w:type="dxa"/>
            <w:tcBorders>
              <w:top w:val="nil"/>
              <w:left w:val="nil"/>
              <w:bottom w:val="single" w:sz="4" w:space="0" w:color="000000"/>
              <w:right w:val="nil"/>
            </w:tcBorders>
            <w:tcMar>
              <w:left w:w="28" w:type="dxa"/>
              <w:right w:w="28" w:type="dxa"/>
            </w:tcMar>
            <w:vAlign w:val="bottom"/>
          </w:tcPr>
          <w:p w14:paraId="0BF6C761" w14:textId="77777777" w:rsidR="00403711" w:rsidRPr="00917F98" w:rsidRDefault="00403711" w:rsidP="00403711">
            <w:pPr>
              <w:jc w:val="center"/>
            </w:pPr>
          </w:p>
        </w:tc>
        <w:tc>
          <w:tcPr>
            <w:tcW w:w="794" w:type="dxa"/>
            <w:tcBorders>
              <w:top w:val="nil"/>
              <w:left w:val="nil"/>
              <w:bottom w:val="nil"/>
              <w:right w:val="nil"/>
            </w:tcBorders>
            <w:tcMar>
              <w:left w:w="28" w:type="dxa"/>
              <w:right w:w="28" w:type="dxa"/>
            </w:tcMar>
            <w:vAlign w:val="bottom"/>
          </w:tcPr>
          <w:p w14:paraId="154B9009" w14:textId="77777777" w:rsidR="00403711" w:rsidRPr="00917F98" w:rsidRDefault="00403711" w:rsidP="00403711"/>
        </w:tc>
        <w:tc>
          <w:tcPr>
            <w:tcW w:w="1588" w:type="dxa"/>
            <w:tcBorders>
              <w:top w:val="nil"/>
              <w:left w:val="nil"/>
              <w:bottom w:val="single" w:sz="4" w:space="0" w:color="000000"/>
              <w:right w:val="nil"/>
            </w:tcBorders>
            <w:tcMar>
              <w:left w:w="28" w:type="dxa"/>
              <w:right w:w="28" w:type="dxa"/>
            </w:tcMar>
            <w:vAlign w:val="bottom"/>
          </w:tcPr>
          <w:p w14:paraId="0EE15ACD" w14:textId="77777777" w:rsidR="00403711" w:rsidRPr="00917F98" w:rsidRDefault="00403711" w:rsidP="00403711">
            <w:pPr>
              <w:jc w:val="center"/>
            </w:pPr>
          </w:p>
        </w:tc>
        <w:tc>
          <w:tcPr>
            <w:tcW w:w="1218" w:type="dxa"/>
            <w:tcBorders>
              <w:top w:val="nil"/>
              <w:left w:val="nil"/>
              <w:bottom w:val="nil"/>
              <w:right w:val="nil"/>
            </w:tcBorders>
            <w:tcMar>
              <w:left w:w="28" w:type="dxa"/>
              <w:right w:w="28" w:type="dxa"/>
            </w:tcMar>
            <w:vAlign w:val="bottom"/>
          </w:tcPr>
          <w:p w14:paraId="7665206B" w14:textId="77777777" w:rsidR="00403711" w:rsidRPr="00917F98" w:rsidRDefault="00403711" w:rsidP="00403711"/>
        </w:tc>
        <w:tc>
          <w:tcPr>
            <w:tcW w:w="2753" w:type="dxa"/>
            <w:tcBorders>
              <w:top w:val="nil"/>
              <w:left w:val="nil"/>
              <w:bottom w:val="single" w:sz="4" w:space="0" w:color="000000"/>
              <w:right w:val="nil"/>
            </w:tcBorders>
            <w:tcMar>
              <w:left w:w="28" w:type="dxa"/>
              <w:right w:w="28" w:type="dxa"/>
            </w:tcMar>
            <w:vAlign w:val="bottom"/>
          </w:tcPr>
          <w:p w14:paraId="2099A0AF" w14:textId="77777777" w:rsidR="00403711" w:rsidRPr="00917F98" w:rsidRDefault="00403711" w:rsidP="00403711">
            <w:pPr>
              <w:jc w:val="center"/>
            </w:pPr>
          </w:p>
        </w:tc>
      </w:tr>
      <w:tr w:rsidR="00403711" w:rsidRPr="00917F98" w14:paraId="2A7101E2" w14:textId="77777777" w:rsidTr="00403711">
        <w:trPr>
          <w:trHeight w:val="1124"/>
        </w:trPr>
        <w:tc>
          <w:tcPr>
            <w:tcW w:w="2965" w:type="dxa"/>
            <w:tcBorders>
              <w:top w:val="nil"/>
              <w:left w:val="nil"/>
              <w:bottom w:val="nil"/>
              <w:right w:val="nil"/>
            </w:tcBorders>
            <w:tcMar>
              <w:left w:w="28" w:type="dxa"/>
              <w:right w:w="28" w:type="dxa"/>
            </w:tcMar>
          </w:tcPr>
          <w:p w14:paraId="25AEDFE9" w14:textId="77777777" w:rsidR="00403711" w:rsidRPr="00917F98" w:rsidRDefault="00403711" w:rsidP="00403711">
            <w:pPr>
              <w:jc w:val="center"/>
            </w:pPr>
            <w:r w:rsidRPr="00917F98">
              <w:t>(должность уполномоченного</w:t>
            </w:r>
            <w:r w:rsidRPr="00917F98">
              <w:br/>
              <w:t>сотрудника, осуществляющего прием заявления)</w:t>
            </w:r>
          </w:p>
        </w:tc>
        <w:tc>
          <w:tcPr>
            <w:tcW w:w="794" w:type="dxa"/>
            <w:tcBorders>
              <w:top w:val="nil"/>
              <w:left w:val="nil"/>
              <w:bottom w:val="nil"/>
              <w:right w:val="nil"/>
            </w:tcBorders>
            <w:tcMar>
              <w:left w:w="28" w:type="dxa"/>
              <w:right w:w="28" w:type="dxa"/>
            </w:tcMar>
          </w:tcPr>
          <w:p w14:paraId="40D0B427" w14:textId="77777777" w:rsidR="00403711" w:rsidRPr="00917F98" w:rsidRDefault="00403711" w:rsidP="00403711"/>
        </w:tc>
        <w:tc>
          <w:tcPr>
            <w:tcW w:w="1588" w:type="dxa"/>
            <w:tcBorders>
              <w:top w:val="nil"/>
              <w:left w:val="nil"/>
              <w:bottom w:val="nil"/>
              <w:right w:val="nil"/>
            </w:tcBorders>
            <w:tcMar>
              <w:left w:w="28" w:type="dxa"/>
              <w:right w:w="28" w:type="dxa"/>
            </w:tcMar>
          </w:tcPr>
          <w:p w14:paraId="219C1316" w14:textId="77777777" w:rsidR="00403711" w:rsidRPr="00917F98" w:rsidRDefault="00403711" w:rsidP="00403711">
            <w:pPr>
              <w:jc w:val="center"/>
            </w:pPr>
            <w:r w:rsidRPr="00917F98">
              <w:t>(подпись)</w:t>
            </w:r>
          </w:p>
        </w:tc>
        <w:tc>
          <w:tcPr>
            <w:tcW w:w="1218" w:type="dxa"/>
            <w:tcBorders>
              <w:top w:val="nil"/>
              <w:left w:val="nil"/>
              <w:bottom w:val="nil"/>
              <w:right w:val="nil"/>
            </w:tcBorders>
            <w:tcMar>
              <w:left w:w="28" w:type="dxa"/>
              <w:right w:w="28" w:type="dxa"/>
            </w:tcMar>
          </w:tcPr>
          <w:p w14:paraId="7B950170" w14:textId="77777777" w:rsidR="00403711" w:rsidRPr="00917F98" w:rsidRDefault="00403711" w:rsidP="00403711"/>
        </w:tc>
        <w:tc>
          <w:tcPr>
            <w:tcW w:w="2753" w:type="dxa"/>
            <w:tcBorders>
              <w:top w:val="nil"/>
              <w:left w:val="nil"/>
              <w:bottom w:val="nil"/>
              <w:right w:val="nil"/>
            </w:tcBorders>
            <w:tcMar>
              <w:left w:w="28" w:type="dxa"/>
              <w:right w:w="28" w:type="dxa"/>
            </w:tcMar>
          </w:tcPr>
          <w:p w14:paraId="1E652CB6" w14:textId="77777777" w:rsidR="00403711" w:rsidRPr="00917F98" w:rsidRDefault="00403711" w:rsidP="00403711">
            <w:pPr>
              <w:jc w:val="center"/>
            </w:pPr>
            <w:r w:rsidRPr="00917F98">
              <w:t>(расшифровка подписи)</w:t>
            </w:r>
          </w:p>
        </w:tc>
      </w:tr>
    </w:tbl>
    <w:p w14:paraId="4C6204AE"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0"/>
        </w:rPr>
      </w:pPr>
    </w:p>
    <w:p w14:paraId="675A6F49" w14:textId="77777777" w:rsidR="00403711" w:rsidRPr="00917F98" w:rsidRDefault="00403711" w:rsidP="00403711">
      <w:pPr>
        <w:jc w:val="both"/>
        <w:rPr>
          <w:szCs w:val="20"/>
        </w:rPr>
      </w:pPr>
      <w:r w:rsidRPr="00917F98">
        <w:rPr>
          <w:szCs w:val="20"/>
        </w:rPr>
        <w:t>«___» ___________ 202__ г.</w:t>
      </w:r>
    </w:p>
    <w:p w14:paraId="136C28D3" w14:textId="77777777" w:rsidR="00403711" w:rsidRPr="00917F98" w:rsidRDefault="00403711" w:rsidP="00403711">
      <w:pPr>
        <w:jc w:val="both"/>
        <w:rPr>
          <w:szCs w:val="20"/>
        </w:rPr>
      </w:pPr>
    </w:p>
    <w:p w14:paraId="3766F04F" w14:textId="77777777" w:rsidR="00403711" w:rsidRPr="00917F98" w:rsidRDefault="00403711" w:rsidP="00403711">
      <w:pPr>
        <w:jc w:val="both"/>
        <w:rPr>
          <w:szCs w:val="20"/>
        </w:rPr>
      </w:pPr>
      <w:r w:rsidRPr="00917F98">
        <w:rPr>
          <w:szCs w:val="20"/>
        </w:rPr>
        <w:t>Заявитель _______________/________________/</w:t>
      </w:r>
    </w:p>
    <w:p w14:paraId="031DCF62" w14:textId="77777777" w:rsidR="00403711" w:rsidRPr="00917F98" w:rsidRDefault="00403711" w:rsidP="00403711">
      <w:pPr>
        <w:jc w:val="both"/>
        <w:rPr>
          <w:szCs w:val="20"/>
        </w:rPr>
      </w:pPr>
      <w:r w:rsidRPr="00917F98">
        <w:rPr>
          <w:szCs w:val="20"/>
        </w:rPr>
        <w:t xml:space="preserve">«___» ___________ 202__ г. </w:t>
      </w:r>
    </w:p>
    <w:p w14:paraId="29A99D6C" w14:textId="77777777" w:rsidR="00403711" w:rsidRPr="00917F98" w:rsidRDefault="00403711" w:rsidP="00403711">
      <w:pPr>
        <w:jc w:val="both"/>
        <w:rPr>
          <w:szCs w:val="20"/>
        </w:rPr>
      </w:pPr>
    </w:p>
    <w:p w14:paraId="6B090243" w14:textId="77777777" w:rsidR="00403711" w:rsidRPr="00917F98" w:rsidRDefault="00403711" w:rsidP="00403711">
      <w:pPr>
        <w:spacing w:line="276" w:lineRule="auto"/>
        <w:ind w:right="-1"/>
        <w:jc w:val="right"/>
        <w:rPr>
          <w:b/>
        </w:rPr>
      </w:pPr>
      <w:r w:rsidRPr="00917F98">
        <w:t>Приложение № 3 к Административному регламенту</w:t>
      </w:r>
    </w:p>
    <w:p w14:paraId="53A8C6DD" w14:textId="77777777" w:rsidR="00403711" w:rsidRPr="00917F98" w:rsidRDefault="00403711" w:rsidP="00403711">
      <w:pPr>
        <w:spacing w:line="276" w:lineRule="auto"/>
        <w:ind w:right="-1" w:firstLine="709"/>
        <w:jc w:val="right"/>
      </w:pPr>
    </w:p>
    <w:p w14:paraId="0CE1F650" w14:textId="77777777" w:rsidR="00403711" w:rsidRPr="00917F98" w:rsidRDefault="00403711" w:rsidP="00403711">
      <w:pPr>
        <w:jc w:val="center"/>
        <w:rPr>
          <w:b/>
        </w:rPr>
      </w:pPr>
      <w:r w:rsidRPr="00917F98">
        <w:rPr>
          <w:b/>
        </w:rPr>
        <w:t>Форма решения об отказе в приеме документов, необходимых для</w:t>
      </w:r>
    </w:p>
    <w:p w14:paraId="53B30F5D" w14:textId="77777777" w:rsidR="00403711" w:rsidRPr="00917F98" w:rsidRDefault="00403711" w:rsidP="00403711">
      <w:pPr>
        <w:jc w:val="center"/>
        <w:rPr>
          <w:b/>
        </w:rPr>
      </w:pPr>
      <w:r w:rsidRPr="00917F98">
        <w:rPr>
          <w:b/>
        </w:rPr>
        <w:t>предоставления услуги, и предоставлении услуги</w:t>
      </w:r>
    </w:p>
    <w:p w14:paraId="17613463" w14:textId="77777777" w:rsidR="00403711" w:rsidRPr="00917F98" w:rsidRDefault="00403711" w:rsidP="00403711">
      <w:pPr>
        <w:jc w:val="center"/>
      </w:pPr>
      <w:r w:rsidRPr="00917F98">
        <w:t>_____________________________________________________________________________</w:t>
      </w:r>
    </w:p>
    <w:p w14:paraId="07236607" w14:textId="77777777" w:rsidR="00403711" w:rsidRPr="00917F98" w:rsidRDefault="00403711" w:rsidP="00403711">
      <w:pPr>
        <w:jc w:val="center"/>
      </w:pPr>
      <w:r w:rsidRPr="00917F98">
        <w:t>(наименование органа, уполномоченного на предоставление услуг)</w:t>
      </w:r>
    </w:p>
    <w:p w14:paraId="740DC686" w14:textId="77777777" w:rsidR="00403711" w:rsidRPr="00917F98" w:rsidRDefault="00403711" w:rsidP="00403711"/>
    <w:p w14:paraId="4F85F46C" w14:textId="77777777" w:rsidR="00403711" w:rsidRPr="00917F98" w:rsidRDefault="00403711" w:rsidP="00403711">
      <w:pPr>
        <w:jc w:val="right"/>
      </w:pPr>
      <w:r w:rsidRPr="00917F98">
        <w:t>Кому: &lt;&lt;_______________________________&gt;&gt;</w:t>
      </w:r>
    </w:p>
    <w:p w14:paraId="60FEA2E2" w14:textId="77777777" w:rsidR="00403711" w:rsidRPr="00917F98" w:rsidRDefault="00403711" w:rsidP="00403711">
      <w:pPr>
        <w:jc w:val="right"/>
      </w:pPr>
      <w:r w:rsidRPr="00917F98">
        <w:t>Контактные данные: &lt;&lt;_______________________________&gt;&gt;</w:t>
      </w:r>
    </w:p>
    <w:p w14:paraId="23BB952A" w14:textId="77777777" w:rsidR="00403711" w:rsidRPr="00917F98" w:rsidRDefault="00403711" w:rsidP="00403711">
      <w:pPr>
        <w:jc w:val="right"/>
      </w:pPr>
      <w:r w:rsidRPr="00917F98">
        <w:t xml:space="preserve"> &lt;&lt;_______________________________&gt;&gt;</w:t>
      </w:r>
    </w:p>
    <w:p w14:paraId="6E5636A9" w14:textId="77777777" w:rsidR="00403711" w:rsidRPr="00917F98" w:rsidRDefault="00403711" w:rsidP="00403711">
      <w:pPr>
        <w:jc w:val="right"/>
      </w:pPr>
      <w:r w:rsidRPr="00917F98">
        <w:t>Представитель: &lt;&lt;_______________________________&gt;&gt;</w:t>
      </w:r>
    </w:p>
    <w:p w14:paraId="7C7BD964" w14:textId="77777777" w:rsidR="00403711" w:rsidRPr="00917F98" w:rsidRDefault="00403711" w:rsidP="00403711">
      <w:pPr>
        <w:jc w:val="right"/>
      </w:pPr>
      <w:r w:rsidRPr="00917F98">
        <w:lastRenderedPageBreak/>
        <w:t>Контактные данные представителя: &lt;&lt;_______________________________&gt;&gt;</w:t>
      </w:r>
    </w:p>
    <w:p w14:paraId="364FD607" w14:textId="77777777" w:rsidR="00403711" w:rsidRPr="00917F98" w:rsidRDefault="00403711" w:rsidP="00403711">
      <w:pPr>
        <w:jc w:val="right"/>
      </w:pPr>
      <w:r w:rsidRPr="00917F98">
        <w:t xml:space="preserve"> &lt;&lt;_______________________________&gt;&gt;</w:t>
      </w:r>
    </w:p>
    <w:p w14:paraId="2FD29865" w14:textId="77777777" w:rsidR="00403711" w:rsidRPr="00917F98" w:rsidRDefault="00403711" w:rsidP="00403711"/>
    <w:p w14:paraId="3D2D29F7" w14:textId="77777777" w:rsidR="00403711" w:rsidRPr="00917F98" w:rsidRDefault="00403711" w:rsidP="00403711"/>
    <w:p w14:paraId="08AFC951" w14:textId="77777777" w:rsidR="00403711" w:rsidRPr="00917F98" w:rsidRDefault="00403711" w:rsidP="00403711"/>
    <w:p w14:paraId="5ACAE112" w14:textId="77777777" w:rsidR="00403711" w:rsidRPr="00917F98" w:rsidRDefault="00403711" w:rsidP="00403711">
      <w:pPr>
        <w:jc w:val="center"/>
        <w:rPr>
          <w:i/>
          <w:sz w:val="14"/>
        </w:rPr>
      </w:pPr>
      <w:r w:rsidRPr="00917F98">
        <w:rPr>
          <w:b/>
        </w:rPr>
        <w:t>РЕШЕНИЕ</w:t>
      </w:r>
      <w:r w:rsidRPr="00917F98">
        <w:br/>
      </w:r>
      <w:r w:rsidRPr="00917F98">
        <w:rPr>
          <w:b/>
        </w:rPr>
        <w:t>об отказе в приеме документов, необходимых для</w:t>
      </w:r>
    </w:p>
    <w:p w14:paraId="342955AB" w14:textId="77777777" w:rsidR="00403711" w:rsidRPr="00917F98" w:rsidRDefault="00403711" w:rsidP="00403711">
      <w:pPr>
        <w:jc w:val="center"/>
      </w:pPr>
      <w:r w:rsidRPr="00917F98">
        <w:rPr>
          <w:b/>
        </w:rPr>
        <w:t>предоставления услуги, и предоставлении услуг</w:t>
      </w:r>
    </w:p>
    <w:p w14:paraId="30C84AB4" w14:textId="77777777" w:rsidR="00403711" w:rsidRPr="00917F98" w:rsidRDefault="00403711" w:rsidP="00403711">
      <w:pPr>
        <w:jc w:val="center"/>
      </w:pPr>
    </w:p>
    <w:p w14:paraId="0EE69D1B" w14:textId="77777777" w:rsidR="00403711" w:rsidRPr="00917F98" w:rsidRDefault="00403711" w:rsidP="00403711">
      <w:pPr>
        <w:jc w:val="both"/>
      </w:pPr>
      <w:r w:rsidRPr="00917F98">
        <w:t>от &lt;&lt;___________________</w:t>
      </w:r>
      <w:proofErr w:type="gramStart"/>
      <w:r w:rsidRPr="00917F98">
        <w:t xml:space="preserve">&gt;&gt;   </w:t>
      </w:r>
      <w:proofErr w:type="gramEnd"/>
      <w:r w:rsidRPr="00917F98">
        <w:t xml:space="preserve">                                                                   № &lt;&lt;__________&gt;&gt;</w:t>
      </w:r>
      <w:r w:rsidRPr="00917F98">
        <w:rPr>
          <w:i/>
          <w:sz w:val="14"/>
        </w:rPr>
        <w:br/>
      </w:r>
    </w:p>
    <w:p w14:paraId="4025D3C0" w14:textId="77777777" w:rsidR="00403711" w:rsidRPr="00917F98" w:rsidRDefault="00403711" w:rsidP="00403711">
      <w:pPr>
        <w:ind w:firstLine="709"/>
        <w:jc w:val="both"/>
      </w:pPr>
      <w:r w:rsidRPr="00917F98">
        <w:t>На основании поступившего заявления, зарегистрированного от________________ №___________, принято ________________________________________________________, по основании: ________________________________________________________________.</w:t>
      </w:r>
    </w:p>
    <w:p w14:paraId="06393669" w14:textId="77777777" w:rsidR="00403711" w:rsidRPr="00917F98" w:rsidRDefault="00403711" w:rsidP="00403711">
      <w:pPr>
        <w:ind w:firstLine="709"/>
        <w:jc w:val="both"/>
      </w:pPr>
      <w:r w:rsidRPr="00917F98">
        <w:t>Разъяснение причин отказа: _______________________________________________</w:t>
      </w:r>
    </w:p>
    <w:p w14:paraId="5BE8FC76" w14:textId="77777777" w:rsidR="00403711" w:rsidRPr="00917F98" w:rsidRDefault="00403711" w:rsidP="00403711">
      <w:pPr>
        <w:jc w:val="both"/>
      </w:pPr>
      <w:r w:rsidRPr="00917F98">
        <w:t>_____________________________________________________________________________</w:t>
      </w:r>
    </w:p>
    <w:p w14:paraId="142A1C0D" w14:textId="77777777" w:rsidR="00403711" w:rsidRPr="00917F98" w:rsidRDefault="00403711" w:rsidP="00403711">
      <w:pPr>
        <w:ind w:firstLine="709"/>
        <w:jc w:val="both"/>
      </w:pPr>
      <w:r w:rsidRPr="00917F98">
        <w:t>Дополнительно информируем: ____________________________________________</w:t>
      </w:r>
    </w:p>
    <w:p w14:paraId="2E82E8C1" w14:textId="77777777" w:rsidR="00403711" w:rsidRPr="00917F98" w:rsidRDefault="00403711" w:rsidP="00403711">
      <w:pPr>
        <w:jc w:val="both"/>
      </w:pPr>
      <w:r w:rsidRPr="00917F98">
        <w:t>_____________________________________________________________________________.</w:t>
      </w:r>
    </w:p>
    <w:p w14:paraId="6F27F945" w14:textId="77777777" w:rsidR="00403711" w:rsidRPr="00917F98" w:rsidRDefault="00403711" w:rsidP="00403711">
      <w:pPr>
        <w:ind w:firstLine="709"/>
        <w:jc w:val="center"/>
        <w:rPr>
          <w:i/>
        </w:rPr>
      </w:pPr>
      <w:r w:rsidRPr="00917F98">
        <w:rPr>
          <w:i/>
        </w:rPr>
        <w:t xml:space="preserve">(указывается информация, необходимая для устранения причин отказа в предоставлении услуги, </w:t>
      </w:r>
      <w:r w:rsidRPr="00917F98">
        <w:br/>
      </w:r>
      <w:r w:rsidRPr="00917F98">
        <w:rPr>
          <w:i/>
        </w:rPr>
        <w:t>а также иная дополнительная информация при наличии)</w:t>
      </w:r>
    </w:p>
    <w:p w14:paraId="6B92BF01" w14:textId="77777777" w:rsidR="00403711" w:rsidRPr="00917F98" w:rsidRDefault="00403711" w:rsidP="00403711">
      <w:pPr>
        <w:ind w:firstLine="709"/>
        <w:jc w:val="both"/>
      </w:pPr>
      <w:r w:rsidRPr="00917F98">
        <w:t>Вы вправе повторно обратиться в уполномоченный орган с заявлением</w:t>
      </w:r>
      <w:r w:rsidRPr="00917F98">
        <w:br/>
        <w:t xml:space="preserve">о предоставлении услуги после устранения указанных нарушений. </w:t>
      </w:r>
    </w:p>
    <w:p w14:paraId="77B67BC7" w14:textId="77777777" w:rsidR="00403711" w:rsidRPr="00917F98" w:rsidRDefault="00403711" w:rsidP="00403711">
      <w:pPr>
        <w:ind w:firstLine="709"/>
        <w:jc w:val="both"/>
      </w:pPr>
      <w:r w:rsidRPr="00917F98">
        <w:t>Данный отказ может быть обжалован в досудебном порядке путем</w:t>
      </w:r>
      <w:r w:rsidRPr="00917F98">
        <w:br/>
        <w:t>направления жалобы в уполномоченный орган, а также в судебном порядке.</w:t>
      </w:r>
    </w:p>
    <w:p w14:paraId="2EB76938" w14:textId="77777777" w:rsidR="00403711" w:rsidRPr="00917F98" w:rsidRDefault="00403711" w:rsidP="00403711">
      <w:pPr>
        <w:ind w:firstLine="567"/>
        <w:jc w:val="both"/>
      </w:pPr>
    </w:p>
    <w:p w14:paraId="4D4C60C9" w14:textId="77777777" w:rsidR="00403711" w:rsidRPr="00917F98" w:rsidRDefault="00403711" w:rsidP="00403711">
      <w:pPr>
        <w:ind w:firstLine="567"/>
        <w:jc w:val="both"/>
      </w:pPr>
    </w:p>
    <w:p w14:paraId="0629D7E3" w14:textId="77777777" w:rsidR="00403711" w:rsidRPr="00917F98" w:rsidRDefault="00403711" w:rsidP="00403711">
      <w:pPr>
        <w:ind w:firstLine="567"/>
        <w:jc w:val="both"/>
      </w:pPr>
    </w:p>
    <w:tbl>
      <w:tblPr>
        <w:tblW w:w="0" w:type="auto"/>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38"/>
        <w:gridCol w:w="4638"/>
      </w:tblGrid>
      <w:tr w:rsidR="00403711" w:rsidRPr="00917F98" w14:paraId="08DE4544" w14:textId="77777777" w:rsidTr="00403711">
        <w:trPr>
          <w:trHeight w:val="978"/>
        </w:trPr>
        <w:tc>
          <w:tcPr>
            <w:tcW w:w="4638" w:type="dxa"/>
            <w:tcBorders>
              <w:top w:val="nil"/>
              <w:left w:val="nil"/>
              <w:bottom w:val="nil"/>
              <w:right w:val="single" w:sz="4" w:space="0" w:color="000000"/>
            </w:tcBorders>
            <w:tcMar>
              <w:top w:w="0" w:type="dxa"/>
              <w:left w:w="108" w:type="dxa"/>
              <w:bottom w:w="0" w:type="dxa"/>
              <w:right w:w="108" w:type="dxa"/>
            </w:tcMar>
            <w:vAlign w:val="center"/>
          </w:tcPr>
          <w:p w14:paraId="0E4BE347" w14:textId="77777777" w:rsidR="00403711" w:rsidRPr="00917F98" w:rsidRDefault="00403711" w:rsidP="00403711">
            <w:pPr>
              <w:jc w:val="center"/>
            </w:pPr>
            <w:r w:rsidRPr="00917F98">
              <w:t>{Ф.И.О. должность уполномоченного</w:t>
            </w:r>
            <w:r w:rsidRPr="00917F98">
              <w:br/>
              <w:t>сотрудника}</w:t>
            </w:r>
          </w:p>
        </w:tc>
        <w:tc>
          <w:tcPr>
            <w:tcW w:w="4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ADD08" w14:textId="77777777" w:rsidR="00403711" w:rsidRPr="00917F98" w:rsidRDefault="00403711" w:rsidP="00403711">
            <w:pPr>
              <w:jc w:val="center"/>
            </w:pPr>
            <w:r w:rsidRPr="00917F98">
              <w:t>Сведения о сертификате</w:t>
            </w:r>
            <w:r w:rsidRPr="00917F98">
              <w:br/>
              <w:t>электронной</w:t>
            </w:r>
            <w:r w:rsidRPr="00917F98">
              <w:br/>
              <w:t>подписи</w:t>
            </w:r>
          </w:p>
        </w:tc>
      </w:tr>
    </w:tbl>
    <w:p w14:paraId="5213EE82" w14:textId="77777777" w:rsidR="00403711" w:rsidRPr="00917F98" w:rsidRDefault="00403711" w:rsidP="00403711">
      <w:pPr>
        <w:spacing w:line="276" w:lineRule="auto"/>
        <w:ind w:right="-1"/>
        <w:jc w:val="right"/>
        <w:rPr>
          <w:b/>
        </w:rPr>
      </w:pPr>
    </w:p>
    <w:p w14:paraId="61B1E2E4" w14:textId="77777777" w:rsidR="00403711" w:rsidRPr="00917F98" w:rsidRDefault="00403711" w:rsidP="00403711">
      <w:pPr>
        <w:jc w:val="right"/>
      </w:pPr>
      <w:r w:rsidRPr="00917F98">
        <w:t>Приложение № 4 к Административному регламенту</w:t>
      </w:r>
    </w:p>
    <w:p w14:paraId="005A33BA" w14:textId="77777777" w:rsidR="00403711" w:rsidRPr="00917F98" w:rsidRDefault="00403711" w:rsidP="00403711">
      <w:pPr>
        <w:jc w:val="center"/>
      </w:pPr>
    </w:p>
    <w:p w14:paraId="1F7F1374" w14:textId="77777777" w:rsidR="00403711" w:rsidRPr="00917F98" w:rsidRDefault="00403711" w:rsidP="00403711">
      <w:pPr>
        <w:jc w:val="center"/>
      </w:pPr>
      <w:r w:rsidRPr="00917F98">
        <w:rPr>
          <w:b/>
        </w:rPr>
        <w:t>Форма решения о предоставлении земельного участка в собственность бесплатно</w:t>
      </w:r>
      <w:r w:rsidRPr="00917F98">
        <w:rPr>
          <w:b/>
        </w:rPr>
        <w:br/>
      </w:r>
    </w:p>
    <w:p w14:paraId="691A1B69" w14:textId="77777777" w:rsidR="00403711" w:rsidRPr="00917F98" w:rsidRDefault="00403711" w:rsidP="00403711">
      <w:r w:rsidRPr="00917F98">
        <w:t>_____________________________________________________________________________</w:t>
      </w:r>
    </w:p>
    <w:p w14:paraId="299A844E" w14:textId="77777777" w:rsidR="00403711" w:rsidRPr="00917F98" w:rsidRDefault="00403711" w:rsidP="00403711">
      <w:pPr>
        <w:jc w:val="center"/>
        <w:rPr>
          <w:b/>
        </w:rPr>
      </w:pPr>
      <w:r w:rsidRPr="00917F98">
        <w:t>(наименование органа, уполномоченного на предоставление услуг)</w:t>
      </w:r>
      <w:r w:rsidRPr="00917F98">
        <w:br/>
      </w:r>
    </w:p>
    <w:p w14:paraId="27D2732A" w14:textId="77777777" w:rsidR="00403711" w:rsidRPr="00917F98" w:rsidRDefault="00403711" w:rsidP="00403711">
      <w:pPr>
        <w:jc w:val="right"/>
      </w:pPr>
      <w:r w:rsidRPr="00917F98">
        <w:t>Кому: &lt;&lt;_______________________________&gt;&gt;</w:t>
      </w:r>
    </w:p>
    <w:p w14:paraId="4F98C908" w14:textId="77777777" w:rsidR="00403711" w:rsidRPr="00917F98" w:rsidRDefault="00403711" w:rsidP="00403711">
      <w:pPr>
        <w:jc w:val="right"/>
      </w:pPr>
      <w:r w:rsidRPr="00917F98">
        <w:t>Контактные данные: &lt;&lt;_______________________________&gt;&gt;</w:t>
      </w:r>
    </w:p>
    <w:p w14:paraId="33650948" w14:textId="77777777" w:rsidR="00403711" w:rsidRPr="00917F98" w:rsidRDefault="00403711" w:rsidP="00403711">
      <w:pPr>
        <w:jc w:val="right"/>
      </w:pPr>
      <w:r w:rsidRPr="00917F98">
        <w:t xml:space="preserve"> &lt;&lt;_______________________________&gt;&gt;</w:t>
      </w:r>
    </w:p>
    <w:p w14:paraId="4621CCAC" w14:textId="77777777" w:rsidR="00403711" w:rsidRPr="00917F98" w:rsidRDefault="00403711" w:rsidP="00403711">
      <w:pPr>
        <w:jc w:val="right"/>
      </w:pPr>
      <w:r w:rsidRPr="00917F98">
        <w:t>Представитель: &lt;&lt;_______________________________&gt;&gt;</w:t>
      </w:r>
    </w:p>
    <w:p w14:paraId="19B5C132" w14:textId="77777777" w:rsidR="00403711" w:rsidRPr="00917F98" w:rsidRDefault="00403711" w:rsidP="00403711">
      <w:pPr>
        <w:jc w:val="right"/>
      </w:pPr>
      <w:r w:rsidRPr="00917F98">
        <w:t>Контактные данные представителя: &lt;&lt;_______________________________&gt;&gt;</w:t>
      </w:r>
    </w:p>
    <w:p w14:paraId="6CC1656A" w14:textId="77777777" w:rsidR="00403711" w:rsidRPr="00917F98" w:rsidRDefault="00403711" w:rsidP="00403711">
      <w:pPr>
        <w:jc w:val="right"/>
      </w:pPr>
      <w:r w:rsidRPr="00917F98">
        <w:t>&lt;&lt;_______________________________&gt;&gt;</w:t>
      </w:r>
    </w:p>
    <w:p w14:paraId="525C93EF" w14:textId="77777777" w:rsidR="00403711" w:rsidRPr="00917F98" w:rsidRDefault="00403711" w:rsidP="00403711">
      <w:pPr>
        <w:jc w:val="center"/>
        <w:rPr>
          <w:b/>
        </w:rPr>
      </w:pPr>
    </w:p>
    <w:p w14:paraId="44A41E8D" w14:textId="77777777" w:rsidR="00403711" w:rsidRPr="00917F98" w:rsidRDefault="00403711" w:rsidP="00403711">
      <w:pPr>
        <w:jc w:val="center"/>
        <w:rPr>
          <w:b/>
        </w:rPr>
      </w:pPr>
    </w:p>
    <w:p w14:paraId="6734E22F" w14:textId="77777777" w:rsidR="00403711" w:rsidRPr="00917F98" w:rsidRDefault="00403711" w:rsidP="00403711">
      <w:pPr>
        <w:jc w:val="center"/>
        <w:rPr>
          <w:b/>
        </w:rPr>
      </w:pPr>
    </w:p>
    <w:p w14:paraId="72D6128B" w14:textId="77777777" w:rsidR="00403711" w:rsidRPr="00917F98" w:rsidRDefault="00403711" w:rsidP="00403711">
      <w:pPr>
        <w:jc w:val="center"/>
        <w:rPr>
          <w:b/>
        </w:rPr>
      </w:pPr>
      <w:r w:rsidRPr="00917F98">
        <w:rPr>
          <w:b/>
        </w:rPr>
        <w:t>РЕШЕНИЕ</w:t>
      </w:r>
      <w:r w:rsidRPr="00917F98">
        <w:rPr>
          <w:b/>
        </w:rPr>
        <w:br/>
        <w:t>о предоставлении земельного участка в собственность бесплатно</w:t>
      </w:r>
    </w:p>
    <w:p w14:paraId="199246CD" w14:textId="77777777" w:rsidR="00403711" w:rsidRPr="00917F98" w:rsidRDefault="00403711" w:rsidP="00403711">
      <w:pPr>
        <w:ind w:firstLine="567"/>
        <w:jc w:val="both"/>
      </w:pPr>
    </w:p>
    <w:p w14:paraId="1BB2D3F5" w14:textId="77777777" w:rsidR="00403711" w:rsidRPr="00917F98" w:rsidRDefault="00403711" w:rsidP="00403711">
      <w:pPr>
        <w:jc w:val="both"/>
      </w:pPr>
      <w:r w:rsidRPr="00917F98">
        <w:t>от &lt;&lt;___________________</w:t>
      </w:r>
      <w:proofErr w:type="gramStart"/>
      <w:r w:rsidRPr="00917F98">
        <w:t xml:space="preserve">&gt;&gt;   </w:t>
      </w:r>
      <w:proofErr w:type="gramEnd"/>
      <w:r w:rsidRPr="00917F98">
        <w:t xml:space="preserve">                                                                   № &lt;&lt;__________&gt;&gt;</w:t>
      </w:r>
      <w:r w:rsidRPr="00917F98">
        <w:rPr>
          <w:b/>
        </w:rPr>
        <w:br/>
      </w:r>
    </w:p>
    <w:p w14:paraId="367A1B4C" w14:textId="77777777" w:rsidR="00403711" w:rsidRPr="00917F98" w:rsidRDefault="00403711" w:rsidP="00403711">
      <w:pPr>
        <w:ind w:firstLine="567"/>
        <w:jc w:val="both"/>
      </w:pPr>
      <w:r w:rsidRPr="00917F98">
        <w:t>В соответствии с подпунктом 7 статьи 39.5 Земельного кодекса Российской Федерации, статьями 20.1 и 20.4 Земельного кодекса Республики Саха (Якутия), по результатам рассмотрения заявления о предоставлении земельного участка в собственность бесплатно от ___________ № _______________ и приложенных к нему документов принято РЕШЕНИЕ:</w:t>
      </w:r>
    </w:p>
    <w:p w14:paraId="0575FC6B" w14:textId="77777777" w:rsidR="00403711" w:rsidRPr="00917F98" w:rsidRDefault="00403711" w:rsidP="00403711">
      <w:pPr>
        <w:ind w:firstLine="567"/>
        <w:jc w:val="both"/>
      </w:pPr>
      <w:r w:rsidRPr="00917F98">
        <w:t>Предоставить заявителю ___________________________________________________</w:t>
      </w:r>
    </w:p>
    <w:p w14:paraId="1A614521" w14:textId="77777777" w:rsidR="00403711" w:rsidRPr="00917F98" w:rsidRDefault="00403711" w:rsidP="00403711">
      <w:pPr>
        <w:ind w:firstLine="567"/>
        <w:jc w:val="center"/>
        <w:rPr>
          <w:i/>
        </w:rPr>
      </w:pPr>
      <w:r w:rsidRPr="00917F98">
        <w:rPr>
          <w:i/>
        </w:rPr>
        <w:t>(Ф.И.О.)</w:t>
      </w:r>
    </w:p>
    <w:p w14:paraId="20A5B591" w14:textId="77777777" w:rsidR="00403711" w:rsidRPr="00917F98" w:rsidRDefault="00403711" w:rsidP="00403711">
      <w:pPr>
        <w:jc w:val="both"/>
      </w:pPr>
      <w:r w:rsidRPr="00917F98">
        <w:t>_____________________________________________________________________________</w:t>
      </w:r>
    </w:p>
    <w:p w14:paraId="10334675" w14:textId="77777777" w:rsidR="00403711" w:rsidRPr="00917F98" w:rsidRDefault="00403711" w:rsidP="00403711">
      <w:pPr>
        <w:jc w:val="center"/>
        <w:rPr>
          <w:i/>
        </w:rPr>
      </w:pPr>
      <w:r w:rsidRPr="00917F98">
        <w:rPr>
          <w:i/>
        </w:rPr>
        <w:t>(дата и место рождения)</w:t>
      </w:r>
    </w:p>
    <w:p w14:paraId="1A22B49F" w14:textId="77777777" w:rsidR="00403711" w:rsidRPr="00917F98" w:rsidRDefault="00403711" w:rsidP="00403711">
      <w:pPr>
        <w:jc w:val="both"/>
      </w:pPr>
      <w:r w:rsidRPr="00917F98">
        <w:t>_____________________________________________________________________________</w:t>
      </w:r>
    </w:p>
    <w:p w14:paraId="4078017E" w14:textId="77777777" w:rsidR="00403711" w:rsidRPr="00917F98" w:rsidRDefault="00403711" w:rsidP="00403711">
      <w:pPr>
        <w:jc w:val="center"/>
      </w:pPr>
      <w:r w:rsidRPr="00917F98">
        <w:rPr>
          <w:i/>
        </w:rPr>
        <w:t>(паспортные данные)</w:t>
      </w:r>
    </w:p>
    <w:p w14:paraId="56DE0E6C" w14:textId="77777777" w:rsidR="00403711" w:rsidRPr="00917F98" w:rsidRDefault="00403711" w:rsidP="00403711">
      <w:pPr>
        <w:jc w:val="both"/>
      </w:pPr>
      <w:r w:rsidRPr="00917F98">
        <w:t>_____________________________________________________________________________</w:t>
      </w:r>
    </w:p>
    <w:p w14:paraId="1FDC224C" w14:textId="77777777" w:rsidR="00403711" w:rsidRPr="00917F98" w:rsidRDefault="00403711" w:rsidP="00403711">
      <w:pPr>
        <w:jc w:val="center"/>
      </w:pPr>
      <w:r w:rsidRPr="00917F98">
        <w:rPr>
          <w:i/>
        </w:rPr>
        <w:t>(место жительства/пребывания)</w:t>
      </w:r>
    </w:p>
    <w:p w14:paraId="5B1C8803" w14:textId="77777777" w:rsidR="00403711" w:rsidRPr="00917F98" w:rsidRDefault="00403711" w:rsidP="00403711">
      <w:pPr>
        <w:jc w:val="both"/>
      </w:pPr>
      <w:r w:rsidRPr="00917F98">
        <w:t>_____________________________________________________________________________</w:t>
      </w:r>
    </w:p>
    <w:p w14:paraId="709AC316" w14:textId="77777777" w:rsidR="00403711" w:rsidRPr="00917F98" w:rsidRDefault="00403711" w:rsidP="00403711">
      <w:pPr>
        <w:jc w:val="center"/>
      </w:pPr>
      <w:r w:rsidRPr="00917F98">
        <w:rPr>
          <w:i/>
        </w:rPr>
        <w:t>(СНИЛС)</w:t>
      </w:r>
    </w:p>
    <w:p w14:paraId="7C3B27B0" w14:textId="77777777" w:rsidR="00403711" w:rsidRPr="00917F98" w:rsidRDefault="00403711" w:rsidP="00403711">
      <w:pPr>
        <w:jc w:val="both"/>
      </w:pPr>
      <w:r w:rsidRPr="00917F98">
        <w:t>как участнику специальной военной операции/члену семьи погибшего (умершего) участника специальной военной операции _________________________________________</w:t>
      </w:r>
    </w:p>
    <w:p w14:paraId="046E7F28" w14:textId="77777777" w:rsidR="00403711" w:rsidRPr="00917F98" w:rsidRDefault="00403711" w:rsidP="00403711">
      <w:pPr>
        <w:ind w:left="2835"/>
        <w:jc w:val="center"/>
      </w:pPr>
      <w:r w:rsidRPr="00917F98">
        <w:rPr>
          <w:i/>
        </w:rPr>
        <w:t xml:space="preserve">      (Ф.И.О. (при на</w:t>
      </w:r>
      <w:r w:rsidRPr="00917F98">
        <w:rPr>
          <w:sz w:val="20"/>
        </w:rPr>
        <w:t xml:space="preserve">личии) </w:t>
      </w:r>
      <w:r w:rsidRPr="00917F98">
        <w:rPr>
          <w:i/>
        </w:rPr>
        <w:t>погибшего (умершего) участника специальной военной операции</w:t>
      </w:r>
      <w:r w:rsidRPr="00917F98">
        <w:rPr>
          <w:sz w:val="20"/>
        </w:rPr>
        <w:t>)</w:t>
      </w:r>
    </w:p>
    <w:p w14:paraId="1E10CA85" w14:textId="77777777" w:rsidR="00403711" w:rsidRPr="00917F98" w:rsidRDefault="00403711" w:rsidP="00403711">
      <w:pPr>
        <w:jc w:val="center"/>
      </w:pPr>
      <w:r w:rsidRPr="00917F98">
        <w:t>_____________________________________________________________________________</w:t>
      </w:r>
    </w:p>
    <w:p w14:paraId="05361182" w14:textId="77777777" w:rsidR="00403711" w:rsidRPr="00917F98" w:rsidRDefault="00403711" w:rsidP="00403711">
      <w:pPr>
        <w:jc w:val="center"/>
      </w:pPr>
      <w:r w:rsidRPr="00917F98">
        <w:rPr>
          <w:sz w:val="20"/>
        </w:rPr>
        <w:t>(дата</w:t>
      </w:r>
      <w:r w:rsidRPr="00917F98">
        <w:rPr>
          <w:i/>
        </w:rPr>
        <w:t xml:space="preserve"> и место </w:t>
      </w:r>
      <w:proofErr w:type="gramStart"/>
      <w:r w:rsidRPr="00917F98">
        <w:rPr>
          <w:i/>
        </w:rPr>
        <w:t>рождения</w:t>
      </w:r>
      <w:proofErr w:type="gramEnd"/>
      <w:r w:rsidRPr="00917F98">
        <w:rPr>
          <w:i/>
        </w:rPr>
        <w:t xml:space="preserve"> погибшего (умершего) участника специальной военной операции)</w:t>
      </w:r>
    </w:p>
    <w:p w14:paraId="064A5CC1" w14:textId="77777777" w:rsidR="00403711" w:rsidRPr="00917F98" w:rsidRDefault="00403711" w:rsidP="00403711">
      <w:pPr>
        <w:jc w:val="both"/>
      </w:pPr>
      <w:r w:rsidRPr="00917F98">
        <w:t>в собственность бесплатно земельный участок с кадастровым номером ______________________, находящийся по адресу __________________________________ _______________________________________________, площадью _______________ кв.м, с категорией ______________________________________________, с видом разрешенного использования ___________________________________________________ .</w:t>
      </w:r>
    </w:p>
    <w:p w14:paraId="6DD51840" w14:textId="77777777" w:rsidR="00403711" w:rsidRPr="00917F98" w:rsidRDefault="00403711" w:rsidP="00403711">
      <w:pPr>
        <w:ind w:firstLine="567"/>
        <w:jc w:val="both"/>
      </w:pPr>
    </w:p>
    <w:p w14:paraId="23103BAC" w14:textId="77777777" w:rsidR="00403711" w:rsidRPr="00917F98" w:rsidRDefault="00403711" w:rsidP="00403711">
      <w:pPr>
        <w:ind w:firstLine="567"/>
        <w:jc w:val="both"/>
      </w:pPr>
    </w:p>
    <w:tbl>
      <w:tblPr>
        <w:tblW w:w="0" w:type="auto"/>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38"/>
        <w:gridCol w:w="4638"/>
      </w:tblGrid>
      <w:tr w:rsidR="00403711" w:rsidRPr="00917F98" w14:paraId="37C11D3A" w14:textId="77777777" w:rsidTr="00403711">
        <w:trPr>
          <w:trHeight w:val="978"/>
        </w:trPr>
        <w:tc>
          <w:tcPr>
            <w:tcW w:w="4638" w:type="dxa"/>
            <w:tcBorders>
              <w:top w:val="nil"/>
              <w:left w:val="nil"/>
              <w:bottom w:val="nil"/>
              <w:right w:val="single" w:sz="4" w:space="0" w:color="000000"/>
            </w:tcBorders>
            <w:tcMar>
              <w:top w:w="0" w:type="dxa"/>
              <w:left w:w="108" w:type="dxa"/>
              <w:bottom w:w="0" w:type="dxa"/>
              <w:right w:w="108" w:type="dxa"/>
            </w:tcMar>
            <w:vAlign w:val="center"/>
          </w:tcPr>
          <w:p w14:paraId="40CE0908" w14:textId="77777777" w:rsidR="00403711" w:rsidRPr="00917F98" w:rsidRDefault="00403711" w:rsidP="00403711">
            <w:pPr>
              <w:jc w:val="center"/>
            </w:pPr>
            <w:r w:rsidRPr="00917F98">
              <w:t>{Ф.И.О. должность уполномоченного</w:t>
            </w:r>
            <w:r w:rsidRPr="00917F98">
              <w:br/>
              <w:t>сотрудника}</w:t>
            </w:r>
          </w:p>
        </w:tc>
        <w:tc>
          <w:tcPr>
            <w:tcW w:w="4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D3FB0" w14:textId="77777777" w:rsidR="00403711" w:rsidRPr="00917F98" w:rsidRDefault="00403711" w:rsidP="00403711">
            <w:pPr>
              <w:jc w:val="center"/>
            </w:pPr>
            <w:r w:rsidRPr="00917F98">
              <w:t>Сведения о сертификате</w:t>
            </w:r>
            <w:r w:rsidRPr="00917F98">
              <w:br/>
              <w:t>электронной</w:t>
            </w:r>
            <w:r w:rsidRPr="00917F98">
              <w:br/>
              <w:t>подписи</w:t>
            </w:r>
          </w:p>
        </w:tc>
      </w:tr>
    </w:tbl>
    <w:p w14:paraId="068B0F31" w14:textId="77777777" w:rsidR="00403711" w:rsidRPr="00917F98" w:rsidRDefault="00403711" w:rsidP="00403711">
      <w:pPr>
        <w:spacing w:line="276" w:lineRule="auto"/>
        <w:ind w:right="-1"/>
        <w:jc w:val="right"/>
        <w:rPr>
          <w:b/>
        </w:rPr>
      </w:pPr>
      <w:r w:rsidRPr="00917F98">
        <w:t>Приложение № 5 к Административному регламенту</w:t>
      </w:r>
    </w:p>
    <w:p w14:paraId="1FD28B77" w14:textId="77777777" w:rsidR="00403711" w:rsidRPr="00917F98" w:rsidRDefault="00403711" w:rsidP="00403711">
      <w:pPr>
        <w:jc w:val="center"/>
      </w:pPr>
    </w:p>
    <w:p w14:paraId="6B3D24B3" w14:textId="77777777" w:rsidR="00403711" w:rsidRPr="00917F98" w:rsidRDefault="00403711" w:rsidP="00403711">
      <w:pPr>
        <w:jc w:val="center"/>
      </w:pPr>
      <w:r w:rsidRPr="00917F98">
        <w:rPr>
          <w:b/>
        </w:rPr>
        <w:t>Форма решения об отказе в предоставлении земельного участка в собственность бесплатно</w:t>
      </w:r>
    </w:p>
    <w:p w14:paraId="23B5EA61" w14:textId="77777777" w:rsidR="00403711" w:rsidRPr="00917F98" w:rsidRDefault="00403711" w:rsidP="00403711">
      <w:r w:rsidRPr="00917F98">
        <w:t>_____________________________________________________________________________</w:t>
      </w:r>
    </w:p>
    <w:p w14:paraId="14ED4EC0" w14:textId="77777777" w:rsidR="00403711" w:rsidRPr="00917F98" w:rsidRDefault="00403711" w:rsidP="00403711">
      <w:pPr>
        <w:jc w:val="center"/>
      </w:pPr>
      <w:r w:rsidRPr="00917F98">
        <w:lastRenderedPageBreak/>
        <w:t>(наименование органа, уполномоченного на предоставление услуг)</w:t>
      </w:r>
    </w:p>
    <w:p w14:paraId="6EF2E879" w14:textId="77777777" w:rsidR="00403711" w:rsidRPr="00917F98" w:rsidRDefault="00403711" w:rsidP="00403711">
      <w:pPr>
        <w:jc w:val="center"/>
      </w:pPr>
    </w:p>
    <w:p w14:paraId="77CD6A28" w14:textId="77777777" w:rsidR="00403711" w:rsidRPr="00917F98" w:rsidRDefault="00403711" w:rsidP="00403711">
      <w:pPr>
        <w:jc w:val="right"/>
      </w:pPr>
      <w:r w:rsidRPr="00917F98">
        <w:t>Кому: &lt;&lt;_______________________________&gt;&gt;</w:t>
      </w:r>
    </w:p>
    <w:p w14:paraId="1E6E78A5" w14:textId="77777777" w:rsidR="00403711" w:rsidRPr="00917F98" w:rsidRDefault="00403711" w:rsidP="00403711">
      <w:pPr>
        <w:jc w:val="right"/>
      </w:pPr>
      <w:r w:rsidRPr="00917F98">
        <w:t>Контактные данные: &lt;&lt;_______________________________&gt;&gt;</w:t>
      </w:r>
    </w:p>
    <w:p w14:paraId="0F170C04" w14:textId="77777777" w:rsidR="00403711" w:rsidRPr="00917F98" w:rsidRDefault="00403711" w:rsidP="00403711">
      <w:pPr>
        <w:jc w:val="right"/>
      </w:pPr>
      <w:r w:rsidRPr="00917F98">
        <w:t xml:space="preserve"> &lt;&lt;_______________________________&gt;&gt;</w:t>
      </w:r>
    </w:p>
    <w:p w14:paraId="0234A02B" w14:textId="77777777" w:rsidR="00403711" w:rsidRPr="00917F98" w:rsidRDefault="00403711" w:rsidP="00403711">
      <w:pPr>
        <w:jc w:val="right"/>
      </w:pPr>
      <w:r w:rsidRPr="00917F98">
        <w:t>Представитель: &lt;&lt;_______________________________&gt;&gt;</w:t>
      </w:r>
    </w:p>
    <w:p w14:paraId="37F13344" w14:textId="77777777" w:rsidR="00403711" w:rsidRPr="00917F98" w:rsidRDefault="00403711" w:rsidP="00403711">
      <w:pPr>
        <w:jc w:val="right"/>
      </w:pPr>
      <w:r w:rsidRPr="00917F98">
        <w:t>Контактные данные представителя: &lt;&lt;_______________________________&gt;&gt;</w:t>
      </w:r>
    </w:p>
    <w:p w14:paraId="3B488089" w14:textId="77777777" w:rsidR="00403711" w:rsidRPr="00917F98" w:rsidRDefault="00403711" w:rsidP="00403711">
      <w:pPr>
        <w:jc w:val="center"/>
        <w:rPr>
          <w:b/>
        </w:rPr>
      </w:pPr>
    </w:p>
    <w:p w14:paraId="6777E787" w14:textId="77777777" w:rsidR="00403711" w:rsidRPr="00917F98" w:rsidRDefault="00403711" w:rsidP="00403711">
      <w:pPr>
        <w:jc w:val="center"/>
        <w:rPr>
          <w:b/>
        </w:rPr>
      </w:pPr>
    </w:p>
    <w:p w14:paraId="7DFA0520" w14:textId="77777777" w:rsidR="00403711" w:rsidRPr="00917F98" w:rsidRDefault="00403711" w:rsidP="00403711">
      <w:pPr>
        <w:jc w:val="center"/>
        <w:rPr>
          <w:b/>
        </w:rPr>
      </w:pPr>
    </w:p>
    <w:p w14:paraId="7BA389B8" w14:textId="77777777" w:rsidR="00403711" w:rsidRPr="00917F98" w:rsidRDefault="00403711" w:rsidP="00403711">
      <w:pPr>
        <w:jc w:val="center"/>
      </w:pPr>
      <w:r w:rsidRPr="00917F98">
        <w:rPr>
          <w:b/>
        </w:rPr>
        <w:t>РЕШЕНИЕ</w:t>
      </w:r>
      <w:r w:rsidRPr="00917F98">
        <w:rPr>
          <w:b/>
        </w:rPr>
        <w:br/>
        <w:t>об отказе в предоставлении земельного участка в собственность бесплатно</w:t>
      </w:r>
      <w:r w:rsidRPr="00917F98">
        <w:rPr>
          <w:b/>
        </w:rPr>
        <w:br/>
      </w:r>
    </w:p>
    <w:p w14:paraId="4BE743AA" w14:textId="77777777" w:rsidR="00403711" w:rsidRPr="00917F98" w:rsidRDefault="00403711" w:rsidP="00403711">
      <w:pPr>
        <w:jc w:val="center"/>
      </w:pPr>
      <w:r w:rsidRPr="00917F98">
        <w:t>от &lt;&lt;___________________</w:t>
      </w:r>
      <w:proofErr w:type="gramStart"/>
      <w:r w:rsidRPr="00917F98">
        <w:t xml:space="preserve">&gt;&gt;   </w:t>
      </w:r>
      <w:proofErr w:type="gramEnd"/>
      <w:r w:rsidRPr="00917F98">
        <w:t xml:space="preserve">                                                                   № &lt;&lt;__________&gt;&gt;</w:t>
      </w:r>
      <w:r w:rsidRPr="00917F98">
        <w:br/>
      </w:r>
    </w:p>
    <w:p w14:paraId="021BB949" w14:textId="77777777" w:rsidR="00403711" w:rsidRPr="00917F98" w:rsidRDefault="00403711" w:rsidP="00403711">
      <w:pPr>
        <w:ind w:right="-1" w:firstLine="709"/>
        <w:jc w:val="both"/>
      </w:pPr>
      <w:r w:rsidRPr="00917F98">
        <w:t xml:space="preserve">В соответствии со статьей 20.4 Земельного кодекса Республики Саха (Якутия), по результатам рассмотрения заявления о предоставлении земельного участка в собственность бесплатно от ___________ № _______________ и приложенных к нему документов принято решение об отказе заявителю </w:t>
      </w:r>
    </w:p>
    <w:p w14:paraId="7C9FE7E7" w14:textId="77777777" w:rsidR="00403711" w:rsidRPr="00917F98" w:rsidRDefault="00403711" w:rsidP="00403711">
      <w:pPr>
        <w:ind w:right="-1"/>
        <w:jc w:val="both"/>
      </w:pPr>
      <w:r w:rsidRPr="00917F98">
        <w:t>_____________________________________________________________________________</w:t>
      </w:r>
    </w:p>
    <w:p w14:paraId="1D908694" w14:textId="77777777" w:rsidR="00403711" w:rsidRPr="00917F98" w:rsidRDefault="00403711" w:rsidP="00403711">
      <w:pPr>
        <w:ind w:right="-1" w:firstLine="709"/>
        <w:jc w:val="center"/>
      </w:pPr>
      <w:r w:rsidRPr="00917F98">
        <w:rPr>
          <w:i/>
        </w:rPr>
        <w:t>(Ф.И.О.)</w:t>
      </w:r>
    </w:p>
    <w:p w14:paraId="4C879755" w14:textId="77777777" w:rsidR="00403711" w:rsidRPr="00917F98" w:rsidRDefault="00403711" w:rsidP="00403711">
      <w:pPr>
        <w:jc w:val="both"/>
      </w:pPr>
      <w:r w:rsidRPr="00917F98">
        <w:t>_____________________________________________________________________________</w:t>
      </w:r>
    </w:p>
    <w:p w14:paraId="08C5813B" w14:textId="77777777" w:rsidR="00403711" w:rsidRPr="00917F98" w:rsidRDefault="00403711" w:rsidP="00403711">
      <w:pPr>
        <w:jc w:val="center"/>
        <w:rPr>
          <w:i/>
        </w:rPr>
      </w:pPr>
      <w:r w:rsidRPr="00917F98">
        <w:rPr>
          <w:i/>
        </w:rPr>
        <w:t>(дата и место рождения)</w:t>
      </w:r>
    </w:p>
    <w:p w14:paraId="1BFB76BF" w14:textId="77777777" w:rsidR="00403711" w:rsidRPr="00917F98" w:rsidRDefault="00403711" w:rsidP="00403711">
      <w:pPr>
        <w:jc w:val="both"/>
      </w:pPr>
      <w:r w:rsidRPr="00917F98">
        <w:t>_____________________________________________________________________________</w:t>
      </w:r>
    </w:p>
    <w:p w14:paraId="19074DB6" w14:textId="77777777" w:rsidR="00403711" w:rsidRPr="00917F98" w:rsidRDefault="00403711" w:rsidP="00403711">
      <w:pPr>
        <w:jc w:val="center"/>
      </w:pPr>
      <w:r w:rsidRPr="00917F98">
        <w:rPr>
          <w:i/>
        </w:rPr>
        <w:t>(паспортные данные)</w:t>
      </w:r>
    </w:p>
    <w:p w14:paraId="483D0E2B" w14:textId="77777777" w:rsidR="00403711" w:rsidRPr="00917F98" w:rsidRDefault="00403711" w:rsidP="00403711">
      <w:pPr>
        <w:jc w:val="both"/>
      </w:pPr>
      <w:r w:rsidRPr="00917F98">
        <w:t>_____________________________________________________________________________</w:t>
      </w:r>
    </w:p>
    <w:p w14:paraId="6955534C" w14:textId="77777777" w:rsidR="00403711" w:rsidRPr="00917F98" w:rsidRDefault="00403711" w:rsidP="00403711">
      <w:pPr>
        <w:jc w:val="center"/>
      </w:pPr>
      <w:r w:rsidRPr="00917F98">
        <w:rPr>
          <w:i/>
        </w:rPr>
        <w:t>(место жительства/пребывания)</w:t>
      </w:r>
    </w:p>
    <w:p w14:paraId="096975FC" w14:textId="77777777" w:rsidR="00403711" w:rsidRPr="00917F98" w:rsidRDefault="00403711" w:rsidP="00403711">
      <w:pPr>
        <w:jc w:val="both"/>
      </w:pPr>
      <w:r w:rsidRPr="00917F98">
        <w:t>_____________________________________________________________________________</w:t>
      </w:r>
    </w:p>
    <w:p w14:paraId="2DE00330" w14:textId="77777777" w:rsidR="00403711" w:rsidRPr="00917F98" w:rsidRDefault="00403711" w:rsidP="00403711">
      <w:pPr>
        <w:jc w:val="center"/>
      </w:pPr>
      <w:r w:rsidRPr="00917F98">
        <w:rPr>
          <w:i/>
        </w:rPr>
        <w:t>(СНИЛС)</w:t>
      </w:r>
    </w:p>
    <w:p w14:paraId="05E71C96" w14:textId="77777777" w:rsidR="00403711" w:rsidRPr="00917F98" w:rsidRDefault="00403711" w:rsidP="00403711">
      <w:pPr>
        <w:ind w:right="-1"/>
        <w:jc w:val="both"/>
      </w:pPr>
      <w:r w:rsidRPr="00917F98">
        <w:t>в предоставлении земельного участка в собственность бесплатно по основаниям: _____________________________________________________________________________</w:t>
      </w:r>
    </w:p>
    <w:p w14:paraId="0E40594C" w14:textId="77777777" w:rsidR="00403711" w:rsidRPr="00917F98" w:rsidRDefault="00403711" w:rsidP="00403711">
      <w:pPr>
        <w:ind w:right="-1"/>
        <w:jc w:val="both"/>
      </w:pPr>
      <w:r w:rsidRPr="00917F98">
        <w:t>_____________________________________________________________________________.</w:t>
      </w:r>
    </w:p>
    <w:p w14:paraId="55AE71EE" w14:textId="77777777" w:rsidR="00403711" w:rsidRPr="00917F98" w:rsidRDefault="00403711" w:rsidP="00403711">
      <w:pPr>
        <w:ind w:right="-1" w:firstLine="709"/>
        <w:jc w:val="both"/>
      </w:pPr>
    </w:p>
    <w:p w14:paraId="20558F94" w14:textId="77777777" w:rsidR="00403711" w:rsidRPr="00917F98" w:rsidRDefault="00403711" w:rsidP="00403711">
      <w:pPr>
        <w:ind w:right="-1" w:firstLine="709"/>
        <w:jc w:val="both"/>
      </w:pPr>
      <w:r w:rsidRPr="00917F98">
        <w:t>Дополнительная информация:</w:t>
      </w:r>
    </w:p>
    <w:p w14:paraId="0D71EB9F" w14:textId="77777777" w:rsidR="00403711" w:rsidRPr="00917F98" w:rsidRDefault="00403711" w:rsidP="00403711">
      <w:pPr>
        <w:ind w:right="-1" w:firstLine="709"/>
        <w:jc w:val="both"/>
      </w:pPr>
      <w:r w:rsidRPr="00917F98">
        <w:t>&lt;&lt;___________________________________________________________________&gt;&gt;</w:t>
      </w:r>
    </w:p>
    <w:p w14:paraId="6668F7D8" w14:textId="77777777" w:rsidR="00403711" w:rsidRPr="00917F98" w:rsidRDefault="00403711" w:rsidP="00403711">
      <w:pPr>
        <w:ind w:firstLine="567"/>
        <w:jc w:val="both"/>
      </w:pPr>
    </w:p>
    <w:p w14:paraId="63F90570" w14:textId="77777777" w:rsidR="00403711" w:rsidRPr="00917F98" w:rsidRDefault="00403711" w:rsidP="00403711">
      <w:pPr>
        <w:ind w:firstLine="567"/>
        <w:jc w:val="both"/>
      </w:pPr>
    </w:p>
    <w:p w14:paraId="63529013" w14:textId="77777777" w:rsidR="00403711" w:rsidRPr="00917F98" w:rsidRDefault="00403711" w:rsidP="00403711">
      <w:pPr>
        <w:ind w:firstLine="567"/>
        <w:jc w:val="both"/>
      </w:pPr>
    </w:p>
    <w:tbl>
      <w:tblPr>
        <w:tblW w:w="0" w:type="auto"/>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38"/>
        <w:gridCol w:w="4638"/>
      </w:tblGrid>
      <w:tr w:rsidR="00403711" w:rsidRPr="00917F98" w14:paraId="25E352A5" w14:textId="77777777" w:rsidTr="00403711">
        <w:trPr>
          <w:trHeight w:val="978"/>
        </w:trPr>
        <w:tc>
          <w:tcPr>
            <w:tcW w:w="4638" w:type="dxa"/>
            <w:tcBorders>
              <w:top w:val="nil"/>
              <w:left w:val="nil"/>
              <w:bottom w:val="nil"/>
              <w:right w:val="single" w:sz="4" w:space="0" w:color="000000"/>
            </w:tcBorders>
            <w:tcMar>
              <w:top w:w="0" w:type="dxa"/>
              <w:left w:w="108" w:type="dxa"/>
              <w:bottom w:w="0" w:type="dxa"/>
              <w:right w:w="108" w:type="dxa"/>
            </w:tcMar>
            <w:vAlign w:val="center"/>
          </w:tcPr>
          <w:p w14:paraId="716E0270" w14:textId="77777777" w:rsidR="00403711" w:rsidRPr="00917F98" w:rsidRDefault="00403711" w:rsidP="00403711">
            <w:pPr>
              <w:jc w:val="center"/>
            </w:pPr>
            <w:r w:rsidRPr="00917F98">
              <w:t>{Ф.И.О. должность уполномоченного</w:t>
            </w:r>
            <w:r w:rsidRPr="00917F98">
              <w:br/>
              <w:t>сотрудника}</w:t>
            </w:r>
          </w:p>
        </w:tc>
        <w:tc>
          <w:tcPr>
            <w:tcW w:w="46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08537" w14:textId="77777777" w:rsidR="00403711" w:rsidRPr="00917F98" w:rsidRDefault="00403711" w:rsidP="00403711">
            <w:pPr>
              <w:jc w:val="center"/>
            </w:pPr>
            <w:r w:rsidRPr="00917F98">
              <w:t>Сведения о сертификате</w:t>
            </w:r>
            <w:r w:rsidRPr="00917F98">
              <w:br/>
              <w:t>электронной</w:t>
            </w:r>
            <w:r w:rsidRPr="00917F98">
              <w:br/>
              <w:t>подписи</w:t>
            </w:r>
          </w:p>
        </w:tc>
      </w:tr>
    </w:tbl>
    <w:p w14:paraId="1CE6383E" w14:textId="77777777" w:rsidR="00403711" w:rsidRPr="00917F98" w:rsidRDefault="00403711" w:rsidP="00403711">
      <w:pPr>
        <w:tabs>
          <w:tab w:val="left" w:pos="7652"/>
        </w:tabs>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4D9C512D" w14:textId="77777777" w:rsidTr="00403711">
        <w:trPr>
          <w:trHeight w:val="2202"/>
        </w:trPr>
        <w:tc>
          <w:tcPr>
            <w:tcW w:w="3837" w:type="dxa"/>
            <w:shd w:val="clear" w:color="auto" w:fill="auto"/>
          </w:tcPr>
          <w:p w14:paraId="22FB1022" w14:textId="77777777" w:rsidR="00403711" w:rsidRPr="00917F98" w:rsidRDefault="00403711" w:rsidP="00403711">
            <w:pPr>
              <w:jc w:val="center"/>
              <w:rPr>
                <w:b/>
              </w:rPr>
            </w:pPr>
            <w:r w:rsidRPr="00917F98">
              <w:rPr>
                <w:b/>
              </w:rPr>
              <w:lastRenderedPageBreak/>
              <w:t>Администрация</w:t>
            </w:r>
          </w:p>
          <w:p w14:paraId="14A6BAA0" w14:textId="77777777" w:rsidR="00403711" w:rsidRPr="00917F98" w:rsidRDefault="00403711" w:rsidP="00403711">
            <w:pPr>
              <w:jc w:val="center"/>
              <w:rPr>
                <w:b/>
              </w:rPr>
            </w:pPr>
            <w:r w:rsidRPr="00917F98">
              <w:rPr>
                <w:b/>
              </w:rPr>
              <w:t xml:space="preserve">городского поселения </w:t>
            </w:r>
          </w:p>
          <w:p w14:paraId="5B525088" w14:textId="77777777" w:rsidR="00403711" w:rsidRPr="00917F98" w:rsidRDefault="00403711" w:rsidP="00403711">
            <w:pPr>
              <w:jc w:val="center"/>
              <w:rPr>
                <w:b/>
              </w:rPr>
            </w:pPr>
            <w:r w:rsidRPr="00917F98">
              <w:rPr>
                <w:b/>
              </w:rPr>
              <w:t>«Поселок Айхал»</w:t>
            </w:r>
          </w:p>
          <w:p w14:paraId="7FE86B63" w14:textId="77777777" w:rsidR="00403711" w:rsidRPr="00917F98" w:rsidRDefault="00403711" w:rsidP="00403711">
            <w:pPr>
              <w:jc w:val="center"/>
              <w:rPr>
                <w:b/>
              </w:rPr>
            </w:pPr>
            <w:r w:rsidRPr="00917F98">
              <w:rPr>
                <w:b/>
              </w:rPr>
              <w:t>муниципального района</w:t>
            </w:r>
          </w:p>
          <w:p w14:paraId="126CAA15" w14:textId="77777777" w:rsidR="00403711" w:rsidRPr="00917F98" w:rsidRDefault="00403711" w:rsidP="00403711">
            <w:pPr>
              <w:jc w:val="center"/>
              <w:rPr>
                <w:b/>
              </w:rPr>
            </w:pPr>
            <w:r w:rsidRPr="00917F98">
              <w:rPr>
                <w:b/>
              </w:rPr>
              <w:t>«Мирнинский район»</w:t>
            </w:r>
          </w:p>
          <w:p w14:paraId="6DC59781" w14:textId="77777777" w:rsidR="00403711" w:rsidRPr="00917F98" w:rsidRDefault="00403711" w:rsidP="00403711">
            <w:pPr>
              <w:jc w:val="center"/>
              <w:rPr>
                <w:b/>
              </w:rPr>
            </w:pPr>
            <w:r w:rsidRPr="00917F98">
              <w:rPr>
                <w:b/>
              </w:rPr>
              <w:t>Республики Саха (Якутия)</w:t>
            </w:r>
          </w:p>
          <w:p w14:paraId="505232B0" w14:textId="77777777" w:rsidR="00403711" w:rsidRPr="00917F98" w:rsidRDefault="00403711" w:rsidP="00403711">
            <w:pPr>
              <w:rPr>
                <w:b/>
                <w:bCs/>
                <w:kern w:val="32"/>
                <w:position w:val="6"/>
              </w:rPr>
            </w:pPr>
          </w:p>
          <w:p w14:paraId="7C6F6978"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592E1123" w14:textId="77777777" w:rsidR="00403711" w:rsidRPr="00917F98" w:rsidRDefault="00403711" w:rsidP="00403711">
            <w:pPr>
              <w:jc w:val="center"/>
              <w:rPr>
                <w:noProof/>
              </w:rPr>
            </w:pPr>
            <w:r w:rsidRPr="00917F98">
              <w:rPr>
                <w:noProof/>
              </w:rPr>
              <w:drawing>
                <wp:anchor distT="0" distB="0" distL="114300" distR="114300" simplePos="0" relativeHeight="251719680" behindDoc="0" locked="0" layoutInCell="1" allowOverlap="1" wp14:anchorId="479B957E" wp14:editId="36C2E4C8">
                  <wp:simplePos x="0" y="0"/>
                  <wp:positionH relativeFrom="column">
                    <wp:posOffset>15240</wp:posOffset>
                  </wp:positionH>
                  <wp:positionV relativeFrom="paragraph">
                    <wp:posOffset>-24765</wp:posOffset>
                  </wp:positionV>
                  <wp:extent cx="838200" cy="822960"/>
                  <wp:effectExtent l="0" t="0" r="0" b="0"/>
                  <wp:wrapNone/>
                  <wp:docPr id="619" name="Рисунок 619"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57543EF6" w14:textId="77777777" w:rsidR="00403711" w:rsidRPr="00917F98" w:rsidRDefault="00403711" w:rsidP="00403711">
            <w:pPr>
              <w:jc w:val="center"/>
            </w:pPr>
          </w:p>
        </w:tc>
        <w:tc>
          <w:tcPr>
            <w:tcW w:w="3960" w:type="dxa"/>
            <w:shd w:val="clear" w:color="auto" w:fill="auto"/>
          </w:tcPr>
          <w:p w14:paraId="560035A3" w14:textId="77777777" w:rsidR="00403711" w:rsidRPr="00917F98" w:rsidRDefault="00403711" w:rsidP="00403711">
            <w:pPr>
              <w:jc w:val="center"/>
              <w:rPr>
                <w:b/>
              </w:rPr>
            </w:pPr>
            <w:r w:rsidRPr="00917F98">
              <w:rPr>
                <w:b/>
              </w:rPr>
              <w:t>Саха ϴрɵспүүбүлүкэтин</w:t>
            </w:r>
          </w:p>
          <w:p w14:paraId="611698FC" w14:textId="77777777" w:rsidR="00403711" w:rsidRPr="00917F98" w:rsidRDefault="00403711" w:rsidP="00403711">
            <w:pPr>
              <w:jc w:val="center"/>
              <w:rPr>
                <w:b/>
              </w:rPr>
            </w:pPr>
            <w:r w:rsidRPr="00917F98">
              <w:rPr>
                <w:b/>
              </w:rPr>
              <w:t xml:space="preserve"> «Мииринэй оройуона» муниципальнай оройуон </w:t>
            </w:r>
          </w:p>
          <w:p w14:paraId="3AF7F588"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55933128"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0AD1A1B4"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27352586" w14:textId="77777777" w:rsidR="00403711" w:rsidRPr="00917F98" w:rsidRDefault="00403711" w:rsidP="00403711">
            <w:pPr>
              <w:rPr>
                <w:b/>
                <w:position w:val="6"/>
                <w:sz w:val="20"/>
                <w:szCs w:val="20"/>
              </w:rPr>
            </w:pPr>
          </w:p>
          <w:p w14:paraId="3CED42D2" w14:textId="77777777" w:rsidR="00403711" w:rsidRPr="00917F98" w:rsidRDefault="00403711" w:rsidP="00403711">
            <w:pPr>
              <w:jc w:val="center"/>
              <w:rPr>
                <w:b/>
                <w:sz w:val="32"/>
                <w:szCs w:val="32"/>
              </w:rPr>
            </w:pPr>
            <w:r w:rsidRPr="00917F98">
              <w:rPr>
                <w:b/>
                <w:position w:val="6"/>
                <w:sz w:val="32"/>
                <w:szCs w:val="32"/>
              </w:rPr>
              <w:t>УУРААХ</w:t>
            </w:r>
          </w:p>
          <w:p w14:paraId="75295484" w14:textId="77777777" w:rsidR="00403711" w:rsidRPr="00917F98" w:rsidRDefault="00403711" w:rsidP="00403711">
            <w:pPr>
              <w:jc w:val="center"/>
              <w:rPr>
                <w:b/>
                <w:bCs/>
                <w:kern w:val="32"/>
                <w:position w:val="6"/>
                <w:sz w:val="2"/>
                <w:szCs w:val="2"/>
              </w:rPr>
            </w:pPr>
          </w:p>
        </w:tc>
      </w:tr>
    </w:tbl>
    <w:p w14:paraId="00E303B1" w14:textId="77777777" w:rsidR="00403711" w:rsidRPr="00917F98" w:rsidRDefault="00403711" w:rsidP="00403711">
      <w:pPr>
        <w:ind w:right="-284"/>
      </w:pPr>
    </w:p>
    <w:p w14:paraId="201156B3" w14:textId="77777777" w:rsidR="00403711" w:rsidRPr="00917F98" w:rsidRDefault="00403711" w:rsidP="00403711">
      <w:pPr>
        <w:ind w:left="-709" w:right="-284" w:firstLine="709"/>
        <w:rPr>
          <w:u w:val="single"/>
        </w:rPr>
      </w:pPr>
      <w:r w:rsidRPr="00917F98">
        <w:rPr>
          <w:u w:val="single"/>
        </w:rPr>
        <w:t>16 апреля 2025г</w:t>
      </w:r>
      <w:r w:rsidRPr="00917F98">
        <w:t>.</w:t>
      </w:r>
      <w:r w:rsidRPr="00917F98">
        <w:tab/>
      </w:r>
      <w:r w:rsidRPr="00917F98">
        <w:tab/>
      </w:r>
      <w:r w:rsidRPr="00917F98">
        <w:tab/>
      </w:r>
      <w:r w:rsidRPr="00917F98">
        <w:tab/>
      </w:r>
      <w:r w:rsidRPr="00917F98">
        <w:tab/>
      </w:r>
      <w:r w:rsidRPr="00917F98">
        <w:tab/>
      </w:r>
      <w:r w:rsidRPr="00917F98">
        <w:tab/>
        <w:t xml:space="preserve">      </w:t>
      </w:r>
      <w:r w:rsidRPr="00917F98">
        <w:tab/>
      </w:r>
      <w:r w:rsidRPr="00917F98">
        <w:tab/>
      </w:r>
      <w:r w:rsidRPr="00917F98">
        <w:tab/>
      </w:r>
      <w:r w:rsidRPr="00917F98">
        <w:rPr>
          <w:u w:val="single"/>
        </w:rPr>
        <w:t>№258</w:t>
      </w:r>
    </w:p>
    <w:p w14:paraId="5437C9C0" w14:textId="77777777" w:rsidR="00403711" w:rsidRPr="00917F98" w:rsidRDefault="00403711" w:rsidP="00403711">
      <w:pPr>
        <w:rPr>
          <w:b/>
        </w:rPr>
      </w:pPr>
    </w:p>
    <w:p w14:paraId="7B439CFB" w14:textId="77777777" w:rsidR="00403711" w:rsidRPr="00917F98" w:rsidRDefault="00403711" w:rsidP="00403711">
      <w:pPr>
        <w:ind w:right="4394"/>
        <w:jc w:val="both"/>
      </w:pPr>
      <w:r w:rsidRPr="00917F98">
        <w:t xml:space="preserve">О внесении изменений в постановление от 29.09.2021 № 378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rPr>
          <w:id w:val="-468581977"/>
          <w:placeholder>
            <w:docPart w:val="1EC8CD3E670F4ECE82C846277869759A"/>
          </w:placeholder>
        </w:sdtPr>
        <w:sdtContent>
          <w:sdt>
            <w:sdtPr>
              <w:rPr>
                <w:b/>
                <w:color w:val="000000" w:themeColor="text1"/>
              </w:rPr>
              <w:id w:val="-1339699046"/>
              <w:placeholder>
                <w:docPart w:val="8868BD1475834B1A86F9DFB1B53E2407"/>
              </w:placeholder>
            </w:sdtPr>
            <w:sdtContent>
              <w:sdt>
                <w:sdtPr>
                  <w:rPr>
                    <w:spacing w:val="2"/>
                  </w:rPr>
                  <w:id w:val="217334972"/>
                  <w:placeholder>
                    <w:docPart w:val="495DCC9D35F14606AB98F7281C2E47FE"/>
                  </w:placeholder>
                </w:sdtPr>
                <w:sdtContent>
                  <w:sdt>
                    <w:sdtPr>
                      <w:rPr>
                        <w:spacing w:val="2"/>
                      </w:rPr>
                      <w:id w:val="1997224854"/>
                      <w:placeholder>
                        <w:docPart w:val="691BDEF456C9441D83C50A87C77C7348"/>
                      </w:placeholder>
                    </w:sdtPr>
                    <w:sdtEndPr>
                      <w:rPr>
                        <w:i/>
                      </w:rPr>
                    </w:sdtEndPr>
                    <w:sdtContent>
                      <w:sdt>
                        <w:sdtPr>
                          <w:rPr>
                            <w:spacing w:val="2"/>
                          </w:rPr>
                          <w:id w:val="1015343913"/>
                          <w:placeholder>
                            <w:docPart w:val="52C51AA604FD4207972048306007243C"/>
                          </w:placeholder>
                        </w:sdtPr>
                        <w:sdtContent>
                          <w:sdt>
                            <w:sdtPr>
                              <w:rPr>
                                <w:spacing w:val="2"/>
                              </w:rPr>
                              <w:id w:val="874814709"/>
                              <w:placeholder>
                                <w:docPart w:val="D28EB5DEC50F441F99FB99300470F87A"/>
                              </w:placeholder>
                            </w:sdtPr>
                            <w:sdtEndPr>
                              <w:rPr>
                                <w:i/>
                              </w:rPr>
                            </w:sdtEndPr>
                            <w:sdtContent>
                              <w:r w:rsidRPr="00917F98">
                                <w:rPr>
                                  <w:spacing w:val="2"/>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sdtContent>
                          </w:sdt>
                        </w:sdtContent>
                      </w:sdt>
                    </w:sdtContent>
                  </w:sdt>
                </w:sdtContent>
              </w:sdt>
            </w:sdtContent>
          </w:sdt>
        </w:sdtContent>
      </w:sdt>
      <w:r w:rsidRPr="00917F98">
        <w:t xml:space="preserve">» </w:t>
      </w:r>
    </w:p>
    <w:p w14:paraId="6BEA439D" w14:textId="77777777" w:rsidR="00403711" w:rsidRPr="00917F98" w:rsidRDefault="00403711" w:rsidP="00403711">
      <w:pPr>
        <w:ind w:right="4394"/>
        <w:jc w:val="both"/>
      </w:pPr>
      <w:r w:rsidRPr="00917F98">
        <w:t xml:space="preserve"> (с изменениями и дополнениями)</w:t>
      </w:r>
    </w:p>
    <w:p w14:paraId="1530D6BF" w14:textId="77777777" w:rsidR="00403711" w:rsidRPr="00917F98" w:rsidRDefault="00403711" w:rsidP="00403711">
      <w:pPr>
        <w:ind w:right="4394"/>
        <w:jc w:val="both"/>
      </w:pPr>
    </w:p>
    <w:p w14:paraId="0DAB28D8" w14:textId="77777777" w:rsidR="00403711" w:rsidRPr="00917F98" w:rsidRDefault="00403711" w:rsidP="00403711">
      <w:pPr>
        <w:ind w:firstLine="708"/>
        <w:jc w:val="both"/>
      </w:pPr>
      <w:r w:rsidRPr="00917F98">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Уставом городского поселения «Поселок Айхал» муниципального района «Мирнинский район» Республики Саха (Якутия), администрация постановляет:</w:t>
      </w:r>
    </w:p>
    <w:p w14:paraId="7A4A9692" w14:textId="77777777" w:rsidR="00403711" w:rsidRPr="00917F98" w:rsidRDefault="00403711" w:rsidP="00403711">
      <w:pPr>
        <w:pStyle w:val="a6"/>
        <w:ind w:firstLine="851"/>
        <w:jc w:val="both"/>
      </w:pPr>
      <w:r w:rsidRPr="00917F98">
        <w:t>1.</w:t>
      </w:r>
      <w:r w:rsidRPr="00917F98">
        <w:rPr>
          <w:szCs w:val="26"/>
        </w:rPr>
        <w:t xml:space="preserve"> Внести </w:t>
      </w:r>
      <w:r w:rsidRPr="00917F98">
        <w:t xml:space="preserve">в постановление от 29.09.2021 № 378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rPr>
          <w:id w:val="1805277530"/>
          <w:placeholder>
            <w:docPart w:val="585E1B4579014C90B18AF43EAC110B1A"/>
          </w:placeholder>
        </w:sdtPr>
        <w:sdtContent>
          <w:sdt>
            <w:sdtPr>
              <w:rPr>
                <w:b/>
                <w:color w:val="000000" w:themeColor="text1"/>
              </w:rPr>
              <w:id w:val="546264435"/>
              <w:placeholder>
                <w:docPart w:val="F408C2B5A09D4A8F8A953B184B8995D8"/>
              </w:placeholder>
            </w:sdtPr>
            <w:sdtContent>
              <w:sdt>
                <w:sdtPr>
                  <w:rPr>
                    <w:spacing w:val="2"/>
                  </w:rPr>
                  <w:id w:val="1782148277"/>
                  <w:placeholder>
                    <w:docPart w:val="45D43F3188DE4C97B9C5146DEDD76C68"/>
                  </w:placeholder>
                </w:sdtPr>
                <w:sdtContent>
                  <w:sdt>
                    <w:sdtPr>
                      <w:rPr>
                        <w:spacing w:val="2"/>
                      </w:rPr>
                      <w:id w:val="-1498721104"/>
                      <w:placeholder>
                        <w:docPart w:val="242C79C9BE564DAE8074A94B94435F8F"/>
                      </w:placeholder>
                    </w:sdtPr>
                    <w:sdtEndPr>
                      <w:rPr>
                        <w:i/>
                      </w:rPr>
                    </w:sdtEndPr>
                    <w:sdtContent>
                      <w:sdt>
                        <w:sdtPr>
                          <w:rPr>
                            <w:spacing w:val="2"/>
                          </w:rPr>
                          <w:id w:val="1204064266"/>
                          <w:placeholder>
                            <w:docPart w:val="BC23248BC4274B5CBCE3EA3A86278BAD"/>
                          </w:placeholder>
                        </w:sdtPr>
                        <w:sdtContent>
                          <w:sdt>
                            <w:sdtPr>
                              <w:rPr>
                                <w:spacing w:val="2"/>
                              </w:rPr>
                              <w:id w:val="950198124"/>
                              <w:placeholder>
                                <w:docPart w:val="43CABB0D3F2E490595D6002E32337761"/>
                              </w:placeholder>
                            </w:sdtPr>
                            <w:sdtEndPr>
                              <w:rPr>
                                <w:i/>
                              </w:rPr>
                            </w:sdtEndPr>
                            <w:sdtContent>
                              <w:r w:rsidRPr="00917F98">
                                <w:rPr>
                                  <w:spacing w:val="2"/>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sdtContent>
                          </w:sdt>
                        </w:sdtContent>
                      </w:sdt>
                    </w:sdtContent>
                  </w:sdt>
                </w:sdtContent>
              </w:sdt>
            </w:sdtContent>
          </w:sdt>
        </w:sdtContent>
      </w:sdt>
      <w:r w:rsidRPr="00917F98">
        <w:t xml:space="preserve">» </w:t>
      </w:r>
      <w:sdt>
        <w:sdtPr>
          <w:rPr>
            <w:b/>
          </w:rPr>
          <w:id w:val="-1142189552"/>
          <w:placeholder>
            <w:docPart w:val="215DD1B0860C4846A4B218DCAE041501"/>
          </w:placeholder>
        </w:sdtPr>
        <w:sdtContent>
          <w:sdt>
            <w:sdtPr>
              <w:rPr>
                <w:b/>
                <w:color w:val="000000" w:themeColor="text1"/>
              </w:rPr>
              <w:id w:val="-871459684"/>
              <w:placeholder>
                <w:docPart w:val="7AAA664CAD9E4CA7923F5E464BB60F89"/>
              </w:placeholder>
            </w:sdtPr>
            <w:sdtContent>
              <w:r w:rsidRPr="00917F98">
                <w:t>в редакции постановлений от 26.07.2023№418 следующие изменения:</w:t>
              </w:r>
            </w:sdtContent>
          </w:sdt>
        </w:sdtContent>
      </w:sdt>
    </w:p>
    <w:p w14:paraId="1A7F5068" w14:textId="77777777" w:rsidR="00403711" w:rsidRPr="00917F98" w:rsidRDefault="00403711" w:rsidP="00403711">
      <w:pPr>
        <w:ind w:right="-1" w:firstLine="708"/>
        <w:jc w:val="both"/>
      </w:pPr>
      <w:r w:rsidRPr="00917F98">
        <w:t>1.1.Слова «МО «Поселок Айхал» заменить на слова «ГП «Поселок Айхал»:</w:t>
      </w:r>
    </w:p>
    <w:p w14:paraId="213C78E1" w14:textId="77777777" w:rsidR="00403711" w:rsidRPr="00917F98" w:rsidRDefault="00403711" w:rsidP="00403711">
      <w:pPr>
        <w:ind w:right="-1" w:firstLine="708"/>
        <w:jc w:val="both"/>
      </w:pPr>
      <w:r w:rsidRPr="00917F98">
        <w:t xml:space="preserve">-в Приложении к постановлению администрации МО «Поселок Айхал» 29.09.2021 № 378 </w:t>
      </w:r>
    </w:p>
    <w:p w14:paraId="27F61413" w14:textId="77777777" w:rsidR="00403711" w:rsidRPr="00917F98" w:rsidRDefault="00403711" w:rsidP="00403711">
      <w:pPr>
        <w:ind w:right="-1" w:firstLine="708"/>
        <w:jc w:val="both"/>
      </w:pPr>
      <w:r w:rsidRPr="00917F98">
        <w:t>-в подпункте 1.3.1 пункта 1.3 «Требования к порядку информирования о предоставлении муниципальной услуги».</w:t>
      </w:r>
    </w:p>
    <w:p w14:paraId="266CE98E" w14:textId="77777777" w:rsidR="00403711" w:rsidRPr="00917F98" w:rsidRDefault="00403711" w:rsidP="00403711">
      <w:pPr>
        <w:ind w:right="-1" w:firstLine="708"/>
        <w:jc w:val="both"/>
        <w:rPr>
          <w:lang w:eastAsia="ar-SA"/>
        </w:rPr>
      </w:pPr>
      <w:r w:rsidRPr="00917F98">
        <w:rPr>
          <w:lang w:eastAsia="ar-SA"/>
        </w:rPr>
        <w:t>1.2.В абзаце втором подпункта 2.6.8. пункта 2.6 слова «до 01.01.2025» заменить на слова «до 01.01.2027».</w:t>
      </w:r>
    </w:p>
    <w:p w14:paraId="3B48BF75" w14:textId="77777777" w:rsidR="00403711" w:rsidRPr="00917F98" w:rsidRDefault="00403711" w:rsidP="00403711">
      <w:pPr>
        <w:ind w:firstLine="567"/>
        <w:jc w:val="both"/>
      </w:pPr>
      <w:r w:rsidRPr="00917F98">
        <w:t xml:space="preserve"> 2. Опубликовать (обнародовать) настоящее постановление в информационном бюллетене «Вестник Айхала» и разместить на официальном сайте Администрации ГП «Поселок Айхал» (</w:t>
      </w:r>
      <w:hyperlink r:id="rId300" w:history="1">
        <w:r w:rsidRPr="00917F98">
          <w:t>www.мо-айхал.рф</w:t>
        </w:r>
      </w:hyperlink>
      <w:r w:rsidRPr="00917F98">
        <w:t>).</w:t>
      </w:r>
    </w:p>
    <w:p w14:paraId="70E5C14B" w14:textId="77777777" w:rsidR="00403711" w:rsidRPr="00917F98" w:rsidRDefault="00403711" w:rsidP="00403711">
      <w:pPr>
        <w:tabs>
          <w:tab w:val="right" w:pos="7920"/>
        </w:tabs>
        <w:spacing w:line="276" w:lineRule="auto"/>
        <w:ind w:firstLine="567"/>
        <w:jc w:val="both"/>
      </w:pPr>
      <w:r w:rsidRPr="00917F98">
        <w:t xml:space="preserve">3. </w:t>
      </w:r>
      <w:r w:rsidRPr="00917F98">
        <w:tab/>
        <w:t>Контроль над исполнением настоящего постановления возложить на Главу посёлка.</w:t>
      </w:r>
    </w:p>
    <w:p w14:paraId="393559A0" w14:textId="77777777" w:rsidR="00403711" w:rsidRPr="00917F98" w:rsidRDefault="00403711" w:rsidP="00403711">
      <w:pPr>
        <w:tabs>
          <w:tab w:val="right" w:pos="7920"/>
        </w:tabs>
        <w:spacing w:line="276" w:lineRule="auto"/>
        <w:ind w:right="-340"/>
        <w:jc w:val="both"/>
        <w:rPr>
          <w:sz w:val="28"/>
          <w:szCs w:val="28"/>
        </w:rPr>
      </w:pPr>
    </w:p>
    <w:p w14:paraId="4EBC20DF" w14:textId="77777777" w:rsidR="00403711" w:rsidRPr="00917F98" w:rsidRDefault="00403711" w:rsidP="00403711">
      <w:pPr>
        <w:tabs>
          <w:tab w:val="right" w:pos="7920"/>
        </w:tabs>
        <w:spacing w:line="276" w:lineRule="auto"/>
        <w:ind w:right="-340"/>
        <w:jc w:val="both"/>
        <w:rPr>
          <w:sz w:val="28"/>
          <w:szCs w:val="28"/>
        </w:rPr>
      </w:pPr>
    </w:p>
    <w:p w14:paraId="2245EB5F" w14:textId="77777777" w:rsidR="00403711" w:rsidRPr="00917F98" w:rsidRDefault="00403711" w:rsidP="00403711">
      <w:pPr>
        <w:tabs>
          <w:tab w:val="right" w:pos="7920"/>
        </w:tabs>
        <w:spacing w:line="276" w:lineRule="auto"/>
        <w:ind w:right="-340"/>
        <w:jc w:val="both"/>
        <w:rPr>
          <w:b/>
        </w:rPr>
      </w:pPr>
      <w:r w:rsidRPr="00917F98">
        <w:rPr>
          <w:b/>
        </w:rPr>
        <w:t>Исполняющий обязанности</w:t>
      </w:r>
    </w:p>
    <w:p w14:paraId="6F63659D" w14:textId="77777777" w:rsidR="00403711" w:rsidRPr="00917F98" w:rsidRDefault="00403711" w:rsidP="00403711">
      <w:pPr>
        <w:ind w:right="-1"/>
        <w:jc w:val="both"/>
        <w:rPr>
          <w:b/>
        </w:rPr>
      </w:pPr>
      <w:r w:rsidRPr="00917F98">
        <w:rPr>
          <w:b/>
        </w:rPr>
        <w:t>Главы поселка</w:t>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t xml:space="preserve">Е.В. </w:t>
      </w:r>
      <w:r w:rsidRPr="00917F98">
        <w:rPr>
          <w:b/>
        </w:rPr>
        <w:lastRenderedPageBreak/>
        <w:t>Лачинова</w:t>
      </w:r>
    </w:p>
    <w:p w14:paraId="533E2A86" w14:textId="77777777" w:rsidR="00403711" w:rsidRPr="00917F98" w:rsidRDefault="00403711" w:rsidP="00403711">
      <w:pPr>
        <w:ind w:right="-1"/>
        <w:jc w:val="both"/>
        <w:rPr>
          <w:b/>
        </w:rPr>
      </w:pPr>
    </w:p>
    <w:p w14:paraId="12F24580" w14:textId="77777777" w:rsidR="00403711" w:rsidRPr="00917F98" w:rsidRDefault="00403711" w:rsidP="00403711">
      <w:pPr>
        <w:ind w:right="-1"/>
        <w:jc w:val="both"/>
        <w:rPr>
          <w:b/>
        </w:rPr>
      </w:pPr>
    </w:p>
    <w:p w14:paraId="73610BC6" w14:textId="77777777" w:rsidR="00403711" w:rsidRPr="00917F98" w:rsidRDefault="00403711" w:rsidP="00403711"/>
    <w:p w14:paraId="6D0DA7AF" w14:textId="77777777" w:rsidR="00403711" w:rsidRPr="00917F98" w:rsidRDefault="00403711" w:rsidP="00403711"/>
    <w:p w14:paraId="3FE6CF0C" w14:textId="77777777" w:rsidR="00403711" w:rsidRPr="00917F98" w:rsidRDefault="00403711" w:rsidP="00403711">
      <w:pPr>
        <w:spacing w:line="276" w:lineRule="auto"/>
        <w:ind w:right="-1" w:firstLine="709"/>
        <w:jc w:val="right"/>
        <w:rPr>
          <w:bCs/>
        </w:rPr>
      </w:pPr>
      <w:r w:rsidRPr="00917F98">
        <w:rPr>
          <w:bCs/>
        </w:rPr>
        <w:t>Приложение</w:t>
      </w:r>
    </w:p>
    <w:p w14:paraId="14A1DD8C" w14:textId="77777777" w:rsidR="00403711" w:rsidRPr="00917F98" w:rsidRDefault="00403711" w:rsidP="00403711">
      <w:pPr>
        <w:spacing w:line="276" w:lineRule="auto"/>
        <w:ind w:right="-1" w:firstLine="709"/>
        <w:jc w:val="right"/>
        <w:rPr>
          <w:bCs/>
        </w:rPr>
      </w:pPr>
      <w:r w:rsidRPr="00917F98">
        <w:rPr>
          <w:bCs/>
        </w:rPr>
        <w:t>к Постановлению администрации</w:t>
      </w:r>
    </w:p>
    <w:p w14:paraId="20BD03B3" w14:textId="77777777" w:rsidR="00403711" w:rsidRPr="00917F98" w:rsidRDefault="00403711" w:rsidP="00403711">
      <w:pPr>
        <w:spacing w:line="276" w:lineRule="auto"/>
        <w:ind w:right="-1" w:firstLine="709"/>
        <w:jc w:val="right"/>
      </w:pPr>
      <w:r w:rsidRPr="00917F98">
        <w:rPr>
          <w:bCs/>
          <w:highlight w:val="yellow"/>
        </w:rPr>
        <w:t>ГП</w:t>
      </w:r>
      <w:r w:rsidRPr="00917F98">
        <w:rPr>
          <w:bCs/>
        </w:rPr>
        <w:t xml:space="preserve"> «Посёлок Айхал»</w:t>
      </w:r>
    </w:p>
    <w:p w14:paraId="0E43BA94" w14:textId="77777777" w:rsidR="00403711" w:rsidRPr="00917F98" w:rsidRDefault="00403711" w:rsidP="00403711">
      <w:pPr>
        <w:spacing w:line="276" w:lineRule="auto"/>
        <w:ind w:right="-1" w:firstLine="709"/>
        <w:jc w:val="right"/>
      </w:pPr>
      <w:r w:rsidRPr="00917F98">
        <w:t>от 29.09.2021 №378</w:t>
      </w:r>
    </w:p>
    <w:p w14:paraId="57597D5B" w14:textId="77777777" w:rsidR="00403711" w:rsidRPr="00917F98" w:rsidRDefault="00403711" w:rsidP="00403711">
      <w:pPr>
        <w:spacing w:line="276" w:lineRule="auto"/>
        <w:ind w:right="-1" w:firstLine="709"/>
        <w:jc w:val="right"/>
        <w:rPr>
          <w:i/>
        </w:rPr>
      </w:pPr>
      <w:r w:rsidRPr="00917F98">
        <w:rPr>
          <w:i/>
        </w:rPr>
        <w:t>в редакции постановления от 26.07.2023 №418</w:t>
      </w:r>
    </w:p>
    <w:p w14:paraId="1F2AF1BD" w14:textId="77777777" w:rsidR="00403711" w:rsidRPr="00917F98" w:rsidRDefault="00403711" w:rsidP="00403711">
      <w:pPr>
        <w:spacing w:line="276" w:lineRule="auto"/>
        <w:ind w:right="-1" w:firstLine="709"/>
        <w:jc w:val="right"/>
        <w:rPr>
          <w:i/>
        </w:rPr>
      </w:pPr>
      <w:r w:rsidRPr="00917F98">
        <w:rPr>
          <w:i/>
        </w:rPr>
        <w:t>от 16.04.2025 №258</w:t>
      </w:r>
    </w:p>
    <w:p w14:paraId="4D88A5CB" w14:textId="77777777" w:rsidR="00403711" w:rsidRPr="00917F98" w:rsidRDefault="00403711" w:rsidP="00403711">
      <w:pPr>
        <w:keepNext/>
        <w:keepLines/>
        <w:spacing w:before="40" w:line="276" w:lineRule="auto"/>
        <w:ind w:right="-1" w:firstLine="709"/>
        <w:jc w:val="center"/>
        <w:outlineLvl w:val="1"/>
        <w:rPr>
          <w:rFonts w:eastAsiaTheme="majorEastAsia"/>
          <w:b/>
          <w:color w:val="2F5496" w:themeColor="accent1" w:themeShade="BF"/>
          <w:sz w:val="26"/>
        </w:rPr>
      </w:pPr>
      <w:r w:rsidRPr="00917F98">
        <w:rPr>
          <w:rFonts w:eastAsiaTheme="majorEastAsia"/>
          <w:b/>
          <w:sz w:val="26"/>
        </w:rPr>
        <w:t>Административный регламент предоставления муниципальной услуги «</w:t>
      </w:r>
      <w:sdt>
        <w:sdtPr>
          <w:rPr>
            <w:rFonts w:eastAsiaTheme="majorEastAsia"/>
            <w:b/>
            <w:sz w:val="26"/>
            <w:highlight w:val="yellow"/>
          </w:rPr>
          <w:id w:val="-1810703765"/>
          <w:placeholder>
            <w:docPart w:val="80FEB02535144CB790603DEA0507E464"/>
          </w:placeholder>
        </w:sdtPr>
        <w:sdtEndPr>
          <w:rPr>
            <w:color w:val="2F5496" w:themeColor="accent1" w:themeShade="BF"/>
          </w:rPr>
        </w:sdtEndPr>
        <w:sdtContent>
          <w:sdt>
            <w:sdtPr>
              <w:rPr>
                <w:rFonts w:eastAsiaTheme="majorEastAsia"/>
                <w:b/>
                <w:sz w:val="26"/>
              </w:rPr>
              <w:id w:val="-1423484388"/>
              <w:placeholder>
                <w:docPart w:val="732E5072373F469AAA7DB2B2E38C43A2"/>
              </w:placeholder>
            </w:sdtPr>
            <w:sdtContent>
              <w:r w:rsidRPr="00917F98">
                <w:rPr>
                  <w:rFonts w:eastAsiaTheme="majorEastAsia"/>
                  <w:b/>
                  <w:sz w:val="26"/>
                </w:rPr>
                <w:t xml:space="preserve">Предоставление земельного </w:t>
              </w:r>
              <w:proofErr w:type="gramStart"/>
              <w:r w:rsidRPr="00917F98">
                <w:rPr>
                  <w:rFonts w:eastAsiaTheme="majorEastAsia"/>
                  <w:b/>
                  <w:sz w:val="26"/>
                </w:rPr>
                <w:t xml:space="preserve">участка, </w:t>
              </w:r>
              <w:r w:rsidRPr="00917F98">
                <w:rPr>
                  <w:rFonts w:eastAsiaTheme="majorEastAsia"/>
                  <w:sz w:val="26"/>
                  <w:szCs w:val="26"/>
                </w:rPr>
                <w:t xml:space="preserve"> </w:t>
              </w:r>
              <w:r w:rsidRPr="00917F98">
                <w:rPr>
                  <w:rFonts w:eastAsiaTheme="majorEastAsia"/>
                  <w:b/>
                  <w:sz w:val="26"/>
                </w:rPr>
                <w:t>находящегося</w:t>
              </w:r>
              <w:proofErr w:type="gramEnd"/>
              <w:r w:rsidRPr="00917F98">
                <w:rPr>
                  <w:rFonts w:eastAsiaTheme="majorEastAsia"/>
                  <w:b/>
                  <w:sz w:val="26"/>
                </w:rPr>
                <w:t xml:space="preserve"> в муниципальной собственности или земельного участка, государственная собственность на который не разграничена, гражданину или юридическому лицу в собственность бесплатно</w:t>
              </w:r>
            </w:sdtContent>
          </w:sdt>
        </w:sdtContent>
      </w:sdt>
      <w:r w:rsidRPr="00917F98">
        <w:rPr>
          <w:rFonts w:eastAsiaTheme="majorEastAsia"/>
          <w:b/>
          <w:color w:val="2F5496" w:themeColor="accent1" w:themeShade="BF"/>
          <w:sz w:val="26"/>
        </w:rPr>
        <w:t>»</w:t>
      </w:r>
    </w:p>
    <w:p w14:paraId="0E4D3730" w14:textId="77777777" w:rsidR="00403711" w:rsidRPr="00917F98" w:rsidRDefault="00403711" w:rsidP="00403711">
      <w:pPr>
        <w:spacing w:line="276" w:lineRule="auto"/>
        <w:ind w:right="-1" w:firstLine="709"/>
        <w:jc w:val="both"/>
      </w:pPr>
    </w:p>
    <w:p w14:paraId="434AE921" w14:textId="77777777" w:rsidR="00403711" w:rsidRPr="00917F98" w:rsidRDefault="00403711" w:rsidP="0025545D">
      <w:pPr>
        <w:keepNext/>
        <w:keepLines/>
        <w:widowControl/>
        <w:numPr>
          <w:ilvl w:val="0"/>
          <w:numId w:val="145"/>
        </w:numPr>
        <w:autoSpaceDE/>
        <w:autoSpaceDN/>
        <w:adjustRightInd/>
        <w:spacing w:before="200" w:line="276" w:lineRule="auto"/>
        <w:ind w:right="-1"/>
        <w:jc w:val="center"/>
        <w:outlineLvl w:val="2"/>
        <w:rPr>
          <w:rFonts w:eastAsiaTheme="majorEastAsia"/>
        </w:rPr>
      </w:pPr>
      <w:r w:rsidRPr="00917F98">
        <w:rPr>
          <w:rFonts w:eastAsiaTheme="majorEastAsia"/>
        </w:rPr>
        <w:t>ОБЩИЕ ПОЛОЖЕНИЯ</w:t>
      </w:r>
    </w:p>
    <w:p w14:paraId="2BDE75C6" w14:textId="77777777" w:rsidR="00403711" w:rsidRPr="00917F98" w:rsidRDefault="00403711" w:rsidP="00403711">
      <w:pPr>
        <w:ind w:right="-1" w:firstLine="709"/>
        <w:contextualSpacing/>
        <w:rPr>
          <w:b/>
        </w:rPr>
      </w:pPr>
    </w:p>
    <w:p w14:paraId="1058FE28" w14:textId="77777777" w:rsidR="00403711" w:rsidRPr="00917F98" w:rsidRDefault="00403711" w:rsidP="0025545D">
      <w:pPr>
        <w:keepNext/>
        <w:keepLines/>
        <w:widowControl/>
        <w:numPr>
          <w:ilvl w:val="1"/>
          <w:numId w:val="145"/>
        </w:numPr>
        <w:autoSpaceDE/>
        <w:autoSpaceDN/>
        <w:adjustRightInd/>
        <w:spacing w:before="40" w:line="276" w:lineRule="auto"/>
        <w:ind w:right="-1"/>
        <w:jc w:val="center"/>
        <w:outlineLvl w:val="3"/>
        <w:rPr>
          <w:rFonts w:eastAsiaTheme="majorEastAsia"/>
          <w:b/>
          <w:iCs/>
        </w:rPr>
      </w:pPr>
      <w:r w:rsidRPr="00917F98">
        <w:rPr>
          <w:rFonts w:eastAsiaTheme="majorEastAsia"/>
          <w:b/>
          <w:iCs/>
        </w:rPr>
        <w:t>Предмет регулирования</w:t>
      </w:r>
    </w:p>
    <w:p w14:paraId="411AF41C" w14:textId="77777777" w:rsidR="00403711" w:rsidRPr="00917F98" w:rsidRDefault="00403711" w:rsidP="00403711">
      <w:pPr>
        <w:ind w:right="-1" w:firstLine="709"/>
        <w:contextualSpacing/>
        <w:rPr>
          <w:b/>
        </w:rPr>
      </w:pPr>
    </w:p>
    <w:p w14:paraId="4213BD20" w14:textId="77777777" w:rsidR="00403711" w:rsidRPr="00917F98" w:rsidRDefault="00403711" w:rsidP="0025545D">
      <w:pPr>
        <w:widowControl/>
        <w:numPr>
          <w:ilvl w:val="1"/>
          <w:numId w:val="99"/>
        </w:numPr>
        <w:autoSpaceDE/>
        <w:autoSpaceDN/>
        <w:adjustRightInd/>
        <w:spacing w:after="200" w:line="276" w:lineRule="auto"/>
        <w:ind w:left="0" w:right="-1" w:firstLine="709"/>
        <w:contextualSpacing/>
        <w:jc w:val="both"/>
        <w:rPr>
          <w:b/>
        </w:rPr>
      </w:pPr>
      <w:r w:rsidRPr="00917F98">
        <w:rPr>
          <w:spacing w:val="2"/>
        </w:rPr>
        <w:t>Административный регламент предоставления муниципальной услуги «</w:t>
      </w:r>
      <w:sdt>
        <w:sdtPr>
          <w:rPr>
            <w:spacing w:val="2"/>
          </w:rPr>
          <w:id w:val="1845126636"/>
          <w:placeholder>
            <w:docPart w:val="80FEB02535144CB790603DEA0507E464"/>
          </w:placeholder>
        </w:sdtPr>
        <w:sdtEndPr>
          <w:rPr>
            <w:i/>
          </w:rPr>
        </w:sdtEndPr>
        <w:sdtContent>
          <w:sdt>
            <w:sdtPr>
              <w:rPr>
                <w:spacing w:val="2"/>
              </w:rPr>
              <w:id w:val="1636601295"/>
              <w:placeholder>
                <w:docPart w:val="5FFCEE26C41B4898A53FBCC6914EB0D8"/>
              </w:placeholder>
            </w:sdtPr>
            <w:sdtEndPr>
              <w:rPr>
                <w:i/>
              </w:rPr>
            </w:sdtEndPr>
            <w:sdtContent>
              <w:r w:rsidRPr="00917F98">
                <w:rPr>
                  <w:spacing w:val="2"/>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w:t>
              </w:r>
            </w:sdtContent>
          </w:sdt>
        </w:sdtContent>
      </w:sdt>
      <w:r w:rsidRPr="00917F98">
        <w:rPr>
          <w:spacing w:val="2"/>
        </w:rPr>
        <w:t xml:space="preserve">» (далее по тексту – Административный регламент) разработан в соответствии с </w:t>
      </w:r>
      <w:hyperlink r:id="rId301" w:history="1">
        <w:r w:rsidRPr="00917F98">
          <w:rPr>
            <w:spacing w:val="2"/>
          </w:rPr>
          <w:t>Федеральным законом от 27.07.2010 №210-ФЗ "Об организации предоставления государственных и муниципальных услуг"</w:t>
        </w:r>
      </w:hyperlink>
      <w:r w:rsidRPr="00917F98">
        <w:rPr>
          <w:spacing w:val="2"/>
        </w:rPr>
        <w:t>.</w:t>
      </w:r>
    </w:p>
    <w:p w14:paraId="0A4B3E22"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Круг заявителей</w:t>
      </w:r>
    </w:p>
    <w:p w14:paraId="039B5919"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right="-1" w:firstLine="709"/>
        <w:contextualSpacing/>
        <w:jc w:val="both"/>
        <w:textAlignment w:val="baseline"/>
        <w:rPr>
          <w:spacing w:val="2"/>
        </w:rPr>
      </w:pPr>
      <w:r w:rsidRPr="00917F98">
        <w:rPr>
          <w:spacing w:val="2"/>
        </w:rPr>
        <w:t>Муниципальная услуга предоставляется гражданам и юридическим лицам, обладающим правом на получение земельного участка без торгов в собственность бесплатно (далее – заявитель), а именно:</w:t>
      </w:r>
    </w:p>
    <w:p w14:paraId="79B5D724"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 xml:space="preserve">1) </w:t>
      </w:r>
      <w:r w:rsidRPr="00917F98">
        <w:t xml:space="preserve"> </w:t>
      </w:r>
      <w:r w:rsidRPr="00917F98">
        <w:rPr>
          <w:spacing w:val="2"/>
        </w:rPr>
        <w:t>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14:paraId="500B6FB8"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2) земельного участка иным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законодательством Республики Саха (Якутия);</w:t>
      </w:r>
    </w:p>
    <w:p w14:paraId="61C9D88F"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3)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14:paraId="1785C350"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 xml:space="preserve">4) земельного участка, гражданам, имеющим трех и более детей и состоящим на учете в качестве лиц, имеющих право на предоставление земельных участков в собственность бесплатно в порядке, установленном статьей 24.2 Земельного кодекса </w:t>
      </w:r>
      <w:r w:rsidRPr="00917F98">
        <w:rPr>
          <w:spacing w:val="2"/>
        </w:rPr>
        <w:lastRenderedPageBreak/>
        <w:t>Республики Саха (Якутия)</w:t>
      </w:r>
    </w:p>
    <w:p w14:paraId="01A293FB"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5)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14:paraId="5513B556"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6)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14:paraId="70208413" w14:textId="77777777" w:rsidR="00403711" w:rsidRPr="00917F98" w:rsidRDefault="00403711" w:rsidP="00403711">
      <w:pPr>
        <w:ind w:firstLine="709"/>
        <w:jc w:val="both"/>
        <w:rPr>
          <w:spacing w:val="2"/>
        </w:rPr>
      </w:pPr>
      <w:r w:rsidRPr="00917F98">
        <w:rPr>
          <w:spacing w:val="2"/>
        </w:rPr>
        <w:t>7)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законодательством Республики Саха (Якутия);</w:t>
      </w:r>
    </w:p>
    <w:p w14:paraId="2A77BE6C"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8)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4ED0EFE7"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9) земельного участка в соответствии с Федеральным законом от 24 июля 2008 года N 161-ФЗ "О содействии развитию жилищного строительства";</w:t>
      </w:r>
    </w:p>
    <w:p w14:paraId="40905360" w14:textId="77777777" w:rsidR="00403711" w:rsidRPr="00917F98" w:rsidRDefault="00403711" w:rsidP="00403711">
      <w:pPr>
        <w:shd w:val="clear" w:color="auto" w:fill="FFFFFF"/>
        <w:ind w:right="-1" w:firstLine="709"/>
        <w:contextualSpacing/>
        <w:jc w:val="both"/>
        <w:textAlignment w:val="baseline"/>
        <w:rPr>
          <w:spacing w:val="2"/>
        </w:rPr>
      </w:pPr>
      <w:r w:rsidRPr="00917F98">
        <w:rPr>
          <w:spacing w:val="2"/>
        </w:rPr>
        <w:t>10)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BDB5746"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right="-1" w:firstLine="709"/>
        <w:contextualSpacing/>
        <w:jc w:val="both"/>
        <w:textAlignment w:val="baseline"/>
        <w:rPr>
          <w:spacing w:val="2"/>
        </w:rPr>
      </w:pPr>
      <w:r w:rsidRPr="00917F98">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28B00A9F" w14:textId="77777777" w:rsidR="00403711" w:rsidRPr="00917F98" w:rsidRDefault="00403711" w:rsidP="00403711">
      <w:pPr>
        <w:shd w:val="clear" w:color="auto" w:fill="FFFFFF"/>
        <w:ind w:right="-1" w:firstLine="709"/>
        <w:contextualSpacing/>
        <w:jc w:val="both"/>
        <w:textAlignment w:val="baseline"/>
        <w:rPr>
          <w:spacing w:val="2"/>
        </w:rPr>
      </w:pPr>
    </w:p>
    <w:p w14:paraId="049448B6"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
          <w:iCs/>
        </w:rPr>
      </w:pPr>
      <w:r w:rsidRPr="00917F98">
        <w:rPr>
          <w:rFonts w:eastAsiaTheme="majorEastAsia"/>
          <w:b/>
          <w:iCs/>
        </w:rPr>
        <w:t>Треб</w:t>
      </w:r>
      <w:r w:rsidRPr="00917F98">
        <w:rPr>
          <w:rFonts w:eastAsiaTheme="majorEastAsia"/>
          <w:b/>
        </w:rPr>
        <w:t>ования к порядку информирования о предоставлении муниципальной услуг</w:t>
      </w:r>
      <w:r w:rsidRPr="00917F98">
        <w:rPr>
          <w:rFonts w:eastAsiaTheme="majorEastAsia"/>
          <w:b/>
          <w:iCs/>
        </w:rPr>
        <w:t>и</w:t>
      </w:r>
    </w:p>
    <w:p w14:paraId="47B62484" w14:textId="77777777" w:rsidR="00403711" w:rsidRPr="00917F98" w:rsidRDefault="00403711" w:rsidP="0025545D">
      <w:pPr>
        <w:widowControl/>
        <w:numPr>
          <w:ilvl w:val="1"/>
          <w:numId w:val="101"/>
        </w:numPr>
        <w:autoSpaceDE/>
        <w:autoSpaceDN/>
        <w:adjustRightInd/>
        <w:spacing w:after="200" w:line="276" w:lineRule="auto"/>
        <w:ind w:left="0" w:right="-1" w:firstLine="709"/>
        <w:contextualSpacing/>
        <w:jc w:val="both"/>
        <w:rPr>
          <w:b/>
        </w:rPr>
      </w:pPr>
      <w:r w:rsidRPr="00917F98">
        <w:t xml:space="preserve">Местонахождение Администрации </w:t>
      </w:r>
      <w:r w:rsidRPr="00917F98">
        <w:rPr>
          <w:highlight w:val="yellow"/>
        </w:rPr>
        <w:t>ГП</w:t>
      </w:r>
      <w:r w:rsidRPr="00917F98">
        <w:t xml:space="preserve"> «Посёлок Айхал» (далее – Администрация) Российская федерация, Республика Саха(Якутия) Мирнинский район поселок Айхал ул. Юбилейная 7</w:t>
      </w:r>
      <w:proofErr w:type="gramStart"/>
      <w:r w:rsidRPr="00917F98">
        <w:t>А :</w:t>
      </w:r>
      <w:proofErr w:type="gramEnd"/>
      <w:r w:rsidRPr="00917F98">
        <w:t xml:space="preserve"> </w:t>
      </w:r>
    </w:p>
    <w:p w14:paraId="31A3B0D9" w14:textId="77777777" w:rsidR="00403711" w:rsidRPr="00917F98" w:rsidRDefault="00403711" w:rsidP="00403711">
      <w:pPr>
        <w:spacing w:after="200" w:line="276" w:lineRule="auto"/>
        <w:ind w:left="709" w:right="-1"/>
        <w:contextualSpacing/>
        <w:jc w:val="both"/>
        <w:rPr>
          <w:b/>
          <w:i/>
        </w:rPr>
      </w:pPr>
      <w:r w:rsidRPr="00917F98">
        <w:rPr>
          <w:i/>
        </w:rPr>
        <w:t>(в редакции постановления от 16.04.2025 №258)</w:t>
      </w:r>
    </w:p>
    <w:sdt>
      <w:sdtPr>
        <w:id w:val="1074091430"/>
        <w:placeholder>
          <w:docPart w:val="80FEB02535144CB790603DEA0507E464"/>
        </w:placeholder>
      </w:sdtPr>
      <w:sdtContent>
        <w:p w14:paraId="6FC446F3" w14:textId="77777777" w:rsidR="00403711" w:rsidRPr="00917F98" w:rsidRDefault="00403711" w:rsidP="00403711">
          <w:pPr>
            <w:ind w:firstLine="709"/>
            <w:jc w:val="both"/>
          </w:pPr>
          <w:r w:rsidRPr="00917F98">
            <w:t xml:space="preserve">График (режим) работы Администрации </w:t>
          </w:r>
        </w:p>
        <w:p w14:paraId="57E2DB7A" w14:textId="77777777" w:rsidR="00403711" w:rsidRPr="00917F98" w:rsidRDefault="00403711" w:rsidP="00403711">
          <w:pPr>
            <w:ind w:firstLine="709"/>
            <w:jc w:val="both"/>
            <w:rPr>
              <w:rFonts w:eastAsia="Calibri"/>
              <w:szCs w:val="28"/>
              <w:lang w:eastAsia="en-US"/>
            </w:rPr>
          </w:pPr>
          <w:r w:rsidRPr="00917F98">
            <w:t xml:space="preserve"> </w:t>
          </w:r>
          <w:r w:rsidRPr="00917F98">
            <w:rPr>
              <w:rFonts w:eastAsia="Calibri"/>
              <w:szCs w:val="28"/>
              <w:lang w:eastAsia="en-US"/>
            </w:rPr>
            <w:t>Понедельник, Вторник, Среда, Четверг-с8часов 30 минут до 18 часов 00 минут</w:t>
          </w:r>
        </w:p>
        <w:p w14:paraId="350AB342" w14:textId="77777777" w:rsidR="00403711" w:rsidRPr="00917F98" w:rsidRDefault="00403711" w:rsidP="00403711">
          <w:pPr>
            <w:ind w:firstLine="709"/>
            <w:jc w:val="both"/>
            <w:rPr>
              <w:rFonts w:eastAsia="Calibri"/>
              <w:szCs w:val="28"/>
              <w:lang w:eastAsia="en-US"/>
            </w:rPr>
          </w:pPr>
          <w:r w:rsidRPr="00917F98">
            <w:rPr>
              <w:rFonts w:eastAsia="Calibri"/>
              <w:szCs w:val="28"/>
              <w:lang w:eastAsia="en-US"/>
            </w:rPr>
            <w:t>перерыв на обед с 12часов 30 минут до 14 часов 00 минут</w:t>
          </w:r>
        </w:p>
        <w:p w14:paraId="768BBFF1" w14:textId="77777777" w:rsidR="00403711" w:rsidRPr="00917F98" w:rsidRDefault="00403711" w:rsidP="00403711">
          <w:pPr>
            <w:ind w:firstLine="709"/>
            <w:jc w:val="both"/>
            <w:rPr>
              <w:rFonts w:eastAsia="Calibri"/>
              <w:szCs w:val="28"/>
              <w:lang w:eastAsia="en-US"/>
            </w:rPr>
          </w:pPr>
          <w:r w:rsidRPr="00917F98">
            <w:rPr>
              <w:rFonts w:eastAsia="Calibri"/>
              <w:szCs w:val="28"/>
              <w:lang w:eastAsia="en-US"/>
            </w:rPr>
            <w:t>Пятница: с 8часов 30 минут до 12 часов 30 минут.</w:t>
          </w:r>
        </w:p>
        <w:p w14:paraId="6A4F8000" w14:textId="77777777" w:rsidR="00403711" w:rsidRPr="00917F98" w:rsidRDefault="00403711" w:rsidP="00403711">
          <w:pPr>
            <w:ind w:right="-1"/>
            <w:jc w:val="both"/>
          </w:pPr>
        </w:p>
      </w:sdtContent>
    </w:sdt>
    <w:p w14:paraId="06EE7F28" w14:textId="77777777" w:rsidR="00403711" w:rsidRPr="00917F98" w:rsidRDefault="00403711" w:rsidP="00403711">
      <w:pPr>
        <w:ind w:right="-1" w:firstLine="709"/>
        <w:contextualSpacing/>
        <w:jc w:val="both"/>
      </w:pPr>
      <w:r w:rsidRPr="00917F98">
        <w:t>Структурное подразделение (отдел) Администрации, ответственные за предоставление муниципальной</w:t>
      </w:r>
      <w:r w:rsidRPr="00917F98">
        <w:rPr>
          <w:spacing w:val="2"/>
        </w:rPr>
        <w:t xml:space="preserve"> </w:t>
      </w:r>
      <w:r w:rsidRPr="00917F98">
        <w:t xml:space="preserve">услуги – </w:t>
      </w:r>
    </w:p>
    <w:p w14:paraId="0690DE60" w14:textId="77777777" w:rsidR="00403711" w:rsidRPr="00917F98" w:rsidRDefault="00403711" w:rsidP="00403711">
      <w:pPr>
        <w:ind w:firstLine="709"/>
        <w:jc w:val="both"/>
        <w:rPr>
          <w:rFonts w:eastAsia="Calibri"/>
          <w:szCs w:val="28"/>
          <w:lang w:eastAsia="en-US"/>
        </w:rPr>
      </w:pPr>
      <w:r w:rsidRPr="00917F98">
        <w:t xml:space="preserve">Специалисты по земельным отношениям далее (отдел)Местонахождение Отдела: </w:t>
      </w:r>
      <w:r w:rsidRPr="00917F98">
        <w:rPr>
          <w:rFonts w:eastAsia="Calibri"/>
          <w:szCs w:val="28"/>
          <w:lang w:eastAsia="en-US"/>
        </w:rPr>
        <w:t>Российская Федерация, Республика Саха (Якутия) Мирнинский район, пгт. Айхал, ул. Юбилейная 7А</w:t>
      </w:r>
    </w:p>
    <w:p w14:paraId="7EAFCF3B" w14:textId="77777777" w:rsidR="00403711" w:rsidRPr="00917F98" w:rsidRDefault="00403711" w:rsidP="00403711">
      <w:pPr>
        <w:ind w:left="284" w:firstLine="709"/>
        <w:jc w:val="both"/>
      </w:pPr>
      <w:r w:rsidRPr="00917F98">
        <w:t>График (режим) работы Отдела с заявителями:</w:t>
      </w:r>
    </w:p>
    <w:p w14:paraId="39ADF9C7" w14:textId="77777777" w:rsidR="00403711" w:rsidRPr="00917F98" w:rsidRDefault="00403711" w:rsidP="00403711">
      <w:pPr>
        <w:jc w:val="both"/>
        <w:rPr>
          <w:rFonts w:eastAsia="Calibri"/>
          <w:szCs w:val="28"/>
          <w:lang w:eastAsia="en-US"/>
        </w:rPr>
      </w:pPr>
      <w:r w:rsidRPr="00917F98">
        <w:t xml:space="preserve">            </w:t>
      </w:r>
      <w:r w:rsidRPr="00917F98">
        <w:rPr>
          <w:rFonts w:eastAsia="Calibri"/>
          <w:color w:val="538135" w:themeColor="accent6" w:themeShade="BF"/>
          <w:szCs w:val="28"/>
          <w:lang w:eastAsia="en-US"/>
        </w:rPr>
        <w:t xml:space="preserve"> </w:t>
      </w:r>
      <w:r w:rsidRPr="00917F98">
        <w:rPr>
          <w:rFonts w:eastAsia="Calibri"/>
          <w:szCs w:val="28"/>
          <w:lang w:eastAsia="en-US"/>
        </w:rPr>
        <w:t>Понедельник с 8часов 30 минут до 12 часов 30 минут</w:t>
      </w:r>
    </w:p>
    <w:p w14:paraId="62541E22" w14:textId="77777777" w:rsidR="00403711" w:rsidRPr="00917F98" w:rsidRDefault="00403711" w:rsidP="00403711">
      <w:pPr>
        <w:ind w:firstLine="709"/>
        <w:jc w:val="both"/>
        <w:rPr>
          <w:rFonts w:eastAsia="Calibri"/>
          <w:szCs w:val="28"/>
          <w:lang w:eastAsia="en-US"/>
        </w:rPr>
      </w:pPr>
      <w:r w:rsidRPr="00917F98">
        <w:rPr>
          <w:rFonts w:eastAsia="Calibri"/>
          <w:szCs w:val="28"/>
          <w:lang w:eastAsia="en-US"/>
        </w:rPr>
        <w:lastRenderedPageBreak/>
        <w:t>Вторник с 8 часов 30 минут до 18 часов 00 минут</w:t>
      </w:r>
    </w:p>
    <w:p w14:paraId="5014EC32" w14:textId="77777777" w:rsidR="00403711" w:rsidRPr="00917F98" w:rsidRDefault="00403711" w:rsidP="00403711">
      <w:pPr>
        <w:ind w:firstLine="709"/>
        <w:jc w:val="both"/>
        <w:rPr>
          <w:rFonts w:eastAsia="Calibri"/>
          <w:szCs w:val="28"/>
          <w:lang w:eastAsia="en-US"/>
        </w:rPr>
      </w:pPr>
      <w:r w:rsidRPr="00917F98">
        <w:rPr>
          <w:rFonts w:eastAsia="Calibri"/>
          <w:szCs w:val="28"/>
          <w:lang w:eastAsia="en-US"/>
        </w:rPr>
        <w:t>Перерыв на обед с 12 часов 30 минут до 14 часов 00 минут</w:t>
      </w:r>
    </w:p>
    <w:p w14:paraId="4DB61EF1" w14:textId="77777777" w:rsidR="00403711" w:rsidRPr="00917F98" w:rsidRDefault="00403711" w:rsidP="0025545D">
      <w:pPr>
        <w:widowControl/>
        <w:numPr>
          <w:ilvl w:val="1"/>
          <w:numId w:val="101"/>
        </w:numPr>
        <w:autoSpaceDE/>
        <w:autoSpaceDN/>
        <w:adjustRightInd/>
        <w:spacing w:after="200" w:line="276" w:lineRule="auto"/>
        <w:ind w:left="0" w:right="-1" w:firstLine="709"/>
        <w:contextualSpacing/>
        <w:jc w:val="both"/>
      </w:pPr>
      <w:r w:rsidRPr="00917F98">
        <w:rPr>
          <w:lang w:eastAsia="en-US"/>
        </w:rPr>
        <w:t xml:space="preserve">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услуг в Республике Саха (Якутия)» по Мирнинскому району (далее по тексту - ГАУ «МФЦ РС(Я)»): </w:t>
      </w:r>
    </w:p>
    <w:p w14:paraId="5ECDE927" w14:textId="77777777" w:rsidR="00403711" w:rsidRPr="00917F98" w:rsidRDefault="00403711" w:rsidP="00403711">
      <w:pPr>
        <w:ind w:left="142" w:firstLine="709"/>
        <w:contextualSpacing/>
        <w:jc w:val="both"/>
        <w:rPr>
          <w:color w:val="538135" w:themeColor="accent6" w:themeShade="BF"/>
          <w:lang w:eastAsia="en-US"/>
        </w:rPr>
      </w:pPr>
      <w:r w:rsidRPr="00917F98">
        <w:rPr>
          <w:lang w:eastAsia="en-US"/>
        </w:rPr>
        <w:t>Местонахождения отделения ГАУ «МФЦ РС(Я)»: Республика Саха (Якутия), Мирнинский район, п. Айхал, ул. Юбилейная дом 11</w:t>
      </w:r>
    </w:p>
    <w:p w14:paraId="1C7662B3" w14:textId="77777777" w:rsidR="00403711" w:rsidRPr="00917F98" w:rsidRDefault="00403711" w:rsidP="00403711">
      <w:pPr>
        <w:ind w:right="-1" w:firstLine="709"/>
        <w:contextualSpacing/>
        <w:jc w:val="both"/>
        <w:rPr>
          <w:lang w:eastAsia="en-US"/>
        </w:rPr>
      </w:pPr>
    </w:p>
    <w:p w14:paraId="04B5253A" w14:textId="77777777" w:rsidR="00403711" w:rsidRPr="00917F98" w:rsidRDefault="00403711" w:rsidP="00403711">
      <w:pPr>
        <w:ind w:right="-1" w:firstLine="709"/>
        <w:contextualSpacing/>
        <w:jc w:val="both"/>
        <w:rPr>
          <w:lang w:eastAsia="en-US"/>
        </w:rPr>
      </w:pPr>
      <w:r w:rsidRPr="00917F98">
        <w:rPr>
          <w:lang w:eastAsia="en-US"/>
        </w:rPr>
        <w:t xml:space="preserve">График работы отделения ГАУ «МФЦ РС(Я)» </w:t>
      </w:r>
    </w:p>
    <w:p w14:paraId="3461DE63" w14:textId="77777777" w:rsidR="00403711" w:rsidRPr="00917F98" w:rsidRDefault="00403711" w:rsidP="00403711">
      <w:pPr>
        <w:ind w:right="-1" w:firstLine="709"/>
        <w:contextualSpacing/>
        <w:jc w:val="both"/>
        <w:rPr>
          <w:lang w:eastAsia="en-US"/>
        </w:rPr>
      </w:pPr>
      <w:r w:rsidRPr="00917F98">
        <w:rPr>
          <w:lang w:eastAsia="en-US"/>
        </w:rPr>
        <w:t>Вторник, среда, четверг, пятница с 09.00 до 19.00</w:t>
      </w:r>
    </w:p>
    <w:p w14:paraId="299D5E46" w14:textId="77777777" w:rsidR="00403711" w:rsidRPr="00917F98" w:rsidRDefault="00403711" w:rsidP="00403711">
      <w:pPr>
        <w:ind w:right="-1" w:firstLine="709"/>
        <w:contextualSpacing/>
        <w:jc w:val="both"/>
        <w:rPr>
          <w:lang w:eastAsia="en-US"/>
        </w:rPr>
      </w:pPr>
      <w:r w:rsidRPr="00917F98">
        <w:rPr>
          <w:lang w:eastAsia="en-US"/>
        </w:rPr>
        <w:t>Суббота с 09.00 до 18.00</w:t>
      </w:r>
    </w:p>
    <w:p w14:paraId="153662E6" w14:textId="77777777" w:rsidR="00403711" w:rsidRPr="00917F98" w:rsidRDefault="00403711" w:rsidP="00403711">
      <w:pPr>
        <w:ind w:right="-1" w:firstLine="709"/>
        <w:contextualSpacing/>
        <w:jc w:val="both"/>
        <w:rPr>
          <w:lang w:eastAsia="en-US"/>
        </w:rPr>
      </w:pPr>
      <w:r w:rsidRPr="00917F98">
        <w:rPr>
          <w:lang w:eastAsia="en-US"/>
        </w:rPr>
        <w:t>Воскресенье, понедельник – выходные</w:t>
      </w:r>
    </w:p>
    <w:p w14:paraId="627CBF42" w14:textId="77777777" w:rsidR="00403711" w:rsidRPr="00917F98" w:rsidRDefault="00403711" w:rsidP="00403711">
      <w:pPr>
        <w:ind w:right="-1" w:firstLine="709"/>
        <w:contextualSpacing/>
        <w:jc w:val="both"/>
        <w:rPr>
          <w:lang w:eastAsia="en-US"/>
        </w:rPr>
      </w:pPr>
      <w:r w:rsidRPr="00917F98">
        <w:rPr>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66C23F89" w14:textId="77777777" w:rsidR="00403711" w:rsidRPr="00917F98" w:rsidRDefault="00403711" w:rsidP="0025545D">
      <w:pPr>
        <w:numPr>
          <w:ilvl w:val="1"/>
          <w:numId w:val="101"/>
        </w:numPr>
        <w:spacing w:after="200" w:line="276" w:lineRule="auto"/>
        <w:ind w:left="0" w:right="-1" w:firstLine="709"/>
        <w:contextualSpacing/>
        <w:jc w:val="both"/>
        <w:rPr>
          <w:i/>
          <w:lang w:eastAsia="en-US"/>
        </w:rPr>
      </w:pPr>
      <w:r w:rsidRPr="00917F98">
        <w:t xml:space="preserve">Местонахождение органов государственной и муниципальной власти и иных организаций, участвующих в предоставлении муниципальной </w:t>
      </w:r>
      <w:r w:rsidRPr="00917F98">
        <w:rPr>
          <w:spacing w:val="2"/>
        </w:rPr>
        <w:t>услуги</w:t>
      </w:r>
      <w:r w:rsidRPr="00917F98">
        <w:t>:</w:t>
      </w:r>
    </w:p>
    <w:p w14:paraId="450C4E93" w14:textId="77777777" w:rsidR="00403711" w:rsidRPr="00917F98" w:rsidRDefault="00403711" w:rsidP="00403711">
      <w:pPr>
        <w:spacing w:line="259" w:lineRule="auto"/>
        <w:ind w:firstLine="540"/>
        <w:jc w:val="both"/>
        <w:rPr>
          <w:rFonts w:eastAsia="Calibri"/>
          <w:sz w:val="22"/>
          <w:szCs w:val="22"/>
          <w:lang w:eastAsia="en-US"/>
        </w:rPr>
      </w:pPr>
      <w:r w:rsidRPr="00917F98">
        <w:t xml:space="preserve">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 </w:t>
      </w:r>
      <w:r w:rsidRPr="00917F98">
        <w:rPr>
          <w:rFonts w:eastAsia="Calibri"/>
          <w:sz w:val="22"/>
          <w:szCs w:val="22"/>
          <w:lang w:eastAsia="en-US"/>
        </w:rPr>
        <w:t>Мирнинский район, пгт. Айхал, ул. Юбилейная 7А</w:t>
      </w:r>
    </w:p>
    <w:p w14:paraId="042F3526"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 xml:space="preserve"> понедельник, вторник, четверг с 09часов00 минут до 12 часов 45 минут; </w:t>
      </w:r>
    </w:p>
    <w:p w14:paraId="22169AD2"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среда с 14часов 00минут до 17часов 15 минут;</w:t>
      </w:r>
    </w:p>
    <w:p w14:paraId="583E1D9D"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пятница с 09 часов 00минут до 17 часов 15минут</w:t>
      </w:r>
    </w:p>
    <w:p w14:paraId="6202FA22"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(перерыв на обед с 12часов 45 минут до 14 часов 00минут</w:t>
      </w:r>
    </w:p>
    <w:p w14:paraId="2742CBFC" w14:textId="77777777" w:rsidR="00403711" w:rsidRPr="00917F98" w:rsidRDefault="00403711" w:rsidP="00403711">
      <w:pPr>
        <w:ind w:firstLine="540"/>
        <w:jc w:val="both"/>
        <w:rPr>
          <w:rFonts w:eastAsia="Calibri"/>
          <w:sz w:val="22"/>
          <w:szCs w:val="22"/>
          <w:lang w:eastAsia="en-US"/>
        </w:rPr>
      </w:pPr>
    </w:p>
    <w:p w14:paraId="48985006" w14:textId="77777777" w:rsidR="00403711" w:rsidRPr="00917F98" w:rsidRDefault="00403711" w:rsidP="00403711">
      <w:pPr>
        <w:spacing w:line="259" w:lineRule="auto"/>
        <w:ind w:firstLine="540"/>
        <w:jc w:val="both"/>
        <w:rPr>
          <w:rFonts w:eastAsia="Calibri"/>
          <w:sz w:val="22"/>
          <w:szCs w:val="22"/>
          <w:lang w:eastAsia="en-US"/>
        </w:rPr>
      </w:pPr>
      <w:r w:rsidRPr="00917F98">
        <w:t>Управление Федеральной налоговой службы по Республике Саха (Якутия) (далее - УФНС России по РС(Я) -</w:t>
      </w:r>
      <w:r w:rsidRPr="00917F98">
        <w:rPr>
          <w:rFonts w:eastAsia="Calibri"/>
          <w:sz w:val="22"/>
          <w:szCs w:val="22"/>
          <w:lang w:eastAsia="en-US"/>
        </w:rPr>
        <w:t xml:space="preserve"> Республика Саха (Якутия), Мирнинский район пгт. Айхал, ул. Промышленная 30</w:t>
      </w:r>
    </w:p>
    <w:p w14:paraId="1642C8FA"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 xml:space="preserve">понедельник, вторник, четверг с 09часов00 минут до 12 часов 45 минут; </w:t>
      </w:r>
    </w:p>
    <w:p w14:paraId="1B24EDA6"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среда с 14часов 00минут до 17часов 15 минут;</w:t>
      </w:r>
    </w:p>
    <w:p w14:paraId="72BDB013"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пятница с 09 часов 00минут до 17 часов 15минут</w:t>
      </w:r>
    </w:p>
    <w:p w14:paraId="7218C0A3"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(перерыв на обед с 12часов 45 минут до 14 часов 00минут</w:t>
      </w:r>
    </w:p>
    <w:p w14:paraId="3AA3113F" w14:textId="77777777" w:rsidR="00403711" w:rsidRPr="00917F98" w:rsidRDefault="00403711" w:rsidP="00403711">
      <w:pPr>
        <w:spacing w:line="259" w:lineRule="auto"/>
        <w:ind w:firstLine="540"/>
        <w:jc w:val="both"/>
        <w:rPr>
          <w:rFonts w:eastAsia="Calibri"/>
          <w:sz w:val="22"/>
          <w:szCs w:val="22"/>
          <w:lang w:eastAsia="en-US"/>
        </w:rPr>
      </w:pPr>
    </w:p>
    <w:p w14:paraId="1CD9643F" w14:textId="77777777" w:rsidR="00403711" w:rsidRPr="00917F98" w:rsidRDefault="00403711" w:rsidP="00403711">
      <w:pPr>
        <w:spacing w:line="259" w:lineRule="auto"/>
        <w:ind w:firstLine="540"/>
        <w:jc w:val="both"/>
        <w:rPr>
          <w:rFonts w:eastAsia="Calibri"/>
          <w:sz w:val="22"/>
          <w:szCs w:val="22"/>
          <w:lang w:eastAsia="en-US"/>
        </w:rPr>
      </w:pPr>
      <w:r w:rsidRPr="00917F98">
        <w:t xml:space="preserve">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w:t>
      </w:r>
      <w:r w:rsidRPr="00917F98">
        <w:rPr>
          <w:rFonts w:eastAsia="Calibri"/>
          <w:sz w:val="22"/>
          <w:szCs w:val="22"/>
          <w:lang w:eastAsia="en-US"/>
        </w:rPr>
        <w:t>Мирнинский район, пгт. Айхал, ул. Юбилейная 7А</w:t>
      </w:r>
    </w:p>
    <w:p w14:paraId="5AE78DDE"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 xml:space="preserve"> Режим</w:t>
      </w:r>
      <w:r w:rsidRPr="00917F98">
        <w:rPr>
          <w:rFonts w:eastAsia="Calibri"/>
          <w:color w:val="538135" w:themeColor="accent6" w:themeShade="BF"/>
          <w:szCs w:val="28"/>
          <w:lang w:eastAsia="en-US"/>
        </w:rPr>
        <w:t xml:space="preserve"> работы: </w:t>
      </w:r>
      <w:r w:rsidRPr="00917F98">
        <w:rPr>
          <w:rFonts w:eastAsia="Calibri"/>
          <w:sz w:val="22"/>
          <w:szCs w:val="22"/>
          <w:lang w:eastAsia="en-US"/>
        </w:rPr>
        <w:t>Понедельник, среда: с 9.00 часов до 17 часов 30 минут</w:t>
      </w:r>
    </w:p>
    <w:p w14:paraId="003A5458"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(перерыв на обед с 13.00 часов до 14.00. часов);</w:t>
      </w:r>
    </w:p>
    <w:p w14:paraId="58C26D83"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Пятница: с 9.00 часов до 16.00 часов (перерыв на обед с 13.00 часов до 14.00. часов);</w:t>
      </w:r>
    </w:p>
    <w:p w14:paraId="35F0279D"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Вторник, четверг: работа с документами с 9.00 часов до 17 часов 30 минут (перерыв на обед с 13.00 часов до 14.00. часов);</w:t>
      </w:r>
    </w:p>
    <w:p w14:paraId="592C7EE9" w14:textId="77777777" w:rsidR="00403711" w:rsidRPr="00917F98" w:rsidRDefault="00403711" w:rsidP="0025545D">
      <w:pPr>
        <w:widowControl/>
        <w:numPr>
          <w:ilvl w:val="0"/>
          <w:numId w:val="102"/>
        </w:numPr>
        <w:autoSpaceDE/>
        <w:autoSpaceDN/>
        <w:adjustRightInd/>
        <w:spacing w:after="200" w:line="276" w:lineRule="auto"/>
        <w:ind w:left="0" w:right="-1" w:firstLine="709"/>
        <w:contextualSpacing/>
        <w:jc w:val="both"/>
      </w:pPr>
    </w:p>
    <w:p w14:paraId="1B0D986C" w14:textId="77777777" w:rsidR="00403711" w:rsidRPr="00917F98" w:rsidRDefault="00403711" w:rsidP="0025545D">
      <w:pPr>
        <w:widowControl/>
        <w:numPr>
          <w:ilvl w:val="1"/>
          <w:numId w:val="101"/>
        </w:numPr>
        <w:autoSpaceDE/>
        <w:autoSpaceDN/>
        <w:adjustRightInd/>
        <w:spacing w:after="200" w:line="276" w:lineRule="auto"/>
        <w:ind w:left="0" w:right="-1" w:firstLine="709"/>
        <w:contextualSpacing/>
        <w:jc w:val="both"/>
      </w:pPr>
      <w:r w:rsidRPr="00917F98">
        <w:t xml:space="preserve">Способы получения информации о месте нахождения и графике работы Администрации, Отдела, предоставляющих муниципальную </w:t>
      </w:r>
      <w:r w:rsidRPr="00917F98">
        <w:rPr>
          <w:spacing w:val="2"/>
        </w:rPr>
        <w:t xml:space="preserve">(государственную) </w:t>
      </w:r>
      <w:r w:rsidRPr="00917F98">
        <w:t>услугу, ГАУ «МФЦ РС(Я)»:</w:t>
      </w:r>
    </w:p>
    <w:p w14:paraId="739D30A9" w14:textId="77777777" w:rsidR="00403711" w:rsidRPr="00917F98" w:rsidRDefault="00403711" w:rsidP="00403711">
      <w:pPr>
        <w:ind w:right="-1" w:firstLine="709"/>
        <w:contextualSpacing/>
        <w:jc w:val="both"/>
      </w:pPr>
      <w:r w:rsidRPr="00917F98">
        <w:t>-Через официальные сайты ведомств:</w:t>
      </w:r>
    </w:p>
    <w:p w14:paraId="7060C3E5" w14:textId="77777777" w:rsidR="00403711" w:rsidRPr="00917F98" w:rsidRDefault="00403711" w:rsidP="0025545D">
      <w:pPr>
        <w:widowControl/>
        <w:numPr>
          <w:ilvl w:val="0"/>
          <w:numId w:val="104"/>
        </w:numPr>
        <w:autoSpaceDE/>
        <w:autoSpaceDN/>
        <w:adjustRightInd/>
        <w:spacing w:after="200" w:line="276" w:lineRule="auto"/>
        <w:ind w:left="0" w:right="-1" w:firstLine="709"/>
        <w:contextualSpacing/>
        <w:jc w:val="both"/>
      </w:pPr>
      <w:r w:rsidRPr="00917F98">
        <w:t xml:space="preserve"> Администрация – мо-айхал.рф</w:t>
      </w:r>
    </w:p>
    <w:p w14:paraId="4B4815D0" w14:textId="77777777" w:rsidR="00403711" w:rsidRPr="00917F98" w:rsidRDefault="00403711" w:rsidP="0025545D">
      <w:pPr>
        <w:widowControl/>
        <w:numPr>
          <w:ilvl w:val="0"/>
          <w:numId w:val="104"/>
        </w:numPr>
        <w:autoSpaceDE/>
        <w:autoSpaceDN/>
        <w:adjustRightInd/>
        <w:spacing w:after="200" w:line="276" w:lineRule="auto"/>
        <w:ind w:left="0" w:right="-1" w:firstLine="709"/>
        <w:contextualSpacing/>
        <w:jc w:val="both"/>
      </w:pPr>
      <w:r w:rsidRPr="00917F98">
        <w:t>ГАУ «МФЦ РС(Я)»: www.mfcsakha.ru.</w:t>
      </w:r>
    </w:p>
    <w:p w14:paraId="27799C83" w14:textId="77777777" w:rsidR="00403711" w:rsidRPr="00917F98" w:rsidRDefault="00403711" w:rsidP="0025545D">
      <w:pPr>
        <w:widowControl/>
        <w:numPr>
          <w:ilvl w:val="0"/>
          <w:numId w:val="104"/>
        </w:numPr>
        <w:autoSpaceDE/>
        <w:autoSpaceDN/>
        <w:adjustRightInd/>
        <w:spacing w:after="200" w:line="276" w:lineRule="auto"/>
        <w:ind w:left="0" w:right="-1" w:firstLine="709"/>
        <w:contextualSpacing/>
        <w:jc w:val="both"/>
      </w:pPr>
      <w:r w:rsidRPr="00917F98">
        <w:lastRenderedPageBreak/>
        <w:t>Федеральная государственная информационная система «Единый портал государственных и муниципальных услуг (функций) (</w:t>
      </w:r>
      <w:r w:rsidRPr="00917F98">
        <w:rPr>
          <w:lang w:val="en-US"/>
        </w:rPr>
        <w:t>http</w:t>
      </w:r>
      <w:r w:rsidRPr="00917F98">
        <w:t>://</w:t>
      </w:r>
      <w:r w:rsidRPr="00917F98">
        <w:rPr>
          <w:lang w:val="en-US"/>
        </w:rPr>
        <w:t>www</w:t>
      </w:r>
      <w:r w:rsidRPr="00917F98">
        <w:t>.</w:t>
      </w:r>
      <w:r w:rsidRPr="00917F98">
        <w:rPr>
          <w:lang w:val="en-US"/>
        </w:rPr>
        <w:t>gosuslugi</w:t>
      </w:r>
      <w:r w:rsidRPr="00917F98">
        <w:t>.</w:t>
      </w:r>
      <w:r w:rsidRPr="00917F98">
        <w:rPr>
          <w:lang w:val="en-US"/>
        </w:rPr>
        <w:t>ru</w:t>
      </w:r>
      <w:r w:rsidRPr="00917F98">
        <w:t>) (далее - ЕПГУ)» и/или государственной информационной системе «Портал государственных и муниципальных услуг (функций) Республики Саха (Якутия) (</w:t>
      </w:r>
      <w:r w:rsidRPr="00917F98">
        <w:rPr>
          <w:lang w:val="en-US"/>
        </w:rPr>
        <w:t>http</w:t>
      </w:r>
      <w:r w:rsidRPr="00917F98">
        <w:t>://</w:t>
      </w:r>
      <w:r w:rsidRPr="00917F98">
        <w:rPr>
          <w:lang w:val="en-US"/>
        </w:rPr>
        <w:t>www</w:t>
      </w:r>
      <w:r w:rsidRPr="00917F98">
        <w:t>.</w:t>
      </w:r>
      <w:r w:rsidRPr="00917F98">
        <w:rPr>
          <w:lang w:val="en-US"/>
        </w:rPr>
        <w:t>e</w:t>
      </w:r>
      <w:r w:rsidRPr="00917F98">
        <w:t>-</w:t>
      </w:r>
      <w:r w:rsidRPr="00917F98">
        <w:rPr>
          <w:lang w:val="en-US"/>
        </w:rPr>
        <w:t>yakutia</w:t>
      </w:r>
      <w:r w:rsidRPr="00917F98">
        <w:t>.</w:t>
      </w:r>
      <w:r w:rsidRPr="00917F98">
        <w:rPr>
          <w:lang w:val="en-US"/>
        </w:rPr>
        <w:t>ru</w:t>
      </w:r>
      <w:r w:rsidRPr="00917F98">
        <w:t>) (далее - РПГУ)»;</w:t>
      </w:r>
    </w:p>
    <w:p w14:paraId="7F762028" w14:textId="77777777" w:rsidR="00403711" w:rsidRPr="00917F98" w:rsidRDefault="00403711" w:rsidP="00403711">
      <w:pPr>
        <w:ind w:right="-1" w:firstLine="709"/>
        <w:contextualSpacing/>
        <w:jc w:val="both"/>
      </w:pPr>
      <w:r w:rsidRPr="00917F98">
        <w:t>-На информационных стендах Администрации, Отдела;</w:t>
      </w:r>
    </w:p>
    <w:p w14:paraId="71BCA52D" w14:textId="77777777" w:rsidR="00403711" w:rsidRPr="00917F98" w:rsidRDefault="00403711" w:rsidP="00403711">
      <w:pPr>
        <w:ind w:right="-1" w:firstLine="709"/>
        <w:contextualSpacing/>
        <w:jc w:val="both"/>
      </w:pPr>
      <w:r w:rsidRPr="00917F98">
        <w:t>-Через инфоматы, расположенные в здании ГАУ «МФЦ РС(Я)».</w:t>
      </w:r>
    </w:p>
    <w:p w14:paraId="6D1998EB" w14:textId="77777777" w:rsidR="00403711" w:rsidRPr="00917F98" w:rsidRDefault="00403711" w:rsidP="0025545D">
      <w:pPr>
        <w:widowControl/>
        <w:numPr>
          <w:ilvl w:val="1"/>
          <w:numId w:val="101"/>
        </w:numPr>
        <w:autoSpaceDE/>
        <w:autoSpaceDN/>
        <w:adjustRightInd/>
        <w:spacing w:after="200" w:line="276" w:lineRule="auto"/>
        <w:ind w:left="0" w:right="-1" w:firstLine="709"/>
        <w:contextualSpacing/>
        <w:jc w:val="both"/>
      </w:pPr>
      <w:r w:rsidRPr="00917F98">
        <w:t>Информацию по процедуре предоставления муниципальной услуги заинтересованные лица могут получить:</w:t>
      </w:r>
    </w:p>
    <w:p w14:paraId="0A0C6D08" w14:textId="77777777" w:rsidR="00403711" w:rsidRPr="00917F98" w:rsidRDefault="00403711" w:rsidP="00403711">
      <w:pPr>
        <w:ind w:right="-1" w:firstLine="709"/>
        <w:contextualSpacing/>
        <w:jc w:val="both"/>
      </w:pPr>
      <w:r w:rsidRPr="00917F98">
        <w:t>1) При личном обращении посредством получения консультации:</w:t>
      </w:r>
    </w:p>
    <w:p w14:paraId="19BF708D" w14:textId="77777777" w:rsidR="00403711" w:rsidRPr="00917F98" w:rsidRDefault="00403711" w:rsidP="00403711">
      <w:pPr>
        <w:spacing w:line="276" w:lineRule="auto"/>
        <w:ind w:right="-1" w:firstLine="709"/>
        <w:jc w:val="both"/>
      </w:pPr>
      <w:r w:rsidRPr="00917F98">
        <w:t>- у специалиста Администрации для физических лиц, индивидуальных предпринимателей, юридических лиц при личном обращении в Администрацию;</w:t>
      </w:r>
    </w:p>
    <w:p w14:paraId="604D7DE1" w14:textId="77777777" w:rsidR="00403711" w:rsidRPr="00917F98" w:rsidRDefault="00403711" w:rsidP="00403711">
      <w:pPr>
        <w:ind w:right="-1" w:firstLine="709"/>
        <w:contextualSpacing/>
        <w:jc w:val="both"/>
      </w:pPr>
      <w:r w:rsidRPr="00917F98">
        <w:t>- у сотрудника ГАУ «МФЦ РС(Я)» для физических лиц, индивидуальных предпринимателей, юридических лиц при личном обращении в ГАУ «МФЦ РС(Я)»;</w:t>
      </w:r>
    </w:p>
    <w:p w14:paraId="17E30478" w14:textId="77777777" w:rsidR="00403711" w:rsidRPr="00917F98" w:rsidRDefault="00403711" w:rsidP="00403711">
      <w:pPr>
        <w:ind w:right="-1" w:firstLine="709"/>
        <w:contextualSpacing/>
        <w:jc w:val="both"/>
      </w:pPr>
      <w:r w:rsidRPr="00917F98">
        <w:t>2) Посредством получения письменной консультации через почтовое отправление (в том числе электронное (</w:t>
      </w:r>
      <w:r w:rsidRPr="00917F98">
        <w:rPr>
          <w:lang w:val="en-US"/>
        </w:rPr>
        <w:t>adm</w:t>
      </w:r>
      <w:r w:rsidRPr="00917F98">
        <w:t>-</w:t>
      </w:r>
      <w:r w:rsidRPr="00917F98">
        <w:rPr>
          <w:lang w:val="en-US"/>
        </w:rPr>
        <w:t>aykhal</w:t>
      </w:r>
      <w:r w:rsidRPr="00917F98">
        <w:t>@</w:t>
      </w:r>
      <w:r w:rsidRPr="00917F98">
        <w:rPr>
          <w:lang w:val="en-US"/>
        </w:rPr>
        <w:t>mail</w:t>
      </w:r>
      <w:r w:rsidRPr="00917F98">
        <w:t>.</w:t>
      </w:r>
      <w:r w:rsidRPr="00917F98">
        <w:rPr>
          <w:lang w:val="en-US"/>
        </w:rPr>
        <w:t>ru</w:t>
      </w:r>
      <w:r w:rsidRPr="00917F98">
        <w:t>). Осуществляется Отделом для физических лиц, индивидуальных предпринимателей, юридических лиц;</w:t>
      </w:r>
    </w:p>
    <w:p w14:paraId="7B2F405D" w14:textId="77777777" w:rsidR="00403711" w:rsidRPr="00917F98" w:rsidRDefault="00403711" w:rsidP="00403711">
      <w:pPr>
        <w:ind w:right="-1" w:firstLine="709"/>
        <w:contextualSpacing/>
        <w:jc w:val="both"/>
      </w:pPr>
      <w:r w:rsidRPr="00917F98">
        <w:t>3) Посредством получения консультации по телефону. Осуществляется Отделом 841136 49661 доб3 ГАУ «МФЦ РС(Я)» по телефону 8-800-100-22-16 (звонок бесплатный);</w:t>
      </w:r>
    </w:p>
    <w:p w14:paraId="5EC528A5" w14:textId="77777777" w:rsidR="00403711" w:rsidRPr="00917F98" w:rsidRDefault="00403711" w:rsidP="00403711">
      <w:pPr>
        <w:ind w:right="-1" w:firstLine="709"/>
        <w:contextualSpacing/>
        <w:jc w:val="both"/>
      </w:pPr>
      <w:r w:rsidRPr="00917F98">
        <w:t>4) Самостоятельно посредством ознакомления с информацией, размещенной на ЕПГУ и/или РПГУ.</w:t>
      </w:r>
    </w:p>
    <w:p w14:paraId="4CB51B55" w14:textId="77777777" w:rsidR="00403711" w:rsidRPr="00917F98" w:rsidRDefault="00403711" w:rsidP="0025545D">
      <w:pPr>
        <w:widowControl/>
        <w:numPr>
          <w:ilvl w:val="1"/>
          <w:numId w:val="101"/>
        </w:numPr>
        <w:autoSpaceDE/>
        <w:autoSpaceDN/>
        <w:adjustRightInd/>
        <w:spacing w:line="276" w:lineRule="auto"/>
        <w:ind w:left="0" w:right="-1" w:firstLine="709"/>
        <w:contextualSpacing/>
        <w:jc w:val="both"/>
      </w:pPr>
      <w:r w:rsidRPr="00917F98">
        <w:t xml:space="preserve">При консультировании при личном обращении в </w:t>
      </w:r>
      <w:r w:rsidRPr="00917F98">
        <w:rPr>
          <w:i/>
        </w:rPr>
        <w:t>Отдел</w:t>
      </w:r>
      <w:r w:rsidRPr="00917F98">
        <w:t xml:space="preserve"> либо ГАУ «МФЦ РС(Я)» соблюдаются следующие требования: </w:t>
      </w:r>
    </w:p>
    <w:p w14:paraId="5AE65A1A" w14:textId="77777777" w:rsidR="00403711" w:rsidRPr="00917F98" w:rsidRDefault="00403711" w:rsidP="00403711">
      <w:pPr>
        <w:ind w:right="-1" w:firstLine="709"/>
        <w:contextualSpacing/>
        <w:jc w:val="both"/>
      </w:pPr>
      <w:r w:rsidRPr="00917F98">
        <w:t>-Время ожидания заинтересованного лица при индивидуальном личном консультировании не может превышать 15 минут.</w:t>
      </w:r>
    </w:p>
    <w:p w14:paraId="521B898F" w14:textId="77777777" w:rsidR="00403711" w:rsidRPr="00917F98" w:rsidRDefault="00403711" w:rsidP="00403711">
      <w:pPr>
        <w:ind w:right="-1" w:firstLine="709"/>
        <w:contextualSpacing/>
        <w:jc w:val="both"/>
      </w:pPr>
      <w:r w:rsidRPr="00917F98">
        <w:t xml:space="preserve">-Консультирование каждого заинтересованного лица осуществляется специалистом </w:t>
      </w:r>
      <w:r w:rsidRPr="00917F98">
        <w:rPr>
          <w:i/>
        </w:rPr>
        <w:t>Отдела</w:t>
      </w:r>
      <w:r w:rsidRPr="00917F98">
        <w:t xml:space="preserve"> либо сотрудником ГАУ «МФЦ РС(Я)» и не может превышать 15 минут.</w:t>
      </w:r>
    </w:p>
    <w:p w14:paraId="0579254B" w14:textId="77777777" w:rsidR="00403711" w:rsidRPr="00917F98" w:rsidRDefault="00403711" w:rsidP="0025545D">
      <w:pPr>
        <w:widowControl/>
        <w:numPr>
          <w:ilvl w:val="1"/>
          <w:numId w:val="101"/>
        </w:numPr>
        <w:autoSpaceDE/>
        <w:autoSpaceDN/>
        <w:adjustRightInd/>
        <w:spacing w:line="276" w:lineRule="auto"/>
        <w:ind w:left="0" w:right="-1" w:firstLine="709"/>
        <w:contextualSpacing/>
        <w:jc w:val="both"/>
      </w:pPr>
      <w:r w:rsidRPr="00917F98">
        <w:t>При консультировании посредством почтового отправления (в том числе электронного) соблюдаются следующие требования:</w:t>
      </w:r>
    </w:p>
    <w:p w14:paraId="139868C5" w14:textId="77777777" w:rsidR="00403711" w:rsidRPr="00917F98" w:rsidRDefault="00403711" w:rsidP="00403711">
      <w:pPr>
        <w:ind w:right="-1" w:firstLine="709"/>
        <w:contextualSpacing/>
        <w:jc w:val="both"/>
      </w:pPr>
      <w:r w:rsidRPr="00917F98">
        <w:t xml:space="preserve">-Консультирование по почте осуществляется специалистом </w:t>
      </w:r>
      <w:r w:rsidRPr="00917F98">
        <w:rPr>
          <w:i/>
        </w:rPr>
        <w:t>Отдела</w:t>
      </w:r>
      <w:r w:rsidRPr="00917F98">
        <w:t>;</w:t>
      </w:r>
    </w:p>
    <w:p w14:paraId="58F7FBB9" w14:textId="77777777" w:rsidR="00403711" w:rsidRPr="00917F98" w:rsidRDefault="00403711" w:rsidP="00403711">
      <w:pPr>
        <w:ind w:right="-1" w:firstLine="709"/>
        <w:contextualSpacing/>
        <w:jc w:val="both"/>
      </w:pPr>
      <w:r w:rsidRPr="00917F98">
        <w:t xml:space="preserve">-При консультировании по почте ответ на обращение заинтересованного лица направляется </w:t>
      </w:r>
      <w:r w:rsidRPr="00917F98">
        <w:rPr>
          <w:i/>
        </w:rPr>
        <w:t>Отделом</w:t>
      </w:r>
      <w:r w:rsidRPr="00917F98">
        <w:t xml:space="preserve"> в письменной форме в адрес (в том числе на электронный адрес) заинтересованного лица в месячный срок.</w:t>
      </w:r>
    </w:p>
    <w:p w14:paraId="3C80BDDA" w14:textId="77777777" w:rsidR="00403711" w:rsidRPr="00917F98" w:rsidRDefault="00403711" w:rsidP="0025545D">
      <w:pPr>
        <w:widowControl/>
        <w:numPr>
          <w:ilvl w:val="1"/>
          <w:numId w:val="101"/>
        </w:numPr>
        <w:autoSpaceDE/>
        <w:autoSpaceDN/>
        <w:adjustRightInd/>
        <w:spacing w:line="276" w:lineRule="auto"/>
        <w:ind w:left="0" w:right="-1" w:firstLine="709"/>
        <w:contextualSpacing/>
        <w:jc w:val="both"/>
      </w:pPr>
      <w:r w:rsidRPr="00917F98">
        <w:t xml:space="preserve">При консультировании по телефону соблюдаются следующие требования: </w:t>
      </w:r>
    </w:p>
    <w:p w14:paraId="32001F46" w14:textId="77777777" w:rsidR="00403711" w:rsidRPr="00917F98" w:rsidRDefault="00403711" w:rsidP="00403711">
      <w:pPr>
        <w:ind w:right="-1" w:firstLine="709"/>
        <w:contextualSpacing/>
        <w:jc w:val="both"/>
      </w:pPr>
      <w:r w:rsidRPr="00917F98">
        <w:t xml:space="preserve">-Ответ на телефонный звонок должен начинаться с информации о наименовании </w:t>
      </w:r>
      <w:r w:rsidRPr="00917F98">
        <w:rPr>
          <w:i/>
        </w:rPr>
        <w:t>Отдела</w:t>
      </w:r>
      <w:r w:rsidRPr="00917F98">
        <w:t xml:space="preserve"> либо ГАУ «МФЦ РС(Я)», в который позвонил гражданин, фамилии, имени, отчестве и должности специалиста </w:t>
      </w:r>
      <w:r w:rsidRPr="00917F98">
        <w:rPr>
          <w:i/>
        </w:rPr>
        <w:t>Отдела</w:t>
      </w:r>
      <w:r w:rsidRPr="00917F98">
        <w:t xml:space="preserve"> либо сотрудника ГАУ «МФЦ РС(Я)», осуществляющего индивидуальное консультирование по телефону. </w:t>
      </w:r>
    </w:p>
    <w:p w14:paraId="49BC9A6B" w14:textId="77777777" w:rsidR="00403711" w:rsidRPr="00917F98" w:rsidRDefault="00403711" w:rsidP="00403711">
      <w:pPr>
        <w:ind w:right="-1" w:firstLine="709"/>
        <w:contextualSpacing/>
        <w:jc w:val="both"/>
      </w:pPr>
      <w:r w:rsidRPr="00917F98">
        <w:t xml:space="preserve">-Время разговора не должно превышать 10 минут. </w:t>
      </w:r>
    </w:p>
    <w:p w14:paraId="637CDA7A"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w:t>
      </w:r>
      <w:r w:rsidRPr="00917F98">
        <w:rPr>
          <w:spacing w:val="2"/>
        </w:rPr>
        <w:t xml:space="preserve"> </w:t>
      </w:r>
      <w:r w:rsidRPr="00917F98">
        <w:t>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47D671D5"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 xml:space="preserve">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и/или РПГУ или при личном обращении в порядке, указанном в </w:t>
      </w:r>
      <w:hyperlink w:anchor="ч1_п1_3_5" w:history="1">
        <w:r w:rsidRPr="00917F98">
          <w:rPr>
            <w:color w:val="0563C1" w:themeColor="hyperlink"/>
            <w:u w:val="single"/>
          </w:rPr>
          <w:t>части 1 подпункта 1.3.5</w:t>
        </w:r>
      </w:hyperlink>
      <w:r w:rsidRPr="00917F98">
        <w:t xml:space="preserve"> настоящего Административного регламента.</w:t>
      </w:r>
    </w:p>
    <w:p w14:paraId="08D9C75B"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lastRenderedPageBreak/>
        <w:t xml:space="preserve">Специалисты </w:t>
      </w:r>
      <w:r w:rsidRPr="00917F98">
        <w:rPr>
          <w:i/>
        </w:rPr>
        <w:t>Отдела</w:t>
      </w:r>
      <w:r w:rsidRPr="00917F98">
        <w:t xml:space="preserve"> либо сотрудник ГАУ «МФЦ РС(Я)» при ответе на обращения обязаны:</w:t>
      </w:r>
    </w:p>
    <w:p w14:paraId="25C1B2C5" w14:textId="77777777" w:rsidR="00403711" w:rsidRPr="00917F98" w:rsidRDefault="00403711" w:rsidP="00403711">
      <w:pPr>
        <w:ind w:right="-1" w:firstLine="709"/>
        <w:contextualSpacing/>
        <w:jc w:val="both"/>
      </w:pPr>
      <w:r w:rsidRPr="00917F98">
        <w:t xml:space="preserve">- при устном обращении заинтересованного лица (по телефону или лично) давать ответ самостоятельно. Если специалист </w:t>
      </w:r>
      <w:r w:rsidRPr="00917F98">
        <w:rPr>
          <w:i/>
        </w:rPr>
        <w:t>Отдела</w:t>
      </w:r>
      <w:r w:rsidRPr="00917F98">
        <w:t xml:space="preserve">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proofErr w:type="gramStart"/>
      <w:r w:rsidRPr="00917F98">
        <w:rPr>
          <w:i/>
        </w:rPr>
        <w:t>Отдела</w:t>
      </w:r>
      <w:proofErr w:type="gramEnd"/>
      <w:r w:rsidRPr="00917F98">
        <w:t xml:space="preserve"> либо сотрудника ГАУ «МФЦ РС(Я)», или сообщить телефонный номер, по которому можно получить необходимую информацию;</w:t>
      </w:r>
    </w:p>
    <w:p w14:paraId="12F3F8B3" w14:textId="77777777" w:rsidR="00403711" w:rsidRPr="00917F98" w:rsidRDefault="00403711" w:rsidP="00403711">
      <w:pPr>
        <w:ind w:right="-1" w:firstLine="709"/>
        <w:contextualSpacing/>
        <w:jc w:val="both"/>
      </w:pPr>
      <w:r w:rsidRPr="00917F98">
        <w:t xml:space="preserve">- специалисты </w:t>
      </w:r>
      <w:r w:rsidRPr="00917F98">
        <w:rPr>
          <w:i/>
        </w:rPr>
        <w:t>Отдела</w:t>
      </w:r>
      <w:r w:rsidRPr="00917F98">
        <w:t xml:space="preserve">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w:t>
      </w:r>
      <w:r w:rsidRPr="00917F98">
        <w:rPr>
          <w:i/>
        </w:rPr>
        <w:t xml:space="preserve">Отдела, </w:t>
      </w:r>
      <w:r w:rsidRPr="00917F98">
        <w:t>сотрудник ГАУ «МФЦ РС(Я)» должен кратко подвести итоги и перечислить меры, которые надо принять (кто именно, когда и что должен сделать).</w:t>
      </w:r>
    </w:p>
    <w:p w14:paraId="3498A94B"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Ответы на письменные обращения даются в письменном виде и должны содержать:</w:t>
      </w:r>
    </w:p>
    <w:p w14:paraId="5FA379E9" w14:textId="77777777" w:rsidR="00403711" w:rsidRPr="00917F98" w:rsidRDefault="00403711" w:rsidP="00403711">
      <w:pPr>
        <w:ind w:right="-1" w:firstLine="709"/>
        <w:contextualSpacing/>
        <w:jc w:val="both"/>
      </w:pPr>
      <w:r w:rsidRPr="00917F98">
        <w:t>- ответы на поставленные вопросы;</w:t>
      </w:r>
    </w:p>
    <w:p w14:paraId="1D88CD6B" w14:textId="77777777" w:rsidR="00403711" w:rsidRPr="00917F98" w:rsidRDefault="00403711" w:rsidP="00403711">
      <w:pPr>
        <w:ind w:right="-1" w:firstLine="709"/>
        <w:contextualSpacing/>
        <w:jc w:val="both"/>
      </w:pPr>
      <w:r w:rsidRPr="00917F98">
        <w:t>- должность, фамилию и инициалы лица, подписавшего ответ;</w:t>
      </w:r>
    </w:p>
    <w:p w14:paraId="243D3952" w14:textId="77777777" w:rsidR="00403711" w:rsidRPr="00917F98" w:rsidRDefault="00403711" w:rsidP="00403711">
      <w:pPr>
        <w:ind w:right="-1" w:firstLine="709"/>
        <w:contextualSpacing/>
        <w:jc w:val="both"/>
      </w:pPr>
      <w:r w:rsidRPr="00917F98">
        <w:t>- фамилию и инициалы исполнителя;</w:t>
      </w:r>
    </w:p>
    <w:p w14:paraId="5BCCC226" w14:textId="77777777" w:rsidR="00403711" w:rsidRPr="00917F98" w:rsidRDefault="00403711" w:rsidP="00403711">
      <w:pPr>
        <w:ind w:right="-1" w:firstLine="709"/>
        <w:contextualSpacing/>
        <w:jc w:val="both"/>
      </w:pPr>
      <w:r w:rsidRPr="00917F98">
        <w:t>- наименование структурного подразделения - исполнителя;</w:t>
      </w:r>
    </w:p>
    <w:p w14:paraId="594110F5" w14:textId="77777777" w:rsidR="00403711" w:rsidRPr="00917F98" w:rsidRDefault="00403711" w:rsidP="00403711">
      <w:pPr>
        <w:ind w:right="-1" w:firstLine="709"/>
        <w:contextualSpacing/>
        <w:jc w:val="both"/>
      </w:pPr>
      <w:r w:rsidRPr="00917F98">
        <w:t>- номер телефона исполнителя.</w:t>
      </w:r>
    </w:p>
    <w:p w14:paraId="30346916"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65B041EA"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 xml:space="preserve">Специалист </w:t>
      </w:r>
      <w:r w:rsidRPr="00917F98">
        <w:rPr>
          <w:i/>
        </w:rPr>
        <w:t>Отдела</w:t>
      </w:r>
      <w:r w:rsidRPr="00917F98">
        <w:t xml:space="preserve">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35DD8E71" w14:textId="77777777" w:rsidR="00403711" w:rsidRPr="00917F98" w:rsidRDefault="00403711" w:rsidP="0025545D">
      <w:pPr>
        <w:widowControl/>
        <w:numPr>
          <w:ilvl w:val="0"/>
          <w:numId w:val="103"/>
        </w:numPr>
        <w:autoSpaceDE/>
        <w:autoSpaceDN/>
        <w:adjustRightInd/>
        <w:spacing w:line="276" w:lineRule="auto"/>
        <w:ind w:left="0" w:right="-1" w:firstLine="709"/>
        <w:contextualSpacing/>
        <w:jc w:val="both"/>
      </w:pPr>
      <w:r w:rsidRPr="00917F98">
        <w:t xml:space="preserve">Заявители, представившие в </w:t>
      </w:r>
      <w:r w:rsidRPr="00917F98">
        <w:rPr>
          <w:i/>
        </w:rPr>
        <w:t>Отделе</w:t>
      </w:r>
      <w:r w:rsidRPr="00917F98">
        <w:t xml:space="preserve"> либо ГАУ «МФЦ РС(Я)» документы, в обязательном порядке информируются муниципальными служащими </w:t>
      </w:r>
      <w:r w:rsidRPr="00917F98">
        <w:rPr>
          <w:i/>
        </w:rPr>
        <w:t>Отдела</w:t>
      </w:r>
      <w:r w:rsidRPr="00917F98">
        <w:t xml:space="preserve">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0FAE5620" w14:textId="77777777" w:rsidR="00403711" w:rsidRPr="00917F98" w:rsidRDefault="00403711" w:rsidP="00403711">
      <w:pPr>
        <w:spacing w:line="276" w:lineRule="auto"/>
        <w:ind w:right="-1" w:firstLine="709"/>
        <w:jc w:val="both"/>
      </w:pPr>
    </w:p>
    <w:p w14:paraId="2E2AD1A2" w14:textId="77777777" w:rsidR="00403711" w:rsidRPr="00917F98" w:rsidRDefault="00403711" w:rsidP="0025545D">
      <w:pPr>
        <w:keepNext/>
        <w:keepLines/>
        <w:widowControl/>
        <w:numPr>
          <w:ilvl w:val="1"/>
          <w:numId w:val="145"/>
        </w:numPr>
        <w:autoSpaceDE/>
        <w:autoSpaceDN/>
        <w:adjustRightInd/>
        <w:spacing w:before="40" w:line="276" w:lineRule="auto"/>
        <w:ind w:right="-1"/>
        <w:jc w:val="center"/>
        <w:outlineLvl w:val="3"/>
        <w:rPr>
          <w:rFonts w:eastAsiaTheme="majorEastAsia"/>
          <w:b/>
          <w:i/>
          <w:iCs/>
        </w:rPr>
      </w:pPr>
      <w:r w:rsidRPr="00917F98">
        <w:rPr>
          <w:rFonts w:eastAsiaTheme="majorEastAsia"/>
          <w:b/>
        </w:rPr>
        <w:t>Форма, место размещения и содержание информации о предоставлении муниципальной услуги</w:t>
      </w:r>
    </w:p>
    <w:p w14:paraId="3BB8FCAF" w14:textId="77777777" w:rsidR="00403711" w:rsidRPr="00917F98" w:rsidRDefault="00403711" w:rsidP="00403711">
      <w:pPr>
        <w:spacing w:line="276" w:lineRule="auto"/>
        <w:ind w:right="-1" w:firstLine="709"/>
        <w:jc w:val="center"/>
        <w:rPr>
          <w:b/>
        </w:rPr>
      </w:pPr>
    </w:p>
    <w:p w14:paraId="42C28E54" w14:textId="77777777" w:rsidR="00403711" w:rsidRPr="00917F98" w:rsidRDefault="00403711" w:rsidP="0025545D">
      <w:pPr>
        <w:widowControl/>
        <w:numPr>
          <w:ilvl w:val="0"/>
          <w:numId w:val="105"/>
        </w:numPr>
        <w:autoSpaceDE/>
        <w:autoSpaceDN/>
        <w:adjustRightInd/>
        <w:spacing w:line="276" w:lineRule="auto"/>
        <w:ind w:left="0" w:right="-1" w:firstLine="709"/>
        <w:contextualSpacing/>
        <w:jc w:val="both"/>
      </w:pPr>
      <w:r w:rsidRPr="00917F98">
        <w:t>Информация о порядке предоставления муниципальной</w:t>
      </w:r>
      <w:r w:rsidRPr="00917F98">
        <w:rPr>
          <w:spacing w:val="2"/>
        </w:rPr>
        <w:t xml:space="preserve"> </w:t>
      </w:r>
      <w:r w:rsidRPr="00917F98">
        <w:t>услуги и услуг, которые являются необходимыми и обязательными для предоставления муниципальной</w:t>
      </w:r>
      <w:r w:rsidRPr="00917F98">
        <w:rPr>
          <w:spacing w:val="2"/>
        </w:rPr>
        <w:t xml:space="preserve"> </w:t>
      </w:r>
      <w:r w:rsidRPr="00917F98">
        <w:t xml:space="preserve">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ЕПГУ  и/или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w:t>
      </w:r>
      <w:r w:rsidRPr="00917F98">
        <w:lastRenderedPageBreak/>
        <w:t>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3CDB14AB" w14:textId="77777777" w:rsidR="00403711" w:rsidRPr="00917F98" w:rsidRDefault="00403711" w:rsidP="0025545D">
      <w:pPr>
        <w:widowControl/>
        <w:numPr>
          <w:ilvl w:val="0"/>
          <w:numId w:val="105"/>
        </w:numPr>
        <w:autoSpaceDE/>
        <w:autoSpaceDN/>
        <w:adjustRightInd/>
        <w:spacing w:line="276" w:lineRule="auto"/>
        <w:ind w:left="0" w:right="-1" w:firstLine="709"/>
        <w:contextualSpacing/>
        <w:jc w:val="both"/>
      </w:pPr>
      <w:r w:rsidRPr="00917F98">
        <w:t>На официальном сайте Администрации в сети «Интернет» размещаются:</w:t>
      </w:r>
    </w:p>
    <w:p w14:paraId="3BB4AA08" w14:textId="77777777" w:rsidR="00403711" w:rsidRPr="00917F98" w:rsidRDefault="00403711" w:rsidP="00403711">
      <w:pPr>
        <w:spacing w:line="276" w:lineRule="auto"/>
        <w:ind w:right="-1" w:firstLine="709"/>
        <w:jc w:val="both"/>
      </w:pPr>
      <w:r w:rsidRPr="00917F98">
        <w:t>- график (режим) работы;</w:t>
      </w:r>
    </w:p>
    <w:p w14:paraId="1CEBBA71" w14:textId="77777777" w:rsidR="00403711" w:rsidRPr="00917F98" w:rsidRDefault="00403711" w:rsidP="00403711">
      <w:pPr>
        <w:spacing w:line="276" w:lineRule="auto"/>
        <w:ind w:right="-1" w:firstLine="709"/>
        <w:jc w:val="both"/>
      </w:pPr>
      <w:r w:rsidRPr="00917F98">
        <w:t>- почтовый адрес и адрес электронной почты;</w:t>
      </w:r>
    </w:p>
    <w:p w14:paraId="1A5C4A1C" w14:textId="77777777" w:rsidR="00403711" w:rsidRPr="00917F98" w:rsidRDefault="00403711" w:rsidP="00403711">
      <w:pPr>
        <w:spacing w:line="276" w:lineRule="auto"/>
        <w:ind w:right="-1" w:firstLine="709"/>
        <w:jc w:val="both"/>
      </w:pPr>
      <w:r w:rsidRPr="00917F98">
        <w:t>- сведения о телефонных номерах для получения информации о предоставлении муниципальной услуги;</w:t>
      </w:r>
    </w:p>
    <w:p w14:paraId="6193CB78" w14:textId="77777777" w:rsidR="00403711" w:rsidRPr="00917F98" w:rsidRDefault="00403711" w:rsidP="00403711">
      <w:pPr>
        <w:spacing w:line="276" w:lineRule="auto"/>
        <w:ind w:right="-1" w:firstLine="709"/>
        <w:jc w:val="both"/>
      </w:pPr>
      <w:r w:rsidRPr="00917F98">
        <w:t>- информационные материалы (брошюры, буклеты и т.д.);</w:t>
      </w:r>
    </w:p>
    <w:p w14:paraId="7DF19661" w14:textId="77777777" w:rsidR="00403711" w:rsidRPr="00917F98" w:rsidRDefault="00403711" w:rsidP="00403711">
      <w:pPr>
        <w:spacing w:line="276" w:lineRule="auto"/>
        <w:ind w:right="-1" w:firstLine="709"/>
        <w:jc w:val="both"/>
      </w:pPr>
      <w:r w:rsidRPr="00917F98">
        <w:t>- административный регламент с приложениями;</w:t>
      </w:r>
    </w:p>
    <w:p w14:paraId="3822F4A2" w14:textId="77777777" w:rsidR="00403711" w:rsidRPr="00917F98" w:rsidRDefault="00403711" w:rsidP="00403711">
      <w:pPr>
        <w:spacing w:line="276" w:lineRule="auto"/>
        <w:ind w:right="-1" w:firstLine="709"/>
        <w:jc w:val="both"/>
      </w:pPr>
      <w:r w:rsidRPr="00917F98">
        <w:t>- нормативные правовые акты, регулирующие предоставление муниципальной услуги;</w:t>
      </w:r>
    </w:p>
    <w:p w14:paraId="300FCC2F" w14:textId="77777777" w:rsidR="00403711" w:rsidRPr="00917F98" w:rsidRDefault="00403711" w:rsidP="00403711">
      <w:pPr>
        <w:spacing w:line="276" w:lineRule="auto"/>
        <w:ind w:right="-1" w:firstLine="709"/>
        <w:jc w:val="both"/>
      </w:pPr>
      <w:r w:rsidRPr="00917F98">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6918FF0A" w14:textId="77777777" w:rsidR="00403711" w:rsidRPr="00917F98" w:rsidRDefault="00403711" w:rsidP="00403711">
      <w:pPr>
        <w:spacing w:line="276" w:lineRule="auto"/>
        <w:ind w:right="-1" w:firstLine="709"/>
        <w:jc w:val="both"/>
      </w:pPr>
      <w:r w:rsidRPr="00917F98">
        <w:t>- адреса и контакты организаций, участвующих в предоставлении муниципальной услуги;</w:t>
      </w:r>
    </w:p>
    <w:p w14:paraId="7EFD05E9" w14:textId="77777777" w:rsidR="00403711" w:rsidRPr="00917F98" w:rsidRDefault="00403711" w:rsidP="0025545D">
      <w:pPr>
        <w:widowControl/>
        <w:numPr>
          <w:ilvl w:val="0"/>
          <w:numId w:val="105"/>
        </w:numPr>
        <w:autoSpaceDE/>
        <w:autoSpaceDN/>
        <w:adjustRightInd/>
        <w:spacing w:line="276" w:lineRule="auto"/>
        <w:ind w:left="0" w:right="-1" w:firstLine="709"/>
        <w:contextualSpacing/>
        <w:jc w:val="both"/>
      </w:pPr>
      <w:r w:rsidRPr="00917F98">
        <w:t>На информационном стенде Администрации, Отдела размещаются:</w:t>
      </w:r>
    </w:p>
    <w:p w14:paraId="4BD8AF55" w14:textId="77777777" w:rsidR="00403711" w:rsidRPr="00917F98" w:rsidRDefault="00403711" w:rsidP="00403711">
      <w:pPr>
        <w:spacing w:line="276" w:lineRule="auto"/>
        <w:ind w:right="-1" w:firstLine="709"/>
        <w:jc w:val="both"/>
      </w:pPr>
      <w:r w:rsidRPr="00917F98">
        <w:t>- режим приема заявителей;</w:t>
      </w:r>
    </w:p>
    <w:p w14:paraId="52CB3B1A" w14:textId="77777777" w:rsidR="00403711" w:rsidRPr="00917F98" w:rsidRDefault="00403711" w:rsidP="00403711">
      <w:pPr>
        <w:spacing w:line="276" w:lineRule="auto"/>
        <w:ind w:right="-1" w:firstLine="709"/>
        <w:jc w:val="both"/>
      </w:pPr>
      <w:r w:rsidRPr="00917F98">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59A72B83" w14:textId="77777777" w:rsidR="00403711" w:rsidRPr="00917F98" w:rsidRDefault="00403711" w:rsidP="00403711">
      <w:pPr>
        <w:spacing w:line="276" w:lineRule="auto"/>
        <w:ind w:right="-1" w:firstLine="709"/>
        <w:jc w:val="both"/>
      </w:pPr>
      <w:r w:rsidRPr="00917F98">
        <w:t>- извлечения из настоящего Административного регламента с приложениями;</w:t>
      </w:r>
    </w:p>
    <w:p w14:paraId="7D3D1CF9" w14:textId="77777777" w:rsidR="00403711" w:rsidRPr="00917F98" w:rsidRDefault="00403711" w:rsidP="00403711">
      <w:pPr>
        <w:spacing w:line="276" w:lineRule="auto"/>
        <w:ind w:right="-1" w:firstLine="709"/>
        <w:jc w:val="both"/>
      </w:pPr>
      <w:r w:rsidRPr="00917F98">
        <w:t>- перечни документов, необходимых для предоставления муниципальной услуги, и требования, предъявляемые к этим документам.</w:t>
      </w:r>
    </w:p>
    <w:p w14:paraId="2C8D7B3D" w14:textId="77777777" w:rsidR="00403711" w:rsidRPr="00917F98" w:rsidRDefault="00403711" w:rsidP="0025545D">
      <w:pPr>
        <w:widowControl/>
        <w:numPr>
          <w:ilvl w:val="0"/>
          <w:numId w:val="105"/>
        </w:numPr>
        <w:autoSpaceDE/>
        <w:autoSpaceDN/>
        <w:adjustRightInd/>
        <w:spacing w:line="276" w:lineRule="auto"/>
        <w:ind w:left="0" w:right="-1" w:firstLine="709"/>
        <w:contextualSpacing/>
        <w:jc w:val="both"/>
      </w:pPr>
      <w:r w:rsidRPr="00917F98">
        <w:t>На ЕПГУ и/или РПГУ размещается информация:</w:t>
      </w:r>
    </w:p>
    <w:p w14:paraId="4ABD9386"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 xml:space="preserve">полное наименование, полные почтовые адреса и график работы Администрации, </w:t>
      </w:r>
      <w:r w:rsidRPr="00917F98">
        <w:rPr>
          <w:i/>
        </w:rPr>
        <w:t>Отдела</w:t>
      </w:r>
      <w:r w:rsidRPr="00917F98">
        <w:t>, ответственных за предоставление муниципальной услуги;</w:t>
      </w:r>
    </w:p>
    <w:p w14:paraId="65D156A4"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справочные телефоны, адреса электронной почты по которым можно получить консультацию о порядке предоставления муниципальной услуги;</w:t>
      </w:r>
    </w:p>
    <w:p w14:paraId="2AF5BF0D"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перечень категорий заявителей, имеющих право на получение муниципальной услуги;</w:t>
      </w:r>
    </w:p>
    <w:p w14:paraId="30AF17A9"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482B823D"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формы и образцы заполнения заявлений для получателей муниципальной услуги с возможностями онлайн заполнения, проверки и распечатки;</w:t>
      </w:r>
    </w:p>
    <w:p w14:paraId="483041D1"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рекомендации и требования к заполнению заявлений;</w:t>
      </w:r>
    </w:p>
    <w:p w14:paraId="7E59B8BA"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основания для отказа в предоставлении муниципальной услуги.</w:t>
      </w:r>
    </w:p>
    <w:p w14:paraId="5310B48D"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извлечения из нормативных правовых актов, содержащих нормы, регулирующие деятельность по предоставлению муниципальной услуги;</w:t>
      </w:r>
    </w:p>
    <w:p w14:paraId="42EB5E2A"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административные процедуры предоставления муниципальной услуги (в виде блок-схемы);</w:t>
      </w:r>
    </w:p>
    <w:p w14:paraId="5A883C09"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377409C0" w14:textId="77777777" w:rsidR="00403711" w:rsidRPr="00917F98" w:rsidRDefault="00403711" w:rsidP="0025545D">
      <w:pPr>
        <w:widowControl/>
        <w:numPr>
          <w:ilvl w:val="0"/>
          <w:numId w:val="106"/>
        </w:numPr>
        <w:tabs>
          <w:tab w:val="left" w:pos="993"/>
        </w:tabs>
        <w:autoSpaceDE/>
        <w:autoSpaceDN/>
        <w:adjustRightInd/>
        <w:spacing w:line="276" w:lineRule="auto"/>
        <w:ind w:left="0" w:right="-1" w:firstLine="709"/>
        <w:contextualSpacing/>
        <w:jc w:val="both"/>
      </w:pPr>
      <w:r w:rsidRPr="00917F98">
        <w:lastRenderedPageBreak/>
        <w:t xml:space="preserve">порядок обжалования решений, действий (бездействия), </w:t>
      </w:r>
      <w:proofErr w:type="gramStart"/>
      <w:r w:rsidRPr="00917F98">
        <w:t>Администрации ,</w:t>
      </w:r>
      <w:proofErr w:type="gramEnd"/>
      <w:r w:rsidRPr="00917F98">
        <w:t xml:space="preserve"> </w:t>
      </w:r>
      <w:r w:rsidRPr="00917F98">
        <w:rPr>
          <w:i/>
        </w:rPr>
        <w:t>Отдела</w:t>
      </w:r>
      <w:r w:rsidRPr="00917F98">
        <w:t>, ГАУ «МФЦ РС(Я)», их должностных лиц.</w:t>
      </w:r>
    </w:p>
    <w:p w14:paraId="79A6D47A" w14:textId="77777777" w:rsidR="00403711" w:rsidRPr="00917F98" w:rsidRDefault="00403711" w:rsidP="00403711">
      <w:pPr>
        <w:spacing w:line="276" w:lineRule="auto"/>
        <w:ind w:right="-1" w:firstLine="709"/>
        <w:rPr>
          <w:b/>
        </w:rPr>
      </w:pPr>
    </w:p>
    <w:p w14:paraId="10324256" w14:textId="77777777" w:rsidR="00403711" w:rsidRPr="00917F98" w:rsidRDefault="00403711" w:rsidP="0025545D">
      <w:pPr>
        <w:keepNext/>
        <w:keepLines/>
        <w:widowControl/>
        <w:numPr>
          <w:ilvl w:val="0"/>
          <w:numId w:val="145"/>
        </w:numPr>
        <w:autoSpaceDE/>
        <w:autoSpaceDN/>
        <w:adjustRightInd/>
        <w:spacing w:before="200" w:after="240" w:line="276" w:lineRule="auto"/>
        <w:ind w:right="-1"/>
        <w:jc w:val="center"/>
        <w:outlineLvl w:val="2"/>
        <w:rPr>
          <w:rFonts w:eastAsiaTheme="majorEastAsia"/>
          <w:b/>
        </w:rPr>
      </w:pPr>
      <w:r w:rsidRPr="00917F98">
        <w:rPr>
          <w:rFonts w:eastAsiaTheme="majorEastAsia"/>
          <w:b/>
        </w:rPr>
        <w:t>СТАНДАРТ ПРЕДОСТАВЛЕНИЯ МУНИЦИПАЛЬНОЙ УСЛУГИ</w:t>
      </w:r>
    </w:p>
    <w:p w14:paraId="73279403"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Наименование услуги</w:t>
      </w:r>
    </w:p>
    <w:p w14:paraId="50662ED3" w14:textId="77777777" w:rsidR="00403711" w:rsidRPr="00917F98" w:rsidRDefault="00403711" w:rsidP="0025545D">
      <w:pPr>
        <w:widowControl/>
        <w:numPr>
          <w:ilvl w:val="2"/>
          <w:numId w:val="145"/>
        </w:numPr>
        <w:shd w:val="clear" w:color="auto" w:fill="FFFFFF"/>
        <w:autoSpaceDE/>
        <w:autoSpaceDN/>
        <w:adjustRightInd/>
        <w:spacing w:after="200" w:line="276" w:lineRule="auto"/>
        <w:ind w:right="-1" w:firstLine="709"/>
        <w:contextualSpacing/>
        <w:jc w:val="both"/>
        <w:textAlignment w:val="baseline"/>
        <w:rPr>
          <w:spacing w:val="2"/>
        </w:rPr>
      </w:pPr>
      <w:sdt>
        <w:sdtPr>
          <w:id w:val="341979116"/>
          <w:placeholder>
            <w:docPart w:val="80FEB02535144CB790603DEA0507E464"/>
          </w:placeholder>
        </w:sdtPr>
        <w:sdtEndPr>
          <w:rPr>
            <w:i/>
          </w:rPr>
        </w:sdtEndPr>
        <w:sdtContent>
          <w:r w:rsidRPr="00917F98">
            <w:t>Предоставление земельного участка, находящегося в муниципальной собственности или земельного участка, государственная собственность на который не разграничена, гражданину или юридическому лицу в собственность бесплатно</w:t>
          </w:r>
        </w:sdtContent>
      </w:sdt>
      <w:r w:rsidRPr="00917F98">
        <w:rPr>
          <w:spacing w:val="2"/>
          <w:sz w:val="28"/>
        </w:rPr>
        <w:t xml:space="preserve"> </w:t>
      </w:r>
      <w:r w:rsidRPr="00917F98">
        <w:rPr>
          <w:spacing w:val="2"/>
        </w:rPr>
        <w:t>(далее по тексту - муниципальная услуга).</w:t>
      </w:r>
    </w:p>
    <w:p w14:paraId="7B1F38AE"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 xml:space="preserve">Наименование органа, предоставляющего муниципальную </w:t>
      </w:r>
      <w:r w:rsidRPr="00917F98">
        <w:rPr>
          <w:rFonts w:eastAsiaTheme="majorEastAsia"/>
          <w:b/>
          <w:iCs/>
          <w:spacing w:val="2"/>
        </w:rPr>
        <w:t xml:space="preserve">(государственную) </w:t>
      </w:r>
      <w:r w:rsidRPr="00917F98">
        <w:rPr>
          <w:rFonts w:eastAsiaTheme="majorEastAsia"/>
          <w:b/>
          <w:iCs/>
        </w:rPr>
        <w:t>услугу, и органов государственной и муниципальной власти, и иных организаций, участвующих в предоставлении муниципальной услуги</w:t>
      </w:r>
    </w:p>
    <w:p w14:paraId="77CE57DB" w14:textId="77777777" w:rsidR="00403711" w:rsidRPr="00917F98" w:rsidRDefault="00403711" w:rsidP="0025545D">
      <w:pPr>
        <w:widowControl/>
        <w:numPr>
          <w:ilvl w:val="0"/>
          <w:numId w:val="107"/>
        </w:numPr>
        <w:autoSpaceDE/>
        <w:autoSpaceDN/>
        <w:adjustRightInd/>
        <w:spacing w:after="200" w:line="276" w:lineRule="auto"/>
        <w:ind w:left="0" w:right="-1" w:firstLine="709"/>
        <w:contextualSpacing/>
        <w:jc w:val="both"/>
      </w:pPr>
      <w:r w:rsidRPr="00917F98">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w:t>
      </w:r>
      <w:r w:rsidRPr="00917F98">
        <w:rPr>
          <w:spacing w:val="2"/>
        </w:rPr>
        <w:t xml:space="preserve"> </w:t>
      </w:r>
      <w:r w:rsidRPr="00917F98">
        <w:t>услуги является Отдел специалисты по земельным отношениям</w:t>
      </w:r>
    </w:p>
    <w:p w14:paraId="420D5515" w14:textId="77777777" w:rsidR="00403711" w:rsidRPr="00917F98" w:rsidRDefault="00403711" w:rsidP="0025545D">
      <w:pPr>
        <w:widowControl/>
        <w:numPr>
          <w:ilvl w:val="0"/>
          <w:numId w:val="107"/>
        </w:numPr>
        <w:autoSpaceDE/>
        <w:autoSpaceDN/>
        <w:adjustRightInd/>
        <w:spacing w:after="200" w:line="276" w:lineRule="auto"/>
        <w:ind w:left="0" w:right="-1" w:firstLine="709"/>
        <w:contextualSpacing/>
        <w:jc w:val="both"/>
      </w:pPr>
      <w:r w:rsidRPr="00917F98">
        <w:t xml:space="preserve"> Органы государственной и муниципальной власти и иных организаций, обращение в которые необходимо для предоставления муниципальной услуги указаны в пункте 1.3.3. настоящего Административного регламента.</w:t>
      </w:r>
    </w:p>
    <w:p w14:paraId="1485EF75" w14:textId="77777777" w:rsidR="00403711" w:rsidRPr="00917F98" w:rsidRDefault="00403711" w:rsidP="0025545D">
      <w:pPr>
        <w:widowControl/>
        <w:numPr>
          <w:ilvl w:val="0"/>
          <w:numId w:val="107"/>
        </w:numPr>
        <w:autoSpaceDE/>
        <w:autoSpaceDN/>
        <w:adjustRightInd/>
        <w:spacing w:after="200" w:line="276" w:lineRule="auto"/>
        <w:ind w:left="0" w:right="-1" w:firstLine="709"/>
        <w:contextualSpacing/>
        <w:jc w:val="both"/>
      </w:pPr>
      <w:r w:rsidRPr="00917F98">
        <w:t xml:space="preserve">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w:t>
      </w:r>
      <w:hyperlink w:anchor="п2_2_2" w:history="1">
        <w:r w:rsidRPr="00917F98">
          <w:rPr>
            <w:color w:val="0563C1" w:themeColor="hyperlink"/>
            <w:u w:val="single"/>
          </w:rPr>
          <w:t>в подпункте 2.2.2</w:t>
        </w:r>
      </w:hyperlink>
      <w:r w:rsidRPr="00917F98">
        <w:t xml:space="preserve"> Административного регламента.</w:t>
      </w:r>
    </w:p>
    <w:p w14:paraId="71401366"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Описание результата предоставления муниципальной услуги</w:t>
      </w:r>
    </w:p>
    <w:p w14:paraId="42351D3A" w14:textId="77777777" w:rsidR="00403711" w:rsidRPr="00917F98" w:rsidRDefault="00403711" w:rsidP="0025545D">
      <w:pPr>
        <w:widowControl/>
        <w:numPr>
          <w:ilvl w:val="2"/>
          <w:numId w:val="145"/>
        </w:numPr>
        <w:shd w:val="clear" w:color="auto" w:fill="FFFFFF"/>
        <w:autoSpaceDE/>
        <w:autoSpaceDN/>
        <w:adjustRightInd/>
        <w:spacing w:line="276" w:lineRule="auto"/>
        <w:ind w:right="-1" w:firstLine="709"/>
        <w:contextualSpacing/>
        <w:jc w:val="both"/>
        <w:textAlignment w:val="baseline"/>
        <w:rPr>
          <w:spacing w:val="2"/>
        </w:rPr>
      </w:pPr>
      <w:r w:rsidRPr="00917F98">
        <w:rPr>
          <w:spacing w:val="2"/>
        </w:rPr>
        <w:t>Результатом предоставления муниципальной</w:t>
      </w:r>
      <w:r w:rsidRPr="00917F98">
        <w:t xml:space="preserve"> </w:t>
      </w:r>
      <w:r w:rsidRPr="00917F98">
        <w:rPr>
          <w:spacing w:val="2"/>
        </w:rPr>
        <w:t>услуги является:</w:t>
      </w:r>
    </w:p>
    <w:p w14:paraId="0AAF0693" w14:textId="77777777" w:rsidR="00403711" w:rsidRPr="00917F98" w:rsidRDefault="00403711" w:rsidP="00403711">
      <w:pPr>
        <w:spacing w:line="276" w:lineRule="auto"/>
        <w:ind w:right="-1" w:firstLine="709"/>
        <w:jc w:val="both"/>
      </w:pPr>
      <w:r w:rsidRPr="00917F98">
        <w:t xml:space="preserve">1) Выдача заявителю </w:t>
      </w:r>
      <w:sdt>
        <w:sdtPr>
          <w:id w:val="-1326893404"/>
          <w:placeholder>
            <w:docPart w:val="80FEB02535144CB790603DEA0507E464"/>
          </w:placeholder>
        </w:sdtPr>
        <w:sdtContent>
          <w:r w:rsidRPr="00917F98">
            <w:t>решения о предоставлении земельного участка в собственность бесплатно;</w:t>
          </w:r>
        </w:sdtContent>
      </w:sdt>
    </w:p>
    <w:p w14:paraId="779BFA55" w14:textId="77777777" w:rsidR="00403711" w:rsidRPr="00917F98" w:rsidRDefault="00403711" w:rsidP="00403711">
      <w:pPr>
        <w:tabs>
          <w:tab w:val="left" w:pos="9257"/>
        </w:tabs>
        <w:spacing w:line="276" w:lineRule="auto"/>
        <w:ind w:right="-1" w:firstLine="709"/>
        <w:jc w:val="both"/>
      </w:pPr>
      <w:r w:rsidRPr="00917F98">
        <w:t xml:space="preserve">2) Выдача заявителю </w:t>
      </w:r>
      <w:sdt>
        <w:sdtPr>
          <w:id w:val="2015488633"/>
          <w:placeholder>
            <w:docPart w:val="37F6DFB09F354D938362C28B9F2AC451"/>
          </w:placeholder>
        </w:sdtPr>
        <w:sdtContent>
          <w:r w:rsidRPr="00917F98">
            <w:t>решения об отказе в предоставлении земельного участка в собственность бесплатно.</w:t>
          </w:r>
        </w:sdtContent>
      </w:sdt>
    </w:p>
    <w:p w14:paraId="35DF9347" w14:textId="77777777" w:rsidR="00403711" w:rsidRPr="00917F98" w:rsidRDefault="00403711" w:rsidP="00403711">
      <w:pPr>
        <w:spacing w:line="276" w:lineRule="auto"/>
        <w:ind w:right="-1" w:firstLine="709"/>
        <w:jc w:val="both"/>
      </w:pPr>
      <w:r w:rsidRPr="00917F98">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5D21E322" w14:textId="77777777" w:rsidR="00403711" w:rsidRPr="00917F98" w:rsidRDefault="00403711" w:rsidP="0025545D">
      <w:pPr>
        <w:widowControl/>
        <w:numPr>
          <w:ilvl w:val="2"/>
          <w:numId w:val="145"/>
        </w:numPr>
        <w:tabs>
          <w:tab w:val="left" w:pos="1134"/>
        </w:tabs>
        <w:autoSpaceDE/>
        <w:autoSpaceDN/>
        <w:adjustRightInd/>
        <w:spacing w:line="276" w:lineRule="auto"/>
        <w:ind w:right="-1" w:firstLine="709"/>
        <w:contextualSpacing/>
        <w:jc w:val="both"/>
      </w:pPr>
      <w:r w:rsidRPr="00917F98">
        <w:t>Заявителю в качестве результата предоставления услуги обеспечивается по его выбору возможность получения:</w:t>
      </w:r>
    </w:p>
    <w:p w14:paraId="78136F1B" w14:textId="77777777" w:rsidR="00403711" w:rsidRPr="00917F98" w:rsidRDefault="00403711" w:rsidP="00403711">
      <w:pPr>
        <w:spacing w:line="276" w:lineRule="auto"/>
        <w:ind w:right="-1" w:firstLine="709"/>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1C9A6442" w14:textId="77777777" w:rsidR="00403711" w:rsidRPr="00917F98" w:rsidRDefault="00403711" w:rsidP="00403711">
      <w:pPr>
        <w:spacing w:line="276" w:lineRule="auto"/>
        <w:ind w:right="-1" w:firstLine="709"/>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6A04FEC8" w14:textId="77777777" w:rsidR="00403711" w:rsidRPr="00917F98" w:rsidRDefault="00403711" w:rsidP="00403711">
      <w:pPr>
        <w:spacing w:after="240" w:line="276" w:lineRule="auto"/>
        <w:ind w:right="-1" w:firstLine="709"/>
        <w:jc w:val="both"/>
      </w:pPr>
      <w:r w:rsidRPr="00917F98">
        <w:lastRenderedPageBreak/>
        <w:t>в) информации из государственных информационных систем в случаях, предусмотренных законодательством Российской Федерации.</w:t>
      </w:r>
    </w:p>
    <w:p w14:paraId="5CAF3172"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spacing w:val="2"/>
        </w:rPr>
      </w:pPr>
      <w:r w:rsidRPr="00917F98">
        <w:rPr>
          <w:rFonts w:eastAsiaTheme="majorEastAsia"/>
          <w:b/>
          <w:iCs/>
        </w:rPr>
        <w:t>Срок предоставления услуги</w:t>
      </w:r>
    </w:p>
    <w:p w14:paraId="4808C6BE" w14:textId="77777777" w:rsidR="00403711" w:rsidRPr="00917F98" w:rsidRDefault="00403711" w:rsidP="00403711">
      <w:pPr>
        <w:spacing w:after="240" w:line="276" w:lineRule="auto"/>
        <w:ind w:right="-1" w:firstLine="709"/>
        <w:jc w:val="both"/>
        <w:rPr>
          <w:spacing w:val="2"/>
        </w:rPr>
      </w:pPr>
      <w:r w:rsidRPr="00917F98">
        <w:t>2.4.1 Срок предоставления муниципальной услуги не может превышать 30 дней. В случае обращения через ЕПГУ и (или) РПГУ срок предоставления государственной не может превышать 15 рабочих дней с момента регистрации заявления.</w:t>
      </w:r>
    </w:p>
    <w:p w14:paraId="13BD492F"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Перечень нормативных правовых актов, регулирующих отношения, возникающие в связи с предоставлением услуги</w:t>
      </w:r>
    </w:p>
    <w:p w14:paraId="5FAD419A" w14:textId="77777777" w:rsidR="00403711" w:rsidRPr="00917F98" w:rsidRDefault="00403711" w:rsidP="0025545D">
      <w:pPr>
        <w:widowControl/>
        <w:numPr>
          <w:ilvl w:val="2"/>
          <w:numId w:val="145"/>
        </w:numPr>
        <w:autoSpaceDE/>
        <w:autoSpaceDN/>
        <w:adjustRightInd/>
        <w:spacing w:line="276" w:lineRule="auto"/>
        <w:ind w:right="-1"/>
        <w:contextualSpacing/>
        <w:jc w:val="both"/>
        <w:rPr>
          <w:lang w:eastAsia="en-US"/>
        </w:rPr>
      </w:pPr>
      <w:r w:rsidRPr="00917F98">
        <w:t>Нормативные правовые акты, регулирующие предоставление муниципальной услуги:</w:t>
      </w:r>
    </w:p>
    <w:p w14:paraId="14BA8D43" w14:textId="77777777" w:rsidR="00403711" w:rsidRPr="00917F98" w:rsidRDefault="00403711" w:rsidP="00403711">
      <w:pPr>
        <w:spacing w:line="276" w:lineRule="auto"/>
        <w:ind w:right="-1" w:firstLine="709"/>
        <w:jc w:val="both"/>
        <w:rPr>
          <w:lang w:eastAsia="en-US"/>
        </w:rPr>
      </w:pPr>
      <w:r w:rsidRPr="00917F98">
        <w:rPr>
          <w:spacing w:val="2"/>
        </w:rPr>
        <w:t>- </w:t>
      </w:r>
      <w:hyperlink r:id="rId302" w:history="1">
        <w:r w:rsidRPr="00917F98">
          <w:rPr>
            <w:spacing w:val="2"/>
          </w:rPr>
          <w:t>Конституция Российской Федерации</w:t>
        </w:r>
      </w:hyperlink>
      <w:r w:rsidRPr="00917F98">
        <w:rPr>
          <w:spacing w:val="2"/>
        </w:rPr>
        <w:t>;</w:t>
      </w:r>
    </w:p>
    <w:p w14:paraId="53C9EE6C" w14:textId="77777777" w:rsidR="00403711" w:rsidRPr="00917F98" w:rsidRDefault="00403711" w:rsidP="00403711">
      <w:pPr>
        <w:spacing w:line="276" w:lineRule="auto"/>
        <w:ind w:right="-1" w:firstLine="709"/>
        <w:jc w:val="both"/>
        <w:textAlignment w:val="baseline"/>
        <w:rPr>
          <w:spacing w:val="2"/>
        </w:rPr>
      </w:pPr>
      <w:r w:rsidRPr="00917F98">
        <w:rPr>
          <w:spacing w:val="2"/>
        </w:rPr>
        <w:t>- </w:t>
      </w:r>
      <w:hyperlink r:id="rId303" w:history="1">
        <w:r w:rsidRPr="00917F98">
          <w:rPr>
            <w:spacing w:val="2"/>
          </w:rPr>
          <w:t>Федеральный закон от 06.10.2003 N 131-ФЗ "Об общих принципах организации местного самоуправления в Российской Федерации"</w:t>
        </w:r>
      </w:hyperlink>
      <w:r w:rsidRPr="00917F98">
        <w:rPr>
          <w:spacing w:val="2"/>
        </w:rPr>
        <w:t>;</w:t>
      </w:r>
    </w:p>
    <w:p w14:paraId="04CC9016" w14:textId="77777777" w:rsidR="00403711" w:rsidRPr="00917F98" w:rsidRDefault="00403711" w:rsidP="00403711">
      <w:pPr>
        <w:spacing w:line="276" w:lineRule="auto"/>
        <w:ind w:right="-1" w:firstLine="709"/>
        <w:jc w:val="both"/>
        <w:textAlignment w:val="baseline"/>
        <w:rPr>
          <w:spacing w:val="2"/>
        </w:rPr>
      </w:pPr>
      <w:r w:rsidRPr="00917F98">
        <w:rPr>
          <w:spacing w:val="2"/>
        </w:rPr>
        <w:t>- </w:t>
      </w:r>
      <w:hyperlink r:id="rId304" w:history="1">
        <w:r w:rsidRPr="00917F98">
          <w:rPr>
            <w:spacing w:val="2"/>
          </w:rPr>
          <w:t>Федеральный закон от 09.02.2009 N 8-ФЗ "Об обеспечении доступа к информации о деятельности государственных органов и органов местного самоуправления"</w:t>
        </w:r>
      </w:hyperlink>
      <w:r w:rsidRPr="00917F98">
        <w:rPr>
          <w:spacing w:val="2"/>
        </w:rPr>
        <w:t>;</w:t>
      </w:r>
    </w:p>
    <w:p w14:paraId="36C05038" w14:textId="77777777" w:rsidR="00403711" w:rsidRPr="00917F98" w:rsidRDefault="00403711" w:rsidP="00403711">
      <w:pPr>
        <w:spacing w:line="276" w:lineRule="auto"/>
        <w:ind w:right="-1" w:firstLine="709"/>
        <w:jc w:val="both"/>
        <w:textAlignment w:val="baseline"/>
        <w:rPr>
          <w:spacing w:val="2"/>
        </w:rPr>
      </w:pPr>
      <w:r w:rsidRPr="00917F98">
        <w:rPr>
          <w:spacing w:val="2"/>
        </w:rPr>
        <w:t>- </w:t>
      </w:r>
      <w:hyperlink r:id="rId305" w:history="1">
        <w:r w:rsidRPr="00917F98">
          <w:rPr>
            <w:spacing w:val="2"/>
          </w:rPr>
          <w:t>Федеральный закон от 27.07.2010 N 210-ФЗ "Об организации предоставления государственных и муниципальных услуг"</w:t>
        </w:r>
      </w:hyperlink>
      <w:r w:rsidRPr="00917F98">
        <w:rPr>
          <w:spacing w:val="2"/>
        </w:rPr>
        <w:t>;</w:t>
      </w:r>
    </w:p>
    <w:p w14:paraId="0AD23EFA" w14:textId="77777777" w:rsidR="00403711" w:rsidRPr="00917F98" w:rsidRDefault="00403711" w:rsidP="00403711">
      <w:pPr>
        <w:spacing w:line="276" w:lineRule="auto"/>
        <w:ind w:right="-1" w:firstLine="709"/>
        <w:jc w:val="both"/>
        <w:textAlignment w:val="baseline"/>
        <w:rPr>
          <w:spacing w:val="2"/>
        </w:rPr>
      </w:pPr>
      <w:r w:rsidRPr="00917F98">
        <w:rPr>
          <w:spacing w:val="2"/>
        </w:rPr>
        <w:t>- </w:t>
      </w:r>
      <w:hyperlink r:id="rId306" w:history="1">
        <w:r w:rsidRPr="00917F98">
          <w:rPr>
            <w:spacing w:val="2"/>
          </w:rPr>
          <w:t>Федеральный закон от 06.04.2011 N 63-ФЗ "Об электронной подписи"</w:t>
        </w:r>
      </w:hyperlink>
      <w:r w:rsidRPr="00917F98">
        <w:rPr>
          <w:spacing w:val="2"/>
        </w:rPr>
        <w:t>;</w:t>
      </w:r>
    </w:p>
    <w:p w14:paraId="3EC6AD00" w14:textId="77777777" w:rsidR="00403711" w:rsidRPr="00917F98" w:rsidRDefault="00403711" w:rsidP="00403711">
      <w:pPr>
        <w:spacing w:line="276" w:lineRule="auto"/>
        <w:ind w:right="-1" w:firstLine="709"/>
        <w:jc w:val="both"/>
        <w:textAlignment w:val="baseline"/>
        <w:rPr>
          <w:spacing w:val="2"/>
        </w:rPr>
      </w:pPr>
      <w:r w:rsidRPr="00917F98">
        <w:rPr>
          <w:spacing w:val="2"/>
        </w:rPr>
        <w:t>- </w:t>
      </w:r>
      <w:hyperlink r:id="rId307" w:history="1">
        <w:r w:rsidRPr="00917F98">
          <w:rPr>
            <w:spacing w:val="2"/>
          </w:rPr>
          <w:t>Постановление Правительства Российской Федерации от 25.06.2012 N 634 "О видах электронной подписи, использование которых допускается при обращении за получением государственных и муниципальных услуг"</w:t>
        </w:r>
      </w:hyperlink>
      <w:r w:rsidRPr="00917F98">
        <w:rPr>
          <w:spacing w:val="2"/>
        </w:rPr>
        <w:t>;</w:t>
      </w:r>
    </w:p>
    <w:p w14:paraId="66E7AAF8" w14:textId="77777777" w:rsidR="00403711" w:rsidRPr="00917F98" w:rsidRDefault="00403711" w:rsidP="00403711">
      <w:pPr>
        <w:spacing w:line="276" w:lineRule="auto"/>
        <w:ind w:right="-1" w:firstLine="709"/>
        <w:jc w:val="both"/>
        <w:textAlignment w:val="baseline"/>
      </w:pPr>
      <w:r w:rsidRPr="00917F98">
        <w:rPr>
          <w:spacing w:val="2"/>
        </w:rPr>
        <w:t>-</w:t>
      </w:r>
      <w:r w:rsidRPr="00917F98">
        <w:t>Постановление Правительства Российской Федерации от 28.11.2011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6096E15B" w14:textId="77777777" w:rsidR="00403711" w:rsidRPr="00917F98" w:rsidRDefault="00403711" w:rsidP="00403711">
      <w:pPr>
        <w:spacing w:line="276" w:lineRule="auto"/>
        <w:ind w:right="-1" w:firstLine="709"/>
        <w:jc w:val="both"/>
        <w:textAlignment w:val="baseline"/>
      </w:pPr>
      <w:r w:rsidRPr="00917F98">
        <w:t>- Постановление Правительства Российской Федерации от 26.03.2016 № 236 «Требования к предоставлению в электронной форме государственных и муниципальных услуг»;</w:t>
      </w:r>
    </w:p>
    <w:p w14:paraId="1750442A" w14:textId="77777777" w:rsidR="00403711" w:rsidRPr="00917F98" w:rsidRDefault="00403711" w:rsidP="0025545D">
      <w:pPr>
        <w:numPr>
          <w:ilvl w:val="0"/>
          <w:numId w:val="98"/>
        </w:numPr>
        <w:tabs>
          <w:tab w:val="left" w:pos="1276"/>
        </w:tabs>
        <w:spacing w:line="276" w:lineRule="auto"/>
        <w:ind w:left="0" w:right="-1" w:firstLine="709"/>
        <w:contextualSpacing/>
        <w:jc w:val="both"/>
      </w:pPr>
      <w:r w:rsidRPr="00917F98">
        <w:rPr>
          <w:lang w:eastAsia="en-US"/>
        </w:rPr>
        <w:t>Постановление Правительства Российской Федерации от 18 марта 2015 года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w:t>
      </w:r>
    </w:p>
    <w:p w14:paraId="7D53CC81" w14:textId="77777777" w:rsidR="00403711" w:rsidRPr="00917F98" w:rsidRDefault="00403711" w:rsidP="0025545D">
      <w:pPr>
        <w:numPr>
          <w:ilvl w:val="0"/>
          <w:numId w:val="98"/>
        </w:numPr>
        <w:tabs>
          <w:tab w:val="left" w:pos="1276"/>
        </w:tabs>
        <w:spacing w:line="276" w:lineRule="auto"/>
        <w:ind w:left="0" w:right="-1" w:firstLine="709"/>
        <w:contextualSpacing/>
        <w:jc w:val="both"/>
      </w:pPr>
      <w:r w:rsidRPr="00917F98">
        <w:rPr>
          <w:lang w:eastAsia="en-US"/>
        </w:rPr>
        <w:t xml:space="preserve">Приказ Минкомсвязи России от 13 апреля 2012 года № 107 «Об </w:t>
      </w:r>
      <w:r w:rsidRPr="00917F98">
        <w:rPr>
          <w:lang w:eastAsia="en-US"/>
        </w:rPr>
        <w:lastRenderedPageBreak/>
        <w:t>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12D97B7C" w14:textId="77777777" w:rsidR="00403711" w:rsidRPr="00917F98" w:rsidRDefault="00403711" w:rsidP="0025545D">
      <w:pPr>
        <w:numPr>
          <w:ilvl w:val="0"/>
          <w:numId w:val="98"/>
        </w:numPr>
        <w:autoSpaceDE/>
        <w:autoSpaceDN/>
        <w:adjustRightInd/>
        <w:spacing w:after="200" w:line="276" w:lineRule="auto"/>
        <w:ind w:left="0" w:right="-1" w:firstLine="709"/>
        <w:contextualSpacing/>
        <w:jc w:val="both"/>
        <w:rPr>
          <w:lang w:eastAsia="en-US"/>
        </w:rPr>
      </w:pPr>
      <w:r w:rsidRPr="00917F98">
        <w:rPr>
          <w:lang w:eastAsia="en-US"/>
        </w:rPr>
        <w:t>Гражданский кодекс Российской Федерации;</w:t>
      </w:r>
    </w:p>
    <w:p w14:paraId="3C62F906" w14:textId="77777777" w:rsidR="00403711" w:rsidRPr="00917F98" w:rsidRDefault="00403711" w:rsidP="0025545D">
      <w:pPr>
        <w:numPr>
          <w:ilvl w:val="0"/>
          <w:numId w:val="98"/>
        </w:numPr>
        <w:autoSpaceDE/>
        <w:autoSpaceDN/>
        <w:adjustRightInd/>
        <w:spacing w:after="200" w:line="276" w:lineRule="auto"/>
        <w:ind w:left="0" w:right="-1" w:firstLine="709"/>
        <w:contextualSpacing/>
        <w:jc w:val="both"/>
        <w:rPr>
          <w:lang w:eastAsia="en-US"/>
        </w:rPr>
      </w:pPr>
      <w:r w:rsidRPr="00917F98">
        <w:rPr>
          <w:lang w:eastAsia="en-US"/>
        </w:rPr>
        <w:t>Земельный кодекс Российской Федерации;</w:t>
      </w:r>
    </w:p>
    <w:p w14:paraId="3BF81EC4" w14:textId="77777777" w:rsidR="00403711" w:rsidRPr="00917F98" w:rsidRDefault="00403711" w:rsidP="0025545D">
      <w:pPr>
        <w:numPr>
          <w:ilvl w:val="0"/>
          <w:numId w:val="98"/>
        </w:numPr>
        <w:autoSpaceDE/>
        <w:autoSpaceDN/>
        <w:adjustRightInd/>
        <w:spacing w:after="200" w:line="276" w:lineRule="auto"/>
        <w:ind w:left="0" w:right="-1" w:firstLine="709"/>
        <w:contextualSpacing/>
        <w:jc w:val="both"/>
        <w:rPr>
          <w:lang w:eastAsia="en-US"/>
        </w:rPr>
      </w:pPr>
      <w:r w:rsidRPr="00917F98">
        <w:rPr>
          <w:lang w:eastAsia="en-US"/>
        </w:rPr>
        <w:t>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14:paraId="38C118E6" w14:textId="77777777" w:rsidR="00403711" w:rsidRPr="00917F98" w:rsidRDefault="00403711" w:rsidP="0025545D">
      <w:pPr>
        <w:numPr>
          <w:ilvl w:val="0"/>
          <w:numId w:val="98"/>
        </w:numPr>
        <w:autoSpaceDE/>
        <w:autoSpaceDN/>
        <w:adjustRightInd/>
        <w:spacing w:after="200" w:line="276" w:lineRule="auto"/>
        <w:ind w:left="0" w:right="-1" w:firstLine="709"/>
        <w:contextualSpacing/>
        <w:jc w:val="both"/>
        <w:rPr>
          <w:lang w:eastAsia="en-US"/>
        </w:rPr>
      </w:pPr>
      <w:r w:rsidRPr="00917F98">
        <w:rPr>
          <w:lang w:eastAsia="en-US"/>
        </w:rPr>
        <w:t>Приказ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62E50545" w14:textId="77777777" w:rsidR="00403711" w:rsidRPr="00917F98" w:rsidRDefault="00403711" w:rsidP="0025545D">
      <w:pPr>
        <w:numPr>
          <w:ilvl w:val="2"/>
          <w:numId w:val="145"/>
        </w:numPr>
        <w:tabs>
          <w:tab w:val="left" w:pos="1276"/>
        </w:tabs>
        <w:spacing w:after="200" w:line="276" w:lineRule="auto"/>
        <w:ind w:right="-1" w:firstLine="709"/>
        <w:contextualSpacing/>
        <w:jc w:val="both"/>
      </w:pPr>
      <w:r w:rsidRPr="00917F98">
        <w:t>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0708207B"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Исчерпывающий перечень документов, необходимых для предоставления услуги, подлежащих представлению заявителем самостоятельно</w:t>
      </w:r>
    </w:p>
    <w:p w14:paraId="5DD2BE30"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rPr>
          <w:rFonts w:eastAsia="Calibri"/>
        </w:rPr>
      </w:pPr>
      <w:r w:rsidRPr="00917F98">
        <w:rPr>
          <w:rFonts w:eastAsia="Calibri"/>
        </w:rPr>
        <w:t xml:space="preserve"> Муниципальная услуга предоставляется при поступлении заявления о </w:t>
      </w:r>
      <w:sdt>
        <w:sdtPr>
          <w:rPr>
            <w:rFonts w:eastAsia="Calibri"/>
          </w:rPr>
          <w:id w:val="-1559631711"/>
          <w:placeholder>
            <w:docPart w:val="80FEB02535144CB790603DEA0507E464"/>
          </w:placeholder>
        </w:sdtPr>
        <w:sdtContent>
          <w:r w:rsidRPr="00917F98">
            <w:rPr>
              <w:color w:val="000000"/>
            </w:rPr>
            <w:t>предоставлении земельного участка в собственность бесплатно (далее - заявление)</w:t>
          </w:r>
          <w:r w:rsidRPr="00917F98">
            <w:rPr>
              <w:sz w:val="20"/>
              <w:szCs w:val="20"/>
            </w:rPr>
            <w:t xml:space="preserve"> </w:t>
          </w:r>
        </w:sdtContent>
      </w:sdt>
      <w:r w:rsidRPr="00917F98">
        <w:rPr>
          <w:rFonts w:eastAsia="Calibri"/>
        </w:rPr>
        <w:t>(форма заявления приведена в приложении № 1 к настоящему Административному регламенту);</w:t>
      </w:r>
    </w:p>
    <w:p w14:paraId="78D7176B" w14:textId="77777777" w:rsidR="00403711" w:rsidRPr="00917F98" w:rsidRDefault="00403711" w:rsidP="0025545D">
      <w:pPr>
        <w:widowControl/>
        <w:numPr>
          <w:ilvl w:val="0"/>
          <w:numId w:val="137"/>
        </w:numPr>
        <w:spacing w:line="276" w:lineRule="auto"/>
        <w:ind w:right="-1" w:firstLine="709"/>
        <w:contextualSpacing/>
        <w:jc w:val="both"/>
      </w:pPr>
      <w:r w:rsidRPr="00917F98">
        <w:t xml:space="preserve"> В заявлении должны быть указаны:</w:t>
      </w:r>
    </w:p>
    <w:p w14:paraId="6EAA57DC" w14:textId="77777777" w:rsidR="00403711" w:rsidRPr="00917F98" w:rsidRDefault="00403711" w:rsidP="00403711">
      <w:pPr>
        <w:shd w:val="clear" w:color="auto" w:fill="FFFFFF"/>
        <w:ind w:firstLine="709"/>
        <w:jc w:val="both"/>
        <w:rPr>
          <w:szCs w:val="23"/>
        </w:rPr>
      </w:pPr>
      <w:r w:rsidRPr="00917F98">
        <w:rPr>
          <w:szCs w:val="23"/>
        </w:rPr>
        <w:t>1) фамилия, имя, отчество, место жительства заявителя и реквизиты </w:t>
      </w:r>
      <w:hyperlink r:id="rId308" w:anchor="/document/11900262/entry/3000" w:history="1">
        <w:r w:rsidRPr="00917F98">
          <w:rPr>
            <w:color w:val="0563C1" w:themeColor="hyperlink"/>
            <w:szCs w:val="23"/>
            <w:u w:val="single"/>
          </w:rPr>
          <w:t>документа</w:t>
        </w:r>
      </w:hyperlink>
      <w:r w:rsidRPr="00917F98">
        <w:rPr>
          <w:szCs w:val="23"/>
        </w:rPr>
        <w:t>, удостоверяющего личность заявителя (для гражданина);</w:t>
      </w:r>
    </w:p>
    <w:p w14:paraId="17F973A8" w14:textId="77777777" w:rsidR="00403711" w:rsidRPr="00917F98" w:rsidRDefault="00403711" w:rsidP="00403711">
      <w:pPr>
        <w:shd w:val="clear" w:color="auto" w:fill="FFFFFF"/>
        <w:ind w:firstLine="709"/>
        <w:jc w:val="both"/>
        <w:rPr>
          <w:szCs w:val="23"/>
        </w:rPr>
      </w:pPr>
      <w:r w:rsidRPr="00917F98">
        <w:rPr>
          <w:szCs w:val="23"/>
        </w:rPr>
        <w:t>В случае, обращения граждан, имеющих трех и более детей и состоящих в зарегистрированном браке, в заявлении указываются сведения об обоих родителях.</w:t>
      </w:r>
    </w:p>
    <w:p w14:paraId="57D6BAB0" w14:textId="77777777" w:rsidR="00403711" w:rsidRPr="00917F98" w:rsidRDefault="00403711" w:rsidP="00403711">
      <w:pPr>
        <w:shd w:val="clear" w:color="auto" w:fill="FFFFFF"/>
        <w:ind w:firstLine="709"/>
        <w:jc w:val="both"/>
        <w:rPr>
          <w:szCs w:val="23"/>
        </w:rPr>
      </w:pPr>
      <w:r w:rsidRPr="00917F98">
        <w:rPr>
          <w:szCs w:val="23"/>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14:paraId="63C4D6CA" w14:textId="77777777" w:rsidR="00403711" w:rsidRPr="00917F98" w:rsidRDefault="00403711" w:rsidP="00403711">
      <w:pPr>
        <w:shd w:val="clear" w:color="auto" w:fill="FFFFFF"/>
        <w:ind w:firstLine="709"/>
        <w:jc w:val="both"/>
        <w:rPr>
          <w:szCs w:val="23"/>
        </w:rPr>
      </w:pPr>
      <w:r w:rsidRPr="00917F98">
        <w:rPr>
          <w:szCs w:val="23"/>
        </w:rPr>
        <w:t>3) кадастровый номер испрашиваемого земельного участка;</w:t>
      </w:r>
    </w:p>
    <w:p w14:paraId="1170EFF5" w14:textId="77777777" w:rsidR="00403711" w:rsidRPr="00917F98" w:rsidRDefault="00403711" w:rsidP="00403711">
      <w:pPr>
        <w:shd w:val="clear" w:color="auto" w:fill="FFFFFF"/>
        <w:ind w:firstLine="709"/>
        <w:jc w:val="both"/>
        <w:rPr>
          <w:szCs w:val="23"/>
        </w:rPr>
      </w:pPr>
      <w:r w:rsidRPr="00917F98">
        <w:rPr>
          <w:szCs w:val="23"/>
        </w:rPr>
        <w:t>4) основание предоставления земельного участка без проведения торгов из числа оснований, предусмотренных </w:t>
      </w:r>
      <w:hyperlink r:id="rId309" w:anchor="/document/26754039/entry/1122" w:history="1">
        <w:r w:rsidRPr="00917F98">
          <w:rPr>
            <w:color w:val="0563C1" w:themeColor="hyperlink"/>
            <w:szCs w:val="23"/>
            <w:u w:val="single"/>
          </w:rPr>
          <w:t>частью 1.2</w:t>
        </w:r>
      </w:hyperlink>
      <w:r w:rsidRPr="00917F98">
        <w:rPr>
          <w:szCs w:val="23"/>
        </w:rPr>
        <w:t> настоящего Административного регламента;</w:t>
      </w:r>
    </w:p>
    <w:p w14:paraId="34B2450C" w14:textId="77777777" w:rsidR="00403711" w:rsidRPr="00917F98" w:rsidRDefault="00403711" w:rsidP="00403711">
      <w:pPr>
        <w:shd w:val="clear" w:color="auto" w:fill="FFFFFF"/>
        <w:ind w:firstLine="709"/>
        <w:jc w:val="both"/>
        <w:rPr>
          <w:szCs w:val="23"/>
        </w:rPr>
      </w:pPr>
      <w:r w:rsidRPr="00917F98">
        <w:rPr>
          <w:szCs w:val="23"/>
        </w:rPr>
        <w:lastRenderedPageBreak/>
        <w:t>5) цель использования земельного участка;</w:t>
      </w:r>
    </w:p>
    <w:p w14:paraId="360FBC4B" w14:textId="77777777" w:rsidR="00403711" w:rsidRPr="00917F98" w:rsidRDefault="00403711" w:rsidP="00403711">
      <w:pPr>
        <w:shd w:val="clear" w:color="auto" w:fill="FFFFFF"/>
        <w:ind w:firstLine="709"/>
        <w:jc w:val="both"/>
        <w:rPr>
          <w:szCs w:val="23"/>
        </w:rPr>
      </w:pPr>
      <w:r w:rsidRPr="00917F98">
        <w:rPr>
          <w:szCs w:val="23"/>
        </w:rPr>
        <w:t>6)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14:paraId="14B76868" w14:textId="77777777" w:rsidR="00403711" w:rsidRPr="00917F98" w:rsidRDefault="00403711" w:rsidP="00403711">
      <w:pPr>
        <w:shd w:val="clear" w:color="auto" w:fill="FFFFFF"/>
        <w:ind w:firstLine="709"/>
        <w:jc w:val="both"/>
        <w:rPr>
          <w:szCs w:val="23"/>
        </w:rPr>
      </w:pPr>
      <w:r w:rsidRPr="00917F98">
        <w:rPr>
          <w:szCs w:val="23"/>
        </w:rPr>
        <w:t>7)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14:paraId="5B2D2B7B" w14:textId="77777777" w:rsidR="00403711" w:rsidRPr="00917F98" w:rsidRDefault="00403711" w:rsidP="00403711">
      <w:pPr>
        <w:shd w:val="clear" w:color="auto" w:fill="FFFFFF"/>
        <w:ind w:firstLine="709"/>
        <w:jc w:val="both"/>
        <w:rPr>
          <w:szCs w:val="23"/>
        </w:rPr>
      </w:pPr>
      <w:r w:rsidRPr="00917F98">
        <w:rPr>
          <w:szCs w:val="23"/>
        </w:rPr>
        <w:t>8) почтовый адрес и (или) адрес электронной почты для связи с заявителем.</w:t>
      </w:r>
    </w:p>
    <w:p w14:paraId="6EE9F562" w14:textId="77777777" w:rsidR="00403711" w:rsidRPr="00917F98" w:rsidRDefault="00403711" w:rsidP="0025545D">
      <w:pPr>
        <w:widowControl/>
        <w:numPr>
          <w:ilvl w:val="0"/>
          <w:numId w:val="137"/>
        </w:numPr>
        <w:tabs>
          <w:tab w:val="left" w:pos="1134"/>
        </w:tabs>
        <w:autoSpaceDE/>
        <w:autoSpaceDN/>
        <w:adjustRightInd/>
        <w:spacing w:after="200" w:line="276" w:lineRule="auto"/>
        <w:ind w:right="-1" w:firstLine="709"/>
        <w:contextualSpacing/>
        <w:jc w:val="both"/>
        <w:rPr>
          <w:rFonts w:eastAsia="Calibri"/>
        </w:rPr>
      </w:pPr>
      <w:r w:rsidRPr="00917F98">
        <w:rPr>
          <w:rFonts w:eastAsia="Calibri"/>
        </w:rPr>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2077996E" w14:textId="77777777" w:rsidR="00403711" w:rsidRPr="00917F98" w:rsidRDefault="00403711" w:rsidP="0025545D">
      <w:pPr>
        <w:widowControl/>
        <w:numPr>
          <w:ilvl w:val="0"/>
          <w:numId w:val="137"/>
        </w:numPr>
        <w:spacing w:line="276" w:lineRule="auto"/>
        <w:ind w:right="-1" w:firstLine="709"/>
        <w:contextualSpacing/>
        <w:jc w:val="both"/>
      </w:pPr>
      <w:r w:rsidRPr="00917F98">
        <w:t xml:space="preserve">Перечень документов, необходимых для получения муниципальной услуги, прилагаемых к заявлению и подлежащих предоставлению заявителем самостоятельно: </w:t>
      </w:r>
    </w:p>
    <w:p w14:paraId="2745C8EF" w14:textId="77777777" w:rsidR="00403711" w:rsidRPr="00917F98" w:rsidRDefault="00403711" w:rsidP="00403711">
      <w:pPr>
        <w:ind w:right="-1" w:firstLine="709"/>
        <w:contextualSpacing/>
        <w:jc w:val="both"/>
      </w:pPr>
      <w:r w:rsidRPr="00917F98">
        <w:t>1. Документ, подтверждающий полномочия, в случае обращения представителя заявителя;</w:t>
      </w:r>
    </w:p>
    <w:p w14:paraId="3B3A469A" w14:textId="77777777" w:rsidR="00403711" w:rsidRPr="00917F98" w:rsidRDefault="00403711" w:rsidP="00403711">
      <w:pPr>
        <w:ind w:right="-1" w:firstLine="709"/>
        <w:contextualSpacing/>
        <w:jc w:val="both"/>
      </w:pPr>
      <w:r w:rsidRPr="00917F98">
        <w:t>2.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обращения иностранного юридического лица;</w:t>
      </w:r>
    </w:p>
    <w:p w14:paraId="45B34A40" w14:textId="77777777" w:rsidR="00403711" w:rsidRPr="00917F98" w:rsidRDefault="00403711" w:rsidP="00403711">
      <w:pPr>
        <w:ind w:right="-1" w:firstLine="709"/>
        <w:contextualSpacing/>
        <w:jc w:val="both"/>
      </w:pPr>
      <w:r w:rsidRPr="00917F98">
        <w:t>3. Документы о трудовой деятельности, в случае обращения работника по установленной законодательством специальности;</w:t>
      </w:r>
    </w:p>
    <w:p w14:paraId="0A345DF5" w14:textId="77777777" w:rsidR="00403711" w:rsidRPr="00917F98" w:rsidRDefault="00403711" w:rsidP="00403711">
      <w:pPr>
        <w:ind w:right="-1" w:firstLine="709"/>
        <w:contextualSpacing/>
        <w:jc w:val="both"/>
      </w:pPr>
      <w:r w:rsidRPr="00917F98">
        <w:t>4. 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w:t>
      </w:r>
    </w:p>
    <w:p w14:paraId="16053847" w14:textId="77777777" w:rsidR="00403711" w:rsidRPr="00917F98" w:rsidRDefault="00403711" w:rsidP="00403711">
      <w:pPr>
        <w:ind w:right="-1" w:firstLine="709"/>
        <w:contextualSpacing/>
        <w:jc w:val="both"/>
      </w:pPr>
      <w:r w:rsidRPr="00917F98">
        <w:t xml:space="preserve">5.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категорий граждан, устанавливаемых законодательством; </w:t>
      </w:r>
    </w:p>
    <w:p w14:paraId="614CBF14" w14:textId="77777777" w:rsidR="00403711" w:rsidRPr="00917F98" w:rsidRDefault="00403711" w:rsidP="00403711">
      <w:pPr>
        <w:ind w:right="-1" w:firstLine="709"/>
        <w:contextualSpacing/>
        <w:jc w:val="both"/>
      </w:pPr>
      <w:r w:rsidRPr="00917F98">
        <w:t>6.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некоммерческой организации, созданной гражданами;</w:t>
      </w:r>
    </w:p>
    <w:p w14:paraId="584B4073" w14:textId="77777777" w:rsidR="00403711" w:rsidRPr="00917F98" w:rsidRDefault="00403711" w:rsidP="00403711">
      <w:pPr>
        <w:ind w:right="-1" w:firstLine="709"/>
        <w:contextualSpacing/>
        <w:jc w:val="both"/>
      </w:pPr>
      <w:r w:rsidRPr="00917F98">
        <w:t>7.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организации-землепользователя участка для сельскохозяйственного производства;</w:t>
      </w:r>
    </w:p>
    <w:p w14:paraId="59F461FA" w14:textId="77777777" w:rsidR="00403711" w:rsidRPr="00917F98" w:rsidRDefault="00403711" w:rsidP="00403711">
      <w:pPr>
        <w:ind w:right="-1" w:firstLine="709"/>
        <w:contextualSpacing/>
        <w:jc w:val="both"/>
      </w:pPr>
      <w:r w:rsidRPr="00917F98">
        <w:t>8.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в случае обращения лица, уполномоченного садовым или огородническим товариществом;</w:t>
      </w:r>
    </w:p>
    <w:p w14:paraId="0F5FAABC" w14:textId="77777777" w:rsidR="00403711" w:rsidRPr="00917F98" w:rsidRDefault="00403711" w:rsidP="00403711">
      <w:pPr>
        <w:ind w:right="-1" w:firstLine="709"/>
        <w:contextualSpacing/>
        <w:jc w:val="both"/>
      </w:pPr>
      <w:r w:rsidRPr="00917F98">
        <w:t>9. Сообщение заявителя, содержащее перечень всех зданий, сооружений, расположенных на земельном участке, в случае, если обращается религиозная организация-собственник здания или сооружения;</w:t>
      </w:r>
    </w:p>
    <w:p w14:paraId="6425ABE3" w14:textId="77777777" w:rsidR="00403711" w:rsidRPr="00917F98" w:rsidRDefault="00403711" w:rsidP="00403711">
      <w:pPr>
        <w:ind w:right="-1" w:firstLine="709"/>
        <w:contextualSpacing/>
        <w:jc w:val="both"/>
      </w:pPr>
      <w:r w:rsidRPr="00917F98">
        <w:t>10. Документы, подтверждающие право заявителя на здание, сооружение, в случае, если обращается религиозная организация-собственник здания или сооружения;</w:t>
      </w:r>
    </w:p>
    <w:p w14:paraId="14400925" w14:textId="77777777" w:rsidR="00403711" w:rsidRPr="00917F98" w:rsidRDefault="00403711" w:rsidP="00403711">
      <w:pPr>
        <w:ind w:right="-1" w:firstLine="709"/>
        <w:contextualSpacing/>
        <w:jc w:val="both"/>
      </w:pPr>
      <w:r w:rsidRPr="00917F98">
        <w:t>11. Документы, подтверждающие право заявителя на земельный участок, в случае, если обращается религиозная организация-собственник здания или сооружения.</w:t>
      </w:r>
    </w:p>
    <w:p w14:paraId="77AB9692"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rPr>
          <w:rFonts w:eastAsia="Calibri"/>
        </w:rPr>
      </w:pPr>
      <w:r w:rsidRPr="00917F98">
        <w:rPr>
          <w:rFonts w:eastAsia="Calibri"/>
        </w:rPr>
        <w:t>Заявление</w:t>
      </w:r>
      <w:r w:rsidRPr="00917F98">
        <w:t xml:space="preserve">, </w:t>
      </w:r>
      <w:r w:rsidRPr="00917F98">
        <w:rPr>
          <w:rFonts w:eastAsia="Calibri"/>
        </w:rPr>
        <w:t xml:space="preserve">указанное в </w:t>
      </w:r>
      <w:hyperlink w:anchor="п2_6_1" w:history="1">
        <w:r w:rsidRPr="00917F98">
          <w:rPr>
            <w:rFonts w:eastAsia="Calibri"/>
            <w:color w:val="0563C1" w:themeColor="hyperlink"/>
            <w:u w:val="single"/>
          </w:rPr>
          <w:t>подпункте 2.6.1</w:t>
        </w:r>
      </w:hyperlink>
      <w:r w:rsidRPr="00917F98">
        <w:rPr>
          <w:rFonts w:eastAsia="Calibri"/>
        </w:rPr>
        <w:t xml:space="preserve"> настоящего Административного регламента, с приложениями может быть подано непосредственно в </w:t>
      </w:r>
      <w:r w:rsidRPr="00917F98">
        <w:rPr>
          <w:rFonts w:eastAsia="Calibri"/>
          <w:i/>
        </w:rPr>
        <w:t>Отдел</w:t>
      </w:r>
      <w:r w:rsidRPr="00917F98">
        <w:rPr>
          <w:rFonts w:eastAsia="Calibri"/>
        </w:rPr>
        <w:t xml:space="preserve"> при личном обращении.</w:t>
      </w:r>
    </w:p>
    <w:p w14:paraId="0CBC5FD8"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rPr>
          <w:rFonts w:eastAsia="Calibri"/>
        </w:rPr>
      </w:pPr>
      <w:r w:rsidRPr="00917F98">
        <w:rPr>
          <w:rFonts w:eastAsia="Calibri"/>
        </w:rPr>
        <w:lastRenderedPageBreak/>
        <w:t xml:space="preserve"> Заявление, указанное в </w:t>
      </w:r>
      <w:hyperlink w:anchor="п2_6_1" w:history="1">
        <w:r w:rsidRPr="00917F98">
          <w:rPr>
            <w:rFonts w:eastAsia="Calibri"/>
            <w:color w:val="0563C1" w:themeColor="hyperlink"/>
            <w:u w:val="single"/>
          </w:rPr>
          <w:t>подпункте 2.6.1</w:t>
        </w:r>
      </w:hyperlink>
      <w:r w:rsidRPr="00917F98">
        <w:rPr>
          <w:rFonts w:eastAsia="Calibri"/>
        </w:rPr>
        <w:t xml:space="preserve"> настоящего Административного регламента, с приложениями может быть направлено заявителем в </w:t>
      </w:r>
      <w:r w:rsidRPr="00917F98">
        <w:rPr>
          <w:rFonts w:eastAsia="Calibri"/>
          <w:i/>
        </w:rPr>
        <w:t>Отдел</w:t>
      </w:r>
      <w:r w:rsidRPr="00917F98">
        <w:rPr>
          <w:rFonts w:eastAsia="Calibri"/>
        </w:rPr>
        <w:t xml:space="preserve"> посредством почтовой связи. В случае направления заявления с полным комплектом документов посредством почтовой связи в </w:t>
      </w:r>
      <w:r w:rsidRPr="00917F98">
        <w:rPr>
          <w:rFonts w:eastAsia="Calibri"/>
          <w:i/>
        </w:rPr>
        <w:t>Отдел</w:t>
      </w:r>
      <w:r w:rsidRPr="00917F98">
        <w:rPr>
          <w:rFonts w:eastAsia="Calibri"/>
        </w:rPr>
        <w:t xml:space="preserve"> копии документов должны быть нотариально заверены.</w:t>
      </w:r>
    </w:p>
    <w:p w14:paraId="31B59E3D"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rPr>
          <w:rFonts w:eastAsia="Calibri"/>
        </w:rPr>
      </w:pPr>
      <w:r w:rsidRPr="00917F98">
        <w:rPr>
          <w:rFonts w:eastAsia="Calibri"/>
        </w:rPr>
        <w:t xml:space="preserve"> Заявление, указанное в </w:t>
      </w:r>
      <w:hyperlink w:anchor="п2_6_1" w:history="1">
        <w:r w:rsidRPr="00917F98">
          <w:rPr>
            <w:rFonts w:eastAsia="Calibri"/>
            <w:color w:val="0563C1" w:themeColor="hyperlink"/>
            <w:u w:val="single"/>
          </w:rPr>
          <w:t>подпункте 2.6.1</w:t>
        </w:r>
      </w:hyperlink>
      <w:r w:rsidRPr="00917F98">
        <w:rPr>
          <w:rFonts w:eastAsia="Calibri"/>
        </w:rPr>
        <w:t xml:space="preserve"> настоящего Административного регламента, с приложениями может быть подано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 Положения о предоставлении государственной услуги на базе ГАУ «МФЦ РС(Я)» вступают в силу после заключения соглашения о взаимодействии (дополнительного соглашения), предусматривающего предоставление данной государственной услуги на базе ГАУ «МФЦ РС(Я)».</w:t>
      </w:r>
    </w:p>
    <w:p w14:paraId="1F84498D" w14:textId="77777777" w:rsidR="00403711" w:rsidRPr="00917F98" w:rsidRDefault="00403711" w:rsidP="0025545D">
      <w:pPr>
        <w:widowControl/>
        <w:numPr>
          <w:ilvl w:val="0"/>
          <w:numId w:val="137"/>
        </w:numPr>
        <w:autoSpaceDE/>
        <w:autoSpaceDN/>
        <w:adjustRightInd/>
        <w:spacing w:line="276" w:lineRule="auto"/>
        <w:ind w:right="-1" w:firstLine="709"/>
        <w:contextualSpacing/>
        <w:jc w:val="both"/>
        <w:rPr>
          <w:rFonts w:eastAsia="Calibri"/>
        </w:rPr>
      </w:pPr>
      <w:r w:rsidRPr="00917F98">
        <w:rPr>
          <w:rFonts w:eastAsia="Calibri"/>
        </w:rPr>
        <w:t xml:space="preserve"> Заявление, указанное в </w:t>
      </w:r>
      <w:hyperlink w:anchor="п2_6_1" w:history="1">
        <w:r w:rsidRPr="00917F98">
          <w:rPr>
            <w:rFonts w:eastAsia="Calibri"/>
            <w:color w:val="0563C1" w:themeColor="hyperlink"/>
            <w:u w:val="single"/>
          </w:rPr>
          <w:t>подпункте 2.6.1</w:t>
        </w:r>
      </w:hyperlink>
      <w:r w:rsidRPr="00917F98">
        <w:rPr>
          <w:rFonts w:eastAsia="Calibri"/>
        </w:rPr>
        <w:t xml:space="preserve"> настоящего Административного регламента, с приложениями может быть подано заявителем в электронной форме посредством заполнения электронной формы заявления с использованием ЕПГУ и/или РПГУ.</w:t>
      </w:r>
    </w:p>
    <w:p w14:paraId="31067353" w14:textId="77777777" w:rsidR="00403711" w:rsidRPr="00917F98" w:rsidRDefault="00403711" w:rsidP="00403711">
      <w:pPr>
        <w:spacing w:line="276" w:lineRule="auto"/>
        <w:ind w:firstLine="567"/>
        <w:jc w:val="both"/>
        <w:rPr>
          <w:rFonts w:eastAsia="Calibri"/>
        </w:rPr>
      </w:pPr>
      <w:r w:rsidRPr="00917F98">
        <w:rPr>
          <w:rFonts w:eastAsia="Calibri"/>
        </w:rPr>
        <w:t>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 572-ФЗ «Об осуществлении идентификации и (или)аутентификации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Федеральный закон № 572-ФЗ) или подписано до 01.01.2027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5F830D78" w14:textId="77777777" w:rsidR="00403711" w:rsidRPr="00917F98" w:rsidRDefault="00403711" w:rsidP="00403711">
      <w:pPr>
        <w:spacing w:line="276" w:lineRule="auto"/>
        <w:ind w:firstLine="567"/>
        <w:jc w:val="center"/>
        <w:rPr>
          <w:rFonts w:eastAsia="Calibri"/>
          <w:i/>
        </w:rPr>
      </w:pPr>
      <w:r w:rsidRPr="00917F98">
        <w:rPr>
          <w:rFonts w:eastAsia="Calibri"/>
          <w:i/>
        </w:rPr>
        <w:lastRenderedPageBreak/>
        <w:t>(Абзац введен постановлением от 26.07.2023 №418)</w:t>
      </w:r>
    </w:p>
    <w:p w14:paraId="41A89806" w14:textId="77777777" w:rsidR="00403711" w:rsidRPr="00917F98" w:rsidRDefault="00403711" w:rsidP="00403711">
      <w:pPr>
        <w:spacing w:after="200" w:line="276" w:lineRule="auto"/>
        <w:ind w:left="709" w:right="-1"/>
        <w:contextualSpacing/>
        <w:jc w:val="center"/>
        <w:rPr>
          <w:b/>
          <w:i/>
        </w:rPr>
      </w:pPr>
      <w:r w:rsidRPr="00917F98">
        <w:rPr>
          <w:i/>
        </w:rPr>
        <w:t>(в редакции постановления от 16.04.2025 №258)</w:t>
      </w:r>
    </w:p>
    <w:p w14:paraId="7BDCF970" w14:textId="77777777" w:rsidR="00403711" w:rsidRPr="00917F98" w:rsidRDefault="00403711" w:rsidP="00403711">
      <w:pPr>
        <w:spacing w:line="276" w:lineRule="auto"/>
        <w:ind w:firstLine="567"/>
        <w:jc w:val="both"/>
        <w:rPr>
          <w:rFonts w:eastAsia="Calibri"/>
          <w:i/>
        </w:rPr>
      </w:pPr>
    </w:p>
    <w:p w14:paraId="675A4707" w14:textId="77777777" w:rsidR="00403711" w:rsidRPr="00917F98" w:rsidRDefault="00403711" w:rsidP="0025545D">
      <w:pPr>
        <w:widowControl/>
        <w:numPr>
          <w:ilvl w:val="0"/>
          <w:numId w:val="137"/>
        </w:numPr>
        <w:autoSpaceDE/>
        <w:autoSpaceDN/>
        <w:adjustRightInd/>
        <w:spacing w:line="276" w:lineRule="auto"/>
        <w:ind w:right="-1" w:firstLine="709"/>
        <w:contextualSpacing/>
        <w:jc w:val="both"/>
        <w:rPr>
          <w:rFonts w:eastAsia="Calibri"/>
        </w:rPr>
      </w:pPr>
      <w:r w:rsidRPr="00917F98">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0D63D5CD"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pPr>
      <w:r w:rsidRPr="00917F98">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4A0DCF6C" w14:textId="77777777" w:rsidR="00403711" w:rsidRPr="00917F98" w:rsidRDefault="00403711" w:rsidP="0025545D">
      <w:pPr>
        <w:widowControl/>
        <w:numPr>
          <w:ilvl w:val="0"/>
          <w:numId w:val="137"/>
        </w:numPr>
        <w:autoSpaceDE/>
        <w:autoSpaceDN/>
        <w:adjustRightInd/>
        <w:spacing w:after="200" w:line="276" w:lineRule="auto"/>
        <w:ind w:right="-1" w:firstLine="709"/>
        <w:contextualSpacing/>
        <w:jc w:val="both"/>
      </w:pPr>
      <w:r w:rsidRPr="00917F98">
        <w:t>Электронные формы заявлений размещены на ЕПГУ и/или РПГУ.</w:t>
      </w:r>
    </w:p>
    <w:p w14:paraId="0EDB33AF" w14:textId="77777777" w:rsidR="00403711" w:rsidRPr="00917F98" w:rsidRDefault="00403711" w:rsidP="0025545D">
      <w:pPr>
        <w:widowControl/>
        <w:numPr>
          <w:ilvl w:val="0"/>
          <w:numId w:val="137"/>
        </w:numPr>
        <w:autoSpaceDE/>
        <w:autoSpaceDN/>
        <w:adjustRightInd/>
        <w:spacing w:line="276" w:lineRule="auto"/>
        <w:ind w:right="-1" w:firstLine="709"/>
        <w:contextualSpacing/>
        <w:jc w:val="both"/>
      </w:pPr>
      <w:r w:rsidRPr="00917F98">
        <w:t>При обращении в электронной форме заявитель обязан указать способ получения результата услуги:</w:t>
      </w:r>
    </w:p>
    <w:p w14:paraId="0A5A8510" w14:textId="77777777" w:rsidR="00403711" w:rsidRPr="00917F98" w:rsidRDefault="00403711" w:rsidP="00403711">
      <w:pPr>
        <w:spacing w:line="276" w:lineRule="auto"/>
        <w:ind w:right="-1" w:firstLine="709"/>
        <w:jc w:val="both"/>
      </w:pPr>
      <w:r w:rsidRPr="00917F98">
        <w:t>- личное получение в уполномоченном органе;</w:t>
      </w:r>
    </w:p>
    <w:p w14:paraId="4DAF6B09" w14:textId="77777777" w:rsidR="00403711" w:rsidRPr="00917F98" w:rsidRDefault="00403711" w:rsidP="00403711">
      <w:pPr>
        <w:spacing w:line="276" w:lineRule="auto"/>
        <w:ind w:right="-1" w:firstLine="709"/>
        <w:jc w:val="both"/>
      </w:pPr>
      <w:r w:rsidRPr="00917F98">
        <w:t>- личное получение в ГАУ «МФЦ РС(Я)» при наличии соответствующего соглашения;</w:t>
      </w:r>
    </w:p>
    <w:p w14:paraId="5DAA2943" w14:textId="77777777" w:rsidR="00403711" w:rsidRPr="00917F98" w:rsidRDefault="00403711" w:rsidP="00403711">
      <w:pPr>
        <w:spacing w:line="276" w:lineRule="auto"/>
        <w:ind w:right="-1" w:firstLine="709"/>
        <w:jc w:val="both"/>
      </w:pPr>
      <w:r w:rsidRPr="00917F98">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63FDC5E1" w14:textId="77777777" w:rsidR="00403711" w:rsidRPr="00917F98" w:rsidRDefault="00403711" w:rsidP="00403711">
      <w:pPr>
        <w:spacing w:after="240" w:line="276" w:lineRule="auto"/>
        <w:ind w:right="-1" w:firstLine="709"/>
        <w:jc w:val="both"/>
      </w:pPr>
      <w:r w:rsidRPr="00917F98">
        <w:t>- почтовое отправление.</w:t>
      </w:r>
    </w:p>
    <w:p w14:paraId="199D4113"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Исчерпывающий перечень документов, необходимых для предоставления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40D644CD" w14:textId="77777777" w:rsidR="00403711" w:rsidRPr="00917F98" w:rsidRDefault="00403711" w:rsidP="00403711">
      <w:pPr>
        <w:tabs>
          <w:tab w:val="left" w:pos="993"/>
        </w:tabs>
        <w:ind w:right="-1" w:firstLine="709"/>
        <w:contextualSpacing/>
        <w:jc w:val="both"/>
      </w:pPr>
      <w:r w:rsidRPr="00917F98">
        <w:t xml:space="preserve">2.7.1. 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w:t>
      </w:r>
      <w:hyperlink w:anchor="п1_3_3" w:history="1">
        <w:r w:rsidRPr="00917F98">
          <w:t>подпункте 1.3.3</w:t>
        </w:r>
      </w:hyperlink>
      <w:r w:rsidRPr="00917F98">
        <w:t xml:space="preserve"> административного регламента: </w:t>
      </w:r>
    </w:p>
    <w:p w14:paraId="771A5093"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contextualSpacing/>
        <w:jc w:val="both"/>
      </w:pPr>
      <w:r w:rsidRPr="00917F98">
        <w:rPr>
          <w:color w:val="000000"/>
        </w:rPr>
        <w:t>Выписка из Единого государственного реестра</w:t>
      </w:r>
      <w:r w:rsidRPr="00917F98">
        <w:rPr>
          <w:color w:val="000000"/>
        </w:rPr>
        <w:br/>
        <w:t>юридических лиц, в случае подачи заявления юридическим лицом;</w:t>
      </w:r>
      <w:r w:rsidRPr="00917F98">
        <w:t xml:space="preserve"> </w:t>
      </w:r>
    </w:p>
    <w:p w14:paraId="47920B04"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pPr>
      <w:r w:rsidRPr="00917F98">
        <w:t xml:space="preserve">Выписка из Единого государственного реестра индивидуальных предпринимателей, в случае подачи заявления индивидуальным предпринимателем; </w:t>
      </w:r>
    </w:p>
    <w:p w14:paraId="48BD7CC8"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pPr>
      <w:r w:rsidRPr="00917F98">
        <w:rPr>
          <w:color w:val="000000"/>
        </w:rPr>
        <w:t>Выписка из ЕГРН на испрашиваемый земельный участок;</w:t>
      </w:r>
    </w:p>
    <w:p w14:paraId="2868E6D0"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pPr>
      <w:r w:rsidRPr="00917F98">
        <w:t>Утвержденный проект межевания территории, в случае обращения лица, уполномоченного садовым или огородническим товариществом, или лица, с которым заключен договор о развитии застроенной территории;</w:t>
      </w:r>
    </w:p>
    <w:p w14:paraId="5B6B9174"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pPr>
      <w:r w:rsidRPr="00917F98">
        <w:t>Утвержденный проект планировки территории, в случае обращения лица, уполномоченного на подачу заявления решением общего собрания членов садового или огороднического некоммерческого товарищества, или лица, с которым заключен договор о развитии застроенной территории;</w:t>
      </w:r>
    </w:p>
    <w:p w14:paraId="48B7EB74"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pPr>
      <w:r w:rsidRPr="00917F98">
        <w:t>Договор о развитии застроенной территории, в случае обращения лица, с которым заключен договор о развитии застроенной территории;</w:t>
      </w:r>
    </w:p>
    <w:p w14:paraId="52D09296"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pPr>
      <w:r w:rsidRPr="00917F98">
        <w:lastRenderedPageBreak/>
        <w:t xml:space="preserve"> Документ о предоставлении исходного земельного участка СНТ или ОНТ, в случае обращения лица, уполномоченного садовым или огородническим товариществом;</w:t>
      </w:r>
    </w:p>
    <w:p w14:paraId="26946F58"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pPr>
      <w:r w:rsidRPr="00917F98">
        <w:t>Выписка из ЕГРН об объекте недвижимости (о здании и (или) сооружении, расположенном(ых) на земельном участке), случае, если обращается религиозная организация-собственник здания или сооружения;</w:t>
      </w:r>
    </w:p>
    <w:p w14:paraId="27803732" w14:textId="77777777" w:rsidR="00403711" w:rsidRPr="00917F98" w:rsidRDefault="00403711" w:rsidP="0025545D">
      <w:pPr>
        <w:widowControl/>
        <w:numPr>
          <w:ilvl w:val="0"/>
          <w:numId w:val="109"/>
        </w:numPr>
        <w:tabs>
          <w:tab w:val="left" w:pos="993"/>
        </w:tabs>
        <w:autoSpaceDE/>
        <w:autoSpaceDN/>
        <w:adjustRightInd/>
        <w:spacing w:line="276" w:lineRule="auto"/>
        <w:ind w:left="0" w:right="-1" w:firstLine="709"/>
        <w:jc w:val="both"/>
      </w:pPr>
      <w:r w:rsidRPr="00917F98">
        <w:t>Решение по предварительному согласованию предоставления земельного участка, в случае наличия документа у заявителя.</w:t>
      </w:r>
    </w:p>
    <w:p w14:paraId="7CD243CA" w14:textId="77777777" w:rsidR="00403711" w:rsidRPr="00917F98" w:rsidRDefault="00403711" w:rsidP="0025545D">
      <w:pPr>
        <w:widowControl/>
        <w:numPr>
          <w:ilvl w:val="0"/>
          <w:numId w:val="357"/>
        </w:numPr>
        <w:autoSpaceDE/>
        <w:autoSpaceDN/>
        <w:adjustRightInd/>
        <w:spacing w:line="276" w:lineRule="auto"/>
        <w:ind w:right="-1" w:firstLine="851"/>
        <w:contextualSpacing/>
        <w:jc w:val="both"/>
      </w:pPr>
      <w:r w:rsidRPr="00917F98">
        <w:t xml:space="preserve"> Документы и материалы, указанные в </w:t>
      </w:r>
      <w:hyperlink w:anchor="п2_7_1" w:history="1">
        <w:r w:rsidRPr="00917F98">
          <w:rPr>
            <w:color w:val="0563C1" w:themeColor="hyperlink"/>
            <w:u w:val="single"/>
          </w:rPr>
          <w:t>подпункте 2.7.1</w:t>
        </w:r>
      </w:hyperlink>
      <w:r w:rsidRPr="00917F98">
        <w:t xml:space="preserve">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297F994A" w14:textId="77777777" w:rsidR="00403711" w:rsidRPr="00917F98" w:rsidRDefault="00403711" w:rsidP="0025545D">
      <w:pPr>
        <w:widowControl/>
        <w:numPr>
          <w:ilvl w:val="0"/>
          <w:numId w:val="357"/>
        </w:numPr>
        <w:autoSpaceDE/>
        <w:autoSpaceDN/>
        <w:adjustRightInd/>
        <w:spacing w:line="276" w:lineRule="auto"/>
        <w:ind w:right="-1" w:firstLine="709"/>
        <w:contextualSpacing/>
        <w:jc w:val="both"/>
      </w:pPr>
      <w:r w:rsidRPr="00917F98">
        <w:t xml:space="preserve"> По межведомственным запросам органов, указанных в </w:t>
      </w:r>
      <w:hyperlink w:anchor="п1_3_3" w:history="1">
        <w:r w:rsidRPr="00917F98">
          <w:rPr>
            <w:color w:val="0563C1" w:themeColor="hyperlink"/>
            <w:u w:val="single"/>
          </w:rPr>
          <w:t>подпункте 1.3.3</w:t>
        </w:r>
      </w:hyperlink>
      <w:r w:rsidRPr="00917F98">
        <w:t xml:space="preserve">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1F287DEE" w14:textId="77777777" w:rsidR="00403711" w:rsidRPr="00917F98" w:rsidRDefault="00403711" w:rsidP="0025545D">
      <w:pPr>
        <w:widowControl/>
        <w:numPr>
          <w:ilvl w:val="0"/>
          <w:numId w:val="357"/>
        </w:numPr>
        <w:autoSpaceDE/>
        <w:autoSpaceDN/>
        <w:adjustRightInd/>
        <w:spacing w:line="276" w:lineRule="auto"/>
        <w:ind w:right="-1" w:firstLine="709"/>
        <w:contextualSpacing/>
        <w:jc w:val="both"/>
      </w:pPr>
      <w:r w:rsidRPr="00917F98">
        <w:t xml:space="preserve">Заявитель вправе представить документы и информацию, указанные в </w:t>
      </w:r>
      <w:hyperlink w:anchor="п2_7_1" w:history="1">
        <w:r w:rsidRPr="00917F98">
          <w:rPr>
            <w:color w:val="0563C1" w:themeColor="hyperlink"/>
            <w:u w:val="single"/>
          </w:rPr>
          <w:t>подпункте 2.7.1</w:t>
        </w:r>
      </w:hyperlink>
      <w:r w:rsidRPr="00917F98">
        <w:t xml:space="preserve"> настоящего Административного регламента по собственной инициативе.</w:t>
      </w:r>
    </w:p>
    <w:p w14:paraId="6F73E954" w14:textId="77777777" w:rsidR="00403711" w:rsidRPr="00917F98" w:rsidRDefault="00403711" w:rsidP="0025545D">
      <w:pPr>
        <w:widowControl/>
        <w:numPr>
          <w:ilvl w:val="0"/>
          <w:numId w:val="357"/>
        </w:numPr>
        <w:autoSpaceDE/>
        <w:autoSpaceDN/>
        <w:adjustRightInd/>
        <w:spacing w:after="200" w:line="276" w:lineRule="auto"/>
        <w:ind w:right="-1" w:firstLine="709"/>
        <w:contextualSpacing/>
        <w:jc w:val="both"/>
      </w:pPr>
      <w:r w:rsidRPr="00917F98">
        <w:t xml:space="preserve">Документы и материалы, указанные в </w:t>
      </w:r>
      <w:hyperlink w:anchor="п2_7_1" w:history="1">
        <w:r w:rsidRPr="00917F98">
          <w:rPr>
            <w:color w:val="0563C1" w:themeColor="hyperlink"/>
            <w:u w:val="single"/>
          </w:rPr>
          <w:t>подпункте 2.7.1</w:t>
        </w:r>
      </w:hyperlink>
      <w:r w:rsidRPr="00917F98">
        <w:t xml:space="preserve">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4CCB1B80"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Указание на запрет требовать от заявителя предоставления документов и информации</w:t>
      </w:r>
    </w:p>
    <w:p w14:paraId="26EACB34" w14:textId="77777777" w:rsidR="00403711" w:rsidRPr="00917F98" w:rsidRDefault="00403711" w:rsidP="00403711">
      <w:pPr>
        <w:tabs>
          <w:tab w:val="left" w:pos="1134"/>
        </w:tabs>
        <w:ind w:right="-1" w:firstLine="709"/>
        <w:contextualSpacing/>
        <w:jc w:val="both"/>
      </w:pPr>
      <w:r w:rsidRPr="00917F98">
        <w:t>2.8.1. Администрация не вправе требовать от заявителя:</w:t>
      </w:r>
    </w:p>
    <w:p w14:paraId="18824B3B" w14:textId="77777777" w:rsidR="00403711" w:rsidRPr="00917F98" w:rsidRDefault="00403711" w:rsidP="00403711">
      <w:pPr>
        <w:tabs>
          <w:tab w:val="left" w:pos="1134"/>
        </w:tabs>
        <w:ind w:right="-1" w:firstLine="709"/>
        <w:contextualSpacing/>
        <w:jc w:val="both"/>
      </w:pPr>
      <w:r w:rsidRPr="00917F98">
        <w:t>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98CD8E5" w14:textId="77777777" w:rsidR="00403711" w:rsidRPr="00917F98" w:rsidRDefault="00403711" w:rsidP="00403711">
      <w:pPr>
        <w:tabs>
          <w:tab w:val="left" w:pos="1134"/>
        </w:tabs>
        <w:ind w:right="-1" w:firstLine="709"/>
        <w:contextualSpacing/>
        <w:jc w:val="both"/>
      </w:pPr>
      <w:r w:rsidRPr="00917F98">
        <w:t xml:space="preserve">представления документов и информации, которые в соответствии с нормативными правовыми актами Российской Федерации, нормативными правовыми </w:t>
      </w:r>
      <w:r w:rsidRPr="00917F98">
        <w:lastRenderedPageBreak/>
        <w:t>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14:paraId="0B69A774" w14:textId="77777777" w:rsidR="00403711" w:rsidRPr="00917F98" w:rsidRDefault="00403711" w:rsidP="00403711">
      <w:pPr>
        <w:tabs>
          <w:tab w:val="left" w:pos="1134"/>
        </w:tabs>
        <w:ind w:right="-1" w:firstLine="709"/>
        <w:contextualSpacing/>
        <w:jc w:val="both"/>
      </w:pPr>
      <w:r w:rsidRPr="00917F98">
        <w:t>осуществления действий, в том числе согласований, необходимых для получения муниципального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6F49D3F2" w14:textId="77777777" w:rsidR="00403711" w:rsidRPr="00917F98" w:rsidRDefault="00403711" w:rsidP="00403711">
      <w:pPr>
        <w:tabs>
          <w:tab w:val="left" w:pos="1134"/>
        </w:tabs>
        <w:ind w:right="-1" w:firstLine="709"/>
        <w:contextualSpacing/>
        <w:jc w:val="both"/>
      </w:pPr>
      <w:r w:rsidRPr="00917F98">
        <w:t>предоставления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E54DDB3" w14:textId="77777777" w:rsidR="00403711" w:rsidRPr="00917F98" w:rsidRDefault="00403711" w:rsidP="00403711">
      <w:pPr>
        <w:tabs>
          <w:tab w:val="left" w:pos="1134"/>
        </w:tabs>
        <w:ind w:right="-1" w:firstLine="709"/>
        <w:contextualSpacing/>
        <w:jc w:val="both"/>
      </w:pPr>
      <w:r w:rsidRPr="00917F98">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8CA26B9" w14:textId="77777777" w:rsidR="00403711" w:rsidRPr="00917F98" w:rsidRDefault="00403711" w:rsidP="00403711">
      <w:pPr>
        <w:tabs>
          <w:tab w:val="left" w:pos="1134"/>
        </w:tabs>
        <w:ind w:right="-1" w:firstLine="709"/>
        <w:contextualSpacing/>
        <w:jc w:val="both"/>
      </w:pPr>
      <w:r w:rsidRPr="00917F98">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E3C4314" w14:textId="77777777" w:rsidR="00403711" w:rsidRPr="00917F98" w:rsidRDefault="00403711" w:rsidP="00403711">
      <w:pPr>
        <w:tabs>
          <w:tab w:val="left" w:pos="1134"/>
        </w:tabs>
        <w:ind w:right="-1" w:firstLine="709"/>
        <w:contextualSpacing/>
        <w:jc w:val="both"/>
      </w:pPr>
      <w:r w:rsidRPr="00917F98">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8E60EC4" w14:textId="77777777" w:rsidR="00403711" w:rsidRPr="00917F98" w:rsidRDefault="00403711" w:rsidP="00403711">
      <w:pPr>
        <w:tabs>
          <w:tab w:val="left" w:pos="1134"/>
        </w:tabs>
        <w:ind w:right="-1" w:firstLine="709"/>
        <w:contextualSpacing/>
        <w:jc w:val="both"/>
      </w:pPr>
      <w:r w:rsidRPr="00917F98">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7CD12707" w14:textId="77777777" w:rsidR="00403711" w:rsidRPr="00917F98" w:rsidRDefault="00403711" w:rsidP="00403711">
      <w:pPr>
        <w:tabs>
          <w:tab w:val="left" w:pos="1134"/>
        </w:tabs>
        <w:ind w:right="-1" w:firstLine="709"/>
        <w:jc w:val="both"/>
      </w:pPr>
      <w:r w:rsidRPr="00917F98">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7ED32FB9" w14:textId="77777777" w:rsidR="00403711" w:rsidRPr="00917F98" w:rsidRDefault="00403711" w:rsidP="00403711">
      <w:pPr>
        <w:tabs>
          <w:tab w:val="left" w:pos="1134"/>
        </w:tabs>
        <w:ind w:right="-1" w:firstLine="709"/>
        <w:jc w:val="both"/>
      </w:pPr>
    </w:p>
    <w:p w14:paraId="06DAD9E6" w14:textId="77777777" w:rsidR="00403711" w:rsidRPr="00917F98" w:rsidRDefault="00403711" w:rsidP="0025545D">
      <w:pPr>
        <w:keepNext/>
        <w:keepLines/>
        <w:widowControl/>
        <w:numPr>
          <w:ilvl w:val="1"/>
          <w:numId w:val="145"/>
        </w:numPr>
        <w:autoSpaceDE/>
        <w:autoSpaceDN/>
        <w:adjustRightInd/>
        <w:spacing w:before="40" w:line="276" w:lineRule="auto"/>
        <w:ind w:right="-1"/>
        <w:jc w:val="center"/>
        <w:outlineLvl w:val="3"/>
        <w:rPr>
          <w:rFonts w:eastAsiaTheme="majorEastAsia"/>
          <w:b/>
          <w:i/>
          <w:iCs/>
        </w:rPr>
      </w:pPr>
      <w:r w:rsidRPr="00917F98">
        <w:rPr>
          <w:rFonts w:eastAsiaTheme="majorEastAsia"/>
          <w:b/>
          <w:iCs/>
        </w:rPr>
        <w:t>Исчерпывающий перечень оснований для отказа в приеме документов</w:t>
      </w:r>
    </w:p>
    <w:p w14:paraId="14E6129E" w14:textId="77777777" w:rsidR="00403711" w:rsidRPr="00917F98" w:rsidRDefault="00403711" w:rsidP="00403711">
      <w:pPr>
        <w:tabs>
          <w:tab w:val="left" w:pos="1134"/>
        </w:tabs>
        <w:spacing w:line="276" w:lineRule="auto"/>
        <w:ind w:right="-1" w:firstLine="709"/>
        <w:jc w:val="both"/>
      </w:pPr>
    </w:p>
    <w:p w14:paraId="5964E481" w14:textId="77777777" w:rsidR="00403711" w:rsidRPr="00917F98" w:rsidRDefault="00403711" w:rsidP="0025545D">
      <w:pPr>
        <w:widowControl/>
        <w:numPr>
          <w:ilvl w:val="0"/>
          <w:numId w:val="110"/>
        </w:numPr>
        <w:tabs>
          <w:tab w:val="left" w:pos="1134"/>
        </w:tabs>
        <w:autoSpaceDE/>
        <w:autoSpaceDN/>
        <w:adjustRightInd/>
        <w:spacing w:line="276" w:lineRule="auto"/>
        <w:ind w:left="0" w:right="-1" w:firstLine="709"/>
        <w:contextualSpacing/>
        <w:jc w:val="both"/>
      </w:pPr>
      <w:r w:rsidRPr="00917F98">
        <w:t>Исчерпывающий перечень оснований для отказа в приеме документов, необходимых для предоставления услуги:</w:t>
      </w:r>
    </w:p>
    <w:p w14:paraId="0E9F100B" w14:textId="77777777" w:rsidR="00403711" w:rsidRPr="00917F98" w:rsidRDefault="00403711" w:rsidP="00403711">
      <w:pPr>
        <w:tabs>
          <w:tab w:val="left" w:pos="1134"/>
        </w:tabs>
        <w:ind w:right="-1" w:firstLine="709"/>
        <w:contextualSpacing/>
        <w:jc w:val="both"/>
      </w:pPr>
      <w:r w:rsidRPr="00917F98">
        <w:lastRenderedPageBreak/>
        <w:t>1.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07372E0C" w14:textId="77777777" w:rsidR="00403711" w:rsidRPr="00917F98" w:rsidRDefault="00403711" w:rsidP="00403711">
      <w:pPr>
        <w:tabs>
          <w:tab w:val="left" w:pos="1134"/>
        </w:tabs>
        <w:ind w:right="-1" w:firstLine="709"/>
        <w:contextualSpacing/>
        <w:jc w:val="both"/>
      </w:pPr>
      <w:r w:rsidRPr="00917F98">
        <w:t>2. Наличие противоречивых сведений в заявлении и приложенных к нему документах.</w:t>
      </w:r>
    </w:p>
    <w:p w14:paraId="6AEE30BD" w14:textId="77777777" w:rsidR="00403711" w:rsidRPr="00917F98" w:rsidRDefault="00403711" w:rsidP="00403711">
      <w:pPr>
        <w:tabs>
          <w:tab w:val="left" w:pos="1134"/>
        </w:tabs>
        <w:ind w:right="-1" w:firstLine="709"/>
        <w:contextualSpacing/>
        <w:jc w:val="both"/>
      </w:pPr>
      <w:r w:rsidRPr="00917F98">
        <w:t xml:space="preserve">3. Представление неполного комплекта документов. </w:t>
      </w:r>
    </w:p>
    <w:p w14:paraId="4ED0AD35" w14:textId="77777777" w:rsidR="00403711" w:rsidRPr="00917F98" w:rsidRDefault="00403711" w:rsidP="00403711">
      <w:pPr>
        <w:tabs>
          <w:tab w:val="left" w:pos="1134"/>
        </w:tabs>
        <w:ind w:right="-1" w:firstLine="709"/>
        <w:contextualSpacing/>
        <w:jc w:val="both"/>
      </w:pPr>
      <w:r w:rsidRPr="00917F98">
        <w:t>4. Представленный в электронном виде документ содержит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3691AF7C" w14:textId="77777777" w:rsidR="00403711" w:rsidRPr="00917F98" w:rsidRDefault="00403711" w:rsidP="00403711">
      <w:pPr>
        <w:tabs>
          <w:tab w:val="left" w:pos="1134"/>
        </w:tabs>
        <w:ind w:right="-1" w:firstLine="709"/>
        <w:contextualSpacing/>
        <w:jc w:val="both"/>
      </w:pPr>
      <w:r w:rsidRPr="00917F98">
        <w:t>5. Представленный документ содержит подчистки и исправления текста, не заверенные в порядке, установленном законодательством Российской Федерации.</w:t>
      </w:r>
    </w:p>
    <w:p w14:paraId="0E05EABD" w14:textId="77777777" w:rsidR="00403711" w:rsidRPr="00917F98" w:rsidRDefault="00403711" w:rsidP="00403711">
      <w:pPr>
        <w:tabs>
          <w:tab w:val="left" w:pos="1134"/>
        </w:tabs>
        <w:ind w:right="-1" w:firstLine="709"/>
        <w:contextualSpacing/>
        <w:jc w:val="both"/>
      </w:pPr>
      <w:r w:rsidRPr="00917F98">
        <w:t>6. Перевод, не заверенный в порядке, установленном законодательством Российской Федерации не обладает юридической силой.</w:t>
      </w:r>
    </w:p>
    <w:p w14:paraId="140AFB1A" w14:textId="77777777" w:rsidR="00403711" w:rsidRPr="00917F98" w:rsidRDefault="00403711" w:rsidP="00403711">
      <w:pPr>
        <w:tabs>
          <w:tab w:val="left" w:pos="1134"/>
        </w:tabs>
        <w:ind w:right="-1" w:firstLine="709"/>
        <w:contextualSpacing/>
        <w:jc w:val="both"/>
      </w:pPr>
      <w:r w:rsidRPr="00917F98">
        <w:t xml:space="preserve">7. В запросе отсутствуют сведения, необходимые для оказания услуги в соответствии с требованиями пункта 1 статьи 39.17 Земельного кодекса Российской Федерации. </w:t>
      </w:r>
    </w:p>
    <w:p w14:paraId="044FCEE5" w14:textId="77777777" w:rsidR="00403711" w:rsidRPr="00917F98" w:rsidRDefault="00403711" w:rsidP="00403711">
      <w:pPr>
        <w:tabs>
          <w:tab w:val="left" w:pos="1134"/>
        </w:tabs>
        <w:ind w:right="-1" w:firstLine="709"/>
        <w:contextualSpacing/>
        <w:jc w:val="both"/>
      </w:pPr>
      <w:r w:rsidRPr="00917F98">
        <w:t>8. В запросе отсутствуют сведения, необходимые для оказания услуги, предусмотренные требованиями пункта 12 Перечня документов, подтверждающих право заявителя на приобретение земельного участка без проведения торгов, утверждённым Приказом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04C0CE62" w14:textId="77777777" w:rsidR="00403711" w:rsidRPr="00917F98" w:rsidRDefault="00403711" w:rsidP="00403711">
      <w:pPr>
        <w:tabs>
          <w:tab w:val="left" w:pos="1134"/>
        </w:tabs>
        <w:ind w:right="-1" w:firstLine="709"/>
        <w:contextualSpacing/>
        <w:jc w:val="both"/>
      </w:pPr>
      <w:r w:rsidRPr="00917F98">
        <w:t>9. Запрос о предоставлении услуги подан в орган государственной власти, орган местного самоуправления, в полномочия которых не входит предоставление услуги.</w:t>
      </w:r>
    </w:p>
    <w:p w14:paraId="73BA3900"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
          <w:iCs/>
        </w:rPr>
      </w:pPr>
      <w:r w:rsidRPr="00917F98">
        <w:rPr>
          <w:rFonts w:eastAsiaTheme="majorEastAsia"/>
          <w:b/>
        </w:rPr>
        <w:t>Перечень оснований для приостановления или отказа в предоставлении услуги</w:t>
      </w:r>
    </w:p>
    <w:p w14:paraId="4A29A611" w14:textId="77777777" w:rsidR="00403711" w:rsidRPr="00917F98" w:rsidRDefault="00403711" w:rsidP="0025545D">
      <w:pPr>
        <w:widowControl/>
        <w:numPr>
          <w:ilvl w:val="0"/>
          <w:numId w:val="111"/>
        </w:numPr>
        <w:tabs>
          <w:tab w:val="left" w:pos="1134"/>
        </w:tabs>
        <w:autoSpaceDE/>
        <w:autoSpaceDN/>
        <w:adjustRightInd/>
        <w:spacing w:line="276" w:lineRule="auto"/>
        <w:ind w:left="0" w:right="-1" w:firstLine="709"/>
        <w:jc w:val="both"/>
      </w:pPr>
      <w:r w:rsidRPr="00917F98">
        <w:t xml:space="preserve">Основания для приостановления предоставления муниципальной услуги отсутствуют. </w:t>
      </w:r>
    </w:p>
    <w:p w14:paraId="3AD4B7C3" w14:textId="77777777" w:rsidR="00403711" w:rsidRPr="00917F98" w:rsidRDefault="00403711" w:rsidP="0025545D">
      <w:pPr>
        <w:widowControl/>
        <w:numPr>
          <w:ilvl w:val="0"/>
          <w:numId w:val="111"/>
        </w:numPr>
        <w:tabs>
          <w:tab w:val="left" w:pos="1134"/>
        </w:tabs>
        <w:autoSpaceDE/>
        <w:autoSpaceDN/>
        <w:adjustRightInd/>
        <w:spacing w:line="276" w:lineRule="auto"/>
        <w:ind w:left="0" w:right="-1" w:firstLine="709"/>
        <w:jc w:val="both"/>
      </w:pPr>
      <w:r w:rsidRPr="00917F98">
        <w:t>Исчерпывающий перечень оснований для отказа в предоставлении услуги:</w:t>
      </w:r>
    </w:p>
    <w:p w14:paraId="0D9A88A9" w14:textId="77777777" w:rsidR="00403711" w:rsidRPr="00917F98" w:rsidRDefault="00403711" w:rsidP="00403711">
      <w:pPr>
        <w:ind w:firstLine="709"/>
        <w:jc w:val="both"/>
        <w:rPr>
          <w:color w:val="000000"/>
        </w:rPr>
      </w:pPr>
      <w:r w:rsidRPr="00917F98">
        <w:rPr>
          <w:color w:val="000000"/>
        </w:rPr>
        <w:t>1. Отсутствие документов (сведений), предусмотренных нормативными</w:t>
      </w:r>
      <w:r w:rsidRPr="00917F98">
        <w:rPr>
          <w:color w:val="000000"/>
        </w:rPr>
        <w:br/>
        <w:t>правовыми актами Российской Федерации.</w:t>
      </w:r>
    </w:p>
    <w:p w14:paraId="7C79868B" w14:textId="77777777" w:rsidR="00403711" w:rsidRPr="00917F98" w:rsidRDefault="00403711" w:rsidP="00403711">
      <w:pPr>
        <w:ind w:firstLine="709"/>
        <w:jc w:val="both"/>
        <w:rPr>
          <w:color w:val="000000"/>
        </w:rPr>
      </w:pPr>
      <w:r w:rsidRPr="00917F98">
        <w:rPr>
          <w:color w:val="000000"/>
        </w:rPr>
        <w:t>2. Заявление о предоставлении земельного участка подано в случаях, не</w:t>
      </w:r>
      <w:r w:rsidRPr="00917F98">
        <w:rPr>
          <w:color w:val="000000"/>
        </w:rPr>
        <w:br/>
        <w:t>предусмотренных статьи 39.5 Земельного кодекса Российской Федерации.</w:t>
      </w:r>
    </w:p>
    <w:p w14:paraId="5D2B89D1" w14:textId="77777777" w:rsidR="00403711" w:rsidRPr="00917F98" w:rsidRDefault="00403711" w:rsidP="00403711">
      <w:pPr>
        <w:ind w:firstLine="709"/>
        <w:jc w:val="both"/>
        <w:rPr>
          <w:color w:val="000000"/>
        </w:rPr>
      </w:pPr>
      <w:r w:rsidRPr="00917F98">
        <w:rPr>
          <w:color w:val="000000"/>
        </w:rPr>
        <w:t>3. Отсутствие документов, предусмотренных пунктами 12, 13, 15-19 Перечня документов, подтверждающих право заявителя на приобретение земельного участка без проведения торгов, утверждённым Приказом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14:paraId="6A52F290" w14:textId="77777777" w:rsidR="00403711" w:rsidRPr="00917F98" w:rsidRDefault="00403711" w:rsidP="00403711">
      <w:pPr>
        <w:ind w:firstLine="709"/>
        <w:jc w:val="both"/>
        <w:rPr>
          <w:color w:val="000000"/>
        </w:rPr>
      </w:pPr>
      <w:r w:rsidRPr="00917F98">
        <w:rPr>
          <w:color w:val="000000"/>
        </w:rPr>
        <w:t>4. В случаях, предусмотренных подпунктами 1-14, 14.1, 17-26 статьи 39.16 Земельного кодекса Российской Федерации, c заявлением о предоставлении земельного участка обратилось лицо, которое в соответствии с земельным.</w:t>
      </w:r>
    </w:p>
    <w:p w14:paraId="0B305DC6" w14:textId="77777777" w:rsidR="00403711" w:rsidRPr="00917F98" w:rsidRDefault="00403711" w:rsidP="00403711">
      <w:pPr>
        <w:ind w:firstLine="709"/>
        <w:jc w:val="both"/>
        <w:rPr>
          <w:color w:val="000000"/>
        </w:rPr>
      </w:pPr>
    </w:p>
    <w:p w14:paraId="598A3824" w14:textId="77777777" w:rsidR="00403711" w:rsidRPr="00917F98" w:rsidRDefault="00403711" w:rsidP="0025545D">
      <w:pPr>
        <w:keepNext/>
        <w:keepLines/>
        <w:widowControl/>
        <w:numPr>
          <w:ilvl w:val="1"/>
          <w:numId w:val="145"/>
        </w:numPr>
        <w:autoSpaceDE/>
        <w:autoSpaceDN/>
        <w:adjustRightInd/>
        <w:spacing w:before="40" w:after="240" w:line="276" w:lineRule="auto"/>
        <w:ind w:right="-1"/>
        <w:outlineLvl w:val="3"/>
        <w:rPr>
          <w:rFonts w:eastAsiaTheme="majorEastAsia"/>
          <w:b/>
          <w:iCs/>
        </w:rPr>
      </w:pPr>
      <w:r w:rsidRPr="00917F98">
        <w:rPr>
          <w:rFonts w:eastAsiaTheme="majorEastAsia"/>
          <w:b/>
          <w:iCs/>
        </w:rPr>
        <w:t>Перечень услуг, которые являются необходимыми и обязательными для предоставления услуги, в том числе сведения о документах, выдаваемых организациями, участвующими в предоставлении услуги</w:t>
      </w:r>
    </w:p>
    <w:p w14:paraId="2698944C" w14:textId="77777777" w:rsidR="00403711" w:rsidRPr="00917F98" w:rsidRDefault="00403711" w:rsidP="00403711">
      <w:pPr>
        <w:spacing w:line="276" w:lineRule="auto"/>
        <w:ind w:right="-1" w:firstLine="709"/>
        <w:jc w:val="both"/>
      </w:pPr>
      <w:r w:rsidRPr="00917F98">
        <w:t>2.11.1 Услуги, которые являются необходимыми и обязательными для предоставления муниципальной услуги, отсутствуют.</w:t>
      </w:r>
    </w:p>
    <w:p w14:paraId="467DEB92" w14:textId="77777777" w:rsidR="00403711" w:rsidRPr="00917F98" w:rsidRDefault="00403711" w:rsidP="00403711">
      <w:pPr>
        <w:spacing w:line="276" w:lineRule="auto"/>
        <w:ind w:right="-1" w:firstLine="709"/>
        <w:jc w:val="both"/>
      </w:pPr>
    </w:p>
    <w:p w14:paraId="67C31036" w14:textId="77777777" w:rsidR="00403711" w:rsidRPr="00917F98" w:rsidRDefault="00403711" w:rsidP="0025545D">
      <w:pPr>
        <w:keepNext/>
        <w:keepLines/>
        <w:widowControl/>
        <w:numPr>
          <w:ilvl w:val="1"/>
          <w:numId w:val="147"/>
        </w:numPr>
        <w:autoSpaceDE/>
        <w:autoSpaceDN/>
        <w:adjustRightInd/>
        <w:spacing w:after="240" w:line="276" w:lineRule="auto"/>
        <w:ind w:right="-1"/>
        <w:jc w:val="center"/>
        <w:outlineLvl w:val="3"/>
        <w:rPr>
          <w:rFonts w:eastAsiaTheme="majorEastAsia"/>
          <w:b/>
          <w:iCs/>
        </w:rPr>
      </w:pPr>
      <w:r w:rsidRPr="00917F98">
        <w:rPr>
          <w:rFonts w:eastAsiaTheme="majorEastAsia"/>
          <w:b/>
          <w:iCs/>
        </w:rPr>
        <w:lastRenderedPageBreak/>
        <w:t xml:space="preserve"> Порядок, размер и основания взимания государственной пошлины или иной платы, взимаемой за предоставление услуги</w:t>
      </w:r>
    </w:p>
    <w:p w14:paraId="4151CF18" w14:textId="77777777" w:rsidR="00403711" w:rsidRPr="00917F98" w:rsidRDefault="00403711" w:rsidP="00403711">
      <w:pPr>
        <w:spacing w:line="276" w:lineRule="auto"/>
        <w:ind w:right="-1" w:firstLine="709"/>
        <w:jc w:val="both"/>
      </w:pPr>
      <w:r w:rsidRPr="00917F98">
        <w:t>2.12.1 Муниципальная услуга предоставляется бесплатно.</w:t>
      </w:r>
    </w:p>
    <w:p w14:paraId="7A829FA3" w14:textId="77777777" w:rsidR="00403711" w:rsidRPr="00917F98" w:rsidRDefault="00403711" w:rsidP="00403711">
      <w:pPr>
        <w:spacing w:line="276" w:lineRule="auto"/>
        <w:ind w:right="-1" w:firstLine="709"/>
        <w:jc w:val="both"/>
      </w:pPr>
    </w:p>
    <w:p w14:paraId="00331AD8" w14:textId="77777777" w:rsidR="00403711" w:rsidRPr="00917F98" w:rsidRDefault="00403711" w:rsidP="0025545D">
      <w:pPr>
        <w:keepNext/>
        <w:keepLines/>
        <w:widowControl/>
        <w:numPr>
          <w:ilvl w:val="1"/>
          <w:numId w:val="146"/>
        </w:numPr>
        <w:autoSpaceDE/>
        <w:autoSpaceDN/>
        <w:adjustRightInd/>
        <w:spacing w:before="40" w:after="240" w:line="276" w:lineRule="auto"/>
        <w:ind w:right="-1"/>
        <w:jc w:val="center"/>
        <w:outlineLvl w:val="3"/>
        <w:rPr>
          <w:rFonts w:eastAsiaTheme="majorEastAsia"/>
          <w:b/>
          <w:iCs/>
        </w:rPr>
      </w:pPr>
      <w:r w:rsidRPr="00917F98">
        <w:rPr>
          <w:rFonts w:eastAsiaTheme="majorEastAsia"/>
          <w:b/>
          <w:i/>
          <w:iCs/>
          <w:color w:val="2F5496" w:themeColor="accent1" w:themeShade="BF"/>
          <w:u w:val="single"/>
        </w:rPr>
        <w:t xml:space="preserve"> </w:t>
      </w:r>
      <w:r w:rsidRPr="00917F98">
        <w:rPr>
          <w:rFonts w:eastAsiaTheme="majorEastAsia"/>
          <w:b/>
          <w:iCs/>
        </w:rPr>
        <w:t>Максимальный срок ожидания в очереди при подаче заявлений о предоставлении услуги и при получении результата предоставления услуги</w:t>
      </w:r>
    </w:p>
    <w:p w14:paraId="43996FDD" w14:textId="77777777" w:rsidR="00403711" w:rsidRPr="00917F98" w:rsidRDefault="00403711" w:rsidP="00403711">
      <w:pPr>
        <w:spacing w:line="276" w:lineRule="auto"/>
        <w:ind w:right="-1" w:firstLine="709"/>
        <w:jc w:val="both"/>
      </w:pPr>
      <w:r w:rsidRPr="00917F98">
        <w:t>2.13.1 Время ожидания в очереди для подачи заявлений не может превышать 15 минут.</w:t>
      </w:r>
    </w:p>
    <w:p w14:paraId="70654F3E" w14:textId="77777777" w:rsidR="00403711" w:rsidRPr="00917F98" w:rsidRDefault="00403711" w:rsidP="00403711">
      <w:pPr>
        <w:spacing w:after="240" w:line="276" w:lineRule="auto"/>
        <w:ind w:right="-1" w:firstLine="709"/>
        <w:jc w:val="both"/>
      </w:pPr>
      <w:r w:rsidRPr="00917F98">
        <w:t>2.13.2 Время ожидания в очереди при получении результата предоставления муниципальной услуги не может превышать 15 минут.</w:t>
      </w:r>
    </w:p>
    <w:p w14:paraId="799E0391"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 xml:space="preserve"> Срок и порядок регистрации запроса заявителя о предоставлении услуги, в том числе в электронной форме</w:t>
      </w:r>
    </w:p>
    <w:p w14:paraId="3DFBD03B" w14:textId="77777777" w:rsidR="00403711" w:rsidRPr="00917F98" w:rsidRDefault="00403711" w:rsidP="0025545D">
      <w:pPr>
        <w:widowControl/>
        <w:numPr>
          <w:ilvl w:val="2"/>
          <w:numId w:val="146"/>
        </w:numPr>
        <w:autoSpaceDE/>
        <w:autoSpaceDN/>
        <w:adjustRightInd/>
        <w:spacing w:after="200" w:line="276" w:lineRule="auto"/>
        <w:ind w:right="-1" w:firstLine="709"/>
        <w:contextualSpacing/>
        <w:jc w:val="both"/>
      </w:pPr>
      <w:r w:rsidRPr="00917F98">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и/или РПГУ.</w:t>
      </w:r>
    </w:p>
    <w:p w14:paraId="00703956" w14:textId="77777777" w:rsidR="00403711" w:rsidRPr="00917F98" w:rsidRDefault="00403711" w:rsidP="0025545D">
      <w:pPr>
        <w:widowControl/>
        <w:numPr>
          <w:ilvl w:val="2"/>
          <w:numId w:val="146"/>
        </w:numPr>
        <w:autoSpaceDE/>
        <w:autoSpaceDN/>
        <w:adjustRightInd/>
        <w:spacing w:after="200" w:line="276" w:lineRule="auto"/>
        <w:ind w:right="-1" w:firstLine="709"/>
        <w:contextualSpacing/>
        <w:jc w:val="both"/>
      </w:pPr>
      <w:r w:rsidRPr="00917F98">
        <w:t xml:space="preserve">Срок регистрации заявления о предоставлении муниципальной услуги, не должен превышать один рабочий день со дня его получения </w:t>
      </w:r>
      <w:r w:rsidRPr="00917F98">
        <w:rPr>
          <w:i/>
        </w:rPr>
        <w:t>Отделом.</w:t>
      </w:r>
    </w:p>
    <w:p w14:paraId="6C5439CF" w14:textId="77777777" w:rsidR="00403711" w:rsidRPr="00917F98" w:rsidRDefault="00403711" w:rsidP="0025545D">
      <w:pPr>
        <w:widowControl/>
        <w:numPr>
          <w:ilvl w:val="2"/>
          <w:numId w:val="146"/>
        </w:numPr>
        <w:autoSpaceDE/>
        <w:autoSpaceDN/>
        <w:adjustRightInd/>
        <w:spacing w:after="200" w:line="276" w:lineRule="auto"/>
        <w:ind w:right="-1" w:firstLine="709"/>
        <w:contextualSpacing/>
        <w:jc w:val="both"/>
      </w:pPr>
      <w:r w:rsidRPr="00917F98">
        <w:t>Заявление о предоставлении муниципальной услуги, в том числе в электронной форме с использованием ЕПГУ и/или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763AA26C" w14:textId="77777777" w:rsidR="00403711" w:rsidRPr="00917F98" w:rsidRDefault="00403711" w:rsidP="0025545D">
      <w:pPr>
        <w:widowControl/>
        <w:numPr>
          <w:ilvl w:val="2"/>
          <w:numId w:val="146"/>
        </w:numPr>
        <w:autoSpaceDE/>
        <w:autoSpaceDN/>
        <w:adjustRightInd/>
        <w:spacing w:after="200" w:line="276" w:lineRule="auto"/>
        <w:ind w:right="-1" w:firstLine="709"/>
        <w:contextualSpacing/>
        <w:jc w:val="both"/>
      </w:pPr>
      <w:r w:rsidRPr="00917F98">
        <w:t>Заявление о предоставлении муниципальной услуги, поступивший в нерабочее время, регистрируется на следующий рабочий день.</w:t>
      </w:r>
    </w:p>
    <w:p w14:paraId="42760817" w14:textId="77777777" w:rsidR="00403711" w:rsidRPr="00917F98" w:rsidRDefault="00403711" w:rsidP="0025545D">
      <w:pPr>
        <w:widowControl/>
        <w:numPr>
          <w:ilvl w:val="2"/>
          <w:numId w:val="146"/>
        </w:numPr>
        <w:autoSpaceDE/>
        <w:autoSpaceDN/>
        <w:adjustRightInd/>
        <w:spacing w:after="200" w:line="276" w:lineRule="auto"/>
        <w:ind w:right="-1" w:firstLine="709"/>
        <w:contextualSpacing/>
        <w:jc w:val="both"/>
      </w:pPr>
      <w:r w:rsidRPr="00917F98">
        <w:t xml:space="preserve">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и/или РПГУ регистрируются не позднее первого рабочего дня, следующего за днем его получения </w:t>
      </w:r>
      <w:r w:rsidRPr="00917F98">
        <w:rPr>
          <w:i/>
        </w:rPr>
        <w:t xml:space="preserve">Отделом </w:t>
      </w:r>
      <w:r w:rsidRPr="00917F98">
        <w:t>с копиями необходимых документов.</w:t>
      </w:r>
    </w:p>
    <w:p w14:paraId="452121C3"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lastRenderedPageBreak/>
        <w:t xml:space="preserve">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услуг</w:t>
      </w:r>
    </w:p>
    <w:p w14:paraId="231913A7" w14:textId="77777777" w:rsidR="00403711" w:rsidRPr="00917F98" w:rsidRDefault="00403711" w:rsidP="0025545D">
      <w:pPr>
        <w:widowControl/>
        <w:numPr>
          <w:ilvl w:val="0"/>
          <w:numId w:val="112"/>
        </w:numPr>
        <w:spacing w:line="276" w:lineRule="auto"/>
        <w:ind w:left="0" w:right="-1" w:firstLine="709"/>
        <w:jc w:val="both"/>
        <w:rPr>
          <w:rFonts w:eastAsiaTheme="minorHAnsi"/>
          <w:lang w:eastAsia="en-US"/>
        </w:rPr>
      </w:pPr>
      <w:r w:rsidRPr="00917F98">
        <w:rPr>
          <w:rFonts w:eastAsiaTheme="minorHAnsi"/>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1413B108" w14:textId="77777777" w:rsidR="00403711" w:rsidRPr="00917F98" w:rsidRDefault="00403711" w:rsidP="00403711">
      <w:pPr>
        <w:spacing w:line="276" w:lineRule="auto"/>
        <w:ind w:right="-1" w:firstLine="709"/>
        <w:jc w:val="both"/>
        <w:rPr>
          <w:rFonts w:eastAsiaTheme="minorHAnsi"/>
          <w:lang w:eastAsia="en-US"/>
        </w:rPr>
      </w:pPr>
      <w:r w:rsidRPr="00917F98">
        <w:rPr>
          <w:rFonts w:eastAsiaTheme="minorHAnsi"/>
          <w:lang w:eastAsia="en-US"/>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527B3EB2" w14:textId="77777777" w:rsidR="00403711" w:rsidRPr="00917F98" w:rsidRDefault="00403711" w:rsidP="00403711">
      <w:pPr>
        <w:spacing w:line="276" w:lineRule="auto"/>
        <w:ind w:right="-1" w:firstLine="709"/>
        <w:jc w:val="both"/>
        <w:rPr>
          <w:rFonts w:eastAsiaTheme="minorHAnsi"/>
          <w:lang w:eastAsia="en-US"/>
        </w:rPr>
      </w:pPr>
      <w:r w:rsidRPr="00917F98">
        <w:rPr>
          <w:rFonts w:eastAsiaTheme="minorHAnsi"/>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5D2114BE" w14:textId="77777777" w:rsidR="00403711" w:rsidRPr="00917F98" w:rsidRDefault="00403711" w:rsidP="0025545D">
      <w:pPr>
        <w:widowControl/>
        <w:numPr>
          <w:ilvl w:val="0"/>
          <w:numId w:val="112"/>
        </w:numPr>
        <w:spacing w:line="276" w:lineRule="auto"/>
        <w:ind w:left="0" w:right="-1" w:firstLine="709"/>
        <w:jc w:val="both"/>
        <w:rPr>
          <w:rFonts w:eastAsiaTheme="minorHAnsi"/>
          <w:lang w:eastAsia="en-US"/>
        </w:rPr>
      </w:pPr>
      <w:r w:rsidRPr="00917F98">
        <w:rPr>
          <w:rFonts w:eastAsiaTheme="minorHAnsi"/>
          <w:lang w:eastAsia="en-US"/>
        </w:rPr>
        <w:t>Здания и расположенные в нем помещения, в которых предоставляется муниципальная услуга, должны:</w:t>
      </w:r>
    </w:p>
    <w:p w14:paraId="5925B44F" w14:textId="77777777" w:rsidR="00403711" w:rsidRPr="00917F98" w:rsidRDefault="00403711" w:rsidP="00403711">
      <w:pPr>
        <w:spacing w:line="276" w:lineRule="auto"/>
        <w:ind w:right="-1" w:firstLine="709"/>
        <w:jc w:val="both"/>
        <w:rPr>
          <w:rFonts w:eastAsiaTheme="minorHAnsi"/>
          <w:lang w:eastAsia="en-US"/>
        </w:rPr>
      </w:pPr>
      <w:r w:rsidRPr="00917F98">
        <w:rPr>
          <w:rFonts w:eastAsiaTheme="minorHAnsi"/>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16831B23"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Справочная информация;</w:t>
      </w:r>
    </w:p>
    <w:p w14:paraId="3EB4B86D"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3613F59B"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Круг заявителей;</w:t>
      </w:r>
    </w:p>
    <w:p w14:paraId="36C20424"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Порядок, размер и основания взимания государственной пошлины или иной платы за предоставление муниципальной услуги;</w:t>
      </w:r>
    </w:p>
    <w:p w14:paraId="4C25A1D5"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Срок предоставления муниципальной услуги;</w:t>
      </w:r>
    </w:p>
    <w:p w14:paraId="5ABE5087"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52243750"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Исчерпывающий перечень оснований для приостановления или отказа в предоставлении муниципальной услуги;</w:t>
      </w:r>
    </w:p>
    <w:p w14:paraId="526AE3F5"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 xml:space="preserve">О праве заявителя на досудебное (внесудебное) обжалование решений и/или действий (бездействия), принятых (осуществляемых) в ходе предоставления </w:t>
      </w:r>
      <w:r w:rsidRPr="00917F98">
        <w:rPr>
          <w:rFonts w:eastAsiaTheme="minorHAnsi"/>
          <w:lang w:eastAsia="en-US"/>
        </w:rPr>
        <w:lastRenderedPageBreak/>
        <w:t>муниципальной услуги;</w:t>
      </w:r>
    </w:p>
    <w:p w14:paraId="69B81D6C" w14:textId="77777777" w:rsidR="00403711" w:rsidRPr="00917F98" w:rsidRDefault="00403711" w:rsidP="0025545D">
      <w:pPr>
        <w:numPr>
          <w:ilvl w:val="0"/>
          <w:numId w:val="113"/>
        </w:numPr>
        <w:spacing w:line="276" w:lineRule="auto"/>
        <w:ind w:left="0" w:right="-1" w:firstLine="709"/>
        <w:jc w:val="both"/>
        <w:rPr>
          <w:rFonts w:eastAsiaTheme="minorHAnsi"/>
          <w:lang w:eastAsia="en-US"/>
        </w:rPr>
      </w:pPr>
      <w:r w:rsidRPr="00917F98">
        <w:rPr>
          <w:rFonts w:eastAsiaTheme="minorHAnsi"/>
          <w:lang w:eastAsia="en-US"/>
        </w:rPr>
        <w:t>Формы заявлений (уведомлений, сообщений) используемых при предоставления муниципальной услуги.</w:t>
      </w:r>
    </w:p>
    <w:p w14:paraId="574D95E5" w14:textId="77777777" w:rsidR="00403711" w:rsidRPr="00917F98" w:rsidRDefault="00403711" w:rsidP="00403711">
      <w:pPr>
        <w:spacing w:line="276" w:lineRule="auto"/>
        <w:ind w:right="-1" w:firstLine="709"/>
        <w:jc w:val="both"/>
        <w:rPr>
          <w:rFonts w:eastAsiaTheme="minorHAnsi"/>
          <w:lang w:eastAsia="en-US"/>
        </w:rPr>
      </w:pPr>
      <w:r w:rsidRPr="00917F98">
        <w:rPr>
          <w:rFonts w:eastAsiaTheme="minorHAnsi"/>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567C4DFA" w14:textId="77777777" w:rsidR="00403711" w:rsidRPr="00917F98" w:rsidRDefault="00403711" w:rsidP="00403711">
      <w:pPr>
        <w:spacing w:line="276" w:lineRule="auto"/>
        <w:ind w:right="-1" w:firstLine="709"/>
        <w:jc w:val="both"/>
        <w:rPr>
          <w:rFonts w:eastAsiaTheme="minorHAnsi"/>
          <w:lang w:eastAsia="en-US"/>
        </w:rPr>
      </w:pPr>
      <w:r w:rsidRPr="00917F98">
        <w:rPr>
          <w:rFonts w:eastAsiaTheme="minorHAnsi"/>
          <w:lang w:eastAsia="en-US"/>
        </w:rPr>
        <w:t>- удовлетворять санитарным правилам, а также обеспечивать возможность предоставления муниципальной услуги инвалидам.</w:t>
      </w:r>
    </w:p>
    <w:p w14:paraId="79C85D36" w14:textId="77777777" w:rsidR="00403711" w:rsidRPr="00917F98" w:rsidRDefault="00403711" w:rsidP="00403711">
      <w:pPr>
        <w:spacing w:after="240" w:line="276" w:lineRule="auto"/>
        <w:ind w:right="-1" w:firstLine="709"/>
        <w:jc w:val="both"/>
        <w:rPr>
          <w:rFonts w:eastAsiaTheme="minorHAnsi"/>
          <w:lang w:eastAsia="en-US"/>
        </w:rPr>
      </w:pPr>
      <w:r w:rsidRPr="00917F98">
        <w:rPr>
          <w:rFonts w:eastAsiaTheme="minorHAnsi"/>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16ACE851"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услуги и их продолжительность, возможность получения  услуги в многофункциональном центре 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02591D1B" w14:textId="77777777" w:rsidR="00403711" w:rsidRPr="00917F98" w:rsidRDefault="00403711" w:rsidP="0025545D">
      <w:pPr>
        <w:widowControl/>
        <w:numPr>
          <w:ilvl w:val="0"/>
          <w:numId w:val="115"/>
        </w:numPr>
        <w:autoSpaceDE/>
        <w:autoSpaceDN/>
        <w:adjustRightInd/>
        <w:spacing w:line="276" w:lineRule="auto"/>
        <w:ind w:left="0" w:right="-1" w:firstLine="709"/>
        <w:contextualSpacing/>
        <w:jc w:val="both"/>
      </w:pPr>
      <w:r w:rsidRPr="00917F98">
        <w:t xml:space="preserve"> Показателями доступности предоставления муниципальной услуги являются:</w:t>
      </w:r>
    </w:p>
    <w:p w14:paraId="2FBE58B2" w14:textId="77777777" w:rsidR="00403711" w:rsidRPr="00917F98" w:rsidRDefault="00403711" w:rsidP="00403711">
      <w:pPr>
        <w:spacing w:line="276" w:lineRule="auto"/>
        <w:ind w:right="-1" w:firstLine="709"/>
        <w:jc w:val="both"/>
      </w:pPr>
      <w:r w:rsidRPr="00917F98">
        <w:t>а) возможность получения муниципальной услуги своевременно и в соответствии с настоящим Административным регламентом;</w:t>
      </w:r>
    </w:p>
    <w:p w14:paraId="345D6DDF" w14:textId="77777777" w:rsidR="00403711" w:rsidRPr="00917F98" w:rsidRDefault="00403711" w:rsidP="00403711">
      <w:pPr>
        <w:spacing w:line="276" w:lineRule="auto"/>
        <w:ind w:right="-1" w:firstLine="709"/>
        <w:jc w:val="both"/>
      </w:pPr>
      <w:r w:rsidRPr="00917F98">
        <w:t>б) доступность обращения за предоставлением муниципальной услуги, в том числе лицами с ограниченными физическими возможностями;</w:t>
      </w:r>
    </w:p>
    <w:p w14:paraId="7F4CE03F" w14:textId="77777777" w:rsidR="00403711" w:rsidRPr="00917F98" w:rsidRDefault="00403711" w:rsidP="00403711">
      <w:pPr>
        <w:spacing w:line="276" w:lineRule="auto"/>
        <w:ind w:right="-1" w:firstLine="709"/>
        <w:jc w:val="both"/>
      </w:pPr>
      <w:r w:rsidRPr="00917F98">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4343C1BB" w14:textId="77777777" w:rsidR="00403711" w:rsidRPr="00917F98" w:rsidRDefault="00403711" w:rsidP="00403711">
      <w:pPr>
        <w:spacing w:line="276" w:lineRule="auto"/>
        <w:ind w:right="-1" w:firstLine="709"/>
        <w:jc w:val="both"/>
      </w:pPr>
      <w:r w:rsidRPr="00917F98">
        <w:t>г) возможность обращения за муниципальной услугой различными способами (личное обращение в уполномоченный орган, посредством ЕПГУ и/или РПГУ или через многофункциональный центр);</w:t>
      </w:r>
    </w:p>
    <w:p w14:paraId="196BEBB1" w14:textId="77777777" w:rsidR="00403711" w:rsidRPr="00917F98" w:rsidRDefault="00403711" w:rsidP="00403711">
      <w:pPr>
        <w:spacing w:line="276" w:lineRule="auto"/>
        <w:ind w:right="-1" w:firstLine="709"/>
        <w:jc w:val="both"/>
      </w:pPr>
      <w:r w:rsidRPr="00917F98">
        <w:t>д) возможность обращения за муниципальной услугой по месту жительства или месту фактического проживания (пребывания) заявителей;</w:t>
      </w:r>
    </w:p>
    <w:p w14:paraId="5C3DA716" w14:textId="77777777" w:rsidR="00403711" w:rsidRPr="00917F98" w:rsidRDefault="00403711" w:rsidP="00403711">
      <w:pPr>
        <w:spacing w:line="276" w:lineRule="auto"/>
        <w:ind w:right="-1" w:firstLine="709"/>
        <w:jc w:val="both"/>
      </w:pPr>
      <w:r w:rsidRPr="00917F98">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443FE343" w14:textId="77777777" w:rsidR="00403711" w:rsidRPr="00917F98" w:rsidRDefault="00403711" w:rsidP="00403711">
      <w:pPr>
        <w:spacing w:line="276" w:lineRule="auto"/>
        <w:ind w:right="-1" w:firstLine="709"/>
        <w:jc w:val="both"/>
      </w:pPr>
      <w:r w:rsidRPr="00917F98">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61FE6D3C" w14:textId="77777777" w:rsidR="00403711" w:rsidRPr="00917F98" w:rsidRDefault="00403711" w:rsidP="00403711">
      <w:pPr>
        <w:spacing w:line="276" w:lineRule="auto"/>
        <w:ind w:right="-1" w:firstLine="709"/>
        <w:jc w:val="both"/>
      </w:pPr>
      <w:r w:rsidRPr="00917F98">
        <w:lastRenderedPageBreak/>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78B18636" w14:textId="77777777" w:rsidR="00403711" w:rsidRPr="00917F98" w:rsidRDefault="00403711" w:rsidP="0025545D">
      <w:pPr>
        <w:widowControl/>
        <w:numPr>
          <w:ilvl w:val="0"/>
          <w:numId w:val="115"/>
        </w:numPr>
        <w:autoSpaceDE/>
        <w:autoSpaceDN/>
        <w:adjustRightInd/>
        <w:spacing w:after="200" w:line="276" w:lineRule="auto"/>
        <w:ind w:left="0" w:right="-1" w:firstLine="709"/>
        <w:contextualSpacing/>
        <w:jc w:val="both"/>
      </w:pPr>
      <w:r w:rsidRPr="00917F98">
        <w:t xml:space="preserve"> Качество предоставления муниципальной услуги характеризуется:</w:t>
      </w:r>
    </w:p>
    <w:p w14:paraId="4D76C9A4" w14:textId="77777777" w:rsidR="00403711" w:rsidRPr="00917F98" w:rsidRDefault="00403711" w:rsidP="0025545D">
      <w:pPr>
        <w:widowControl/>
        <w:numPr>
          <w:ilvl w:val="0"/>
          <w:numId w:val="114"/>
        </w:numPr>
        <w:autoSpaceDE/>
        <w:autoSpaceDN/>
        <w:adjustRightInd/>
        <w:spacing w:after="200" w:line="276" w:lineRule="auto"/>
        <w:ind w:left="0" w:right="-1" w:firstLine="709"/>
        <w:contextualSpacing/>
        <w:jc w:val="both"/>
      </w:pPr>
      <w:r w:rsidRPr="00917F98">
        <w:t>удовлетворенностью заявителей качеством и доступностью муниципальной услуги;</w:t>
      </w:r>
    </w:p>
    <w:p w14:paraId="61227483" w14:textId="77777777" w:rsidR="00403711" w:rsidRPr="00917F98" w:rsidRDefault="00403711" w:rsidP="0025545D">
      <w:pPr>
        <w:widowControl/>
        <w:numPr>
          <w:ilvl w:val="0"/>
          <w:numId w:val="114"/>
        </w:numPr>
        <w:autoSpaceDE/>
        <w:autoSpaceDN/>
        <w:adjustRightInd/>
        <w:spacing w:after="200" w:line="276" w:lineRule="auto"/>
        <w:ind w:left="0" w:right="-1" w:firstLine="709"/>
        <w:contextualSpacing/>
        <w:jc w:val="both"/>
      </w:pPr>
      <w:r w:rsidRPr="00917F98">
        <w:t>отсутствием очередей при приеме и выдаче документов заявителям;</w:t>
      </w:r>
    </w:p>
    <w:p w14:paraId="01DCC0ED" w14:textId="77777777" w:rsidR="00403711" w:rsidRPr="00917F98" w:rsidRDefault="00403711" w:rsidP="0025545D">
      <w:pPr>
        <w:widowControl/>
        <w:numPr>
          <w:ilvl w:val="0"/>
          <w:numId w:val="114"/>
        </w:numPr>
        <w:autoSpaceDE/>
        <w:autoSpaceDN/>
        <w:adjustRightInd/>
        <w:spacing w:after="200" w:line="276" w:lineRule="auto"/>
        <w:ind w:left="0" w:right="-1" w:firstLine="709"/>
        <w:contextualSpacing/>
        <w:jc w:val="both"/>
      </w:pPr>
      <w:r w:rsidRPr="00917F98">
        <w:t>отсутствием нарушений сроков предоставления муниципальной услуги;</w:t>
      </w:r>
    </w:p>
    <w:p w14:paraId="0CE1F6D4" w14:textId="77777777" w:rsidR="00403711" w:rsidRPr="00917F98" w:rsidRDefault="00403711" w:rsidP="0025545D">
      <w:pPr>
        <w:widowControl/>
        <w:numPr>
          <w:ilvl w:val="0"/>
          <w:numId w:val="114"/>
        </w:numPr>
        <w:autoSpaceDE/>
        <w:autoSpaceDN/>
        <w:adjustRightInd/>
        <w:spacing w:after="200" w:line="276" w:lineRule="auto"/>
        <w:ind w:left="0" w:right="-1" w:firstLine="709"/>
        <w:contextualSpacing/>
        <w:jc w:val="both"/>
      </w:pPr>
      <w:r w:rsidRPr="00917F98">
        <w:t>отсутствием жалоб на некорректное, невнимательное отношение специалистов к заявителям (их представителям).</w:t>
      </w:r>
    </w:p>
    <w:p w14:paraId="53C6D55E" w14:textId="77777777" w:rsidR="00403711" w:rsidRPr="00917F98" w:rsidRDefault="00403711" w:rsidP="0025545D">
      <w:pPr>
        <w:widowControl/>
        <w:numPr>
          <w:ilvl w:val="0"/>
          <w:numId w:val="115"/>
        </w:numPr>
        <w:autoSpaceDE/>
        <w:autoSpaceDN/>
        <w:adjustRightInd/>
        <w:spacing w:after="200" w:line="276" w:lineRule="auto"/>
        <w:ind w:left="0" w:right="-1" w:firstLine="709"/>
        <w:contextualSpacing/>
        <w:jc w:val="both"/>
      </w:pPr>
      <w:r w:rsidRPr="00917F98">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0DF46A62" w14:textId="77777777" w:rsidR="00403711" w:rsidRPr="00917F98" w:rsidRDefault="00403711" w:rsidP="0025545D">
      <w:pPr>
        <w:widowControl/>
        <w:numPr>
          <w:ilvl w:val="0"/>
          <w:numId w:val="115"/>
        </w:numPr>
        <w:autoSpaceDE/>
        <w:autoSpaceDN/>
        <w:adjustRightInd/>
        <w:spacing w:after="200" w:line="276" w:lineRule="auto"/>
        <w:ind w:left="0" w:right="-1" w:firstLine="709"/>
        <w:contextualSpacing/>
        <w:jc w:val="both"/>
      </w:pPr>
      <w:r w:rsidRPr="00917F98">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74A1E3BA"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i/>
          <w:iCs/>
        </w:rPr>
        <w:t xml:space="preserve"> </w:t>
      </w:r>
      <w:r w:rsidRPr="00917F98">
        <w:rPr>
          <w:rFonts w:eastAsiaTheme="majorEastAsia"/>
          <w:b/>
          <w:iCs/>
        </w:rPr>
        <w:t>Иные требования, в том числе учитывающие особенности предоставления услуги в многофункциональных центрах предоставления государственных и муниципальных услуг</w:t>
      </w:r>
    </w:p>
    <w:p w14:paraId="01AA4445" w14:textId="77777777" w:rsidR="00403711" w:rsidRPr="00917F98" w:rsidRDefault="00403711" w:rsidP="0025545D">
      <w:pPr>
        <w:widowControl/>
        <w:numPr>
          <w:ilvl w:val="0"/>
          <w:numId w:val="116"/>
        </w:numPr>
        <w:autoSpaceDE/>
        <w:autoSpaceDN/>
        <w:adjustRightInd/>
        <w:spacing w:after="200" w:line="276" w:lineRule="auto"/>
        <w:ind w:left="0" w:right="-1" w:firstLine="709"/>
        <w:contextualSpacing/>
        <w:jc w:val="both"/>
      </w:pPr>
      <w:r w:rsidRPr="00917F98">
        <w:t>Предоставление муниципальной услуги предусмотрено на базе ГАУ «МФЦ РС(Я)».</w:t>
      </w:r>
    </w:p>
    <w:p w14:paraId="7C09BB8B" w14:textId="77777777" w:rsidR="00403711" w:rsidRPr="00917F98" w:rsidRDefault="00403711" w:rsidP="0025545D">
      <w:pPr>
        <w:widowControl/>
        <w:numPr>
          <w:ilvl w:val="0"/>
          <w:numId w:val="116"/>
        </w:numPr>
        <w:autoSpaceDE/>
        <w:autoSpaceDN/>
        <w:adjustRightInd/>
        <w:spacing w:after="200" w:line="276" w:lineRule="auto"/>
        <w:ind w:left="0" w:right="-1" w:firstLine="709"/>
        <w:contextualSpacing/>
        <w:jc w:val="both"/>
      </w:pPr>
      <w:r w:rsidRPr="00917F98">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(государственную)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1C6CB158" w14:textId="77777777" w:rsidR="00403711" w:rsidRPr="00917F98" w:rsidRDefault="00403711" w:rsidP="0025545D">
      <w:pPr>
        <w:widowControl/>
        <w:numPr>
          <w:ilvl w:val="0"/>
          <w:numId w:val="116"/>
        </w:numPr>
        <w:autoSpaceDE/>
        <w:autoSpaceDN/>
        <w:adjustRightInd/>
        <w:spacing w:after="200" w:line="276" w:lineRule="auto"/>
        <w:ind w:left="0" w:right="-1" w:firstLine="709"/>
        <w:contextualSpacing/>
        <w:jc w:val="both"/>
      </w:pPr>
      <w:r w:rsidRPr="00917F98">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10DC46ED" w14:textId="77777777" w:rsidR="00403711" w:rsidRPr="00917F98" w:rsidRDefault="00403711" w:rsidP="0025545D">
      <w:pPr>
        <w:widowControl/>
        <w:numPr>
          <w:ilvl w:val="0"/>
          <w:numId w:val="116"/>
        </w:numPr>
        <w:autoSpaceDE/>
        <w:autoSpaceDN/>
        <w:adjustRightInd/>
        <w:spacing w:after="200" w:line="276" w:lineRule="auto"/>
        <w:ind w:left="0" w:right="-1" w:firstLine="709"/>
        <w:contextualSpacing/>
        <w:jc w:val="both"/>
      </w:pPr>
      <w:r w:rsidRPr="00917F98">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6D99B049" w14:textId="77777777" w:rsidR="00403711" w:rsidRPr="00917F98" w:rsidRDefault="00403711" w:rsidP="0025545D">
      <w:pPr>
        <w:widowControl/>
        <w:numPr>
          <w:ilvl w:val="0"/>
          <w:numId w:val="116"/>
        </w:numPr>
        <w:autoSpaceDE/>
        <w:autoSpaceDN/>
        <w:adjustRightInd/>
        <w:spacing w:after="200" w:line="276" w:lineRule="auto"/>
        <w:ind w:left="0" w:right="-1" w:firstLine="709"/>
        <w:contextualSpacing/>
        <w:jc w:val="both"/>
      </w:pPr>
      <w:r w:rsidRPr="00917F98">
        <w:lastRenderedPageBreak/>
        <w:t>В случае обращения заявителя за получением муниципальной услуги в ГАУ «МФЦ РС(Я)» срок ее предоставления увеличивается на три рабочих дня.</w:t>
      </w:r>
    </w:p>
    <w:p w14:paraId="3C0CD795"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 xml:space="preserve"> Иные требования, в том числе учитывающие особенности предоставления услуги в электронной форме</w:t>
      </w:r>
    </w:p>
    <w:p w14:paraId="53B73ABB" w14:textId="77777777" w:rsidR="00403711" w:rsidRPr="00917F98" w:rsidRDefault="00403711" w:rsidP="0025545D">
      <w:pPr>
        <w:widowControl/>
        <w:numPr>
          <w:ilvl w:val="0"/>
          <w:numId w:val="117"/>
        </w:numPr>
        <w:autoSpaceDE/>
        <w:autoSpaceDN/>
        <w:adjustRightInd/>
        <w:spacing w:after="200" w:line="276" w:lineRule="auto"/>
        <w:ind w:left="0" w:right="-1" w:firstLine="709"/>
        <w:contextualSpacing/>
        <w:jc w:val="both"/>
      </w:pPr>
      <w:r w:rsidRPr="00917F98">
        <w:t xml:space="preserve"> При предоставлении муниципальной услуги в электронной форме осуществляются:</w:t>
      </w:r>
    </w:p>
    <w:p w14:paraId="3754FC57" w14:textId="77777777" w:rsidR="00403711" w:rsidRPr="00917F98" w:rsidRDefault="00403711" w:rsidP="0025545D">
      <w:pPr>
        <w:widowControl/>
        <w:numPr>
          <w:ilvl w:val="3"/>
          <w:numId w:val="146"/>
        </w:numPr>
        <w:autoSpaceDE/>
        <w:autoSpaceDN/>
        <w:adjustRightInd/>
        <w:spacing w:after="200" w:line="276" w:lineRule="auto"/>
        <w:ind w:right="-1" w:firstLine="709"/>
        <w:contextualSpacing/>
        <w:jc w:val="both"/>
      </w:pPr>
      <w:r w:rsidRPr="00917F98">
        <w:t>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(данное действие не требуется в случае наличия у заявителя подтвержденной учетной записи на ЕСИА);</w:t>
      </w:r>
    </w:p>
    <w:p w14:paraId="5261585E" w14:textId="77777777" w:rsidR="00403711" w:rsidRPr="00917F98" w:rsidRDefault="00403711" w:rsidP="0025545D">
      <w:pPr>
        <w:widowControl/>
        <w:numPr>
          <w:ilvl w:val="3"/>
          <w:numId w:val="146"/>
        </w:numPr>
        <w:autoSpaceDE/>
        <w:autoSpaceDN/>
        <w:adjustRightInd/>
        <w:spacing w:after="200" w:line="276" w:lineRule="auto"/>
        <w:ind w:right="-1" w:firstLine="709"/>
        <w:contextualSpacing/>
        <w:jc w:val="both"/>
      </w:pPr>
      <w:r w:rsidRPr="00917F98">
        <w:t>подача заявления и прилагаемые к нему документы в форме электронного документа с использованием ЕПГУ и/или РПГУ. Формирование заявления заявителем осуществляется посредством заполнения электронной формы запроса на ЕПГУ и/или РПГУ.</w:t>
      </w:r>
    </w:p>
    <w:p w14:paraId="7B87E1EA" w14:textId="77777777" w:rsidR="00403711" w:rsidRPr="00917F98" w:rsidRDefault="00403711" w:rsidP="0025545D">
      <w:pPr>
        <w:widowControl/>
        <w:numPr>
          <w:ilvl w:val="0"/>
          <w:numId w:val="117"/>
        </w:numPr>
        <w:autoSpaceDE/>
        <w:autoSpaceDN/>
        <w:adjustRightInd/>
        <w:spacing w:after="200" w:line="276" w:lineRule="auto"/>
        <w:ind w:left="0" w:right="-1" w:firstLine="709"/>
        <w:contextualSpacing/>
        <w:jc w:val="both"/>
      </w:pPr>
      <w:r w:rsidRPr="00917F98">
        <w:t xml:space="preserve">Подача заявления в электронной форме через ЕПГУ и/или РПГУ подтверждает ознакомление заявителем с порядком подачи заявления в электронной </w:t>
      </w:r>
      <w:r w:rsidRPr="00917F98">
        <w:lastRenderedPageBreak/>
        <w:t>форме, а также согласие на передачу заявления по открытым каналам связи сети Интернет.</w:t>
      </w:r>
    </w:p>
    <w:p w14:paraId="26F2D10F" w14:textId="77777777" w:rsidR="00403711" w:rsidRPr="00917F98" w:rsidRDefault="00403711" w:rsidP="0025545D">
      <w:pPr>
        <w:widowControl/>
        <w:numPr>
          <w:ilvl w:val="0"/>
          <w:numId w:val="117"/>
        </w:numPr>
        <w:autoSpaceDE/>
        <w:autoSpaceDN/>
        <w:adjustRightInd/>
        <w:spacing w:line="276" w:lineRule="auto"/>
        <w:ind w:left="0" w:right="-1" w:firstLine="709"/>
        <w:contextualSpacing/>
        <w:jc w:val="both"/>
      </w:pPr>
      <w:r w:rsidRPr="00917F98">
        <w:t>Муниципальная услуга предоставляется через ЕПГУ и/или РПГУ и предусматривает возможность совершения заявителем следующих действий:</w:t>
      </w:r>
    </w:p>
    <w:p w14:paraId="4C4AFA73" w14:textId="77777777" w:rsidR="00403711" w:rsidRPr="00917F98" w:rsidRDefault="00403711" w:rsidP="00403711">
      <w:pPr>
        <w:spacing w:line="276" w:lineRule="auto"/>
        <w:ind w:right="-1" w:firstLine="709"/>
        <w:jc w:val="both"/>
      </w:pPr>
      <w:r w:rsidRPr="00917F98">
        <w:t>- получение информации о порядке и сроках предоставления муниципальной услуги;</w:t>
      </w:r>
    </w:p>
    <w:p w14:paraId="7376EAFC" w14:textId="77777777" w:rsidR="00403711" w:rsidRPr="00917F98" w:rsidRDefault="00403711" w:rsidP="00403711">
      <w:pPr>
        <w:spacing w:line="276" w:lineRule="auto"/>
        <w:ind w:right="-1" w:firstLine="709"/>
        <w:jc w:val="both"/>
      </w:pPr>
      <w:r w:rsidRPr="00917F98">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3421C440" w14:textId="77777777" w:rsidR="00403711" w:rsidRPr="00917F98" w:rsidRDefault="00403711" w:rsidP="00403711">
      <w:pPr>
        <w:spacing w:line="276" w:lineRule="auto"/>
        <w:ind w:right="-1" w:firstLine="709"/>
        <w:jc w:val="both"/>
      </w:pPr>
      <w:r w:rsidRPr="00917F98">
        <w:t>- подача заявления с приложением документов в электронной форме посредством заполнения электронной формы заявления;</w:t>
      </w:r>
    </w:p>
    <w:p w14:paraId="0E72AB16" w14:textId="77777777" w:rsidR="00403711" w:rsidRPr="00917F98" w:rsidRDefault="00403711" w:rsidP="00403711">
      <w:pPr>
        <w:spacing w:line="276" w:lineRule="auto"/>
        <w:ind w:right="-1" w:firstLine="709"/>
        <w:jc w:val="both"/>
      </w:pPr>
      <w:r w:rsidRPr="00917F98">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601A2AAE" w14:textId="77777777" w:rsidR="00403711" w:rsidRPr="00917F98" w:rsidRDefault="00403711" w:rsidP="00403711">
      <w:pPr>
        <w:spacing w:line="276" w:lineRule="auto"/>
        <w:ind w:right="-1" w:firstLine="709"/>
        <w:jc w:val="both"/>
      </w:pPr>
      <w:r w:rsidRPr="00917F98">
        <w:t>- получения сведений о ходе выполнения заявления о предоставлении муниципальной услуги;</w:t>
      </w:r>
    </w:p>
    <w:p w14:paraId="66E43E2F" w14:textId="77777777" w:rsidR="00403711" w:rsidRPr="00917F98" w:rsidRDefault="00403711" w:rsidP="00403711">
      <w:pPr>
        <w:spacing w:line="276" w:lineRule="auto"/>
        <w:ind w:right="-1" w:firstLine="709"/>
        <w:jc w:val="both"/>
      </w:pPr>
      <w:r w:rsidRPr="00917F98">
        <w:t>- получения результата предоставления муниципальной услуги;</w:t>
      </w:r>
    </w:p>
    <w:p w14:paraId="5D327D45" w14:textId="77777777" w:rsidR="00403711" w:rsidRPr="00917F98" w:rsidRDefault="00403711" w:rsidP="00403711">
      <w:pPr>
        <w:spacing w:line="276" w:lineRule="auto"/>
        <w:ind w:right="-1" w:firstLine="709"/>
        <w:jc w:val="both"/>
      </w:pPr>
      <w:r w:rsidRPr="00917F98">
        <w:t>- осуществления оценки качества предоставления услуги;</w:t>
      </w:r>
    </w:p>
    <w:p w14:paraId="74FCA4FE" w14:textId="77777777" w:rsidR="00403711" w:rsidRPr="00917F98" w:rsidRDefault="00403711" w:rsidP="00403711">
      <w:pPr>
        <w:spacing w:line="276" w:lineRule="auto"/>
        <w:ind w:right="-1" w:firstLine="709"/>
        <w:jc w:val="both"/>
      </w:pPr>
      <w:r w:rsidRPr="00917F98">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1B5297D1" w14:textId="77777777" w:rsidR="00403711" w:rsidRPr="00917F98" w:rsidRDefault="00403711" w:rsidP="0025545D">
      <w:pPr>
        <w:widowControl/>
        <w:numPr>
          <w:ilvl w:val="0"/>
          <w:numId w:val="117"/>
        </w:numPr>
        <w:autoSpaceDE/>
        <w:autoSpaceDN/>
        <w:adjustRightInd/>
        <w:spacing w:after="200" w:line="276" w:lineRule="auto"/>
        <w:ind w:left="0" w:right="-1" w:firstLine="709"/>
        <w:contextualSpacing/>
        <w:jc w:val="both"/>
      </w:pPr>
      <w:r w:rsidRPr="00917F98">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4A96E3FF" w14:textId="77777777" w:rsidR="00403711" w:rsidRPr="00917F98" w:rsidRDefault="00403711" w:rsidP="0025545D">
      <w:pPr>
        <w:widowControl/>
        <w:numPr>
          <w:ilvl w:val="0"/>
          <w:numId w:val="117"/>
        </w:numPr>
        <w:autoSpaceDE/>
        <w:autoSpaceDN/>
        <w:adjustRightInd/>
        <w:spacing w:after="200" w:line="276" w:lineRule="auto"/>
        <w:ind w:left="0" w:right="-1" w:firstLine="709"/>
        <w:contextualSpacing/>
        <w:jc w:val="both"/>
      </w:pPr>
      <w:r w:rsidRPr="00917F98">
        <w:t xml:space="preserve">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составлена в соответствии с действующим законодательством и представлена в форме электронного документа, подписанного электронной подписью уполномоченного лица, выдавшего (подписавшего) доверенность. </w:t>
      </w:r>
    </w:p>
    <w:p w14:paraId="19B59AE3" w14:textId="77777777" w:rsidR="00403711" w:rsidRPr="00917F98" w:rsidRDefault="00403711" w:rsidP="0025545D">
      <w:pPr>
        <w:keepNext/>
        <w:keepLines/>
        <w:widowControl/>
        <w:numPr>
          <w:ilvl w:val="1"/>
          <w:numId w:val="146"/>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Отказ заявителя от предоставления услуги</w:t>
      </w:r>
    </w:p>
    <w:p w14:paraId="6703A37F" w14:textId="77777777" w:rsidR="00403711" w:rsidRPr="00917F98" w:rsidRDefault="00403711" w:rsidP="00403711">
      <w:pPr>
        <w:ind w:right="-1" w:firstLine="709"/>
        <w:contextualSpacing/>
      </w:pPr>
      <w:r w:rsidRPr="00917F98">
        <w:t> </w:t>
      </w:r>
    </w:p>
    <w:p w14:paraId="11A41F59" w14:textId="77777777" w:rsidR="00403711" w:rsidRPr="00917F98" w:rsidRDefault="00403711" w:rsidP="0025545D">
      <w:pPr>
        <w:widowControl/>
        <w:numPr>
          <w:ilvl w:val="0"/>
          <w:numId w:val="118"/>
        </w:numPr>
        <w:autoSpaceDE/>
        <w:autoSpaceDN/>
        <w:adjustRightInd/>
        <w:spacing w:after="200" w:line="276" w:lineRule="auto"/>
        <w:ind w:right="-1" w:firstLine="709"/>
        <w:contextualSpacing/>
      </w:pPr>
      <w:r w:rsidRPr="00917F98">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6053557F"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 xml:space="preserve">Заявление о прекращении предоставления муниципальной услуги подается заявителем в случае поступления Заявления, в соответствии с предусмотренном </w:t>
      </w:r>
      <w:hyperlink w:anchor="п2_6_9" w:history="1">
        <w:r w:rsidRPr="00917F98">
          <w:rPr>
            <w:color w:val="0563C1" w:themeColor="hyperlink"/>
            <w:u w:val="single"/>
          </w:rPr>
          <w:t>подпунктом 2.6.</w:t>
        </w:r>
      </w:hyperlink>
      <w:r w:rsidRPr="00917F98">
        <w:t>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пунктом подпунктом 2.6.8 настоящего Административного регламента, в электронной форме посредством ЕПГУ и/или РПГУ.</w:t>
      </w:r>
    </w:p>
    <w:p w14:paraId="7803E3DE"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lastRenderedPageBreak/>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2.6.6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4849A9B8"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4D00CB3D"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К заявлению о прекращении предоставления муниципальной услуги прилагаются следующие документы:</w:t>
      </w:r>
    </w:p>
    <w:p w14:paraId="3281C35F" w14:textId="77777777" w:rsidR="00403711" w:rsidRPr="00917F98" w:rsidRDefault="00403711" w:rsidP="0025545D">
      <w:pPr>
        <w:widowControl/>
        <w:numPr>
          <w:ilvl w:val="1"/>
          <w:numId w:val="118"/>
        </w:numPr>
        <w:autoSpaceDE/>
        <w:autoSpaceDN/>
        <w:adjustRightInd/>
        <w:spacing w:after="200" w:line="276" w:lineRule="auto"/>
        <w:ind w:right="-1" w:firstLine="709"/>
        <w:contextualSpacing/>
        <w:jc w:val="both"/>
      </w:pPr>
      <w:r w:rsidRPr="00917F98">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3730CFAE" w14:textId="77777777" w:rsidR="00403711" w:rsidRPr="00917F98" w:rsidRDefault="00403711" w:rsidP="0025545D">
      <w:pPr>
        <w:widowControl/>
        <w:numPr>
          <w:ilvl w:val="1"/>
          <w:numId w:val="118"/>
        </w:numPr>
        <w:autoSpaceDE/>
        <w:autoSpaceDN/>
        <w:adjustRightInd/>
        <w:spacing w:after="200" w:line="276" w:lineRule="auto"/>
        <w:ind w:right="-1" w:firstLine="709"/>
        <w:contextualSpacing/>
        <w:jc w:val="both"/>
      </w:pPr>
      <w:r w:rsidRPr="00917F98">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669C1A94"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0DB48DD7"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 xml:space="preserve">Отказ в приеме заявления о прекращении предоставления муниципальной услуги направляется специалистом Отдела заявителю в порядке, предусмотренном </w:t>
      </w:r>
      <w:hyperlink w:anchor="п2_6_9" w:history="1">
        <w:r w:rsidRPr="00917F98">
          <w:rPr>
            <w:color w:val="0563C1" w:themeColor="hyperlink"/>
            <w:u w:val="single"/>
          </w:rPr>
          <w:t>подпунктом 2.6.</w:t>
        </w:r>
      </w:hyperlink>
      <w:r w:rsidRPr="00917F98">
        <w:t>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подпунктом 2.6.8 настоящего Административного регламента, в электронной форме посредством ЕПГУ и/или РПГУ.</w:t>
      </w:r>
    </w:p>
    <w:p w14:paraId="62B21E10"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6638250D"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12F24A61"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 xml:space="preserve">Решение о прекращении предоставления муниципальной услуги с полным пакетом документов или решение об отказе в прекращении предоставления муниципальной услуги направляется специалистом Отдела заявителю в порядке, предусмотренном подпунктом 2.6.6 настоящего Административного регламента, почтовым отправлением, либо в порядке, предусмотренном подпунктом 2.6.7 настоящего Административного регламента, через ГАУ «МФЦ РС (Я)», либо в порядке, предусмотренном </w:t>
      </w:r>
      <w:r w:rsidRPr="00917F98">
        <w:lastRenderedPageBreak/>
        <w:t>подпунктом 2.6.8 настоящего Административного регламента, в электронной форме посредством ЕПГУ и/или РПГУ.</w:t>
      </w:r>
    </w:p>
    <w:p w14:paraId="741C18DE"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 xml:space="preserve">Срок предоставления муниципальной услуги, указанный в </w:t>
      </w:r>
      <w:hyperlink w:anchor="п2_4" w:history="1">
        <w:r w:rsidRPr="00917F98">
          <w:rPr>
            <w:color w:val="0563C1" w:themeColor="hyperlink"/>
            <w:u w:val="single"/>
          </w:rPr>
          <w:t>пункте 2.4</w:t>
        </w:r>
      </w:hyperlink>
      <w:r w:rsidRPr="00917F98">
        <w:t xml:space="preserve"> настоящего Административного регламента, прекращается в день принятия решения о прекращении предоставления муниципальной услуги.</w:t>
      </w:r>
    </w:p>
    <w:p w14:paraId="74F2EE3D" w14:textId="77777777" w:rsidR="00403711" w:rsidRPr="00917F98" w:rsidRDefault="00403711" w:rsidP="0025545D">
      <w:pPr>
        <w:widowControl/>
        <w:numPr>
          <w:ilvl w:val="0"/>
          <w:numId w:val="118"/>
        </w:numPr>
        <w:autoSpaceDE/>
        <w:autoSpaceDN/>
        <w:adjustRightInd/>
        <w:spacing w:after="200" w:line="276" w:lineRule="auto"/>
        <w:ind w:right="-1" w:firstLine="709"/>
        <w:contextualSpacing/>
        <w:jc w:val="both"/>
      </w:pPr>
      <w:r w:rsidRPr="00917F98">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26AA8216" w14:textId="77777777" w:rsidR="00403711" w:rsidRPr="00917F98" w:rsidRDefault="00403711" w:rsidP="0025545D">
      <w:pPr>
        <w:keepNext/>
        <w:keepLines/>
        <w:widowControl/>
        <w:numPr>
          <w:ilvl w:val="0"/>
          <w:numId w:val="145"/>
        </w:numPr>
        <w:autoSpaceDE/>
        <w:autoSpaceDN/>
        <w:adjustRightInd/>
        <w:spacing w:before="200" w:after="240" w:line="276" w:lineRule="auto"/>
        <w:ind w:right="-1" w:firstLine="709"/>
        <w:jc w:val="center"/>
        <w:outlineLvl w:val="2"/>
        <w:rPr>
          <w:rFonts w:eastAsiaTheme="majorEastAsia"/>
        </w:rPr>
      </w:pPr>
      <w:r w:rsidRPr="00917F98">
        <w:rPr>
          <w:rFonts w:eastAsiaTheme="majorEastAsia"/>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764D5D6E"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Исчерпывающий перечень административных процедур</w:t>
      </w:r>
    </w:p>
    <w:p w14:paraId="11064431" w14:textId="77777777" w:rsidR="00403711" w:rsidRPr="00917F98" w:rsidRDefault="00403711" w:rsidP="0025545D">
      <w:pPr>
        <w:widowControl/>
        <w:numPr>
          <w:ilvl w:val="2"/>
          <w:numId w:val="145"/>
        </w:numPr>
        <w:spacing w:after="200" w:line="276" w:lineRule="auto"/>
        <w:ind w:right="-1" w:firstLine="709"/>
        <w:contextualSpacing/>
        <w:jc w:val="both"/>
      </w:pPr>
      <w:r w:rsidRPr="00917F98">
        <w:t>В рамках предоставления муниципальной услуги осуществляются следующие административные процедуры:</w:t>
      </w:r>
    </w:p>
    <w:p w14:paraId="3872CFC3" w14:textId="77777777" w:rsidR="00403711" w:rsidRPr="00917F98" w:rsidRDefault="00403711" w:rsidP="0025545D">
      <w:pPr>
        <w:widowControl/>
        <w:numPr>
          <w:ilvl w:val="0"/>
          <w:numId w:val="119"/>
        </w:numPr>
        <w:tabs>
          <w:tab w:val="left" w:pos="1134"/>
        </w:tabs>
        <w:autoSpaceDE/>
        <w:autoSpaceDN/>
        <w:adjustRightInd/>
        <w:spacing w:line="276" w:lineRule="auto"/>
        <w:ind w:right="-1" w:firstLine="709"/>
        <w:contextualSpacing/>
        <w:jc w:val="both"/>
      </w:pPr>
      <w:r w:rsidRPr="00917F98">
        <w:t>проверка документов и регистрация заявления;</w:t>
      </w:r>
    </w:p>
    <w:p w14:paraId="27993C04" w14:textId="77777777" w:rsidR="00403711" w:rsidRPr="00917F98" w:rsidRDefault="00403711" w:rsidP="0025545D">
      <w:pPr>
        <w:widowControl/>
        <w:numPr>
          <w:ilvl w:val="0"/>
          <w:numId w:val="119"/>
        </w:numPr>
        <w:tabs>
          <w:tab w:val="left" w:pos="1134"/>
        </w:tabs>
        <w:autoSpaceDE/>
        <w:autoSpaceDN/>
        <w:adjustRightInd/>
        <w:spacing w:line="276" w:lineRule="auto"/>
        <w:ind w:right="-1" w:firstLine="709"/>
        <w:contextualSpacing/>
        <w:jc w:val="both"/>
      </w:pPr>
      <w:r w:rsidRPr="00917F98">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3CA02691" w14:textId="77777777" w:rsidR="00403711" w:rsidRPr="00917F98" w:rsidRDefault="00403711" w:rsidP="0025545D">
      <w:pPr>
        <w:widowControl/>
        <w:numPr>
          <w:ilvl w:val="0"/>
          <w:numId w:val="119"/>
        </w:numPr>
        <w:tabs>
          <w:tab w:val="left" w:pos="1134"/>
        </w:tabs>
        <w:autoSpaceDE/>
        <w:autoSpaceDN/>
        <w:adjustRightInd/>
        <w:spacing w:line="276" w:lineRule="auto"/>
        <w:ind w:right="-1" w:firstLine="709"/>
        <w:contextualSpacing/>
        <w:jc w:val="both"/>
      </w:pPr>
      <w:r w:rsidRPr="00917F98">
        <w:t>рассмотрение документов и сведений (проверка соответствия документов и сведений установленным критериям для принятия решения);</w:t>
      </w:r>
    </w:p>
    <w:p w14:paraId="66F45C98" w14:textId="77777777" w:rsidR="00403711" w:rsidRPr="00917F98" w:rsidRDefault="00403711" w:rsidP="0025545D">
      <w:pPr>
        <w:widowControl/>
        <w:numPr>
          <w:ilvl w:val="0"/>
          <w:numId w:val="119"/>
        </w:numPr>
        <w:tabs>
          <w:tab w:val="left" w:pos="1134"/>
        </w:tabs>
        <w:autoSpaceDE/>
        <w:autoSpaceDN/>
        <w:adjustRightInd/>
        <w:spacing w:line="276" w:lineRule="auto"/>
        <w:ind w:right="-1" w:firstLine="709"/>
        <w:contextualSpacing/>
        <w:jc w:val="both"/>
      </w:pPr>
      <w:r w:rsidRPr="00917F98">
        <w:t>принятие решения о предоставлении услуги (формирование решения);</w:t>
      </w:r>
    </w:p>
    <w:p w14:paraId="47911DD7" w14:textId="77777777" w:rsidR="00403711" w:rsidRPr="00917F98" w:rsidRDefault="00403711" w:rsidP="0025545D">
      <w:pPr>
        <w:widowControl/>
        <w:numPr>
          <w:ilvl w:val="0"/>
          <w:numId w:val="119"/>
        </w:numPr>
        <w:tabs>
          <w:tab w:val="left" w:pos="1134"/>
        </w:tabs>
        <w:autoSpaceDE/>
        <w:autoSpaceDN/>
        <w:adjustRightInd/>
        <w:spacing w:line="276" w:lineRule="auto"/>
        <w:ind w:right="-1" w:firstLine="709"/>
        <w:contextualSpacing/>
        <w:jc w:val="both"/>
      </w:pPr>
      <w:r w:rsidRPr="00917F98">
        <w:t xml:space="preserve">выдача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 </w:t>
      </w:r>
    </w:p>
    <w:p w14:paraId="2532AD27" w14:textId="77777777" w:rsidR="00403711" w:rsidRPr="00917F98" w:rsidRDefault="00403711" w:rsidP="00403711">
      <w:pPr>
        <w:spacing w:line="276" w:lineRule="auto"/>
        <w:ind w:right="-1" w:firstLine="709"/>
        <w:jc w:val="both"/>
      </w:pPr>
    </w:p>
    <w:p w14:paraId="24298829"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Порядок осуществления административных процедур (действий) в электронной форме</w:t>
      </w:r>
    </w:p>
    <w:p w14:paraId="68596250" w14:textId="77777777" w:rsidR="00403711" w:rsidRPr="00917F98" w:rsidRDefault="00403711" w:rsidP="0025545D">
      <w:pPr>
        <w:numPr>
          <w:ilvl w:val="0"/>
          <w:numId w:val="120"/>
        </w:numPr>
        <w:spacing w:line="276" w:lineRule="auto"/>
        <w:ind w:right="-1" w:firstLine="709"/>
        <w:contextualSpacing/>
        <w:jc w:val="both"/>
      </w:pPr>
      <w:r w:rsidRPr="00917F98">
        <w:t xml:space="preserve">Предоставление услуги начинается с момента приема и регистрации Отделом заявления, поданному в электронной форме посредством ЕПГУ и/или РПГУ, а также приложенных необходимых для предоставления услуги электронных образов документов. </w:t>
      </w:r>
    </w:p>
    <w:p w14:paraId="481D7399" w14:textId="77777777" w:rsidR="00403711" w:rsidRPr="00917F98" w:rsidRDefault="00403711" w:rsidP="00403711">
      <w:pPr>
        <w:spacing w:line="276" w:lineRule="auto"/>
        <w:ind w:right="-1" w:firstLine="709"/>
        <w:jc w:val="both"/>
      </w:pPr>
      <w:r w:rsidRPr="00917F98">
        <w:t xml:space="preserve">К заявлению, поданному в электронной форме через ЕПГУ и/или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2CE89AF0" w14:textId="77777777" w:rsidR="00403711" w:rsidRPr="00917F98" w:rsidRDefault="00403711" w:rsidP="00403711">
      <w:pPr>
        <w:spacing w:line="276" w:lineRule="auto"/>
        <w:ind w:right="-1" w:firstLine="709"/>
        <w:jc w:val="both"/>
      </w:pPr>
      <w:r w:rsidRPr="00917F98">
        <w:t>При обращении в электронной форме заявитель обязан указать способ получения результата услуги:</w:t>
      </w:r>
    </w:p>
    <w:p w14:paraId="728CA14E" w14:textId="77777777" w:rsidR="00403711" w:rsidRPr="00917F98" w:rsidRDefault="00403711" w:rsidP="00403711">
      <w:pPr>
        <w:spacing w:line="276" w:lineRule="auto"/>
        <w:ind w:right="-1" w:firstLine="709"/>
        <w:jc w:val="both"/>
      </w:pPr>
      <w:r w:rsidRPr="00917F98">
        <w:t>- личное получение;</w:t>
      </w:r>
    </w:p>
    <w:p w14:paraId="18152F6A" w14:textId="77777777" w:rsidR="00403711" w:rsidRPr="00917F98" w:rsidRDefault="00403711" w:rsidP="00403711">
      <w:pPr>
        <w:spacing w:line="276" w:lineRule="auto"/>
        <w:ind w:right="-1" w:firstLine="709"/>
        <w:jc w:val="both"/>
      </w:pPr>
      <w:r w:rsidRPr="00917F98">
        <w:lastRenderedPageBreak/>
        <w:t>- почтовое отправление;</w:t>
      </w:r>
    </w:p>
    <w:p w14:paraId="7FC8B591" w14:textId="77777777" w:rsidR="00403711" w:rsidRPr="00917F98" w:rsidRDefault="00403711" w:rsidP="00403711">
      <w:pPr>
        <w:spacing w:line="276" w:lineRule="auto"/>
        <w:ind w:right="-1" w:firstLine="709"/>
        <w:jc w:val="both"/>
      </w:pPr>
      <w:r w:rsidRPr="00917F98">
        <w:t>- отправление на «Личный кабинет» ЕПГУ и/или РПГУ.</w:t>
      </w:r>
    </w:p>
    <w:p w14:paraId="51EA877E" w14:textId="77777777" w:rsidR="00403711" w:rsidRPr="00917F98" w:rsidRDefault="00403711" w:rsidP="00403711">
      <w:pPr>
        <w:spacing w:line="276" w:lineRule="auto"/>
        <w:ind w:right="-1" w:firstLine="709"/>
        <w:jc w:val="both"/>
      </w:pPr>
      <w:r w:rsidRPr="00917F98">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2D5CC484" w14:textId="77777777" w:rsidR="00403711" w:rsidRPr="00917F98" w:rsidRDefault="00403711" w:rsidP="0025545D">
      <w:pPr>
        <w:numPr>
          <w:ilvl w:val="0"/>
          <w:numId w:val="120"/>
        </w:numPr>
        <w:spacing w:line="276" w:lineRule="auto"/>
        <w:ind w:right="-1" w:firstLine="709"/>
        <w:contextualSpacing/>
        <w:jc w:val="both"/>
      </w:pPr>
      <w:r w:rsidRPr="00917F98">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5AEBCA54" w14:textId="77777777" w:rsidR="00403711" w:rsidRPr="00917F98" w:rsidRDefault="00403711" w:rsidP="0025545D">
      <w:pPr>
        <w:numPr>
          <w:ilvl w:val="0"/>
          <w:numId w:val="120"/>
        </w:numPr>
        <w:spacing w:line="276" w:lineRule="auto"/>
        <w:ind w:right="-1" w:firstLine="709"/>
        <w:contextualSpacing/>
        <w:jc w:val="both"/>
      </w:pPr>
      <w:r w:rsidRPr="00917F98">
        <w:t>Предоставление муниципальной услуги в электронной форме посредством ЕПГУ и/или РПГУ включает в себя следующие административные процедуры (действия):</w:t>
      </w:r>
    </w:p>
    <w:p w14:paraId="22BDD235" w14:textId="77777777" w:rsidR="00403711" w:rsidRPr="00917F98" w:rsidRDefault="00403711" w:rsidP="00403711">
      <w:pPr>
        <w:spacing w:line="276" w:lineRule="auto"/>
        <w:ind w:right="-1" w:firstLine="709"/>
        <w:jc w:val="both"/>
      </w:pPr>
      <w:r w:rsidRPr="00917F98">
        <w:t>а) прием и регистрация заявления и необходимых документов;</w:t>
      </w:r>
    </w:p>
    <w:p w14:paraId="6735FEFD" w14:textId="77777777" w:rsidR="00403711" w:rsidRPr="00917F98" w:rsidRDefault="00403711" w:rsidP="00403711">
      <w:pPr>
        <w:spacing w:line="276" w:lineRule="auto"/>
        <w:ind w:right="-1" w:firstLine="709"/>
        <w:jc w:val="both"/>
      </w:pPr>
      <w:r w:rsidRPr="00917F98">
        <w:t>б) сверка данных, содержащихся в направленных посредством ЕПГУ и/или РПГУ, документах, с данными, указанными в заявлении;</w:t>
      </w:r>
    </w:p>
    <w:p w14:paraId="1D84118B" w14:textId="77777777" w:rsidR="00403711" w:rsidRPr="00917F98" w:rsidRDefault="00403711" w:rsidP="00403711">
      <w:pPr>
        <w:spacing w:line="276" w:lineRule="auto"/>
        <w:ind w:right="-1" w:firstLine="709"/>
        <w:jc w:val="both"/>
      </w:pPr>
      <w:r w:rsidRPr="00917F98">
        <w:t>в) направление заявителю электронного уведомления о получении заявления;</w:t>
      </w:r>
    </w:p>
    <w:p w14:paraId="6EA1CEF8" w14:textId="77777777" w:rsidR="00403711" w:rsidRPr="00917F98" w:rsidRDefault="00403711" w:rsidP="00403711">
      <w:pPr>
        <w:spacing w:line="276" w:lineRule="auto"/>
        <w:ind w:right="-1" w:firstLine="709"/>
        <w:jc w:val="both"/>
      </w:pPr>
      <w:r w:rsidRPr="00917F98">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508DF941" w14:textId="77777777" w:rsidR="00403711" w:rsidRPr="00917F98" w:rsidRDefault="00403711" w:rsidP="00403711">
      <w:pPr>
        <w:spacing w:line="276" w:lineRule="auto"/>
        <w:ind w:right="-1" w:firstLine="709"/>
        <w:jc w:val="both"/>
      </w:pPr>
      <w:r w:rsidRPr="00917F98">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71A00183" w14:textId="77777777" w:rsidR="00403711" w:rsidRPr="00917F98" w:rsidRDefault="00403711" w:rsidP="0025545D">
      <w:pPr>
        <w:widowControl/>
        <w:numPr>
          <w:ilvl w:val="0"/>
          <w:numId w:val="120"/>
        </w:numPr>
        <w:autoSpaceDE/>
        <w:autoSpaceDN/>
        <w:adjustRightInd/>
        <w:spacing w:line="276" w:lineRule="auto"/>
        <w:ind w:right="-1" w:firstLine="709"/>
        <w:contextualSpacing/>
        <w:jc w:val="both"/>
      </w:pPr>
      <w:r w:rsidRPr="00917F98">
        <w:t>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2266E2B2" w14:textId="77777777" w:rsidR="00403711" w:rsidRPr="00917F98" w:rsidRDefault="00403711" w:rsidP="0025545D">
      <w:pPr>
        <w:widowControl/>
        <w:numPr>
          <w:ilvl w:val="0"/>
          <w:numId w:val="120"/>
        </w:numPr>
        <w:autoSpaceDE/>
        <w:autoSpaceDN/>
        <w:adjustRightInd/>
        <w:spacing w:line="276" w:lineRule="auto"/>
        <w:ind w:right="-1" w:firstLine="709"/>
        <w:contextualSpacing/>
        <w:jc w:val="both"/>
      </w:pPr>
      <w:r w:rsidRPr="00917F98">
        <w:t xml:space="preserve"> При формировании заявления обеспечивается:</w:t>
      </w:r>
    </w:p>
    <w:p w14:paraId="601393EA" w14:textId="77777777" w:rsidR="00403711" w:rsidRPr="00917F98" w:rsidRDefault="00403711" w:rsidP="00403711">
      <w:pPr>
        <w:spacing w:line="276" w:lineRule="auto"/>
        <w:ind w:right="-1" w:firstLine="709"/>
        <w:jc w:val="both"/>
      </w:pPr>
      <w:r w:rsidRPr="00917F98">
        <w:t>а) возможность копирования и сохранения запроса и иных документов, необходимых для предоставления услуги;</w:t>
      </w:r>
    </w:p>
    <w:p w14:paraId="6A1E5C42" w14:textId="77777777" w:rsidR="00403711" w:rsidRPr="00917F98" w:rsidRDefault="00403711" w:rsidP="00403711">
      <w:pPr>
        <w:spacing w:line="276" w:lineRule="auto"/>
        <w:ind w:right="-1" w:firstLine="709"/>
        <w:jc w:val="both"/>
      </w:pPr>
      <w:r w:rsidRPr="00917F98">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29C65187" w14:textId="77777777" w:rsidR="00403711" w:rsidRPr="00917F98" w:rsidRDefault="00403711" w:rsidP="00403711">
      <w:pPr>
        <w:spacing w:line="276" w:lineRule="auto"/>
        <w:ind w:right="-1" w:firstLine="709"/>
        <w:jc w:val="both"/>
      </w:pPr>
      <w:r w:rsidRPr="00917F98">
        <w:t>в) возможность печати на бумажном носителе копии электронной формы заявления;</w:t>
      </w:r>
    </w:p>
    <w:p w14:paraId="3832840E" w14:textId="77777777" w:rsidR="00403711" w:rsidRPr="00917F98" w:rsidRDefault="00403711" w:rsidP="00403711">
      <w:pPr>
        <w:spacing w:line="276" w:lineRule="auto"/>
        <w:ind w:right="-1" w:firstLine="709"/>
        <w:jc w:val="both"/>
      </w:pPr>
      <w:r w:rsidRPr="00917F98">
        <w:t xml:space="preserve">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w:t>
      </w:r>
      <w:r w:rsidRPr="00917F98">
        <w:lastRenderedPageBreak/>
        <w:t>возврате для повторного ввода значений в электронную форму заявления;</w:t>
      </w:r>
    </w:p>
    <w:p w14:paraId="0500E907" w14:textId="77777777" w:rsidR="00403711" w:rsidRPr="00917F98" w:rsidRDefault="00403711" w:rsidP="00403711">
      <w:pPr>
        <w:spacing w:line="276" w:lineRule="auto"/>
        <w:ind w:right="-1" w:firstLine="709"/>
        <w:jc w:val="both"/>
      </w:pPr>
      <w:r w:rsidRPr="00917F98">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и/или РПГУ или официальном сайте, в части, касающейся сведений, отсутствующих в единой системе идентификации и аутентификации;</w:t>
      </w:r>
    </w:p>
    <w:p w14:paraId="0EF86027" w14:textId="77777777" w:rsidR="00403711" w:rsidRPr="00917F98" w:rsidRDefault="00403711" w:rsidP="00403711">
      <w:pPr>
        <w:spacing w:line="276" w:lineRule="auto"/>
        <w:ind w:right="-1" w:firstLine="709"/>
        <w:jc w:val="both"/>
      </w:pPr>
      <w:r w:rsidRPr="00917F98">
        <w:t>е) возможность вернуться на любой из этапов заполнения электронной формы заявления без потери ранее введенной информации;</w:t>
      </w:r>
    </w:p>
    <w:p w14:paraId="698D6AE4" w14:textId="77777777" w:rsidR="00403711" w:rsidRPr="00917F98" w:rsidRDefault="00403711" w:rsidP="00403711">
      <w:pPr>
        <w:spacing w:line="276" w:lineRule="auto"/>
        <w:ind w:right="-1" w:firstLine="709"/>
        <w:jc w:val="both"/>
      </w:pPr>
      <w:r w:rsidRPr="00917F98">
        <w:t>ж) возможность доступа заявителя на ЕПГУ и/или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714AABE7" w14:textId="77777777" w:rsidR="00403711" w:rsidRPr="00917F98" w:rsidRDefault="00403711" w:rsidP="0025545D">
      <w:pPr>
        <w:numPr>
          <w:ilvl w:val="0"/>
          <w:numId w:val="120"/>
        </w:numPr>
        <w:spacing w:line="276" w:lineRule="auto"/>
        <w:ind w:right="-1" w:firstLine="709"/>
        <w:contextualSpacing/>
        <w:jc w:val="both"/>
      </w:pPr>
      <w:r w:rsidRPr="00917F98">
        <w:t>Заявитель вправе совершать следующие действия:</w:t>
      </w:r>
    </w:p>
    <w:p w14:paraId="58B1BF84" w14:textId="77777777" w:rsidR="00403711" w:rsidRPr="00917F98" w:rsidRDefault="00403711" w:rsidP="00403711">
      <w:pPr>
        <w:spacing w:line="276" w:lineRule="auto"/>
        <w:ind w:right="-1" w:firstLine="709"/>
        <w:jc w:val="both"/>
      </w:pPr>
      <w:r w:rsidRPr="00917F98">
        <w:t>- получение информации о порядке и сроках предоставления государственной услуги;</w:t>
      </w:r>
    </w:p>
    <w:p w14:paraId="360D1BDF" w14:textId="77777777" w:rsidR="00403711" w:rsidRPr="00917F98" w:rsidRDefault="00403711" w:rsidP="00403711">
      <w:pPr>
        <w:spacing w:line="276" w:lineRule="auto"/>
        <w:ind w:right="-1" w:firstLine="709"/>
        <w:jc w:val="both"/>
      </w:pPr>
      <w:r w:rsidRPr="00917F98">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2FF30996" w14:textId="77777777" w:rsidR="00403711" w:rsidRPr="00917F98" w:rsidRDefault="00403711" w:rsidP="00403711">
      <w:pPr>
        <w:spacing w:line="276" w:lineRule="auto"/>
        <w:ind w:right="-1" w:firstLine="709"/>
        <w:jc w:val="both"/>
      </w:pPr>
      <w:r w:rsidRPr="00917F98">
        <w:t>- подача заявления с приложением документов в электронной форме посредством заполнения электронной формы заявления;</w:t>
      </w:r>
    </w:p>
    <w:p w14:paraId="19C39596" w14:textId="77777777" w:rsidR="00403711" w:rsidRPr="00917F98" w:rsidRDefault="00403711" w:rsidP="00403711">
      <w:pPr>
        <w:spacing w:line="276" w:lineRule="auto"/>
        <w:ind w:right="-1" w:firstLine="709"/>
        <w:jc w:val="both"/>
      </w:pPr>
      <w:r w:rsidRPr="00917F98">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7F4E6A03" w14:textId="77777777" w:rsidR="00403711" w:rsidRPr="00917F98" w:rsidRDefault="00403711" w:rsidP="00403711">
      <w:pPr>
        <w:spacing w:line="276" w:lineRule="auto"/>
        <w:ind w:right="-1" w:firstLine="709"/>
        <w:jc w:val="both"/>
      </w:pPr>
      <w:r w:rsidRPr="00917F98">
        <w:t>- получение сведений о ходе выполнения заявления о предоставлении муниципальной услуги;</w:t>
      </w:r>
    </w:p>
    <w:p w14:paraId="7E460313" w14:textId="77777777" w:rsidR="00403711" w:rsidRPr="00917F98" w:rsidRDefault="00403711" w:rsidP="00403711">
      <w:pPr>
        <w:spacing w:line="276" w:lineRule="auto"/>
        <w:ind w:right="-1" w:firstLine="709"/>
        <w:jc w:val="both"/>
      </w:pPr>
      <w:r w:rsidRPr="00917F98">
        <w:t>- получение результата предоставления муниципальной услуги;</w:t>
      </w:r>
    </w:p>
    <w:p w14:paraId="5EF0F832" w14:textId="77777777" w:rsidR="00403711" w:rsidRPr="00917F98" w:rsidRDefault="00403711" w:rsidP="00403711">
      <w:pPr>
        <w:spacing w:line="276" w:lineRule="auto"/>
        <w:ind w:right="-1" w:firstLine="709"/>
        <w:jc w:val="both"/>
      </w:pPr>
      <w:r w:rsidRPr="00917F98">
        <w:t>- осуществления оценки качества предоставления услуги;</w:t>
      </w:r>
    </w:p>
    <w:p w14:paraId="5D6E7F96" w14:textId="77777777" w:rsidR="00403711" w:rsidRPr="00917F98" w:rsidRDefault="00403711" w:rsidP="00403711">
      <w:pPr>
        <w:spacing w:line="276" w:lineRule="auto"/>
        <w:ind w:right="-1" w:firstLine="709"/>
        <w:jc w:val="both"/>
      </w:pPr>
      <w:r w:rsidRPr="00917F98">
        <w:t>- досудебное (внесудебное) обжалование решений и действий (бездействий) органа, предоставляющего услугу.</w:t>
      </w:r>
    </w:p>
    <w:p w14:paraId="73218D22" w14:textId="77777777" w:rsidR="00403711" w:rsidRPr="00917F98" w:rsidRDefault="00403711" w:rsidP="0025545D">
      <w:pPr>
        <w:numPr>
          <w:ilvl w:val="0"/>
          <w:numId w:val="120"/>
        </w:numPr>
        <w:spacing w:line="276" w:lineRule="auto"/>
        <w:ind w:right="-1" w:firstLine="709"/>
        <w:contextualSpacing/>
        <w:jc w:val="both"/>
      </w:pPr>
      <w:r w:rsidRPr="00917F98">
        <w:t>Заявителю в качестве результата предоставления услуги обеспечивается по его выбору возможность получения:</w:t>
      </w:r>
    </w:p>
    <w:p w14:paraId="693043EA" w14:textId="77777777" w:rsidR="00403711" w:rsidRPr="00917F98" w:rsidRDefault="00403711" w:rsidP="00403711">
      <w:pPr>
        <w:spacing w:line="276" w:lineRule="auto"/>
        <w:ind w:right="-1" w:firstLine="709"/>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7BAA5DDE" w14:textId="77777777" w:rsidR="00403711" w:rsidRPr="00917F98" w:rsidRDefault="00403711" w:rsidP="00403711">
      <w:pPr>
        <w:spacing w:line="276" w:lineRule="auto"/>
        <w:ind w:right="-1" w:firstLine="709"/>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51E00323" w14:textId="77777777" w:rsidR="00403711" w:rsidRPr="00917F98" w:rsidRDefault="00403711" w:rsidP="00403711">
      <w:pPr>
        <w:spacing w:line="276" w:lineRule="auto"/>
        <w:ind w:right="-1" w:firstLine="709"/>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19E5285D"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Проверка документов и регистрация заявления</w:t>
      </w:r>
    </w:p>
    <w:p w14:paraId="074A38AD" w14:textId="77777777" w:rsidR="00403711" w:rsidRPr="00917F98" w:rsidRDefault="00403711" w:rsidP="0025545D">
      <w:pPr>
        <w:widowControl/>
        <w:numPr>
          <w:ilvl w:val="0"/>
          <w:numId w:val="121"/>
        </w:numPr>
        <w:spacing w:line="276" w:lineRule="auto"/>
        <w:ind w:right="-1" w:firstLine="709"/>
        <w:contextualSpacing/>
        <w:jc w:val="both"/>
      </w:pPr>
      <w:r w:rsidRPr="00917F98">
        <w:t>Основанием для начала административной процедуры является поступление в Администрацию</w:t>
      </w:r>
      <w:r w:rsidRPr="00917F98">
        <w:rPr>
          <w:i/>
        </w:rPr>
        <w:t xml:space="preserve"> </w:t>
      </w:r>
      <w:r w:rsidRPr="00917F98">
        <w:t xml:space="preserve">Заявления от лиц, указанных пункте 1.2. настоящего Административного регламента.  </w:t>
      </w:r>
    </w:p>
    <w:p w14:paraId="456D03DD" w14:textId="77777777" w:rsidR="00403711" w:rsidRPr="00917F98" w:rsidRDefault="00403711" w:rsidP="0025545D">
      <w:pPr>
        <w:widowControl/>
        <w:numPr>
          <w:ilvl w:val="0"/>
          <w:numId w:val="121"/>
        </w:numPr>
        <w:spacing w:line="276" w:lineRule="auto"/>
        <w:ind w:right="-1" w:firstLine="709"/>
        <w:contextualSpacing/>
        <w:jc w:val="both"/>
      </w:pPr>
      <w:r w:rsidRPr="00917F98">
        <w:t>При приеме заявления специалист, ответственный за прием документов, в присутствии заявителя выполняет следующие действия:</w:t>
      </w:r>
    </w:p>
    <w:p w14:paraId="023A05E9" w14:textId="77777777" w:rsidR="00403711" w:rsidRPr="00917F98" w:rsidRDefault="00403711" w:rsidP="00403711">
      <w:pPr>
        <w:ind w:right="-1" w:firstLine="709"/>
        <w:contextualSpacing/>
        <w:jc w:val="both"/>
      </w:pPr>
      <w:r w:rsidRPr="00917F98">
        <w:t>-проверяет документы, удостоверяющие личность и полномочия заявителя;</w:t>
      </w:r>
    </w:p>
    <w:p w14:paraId="07018035" w14:textId="77777777" w:rsidR="00403711" w:rsidRPr="00917F98" w:rsidRDefault="00403711" w:rsidP="00403711">
      <w:pPr>
        <w:ind w:right="-1" w:firstLine="709"/>
        <w:contextualSpacing/>
        <w:jc w:val="both"/>
      </w:pPr>
      <w:r w:rsidRPr="00917F98">
        <w:t>- проверяет правильность оформления заявления</w:t>
      </w:r>
    </w:p>
    <w:p w14:paraId="5FA02C73" w14:textId="77777777" w:rsidR="00403711" w:rsidRPr="00917F98" w:rsidRDefault="00403711" w:rsidP="00403711">
      <w:pPr>
        <w:ind w:right="-1" w:firstLine="709"/>
        <w:contextualSpacing/>
        <w:jc w:val="both"/>
      </w:pPr>
      <w:r w:rsidRPr="00917F98">
        <w:t xml:space="preserve">- осуществляет контроль комплектности предоставленных документов </w:t>
      </w:r>
    </w:p>
    <w:p w14:paraId="1ED61548" w14:textId="77777777" w:rsidR="00403711" w:rsidRPr="00917F98" w:rsidRDefault="00403711" w:rsidP="00403711">
      <w:pPr>
        <w:ind w:right="-1" w:firstLine="709"/>
        <w:contextualSpacing/>
        <w:jc w:val="both"/>
      </w:pPr>
      <w:r w:rsidRPr="00917F98">
        <w:lastRenderedPageBreak/>
        <w:t xml:space="preserve">- регистрирует заявление либо принимает решение об отказе в приеме документов в соответствии с </w:t>
      </w:r>
      <w:hyperlink w:anchor="п2_9" w:history="1">
        <w:r w:rsidRPr="00917F98">
          <w:rPr>
            <w:color w:val="0563C1" w:themeColor="hyperlink"/>
            <w:u w:val="single"/>
          </w:rPr>
          <w:t>пунктом 2.9</w:t>
        </w:r>
      </w:hyperlink>
      <w:r w:rsidRPr="00917F98">
        <w:t xml:space="preserve"> настоящего Административного регламента;</w:t>
      </w:r>
    </w:p>
    <w:p w14:paraId="15FB29B9" w14:textId="77777777" w:rsidR="00403711" w:rsidRPr="00917F98" w:rsidRDefault="00403711" w:rsidP="0025545D">
      <w:pPr>
        <w:widowControl/>
        <w:numPr>
          <w:ilvl w:val="0"/>
          <w:numId w:val="121"/>
        </w:numPr>
        <w:spacing w:line="276" w:lineRule="auto"/>
        <w:ind w:right="-1" w:firstLine="709"/>
        <w:contextualSpacing/>
        <w:jc w:val="both"/>
      </w:pPr>
      <w:r w:rsidRPr="00917F98">
        <w:t xml:space="preserve">Заявителю при сдаче документов выдается расписка, за исключением случаев подачи </w:t>
      </w:r>
      <w:proofErr w:type="gramStart"/>
      <w:r w:rsidRPr="00917F98">
        <w:t>обращений способами</w:t>
      </w:r>
      <w:proofErr w:type="gramEnd"/>
      <w:r w:rsidRPr="00917F98">
        <w:t xml:space="preserve"> предусмотренных подпунктами 2.6.6 и </w:t>
      </w:r>
      <w:hyperlink w:anchor="п2_6_8" w:history="1">
        <w:r w:rsidRPr="00917F98">
          <w:rPr>
            <w:color w:val="0563C1" w:themeColor="hyperlink"/>
            <w:u w:val="single"/>
          </w:rPr>
          <w:t>2.6.8</w:t>
        </w:r>
      </w:hyperlink>
      <w:r w:rsidRPr="00917F98">
        <w:t xml:space="preserve"> настоящего Административного регламента. Форма расписки приведена в приложении № </w:t>
      </w:r>
      <w:sdt>
        <w:sdtPr>
          <w:id w:val="-417328526"/>
          <w:placeholder>
            <w:docPart w:val="80FEB02535144CB790603DEA0507E464"/>
          </w:placeholder>
        </w:sdtPr>
        <w:sdtEndPr>
          <w:rPr>
            <w:i/>
          </w:rPr>
        </w:sdtEndPr>
        <w:sdtContent>
          <w:r w:rsidRPr="00917F98">
            <w:rPr>
              <w:i/>
            </w:rPr>
            <w:t>2</w:t>
          </w:r>
        </w:sdtContent>
      </w:sdt>
      <w:r w:rsidRPr="00917F98">
        <w:t xml:space="preserve"> к настоящему Административному регламенту.</w:t>
      </w:r>
    </w:p>
    <w:p w14:paraId="5F7C6B62" w14:textId="77777777" w:rsidR="00403711" w:rsidRPr="00917F98" w:rsidRDefault="00403711" w:rsidP="0025545D">
      <w:pPr>
        <w:widowControl/>
        <w:numPr>
          <w:ilvl w:val="0"/>
          <w:numId w:val="121"/>
        </w:numPr>
        <w:spacing w:line="276" w:lineRule="auto"/>
        <w:ind w:right="-1" w:firstLine="709"/>
        <w:contextualSpacing/>
        <w:jc w:val="both"/>
      </w:pPr>
      <w:r w:rsidRPr="00917F98">
        <w:t xml:space="preserve">В случае наличия оснований для отказа в приеме документов, предусмотренных </w:t>
      </w:r>
      <w:hyperlink w:anchor="п2_9" w:history="1">
        <w:r w:rsidRPr="00917F98">
          <w:rPr>
            <w:color w:val="0563C1" w:themeColor="hyperlink"/>
            <w:u w:val="single"/>
          </w:rPr>
          <w:t>пунктом 2.9</w:t>
        </w:r>
      </w:hyperlink>
      <w:r w:rsidRPr="00917F98">
        <w:t xml:space="preserve">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43306BE3" w14:textId="77777777" w:rsidR="00403711" w:rsidRPr="00917F98" w:rsidRDefault="00403711" w:rsidP="0025545D">
      <w:pPr>
        <w:widowControl/>
        <w:numPr>
          <w:ilvl w:val="0"/>
          <w:numId w:val="121"/>
        </w:numPr>
        <w:tabs>
          <w:tab w:val="left" w:pos="1134"/>
        </w:tabs>
        <w:autoSpaceDE/>
        <w:autoSpaceDN/>
        <w:adjustRightInd/>
        <w:spacing w:line="276" w:lineRule="auto"/>
        <w:ind w:right="-1" w:firstLine="709"/>
        <w:jc w:val="both"/>
      </w:pPr>
      <w:r w:rsidRPr="00917F98">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33A7C2C6" w14:textId="77777777" w:rsidR="00403711" w:rsidRPr="00917F98" w:rsidRDefault="00403711" w:rsidP="0025545D">
      <w:pPr>
        <w:widowControl/>
        <w:numPr>
          <w:ilvl w:val="0"/>
          <w:numId w:val="121"/>
        </w:numPr>
        <w:spacing w:line="276" w:lineRule="auto"/>
        <w:ind w:right="-1" w:firstLine="709"/>
        <w:contextualSpacing/>
        <w:jc w:val="both"/>
      </w:pPr>
      <w:r w:rsidRPr="00917F98">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45E80191" w14:textId="77777777" w:rsidR="00403711" w:rsidRPr="00917F98" w:rsidRDefault="00403711" w:rsidP="0025545D">
      <w:pPr>
        <w:widowControl/>
        <w:numPr>
          <w:ilvl w:val="0"/>
          <w:numId w:val="121"/>
        </w:numPr>
        <w:tabs>
          <w:tab w:val="left" w:pos="1134"/>
        </w:tabs>
        <w:autoSpaceDE/>
        <w:autoSpaceDN/>
        <w:adjustRightInd/>
        <w:spacing w:line="276" w:lineRule="auto"/>
        <w:ind w:right="-1" w:firstLine="709"/>
        <w:jc w:val="both"/>
      </w:pPr>
      <w:r w:rsidRPr="00917F98">
        <w:t xml:space="preserve"> В случае отказа в приеме документов заявителю возвращается весь представленный комплект документов с указанием причин возврата.</w:t>
      </w:r>
    </w:p>
    <w:p w14:paraId="7090F722" w14:textId="77777777" w:rsidR="00403711" w:rsidRPr="00917F98" w:rsidRDefault="00403711" w:rsidP="0025545D">
      <w:pPr>
        <w:widowControl/>
        <w:numPr>
          <w:ilvl w:val="0"/>
          <w:numId w:val="121"/>
        </w:numPr>
        <w:spacing w:line="276" w:lineRule="auto"/>
        <w:ind w:right="-1" w:firstLine="709"/>
        <w:contextualSpacing/>
        <w:jc w:val="both"/>
      </w:pPr>
      <w:r w:rsidRPr="00917F98">
        <w:t xml:space="preserve">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w:t>
      </w:r>
      <w:hyperlink w:anchor="п2_9" w:history="1">
        <w:r w:rsidRPr="00917F98">
          <w:rPr>
            <w:color w:val="0563C1" w:themeColor="hyperlink"/>
            <w:u w:val="single"/>
          </w:rPr>
          <w:t>пунктом 2.9</w:t>
        </w:r>
      </w:hyperlink>
      <w:r w:rsidRPr="00917F98">
        <w:t xml:space="preserve"> настоящего Административного регламента.</w:t>
      </w:r>
    </w:p>
    <w:p w14:paraId="0465BCEE" w14:textId="77777777" w:rsidR="00403711" w:rsidRPr="00917F98" w:rsidRDefault="00403711" w:rsidP="0025545D">
      <w:pPr>
        <w:widowControl/>
        <w:numPr>
          <w:ilvl w:val="0"/>
          <w:numId w:val="121"/>
        </w:numPr>
        <w:spacing w:line="276" w:lineRule="auto"/>
        <w:ind w:right="-1" w:firstLine="709"/>
        <w:contextualSpacing/>
        <w:jc w:val="both"/>
      </w:pPr>
      <w:r w:rsidRPr="00917F98">
        <w:t xml:space="preserve">Результатом выполнения административной процедуры является регистрация заявления в реестре делопроизводства с присвоением ему номера и даты либо регистрация письма о возврате документов в порядке делопроизводства, либо направление заявителю уведомления об отказе в приеме документов. </w:t>
      </w:r>
    </w:p>
    <w:p w14:paraId="4E0DA763" w14:textId="77777777" w:rsidR="00403711" w:rsidRPr="00917F98" w:rsidRDefault="00403711" w:rsidP="0025545D">
      <w:pPr>
        <w:widowControl/>
        <w:numPr>
          <w:ilvl w:val="0"/>
          <w:numId w:val="121"/>
        </w:numPr>
        <w:spacing w:line="276" w:lineRule="auto"/>
        <w:ind w:right="-1" w:firstLine="709"/>
        <w:contextualSpacing/>
        <w:jc w:val="both"/>
      </w:pPr>
      <w:r w:rsidRPr="00917F98">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7CDB7241" w14:textId="77777777" w:rsidR="00403711" w:rsidRPr="00917F98" w:rsidRDefault="00403711" w:rsidP="0025545D">
      <w:pPr>
        <w:widowControl/>
        <w:numPr>
          <w:ilvl w:val="0"/>
          <w:numId w:val="121"/>
        </w:numPr>
        <w:spacing w:after="200" w:line="276" w:lineRule="auto"/>
        <w:ind w:right="-1" w:firstLine="709"/>
        <w:contextualSpacing/>
        <w:jc w:val="both"/>
      </w:pPr>
      <w:r w:rsidRPr="00917F98">
        <w:t xml:space="preserve">Максимальный срок исполнения данной административной процедуры составляет один рабочий день со дня поступления </w:t>
      </w:r>
      <w:proofErr w:type="gramStart"/>
      <w:r w:rsidRPr="00917F98">
        <w:t>уведомления</w:t>
      </w:r>
      <w:proofErr w:type="gramEnd"/>
      <w:r w:rsidRPr="00917F98">
        <w:t xml:space="preserve"> а в случае наличия оснований для отказа в приеме документов, предусмотренных п. 2.9 настоящего Административного регламента – 10 календарных дней.</w:t>
      </w:r>
    </w:p>
    <w:p w14:paraId="09BB1A08" w14:textId="77777777" w:rsidR="00403711" w:rsidRPr="00917F98" w:rsidRDefault="00403711" w:rsidP="00403711">
      <w:pPr>
        <w:ind w:left="709" w:right="-1"/>
        <w:contextualSpacing/>
        <w:jc w:val="both"/>
      </w:pPr>
    </w:p>
    <w:p w14:paraId="69E26677"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lastRenderedPageBreak/>
        <w:t>Формирование и направление межведомственных запросов</w:t>
      </w:r>
      <w:r w:rsidRPr="00917F98">
        <w:rPr>
          <w:rFonts w:eastAsiaTheme="majorEastAsia"/>
          <w:b/>
          <w:iCs/>
          <w:spacing w:val="2"/>
        </w:rPr>
        <w:t xml:space="preserve"> о предоставлении документов (информации), необходимых для </w:t>
      </w:r>
      <w:r w:rsidRPr="00917F98">
        <w:rPr>
          <w:rFonts w:eastAsiaTheme="majorEastAsia"/>
          <w:b/>
          <w:iCs/>
        </w:rPr>
        <w:t>предоставления муниципальной услуги</w:t>
      </w:r>
    </w:p>
    <w:p w14:paraId="2D81E0F6" w14:textId="77777777" w:rsidR="00403711" w:rsidRPr="00917F98" w:rsidRDefault="00403711" w:rsidP="0025545D">
      <w:pPr>
        <w:widowControl/>
        <w:numPr>
          <w:ilvl w:val="0"/>
          <w:numId w:val="122"/>
        </w:numPr>
        <w:spacing w:line="276" w:lineRule="auto"/>
        <w:ind w:right="-1" w:firstLine="709"/>
        <w:contextualSpacing/>
        <w:jc w:val="both"/>
      </w:pPr>
      <w:r w:rsidRPr="00917F98">
        <w:t xml:space="preserve">Основанием для начала административной процедуры является непредставление заявителем документов, предусмотренных </w:t>
      </w:r>
      <w:hyperlink w:anchor="п2_7_1" w:history="1">
        <w:r w:rsidRPr="00917F98">
          <w:rPr>
            <w:color w:val="0563C1" w:themeColor="hyperlink"/>
            <w:u w:val="single"/>
          </w:rPr>
          <w:t>подпунктом 2.7.1</w:t>
        </w:r>
      </w:hyperlink>
      <w:r w:rsidRPr="00917F98">
        <w:t xml:space="preserve"> настоящего Административного регламента.</w:t>
      </w:r>
    </w:p>
    <w:p w14:paraId="6AA00F43" w14:textId="77777777" w:rsidR="00403711" w:rsidRPr="00917F98" w:rsidRDefault="00403711" w:rsidP="0025545D">
      <w:pPr>
        <w:numPr>
          <w:ilvl w:val="0"/>
          <w:numId w:val="122"/>
        </w:numPr>
        <w:spacing w:line="276" w:lineRule="auto"/>
        <w:ind w:right="-1" w:firstLine="709"/>
        <w:contextualSpacing/>
        <w:jc w:val="both"/>
      </w:pPr>
      <w:r w:rsidRPr="00917F98">
        <w:t>Межведомственный запрос направляется не позднее следующего рабочего дня после регистрации Заявления.</w:t>
      </w:r>
    </w:p>
    <w:p w14:paraId="19766BA3" w14:textId="77777777" w:rsidR="00403711" w:rsidRPr="00917F98" w:rsidRDefault="00403711" w:rsidP="0025545D">
      <w:pPr>
        <w:widowControl/>
        <w:numPr>
          <w:ilvl w:val="0"/>
          <w:numId w:val="122"/>
        </w:numPr>
        <w:autoSpaceDE/>
        <w:autoSpaceDN/>
        <w:adjustRightInd/>
        <w:spacing w:line="276" w:lineRule="auto"/>
        <w:ind w:right="-1" w:firstLine="709"/>
        <w:contextualSpacing/>
        <w:jc w:val="both"/>
      </w:pPr>
      <w:r w:rsidRPr="00917F98">
        <w:t xml:space="preserve">При наличии технической возможности документы, предусмотренные </w:t>
      </w:r>
      <w:hyperlink w:anchor="п2_7_1" w:history="1">
        <w:r w:rsidRPr="00917F98">
          <w:rPr>
            <w:color w:val="0563C1" w:themeColor="hyperlink"/>
            <w:u w:val="single"/>
          </w:rPr>
          <w:t>пунктом 2.7.1</w:t>
        </w:r>
      </w:hyperlink>
      <w:r w:rsidRPr="00917F98">
        <w:t xml:space="preserve">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6F0C0E13" w14:textId="77777777" w:rsidR="00403711" w:rsidRPr="00917F98" w:rsidRDefault="00403711" w:rsidP="0025545D">
      <w:pPr>
        <w:widowControl/>
        <w:numPr>
          <w:ilvl w:val="0"/>
          <w:numId w:val="122"/>
        </w:numPr>
        <w:spacing w:line="276" w:lineRule="auto"/>
        <w:ind w:right="-1" w:firstLine="709"/>
        <w:contextualSpacing/>
        <w:jc w:val="both"/>
      </w:pPr>
      <w:r w:rsidRPr="00917F98">
        <w:t>Межведомственные запросы в форме электронного документа подписываются электронной подписью.</w:t>
      </w:r>
    </w:p>
    <w:p w14:paraId="3C84E225" w14:textId="77777777" w:rsidR="00403711" w:rsidRPr="00917F98" w:rsidRDefault="00403711" w:rsidP="0025545D">
      <w:pPr>
        <w:widowControl/>
        <w:numPr>
          <w:ilvl w:val="0"/>
          <w:numId w:val="122"/>
        </w:numPr>
        <w:spacing w:line="276" w:lineRule="auto"/>
        <w:ind w:right="-1" w:firstLine="709"/>
        <w:contextualSpacing/>
        <w:jc w:val="both"/>
      </w:pPr>
      <w:r w:rsidRPr="00917F98">
        <w:t>В случае отсутствия технической возможности межведомственные запросы направляются на бумажном носителе.</w:t>
      </w:r>
    </w:p>
    <w:p w14:paraId="50E46701" w14:textId="77777777" w:rsidR="00403711" w:rsidRPr="00917F98" w:rsidRDefault="00403711" w:rsidP="0025545D">
      <w:pPr>
        <w:widowControl/>
        <w:numPr>
          <w:ilvl w:val="0"/>
          <w:numId w:val="122"/>
        </w:numPr>
        <w:spacing w:line="276" w:lineRule="auto"/>
        <w:ind w:right="-1" w:firstLine="709"/>
        <w:contextualSpacing/>
        <w:jc w:val="both"/>
      </w:pPr>
      <w:r w:rsidRPr="00917F98">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5 рабочих дней со дня получения соответствующего межведомственного запроса.</w:t>
      </w:r>
    </w:p>
    <w:p w14:paraId="655068BA" w14:textId="77777777" w:rsidR="00403711" w:rsidRPr="00917F98" w:rsidRDefault="00403711" w:rsidP="0025545D">
      <w:pPr>
        <w:widowControl/>
        <w:numPr>
          <w:ilvl w:val="0"/>
          <w:numId w:val="122"/>
        </w:numPr>
        <w:spacing w:line="276" w:lineRule="auto"/>
        <w:ind w:right="-1" w:firstLine="709"/>
        <w:contextualSpacing/>
        <w:jc w:val="both"/>
      </w:pPr>
      <w:r w:rsidRPr="00917F98">
        <w:t xml:space="preserve">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информации предусмотренных </w:t>
      </w:r>
      <w:hyperlink w:anchor="п2_7_1" w:history="1">
        <w:r w:rsidRPr="00917F98">
          <w:rPr>
            <w:color w:val="0563C1" w:themeColor="hyperlink"/>
            <w:u w:val="single"/>
          </w:rPr>
          <w:t>подпунктом 2.7.1</w:t>
        </w:r>
      </w:hyperlink>
      <w:r w:rsidRPr="00917F98">
        <w:t xml:space="preserve"> настоящего Административного регламента.</w:t>
      </w:r>
    </w:p>
    <w:p w14:paraId="58CE9FD4" w14:textId="77777777" w:rsidR="00403711" w:rsidRPr="00917F98" w:rsidRDefault="00403711" w:rsidP="0025545D">
      <w:pPr>
        <w:widowControl/>
        <w:numPr>
          <w:ilvl w:val="0"/>
          <w:numId w:val="122"/>
        </w:numPr>
        <w:spacing w:line="276" w:lineRule="auto"/>
        <w:ind w:right="-1" w:firstLine="709"/>
        <w:contextualSpacing/>
        <w:jc w:val="both"/>
      </w:pPr>
      <w:r w:rsidRPr="00917F98">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09D67650" w14:textId="77777777" w:rsidR="00403711" w:rsidRPr="00917F98" w:rsidRDefault="00403711" w:rsidP="0025545D">
      <w:pPr>
        <w:widowControl/>
        <w:numPr>
          <w:ilvl w:val="0"/>
          <w:numId w:val="122"/>
        </w:numPr>
        <w:spacing w:line="276" w:lineRule="auto"/>
        <w:ind w:right="-1" w:firstLine="709"/>
        <w:contextualSpacing/>
        <w:jc w:val="both"/>
      </w:pPr>
      <w:r w:rsidRPr="00917F98">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03859CEE" w14:textId="77777777" w:rsidR="00403711" w:rsidRPr="00917F98" w:rsidRDefault="00403711" w:rsidP="0025545D">
      <w:pPr>
        <w:widowControl/>
        <w:numPr>
          <w:ilvl w:val="0"/>
          <w:numId w:val="122"/>
        </w:numPr>
        <w:spacing w:after="200" w:line="276" w:lineRule="auto"/>
        <w:ind w:right="-1" w:firstLine="709"/>
        <w:contextualSpacing/>
        <w:jc w:val="both"/>
      </w:pPr>
      <w:r w:rsidRPr="00917F98">
        <w:lastRenderedPageBreak/>
        <w:t xml:space="preserve">Максимальный срок исполнения административной процедуры составляет до 5 рабочих дня. </w:t>
      </w:r>
    </w:p>
    <w:p w14:paraId="37E1FCFA"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i/>
          <w:iCs/>
        </w:rPr>
      </w:pPr>
      <w:r w:rsidRPr="00917F98">
        <w:rPr>
          <w:rFonts w:eastAsiaTheme="majorEastAsia"/>
          <w:b/>
          <w:iCs/>
        </w:rPr>
        <w:t>Рассмотрение документов и сведений (проверка соответствия документов и сведений установленным критериям для принятия решения)</w:t>
      </w:r>
    </w:p>
    <w:p w14:paraId="73B2C43B" w14:textId="77777777" w:rsidR="00403711" w:rsidRPr="00917F98" w:rsidRDefault="00403711" w:rsidP="0025545D">
      <w:pPr>
        <w:widowControl/>
        <w:numPr>
          <w:ilvl w:val="0"/>
          <w:numId w:val="123"/>
        </w:numPr>
        <w:spacing w:line="276" w:lineRule="auto"/>
        <w:ind w:right="-1" w:firstLine="709"/>
        <w:contextualSpacing/>
        <w:jc w:val="both"/>
      </w:pPr>
      <w:r w:rsidRPr="00917F98">
        <w:t>Основанием для начала административной процедуры является факт наличия в Администрации уведомления и прилагаемых к нему документов, необходимых для предоставления муниципальной услуги.</w:t>
      </w:r>
    </w:p>
    <w:p w14:paraId="2C1EFB3A" w14:textId="77777777" w:rsidR="00403711" w:rsidRPr="00917F98" w:rsidRDefault="00403711" w:rsidP="0025545D">
      <w:pPr>
        <w:widowControl/>
        <w:numPr>
          <w:ilvl w:val="0"/>
          <w:numId w:val="123"/>
        </w:numPr>
        <w:spacing w:line="276" w:lineRule="auto"/>
        <w:ind w:right="-1" w:firstLine="709"/>
        <w:contextualSpacing/>
        <w:jc w:val="both"/>
      </w:pPr>
      <w:r w:rsidRPr="00917F98">
        <w:t xml:space="preserve">Уполномоченный специалист Администрации осуществляет проверку представленных заявителем документов на предмет соответствия уведомления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 </w:t>
      </w:r>
      <w:hyperlink w:anchor="п2_10" w:history="1">
        <w:r w:rsidRPr="00917F98">
          <w:rPr>
            <w:color w:val="0563C1" w:themeColor="hyperlink"/>
            <w:u w:val="single"/>
          </w:rPr>
          <w:t>пунктом 2.10</w:t>
        </w:r>
      </w:hyperlink>
      <w:r w:rsidRPr="00917F98">
        <w:t xml:space="preserve"> настоящего Административного регламента.</w:t>
      </w:r>
    </w:p>
    <w:p w14:paraId="3B98BA36" w14:textId="77777777" w:rsidR="00403711" w:rsidRPr="00917F98" w:rsidRDefault="00403711" w:rsidP="0025545D">
      <w:pPr>
        <w:widowControl/>
        <w:numPr>
          <w:ilvl w:val="0"/>
          <w:numId w:val="123"/>
        </w:numPr>
        <w:spacing w:line="276" w:lineRule="auto"/>
        <w:ind w:right="-1" w:firstLine="709"/>
        <w:contextualSpacing/>
        <w:jc w:val="both"/>
      </w:pPr>
      <w:r w:rsidRPr="00917F98">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 пунктом 2.10 настоящего Административного регламента</w:t>
      </w:r>
    </w:p>
    <w:p w14:paraId="6D2C70CC" w14:textId="77777777" w:rsidR="00403711" w:rsidRPr="00917F98" w:rsidRDefault="00403711" w:rsidP="0025545D">
      <w:pPr>
        <w:widowControl/>
        <w:numPr>
          <w:ilvl w:val="0"/>
          <w:numId w:val="123"/>
        </w:numPr>
        <w:spacing w:line="276" w:lineRule="auto"/>
        <w:ind w:right="-1" w:firstLine="709"/>
        <w:contextualSpacing/>
        <w:jc w:val="both"/>
      </w:pPr>
      <w:r w:rsidRPr="00917F98">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5CF03160" w14:textId="77777777" w:rsidR="00403711" w:rsidRPr="00917F98" w:rsidRDefault="00403711" w:rsidP="0025545D">
      <w:pPr>
        <w:widowControl/>
        <w:numPr>
          <w:ilvl w:val="0"/>
          <w:numId w:val="123"/>
        </w:numPr>
        <w:spacing w:line="276" w:lineRule="auto"/>
        <w:ind w:right="-1" w:firstLine="709"/>
        <w:contextualSpacing/>
        <w:jc w:val="both"/>
      </w:pPr>
      <w:r w:rsidRPr="00917F98">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05A3260A" w14:textId="77777777" w:rsidR="00403711" w:rsidRPr="00917F98" w:rsidRDefault="00403711" w:rsidP="0025545D">
      <w:pPr>
        <w:widowControl/>
        <w:numPr>
          <w:ilvl w:val="0"/>
          <w:numId w:val="123"/>
        </w:numPr>
        <w:spacing w:line="276" w:lineRule="auto"/>
        <w:ind w:right="-1" w:firstLine="709"/>
        <w:contextualSpacing/>
        <w:jc w:val="both"/>
      </w:pPr>
      <w:r w:rsidRPr="00917F98">
        <w:t>Максимальный срок исполнения административной процедуры составляет 25 календарных дней, а в случае обращения через ЕПГУ и (или) РПГУ 10 рабочих дней.</w:t>
      </w:r>
    </w:p>
    <w:p w14:paraId="5EF71244"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Принятие решения о предоставлении услуги (формирование решения)</w:t>
      </w:r>
    </w:p>
    <w:p w14:paraId="4784A33A" w14:textId="77777777" w:rsidR="00403711" w:rsidRPr="00917F98" w:rsidRDefault="00403711" w:rsidP="0025545D">
      <w:pPr>
        <w:widowControl/>
        <w:numPr>
          <w:ilvl w:val="0"/>
          <w:numId w:val="124"/>
        </w:numPr>
        <w:spacing w:line="276" w:lineRule="auto"/>
        <w:ind w:right="-1" w:firstLine="709"/>
        <w:contextualSpacing/>
        <w:jc w:val="both"/>
      </w:pPr>
      <w:r w:rsidRPr="00917F98">
        <w:t xml:space="preserve">Уполномоченный специалист Администрации по итогам проверки, указанной в </w:t>
      </w:r>
      <w:hyperlink w:anchor="п3_5" w:history="1">
        <w:r w:rsidRPr="00917F98">
          <w:rPr>
            <w:color w:val="0563C1" w:themeColor="hyperlink"/>
            <w:u w:val="single"/>
          </w:rPr>
          <w:t>пункте 3.5</w:t>
        </w:r>
      </w:hyperlink>
      <w:r w:rsidRPr="00917F98">
        <w:t xml:space="preserve"> настоящего Административного регламента, принимает одно из следующих решений:</w:t>
      </w:r>
    </w:p>
    <w:p w14:paraId="4676D0D2" w14:textId="77777777" w:rsidR="00403711" w:rsidRPr="00917F98" w:rsidRDefault="00403711" w:rsidP="00403711">
      <w:pPr>
        <w:ind w:right="-1" w:firstLine="709"/>
        <w:jc w:val="both"/>
      </w:pPr>
      <w:r w:rsidRPr="00917F98">
        <w:t>1) Выдача заявителю решения о предоставлении земельного участка в собственность бесплатно (</w:t>
      </w:r>
      <w:r w:rsidRPr="00917F98">
        <w:rPr>
          <w:rFonts w:eastAsia="Calibri"/>
        </w:rPr>
        <w:t>форма приведена в приложении № 3 к настоящему Административному регламенту)</w:t>
      </w:r>
      <w:r w:rsidRPr="00917F98">
        <w:t>;</w:t>
      </w:r>
    </w:p>
    <w:p w14:paraId="5735DF94" w14:textId="77777777" w:rsidR="00403711" w:rsidRPr="00917F98" w:rsidRDefault="00403711" w:rsidP="00403711">
      <w:pPr>
        <w:tabs>
          <w:tab w:val="left" w:pos="9257"/>
        </w:tabs>
        <w:spacing w:line="276" w:lineRule="auto"/>
        <w:ind w:right="-1" w:firstLine="709"/>
        <w:jc w:val="both"/>
      </w:pPr>
      <w:r w:rsidRPr="00917F98">
        <w:t>2) Выдача заявителю решения об отказе в предоставлении земельного участка в собственность бесплатно (</w:t>
      </w:r>
      <w:r w:rsidRPr="00917F98">
        <w:rPr>
          <w:rFonts w:eastAsia="Calibri"/>
        </w:rPr>
        <w:t>форма приведена в приложении № 4 к настоящему Административному регламенту)</w:t>
      </w:r>
      <w:r w:rsidRPr="00917F98">
        <w:t>.</w:t>
      </w:r>
    </w:p>
    <w:p w14:paraId="48CF220F" w14:textId="77777777" w:rsidR="00403711" w:rsidRPr="00917F98" w:rsidRDefault="00403711" w:rsidP="0025545D">
      <w:pPr>
        <w:widowControl/>
        <w:numPr>
          <w:ilvl w:val="0"/>
          <w:numId w:val="124"/>
        </w:numPr>
        <w:tabs>
          <w:tab w:val="left" w:pos="1134"/>
        </w:tabs>
        <w:spacing w:line="276" w:lineRule="auto"/>
        <w:ind w:right="-1" w:firstLine="709"/>
        <w:contextualSpacing/>
        <w:jc w:val="both"/>
      </w:pPr>
      <w:r w:rsidRPr="00917F98">
        <w:lastRenderedPageBreak/>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4D5A6580" w14:textId="77777777" w:rsidR="00403711" w:rsidRPr="00917F98" w:rsidRDefault="00403711" w:rsidP="0025545D">
      <w:pPr>
        <w:widowControl/>
        <w:numPr>
          <w:ilvl w:val="0"/>
          <w:numId w:val="124"/>
        </w:numPr>
        <w:spacing w:line="276" w:lineRule="auto"/>
        <w:ind w:right="-1" w:firstLine="709"/>
        <w:contextualSpacing/>
        <w:jc w:val="both"/>
      </w:pPr>
      <w:r w:rsidRPr="00917F98">
        <w:t>Подготовленный проект решения по услуге представляется для проверки юристам администрации</w:t>
      </w:r>
    </w:p>
    <w:p w14:paraId="1FF4C75A" w14:textId="77777777" w:rsidR="00403711" w:rsidRPr="00917F98" w:rsidRDefault="00403711" w:rsidP="0025545D">
      <w:pPr>
        <w:widowControl/>
        <w:numPr>
          <w:ilvl w:val="0"/>
          <w:numId w:val="124"/>
        </w:numPr>
        <w:spacing w:line="276" w:lineRule="auto"/>
        <w:ind w:right="-1" w:firstLine="709"/>
        <w:contextualSpacing/>
        <w:jc w:val="both"/>
      </w:pPr>
      <w:r w:rsidRPr="00917F98">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0C909819" w14:textId="77777777" w:rsidR="00403711" w:rsidRPr="00917F98" w:rsidRDefault="00403711" w:rsidP="0025545D">
      <w:pPr>
        <w:widowControl/>
        <w:numPr>
          <w:ilvl w:val="0"/>
          <w:numId w:val="124"/>
        </w:numPr>
        <w:spacing w:line="276" w:lineRule="auto"/>
        <w:ind w:right="-1" w:firstLine="709"/>
        <w:contextualSpacing/>
        <w:jc w:val="both"/>
      </w:pPr>
      <w:r w:rsidRPr="00917F98">
        <w:t>В случае правильности оформления проектов документов, юрист администрации визирует проект решения по услуге.</w:t>
      </w:r>
    </w:p>
    <w:p w14:paraId="2227A6BD" w14:textId="77777777" w:rsidR="00403711" w:rsidRPr="00917F98" w:rsidRDefault="00403711" w:rsidP="0025545D">
      <w:pPr>
        <w:widowControl/>
        <w:numPr>
          <w:ilvl w:val="0"/>
          <w:numId w:val="124"/>
        </w:numPr>
        <w:spacing w:line="276" w:lineRule="auto"/>
        <w:ind w:right="-1" w:firstLine="709"/>
        <w:contextualSpacing/>
        <w:jc w:val="both"/>
      </w:pPr>
      <w:r w:rsidRPr="00917F98">
        <w:t>В случае согласия с принятыми решениями и правильности оформления документов глава посёлка подписывает проект решения по услуге.</w:t>
      </w:r>
    </w:p>
    <w:p w14:paraId="66346837" w14:textId="77777777" w:rsidR="00403711" w:rsidRPr="00917F98" w:rsidRDefault="00403711" w:rsidP="0025545D">
      <w:pPr>
        <w:widowControl/>
        <w:numPr>
          <w:ilvl w:val="0"/>
          <w:numId w:val="124"/>
        </w:numPr>
        <w:autoSpaceDE/>
        <w:autoSpaceDN/>
        <w:adjustRightInd/>
        <w:spacing w:line="276" w:lineRule="auto"/>
        <w:ind w:right="-1" w:firstLine="709"/>
        <w:jc w:val="both"/>
      </w:pPr>
      <w:r w:rsidRPr="00917F98">
        <w:t xml:space="preserve">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w:t>
      </w:r>
      <w:hyperlink w:anchor="п2_10" w:history="1">
        <w:r w:rsidRPr="00917F98">
          <w:rPr>
            <w:color w:val="0563C1" w:themeColor="hyperlink"/>
            <w:u w:val="single"/>
          </w:rPr>
          <w:t>пунктом 2.10</w:t>
        </w:r>
      </w:hyperlink>
      <w:r w:rsidRPr="00917F98">
        <w:t xml:space="preserve"> настоящего Административного регламента</w:t>
      </w:r>
    </w:p>
    <w:p w14:paraId="038EF1BB" w14:textId="77777777" w:rsidR="00403711" w:rsidRPr="00917F98" w:rsidRDefault="00403711" w:rsidP="0025545D">
      <w:pPr>
        <w:widowControl/>
        <w:numPr>
          <w:ilvl w:val="0"/>
          <w:numId w:val="124"/>
        </w:numPr>
        <w:autoSpaceDE/>
        <w:autoSpaceDN/>
        <w:adjustRightInd/>
        <w:spacing w:line="276" w:lineRule="auto"/>
        <w:ind w:right="-1" w:firstLine="709"/>
        <w:jc w:val="both"/>
      </w:pPr>
      <w:r w:rsidRPr="00917F98">
        <w:t xml:space="preserve">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w:t>
      </w:r>
      <w:sdt>
        <w:sdtPr>
          <w:id w:val="-215434203"/>
          <w:placeholder>
            <w:docPart w:val="80FEB02535144CB790603DEA0507E464"/>
          </w:placeholder>
        </w:sdtPr>
        <w:sdtEndPr>
          <w:rPr>
            <w:i/>
          </w:rPr>
        </w:sdtEndPr>
        <w:sdtContent>
          <w:r w:rsidRPr="00917F98">
            <w:rPr>
              <w:i/>
            </w:rPr>
            <w:t>глава посёлка</w:t>
          </w:r>
        </w:sdtContent>
      </w:sdt>
    </w:p>
    <w:p w14:paraId="1DDC4E0E" w14:textId="77777777" w:rsidR="00403711" w:rsidRPr="00917F98" w:rsidRDefault="00403711" w:rsidP="0025545D">
      <w:pPr>
        <w:widowControl/>
        <w:numPr>
          <w:ilvl w:val="0"/>
          <w:numId w:val="124"/>
        </w:numPr>
        <w:autoSpaceDE/>
        <w:autoSpaceDN/>
        <w:adjustRightInd/>
        <w:spacing w:after="200" w:line="276" w:lineRule="auto"/>
        <w:ind w:right="-1" w:firstLine="709"/>
        <w:contextualSpacing/>
        <w:jc w:val="both"/>
      </w:pPr>
      <w:r w:rsidRPr="00917F98">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27AB2EA0" w14:textId="77777777" w:rsidR="00403711" w:rsidRPr="00917F98" w:rsidRDefault="00403711" w:rsidP="0025545D">
      <w:pPr>
        <w:widowControl/>
        <w:numPr>
          <w:ilvl w:val="0"/>
          <w:numId w:val="124"/>
        </w:numPr>
        <w:spacing w:after="200" w:line="276" w:lineRule="auto"/>
        <w:ind w:right="-1" w:firstLine="709"/>
        <w:contextualSpacing/>
        <w:jc w:val="both"/>
      </w:pPr>
      <w:r w:rsidRPr="00917F98">
        <w:t xml:space="preserve">Максимальная продолжительность указанной процедуры составляет до 1 часа. </w:t>
      </w:r>
    </w:p>
    <w:p w14:paraId="6D288B29"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Выдача результата предоставления муниципальной услуги</w:t>
      </w:r>
    </w:p>
    <w:p w14:paraId="476F9855"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1F33D936"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Специалист, ответственный за выдачу документов, выполняет следующие административные действия:</w:t>
      </w:r>
    </w:p>
    <w:p w14:paraId="2320A869" w14:textId="77777777" w:rsidR="00403711" w:rsidRPr="00917F98" w:rsidRDefault="00403711" w:rsidP="00403711">
      <w:pPr>
        <w:tabs>
          <w:tab w:val="left" w:pos="1134"/>
        </w:tabs>
        <w:spacing w:line="276" w:lineRule="auto"/>
        <w:ind w:right="-1" w:firstLine="709"/>
        <w:jc w:val="both"/>
      </w:pPr>
      <w:r w:rsidRPr="00917F98">
        <w:t>-регистрирует поступивший документ в соответствующем журнале;</w:t>
      </w:r>
    </w:p>
    <w:p w14:paraId="36E99C09" w14:textId="77777777" w:rsidR="00403711" w:rsidRPr="00917F98" w:rsidRDefault="00403711" w:rsidP="00403711">
      <w:pPr>
        <w:tabs>
          <w:tab w:val="left" w:pos="1134"/>
        </w:tabs>
        <w:spacing w:line="276" w:lineRule="auto"/>
        <w:ind w:right="-1" w:firstLine="709"/>
        <w:jc w:val="both"/>
      </w:pPr>
      <w:r w:rsidRPr="00917F98">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и/или РПГУ.</w:t>
      </w:r>
    </w:p>
    <w:p w14:paraId="3B13E195"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 xml:space="preserve">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w:t>
      </w:r>
      <w:r w:rsidRPr="00917F98">
        <w:lastRenderedPageBreak/>
        <w:t>предъявлении документов, удостоверяющих личность и полномочия представителя (доверенность).</w:t>
      </w:r>
    </w:p>
    <w:p w14:paraId="04C1E294"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w:t>
      </w:r>
      <w:r w:rsidRPr="00917F98">
        <w:rPr>
          <w:i/>
        </w:rPr>
        <w:t>,</w:t>
      </w:r>
      <w:r w:rsidRPr="00917F98">
        <w:t xml:space="preserve"> до востребования.</w:t>
      </w:r>
    </w:p>
    <w:p w14:paraId="1D1E0C41" w14:textId="77777777" w:rsidR="00403711" w:rsidRPr="00917F98" w:rsidRDefault="00403711" w:rsidP="0025545D">
      <w:pPr>
        <w:widowControl/>
        <w:numPr>
          <w:ilvl w:val="0"/>
          <w:numId w:val="125"/>
        </w:numPr>
        <w:spacing w:line="276" w:lineRule="auto"/>
        <w:ind w:right="-1" w:firstLine="709"/>
        <w:contextualSpacing/>
        <w:jc w:val="both"/>
      </w:pPr>
      <w:r w:rsidRPr="00917F98">
        <w:t xml:space="preserve">В случае поступления заявления в порядке, предусмотренном </w:t>
      </w:r>
      <w:hyperlink w:anchor="п2_6_6" w:history="1">
        <w:r w:rsidRPr="00917F98">
          <w:rPr>
            <w:color w:val="0563C1" w:themeColor="hyperlink"/>
            <w:u w:val="single"/>
          </w:rPr>
          <w:t>подпунктом 2.6.6</w:t>
        </w:r>
      </w:hyperlink>
      <w:r w:rsidRPr="00917F98">
        <w:t xml:space="preserve"> настоящего Административного регламента, специалист, ответственный за выдачу документов, направляет письмо почтовым отправлением. </w:t>
      </w:r>
    </w:p>
    <w:p w14:paraId="24C8CDD7"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468D7BBC"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 xml:space="preserve">В случае поступления заявления в порядке, предусмотренном </w:t>
      </w:r>
      <w:hyperlink w:anchor="п2_6_8" w:history="1">
        <w:r w:rsidRPr="00917F98">
          <w:rPr>
            <w:color w:val="0563C1" w:themeColor="hyperlink"/>
            <w:u w:val="single"/>
          </w:rPr>
          <w:t>подпунктом 2.6.8</w:t>
        </w:r>
      </w:hyperlink>
      <w:r w:rsidRPr="00917F98">
        <w:t xml:space="preserve">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3CD0B1D7" w14:textId="77777777" w:rsidR="00403711" w:rsidRPr="00917F98" w:rsidRDefault="00403711" w:rsidP="00403711">
      <w:pPr>
        <w:spacing w:line="276" w:lineRule="auto"/>
        <w:ind w:right="-1" w:firstLine="709"/>
        <w:jc w:val="both"/>
      </w:pPr>
      <w:r w:rsidRPr="00917F98">
        <w:t>Заявителю в качестве результата предоставления услуги обеспечивается по его выбору возможность получения:</w:t>
      </w:r>
    </w:p>
    <w:p w14:paraId="2D435714" w14:textId="77777777" w:rsidR="00403711" w:rsidRPr="00917F98" w:rsidRDefault="00403711" w:rsidP="00403711">
      <w:pPr>
        <w:spacing w:line="276" w:lineRule="auto"/>
        <w:ind w:right="-1" w:firstLine="709"/>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0B70692B" w14:textId="77777777" w:rsidR="00403711" w:rsidRPr="00917F98" w:rsidRDefault="00403711" w:rsidP="00403711">
      <w:pPr>
        <w:spacing w:line="276" w:lineRule="auto"/>
        <w:ind w:right="-1" w:firstLine="709"/>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727F545C" w14:textId="77777777" w:rsidR="00403711" w:rsidRPr="00917F98" w:rsidRDefault="00403711" w:rsidP="00403711">
      <w:pPr>
        <w:spacing w:line="276" w:lineRule="auto"/>
        <w:ind w:right="-1" w:firstLine="709"/>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19D4410A"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 xml:space="preserve">Критерием принятия решения о выполнении административных процедур в рамках соответствующего административного действия является поступление специалисту, ответственному за выдачу документов, результата по услуге. </w:t>
      </w:r>
    </w:p>
    <w:p w14:paraId="7ECFDA98"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 xml:space="preserve">Результатом выполнения административной процедуры является выдача заявителю результата по услуге. </w:t>
      </w:r>
    </w:p>
    <w:p w14:paraId="070201BE"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t>Способом фиксации результата выполнения административной процедуры является получение заявителем под роспись либо в личном кабинете на ЕПГУ и /или РПГУ результата по услуге.</w:t>
      </w:r>
    </w:p>
    <w:p w14:paraId="730987B3" w14:textId="77777777" w:rsidR="00403711" w:rsidRPr="00917F98" w:rsidRDefault="00403711" w:rsidP="0025545D">
      <w:pPr>
        <w:widowControl/>
        <w:numPr>
          <w:ilvl w:val="0"/>
          <w:numId w:val="125"/>
        </w:numPr>
        <w:autoSpaceDE/>
        <w:autoSpaceDN/>
        <w:adjustRightInd/>
        <w:spacing w:line="276" w:lineRule="auto"/>
        <w:ind w:right="-1" w:firstLine="709"/>
        <w:jc w:val="both"/>
      </w:pPr>
      <w:r w:rsidRPr="00917F98">
        <w:rPr>
          <w:spacing w:val="2"/>
        </w:rPr>
        <w:t>М</w:t>
      </w:r>
      <w:r w:rsidRPr="00917F98">
        <w:t>аксимальная продолжительность административной процедуры выдачи результата муниципальной услуги составляет один рабочий день и не включается в общий срок предоставления государственной услуги.</w:t>
      </w:r>
    </w:p>
    <w:p w14:paraId="4FA7C846" w14:textId="77777777" w:rsidR="00403711" w:rsidRPr="00917F98" w:rsidRDefault="00403711" w:rsidP="0025545D">
      <w:pPr>
        <w:keepNext/>
        <w:keepLines/>
        <w:widowControl/>
        <w:numPr>
          <w:ilvl w:val="0"/>
          <w:numId w:val="145"/>
        </w:numPr>
        <w:autoSpaceDE/>
        <w:autoSpaceDN/>
        <w:adjustRightInd/>
        <w:spacing w:before="200" w:after="240" w:line="276" w:lineRule="auto"/>
        <w:ind w:right="-1" w:firstLine="709"/>
        <w:jc w:val="center"/>
        <w:outlineLvl w:val="2"/>
        <w:rPr>
          <w:rFonts w:eastAsiaTheme="majorEastAsia"/>
        </w:rPr>
      </w:pPr>
      <w:r w:rsidRPr="00917F98">
        <w:rPr>
          <w:rFonts w:eastAsiaTheme="majorEastAsia"/>
        </w:rPr>
        <w:lastRenderedPageBreak/>
        <w:t>ФОРМЫ КОНТРОЛЯ ЗА ИСПОЛНЕНИЕМ АДМИНИСТРАТИВНОГО РЕГЛАМЕНТА</w:t>
      </w:r>
    </w:p>
    <w:p w14:paraId="72BB1525"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
          <w:iCs/>
        </w:rPr>
      </w:pPr>
      <w:r w:rsidRPr="00917F98">
        <w:rPr>
          <w:rFonts w:eastAsiaTheme="majorEastAsia"/>
          <w:b/>
        </w:rPr>
        <w:t>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E2725FA" w14:textId="77777777" w:rsidR="00403711" w:rsidRPr="00917F98" w:rsidRDefault="00403711" w:rsidP="0025545D">
      <w:pPr>
        <w:widowControl/>
        <w:numPr>
          <w:ilvl w:val="0"/>
          <w:numId w:val="126"/>
        </w:numPr>
        <w:autoSpaceDE/>
        <w:autoSpaceDN/>
        <w:adjustRightInd/>
        <w:spacing w:after="200" w:line="276" w:lineRule="auto"/>
        <w:ind w:right="-1" w:firstLine="709"/>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0EE8B347" w14:textId="77777777" w:rsidR="00403711" w:rsidRPr="00917F98" w:rsidRDefault="00403711" w:rsidP="0025545D">
      <w:pPr>
        <w:widowControl/>
        <w:numPr>
          <w:ilvl w:val="0"/>
          <w:numId w:val="126"/>
        </w:numPr>
        <w:autoSpaceDE/>
        <w:autoSpaceDN/>
        <w:adjustRightInd/>
        <w:spacing w:after="200" w:line="276" w:lineRule="auto"/>
        <w:ind w:right="-1" w:firstLine="709"/>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10325AE6" w14:textId="77777777" w:rsidR="00403711" w:rsidRPr="00917F98" w:rsidRDefault="00403711" w:rsidP="0025545D">
      <w:pPr>
        <w:widowControl/>
        <w:numPr>
          <w:ilvl w:val="0"/>
          <w:numId w:val="126"/>
        </w:numPr>
        <w:autoSpaceDE/>
        <w:autoSpaceDN/>
        <w:adjustRightInd/>
        <w:spacing w:after="200" w:line="276" w:lineRule="auto"/>
        <w:ind w:right="-1" w:firstLine="709"/>
        <w:contextualSpacing/>
        <w:jc w:val="both"/>
      </w:pPr>
      <w:r w:rsidRPr="00917F98">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76D5F48E"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0913E4F9"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5B43E1D2"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Порядок и периодичность проведения плановых проверок выполнения Отделом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563B2C6D"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37242418"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 xml:space="preserve">Плановые проверки проводятся на основании годовых планов работы, внеплановые проверки проводятся при выявлении </w:t>
      </w:r>
      <w:r w:rsidRPr="00917F98">
        <w:lastRenderedPageBreak/>
        <w:t>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0089860A"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36E7CE87"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Результаты проверок отражаются отдельной справкой или актом.</w:t>
      </w:r>
    </w:p>
    <w:p w14:paraId="75EAE0EA" w14:textId="77777777" w:rsidR="00403711" w:rsidRPr="00917F98" w:rsidRDefault="00403711" w:rsidP="0025545D">
      <w:pPr>
        <w:widowControl/>
        <w:numPr>
          <w:ilvl w:val="0"/>
          <w:numId w:val="127"/>
        </w:numPr>
        <w:autoSpaceDE/>
        <w:autoSpaceDN/>
        <w:adjustRightInd/>
        <w:spacing w:after="200" w:line="276" w:lineRule="auto"/>
        <w:ind w:right="-1" w:firstLine="709"/>
        <w:contextualSpacing/>
        <w:jc w:val="both"/>
      </w:pPr>
      <w:r w:rsidRPr="00917F98">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4EC36E70"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rPr>
      </w:pPr>
      <w:r w:rsidRPr="00917F98">
        <w:rPr>
          <w:rFonts w:eastAsiaTheme="majorEastAsia"/>
          <w:b/>
          <w:iCs/>
        </w:rPr>
        <w:t>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3A709B39" w14:textId="77777777" w:rsidR="00403711" w:rsidRPr="00917F98" w:rsidRDefault="00403711" w:rsidP="00403711">
      <w:pPr>
        <w:spacing w:after="240" w:line="276" w:lineRule="auto"/>
        <w:ind w:right="-1" w:firstLine="709"/>
        <w:jc w:val="both"/>
      </w:pPr>
      <w:r w:rsidRPr="00917F98">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0CFFC010"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rPr>
      </w:pPr>
      <w:r w:rsidRPr="00917F98">
        <w:rPr>
          <w:rFonts w:eastAsiaTheme="majorEastAsia"/>
          <w:b/>
          <w:iCs/>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4A77DDEF"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Контроль за предоставлением муниципальной услуги со стороны граждан, их объединений и организаций не предусмотрен.</w:t>
      </w:r>
    </w:p>
    <w:p w14:paraId="7389F589"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0E9D6F33"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 xml:space="preserve">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w:t>
      </w:r>
      <w:r w:rsidRPr="00917F98">
        <w:lastRenderedPageBreak/>
        <w:t>в их должностных инструкциях в соответствии с требованиями законодательства Российской Федерации.</w:t>
      </w:r>
    </w:p>
    <w:p w14:paraId="48BFB6B1"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7DD082DB"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Проверки полноты и качества предоставления муниципальной услуги осуществляются на основании правовых актов Администрации.</w:t>
      </w:r>
    </w:p>
    <w:p w14:paraId="4339149A"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7FD83A53" w14:textId="77777777" w:rsidR="00403711" w:rsidRPr="00917F98" w:rsidRDefault="00403711" w:rsidP="0025545D">
      <w:pPr>
        <w:widowControl/>
        <w:numPr>
          <w:ilvl w:val="0"/>
          <w:numId w:val="128"/>
        </w:numPr>
        <w:autoSpaceDE/>
        <w:autoSpaceDN/>
        <w:adjustRightInd/>
        <w:spacing w:after="200" w:line="276" w:lineRule="auto"/>
        <w:ind w:right="-1" w:firstLine="709"/>
        <w:contextualSpacing/>
        <w:jc w:val="both"/>
      </w:pPr>
      <w:r w:rsidRPr="00917F98">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25426EF3" w14:textId="77777777" w:rsidR="00403711" w:rsidRPr="00917F98" w:rsidRDefault="00403711" w:rsidP="00403711">
      <w:pPr>
        <w:spacing w:line="276" w:lineRule="auto"/>
        <w:ind w:right="-1" w:firstLine="709"/>
        <w:jc w:val="both"/>
      </w:pPr>
    </w:p>
    <w:p w14:paraId="00A7303B" w14:textId="77777777" w:rsidR="00403711" w:rsidRPr="00917F98" w:rsidRDefault="00403711" w:rsidP="0025545D">
      <w:pPr>
        <w:keepNext/>
        <w:keepLines/>
        <w:widowControl/>
        <w:numPr>
          <w:ilvl w:val="0"/>
          <w:numId w:val="145"/>
        </w:numPr>
        <w:autoSpaceDE/>
        <w:autoSpaceDN/>
        <w:adjustRightInd/>
        <w:spacing w:before="200" w:after="240" w:line="276" w:lineRule="auto"/>
        <w:ind w:right="-1" w:firstLine="709"/>
        <w:jc w:val="center"/>
        <w:outlineLvl w:val="2"/>
        <w:rPr>
          <w:rFonts w:eastAsiaTheme="majorEastAsia"/>
          <w:lang w:eastAsia="en-US"/>
        </w:rPr>
      </w:pPr>
      <w:r w:rsidRPr="00917F98">
        <w:rPr>
          <w:rFonts w:eastAsiaTheme="majorEastAsia"/>
          <w:lang w:eastAsia="en-US"/>
        </w:rPr>
        <w:lastRenderedPageBreak/>
        <w:t>ДОСУДЕБНОЕ (ВНЕСУДЕБНОЕ)  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28F1F3A5"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lang w:eastAsia="en-US"/>
        </w:rPr>
      </w:pPr>
      <w:r w:rsidRPr="00917F98">
        <w:rPr>
          <w:rFonts w:eastAsiaTheme="majorEastAsia"/>
          <w:b/>
          <w:iCs/>
          <w:lang w:eastAsia="en-US"/>
        </w:rPr>
        <w:t xml:space="preserve">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10" w:history="1">
        <w:r w:rsidRPr="00917F98">
          <w:rPr>
            <w:rFonts w:eastAsiaTheme="majorEastAsia"/>
            <w:b/>
            <w:iCs/>
            <w:lang w:eastAsia="en-US"/>
          </w:rPr>
          <w:t>части 1.1 статьи 16</w:t>
        </w:r>
      </w:hyperlink>
      <w:r w:rsidRPr="00917F98">
        <w:rPr>
          <w:rFonts w:eastAsiaTheme="majorEastAsia"/>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651CBADC" w14:textId="77777777" w:rsidR="00403711" w:rsidRPr="00917F98" w:rsidRDefault="00403711" w:rsidP="0025545D">
      <w:pPr>
        <w:widowControl/>
        <w:numPr>
          <w:ilvl w:val="0"/>
          <w:numId w:val="129"/>
        </w:numPr>
        <w:spacing w:after="200" w:line="276" w:lineRule="auto"/>
        <w:ind w:right="-1" w:firstLine="709"/>
        <w:contextualSpacing/>
        <w:jc w:val="both"/>
        <w:rPr>
          <w:lang w:eastAsia="en-US"/>
        </w:rPr>
      </w:pPr>
      <w:r w:rsidRPr="00917F98">
        <w:rPr>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11" w:history="1">
        <w:r w:rsidRPr="00917F98">
          <w:rPr>
            <w:lang w:eastAsia="en-US"/>
          </w:rPr>
          <w:t>части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1A397EED" w14:textId="77777777" w:rsidR="00403711" w:rsidRPr="00917F98" w:rsidRDefault="00403711" w:rsidP="0025545D">
      <w:pPr>
        <w:widowControl/>
        <w:numPr>
          <w:ilvl w:val="0"/>
          <w:numId w:val="129"/>
        </w:numPr>
        <w:spacing w:after="200" w:line="276" w:lineRule="auto"/>
        <w:ind w:right="-1" w:firstLine="709"/>
        <w:contextualSpacing/>
        <w:jc w:val="both"/>
        <w:rPr>
          <w:lang w:eastAsia="en-US"/>
        </w:rPr>
      </w:pPr>
      <w:r w:rsidRPr="00917F98">
        <w:rPr>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2AC70298" w14:textId="77777777" w:rsidR="00403711" w:rsidRPr="00917F98" w:rsidRDefault="00403711" w:rsidP="0025545D">
      <w:pPr>
        <w:widowControl/>
        <w:numPr>
          <w:ilvl w:val="0"/>
          <w:numId w:val="129"/>
        </w:numPr>
        <w:spacing w:after="200" w:line="276" w:lineRule="auto"/>
        <w:ind w:right="-1" w:firstLine="709"/>
        <w:contextualSpacing/>
        <w:jc w:val="both"/>
        <w:rPr>
          <w:lang w:eastAsia="en-US"/>
        </w:rPr>
      </w:pPr>
      <w:r w:rsidRPr="00917F98">
        <w:rPr>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w:t>
      </w:r>
      <w:hyperlink r:id="rId312" w:history="1">
        <w:r w:rsidRPr="00917F98">
          <w:rPr>
            <w:lang w:eastAsia="en-US"/>
          </w:rPr>
          <w:t>части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2FBB5969"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lang w:eastAsia="en-US"/>
        </w:rPr>
      </w:pPr>
      <w:r w:rsidRPr="00917F98">
        <w:rPr>
          <w:rFonts w:eastAsiaTheme="majorEastAsia"/>
          <w:b/>
          <w:iCs/>
          <w:lang w:eastAsia="en-US"/>
        </w:rPr>
        <w:lastRenderedPageBreak/>
        <w:t xml:space="preserve">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13" w:history="1">
        <w:r w:rsidRPr="00917F98">
          <w:rPr>
            <w:rFonts w:eastAsiaTheme="majorEastAsia"/>
            <w:b/>
            <w:iCs/>
            <w:lang w:eastAsia="en-US"/>
          </w:rPr>
          <w:t>части 1.1 статьи 16</w:t>
        </w:r>
      </w:hyperlink>
      <w:r w:rsidRPr="00917F98">
        <w:rPr>
          <w:rFonts w:eastAsiaTheme="majorEastAsia"/>
          <w:b/>
          <w:iCs/>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4161E2F7" w14:textId="77777777" w:rsidR="00403711" w:rsidRPr="00917F98" w:rsidRDefault="00403711" w:rsidP="00403711">
      <w:pPr>
        <w:spacing w:line="276" w:lineRule="auto"/>
        <w:ind w:right="-1" w:firstLine="709"/>
        <w:jc w:val="both"/>
        <w:rPr>
          <w:lang w:eastAsia="en-US"/>
        </w:rPr>
      </w:pPr>
      <w:r w:rsidRPr="00917F98">
        <w:rPr>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634D050E"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 xml:space="preserve">нарушение срока регистрации запроса о предоставлении государственной или муниципальной услуги, запроса, указанного в </w:t>
      </w:r>
      <w:hyperlink r:id="rId314" w:history="1">
        <w:r w:rsidRPr="00917F98">
          <w:rPr>
            <w:lang w:eastAsia="en-US"/>
          </w:rPr>
          <w:t>статье 15.1</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1CC7D66F"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5"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397A2CD4"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1F1685F4"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3E1D9950"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108F6A55" w14:textId="77777777" w:rsidR="00403711" w:rsidRPr="00917F98" w:rsidRDefault="00403711" w:rsidP="00403711">
      <w:pPr>
        <w:ind w:right="-1" w:firstLine="709"/>
        <w:contextualSpacing/>
        <w:jc w:val="both"/>
        <w:rPr>
          <w:lang w:eastAsia="en-US"/>
        </w:rPr>
      </w:pPr>
      <w:r w:rsidRPr="00917F98">
        <w:rPr>
          <w:lang w:eastAsia="en-US"/>
        </w:rPr>
        <w:lastRenderedPageBreak/>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6"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68EEF14E"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31AC208B"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17"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33693ADB" w14:textId="77777777" w:rsidR="00403711" w:rsidRPr="00917F98" w:rsidRDefault="00403711" w:rsidP="00403711">
      <w:pPr>
        <w:ind w:right="-1" w:firstLine="709"/>
        <w:contextualSpacing/>
        <w:jc w:val="both"/>
        <w:rPr>
          <w:lang w:eastAsia="en-US"/>
        </w:rPr>
      </w:pPr>
      <w:r w:rsidRPr="00917F98">
        <w:rPr>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8"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6703AC89"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нарушение срока или порядка выдачи документов по результатам предоставления муниципальной услуги;</w:t>
      </w:r>
    </w:p>
    <w:p w14:paraId="12FF00D4" w14:textId="77777777" w:rsidR="00403711" w:rsidRPr="00917F98" w:rsidRDefault="00403711" w:rsidP="0025545D">
      <w:pPr>
        <w:widowControl/>
        <w:numPr>
          <w:ilvl w:val="0"/>
          <w:numId w:val="131"/>
        </w:numPr>
        <w:spacing w:after="200" w:line="276" w:lineRule="auto"/>
        <w:ind w:right="-1" w:firstLine="709"/>
        <w:contextualSpacing/>
        <w:jc w:val="both"/>
        <w:rPr>
          <w:lang w:eastAsia="en-US"/>
        </w:rPr>
      </w:pPr>
      <w:r w:rsidRPr="00917F98">
        <w:rPr>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19"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w:t>
      </w:r>
    </w:p>
    <w:p w14:paraId="5BCF7E8F" w14:textId="77777777" w:rsidR="00403711" w:rsidRPr="00917F98" w:rsidRDefault="00403711" w:rsidP="0025545D">
      <w:pPr>
        <w:widowControl/>
        <w:numPr>
          <w:ilvl w:val="0"/>
          <w:numId w:val="130"/>
        </w:numPr>
        <w:spacing w:after="200" w:line="276" w:lineRule="auto"/>
        <w:ind w:right="-1" w:firstLine="709"/>
        <w:contextualSpacing/>
        <w:jc w:val="both"/>
        <w:rPr>
          <w:lang w:eastAsia="en-US"/>
        </w:rPr>
      </w:pPr>
      <w:r w:rsidRPr="00917F98">
        <w:rPr>
          <w:lang w:eastAsia="en-US"/>
        </w:rPr>
        <w:t xml:space="preserve">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w:t>
      </w:r>
      <w:r w:rsidRPr="00917F98">
        <w:rPr>
          <w:lang w:eastAsia="en-US"/>
        </w:rPr>
        <w:lastRenderedPageBreak/>
        <w:t>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423720F8" w14:textId="77777777" w:rsidR="00403711" w:rsidRPr="00917F98" w:rsidRDefault="00403711" w:rsidP="0025545D">
      <w:pPr>
        <w:keepNext/>
        <w:keepLines/>
        <w:widowControl/>
        <w:numPr>
          <w:ilvl w:val="1"/>
          <w:numId w:val="145"/>
        </w:numPr>
        <w:autoSpaceDE/>
        <w:autoSpaceDN/>
        <w:adjustRightInd/>
        <w:spacing w:before="40" w:after="240" w:line="276" w:lineRule="auto"/>
        <w:ind w:right="-1"/>
        <w:jc w:val="center"/>
        <w:outlineLvl w:val="3"/>
        <w:rPr>
          <w:rFonts w:eastAsiaTheme="majorEastAsia"/>
          <w:b/>
          <w:iCs/>
          <w:lang w:eastAsia="en-US"/>
        </w:rPr>
      </w:pPr>
      <w:r w:rsidRPr="00917F98">
        <w:rPr>
          <w:rFonts w:eastAsiaTheme="majorEastAsia"/>
          <w:b/>
          <w:iCs/>
          <w:lang w:eastAsia="en-US"/>
        </w:rPr>
        <w:t>Общие требования к порядку подачи и рассмотрения жалобы</w:t>
      </w:r>
    </w:p>
    <w:p w14:paraId="57F8AEF2"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Единого портала государственных и муниципальных услуг (функций) (www.gosuslugi.ru) и/или Портала государственных и муниципальных услуг (функций) Республики Саха (Якутия) (</w:t>
      </w:r>
      <w:hyperlink r:id="rId320" w:history="1">
        <w:r w:rsidRPr="00917F98">
          <w:rPr>
            <w:color w:val="0563C1" w:themeColor="hyperlink"/>
            <w:u w:val="single"/>
            <w:lang w:eastAsia="en-US"/>
          </w:rPr>
          <w:t>www.е-yakutia.ru</w:t>
        </w:r>
      </w:hyperlink>
      <w:r w:rsidRPr="00917F98">
        <w:rPr>
          <w:lang w:eastAsia="en-US"/>
        </w:rPr>
        <w:t xml:space="preserve">),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21"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w:t>
      </w:r>
    </w:p>
    <w:p w14:paraId="7A5C667B"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45D48474"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04EA3514"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2802F910"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Жалобы на решения и действия (бездействие) работников организаций, предусмотренных </w:t>
      </w:r>
      <w:hyperlink r:id="rId322"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1519A884"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1462914B"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lastRenderedPageBreak/>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246CACB6"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Жалоба на решения и действия (бездействие) организаций, предусмотренных </w:t>
      </w:r>
      <w:hyperlink r:id="rId323"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782A7A03"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324"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1097B243" w14:textId="77777777" w:rsidR="00403711" w:rsidRPr="00917F98" w:rsidRDefault="00403711" w:rsidP="0025545D">
      <w:pPr>
        <w:widowControl/>
        <w:numPr>
          <w:ilvl w:val="0"/>
          <w:numId w:val="132"/>
        </w:numPr>
        <w:spacing w:after="200" w:line="276" w:lineRule="auto"/>
        <w:ind w:right="-1" w:firstLine="709"/>
        <w:contextualSpacing/>
        <w:jc w:val="both"/>
        <w:rPr>
          <w:lang w:eastAsia="en-US"/>
        </w:rPr>
      </w:pPr>
      <w:r w:rsidRPr="00917F98">
        <w:rPr>
          <w:lang w:eastAsia="en-US"/>
        </w:rPr>
        <w:t xml:space="preserve"> Жалоба должна содержать: </w:t>
      </w:r>
    </w:p>
    <w:p w14:paraId="269E80D8" w14:textId="77777777" w:rsidR="00403711" w:rsidRPr="00917F98" w:rsidRDefault="00403711" w:rsidP="0025545D">
      <w:pPr>
        <w:widowControl/>
        <w:numPr>
          <w:ilvl w:val="1"/>
          <w:numId w:val="133"/>
        </w:numPr>
        <w:spacing w:after="200" w:line="276" w:lineRule="auto"/>
        <w:ind w:right="-1" w:firstLine="709"/>
        <w:contextualSpacing/>
        <w:jc w:val="both"/>
        <w:rPr>
          <w:lang w:eastAsia="en-US"/>
        </w:rPr>
      </w:pPr>
      <w:r w:rsidRPr="00917F98">
        <w:rPr>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и/или работника, организаций, предусмотренных </w:t>
      </w:r>
      <w:hyperlink r:id="rId325"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и/или работников, решения и действия (бездействие) которых обжалуются;</w:t>
      </w:r>
    </w:p>
    <w:p w14:paraId="29C1A368" w14:textId="77777777" w:rsidR="00403711" w:rsidRPr="00917F98" w:rsidRDefault="00403711" w:rsidP="0025545D">
      <w:pPr>
        <w:widowControl/>
        <w:numPr>
          <w:ilvl w:val="1"/>
          <w:numId w:val="133"/>
        </w:numPr>
        <w:spacing w:after="200" w:line="276" w:lineRule="auto"/>
        <w:ind w:right="-1" w:firstLine="709"/>
        <w:contextualSpacing/>
        <w:jc w:val="both"/>
        <w:rPr>
          <w:lang w:eastAsia="en-US"/>
        </w:rPr>
      </w:pPr>
      <w:r w:rsidRPr="00917F98">
        <w:rPr>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4A68475" w14:textId="77777777" w:rsidR="00403711" w:rsidRPr="00917F98" w:rsidRDefault="00403711" w:rsidP="0025545D">
      <w:pPr>
        <w:widowControl/>
        <w:numPr>
          <w:ilvl w:val="1"/>
          <w:numId w:val="133"/>
        </w:numPr>
        <w:spacing w:after="200" w:line="276" w:lineRule="auto"/>
        <w:ind w:right="-1" w:firstLine="709"/>
        <w:contextualSpacing/>
        <w:jc w:val="both"/>
        <w:rPr>
          <w:lang w:eastAsia="en-US"/>
        </w:rPr>
      </w:pPr>
      <w:r w:rsidRPr="00917F98">
        <w:rPr>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326" w:history="1">
        <w:r w:rsidRPr="00917F98">
          <w:rPr>
            <w:lang w:eastAsia="en-US"/>
          </w:rPr>
          <w:t>частью 1.1 статьи 16</w:t>
        </w:r>
      </w:hyperlink>
      <w:r w:rsidRPr="00917F98">
        <w:rPr>
          <w:lang w:eastAsia="en-US"/>
        </w:rPr>
        <w:t xml:space="preserve"> Федерального закона от 27 июля 2010 года № 210-ФЗ «Об </w:t>
      </w:r>
      <w:r w:rsidRPr="00917F98">
        <w:rPr>
          <w:lang w:eastAsia="en-US"/>
        </w:rPr>
        <w:lastRenderedPageBreak/>
        <w:t>организации предоставления государственных и муниципальных услуг», их работников;</w:t>
      </w:r>
    </w:p>
    <w:p w14:paraId="03342E69" w14:textId="77777777" w:rsidR="00403711" w:rsidRPr="00917F98" w:rsidRDefault="00403711" w:rsidP="0025545D">
      <w:pPr>
        <w:widowControl/>
        <w:numPr>
          <w:ilvl w:val="1"/>
          <w:numId w:val="133"/>
        </w:numPr>
        <w:spacing w:after="200" w:line="276" w:lineRule="auto"/>
        <w:ind w:right="-1" w:firstLine="709"/>
        <w:contextualSpacing/>
        <w:jc w:val="both"/>
        <w:rPr>
          <w:lang w:eastAsia="en-US"/>
        </w:rPr>
      </w:pPr>
      <w:r w:rsidRPr="00917F98">
        <w:rPr>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327"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03E52493"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i/>
          <w:iCs/>
          <w:lang w:eastAsia="en-US"/>
        </w:rPr>
      </w:pPr>
      <w:r w:rsidRPr="00917F98">
        <w:rPr>
          <w:rFonts w:eastAsiaTheme="majorEastAsia"/>
          <w:b/>
          <w:iCs/>
          <w:lang w:eastAsia="en-US"/>
        </w:rPr>
        <w:t>Срок рассмотрения жалобы</w:t>
      </w:r>
    </w:p>
    <w:p w14:paraId="08B8D840" w14:textId="77777777" w:rsidR="00403711" w:rsidRPr="00917F98" w:rsidRDefault="00403711" w:rsidP="0025545D">
      <w:pPr>
        <w:widowControl/>
        <w:numPr>
          <w:ilvl w:val="0"/>
          <w:numId w:val="134"/>
        </w:numPr>
        <w:spacing w:after="200" w:line="276" w:lineRule="auto"/>
        <w:ind w:right="-1" w:firstLine="709"/>
        <w:contextualSpacing/>
        <w:jc w:val="both"/>
        <w:rPr>
          <w:lang w:eastAsia="en-US"/>
        </w:rPr>
      </w:pPr>
      <w:r w:rsidRPr="00917F98">
        <w:rPr>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28"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364CC63D" w14:textId="77777777" w:rsidR="00403711" w:rsidRPr="00917F98" w:rsidRDefault="00403711" w:rsidP="0025545D">
      <w:pPr>
        <w:widowControl/>
        <w:numPr>
          <w:ilvl w:val="0"/>
          <w:numId w:val="134"/>
        </w:numPr>
        <w:spacing w:after="200" w:line="276" w:lineRule="auto"/>
        <w:ind w:right="-1" w:firstLine="709"/>
        <w:contextualSpacing/>
        <w:jc w:val="both"/>
        <w:rPr>
          <w:lang w:eastAsia="en-US"/>
        </w:rPr>
      </w:pPr>
      <w:r w:rsidRPr="00917F98">
        <w:rPr>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329"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3A5DE92E" w14:textId="77777777" w:rsidR="00403711" w:rsidRPr="00917F98" w:rsidRDefault="00403711" w:rsidP="0025545D">
      <w:pPr>
        <w:widowControl/>
        <w:numPr>
          <w:ilvl w:val="0"/>
          <w:numId w:val="134"/>
        </w:numPr>
        <w:spacing w:after="200" w:line="276" w:lineRule="auto"/>
        <w:ind w:right="-1" w:firstLine="709"/>
        <w:contextualSpacing/>
        <w:jc w:val="both"/>
        <w:rPr>
          <w:lang w:eastAsia="en-US"/>
        </w:rPr>
      </w:pPr>
      <w:r w:rsidRPr="00917F98">
        <w:rPr>
          <w:lang w:eastAsia="en-US"/>
        </w:rPr>
        <w:t xml:space="preserve"> В иных случаях жалоба подлежит рассмотрению в порядке, предусмотренном Федеральным </w:t>
      </w:r>
      <w:hyperlink r:id="rId330" w:history="1">
        <w:r w:rsidRPr="00917F98">
          <w:rPr>
            <w:lang w:eastAsia="en-US"/>
          </w:rPr>
          <w:t>законом</w:t>
        </w:r>
      </w:hyperlink>
      <w:r w:rsidRPr="00917F98">
        <w:rPr>
          <w:lang w:eastAsia="en-US"/>
        </w:rPr>
        <w:t xml:space="preserve"> от 02 мая 2006 года N 59-ФЗ «О порядке рассмотрения обращений граждан Российской Федерации».</w:t>
      </w:r>
    </w:p>
    <w:p w14:paraId="3FC7668C" w14:textId="77777777" w:rsidR="00403711" w:rsidRPr="00917F98" w:rsidRDefault="00403711" w:rsidP="0025545D">
      <w:pPr>
        <w:keepNext/>
        <w:keepLines/>
        <w:widowControl/>
        <w:numPr>
          <w:ilvl w:val="1"/>
          <w:numId w:val="145"/>
        </w:numPr>
        <w:autoSpaceDE/>
        <w:autoSpaceDN/>
        <w:adjustRightInd/>
        <w:spacing w:before="40" w:after="240" w:line="276" w:lineRule="auto"/>
        <w:ind w:right="-1" w:firstLine="709"/>
        <w:jc w:val="center"/>
        <w:outlineLvl w:val="3"/>
        <w:rPr>
          <w:rFonts w:eastAsiaTheme="majorEastAsia"/>
          <w:b/>
          <w:iCs/>
          <w:lang w:eastAsia="en-US"/>
        </w:rPr>
      </w:pPr>
      <w:r w:rsidRPr="00917F98">
        <w:rPr>
          <w:rFonts w:eastAsiaTheme="majorEastAsia"/>
          <w:b/>
          <w:iCs/>
          <w:lang w:eastAsia="en-US"/>
        </w:rPr>
        <w:t>Результат рассмотрения жалобы</w:t>
      </w:r>
    </w:p>
    <w:p w14:paraId="5FB5E4B8" w14:textId="77777777" w:rsidR="00403711" w:rsidRPr="00917F98" w:rsidRDefault="00403711" w:rsidP="0025545D">
      <w:pPr>
        <w:widowControl/>
        <w:numPr>
          <w:ilvl w:val="0"/>
          <w:numId w:val="135"/>
        </w:numPr>
        <w:spacing w:after="200" w:line="276" w:lineRule="auto"/>
        <w:ind w:right="-1" w:firstLine="709"/>
        <w:contextualSpacing/>
        <w:jc w:val="both"/>
        <w:rPr>
          <w:lang w:eastAsia="en-US"/>
        </w:rPr>
      </w:pPr>
      <w:r w:rsidRPr="00917F98">
        <w:rPr>
          <w:lang w:eastAsia="en-US"/>
        </w:rPr>
        <w:t>По результатам рассмотрения жалобы орган, предоставляющий муниципальную услугу, принимает одно из следующих решений:</w:t>
      </w:r>
    </w:p>
    <w:p w14:paraId="60145B35" w14:textId="77777777" w:rsidR="00403711" w:rsidRPr="00917F98" w:rsidRDefault="00403711" w:rsidP="0025545D">
      <w:pPr>
        <w:widowControl/>
        <w:numPr>
          <w:ilvl w:val="1"/>
          <w:numId w:val="136"/>
        </w:numPr>
        <w:spacing w:after="200" w:line="276" w:lineRule="auto"/>
        <w:ind w:right="-1" w:firstLine="709"/>
        <w:contextualSpacing/>
        <w:jc w:val="both"/>
        <w:rPr>
          <w:lang w:eastAsia="en-US"/>
        </w:rPr>
      </w:pPr>
      <w:r w:rsidRPr="00917F98">
        <w:rPr>
          <w:lang w:eastAsia="en-US"/>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7FBDD78" w14:textId="77777777" w:rsidR="00403711" w:rsidRPr="00917F98" w:rsidRDefault="00403711" w:rsidP="0025545D">
      <w:pPr>
        <w:widowControl/>
        <w:numPr>
          <w:ilvl w:val="1"/>
          <w:numId w:val="136"/>
        </w:numPr>
        <w:spacing w:after="200" w:line="276" w:lineRule="auto"/>
        <w:ind w:right="-1" w:firstLine="709"/>
        <w:contextualSpacing/>
        <w:jc w:val="both"/>
        <w:rPr>
          <w:lang w:eastAsia="en-US"/>
        </w:rPr>
      </w:pPr>
      <w:r w:rsidRPr="00917F98">
        <w:rPr>
          <w:lang w:eastAsia="en-US"/>
        </w:rPr>
        <w:t>в удовлетворении жалобы отказывается.</w:t>
      </w:r>
    </w:p>
    <w:p w14:paraId="646BF692" w14:textId="77777777" w:rsidR="00403711" w:rsidRPr="00917F98" w:rsidRDefault="00403711" w:rsidP="0025545D">
      <w:pPr>
        <w:widowControl/>
        <w:numPr>
          <w:ilvl w:val="0"/>
          <w:numId w:val="135"/>
        </w:numPr>
        <w:spacing w:after="200" w:line="276" w:lineRule="auto"/>
        <w:ind w:right="-1" w:firstLine="709"/>
        <w:contextualSpacing/>
        <w:jc w:val="both"/>
        <w:rPr>
          <w:lang w:eastAsia="en-US"/>
        </w:rPr>
      </w:pPr>
      <w:r w:rsidRPr="00917F98">
        <w:rPr>
          <w:lang w:eastAsia="en-US"/>
        </w:rPr>
        <w:t xml:space="preserve">Не позднее дня, следующего за днем принятия решения, указанного в </w:t>
      </w:r>
      <w:hyperlink w:anchor="п5_5_1" w:history="1">
        <w:r w:rsidRPr="00917F98">
          <w:rPr>
            <w:color w:val="0563C1" w:themeColor="hyperlink"/>
            <w:u w:val="single"/>
            <w:lang w:eastAsia="en-US"/>
          </w:rPr>
          <w:t>части 5.5.1</w:t>
        </w:r>
      </w:hyperlink>
      <w:r w:rsidRPr="00917F98">
        <w:rPr>
          <w:lang w:eastAsia="en-US"/>
        </w:rPr>
        <w:t xml:space="preserve"> настоящего Административного регламента, </w:t>
      </w:r>
      <w:r w:rsidRPr="00917F98">
        <w:rPr>
          <w:lang w:eastAsia="en-US"/>
        </w:rPr>
        <w:lastRenderedPageBreak/>
        <w:t>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CDF1ECD" w14:textId="77777777" w:rsidR="00403711" w:rsidRPr="00917F98" w:rsidRDefault="00403711" w:rsidP="0025545D">
      <w:pPr>
        <w:widowControl/>
        <w:numPr>
          <w:ilvl w:val="0"/>
          <w:numId w:val="135"/>
        </w:numPr>
        <w:spacing w:after="200" w:line="276" w:lineRule="auto"/>
        <w:ind w:right="-1" w:firstLine="709"/>
        <w:contextualSpacing/>
        <w:jc w:val="both"/>
        <w:rPr>
          <w:lang w:eastAsia="en-US"/>
        </w:rPr>
      </w:pPr>
      <w:r w:rsidRPr="00917F98">
        <w:rPr>
          <w:lang w:eastAsia="en-US"/>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w:anchor="п5_3_2" w:history="1">
        <w:r w:rsidRPr="00917F98">
          <w:rPr>
            <w:color w:val="0563C1" w:themeColor="hyperlink"/>
            <w:u w:val="single"/>
            <w:lang w:eastAsia="en-US"/>
          </w:rPr>
          <w:t>частью 5.3.2</w:t>
        </w:r>
      </w:hyperlink>
      <w:r w:rsidRPr="00917F98">
        <w:rPr>
          <w:lang w:eastAsia="en-US"/>
        </w:rPr>
        <w:t xml:space="preserve"> настоящего Административного регламента, незамедлительно направляют имеющиеся материалы в органы прокуратуры.</w:t>
      </w:r>
    </w:p>
    <w:p w14:paraId="36AD5732" w14:textId="77777777" w:rsidR="00403711" w:rsidRPr="00917F98" w:rsidRDefault="00403711" w:rsidP="0025545D">
      <w:pPr>
        <w:widowControl/>
        <w:numPr>
          <w:ilvl w:val="0"/>
          <w:numId w:val="135"/>
        </w:numPr>
        <w:spacing w:after="200" w:line="276" w:lineRule="auto"/>
        <w:ind w:right="-1" w:firstLine="709"/>
        <w:contextualSpacing/>
        <w:jc w:val="both"/>
        <w:rPr>
          <w:lang w:eastAsia="en-US"/>
        </w:rPr>
      </w:pPr>
      <w:r w:rsidRPr="00917F98">
        <w:rPr>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32F6DFE6" w14:textId="77777777" w:rsidR="00403711" w:rsidRPr="00917F98" w:rsidRDefault="00403711" w:rsidP="0025545D">
      <w:pPr>
        <w:widowControl/>
        <w:numPr>
          <w:ilvl w:val="0"/>
          <w:numId w:val="135"/>
        </w:numPr>
        <w:spacing w:after="200" w:line="276" w:lineRule="auto"/>
        <w:ind w:right="-1" w:firstLine="709"/>
        <w:contextualSpacing/>
        <w:jc w:val="both"/>
        <w:rPr>
          <w:lang w:eastAsia="en-US"/>
        </w:rPr>
      </w:pPr>
      <w:r w:rsidRPr="00917F98">
        <w:rPr>
          <w:lang w:eastAsia="en-US"/>
        </w:rPr>
        <w:t xml:space="preserve">Сроки обжалования, правила подведомственности и подсудности устанавливаются Гражданским процессуальным </w:t>
      </w:r>
      <w:hyperlink r:id="rId331" w:history="1">
        <w:r w:rsidRPr="00917F98">
          <w:rPr>
            <w:lang w:eastAsia="en-US"/>
          </w:rPr>
          <w:t>кодексом</w:t>
        </w:r>
      </w:hyperlink>
      <w:r w:rsidRPr="00917F98">
        <w:rPr>
          <w:lang w:eastAsia="en-US"/>
        </w:rPr>
        <w:t xml:space="preserve"> Российской Федерации, Арбитражным процессуальным </w:t>
      </w:r>
      <w:hyperlink r:id="rId332" w:history="1">
        <w:r w:rsidRPr="00917F98">
          <w:rPr>
            <w:lang w:eastAsia="en-US"/>
          </w:rPr>
          <w:t>кодексом</w:t>
        </w:r>
      </w:hyperlink>
      <w:r w:rsidRPr="00917F98">
        <w:rPr>
          <w:lang w:eastAsia="en-US"/>
        </w:rPr>
        <w:t xml:space="preserve"> Российской Федерации. </w:t>
      </w:r>
    </w:p>
    <w:p w14:paraId="43F84003" w14:textId="77777777" w:rsidR="00403711" w:rsidRPr="00917F98" w:rsidRDefault="00403711" w:rsidP="00403711">
      <w:pPr>
        <w:spacing w:line="276" w:lineRule="auto"/>
        <w:ind w:right="-1" w:firstLine="709"/>
        <w:rPr>
          <w:b/>
        </w:rPr>
      </w:pPr>
    </w:p>
    <w:p w14:paraId="25BC9B8B" w14:textId="77777777" w:rsidR="00403711" w:rsidRPr="00917F98" w:rsidRDefault="00403711" w:rsidP="00403711">
      <w:pPr>
        <w:spacing w:line="276" w:lineRule="auto"/>
        <w:ind w:right="-1" w:firstLine="709"/>
        <w:rPr>
          <w:b/>
        </w:rPr>
      </w:pPr>
    </w:p>
    <w:p w14:paraId="4FA7DEEA" w14:textId="77777777" w:rsidR="00403711" w:rsidRPr="00917F98" w:rsidRDefault="00403711" w:rsidP="00403711">
      <w:pPr>
        <w:spacing w:line="276" w:lineRule="auto"/>
        <w:ind w:right="-1" w:firstLine="709"/>
        <w:rPr>
          <w:b/>
        </w:rPr>
      </w:pPr>
    </w:p>
    <w:p w14:paraId="761F926B" w14:textId="77777777" w:rsidR="00403711" w:rsidRPr="00917F98" w:rsidRDefault="00403711" w:rsidP="00403711">
      <w:pPr>
        <w:spacing w:line="276" w:lineRule="auto"/>
        <w:ind w:right="-1" w:firstLine="709"/>
        <w:rPr>
          <w:b/>
        </w:rPr>
      </w:pPr>
    </w:p>
    <w:p w14:paraId="344103CA" w14:textId="77777777" w:rsidR="00403711" w:rsidRPr="00917F98" w:rsidRDefault="00403711" w:rsidP="00403711">
      <w:pPr>
        <w:spacing w:line="276" w:lineRule="auto"/>
        <w:ind w:right="-1" w:firstLine="709"/>
        <w:rPr>
          <w:b/>
        </w:rPr>
      </w:pPr>
    </w:p>
    <w:p w14:paraId="3D3B2C08" w14:textId="77777777" w:rsidR="00403711" w:rsidRPr="00917F98" w:rsidRDefault="00403711" w:rsidP="00403711">
      <w:pPr>
        <w:spacing w:line="276" w:lineRule="auto"/>
        <w:ind w:right="-1" w:firstLine="709"/>
        <w:rPr>
          <w:b/>
        </w:rPr>
      </w:pPr>
    </w:p>
    <w:p w14:paraId="22150BF8" w14:textId="77777777" w:rsidR="00403711" w:rsidRPr="00917F98" w:rsidRDefault="00403711" w:rsidP="00403711">
      <w:pPr>
        <w:spacing w:line="276" w:lineRule="auto"/>
        <w:ind w:right="-1" w:firstLine="709"/>
        <w:rPr>
          <w:b/>
        </w:rPr>
      </w:pPr>
    </w:p>
    <w:p w14:paraId="1C78F380" w14:textId="77777777" w:rsidR="00403711" w:rsidRPr="00917F98" w:rsidRDefault="00403711" w:rsidP="00403711">
      <w:pPr>
        <w:spacing w:line="276" w:lineRule="auto"/>
        <w:ind w:right="-1" w:firstLine="709"/>
        <w:rPr>
          <w:b/>
        </w:rPr>
      </w:pPr>
    </w:p>
    <w:p w14:paraId="67223723" w14:textId="77777777" w:rsidR="00403711" w:rsidRPr="00917F98" w:rsidRDefault="00403711" w:rsidP="00403711">
      <w:pPr>
        <w:spacing w:line="276" w:lineRule="auto"/>
        <w:ind w:right="-1"/>
        <w:jc w:val="center"/>
        <w:rPr>
          <w:b/>
        </w:rPr>
      </w:pPr>
    </w:p>
    <w:p w14:paraId="26AA180D" w14:textId="77777777" w:rsidR="00403711" w:rsidRPr="00917F98" w:rsidRDefault="00403711" w:rsidP="00403711">
      <w:pPr>
        <w:spacing w:line="276" w:lineRule="auto"/>
        <w:ind w:right="-1"/>
        <w:jc w:val="right"/>
        <w:rPr>
          <w:b/>
        </w:rPr>
      </w:pPr>
      <w:r w:rsidRPr="00917F98">
        <w:rPr>
          <w:b/>
        </w:rPr>
        <w:t xml:space="preserve">Приложение № 1 </w:t>
      </w:r>
    </w:p>
    <w:p w14:paraId="6669787F" w14:textId="77777777" w:rsidR="00403711" w:rsidRPr="00917F98" w:rsidRDefault="00403711" w:rsidP="00403711">
      <w:pPr>
        <w:spacing w:line="276" w:lineRule="auto"/>
        <w:ind w:right="-1"/>
        <w:jc w:val="center"/>
        <w:rPr>
          <w:b/>
        </w:rPr>
      </w:pPr>
    </w:p>
    <w:p w14:paraId="77408ECE" w14:textId="77777777" w:rsidR="00403711" w:rsidRPr="00917F98" w:rsidRDefault="00403711" w:rsidP="00403711"/>
    <w:p w14:paraId="02B3598B" w14:textId="77777777" w:rsidR="00403711" w:rsidRPr="00917F98" w:rsidRDefault="00403711" w:rsidP="00403711">
      <w:pPr>
        <w:jc w:val="right"/>
        <w:rPr>
          <w:sz w:val="22"/>
          <w:szCs w:val="22"/>
        </w:rPr>
      </w:pPr>
      <w:r w:rsidRPr="00917F98">
        <w:rPr>
          <w:sz w:val="22"/>
          <w:szCs w:val="22"/>
        </w:rPr>
        <w:t xml:space="preserve">                                    Администрации </w:t>
      </w:r>
      <w:r w:rsidRPr="00917F98">
        <w:rPr>
          <w:sz w:val="22"/>
          <w:szCs w:val="22"/>
          <w:highlight w:val="yellow"/>
        </w:rPr>
        <w:t>ГП</w:t>
      </w:r>
      <w:r w:rsidRPr="00917F98">
        <w:rPr>
          <w:sz w:val="22"/>
          <w:szCs w:val="22"/>
        </w:rPr>
        <w:t xml:space="preserve"> «Посёлок Айхал»</w:t>
      </w:r>
    </w:p>
    <w:p w14:paraId="357EE1C5" w14:textId="77777777" w:rsidR="00403711" w:rsidRPr="00917F98" w:rsidRDefault="00403711" w:rsidP="00403711">
      <w:pPr>
        <w:jc w:val="right"/>
        <w:rPr>
          <w:sz w:val="22"/>
          <w:szCs w:val="22"/>
        </w:rPr>
      </w:pPr>
      <w:r w:rsidRPr="00917F98">
        <w:rPr>
          <w:sz w:val="22"/>
          <w:szCs w:val="22"/>
        </w:rPr>
        <w:t xml:space="preserve">                                    От __________________________________</w:t>
      </w:r>
    </w:p>
    <w:p w14:paraId="5FA805DA" w14:textId="77777777" w:rsidR="00403711" w:rsidRPr="00917F98" w:rsidRDefault="00403711" w:rsidP="00403711">
      <w:pPr>
        <w:jc w:val="right"/>
        <w:rPr>
          <w:sz w:val="22"/>
          <w:szCs w:val="22"/>
        </w:rPr>
      </w:pPr>
      <w:r w:rsidRPr="00917F98">
        <w:rPr>
          <w:sz w:val="22"/>
          <w:szCs w:val="22"/>
        </w:rPr>
        <w:t xml:space="preserve">                                    _____________________________________</w:t>
      </w:r>
    </w:p>
    <w:p w14:paraId="4BF57162" w14:textId="77777777" w:rsidR="00403711" w:rsidRPr="00917F98" w:rsidRDefault="00403711" w:rsidP="00403711">
      <w:pPr>
        <w:jc w:val="right"/>
        <w:rPr>
          <w:sz w:val="22"/>
          <w:szCs w:val="22"/>
        </w:rPr>
      </w:pPr>
      <w:r w:rsidRPr="00917F98">
        <w:rPr>
          <w:sz w:val="22"/>
          <w:szCs w:val="22"/>
        </w:rPr>
        <w:t xml:space="preserve">                                    (фамилия, имя, отчество (при наличии)</w:t>
      </w:r>
    </w:p>
    <w:p w14:paraId="220B99BD" w14:textId="77777777" w:rsidR="00403711" w:rsidRPr="00917F98" w:rsidRDefault="00403711" w:rsidP="00403711">
      <w:pPr>
        <w:jc w:val="right"/>
        <w:rPr>
          <w:sz w:val="22"/>
          <w:szCs w:val="22"/>
        </w:rPr>
      </w:pPr>
      <w:r w:rsidRPr="00917F98">
        <w:rPr>
          <w:sz w:val="22"/>
          <w:szCs w:val="22"/>
        </w:rPr>
        <w:t xml:space="preserve">                                     для физического лица наименование и</w:t>
      </w:r>
    </w:p>
    <w:p w14:paraId="3215B909" w14:textId="77777777" w:rsidR="00403711" w:rsidRPr="00917F98" w:rsidRDefault="00403711" w:rsidP="00403711">
      <w:pPr>
        <w:jc w:val="right"/>
        <w:rPr>
          <w:sz w:val="22"/>
          <w:szCs w:val="22"/>
        </w:rPr>
      </w:pPr>
      <w:r w:rsidRPr="00917F98">
        <w:rPr>
          <w:sz w:val="22"/>
          <w:szCs w:val="22"/>
        </w:rPr>
        <w:t xml:space="preserve">                                      место нахождения для юридического</w:t>
      </w:r>
    </w:p>
    <w:p w14:paraId="06684BCA" w14:textId="77777777" w:rsidR="00403711" w:rsidRPr="00917F98" w:rsidRDefault="00403711" w:rsidP="00403711">
      <w:pPr>
        <w:jc w:val="right"/>
        <w:rPr>
          <w:sz w:val="22"/>
          <w:szCs w:val="22"/>
        </w:rPr>
      </w:pPr>
      <w:r w:rsidRPr="00917F98">
        <w:rPr>
          <w:sz w:val="22"/>
          <w:szCs w:val="22"/>
        </w:rPr>
        <w:t xml:space="preserve">                                                    лица)</w:t>
      </w:r>
    </w:p>
    <w:p w14:paraId="6A303CBA" w14:textId="77777777" w:rsidR="00403711" w:rsidRPr="00917F98" w:rsidRDefault="00403711" w:rsidP="00403711">
      <w:pPr>
        <w:jc w:val="right"/>
        <w:rPr>
          <w:sz w:val="22"/>
          <w:szCs w:val="22"/>
        </w:rPr>
      </w:pPr>
      <w:r w:rsidRPr="00917F98">
        <w:rPr>
          <w:sz w:val="22"/>
          <w:szCs w:val="22"/>
        </w:rPr>
        <w:t xml:space="preserve">                                    _____________________________________</w:t>
      </w:r>
    </w:p>
    <w:p w14:paraId="57969C30" w14:textId="77777777" w:rsidR="00403711" w:rsidRPr="00917F98" w:rsidRDefault="00403711" w:rsidP="00403711">
      <w:pPr>
        <w:jc w:val="right"/>
        <w:rPr>
          <w:sz w:val="22"/>
          <w:szCs w:val="22"/>
        </w:rPr>
      </w:pPr>
      <w:r w:rsidRPr="00917F98">
        <w:rPr>
          <w:sz w:val="22"/>
          <w:szCs w:val="22"/>
        </w:rPr>
        <w:t xml:space="preserve">                                    _____________________________________</w:t>
      </w:r>
    </w:p>
    <w:p w14:paraId="47F2B780" w14:textId="77777777" w:rsidR="00403711" w:rsidRPr="00917F98" w:rsidRDefault="00403711" w:rsidP="00403711">
      <w:pPr>
        <w:jc w:val="right"/>
        <w:rPr>
          <w:sz w:val="22"/>
          <w:szCs w:val="22"/>
        </w:rPr>
      </w:pPr>
      <w:r w:rsidRPr="00917F98">
        <w:rPr>
          <w:sz w:val="22"/>
          <w:szCs w:val="22"/>
        </w:rPr>
        <w:t xml:space="preserve">                                    (реквизиты документа, удостоверяющего</w:t>
      </w:r>
    </w:p>
    <w:p w14:paraId="45769014" w14:textId="77777777" w:rsidR="00403711" w:rsidRPr="00917F98" w:rsidRDefault="00403711" w:rsidP="00403711">
      <w:pPr>
        <w:jc w:val="right"/>
        <w:rPr>
          <w:sz w:val="22"/>
          <w:szCs w:val="22"/>
        </w:rPr>
      </w:pPr>
      <w:r w:rsidRPr="00917F98">
        <w:rPr>
          <w:sz w:val="22"/>
          <w:szCs w:val="22"/>
        </w:rPr>
        <w:t xml:space="preserve">                                             личность заявителя)</w:t>
      </w:r>
    </w:p>
    <w:p w14:paraId="70821C4A" w14:textId="77777777" w:rsidR="00403711" w:rsidRPr="00917F98" w:rsidRDefault="00403711" w:rsidP="00403711">
      <w:pPr>
        <w:jc w:val="right"/>
        <w:rPr>
          <w:sz w:val="22"/>
          <w:szCs w:val="22"/>
        </w:rPr>
      </w:pPr>
      <w:r w:rsidRPr="00917F98">
        <w:rPr>
          <w:sz w:val="22"/>
          <w:szCs w:val="22"/>
        </w:rPr>
        <w:t xml:space="preserve">                                    ИНН _________________________________</w:t>
      </w:r>
    </w:p>
    <w:p w14:paraId="4A843898" w14:textId="77777777" w:rsidR="00403711" w:rsidRPr="00917F98" w:rsidRDefault="00403711" w:rsidP="00403711">
      <w:pPr>
        <w:jc w:val="right"/>
        <w:rPr>
          <w:sz w:val="22"/>
          <w:szCs w:val="22"/>
        </w:rPr>
      </w:pPr>
      <w:r w:rsidRPr="00917F98">
        <w:rPr>
          <w:sz w:val="22"/>
          <w:szCs w:val="22"/>
        </w:rPr>
        <w:t xml:space="preserve">                                    ОГРН/ОГРИП __________________________</w:t>
      </w:r>
    </w:p>
    <w:p w14:paraId="4D7C06D8" w14:textId="77777777" w:rsidR="00403711" w:rsidRPr="00917F98" w:rsidRDefault="00403711" w:rsidP="00403711">
      <w:pPr>
        <w:jc w:val="right"/>
        <w:rPr>
          <w:sz w:val="22"/>
          <w:szCs w:val="22"/>
        </w:rPr>
      </w:pPr>
      <w:r w:rsidRPr="00917F98">
        <w:rPr>
          <w:sz w:val="22"/>
          <w:szCs w:val="22"/>
        </w:rPr>
        <w:t xml:space="preserve">                                    Почтовый адрес: _____________________</w:t>
      </w:r>
    </w:p>
    <w:p w14:paraId="2A1F6E54" w14:textId="77777777" w:rsidR="00403711" w:rsidRPr="00917F98" w:rsidRDefault="00403711" w:rsidP="00403711">
      <w:pPr>
        <w:jc w:val="right"/>
        <w:rPr>
          <w:sz w:val="22"/>
          <w:szCs w:val="22"/>
        </w:rPr>
      </w:pPr>
      <w:r w:rsidRPr="00917F98">
        <w:rPr>
          <w:sz w:val="22"/>
          <w:szCs w:val="22"/>
        </w:rPr>
        <w:t xml:space="preserve">                                    _____________________________________</w:t>
      </w:r>
    </w:p>
    <w:p w14:paraId="12D84889" w14:textId="77777777" w:rsidR="00403711" w:rsidRPr="00917F98" w:rsidRDefault="00403711" w:rsidP="00403711">
      <w:pPr>
        <w:jc w:val="right"/>
        <w:rPr>
          <w:sz w:val="22"/>
          <w:szCs w:val="22"/>
        </w:rPr>
      </w:pPr>
      <w:r w:rsidRPr="00917F98">
        <w:rPr>
          <w:sz w:val="22"/>
          <w:szCs w:val="22"/>
        </w:rPr>
        <w:t xml:space="preserve">                                    Телефон: ____________________________</w:t>
      </w:r>
    </w:p>
    <w:p w14:paraId="0E637635" w14:textId="77777777" w:rsidR="00403711" w:rsidRPr="00917F98" w:rsidRDefault="00403711" w:rsidP="00403711">
      <w:pPr>
        <w:jc w:val="right"/>
        <w:rPr>
          <w:sz w:val="22"/>
          <w:szCs w:val="22"/>
        </w:rPr>
      </w:pPr>
      <w:r w:rsidRPr="00917F98">
        <w:rPr>
          <w:sz w:val="22"/>
          <w:szCs w:val="22"/>
        </w:rPr>
        <w:t xml:space="preserve">                                    Адрес электронной почты: ____________</w:t>
      </w:r>
    </w:p>
    <w:p w14:paraId="18BA78D8" w14:textId="77777777" w:rsidR="00403711" w:rsidRPr="00917F98" w:rsidRDefault="00403711" w:rsidP="00403711">
      <w:pPr>
        <w:jc w:val="right"/>
      </w:pPr>
      <w:r w:rsidRPr="00917F98">
        <w:rPr>
          <w:sz w:val="22"/>
          <w:szCs w:val="22"/>
        </w:rPr>
        <w:t xml:space="preserve">                                    </w:t>
      </w:r>
    </w:p>
    <w:p w14:paraId="44BAA2AD" w14:textId="77777777" w:rsidR="00403711" w:rsidRPr="00917F98" w:rsidRDefault="00403711" w:rsidP="00403711">
      <w:pPr>
        <w:keepNext/>
        <w:jc w:val="center"/>
        <w:outlineLvl w:val="0"/>
        <w:rPr>
          <w:b/>
          <w:sz w:val="28"/>
          <w:szCs w:val="20"/>
        </w:rPr>
      </w:pPr>
      <w:r w:rsidRPr="00917F98">
        <w:rPr>
          <w:b/>
          <w:sz w:val="28"/>
          <w:szCs w:val="20"/>
        </w:rPr>
        <w:t>Заявление</w:t>
      </w:r>
      <w:r w:rsidRPr="00917F98">
        <w:rPr>
          <w:b/>
          <w:sz w:val="28"/>
          <w:szCs w:val="20"/>
        </w:rPr>
        <w:br/>
      </w:r>
      <w:r w:rsidRPr="00917F98">
        <w:rPr>
          <w:b/>
          <w:sz w:val="28"/>
          <w:szCs w:val="20"/>
        </w:rPr>
        <w:lastRenderedPageBreak/>
        <w:t>о предоставлении земельного участка в собственность бесплатно</w:t>
      </w:r>
    </w:p>
    <w:p w14:paraId="46FFA721" w14:textId="77777777" w:rsidR="00403711" w:rsidRPr="00917F98" w:rsidRDefault="00403711" w:rsidP="00403711"/>
    <w:p w14:paraId="58BB867C" w14:textId="77777777" w:rsidR="00403711" w:rsidRPr="00917F98" w:rsidRDefault="00403711" w:rsidP="00403711">
      <w:pPr>
        <w:ind w:firstLine="709"/>
        <w:jc w:val="both"/>
        <w:rPr>
          <w:sz w:val="22"/>
          <w:szCs w:val="22"/>
        </w:rPr>
      </w:pPr>
      <w:r w:rsidRPr="00917F98">
        <w:rPr>
          <w:sz w:val="22"/>
          <w:szCs w:val="22"/>
        </w:rPr>
        <w:t xml:space="preserve">Прошу предоставить земельный участок, расположенный по адресу: _____________ _____________________, с кадастровым номером _______________________, площадью _______________ кв. м в целях использования ____________________________ на праве собственности. </w:t>
      </w:r>
    </w:p>
    <w:p w14:paraId="2D2339A9" w14:textId="77777777" w:rsidR="00403711" w:rsidRPr="00917F98" w:rsidRDefault="00403711" w:rsidP="00403711">
      <w:pPr>
        <w:ind w:firstLine="709"/>
        <w:jc w:val="both"/>
        <w:rPr>
          <w:sz w:val="22"/>
          <w:szCs w:val="22"/>
        </w:rPr>
      </w:pPr>
      <w:r w:rsidRPr="00917F98">
        <w:rPr>
          <w:sz w:val="22"/>
          <w:szCs w:val="22"/>
        </w:rPr>
        <w:t xml:space="preserve">-   Реквизиты   решения   об   утверждении   документа   территориального планирования и (или) проекта планировки территории ______________________ _________________________________________________________________________________ </w:t>
      </w:r>
    </w:p>
    <w:p w14:paraId="3B67D07A" w14:textId="77777777" w:rsidR="00403711" w:rsidRPr="00917F98" w:rsidRDefault="00403711" w:rsidP="00403711">
      <w:pPr>
        <w:ind w:firstLine="709"/>
        <w:jc w:val="both"/>
        <w:rPr>
          <w:sz w:val="22"/>
          <w:szCs w:val="22"/>
        </w:rPr>
      </w:pPr>
      <w:r w:rsidRPr="00917F98">
        <w:rPr>
          <w:sz w:val="22"/>
          <w:szCs w:val="22"/>
        </w:rPr>
        <w:t xml:space="preserve">На основании  предоставления  земельного участка  без  проведения торгов, Предусмотренного    в    </w:t>
      </w:r>
      <w:hyperlink r:id="rId333" w:anchor="sub_1122" w:history="1">
        <w:r w:rsidRPr="00917F98">
          <w:rPr>
            <w:b/>
            <w:color w:val="008000"/>
            <w:sz w:val="22"/>
            <w:szCs w:val="22"/>
          </w:rPr>
          <w:t>пункте    1.2</w:t>
        </w:r>
      </w:hyperlink>
      <w:r w:rsidRPr="00917F98">
        <w:rPr>
          <w:sz w:val="22"/>
          <w:szCs w:val="22"/>
        </w:rPr>
        <w:t xml:space="preserve">    Административного    регламента "Предоставление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_____________________________________________________________________</w:t>
      </w:r>
    </w:p>
    <w:p w14:paraId="18B5A81F" w14:textId="77777777" w:rsidR="00403711" w:rsidRPr="00917F98" w:rsidRDefault="00403711" w:rsidP="00403711">
      <w:pPr>
        <w:ind w:firstLine="709"/>
        <w:jc w:val="both"/>
        <w:rPr>
          <w:sz w:val="22"/>
          <w:szCs w:val="22"/>
        </w:rPr>
      </w:pPr>
      <w:r w:rsidRPr="00917F98">
        <w:rPr>
          <w:sz w:val="22"/>
          <w:szCs w:val="22"/>
        </w:rPr>
        <w:t>Состою   на   учете   в   качестве   нуждающегося   в   жилом помещении, предоставляемого по договору социального найма __________________________________</w:t>
      </w:r>
    </w:p>
    <w:p w14:paraId="0BFF71E6" w14:textId="77777777" w:rsidR="00403711" w:rsidRPr="00917F98" w:rsidRDefault="00403711" w:rsidP="00403711">
      <w:pPr>
        <w:ind w:right="76" w:firstLine="709"/>
        <w:jc w:val="both"/>
        <w:rPr>
          <w:sz w:val="22"/>
          <w:szCs w:val="22"/>
        </w:rPr>
      </w:pPr>
      <w:r w:rsidRPr="00917F98">
        <w:rPr>
          <w:sz w:val="22"/>
          <w:szCs w:val="22"/>
        </w:rPr>
        <w:t xml:space="preserve">                                            варианты ответа "да" и "нет"</w:t>
      </w:r>
    </w:p>
    <w:p w14:paraId="61C146B7" w14:textId="77777777" w:rsidR="00403711" w:rsidRPr="00917F98" w:rsidRDefault="00403711" w:rsidP="00403711">
      <w:pPr>
        <w:ind w:right="76" w:firstLine="709"/>
        <w:jc w:val="both"/>
        <w:rPr>
          <w:sz w:val="22"/>
          <w:szCs w:val="22"/>
        </w:rPr>
      </w:pPr>
      <w:r w:rsidRPr="00917F98">
        <w:rPr>
          <w:sz w:val="22"/>
          <w:szCs w:val="22"/>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 ________________________.</w:t>
      </w:r>
    </w:p>
    <w:p w14:paraId="4EC2C33B" w14:textId="77777777" w:rsidR="00403711" w:rsidRPr="00917F98" w:rsidRDefault="00403711" w:rsidP="00403711">
      <w:pPr>
        <w:ind w:right="1069"/>
        <w:jc w:val="both"/>
        <w:rPr>
          <w:sz w:val="22"/>
          <w:szCs w:val="22"/>
        </w:rPr>
      </w:pPr>
    </w:p>
    <w:p w14:paraId="20C885BA" w14:textId="77777777" w:rsidR="00403711" w:rsidRPr="00917F98" w:rsidRDefault="00403711" w:rsidP="00403711">
      <w:pPr>
        <w:ind w:right="76"/>
        <w:jc w:val="both"/>
        <w:rPr>
          <w:sz w:val="22"/>
          <w:szCs w:val="22"/>
        </w:rPr>
      </w:pPr>
      <w:r w:rsidRPr="00917F98">
        <w:rPr>
          <w:sz w:val="22"/>
          <w:szCs w:val="22"/>
        </w:rPr>
        <w:t>Подпись ____________________                         Дата ________________________</w:t>
      </w:r>
    </w:p>
    <w:p w14:paraId="47BEFB80" w14:textId="77777777" w:rsidR="00403711" w:rsidRPr="00917F98" w:rsidRDefault="00403711" w:rsidP="00403711">
      <w:pPr>
        <w:spacing w:line="276" w:lineRule="auto"/>
        <w:ind w:right="-1"/>
        <w:jc w:val="center"/>
        <w:rPr>
          <w:b/>
        </w:rPr>
      </w:pPr>
    </w:p>
    <w:p w14:paraId="04C3298E" w14:textId="77777777" w:rsidR="00403711" w:rsidRPr="00917F98" w:rsidRDefault="00403711" w:rsidP="00403711">
      <w:pPr>
        <w:spacing w:line="276" w:lineRule="auto"/>
        <w:ind w:right="-1"/>
        <w:jc w:val="center"/>
        <w:rPr>
          <w:b/>
        </w:rPr>
      </w:pPr>
    </w:p>
    <w:p w14:paraId="4E1DEE13" w14:textId="77777777" w:rsidR="00403711" w:rsidRPr="00917F98" w:rsidRDefault="00403711" w:rsidP="00403711">
      <w:pPr>
        <w:spacing w:line="276" w:lineRule="auto"/>
        <w:ind w:right="-1"/>
        <w:jc w:val="center"/>
        <w:rPr>
          <w:b/>
        </w:rPr>
      </w:pPr>
    </w:p>
    <w:p w14:paraId="6D431F4C" w14:textId="77777777" w:rsidR="00403711" w:rsidRPr="00917F98" w:rsidRDefault="00403711" w:rsidP="00403711">
      <w:pPr>
        <w:spacing w:line="276" w:lineRule="auto"/>
        <w:ind w:right="-1"/>
        <w:jc w:val="right"/>
        <w:rPr>
          <w:b/>
        </w:rPr>
      </w:pPr>
      <w:r w:rsidRPr="00917F98">
        <w:rPr>
          <w:b/>
        </w:rPr>
        <w:t>Приложение № 2</w:t>
      </w:r>
    </w:p>
    <w:p w14:paraId="4314A2FE" w14:textId="77777777" w:rsidR="00403711" w:rsidRPr="00917F98" w:rsidRDefault="00403711" w:rsidP="00403711">
      <w:pPr>
        <w:spacing w:line="276" w:lineRule="auto"/>
        <w:ind w:right="-1"/>
        <w:jc w:val="right"/>
        <w:rPr>
          <w:b/>
        </w:rPr>
      </w:pPr>
    </w:p>
    <w:p w14:paraId="09BDB1D5" w14:textId="77777777" w:rsidR="00403711" w:rsidRPr="00917F98" w:rsidRDefault="00403711" w:rsidP="00403711">
      <w:pPr>
        <w:jc w:val="both"/>
      </w:pPr>
    </w:p>
    <w:p w14:paraId="4D5BFDC3" w14:textId="77777777" w:rsidR="00403711" w:rsidRPr="00917F98" w:rsidRDefault="00403711" w:rsidP="00403711">
      <w:pPr>
        <w:jc w:val="center"/>
        <w:rPr>
          <w:rFonts w:eastAsiaTheme="minorHAnsi"/>
          <w:lang w:eastAsia="en-US"/>
        </w:rPr>
      </w:pPr>
      <w:r w:rsidRPr="00917F98">
        <w:rPr>
          <w:rFonts w:eastAsiaTheme="minorHAnsi"/>
          <w:lang w:eastAsia="en-US"/>
        </w:rPr>
        <w:t>ФОРМА РАСПИСКА</w:t>
      </w:r>
    </w:p>
    <w:p w14:paraId="5D230352" w14:textId="77777777" w:rsidR="00403711" w:rsidRPr="00917F98" w:rsidRDefault="00403711" w:rsidP="00403711">
      <w:pPr>
        <w:jc w:val="center"/>
        <w:rPr>
          <w:rFonts w:eastAsiaTheme="minorHAnsi"/>
          <w:lang w:eastAsia="en-US"/>
        </w:rPr>
      </w:pPr>
      <w:r w:rsidRPr="00917F98">
        <w:rPr>
          <w:rFonts w:eastAsiaTheme="minorHAnsi"/>
          <w:lang w:eastAsia="en-US"/>
        </w:rPr>
        <w:t>в получении документов, приложенных</w:t>
      </w:r>
    </w:p>
    <w:p w14:paraId="234346B2" w14:textId="77777777" w:rsidR="00403711" w:rsidRPr="00917F98" w:rsidRDefault="00403711" w:rsidP="00403711">
      <w:pPr>
        <w:jc w:val="center"/>
        <w:rPr>
          <w:rFonts w:eastAsiaTheme="minorHAnsi"/>
          <w:lang w:eastAsia="en-US"/>
        </w:rPr>
      </w:pPr>
      <w:r w:rsidRPr="00917F98">
        <w:rPr>
          <w:rFonts w:eastAsiaTheme="minorHAnsi"/>
          <w:lang w:eastAsia="en-US"/>
        </w:rPr>
        <w:t>к заявлению о предоставлении земельного участка в собственность бесплатно</w:t>
      </w:r>
    </w:p>
    <w:p w14:paraId="66FBCF56" w14:textId="77777777" w:rsidR="00403711" w:rsidRPr="00917F98" w:rsidRDefault="00403711" w:rsidP="00403711">
      <w:pPr>
        <w:jc w:val="both"/>
        <w:rPr>
          <w:rFonts w:eastAsiaTheme="minorHAnsi"/>
          <w:lang w:eastAsia="en-US"/>
        </w:rPr>
      </w:pPr>
    </w:p>
    <w:p w14:paraId="654E0AAE" w14:textId="77777777" w:rsidR="00403711" w:rsidRPr="00917F98" w:rsidRDefault="00403711" w:rsidP="00403711">
      <w:pPr>
        <w:jc w:val="both"/>
        <w:rPr>
          <w:rFonts w:eastAsiaTheme="minorHAnsi"/>
          <w:lang w:eastAsia="en-US"/>
        </w:rPr>
      </w:pPr>
    </w:p>
    <w:tbl>
      <w:tblPr>
        <w:tblW w:w="958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403711" w:rsidRPr="00917F98" w14:paraId="24658BFF" w14:textId="77777777" w:rsidTr="00403711">
        <w:tc>
          <w:tcPr>
            <w:tcW w:w="510" w:type="dxa"/>
            <w:vMerge w:val="restart"/>
            <w:vAlign w:val="center"/>
          </w:tcPr>
          <w:p w14:paraId="7DFC9963" w14:textId="77777777" w:rsidR="00403711" w:rsidRPr="00917F98" w:rsidRDefault="00403711" w:rsidP="00403711">
            <w:pPr>
              <w:jc w:val="center"/>
              <w:rPr>
                <w:rFonts w:eastAsiaTheme="minorHAnsi"/>
                <w:lang w:eastAsia="en-US"/>
              </w:rPr>
            </w:pPr>
            <w:r w:rsidRPr="00917F98">
              <w:rPr>
                <w:rFonts w:eastAsiaTheme="minorHAnsi"/>
                <w:lang w:eastAsia="en-US"/>
              </w:rPr>
              <w:t>п/п</w:t>
            </w:r>
          </w:p>
        </w:tc>
        <w:tc>
          <w:tcPr>
            <w:tcW w:w="9070" w:type="dxa"/>
            <w:gridSpan w:val="4"/>
          </w:tcPr>
          <w:p w14:paraId="5E95658C" w14:textId="77777777" w:rsidR="00403711" w:rsidRPr="00917F98" w:rsidRDefault="00403711" w:rsidP="00403711">
            <w:pPr>
              <w:jc w:val="center"/>
              <w:rPr>
                <w:rFonts w:eastAsiaTheme="minorHAnsi"/>
                <w:lang w:eastAsia="en-US"/>
              </w:rPr>
            </w:pPr>
            <w:r w:rsidRPr="00917F98">
              <w:rPr>
                <w:rFonts w:eastAsiaTheme="minorHAnsi"/>
                <w:lang w:eastAsia="en-US"/>
              </w:rPr>
              <w:t>Документ</w:t>
            </w:r>
          </w:p>
        </w:tc>
      </w:tr>
      <w:tr w:rsidR="00403711" w:rsidRPr="00917F98" w14:paraId="502B1FA1" w14:textId="77777777" w:rsidTr="00403711">
        <w:tc>
          <w:tcPr>
            <w:tcW w:w="510" w:type="dxa"/>
            <w:vMerge/>
          </w:tcPr>
          <w:p w14:paraId="66B86AD5" w14:textId="77777777" w:rsidR="00403711" w:rsidRPr="00917F98" w:rsidRDefault="00403711" w:rsidP="00403711"/>
        </w:tc>
        <w:tc>
          <w:tcPr>
            <w:tcW w:w="5329" w:type="dxa"/>
            <w:vAlign w:val="center"/>
          </w:tcPr>
          <w:p w14:paraId="4BE76C3B" w14:textId="77777777" w:rsidR="00403711" w:rsidRPr="00917F98" w:rsidRDefault="00403711" w:rsidP="00403711">
            <w:pPr>
              <w:jc w:val="center"/>
              <w:rPr>
                <w:rFonts w:eastAsiaTheme="minorHAnsi"/>
                <w:lang w:eastAsia="en-US"/>
              </w:rPr>
            </w:pPr>
            <w:r w:rsidRPr="00917F98">
              <w:rPr>
                <w:rFonts w:eastAsiaTheme="minorHAnsi"/>
                <w:lang w:eastAsia="en-US"/>
              </w:rPr>
              <w:t>Вид</w:t>
            </w:r>
          </w:p>
        </w:tc>
        <w:tc>
          <w:tcPr>
            <w:tcW w:w="1247" w:type="dxa"/>
            <w:vAlign w:val="center"/>
          </w:tcPr>
          <w:p w14:paraId="08300122" w14:textId="77777777" w:rsidR="00403711" w:rsidRPr="00917F98" w:rsidRDefault="00403711" w:rsidP="00403711">
            <w:pPr>
              <w:jc w:val="center"/>
              <w:rPr>
                <w:rFonts w:eastAsiaTheme="minorHAnsi"/>
                <w:lang w:eastAsia="en-US"/>
              </w:rPr>
            </w:pPr>
            <w:r w:rsidRPr="00917F98">
              <w:rPr>
                <w:rFonts w:eastAsiaTheme="minorHAnsi"/>
                <w:lang w:eastAsia="en-US"/>
              </w:rPr>
              <w:t>Оригинал</w:t>
            </w:r>
          </w:p>
        </w:tc>
        <w:tc>
          <w:tcPr>
            <w:tcW w:w="850" w:type="dxa"/>
            <w:vAlign w:val="center"/>
          </w:tcPr>
          <w:p w14:paraId="34A825D5" w14:textId="77777777" w:rsidR="00403711" w:rsidRPr="00917F98" w:rsidRDefault="00403711" w:rsidP="00403711">
            <w:pPr>
              <w:jc w:val="center"/>
              <w:rPr>
                <w:rFonts w:eastAsiaTheme="minorHAnsi"/>
                <w:lang w:eastAsia="en-US"/>
              </w:rPr>
            </w:pPr>
            <w:r w:rsidRPr="00917F98">
              <w:rPr>
                <w:rFonts w:eastAsiaTheme="minorHAnsi"/>
                <w:lang w:eastAsia="en-US"/>
              </w:rPr>
              <w:t>Копия</w:t>
            </w:r>
          </w:p>
        </w:tc>
        <w:tc>
          <w:tcPr>
            <w:tcW w:w="1644" w:type="dxa"/>
          </w:tcPr>
          <w:p w14:paraId="31C023DD" w14:textId="77777777" w:rsidR="00403711" w:rsidRPr="00917F98" w:rsidRDefault="00403711" w:rsidP="00403711">
            <w:pPr>
              <w:jc w:val="center"/>
              <w:rPr>
                <w:rFonts w:eastAsiaTheme="minorHAnsi"/>
                <w:lang w:eastAsia="en-US"/>
              </w:rPr>
            </w:pPr>
            <w:r w:rsidRPr="00917F98">
              <w:rPr>
                <w:rFonts w:eastAsiaTheme="minorHAnsi"/>
                <w:lang w:eastAsia="en-US"/>
              </w:rPr>
              <w:t>Нотариально заверенная</w:t>
            </w:r>
          </w:p>
          <w:p w14:paraId="332C93B4" w14:textId="77777777" w:rsidR="00403711" w:rsidRPr="00917F98" w:rsidRDefault="00403711" w:rsidP="00403711">
            <w:pPr>
              <w:jc w:val="center"/>
              <w:rPr>
                <w:rFonts w:eastAsiaTheme="minorHAnsi"/>
                <w:lang w:eastAsia="en-US"/>
              </w:rPr>
            </w:pPr>
            <w:r w:rsidRPr="00917F98">
              <w:rPr>
                <w:rFonts w:eastAsiaTheme="minorHAnsi"/>
                <w:lang w:eastAsia="en-US"/>
              </w:rPr>
              <w:t>копия</w:t>
            </w:r>
          </w:p>
        </w:tc>
      </w:tr>
      <w:tr w:rsidR="00403711" w:rsidRPr="00917F98" w14:paraId="363C312D" w14:textId="77777777" w:rsidTr="00403711">
        <w:tc>
          <w:tcPr>
            <w:tcW w:w="510" w:type="dxa"/>
          </w:tcPr>
          <w:p w14:paraId="21694905" w14:textId="77777777" w:rsidR="00403711" w:rsidRPr="00917F98" w:rsidRDefault="00403711" w:rsidP="00403711">
            <w:pPr>
              <w:jc w:val="both"/>
              <w:rPr>
                <w:rFonts w:eastAsiaTheme="minorHAnsi"/>
                <w:lang w:eastAsia="en-US"/>
              </w:rPr>
            </w:pPr>
          </w:p>
        </w:tc>
        <w:tc>
          <w:tcPr>
            <w:tcW w:w="5329" w:type="dxa"/>
          </w:tcPr>
          <w:p w14:paraId="5F22FD03" w14:textId="77777777" w:rsidR="00403711" w:rsidRPr="00917F98" w:rsidRDefault="00403711" w:rsidP="00403711">
            <w:pPr>
              <w:jc w:val="both"/>
              <w:rPr>
                <w:rFonts w:eastAsiaTheme="minorHAnsi"/>
                <w:lang w:eastAsia="en-US"/>
              </w:rPr>
            </w:pPr>
          </w:p>
        </w:tc>
        <w:tc>
          <w:tcPr>
            <w:tcW w:w="1247" w:type="dxa"/>
          </w:tcPr>
          <w:p w14:paraId="5C513EC5" w14:textId="77777777" w:rsidR="00403711" w:rsidRPr="00917F98" w:rsidRDefault="00403711" w:rsidP="00403711">
            <w:pPr>
              <w:jc w:val="both"/>
              <w:rPr>
                <w:rFonts w:eastAsiaTheme="minorHAnsi"/>
                <w:lang w:eastAsia="en-US"/>
              </w:rPr>
            </w:pPr>
          </w:p>
        </w:tc>
        <w:tc>
          <w:tcPr>
            <w:tcW w:w="850" w:type="dxa"/>
          </w:tcPr>
          <w:p w14:paraId="33E1EDE0" w14:textId="77777777" w:rsidR="00403711" w:rsidRPr="00917F98" w:rsidRDefault="00403711" w:rsidP="00403711">
            <w:pPr>
              <w:jc w:val="both"/>
              <w:rPr>
                <w:rFonts w:eastAsiaTheme="minorHAnsi"/>
                <w:lang w:eastAsia="en-US"/>
              </w:rPr>
            </w:pPr>
          </w:p>
        </w:tc>
        <w:tc>
          <w:tcPr>
            <w:tcW w:w="1644" w:type="dxa"/>
          </w:tcPr>
          <w:p w14:paraId="7D6F69D6" w14:textId="77777777" w:rsidR="00403711" w:rsidRPr="00917F98" w:rsidRDefault="00403711" w:rsidP="00403711">
            <w:pPr>
              <w:jc w:val="both"/>
              <w:rPr>
                <w:rFonts w:eastAsiaTheme="minorHAnsi"/>
                <w:lang w:eastAsia="en-US"/>
              </w:rPr>
            </w:pPr>
          </w:p>
        </w:tc>
      </w:tr>
      <w:tr w:rsidR="00403711" w:rsidRPr="00917F98" w14:paraId="41EB098F" w14:textId="77777777" w:rsidTr="00403711">
        <w:tc>
          <w:tcPr>
            <w:tcW w:w="510" w:type="dxa"/>
          </w:tcPr>
          <w:p w14:paraId="3E375DB2" w14:textId="77777777" w:rsidR="00403711" w:rsidRPr="00917F98" w:rsidRDefault="00403711" w:rsidP="00403711">
            <w:pPr>
              <w:jc w:val="both"/>
              <w:rPr>
                <w:rFonts w:eastAsiaTheme="minorHAnsi"/>
                <w:lang w:eastAsia="en-US"/>
              </w:rPr>
            </w:pPr>
          </w:p>
        </w:tc>
        <w:tc>
          <w:tcPr>
            <w:tcW w:w="5329" w:type="dxa"/>
          </w:tcPr>
          <w:p w14:paraId="6D12410A" w14:textId="77777777" w:rsidR="00403711" w:rsidRPr="00917F98" w:rsidRDefault="00403711" w:rsidP="00403711">
            <w:pPr>
              <w:jc w:val="both"/>
              <w:rPr>
                <w:rFonts w:eastAsiaTheme="minorHAnsi"/>
                <w:lang w:eastAsia="en-US"/>
              </w:rPr>
            </w:pPr>
          </w:p>
        </w:tc>
        <w:tc>
          <w:tcPr>
            <w:tcW w:w="1247" w:type="dxa"/>
          </w:tcPr>
          <w:p w14:paraId="7056127E" w14:textId="77777777" w:rsidR="00403711" w:rsidRPr="00917F98" w:rsidRDefault="00403711" w:rsidP="00403711">
            <w:pPr>
              <w:jc w:val="both"/>
              <w:rPr>
                <w:rFonts w:eastAsiaTheme="minorHAnsi"/>
                <w:lang w:eastAsia="en-US"/>
              </w:rPr>
            </w:pPr>
          </w:p>
        </w:tc>
        <w:tc>
          <w:tcPr>
            <w:tcW w:w="850" w:type="dxa"/>
          </w:tcPr>
          <w:p w14:paraId="31106156" w14:textId="77777777" w:rsidR="00403711" w:rsidRPr="00917F98" w:rsidRDefault="00403711" w:rsidP="00403711">
            <w:pPr>
              <w:jc w:val="both"/>
              <w:rPr>
                <w:rFonts w:eastAsiaTheme="minorHAnsi"/>
                <w:lang w:eastAsia="en-US"/>
              </w:rPr>
            </w:pPr>
          </w:p>
        </w:tc>
        <w:tc>
          <w:tcPr>
            <w:tcW w:w="1644" w:type="dxa"/>
          </w:tcPr>
          <w:p w14:paraId="5C72F9EE" w14:textId="77777777" w:rsidR="00403711" w:rsidRPr="00917F98" w:rsidRDefault="00403711" w:rsidP="00403711">
            <w:pPr>
              <w:jc w:val="both"/>
              <w:rPr>
                <w:rFonts w:eastAsiaTheme="minorHAnsi"/>
                <w:lang w:eastAsia="en-US"/>
              </w:rPr>
            </w:pPr>
          </w:p>
        </w:tc>
      </w:tr>
      <w:tr w:rsidR="00403711" w:rsidRPr="00917F98" w14:paraId="428472B0" w14:textId="77777777" w:rsidTr="00403711">
        <w:tc>
          <w:tcPr>
            <w:tcW w:w="510" w:type="dxa"/>
          </w:tcPr>
          <w:p w14:paraId="70DA9494" w14:textId="77777777" w:rsidR="00403711" w:rsidRPr="00917F98" w:rsidRDefault="00403711" w:rsidP="00403711">
            <w:pPr>
              <w:jc w:val="both"/>
              <w:rPr>
                <w:rFonts w:eastAsiaTheme="minorHAnsi"/>
                <w:lang w:eastAsia="en-US"/>
              </w:rPr>
            </w:pPr>
          </w:p>
        </w:tc>
        <w:tc>
          <w:tcPr>
            <w:tcW w:w="5329" w:type="dxa"/>
          </w:tcPr>
          <w:p w14:paraId="0C82E59C" w14:textId="77777777" w:rsidR="00403711" w:rsidRPr="00917F98" w:rsidRDefault="00403711" w:rsidP="00403711">
            <w:pPr>
              <w:jc w:val="both"/>
              <w:rPr>
                <w:rFonts w:eastAsiaTheme="minorHAnsi"/>
                <w:lang w:eastAsia="en-US"/>
              </w:rPr>
            </w:pPr>
          </w:p>
        </w:tc>
        <w:tc>
          <w:tcPr>
            <w:tcW w:w="1247" w:type="dxa"/>
          </w:tcPr>
          <w:p w14:paraId="14AF3E42" w14:textId="77777777" w:rsidR="00403711" w:rsidRPr="00917F98" w:rsidRDefault="00403711" w:rsidP="00403711">
            <w:pPr>
              <w:jc w:val="both"/>
              <w:rPr>
                <w:rFonts w:eastAsiaTheme="minorHAnsi"/>
                <w:lang w:eastAsia="en-US"/>
              </w:rPr>
            </w:pPr>
          </w:p>
        </w:tc>
        <w:tc>
          <w:tcPr>
            <w:tcW w:w="850" w:type="dxa"/>
          </w:tcPr>
          <w:p w14:paraId="21F42060" w14:textId="77777777" w:rsidR="00403711" w:rsidRPr="00917F98" w:rsidRDefault="00403711" w:rsidP="00403711">
            <w:pPr>
              <w:jc w:val="both"/>
              <w:rPr>
                <w:rFonts w:eastAsiaTheme="minorHAnsi"/>
                <w:lang w:eastAsia="en-US"/>
              </w:rPr>
            </w:pPr>
          </w:p>
        </w:tc>
        <w:tc>
          <w:tcPr>
            <w:tcW w:w="1644" w:type="dxa"/>
          </w:tcPr>
          <w:p w14:paraId="2D8AD7C5" w14:textId="77777777" w:rsidR="00403711" w:rsidRPr="00917F98" w:rsidRDefault="00403711" w:rsidP="00403711">
            <w:pPr>
              <w:jc w:val="both"/>
              <w:rPr>
                <w:rFonts w:eastAsiaTheme="minorHAnsi"/>
                <w:lang w:eastAsia="en-US"/>
              </w:rPr>
            </w:pPr>
          </w:p>
        </w:tc>
      </w:tr>
      <w:tr w:rsidR="00403711" w:rsidRPr="00917F98" w14:paraId="477ECCE6" w14:textId="77777777" w:rsidTr="00403711">
        <w:tc>
          <w:tcPr>
            <w:tcW w:w="510" w:type="dxa"/>
          </w:tcPr>
          <w:p w14:paraId="6E30A6C5" w14:textId="77777777" w:rsidR="00403711" w:rsidRPr="00917F98" w:rsidRDefault="00403711" w:rsidP="00403711">
            <w:pPr>
              <w:jc w:val="both"/>
              <w:rPr>
                <w:rFonts w:eastAsiaTheme="minorHAnsi"/>
                <w:lang w:eastAsia="en-US"/>
              </w:rPr>
            </w:pPr>
          </w:p>
        </w:tc>
        <w:tc>
          <w:tcPr>
            <w:tcW w:w="5329" w:type="dxa"/>
          </w:tcPr>
          <w:p w14:paraId="5B7AD5CA" w14:textId="77777777" w:rsidR="00403711" w:rsidRPr="00917F98" w:rsidRDefault="00403711" w:rsidP="00403711">
            <w:pPr>
              <w:jc w:val="both"/>
              <w:rPr>
                <w:rFonts w:eastAsiaTheme="minorHAnsi"/>
                <w:lang w:eastAsia="en-US"/>
              </w:rPr>
            </w:pPr>
          </w:p>
        </w:tc>
        <w:tc>
          <w:tcPr>
            <w:tcW w:w="1247" w:type="dxa"/>
          </w:tcPr>
          <w:p w14:paraId="12689AE6" w14:textId="77777777" w:rsidR="00403711" w:rsidRPr="00917F98" w:rsidRDefault="00403711" w:rsidP="00403711">
            <w:pPr>
              <w:jc w:val="both"/>
              <w:rPr>
                <w:rFonts w:eastAsiaTheme="minorHAnsi"/>
                <w:lang w:eastAsia="en-US"/>
              </w:rPr>
            </w:pPr>
          </w:p>
        </w:tc>
        <w:tc>
          <w:tcPr>
            <w:tcW w:w="850" w:type="dxa"/>
          </w:tcPr>
          <w:p w14:paraId="520B2E57" w14:textId="77777777" w:rsidR="00403711" w:rsidRPr="00917F98" w:rsidRDefault="00403711" w:rsidP="00403711">
            <w:pPr>
              <w:jc w:val="both"/>
              <w:rPr>
                <w:rFonts w:eastAsiaTheme="minorHAnsi"/>
                <w:lang w:eastAsia="en-US"/>
              </w:rPr>
            </w:pPr>
          </w:p>
        </w:tc>
        <w:tc>
          <w:tcPr>
            <w:tcW w:w="1644" w:type="dxa"/>
          </w:tcPr>
          <w:p w14:paraId="11FD8FB5" w14:textId="77777777" w:rsidR="00403711" w:rsidRPr="00917F98" w:rsidRDefault="00403711" w:rsidP="00403711">
            <w:pPr>
              <w:jc w:val="both"/>
              <w:rPr>
                <w:rFonts w:eastAsiaTheme="minorHAnsi"/>
                <w:lang w:eastAsia="en-US"/>
              </w:rPr>
            </w:pPr>
          </w:p>
        </w:tc>
      </w:tr>
      <w:tr w:rsidR="00403711" w:rsidRPr="00917F98" w14:paraId="61688BA5" w14:textId="77777777" w:rsidTr="00403711">
        <w:tc>
          <w:tcPr>
            <w:tcW w:w="510" w:type="dxa"/>
          </w:tcPr>
          <w:p w14:paraId="66876B98" w14:textId="77777777" w:rsidR="00403711" w:rsidRPr="00917F98" w:rsidRDefault="00403711" w:rsidP="00403711">
            <w:pPr>
              <w:jc w:val="both"/>
              <w:rPr>
                <w:rFonts w:eastAsiaTheme="minorHAnsi"/>
                <w:lang w:eastAsia="en-US"/>
              </w:rPr>
            </w:pPr>
          </w:p>
        </w:tc>
        <w:tc>
          <w:tcPr>
            <w:tcW w:w="5329" w:type="dxa"/>
          </w:tcPr>
          <w:p w14:paraId="74379077" w14:textId="77777777" w:rsidR="00403711" w:rsidRPr="00917F98" w:rsidRDefault="00403711" w:rsidP="00403711">
            <w:pPr>
              <w:jc w:val="both"/>
              <w:rPr>
                <w:rFonts w:eastAsiaTheme="minorHAnsi"/>
                <w:lang w:eastAsia="en-US"/>
              </w:rPr>
            </w:pPr>
          </w:p>
        </w:tc>
        <w:tc>
          <w:tcPr>
            <w:tcW w:w="1247" w:type="dxa"/>
          </w:tcPr>
          <w:p w14:paraId="12AE14CD" w14:textId="77777777" w:rsidR="00403711" w:rsidRPr="00917F98" w:rsidRDefault="00403711" w:rsidP="00403711">
            <w:pPr>
              <w:jc w:val="both"/>
              <w:rPr>
                <w:rFonts w:eastAsiaTheme="minorHAnsi"/>
                <w:lang w:eastAsia="en-US"/>
              </w:rPr>
            </w:pPr>
          </w:p>
        </w:tc>
        <w:tc>
          <w:tcPr>
            <w:tcW w:w="850" w:type="dxa"/>
          </w:tcPr>
          <w:p w14:paraId="3B60C1C8" w14:textId="77777777" w:rsidR="00403711" w:rsidRPr="00917F98" w:rsidRDefault="00403711" w:rsidP="00403711">
            <w:pPr>
              <w:jc w:val="both"/>
              <w:rPr>
                <w:rFonts w:eastAsiaTheme="minorHAnsi"/>
                <w:lang w:eastAsia="en-US"/>
              </w:rPr>
            </w:pPr>
          </w:p>
        </w:tc>
        <w:tc>
          <w:tcPr>
            <w:tcW w:w="1644" w:type="dxa"/>
          </w:tcPr>
          <w:p w14:paraId="09F6F02C" w14:textId="77777777" w:rsidR="00403711" w:rsidRPr="00917F98" w:rsidRDefault="00403711" w:rsidP="00403711">
            <w:pPr>
              <w:jc w:val="both"/>
              <w:rPr>
                <w:rFonts w:eastAsiaTheme="minorHAnsi"/>
                <w:lang w:eastAsia="en-US"/>
              </w:rPr>
            </w:pPr>
          </w:p>
        </w:tc>
      </w:tr>
      <w:tr w:rsidR="00403711" w:rsidRPr="00917F98" w14:paraId="579DD44F" w14:textId="77777777" w:rsidTr="00403711">
        <w:tc>
          <w:tcPr>
            <w:tcW w:w="510" w:type="dxa"/>
          </w:tcPr>
          <w:p w14:paraId="02C2139C" w14:textId="77777777" w:rsidR="00403711" w:rsidRPr="00917F98" w:rsidRDefault="00403711" w:rsidP="00403711">
            <w:pPr>
              <w:jc w:val="both"/>
              <w:rPr>
                <w:rFonts w:eastAsiaTheme="minorHAnsi"/>
                <w:lang w:eastAsia="en-US"/>
              </w:rPr>
            </w:pPr>
          </w:p>
        </w:tc>
        <w:tc>
          <w:tcPr>
            <w:tcW w:w="5329" w:type="dxa"/>
          </w:tcPr>
          <w:p w14:paraId="6A76F2E7" w14:textId="77777777" w:rsidR="00403711" w:rsidRPr="00917F98" w:rsidRDefault="00403711" w:rsidP="00403711">
            <w:pPr>
              <w:jc w:val="both"/>
              <w:rPr>
                <w:rFonts w:eastAsiaTheme="minorHAnsi"/>
                <w:lang w:eastAsia="en-US"/>
              </w:rPr>
            </w:pPr>
          </w:p>
        </w:tc>
        <w:tc>
          <w:tcPr>
            <w:tcW w:w="1247" w:type="dxa"/>
          </w:tcPr>
          <w:p w14:paraId="705180B4" w14:textId="77777777" w:rsidR="00403711" w:rsidRPr="00917F98" w:rsidRDefault="00403711" w:rsidP="00403711">
            <w:pPr>
              <w:jc w:val="both"/>
              <w:rPr>
                <w:rFonts w:eastAsiaTheme="minorHAnsi"/>
                <w:lang w:eastAsia="en-US"/>
              </w:rPr>
            </w:pPr>
          </w:p>
        </w:tc>
        <w:tc>
          <w:tcPr>
            <w:tcW w:w="850" w:type="dxa"/>
          </w:tcPr>
          <w:p w14:paraId="01C362BE" w14:textId="77777777" w:rsidR="00403711" w:rsidRPr="00917F98" w:rsidRDefault="00403711" w:rsidP="00403711">
            <w:pPr>
              <w:jc w:val="both"/>
              <w:rPr>
                <w:rFonts w:eastAsiaTheme="minorHAnsi"/>
                <w:lang w:eastAsia="en-US"/>
              </w:rPr>
            </w:pPr>
          </w:p>
        </w:tc>
        <w:tc>
          <w:tcPr>
            <w:tcW w:w="1644" w:type="dxa"/>
          </w:tcPr>
          <w:p w14:paraId="3FAFD57C" w14:textId="77777777" w:rsidR="00403711" w:rsidRPr="00917F98" w:rsidRDefault="00403711" w:rsidP="00403711">
            <w:pPr>
              <w:jc w:val="both"/>
              <w:rPr>
                <w:rFonts w:eastAsiaTheme="minorHAnsi"/>
                <w:lang w:eastAsia="en-US"/>
              </w:rPr>
            </w:pPr>
          </w:p>
        </w:tc>
      </w:tr>
      <w:tr w:rsidR="00403711" w:rsidRPr="00917F98" w14:paraId="087E4ACF" w14:textId="77777777" w:rsidTr="00403711">
        <w:tc>
          <w:tcPr>
            <w:tcW w:w="510" w:type="dxa"/>
          </w:tcPr>
          <w:p w14:paraId="5CE6B882" w14:textId="77777777" w:rsidR="00403711" w:rsidRPr="00917F98" w:rsidRDefault="00403711" w:rsidP="00403711">
            <w:pPr>
              <w:jc w:val="both"/>
              <w:rPr>
                <w:rFonts w:eastAsiaTheme="minorHAnsi"/>
                <w:lang w:eastAsia="en-US"/>
              </w:rPr>
            </w:pPr>
          </w:p>
        </w:tc>
        <w:tc>
          <w:tcPr>
            <w:tcW w:w="5329" w:type="dxa"/>
          </w:tcPr>
          <w:p w14:paraId="1A413CF4" w14:textId="77777777" w:rsidR="00403711" w:rsidRPr="00917F98" w:rsidRDefault="00403711" w:rsidP="00403711">
            <w:pPr>
              <w:jc w:val="both"/>
              <w:rPr>
                <w:rFonts w:eastAsiaTheme="minorHAnsi"/>
                <w:lang w:eastAsia="en-US"/>
              </w:rPr>
            </w:pPr>
          </w:p>
        </w:tc>
        <w:tc>
          <w:tcPr>
            <w:tcW w:w="1247" w:type="dxa"/>
          </w:tcPr>
          <w:p w14:paraId="53CC1B6E" w14:textId="77777777" w:rsidR="00403711" w:rsidRPr="00917F98" w:rsidRDefault="00403711" w:rsidP="00403711">
            <w:pPr>
              <w:jc w:val="both"/>
              <w:rPr>
                <w:rFonts w:eastAsiaTheme="minorHAnsi"/>
                <w:lang w:eastAsia="en-US"/>
              </w:rPr>
            </w:pPr>
          </w:p>
        </w:tc>
        <w:tc>
          <w:tcPr>
            <w:tcW w:w="850" w:type="dxa"/>
          </w:tcPr>
          <w:p w14:paraId="58452D0A" w14:textId="77777777" w:rsidR="00403711" w:rsidRPr="00917F98" w:rsidRDefault="00403711" w:rsidP="00403711">
            <w:pPr>
              <w:jc w:val="both"/>
              <w:rPr>
                <w:rFonts w:eastAsiaTheme="minorHAnsi"/>
                <w:lang w:eastAsia="en-US"/>
              </w:rPr>
            </w:pPr>
          </w:p>
        </w:tc>
        <w:tc>
          <w:tcPr>
            <w:tcW w:w="1644" w:type="dxa"/>
          </w:tcPr>
          <w:p w14:paraId="70DDCFEA" w14:textId="77777777" w:rsidR="00403711" w:rsidRPr="00917F98" w:rsidRDefault="00403711" w:rsidP="00403711">
            <w:pPr>
              <w:jc w:val="both"/>
              <w:rPr>
                <w:rFonts w:eastAsiaTheme="minorHAnsi"/>
                <w:lang w:eastAsia="en-US"/>
              </w:rPr>
            </w:pPr>
          </w:p>
        </w:tc>
      </w:tr>
    </w:tbl>
    <w:p w14:paraId="700891FB" w14:textId="77777777" w:rsidR="00403711" w:rsidRPr="00917F98" w:rsidRDefault="00403711" w:rsidP="00403711">
      <w:pPr>
        <w:jc w:val="both"/>
        <w:rPr>
          <w:rFonts w:eastAsiaTheme="minorHAnsi"/>
          <w:lang w:eastAsia="en-US"/>
        </w:rPr>
      </w:pPr>
    </w:p>
    <w:p w14:paraId="13D53F86" w14:textId="77777777" w:rsidR="00403711" w:rsidRPr="00917F98" w:rsidRDefault="00403711" w:rsidP="00403711">
      <w:pPr>
        <w:jc w:val="both"/>
      </w:pPr>
      <w:r w:rsidRPr="00917F98">
        <w:t>Всего принято __________ документов на _______ листах</w:t>
      </w:r>
    </w:p>
    <w:p w14:paraId="76F2BC89"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ayout w:type="fixed"/>
        <w:tblCellMar>
          <w:left w:w="28" w:type="dxa"/>
          <w:right w:w="28" w:type="dxa"/>
        </w:tblCellMar>
        <w:tblLook w:val="0000" w:firstRow="0" w:lastRow="0" w:firstColumn="0" w:lastColumn="0" w:noHBand="0" w:noVBand="0"/>
      </w:tblPr>
      <w:tblGrid>
        <w:gridCol w:w="2965"/>
        <w:gridCol w:w="794"/>
        <w:gridCol w:w="1588"/>
        <w:gridCol w:w="1218"/>
        <w:gridCol w:w="2753"/>
      </w:tblGrid>
      <w:tr w:rsidR="00403711" w:rsidRPr="00917F98" w14:paraId="586E11B9" w14:textId="77777777" w:rsidTr="00403711">
        <w:trPr>
          <w:trHeight w:val="280"/>
        </w:trPr>
        <w:tc>
          <w:tcPr>
            <w:tcW w:w="2965" w:type="dxa"/>
            <w:tcBorders>
              <w:top w:val="nil"/>
              <w:left w:val="nil"/>
              <w:bottom w:val="single" w:sz="4" w:space="0" w:color="auto"/>
              <w:right w:val="nil"/>
            </w:tcBorders>
            <w:vAlign w:val="bottom"/>
          </w:tcPr>
          <w:p w14:paraId="5937D133" w14:textId="77777777" w:rsidR="00403711" w:rsidRPr="00917F98" w:rsidRDefault="00403711" w:rsidP="00403711">
            <w:pPr>
              <w:jc w:val="center"/>
            </w:pPr>
          </w:p>
        </w:tc>
        <w:tc>
          <w:tcPr>
            <w:tcW w:w="794" w:type="dxa"/>
            <w:tcBorders>
              <w:top w:val="nil"/>
              <w:left w:val="nil"/>
              <w:bottom w:val="nil"/>
              <w:right w:val="nil"/>
            </w:tcBorders>
            <w:vAlign w:val="bottom"/>
          </w:tcPr>
          <w:p w14:paraId="4D616E10" w14:textId="77777777" w:rsidR="00403711" w:rsidRPr="00917F98" w:rsidRDefault="00403711" w:rsidP="00403711"/>
        </w:tc>
        <w:tc>
          <w:tcPr>
            <w:tcW w:w="1588" w:type="dxa"/>
            <w:tcBorders>
              <w:top w:val="nil"/>
              <w:left w:val="nil"/>
              <w:bottom w:val="single" w:sz="4" w:space="0" w:color="auto"/>
              <w:right w:val="nil"/>
            </w:tcBorders>
            <w:vAlign w:val="bottom"/>
          </w:tcPr>
          <w:p w14:paraId="2DC8422A" w14:textId="77777777" w:rsidR="00403711" w:rsidRPr="00917F98" w:rsidRDefault="00403711" w:rsidP="00403711">
            <w:pPr>
              <w:jc w:val="center"/>
            </w:pPr>
          </w:p>
        </w:tc>
        <w:tc>
          <w:tcPr>
            <w:tcW w:w="1218" w:type="dxa"/>
            <w:tcBorders>
              <w:top w:val="nil"/>
              <w:left w:val="nil"/>
              <w:bottom w:val="nil"/>
              <w:right w:val="nil"/>
            </w:tcBorders>
            <w:vAlign w:val="bottom"/>
          </w:tcPr>
          <w:p w14:paraId="769F23BD" w14:textId="77777777" w:rsidR="00403711" w:rsidRPr="00917F98" w:rsidRDefault="00403711" w:rsidP="00403711"/>
        </w:tc>
        <w:tc>
          <w:tcPr>
            <w:tcW w:w="2753" w:type="dxa"/>
            <w:tcBorders>
              <w:top w:val="nil"/>
              <w:left w:val="nil"/>
              <w:bottom w:val="single" w:sz="4" w:space="0" w:color="auto"/>
              <w:right w:val="nil"/>
            </w:tcBorders>
            <w:vAlign w:val="bottom"/>
          </w:tcPr>
          <w:p w14:paraId="522B0BBC" w14:textId="77777777" w:rsidR="00403711" w:rsidRPr="00917F98" w:rsidRDefault="00403711" w:rsidP="00403711">
            <w:pPr>
              <w:jc w:val="center"/>
            </w:pPr>
          </w:p>
        </w:tc>
      </w:tr>
      <w:tr w:rsidR="00403711" w:rsidRPr="00917F98" w14:paraId="078B12C4" w14:textId="77777777" w:rsidTr="00403711">
        <w:trPr>
          <w:trHeight w:val="1124"/>
        </w:trPr>
        <w:tc>
          <w:tcPr>
            <w:tcW w:w="2965" w:type="dxa"/>
            <w:tcBorders>
              <w:top w:val="nil"/>
              <w:left w:val="nil"/>
              <w:bottom w:val="nil"/>
              <w:right w:val="nil"/>
            </w:tcBorders>
          </w:tcPr>
          <w:p w14:paraId="11AACBAA" w14:textId="77777777" w:rsidR="00403711" w:rsidRPr="00917F98" w:rsidRDefault="00403711" w:rsidP="00403711">
            <w:pPr>
              <w:jc w:val="center"/>
            </w:pPr>
            <w:r w:rsidRPr="00917F98">
              <w:t>(должность уполномоченного</w:t>
            </w:r>
            <w:r w:rsidRPr="00917F98">
              <w:br/>
              <w:t>сотрудника, осуществляющего прием заявления)</w:t>
            </w:r>
          </w:p>
        </w:tc>
        <w:tc>
          <w:tcPr>
            <w:tcW w:w="794" w:type="dxa"/>
            <w:tcBorders>
              <w:top w:val="nil"/>
              <w:left w:val="nil"/>
              <w:bottom w:val="nil"/>
              <w:right w:val="nil"/>
            </w:tcBorders>
          </w:tcPr>
          <w:p w14:paraId="6053E9FC" w14:textId="77777777" w:rsidR="00403711" w:rsidRPr="00917F98" w:rsidRDefault="00403711" w:rsidP="00403711"/>
        </w:tc>
        <w:tc>
          <w:tcPr>
            <w:tcW w:w="1588" w:type="dxa"/>
            <w:tcBorders>
              <w:top w:val="nil"/>
              <w:left w:val="nil"/>
              <w:bottom w:val="nil"/>
              <w:right w:val="nil"/>
            </w:tcBorders>
          </w:tcPr>
          <w:p w14:paraId="0E444F5A" w14:textId="77777777" w:rsidR="00403711" w:rsidRPr="00917F98" w:rsidRDefault="00403711" w:rsidP="00403711">
            <w:pPr>
              <w:jc w:val="center"/>
            </w:pPr>
            <w:r w:rsidRPr="00917F98">
              <w:t>(подпись)</w:t>
            </w:r>
          </w:p>
        </w:tc>
        <w:tc>
          <w:tcPr>
            <w:tcW w:w="1218" w:type="dxa"/>
            <w:tcBorders>
              <w:top w:val="nil"/>
              <w:left w:val="nil"/>
              <w:bottom w:val="nil"/>
              <w:right w:val="nil"/>
            </w:tcBorders>
          </w:tcPr>
          <w:p w14:paraId="6DA4EB43" w14:textId="77777777" w:rsidR="00403711" w:rsidRPr="00917F98" w:rsidRDefault="00403711" w:rsidP="00403711"/>
        </w:tc>
        <w:tc>
          <w:tcPr>
            <w:tcW w:w="2753" w:type="dxa"/>
            <w:tcBorders>
              <w:top w:val="nil"/>
              <w:left w:val="nil"/>
              <w:bottom w:val="nil"/>
              <w:right w:val="nil"/>
            </w:tcBorders>
          </w:tcPr>
          <w:p w14:paraId="6AE252B0" w14:textId="77777777" w:rsidR="00403711" w:rsidRPr="00917F98" w:rsidRDefault="00403711" w:rsidP="00403711">
            <w:pPr>
              <w:jc w:val="center"/>
            </w:pPr>
            <w:r w:rsidRPr="00917F98">
              <w:t>(расшифровка подписи)</w:t>
            </w:r>
          </w:p>
        </w:tc>
      </w:tr>
    </w:tbl>
    <w:p w14:paraId="7D5BA12C"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F430920" w14:textId="77777777" w:rsidR="00403711" w:rsidRPr="00917F98" w:rsidRDefault="00403711" w:rsidP="00403711">
      <w:pPr>
        <w:jc w:val="both"/>
      </w:pPr>
      <w:r w:rsidRPr="00917F98">
        <w:t>«___» ___________ 201__ г.</w:t>
      </w:r>
    </w:p>
    <w:p w14:paraId="09C1D916" w14:textId="77777777" w:rsidR="00403711" w:rsidRPr="00917F98" w:rsidRDefault="00403711" w:rsidP="00403711">
      <w:pPr>
        <w:jc w:val="both"/>
      </w:pPr>
    </w:p>
    <w:p w14:paraId="6CB1C6E7" w14:textId="77777777" w:rsidR="00403711" w:rsidRPr="00917F98" w:rsidRDefault="00403711" w:rsidP="00403711">
      <w:pPr>
        <w:jc w:val="both"/>
      </w:pPr>
      <w:r w:rsidRPr="00917F98">
        <w:t>Заявитель _______________/________________/</w:t>
      </w:r>
    </w:p>
    <w:p w14:paraId="7B2888AC" w14:textId="77777777" w:rsidR="00403711" w:rsidRPr="00917F98" w:rsidRDefault="00403711" w:rsidP="00403711">
      <w:pPr>
        <w:jc w:val="both"/>
      </w:pPr>
      <w:r w:rsidRPr="00917F98">
        <w:t xml:space="preserve">«___» ___________ 201__ г. </w:t>
      </w:r>
    </w:p>
    <w:p w14:paraId="5D1018F5" w14:textId="77777777" w:rsidR="00403711" w:rsidRPr="00917F98" w:rsidRDefault="00403711" w:rsidP="00403711">
      <w:pPr>
        <w:spacing w:line="276" w:lineRule="auto"/>
        <w:ind w:right="-1"/>
        <w:jc w:val="center"/>
        <w:rPr>
          <w:b/>
        </w:rPr>
      </w:pPr>
    </w:p>
    <w:p w14:paraId="4D9A4D30" w14:textId="77777777" w:rsidR="00403711" w:rsidRPr="00917F98" w:rsidRDefault="00403711" w:rsidP="00403711">
      <w:pPr>
        <w:spacing w:line="276" w:lineRule="auto"/>
        <w:ind w:right="-1"/>
        <w:jc w:val="center"/>
        <w:rPr>
          <w:b/>
        </w:rPr>
      </w:pPr>
    </w:p>
    <w:p w14:paraId="339010A4" w14:textId="77777777" w:rsidR="00403711" w:rsidRPr="00917F98" w:rsidRDefault="00403711" w:rsidP="00403711">
      <w:pPr>
        <w:spacing w:line="276" w:lineRule="auto"/>
        <w:ind w:right="-1"/>
        <w:jc w:val="center"/>
        <w:rPr>
          <w:b/>
        </w:rPr>
      </w:pPr>
    </w:p>
    <w:p w14:paraId="38DB3420" w14:textId="77777777" w:rsidR="00403711" w:rsidRPr="00917F98" w:rsidRDefault="00403711" w:rsidP="00403711">
      <w:pPr>
        <w:spacing w:line="276" w:lineRule="auto"/>
        <w:ind w:right="-1"/>
        <w:jc w:val="right"/>
        <w:rPr>
          <w:b/>
        </w:rPr>
      </w:pPr>
      <w:r w:rsidRPr="00917F98">
        <w:rPr>
          <w:b/>
        </w:rPr>
        <w:t>Приложение № 3</w:t>
      </w:r>
    </w:p>
    <w:p w14:paraId="4C6B9394" w14:textId="77777777" w:rsidR="00403711" w:rsidRPr="00917F98" w:rsidRDefault="00403711" w:rsidP="00403711">
      <w:pPr>
        <w:jc w:val="center"/>
        <w:rPr>
          <w:color w:val="000000"/>
        </w:rPr>
      </w:pPr>
      <w:r w:rsidRPr="00917F98">
        <w:rPr>
          <w:b/>
          <w:bCs/>
          <w:color w:val="000000"/>
        </w:rPr>
        <w:br/>
      </w:r>
      <w:r w:rsidRPr="00917F98">
        <w:rPr>
          <w:color w:val="000000"/>
        </w:rPr>
        <w:t>________________________________________________________________</w:t>
      </w:r>
    </w:p>
    <w:p w14:paraId="56097A71" w14:textId="77777777" w:rsidR="00403711" w:rsidRPr="00917F98" w:rsidRDefault="00403711" w:rsidP="00403711">
      <w:pPr>
        <w:jc w:val="center"/>
        <w:rPr>
          <w:b/>
          <w:bCs/>
          <w:color w:val="000000"/>
        </w:rPr>
      </w:pPr>
      <w:r w:rsidRPr="00917F98">
        <w:rPr>
          <w:color w:val="000000"/>
        </w:rPr>
        <w:t xml:space="preserve">(Наименование органа власти, уполномоченного на предоставление </w:t>
      </w:r>
      <w:proofErr w:type="gramStart"/>
      <w:r w:rsidRPr="00917F98">
        <w:rPr>
          <w:color w:val="000000"/>
        </w:rPr>
        <w:t>услуги)</w:t>
      </w:r>
      <w:r w:rsidRPr="00917F98">
        <w:rPr>
          <w:color w:val="000000"/>
        </w:rPr>
        <w:br/>
      </w:r>
      <w:r w:rsidRPr="00917F98">
        <w:rPr>
          <w:b/>
          <w:bCs/>
          <w:color w:val="000000"/>
        </w:rPr>
        <w:t>РЕШЕНИЕ</w:t>
      </w:r>
      <w:proofErr w:type="gramEnd"/>
      <w:r w:rsidRPr="00917F98">
        <w:rPr>
          <w:b/>
          <w:bCs/>
          <w:color w:val="000000"/>
        </w:rPr>
        <w:br/>
      </w:r>
      <w:r w:rsidRPr="00917F98">
        <w:rPr>
          <w:color w:val="000000"/>
        </w:rPr>
        <w:t>от ____________ № ______________</w:t>
      </w:r>
      <w:r w:rsidRPr="00917F98">
        <w:rPr>
          <w:color w:val="000000"/>
        </w:rPr>
        <w:br/>
      </w:r>
      <w:r w:rsidRPr="00917F98">
        <w:rPr>
          <w:b/>
          <w:bCs/>
          <w:color w:val="000000"/>
        </w:rPr>
        <w:t>О предоставлении земельного участка в собственность бесплатно</w:t>
      </w:r>
    </w:p>
    <w:p w14:paraId="44AB2D8C" w14:textId="77777777" w:rsidR="00403711" w:rsidRPr="00917F98" w:rsidRDefault="00403711" w:rsidP="00403711">
      <w:pPr>
        <w:ind w:firstLine="567"/>
        <w:jc w:val="both"/>
        <w:rPr>
          <w:color w:val="000000"/>
        </w:rPr>
      </w:pPr>
      <w:r w:rsidRPr="00917F98">
        <w:rPr>
          <w:b/>
          <w:bCs/>
          <w:color w:val="000000"/>
        </w:rPr>
        <w:br/>
      </w:r>
    </w:p>
    <w:p w14:paraId="75FF2E4B" w14:textId="77777777" w:rsidR="00403711" w:rsidRPr="00917F98" w:rsidRDefault="00403711" w:rsidP="00403711">
      <w:pPr>
        <w:ind w:firstLine="567"/>
        <w:jc w:val="both"/>
        <w:rPr>
          <w:color w:val="000000"/>
        </w:rPr>
      </w:pPr>
      <w:r w:rsidRPr="00917F98">
        <w:rPr>
          <w:color w:val="000000"/>
        </w:rPr>
        <w:t>Рассмотрев заявление от _______________ № _______________ (Заявитель: ФИО/Наименование организации) и приложенные к нему документы о</w:t>
      </w:r>
      <w:r w:rsidRPr="00917F98">
        <w:rPr>
          <w:color w:val="000000"/>
        </w:rPr>
        <w:br/>
        <w:t>предоставлении земельного участка в собственность за плату, руководствуясь ст. 39.5, ст. 39.14, ст. 39.19. Земельного кодекса Российской Федерации, принято РЕШЕНИЕ:</w:t>
      </w:r>
    </w:p>
    <w:p w14:paraId="599FFCAA" w14:textId="77777777" w:rsidR="00403711" w:rsidRPr="00917F98" w:rsidRDefault="00403711" w:rsidP="00403711">
      <w:pPr>
        <w:ind w:firstLine="567"/>
        <w:jc w:val="both"/>
        <w:rPr>
          <w:color w:val="000000"/>
        </w:rPr>
      </w:pPr>
    </w:p>
    <w:p w14:paraId="69ACE4B1" w14:textId="77777777" w:rsidR="00403711" w:rsidRPr="00917F98" w:rsidRDefault="00403711" w:rsidP="00403711">
      <w:pPr>
        <w:ind w:firstLine="567"/>
        <w:jc w:val="both"/>
        <w:rPr>
          <w:color w:val="000000"/>
        </w:rPr>
      </w:pPr>
      <w:r w:rsidRPr="00917F98">
        <w:rPr>
          <w:color w:val="000000"/>
        </w:rPr>
        <w:t>1. Предоставить заявителю (ФИО/Наименование организации) в собственность бесплатно земельный участок площадью _______________ кв.м, с кадастровым номером _______________, категорией земель _______________, с видом разрешенного использования _______________, расположенного по адресу _______________.</w:t>
      </w:r>
    </w:p>
    <w:p w14:paraId="28CE3976" w14:textId="77777777" w:rsidR="00403711" w:rsidRPr="00917F98" w:rsidRDefault="00403711" w:rsidP="00403711">
      <w:pPr>
        <w:ind w:firstLine="567"/>
        <w:jc w:val="both"/>
        <w:rPr>
          <w:color w:val="000000"/>
        </w:rPr>
      </w:pPr>
      <w:r w:rsidRPr="00917F98">
        <w:rPr>
          <w:color w:val="000000"/>
        </w:rPr>
        <w:t>2. Заявителя (ФИО/Наименование организации) уполномочить на подачу заявления о регистрации права собственности в органы Росреестра без доверенности.</w:t>
      </w:r>
    </w:p>
    <w:p w14:paraId="0A7F3192" w14:textId="77777777" w:rsidR="00403711" w:rsidRPr="00917F98" w:rsidRDefault="00403711" w:rsidP="00403711">
      <w:pPr>
        <w:ind w:firstLine="567"/>
        <w:jc w:val="both"/>
        <w:rPr>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403711" w:rsidRPr="00917F98" w14:paraId="3B6138B1" w14:textId="77777777" w:rsidTr="00403711">
        <w:trPr>
          <w:trHeight w:val="1335"/>
        </w:trPr>
        <w:tc>
          <w:tcPr>
            <w:tcW w:w="4938" w:type="dxa"/>
            <w:tcBorders>
              <w:top w:val="nil"/>
              <w:left w:val="nil"/>
              <w:bottom w:val="nil"/>
              <w:right w:val="single" w:sz="4" w:space="0" w:color="auto"/>
            </w:tcBorders>
            <w:vAlign w:val="center"/>
          </w:tcPr>
          <w:p w14:paraId="4C9D6F60" w14:textId="77777777" w:rsidR="00403711" w:rsidRPr="00917F98" w:rsidRDefault="00403711" w:rsidP="00403711">
            <w:pPr>
              <w:jc w:val="center"/>
            </w:pPr>
            <w:r w:rsidRPr="00917F98">
              <w:rPr>
                <w:rFonts w:eastAsiaTheme="majorEastAsia"/>
                <w:b/>
                <w:bCs/>
                <w:color w:val="000000"/>
                <w:szCs w:val="28"/>
              </w:rPr>
              <w:t>Уполномоченное</w:t>
            </w:r>
            <w:r w:rsidRPr="00917F98">
              <w:rPr>
                <w:color w:val="000000"/>
              </w:rPr>
              <w:br/>
            </w:r>
            <w:r w:rsidRPr="00917F98">
              <w:rPr>
                <w:rFonts w:eastAsiaTheme="majorEastAsia"/>
                <w:b/>
                <w:bCs/>
                <w:color w:val="000000"/>
                <w:szCs w:val="28"/>
              </w:rPr>
              <w:t>должностное лицо -</w:t>
            </w:r>
            <w:r w:rsidRPr="00917F98">
              <w:rPr>
                <w:color w:val="000000"/>
              </w:rPr>
              <w:br/>
            </w:r>
            <w:r w:rsidRPr="00917F98">
              <w:rPr>
                <w:rFonts w:eastAsiaTheme="majorEastAsia"/>
                <w:b/>
                <w:bCs/>
                <w:color w:val="000000"/>
                <w:szCs w:val="28"/>
              </w:rPr>
              <w:t>должность/ФИО</w:t>
            </w:r>
          </w:p>
          <w:p w14:paraId="4EC69EB3" w14:textId="77777777" w:rsidR="00403711" w:rsidRPr="00917F98" w:rsidRDefault="00403711" w:rsidP="00403711">
            <w:pPr>
              <w:jc w:val="center"/>
              <w:rPr>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34C3174A" w14:textId="77777777" w:rsidR="00403711" w:rsidRPr="00917F98" w:rsidRDefault="00403711" w:rsidP="00403711">
            <w:pPr>
              <w:jc w:val="center"/>
            </w:pPr>
            <w:r w:rsidRPr="00917F98">
              <w:rPr>
                <w:color w:val="000000"/>
              </w:rPr>
              <w:t>Электронная</w:t>
            </w:r>
            <w:r w:rsidRPr="00917F98">
              <w:rPr>
                <w:color w:val="000000"/>
              </w:rPr>
              <w:br/>
              <w:t>подпись</w:t>
            </w:r>
          </w:p>
        </w:tc>
      </w:tr>
    </w:tbl>
    <w:p w14:paraId="1BC8AABB" w14:textId="77777777" w:rsidR="00403711" w:rsidRPr="00917F98" w:rsidRDefault="00403711" w:rsidP="00403711">
      <w:pPr>
        <w:ind w:firstLine="567"/>
        <w:jc w:val="both"/>
      </w:pPr>
    </w:p>
    <w:p w14:paraId="7C4A85E5" w14:textId="77777777" w:rsidR="00403711" w:rsidRPr="00917F98" w:rsidRDefault="00403711" w:rsidP="00403711">
      <w:pPr>
        <w:spacing w:line="276" w:lineRule="auto"/>
        <w:ind w:right="-1"/>
        <w:jc w:val="right"/>
        <w:rPr>
          <w:b/>
        </w:rPr>
      </w:pPr>
    </w:p>
    <w:p w14:paraId="51FFAAB6" w14:textId="77777777" w:rsidR="00403711" w:rsidRPr="00917F98" w:rsidRDefault="00403711" w:rsidP="00403711"/>
    <w:p w14:paraId="5844E028" w14:textId="77777777" w:rsidR="00403711" w:rsidRPr="00917F98" w:rsidRDefault="00403711" w:rsidP="00403711">
      <w:pPr>
        <w:tabs>
          <w:tab w:val="left" w:pos="7652"/>
        </w:tabs>
      </w:pPr>
    </w:p>
    <w:p w14:paraId="655848C7" w14:textId="77777777" w:rsidR="00403711" w:rsidRPr="00917F98" w:rsidRDefault="00403711" w:rsidP="00403711">
      <w:pPr>
        <w:spacing w:line="276" w:lineRule="auto"/>
        <w:ind w:right="-1"/>
        <w:jc w:val="right"/>
        <w:rPr>
          <w:b/>
        </w:rPr>
      </w:pPr>
    </w:p>
    <w:p w14:paraId="06ECE9DD" w14:textId="77777777" w:rsidR="00403711" w:rsidRPr="00917F98" w:rsidRDefault="00403711" w:rsidP="00403711">
      <w:pPr>
        <w:spacing w:line="276" w:lineRule="auto"/>
        <w:ind w:right="-1"/>
        <w:jc w:val="right"/>
        <w:rPr>
          <w:b/>
        </w:rPr>
      </w:pPr>
    </w:p>
    <w:p w14:paraId="49D48885" w14:textId="77777777" w:rsidR="00403711" w:rsidRPr="00917F98" w:rsidRDefault="00403711" w:rsidP="00403711">
      <w:pPr>
        <w:spacing w:line="276" w:lineRule="auto"/>
        <w:ind w:right="-1"/>
        <w:jc w:val="right"/>
        <w:rPr>
          <w:b/>
        </w:rPr>
      </w:pPr>
      <w:r w:rsidRPr="00917F98">
        <w:rPr>
          <w:b/>
        </w:rPr>
        <w:t>Приложение № 4</w:t>
      </w:r>
    </w:p>
    <w:p w14:paraId="798629DC" w14:textId="77777777" w:rsidR="00403711" w:rsidRPr="00917F98" w:rsidRDefault="00403711" w:rsidP="00403711">
      <w:pPr>
        <w:tabs>
          <w:tab w:val="left" w:pos="7652"/>
        </w:tabs>
      </w:pPr>
    </w:p>
    <w:p w14:paraId="2B00CB11" w14:textId="77777777" w:rsidR="00403711" w:rsidRPr="00917F98" w:rsidRDefault="00403711" w:rsidP="00403711">
      <w:pPr>
        <w:tabs>
          <w:tab w:val="left" w:pos="7652"/>
        </w:tabs>
      </w:pPr>
    </w:p>
    <w:p w14:paraId="587B259D" w14:textId="77777777" w:rsidR="00403711" w:rsidRPr="00917F98" w:rsidRDefault="00403711" w:rsidP="00403711">
      <w:pPr>
        <w:jc w:val="center"/>
        <w:rPr>
          <w:color w:val="000000"/>
        </w:rPr>
      </w:pPr>
      <w:r w:rsidRPr="00917F98">
        <w:rPr>
          <w:b/>
          <w:bCs/>
          <w:color w:val="000000"/>
        </w:rPr>
        <w:br/>
      </w:r>
      <w:r w:rsidRPr="00917F98">
        <w:rPr>
          <w:color w:val="000000"/>
        </w:rPr>
        <w:t>________________________________________________________________</w:t>
      </w:r>
    </w:p>
    <w:p w14:paraId="075EDB18" w14:textId="77777777" w:rsidR="00403711" w:rsidRPr="00917F98" w:rsidRDefault="00403711" w:rsidP="00403711">
      <w:pPr>
        <w:jc w:val="center"/>
        <w:rPr>
          <w:color w:val="000000"/>
        </w:rPr>
      </w:pPr>
      <w:r w:rsidRPr="00917F98">
        <w:rPr>
          <w:color w:val="000000"/>
        </w:rPr>
        <w:t>(Наименование органа власти, уполномоченного на предоставление услуги)</w:t>
      </w:r>
      <w:r w:rsidRPr="00917F98">
        <w:rPr>
          <w:color w:val="000000"/>
        </w:rPr>
        <w:br/>
      </w:r>
    </w:p>
    <w:p w14:paraId="5D07E023" w14:textId="77777777" w:rsidR="00403711" w:rsidRPr="00917F98" w:rsidRDefault="00403711" w:rsidP="00403711">
      <w:pPr>
        <w:ind w:left="6521"/>
        <w:jc w:val="both"/>
        <w:rPr>
          <w:b/>
          <w:bCs/>
          <w:color w:val="000000"/>
        </w:rPr>
      </w:pPr>
      <w:r w:rsidRPr="00917F98">
        <w:rPr>
          <w:color w:val="000000"/>
        </w:rPr>
        <w:t>Кому: ФИО/Наименование организации</w:t>
      </w:r>
      <w:r w:rsidRPr="00917F98">
        <w:rPr>
          <w:color w:val="000000"/>
        </w:rPr>
        <w:br/>
        <w:t>Контактные данные: ________________</w:t>
      </w:r>
    </w:p>
    <w:p w14:paraId="122E964E" w14:textId="77777777" w:rsidR="00403711" w:rsidRPr="00917F98" w:rsidRDefault="00403711" w:rsidP="00403711">
      <w:pPr>
        <w:jc w:val="center"/>
        <w:rPr>
          <w:b/>
          <w:bCs/>
          <w:color w:val="000000"/>
        </w:rPr>
      </w:pPr>
    </w:p>
    <w:p w14:paraId="2048DDEB" w14:textId="77777777" w:rsidR="00403711" w:rsidRPr="00917F98" w:rsidRDefault="00403711" w:rsidP="00403711">
      <w:pPr>
        <w:jc w:val="center"/>
        <w:rPr>
          <w:color w:val="000000"/>
        </w:rPr>
      </w:pPr>
      <w:r w:rsidRPr="00917F98">
        <w:rPr>
          <w:b/>
          <w:bCs/>
          <w:color w:val="000000"/>
        </w:rPr>
        <w:t>РЕШЕНИЕ</w:t>
      </w:r>
      <w:r w:rsidRPr="00917F98">
        <w:rPr>
          <w:b/>
          <w:bCs/>
          <w:color w:val="000000"/>
        </w:rPr>
        <w:br/>
      </w:r>
      <w:r w:rsidRPr="00917F98">
        <w:rPr>
          <w:b/>
          <w:bCs/>
          <w:color w:val="000000"/>
          <w:szCs w:val="26"/>
        </w:rPr>
        <w:t>об отказе в предоставлении земельного участка</w:t>
      </w:r>
      <w:r w:rsidRPr="00917F98">
        <w:rPr>
          <w:b/>
          <w:bCs/>
          <w:color w:val="000000"/>
          <w:szCs w:val="26"/>
        </w:rPr>
        <w:br/>
        <w:t>в собственность бесплатно</w:t>
      </w:r>
      <w:r w:rsidRPr="00917F98">
        <w:rPr>
          <w:b/>
          <w:bCs/>
          <w:color w:val="000000"/>
        </w:rPr>
        <w:br/>
      </w:r>
      <w:r w:rsidRPr="00917F98">
        <w:rPr>
          <w:color w:val="000000"/>
        </w:rPr>
        <w:t>от ____________ № ______________</w:t>
      </w:r>
      <w:r w:rsidRPr="00917F98">
        <w:rPr>
          <w:color w:val="000000"/>
        </w:rPr>
        <w:br/>
      </w:r>
    </w:p>
    <w:p w14:paraId="267640F6" w14:textId="77777777" w:rsidR="00403711" w:rsidRPr="00917F98" w:rsidRDefault="00403711" w:rsidP="00403711">
      <w:pPr>
        <w:ind w:firstLine="567"/>
        <w:jc w:val="both"/>
        <w:rPr>
          <w:color w:val="000000"/>
        </w:rPr>
      </w:pPr>
      <w:r w:rsidRPr="00917F98">
        <w:rPr>
          <w:color w:val="000000"/>
        </w:rPr>
        <w:t>Рассмотрев заявление от _______________ № _______________ (Заявитель: ФИО/Наименование организации) и приложенные к нему документы о</w:t>
      </w:r>
      <w:r w:rsidRPr="00917F98">
        <w:rPr>
          <w:color w:val="000000"/>
        </w:rPr>
        <w:br/>
        <w:t>предоставлении земельного участка в безвозмездное пользование, руководствуясь ст. 39.16 Земельного кодекса Российской Федерации, в предоставлении земельного участка без проведения торгов отказано по основаниям:</w:t>
      </w:r>
    </w:p>
    <w:p w14:paraId="21A6E6E0" w14:textId="77777777" w:rsidR="00403711" w:rsidRPr="00917F98" w:rsidRDefault="00403711" w:rsidP="00403711">
      <w:pPr>
        <w:ind w:firstLine="567"/>
        <w:jc w:val="both"/>
        <w:rPr>
          <w:color w:val="000000"/>
        </w:rPr>
      </w:pPr>
      <w:r w:rsidRPr="00917F98">
        <w:rPr>
          <w:color w:val="000000"/>
        </w:rPr>
        <w:t>____________________________________________________________________________________________________________________________________________________________________________.</w:t>
      </w:r>
    </w:p>
    <w:p w14:paraId="1AF3DA1F" w14:textId="77777777" w:rsidR="00403711" w:rsidRPr="00917F98" w:rsidRDefault="00403711" w:rsidP="00403711">
      <w:pPr>
        <w:ind w:firstLine="567"/>
        <w:jc w:val="both"/>
        <w:rPr>
          <w:color w:val="000000"/>
        </w:rPr>
      </w:pPr>
      <w:r w:rsidRPr="00917F98">
        <w:rPr>
          <w:color w:val="000000"/>
        </w:rPr>
        <w:t>Разъяснения причин отказа: __________________________________________________________.</w:t>
      </w:r>
    </w:p>
    <w:p w14:paraId="18039A53" w14:textId="77777777" w:rsidR="00403711" w:rsidRPr="00917F98" w:rsidRDefault="00403711" w:rsidP="00403711">
      <w:pPr>
        <w:ind w:firstLine="567"/>
        <w:jc w:val="both"/>
        <w:rPr>
          <w:color w:val="000000"/>
        </w:rPr>
      </w:pPr>
      <w:r w:rsidRPr="00917F98">
        <w:rPr>
          <w:color w:val="000000"/>
        </w:rPr>
        <w:t>Дополнительно информируем: ________________________________________________________.</w:t>
      </w:r>
    </w:p>
    <w:p w14:paraId="5D442B6E" w14:textId="77777777" w:rsidR="00403711" w:rsidRPr="00917F98" w:rsidRDefault="00403711" w:rsidP="00403711">
      <w:pPr>
        <w:ind w:firstLine="567"/>
        <w:jc w:val="both"/>
        <w:rPr>
          <w:color w:val="000000"/>
        </w:rPr>
      </w:pPr>
    </w:p>
    <w:tbl>
      <w:tblPr>
        <w:tblpPr w:leftFromText="180" w:rightFromText="180" w:vertAnchor="text" w:horzAnchor="page" w:tblpX="1240" w:tblpY="1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8"/>
        <w:gridCol w:w="4938"/>
      </w:tblGrid>
      <w:tr w:rsidR="00403711" w:rsidRPr="00917F98" w14:paraId="4F128E97" w14:textId="77777777" w:rsidTr="00403711">
        <w:trPr>
          <w:trHeight w:val="1335"/>
        </w:trPr>
        <w:tc>
          <w:tcPr>
            <w:tcW w:w="4938" w:type="dxa"/>
            <w:tcBorders>
              <w:top w:val="nil"/>
              <w:left w:val="nil"/>
              <w:bottom w:val="nil"/>
              <w:right w:val="single" w:sz="4" w:space="0" w:color="auto"/>
            </w:tcBorders>
            <w:vAlign w:val="center"/>
          </w:tcPr>
          <w:p w14:paraId="1B430D87" w14:textId="77777777" w:rsidR="00403711" w:rsidRPr="00917F98" w:rsidRDefault="00403711" w:rsidP="00403711">
            <w:pPr>
              <w:jc w:val="center"/>
            </w:pPr>
            <w:r w:rsidRPr="00917F98">
              <w:rPr>
                <w:rFonts w:eastAsiaTheme="majorEastAsia"/>
                <w:b/>
                <w:bCs/>
                <w:color w:val="000000"/>
                <w:szCs w:val="28"/>
              </w:rPr>
              <w:t>Уполномоченное</w:t>
            </w:r>
            <w:r w:rsidRPr="00917F98">
              <w:rPr>
                <w:color w:val="000000"/>
              </w:rPr>
              <w:br/>
            </w:r>
            <w:r w:rsidRPr="00917F98">
              <w:rPr>
                <w:rFonts w:eastAsiaTheme="majorEastAsia"/>
                <w:b/>
                <w:bCs/>
                <w:color w:val="000000"/>
                <w:szCs w:val="28"/>
              </w:rPr>
              <w:t>должностное лицо -</w:t>
            </w:r>
            <w:r w:rsidRPr="00917F98">
              <w:rPr>
                <w:color w:val="000000"/>
              </w:rPr>
              <w:br/>
            </w:r>
            <w:r w:rsidRPr="00917F98">
              <w:rPr>
                <w:rFonts w:eastAsiaTheme="majorEastAsia"/>
                <w:b/>
                <w:bCs/>
                <w:color w:val="000000"/>
                <w:szCs w:val="28"/>
              </w:rPr>
              <w:t>должность/ФИО</w:t>
            </w:r>
          </w:p>
          <w:p w14:paraId="766AC377" w14:textId="77777777" w:rsidR="00403711" w:rsidRPr="00917F98" w:rsidRDefault="00403711" w:rsidP="00403711">
            <w:pPr>
              <w:jc w:val="center"/>
              <w:rPr>
                <w:color w:val="000000"/>
              </w:rPr>
            </w:pPr>
          </w:p>
        </w:tc>
        <w:tc>
          <w:tcPr>
            <w:tcW w:w="4938" w:type="dxa"/>
            <w:tcBorders>
              <w:top w:val="single" w:sz="4" w:space="0" w:color="auto"/>
              <w:left w:val="single" w:sz="4" w:space="0" w:color="auto"/>
              <w:bottom w:val="single" w:sz="4" w:space="0" w:color="auto"/>
              <w:right w:val="single" w:sz="4" w:space="0" w:color="auto"/>
            </w:tcBorders>
            <w:vAlign w:val="center"/>
            <w:hideMark/>
          </w:tcPr>
          <w:p w14:paraId="78D99ABF" w14:textId="77777777" w:rsidR="00403711" w:rsidRPr="00917F98" w:rsidRDefault="00403711" w:rsidP="00403711">
            <w:pPr>
              <w:jc w:val="center"/>
            </w:pPr>
            <w:r w:rsidRPr="00917F98">
              <w:rPr>
                <w:color w:val="000000"/>
              </w:rPr>
              <w:t>Электронная</w:t>
            </w:r>
            <w:r w:rsidRPr="00917F98">
              <w:rPr>
                <w:color w:val="000000"/>
              </w:rPr>
              <w:br/>
              <w:t>подпись</w:t>
            </w:r>
          </w:p>
        </w:tc>
      </w:tr>
    </w:tbl>
    <w:p w14:paraId="15F524C7" w14:textId="77777777" w:rsidR="00403711" w:rsidRPr="00917F98" w:rsidRDefault="00403711" w:rsidP="00403711">
      <w:pPr>
        <w:tabs>
          <w:tab w:val="left" w:pos="7652"/>
        </w:tabs>
      </w:pPr>
    </w:p>
    <w:p w14:paraId="7890ABAC" w14:textId="77777777" w:rsidR="00403711" w:rsidRPr="00917F98" w:rsidRDefault="00403711" w:rsidP="00403711">
      <w:pPr>
        <w:tabs>
          <w:tab w:val="left" w:pos="7652"/>
        </w:tabs>
      </w:pPr>
    </w:p>
    <w:p w14:paraId="6116ED54" w14:textId="77777777" w:rsidR="00403711" w:rsidRPr="00917F98" w:rsidRDefault="00403711" w:rsidP="00403711">
      <w:pPr>
        <w:ind w:right="-1"/>
        <w:jc w:val="both"/>
        <w:rPr>
          <w:b/>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36CB652D" w14:textId="77777777" w:rsidTr="00403711">
        <w:trPr>
          <w:trHeight w:val="2202"/>
        </w:trPr>
        <w:tc>
          <w:tcPr>
            <w:tcW w:w="3837" w:type="dxa"/>
            <w:shd w:val="clear" w:color="auto" w:fill="auto"/>
          </w:tcPr>
          <w:p w14:paraId="32A89D4B" w14:textId="77777777" w:rsidR="00403711" w:rsidRPr="00917F98" w:rsidRDefault="00403711" w:rsidP="00403711">
            <w:pPr>
              <w:jc w:val="center"/>
              <w:rPr>
                <w:b/>
              </w:rPr>
            </w:pPr>
            <w:r w:rsidRPr="00917F98">
              <w:rPr>
                <w:b/>
              </w:rPr>
              <w:t>Администрация</w:t>
            </w:r>
          </w:p>
          <w:p w14:paraId="09A702DE" w14:textId="77777777" w:rsidR="00403711" w:rsidRPr="00917F98" w:rsidRDefault="00403711" w:rsidP="00403711">
            <w:pPr>
              <w:jc w:val="center"/>
              <w:rPr>
                <w:b/>
              </w:rPr>
            </w:pPr>
            <w:r w:rsidRPr="00917F98">
              <w:rPr>
                <w:b/>
              </w:rPr>
              <w:t xml:space="preserve">городского поселения </w:t>
            </w:r>
          </w:p>
          <w:p w14:paraId="6725B019" w14:textId="77777777" w:rsidR="00403711" w:rsidRPr="00917F98" w:rsidRDefault="00403711" w:rsidP="00403711">
            <w:pPr>
              <w:jc w:val="center"/>
              <w:rPr>
                <w:b/>
              </w:rPr>
            </w:pPr>
            <w:r w:rsidRPr="00917F98">
              <w:rPr>
                <w:b/>
              </w:rPr>
              <w:t>«Поселок Айхал»</w:t>
            </w:r>
          </w:p>
          <w:p w14:paraId="2BE1AACA" w14:textId="77777777" w:rsidR="00403711" w:rsidRPr="00917F98" w:rsidRDefault="00403711" w:rsidP="00403711">
            <w:pPr>
              <w:jc w:val="center"/>
              <w:rPr>
                <w:b/>
              </w:rPr>
            </w:pPr>
            <w:r w:rsidRPr="00917F98">
              <w:rPr>
                <w:b/>
              </w:rPr>
              <w:t>муниципального района</w:t>
            </w:r>
          </w:p>
          <w:p w14:paraId="0B61DCF4" w14:textId="77777777" w:rsidR="00403711" w:rsidRPr="00917F98" w:rsidRDefault="00403711" w:rsidP="00403711">
            <w:pPr>
              <w:jc w:val="center"/>
              <w:rPr>
                <w:b/>
              </w:rPr>
            </w:pPr>
            <w:r w:rsidRPr="00917F98">
              <w:rPr>
                <w:b/>
              </w:rPr>
              <w:t>«Мирнинский район»</w:t>
            </w:r>
          </w:p>
          <w:p w14:paraId="446640C0" w14:textId="77777777" w:rsidR="00403711" w:rsidRPr="00917F98" w:rsidRDefault="00403711" w:rsidP="00403711">
            <w:pPr>
              <w:jc w:val="center"/>
              <w:rPr>
                <w:b/>
              </w:rPr>
            </w:pPr>
            <w:r w:rsidRPr="00917F98">
              <w:rPr>
                <w:b/>
              </w:rPr>
              <w:t>Республики Саха (Якутия)</w:t>
            </w:r>
          </w:p>
          <w:p w14:paraId="21CEE3DD" w14:textId="77777777" w:rsidR="00403711" w:rsidRPr="00917F98" w:rsidRDefault="00403711" w:rsidP="00403711">
            <w:pPr>
              <w:rPr>
                <w:b/>
                <w:bCs/>
                <w:kern w:val="32"/>
                <w:position w:val="6"/>
              </w:rPr>
            </w:pPr>
          </w:p>
          <w:p w14:paraId="19084E29"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6EAB2933" w14:textId="77777777" w:rsidR="00403711" w:rsidRPr="00917F98" w:rsidRDefault="00403711" w:rsidP="00403711">
            <w:pPr>
              <w:jc w:val="center"/>
              <w:rPr>
                <w:noProof/>
              </w:rPr>
            </w:pPr>
            <w:r w:rsidRPr="00917F98">
              <w:rPr>
                <w:noProof/>
              </w:rPr>
              <w:drawing>
                <wp:anchor distT="0" distB="0" distL="114300" distR="114300" simplePos="0" relativeHeight="251721728" behindDoc="0" locked="0" layoutInCell="1" allowOverlap="1" wp14:anchorId="4A3588FB" wp14:editId="02D4D091">
                  <wp:simplePos x="0" y="0"/>
                  <wp:positionH relativeFrom="column">
                    <wp:posOffset>15240</wp:posOffset>
                  </wp:positionH>
                  <wp:positionV relativeFrom="paragraph">
                    <wp:posOffset>-24765</wp:posOffset>
                  </wp:positionV>
                  <wp:extent cx="838200" cy="822960"/>
                  <wp:effectExtent l="0" t="0" r="0" b="0"/>
                  <wp:wrapNone/>
                  <wp:docPr id="631" name="Рисунок 63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37586D1C" w14:textId="77777777" w:rsidR="00403711" w:rsidRPr="00917F98" w:rsidRDefault="00403711" w:rsidP="00403711">
            <w:pPr>
              <w:jc w:val="center"/>
            </w:pPr>
          </w:p>
        </w:tc>
        <w:tc>
          <w:tcPr>
            <w:tcW w:w="3960" w:type="dxa"/>
            <w:shd w:val="clear" w:color="auto" w:fill="auto"/>
          </w:tcPr>
          <w:p w14:paraId="565E8E15" w14:textId="77777777" w:rsidR="00403711" w:rsidRPr="00917F98" w:rsidRDefault="00403711" w:rsidP="00403711">
            <w:pPr>
              <w:jc w:val="center"/>
              <w:rPr>
                <w:b/>
              </w:rPr>
            </w:pPr>
            <w:r w:rsidRPr="00917F98">
              <w:rPr>
                <w:b/>
              </w:rPr>
              <w:t>Саха ϴрɵспүүбүлүкэтин</w:t>
            </w:r>
          </w:p>
          <w:p w14:paraId="047D9D57" w14:textId="77777777" w:rsidR="00403711" w:rsidRPr="00917F98" w:rsidRDefault="00403711" w:rsidP="00403711">
            <w:pPr>
              <w:jc w:val="center"/>
              <w:rPr>
                <w:b/>
              </w:rPr>
            </w:pPr>
            <w:r w:rsidRPr="00917F98">
              <w:rPr>
                <w:b/>
              </w:rPr>
              <w:t xml:space="preserve"> «Мииринэй оройуона» муниципальнай оройуон </w:t>
            </w:r>
          </w:p>
          <w:p w14:paraId="6209C0AF"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2B31EE9D"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359BCC3C"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34F6F36A" w14:textId="77777777" w:rsidR="00403711" w:rsidRPr="00917F98" w:rsidRDefault="00403711" w:rsidP="00403711">
            <w:pPr>
              <w:rPr>
                <w:b/>
                <w:position w:val="6"/>
                <w:sz w:val="20"/>
                <w:szCs w:val="20"/>
              </w:rPr>
            </w:pPr>
          </w:p>
          <w:p w14:paraId="00E4E647" w14:textId="77777777" w:rsidR="00403711" w:rsidRPr="00917F98" w:rsidRDefault="00403711" w:rsidP="00403711">
            <w:pPr>
              <w:jc w:val="center"/>
              <w:rPr>
                <w:b/>
                <w:sz w:val="32"/>
                <w:szCs w:val="32"/>
              </w:rPr>
            </w:pPr>
            <w:r w:rsidRPr="00917F98">
              <w:rPr>
                <w:b/>
                <w:position w:val="6"/>
                <w:sz w:val="32"/>
                <w:szCs w:val="32"/>
              </w:rPr>
              <w:t>УУРААХ</w:t>
            </w:r>
          </w:p>
          <w:p w14:paraId="6862F12E" w14:textId="77777777" w:rsidR="00403711" w:rsidRPr="00917F98" w:rsidRDefault="00403711" w:rsidP="00403711">
            <w:pPr>
              <w:jc w:val="center"/>
              <w:rPr>
                <w:b/>
                <w:bCs/>
                <w:kern w:val="32"/>
                <w:position w:val="6"/>
                <w:sz w:val="2"/>
                <w:szCs w:val="2"/>
              </w:rPr>
            </w:pPr>
          </w:p>
        </w:tc>
      </w:tr>
    </w:tbl>
    <w:p w14:paraId="33F55121" w14:textId="77777777" w:rsidR="00403711" w:rsidRPr="00917F98" w:rsidRDefault="00403711" w:rsidP="00403711">
      <w:pPr>
        <w:ind w:right="-284"/>
      </w:pPr>
    </w:p>
    <w:p w14:paraId="65363A66" w14:textId="77777777" w:rsidR="00403711" w:rsidRPr="00917F98" w:rsidRDefault="00403711" w:rsidP="00403711">
      <w:pPr>
        <w:ind w:left="-709" w:right="-284" w:firstLine="709"/>
        <w:rPr>
          <w:u w:val="single"/>
        </w:rPr>
      </w:pPr>
      <w:r w:rsidRPr="00917F98">
        <w:rPr>
          <w:u w:val="single"/>
        </w:rPr>
        <w:t>16 апреля 2025г.</w:t>
      </w:r>
      <w:r w:rsidRPr="00917F98">
        <w:rPr>
          <w:u w:val="single"/>
        </w:rPr>
        <w:tab/>
      </w:r>
      <w:r w:rsidRPr="00917F98">
        <w:tab/>
      </w:r>
      <w:r w:rsidRPr="00917F98">
        <w:tab/>
      </w:r>
      <w:r w:rsidRPr="00917F98">
        <w:tab/>
      </w:r>
      <w:r w:rsidRPr="00917F98">
        <w:tab/>
      </w:r>
      <w:r w:rsidRPr="00917F98">
        <w:tab/>
      </w:r>
      <w:r w:rsidRPr="00917F98">
        <w:tab/>
        <w:t xml:space="preserve">      </w:t>
      </w:r>
      <w:r w:rsidRPr="00917F98">
        <w:tab/>
      </w:r>
      <w:r w:rsidRPr="00917F98">
        <w:rPr>
          <w:u w:val="single"/>
        </w:rPr>
        <w:t xml:space="preserve">     №259</w:t>
      </w:r>
    </w:p>
    <w:p w14:paraId="6C6B4BF8" w14:textId="77777777" w:rsidR="00403711" w:rsidRPr="00917F98" w:rsidRDefault="00403711" w:rsidP="00403711">
      <w:pPr>
        <w:ind w:left="-709" w:right="-284" w:firstLine="709"/>
        <w:rPr>
          <w:b/>
          <w:u w:val="single"/>
        </w:rPr>
      </w:pPr>
    </w:p>
    <w:p w14:paraId="6B4E5F07" w14:textId="77777777" w:rsidR="00403711" w:rsidRPr="00917F98" w:rsidRDefault="00403711" w:rsidP="00403711">
      <w:pPr>
        <w:ind w:right="4394"/>
        <w:jc w:val="both"/>
      </w:pPr>
      <w:r w:rsidRPr="00917F98">
        <w:t xml:space="preserve">О внесении изменений в постановление от 23.09.2021 № 369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rPr>
          <w:id w:val="-618450339"/>
          <w:placeholder>
            <w:docPart w:val="DC902327ED184C569E770B51FBFAD3D2"/>
          </w:placeholder>
        </w:sdtPr>
        <w:sdtContent>
          <w:sdt>
            <w:sdtPr>
              <w:rPr>
                <w:b/>
                <w:color w:val="000000" w:themeColor="text1"/>
              </w:rPr>
              <w:id w:val="1475029805"/>
              <w:placeholder>
                <w:docPart w:val="1336B590605E48DE9BD4A3C22C6D155C"/>
              </w:placeholder>
            </w:sdtPr>
            <w:sdtContent>
              <w:sdt>
                <w:sdtPr>
                  <w:rPr>
                    <w:spacing w:val="2"/>
                  </w:rPr>
                  <w:id w:val="-1166019150"/>
                  <w:placeholder>
                    <w:docPart w:val="A6EE565886EB4508804C5BB719272907"/>
                  </w:placeholder>
                </w:sdtPr>
                <w:sdtContent>
                  <w:sdt>
                    <w:sdtPr>
                      <w:rPr>
                        <w:spacing w:val="2"/>
                      </w:rPr>
                      <w:id w:val="164289325"/>
                      <w:placeholder>
                        <w:docPart w:val="E4F568F561E1458D8237D34E33357788"/>
                      </w:placeholder>
                    </w:sdtPr>
                    <w:sdtEndPr>
                      <w:rPr>
                        <w:i/>
                      </w:rPr>
                    </w:sdtEndPr>
                    <w:sdtContent>
                      <w:sdt>
                        <w:sdtPr>
                          <w:rPr>
                            <w:spacing w:val="2"/>
                          </w:rPr>
                          <w:id w:val="-1325738857"/>
                          <w:placeholder>
                            <w:docPart w:val="2C4DB0151FD641E79E2A8EF9E8CED1FF"/>
                          </w:placeholder>
                        </w:sdtPr>
                        <w:sdtContent>
                          <w:r w:rsidRPr="00917F98">
                            <w:rPr>
                              <w:spacing w:val="2"/>
                            </w:rPr>
                            <w:t>Установление сервитута (публичного сервитута) в отношении земельного участка, находящегося в государственной или муниципальной собственности</w:t>
                          </w:r>
                        </w:sdtContent>
                      </w:sdt>
                    </w:sdtContent>
                  </w:sdt>
                </w:sdtContent>
              </w:sdt>
            </w:sdtContent>
          </w:sdt>
        </w:sdtContent>
      </w:sdt>
      <w:r w:rsidRPr="00917F98">
        <w:t xml:space="preserve">» </w:t>
      </w:r>
    </w:p>
    <w:p w14:paraId="38A08C26" w14:textId="77777777" w:rsidR="00403711" w:rsidRPr="00917F98" w:rsidRDefault="00403711" w:rsidP="00403711">
      <w:pPr>
        <w:ind w:right="4394"/>
        <w:jc w:val="both"/>
      </w:pPr>
      <w:r w:rsidRPr="00917F98">
        <w:t xml:space="preserve"> (с изменениями и дополнениями)</w:t>
      </w:r>
    </w:p>
    <w:p w14:paraId="022D6A58" w14:textId="77777777" w:rsidR="00403711" w:rsidRPr="00917F98" w:rsidRDefault="00403711" w:rsidP="00403711">
      <w:pPr>
        <w:ind w:right="4394"/>
        <w:jc w:val="both"/>
      </w:pPr>
    </w:p>
    <w:p w14:paraId="235571F6" w14:textId="77777777" w:rsidR="00403711" w:rsidRPr="00917F98" w:rsidRDefault="00403711" w:rsidP="00403711">
      <w:pPr>
        <w:ind w:firstLine="708"/>
        <w:jc w:val="both"/>
      </w:pPr>
      <w:r w:rsidRPr="00917F98">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№210-ФЗ «Об организации предоставления государственных и муниципальных услуг», Уставом городского поселения «Поселок Айхал» муниципального района «Мирнинский район» Республики Саха (Якутия), администрация постановляет:</w:t>
      </w:r>
    </w:p>
    <w:p w14:paraId="2001A27E" w14:textId="77777777" w:rsidR="00403711" w:rsidRPr="00917F98" w:rsidRDefault="00403711" w:rsidP="00403711">
      <w:pPr>
        <w:pStyle w:val="a6"/>
        <w:ind w:firstLine="851"/>
        <w:jc w:val="both"/>
      </w:pPr>
      <w:r w:rsidRPr="00917F98">
        <w:t>1.</w:t>
      </w:r>
      <w:r w:rsidRPr="00917F98">
        <w:rPr>
          <w:szCs w:val="26"/>
        </w:rPr>
        <w:t xml:space="preserve"> Внести </w:t>
      </w:r>
      <w:r w:rsidRPr="00917F98">
        <w:t xml:space="preserve">в постановление от 23.09.2021 № 369 </w:t>
      </w:r>
      <w:r w:rsidRPr="00917F98">
        <w:rPr>
          <w:rFonts w:eastAsia="Calibri"/>
        </w:rPr>
        <w:t xml:space="preserve">«Об утверждении </w:t>
      </w:r>
      <w:r w:rsidRPr="00917F98">
        <w:t>Административного регламента предоставления муниципальной услуги «</w:t>
      </w:r>
      <w:sdt>
        <w:sdtPr>
          <w:rPr>
            <w:b/>
          </w:rPr>
          <w:id w:val="731036875"/>
          <w:placeholder>
            <w:docPart w:val="5E7691490D9D40C2BFEC0C6FF5B6873D"/>
          </w:placeholder>
        </w:sdtPr>
        <w:sdtContent>
          <w:sdt>
            <w:sdtPr>
              <w:rPr>
                <w:b/>
                <w:color w:val="000000" w:themeColor="text1"/>
              </w:rPr>
              <w:id w:val="590435938"/>
              <w:placeholder>
                <w:docPart w:val="5D43F735827340E7870D5633D4FEB154"/>
              </w:placeholder>
            </w:sdtPr>
            <w:sdtContent>
              <w:sdt>
                <w:sdtPr>
                  <w:rPr>
                    <w:spacing w:val="2"/>
                  </w:rPr>
                  <w:id w:val="918988767"/>
                  <w:placeholder>
                    <w:docPart w:val="C7E6A484B3794A748320ABE6E5770F39"/>
                  </w:placeholder>
                </w:sdtPr>
                <w:sdtContent>
                  <w:sdt>
                    <w:sdtPr>
                      <w:rPr>
                        <w:spacing w:val="2"/>
                      </w:rPr>
                      <w:id w:val="1839502387"/>
                      <w:placeholder>
                        <w:docPart w:val="5279A54078D94E589B6C7ADE25DB3A89"/>
                      </w:placeholder>
                    </w:sdtPr>
                    <w:sdtEndPr>
                      <w:rPr>
                        <w:i/>
                      </w:rPr>
                    </w:sdtEndPr>
                    <w:sdtContent>
                      <w:sdt>
                        <w:sdtPr>
                          <w:rPr>
                            <w:spacing w:val="2"/>
                          </w:rPr>
                          <w:id w:val="-970820043"/>
                          <w:placeholder>
                            <w:docPart w:val="71A954E5EB37463EA80C63235033C200"/>
                          </w:placeholder>
                        </w:sdtPr>
                        <w:sdtContent>
                          <w:r w:rsidRPr="00917F98">
                            <w:rPr>
                              <w:spacing w:val="2"/>
                            </w:rPr>
                            <w:t>Установление сервитута (публичного сервитута) в отношении земельного участка, находящегося в государственной или муниципальной собственности</w:t>
                          </w:r>
                        </w:sdtContent>
                      </w:sdt>
                    </w:sdtContent>
                  </w:sdt>
                </w:sdtContent>
              </w:sdt>
            </w:sdtContent>
          </w:sdt>
        </w:sdtContent>
      </w:sdt>
      <w:r w:rsidRPr="00917F98">
        <w:t xml:space="preserve">» </w:t>
      </w:r>
      <w:sdt>
        <w:sdtPr>
          <w:rPr>
            <w:b/>
          </w:rPr>
          <w:id w:val="341897090"/>
          <w:placeholder>
            <w:docPart w:val="D7456D33E45C4548ABE1D0B70B3EC8B7"/>
          </w:placeholder>
        </w:sdtPr>
        <w:sdtContent>
          <w:sdt>
            <w:sdtPr>
              <w:rPr>
                <w:b/>
                <w:color w:val="000000" w:themeColor="text1"/>
              </w:rPr>
              <w:id w:val="-1278946131"/>
              <w:placeholder>
                <w:docPart w:val="72974B16983D4497ACE8641D461B351D"/>
              </w:placeholder>
            </w:sdtPr>
            <w:sdtContent>
              <w:r w:rsidRPr="00917F98">
                <w:t>в редакции постановлений от 26.07.2023№417 следующие изменения:</w:t>
              </w:r>
            </w:sdtContent>
          </w:sdt>
        </w:sdtContent>
      </w:sdt>
    </w:p>
    <w:p w14:paraId="79C3881F" w14:textId="77777777" w:rsidR="00403711" w:rsidRPr="00917F98" w:rsidRDefault="00403711" w:rsidP="00403711">
      <w:pPr>
        <w:ind w:right="-1" w:firstLine="708"/>
        <w:jc w:val="both"/>
      </w:pPr>
      <w:r w:rsidRPr="00917F98">
        <w:t>1.1.Слова «МО «Поселок Айхал» заменить на слова «ГП «Поселок Айхал»:</w:t>
      </w:r>
    </w:p>
    <w:p w14:paraId="5D4A10FC" w14:textId="77777777" w:rsidR="00403711" w:rsidRPr="00917F98" w:rsidRDefault="00403711" w:rsidP="00403711">
      <w:pPr>
        <w:ind w:right="-1" w:firstLine="708"/>
        <w:jc w:val="both"/>
      </w:pPr>
      <w:r w:rsidRPr="00917F98">
        <w:t>-в Приложении к постановлению администрации МО «Поселок Айхал» от 23.09.2021 № 369</w:t>
      </w:r>
    </w:p>
    <w:p w14:paraId="7D7A79F8" w14:textId="77777777" w:rsidR="00403711" w:rsidRPr="00917F98" w:rsidRDefault="00403711" w:rsidP="00403711">
      <w:pPr>
        <w:ind w:right="-1" w:firstLine="708"/>
        <w:jc w:val="both"/>
      </w:pPr>
      <w:r w:rsidRPr="00917F98">
        <w:t>-в подпункте 1.3.1 пункта 1.3 «Требования к порядку информирования о предоставлении муниципальной услуги».</w:t>
      </w:r>
    </w:p>
    <w:p w14:paraId="5EA62AE9" w14:textId="77777777" w:rsidR="00403711" w:rsidRPr="00917F98" w:rsidRDefault="00403711" w:rsidP="00403711">
      <w:pPr>
        <w:ind w:right="-1" w:firstLine="708"/>
        <w:jc w:val="both"/>
        <w:rPr>
          <w:lang w:eastAsia="ar-SA"/>
        </w:rPr>
      </w:pPr>
      <w:r w:rsidRPr="00917F98">
        <w:rPr>
          <w:lang w:eastAsia="ar-SA"/>
        </w:rPr>
        <w:t>1.2.В абзаце втором подпункта 2.6.15. пункта 2.6 слова «до 01.01.2025» заменить на слова «до 01.01.2027».</w:t>
      </w:r>
    </w:p>
    <w:p w14:paraId="27C90463" w14:textId="77777777" w:rsidR="00403711" w:rsidRPr="00917F98" w:rsidRDefault="00403711" w:rsidP="00403711">
      <w:pPr>
        <w:ind w:firstLine="567"/>
        <w:jc w:val="both"/>
      </w:pPr>
      <w:r w:rsidRPr="00917F98">
        <w:t xml:space="preserve"> 2. Опубликовать (обнародовать) настоящее постановление в информационном бюллетене «Вестник Айхала» и разместить на официальном сайте Администрации ГП «Поселок Айхал» (</w:t>
      </w:r>
      <w:hyperlink r:id="rId334" w:history="1">
        <w:r w:rsidRPr="00917F98">
          <w:t>www.мо-айхал.рф</w:t>
        </w:r>
      </w:hyperlink>
      <w:r w:rsidRPr="00917F98">
        <w:t>).</w:t>
      </w:r>
    </w:p>
    <w:p w14:paraId="65BA1856" w14:textId="77777777" w:rsidR="00403711" w:rsidRPr="00917F98" w:rsidRDefault="00403711" w:rsidP="00403711">
      <w:pPr>
        <w:tabs>
          <w:tab w:val="right" w:pos="7920"/>
        </w:tabs>
        <w:spacing w:line="276" w:lineRule="auto"/>
        <w:ind w:firstLine="567"/>
        <w:jc w:val="both"/>
      </w:pPr>
      <w:r w:rsidRPr="00917F98">
        <w:t xml:space="preserve">3. </w:t>
      </w:r>
      <w:r w:rsidRPr="00917F98">
        <w:tab/>
        <w:t>Контроль над исполнением настоящего постановления возложить на Главу посёлка.</w:t>
      </w:r>
    </w:p>
    <w:p w14:paraId="2F449B4C" w14:textId="77777777" w:rsidR="00403711" w:rsidRPr="00917F98" w:rsidRDefault="00403711" w:rsidP="00403711">
      <w:pPr>
        <w:tabs>
          <w:tab w:val="right" w:pos="7920"/>
        </w:tabs>
        <w:spacing w:line="276" w:lineRule="auto"/>
        <w:ind w:right="-340"/>
        <w:jc w:val="both"/>
        <w:rPr>
          <w:sz w:val="28"/>
          <w:szCs w:val="28"/>
        </w:rPr>
      </w:pPr>
    </w:p>
    <w:p w14:paraId="76067657" w14:textId="77777777" w:rsidR="00403711" w:rsidRPr="00917F98" w:rsidRDefault="00403711" w:rsidP="00403711">
      <w:pPr>
        <w:tabs>
          <w:tab w:val="right" w:pos="7920"/>
        </w:tabs>
        <w:spacing w:line="276" w:lineRule="auto"/>
        <w:ind w:right="-340"/>
        <w:jc w:val="both"/>
        <w:rPr>
          <w:sz w:val="28"/>
          <w:szCs w:val="28"/>
        </w:rPr>
      </w:pPr>
    </w:p>
    <w:p w14:paraId="70F6EF99" w14:textId="77777777" w:rsidR="00403711" w:rsidRPr="00917F98" w:rsidRDefault="00403711" w:rsidP="00403711">
      <w:pPr>
        <w:tabs>
          <w:tab w:val="right" w:pos="7920"/>
        </w:tabs>
        <w:spacing w:line="276" w:lineRule="auto"/>
        <w:ind w:right="-340"/>
        <w:jc w:val="both"/>
        <w:rPr>
          <w:b/>
        </w:rPr>
      </w:pPr>
      <w:r w:rsidRPr="00917F98">
        <w:rPr>
          <w:b/>
        </w:rPr>
        <w:t>Исполняющий обязанности</w:t>
      </w:r>
    </w:p>
    <w:p w14:paraId="4C52B47F" w14:textId="77777777" w:rsidR="00403711" w:rsidRPr="00917F98" w:rsidRDefault="00403711" w:rsidP="00403711">
      <w:pPr>
        <w:ind w:right="-1"/>
        <w:jc w:val="both"/>
        <w:rPr>
          <w:b/>
        </w:rPr>
      </w:pPr>
      <w:r w:rsidRPr="00917F98">
        <w:rPr>
          <w:b/>
        </w:rPr>
        <w:t>Главы поселка</w:t>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r>
      <w:r w:rsidRPr="00917F98">
        <w:rPr>
          <w:b/>
        </w:rPr>
        <w:tab/>
        <w:t>Е.В. Лачинова</w:t>
      </w:r>
    </w:p>
    <w:p w14:paraId="1BE345FA" w14:textId="77777777" w:rsidR="00403711" w:rsidRPr="00917F98" w:rsidRDefault="00403711" w:rsidP="00403711">
      <w:pPr>
        <w:ind w:right="-1"/>
        <w:jc w:val="both"/>
        <w:rPr>
          <w:b/>
        </w:rPr>
      </w:pPr>
    </w:p>
    <w:p w14:paraId="7900597D" w14:textId="77777777" w:rsidR="00403711" w:rsidRPr="00917F98" w:rsidRDefault="00403711" w:rsidP="00403711">
      <w:pPr>
        <w:ind w:right="-1"/>
        <w:jc w:val="both"/>
        <w:rPr>
          <w:b/>
        </w:rPr>
      </w:pPr>
    </w:p>
    <w:p w14:paraId="1D76102A" w14:textId="77777777" w:rsidR="00403711" w:rsidRPr="00917F98" w:rsidRDefault="00403711" w:rsidP="00403711">
      <w:pPr>
        <w:ind w:right="-1"/>
        <w:jc w:val="both"/>
        <w:rPr>
          <w:b/>
        </w:rPr>
      </w:pPr>
    </w:p>
    <w:p w14:paraId="5556E98F" w14:textId="77777777" w:rsidR="00403711" w:rsidRPr="00917F98" w:rsidRDefault="00403711" w:rsidP="00403711">
      <w:pPr>
        <w:ind w:right="-1"/>
        <w:jc w:val="both"/>
        <w:rPr>
          <w:b/>
        </w:rPr>
      </w:pPr>
    </w:p>
    <w:p w14:paraId="024AE5AD" w14:textId="77777777" w:rsidR="00403711" w:rsidRPr="00917F98" w:rsidRDefault="00403711" w:rsidP="00403711"/>
    <w:p w14:paraId="0E59BF58" w14:textId="77777777" w:rsidR="00403711" w:rsidRPr="00917F98" w:rsidRDefault="00403711" w:rsidP="00403711"/>
    <w:p w14:paraId="240E4DDE" w14:textId="77777777" w:rsidR="00403711" w:rsidRPr="00917F98" w:rsidRDefault="00403711" w:rsidP="00403711">
      <w:pPr>
        <w:spacing w:line="276" w:lineRule="auto"/>
        <w:ind w:firstLine="709"/>
        <w:jc w:val="right"/>
      </w:pPr>
      <w:r w:rsidRPr="00917F98">
        <w:t>Приложение</w:t>
      </w:r>
    </w:p>
    <w:p w14:paraId="53CDFF49" w14:textId="77777777" w:rsidR="00403711" w:rsidRPr="00917F98" w:rsidRDefault="00403711" w:rsidP="00403711">
      <w:pPr>
        <w:spacing w:line="276" w:lineRule="auto"/>
        <w:ind w:firstLine="709"/>
        <w:jc w:val="right"/>
      </w:pPr>
      <w:r w:rsidRPr="00917F98">
        <w:t>к Постановлению администрации</w:t>
      </w:r>
    </w:p>
    <w:p w14:paraId="20C771DB" w14:textId="77777777" w:rsidR="00403711" w:rsidRPr="00917F98" w:rsidRDefault="00403711" w:rsidP="00403711">
      <w:pPr>
        <w:spacing w:line="276" w:lineRule="auto"/>
        <w:ind w:firstLine="709"/>
        <w:jc w:val="right"/>
      </w:pPr>
      <w:r w:rsidRPr="00917F98">
        <w:t xml:space="preserve"> </w:t>
      </w:r>
      <w:r w:rsidRPr="00917F98">
        <w:rPr>
          <w:highlight w:val="yellow"/>
        </w:rPr>
        <w:t>ГП</w:t>
      </w:r>
      <w:r w:rsidRPr="00917F98">
        <w:t xml:space="preserve"> «Поселок Айхал»</w:t>
      </w:r>
    </w:p>
    <w:p w14:paraId="1E67AC56" w14:textId="77777777" w:rsidR="00403711" w:rsidRPr="00917F98" w:rsidRDefault="00403711" w:rsidP="00403711">
      <w:pPr>
        <w:spacing w:line="276" w:lineRule="auto"/>
        <w:ind w:firstLine="709"/>
        <w:jc w:val="right"/>
      </w:pPr>
      <w:r w:rsidRPr="00917F98">
        <w:t>от 23.09.2021 №369</w:t>
      </w:r>
    </w:p>
    <w:p w14:paraId="0A4B278D" w14:textId="77777777" w:rsidR="00403711" w:rsidRPr="00917F98" w:rsidRDefault="00403711" w:rsidP="00403711">
      <w:pPr>
        <w:spacing w:line="276" w:lineRule="auto"/>
        <w:ind w:firstLine="709"/>
        <w:jc w:val="right"/>
        <w:rPr>
          <w:i/>
        </w:rPr>
      </w:pPr>
      <w:r w:rsidRPr="00917F98">
        <w:rPr>
          <w:i/>
        </w:rPr>
        <w:t xml:space="preserve"> в редакции постановления от 26.07.2023 №417</w:t>
      </w:r>
    </w:p>
    <w:p w14:paraId="00390A91" w14:textId="77777777" w:rsidR="00403711" w:rsidRPr="00917F98" w:rsidRDefault="00403711" w:rsidP="00403711">
      <w:pPr>
        <w:spacing w:line="276" w:lineRule="auto"/>
        <w:ind w:firstLine="709"/>
        <w:jc w:val="right"/>
        <w:rPr>
          <w:i/>
        </w:rPr>
      </w:pPr>
      <w:r w:rsidRPr="00917F98">
        <w:rPr>
          <w:b/>
        </w:rPr>
        <w:t xml:space="preserve">  </w:t>
      </w:r>
      <w:r w:rsidRPr="00917F98">
        <w:rPr>
          <w:i/>
        </w:rPr>
        <w:t>от 16.04.2025 №259</w:t>
      </w:r>
    </w:p>
    <w:p w14:paraId="275714F3" w14:textId="77777777" w:rsidR="00403711" w:rsidRPr="00917F98" w:rsidRDefault="00403711" w:rsidP="00403711">
      <w:pPr>
        <w:spacing w:line="276" w:lineRule="auto"/>
        <w:ind w:firstLine="709"/>
        <w:jc w:val="center"/>
        <w:rPr>
          <w:b/>
        </w:rPr>
      </w:pPr>
    </w:p>
    <w:p w14:paraId="52CB7190" w14:textId="77777777" w:rsidR="00403711" w:rsidRPr="00917F98" w:rsidRDefault="00403711" w:rsidP="00403711">
      <w:pPr>
        <w:spacing w:line="276" w:lineRule="auto"/>
        <w:ind w:firstLine="709"/>
        <w:jc w:val="center"/>
        <w:rPr>
          <w:b/>
        </w:rPr>
      </w:pPr>
    </w:p>
    <w:p w14:paraId="61D08DE2" w14:textId="77777777" w:rsidR="00403711" w:rsidRPr="00917F98" w:rsidRDefault="00403711" w:rsidP="00403711">
      <w:pPr>
        <w:spacing w:line="276" w:lineRule="auto"/>
        <w:ind w:firstLine="709"/>
        <w:jc w:val="center"/>
        <w:rPr>
          <w:b/>
        </w:rPr>
      </w:pPr>
      <w:r w:rsidRPr="00917F98">
        <w:rPr>
          <w:b/>
        </w:rPr>
        <w:t>Административный регламент предоставления муниципальной услуги «</w:t>
      </w:r>
      <w:sdt>
        <w:sdtPr>
          <w:rPr>
            <w:b/>
          </w:rPr>
          <w:id w:val="554899289"/>
          <w:placeholder>
            <w:docPart w:val="09849A0B30A6446EA236164EBD6F97BE"/>
          </w:placeholder>
        </w:sdtPr>
        <w:sdtContent>
          <w:r w:rsidRPr="00917F98">
            <w:rPr>
              <w:b/>
            </w:rPr>
            <w:t>Установление сервитута (публичного сервитута) в отношении земельного участка, находящегося в государственной или муниципальной собственности</w:t>
          </w:r>
        </w:sdtContent>
      </w:sdt>
      <w:r w:rsidRPr="00917F98">
        <w:rPr>
          <w:b/>
        </w:rPr>
        <w:t>»</w:t>
      </w:r>
    </w:p>
    <w:p w14:paraId="18DFF883" w14:textId="77777777" w:rsidR="00403711" w:rsidRPr="00917F98" w:rsidRDefault="00403711" w:rsidP="00403711">
      <w:pPr>
        <w:spacing w:line="276" w:lineRule="auto"/>
        <w:ind w:firstLine="709"/>
        <w:jc w:val="both"/>
      </w:pPr>
    </w:p>
    <w:p w14:paraId="634D7229" w14:textId="77777777" w:rsidR="00403711" w:rsidRPr="00917F98" w:rsidRDefault="00403711" w:rsidP="0025545D">
      <w:pPr>
        <w:keepNext/>
        <w:widowControl/>
        <w:numPr>
          <w:ilvl w:val="0"/>
          <w:numId w:val="138"/>
        </w:numPr>
        <w:autoSpaceDE/>
        <w:autoSpaceDN/>
        <w:adjustRightInd/>
        <w:jc w:val="center"/>
        <w:outlineLvl w:val="0"/>
      </w:pPr>
      <w:r w:rsidRPr="00917F98">
        <w:rPr>
          <w:b/>
        </w:rPr>
        <w:lastRenderedPageBreak/>
        <w:t>ОБЩИЕ ПОЛОЖЕНИЯ</w:t>
      </w:r>
    </w:p>
    <w:p w14:paraId="2D216E0E" w14:textId="77777777" w:rsidR="00403711" w:rsidRPr="00917F98" w:rsidRDefault="00403711" w:rsidP="00403711">
      <w:pPr>
        <w:spacing w:line="276" w:lineRule="auto"/>
        <w:ind w:left="1429"/>
        <w:contextualSpacing/>
        <w:rPr>
          <w:b/>
        </w:rPr>
      </w:pPr>
    </w:p>
    <w:p w14:paraId="7687DCC9" w14:textId="77777777" w:rsidR="00403711" w:rsidRPr="00917F98" w:rsidRDefault="00403711" w:rsidP="0025545D">
      <w:pPr>
        <w:widowControl/>
        <w:numPr>
          <w:ilvl w:val="1"/>
          <w:numId w:val="138"/>
        </w:numPr>
        <w:autoSpaceDE/>
        <w:autoSpaceDN/>
        <w:adjustRightInd/>
        <w:spacing w:after="200" w:line="276" w:lineRule="auto"/>
        <w:contextualSpacing/>
        <w:jc w:val="center"/>
        <w:outlineLvl w:val="1"/>
        <w:rPr>
          <w:b/>
        </w:rPr>
      </w:pPr>
      <w:r w:rsidRPr="00917F98">
        <w:rPr>
          <w:b/>
          <w:lang w:val="en-US"/>
        </w:rPr>
        <w:t xml:space="preserve"> </w:t>
      </w:r>
      <w:r w:rsidRPr="00917F98">
        <w:rPr>
          <w:b/>
        </w:rPr>
        <w:t>Предмет регулирования</w:t>
      </w:r>
    </w:p>
    <w:p w14:paraId="552DF2B8" w14:textId="77777777" w:rsidR="00403711" w:rsidRPr="00917F98" w:rsidRDefault="00403711" w:rsidP="00403711">
      <w:pPr>
        <w:spacing w:after="200" w:line="276" w:lineRule="auto"/>
        <w:ind w:left="1084"/>
        <w:contextualSpacing/>
        <w:rPr>
          <w:b/>
        </w:rPr>
      </w:pPr>
    </w:p>
    <w:p w14:paraId="5EC565AB" w14:textId="77777777" w:rsidR="00403711" w:rsidRPr="00917F98" w:rsidRDefault="00403711" w:rsidP="0025545D">
      <w:pPr>
        <w:widowControl/>
        <w:numPr>
          <w:ilvl w:val="1"/>
          <w:numId w:val="99"/>
        </w:numPr>
        <w:autoSpaceDE/>
        <w:autoSpaceDN/>
        <w:adjustRightInd/>
        <w:spacing w:after="200" w:line="276" w:lineRule="auto"/>
        <w:ind w:left="0" w:firstLine="851"/>
        <w:contextualSpacing/>
        <w:jc w:val="both"/>
        <w:rPr>
          <w:b/>
        </w:rPr>
      </w:pPr>
      <w:r w:rsidRPr="00917F98">
        <w:rPr>
          <w:spacing w:val="2"/>
        </w:rPr>
        <w:t>Административный регламент предоставления муниципальной услуги «</w:t>
      </w:r>
      <w:sdt>
        <w:sdtPr>
          <w:rPr>
            <w:spacing w:val="2"/>
          </w:rPr>
          <w:id w:val="864565332"/>
          <w:placeholder>
            <w:docPart w:val="09849A0B30A6446EA236164EBD6F97BE"/>
          </w:placeholder>
        </w:sdtPr>
        <w:sdtContent>
          <w:r w:rsidRPr="00917F98">
            <w:rPr>
              <w:spacing w:val="2"/>
            </w:rPr>
            <w:t>Установление сервитута (публичного сервитута) в отношении земельного участка, находящегося в государственной или муниципальной собственности</w:t>
          </w:r>
        </w:sdtContent>
      </w:sdt>
      <w:r w:rsidRPr="00917F98">
        <w:rPr>
          <w:spacing w:val="2"/>
        </w:rPr>
        <w:t xml:space="preserve">» (далее по тексту - Регламент) разработан в соответствии с </w:t>
      </w:r>
      <w:hyperlink r:id="rId335" w:history="1">
        <w:r w:rsidRPr="00917F98">
          <w:rPr>
            <w:spacing w:val="2"/>
          </w:rPr>
          <w:t>Федеральным законом от 27.07.2010 №210-ФЗ «Об организации предоставления государственных и муниципальных услуг</w:t>
        </w:r>
      </w:hyperlink>
      <w:r w:rsidRPr="00917F98">
        <w:rPr>
          <w:spacing w:val="2"/>
        </w:rPr>
        <w:t>»,</w:t>
      </w:r>
      <w:r w:rsidRPr="00917F98">
        <w:t xml:space="preserve"> в целях повышения качества и доступности муниципальной  услуги, создания комфортных условий для участников правоотношений, возникающих в процессе предоставления муниципальной услуги, и определяет сроки, последовательность административных процедур и административных действий. Предметом регулирования настоящего регламента является предоставление муниципальной услуги по установлению сервитута (публичного сервитута) в отношении земельного участка, находящегося в государственной или муниципальной собственности.</w:t>
      </w:r>
    </w:p>
    <w:p w14:paraId="55DA2F61" w14:textId="77777777" w:rsidR="00403711" w:rsidRPr="00917F98" w:rsidRDefault="00403711" w:rsidP="00403711">
      <w:pPr>
        <w:spacing w:after="200" w:line="276" w:lineRule="auto"/>
        <w:ind w:left="851"/>
        <w:contextualSpacing/>
        <w:jc w:val="both"/>
        <w:rPr>
          <w:b/>
        </w:rPr>
      </w:pPr>
    </w:p>
    <w:p w14:paraId="2E588969" w14:textId="77777777" w:rsidR="00403711" w:rsidRPr="00917F98" w:rsidRDefault="00403711" w:rsidP="0025545D">
      <w:pPr>
        <w:widowControl/>
        <w:numPr>
          <w:ilvl w:val="1"/>
          <w:numId w:val="138"/>
        </w:numPr>
        <w:shd w:val="clear" w:color="auto" w:fill="FFFFFF"/>
        <w:autoSpaceDE/>
        <w:autoSpaceDN/>
        <w:adjustRightInd/>
        <w:spacing w:after="200" w:line="276" w:lineRule="auto"/>
        <w:contextualSpacing/>
        <w:jc w:val="center"/>
        <w:textAlignment w:val="baseline"/>
        <w:outlineLvl w:val="1"/>
        <w:rPr>
          <w:b/>
          <w:spacing w:val="2"/>
        </w:rPr>
      </w:pPr>
      <w:r w:rsidRPr="00917F98">
        <w:rPr>
          <w:b/>
          <w:spacing w:val="2"/>
        </w:rPr>
        <w:t>Круг заявителей</w:t>
      </w:r>
    </w:p>
    <w:p w14:paraId="159C4D93" w14:textId="77777777" w:rsidR="00403711" w:rsidRPr="00917F98" w:rsidRDefault="00403711" w:rsidP="00403711">
      <w:pPr>
        <w:shd w:val="clear" w:color="auto" w:fill="FFFFFF"/>
        <w:spacing w:after="200" w:line="276" w:lineRule="auto"/>
        <w:ind w:left="1084"/>
        <w:contextualSpacing/>
        <w:textAlignment w:val="baseline"/>
        <w:rPr>
          <w:b/>
          <w:spacing w:val="2"/>
        </w:rPr>
      </w:pPr>
    </w:p>
    <w:p w14:paraId="2858BE5F"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firstLine="851"/>
        <w:contextualSpacing/>
        <w:jc w:val="both"/>
        <w:textAlignment w:val="baseline"/>
        <w:rPr>
          <w:spacing w:val="2"/>
        </w:rPr>
      </w:pPr>
      <w:r w:rsidRPr="00917F98">
        <w:rPr>
          <w:spacing w:val="2"/>
        </w:rPr>
        <w:t xml:space="preserve">Получателями муниципальной услуги являются </w:t>
      </w:r>
      <w:sdt>
        <w:sdtPr>
          <w:rPr>
            <w:spacing w:val="2"/>
          </w:rPr>
          <w:id w:val="1266352208"/>
          <w:placeholder>
            <w:docPart w:val="09849A0B30A6446EA236164EBD6F97BE"/>
          </w:placeholder>
        </w:sdtPr>
        <w:sdtContent>
          <w:r w:rsidRPr="00917F98">
            <w:rPr>
              <w:spacing w:val="2"/>
            </w:rPr>
            <w:t>физические лица, индивидуальные предприниматели, юридические лица</w:t>
          </w:r>
        </w:sdtContent>
      </w:sdt>
      <w:r w:rsidRPr="00917F98">
        <w:rPr>
          <w:spacing w:val="2"/>
        </w:rPr>
        <w:t xml:space="preserve"> (далее – заявитель), обратившиеся для получения заключения соглашения об установлении сервитута (публичного сервитута)</w:t>
      </w:r>
    </w:p>
    <w:p w14:paraId="6F8BFE4D"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firstLine="851"/>
        <w:contextualSpacing/>
        <w:jc w:val="both"/>
        <w:textAlignment w:val="baseline"/>
        <w:rPr>
          <w:spacing w:val="2"/>
        </w:rPr>
      </w:pPr>
      <w:r w:rsidRPr="00917F98">
        <w:rPr>
          <w:spacing w:val="2"/>
        </w:rPr>
        <w:t>Для установления сервитута, муниципальная услуга предоставляется заявителям в соответствии со ст. 39.23 Земельного кодекса Российской Федерации в следующих случаях:</w:t>
      </w:r>
    </w:p>
    <w:p w14:paraId="68A7CE3A"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1) размещение линейных объектов, сооружений связи, специальных информационных знаков и защитных сооружений, не препятствующих разрешенному использованию земельного участка;</w:t>
      </w:r>
    </w:p>
    <w:p w14:paraId="089F6376"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2) проведение изыскательских работ;</w:t>
      </w:r>
    </w:p>
    <w:p w14:paraId="65B757EB"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3) ведение работ, связанных с пользованием недрами.</w:t>
      </w:r>
    </w:p>
    <w:p w14:paraId="45B4B919"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firstLine="851"/>
        <w:contextualSpacing/>
        <w:jc w:val="both"/>
        <w:textAlignment w:val="baseline"/>
        <w:rPr>
          <w:spacing w:val="2"/>
        </w:rPr>
      </w:pPr>
      <w:r w:rsidRPr="00917F98">
        <w:rPr>
          <w:spacing w:val="2"/>
        </w:rPr>
        <w:t xml:space="preserve">Для установления публичного сервитута, муниципальная услуга предоставляется заявителям в соответствии с п. 4 ст. 23 Земельного кодекса Российской Федерации в следующих случаях: </w:t>
      </w:r>
    </w:p>
    <w:p w14:paraId="412DCF0C"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1) обеспечения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156CC678"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0906AB89"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3) проведения дренажных и мелиоративных работ на земельном участке;</w:t>
      </w:r>
    </w:p>
    <w:p w14:paraId="5FEF5440"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4) забора (изъятия) водных ресурсов из водных объектов и водопоя;</w:t>
      </w:r>
    </w:p>
    <w:p w14:paraId="7B7FFEE7"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5) прогона сельскохозяйственных животных через земельный участок;</w:t>
      </w:r>
    </w:p>
    <w:p w14:paraId="7862D415"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026F26B0"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 xml:space="preserve">7) использования земельного участка в целях охоты, рыболовства, </w:t>
      </w:r>
      <w:r w:rsidRPr="00917F98">
        <w:rPr>
          <w:spacing w:val="2"/>
        </w:rPr>
        <w:lastRenderedPageBreak/>
        <w:t>аквакультуры (рыбоводства);</w:t>
      </w:r>
    </w:p>
    <w:p w14:paraId="7D2BE78E"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8) использования земельного участка в целях, предусмотренных статьей 39.37 Земельного Кодекса.</w:t>
      </w:r>
    </w:p>
    <w:p w14:paraId="185F2694"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firstLine="851"/>
        <w:contextualSpacing/>
        <w:jc w:val="both"/>
        <w:textAlignment w:val="baseline"/>
        <w:rPr>
          <w:spacing w:val="2"/>
        </w:rPr>
      </w:pPr>
      <w:r w:rsidRPr="00917F98">
        <w:rPr>
          <w:spacing w:val="2"/>
        </w:rPr>
        <w:t>В соответствии со ст. 39.37 Земельного кодекса Российской Федерации муниципальная услуга предоставляется заявителям для установления публичного сервитута в следующих случаях:</w:t>
      </w:r>
    </w:p>
    <w:p w14:paraId="1557CD37"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14:paraId="64687B77"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14:paraId="17555ED2"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14:paraId="412368EB"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4) размещение автомобильных дорог и железнодорожных путей в туннелях;</w:t>
      </w:r>
    </w:p>
    <w:p w14:paraId="067CD5EB"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статьи 39.37 Земельного кодекса.</w:t>
      </w:r>
    </w:p>
    <w:p w14:paraId="7E2743FA"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firstLine="851"/>
        <w:contextualSpacing/>
        <w:jc w:val="both"/>
        <w:textAlignment w:val="baseline"/>
        <w:rPr>
          <w:spacing w:val="2"/>
        </w:rPr>
      </w:pPr>
      <w:r w:rsidRPr="00917F98">
        <w:rPr>
          <w:spacing w:val="2"/>
        </w:rPr>
        <w:t xml:space="preserve">Заявителями для установления публичного сервитута в соответствии со ст. 39.37 Земельного кодекса Российской Федерации могут быть только юридические лица: </w:t>
      </w:r>
    </w:p>
    <w:p w14:paraId="4367C315"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1) являющиеся субъектами естественных монополий, - в случаях установления публичного сервитута для размещения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w:t>
      </w:r>
    </w:p>
    <w:p w14:paraId="7EB3E0CE"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 xml:space="preserve">2) являющиеся организациями связи, - для размещения линий или сооружений связи, указанных в подпункте 1 статьи 39.37 настоящего Кодекса, а также для </w:t>
      </w:r>
      <w:r w:rsidRPr="00917F98">
        <w:rPr>
          <w:spacing w:val="2"/>
        </w:rPr>
        <w:lastRenderedPageBreak/>
        <w:t>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w:t>
      </w:r>
    </w:p>
    <w:p w14:paraId="55C4396B"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3) являющиеся владельцами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2 - 5 статьи 39.37 настоящего Кодекса;</w:t>
      </w:r>
    </w:p>
    <w:p w14:paraId="63DB9E01"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4) предусмотренные пунктом 1 статьи 56.4 настоящего Кодекса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14:paraId="7B4967EC" w14:textId="77777777" w:rsidR="00403711" w:rsidRPr="00917F98" w:rsidRDefault="00403711" w:rsidP="00403711">
      <w:pPr>
        <w:shd w:val="clear" w:color="auto" w:fill="FFFFFF"/>
        <w:spacing w:after="200" w:line="276" w:lineRule="auto"/>
        <w:ind w:firstLine="851"/>
        <w:contextualSpacing/>
        <w:jc w:val="both"/>
        <w:textAlignment w:val="baseline"/>
        <w:rPr>
          <w:spacing w:val="2"/>
        </w:rPr>
      </w:pPr>
      <w:r w:rsidRPr="00917F98">
        <w:rPr>
          <w:spacing w:val="2"/>
        </w:rPr>
        <w:t xml:space="preserve">5) иные лица, уполномоченные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 </w:t>
      </w:r>
    </w:p>
    <w:p w14:paraId="4A24C796" w14:textId="77777777" w:rsidR="00403711" w:rsidRPr="00917F98" w:rsidRDefault="00403711" w:rsidP="0025545D">
      <w:pPr>
        <w:widowControl/>
        <w:numPr>
          <w:ilvl w:val="1"/>
          <w:numId w:val="100"/>
        </w:numPr>
        <w:shd w:val="clear" w:color="auto" w:fill="FFFFFF"/>
        <w:autoSpaceDE/>
        <w:autoSpaceDN/>
        <w:adjustRightInd/>
        <w:spacing w:after="200" w:line="276" w:lineRule="auto"/>
        <w:ind w:left="0" w:firstLine="851"/>
        <w:contextualSpacing/>
        <w:jc w:val="both"/>
        <w:textAlignment w:val="baseline"/>
        <w:rPr>
          <w:spacing w:val="2"/>
        </w:rPr>
      </w:pPr>
      <w:r w:rsidRPr="00917F98">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p w14:paraId="0009B344" w14:textId="77777777" w:rsidR="00403711" w:rsidRPr="00917F98" w:rsidRDefault="00403711" w:rsidP="00403711">
      <w:pPr>
        <w:shd w:val="clear" w:color="auto" w:fill="FFFFFF"/>
        <w:spacing w:after="200" w:line="276" w:lineRule="auto"/>
        <w:ind w:left="851"/>
        <w:contextualSpacing/>
        <w:jc w:val="both"/>
        <w:textAlignment w:val="baseline"/>
        <w:rPr>
          <w:spacing w:val="2"/>
        </w:rPr>
      </w:pPr>
    </w:p>
    <w:p w14:paraId="0F2EEF27" w14:textId="77777777" w:rsidR="00403711" w:rsidRPr="00917F98" w:rsidRDefault="00403711" w:rsidP="0025545D">
      <w:pPr>
        <w:widowControl/>
        <w:numPr>
          <w:ilvl w:val="1"/>
          <w:numId w:val="138"/>
        </w:numPr>
        <w:autoSpaceDE/>
        <w:autoSpaceDN/>
        <w:adjustRightInd/>
        <w:spacing w:after="200" w:line="276" w:lineRule="auto"/>
        <w:contextualSpacing/>
        <w:jc w:val="center"/>
        <w:outlineLvl w:val="1"/>
        <w:rPr>
          <w:b/>
        </w:rPr>
      </w:pPr>
      <w:r w:rsidRPr="00917F98">
        <w:rPr>
          <w:b/>
        </w:rPr>
        <w:t>Требования к порядку информирования о предоставлении муниципальной услуги</w:t>
      </w:r>
    </w:p>
    <w:p w14:paraId="16996E88" w14:textId="77777777" w:rsidR="00403711" w:rsidRPr="00917F98" w:rsidRDefault="00403711" w:rsidP="00403711">
      <w:pPr>
        <w:spacing w:after="200" w:line="276" w:lineRule="auto"/>
        <w:ind w:left="1084"/>
        <w:contextualSpacing/>
        <w:rPr>
          <w:b/>
        </w:rPr>
      </w:pPr>
    </w:p>
    <w:p w14:paraId="173223DB" w14:textId="77777777" w:rsidR="00403711" w:rsidRPr="00917F98" w:rsidRDefault="00403711" w:rsidP="0025545D">
      <w:pPr>
        <w:widowControl/>
        <w:numPr>
          <w:ilvl w:val="1"/>
          <w:numId w:val="101"/>
        </w:numPr>
        <w:autoSpaceDE/>
        <w:autoSpaceDN/>
        <w:adjustRightInd/>
        <w:spacing w:after="200" w:line="276" w:lineRule="auto"/>
        <w:ind w:left="142" w:firstLine="709"/>
        <w:contextualSpacing/>
        <w:jc w:val="both"/>
      </w:pPr>
      <w:r w:rsidRPr="00917F98">
        <w:t xml:space="preserve">Местонахождение Администрации </w:t>
      </w:r>
      <w:r w:rsidRPr="00917F98">
        <w:rPr>
          <w:highlight w:val="yellow"/>
        </w:rPr>
        <w:t>ГП</w:t>
      </w:r>
      <w:r w:rsidRPr="00917F98">
        <w:t xml:space="preserve"> «Посёлок Айхал» (далее - Администрация): </w:t>
      </w:r>
      <w:r w:rsidRPr="00917F98">
        <w:rPr>
          <w:rFonts w:eastAsia="Calibri"/>
          <w:szCs w:val="28"/>
          <w:lang w:eastAsia="en-US"/>
        </w:rPr>
        <w:t>Российская Федерация, Республика Саха (Якутия) Мирнинский район, пгт. Айхал, ул. Юбилейная 7А</w:t>
      </w:r>
      <w:r w:rsidRPr="00917F98">
        <w:t xml:space="preserve"> График (режим) работы Администрации: </w:t>
      </w:r>
    </w:p>
    <w:p w14:paraId="79963EAC" w14:textId="77777777" w:rsidR="00403711" w:rsidRPr="00917F98" w:rsidRDefault="00403711" w:rsidP="00403711">
      <w:pPr>
        <w:ind w:firstLine="709"/>
        <w:jc w:val="both"/>
        <w:rPr>
          <w:rFonts w:eastAsia="Calibri"/>
          <w:i/>
          <w:szCs w:val="28"/>
          <w:lang w:eastAsia="en-US"/>
        </w:rPr>
      </w:pPr>
      <w:proofErr w:type="gramStart"/>
      <w:r w:rsidRPr="00917F98">
        <w:rPr>
          <w:rFonts w:eastAsia="Calibri"/>
          <w:i/>
          <w:szCs w:val="28"/>
          <w:lang w:eastAsia="en-US"/>
        </w:rPr>
        <w:t>( в</w:t>
      </w:r>
      <w:proofErr w:type="gramEnd"/>
      <w:r w:rsidRPr="00917F98">
        <w:rPr>
          <w:rFonts w:eastAsia="Calibri"/>
          <w:i/>
          <w:szCs w:val="28"/>
          <w:lang w:eastAsia="en-US"/>
        </w:rPr>
        <w:t xml:space="preserve"> редакции постановления от 16.04.2025 №259)</w:t>
      </w:r>
    </w:p>
    <w:p w14:paraId="13EF4A63" w14:textId="77777777" w:rsidR="00403711" w:rsidRPr="00917F98" w:rsidRDefault="00403711" w:rsidP="00403711">
      <w:pPr>
        <w:ind w:firstLine="709"/>
        <w:jc w:val="both"/>
        <w:rPr>
          <w:rFonts w:eastAsia="Calibri"/>
          <w:szCs w:val="28"/>
          <w:lang w:eastAsia="en-US"/>
        </w:rPr>
      </w:pPr>
      <w:r w:rsidRPr="00917F98">
        <w:rPr>
          <w:rFonts w:eastAsia="Calibri"/>
          <w:szCs w:val="28"/>
          <w:lang w:eastAsia="en-US"/>
        </w:rPr>
        <w:t>Понедельник, Вторник, Среда, Четверг-с8часов 30 минут до 18 часов 00 минут</w:t>
      </w:r>
    </w:p>
    <w:p w14:paraId="5E0569A4" w14:textId="77777777" w:rsidR="00403711" w:rsidRPr="00917F98" w:rsidRDefault="00403711" w:rsidP="00403711">
      <w:pPr>
        <w:ind w:firstLine="709"/>
        <w:jc w:val="both"/>
        <w:rPr>
          <w:rFonts w:eastAsia="Calibri"/>
          <w:szCs w:val="28"/>
          <w:lang w:eastAsia="en-US"/>
        </w:rPr>
      </w:pPr>
      <w:r w:rsidRPr="00917F98">
        <w:rPr>
          <w:rFonts w:eastAsia="Calibri"/>
          <w:szCs w:val="28"/>
          <w:lang w:eastAsia="en-US"/>
        </w:rPr>
        <w:t>перерыв на обед с 12часов 30 минут до 14 часов 00 минут</w:t>
      </w:r>
    </w:p>
    <w:p w14:paraId="10B2A2D4" w14:textId="77777777" w:rsidR="00403711" w:rsidRPr="00917F98" w:rsidRDefault="00403711" w:rsidP="00403711">
      <w:pPr>
        <w:ind w:firstLine="709"/>
        <w:jc w:val="both"/>
        <w:rPr>
          <w:rFonts w:eastAsia="Calibri"/>
          <w:szCs w:val="28"/>
          <w:lang w:eastAsia="en-US"/>
        </w:rPr>
      </w:pPr>
      <w:r w:rsidRPr="00917F98">
        <w:rPr>
          <w:rFonts w:eastAsia="Calibri"/>
          <w:szCs w:val="28"/>
          <w:lang w:eastAsia="en-US"/>
        </w:rPr>
        <w:t>Пятница: с 8часов 30 минут до 12 часов 30 минут.</w:t>
      </w:r>
    </w:p>
    <w:p w14:paraId="301D6839" w14:textId="77777777" w:rsidR="00403711" w:rsidRPr="00917F98" w:rsidRDefault="00403711" w:rsidP="00403711">
      <w:pPr>
        <w:spacing w:after="200" w:line="276" w:lineRule="auto"/>
        <w:ind w:left="142" w:firstLine="709"/>
        <w:contextualSpacing/>
        <w:jc w:val="both"/>
      </w:pPr>
      <w:r w:rsidRPr="00917F98">
        <w:t xml:space="preserve">Структурное подразделение (отдел) Администрации, ответственное за предоставление муниципальной услуги – специалисты по земельным отношениям (далее Отдел) </w:t>
      </w:r>
    </w:p>
    <w:p w14:paraId="733417F0" w14:textId="77777777" w:rsidR="00403711" w:rsidRPr="00917F98" w:rsidRDefault="00403711" w:rsidP="00403711">
      <w:pPr>
        <w:ind w:firstLine="709"/>
        <w:jc w:val="both"/>
        <w:rPr>
          <w:rFonts w:eastAsia="Calibri"/>
          <w:szCs w:val="28"/>
          <w:lang w:eastAsia="en-US"/>
        </w:rPr>
      </w:pPr>
      <w:r w:rsidRPr="00917F98">
        <w:t xml:space="preserve">Местонахождение Отдела: </w:t>
      </w:r>
      <w:r w:rsidRPr="00917F98">
        <w:rPr>
          <w:rFonts w:eastAsia="Calibri"/>
          <w:szCs w:val="28"/>
          <w:lang w:eastAsia="en-US"/>
        </w:rPr>
        <w:t>Российская Федерация, Республика Саха (Якутия) Мирнинский район, пгт. Айхал, ул. Юбилейная 7А</w:t>
      </w:r>
    </w:p>
    <w:p w14:paraId="30874C19" w14:textId="77777777" w:rsidR="00403711" w:rsidRPr="00917F98" w:rsidRDefault="00403711" w:rsidP="00403711">
      <w:pPr>
        <w:spacing w:after="200" w:line="276" w:lineRule="auto"/>
        <w:ind w:left="142" w:firstLine="709"/>
        <w:contextualSpacing/>
        <w:jc w:val="both"/>
      </w:pPr>
    </w:p>
    <w:p w14:paraId="517F22F0" w14:textId="77777777" w:rsidR="00403711" w:rsidRPr="00917F98" w:rsidRDefault="00403711" w:rsidP="00403711">
      <w:pPr>
        <w:spacing w:after="200" w:line="276" w:lineRule="auto"/>
        <w:ind w:left="142" w:firstLine="709"/>
        <w:contextualSpacing/>
        <w:jc w:val="both"/>
      </w:pPr>
      <w:r w:rsidRPr="00917F98">
        <w:t>График (режим) работы Отдела с заявителями:</w:t>
      </w:r>
    </w:p>
    <w:p w14:paraId="156C3273" w14:textId="77777777" w:rsidR="00403711" w:rsidRPr="00917F98" w:rsidRDefault="00403711" w:rsidP="00403711">
      <w:pPr>
        <w:ind w:firstLine="709"/>
        <w:jc w:val="both"/>
        <w:rPr>
          <w:rFonts w:eastAsia="Calibri"/>
          <w:szCs w:val="28"/>
          <w:lang w:eastAsia="en-US"/>
        </w:rPr>
      </w:pPr>
      <w:r w:rsidRPr="00917F98">
        <w:rPr>
          <w:rFonts w:eastAsia="Calibri"/>
          <w:szCs w:val="28"/>
          <w:lang w:eastAsia="en-US"/>
        </w:rPr>
        <w:t>Понедельник с 8часов 30 минут до 12 часов 30 минут</w:t>
      </w:r>
    </w:p>
    <w:p w14:paraId="72D81069" w14:textId="77777777" w:rsidR="00403711" w:rsidRPr="00917F98" w:rsidRDefault="00403711" w:rsidP="00403711">
      <w:pPr>
        <w:ind w:firstLine="709"/>
        <w:jc w:val="both"/>
        <w:rPr>
          <w:rFonts w:eastAsia="Calibri"/>
          <w:szCs w:val="28"/>
          <w:lang w:eastAsia="en-US"/>
        </w:rPr>
      </w:pPr>
      <w:r w:rsidRPr="00917F98">
        <w:rPr>
          <w:rFonts w:eastAsia="Calibri"/>
          <w:szCs w:val="28"/>
          <w:lang w:eastAsia="en-US"/>
        </w:rPr>
        <w:t>Вторник с 8 часов 30 минут до 18 часов 00 минут</w:t>
      </w:r>
    </w:p>
    <w:p w14:paraId="65FA738B" w14:textId="77777777" w:rsidR="00403711" w:rsidRPr="00917F98" w:rsidRDefault="00403711" w:rsidP="00403711">
      <w:pPr>
        <w:ind w:firstLine="709"/>
        <w:jc w:val="both"/>
        <w:rPr>
          <w:rFonts w:eastAsia="Calibri"/>
          <w:szCs w:val="28"/>
          <w:lang w:eastAsia="en-US"/>
        </w:rPr>
      </w:pPr>
      <w:r w:rsidRPr="00917F98">
        <w:rPr>
          <w:rFonts w:eastAsia="Calibri"/>
          <w:szCs w:val="28"/>
          <w:lang w:eastAsia="en-US"/>
        </w:rPr>
        <w:t>Перерыв на обед с 12 часов 30 минут до 14 часов 00 минут</w:t>
      </w:r>
    </w:p>
    <w:p w14:paraId="542F8ECF" w14:textId="77777777" w:rsidR="00403711" w:rsidRPr="00917F98" w:rsidRDefault="00403711" w:rsidP="00403711">
      <w:pPr>
        <w:spacing w:after="200" w:line="276" w:lineRule="auto"/>
        <w:ind w:left="142" w:firstLine="709"/>
        <w:contextualSpacing/>
        <w:jc w:val="both"/>
      </w:pPr>
    </w:p>
    <w:p w14:paraId="3F8689F2" w14:textId="77777777" w:rsidR="00403711" w:rsidRPr="00917F98" w:rsidRDefault="00403711" w:rsidP="0025545D">
      <w:pPr>
        <w:widowControl/>
        <w:numPr>
          <w:ilvl w:val="1"/>
          <w:numId w:val="101"/>
        </w:numPr>
        <w:autoSpaceDE/>
        <w:autoSpaceDN/>
        <w:adjustRightInd/>
        <w:spacing w:after="200" w:line="276" w:lineRule="auto"/>
        <w:ind w:left="142" w:firstLine="709"/>
        <w:contextualSpacing/>
        <w:jc w:val="both"/>
      </w:pPr>
      <w:r w:rsidRPr="00917F98">
        <w:rPr>
          <w:lang w:eastAsia="en-US"/>
        </w:rPr>
        <w:t xml:space="preserve">Прием документов и выдача результатов предоставления муниципальных услуг в рамках данного Административного регламента также может осуществляться в отделение Государственного автономного учреждения «Многофункциональный центр предоставления государственных и муниципальных </w:t>
      </w:r>
      <w:r w:rsidRPr="00917F98">
        <w:rPr>
          <w:lang w:eastAsia="en-US"/>
        </w:rPr>
        <w:lastRenderedPageBreak/>
        <w:t xml:space="preserve">услуг в Республике Саха (Якутия)» по Мирнинскому району (далее по тексту - ГАУ «МФЦ РС(Я)»): </w:t>
      </w:r>
    </w:p>
    <w:p w14:paraId="2766CE39" w14:textId="77777777" w:rsidR="00403711" w:rsidRPr="00917F98" w:rsidRDefault="00403711" w:rsidP="00403711">
      <w:pPr>
        <w:spacing w:after="200" w:line="276" w:lineRule="auto"/>
        <w:ind w:left="142" w:firstLine="709"/>
        <w:contextualSpacing/>
        <w:jc w:val="both"/>
        <w:rPr>
          <w:lang w:eastAsia="en-US"/>
        </w:rPr>
      </w:pPr>
      <w:r w:rsidRPr="00917F98">
        <w:rPr>
          <w:lang w:eastAsia="en-US"/>
        </w:rPr>
        <w:t xml:space="preserve">Местонахождения отделения ГАУ «МФЦ РС(Я)»: </w:t>
      </w:r>
      <w:sdt>
        <w:sdtPr>
          <w:rPr>
            <w:lang w:eastAsia="en-US"/>
          </w:rPr>
          <w:id w:val="225731658"/>
          <w:placeholder>
            <w:docPart w:val="8E6FCA826F934D72A24E4D453DCB42DC"/>
          </w:placeholder>
        </w:sdtPr>
        <w:sdtContent>
          <w:r w:rsidRPr="00917F98">
            <w:rPr>
              <w:lang w:eastAsia="en-US"/>
            </w:rPr>
            <w:t>Республика Саха (Якутия, Мирнинский район, п. Айхал, ул. Юбилейная дом 11</w:t>
          </w:r>
        </w:sdtContent>
      </w:sdt>
    </w:p>
    <w:p w14:paraId="2E023B39" w14:textId="77777777" w:rsidR="00403711" w:rsidRPr="00917F98" w:rsidRDefault="00403711" w:rsidP="00403711">
      <w:pPr>
        <w:spacing w:after="200" w:line="276" w:lineRule="auto"/>
        <w:ind w:left="142" w:firstLine="709"/>
        <w:contextualSpacing/>
        <w:jc w:val="both"/>
        <w:rPr>
          <w:lang w:eastAsia="en-US"/>
        </w:rPr>
      </w:pPr>
      <w:r w:rsidRPr="00917F98">
        <w:rPr>
          <w:lang w:eastAsia="en-US"/>
        </w:rPr>
        <w:t xml:space="preserve">График работы отделения ГАУ «МФЦ РС(Я)»: </w:t>
      </w:r>
    </w:p>
    <w:p w14:paraId="26A6BD5F" w14:textId="77777777" w:rsidR="00403711" w:rsidRPr="00917F98" w:rsidRDefault="00403711" w:rsidP="00403711">
      <w:pPr>
        <w:spacing w:after="200" w:line="276" w:lineRule="auto"/>
        <w:ind w:left="142" w:firstLine="709"/>
        <w:contextualSpacing/>
        <w:jc w:val="both"/>
        <w:rPr>
          <w:lang w:eastAsia="en-US"/>
        </w:rPr>
      </w:pPr>
      <w:r w:rsidRPr="00917F98">
        <w:rPr>
          <w:lang w:eastAsia="en-US"/>
        </w:rPr>
        <w:t>Вторник, среда, четверг, пятница с 09.00 до 19.00</w:t>
      </w:r>
    </w:p>
    <w:p w14:paraId="65BB99CF" w14:textId="77777777" w:rsidR="00403711" w:rsidRPr="00917F98" w:rsidRDefault="00403711" w:rsidP="00403711">
      <w:pPr>
        <w:spacing w:after="200" w:line="276" w:lineRule="auto"/>
        <w:ind w:left="142" w:firstLine="709"/>
        <w:contextualSpacing/>
        <w:jc w:val="both"/>
        <w:rPr>
          <w:lang w:eastAsia="en-US"/>
        </w:rPr>
      </w:pPr>
      <w:r w:rsidRPr="00917F98">
        <w:rPr>
          <w:lang w:eastAsia="en-US"/>
        </w:rPr>
        <w:t>Суббота с 09.00 до 18.00</w:t>
      </w:r>
    </w:p>
    <w:p w14:paraId="69089228" w14:textId="77777777" w:rsidR="00403711" w:rsidRPr="00917F98" w:rsidRDefault="00403711" w:rsidP="00403711">
      <w:pPr>
        <w:spacing w:after="200" w:line="276" w:lineRule="auto"/>
        <w:ind w:left="142" w:firstLine="709"/>
        <w:contextualSpacing/>
        <w:jc w:val="both"/>
        <w:rPr>
          <w:lang w:eastAsia="en-US"/>
        </w:rPr>
      </w:pPr>
      <w:r w:rsidRPr="00917F98">
        <w:rPr>
          <w:lang w:eastAsia="en-US"/>
        </w:rPr>
        <w:t>Воскресенье, понедельник – выходные</w:t>
      </w:r>
    </w:p>
    <w:p w14:paraId="08DC0152" w14:textId="77777777" w:rsidR="00403711" w:rsidRPr="00917F98" w:rsidRDefault="00403711" w:rsidP="00403711">
      <w:pPr>
        <w:spacing w:after="200" w:line="276" w:lineRule="auto"/>
        <w:ind w:left="142" w:firstLine="709"/>
        <w:contextualSpacing/>
        <w:jc w:val="both"/>
        <w:rPr>
          <w:lang w:eastAsia="en-US"/>
        </w:rPr>
      </w:pPr>
      <w:r w:rsidRPr="00917F98">
        <w:rPr>
          <w:lang w:eastAsia="en-US"/>
        </w:rPr>
        <w:t>Консультирование, прием документов и выдача результатов в отделениях ГАУ «МФЦ РС(Я)» осуществляется в соответствии с условиями заключенного между ГАУ «МФЦ РС(Я)» и Администрацией соглашения о взаимодействии.</w:t>
      </w:r>
    </w:p>
    <w:p w14:paraId="7B2B52C5" w14:textId="77777777" w:rsidR="00403711" w:rsidRPr="00917F98" w:rsidRDefault="00403711" w:rsidP="0025545D">
      <w:pPr>
        <w:numPr>
          <w:ilvl w:val="1"/>
          <w:numId w:val="101"/>
        </w:numPr>
        <w:spacing w:after="200" w:line="276" w:lineRule="auto"/>
        <w:ind w:left="142" w:firstLine="709"/>
        <w:contextualSpacing/>
        <w:jc w:val="both"/>
        <w:rPr>
          <w:lang w:eastAsia="en-US"/>
        </w:rPr>
      </w:pPr>
      <w:r w:rsidRPr="00917F98">
        <w:t>Местонахождение органов государственной и муниципальной власти и иных организаций, участвующих в предоставлении муниципальной услуги:</w:t>
      </w:r>
    </w:p>
    <w:p w14:paraId="4813414F" w14:textId="77777777" w:rsidR="00403711" w:rsidRPr="00917F98" w:rsidRDefault="00403711" w:rsidP="00403711">
      <w:pPr>
        <w:ind w:firstLine="540"/>
        <w:jc w:val="both"/>
        <w:rPr>
          <w:rFonts w:eastAsia="Calibri"/>
          <w:sz w:val="22"/>
          <w:szCs w:val="22"/>
          <w:lang w:eastAsia="en-US"/>
        </w:rPr>
      </w:pPr>
      <w:r w:rsidRPr="00917F98">
        <w:t xml:space="preserve">Управление Федеральной службы государственной регистрации, кадастра и картографии по Республике Саха (Якутия) (далее - Управление Росреестра по РС(Я)): Республика Саха (Якутия) – </w:t>
      </w:r>
      <w:r w:rsidRPr="00917F98">
        <w:rPr>
          <w:rFonts w:eastAsia="Calibri"/>
          <w:sz w:val="22"/>
          <w:szCs w:val="22"/>
          <w:lang w:eastAsia="en-US"/>
        </w:rPr>
        <w:t>Мирнинский район, пгт. Айхал, ул. Юбилейная 7А</w:t>
      </w:r>
    </w:p>
    <w:p w14:paraId="25BD435A"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 Режим</w:t>
      </w:r>
      <w:r w:rsidRPr="00917F98">
        <w:rPr>
          <w:rFonts w:eastAsia="Calibri"/>
          <w:szCs w:val="28"/>
          <w:lang w:eastAsia="en-US"/>
        </w:rPr>
        <w:t xml:space="preserve"> работы: </w:t>
      </w:r>
      <w:r w:rsidRPr="00917F98">
        <w:rPr>
          <w:rFonts w:eastAsia="Calibri"/>
          <w:sz w:val="22"/>
          <w:szCs w:val="22"/>
          <w:lang w:eastAsia="en-US"/>
        </w:rPr>
        <w:t>Понедельник, среда: с 9.00 часов до 17 часов 30 минут</w:t>
      </w:r>
    </w:p>
    <w:p w14:paraId="68CD8A64"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 xml:space="preserve"> (перерыв на обед с 13.00 часов до 14.00. часов);</w:t>
      </w:r>
    </w:p>
    <w:p w14:paraId="30430F19"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Пятница: с 9.00 часов до 16.00 часов (перерыв на обед с 13.00 часов до 14.00. часов);</w:t>
      </w:r>
    </w:p>
    <w:p w14:paraId="17A6F3B9"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Вторник, четверг: работа с документами с 9.00 часов до 17 часов 30 минут (перерыв на обед с 13.00 часов до 14.00. часов);</w:t>
      </w:r>
    </w:p>
    <w:p w14:paraId="7AE0B82D"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Cs w:val="28"/>
          <w:lang w:eastAsia="en-US"/>
        </w:rPr>
        <w:t xml:space="preserve">-  Управление Федеральной налоговой службы по Республике Саха (Якутия) (далее - УФНС России по РС(Я) - </w:t>
      </w:r>
      <w:r w:rsidRPr="00917F98">
        <w:rPr>
          <w:rFonts w:eastAsia="Calibri"/>
          <w:sz w:val="22"/>
          <w:szCs w:val="22"/>
          <w:lang w:eastAsia="en-US"/>
        </w:rPr>
        <w:t>Республика Саха (Якутия), Мирнинский район пгт. Айхал, ул. Промышленная 30</w:t>
      </w:r>
    </w:p>
    <w:p w14:paraId="1A068A7D"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 xml:space="preserve">понедельник, вторник, четверг с 09часов00 минут до 12 часов 45 минут; </w:t>
      </w:r>
    </w:p>
    <w:p w14:paraId="07FBA5DF"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среда с 14часов 00минут до 17часов 15 минут;</w:t>
      </w:r>
    </w:p>
    <w:p w14:paraId="5C1701ED"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пятница с 09 часов 00минут до 17 часов 15минут</w:t>
      </w:r>
    </w:p>
    <w:p w14:paraId="79B1B77D"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 xml:space="preserve"> (перерыв на обед с 12часов 45 минут до 14 часов 00минут</w:t>
      </w:r>
    </w:p>
    <w:p w14:paraId="31D920CF"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Cs w:val="28"/>
          <w:lang w:eastAsia="en-US"/>
        </w:rPr>
        <w:t>-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Республике Саха (Якутия) (далее - ФГБУ «ФКП Росреестра» по РС(Я)) - Республика Саха (Якутия)</w:t>
      </w:r>
      <w:r w:rsidRPr="00917F98">
        <w:rPr>
          <w:rFonts w:eastAsia="Calibri"/>
          <w:sz w:val="22"/>
          <w:szCs w:val="22"/>
          <w:lang w:eastAsia="en-US"/>
        </w:rPr>
        <w:t>, Мирнинский район, пгт. Айхал, ул. Юбилейная 7А</w:t>
      </w:r>
    </w:p>
    <w:p w14:paraId="71CC7C57"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 Режим</w:t>
      </w:r>
      <w:r w:rsidRPr="00917F98">
        <w:rPr>
          <w:rFonts w:eastAsia="Calibri"/>
          <w:szCs w:val="28"/>
          <w:lang w:eastAsia="en-US"/>
        </w:rPr>
        <w:t xml:space="preserve"> работы: </w:t>
      </w:r>
      <w:r w:rsidRPr="00917F98">
        <w:rPr>
          <w:rFonts w:eastAsia="Calibri"/>
          <w:sz w:val="22"/>
          <w:szCs w:val="22"/>
          <w:lang w:eastAsia="en-US"/>
        </w:rPr>
        <w:t>Понедельник, среда: с 9.00 часов до 17 часов 30 минут</w:t>
      </w:r>
    </w:p>
    <w:p w14:paraId="4CCAF8F6"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 xml:space="preserve"> (перерыв на обед с 13.00 часов до 14.00. часов);</w:t>
      </w:r>
    </w:p>
    <w:p w14:paraId="21BDC9D0"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Пятница: с 9.00 часов до 16.00 часов (перерыв на обед с 13.00 часов до 14.00. часов);</w:t>
      </w:r>
    </w:p>
    <w:p w14:paraId="08F3FF3E" w14:textId="77777777" w:rsidR="00403711" w:rsidRPr="00917F98" w:rsidRDefault="00403711" w:rsidP="00403711">
      <w:pPr>
        <w:spacing w:line="259" w:lineRule="auto"/>
        <w:ind w:firstLine="540"/>
        <w:jc w:val="both"/>
        <w:rPr>
          <w:rFonts w:eastAsia="Calibri"/>
          <w:sz w:val="22"/>
          <w:szCs w:val="22"/>
          <w:lang w:eastAsia="en-US"/>
        </w:rPr>
      </w:pPr>
      <w:r w:rsidRPr="00917F98">
        <w:rPr>
          <w:rFonts w:eastAsia="Calibri"/>
          <w:sz w:val="22"/>
          <w:szCs w:val="22"/>
          <w:lang w:eastAsia="en-US"/>
        </w:rPr>
        <w:t>Вторник, четверг: работа с документами с 9.00 часов до 17 часов 30 минут (перерыв на обед с 13.00 часов до 14.00. часов);</w:t>
      </w:r>
    </w:p>
    <w:p w14:paraId="1393965D" w14:textId="77777777" w:rsidR="00403711" w:rsidRPr="00917F98" w:rsidRDefault="00403711" w:rsidP="0025545D">
      <w:pPr>
        <w:widowControl/>
        <w:numPr>
          <w:ilvl w:val="1"/>
          <w:numId w:val="101"/>
        </w:numPr>
        <w:autoSpaceDE/>
        <w:autoSpaceDN/>
        <w:adjustRightInd/>
        <w:spacing w:after="200" w:line="276" w:lineRule="auto"/>
        <w:ind w:left="142" w:firstLine="709"/>
        <w:contextualSpacing/>
        <w:jc w:val="both"/>
      </w:pPr>
      <w:r w:rsidRPr="00917F98">
        <w:t>Способы получения информации о месте нахождения и графике работы Администрации, Отдела, предоставляющих муниципальную услугу, ГАУ «МФЦ РС(Я)»:</w:t>
      </w:r>
    </w:p>
    <w:p w14:paraId="1FFC210A" w14:textId="77777777" w:rsidR="00403711" w:rsidRPr="00917F98" w:rsidRDefault="00403711" w:rsidP="00403711">
      <w:pPr>
        <w:spacing w:after="200" w:line="276" w:lineRule="auto"/>
        <w:ind w:left="142" w:firstLine="709"/>
        <w:contextualSpacing/>
        <w:jc w:val="both"/>
      </w:pPr>
      <w:r w:rsidRPr="00917F98">
        <w:t>-Через официальные сайты ведомств:</w:t>
      </w:r>
    </w:p>
    <w:p w14:paraId="268C3967" w14:textId="77777777" w:rsidR="00403711" w:rsidRPr="00917F98" w:rsidRDefault="00403711" w:rsidP="0025545D">
      <w:pPr>
        <w:widowControl/>
        <w:numPr>
          <w:ilvl w:val="0"/>
          <w:numId w:val="104"/>
        </w:numPr>
        <w:autoSpaceDE/>
        <w:autoSpaceDN/>
        <w:adjustRightInd/>
        <w:spacing w:after="200" w:line="276" w:lineRule="auto"/>
        <w:ind w:left="142" w:firstLine="709"/>
        <w:contextualSpacing/>
        <w:jc w:val="both"/>
      </w:pPr>
      <w:r w:rsidRPr="00917F98">
        <w:t xml:space="preserve"> Администрация – мо-айхал.рф</w:t>
      </w:r>
    </w:p>
    <w:p w14:paraId="6C82E3CE" w14:textId="77777777" w:rsidR="00403711" w:rsidRPr="00917F98" w:rsidRDefault="00403711" w:rsidP="0025545D">
      <w:pPr>
        <w:widowControl/>
        <w:numPr>
          <w:ilvl w:val="0"/>
          <w:numId w:val="104"/>
        </w:numPr>
        <w:autoSpaceDE/>
        <w:autoSpaceDN/>
        <w:adjustRightInd/>
        <w:spacing w:after="200" w:line="276" w:lineRule="auto"/>
        <w:ind w:left="142" w:firstLine="709"/>
        <w:contextualSpacing/>
        <w:jc w:val="both"/>
      </w:pPr>
      <w:r w:rsidRPr="00917F98">
        <w:t>ГАУ «МФЦ РС(Я)»: www.mfcsakha.ru.</w:t>
      </w:r>
    </w:p>
    <w:p w14:paraId="746A494C" w14:textId="77777777" w:rsidR="00403711" w:rsidRPr="00917F98" w:rsidRDefault="00403711" w:rsidP="0025545D">
      <w:pPr>
        <w:widowControl/>
        <w:numPr>
          <w:ilvl w:val="0"/>
          <w:numId w:val="104"/>
        </w:numPr>
        <w:autoSpaceDE/>
        <w:autoSpaceDN/>
        <w:adjustRightInd/>
        <w:spacing w:after="200" w:line="276" w:lineRule="auto"/>
        <w:ind w:left="142" w:firstLine="709"/>
        <w:contextualSpacing/>
        <w:jc w:val="both"/>
      </w:pPr>
      <w:r w:rsidRPr="00917F98">
        <w:t>Федеральная государственная информационная система «Единый портал государственных и муниципальных услуг (функций) (</w:t>
      </w:r>
      <w:r w:rsidRPr="00917F98">
        <w:rPr>
          <w:lang w:val="en-US"/>
        </w:rPr>
        <w:t>http</w:t>
      </w:r>
      <w:r w:rsidRPr="00917F98">
        <w:t>://</w:t>
      </w:r>
      <w:r w:rsidRPr="00917F98">
        <w:rPr>
          <w:lang w:val="en-US"/>
        </w:rPr>
        <w:t>www</w:t>
      </w:r>
      <w:r w:rsidRPr="00917F98">
        <w:t>.</w:t>
      </w:r>
      <w:r w:rsidRPr="00917F98">
        <w:rPr>
          <w:lang w:val="en-US"/>
        </w:rPr>
        <w:t>gosuslugi</w:t>
      </w:r>
      <w:r w:rsidRPr="00917F98">
        <w:t>.</w:t>
      </w:r>
      <w:r w:rsidRPr="00917F98">
        <w:rPr>
          <w:lang w:val="en-US"/>
        </w:rPr>
        <w:t>ru</w:t>
      </w:r>
      <w:r w:rsidRPr="00917F98">
        <w:t>) (далее - ЕПГУ)» и/или государственной информационной системе «Портал государственных и муниципальных услуг (функций) Республики Саха (Якутия) (</w:t>
      </w:r>
      <w:r w:rsidRPr="00917F98">
        <w:rPr>
          <w:lang w:val="en-US"/>
        </w:rPr>
        <w:t>http</w:t>
      </w:r>
      <w:r w:rsidRPr="00917F98">
        <w:t>://</w:t>
      </w:r>
      <w:r w:rsidRPr="00917F98">
        <w:rPr>
          <w:lang w:val="en-US"/>
        </w:rPr>
        <w:t>www</w:t>
      </w:r>
      <w:r w:rsidRPr="00917F98">
        <w:t>.</w:t>
      </w:r>
      <w:r w:rsidRPr="00917F98">
        <w:rPr>
          <w:lang w:val="en-US"/>
        </w:rPr>
        <w:t>e</w:t>
      </w:r>
      <w:r w:rsidRPr="00917F98">
        <w:t>-</w:t>
      </w:r>
      <w:r w:rsidRPr="00917F98">
        <w:rPr>
          <w:lang w:val="en-US"/>
        </w:rPr>
        <w:t>yakutia</w:t>
      </w:r>
      <w:r w:rsidRPr="00917F98">
        <w:t>.</w:t>
      </w:r>
      <w:r w:rsidRPr="00917F98">
        <w:rPr>
          <w:lang w:val="en-US"/>
        </w:rPr>
        <w:t>ru</w:t>
      </w:r>
      <w:r w:rsidRPr="00917F98">
        <w:t>) (далее - РПГУ)»;</w:t>
      </w:r>
    </w:p>
    <w:p w14:paraId="2C8AE55E" w14:textId="77777777" w:rsidR="00403711" w:rsidRPr="00917F98" w:rsidRDefault="00403711" w:rsidP="00403711">
      <w:pPr>
        <w:spacing w:after="200" w:line="276" w:lineRule="auto"/>
        <w:ind w:left="142" w:firstLine="709"/>
        <w:contextualSpacing/>
        <w:jc w:val="both"/>
      </w:pPr>
      <w:r w:rsidRPr="00917F98">
        <w:t>-На информационных стендах Администрации, Отдела;</w:t>
      </w:r>
    </w:p>
    <w:p w14:paraId="678E0B42" w14:textId="77777777" w:rsidR="00403711" w:rsidRPr="00917F98" w:rsidRDefault="00403711" w:rsidP="00403711">
      <w:pPr>
        <w:spacing w:after="200" w:line="276" w:lineRule="auto"/>
        <w:ind w:left="142" w:firstLine="709"/>
        <w:contextualSpacing/>
        <w:jc w:val="both"/>
      </w:pPr>
      <w:r w:rsidRPr="00917F98">
        <w:lastRenderedPageBreak/>
        <w:t>-Через инфоматы, расположенные в здании ГАУ «МФЦ РС(Я)».</w:t>
      </w:r>
    </w:p>
    <w:p w14:paraId="4F52C116" w14:textId="77777777" w:rsidR="00403711" w:rsidRPr="00917F98" w:rsidRDefault="00403711" w:rsidP="0025545D">
      <w:pPr>
        <w:widowControl/>
        <w:numPr>
          <w:ilvl w:val="1"/>
          <w:numId w:val="101"/>
        </w:numPr>
        <w:autoSpaceDE/>
        <w:autoSpaceDN/>
        <w:adjustRightInd/>
        <w:spacing w:after="200" w:line="276" w:lineRule="auto"/>
        <w:ind w:left="142" w:firstLine="709"/>
        <w:contextualSpacing/>
        <w:jc w:val="both"/>
      </w:pPr>
      <w:r w:rsidRPr="00917F98">
        <w:t>Информацию по процедуре предоставления муниципальной услуги заинтересованные лица могут получить:</w:t>
      </w:r>
    </w:p>
    <w:p w14:paraId="34C6483A" w14:textId="77777777" w:rsidR="00403711" w:rsidRPr="00917F98" w:rsidRDefault="00403711" w:rsidP="00403711">
      <w:pPr>
        <w:spacing w:line="276" w:lineRule="auto"/>
        <w:ind w:firstLine="993"/>
        <w:contextualSpacing/>
        <w:jc w:val="both"/>
      </w:pPr>
      <w:r w:rsidRPr="00917F98">
        <w:t>1) При личном обращении посредством получения консультации:</w:t>
      </w:r>
    </w:p>
    <w:p w14:paraId="35CDADBD" w14:textId="77777777" w:rsidR="00403711" w:rsidRPr="00917F98" w:rsidRDefault="00403711" w:rsidP="00403711">
      <w:pPr>
        <w:spacing w:line="276" w:lineRule="auto"/>
        <w:ind w:firstLine="993"/>
        <w:jc w:val="both"/>
      </w:pPr>
      <w:r w:rsidRPr="00917F98">
        <w:t>- у специалиста Администрации для физических лиц, индивидуальных предпринимателей, юридических лиц при личном обращении в Администрацию;</w:t>
      </w:r>
    </w:p>
    <w:p w14:paraId="2E8F0F3E" w14:textId="77777777" w:rsidR="00403711" w:rsidRPr="00917F98" w:rsidRDefault="00403711" w:rsidP="00403711">
      <w:pPr>
        <w:spacing w:line="276" w:lineRule="auto"/>
        <w:ind w:firstLine="993"/>
        <w:contextualSpacing/>
        <w:jc w:val="both"/>
      </w:pPr>
      <w:r w:rsidRPr="00917F98">
        <w:t>- у сотрудника ГАУ «МФЦ РС(Я)» для физических лиц, индивидуальных предпринимателей, юридических лиц при личном обращении в ГАУ «МФЦ РС(Я)»;</w:t>
      </w:r>
    </w:p>
    <w:p w14:paraId="4148805C" w14:textId="77777777" w:rsidR="00403711" w:rsidRPr="00917F98" w:rsidRDefault="00403711" w:rsidP="00403711">
      <w:pPr>
        <w:spacing w:line="276" w:lineRule="auto"/>
        <w:ind w:firstLine="993"/>
        <w:contextualSpacing/>
        <w:jc w:val="both"/>
      </w:pPr>
      <w:r w:rsidRPr="00917F98">
        <w:t>2) Посредством получения письменной консультации через почтовое отправление (в том числе электронное (указывается адрес электронной почты). Осуществляется Отделом для физических лиц, индивидуальных предпринимателей, юридических лиц;</w:t>
      </w:r>
    </w:p>
    <w:p w14:paraId="1571242A" w14:textId="77777777" w:rsidR="00403711" w:rsidRPr="00917F98" w:rsidRDefault="00403711" w:rsidP="00403711">
      <w:pPr>
        <w:spacing w:line="276" w:lineRule="auto"/>
        <w:ind w:firstLine="993"/>
        <w:contextualSpacing/>
        <w:jc w:val="both"/>
      </w:pPr>
      <w:r w:rsidRPr="00917F98">
        <w:t>3) Посредством получения консультации по телефону. Осуществляется Отделом   8 (41136)4-96-61 доб 3 ГАУ «МФЦ РС(Я)» по телефону 8-800-100-22-16 (звонок бесплатный);</w:t>
      </w:r>
    </w:p>
    <w:p w14:paraId="30851176" w14:textId="77777777" w:rsidR="00403711" w:rsidRPr="00917F98" w:rsidRDefault="00403711" w:rsidP="00403711">
      <w:pPr>
        <w:spacing w:line="276" w:lineRule="auto"/>
        <w:ind w:firstLine="993"/>
        <w:contextualSpacing/>
        <w:jc w:val="both"/>
      </w:pPr>
      <w:r w:rsidRPr="00917F98">
        <w:t>4) Самостоятельно посредством ознакомления с информацией, размещенной на ЕПГУ и/или РПГУ.</w:t>
      </w:r>
    </w:p>
    <w:p w14:paraId="7BFBAA2A" w14:textId="77777777" w:rsidR="00403711" w:rsidRPr="00917F98" w:rsidRDefault="00403711" w:rsidP="0025545D">
      <w:pPr>
        <w:widowControl/>
        <w:numPr>
          <w:ilvl w:val="1"/>
          <w:numId w:val="101"/>
        </w:numPr>
        <w:autoSpaceDE/>
        <w:autoSpaceDN/>
        <w:adjustRightInd/>
        <w:spacing w:line="276" w:lineRule="auto"/>
        <w:ind w:left="0" w:firstLine="993"/>
        <w:contextualSpacing/>
        <w:jc w:val="both"/>
      </w:pPr>
      <w:r w:rsidRPr="00917F98">
        <w:t xml:space="preserve">При консультировании при личном обращении в Отдел либо ГАУ «МФЦ РС(Я)» соблюдаются следующие требования: </w:t>
      </w:r>
    </w:p>
    <w:p w14:paraId="00BC0659" w14:textId="77777777" w:rsidR="00403711" w:rsidRPr="00917F98" w:rsidRDefault="00403711" w:rsidP="00403711">
      <w:pPr>
        <w:spacing w:line="276" w:lineRule="auto"/>
        <w:ind w:firstLine="993"/>
        <w:contextualSpacing/>
        <w:jc w:val="both"/>
      </w:pPr>
      <w:r w:rsidRPr="00917F98">
        <w:t>-Время ожидания заинтересованного лица при индивидуальном личном консультировании не может превышать 15 минут.</w:t>
      </w:r>
    </w:p>
    <w:p w14:paraId="484C25D3" w14:textId="77777777" w:rsidR="00403711" w:rsidRPr="00917F98" w:rsidRDefault="00403711" w:rsidP="00403711">
      <w:pPr>
        <w:spacing w:line="276" w:lineRule="auto"/>
        <w:ind w:firstLine="993"/>
        <w:contextualSpacing/>
        <w:jc w:val="both"/>
      </w:pPr>
      <w:r w:rsidRPr="00917F98">
        <w:t>-Консультирование каждого заинтересованного лица осуществляется специалистом Отдела либо сотрудником ГАУ «МФЦ РС(Я)» и не может превышать 15 минут.</w:t>
      </w:r>
    </w:p>
    <w:p w14:paraId="2C53F0E9" w14:textId="77777777" w:rsidR="00403711" w:rsidRPr="00917F98" w:rsidRDefault="00403711" w:rsidP="0025545D">
      <w:pPr>
        <w:widowControl/>
        <w:numPr>
          <w:ilvl w:val="1"/>
          <w:numId w:val="101"/>
        </w:numPr>
        <w:autoSpaceDE/>
        <w:autoSpaceDN/>
        <w:adjustRightInd/>
        <w:spacing w:line="276" w:lineRule="auto"/>
        <w:ind w:left="0" w:firstLine="993"/>
        <w:contextualSpacing/>
        <w:jc w:val="both"/>
      </w:pPr>
      <w:r w:rsidRPr="00917F98">
        <w:t>При консультировании посредством почтового отправления (в том числе электронного) соблюдаются следующие требования:</w:t>
      </w:r>
    </w:p>
    <w:p w14:paraId="2B4DF71C" w14:textId="77777777" w:rsidR="00403711" w:rsidRPr="00917F98" w:rsidRDefault="00403711" w:rsidP="00403711">
      <w:pPr>
        <w:spacing w:line="276" w:lineRule="auto"/>
        <w:ind w:firstLine="993"/>
        <w:contextualSpacing/>
        <w:jc w:val="both"/>
      </w:pPr>
      <w:r w:rsidRPr="00917F98">
        <w:t>-Консультирование по почте осуществляется специалистом Отдела;</w:t>
      </w:r>
    </w:p>
    <w:p w14:paraId="690DA631" w14:textId="77777777" w:rsidR="00403711" w:rsidRPr="00917F98" w:rsidRDefault="00403711" w:rsidP="00403711">
      <w:pPr>
        <w:spacing w:line="276" w:lineRule="auto"/>
        <w:ind w:firstLine="993"/>
        <w:contextualSpacing/>
        <w:jc w:val="both"/>
      </w:pPr>
      <w:r w:rsidRPr="00917F98">
        <w:t>-При консультировании по почте ответ на обращение заинтересованного лица направляется Отделом в письменной форме в адрес (в том числе на электронный адрес) заинтересованного лица в месячный срок.</w:t>
      </w:r>
    </w:p>
    <w:p w14:paraId="4BAD8868" w14:textId="77777777" w:rsidR="00403711" w:rsidRPr="00917F98" w:rsidRDefault="00403711" w:rsidP="0025545D">
      <w:pPr>
        <w:widowControl/>
        <w:numPr>
          <w:ilvl w:val="1"/>
          <w:numId w:val="101"/>
        </w:numPr>
        <w:autoSpaceDE/>
        <w:autoSpaceDN/>
        <w:adjustRightInd/>
        <w:spacing w:line="276" w:lineRule="auto"/>
        <w:ind w:left="0" w:firstLine="993"/>
        <w:contextualSpacing/>
        <w:jc w:val="both"/>
      </w:pPr>
      <w:r w:rsidRPr="00917F98">
        <w:t xml:space="preserve">При консультировании по телефону соблюдаются следующие требования: </w:t>
      </w:r>
    </w:p>
    <w:p w14:paraId="5B56D91E" w14:textId="77777777" w:rsidR="00403711" w:rsidRPr="00917F98" w:rsidRDefault="00403711" w:rsidP="00403711">
      <w:pPr>
        <w:spacing w:line="276" w:lineRule="auto"/>
        <w:ind w:firstLine="993"/>
        <w:contextualSpacing/>
        <w:jc w:val="both"/>
      </w:pPr>
      <w:r w:rsidRPr="00917F98">
        <w:t xml:space="preserve">-Ответ на телефонный звонок должен начинаться с информации о наименовании Отдела либо ГАУ «МФЦ РС(Я)», в который позвонил гражданин, фамилии, имени, отчестве и должности специалиста Отдела либо сотрудника ГАУ «МФЦ РС(Я)», осуществляющего индивидуальное консультирование по телефону. </w:t>
      </w:r>
    </w:p>
    <w:p w14:paraId="2DD43DD9" w14:textId="77777777" w:rsidR="00403711" w:rsidRPr="00917F98" w:rsidRDefault="00403711" w:rsidP="00403711">
      <w:pPr>
        <w:spacing w:line="276" w:lineRule="auto"/>
        <w:ind w:firstLine="993"/>
        <w:contextualSpacing/>
        <w:jc w:val="both"/>
      </w:pPr>
      <w:r w:rsidRPr="00917F98">
        <w:t xml:space="preserve">-Время разговора не должно превышать 10 минут. </w:t>
      </w:r>
    </w:p>
    <w:p w14:paraId="42558187"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В том случае, если сотрудник, осуществляющий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которые располагают необходимыми сведениями.</w:t>
      </w:r>
    </w:p>
    <w:p w14:paraId="6556EDC2"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С момента приема заявления заявитель имеет право на получение сведений о ходе исполнения муниципальной услуги по телефону, посредством электронной почты, ЕПГУ и (или) РПГУ или при личном обращении в порядке, указанном в части 1 подпункта 1.3.5. настоящего Административного регламента.</w:t>
      </w:r>
    </w:p>
    <w:p w14:paraId="52EC23E3"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lastRenderedPageBreak/>
        <w:t>Специалисты Отдела либо сотрудник ГАУ «МФЦ РС(Я)» при ответе на обращения обязаны:</w:t>
      </w:r>
    </w:p>
    <w:p w14:paraId="48299155" w14:textId="77777777" w:rsidR="00403711" w:rsidRPr="00917F98" w:rsidRDefault="00403711" w:rsidP="00403711">
      <w:pPr>
        <w:spacing w:line="276" w:lineRule="auto"/>
        <w:ind w:firstLine="993"/>
        <w:contextualSpacing/>
        <w:jc w:val="both"/>
      </w:pPr>
      <w:r w:rsidRPr="00917F98">
        <w:t xml:space="preserve">- при устном обращении заинтересованного лица (по телефону или лично) давать ответ самостоятельно. Если специалист Отдела либо сотрудник ГАУ «МФЦ РС(Я)»,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специалиста </w:t>
      </w:r>
      <w:proofErr w:type="gramStart"/>
      <w:r w:rsidRPr="00917F98">
        <w:t>Отдела</w:t>
      </w:r>
      <w:proofErr w:type="gramEnd"/>
      <w:r w:rsidRPr="00917F98">
        <w:t xml:space="preserve"> либо сотрудника ГАУ «МФЦ РС(Я)», или сообщить телефонный номер, по которому можно получить необходимую информацию;</w:t>
      </w:r>
    </w:p>
    <w:p w14:paraId="7DB949DC" w14:textId="77777777" w:rsidR="00403711" w:rsidRPr="00917F98" w:rsidRDefault="00403711" w:rsidP="00403711">
      <w:pPr>
        <w:spacing w:line="276" w:lineRule="auto"/>
        <w:ind w:firstLine="993"/>
        <w:contextualSpacing/>
        <w:jc w:val="both"/>
      </w:pPr>
      <w:r w:rsidRPr="00917F98">
        <w:t>- специалисты Отдела либо сотрудники ГАУ «МФЦ РС(Я)», осуществляющие консультирование (по телефону или лично), должны корректно и внимательно относиться к заинтересованным лицам. Во время разговора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специалист Отдела, сотрудник ГАУ «МФЦ РС(Я)» должен кратко подвести итоги и перечислить меры, которые надо принять (кто именно, когда и что должен сделать).</w:t>
      </w:r>
    </w:p>
    <w:p w14:paraId="485370E9"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Ответы на письменные обращения даются в письменном виде и должны содержать:</w:t>
      </w:r>
    </w:p>
    <w:p w14:paraId="441F7B61" w14:textId="77777777" w:rsidR="00403711" w:rsidRPr="00917F98" w:rsidRDefault="00403711" w:rsidP="00403711">
      <w:pPr>
        <w:spacing w:line="276" w:lineRule="auto"/>
        <w:ind w:firstLine="993"/>
        <w:contextualSpacing/>
        <w:jc w:val="both"/>
      </w:pPr>
      <w:r w:rsidRPr="00917F98">
        <w:t>- ответы на поставленные вопросы;</w:t>
      </w:r>
    </w:p>
    <w:p w14:paraId="06CCFED3" w14:textId="77777777" w:rsidR="00403711" w:rsidRPr="00917F98" w:rsidRDefault="00403711" w:rsidP="00403711">
      <w:pPr>
        <w:spacing w:line="276" w:lineRule="auto"/>
        <w:ind w:firstLine="993"/>
        <w:contextualSpacing/>
        <w:jc w:val="both"/>
      </w:pPr>
      <w:r w:rsidRPr="00917F98">
        <w:t>- должность, фамилию и инициалы лица, подписавшего ответ;</w:t>
      </w:r>
    </w:p>
    <w:p w14:paraId="01589C2E" w14:textId="77777777" w:rsidR="00403711" w:rsidRPr="00917F98" w:rsidRDefault="00403711" w:rsidP="00403711">
      <w:pPr>
        <w:spacing w:line="276" w:lineRule="auto"/>
        <w:ind w:firstLine="993"/>
        <w:contextualSpacing/>
        <w:jc w:val="both"/>
      </w:pPr>
      <w:r w:rsidRPr="00917F98">
        <w:t>- фамилию и инициалы исполнителя;</w:t>
      </w:r>
    </w:p>
    <w:p w14:paraId="3F6C34AD" w14:textId="77777777" w:rsidR="00403711" w:rsidRPr="00917F98" w:rsidRDefault="00403711" w:rsidP="00403711">
      <w:pPr>
        <w:spacing w:line="276" w:lineRule="auto"/>
        <w:ind w:firstLine="993"/>
        <w:contextualSpacing/>
        <w:jc w:val="both"/>
      </w:pPr>
      <w:r w:rsidRPr="00917F98">
        <w:t>- наименование структурного подразделения - исполнителя;</w:t>
      </w:r>
    </w:p>
    <w:p w14:paraId="352DB1E2" w14:textId="77777777" w:rsidR="00403711" w:rsidRPr="00917F98" w:rsidRDefault="00403711" w:rsidP="00403711">
      <w:pPr>
        <w:spacing w:line="276" w:lineRule="auto"/>
        <w:ind w:firstLine="993"/>
        <w:contextualSpacing/>
        <w:jc w:val="both"/>
      </w:pPr>
      <w:r w:rsidRPr="00917F98">
        <w:t>- номер телефона исполнителя.</w:t>
      </w:r>
    </w:p>
    <w:p w14:paraId="350DF2A9"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Письменные обращения, рассматриваются в срок предусмотренный ст. 12 Федерального закона от 02.05.2006 N 59-ФЗ «О порядке рассмотрения обращений граждан Российской Федерации».</w:t>
      </w:r>
    </w:p>
    <w:p w14:paraId="732302C6"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Специалист Отдела либо сотрудник ГАУ «МФЦ РС(Я)» 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влияющее прямо или косвенно на индивидуальные решения заинтересованных лиц.</w:t>
      </w:r>
    </w:p>
    <w:p w14:paraId="212E6DC7" w14:textId="77777777" w:rsidR="00403711" w:rsidRPr="00917F98" w:rsidRDefault="00403711" w:rsidP="0025545D">
      <w:pPr>
        <w:widowControl/>
        <w:numPr>
          <w:ilvl w:val="0"/>
          <w:numId w:val="103"/>
        </w:numPr>
        <w:autoSpaceDE/>
        <w:autoSpaceDN/>
        <w:adjustRightInd/>
        <w:spacing w:line="276" w:lineRule="auto"/>
        <w:ind w:left="0" w:firstLine="993"/>
        <w:contextualSpacing/>
        <w:jc w:val="both"/>
      </w:pPr>
      <w:r w:rsidRPr="00917F98">
        <w:t xml:space="preserve">Заявители, представившие в Отделе либо ГАУ «МФЦ РС(Я)» документы, в обязательном порядке информируются муниципальными служащими Отдела либо сотрудниками ГАУ «МФЦ РС(Я)» о возможном отказе в предоставлении муниципальной услуги, а также о сроке завершения оформления документов и возможности их получения. </w:t>
      </w:r>
    </w:p>
    <w:p w14:paraId="0D362AE9" w14:textId="77777777" w:rsidR="00403711" w:rsidRPr="00917F98" w:rsidRDefault="00403711" w:rsidP="00403711">
      <w:pPr>
        <w:jc w:val="both"/>
      </w:pPr>
    </w:p>
    <w:p w14:paraId="7218E849" w14:textId="77777777" w:rsidR="00403711" w:rsidRPr="00917F98" w:rsidRDefault="00403711" w:rsidP="00403711">
      <w:pPr>
        <w:keepNext/>
        <w:spacing w:line="360" w:lineRule="auto"/>
        <w:jc w:val="center"/>
        <w:outlineLvl w:val="1"/>
        <w:rPr>
          <w:b/>
        </w:rPr>
      </w:pPr>
      <w:r w:rsidRPr="00917F98">
        <w:rPr>
          <w:b/>
        </w:rPr>
        <w:t>1.4. Форма, место размещения и содержание информации о предоставлении муниципальной услуги</w:t>
      </w:r>
    </w:p>
    <w:p w14:paraId="409428D6" w14:textId="77777777" w:rsidR="00403711" w:rsidRPr="00917F98" w:rsidRDefault="00403711" w:rsidP="00403711">
      <w:pPr>
        <w:spacing w:line="276" w:lineRule="auto"/>
        <w:ind w:firstLine="709"/>
        <w:jc w:val="center"/>
        <w:rPr>
          <w:b/>
        </w:rPr>
      </w:pPr>
    </w:p>
    <w:p w14:paraId="0EEF7E60" w14:textId="77777777" w:rsidR="00403711" w:rsidRPr="00917F98" w:rsidRDefault="00403711" w:rsidP="0025545D">
      <w:pPr>
        <w:widowControl/>
        <w:numPr>
          <w:ilvl w:val="0"/>
          <w:numId w:val="105"/>
        </w:numPr>
        <w:autoSpaceDE/>
        <w:autoSpaceDN/>
        <w:adjustRightInd/>
        <w:spacing w:line="276" w:lineRule="auto"/>
        <w:ind w:left="0" w:firstLine="993"/>
        <w:contextualSpacing/>
        <w:jc w:val="both"/>
      </w:pPr>
      <w:r w:rsidRPr="00917F98">
        <w:t xml:space="preserve">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размещаются на официальном сайте Администрации в сети Интернет, в региональной государственной информационной системе «Реестр государственных и муниципальных услуг (функций) Республики Саха (Якутия)», на </w:t>
      </w:r>
      <w:r w:rsidRPr="00917F98">
        <w:lastRenderedPageBreak/>
        <w:t>ЕПГУ  и (или) РПГУ, на информационном стенде Администрации, а также предоставляется непосредственно муниципальными служащими Отдела, сотрудниками ГАУ «МФЦ РС(Я)» в порядке предусмотренном разделом «Требования к порядку информирования о предоставлении муниципальной услуги» настоящего Административного регламента.</w:t>
      </w:r>
    </w:p>
    <w:p w14:paraId="14CFDA2E" w14:textId="77777777" w:rsidR="00403711" w:rsidRPr="00917F98" w:rsidRDefault="00403711" w:rsidP="0025545D">
      <w:pPr>
        <w:widowControl/>
        <w:numPr>
          <w:ilvl w:val="0"/>
          <w:numId w:val="105"/>
        </w:numPr>
        <w:autoSpaceDE/>
        <w:autoSpaceDN/>
        <w:adjustRightInd/>
        <w:spacing w:line="276" w:lineRule="auto"/>
        <w:ind w:left="0" w:firstLine="993"/>
        <w:contextualSpacing/>
        <w:jc w:val="both"/>
      </w:pPr>
      <w:r w:rsidRPr="00917F98">
        <w:t>На официальном сайте Администрации в сети «Интернет» размещаются:</w:t>
      </w:r>
    </w:p>
    <w:p w14:paraId="04F1DE1F" w14:textId="77777777" w:rsidR="00403711" w:rsidRPr="00917F98" w:rsidRDefault="00403711" w:rsidP="00403711">
      <w:pPr>
        <w:spacing w:line="276" w:lineRule="auto"/>
        <w:ind w:firstLine="993"/>
        <w:jc w:val="both"/>
      </w:pPr>
      <w:r w:rsidRPr="00917F98">
        <w:t>- график (режим) работы;</w:t>
      </w:r>
    </w:p>
    <w:p w14:paraId="4DE302B5" w14:textId="77777777" w:rsidR="00403711" w:rsidRPr="00917F98" w:rsidRDefault="00403711" w:rsidP="00403711">
      <w:pPr>
        <w:spacing w:line="276" w:lineRule="auto"/>
        <w:ind w:firstLine="993"/>
        <w:jc w:val="both"/>
      </w:pPr>
      <w:r w:rsidRPr="00917F98">
        <w:t>- почтовый адрес и адрес электронной почты;</w:t>
      </w:r>
    </w:p>
    <w:p w14:paraId="18EBC37B" w14:textId="77777777" w:rsidR="00403711" w:rsidRPr="00917F98" w:rsidRDefault="00403711" w:rsidP="00403711">
      <w:pPr>
        <w:spacing w:line="276" w:lineRule="auto"/>
        <w:ind w:firstLine="993"/>
        <w:jc w:val="both"/>
      </w:pPr>
      <w:r w:rsidRPr="00917F98">
        <w:t>- сведения о телефонных номерах для получения информации о предоставлении муниципальной услуги;</w:t>
      </w:r>
    </w:p>
    <w:p w14:paraId="27B7047A" w14:textId="77777777" w:rsidR="00403711" w:rsidRPr="00917F98" w:rsidRDefault="00403711" w:rsidP="00403711">
      <w:pPr>
        <w:spacing w:line="276" w:lineRule="auto"/>
        <w:ind w:firstLine="993"/>
        <w:jc w:val="both"/>
      </w:pPr>
      <w:r w:rsidRPr="00917F98">
        <w:t>- информационные материалы (брошюры, буклеты и т.д.);</w:t>
      </w:r>
    </w:p>
    <w:p w14:paraId="3333780A" w14:textId="77777777" w:rsidR="00403711" w:rsidRPr="00917F98" w:rsidRDefault="00403711" w:rsidP="00403711">
      <w:pPr>
        <w:spacing w:line="276" w:lineRule="auto"/>
        <w:ind w:firstLine="993"/>
        <w:jc w:val="both"/>
      </w:pPr>
      <w:r w:rsidRPr="00917F98">
        <w:t>- административный регламент с приложениями;</w:t>
      </w:r>
    </w:p>
    <w:p w14:paraId="5890E88E" w14:textId="77777777" w:rsidR="00403711" w:rsidRPr="00917F98" w:rsidRDefault="00403711" w:rsidP="00403711">
      <w:pPr>
        <w:spacing w:line="276" w:lineRule="auto"/>
        <w:ind w:firstLine="993"/>
        <w:jc w:val="both"/>
      </w:pPr>
      <w:r w:rsidRPr="00917F98">
        <w:t>- нормативные правовые акты, регулирующие предоставление муниципальной услуги;</w:t>
      </w:r>
    </w:p>
    <w:p w14:paraId="4A367005" w14:textId="77777777" w:rsidR="00403711" w:rsidRPr="00917F98" w:rsidRDefault="00403711" w:rsidP="00403711">
      <w:pPr>
        <w:spacing w:line="276" w:lineRule="auto"/>
        <w:ind w:firstLine="993"/>
        <w:jc w:val="both"/>
      </w:pPr>
      <w:r w:rsidRPr="00917F98">
        <w:t>- адреса и контакты территориальных органов федеральных органов государственной власти и иных организаций, участвующих в предоставлении муниципальной услуги;</w:t>
      </w:r>
    </w:p>
    <w:p w14:paraId="257440E4" w14:textId="77777777" w:rsidR="00403711" w:rsidRPr="00917F98" w:rsidRDefault="00403711" w:rsidP="00403711">
      <w:pPr>
        <w:spacing w:line="276" w:lineRule="auto"/>
        <w:ind w:firstLine="993"/>
        <w:jc w:val="both"/>
      </w:pPr>
      <w:r w:rsidRPr="00917F98">
        <w:t>- адреса и контакты организаций, участвующих в предоставлении муниципальной услуги;</w:t>
      </w:r>
    </w:p>
    <w:p w14:paraId="77EA32D5" w14:textId="77777777" w:rsidR="00403711" w:rsidRPr="00917F98" w:rsidRDefault="00403711" w:rsidP="0025545D">
      <w:pPr>
        <w:widowControl/>
        <w:numPr>
          <w:ilvl w:val="0"/>
          <w:numId w:val="105"/>
        </w:numPr>
        <w:autoSpaceDE/>
        <w:autoSpaceDN/>
        <w:adjustRightInd/>
        <w:spacing w:line="276" w:lineRule="auto"/>
        <w:ind w:left="0" w:firstLine="993"/>
        <w:contextualSpacing/>
        <w:jc w:val="both"/>
      </w:pPr>
      <w:r w:rsidRPr="00917F98">
        <w:t>На информационном стенде Администрации, Отдела размещаются:</w:t>
      </w:r>
    </w:p>
    <w:p w14:paraId="6EAD0492" w14:textId="77777777" w:rsidR="00403711" w:rsidRPr="00917F98" w:rsidRDefault="00403711" w:rsidP="00403711">
      <w:pPr>
        <w:spacing w:line="276" w:lineRule="auto"/>
        <w:ind w:firstLine="993"/>
        <w:jc w:val="both"/>
      </w:pPr>
      <w:r w:rsidRPr="00917F98">
        <w:t>- режим приема заявителей;</w:t>
      </w:r>
    </w:p>
    <w:p w14:paraId="7E954427" w14:textId="77777777" w:rsidR="00403711" w:rsidRPr="00917F98" w:rsidRDefault="00403711" w:rsidP="00403711">
      <w:pPr>
        <w:spacing w:line="276" w:lineRule="auto"/>
        <w:ind w:firstLine="993"/>
        <w:jc w:val="both"/>
      </w:pPr>
      <w:r w:rsidRPr="00917F98">
        <w:t>-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14:paraId="3F649AC2" w14:textId="77777777" w:rsidR="00403711" w:rsidRPr="00917F98" w:rsidRDefault="00403711" w:rsidP="00403711">
      <w:pPr>
        <w:spacing w:line="276" w:lineRule="auto"/>
        <w:ind w:firstLine="993"/>
        <w:jc w:val="both"/>
      </w:pPr>
      <w:r w:rsidRPr="00917F98">
        <w:t>- извлечения из настоящего Административного регламента с приложениями;</w:t>
      </w:r>
    </w:p>
    <w:p w14:paraId="1191D16E" w14:textId="77777777" w:rsidR="00403711" w:rsidRPr="00917F98" w:rsidRDefault="00403711" w:rsidP="00403711">
      <w:pPr>
        <w:spacing w:line="276" w:lineRule="auto"/>
        <w:ind w:firstLine="993"/>
        <w:jc w:val="both"/>
      </w:pPr>
      <w:r w:rsidRPr="00917F98">
        <w:t>- перечни документов, необходимых для предоставления муниципальной услуги, и требования, предъявляемые к этим документам.</w:t>
      </w:r>
    </w:p>
    <w:p w14:paraId="221C3158" w14:textId="77777777" w:rsidR="00403711" w:rsidRPr="00917F98" w:rsidRDefault="00403711" w:rsidP="0025545D">
      <w:pPr>
        <w:widowControl/>
        <w:numPr>
          <w:ilvl w:val="0"/>
          <w:numId w:val="105"/>
        </w:numPr>
        <w:autoSpaceDE/>
        <w:autoSpaceDN/>
        <w:adjustRightInd/>
        <w:spacing w:line="276" w:lineRule="auto"/>
        <w:ind w:left="0" w:firstLine="993"/>
        <w:contextualSpacing/>
        <w:jc w:val="both"/>
      </w:pPr>
      <w:r w:rsidRPr="00917F98">
        <w:t>На ЕПГУ и (или) РПГУ размещается информация:</w:t>
      </w:r>
    </w:p>
    <w:p w14:paraId="2E9DC247"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полное наименование, полные почтовые адреса и график работы Администрации, Отдела, ответственных за предоставление муниципальной услуги;</w:t>
      </w:r>
    </w:p>
    <w:p w14:paraId="7532F84E"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справочные телефоны, адреса электронной почты по которым можно получить консультацию о порядке предоставления муниципальной услуги;</w:t>
      </w:r>
    </w:p>
    <w:p w14:paraId="3F6CB25C"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перечень категорий заявителей, имеющих право на получение муниципальной услуги;</w:t>
      </w:r>
    </w:p>
    <w:p w14:paraId="48034E29"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перечень документов, необходимых для предоставления муниципальной услуги и предоставляемых самостоятельно заявителем либо получаемых по запросу из органов (организаций);</w:t>
      </w:r>
    </w:p>
    <w:p w14:paraId="41DA5376"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формы и образцы заполнения заявлений для получателей муниципальной услуги с возможностями онлайн заполнения, проверки и распечатки;</w:t>
      </w:r>
    </w:p>
    <w:p w14:paraId="6FC0A42A"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рекомендации и требования к заполнению заявлений;</w:t>
      </w:r>
    </w:p>
    <w:p w14:paraId="4C66D857"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основания для отказа в предоставлении муниципальной услуги.</w:t>
      </w:r>
    </w:p>
    <w:p w14:paraId="20866FD4"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извлечения из нормативных правовых актов, содержащих нормы, регулирующие деятельность по предоставлению муниципальной услуги;</w:t>
      </w:r>
    </w:p>
    <w:p w14:paraId="607CD2E8"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административные процедуры предоставления муниципальной услуги (в виде блок-схемы);</w:t>
      </w:r>
    </w:p>
    <w:p w14:paraId="2FB405A5"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lastRenderedPageBreak/>
        <w:t>порядок получения информации заинтересованными лицами по вопросам предоставления муниципальной услуги, сведений о результате предоставления муниципальной услуги;</w:t>
      </w:r>
    </w:p>
    <w:p w14:paraId="28494BFB" w14:textId="77777777" w:rsidR="00403711" w:rsidRPr="00917F98" w:rsidRDefault="00403711" w:rsidP="0025545D">
      <w:pPr>
        <w:widowControl/>
        <w:numPr>
          <w:ilvl w:val="0"/>
          <w:numId w:val="106"/>
        </w:numPr>
        <w:tabs>
          <w:tab w:val="left" w:pos="993"/>
        </w:tabs>
        <w:autoSpaceDE/>
        <w:autoSpaceDN/>
        <w:adjustRightInd/>
        <w:spacing w:line="276" w:lineRule="auto"/>
        <w:ind w:left="0" w:firstLine="993"/>
        <w:contextualSpacing/>
        <w:jc w:val="both"/>
      </w:pPr>
      <w:r w:rsidRPr="00917F98">
        <w:t>порядок обжалования решений, действий (бездействия), Администрации, Отдела, ГАУ «МФЦ РС(Я)», их должностных лиц.</w:t>
      </w:r>
    </w:p>
    <w:p w14:paraId="1EF4A923" w14:textId="77777777" w:rsidR="00403711" w:rsidRPr="00917F98" w:rsidRDefault="00403711" w:rsidP="00403711">
      <w:pPr>
        <w:spacing w:line="276" w:lineRule="auto"/>
        <w:rPr>
          <w:b/>
        </w:rPr>
      </w:pPr>
    </w:p>
    <w:p w14:paraId="2B096C19" w14:textId="77777777" w:rsidR="00403711" w:rsidRPr="00917F98" w:rsidRDefault="00403711" w:rsidP="00403711">
      <w:pPr>
        <w:keepNext/>
        <w:jc w:val="center"/>
        <w:outlineLvl w:val="0"/>
        <w:rPr>
          <w:b/>
        </w:rPr>
      </w:pPr>
      <w:r w:rsidRPr="00917F98">
        <w:rPr>
          <w:b/>
        </w:rPr>
        <w:t>II. СТАНДАРТ ПРЕДОСТАВЛЕНИЯ МУНИЦИПАЛЬНОЙ УСЛУГИ</w:t>
      </w:r>
    </w:p>
    <w:p w14:paraId="2384C065" w14:textId="77777777" w:rsidR="00403711" w:rsidRPr="00917F98" w:rsidRDefault="00403711" w:rsidP="00403711">
      <w:pPr>
        <w:spacing w:line="276" w:lineRule="auto"/>
        <w:ind w:firstLine="709"/>
        <w:jc w:val="center"/>
        <w:rPr>
          <w:b/>
        </w:rPr>
      </w:pPr>
    </w:p>
    <w:p w14:paraId="36D596D8" w14:textId="77777777" w:rsidR="00403711" w:rsidRPr="00917F98" w:rsidRDefault="00403711" w:rsidP="00403711">
      <w:pPr>
        <w:keepNext/>
        <w:spacing w:line="360" w:lineRule="auto"/>
        <w:jc w:val="center"/>
        <w:outlineLvl w:val="1"/>
        <w:rPr>
          <w:b/>
        </w:rPr>
      </w:pPr>
      <w:r w:rsidRPr="00917F98">
        <w:rPr>
          <w:b/>
        </w:rPr>
        <w:t>2.1. Наименование муниципальной услуги</w:t>
      </w:r>
    </w:p>
    <w:p w14:paraId="3B08A021" w14:textId="77777777" w:rsidR="00403711" w:rsidRPr="00917F98" w:rsidRDefault="00403711" w:rsidP="00403711">
      <w:pPr>
        <w:spacing w:line="276" w:lineRule="auto"/>
        <w:ind w:firstLine="709"/>
        <w:jc w:val="center"/>
        <w:rPr>
          <w:b/>
        </w:rPr>
      </w:pPr>
    </w:p>
    <w:p w14:paraId="54F3ECA7" w14:textId="77777777" w:rsidR="00403711" w:rsidRPr="00917F98" w:rsidRDefault="00403711" w:rsidP="00403711">
      <w:pPr>
        <w:shd w:val="clear" w:color="auto" w:fill="FFFFFF"/>
        <w:spacing w:line="276" w:lineRule="auto"/>
        <w:ind w:firstLine="709"/>
        <w:jc w:val="both"/>
        <w:textAlignment w:val="baseline"/>
        <w:rPr>
          <w:spacing w:val="2"/>
        </w:rPr>
      </w:pPr>
      <w:r w:rsidRPr="00917F98">
        <w:rPr>
          <w:spacing w:val="2"/>
        </w:rPr>
        <w:t xml:space="preserve">2.1.1. </w:t>
      </w:r>
      <w:sdt>
        <w:sdtPr>
          <w:rPr>
            <w:spacing w:val="2"/>
          </w:rPr>
          <w:id w:val="1298642326"/>
          <w:placeholder>
            <w:docPart w:val="09849A0B30A6446EA236164EBD6F97BE"/>
          </w:placeholder>
        </w:sdtPr>
        <w:sdtContent>
          <w:sdt>
            <w:sdtPr>
              <w:rPr>
                <w:b/>
              </w:rPr>
              <w:id w:val="-1470591095"/>
              <w:placeholder>
                <w:docPart w:val="89A8DA8748364C3DB760CB8F78903479"/>
              </w:placeholder>
            </w:sdtPr>
            <w:sdtContent>
              <w:r w:rsidRPr="00917F98">
                <w:t>Установление сервитута (публичного сервитута) в отношении земельного участка, находящегося в государственной или муниципальной собственности</w:t>
              </w:r>
            </w:sdtContent>
          </w:sdt>
        </w:sdtContent>
      </w:sdt>
      <w:r w:rsidRPr="00917F98">
        <w:rPr>
          <w:spacing w:val="2"/>
        </w:rPr>
        <w:t xml:space="preserve"> (далее по тексту - муниципальная услуга).</w:t>
      </w:r>
    </w:p>
    <w:p w14:paraId="2CCA9444" w14:textId="77777777" w:rsidR="00403711" w:rsidRPr="00917F98" w:rsidRDefault="00403711" w:rsidP="00403711">
      <w:pPr>
        <w:spacing w:line="276" w:lineRule="auto"/>
        <w:ind w:firstLine="709"/>
        <w:jc w:val="both"/>
      </w:pPr>
    </w:p>
    <w:p w14:paraId="72A6C71F" w14:textId="77777777" w:rsidR="00403711" w:rsidRPr="00917F98" w:rsidRDefault="00403711" w:rsidP="00403711">
      <w:pPr>
        <w:keepNext/>
        <w:spacing w:line="360" w:lineRule="auto"/>
        <w:jc w:val="center"/>
        <w:outlineLvl w:val="1"/>
        <w:rPr>
          <w:b/>
        </w:rPr>
      </w:pPr>
      <w:r w:rsidRPr="00917F98">
        <w:rPr>
          <w:b/>
        </w:rPr>
        <w:t>2.2. Наименование органа, предоставляющего муниципальную услугу, и органов государственной и муниципальной власти, и иных организаций, участвующих в предоставлении муниципальной услуги</w:t>
      </w:r>
    </w:p>
    <w:p w14:paraId="0331E8FA" w14:textId="77777777" w:rsidR="00403711" w:rsidRPr="00917F98" w:rsidRDefault="00403711" w:rsidP="00403711">
      <w:pPr>
        <w:spacing w:line="276" w:lineRule="auto"/>
        <w:ind w:firstLine="709"/>
        <w:jc w:val="both"/>
      </w:pPr>
    </w:p>
    <w:p w14:paraId="2CC363E9" w14:textId="77777777" w:rsidR="00403711" w:rsidRPr="00917F98" w:rsidRDefault="00403711" w:rsidP="0025545D">
      <w:pPr>
        <w:widowControl/>
        <w:numPr>
          <w:ilvl w:val="0"/>
          <w:numId w:val="107"/>
        </w:numPr>
        <w:autoSpaceDE/>
        <w:autoSpaceDN/>
        <w:adjustRightInd/>
        <w:spacing w:after="200" w:line="276" w:lineRule="auto"/>
        <w:ind w:left="0" w:firstLine="709"/>
        <w:contextualSpacing/>
        <w:jc w:val="both"/>
      </w:pPr>
      <w:r w:rsidRPr="00917F98">
        <w:t>Предоставление муниципальной услуги осуществляется Администрацией. Ответственным структурным подразделением Администрации при предоставлении муниципальной услуги является Отдел по земельным отношениям</w:t>
      </w:r>
    </w:p>
    <w:p w14:paraId="5EDCB81D" w14:textId="77777777" w:rsidR="00403711" w:rsidRPr="00917F98" w:rsidRDefault="00403711" w:rsidP="0025545D">
      <w:pPr>
        <w:widowControl/>
        <w:numPr>
          <w:ilvl w:val="0"/>
          <w:numId w:val="107"/>
        </w:numPr>
        <w:autoSpaceDE/>
        <w:autoSpaceDN/>
        <w:adjustRightInd/>
        <w:spacing w:after="200" w:line="276" w:lineRule="auto"/>
        <w:ind w:left="0" w:firstLine="709"/>
        <w:contextualSpacing/>
        <w:jc w:val="both"/>
      </w:pPr>
      <w:r w:rsidRPr="00917F98">
        <w:t xml:space="preserve"> Наименование органов государственной и муниципальной власти и иных организаций, обращение в которые необходимо для предоставления муниципальной услуги:</w:t>
      </w:r>
    </w:p>
    <w:sdt>
      <w:sdtPr>
        <w:id w:val="-413937291"/>
        <w:placeholder>
          <w:docPart w:val="09849A0B30A6446EA236164EBD6F97BE"/>
        </w:placeholder>
      </w:sdtPr>
      <w:sdtEndPr>
        <w:rPr>
          <w:sz w:val="22"/>
          <w:szCs w:val="22"/>
        </w:rPr>
      </w:sdtEndPr>
      <w:sdtContent>
        <w:p w14:paraId="5490128A" w14:textId="77777777" w:rsidR="00403711" w:rsidRPr="00917F98" w:rsidRDefault="00403711" w:rsidP="0025545D">
          <w:pPr>
            <w:widowControl/>
            <w:numPr>
              <w:ilvl w:val="0"/>
              <w:numId w:val="102"/>
            </w:numPr>
            <w:autoSpaceDE/>
            <w:autoSpaceDN/>
            <w:adjustRightInd/>
            <w:spacing w:after="200" w:line="276" w:lineRule="auto"/>
            <w:ind w:left="142" w:firstLine="709"/>
            <w:contextualSpacing/>
            <w:jc w:val="both"/>
          </w:pPr>
          <w:r w:rsidRPr="00917F98">
            <w:t>Управление Росреестра по РС(Я)</w:t>
          </w:r>
        </w:p>
        <w:p w14:paraId="36242874" w14:textId="77777777" w:rsidR="00403711" w:rsidRPr="00917F98" w:rsidRDefault="00403711" w:rsidP="0025545D">
          <w:pPr>
            <w:widowControl/>
            <w:numPr>
              <w:ilvl w:val="0"/>
              <w:numId w:val="102"/>
            </w:numPr>
            <w:autoSpaceDE/>
            <w:autoSpaceDN/>
            <w:adjustRightInd/>
            <w:spacing w:after="200" w:line="276" w:lineRule="auto"/>
            <w:ind w:left="142" w:firstLine="709"/>
            <w:contextualSpacing/>
            <w:jc w:val="both"/>
          </w:pPr>
          <w:r w:rsidRPr="00917F98">
            <w:t>УФНС России по РС(Я)</w:t>
          </w:r>
        </w:p>
        <w:p w14:paraId="2430A855" w14:textId="77777777" w:rsidR="00403711" w:rsidRPr="00917F98" w:rsidRDefault="00403711" w:rsidP="0025545D">
          <w:pPr>
            <w:widowControl/>
            <w:numPr>
              <w:ilvl w:val="0"/>
              <w:numId w:val="102"/>
            </w:numPr>
            <w:autoSpaceDE/>
            <w:autoSpaceDN/>
            <w:adjustRightInd/>
            <w:spacing w:after="200" w:line="276" w:lineRule="auto"/>
            <w:ind w:left="142" w:firstLine="709"/>
            <w:contextualSpacing/>
            <w:jc w:val="both"/>
          </w:pPr>
          <w:r w:rsidRPr="00917F98">
            <w:t>ФГБУ «ФКП Росреестра» по РС(Я)</w:t>
          </w:r>
        </w:p>
      </w:sdtContent>
    </w:sdt>
    <w:p w14:paraId="79B69593" w14:textId="77777777" w:rsidR="00403711" w:rsidRPr="00917F98" w:rsidRDefault="00403711" w:rsidP="0025545D">
      <w:pPr>
        <w:widowControl/>
        <w:numPr>
          <w:ilvl w:val="0"/>
          <w:numId w:val="107"/>
        </w:numPr>
        <w:autoSpaceDE/>
        <w:autoSpaceDN/>
        <w:adjustRightInd/>
        <w:spacing w:after="200" w:line="276" w:lineRule="auto"/>
        <w:ind w:left="0" w:firstLine="709"/>
        <w:contextualSpacing/>
        <w:jc w:val="both"/>
      </w:pPr>
      <w:r w:rsidRPr="00917F98">
        <w:t>Специалисты Отдела, сотрудники ГАУ «МФЦ РС(Я)» не вправе требовать осуществления действий, в том числе согласований, необходимых для получения муниципальной услуги, связанных с обращением в территориальные органы федеральных органов государственной власти и иные организации, указанные в подпункте 2.2.2 Административного регламента.</w:t>
      </w:r>
    </w:p>
    <w:p w14:paraId="6C951A4A" w14:textId="77777777" w:rsidR="00403711" w:rsidRPr="00917F98" w:rsidRDefault="00403711" w:rsidP="00403711">
      <w:pPr>
        <w:keepNext/>
        <w:spacing w:line="360" w:lineRule="auto"/>
        <w:jc w:val="center"/>
        <w:outlineLvl w:val="1"/>
        <w:rPr>
          <w:b/>
        </w:rPr>
      </w:pPr>
      <w:r w:rsidRPr="00917F98">
        <w:rPr>
          <w:b/>
        </w:rPr>
        <w:t>2.3. Описание результата предоставления муниципальной услуги</w:t>
      </w:r>
    </w:p>
    <w:p w14:paraId="2F1E8CAF" w14:textId="77777777" w:rsidR="00403711" w:rsidRPr="00917F98" w:rsidRDefault="00403711" w:rsidP="00403711">
      <w:pPr>
        <w:shd w:val="clear" w:color="auto" w:fill="FFFFFF"/>
        <w:spacing w:line="276" w:lineRule="auto"/>
        <w:ind w:firstLine="709"/>
        <w:jc w:val="both"/>
        <w:textAlignment w:val="baseline"/>
        <w:rPr>
          <w:spacing w:val="2"/>
        </w:rPr>
      </w:pPr>
    </w:p>
    <w:p w14:paraId="4207DC88" w14:textId="77777777" w:rsidR="00403711" w:rsidRPr="00917F98" w:rsidRDefault="00403711" w:rsidP="0025545D">
      <w:pPr>
        <w:widowControl/>
        <w:numPr>
          <w:ilvl w:val="0"/>
          <w:numId w:val="144"/>
        </w:numPr>
        <w:shd w:val="clear" w:color="auto" w:fill="FFFFFF"/>
        <w:autoSpaceDE/>
        <w:autoSpaceDN/>
        <w:adjustRightInd/>
        <w:spacing w:after="200" w:line="276" w:lineRule="auto"/>
        <w:ind w:firstLine="851"/>
        <w:contextualSpacing/>
        <w:jc w:val="both"/>
        <w:textAlignment w:val="baseline"/>
        <w:rPr>
          <w:spacing w:val="2"/>
        </w:rPr>
      </w:pPr>
      <w:r w:rsidRPr="00917F98">
        <w:rPr>
          <w:spacing w:val="2"/>
        </w:rPr>
        <w:t>Результатом предоставления муниципальной услуги является:</w:t>
      </w:r>
    </w:p>
    <w:p w14:paraId="42A427C5" w14:textId="77777777" w:rsidR="00403711" w:rsidRPr="00917F98" w:rsidRDefault="00403711" w:rsidP="00403711">
      <w:pPr>
        <w:tabs>
          <w:tab w:val="left" w:pos="1134"/>
        </w:tabs>
        <w:spacing w:after="200" w:line="276" w:lineRule="auto"/>
        <w:ind w:firstLine="851"/>
        <w:contextualSpacing/>
        <w:jc w:val="both"/>
      </w:pPr>
      <w:r w:rsidRPr="00917F98">
        <w:t>1) Решение об установлении публичного сервитута в отдельных целях (форма приведена в Приложении № 1 к Административному регламенту);</w:t>
      </w:r>
    </w:p>
    <w:p w14:paraId="2E968CA8" w14:textId="77777777" w:rsidR="00403711" w:rsidRPr="00917F98" w:rsidRDefault="00403711" w:rsidP="00403711">
      <w:pPr>
        <w:tabs>
          <w:tab w:val="left" w:pos="1134"/>
        </w:tabs>
        <w:spacing w:after="200" w:line="276" w:lineRule="auto"/>
        <w:ind w:firstLine="851"/>
        <w:contextualSpacing/>
        <w:jc w:val="both"/>
      </w:pPr>
      <w:r w:rsidRPr="00917F98">
        <w:t>2) Решение об установлении публичного сервитута (форма приведена в Приложении № 2 к Административному регламенту);</w:t>
      </w:r>
    </w:p>
    <w:p w14:paraId="609EC592" w14:textId="77777777" w:rsidR="00403711" w:rsidRPr="00917F98" w:rsidRDefault="00403711" w:rsidP="00403711">
      <w:pPr>
        <w:tabs>
          <w:tab w:val="left" w:pos="1134"/>
        </w:tabs>
        <w:spacing w:after="200" w:line="276" w:lineRule="auto"/>
        <w:ind w:firstLine="851"/>
        <w:contextualSpacing/>
        <w:jc w:val="both"/>
      </w:pPr>
      <w:r w:rsidRPr="00917F98">
        <w:t>3) Уведомление о возможности заключения соглашения об установлении сервитута в предложенных заявителем границах (форма приведена в Приложении № 3 к Административному регламенту);</w:t>
      </w:r>
    </w:p>
    <w:p w14:paraId="460E6940" w14:textId="77777777" w:rsidR="00403711" w:rsidRPr="00917F98" w:rsidRDefault="00403711" w:rsidP="00403711">
      <w:pPr>
        <w:tabs>
          <w:tab w:val="left" w:pos="1134"/>
        </w:tabs>
        <w:spacing w:after="200" w:line="276" w:lineRule="auto"/>
        <w:ind w:firstLine="851"/>
        <w:contextualSpacing/>
        <w:jc w:val="both"/>
      </w:pPr>
      <w:r w:rsidRPr="00917F98">
        <w:t>4) Предложение о заключении соглашения об установлении сервитута в иных границах с приложением схемы границ сервитута на кадастровом плане территории (форма приведена в Приложении № 4 к Административному регламенту);</w:t>
      </w:r>
    </w:p>
    <w:p w14:paraId="31E895B7" w14:textId="77777777" w:rsidR="00403711" w:rsidRPr="00917F98" w:rsidRDefault="00403711" w:rsidP="00403711">
      <w:pPr>
        <w:tabs>
          <w:tab w:val="left" w:pos="1134"/>
        </w:tabs>
        <w:spacing w:after="200" w:line="276" w:lineRule="auto"/>
        <w:ind w:firstLine="851"/>
        <w:contextualSpacing/>
        <w:jc w:val="both"/>
      </w:pPr>
      <w:r w:rsidRPr="00917F98">
        <w:lastRenderedPageBreak/>
        <w:t>5) Проект соглашения об установлении сервитута (форма приведена в Приложении № 5 к Административному регламенту);</w:t>
      </w:r>
    </w:p>
    <w:p w14:paraId="42C462AD" w14:textId="77777777" w:rsidR="00403711" w:rsidRPr="00917F98" w:rsidRDefault="00403711" w:rsidP="00403711">
      <w:pPr>
        <w:tabs>
          <w:tab w:val="left" w:pos="1134"/>
        </w:tabs>
        <w:spacing w:after="200" w:line="276" w:lineRule="auto"/>
        <w:ind w:firstLine="851"/>
        <w:contextualSpacing/>
        <w:jc w:val="both"/>
      </w:pPr>
      <w:r w:rsidRPr="00917F98">
        <w:t>6) Решение об установлении сервитута (форма приведена в Приложении № 6 к Административному регламенту);</w:t>
      </w:r>
    </w:p>
    <w:p w14:paraId="030A4E7C" w14:textId="77777777" w:rsidR="00403711" w:rsidRPr="00917F98" w:rsidRDefault="00403711" w:rsidP="00403711">
      <w:pPr>
        <w:tabs>
          <w:tab w:val="left" w:pos="1134"/>
        </w:tabs>
        <w:spacing w:after="200" w:line="276" w:lineRule="auto"/>
        <w:ind w:firstLine="851"/>
        <w:contextualSpacing/>
        <w:jc w:val="both"/>
      </w:pPr>
      <w:r w:rsidRPr="00917F98">
        <w:t>7) Решение об отказе в приеме документов, необходимых для предоставления услуги/об отказе в предоставлении услуги (форма приведена в Приложении № 7 к Административному регламенту).</w:t>
      </w:r>
    </w:p>
    <w:p w14:paraId="3D719109" w14:textId="77777777" w:rsidR="00403711" w:rsidRPr="00917F98" w:rsidRDefault="00403711" w:rsidP="0025545D">
      <w:pPr>
        <w:widowControl/>
        <w:numPr>
          <w:ilvl w:val="0"/>
          <w:numId w:val="144"/>
        </w:numPr>
        <w:tabs>
          <w:tab w:val="left" w:pos="1134"/>
        </w:tabs>
        <w:autoSpaceDE/>
        <w:autoSpaceDN/>
        <w:adjustRightInd/>
        <w:spacing w:after="200" w:line="276" w:lineRule="auto"/>
        <w:ind w:firstLine="567"/>
        <w:contextualSpacing/>
        <w:jc w:val="both"/>
      </w:pPr>
      <w:r w:rsidRPr="00917F98">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48D5E3A2" w14:textId="77777777" w:rsidR="00403711" w:rsidRPr="00917F98" w:rsidRDefault="00403711" w:rsidP="0025545D">
      <w:pPr>
        <w:widowControl/>
        <w:numPr>
          <w:ilvl w:val="0"/>
          <w:numId w:val="144"/>
        </w:numPr>
        <w:autoSpaceDE/>
        <w:autoSpaceDN/>
        <w:adjustRightInd/>
        <w:spacing w:line="276" w:lineRule="auto"/>
        <w:ind w:firstLine="567"/>
        <w:contextualSpacing/>
        <w:jc w:val="both"/>
      </w:pPr>
      <w:r w:rsidRPr="00917F98">
        <w:t>Заявителю в качестве результата предоставления услуги обеспечивается по его выбору возможность получения:</w:t>
      </w:r>
    </w:p>
    <w:p w14:paraId="508A94C5" w14:textId="77777777" w:rsidR="00403711" w:rsidRPr="00917F98" w:rsidRDefault="00403711" w:rsidP="00403711">
      <w:pPr>
        <w:ind w:firstLine="851"/>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6F7A1804" w14:textId="77777777" w:rsidR="00403711" w:rsidRPr="00917F98" w:rsidRDefault="00403711" w:rsidP="00403711">
      <w:pPr>
        <w:ind w:firstLine="851"/>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39F8321D" w14:textId="77777777" w:rsidR="00403711" w:rsidRPr="00917F98" w:rsidRDefault="00403711" w:rsidP="00403711">
      <w:pPr>
        <w:ind w:firstLine="851"/>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01A7424E" w14:textId="77777777" w:rsidR="00403711" w:rsidRPr="00917F98" w:rsidRDefault="00403711" w:rsidP="00403711">
      <w:pPr>
        <w:keepNext/>
        <w:spacing w:line="360" w:lineRule="auto"/>
        <w:jc w:val="center"/>
        <w:outlineLvl w:val="1"/>
        <w:rPr>
          <w:b/>
        </w:rPr>
      </w:pPr>
      <w:r w:rsidRPr="00917F98">
        <w:rPr>
          <w:spacing w:val="2"/>
        </w:rPr>
        <w:br/>
      </w:r>
      <w:r w:rsidRPr="00917F98">
        <w:rPr>
          <w:b/>
        </w:rPr>
        <w:t>2.4. Срок предоставления муниципальной услуги</w:t>
      </w:r>
    </w:p>
    <w:p w14:paraId="08A74D8E" w14:textId="77777777" w:rsidR="00403711" w:rsidRPr="00917F98" w:rsidRDefault="00403711" w:rsidP="00403711">
      <w:pPr>
        <w:jc w:val="center"/>
        <w:rPr>
          <w:spacing w:val="2"/>
        </w:rPr>
      </w:pPr>
    </w:p>
    <w:p w14:paraId="1557024D" w14:textId="77777777" w:rsidR="00403711" w:rsidRPr="00917F98" w:rsidRDefault="00403711" w:rsidP="00403711">
      <w:pPr>
        <w:spacing w:line="276" w:lineRule="auto"/>
        <w:ind w:firstLine="709"/>
        <w:jc w:val="both"/>
      </w:pPr>
      <w:r w:rsidRPr="00917F98">
        <w:t>2.4.1 Срок предоставления муниципальной услуги составляет:</w:t>
      </w:r>
    </w:p>
    <w:p w14:paraId="46000E6A" w14:textId="77777777" w:rsidR="00403711" w:rsidRPr="00917F98" w:rsidRDefault="00403711" w:rsidP="00403711">
      <w:pPr>
        <w:spacing w:line="276" w:lineRule="auto"/>
        <w:ind w:firstLine="709"/>
        <w:jc w:val="both"/>
        <w:rPr>
          <w:spacing w:val="2"/>
          <w:sz w:val="20"/>
        </w:rPr>
      </w:pPr>
      <w:r w:rsidRPr="00917F98">
        <w:t>- для установления публичного сервитута в соответствии с п. 3 ст. 39.37 Земельного кодекса РФ – 20 календарных дней</w:t>
      </w:r>
      <w:r w:rsidRPr="00917F98">
        <w:rPr>
          <w:spacing w:val="2"/>
          <w:sz w:val="20"/>
        </w:rPr>
        <w:t>;</w:t>
      </w:r>
    </w:p>
    <w:p w14:paraId="0B35D0D0" w14:textId="77777777" w:rsidR="00403711" w:rsidRPr="00917F98" w:rsidRDefault="00403711" w:rsidP="00403711">
      <w:pPr>
        <w:spacing w:line="276" w:lineRule="auto"/>
        <w:ind w:firstLine="709"/>
        <w:jc w:val="both"/>
        <w:rPr>
          <w:spacing w:val="2"/>
        </w:rPr>
      </w:pPr>
      <w:r w:rsidRPr="00917F98">
        <w:rPr>
          <w:spacing w:val="2"/>
        </w:rPr>
        <w:t xml:space="preserve">- для установления публичного сервитута в соответствии с п. 1,2,4,5 ст. 39.37 </w:t>
      </w:r>
      <w:r w:rsidRPr="00917F98">
        <w:t xml:space="preserve">Земельного кодекса РФ </w:t>
      </w:r>
      <w:r w:rsidRPr="00917F98">
        <w:rPr>
          <w:spacing w:val="2"/>
        </w:rPr>
        <w:t>– 45 календарных дней;</w:t>
      </w:r>
    </w:p>
    <w:p w14:paraId="2A9884B2" w14:textId="77777777" w:rsidR="00403711" w:rsidRPr="00917F98" w:rsidRDefault="00403711" w:rsidP="00403711">
      <w:pPr>
        <w:spacing w:line="276" w:lineRule="auto"/>
        <w:ind w:firstLine="709"/>
        <w:jc w:val="both"/>
        <w:rPr>
          <w:spacing w:val="2"/>
        </w:rPr>
      </w:pPr>
      <w:r w:rsidRPr="00917F98">
        <w:rPr>
          <w:spacing w:val="2"/>
        </w:rPr>
        <w:t xml:space="preserve">- для установления публичного сервитута в соответствии с п.п. 1-7 п. 4 ст. 23 </w:t>
      </w:r>
      <w:r w:rsidRPr="00917F98">
        <w:t xml:space="preserve">Земельного кодекса РФ </w:t>
      </w:r>
      <w:r w:rsidRPr="00917F98">
        <w:rPr>
          <w:spacing w:val="2"/>
        </w:rPr>
        <w:t>–до 15 рабочих дней;</w:t>
      </w:r>
    </w:p>
    <w:p w14:paraId="38275EEE" w14:textId="77777777" w:rsidR="00403711" w:rsidRPr="00917F98" w:rsidRDefault="00403711" w:rsidP="00403711">
      <w:pPr>
        <w:spacing w:line="276" w:lineRule="auto"/>
        <w:ind w:firstLine="709"/>
        <w:jc w:val="both"/>
        <w:rPr>
          <w:spacing w:val="2"/>
        </w:rPr>
      </w:pPr>
      <w:r w:rsidRPr="00917F98">
        <w:rPr>
          <w:spacing w:val="2"/>
        </w:rPr>
        <w:t xml:space="preserve">- для установления сервитута в отношении земельного участка, находящегося в государственной (государственной неразграниченной) или муниципальной собственности в соответствии со ст. 39.23 </w:t>
      </w:r>
      <w:r w:rsidRPr="00917F98">
        <w:t>Земельного кодекса РФ – 30 календарных дней.</w:t>
      </w:r>
    </w:p>
    <w:p w14:paraId="5971A820" w14:textId="77777777" w:rsidR="00403711" w:rsidRPr="00917F98" w:rsidRDefault="00403711" w:rsidP="00403711">
      <w:pPr>
        <w:keepNext/>
        <w:spacing w:line="360" w:lineRule="auto"/>
        <w:ind w:firstLine="851"/>
        <w:jc w:val="center"/>
        <w:outlineLvl w:val="1"/>
        <w:rPr>
          <w:b/>
        </w:rPr>
      </w:pPr>
      <w:r w:rsidRPr="00917F98">
        <w:rPr>
          <w:spacing w:val="2"/>
        </w:rPr>
        <w:br/>
      </w:r>
      <w:r w:rsidRPr="00917F98">
        <w:rPr>
          <w:b/>
        </w:rPr>
        <w:t>2.5. Перечень нормативных правовых актов, регулирующих отношения, возникающие в связи с предоставлением муниципальной услуги</w:t>
      </w:r>
    </w:p>
    <w:p w14:paraId="784BC164" w14:textId="77777777" w:rsidR="00403711" w:rsidRPr="00917F98" w:rsidRDefault="00403711" w:rsidP="00403711">
      <w:pPr>
        <w:spacing w:line="276" w:lineRule="auto"/>
        <w:ind w:firstLine="709"/>
        <w:jc w:val="center"/>
        <w:rPr>
          <w:spacing w:val="2"/>
        </w:rPr>
      </w:pPr>
    </w:p>
    <w:p w14:paraId="0D471D81" w14:textId="77777777" w:rsidR="00403711" w:rsidRPr="00917F98" w:rsidRDefault="00403711" w:rsidP="00403711">
      <w:pPr>
        <w:spacing w:line="276" w:lineRule="auto"/>
        <w:ind w:firstLine="851"/>
        <w:jc w:val="both"/>
      </w:pPr>
      <w:r w:rsidRPr="00917F98">
        <w:t>2.5.1 Нормативные правовые акты, регулирующие предоставление муниципальной услуги:</w:t>
      </w:r>
    </w:p>
    <w:p w14:paraId="7C43A138" w14:textId="77777777" w:rsidR="00403711" w:rsidRPr="00917F98" w:rsidRDefault="00403711" w:rsidP="00403711">
      <w:pPr>
        <w:spacing w:line="276" w:lineRule="auto"/>
        <w:ind w:firstLine="851"/>
        <w:jc w:val="both"/>
      </w:pPr>
      <w:r w:rsidRPr="00917F98">
        <w:t>- Гражданский кодекс Российской Федерации (часть первая) от 30 ноября 1994 года N 51-ФЗ, "Собрание законодательства Российской Федерации", 05.12.1994, N 32, ст. 3301;</w:t>
      </w:r>
    </w:p>
    <w:p w14:paraId="498CECDC" w14:textId="77777777" w:rsidR="00403711" w:rsidRPr="00917F98" w:rsidRDefault="00403711" w:rsidP="00403711">
      <w:pPr>
        <w:spacing w:line="276" w:lineRule="auto"/>
        <w:ind w:firstLine="851"/>
        <w:jc w:val="both"/>
      </w:pPr>
      <w:r w:rsidRPr="00917F98">
        <w:t xml:space="preserve">- Гражданский кодекс Российской Федерации (часть вторая) от 26 января 1996 года N 14-ФЗ, "Собрание законодательства Российской Федерации", 29.01.1996, N 5, ст. </w:t>
      </w:r>
      <w:r w:rsidRPr="00917F98">
        <w:lastRenderedPageBreak/>
        <w:t>410;</w:t>
      </w:r>
    </w:p>
    <w:p w14:paraId="3E679627" w14:textId="77777777" w:rsidR="00403711" w:rsidRPr="00917F98" w:rsidRDefault="00403711" w:rsidP="00403711">
      <w:pPr>
        <w:spacing w:line="276" w:lineRule="auto"/>
        <w:ind w:firstLine="851"/>
        <w:jc w:val="both"/>
      </w:pPr>
      <w:r w:rsidRPr="00917F98">
        <w:t>- Гражданский кодекс Российской Федерации (часть третья) от 26 ноября 2001 года N 146-ФЗ, "Собрание законодательства Российской Федерации", 03.12.2001, N 49, ст. 4552;</w:t>
      </w:r>
    </w:p>
    <w:p w14:paraId="26F83507" w14:textId="77777777" w:rsidR="00403711" w:rsidRPr="00917F98" w:rsidRDefault="00403711" w:rsidP="00403711">
      <w:pPr>
        <w:spacing w:line="276" w:lineRule="auto"/>
        <w:ind w:firstLine="851"/>
        <w:jc w:val="both"/>
      </w:pPr>
      <w:r w:rsidRPr="00917F98">
        <w:t>- Земельный кодекс Российской Федерации от 25 октября 2001 года N 136-ФЗ, "Собрание законодательства Российской Федерации", 29.10.2001, N 44, ст. 4147;</w:t>
      </w:r>
    </w:p>
    <w:p w14:paraId="1B1725BC" w14:textId="77777777" w:rsidR="00403711" w:rsidRPr="00917F98" w:rsidRDefault="00403711" w:rsidP="00403711">
      <w:pPr>
        <w:spacing w:line="276" w:lineRule="auto"/>
        <w:ind w:firstLine="851"/>
        <w:jc w:val="both"/>
      </w:pPr>
      <w:r w:rsidRPr="00917F98">
        <w:t>- Градостроительный кодекс Российской Федерации от 29 декабря 2004 года N 190-ФЗ, "Российская газета", N 290, 30.12.2004;</w:t>
      </w:r>
    </w:p>
    <w:p w14:paraId="620F6F1E" w14:textId="77777777" w:rsidR="00403711" w:rsidRPr="00917F98" w:rsidRDefault="00403711" w:rsidP="00403711">
      <w:pPr>
        <w:spacing w:line="276" w:lineRule="auto"/>
        <w:ind w:firstLine="851"/>
        <w:jc w:val="both"/>
      </w:pPr>
      <w:r w:rsidRPr="00917F98">
        <w:t>- Лесной кодекс Российской Федерации от 4 декабря 2006 N 200-ФЗ, "Российская газета", N 277, 08.12.2006;</w:t>
      </w:r>
    </w:p>
    <w:p w14:paraId="0526B93A" w14:textId="77777777" w:rsidR="00403711" w:rsidRPr="00917F98" w:rsidRDefault="00403711" w:rsidP="00403711">
      <w:pPr>
        <w:spacing w:line="276" w:lineRule="auto"/>
        <w:ind w:firstLine="851"/>
        <w:jc w:val="both"/>
      </w:pPr>
      <w:r w:rsidRPr="00917F98">
        <w:t>- Федеральный закон от 25 октября 2001 года N 137-ФЗ "О введении в действие Земельного кодекса Российской Федерации", "Собрание законодательства Российской Федерации", 29.10.2001, N 44, ст. 4148;</w:t>
      </w:r>
    </w:p>
    <w:p w14:paraId="399CAC0E" w14:textId="77777777" w:rsidR="00403711" w:rsidRPr="00917F98" w:rsidRDefault="00403711" w:rsidP="00403711">
      <w:pPr>
        <w:spacing w:line="276" w:lineRule="auto"/>
        <w:ind w:firstLine="851"/>
        <w:jc w:val="both"/>
      </w:pPr>
      <w:r w:rsidRPr="00917F98">
        <w:t>- Федеральный закон от 2 мая 2006 года N 59-ФЗ "О порядке рассмотрения обращений граждан Российской Федерации", "Российская газета", N 95, 05.05.2006;</w:t>
      </w:r>
    </w:p>
    <w:p w14:paraId="4A816196" w14:textId="77777777" w:rsidR="00403711" w:rsidRPr="00917F98" w:rsidRDefault="00403711" w:rsidP="00403711">
      <w:pPr>
        <w:spacing w:line="276" w:lineRule="auto"/>
        <w:ind w:firstLine="851"/>
        <w:jc w:val="both"/>
      </w:pPr>
      <w:r w:rsidRPr="00917F98">
        <w:t>- Федеральный закон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"Российская газета", N 254, 14.11.2007;</w:t>
      </w:r>
    </w:p>
    <w:p w14:paraId="6089A2CA" w14:textId="77777777" w:rsidR="00403711" w:rsidRPr="00917F98" w:rsidRDefault="00403711" w:rsidP="00403711">
      <w:pPr>
        <w:spacing w:line="276" w:lineRule="auto"/>
        <w:ind w:firstLine="851"/>
        <w:jc w:val="both"/>
      </w:pPr>
      <w:r w:rsidRPr="00917F98">
        <w:t>- Федеральный закон от 27 июля 2010 года N 210-ФЗ "Об организации предоставления государственных и муниципальных услуг", "Российская газета", N 168, 30.07.2010;</w:t>
      </w:r>
    </w:p>
    <w:p w14:paraId="1B36FD6C" w14:textId="77777777" w:rsidR="00403711" w:rsidRPr="00917F98" w:rsidRDefault="00403711" w:rsidP="00403711">
      <w:pPr>
        <w:spacing w:line="276" w:lineRule="auto"/>
        <w:ind w:firstLine="851"/>
        <w:jc w:val="both"/>
      </w:pPr>
      <w:r w:rsidRPr="00917F98">
        <w:t>- Федеральный закон от 13 июля 2015 N 218-ФЗ "О государственной регистрации недвижимости", "Российская газета", N 156, 17.07.2015;</w:t>
      </w:r>
    </w:p>
    <w:p w14:paraId="27A4CA23" w14:textId="77777777" w:rsidR="00403711" w:rsidRPr="00917F98" w:rsidRDefault="00403711" w:rsidP="00403711">
      <w:pPr>
        <w:spacing w:line="276" w:lineRule="auto"/>
        <w:ind w:firstLine="851"/>
        <w:jc w:val="both"/>
      </w:pPr>
      <w:r w:rsidRPr="00917F98">
        <w:t>- приказ Минтранса России от 17.10.2012 N 373 "Об утверждении Порядка подачи и рассмотрения заявления 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 а также требований к составу документов, прилагаемых к заявлению об установлении такого публичного сервитута, и требований к содержанию решения об установлении такого публичного сервитута" (зарегистрировано в Минюсте России 28.01.2013 N 26725), "Российская газета", N 21, 01.02.2013;</w:t>
      </w:r>
    </w:p>
    <w:p w14:paraId="77EB7980" w14:textId="77777777" w:rsidR="00403711" w:rsidRPr="00917F98" w:rsidRDefault="00403711" w:rsidP="00403711">
      <w:pPr>
        <w:spacing w:line="276" w:lineRule="auto"/>
        <w:ind w:firstLine="851"/>
        <w:jc w:val="both"/>
      </w:pPr>
      <w:r w:rsidRPr="00917F98">
        <w:t>- приказ Минэкономразвития России от 10.10.2018 N 541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(зарегистрировано в Минюсте России 06.11.2018 N 52612), опубликован на официальном интернет-портале правовой информации http://www.pravo.gov.ru, 29.12.2018;</w:t>
      </w:r>
    </w:p>
    <w:p w14:paraId="1FA12D12" w14:textId="77777777" w:rsidR="00403711" w:rsidRPr="00917F98" w:rsidRDefault="00403711" w:rsidP="00403711">
      <w:pPr>
        <w:spacing w:line="276" w:lineRule="auto"/>
        <w:ind w:firstLine="851"/>
        <w:jc w:val="both"/>
      </w:pPr>
      <w:r w:rsidRPr="00917F98">
        <w:t>- приказ Минэкономразвития России от 10.10.2018 N 542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(зарегистрировано в Минюсте России 27.12.2018 N 53212), опубликован на официальном интернет-портале правовой информации http://www.pravo.gov.ru, 07.11.2018, http://www.pravo.gov.ru, 07.11.2018.</w:t>
      </w:r>
    </w:p>
    <w:p w14:paraId="054AD1E7" w14:textId="77777777" w:rsidR="00403711" w:rsidRPr="00917F98" w:rsidRDefault="00403711" w:rsidP="00403711">
      <w:pPr>
        <w:spacing w:line="276" w:lineRule="auto"/>
        <w:ind w:firstLine="851"/>
        <w:jc w:val="both"/>
      </w:pPr>
      <w:r w:rsidRPr="00917F98">
        <w:t xml:space="preserve">- Земельный кодекс Республики Саха (Якутия) от 15 декабря 2010 года 888-З N </w:t>
      </w:r>
      <w:r w:rsidRPr="00917F98">
        <w:lastRenderedPageBreak/>
        <w:t>673-IV, "Якутские ведомости", N 2, 15.01.2011;</w:t>
      </w:r>
    </w:p>
    <w:p w14:paraId="22632D89" w14:textId="77777777" w:rsidR="00403711" w:rsidRPr="00917F98" w:rsidRDefault="00403711" w:rsidP="00403711">
      <w:pPr>
        <w:spacing w:line="276" w:lineRule="auto"/>
        <w:ind w:firstLine="851"/>
        <w:jc w:val="both"/>
      </w:pPr>
      <w:r w:rsidRPr="00917F98">
        <w:t>2.5.2. Ответственным за размещение в сети «Интернет» и в Реестре государственных и муниципальных услуг (функций) Республики Саха (Якутия) административного регламента является Администрация.</w:t>
      </w:r>
    </w:p>
    <w:p w14:paraId="51D6B776" w14:textId="77777777" w:rsidR="00403711" w:rsidRPr="00917F98" w:rsidRDefault="00403711" w:rsidP="00403711">
      <w:pPr>
        <w:spacing w:line="276" w:lineRule="auto"/>
        <w:contextualSpacing/>
        <w:jc w:val="center"/>
        <w:outlineLvl w:val="1"/>
        <w:rPr>
          <w:b/>
        </w:rPr>
      </w:pPr>
      <w:r w:rsidRPr="00917F98">
        <w:rPr>
          <w:spacing w:val="2"/>
        </w:rPr>
        <w:br/>
      </w:r>
      <w:r w:rsidRPr="00917F98">
        <w:rPr>
          <w:b/>
          <w:spacing w:val="2"/>
        </w:rPr>
        <w:t xml:space="preserve">2.6. Исчерпывающий перечень документов, необходимых для предоставления муниципальной услуги, </w:t>
      </w:r>
      <w:r w:rsidRPr="00917F98">
        <w:rPr>
          <w:b/>
        </w:rPr>
        <w:t>подлежащих представлению заявителем самостоятельно</w:t>
      </w:r>
    </w:p>
    <w:p w14:paraId="354909C7" w14:textId="77777777" w:rsidR="00403711" w:rsidRPr="00917F98" w:rsidRDefault="00403711" w:rsidP="00403711">
      <w:pPr>
        <w:tabs>
          <w:tab w:val="left" w:pos="1276"/>
        </w:tabs>
        <w:spacing w:line="276" w:lineRule="auto"/>
        <w:ind w:firstLine="851"/>
        <w:contextualSpacing/>
        <w:jc w:val="center"/>
      </w:pPr>
    </w:p>
    <w:p w14:paraId="4E08DDF3" w14:textId="77777777" w:rsidR="00403711" w:rsidRPr="00917F98" w:rsidRDefault="00403711" w:rsidP="0025545D">
      <w:pPr>
        <w:widowControl/>
        <w:numPr>
          <w:ilvl w:val="0"/>
          <w:numId w:val="137"/>
        </w:numPr>
        <w:autoSpaceDE/>
        <w:autoSpaceDN/>
        <w:adjustRightInd/>
        <w:spacing w:line="276" w:lineRule="auto"/>
        <w:ind w:firstLine="426"/>
        <w:contextualSpacing/>
        <w:jc w:val="both"/>
        <w:rPr>
          <w:rFonts w:eastAsia="Calibri"/>
        </w:rPr>
      </w:pPr>
      <w:r w:rsidRPr="00917F98">
        <w:rPr>
          <w:rFonts w:eastAsia="Calibri"/>
        </w:rPr>
        <w:t xml:space="preserve"> Муниципальная услуга предоставляется при поступлении ходатайства об установлении публичного сервитута.</w:t>
      </w:r>
    </w:p>
    <w:p w14:paraId="45379821" w14:textId="77777777" w:rsidR="00403711" w:rsidRPr="00917F98" w:rsidRDefault="00403711" w:rsidP="0025545D">
      <w:pPr>
        <w:widowControl/>
        <w:numPr>
          <w:ilvl w:val="0"/>
          <w:numId w:val="137"/>
        </w:numPr>
        <w:autoSpaceDE/>
        <w:autoSpaceDN/>
        <w:adjustRightInd/>
        <w:spacing w:line="276" w:lineRule="auto"/>
        <w:ind w:firstLine="426"/>
        <w:contextualSpacing/>
        <w:jc w:val="both"/>
        <w:rPr>
          <w:rFonts w:eastAsia="Calibri"/>
        </w:rPr>
      </w:pPr>
      <w:r w:rsidRPr="00917F98">
        <w:rPr>
          <w:rFonts w:eastAsia="Calibri"/>
        </w:rPr>
        <w:t xml:space="preserve">В ходатайстве указываются: </w:t>
      </w:r>
    </w:p>
    <w:p w14:paraId="00D41690" w14:textId="77777777" w:rsidR="00403711" w:rsidRPr="00917F98" w:rsidRDefault="00403711" w:rsidP="00403711">
      <w:pPr>
        <w:ind w:firstLine="851"/>
        <w:jc w:val="both"/>
        <w:rPr>
          <w:rFonts w:eastAsia="Calibri"/>
        </w:rPr>
      </w:pPr>
      <w:r w:rsidRPr="00917F98">
        <w:rPr>
          <w:rFonts w:eastAsia="Calibri"/>
        </w:rPr>
        <w:t xml:space="preserve">1) 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w:t>
      </w:r>
    </w:p>
    <w:p w14:paraId="63724D5B" w14:textId="77777777" w:rsidR="00403711" w:rsidRPr="00917F98" w:rsidRDefault="00403711" w:rsidP="00403711">
      <w:pPr>
        <w:ind w:firstLine="851"/>
        <w:jc w:val="both"/>
        <w:rPr>
          <w:rFonts w:eastAsia="Calibri"/>
        </w:rPr>
      </w:pPr>
      <w:r w:rsidRPr="00917F98">
        <w:rPr>
          <w:rFonts w:eastAsia="Calibri"/>
        </w:rPr>
        <w:t xml:space="preserve">2) цель установления публичного сервитута в соответствии со статьей 39.37 Земельного кодекса РФ; </w:t>
      </w:r>
    </w:p>
    <w:p w14:paraId="330E7AFF" w14:textId="77777777" w:rsidR="00403711" w:rsidRPr="00917F98" w:rsidRDefault="00403711" w:rsidP="00403711">
      <w:pPr>
        <w:ind w:firstLine="851"/>
        <w:jc w:val="both"/>
        <w:rPr>
          <w:rFonts w:eastAsia="Calibri"/>
        </w:rPr>
      </w:pPr>
      <w:r w:rsidRPr="00917F98">
        <w:rPr>
          <w:rFonts w:eastAsia="Calibri"/>
        </w:rPr>
        <w:t xml:space="preserve">3) испрашиваемый срок публичного сервитута; </w:t>
      </w:r>
    </w:p>
    <w:p w14:paraId="4D914CE5" w14:textId="77777777" w:rsidR="00403711" w:rsidRPr="00917F98" w:rsidRDefault="00403711" w:rsidP="00403711">
      <w:pPr>
        <w:ind w:firstLine="851"/>
        <w:jc w:val="both"/>
        <w:rPr>
          <w:rFonts w:eastAsia="Calibri"/>
        </w:rPr>
      </w:pPr>
      <w:r w:rsidRPr="00917F98">
        <w:rPr>
          <w:rFonts w:eastAsia="Calibri"/>
        </w:rPr>
        <w:t xml:space="preserve">4) 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В указанный срок включается срок строительства, реконструкции, капитального или текущего ремонта инженерного сооружения; </w:t>
      </w:r>
    </w:p>
    <w:p w14:paraId="5A3FD93D" w14:textId="77777777" w:rsidR="00403711" w:rsidRPr="00917F98" w:rsidRDefault="00403711" w:rsidP="00403711">
      <w:pPr>
        <w:ind w:firstLine="851"/>
        <w:jc w:val="both"/>
        <w:rPr>
          <w:rFonts w:eastAsia="Calibri"/>
        </w:rPr>
      </w:pPr>
      <w:r w:rsidRPr="00917F98">
        <w:rPr>
          <w:rFonts w:eastAsia="Calibri"/>
        </w:rPr>
        <w:t>5) обоснование необходимости установления публичного сервитута;</w:t>
      </w:r>
    </w:p>
    <w:p w14:paraId="5E7DD026" w14:textId="77777777" w:rsidR="00403711" w:rsidRPr="00917F98" w:rsidRDefault="00403711" w:rsidP="00403711">
      <w:pPr>
        <w:ind w:firstLine="851"/>
        <w:jc w:val="both"/>
        <w:rPr>
          <w:rFonts w:eastAsia="Calibri"/>
        </w:rPr>
      </w:pPr>
      <w:r w:rsidRPr="00917F98">
        <w:rPr>
          <w:rFonts w:eastAsia="Calibri"/>
        </w:rPr>
        <w:t xml:space="preserve">6) указание на право, на котором инженерное сооружение принадлежит заявителю, если подано ходатайство об установлении публичного сервитута для реконструкции или эксплуатации указанного инженерного сооружения; </w:t>
      </w:r>
    </w:p>
    <w:p w14:paraId="1BA73D97" w14:textId="77777777" w:rsidR="00403711" w:rsidRPr="00917F98" w:rsidRDefault="00403711" w:rsidP="00403711">
      <w:pPr>
        <w:ind w:firstLine="851"/>
        <w:jc w:val="both"/>
        <w:rPr>
          <w:rFonts w:eastAsia="Calibri"/>
        </w:rPr>
      </w:pPr>
      <w:r w:rsidRPr="00917F98">
        <w:rPr>
          <w:rFonts w:eastAsia="Calibri"/>
        </w:rPr>
        <w:t xml:space="preserve">7) 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w:t>
      </w:r>
    </w:p>
    <w:p w14:paraId="79F28007" w14:textId="77777777" w:rsidR="00403711" w:rsidRPr="00917F98" w:rsidRDefault="00403711" w:rsidP="00403711">
      <w:pPr>
        <w:ind w:firstLine="851"/>
        <w:jc w:val="both"/>
        <w:rPr>
          <w:rFonts w:eastAsia="Calibri"/>
        </w:rPr>
      </w:pPr>
      <w:r w:rsidRPr="00917F98">
        <w:rPr>
          <w:rFonts w:eastAsia="Calibri"/>
        </w:rPr>
        <w:t xml:space="preserve">8) 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 </w:t>
      </w:r>
    </w:p>
    <w:p w14:paraId="672672E5" w14:textId="77777777" w:rsidR="00403711" w:rsidRPr="00917F98" w:rsidRDefault="00403711" w:rsidP="00403711">
      <w:pPr>
        <w:ind w:firstLine="851"/>
        <w:jc w:val="both"/>
        <w:rPr>
          <w:rFonts w:eastAsia="Calibri"/>
        </w:rPr>
      </w:pPr>
      <w:r w:rsidRPr="00917F98">
        <w:rPr>
          <w:rFonts w:eastAsia="Calibri"/>
        </w:rPr>
        <w:t>9) почтовый адрес и (или) адрес электронной почты для связи с заявителем.</w:t>
      </w:r>
    </w:p>
    <w:p w14:paraId="491299D3"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В обосновании необходимости установления публичного сервитута должны быть приведены:</w:t>
      </w:r>
    </w:p>
    <w:p w14:paraId="69A41D4D" w14:textId="77777777" w:rsidR="00403711" w:rsidRPr="00917F98" w:rsidRDefault="00403711" w:rsidP="00403711">
      <w:pPr>
        <w:spacing w:after="200" w:line="276" w:lineRule="auto"/>
        <w:ind w:firstLine="851"/>
        <w:contextualSpacing/>
        <w:jc w:val="both"/>
        <w:rPr>
          <w:rFonts w:eastAsia="Calibri"/>
        </w:rPr>
      </w:pPr>
      <w:r w:rsidRPr="00917F98">
        <w:rPr>
          <w:rFonts w:eastAsia="Calibri"/>
        </w:rPr>
        <w:t>1) реквизиты решения об утверждении документа территориального планирования, предусматривающего размещение объекта федерального, регионального или местного значения в случае, если подано ходатайство об установлении публичного сервитута в целях проведения инженерных изысканий для подготовки документации по планировке территории, предусматривающей размещение инженерных сооружений федерального, регионального или местного значения, в целях проведения инженерных изысканий для их строительства, реконструкции, а также в целях строительства или реконструкции таких инженерных сооружений, если такие инженерные сооружения в соответствии с законодательством о градостроительной деятельности подлежат отображению в документах территориального планирования;</w:t>
      </w:r>
    </w:p>
    <w:p w14:paraId="5804F128" w14:textId="77777777" w:rsidR="00403711" w:rsidRPr="00917F98" w:rsidRDefault="00403711" w:rsidP="00403711">
      <w:pPr>
        <w:spacing w:after="200" w:line="276" w:lineRule="auto"/>
        <w:ind w:firstLine="851"/>
        <w:contextualSpacing/>
        <w:jc w:val="both"/>
        <w:rPr>
          <w:rFonts w:eastAsia="Calibri"/>
        </w:rPr>
      </w:pPr>
      <w:r w:rsidRPr="00917F98">
        <w:rPr>
          <w:rFonts w:eastAsia="Calibri"/>
        </w:rPr>
        <w:t xml:space="preserve">2) реквизиты решения об утверждении проекта планировки территории, предусматривающего размещение инженерного сооружения, автомобильной дороги, </w:t>
      </w:r>
      <w:r w:rsidRPr="00917F98">
        <w:rPr>
          <w:rFonts w:eastAsia="Calibri"/>
        </w:rPr>
        <w:lastRenderedPageBreak/>
        <w:t>железнодорожных путей в случае, если подано ходатайство об установлении публичного сервитута в целях строительства, реконструкции инженерного сооружения, устройства пересечений указанных автомобильной дороги, железнодорожных путей с железнодорожными путями общего пользования, автомобильными дорогами, примыканий автомобильной дороги к другой автомобильной дороге, размещения автомобильной дороги, железнодорожных путей в туннелях, проведения инженерных изысканий для строительства, реконструкции указанных инженерного сооружения, автомобильной дороги, железнодорожных путей, за исключением случаев, если в соответствии с законодательством о градостроительной деятельности для размещения указанных инженерного сооружения, автомобильной дороги, железнодорожных путей не требуется разработка документации по планировке территории;</w:t>
      </w:r>
    </w:p>
    <w:p w14:paraId="50A471BC" w14:textId="77777777" w:rsidR="00403711" w:rsidRPr="00917F98" w:rsidRDefault="00403711" w:rsidP="00403711">
      <w:pPr>
        <w:spacing w:after="200" w:line="276" w:lineRule="auto"/>
        <w:ind w:firstLine="851"/>
        <w:contextualSpacing/>
        <w:jc w:val="both"/>
        <w:rPr>
          <w:rFonts w:eastAsia="Calibri"/>
        </w:rPr>
      </w:pPr>
      <w:r w:rsidRPr="00917F98">
        <w:rPr>
          <w:rFonts w:eastAsia="Calibri"/>
        </w:rPr>
        <w:t>3) реквизиты решения об утверждении программы комплексного развития систем коммунальной инфраструктуры поселения, городского округа либо положения инвестиционных программ субъектов естественных монополий, организаций коммунального комплекса, которыми предусмотрены мероприятия по строительству, реконструкции инженерного сооружения, в случае, если подано ходатайство об установлении публичного сервитута в целях строительства или реконструкции указанного инженерного сооружения;</w:t>
      </w:r>
    </w:p>
    <w:p w14:paraId="4FAC09D8" w14:textId="77777777" w:rsidR="00403711" w:rsidRPr="00917F98" w:rsidRDefault="00403711" w:rsidP="00403711">
      <w:pPr>
        <w:spacing w:after="200" w:line="276" w:lineRule="auto"/>
        <w:ind w:firstLine="851"/>
        <w:contextualSpacing/>
        <w:jc w:val="both"/>
        <w:rPr>
          <w:rFonts w:eastAsia="Calibri"/>
        </w:rPr>
      </w:pPr>
      <w:r w:rsidRPr="00917F98">
        <w:rPr>
          <w:rFonts w:eastAsia="Calibri"/>
        </w:rPr>
        <w:t>4) реквизиты решения об изъятии земельного участка для государственных или муниципальных нужд в случае, если подается ходатайство об установлении публичного сервитута в целях реконструкции инженерных сооружений, которые переносятся в связи с изъятием для государственных или муниципальных нужд земельного участка, на котором они расположены, за исключением случаев подачи указанного ходатайства одновременно с ходатайством об изъятии земельного участка для государственных или муниципальных нужд;</w:t>
      </w:r>
    </w:p>
    <w:p w14:paraId="1602876D" w14:textId="77777777" w:rsidR="00403711" w:rsidRPr="00917F98" w:rsidRDefault="00403711" w:rsidP="00403711">
      <w:pPr>
        <w:spacing w:after="200" w:line="276" w:lineRule="auto"/>
        <w:ind w:firstLine="851"/>
        <w:contextualSpacing/>
        <w:jc w:val="both"/>
        <w:rPr>
          <w:rFonts w:eastAsia="Calibri"/>
        </w:rPr>
      </w:pPr>
      <w:r w:rsidRPr="00917F98">
        <w:rPr>
          <w:rFonts w:eastAsia="Calibri"/>
        </w:rPr>
        <w:t>5) проект организации строительства объекта федерального, регионального или местного значения в случае установления публичного сервитута для целей, предусмотренных подпунктом 2 статьи 39.37 Земельного Кодекса;</w:t>
      </w:r>
    </w:p>
    <w:p w14:paraId="7A121FE9" w14:textId="77777777" w:rsidR="00403711" w:rsidRPr="00917F98" w:rsidRDefault="00403711" w:rsidP="00403711">
      <w:pPr>
        <w:spacing w:after="200" w:line="276" w:lineRule="auto"/>
        <w:ind w:firstLine="851"/>
        <w:contextualSpacing/>
        <w:jc w:val="both"/>
        <w:rPr>
          <w:rFonts w:eastAsia="Calibri"/>
        </w:rPr>
      </w:pPr>
      <w:r w:rsidRPr="00917F98">
        <w:rPr>
          <w:rFonts w:eastAsia="Calibri"/>
        </w:rPr>
        <w:t>6) договор о подключении (технологическом присоединении) к электрическим сетям, тепловым сетям, водопроводным сетям, сетям водоснабжения и (или) водоотведения, сетям газоснабжения с указанием сторон такого договора и сроков технологического присоединения, в целях исполнения которого требуется размещение инженерного сооружения, если подано ходатайство об установлении публичного сервитута в целях размещения инженерного сооружения, необходимого для подключения (технологического присоединения) объекта капитального строительства к сетям инженерно-технического обеспечения, и размещение инженерного сооружения не предусмотрено документами, указанными в подпунктах 1 и 2 пункта 2 статьи 39.41 Земельного Кодекса.</w:t>
      </w:r>
    </w:p>
    <w:p w14:paraId="245F1A25" w14:textId="77777777" w:rsidR="00403711" w:rsidRPr="00917F98" w:rsidRDefault="00403711" w:rsidP="0025545D">
      <w:pPr>
        <w:widowControl/>
        <w:numPr>
          <w:ilvl w:val="0"/>
          <w:numId w:val="137"/>
        </w:numPr>
        <w:autoSpaceDE/>
        <w:autoSpaceDN/>
        <w:adjustRightInd/>
        <w:spacing w:line="276" w:lineRule="auto"/>
        <w:ind w:firstLine="851"/>
        <w:contextualSpacing/>
        <w:jc w:val="both"/>
        <w:rPr>
          <w:rFonts w:eastAsia="Calibri"/>
        </w:rPr>
      </w:pPr>
      <w:proofErr w:type="gramStart"/>
      <w:r w:rsidRPr="00917F98">
        <w:rPr>
          <w:rFonts w:eastAsia="Calibri"/>
        </w:rPr>
        <w:t>В случаях</w:t>
      </w:r>
      <w:proofErr w:type="gramEnd"/>
      <w:r w:rsidRPr="00917F98">
        <w:rPr>
          <w:rFonts w:eastAsia="Calibri"/>
        </w:rPr>
        <w:t xml:space="preserve"> предусмотренных в п. 1.2.3. настоящего Административного регламента к ходатайству прилагаются:</w:t>
      </w:r>
    </w:p>
    <w:p w14:paraId="6F7AB184" w14:textId="77777777" w:rsidR="00403711" w:rsidRPr="00917F98" w:rsidRDefault="00403711" w:rsidP="00403711">
      <w:pPr>
        <w:ind w:firstLine="851"/>
        <w:jc w:val="both"/>
        <w:rPr>
          <w:rFonts w:eastAsia="Calibri"/>
        </w:rPr>
      </w:pPr>
      <w:r w:rsidRPr="00917F98">
        <w:rPr>
          <w:rFonts w:eastAsia="Calibri"/>
        </w:rPr>
        <w:t xml:space="preserve">1) Документ, подтверждающий полномочия представителя. </w:t>
      </w:r>
    </w:p>
    <w:p w14:paraId="50F8F802" w14:textId="77777777" w:rsidR="00403711" w:rsidRPr="00917F98" w:rsidRDefault="00403711" w:rsidP="00403711">
      <w:pPr>
        <w:ind w:firstLine="851"/>
        <w:jc w:val="both"/>
        <w:rPr>
          <w:rFonts w:eastAsia="Calibri"/>
        </w:rPr>
      </w:pPr>
      <w:r w:rsidRPr="00917F98">
        <w:rPr>
          <w:rFonts w:eastAsia="Calibri"/>
        </w:rPr>
        <w:t xml:space="preserve">2)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Единого государственного реестра недвижимости. </w:t>
      </w:r>
    </w:p>
    <w:p w14:paraId="7A4F43A8" w14:textId="77777777" w:rsidR="00403711" w:rsidRPr="00917F98" w:rsidRDefault="00403711" w:rsidP="00403711">
      <w:pPr>
        <w:ind w:firstLine="851"/>
        <w:jc w:val="both"/>
        <w:rPr>
          <w:rFonts w:eastAsia="Calibri"/>
        </w:rPr>
      </w:pPr>
      <w:r w:rsidRPr="00917F98">
        <w:rPr>
          <w:rFonts w:eastAsia="Calibri"/>
        </w:rPr>
        <w:t xml:space="preserve">3) Соглашение, заключенное в письменной форме между заявителем и собственником линейного объекта или иного сооружения, расположенных на земельном </w:t>
      </w:r>
      <w:r w:rsidRPr="00917F98">
        <w:rPr>
          <w:rFonts w:eastAsia="Calibri"/>
        </w:rPr>
        <w:lastRenderedPageBreak/>
        <w:t>участке и (или) землях, в отношении которых подано ходатайство об установлении публичного сервитута, об условиях реконструкции, в том числе переноса или сноса указанных линейного объекта, сооружения в случае, если осуществление публичного сервитута повлечет необходимость реконструкции или сноса указанных линейного объекта, сооружения.</w:t>
      </w:r>
    </w:p>
    <w:p w14:paraId="4DE3898E" w14:textId="77777777" w:rsidR="00403711" w:rsidRPr="00917F98" w:rsidRDefault="00403711" w:rsidP="00403711">
      <w:pPr>
        <w:ind w:firstLine="851"/>
        <w:jc w:val="both"/>
        <w:rPr>
          <w:rFonts w:eastAsia="Calibri"/>
        </w:rPr>
      </w:pPr>
      <w:r w:rsidRPr="00917F98">
        <w:rPr>
          <w:rFonts w:eastAsia="Calibri"/>
        </w:rPr>
        <w:t xml:space="preserve">4) Документы, подтверждающих право на инженерное сооружение в случае, если такое право не зарегистрировано в установленном порядке. </w:t>
      </w:r>
    </w:p>
    <w:p w14:paraId="2D20DA70" w14:textId="77777777" w:rsidR="00403711" w:rsidRPr="00917F98" w:rsidRDefault="00403711" w:rsidP="00403711">
      <w:pPr>
        <w:ind w:firstLine="851"/>
        <w:jc w:val="both"/>
        <w:rPr>
          <w:rFonts w:eastAsia="Calibri"/>
        </w:rPr>
      </w:pPr>
      <w:r w:rsidRPr="00917F98">
        <w:rPr>
          <w:rFonts w:eastAsia="Calibri"/>
        </w:rPr>
        <w:t xml:space="preserve">5) Кадастровый план территории либо его фрагмент, на котором приводится изображение сравнительных вариантов размещения инженерного сооружения. </w:t>
      </w:r>
    </w:p>
    <w:p w14:paraId="6068C9F6" w14:textId="77777777" w:rsidR="00403711" w:rsidRPr="00917F98" w:rsidRDefault="00403711" w:rsidP="00403711">
      <w:pPr>
        <w:ind w:firstLine="851"/>
        <w:jc w:val="both"/>
        <w:rPr>
          <w:rFonts w:eastAsia="Calibri"/>
        </w:rPr>
      </w:pPr>
      <w:r w:rsidRPr="00917F98">
        <w:rPr>
          <w:rFonts w:eastAsia="Calibri"/>
        </w:rPr>
        <w:t xml:space="preserve">6) Договор о подключении (технологическом присоединении) к сетям инженерно-технического обеспечения. </w:t>
      </w:r>
    </w:p>
    <w:p w14:paraId="2F18C2F3" w14:textId="77777777" w:rsidR="00403711" w:rsidRPr="00917F98" w:rsidRDefault="00403711" w:rsidP="00403711">
      <w:pPr>
        <w:ind w:firstLine="851"/>
        <w:jc w:val="both"/>
        <w:rPr>
          <w:rFonts w:eastAsia="Calibri"/>
        </w:rPr>
      </w:pPr>
      <w:r w:rsidRPr="00917F98">
        <w:rPr>
          <w:rFonts w:eastAsia="Calibri"/>
        </w:rPr>
        <w:t xml:space="preserve">7) Проект организации строительства объекта.  </w:t>
      </w:r>
    </w:p>
    <w:p w14:paraId="63FBC349" w14:textId="77777777" w:rsidR="00403711" w:rsidRPr="00917F98" w:rsidRDefault="00403711" w:rsidP="0025545D">
      <w:pPr>
        <w:widowControl/>
        <w:numPr>
          <w:ilvl w:val="0"/>
          <w:numId w:val="137"/>
        </w:numPr>
        <w:autoSpaceDE/>
        <w:autoSpaceDN/>
        <w:adjustRightInd/>
        <w:spacing w:line="276" w:lineRule="auto"/>
        <w:ind w:firstLine="851"/>
        <w:contextualSpacing/>
        <w:jc w:val="both"/>
        <w:rPr>
          <w:rFonts w:eastAsia="Calibri"/>
        </w:rPr>
      </w:pPr>
      <w:proofErr w:type="gramStart"/>
      <w:r w:rsidRPr="00917F98">
        <w:rPr>
          <w:rFonts w:eastAsia="Calibri"/>
        </w:rPr>
        <w:t>В случаях</w:t>
      </w:r>
      <w:proofErr w:type="gramEnd"/>
      <w:r w:rsidRPr="00917F98">
        <w:rPr>
          <w:rFonts w:eastAsia="Calibri"/>
        </w:rPr>
        <w:t xml:space="preserve"> предусмотренных в п. 1.2.2. настоящего Административного регламента к ходатайству прилагаются:</w:t>
      </w:r>
    </w:p>
    <w:p w14:paraId="4C7FADA5" w14:textId="77777777" w:rsidR="00403711" w:rsidRPr="00917F98" w:rsidRDefault="00403711" w:rsidP="00403711">
      <w:pPr>
        <w:spacing w:after="200" w:line="276" w:lineRule="auto"/>
        <w:ind w:firstLine="851"/>
        <w:contextualSpacing/>
        <w:jc w:val="both"/>
        <w:rPr>
          <w:rFonts w:eastAsia="Calibri"/>
        </w:rPr>
      </w:pPr>
      <w:r w:rsidRPr="00917F98">
        <w:rPr>
          <w:rFonts w:eastAsia="Calibri"/>
        </w:rPr>
        <w:t>1) Документ, подтверждающий полномочия представителя.</w:t>
      </w:r>
    </w:p>
    <w:p w14:paraId="593582E2" w14:textId="77777777" w:rsidR="00403711" w:rsidRPr="00917F98" w:rsidRDefault="00403711" w:rsidP="00403711">
      <w:pPr>
        <w:spacing w:line="276" w:lineRule="auto"/>
        <w:ind w:firstLine="851"/>
        <w:contextualSpacing/>
        <w:jc w:val="both"/>
        <w:rPr>
          <w:rFonts w:eastAsia="Calibri"/>
        </w:rPr>
      </w:pPr>
      <w:r w:rsidRPr="00917F98">
        <w:rPr>
          <w:rFonts w:eastAsia="Calibri"/>
        </w:rPr>
        <w:t>2) Схема границ сервитута на кадастровом плане территории.</w:t>
      </w:r>
    </w:p>
    <w:p w14:paraId="74EB002D" w14:textId="77777777" w:rsidR="00403711" w:rsidRPr="00917F98" w:rsidRDefault="00403711" w:rsidP="0025545D">
      <w:pPr>
        <w:widowControl/>
        <w:numPr>
          <w:ilvl w:val="0"/>
          <w:numId w:val="137"/>
        </w:numPr>
        <w:autoSpaceDE/>
        <w:autoSpaceDN/>
        <w:adjustRightInd/>
        <w:spacing w:line="276" w:lineRule="auto"/>
        <w:ind w:firstLine="851"/>
        <w:contextualSpacing/>
        <w:jc w:val="both"/>
        <w:rPr>
          <w:rFonts w:eastAsia="Calibri"/>
        </w:rPr>
      </w:pPr>
      <w:r w:rsidRPr="00917F98">
        <w:rPr>
          <w:rFonts w:eastAsia="Calibri"/>
        </w:rPr>
        <w:t>Форма ходатайства приведена в приложении № 8 к настоящему Административному регламенту.</w:t>
      </w:r>
    </w:p>
    <w:p w14:paraId="7672A3A6" w14:textId="77777777" w:rsidR="00403711" w:rsidRPr="00917F98" w:rsidRDefault="00403711" w:rsidP="0025545D">
      <w:pPr>
        <w:widowControl/>
        <w:numPr>
          <w:ilvl w:val="0"/>
          <w:numId w:val="137"/>
        </w:numPr>
        <w:tabs>
          <w:tab w:val="left" w:pos="1134"/>
        </w:tabs>
        <w:autoSpaceDE/>
        <w:autoSpaceDN/>
        <w:adjustRightInd/>
        <w:spacing w:after="200" w:line="276" w:lineRule="auto"/>
        <w:ind w:firstLine="851"/>
        <w:contextualSpacing/>
        <w:jc w:val="both"/>
        <w:rPr>
          <w:rFonts w:eastAsia="Calibri"/>
        </w:rPr>
      </w:pPr>
      <w:r w:rsidRPr="00917F98">
        <w:rPr>
          <w:rFonts w:eastAsia="Calibri"/>
        </w:rPr>
        <w:t>Муниципальная услуга предоставляется при поступлении заявления о заключении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 (далее – заявление о заключении соглашения).</w:t>
      </w:r>
    </w:p>
    <w:p w14:paraId="26FD0753" w14:textId="77777777" w:rsidR="00403711" w:rsidRPr="00917F98" w:rsidRDefault="00403711" w:rsidP="0025545D">
      <w:pPr>
        <w:widowControl/>
        <w:numPr>
          <w:ilvl w:val="0"/>
          <w:numId w:val="137"/>
        </w:numPr>
        <w:tabs>
          <w:tab w:val="left" w:pos="1134"/>
        </w:tabs>
        <w:autoSpaceDE/>
        <w:autoSpaceDN/>
        <w:adjustRightInd/>
        <w:spacing w:after="200" w:line="276" w:lineRule="auto"/>
        <w:ind w:firstLine="851"/>
        <w:contextualSpacing/>
        <w:jc w:val="both"/>
        <w:rPr>
          <w:rFonts w:eastAsia="Calibri"/>
        </w:rPr>
      </w:pPr>
      <w:r w:rsidRPr="00917F98">
        <w:rPr>
          <w:rFonts w:eastAsia="Calibri"/>
        </w:rPr>
        <w:t xml:space="preserve">В заявлении о заключении соглашения указываются: </w:t>
      </w:r>
    </w:p>
    <w:p w14:paraId="540EC3E8" w14:textId="77777777" w:rsidR="00403711" w:rsidRPr="00917F98" w:rsidRDefault="00403711" w:rsidP="00403711">
      <w:pPr>
        <w:tabs>
          <w:tab w:val="left" w:pos="1134"/>
        </w:tabs>
        <w:spacing w:after="200" w:line="276" w:lineRule="auto"/>
        <w:ind w:firstLine="851"/>
        <w:contextualSpacing/>
        <w:jc w:val="both"/>
        <w:rPr>
          <w:rFonts w:eastAsia="Calibri"/>
        </w:rPr>
      </w:pPr>
      <w:r w:rsidRPr="00917F98">
        <w:rPr>
          <w:rFonts w:eastAsia="Calibri"/>
        </w:rPr>
        <w:t xml:space="preserve">1) фамилия, имя и (при наличии) отчество, место жительства заявителя, реквизиты документа, удостоверяющего личность заявителя (для гражданина); </w:t>
      </w:r>
    </w:p>
    <w:p w14:paraId="557E836E" w14:textId="77777777" w:rsidR="00403711" w:rsidRPr="00917F98" w:rsidRDefault="00403711" w:rsidP="00403711">
      <w:pPr>
        <w:tabs>
          <w:tab w:val="left" w:pos="1134"/>
        </w:tabs>
        <w:spacing w:after="200" w:line="276" w:lineRule="auto"/>
        <w:ind w:firstLine="851"/>
        <w:contextualSpacing/>
        <w:jc w:val="both"/>
        <w:rPr>
          <w:rFonts w:eastAsia="Calibri"/>
        </w:rPr>
      </w:pPr>
      <w:r w:rsidRPr="00917F98">
        <w:rPr>
          <w:rFonts w:eastAsia="Calibri"/>
        </w:rPr>
        <w:t xml:space="preserve">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w:t>
      </w:r>
    </w:p>
    <w:p w14:paraId="7184FF3B" w14:textId="77777777" w:rsidR="00403711" w:rsidRPr="00917F98" w:rsidRDefault="00403711" w:rsidP="00403711">
      <w:pPr>
        <w:tabs>
          <w:tab w:val="left" w:pos="1134"/>
        </w:tabs>
        <w:spacing w:after="200" w:line="276" w:lineRule="auto"/>
        <w:ind w:firstLine="851"/>
        <w:contextualSpacing/>
        <w:jc w:val="both"/>
        <w:rPr>
          <w:rFonts w:eastAsia="Calibri"/>
        </w:rPr>
      </w:pPr>
      <w:r w:rsidRPr="00917F98">
        <w:rPr>
          <w:rFonts w:eastAsia="Calibri"/>
        </w:rPr>
        <w:t xml:space="preserve">3)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 </w:t>
      </w:r>
    </w:p>
    <w:p w14:paraId="16406655" w14:textId="77777777" w:rsidR="00403711" w:rsidRPr="00917F98" w:rsidRDefault="00403711" w:rsidP="00403711">
      <w:pPr>
        <w:tabs>
          <w:tab w:val="left" w:pos="1134"/>
        </w:tabs>
        <w:spacing w:after="200" w:line="276" w:lineRule="auto"/>
        <w:ind w:firstLine="851"/>
        <w:contextualSpacing/>
        <w:jc w:val="both"/>
        <w:rPr>
          <w:rFonts w:eastAsia="Calibri"/>
        </w:rPr>
      </w:pPr>
      <w:r w:rsidRPr="00917F98">
        <w:rPr>
          <w:rFonts w:eastAsia="Calibri"/>
        </w:rPr>
        <w:t xml:space="preserve">4) почтовый адрес, адрес электронной почты, номер телефона для связи с заявителем или представителем заявителя; </w:t>
      </w:r>
    </w:p>
    <w:p w14:paraId="3FA293EF" w14:textId="77777777" w:rsidR="00403711" w:rsidRPr="00917F98" w:rsidRDefault="00403711" w:rsidP="00403711">
      <w:pPr>
        <w:tabs>
          <w:tab w:val="left" w:pos="1134"/>
        </w:tabs>
        <w:spacing w:after="200" w:line="276" w:lineRule="auto"/>
        <w:ind w:firstLine="851"/>
        <w:contextualSpacing/>
        <w:jc w:val="both"/>
        <w:rPr>
          <w:rFonts w:eastAsia="Calibri"/>
        </w:rPr>
      </w:pPr>
      <w:r w:rsidRPr="00917F98">
        <w:rPr>
          <w:rFonts w:eastAsia="Calibri"/>
        </w:rPr>
        <w:t xml:space="preserve">5) предполагаемые цели установлении сервитута в соответствии с пунктом 1.2.5 настоящего Административного регламента; </w:t>
      </w:r>
    </w:p>
    <w:p w14:paraId="5B12157C" w14:textId="77777777" w:rsidR="00403711" w:rsidRPr="00917F98" w:rsidRDefault="00403711" w:rsidP="00403711">
      <w:pPr>
        <w:tabs>
          <w:tab w:val="left" w:pos="1134"/>
        </w:tabs>
        <w:spacing w:after="200" w:line="276" w:lineRule="auto"/>
        <w:ind w:firstLine="851"/>
        <w:contextualSpacing/>
        <w:jc w:val="both"/>
        <w:rPr>
          <w:rFonts w:eastAsia="Calibri"/>
        </w:rPr>
      </w:pPr>
      <w:r w:rsidRPr="00917F98">
        <w:rPr>
          <w:rFonts w:eastAsia="Calibri"/>
        </w:rPr>
        <w:t xml:space="preserve">6) кадастровый номер земельного участка, в отношении которого предполагается установить сервитут в случае если заявление о заключении соглашения об установлении сервитута предусматривает установление сервитута в отношении всего земельного участка; </w:t>
      </w:r>
    </w:p>
    <w:p w14:paraId="5FCF11D5" w14:textId="77777777" w:rsidR="00403711" w:rsidRPr="00917F98" w:rsidRDefault="00403711" w:rsidP="00403711">
      <w:pPr>
        <w:tabs>
          <w:tab w:val="left" w:pos="1134"/>
        </w:tabs>
        <w:spacing w:after="200" w:line="276" w:lineRule="auto"/>
        <w:ind w:firstLine="851"/>
        <w:contextualSpacing/>
        <w:jc w:val="both"/>
        <w:rPr>
          <w:rFonts w:eastAsia="Calibri"/>
        </w:rPr>
      </w:pPr>
      <w:r w:rsidRPr="00917F98">
        <w:rPr>
          <w:rFonts w:eastAsia="Calibri"/>
        </w:rPr>
        <w:t xml:space="preserve">7) предполагаемый срок действия сервитута. </w:t>
      </w:r>
    </w:p>
    <w:p w14:paraId="25EC05C7" w14:textId="77777777" w:rsidR="00403711" w:rsidRPr="00917F98" w:rsidRDefault="00403711" w:rsidP="0025545D">
      <w:pPr>
        <w:widowControl/>
        <w:numPr>
          <w:ilvl w:val="0"/>
          <w:numId w:val="137"/>
        </w:numPr>
        <w:tabs>
          <w:tab w:val="left" w:pos="1134"/>
        </w:tabs>
        <w:autoSpaceDE/>
        <w:autoSpaceDN/>
        <w:adjustRightInd/>
        <w:spacing w:after="200" w:line="276" w:lineRule="auto"/>
        <w:ind w:firstLine="851"/>
        <w:contextualSpacing/>
        <w:jc w:val="both"/>
        <w:rPr>
          <w:rFonts w:eastAsia="Calibri"/>
        </w:rPr>
      </w:pPr>
      <w:r w:rsidRPr="00917F98">
        <w:rPr>
          <w:rFonts w:eastAsia="Calibri"/>
        </w:rPr>
        <w:t>К заявлению о заключении соглашения прилагаются:</w:t>
      </w:r>
    </w:p>
    <w:p w14:paraId="6AA65E42" w14:textId="77777777" w:rsidR="00403711" w:rsidRPr="00917F98" w:rsidRDefault="00403711" w:rsidP="00403711">
      <w:pPr>
        <w:spacing w:after="200" w:line="276" w:lineRule="auto"/>
        <w:ind w:firstLine="851"/>
        <w:contextualSpacing/>
        <w:jc w:val="both"/>
        <w:rPr>
          <w:rFonts w:eastAsia="Calibri"/>
        </w:rPr>
      </w:pPr>
      <w:r w:rsidRPr="00917F98">
        <w:rPr>
          <w:rFonts w:eastAsia="Calibri"/>
        </w:rPr>
        <w:t>1) Документ, подтверждающий полномочия представителя;</w:t>
      </w:r>
    </w:p>
    <w:p w14:paraId="0B7B084F" w14:textId="77777777" w:rsidR="00403711" w:rsidRPr="00917F98" w:rsidRDefault="00403711" w:rsidP="00403711">
      <w:pPr>
        <w:spacing w:after="200" w:line="276" w:lineRule="auto"/>
        <w:ind w:firstLine="851"/>
        <w:contextualSpacing/>
        <w:jc w:val="both"/>
        <w:rPr>
          <w:rFonts w:eastAsia="Calibri"/>
        </w:rPr>
      </w:pPr>
      <w:r w:rsidRPr="00917F98">
        <w:rPr>
          <w:rFonts w:eastAsia="Calibri"/>
        </w:rPr>
        <w:t>2) Схема границ сервитута на кадастровом плане территории.</w:t>
      </w:r>
    </w:p>
    <w:p w14:paraId="09FA7B9F"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Форма заявления о заключении соглашения приведена в приложении № 9 к настоящему Административному регламенту.</w:t>
      </w:r>
    </w:p>
    <w:p w14:paraId="696529B9" w14:textId="77777777" w:rsidR="00403711" w:rsidRPr="00917F98" w:rsidRDefault="00403711" w:rsidP="0025545D">
      <w:pPr>
        <w:widowControl/>
        <w:numPr>
          <w:ilvl w:val="0"/>
          <w:numId w:val="137"/>
        </w:numPr>
        <w:tabs>
          <w:tab w:val="left" w:pos="1134"/>
        </w:tabs>
        <w:autoSpaceDE/>
        <w:autoSpaceDN/>
        <w:adjustRightInd/>
        <w:spacing w:after="200" w:line="276" w:lineRule="auto"/>
        <w:ind w:firstLine="851"/>
        <w:contextualSpacing/>
        <w:jc w:val="both"/>
        <w:rPr>
          <w:rFonts w:eastAsia="Calibri"/>
        </w:rPr>
      </w:pPr>
      <w:r w:rsidRPr="00917F98">
        <w:rPr>
          <w:rFonts w:eastAsia="Calibri"/>
        </w:rPr>
        <w:lastRenderedPageBreak/>
        <w:t>Заявление заполняется с помощью средств электронно-вычислительной техники или от руки разборчиво печатными буквами чернилами черного или синего цвета. Не допускается исправление ошибок путем зачеркивания, с помощью корректирующих средств.</w:t>
      </w:r>
    </w:p>
    <w:p w14:paraId="68FE896D"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Заявления</w:t>
      </w:r>
      <w:r w:rsidRPr="00917F98">
        <w:t xml:space="preserve">, </w:t>
      </w:r>
      <w:r w:rsidRPr="00917F98">
        <w:rPr>
          <w:rFonts w:eastAsia="Calibri"/>
        </w:rPr>
        <w:t>указанные в пункте 2.6.1 и 2.6.7 настоящего Административного регламента, с приложениями могут быть поданы непосредственно в Отдел при личном обращении.</w:t>
      </w:r>
    </w:p>
    <w:p w14:paraId="07EB1808"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 xml:space="preserve"> Заявления</w:t>
      </w:r>
      <w:r w:rsidRPr="00917F98">
        <w:t xml:space="preserve">, </w:t>
      </w:r>
      <w:r w:rsidRPr="00917F98">
        <w:rPr>
          <w:rFonts w:eastAsia="Calibri"/>
        </w:rPr>
        <w:t>указанные в пункте 2.6.1 и 2.6.7 настоящего Административного регламента, с приложениями могут быть направлены заявителем в Отдел посредством почтовой связи. В случае направления заявления с полным комплектом документов посредством почтовой связи в Отдел копии документов должны быть нотариально заверены.</w:t>
      </w:r>
    </w:p>
    <w:p w14:paraId="6105A0EE"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Заявления</w:t>
      </w:r>
      <w:r w:rsidRPr="00917F98">
        <w:t xml:space="preserve">, </w:t>
      </w:r>
      <w:r w:rsidRPr="00917F98">
        <w:rPr>
          <w:rFonts w:eastAsia="Calibri"/>
        </w:rPr>
        <w:t>указанные в пункте 2.6.1 и 2.6.7 настоящего Административного регламента, с приложениями могут быть поданы заявителем через ГАУ «МФЦ РС(Я)». В случае подачи заявления через ГАУ «МФЦ РС(Я)» заявитель вместе с копиями предъявляет оригиналы документов для сверки либо представляет нотариально заверенные копии.</w:t>
      </w:r>
    </w:p>
    <w:p w14:paraId="2FFBA2E1"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Заявления</w:t>
      </w:r>
      <w:r w:rsidRPr="00917F98">
        <w:t xml:space="preserve">, </w:t>
      </w:r>
      <w:r w:rsidRPr="00917F98">
        <w:rPr>
          <w:rFonts w:eastAsia="Calibri"/>
        </w:rPr>
        <w:t>указанные в пункте 2.6.1 и 2.6.7 настоящего Административного регламента, с приложениями могут быть поданы заявителем в электронной форме посредством заполнения электронной формы заявления с использованием ЕПГУ и (или) РПГУ.</w:t>
      </w:r>
    </w:p>
    <w:p w14:paraId="63A4521A" w14:textId="77777777" w:rsidR="00403711" w:rsidRPr="00917F98" w:rsidRDefault="00403711" w:rsidP="00403711">
      <w:pPr>
        <w:spacing w:after="200" w:line="276" w:lineRule="auto"/>
        <w:ind w:firstLine="567"/>
        <w:contextualSpacing/>
        <w:jc w:val="both"/>
        <w:rPr>
          <w:rFonts w:eastAsia="Calibri"/>
        </w:rPr>
      </w:pPr>
      <w:r w:rsidRPr="00917F98">
        <w:rPr>
          <w:rFonts w:eastAsia="Calibri"/>
        </w:rPr>
        <w:t xml:space="preserve">В случае подачи заявления с приложениями в электронной форме посредством заполнения электронной формы заявления с использованием ЕПГУ, осуществление аутентификации в федеральной государственной информационной системе «Единый портал государственных и муниципальных услуг (функций)» может быть осуществлено заявителем путем использования биометрических персональных данных, размещенных физическим лицом в единой биометрической системе с использованием мобильного приложения единой биометрической системы, согласия физического лица на размещение и обработку которых подписано усиленной квалифицированной электронной подписью, усиленной неквалифицированной электронной подписью в соответствии с частью 2 статьи 4 Федерального закона от 29.12.2022 № 572-ФЗ «Об осуществлении идентификации и (или)аутентификации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(далее Федеральный закон № 572-ФЗ) или подписано до </w:t>
      </w:r>
      <w:r w:rsidRPr="00917F98">
        <w:rPr>
          <w:rFonts w:eastAsia="Calibri"/>
          <w:highlight w:val="yellow"/>
        </w:rPr>
        <w:t>01.01.2027</w:t>
      </w:r>
      <w:r w:rsidRPr="00917F98">
        <w:rPr>
          <w:rFonts w:eastAsia="Calibri"/>
        </w:rPr>
        <w:t xml:space="preserve"> простой электронной подписью, ключ которой получен физическим лицом при личной явке в соответствии с Правилами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«Об использовании простой электронной подписи при оказании государственных и муниципальных услуг», в соответствии с частью 10 статьи 26 Федерального закона № 572-ФЗ, при наличии сведений о физическом лице в единой системе идентификации и аутентификации и в случае, если личность физического лица подтверждена с использованием документа,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с записанными на нем персональными данными </w:t>
      </w:r>
      <w:r w:rsidRPr="00917F98">
        <w:rPr>
          <w:rFonts w:eastAsia="Calibri"/>
        </w:rPr>
        <w:lastRenderedPageBreak/>
        <w:t>владельца паспорта, включая биометрические персональные данные, государственной системы миграционного и регистрационного учета, а также изготовления, оформления и контроля обращения документов, удостоверяющих личность.</w:t>
      </w:r>
    </w:p>
    <w:p w14:paraId="31EE8A69" w14:textId="77777777" w:rsidR="00403711" w:rsidRPr="00917F98" w:rsidRDefault="00403711" w:rsidP="00403711">
      <w:pPr>
        <w:spacing w:after="200" w:line="276" w:lineRule="auto"/>
        <w:ind w:firstLine="567"/>
        <w:contextualSpacing/>
        <w:jc w:val="center"/>
        <w:rPr>
          <w:rFonts w:eastAsia="Calibri"/>
          <w:i/>
        </w:rPr>
      </w:pPr>
      <w:r w:rsidRPr="00917F98">
        <w:rPr>
          <w:rFonts w:eastAsia="Calibri"/>
          <w:i/>
        </w:rPr>
        <w:t>(абзац введен постановлением от 26.07.2023 №417)</w:t>
      </w:r>
    </w:p>
    <w:p w14:paraId="2740A541" w14:textId="77777777" w:rsidR="00403711" w:rsidRPr="00917F98" w:rsidRDefault="00403711" w:rsidP="00403711">
      <w:pPr>
        <w:ind w:firstLine="709"/>
        <w:jc w:val="center"/>
        <w:rPr>
          <w:rFonts w:eastAsia="Calibri"/>
          <w:i/>
          <w:szCs w:val="28"/>
          <w:lang w:eastAsia="en-US"/>
        </w:rPr>
      </w:pPr>
      <w:proofErr w:type="gramStart"/>
      <w:r w:rsidRPr="00917F98">
        <w:rPr>
          <w:rFonts w:eastAsia="Calibri"/>
          <w:i/>
          <w:szCs w:val="28"/>
          <w:lang w:eastAsia="en-US"/>
        </w:rPr>
        <w:t>( в</w:t>
      </w:r>
      <w:proofErr w:type="gramEnd"/>
      <w:r w:rsidRPr="00917F98">
        <w:rPr>
          <w:rFonts w:eastAsia="Calibri"/>
          <w:i/>
          <w:szCs w:val="28"/>
          <w:lang w:eastAsia="en-US"/>
        </w:rPr>
        <w:t xml:space="preserve"> редакции постановления от 16.04.2025 №259)</w:t>
      </w:r>
    </w:p>
    <w:p w14:paraId="7610708C" w14:textId="77777777" w:rsidR="00403711" w:rsidRPr="00917F98" w:rsidRDefault="00403711" w:rsidP="00403711">
      <w:pPr>
        <w:spacing w:after="200" w:line="276" w:lineRule="auto"/>
        <w:ind w:firstLine="567"/>
        <w:contextualSpacing/>
        <w:jc w:val="center"/>
        <w:rPr>
          <w:rFonts w:eastAsia="Calibri"/>
          <w:i/>
        </w:rPr>
      </w:pPr>
    </w:p>
    <w:p w14:paraId="6FBAA511"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rPr>
          <w:rFonts w:eastAsia="Calibri"/>
        </w:rPr>
      </w:pPr>
      <w:r w:rsidRPr="00917F98">
        <w:rPr>
          <w:rFonts w:eastAsia="Calibri"/>
        </w:rPr>
        <w:t>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w:t>
      </w:r>
    </w:p>
    <w:p w14:paraId="665B60E7"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pPr>
      <w:r w:rsidRPr="00917F98">
        <w:t>Подача запроса в электронной форме через ЕПГУ и/или РПГУ подтверждает ознакомление заявителя с порядком подачи заявления в электронной форме, а также согласие на передачу запроса по открытым каналам связи сети «Интернет».</w:t>
      </w:r>
    </w:p>
    <w:p w14:paraId="5AA17521" w14:textId="77777777" w:rsidR="00403711" w:rsidRPr="00917F98" w:rsidRDefault="00403711" w:rsidP="0025545D">
      <w:pPr>
        <w:widowControl/>
        <w:numPr>
          <w:ilvl w:val="0"/>
          <w:numId w:val="137"/>
        </w:numPr>
        <w:autoSpaceDE/>
        <w:autoSpaceDN/>
        <w:adjustRightInd/>
        <w:spacing w:after="200" w:line="276" w:lineRule="auto"/>
        <w:ind w:firstLine="851"/>
        <w:contextualSpacing/>
        <w:jc w:val="both"/>
      </w:pPr>
      <w:r w:rsidRPr="00917F98">
        <w:t>Электронные формы заявлений размещены на ЕПГУ и/или РПГУ.</w:t>
      </w:r>
    </w:p>
    <w:p w14:paraId="7F174C73" w14:textId="77777777" w:rsidR="00403711" w:rsidRPr="00917F98" w:rsidRDefault="00403711" w:rsidP="0025545D">
      <w:pPr>
        <w:widowControl/>
        <w:numPr>
          <w:ilvl w:val="0"/>
          <w:numId w:val="137"/>
        </w:numPr>
        <w:autoSpaceDE/>
        <w:autoSpaceDN/>
        <w:adjustRightInd/>
        <w:spacing w:line="276" w:lineRule="auto"/>
        <w:ind w:firstLine="851"/>
        <w:contextualSpacing/>
        <w:jc w:val="both"/>
      </w:pPr>
      <w:r w:rsidRPr="00917F98">
        <w:t>При обращении в электронной форме заявитель обязан указать способ получения результата услуги:</w:t>
      </w:r>
    </w:p>
    <w:p w14:paraId="3BDCD356" w14:textId="77777777" w:rsidR="00403711" w:rsidRPr="00917F98" w:rsidRDefault="00403711" w:rsidP="00403711">
      <w:pPr>
        <w:ind w:firstLine="851"/>
        <w:jc w:val="both"/>
      </w:pPr>
      <w:r w:rsidRPr="00917F98">
        <w:t>- личное получение в уполномоченном органе;</w:t>
      </w:r>
    </w:p>
    <w:p w14:paraId="21A451F3" w14:textId="77777777" w:rsidR="00403711" w:rsidRPr="00917F98" w:rsidRDefault="00403711" w:rsidP="00403711">
      <w:pPr>
        <w:ind w:firstLine="851"/>
        <w:jc w:val="both"/>
      </w:pPr>
      <w:r w:rsidRPr="00917F98">
        <w:t>- личное получение в ГАУ «МФЦ РС(Я)» при наличии соответствующего соглашения;</w:t>
      </w:r>
    </w:p>
    <w:p w14:paraId="37E8AA99" w14:textId="77777777" w:rsidR="00403711" w:rsidRPr="00917F98" w:rsidRDefault="00403711" w:rsidP="00403711">
      <w:pPr>
        <w:ind w:firstLine="851"/>
        <w:jc w:val="both"/>
      </w:pPr>
      <w:r w:rsidRPr="00917F98">
        <w:t>- получение результата услуги в электронной форме, заверенного электронной подписью уполномоченного лица, в личном кабинете на ЕПГУ и/или РПГУ;</w:t>
      </w:r>
    </w:p>
    <w:p w14:paraId="73E588D2" w14:textId="77777777" w:rsidR="00403711" w:rsidRPr="00917F98" w:rsidRDefault="00403711" w:rsidP="00403711">
      <w:pPr>
        <w:ind w:firstLine="851"/>
        <w:jc w:val="both"/>
      </w:pPr>
      <w:r w:rsidRPr="00917F98">
        <w:t>- почтовое отправление.</w:t>
      </w:r>
    </w:p>
    <w:p w14:paraId="47BEC6F1" w14:textId="77777777" w:rsidR="00403711" w:rsidRPr="00917F98" w:rsidRDefault="00403711" w:rsidP="00403711">
      <w:pPr>
        <w:ind w:firstLine="709"/>
        <w:jc w:val="center"/>
      </w:pPr>
    </w:p>
    <w:p w14:paraId="7CE2DFB1" w14:textId="77777777" w:rsidR="00403711" w:rsidRPr="00917F98" w:rsidRDefault="00403711" w:rsidP="0025545D">
      <w:pPr>
        <w:widowControl/>
        <w:numPr>
          <w:ilvl w:val="1"/>
          <w:numId w:val="139"/>
        </w:numPr>
        <w:autoSpaceDE/>
        <w:autoSpaceDN/>
        <w:adjustRightInd/>
        <w:spacing w:after="200" w:line="276" w:lineRule="auto"/>
        <w:ind w:firstLine="851"/>
        <w:contextualSpacing/>
        <w:jc w:val="center"/>
        <w:outlineLvl w:val="1"/>
        <w:rPr>
          <w:b/>
        </w:rPr>
      </w:pPr>
      <w:r w:rsidRPr="00917F98">
        <w:rPr>
          <w:b/>
        </w:rPr>
        <w:t>Исчерпывающий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муниципальной услуги, и которые заявитель вправе представить самостоятельно</w:t>
      </w:r>
    </w:p>
    <w:p w14:paraId="26AC88D5" w14:textId="77777777" w:rsidR="00403711" w:rsidRPr="00917F98" w:rsidRDefault="00403711" w:rsidP="00403711">
      <w:pPr>
        <w:spacing w:after="200" w:line="276" w:lineRule="auto"/>
        <w:ind w:left="540"/>
        <w:contextualSpacing/>
      </w:pPr>
    </w:p>
    <w:p w14:paraId="440A0CD9" w14:textId="77777777" w:rsidR="00403711" w:rsidRPr="00917F98" w:rsidRDefault="00403711" w:rsidP="0025545D">
      <w:pPr>
        <w:widowControl/>
        <w:numPr>
          <w:ilvl w:val="0"/>
          <w:numId w:val="108"/>
        </w:numPr>
        <w:autoSpaceDE/>
        <w:autoSpaceDN/>
        <w:adjustRightInd/>
        <w:spacing w:line="276" w:lineRule="auto"/>
        <w:ind w:left="0" w:firstLine="851"/>
        <w:contextualSpacing/>
        <w:jc w:val="both"/>
      </w:pPr>
      <w:r w:rsidRPr="00917F98">
        <w:t xml:space="preserve">Перечень документов, необходимых для предоставления муниципальной услуги, которые находятся в распоряжении органов государственной и муниципальной власти и иных организаций, участвующих в предоставлении муниципальной услуги, указанных в подпункте 1.3.3. административного регламента: </w:t>
      </w:r>
    </w:p>
    <w:p w14:paraId="509BC6E2" w14:textId="77777777" w:rsidR="00403711" w:rsidRPr="00917F98" w:rsidRDefault="00403711" w:rsidP="0025545D">
      <w:pPr>
        <w:widowControl/>
        <w:numPr>
          <w:ilvl w:val="0"/>
          <w:numId w:val="109"/>
        </w:numPr>
        <w:tabs>
          <w:tab w:val="left" w:pos="993"/>
        </w:tabs>
        <w:autoSpaceDE/>
        <w:autoSpaceDN/>
        <w:adjustRightInd/>
        <w:spacing w:line="276" w:lineRule="auto"/>
        <w:ind w:left="0" w:firstLine="851"/>
        <w:jc w:val="both"/>
      </w:pPr>
      <w:r w:rsidRPr="00917F98">
        <w:t xml:space="preserve"> сведения из государственных реестров о юридическом лице или индивидуальных предпринимателях;   </w:t>
      </w:r>
    </w:p>
    <w:p w14:paraId="0329B515" w14:textId="77777777" w:rsidR="00403711" w:rsidRPr="00917F98" w:rsidRDefault="00403711" w:rsidP="0025545D">
      <w:pPr>
        <w:widowControl/>
        <w:numPr>
          <w:ilvl w:val="0"/>
          <w:numId w:val="109"/>
        </w:numPr>
        <w:tabs>
          <w:tab w:val="left" w:pos="993"/>
        </w:tabs>
        <w:autoSpaceDE/>
        <w:autoSpaceDN/>
        <w:adjustRightInd/>
        <w:spacing w:line="276" w:lineRule="auto"/>
        <w:ind w:left="0" w:firstLine="851"/>
        <w:jc w:val="both"/>
      </w:pPr>
      <w:r w:rsidRPr="00917F98">
        <w:t xml:space="preserve"> сведения из Единого государственного реестра недвижимости.</w:t>
      </w:r>
    </w:p>
    <w:p w14:paraId="72148619" w14:textId="77777777" w:rsidR="00403711" w:rsidRPr="00917F98" w:rsidRDefault="00403711" w:rsidP="0025545D">
      <w:pPr>
        <w:widowControl/>
        <w:numPr>
          <w:ilvl w:val="0"/>
          <w:numId w:val="108"/>
        </w:numPr>
        <w:autoSpaceDE/>
        <w:autoSpaceDN/>
        <w:adjustRightInd/>
        <w:spacing w:line="276" w:lineRule="auto"/>
        <w:ind w:left="0" w:firstLine="851"/>
        <w:contextualSpacing/>
        <w:jc w:val="both"/>
      </w:pPr>
      <w:r w:rsidRPr="00917F98">
        <w:t>Документы и материалы, указанные в подпункте 2.7.1. настоящего Административного регламента, запрашиваются Администрацией самостоятельно у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18695204" w14:textId="77777777" w:rsidR="00403711" w:rsidRPr="00917F98" w:rsidRDefault="00403711" w:rsidP="0025545D">
      <w:pPr>
        <w:widowControl/>
        <w:numPr>
          <w:ilvl w:val="0"/>
          <w:numId w:val="108"/>
        </w:numPr>
        <w:autoSpaceDE/>
        <w:autoSpaceDN/>
        <w:adjustRightInd/>
        <w:spacing w:line="276" w:lineRule="auto"/>
        <w:ind w:left="0" w:firstLine="851"/>
        <w:contextualSpacing/>
        <w:jc w:val="both"/>
      </w:pPr>
      <w:r w:rsidRPr="00917F98">
        <w:lastRenderedPageBreak/>
        <w:t xml:space="preserve"> По межведомственным запросам органов, указанных в пункте 1.3.3. настоящего административного регламента (их копии или сведения, содержащиеся в них) предоставляются государственными органами, территориальными органами федеральных органов государственной власти и подведомственных государственным органам организациях, в распоряжении которых находятся указанные документы, в срок не позднее пяти рабочих дней со дня получения соответствующего межведомственного запроса.</w:t>
      </w:r>
    </w:p>
    <w:p w14:paraId="1B7C2146" w14:textId="77777777" w:rsidR="00403711" w:rsidRPr="00917F98" w:rsidRDefault="00403711" w:rsidP="0025545D">
      <w:pPr>
        <w:widowControl/>
        <w:numPr>
          <w:ilvl w:val="0"/>
          <w:numId w:val="108"/>
        </w:numPr>
        <w:autoSpaceDE/>
        <w:autoSpaceDN/>
        <w:adjustRightInd/>
        <w:spacing w:line="276" w:lineRule="auto"/>
        <w:ind w:left="0" w:firstLine="851"/>
        <w:contextualSpacing/>
        <w:jc w:val="both"/>
      </w:pPr>
      <w:r w:rsidRPr="00917F98">
        <w:t>Заявитель вправе представить документы и информацию, указанные в подпункте 2.7.1. настоящего Административного регламента по собственной инициативе.</w:t>
      </w:r>
    </w:p>
    <w:p w14:paraId="0415284A" w14:textId="77777777" w:rsidR="00403711" w:rsidRPr="00917F98" w:rsidRDefault="00403711" w:rsidP="0025545D">
      <w:pPr>
        <w:widowControl/>
        <w:numPr>
          <w:ilvl w:val="0"/>
          <w:numId w:val="108"/>
        </w:numPr>
        <w:autoSpaceDE/>
        <w:autoSpaceDN/>
        <w:adjustRightInd/>
        <w:spacing w:line="276" w:lineRule="auto"/>
        <w:ind w:left="0" w:firstLine="851"/>
        <w:contextualSpacing/>
        <w:jc w:val="both"/>
      </w:pPr>
      <w:r w:rsidRPr="00917F98">
        <w:t>Документы и материалы, указанные в подпункте 2.7.1. настоящего Административного регламента, при наличии технической возможности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3AB758A7" w14:textId="77777777" w:rsidR="00403711" w:rsidRPr="00917F98" w:rsidRDefault="00403711" w:rsidP="00403711">
      <w:pPr>
        <w:shd w:val="clear" w:color="auto" w:fill="FFFFFF"/>
        <w:spacing w:line="276" w:lineRule="auto"/>
        <w:jc w:val="center"/>
        <w:textAlignment w:val="baseline"/>
        <w:rPr>
          <w:spacing w:val="2"/>
        </w:rPr>
      </w:pPr>
    </w:p>
    <w:p w14:paraId="26D0DA3B" w14:textId="77777777" w:rsidR="00403711" w:rsidRPr="00917F98" w:rsidRDefault="00403711" w:rsidP="0025545D">
      <w:pPr>
        <w:widowControl/>
        <w:numPr>
          <w:ilvl w:val="1"/>
          <w:numId w:val="139"/>
        </w:numPr>
        <w:autoSpaceDE/>
        <w:autoSpaceDN/>
        <w:adjustRightInd/>
        <w:spacing w:after="200" w:line="276" w:lineRule="auto"/>
        <w:ind w:firstLine="709"/>
        <w:contextualSpacing/>
        <w:jc w:val="center"/>
        <w:outlineLvl w:val="1"/>
        <w:rPr>
          <w:b/>
        </w:rPr>
      </w:pPr>
      <w:r w:rsidRPr="00917F98">
        <w:rPr>
          <w:b/>
        </w:rPr>
        <w:t>Указание на запрет требовать от заявителя предоставления документов и информации</w:t>
      </w:r>
    </w:p>
    <w:p w14:paraId="3550E1ED" w14:textId="77777777" w:rsidR="00403711" w:rsidRPr="00917F98" w:rsidRDefault="00403711" w:rsidP="00403711">
      <w:pPr>
        <w:spacing w:line="276" w:lineRule="auto"/>
        <w:ind w:firstLine="709"/>
        <w:jc w:val="both"/>
      </w:pPr>
      <w:r w:rsidRPr="00917F98">
        <w:t>2.8.1. Администрация не вправе требовать от заявителя:</w:t>
      </w:r>
    </w:p>
    <w:p w14:paraId="7AF8086D" w14:textId="77777777" w:rsidR="00403711" w:rsidRPr="00917F98" w:rsidRDefault="00403711" w:rsidP="0025545D">
      <w:pPr>
        <w:widowControl/>
        <w:numPr>
          <w:ilvl w:val="0"/>
          <w:numId w:val="98"/>
        </w:numPr>
        <w:tabs>
          <w:tab w:val="left" w:pos="1134"/>
        </w:tabs>
        <w:autoSpaceDE/>
        <w:autoSpaceDN/>
        <w:adjustRightInd/>
        <w:spacing w:line="276" w:lineRule="auto"/>
        <w:ind w:left="0" w:firstLine="709"/>
        <w:jc w:val="both"/>
      </w:pPr>
      <w:r w:rsidRPr="00917F98">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8683ACE" w14:textId="77777777" w:rsidR="00403711" w:rsidRPr="00917F98" w:rsidRDefault="00403711" w:rsidP="0025545D">
      <w:pPr>
        <w:widowControl/>
        <w:numPr>
          <w:ilvl w:val="0"/>
          <w:numId w:val="98"/>
        </w:numPr>
        <w:tabs>
          <w:tab w:val="left" w:pos="1134"/>
        </w:tabs>
        <w:autoSpaceDE/>
        <w:autoSpaceDN/>
        <w:adjustRightInd/>
        <w:spacing w:line="276" w:lineRule="auto"/>
        <w:ind w:left="0" w:firstLine="709"/>
        <w:jc w:val="both"/>
      </w:pPr>
      <w:r w:rsidRPr="00917F98">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hyperlink r:id="rId336">
        <w:r w:rsidRPr="00917F98">
          <w:t>части 6 статьи 7</w:t>
        </w:r>
      </w:hyperlink>
      <w:r w:rsidRPr="00917F98">
        <w:t xml:space="preserve"> Федерального закона от 27 июля 2010 года № 210-ФЗ «Об организации предоставления государственных и муниципальных услуг»;</w:t>
      </w:r>
    </w:p>
    <w:p w14:paraId="71A4B864" w14:textId="77777777" w:rsidR="00403711" w:rsidRPr="00917F98" w:rsidRDefault="00403711" w:rsidP="0025545D">
      <w:pPr>
        <w:widowControl/>
        <w:numPr>
          <w:ilvl w:val="0"/>
          <w:numId w:val="98"/>
        </w:numPr>
        <w:tabs>
          <w:tab w:val="left" w:pos="1134"/>
        </w:tabs>
        <w:autoSpaceDE/>
        <w:autoSpaceDN/>
        <w:adjustRightInd/>
        <w:spacing w:line="276" w:lineRule="auto"/>
        <w:ind w:left="0" w:firstLine="709"/>
        <w:jc w:val="both"/>
      </w:pPr>
      <w:r w:rsidRPr="00917F98">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 муниципальных услуг»;</w:t>
      </w:r>
    </w:p>
    <w:p w14:paraId="5742C013" w14:textId="77777777" w:rsidR="00403711" w:rsidRPr="00917F98" w:rsidRDefault="00403711" w:rsidP="0025545D">
      <w:pPr>
        <w:widowControl/>
        <w:numPr>
          <w:ilvl w:val="0"/>
          <w:numId w:val="98"/>
        </w:numPr>
        <w:tabs>
          <w:tab w:val="left" w:pos="1134"/>
        </w:tabs>
        <w:autoSpaceDE/>
        <w:autoSpaceDN/>
        <w:adjustRightInd/>
        <w:spacing w:line="276" w:lineRule="auto"/>
        <w:ind w:left="0" w:firstLine="709"/>
        <w:jc w:val="both"/>
      </w:pPr>
      <w:r w:rsidRPr="00917F98">
        <w:lastRenderedPageBreak/>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6CF7A89" w14:textId="77777777" w:rsidR="00403711" w:rsidRPr="00917F98" w:rsidRDefault="00403711" w:rsidP="00403711">
      <w:pPr>
        <w:tabs>
          <w:tab w:val="left" w:pos="1134"/>
        </w:tabs>
        <w:spacing w:line="276" w:lineRule="auto"/>
        <w:ind w:firstLine="709"/>
        <w:jc w:val="both"/>
      </w:pPr>
      <w:r w:rsidRPr="00917F98">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509CA73F" w14:textId="77777777" w:rsidR="00403711" w:rsidRPr="00917F98" w:rsidRDefault="00403711" w:rsidP="00403711">
      <w:pPr>
        <w:tabs>
          <w:tab w:val="left" w:pos="1134"/>
        </w:tabs>
        <w:spacing w:line="276" w:lineRule="auto"/>
        <w:ind w:firstLine="709"/>
        <w:jc w:val="both"/>
      </w:pPr>
      <w:r w:rsidRPr="00917F98">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4C8EEAF" w14:textId="77777777" w:rsidR="00403711" w:rsidRPr="00917F98" w:rsidRDefault="00403711" w:rsidP="00403711">
      <w:pPr>
        <w:tabs>
          <w:tab w:val="left" w:pos="1134"/>
        </w:tabs>
        <w:spacing w:line="276" w:lineRule="auto"/>
        <w:ind w:firstLine="709"/>
        <w:jc w:val="both"/>
      </w:pPr>
      <w:r w:rsidRPr="00917F98">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B797E66" w14:textId="77777777" w:rsidR="00403711" w:rsidRPr="00917F98" w:rsidRDefault="00403711" w:rsidP="00403711">
      <w:pPr>
        <w:tabs>
          <w:tab w:val="left" w:pos="1134"/>
        </w:tabs>
        <w:spacing w:line="276" w:lineRule="auto"/>
        <w:ind w:firstLine="709"/>
        <w:jc w:val="both"/>
      </w:pPr>
      <w:r w:rsidRPr="00917F98">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0EF2EC32" w14:textId="77777777" w:rsidR="00403711" w:rsidRPr="00917F98" w:rsidRDefault="00403711" w:rsidP="0025545D">
      <w:pPr>
        <w:widowControl/>
        <w:numPr>
          <w:ilvl w:val="0"/>
          <w:numId w:val="98"/>
        </w:numPr>
        <w:tabs>
          <w:tab w:val="left" w:pos="1134"/>
        </w:tabs>
        <w:autoSpaceDE/>
        <w:autoSpaceDN/>
        <w:adjustRightInd/>
        <w:spacing w:line="276" w:lineRule="auto"/>
        <w:ind w:left="0" w:firstLine="709"/>
        <w:jc w:val="both"/>
      </w:pPr>
      <w:r w:rsidRPr="00917F98">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185BE52D" w14:textId="77777777" w:rsidR="00403711" w:rsidRPr="00917F98" w:rsidRDefault="00403711" w:rsidP="00403711">
      <w:pPr>
        <w:tabs>
          <w:tab w:val="left" w:pos="1134"/>
        </w:tabs>
        <w:spacing w:line="276" w:lineRule="auto"/>
        <w:ind w:firstLine="709"/>
        <w:jc w:val="both"/>
      </w:pPr>
    </w:p>
    <w:p w14:paraId="1873ACDE" w14:textId="77777777" w:rsidR="00403711" w:rsidRPr="00917F98" w:rsidRDefault="00403711" w:rsidP="0025545D">
      <w:pPr>
        <w:widowControl/>
        <w:numPr>
          <w:ilvl w:val="1"/>
          <w:numId w:val="139"/>
        </w:numPr>
        <w:tabs>
          <w:tab w:val="left" w:pos="1134"/>
        </w:tabs>
        <w:autoSpaceDE/>
        <w:autoSpaceDN/>
        <w:adjustRightInd/>
        <w:spacing w:line="276" w:lineRule="auto"/>
        <w:ind w:firstLine="567"/>
        <w:jc w:val="center"/>
        <w:outlineLvl w:val="1"/>
        <w:rPr>
          <w:b/>
        </w:rPr>
      </w:pPr>
      <w:r w:rsidRPr="00917F98">
        <w:rPr>
          <w:b/>
        </w:rPr>
        <w:t>Исчерпывающий перечень оснований для отказа в приеме документов</w:t>
      </w:r>
    </w:p>
    <w:p w14:paraId="28BB78FF" w14:textId="77777777" w:rsidR="00403711" w:rsidRPr="00917F98" w:rsidRDefault="00403711" w:rsidP="00403711">
      <w:pPr>
        <w:tabs>
          <w:tab w:val="left" w:pos="1134"/>
        </w:tabs>
        <w:spacing w:line="276" w:lineRule="auto"/>
        <w:jc w:val="both"/>
      </w:pPr>
    </w:p>
    <w:p w14:paraId="3B1D98E4" w14:textId="77777777" w:rsidR="00403711" w:rsidRPr="00917F98" w:rsidRDefault="00403711" w:rsidP="0025545D">
      <w:pPr>
        <w:widowControl/>
        <w:numPr>
          <w:ilvl w:val="0"/>
          <w:numId w:val="110"/>
        </w:numPr>
        <w:tabs>
          <w:tab w:val="left" w:pos="1134"/>
        </w:tabs>
        <w:autoSpaceDE/>
        <w:autoSpaceDN/>
        <w:adjustRightInd/>
        <w:spacing w:line="276" w:lineRule="auto"/>
        <w:ind w:left="0" w:firstLine="567"/>
        <w:contextualSpacing/>
        <w:jc w:val="both"/>
      </w:pPr>
      <w:r w:rsidRPr="00917F98">
        <w:t>Исчерпывающий перечень оснований для отказа в приеме документов, необходимых для предоставления услуги в случаях предусмотренных п. 1.2.2 настоящего Административного регламента:</w:t>
      </w:r>
    </w:p>
    <w:p w14:paraId="797F3CE4" w14:textId="77777777" w:rsidR="00403711" w:rsidRPr="00917F98" w:rsidRDefault="00403711" w:rsidP="00403711">
      <w:pPr>
        <w:keepNext/>
        <w:ind w:firstLine="567"/>
        <w:jc w:val="both"/>
        <w:outlineLvl w:val="1"/>
        <w:rPr>
          <w:szCs w:val="20"/>
        </w:rPr>
      </w:pPr>
      <w:r w:rsidRPr="00917F98">
        <w:rPr>
          <w:szCs w:val="20"/>
        </w:rPr>
        <w:t>1) Представление неполного комплекта документов.</w:t>
      </w:r>
    </w:p>
    <w:p w14:paraId="214FDD68" w14:textId="77777777" w:rsidR="00403711" w:rsidRPr="00917F98" w:rsidRDefault="00403711" w:rsidP="00403711">
      <w:pPr>
        <w:keepNext/>
        <w:ind w:firstLine="567"/>
        <w:jc w:val="both"/>
        <w:outlineLvl w:val="1"/>
        <w:rPr>
          <w:szCs w:val="20"/>
        </w:rPr>
      </w:pPr>
      <w:r w:rsidRPr="00917F98">
        <w:rPr>
          <w:szCs w:val="20"/>
        </w:rPr>
        <w:t xml:space="preserve">2)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0FEDABE3" w14:textId="77777777" w:rsidR="00403711" w:rsidRPr="00917F98" w:rsidRDefault="00403711" w:rsidP="00403711">
      <w:pPr>
        <w:keepNext/>
        <w:ind w:firstLine="567"/>
        <w:jc w:val="both"/>
        <w:outlineLvl w:val="1"/>
        <w:rPr>
          <w:szCs w:val="20"/>
        </w:rPr>
      </w:pPr>
      <w:r w:rsidRPr="00917F98">
        <w:rPr>
          <w:szCs w:val="20"/>
        </w:rPr>
        <w:t xml:space="preserve">3) Представленные документы содержат подчистки и исправления текста, не </w:t>
      </w:r>
      <w:r w:rsidRPr="00917F98">
        <w:rPr>
          <w:szCs w:val="20"/>
        </w:rPr>
        <w:lastRenderedPageBreak/>
        <w:t xml:space="preserve">заверенные в порядке, установленном законодательством Российской Федерации. </w:t>
      </w:r>
    </w:p>
    <w:p w14:paraId="2BE7D36C" w14:textId="77777777" w:rsidR="00403711" w:rsidRPr="00917F98" w:rsidRDefault="00403711" w:rsidP="00403711">
      <w:pPr>
        <w:keepNext/>
        <w:ind w:firstLine="567"/>
        <w:jc w:val="both"/>
        <w:outlineLvl w:val="1"/>
        <w:rPr>
          <w:szCs w:val="20"/>
        </w:rPr>
      </w:pPr>
      <w:r w:rsidRPr="00917F98">
        <w:rPr>
          <w:szCs w:val="20"/>
        </w:rPr>
        <w:t xml:space="preserve">4) Представленные заявителем документы утратили силу на момент обращения за получением услуги (документы, удостоверяющие личность, документы, подтверждающие полномочия представителя). </w:t>
      </w:r>
    </w:p>
    <w:p w14:paraId="77A6934C" w14:textId="77777777" w:rsidR="00403711" w:rsidRPr="00917F98" w:rsidRDefault="00403711" w:rsidP="00403711">
      <w:pPr>
        <w:keepNext/>
        <w:ind w:firstLine="567"/>
        <w:jc w:val="both"/>
        <w:outlineLvl w:val="1"/>
        <w:rPr>
          <w:szCs w:val="20"/>
        </w:rPr>
      </w:pPr>
      <w:r w:rsidRPr="00917F98">
        <w:rPr>
          <w:szCs w:val="20"/>
        </w:rPr>
        <w:t xml:space="preserve">5) Неполное заполнение обязательных полей в форме запроса о предоставлении услуги (недостоверное, неправильное). </w:t>
      </w:r>
    </w:p>
    <w:p w14:paraId="4C6DCC3C" w14:textId="77777777" w:rsidR="00403711" w:rsidRPr="00917F98" w:rsidRDefault="00403711" w:rsidP="00403711">
      <w:pPr>
        <w:keepNext/>
        <w:ind w:firstLine="567"/>
        <w:jc w:val="both"/>
        <w:outlineLvl w:val="1"/>
        <w:rPr>
          <w:szCs w:val="20"/>
        </w:rPr>
      </w:pPr>
      <w:r w:rsidRPr="00917F98">
        <w:rPr>
          <w:szCs w:val="20"/>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14:paraId="2B40FCEE" w14:textId="77777777" w:rsidR="00403711" w:rsidRPr="00917F98" w:rsidRDefault="00403711" w:rsidP="00403711">
      <w:pPr>
        <w:keepNext/>
        <w:ind w:firstLine="567"/>
        <w:jc w:val="both"/>
        <w:outlineLvl w:val="1"/>
        <w:rPr>
          <w:szCs w:val="20"/>
        </w:rPr>
      </w:pPr>
      <w:r w:rsidRPr="00917F98">
        <w:rPr>
          <w:szCs w:val="20"/>
        </w:rPr>
        <w:t xml:space="preserve">7) Заявление подано в орган государственной власти, орган местного самоуправления или организацию, в полномочия которых не входит предоставление услуги. </w:t>
      </w:r>
    </w:p>
    <w:p w14:paraId="7733F5D9" w14:textId="77777777" w:rsidR="00403711" w:rsidRPr="00917F98" w:rsidRDefault="00403711" w:rsidP="00403711">
      <w:pPr>
        <w:keepNext/>
        <w:ind w:firstLine="567"/>
        <w:jc w:val="both"/>
        <w:outlineLvl w:val="1"/>
        <w:rPr>
          <w:szCs w:val="20"/>
        </w:rPr>
      </w:pPr>
      <w:r w:rsidRPr="00917F98">
        <w:rPr>
          <w:szCs w:val="20"/>
        </w:rPr>
        <w:t>8) Заявление подано лицом, не имеющим полномочий представлять интересы заявителя.</w:t>
      </w:r>
    </w:p>
    <w:p w14:paraId="1F6B794D" w14:textId="77777777" w:rsidR="00403711" w:rsidRPr="00917F98" w:rsidRDefault="00403711" w:rsidP="0025545D">
      <w:pPr>
        <w:widowControl/>
        <w:numPr>
          <w:ilvl w:val="0"/>
          <w:numId w:val="110"/>
        </w:numPr>
        <w:tabs>
          <w:tab w:val="left" w:pos="1134"/>
        </w:tabs>
        <w:autoSpaceDE/>
        <w:autoSpaceDN/>
        <w:adjustRightInd/>
        <w:spacing w:line="276" w:lineRule="auto"/>
        <w:ind w:left="0" w:firstLine="567"/>
        <w:contextualSpacing/>
        <w:jc w:val="both"/>
      </w:pPr>
      <w:r w:rsidRPr="00917F98">
        <w:t>Исчерпывающий перечень оснований для отказа в приеме документов, необходимых для предоставления услуги в случаях предусмотренных п. 1.2.3 настоящего Административного регламента:</w:t>
      </w:r>
    </w:p>
    <w:p w14:paraId="79192F00" w14:textId="77777777" w:rsidR="00403711" w:rsidRPr="00917F98" w:rsidRDefault="00403711" w:rsidP="00403711">
      <w:pPr>
        <w:ind w:firstLine="567"/>
        <w:jc w:val="both"/>
        <w:rPr>
          <w:szCs w:val="20"/>
        </w:rPr>
      </w:pPr>
      <w:r w:rsidRPr="00917F98">
        <w:rPr>
          <w:szCs w:val="20"/>
        </w:rPr>
        <w:t>1) Представление неполного комплекта документов.</w:t>
      </w:r>
    </w:p>
    <w:p w14:paraId="562CFD66" w14:textId="77777777" w:rsidR="00403711" w:rsidRPr="00917F98" w:rsidRDefault="00403711" w:rsidP="00403711">
      <w:pPr>
        <w:ind w:firstLine="567"/>
        <w:jc w:val="both"/>
        <w:rPr>
          <w:szCs w:val="20"/>
        </w:rPr>
      </w:pPr>
      <w:r w:rsidRPr="00917F98">
        <w:rPr>
          <w:szCs w:val="20"/>
        </w:rPr>
        <w:t xml:space="preserve">2)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17020933" w14:textId="77777777" w:rsidR="00403711" w:rsidRPr="00917F98" w:rsidRDefault="00403711" w:rsidP="00403711">
      <w:pPr>
        <w:ind w:firstLine="567"/>
        <w:jc w:val="both"/>
        <w:rPr>
          <w:szCs w:val="20"/>
        </w:rPr>
      </w:pPr>
      <w:r w:rsidRPr="00917F98">
        <w:rPr>
          <w:szCs w:val="20"/>
        </w:rPr>
        <w:t xml:space="preserve">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4427A685" w14:textId="77777777" w:rsidR="00403711" w:rsidRPr="00917F98" w:rsidRDefault="00403711" w:rsidP="00403711">
      <w:pPr>
        <w:ind w:firstLine="567"/>
        <w:jc w:val="both"/>
        <w:rPr>
          <w:szCs w:val="20"/>
        </w:rPr>
      </w:pPr>
      <w:r w:rsidRPr="00917F98">
        <w:rPr>
          <w:szCs w:val="20"/>
        </w:rPr>
        <w:t xml:space="preserve">4) Представленные заявителем документы утратили силу на момент обращения за получением услуги (документы, удостоверяющие личность, документы, подтверждающие полномочия представителя). </w:t>
      </w:r>
    </w:p>
    <w:p w14:paraId="402C109C" w14:textId="77777777" w:rsidR="00403711" w:rsidRPr="00917F98" w:rsidRDefault="00403711" w:rsidP="00403711">
      <w:pPr>
        <w:ind w:firstLine="567"/>
        <w:jc w:val="both"/>
        <w:rPr>
          <w:szCs w:val="20"/>
        </w:rPr>
      </w:pPr>
      <w:r w:rsidRPr="00917F98">
        <w:rPr>
          <w:szCs w:val="20"/>
        </w:rPr>
        <w:t>5) Неполное заполнение обязательных полей в форме запроса о предоставлении услуги (недостоверное, неправильное).</w:t>
      </w:r>
    </w:p>
    <w:p w14:paraId="758617C5" w14:textId="77777777" w:rsidR="00403711" w:rsidRPr="00917F98" w:rsidRDefault="00403711" w:rsidP="00403711">
      <w:pPr>
        <w:ind w:firstLine="567"/>
        <w:jc w:val="both"/>
        <w:rPr>
          <w:szCs w:val="20"/>
        </w:rPr>
      </w:pPr>
      <w:r w:rsidRPr="00917F98">
        <w:rPr>
          <w:szCs w:val="20"/>
        </w:rPr>
        <w:t xml:space="preserve">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 </w:t>
      </w:r>
    </w:p>
    <w:p w14:paraId="344ADE5F" w14:textId="77777777" w:rsidR="00403711" w:rsidRPr="00917F98" w:rsidRDefault="00403711" w:rsidP="00403711">
      <w:pPr>
        <w:ind w:firstLine="567"/>
        <w:jc w:val="both"/>
        <w:rPr>
          <w:szCs w:val="20"/>
        </w:rPr>
      </w:pPr>
      <w:r w:rsidRPr="00917F98">
        <w:rPr>
          <w:szCs w:val="20"/>
        </w:rPr>
        <w:t xml:space="preserve">7) Заявление подано в орган государственной власти, орган местного самоуправления или организацию, в полномочия которых не входит предоставление услуги. </w:t>
      </w:r>
    </w:p>
    <w:p w14:paraId="3741BB74" w14:textId="77777777" w:rsidR="00403711" w:rsidRPr="00917F98" w:rsidRDefault="00403711" w:rsidP="00403711">
      <w:pPr>
        <w:ind w:firstLine="567"/>
        <w:jc w:val="both"/>
        <w:rPr>
          <w:szCs w:val="20"/>
        </w:rPr>
      </w:pPr>
      <w:r w:rsidRPr="00917F98">
        <w:rPr>
          <w:szCs w:val="20"/>
        </w:rPr>
        <w:t xml:space="preserve">8) Заявление подано лицом, не имеющим полномочий представлять интересы заявителя. </w:t>
      </w:r>
    </w:p>
    <w:p w14:paraId="6FC11BEB" w14:textId="77777777" w:rsidR="00403711" w:rsidRPr="00917F98" w:rsidRDefault="00403711" w:rsidP="00403711">
      <w:pPr>
        <w:ind w:firstLine="567"/>
        <w:jc w:val="both"/>
        <w:rPr>
          <w:szCs w:val="20"/>
        </w:rPr>
      </w:pPr>
      <w:r w:rsidRPr="00917F98">
        <w:rPr>
          <w:szCs w:val="20"/>
        </w:rPr>
        <w:t>9) Заявитель не является лицом, предусмотренным статьей 39.40 ЗК РФ.</w:t>
      </w:r>
    </w:p>
    <w:p w14:paraId="5E58EAD9" w14:textId="77777777" w:rsidR="00403711" w:rsidRPr="00917F98" w:rsidRDefault="00403711" w:rsidP="00403711">
      <w:pPr>
        <w:ind w:firstLine="567"/>
        <w:jc w:val="both"/>
        <w:rPr>
          <w:szCs w:val="20"/>
        </w:rPr>
      </w:pPr>
      <w:r w:rsidRPr="00917F98">
        <w:rPr>
          <w:szCs w:val="20"/>
        </w:rPr>
        <w:t>10) Подано ходатайство об установлении публичного сервитута в целях, не предусмотренных статьей 39.37 Земельного кодекса Российской Федерации.</w:t>
      </w:r>
    </w:p>
    <w:p w14:paraId="14367701" w14:textId="77777777" w:rsidR="00403711" w:rsidRPr="00917F98" w:rsidRDefault="00403711" w:rsidP="0025545D">
      <w:pPr>
        <w:widowControl/>
        <w:numPr>
          <w:ilvl w:val="0"/>
          <w:numId w:val="110"/>
        </w:numPr>
        <w:tabs>
          <w:tab w:val="left" w:pos="1134"/>
        </w:tabs>
        <w:autoSpaceDE/>
        <w:autoSpaceDN/>
        <w:adjustRightInd/>
        <w:spacing w:line="276" w:lineRule="auto"/>
        <w:ind w:left="0" w:firstLine="567"/>
        <w:contextualSpacing/>
        <w:jc w:val="both"/>
      </w:pPr>
      <w:r w:rsidRPr="00917F98">
        <w:t>Исчерпывающий перечень оснований для отказа в приеме документов, необходимых для предоставления услуги в случаях предусмотренных п. 1.2.5 настоящего Административного регламента:</w:t>
      </w:r>
    </w:p>
    <w:p w14:paraId="0880119F" w14:textId="77777777" w:rsidR="00403711" w:rsidRPr="00917F98" w:rsidRDefault="00403711" w:rsidP="00403711">
      <w:pPr>
        <w:ind w:firstLine="567"/>
        <w:jc w:val="both"/>
        <w:rPr>
          <w:szCs w:val="20"/>
        </w:rPr>
      </w:pPr>
      <w:r w:rsidRPr="00917F98">
        <w:rPr>
          <w:szCs w:val="20"/>
        </w:rPr>
        <w:t>1) Представление неполного комплекта документов.</w:t>
      </w:r>
    </w:p>
    <w:p w14:paraId="3430B357" w14:textId="77777777" w:rsidR="00403711" w:rsidRPr="00917F98" w:rsidRDefault="00403711" w:rsidP="00403711">
      <w:pPr>
        <w:ind w:firstLine="567"/>
        <w:jc w:val="both"/>
        <w:rPr>
          <w:szCs w:val="20"/>
        </w:rPr>
      </w:pPr>
      <w:r w:rsidRPr="00917F98">
        <w:rPr>
          <w:szCs w:val="20"/>
        </w:rPr>
        <w:t xml:space="preserve">2)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4B5CDB62" w14:textId="77777777" w:rsidR="00403711" w:rsidRPr="00917F98" w:rsidRDefault="00403711" w:rsidP="00403711">
      <w:pPr>
        <w:ind w:firstLine="567"/>
        <w:jc w:val="both"/>
        <w:rPr>
          <w:szCs w:val="20"/>
        </w:rPr>
      </w:pPr>
      <w:r w:rsidRPr="00917F98">
        <w:rPr>
          <w:szCs w:val="20"/>
        </w:rPr>
        <w:t>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44592315" w14:textId="77777777" w:rsidR="00403711" w:rsidRPr="00917F98" w:rsidRDefault="00403711" w:rsidP="00403711">
      <w:pPr>
        <w:ind w:firstLine="567"/>
        <w:jc w:val="both"/>
        <w:rPr>
          <w:szCs w:val="20"/>
        </w:rPr>
      </w:pPr>
      <w:r w:rsidRPr="00917F98">
        <w:rPr>
          <w:szCs w:val="20"/>
        </w:rPr>
        <w:t xml:space="preserve">4) Представленные заявителем документы утратили силу на момент обращения за получением услуги (документы, удостоверяющие личность, документы, подтверждающие полномочия представителя). </w:t>
      </w:r>
    </w:p>
    <w:p w14:paraId="2AA3A65C" w14:textId="77777777" w:rsidR="00403711" w:rsidRPr="00917F98" w:rsidRDefault="00403711" w:rsidP="00403711">
      <w:pPr>
        <w:ind w:firstLine="567"/>
        <w:jc w:val="both"/>
        <w:rPr>
          <w:szCs w:val="20"/>
        </w:rPr>
      </w:pPr>
      <w:r w:rsidRPr="00917F98">
        <w:rPr>
          <w:szCs w:val="20"/>
        </w:rPr>
        <w:t xml:space="preserve">5) Неполное заполнение обязательных полей в форме запроса о предоставлении услуги (недостоверное, неправильное). </w:t>
      </w:r>
    </w:p>
    <w:p w14:paraId="6331E712" w14:textId="77777777" w:rsidR="00403711" w:rsidRPr="00917F98" w:rsidRDefault="00403711" w:rsidP="00403711">
      <w:pPr>
        <w:ind w:firstLine="567"/>
        <w:jc w:val="both"/>
        <w:rPr>
          <w:szCs w:val="20"/>
        </w:rPr>
      </w:pPr>
      <w:r w:rsidRPr="00917F98">
        <w:rPr>
          <w:szCs w:val="20"/>
        </w:rPr>
        <w:t xml:space="preserve">6) Подача заявления о предоставлении услуги и документов, необходимых для </w:t>
      </w:r>
      <w:r w:rsidRPr="00917F98">
        <w:rPr>
          <w:szCs w:val="20"/>
        </w:rPr>
        <w:lastRenderedPageBreak/>
        <w:t xml:space="preserve">предоставления услуги, в электронной форме с нарушением установленных требований. </w:t>
      </w:r>
    </w:p>
    <w:p w14:paraId="0C7A7A9A" w14:textId="77777777" w:rsidR="00403711" w:rsidRPr="00917F98" w:rsidRDefault="00403711" w:rsidP="00403711">
      <w:pPr>
        <w:ind w:firstLine="567"/>
        <w:jc w:val="both"/>
        <w:rPr>
          <w:szCs w:val="20"/>
        </w:rPr>
      </w:pPr>
      <w:r w:rsidRPr="00917F98">
        <w:rPr>
          <w:szCs w:val="20"/>
        </w:rPr>
        <w:t>7) Заявление подано в орган государственной власти, орган местного самоуправления или организацию, в полномочия которых не входит предоставление услуги.</w:t>
      </w:r>
    </w:p>
    <w:p w14:paraId="51BE3059" w14:textId="77777777" w:rsidR="00403711" w:rsidRPr="00917F98" w:rsidRDefault="00403711" w:rsidP="00403711">
      <w:pPr>
        <w:ind w:firstLine="567"/>
        <w:jc w:val="both"/>
        <w:rPr>
          <w:szCs w:val="20"/>
        </w:rPr>
      </w:pPr>
      <w:r w:rsidRPr="00917F98">
        <w:rPr>
          <w:szCs w:val="20"/>
        </w:rPr>
        <w:t>8) Заявление подано лицом, не имеющим полномочий представлять интересы заявителя.</w:t>
      </w:r>
      <w:r w:rsidRPr="00917F98">
        <w:rPr>
          <w:szCs w:val="20"/>
        </w:rPr>
        <w:cr/>
      </w:r>
    </w:p>
    <w:p w14:paraId="0851AE56" w14:textId="77777777" w:rsidR="00403711" w:rsidRPr="00917F98" w:rsidRDefault="00403711" w:rsidP="00403711">
      <w:pPr>
        <w:rPr>
          <w:sz w:val="20"/>
          <w:szCs w:val="20"/>
        </w:rPr>
      </w:pPr>
    </w:p>
    <w:p w14:paraId="4099D137" w14:textId="77777777" w:rsidR="00403711" w:rsidRPr="00917F98" w:rsidRDefault="00403711" w:rsidP="00403711">
      <w:pPr>
        <w:keepNext/>
        <w:spacing w:line="360" w:lineRule="auto"/>
        <w:ind w:firstLine="567"/>
        <w:jc w:val="center"/>
        <w:outlineLvl w:val="1"/>
        <w:rPr>
          <w:b/>
        </w:rPr>
      </w:pPr>
      <w:r w:rsidRPr="00917F98">
        <w:rPr>
          <w:b/>
        </w:rPr>
        <w:t>2.10. Перечень оснований для приостановления или отказа в предоставлении муниципальной услуги (направление уведомления о несоответствии):</w:t>
      </w:r>
    </w:p>
    <w:p w14:paraId="67FBF8C1" w14:textId="77777777" w:rsidR="00403711" w:rsidRPr="00917F98" w:rsidRDefault="00403711" w:rsidP="00403711">
      <w:pPr>
        <w:spacing w:line="276" w:lineRule="auto"/>
        <w:ind w:firstLine="709"/>
        <w:jc w:val="both"/>
      </w:pPr>
    </w:p>
    <w:p w14:paraId="4882F2C8" w14:textId="77777777" w:rsidR="00403711" w:rsidRPr="00917F98" w:rsidRDefault="00403711" w:rsidP="0025545D">
      <w:pPr>
        <w:widowControl/>
        <w:numPr>
          <w:ilvl w:val="0"/>
          <w:numId w:val="111"/>
        </w:numPr>
        <w:tabs>
          <w:tab w:val="left" w:pos="1134"/>
        </w:tabs>
        <w:autoSpaceDE/>
        <w:autoSpaceDN/>
        <w:adjustRightInd/>
        <w:spacing w:line="276" w:lineRule="auto"/>
        <w:ind w:left="0" w:firstLine="567"/>
        <w:jc w:val="both"/>
      </w:pPr>
      <w:r w:rsidRPr="00917F98">
        <w:t xml:space="preserve">Основания для приостановления предоставления муниципальной услуги отсутствуют. </w:t>
      </w:r>
    </w:p>
    <w:p w14:paraId="62A8C75C" w14:textId="77777777" w:rsidR="00403711" w:rsidRPr="00917F98" w:rsidRDefault="00403711" w:rsidP="0025545D">
      <w:pPr>
        <w:widowControl/>
        <w:numPr>
          <w:ilvl w:val="0"/>
          <w:numId w:val="111"/>
        </w:numPr>
        <w:tabs>
          <w:tab w:val="left" w:pos="1134"/>
        </w:tabs>
        <w:autoSpaceDE/>
        <w:autoSpaceDN/>
        <w:adjustRightInd/>
        <w:spacing w:line="276" w:lineRule="auto"/>
        <w:ind w:left="0" w:firstLine="567"/>
        <w:jc w:val="both"/>
      </w:pPr>
      <w:r w:rsidRPr="00917F98">
        <w:t xml:space="preserve">Исчерпывающий перечень оснований для отказа в предоставлении услуги в случаях предусмотренных п. 1.2.3 настоящего Административного регламента: </w:t>
      </w:r>
    </w:p>
    <w:p w14:paraId="7FF4F30D" w14:textId="77777777" w:rsidR="00403711" w:rsidRPr="00917F98" w:rsidRDefault="00403711" w:rsidP="00403711">
      <w:pPr>
        <w:tabs>
          <w:tab w:val="left" w:pos="1134"/>
        </w:tabs>
        <w:spacing w:after="200" w:line="276" w:lineRule="auto"/>
        <w:ind w:firstLine="567"/>
        <w:contextualSpacing/>
        <w:jc w:val="both"/>
      </w:pPr>
      <w:r w:rsidRPr="00917F98">
        <w:t>1)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РФ.</w:t>
      </w:r>
    </w:p>
    <w:p w14:paraId="731D49BB" w14:textId="77777777" w:rsidR="00403711" w:rsidRPr="00917F98" w:rsidRDefault="00403711" w:rsidP="00403711">
      <w:pPr>
        <w:tabs>
          <w:tab w:val="left" w:pos="1134"/>
        </w:tabs>
        <w:spacing w:after="200" w:line="276" w:lineRule="auto"/>
        <w:ind w:firstLine="567"/>
        <w:contextualSpacing/>
        <w:jc w:val="both"/>
      </w:pPr>
      <w:r w:rsidRPr="00917F98">
        <w:t xml:space="preserve">2) Не соблюдены условия установления публичного сервитута, предусмотренные статьями 23 и 39.39 Земельного кодекса РФ. </w:t>
      </w:r>
    </w:p>
    <w:p w14:paraId="45A28FA2" w14:textId="77777777" w:rsidR="00403711" w:rsidRPr="00917F98" w:rsidRDefault="00403711" w:rsidP="00403711">
      <w:pPr>
        <w:tabs>
          <w:tab w:val="left" w:pos="1134"/>
        </w:tabs>
        <w:spacing w:after="200" w:line="276" w:lineRule="auto"/>
        <w:ind w:firstLine="567"/>
        <w:contextualSpacing/>
        <w:jc w:val="both"/>
      </w:pPr>
      <w:r w:rsidRPr="00917F98">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14:paraId="086D07B5" w14:textId="77777777" w:rsidR="00403711" w:rsidRPr="00917F98" w:rsidRDefault="00403711" w:rsidP="00403711">
      <w:pPr>
        <w:tabs>
          <w:tab w:val="left" w:pos="1134"/>
        </w:tabs>
        <w:spacing w:after="200" w:line="276" w:lineRule="auto"/>
        <w:ind w:firstLine="567"/>
        <w:contextualSpacing/>
        <w:jc w:val="both"/>
      </w:pPr>
      <w:r w:rsidRPr="00917F98">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w:t>
      </w:r>
    </w:p>
    <w:p w14:paraId="59CD53AA" w14:textId="77777777" w:rsidR="00403711" w:rsidRPr="00917F98" w:rsidRDefault="00403711" w:rsidP="00403711">
      <w:pPr>
        <w:tabs>
          <w:tab w:val="left" w:pos="1134"/>
        </w:tabs>
        <w:spacing w:after="200" w:line="276" w:lineRule="auto"/>
        <w:ind w:firstLine="567"/>
        <w:contextualSpacing/>
        <w:jc w:val="both"/>
      </w:pPr>
      <w:r w:rsidRPr="00917F98">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14:paraId="350F8157" w14:textId="77777777" w:rsidR="00403711" w:rsidRPr="00917F98" w:rsidRDefault="00403711" w:rsidP="00403711">
      <w:pPr>
        <w:tabs>
          <w:tab w:val="left" w:pos="1134"/>
        </w:tabs>
        <w:spacing w:after="200" w:line="276" w:lineRule="auto"/>
        <w:ind w:firstLine="567"/>
        <w:contextualSpacing/>
        <w:jc w:val="both"/>
      </w:pPr>
      <w:r w:rsidRPr="00917F98">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в целях, предусмотренных подпунктами 1, 3 и 4 статьи 39.37 Земельного кодекса РФ; </w:t>
      </w:r>
    </w:p>
    <w:p w14:paraId="2EE1C59E" w14:textId="77777777" w:rsidR="00403711" w:rsidRPr="00917F98" w:rsidRDefault="00403711" w:rsidP="00403711">
      <w:pPr>
        <w:tabs>
          <w:tab w:val="left" w:pos="1134"/>
        </w:tabs>
        <w:spacing w:after="200" w:line="276" w:lineRule="auto"/>
        <w:ind w:firstLine="567"/>
        <w:contextualSpacing/>
        <w:jc w:val="both"/>
      </w:pPr>
      <w:r w:rsidRPr="00917F98">
        <w:t xml:space="preserve">7) 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 </w:t>
      </w:r>
    </w:p>
    <w:p w14:paraId="2666FE2A" w14:textId="77777777" w:rsidR="00403711" w:rsidRPr="00917F98" w:rsidRDefault="00403711" w:rsidP="00403711">
      <w:pPr>
        <w:tabs>
          <w:tab w:val="left" w:pos="1134"/>
        </w:tabs>
        <w:spacing w:after="200" w:line="276" w:lineRule="auto"/>
        <w:ind w:firstLine="567"/>
        <w:contextualSpacing/>
        <w:jc w:val="both"/>
      </w:pPr>
      <w:r w:rsidRPr="00917F98">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w:t>
      </w:r>
      <w:r w:rsidRPr="00917F98">
        <w:lastRenderedPageBreak/>
        <w:t xml:space="preserve">или муниципальных нужд. </w:t>
      </w:r>
    </w:p>
    <w:p w14:paraId="58315AD6" w14:textId="77777777" w:rsidR="00403711" w:rsidRPr="00917F98" w:rsidRDefault="00403711" w:rsidP="00403711">
      <w:pPr>
        <w:tabs>
          <w:tab w:val="left" w:pos="1134"/>
        </w:tabs>
        <w:spacing w:after="200" w:line="276" w:lineRule="auto"/>
        <w:ind w:firstLine="567"/>
        <w:contextualSpacing/>
        <w:jc w:val="both"/>
      </w:pPr>
      <w:r w:rsidRPr="00917F98">
        <w:t xml:space="preserve">9) Документы (сведения), представленные заявителем, противоречат документам (сведениям), полученным в рамках межведомственного взаимодействия. </w:t>
      </w:r>
    </w:p>
    <w:p w14:paraId="7876ABD1" w14:textId="77777777" w:rsidR="00403711" w:rsidRPr="00917F98" w:rsidRDefault="00403711" w:rsidP="00403711">
      <w:pPr>
        <w:tabs>
          <w:tab w:val="left" w:pos="1134"/>
        </w:tabs>
        <w:spacing w:after="200" w:line="276" w:lineRule="auto"/>
        <w:ind w:firstLine="567"/>
        <w:contextualSpacing/>
        <w:jc w:val="both"/>
      </w:pPr>
      <w:r w:rsidRPr="00917F98">
        <w:t>10) Заявление подано в орган государственной власти, орган местного самоуправления или организацию, в полномочия которых не входит предоставление услуги.</w:t>
      </w:r>
    </w:p>
    <w:p w14:paraId="7BAA563A" w14:textId="77777777" w:rsidR="00403711" w:rsidRPr="00917F98" w:rsidRDefault="00403711" w:rsidP="0025545D">
      <w:pPr>
        <w:widowControl/>
        <w:numPr>
          <w:ilvl w:val="0"/>
          <w:numId w:val="111"/>
        </w:numPr>
        <w:tabs>
          <w:tab w:val="left" w:pos="1134"/>
        </w:tabs>
        <w:autoSpaceDE/>
        <w:autoSpaceDN/>
        <w:adjustRightInd/>
        <w:spacing w:line="276" w:lineRule="auto"/>
        <w:ind w:left="0" w:firstLine="567"/>
        <w:jc w:val="both"/>
      </w:pPr>
      <w:r w:rsidRPr="00917F98">
        <w:t xml:space="preserve">Исчерпывающий перечень оснований для отказа в предоставлении услуги в случаях предусмотренных п. 1.2.2 настоящего Административного регламента: </w:t>
      </w:r>
    </w:p>
    <w:p w14:paraId="50BADF16" w14:textId="77777777" w:rsidR="00403711" w:rsidRPr="00917F98" w:rsidRDefault="00403711" w:rsidP="00403711">
      <w:pPr>
        <w:tabs>
          <w:tab w:val="left" w:pos="1134"/>
        </w:tabs>
        <w:spacing w:after="200" w:line="276" w:lineRule="auto"/>
        <w:ind w:firstLine="567"/>
        <w:contextualSpacing/>
        <w:jc w:val="both"/>
      </w:pPr>
      <w:r w:rsidRPr="00917F98">
        <w:t xml:space="preserve">1) Установлено, что планируемое на условиях сервитута использование земельного участка не допускается в соответствии с федеральными законами. </w:t>
      </w:r>
    </w:p>
    <w:p w14:paraId="2C0D3E1D" w14:textId="77777777" w:rsidR="00403711" w:rsidRPr="00917F98" w:rsidRDefault="00403711" w:rsidP="00403711">
      <w:pPr>
        <w:tabs>
          <w:tab w:val="left" w:pos="1134"/>
        </w:tabs>
        <w:spacing w:after="200" w:line="276" w:lineRule="auto"/>
        <w:ind w:firstLine="567"/>
        <w:contextualSpacing/>
        <w:jc w:val="both"/>
      </w:pPr>
      <w:r w:rsidRPr="00917F98">
        <w:t xml:space="preserve">2) 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 </w:t>
      </w:r>
    </w:p>
    <w:p w14:paraId="1314A053" w14:textId="77777777" w:rsidR="00403711" w:rsidRPr="00917F98" w:rsidRDefault="00403711" w:rsidP="00403711">
      <w:pPr>
        <w:tabs>
          <w:tab w:val="left" w:pos="1134"/>
        </w:tabs>
        <w:spacing w:after="200" w:line="276" w:lineRule="auto"/>
        <w:ind w:firstLine="567"/>
        <w:contextualSpacing/>
        <w:jc w:val="both"/>
      </w:pPr>
      <w:r w:rsidRPr="00917F98">
        <w:t xml:space="preserve">3) Установлено, что установление публичного сервитута в границах, указанных в ходатайстве, препятствует размещению объектов, предусмотренных утвержденным проектом планировки территории. </w:t>
      </w:r>
    </w:p>
    <w:p w14:paraId="19575610" w14:textId="77777777" w:rsidR="00403711" w:rsidRPr="00917F98" w:rsidRDefault="00403711" w:rsidP="00403711">
      <w:pPr>
        <w:tabs>
          <w:tab w:val="left" w:pos="1134"/>
        </w:tabs>
        <w:spacing w:after="200" w:line="276" w:lineRule="auto"/>
        <w:ind w:firstLine="567"/>
        <w:contextualSpacing/>
        <w:jc w:val="both"/>
      </w:pPr>
      <w:r w:rsidRPr="00917F98">
        <w:t xml:space="preserve">4) Документы (сведения), представленные заявителем, противоречат документам (сведениям), полученным в рамках межведомственного взаимодействия. </w:t>
      </w:r>
    </w:p>
    <w:p w14:paraId="468D6959" w14:textId="77777777" w:rsidR="00403711" w:rsidRPr="00917F98" w:rsidRDefault="00403711" w:rsidP="00403711">
      <w:pPr>
        <w:tabs>
          <w:tab w:val="left" w:pos="1134"/>
        </w:tabs>
        <w:spacing w:after="200" w:line="276" w:lineRule="auto"/>
        <w:ind w:firstLine="567"/>
        <w:contextualSpacing/>
        <w:jc w:val="both"/>
      </w:pPr>
      <w:r w:rsidRPr="00917F98">
        <w:t>5)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14:paraId="3A0F4463" w14:textId="77777777" w:rsidR="00403711" w:rsidRPr="00917F98" w:rsidRDefault="00403711" w:rsidP="0025545D">
      <w:pPr>
        <w:widowControl/>
        <w:numPr>
          <w:ilvl w:val="0"/>
          <w:numId w:val="111"/>
        </w:numPr>
        <w:tabs>
          <w:tab w:val="left" w:pos="1134"/>
        </w:tabs>
        <w:autoSpaceDE/>
        <w:autoSpaceDN/>
        <w:adjustRightInd/>
        <w:spacing w:line="276" w:lineRule="auto"/>
        <w:ind w:left="0" w:firstLine="567"/>
        <w:jc w:val="both"/>
      </w:pPr>
      <w:r w:rsidRPr="00917F98">
        <w:t xml:space="preserve">Исчерпывающий перечень оснований для отказа в предоставлении услуги в случаях предусмотренных п. 1.2.5 настоящего Административного регламента: </w:t>
      </w:r>
    </w:p>
    <w:p w14:paraId="76BF679F" w14:textId="77777777" w:rsidR="00403711" w:rsidRPr="00917F98" w:rsidRDefault="00403711" w:rsidP="00403711">
      <w:pPr>
        <w:tabs>
          <w:tab w:val="left" w:pos="1134"/>
        </w:tabs>
        <w:spacing w:after="200" w:line="276" w:lineRule="auto"/>
        <w:ind w:firstLine="567"/>
        <w:contextualSpacing/>
        <w:jc w:val="both"/>
      </w:pPr>
      <w:r w:rsidRPr="00917F98">
        <w:t>1) Заявление об установлении сервитута направлено в орган исполнительной власти или орган местного самоуправления, которые не вправе заключать соглашение об установлении сервитута.</w:t>
      </w:r>
    </w:p>
    <w:p w14:paraId="27F740EA" w14:textId="77777777" w:rsidR="00403711" w:rsidRPr="00917F98" w:rsidRDefault="00403711" w:rsidP="00403711">
      <w:pPr>
        <w:tabs>
          <w:tab w:val="left" w:pos="1134"/>
        </w:tabs>
        <w:spacing w:after="200" w:line="276" w:lineRule="auto"/>
        <w:ind w:firstLine="567"/>
        <w:contextualSpacing/>
        <w:jc w:val="both"/>
      </w:pPr>
      <w:r w:rsidRPr="00917F98">
        <w:t xml:space="preserve">2) Установлено, что планируемое на условиях сервитута использование земельного участка не допускается в соответствии с федеральными законами. </w:t>
      </w:r>
    </w:p>
    <w:p w14:paraId="5382181D" w14:textId="77777777" w:rsidR="00403711" w:rsidRPr="00917F98" w:rsidRDefault="00403711" w:rsidP="00403711">
      <w:pPr>
        <w:tabs>
          <w:tab w:val="left" w:pos="1134"/>
        </w:tabs>
        <w:spacing w:after="200" w:line="276" w:lineRule="auto"/>
        <w:ind w:firstLine="567"/>
        <w:contextualSpacing/>
        <w:jc w:val="both"/>
      </w:pPr>
      <w:r w:rsidRPr="00917F98">
        <w:t xml:space="preserve">3) Установлено, что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 </w:t>
      </w:r>
    </w:p>
    <w:p w14:paraId="40E3F8D6" w14:textId="77777777" w:rsidR="00403711" w:rsidRPr="00917F98" w:rsidRDefault="00403711" w:rsidP="00403711">
      <w:pPr>
        <w:tabs>
          <w:tab w:val="left" w:pos="1134"/>
        </w:tabs>
        <w:spacing w:after="200" w:line="276" w:lineRule="auto"/>
        <w:ind w:firstLine="567"/>
        <w:contextualSpacing/>
        <w:jc w:val="both"/>
      </w:pPr>
      <w:r w:rsidRPr="00917F98">
        <w:t>4) Документы (сведения), представленные заявителем, противоречат документам (сведениям), полученным в рамках межведомственного взаимодействия.</w:t>
      </w:r>
    </w:p>
    <w:p w14:paraId="04CDFD97" w14:textId="77777777" w:rsidR="00403711" w:rsidRPr="00917F98" w:rsidRDefault="00403711" w:rsidP="00403711">
      <w:pPr>
        <w:tabs>
          <w:tab w:val="left" w:pos="1134"/>
        </w:tabs>
        <w:spacing w:after="200" w:line="276" w:lineRule="auto"/>
        <w:ind w:firstLine="567"/>
        <w:contextualSpacing/>
        <w:jc w:val="both"/>
      </w:pPr>
    </w:p>
    <w:p w14:paraId="6D864725" w14:textId="77777777" w:rsidR="00403711" w:rsidRPr="00917F98" w:rsidRDefault="00403711" w:rsidP="00403711">
      <w:pPr>
        <w:tabs>
          <w:tab w:val="left" w:pos="1134"/>
        </w:tabs>
        <w:spacing w:line="276" w:lineRule="auto"/>
        <w:ind w:firstLine="567"/>
        <w:jc w:val="both"/>
      </w:pPr>
    </w:p>
    <w:p w14:paraId="5364469C" w14:textId="77777777" w:rsidR="00403711" w:rsidRPr="00917F98" w:rsidRDefault="00403711" w:rsidP="0025545D">
      <w:pPr>
        <w:widowControl/>
        <w:numPr>
          <w:ilvl w:val="1"/>
          <w:numId w:val="141"/>
        </w:numPr>
        <w:autoSpaceDE/>
        <w:autoSpaceDN/>
        <w:adjustRightInd/>
        <w:spacing w:after="200" w:line="276" w:lineRule="auto"/>
        <w:contextualSpacing/>
        <w:jc w:val="center"/>
        <w:outlineLvl w:val="1"/>
        <w:rPr>
          <w:b/>
        </w:rPr>
      </w:pPr>
      <w:r w:rsidRPr="00917F98">
        <w:rPr>
          <w:b/>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14:paraId="48F5A55D" w14:textId="77777777" w:rsidR="00403711" w:rsidRPr="00917F98" w:rsidRDefault="00403711" w:rsidP="00403711">
      <w:pPr>
        <w:ind w:firstLine="709"/>
        <w:jc w:val="both"/>
      </w:pPr>
      <w:r w:rsidRPr="00917F98">
        <w:t>2.11.1 Услуги, которые являются необходимыми и обязательными для предоставления муниципальной услуги, отсутствуют.</w:t>
      </w:r>
    </w:p>
    <w:p w14:paraId="12D5C0B2" w14:textId="77777777" w:rsidR="00403711" w:rsidRPr="00917F98" w:rsidRDefault="00403711" w:rsidP="00403711">
      <w:pPr>
        <w:ind w:firstLine="709"/>
        <w:jc w:val="both"/>
      </w:pPr>
    </w:p>
    <w:p w14:paraId="2D4E3353" w14:textId="77777777" w:rsidR="00403711" w:rsidRPr="00917F98" w:rsidRDefault="00403711" w:rsidP="00403711">
      <w:pPr>
        <w:keepNext/>
        <w:spacing w:line="360" w:lineRule="auto"/>
        <w:jc w:val="center"/>
        <w:outlineLvl w:val="1"/>
        <w:rPr>
          <w:b/>
        </w:rPr>
      </w:pPr>
      <w:r w:rsidRPr="00917F98">
        <w:rPr>
          <w:b/>
        </w:rPr>
        <w:t>2.12. Порядок, размер и основания взимания государственной пошлины или иной платы, взимаемой за предоставление муниципальной услуги</w:t>
      </w:r>
    </w:p>
    <w:p w14:paraId="2C13B5A5" w14:textId="77777777" w:rsidR="00403711" w:rsidRPr="00917F98" w:rsidRDefault="00403711" w:rsidP="00403711">
      <w:pPr>
        <w:ind w:firstLine="709"/>
        <w:jc w:val="both"/>
      </w:pPr>
    </w:p>
    <w:p w14:paraId="0B2C4127" w14:textId="77777777" w:rsidR="00403711" w:rsidRPr="00917F98" w:rsidRDefault="00403711" w:rsidP="00403711">
      <w:pPr>
        <w:ind w:firstLine="709"/>
        <w:jc w:val="both"/>
      </w:pPr>
      <w:r w:rsidRPr="00917F98">
        <w:t>2.12.1 Муниципальная услуга предоставляется бесплатно.</w:t>
      </w:r>
    </w:p>
    <w:p w14:paraId="3BCC3036" w14:textId="77777777" w:rsidR="00403711" w:rsidRPr="00917F98" w:rsidRDefault="00403711" w:rsidP="00403711">
      <w:pPr>
        <w:jc w:val="both"/>
      </w:pPr>
    </w:p>
    <w:p w14:paraId="2362668E" w14:textId="77777777" w:rsidR="00403711" w:rsidRPr="00917F98" w:rsidRDefault="00403711" w:rsidP="00403711">
      <w:pPr>
        <w:keepNext/>
        <w:spacing w:line="360" w:lineRule="auto"/>
        <w:jc w:val="center"/>
        <w:outlineLvl w:val="1"/>
        <w:rPr>
          <w:b/>
        </w:rPr>
      </w:pPr>
      <w:r w:rsidRPr="00917F98">
        <w:rPr>
          <w:b/>
        </w:rPr>
        <w:t>2.13.Максимальный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w:t>
      </w:r>
    </w:p>
    <w:p w14:paraId="11050E63" w14:textId="77777777" w:rsidR="00403711" w:rsidRPr="00917F98" w:rsidRDefault="00403711" w:rsidP="00403711">
      <w:pPr>
        <w:ind w:firstLine="709"/>
        <w:jc w:val="both"/>
      </w:pPr>
    </w:p>
    <w:p w14:paraId="0A05934E" w14:textId="77777777" w:rsidR="00403711" w:rsidRPr="00917F98" w:rsidRDefault="00403711" w:rsidP="00403711">
      <w:pPr>
        <w:ind w:firstLine="709"/>
        <w:jc w:val="both"/>
      </w:pPr>
      <w:r w:rsidRPr="00917F98">
        <w:t>2.13.1 Время ожидания в очереди для подачи заявлений не может превышать 15 минут.</w:t>
      </w:r>
    </w:p>
    <w:p w14:paraId="12F0D8AD" w14:textId="77777777" w:rsidR="00403711" w:rsidRPr="00917F98" w:rsidRDefault="00403711" w:rsidP="00403711">
      <w:pPr>
        <w:ind w:firstLine="709"/>
        <w:jc w:val="both"/>
      </w:pPr>
      <w:r w:rsidRPr="00917F98">
        <w:t>2.13.2 Время ожидания в очереди при получении результата предоставления муниципальной услуги не может превышать 15 минут.</w:t>
      </w:r>
    </w:p>
    <w:p w14:paraId="3CB5274F" w14:textId="77777777" w:rsidR="00403711" w:rsidRPr="00917F98" w:rsidRDefault="00403711" w:rsidP="00403711">
      <w:pPr>
        <w:ind w:firstLine="709"/>
        <w:jc w:val="both"/>
      </w:pPr>
    </w:p>
    <w:p w14:paraId="0CB1DFF6" w14:textId="77777777" w:rsidR="00403711" w:rsidRPr="00917F98" w:rsidRDefault="00403711" w:rsidP="00403711">
      <w:pPr>
        <w:keepNext/>
        <w:spacing w:line="360" w:lineRule="auto"/>
        <w:jc w:val="center"/>
        <w:outlineLvl w:val="1"/>
        <w:rPr>
          <w:b/>
        </w:rPr>
      </w:pPr>
      <w:r w:rsidRPr="00917F98">
        <w:rPr>
          <w:b/>
        </w:rPr>
        <w:t>2.14. Срок и порядок регистрации запроса заявителя о предоставлении муниципальной услуги, в том числе в электронной форме</w:t>
      </w:r>
    </w:p>
    <w:p w14:paraId="1EE9A72D" w14:textId="77777777" w:rsidR="00403711" w:rsidRPr="00917F98" w:rsidRDefault="00403711" w:rsidP="00403711">
      <w:pPr>
        <w:ind w:firstLine="709"/>
        <w:jc w:val="both"/>
      </w:pPr>
    </w:p>
    <w:p w14:paraId="04BF35C7" w14:textId="77777777" w:rsidR="00403711" w:rsidRPr="00917F98" w:rsidRDefault="00403711" w:rsidP="0025545D">
      <w:pPr>
        <w:widowControl/>
        <w:numPr>
          <w:ilvl w:val="0"/>
          <w:numId w:val="140"/>
        </w:numPr>
        <w:autoSpaceDE/>
        <w:autoSpaceDN/>
        <w:adjustRightInd/>
        <w:spacing w:after="200" w:line="276" w:lineRule="auto"/>
        <w:ind w:firstLine="709"/>
        <w:contextualSpacing/>
        <w:jc w:val="both"/>
      </w:pPr>
      <w:r w:rsidRPr="00917F98">
        <w:t>Заявление и необходимые документы могут быть поданы непосредственно в Отдел, через многофункциональный центр, направлены посредством почтовой связи, а также в форме электронного документа с использованием электронных носителей либо посредством ЕПГУ и (или) РПГУ.</w:t>
      </w:r>
    </w:p>
    <w:p w14:paraId="367ED142" w14:textId="77777777" w:rsidR="00403711" w:rsidRPr="00917F98" w:rsidRDefault="00403711" w:rsidP="0025545D">
      <w:pPr>
        <w:widowControl/>
        <w:numPr>
          <w:ilvl w:val="0"/>
          <w:numId w:val="140"/>
        </w:numPr>
        <w:autoSpaceDE/>
        <w:autoSpaceDN/>
        <w:adjustRightInd/>
        <w:spacing w:after="200" w:line="276" w:lineRule="auto"/>
        <w:ind w:firstLine="709"/>
        <w:contextualSpacing/>
        <w:jc w:val="both"/>
      </w:pPr>
      <w:r w:rsidRPr="00917F98">
        <w:t xml:space="preserve"> Срок регистрации заявления о предоставлении муниципальной услуги, не должен превышать один рабочий день со дня его получения Отделом.</w:t>
      </w:r>
    </w:p>
    <w:p w14:paraId="3A2EB322" w14:textId="77777777" w:rsidR="00403711" w:rsidRPr="00917F98" w:rsidRDefault="00403711" w:rsidP="0025545D">
      <w:pPr>
        <w:widowControl/>
        <w:numPr>
          <w:ilvl w:val="0"/>
          <w:numId w:val="140"/>
        </w:numPr>
        <w:autoSpaceDE/>
        <w:autoSpaceDN/>
        <w:adjustRightInd/>
        <w:spacing w:after="200" w:line="276" w:lineRule="auto"/>
        <w:ind w:firstLine="709"/>
        <w:contextualSpacing/>
        <w:jc w:val="both"/>
      </w:pPr>
      <w:r w:rsidRPr="00917F98">
        <w:t>Заявление о предоставлении муниципальной услуги, в том числе в электронной форме с использованием ЕПГУ и (или) РПГУ регистрируется в ведомственной системе электронного документооборота Администрации с присвоением заявления входящего номера и указанием даты его получения.</w:t>
      </w:r>
    </w:p>
    <w:p w14:paraId="2C9AF73E" w14:textId="77777777" w:rsidR="00403711" w:rsidRPr="00917F98" w:rsidRDefault="00403711" w:rsidP="0025545D">
      <w:pPr>
        <w:widowControl/>
        <w:numPr>
          <w:ilvl w:val="0"/>
          <w:numId w:val="140"/>
        </w:numPr>
        <w:autoSpaceDE/>
        <w:autoSpaceDN/>
        <w:adjustRightInd/>
        <w:spacing w:after="200" w:line="276" w:lineRule="auto"/>
        <w:ind w:firstLine="709"/>
        <w:contextualSpacing/>
        <w:jc w:val="both"/>
      </w:pPr>
      <w:r w:rsidRPr="00917F98">
        <w:t>Заявление о предоставлении муниципальной услуги, поступивший в нерабочее время, регистрируется на следующий рабочий день.</w:t>
      </w:r>
    </w:p>
    <w:p w14:paraId="500BE1D6" w14:textId="77777777" w:rsidR="00403711" w:rsidRPr="00917F98" w:rsidRDefault="00403711" w:rsidP="0025545D">
      <w:pPr>
        <w:widowControl/>
        <w:numPr>
          <w:ilvl w:val="0"/>
          <w:numId w:val="140"/>
        </w:numPr>
        <w:autoSpaceDE/>
        <w:autoSpaceDN/>
        <w:adjustRightInd/>
        <w:spacing w:after="200" w:line="276" w:lineRule="auto"/>
        <w:ind w:firstLine="709"/>
        <w:contextualSpacing/>
        <w:jc w:val="both"/>
      </w:pPr>
      <w:r w:rsidRPr="00917F98">
        <w:t>Заявления, направленные посредством почтовой связи, а также в форме электронного документа с использованием электронных носителей либо посредством ЕПГУ и (или) РПГУ регистрируются не позднее первого рабочего дня, следующего за днем его получения Отделом с копиями необходимых документов.</w:t>
      </w:r>
    </w:p>
    <w:p w14:paraId="72E3A030" w14:textId="77777777" w:rsidR="00403711" w:rsidRPr="00917F98" w:rsidRDefault="00403711" w:rsidP="00403711">
      <w:pPr>
        <w:keepNext/>
        <w:spacing w:line="360" w:lineRule="auto"/>
        <w:jc w:val="center"/>
        <w:outlineLvl w:val="1"/>
        <w:rPr>
          <w:b/>
        </w:rPr>
      </w:pPr>
      <w:r w:rsidRPr="00917F98">
        <w:rPr>
          <w:b/>
        </w:rPr>
        <w:t>2.15. Требования к помещениям, в которых располагаются органы и организации, непосредственно осуществляющие прием документов, необходимых для предоставления муниципальных услуг</w:t>
      </w:r>
    </w:p>
    <w:p w14:paraId="21853C4A" w14:textId="77777777" w:rsidR="00403711" w:rsidRPr="00917F98" w:rsidRDefault="00403711" w:rsidP="00403711">
      <w:pPr>
        <w:ind w:firstLine="709"/>
        <w:jc w:val="both"/>
      </w:pPr>
    </w:p>
    <w:p w14:paraId="0F669743" w14:textId="77777777" w:rsidR="00403711" w:rsidRPr="00917F98" w:rsidRDefault="00403711" w:rsidP="0025545D">
      <w:pPr>
        <w:widowControl/>
        <w:numPr>
          <w:ilvl w:val="0"/>
          <w:numId w:val="112"/>
        </w:numPr>
        <w:ind w:left="0" w:firstLine="709"/>
        <w:jc w:val="both"/>
        <w:rPr>
          <w:lang w:eastAsia="en-US"/>
        </w:rPr>
      </w:pPr>
      <w:r w:rsidRPr="00917F98">
        <w:rPr>
          <w:lang w:eastAsia="en-US"/>
        </w:rPr>
        <w:t>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14:paraId="6DC5978A" w14:textId="77777777" w:rsidR="00403711" w:rsidRPr="00917F98" w:rsidRDefault="00403711" w:rsidP="00403711">
      <w:pPr>
        <w:ind w:firstLine="709"/>
        <w:jc w:val="both"/>
        <w:rPr>
          <w:lang w:eastAsia="en-US"/>
        </w:rPr>
      </w:pPr>
      <w:r w:rsidRPr="00917F98">
        <w:rPr>
          <w:lang w:eastAsia="en-US"/>
        </w:rPr>
        <w:t xml:space="preserve">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w:t>
      </w:r>
      <w:r w:rsidRPr="00917F98">
        <w:rPr>
          <w:lang w:eastAsia="en-US"/>
        </w:rPr>
        <w:lastRenderedPageBreak/>
        <w:t>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14:paraId="50537DCC" w14:textId="77777777" w:rsidR="00403711" w:rsidRPr="00917F98" w:rsidRDefault="00403711" w:rsidP="00403711">
      <w:pPr>
        <w:ind w:firstLine="709"/>
        <w:jc w:val="both"/>
        <w:rPr>
          <w:lang w:eastAsia="en-US"/>
        </w:rPr>
      </w:pPr>
      <w:r w:rsidRPr="00917F98">
        <w:rPr>
          <w:lang w:eastAsia="en-US"/>
        </w:rPr>
        <w:t>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сурдопереводчика и тифлосурдопереводчика, надлежащее размещение оборудования и носитель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14:paraId="2E0DCDE8" w14:textId="77777777" w:rsidR="00403711" w:rsidRPr="00917F98" w:rsidRDefault="00403711" w:rsidP="0025545D">
      <w:pPr>
        <w:widowControl/>
        <w:numPr>
          <w:ilvl w:val="0"/>
          <w:numId w:val="112"/>
        </w:numPr>
        <w:ind w:left="0" w:firstLine="709"/>
        <w:jc w:val="both"/>
        <w:rPr>
          <w:lang w:eastAsia="en-US"/>
        </w:rPr>
      </w:pPr>
      <w:r w:rsidRPr="00917F98">
        <w:rPr>
          <w:lang w:eastAsia="en-US"/>
        </w:rPr>
        <w:t>Здания и расположенные в нем помещения, в которых предоставляется муниципальная услуга, должны:</w:t>
      </w:r>
    </w:p>
    <w:p w14:paraId="62A10C1B" w14:textId="77777777" w:rsidR="00403711" w:rsidRPr="00917F98" w:rsidRDefault="00403711" w:rsidP="00403711">
      <w:pPr>
        <w:ind w:firstLine="709"/>
        <w:jc w:val="both"/>
        <w:rPr>
          <w:lang w:eastAsia="en-US"/>
        </w:rPr>
      </w:pPr>
      <w:r w:rsidRPr="00917F98">
        <w:rPr>
          <w:lang w:eastAsia="en-US"/>
        </w:rPr>
        <w:t>- 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Администрации, режима работы, а также информационными стендами, на которых размещается следующая информация:</w:t>
      </w:r>
    </w:p>
    <w:p w14:paraId="575A44F2" w14:textId="77777777" w:rsidR="00403711" w:rsidRPr="00917F98" w:rsidRDefault="00403711" w:rsidP="0025545D">
      <w:pPr>
        <w:numPr>
          <w:ilvl w:val="0"/>
          <w:numId w:val="113"/>
        </w:numPr>
        <w:ind w:left="0" w:firstLine="709"/>
        <w:jc w:val="both"/>
        <w:rPr>
          <w:lang w:eastAsia="en-US"/>
        </w:rPr>
      </w:pPr>
      <w:r w:rsidRPr="00917F98">
        <w:rPr>
          <w:lang w:eastAsia="en-US"/>
        </w:rPr>
        <w:t>Справочная информация;</w:t>
      </w:r>
    </w:p>
    <w:p w14:paraId="3D13C949" w14:textId="77777777" w:rsidR="00403711" w:rsidRPr="00917F98" w:rsidRDefault="00403711" w:rsidP="0025545D">
      <w:pPr>
        <w:numPr>
          <w:ilvl w:val="0"/>
          <w:numId w:val="113"/>
        </w:numPr>
        <w:ind w:left="0" w:firstLine="709"/>
        <w:jc w:val="both"/>
        <w:rPr>
          <w:lang w:eastAsia="en-US"/>
        </w:rPr>
      </w:pPr>
      <w:r w:rsidRPr="00917F98">
        <w:rPr>
          <w:lang w:eastAsia="en-US"/>
        </w:rPr>
        <w:t>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w:t>
      </w:r>
    </w:p>
    <w:p w14:paraId="3B1DD966" w14:textId="77777777" w:rsidR="00403711" w:rsidRPr="00917F98" w:rsidRDefault="00403711" w:rsidP="0025545D">
      <w:pPr>
        <w:numPr>
          <w:ilvl w:val="0"/>
          <w:numId w:val="113"/>
        </w:numPr>
        <w:ind w:left="0" w:firstLine="709"/>
        <w:jc w:val="both"/>
        <w:rPr>
          <w:lang w:eastAsia="en-US"/>
        </w:rPr>
      </w:pPr>
      <w:r w:rsidRPr="00917F98">
        <w:rPr>
          <w:lang w:eastAsia="en-US"/>
        </w:rPr>
        <w:t>Круг заявителей;</w:t>
      </w:r>
    </w:p>
    <w:p w14:paraId="0329FCC5" w14:textId="77777777" w:rsidR="00403711" w:rsidRPr="00917F98" w:rsidRDefault="00403711" w:rsidP="0025545D">
      <w:pPr>
        <w:numPr>
          <w:ilvl w:val="0"/>
          <w:numId w:val="113"/>
        </w:numPr>
        <w:ind w:left="0" w:firstLine="709"/>
        <w:jc w:val="both"/>
        <w:rPr>
          <w:lang w:eastAsia="en-US"/>
        </w:rPr>
      </w:pPr>
      <w:r w:rsidRPr="00917F98">
        <w:rPr>
          <w:lang w:eastAsia="en-US"/>
        </w:rPr>
        <w:t>Порядок, размер и основания взимания государственной пошлины или иной платы за предоставление муниципальной услуги;</w:t>
      </w:r>
    </w:p>
    <w:p w14:paraId="7CD2B574" w14:textId="77777777" w:rsidR="00403711" w:rsidRPr="00917F98" w:rsidRDefault="00403711" w:rsidP="0025545D">
      <w:pPr>
        <w:numPr>
          <w:ilvl w:val="0"/>
          <w:numId w:val="113"/>
        </w:numPr>
        <w:ind w:left="0" w:firstLine="709"/>
        <w:jc w:val="both"/>
        <w:rPr>
          <w:lang w:eastAsia="en-US"/>
        </w:rPr>
      </w:pPr>
      <w:r w:rsidRPr="00917F98">
        <w:rPr>
          <w:lang w:eastAsia="en-US"/>
        </w:rPr>
        <w:t>Срок предоставления муниципальной услуги;</w:t>
      </w:r>
    </w:p>
    <w:p w14:paraId="3A882392" w14:textId="77777777" w:rsidR="00403711" w:rsidRPr="00917F98" w:rsidRDefault="00403711" w:rsidP="0025545D">
      <w:pPr>
        <w:numPr>
          <w:ilvl w:val="0"/>
          <w:numId w:val="113"/>
        </w:numPr>
        <w:ind w:left="0" w:firstLine="709"/>
        <w:jc w:val="both"/>
        <w:rPr>
          <w:lang w:eastAsia="en-US"/>
        </w:rPr>
      </w:pPr>
      <w:r w:rsidRPr="00917F98">
        <w:rPr>
          <w:lang w:eastAsia="en-US"/>
        </w:rPr>
        <w:t>Результаты предоставления муниципальной услуги, порядок выдачи (направления) документа, являющегося результатом предоставления муниципальной услуги;</w:t>
      </w:r>
    </w:p>
    <w:p w14:paraId="13C96F55" w14:textId="77777777" w:rsidR="00403711" w:rsidRPr="00917F98" w:rsidRDefault="00403711" w:rsidP="0025545D">
      <w:pPr>
        <w:numPr>
          <w:ilvl w:val="0"/>
          <w:numId w:val="113"/>
        </w:numPr>
        <w:ind w:left="0" w:firstLine="709"/>
        <w:jc w:val="both"/>
        <w:rPr>
          <w:lang w:eastAsia="en-US"/>
        </w:rPr>
      </w:pPr>
      <w:r w:rsidRPr="00917F98">
        <w:rPr>
          <w:lang w:eastAsia="en-US"/>
        </w:rPr>
        <w:t>Исчерпывающий перечень оснований для приостановления или отказа в предоставлении муниципальной услуги;</w:t>
      </w:r>
    </w:p>
    <w:p w14:paraId="31C0DACF" w14:textId="77777777" w:rsidR="00403711" w:rsidRPr="00917F98" w:rsidRDefault="00403711" w:rsidP="0025545D">
      <w:pPr>
        <w:numPr>
          <w:ilvl w:val="0"/>
          <w:numId w:val="113"/>
        </w:numPr>
        <w:ind w:left="0" w:firstLine="709"/>
        <w:jc w:val="both"/>
        <w:rPr>
          <w:lang w:eastAsia="en-US"/>
        </w:rPr>
      </w:pPr>
      <w:r w:rsidRPr="00917F98">
        <w:rPr>
          <w:lang w:eastAsia="en-US"/>
        </w:rPr>
        <w:t>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w:t>
      </w:r>
    </w:p>
    <w:p w14:paraId="4E970340" w14:textId="77777777" w:rsidR="00403711" w:rsidRPr="00917F98" w:rsidRDefault="00403711" w:rsidP="0025545D">
      <w:pPr>
        <w:numPr>
          <w:ilvl w:val="0"/>
          <w:numId w:val="113"/>
        </w:numPr>
        <w:ind w:left="0" w:firstLine="709"/>
        <w:jc w:val="both"/>
        <w:rPr>
          <w:lang w:eastAsia="en-US"/>
        </w:rPr>
      </w:pPr>
      <w:r w:rsidRPr="00917F98">
        <w:rPr>
          <w:lang w:eastAsia="en-US"/>
        </w:rPr>
        <w:t>Формы заявлений (уведомлений, сообщений) используемых при предоставления муниципальной услуги.</w:t>
      </w:r>
    </w:p>
    <w:p w14:paraId="1264961B" w14:textId="77777777" w:rsidR="00403711" w:rsidRPr="00917F98" w:rsidRDefault="00403711" w:rsidP="00403711">
      <w:pPr>
        <w:ind w:firstLine="709"/>
        <w:jc w:val="both"/>
        <w:rPr>
          <w:lang w:eastAsia="en-US"/>
        </w:rPr>
      </w:pPr>
      <w:r w:rsidRPr="00917F98">
        <w:rPr>
          <w:lang w:eastAsia="en-US"/>
        </w:rPr>
        <w:t>- соответствовать комфортным условиям для заявителей, в том числе являющихся инвалидами, и оптимальным условиям работы должностных лиц Администрации с заявителями, являющихся инвалидами, по оказанию помощи в преодолении барьеров, мешающих получению ими услуг наравне в другими лицами;</w:t>
      </w:r>
    </w:p>
    <w:p w14:paraId="37DF33D8" w14:textId="77777777" w:rsidR="00403711" w:rsidRPr="00917F98" w:rsidRDefault="00403711" w:rsidP="00403711">
      <w:pPr>
        <w:ind w:firstLine="709"/>
        <w:jc w:val="both"/>
        <w:rPr>
          <w:lang w:eastAsia="en-US"/>
        </w:rPr>
      </w:pPr>
      <w:r w:rsidRPr="00917F98">
        <w:rPr>
          <w:lang w:eastAsia="en-US"/>
        </w:rPr>
        <w:t>- удовлетворять санитарным правилам, а также обеспечивать возможность предоставления муниципальной услуги инвалидам.</w:t>
      </w:r>
    </w:p>
    <w:p w14:paraId="08D4BB7D" w14:textId="77777777" w:rsidR="00403711" w:rsidRPr="00917F98" w:rsidRDefault="00403711" w:rsidP="00403711">
      <w:pPr>
        <w:ind w:firstLine="709"/>
        <w:jc w:val="both"/>
        <w:rPr>
          <w:lang w:eastAsia="en-US"/>
        </w:rPr>
      </w:pPr>
      <w:r w:rsidRPr="00917F98">
        <w:rPr>
          <w:lang w:eastAsia="en-US"/>
        </w:rPr>
        <w:t>- 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14:paraId="642971F7" w14:textId="77777777" w:rsidR="00403711" w:rsidRPr="00917F98" w:rsidRDefault="00403711" w:rsidP="00403711">
      <w:pPr>
        <w:spacing w:line="276" w:lineRule="auto"/>
        <w:ind w:firstLine="540"/>
        <w:jc w:val="center"/>
        <w:rPr>
          <w:lang w:eastAsia="en-US"/>
        </w:rPr>
      </w:pPr>
    </w:p>
    <w:p w14:paraId="2505FC7B" w14:textId="77777777" w:rsidR="00403711" w:rsidRPr="00917F98" w:rsidRDefault="00403711" w:rsidP="00403711">
      <w:pPr>
        <w:keepNext/>
        <w:spacing w:line="276" w:lineRule="auto"/>
        <w:jc w:val="center"/>
        <w:outlineLvl w:val="1"/>
        <w:rPr>
          <w:b/>
        </w:rPr>
      </w:pPr>
      <w:r w:rsidRPr="00917F98">
        <w:rPr>
          <w:b/>
        </w:rPr>
        <w:t xml:space="preserve">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w:t>
      </w:r>
      <w:r w:rsidRPr="00917F98">
        <w:rPr>
          <w:b/>
        </w:rPr>
        <w:lastRenderedPageBreak/>
        <w:t>предоставления государственных и муниципальных услуг, возможность либо невозможность получения муниципальной услуги в любом территориальном подразделении исполнительного органа, по выбору заявителя (экстерриториальный принцип), возможность получения информации о ходе предоставления муниципальной услуги</w:t>
      </w:r>
    </w:p>
    <w:p w14:paraId="71B3B5CD" w14:textId="77777777" w:rsidR="00403711" w:rsidRPr="00917F98" w:rsidRDefault="00403711" w:rsidP="00403711">
      <w:pPr>
        <w:ind w:firstLine="709"/>
        <w:jc w:val="both"/>
      </w:pPr>
    </w:p>
    <w:p w14:paraId="16525F61" w14:textId="77777777" w:rsidR="00403711" w:rsidRPr="00917F98" w:rsidRDefault="00403711" w:rsidP="0025545D">
      <w:pPr>
        <w:widowControl/>
        <w:numPr>
          <w:ilvl w:val="0"/>
          <w:numId w:val="115"/>
        </w:numPr>
        <w:autoSpaceDE/>
        <w:autoSpaceDN/>
        <w:adjustRightInd/>
        <w:spacing w:line="276" w:lineRule="auto"/>
        <w:ind w:left="0" w:firstLine="709"/>
        <w:contextualSpacing/>
        <w:jc w:val="both"/>
      </w:pPr>
      <w:r w:rsidRPr="00917F98">
        <w:t xml:space="preserve"> Показателями доступности предоставления муниципальной услуги являются:</w:t>
      </w:r>
    </w:p>
    <w:p w14:paraId="7121C0E9" w14:textId="77777777" w:rsidR="00403711" w:rsidRPr="00917F98" w:rsidRDefault="00403711" w:rsidP="00403711">
      <w:pPr>
        <w:ind w:firstLine="709"/>
        <w:jc w:val="both"/>
      </w:pPr>
      <w:r w:rsidRPr="00917F98">
        <w:t>а) возможность получения муниципальной услуги своевременно и в соответствии с настоящим Административным регламентом;</w:t>
      </w:r>
    </w:p>
    <w:p w14:paraId="36F29F16" w14:textId="77777777" w:rsidR="00403711" w:rsidRPr="00917F98" w:rsidRDefault="00403711" w:rsidP="00403711">
      <w:pPr>
        <w:ind w:firstLine="709"/>
        <w:jc w:val="both"/>
      </w:pPr>
      <w:r w:rsidRPr="00917F98">
        <w:t>б) доступность обращения за предоставлением муниципальной услуги, в том числе лицами с ограниченными физическими возможностями;</w:t>
      </w:r>
    </w:p>
    <w:p w14:paraId="14CDCCF6" w14:textId="77777777" w:rsidR="00403711" w:rsidRPr="00917F98" w:rsidRDefault="00403711" w:rsidP="00403711">
      <w:pPr>
        <w:ind w:firstLine="709"/>
        <w:jc w:val="both"/>
      </w:pPr>
      <w:r w:rsidRPr="00917F98">
        <w:t>в) возможность получения полной, актуальной и достоверной информации о порядке предоставления муниципальной услуги, в том числе с использованием информационно-коммуникационных технологий;</w:t>
      </w:r>
    </w:p>
    <w:p w14:paraId="363CB529" w14:textId="77777777" w:rsidR="00403711" w:rsidRPr="00917F98" w:rsidRDefault="00403711" w:rsidP="00403711">
      <w:pPr>
        <w:ind w:firstLine="709"/>
        <w:jc w:val="both"/>
      </w:pPr>
      <w:r w:rsidRPr="00917F98">
        <w:t>г) возможность обращения за муниципальной услугой различными способами (личное обращение в уполномоченный орган, посредством ЕПГУ и (или) РПГУ или через многофункциональный центр);</w:t>
      </w:r>
    </w:p>
    <w:p w14:paraId="51FEBDC9" w14:textId="77777777" w:rsidR="00403711" w:rsidRPr="00917F98" w:rsidRDefault="00403711" w:rsidP="00403711">
      <w:pPr>
        <w:ind w:firstLine="709"/>
        <w:jc w:val="both"/>
      </w:pPr>
      <w:r w:rsidRPr="00917F98">
        <w:t>д) возможность обращения за муниципальной услугой по месту жительства или месту фактического проживания (пребывания) заявителей;</w:t>
      </w:r>
    </w:p>
    <w:p w14:paraId="34C3A455" w14:textId="77777777" w:rsidR="00403711" w:rsidRPr="00917F98" w:rsidRDefault="00403711" w:rsidP="00403711">
      <w:pPr>
        <w:ind w:firstLine="709"/>
        <w:jc w:val="both"/>
      </w:pPr>
      <w:r w:rsidRPr="00917F98">
        <w:t>е) возможность обращения за муниципальной услугой посредством комплексного запроса о предоставлении нескольких муниципальной услуг в многофункциональных центрах, предусмотренного статьей 15.1 Федерального закона от 27 июля 2010 г. N 210-ФЗ «Об организации предоставления государственных и муниципальных услуг»;</w:t>
      </w:r>
    </w:p>
    <w:p w14:paraId="50842253" w14:textId="77777777" w:rsidR="00403711" w:rsidRPr="00917F98" w:rsidRDefault="00403711" w:rsidP="00403711">
      <w:pPr>
        <w:ind w:firstLine="709"/>
        <w:jc w:val="both"/>
      </w:pPr>
      <w:r w:rsidRPr="00917F98">
        <w:t>ж) количество взаимодействий заявителя с должностными лицами уполномоченного органа при предоставлении муниципальной услуги и их продолжительность;</w:t>
      </w:r>
    </w:p>
    <w:p w14:paraId="7825B4FF" w14:textId="77777777" w:rsidR="00403711" w:rsidRPr="00917F98" w:rsidRDefault="00403711" w:rsidP="00403711">
      <w:pPr>
        <w:ind w:firstLine="709"/>
        <w:jc w:val="both"/>
      </w:pPr>
      <w:r w:rsidRPr="00917F98">
        <w:t>з) возможность досудебного рассмотрения жалоб заявителей на решения, действия (бездействие) должностных лиц уполномоченного органа, ответственных за предоставление муниципальной услуги.</w:t>
      </w:r>
    </w:p>
    <w:p w14:paraId="599D9B96" w14:textId="77777777" w:rsidR="00403711" w:rsidRPr="00917F98" w:rsidRDefault="00403711" w:rsidP="0025545D">
      <w:pPr>
        <w:widowControl/>
        <w:numPr>
          <w:ilvl w:val="0"/>
          <w:numId w:val="115"/>
        </w:numPr>
        <w:autoSpaceDE/>
        <w:autoSpaceDN/>
        <w:adjustRightInd/>
        <w:spacing w:after="200" w:line="276" w:lineRule="auto"/>
        <w:ind w:left="0" w:firstLine="709"/>
        <w:contextualSpacing/>
        <w:jc w:val="both"/>
      </w:pPr>
      <w:r w:rsidRPr="00917F98">
        <w:t xml:space="preserve"> Качество предоставления муниципальной услуги характеризуется:</w:t>
      </w:r>
    </w:p>
    <w:p w14:paraId="0E66BA90" w14:textId="77777777" w:rsidR="00403711" w:rsidRPr="00917F98" w:rsidRDefault="00403711" w:rsidP="0025545D">
      <w:pPr>
        <w:widowControl/>
        <w:numPr>
          <w:ilvl w:val="0"/>
          <w:numId w:val="114"/>
        </w:numPr>
        <w:autoSpaceDE/>
        <w:autoSpaceDN/>
        <w:adjustRightInd/>
        <w:spacing w:after="200" w:line="276" w:lineRule="auto"/>
        <w:ind w:left="0" w:firstLine="709"/>
        <w:contextualSpacing/>
        <w:jc w:val="both"/>
      </w:pPr>
      <w:r w:rsidRPr="00917F98">
        <w:t>удовлетворенностью заявителей качеством и доступностью муниципальной услуги;</w:t>
      </w:r>
    </w:p>
    <w:p w14:paraId="160FDD76" w14:textId="77777777" w:rsidR="00403711" w:rsidRPr="00917F98" w:rsidRDefault="00403711" w:rsidP="0025545D">
      <w:pPr>
        <w:widowControl/>
        <w:numPr>
          <w:ilvl w:val="0"/>
          <w:numId w:val="114"/>
        </w:numPr>
        <w:autoSpaceDE/>
        <w:autoSpaceDN/>
        <w:adjustRightInd/>
        <w:spacing w:after="200" w:line="276" w:lineRule="auto"/>
        <w:ind w:left="0" w:firstLine="709"/>
        <w:contextualSpacing/>
        <w:jc w:val="both"/>
      </w:pPr>
      <w:r w:rsidRPr="00917F98">
        <w:t>отсутствием очередей при приеме и выдаче документов заявителям;</w:t>
      </w:r>
    </w:p>
    <w:p w14:paraId="79AFC5B7" w14:textId="77777777" w:rsidR="00403711" w:rsidRPr="00917F98" w:rsidRDefault="00403711" w:rsidP="0025545D">
      <w:pPr>
        <w:widowControl/>
        <w:numPr>
          <w:ilvl w:val="0"/>
          <w:numId w:val="114"/>
        </w:numPr>
        <w:autoSpaceDE/>
        <w:autoSpaceDN/>
        <w:adjustRightInd/>
        <w:spacing w:after="200" w:line="276" w:lineRule="auto"/>
        <w:ind w:left="0" w:firstLine="709"/>
        <w:contextualSpacing/>
        <w:jc w:val="both"/>
      </w:pPr>
      <w:r w:rsidRPr="00917F98">
        <w:t>отсутствием нарушений сроков предоставления муниципальной услуги;</w:t>
      </w:r>
    </w:p>
    <w:p w14:paraId="6740F31E" w14:textId="77777777" w:rsidR="00403711" w:rsidRPr="00917F98" w:rsidRDefault="00403711" w:rsidP="0025545D">
      <w:pPr>
        <w:widowControl/>
        <w:numPr>
          <w:ilvl w:val="0"/>
          <w:numId w:val="114"/>
        </w:numPr>
        <w:autoSpaceDE/>
        <w:autoSpaceDN/>
        <w:adjustRightInd/>
        <w:spacing w:after="200" w:line="276" w:lineRule="auto"/>
        <w:ind w:left="0" w:firstLine="709"/>
        <w:contextualSpacing/>
        <w:jc w:val="both"/>
      </w:pPr>
      <w:r w:rsidRPr="00917F98">
        <w:t>отсутствием жалоб на некорректное, невнимательное отношение специалистов к заявителям (их представителям).</w:t>
      </w:r>
    </w:p>
    <w:p w14:paraId="41BBA6A2" w14:textId="77777777" w:rsidR="00403711" w:rsidRPr="00917F98" w:rsidRDefault="00403711" w:rsidP="0025545D">
      <w:pPr>
        <w:widowControl/>
        <w:numPr>
          <w:ilvl w:val="0"/>
          <w:numId w:val="115"/>
        </w:numPr>
        <w:autoSpaceDE/>
        <w:autoSpaceDN/>
        <w:adjustRightInd/>
        <w:spacing w:after="200" w:line="276" w:lineRule="auto"/>
        <w:ind w:left="0" w:firstLine="709"/>
        <w:contextualSpacing/>
        <w:jc w:val="both"/>
      </w:pPr>
      <w:r w:rsidRPr="00917F98">
        <w:t>Продолжительность одного взаимодействия заявителя с должностным лицом уполномоченного органа при предоставлении государственной услуги не превышает 15 минут.</w:t>
      </w:r>
    </w:p>
    <w:p w14:paraId="56F45B6F" w14:textId="77777777" w:rsidR="00403711" w:rsidRPr="00917F98" w:rsidRDefault="00403711" w:rsidP="0025545D">
      <w:pPr>
        <w:widowControl/>
        <w:numPr>
          <w:ilvl w:val="0"/>
          <w:numId w:val="115"/>
        </w:numPr>
        <w:autoSpaceDE/>
        <w:autoSpaceDN/>
        <w:adjustRightInd/>
        <w:spacing w:after="200" w:line="276" w:lineRule="auto"/>
        <w:ind w:left="0" w:firstLine="709"/>
        <w:contextualSpacing/>
        <w:jc w:val="both"/>
      </w:pPr>
      <w:r w:rsidRPr="00917F98">
        <w:t>Взаимодействие заявителя с должностными лицами при предоставлении муниципальной услуги осуществляется два раза - при представлении Заявления, полного пакета документов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при предоставлении муниципальной услуги не превышает 15 минут.</w:t>
      </w:r>
    </w:p>
    <w:p w14:paraId="77648F35" w14:textId="77777777" w:rsidR="00403711" w:rsidRPr="00917F98" w:rsidRDefault="00403711" w:rsidP="00403711">
      <w:pPr>
        <w:keepNext/>
        <w:spacing w:line="276" w:lineRule="auto"/>
        <w:jc w:val="center"/>
        <w:outlineLvl w:val="1"/>
        <w:rPr>
          <w:b/>
        </w:rPr>
      </w:pPr>
      <w:r w:rsidRPr="00917F98">
        <w:rPr>
          <w:b/>
        </w:rPr>
        <w:t xml:space="preserve">2.17. Иные требования, в том числе учитывающие особенности предоставления муниципальной услуги в многофункциональных центрах предоставления </w:t>
      </w:r>
      <w:r w:rsidRPr="00917F98">
        <w:rPr>
          <w:b/>
        </w:rPr>
        <w:lastRenderedPageBreak/>
        <w:t>государственных и муниципальных услуг</w:t>
      </w:r>
    </w:p>
    <w:p w14:paraId="67D6D4F2" w14:textId="77777777" w:rsidR="00403711" w:rsidRPr="00917F98" w:rsidRDefault="00403711" w:rsidP="00403711">
      <w:pPr>
        <w:rPr>
          <w:sz w:val="20"/>
          <w:szCs w:val="20"/>
        </w:rPr>
      </w:pPr>
    </w:p>
    <w:p w14:paraId="37B428F2" w14:textId="77777777" w:rsidR="00403711" w:rsidRPr="00917F98" w:rsidRDefault="00403711" w:rsidP="0025545D">
      <w:pPr>
        <w:widowControl/>
        <w:numPr>
          <w:ilvl w:val="0"/>
          <w:numId w:val="116"/>
        </w:numPr>
        <w:autoSpaceDE/>
        <w:autoSpaceDN/>
        <w:adjustRightInd/>
        <w:spacing w:after="200" w:line="276" w:lineRule="auto"/>
        <w:ind w:left="0" w:firstLine="709"/>
        <w:contextualSpacing/>
        <w:jc w:val="both"/>
      </w:pPr>
      <w:r w:rsidRPr="00917F98">
        <w:t>Предоставление муниципальной услуги предусмотрено на базе ГАУ «МФЦ РС(Я)».</w:t>
      </w:r>
    </w:p>
    <w:p w14:paraId="1593AE5F" w14:textId="77777777" w:rsidR="00403711" w:rsidRPr="00917F98" w:rsidRDefault="00403711" w:rsidP="0025545D">
      <w:pPr>
        <w:widowControl/>
        <w:numPr>
          <w:ilvl w:val="0"/>
          <w:numId w:val="116"/>
        </w:numPr>
        <w:autoSpaceDE/>
        <w:autoSpaceDN/>
        <w:adjustRightInd/>
        <w:spacing w:after="200" w:line="276" w:lineRule="auto"/>
        <w:ind w:left="0" w:firstLine="709"/>
        <w:contextualSpacing/>
        <w:jc w:val="both"/>
      </w:pPr>
      <w:r w:rsidRPr="00917F98">
        <w:t>Предоставление муниципальной услуги в многофункциональном центре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требованиями законов и иных нормативных правовых актов, муниципальных правовых актов и условиями заключенного между многофункциональным центром и Администрацией соглашения о взаимодействии.</w:t>
      </w:r>
    </w:p>
    <w:p w14:paraId="5D953FE9" w14:textId="77777777" w:rsidR="00403711" w:rsidRPr="00917F98" w:rsidRDefault="00403711" w:rsidP="0025545D">
      <w:pPr>
        <w:widowControl/>
        <w:numPr>
          <w:ilvl w:val="0"/>
          <w:numId w:val="116"/>
        </w:numPr>
        <w:autoSpaceDE/>
        <w:autoSpaceDN/>
        <w:adjustRightInd/>
        <w:spacing w:after="200" w:line="276" w:lineRule="auto"/>
        <w:ind w:left="0" w:firstLine="709"/>
        <w:contextualSpacing/>
        <w:jc w:val="both"/>
      </w:pPr>
      <w:r w:rsidRPr="00917F98">
        <w:t>Документы, необходимые для получения муниципальной услуги, предусмотренной настоящим Административным регламентом, представляются заявителем в многофункциональный центр (территориально обособленное структурное подразделение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1C1BFD6" w14:textId="77777777" w:rsidR="00403711" w:rsidRPr="00917F98" w:rsidRDefault="00403711" w:rsidP="0025545D">
      <w:pPr>
        <w:widowControl/>
        <w:numPr>
          <w:ilvl w:val="0"/>
          <w:numId w:val="116"/>
        </w:numPr>
        <w:autoSpaceDE/>
        <w:autoSpaceDN/>
        <w:adjustRightInd/>
        <w:spacing w:after="200" w:line="276" w:lineRule="auto"/>
        <w:ind w:left="0" w:firstLine="709"/>
        <w:contextualSpacing/>
        <w:jc w:val="both"/>
      </w:pPr>
      <w:r w:rsidRPr="00917F98">
        <w:t>Получение результата муниципальной услуги осуществляется заявителем в многофункциональном центре (территориально обособленном структурном подразделении многофункционального центра) по месту его нахождения в соответствии с условиями заключенного между многофункциональным центром и Администрацией соглашения о взаимодействии.</w:t>
      </w:r>
    </w:p>
    <w:p w14:paraId="40E947B0" w14:textId="77777777" w:rsidR="00403711" w:rsidRPr="00917F98" w:rsidRDefault="00403711" w:rsidP="0025545D">
      <w:pPr>
        <w:widowControl/>
        <w:numPr>
          <w:ilvl w:val="0"/>
          <w:numId w:val="116"/>
        </w:numPr>
        <w:autoSpaceDE/>
        <w:autoSpaceDN/>
        <w:adjustRightInd/>
        <w:spacing w:after="200" w:line="276" w:lineRule="auto"/>
        <w:ind w:left="0" w:firstLine="709"/>
        <w:contextualSpacing/>
        <w:jc w:val="both"/>
      </w:pPr>
      <w:r w:rsidRPr="00917F98">
        <w:t>В случае обращения заявителя за получением муниципальной услуги в ГАУ «МФЦ РС(Я)» срок ее предоставления увеличивается на три рабочих дня.</w:t>
      </w:r>
    </w:p>
    <w:p w14:paraId="507007B3" w14:textId="77777777" w:rsidR="00403711" w:rsidRPr="00917F98" w:rsidRDefault="00403711" w:rsidP="00403711">
      <w:pPr>
        <w:ind w:firstLine="567"/>
        <w:jc w:val="center"/>
        <w:rPr>
          <w:b/>
        </w:rPr>
      </w:pPr>
    </w:p>
    <w:p w14:paraId="74E432EB" w14:textId="77777777" w:rsidR="00403711" w:rsidRPr="00917F98" w:rsidRDefault="00403711" w:rsidP="00403711">
      <w:pPr>
        <w:keepNext/>
        <w:spacing w:line="276" w:lineRule="auto"/>
        <w:jc w:val="center"/>
        <w:outlineLvl w:val="1"/>
        <w:rPr>
          <w:b/>
        </w:rPr>
      </w:pPr>
      <w:r w:rsidRPr="00917F98">
        <w:rPr>
          <w:b/>
        </w:rPr>
        <w:t>2.18. Иные требования, в том числе учитывающие особенности предоставления муниципальной услуги в электронной форме</w:t>
      </w:r>
    </w:p>
    <w:p w14:paraId="718259DA" w14:textId="77777777" w:rsidR="00403711" w:rsidRPr="00917F98" w:rsidRDefault="00403711" w:rsidP="00403711">
      <w:pPr>
        <w:ind w:firstLine="709"/>
        <w:jc w:val="center"/>
      </w:pPr>
    </w:p>
    <w:p w14:paraId="30BE0365" w14:textId="77777777" w:rsidR="00403711" w:rsidRPr="00917F98" w:rsidRDefault="00403711" w:rsidP="0025545D">
      <w:pPr>
        <w:widowControl/>
        <w:numPr>
          <w:ilvl w:val="0"/>
          <w:numId w:val="117"/>
        </w:numPr>
        <w:autoSpaceDE/>
        <w:autoSpaceDN/>
        <w:adjustRightInd/>
        <w:spacing w:after="200" w:line="276" w:lineRule="auto"/>
        <w:ind w:left="0" w:firstLine="709"/>
        <w:contextualSpacing/>
        <w:jc w:val="both"/>
      </w:pPr>
      <w:r w:rsidRPr="00917F98">
        <w:t xml:space="preserve"> При предоставлении муниципальной услуги в электронной форме осуществляются:</w:t>
      </w:r>
    </w:p>
    <w:p w14:paraId="049515A2" w14:textId="77777777" w:rsidR="00403711" w:rsidRPr="00917F98" w:rsidRDefault="00403711" w:rsidP="0025545D">
      <w:pPr>
        <w:widowControl/>
        <w:numPr>
          <w:ilvl w:val="0"/>
          <w:numId w:val="142"/>
        </w:numPr>
        <w:autoSpaceDE/>
        <w:autoSpaceDN/>
        <w:adjustRightInd/>
        <w:spacing w:after="200" w:line="276" w:lineRule="auto"/>
        <w:ind w:firstLine="709"/>
        <w:contextualSpacing/>
        <w:jc w:val="both"/>
      </w:pPr>
      <w:r w:rsidRPr="00917F98">
        <w:t xml:space="preserve">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в порядке установленном приказом от 13 апреля 2012 года № 107 Министерства связи и массовых коммуникаций Российской Федерации «Об утверждении положения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w:t>
      </w:r>
      <w:r w:rsidRPr="00917F98">
        <w:lastRenderedPageBreak/>
        <w:t>электронной форме» (данное действие не требуется в случае наличия у заявителя подтвержденной учетной записи на ЕСИА);</w:t>
      </w:r>
    </w:p>
    <w:p w14:paraId="666B9674" w14:textId="77777777" w:rsidR="00403711" w:rsidRPr="00917F98" w:rsidRDefault="00403711" w:rsidP="0025545D">
      <w:pPr>
        <w:widowControl/>
        <w:numPr>
          <w:ilvl w:val="0"/>
          <w:numId w:val="142"/>
        </w:numPr>
        <w:autoSpaceDE/>
        <w:autoSpaceDN/>
        <w:adjustRightInd/>
        <w:spacing w:after="200" w:line="276" w:lineRule="auto"/>
        <w:ind w:firstLine="709"/>
        <w:contextualSpacing/>
        <w:jc w:val="both"/>
      </w:pPr>
      <w:r w:rsidRPr="00917F98">
        <w:t>подача заявления и прилагаемые к нему документы в форме электронного документа с использованием ЕПГУ и (или) РПГУ. Формирование заявления заявителем осуществляется посредством заполнения электронной формы запроса на ЕПГУ и (или) РПГУ.</w:t>
      </w:r>
    </w:p>
    <w:p w14:paraId="4877DF98" w14:textId="77777777" w:rsidR="00403711" w:rsidRPr="00917F98" w:rsidRDefault="00403711" w:rsidP="0025545D">
      <w:pPr>
        <w:widowControl/>
        <w:numPr>
          <w:ilvl w:val="0"/>
          <w:numId w:val="117"/>
        </w:numPr>
        <w:autoSpaceDE/>
        <w:autoSpaceDN/>
        <w:adjustRightInd/>
        <w:spacing w:after="200" w:line="276" w:lineRule="auto"/>
        <w:ind w:left="0" w:firstLine="709"/>
        <w:contextualSpacing/>
        <w:jc w:val="both"/>
      </w:pPr>
      <w:r w:rsidRPr="00917F98">
        <w:t>Подача заявления в электронной форме через ЕПГУ и (или) РПГУ подтверждает ознакомление заявителем с порядком подачи заявления в электронной форме, а также согласие на передачу заявления по открытым каналам связи сети Интернет.</w:t>
      </w:r>
    </w:p>
    <w:p w14:paraId="39C9A2EF" w14:textId="77777777" w:rsidR="00403711" w:rsidRPr="00917F98" w:rsidRDefault="00403711" w:rsidP="0025545D">
      <w:pPr>
        <w:widowControl/>
        <w:numPr>
          <w:ilvl w:val="0"/>
          <w:numId w:val="117"/>
        </w:numPr>
        <w:autoSpaceDE/>
        <w:autoSpaceDN/>
        <w:adjustRightInd/>
        <w:spacing w:line="276" w:lineRule="auto"/>
        <w:ind w:left="0" w:firstLine="709"/>
        <w:contextualSpacing/>
        <w:jc w:val="both"/>
      </w:pPr>
      <w:r w:rsidRPr="00917F98">
        <w:t>Муниципальная услуга предоставляется через ЕПГУ и (или) РПГУ и предусматривает возможность совершения заявителем следующих действий:</w:t>
      </w:r>
    </w:p>
    <w:p w14:paraId="077C8711" w14:textId="77777777" w:rsidR="00403711" w:rsidRPr="00917F98" w:rsidRDefault="00403711" w:rsidP="00403711">
      <w:pPr>
        <w:ind w:firstLine="709"/>
        <w:jc w:val="both"/>
      </w:pPr>
      <w:r w:rsidRPr="00917F98">
        <w:t>- получение информации о порядке и сроках предоставления муниципальной услуги;</w:t>
      </w:r>
    </w:p>
    <w:p w14:paraId="4F563B4A" w14:textId="77777777" w:rsidR="00403711" w:rsidRPr="00917F98" w:rsidRDefault="00403711" w:rsidP="00403711">
      <w:pPr>
        <w:ind w:firstLine="709"/>
        <w:jc w:val="both"/>
      </w:pPr>
      <w:r w:rsidRPr="00917F98">
        <w:t>- запись на прием в орган, предоставляющий услугу и другие организации, участвующие в предоставлении муниципальной услуги, многофункциональный центр предоставления государственных и муниципальных услуг для подачи заявления о предоставлении услуги;</w:t>
      </w:r>
    </w:p>
    <w:p w14:paraId="3A2D74DA" w14:textId="77777777" w:rsidR="00403711" w:rsidRPr="00917F98" w:rsidRDefault="00403711" w:rsidP="00403711">
      <w:pPr>
        <w:ind w:firstLine="709"/>
        <w:jc w:val="both"/>
      </w:pPr>
      <w:r w:rsidRPr="00917F98">
        <w:t>- подача заявления с приложением документов в электронной форме посредством заполнения электронной формы заявления;</w:t>
      </w:r>
    </w:p>
    <w:p w14:paraId="7CE8A968" w14:textId="77777777" w:rsidR="00403711" w:rsidRPr="00917F98" w:rsidRDefault="00403711" w:rsidP="00403711">
      <w:pPr>
        <w:ind w:firstLine="709"/>
        <w:jc w:val="both"/>
      </w:pPr>
      <w:r w:rsidRPr="00917F98">
        <w:t>- оплаты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04B7EF4C" w14:textId="77777777" w:rsidR="00403711" w:rsidRPr="00917F98" w:rsidRDefault="00403711" w:rsidP="00403711">
      <w:pPr>
        <w:ind w:firstLine="709"/>
        <w:jc w:val="both"/>
      </w:pPr>
      <w:r w:rsidRPr="00917F98">
        <w:t>- получения сведений о ходе выполнения заявления о предоставлении муниципальной услуги;</w:t>
      </w:r>
    </w:p>
    <w:p w14:paraId="1F63FB79" w14:textId="77777777" w:rsidR="00403711" w:rsidRPr="00917F98" w:rsidRDefault="00403711" w:rsidP="00403711">
      <w:pPr>
        <w:ind w:firstLine="709"/>
        <w:jc w:val="both"/>
      </w:pPr>
      <w:r w:rsidRPr="00917F98">
        <w:t>- получения результата предоставления муниципальной услуги;</w:t>
      </w:r>
    </w:p>
    <w:p w14:paraId="59B301A9" w14:textId="77777777" w:rsidR="00403711" w:rsidRPr="00917F98" w:rsidRDefault="00403711" w:rsidP="00403711">
      <w:pPr>
        <w:ind w:firstLine="709"/>
        <w:jc w:val="both"/>
      </w:pPr>
      <w:r w:rsidRPr="00917F98">
        <w:t>- осуществления оценки качества предоставления услуги;</w:t>
      </w:r>
    </w:p>
    <w:p w14:paraId="43538CC8" w14:textId="77777777" w:rsidR="00403711" w:rsidRPr="00917F98" w:rsidRDefault="00403711" w:rsidP="00403711">
      <w:pPr>
        <w:ind w:firstLine="709"/>
        <w:jc w:val="both"/>
      </w:pPr>
      <w:r w:rsidRPr="00917F98">
        <w:t>- досудебного (внесудебного) обжалования решений и действий (бездействий) органа, предоставляющего услугу и других организаций, участвующих в предоставлении муниципальной услуги и их должностных лиц.</w:t>
      </w:r>
    </w:p>
    <w:p w14:paraId="774CAD12" w14:textId="77777777" w:rsidR="00403711" w:rsidRPr="00917F98" w:rsidRDefault="00403711" w:rsidP="0025545D">
      <w:pPr>
        <w:widowControl/>
        <w:numPr>
          <w:ilvl w:val="0"/>
          <w:numId w:val="117"/>
        </w:numPr>
        <w:autoSpaceDE/>
        <w:autoSpaceDN/>
        <w:adjustRightInd/>
        <w:spacing w:after="200" w:line="276" w:lineRule="auto"/>
        <w:ind w:left="0" w:firstLine="709"/>
        <w:contextualSpacing/>
        <w:jc w:val="both"/>
      </w:pPr>
      <w:r w:rsidRPr="00917F98">
        <w:t xml:space="preserve"> Возможность личного получения результата предоставления услуги в форме бумажного документа через ГАУ «МФЦ РС(Я)» при наличии заключенного между через ГАУ «МФЦ РС(Я)» и Администрацией соответствующего соглашения о взаимодействии, в этом случае срок выдачи результата увеличивается на три рабочих дня.</w:t>
      </w:r>
    </w:p>
    <w:p w14:paraId="53987244" w14:textId="77777777" w:rsidR="00403711" w:rsidRPr="00917F98" w:rsidRDefault="00403711" w:rsidP="0025545D">
      <w:pPr>
        <w:widowControl/>
        <w:numPr>
          <w:ilvl w:val="0"/>
          <w:numId w:val="117"/>
        </w:numPr>
        <w:autoSpaceDE/>
        <w:autoSpaceDN/>
        <w:adjustRightInd/>
        <w:spacing w:after="200" w:line="276" w:lineRule="auto"/>
        <w:ind w:left="0" w:firstLine="709"/>
        <w:contextualSpacing/>
        <w:jc w:val="both"/>
      </w:pPr>
      <w:r w:rsidRPr="00917F98">
        <w:t>При направлении запроса о предоставлении муниципальной услуги в электронной форме с использованием ЕПГУ и/или РПГУ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14:paraId="1A6475BE" w14:textId="77777777" w:rsidR="00403711" w:rsidRPr="00917F98" w:rsidRDefault="00403711" w:rsidP="00403711"/>
    <w:p w14:paraId="1B05C81A" w14:textId="77777777" w:rsidR="00403711" w:rsidRPr="00917F98" w:rsidRDefault="00403711" w:rsidP="0025545D">
      <w:pPr>
        <w:widowControl/>
        <w:numPr>
          <w:ilvl w:val="1"/>
          <w:numId w:val="142"/>
        </w:numPr>
        <w:autoSpaceDE/>
        <w:autoSpaceDN/>
        <w:adjustRightInd/>
        <w:spacing w:after="200" w:line="276" w:lineRule="auto"/>
        <w:ind w:left="-142" w:firstLine="851"/>
        <w:contextualSpacing/>
        <w:jc w:val="center"/>
        <w:outlineLvl w:val="1"/>
        <w:rPr>
          <w:b/>
        </w:rPr>
      </w:pPr>
      <w:r w:rsidRPr="00917F98">
        <w:rPr>
          <w:b/>
        </w:rPr>
        <w:t>Отказ заявителя от предоставления муниципальной услуги</w:t>
      </w:r>
    </w:p>
    <w:p w14:paraId="47DA4B43" w14:textId="77777777" w:rsidR="00403711" w:rsidRPr="00917F98" w:rsidRDefault="00403711" w:rsidP="00403711">
      <w:pPr>
        <w:spacing w:after="200" w:line="276" w:lineRule="auto"/>
        <w:ind w:left="2411"/>
        <w:contextualSpacing/>
        <w:rPr>
          <w:b/>
        </w:rPr>
      </w:pPr>
      <w:r w:rsidRPr="00917F98">
        <w:t> </w:t>
      </w:r>
    </w:p>
    <w:p w14:paraId="1C861D90"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Заявитель имеет право отказаться от предоставления муниципальной услуги до принятия решения о предоставлении либо отказе в предоставлении муниципальной услуги.</w:t>
      </w:r>
    </w:p>
    <w:p w14:paraId="6028D715"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 xml:space="preserve">Заявление о прекращении предоставления муниципальной услуги подается заявителем в случае поступления Заявления, в соответствии </w:t>
      </w:r>
      <w:r w:rsidRPr="00917F98">
        <w:lastRenderedPageBreak/>
        <w:t>с предусмотренном подпунктом 2.6.13 настоящего Административного регламента, почтовым отправлением, либо в порядке, предусмотренном подпунктом 2.6.14 настоящего Административного регламента, через ГАУ «МФЦ РС (Я)», либо в порядке, предусмотренном пунктом подпунктом 2.6.15 настоящего Административного регламента, в электронной форме посредством ЕПГУ и (или) РПГУ.</w:t>
      </w:r>
    </w:p>
    <w:p w14:paraId="19D01C32"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Заявление о прекращении предоставления муниципальной услуги подлежит регистрации не позднее дня, следующего за днем поступления в Отдел в порядке делопроизводства. В случае поступления заявления о прекращении предоставления муниципальной услуги в порядке, предусмотренном подпунктом 2.6.13 настоящего Административного регламента, рассмотрение заявления осуществляется исходя из даты приема почтового отправления оператором почтовой связи.</w:t>
      </w:r>
    </w:p>
    <w:p w14:paraId="5FD65C4A"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 xml:space="preserve"> Срок рассмотрения заявления о прекращении предоставления муниципальной услуги составляет не более 1 рабочего дня со дня регистрации в Отделе.</w:t>
      </w:r>
    </w:p>
    <w:p w14:paraId="3D9F7094"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К заявлению о прекращении предоставления муниципальной услуги прилагаются следующие документы:</w:t>
      </w:r>
    </w:p>
    <w:p w14:paraId="28AEB49C" w14:textId="77777777" w:rsidR="00403711" w:rsidRPr="00917F98" w:rsidRDefault="00403711" w:rsidP="0025545D">
      <w:pPr>
        <w:widowControl/>
        <w:numPr>
          <w:ilvl w:val="1"/>
          <w:numId w:val="118"/>
        </w:numPr>
        <w:autoSpaceDE/>
        <w:autoSpaceDN/>
        <w:adjustRightInd/>
        <w:spacing w:after="200" w:line="276" w:lineRule="auto"/>
        <w:ind w:firstLine="709"/>
        <w:contextualSpacing/>
        <w:jc w:val="both"/>
      </w:pPr>
      <w:r w:rsidRPr="00917F98">
        <w:t>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14:paraId="51538C27" w14:textId="77777777" w:rsidR="00403711" w:rsidRPr="00917F98" w:rsidRDefault="00403711" w:rsidP="0025545D">
      <w:pPr>
        <w:widowControl/>
        <w:numPr>
          <w:ilvl w:val="1"/>
          <w:numId w:val="118"/>
        </w:numPr>
        <w:autoSpaceDE/>
        <w:autoSpaceDN/>
        <w:adjustRightInd/>
        <w:spacing w:after="200" w:line="276" w:lineRule="auto"/>
        <w:ind w:firstLine="709"/>
        <w:contextualSpacing/>
        <w:jc w:val="both"/>
      </w:pPr>
      <w:r w:rsidRPr="00917F98">
        <w:t>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14:paraId="0D3498F3"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Основанием для отказа в приеме заявления о прекращении предоставления муниципальной услуги является если заявление о прекращении предоставления муниципальной услуги подано лицом, не имеющим полномочий представлять интересы заявителя.</w:t>
      </w:r>
    </w:p>
    <w:p w14:paraId="35DC6185"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Отказ в приеме заявления о прекращении предоставления муниципальной услуги направляется специалистом Отдела заявителю в порядке, предусмотренном подпунктом 2.6.13 настоящего Административного регламента, почтовым отправлением, либо в порядке, предусмотренном подпунктом 2.6.14 настоящего Административного регламента, через ГАУ «МФЦ РС (Я)», либо в порядке, предусмотренном подпунктом 2.6.15 настоящего Административного регламента, в электронной форме посредством ЕПГУ и (или) РПГУ.</w:t>
      </w:r>
    </w:p>
    <w:p w14:paraId="6295EA7B"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Основанием для отказа в прекращении предоставления муниципальной услуги является принятое решение о предоставлении либо отказе в предоставлении муниципальной услуги.</w:t>
      </w:r>
    </w:p>
    <w:p w14:paraId="2C514F3F"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Заявление о прекращении предоставления муниципальной услуги рассматривается специалистом Отдела, по результатам рассмотрения принимается решение о прекращении предоставления муниципальной услуги, подписанный руководителем Отдела.</w:t>
      </w:r>
    </w:p>
    <w:p w14:paraId="4659E034"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 xml:space="preserve">Решение о прекращении предоставления муниципальной услуги с полным пакетом документов или решение об отказе в прекращении </w:t>
      </w:r>
      <w:r w:rsidRPr="00917F98">
        <w:lastRenderedPageBreak/>
        <w:t>предоставления муниципальной услуги направляется специалистом Отдела заявителю в порядке, предусмотренном подпунктом 2.6.13 настоящего Административного регламента, почтовым отправлением, либо в порядке, предусмотренном подпунктом 2.6.14 настоящего Административного регламента, через ГАУ «МФЦ РС (Я)», либо в порядке, предусмотренном подпунктом 2.6.15 настоящего Административного регламента, в электронной форме посредством ЕПГУ и/или РПГУ.</w:t>
      </w:r>
    </w:p>
    <w:p w14:paraId="00FB0D33"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Срок предоставления муниципальной услуги, указанный в пункте 2.4. настоящего Административного регламента, прекращается в день принятия решения о прекращении предоставления муниципальной услуги.</w:t>
      </w:r>
    </w:p>
    <w:p w14:paraId="3A361CFE" w14:textId="77777777" w:rsidR="00403711" w:rsidRPr="00917F98" w:rsidRDefault="00403711" w:rsidP="0025545D">
      <w:pPr>
        <w:widowControl/>
        <w:numPr>
          <w:ilvl w:val="0"/>
          <w:numId w:val="118"/>
        </w:numPr>
        <w:autoSpaceDE/>
        <w:autoSpaceDN/>
        <w:adjustRightInd/>
        <w:spacing w:after="200" w:line="276" w:lineRule="auto"/>
        <w:ind w:firstLine="709"/>
        <w:contextualSpacing/>
        <w:jc w:val="both"/>
      </w:pPr>
      <w:r w:rsidRPr="00917F98">
        <w:t>Прекращение предоставления муниципальной услуги не препятствует повторному обращению заявителя за предоставлением муниципальной услуги.</w:t>
      </w:r>
    </w:p>
    <w:p w14:paraId="49031058" w14:textId="77777777" w:rsidR="00403711" w:rsidRPr="00917F98" w:rsidRDefault="00403711" w:rsidP="00403711">
      <w:pPr>
        <w:ind w:firstLine="567"/>
        <w:jc w:val="both"/>
      </w:pPr>
    </w:p>
    <w:p w14:paraId="1596DDA2" w14:textId="77777777" w:rsidR="00403711" w:rsidRPr="00917F98" w:rsidRDefault="00403711" w:rsidP="00403711">
      <w:pPr>
        <w:shd w:val="clear" w:color="auto" w:fill="FFFFFF"/>
        <w:spacing w:line="276" w:lineRule="auto"/>
        <w:jc w:val="both"/>
        <w:textAlignment w:val="baseline"/>
        <w:rPr>
          <w:spacing w:val="2"/>
        </w:rPr>
      </w:pPr>
    </w:p>
    <w:p w14:paraId="57C14546" w14:textId="77777777" w:rsidR="00403711" w:rsidRPr="00917F98" w:rsidRDefault="00403711" w:rsidP="00403711">
      <w:pPr>
        <w:keepNext/>
        <w:jc w:val="center"/>
        <w:outlineLvl w:val="0"/>
        <w:rPr>
          <w:b/>
        </w:rPr>
      </w:pPr>
      <w:r w:rsidRPr="00917F98">
        <w:rPr>
          <w:b/>
        </w:rPr>
        <w:t>III. СОСТАВ, ПОСЛЕДОВАТЕЛЬНОСТЬ И СРОКИ</w:t>
      </w:r>
    </w:p>
    <w:p w14:paraId="2C8B7BD4" w14:textId="77777777" w:rsidR="00403711" w:rsidRPr="00917F98" w:rsidRDefault="00403711" w:rsidP="00403711">
      <w:pPr>
        <w:keepNext/>
        <w:jc w:val="center"/>
        <w:outlineLvl w:val="0"/>
        <w:rPr>
          <w:b/>
        </w:rPr>
      </w:pPr>
      <w:r w:rsidRPr="00917F98">
        <w:rPr>
          <w:b/>
        </w:rPr>
        <w:t>ВЫПОЛНЕНИЯ АДМИНИСТРАТИВНЫХ ПРОЦЕДУР (ДЕЙСТВИЙ), ТРЕБОВАНИЯК ПОРЯДКУ ИХ ВЫПОЛНЕНИЯ, В ТОМ ЧИСЛЕ ОСОБЕННОСТИ ВЫПОЛНЕНИЯАДМИНИСТРАТИВНЫХ ПРОЦЕДУР (ДЕЙСТВИЙ) В ЭЛЕКТРОННОЙ ФОРМЕ</w:t>
      </w:r>
    </w:p>
    <w:p w14:paraId="7E1A2EFB" w14:textId="77777777" w:rsidR="00403711" w:rsidRPr="00917F98" w:rsidRDefault="00403711" w:rsidP="00403711">
      <w:pPr>
        <w:spacing w:line="276" w:lineRule="auto"/>
        <w:ind w:firstLine="709"/>
      </w:pPr>
    </w:p>
    <w:p w14:paraId="4D895183" w14:textId="77777777" w:rsidR="00403711" w:rsidRPr="00917F98" w:rsidRDefault="00403711" w:rsidP="00403711">
      <w:pPr>
        <w:keepNext/>
        <w:spacing w:line="360" w:lineRule="auto"/>
        <w:jc w:val="center"/>
        <w:outlineLvl w:val="1"/>
        <w:rPr>
          <w:b/>
        </w:rPr>
      </w:pPr>
      <w:r w:rsidRPr="00917F98">
        <w:rPr>
          <w:b/>
        </w:rPr>
        <w:t>3.1. Исчерпывающий перечень административных процедур</w:t>
      </w:r>
    </w:p>
    <w:p w14:paraId="2808F205" w14:textId="77777777" w:rsidR="00403711" w:rsidRPr="00917F98" w:rsidRDefault="00403711" w:rsidP="00403711">
      <w:pPr>
        <w:spacing w:line="276" w:lineRule="auto"/>
        <w:ind w:firstLine="709"/>
        <w:jc w:val="center"/>
        <w:rPr>
          <w:b/>
        </w:rPr>
      </w:pPr>
    </w:p>
    <w:p w14:paraId="7A398513" w14:textId="77777777" w:rsidR="00403711" w:rsidRPr="00917F98" w:rsidRDefault="00403711" w:rsidP="00403711">
      <w:pPr>
        <w:ind w:firstLine="709"/>
        <w:jc w:val="both"/>
      </w:pPr>
      <w:r w:rsidRPr="00917F98">
        <w:t>3.1.1 В рамках предоставления муниципальной услуги в случаях предусмотренных п. 1.2.2, 1.2.5 настоящего Административного регламента осуществляются следующие административные процедуры:</w:t>
      </w:r>
    </w:p>
    <w:p w14:paraId="0BB33340" w14:textId="77777777" w:rsidR="00403711" w:rsidRPr="00917F98" w:rsidRDefault="00403711" w:rsidP="0025545D">
      <w:pPr>
        <w:widowControl/>
        <w:numPr>
          <w:ilvl w:val="0"/>
          <w:numId w:val="358"/>
        </w:numPr>
        <w:tabs>
          <w:tab w:val="left" w:pos="1134"/>
        </w:tabs>
        <w:autoSpaceDE/>
        <w:autoSpaceDN/>
        <w:adjustRightInd/>
        <w:spacing w:line="276" w:lineRule="auto"/>
        <w:ind w:left="-57" w:firstLine="709"/>
        <w:contextualSpacing/>
        <w:jc w:val="both"/>
      </w:pPr>
      <w:r w:rsidRPr="00917F98">
        <w:t>проверка документов и регистрация заявления;</w:t>
      </w:r>
    </w:p>
    <w:p w14:paraId="74C1CFC6" w14:textId="77777777" w:rsidR="00403711" w:rsidRPr="00917F98" w:rsidRDefault="00403711" w:rsidP="0025545D">
      <w:pPr>
        <w:widowControl/>
        <w:numPr>
          <w:ilvl w:val="0"/>
          <w:numId w:val="358"/>
        </w:numPr>
        <w:tabs>
          <w:tab w:val="left" w:pos="1134"/>
        </w:tabs>
        <w:autoSpaceDE/>
        <w:autoSpaceDN/>
        <w:adjustRightInd/>
        <w:spacing w:line="276" w:lineRule="auto"/>
        <w:ind w:left="-57" w:firstLine="709"/>
        <w:contextualSpacing/>
        <w:jc w:val="both"/>
      </w:pPr>
      <w:r w:rsidRPr="00917F98">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4A4CE19B" w14:textId="77777777" w:rsidR="00403711" w:rsidRPr="00917F98" w:rsidRDefault="00403711" w:rsidP="0025545D">
      <w:pPr>
        <w:widowControl/>
        <w:numPr>
          <w:ilvl w:val="0"/>
          <w:numId w:val="358"/>
        </w:numPr>
        <w:tabs>
          <w:tab w:val="left" w:pos="1134"/>
        </w:tabs>
        <w:autoSpaceDE/>
        <w:autoSpaceDN/>
        <w:adjustRightInd/>
        <w:spacing w:line="276" w:lineRule="auto"/>
        <w:ind w:left="-57" w:firstLine="709"/>
        <w:contextualSpacing/>
        <w:jc w:val="both"/>
      </w:pPr>
      <w:r w:rsidRPr="00917F98">
        <w:t>рассмотрение документов и сведений (проверка соответствия документов и сведений установленным критериям для принятия решения);</w:t>
      </w:r>
    </w:p>
    <w:p w14:paraId="0277C8C2" w14:textId="77777777" w:rsidR="00403711" w:rsidRPr="00917F98" w:rsidRDefault="00403711" w:rsidP="0025545D">
      <w:pPr>
        <w:widowControl/>
        <w:numPr>
          <w:ilvl w:val="0"/>
          <w:numId w:val="358"/>
        </w:numPr>
        <w:tabs>
          <w:tab w:val="left" w:pos="1134"/>
        </w:tabs>
        <w:autoSpaceDE/>
        <w:autoSpaceDN/>
        <w:adjustRightInd/>
        <w:spacing w:line="276" w:lineRule="auto"/>
        <w:ind w:left="-57" w:firstLine="709"/>
        <w:contextualSpacing/>
        <w:jc w:val="both"/>
      </w:pPr>
      <w:r w:rsidRPr="00917F98">
        <w:t>принятие решения о предоставлении услуги (формирование решения);</w:t>
      </w:r>
    </w:p>
    <w:p w14:paraId="485D7EF6" w14:textId="77777777" w:rsidR="00403711" w:rsidRPr="00917F98" w:rsidRDefault="00403711" w:rsidP="0025545D">
      <w:pPr>
        <w:widowControl/>
        <w:numPr>
          <w:ilvl w:val="0"/>
          <w:numId w:val="358"/>
        </w:numPr>
        <w:tabs>
          <w:tab w:val="left" w:pos="1134"/>
        </w:tabs>
        <w:autoSpaceDE/>
        <w:autoSpaceDN/>
        <w:adjustRightInd/>
        <w:spacing w:line="276" w:lineRule="auto"/>
        <w:ind w:left="-57" w:firstLine="709"/>
        <w:contextualSpacing/>
        <w:jc w:val="both"/>
      </w:pPr>
      <w:r w:rsidRPr="00917F98">
        <w:t>направление (выдача) результата предоставления услуги.</w:t>
      </w:r>
    </w:p>
    <w:p w14:paraId="45DC7DF5" w14:textId="77777777" w:rsidR="00403711" w:rsidRPr="00917F98" w:rsidRDefault="00403711" w:rsidP="00403711">
      <w:pPr>
        <w:ind w:firstLine="709"/>
        <w:jc w:val="both"/>
      </w:pPr>
      <w:r w:rsidRPr="00917F98">
        <w:t>3.1.2 В рамках предоставления муниципальной услуги в случаях предусмотренных п. 1.2.3 настоящего Административного регламента осуществляются следующие административные процедуры:</w:t>
      </w:r>
    </w:p>
    <w:p w14:paraId="36D901A3"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проверка документов и регистрация заявления;</w:t>
      </w:r>
    </w:p>
    <w:p w14:paraId="3E2097B1"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формирование и направление межведомственных запросов о предоставлении документов (информации), необходимых для предоставления муниципальной услуги;</w:t>
      </w:r>
    </w:p>
    <w:p w14:paraId="0368341A"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оповещение правообладателей;</w:t>
      </w:r>
    </w:p>
    <w:p w14:paraId="4FA371E8"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рассмотрение документов и сведений (проверка соответствия документов и сведений установленным критериям для принятия решения);</w:t>
      </w:r>
    </w:p>
    <w:p w14:paraId="4C55AE6B"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принятие решения о предоставлении услуги (формирование решения);</w:t>
      </w:r>
    </w:p>
    <w:p w14:paraId="0E11103F" w14:textId="77777777" w:rsidR="00403711" w:rsidRPr="00917F98" w:rsidRDefault="00403711" w:rsidP="0025545D">
      <w:pPr>
        <w:widowControl/>
        <w:numPr>
          <w:ilvl w:val="0"/>
          <w:numId w:val="119"/>
        </w:numPr>
        <w:tabs>
          <w:tab w:val="left" w:pos="1134"/>
        </w:tabs>
        <w:autoSpaceDE/>
        <w:autoSpaceDN/>
        <w:adjustRightInd/>
        <w:spacing w:line="276" w:lineRule="auto"/>
        <w:ind w:firstLine="709"/>
        <w:contextualSpacing/>
        <w:jc w:val="both"/>
      </w:pPr>
      <w:r w:rsidRPr="00917F98">
        <w:t xml:space="preserve">направление (выдача) результата предоставления услуги. </w:t>
      </w:r>
    </w:p>
    <w:p w14:paraId="3FA8FE67" w14:textId="77777777" w:rsidR="00403711" w:rsidRPr="00917F98" w:rsidRDefault="00403711" w:rsidP="00403711">
      <w:pPr>
        <w:tabs>
          <w:tab w:val="left" w:pos="142"/>
          <w:tab w:val="left" w:pos="1134"/>
        </w:tabs>
        <w:ind w:firstLine="709"/>
        <w:jc w:val="both"/>
      </w:pPr>
      <w:r w:rsidRPr="00917F98">
        <w:t xml:space="preserve">Блок-схема предоставления муниципальной услуги приведена в приложении № </w:t>
      </w:r>
      <w:sdt>
        <w:sdtPr>
          <w:id w:val="-313948894"/>
          <w:placeholder>
            <w:docPart w:val="617A7091A71343B0882BF30C97B09799"/>
          </w:placeholder>
        </w:sdtPr>
        <w:sdtContent>
          <w:r w:rsidRPr="00917F98">
            <w:t xml:space="preserve">10 </w:t>
          </w:r>
        </w:sdtContent>
      </w:sdt>
      <w:r w:rsidRPr="00917F98">
        <w:t>к настоящему Административному регламенту.</w:t>
      </w:r>
    </w:p>
    <w:p w14:paraId="51349420" w14:textId="77777777" w:rsidR="00403711" w:rsidRPr="00917F98" w:rsidRDefault="00403711" w:rsidP="00403711">
      <w:pPr>
        <w:tabs>
          <w:tab w:val="left" w:pos="1134"/>
        </w:tabs>
        <w:spacing w:line="276" w:lineRule="auto"/>
        <w:ind w:left="709"/>
        <w:contextualSpacing/>
        <w:jc w:val="both"/>
      </w:pPr>
    </w:p>
    <w:p w14:paraId="6923803D" w14:textId="77777777" w:rsidR="00403711" w:rsidRPr="00917F98" w:rsidRDefault="00403711" w:rsidP="00403711">
      <w:pPr>
        <w:ind w:firstLine="709"/>
        <w:jc w:val="both"/>
      </w:pPr>
    </w:p>
    <w:p w14:paraId="11FBA497" w14:textId="77777777" w:rsidR="00403711" w:rsidRPr="00917F98" w:rsidRDefault="00403711" w:rsidP="00403711">
      <w:pPr>
        <w:keepNext/>
        <w:spacing w:line="360" w:lineRule="auto"/>
        <w:jc w:val="right"/>
        <w:outlineLvl w:val="1"/>
        <w:rPr>
          <w:b/>
        </w:rPr>
      </w:pPr>
      <w:r w:rsidRPr="00917F98">
        <w:rPr>
          <w:b/>
        </w:rPr>
        <w:t xml:space="preserve">3.2. Порядок осуществления административных процедур (действий) в электронной форме </w:t>
      </w:r>
    </w:p>
    <w:p w14:paraId="7DE5F511" w14:textId="77777777" w:rsidR="00403711" w:rsidRPr="00917F98" w:rsidRDefault="00403711" w:rsidP="0025545D">
      <w:pPr>
        <w:numPr>
          <w:ilvl w:val="0"/>
          <w:numId w:val="120"/>
        </w:numPr>
        <w:spacing w:line="276" w:lineRule="auto"/>
        <w:ind w:firstLine="567"/>
        <w:contextualSpacing/>
        <w:jc w:val="both"/>
      </w:pPr>
      <w:r w:rsidRPr="00917F98">
        <w:t xml:space="preserve">Предоставление услуги начинается с момента приема и регистрации Отделом заявления, поданному в электронной форме посредством ЕПГУ и (или) РПГУ, а также приложенных необходимых для предоставления услуги электронных образов документов. </w:t>
      </w:r>
    </w:p>
    <w:p w14:paraId="79F78090" w14:textId="77777777" w:rsidR="00403711" w:rsidRPr="00917F98" w:rsidRDefault="00403711" w:rsidP="00403711">
      <w:pPr>
        <w:ind w:firstLine="567"/>
        <w:jc w:val="both"/>
      </w:pPr>
      <w:r w:rsidRPr="00917F98">
        <w:t xml:space="preserve">К заявлению, поданному в электронной форме через ЕПГУ и (или) РПГУ, должны быть приложены электронные образы документов. Электронный образ документа должен обеспечивать визуальную идентичность его бумажному оригиналу. Качество представленных электронных образов документов должно позволять в полном объеме прочитать текст документа и распознать его реквизиты. </w:t>
      </w:r>
    </w:p>
    <w:p w14:paraId="270C0A07" w14:textId="77777777" w:rsidR="00403711" w:rsidRPr="00917F98" w:rsidRDefault="00403711" w:rsidP="00403711">
      <w:pPr>
        <w:ind w:firstLine="567"/>
        <w:jc w:val="both"/>
      </w:pPr>
      <w:r w:rsidRPr="00917F98">
        <w:t>При обращении в электронной форме заявитель обязан указать способ получения результата услуги:</w:t>
      </w:r>
    </w:p>
    <w:p w14:paraId="13E96FCF" w14:textId="77777777" w:rsidR="00403711" w:rsidRPr="00917F98" w:rsidRDefault="00403711" w:rsidP="00403711">
      <w:pPr>
        <w:ind w:firstLine="567"/>
        <w:jc w:val="both"/>
      </w:pPr>
      <w:r w:rsidRPr="00917F98">
        <w:t>- личное получение;</w:t>
      </w:r>
    </w:p>
    <w:p w14:paraId="7D7313B0" w14:textId="77777777" w:rsidR="00403711" w:rsidRPr="00917F98" w:rsidRDefault="00403711" w:rsidP="00403711">
      <w:pPr>
        <w:ind w:firstLine="567"/>
        <w:jc w:val="both"/>
      </w:pPr>
      <w:r w:rsidRPr="00917F98">
        <w:t>- почтовое отправление;</w:t>
      </w:r>
    </w:p>
    <w:p w14:paraId="42C74FAF" w14:textId="77777777" w:rsidR="00403711" w:rsidRPr="00917F98" w:rsidRDefault="00403711" w:rsidP="00403711">
      <w:pPr>
        <w:ind w:firstLine="567"/>
        <w:jc w:val="both"/>
      </w:pPr>
      <w:r w:rsidRPr="00917F98">
        <w:t>- отправление на «Личный кабинет» ЕПГУ и (или) РПГУ.</w:t>
      </w:r>
    </w:p>
    <w:p w14:paraId="7348B314" w14:textId="77777777" w:rsidR="00403711" w:rsidRPr="00917F98" w:rsidRDefault="00403711" w:rsidP="00403711">
      <w:pPr>
        <w:ind w:firstLine="567"/>
        <w:jc w:val="both"/>
      </w:pPr>
      <w:r w:rsidRPr="00917F98">
        <w:t>Возможность получения результата предоставления услуги в форме электронного документа обеспечивается заявителю в течение срока действия результата предоставления услуги (в случае если такой срок установлен нормативными правовыми актами Российской Федерации).</w:t>
      </w:r>
    </w:p>
    <w:p w14:paraId="470B038C" w14:textId="77777777" w:rsidR="00403711" w:rsidRPr="00917F98" w:rsidRDefault="00403711" w:rsidP="0025545D">
      <w:pPr>
        <w:numPr>
          <w:ilvl w:val="0"/>
          <w:numId w:val="120"/>
        </w:numPr>
        <w:spacing w:line="276" w:lineRule="auto"/>
        <w:ind w:firstLine="567"/>
        <w:contextualSpacing/>
        <w:jc w:val="both"/>
      </w:pPr>
      <w:r w:rsidRPr="00917F98">
        <w:t>Отдел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0C93E050" w14:textId="77777777" w:rsidR="00403711" w:rsidRPr="00917F98" w:rsidRDefault="00403711" w:rsidP="0025545D">
      <w:pPr>
        <w:numPr>
          <w:ilvl w:val="0"/>
          <w:numId w:val="120"/>
        </w:numPr>
        <w:spacing w:line="276" w:lineRule="auto"/>
        <w:ind w:firstLine="567"/>
        <w:contextualSpacing/>
        <w:jc w:val="both"/>
      </w:pPr>
      <w:r w:rsidRPr="00917F98">
        <w:t>Предоставление муниципальной услуги в электронной форме посредством ЕПГУ и (или) РПГУ включает в себя следующие административные процедуры (действия):</w:t>
      </w:r>
    </w:p>
    <w:p w14:paraId="2011175C" w14:textId="77777777" w:rsidR="00403711" w:rsidRPr="00917F98" w:rsidRDefault="00403711" w:rsidP="00403711">
      <w:pPr>
        <w:ind w:firstLine="567"/>
        <w:jc w:val="both"/>
      </w:pPr>
      <w:r w:rsidRPr="00917F98">
        <w:t>а) прием и регистрация заявления и необходимых документов;</w:t>
      </w:r>
    </w:p>
    <w:p w14:paraId="4AB9E409" w14:textId="77777777" w:rsidR="00403711" w:rsidRPr="00917F98" w:rsidRDefault="00403711" w:rsidP="00403711">
      <w:pPr>
        <w:ind w:firstLine="567"/>
        <w:jc w:val="both"/>
      </w:pPr>
      <w:r w:rsidRPr="00917F98">
        <w:t>б) сверка данных, содержащихся в направленных посредством ЕПГУ и (или) РПГУ, документах, с данными, указанными в заявлении;</w:t>
      </w:r>
    </w:p>
    <w:p w14:paraId="586E0F46" w14:textId="77777777" w:rsidR="00403711" w:rsidRPr="00917F98" w:rsidRDefault="00403711" w:rsidP="00403711">
      <w:pPr>
        <w:ind w:firstLine="567"/>
        <w:jc w:val="both"/>
      </w:pPr>
      <w:r w:rsidRPr="00917F98">
        <w:t>в) направление заявителю электронного уведомления о получении заявления;</w:t>
      </w:r>
    </w:p>
    <w:p w14:paraId="114CE0C0" w14:textId="77777777" w:rsidR="00403711" w:rsidRPr="00917F98" w:rsidRDefault="00403711" w:rsidP="00403711">
      <w:pPr>
        <w:ind w:firstLine="567"/>
        <w:jc w:val="both"/>
      </w:pPr>
      <w:r w:rsidRPr="00917F98">
        <w:t>г) направление межведомственных запросов в органы государственной и муниципальной власти, для получения документов и сведений, которые находятся в распоряжении указанных органов, для получения информации, влияющей на право заявителя на получение муниципальной услуги;</w:t>
      </w:r>
    </w:p>
    <w:p w14:paraId="4D56E3F1" w14:textId="77777777" w:rsidR="00403711" w:rsidRPr="00917F98" w:rsidRDefault="00403711" w:rsidP="00403711">
      <w:pPr>
        <w:ind w:firstLine="567"/>
        <w:jc w:val="both"/>
      </w:pPr>
      <w:r w:rsidRPr="00917F98">
        <w:t>д) направление заявителю уведомления о принятом решении в предоставлении муниципальной услуги либо об отказе в предоставлении муниципальной услуги</w:t>
      </w:r>
    </w:p>
    <w:p w14:paraId="19736540" w14:textId="77777777" w:rsidR="00403711" w:rsidRPr="00917F98" w:rsidRDefault="00403711" w:rsidP="0025545D">
      <w:pPr>
        <w:widowControl/>
        <w:numPr>
          <w:ilvl w:val="0"/>
          <w:numId w:val="120"/>
        </w:numPr>
        <w:autoSpaceDE/>
        <w:autoSpaceDN/>
        <w:adjustRightInd/>
        <w:spacing w:line="276" w:lineRule="auto"/>
        <w:ind w:firstLine="567"/>
        <w:contextualSpacing/>
        <w:jc w:val="both"/>
      </w:pPr>
      <w:r w:rsidRPr="00917F98">
        <w:t xml:space="preserve">Форматно-логическая проверка сформированного заявления о предоставлении муниципальной услуги осуществляется автоматически после заполнения заявителем каждого из полей электронной формы запроса о предоставлении муниципальной услуги. При выявлении некорректно заполненного поля электронной формы запроса о предоставлении </w:t>
      </w:r>
      <w:r w:rsidRPr="00917F98">
        <w:lastRenderedPageBreak/>
        <w:t>муниципальной услуги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о предоставлении муниципальной услуги.</w:t>
      </w:r>
    </w:p>
    <w:p w14:paraId="7B0013C6" w14:textId="77777777" w:rsidR="00403711" w:rsidRPr="00917F98" w:rsidRDefault="00403711" w:rsidP="0025545D">
      <w:pPr>
        <w:widowControl/>
        <w:numPr>
          <w:ilvl w:val="0"/>
          <w:numId w:val="120"/>
        </w:numPr>
        <w:autoSpaceDE/>
        <w:autoSpaceDN/>
        <w:adjustRightInd/>
        <w:spacing w:line="276" w:lineRule="auto"/>
        <w:ind w:firstLine="567"/>
        <w:contextualSpacing/>
        <w:jc w:val="both"/>
      </w:pPr>
      <w:r w:rsidRPr="00917F98">
        <w:t xml:space="preserve"> При формировании заявления обеспечивается:</w:t>
      </w:r>
    </w:p>
    <w:p w14:paraId="4D0396BA" w14:textId="77777777" w:rsidR="00403711" w:rsidRPr="00917F98" w:rsidRDefault="00403711" w:rsidP="00403711">
      <w:pPr>
        <w:ind w:firstLine="567"/>
        <w:jc w:val="both"/>
      </w:pPr>
      <w:r w:rsidRPr="00917F98">
        <w:t>а) возможность копирования и сохранения запроса и иных документов, необходимых для предоставления услуги;</w:t>
      </w:r>
    </w:p>
    <w:p w14:paraId="1DBA4AE5" w14:textId="77777777" w:rsidR="00403711" w:rsidRPr="00917F98" w:rsidRDefault="00403711" w:rsidP="00403711">
      <w:pPr>
        <w:ind w:firstLine="567"/>
        <w:jc w:val="both"/>
      </w:pPr>
      <w:r w:rsidRPr="00917F98">
        <w:t>б) 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14:paraId="0ED7E732" w14:textId="77777777" w:rsidR="00403711" w:rsidRPr="00917F98" w:rsidRDefault="00403711" w:rsidP="00403711">
      <w:pPr>
        <w:ind w:firstLine="567"/>
        <w:jc w:val="both"/>
      </w:pPr>
      <w:r w:rsidRPr="00917F98">
        <w:t>в) возможность печати на бумажном носителе копии электронной формы заявления;</w:t>
      </w:r>
    </w:p>
    <w:p w14:paraId="0BCD1EE4" w14:textId="77777777" w:rsidR="00403711" w:rsidRPr="00917F98" w:rsidRDefault="00403711" w:rsidP="00403711">
      <w:pPr>
        <w:ind w:firstLine="567"/>
        <w:jc w:val="both"/>
      </w:pPr>
      <w:r w:rsidRPr="00917F98">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5726CD5E" w14:textId="77777777" w:rsidR="00403711" w:rsidRPr="00917F98" w:rsidRDefault="00403711" w:rsidP="00403711">
      <w:pPr>
        <w:ind w:firstLine="567"/>
        <w:jc w:val="both"/>
      </w:pPr>
      <w:r w:rsidRPr="00917F98">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ЕСИА, и сведений, опубликованных на ЕПГУ и (или) РПГУ или официальном сайте, в части, касающейся сведений, отсутствующих в единой системе идентификации и аутентификации;</w:t>
      </w:r>
    </w:p>
    <w:p w14:paraId="06A1865D" w14:textId="77777777" w:rsidR="00403711" w:rsidRPr="00917F98" w:rsidRDefault="00403711" w:rsidP="00403711">
      <w:pPr>
        <w:ind w:firstLine="567"/>
        <w:jc w:val="both"/>
      </w:pPr>
      <w:r w:rsidRPr="00917F98">
        <w:t>е) возможность вернуться на любой из этапов заполнения электронной формы заявления без потери ранее введенной информации;</w:t>
      </w:r>
    </w:p>
    <w:p w14:paraId="7DAC50E2" w14:textId="77777777" w:rsidR="00403711" w:rsidRPr="00917F98" w:rsidRDefault="00403711" w:rsidP="00403711">
      <w:pPr>
        <w:ind w:firstLine="567"/>
        <w:jc w:val="both"/>
      </w:pPr>
      <w:r w:rsidRPr="00917F98">
        <w:t>ж) возможность доступа заявителя на ЕПГУ и (или) РПГУ или официальном сайте к ранее поданным им заявлениям в течение не менее одного года, а также частично сформированных заявлений - в течение не менее 3 месяцев.</w:t>
      </w:r>
    </w:p>
    <w:p w14:paraId="56A7E9A8" w14:textId="77777777" w:rsidR="00403711" w:rsidRPr="00917F98" w:rsidRDefault="00403711" w:rsidP="0025545D">
      <w:pPr>
        <w:numPr>
          <w:ilvl w:val="0"/>
          <w:numId w:val="120"/>
        </w:numPr>
        <w:spacing w:line="276" w:lineRule="auto"/>
        <w:ind w:firstLine="567"/>
        <w:contextualSpacing/>
        <w:jc w:val="both"/>
      </w:pPr>
      <w:r w:rsidRPr="00917F98">
        <w:t>Заявитель вправе совершать следующие действия:</w:t>
      </w:r>
    </w:p>
    <w:p w14:paraId="02BBC01B" w14:textId="77777777" w:rsidR="00403711" w:rsidRPr="00917F98" w:rsidRDefault="00403711" w:rsidP="00403711">
      <w:pPr>
        <w:ind w:firstLine="567"/>
        <w:jc w:val="both"/>
      </w:pPr>
      <w:r w:rsidRPr="00917F98">
        <w:t>- получение информации о порядке и сроках предоставления государственной услуги;</w:t>
      </w:r>
    </w:p>
    <w:p w14:paraId="77C578C3" w14:textId="77777777" w:rsidR="00403711" w:rsidRPr="00917F98" w:rsidRDefault="00403711" w:rsidP="00403711">
      <w:pPr>
        <w:ind w:firstLine="567"/>
        <w:jc w:val="both"/>
      </w:pPr>
      <w:r w:rsidRPr="00917F98">
        <w:t>- запись на прием в орган, предоставляющий услугу и другие организации, участвующие в предоставлении муниципальной услуги, ГАУ «МФЦ РС(Я)» для подачи заявления о предоставлении услуги;</w:t>
      </w:r>
    </w:p>
    <w:p w14:paraId="6DB6D071" w14:textId="77777777" w:rsidR="00403711" w:rsidRPr="00917F98" w:rsidRDefault="00403711" w:rsidP="00403711">
      <w:pPr>
        <w:ind w:firstLine="567"/>
        <w:jc w:val="both"/>
      </w:pPr>
      <w:r w:rsidRPr="00917F98">
        <w:t>- подача заявления с приложением документов в электронной форме посредством заполнения электронной формы заявления;</w:t>
      </w:r>
    </w:p>
    <w:p w14:paraId="19677CB5" w14:textId="77777777" w:rsidR="00403711" w:rsidRPr="00917F98" w:rsidRDefault="00403711" w:rsidP="00403711">
      <w:pPr>
        <w:ind w:firstLine="567"/>
        <w:jc w:val="both"/>
      </w:pPr>
      <w:r w:rsidRPr="00917F98">
        <w:t>- оплата иных платежей, взимаемых в соответствии с законодательством Российской Федерации (в данном случае не предусматривает, муниципальная услуга предоставляется бесплатно);</w:t>
      </w:r>
    </w:p>
    <w:p w14:paraId="3227F6C2" w14:textId="77777777" w:rsidR="00403711" w:rsidRPr="00917F98" w:rsidRDefault="00403711" w:rsidP="00403711">
      <w:pPr>
        <w:ind w:firstLine="567"/>
        <w:jc w:val="both"/>
      </w:pPr>
      <w:r w:rsidRPr="00917F98">
        <w:t>- получение сведений о ходе выполнения заявления о предоставлении муниципальной услуги;</w:t>
      </w:r>
    </w:p>
    <w:p w14:paraId="4232437F" w14:textId="77777777" w:rsidR="00403711" w:rsidRPr="00917F98" w:rsidRDefault="00403711" w:rsidP="00403711">
      <w:pPr>
        <w:ind w:firstLine="567"/>
        <w:jc w:val="both"/>
      </w:pPr>
      <w:r w:rsidRPr="00917F98">
        <w:t>- получение результата предоставления муниципальной услуги;</w:t>
      </w:r>
    </w:p>
    <w:p w14:paraId="1D5442DE" w14:textId="77777777" w:rsidR="00403711" w:rsidRPr="00917F98" w:rsidRDefault="00403711" w:rsidP="00403711">
      <w:pPr>
        <w:ind w:firstLine="567"/>
        <w:jc w:val="both"/>
      </w:pPr>
      <w:r w:rsidRPr="00917F98">
        <w:t>- осуществления оценки качества предоставления услуги;</w:t>
      </w:r>
    </w:p>
    <w:p w14:paraId="44960F6C" w14:textId="77777777" w:rsidR="00403711" w:rsidRPr="00917F98" w:rsidRDefault="00403711" w:rsidP="00403711">
      <w:pPr>
        <w:ind w:firstLine="567"/>
        <w:jc w:val="both"/>
      </w:pPr>
      <w:r w:rsidRPr="00917F98">
        <w:t>- досудебное (внесудебное) обжалование решений и действий (бездействий) органа, предоставляющего услугу.</w:t>
      </w:r>
    </w:p>
    <w:p w14:paraId="4BDA74BB" w14:textId="77777777" w:rsidR="00403711" w:rsidRPr="00917F98" w:rsidRDefault="00403711" w:rsidP="0025545D">
      <w:pPr>
        <w:numPr>
          <w:ilvl w:val="0"/>
          <w:numId w:val="120"/>
        </w:numPr>
        <w:spacing w:line="276" w:lineRule="auto"/>
        <w:ind w:firstLine="567"/>
        <w:contextualSpacing/>
        <w:jc w:val="both"/>
      </w:pPr>
      <w:r w:rsidRPr="00917F98">
        <w:t>Заявителю в качестве результата предоставления услуги обеспечивается по его выбору возможность получения:</w:t>
      </w:r>
    </w:p>
    <w:p w14:paraId="16BD0340" w14:textId="77777777" w:rsidR="00403711" w:rsidRPr="00917F98" w:rsidRDefault="00403711" w:rsidP="00403711">
      <w:pPr>
        <w:ind w:firstLine="567"/>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6C327581" w14:textId="77777777" w:rsidR="00403711" w:rsidRPr="00917F98" w:rsidRDefault="00403711" w:rsidP="00403711">
      <w:pPr>
        <w:ind w:firstLine="567"/>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66D2CC19" w14:textId="77777777" w:rsidR="00403711" w:rsidRPr="00917F98" w:rsidRDefault="00403711" w:rsidP="00403711">
      <w:pPr>
        <w:ind w:firstLine="567"/>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3FECCD33" w14:textId="77777777" w:rsidR="00403711" w:rsidRPr="00917F98" w:rsidRDefault="00403711" w:rsidP="00403711">
      <w:pPr>
        <w:ind w:firstLine="567"/>
        <w:jc w:val="both"/>
      </w:pPr>
    </w:p>
    <w:p w14:paraId="7A88E980" w14:textId="77777777" w:rsidR="00403711" w:rsidRPr="00917F98" w:rsidRDefault="00403711" w:rsidP="00403711">
      <w:pPr>
        <w:keepNext/>
        <w:spacing w:line="360" w:lineRule="auto"/>
        <w:jc w:val="center"/>
        <w:outlineLvl w:val="1"/>
        <w:rPr>
          <w:b/>
        </w:rPr>
      </w:pPr>
      <w:r w:rsidRPr="00917F98">
        <w:rPr>
          <w:b/>
        </w:rPr>
        <w:lastRenderedPageBreak/>
        <w:t>3.3. Проверка документов и регистрация заявления</w:t>
      </w:r>
    </w:p>
    <w:p w14:paraId="7172DABE" w14:textId="77777777" w:rsidR="00403711" w:rsidRPr="00917F98" w:rsidRDefault="00403711" w:rsidP="00403711"/>
    <w:p w14:paraId="5E3EA5FB" w14:textId="77777777" w:rsidR="00403711" w:rsidRPr="00917F98" w:rsidRDefault="00403711" w:rsidP="0025545D">
      <w:pPr>
        <w:widowControl/>
        <w:numPr>
          <w:ilvl w:val="0"/>
          <w:numId w:val="121"/>
        </w:numPr>
        <w:spacing w:line="276" w:lineRule="auto"/>
        <w:ind w:firstLine="567"/>
        <w:contextualSpacing/>
        <w:jc w:val="both"/>
      </w:pPr>
      <w:r w:rsidRPr="00917F98">
        <w:t>Основанием для начала административной процедуры является поступление в Администрацию Заявления от лиц, указанных в под</w:t>
      </w:r>
      <w:hyperlink r:id="rId337" w:history="1">
        <w:r w:rsidRPr="00917F98">
          <w:t>пунктах 1.2</w:t>
        </w:r>
      </w:hyperlink>
      <w:r w:rsidRPr="00917F98">
        <w:t xml:space="preserve">.2, 1.2.3, 1.2.5, настоящего Административного регламента.  </w:t>
      </w:r>
    </w:p>
    <w:p w14:paraId="24726ADF" w14:textId="77777777" w:rsidR="00403711" w:rsidRPr="00917F98" w:rsidRDefault="00403711" w:rsidP="0025545D">
      <w:pPr>
        <w:widowControl/>
        <w:numPr>
          <w:ilvl w:val="0"/>
          <w:numId w:val="121"/>
        </w:numPr>
        <w:spacing w:line="276" w:lineRule="auto"/>
        <w:ind w:firstLine="567"/>
        <w:contextualSpacing/>
        <w:jc w:val="both"/>
      </w:pPr>
      <w:r w:rsidRPr="00917F98">
        <w:t>При приеме заявления специалист, ответственный за прием документов, в присутствии заявителя выполняет следующие действия:</w:t>
      </w:r>
    </w:p>
    <w:p w14:paraId="547ABAF0" w14:textId="77777777" w:rsidR="00403711" w:rsidRPr="00917F98" w:rsidRDefault="00403711" w:rsidP="00403711">
      <w:pPr>
        <w:spacing w:line="276" w:lineRule="auto"/>
        <w:ind w:firstLine="567"/>
        <w:contextualSpacing/>
        <w:jc w:val="both"/>
      </w:pPr>
      <w:r w:rsidRPr="00917F98">
        <w:t>1) проверяет документы, удостоверяющие личность и полномочия заявителя;</w:t>
      </w:r>
    </w:p>
    <w:p w14:paraId="03625F6F" w14:textId="77777777" w:rsidR="00403711" w:rsidRPr="00917F98" w:rsidRDefault="00403711" w:rsidP="00403711">
      <w:pPr>
        <w:spacing w:line="276" w:lineRule="auto"/>
        <w:ind w:firstLine="567"/>
        <w:contextualSpacing/>
        <w:jc w:val="both"/>
      </w:pPr>
      <w:r w:rsidRPr="00917F98">
        <w:t>2) проверяет правильность оформления заявления</w:t>
      </w:r>
    </w:p>
    <w:p w14:paraId="6FF3DB6B" w14:textId="77777777" w:rsidR="00403711" w:rsidRPr="00917F98" w:rsidRDefault="00403711" w:rsidP="00403711">
      <w:pPr>
        <w:spacing w:line="276" w:lineRule="auto"/>
        <w:ind w:firstLine="567"/>
        <w:contextualSpacing/>
        <w:jc w:val="both"/>
      </w:pPr>
      <w:r w:rsidRPr="00917F98">
        <w:t xml:space="preserve">3) осуществляет контроль комплектности предоставленных документов </w:t>
      </w:r>
    </w:p>
    <w:p w14:paraId="79359D9D" w14:textId="77777777" w:rsidR="00403711" w:rsidRPr="00917F98" w:rsidRDefault="00403711" w:rsidP="00403711">
      <w:pPr>
        <w:spacing w:line="276" w:lineRule="auto"/>
        <w:ind w:firstLine="567"/>
        <w:contextualSpacing/>
        <w:jc w:val="both"/>
      </w:pPr>
      <w:r w:rsidRPr="00917F98">
        <w:t>4) регистрирует заявление либо принимает решение об отказе в приеме документов в соответствии:</w:t>
      </w:r>
    </w:p>
    <w:p w14:paraId="18EC9915" w14:textId="77777777" w:rsidR="00403711" w:rsidRPr="00917F98" w:rsidRDefault="00403711" w:rsidP="00403711">
      <w:pPr>
        <w:spacing w:line="276" w:lineRule="auto"/>
        <w:ind w:firstLine="567"/>
        <w:contextualSpacing/>
        <w:jc w:val="both"/>
      </w:pPr>
      <w:r w:rsidRPr="00917F98">
        <w:t>- с пунктом 2.9.1 настоящего Административного регламента в случаях, указанных в подпункте 1.2.2. Административного регламента;</w:t>
      </w:r>
    </w:p>
    <w:p w14:paraId="47B976A5" w14:textId="77777777" w:rsidR="00403711" w:rsidRPr="00917F98" w:rsidRDefault="00403711" w:rsidP="00403711">
      <w:pPr>
        <w:spacing w:line="276" w:lineRule="auto"/>
        <w:ind w:firstLine="567"/>
        <w:contextualSpacing/>
        <w:jc w:val="both"/>
      </w:pPr>
      <w:r w:rsidRPr="00917F98">
        <w:t>- с пунктом 2.9.3 настоящего Административного регламента в случаях, указанных в подпункте 1.2.5. Административного регламента.</w:t>
      </w:r>
    </w:p>
    <w:p w14:paraId="310984BD" w14:textId="77777777" w:rsidR="00403711" w:rsidRPr="00917F98" w:rsidRDefault="00403711" w:rsidP="0025545D">
      <w:pPr>
        <w:widowControl/>
        <w:numPr>
          <w:ilvl w:val="0"/>
          <w:numId w:val="121"/>
        </w:numPr>
        <w:spacing w:line="276" w:lineRule="auto"/>
        <w:ind w:firstLine="567"/>
        <w:contextualSpacing/>
        <w:jc w:val="both"/>
      </w:pPr>
      <w:r w:rsidRPr="00917F98">
        <w:t xml:space="preserve">Заявителю при сдаче документов выдается расписка, за исключением случаев подачи </w:t>
      </w:r>
      <w:proofErr w:type="gramStart"/>
      <w:r w:rsidRPr="00917F98">
        <w:t>обращений способами</w:t>
      </w:r>
      <w:proofErr w:type="gramEnd"/>
      <w:r w:rsidRPr="00917F98">
        <w:t xml:space="preserve"> предусмотренных подпунктами 2.6.13 и 2.6.15 настоящего Административного регламента. Форма расписки приведена в приложении № 11 к настоящему Административному регламенту.</w:t>
      </w:r>
    </w:p>
    <w:p w14:paraId="5536169C" w14:textId="77777777" w:rsidR="00403711" w:rsidRPr="00917F98" w:rsidRDefault="00403711" w:rsidP="0025545D">
      <w:pPr>
        <w:widowControl/>
        <w:numPr>
          <w:ilvl w:val="0"/>
          <w:numId w:val="121"/>
        </w:numPr>
        <w:spacing w:line="276" w:lineRule="auto"/>
        <w:ind w:firstLine="567"/>
        <w:contextualSpacing/>
        <w:jc w:val="both"/>
      </w:pPr>
      <w:r w:rsidRPr="00917F98">
        <w:t xml:space="preserve">В случае наличия оснований для отказа в приеме документов, предусмотренных подпунктом 2.9.1, 2.9.3 настоящего Административного регламента, специалист, ответственный за прием документов, осуществляет возврат заявления с приложением документов заявителю в ГАУ «МФЦ РС(Я)» (в случае обращения заявителя через ГАУ «МФЦ РС(Я)»), либо в случае получения заявления по почте - заявителю почтовым отправлением. </w:t>
      </w:r>
    </w:p>
    <w:p w14:paraId="170E313F" w14:textId="77777777" w:rsidR="00403711" w:rsidRPr="00917F98" w:rsidRDefault="00403711" w:rsidP="0025545D">
      <w:pPr>
        <w:widowControl/>
        <w:numPr>
          <w:ilvl w:val="0"/>
          <w:numId w:val="121"/>
        </w:numPr>
        <w:tabs>
          <w:tab w:val="left" w:pos="1134"/>
        </w:tabs>
        <w:autoSpaceDE/>
        <w:autoSpaceDN/>
        <w:adjustRightInd/>
        <w:spacing w:line="276" w:lineRule="auto"/>
        <w:ind w:firstLine="567"/>
        <w:jc w:val="both"/>
      </w:pPr>
      <w:r w:rsidRPr="00917F98">
        <w:t xml:space="preserve"> При личном приеме по желанию заявителя оформляется уведомление об отказе в приеме заявления с указанием причин отказа на бумажном носителе.</w:t>
      </w:r>
    </w:p>
    <w:p w14:paraId="1683F7CF" w14:textId="77777777" w:rsidR="00403711" w:rsidRPr="00917F98" w:rsidRDefault="00403711" w:rsidP="0025545D">
      <w:pPr>
        <w:widowControl/>
        <w:numPr>
          <w:ilvl w:val="0"/>
          <w:numId w:val="121"/>
        </w:numPr>
        <w:spacing w:line="276" w:lineRule="auto"/>
        <w:ind w:firstLine="567"/>
        <w:contextualSpacing/>
        <w:jc w:val="both"/>
      </w:pPr>
      <w:r w:rsidRPr="00917F98">
        <w:t xml:space="preserve">Для возврата заявления в ГАУ «МФЦ РС(Я)» либо почтовым отправлением специалист, ответственный за прием документов, осуществляет подготовку, визирование, подписание и отправку письма, в котором указывается причина отказа. </w:t>
      </w:r>
    </w:p>
    <w:p w14:paraId="5FC68355" w14:textId="77777777" w:rsidR="00403711" w:rsidRPr="00917F98" w:rsidRDefault="00403711" w:rsidP="0025545D">
      <w:pPr>
        <w:widowControl/>
        <w:numPr>
          <w:ilvl w:val="0"/>
          <w:numId w:val="121"/>
        </w:numPr>
        <w:tabs>
          <w:tab w:val="left" w:pos="1134"/>
        </w:tabs>
        <w:autoSpaceDE/>
        <w:autoSpaceDN/>
        <w:adjustRightInd/>
        <w:spacing w:line="276" w:lineRule="auto"/>
        <w:ind w:firstLine="567"/>
        <w:jc w:val="both"/>
      </w:pPr>
      <w:r w:rsidRPr="00917F98">
        <w:t xml:space="preserve"> В случае отказа в приеме документов заявителю возвращается весь представленный комплект документов с указанием причин возврата.</w:t>
      </w:r>
    </w:p>
    <w:p w14:paraId="5DA94A7D" w14:textId="77777777" w:rsidR="00403711" w:rsidRPr="00917F98" w:rsidRDefault="00403711" w:rsidP="0025545D">
      <w:pPr>
        <w:widowControl/>
        <w:numPr>
          <w:ilvl w:val="0"/>
          <w:numId w:val="121"/>
        </w:numPr>
        <w:spacing w:line="276" w:lineRule="auto"/>
        <w:ind w:firstLine="567"/>
        <w:contextualSpacing/>
        <w:jc w:val="both"/>
      </w:pPr>
      <w:r w:rsidRPr="00917F98">
        <w:t>Критерием принятия решения о выполнении административных процедур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отказа в приеме документов, предусмотренных подпунктом 2.9.1 и 2.9.3 настоящего Административного регламента.</w:t>
      </w:r>
    </w:p>
    <w:p w14:paraId="429B8BDB" w14:textId="77777777" w:rsidR="00403711" w:rsidRPr="00917F98" w:rsidRDefault="00403711" w:rsidP="0025545D">
      <w:pPr>
        <w:widowControl/>
        <w:numPr>
          <w:ilvl w:val="0"/>
          <w:numId w:val="121"/>
        </w:numPr>
        <w:spacing w:line="276" w:lineRule="auto"/>
        <w:ind w:firstLine="567"/>
        <w:contextualSpacing/>
        <w:jc w:val="both"/>
      </w:pPr>
      <w:r w:rsidRPr="00917F98">
        <w:t xml:space="preserve">Результатом выполнения административной процедуры является регистрация заявления в реестре делопроизводства с присвоением </w:t>
      </w:r>
      <w:r w:rsidRPr="00917F98">
        <w:lastRenderedPageBreak/>
        <w:t xml:space="preserve">ему номера и даты либо регистрация письма о возврате документов в порядке </w:t>
      </w:r>
      <w:proofErr w:type="gramStart"/>
      <w:r w:rsidRPr="00917F98">
        <w:t>делопроизводства</w:t>
      </w:r>
      <w:proofErr w:type="gramEnd"/>
      <w:r w:rsidRPr="00917F98">
        <w:t xml:space="preserve"> либо направление заявителю уведомления об отказе в приеме документов. </w:t>
      </w:r>
    </w:p>
    <w:p w14:paraId="6451205B" w14:textId="77777777" w:rsidR="00403711" w:rsidRPr="00917F98" w:rsidRDefault="00403711" w:rsidP="0025545D">
      <w:pPr>
        <w:widowControl/>
        <w:numPr>
          <w:ilvl w:val="0"/>
          <w:numId w:val="121"/>
        </w:numPr>
        <w:spacing w:line="276" w:lineRule="auto"/>
        <w:ind w:firstLine="567"/>
        <w:contextualSpacing/>
        <w:jc w:val="both"/>
      </w:pPr>
      <w:r w:rsidRPr="00917F98">
        <w:t>Способом фиксации результата административной процедуры является регистрация заявления в порядке делопроизводства Администрации с присвоением ему номера и даты.</w:t>
      </w:r>
    </w:p>
    <w:p w14:paraId="17532E0F" w14:textId="77777777" w:rsidR="00403711" w:rsidRPr="00917F98" w:rsidRDefault="00403711" w:rsidP="0025545D">
      <w:pPr>
        <w:widowControl/>
        <w:numPr>
          <w:ilvl w:val="0"/>
          <w:numId w:val="121"/>
        </w:numPr>
        <w:spacing w:line="276" w:lineRule="auto"/>
        <w:ind w:firstLine="567"/>
        <w:contextualSpacing/>
        <w:jc w:val="both"/>
      </w:pPr>
      <w:r w:rsidRPr="00917F98">
        <w:t xml:space="preserve">Максимальный срок исполнения данной административной процедуры составляет до одного рабочего дня со дня поступления заявлений.  </w:t>
      </w:r>
    </w:p>
    <w:p w14:paraId="6D1AB79C" w14:textId="77777777" w:rsidR="00403711" w:rsidRPr="00917F98" w:rsidRDefault="00403711" w:rsidP="00403711">
      <w:pPr>
        <w:jc w:val="both"/>
      </w:pPr>
    </w:p>
    <w:p w14:paraId="3502C46C" w14:textId="77777777" w:rsidR="00403711" w:rsidRPr="00917F98" w:rsidRDefault="00403711" w:rsidP="0025545D">
      <w:pPr>
        <w:widowControl/>
        <w:numPr>
          <w:ilvl w:val="1"/>
          <w:numId w:val="143"/>
        </w:numPr>
        <w:spacing w:line="276" w:lineRule="auto"/>
        <w:contextualSpacing/>
        <w:jc w:val="center"/>
        <w:outlineLvl w:val="1"/>
        <w:rPr>
          <w:b/>
        </w:rPr>
      </w:pPr>
      <w:r w:rsidRPr="00917F98">
        <w:rPr>
          <w:b/>
        </w:rPr>
        <w:t>Формирование и направление межведомственных запросов</w:t>
      </w:r>
      <w:r w:rsidRPr="00917F98">
        <w:rPr>
          <w:b/>
          <w:spacing w:val="2"/>
        </w:rPr>
        <w:t xml:space="preserve"> о предоставлении документов (информации), необходимых для </w:t>
      </w:r>
      <w:r w:rsidRPr="00917F98">
        <w:rPr>
          <w:b/>
        </w:rPr>
        <w:t>предоставления муниципальной услуги</w:t>
      </w:r>
    </w:p>
    <w:p w14:paraId="46363AAD" w14:textId="77777777" w:rsidR="00403711" w:rsidRPr="00917F98" w:rsidRDefault="00403711" w:rsidP="00403711">
      <w:pPr>
        <w:ind w:left="567"/>
      </w:pPr>
    </w:p>
    <w:p w14:paraId="2975D7B7" w14:textId="77777777" w:rsidR="00403711" w:rsidRPr="00917F98" w:rsidRDefault="00403711" w:rsidP="0025545D">
      <w:pPr>
        <w:widowControl/>
        <w:numPr>
          <w:ilvl w:val="0"/>
          <w:numId w:val="122"/>
        </w:numPr>
        <w:spacing w:line="276" w:lineRule="auto"/>
        <w:ind w:firstLine="567"/>
        <w:contextualSpacing/>
        <w:jc w:val="both"/>
      </w:pPr>
      <w:r w:rsidRPr="00917F98">
        <w:t>Основанием для начала административной процедуры является непредставление заявителем документов, предусмотренных подпунктом 2.7.1 настоящего Административного регламента.</w:t>
      </w:r>
    </w:p>
    <w:p w14:paraId="28E14B4B" w14:textId="77777777" w:rsidR="00403711" w:rsidRPr="00917F98" w:rsidRDefault="00403711" w:rsidP="0025545D">
      <w:pPr>
        <w:numPr>
          <w:ilvl w:val="0"/>
          <w:numId w:val="122"/>
        </w:numPr>
        <w:spacing w:line="276" w:lineRule="auto"/>
        <w:ind w:firstLine="567"/>
        <w:contextualSpacing/>
        <w:jc w:val="both"/>
      </w:pPr>
      <w:r w:rsidRPr="00917F98">
        <w:t>Межведомственный запрос направляется не позднее следующего рабочего дня после регистрации заявления.</w:t>
      </w:r>
    </w:p>
    <w:p w14:paraId="66123E7B" w14:textId="77777777" w:rsidR="00403711" w:rsidRPr="00917F98" w:rsidRDefault="00403711" w:rsidP="0025545D">
      <w:pPr>
        <w:widowControl/>
        <w:numPr>
          <w:ilvl w:val="0"/>
          <w:numId w:val="122"/>
        </w:numPr>
        <w:autoSpaceDE/>
        <w:autoSpaceDN/>
        <w:adjustRightInd/>
        <w:spacing w:line="276" w:lineRule="auto"/>
        <w:ind w:firstLine="567"/>
        <w:contextualSpacing/>
        <w:jc w:val="both"/>
      </w:pPr>
      <w:r w:rsidRPr="00917F98">
        <w:t>При наличии технической возможности документы, предусмотренные пунктом 2.7.1 настоящего Административного регламента, могут быть запрошены Администрацией в автоматическом режиме, посредством автоматического направления и обработки межведомственных запросов в режиме онлайн. Автоматическое направление межведомственных запросов осуществляется в течение 1 минуты с момента возникновения обстоятельств, предполагающих информационное взаимодействие, и обработка ответов на них в течение 1 часа с момента поступления такого запроса. Организация и осуществление информационного взаимодействия осуществляется с использованием реестра информационных взаимодействий (или аналога) и не допускается предоставление сведений в случае, если соответствующие виды сведений или получатели сведений не включены в реестр информационных взаимодействий (или аналога).</w:t>
      </w:r>
    </w:p>
    <w:p w14:paraId="64F3E466" w14:textId="77777777" w:rsidR="00403711" w:rsidRPr="00917F98" w:rsidRDefault="00403711" w:rsidP="0025545D">
      <w:pPr>
        <w:widowControl/>
        <w:numPr>
          <w:ilvl w:val="0"/>
          <w:numId w:val="122"/>
        </w:numPr>
        <w:spacing w:line="276" w:lineRule="auto"/>
        <w:ind w:firstLine="567"/>
        <w:contextualSpacing/>
        <w:jc w:val="both"/>
      </w:pPr>
      <w:r w:rsidRPr="00917F98">
        <w:t>Межведомственные запросы в форме электронного документа подписываются электронной подписью.</w:t>
      </w:r>
    </w:p>
    <w:p w14:paraId="7B8E1696" w14:textId="77777777" w:rsidR="00403711" w:rsidRPr="00917F98" w:rsidRDefault="00403711" w:rsidP="0025545D">
      <w:pPr>
        <w:widowControl/>
        <w:numPr>
          <w:ilvl w:val="0"/>
          <w:numId w:val="122"/>
        </w:numPr>
        <w:spacing w:line="276" w:lineRule="auto"/>
        <w:ind w:firstLine="567"/>
        <w:contextualSpacing/>
        <w:jc w:val="both"/>
      </w:pPr>
      <w:r w:rsidRPr="00917F98">
        <w:t>В случае отсутствия технической возможности межведомственные запросы направляются на бумажном носителе.</w:t>
      </w:r>
    </w:p>
    <w:p w14:paraId="15056A29" w14:textId="77777777" w:rsidR="00403711" w:rsidRPr="00917F98" w:rsidRDefault="00403711" w:rsidP="0025545D">
      <w:pPr>
        <w:widowControl/>
        <w:numPr>
          <w:ilvl w:val="0"/>
          <w:numId w:val="122"/>
        </w:numPr>
        <w:spacing w:line="276" w:lineRule="auto"/>
        <w:ind w:firstLine="567"/>
        <w:contextualSpacing/>
        <w:jc w:val="both"/>
      </w:pPr>
      <w:r w:rsidRPr="00917F98">
        <w:t>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0BC66F81" w14:textId="77777777" w:rsidR="00403711" w:rsidRPr="00917F98" w:rsidRDefault="00403711" w:rsidP="0025545D">
      <w:pPr>
        <w:widowControl/>
        <w:numPr>
          <w:ilvl w:val="0"/>
          <w:numId w:val="122"/>
        </w:numPr>
        <w:spacing w:line="276" w:lineRule="auto"/>
        <w:ind w:firstLine="567"/>
        <w:contextualSpacing/>
        <w:jc w:val="both"/>
      </w:pPr>
      <w:r w:rsidRPr="00917F98">
        <w:t xml:space="preserve">Критерием принятия решения о выполнении административных процедур в рамках соответствующего административного действия является необходимость запроса сведений и </w:t>
      </w:r>
      <w:r w:rsidRPr="00917F98">
        <w:lastRenderedPageBreak/>
        <w:t>информации предусмотренных подпунктом 2.7.1.настоящего Административного регламента.</w:t>
      </w:r>
    </w:p>
    <w:p w14:paraId="56B05BB6" w14:textId="77777777" w:rsidR="00403711" w:rsidRPr="00917F98" w:rsidRDefault="00403711" w:rsidP="0025545D">
      <w:pPr>
        <w:widowControl/>
        <w:numPr>
          <w:ilvl w:val="0"/>
          <w:numId w:val="122"/>
        </w:numPr>
        <w:spacing w:line="276" w:lineRule="auto"/>
        <w:ind w:firstLine="567"/>
        <w:contextualSpacing/>
        <w:jc w:val="both"/>
      </w:pPr>
      <w:r w:rsidRPr="00917F98">
        <w:t>Результатом выполнения административной процедуры является получение из территориальных органов федеральных органов государственной власти и иных организаций запрашиваемых документов и их регистрация.</w:t>
      </w:r>
    </w:p>
    <w:p w14:paraId="46BB49A1" w14:textId="77777777" w:rsidR="00403711" w:rsidRPr="00917F98" w:rsidRDefault="00403711" w:rsidP="0025545D">
      <w:pPr>
        <w:widowControl/>
        <w:numPr>
          <w:ilvl w:val="0"/>
          <w:numId w:val="122"/>
        </w:numPr>
        <w:spacing w:line="276" w:lineRule="auto"/>
        <w:ind w:firstLine="567"/>
        <w:contextualSpacing/>
        <w:jc w:val="both"/>
      </w:pPr>
      <w:r w:rsidRPr="00917F98">
        <w:t>Способом фиксации результата выполнения административной процедуры является регистрация поступившего ответа на запрос в региональной системе межведомственного электронного взаимодействия либо в порядке делопроизводства.</w:t>
      </w:r>
    </w:p>
    <w:p w14:paraId="1A0490A3" w14:textId="77777777" w:rsidR="00403711" w:rsidRPr="00917F98" w:rsidRDefault="00403711" w:rsidP="0025545D">
      <w:pPr>
        <w:widowControl/>
        <w:numPr>
          <w:ilvl w:val="0"/>
          <w:numId w:val="122"/>
        </w:numPr>
        <w:spacing w:line="276" w:lineRule="auto"/>
        <w:ind w:firstLine="567"/>
        <w:contextualSpacing/>
        <w:jc w:val="both"/>
      </w:pPr>
      <w:r w:rsidRPr="00917F98">
        <w:t xml:space="preserve">Максимальный срок исполнения административной процедуры составляет до 5 рабочих дня. </w:t>
      </w:r>
    </w:p>
    <w:p w14:paraId="3C2D8D50" w14:textId="77777777" w:rsidR="00403711" w:rsidRPr="00917F98" w:rsidRDefault="00403711" w:rsidP="00403711">
      <w:pPr>
        <w:spacing w:line="276" w:lineRule="auto"/>
        <w:ind w:left="567"/>
        <w:contextualSpacing/>
        <w:jc w:val="both"/>
      </w:pPr>
    </w:p>
    <w:p w14:paraId="3A931692" w14:textId="77777777" w:rsidR="00403711" w:rsidRPr="00917F98" w:rsidRDefault="00403711" w:rsidP="00403711">
      <w:pPr>
        <w:keepNext/>
        <w:spacing w:line="276" w:lineRule="auto"/>
        <w:ind w:firstLine="567"/>
        <w:jc w:val="center"/>
        <w:outlineLvl w:val="1"/>
        <w:rPr>
          <w:b/>
        </w:rPr>
      </w:pPr>
      <w:r w:rsidRPr="00917F98">
        <w:rPr>
          <w:b/>
        </w:rPr>
        <w:t xml:space="preserve">3.5. Оповещение правообладателей </w:t>
      </w:r>
    </w:p>
    <w:p w14:paraId="37D5B715" w14:textId="77777777" w:rsidR="00403711" w:rsidRPr="00917F98" w:rsidRDefault="00403711" w:rsidP="00403711">
      <w:pPr>
        <w:jc w:val="both"/>
      </w:pPr>
    </w:p>
    <w:p w14:paraId="1CDD6484" w14:textId="77777777" w:rsidR="00403711" w:rsidRPr="00917F98" w:rsidRDefault="00403711" w:rsidP="0025545D">
      <w:pPr>
        <w:widowControl/>
        <w:numPr>
          <w:ilvl w:val="0"/>
          <w:numId w:val="359"/>
        </w:numPr>
        <w:spacing w:after="200" w:line="276" w:lineRule="auto"/>
        <w:ind w:firstLine="567"/>
        <w:contextualSpacing/>
        <w:jc w:val="both"/>
      </w:pPr>
      <w:r w:rsidRPr="00917F98">
        <w:t>Основанием для начала административной процедуры является отсутствие обстоятельств для возврата заявителю ходатайства об установлении публичного сервитута без рассмотрения</w:t>
      </w:r>
    </w:p>
    <w:p w14:paraId="7465E528" w14:textId="77777777" w:rsidR="00403711" w:rsidRPr="00917F98" w:rsidRDefault="00403711" w:rsidP="0025545D">
      <w:pPr>
        <w:widowControl/>
        <w:numPr>
          <w:ilvl w:val="0"/>
          <w:numId w:val="359"/>
        </w:numPr>
        <w:spacing w:after="200" w:line="276" w:lineRule="auto"/>
        <w:ind w:firstLine="567"/>
        <w:contextualSpacing/>
        <w:jc w:val="both"/>
      </w:pPr>
      <w:r w:rsidRPr="00917F98">
        <w:t>Ответственный исполнитель в целях выявления правообладателей земельных участков, в отношении которых заявителем испрашивается установление публичного сервитута в случаях, указанных в подпунктах 1, 2, 4 и 5 статьи 39.37 Земельного кодекса РФ, и их извещения о возможном установлении публичного сервитута, принимает меры по подготовке и подписанию сообщения о возможном установлении публичного сервитута.</w:t>
      </w:r>
    </w:p>
    <w:p w14:paraId="04151B22" w14:textId="77777777" w:rsidR="00403711" w:rsidRPr="00917F98" w:rsidRDefault="00403711" w:rsidP="0025545D">
      <w:pPr>
        <w:widowControl/>
        <w:numPr>
          <w:ilvl w:val="0"/>
          <w:numId w:val="359"/>
        </w:numPr>
        <w:spacing w:line="276" w:lineRule="auto"/>
        <w:ind w:firstLine="567"/>
        <w:contextualSpacing/>
        <w:jc w:val="both"/>
      </w:pPr>
      <w:r w:rsidRPr="00917F98">
        <w:t>Сообщение о возможном установлении публичного сервитута должно содержать сведения, предусмотренные пунктами 6, 7 статьи 39.42 Земельного кодекса РФ.</w:t>
      </w:r>
    </w:p>
    <w:p w14:paraId="38BE9489" w14:textId="77777777" w:rsidR="00403711" w:rsidRPr="00917F98" w:rsidRDefault="00403711" w:rsidP="0025545D">
      <w:pPr>
        <w:widowControl/>
        <w:numPr>
          <w:ilvl w:val="0"/>
          <w:numId w:val="359"/>
        </w:numPr>
        <w:spacing w:line="276" w:lineRule="auto"/>
        <w:ind w:firstLine="567"/>
        <w:contextualSpacing/>
        <w:jc w:val="both"/>
      </w:pPr>
      <w:r w:rsidRPr="00917F98">
        <w:t>Ответственным исполнителем в срок не позднее 4 рабочих дней со дня поступления ходатайства об установлении публичного сервитута обеспечивается направление заявителю сообщения о возможном установлении публичного сервитута в целях:</w:t>
      </w:r>
    </w:p>
    <w:p w14:paraId="0255138E" w14:textId="77777777" w:rsidR="00403711" w:rsidRPr="00917F98" w:rsidRDefault="00403711" w:rsidP="00403711">
      <w:pPr>
        <w:spacing w:line="276" w:lineRule="auto"/>
        <w:ind w:firstLine="567"/>
        <w:contextualSpacing/>
        <w:jc w:val="both"/>
      </w:pPr>
      <w:r w:rsidRPr="00917F98">
        <w:t>1) опубликования этого сообщения заявителем в порядке, установленном для официального опубликования (обнародования) правовых актов поселения, городского округа, по месту нахождения земельного участка и (или) земель, в отношении которых подано указанное ходатайство (муниципального района в случае, если такие земельный участок и (или) земли расположены на межселенной территории);</w:t>
      </w:r>
    </w:p>
    <w:p w14:paraId="14DBE284" w14:textId="77777777" w:rsidR="00403711" w:rsidRPr="00917F98" w:rsidRDefault="00403711" w:rsidP="00403711">
      <w:pPr>
        <w:spacing w:line="276" w:lineRule="auto"/>
        <w:ind w:firstLine="567"/>
        <w:jc w:val="both"/>
      </w:pPr>
      <w:r w:rsidRPr="00917F98">
        <w:t>2) размещения этого сообщения заявителем на информационном щите в границах населенного пункта, на территории которого расположены земельные участки, в отношении которых подано ходатайство об установлении публичного сервитута, а в случае, если такие земельные участки расположены за пределами границ населенного пункта, на информационном щите в границах городского округа "город Якутск";</w:t>
      </w:r>
    </w:p>
    <w:p w14:paraId="528D90B6" w14:textId="77777777" w:rsidR="00403711" w:rsidRPr="00917F98" w:rsidRDefault="00403711" w:rsidP="00403711">
      <w:pPr>
        <w:spacing w:line="276" w:lineRule="auto"/>
        <w:ind w:firstLine="567"/>
        <w:jc w:val="both"/>
      </w:pPr>
      <w:r w:rsidRPr="00917F98">
        <w:t xml:space="preserve">3) размещения этого сообщения заявителем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в случае, если публичный сервитут предлагается установить в отношении земельного участка, относящегося к общему имуществу собственников помещений в многоквартирном доме. При этом положения подпунктов 1 и 2 настоящего пункта не применяются, если </w:t>
      </w:r>
      <w:r w:rsidRPr="00917F98">
        <w:lastRenderedPageBreak/>
        <w:t>публичный сервитут испрашивается только в отношении земельного участка, указанного в настоящем подпункте.</w:t>
      </w:r>
    </w:p>
    <w:p w14:paraId="1BF56DC9" w14:textId="77777777" w:rsidR="00403711" w:rsidRPr="00917F98" w:rsidRDefault="00403711" w:rsidP="00403711">
      <w:pPr>
        <w:spacing w:line="276" w:lineRule="auto"/>
        <w:ind w:firstLine="567"/>
        <w:jc w:val="both"/>
      </w:pPr>
      <w:r w:rsidRPr="00917F98">
        <w:t>Заявитель в силу требований, предусмотренных пунктами 3 и 5 статьи 39.42 Земельного кодекса РФ, обеспечивает извещение правообладателей земельных участков о возможном установлении публичного сервитута в соответствии с подпунктами 1 - 3 настоящего пункта, в срок не более чем 7 рабочих дней со дня поступления ходатайства об установлении публичного сервитута, за счет собственных средств.</w:t>
      </w:r>
    </w:p>
    <w:p w14:paraId="31817F6D" w14:textId="77777777" w:rsidR="00403711" w:rsidRPr="00917F98" w:rsidRDefault="00403711" w:rsidP="0025545D">
      <w:pPr>
        <w:widowControl/>
        <w:numPr>
          <w:ilvl w:val="0"/>
          <w:numId w:val="359"/>
        </w:numPr>
        <w:spacing w:line="276" w:lineRule="auto"/>
        <w:ind w:firstLine="567"/>
        <w:contextualSpacing/>
        <w:jc w:val="both"/>
      </w:pPr>
      <w:r w:rsidRPr="00917F98">
        <w:t>Ответственным исполнителем в срок не более чем 7 рабочих дней со дня поступления ходатайства об установлении публичного сервитута обеспечивается извещение правообладателей земельных участков путем:</w:t>
      </w:r>
    </w:p>
    <w:p w14:paraId="50025668" w14:textId="77777777" w:rsidR="00403711" w:rsidRPr="00917F98" w:rsidRDefault="00403711" w:rsidP="00403711">
      <w:pPr>
        <w:spacing w:line="276" w:lineRule="auto"/>
        <w:ind w:firstLine="567"/>
        <w:jc w:val="both"/>
      </w:pPr>
      <w:r w:rsidRPr="00917F98">
        <w:t>1) размещения сообщения о возможном установлении публичного сервитута на официальном сайте Администрации, указанного в пункте 1.3.4 настоящего Административного регламента;</w:t>
      </w:r>
    </w:p>
    <w:p w14:paraId="04B9BD82" w14:textId="77777777" w:rsidR="00403711" w:rsidRPr="00917F98" w:rsidRDefault="00403711" w:rsidP="00403711">
      <w:pPr>
        <w:spacing w:line="276" w:lineRule="auto"/>
        <w:ind w:firstLine="567"/>
        <w:jc w:val="both"/>
      </w:pPr>
      <w:r w:rsidRPr="00917F98">
        <w:t>2) направления сообщения о возможном установлении публичного сервитута и документов, предусмотренных частью 1 и пунктом 1 части 5 статьи 39.41 Земельного кодекса РФ, в соответствующее структурное подразделение Администрации в целях их размещения на официальном сайте Администрации указанной в пункте 1.3.4 настоящего Административного регламента.</w:t>
      </w:r>
    </w:p>
    <w:p w14:paraId="64A7E304" w14:textId="77777777" w:rsidR="00403711" w:rsidRPr="00917F98" w:rsidRDefault="00403711" w:rsidP="0025545D">
      <w:pPr>
        <w:widowControl/>
        <w:numPr>
          <w:ilvl w:val="0"/>
          <w:numId w:val="359"/>
        </w:numPr>
        <w:spacing w:after="200" w:line="276" w:lineRule="auto"/>
        <w:ind w:left="-113" w:firstLine="567"/>
        <w:contextualSpacing/>
        <w:jc w:val="both"/>
      </w:pPr>
      <w:r w:rsidRPr="00917F98">
        <w:t>В течение 30 дней со дня опубликования сообщения ответственный исполнитель обеспечивает принятие от правообладателей земельных участков, в отношении которых испрашивается установление публичного сервитута, если их права не зарегистрированы в Едином государственном реестре недвижимости, заявлений об учете их прав (обременений прав) на эти земельные участки. К таким заявлениям подлежат приложению копии документов, подтверждающих права (обременения прав) правообладателей земельных участков с указанием способа связи с ними, в том числе их почтовый адрес и (или) адрес электронной почты.</w:t>
      </w:r>
    </w:p>
    <w:p w14:paraId="17BCF289" w14:textId="77777777" w:rsidR="00403711" w:rsidRPr="00917F98" w:rsidRDefault="00403711" w:rsidP="0025545D">
      <w:pPr>
        <w:widowControl/>
        <w:numPr>
          <w:ilvl w:val="0"/>
          <w:numId w:val="359"/>
        </w:numPr>
        <w:spacing w:after="200" w:line="276" w:lineRule="auto"/>
        <w:ind w:left="-113" w:firstLine="567"/>
        <w:contextualSpacing/>
        <w:jc w:val="both"/>
      </w:pPr>
      <w:r w:rsidRPr="00917F98">
        <w:t xml:space="preserve">В случае, если ходатайство об установлении публичного сервитута в целях реконструкции инженерных сооружений, которые переносятся в связи с изъятием земельного участка для   государственных или муниципальных нужд, подано одновременно с ходатайством об изъятии такого земельного участка для государственных или муниципальных нужд, срок административной процедуры устанавливается в соответствии со статьей 56.5 Земельного кодекса РФ. </w:t>
      </w:r>
    </w:p>
    <w:p w14:paraId="46B142B1" w14:textId="77777777" w:rsidR="00403711" w:rsidRPr="00917F98" w:rsidRDefault="00403711" w:rsidP="0025545D">
      <w:pPr>
        <w:widowControl/>
        <w:numPr>
          <w:ilvl w:val="0"/>
          <w:numId w:val="359"/>
        </w:numPr>
        <w:spacing w:after="200" w:line="276" w:lineRule="auto"/>
        <w:ind w:left="-113" w:firstLine="567"/>
        <w:contextualSpacing/>
        <w:jc w:val="both"/>
      </w:pPr>
      <w:r w:rsidRPr="00917F98">
        <w:t>Ответственным исполнителем в течение срока, указанного в пункте 3.5.6. настоящего Административного регламента, по мере поступления выписки из Единого государственного реестра недвижимости о правообладателях земельных участков, в отношении которых подано ходатайство об установлении публичного сервитута, а также заявлений правообладателей земельных участков, в отношении которых испрашивается установление публичного сервитута, об учете их прав (обременений прав) на эти земельные участки, формируется в форме электронного документа список правообладателей земельных участков, в отношении которых заявителем испрашивается публичный сервитут, с указанием их почтового адреса и (или) адреса электронной почты.</w:t>
      </w:r>
    </w:p>
    <w:p w14:paraId="195860BC" w14:textId="77777777" w:rsidR="00403711" w:rsidRPr="00917F98" w:rsidRDefault="00403711" w:rsidP="0025545D">
      <w:pPr>
        <w:widowControl/>
        <w:numPr>
          <w:ilvl w:val="0"/>
          <w:numId w:val="359"/>
        </w:numPr>
        <w:spacing w:after="200" w:line="276" w:lineRule="auto"/>
        <w:ind w:left="-113" w:firstLine="567"/>
        <w:contextualSpacing/>
        <w:jc w:val="both"/>
      </w:pPr>
      <w:r w:rsidRPr="00917F98">
        <w:t xml:space="preserve">Критерием принятия решений при выполнении административного действия наличие выписки из Единого государственного реестра недвижимости о правообладателях земельных участков, в отношении которых подано ходатайство об установлении публичного сервитута, а также наличие поступивших в пределах установленного пунктом 3.5.6 настоящего Административного регламента срока </w:t>
      </w:r>
      <w:r w:rsidRPr="00917F98">
        <w:lastRenderedPageBreak/>
        <w:t xml:space="preserve">заявлений правообладателей земельных участков, в отношении которых испрашивается установление публичного сервитута, об учете их прав (обременений прав) на эти земельные участки. </w:t>
      </w:r>
    </w:p>
    <w:p w14:paraId="6E83DD5E" w14:textId="77777777" w:rsidR="00403711" w:rsidRPr="00917F98" w:rsidRDefault="00403711" w:rsidP="0025545D">
      <w:pPr>
        <w:widowControl/>
        <w:numPr>
          <w:ilvl w:val="0"/>
          <w:numId w:val="359"/>
        </w:numPr>
        <w:spacing w:after="200" w:line="276" w:lineRule="auto"/>
        <w:ind w:left="-113" w:firstLine="567"/>
        <w:contextualSpacing/>
        <w:jc w:val="both"/>
      </w:pPr>
      <w:r w:rsidRPr="00917F98">
        <w:t>Результатом административной процедуры является выявление в пределах установленного пунктом 3.5.6 настоящего Административного регламента срока правообладателей земельных участков, в отношении которых заявителем испрашивается установление публичного сервитута.</w:t>
      </w:r>
    </w:p>
    <w:p w14:paraId="53D04D84" w14:textId="77777777" w:rsidR="00403711" w:rsidRPr="00917F98" w:rsidRDefault="00403711" w:rsidP="0025545D">
      <w:pPr>
        <w:widowControl/>
        <w:numPr>
          <w:ilvl w:val="0"/>
          <w:numId w:val="359"/>
        </w:numPr>
        <w:spacing w:after="200" w:line="276" w:lineRule="auto"/>
        <w:ind w:left="-113" w:firstLine="567"/>
        <w:contextualSpacing/>
        <w:jc w:val="both"/>
      </w:pPr>
      <w:r w:rsidRPr="00917F98">
        <w:t>Способом фиксации результата выполнения административной процедуры является формирование ответственным исполнителем в форме электронного документа списка правообладателей земельных участков, в отношении которых заявителем испрашивается публичный сервитут.</w:t>
      </w:r>
    </w:p>
    <w:p w14:paraId="793AB038" w14:textId="77777777" w:rsidR="00403711" w:rsidRPr="00917F98" w:rsidRDefault="00403711" w:rsidP="00403711">
      <w:pPr>
        <w:spacing w:line="276" w:lineRule="auto"/>
        <w:ind w:left="567"/>
        <w:contextualSpacing/>
        <w:jc w:val="both"/>
      </w:pPr>
    </w:p>
    <w:p w14:paraId="5B874A6E" w14:textId="77777777" w:rsidR="00403711" w:rsidRPr="00917F98" w:rsidRDefault="00403711" w:rsidP="00403711">
      <w:pPr>
        <w:spacing w:line="276" w:lineRule="auto"/>
        <w:ind w:left="567"/>
        <w:contextualSpacing/>
        <w:jc w:val="both"/>
      </w:pPr>
    </w:p>
    <w:p w14:paraId="703F41FD" w14:textId="77777777" w:rsidR="00403711" w:rsidRPr="00917F98" w:rsidRDefault="00403711" w:rsidP="00403711">
      <w:pPr>
        <w:keepNext/>
        <w:spacing w:line="276" w:lineRule="auto"/>
        <w:ind w:firstLine="567"/>
        <w:jc w:val="center"/>
        <w:outlineLvl w:val="1"/>
        <w:rPr>
          <w:b/>
        </w:rPr>
      </w:pPr>
      <w:r w:rsidRPr="00917F98">
        <w:rPr>
          <w:b/>
        </w:rPr>
        <w:t>3.6. Рассмотрение документов и сведений (проверка соответствия документов и сведений установленным критериям для принятия решения)</w:t>
      </w:r>
    </w:p>
    <w:p w14:paraId="45D3738E" w14:textId="77777777" w:rsidR="00403711" w:rsidRPr="00917F98" w:rsidRDefault="00403711" w:rsidP="00403711">
      <w:pPr>
        <w:jc w:val="both"/>
      </w:pPr>
    </w:p>
    <w:p w14:paraId="5C04F71C" w14:textId="77777777" w:rsidR="00403711" w:rsidRPr="00917F98" w:rsidRDefault="00403711" w:rsidP="0025545D">
      <w:pPr>
        <w:widowControl/>
        <w:numPr>
          <w:ilvl w:val="0"/>
          <w:numId w:val="123"/>
        </w:numPr>
        <w:spacing w:line="276" w:lineRule="auto"/>
        <w:ind w:firstLine="567"/>
        <w:contextualSpacing/>
        <w:jc w:val="both"/>
      </w:pPr>
      <w:r w:rsidRPr="00917F98">
        <w:t>Основанием для начала административной процедуры является факт наличия в Администрации заявления и прилагаемых к нему документов, необходимых для предоставления муниципальной услуги.</w:t>
      </w:r>
    </w:p>
    <w:p w14:paraId="4588D5EC" w14:textId="77777777" w:rsidR="00403711" w:rsidRPr="00917F98" w:rsidRDefault="00403711" w:rsidP="0025545D">
      <w:pPr>
        <w:widowControl/>
        <w:numPr>
          <w:ilvl w:val="0"/>
          <w:numId w:val="123"/>
        </w:numPr>
        <w:spacing w:line="276" w:lineRule="auto"/>
        <w:ind w:firstLine="567"/>
        <w:contextualSpacing/>
        <w:jc w:val="both"/>
      </w:pPr>
      <w:r w:rsidRPr="00917F98">
        <w:t>Уполномоченный специалист Администрации осуществляет проверку представленных заявителем документов на предмет соответствия заявления и документов, приложенных к заявлению, требованиям законодательства Российской Федерации, а также отсутствие оснований для принятия решения об отказе в предоставление услуги, предусмотренных:</w:t>
      </w:r>
    </w:p>
    <w:p w14:paraId="2D839607" w14:textId="77777777" w:rsidR="00403711" w:rsidRPr="00917F98" w:rsidRDefault="00403711" w:rsidP="00403711">
      <w:pPr>
        <w:spacing w:line="276" w:lineRule="auto"/>
        <w:ind w:firstLine="567"/>
        <w:contextualSpacing/>
        <w:jc w:val="both"/>
      </w:pPr>
      <w:r w:rsidRPr="00917F98">
        <w:t>- подпунктом 2.10.3 настоящего Административного регламента в случаях, указанных в подпункте 1.2.2. Административного регламента;</w:t>
      </w:r>
    </w:p>
    <w:p w14:paraId="2C1F5579" w14:textId="77777777" w:rsidR="00403711" w:rsidRPr="00917F98" w:rsidRDefault="00403711" w:rsidP="00403711">
      <w:pPr>
        <w:spacing w:line="276" w:lineRule="auto"/>
        <w:ind w:firstLine="567"/>
        <w:contextualSpacing/>
        <w:jc w:val="both"/>
      </w:pPr>
      <w:r w:rsidRPr="00917F98">
        <w:t>- подпунктом 2.10.4 настоящего Административного регламента в случаях, указанных в подпункте 1.2.5. Административного регламента;</w:t>
      </w:r>
    </w:p>
    <w:p w14:paraId="491ECF02" w14:textId="77777777" w:rsidR="00403711" w:rsidRPr="00917F98" w:rsidRDefault="00403711" w:rsidP="00403711">
      <w:pPr>
        <w:spacing w:line="276" w:lineRule="auto"/>
        <w:ind w:firstLine="567"/>
        <w:contextualSpacing/>
        <w:jc w:val="both"/>
      </w:pPr>
      <w:r w:rsidRPr="00917F98">
        <w:t>- подпунктом 2.10.2 настоящего Административного регламента в случаях, указанных в подпункте 1.2.3. Административного регламента.</w:t>
      </w:r>
    </w:p>
    <w:p w14:paraId="3DF86794" w14:textId="77777777" w:rsidR="00403711" w:rsidRPr="00917F98" w:rsidRDefault="00403711" w:rsidP="0025545D">
      <w:pPr>
        <w:widowControl/>
        <w:numPr>
          <w:ilvl w:val="0"/>
          <w:numId w:val="123"/>
        </w:numPr>
        <w:spacing w:line="276" w:lineRule="auto"/>
        <w:ind w:firstLine="567"/>
        <w:contextualSpacing/>
        <w:jc w:val="both"/>
      </w:pPr>
      <w:r w:rsidRPr="00917F98">
        <w:t>Критерием принятия решения о выполнении административных процедур в рамках соответствующего административного действия является соответствие документов, приложенных к заявлению, требованиям законодательства Российской Федерации и иных нормативных правовых актов и отсутствие оснований для принятия решения об отказе в предоставлении услуги, предусмотренных:</w:t>
      </w:r>
    </w:p>
    <w:p w14:paraId="7DAA6929" w14:textId="77777777" w:rsidR="00403711" w:rsidRPr="00917F98" w:rsidRDefault="00403711" w:rsidP="00403711">
      <w:pPr>
        <w:spacing w:line="276" w:lineRule="auto"/>
        <w:ind w:firstLine="567"/>
        <w:contextualSpacing/>
        <w:jc w:val="both"/>
      </w:pPr>
      <w:r w:rsidRPr="00917F98">
        <w:t>- подпунктом 2.10.3 настоящего Административного регламента в случаях, указанных в подпункте 1.2.2. Административного регламента;</w:t>
      </w:r>
    </w:p>
    <w:p w14:paraId="0D914647" w14:textId="77777777" w:rsidR="00403711" w:rsidRPr="00917F98" w:rsidRDefault="00403711" w:rsidP="00403711">
      <w:pPr>
        <w:spacing w:line="276" w:lineRule="auto"/>
        <w:ind w:firstLine="567"/>
        <w:contextualSpacing/>
        <w:jc w:val="both"/>
      </w:pPr>
      <w:r w:rsidRPr="00917F98">
        <w:t>- подпунктом 2.10.4 настоящего Административного регламента в случаях, указанных в подпункте 1.2.5. Административного регламента;</w:t>
      </w:r>
    </w:p>
    <w:p w14:paraId="1941D95A" w14:textId="77777777" w:rsidR="00403711" w:rsidRPr="00917F98" w:rsidRDefault="00403711" w:rsidP="00403711">
      <w:pPr>
        <w:spacing w:line="276" w:lineRule="auto"/>
        <w:ind w:firstLine="567"/>
        <w:contextualSpacing/>
        <w:jc w:val="both"/>
      </w:pPr>
      <w:r w:rsidRPr="00917F98">
        <w:t>- подпунктом 2.10.2 настоящего Административного регламента в случаях, указанных в подпункте 1.2.3. Административного регламента.</w:t>
      </w:r>
    </w:p>
    <w:p w14:paraId="0E3C1715" w14:textId="77777777" w:rsidR="00403711" w:rsidRPr="00917F98" w:rsidRDefault="00403711" w:rsidP="0025545D">
      <w:pPr>
        <w:widowControl/>
        <w:numPr>
          <w:ilvl w:val="0"/>
          <w:numId w:val="123"/>
        </w:numPr>
        <w:spacing w:line="276" w:lineRule="auto"/>
        <w:ind w:firstLine="567"/>
        <w:contextualSpacing/>
        <w:jc w:val="both"/>
      </w:pPr>
      <w:r w:rsidRPr="00917F98">
        <w:t xml:space="preserve">Результатом выполнения административной процедуры является направление заявления для принятия соответствующего решения по муниципальной услуге. </w:t>
      </w:r>
    </w:p>
    <w:p w14:paraId="324E3BC0" w14:textId="77777777" w:rsidR="00403711" w:rsidRPr="00917F98" w:rsidRDefault="00403711" w:rsidP="0025545D">
      <w:pPr>
        <w:widowControl/>
        <w:numPr>
          <w:ilvl w:val="0"/>
          <w:numId w:val="123"/>
        </w:numPr>
        <w:spacing w:line="276" w:lineRule="auto"/>
        <w:ind w:firstLine="567"/>
        <w:contextualSpacing/>
        <w:jc w:val="both"/>
      </w:pPr>
      <w:r w:rsidRPr="00917F98">
        <w:lastRenderedPageBreak/>
        <w:t>Способом фиксации результата административной процедуры является направление заявления для принятия соответствующего решения по муниципальной услуге.</w:t>
      </w:r>
    </w:p>
    <w:p w14:paraId="7E56F449" w14:textId="77777777" w:rsidR="00403711" w:rsidRPr="00917F98" w:rsidRDefault="00403711" w:rsidP="0025545D">
      <w:pPr>
        <w:widowControl/>
        <w:numPr>
          <w:ilvl w:val="0"/>
          <w:numId w:val="123"/>
        </w:numPr>
        <w:spacing w:line="276" w:lineRule="auto"/>
        <w:ind w:firstLine="567"/>
        <w:contextualSpacing/>
        <w:jc w:val="both"/>
        <w:rPr>
          <w:b/>
        </w:rPr>
      </w:pPr>
      <w:r w:rsidRPr="00917F98">
        <w:t>Максимальный срок исполнения административной процедуры составляет:</w:t>
      </w:r>
    </w:p>
    <w:p w14:paraId="68E695EB" w14:textId="77777777" w:rsidR="00403711" w:rsidRPr="00917F98" w:rsidRDefault="00403711" w:rsidP="00403711">
      <w:pPr>
        <w:spacing w:line="276" w:lineRule="auto"/>
        <w:ind w:left="567"/>
        <w:contextualSpacing/>
        <w:jc w:val="both"/>
      </w:pPr>
      <w:r w:rsidRPr="00917F98">
        <w:t>- до 9 рабочих дней в случаях, указанных в подпункте 1.2.2 и 1.2.5 Административного регламента;</w:t>
      </w:r>
    </w:p>
    <w:p w14:paraId="71124CE2" w14:textId="77777777" w:rsidR="00403711" w:rsidRPr="00917F98" w:rsidRDefault="00403711" w:rsidP="00403711">
      <w:pPr>
        <w:spacing w:line="276" w:lineRule="auto"/>
        <w:ind w:left="567"/>
        <w:contextualSpacing/>
        <w:jc w:val="both"/>
        <w:rPr>
          <w:b/>
        </w:rPr>
      </w:pPr>
      <w:r w:rsidRPr="00917F98">
        <w:t>- до 2 рабочих в случаях, указанных в подпункте 1.2.3 Административного регламента.</w:t>
      </w:r>
    </w:p>
    <w:p w14:paraId="661C653F" w14:textId="77777777" w:rsidR="00403711" w:rsidRPr="00917F98" w:rsidRDefault="00403711" w:rsidP="00403711">
      <w:pPr>
        <w:spacing w:line="276" w:lineRule="auto"/>
        <w:ind w:left="567"/>
        <w:contextualSpacing/>
        <w:jc w:val="both"/>
        <w:rPr>
          <w:b/>
        </w:rPr>
      </w:pPr>
    </w:p>
    <w:p w14:paraId="6A65187F" w14:textId="77777777" w:rsidR="00403711" w:rsidRPr="00917F98" w:rsidRDefault="00403711" w:rsidP="00403711">
      <w:pPr>
        <w:keepNext/>
        <w:spacing w:line="360" w:lineRule="auto"/>
        <w:jc w:val="center"/>
        <w:outlineLvl w:val="1"/>
        <w:rPr>
          <w:b/>
        </w:rPr>
      </w:pPr>
      <w:r w:rsidRPr="00917F98">
        <w:rPr>
          <w:b/>
        </w:rPr>
        <w:t>3.7. Принятие решения о предоставлении услуги (формирование решения)</w:t>
      </w:r>
    </w:p>
    <w:p w14:paraId="4369AE95" w14:textId="77777777" w:rsidR="00403711" w:rsidRPr="00917F98" w:rsidRDefault="00403711" w:rsidP="00403711">
      <w:pPr>
        <w:jc w:val="both"/>
      </w:pPr>
    </w:p>
    <w:p w14:paraId="485B59ED" w14:textId="77777777" w:rsidR="00403711" w:rsidRPr="00917F98" w:rsidRDefault="00403711" w:rsidP="0025545D">
      <w:pPr>
        <w:widowControl/>
        <w:numPr>
          <w:ilvl w:val="0"/>
          <w:numId w:val="124"/>
        </w:numPr>
        <w:spacing w:line="276" w:lineRule="auto"/>
        <w:ind w:firstLine="567"/>
        <w:contextualSpacing/>
        <w:jc w:val="both"/>
      </w:pPr>
      <w:r w:rsidRPr="00917F98">
        <w:t>Уполномоченный специалист Администрации по итогам проверки, указанной в пункте 3.6.настоящего Административного регламента, принимает одно из следующих решений:</w:t>
      </w:r>
    </w:p>
    <w:p w14:paraId="7395C418" w14:textId="77777777" w:rsidR="00403711" w:rsidRPr="00917F98" w:rsidRDefault="00403711" w:rsidP="00403711">
      <w:pPr>
        <w:tabs>
          <w:tab w:val="left" w:pos="1134"/>
        </w:tabs>
        <w:ind w:firstLine="567"/>
        <w:jc w:val="both"/>
      </w:pPr>
      <w:r w:rsidRPr="00917F98">
        <w:t>1) Решение об установлении публичного сервитута в отдельных целях;</w:t>
      </w:r>
    </w:p>
    <w:p w14:paraId="5390B53E" w14:textId="77777777" w:rsidR="00403711" w:rsidRPr="00917F98" w:rsidRDefault="00403711" w:rsidP="00403711">
      <w:pPr>
        <w:tabs>
          <w:tab w:val="left" w:pos="1134"/>
        </w:tabs>
        <w:spacing w:after="200" w:line="276" w:lineRule="auto"/>
        <w:ind w:firstLine="567"/>
        <w:contextualSpacing/>
        <w:jc w:val="both"/>
      </w:pPr>
      <w:r w:rsidRPr="00917F98">
        <w:t>2) Решение об установлении публичного сервитута;</w:t>
      </w:r>
    </w:p>
    <w:p w14:paraId="7185F458" w14:textId="77777777" w:rsidR="00403711" w:rsidRPr="00917F98" w:rsidRDefault="00403711" w:rsidP="00403711">
      <w:pPr>
        <w:tabs>
          <w:tab w:val="left" w:pos="1134"/>
        </w:tabs>
        <w:spacing w:after="200" w:line="276" w:lineRule="auto"/>
        <w:ind w:firstLine="567"/>
        <w:contextualSpacing/>
        <w:jc w:val="both"/>
      </w:pPr>
      <w:r w:rsidRPr="00917F98">
        <w:t>3) Уведомление о возможности заключения соглашения об установлении сервитута в предложенных заявителем границах;</w:t>
      </w:r>
    </w:p>
    <w:p w14:paraId="3AFBD898" w14:textId="77777777" w:rsidR="00403711" w:rsidRPr="00917F98" w:rsidRDefault="00403711" w:rsidP="00403711">
      <w:pPr>
        <w:tabs>
          <w:tab w:val="left" w:pos="1134"/>
        </w:tabs>
        <w:spacing w:after="200" w:line="276" w:lineRule="auto"/>
        <w:ind w:firstLine="567"/>
        <w:contextualSpacing/>
        <w:jc w:val="both"/>
      </w:pPr>
      <w:r w:rsidRPr="00917F98">
        <w:t>4)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14:paraId="6AB1062C" w14:textId="77777777" w:rsidR="00403711" w:rsidRPr="00917F98" w:rsidRDefault="00403711" w:rsidP="00403711">
      <w:pPr>
        <w:tabs>
          <w:tab w:val="left" w:pos="1134"/>
        </w:tabs>
        <w:spacing w:after="200" w:line="276" w:lineRule="auto"/>
        <w:ind w:firstLine="567"/>
        <w:contextualSpacing/>
        <w:jc w:val="both"/>
      </w:pPr>
      <w:r w:rsidRPr="00917F98">
        <w:t>5) Проект соглашения об установлении сервитута;</w:t>
      </w:r>
    </w:p>
    <w:p w14:paraId="2446C6B7" w14:textId="77777777" w:rsidR="00403711" w:rsidRPr="00917F98" w:rsidRDefault="00403711" w:rsidP="00403711">
      <w:pPr>
        <w:tabs>
          <w:tab w:val="left" w:pos="1134"/>
        </w:tabs>
        <w:spacing w:after="200" w:line="276" w:lineRule="auto"/>
        <w:ind w:firstLine="567"/>
        <w:contextualSpacing/>
        <w:jc w:val="both"/>
      </w:pPr>
      <w:r w:rsidRPr="00917F98">
        <w:t>6) Решение об установлении сервитута;</w:t>
      </w:r>
    </w:p>
    <w:p w14:paraId="4A421034" w14:textId="77777777" w:rsidR="00403711" w:rsidRPr="00917F98" w:rsidRDefault="00403711" w:rsidP="00403711">
      <w:pPr>
        <w:tabs>
          <w:tab w:val="left" w:pos="1134"/>
        </w:tabs>
        <w:spacing w:after="200" w:line="276" w:lineRule="auto"/>
        <w:ind w:firstLine="567"/>
        <w:contextualSpacing/>
        <w:jc w:val="both"/>
      </w:pPr>
      <w:r w:rsidRPr="00917F98">
        <w:t>7) Решение об отказе в предоставлении услуги.</w:t>
      </w:r>
    </w:p>
    <w:p w14:paraId="63747DCB" w14:textId="77777777" w:rsidR="00403711" w:rsidRPr="00917F98" w:rsidRDefault="00403711" w:rsidP="0025545D">
      <w:pPr>
        <w:widowControl/>
        <w:numPr>
          <w:ilvl w:val="0"/>
          <w:numId w:val="124"/>
        </w:numPr>
        <w:tabs>
          <w:tab w:val="left" w:pos="1134"/>
        </w:tabs>
        <w:spacing w:line="276" w:lineRule="auto"/>
        <w:ind w:firstLine="567"/>
        <w:contextualSpacing/>
        <w:jc w:val="both"/>
      </w:pPr>
      <w:r w:rsidRPr="00917F98">
        <w:t>В случаях предусмотренных законодательством Российской Федерации (субъекта Российской Федерации) и при наличии технической возможности результат предоставления муниципальной услуги должен быть внесен в реестр юридически значимых записей и выдан в виде выписки из реестра.</w:t>
      </w:r>
    </w:p>
    <w:p w14:paraId="070ACBF6" w14:textId="77777777" w:rsidR="00403711" w:rsidRPr="00917F98" w:rsidRDefault="00403711" w:rsidP="0025545D">
      <w:pPr>
        <w:widowControl/>
        <w:numPr>
          <w:ilvl w:val="0"/>
          <w:numId w:val="124"/>
        </w:numPr>
        <w:spacing w:line="276" w:lineRule="auto"/>
        <w:ind w:firstLine="567"/>
        <w:contextualSpacing/>
        <w:jc w:val="both"/>
      </w:pPr>
      <w:r w:rsidRPr="00917F98">
        <w:t xml:space="preserve">Подготовленный проект решения по услуге представляется для проверки юристам администрации  </w:t>
      </w:r>
    </w:p>
    <w:p w14:paraId="443F4F78" w14:textId="77777777" w:rsidR="00403711" w:rsidRPr="00917F98" w:rsidRDefault="00403711" w:rsidP="0025545D">
      <w:pPr>
        <w:widowControl/>
        <w:numPr>
          <w:ilvl w:val="0"/>
          <w:numId w:val="124"/>
        </w:numPr>
        <w:spacing w:line="276" w:lineRule="auto"/>
        <w:ind w:firstLine="567"/>
        <w:contextualSpacing/>
        <w:jc w:val="both"/>
      </w:pPr>
      <w:r w:rsidRPr="00917F98">
        <w:t xml:space="preserve">В случае наличия замечаний по оформлению документа проект решения по услуге возвращается ответственному исполнителю на доработку. </w:t>
      </w:r>
    </w:p>
    <w:p w14:paraId="4BD883C9" w14:textId="77777777" w:rsidR="00403711" w:rsidRPr="00917F98" w:rsidRDefault="00403711" w:rsidP="0025545D">
      <w:pPr>
        <w:widowControl/>
        <w:numPr>
          <w:ilvl w:val="0"/>
          <w:numId w:val="124"/>
        </w:numPr>
        <w:spacing w:line="276" w:lineRule="auto"/>
        <w:ind w:firstLine="567"/>
        <w:contextualSpacing/>
        <w:jc w:val="both"/>
      </w:pPr>
      <w:r w:rsidRPr="00917F98">
        <w:t>В случае правильности оформления проектов документов, юрист администрации визирует проект решения по услуге.</w:t>
      </w:r>
    </w:p>
    <w:p w14:paraId="4C44A404" w14:textId="77777777" w:rsidR="00403711" w:rsidRPr="00917F98" w:rsidRDefault="00403711" w:rsidP="0025545D">
      <w:pPr>
        <w:widowControl/>
        <w:numPr>
          <w:ilvl w:val="0"/>
          <w:numId w:val="124"/>
        </w:numPr>
        <w:spacing w:line="276" w:lineRule="auto"/>
        <w:ind w:firstLine="567"/>
        <w:contextualSpacing/>
        <w:jc w:val="both"/>
      </w:pPr>
      <w:r w:rsidRPr="00917F98">
        <w:t>В случае согласия с принятыми решениями и правильности оформления документов глава посёлка подписывает проект решения по услуге.</w:t>
      </w:r>
    </w:p>
    <w:p w14:paraId="0054F9CF" w14:textId="77777777" w:rsidR="00403711" w:rsidRPr="00917F98" w:rsidRDefault="00403711" w:rsidP="0025545D">
      <w:pPr>
        <w:widowControl/>
        <w:numPr>
          <w:ilvl w:val="0"/>
          <w:numId w:val="124"/>
        </w:numPr>
        <w:autoSpaceDE/>
        <w:autoSpaceDN/>
        <w:adjustRightInd/>
        <w:spacing w:line="276" w:lineRule="auto"/>
        <w:ind w:firstLine="567"/>
        <w:jc w:val="both"/>
      </w:pPr>
      <w:r w:rsidRPr="00917F98">
        <w:t>Критерием принятия решения о выполнении административных процедур в рамках соответствующего административного действия является наличие в Отделе документов (сведений), необходимых для принятия решения по услуге и отсутствие оснований для принятия решения об отказе в предоставлении услуги, предусмотренных подпунктом 2.10.2 настоящего Административного регламента.</w:t>
      </w:r>
    </w:p>
    <w:p w14:paraId="57003132" w14:textId="77777777" w:rsidR="00403711" w:rsidRPr="00917F98" w:rsidRDefault="00403711" w:rsidP="0025545D">
      <w:pPr>
        <w:widowControl/>
        <w:numPr>
          <w:ilvl w:val="0"/>
          <w:numId w:val="124"/>
        </w:numPr>
        <w:autoSpaceDE/>
        <w:autoSpaceDN/>
        <w:adjustRightInd/>
        <w:spacing w:line="276" w:lineRule="auto"/>
        <w:ind w:firstLine="567"/>
        <w:jc w:val="both"/>
      </w:pPr>
      <w:r w:rsidRPr="00917F98">
        <w:lastRenderedPageBreak/>
        <w:t>Результатом выполнения административной процедуры является оформление уполномоченным специалистом документа о предоставлении либо об отказе в предоставлении муниципальной услуги и его подписание глава посёлка.</w:t>
      </w:r>
    </w:p>
    <w:p w14:paraId="3D6C3171" w14:textId="77777777" w:rsidR="00403711" w:rsidRPr="00917F98" w:rsidRDefault="00403711" w:rsidP="0025545D">
      <w:pPr>
        <w:widowControl/>
        <w:numPr>
          <w:ilvl w:val="0"/>
          <w:numId w:val="124"/>
        </w:numPr>
        <w:spacing w:line="276" w:lineRule="auto"/>
        <w:ind w:firstLine="567"/>
        <w:contextualSpacing/>
        <w:jc w:val="both"/>
      </w:pPr>
      <w:r w:rsidRPr="00917F98">
        <w:t xml:space="preserve">Способом фиксации выполнения административной процедуры является передача проекта решения по услуге специалисту, ответственному за выдачу результата заявителю. </w:t>
      </w:r>
    </w:p>
    <w:p w14:paraId="7AB1A1F3" w14:textId="77777777" w:rsidR="00403711" w:rsidRPr="00917F98" w:rsidRDefault="00403711" w:rsidP="0025545D">
      <w:pPr>
        <w:widowControl/>
        <w:numPr>
          <w:ilvl w:val="0"/>
          <w:numId w:val="124"/>
        </w:numPr>
        <w:spacing w:line="276" w:lineRule="auto"/>
        <w:ind w:firstLine="567"/>
        <w:contextualSpacing/>
        <w:jc w:val="both"/>
      </w:pPr>
      <w:r w:rsidRPr="00917F98">
        <w:t xml:space="preserve">Максимальная продолжительность указанной процедуры составляет: </w:t>
      </w:r>
    </w:p>
    <w:p w14:paraId="0B9EE8AF" w14:textId="77777777" w:rsidR="00403711" w:rsidRPr="00917F98" w:rsidRDefault="00403711" w:rsidP="00403711">
      <w:pPr>
        <w:spacing w:line="276" w:lineRule="auto"/>
        <w:contextualSpacing/>
        <w:jc w:val="both"/>
      </w:pPr>
      <w:r w:rsidRPr="00917F98">
        <w:t>- до 1 рабочего дня в случаях, указанных в подпункте 1.2.2 и 1.2.5 Административного регламента;</w:t>
      </w:r>
    </w:p>
    <w:p w14:paraId="6A51295C" w14:textId="77777777" w:rsidR="00403711" w:rsidRPr="00917F98" w:rsidRDefault="00403711" w:rsidP="00403711">
      <w:pPr>
        <w:spacing w:line="276" w:lineRule="auto"/>
        <w:contextualSpacing/>
        <w:jc w:val="both"/>
        <w:rPr>
          <w:b/>
        </w:rPr>
      </w:pPr>
      <w:r w:rsidRPr="00917F98">
        <w:t>- до 2 рабочих в случаях, указанных в подпункте 1.2.3 Административного регламента.</w:t>
      </w:r>
    </w:p>
    <w:p w14:paraId="46AC9992" w14:textId="77777777" w:rsidR="00403711" w:rsidRPr="00917F98" w:rsidRDefault="00403711" w:rsidP="00403711">
      <w:pPr>
        <w:spacing w:line="276" w:lineRule="auto"/>
        <w:ind w:left="567"/>
        <w:contextualSpacing/>
        <w:jc w:val="both"/>
      </w:pPr>
    </w:p>
    <w:p w14:paraId="668C4623" w14:textId="77777777" w:rsidR="00403711" w:rsidRPr="00917F98" w:rsidRDefault="00403711" w:rsidP="00403711">
      <w:pPr>
        <w:spacing w:line="276" w:lineRule="auto"/>
        <w:ind w:firstLine="567"/>
        <w:jc w:val="center"/>
        <w:outlineLvl w:val="1"/>
        <w:rPr>
          <w:b/>
        </w:rPr>
      </w:pPr>
      <w:r w:rsidRPr="00917F98">
        <w:rPr>
          <w:b/>
        </w:rPr>
        <w:t>3.8. Выдача результата предоставления муниципальной услуги</w:t>
      </w:r>
    </w:p>
    <w:p w14:paraId="2E6B8D39" w14:textId="77777777" w:rsidR="00403711" w:rsidRPr="00917F98" w:rsidRDefault="00403711" w:rsidP="00403711">
      <w:pPr>
        <w:spacing w:line="276" w:lineRule="auto"/>
        <w:ind w:firstLine="567"/>
        <w:jc w:val="both"/>
      </w:pPr>
    </w:p>
    <w:p w14:paraId="6F159BBF"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 xml:space="preserve">Основанием для начала административной процедуры является поступление специалисту, ответственному за выдачу документов, готового результата по услуге. </w:t>
      </w:r>
    </w:p>
    <w:p w14:paraId="2B04D8A3"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Специалист, ответственный за выдачу документов, выполняет следующие административные действия:</w:t>
      </w:r>
    </w:p>
    <w:p w14:paraId="73F7AE91" w14:textId="77777777" w:rsidR="00403711" w:rsidRPr="00917F98" w:rsidRDefault="00403711" w:rsidP="00403711">
      <w:pPr>
        <w:tabs>
          <w:tab w:val="left" w:pos="1134"/>
        </w:tabs>
        <w:spacing w:line="276" w:lineRule="auto"/>
        <w:ind w:firstLine="567"/>
        <w:jc w:val="both"/>
      </w:pPr>
      <w:r w:rsidRPr="00917F98">
        <w:t>-регистрирует поступивший документ в соответствующем журнале;</w:t>
      </w:r>
    </w:p>
    <w:p w14:paraId="7FF0EA35" w14:textId="77777777" w:rsidR="00403711" w:rsidRPr="00917F98" w:rsidRDefault="00403711" w:rsidP="00403711">
      <w:pPr>
        <w:tabs>
          <w:tab w:val="left" w:pos="1134"/>
        </w:tabs>
        <w:spacing w:line="276" w:lineRule="auto"/>
        <w:ind w:firstLine="567"/>
        <w:jc w:val="both"/>
      </w:pPr>
      <w:r w:rsidRPr="00917F98">
        <w:t>-выдает под роспись в графе соответствующего журнала регистрации подготовленный документ либо направляет результат по услуге почтовым отправлением, либо направляет результат в электронной форме на «Личный кабинет» заявителя в ЕПГУ и (или) РПГУ.</w:t>
      </w:r>
    </w:p>
    <w:p w14:paraId="5855E512"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Выдача результата предоставления муниципальной услуги производится в помещении Администрации ежедневно в рабочее время и производится лично заявителю или уполномоченному им лицу при предъявлении документов, удостоверяющих личность и полномочия представителя (доверенность).</w:t>
      </w:r>
    </w:p>
    <w:p w14:paraId="7241BA14"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В случае неявки заявителя или его уполномоченного представителя в установленный срок результат предоставления муниципальной услуги хранится в Администрации, до востребования.</w:t>
      </w:r>
    </w:p>
    <w:p w14:paraId="5E8C8999" w14:textId="77777777" w:rsidR="00403711" w:rsidRPr="00917F98" w:rsidRDefault="00403711" w:rsidP="0025545D">
      <w:pPr>
        <w:widowControl/>
        <w:numPr>
          <w:ilvl w:val="0"/>
          <w:numId w:val="125"/>
        </w:numPr>
        <w:spacing w:line="276" w:lineRule="auto"/>
        <w:ind w:firstLine="567"/>
        <w:contextualSpacing/>
        <w:jc w:val="both"/>
      </w:pPr>
      <w:r w:rsidRPr="00917F98">
        <w:t xml:space="preserve">В случае поступления заявления в порядке, предусмотренном подпунктом 2.6.13 настоящего Административного регламента, специалист, ответственный за выдачу документов, направляет письмо почтовым отправлением. </w:t>
      </w:r>
    </w:p>
    <w:p w14:paraId="5087A7FE"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При обращении за предоставлением муниципальной услуги в ГАУ «МФЦ РС(Я)» результат предоставления муниципальной услуги направляется в ГАУ «МФЦ РС(Я)» для выдачи результата заявителю.</w:t>
      </w:r>
    </w:p>
    <w:p w14:paraId="7F44AD50"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В случае поступления заявления в порядке, предусмотренном подпунктом 2.6.15 настоящего Административного регламента, муниципальным служащим направляется результат муниципальной услуги в электронной форме посредством ЕПГУ и/или РПГУ.</w:t>
      </w:r>
    </w:p>
    <w:p w14:paraId="08B9C170" w14:textId="77777777" w:rsidR="00403711" w:rsidRPr="00917F98" w:rsidRDefault="00403711" w:rsidP="00403711">
      <w:pPr>
        <w:spacing w:line="276" w:lineRule="auto"/>
        <w:ind w:firstLine="567"/>
        <w:jc w:val="both"/>
      </w:pPr>
      <w:r w:rsidRPr="00917F98">
        <w:t xml:space="preserve">Заявителю в качестве результата предоставления услуги обеспечивается по его </w:t>
      </w:r>
      <w:r w:rsidRPr="00917F98">
        <w:lastRenderedPageBreak/>
        <w:t>выбору возможность получения:</w:t>
      </w:r>
    </w:p>
    <w:p w14:paraId="593EA467" w14:textId="77777777" w:rsidR="00403711" w:rsidRPr="00917F98" w:rsidRDefault="00403711" w:rsidP="00403711">
      <w:pPr>
        <w:spacing w:line="276" w:lineRule="auto"/>
        <w:ind w:firstLine="567"/>
        <w:jc w:val="both"/>
      </w:pPr>
      <w:r w:rsidRPr="00917F98">
        <w:t>а) электронного документа, подписанного уполномоченным должностным лицом с использованием усиленной квалифицированной электронной подписи;</w:t>
      </w:r>
    </w:p>
    <w:p w14:paraId="5335DE88" w14:textId="77777777" w:rsidR="00403711" w:rsidRPr="00917F98" w:rsidRDefault="00403711" w:rsidP="00403711">
      <w:pPr>
        <w:spacing w:line="276" w:lineRule="auto"/>
        <w:ind w:firstLine="567"/>
        <w:jc w:val="both"/>
      </w:pPr>
      <w:r w:rsidRPr="00917F98">
        <w:t>б) документа на бумажном носителе, подтверждающего содержание электронного документа, направленного уполномоченным органом, в многофункциональном центре;</w:t>
      </w:r>
    </w:p>
    <w:p w14:paraId="54A6DC73" w14:textId="77777777" w:rsidR="00403711" w:rsidRPr="00917F98" w:rsidRDefault="00403711" w:rsidP="00403711">
      <w:pPr>
        <w:spacing w:line="276" w:lineRule="auto"/>
        <w:ind w:firstLine="567"/>
        <w:jc w:val="both"/>
      </w:pPr>
      <w:r w:rsidRPr="00917F98">
        <w:t>в) информации из государственных информационных систем в случаях, предусмотренных законодательством Российской Федерации.</w:t>
      </w:r>
    </w:p>
    <w:p w14:paraId="206407D6"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При принятии решения об установлении публичного сервитута в случаях предусмотренных п. 1.2.3 настоящего Административного регламента, ответственный исполнитель в срок не более 5 рабочих дней со дня принятия этого решения:</w:t>
      </w:r>
    </w:p>
    <w:p w14:paraId="388D7156" w14:textId="77777777" w:rsidR="00403711" w:rsidRPr="00917F98" w:rsidRDefault="00403711" w:rsidP="00403711">
      <w:pPr>
        <w:spacing w:line="276" w:lineRule="auto"/>
        <w:ind w:firstLine="567"/>
        <w:jc w:val="both"/>
      </w:pPr>
      <w:r w:rsidRPr="00917F98">
        <w:t xml:space="preserve">1) размещает его на официальном сайте Администрации в информационно-телекоммуникационной сети "Интернет"; </w:t>
      </w:r>
    </w:p>
    <w:p w14:paraId="2541CCDB" w14:textId="77777777" w:rsidR="00403711" w:rsidRPr="00917F98" w:rsidRDefault="00403711" w:rsidP="00403711">
      <w:pPr>
        <w:spacing w:line="276" w:lineRule="auto"/>
        <w:ind w:firstLine="567"/>
        <w:jc w:val="both"/>
      </w:pPr>
      <w:r w:rsidRPr="00917F98">
        <w:t xml:space="preserve">2) обеспечивает его опубликование (за исключением приложений к этому решению)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и (или) земли, в отношении которых установлен публичный сервитут, расположены на межселенной территории) по месту нахождения земельных участков, в отношении которых принято указанное решение; </w:t>
      </w:r>
    </w:p>
    <w:p w14:paraId="685CB483" w14:textId="77777777" w:rsidR="00403711" w:rsidRPr="00917F98" w:rsidRDefault="00403711" w:rsidP="00403711">
      <w:pPr>
        <w:spacing w:line="276" w:lineRule="auto"/>
        <w:ind w:firstLine="851"/>
        <w:jc w:val="both"/>
      </w:pPr>
      <w:r w:rsidRPr="00917F98">
        <w:t>3) направляет копию этого решения в орган регистрации прав для целей внесения сведений о публичном сервитуте в Единый государственный реестр недвижимости.</w:t>
      </w:r>
    </w:p>
    <w:p w14:paraId="47860651"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Критерием принятия решения о выполнении административных процедур в рамках соответствующего административного действия является:</w:t>
      </w:r>
    </w:p>
    <w:p w14:paraId="7BAD2D82" w14:textId="77777777" w:rsidR="00403711" w:rsidRPr="00917F98" w:rsidRDefault="00403711" w:rsidP="00403711">
      <w:pPr>
        <w:spacing w:line="276" w:lineRule="auto"/>
        <w:ind w:firstLine="567"/>
        <w:jc w:val="both"/>
      </w:pPr>
      <w:r w:rsidRPr="00917F98">
        <w:t>- поступление специалисту, ответственному за выдачу документов, результата по услуге;</w:t>
      </w:r>
    </w:p>
    <w:p w14:paraId="3DB7DD7F" w14:textId="77777777" w:rsidR="00403711" w:rsidRPr="00917F98" w:rsidRDefault="00403711" w:rsidP="00403711">
      <w:pPr>
        <w:spacing w:line="276" w:lineRule="auto"/>
        <w:ind w:firstLine="567"/>
        <w:jc w:val="both"/>
      </w:pPr>
      <w:r w:rsidRPr="00917F98">
        <w:t>- выполнении административных действий, указанных в п. 3.8.8 настоящего Административного регламента является соблюдение требований частей 7, 8 статьи 39.43 Земельного кодекса РФ.</w:t>
      </w:r>
    </w:p>
    <w:p w14:paraId="51B921FC"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Результатом выполнения административной процедуры является:</w:t>
      </w:r>
    </w:p>
    <w:p w14:paraId="46599A03" w14:textId="77777777" w:rsidR="00403711" w:rsidRPr="00917F98" w:rsidRDefault="00403711" w:rsidP="00403711">
      <w:pPr>
        <w:spacing w:line="276" w:lineRule="auto"/>
        <w:ind w:firstLine="567"/>
        <w:jc w:val="both"/>
      </w:pPr>
      <w:r w:rsidRPr="00917F98">
        <w:t>- выдача заявителю результата по услуге;</w:t>
      </w:r>
    </w:p>
    <w:p w14:paraId="76763A48" w14:textId="77777777" w:rsidR="00403711" w:rsidRPr="00917F98" w:rsidRDefault="00403711" w:rsidP="00403711">
      <w:pPr>
        <w:spacing w:line="276" w:lineRule="auto"/>
        <w:ind w:firstLine="567"/>
        <w:jc w:val="both"/>
      </w:pPr>
      <w:r w:rsidRPr="00917F98">
        <w:t>- при выполнении административных действий, указанных в п. 3.8.8. настоящего Административного регламента - уведомление заинтересованных лиц о принятом решении об установлении публичного сервитута или об отказе в его установлении, размещение решения об установлении публичного сервитута на сайте Администрации, опубликование решения об установлении публичного сервитута в официальном средстве массовой информации Администрации, а также внесение в Единый государственный реестр недвижимости сведений об установлении публичного сервитута.</w:t>
      </w:r>
    </w:p>
    <w:p w14:paraId="30A6CA27" w14:textId="77777777" w:rsidR="00403711" w:rsidRPr="00917F98" w:rsidRDefault="00403711" w:rsidP="0025545D">
      <w:pPr>
        <w:widowControl/>
        <w:numPr>
          <w:ilvl w:val="0"/>
          <w:numId w:val="125"/>
        </w:numPr>
        <w:autoSpaceDE/>
        <w:autoSpaceDN/>
        <w:adjustRightInd/>
        <w:spacing w:line="276" w:lineRule="auto"/>
        <w:ind w:firstLine="567"/>
        <w:jc w:val="both"/>
      </w:pPr>
      <w:r w:rsidRPr="00917F98">
        <w:t>Способом фиксации результата выполнения административной процедуры является:</w:t>
      </w:r>
    </w:p>
    <w:p w14:paraId="09A60686" w14:textId="77777777" w:rsidR="00403711" w:rsidRPr="00917F98" w:rsidRDefault="00403711" w:rsidP="00403711">
      <w:pPr>
        <w:spacing w:line="276" w:lineRule="auto"/>
        <w:ind w:firstLine="567"/>
        <w:jc w:val="both"/>
      </w:pPr>
      <w:r w:rsidRPr="00917F98">
        <w:t>- получение заявителем под роспись либо в личном кабинете на ЕПГУ и /или РПГУ результата по услуге;</w:t>
      </w:r>
    </w:p>
    <w:p w14:paraId="4154F9AD" w14:textId="77777777" w:rsidR="00403711" w:rsidRPr="00917F98" w:rsidRDefault="00403711" w:rsidP="00403711">
      <w:pPr>
        <w:spacing w:line="276" w:lineRule="auto"/>
        <w:ind w:firstLine="567"/>
        <w:jc w:val="both"/>
      </w:pPr>
      <w:r w:rsidRPr="00917F98">
        <w:lastRenderedPageBreak/>
        <w:t>- при выполнении административных действий, указанных в п. 3.8.8 настоящего Административного регламента</w:t>
      </w:r>
      <w:r w:rsidRPr="00917F98">
        <w:rPr>
          <w:sz w:val="22"/>
          <w:szCs w:val="22"/>
        </w:rPr>
        <w:t xml:space="preserve"> </w:t>
      </w:r>
      <w:r w:rsidRPr="00917F98">
        <w:rPr>
          <w:szCs w:val="22"/>
        </w:rPr>
        <w:t>н</w:t>
      </w:r>
      <w:r w:rsidRPr="00917F98">
        <w:t>аличие документов о вручении обладателю публичного сервитута писем с решением об установлении публичного сервитута или об отказе в его установлении, документов о внесении сведений об установлении публичного сервитута в Едином государственном реестре недвижимости, а также наличие на сайте Администрации решения об установлении публичного сервитута, опубликование решения об установлении публичного сервитута в официальном средстве массовой информации Администрации.</w:t>
      </w:r>
    </w:p>
    <w:p w14:paraId="73FB481F" w14:textId="77777777" w:rsidR="00403711" w:rsidRPr="00917F98" w:rsidRDefault="00403711" w:rsidP="0025545D">
      <w:pPr>
        <w:widowControl/>
        <w:numPr>
          <w:ilvl w:val="0"/>
          <w:numId w:val="125"/>
        </w:numPr>
        <w:spacing w:line="276" w:lineRule="auto"/>
        <w:ind w:firstLine="567"/>
        <w:contextualSpacing/>
        <w:jc w:val="both"/>
      </w:pPr>
      <w:r w:rsidRPr="00917F98">
        <w:rPr>
          <w:spacing w:val="2"/>
        </w:rPr>
        <w:t>М</w:t>
      </w:r>
      <w:r w:rsidRPr="00917F98">
        <w:t>аксимальная продолжительность административной процедуры выдачи результата муниципальной услуги составляет:</w:t>
      </w:r>
    </w:p>
    <w:p w14:paraId="0A0ACB25" w14:textId="77777777" w:rsidR="00403711" w:rsidRPr="00917F98" w:rsidRDefault="00403711" w:rsidP="00403711">
      <w:pPr>
        <w:spacing w:line="276" w:lineRule="auto"/>
        <w:ind w:firstLine="567"/>
        <w:contextualSpacing/>
        <w:jc w:val="both"/>
      </w:pPr>
      <w:r w:rsidRPr="00917F98">
        <w:t>- один рабочий день и не включается в общий срок предоставления государственной услуги;</w:t>
      </w:r>
    </w:p>
    <w:p w14:paraId="5B2003E9" w14:textId="77777777" w:rsidR="00403711" w:rsidRPr="00917F98" w:rsidRDefault="00403711" w:rsidP="00403711">
      <w:pPr>
        <w:spacing w:line="276" w:lineRule="auto"/>
        <w:ind w:firstLine="567"/>
        <w:contextualSpacing/>
        <w:jc w:val="both"/>
      </w:pPr>
      <w:r w:rsidRPr="00917F98">
        <w:t>- при выполнении административных действий, указанных в п. 3.8.8 настоящего Административного регламента – до пяти рабочих дней.</w:t>
      </w:r>
    </w:p>
    <w:p w14:paraId="7642E7B2" w14:textId="77777777" w:rsidR="00403711" w:rsidRPr="00917F98" w:rsidRDefault="00403711" w:rsidP="00403711">
      <w:pPr>
        <w:rPr>
          <w:b/>
        </w:rPr>
      </w:pPr>
    </w:p>
    <w:p w14:paraId="7FBF80A3" w14:textId="77777777" w:rsidR="00403711" w:rsidRPr="00917F98" w:rsidRDefault="00403711" w:rsidP="00403711">
      <w:pPr>
        <w:keepNext/>
        <w:jc w:val="center"/>
        <w:outlineLvl w:val="0"/>
        <w:rPr>
          <w:b/>
        </w:rPr>
      </w:pPr>
      <w:r w:rsidRPr="00917F98">
        <w:rPr>
          <w:b/>
        </w:rPr>
        <w:t>IV. ФОРМЫ КОНТРОЛЯ ЗА</w:t>
      </w:r>
    </w:p>
    <w:p w14:paraId="70B6D97C" w14:textId="77777777" w:rsidR="00403711" w:rsidRPr="00917F98" w:rsidRDefault="00403711" w:rsidP="00403711">
      <w:pPr>
        <w:ind w:firstLine="709"/>
        <w:jc w:val="center"/>
        <w:rPr>
          <w:b/>
        </w:rPr>
      </w:pPr>
      <w:r w:rsidRPr="00917F98">
        <w:rPr>
          <w:b/>
        </w:rPr>
        <w:t>ИСПОЛНЕНИЕМ АДМИНИСТРАТИВНОГО РЕГЛАМЕНТА</w:t>
      </w:r>
    </w:p>
    <w:p w14:paraId="31C25605" w14:textId="77777777" w:rsidR="00403711" w:rsidRPr="00917F98" w:rsidRDefault="00403711" w:rsidP="00403711">
      <w:pPr>
        <w:ind w:firstLine="709"/>
        <w:jc w:val="both"/>
        <w:rPr>
          <w:b/>
        </w:rPr>
      </w:pPr>
    </w:p>
    <w:p w14:paraId="076ACDEB" w14:textId="77777777" w:rsidR="00403711" w:rsidRPr="00917F98" w:rsidRDefault="00403711" w:rsidP="00403711">
      <w:pPr>
        <w:keepNext/>
        <w:spacing w:line="276" w:lineRule="auto"/>
        <w:jc w:val="center"/>
        <w:outlineLvl w:val="1"/>
        <w:rPr>
          <w:b/>
        </w:rPr>
      </w:pPr>
      <w:r w:rsidRPr="00917F98">
        <w:rPr>
          <w:b/>
        </w:rPr>
        <w:t>4.1. Порядок осуществления текущего контроля за соблюдение и исполнением ответственными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276A6A84" w14:textId="77777777" w:rsidR="00403711" w:rsidRPr="00917F98" w:rsidRDefault="00403711" w:rsidP="00403711">
      <w:pPr>
        <w:ind w:left="-142" w:firstLine="851"/>
        <w:jc w:val="both"/>
      </w:pPr>
    </w:p>
    <w:p w14:paraId="388521FF" w14:textId="77777777" w:rsidR="00403711" w:rsidRPr="00917F98" w:rsidRDefault="00403711" w:rsidP="0025545D">
      <w:pPr>
        <w:widowControl/>
        <w:numPr>
          <w:ilvl w:val="0"/>
          <w:numId w:val="126"/>
        </w:numPr>
        <w:autoSpaceDE/>
        <w:autoSpaceDN/>
        <w:adjustRightInd/>
        <w:spacing w:after="200" w:line="276" w:lineRule="auto"/>
        <w:ind w:left="-142" w:firstLine="851"/>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главой либо уполномоченным заместителем главы Администрации, курирующим вопросы предоставления муниципальной услуги.</w:t>
      </w:r>
    </w:p>
    <w:p w14:paraId="6675F785" w14:textId="77777777" w:rsidR="00403711" w:rsidRPr="00917F98" w:rsidRDefault="00403711" w:rsidP="0025545D">
      <w:pPr>
        <w:widowControl/>
        <w:numPr>
          <w:ilvl w:val="0"/>
          <w:numId w:val="126"/>
        </w:numPr>
        <w:autoSpaceDE/>
        <w:autoSpaceDN/>
        <w:adjustRightInd/>
        <w:spacing w:after="200" w:line="276" w:lineRule="auto"/>
        <w:ind w:left="-142" w:firstLine="851"/>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ответственными муниципальными служащими осуществляется руководителем Отдела либо его заместителем.</w:t>
      </w:r>
    </w:p>
    <w:p w14:paraId="56A598E2" w14:textId="77777777" w:rsidR="00403711" w:rsidRPr="00917F98" w:rsidRDefault="00403711" w:rsidP="0025545D">
      <w:pPr>
        <w:widowControl/>
        <w:numPr>
          <w:ilvl w:val="0"/>
          <w:numId w:val="126"/>
        </w:numPr>
        <w:autoSpaceDE/>
        <w:autoSpaceDN/>
        <w:adjustRightInd/>
        <w:spacing w:after="200" w:line="276" w:lineRule="auto"/>
        <w:ind w:left="-142" w:firstLine="851"/>
        <w:contextualSpacing/>
        <w:jc w:val="both"/>
      </w:pPr>
      <w:r w:rsidRPr="00917F98">
        <w:t xml:space="preserve"> Периодичность осуществления текущего контроля устанавливается главой либо уполномоченным заместителем главы Администрации, курирующим вопросы предоставления муниципальной услуги.</w:t>
      </w:r>
    </w:p>
    <w:p w14:paraId="29E701B3" w14:textId="77777777" w:rsidR="00403711" w:rsidRPr="00917F98" w:rsidRDefault="00403711" w:rsidP="00403711">
      <w:pPr>
        <w:keepNext/>
        <w:spacing w:line="276" w:lineRule="auto"/>
        <w:jc w:val="center"/>
        <w:outlineLvl w:val="1"/>
        <w:rPr>
          <w:b/>
        </w:rPr>
      </w:pPr>
      <w:r w:rsidRPr="00917F98">
        <w:rPr>
          <w:b/>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1E390393" w14:textId="77777777" w:rsidR="00403711" w:rsidRPr="00917F98" w:rsidRDefault="00403711" w:rsidP="00403711">
      <w:pPr>
        <w:ind w:left="-142" w:firstLine="851"/>
        <w:jc w:val="both"/>
      </w:pPr>
    </w:p>
    <w:p w14:paraId="0C4AE630"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Контроль за полнотой и качеством предоставления Администрацией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муниципальных служащих Администрации.</w:t>
      </w:r>
    </w:p>
    <w:p w14:paraId="306D735D"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 xml:space="preserve">Порядок и периодичность проведения плановых проверок выполнения Отделом положений Административного регламента и иных нормативных правовых </w:t>
      </w:r>
      <w:r w:rsidRPr="00917F98">
        <w:lastRenderedPageBreak/>
        <w:t>актов, устанавливающих требования к предоставлению муниципальной услуги, осуществляются в соответствии с планом работы Администрации на текущий год.</w:t>
      </w:r>
    </w:p>
    <w:p w14:paraId="71EF8BE7"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Решение об осуществлении плановых и внеплановых проверок полноты и качества предоставления муниципальной услуги принимается главой либо уполномоченным заместителем главы Администрации, курирующим вопросы предоставления муниципальной услуги.</w:t>
      </w:r>
    </w:p>
    <w:p w14:paraId="0DD703F3"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по конкретному обращению заявителя. Плановые проверки проводятся не реже 1 раза в 3 года.</w:t>
      </w:r>
    </w:p>
    <w:p w14:paraId="0CBF2B77"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Плановые и внеплановые проверки полноты и качества предоставления муниципальной услуги Отделом осуществляются структурным подразделением Администрации, ответственным за организацию работы по рассмотрению обращений граждан, и уполномоченными муниципальными служащими на основании соответствующих ведомственных нормативных правовых актов. Проверки проводятся с целью выявления и устранения нарушений прав заявителей и привлечения виновных лиц к ответственности.</w:t>
      </w:r>
    </w:p>
    <w:p w14:paraId="1CF331D3"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Результаты проверок отражаются отдельной справкой или актом.</w:t>
      </w:r>
    </w:p>
    <w:p w14:paraId="38CB2AF8" w14:textId="77777777" w:rsidR="00403711" w:rsidRPr="00917F98" w:rsidRDefault="00403711" w:rsidP="0025545D">
      <w:pPr>
        <w:widowControl/>
        <w:numPr>
          <w:ilvl w:val="0"/>
          <w:numId w:val="127"/>
        </w:numPr>
        <w:autoSpaceDE/>
        <w:autoSpaceDN/>
        <w:adjustRightInd/>
        <w:spacing w:after="200" w:line="276" w:lineRule="auto"/>
        <w:ind w:left="-142" w:firstLine="851"/>
        <w:contextualSpacing/>
        <w:jc w:val="both"/>
      </w:pPr>
      <w:r w:rsidRPr="00917F98">
        <w:t xml:space="preserve"> Внеплановые проверки Отдела по вопросу предоставления муниципальной услуги проводит уполномоченное структурное подразделение Администрации на основании жалоб заинтересованных лиц и по результатам проверки составляет акты с указанием выявленных нарушений.</w:t>
      </w:r>
    </w:p>
    <w:p w14:paraId="653C323A" w14:textId="77777777" w:rsidR="00403711" w:rsidRPr="00917F98" w:rsidRDefault="00403711" w:rsidP="00403711">
      <w:pPr>
        <w:ind w:firstLine="709"/>
        <w:jc w:val="both"/>
      </w:pPr>
    </w:p>
    <w:p w14:paraId="515FB582" w14:textId="77777777" w:rsidR="00403711" w:rsidRPr="00917F98" w:rsidRDefault="00403711" w:rsidP="00403711">
      <w:pPr>
        <w:keepNext/>
        <w:spacing w:line="276" w:lineRule="auto"/>
        <w:jc w:val="center"/>
        <w:outlineLvl w:val="1"/>
        <w:rPr>
          <w:b/>
        </w:rPr>
      </w:pPr>
      <w:r w:rsidRPr="00917F98">
        <w:rPr>
          <w:b/>
        </w:rPr>
        <w:t>4.3. Ответственность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p>
    <w:p w14:paraId="5FC31F48" w14:textId="77777777" w:rsidR="00403711" w:rsidRPr="00917F98" w:rsidRDefault="00403711" w:rsidP="00403711">
      <w:pPr>
        <w:ind w:firstLine="709"/>
        <w:jc w:val="both"/>
      </w:pPr>
    </w:p>
    <w:p w14:paraId="5B93EBF0" w14:textId="77777777" w:rsidR="00403711" w:rsidRPr="00917F98" w:rsidRDefault="00403711" w:rsidP="00403711">
      <w:pPr>
        <w:ind w:firstLine="709"/>
        <w:jc w:val="both"/>
      </w:pPr>
      <w:r w:rsidRPr="00917F98">
        <w:t>4.3.1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 Российской Федерации. Персональная ответственность муниципальных служащих Администрации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14:paraId="54CF4DC6" w14:textId="77777777" w:rsidR="00403711" w:rsidRPr="00917F98" w:rsidRDefault="00403711" w:rsidP="00403711">
      <w:pPr>
        <w:ind w:firstLine="709"/>
        <w:jc w:val="both"/>
      </w:pPr>
    </w:p>
    <w:p w14:paraId="2FE77AE0" w14:textId="77777777" w:rsidR="00403711" w:rsidRPr="00917F98" w:rsidRDefault="00403711" w:rsidP="00403711">
      <w:pPr>
        <w:keepNext/>
        <w:spacing w:line="276" w:lineRule="auto"/>
        <w:jc w:val="center"/>
        <w:outlineLvl w:val="1"/>
        <w:rPr>
          <w:b/>
        </w:rPr>
      </w:pPr>
      <w:r w:rsidRPr="00917F98">
        <w:rPr>
          <w:b/>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5E61A3F6" w14:textId="77777777" w:rsidR="00403711" w:rsidRPr="00917F98" w:rsidRDefault="00403711" w:rsidP="00403711">
      <w:pPr>
        <w:ind w:firstLine="709"/>
        <w:jc w:val="both"/>
      </w:pPr>
    </w:p>
    <w:p w14:paraId="62DC043C"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Контроль за предоставлением муниципальной услуги со стороны граждан, их объединений и организаций не предусмотрен.</w:t>
      </w:r>
    </w:p>
    <w:p w14:paraId="2D9B52E8"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муниципальными служащими Администрации, ответственными за организацию работы по исполнению муниципальной услуги.</w:t>
      </w:r>
    </w:p>
    <w:p w14:paraId="3AC85158"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 xml:space="preserve">Муниципальный служащий, ответственный за прием заявлений и документов, несет персональную ответственность за своевременное направление запросов в органы исполнительной власти, </w:t>
      </w:r>
      <w:r w:rsidRPr="00917F98">
        <w:lastRenderedPageBreak/>
        <w:t>органы местного самоуправления для получения документов и информации, необходимых для предоставления муниципальной услуги и за своевременное предоставление муниципальной услуги. Персональная ответственность муниципальных служащих Администрации закрепляется в их должностных инструкциях в соответствии с требованиями законодательства Российской Федерации.</w:t>
      </w:r>
    </w:p>
    <w:p w14:paraId="31E56640"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Периодичность осуществления текущего контроля устанавливается руководством Администрации.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муниципальных служащих Администрации.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48907174"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Проверки полноты и качества предоставления муниципальной услуги осуществляются на основании правовых актов Администрации.</w:t>
      </w:r>
    </w:p>
    <w:p w14:paraId="685D3E90"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Проверки могут быть плановыми (осуществляться на основании планов работы Администрации) и внеплановыми.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по конкретному обращению заявителя.</w:t>
      </w:r>
    </w:p>
    <w:p w14:paraId="5C3608D5" w14:textId="77777777" w:rsidR="00403711" w:rsidRPr="00917F98" w:rsidRDefault="00403711" w:rsidP="0025545D">
      <w:pPr>
        <w:widowControl/>
        <w:numPr>
          <w:ilvl w:val="0"/>
          <w:numId w:val="128"/>
        </w:numPr>
        <w:autoSpaceDE/>
        <w:autoSpaceDN/>
        <w:adjustRightInd/>
        <w:spacing w:after="200" w:line="276" w:lineRule="auto"/>
        <w:ind w:firstLine="709"/>
        <w:contextualSpacing/>
        <w:jc w:val="both"/>
      </w:pPr>
      <w:r w:rsidRPr="00917F98">
        <w:t>Для проведения проверки полноты и качества предоставления муниципальной услуги может создаваться комиссия. Результаты деятельности комиссии оформляются в виде отчетов, в которых отмечаются выявленные недостатки и предложения по их устранению.</w:t>
      </w:r>
    </w:p>
    <w:p w14:paraId="1FFDAA26" w14:textId="77777777" w:rsidR="00403711" w:rsidRPr="00917F98" w:rsidRDefault="00403711" w:rsidP="00403711">
      <w:pPr>
        <w:ind w:firstLine="709"/>
        <w:jc w:val="both"/>
      </w:pPr>
    </w:p>
    <w:p w14:paraId="61753451" w14:textId="77777777" w:rsidR="00403711" w:rsidRPr="00917F98" w:rsidRDefault="00403711" w:rsidP="00403711">
      <w:pPr>
        <w:keepNext/>
        <w:jc w:val="center"/>
        <w:outlineLvl w:val="0"/>
        <w:rPr>
          <w:b/>
          <w:lang w:eastAsia="en-US"/>
        </w:rPr>
      </w:pPr>
      <w:r w:rsidRPr="00917F98">
        <w:rPr>
          <w:b/>
        </w:rPr>
        <w:t xml:space="preserve">V. </w:t>
      </w:r>
      <w:r w:rsidRPr="00917F98">
        <w:rPr>
          <w:b/>
          <w:lang w:eastAsia="en-US"/>
        </w:rPr>
        <w:t xml:space="preserve">ДОСУДЕБНОЕ (ВНЕСУДЕБНОЕ) </w:t>
      </w:r>
    </w:p>
    <w:p w14:paraId="6864F053" w14:textId="77777777" w:rsidR="00403711" w:rsidRPr="00917F98" w:rsidRDefault="00403711" w:rsidP="00403711">
      <w:pPr>
        <w:keepNext/>
        <w:jc w:val="center"/>
        <w:outlineLvl w:val="0"/>
        <w:rPr>
          <w:b/>
          <w:lang w:eastAsia="en-US"/>
        </w:rPr>
      </w:pPr>
      <w:r w:rsidRPr="00917F98">
        <w:rPr>
          <w:b/>
          <w:lang w:eastAsia="en-US"/>
        </w:rPr>
        <w:t>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14:paraId="03648562" w14:textId="77777777" w:rsidR="00403711" w:rsidRPr="00917F98" w:rsidRDefault="00403711" w:rsidP="00403711">
      <w:pPr>
        <w:ind w:firstLine="540"/>
        <w:jc w:val="center"/>
        <w:rPr>
          <w:lang w:eastAsia="en-US"/>
        </w:rPr>
      </w:pPr>
    </w:p>
    <w:p w14:paraId="425DC34A" w14:textId="77777777" w:rsidR="00403711" w:rsidRPr="00917F98" w:rsidRDefault="00403711" w:rsidP="00403711">
      <w:pPr>
        <w:keepNext/>
        <w:spacing w:line="276" w:lineRule="auto"/>
        <w:jc w:val="center"/>
        <w:outlineLvl w:val="1"/>
        <w:rPr>
          <w:b/>
          <w:lang w:eastAsia="en-US"/>
        </w:rPr>
      </w:pPr>
      <w:r w:rsidRPr="00917F98">
        <w:rPr>
          <w:b/>
          <w:lang w:eastAsia="en-US"/>
        </w:rPr>
        <w:t xml:space="preserve">5.1. Предмет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38" w:history="1">
        <w:r w:rsidRPr="00917F98">
          <w:rPr>
            <w:b/>
            <w:lang w:eastAsia="en-US"/>
          </w:rPr>
          <w:t>части 1.1 статьи 16</w:t>
        </w:r>
      </w:hyperlink>
      <w:r w:rsidRPr="00917F98">
        <w:rPr>
          <w:b/>
          <w:lang w:eastAsia="en-US"/>
        </w:rPr>
        <w:t xml:space="preserve"> </w:t>
      </w:r>
      <w:r w:rsidRPr="00917F98">
        <w:rPr>
          <w:b/>
          <w:lang w:eastAsia="en-US"/>
        </w:rPr>
        <w:lastRenderedPageBreak/>
        <w:t>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2219BAB0" w14:textId="77777777" w:rsidR="00403711" w:rsidRPr="00917F98" w:rsidRDefault="00403711" w:rsidP="00403711">
      <w:pPr>
        <w:rPr>
          <w:lang w:eastAsia="en-US"/>
        </w:rPr>
      </w:pPr>
    </w:p>
    <w:p w14:paraId="501BAC62" w14:textId="77777777" w:rsidR="00403711" w:rsidRPr="00917F98" w:rsidRDefault="00403711" w:rsidP="0025545D">
      <w:pPr>
        <w:widowControl/>
        <w:numPr>
          <w:ilvl w:val="0"/>
          <w:numId w:val="129"/>
        </w:numPr>
        <w:spacing w:after="200" w:line="276" w:lineRule="auto"/>
        <w:ind w:firstLine="709"/>
        <w:contextualSpacing/>
        <w:jc w:val="both"/>
        <w:rPr>
          <w:lang w:eastAsia="en-US"/>
        </w:rPr>
      </w:pPr>
      <w:r w:rsidRPr="00917F98">
        <w:rPr>
          <w:lang w:eastAsia="en-US"/>
        </w:rPr>
        <w:t xml:space="preserve">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39" w:history="1">
        <w:r w:rsidRPr="00917F98">
          <w:rPr>
            <w:lang w:eastAsia="en-US"/>
          </w:rPr>
          <w:t>части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50B0F927" w14:textId="77777777" w:rsidR="00403711" w:rsidRPr="00917F98" w:rsidRDefault="00403711" w:rsidP="0025545D">
      <w:pPr>
        <w:widowControl/>
        <w:numPr>
          <w:ilvl w:val="0"/>
          <w:numId w:val="129"/>
        </w:numPr>
        <w:spacing w:after="200" w:line="276" w:lineRule="auto"/>
        <w:ind w:firstLine="709"/>
        <w:contextualSpacing/>
        <w:jc w:val="both"/>
        <w:rPr>
          <w:lang w:eastAsia="en-US"/>
        </w:rPr>
      </w:pPr>
      <w:r w:rsidRPr="00917F98">
        <w:rPr>
          <w:lang w:eastAsia="en-US"/>
        </w:rPr>
        <w:t>Заявители вправе сообщить о нарушении своих прав и законных интересов, некорректном поведении или нарушении служебной этики по номерам телефонов уполномоченного органа.</w:t>
      </w:r>
    </w:p>
    <w:p w14:paraId="305326EF" w14:textId="77777777" w:rsidR="00403711" w:rsidRPr="00917F98" w:rsidRDefault="00403711" w:rsidP="0025545D">
      <w:pPr>
        <w:widowControl/>
        <w:numPr>
          <w:ilvl w:val="0"/>
          <w:numId w:val="129"/>
        </w:numPr>
        <w:spacing w:after="200" w:line="276" w:lineRule="auto"/>
        <w:ind w:firstLine="709"/>
        <w:contextualSpacing/>
        <w:jc w:val="both"/>
        <w:rPr>
          <w:lang w:eastAsia="en-US"/>
        </w:rPr>
      </w:pPr>
      <w:r w:rsidRPr="00917F98">
        <w:rPr>
          <w:lang w:eastAsia="en-US"/>
        </w:rPr>
        <w:t xml:space="preserve">Жалоба на нарушение порядка предоставления муниципальной услуги (далее – жалоба) – требование заявителя или его законного представителя о восстановлении или защите нарушенных прав или законных интересов заявителя органом, предоставляющим муниципальную услугу, должностным лицом органа, предоставляющего муниципальную услугу, многофункционального центра, организаций, указанных в </w:t>
      </w:r>
      <w:hyperlink r:id="rId340" w:history="1">
        <w:r w:rsidRPr="00917F98">
          <w:rPr>
            <w:lang w:eastAsia="en-US"/>
          </w:rPr>
          <w:t>части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 при получении данным заявителем муниципальной услуги.</w:t>
      </w:r>
    </w:p>
    <w:p w14:paraId="01096988" w14:textId="77777777" w:rsidR="00403711" w:rsidRPr="00917F98" w:rsidRDefault="00403711" w:rsidP="00403711">
      <w:pPr>
        <w:keepNext/>
        <w:spacing w:line="276" w:lineRule="auto"/>
        <w:jc w:val="center"/>
        <w:outlineLvl w:val="1"/>
        <w:rPr>
          <w:b/>
          <w:lang w:eastAsia="en-US"/>
        </w:rPr>
      </w:pPr>
      <w:r w:rsidRPr="00917F98">
        <w:rPr>
          <w:b/>
          <w:lang w:eastAsia="en-US"/>
        </w:rPr>
        <w:t xml:space="preserve">5.2. Право и основания обжалования в досудебном (внесудебном) порядке решений и действий (бездействия) органа, предоставляющего муниципальную услугу, должностного лица органа, предоставляющего муниципальную услугу, многофункционального центра, организаций, указанных в </w:t>
      </w:r>
      <w:hyperlink r:id="rId341" w:history="1">
        <w:r w:rsidRPr="00917F98">
          <w:rPr>
            <w:b/>
            <w:lang w:eastAsia="en-US"/>
          </w:rPr>
          <w:t>части 1.1 статьи 16</w:t>
        </w:r>
      </w:hyperlink>
      <w:r w:rsidRPr="00917F98">
        <w:rPr>
          <w:b/>
          <w:lang w:eastAsia="en-US"/>
        </w:rPr>
        <w:t xml:space="preserve"> Федерального закона от 27 июля 2010 года № 210-ФЗ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14:paraId="61223D8D" w14:textId="77777777" w:rsidR="00403711" w:rsidRPr="00917F98" w:rsidRDefault="00403711" w:rsidP="00403711">
      <w:pPr>
        <w:rPr>
          <w:lang w:eastAsia="en-US"/>
        </w:rPr>
      </w:pPr>
      <w:r w:rsidRPr="00917F98">
        <w:rPr>
          <w:lang w:eastAsia="en-US"/>
        </w:rPr>
        <w:t xml:space="preserve"> </w:t>
      </w:r>
    </w:p>
    <w:p w14:paraId="79A03E6F" w14:textId="77777777" w:rsidR="00403711" w:rsidRPr="00917F98" w:rsidRDefault="00403711" w:rsidP="0025545D">
      <w:pPr>
        <w:widowControl/>
        <w:numPr>
          <w:ilvl w:val="0"/>
          <w:numId w:val="130"/>
        </w:numPr>
        <w:spacing w:after="200" w:line="276" w:lineRule="auto"/>
        <w:ind w:firstLine="709"/>
        <w:contextualSpacing/>
        <w:jc w:val="both"/>
        <w:rPr>
          <w:lang w:eastAsia="en-US"/>
        </w:rPr>
      </w:pPr>
      <w:r w:rsidRPr="00917F98">
        <w:rPr>
          <w:lang w:eastAsia="en-US"/>
        </w:rPr>
        <w:t xml:space="preserve"> Заявитель вправе обжаловать в досудебном (внесудебном) порядке решения и действия (бездействие)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а также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том числе в следующих случаях:</w:t>
      </w:r>
    </w:p>
    <w:p w14:paraId="1388296E"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 xml:space="preserve">нарушение срока регистрации запроса о предоставлении государственной или муниципальной услуги, запроса, указанного в </w:t>
      </w:r>
      <w:hyperlink r:id="rId342" w:history="1">
        <w:r w:rsidRPr="00917F98">
          <w:rPr>
            <w:lang w:eastAsia="en-US"/>
          </w:rPr>
          <w:t>статье 15.1</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69AA133C"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lastRenderedPageBreak/>
        <w:t xml:space="preserve">нарушение срока предоставления государственной или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43"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3CB0E06E"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689EAA8F"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2A021E8C"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2E5A983C" w14:textId="77777777" w:rsidR="00403711" w:rsidRPr="00917F98" w:rsidRDefault="00403711" w:rsidP="00403711">
      <w:pPr>
        <w:spacing w:after="200" w:line="276" w:lineRule="auto"/>
        <w:ind w:firstLine="709"/>
        <w:contextualSpacing/>
        <w:jc w:val="both"/>
        <w:rPr>
          <w:lang w:eastAsia="en-US"/>
        </w:rPr>
      </w:pPr>
      <w:r w:rsidRPr="00917F98">
        <w:rPr>
          <w:lang w:eastAsia="en-US"/>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44"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648EF230"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AEE04B6"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45"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14:paraId="78379BD2" w14:textId="77777777" w:rsidR="00403711" w:rsidRPr="00917F98" w:rsidRDefault="00403711" w:rsidP="00403711">
      <w:pPr>
        <w:spacing w:after="200" w:line="276" w:lineRule="auto"/>
        <w:ind w:firstLine="709"/>
        <w:contextualSpacing/>
        <w:jc w:val="both"/>
        <w:rPr>
          <w:lang w:eastAsia="en-US"/>
        </w:rPr>
      </w:pPr>
      <w:r w:rsidRPr="00917F98">
        <w:rPr>
          <w:lang w:eastAsia="en-US"/>
        </w:rPr>
        <w:lastRenderedPageBreak/>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46"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w:t>
      </w:r>
    </w:p>
    <w:p w14:paraId="0861C21A"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нарушение срока или порядка выдачи документов по результатам предоставления муниципальной услуги;</w:t>
      </w:r>
    </w:p>
    <w:p w14:paraId="296007D5" w14:textId="77777777" w:rsidR="00403711" w:rsidRPr="00917F98" w:rsidRDefault="00403711" w:rsidP="0025545D">
      <w:pPr>
        <w:widowControl/>
        <w:numPr>
          <w:ilvl w:val="0"/>
          <w:numId w:val="131"/>
        </w:numPr>
        <w:spacing w:after="200" w:line="276" w:lineRule="auto"/>
        <w:ind w:firstLine="709"/>
        <w:contextualSpacing/>
        <w:jc w:val="both"/>
        <w:rPr>
          <w:lang w:eastAsia="en-US"/>
        </w:rPr>
      </w:pPr>
      <w:r w:rsidRPr="00917F98">
        <w:rPr>
          <w:lang w:eastAsia="en-US"/>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47" w:history="1">
        <w:r w:rsidRPr="00917F98">
          <w:rPr>
            <w:lang w:eastAsia="en-US"/>
          </w:rPr>
          <w:t>частью 1.3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w:t>
      </w:r>
    </w:p>
    <w:p w14:paraId="64194C8B" w14:textId="77777777" w:rsidR="00403711" w:rsidRPr="00917F98" w:rsidRDefault="00403711" w:rsidP="0025545D">
      <w:pPr>
        <w:widowControl/>
        <w:numPr>
          <w:ilvl w:val="0"/>
          <w:numId w:val="130"/>
        </w:numPr>
        <w:spacing w:after="200" w:line="276" w:lineRule="auto"/>
        <w:ind w:firstLine="709"/>
        <w:contextualSpacing/>
        <w:jc w:val="both"/>
        <w:rPr>
          <w:lang w:eastAsia="en-US"/>
        </w:rPr>
      </w:pPr>
      <w:r w:rsidRPr="00917F98">
        <w:rPr>
          <w:lang w:eastAsia="en-US"/>
        </w:rPr>
        <w:t>Заявитель имеет право ознакомления с документами и материалами, непосредственно затрагивающими его права и свободы, если отсутствуют установленные действующим законодательством Российской Федерации ограничения на предоставление испрашиваемой информации, а должностное лицо органа, предоставляющего муниципальную услугу, обязано ознакомить заявителя с испрашиваемыми документами и материалами.</w:t>
      </w:r>
    </w:p>
    <w:p w14:paraId="399A6C5A" w14:textId="77777777" w:rsidR="00403711" w:rsidRPr="00917F98" w:rsidRDefault="00403711" w:rsidP="00403711">
      <w:pPr>
        <w:keepNext/>
        <w:spacing w:line="360" w:lineRule="auto"/>
        <w:jc w:val="center"/>
        <w:outlineLvl w:val="1"/>
        <w:rPr>
          <w:b/>
          <w:lang w:eastAsia="en-US"/>
        </w:rPr>
      </w:pPr>
      <w:r w:rsidRPr="00917F98">
        <w:rPr>
          <w:b/>
          <w:lang w:eastAsia="en-US"/>
        </w:rPr>
        <w:t>5.3. Общие требования к порядку подачи и рассмотрения жалобы</w:t>
      </w:r>
    </w:p>
    <w:p w14:paraId="743B9C32" w14:textId="77777777" w:rsidR="00403711" w:rsidRPr="00917F98" w:rsidRDefault="00403711" w:rsidP="00403711">
      <w:pPr>
        <w:rPr>
          <w:lang w:eastAsia="en-US"/>
        </w:rPr>
      </w:pPr>
    </w:p>
    <w:p w14:paraId="2DE432C3" w14:textId="77777777" w:rsidR="00403711" w:rsidRPr="00917F98" w:rsidRDefault="00403711" w:rsidP="0025545D">
      <w:pPr>
        <w:widowControl/>
        <w:numPr>
          <w:ilvl w:val="0"/>
          <w:numId w:val="132"/>
        </w:numPr>
        <w:spacing w:after="200" w:line="276" w:lineRule="auto"/>
        <w:ind w:left="-227" w:firstLine="709"/>
        <w:contextualSpacing/>
        <w:jc w:val="both"/>
        <w:rPr>
          <w:lang w:eastAsia="en-US"/>
        </w:rPr>
      </w:pPr>
      <w:r w:rsidRPr="00917F98">
        <w:rPr>
          <w:lang w:eastAsia="en-US"/>
        </w:rPr>
        <w:t xml:space="preserve">Жалоба подается в письменной форме на бумажном носителе, в электронной форме в орган, предоставляющий муниципальную услугу, либо направлена в электронной форме с использованием ЕПГУ и/или РПГУ, многофункциональный центр либо в соответствующий государственный орган исполнительной власти, являющийся учредителем многофункционального центра (далее – учредитель многофункционального центра), а также в организации, предусмотренные </w:t>
      </w:r>
      <w:hyperlink r:id="rId348"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w:t>
      </w:r>
    </w:p>
    <w:p w14:paraId="267C1B6A" w14:textId="77777777" w:rsidR="00403711" w:rsidRPr="00917F98" w:rsidRDefault="00403711" w:rsidP="0025545D">
      <w:pPr>
        <w:widowControl/>
        <w:numPr>
          <w:ilvl w:val="0"/>
          <w:numId w:val="132"/>
        </w:numPr>
        <w:spacing w:after="200" w:line="276" w:lineRule="auto"/>
        <w:ind w:left="-227" w:firstLine="709"/>
        <w:contextualSpacing/>
        <w:jc w:val="both"/>
        <w:rPr>
          <w:lang w:eastAsia="en-US"/>
        </w:rPr>
      </w:pPr>
      <w:r w:rsidRPr="00917F98">
        <w:t xml:space="preserve">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МФЦ. Жалобы на решения и </w:t>
      </w:r>
      <w:r w:rsidRPr="00917F98">
        <w:lastRenderedPageBreak/>
        <w:t>действия (бездействие) МФЦ подаются в учредителю МФЦ. Жалобы на решения и действия (бездействие) работников организаций, предусмотренных частью 1.1 статьи 16 Федерального закона от 27.07.2010 № 210-ФЗ, подаются руководителям этих организаций.</w:t>
      </w:r>
    </w:p>
    <w:p w14:paraId="02346A4F" w14:textId="77777777" w:rsidR="00403711" w:rsidRPr="00917F98" w:rsidRDefault="00403711" w:rsidP="0025545D">
      <w:pPr>
        <w:widowControl/>
        <w:numPr>
          <w:ilvl w:val="0"/>
          <w:numId w:val="132"/>
        </w:numPr>
        <w:spacing w:after="200" w:line="276" w:lineRule="auto"/>
        <w:ind w:left="-227" w:firstLine="709"/>
        <w:contextualSpacing/>
        <w:jc w:val="both"/>
        <w:rPr>
          <w:lang w:eastAsia="en-US"/>
        </w:rPr>
      </w:pPr>
      <w:r w:rsidRPr="00917F98">
        <w:rPr>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w:t>
      </w:r>
    </w:p>
    <w:p w14:paraId="2FDF000A" w14:textId="77777777" w:rsidR="00403711" w:rsidRPr="00917F98" w:rsidRDefault="00403711" w:rsidP="0025545D">
      <w:pPr>
        <w:widowControl/>
        <w:numPr>
          <w:ilvl w:val="0"/>
          <w:numId w:val="132"/>
        </w:numPr>
        <w:spacing w:after="200" w:line="276" w:lineRule="auto"/>
        <w:ind w:left="-227" w:firstLine="709"/>
        <w:contextualSpacing/>
        <w:jc w:val="both"/>
        <w:rPr>
          <w:lang w:eastAsia="en-US"/>
        </w:rPr>
      </w:pPr>
      <w:r w:rsidRPr="00917F98">
        <w:rPr>
          <w:lang w:eastAsia="en-US"/>
        </w:rPr>
        <w:t xml:space="preserve">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w:t>
      </w:r>
    </w:p>
    <w:p w14:paraId="191140FA" w14:textId="77777777" w:rsidR="00403711" w:rsidRPr="00917F98" w:rsidRDefault="00403711" w:rsidP="0025545D">
      <w:pPr>
        <w:widowControl/>
        <w:numPr>
          <w:ilvl w:val="0"/>
          <w:numId w:val="132"/>
        </w:numPr>
        <w:spacing w:after="200" w:line="276" w:lineRule="auto"/>
        <w:ind w:left="-227" w:firstLine="709"/>
        <w:contextualSpacing/>
        <w:jc w:val="both"/>
        <w:rPr>
          <w:lang w:eastAsia="en-US"/>
        </w:rPr>
      </w:pPr>
      <w:r w:rsidRPr="00917F98">
        <w:rPr>
          <w:lang w:eastAsia="en-US"/>
        </w:rPr>
        <w:t xml:space="preserve">Жалобы на решения и действия (бездействие) работников организаций, предусмотренных </w:t>
      </w:r>
      <w:hyperlink r:id="rId349"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14:paraId="45F669EC" w14:textId="77777777" w:rsidR="00403711" w:rsidRPr="00917F98" w:rsidRDefault="00403711" w:rsidP="0025545D">
      <w:pPr>
        <w:widowControl/>
        <w:numPr>
          <w:ilvl w:val="0"/>
          <w:numId w:val="132"/>
        </w:numPr>
        <w:spacing w:after="200" w:line="276" w:lineRule="auto"/>
        <w:ind w:left="-227" w:firstLine="709"/>
        <w:contextualSpacing/>
        <w:jc w:val="both"/>
        <w:rPr>
          <w:lang w:eastAsia="en-US"/>
        </w:rPr>
      </w:pPr>
      <w:r w:rsidRPr="00917F98">
        <w:rPr>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194A57EE" w14:textId="77777777" w:rsidR="00403711" w:rsidRPr="00917F98" w:rsidRDefault="00403711" w:rsidP="0025545D">
      <w:pPr>
        <w:widowControl/>
        <w:numPr>
          <w:ilvl w:val="0"/>
          <w:numId w:val="132"/>
        </w:numPr>
        <w:spacing w:after="200" w:line="276" w:lineRule="auto"/>
        <w:ind w:left="-227" w:firstLine="709"/>
        <w:contextualSpacing/>
        <w:jc w:val="both"/>
        <w:rPr>
          <w:lang w:eastAsia="en-US"/>
        </w:rPr>
      </w:pPr>
      <w:r w:rsidRPr="00917F98">
        <w:rPr>
          <w:lang w:eastAsia="en-US"/>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14:paraId="541C0D17" w14:textId="77777777" w:rsidR="00403711" w:rsidRPr="00917F98" w:rsidRDefault="00403711" w:rsidP="0025545D">
      <w:pPr>
        <w:widowControl/>
        <w:numPr>
          <w:ilvl w:val="0"/>
          <w:numId w:val="132"/>
        </w:numPr>
        <w:spacing w:after="200" w:line="276" w:lineRule="auto"/>
        <w:ind w:left="-227" w:firstLine="709"/>
        <w:contextualSpacing/>
        <w:jc w:val="both"/>
        <w:rPr>
          <w:lang w:eastAsia="en-US"/>
        </w:rPr>
      </w:pPr>
      <w:r w:rsidRPr="00917F98">
        <w:rPr>
          <w:lang w:eastAsia="en-US"/>
        </w:rPr>
        <w:t xml:space="preserve">Жалоба на решения и действия (бездействие) организаций, предусмотренных </w:t>
      </w:r>
      <w:hyperlink r:id="rId350"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532F1E12" w14:textId="77777777" w:rsidR="00403711" w:rsidRPr="00917F98" w:rsidRDefault="00403711" w:rsidP="0025545D">
      <w:pPr>
        <w:widowControl/>
        <w:numPr>
          <w:ilvl w:val="0"/>
          <w:numId w:val="132"/>
        </w:numPr>
        <w:spacing w:after="200" w:line="276" w:lineRule="auto"/>
        <w:ind w:left="-227" w:firstLine="709"/>
        <w:contextualSpacing/>
        <w:jc w:val="both"/>
        <w:rPr>
          <w:lang w:eastAsia="en-US"/>
        </w:rPr>
      </w:pPr>
      <w:r w:rsidRPr="00917F98">
        <w:rPr>
          <w:lang w:eastAsia="en-US"/>
        </w:rPr>
        <w:t xml:space="preserve">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w:t>
      </w:r>
      <w:hyperlink r:id="rId351"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14:paraId="51A175E6" w14:textId="77777777" w:rsidR="00403711" w:rsidRPr="00917F98" w:rsidRDefault="00403711" w:rsidP="0025545D">
      <w:pPr>
        <w:widowControl/>
        <w:numPr>
          <w:ilvl w:val="0"/>
          <w:numId w:val="132"/>
        </w:numPr>
        <w:spacing w:after="200" w:line="276" w:lineRule="auto"/>
        <w:ind w:left="-227" w:firstLine="709"/>
        <w:contextualSpacing/>
        <w:jc w:val="both"/>
        <w:rPr>
          <w:lang w:eastAsia="en-US"/>
        </w:rPr>
      </w:pPr>
      <w:r w:rsidRPr="00917F98">
        <w:rPr>
          <w:lang w:eastAsia="en-US"/>
        </w:rPr>
        <w:t xml:space="preserve"> Жалоба должна содержать: </w:t>
      </w:r>
    </w:p>
    <w:p w14:paraId="3A34DED5" w14:textId="77777777" w:rsidR="00403711" w:rsidRPr="00917F98" w:rsidRDefault="00403711" w:rsidP="0025545D">
      <w:pPr>
        <w:widowControl/>
        <w:numPr>
          <w:ilvl w:val="1"/>
          <w:numId w:val="133"/>
        </w:numPr>
        <w:spacing w:after="200" w:line="276" w:lineRule="auto"/>
        <w:ind w:left="-227" w:firstLine="709"/>
        <w:contextualSpacing/>
        <w:jc w:val="both"/>
        <w:rPr>
          <w:lang w:eastAsia="en-US"/>
        </w:rPr>
      </w:pPr>
      <w:r w:rsidRPr="00917F98">
        <w:rPr>
          <w:lang w:eastAsia="en-US"/>
        </w:rPr>
        <w:t xml:space="preserve">наименование органа, предоставляющего муниципальную услугу, должностного лица органа, предоставляющего муниципальную услугу, либо муниципального </w:t>
      </w:r>
      <w:r w:rsidRPr="00917F98">
        <w:rPr>
          <w:lang w:eastAsia="en-US"/>
        </w:rPr>
        <w:lastRenderedPageBreak/>
        <w:t xml:space="preserve">служащего, многофункционального центра, его руководителя и (или) работника, организаций, предусмотренных </w:t>
      </w:r>
      <w:hyperlink r:id="rId352"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14:paraId="195568E6" w14:textId="77777777" w:rsidR="00403711" w:rsidRPr="00917F98" w:rsidRDefault="00403711" w:rsidP="0025545D">
      <w:pPr>
        <w:widowControl/>
        <w:numPr>
          <w:ilvl w:val="1"/>
          <w:numId w:val="133"/>
        </w:numPr>
        <w:spacing w:after="200" w:line="276" w:lineRule="auto"/>
        <w:ind w:left="-227" w:firstLine="709"/>
        <w:contextualSpacing/>
        <w:jc w:val="both"/>
        <w:rPr>
          <w:lang w:eastAsia="en-US"/>
        </w:rPr>
      </w:pPr>
      <w:r w:rsidRPr="00917F98">
        <w:rPr>
          <w:lang w:eastAsia="en-US"/>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CA5F905" w14:textId="77777777" w:rsidR="00403711" w:rsidRPr="00917F98" w:rsidRDefault="00403711" w:rsidP="0025545D">
      <w:pPr>
        <w:widowControl/>
        <w:numPr>
          <w:ilvl w:val="1"/>
          <w:numId w:val="133"/>
        </w:numPr>
        <w:spacing w:after="200" w:line="276" w:lineRule="auto"/>
        <w:ind w:left="-227" w:firstLine="709"/>
        <w:contextualSpacing/>
        <w:jc w:val="both"/>
        <w:rPr>
          <w:lang w:eastAsia="en-US"/>
        </w:rPr>
      </w:pPr>
      <w:r w:rsidRPr="00917F98">
        <w:rPr>
          <w:lang w:eastAsia="en-US"/>
        </w:rPr>
        <w:t xml:space="preserve">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многофункционального центра, работника многофункционального центра, организаций, предусмотренных </w:t>
      </w:r>
      <w:hyperlink r:id="rId353"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работников;</w:t>
      </w:r>
    </w:p>
    <w:p w14:paraId="064F413C" w14:textId="77777777" w:rsidR="00403711" w:rsidRPr="00917F98" w:rsidRDefault="00403711" w:rsidP="0025545D">
      <w:pPr>
        <w:widowControl/>
        <w:numPr>
          <w:ilvl w:val="1"/>
          <w:numId w:val="133"/>
        </w:numPr>
        <w:spacing w:after="200" w:line="276" w:lineRule="auto"/>
        <w:ind w:left="-227" w:firstLine="709"/>
        <w:contextualSpacing/>
        <w:jc w:val="both"/>
        <w:rPr>
          <w:lang w:eastAsia="en-US"/>
        </w:rPr>
      </w:pPr>
      <w:r w:rsidRPr="00917F98">
        <w:rPr>
          <w:lang w:eastAsia="en-US"/>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w:t>
      </w:r>
      <w:hyperlink r:id="rId354"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29865D8F" w14:textId="77777777" w:rsidR="00403711" w:rsidRPr="00917F98" w:rsidRDefault="00403711" w:rsidP="00403711">
      <w:pPr>
        <w:keepNext/>
        <w:spacing w:line="360" w:lineRule="auto"/>
        <w:ind w:left="-227"/>
        <w:jc w:val="center"/>
        <w:outlineLvl w:val="1"/>
        <w:rPr>
          <w:b/>
          <w:lang w:eastAsia="en-US"/>
        </w:rPr>
      </w:pPr>
      <w:r w:rsidRPr="00917F98">
        <w:rPr>
          <w:b/>
          <w:lang w:eastAsia="en-US"/>
        </w:rPr>
        <w:t>5.4. Срок рассмотрения жалобы</w:t>
      </w:r>
    </w:p>
    <w:p w14:paraId="22C00AB9" w14:textId="77777777" w:rsidR="00403711" w:rsidRPr="00917F98" w:rsidRDefault="00403711" w:rsidP="00403711">
      <w:pPr>
        <w:ind w:left="-227" w:firstLine="709"/>
        <w:jc w:val="center"/>
        <w:rPr>
          <w:lang w:eastAsia="en-US"/>
        </w:rPr>
      </w:pPr>
    </w:p>
    <w:p w14:paraId="3C681188" w14:textId="77777777" w:rsidR="00403711" w:rsidRPr="00917F98" w:rsidRDefault="00403711" w:rsidP="0025545D">
      <w:pPr>
        <w:widowControl/>
        <w:numPr>
          <w:ilvl w:val="0"/>
          <w:numId w:val="134"/>
        </w:numPr>
        <w:spacing w:after="200" w:line="276" w:lineRule="auto"/>
        <w:ind w:left="-227" w:firstLine="709"/>
        <w:contextualSpacing/>
        <w:jc w:val="both"/>
        <w:rPr>
          <w:lang w:eastAsia="en-US"/>
        </w:rPr>
      </w:pPr>
      <w:r w:rsidRPr="00917F98">
        <w:rPr>
          <w:lang w:eastAsia="en-US"/>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hyperlink r:id="rId355"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15 рабочих дней со дня ее регистрации. </w:t>
      </w:r>
    </w:p>
    <w:p w14:paraId="7F755C54" w14:textId="77777777" w:rsidR="00403711" w:rsidRPr="00917F98" w:rsidRDefault="00403711" w:rsidP="0025545D">
      <w:pPr>
        <w:widowControl/>
        <w:numPr>
          <w:ilvl w:val="0"/>
          <w:numId w:val="134"/>
        </w:numPr>
        <w:spacing w:after="200" w:line="276" w:lineRule="auto"/>
        <w:ind w:left="-227" w:firstLine="709"/>
        <w:contextualSpacing/>
        <w:jc w:val="both"/>
        <w:rPr>
          <w:lang w:eastAsia="en-US"/>
        </w:rPr>
      </w:pPr>
      <w:r w:rsidRPr="00917F98">
        <w:rPr>
          <w:lang w:eastAsia="en-US"/>
        </w:rPr>
        <w:t xml:space="preserve">В случае обжалования отказа органа, предоставляющего муниципальную услугу, многофункционального центра, организаций, предусмотренных </w:t>
      </w:r>
      <w:hyperlink r:id="rId356" w:history="1">
        <w:r w:rsidRPr="00917F98">
          <w:rPr>
            <w:lang w:eastAsia="en-US"/>
          </w:rPr>
          <w:t>частью 1.1 статьи 16</w:t>
        </w:r>
      </w:hyperlink>
      <w:r w:rsidRPr="00917F98">
        <w:rPr>
          <w:lang w:eastAsia="en-US"/>
        </w:rPr>
        <w:t xml:space="preserve">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5463FF1F" w14:textId="77777777" w:rsidR="00403711" w:rsidRPr="00917F98" w:rsidRDefault="00403711" w:rsidP="0025545D">
      <w:pPr>
        <w:widowControl/>
        <w:numPr>
          <w:ilvl w:val="0"/>
          <w:numId w:val="134"/>
        </w:numPr>
        <w:spacing w:after="200" w:line="276" w:lineRule="auto"/>
        <w:ind w:left="-227" w:firstLine="709"/>
        <w:contextualSpacing/>
        <w:jc w:val="both"/>
        <w:rPr>
          <w:lang w:eastAsia="en-US"/>
        </w:rPr>
      </w:pPr>
      <w:r w:rsidRPr="00917F98">
        <w:rPr>
          <w:lang w:eastAsia="en-US"/>
        </w:rPr>
        <w:t xml:space="preserve"> В иных случаях жалоба подлежит рассмотрению в порядке, предусмотренном Федеральным </w:t>
      </w:r>
      <w:hyperlink r:id="rId357" w:history="1">
        <w:r w:rsidRPr="00917F98">
          <w:rPr>
            <w:lang w:eastAsia="en-US"/>
          </w:rPr>
          <w:t>законом</w:t>
        </w:r>
      </w:hyperlink>
      <w:r w:rsidRPr="00917F98">
        <w:rPr>
          <w:lang w:eastAsia="en-US"/>
        </w:rPr>
        <w:t xml:space="preserve"> от 02 мая 2006 года N 59-ФЗ «О порядке рассмотрения обращений граждан Российской Федерации».</w:t>
      </w:r>
    </w:p>
    <w:p w14:paraId="1B3F24CD" w14:textId="77777777" w:rsidR="00403711" w:rsidRPr="00917F98" w:rsidRDefault="00403711" w:rsidP="00403711">
      <w:pPr>
        <w:keepNext/>
        <w:spacing w:line="360" w:lineRule="auto"/>
        <w:ind w:left="-227"/>
        <w:jc w:val="center"/>
        <w:outlineLvl w:val="1"/>
        <w:rPr>
          <w:b/>
          <w:lang w:eastAsia="en-US"/>
        </w:rPr>
      </w:pPr>
      <w:r w:rsidRPr="00917F98">
        <w:rPr>
          <w:b/>
          <w:lang w:eastAsia="en-US"/>
        </w:rPr>
        <w:t>5.5. Результат рассмотрения жалобы</w:t>
      </w:r>
    </w:p>
    <w:p w14:paraId="60738C76" w14:textId="77777777" w:rsidR="00403711" w:rsidRPr="00917F98" w:rsidRDefault="00403711" w:rsidP="00403711">
      <w:pPr>
        <w:ind w:left="-227" w:firstLine="709"/>
        <w:jc w:val="both"/>
        <w:rPr>
          <w:lang w:eastAsia="en-US"/>
        </w:rPr>
      </w:pPr>
    </w:p>
    <w:p w14:paraId="4BE0695A" w14:textId="77777777" w:rsidR="00403711" w:rsidRPr="00917F98" w:rsidRDefault="00403711" w:rsidP="0025545D">
      <w:pPr>
        <w:widowControl/>
        <w:numPr>
          <w:ilvl w:val="0"/>
          <w:numId w:val="135"/>
        </w:numPr>
        <w:spacing w:after="200" w:line="276" w:lineRule="auto"/>
        <w:ind w:left="-227" w:firstLine="709"/>
        <w:contextualSpacing/>
        <w:jc w:val="both"/>
        <w:rPr>
          <w:lang w:eastAsia="en-US"/>
        </w:rPr>
      </w:pPr>
      <w:r w:rsidRPr="00917F98">
        <w:rPr>
          <w:lang w:eastAsia="en-US"/>
        </w:rPr>
        <w:t>По результатам рассмотрения жалобы орган, предоставляющий муниципальную услугу, принимает одно из следующих решений:</w:t>
      </w:r>
    </w:p>
    <w:p w14:paraId="7B367D67" w14:textId="77777777" w:rsidR="00403711" w:rsidRPr="00917F98" w:rsidRDefault="00403711" w:rsidP="0025545D">
      <w:pPr>
        <w:widowControl/>
        <w:numPr>
          <w:ilvl w:val="1"/>
          <w:numId w:val="136"/>
        </w:numPr>
        <w:spacing w:after="200" w:line="276" w:lineRule="auto"/>
        <w:ind w:left="-227" w:firstLine="709"/>
        <w:contextualSpacing/>
        <w:jc w:val="both"/>
        <w:rPr>
          <w:lang w:eastAsia="en-US"/>
        </w:rPr>
      </w:pPr>
      <w:r w:rsidRPr="00917F98">
        <w:rPr>
          <w:lang w:eastAsia="en-US"/>
        </w:rPr>
        <w:lastRenderedPageBreak/>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475E535" w14:textId="77777777" w:rsidR="00403711" w:rsidRPr="00917F98" w:rsidRDefault="00403711" w:rsidP="0025545D">
      <w:pPr>
        <w:widowControl/>
        <w:numPr>
          <w:ilvl w:val="1"/>
          <w:numId w:val="136"/>
        </w:numPr>
        <w:spacing w:after="200" w:line="276" w:lineRule="auto"/>
        <w:ind w:left="-227" w:firstLine="709"/>
        <w:contextualSpacing/>
        <w:jc w:val="both"/>
        <w:rPr>
          <w:lang w:eastAsia="en-US"/>
        </w:rPr>
      </w:pPr>
      <w:r w:rsidRPr="00917F98">
        <w:rPr>
          <w:lang w:eastAsia="en-US"/>
        </w:rPr>
        <w:t>в удовлетворении жалобы отказывается.</w:t>
      </w:r>
    </w:p>
    <w:p w14:paraId="69E707C8" w14:textId="77777777" w:rsidR="00403711" w:rsidRPr="00917F98" w:rsidRDefault="00403711" w:rsidP="0025545D">
      <w:pPr>
        <w:widowControl/>
        <w:numPr>
          <w:ilvl w:val="0"/>
          <w:numId w:val="135"/>
        </w:numPr>
        <w:spacing w:after="200" w:line="276" w:lineRule="auto"/>
        <w:ind w:left="-227" w:firstLine="709"/>
        <w:contextualSpacing/>
        <w:jc w:val="both"/>
        <w:rPr>
          <w:lang w:eastAsia="en-US"/>
        </w:rPr>
      </w:pPr>
      <w:r w:rsidRPr="00917F98">
        <w:rPr>
          <w:lang w:eastAsia="en-US"/>
        </w:rPr>
        <w:t>Не позднее дня, следующего за днем принятия решения, указанного в части 5.5.1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F22624A" w14:textId="77777777" w:rsidR="00403711" w:rsidRPr="00917F98" w:rsidRDefault="00403711" w:rsidP="0025545D">
      <w:pPr>
        <w:widowControl/>
        <w:numPr>
          <w:ilvl w:val="0"/>
          <w:numId w:val="135"/>
        </w:numPr>
        <w:spacing w:after="200" w:line="276" w:lineRule="auto"/>
        <w:ind w:left="-227" w:firstLine="709"/>
        <w:contextualSpacing/>
        <w:jc w:val="both"/>
        <w:rPr>
          <w:lang w:eastAsia="en-US"/>
        </w:rPr>
      </w:pPr>
      <w:r w:rsidRPr="00917F98">
        <w:rPr>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5.3.2. настоящего Административного регламента, незамедлительно направляют имеющиеся материалы в органы прокуратуры.</w:t>
      </w:r>
    </w:p>
    <w:p w14:paraId="45219A88" w14:textId="77777777" w:rsidR="00403711" w:rsidRPr="00917F98" w:rsidRDefault="00403711" w:rsidP="0025545D">
      <w:pPr>
        <w:widowControl/>
        <w:numPr>
          <w:ilvl w:val="0"/>
          <w:numId w:val="135"/>
        </w:numPr>
        <w:spacing w:after="200" w:line="276" w:lineRule="auto"/>
        <w:ind w:left="-227" w:firstLine="709"/>
        <w:contextualSpacing/>
        <w:jc w:val="both"/>
        <w:rPr>
          <w:lang w:eastAsia="en-US"/>
        </w:rPr>
      </w:pPr>
      <w:r w:rsidRPr="00917F98">
        <w:rPr>
          <w:lang w:eastAsia="en-US"/>
        </w:rPr>
        <w:t>Споры, связанные с решениями и действиями (бездействием) должностных лиц органа, предоставляющего муниципальную услугу, осуществляемыми (принимаемыми) в ходе исполнения муниципальной услуги, разрешаются в судебном порядке в соответствии с законодательством Российской Федерации.</w:t>
      </w:r>
    </w:p>
    <w:p w14:paraId="35323198" w14:textId="77777777" w:rsidR="00403711" w:rsidRPr="00917F98" w:rsidRDefault="00403711" w:rsidP="0025545D">
      <w:pPr>
        <w:widowControl/>
        <w:numPr>
          <w:ilvl w:val="0"/>
          <w:numId w:val="135"/>
        </w:numPr>
        <w:spacing w:after="200" w:line="276" w:lineRule="auto"/>
        <w:ind w:left="-227" w:firstLine="709"/>
        <w:contextualSpacing/>
        <w:jc w:val="both"/>
        <w:rPr>
          <w:lang w:eastAsia="en-US"/>
        </w:rPr>
      </w:pPr>
      <w:r w:rsidRPr="00917F98">
        <w:rPr>
          <w:lang w:eastAsia="en-US"/>
        </w:rPr>
        <w:t xml:space="preserve">Сроки обжалования, правила подведомственности и подсудности устанавливаются Гражданским процессуальным </w:t>
      </w:r>
      <w:hyperlink r:id="rId358" w:history="1">
        <w:r w:rsidRPr="00917F98">
          <w:rPr>
            <w:lang w:eastAsia="en-US"/>
          </w:rPr>
          <w:t>кодексом</w:t>
        </w:r>
      </w:hyperlink>
      <w:r w:rsidRPr="00917F98">
        <w:rPr>
          <w:lang w:eastAsia="en-US"/>
        </w:rPr>
        <w:t xml:space="preserve"> Российской Федерации, Арбитражным процессуальным </w:t>
      </w:r>
      <w:hyperlink r:id="rId359" w:history="1">
        <w:r w:rsidRPr="00917F98">
          <w:rPr>
            <w:lang w:eastAsia="en-US"/>
          </w:rPr>
          <w:t>кодексом</w:t>
        </w:r>
      </w:hyperlink>
      <w:r w:rsidRPr="00917F98">
        <w:rPr>
          <w:lang w:eastAsia="en-US"/>
        </w:rPr>
        <w:t xml:space="preserve"> Российской Федерации. </w:t>
      </w:r>
    </w:p>
    <w:p w14:paraId="61A5540E" w14:textId="77777777" w:rsidR="00403711" w:rsidRPr="00917F98" w:rsidRDefault="00403711" w:rsidP="00403711">
      <w:pPr>
        <w:ind w:left="-227"/>
      </w:pPr>
    </w:p>
    <w:p w14:paraId="1E969400" w14:textId="77777777" w:rsidR="00403711" w:rsidRPr="00917F98" w:rsidRDefault="00403711" w:rsidP="00403711">
      <w:pPr>
        <w:ind w:left="-227"/>
      </w:pPr>
    </w:p>
    <w:p w14:paraId="11B88198" w14:textId="77777777" w:rsidR="00403711" w:rsidRPr="00917F98" w:rsidRDefault="00403711" w:rsidP="00403711"/>
    <w:p w14:paraId="6E506388" w14:textId="77777777" w:rsidR="00403711" w:rsidRPr="00917F98" w:rsidRDefault="00403711" w:rsidP="00403711"/>
    <w:p w14:paraId="1D0744E8" w14:textId="77777777" w:rsidR="00403711" w:rsidRPr="00917F98" w:rsidRDefault="00403711" w:rsidP="00403711"/>
    <w:p w14:paraId="3AEB2C5B" w14:textId="77777777" w:rsidR="00403711" w:rsidRPr="00917F98" w:rsidRDefault="00403711" w:rsidP="00403711"/>
    <w:p w14:paraId="6B11821D" w14:textId="77777777" w:rsidR="00403711" w:rsidRPr="00917F98" w:rsidRDefault="00403711" w:rsidP="00403711"/>
    <w:p w14:paraId="19B97152" w14:textId="77777777" w:rsidR="00403711" w:rsidRPr="00917F98" w:rsidRDefault="00403711" w:rsidP="00403711">
      <w:pPr>
        <w:ind w:firstLine="709"/>
        <w:jc w:val="right"/>
        <w:rPr>
          <w:b/>
        </w:rPr>
      </w:pPr>
      <w:r w:rsidRPr="00917F98">
        <w:rPr>
          <w:b/>
        </w:rPr>
        <w:t>Приложение № 1</w:t>
      </w:r>
    </w:p>
    <w:p w14:paraId="7A3D2815" w14:textId="77777777" w:rsidR="00403711" w:rsidRPr="00917F98" w:rsidRDefault="00403711" w:rsidP="00403711">
      <w:pPr>
        <w:ind w:firstLine="709"/>
        <w:jc w:val="right"/>
        <w:rPr>
          <w:b/>
        </w:rPr>
      </w:pPr>
      <w:r w:rsidRPr="00917F98">
        <w:rPr>
          <w:b/>
        </w:rPr>
        <w:t>к Административному регламенту</w:t>
      </w:r>
    </w:p>
    <w:p w14:paraId="1737B0E8" w14:textId="77777777" w:rsidR="00403711" w:rsidRPr="00917F98" w:rsidRDefault="00403711" w:rsidP="00403711">
      <w:pPr>
        <w:ind w:firstLine="709"/>
        <w:jc w:val="both"/>
        <w:rPr>
          <w:b/>
        </w:rPr>
      </w:pPr>
    </w:p>
    <w:p w14:paraId="4E8A70BF" w14:textId="77777777" w:rsidR="00403711" w:rsidRPr="00917F98" w:rsidRDefault="00403711" w:rsidP="00403711">
      <w:pPr>
        <w:jc w:val="center"/>
        <w:rPr>
          <w:b/>
        </w:rPr>
      </w:pPr>
      <w:r w:rsidRPr="00917F98">
        <w:rPr>
          <w:b/>
        </w:rPr>
        <w:t>Форма решения об установлении публичного сервитута в отдельных целях</w:t>
      </w:r>
    </w:p>
    <w:p w14:paraId="30143FA1" w14:textId="77777777" w:rsidR="00403711" w:rsidRPr="00917F98" w:rsidRDefault="00403711" w:rsidP="00403711">
      <w:pPr>
        <w:ind w:firstLine="709"/>
        <w:jc w:val="center"/>
        <w:rPr>
          <w:b/>
        </w:rPr>
      </w:pPr>
      <w:r w:rsidRPr="00917F98">
        <w:rPr>
          <w:b/>
        </w:rPr>
        <w:t>____________________________________________________</w:t>
      </w:r>
    </w:p>
    <w:p w14:paraId="13D9E114" w14:textId="77777777" w:rsidR="00403711" w:rsidRPr="00917F98" w:rsidRDefault="00403711" w:rsidP="00403711">
      <w:pPr>
        <w:ind w:firstLine="709"/>
        <w:jc w:val="center"/>
      </w:pPr>
      <w:r w:rsidRPr="00917F98">
        <w:t>(наименование уполномоченного органа)</w:t>
      </w:r>
    </w:p>
    <w:p w14:paraId="289C6AB9" w14:textId="77777777" w:rsidR="00403711" w:rsidRPr="00917F98" w:rsidRDefault="00403711" w:rsidP="00403711">
      <w:pPr>
        <w:ind w:firstLine="709"/>
        <w:jc w:val="both"/>
        <w:rPr>
          <w:b/>
        </w:rPr>
      </w:pPr>
    </w:p>
    <w:p w14:paraId="13B7065D" w14:textId="77777777" w:rsidR="00403711" w:rsidRPr="00917F98" w:rsidRDefault="00403711" w:rsidP="00403711">
      <w:pPr>
        <w:ind w:left="5499"/>
        <w:jc w:val="both"/>
        <w:rPr>
          <w:b/>
        </w:rPr>
      </w:pPr>
      <w:r w:rsidRPr="00917F98">
        <w:rPr>
          <w:b/>
        </w:rPr>
        <w:t>________________________________________________________________________________________________________________________________</w:t>
      </w:r>
    </w:p>
    <w:p w14:paraId="6F7BD860" w14:textId="77777777" w:rsidR="00403711" w:rsidRPr="00917F98" w:rsidRDefault="00403711" w:rsidP="00403711">
      <w:pPr>
        <w:ind w:left="5499"/>
        <w:jc w:val="both"/>
      </w:pPr>
      <w:r w:rsidRPr="00917F98">
        <w:t>(данные заявителя/представителя)</w:t>
      </w:r>
    </w:p>
    <w:p w14:paraId="7D28DCB9" w14:textId="77777777" w:rsidR="00403711" w:rsidRPr="00917F98" w:rsidRDefault="00403711" w:rsidP="00403711">
      <w:pPr>
        <w:ind w:left="5499"/>
        <w:jc w:val="both"/>
        <w:rPr>
          <w:b/>
        </w:rPr>
      </w:pPr>
      <w:r w:rsidRPr="00917F98">
        <w:rPr>
          <w:b/>
        </w:rPr>
        <w:t>________________________________</w:t>
      </w:r>
    </w:p>
    <w:p w14:paraId="23A89D2B" w14:textId="77777777" w:rsidR="00403711" w:rsidRPr="00917F98" w:rsidRDefault="00403711" w:rsidP="00403711">
      <w:pPr>
        <w:ind w:left="5499"/>
        <w:jc w:val="both"/>
      </w:pPr>
      <w:r w:rsidRPr="00917F98">
        <w:t>(контактные данные</w:t>
      </w:r>
    </w:p>
    <w:p w14:paraId="16A24D1F" w14:textId="77777777" w:rsidR="00403711" w:rsidRPr="00917F98" w:rsidRDefault="00403711" w:rsidP="00403711">
      <w:pPr>
        <w:ind w:left="5499"/>
        <w:jc w:val="both"/>
      </w:pPr>
      <w:r w:rsidRPr="00917F98">
        <w:t>заявителя/представителя)</w:t>
      </w:r>
    </w:p>
    <w:p w14:paraId="6B755136" w14:textId="77777777" w:rsidR="00403711" w:rsidRPr="00917F98" w:rsidRDefault="00403711" w:rsidP="00403711">
      <w:pPr>
        <w:ind w:firstLine="709"/>
        <w:jc w:val="both"/>
        <w:rPr>
          <w:b/>
        </w:rPr>
      </w:pPr>
    </w:p>
    <w:p w14:paraId="0EB9723E" w14:textId="77777777" w:rsidR="00403711" w:rsidRPr="00917F98" w:rsidRDefault="00403711" w:rsidP="00403711">
      <w:pPr>
        <w:ind w:firstLine="709"/>
        <w:jc w:val="center"/>
        <w:rPr>
          <w:b/>
        </w:rPr>
      </w:pPr>
      <w:r w:rsidRPr="00917F98">
        <w:rPr>
          <w:b/>
        </w:rPr>
        <w:t>Решение об установлении публичного сервитута в отдельных целях</w:t>
      </w:r>
    </w:p>
    <w:p w14:paraId="7B605E1B" w14:textId="77777777" w:rsidR="00403711" w:rsidRPr="00917F98" w:rsidRDefault="00403711" w:rsidP="00403711">
      <w:pPr>
        <w:jc w:val="both"/>
        <w:rPr>
          <w:b/>
        </w:rPr>
      </w:pPr>
    </w:p>
    <w:tbl>
      <w:tblPr>
        <w:tblStyle w:val="24"/>
        <w:tblW w:w="10203" w:type="dxa"/>
        <w:tblLook w:val="04A0" w:firstRow="1" w:lastRow="0" w:firstColumn="1" w:lastColumn="0" w:noHBand="0" w:noVBand="1"/>
      </w:tblPr>
      <w:tblGrid>
        <w:gridCol w:w="3544"/>
        <w:gridCol w:w="2977"/>
        <w:gridCol w:w="3682"/>
      </w:tblGrid>
      <w:tr w:rsidR="00403711" w:rsidRPr="00917F98" w14:paraId="157EFDC6" w14:textId="77777777" w:rsidTr="00403711">
        <w:trPr>
          <w:trHeight w:val="319"/>
        </w:trPr>
        <w:tc>
          <w:tcPr>
            <w:tcW w:w="3544" w:type="dxa"/>
            <w:tcBorders>
              <w:top w:val="nil"/>
              <w:left w:val="nil"/>
              <w:bottom w:val="single" w:sz="4" w:space="0" w:color="auto"/>
              <w:right w:val="nil"/>
            </w:tcBorders>
          </w:tcPr>
          <w:p w14:paraId="3B072ABE" w14:textId="77777777" w:rsidR="00403711" w:rsidRPr="00917F98" w:rsidRDefault="00403711" w:rsidP="00403711">
            <w:pPr>
              <w:jc w:val="both"/>
              <w:rPr>
                <w:b/>
              </w:rPr>
            </w:pPr>
          </w:p>
        </w:tc>
        <w:tc>
          <w:tcPr>
            <w:tcW w:w="2977" w:type="dxa"/>
            <w:tcBorders>
              <w:top w:val="nil"/>
              <w:left w:val="nil"/>
              <w:bottom w:val="nil"/>
              <w:right w:val="nil"/>
            </w:tcBorders>
          </w:tcPr>
          <w:p w14:paraId="1CFF9B75" w14:textId="77777777" w:rsidR="00403711" w:rsidRPr="00917F98" w:rsidRDefault="00403711" w:rsidP="00403711">
            <w:pPr>
              <w:jc w:val="both"/>
              <w:rPr>
                <w:b/>
              </w:rPr>
            </w:pPr>
          </w:p>
        </w:tc>
        <w:tc>
          <w:tcPr>
            <w:tcW w:w="3682" w:type="dxa"/>
            <w:tcBorders>
              <w:top w:val="nil"/>
              <w:left w:val="nil"/>
              <w:bottom w:val="single" w:sz="4" w:space="0" w:color="auto"/>
              <w:right w:val="nil"/>
            </w:tcBorders>
          </w:tcPr>
          <w:p w14:paraId="14FBA894" w14:textId="77777777" w:rsidR="00403711" w:rsidRPr="00917F98" w:rsidRDefault="00403711" w:rsidP="00403711">
            <w:pPr>
              <w:jc w:val="both"/>
              <w:rPr>
                <w:b/>
              </w:rPr>
            </w:pPr>
          </w:p>
        </w:tc>
      </w:tr>
      <w:tr w:rsidR="00403711" w:rsidRPr="00917F98" w14:paraId="2B1A866C" w14:textId="77777777" w:rsidTr="00403711">
        <w:trPr>
          <w:trHeight w:val="634"/>
        </w:trPr>
        <w:tc>
          <w:tcPr>
            <w:tcW w:w="3544" w:type="dxa"/>
            <w:tcBorders>
              <w:top w:val="single" w:sz="4" w:space="0" w:color="auto"/>
              <w:left w:val="nil"/>
              <w:bottom w:val="nil"/>
              <w:right w:val="nil"/>
            </w:tcBorders>
          </w:tcPr>
          <w:p w14:paraId="43DA5DC3" w14:textId="77777777" w:rsidR="00403711" w:rsidRPr="00917F98" w:rsidRDefault="00403711" w:rsidP="00403711">
            <w:pPr>
              <w:jc w:val="center"/>
            </w:pPr>
            <w:r w:rsidRPr="00917F98">
              <w:t>дата решения уполномоченного</w:t>
            </w:r>
          </w:p>
          <w:p w14:paraId="2B4BCA99" w14:textId="77777777" w:rsidR="00403711" w:rsidRPr="00917F98" w:rsidRDefault="00403711" w:rsidP="00403711">
            <w:pPr>
              <w:jc w:val="center"/>
            </w:pPr>
            <w:r w:rsidRPr="00917F98">
              <w:t>органа государственной власти</w:t>
            </w:r>
          </w:p>
        </w:tc>
        <w:tc>
          <w:tcPr>
            <w:tcW w:w="2977" w:type="dxa"/>
            <w:tcBorders>
              <w:top w:val="nil"/>
              <w:left w:val="nil"/>
              <w:bottom w:val="nil"/>
              <w:right w:val="nil"/>
            </w:tcBorders>
          </w:tcPr>
          <w:p w14:paraId="15A8115F" w14:textId="77777777" w:rsidR="00403711" w:rsidRPr="00917F98" w:rsidRDefault="00403711" w:rsidP="00403711">
            <w:pPr>
              <w:ind w:firstLine="709"/>
              <w:jc w:val="both"/>
            </w:pPr>
          </w:p>
        </w:tc>
        <w:tc>
          <w:tcPr>
            <w:tcW w:w="3682" w:type="dxa"/>
            <w:tcBorders>
              <w:top w:val="single" w:sz="4" w:space="0" w:color="auto"/>
              <w:left w:val="nil"/>
              <w:bottom w:val="nil"/>
              <w:right w:val="nil"/>
            </w:tcBorders>
          </w:tcPr>
          <w:p w14:paraId="6BAF2F6B" w14:textId="77777777" w:rsidR="00403711" w:rsidRPr="00917F98" w:rsidRDefault="00403711" w:rsidP="00403711">
            <w:pPr>
              <w:ind w:right="57" w:firstLine="33"/>
              <w:jc w:val="center"/>
            </w:pPr>
            <w:r w:rsidRPr="00917F98">
              <w:t>номер решения уполномоченного</w:t>
            </w:r>
          </w:p>
          <w:p w14:paraId="3ABB07C5" w14:textId="77777777" w:rsidR="00403711" w:rsidRPr="00917F98" w:rsidRDefault="00403711" w:rsidP="00403711">
            <w:pPr>
              <w:ind w:right="57" w:firstLine="33"/>
              <w:jc w:val="center"/>
            </w:pPr>
            <w:r w:rsidRPr="00917F98">
              <w:t>органа государственной власти</w:t>
            </w:r>
          </w:p>
          <w:p w14:paraId="3425D99F" w14:textId="77777777" w:rsidR="00403711" w:rsidRPr="00917F98" w:rsidRDefault="00403711" w:rsidP="00403711">
            <w:pPr>
              <w:jc w:val="both"/>
            </w:pPr>
          </w:p>
        </w:tc>
      </w:tr>
    </w:tbl>
    <w:p w14:paraId="33A3B906" w14:textId="77777777" w:rsidR="00403711" w:rsidRPr="00917F98" w:rsidRDefault="00403711" w:rsidP="00403711">
      <w:pPr>
        <w:jc w:val="both"/>
        <w:rPr>
          <w:b/>
        </w:rPr>
      </w:pPr>
    </w:p>
    <w:p w14:paraId="2AFDE237" w14:textId="77777777" w:rsidR="00403711" w:rsidRPr="00917F98" w:rsidRDefault="00403711" w:rsidP="00403711">
      <w:pPr>
        <w:ind w:firstLine="709"/>
        <w:jc w:val="both"/>
      </w:pPr>
      <w:r w:rsidRPr="00917F98">
        <w:t>По результатам рассмотрения запроса № _______________ от ____________ об установлении публичного сервитута на земельном участке (землях) с кадастровым номером _________________, расположенных _______________, принято решение об установлении публичного сервитута на срок ______________ в отношении указанного земельного участка (земель) в пользу ________________________ в целях ______________________.</w:t>
      </w:r>
    </w:p>
    <w:p w14:paraId="68DC12F2" w14:textId="77777777" w:rsidR="00403711" w:rsidRPr="00917F98" w:rsidRDefault="00403711" w:rsidP="00403711">
      <w:pPr>
        <w:ind w:firstLine="709"/>
        <w:jc w:val="both"/>
      </w:pPr>
      <w:r w:rsidRPr="00917F98">
        <w:t>Сведения о публичном сервитуте:</w:t>
      </w:r>
    </w:p>
    <w:p w14:paraId="5DCFCC3E" w14:textId="77777777" w:rsidR="00403711" w:rsidRPr="00917F98" w:rsidRDefault="00403711" w:rsidP="00403711">
      <w:pPr>
        <w:ind w:firstLine="709"/>
        <w:jc w:val="both"/>
      </w:pPr>
      <w:r w:rsidRPr="00917F98">
        <w:t>1. Сведения о собственнике инженерного сооружения, которое переносится в связи с изъятием земельного участка для государственных или муниципальных нужд (в случае, если публичный сервитут устанавливается в целях реконструкции указанного инженерного сооружения и обладатель публичного сервитута не является собственником указанного инженерного сооружения): _______________________________________________________________;</w:t>
      </w:r>
    </w:p>
    <w:p w14:paraId="07DB49CF" w14:textId="77777777" w:rsidR="00403711" w:rsidRPr="00917F98" w:rsidRDefault="00403711" w:rsidP="00403711">
      <w:pPr>
        <w:ind w:firstLine="709"/>
        <w:jc w:val="both"/>
      </w:pPr>
      <w:r w:rsidRPr="00917F98">
        <w:t>2. Кадастровые номера земельных участков, в отношении которых устанавливается публичный сервитут: _______________________________,</w:t>
      </w:r>
    </w:p>
    <w:p w14:paraId="02AB312A" w14:textId="77777777" w:rsidR="00403711" w:rsidRPr="00917F98" w:rsidRDefault="00403711" w:rsidP="00403711">
      <w:pPr>
        <w:ind w:firstLine="709"/>
        <w:jc w:val="both"/>
      </w:pPr>
      <w:r w:rsidRPr="00917F98">
        <w:t>Кадастровый квартал, в котором расположены земли: _________________________,</w:t>
      </w:r>
    </w:p>
    <w:p w14:paraId="7C89DD1D" w14:textId="77777777" w:rsidR="00403711" w:rsidRPr="00917F98" w:rsidRDefault="00403711" w:rsidP="00403711">
      <w:pPr>
        <w:ind w:firstLine="709"/>
        <w:jc w:val="both"/>
      </w:pPr>
      <w:r w:rsidRPr="00917F98">
        <w:t>Адреса или описание местоположения таких земельных участков или земель: ________________________________;</w:t>
      </w:r>
    </w:p>
    <w:p w14:paraId="4FF49EF8" w14:textId="77777777" w:rsidR="00403711" w:rsidRPr="00917F98" w:rsidRDefault="00403711" w:rsidP="00403711">
      <w:pPr>
        <w:ind w:firstLine="709"/>
        <w:jc w:val="both"/>
      </w:pPr>
      <w:r w:rsidRPr="00917F98">
        <w:t>3. Срок установления сервитута: __________________________;</w:t>
      </w:r>
    </w:p>
    <w:p w14:paraId="76835D31" w14:textId="77777777" w:rsidR="00403711" w:rsidRPr="00917F98" w:rsidRDefault="00403711" w:rsidP="00403711">
      <w:pPr>
        <w:ind w:firstLine="709"/>
        <w:jc w:val="both"/>
      </w:pPr>
      <w:r w:rsidRPr="00917F98">
        <w:t>4.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(при наличии такого срока): ______________________;</w:t>
      </w:r>
    </w:p>
    <w:p w14:paraId="289B1D7C" w14:textId="77777777" w:rsidR="00403711" w:rsidRPr="00917F98" w:rsidRDefault="00403711" w:rsidP="00403711">
      <w:pPr>
        <w:ind w:firstLine="709"/>
        <w:jc w:val="both"/>
      </w:pPr>
      <w:r w:rsidRPr="00917F98">
        <w:t>5. Реквизиты решений об утверждении документов или реквизиты документов, предусмотренных пунктом 2 статьи 39.41 Земельного кодекса РФ, в случае, если решение об установлении публичного сервитута принималось в соответствии с указанными документами (при наличии решений): ________________________;</w:t>
      </w:r>
    </w:p>
    <w:p w14:paraId="61C6DB1D" w14:textId="77777777" w:rsidR="00403711" w:rsidRPr="00917F98" w:rsidRDefault="00403711" w:rsidP="00403711">
      <w:pPr>
        <w:ind w:firstLine="709"/>
        <w:jc w:val="both"/>
      </w:pPr>
      <w:r w:rsidRPr="00917F98">
        <w:t>6. Реквизиты нормативных актов,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 если публичный сервитут устанавливается в целях размещения инженерного сооружения, требующего установления зон с особыми условиями использования территорий (при наличии решений): _______________________;</w:t>
      </w:r>
    </w:p>
    <w:p w14:paraId="24D0C2CD" w14:textId="77777777" w:rsidR="00403711" w:rsidRPr="00917F98" w:rsidRDefault="00403711" w:rsidP="00403711">
      <w:pPr>
        <w:ind w:firstLine="709"/>
        <w:jc w:val="both"/>
      </w:pPr>
      <w:r w:rsidRPr="00917F98">
        <w:t>7.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 наличии): _________________________;</w:t>
      </w:r>
    </w:p>
    <w:p w14:paraId="77CDEF16" w14:textId="77777777" w:rsidR="00403711" w:rsidRPr="00917F98" w:rsidRDefault="00403711" w:rsidP="00403711">
      <w:pPr>
        <w:ind w:firstLine="709"/>
        <w:jc w:val="both"/>
      </w:pPr>
      <w:r w:rsidRPr="00917F98">
        <w:t>8.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________________________;</w:t>
      </w:r>
    </w:p>
    <w:p w14:paraId="325A1D2C" w14:textId="77777777" w:rsidR="00403711" w:rsidRPr="00917F98" w:rsidRDefault="00403711" w:rsidP="00403711">
      <w:pPr>
        <w:ind w:firstLine="709"/>
        <w:jc w:val="both"/>
      </w:pPr>
      <w:r w:rsidRPr="00917F98">
        <w:t>9. Обязанность обладателя публичного сервитута привести земельный участок в состояние, пригодное для использования в соответствии с видом разрешенного использования: ___________.</w:t>
      </w:r>
      <w:r w:rsidRPr="00917F98">
        <w:cr/>
      </w:r>
    </w:p>
    <w:tbl>
      <w:tblPr>
        <w:tblW w:w="95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52"/>
        <w:gridCol w:w="4752"/>
      </w:tblGrid>
      <w:tr w:rsidR="00403711" w:rsidRPr="00917F98" w14:paraId="6F787219" w14:textId="77777777" w:rsidTr="00403711">
        <w:trPr>
          <w:trHeight w:val="1548"/>
        </w:trPr>
        <w:tc>
          <w:tcPr>
            <w:tcW w:w="4752" w:type="dxa"/>
            <w:tcBorders>
              <w:top w:val="nil"/>
              <w:left w:val="nil"/>
              <w:bottom w:val="nil"/>
              <w:right w:val="single" w:sz="4" w:space="0" w:color="auto"/>
            </w:tcBorders>
            <w:vAlign w:val="center"/>
            <w:hideMark/>
          </w:tcPr>
          <w:p w14:paraId="461DF654" w14:textId="77777777" w:rsidR="00403711" w:rsidRPr="00917F98" w:rsidRDefault="00403711" w:rsidP="00403711">
            <w:pPr>
              <w:jc w:val="center"/>
              <w:rPr>
                <w:sz w:val="26"/>
              </w:rPr>
            </w:pPr>
            <w:r w:rsidRPr="00917F98">
              <w:rPr>
                <w:iCs/>
                <w:sz w:val="26"/>
                <w:szCs w:val="28"/>
              </w:rPr>
              <w:t>{Ф.И.О. должность уполномоченного</w:t>
            </w:r>
            <w:r w:rsidRPr="00917F98">
              <w:rPr>
                <w:iCs/>
                <w:sz w:val="26"/>
                <w:szCs w:val="28"/>
              </w:rPr>
              <w:br/>
              <w:t>сотрудника}</w:t>
            </w:r>
          </w:p>
        </w:tc>
        <w:tc>
          <w:tcPr>
            <w:tcW w:w="4752" w:type="dxa"/>
            <w:tcBorders>
              <w:top w:val="single" w:sz="4" w:space="0" w:color="auto"/>
              <w:left w:val="single" w:sz="4" w:space="0" w:color="auto"/>
              <w:bottom w:val="single" w:sz="4" w:space="0" w:color="auto"/>
              <w:right w:val="single" w:sz="4" w:space="0" w:color="auto"/>
            </w:tcBorders>
            <w:vAlign w:val="center"/>
            <w:hideMark/>
          </w:tcPr>
          <w:p w14:paraId="067FCA16" w14:textId="77777777" w:rsidR="00403711" w:rsidRPr="00917F98" w:rsidRDefault="00403711" w:rsidP="00403711">
            <w:pPr>
              <w:jc w:val="center"/>
              <w:rPr>
                <w:sz w:val="26"/>
              </w:rPr>
            </w:pPr>
            <w:r w:rsidRPr="00917F98">
              <w:rPr>
                <w:sz w:val="26"/>
                <w:szCs w:val="28"/>
              </w:rPr>
              <w:t>Сведения об</w:t>
            </w:r>
            <w:r w:rsidRPr="00917F98">
              <w:rPr>
                <w:sz w:val="26"/>
                <w:szCs w:val="28"/>
              </w:rPr>
              <w:br/>
              <w:t>электронной</w:t>
            </w:r>
            <w:r w:rsidRPr="00917F98">
              <w:rPr>
                <w:sz w:val="26"/>
                <w:szCs w:val="28"/>
              </w:rPr>
              <w:br/>
              <w:t>подписи</w:t>
            </w:r>
          </w:p>
        </w:tc>
      </w:tr>
    </w:tbl>
    <w:p w14:paraId="7ABE2D8D" w14:textId="77777777" w:rsidR="00403711" w:rsidRPr="00917F98" w:rsidRDefault="00403711" w:rsidP="00403711">
      <w:pPr>
        <w:ind w:firstLine="709"/>
        <w:jc w:val="both"/>
        <w:rPr>
          <w:b/>
        </w:rPr>
      </w:pPr>
    </w:p>
    <w:p w14:paraId="6CE67FD1" w14:textId="77777777" w:rsidR="00403711" w:rsidRPr="00917F98" w:rsidRDefault="00403711" w:rsidP="00403711">
      <w:pPr>
        <w:ind w:firstLine="709"/>
        <w:jc w:val="both"/>
        <w:rPr>
          <w:b/>
        </w:rPr>
      </w:pPr>
    </w:p>
    <w:p w14:paraId="61C27008" w14:textId="77777777" w:rsidR="00403711" w:rsidRPr="00917F98" w:rsidRDefault="00403711" w:rsidP="00403711">
      <w:pPr>
        <w:ind w:firstLine="709"/>
        <w:jc w:val="both"/>
        <w:rPr>
          <w:b/>
        </w:rPr>
      </w:pPr>
    </w:p>
    <w:p w14:paraId="7B50CD87" w14:textId="77777777" w:rsidR="00403711" w:rsidRPr="00917F98" w:rsidRDefault="00403711" w:rsidP="00403711">
      <w:pPr>
        <w:ind w:firstLine="709"/>
        <w:jc w:val="both"/>
        <w:rPr>
          <w:b/>
        </w:rPr>
      </w:pPr>
    </w:p>
    <w:p w14:paraId="65E9A016" w14:textId="77777777" w:rsidR="00403711" w:rsidRPr="00917F98" w:rsidRDefault="00403711" w:rsidP="00403711">
      <w:pPr>
        <w:ind w:firstLine="709"/>
        <w:jc w:val="both"/>
        <w:rPr>
          <w:b/>
        </w:rPr>
      </w:pPr>
    </w:p>
    <w:p w14:paraId="4EAF697F" w14:textId="77777777" w:rsidR="00403711" w:rsidRPr="00917F98" w:rsidRDefault="00403711" w:rsidP="00403711">
      <w:pPr>
        <w:ind w:firstLine="709"/>
        <w:jc w:val="both"/>
        <w:rPr>
          <w:b/>
        </w:rPr>
      </w:pPr>
    </w:p>
    <w:p w14:paraId="3A6F107E" w14:textId="77777777" w:rsidR="00403711" w:rsidRPr="00917F98" w:rsidRDefault="00403711" w:rsidP="00403711">
      <w:pPr>
        <w:ind w:firstLine="709"/>
        <w:jc w:val="both"/>
        <w:rPr>
          <w:b/>
        </w:rPr>
      </w:pPr>
    </w:p>
    <w:p w14:paraId="51D88611" w14:textId="77777777" w:rsidR="00403711" w:rsidRPr="00917F98" w:rsidRDefault="00403711" w:rsidP="00403711">
      <w:pPr>
        <w:ind w:firstLine="709"/>
        <w:jc w:val="both"/>
        <w:rPr>
          <w:b/>
        </w:rPr>
      </w:pPr>
    </w:p>
    <w:p w14:paraId="7A9C2146" w14:textId="77777777" w:rsidR="00403711" w:rsidRPr="00917F98" w:rsidRDefault="00403711" w:rsidP="00403711">
      <w:pPr>
        <w:ind w:firstLine="709"/>
        <w:jc w:val="both"/>
        <w:rPr>
          <w:b/>
        </w:rPr>
      </w:pPr>
    </w:p>
    <w:p w14:paraId="52B5783C" w14:textId="77777777" w:rsidR="00403711" w:rsidRPr="00917F98" w:rsidRDefault="00403711" w:rsidP="00403711">
      <w:pPr>
        <w:ind w:firstLine="709"/>
        <w:jc w:val="both"/>
        <w:rPr>
          <w:b/>
        </w:rPr>
      </w:pPr>
    </w:p>
    <w:p w14:paraId="16D26EBD" w14:textId="77777777" w:rsidR="00403711" w:rsidRPr="00917F98" w:rsidRDefault="00403711" w:rsidP="00403711">
      <w:pPr>
        <w:ind w:firstLine="709"/>
        <w:jc w:val="both"/>
        <w:rPr>
          <w:b/>
        </w:rPr>
      </w:pPr>
    </w:p>
    <w:p w14:paraId="21EF1371" w14:textId="77777777" w:rsidR="00403711" w:rsidRPr="00917F98" w:rsidRDefault="00403711" w:rsidP="00403711">
      <w:pPr>
        <w:ind w:firstLine="709"/>
        <w:jc w:val="both"/>
        <w:rPr>
          <w:b/>
        </w:rPr>
      </w:pPr>
    </w:p>
    <w:p w14:paraId="6BC9942A" w14:textId="77777777" w:rsidR="00403711" w:rsidRPr="00917F98" w:rsidRDefault="00403711" w:rsidP="00403711">
      <w:pPr>
        <w:ind w:firstLine="709"/>
        <w:jc w:val="both"/>
        <w:rPr>
          <w:b/>
        </w:rPr>
      </w:pPr>
    </w:p>
    <w:p w14:paraId="2F45FF5A" w14:textId="77777777" w:rsidR="00403711" w:rsidRPr="00917F98" w:rsidRDefault="00403711" w:rsidP="00403711">
      <w:pPr>
        <w:ind w:firstLine="709"/>
        <w:jc w:val="both"/>
        <w:rPr>
          <w:b/>
        </w:rPr>
      </w:pPr>
    </w:p>
    <w:p w14:paraId="2B61EF58" w14:textId="77777777" w:rsidR="00403711" w:rsidRPr="00917F98" w:rsidRDefault="00403711" w:rsidP="00403711">
      <w:pPr>
        <w:ind w:firstLine="709"/>
        <w:jc w:val="both"/>
        <w:rPr>
          <w:b/>
        </w:rPr>
      </w:pPr>
    </w:p>
    <w:p w14:paraId="6727E007" w14:textId="77777777" w:rsidR="00403711" w:rsidRPr="00917F98" w:rsidRDefault="00403711" w:rsidP="00403711">
      <w:pPr>
        <w:ind w:firstLine="709"/>
        <w:jc w:val="both"/>
        <w:rPr>
          <w:b/>
        </w:rPr>
      </w:pPr>
    </w:p>
    <w:p w14:paraId="7FCA5D4E" w14:textId="77777777" w:rsidR="00403711" w:rsidRPr="00917F98" w:rsidRDefault="00403711" w:rsidP="00403711">
      <w:pPr>
        <w:ind w:firstLine="709"/>
        <w:jc w:val="right"/>
        <w:rPr>
          <w:b/>
        </w:rPr>
      </w:pPr>
      <w:r w:rsidRPr="00917F98">
        <w:rPr>
          <w:b/>
        </w:rPr>
        <w:t>Приложение № 2</w:t>
      </w:r>
    </w:p>
    <w:p w14:paraId="116A87B4" w14:textId="77777777" w:rsidR="00403711" w:rsidRPr="00917F98" w:rsidRDefault="00403711" w:rsidP="00403711">
      <w:pPr>
        <w:ind w:firstLine="709"/>
        <w:jc w:val="right"/>
        <w:rPr>
          <w:b/>
        </w:rPr>
      </w:pPr>
      <w:r w:rsidRPr="00917F98">
        <w:rPr>
          <w:b/>
        </w:rPr>
        <w:t>к Административному регламенту</w:t>
      </w:r>
    </w:p>
    <w:p w14:paraId="3EE4BC5D" w14:textId="77777777" w:rsidR="00403711" w:rsidRPr="00917F98" w:rsidRDefault="00403711" w:rsidP="00403711">
      <w:pPr>
        <w:ind w:firstLine="709"/>
        <w:jc w:val="both"/>
        <w:rPr>
          <w:b/>
        </w:rPr>
      </w:pPr>
    </w:p>
    <w:p w14:paraId="681B098F" w14:textId="77777777" w:rsidR="00403711" w:rsidRPr="00917F98" w:rsidRDefault="00403711" w:rsidP="00403711">
      <w:pPr>
        <w:jc w:val="center"/>
        <w:rPr>
          <w:b/>
          <w:bCs/>
          <w:sz w:val="28"/>
          <w:szCs w:val="28"/>
        </w:rPr>
      </w:pPr>
      <w:r w:rsidRPr="00917F98">
        <w:rPr>
          <w:b/>
          <w:bCs/>
          <w:sz w:val="28"/>
          <w:szCs w:val="28"/>
        </w:rPr>
        <w:t xml:space="preserve">Форма решения об установлении публичного сервитута </w:t>
      </w:r>
    </w:p>
    <w:p w14:paraId="704AA19E" w14:textId="77777777" w:rsidR="00403711" w:rsidRPr="00917F98" w:rsidRDefault="00403711" w:rsidP="00403711">
      <w:pPr>
        <w:jc w:val="center"/>
        <w:rPr>
          <w:b/>
          <w:bCs/>
          <w:sz w:val="28"/>
          <w:szCs w:val="28"/>
        </w:rPr>
      </w:pPr>
      <w:r w:rsidRPr="00917F98">
        <w:rPr>
          <w:b/>
          <w:bCs/>
          <w:sz w:val="28"/>
          <w:szCs w:val="28"/>
        </w:rPr>
        <w:cr/>
      </w:r>
    </w:p>
    <w:p w14:paraId="7A270F19" w14:textId="77777777" w:rsidR="00403711" w:rsidRPr="00917F98" w:rsidRDefault="00403711" w:rsidP="00403711">
      <w:pPr>
        <w:ind w:firstLine="709"/>
        <w:jc w:val="center"/>
        <w:rPr>
          <w:b/>
        </w:rPr>
      </w:pPr>
      <w:r w:rsidRPr="00917F98">
        <w:rPr>
          <w:b/>
        </w:rPr>
        <w:t>____________________________________________________</w:t>
      </w:r>
    </w:p>
    <w:p w14:paraId="477B3714" w14:textId="77777777" w:rsidR="00403711" w:rsidRPr="00917F98" w:rsidRDefault="00403711" w:rsidP="00403711">
      <w:pPr>
        <w:ind w:firstLine="709"/>
        <w:jc w:val="center"/>
      </w:pPr>
      <w:r w:rsidRPr="00917F98">
        <w:t>(наименование уполномоченного органа)</w:t>
      </w:r>
    </w:p>
    <w:p w14:paraId="5CFCE3FD" w14:textId="77777777" w:rsidR="00403711" w:rsidRPr="00917F98" w:rsidRDefault="00403711" w:rsidP="00403711">
      <w:pPr>
        <w:ind w:firstLine="709"/>
        <w:jc w:val="both"/>
        <w:rPr>
          <w:b/>
        </w:rPr>
      </w:pPr>
    </w:p>
    <w:p w14:paraId="6CC34610" w14:textId="77777777" w:rsidR="00403711" w:rsidRPr="00917F98" w:rsidRDefault="00403711" w:rsidP="00403711">
      <w:pPr>
        <w:ind w:left="5443"/>
        <w:jc w:val="both"/>
        <w:rPr>
          <w:b/>
        </w:rPr>
      </w:pPr>
      <w:r w:rsidRPr="00917F98">
        <w:rPr>
          <w:b/>
        </w:rPr>
        <w:t>________________________________________________________________________________________________________________________________</w:t>
      </w:r>
    </w:p>
    <w:p w14:paraId="1A63B5E5" w14:textId="77777777" w:rsidR="00403711" w:rsidRPr="00917F98" w:rsidRDefault="00403711" w:rsidP="00403711">
      <w:pPr>
        <w:ind w:left="5443"/>
        <w:jc w:val="both"/>
      </w:pPr>
      <w:r w:rsidRPr="00917F98">
        <w:t>(данные заявителя/представителя)</w:t>
      </w:r>
    </w:p>
    <w:p w14:paraId="7E45E32F" w14:textId="77777777" w:rsidR="00403711" w:rsidRPr="00917F98" w:rsidRDefault="00403711" w:rsidP="00403711">
      <w:pPr>
        <w:ind w:left="5443"/>
        <w:jc w:val="both"/>
        <w:rPr>
          <w:b/>
        </w:rPr>
      </w:pPr>
      <w:r w:rsidRPr="00917F98">
        <w:rPr>
          <w:b/>
        </w:rPr>
        <w:t>________________________________</w:t>
      </w:r>
    </w:p>
    <w:p w14:paraId="5A298FD6" w14:textId="77777777" w:rsidR="00403711" w:rsidRPr="00917F98" w:rsidRDefault="00403711" w:rsidP="00403711">
      <w:pPr>
        <w:ind w:left="5443"/>
        <w:jc w:val="both"/>
      </w:pPr>
      <w:r w:rsidRPr="00917F98">
        <w:t>(контактные данные</w:t>
      </w:r>
    </w:p>
    <w:p w14:paraId="077FF810" w14:textId="77777777" w:rsidR="00403711" w:rsidRPr="00917F98" w:rsidRDefault="00403711" w:rsidP="00403711">
      <w:pPr>
        <w:ind w:left="5443"/>
        <w:jc w:val="both"/>
      </w:pPr>
      <w:r w:rsidRPr="00917F98">
        <w:t>заявителя/представителя)</w:t>
      </w:r>
    </w:p>
    <w:p w14:paraId="535C1FD4" w14:textId="77777777" w:rsidR="00403711" w:rsidRPr="00917F98" w:rsidRDefault="00403711" w:rsidP="00403711">
      <w:pPr>
        <w:ind w:left="5443"/>
        <w:jc w:val="center"/>
        <w:rPr>
          <w:b/>
          <w:bCs/>
          <w:sz w:val="28"/>
          <w:szCs w:val="28"/>
        </w:rPr>
      </w:pPr>
    </w:p>
    <w:p w14:paraId="103DF3B1" w14:textId="77777777" w:rsidR="00403711" w:rsidRPr="00917F98" w:rsidRDefault="00403711" w:rsidP="00403711">
      <w:pPr>
        <w:jc w:val="center"/>
        <w:rPr>
          <w:b/>
          <w:bCs/>
          <w:sz w:val="28"/>
          <w:szCs w:val="28"/>
        </w:rPr>
      </w:pPr>
      <w:r w:rsidRPr="00917F98">
        <w:rPr>
          <w:b/>
          <w:bCs/>
          <w:szCs w:val="28"/>
        </w:rPr>
        <w:t>Решение об установлении публичного сервитута</w:t>
      </w:r>
      <w:r w:rsidRPr="00917F98">
        <w:rPr>
          <w:b/>
          <w:bCs/>
          <w:szCs w:val="28"/>
        </w:rPr>
        <w:cr/>
      </w:r>
    </w:p>
    <w:tbl>
      <w:tblPr>
        <w:tblStyle w:val="24"/>
        <w:tblW w:w="9781" w:type="dxa"/>
        <w:tblLook w:val="04A0" w:firstRow="1" w:lastRow="0" w:firstColumn="1" w:lastColumn="0" w:noHBand="0" w:noVBand="1"/>
      </w:tblPr>
      <w:tblGrid>
        <w:gridCol w:w="3712"/>
        <w:gridCol w:w="3118"/>
        <w:gridCol w:w="2951"/>
      </w:tblGrid>
      <w:tr w:rsidR="00403711" w:rsidRPr="00917F98" w14:paraId="23210950" w14:textId="77777777" w:rsidTr="00403711">
        <w:trPr>
          <w:trHeight w:val="324"/>
        </w:trPr>
        <w:tc>
          <w:tcPr>
            <w:tcW w:w="3712" w:type="dxa"/>
            <w:tcBorders>
              <w:top w:val="nil"/>
              <w:left w:val="nil"/>
              <w:bottom w:val="single" w:sz="4" w:space="0" w:color="auto"/>
              <w:right w:val="nil"/>
            </w:tcBorders>
          </w:tcPr>
          <w:p w14:paraId="33BA8174" w14:textId="77777777" w:rsidR="00403711" w:rsidRPr="00917F98" w:rsidRDefault="00403711" w:rsidP="00403711">
            <w:pPr>
              <w:jc w:val="both"/>
              <w:rPr>
                <w:b/>
              </w:rPr>
            </w:pPr>
          </w:p>
        </w:tc>
        <w:tc>
          <w:tcPr>
            <w:tcW w:w="3118" w:type="dxa"/>
            <w:tcBorders>
              <w:top w:val="nil"/>
              <w:left w:val="nil"/>
              <w:bottom w:val="nil"/>
              <w:right w:val="nil"/>
            </w:tcBorders>
          </w:tcPr>
          <w:p w14:paraId="150502CE" w14:textId="77777777" w:rsidR="00403711" w:rsidRPr="00917F98" w:rsidRDefault="00403711" w:rsidP="00403711">
            <w:pPr>
              <w:jc w:val="both"/>
              <w:rPr>
                <w:b/>
              </w:rPr>
            </w:pPr>
          </w:p>
        </w:tc>
        <w:tc>
          <w:tcPr>
            <w:tcW w:w="2951" w:type="dxa"/>
            <w:tcBorders>
              <w:top w:val="nil"/>
              <w:left w:val="nil"/>
              <w:bottom w:val="single" w:sz="4" w:space="0" w:color="auto"/>
              <w:right w:val="nil"/>
            </w:tcBorders>
          </w:tcPr>
          <w:p w14:paraId="7C494D22" w14:textId="77777777" w:rsidR="00403711" w:rsidRPr="00917F98" w:rsidRDefault="00403711" w:rsidP="00403711">
            <w:pPr>
              <w:jc w:val="both"/>
              <w:rPr>
                <w:b/>
              </w:rPr>
            </w:pPr>
          </w:p>
        </w:tc>
      </w:tr>
      <w:tr w:rsidR="00403711" w:rsidRPr="00917F98" w14:paraId="0BF6B674" w14:textId="77777777" w:rsidTr="00403711">
        <w:trPr>
          <w:trHeight w:val="643"/>
        </w:trPr>
        <w:tc>
          <w:tcPr>
            <w:tcW w:w="3712" w:type="dxa"/>
            <w:tcBorders>
              <w:top w:val="single" w:sz="4" w:space="0" w:color="auto"/>
              <w:left w:val="nil"/>
              <w:bottom w:val="nil"/>
              <w:right w:val="nil"/>
            </w:tcBorders>
          </w:tcPr>
          <w:p w14:paraId="456F148F" w14:textId="77777777" w:rsidR="00403711" w:rsidRPr="00917F98" w:rsidRDefault="00403711" w:rsidP="00403711">
            <w:pPr>
              <w:jc w:val="center"/>
            </w:pPr>
            <w:r w:rsidRPr="00917F98">
              <w:t>дата решения уполномоченного</w:t>
            </w:r>
          </w:p>
          <w:p w14:paraId="51748B43" w14:textId="77777777" w:rsidR="00403711" w:rsidRPr="00917F98" w:rsidRDefault="00403711" w:rsidP="00403711">
            <w:pPr>
              <w:jc w:val="center"/>
            </w:pPr>
            <w:r w:rsidRPr="00917F98">
              <w:t>органа государственной власти</w:t>
            </w:r>
          </w:p>
        </w:tc>
        <w:tc>
          <w:tcPr>
            <w:tcW w:w="3118" w:type="dxa"/>
            <w:tcBorders>
              <w:top w:val="nil"/>
              <w:left w:val="nil"/>
              <w:bottom w:val="nil"/>
              <w:right w:val="nil"/>
            </w:tcBorders>
          </w:tcPr>
          <w:p w14:paraId="7F0F76F5" w14:textId="77777777" w:rsidR="00403711" w:rsidRPr="00917F98" w:rsidRDefault="00403711" w:rsidP="00403711">
            <w:pPr>
              <w:ind w:firstLine="709"/>
              <w:jc w:val="both"/>
            </w:pPr>
          </w:p>
        </w:tc>
        <w:tc>
          <w:tcPr>
            <w:tcW w:w="2951" w:type="dxa"/>
            <w:tcBorders>
              <w:top w:val="single" w:sz="4" w:space="0" w:color="auto"/>
              <w:left w:val="nil"/>
              <w:bottom w:val="nil"/>
              <w:right w:val="nil"/>
            </w:tcBorders>
          </w:tcPr>
          <w:p w14:paraId="0F538B3E" w14:textId="77777777" w:rsidR="00403711" w:rsidRPr="00917F98" w:rsidRDefault="00403711" w:rsidP="00403711">
            <w:pPr>
              <w:ind w:right="283" w:firstLine="33"/>
              <w:jc w:val="center"/>
            </w:pPr>
            <w:r w:rsidRPr="00917F98">
              <w:t>номер решения уполномоченного</w:t>
            </w:r>
          </w:p>
          <w:p w14:paraId="13119547" w14:textId="77777777" w:rsidR="00403711" w:rsidRPr="00917F98" w:rsidRDefault="00403711" w:rsidP="00403711">
            <w:pPr>
              <w:ind w:right="283" w:firstLine="33"/>
              <w:jc w:val="center"/>
            </w:pPr>
            <w:r w:rsidRPr="00917F98">
              <w:t>органа государственной власти</w:t>
            </w:r>
          </w:p>
          <w:p w14:paraId="249890C6" w14:textId="77777777" w:rsidR="00403711" w:rsidRPr="00917F98" w:rsidRDefault="00403711" w:rsidP="00403711">
            <w:pPr>
              <w:jc w:val="both"/>
            </w:pPr>
          </w:p>
        </w:tc>
      </w:tr>
    </w:tbl>
    <w:p w14:paraId="12C22E4D" w14:textId="77777777" w:rsidR="00403711" w:rsidRPr="00917F98" w:rsidRDefault="00403711" w:rsidP="00403711">
      <w:pPr>
        <w:ind w:firstLine="709"/>
        <w:jc w:val="both"/>
        <w:rPr>
          <w:bCs/>
          <w:szCs w:val="28"/>
        </w:rPr>
      </w:pPr>
      <w:r w:rsidRPr="00917F98">
        <w:rPr>
          <w:bCs/>
          <w:szCs w:val="28"/>
        </w:rPr>
        <w:t xml:space="preserve">По результатам рассмотрения запроса № ________ от ___________ об </w:t>
      </w:r>
      <w:r w:rsidRPr="00917F98">
        <w:rPr>
          <w:bCs/>
          <w:szCs w:val="28"/>
        </w:rPr>
        <w:lastRenderedPageBreak/>
        <w:t xml:space="preserve">установлении публичного сервитута на земельном участке: _______________, расположенных ______________; </w:t>
      </w:r>
    </w:p>
    <w:p w14:paraId="3E76EF41" w14:textId="77777777" w:rsidR="00403711" w:rsidRPr="00917F98" w:rsidRDefault="00403711" w:rsidP="00403711">
      <w:pPr>
        <w:ind w:firstLine="709"/>
        <w:jc w:val="both"/>
        <w:rPr>
          <w:bCs/>
          <w:szCs w:val="28"/>
        </w:rPr>
      </w:pPr>
      <w:r w:rsidRPr="00917F98">
        <w:rPr>
          <w:bCs/>
          <w:szCs w:val="28"/>
        </w:rPr>
        <w:t>на части земельного участка: ______________, расположенных ______________;</w:t>
      </w:r>
    </w:p>
    <w:p w14:paraId="73C55BB0" w14:textId="77777777" w:rsidR="00403711" w:rsidRPr="00917F98" w:rsidRDefault="00403711" w:rsidP="00403711">
      <w:pPr>
        <w:ind w:firstLine="709"/>
        <w:jc w:val="both"/>
        <w:rPr>
          <w:bCs/>
          <w:szCs w:val="28"/>
        </w:rPr>
      </w:pPr>
      <w:r w:rsidRPr="00917F98">
        <w:rPr>
          <w:bCs/>
          <w:szCs w:val="28"/>
        </w:rPr>
        <w:t>землях: _____________, расположенных _____________, площадью _____________;</w:t>
      </w:r>
    </w:p>
    <w:p w14:paraId="755B6F49" w14:textId="77777777" w:rsidR="00403711" w:rsidRPr="00917F98" w:rsidRDefault="00403711" w:rsidP="00403711">
      <w:pPr>
        <w:jc w:val="both"/>
        <w:rPr>
          <w:bCs/>
          <w:szCs w:val="28"/>
        </w:rPr>
      </w:pPr>
      <w:r w:rsidRPr="00917F98">
        <w:rPr>
          <w:bCs/>
          <w:szCs w:val="28"/>
        </w:rPr>
        <w:t xml:space="preserve">принято решение об установлении публичного сервитута на срок _________ </w:t>
      </w:r>
      <w:proofErr w:type="gramStart"/>
      <w:r w:rsidRPr="00917F98">
        <w:rPr>
          <w:bCs/>
          <w:szCs w:val="28"/>
        </w:rPr>
        <w:t>в  пользу</w:t>
      </w:r>
      <w:proofErr w:type="gramEnd"/>
      <w:r w:rsidRPr="00917F98">
        <w:rPr>
          <w:bCs/>
          <w:szCs w:val="28"/>
        </w:rPr>
        <w:t xml:space="preserve"> _______________________ в целях ___________________.</w:t>
      </w:r>
    </w:p>
    <w:p w14:paraId="4FC94991" w14:textId="77777777" w:rsidR="00403711" w:rsidRPr="00917F98" w:rsidRDefault="00403711" w:rsidP="00403711">
      <w:pPr>
        <w:ind w:firstLine="709"/>
        <w:jc w:val="both"/>
        <w:rPr>
          <w:bCs/>
          <w:szCs w:val="28"/>
        </w:rPr>
      </w:pPr>
      <w:r w:rsidRPr="00917F98">
        <w:rPr>
          <w:bCs/>
          <w:szCs w:val="28"/>
        </w:rPr>
        <w:t>Категория земель: ________________.</w:t>
      </w:r>
    </w:p>
    <w:p w14:paraId="781817DD" w14:textId="77777777" w:rsidR="00403711" w:rsidRPr="00917F98" w:rsidRDefault="00403711" w:rsidP="00403711">
      <w:pPr>
        <w:ind w:firstLine="709"/>
        <w:jc w:val="both"/>
        <w:rPr>
          <w:bCs/>
          <w:szCs w:val="28"/>
        </w:rPr>
      </w:pPr>
      <w:r w:rsidRPr="00917F98">
        <w:rPr>
          <w:bCs/>
          <w:szCs w:val="28"/>
        </w:rPr>
        <w:t>Вид разрешенного использования: ____________________.</w:t>
      </w:r>
    </w:p>
    <w:p w14:paraId="4F587178" w14:textId="77777777" w:rsidR="00403711" w:rsidRPr="00917F98" w:rsidRDefault="00403711" w:rsidP="00403711">
      <w:pPr>
        <w:jc w:val="center"/>
        <w:rPr>
          <w:b/>
          <w:bCs/>
          <w:sz w:val="28"/>
          <w:szCs w:val="28"/>
        </w:rPr>
      </w:pPr>
    </w:p>
    <w:tbl>
      <w:tblPr>
        <w:tblW w:w="98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32"/>
        <w:gridCol w:w="4932"/>
      </w:tblGrid>
      <w:tr w:rsidR="00403711" w:rsidRPr="00917F98" w14:paraId="1EF2BD59" w14:textId="77777777" w:rsidTr="00403711">
        <w:trPr>
          <w:trHeight w:val="1533"/>
        </w:trPr>
        <w:tc>
          <w:tcPr>
            <w:tcW w:w="4932" w:type="dxa"/>
            <w:tcBorders>
              <w:top w:val="nil"/>
              <w:left w:val="nil"/>
              <w:bottom w:val="nil"/>
              <w:right w:val="single" w:sz="4" w:space="0" w:color="auto"/>
            </w:tcBorders>
            <w:vAlign w:val="center"/>
            <w:hideMark/>
          </w:tcPr>
          <w:p w14:paraId="0F05EFEC" w14:textId="77777777" w:rsidR="00403711" w:rsidRPr="00917F98" w:rsidRDefault="00403711" w:rsidP="00403711">
            <w:pPr>
              <w:jc w:val="center"/>
            </w:pPr>
            <w:r w:rsidRPr="00917F98">
              <w:rPr>
                <w:iCs/>
                <w:szCs w:val="28"/>
              </w:rPr>
              <w:t>{Ф.И.О. должность уполномоченного</w:t>
            </w:r>
            <w:r w:rsidRPr="00917F98">
              <w:rPr>
                <w:iCs/>
                <w:szCs w:val="28"/>
              </w:rPr>
              <w:br/>
              <w:t>сотрудника}</w:t>
            </w:r>
          </w:p>
        </w:tc>
        <w:tc>
          <w:tcPr>
            <w:tcW w:w="4932" w:type="dxa"/>
            <w:tcBorders>
              <w:top w:val="single" w:sz="4" w:space="0" w:color="auto"/>
              <w:left w:val="single" w:sz="4" w:space="0" w:color="auto"/>
              <w:bottom w:val="single" w:sz="4" w:space="0" w:color="auto"/>
              <w:right w:val="single" w:sz="4" w:space="0" w:color="auto"/>
            </w:tcBorders>
            <w:vAlign w:val="center"/>
            <w:hideMark/>
          </w:tcPr>
          <w:p w14:paraId="71D1F6B7" w14:textId="77777777" w:rsidR="00403711" w:rsidRPr="00917F98" w:rsidRDefault="00403711" w:rsidP="00403711">
            <w:pPr>
              <w:jc w:val="center"/>
            </w:pPr>
            <w:r w:rsidRPr="00917F98">
              <w:rPr>
                <w:szCs w:val="28"/>
              </w:rPr>
              <w:t>Сведения об</w:t>
            </w:r>
            <w:r w:rsidRPr="00917F98">
              <w:rPr>
                <w:szCs w:val="28"/>
              </w:rPr>
              <w:br/>
              <w:t>электронной</w:t>
            </w:r>
            <w:r w:rsidRPr="00917F98">
              <w:rPr>
                <w:szCs w:val="28"/>
              </w:rPr>
              <w:br/>
              <w:t>подписи</w:t>
            </w:r>
          </w:p>
        </w:tc>
      </w:tr>
    </w:tbl>
    <w:p w14:paraId="6156C457" w14:textId="77777777" w:rsidR="00403711" w:rsidRPr="00917F98" w:rsidRDefault="00403711" w:rsidP="00403711">
      <w:pPr>
        <w:jc w:val="center"/>
        <w:rPr>
          <w:b/>
          <w:bCs/>
          <w:sz w:val="28"/>
          <w:szCs w:val="28"/>
        </w:rPr>
      </w:pPr>
    </w:p>
    <w:p w14:paraId="58B7229C" w14:textId="77777777" w:rsidR="00403711" w:rsidRPr="00917F98" w:rsidRDefault="00403711" w:rsidP="00403711">
      <w:pPr>
        <w:jc w:val="center"/>
        <w:rPr>
          <w:b/>
          <w:bCs/>
          <w:sz w:val="28"/>
          <w:szCs w:val="28"/>
        </w:rPr>
      </w:pPr>
    </w:p>
    <w:p w14:paraId="04B78ED2" w14:textId="77777777" w:rsidR="00403711" w:rsidRPr="00917F98" w:rsidRDefault="00403711" w:rsidP="00403711">
      <w:pPr>
        <w:jc w:val="center"/>
        <w:rPr>
          <w:b/>
          <w:bCs/>
          <w:sz w:val="28"/>
          <w:szCs w:val="28"/>
        </w:rPr>
      </w:pPr>
    </w:p>
    <w:p w14:paraId="10EEC118" w14:textId="77777777" w:rsidR="00403711" w:rsidRPr="00917F98" w:rsidRDefault="00403711" w:rsidP="00403711">
      <w:pPr>
        <w:jc w:val="center"/>
        <w:rPr>
          <w:b/>
          <w:bCs/>
          <w:sz w:val="28"/>
          <w:szCs w:val="28"/>
        </w:rPr>
      </w:pPr>
    </w:p>
    <w:p w14:paraId="32726F0A" w14:textId="77777777" w:rsidR="00403711" w:rsidRPr="00917F98" w:rsidRDefault="00403711" w:rsidP="00403711">
      <w:pPr>
        <w:ind w:firstLine="709"/>
        <w:jc w:val="right"/>
        <w:rPr>
          <w:b/>
        </w:rPr>
      </w:pPr>
      <w:r w:rsidRPr="00917F98">
        <w:rPr>
          <w:b/>
        </w:rPr>
        <w:t>Приложение № 3</w:t>
      </w:r>
    </w:p>
    <w:p w14:paraId="6B1AAABF" w14:textId="77777777" w:rsidR="00403711" w:rsidRPr="00917F98" w:rsidRDefault="00403711" w:rsidP="00403711">
      <w:pPr>
        <w:ind w:firstLine="709"/>
        <w:jc w:val="right"/>
        <w:rPr>
          <w:b/>
        </w:rPr>
      </w:pPr>
      <w:r w:rsidRPr="00917F98">
        <w:rPr>
          <w:b/>
        </w:rPr>
        <w:t>к Административному регламенту</w:t>
      </w:r>
    </w:p>
    <w:p w14:paraId="7915529A" w14:textId="77777777" w:rsidR="00403711" w:rsidRPr="00917F98" w:rsidRDefault="00403711" w:rsidP="00403711">
      <w:pPr>
        <w:jc w:val="center"/>
        <w:rPr>
          <w:b/>
          <w:bCs/>
          <w:sz w:val="32"/>
          <w:szCs w:val="28"/>
        </w:rPr>
      </w:pPr>
    </w:p>
    <w:p w14:paraId="420EC978" w14:textId="77777777" w:rsidR="00403711" w:rsidRPr="00917F98" w:rsidRDefault="00403711" w:rsidP="00403711">
      <w:pPr>
        <w:ind w:firstLine="709"/>
        <w:jc w:val="center"/>
        <w:rPr>
          <w:b/>
          <w:szCs w:val="20"/>
        </w:rPr>
      </w:pPr>
      <w:r w:rsidRPr="00917F98">
        <w:rPr>
          <w:b/>
          <w:szCs w:val="20"/>
        </w:rPr>
        <w:t>Форма уведомления о возможности заключения соглашения об установлении</w:t>
      </w:r>
    </w:p>
    <w:p w14:paraId="4C53CD3F" w14:textId="77777777" w:rsidR="00403711" w:rsidRPr="00917F98" w:rsidRDefault="00403711" w:rsidP="00403711">
      <w:pPr>
        <w:ind w:firstLine="709"/>
        <w:jc w:val="center"/>
        <w:rPr>
          <w:b/>
          <w:szCs w:val="20"/>
        </w:rPr>
      </w:pPr>
      <w:r w:rsidRPr="00917F98">
        <w:rPr>
          <w:b/>
          <w:szCs w:val="20"/>
        </w:rPr>
        <w:t>сервитута в предложенных заявителем границах</w:t>
      </w:r>
    </w:p>
    <w:p w14:paraId="45F5BCC2" w14:textId="77777777" w:rsidR="00403711" w:rsidRPr="00917F98" w:rsidRDefault="00403711" w:rsidP="00403711">
      <w:pPr>
        <w:ind w:firstLine="709"/>
        <w:jc w:val="center"/>
        <w:rPr>
          <w:b/>
        </w:rPr>
      </w:pPr>
      <w:r w:rsidRPr="00917F98">
        <w:rPr>
          <w:b/>
        </w:rPr>
        <w:t>____________________________________________________</w:t>
      </w:r>
    </w:p>
    <w:p w14:paraId="7F573444" w14:textId="77777777" w:rsidR="00403711" w:rsidRPr="00917F98" w:rsidRDefault="00403711" w:rsidP="00403711">
      <w:pPr>
        <w:ind w:firstLine="709"/>
        <w:jc w:val="center"/>
      </w:pPr>
      <w:r w:rsidRPr="00917F98">
        <w:t>(наименование уполномоченного органа)</w:t>
      </w:r>
    </w:p>
    <w:p w14:paraId="4F7D1415" w14:textId="77777777" w:rsidR="00403711" w:rsidRPr="00917F98" w:rsidRDefault="00403711" w:rsidP="00403711">
      <w:pPr>
        <w:ind w:firstLine="709"/>
        <w:jc w:val="both"/>
        <w:rPr>
          <w:b/>
        </w:rPr>
      </w:pPr>
    </w:p>
    <w:p w14:paraId="0C783B61" w14:textId="77777777" w:rsidR="00403711" w:rsidRPr="00917F98" w:rsidRDefault="00403711" w:rsidP="00403711">
      <w:pPr>
        <w:ind w:left="5443"/>
        <w:jc w:val="both"/>
        <w:rPr>
          <w:b/>
        </w:rPr>
      </w:pPr>
      <w:r w:rsidRPr="00917F98">
        <w:rPr>
          <w:b/>
        </w:rPr>
        <w:t>________________________________________________________________________________________________________________________________</w:t>
      </w:r>
    </w:p>
    <w:p w14:paraId="7B8AB23B" w14:textId="77777777" w:rsidR="00403711" w:rsidRPr="00917F98" w:rsidRDefault="00403711" w:rsidP="00403711">
      <w:pPr>
        <w:ind w:left="5443"/>
        <w:jc w:val="both"/>
      </w:pPr>
      <w:r w:rsidRPr="00917F98">
        <w:t>(данные заявителя/представителя)</w:t>
      </w:r>
    </w:p>
    <w:p w14:paraId="12E471E7" w14:textId="77777777" w:rsidR="00403711" w:rsidRPr="00917F98" w:rsidRDefault="00403711" w:rsidP="00403711">
      <w:pPr>
        <w:ind w:left="5443"/>
        <w:jc w:val="both"/>
        <w:rPr>
          <w:b/>
        </w:rPr>
      </w:pPr>
      <w:r w:rsidRPr="00917F98">
        <w:rPr>
          <w:b/>
        </w:rPr>
        <w:t>________________________________</w:t>
      </w:r>
    </w:p>
    <w:p w14:paraId="60F2771E" w14:textId="77777777" w:rsidR="00403711" w:rsidRPr="00917F98" w:rsidRDefault="00403711" w:rsidP="00403711">
      <w:pPr>
        <w:ind w:left="5443"/>
        <w:jc w:val="both"/>
      </w:pPr>
      <w:r w:rsidRPr="00917F98">
        <w:t>(контактные данные</w:t>
      </w:r>
    </w:p>
    <w:p w14:paraId="50D0AFAF" w14:textId="77777777" w:rsidR="00403711" w:rsidRPr="00917F98" w:rsidRDefault="00403711" w:rsidP="00403711">
      <w:pPr>
        <w:ind w:left="5443"/>
        <w:jc w:val="both"/>
      </w:pPr>
      <w:r w:rsidRPr="00917F98">
        <w:t>заявителя/представителя)</w:t>
      </w:r>
    </w:p>
    <w:p w14:paraId="70F0BB17" w14:textId="77777777" w:rsidR="00403711" w:rsidRPr="00917F98" w:rsidRDefault="00403711" w:rsidP="00403711">
      <w:pPr>
        <w:ind w:left="5443"/>
        <w:jc w:val="center"/>
        <w:rPr>
          <w:b/>
          <w:bCs/>
          <w:sz w:val="28"/>
          <w:szCs w:val="28"/>
        </w:rPr>
      </w:pPr>
    </w:p>
    <w:p w14:paraId="5E465E7C" w14:textId="77777777" w:rsidR="00403711" w:rsidRPr="00917F98" w:rsidRDefault="00403711" w:rsidP="00403711">
      <w:pPr>
        <w:jc w:val="center"/>
        <w:rPr>
          <w:b/>
          <w:bCs/>
          <w:szCs w:val="28"/>
        </w:rPr>
      </w:pPr>
      <w:r w:rsidRPr="00917F98">
        <w:rPr>
          <w:b/>
          <w:bCs/>
          <w:szCs w:val="28"/>
        </w:rPr>
        <w:t>Уведомление о возможности заключения соглашения об установлении сервитута</w:t>
      </w:r>
    </w:p>
    <w:p w14:paraId="4CA3A213" w14:textId="77777777" w:rsidR="00403711" w:rsidRPr="00917F98" w:rsidRDefault="00403711" w:rsidP="00403711">
      <w:pPr>
        <w:jc w:val="center"/>
        <w:rPr>
          <w:b/>
          <w:bCs/>
          <w:sz w:val="28"/>
          <w:szCs w:val="28"/>
        </w:rPr>
      </w:pPr>
      <w:r w:rsidRPr="00917F98">
        <w:rPr>
          <w:b/>
          <w:bCs/>
          <w:szCs w:val="28"/>
        </w:rPr>
        <w:t>в предложенных заявителем границах</w:t>
      </w:r>
    </w:p>
    <w:tbl>
      <w:tblPr>
        <w:tblStyle w:val="24"/>
        <w:tblW w:w="9348" w:type="dxa"/>
        <w:tblLook w:val="04A0" w:firstRow="1" w:lastRow="0" w:firstColumn="1" w:lastColumn="0" w:noHBand="0" w:noVBand="1"/>
      </w:tblPr>
      <w:tblGrid>
        <w:gridCol w:w="3247"/>
        <w:gridCol w:w="2727"/>
        <w:gridCol w:w="3374"/>
      </w:tblGrid>
      <w:tr w:rsidR="00403711" w:rsidRPr="00917F98" w14:paraId="673C41F7" w14:textId="77777777" w:rsidTr="00403711">
        <w:trPr>
          <w:trHeight w:val="307"/>
        </w:trPr>
        <w:tc>
          <w:tcPr>
            <w:tcW w:w="3247" w:type="dxa"/>
            <w:tcBorders>
              <w:top w:val="nil"/>
              <w:left w:val="nil"/>
              <w:bottom w:val="single" w:sz="4" w:space="0" w:color="auto"/>
              <w:right w:val="nil"/>
            </w:tcBorders>
          </w:tcPr>
          <w:p w14:paraId="3C8D8360" w14:textId="77777777" w:rsidR="00403711" w:rsidRPr="00917F98" w:rsidRDefault="00403711" w:rsidP="00403711">
            <w:pPr>
              <w:jc w:val="both"/>
              <w:rPr>
                <w:b/>
              </w:rPr>
            </w:pPr>
          </w:p>
        </w:tc>
        <w:tc>
          <w:tcPr>
            <w:tcW w:w="2727" w:type="dxa"/>
            <w:tcBorders>
              <w:top w:val="nil"/>
              <w:left w:val="nil"/>
              <w:bottom w:val="nil"/>
              <w:right w:val="nil"/>
            </w:tcBorders>
          </w:tcPr>
          <w:p w14:paraId="1BF5D6DD" w14:textId="77777777" w:rsidR="00403711" w:rsidRPr="00917F98" w:rsidRDefault="00403711" w:rsidP="00403711">
            <w:pPr>
              <w:jc w:val="both"/>
              <w:rPr>
                <w:b/>
              </w:rPr>
            </w:pPr>
          </w:p>
        </w:tc>
        <w:tc>
          <w:tcPr>
            <w:tcW w:w="3374" w:type="dxa"/>
            <w:tcBorders>
              <w:top w:val="nil"/>
              <w:left w:val="nil"/>
              <w:bottom w:val="single" w:sz="4" w:space="0" w:color="auto"/>
              <w:right w:val="nil"/>
            </w:tcBorders>
          </w:tcPr>
          <w:p w14:paraId="41409FB9" w14:textId="77777777" w:rsidR="00403711" w:rsidRPr="00917F98" w:rsidRDefault="00403711" w:rsidP="00403711">
            <w:pPr>
              <w:jc w:val="both"/>
              <w:rPr>
                <w:b/>
              </w:rPr>
            </w:pPr>
          </w:p>
        </w:tc>
      </w:tr>
      <w:tr w:rsidR="00403711" w:rsidRPr="00917F98" w14:paraId="4E07E913" w14:textId="77777777" w:rsidTr="00403711">
        <w:trPr>
          <w:trHeight w:val="610"/>
        </w:trPr>
        <w:tc>
          <w:tcPr>
            <w:tcW w:w="3247" w:type="dxa"/>
            <w:tcBorders>
              <w:top w:val="single" w:sz="4" w:space="0" w:color="auto"/>
              <w:left w:val="nil"/>
              <w:bottom w:val="nil"/>
              <w:right w:val="nil"/>
            </w:tcBorders>
          </w:tcPr>
          <w:p w14:paraId="0DBB7EB2" w14:textId="77777777" w:rsidR="00403711" w:rsidRPr="00917F98" w:rsidRDefault="00403711" w:rsidP="00403711">
            <w:pPr>
              <w:jc w:val="center"/>
            </w:pPr>
            <w:r w:rsidRPr="00917F98">
              <w:t>дата решения уполномоченного</w:t>
            </w:r>
          </w:p>
          <w:p w14:paraId="6CF81D98" w14:textId="77777777" w:rsidR="00403711" w:rsidRPr="00917F98" w:rsidRDefault="00403711" w:rsidP="00403711">
            <w:pPr>
              <w:jc w:val="center"/>
            </w:pPr>
            <w:r w:rsidRPr="00917F98">
              <w:t>органа государственной власти</w:t>
            </w:r>
          </w:p>
        </w:tc>
        <w:tc>
          <w:tcPr>
            <w:tcW w:w="2727" w:type="dxa"/>
            <w:tcBorders>
              <w:top w:val="nil"/>
              <w:left w:val="nil"/>
              <w:bottom w:val="nil"/>
              <w:right w:val="nil"/>
            </w:tcBorders>
          </w:tcPr>
          <w:p w14:paraId="0594537F" w14:textId="77777777" w:rsidR="00403711" w:rsidRPr="00917F98" w:rsidRDefault="00403711" w:rsidP="00403711">
            <w:pPr>
              <w:ind w:firstLine="709"/>
              <w:jc w:val="both"/>
            </w:pPr>
          </w:p>
        </w:tc>
        <w:tc>
          <w:tcPr>
            <w:tcW w:w="3374" w:type="dxa"/>
            <w:tcBorders>
              <w:top w:val="single" w:sz="4" w:space="0" w:color="auto"/>
              <w:left w:val="nil"/>
              <w:bottom w:val="nil"/>
              <w:right w:val="nil"/>
            </w:tcBorders>
          </w:tcPr>
          <w:p w14:paraId="2653EB9B" w14:textId="77777777" w:rsidR="00403711" w:rsidRPr="00917F98" w:rsidRDefault="00403711" w:rsidP="00403711">
            <w:pPr>
              <w:ind w:left="227" w:right="57" w:firstLine="33"/>
              <w:jc w:val="center"/>
            </w:pPr>
            <w:r w:rsidRPr="00917F98">
              <w:t>номер решения уполномоченного</w:t>
            </w:r>
          </w:p>
          <w:p w14:paraId="7C82632F" w14:textId="77777777" w:rsidR="00403711" w:rsidRPr="00917F98" w:rsidRDefault="00403711" w:rsidP="00403711">
            <w:pPr>
              <w:ind w:left="227" w:right="57" w:firstLine="33"/>
              <w:jc w:val="center"/>
            </w:pPr>
            <w:r w:rsidRPr="00917F98">
              <w:t>органа государственной власти</w:t>
            </w:r>
          </w:p>
          <w:p w14:paraId="31240606" w14:textId="77777777" w:rsidR="00403711" w:rsidRPr="00917F98" w:rsidRDefault="00403711" w:rsidP="00403711">
            <w:pPr>
              <w:jc w:val="both"/>
            </w:pPr>
          </w:p>
        </w:tc>
      </w:tr>
    </w:tbl>
    <w:p w14:paraId="20855007" w14:textId="77777777" w:rsidR="00403711" w:rsidRPr="00917F98" w:rsidRDefault="00403711" w:rsidP="00403711">
      <w:pPr>
        <w:ind w:firstLine="567"/>
        <w:jc w:val="both"/>
        <w:rPr>
          <w:bCs/>
          <w:szCs w:val="28"/>
        </w:rPr>
      </w:pPr>
      <w:r w:rsidRPr="00917F98">
        <w:rPr>
          <w:bCs/>
          <w:szCs w:val="28"/>
        </w:rPr>
        <w:t>По результатам рассмотрения запроса № __________ от __________ об установлении сервитута с целью _________________</w:t>
      </w:r>
    </w:p>
    <w:p w14:paraId="355BD304" w14:textId="77777777" w:rsidR="00403711" w:rsidRPr="00917F98" w:rsidRDefault="00403711" w:rsidP="00403711">
      <w:pPr>
        <w:ind w:firstLine="567"/>
        <w:jc w:val="both"/>
        <w:rPr>
          <w:bCs/>
          <w:szCs w:val="28"/>
        </w:rPr>
      </w:pPr>
      <w:r w:rsidRPr="00917F98">
        <w:rPr>
          <w:bCs/>
          <w:szCs w:val="28"/>
        </w:rPr>
        <w:t>на земельном участке: _______________, расположенных ______________;</w:t>
      </w:r>
    </w:p>
    <w:p w14:paraId="1EBB1C51" w14:textId="77777777" w:rsidR="00403711" w:rsidRPr="00917F98" w:rsidRDefault="00403711" w:rsidP="00403711">
      <w:pPr>
        <w:ind w:firstLine="567"/>
        <w:jc w:val="both"/>
        <w:rPr>
          <w:bCs/>
          <w:szCs w:val="28"/>
        </w:rPr>
      </w:pPr>
      <w:r w:rsidRPr="00917F98">
        <w:rPr>
          <w:bCs/>
          <w:szCs w:val="28"/>
        </w:rPr>
        <w:t xml:space="preserve">на части земельного участка: ___________, расположенных ______________, </w:t>
      </w:r>
      <w:r w:rsidRPr="00917F98">
        <w:rPr>
          <w:bCs/>
          <w:szCs w:val="28"/>
        </w:rPr>
        <w:lastRenderedPageBreak/>
        <w:t xml:space="preserve">площадью ______________; </w:t>
      </w:r>
    </w:p>
    <w:p w14:paraId="0B3A1D6E" w14:textId="77777777" w:rsidR="00403711" w:rsidRPr="00917F98" w:rsidRDefault="00403711" w:rsidP="00403711">
      <w:pPr>
        <w:ind w:firstLine="567"/>
        <w:jc w:val="both"/>
        <w:rPr>
          <w:bCs/>
          <w:szCs w:val="28"/>
        </w:rPr>
      </w:pPr>
      <w:r w:rsidRPr="00917F98">
        <w:rPr>
          <w:bCs/>
          <w:szCs w:val="28"/>
        </w:rPr>
        <w:t>уведомляем об установлении сервитута в предложенных заявителем границах ___________________.</w:t>
      </w:r>
      <w:r w:rsidRPr="00917F98">
        <w:rPr>
          <w:bCs/>
          <w:szCs w:val="28"/>
        </w:rPr>
        <w:c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37"/>
        <w:gridCol w:w="4737"/>
      </w:tblGrid>
      <w:tr w:rsidR="00403711" w:rsidRPr="00917F98" w14:paraId="287FA9E5" w14:textId="77777777" w:rsidTr="00403711">
        <w:trPr>
          <w:trHeight w:val="1474"/>
        </w:trPr>
        <w:tc>
          <w:tcPr>
            <w:tcW w:w="4737" w:type="dxa"/>
            <w:tcBorders>
              <w:top w:val="nil"/>
              <w:left w:val="nil"/>
              <w:bottom w:val="nil"/>
              <w:right w:val="single" w:sz="4" w:space="0" w:color="auto"/>
            </w:tcBorders>
            <w:vAlign w:val="center"/>
            <w:hideMark/>
          </w:tcPr>
          <w:p w14:paraId="4F87BBCF" w14:textId="77777777" w:rsidR="00403711" w:rsidRPr="00917F98" w:rsidRDefault="00403711" w:rsidP="00403711">
            <w:pPr>
              <w:jc w:val="center"/>
            </w:pPr>
            <w:r w:rsidRPr="00917F98">
              <w:rPr>
                <w:iCs/>
                <w:szCs w:val="28"/>
              </w:rPr>
              <w:t>{Ф.И.О. должность уполномоченного</w:t>
            </w:r>
            <w:r w:rsidRPr="00917F98">
              <w:rPr>
                <w:iCs/>
                <w:szCs w:val="28"/>
              </w:rPr>
              <w:br/>
              <w:t>сотрудника}</w:t>
            </w:r>
          </w:p>
        </w:tc>
        <w:tc>
          <w:tcPr>
            <w:tcW w:w="4737" w:type="dxa"/>
            <w:tcBorders>
              <w:top w:val="single" w:sz="4" w:space="0" w:color="auto"/>
              <w:left w:val="single" w:sz="4" w:space="0" w:color="auto"/>
              <w:bottom w:val="single" w:sz="4" w:space="0" w:color="auto"/>
              <w:right w:val="single" w:sz="4" w:space="0" w:color="auto"/>
            </w:tcBorders>
            <w:vAlign w:val="center"/>
            <w:hideMark/>
          </w:tcPr>
          <w:p w14:paraId="253CCC8B" w14:textId="77777777" w:rsidR="00403711" w:rsidRPr="00917F98" w:rsidRDefault="00403711" w:rsidP="00403711">
            <w:pPr>
              <w:jc w:val="center"/>
            </w:pPr>
            <w:r w:rsidRPr="00917F98">
              <w:rPr>
                <w:szCs w:val="28"/>
              </w:rPr>
              <w:t>Сведения об</w:t>
            </w:r>
            <w:r w:rsidRPr="00917F98">
              <w:rPr>
                <w:szCs w:val="28"/>
              </w:rPr>
              <w:br/>
              <w:t>электронной</w:t>
            </w:r>
            <w:r w:rsidRPr="00917F98">
              <w:rPr>
                <w:szCs w:val="28"/>
              </w:rPr>
              <w:br/>
              <w:t>подписи</w:t>
            </w:r>
          </w:p>
        </w:tc>
      </w:tr>
    </w:tbl>
    <w:p w14:paraId="44A56EEA" w14:textId="77777777" w:rsidR="00403711" w:rsidRPr="00917F98" w:rsidRDefault="00403711" w:rsidP="00403711">
      <w:pPr>
        <w:ind w:firstLine="567"/>
        <w:jc w:val="both"/>
        <w:rPr>
          <w:bCs/>
          <w:szCs w:val="28"/>
        </w:rPr>
      </w:pPr>
    </w:p>
    <w:p w14:paraId="199CCDBE" w14:textId="77777777" w:rsidR="00403711" w:rsidRPr="00917F98" w:rsidRDefault="00403711" w:rsidP="00403711">
      <w:pPr>
        <w:jc w:val="center"/>
        <w:rPr>
          <w:b/>
          <w:bCs/>
          <w:sz w:val="28"/>
          <w:szCs w:val="28"/>
        </w:rPr>
      </w:pPr>
    </w:p>
    <w:p w14:paraId="2F8DB77C" w14:textId="77777777" w:rsidR="00403711" w:rsidRPr="00917F98" w:rsidRDefault="00403711" w:rsidP="00403711">
      <w:pPr>
        <w:jc w:val="center"/>
        <w:rPr>
          <w:b/>
          <w:bCs/>
          <w:sz w:val="28"/>
          <w:szCs w:val="28"/>
        </w:rPr>
      </w:pPr>
    </w:p>
    <w:p w14:paraId="6AC4D222" w14:textId="77777777" w:rsidR="00403711" w:rsidRPr="00917F98" w:rsidRDefault="00403711" w:rsidP="00403711">
      <w:pPr>
        <w:jc w:val="center"/>
        <w:rPr>
          <w:b/>
          <w:bCs/>
          <w:sz w:val="28"/>
          <w:szCs w:val="28"/>
        </w:rPr>
      </w:pPr>
    </w:p>
    <w:p w14:paraId="1BBE4423" w14:textId="77777777" w:rsidR="00403711" w:rsidRPr="00917F98" w:rsidRDefault="00403711" w:rsidP="00403711">
      <w:pPr>
        <w:jc w:val="center"/>
        <w:rPr>
          <w:b/>
          <w:bCs/>
          <w:sz w:val="28"/>
          <w:szCs w:val="28"/>
        </w:rPr>
      </w:pPr>
    </w:p>
    <w:p w14:paraId="6D48A7D6" w14:textId="77777777" w:rsidR="00403711" w:rsidRPr="00917F98" w:rsidRDefault="00403711" w:rsidP="00403711">
      <w:pPr>
        <w:jc w:val="center"/>
        <w:rPr>
          <w:b/>
          <w:bCs/>
          <w:sz w:val="28"/>
          <w:szCs w:val="28"/>
        </w:rPr>
      </w:pPr>
    </w:p>
    <w:p w14:paraId="175BB4A1" w14:textId="77777777" w:rsidR="00403711" w:rsidRPr="00917F98" w:rsidRDefault="00403711" w:rsidP="00403711">
      <w:pPr>
        <w:jc w:val="center"/>
        <w:rPr>
          <w:b/>
          <w:bCs/>
          <w:sz w:val="28"/>
          <w:szCs w:val="28"/>
        </w:rPr>
      </w:pPr>
    </w:p>
    <w:p w14:paraId="342D4FF1" w14:textId="77777777" w:rsidR="00403711" w:rsidRPr="00917F98" w:rsidRDefault="00403711" w:rsidP="00403711">
      <w:pPr>
        <w:jc w:val="center"/>
        <w:rPr>
          <w:b/>
          <w:bCs/>
          <w:sz w:val="28"/>
          <w:szCs w:val="28"/>
        </w:rPr>
      </w:pPr>
    </w:p>
    <w:p w14:paraId="4960A705" w14:textId="77777777" w:rsidR="00403711" w:rsidRPr="00917F98" w:rsidRDefault="00403711" w:rsidP="00403711">
      <w:pPr>
        <w:ind w:firstLine="709"/>
        <w:jc w:val="right"/>
        <w:rPr>
          <w:b/>
        </w:rPr>
      </w:pPr>
    </w:p>
    <w:p w14:paraId="1BF435D2" w14:textId="77777777" w:rsidR="00403711" w:rsidRPr="00917F98" w:rsidRDefault="00403711" w:rsidP="00403711">
      <w:pPr>
        <w:ind w:firstLine="709"/>
        <w:jc w:val="right"/>
        <w:rPr>
          <w:b/>
        </w:rPr>
      </w:pPr>
      <w:r w:rsidRPr="00917F98">
        <w:rPr>
          <w:b/>
        </w:rPr>
        <w:t>Приложение № 4</w:t>
      </w:r>
    </w:p>
    <w:p w14:paraId="02C18C50" w14:textId="77777777" w:rsidR="00403711" w:rsidRPr="00917F98" w:rsidRDefault="00403711" w:rsidP="00403711">
      <w:pPr>
        <w:ind w:firstLine="709"/>
        <w:jc w:val="right"/>
        <w:rPr>
          <w:b/>
        </w:rPr>
      </w:pPr>
      <w:r w:rsidRPr="00917F98">
        <w:rPr>
          <w:b/>
        </w:rPr>
        <w:t>к Административному регламенту</w:t>
      </w:r>
    </w:p>
    <w:p w14:paraId="5630966E" w14:textId="77777777" w:rsidR="00403711" w:rsidRPr="00917F98" w:rsidRDefault="00403711" w:rsidP="00403711">
      <w:pPr>
        <w:jc w:val="center"/>
        <w:rPr>
          <w:b/>
          <w:bCs/>
          <w:sz w:val="32"/>
          <w:szCs w:val="28"/>
        </w:rPr>
      </w:pPr>
    </w:p>
    <w:p w14:paraId="2107CABD" w14:textId="77777777" w:rsidR="00403711" w:rsidRPr="00917F98" w:rsidRDefault="00403711" w:rsidP="00403711">
      <w:pPr>
        <w:jc w:val="center"/>
        <w:rPr>
          <w:b/>
          <w:bCs/>
          <w:szCs w:val="28"/>
        </w:rPr>
      </w:pPr>
      <w:r w:rsidRPr="00917F98">
        <w:rPr>
          <w:b/>
          <w:bCs/>
          <w:szCs w:val="28"/>
        </w:rPr>
        <w:t xml:space="preserve">Форма предложения о заключении соглашения об установлении сервитута в иных границах с приложением схемы границ сервитута на кадастровом плане территории </w:t>
      </w:r>
    </w:p>
    <w:p w14:paraId="42F977CC" w14:textId="77777777" w:rsidR="00403711" w:rsidRPr="00917F98" w:rsidRDefault="00403711" w:rsidP="00403711">
      <w:pPr>
        <w:jc w:val="center"/>
        <w:rPr>
          <w:b/>
          <w:bCs/>
          <w:szCs w:val="28"/>
        </w:rPr>
      </w:pPr>
    </w:p>
    <w:p w14:paraId="77759D5B" w14:textId="77777777" w:rsidR="00403711" w:rsidRPr="00917F98" w:rsidRDefault="00403711" w:rsidP="00403711">
      <w:pPr>
        <w:ind w:firstLine="709"/>
        <w:jc w:val="center"/>
        <w:rPr>
          <w:b/>
        </w:rPr>
      </w:pPr>
      <w:r w:rsidRPr="00917F98">
        <w:rPr>
          <w:b/>
        </w:rPr>
        <w:t>____________________________________________________</w:t>
      </w:r>
    </w:p>
    <w:p w14:paraId="76229A80" w14:textId="77777777" w:rsidR="00403711" w:rsidRPr="00917F98" w:rsidRDefault="00403711" w:rsidP="00403711">
      <w:pPr>
        <w:ind w:firstLine="709"/>
        <w:jc w:val="center"/>
      </w:pPr>
      <w:r w:rsidRPr="00917F98">
        <w:t>(наименование уполномоченного органа)</w:t>
      </w:r>
    </w:p>
    <w:p w14:paraId="288E16D0" w14:textId="77777777" w:rsidR="00403711" w:rsidRPr="00917F98" w:rsidRDefault="00403711" w:rsidP="00403711">
      <w:pPr>
        <w:ind w:firstLine="709"/>
        <w:jc w:val="both"/>
        <w:rPr>
          <w:b/>
        </w:rPr>
      </w:pPr>
    </w:p>
    <w:p w14:paraId="6E0DFC35" w14:textId="77777777" w:rsidR="00403711" w:rsidRPr="00917F98" w:rsidRDefault="00403711" w:rsidP="00403711">
      <w:pPr>
        <w:ind w:left="5556"/>
        <w:jc w:val="both"/>
        <w:rPr>
          <w:b/>
        </w:rPr>
      </w:pPr>
      <w:r w:rsidRPr="00917F98">
        <w:rPr>
          <w:b/>
        </w:rPr>
        <w:t>________________________________________________________________________________________________________________________________</w:t>
      </w:r>
    </w:p>
    <w:p w14:paraId="29916482" w14:textId="77777777" w:rsidR="00403711" w:rsidRPr="00917F98" w:rsidRDefault="00403711" w:rsidP="00403711">
      <w:pPr>
        <w:ind w:left="5556"/>
        <w:jc w:val="both"/>
      </w:pPr>
      <w:r w:rsidRPr="00917F98">
        <w:t>(данные заявителя/представителя)</w:t>
      </w:r>
    </w:p>
    <w:p w14:paraId="49C98E64" w14:textId="77777777" w:rsidR="00403711" w:rsidRPr="00917F98" w:rsidRDefault="00403711" w:rsidP="00403711">
      <w:pPr>
        <w:ind w:left="5556"/>
        <w:jc w:val="both"/>
        <w:rPr>
          <w:b/>
        </w:rPr>
      </w:pPr>
      <w:r w:rsidRPr="00917F98">
        <w:rPr>
          <w:b/>
        </w:rPr>
        <w:t>________________________________</w:t>
      </w:r>
    </w:p>
    <w:p w14:paraId="546870E3" w14:textId="77777777" w:rsidR="00403711" w:rsidRPr="00917F98" w:rsidRDefault="00403711" w:rsidP="00403711">
      <w:pPr>
        <w:ind w:left="5556"/>
        <w:jc w:val="both"/>
      </w:pPr>
      <w:r w:rsidRPr="00917F98">
        <w:t>(контактные данные</w:t>
      </w:r>
    </w:p>
    <w:p w14:paraId="45BF9725" w14:textId="77777777" w:rsidR="00403711" w:rsidRPr="00917F98" w:rsidRDefault="00403711" w:rsidP="00403711">
      <w:pPr>
        <w:ind w:left="5556"/>
        <w:jc w:val="both"/>
      </w:pPr>
      <w:r w:rsidRPr="00917F98">
        <w:t>заявителя/представителя)</w:t>
      </w:r>
    </w:p>
    <w:p w14:paraId="621648BF" w14:textId="77777777" w:rsidR="00403711" w:rsidRPr="00917F98" w:rsidRDefault="00403711" w:rsidP="00403711">
      <w:pPr>
        <w:jc w:val="center"/>
        <w:rPr>
          <w:b/>
          <w:bCs/>
          <w:sz w:val="28"/>
          <w:szCs w:val="28"/>
        </w:rPr>
      </w:pPr>
    </w:p>
    <w:p w14:paraId="0BF1AD38" w14:textId="77777777" w:rsidR="00403711" w:rsidRPr="00917F98" w:rsidRDefault="00403711" w:rsidP="00403711">
      <w:pPr>
        <w:jc w:val="center"/>
        <w:rPr>
          <w:b/>
          <w:bCs/>
          <w:sz w:val="28"/>
          <w:szCs w:val="28"/>
        </w:rPr>
      </w:pPr>
      <w:r w:rsidRPr="00917F98">
        <w:rPr>
          <w:b/>
          <w:bCs/>
          <w:szCs w:val="28"/>
        </w:rPr>
        <w:t>Предложение о заключении соглашения об установлении сервитута</w:t>
      </w:r>
    </w:p>
    <w:tbl>
      <w:tblPr>
        <w:tblStyle w:val="24"/>
        <w:tblW w:w="9333" w:type="dxa"/>
        <w:tblLook w:val="04A0" w:firstRow="1" w:lastRow="0" w:firstColumn="1" w:lastColumn="0" w:noHBand="0" w:noVBand="1"/>
      </w:tblPr>
      <w:tblGrid>
        <w:gridCol w:w="3242"/>
        <w:gridCol w:w="2723"/>
        <w:gridCol w:w="3368"/>
      </w:tblGrid>
      <w:tr w:rsidR="00403711" w:rsidRPr="00917F98" w14:paraId="713DE016" w14:textId="77777777" w:rsidTr="00403711">
        <w:trPr>
          <w:trHeight w:val="396"/>
        </w:trPr>
        <w:tc>
          <w:tcPr>
            <w:tcW w:w="3242" w:type="dxa"/>
            <w:tcBorders>
              <w:top w:val="nil"/>
              <w:left w:val="nil"/>
              <w:bottom w:val="single" w:sz="4" w:space="0" w:color="auto"/>
              <w:right w:val="nil"/>
            </w:tcBorders>
          </w:tcPr>
          <w:p w14:paraId="518EEB0D" w14:textId="77777777" w:rsidR="00403711" w:rsidRPr="00917F98" w:rsidRDefault="00403711" w:rsidP="00403711">
            <w:pPr>
              <w:jc w:val="both"/>
              <w:rPr>
                <w:b/>
              </w:rPr>
            </w:pPr>
          </w:p>
        </w:tc>
        <w:tc>
          <w:tcPr>
            <w:tcW w:w="2723" w:type="dxa"/>
            <w:tcBorders>
              <w:top w:val="nil"/>
              <w:left w:val="nil"/>
              <w:bottom w:val="nil"/>
              <w:right w:val="nil"/>
            </w:tcBorders>
          </w:tcPr>
          <w:p w14:paraId="72DC23EB" w14:textId="77777777" w:rsidR="00403711" w:rsidRPr="00917F98" w:rsidRDefault="00403711" w:rsidP="00403711">
            <w:pPr>
              <w:jc w:val="both"/>
              <w:rPr>
                <w:b/>
              </w:rPr>
            </w:pPr>
          </w:p>
        </w:tc>
        <w:tc>
          <w:tcPr>
            <w:tcW w:w="3368" w:type="dxa"/>
            <w:tcBorders>
              <w:top w:val="nil"/>
              <w:left w:val="nil"/>
              <w:bottom w:val="single" w:sz="4" w:space="0" w:color="auto"/>
              <w:right w:val="nil"/>
            </w:tcBorders>
          </w:tcPr>
          <w:p w14:paraId="025AD22E" w14:textId="77777777" w:rsidR="00403711" w:rsidRPr="00917F98" w:rsidRDefault="00403711" w:rsidP="00403711">
            <w:pPr>
              <w:jc w:val="both"/>
              <w:rPr>
                <w:b/>
              </w:rPr>
            </w:pPr>
          </w:p>
        </w:tc>
      </w:tr>
      <w:tr w:rsidR="00403711" w:rsidRPr="00917F98" w14:paraId="70C2F80C" w14:textId="77777777" w:rsidTr="00403711">
        <w:trPr>
          <w:trHeight w:val="787"/>
        </w:trPr>
        <w:tc>
          <w:tcPr>
            <w:tcW w:w="3242" w:type="dxa"/>
            <w:tcBorders>
              <w:top w:val="single" w:sz="4" w:space="0" w:color="auto"/>
              <w:left w:val="nil"/>
              <w:bottom w:val="nil"/>
              <w:right w:val="nil"/>
            </w:tcBorders>
          </w:tcPr>
          <w:p w14:paraId="6DCAA0BB" w14:textId="77777777" w:rsidR="00403711" w:rsidRPr="00917F98" w:rsidRDefault="00403711" w:rsidP="00403711">
            <w:pPr>
              <w:jc w:val="center"/>
            </w:pPr>
            <w:r w:rsidRPr="00917F98">
              <w:t>дата решения уполномоченного</w:t>
            </w:r>
          </w:p>
          <w:p w14:paraId="118516B4" w14:textId="77777777" w:rsidR="00403711" w:rsidRPr="00917F98" w:rsidRDefault="00403711" w:rsidP="00403711">
            <w:pPr>
              <w:jc w:val="center"/>
            </w:pPr>
            <w:r w:rsidRPr="00917F98">
              <w:t>органа государственной власти</w:t>
            </w:r>
          </w:p>
        </w:tc>
        <w:tc>
          <w:tcPr>
            <w:tcW w:w="2723" w:type="dxa"/>
            <w:tcBorders>
              <w:top w:val="nil"/>
              <w:left w:val="nil"/>
              <w:bottom w:val="nil"/>
              <w:right w:val="nil"/>
            </w:tcBorders>
          </w:tcPr>
          <w:p w14:paraId="39C4B91A" w14:textId="77777777" w:rsidR="00403711" w:rsidRPr="00917F98" w:rsidRDefault="00403711" w:rsidP="00403711">
            <w:pPr>
              <w:ind w:firstLine="709"/>
              <w:jc w:val="both"/>
            </w:pPr>
          </w:p>
        </w:tc>
        <w:tc>
          <w:tcPr>
            <w:tcW w:w="3368" w:type="dxa"/>
            <w:tcBorders>
              <w:top w:val="single" w:sz="4" w:space="0" w:color="auto"/>
              <w:left w:val="nil"/>
              <w:bottom w:val="nil"/>
              <w:right w:val="nil"/>
            </w:tcBorders>
          </w:tcPr>
          <w:p w14:paraId="4AFDFFBF" w14:textId="77777777" w:rsidR="00403711" w:rsidRPr="00917F98" w:rsidRDefault="00403711" w:rsidP="00403711">
            <w:pPr>
              <w:ind w:firstLine="33"/>
              <w:jc w:val="center"/>
            </w:pPr>
            <w:r w:rsidRPr="00917F98">
              <w:t>номер решения уполномоченного</w:t>
            </w:r>
          </w:p>
          <w:p w14:paraId="0D493268" w14:textId="77777777" w:rsidR="00403711" w:rsidRPr="00917F98" w:rsidRDefault="00403711" w:rsidP="00403711">
            <w:pPr>
              <w:ind w:firstLine="33"/>
              <w:jc w:val="center"/>
            </w:pPr>
            <w:r w:rsidRPr="00917F98">
              <w:t>органа государственной власти</w:t>
            </w:r>
          </w:p>
          <w:p w14:paraId="4C1F8876" w14:textId="77777777" w:rsidR="00403711" w:rsidRPr="00917F98" w:rsidRDefault="00403711" w:rsidP="00403711">
            <w:pPr>
              <w:jc w:val="both"/>
            </w:pPr>
          </w:p>
        </w:tc>
      </w:tr>
    </w:tbl>
    <w:p w14:paraId="02B2D4C2" w14:textId="77777777" w:rsidR="00403711" w:rsidRPr="00917F98" w:rsidRDefault="00403711" w:rsidP="00403711">
      <w:pPr>
        <w:ind w:firstLine="567"/>
        <w:jc w:val="both"/>
        <w:rPr>
          <w:bCs/>
          <w:szCs w:val="28"/>
        </w:rPr>
      </w:pPr>
      <w:r w:rsidRPr="00917F98">
        <w:rPr>
          <w:bCs/>
          <w:szCs w:val="28"/>
        </w:rPr>
        <w:t xml:space="preserve">По результатам рассмотрения запроса № ________ от ____________ об установлении сервитута с целью ________________ </w:t>
      </w:r>
    </w:p>
    <w:p w14:paraId="2198B546" w14:textId="77777777" w:rsidR="00403711" w:rsidRPr="00917F98" w:rsidRDefault="00403711" w:rsidP="00403711">
      <w:pPr>
        <w:ind w:firstLine="567"/>
        <w:jc w:val="both"/>
        <w:rPr>
          <w:bCs/>
          <w:szCs w:val="28"/>
        </w:rPr>
      </w:pPr>
      <w:r w:rsidRPr="00917F98">
        <w:rPr>
          <w:bCs/>
          <w:szCs w:val="28"/>
        </w:rPr>
        <w:t>на земельном участке: ___________________, расположенных ________________;</w:t>
      </w:r>
    </w:p>
    <w:p w14:paraId="7A6F0B01" w14:textId="77777777" w:rsidR="00403711" w:rsidRPr="00917F98" w:rsidRDefault="00403711" w:rsidP="00403711">
      <w:pPr>
        <w:ind w:firstLine="567"/>
        <w:jc w:val="both"/>
        <w:rPr>
          <w:bCs/>
          <w:szCs w:val="28"/>
        </w:rPr>
      </w:pPr>
      <w:r w:rsidRPr="00917F98">
        <w:rPr>
          <w:bCs/>
          <w:szCs w:val="28"/>
        </w:rPr>
        <w:t>на части земельного участка: ____________________, расположенных _____________, площадью _____________;</w:t>
      </w:r>
    </w:p>
    <w:p w14:paraId="11062EA3" w14:textId="77777777" w:rsidR="00403711" w:rsidRPr="00917F98" w:rsidRDefault="00403711" w:rsidP="00403711">
      <w:pPr>
        <w:ind w:firstLine="567"/>
        <w:jc w:val="both"/>
        <w:rPr>
          <w:bCs/>
          <w:szCs w:val="28"/>
        </w:rPr>
      </w:pPr>
      <w:r w:rsidRPr="00917F98">
        <w:rPr>
          <w:bCs/>
          <w:szCs w:val="28"/>
        </w:rPr>
        <w:lastRenderedPageBreak/>
        <w:t>предлагаем _________________________.</w:t>
      </w:r>
    </w:p>
    <w:p w14:paraId="3537CDB3" w14:textId="77777777" w:rsidR="00403711" w:rsidRPr="00917F98" w:rsidRDefault="00403711" w:rsidP="00403711">
      <w:pPr>
        <w:ind w:firstLine="567"/>
        <w:jc w:val="both"/>
        <w:rPr>
          <w:bCs/>
          <w:szCs w:val="28"/>
        </w:rPr>
      </w:pPr>
      <w:r w:rsidRPr="00917F98">
        <w:rPr>
          <w:bCs/>
          <w:szCs w:val="28"/>
        </w:rPr>
        <w:t>Границы _______________________________.</w:t>
      </w:r>
      <w:r w:rsidRPr="00917F98">
        <w:rPr>
          <w:bCs/>
          <w:szCs w:val="28"/>
        </w:rPr>
        <w:cr/>
      </w:r>
    </w:p>
    <w:p w14:paraId="38DB257E" w14:textId="77777777" w:rsidR="00403711" w:rsidRPr="00917F98" w:rsidRDefault="00403711" w:rsidP="00403711">
      <w:pPr>
        <w:ind w:firstLine="567"/>
        <w:jc w:val="both"/>
        <w:rPr>
          <w:bCs/>
          <w:szCs w:val="28"/>
        </w:rPr>
      </w:pPr>
      <w:r w:rsidRPr="00917F98">
        <w:rPr>
          <w:bCs/>
          <w:szCs w:val="28"/>
        </w:rPr>
        <w:t>Приложение: схема границ сервитута на кадастровом плане территории.</w:t>
      </w:r>
    </w:p>
    <w:p w14:paraId="4A3A27F7" w14:textId="77777777" w:rsidR="00403711" w:rsidRPr="00917F98" w:rsidRDefault="00403711" w:rsidP="00403711">
      <w:pPr>
        <w:ind w:firstLine="567"/>
        <w:jc w:val="both"/>
        <w:rPr>
          <w:bCs/>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29"/>
        <w:gridCol w:w="4729"/>
      </w:tblGrid>
      <w:tr w:rsidR="00403711" w:rsidRPr="00917F98" w14:paraId="11165619" w14:textId="77777777" w:rsidTr="00403711">
        <w:trPr>
          <w:trHeight w:val="1727"/>
        </w:trPr>
        <w:tc>
          <w:tcPr>
            <w:tcW w:w="4729" w:type="dxa"/>
            <w:tcBorders>
              <w:top w:val="nil"/>
              <w:left w:val="nil"/>
              <w:bottom w:val="nil"/>
              <w:right w:val="single" w:sz="4" w:space="0" w:color="auto"/>
            </w:tcBorders>
            <w:vAlign w:val="center"/>
            <w:hideMark/>
          </w:tcPr>
          <w:p w14:paraId="341C1CBA" w14:textId="77777777" w:rsidR="00403711" w:rsidRPr="00917F98" w:rsidRDefault="00403711" w:rsidP="00403711">
            <w:pPr>
              <w:jc w:val="center"/>
            </w:pPr>
            <w:r w:rsidRPr="00917F98">
              <w:rPr>
                <w:iCs/>
                <w:szCs w:val="28"/>
              </w:rPr>
              <w:t>{Ф.И.О. должность уполномоченного</w:t>
            </w:r>
            <w:r w:rsidRPr="00917F98">
              <w:rPr>
                <w:iCs/>
                <w:szCs w:val="28"/>
              </w:rPr>
              <w:br/>
              <w:t>сотрудника}</w:t>
            </w:r>
          </w:p>
        </w:tc>
        <w:tc>
          <w:tcPr>
            <w:tcW w:w="4729" w:type="dxa"/>
            <w:tcBorders>
              <w:top w:val="single" w:sz="4" w:space="0" w:color="auto"/>
              <w:left w:val="single" w:sz="4" w:space="0" w:color="auto"/>
              <w:bottom w:val="single" w:sz="4" w:space="0" w:color="auto"/>
              <w:right w:val="single" w:sz="4" w:space="0" w:color="auto"/>
            </w:tcBorders>
            <w:vAlign w:val="center"/>
            <w:hideMark/>
          </w:tcPr>
          <w:p w14:paraId="3586D7EC" w14:textId="77777777" w:rsidR="00403711" w:rsidRPr="00917F98" w:rsidRDefault="00403711" w:rsidP="00403711">
            <w:pPr>
              <w:jc w:val="center"/>
            </w:pPr>
            <w:r w:rsidRPr="00917F98">
              <w:rPr>
                <w:szCs w:val="28"/>
              </w:rPr>
              <w:t>Сведения об</w:t>
            </w:r>
            <w:r w:rsidRPr="00917F98">
              <w:rPr>
                <w:szCs w:val="28"/>
              </w:rPr>
              <w:br/>
              <w:t>электронной</w:t>
            </w:r>
            <w:r w:rsidRPr="00917F98">
              <w:rPr>
                <w:szCs w:val="28"/>
              </w:rPr>
              <w:br/>
              <w:t>подписи</w:t>
            </w:r>
          </w:p>
        </w:tc>
      </w:tr>
    </w:tbl>
    <w:p w14:paraId="20F1BD00" w14:textId="77777777" w:rsidR="00403711" w:rsidRPr="00917F98" w:rsidRDefault="00403711" w:rsidP="00403711">
      <w:pPr>
        <w:ind w:firstLine="567"/>
        <w:jc w:val="both"/>
        <w:rPr>
          <w:bCs/>
          <w:szCs w:val="28"/>
        </w:rPr>
      </w:pPr>
    </w:p>
    <w:p w14:paraId="74EC5A26" w14:textId="77777777" w:rsidR="00403711" w:rsidRPr="00917F98" w:rsidRDefault="00403711" w:rsidP="00403711">
      <w:pPr>
        <w:jc w:val="center"/>
        <w:rPr>
          <w:b/>
          <w:bCs/>
          <w:sz w:val="28"/>
          <w:szCs w:val="28"/>
        </w:rPr>
      </w:pPr>
    </w:p>
    <w:p w14:paraId="2A4B6A01" w14:textId="77777777" w:rsidR="00403711" w:rsidRPr="00917F98" w:rsidRDefault="00403711" w:rsidP="00403711">
      <w:pPr>
        <w:jc w:val="center"/>
        <w:rPr>
          <w:b/>
          <w:bCs/>
          <w:sz w:val="28"/>
          <w:szCs w:val="28"/>
        </w:rPr>
      </w:pPr>
    </w:p>
    <w:p w14:paraId="2A2E6821" w14:textId="77777777" w:rsidR="00403711" w:rsidRPr="00917F98" w:rsidRDefault="00403711" w:rsidP="00403711">
      <w:pPr>
        <w:jc w:val="center"/>
        <w:rPr>
          <w:b/>
          <w:bCs/>
          <w:sz w:val="28"/>
          <w:szCs w:val="28"/>
        </w:rPr>
      </w:pPr>
    </w:p>
    <w:p w14:paraId="515D8391" w14:textId="77777777" w:rsidR="00403711" w:rsidRPr="00917F98" w:rsidRDefault="00403711" w:rsidP="00403711">
      <w:pPr>
        <w:jc w:val="center"/>
        <w:rPr>
          <w:b/>
          <w:bCs/>
          <w:sz w:val="28"/>
          <w:szCs w:val="28"/>
        </w:rPr>
      </w:pPr>
    </w:p>
    <w:p w14:paraId="0B8D39C1" w14:textId="77777777" w:rsidR="00403711" w:rsidRPr="00917F98" w:rsidRDefault="00403711" w:rsidP="00403711">
      <w:pPr>
        <w:jc w:val="center"/>
        <w:rPr>
          <w:b/>
          <w:bCs/>
          <w:sz w:val="28"/>
          <w:szCs w:val="28"/>
        </w:rPr>
      </w:pPr>
    </w:p>
    <w:p w14:paraId="43ED600E" w14:textId="77777777" w:rsidR="00403711" w:rsidRPr="00917F98" w:rsidRDefault="00403711" w:rsidP="00403711">
      <w:pPr>
        <w:jc w:val="center"/>
        <w:rPr>
          <w:b/>
          <w:bCs/>
          <w:sz w:val="28"/>
          <w:szCs w:val="28"/>
        </w:rPr>
      </w:pPr>
    </w:p>
    <w:p w14:paraId="048AC2BF" w14:textId="77777777" w:rsidR="00403711" w:rsidRPr="00917F98" w:rsidRDefault="00403711" w:rsidP="00403711">
      <w:pPr>
        <w:jc w:val="center"/>
        <w:rPr>
          <w:b/>
          <w:bCs/>
          <w:sz w:val="28"/>
          <w:szCs w:val="28"/>
        </w:rPr>
      </w:pPr>
    </w:p>
    <w:p w14:paraId="5A5DBBB4" w14:textId="77777777" w:rsidR="00403711" w:rsidRPr="00917F98" w:rsidRDefault="00403711" w:rsidP="00403711">
      <w:pPr>
        <w:jc w:val="center"/>
        <w:rPr>
          <w:b/>
          <w:bCs/>
          <w:sz w:val="28"/>
          <w:szCs w:val="28"/>
        </w:rPr>
      </w:pPr>
    </w:p>
    <w:p w14:paraId="58F6C992" w14:textId="77777777" w:rsidR="00403711" w:rsidRPr="00917F98" w:rsidRDefault="00403711" w:rsidP="00403711">
      <w:pPr>
        <w:jc w:val="center"/>
        <w:rPr>
          <w:b/>
          <w:bCs/>
          <w:sz w:val="28"/>
          <w:szCs w:val="28"/>
        </w:rPr>
      </w:pPr>
    </w:p>
    <w:p w14:paraId="0E9FD66F" w14:textId="77777777" w:rsidR="00403711" w:rsidRPr="00917F98" w:rsidRDefault="00403711" w:rsidP="00403711">
      <w:pPr>
        <w:jc w:val="center"/>
        <w:rPr>
          <w:b/>
          <w:bCs/>
          <w:sz w:val="28"/>
          <w:szCs w:val="28"/>
        </w:rPr>
      </w:pPr>
    </w:p>
    <w:p w14:paraId="24F2257C" w14:textId="77777777" w:rsidR="00403711" w:rsidRPr="00917F98" w:rsidRDefault="00403711" w:rsidP="00403711">
      <w:pPr>
        <w:jc w:val="center"/>
        <w:rPr>
          <w:b/>
          <w:bCs/>
          <w:sz w:val="28"/>
          <w:szCs w:val="28"/>
        </w:rPr>
      </w:pPr>
    </w:p>
    <w:p w14:paraId="7894D29F" w14:textId="77777777" w:rsidR="00403711" w:rsidRPr="00917F98" w:rsidRDefault="00403711" w:rsidP="00403711">
      <w:pPr>
        <w:jc w:val="center"/>
        <w:rPr>
          <w:b/>
          <w:bCs/>
          <w:sz w:val="28"/>
          <w:szCs w:val="28"/>
        </w:rPr>
      </w:pPr>
    </w:p>
    <w:p w14:paraId="00611008" w14:textId="77777777" w:rsidR="00403711" w:rsidRPr="00917F98" w:rsidRDefault="00403711" w:rsidP="00403711">
      <w:pPr>
        <w:ind w:firstLine="709"/>
        <w:jc w:val="right"/>
        <w:rPr>
          <w:b/>
        </w:rPr>
      </w:pPr>
      <w:r w:rsidRPr="00917F98">
        <w:rPr>
          <w:b/>
        </w:rPr>
        <w:t>Приложение № 5</w:t>
      </w:r>
    </w:p>
    <w:p w14:paraId="26B0B689" w14:textId="77777777" w:rsidR="00403711" w:rsidRPr="00917F98" w:rsidRDefault="00403711" w:rsidP="00403711">
      <w:pPr>
        <w:ind w:firstLine="709"/>
        <w:jc w:val="right"/>
        <w:rPr>
          <w:b/>
        </w:rPr>
      </w:pPr>
      <w:r w:rsidRPr="00917F98">
        <w:rPr>
          <w:b/>
        </w:rPr>
        <w:t>к Административному регламенту</w:t>
      </w:r>
    </w:p>
    <w:p w14:paraId="64575F04" w14:textId="77777777" w:rsidR="00403711" w:rsidRPr="00917F98" w:rsidRDefault="00403711" w:rsidP="00403711">
      <w:pPr>
        <w:jc w:val="center"/>
        <w:rPr>
          <w:b/>
          <w:bCs/>
          <w:sz w:val="28"/>
          <w:szCs w:val="28"/>
        </w:rPr>
      </w:pPr>
    </w:p>
    <w:p w14:paraId="06E4FBFE" w14:textId="77777777" w:rsidR="00403711" w:rsidRPr="00917F98" w:rsidRDefault="00403711" w:rsidP="00403711">
      <w:pPr>
        <w:jc w:val="center"/>
        <w:rPr>
          <w:b/>
          <w:bCs/>
          <w:szCs w:val="28"/>
        </w:rPr>
      </w:pPr>
      <w:r w:rsidRPr="00917F98">
        <w:rPr>
          <w:b/>
          <w:bCs/>
          <w:szCs w:val="28"/>
        </w:rPr>
        <w:t>Форма проекта соглашения об установлении сервитута</w:t>
      </w:r>
    </w:p>
    <w:p w14:paraId="19A3E318" w14:textId="77777777" w:rsidR="00403711" w:rsidRPr="00917F98" w:rsidRDefault="00403711" w:rsidP="00403711">
      <w:pPr>
        <w:jc w:val="center"/>
        <w:rPr>
          <w:b/>
          <w:bCs/>
          <w:sz w:val="28"/>
          <w:szCs w:val="28"/>
        </w:rPr>
      </w:pPr>
    </w:p>
    <w:p w14:paraId="3F4BBC74" w14:textId="77777777" w:rsidR="00403711" w:rsidRPr="00917F98" w:rsidRDefault="00403711" w:rsidP="00403711">
      <w:pPr>
        <w:jc w:val="center"/>
        <w:rPr>
          <w:b/>
          <w:bCs/>
          <w:szCs w:val="28"/>
        </w:rPr>
      </w:pPr>
      <w:r w:rsidRPr="00917F98">
        <w:rPr>
          <w:b/>
          <w:bCs/>
          <w:szCs w:val="28"/>
        </w:rPr>
        <w:t>СОГЛАШЕНИЕ № ____</w:t>
      </w:r>
    </w:p>
    <w:p w14:paraId="57897279" w14:textId="77777777" w:rsidR="00403711" w:rsidRPr="00917F98" w:rsidRDefault="00403711" w:rsidP="00403711">
      <w:pPr>
        <w:jc w:val="center"/>
        <w:rPr>
          <w:b/>
          <w:bCs/>
          <w:szCs w:val="28"/>
        </w:rPr>
      </w:pPr>
      <w:r w:rsidRPr="00917F98">
        <w:rPr>
          <w:b/>
          <w:bCs/>
          <w:szCs w:val="28"/>
        </w:rPr>
        <w:t>об установлении сервитута</w:t>
      </w:r>
    </w:p>
    <w:p w14:paraId="4EF97EF9" w14:textId="77777777" w:rsidR="00403711" w:rsidRPr="00917F98" w:rsidRDefault="00403711" w:rsidP="00403711">
      <w:pPr>
        <w:jc w:val="both"/>
        <w:rPr>
          <w:bCs/>
          <w:szCs w:val="28"/>
        </w:rPr>
      </w:pPr>
      <w:r w:rsidRPr="00917F98">
        <w:rPr>
          <w:bCs/>
          <w:szCs w:val="28"/>
        </w:rPr>
        <w:t>&lt;&lt;Место заключения соглашения</w:t>
      </w:r>
      <w:proofErr w:type="gramStart"/>
      <w:r w:rsidRPr="00917F98">
        <w:rPr>
          <w:bCs/>
          <w:szCs w:val="28"/>
        </w:rPr>
        <w:t xml:space="preserve">&gt;&gt;   </w:t>
      </w:r>
      <w:proofErr w:type="gramEnd"/>
      <w:r w:rsidRPr="00917F98">
        <w:rPr>
          <w:bCs/>
          <w:szCs w:val="28"/>
        </w:rPr>
        <w:t xml:space="preserve">                                                                                                  &lt;&lt;Дата&gt;&gt;</w:t>
      </w:r>
    </w:p>
    <w:p w14:paraId="5488E954" w14:textId="77777777" w:rsidR="00403711" w:rsidRPr="00917F98" w:rsidRDefault="00403711" w:rsidP="00403711">
      <w:pPr>
        <w:jc w:val="both"/>
        <w:rPr>
          <w:bCs/>
          <w:szCs w:val="28"/>
        </w:rPr>
      </w:pPr>
    </w:p>
    <w:p w14:paraId="236C1150" w14:textId="77777777" w:rsidR="00403711" w:rsidRPr="00917F98" w:rsidRDefault="00403711" w:rsidP="00403711">
      <w:pPr>
        <w:jc w:val="both"/>
        <w:rPr>
          <w:bCs/>
          <w:szCs w:val="28"/>
        </w:rPr>
      </w:pPr>
      <w:r w:rsidRPr="00917F98">
        <w:rPr>
          <w:bCs/>
          <w:szCs w:val="28"/>
        </w:rPr>
        <w:t xml:space="preserve">____________________________ (наименование уполномоченного органа) в лице ______________________, действующего(ей) на основании ____________, именуемая в дальнейшем «Сторона 1», с одной стороны, и ____________________________________________ в лице _______________________ (в случае если Стороной 2 по договору является физическое лицо, указываются дата рождения, данные документа, удостоверяющего личность; в случае если Стороной 2 по договору является индивидуальный предприниматель или юридическое лицо, дополнительно указывается ИНН и ОГРН). </w:t>
      </w:r>
    </w:p>
    <w:p w14:paraId="03E0DCB8" w14:textId="77777777" w:rsidR="00403711" w:rsidRPr="00917F98" w:rsidRDefault="00403711" w:rsidP="00403711">
      <w:pPr>
        <w:jc w:val="both"/>
        <w:rPr>
          <w:bCs/>
          <w:szCs w:val="28"/>
        </w:rPr>
      </w:pPr>
      <w:r w:rsidRPr="00917F98">
        <w:rPr>
          <w:bCs/>
          <w:szCs w:val="28"/>
        </w:rPr>
        <w:t>именуемое в дальнейшем «Сторона 2», с другой стороны, совместно именуемые в дальнейшем «Стороны», заключили настоящее Соглашение о нижеследующем:</w:t>
      </w:r>
    </w:p>
    <w:p w14:paraId="64802A3A" w14:textId="77777777" w:rsidR="00403711" w:rsidRPr="00917F98" w:rsidRDefault="00403711" w:rsidP="00403711">
      <w:pPr>
        <w:jc w:val="both"/>
        <w:rPr>
          <w:bCs/>
          <w:szCs w:val="28"/>
        </w:rPr>
      </w:pPr>
    </w:p>
    <w:p w14:paraId="23E0D36E" w14:textId="77777777" w:rsidR="00403711" w:rsidRPr="00917F98" w:rsidRDefault="00403711" w:rsidP="00403711">
      <w:pPr>
        <w:jc w:val="center"/>
        <w:rPr>
          <w:bCs/>
          <w:szCs w:val="28"/>
        </w:rPr>
      </w:pPr>
      <w:r w:rsidRPr="00917F98">
        <w:rPr>
          <w:bCs/>
          <w:szCs w:val="28"/>
        </w:rPr>
        <w:t>1. Предмет Соглашения</w:t>
      </w:r>
    </w:p>
    <w:p w14:paraId="031BED12" w14:textId="77777777" w:rsidR="00403711" w:rsidRPr="00917F98" w:rsidRDefault="00403711" w:rsidP="00403711">
      <w:pPr>
        <w:jc w:val="both"/>
        <w:rPr>
          <w:bCs/>
          <w:szCs w:val="28"/>
        </w:rPr>
      </w:pPr>
      <w:r w:rsidRPr="00917F98">
        <w:rPr>
          <w:bCs/>
          <w:szCs w:val="28"/>
        </w:rPr>
        <w:t>1.1. Сторона 1 предоставляет Стороне 2 право ограниченного пользования (сервитут) земельным участком/частью земельного участка с кадастровым номером части земельного участка: ______________, площадью: ________________, местоположением: __________________, категория земель: ___________________, вид разрешенного использования: _______________________ (далее – Земельный участок).</w:t>
      </w:r>
    </w:p>
    <w:p w14:paraId="6162714D" w14:textId="77777777" w:rsidR="00403711" w:rsidRPr="00917F98" w:rsidRDefault="00403711" w:rsidP="00403711">
      <w:pPr>
        <w:jc w:val="both"/>
        <w:rPr>
          <w:bCs/>
          <w:szCs w:val="28"/>
        </w:rPr>
      </w:pPr>
      <w:r w:rsidRPr="00917F98">
        <w:rPr>
          <w:bCs/>
          <w:szCs w:val="28"/>
        </w:rPr>
        <w:lastRenderedPageBreak/>
        <w:t>1.2. Границы сервитута определены в Схеме границ сервитута на кадастровом плане территории, являющейся неотъемлемой часть настоящего Соглашения, прилагается.</w:t>
      </w:r>
    </w:p>
    <w:p w14:paraId="18A185CC" w14:textId="77777777" w:rsidR="00403711" w:rsidRPr="00917F98" w:rsidRDefault="00403711" w:rsidP="00403711">
      <w:pPr>
        <w:jc w:val="both"/>
        <w:rPr>
          <w:bCs/>
          <w:szCs w:val="28"/>
        </w:rPr>
      </w:pPr>
      <w:r w:rsidRPr="00917F98">
        <w:rPr>
          <w:bCs/>
          <w:szCs w:val="28"/>
        </w:rPr>
        <w:t>1.3. Срок действия сервитута: _________________.</w:t>
      </w:r>
    </w:p>
    <w:p w14:paraId="0796A008" w14:textId="77777777" w:rsidR="00403711" w:rsidRPr="00917F98" w:rsidRDefault="00403711" w:rsidP="00403711">
      <w:pPr>
        <w:jc w:val="both"/>
        <w:rPr>
          <w:bCs/>
          <w:szCs w:val="28"/>
        </w:rPr>
      </w:pPr>
      <w:r w:rsidRPr="00917F98">
        <w:rPr>
          <w:bCs/>
          <w:szCs w:val="28"/>
        </w:rPr>
        <w:t>1.4. Земельный участок предоставляется Стороне 2 для цели: _________________________.</w:t>
      </w:r>
    </w:p>
    <w:p w14:paraId="3885F9DF" w14:textId="77777777" w:rsidR="00403711" w:rsidRPr="00917F98" w:rsidRDefault="00403711" w:rsidP="00403711">
      <w:pPr>
        <w:jc w:val="both"/>
        <w:rPr>
          <w:bCs/>
          <w:szCs w:val="28"/>
        </w:rPr>
      </w:pPr>
      <w:r w:rsidRPr="00917F98">
        <w:rPr>
          <w:bCs/>
          <w:szCs w:val="28"/>
        </w:rPr>
        <w:t>1.5. Сервитут вступает в силу после его регистрации в Едином государственном реестре недвижимости. (п. 1.5 Соглашения применяется в случае, если сервитут устанавливается на срок более трех лет).</w:t>
      </w:r>
    </w:p>
    <w:p w14:paraId="06CFA4E0" w14:textId="77777777" w:rsidR="00403711" w:rsidRPr="00917F98" w:rsidRDefault="00403711" w:rsidP="00403711">
      <w:pPr>
        <w:jc w:val="both"/>
        <w:rPr>
          <w:bCs/>
          <w:szCs w:val="28"/>
        </w:rPr>
      </w:pPr>
      <w:r w:rsidRPr="00917F98">
        <w:rPr>
          <w:bCs/>
          <w:szCs w:val="28"/>
        </w:rPr>
        <w:t>1.6. Обязанность по подаче (получению) документов для государственной регистрации сервитута лежит на Стороне 2. Расходы, связанные с государственной регистрацией сервитута, несет Сторона.</w:t>
      </w:r>
    </w:p>
    <w:p w14:paraId="66F4D614" w14:textId="77777777" w:rsidR="00403711" w:rsidRPr="00917F98" w:rsidRDefault="00403711" w:rsidP="00403711">
      <w:pPr>
        <w:jc w:val="center"/>
        <w:rPr>
          <w:bCs/>
          <w:szCs w:val="28"/>
        </w:rPr>
      </w:pPr>
    </w:p>
    <w:p w14:paraId="59C599A7" w14:textId="77777777" w:rsidR="00403711" w:rsidRPr="00917F98" w:rsidRDefault="00403711" w:rsidP="00403711">
      <w:pPr>
        <w:jc w:val="center"/>
        <w:rPr>
          <w:bCs/>
          <w:szCs w:val="28"/>
        </w:rPr>
      </w:pPr>
      <w:r w:rsidRPr="00917F98">
        <w:rPr>
          <w:bCs/>
          <w:szCs w:val="28"/>
        </w:rPr>
        <w:t>2. Права и обязанности Сторон</w:t>
      </w:r>
    </w:p>
    <w:p w14:paraId="0CA47416" w14:textId="77777777" w:rsidR="00403711" w:rsidRPr="00917F98" w:rsidRDefault="00403711" w:rsidP="00403711">
      <w:pPr>
        <w:jc w:val="both"/>
        <w:rPr>
          <w:bCs/>
          <w:szCs w:val="28"/>
        </w:rPr>
      </w:pPr>
      <w:r w:rsidRPr="00917F98">
        <w:rPr>
          <w:bCs/>
          <w:szCs w:val="28"/>
        </w:rPr>
        <w:t>2.1. Сторона 1 обязана: ____________________________.</w:t>
      </w:r>
    </w:p>
    <w:p w14:paraId="1C06305C" w14:textId="77777777" w:rsidR="00403711" w:rsidRPr="00917F98" w:rsidRDefault="00403711" w:rsidP="00403711">
      <w:pPr>
        <w:jc w:val="both"/>
        <w:rPr>
          <w:bCs/>
          <w:szCs w:val="28"/>
        </w:rPr>
      </w:pPr>
      <w:r w:rsidRPr="00917F98">
        <w:rPr>
          <w:bCs/>
          <w:szCs w:val="28"/>
        </w:rPr>
        <w:t>2.2. Сторона 1 имеет право: _________________________.</w:t>
      </w:r>
    </w:p>
    <w:p w14:paraId="3479EE06" w14:textId="77777777" w:rsidR="00403711" w:rsidRPr="00917F98" w:rsidRDefault="00403711" w:rsidP="00403711">
      <w:pPr>
        <w:jc w:val="both"/>
        <w:rPr>
          <w:bCs/>
          <w:szCs w:val="28"/>
        </w:rPr>
      </w:pPr>
      <w:r w:rsidRPr="00917F98">
        <w:rPr>
          <w:bCs/>
          <w:szCs w:val="28"/>
        </w:rPr>
        <w:t>2.3. Сторона 2 обязана: _____________________________.</w:t>
      </w:r>
    </w:p>
    <w:p w14:paraId="44AD2349" w14:textId="77777777" w:rsidR="00403711" w:rsidRPr="00917F98" w:rsidRDefault="00403711" w:rsidP="00403711">
      <w:pPr>
        <w:jc w:val="both"/>
        <w:rPr>
          <w:bCs/>
          <w:szCs w:val="28"/>
        </w:rPr>
      </w:pPr>
      <w:r w:rsidRPr="00917F98">
        <w:rPr>
          <w:bCs/>
          <w:szCs w:val="28"/>
        </w:rPr>
        <w:t>2.4. Сторона 2 имеет право: _________________________,</w:t>
      </w:r>
    </w:p>
    <w:p w14:paraId="412F8FD2" w14:textId="77777777" w:rsidR="00403711" w:rsidRPr="00917F98" w:rsidRDefault="00403711" w:rsidP="00403711">
      <w:pPr>
        <w:jc w:val="center"/>
        <w:rPr>
          <w:bCs/>
          <w:szCs w:val="28"/>
        </w:rPr>
      </w:pPr>
    </w:p>
    <w:p w14:paraId="58AD3F22" w14:textId="77777777" w:rsidR="00403711" w:rsidRPr="00917F98" w:rsidRDefault="00403711" w:rsidP="00403711">
      <w:pPr>
        <w:jc w:val="center"/>
        <w:rPr>
          <w:bCs/>
          <w:szCs w:val="28"/>
        </w:rPr>
      </w:pPr>
      <w:r w:rsidRPr="00917F98">
        <w:rPr>
          <w:bCs/>
          <w:szCs w:val="28"/>
        </w:rPr>
        <w:t>3. Плата за установление сервитута</w:t>
      </w:r>
    </w:p>
    <w:p w14:paraId="095BDF03" w14:textId="77777777" w:rsidR="00403711" w:rsidRPr="00917F98" w:rsidRDefault="00403711" w:rsidP="00403711">
      <w:pPr>
        <w:jc w:val="both"/>
        <w:rPr>
          <w:bCs/>
          <w:szCs w:val="28"/>
        </w:rPr>
      </w:pPr>
      <w:r w:rsidRPr="00917F98">
        <w:rPr>
          <w:bCs/>
          <w:szCs w:val="28"/>
        </w:rPr>
        <w:t>3.1. Размер платы за установление сервитута определяется в соответствии с _____________.</w:t>
      </w:r>
    </w:p>
    <w:p w14:paraId="24871988" w14:textId="77777777" w:rsidR="00403711" w:rsidRPr="00917F98" w:rsidRDefault="00403711" w:rsidP="00403711">
      <w:pPr>
        <w:jc w:val="both"/>
        <w:rPr>
          <w:bCs/>
          <w:szCs w:val="28"/>
        </w:rPr>
      </w:pPr>
      <w:r w:rsidRPr="00917F98">
        <w:rPr>
          <w:bCs/>
          <w:szCs w:val="28"/>
        </w:rPr>
        <w:t>3.2. Размер платы за установление сервитута на Земельный участок составляет ________________.</w:t>
      </w:r>
    </w:p>
    <w:p w14:paraId="6DEB4D05" w14:textId="77777777" w:rsidR="00403711" w:rsidRPr="00917F98" w:rsidRDefault="00403711" w:rsidP="00403711">
      <w:pPr>
        <w:jc w:val="both"/>
        <w:rPr>
          <w:bCs/>
          <w:szCs w:val="28"/>
        </w:rPr>
      </w:pPr>
      <w:r w:rsidRPr="00917F98">
        <w:rPr>
          <w:bCs/>
          <w:szCs w:val="28"/>
        </w:rPr>
        <w:t>Расчет платы за установление сервитута является неотъемлемой частью настоящего Соглашения.</w:t>
      </w:r>
    </w:p>
    <w:p w14:paraId="76F6B81E" w14:textId="77777777" w:rsidR="00403711" w:rsidRPr="00917F98" w:rsidRDefault="00403711" w:rsidP="00403711">
      <w:pPr>
        <w:jc w:val="both"/>
        <w:rPr>
          <w:bCs/>
          <w:szCs w:val="28"/>
        </w:rPr>
      </w:pPr>
      <w:r w:rsidRPr="00917F98">
        <w:rPr>
          <w:bCs/>
          <w:szCs w:val="28"/>
        </w:rPr>
        <w:t>3.3. Плата за установление сервитута на Земельный участок вносится Стороной 2 путем перечисления денежных средств по следующим реквизитам: ____________________.</w:t>
      </w:r>
    </w:p>
    <w:p w14:paraId="7202481D" w14:textId="77777777" w:rsidR="00403711" w:rsidRPr="00917F98" w:rsidRDefault="00403711" w:rsidP="00403711">
      <w:pPr>
        <w:jc w:val="center"/>
        <w:rPr>
          <w:bCs/>
          <w:szCs w:val="28"/>
        </w:rPr>
      </w:pPr>
    </w:p>
    <w:p w14:paraId="5C956C0E" w14:textId="77777777" w:rsidR="00403711" w:rsidRPr="00917F98" w:rsidRDefault="00403711" w:rsidP="00403711">
      <w:pPr>
        <w:jc w:val="center"/>
        <w:rPr>
          <w:bCs/>
          <w:szCs w:val="28"/>
        </w:rPr>
      </w:pPr>
      <w:r w:rsidRPr="00917F98">
        <w:rPr>
          <w:bCs/>
          <w:szCs w:val="28"/>
        </w:rPr>
        <w:t>4. Ответственность Сторон</w:t>
      </w:r>
    </w:p>
    <w:p w14:paraId="6B5F4819" w14:textId="77777777" w:rsidR="00403711" w:rsidRPr="00917F98" w:rsidRDefault="00403711" w:rsidP="00403711">
      <w:pPr>
        <w:jc w:val="both"/>
        <w:rPr>
          <w:bCs/>
          <w:szCs w:val="28"/>
        </w:rPr>
      </w:pPr>
      <w:r w:rsidRPr="00917F98">
        <w:rPr>
          <w:bCs/>
          <w:szCs w:val="28"/>
        </w:rPr>
        <w:t>4.1. Ответственность Сторон за невыполнение (ненадлежащее выполнение) условий настоящего Соглашения устанавливается в соответствии с действующим законодательством.</w:t>
      </w:r>
    </w:p>
    <w:p w14:paraId="415DE051" w14:textId="77777777" w:rsidR="00403711" w:rsidRPr="00917F98" w:rsidRDefault="00403711" w:rsidP="00403711">
      <w:pPr>
        <w:jc w:val="both"/>
        <w:rPr>
          <w:bCs/>
          <w:szCs w:val="28"/>
        </w:rPr>
      </w:pPr>
      <w:r w:rsidRPr="00917F98">
        <w:rPr>
          <w:bCs/>
          <w:szCs w:val="28"/>
        </w:rPr>
        <w:t>4.2. Стороны освобождаются от ответственности за частичное или полное неисполнение обязательств по настоящему Соглашению, если оно явилось следствием обстоятельств непреодолимой силы, если эти обстоятельства непосредственно и негативно повлияли на исполнение настоящего договора. Указанные обстоятельства должны быть подтверждены документально уполномоченным органом о наступлении обстоятельств непреодолимой силы, заинтересованная сторона незамедлительно обязана уведомить письмом.</w:t>
      </w:r>
    </w:p>
    <w:p w14:paraId="4973595E" w14:textId="77777777" w:rsidR="00403711" w:rsidRPr="00917F98" w:rsidRDefault="00403711" w:rsidP="00403711">
      <w:pPr>
        <w:jc w:val="both"/>
        <w:rPr>
          <w:bCs/>
          <w:szCs w:val="28"/>
        </w:rPr>
      </w:pPr>
      <w:r w:rsidRPr="00917F98">
        <w:rPr>
          <w:bCs/>
          <w:szCs w:val="28"/>
        </w:rPr>
        <w:t>4.3. Изменение и расторжение настоящего Соглашения возможно по соглашению сторон или решению суда, по основаниям, предусмотренным действующим законодательством Российской Федерации.</w:t>
      </w:r>
    </w:p>
    <w:p w14:paraId="69385219" w14:textId="77777777" w:rsidR="00403711" w:rsidRPr="00917F98" w:rsidRDefault="00403711" w:rsidP="00403711">
      <w:pPr>
        <w:jc w:val="both"/>
        <w:rPr>
          <w:bCs/>
          <w:szCs w:val="28"/>
        </w:rPr>
      </w:pPr>
      <w:r w:rsidRPr="00917F98">
        <w:rPr>
          <w:bCs/>
          <w:szCs w:val="28"/>
        </w:rPr>
        <w:t>4.4. Споры и разногласия, возникающие из настоящего Соглашения или в связи с ним, будут решаться сторонами, по возможности, путем переговоров.</w:t>
      </w:r>
    </w:p>
    <w:p w14:paraId="30B278F4" w14:textId="77777777" w:rsidR="00403711" w:rsidRPr="00917F98" w:rsidRDefault="00403711" w:rsidP="00403711">
      <w:pPr>
        <w:jc w:val="both"/>
        <w:rPr>
          <w:bCs/>
          <w:szCs w:val="28"/>
        </w:rPr>
      </w:pPr>
      <w:r w:rsidRPr="00917F98">
        <w:rPr>
          <w:bCs/>
          <w:szCs w:val="28"/>
        </w:rPr>
        <w:t>4.5. В случаях, когда достижение взаимоприемлемых решений оказывается невозможным, спорные вопросы между Сторонами передаются на рассмотрение в судебные органы по месту нахождения Земельного участка.</w:t>
      </w:r>
    </w:p>
    <w:p w14:paraId="49D6E362" w14:textId="77777777" w:rsidR="00403711" w:rsidRPr="00917F98" w:rsidRDefault="00403711" w:rsidP="00403711">
      <w:pPr>
        <w:jc w:val="center"/>
        <w:rPr>
          <w:bCs/>
          <w:szCs w:val="28"/>
        </w:rPr>
      </w:pPr>
    </w:p>
    <w:p w14:paraId="53DE1006" w14:textId="77777777" w:rsidR="00403711" w:rsidRPr="00917F98" w:rsidRDefault="00403711" w:rsidP="00403711">
      <w:pPr>
        <w:jc w:val="center"/>
        <w:rPr>
          <w:bCs/>
          <w:szCs w:val="28"/>
        </w:rPr>
      </w:pPr>
      <w:r w:rsidRPr="00917F98">
        <w:rPr>
          <w:bCs/>
          <w:szCs w:val="28"/>
        </w:rPr>
        <w:t>5. Иные положения</w:t>
      </w:r>
    </w:p>
    <w:p w14:paraId="0919A5D4" w14:textId="77777777" w:rsidR="00403711" w:rsidRPr="00917F98" w:rsidRDefault="00403711" w:rsidP="00403711">
      <w:pPr>
        <w:jc w:val="both"/>
        <w:rPr>
          <w:bCs/>
          <w:szCs w:val="28"/>
        </w:rPr>
      </w:pPr>
      <w:r w:rsidRPr="00917F98">
        <w:rPr>
          <w:bCs/>
          <w:szCs w:val="28"/>
        </w:rPr>
        <w:t>5.1. Изменения и дополнения к настоящему Соглашению действительны только тогда, когда они оформлены в письменном виде и подписаны обеими Сторонами.</w:t>
      </w:r>
    </w:p>
    <w:p w14:paraId="37FB5BDB" w14:textId="77777777" w:rsidR="00403711" w:rsidRPr="00917F98" w:rsidRDefault="00403711" w:rsidP="00403711">
      <w:pPr>
        <w:jc w:val="both"/>
        <w:rPr>
          <w:bCs/>
          <w:szCs w:val="28"/>
        </w:rPr>
      </w:pPr>
      <w:r w:rsidRPr="00917F98">
        <w:rPr>
          <w:bCs/>
          <w:szCs w:val="28"/>
        </w:rPr>
        <w:t>5.2. Во всем, что не урегулировано настоящим Соглашением, Стороны будут руководствоваться нормами действующего законодательства Российской Федерации.</w:t>
      </w:r>
    </w:p>
    <w:p w14:paraId="40FFAFFC" w14:textId="77777777" w:rsidR="00403711" w:rsidRPr="00917F98" w:rsidRDefault="00403711" w:rsidP="00403711">
      <w:pPr>
        <w:jc w:val="both"/>
        <w:rPr>
          <w:bCs/>
          <w:szCs w:val="28"/>
        </w:rPr>
      </w:pPr>
      <w:r w:rsidRPr="00917F98">
        <w:rPr>
          <w:bCs/>
          <w:szCs w:val="28"/>
        </w:rPr>
        <w:lastRenderedPageBreak/>
        <w:t>5.3. Настоящее Соглашение составлено в 3 экземплярах, имеющих одинаковую юридическую силу.</w:t>
      </w:r>
    </w:p>
    <w:p w14:paraId="2C0F1EB4" w14:textId="77777777" w:rsidR="00403711" w:rsidRPr="00917F98" w:rsidRDefault="00403711" w:rsidP="00403711">
      <w:pPr>
        <w:jc w:val="both"/>
        <w:rPr>
          <w:bCs/>
          <w:szCs w:val="28"/>
        </w:rPr>
      </w:pPr>
      <w:r w:rsidRPr="00917F98">
        <w:rPr>
          <w:bCs/>
          <w:szCs w:val="28"/>
        </w:rPr>
        <w:t xml:space="preserve"> 5.4. Неотъемлемыми частями настоящего Соглашения являются:</w:t>
      </w:r>
    </w:p>
    <w:p w14:paraId="5B19B628" w14:textId="77777777" w:rsidR="00403711" w:rsidRPr="00917F98" w:rsidRDefault="00403711" w:rsidP="00403711">
      <w:pPr>
        <w:jc w:val="both"/>
        <w:rPr>
          <w:bCs/>
          <w:szCs w:val="28"/>
        </w:rPr>
      </w:pPr>
      <w:r w:rsidRPr="00917F98">
        <w:rPr>
          <w:bCs/>
          <w:szCs w:val="28"/>
        </w:rPr>
        <w:t>1) Схема границ сервитута на кадастровом плане территории (на часть земельного участка);</w:t>
      </w:r>
    </w:p>
    <w:p w14:paraId="046E0369" w14:textId="77777777" w:rsidR="00403711" w:rsidRPr="00917F98" w:rsidRDefault="00403711" w:rsidP="00403711">
      <w:pPr>
        <w:jc w:val="both"/>
        <w:rPr>
          <w:bCs/>
          <w:szCs w:val="28"/>
        </w:rPr>
      </w:pPr>
      <w:r w:rsidRPr="00917F98">
        <w:rPr>
          <w:bCs/>
          <w:szCs w:val="28"/>
        </w:rPr>
        <w:t>2) Расчет размера платы за установление сервитута.</w:t>
      </w:r>
    </w:p>
    <w:p w14:paraId="0B8595AF" w14:textId="77777777" w:rsidR="00403711" w:rsidRPr="00917F98" w:rsidRDefault="00403711" w:rsidP="00403711">
      <w:pPr>
        <w:jc w:val="center"/>
        <w:rPr>
          <w:bCs/>
          <w:szCs w:val="28"/>
        </w:rPr>
      </w:pPr>
    </w:p>
    <w:p w14:paraId="1ECC1971" w14:textId="77777777" w:rsidR="00403711" w:rsidRPr="00917F98" w:rsidRDefault="00403711" w:rsidP="00403711">
      <w:pPr>
        <w:jc w:val="center"/>
        <w:rPr>
          <w:bCs/>
          <w:szCs w:val="28"/>
        </w:rPr>
      </w:pPr>
      <w:r w:rsidRPr="00917F98">
        <w:rPr>
          <w:bCs/>
          <w:szCs w:val="28"/>
        </w:rPr>
        <w:t>6. Адреса, реквизиты и подписи Сторон</w:t>
      </w:r>
    </w:p>
    <w:p w14:paraId="16F8C6BD" w14:textId="77777777" w:rsidR="00403711" w:rsidRPr="00917F98" w:rsidRDefault="00403711" w:rsidP="00403711">
      <w:pPr>
        <w:jc w:val="both"/>
        <w:rPr>
          <w:bCs/>
          <w:szCs w:val="28"/>
        </w:rPr>
      </w:pPr>
    </w:p>
    <w:p w14:paraId="60ED0D76" w14:textId="77777777" w:rsidR="00403711" w:rsidRPr="00917F98" w:rsidRDefault="00403711" w:rsidP="00403711">
      <w:pPr>
        <w:jc w:val="both"/>
        <w:rPr>
          <w:bCs/>
          <w:szCs w:val="28"/>
        </w:rPr>
      </w:pPr>
      <w:r w:rsidRPr="00917F98">
        <w:rPr>
          <w:bCs/>
          <w:szCs w:val="28"/>
        </w:rPr>
        <w:t xml:space="preserve">Сторона </w:t>
      </w:r>
      <w:proofErr w:type="gramStart"/>
      <w:r w:rsidRPr="00917F98">
        <w:rPr>
          <w:bCs/>
          <w:szCs w:val="28"/>
        </w:rPr>
        <w:t xml:space="preserve">1:   </w:t>
      </w:r>
      <w:proofErr w:type="gramEnd"/>
      <w:r w:rsidRPr="00917F98">
        <w:rPr>
          <w:bCs/>
          <w:szCs w:val="28"/>
        </w:rPr>
        <w:t xml:space="preserve">                                                                                     Сторона 2:</w:t>
      </w:r>
    </w:p>
    <w:p w14:paraId="012A48AE" w14:textId="77777777" w:rsidR="00403711" w:rsidRPr="00917F98" w:rsidRDefault="00403711" w:rsidP="00403711">
      <w:pPr>
        <w:jc w:val="both"/>
        <w:rPr>
          <w:bCs/>
          <w:szCs w:val="28"/>
        </w:rPr>
      </w:pPr>
    </w:p>
    <w:p w14:paraId="4E32E266" w14:textId="77777777" w:rsidR="00403711" w:rsidRPr="00917F98" w:rsidRDefault="00403711" w:rsidP="00403711">
      <w:pPr>
        <w:jc w:val="center"/>
        <w:rPr>
          <w:b/>
          <w:bCs/>
          <w:sz w:val="28"/>
          <w:szCs w:val="28"/>
        </w:rPr>
      </w:pPr>
    </w:p>
    <w:p w14:paraId="11243CD3" w14:textId="77777777" w:rsidR="00403711" w:rsidRPr="00917F98" w:rsidRDefault="00403711" w:rsidP="00403711">
      <w:pPr>
        <w:jc w:val="center"/>
        <w:rPr>
          <w:b/>
          <w:bCs/>
          <w:sz w:val="28"/>
          <w:szCs w:val="28"/>
        </w:rPr>
      </w:pPr>
    </w:p>
    <w:p w14:paraId="43389316" w14:textId="77777777" w:rsidR="00403711" w:rsidRPr="00917F98" w:rsidRDefault="00403711" w:rsidP="00403711">
      <w:pPr>
        <w:jc w:val="center"/>
        <w:rPr>
          <w:b/>
          <w:bCs/>
          <w:sz w:val="28"/>
          <w:szCs w:val="28"/>
        </w:rPr>
      </w:pPr>
    </w:p>
    <w:p w14:paraId="6C6F7FA4" w14:textId="77777777" w:rsidR="00403711" w:rsidRPr="00917F98" w:rsidRDefault="00403711" w:rsidP="00403711">
      <w:pPr>
        <w:jc w:val="center"/>
        <w:rPr>
          <w:b/>
          <w:bCs/>
          <w:sz w:val="28"/>
          <w:szCs w:val="28"/>
        </w:rPr>
      </w:pPr>
    </w:p>
    <w:p w14:paraId="0C80AFD1" w14:textId="77777777" w:rsidR="00403711" w:rsidRPr="00917F98" w:rsidRDefault="00403711" w:rsidP="00403711">
      <w:pPr>
        <w:jc w:val="center"/>
        <w:rPr>
          <w:b/>
          <w:bCs/>
          <w:sz w:val="28"/>
          <w:szCs w:val="28"/>
        </w:rPr>
      </w:pPr>
    </w:p>
    <w:p w14:paraId="3FE59481" w14:textId="77777777" w:rsidR="00403711" w:rsidRPr="00917F98" w:rsidRDefault="00403711" w:rsidP="00403711">
      <w:pPr>
        <w:jc w:val="center"/>
        <w:rPr>
          <w:b/>
          <w:bCs/>
          <w:sz w:val="28"/>
          <w:szCs w:val="28"/>
        </w:rPr>
      </w:pPr>
    </w:p>
    <w:p w14:paraId="657EFFD0" w14:textId="77777777" w:rsidR="00403711" w:rsidRPr="00917F98" w:rsidRDefault="00403711" w:rsidP="00403711">
      <w:pPr>
        <w:jc w:val="center"/>
        <w:rPr>
          <w:b/>
          <w:bCs/>
          <w:sz w:val="28"/>
          <w:szCs w:val="28"/>
        </w:rPr>
      </w:pPr>
    </w:p>
    <w:p w14:paraId="5428BE6E" w14:textId="77777777" w:rsidR="00403711" w:rsidRPr="00917F98" w:rsidRDefault="00403711" w:rsidP="00403711">
      <w:pPr>
        <w:ind w:firstLine="567"/>
        <w:jc w:val="right"/>
        <w:rPr>
          <w:bCs/>
          <w:szCs w:val="28"/>
        </w:rPr>
      </w:pPr>
    </w:p>
    <w:p w14:paraId="3A1E6312" w14:textId="77777777" w:rsidR="00403711" w:rsidRPr="00917F98" w:rsidRDefault="00403711" w:rsidP="00403711">
      <w:pPr>
        <w:ind w:firstLine="567"/>
        <w:jc w:val="right"/>
        <w:rPr>
          <w:bCs/>
          <w:szCs w:val="28"/>
        </w:rPr>
      </w:pPr>
      <w:r w:rsidRPr="00917F98">
        <w:rPr>
          <w:bCs/>
          <w:szCs w:val="28"/>
        </w:rPr>
        <w:t>Приложение к Соглашению об установлении сервитута</w:t>
      </w:r>
    </w:p>
    <w:p w14:paraId="3ACB6C9A" w14:textId="77777777" w:rsidR="00403711" w:rsidRPr="00917F98" w:rsidRDefault="00403711" w:rsidP="00403711">
      <w:pPr>
        <w:ind w:firstLine="567"/>
        <w:jc w:val="both"/>
        <w:rPr>
          <w:bCs/>
          <w:szCs w:val="28"/>
        </w:rPr>
      </w:pPr>
    </w:p>
    <w:p w14:paraId="2912193A" w14:textId="77777777" w:rsidR="00403711" w:rsidRPr="00917F98" w:rsidRDefault="00403711" w:rsidP="00403711">
      <w:pPr>
        <w:ind w:firstLine="567"/>
        <w:jc w:val="center"/>
        <w:rPr>
          <w:b/>
          <w:bCs/>
          <w:szCs w:val="28"/>
        </w:rPr>
      </w:pPr>
      <w:r w:rsidRPr="00917F98">
        <w:rPr>
          <w:b/>
          <w:bCs/>
          <w:szCs w:val="28"/>
        </w:rPr>
        <w:t>Схема расположения границ сервитута на кадастровом плане территории</w:t>
      </w:r>
    </w:p>
    <w:p w14:paraId="365E9246" w14:textId="77777777" w:rsidR="00403711" w:rsidRPr="00917F98" w:rsidRDefault="00403711" w:rsidP="00403711">
      <w:pPr>
        <w:ind w:firstLine="567"/>
        <w:jc w:val="both"/>
        <w:rPr>
          <w:bCs/>
          <w:szCs w:val="28"/>
        </w:rPr>
      </w:pPr>
    </w:p>
    <w:p w14:paraId="651E56DA" w14:textId="77777777" w:rsidR="00403711" w:rsidRPr="00917F98" w:rsidRDefault="00403711" w:rsidP="00403711">
      <w:pPr>
        <w:ind w:firstLine="567"/>
        <w:jc w:val="both"/>
        <w:rPr>
          <w:bCs/>
          <w:szCs w:val="28"/>
        </w:rPr>
      </w:pPr>
      <w:r w:rsidRPr="00917F98">
        <w:rPr>
          <w:bCs/>
          <w:szCs w:val="28"/>
        </w:rPr>
        <w:t>Схема расположения границ сервитута на кадастровом плане территории подготавливается в соответствии с требованиями приказа Минэкономразвития России от 27.11.2014 № 762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14:paraId="57F6D7B7" w14:textId="77777777" w:rsidR="00403711" w:rsidRPr="00917F98" w:rsidRDefault="00403711" w:rsidP="00403711">
      <w:pPr>
        <w:ind w:firstLine="567"/>
        <w:jc w:val="both"/>
        <w:rPr>
          <w:bCs/>
          <w:sz w:val="28"/>
          <w:szCs w:val="28"/>
        </w:rPr>
      </w:pPr>
    </w:p>
    <w:p w14:paraId="33BE5E40" w14:textId="77777777" w:rsidR="00403711" w:rsidRPr="00917F98" w:rsidRDefault="00403711" w:rsidP="00403711">
      <w:pPr>
        <w:ind w:left="4962"/>
        <w:jc w:val="center"/>
      </w:pPr>
      <w:r w:rsidRPr="00917F98">
        <w:t>Утверждена</w:t>
      </w:r>
    </w:p>
    <w:p w14:paraId="29327DC4" w14:textId="77777777" w:rsidR="00403711" w:rsidRPr="00917F98" w:rsidRDefault="00403711" w:rsidP="00403711">
      <w:pPr>
        <w:ind w:left="4962"/>
      </w:pPr>
      <w:r w:rsidRPr="00917F98">
        <w:t>______________________________________________</w:t>
      </w:r>
      <w:proofErr w:type="gramStart"/>
      <w:r w:rsidRPr="00917F98">
        <w:t>_</w:t>
      </w:r>
      <w:r w:rsidRPr="00917F98">
        <w:br/>
        <w:t>(</w:t>
      </w:r>
      <w:proofErr w:type="gramEnd"/>
      <w:r w:rsidRPr="00917F98">
        <w:t>наименование документа об утверждении, включая наименования органов государственной власти или органов местного самоуправления,</w:t>
      </w:r>
    </w:p>
    <w:tbl>
      <w:tblPr>
        <w:tblpPr w:leftFromText="180" w:rightFromText="180" w:vertAnchor="text" w:horzAnchor="page" w:tblpX="1156" w:tblpY="955"/>
        <w:tblW w:w="105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18"/>
        <w:gridCol w:w="3518"/>
        <w:gridCol w:w="3520"/>
      </w:tblGrid>
      <w:tr w:rsidR="00403711" w:rsidRPr="00917F98" w14:paraId="1C4A59E4" w14:textId="77777777" w:rsidTr="00403711">
        <w:trPr>
          <w:trHeight w:val="471"/>
        </w:trPr>
        <w:tc>
          <w:tcPr>
            <w:tcW w:w="10556" w:type="dxa"/>
            <w:gridSpan w:val="3"/>
            <w:tcBorders>
              <w:top w:val="single" w:sz="4" w:space="0" w:color="auto"/>
              <w:left w:val="single" w:sz="4" w:space="0" w:color="auto"/>
              <w:bottom w:val="single" w:sz="4" w:space="0" w:color="auto"/>
              <w:right w:val="single" w:sz="4" w:space="0" w:color="auto"/>
            </w:tcBorders>
            <w:vAlign w:val="center"/>
            <w:hideMark/>
          </w:tcPr>
          <w:p w14:paraId="110F8ABE" w14:textId="77777777" w:rsidR="00403711" w:rsidRPr="00917F98" w:rsidRDefault="00403711" w:rsidP="00403711">
            <w:pPr>
              <w:spacing w:after="160" w:line="259" w:lineRule="auto"/>
              <w:rPr>
                <w:sz w:val="20"/>
                <w:szCs w:val="20"/>
              </w:rPr>
            </w:pPr>
            <w:r w:rsidRPr="00917F98">
              <w:rPr>
                <w:sz w:val="22"/>
                <w:szCs w:val="22"/>
              </w:rPr>
              <w:t>Кадастровый номер земельного участка __________________________</w:t>
            </w:r>
          </w:p>
        </w:tc>
      </w:tr>
      <w:tr w:rsidR="00403711" w:rsidRPr="00917F98" w14:paraId="736F8EC0" w14:textId="77777777" w:rsidTr="00403711">
        <w:trPr>
          <w:trHeight w:val="583"/>
        </w:trPr>
        <w:tc>
          <w:tcPr>
            <w:tcW w:w="10556" w:type="dxa"/>
            <w:gridSpan w:val="3"/>
            <w:tcBorders>
              <w:top w:val="single" w:sz="4" w:space="0" w:color="auto"/>
              <w:left w:val="single" w:sz="4" w:space="0" w:color="auto"/>
              <w:bottom w:val="single" w:sz="4" w:space="0" w:color="auto"/>
              <w:right w:val="single" w:sz="4" w:space="0" w:color="auto"/>
            </w:tcBorders>
            <w:vAlign w:val="center"/>
            <w:hideMark/>
          </w:tcPr>
          <w:p w14:paraId="6B674283" w14:textId="77777777" w:rsidR="00403711" w:rsidRPr="00917F98" w:rsidRDefault="00403711" w:rsidP="00403711">
            <w:pPr>
              <w:spacing w:after="160" w:line="259" w:lineRule="auto"/>
              <w:rPr>
                <w:sz w:val="20"/>
                <w:szCs w:val="20"/>
              </w:rPr>
            </w:pPr>
            <w:r w:rsidRPr="00917F98">
              <w:rPr>
                <w:sz w:val="22"/>
                <w:szCs w:val="22"/>
              </w:rPr>
              <w:t>Площадь земельного участка _____________ м</w:t>
            </w:r>
            <w:r w:rsidRPr="00917F98">
              <w:rPr>
                <w:sz w:val="16"/>
                <w:szCs w:val="16"/>
              </w:rPr>
              <w:t>2</w:t>
            </w:r>
          </w:p>
        </w:tc>
      </w:tr>
      <w:tr w:rsidR="00403711" w:rsidRPr="00917F98" w14:paraId="65CDA50B" w14:textId="77777777" w:rsidTr="00403711">
        <w:trPr>
          <w:trHeight w:val="846"/>
        </w:trPr>
        <w:tc>
          <w:tcPr>
            <w:tcW w:w="3518" w:type="dxa"/>
            <w:vMerge w:val="restart"/>
            <w:tcBorders>
              <w:top w:val="single" w:sz="4" w:space="0" w:color="auto"/>
              <w:left w:val="single" w:sz="4" w:space="0" w:color="auto"/>
              <w:right w:val="single" w:sz="4" w:space="0" w:color="auto"/>
            </w:tcBorders>
            <w:vAlign w:val="center"/>
            <w:hideMark/>
          </w:tcPr>
          <w:p w14:paraId="19C46300" w14:textId="77777777" w:rsidR="00403711" w:rsidRPr="00917F98" w:rsidRDefault="00403711" w:rsidP="00403711">
            <w:r w:rsidRPr="00917F98">
              <w:rPr>
                <w:sz w:val="22"/>
                <w:szCs w:val="22"/>
              </w:rPr>
              <w:t>Обозначение</w:t>
            </w:r>
            <w:r w:rsidRPr="00917F98">
              <w:br/>
            </w:r>
            <w:r w:rsidRPr="00917F98">
              <w:rPr>
                <w:sz w:val="22"/>
                <w:szCs w:val="22"/>
              </w:rPr>
              <w:t>характерных точек</w:t>
            </w:r>
            <w:r w:rsidRPr="00917F98">
              <w:br/>
            </w:r>
            <w:r w:rsidRPr="00917F98">
              <w:rPr>
                <w:sz w:val="22"/>
                <w:szCs w:val="22"/>
              </w:rPr>
              <w:t>границ</w:t>
            </w:r>
          </w:p>
        </w:tc>
        <w:tc>
          <w:tcPr>
            <w:tcW w:w="7038" w:type="dxa"/>
            <w:gridSpan w:val="2"/>
            <w:tcBorders>
              <w:top w:val="single" w:sz="4" w:space="0" w:color="auto"/>
              <w:left w:val="single" w:sz="4" w:space="0" w:color="auto"/>
              <w:bottom w:val="single" w:sz="4" w:space="0" w:color="auto"/>
              <w:right w:val="single" w:sz="4" w:space="0" w:color="auto"/>
            </w:tcBorders>
            <w:vAlign w:val="center"/>
            <w:hideMark/>
          </w:tcPr>
          <w:p w14:paraId="1E16A53C" w14:textId="77777777" w:rsidR="00403711" w:rsidRPr="00917F98" w:rsidRDefault="00403711" w:rsidP="00403711">
            <w:pPr>
              <w:spacing w:after="160" w:line="259" w:lineRule="auto"/>
              <w:rPr>
                <w:sz w:val="20"/>
                <w:szCs w:val="20"/>
              </w:rPr>
            </w:pPr>
            <w:r w:rsidRPr="00917F98">
              <w:rPr>
                <w:sz w:val="22"/>
                <w:szCs w:val="22"/>
              </w:rPr>
              <w:t>Координаты, м</w:t>
            </w:r>
          </w:p>
        </w:tc>
      </w:tr>
      <w:tr w:rsidR="00403711" w:rsidRPr="00917F98" w14:paraId="6A7F1492" w14:textId="77777777" w:rsidTr="00403711">
        <w:trPr>
          <w:trHeight w:val="451"/>
        </w:trPr>
        <w:tc>
          <w:tcPr>
            <w:tcW w:w="3518" w:type="dxa"/>
            <w:vMerge/>
            <w:tcBorders>
              <w:left w:val="single" w:sz="4" w:space="0" w:color="auto"/>
              <w:bottom w:val="single" w:sz="4" w:space="0" w:color="auto"/>
              <w:right w:val="single" w:sz="4" w:space="0" w:color="auto"/>
            </w:tcBorders>
            <w:vAlign w:val="center"/>
            <w:hideMark/>
          </w:tcPr>
          <w:p w14:paraId="1D418452" w14:textId="77777777" w:rsidR="00403711" w:rsidRPr="00917F98" w:rsidRDefault="00403711" w:rsidP="00403711"/>
        </w:tc>
        <w:tc>
          <w:tcPr>
            <w:tcW w:w="3518" w:type="dxa"/>
            <w:tcBorders>
              <w:top w:val="single" w:sz="4" w:space="0" w:color="auto"/>
              <w:left w:val="single" w:sz="4" w:space="0" w:color="auto"/>
              <w:bottom w:val="single" w:sz="4" w:space="0" w:color="auto"/>
              <w:right w:val="single" w:sz="4" w:space="0" w:color="auto"/>
            </w:tcBorders>
            <w:hideMark/>
          </w:tcPr>
          <w:p w14:paraId="757DF1C9" w14:textId="77777777" w:rsidR="00403711" w:rsidRPr="00917F98" w:rsidRDefault="00403711" w:rsidP="00403711">
            <w:pPr>
              <w:jc w:val="center"/>
            </w:pPr>
            <w:r w:rsidRPr="00917F98">
              <w:rPr>
                <w:sz w:val="22"/>
                <w:szCs w:val="22"/>
              </w:rPr>
              <w:t>X</w:t>
            </w:r>
          </w:p>
        </w:tc>
        <w:tc>
          <w:tcPr>
            <w:tcW w:w="3520" w:type="dxa"/>
            <w:tcBorders>
              <w:left w:val="single" w:sz="4" w:space="0" w:color="auto"/>
              <w:bottom w:val="single" w:sz="4" w:space="0" w:color="auto"/>
              <w:right w:val="single" w:sz="4" w:space="0" w:color="auto"/>
            </w:tcBorders>
            <w:shd w:val="clear" w:color="auto" w:fill="auto"/>
          </w:tcPr>
          <w:p w14:paraId="7BB1AE77" w14:textId="77777777" w:rsidR="00403711" w:rsidRPr="00917F98" w:rsidRDefault="00403711" w:rsidP="00403711">
            <w:pPr>
              <w:spacing w:after="160"/>
              <w:jc w:val="center"/>
              <w:rPr>
                <w:sz w:val="20"/>
                <w:szCs w:val="20"/>
              </w:rPr>
            </w:pPr>
            <w:r w:rsidRPr="00917F98">
              <w:rPr>
                <w:sz w:val="22"/>
                <w:szCs w:val="22"/>
              </w:rPr>
              <w:t>Y</w:t>
            </w:r>
          </w:p>
        </w:tc>
      </w:tr>
      <w:tr w:rsidR="00403711" w:rsidRPr="00917F98" w14:paraId="68F9409D" w14:textId="77777777" w:rsidTr="00403711">
        <w:trPr>
          <w:trHeight w:val="282"/>
        </w:trPr>
        <w:tc>
          <w:tcPr>
            <w:tcW w:w="3518" w:type="dxa"/>
            <w:tcBorders>
              <w:top w:val="single" w:sz="4" w:space="0" w:color="auto"/>
              <w:left w:val="single" w:sz="4" w:space="0" w:color="auto"/>
              <w:bottom w:val="single" w:sz="4" w:space="0" w:color="auto"/>
              <w:right w:val="single" w:sz="4" w:space="0" w:color="auto"/>
            </w:tcBorders>
            <w:vAlign w:val="center"/>
            <w:hideMark/>
          </w:tcPr>
          <w:p w14:paraId="2845234C" w14:textId="77777777" w:rsidR="00403711" w:rsidRPr="00917F98" w:rsidRDefault="00403711" w:rsidP="00403711">
            <w:pPr>
              <w:jc w:val="center"/>
            </w:pPr>
            <w:r w:rsidRPr="00917F98">
              <w:rPr>
                <w:sz w:val="22"/>
                <w:szCs w:val="22"/>
              </w:rPr>
              <w:t>1</w:t>
            </w:r>
          </w:p>
        </w:tc>
        <w:tc>
          <w:tcPr>
            <w:tcW w:w="3518" w:type="dxa"/>
            <w:tcBorders>
              <w:top w:val="single" w:sz="4" w:space="0" w:color="auto"/>
              <w:left w:val="single" w:sz="4" w:space="0" w:color="auto"/>
              <w:bottom w:val="single" w:sz="6" w:space="0" w:color="auto"/>
              <w:right w:val="single" w:sz="4" w:space="0" w:color="auto"/>
            </w:tcBorders>
            <w:vAlign w:val="center"/>
            <w:hideMark/>
          </w:tcPr>
          <w:p w14:paraId="7F67D08E" w14:textId="77777777" w:rsidR="00403711" w:rsidRPr="00917F98" w:rsidRDefault="00403711" w:rsidP="00403711">
            <w:pPr>
              <w:jc w:val="center"/>
            </w:pPr>
            <w:r w:rsidRPr="00917F98">
              <w:rPr>
                <w:sz w:val="22"/>
                <w:szCs w:val="22"/>
              </w:rPr>
              <w:t>2</w:t>
            </w:r>
          </w:p>
        </w:tc>
        <w:tc>
          <w:tcPr>
            <w:tcW w:w="3520" w:type="dxa"/>
            <w:tcBorders>
              <w:top w:val="single" w:sz="4" w:space="0" w:color="auto"/>
              <w:left w:val="single" w:sz="4" w:space="0" w:color="auto"/>
              <w:bottom w:val="single" w:sz="4" w:space="0" w:color="auto"/>
              <w:right w:val="single" w:sz="4" w:space="0" w:color="auto"/>
            </w:tcBorders>
            <w:vAlign w:val="center"/>
            <w:hideMark/>
          </w:tcPr>
          <w:p w14:paraId="4CB8CF65" w14:textId="77777777" w:rsidR="00403711" w:rsidRPr="00917F98" w:rsidRDefault="00403711" w:rsidP="00403711">
            <w:pPr>
              <w:jc w:val="center"/>
            </w:pPr>
            <w:r w:rsidRPr="00917F98">
              <w:rPr>
                <w:sz w:val="22"/>
                <w:szCs w:val="22"/>
              </w:rPr>
              <w:t>3</w:t>
            </w:r>
          </w:p>
        </w:tc>
      </w:tr>
      <w:tr w:rsidR="00403711" w:rsidRPr="00917F98" w14:paraId="7223A4DB" w14:textId="77777777" w:rsidTr="00403711">
        <w:trPr>
          <w:trHeight w:val="847"/>
        </w:trPr>
        <w:tc>
          <w:tcPr>
            <w:tcW w:w="3518" w:type="dxa"/>
            <w:tcBorders>
              <w:top w:val="single" w:sz="4" w:space="0" w:color="auto"/>
              <w:left w:val="single" w:sz="4" w:space="0" w:color="auto"/>
              <w:bottom w:val="nil"/>
              <w:right w:val="nil"/>
            </w:tcBorders>
            <w:vAlign w:val="center"/>
            <w:hideMark/>
          </w:tcPr>
          <w:p w14:paraId="3D30A898" w14:textId="77777777" w:rsidR="00403711" w:rsidRPr="00917F98" w:rsidRDefault="00403711" w:rsidP="00403711">
            <w:r w:rsidRPr="00917F98">
              <w:rPr>
                <w:sz w:val="22"/>
                <w:szCs w:val="22"/>
              </w:rPr>
              <w:t>Масштаб 1: ________</w:t>
            </w:r>
          </w:p>
        </w:tc>
        <w:tc>
          <w:tcPr>
            <w:tcW w:w="0" w:type="auto"/>
            <w:tcBorders>
              <w:left w:val="nil"/>
              <w:bottom w:val="nil"/>
              <w:right w:val="nil"/>
            </w:tcBorders>
            <w:vAlign w:val="center"/>
            <w:hideMark/>
          </w:tcPr>
          <w:p w14:paraId="0EC095BB" w14:textId="77777777" w:rsidR="00403711" w:rsidRPr="00917F98" w:rsidRDefault="00403711" w:rsidP="00403711">
            <w:pPr>
              <w:jc w:val="center"/>
              <w:rPr>
                <w:sz w:val="20"/>
                <w:szCs w:val="20"/>
              </w:rPr>
            </w:pPr>
          </w:p>
        </w:tc>
        <w:tc>
          <w:tcPr>
            <w:tcW w:w="0" w:type="auto"/>
            <w:tcBorders>
              <w:top w:val="single" w:sz="4" w:space="0" w:color="auto"/>
              <w:left w:val="nil"/>
              <w:bottom w:val="nil"/>
              <w:right w:val="single" w:sz="4" w:space="0" w:color="auto"/>
            </w:tcBorders>
            <w:vAlign w:val="center"/>
            <w:hideMark/>
          </w:tcPr>
          <w:p w14:paraId="0D3CD77E" w14:textId="77777777" w:rsidR="00403711" w:rsidRPr="00917F98" w:rsidRDefault="00403711" w:rsidP="00403711">
            <w:pPr>
              <w:rPr>
                <w:sz w:val="20"/>
                <w:szCs w:val="20"/>
              </w:rPr>
            </w:pPr>
          </w:p>
        </w:tc>
      </w:tr>
      <w:tr w:rsidR="00403711" w:rsidRPr="00917F98" w14:paraId="12EA4FE5" w14:textId="77777777" w:rsidTr="00403711">
        <w:trPr>
          <w:trHeight w:val="282"/>
        </w:trPr>
        <w:tc>
          <w:tcPr>
            <w:tcW w:w="10556" w:type="dxa"/>
            <w:gridSpan w:val="3"/>
            <w:tcBorders>
              <w:top w:val="nil"/>
              <w:left w:val="single" w:sz="4" w:space="0" w:color="auto"/>
              <w:bottom w:val="single" w:sz="4" w:space="0" w:color="auto"/>
            </w:tcBorders>
            <w:vAlign w:val="center"/>
            <w:hideMark/>
          </w:tcPr>
          <w:p w14:paraId="5C786C94" w14:textId="77777777" w:rsidR="00403711" w:rsidRPr="00917F98" w:rsidRDefault="00403711" w:rsidP="00403711">
            <w:pPr>
              <w:rPr>
                <w:sz w:val="20"/>
                <w:szCs w:val="20"/>
              </w:rPr>
            </w:pPr>
            <w:r w:rsidRPr="00917F98">
              <w:rPr>
                <w:sz w:val="22"/>
                <w:szCs w:val="22"/>
              </w:rPr>
              <w:t>Условные обозначения:</w:t>
            </w:r>
          </w:p>
        </w:tc>
      </w:tr>
    </w:tbl>
    <w:p w14:paraId="4207CDC5" w14:textId="77777777" w:rsidR="00403711" w:rsidRPr="00917F98" w:rsidRDefault="00403711" w:rsidP="00403711">
      <w:pPr>
        <w:ind w:left="4962"/>
      </w:pPr>
      <w:r w:rsidRPr="00917F98">
        <w:t xml:space="preserve">Принявших решение об утверждении схемы или подписавших соглашение о перераспределении земельных </w:t>
      </w:r>
      <w:proofErr w:type="gramStart"/>
      <w:r w:rsidRPr="00917F98">
        <w:lastRenderedPageBreak/>
        <w:t>участков)</w:t>
      </w:r>
      <w:r w:rsidRPr="00917F98">
        <w:br/>
        <w:t>от</w:t>
      </w:r>
      <w:proofErr w:type="gramEnd"/>
      <w:r w:rsidRPr="00917F98">
        <w:t xml:space="preserve"> ____________________ № ______________________</w:t>
      </w:r>
    </w:p>
    <w:p w14:paraId="406DE6A4" w14:textId="77777777" w:rsidR="00403711" w:rsidRPr="00917F98" w:rsidRDefault="00403711" w:rsidP="00403711">
      <w:pPr>
        <w:ind w:left="4962"/>
      </w:pPr>
      <w:r w:rsidRPr="00917F98">
        <w:br/>
      </w:r>
    </w:p>
    <w:p w14:paraId="533606E1" w14:textId="77777777" w:rsidR="00403711" w:rsidRPr="00917F98" w:rsidRDefault="00403711" w:rsidP="00403711">
      <w:pPr>
        <w:jc w:val="center"/>
        <w:rPr>
          <w:b/>
          <w:bCs/>
          <w:sz w:val="28"/>
          <w:szCs w:val="28"/>
        </w:rPr>
      </w:pPr>
    </w:p>
    <w:p w14:paraId="5AB2D5C1" w14:textId="77777777" w:rsidR="00403711" w:rsidRPr="00917F98" w:rsidRDefault="00403711" w:rsidP="00403711">
      <w:pPr>
        <w:jc w:val="center"/>
        <w:rPr>
          <w:b/>
          <w:bCs/>
          <w:sz w:val="28"/>
          <w:szCs w:val="28"/>
        </w:rPr>
      </w:pPr>
    </w:p>
    <w:p w14:paraId="19BF3C29" w14:textId="77777777" w:rsidR="00403711" w:rsidRPr="00917F98" w:rsidRDefault="00403711" w:rsidP="00403711">
      <w:pPr>
        <w:jc w:val="center"/>
        <w:rPr>
          <w:b/>
          <w:bCs/>
          <w:sz w:val="28"/>
          <w:szCs w:val="28"/>
        </w:rPr>
      </w:pPr>
    </w:p>
    <w:p w14:paraId="5873ABB6" w14:textId="77777777" w:rsidR="00403711" w:rsidRPr="00917F98" w:rsidRDefault="00403711" w:rsidP="00403711">
      <w:pPr>
        <w:jc w:val="center"/>
        <w:rPr>
          <w:b/>
          <w:bCs/>
          <w:sz w:val="28"/>
          <w:szCs w:val="28"/>
        </w:rPr>
      </w:pPr>
    </w:p>
    <w:p w14:paraId="688F5582" w14:textId="77777777" w:rsidR="00403711" w:rsidRPr="00917F98" w:rsidRDefault="00403711" w:rsidP="00403711">
      <w:pPr>
        <w:jc w:val="center"/>
        <w:rPr>
          <w:b/>
          <w:bCs/>
          <w:sz w:val="28"/>
          <w:szCs w:val="28"/>
        </w:rPr>
      </w:pPr>
    </w:p>
    <w:p w14:paraId="5DD047BF" w14:textId="77777777" w:rsidR="00403711" w:rsidRPr="00917F98" w:rsidRDefault="00403711" w:rsidP="00403711">
      <w:pPr>
        <w:jc w:val="center"/>
        <w:rPr>
          <w:b/>
          <w:bCs/>
          <w:sz w:val="28"/>
          <w:szCs w:val="28"/>
        </w:rPr>
      </w:pPr>
    </w:p>
    <w:p w14:paraId="1A5D5D54" w14:textId="77777777" w:rsidR="00403711" w:rsidRPr="00917F98" w:rsidRDefault="00403711" w:rsidP="00403711">
      <w:pPr>
        <w:jc w:val="center"/>
        <w:rPr>
          <w:b/>
          <w:bCs/>
          <w:sz w:val="28"/>
          <w:szCs w:val="28"/>
        </w:rPr>
      </w:pPr>
    </w:p>
    <w:p w14:paraId="0AD22B6C" w14:textId="77777777" w:rsidR="00403711" w:rsidRPr="00917F98" w:rsidRDefault="00403711" w:rsidP="00403711">
      <w:pPr>
        <w:jc w:val="center"/>
        <w:rPr>
          <w:b/>
          <w:bCs/>
          <w:sz w:val="28"/>
          <w:szCs w:val="28"/>
        </w:rPr>
      </w:pPr>
    </w:p>
    <w:p w14:paraId="3BD881C9" w14:textId="77777777" w:rsidR="00403711" w:rsidRPr="00917F98" w:rsidRDefault="00403711" w:rsidP="00403711">
      <w:pPr>
        <w:jc w:val="center"/>
        <w:rPr>
          <w:b/>
          <w:bCs/>
          <w:sz w:val="28"/>
          <w:szCs w:val="28"/>
        </w:rPr>
      </w:pPr>
    </w:p>
    <w:p w14:paraId="7BF7D4A8" w14:textId="77777777" w:rsidR="00403711" w:rsidRPr="00917F98" w:rsidRDefault="00403711" w:rsidP="00403711">
      <w:pPr>
        <w:jc w:val="center"/>
        <w:rPr>
          <w:b/>
          <w:bCs/>
          <w:sz w:val="28"/>
          <w:szCs w:val="28"/>
        </w:rPr>
      </w:pPr>
    </w:p>
    <w:p w14:paraId="6DA62CA9" w14:textId="77777777" w:rsidR="00403711" w:rsidRPr="00917F98" w:rsidRDefault="00403711" w:rsidP="00403711">
      <w:pPr>
        <w:jc w:val="center"/>
        <w:rPr>
          <w:b/>
          <w:bCs/>
          <w:sz w:val="28"/>
          <w:szCs w:val="28"/>
        </w:rPr>
      </w:pPr>
    </w:p>
    <w:p w14:paraId="1B0C4483" w14:textId="77777777" w:rsidR="00403711" w:rsidRPr="00917F98" w:rsidRDefault="00403711" w:rsidP="00403711">
      <w:pPr>
        <w:jc w:val="center"/>
        <w:rPr>
          <w:b/>
          <w:bCs/>
          <w:sz w:val="28"/>
          <w:szCs w:val="28"/>
        </w:rPr>
      </w:pPr>
    </w:p>
    <w:p w14:paraId="40AD0578" w14:textId="77777777" w:rsidR="00403711" w:rsidRPr="00917F98" w:rsidRDefault="00403711" w:rsidP="00403711">
      <w:pPr>
        <w:jc w:val="center"/>
        <w:rPr>
          <w:b/>
          <w:bCs/>
          <w:sz w:val="28"/>
          <w:szCs w:val="28"/>
        </w:rPr>
      </w:pPr>
    </w:p>
    <w:p w14:paraId="48B7A90E" w14:textId="77777777" w:rsidR="00403711" w:rsidRPr="00917F98" w:rsidRDefault="00403711" w:rsidP="00403711">
      <w:pPr>
        <w:jc w:val="center"/>
        <w:rPr>
          <w:b/>
          <w:bCs/>
          <w:sz w:val="28"/>
          <w:szCs w:val="28"/>
        </w:rPr>
      </w:pPr>
    </w:p>
    <w:p w14:paraId="48DD5D78" w14:textId="77777777" w:rsidR="00403711" w:rsidRPr="00917F98" w:rsidRDefault="00403711" w:rsidP="00403711">
      <w:pPr>
        <w:jc w:val="center"/>
        <w:rPr>
          <w:bCs/>
          <w:szCs w:val="28"/>
        </w:rPr>
      </w:pPr>
    </w:p>
    <w:p w14:paraId="6F57A732" w14:textId="77777777" w:rsidR="00403711" w:rsidRPr="00917F98" w:rsidRDefault="00403711" w:rsidP="00403711">
      <w:pPr>
        <w:jc w:val="right"/>
        <w:rPr>
          <w:bCs/>
          <w:szCs w:val="28"/>
        </w:rPr>
      </w:pPr>
      <w:r w:rsidRPr="00917F98">
        <w:rPr>
          <w:bCs/>
          <w:szCs w:val="28"/>
        </w:rPr>
        <w:t>Приложение к Соглашению об установлении сервитута</w:t>
      </w:r>
    </w:p>
    <w:p w14:paraId="10B62ADE" w14:textId="77777777" w:rsidR="00403711" w:rsidRPr="00917F98" w:rsidRDefault="00403711" w:rsidP="00403711">
      <w:pPr>
        <w:jc w:val="center"/>
        <w:rPr>
          <w:bCs/>
          <w:szCs w:val="28"/>
        </w:rPr>
      </w:pPr>
    </w:p>
    <w:p w14:paraId="37974A4F" w14:textId="77777777" w:rsidR="00403711" w:rsidRPr="00917F98" w:rsidRDefault="00403711" w:rsidP="00403711">
      <w:pPr>
        <w:jc w:val="center"/>
        <w:rPr>
          <w:b/>
          <w:bCs/>
          <w:szCs w:val="28"/>
        </w:rPr>
      </w:pPr>
      <w:r w:rsidRPr="00917F98">
        <w:rPr>
          <w:b/>
          <w:bCs/>
          <w:szCs w:val="28"/>
        </w:rPr>
        <w:t>Расчет размера платы за установление сервитута</w:t>
      </w:r>
    </w:p>
    <w:p w14:paraId="420A935D" w14:textId="77777777" w:rsidR="00403711" w:rsidRPr="00917F98" w:rsidRDefault="00403711" w:rsidP="00403711">
      <w:pPr>
        <w:ind w:firstLine="567"/>
        <w:jc w:val="both"/>
        <w:rPr>
          <w:bCs/>
          <w:szCs w:val="28"/>
        </w:rPr>
      </w:pPr>
      <w:r w:rsidRPr="00917F98">
        <w:rPr>
          <w:bCs/>
          <w:szCs w:val="28"/>
        </w:rPr>
        <w:t>Расчет размера платы за установление сервитута произведен в порядке:</w:t>
      </w:r>
    </w:p>
    <w:p w14:paraId="2AC42862" w14:textId="77777777" w:rsidR="00403711" w:rsidRPr="00917F98" w:rsidRDefault="00403711" w:rsidP="00403711">
      <w:pPr>
        <w:ind w:firstLine="567"/>
        <w:jc w:val="both"/>
        <w:rPr>
          <w:bCs/>
          <w:szCs w:val="28"/>
        </w:rPr>
      </w:pPr>
      <w:r w:rsidRPr="00917F98">
        <w:rPr>
          <w:bCs/>
          <w:szCs w:val="28"/>
        </w:rPr>
        <w:t>1) в порядке, установленном органом государственной власти субъекта Российской Федерации, в отношении земельных участков, находящихся в собственности субъектов Российской Федерации, и земельных участков, государственная собственность на которые не разграничена;</w:t>
      </w:r>
    </w:p>
    <w:p w14:paraId="424E0A06" w14:textId="77777777" w:rsidR="00403711" w:rsidRPr="00917F98" w:rsidRDefault="00403711" w:rsidP="00403711">
      <w:pPr>
        <w:ind w:firstLine="567"/>
        <w:jc w:val="both"/>
        <w:rPr>
          <w:bCs/>
          <w:szCs w:val="28"/>
        </w:rPr>
      </w:pPr>
      <w:r w:rsidRPr="00917F98">
        <w:rPr>
          <w:bCs/>
          <w:szCs w:val="28"/>
        </w:rPr>
        <w:t xml:space="preserve">2) в порядке, установленном органом местного самоуправления, в отношении земельных участков, находящихся в муниципальной собственности. </w:t>
      </w:r>
    </w:p>
    <w:p w14:paraId="46E35A87" w14:textId="77777777" w:rsidR="00403711" w:rsidRPr="00917F98" w:rsidRDefault="00403711" w:rsidP="00403711">
      <w:pPr>
        <w:ind w:firstLine="567"/>
        <w:jc w:val="both"/>
        <w:rPr>
          <w:bCs/>
          <w:szCs w:val="28"/>
        </w:rPr>
      </w:pPr>
      <w:r w:rsidRPr="00917F98">
        <w:rPr>
          <w:bCs/>
          <w:szCs w:val="28"/>
        </w:rPr>
        <w:t>Расчет размера платы за установление сервитута произведен на основании _______________.</w:t>
      </w:r>
    </w:p>
    <w:p w14:paraId="1B14B86C" w14:textId="77777777" w:rsidR="00403711" w:rsidRPr="00917F98" w:rsidRDefault="00403711" w:rsidP="00403711">
      <w:pPr>
        <w:jc w:val="center"/>
        <w:rPr>
          <w:b/>
          <w:bCs/>
          <w:sz w:val="28"/>
          <w:szCs w:val="28"/>
        </w:rPr>
      </w:pPr>
    </w:p>
    <w:p w14:paraId="04F3D6BD" w14:textId="77777777" w:rsidR="00403711" w:rsidRPr="00917F98" w:rsidRDefault="00403711" w:rsidP="00403711">
      <w:pPr>
        <w:jc w:val="center"/>
        <w:rPr>
          <w:b/>
          <w:bCs/>
          <w:sz w:val="28"/>
          <w:szCs w:val="28"/>
        </w:rPr>
      </w:pPr>
    </w:p>
    <w:p w14:paraId="1981B96C" w14:textId="77777777" w:rsidR="00403711" w:rsidRPr="00917F98" w:rsidRDefault="00403711" w:rsidP="00403711">
      <w:pPr>
        <w:jc w:val="center"/>
        <w:rPr>
          <w:b/>
          <w:bCs/>
          <w:sz w:val="28"/>
          <w:szCs w:val="28"/>
        </w:rPr>
      </w:pPr>
    </w:p>
    <w:p w14:paraId="358DE55E" w14:textId="77777777" w:rsidR="00403711" w:rsidRPr="00917F98" w:rsidRDefault="00403711" w:rsidP="00403711">
      <w:pPr>
        <w:jc w:val="center"/>
        <w:rPr>
          <w:b/>
          <w:bCs/>
          <w:sz w:val="28"/>
          <w:szCs w:val="28"/>
        </w:rPr>
      </w:pPr>
    </w:p>
    <w:p w14:paraId="1FA510CE" w14:textId="77777777" w:rsidR="00403711" w:rsidRPr="00917F98" w:rsidRDefault="00403711" w:rsidP="00403711">
      <w:pPr>
        <w:ind w:firstLine="709"/>
        <w:jc w:val="right"/>
        <w:rPr>
          <w:b/>
        </w:rPr>
      </w:pPr>
      <w:r w:rsidRPr="00917F98">
        <w:rPr>
          <w:b/>
        </w:rPr>
        <w:t>Приложение № 6</w:t>
      </w:r>
    </w:p>
    <w:p w14:paraId="1A827785" w14:textId="77777777" w:rsidR="00403711" w:rsidRPr="00917F98" w:rsidRDefault="00403711" w:rsidP="00403711">
      <w:pPr>
        <w:ind w:firstLine="709"/>
        <w:jc w:val="right"/>
        <w:rPr>
          <w:b/>
        </w:rPr>
      </w:pPr>
      <w:r w:rsidRPr="00917F98">
        <w:rPr>
          <w:b/>
        </w:rPr>
        <w:t>к Административному регламенту</w:t>
      </w:r>
    </w:p>
    <w:p w14:paraId="1A2FE423" w14:textId="77777777" w:rsidR="00403711" w:rsidRPr="00917F98" w:rsidRDefault="00403711" w:rsidP="00403711">
      <w:pPr>
        <w:jc w:val="center"/>
        <w:rPr>
          <w:b/>
          <w:bCs/>
          <w:sz w:val="28"/>
          <w:szCs w:val="28"/>
        </w:rPr>
      </w:pPr>
    </w:p>
    <w:p w14:paraId="3A4FDCBF" w14:textId="77777777" w:rsidR="00403711" w:rsidRPr="00917F98" w:rsidRDefault="00403711" w:rsidP="00403711">
      <w:pPr>
        <w:jc w:val="center"/>
        <w:rPr>
          <w:b/>
          <w:bCs/>
          <w:sz w:val="28"/>
          <w:szCs w:val="28"/>
        </w:rPr>
      </w:pPr>
      <w:r w:rsidRPr="00917F98">
        <w:rPr>
          <w:b/>
          <w:bCs/>
          <w:sz w:val="28"/>
          <w:szCs w:val="28"/>
        </w:rPr>
        <w:t>Форма решения об установлении сервитута</w:t>
      </w:r>
    </w:p>
    <w:p w14:paraId="24D4508C" w14:textId="77777777" w:rsidR="00403711" w:rsidRPr="00917F98" w:rsidRDefault="00403711" w:rsidP="00403711">
      <w:pPr>
        <w:jc w:val="center"/>
        <w:rPr>
          <w:b/>
          <w:bCs/>
          <w:szCs w:val="28"/>
        </w:rPr>
      </w:pPr>
    </w:p>
    <w:p w14:paraId="0022D771" w14:textId="77777777" w:rsidR="00403711" w:rsidRPr="00917F98" w:rsidRDefault="00403711" w:rsidP="00403711">
      <w:pPr>
        <w:ind w:firstLine="709"/>
        <w:jc w:val="center"/>
        <w:rPr>
          <w:b/>
        </w:rPr>
      </w:pPr>
      <w:r w:rsidRPr="00917F98">
        <w:rPr>
          <w:b/>
        </w:rPr>
        <w:t>____________________________________________________</w:t>
      </w:r>
    </w:p>
    <w:p w14:paraId="53AFAF97" w14:textId="77777777" w:rsidR="00403711" w:rsidRPr="00917F98" w:rsidRDefault="00403711" w:rsidP="00403711">
      <w:pPr>
        <w:ind w:firstLine="709"/>
        <w:jc w:val="center"/>
      </w:pPr>
      <w:r w:rsidRPr="00917F98">
        <w:t>(наименование уполномоченного органа)</w:t>
      </w:r>
    </w:p>
    <w:p w14:paraId="15F00DC6" w14:textId="77777777" w:rsidR="00403711" w:rsidRPr="00917F98" w:rsidRDefault="00403711" w:rsidP="00403711">
      <w:pPr>
        <w:ind w:firstLine="709"/>
        <w:jc w:val="both"/>
        <w:rPr>
          <w:b/>
        </w:rPr>
      </w:pPr>
    </w:p>
    <w:p w14:paraId="354D2598" w14:textId="77777777" w:rsidR="00403711" w:rsidRPr="00917F98" w:rsidRDefault="00403711" w:rsidP="00403711">
      <w:pPr>
        <w:ind w:left="5102"/>
        <w:jc w:val="both"/>
        <w:rPr>
          <w:b/>
        </w:rPr>
      </w:pPr>
      <w:r w:rsidRPr="00917F98">
        <w:rPr>
          <w:b/>
        </w:rPr>
        <w:t>________________________________________________________________________________________________________________________________</w:t>
      </w:r>
    </w:p>
    <w:p w14:paraId="6BA808B0" w14:textId="77777777" w:rsidR="00403711" w:rsidRPr="00917F98" w:rsidRDefault="00403711" w:rsidP="00403711">
      <w:pPr>
        <w:ind w:left="5102"/>
        <w:jc w:val="both"/>
      </w:pPr>
      <w:r w:rsidRPr="00917F98">
        <w:t>(данные заявителя/представителя)</w:t>
      </w:r>
    </w:p>
    <w:p w14:paraId="28624B4A" w14:textId="77777777" w:rsidR="00403711" w:rsidRPr="00917F98" w:rsidRDefault="00403711" w:rsidP="00403711">
      <w:pPr>
        <w:ind w:left="5102"/>
        <w:jc w:val="both"/>
        <w:rPr>
          <w:b/>
        </w:rPr>
      </w:pPr>
      <w:r w:rsidRPr="00917F98">
        <w:rPr>
          <w:b/>
        </w:rPr>
        <w:t>________________________________</w:t>
      </w:r>
    </w:p>
    <w:p w14:paraId="5DEF1964" w14:textId="77777777" w:rsidR="00403711" w:rsidRPr="00917F98" w:rsidRDefault="00403711" w:rsidP="00403711">
      <w:pPr>
        <w:ind w:left="5102"/>
        <w:jc w:val="both"/>
      </w:pPr>
      <w:r w:rsidRPr="00917F98">
        <w:t>(контактные данные</w:t>
      </w:r>
    </w:p>
    <w:p w14:paraId="38AE046B" w14:textId="77777777" w:rsidR="00403711" w:rsidRPr="00917F98" w:rsidRDefault="00403711" w:rsidP="00403711">
      <w:pPr>
        <w:ind w:left="5102"/>
        <w:jc w:val="both"/>
      </w:pPr>
      <w:r w:rsidRPr="00917F98">
        <w:t>заявителя/представителя)</w:t>
      </w:r>
    </w:p>
    <w:p w14:paraId="06EC56B7" w14:textId="77777777" w:rsidR="00403711" w:rsidRPr="00917F98" w:rsidRDefault="00403711" w:rsidP="00403711">
      <w:pPr>
        <w:jc w:val="center"/>
        <w:rPr>
          <w:b/>
          <w:bCs/>
          <w:sz w:val="28"/>
          <w:szCs w:val="28"/>
        </w:rPr>
      </w:pPr>
    </w:p>
    <w:p w14:paraId="33C755CA" w14:textId="77777777" w:rsidR="00403711" w:rsidRPr="00917F98" w:rsidRDefault="00403711" w:rsidP="00403711">
      <w:pPr>
        <w:jc w:val="center"/>
        <w:rPr>
          <w:b/>
          <w:bCs/>
          <w:sz w:val="28"/>
          <w:szCs w:val="28"/>
        </w:rPr>
      </w:pPr>
      <w:r w:rsidRPr="00917F98">
        <w:rPr>
          <w:b/>
          <w:bCs/>
          <w:szCs w:val="28"/>
        </w:rPr>
        <w:t>Решение об установлении сервитута</w:t>
      </w:r>
      <w:r w:rsidRPr="00917F98">
        <w:rPr>
          <w:b/>
          <w:bCs/>
          <w:szCs w:val="28"/>
        </w:rPr>
        <w:cr/>
      </w:r>
    </w:p>
    <w:tbl>
      <w:tblPr>
        <w:tblStyle w:val="24"/>
        <w:tblW w:w="9723" w:type="dxa"/>
        <w:tblLook w:val="04A0" w:firstRow="1" w:lastRow="0" w:firstColumn="1" w:lastColumn="0" w:noHBand="0" w:noVBand="1"/>
      </w:tblPr>
      <w:tblGrid>
        <w:gridCol w:w="3377"/>
        <w:gridCol w:w="2837"/>
        <w:gridCol w:w="3509"/>
      </w:tblGrid>
      <w:tr w:rsidR="00403711" w:rsidRPr="00917F98" w14:paraId="7B89EEFF" w14:textId="77777777" w:rsidTr="00403711">
        <w:trPr>
          <w:trHeight w:val="340"/>
        </w:trPr>
        <w:tc>
          <w:tcPr>
            <w:tcW w:w="3377" w:type="dxa"/>
            <w:tcBorders>
              <w:top w:val="nil"/>
              <w:left w:val="nil"/>
              <w:bottom w:val="single" w:sz="4" w:space="0" w:color="auto"/>
              <w:right w:val="nil"/>
            </w:tcBorders>
          </w:tcPr>
          <w:p w14:paraId="0132FFC7" w14:textId="77777777" w:rsidR="00403711" w:rsidRPr="00917F98" w:rsidRDefault="00403711" w:rsidP="00403711">
            <w:pPr>
              <w:jc w:val="both"/>
              <w:rPr>
                <w:b/>
              </w:rPr>
            </w:pPr>
          </w:p>
        </w:tc>
        <w:tc>
          <w:tcPr>
            <w:tcW w:w="2837" w:type="dxa"/>
            <w:tcBorders>
              <w:top w:val="nil"/>
              <w:left w:val="nil"/>
              <w:bottom w:val="nil"/>
              <w:right w:val="nil"/>
            </w:tcBorders>
          </w:tcPr>
          <w:p w14:paraId="1C8B1D28" w14:textId="77777777" w:rsidR="00403711" w:rsidRPr="00917F98" w:rsidRDefault="00403711" w:rsidP="00403711">
            <w:pPr>
              <w:jc w:val="both"/>
              <w:rPr>
                <w:b/>
              </w:rPr>
            </w:pPr>
          </w:p>
        </w:tc>
        <w:tc>
          <w:tcPr>
            <w:tcW w:w="3509" w:type="dxa"/>
            <w:tcBorders>
              <w:top w:val="nil"/>
              <w:left w:val="nil"/>
              <w:bottom w:val="single" w:sz="4" w:space="0" w:color="auto"/>
              <w:right w:val="nil"/>
            </w:tcBorders>
          </w:tcPr>
          <w:p w14:paraId="1FEA534A" w14:textId="77777777" w:rsidR="00403711" w:rsidRPr="00917F98" w:rsidRDefault="00403711" w:rsidP="00403711">
            <w:pPr>
              <w:jc w:val="both"/>
              <w:rPr>
                <w:b/>
              </w:rPr>
            </w:pPr>
          </w:p>
        </w:tc>
      </w:tr>
      <w:tr w:rsidR="00403711" w:rsidRPr="00917F98" w14:paraId="71D522CE" w14:textId="77777777" w:rsidTr="00403711">
        <w:trPr>
          <w:trHeight w:val="675"/>
        </w:trPr>
        <w:tc>
          <w:tcPr>
            <w:tcW w:w="3377" w:type="dxa"/>
            <w:tcBorders>
              <w:top w:val="single" w:sz="4" w:space="0" w:color="auto"/>
              <w:left w:val="nil"/>
              <w:bottom w:val="nil"/>
              <w:right w:val="nil"/>
            </w:tcBorders>
          </w:tcPr>
          <w:p w14:paraId="75A29C2A" w14:textId="77777777" w:rsidR="00403711" w:rsidRPr="00917F98" w:rsidRDefault="00403711" w:rsidP="00403711">
            <w:pPr>
              <w:jc w:val="center"/>
            </w:pPr>
            <w:r w:rsidRPr="00917F98">
              <w:t>дата решения уполномоченного</w:t>
            </w:r>
          </w:p>
          <w:p w14:paraId="7A4DF2A9" w14:textId="77777777" w:rsidR="00403711" w:rsidRPr="00917F98" w:rsidRDefault="00403711" w:rsidP="00403711">
            <w:pPr>
              <w:jc w:val="center"/>
            </w:pPr>
            <w:r w:rsidRPr="00917F98">
              <w:t>органа государственной власти</w:t>
            </w:r>
          </w:p>
        </w:tc>
        <w:tc>
          <w:tcPr>
            <w:tcW w:w="2837" w:type="dxa"/>
            <w:tcBorders>
              <w:top w:val="nil"/>
              <w:left w:val="nil"/>
              <w:bottom w:val="nil"/>
              <w:right w:val="nil"/>
            </w:tcBorders>
          </w:tcPr>
          <w:p w14:paraId="1B6343E5" w14:textId="77777777" w:rsidR="00403711" w:rsidRPr="00917F98" w:rsidRDefault="00403711" w:rsidP="00403711">
            <w:pPr>
              <w:ind w:firstLine="709"/>
              <w:jc w:val="both"/>
            </w:pPr>
          </w:p>
        </w:tc>
        <w:tc>
          <w:tcPr>
            <w:tcW w:w="3509" w:type="dxa"/>
            <w:tcBorders>
              <w:top w:val="single" w:sz="4" w:space="0" w:color="auto"/>
              <w:left w:val="nil"/>
              <w:bottom w:val="nil"/>
              <w:right w:val="nil"/>
            </w:tcBorders>
          </w:tcPr>
          <w:p w14:paraId="4A305D77" w14:textId="77777777" w:rsidR="00403711" w:rsidRPr="00917F98" w:rsidRDefault="00403711" w:rsidP="00403711">
            <w:pPr>
              <w:ind w:left="-3231" w:right="-2891" w:firstLine="33"/>
              <w:jc w:val="center"/>
            </w:pPr>
            <w:r w:rsidRPr="00917F98">
              <w:t>номер решения уполномоченного</w:t>
            </w:r>
          </w:p>
          <w:p w14:paraId="3C7E7DB1" w14:textId="77777777" w:rsidR="00403711" w:rsidRPr="00917F98" w:rsidRDefault="00403711" w:rsidP="00403711">
            <w:pPr>
              <w:ind w:left="-3231" w:right="-2891" w:firstLine="33"/>
              <w:jc w:val="center"/>
            </w:pPr>
            <w:r w:rsidRPr="00917F98">
              <w:t>органа государственной власти</w:t>
            </w:r>
          </w:p>
          <w:p w14:paraId="5BA8B283" w14:textId="77777777" w:rsidR="00403711" w:rsidRPr="00917F98" w:rsidRDefault="00403711" w:rsidP="00403711">
            <w:pPr>
              <w:jc w:val="both"/>
            </w:pPr>
          </w:p>
        </w:tc>
      </w:tr>
    </w:tbl>
    <w:p w14:paraId="18A52329" w14:textId="77777777" w:rsidR="00403711" w:rsidRPr="00917F98" w:rsidRDefault="00403711" w:rsidP="00403711">
      <w:pPr>
        <w:ind w:firstLine="709"/>
        <w:jc w:val="both"/>
        <w:rPr>
          <w:bCs/>
          <w:szCs w:val="28"/>
        </w:rPr>
      </w:pPr>
      <w:r w:rsidRPr="00917F98">
        <w:rPr>
          <w:bCs/>
          <w:szCs w:val="28"/>
        </w:rPr>
        <w:t xml:space="preserve">По результатам рассмотрения запроса № ________ от ___________ об установлении публичного сервитута </w:t>
      </w:r>
    </w:p>
    <w:p w14:paraId="1242AC25" w14:textId="77777777" w:rsidR="00403711" w:rsidRPr="00917F98" w:rsidRDefault="00403711" w:rsidP="00403711">
      <w:pPr>
        <w:ind w:firstLine="709"/>
        <w:jc w:val="both"/>
        <w:rPr>
          <w:bCs/>
          <w:szCs w:val="28"/>
        </w:rPr>
      </w:pPr>
      <w:r w:rsidRPr="00917F98">
        <w:rPr>
          <w:bCs/>
          <w:szCs w:val="28"/>
        </w:rPr>
        <w:t xml:space="preserve">на земельном участке: _______________, расположенных ______________; </w:t>
      </w:r>
    </w:p>
    <w:p w14:paraId="22D2CF86" w14:textId="77777777" w:rsidR="00403711" w:rsidRPr="00917F98" w:rsidRDefault="00403711" w:rsidP="00403711">
      <w:pPr>
        <w:ind w:firstLine="709"/>
        <w:jc w:val="both"/>
        <w:rPr>
          <w:bCs/>
          <w:szCs w:val="28"/>
        </w:rPr>
      </w:pPr>
      <w:r w:rsidRPr="00917F98">
        <w:rPr>
          <w:bCs/>
          <w:szCs w:val="28"/>
        </w:rPr>
        <w:t>на части земельного участка: ______________, расположенных ______________;</w:t>
      </w:r>
    </w:p>
    <w:p w14:paraId="0C70177B" w14:textId="77777777" w:rsidR="00403711" w:rsidRPr="00917F98" w:rsidRDefault="00403711" w:rsidP="00403711">
      <w:pPr>
        <w:ind w:firstLine="709"/>
        <w:jc w:val="both"/>
        <w:rPr>
          <w:bCs/>
          <w:szCs w:val="28"/>
        </w:rPr>
      </w:pPr>
      <w:r w:rsidRPr="00917F98">
        <w:rPr>
          <w:bCs/>
          <w:szCs w:val="28"/>
        </w:rPr>
        <w:t>землях: _____________, расположенных _____________, площадью _____________;</w:t>
      </w:r>
    </w:p>
    <w:p w14:paraId="43418E51" w14:textId="77777777" w:rsidR="00403711" w:rsidRPr="00917F98" w:rsidRDefault="00403711" w:rsidP="00403711">
      <w:pPr>
        <w:jc w:val="both"/>
        <w:rPr>
          <w:bCs/>
          <w:szCs w:val="28"/>
        </w:rPr>
      </w:pPr>
      <w:r w:rsidRPr="00917F98">
        <w:rPr>
          <w:bCs/>
          <w:szCs w:val="28"/>
        </w:rPr>
        <w:t xml:space="preserve">принято решение об установлении публичного сервитута на срок _________ </w:t>
      </w:r>
      <w:proofErr w:type="gramStart"/>
      <w:r w:rsidRPr="00917F98">
        <w:rPr>
          <w:bCs/>
          <w:szCs w:val="28"/>
        </w:rPr>
        <w:t>в  пользу</w:t>
      </w:r>
      <w:proofErr w:type="gramEnd"/>
      <w:r w:rsidRPr="00917F98">
        <w:rPr>
          <w:bCs/>
          <w:szCs w:val="28"/>
        </w:rPr>
        <w:t xml:space="preserve"> _______________________ в целях ___________________.</w:t>
      </w:r>
    </w:p>
    <w:p w14:paraId="44FDA1F3" w14:textId="77777777" w:rsidR="00403711" w:rsidRPr="00917F98" w:rsidRDefault="00403711" w:rsidP="00403711">
      <w:pPr>
        <w:ind w:firstLine="709"/>
        <w:jc w:val="both"/>
        <w:rPr>
          <w:bCs/>
          <w:szCs w:val="28"/>
        </w:rPr>
      </w:pPr>
      <w:r w:rsidRPr="00917F98">
        <w:rPr>
          <w:bCs/>
          <w:szCs w:val="28"/>
        </w:rPr>
        <w:t>Категория земель: ________________.</w:t>
      </w:r>
    </w:p>
    <w:p w14:paraId="513AD007" w14:textId="77777777" w:rsidR="00403711" w:rsidRPr="00917F98" w:rsidRDefault="00403711" w:rsidP="00403711">
      <w:pPr>
        <w:ind w:firstLine="709"/>
        <w:jc w:val="both"/>
        <w:rPr>
          <w:bCs/>
          <w:szCs w:val="28"/>
        </w:rPr>
      </w:pPr>
      <w:r w:rsidRPr="00917F98">
        <w:rPr>
          <w:bCs/>
          <w:szCs w:val="28"/>
        </w:rPr>
        <w:t>Вид разрешенного использования: ____________________.</w:t>
      </w:r>
    </w:p>
    <w:p w14:paraId="584B73D5" w14:textId="77777777" w:rsidR="00403711" w:rsidRPr="00917F98" w:rsidRDefault="00403711" w:rsidP="00403711">
      <w:pPr>
        <w:ind w:firstLine="709"/>
        <w:jc w:val="both"/>
        <w:rPr>
          <w:bCs/>
          <w:szCs w:val="28"/>
        </w:rPr>
      </w:pPr>
    </w:p>
    <w:p w14:paraId="61A7A3AB" w14:textId="77777777" w:rsidR="00403711" w:rsidRPr="00917F98" w:rsidRDefault="00403711" w:rsidP="00403711">
      <w:pPr>
        <w:ind w:firstLine="709"/>
        <w:jc w:val="both"/>
        <w:rPr>
          <w:bCs/>
          <w:szCs w:val="28"/>
        </w:rPr>
      </w:pPr>
      <w:r w:rsidRPr="00917F98">
        <w:rPr>
          <w:bCs/>
          <w:szCs w:val="28"/>
        </w:rPr>
        <w:t>Приложение: проект Соглашения об установлении сервитута</w:t>
      </w:r>
    </w:p>
    <w:p w14:paraId="773EC989" w14:textId="77777777" w:rsidR="00403711" w:rsidRPr="00917F98" w:rsidRDefault="00403711" w:rsidP="00403711">
      <w:pPr>
        <w:jc w:val="center"/>
        <w:rPr>
          <w:b/>
          <w:bCs/>
          <w:sz w:val="28"/>
          <w:szCs w:val="28"/>
        </w:rPr>
      </w:pPr>
    </w:p>
    <w:tbl>
      <w:tblPr>
        <w:tblW w:w="96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12"/>
        <w:gridCol w:w="4812"/>
      </w:tblGrid>
      <w:tr w:rsidR="00403711" w:rsidRPr="00917F98" w14:paraId="413562A7" w14:textId="77777777" w:rsidTr="00403711">
        <w:trPr>
          <w:trHeight w:val="1518"/>
        </w:trPr>
        <w:tc>
          <w:tcPr>
            <w:tcW w:w="4812" w:type="dxa"/>
            <w:tcBorders>
              <w:top w:val="nil"/>
              <w:left w:val="nil"/>
              <w:bottom w:val="nil"/>
              <w:right w:val="single" w:sz="4" w:space="0" w:color="auto"/>
            </w:tcBorders>
            <w:vAlign w:val="center"/>
            <w:hideMark/>
          </w:tcPr>
          <w:p w14:paraId="3EC6749F" w14:textId="77777777" w:rsidR="00403711" w:rsidRPr="00917F98" w:rsidRDefault="00403711" w:rsidP="00403711">
            <w:pPr>
              <w:jc w:val="center"/>
            </w:pPr>
            <w:r w:rsidRPr="00917F98">
              <w:rPr>
                <w:iCs/>
                <w:szCs w:val="28"/>
              </w:rPr>
              <w:t>{Ф.И.О. должность уполномоченного</w:t>
            </w:r>
            <w:r w:rsidRPr="00917F98">
              <w:rPr>
                <w:iCs/>
                <w:szCs w:val="28"/>
              </w:rPr>
              <w:br/>
              <w:t>сотрудника}</w:t>
            </w:r>
          </w:p>
        </w:tc>
        <w:tc>
          <w:tcPr>
            <w:tcW w:w="4812" w:type="dxa"/>
            <w:tcBorders>
              <w:top w:val="single" w:sz="4" w:space="0" w:color="auto"/>
              <w:left w:val="single" w:sz="4" w:space="0" w:color="auto"/>
              <w:bottom w:val="single" w:sz="4" w:space="0" w:color="auto"/>
              <w:right w:val="single" w:sz="4" w:space="0" w:color="auto"/>
            </w:tcBorders>
            <w:vAlign w:val="center"/>
            <w:hideMark/>
          </w:tcPr>
          <w:p w14:paraId="5E74C84F" w14:textId="77777777" w:rsidR="00403711" w:rsidRPr="00917F98" w:rsidRDefault="00403711" w:rsidP="00403711">
            <w:pPr>
              <w:jc w:val="center"/>
            </w:pPr>
            <w:r w:rsidRPr="00917F98">
              <w:rPr>
                <w:szCs w:val="28"/>
              </w:rPr>
              <w:t>Сведения об</w:t>
            </w:r>
            <w:r w:rsidRPr="00917F98">
              <w:rPr>
                <w:szCs w:val="28"/>
              </w:rPr>
              <w:br/>
              <w:t>электронной</w:t>
            </w:r>
            <w:r w:rsidRPr="00917F98">
              <w:rPr>
                <w:szCs w:val="28"/>
              </w:rPr>
              <w:br/>
              <w:t>подписи</w:t>
            </w:r>
          </w:p>
        </w:tc>
      </w:tr>
    </w:tbl>
    <w:p w14:paraId="38168659" w14:textId="77777777" w:rsidR="00403711" w:rsidRPr="00917F98" w:rsidRDefault="00403711" w:rsidP="00403711">
      <w:pPr>
        <w:jc w:val="center"/>
        <w:rPr>
          <w:b/>
          <w:bCs/>
          <w:sz w:val="28"/>
          <w:szCs w:val="28"/>
        </w:rPr>
      </w:pPr>
    </w:p>
    <w:p w14:paraId="532CCA77" w14:textId="77777777" w:rsidR="00403711" w:rsidRPr="00917F98" w:rsidRDefault="00403711" w:rsidP="00403711">
      <w:pPr>
        <w:jc w:val="center"/>
        <w:rPr>
          <w:b/>
          <w:bCs/>
          <w:sz w:val="28"/>
          <w:szCs w:val="28"/>
        </w:rPr>
      </w:pPr>
    </w:p>
    <w:p w14:paraId="786011AA" w14:textId="77777777" w:rsidR="00403711" w:rsidRPr="00917F98" w:rsidRDefault="00403711" w:rsidP="00403711">
      <w:pPr>
        <w:jc w:val="center"/>
        <w:rPr>
          <w:b/>
          <w:bCs/>
          <w:sz w:val="28"/>
          <w:szCs w:val="28"/>
        </w:rPr>
      </w:pPr>
    </w:p>
    <w:p w14:paraId="1892B02E" w14:textId="77777777" w:rsidR="00403711" w:rsidRPr="00917F98" w:rsidRDefault="00403711" w:rsidP="00403711">
      <w:pPr>
        <w:jc w:val="center"/>
        <w:rPr>
          <w:b/>
          <w:bCs/>
          <w:sz w:val="28"/>
          <w:szCs w:val="28"/>
        </w:rPr>
      </w:pPr>
    </w:p>
    <w:p w14:paraId="4E7D8D48" w14:textId="77777777" w:rsidR="00403711" w:rsidRPr="00917F98" w:rsidRDefault="00403711" w:rsidP="00403711">
      <w:pPr>
        <w:jc w:val="center"/>
        <w:rPr>
          <w:b/>
          <w:bCs/>
          <w:sz w:val="28"/>
          <w:szCs w:val="28"/>
        </w:rPr>
      </w:pPr>
    </w:p>
    <w:p w14:paraId="41A1E251" w14:textId="77777777" w:rsidR="00403711" w:rsidRPr="00917F98" w:rsidRDefault="00403711" w:rsidP="00403711">
      <w:pPr>
        <w:jc w:val="center"/>
        <w:rPr>
          <w:b/>
          <w:bCs/>
          <w:sz w:val="28"/>
          <w:szCs w:val="28"/>
        </w:rPr>
      </w:pPr>
    </w:p>
    <w:p w14:paraId="7A740B20" w14:textId="77777777" w:rsidR="00403711" w:rsidRPr="00917F98" w:rsidRDefault="00403711" w:rsidP="00403711">
      <w:pPr>
        <w:jc w:val="center"/>
        <w:rPr>
          <w:b/>
          <w:bCs/>
          <w:sz w:val="28"/>
          <w:szCs w:val="28"/>
        </w:rPr>
      </w:pPr>
    </w:p>
    <w:p w14:paraId="50DBB253" w14:textId="77777777" w:rsidR="00403711" w:rsidRPr="00917F98" w:rsidRDefault="00403711" w:rsidP="00403711">
      <w:pPr>
        <w:jc w:val="center"/>
        <w:rPr>
          <w:b/>
          <w:bCs/>
          <w:sz w:val="28"/>
          <w:szCs w:val="28"/>
        </w:rPr>
      </w:pPr>
    </w:p>
    <w:p w14:paraId="175502FB" w14:textId="77777777" w:rsidR="00403711" w:rsidRPr="00917F98" w:rsidRDefault="00403711" w:rsidP="00403711">
      <w:pPr>
        <w:jc w:val="center"/>
        <w:rPr>
          <w:b/>
          <w:bCs/>
          <w:sz w:val="28"/>
          <w:szCs w:val="28"/>
        </w:rPr>
      </w:pPr>
    </w:p>
    <w:p w14:paraId="33600F15" w14:textId="77777777" w:rsidR="00403711" w:rsidRPr="00917F98" w:rsidRDefault="00403711" w:rsidP="00403711">
      <w:pPr>
        <w:jc w:val="center"/>
        <w:rPr>
          <w:b/>
          <w:bCs/>
          <w:sz w:val="28"/>
          <w:szCs w:val="28"/>
        </w:rPr>
      </w:pPr>
    </w:p>
    <w:p w14:paraId="072F5F71" w14:textId="77777777" w:rsidR="00403711" w:rsidRPr="00917F98" w:rsidRDefault="00403711" w:rsidP="00403711">
      <w:pPr>
        <w:ind w:firstLine="709"/>
        <w:jc w:val="right"/>
        <w:rPr>
          <w:b/>
        </w:rPr>
      </w:pPr>
      <w:r w:rsidRPr="00917F98">
        <w:rPr>
          <w:b/>
        </w:rPr>
        <w:t>Приложение № 7</w:t>
      </w:r>
    </w:p>
    <w:p w14:paraId="3F6D181D" w14:textId="77777777" w:rsidR="00403711" w:rsidRPr="00917F98" w:rsidRDefault="00403711" w:rsidP="00403711">
      <w:pPr>
        <w:ind w:firstLine="709"/>
        <w:jc w:val="right"/>
        <w:rPr>
          <w:b/>
        </w:rPr>
      </w:pPr>
      <w:r w:rsidRPr="00917F98">
        <w:rPr>
          <w:b/>
        </w:rPr>
        <w:t>к Административному регламенту</w:t>
      </w:r>
    </w:p>
    <w:p w14:paraId="5742F4DD" w14:textId="77777777" w:rsidR="00403711" w:rsidRPr="00917F98" w:rsidRDefault="00403711" w:rsidP="00403711">
      <w:pPr>
        <w:ind w:firstLine="709"/>
        <w:jc w:val="center"/>
        <w:rPr>
          <w:b/>
        </w:rPr>
      </w:pPr>
    </w:p>
    <w:p w14:paraId="3EB8A471" w14:textId="77777777" w:rsidR="00403711" w:rsidRPr="00917F98" w:rsidRDefault="00403711" w:rsidP="00403711">
      <w:pPr>
        <w:ind w:firstLine="709"/>
        <w:jc w:val="center"/>
        <w:rPr>
          <w:b/>
        </w:rPr>
      </w:pPr>
      <w:r w:rsidRPr="00917F98">
        <w:rPr>
          <w:b/>
        </w:rPr>
        <w:t>Форма решения об отказе в приеме документов, необходимых для предоставления услуги/об отказе в предоставлении услуги</w:t>
      </w:r>
    </w:p>
    <w:p w14:paraId="4C895AF1" w14:textId="77777777" w:rsidR="00403711" w:rsidRPr="00917F98" w:rsidRDefault="00403711" w:rsidP="00403711">
      <w:pPr>
        <w:ind w:firstLine="709"/>
        <w:jc w:val="center"/>
        <w:rPr>
          <w:b/>
        </w:rPr>
      </w:pPr>
      <w:r w:rsidRPr="00917F98">
        <w:rPr>
          <w:b/>
        </w:rPr>
        <w:lastRenderedPageBreak/>
        <w:t>____________________________________________________</w:t>
      </w:r>
    </w:p>
    <w:p w14:paraId="4C72ABDD" w14:textId="77777777" w:rsidR="00403711" w:rsidRPr="00917F98" w:rsidRDefault="00403711" w:rsidP="00403711">
      <w:pPr>
        <w:ind w:firstLine="709"/>
        <w:jc w:val="center"/>
      </w:pPr>
      <w:r w:rsidRPr="00917F98">
        <w:t>(наименование уполномоченного органа)</w:t>
      </w:r>
    </w:p>
    <w:p w14:paraId="66380EBB" w14:textId="77777777" w:rsidR="00403711" w:rsidRPr="00917F98" w:rsidRDefault="00403711" w:rsidP="00403711">
      <w:pPr>
        <w:ind w:firstLine="709"/>
        <w:jc w:val="both"/>
        <w:rPr>
          <w:b/>
        </w:rPr>
      </w:pPr>
    </w:p>
    <w:p w14:paraId="0F9A06C9" w14:textId="77777777" w:rsidR="00403711" w:rsidRPr="00917F98" w:rsidRDefault="00403711" w:rsidP="00403711">
      <w:pPr>
        <w:ind w:left="5499"/>
        <w:jc w:val="both"/>
        <w:rPr>
          <w:b/>
        </w:rPr>
      </w:pPr>
      <w:r w:rsidRPr="00917F98">
        <w:rPr>
          <w:b/>
        </w:rPr>
        <w:t>________________________________________________________________________________________________________________________________</w:t>
      </w:r>
    </w:p>
    <w:p w14:paraId="2303013F" w14:textId="77777777" w:rsidR="00403711" w:rsidRPr="00917F98" w:rsidRDefault="00403711" w:rsidP="00403711">
      <w:pPr>
        <w:ind w:left="5499"/>
        <w:jc w:val="both"/>
      </w:pPr>
      <w:r w:rsidRPr="00917F98">
        <w:t>(данные заявителя/представителя)</w:t>
      </w:r>
    </w:p>
    <w:p w14:paraId="45539884" w14:textId="77777777" w:rsidR="00403711" w:rsidRPr="00917F98" w:rsidRDefault="00403711" w:rsidP="00403711">
      <w:pPr>
        <w:ind w:left="5499"/>
        <w:jc w:val="both"/>
        <w:rPr>
          <w:b/>
        </w:rPr>
      </w:pPr>
      <w:r w:rsidRPr="00917F98">
        <w:rPr>
          <w:b/>
        </w:rPr>
        <w:t>________________________________</w:t>
      </w:r>
    </w:p>
    <w:p w14:paraId="330ED67F" w14:textId="77777777" w:rsidR="00403711" w:rsidRPr="00917F98" w:rsidRDefault="00403711" w:rsidP="00403711">
      <w:pPr>
        <w:ind w:left="5499"/>
        <w:jc w:val="both"/>
      </w:pPr>
      <w:r w:rsidRPr="00917F98">
        <w:t>(контактные данные</w:t>
      </w:r>
    </w:p>
    <w:p w14:paraId="5B47981B" w14:textId="77777777" w:rsidR="00403711" w:rsidRPr="00917F98" w:rsidRDefault="00403711" w:rsidP="00403711">
      <w:pPr>
        <w:ind w:left="5499"/>
        <w:jc w:val="both"/>
      </w:pPr>
      <w:r w:rsidRPr="00917F98">
        <w:t>заявителя/представителя)</w:t>
      </w:r>
    </w:p>
    <w:p w14:paraId="64A33912" w14:textId="77777777" w:rsidR="00403711" w:rsidRPr="00917F98" w:rsidRDefault="00403711" w:rsidP="00403711">
      <w:pPr>
        <w:jc w:val="center"/>
        <w:rPr>
          <w:b/>
          <w:bCs/>
          <w:sz w:val="28"/>
          <w:szCs w:val="28"/>
        </w:rPr>
      </w:pPr>
    </w:p>
    <w:p w14:paraId="64D14BA4" w14:textId="77777777" w:rsidR="00403711" w:rsidRPr="00917F98" w:rsidRDefault="00403711" w:rsidP="00403711">
      <w:pPr>
        <w:jc w:val="center"/>
        <w:rPr>
          <w:b/>
          <w:bCs/>
          <w:sz w:val="28"/>
          <w:szCs w:val="28"/>
        </w:rPr>
      </w:pPr>
    </w:p>
    <w:p w14:paraId="4C4FC631" w14:textId="77777777" w:rsidR="00403711" w:rsidRPr="00917F98" w:rsidRDefault="00403711" w:rsidP="00403711">
      <w:pPr>
        <w:jc w:val="center"/>
        <w:rPr>
          <w:b/>
          <w:bCs/>
        </w:rPr>
      </w:pPr>
      <w:r w:rsidRPr="00917F98">
        <w:rPr>
          <w:b/>
          <w:bCs/>
        </w:rPr>
        <w:t>РЕШЕНИЕ</w:t>
      </w:r>
    </w:p>
    <w:p w14:paraId="2B732A0E" w14:textId="77777777" w:rsidR="00403711" w:rsidRPr="00917F98" w:rsidRDefault="00403711" w:rsidP="00403711">
      <w:pPr>
        <w:jc w:val="center"/>
        <w:rPr>
          <w:iCs/>
        </w:rPr>
      </w:pPr>
      <w:r w:rsidRPr="00917F98">
        <w:rPr>
          <w:b/>
          <w:bCs/>
        </w:rPr>
        <w:t>об отказе в приеме документов/отказе в предоставлении услуги</w:t>
      </w:r>
      <w:r w:rsidRPr="00917F98">
        <w:rPr>
          <w:b/>
          <w:bCs/>
        </w:rPr>
        <w:cr/>
      </w:r>
      <w:r w:rsidRPr="00917F98">
        <w:t>№ _________ / от ________</w:t>
      </w:r>
      <w:proofErr w:type="gramStart"/>
      <w:r w:rsidRPr="00917F98">
        <w:t>_</w:t>
      </w:r>
      <w:r w:rsidRPr="00917F98">
        <w:br/>
      </w:r>
      <w:r w:rsidRPr="00917F98">
        <w:rPr>
          <w:iCs/>
        </w:rPr>
        <w:t>(</w:t>
      </w:r>
      <w:proofErr w:type="gramEnd"/>
      <w:r w:rsidRPr="00917F98">
        <w:rPr>
          <w:iCs/>
        </w:rPr>
        <w:t>номер и дата решения)</w:t>
      </w:r>
    </w:p>
    <w:p w14:paraId="7C213645" w14:textId="77777777" w:rsidR="00403711" w:rsidRPr="00917F98" w:rsidRDefault="00403711" w:rsidP="00403711">
      <w:pPr>
        <w:ind w:left="5387"/>
      </w:pPr>
    </w:p>
    <w:p w14:paraId="212BF772" w14:textId="77777777" w:rsidR="00403711" w:rsidRPr="00917F98" w:rsidRDefault="00403711" w:rsidP="00403711">
      <w:pPr>
        <w:ind w:firstLine="567"/>
        <w:jc w:val="both"/>
      </w:pPr>
      <w:r w:rsidRPr="00917F98">
        <w:t>По результатам рассмотрения заявления по услуге (наименование подуслуги) № __________ от ___________ и приложенных к нему документов принято решение об отказе в приеме документов/отказе в предоставлении услуги, по следующим основаниям: __________________________________________________.</w:t>
      </w:r>
    </w:p>
    <w:p w14:paraId="2EC085FD" w14:textId="77777777" w:rsidR="00403711" w:rsidRPr="00917F98" w:rsidRDefault="00403711" w:rsidP="00403711">
      <w:pPr>
        <w:ind w:firstLine="567"/>
        <w:jc w:val="both"/>
      </w:pPr>
      <w:r w:rsidRPr="00917F98">
        <w:t>Разъяснения причин отказа в предоставлении услуги:</w:t>
      </w:r>
    </w:p>
    <w:p w14:paraId="2AE10FE1" w14:textId="77777777" w:rsidR="00403711" w:rsidRPr="00917F98" w:rsidRDefault="00403711" w:rsidP="00403711">
      <w:pPr>
        <w:ind w:firstLine="567"/>
        <w:jc w:val="both"/>
      </w:pPr>
      <w:r w:rsidRPr="00917F98">
        <w:t>_____________________________________________.</w:t>
      </w:r>
    </w:p>
    <w:p w14:paraId="172B03D5" w14:textId="77777777" w:rsidR="00403711" w:rsidRPr="00917F98" w:rsidRDefault="00403711" w:rsidP="00403711">
      <w:pPr>
        <w:ind w:firstLine="567"/>
        <w:jc w:val="both"/>
      </w:pPr>
      <w:r w:rsidRPr="00917F98">
        <w:t>Дополнительно информируем:</w:t>
      </w:r>
    </w:p>
    <w:p w14:paraId="683EB4BB" w14:textId="77777777" w:rsidR="00403711" w:rsidRPr="00917F98" w:rsidRDefault="00403711" w:rsidP="00403711">
      <w:pPr>
        <w:ind w:firstLine="567"/>
        <w:jc w:val="both"/>
      </w:pPr>
      <w:r w:rsidRPr="00917F98">
        <w:t>_____________________________________________.</w:t>
      </w:r>
      <w:r w:rsidRPr="00917F98">
        <w:cr/>
      </w:r>
    </w:p>
    <w:p w14:paraId="48A8462C" w14:textId="77777777" w:rsidR="00403711" w:rsidRPr="00917F98" w:rsidRDefault="00403711" w:rsidP="00403711">
      <w:pPr>
        <w:ind w:firstLine="567"/>
        <w:jc w:val="both"/>
      </w:pPr>
      <w:r w:rsidRPr="00917F98">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7A98D076" w14:textId="77777777" w:rsidR="00403711" w:rsidRPr="00917F98" w:rsidRDefault="00403711" w:rsidP="00403711">
      <w:pPr>
        <w:ind w:firstLine="567"/>
        <w:jc w:val="both"/>
      </w:pPr>
      <w:r w:rsidRPr="00917F98">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14:paraId="53822DD6" w14:textId="77777777" w:rsidR="00403711" w:rsidRPr="00917F98" w:rsidRDefault="00403711" w:rsidP="00403711">
      <w:pPr>
        <w:ind w:firstLine="567"/>
        <w:jc w:val="both"/>
        <w:rPr>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44"/>
        <w:gridCol w:w="4744"/>
      </w:tblGrid>
      <w:tr w:rsidR="00403711" w:rsidRPr="00917F98" w14:paraId="048AE236" w14:textId="77777777" w:rsidTr="00403711">
        <w:trPr>
          <w:trHeight w:val="1414"/>
        </w:trPr>
        <w:tc>
          <w:tcPr>
            <w:tcW w:w="4744" w:type="dxa"/>
            <w:tcBorders>
              <w:top w:val="nil"/>
              <w:left w:val="nil"/>
              <w:bottom w:val="nil"/>
              <w:right w:val="single" w:sz="4" w:space="0" w:color="auto"/>
            </w:tcBorders>
            <w:vAlign w:val="center"/>
            <w:hideMark/>
          </w:tcPr>
          <w:p w14:paraId="44254508" w14:textId="77777777" w:rsidR="00403711" w:rsidRPr="00917F98" w:rsidRDefault="00403711" w:rsidP="00403711">
            <w:pPr>
              <w:jc w:val="center"/>
            </w:pPr>
            <w:r w:rsidRPr="00917F98">
              <w:rPr>
                <w:iCs/>
                <w:szCs w:val="28"/>
              </w:rPr>
              <w:t>{Ф.И.О. должность уполномоченного</w:t>
            </w:r>
            <w:r w:rsidRPr="00917F98">
              <w:rPr>
                <w:iCs/>
                <w:szCs w:val="28"/>
              </w:rPr>
              <w:br/>
              <w:t>сотрудника}</w:t>
            </w:r>
          </w:p>
        </w:tc>
        <w:tc>
          <w:tcPr>
            <w:tcW w:w="4744" w:type="dxa"/>
            <w:tcBorders>
              <w:top w:val="single" w:sz="4" w:space="0" w:color="auto"/>
              <w:left w:val="single" w:sz="4" w:space="0" w:color="auto"/>
              <w:bottom w:val="single" w:sz="4" w:space="0" w:color="auto"/>
              <w:right w:val="single" w:sz="4" w:space="0" w:color="auto"/>
            </w:tcBorders>
            <w:vAlign w:val="center"/>
            <w:hideMark/>
          </w:tcPr>
          <w:p w14:paraId="64D61906" w14:textId="77777777" w:rsidR="00403711" w:rsidRPr="00917F98" w:rsidRDefault="00403711" w:rsidP="00403711">
            <w:pPr>
              <w:jc w:val="center"/>
            </w:pPr>
            <w:r w:rsidRPr="00917F98">
              <w:rPr>
                <w:szCs w:val="28"/>
              </w:rPr>
              <w:t>Сведения об</w:t>
            </w:r>
            <w:r w:rsidRPr="00917F98">
              <w:rPr>
                <w:szCs w:val="28"/>
              </w:rPr>
              <w:br/>
              <w:t>электронной</w:t>
            </w:r>
            <w:r w:rsidRPr="00917F98">
              <w:rPr>
                <w:szCs w:val="28"/>
              </w:rPr>
              <w:br/>
              <w:t>подписи</w:t>
            </w:r>
          </w:p>
        </w:tc>
      </w:tr>
    </w:tbl>
    <w:p w14:paraId="5F14DBBA" w14:textId="77777777" w:rsidR="00403711" w:rsidRPr="00917F98" w:rsidRDefault="00403711" w:rsidP="00403711">
      <w:pPr>
        <w:ind w:left="5387"/>
        <w:rPr>
          <w:sz w:val="28"/>
          <w:szCs w:val="28"/>
        </w:rPr>
      </w:pPr>
    </w:p>
    <w:p w14:paraId="3E3E4B8F" w14:textId="77777777" w:rsidR="00403711" w:rsidRPr="00917F98" w:rsidRDefault="00403711" w:rsidP="00403711">
      <w:pPr>
        <w:ind w:left="5387"/>
        <w:rPr>
          <w:sz w:val="28"/>
          <w:szCs w:val="28"/>
        </w:rPr>
      </w:pPr>
    </w:p>
    <w:p w14:paraId="76E57062" w14:textId="77777777" w:rsidR="00403711" w:rsidRPr="00917F98" w:rsidRDefault="00403711" w:rsidP="00403711">
      <w:pPr>
        <w:ind w:left="5387"/>
        <w:rPr>
          <w:sz w:val="28"/>
          <w:szCs w:val="28"/>
        </w:rPr>
      </w:pPr>
    </w:p>
    <w:p w14:paraId="5B154BB9" w14:textId="77777777" w:rsidR="00403711" w:rsidRPr="00917F98" w:rsidRDefault="00403711" w:rsidP="00403711">
      <w:pPr>
        <w:ind w:left="5387"/>
        <w:rPr>
          <w:sz w:val="28"/>
          <w:szCs w:val="28"/>
        </w:rPr>
      </w:pPr>
    </w:p>
    <w:p w14:paraId="5B06D63E" w14:textId="77777777" w:rsidR="00403711" w:rsidRPr="00917F98" w:rsidRDefault="00403711" w:rsidP="00403711">
      <w:pPr>
        <w:ind w:left="5387"/>
        <w:rPr>
          <w:sz w:val="28"/>
          <w:szCs w:val="28"/>
        </w:rPr>
      </w:pPr>
    </w:p>
    <w:p w14:paraId="3055E0CA" w14:textId="77777777" w:rsidR="00403711" w:rsidRPr="00917F98" w:rsidRDefault="00403711" w:rsidP="00403711">
      <w:pPr>
        <w:ind w:left="5387"/>
        <w:rPr>
          <w:sz w:val="28"/>
          <w:szCs w:val="28"/>
        </w:rPr>
      </w:pPr>
    </w:p>
    <w:p w14:paraId="699D7E2C" w14:textId="77777777" w:rsidR="00403711" w:rsidRPr="00917F98" w:rsidRDefault="00403711" w:rsidP="00403711">
      <w:pPr>
        <w:ind w:firstLine="709"/>
        <w:jc w:val="right"/>
        <w:rPr>
          <w:b/>
        </w:rPr>
      </w:pPr>
      <w:r w:rsidRPr="00917F98">
        <w:rPr>
          <w:b/>
        </w:rPr>
        <w:t>Приложение № 8</w:t>
      </w:r>
    </w:p>
    <w:p w14:paraId="59FE4130" w14:textId="77777777" w:rsidR="00403711" w:rsidRPr="00917F98" w:rsidRDefault="00403711" w:rsidP="00403711">
      <w:pPr>
        <w:ind w:firstLine="709"/>
        <w:jc w:val="right"/>
        <w:rPr>
          <w:b/>
        </w:rPr>
      </w:pPr>
      <w:r w:rsidRPr="00917F98">
        <w:rPr>
          <w:b/>
        </w:rPr>
        <w:t>к Административному регламенту</w:t>
      </w:r>
    </w:p>
    <w:p w14:paraId="0A17BB29" w14:textId="77777777" w:rsidR="00403711" w:rsidRPr="00917F98" w:rsidRDefault="00403711" w:rsidP="00403711">
      <w:pPr>
        <w:ind w:left="5499"/>
        <w:jc w:val="both"/>
        <w:rPr>
          <w:b/>
        </w:rPr>
      </w:pPr>
      <w:r w:rsidRPr="00917F98">
        <w:rPr>
          <w:b/>
        </w:rPr>
        <w:t>____________________________________________________________________________________________________________________</w:t>
      </w:r>
      <w:r w:rsidRPr="00917F98">
        <w:rPr>
          <w:b/>
        </w:rPr>
        <w:lastRenderedPageBreak/>
        <w:t>____________</w:t>
      </w:r>
    </w:p>
    <w:p w14:paraId="4B73DCE0" w14:textId="77777777" w:rsidR="00403711" w:rsidRPr="00917F98" w:rsidRDefault="00403711" w:rsidP="00403711">
      <w:pPr>
        <w:ind w:left="5499"/>
        <w:jc w:val="both"/>
      </w:pPr>
      <w:r w:rsidRPr="00917F98">
        <w:t>(данные заявителя/представителя)</w:t>
      </w:r>
    </w:p>
    <w:p w14:paraId="36ED5411" w14:textId="77777777" w:rsidR="00403711" w:rsidRPr="00917F98" w:rsidRDefault="00403711" w:rsidP="00403711">
      <w:pPr>
        <w:ind w:left="5499"/>
        <w:jc w:val="both"/>
        <w:rPr>
          <w:b/>
        </w:rPr>
      </w:pPr>
      <w:r w:rsidRPr="00917F98">
        <w:rPr>
          <w:b/>
        </w:rPr>
        <w:t>________________________________</w:t>
      </w:r>
    </w:p>
    <w:p w14:paraId="49BEF015" w14:textId="77777777" w:rsidR="00403711" w:rsidRPr="00917F98" w:rsidRDefault="00403711" w:rsidP="00403711">
      <w:pPr>
        <w:ind w:left="5499"/>
        <w:jc w:val="both"/>
      </w:pPr>
      <w:r w:rsidRPr="00917F98">
        <w:t>(контактные данные</w:t>
      </w:r>
    </w:p>
    <w:p w14:paraId="3D0D42A6" w14:textId="77777777" w:rsidR="00403711" w:rsidRPr="00917F98" w:rsidRDefault="00403711" w:rsidP="00403711">
      <w:pPr>
        <w:ind w:left="5387"/>
        <w:rPr>
          <w:sz w:val="28"/>
          <w:szCs w:val="28"/>
        </w:rPr>
      </w:pPr>
    </w:p>
    <w:tbl>
      <w:tblPr>
        <w:tblpPr w:leftFromText="180" w:rightFromText="180" w:vertAnchor="text" w:horzAnchor="margin" w:tblpX="-147" w:tblpY="-67"/>
        <w:tblW w:w="100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7"/>
        <w:gridCol w:w="3080"/>
        <w:gridCol w:w="1820"/>
        <w:gridCol w:w="1540"/>
        <w:gridCol w:w="2633"/>
      </w:tblGrid>
      <w:tr w:rsidR="00403711" w:rsidRPr="00917F98" w14:paraId="60BD1CDA" w14:textId="77777777" w:rsidTr="00403711">
        <w:tc>
          <w:tcPr>
            <w:tcW w:w="987" w:type="dxa"/>
            <w:tcBorders>
              <w:top w:val="single" w:sz="4" w:space="0" w:color="auto"/>
              <w:bottom w:val="single" w:sz="4" w:space="0" w:color="auto"/>
              <w:right w:val="single" w:sz="4" w:space="0" w:color="auto"/>
            </w:tcBorders>
          </w:tcPr>
          <w:p w14:paraId="40C2BF29" w14:textId="77777777" w:rsidR="00403711" w:rsidRPr="00917F98" w:rsidRDefault="00403711" w:rsidP="00403711">
            <w:pPr>
              <w:jc w:val="both"/>
            </w:pPr>
          </w:p>
        </w:tc>
        <w:tc>
          <w:tcPr>
            <w:tcW w:w="9073" w:type="dxa"/>
            <w:gridSpan w:val="4"/>
            <w:tcBorders>
              <w:top w:val="single" w:sz="4" w:space="0" w:color="auto"/>
              <w:left w:val="single" w:sz="4" w:space="0" w:color="auto"/>
              <w:bottom w:val="single" w:sz="4" w:space="0" w:color="auto"/>
            </w:tcBorders>
          </w:tcPr>
          <w:p w14:paraId="0A2C4E1B" w14:textId="77777777" w:rsidR="00403711" w:rsidRPr="00917F98" w:rsidRDefault="00403711" w:rsidP="00403711">
            <w:pPr>
              <w:jc w:val="center"/>
            </w:pPr>
            <w:r w:rsidRPr="00917F98">
              <w:t>Ходатайство об установлении публичного сервитута</w:t>
            </w:r>
          </w:p>
        </w:tc>
      </w:tr>
      <w:tr w:rsidR="00403711" w:rsidRPr="00917F98" w14:paraId="71580690" w14:textId="77777777" w:rsidTr="00403711">
        <w:tc>
          <w:tcPr>
            <w:tcW w:w="987" w:type="dxa"/>
            <w:tcBorders>
              <w:top w:val="single" w:sz="4" w:space="0" w:color="auto"/>
              <w:bottom w:val="single" w:sz="4" w:space="0" w:color="auto"/>
              <w:right w:val="single" w:sz="4" w:space="0" w:color="auto"/>
            </w:tcBorders>
          </w:tcPr>
          <w:p w14:paraId="5208B621" w14:textId="77777777" w:rsidR="00403711" w:rsidRPr="00917F98" w:rsidRDefault="00403711" w:rsidP="00403711">
            <w:pPr>
              <w:jc w:val="center"/>
            </w:pPr>
            <w:r w:rsidRPr="00917F98">
              <w:t>1</w:t>
            </w:r>
          </w:p>
        </w:tc>
        <w:tc>
          <w:tcPr>
            <w:tcW w:w="9073" w:type="dxa"/>
            <w:gridSpan w:val="4"/>
            <w:tcBorders>
              <w:top w:val="single" w:sz="4" w:space="0" w:color="auto"/>
              <w:left w:val="single" w:sz="4" w:space="0" w:color="auto"/>
              <w:bottom w:val="single" w:sz="4" w:space="0" w:color="auto"/>
            </w:tcBorders>
          </w:tcPr>
          <w:p w14:paraId="333FEF26" w14:textId="77777777" w:rsidR="00403711" w:rsidRPr="00917F98" w:rsidRDefault="00403711" w:rsidP="00403711">
            <w:pPr>
              <w:jc w:val="center"/>
            </w:pPr>
            <w:r w:rsidRPr="00917F98">
              <w:t>__________________________________________________________________________________</w:t>
            </w:r>
          </w:p>
          <w:p w14:paraId="36C65282" w14:textId="77777777" w:rsidR="00403711" w:rsidRPr="00917F98" w:rsidRDefault="00403711" w:rsidP="00403711">
            <w:pPr>
              <w:jc w:val="center"/>
            </w:pPr>
            <w:r w:rsidRPr="00917F98">
              <w:t>(наименование органа, принимающего решение об установлении публичного сервитута)</w:t>
            </w:r>
          </w:p>
        </w:tc>
      </w:tr>
      <w:tr w:rsidR="00403711" w:rsidRPr="00917F98" w14:paraId="15B68C80" w14:textId="77777777" w:rsidTr="00403711">
        <w:tc>
          <w:tcPr>
            <w:tcW w:w="987" w:type="dxa"/>
            <w:tcBorders>
              <w:top w:val="single" w:sz="4" w:space="0" w:color="auto"/>
              <w:bottom w:val="single" w:sz="4" w:space="0" w:color="auto"/>
              <w:right w:val="single" w:sz="4" w:space="0" w:color="auto"/>
            </w:tcBorders>
          </w:tcPr>
          <w:p w14:paraId="5900AB23" w14:textId="77777777" w:rsidR="00403711" w:rsidRPr="00917F98" w:rsidRDefault="00403711" w:rsidP="00403711">
            <w:pPr>
              <w:jc w:val="center"/>
            </w:pPr>
            <w:bookmarkStart w:id="58" w:name="sub_40207"/>
            <w:r w:rsidRPr="00917F98">
              <w:t>2</w:t>
            </w:r>
            <w:bookmarkEnd w:id="58"/>
          </w:p>
        </w:tc>
        <w:tc>
          <w:tcPr>
            <w:tcW w:w="9073" w:type="dxa"/>
            <w:gridSpan w:val="4"/>
            <w:tcBorders>
              <w:top w:val="single" w:sz="4" w:space="0" w:color="auto"/>
              <w:left w:val="single" w:sz="4" w:space="0" w:color="auto"/>
              <w:bottom w:val="single" w:sz="4" w:space="0" w:color="auto"/>
            </w:tcBorders>
          </w:tcPr>
          <w:p w14:paraId="09B23C0E" w14:textId="77777777" w:rsidR="00403711" w:rsidRPr="00917F98" w:rsidRDefault="00403711" w:rsidP="00403711">
            <w:pPr>
              <w:jc w:val="center"/>
            </w:pPr>
            <w:r w:rsidRPr="00917F98">
              <w:t xml:space="preserve">Сведения о лице, представившем ходатайство об установлении публичного </w:t>
            </w:r>
            <w:proofErr w:type="gramStart"/>
            <w:r w:rsidRPr="00917F98">
              <w:t>сервитута</w:t>
            </w:r>
            <w:r w:rsidRPr="00917F98">
              <w:br/>
              <w:t>(</w:t>
            </w:r>
            <w:proofErr w:type="gramEnd"/>
            <w:r w:rsidRPr="00917F98">
              <w:t>далее - заявитель):</w:t>
            </w:r>
          </w:p>
        </w:tc>
      </w:tr>
      <w:tr w:rsidR="00403711" w:rsidRPr="00917F98" w14:paraId="00A159EE" w14:textId="77777777" w:rsidTr="00403711">
        <w:tc>
          <w:tcPr>
            <w:tcW w:w="987" w:type="dxa"/>
            <w:tcBorders>
              <w:top w:val="single" w:sz="4" w:space="0" w:color="auto"/>
              <w:bottom w:val="single" w:sz="4" w:space="0" w:color="auto"/>
              <w:right w:val="single" w:sz="4" w:space="0" w:color="auto"/>
            </w:tcBorders>
          </w:tcPr>
          <w:p w14:paraId="1738D2CF" w14:textId="77777777" w:rsidR="00403711" w:rsidRPr="00917F98" w:rsidRDefault="00403711" w:rsidP="00403711">
            <w:pPr>
              <w:jc w:val="center"/>
            </w:pPr>
            <w:r w:rsidRPr="00917F98">
              <w:t>2.1</w:t>
            </w:r>
          </w:p>
        </w:tc>
        <w:tc>
          <w:tcPr>
            <w:tcW w:w="3080" w:type="dxa"/>
            <w:tcBorders>
              <w:top w:val="single" w:sz="4" w:space="0" w:color="auto"/>
              <w:left w:val="single" w:sz="4" w:space="0" w:color="auto"/>
              <w:bottom w:val="single" w:sz="4" w:space="0" w:color="auto"/>
              <w:right w:val="single" w:sz="4" w:space="0" w:color="auto"/>
            </w:tcBorders>
          </w:tcPr>
          <w:p w14:paraId="79FC0D89" w14:textId="77777777" w:rsidR="00403711" w:rsidRPr="00917F98" w:rsidRDefault="00403711" w:rsidP="00403711">
            <w:pPr>
              <w:jc w:val="center"/>
            </w:pPr>
            <w:r w:rsidRPr="00917F98">
              <w:t>Полное наименование</w:t>
            </w:r>
          </w:p>
        </w:tc>
        <w:tc>
          <w:tcPr>
            <w:tcW w:w="5993" w:type="dxa"/>
            <w:gridSpan w:val="3"/>
            <w:tcBorders>
              <w:top w:val="single" w:sz="4" w:space="0" w:color="auto"/>
              <w:left w:val="single" w:sz="4" w:space="0" w:color="auto"/>
              <w:bottom w:val="single" w:sz="4" w:space="0" w:color="auto"/>
            </w:tcBorders>
          </w:tcPr>
          <w:p w14:paraId="55A045C4" w14:textId="77777777" w:rsidR="00403711" w:rsidRPr="00917F98" w:rsidRDefault="00403711" w:rsidP="00403711">
            <w:pPr>
              <w:jc w:val="both"/>
            </w:pPr>
          </w:p>
        </w:tc>
      </w:tr>
      <w:tr w:rsidR="00403711" w:rsidRPr="00917F98" w14:paraId="5696551E" w14:textId="77777777" w:rsidTr="00403711">
        <w:tc>
          <w:tcPr>
            <w:tcW w:w="987" w:type="dxa"/>
            <w:tcBorders>
              <w:top w:val="single" w:sz="4" w:space="0" w:color="auto"/>
              <w:bottom w:val="single" w:sz="4" w:space="0" w:color="auto"/>
              <w:right w:val="single" w:sz="4" w:space="0" w:color="auto"/>
            </w:tcBorders>
          </w:tcPr>
          <w:p w14:paraId="4903BE40" w14:textId="77777777" w:rsidR="00403711" w:rsidRPr="00917F98" w:rsidRDefault="00403711" w:rsidP="00403711">
            <w:pPr>
              <w:jc w:val="center"/>
            </w:pPr>
            <w:r w:rsidRPr="00917F98">
              <w:t>2.2</w:t>
            </w:r>
          </w:p>
        </w:tc>
        <w:tc>
          <w:tcPr>
            <w:tcW w:w="3080" w:type="dxa"/>
            <w:tcBorders>
              <w:top w:val="single" w:sz="4" w:space="0" w:color="auto"/>
              <w:left w:val="single" w:sz="4" w:space="0" w:color="auto"/>
              <w:bottom w:val="single" w:sz="4" w:space="0" w:color="auto"/>
              <w:right w:val="nil"/>
            </w:tcBorders>
          </w:tcPr>
          <w:p w14:paraId="2FA67F55" w14:textId="77777777" w:rsidR="00403711" w:rsidRPr="00917F98" w:rsidRDefault="00403711" w:rsidP="00403711">
            <w:pPr>
              <w:jc w:val="center"/>
            </w:pPr>
            <w:r w:rsidRPr="00917F98">
              <w:t>Сокращенное наименование</w:t>
            </w:r>
          </w:p>
        </w:tc>
        <w:tc>
          <w:tcPr>
            <w:tcW w:w="5993" w:type="dxa"/>
            <w:gridSpan w:val="3"/>
            <w:tcBorders>
              <w:top w:val="single" w:sz="4" w:space="0" w:color="auto"/>
              <w:left w:val="single" w:sz="4" w:space="0" w:color="auto"/>
              <w:bottom w:val="single" w:sz="4" w:space="0" w:color="auto"/>
            </w:tcBorders>
          </w:tcPr>
          <w:p w14:paraId="216FBC45" w14:textId="77777777" w:rsidR="00403711" w:rsidRPr="00917F98" w:rsidRDefault="00403711" w:rsidP="00403711">
            <w:pPr>
              <w:jc w:val="both"/>
            </w:pPr>
          </w:p>
        </w:tc>
      </w:tr>
      <w:tr w:rsidR="00403711" w:rsidRPr="00917F98" w14:paraId="6ED2E72A" w14:textId="77777777" w:rsidTr="00403711">
        <w:tc>
          <w:tcPr>
            <w:tcW w:w="987" w:type="dxa"/>
            <w:tcBorders>
              <w:top w:val="single" w:sz="4" w:space="0" w:color="auto"/>
              <w:bottom w:val="single" w:sz="4" w:space="0" w:color="auto"/>
              <w:right w:val="single" w:sz="4" w:space="0" w:color="auto"/>
            </w:tcBorders>
          </w:tcPr>
          <w:p w14:paraId="604C46A0" w14:textId="77777777" w:rsidR="00403711" w:rsidRPr="00917F98" w:rsidRDefault="00403711" w:rsidP="00403711">
            <w:pPr>
              <w:jc w:val="center"/>
            </w:pPr>
            <w:r w:rsidRPr="00917F98">
              <w:t>2.3</w:t>
            </w:r>
          </w:p>
        </w:tc>
        <w:tc>
          <w:tcPr>
            <w:tcW w:w="3080" w:type="dxa"/>
            <w:tcBorders>
              <w:top w:val="single" w:sz="4" w:space="0" w:color="auto"/>
              <w:left w:val="single" w:sz="4" w:space="0" w:color="auto"/>
              <w:bottom w:val="single" w:sz="4" w:space="0" w:color="auto"/>
              <w:right w:val="nil"/>
            </w:tcBorders>
          </w:tcPr>
          <w:p w14:paraId="693E4316" w14:textId="77777777" w:rsidR="00403711" w:rsidRPr="00917F98" w:rsidRDefault="00403711" w:rsidP="00403711">
            <w:pPr>
              <w:jc w:val="center"/>
            </w:pPr>
            <w:r w:rsidRPr="00917F98">
              <w:t>Организационно-правовая форма</w:t>
            </w:r>
          </w:p>
        </w:tc>
        <w:tc>
          <w:tcPr>
            <w:tcW w:w="5993" w:type="dxa"/>
            <w:gridSpan w:val="3"/>
            <w:tcBorders>
              <w:top w:val="single" w:sz="4" w:space="0" w:color="auto"/>
              <w:left w:val="single" w:sz="4" w:space="0" w:color="auto"/>
              <w:bottom w:val="single" w:sz="4" w:space="0" w:color="auto"/>
            </w:tcBorders>
          </w:tcPr>
          <w:p w14:paraId="14A09077" w14:textId="77777777" w:rsidR="00403711" w:rsidRPr="00917F98" w:rsidRDefault="00403711" w:rsidP="00403711">
            <w:pPr>
              <w:jc w:val="both"/>
            </w:pPr>
          </w:p>
        </w:tc>
      </w:tr>
      <w:tr w:rsidR="00403711" w:rsidRPr="00917F98" w14:paraId="4650D593" w14:textId="77777777" w:rsidTr="00403711">
        <w:tc>
          <w:tcPr>
            <w:tcW w:w="987" w:type="dxa"/>
            <w:tcBorders>
              <w:top w:val="single" w:sz="4" w:space="0" w:color="auto"/>
              <w:bottom w:val="single" w:sz="4" w:space="0" w:color="auto"/>
              <w:right w:val="single" w:sz="4" w:space="0" w:color="auto"/>
            </w:tcBorders>
          </w:tcPr>
          <w:p w14:paraId="2BFB3078" w14:textId="77777777" w:rsidR="00403711" w:rsidRPr="00917F98" w:rsidRDefault="00403711" w:rsidP="00403711">
            <w:pPr>
              <w:jc w:val="center"/>
            </w:pPr>
            <w:r w:rsidRPr="00917F98">
              <w:t>2.4</w:t>
            </w:r>
          </w:p>
        </w:tc>
        <w:tc>
          <w:tcPr>
            <w:tcW w:w="3080" w:type="dxa"/>
            <w:tcBorders>
              <w:top w:val="single" w:sz="4" w:space="0" w:color="auto"/>
              <w:left w:val="single" w:sz="4" w:space="0" w:color="auto"/>
              <w:bottom w:val="single" w:sz="4" w:space="0" w:color="auto"/>
              <w:right w:val="single" w:sz="4" w:space="0" w:color="auto"/>
            </w:tcBorders>
          </w:tcPr>
          <w:p w14:paraId="5E7F28F5" w14:textId="77777777" w:rsidR="00403711" w:rsidRPr="00917F98" w:rsidRDefault="00403711" w:rsidP="00403711">
            <w:pPr>
              <w:jc w:val="center"/>
            </w:pPr>
            <w:r w:rsidRPr="00917F98">
              <w:t>Почтовый адрес (индекс, субъект Российской Федерации, населенный пункт, улица, дом)</w:t>
            </w:r>
          </w:p>
        </w:tc>
        <w:tc>
          <w:tcPr>
            <w:tcW w:w="5993" w:type="dxa"/>
            <w:gridSpan w:val="3"/>
            <w:tcBorders>
              <w:top w:val="single" w:sz="4" w:space="0" w:color="auto"/>
              <w:left w:val="single" w:sz="4" w:space="0" w:color="auto"/>
              <w:bottom w:val="single" w:sz="4" w:space="0" w:color="auto"/>
            </w:tcBorders>
          </w:tcPr>
          <w:p w14:paraId="4F533624" w14:textId="77777777" w:rsidR="00403711" w:rsidRPr="00917F98" w:rsidRDefault="00403711" w:rsidP="00403711">
            <w:pPr>
              <w:jc w:val="both"/>
            </w:pPr>
          </w:p>
        </w:tc>
      </w:tr>
      <w:tr w:rsidR="00403711" w:rsidRPr="00917F98" w14:paraId="2288C58B" w14:textId="77777777" w:rsidTr="00403711">
        <w:tc>
          <w:tcPr>
            <w:tcW w:w="987" w:type="dxa"/>
            <w:tcBorders>
              <w:top w:val="single" w:sz="4" w:space="0" w:color="auto"/>
              <w:bottom w:val="single" w:sz="4" w:space="0" w:color="auto"/>
              <w:right w:val="single" w:sz="4" w:space="0" w:color="auto"/>
            </w:tcBorders>
          </w:tcPr>
          <w:p w14:paraId="261E41B8" w14:textId="77777777" w:rsidR="00403711" w:rsidRPr="00917F98" w:rsidRDefault="00403711" w:rsidP="00403711">
            <w:pPr>
              <w:jc w:val="center"/>
            </w:pPr>
            <w:r w:rsidRPr="00917F98">
              <w:t>2.5</w:t>
            </w:r>
          </w:p>
        </w:tc>
        <w:tc>
          <w:tcPr>
            <w:tcW w:w="3080" w:type="dxa"/>
            <w:tcBorders>
              <w:top w:val="single" w:sz="4" w:space="0" w:color="auto"/>
              <w:left w:val="single" w:sz="4" w:space="0" w:color="auto"/>
              <w:bottom w:val="single" w:sz="4" w:space="0" w:color="auto"/>
              <w:right w:val="single" w:sz="4" w:space="0" w:color="auto"/>
            </w:tcBorders>
          </w:tcPr>
          <w:p w14:paraId="71CBF719" w14:textId="77777777" w:rsidR="00403711" w:rsidRPr="00917F98" w:rsidRDefault="00403711" w:rsidP="00403711">
            <w:pPr>
              <w:jc w:val="center"/>
            </w:pPr>
            <w:r w:rsidRPr="00917F98">
              <w:t>Фактический адрес (индекс, субъект Российской Федерации, населенный пункт, улица, дом)</w:t>
            </w:r>
          </w:p>
        </w:tc>
        <w:tc>
          <w:tcPr>
            <w:tcW w:w="5993" w:type="dxa"/>
            <w:gridSpan w:val="3"/>
            <w:tcBorders>
              <w:top w:val="single" w:sz="4" w:space="0" w:color="auto"/>
              <w:left w:val="single" w:sz="4" w:space="0" w:color="auto"/>
              <w:bottom w:val="single" w:sz="4" w:space="0" w:color="auto"/>
            </w:tcBorders>
          </w:tcPr>
          <w:p w14:paraId="38D37052" w14:textId="77777777" w:rsidR="00403711" w:rsidRPr="00917F98" w:rsidRDefault="00403711" w:rsidP="00403711">
            <w:pPr>
              <w:jc w:val="both"/>
            </w:pPr>
          </w:p>
        </w:tc>
      </w:tr>
      <w:tr w:rsidR="00403711" w:rsidRPr="00917F98" w14:paraId="5DB392A3" w14:textId="77777777" w:rsidTr="00403711">
        <w:tc>
          <w:tcPr>
            <w:tcW w:w="987" w:type="dxa"/>
            <w:tcBorders>
              <w:top w:val="single" w:sz="4" w:space="0" w:color="auto"/>
              <w:bottom w:val="single" w:sz="4" w:space="0" w:color="auto"/>
              <w:right w:val="single" w:sz="4" w:space="0" w:color="auto"/>
            </w:tcBorders>
          </w:tcPr>
          <w:p w14:paraId="740F3178" w14:textId="77777777" w:rsidR="00403711" w:rsidRPr="00917F98" w:rsidRDefault="00403711" w:rsidP="00403711">
            <w:pPr>
              <w:jc w:val="center"/>
            </w:pPr>
            <w:r w:rsidRPr="00917F98">
              <w:t>2.6</w:t>
            </w:r>
          </w:p>
        </w:tc>
        <w:tc>
          <w:tcPr>
            <w:tcW w:w="3080" w:type="dxa"/>
            <w:tcBorders>
              <w:top w:val="single" w:sz="4" w:space="0" w:color="auto"/>
              <w:left w:val="single" w:sz="4" w:space="0" w:color="auto"/>
              <w:bottom w:val="single" w:sz="4" w:space="0" w:color="auto"/>
              <w:right w:val="nil"/>
            </w:tcBorders>
          </w:tcPr>
          <w:p w14:paraId="05E9CFD8" w14:textId="77777777" w:rsidR="00403711" w:rsidRPr="00917F98" w:rsidRDefault="00403711" w:rsidP="00403711">
            <w:pPr>
              <w:jc w:val="center"/>
            </w:pPr>
            <w:r w:rsidRPr="00917F98">
              <w:t>Адрес электронной почты</w:t>
            </w:r>
          </w:p>
        </w:tc>
        <w:tc>
          <w:tcPr>
            <w:tcW w:w="5993" w:type="dxa"/>
            <w:gridSpan w:val="3"/>
            <w:tcBorders>
              <w:top w:val="single" w:sz="4" w:space="0" w:color="auto"/>
              <w:left w:val="single" w:sz="4" w:space="0" w:color="auto"/>
              <w:bottom w:val="single" w:sz="4" w:space="0" w:color="auto"/>
            </w:tcBorders>
          </w:tcPr>
          <w:p w14:paraId="75D73FB2" w14:textId="77777777" w:rsidR="00403711" w:rsidRPr="00917F98" w:rsidRDefault="00403711" w:rsidP="00403711">
            <w:pPr>
              <w:jc w:val="both"/>
            </w:pPr>
          </w:p>
        </w:tc>
      </w:tr>
      <w:tr w:rsidR="00403711" w:rsidRPr="00917F98" w14:paraId="0ECE3599" w14:textId="77777777" w:rsidTr="00403711">
        <w:tc>
          <w:tcPr>
            <w:tcW w:w="987" w:type="dxa"/>
            <w:tcBorders>
              <w:top w:val="single" w:sz="4" w:space="0" w:color="auto"/>
              <w:bottom w:val="single" w:sz="4" w:space="0" w:color="auto"/>
              <w:right w:val="single" w:sz="4" w:space="0" w:color="auto"/>
            </w:tcBorders>
          </w:tcPr>
          <w:p w14:paraId="4D0D6489" w14:textId="77777777" w:rsidR="00403711" w:rsidRPr="00917F98" w:rsidRDefault="00403711" w:rsidP="00403711">
            <w:pPr>
              <w:jc w:val="center"/>
            </w:pPr>
            <w:r w:rsidRPr="00917F98">
              <w:t>2.7</w:t>
            </w:r>
          </w:p>
        </w:tc>
        <w:tc>
          <w:tcPr>
            <w:tcW w:w="3080" w:type="dxa"/>
            <w:tcBorders>
              <w:top w:val="single" w:sz="4" w:space="0" w:color="auto"/>
              <w:left w:val="single" w:sz="4" w:space="0" w:color="auto"/>
              <w:bottom w:val="single" w:sz="4" w:space="0" w:color="auto"/>
              <w:right w:val="nil"/>
            </w:tcBorders>
          </w:tcPr>
          <w:p w14:paraId="15D6B623" w14:textId="77777777" w:rsidR="00403711" w:rsidRPr="00917F98" w:rsidRDefault="00403711" w:rsidP="00403711">
            <w:pPr>
              <w:jc w:val="center"/>
            </w:pPr>
            <w:r w:rsidRPr="00917F98">
              <w:t>ОГРН</w:t>
            </w:r>
          </w:p>
        </w:tc>
        <w:tc>
          <w:tcPr>
            <w:tcW w:w="5993" w:type="dxa"/>
            <w:gridSpan w:val="3"/>
            <w:tcBorders>
              <w:top w:val="single" w:sz="4" w:space="0" w:color="auto"/>
              <w:left w:val="single" w:sz="4" w:space="0" w:color="auto"/>
              <w:bottom w:val="single" w:sz="4" w:space="0" w:color="auto"/>
            </w:tcBorders>
          </w:tcPr>
          <w:p w14:paraId="69161270" w14:textId="77777777" w:rsidR="00403711" w:rsidRPr="00917F98" w:rsidRDefault="00403711" w:rsidP="00403711">
            <w:pPr>
              <w:jc w:val="both"/>
            </w:pPr>
          </w:p>
        </w:tc>
      </w:tr>
      <w:tr w:rsidR="00403711" w:rsidRPr="00917F98" w14:paraId="48F6C590" w14:textId="77777777" w:rsidTr="00403711">
        <w:tc>
          <w:tcPr>
            <w:tcW w:w="987" w:type="dxa"/>
            <w:tcBorders>
              <w:top w:val="single" w:sz="4" w:space="0" w:color="auto"/>
              <w:bottom w:val="single" w:sz="4" w:space="0" w:color="auto"/>
              <w:right w:val="single" w:sz="4" w:space="0" w:color="auto"/>
            </w:tcBorders>
          </w:tcPr>
          <w:p w14:paraId="17EAD912" w14:textId="77777777" w:rsidR="00403711" w:rsidRPr="00917F98" w:rsidRDefault="00403711" w:rsidP="00403711">
            <w:pPr>
              <w:jc w:val="center"/>
            </w:pPr>
            <w:r w:rsidRPr="00917F98">
              <w:t>2.8</w:t>
            </w:r>
          </w:p>
        </w:tc>
        <w:tc>
          <w:tcPr>
            <w:tcW w:w="3080" w:type="dxa"/>
            <w:tcBorders>
              <w:top w:val="single" w:sz="4" w:space="0" w:color="auto"/>
              <w:left w:val="single" w:sz="4" w:space="0" w:color="auto"/>
              <w:bottom w:val="single" w:sz="4" w:space="0" w:color="auto"/>
              <w:right w:val="nil"/>
            </w:tcBorders>
          </w:tcPr>
          <w:p w14:paraId="27963AA4" w14:textId="77777777" w:rsidR="00403711" w:rsidRPr="00917F98" w:rsidRDefault="00403711" w:rsidP="00403711">
            <w:pPr>
              <w:jc w:val="center"/>
            </w:pPr>
            <w:r w:rsidRPr="00917F98">
              <w:t>ИНН</w:t>
            </w:r>
          </w:p>
        </w:tc>
        <w:tc>
          <w:tcPr>
            <w:tcW w:w="5993" w:type="dxa"/>
            <w:gridSpan w:val="3"/>
            <w:tcBorders>
              <w:top w:val="single" w:sz="4" w:space="0" w:color="auto"/>
              <w:left w:val="single" w:sz="4" w:space="0" w:color="auto"/>
              <w:bottom w:val="single" w:sz="4" w:space="0" w:color="auto"/>
            </w:tcBorders>
          </w:tcPr>
          <w:p w14:paraId="49547AC5" w14:textId="77777777" w:rsidR="00403711" w:rsidRPr="00917F98" w:rsidRDefault="00403711" w:rsidP="00403711">
            <w:pPr>
              <w:jc w:val="both"/>
            </w:pPr>
          </w:p>
        </w:tc>
      </w:tr>
      <w:tr w:rsidR="00403711" w:rsidRPr="00917F98" w14:paraId="0D80392E" w14:textId="77777777" w:rsidTr="00403711">
        <w:tc>
          <w:tcPr>
            <w:tcW w:w="987" w:type="dxa"/>
            <w:tcBorders>
              <w:top w:val="single" w:sz="4" w:space="0" w:color="auto"/>
              <w:bottom w:val="single" w:sz="4" w:space="0" w:color="auto"/>
              <w:right w:val="single" w:sz="4" w:space="0" w:color="auto"/>
            </w:tcBorders>
          </w:tcPr>
          <w:p w14:paraId="3E05F1AA" w14:textId="77777777" w:rsidR="00403711" w:rsidRPr="00917F98" w:rsidRDefault="00403711" w:rsidP="00403711">
            <w:pPr>
              <w:jc w:val="center"/>
            </w:pPr>
            <w:r w:rsidRPr="00917F98">
              <w:t>3</w:t>
            </w:r>
          </w:p>
        </w:tc>
        <w:tc>
          <w:tcPr>
            <w:tcW w:w="9073" w:type="dxa"/>
            <w:gridSpan w:val="4"/>
            <w:tcBorders>
              <w:top w:val="single" w:sz="4" w:space="0" w:color="auto"/>
              <w:left w:val="single" w:sz="4" w:space="0" w:color="auto"/>
              <w:bottom w:val="single" w:sz="4" w:space="0" w:color="auto"/>
              <w:right w:val="single" w:sz="4" w:space="0" w:color="auto"/>
            </w:tcBorders>
          </w:tcPr>
          <w:p w14:paraId="0514E41F" w14:textId="77777777" w:rsidR="00403711" w:rsidRPr="00917F98" w:rsidRDefault="00403711" w:rsidP="00403711">
            <w:pPr>
              <w:jc w:val="center"/>
            </w:pPr>
            <w:r w:rsidRPr="00917F98">
              <w:t>Сведения о представителе заявителя:</w:t>
            </w:r>
          </w:p>
        </w:tc>
      </w:tr>
      <w:tr w:rsidR="00403711" w:rsidRPr="00917F98" w14:paraId="32648741" w14:textId="77777777" w:rsidTr="00403711">
        <w:tc>
          <w:tcPr>
            <w:tcW w:w="987" w:type="dxa"/>
            <w:vMerge w:val="restart"/>
            <w:tcBorders>
              <w:top w:val="single" w:sz="4" w:space="0" w:color="auto"/>
              <w:bottom w:val="single" w:sz="4" w:space="0" w:color="auto"/>
              <w:right w:val="single" w:sz="4" w:space="0" w:color="auto"/>
            </w:tcBorders>
          </w:tcPr>
          <w:p w14:paraId="0B1E4ADE" w14:textId="77777777" w:rsidR="00403711" w:rsidRPr="00917F98" w:rsidRDefault="00403711" w:rsidP="00403711">
            <w:pPr>
              <w:jc w:val="center"/>
            </w:pPr>
            <w:r w:rsidRPr="00917F98">
              <w:t>3.1</w:t>
            </w:r>
          </w:p>
        </w:tc>
        <w:tc>
          <w:tcPr>
            <w:tcW w:w="3080" w:type="dxa"/>
            <w:tcBorders>
              <w:top w:val="single" w:sz="4" w:space="0" w:color="auto"/>
              <w:left w:val="single" w:sz="4" w:space="0" w:color="auto"/>
              <w:bottom w:val="single" w:sz="4" w:space="0" w:color="auto"/>
              <w:right w:val="nil"/>
            </w:tcBorders>
          </w:tcPr>
          <w:p w14:paraId="242AE01F" w14:textId="77777777" w:rsidR="00403711" w:rsidRPr="00917F98" w:rsidRDefault="00403711" w:rsidP="00403711">
            <w:pPr>
              <w:jc w:val="center"/>
            </w:pPr>
            <w:r w:rsidRPr="00917F98">
              <w:t>Фамилия</w:t>
            </w:r>
          </w:p>
        </w:tc>
        <w:tc>
          <w:tcPr>
            <w:tcW w:w="5993" w:type="dxa"/>
            <w:gridSpan w:val="3"/>
            <w:tcBorders>
              <w:top w:val="single" w:sz="4" w:space="0" w:color="auto"/>
              <w:left w:val="single" w:sz="4" w:space="0" w:color="auto"/>
              <w:bottom w:val="single" w:sz="4" w:space="0" w:color="auto"/>
            </w:tcBorders>
          </w:tcPr>
          <w:p w14:paraId="1BE4C4F4" w14:textId="77777777" w:rsidR="00403711" w:rsidRPr="00917F98" w:rsidRDefault="00403711" w:rsidP="00403711">
            <w:pPr>
              <w:jc w:val="both"/>
            </w:pPr>
          </w:p>
        </w:tc>
      </w:tr>
      <w:tr w:rsidR="00403711" w:rsidRPr="00917F98" w14:paraId="4E5861BA" w14:textId="77777777" w:rsidTr="00403711">
        <w:tc>
          <w:tcPr>
            <w:tcW w:w="987" w:type="dxa"/>
            <w:vMerge/>
            <w:tcBorders>
              <w:top w:val="single" w:sz="4" w:space="0" w:color="auto"/>
              <w:bottom w:val="single" w:sz="4" w:space="0" w:color="auto"/>
              <w:right w:val="single" w:sz="4" w:space="0" w:color="auto"/>
            </w:tcBorders>
          </w:tcPr>
          <w:p w14:paraId="55A58E72" w14:textId="77777777" w:rsidR="00403711" w:rsidRPr="00917F98" w:rsidRDefault="00403711" w:rsidP="00403711">
            <w:pPr>
              <w:jc w:val="both"/>
            </w:pPr>
          </w:p>
        </w:tc>
        <w:tc>
          <w:tcPr>
            <w:tcW w:w="3080" w:type="dxa"/>
            <w:tcBorders>
              <w:top w:val="single" w:sz="4" w:space="0" w:color="auto"/>
              <w:left w:val="single" w:sz="4" w:space="0" w:color="auto"/>
              <w:bottom w:val="single" w:sz="4" w:space="0" w:color="auto"/>
              <w:right w:val="nil"/>
            </w:tcBorders>
          </w:tcPr>
          <w:p w14:paraId="4B569058" w14:textId="77777777" w:rsidR="00403711" w:rsidRPr="00917F98" w:rsidRDefault="00403711" w:rsidP="00403711">
            <w:pPr>
              <w:jc w:val="center"/>
            </w:pPr>
            <w:r w:rsidRPr="00917F98">
              <w:t>Имя</w:t>
            </w:r>
          </w:p>
        </w:tc>
        <w:tc>
          <w:tcPr>
            <w:tcW w:w="5993" w:type="dxa"/>
            <w:gridSpan w:val="3"/>
            <w:tcBorders>
              <w:top w:val="single" w:sz="4" w:space="0" w:color="auto"/>
              <w:left w:val="single" w:sz="4" w:space="0" w:color="auto"/>
              <w:bottom w:val="single" w:sz="4" w:space="0" w:color="auto"/>
            </w:tcBorders>
          </w:tcPr>
          <w:p w14:paraId="52EC4D25" w14:textId="77777777" w:rsidR="00403711" w:rsidRPr="00917F98" w:rsidRDefault="00403711" w:rsidP="00403711">
            <w:pPr>
              <w:jc w:val="both"/>
            </w:pPr>
          </w:p>
        </w:tc>
      </w:tr>
      <w:tr w:rsidR="00403711" w:rsidRPr="00917F98" w14:paraId="024EF275" w14:textId="77777777" w:rsidTr="00403711">
        <w:tc>
          <w:tcPr>
            <w:tcW w:w="987" w:type="dxa"/>
            <w:vMerge/>
            <w:tcBorders>
              <w:top w:val="single" w:sz="4" w:space="0" w:color="auto"/>
              <w:bottom w:val="single" w:sz="4" w:space="0" w:color="auto"/>
              <w:right w:val="single" w:sz="4" w:space="0" w:color="auto"/>
            </w:tcBorders>
          </w:tcPr>
          <w:p w14:paraId="2FA9FBE1" w14:textId="77777777" w:rsidR="00403711" w:rsidRPr="00917F98" w:rsidRDefault="00403711" w:rsidP="00403711">
            <w:pPr>
              <w:jc w:val="both"/>
            </w:pPr>
          </w:p>
        </w:tc>
        <w:tc>
          <w:tcPr>
            <w:tcW w:w="3080" w:type="dxa"/>
            <w:tcBorders>
              <w:top w:val="single" w:sz="4" w:space="0" w:color="auto"/>
              <w:left w:val="single" w:sz="4" w:space="0" w:color="auto"/>
              <w:bottom w:val="single" w:sz="4" w:space="0" w:color="auto"/>
              <w:right w:val="single" w:sz="4" w:space="0" w:color="auto"/>
            </w:tcBorders>
          </w:tcPr>
          <w:p w14:paraId="2730C261" w14:textId="77777777" w:rsidR="00403711" w:rsidRPr="00917F98" w:rsidRDefault="00403711" w:rsidP="00403711">
            <w:pPr>
              <w:jc w:val="center"/>
            </w:pPr>
            <w:r w:rsidRPr="00917F98">
              <w:t>Отчество (при наличии)</w:t>
            </w:r>
          </w:p>
        </w:tc>
        <w:tc>
          <w:tcPr>
            <w:tcW w:w="5993" w:type="dxa"/>
            <w:gridSpan w:val="3"/>
            <w:tcBorders>
              <w:top w:val="single" w:sz="4" w:space="0" w:color="auto"/>
              <w:left w:val="single" w:sz="4" w:space="0" w:color="auto"/>
              <w:bottom w:val="single" w:sz="4" w:space="0" w:color="auto"/>
            </w:tcBorders>
          </w:tcPr>
          <w:p w14:paraId="149DBC56" w14:textId="77777777" w:rsidR="00403711" w:rsidRPr="00917F98" w:rsidRDefault="00403711" w:rsidP="00403711">
            <w:pPr>
              <w:jc w:val="both"/>
            </w:pPr>
          </w:p>
        </w:tc>
      </w:tr>
      <w:tr w:rsidR="00403711" w:rsidRPr="00917F98" w14:paraId="265692B4" w14:textId="77777777" w:rsidTr="00403711">
        <w:tc>
          <w:tcPr>
            <w:tcW w:w="987" w:type="dxa"/>
            <w:tcBorders>
              <w:top w:val="single" w:sz="4" w:space="0" w:color="auto"/>
              <w:bottom w:val="single" w:sz="4" w:space="0" w:color="auto"/>
              <w:right w:val="single" w:sz="4" w:space="0" w:color="auto"/>
            </w:tcBorders>
          </w:tcPr>
          <w:p w14:paraId="29B8235C" w14:textId="77777777" w:rsidR="00403711" w:rsidRPr="00917F98" w:rsidRDefault="00403711" w:rsidP="00403711">
            <w:pPr>
              <w:jc w:val="center"/>
            </w:pPr>
            <w:r w:rsidRPr="00917F98">
              <w:t>3.2</w:t>
            </w:r>
          </w:p>
        </w:tc>
        <w:tc>
          <w:tcPr>
            <w:tcW w:w="3080" w:type="dxa"/>
            <w:tcBorders>
              <w:top w:val="single" w:sz="4" w:space="0" w:color="auto"/>
              <w:left w:val="single" w:sz="4" w:space="0" w:color="auto"/>
              <w:bottom w:val="single" w:sz="4" w:space="0" w:color="auto"/>
              <w:right w:val="nil"/>
            </w:tcBorders>
          </w:tcPr>
          <w:p w14:paraId="18314463" w14:textId="77777777" w:rsidR="00403711" w:rsidRPr="00917F98" w:rsidRDefault="00403711" w:rsidP="00403711">
            <w:pPr>
              <w:jc w:val="center"/>
            </w:pPr>
            <w:r w:rsidRPr="00917F98">
              <w:t>Адрес электронной почты</w:t>
            </w:r>
          </w:p>
        </w:tc>
        <w:tc>
          <w:tcPr>
            <w:tcW w:w="5993" w:type="dxa"/>
            <w:gridSpan w:val="3"/>
            <w:tcBorders>
              <w:top w:val="single" w:sz="4" w:space="0" w:color="auto"/>
              <w:left w:val="single" w:sz="4" w:space="0" w:color="auto"/>
              <w:bottom w:val="single" w:sz="4" w:space="0" w:color="auto"/>
            </w:tcBorders>
          </w:tcPr>
          <w:p w14:paraId="35194AC7" w14:textId="77777777" w:rsidR="00403711" w:rsidRPr="00917F98" w:rsidRDefault="00403711" w:rsidP="00403711">
            <w:pPr>
              <w:jc w:val="both"/>
            </w:pPr>
          </w:p>
        </w:tc>
      </w:tr>
      <w:tr w:rsidR="00403711" w:rsidRPr="00917F98" w14:paraId="59C157F7" w14:textId="77777777" w:rsidTr="00403711">
        <w:tc>
          <w:tcPr>
            <w:tcW w:w="987" w:type="dxa"/>
            <w:tcBorders>
              <w:top w:val="single" w:sz="4" w:space="0" w:color="auto"/>
              <w:bottom w:val="single" w:sz="4" w:space="0" w:color="auto"/>
              <w:right w:val="single" w:sz="4" w:space="0" w:color="auto"/>
            </w:tcBorders>
          </w:tcPr>
          <w:p w14:paraId="6246D822" w14:textId="77777777" w:rsidR="00403711" w:rsidRPr="00917F98" w:rsidRDefault="00403711" w:rsidP="00403711">
            <w:pPr>
              <w:jc w:val="center"/>
            </w:pPr>
            <w:r w:rsidRPr="00917F98">
              <w:t>3.3</w:t>
            </w:r>
          </w:p>
        </w:tc>
        <w:tc>
          <w:tcPr>
            <w:tcW w:w="3080" w:type="dxa"/>
            <w:tcBorders>
              <w:top w:val="single" w:sz="4" w:space="0" w:color="auto"/>
              <w:left w:val="single" w:sz="4" w:space="0" w:color="auto"/>
              <w:bottom w:val="single" w:sz="4" w:space="0" w:color="auto"/>
              <w:right w:val="nil"/>
            </w:tcBorders>
          </w:tcPr>
          <w:p w14:paraId="52DE7AE6" w14:textId="77777777" w:rsidR="00403711" w:rsidRPr="00917F98" w:rsidRDefault="00403711" w:rsidP="00403711">
            <w:pPr>
              <w:jc w:val="center"/>
            </w:pPr>
            <w:r w:rsidRPr="00917F98">
              <w:t>Телефон</w:t>
            </w:r>
          </w:p>
        </w:tc>
        <w:tc>
          <w:tcPr>
            <w:tcW w:w="5993" w:type="dxa"/>
            <w:gridSpan w:val="3"/>
            <w:tcBorders>
              <w:top w:val="single" w:sz="4" w:space="0" w:color="auto"/>
              <w:left w:val="single" w:sz="4" w:space="0" w:color="auto"/>
              <w:bottom w:val="single" w:sz="4" w:space="0" w:color="auto"/>
            </w:tcBorders>
          </w:tcPr>
          <w:p w14:paraId="3C1DAEA2" w14:textId="77777777" w:rsidR="00403711" w:rsidRPr="00917F98" w:rsidRDefault="00403711" w:rsidP="00403711">
            <w:pPr>
              <w:jc w:val="both"/>
            </w:pPr>
          </w:p>
        </w:tc>
      </w:tr>
      <w:tr w:rsidR="00403711" w:rsidRPr="00917F98" w14:paraId="685B9979" w14:textId="77777777" w:rsidTr="00403711">
        <w:tc>
          <w:tcPr>
            <w:tcW w:w="987" w:type="dxa"/>
            <w:tcBorders>
              <w:top w:val="single" w:sz="4" w:space="0" w:color="auto"/>
              <w:bottom w:val="single" w:sz="4" w:space="0" w:color="auto"/>
              <w:right w:val="single" w:sz="4" w:space="0" w:color="auto"/>
            </w:tcBorders>
          </w:tcPr>
          <w:p w14:paraId="695873C6" w14:textId="77777777" w:rsidR="00403711" w:rsidRPr="00917F98" w:rsidRDefault="00403711" w:rsidP="00403711">
            <w:pPr>
              <w:jc w:val="center"/>
            </w:pPr>
            <w:r w:rsidRPr="00917F98">
              <w:t>3.4</w:t>
            </w:r>
          </w:p>
        </w:tc>
        <w:tc>
          <w:tcPr>
            <w:tcW w:w="3080" w:type="dxa"/>
            <w:tcBorders>
              <w:top w:val="single" w:sz="4" w:space="0" w:color="auto"/>
              <w:left w:val="single" w:sz="4" w:space="0" w:color="auto"/>
              <w:bottom w:val="single" w:sz="4" w:space="0" w:color="auto"/>
              <w:right w:val="single" w:sz="4" w:space="0" w:color="auto"/>
            </w:tcBorders>
          </w:tcPr>
          <w:p w14:paraId="015E52FE" w14:textId="77777777" w:rsidR="00403711" w:rsidRPr="00917F98" w:rsidRDefault="00403711" w:rsidP="00403711">
            <w:pPr>
              <w:jc w:val="center"/>
            </w:pPr>
            <w:r w:rsidRPr="00917F98">
              <w:t>Наименование и реквизиты документа, подтверждающего полномочия представителя заявителя</w:t>
            </w:r>
          </w:p>
        </w:tc>
        <w:tc>
          <w:tcPr>
            <w:tcW w:w="5993" w:type="dxa"/>
            <w:gridSpan w:val="3"/>
            <w:tcBorders>
              <w:top w:val="single" w:sz="4" w:space="0" w:color="auto"/>
              <w:left w:val="single" w:sz="4" w:space="0" w:color="auto"/>
              <w:bottom w:val="single" w:sz="4" w:space="0" w:color="auto"/>
            </w:tcBorders>
          </w:tcPr>
          <w:p w14:paraId="1AA28882" w14:textId="77777777" w:rsidR="00403711" w:rsidRPr="00917F98" w:rsidRDefault="00403711" w:rsidP="00403711">
            <w:pPr>
              <w:jc w:val="both"/>
            </w:pPr>
          </w:p>
        </w:tc>
      </w:tr>
      <w:tr w:rsidR="00403711" w:rsidRPr="00917F98" w14:paraId="1109A06E" w14:textId="77777777" w:rsidTr="00403711">
        <w:tc>
          <w:tcPr>
            <w:tcW w:w="987" w:type="dxa"/>
            <w:tcBorders>
              <w:top w:val="single" w:sz="4" w:space="0" w:color="auto"/>
              <w:bottom w:val="single" w:sz="4" w:space="0" w:color="auto"/>
              <w:right w:val="single" w:sz="4" w:space="0" w:color="auto"/>
            </w:tcBorders>
          </w:tcPr>
          <w:p w14:paraId="1D1BAFC8" w14:textId="77777777" w:rsidR="00403711" w:rsidRPr="00917F98" w:rsidRDefault="00403711" w:rsidP="00403711">
            <w:pPr>
              <w:jc w:val="center"/>
            </w:pPr>
            <w:r w:rsidRPr="00917F98">
              <w:t>4</w:t>
            </w:r>
          </w:p>
        </w:tc>
        <w:tc>
          <w:tcPr>
            <w:tcW w:w="9073" w:type="dxa"/>
            <w:gridSpan w:val="4"/>
            <w:tcBorders>
              <w:top w:val="single" w:sz="4" w:space="0" w:color="auto"/>
              <w:left w:val="single" w:sz="4" w:space="0" w:color="auto"/>
              <w:bottom w:val="single" w:sz="4" w:space="0" w:color="auto"/>
            </w:tcBorders>
          </w:tcPr>
          <w:p w14:paraId="4A334E58" w14:textId="77777777" w:rsidR="00403711" w:rsidRPr="00917F98" w:rsidRDefault="00403711" w:rsidP="00403711">
            <w:r w:rsidRPr="00917F98">
              <w:t>Прошу установить публичный сервитут в отношении земель и (или) земельного(ых) участка(ов) в целях (указываются цели, предусмотренные статьей 39.37 Земельного кодекса Российской Федерации или статьей 3.6 Федерального закона от 25 октября 2001 г. N 137-ФЗ "О введении в действие Земельного кодекса Российской Федерации"):</w:t>
            </w:r>
          </w:p>
          <w:p w14:paraId="2D5152C6" w14:textId="77777777" w:rsidR="00403711" w:rsidRPr="00917F98" w:rsidRDefault="00403711" w:rsidP="00403711">
            <w:pPr>
              <w:jc w:val="center"/>
            </w:pPr>
            <w:r w:rsidRPr="00917F98">
              <w:t>__________________________________________________________________________________</w:t>
            </w:r>
          </w:p>
          <w:p w14:paraId="23E13060" w14:textId="77777777" w:rsidR="00403711" w:rsidRPr="00917F98" w:rsidRDefault="00403711" w:rsidP="00403711">
            <w:pPr>
              <w:jc w:val="both"/>
            </w:pPr>
          </w:p>
        </w:tc>
      </w:tr>
      <w:tr w:rsidR="00403711" w:rsidRPr="00917F98" w14:paraId="490DF896" w14:textId="77777777" w:rsidTr="00403711">
        <w:tc>
          <w:tcPr>
            <w:tcW w:w="987" w:type="dxa"/>
            <w:tcBorders>
              <w:top w:val="single" w:sz="4" w:space="0" w:color="auto"/>
              <w:bottom w:val="single" w:sz="4" w:space="0" w:color="auto"/>
              <w:right w:val="single" w:sz="4" w:space="0" w:color="auto"/>
            </w:tcBorders>
          </w:tcPr>
          <w:p w14:paraId="395C4F5D" w14:textId="77777777" w:rsidR="00403711" w:rsidRPr="00917F98" w:rsidRDefault="00403711" w:rsidP="00403711">
            <w:pPr>
              <w:jc w:val="center"/>
            </w:pPr>
            <w:r w:rsidRPr="00917F98">
              <w:t>5</w:t>
            </w:r>
          </w:p>
        </w:tc>
        <w:tc>
          <w:tcPr>
            <w:tcW w:w="9073" w:type="dxa"/>
            <w:gridSpan w:val="4"/>
            <w:tcBorders>
              <w:top w:val="single" w:sz="4" w:space="0" w:color="auto"/>
              <w:left w:val="single" w:sz="4" w:space="0" w:color="auto"/>
              <w:bottom w:val="single" w:sz="4" w:space="0" w:color="auto"/>
            </w:tcBorders>
          </w:tcPr>
          <w:p w14:paraId="255D6D7E" w14:textId="77777777" w:rsidR="00403711" w:rsidRPr="00917F98" w:rsidRDefault="00403711" w:rsidP="00403711">
            <w:r w:rsidRPr="00917F98">
              <w:t>Испрашиваемый срок публичного сервитута _________________________________</w:t>
            </w:r>
          </w:p>
          <w:p w14:paraId="0C3E31ED" w14:textId="77777777" w:rsidR="00403711" w:rsidRPr="00917F98" w:rsidRDefault="00403711" w:rsidP="00403711">
            <w:pPr>
              <w:jc w:val="both"/>
            </w:pPr>
          </w:p>
        </w:tc>
      </w:tr>
      <w:tr w:rsidR="00403711" w:rsidRPr="00917F98" w14:paraId="67F694AB" w14:textId="77777777" w:rsidTr="00403711">
        <w:tc>
          <w:tcPr>
            <w:tcW w:w="987" w:type="dxa"/>
            <w:tcBorders>
              <w:top w:val="single" w:sz="4" w:space="0" w:color="auto"/>
              <w:bottom w:val="single" w:sz="4" w:space="0" w:color="auto"/>
              <w:right w:val="single" w:sz="4" w:space="0" w:color="auto"/>
            </w:tcBorders>
          </w:tcPr>
          <w:p w14:paraId="380661C4" w14:textId="77777777" w:rsidR="00403711" w:rsidRPr="00917F98" w:rsidRDefault="00403711" w:rsidP="00403711">
            <w:pPr>
              <w:jc w:val="center"/>
            </w:pPr>
            <w:r w:rsidRPr="00917F98">
              <w:t>6</w:t>
            </w:r>
          </w:p>
        </w:tc>
        <w:tc>
          <w:tcPr>
            <w:tcW w:w="9073" w:type="dxa"/>
            <w:gridSpan w:val="4"/>
            <w:tcBorders>
              <w:top w:val="single" w:sz="4" w:space="0" w:color="auto"/>
              <w:left w:val="single" w:sz="4" w:space="0" w:color="auto"/>
              <w:bottom w:val="single" w:sz="4" w:space="0" w:color="auto"/>
            </w:tcBorders>
          </w:tcPr>
          <w:p w14:paraId="67E17CC9" w14:textId="77777777" w:rsidR="00403711" w:rsidRPr="00917F98" w:rsidRDefault="00403711" w:rsidP="00403711">
            <w:r w:rsidRPr="00917F98">
              <w:t xml:space="preserve">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w:t>
            </w:r>
            <w:hyperlink r:id="rId360" w:history="1">
              <w:r w:rsidRPr="00917F98">
                <w:rPr>
                  <w:b/>
                </w:rPr>
                <w:t>подпунктом 4 пункта 1 статьи 39.41</w:t>
              </w:r>
            </w:hyperlink>
            <w:r w:rsidRPr="00917F98">
              <w:t xml:space="preserve"> Земельного кодекса Российской Федерации невозможно или существенно затруднено (при возникновении таких обстоятельств) _________________________________</w:t>
            </w:r>
          </w:p>
          <w:p w14:paraId="507D0A07" w14:textId="77777777" w:rsidR="00403711" w:rsidRPr="00917F98" w:rsidRDefault="00403711" w:rsidP="00403711">
            <w:pPr>
              <w:jc w:val="both"/>
            </w:pPr>
          </w:p>
        </w:tc>
      </w:tr>
      <w:tr w:rsidR="00403711" w:rsidRPr="00917F98" w14:paraId="5DC5ED17" w14:textId="77777777" w:rsidTr="00403711">
        <w:tc>
          <w:tcPr>
            <w:tcW w:w="987" w:type="dxa"/>
            <w:tcBorders>
              <w:top w:val="single" w:sz="4" w:space="0" w:color="auto"/>
              <w:bottom w:val="single" w:sz="4" w:space="0" w:color="auto"/>
              <w:right w:val="single" w:sz="4" w:space="0" w:color="auto"/>
            </w:tcBorders>
          </w:tcPr>
          <w:p w14:paraId="79B25410" w14:textId="77777777" w:rsidR="00403711" w:rsidRPr="00917F98" w:rsidRDefault="00403711" w:rsidP="00403711">
            <w:pPr>
              <w:jc w:val="center"/>
            </w:pPr>
            <w:r w:rsidRPr="00917F98">
              <w:t>7</w:t>
            </w:r>
          </w:p>
        </w:tc>
        <w:tc>
          <w:tcPr>
            <w:tcW w:w="9073" w:type="dxa"/>
            <w:gridSpan w:val="4"/>
            <w:tcBorders>
              <w:top w:val="single" w:sz="4" w:space="0" w:color="auto"/>
              <w:left w:val="single" w:sz="4" w:space="0" w:color="auto"/>
              <w:bottom w:val="single" w:sz="4" w:space="0" w:color="auto"/>
            </w:tcBorders>
          </w:tcPr>
          <w:p w14:paraId="494FD1E3" w14:textId="77777777" w:rsidR="00403711" w:rsidRPr="00917F98" w:rsidRDefault="00403711" w:rsidP="00403711">
            <w:r w:rsidRPr="00917F98">
              <w:t xml:space="preserve">Обоснование необходимости установления публичного сервитута </w:t>
            </w:r>
            <w:r w:rsidRPr="00917F98">
              <w:lastRenderedPageBreak/>
              <w:t>_________________________</w:t>
            </w:r>
          </w:p>
          <w:p w14:paraId="1633D6D8" w14:textId="77777777" w:rsidR="00403711" w:rsidRPr="00917F98" w:rsidRDefault="00403711" w:rsidP="00403711">
            <w:pPr>
              <w:jc w:val="both"/>
            </w:pPr>
          </w:p>
        </w:tc>
      </w:tr>
      <w:tr w:rsidR="00403711" w:rsidRPr="00917F98" w14:paraId="3E15BA98" w14:textId="77777777" w:rsidTr="00403711">
        <w:tc>
          <w:tcPr>
            <w:tcW w:w="987" w:type="dxa"/>
            <w:tcBorders>
              <w:top w:val="single" w:sz="4" w:space="0" w:color="auto"/>
              <w:bottom w:val="single" w:sz="4" w:space="0" w:color="auto"/>
              <w:right w:val="single" w:sz="4" w:space="0" w:color="auto"/>
            </w:tcBorders>
          </w:tcPr>
          <w:p w14:paraId="0D257648" w14:textId="77777777" w:rsidR="00403711" w:rsidRPr="00917F98" w:rsidRDefault="00403711" w:rsidP="00403711">
            <w:pPr>
              <w:jc w:val="center"/>
            </w:pPr>
            <w:r w:rsidRPr="00917F98">
              <w:lastRenderedPageBreak/>
              <w:t>8</w:t>
            </w:r>
          </w:p>
        </w:tc>
        <w:tc>
          <w:tcPr>
            <w:tcW w:w="9073" w:type="dxa"/>
            <w:gridSpan w:val="4"/>
            <w:tcBorders>
              <w:top w:val="single" w:sz="4" w:space="0" w:color="auto"/>
              <w:left w:val="single" w:sz="4" w:space="0" w:color="auto"/>
              <w:bottom w:val="single" w:sz="4" w:space="0" w:color="auto"/>
            </w:tcBorders>
          </w:tcPr>
          <w:p w14:paraId="71376359" w14:textId="77777777" w:rsidR="00403711" w:rsidRPr="00917F98" w:rsidRDefault="00403711" w:rsidP="00403711">
            <w:r w:rsidRPr="00917F98">
              <w:t xml:space="preserve">Сведения о правообладателе инженерного сооружения, которое переносится в связи с изъятием земельного участка для государственных или муниципальных нужд в случае, если заявитель не является собственником указанного инженерного сооружения (в данном случае указываются сведения в объеме, предусмотренном </w:t>
            </w:r>
            <w:hyperlink w:anchor="sub_40207" w:history="1">
              <w:r w:rsidRPr="00917F98">
                <w:rPr>
                  <w:b/>
                </w:rPr>
                <w:t>пунктом 2</w:t>
              </w:r>
            </w:hyperlink>
            <w:r w:rsidRPr="00917F98">
              <w:t xml:space="preserve"> настоящей Формы) (заполняется в случае, если ходатайство об установлении публичного сервитута подается с целью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w:t>
            </w:r>
          </w:p>
          <w:p w14:paraId="74EB3A33" w14:textId="77777777" w:rsidR="00403711" w:rsidRPr="00917F98" w:rsidRDefault="00403711" w:rsidP="00403711">
            <w:r w:rsidRPr="00917F98">
              <w:t>__________________________________________________________________________________</w:t>
            </w:r>
          </w:p>
          <w:p w14:paraId="7F24B3E1" w14:textId="77777777" w:rsidR="00403711" w:rsidRPr="00917F98" w:rsidRDefault="00403711" w:rsidP="00403711">
            <w:pPr>
              <w:jc w:val="both"/>
            </w:pPr>
          </w:p>
        </w:tc>
      </w:tr>
      <w:tr w:rsidR="00403711" w:rsidRPr="00917F98" w14:paraId="0163AD42" w14:textId="77777777" w:rsidTr="00403711">
        <w:tc>
          <w:tcPr>
            <w:tcW w:w="987" w:type="dxa"/>
            <w:vMerge w:val="restart"/>
            <w:tcBorders>
              <w:top w:val="single" w:sz="4" w:space="0" w:color="auto"/>
              <w:bottom w:val="single" w:sz="4" w:space="0" w:color="auto"/>
              <w:right w:val="single" w:sz="4" w:space="0" w:color="auto"/>
            </w:tcBorders>
          </w:tcPr>
          <w:p w14:paraId="62A43CCC" w14:textId="77777777" w:rsidR="00403711" w:rsidRPr="00917F98" w:rsidRDefault="00403711" w:rsidP="00403711">
            <w:pPr>
              <w:jc w:val="center"/>
            </w:pPr>
            <w:r w:rsidRPr="00917F98">
              <w:t>9</w:t>
            </w:r>
          </w:p>
        </w:tc>
        <w:tc>
          <w:tcPr>
            <w:tcW w:w="4900" w:type="dxa"/>
            <w:gridSpan w:val="2"/>
            <w:vMerge w:val="restart"/>
            <w:tcBorders>
              <w:top w:val="single" w:sz="4" w:space="0" w:color="auto"/>
              <w:left w:val="single" w:sz="4" w:space="0" w:color="auto"/>
              <w:bottom w:val="single" w:sz="4" w:space="0" w:color="auto"/>
              <w:right w:val="single" w:sz="4" w:space="0" w:color="auto"/>
            </w:tcBorders>
          </w:tcPr>
          <w:p w14:paraId="51BD474F" w14:textId="77777777" w:rsidR="00403711" w:rsidRPr="00917F98" w:rsidRDefault="00403711" w:rsidP="00403711">
            <w:r w:rsidRPr="00917F98">
              <w:t>Кадастровые номера земельных участков (при их наличии), в отношении которых испрашивается публичный сервитут и границы которых внесены в Единый государственный реестр недвижимости</w:t>
            </w:r>
          </w:p>
        </w:tc>
        <w:tc>
          <w:tcPr>
            <w:tcW w:w="4173" w:type="dxa"/>
            <w:gridSpan w:val="2"/>
            <w:tcBorders>
              <w:top w:val="single" w:sz="4" w:space="0" w:color="auto"/>
              <w:left w:val="single" w:sz="4" w:space="0" w:color="auto"/>
              <w:bottom w:val="single" w:sz="4" w:space="0" w:color="auto"/>
            </w:tcBorders>
          </w:tcPr>
          <w:p w14:paraId="65657C6F" w14:textId="77777777" w:rsidR="00403711" w:rsidRPr="00917F98" w:rsidRDefault="00403711" w:rsidP="00403711">
            <w:pPr>
              <w:jc w:val="both"/>
            </w:pPr>
          </w:p>
        </w:tc>
      </w:tr>
      <w:tr w:rsidR="00403711" w:rsidRPr="00917F98" w14:paraId="2B579ADB" w14:textId="77777777" w:rsidTr="00403711">
        <w:tc>
          <w:tcPr>
            <w:tcW w:w="987" w:type="dxa"/>
            <w:vMerge/>
            <w:tcBorders>
              <w:top w:val="single" w:sz="4" w:space="0" w:color="auto"/>
              <w:bottom w:val="single" w:sz="4" w:space="0" w:color="auto"/>
              <w:right w:val="single" w:sz="4" w:space="0" w:color="auto"/>
            </w:tcBorders>
          </w:tcPr>
          <w:p w14:paraId="67FA64E9" w14:textId="77777777" w:rsidR="00403711" w:rsidRPr="00917F98" w:rsidRDefault="00403711" w:rsidP="00403711">
            <w:pPr>
              <w:jc w:val="both"/>
            </w:pPr>
          </w:p>
        </w:tc>
        <w:tc>
          <w:tcPr>
            <w:tcW w:w="4900" w:type="dxa"/>
            <w:gridSpan w:val="2"/>
            <w:vMerge/>
            <w:tcBorders>
              <w:top w:val="nil"/>
              <w:left w:val="single" w:sz="4" w:space="0" w:color="auto"/>
              <w:bottom w:val="nil"/>
              <w:right w:val="single" w:sz="4" w:space="0" w:color="auto"/>
            </w:tcBorders>
          </w:tcPr>
          <w:p w14:paraId="0BFE37BC" w14:textId="77777777" w:rsidR="00403711" w:rsidRPr="00917F98" w:rsidRDefault="00403711" w:rsidP="00403711">
            <w:pPr>
              <w:jc w:val="both"/>
            </w:pPr>
          </w:p>
        </w:tc>
        <w:tc>
          <w:tcPr>
            <w:tcW w:w="4173" w:type="dxa"/>
            <w:gridSpan w:val="2"/>
            <w:tcBorders>
              <w:top w:val="single" w:sz="4" w:space="0" w:color="auto"/>
              <w:left w:val="single" w:sz="4" w:space="0" w:color="auto"/>
              <w:bottom w:val="single" w:sz="4" w:space="0" w:color="auto"/>
            </w:tcBorders>
          </w:tcPr>
          <w:p w14:paraId="32ACD441" w14:textId="77777777" w:rsidR="00403711" w:rsidRPr="00917F98" w:rsidRDefault="00403711" w:rsidP="00403711">
            <w:pPr>
              <w:jc w:val="both"/>
            </w:pPr>
          </w:p>
        </w:tc>
      </w:tr>
      <w:tr w:rsidR="00403711" w:rsidRPr="00917F98" w14:paraId="15DF2974" w14:textId="77777777" w:rsidTr="00403711">
        <w:tc>
          <w:tcPr>
            <w:tcW w:w="987" w:type="dxa"/>
            <w:vMerge/>
            <w:tcBorders>
              <w:top w:val="single" w:sz="4" w:space="0" w:color="auto"/>
              <w:bottom w:val="single" w:sz="4" w:space="0" w:color="auto"/>
              <w:right w:val="single" w:sz="4" w:space="0" w:color="auto"/>
            </w:tcBorders>
          </w:tcPr>
          <w:p w14:paraId="5ADC83D9" w14:textId="77777777" w:rsidR="00403711" w:rsidRPr="00917F98" w:rsidRDefault="00403711" w:rsidP="00403711">
            <w:pPr>
              <w:jc w:val="both"/>
            </w:pPr>
          </w:p>
        </w:tc>
        <w:tc>
          <w:tcPr>
            <w:tcW w:w="4900" w:type="dxa"/>
            <w:gridSpan w:val="2"/>
            <w:vMerge/>
            <w:tcBorders>
              <w:top w:val="nil"/>
              <w:left w:val="single" w:sz="4" w:space="0" w:color="auto"/>
              <w:bottom w:val="single" w:sz="4" w:space="0" w:color="auto"/>
              <w:right w:val="single" w:sz="4" w:space="0" w:color="auto"/>
            </w:tcBorders>
          </w:tcPr>
          <w:p w14:paraId="58BAEFD3" w14:textId="77777777" w:rsidR="00403711" w:rsidRPr="00917F98" w:rsidRDefault="00403711" w:rsidP="00403711">
            <w:pPr>
              <w:jc w:val="both"/>
            </w:pPr>
          </w:p>
        </w:tc>
        <w:tc>
          <w:tcPr>
            <w:tcW w:w="4173" w:type="dxa"/>
            <w:gridSpan w:val="2"/>
            <w:tcBorders>
              <w:top w:val="single" w:sz="4" w:space="0" w:color="auto"/>
              <w:left w:val="single" w:sz="4" w:space="0" w:color="auto"/>
              <w:bottom w:val="single" w:sz="4" w:space="0" w:color="auto"/>
            </w:tcBorders>
          </w:tcPr>
          <w:p w14:paraId="168F633F" w14:textId="77777777" w:rsidR="00403711" w:rsidRPr="00917F98" w:rsidRDefault="00403711" w:rsidP="00403711">
            <w:pPr>
              <w:jc w:val="both"/>
            </w:pPr>
          </w:p>
        </w:tc>
      </w:tr>
      <w:tr w:rsidR="00403711" w:rsidRPr="00917F98" w14:paraId="669B5289" w14:textId="77777777" w:rsidTr="00403711">
        <w:tc>
          <w:tcPr>
            <w:tcW w:w="987" w:type="dxa"/>
            <w:tcBorders>
              <w:top w:val="single" w:sz="4" w:space="0" w:color="auto"/>
              <w:bottom w:val="single" w:sz="4" w:space="0" w:color="auto"/>
              <w:right w:val="single" w:sz="4" w:space="0" w:color="auto"/>
            </w:tcBorders>
          </w:tcPr>
          <w:p w14:paraId="2D45F825" w14:textId="77777777" w:rsidR="00403711" w:rsidRPr="00917F98" w:rsidRDefault="00403711" w:rsidP="00403711">
            <w:pPr>
              <w:jc w:val="center"/>
            </w:pPr>
            <w:r w:rsidRPr="00917F98">
              <w:t>10</w:t>
            </w:r>
          </w:p>
        </w:tc>
        <w:tc>
          <w:tcPr>
            <w:tcW w:w="9073" w:type="dxa"/>
            <w:gridSpan w:val="4"/>
            <w:tcBorders>
              <w:top w:val="single" w:sz="4" w:space="0" w:color="auto"/>
              <w:left w:val="single" w:sz="4" w:space="0" w:color="auto"/>
              <w:bottom w:val="single" w:sz="4" w:space="0" w:color="auto"/>
            </w:tcBorders>
          </w:tcPr>
          <w:p w14:paraId="704D7556" w14:textId="77777777" w:rsidR="00403711" w:rsidRPr="00917F98" w:rsidRDefault="00403711" w:rsidP="00403711">
            <w:r w:rsidRPr="00917F98">
              <w:t>Вид права, на котором инженерное сооружение принадлежит заявителю (если подано ходатайство об установлении публичного сервитута в целях реконструкции или эксплуатации инженерного сооружения)</w:t>
            </w:r>
          </w:p>
        </w:tc>
      </w:tr>
      <w:tr w:rsidR="00403711" w:rsidRPr="00917F98" w14:paraId="4B666184" w14:textId="77777777" w:rsidTr="00403711">
        <w:tc>
          <w:tcPr>
            <w:tcW w:w="987" w:type="dxa"/>
            <w:vMerge w:val="restart"/>
            <w:tcBorders>
              <w:top w:val="single" w:sz="4" w:space="0" w:color="auto"/>
              <w:bottom w:val="single" w:sz="4" w:space="0" w:color="auto"/>
              <w:right w:val="single" w:sz="4" w:space="0" w:color="auto"/>
            </w:tcBorders>
          </w:tcPr>
          <w:p w14:paraId="6FBA39FE" w14:textId="77777777" w:rsidR="00403711" w:rsidRPr="00917F98" w:rsidRDefault="00403711" w:rsidP="00403711">
            <w:pPr>
              <w:jc w:val="center"/>
            </w:pPr>
            <w:r w:rsidRPr="00917F98">
              <w:t>11</w:t>
            </w:r>
          </w:p>
        </w:tc>
        <w:tc>
          <w:tcPr>
            <w:tcW w:w="9073" w:type="dxa"/>
            <w:gridSpan w:val="4"/>
            <w:tcBorders>
              <w:top w:val="single" w:sz="4" w:space="0" w:color="auto"/>
              <w:left w:val="single" w:sz="4" w:space="0" w:color="auto"/>
              <w:bottom w:val="single" w:sz="4" w:space="0" w:color="auto"/>
            </w:tcBorders>
          </w:tcPr>
          <w:p w14:paraId="564FB883" w14:textId="77777777" w:rsidR="00403711" w:rsidRPr="00917F98" w:rsidRDefault="00403711" w:rsidP="00403711">
            <w:r w:rsidRPr="00917F98">
              <w:t>Сведения о способах представления результатов рассмотрения ходатайства:</w:t>
            </w:r>
          </w:p>
        </w:tc>
      </w:tr>
      <w:tr w:rsidR="00403711" w:rsidRPr="00917F98" w14:paraId="1E391C41" w14:textId="77777777" w:rsidTr="00403711">
        <w:tc>
          <w:tcPr>
            <w:tcW w:w="987" w:type="dxa"/>
            <w:vMerge/>
            <w:tcBorders>
              <w:top w:val="single" w:sz="4" w:space="0" w:color="auto"/>
              <w:bottom w:val="single" w:sz="4" w:space="0" w:color="auto"/>
              <w:right w:val="single" w:sz="4" w:space="0" w:color="auto"/>
            </w:tcBorders>
          </w:tcPr>
          <w:p w14:paraId="31B7DC52" w14:textId="77777777" w:rsidR="00403711" w:rsidRPr="00917F98" w:rsidRDefault="00403711" w:rsidP="00403711">
            <w:pPr>
              <w:jc w:val="both"/>
            </w:pPr>
          </w:p>
        </w:tc>
        <w:tc>
          <w:tcPr>
            <w:tcW w:w="6440" w:type="dxa"/>
            <w:gridSpan w:val="3"/>
            <w:tcBorders>
              <w:top w:val="single" w:sz="4" w:space="0" w:color="auto"/>
              <w:left w:val="single" w:sz="4" w:space="0" w:color="auto"/>
              <w:bottom w:val="single" w:sz="4" w:space="0" w:color="auto"/>
              <w:right w:val="single" w:sz="4" w:space="0" w:color="auto"/>
            </w:tcBorders>
          </w:tcPr>
          <w:p w14:paraId="758C07AF" w14:textId="77777777" w:rsidR="00403711" w:rsidRPr="00917F98" w:rsidRDefault="00403711" w:rsidP="00403711">
            <w:r w:rsidRPr="00917F98">
              <w:t>в виде электронного документа, который направляется уполномоченным органом заявителю посредством электронной почты</w:t>
            </w:r>
          </w:p>
        </w:tc>
        <w:tc>
          <w:tcPr>
            <w:tcW w:w="2633" w:type="dxa"/>
            <w:tcBorders>
              <w:top w:val="single" w:sz="4" w:space="0" w:color="auto"/>
              <w:left w:val="single" w:sz="4" w:space="0" w:color="auto"/>
              <w:bottom w:val="single" w:sz="4" w:space="0" w:color="auto"/>
            </w:tcBorders>
          </w:tcPr>
          <w:p w14:paraId="180FB2DF" w14:textId="77777777" w:rsidR="00403711" w:rsidRPr="00917F98" w:rsidRDefault="00403711" w:rsidP="00403711">
            <w:pPr>
              <w:jc w:val="center"/>
            </w:pPr>
            <w:r w:rsidRPr="00917F98">
              <w:t>_____________</w:t>
            </w:r>
          </w:p>
          <w:p w14:paraId="2D4DD6E0" w14:textId="77777777" w:rsidR="00403711" w:rsidRPr="00917F98" w:rsidRDefault="00403711" w:rsidP="00403711">
            <w:pPr>
              <w:jc w:val="center"/>
            </w:pPr>
            <w:r w:rsidRPr="00917F98">
              <w:t>(да/нет)</w:t>
            </w:r>
          </w:p>
        </w:tc>
      </w:tr>
      <w:tr w:rsidR="00403711" w:rsidRPr="00917F98" w14:paraId="5FD24A1B" w14:textId="77777777" w:rsidTr="00403711">
        <w:tc>
          <w:tcPr>
            <w:tcW w:w="987" w:type="dxa"/>
            <w:vMerge/>
            <w:tcBorders>
              <w:top w:val="single" w:sz="4" w:space="0" w:color="auto"/>
              <w:bottom w:val="single" w:sz="4" w:space="0" w:color="auto"/>
              <w:right w:val="single" w:sz="4" w:space="0" w:color="auto"/>
            </w:tcBorders>
          </w:tcPr>
          <w:p w14:paraId="0FFDAB07" w14:textId="77777777" w:rsidR="00403711" w:rsidRPr="00917F98" w:rsidRDefault="00403711" w:rsidP="00403711">
            <w:pPr>
              <w:jc w:val="both"/>
            </w:pPr>
          </w:p>
        </w:tc>
        <w:tc>
          <w:tcPr>
            <w:tcW w:w="6440" w:type="dxa"/>
            <w:gridSpan w:val="3"/>
            <w:tcBorders>
              <w:top w:val="single" w:sz="4" w:space="0" w:color="auto"/>
              <w:left w:val="single" w:sz="4" w:space="0" w:color="auto"/>
              <w:bottom w:val="single" w:sz="4" w:space="0" w:color="auto"/>
              <w:right w:val="single" w:sz="4" w:space="0" w:color="auto"/>
            </w:tcBorders>
          </w:tcPr>
          <w:p w14:paraId="1196F4FA" w14:textId="77777777" w:rsidR="00403711" w:rsidRPr="00917F98" w:rsidRDefault="00403711" w:rsidP="00403711">
            <w:r w:rsidRPr="00917F98">
              <w:t>в виде бумажного документа, который заявитель получает непосредственно при личном обращении или посредством почтового отправления</w:t>
            </w:r>
          </w:p>
        </w:tc>
        <w:tc>
          <w:tcPr>
            <w:tcW w:w="2633" w:type="dxa"/>
            <w:tcBorders>
              <w:top w:val="single" w:sz="4" w:space="0" w:color="auto"/>
              <w:left w:val="single" w:sz="4" w:space="0" w:color="auto"/>
              <w:bottom w:val="single" w:sz="4" w:space="0" w:color="auto"/>
            </w:tcBorders>
          </w:tcPr>
          <w:p w14:paraId="6740CE98" w14:textId="77777777" w:rsidR="00403711" w:rsidRPr="00917F98" w:rsidRDefault="00403711" w:rsidP="00403711">
            <w:pPr>
              <w:jc w:val="center"/>
            </w:pPr>
            <w:r w:rsidRPr="00917F98">
              <w:t>_____________</w:t>
            </w:r>
          </w:p>
          <w:p w14:paraId="3C428AC4" w14:textId="77777777" w:rsidR="00403711" w:rsidRPr="00917F98" w:rsidRDefault="00403711" w:rsidP="00403711">
            <w:pPr>
              <w:jc w:val="center"/>
            </w:pPr>
            <w:r w:rsidRPr="00917F98">
              <w:t>(да/нет)</w:t>
            </w:r>
          </w:p>
        </w:tc>
      </w:tr>
      <w:tr w:rsidR="00403711" w:rsidRPr="00917F98" w14:paraId="1293EE4A" w14:textId="77777777" w:rsidTr="00403711">
        <w:tc>
          <w:tcPr>
            <w:tcW w:w="987" w:type="dxa"/>
            <w:tcBorders>
              <w:top w:val="single" w:sz="4" w:space="0" w:color="auto"/>
              <w:bottom w:val="single" w:sz="4" w:space="0" w:color="auto"/>
              <w:right w:val="single" w:sz="4" w:space="0" w:color="auto"/>
            </w:tcBorders>
          </w:tcPr>
          <w:p w14:paraId="2171E3E6" w14:textId="77777777" w:rsidR="00403711" w:rsidRPr="00917F98" w:rsidRDefault="00403711" w:rsidP="00403711">
            <w:pPr>
              <w:jc w:val="center"/>
            </w:pPr>
            <w:r w:rsidRPr="00917F98">
              <w:t>12</w:t>
            </w:r>
          </w:p>
        </w:tc>
        <w:tc>
          <w:tcPr>
            <w:tcW w:w="9073" w:type="dxa"/>
            <w:gridSpan w:val="4"/>
            <w:tcBorders>
              <w:top w:val="single" w:sz="4" w:space="0" w:color="auto"/>
              <w:left w:val="single" w:sz="4" w:space="0" w:color="auto"/>
              <w:bottom w:val="single" w:sz="4" w:space="0" w:color="auto"/>
            </w:tcBorders>
          </w:tcPr>
          <w:p w14:paraId="2940AC39" w14:textId="77777777" w:rsidR="00403711" w:rsidRPr="00917F98" w:rsidRDefault="00403711" w:rsidP="00403711">
            <w:r w:rsidRPr="00917F98">
              <w:t>Документы, прилагаемые к ходатайству: _____________________________________________</w:t>
            </w:r>
          </w:p>
          <w:p w14:paraId="311BCCFE" w14:textId="77777777" w:rsidR="00403711" w:rsidRPr="00917F98" w:rsidRDefault="00403711" w:rsidP="00403711">
            <w:pPr>
              <w:jc w:val="both"/>
            </w:pPr>
          </w:p>
        </w:tc>
      </w:tr>
      <w:tr w:rsidR="00403711" w:rsidRPr="00917F98" w14:paraId="24F361B0" w14:textId="77777777" w:rsidTr="00403711">
        <w:tc>
          <w:tcPr>
            <w:tcW w:w="987" w:type="dxa"/>
            <w:tcBorders>
              <w:top w:val="single" w:sz="4" w:space="0" w:color="auto"/>
              <w:bottom w:val="single" w:sz="4" w:space="0" w:color="auto"/>
              <w:right w:val="single" w:sz="4" w:space="0" w:color="auto"/>
            </w:tcBorders>
          </w:tcPr>
          <w:p w14:paraId="50294155" w14:textId="77777777" w:rsidR="00403711" w:rsidRPr="00917F98" w:rsidRDefault="00403711" w:rsidP="00403711">
            <w:pPr>
              <w:jc w:val="center"/>
            </w:pPr>
            <w:r w:rsidRPr="00917F98">
              <w:t>13</w:t>
            </w:r>
          </w:p>
        </w:tc>
        <w:tc>
          <w:tcPr>
            <w:tcW w:w="9073" w:type="dxa"/>
            <w:gridSpan w:val="4"/>
            <w:tcBorders>
              <w:top w:val="single" w:sz="4" w:space="0" w:color="auto"/>
              <w:left w:val="single" w:sz="4" w:space="0" w:color="auto"/>
              <w:bottom w:val="single" w:sz="4" w:space="0" w:color="auto"/>
            </w:tcBorders>
          </w:tcPr>
          <w:p w14:paraId="59BC3969" w14:textId="77777777" w:rsidR="00403711" w:rsidRPr="00917F98" w:rsidRDefault="00403711" w:rsidP="00403711">
            <w:r w:rsidRPr="00917F98">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403711" w:rsidRPr="00917F98" w14:paraId="26897FF6" w14:textId="77777777" w:rsidTr="00403711">
        <w:tc>
          <w:tcPr>
            <w:tcW w:w="987" w:type="dxa"/>
            <w:tcBorders>
              <w:top w:val="single" w:sz="4" w:space="0" w:color="auto"/>
              <w:bottom w:val="single" w:sz="4" w:space="0" w:color="auto"/>
              <w:right w:val="single" w:sz="4" w:space="0" w:color="auto"/>
            </w:tcBorders>
          </w:tcPr>
          <w:p w14:paraId="27F77009" w14:textId="77777777" w:rsidR="00403711" w:rsidRPr="00917F98" w:rsidRDefault="00403711" w:rsidP="00403711">
            <w:pPr>
              <w:jc w:val="center"/>
            </w:pPr>
            <w:r w:rsidRPr="00917F98">
              <w:t>14</w:t>
            </w:r>
          </w:p>
        </w:tc>
        <w:tc>
          <w:tcPr>
            <w:tcW w:w="9073" w:type="dxa"/>
            <w:gridSpan w:val="4"/>
            <w:tcBorders>
              <w:top w:val="single" w:sz="4" w:space="0" w:color="auto"/>
              <w:left w:val="single" w:sz="4" w:space="0" w:color="auto"/>
              <w:bottom w:val="single" w:sz="4" w:space="0" w:color="auto"/>
            </w:tcBorders>
          </w:tcPr>
          <w:p w14:paraId="5A91CD9A" w14:textId="77777777" w:rsidR="00403711" w:rsidRPr="00917F98" w:rsidRDefault="00403711" w:rsidP="00403711">
            <w:r w:rsidRPr="00917F98">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hyperlink r:id="rId361" w:history="1">
              <w:r w:rsidRPr="00917F98">
                <w:rPr>
                  <w:b/>
                </w:rPr>
                <w:t>статьей 39.41</w:t>
              </w:r>
            </w:hyperlink>
            <w:r w:rsidRPr="00917F98">
              <w:t xml:space="preserve"> Земельного кодекса Российской Федерации</w:t>
            </w:r>
          </w:p>
        </w:tc>
      </w:tr>
      <w:tr w:rsidR="00403711" w:rsidRPr="00917F98" w14:paraId="2796C3C8" w14:textId="77777777" w:rsidTr="00403711">
        <w:tc>
          <w:tcPr>
            <w:tcW w:w="987" w:type="dxa"/>
            <w:vMerge w:val="restart"/>
            <w:tcBorders>
              <w:top w:val="single" w:sz="4" w:space="0" w:color="auto"/>
              <w:bottom w:val="single" w:sz="4" w:space="0" w:color="auto"/>
              <w:right w:val="single" w:sz="4" w:space="0" w:color="auto"/>
            </w:tcBorders>
          </w:tcPr>
          <w:p w14:paraId="03FED33E" w14:textId="77777777" w:rsidR="00403711" w:rsidRPr="00917F98" w:rsidRDefault="00403711" w:rsidP="00403711">
            <w:pPr>
              <w:jc w:val="center"/>
            </w:pPr>
            <w:r w:rsidRPr="00917F98">
              <w:t>15</w:t>
            </w:r>
          </w:p>
        </w:tc>
        <w:tc>
          <w:tcPr>
            <w:tcW w:w="6440" w:type="dxa"/>
            <w:gridSpan w:val="3"/>
            <w:tcBorders>
              <w:top w:val="single" w:sz="4" w:space="0" w:color="auto"/>
              <w:left w:val="single" w:sz="4" w:space="0" w:color="auto"/>
              <w:bottom w:val="single" w:sz="4" w:space="0" w:color="auto"/>
              <w:right w:val="single" w:sz="4" w:space="0" w:color="auto"/>
            </w:tcBorders>
          </w:tcPr>
          <w:p w14:paraId="61FAA0F4" w14:textId="77777777" w:rsidR="00403711" w:rsidRPr="00917F98" w:rsidRDefault="00403711" w:rsidP="00403711">
            <w:r w:rsidRPr="00917F98">
              <w:t>Подпись:</w:t>
            </w:r>
          </w:p>
        </w:tc>
        <w:tc>
          <w:tcPr>
            <w:tcW w:w="2633" w:type="dxa"/>
            <w:tcBorders>
              <w:top w:val="single" w:sz="4" w:space="0" w:color="auto"/>
              <w:left w:val="single" w:sz="4" w:space="0" w:color="auto"/>
              <w:bottom w:val="single" w:sz="4" w:space="0" w:color="auto"/>
            </w:tcBorders>
          </w:tcPr>
          <w:p w14:paraId="66FD89A7" w14:textId="77777777" w:rsidR="00403711" w:rsidRPr="00917F98" w:rsidRDefault="00403711" w:rsidP="00403711">
            <w:pPr>
              <w:jc w:val="center"/>
            </w:pPr>
            <w:r w:rsidRPr="00917F98">
              <w:t>Дата:</w:t>
            </w:r>
          </w:p>
        </w:tc>
      </w:tr>
      <w:tr w:rsidR="00403711" w:rsidRPr="00917F98" w14:paraId="1E1BC402" w14:textId="77777777" w:rsidTr="00403711">
        <w:tc>
          <w:tcPr>
            <w:tcW w:w="987" w:type="dxa"/>
            <w:vMerge/>
            <w:tcBorders>
              <w:top w:val="single" w:sz="4" w:space="0" w:color="auto"/>
              <w:bottom w:val="single" w:sz="4" w:space="0" w:color="auto"/>
              <w:right w:val="single" w:sz="4" w:space="0" w:color="auto"/>
            </w:tcBorders>
          </w:tcPr>
          <w:p w14:paraId="5DE189A6" w14:textId="77777777" w:rsidR="00403711" w:rsidRPr="00917F98" w:rsidRDefault="00403711" w:rsidP="00403711">
            <w:pPr>
              <w:jc w:val="both"/>
            </w:pPr>
          </w:p>
        </w:tc>
        <w:tc>
          <w:tcPr>
            <w:tcW w:w="6440" w:type="dxa"/>
            <w:gridSpan w:val="3"/>
            <w:tcBorders>
              <w:top w:val="single" w:sz="4" w:space="0" w:color="auto"/>
              <w:left w:val="single" w:sz="4" w:space="0" w:color="auto"/>
              <w:bottom w:val="single" w:sz="4" w:space="0" w:color="auto"/>
              <w:right w:val="nil"/>
            </w:tcBorders>
          </w:tcPr>
          <w:p w14:paraId="306A95C6" w14:textId="77777777" w:rsidR="00403711" w:rsidRPr="00917F98" w:rsidRDefault="00403711" w:rsidP="00403711">
            <w:pPr>
              <w:jc w:val="both"/>
            </w:pPr>
          </w:p>
          <w:p w14:paraId="04009910" w14:textId="77777777" w:rsidR="00403711" w:rsidRPr="00917F98" w:rsidRDefault="00403711" w:rsidP="00403711">
            <w:r w:rsidRPr="00917F98">
              <w:t>____________         _____________________</w:t>
            </w:r>
          </w:p>
          <w:p w14:paraId="25FC9CE8" w14:textId="77777777" w:rsidR="00403711" w:rsidRPr="00917F98" w:rsidRDefault="00403711" w:rsidP="00403711">
            <w:r w:rsidRPr="00917F98">
              <w:t xml:space="preserve">  (</w:t>
            </w:r>
            <w:proofErr w:type="gramStart"/>
            <w:r w:rsidRPr="00917F98">
              <w:t xml:space="preserve">подпись)   </w:t>
            </w:r>
            <w:proofErr w:type="gramEnd"/>
            <w:r w:rsidRPr="00917F98">
              <w:t xml:space="preserve">        (инициалы, фамилия)</w:t>
            </w:r>
          </w:p>
        </w:tc>
        <w:tc>
          <w:tcPr>
            <w:tcW w:w="2633" w:type="dxa"/>
            <w:tcBorders>
              <w:top w:val="single" w:sz="4" w:space="0" w:color="auto"/>
              <w:left w:val="single" w:sz="4" w:space="0" w:color="auto"/>
              <w:bottom w:val="single" w:sz="4" w:space="0" w:color="auto"/>
            </w:tcBorders>
          </w:tcPr>
          <w:p w14:paraId="671C3C8E" w14:textId="77777777" w:rsidR="00403711" w:rsidRPr="00917F98" w:rsidRDefault="00403711" w:rsidP="00403711">
            <w:pPr>
              <w:jc w:val="both"/>
            </w:pPr>
          </w:p>
          <w:p w14:paraId="414C1057" w14:textId="77777777" w:rsidR="00403711" w:rsidRPr="00917F98" w:rsidRDefault="00403711" w:rsidP="00403711">
            <w:pPr>
              <w:jc w:val="center"/>
            </w:pPr>
            <w:r w:rsidRPr="00917F98">
              <w:t>"____" _________ ____ г.</w:t>
            </w:r>
          </w:p>
        </w:tc>
      </w:tr>
    </w:tbl>
    <w:p w14:paraId="2A3B3182" w14:textId="77777777" w:rsidR="00403711" w:rsidRPr="00917F98" w:rsidRDefault="00403711" w:rsidP="00403711">
      <w:pPr>
        <w:rPr>
          <w:sz w:val="28"/>
          <w:szCs w:val="28"/>
        </w:rPr>
      </w:pPr>
    </w:p>
    <w:p w14:paraId="3BE70538" w14:textId="77777777" w:rsidR="00403711" w:rsidRPr="00917F98" w:rsidRDefault="00403711" w:rsidP="00403711">
      <w:pPr>
        <w:rPr>
          <w:sz w:val="28"/>
          <w:szCs w:val="28"/>
        </w:rPr>
      </w:pPr>
    </w:p>
    <w:p w14:paraId="71781083" w14:textId="77777777" w:rsidR="00403711" w:rsidRPr="00917F98" w:rsidRDefault="00403711" w:rsidP="00917F98">
      <w:pPr>
        <w:rPr>
          <w:b/>
          <w:sz w:val="28"/>
          <w:szCs w:val="28"/>
        </w:rPr>
      </w:pPr>
    </w:p>
    <w:p w14:paraId="261E5BEA" w14:textId="77777777" w:rsidR="00403711" w:rsidRPr="00917F98" w:rsidRDefault="00403711" w:rsidP="00403711">
      <w:pPr>
        <w:ind w:firstLine="709"/>
        <w:jc w:val="right"/>
        <w:rPr>
          <w:b/>
        </w:rPr>
      </w:pPr>
      <w:r w:rsidRPr="00917F98">
        <w:rPr>
          <w:b/>
        </w:rPr>
        <w:t>Приложение № 9</w:t>
      </w:r>
    </w:p>
    <w:p w14:paraId="75B8F041" w14:textId="77777777" w:rsidR="00403711" w:rsidRPr="00917F98" w:rsidRDefault="00403711" w:rsidP="00403711">
      <w:pPr>
        <w:ind w:firstLine="709"/>
        <w:jc w:val="right"/>
        <w:rPr>
          <w:b/>
        </w:rPr>
      </w:pPr>
      <w:r w:rsidRPr="00917F98">
        <w:rPr>
          <w:b/>
        </w:rPr>
        <w:t>к Административному регламенту</w:t>
      </w:r>
    </w:p>
    <w:p w14:paraId="52E5DC0F" w14:textId="77777777" w:rsidR="00403711" w:rsidRPr="00917F98" w:rsidRDefault="00403711" w:rsidP="00403711">
      <w:pPr>
        <w:jc w:val="center"/>
        <w:rPr>
          <w:b/>
          <w:sz w:val="28"/>
          <w:szCs w:val="28"/>
        </w:rPr>
      </w:pPr>
    </w:p>
    <w:p w14:paraId="5737FB66" w14:textId="77777777" w:rsidR="00403711" w:rsidRPr="00917F98" w:rsidRDefault="00403711" w:rsidP="00403711">
      <w:pPr>
        <w:ind w:left="5529"/>
        <w:jc w:val="both"/>
        <w:rPr>
          <w:szCs w:val="22"/>
        </w:rPr>
      </w:pPr>
      <w:r w:rsidRPr="00917F98">
        <w:rPr>
          <w:szCs w:val="22"/>
        </w:rPr>
        <w:t xml:space="preserve">Администрации </w:t>
      </w:r>
    </w:p>
    <w:p w14:paraId="19B44AA1" w14:textId="77777777" w:rsidR="00403711" w:rsidRPr="00917F98" w:rsidRDefault="00403711" w:rsidP="00403711">
      <w:pPr>
        <w:ind w:left="5529"/>
        <w:jc w:val="both"/>
        <w:rPr>
          <w:szCs w:val="22"/>
        </w:rPr>
      </w:pPr>
      <w:r w:rsidRPr="00917F98">
        <w:rPr>
          <w:szCs w:val="22"/>
        </w:rPr>
        <w:t xml:space="preserve">От ________________________________________ </w:t>
      </w:r>
    </w:p>
    <w:p w14:paraId="349FBC69" w14:textId="77777777" w:rsidR="00403711" w:rsidRPr="00917F98" w:rsidRDefault="00403711" w:rsidP="00403711">
      <w:pPr>
        <w:ind w:left="5529"/>
        <w:jc w:val="both"/>
        <w:rPr>
          <w:szCs w:val="22"/>
        </w:rPr>
      </w:pPr>
      <w:r w:rsidRPr="00917F98">
        <w:rPr>
          <w:szCs w:val="22"/>
        </w:rPr>
        <w:t xml:space="preserve">(Ф.И. отчество (при наличии) - для физических лиц, полное наименование, организационно-правовая форма - для юридического лица) </w:t>
      </w:r>
    </w:p>
    <w:p w14:paraId="6F0BCB47" w14:textId="77777777" w:rsidR="00403711" w:rsidRPr="00917F98" w:rsidRDefault="00403711" w:rsidP="00403711">
      <w:pPr>
        <w:ind w:left="5529"/>
        <w:jc w:val="both"/>
        <w:rPr>
          <w:szCs w:val="22"/>
        </w:rPr>
      </w:pPr>
      <w:r w:rsidRPr="00917F98">
        <w:rPr>
          <w:szCs w:val="22"/>
        </w:rPr>
        <w:t>___________________________________________</w:t>
      </w:r>
    </w:p>
    <w:p w14:paraId="32825968" w14:textId="77777777" w:rsidR="00403711" w:rsidRPr="00917F98" w:rsidRDefault="00403711" w:rsidP="00403711">
      <w:pPr>
        <w:ind w:left="5529"/>
        <w:jc w:val="both"/>
        <w:rPr>
          <w:szCs w:val="22"/>
        </w:rPr>
      </w:pPr>
      <w:r w:rsidRPr="00917F98">
        <w:rPr>
          <w:szCs w:val="22"/>
        </w:rPr>
        <w:t>(реквизиты документа, удостоверяющего                                      личность заявителя (для гражданина) ___________________________________________</w:t>
      </w:r>
    </w:p>
    <w:p w14:paraId="4DACB2F0" w14:textId="77777777" w:rsidR="00403711" w:rsidRPr="00917F98" w:rsidRDefault="00403711" w:rsidP="00403711">
      <w:pPr>
        <w:ind w:left="5529"/>
        <w:jc w:val="both"/>
        <w:rPr>
          <w:szCs w:val="22"/>
        </w:rPr>
      </w:pPr>
      <w:r w:rsidRPr="00917F98">
        <w:rPr>
          <w:szCs w:val="22"/>
        </w:rPr>
        <w:t>Сведения ИНН _____________________________</w:t>
      </w:r>
    </w:p>
    <w:p w14:paraId="755977F4" w14:textId="77777777" w:rsidR="00403711" w:rsidRPr="00917F98" w:rsidRDefault="00403711" w:rsidP="00403711">
      <w:pPr>
        <w:ind w:left="5529"/>
        <w:jc w:val="both"/>
        <w:rPr>
          <w:szCs w:val="22"/>
        </w:rPr>
      </w:pPr>
      <w:r w:rsidRPr="00917F98">
        <w:rPr>
          <w:szCs w:val="22"/>
        </w:rPr>
        <w:t>Сведения ОГРН/ОГРИП _____________________</w:t>
      </w:r>
    </w:p>
    <w:p w14:paraId="045BB285" w14:textId="77777777" w:rsidR="00403711" w:rsidRPr="00917F98" w:rsidRDefault="00403711" w:rsidP="00403711">
      <w:pPr>
        <w:ind w:left="5529"/>
        <w:jc w:val="both"/>
        <w:rPr>
          <w:szCs w:val="22"/>
        </w:rPr>
      </w:pPr>
      <w:r w:rsidRPr="00917F98">
        <w:rPr>
          <w:szCs w:val="22"/>
        </w:rPr>
        <w:t>Место жительства (для гражданина), место нахождения (для юридического                                    лица) ______________________________________</w:t>
      </w:r>
    </w:p>
    <w:p w14:paraId="4CDC5AED" w14:textId="77777777" w:rsidR="00403711" w:rsidRPr="00917F98" w:rsidRDefault="00403711" w:rsidP="00403711">
      <w:pPr>
        <w:ind w:left="5529"/>
        <w:jc w:val="both"/>
        <w:rPr>
          <w:szCs w:val="22"/>
        </w:rPr>
      </w:pPr>
      <w:r w:rsidRPr="00917F98">
        <w:rPr>
          <w:szCs w:val="22"/>
        </w:rPr>
        <w:t>___________________________________________</w:t>
      </w:r>
    </w:p>
    <w:p w14:paraId="3C99224B" w14:textId="77777777" w:rsidR="00403711" w:rsidRPr="00917F98" w:rsidRDefault="00403711" w:rsidP="00403711">
      <w:pPr>
        <w:ind w:left="5529"/>
        <w:jc w:val="both"/>
        <w:rPr>
          <w:szCs w:val="22"/>
        </w:rPr>
      </w:pPr>
      <w:r w:rsidRPr="00917F98">
        <w:rPr>
          <w:szCs w:val="22"/>
        </w:rPr>
        <w:t>Телефон: __________________________________</w:t>
      </w:r>
    </w:p>
    <w:p w14:paraId="59C57C2C" w14:textId="77777777" w:rsidR="00403711" w:rsidRPr="00917F98" w:rsidRDefault="00403711" w:rsidP="00403711">
      <w:pPr>
        <w:ind w:left="5529"/>
        <w:jc w:val="both"/>
        <w:rPr>
          <w:szCs w:val="22"/>
        </w:rPr>
      </w:pPr>
      <w:r w:rsidRPr="00917F98">
        <w:rPr>
          <w:szCs w:val="22"/>
        </w:rPr>
        <w:t xml:space="preserve">Почтовый адрес и (или) адрес                                     электронной </w:t>
      </w:r>
      <w:proofErr w:type="gramStart"/>
      <w:r w:rsidRPr="00917F98">
        <w:rPr>
          <w:szCs w:val="22"/>
        </w:rPr>
        <w:t>почты:_</w:t>
      </w:r>
      <w:proofErr w:type="gramEnd"/>
      <w:r w:rsidRPr="00917F98">
        <w:rPr>
          <w:szCs w:val="22"/>
        </w:rPr>
        <w:t>____________________________________</w:t>
      </w:r>
    </w:p>
    <w:p w14:paraId="08399787" w14:textId="77777777" w:rsidR="00403711" w:rsidRPr="00917F98" w:rsidRDefault="00403711" w:rsidP="00403711">
      <w:pPr>
        <w:jc w:val="center"/>
        <w:rPr>
          <w:b/>
          <w:sz w:val="28"/>
          <w:szCs w:val="28"/>
        </w:rPr>
      </w:pPr>
    </w:p>
    <w:p w14:paraId="2476CCF8" w14:textId="77777777" w:rsidR="00403711" w:rsidRPr="00917F98" w:rsidRDefault="00403711" w:rsidP="00403711">
      <w:pPr>
        <w:jc w:val="center"/>
        <w:rPr>
          <w:b/>
          <w:sz w:val="22"/>
          <w:szCs w:val="28"/>
        </w:rPr>
      </w:pPr>
      <w:r w:rsidRPr="00917F98">
        <w:rPr>
          <w:b/>
          <w:sz w:val="22"/>
          <w:szCs w:val="32"/>
          <w:shd w:val="clear" w:color="auto" w:fill="FFFFFF"/>
        </w:rPr>
        <w:t>Заявление</w:t>
      </w:r>
      <w:r w:rsidRPr="00917F98">
        <w:rPr>
          <w:b/>
          <w:sz w:val="22"/>
          <w:szCs w:val="32"/>
        </w:rPr>
        <w:br/>
      </w:r>
      <w:r w:rsidRPr="00917F98">
        <w:rPr>
          <w:b/>
          <w:sz w:val="22"/>
          <w:szCs w:val="32"/>
          <w:shd w:val="clear" w:color="auto" w:fill="FFFFFF"/>
        </w:rPr>
        <w:t>о заключении соглашения об установлении сервитута в отношении земельного участка, находящегося в муниципальной собственности, или государственная собственность на которые не разграничена</w:t>
      </w:r>
    </w:p>
    <w:p w14:paraId="7CA1FF09" w14:textId="77777777" w:rsidR="00403711" w:rsidRPr="00917F98" w:rsidRDefault="00403711" w:rsidP="00403711">
      <w:pPr>
        <w:shd w:val="clear" w:color="auto" w:fill="FFFFFF"/>
        <w:jc w:val="both"/>
        <w:rPr>
          <w:sz w:val="23"/>
          <w:szCs w:val="23"/>
        </w:rPr>
      </w:pPr>
    </w:p>
    <w:p w14:paraId="6DC1FE45" w14:textId="77777777" w:rsidR="00403711" w:rsidRPr="00917F98" w:rsidRDefault="00403711" w:rsidP="00403711">
      <w:pPr>
        <w:shd w:val="clear" w:color="auto" w:fill="FFFFFF"/>
        <w:jc w:val="both"/>
        <w:rPr>
          <w:sz w:val="23"/>
          <w:szCs w:val="23"/>
        </w:rPr>
      </w:pPr>
      <w:r w:rsidRPr="00917F98">
        <w:rPr>
          <w:sz w:val="23"/>
          <w:szCs w:val="23"/>
        </w:rPr>
        <w:t>Прошу заключить со мной соглашение об </w:t>
      </w:r>
      <w:r w:rsidRPr="00917F98">
        <w:rPr>
          <w:sz w:val="23"/>
          <w:szCs w:val="23"/>
          <w:shd w:val="clear" w:color="auto" w:fill="FFFABB"/>
        </w:rPr>
        <w:t>установлении</w:t>
      </w:r>
      <w:r w:rsidRPr="00917F98">
        <w:rPr>
          <w:sz w:val="23"/>
          <w:szCs w:val="23"/>
        </w:rPr>
        <w:t> </w:t>
      </w:r>
      <w:r w:rsidRPr="00917F98">
        <w:rPr>
          <w:sz w:val="23"/>
          <w:szCs w:val="23"/>
          <w:shd w:val="clear" w:color="auto" w:fill="FFFABB"/>
        </w:rPr>
        <w:t>сервитута</w:t>
      </w:r>
      <w:r w:rsidRPr="00917F98">
        <w:rPr>
          <w:sz w:val="23"/>
          <w:szCs w:val="23"/>
        </w:rPr>
        <w:t> на земельный участок, находящийся по адресу: г. </w:t>
      </w:r>
      <w:r w:rsidRPr="00917F98">
        <w:rPr>
          <w:sz w:val="23"/>
          <w:szCs w:val="23"/>
          <w:shd w:val="clear" w:color="auto" w:fill="FFFABB"/>
        </w:rPr>
        <w:t>Якутск</w:t>
      </w:r>
      <w:r w:rsidRPr="00917F98">
        <w:rPr>
          <w:sz w:val="23"/>
          <w:szCs w:val="23"/>
        </w:rPr>
        <w:t>, _____________________________________________________________________________</w:t>
      </w:r>
    </w:p>
    <w:p w14:paraId="46447C9A" w14:textId="77777777" w:rsidR="00403711" w:rsidRPr="00917F98" w:rsidRDefault="00403711" w:rsidP="00403711">
      <w:pPr>
        <w:shd w:val="clear" w:color="auto" w:fill="FFFFFF"/>
        <w:jc w:val="both"/>
        <w:rPr>
          <w:sz w:val="23"/>
          <w:szCs w:val="23"/>
        </w:rPr>
      </w:pPr>
      <w:r w:rsidRPr="00917F98">
        <w:rPr>
          <w:sz w:val="23"/>
          <w:szCs w:val="23"/>
        </w:rPr>
        <w:t>с кадастровым номером __________________________________________ (*в случае, если планируется установление сервитута в отношении всего земельного участка) в целях использования ______________________________________________________________________________</w:t>
      </w:r>
      <w:r w:rsidRPr="00917F98">
        <w:rPr>
          <w:sz w:val="23"/>
          <w:szCs w:val="23"/>
        </w:rPr>
        <w:lastRenderedPageBreak/>
        <w:t>___.</w:t>
      </w:r>
    </w:p>
    <w:p w14:paraId="4C6CEA33" w14:textId="77777777" w:rsidR="00403711" w:rsidRPr="00917F98" w:rsidRDefault="00403711" w:rsidP="00403711">
      <w:pPr>
        <w:shd w:val="clear" w:color="auto" w:fill="FFFFFF"/>
        <w:spacing w:before="100" w:beforeAutospacing="1" w:after="100" w:afterAutospacing="1"/>
        <w:jc w:val="both"/>
        <w:rPr>
          <w:sz w:val="23"/>
          <w:szCs w:val="23"/>
        </w:rPr>
      </w:pPr>
      <w:r w:rsidRPr="00917F98">
        <w:rPr>
          <w:sz w:val="23"/>
          <w:szCs w:val="23"/>
        </w:rPr>
        <w:t>На срок действия сервитута _____________________________________________.</w:t>
      </w:r>
    </w:p>
    <w:p w14:paraId="09618098" w14:textId="77777777" w:rsidR="00403711" w:rsidRPr="00917F98" w:rsidRDefault="00403711" w:rsidP="00403711">
      <w:pPr>
        <w:ind w:firstLine="567"/>
        <w:jc w:val="both"/>
        <w:rPr>
          <w:b/>
          <w:sz w:val="22"/>
          <w:szCs w:val="22"/>
        </w:rPr>
      </w:pPr>
      <w:r w:rsidRPr="00917F98">
        <w:rPr>
          <w:sz w:val="22"/>
          <w:szCs w:val="22"/>
        </w:rPr>
        <w:t>Приложения:</w:t>
      </w:r>
    </w:p>
    <w:tbl>
      <w:tblPr>
        <w:tblStyle w:val="24"/>
        <w:tblW w:w="0" w:type="auto"/>
        <w:tblLook w:val="04A0" w:firstRow="1" w:lastRow="0" w:firstColumn="1" w:lastColumn="0" w:noHBand="0" w:noVBand="1"/>
      </w:tblPr>
      <w:tblGrid>
        <w:gridCol w:w="548"/>
        <w:gridCol w:w="8513"/>
      </w:tblGrid>
      <w:tr w:rsidR="00403711" w:rsidRPr="00917F98" w14:paraId="70BD1E0B" w14:textId="77777777" w:rsidTr="00403711">
        <w:tc>
          <w:tcPr>
            <w:tcW w:w="562" w:type="dxa"/>
          </w:tcPr>
          <w:p w14:paraId="7C8F076E" w14:textId="77777777" w:rsidR="00403711" w:rsidRPr="00917F98" w:rsidRDefault="00403711" w:rsidP="00403711">
            <w:pPr>
              <w:rPr>
                <w:sz w:val="20"/>
                <w:szCs w:val="20"/>
              </w:rPr>
            </w:pPr>
            <w:r w:rsidRPr="00917F98">
              <w:rPr>
                <w:sz w:val="20"/>
                <w:szCs w:val="20"/>
              </w:rPr>
              <w:t>№ п/п</w:t>
            </w:r>
          </w:p>
        </w:tc>
        <w:tc>
          <w:tcPr>
            <w:tcW w:w="10138" w:type="dxa"/>
          </w:tcPr>
          <w:p w14:paraId="161CFA5A" w14:textId="77777777" w:rsidR="00403711" w:rsidRPr="00917F98" w:rsidRDefault="00403711" w:rsidP="00403711">
            <w:pPr>
              <w:jc w:val="center"/>
              <w:rPr>
                <w:sz w:val="20"/>
                <w:szCs w:val="20"/>
              </w:rPr>
            </w:pPr>
            <w:r w:rsidRPr="00917F98">
              <w:rPr>
                <w:sz w:val="20"/>
                <w:szCs w:val="20"/>
              </w:rPr>
              <w:t>Наименование документа</w:t>
            </w:r>
          </w:p>
        </w:tc>
      </w:tr>
      <w:tr w:rsidR="00403711" w:rsidRPr="00917F98" w14:paraId="58BEF1A1" w14:textId="77777777" w:rsidTr="00403711">
        <w:tc>
          <w:tcPr>
            <w:tcW w:w="562" w:type="dxa"/>
          </w:tcPr>
          <w:p w14:paraId="2236738D" w14:textId="77777777" w:rsidR="00403711" w:rsidRPr="00917F98" w:rsidRDefault="00403711" w:rsidP="00403711">
            <w:pPr>
              <w:rPr>
                <w:sz w:val="20"/>
                <w:szCs w:val="20"/>
              </w:rPr>
            </w:pPr>
          </w:p>
        </w:tc>
        <w:tc>
          <w:tcPr>
            <w:tcW w:w="10138" w:type="dxa"/>
          </w:tcPr>
          <w:p w14:paraId="1DFB9CE6" w14:textId="77777777" w:rsidR="00403711" w:rsidRPr="00917F98" w:rsidRDefault="00403711" w:rsidP="00403711">
            <w:pPr>
              <w:rPr>
                <w:sz w:val="20"/>
                <w:szCs w:val="20"/>
              </w:rPr>
            </w:pPr>
          </w:p>
        </w:tc>
      </w:tr>
      <w:tr w:rsidR="00403711" w:rsidRPr="00917F98" w14:paraId="5850E6BD" w14:textId="77777777" w:rsidTr="00403711">
        <w:tc>
          <w:tcPr>
            <w:tcW w:w="562" w:type="dxa"/>
          </w:tcPr>
          <w:p w14:paraId="304891AB" w14:textId="77777777" w:rsidR="00403711" w:rsidRPr="00917F98" w:rsidRDefault="00403711" w:rsidP="00403711">
            <w:pPr>
              <w:rPr>
                <w:sz w:val="20"/>
                <w:szCs w:val="20"/>
              </w:rPr>
            </w:pPr>
          </w:p>
        </w:tc>
        <w:tc>
          <w:tcPr>
            <w:tcW w:w="10138" w:type="dxa"/>
          </w:tcPr>
          <w:p w14:paraId="6B092157" w14:textId="77777777" w:rsidR="00403711" w:rsidRPr="00917F98" w:rsidRDefault="00403711" w:rsidP="00403711">
            <w:pPr>
              <w:rPr>
                <w:sz w:val="20"/>
                <w:szCs w:val="20"/>
              </w:rPr>
            </w:pPr>
          </w:p>
        </w:tc>
      </w:tr>
      <w:tr w:rsidR="00403711" w:rsidRPr="00917F98" w14:paraId="186168C1" w14:textId="77777777" w:rsidTr="00403711">
        <w:tc>
          <w:tcPr>
            <w:tcW w:w="562" w:type="dxa"/>
          </w:tcPr>
          <w:p w14:paraId="32B0BC4C" w14:textId="77777777" w:rsidR="00403711" w:rsidRPr="00917F98" w:rsidRDefault="00403711" w:rsidP="00403711">
            <w:pPr>
              <w:rPr>
                <w:sz w:val="20"/>
                <w:szCs w:val="20"/>
              </w:rPr>
            </w:pPr>
          </w:p>
        </w:tc>
        <w:tc>
          <w:tcPr>
            <w:tcW w:w="10138" w:type="dxa"/>
          </w:tcPr>
          <w:p w14:paraId="41348F11" w14:textId="77777777" w:rsidR="00403711" w:rsidRPr="00917F98" w:rsidRDefault="00403711" w:rsidP="00403711">
            <w:pPr>
              <w:rPr>
                <w:sz w:val="20"/>
                <w:szCs w:val="20"/>
              </w:rPr>
            </w:pPr>
          </w:p>
        </w:tc>
      </w:tr>
    </w:tbl>
    <w:p w14:paraId="6BFC64F7" w14:textId="77777777" w:rsidR="00403711" w:rsidRPr="00917F98" w:rsidRDefault="00403711" w:rsidP="00403711">
      <w:pPr>
        <w:rPr>
          <w:sz w:val="20"/>
          <w:szCs w:val="20"/>
        </w:rPr>
      </w:pPr>
    </w:p>
    <w:p w14:paraId="4CBA420E" w14:textId="77777777" w:rsidR="00403711" w:rsidRPr="00917F98" w:rsidRDefault="00403711" w:rsidP="00403711">
      <w:pPr>
        <w:jc w:val="both"/>
        <w:rPr>
          <w:szCs w:val="22"/>
        </w:rPr>
      </w:pPr>
      <w:r w:rsidRPr="00917F98">
        <w:rPr>
          <w:szCs w:val="22"/>
        </w:rPr>
        <w:t xml:space="preserve">     В соответствии со статьей 6 Федерального закона от 27.07.2006 г. № 152-ФЗ «О </w:t>
      </w:r>
      <w:proofErr w:type="gramStart"/>
      <w:r w:rsidRPr="00917F98">
        <w:rPr>
          <w:szCs w:val="22"/>
        </w:rPr>
        <w:t>персональных  данных</w:t>
      </w:r>
      <w:proofErr w:type="gramEnd"/>
      <w:r w:rsidRPr="00917F98">
        <w:rPr>
          <w:szCs w:val="22"/>
        </w:rPr>
        <w:t>»  даю  согласие   на  обработку  своих персональных данных.</w:t>
      </w:r>
    </w:p>
    <w:p w14:paraId="2084E356" w14:textId="77777777" w:rsidR="00403711" w:rsidRPr="00917F98" w:rsidRDefault="00403711" w:rsidP="00403711">
      <w:pPr>
        <w:rPr>
          <w:sz w:val="20"/>
          <w:szCs w:val="20"/>
        </w:rPr>
      </w:pPr>
    </w:p>
    <w:p w14:paraId="25122253" w14:textId="77777777" w:rsidR="00403711" w:rsidRPr="00917F98" w:rsidRDefault="00403711" w:rsidP="00403711">
      <w:pPr>
        <w:jc w:val="center"/>
        <w:rPr>
          <w:szCs w:val="28"/>
        </w:rPr>
      </w:pPr>
      <w:r w:rsidRPr="00917F98">
        <w:rPr>
          <w:szCs w:val="28"/>
        </w:rPr>
        <w:t>Подпись __________________                                                                               Дата ___________________</w:t>
      </w:r>
    </w:p>
    <w:p w14:paraId="43BB99F3" w14:textId="77777777" w:rsidR="00403711" w:rsidRPr="00917F98" w:rsidRDefault="00403711" w:rsidP="00403711">
      <w:pPr>
        <w:jc w:val="center"/>
        <w:rPr>
          <w:szCs w:val="28"/>
        </w:rPr>
      </w:pPr>
    </w:p>
    <w:p w14:paraId="0F0DEA47" w14:textId="77777777" w:rsidR="00403711" w:rsidRPr="00917F98" w:rsidRDefault="00403711" w:rsidP="00403711">
      <w:pPr>
        <w:ind w:firstLine="709"/>
        <w:jc w:val="right"/>
        <w:rPr>
          <w:b/>
        </w:rPr>
      </w:pPr>
    </w:p>
    <w:p w14:paraId="23E167F5" w14:textId="77777777" w:rsidR="00403711" w:rsidRPr="00917F98" w:rsidRDefault="00403711" w:rsidP="00403711">
      <w:pPr>
        <w:ind w:firstLine="709"/>
        <w:jc w:val="right"/>
        <w:rPr>
          <w:b/>
        </w:rPr>
      </w:pPr>
    </w:p>
    <w:p w14:paraId="195DE465" w14:textId="77777777" w:rsidR="00403711" w:rsidRPr="00917F98" w:rsidRDefault="00403711" w:rsidP="00403711">
      <w:pPr>
        <w:ind w:firstLine="709"/>
        <w:jc w:val="right"/>
        <w:rPr>
          <w:b/>
        </w:rPr>
      </w:pPr>
    </w:p>
    <w:p w14:paraId="420FA79F" w14:textId="77777777" w:rsidR="00403711" w:rsidRPr="00917F98" w:rsidRDefault="00403711" w:rsidP="00403711">
      <w:pPr>
        <w:ind w:firstLine="709"/>
        <w:jc w:val="right"/>
        <w:rPr>
          <w:b/>
        </w:rPr>
      </w:pPr>
    </w:p>
    <w:p w14:paraId="6D9E49B0" w14:textId="77777777" w:rsidR="00403711" w:rsidRPr="00917F98" w:rsidRDefault="00403711" w:rsidP="00403711">
      <w:pPr>
        <w:ind w:firstLine="709"/>
        <w:jc w:val="right"/>
        <w:rPr>
          <w:b/>
        </w:rPr>
      </w:pPr>
    </w:p>
    <w:p w14:paraId="6C7DD75A" w14:textId="77777777" w:rsidR="00403711" w:rsidRPr="00917F98" w:rsidRDefault="00403711" w:rsidP="00403711">
      <w:pPr>
        <w:ind w:firstLine="709"/>
        <w:jc w:val="right"/>
        <w:rPr>
          <w:b/>
        </w:rPr>
      </w:pPr>
    </w:p>
    <w:p w14:paraId="32BB7F9F" w14:textId="77777777" w:rsidR="00403711" w:rsidRPr="00917F98" w:rsidRDefault="00403711" w:rsidP="00403711">
      <w:pPr>
        <w:ind w:firstLine="709"/>
        <w:jc w:val="right"/>
        <w:rPr>
          <w:b/>
        </w:rPr>
      </w:pPr>
    </w:p>
    <w:p w14:paraId="5E1BCE34" w14:textId="77777777" w:rsidR="00403711" w:rsidRPr="00917F98" w:rsidRDefault="00403711" w:rsidP="00403711">
      <w:pPr>
        <w:ind w:firstLine="709"/>
        <w:jc w:val="right"/>
        <w:rPr>
          <w:b/>
        </w:rPr>
      </w:pPr>
    </w:p>
    <w:p w14:paraId="6BC279C1" w14:textId="77777777" w:rsidR="00403711" w:rsidRPr="00917F98" w:rsidRDefault="00403711" w:rsidP="00403711">
      <w:pPr>
        <w:ind w:firstLine="709"/>
        <w:jc w:val="right"/>
        <w:rPr>
          <w:b/>
        </w:rPr>
      </w:pPr>
      <w:r w:rsidRPr="00917F98">
        <w:rPr>
          <w:b/>
        </w:rPr>
        <w:t>Приложение № 10</w:t>
      </w:r>
    </w:p>
    <w:p w14:paraId="1EC5CB4A" w14:textId="77777777" w:rsidR="00403711" w:rsidRPr="00917F98" w:rsidRDefault="00403711" w:rsidP="00403711">
      <w:pPr>
        <w:ind w:firstLine="709"/>
        <w:jc w:val="right"/>
        <w:rPr>
          <w:b/>
        </w:rPr>
      </w:pPr>
      <w:r w:rsidRPr="00917F98">
        <w:rPr>
          <w:b/>
        </w:rPr>
        <w:t>к Административному регламенту</w:t>
      </w:r>
    </w:p>
    <w:p w14:paraId="25149832" w14:textId="77777777" w:rsidR="00403711" w:rsidRPr="00917F98" w:rsidRDefault="00403711" w:rsidP="00403711">
      <w:pPr>
        <w:spacing w:after="160" w:line="259" w:lineRule="auto"/>
        <w:rPr>
          <w:b/>
        </w:rPr>
      </w:pPr>
    </w:p>
    <w:p w14:paraId="221F867D" w14:textId="77777777" w:rsidR="00403711" w:rsidRPr="00917F98" w:rsidRDefault="00403711" w:rsidP="00403711">
      <w:pPr>
        <w:ind w:left="142"/>
        <w:jc w:val="center"/>
        <w:rPr>
          <w:lang w:eastAsia="en-US"/>
        </w:rPr>
      </w:pPr>
      <w:r w:rsidRPr="00917F98">
        <w:rPr>
          <w:lang w:eastAsia="en-US"/>
        </w:rPr>
        <w:t>Блок-схема предоставления муниципальной услуги</w:t>
      </w:r>
    </w:p>
    <w:p w14:paraId="2E773876" w14:textId="77777777" w:rsidR="00403711" w:rsidRPr="00917F98" w:rsidRDefault="00403711" w:rsidP="00403711">
      <w:pPr>
        <w:ind w:left="142"/>
        <w:jc w:val="center"/>
        <w:rPr>
          <w:sz w:val="20"/>
          <w:szCs w:val="20"/>
          <w:lang w:eastAsia="en-US"/>
        </w:rPr>
      </w:pPr>
    </w:p>
    <w:p w14:paraId="2EBDD28C" w14:textId="77777777" w:rsidR="00403711" w:rsidRPr="00917F98" w:rsidRDefault="00403711" w:rsidP="00403711">
      <w:pPr>
        <w:ind w:left="142"/>
        <w:jc w:val="center"/>
        <w:rPr>
          <w:sz w:val="20"/>
          <w:szCs w:val="20"/>
          <w:lang w:eastAsia="en-US"/>
        </w:rPr>
      </w:pPr>
    </w:p>
    <w:p w14:paraId="434309DE" w14:textId="77777777" w:rsidR="00403711" w:rsidRPr="00917F98" w:rsidRDefault="00403711" w:rsidP="00403711">
      <w:pPr>
        <w:ind w:left="142"/>
        <w:jc w:val="center"/>
        <w:rPr>
          <w:sz w:val="20"/>
          <w:szCs w:val="20"/>
          <w:lang w:eastAsia="en-US"/>
        </w:rPr>
      </w:pPr>
      <w:r w:rsidRPr="00917F98">
        <w:rPr>
          <w:noProof/>
          <w:sz w:val="20"/>
          <w:szCs w:val="20"/>
        </w:rPr>
        <mc:AlternateContent>
          <mc:Choice Requires="wps">
            <w:drawing>
              <wp:anchor distT="0" distB="0" distL="114300" distR="114300" simplePos="0" relativeHeight="251722752" behindDoc="0" locked="0" layoutInCell="1" allowOverlap="1" wp14:anchorId="3951F3D0" wp14:editId="180341B1">
                <wp:simplePos x="0" y="0"/>
                <wp:positionH relativeFrom="page">
                  <wp:posOffset>1261753</wp:posOffset>
                </wp:positionH>
                <wp:positionV relativeFrom="paragraph">
                  <wp:posOffset>104083</wp:posOffset>
                </wp:positionV>
                <wp:extent cx="5248275" cy="542925"/>
                <wp:effectExtent l="0" t="0" r="28575" b="28575"/>
                <wp:wrapNone/>
                <wp:docPr id="620" name="Надпись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42925"/>
                        </a:xfrm>
                        <a:prstGeom prst="rect">
                          <a:avLst/>
                        </a:prstGeom>
                        <a:solidFill>
                          <a:srgbClr val="FFFFFF"/>
                        </a:solidFill>
                        <a:ln w="9525">
                          <a:solidFill>
                            <a:srgbClr val="000000"/>
                          </a:solidFill>
                          <a:miter lim="800000"/>
                          <a:headEnd/>
                          <a:tailEnd/>
                        </a:ln>
                      </wps:spPr>
                      <wps:txbx>
                        <w:txbxContent>
                          <w:p w14:paraId="66FE25FD" w14:textId="77777777" w:rsidR="00A445D2" w:rsidRPr="00822F56" w:rsidRDefault="00A445D2" w:rsidP="00403711">
                            <w:pPr>
                              <w:jc w:val="center"/>
                            </w:pPr>
                            <w:r>
                              <w:t>П</w:t>
                            </w:r>
                            <w:r w:rsidRPr="00496F92">
                              <w:t>роверка документов и регистрация заявления</w:t>
                            </w:r>
                          </w:p>
                          <w:p w14:paraId="3F045425" w14:textId="77777777" w:rsidR="00A445D2" w:rsidRDefault="00A445D2" w:rsidP="00403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1F3D0" id="Надпись 620" o:spid="_x0000_s1050" type="#_x0000_t202" style="position:absolute;left:0;text-align:left;margin-left:99.35pt;margin-top:8.2pt;width:413.25pt;height:42.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">
                <v:textbox>
                  <w:txbxContent>
                    <w:p w14:paraId="66FE25FD" w14:textId="77777777" w:rsidR="00A445D2" w:rsidRPr="00822F56" w:rsidRDefault="00A445D2" w:rsidP="00403711">
                      <w:pPr>
                        <w:jc w:val="center"/>
                      </w:pPr>
                      <w:r>
                        <w:t>П</w:t>
                      </w:r>
                      <w:r w:rsidRPr="00496F92">
                        <w:t>роверка документов и регистрация заявления</w:t>
                      </w:r>
                    </w:p>
                    <w:p w14:paraId="3F045425" w14:textId="77777777" w:rsidR="00A445D2" w:rsidRDefault="00A445D2" w:rsidP="00403711"/>
                  </w:txbxContent>
                </v:textbox>
                <w10:wrap anchorx="page"/>
              </v:shape>
            </w:pict>
          </mc:Fallback>
        </mc:AlternateContent>
      </w:r>
    </w:p>
    <w:p w14:paraId="7DDE6EA6" w14:textId="77777777" w:rsidR="00403711" w:rsidRPr="00917F98" w:rsidRDefault="00403711" w:rsidP="00403711">
      <w:pPr>
        <w:ind w:left="142"/>
        <w:jc w:val="center"/>
        <w:rPr>
          <w:sz w:val="20"/>
          <w:szCs w:val="20"/>
          <w:lang w:eastAsia="en-US"/>
        </w:rPr>
      </w:pPr>
    </w:p>
    <w:p w14:paraId="5947D0D0" w14:textId="77777777" w:rsidR="00403711" w:rsidRPr="00917F98" w:rsidRDefault="00403711" w:rsidP="00403711">
      <w:pPr>
        <w:ind w:left="142"/>
        <w:jc w:val="center"/>
        <w:rPr>
          <w:sz w:val="20"/>
          <w:szCs w:val="20"/>
          <w:lang w:eastAsia="en-US"/>
        </w:rPr>
      </w:pPr>
    </w:p>
    <w:p w14:paraId="332294CE" w14:textId="77777777" w:rsidR="00403711" w:rsidRPr="00917F98" w:rsidRDefault="00403711" w:rsidP="00403711">
      <w:pPr>
        <w:ind w:left="142"/>
        <w:jc w:val="center"/>
        <w:rPr>
          <w:sz w:val="20"/>
          <w:szCs w:val="20"/>
          <w:lang w:eastAsia="en-US"/>
        </w:rPr>
      </w:pPr>
    </w:p>
    <w:p w14:paraId="50B36320" w14:textId="77777777" w:rsidR="00403711" w:rsidRPr="00917F98" w:rsidRDefault="00403711" w:rsidP="00403711">
      <w:pPr>
        <w:ind w:left="142"/>
        <w:jc w:val="center"/>
        <w:rPr>
          <w:sz w:val="20"/>
          <w:szCs w:val="20"/>
          <w:lang w:eastAsia="en-US"/>
        </w:rPr>
      </w:pPr>
      <w:r w:rsidRPr="00917F98">
        <w:rPr>
          <w:noProof/>
          <w:sz w:val="20"/>
          <w:szCs w:val="20"/>
        </w:rPr>
        <mc:AlternateContent>
          <mc:Choice Requires="wps">
            <w:drawing>
              <wp:anchor distT="0" distB="0" distL="114300" distR="114300" simplePos="0" relativeHeight="251727872" behindDoc="0" locked="0" layoutInCell="1" allowOverlap="1" wp14:anchorId="4FFBE696" wp14:editId="0DC9E6AE">
                <wp:simplePos x="0" y="0"/>
                <wp:positionH relativeFrom="page">
                  <wp:align>center</wp:align>
                </wp:positionH>
                <wp:positionV relativeFrom="paragraph">
                  <wp:posOffset>16255</wp:posOffset>
                </wp:positionV>
                <wp:extent cx="171450" cy="234950"/>
                <wp:effectExtent l="38100" t="0" r="19050" b="31750"/>
                <wp:wrapNone/>
                <wp:docPr id="621" name="Стрелка вниз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CCD3C" id="Стрелка вниз 621" o:spid="_x0000_s1026" type="#_x0000_t67" style="position:absolute;margin-left:0;margin-top:1.3pt;width:13.5pt;height:18.5pt;z-index:2517278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">
                <v:textbox style="layout-flow:vertical-ideographic"/>
                <w10:wrap anchorx="page"/>
              </v:shape>
            </w:pict>
          </mc:Fallback>
        </mc:AlternateContent>
      </w:r>
    </w:p>
    <w:p w14:paraId="0CEE96A0" w14:textId="77777777" w:rsidR="00403711" w:rsidRPr="00917F98" w:rsidRDefault="00403711" w:rsidP="00403711">
      <w:pPr>
        <w:ind w:left="142"/>
        <w:jc w:val="center"/>
        <w:rPr>
          <w:sz w:val="20"/>
          <w:szCs w:val="20"/>
          <w:lang w:eastAsia="en-US"/>
        </w:rPr>
      </w:pPr>
    </w:p>
    <w:p w14:paraId="38151CFE" w14:textId="77777777" w:rsidR="00403711" w:rsidRPr="00917F98" w:rsidRDefault="00403711" w:rsidP="00403711">
      <w:pPr>
        <w:ind w:left="142"/>
        <w:jc w:val="center"/>
        <w:rPr>
          <w:sz w:val="20"/>
          <w:szCs w:val="20"/>
          <w:lang w:eastAsia="en-US"/>
        </w:rPr>
      </w:pPr>
      <w:r w:rsidRPr="00917F98">
        <w:rPr>
          <w:noProof/>
          <w:sz w:val="20"/>
          <w:szCs w:val="20"/>
        </w:rPr>
        <mc:AlternateContent>
          <mc:Choice Requires="wps">
            <w:drawing>
              <wp:anchor distT="0" distB="0" distL="114300" distR="114300" simplePos="0" relativeHeight="251723776" behindDoc="0" locked="0" layoutInCell="1" allowOverlap="1" wp14:anchorId="15A3610E" wp14:editId="37CF0045">
                <wp:simplePos x="0" y="0"/>
                <wp:positionH relativeFrom="page">
                  <wp:posOffset>1261753</wp:posOffset>
                </wp:positionH>
                <wp:positionV relativeFrom="paragraph">
                  <wp:posOffset>17780</wp:posOffset>
                </wp:positionV>
                <wp:extent cx="5248275" cy="628650"/>
                <wp:effectExtent l="0" t="0" r="28575" b="19050"/>
                <wp:wrapNone/>
                <wp:docPr id="622" name="Надпись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28650"/>
                        </a:xfrm>
                        <a:prstGeom prst="rect">
                          <a:avLst/>
                        </a:prstGeom>
                        <a:solidFill>
                          <a:srgbClr val="FFFFFF"/>
                        </a:solidFill>
                        <a:ln w="9525">
                          <a:solidFill>
                            <a:srgbClr val="000000"/>
                          </a:solidFill>
                          <a:miter lim="800000"/>
                          <a:headEnd/>
                          <a:tailEnd/>
                        </a:ln>
                      </wps:spPr>
                      <wps:txbx>
                        <w:txbxContent>
                          <w:p w14:paraId="039307D1" w14:textId="77777777" w:rsidR="00A445D2" w:rsidRPr="00D010D9" w:rsidRDefault="00A445D2" w:rsidP="00403711">
                            <w:pPr>
                              <w:jc w:val="center"/>
                            </w:pPr>
                            <w:r w:rsidRPr="00822F56">
                              <w:t>Формирование и направление межведомственных запросов в (организации), участвующие в предо</w:t>
                            </w:r>
                            <w:r>
                              <w:t xml:space="preserve">ставлении муниципальной услуги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3610E" id="Надпись 622" o:spid="_x0000_s1051" type="#_x0000_t202" style="position:absolute;left:0;text-align:left;margin-left:99.35pt;margin-top:1.4pt;width:413.25pt;height:4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">
                <v:textbox>
                  <w:txbxContent>
                    <w:p w14:paraId="039307D1" w14:textId="77777777" w:rsidR="00A445D2" w:rsidRPr="00D010D9" w:rsidRDefault="00A445D2" w:rsidP="00403711">
                      <w:pPr>
                        <w:jc w:val="center"/>
                      </w:pPr>
                      <w:r w:rsidRPr="00822F56">
                        <w:t>Формирование и направление межведомственных запросов в (организации), участвующие в предо</w:t>
                      </w:r>
                      <w:r>
                        <w:t xml:space="preserve">ставлении муниципальной услуги </w:t>
                      </w:r>
                    </w:p>
                  </w:txbxContent>
                </v:textbox>
                <w10:wrap anchorx="page"/>
              </v:shape>
            </w:pict>
          </mc:Fallback>
        </mc:AlternateContent>
      </w:r>
    </w:p>
    <w:p w14:paraId="1D05FDD7" w14:textId="77777777" w:rsidR="00403711" w:rsidRPr="00917F98" w:rsidRDefault="00403711" w:rsidP="00403711">
      <w:pPr>
        <w:ind w:left="142"/>
        <w:jc w:val="center"/>
        <w:rPr>
          <w:sz w:val="20"/>
          <w:szCs w:val="20"/>
          <w:lang w:eastAsia="en-US"/>
        </w:rPr>
      </w:pPr>
    </w:p>
    <w:p w14:paraId="09E7D21D" w14:textId="77777777" w:rsidR="00403711" w:rsidRPr="00917F98" w:rsidRDefault="00403711" w:rsidP="00403711">
      <w:pPr>
        <w:ind w:left="142"/>
        <w:jc w:val="center"/>
        <w:rPr>
          <w:sz w:val="20"/>
          <w:szCs w:val="20"/>
          <w:lang w:eastAsia="en-US"/>
        </w:rPr>
      </w:pPr>
    </w:p>
    <w:p w14:paraId="1D744E12" w14:textId="77777777" w:rsidR="00403711" w:rsidRPr="00917F98" w:rsidRDefault="00403711" w:rsidP="00403711">
      <w:pPr>
        <w:ind w:left="142"/>
        <w:jc w:val="center"/>
        <w:rPr>
          <w:sz w:val="20"/>
          <w:szCs w:val="20"/>
          <w:lang w:eastAsia="en-US"/>
        </w:rPr>
      </w:pPr>
    </w:p>
    <w:p w14:paraId="11E3D079" w14:textId="77777777" w:rsidR="00403711" w:rsidRPr="00917F98" w:rsidRDefault="00403711" w:rsidP="00403711">
      <w:pPr>
        <w:ind w:left="142"/>
        <w:jc w:val="center"/>
        <w:rPr>
          <w:sz w:val="20"/>
          <w:szCs w:val="20"/>
          <w:lang w:eastAsia="en-US"/>
        </w:rPr>
      </w:pPr>
      <w:r w:rsidRPr="00917F98">
        <w:rPr>
          <w:noProof/>
          <w:sz w:val="20"/>
          <w:szCs w:val="20"/>
        </w:rPr>
        <mc:AlternateContent>
          <mc:Choice Requires="wps">
            <w:drawing>
              <wp:anchor distT="0" distB="0" distL="114300" distR="114300" simplePos="0" relativeHeight="251728896" behindDoc="0" locked="0" layoutInCell="1" allowOverlap="1" wp14:anchorId="1B4A3B06" wp14:editId="09C7147F">
                <wp:simplePos x="0" y="0"/>
                <wp:positionH relativeFrom="page">
                  <wp:align>center</wp:align>
                </wp:positionH>
                <wp:positionV relativeFrom="paragraph">
                  <wp:posOffset>25779</wp:posOffset>
                </wp:positionV>
                <wp:extent cx="171450" cy="234950"/>
                <wp:effectExtent l="38100" t="0" r="19050" b="31750"/>
                <wp:wrapNone/>
                <wp:docPr id="623" name="Стрелка вниз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F9F78" id="Стрелка вниз 623" o:spid="_x0000_s1026" type="#_x0000_t67" style="position:absolute;margin-left:0;margin-top:2.05pt;width:13.5pt;height:18.5pt;z-index:2517288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">
                <v:textbox style="layout-flow:vertical-ideographic"/>
                <w10:wrap anchorx="page"/>
              </v:shape>
            </w:pict>
          </mc:Fallback>
        </mc:AlternateContent>
      </w:r>
    </w:p>
    <w:p w14:paraId="6BC173D1" w14:textId="77777777" w:rsidR="00403711" w:rsidRPr="00917F98" w:rsidRDefault="00403711" w:rsidP="00403711">
      <w:pPr>
        <w:ind w:left="142"/>
        <w:jc w:val="center"/>
        <w:rPr>
          <w:sz w:val="20"/>
          <w:szCs w:val="20"/>
          <w:lang w:eastAsia="en-US"/>
        </w:rPr>
      </w:pPr>
      <w:r w:rsidRPr="00917F98">
        <w:rPr>
          <w:noProof/>
          <w:sz w:val="20"/>
          <w:szCs w:val="20"/>
        </w:rPr>
        <mc:AlternateContent>
          <mc:Choice Requires="wps">
            <w:drawing>
              <wp:anchor distT="0" distB="0" distL="114300" distR="114300" simplePos="0" relativeHeight="251732992" behindDoc="0" locked="0" layoutInCell="1" allowOverlap="1" wp14:anchorId="356A1245" wp14:editId="414BBB81">
                <wp:simplePos x="0" y="0"/>
                <wp:positionH relativeFrom="margin">
                  <wp:posOffset>762000</wp:posOffset>
                </wp:positionH>
                <wp:positionV relativeFrom="paragraph">
                  <wp:posOffset>92265</wp:posOffset>
                </wp:positionV>
                <wp:extent cx="5248275" cy="628650"/>
                <wp:effectExtent l="0" t="0" r="28575" b="19050"/>
                <wp:wrapNone/>
                <wp:docPr id="624" name="Надпись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28650"/>
                        </a:xfrm>
                        <a:prstGeom prst="rect">
                          <a:avLst/>
                        </a:prstGeom>
                        <a:solidFill>
                          <a:srgbClr val="FFFFFF"/>
                        </a:solidFill>
                        <a:ln w="9525">
                          <a:solidFill>
                            <a:srgbClr val="000000"/>
                          </a:solidFill>
                          <a:miter lim="800000"/>
                          <a:headEnd/>
                          <a:tailEnd/>
                        </a:ln>
                      </wps:spPr>
                      <wps:txbx>
                        <w:txbxContent>
                          <w:p w14:paraId="153D1F0F" w14:textId="77777777" w:rsidR="00A445D2" w:rsidRPr="00D010D9" w:rsidRDefault="00A445D2" w:rsidP="00403711">
                            <w:pPr>
                              <w:jc w:val="center"/>
                            </w:pPr>
                            <w:r>
                              <w:t xml:space="preserve">Оповещение правообладателей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1245" id="Надпись 624" o:spid="_x0000_s1052" type="#_x0000_t202" style="position:absolute;left:0;text-align:left;margin-left:60pt;margin-top:7.25pt;width:413.25pt;height:4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">
                <v:textbox>
                  <w:txbxContent>
                    <w:p w14:paraId="153D1F0F" w14:textId="77777777" w:rsidR="00A445D2" w:rsidRPr="00D010D9" w:rsidRDefault="00A445D2" w:rsidP="00403711">
                      <w:pPr>
                        <w:jc w:val="center"/>
                      </w:pPr>
                      <w:r>
                        <w:t xml:space="preserve">Оповещение правообладателей </w:t>
                      </w:r>
                    </w:p>
                  </w:txbxContent>
                </v:textbox>
                <w10:wrap anchorx="margin"/>
              </v:shape>
            </w:pict>
          </mc:Fallback>
        </mc:AlternateContent>
      </w:r>
    </w:p>
    <w:p w14:paraId="77850C2A" w14:textId="77777777" w:rsidR="00403711" w:rsidRPr="00917F98" w:rsidRDefault="00403711" w:rsidP="00403711">
      <w:pPr>
        <w:ind w:left="142"/>
        <w:jc w:val="center"/>
        <w:rPr>
          <w:sz w:val="20"/>
          <w:szCs w:val="20"/>
          <w:lang w:eastAsia="en-US"/>
        </w:rPr>
      </w:pPr>
    </w:p>
    <w:p w14:paraId="46308F2F" w14:textId="77777777" w:rsidR="00403711" w:rsidRPr="00917F98" w:rsidRDefault="00403711" w:rsidP="00403711">
      <w:pPr>
        <w:ind w:left="142"/>
        <w:jc w:val="center"/>
        <w:rPr>
          <w:sz w:val="20"/>
          <w:szCs w:val="20"/>
          <w:lang w:eastAsia="en-US"/>
        </w:rPr>
      </w:pPr>
    </w:p>
    <w:p w14:paraId="4FF1D584" w14:textId="77777777" w:rsidR="00403711" w:rsidRPr="00917F98" w:rsidRDefault="00403711" w:rsidP="00403711">
      <w:pPr>
        <w:ind w:left="142"/>
        <w:jc w:val="center"/>
        <w:rPr>
          <w:sz w:val="20"/>
          <w:szCs w:val="20"/>
          <w:lang w:eastAsia="en-US"/>
        </w:rPr>
      </w:pPr>
    </w:p>
    <w:p w14:paraId="0B9901D2" w14:textId="77777777" w:rsidR="00403711" w:rsidRPr="00917F98" w:rsidRDefault="00403711" w:rsidP="00403711">
      <w:pPr>
        <w:ind w:left="142"/>
        <w:jc w:val="center"/>
        <w:rPr>
          <w:sz w:val="20"/>
          <w:szCs w:val="20"/>
          <w:lang w:eastAsia="en-US"/>
        </w:rPr>
      </w:pPr>
    </w:p>
    <w:p w14:paraId="07E7991A" w14:textId="77777777" w:rsidR="00403711" w:rsidRPr="00917F98" w:rsidRDefault="00403711" w:rsidP="00403711">
      <w:pPr>
        <w:ind w:left="142"/>
        <w:jc w:val="center"/>
        <w:rPr>
          <w:sz w:val="20"/>
          <w:szCs w:val="20"/>
          <w:lang w:eastAsia="en-US"/>
        </w:rPr>
      </w:pPr>
      <w:r w:rsidRPr="00917F98">
        <w:rPr>
          <w:noProof/>
          <w:sz w:val="20"/>
          <w:szCs w:val="20"/>
        </w:rPr>
        <mc:AlternateContent>
          <mc:Choice Requires="wps">
            <w:drawing>
              <wp:anchor distT="0" distB="0" distL="114300" distR="114300" simplePos="0" relativeHeight="251724800" behindDoc="0" locked="0" layoutInCell="1" allowOverlap="1" wp14:anchorId="116526EC" wp14:editId="7092E427">
                <wp:simplePos x="0" y="0"/>
                <wp:positionH relativeFrom="margin">
                  <wp:align>center</wp:align>
                </wp:positionH>
                <wp:positionV relativeFrom="paragraph">
                  <wp:posOffset>120650</wp:posOffset>
                </wp:positionV>
                <wp:extent cx="5248275" cy="638175"/>
                <wp:effectExtent l="0" t="0" r="28575" b="28575"/>
                <wp:wrapNone/>
                <wp:docPr id="625" name="Надпись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638175"/>
                        </a:xfrm>
                        <a:prstGeom prst="rect">
                          <a:avLst/>
                        </a:prstGeom>
                        <a:solidFill>
                          <a:srgbClr val="FFFFFF"/>
                        </a:solidFill>
                        <a:ln w="9525">
                          <a:solidFill>
                            <a:srgbClr val="000000"/>
                          </a:solidFill>
                          <a:miter lim="800000"/>
                          <a:headEnd/>
                          <a:tailEnd/>
                        </a:ln>
                      </wps:spPr>
                      <wps:txbx>
                        <w:txbxContent>
                          <w:p w14:paraId="18CEAFB7" w14:textId="77777777" w:rsidR="00A445D2" w:rsidRDefault="00A445D2" w:rsidP="00403711">
                            <w:pPr>
                              <w:jc w:val="center"/>
                            </w:pPr>
                            <w:r>
                              <w:t>Р</w:t>
                            </w:r>
                            <w:r w:rsidRPr="005A20CA">
                              <w:t>ассмотрение документов и сведений (проверка соответствия документов и сведений установленным критериям для принятия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526EC" id="Надпись 625" o:spid="_x0000_s1053" type="#_x0000_t202" style="position:absolute;left:0;text-align:left;margin-left:0;margin-top:9.5pt;width:413.25pt;height:50.2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">
                <v:textbox>
                  <w:txbxContent>
                    <w:p w14:paraId="18CEAFB7" w14:textId="77777777" w:rsidR="00A445D2" w:rsidRDefault="00A445D2" w:rsidP="00403711">
                      <w:pPr>
                        <w:jc w:val="center"/>
                      </w:pPr>
                      <w:r>
                        <w:t>Р</w:t>
                      </w:r>
                      <w:r w:rsidRPr="005A20CA">
                        <w:t>ассмотрение документов и сведений (проверка соответствия документов и сведений установленным критериям для принятия решения)</w:t>
                      </w:r>
                    </w:p>
                  </w:txbxContent>
                </v:textbox>
                <w10:wrap anchorx="margin"/>
              </v:shape>
            </w:pict>
          </mc:Fallback>
        </mc:AlternateContent>
      </w:r>
      <w:r w:rsidRPr="00917F98">
        <w:rPr>
          <w:noProof/>
          <w:sz w:val="20"/>
          <w:szCs w:val="20"/>
        </w:rPr>
        <mc:AlternateContent>
          <mc:Choice Requires="wps">
            <w:drawing>
              <wp:anchor distT="0" distB="0" distL="114300" distR="114300" simplePos="0" relativeHeight="251729920" behindDoc="0" locked="0" layoutInCell="1" allowOverlap="1" wp14:anchorId="4E47A3C1" wp14:editId="2D61F90F">
                <wp:simplePos x="0" y="0"/>
                <wp:positionH relativeFrom="page">
                  <wp:align>center</wp:align>
                </wp:positionH>
                <wp:positionV relativeFrom="paragraph">
                  <wp:posOffset>51814</wp:posOffset>
                </wp:positionV>
                <wp:extent cx="171450" cy="234950"/>
                <wp:effectExtent l="38100" t="0" r="19050" b="31750"/>
                <wp:wrapNone/>
                <wp:docPr id="626" name="Стрелка вниз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02A4" id="Стрелка вниз 626" o:spid="_x0000_s1026" type="#_x0000_t67" style="position:absolute;margin-left:0;margin-top:4.1pt;width:13.5pt;height:18.5pt;z-index:251729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">
                <v:textbox style="layout-flow:vertical-ideographic"/>
                <w10:wrap anchorx="page"/>
              </v:shape>
            </w:pict>
          </mc:Fallback>
        </mc:AlternateContent>
      </w:r>
    </w:p>
    <w:p w14:paraId="5AE93CAE" w14:textId="77777777" w:rsidR="00403711" w:rsidRPr="00917F98" w:rsidRDefault="00403711" w:rsidP="00403711">
      <w:pPr>
        <w:ind w:left="142"/>
        <w:jc w:val="center"/>
        <w:rPr>
          <w:sz w:val="20"/>
          <w:szCs w:val="20"/>
          <w:lang w:eastAsia="en-US"/>
        </w:rPr>
      </w:pPr>
    </w:p>
    <w:p w14:paraId="40C9CEEE" w14:textId="77777777" w:rsidR="00403711" w:rsidRPr="00917F98" w:rsidRDefault="00403711" w:rsidP="00403711">
      <w:pPr>
        <w:ind w:left="142"/>
        <w:jc w:val="center"/>
        <w:rPr>
          <w:sz w:val="20"/>
          <w:szCs w:val="20"/>
          <w:lang w:eastAsia="en-US"/>
        </w:rPr>
      </w:pPr>
    </w:p>
    <w:p w14:paraId="191453A2" w14:textId="77777777" w:rsidR="00403711" w:rsidRPr="00917F98" w:rsidRDefault="00403711" w:rsidP="00403711">
      <w:pPr>
        <w:ind w:left="142"/>
        <w:jc w:val="center"/>
        <w:rPr>
          <w:sz w:val="20"/>
          <w:szCs w:val="20"/>
          <w:lang w:eastAsia="en-US"/>
        </w:rPr>
      </w:pPr>
    </w:p>
    <w:p w14:paraId="3BD93928" w14:textId="77777777" w:rsidR="00403711" w:rsidRPr="00917F98" w:rsidRDefault="00403711" w:rsidP="00403711">
      <w:pPr>
        <w:ind w:left="142"/>
        <w:jc w:val="center"/>
        <w:rPr>
          <w:sz w:val="20"/>
          <w:szCs w:val="20"/>
          <w:lang w:eastAsia="en-US"/>
        </w:rPr>
      </w:pPr>
    </w:p>
    <w:p w14:paraId="17727C11" w14:textId="77777777" w:rsidR="00403711" w:rsidRPr="00917F98" w:rsidRDefault="00403711" w:rsidP="00403711">
      <w:pPr>
        <w:ind w:left="142"/>
        <w:jc w:val="center"/>
        <w:rPr>
          <w:sz w:val="20"/>
          <w:szCs w:val="20"/>
          <w:lang w:eastAsia="en-US"/>
        </w:rPr>
      </w:pPr>
      <w:r w:rsidRPr="00917F98">
        <w:rPr>
          <w:noProof/>
          <w:sz w:val="20"/>
          <w:szCs w:val="20"/>
        </w:rPr>
        <mc:AlternateContent>
          <mc:Choice Requires="wps">
            <w:drawing>
              <wp:anchor distT="0" distB="0" distL="114300" distR="114300" simplePos="0" relativeHeight="251731968" behindDoc="0" locked="0" layoutInCell="1" allowOverlap="1" wp14:anchorId="229C750A" wp14:editId="6742CA23">
                <wp:simplePos x="0" y="0"/>
                <wp:positionH relativeFrom="page">
                  <wp:posOffset>3712210</wp:posOffset>
                </wp:positionH>
                <wp:positionV relativeFrom="paragraph">
                  <wp:posOffset>49975</wp:posOffset>
                </wp:positionV>
                <wp:extent cx="171450" cy="234950"/>
                <wp:effectExtent l="38100" t="0" r="19050" b="31750"/>
                <wp:wrapNone/>
                <wp:docPr id="627" name="Стрелка вниз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61DB" id="Стрелка вниз 627" o:spid="_x0000_s1026" type="#_x0000_t67" style="position:absolute;margin-left:292.3pt;margin-top:3.95pt;width:13.5pt;height:18.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">
                <v:textbox style="layout-flow:vertical-ideographic"/>
                <w10:wrap anchorx="page"/>
              </v:shape>
            </w:pict>
          </mc:Fallback>
        </mc:AlternateContent>
      </w:r>
    </w:p>
    <w:p w14:paraId="1E0E450F" w14:textId="77777777" w:rsidR="00403711" w:rsidRPr="00917F98" w:rsidRDefault="00403711" w:rsidP="00403711">
      <w:pPr>
        <w:ind w:left="142"/>
        <w:jc w:val="center"/>
        <w:rPr>
          <w:sz w:val="20"/>
          <w:szCs w:val="20"/>
          <w:lang w:eastAsia="en-US"/>
        </w:rPr>
      </w:pPr>
    </w:p>
    <w:p w14:paraId="247C22B9" w14:textId="77777777" w:rsidR="00403711" w:rsidRPr="00917F98" w:rsidRDefault="00403711" w:rsidP="00403711">
      <w:pPr>
        <w:ind w:left="142"/>
        <w:jc w:val="center"/>
        <w:rPr>
          <w:sz w:val="20"/>
          <w:szCs w:val="20"/>
          <w:lang w:eastAsia="en-US"/>
        </w:rPr>
      </w:pPr>
      <w:r w:rsidRPr="00917F98">
        <w:rPr>
          <w:noProof/>
          <w:sz w:val="20"/>
          <w:szCs w:val="20"/>
        </w:rPr>
        <mc:AlternateContent>
          <mc:Choice Requires="wps">
            <w:drawing>
              <wp:anchor distT="0" distB="0" distL="114300" distR="114300" simplePos="0" relativeHeight="251725824" behindDoc="0" locked="0" layoutInCell="1" allowOverlap="1" wp14:anchorId="085181D3" wp14:editId="39EE3EB7">
                <wp:simplePos x="0" y="0"/>
                <wp:positionH relativeFrom="margin">
                  <wp:align>center</wp:align>
                </wp:positionH>
                <wp:positionV relativeFrom="paragraph">
                  <wp:posOffset>22860</wp:posOffset>
                </wp:positionV>
                <wp:extent cx="5248275" cy="581025"/>
                <wp:effectExtent l="0" t="0" r="28575" b="28575"/>
                <wp:wrapNone/>
                <wp:docPr id="628" name="Надпись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81025"/>
                        </a:xfrm>
                        <a:prstGeom prst="rect">
                          <a:avLst/>
                        </a:prstGeom>
                        <a:solidFill>
                          <a:srgbClr val="FFFFFF"/>
                        </a:solidFill>
                        <a:ln w="9525">
                          <a:solidFill>
                            <a:srgbClr val="000000"/>
                          </a:solidFill>
                          <a:miter lim="800000"/>
                          <a:headEnd/>
                          <a:tailEnd/>
                        </a:ln>
                      </wps:spPr>
                      <wps:txbx>
                        <w:txbxContent>
                          <w:p w14:paraId="12FE0E78" w14:textId="77777777" w:rsidR="00A445D2" w:rsidRPr="00D010D9" w:rsidRDefault="00A445D2" w:rsidP="00403711">
                            <w:pPr>
                              <w:shd w:val="clear" w:color="auto" w:fill="FFFFFF"/>
                              <w:jc w:val="center"/>
                              <w:textAlignment w:val="baseline"/>
                            </w:pPr>
                            <w:r>
                              <w:t>П</w:t>
                            </w:r>
                            <w:r w:rsidRPr="00496F92">
                              <w:t>ринятие решения о предоставлении услуги (формирование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181D3" id="Надпись 628" o:spid="_x0000_s1054" type="#_x0000_t202" style="position:absolute;left:0;text-align:left;margin-left:0;margin-top:1.8pt;width:413.25pt;height:45.7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">
                <v:textbox>
                  <w:txbxContent>
                    <w:p w14:paraId="12FE0E78" w14:textId="77777777" w:rsidR="00A445D2" w:rsidRPr="00D010D9" w:rsidRDefault="00A445D2" w:rsidP="00403711">
                      <w:pPr>
                        <w:shd w:val="clear" w:color="auto" w:fill="FFFFFF"/>
                        <w:jc w:val="center"/>
                        <w:textAlignment w:val="baseline"/>
                      </w:pPr>
                      <w:r>
                        <w:t>П</w:t>
                      </w:r>
                      <w:r w:rsidRPr="00496F92">
                        <w:t>ринятие решения о предоставлении услуги (формирование решения)</w:t>
                      </w:r>
                    </w:p>
                  </w:txbxContent>
                </v:textbox>
                <w10:wrap anchorx="margin"/>
              </v:shape>
            </w:pict>
          </mc:Fallback>
        </mc:AlternateContent>
      </w:r>
    </w:p>
    <w:p w14:paraId="494CD79E" w14:textId="77777777" w:rsidR="00403711" w:rsidRPr="00917F98" w:rsidRDefault="00403711" w:rsidP="00403711">
      <w:pPr>
        <w:ind w:left="142"/>
        <w:jc w:val="center"/>
        <w:rPr>
          <w:sz w:val="20"/>
          <w:szCs w:val="20"/>
          <w:lang w:eastAsia="en-US"/>
        </w:rPr>
      </w:pPr>
    </w:p>
    <w:p w14:paraId="23F89C05" w14:textId="77777777" w:rsidR="00403711" w:rsidRPr="00917F98" w:rsidRDefault="00403711" w:rsidP="00403711">
      <w:pPr>
        <w:ind w:left="142"/>
        <w:jc w:val="center"/>
        <w:rPr>
          <w:sz w:val="20"/>
          <w:szCs w:val="20"/>
          <w:lang w:eastAsia="en-US"/>
        </w:rPr>
      </w:pPr>
    </w:p>
    <w:p w14:paraId="13863A92" w14:textId="77777777" w:rsidR="00403711" w:rsidRPr="00917F98" w:rsidRDefault="00403711" w:rsidP="00403711">
      <w:pPr>
        <w:ind w:left="142"/>
        <w:jc w:val="center"/>
        <w:rPr>
          <w:sz w:val="20"/>
          <w:szCs w:val="20"/>
          <w:lang w:eastAsia="en-US"/>
        </w:rPr>
      </w:pPr>
    </w:p>
    <w:p w14:paraId="1F81A2D8" w14:textId="77777777" w:rsidR="00403711" w:rsidRPr="00917F98" w:rsidRDefault="00403711" w:rsidP="00403711">
      <w:pPr>
        <w:ind w:left="142"/>
        <w:jc w:val="center"/>
        <w:rPr>
          <w:sz w:val="20"/>
          <w:szCs w:val="20"/>
          <w:lang w:eastAsia="en-US"/>
        </w:rPr>
      </w:pPr>
      <w:r w:rsidRPr="00917F98">
        <w:rPr>
          <w:noProof/>
          <w:sz w:val="20"/>
          <w:szCs w:val="20"/>
        </w:rPr>
        <mc:AlternateContent>
          <mc:Choice Requires="wps">
            <w:drawing>
              <wp:anchor distT="0" distB="0" distL="114300" distR="114300" simplePos="0" relativeHeight="251730944" behindDoc="0" locked="0" layoutInCell="1" allowOverlap="1" wp14:anchorId="03E8BBC4" wp14:editId="1277F40C">
                <wp:simplePos x="0" y="0"/>
                <wp:positionH relativeFrom="page">
                  <wp:posOffset>3705225</wp:posOffset>
                </wp:positionH>
                <wp:positionV relativeFrom="paragraph">
                  <wp:posOffset>27750</wp:posOffset>
                </wp:positionV>
                <wp:extent cx="171450" cy="234950"/>
                <wp:effectExtent l="38100" t="0" r="19050" b="31750"/>
                <wp:wrapNone/>
                <wp:docPr id="629" name="Стрелка вниз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34950"/>
                        </a:xfrm>
                        <a:prstGeom prst="downArrow">
                          <a:avLst>
                            <a:gd name="adj1" fmla="val 50000"/>
                            <a:gd name="adj2" fmla="val 34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9402D" id="Стрелка вниз 629" o:spid="_x0000_s1026" type="#_x0000_t67" style="position:absolute;margin-left:291.75pt;margin-top:2.2pt;width:13.5pt;height:18.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">
                <v:textbox style="layout-flow:vertical-ideographic"/>
                <w10:wrap anchorx="page"/>
              </v:shape>
            </w:pict>
          </mc:Fallback>
        </mc:AlternateContent>
      </w:r>
    </w:p>
    <w:p w14:paraId="4B510DF6" w14:textId="77777777" w:rsidR="00403711" w:rsidRPr="00917F98" w:rsidRDefault="00403711" w:rsidP="00403711">
      <w:pPr>
        <w:ind w:left="142"/>
        <w:jc w:val="center"/>
        <w:rPr>
          <w:sz w:val="20"/>
          <w:szCs w:val="20"/>
          <w:lang w:eastAsia="en-US"/>
        </w:rPr>
      </w:pPr>
    </w:p>
    <w:p w14:paraId="7F9179DE" w14:textId="77777777" w:rsidR="00403711" w:rsidRPr="00917F98" w:rsidRDefault="00403711" w:rsidP="00403711">
      <w:pPr>
        <w:ind w:left="142"/>
        <w:jc w:val="center"/>
        <w:rPr>
          <w:sz w:val="20"/>
          <w:szCs w:val="20"/>
          <w:lang w:eastAsia="en-US"/>
        </w:rPr>
      </w:pPr>
      <w:r w:rsidRPr="00917F98">
        <w:rPr>
          <w:noProof/>
          <w:sz w:val="20"/>
          <w:szCs w:val="20"/>
        </w:rPr>
        <mc:AlternateContent>
          <mc:Choice Requires="wps">
            <w:drawing>
              <wp:anchor distT="0" distB="0" distL="114300" distR="114300" simplePos="0" relativeHeight="251726848" behindDoc="0" locked="0" layoutInCell="1" allowOverlap="1" wp14:anchorId="1EDA196C" wp14:editId="300E0C64">
                <wp:simplePos x="0" y="0"/>
                <wp:positionH relativeFrom="margin">
                  <wp:align>center</wp:align>
                </wp:positionH>
                <wp:positionV relativeFrom="paragraph">
                  <wp:posOffset>44302</wp:posOffset>
                </wp:positionV>
                <wp:extent cx="5248275" cy="819397"/>
                <wp:effectExtent l="0" t="0" r="28575" b="19050"/>
                <wp:wrapNone/>
                <wp:docPr id="630" name="Надпись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819397"/>
                        </a:xfrm>
                        <a:prstGeom prst="rect">
                          <a:avLst/>
                        </a:prstGeom>
                        <a:solidFill>
                          <a:srgbClr val="FFFFFF"/>
                        </a:solidFill>
                        <a:ln w="9525">
                          <a:solidFill>
                            <a:srgbClr val="000000"/>
                          </a:solidFill>
                          <a:miter lim="800000"/>
                          <a:headEnd/>
                          <a:tailEnd/>
                        </a:ln>
                      </wps:spPr>
                      <wps:txbx>
                        <w:txbxContent>
                          <w:p w14:paraId="6E79DB28" w14:textId="77777777" w:rsidR="00A445D2" w:rsidRPr="00D010D9" w:rsidRDefault="00A445D2" w:rsidP="00403711">
                            <w:pPr>
                              <w:ind w:left="426" w:right="-25"/>
                              <w:jc w:val="center"/>
                            </w:pPr>
                            <w:r>
                              <w:t>В</w:t>
                            </w:r>
                            <w:r w:rsidRPr="00496F92">
                              <w:t>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w:t>
                            </w:r>
                          </w:p>
                          <w:p w14:paraId="53D98B09" w14:textId="77777777" w:rsidR="00A445D2" w:rsidRPr="00D010D9" w:rsidRDefault="00A445D2" w:rsidP="00403711">
                            <w:pPr>
                              <w:pStyle w:val="af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A196C" id="Надпись 630" o:spid="_x0000_s1055" type="#_x0000_t202" style="position:absolute;left:0;text-align:left;margin-left:0;margin-top:3.5pt;width:413.25pt;height:64.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">
                <v:textbox>
                  <w:txbxContent>
                    <w:p w14:paraId="6E79DB28" w14:textId="77777777" w:rsidR="00A445D2" w:rsidRPr="00D010D9" w:rsidRDefault="00A445D2" w:rsidP="00403711">
                      <w:pPr>
                        <w:ind w:left="426" w:right="-25"/>
                        <w:jc w:val="center"/>
                      </w:pPr>
                      <w:r>
                        <w:t>В</w:t>
                      </w:r>
                      <w:r w:rsidRPr="00496F92">
                        <w:t>ыдача (направление) результата по услуге, в том числе направление результата в виде электронного документа заявителю в профиль ЕСИА, выдача экземпляра электронного документа, распечатанного на бумажном носителе, заверенного подписью и печатью ГАУ МФЦ РС(Я)</w:t>
                      </w:r>
                    </w:p>
                    <w:p w14:paraId="53D98B09" w14:textId="77777777" w:rsidR="00A445D2" w:rsidRPr="00D010D9" w:rsidRDefault="00A445D2" w:rsidP="00403711">
                      <w:pPr>
                        <w:pStyle w:val="af1"/>
                      </w:pPr>
                    </w:p>
                  </w:txbxContent>
                </v:textbox>
                <w10:wrap anchorx="margin"/>
              </v:shape>
            </w:pict>
          </mc:Fallback>
        </mc:AlternateContent>
      </w:r>
    </w:p>
    <w:p w14:paraId="0AFD423F" w14:textId="77777777" w:rsidR="00403711" w:rsidRPr="00917F98" w:rsidRDefault="00403711" w:rsidP="00403711">
      <w:pPr>
        <w:ind w:left="142"/>
        <w:jc w:val="center"/>
        <w:rPr>
          <w:sz w:val="20"/>
          <w:szCs w:val="20"/>
          <w:lang w:eastAsia="en-US"/>
        </w:rPr>
      </w:pPr>
    </w:p>
    <w:p w14:paraId="30E32375" w14:textId="77777777" w:rsidR="00403711" w:rsidRPr="00917F98" w:rsidRDefault="00403711" w:rsidP="00403711">
      <w:pPr>
        <w:ind w:left="142"/>
        <w:jc w:val="center"/>
        <w:rPr>
          <w:sz w:val="20"/>
          <w:szCs w:val="20"/>
          <w:lang w:eastAsia="en-US"/>
        </w:rPr>
      </w:pPr>
    </w:p>
    <w:p w14:paraId="14D41EAA" w14:textId="77777777" w:rsidR="00403711" w:rsidRPr="00917F98" w:rsidRDefault="00403711" w:rsidP="00403711">
      <w:pPr>
        <w:ind w:left="142"/>
        <w:jc w:val="center"/>
        <w:rPr>
          <w:sz w:val="20"/>
          <w:szCs w:val="20"/>
          <w:lang w:eastAsia="en-US"/>
        </w:rPr>
      </w:pPr>
    </w:p>
    <w:p w14:paraId="28A92D76" w14:textId="77777777" w:rsidR="00403711" w:rsidRPr="00917F98" w:rsidRDefault="00403711" w:rsidP="00403711">
      <w:pPr>
        <w:jc w:val="center"/>
        <w:rPr>
          <w:sz w:val="20"/>
          <w:szCs w:val="20"/>
          <w:lang w:eastAsia="en-US"/>
        </w:rPr>
      </w:pPr>
    </w:p>
    <w:p w14:paraId="7D41C934" w14:textId="77777777" w:rsidR="00403711" w:rsidRPr="00917F98" w:rsidRDefault="00403711" w:rsidP="00403711">
      <w:pPr>
        <w:jc w:val="center"/>
        <w:rPr>
          <w:sz w:val="20"/>
          <w:szCs w:val="20"/>
          <w:lang w:eastAsia="en-US"/>
        </w:rPr>
      </w:pPr>
    </w:p>
    <w:p w14:paraId="5FD0B8B7" w14:textId="77777777" w:rsidR="00403711" w:rsidRPr="00917F98" w:rsidRDefault="00403711" w:rsidP="00403711">
      <w:pPr>
        <w:jc w:val="center"/>
        <w:rPr>
          <w:sz w:val="20"/>
          <w:szCs w:val="20"/>
          <w:lang w:eastAsia="en-US"/>
        </w:rPr>
      </w:pPr>
    </w:p>
    <w:p w14:paraId="654B22D0" w14:textId="77777777" w:rsidR="00403711" w:rsidRPr="00917F98" w:rsidRDefault="00403711" w:rsidP="00403711">
      <w:pPr>
        <w:jc w:val="center"/>
        <w:rPr>
          <w:sz w:val="20"/>
          <w:szCs w:val="20"/>
          <w:lang w:eastAsia="en-US"/>
        </w:rPr>
      </w:pPr>
    </w:p>
    <w:p w14:paraId="0E8379B4" w14:textId="77777777" w:rsidR="00403711" w:rsidRPr="00917F98" w:rsidRDefault="00403711" w:rsidP="00403711">
      <w:pPr>
        <w:spacing w:after="160" w:line="259" w:lineRule="auto"/>
        <w:rPr>
          <w:sz w:val="20"/>
          <w:szCs w:val="20"/>
          <w:lang w:eastAsia="en-US"/>
        </w:rPr>
      </w:pPr>
      <w:r w:rsidRPr="00917F98">
        <w:rPr>
          <w:sz w:val="20"/>
          <w:szCs w:val="20"/>
          <w:lang w:eastAsia="en-US"/>
        </w:rPr>
        <w:br w:type="page"/>
      </w:r>
    </w:p>
    <w:p w14:paraId="64E0B6B2" w14:textId="77777777" w:rsidR="00403711" w:rsidRPr="00917F98" w:rsidRDefault="00403711" w:rsidP="00403711">
      <w:pPr>
        <w:ind w:firstLine="709"/>
        <w:jc w:val="right"/>
        <w:rPr>
          <w:b/>
        </w:rPr>
      </w:pPr>
      <w:r w:rsidRPr="00917F98">
        <w:rPr>
          <w:b/>
        </w:rPr>
        <w:lastRenderedPageBreak/>
        <w:t>Приложение № 11</w:t>
      </w:r>
    </w:p>
    <w:p w14:paraId="1BCDAF5F" w14:textId="77777777" w:rsidR="00403711" w:rsidRPr="00917F98" w:rsidRDefault="00403711" w:rsidP="00403711">
      <w:pPr>
        <w:ind w:firstLine="709"/>
        <w:jc w:val="right"/>
        <w:rPr>
          <w:b/>
        </w:rPr>
      </w:pPr>
      <w:r w:rsidRPr="00917F98">
        <w:rPr>
          <w:b/>
        </w:rPr>
        <w:t>к Административному регламенту</w:t>
      </w:r>
    </w:p>
    <w:p w14:paraId="3CCD87C9"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96"/>
      </w:pPr>
    </w:p>
    <w:p w14:paraId="33DEED4E"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A42A786" w14:textId="77777777" w:rsidR="00403711" w:rsidRPr="00917F98" w:rsidRDefault="00403711" w:rsidP="00403711">
      <w:pPr>
        <w:jc w:val="center"/>
        <w:rPr>
          <w:lang w:eastAsia="en-US"/>
        </w:rPr>
      </w:pPr>
      <w:r w:rsidRPr="00917F98">
        <w:rPr>
          <w:lang w:eastAsia="en-US"/>
        </w:rPr>
        <w:t>РАСПИСКА</w:t>
      </w:r>
    </w:p>
    <w:p w14:paraId="3A217F85" w14:textId="77777777" w:rsidR="00403711" w:rsidRPr="00917F98" w:rsidRDefault="00403711" w:rsidP="00403711">
      <w:pPr>
        <w:jc w:val="center"/>
        <w:rPr>
          <w:lang w:eastAsia="en-US"/>
        </w:rPr>
      </w:pPr>
      <w:r w:rsidRPr="00917F98">
        <w:rPr>
          <w:lang w:eastAsia="en-US"/>
        </w:rPr>
        <w:t>в получении документов, приложенных к заявлению</w:t>
      </w:r>
    </w:p>
    <w:p w14:paraId="3225E1DE" w14:textId="77777777" w:rsidR="00403711" w:rsidRPr="00917F98" w:rsidRDefault="00403711" w:rsidP="00403711">
      <w:pPr>
        <w:rPr>
          <w:lang w:eastAsia="en-US"/>
        </w:rPr>
      </w:pPr>
    </w:p>
    <w:p w14:paraId="7256BF3D" w14:textId="77777777" w:rsidR="00403711" w:rsidRPr="00917F98" w:rsidRDefault="00403711" w:rsidP="00403711">
      <w:pPr>
        <w:rPr>
          <w:lang w:eastAsia="en-US"/>
        </w:rPr>
      </w:pPr>
      <w:r w:rsidRPr="00917F98">
        <w:rPr>
          <w:lang w:eastAsia="en-US"/>
        </w:rPr>
        <w:t xml:space="preserve">Вместе с </w:t>
      </w:r>
      <w:proofErr w:type="gramStart"/>
      <w:r w:rsidRPr="00917F98">
        <w:rPr>
          <w:lang w:eastAsia="en-US"/>
        </w:rPr>
        <w:t>заявлением  приняты</w:t>
      </w:r>
      <w:proofErr w:type="gramEnd"/>
      <w:r w:rsidRPr="00917F98">
        <w:rPr>
          <w:lang w:eastAsia="en-US"/>
        </w:rPr>
        <w:t xml:space="preserve"> следующие документы:</w:t>
      </w:r>
    </w:p>
    <w:p w14:paraId="04F36CD7" w14:textId="77777777" w:rsidR="00403711" w:rsidRPr="00917F98" w:rsidRDefault="00403711" w:rsidP="00403711">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5329"/>
        <w:gridCol w:w="1247"/>
        <w:gridCol w:w="850"/>
        <w:gridCol w:w="1644"/>
      </w:tblGrid>
      <w:tr w:rsidR="00403711" w:rsidRPr="00917F98" w14:paraId="7D160A86" w14:textId="77777777" w:rsidTr="00403711">
        <w:trPr>
          <w:jc w:val="center"/>
        </w:trPr>
        <w:tc>
          <w:tcPr>
            <w:tcW w:w="510" w:type="dxa"/>
            <w:vMerge w:val="restart"/>
            <w:vAlign w:val="center"/>
          </w:tcPr>
          <w:p w14:paraId="09A33A51" w14:textId="77777777" w:rsidR="00403711" w:rsidRPr="00917F98" w:rsidRDefault="00403711" w:rsidP="00403711">
            <w:pPr>
              <w:jc w:val="center"/>
              <w:rPr>
                <w:lang w:eastAsia="en-US"/>
              </w:rPr>
            </w:pPr>
            <w:r w:rsidRPr="00917F98">
              <w:rPr>
                <w:lang w:eastAsia="en-US"/>
              </w:rPr>
              <w:t>п/п</w:t>
            </w:r>
          </w:p>
        </w:tc>
        <w:tc>
          <w:tcPr>
            <w:tcW w:w="9070" w:type="dxa"/>
            <w:gridSpan w:val="4"/>
          </w:tcPr>
          <w:p w14:paraId="5600F078" w14:textId="77777777" w:rsidR="00403711" w:rsidRPr="00917F98" w:rsidRDefault="00403711" w:rsidP="00403711">
            <w:pPr>
              <w:jc w:val="center"/>
              <w:rPr>
                <w:lang w:eastAsia="en-US"/>
              </w:rPr>
            </w:pPr>
            <w:r w:rsidRPr="00917F98">
              <w:rPr>
                <w:lang w:eastAsia="en-US"/>
              </w:rPr>
              <w:t>Документ</w:t>
            </w:r>
          </w:p>
        </w:tc>
      </w:tr>
      <w:tr w:rsidR="00403711" w:rsidRPr="00917F98" w14:paraId="67E2552B" w14:textId="77777777" w:rsidTr="00403711">
        <w:trPr>
          <w:jc w:val="center"/>
        </w:trPr>
        <w:tc>
          <w:tcPr>
            <w:tcW w:w="510" w:type="dxa"/>
            <w:vMerge/>
          </w:tcPr>
          <w:p w14:paraId="519EBC33" w14:textId="77777777" w:rsidR="00403711" w:rsidRPr="00917F98" w:rsidRDefault="00403711" w:rsidP="00403711"/>
        </w:tc>
        <w:tc>
          <w:tcPr>
            <w:tcW w:w="5329" w:type="dxa"/>
            <w:vAlign w:val="center"/>
          </w:tcPr>
          <w:p w14:paraId="51A6E4BE" w14:textId="77777777" w:rsidR="00403711" w:rsidRPr="00917F98" w:rsidRDefault="00403711" w:rsidP="00403711">
            <w:pPr>
              <w:jc w:val="center"/>
              <w:rPr>
                <w:lang w:eastAsia="en-US"/>
              </w:rPr>
            </w:pPr>
            <w:r w:rsidRPr="00917F98">
              <w:rPr>
                <w:lang w:eastAsia="en-US"/>
              </w:rPr>
              <w:t>Вид</w:t>
            </w:r>
          </w:p>
        </w:tc>
        <w:tc>
          <w:tcPr>
            <w:tcW w:w="1247" w:type="dxa"/>
            <w:vAlign w:val="center"/>
          </w:tcPr>
          <w:p w14:paraId="0AA21C4D" w14:textId="77777777" w:rsidR="00403711" w:rsidRPr="00917F98" w:rsidRDefault="00403711" w:rsidP="00403711">
            <w:pPr>
              <w:jc w:val="center"/>
              <w:rPr>
                <w:lang w:eastAsia="en-US"/>
              </w:rPr>
            </w:pPr>
            <w:r w:rsidRPr="00917F98">
              <w:rPr>
                <w:lang w:eastAsia="en-US"/>
              </w:rPr>
              <w:t>Оригинал</w:t>
            </w:r>
          </w:p>
        </w:tc>
        <w:tc>
          <w:tcPr>
            <w:tcW w:w="850" w:type="dxa"/>
            <w:vAlign w:val="center"/>
          </w:tcPr>
          <w:p w14:paraId="08247032" w14:textId="77777777" w:rsidR="00403711" w:rsidRPr="00917F98" w:rsidRDefault="00403711" w:rsidP="00403711">
            <w:pPr>
              <w:jc w:val="center"/>
              <w:rPr>
                <w:lang w:eastAsia="en-US"/>
              </w:rPr>
            </w:pPr>
            <w:r w:rsidRPr="00917F98">
              <w:rPr>
                <w:lang w:eastAsia="en-US"/>
              </w:rPr>
              <w:t>Копия</w:t>
            </w:r>
          </w:p>
        </w:tc>
        <w:tc>
          <w:tcPr>
            <w:tcW w:w="1644" w:type="dxa"/>
          </w:tcPr>
          <w:p w14:paraId="78F0E6CF" w14:textId="77777777" w:rsidR="00403711" w:rsidRPr="00917F98" w:rsidRDefault="00403711" w:rsidP="00403711">
            <w:pPr>
              <w:jc w:val="center"/>
              <w:rPr>
                <w:lang w:eastAsia="en-US"/>
              </w:rPr>
            </w:pPr>
            <w:r w:rsidRPr="00917F98">
              <w:rPr>
                <w:lang w:eastAsia="en-US"/>
              </w:rPr>
              <w:t>Нотариально заверенная</w:t>
            </w:r>
          </w:p>
          <w:p w14:paraId="4CD37953" w14:textId="77777777" w:rsidR="00403711" w:rsidRPr="00917F98" w:rsidRDefault="00403711" w:rsidP="00403711">
            <w:pPr>
              <w:jc w:val="center"/>
              <w:rPr>
                <w:lang w:eastAsia="en-US"/>
              </w:rPr>
            </w:pPr>
            <w:r w:rsidRPr="00917F98">
              <w:rPr>
                <w:lang w:eastAsia="en-US"/>
              </w:rPr>
              <w:t>копия</w:t>
            </w:r>
          </w:p>
        </w:tc>
      </w:tr>
      <w:tr w:rsidR="00403711" w:rsidRPr="00917F98" w14:paraId="195A0CFA" w14:textId="77777777" w:rsidTr="00403711">
        <w:trPr>
          <w:jc w:val="center"/>
        </w:trPr>
        <w:tc>
          <w:tcPr>
            <w:tcW w:w="510" w:type="dxa"/>
          </w:tcPr>
          <w:p w14:paraId="70EA41AA" w14:textId="77777777" w:rsidR="00403711" w:rsidRPr="00917F98" w:rsidRDefault="00403711" w:rsidP="00403711">
            <w:pPr>
              <w:jc w:val="both"/>
              <w:rPr>
                <w:lang w:eastAsia="en-US"/>
              </w:rPr>
            </w:pPr>
          </w:p>
        </w:tc>
        <w:tc>
          <w:tcPr>
            <w:tcW w:w="5329" w:type="dxa"/>
          </w:tcPr>
          <w:p w14:paraId="65E5F7F0" w14:textId="77777777" w:rsidR="00403711" w:rsidRPr="00917F98" w:rsidRDefault="00403711" w:rsidP="00403711">
            <w:pPr>
              <w:jc w:val="both"/>
              <w:rPr>
                <w:lang w:eastAsia="en-US"/>
              </w:rPr>
            </w:pPr>
          </w:p>
        </w:tc>
        <w:tc>
          <w:tcPr>
            <w:tcW w:w="1247" w:type="dxa"/>
          </w:tcPr>
          <w:p w14:paraId="4265A2A8" w14:textId="77777777" w:rsidR="00403711" w:rsidRPr="00917F98" w:rsidRDefault="00403711" w:rsidP="00403711">
            <w:pPr>
              <w:jc w:val="both"/>
              <w:rPr>
                <w:lang w:eastAsia="en-US"/>
              </w:rPr>
            </w:pPr>
          </w:p>
        </w:tc>
        <w:tc>
          <w:tcPr>
            <w:tcW w:w="850" w:type="dxa"/>
          </w:tcPr>
          <w:p w14:paraId="501DD328" w14:textId="77777777" w:rsidR="00403711" w:rsidRPr="00917F98" w:rsidRDefault="00403711" w:rsidP="00403711">
            <w:pPr>
              <w:jc w:val="both"/>
              <w:rPr>
                <w:lang w:eastAsia="en-US"/>
              </w:rPr>
            </w:pPr>
          </w:p>
        </w:tc>
        <w:tc>
          <w:tcPr>
            <w:tcW w:w="1644" w:type="dxa"/>
          </w:tcPr>
          <w:p w14:paraId="233A945A" w14:textId="77777777" w:rsidR="00403711" w:rsidRPr="00917F98" w:rsidRDefault="00403711" w:rsidP="00403711">
            <w:pPr>
              <w:jc w:val="both"/>
              <w:rPr>
                <w:lang w:eastAsia="en-US"/>
              </w:rPr>
            </w:pPr>
          </w:p>
        </w:tc>
      </w:tr>
      <w:tr w:rsidR="00403711" w:rsidRPr="00917F98" w14:paraId="4AB013AB" w14:textId="77777777" w:rsidTr="00403711">
        <w:trPr>
          <w:jc w:val="center"/>
        </w:trPr>
        <w:tc>
          <w:tcPr>
            <w:tcW w:w="510" w:type="dxa"/>
          </w:tcPr>
          <w:p w14:paraId="2EB082DA" w14:textId="77777777" w:rsidR="00403711" w:rsidRPr="00917F98" w:rsidRDefault="00403711" w:rsidP="00403711">
            <w:pPr>
              <w:jc w:val="both"/>
              <w:rPr>
                <w:lang w:eastAsia="en-US"/>
              </w:rPr>
            </w:pPr>
          </w:p>
        </w:tc>
        <w:tc>
          <w:tcPr>
            <w:tcW w:w="5329" w:type="dxa"/>
          </w:tcPr>
          <w:p w14:paraId="4498A93B" w14:textId="77777777" w:rsidR="00403711" w:rsidRPr="00917F98" w:rsidRDefault="00403711" w:rsidP="00403711">
            <w:pPr>
              <w:jc w:val="both"/>
              <w:rPr>
                <w:lang w:eastAsia="en-US"/>
              </w:rPr>
            </w:pPr>
          </w:p>
        </w:tc>
        <w:tc>
          <w:tcPr>
            <w:tcW w:w="1247" w:type="dxa"/>
          </w:tcPr>
          <w:p w14:paraId="2FA11394" w14:textId="77777777" w:rsidR="00403711" w:rsidRPr="00917F98" w:rsidRDefault="00403711" w:rsidP="00403711">
            <w:pPr>
              <w:jc w:val="both"/>
              <w:rPr>
                <w:lang w:eastAsia="en-US"/>
              </w:rPr>
            </w:pPr>
          </w:p>
        </w:tc>
        <w:tc>
          <w:tcPr>
            <w:tcW w:w="850" w:type="dxa"/>
          </w:tcPr>
          <w:p w14:paraId="5178D1C2" w14:textId="77777777" w:rsidR="00403711" w:rsidRPr="00917F98" w:rsidRDefault="00403711" w:rsidP="00403711">
            <w:pPr>
              <w:jc w:val="both"/>
              <w:rPr>
                <w:lang w:eastAsia="en-US"/>
              </w:rPr>
            </w:pPr>
          </w:p>
        </w:tc>
        <w:tc>
          <w:tcPr>
            <w:tcW w:w="1644" w:type="dxa"/>
          </w:tcPr>
          <w:p w14:paraId="2313D3C6" w14:textId="77777777" w:rsidR="00403711" w:rsidRPr="00917F98" w:rsidRDefault="00403711" w:rsidP="00403711">
            <w:pPr>
              <w:jc w:val="both"/>
              <w:rPr>
                <w:lang w:eastAsia="en-US"/>
              </w:rPr>
            </w:pPr>
          </w:p>
        </w:tc>
      </w:tr>
      <w:tr w:rsidR="00403711" w:rsidRPr="00917F98" w14:paraId="37DF6DA2" w14:textId="77777777" w:rsidTr="00403711">
        <w:trPr>
          <w:jc w:val="center"/>
        </w:trPr>
        <w:tc>
          <w:tcPr>
            <w:tcW w:w="510" w:type="dxa"/>
          </w:tcPr>
          <w:p w14:paraId="5FEF5E90" w14:textId="77777777" w:rsidR="00403711" w:rsidRPr="00917F98" w:rsidRDefault="00403711" w:rsidP="00403711">
            <w:pPr>
              <w:jc w:val="both"/>
              <w:rPr>
                <w:lang w:eastAsia="en-US"/>
              </w:rPr>
            </w:pPr>
          </w:p>
        </w:tc>
        <w:tc>
          <w:tcPr>
            <w:tcW w:w="5329" w:type="dxa"/>
          </w:tcPr>
          <w:p w14:paraId="7D0B932D" w14:textId="77777777" w:rsidR="00403711" w:rsidRPr="00917F98" w:rsidRDefault="00403711" w:rsidP="00403711">
            <w:pPr>
              <w:jc w:val="both"/>
              <w:rPr>
                <w:lang w:eastAsia="en-US"/>
              </w:rPr>
            </w:pPr>
          </w:p>
        </w:tc>
        <w:tc>
          <w:tcPr>
            <w:tcW w:w="1247" w:type="dxa"/>
          </w:tcPr>
          <w:p w14:paraId="401A0F85" w14:textId="77777777" w:rsidR="00403711" w:rsidRPr="00917F98" w:rsidRDefault="00403711" w:rsidP="00403711">
            <w:pPr>
              <w:jc w:val="both"/>
              <w:rPr>
                <w:lang w:eastAsia="en-US"/>
              </w:rPr>
            </w:pPr>
          </w:p>
        </w:tc>
        <w:tc>
          <w:tcPr>
            <w:tcW w:w="850" w:type="dxa"/>
          </w:tcPr>
          <w:p w14:paraId="42D249FE" w14:textId="77777777" w:rsidR="00403711" w:rsidRPr="00917F98" w:rsidRDefault="00403711" w:rsidP="00403711">
            <w:pPr>
              <w:jc w:val="both"/>
              <w:rPr>
                <w:lang w:eastAsia="en-US"/>
              </w:rPr>
            </w:pPr>
          </w:p>
        </w:tc>
        <w:tc>
          <w:tcPr>
            <w:tcW w:w="1644" w:type="dxa"/>
          </w:tcPr>
          <w:p w14:paraId="186D6599" w14:textId="77777777" w:rsidR="00403711" w:rsidRPr="00917F98" w:rsidRDefault="00403711" w:rsidP="00403711">
            <w:pPr>
              <w:jc w:val="both"/>
              <w:rPr>
                <w:lang w:eastAsia="en-US"/>
              </w:rPr>
            </w:pPr>
          </w:p>
        </w:tc>
      </w:tr>
      <w:tr w:rsidR="00403711" w:rsidRPr="00917F98" w14:paraId="16F0546D" w14:textId="77777777" w:rsidTr="00403711">
        <w:trPr>
          <w:jc w:val="center"/>
        </w:trPr>
        <w:tc>
          <w:tcPr>
            <w:tcW w:w="510" w:type="dxa"/>
          </w:tcPr>
          <w:p w14:paraId="117DAB88" w14:textId="77777777" w:rsidR="00403711" w:rsidRPr="00917F98" w:rsidRDefault="00403711" w:rsidP="00403711">
            <w:pPr>
              <w:jc w:val="both"/>
              <w:rPr>
                <w:lang w:eastAsia="en-US"/>
              </w:rPr>
            </w:pPr>
          </w:p>
        </w:tc>
        <w:tc>
          <w:tcPr>
            <w:tcW w:w="5329" w:type="dxa"/>
          </w:tcPr>
          <w:p w14:paraId="1D2A456B" w14:textId="77777777" w:rsidR="00403711" w:rsidRPr="00917F98" w:rsidRDefault="00403711" w:rsidP="00403711">
            <w:pPr>
              <w:jc w:val="both"/>
              <w:rPr>
                <w:lang w:eastAsia="en-US"/>
              </w:rPr>
            </w:pPr>
          </w:p>
        </w:tc>
        <w:tc>
          <w:tcPr>
            <w:tcW w:w="1247" w:type="dxa"/>
          </w:tcPr>
          <w:p w14:paraId="79B5D882" w14:textId="77777777" w:rsidR="00403711" w:rsidRPr="00917F98" w:rsidRDefault="00403711" w:rsidP="00403711">
            <w:pPr>
              <w:jc w:val="both"/>
              <w:rPr>
                <w:lang w:eastAsia="en-US"/>
              </w:rPr>
            </w:pPr>
          </w:p>
        </w:tc>
        <w:tc>
          <w:tcPr>
            <w:tcW w:w="850" w:type="dxa"/>
          </w:tcPr>
          <w:p w14:paraId="503FEDBC" w14:textId="77777777" w:rsidR="00403711" w:rsidRPr="00917F98" w:rsidRDefault="00403711" w:rsidP="00403711">
            <w:pPr>
              <w:jc w:val="both"/>
              <w:rPr>
                <w:lang w:eastAsia="en-US"/>
              </w:rPr>
            </w:pPr>
          </w:p>
        </w:tc>
        <w:tc>
          <w:tcPr>
            <w:tcW w:w="1644" w:type="dxa"/>
          </w:tcPr>
          <w:p w14:paraId="3F901E89" w14:textId="77777777" w:rsidR="00403711" w:rsidRPr="00917F98" w:rsidRDefault="00403711" w:rsidP="00403711">
            <w:pPr>
              <w:jc w:val="both"/>
              <w:rPr>
                <w:lang w:eastAsia="en-US"/>
              </w:rPr>
            </w:pPr>
          </w:p>
        </w:tc>
      </w:tr>
      <w:tr w:rsidR="00403711" w:rsidRPr="00917F98" w14:paraId="5E6120E4" w14:textId="77777777" w:rsidTr="00403711">
        <w:trPr>
          <w:jc w:val="center"/>
        </w:trPr>
        <w:tc>
          <w:tcPr>
            <w:tcW w:w="510" w:type="dxa"/>
          </w:tcPr>
          <w:p w14:paraId="1CE3873B" w14:textId="77777777" w:rsidR="00403711" w:rsidRPr="00917F98" w:rsidRDefault="00403711" w:rsidP="00403711">
            <w:pPr>
              <w:jc w:val="both"/>
              <w:rPr>
                <w:lang w:eastAsia="en-US"/>
              </w:rPr>
            </w:pPr>
          </w:p>
        </w:tc>
        <w:tc>
          <w:tcPr>
            <w:tcW w:w="5329" w:type="dxa"/>
          </w:tcPr>
          <w:p w14:paraId="5FC7ADA9" w14:textId="77777777" w:rsidR="00403711" w:rsidRPr="00917F98" w:rsidRDefault="00403711" w:rsidP="00403711">
            <w:pPr>
              <w:jc w:val="both"/>
              <w:rPr>
                <w:lang w:eastAsia="en-US"/>
              </w:rPr>
            </w:pPr>
          </w:p>
        </w:tc>
        <w:tc>
          <w:tcPr>
            <w:tcW w:w="1247" w:type="dxa"/>
          </w:tcPr>
          <w:p w14:paraId="0A5E1453" w14:textId="77777777" w:rsidR="00403711" w:rsidRPr="00917F98" w:rsidRDefault="00403711" w:rsidP="00403711">
            <w:pPr>
              <w:jc w:val="both"/>
              <w:rPr>
                <w:lang w:eastAsia="en-US"/>
              </w:rPr>
            </w:pPr>
          </w:p>
        </w:tc>
        <w:tc>
          <w:tcPr>
            <w:tcW w:w="850" w:type="dxa"/>
          </w:tcPr>
          <w:p w14:paraId="563E6528" w14:textId="77777777" w:rsidR="00403711" w:rsidRPr="00917F98" w:rsidRDefault="00403711" w:rsidP="00403711">
            <w:pPr>
              <w:jc w:val="both"/>
              <w:rPr>
                <w:lang w:eastAsia="en-US"/>
              </w:rPr>
            </w:pPr>
          </w:p>
        </w:tc>
        <w:tc>
          <w:tcPr>
            <w:tcW w:w="1644" w:type="dxa"/>
          </w:tcPr>
          <w:p w14:paraId="32BB816E" w14:textId="77777777" w:rsidR="00403711" w:rsidRPr="00917F98" w:rsidRDefault="00403711" w:rsidP="00403711">
            <w:pPr>
              <w:jc w:val="both"/>
              <w:rPr>
                <w:lang w:eastAsia="en-US"/>
              </w:rPr>
            </w:pPr>
          </w:p>
        </w:tc>
      </w:tr>
      <w:tr w:rsidR="00403711" w:rsidRPr="00917F98" w14:paraId="34B9295A" w14:textId="77777777" w:rsidTr="00403711">
        <w:trPr>
          <w:jc w:val="center"/>
        </w:trPr>
        <w:tc>
          <w:tcPr>
            <w:tcW w:w="510" w:type="dxa"/>
          </w:tcPr>
          <w:p w14:paraId="4F37B30E" w14:textId="77777777" w:rsidR="00403711" w:rsidRPr="00917F98" w:rsidRDefault="00403711" w:rsidP="00403711">
            <w:pPr>
              <w:jc w:val="both"/>
              <w:rPr>
                <w:lang w:eastAsia="en-US"/>
              </w:rPr>
            </w:pPr>
          </w:p>
        </w:tc>
        <w:tc>
          <w:tcPr>
            <w:tcW w:w="5329" w:type="dxa"/>
          </w:tcPr>
          <w:p w14:paraId="26DCECF7" w14:textId="77777777" w:rsidR="00403711" w:rsidRPr="00917F98" w:rsidRDefault="00403711" w:rsidP="00403711">
            <w:pPr>
              <w:jc w:val="both"/>
              <w:rPr>
                <w:lang w:eastAsia="en-US"/>
              </w:rPr>
            </w:pPr>
          </w:p>
        </w:tc>
        <w:tc>
          <w:tcPr>
            <w:tcW w:w="1247" w:type="dxa"/>
          </w:tcPr>
          <w:p w14:paraId="047B8126" w14:textId="77777777" w:rsidR="00403711" w:rsidRPr="00917F98" w:rsidRDefault="00403711" w:rsidP="00403711">
            <w:pPr>
              <w:jc w:val="both"/>
              <w:rPr>
                <w:lang w:eastAsia="en-US"/>
              </w:rPr>
            </w:pPr>
          </w:p>
        </w:tc>
        <w:tc>
          <w:tcPr>
            <w:tcW w:w="850" w:type="dxa"/>
          </w:tcPr>
          <w:p w14:paraId="111631E0" w14:textId="77777777" w:rsidR="00403711" w:rsidRPr="00917F98" w:rsidRDefault="00403711" w:rsidP="00403711">
            <w:pPr>
              <w:jc w:val="both"/>
              <w:rPr>
                <w:lang w:eastAsia="en-US"/>
              </w:rPr>
            </w:pPr>
          </w:p>
        </w:tc>
        <w:tc>
          <w:tcPr>
            <w:tcW w:w="1644" w:type="dxa"/>
          </w:tcPr>
          <w:p w14:paraId="1B841227" w14:textId="77777777" w:rsidR="00403711" w:rsidRPr="00917F98" w:rsidRDefault="00403711" w:rsidP="00403711">
            <w:pPr>
              <w:jc w:val="both"/>
              <w:rPr>
                <w:lang w:eastAsia="en-US"/>
              </w:rPr>
            </w:pPr>
          </w:p>
        </w:tc>
      </w:tr>
      <w:tr w:rsidR="00403711" w:rsidRPr="00917F98" w14:paraId="608C5DCC" w14:textId="77777777" w:rsidTr="00403711">
        <w:trPr>
          <w:jc w:val="center"/>
        </w:trPr>
        <w:tc>
          <w:tcPr>
            <w:tcW w:w="510" w:type="dxa"/>
          </w:tcPr>
          <w:p w14:paraId="3E742A9A" w14:textId="77777777" w:rsidR="00403711" w:rsidRPr="00917F98" w:rsidRDefault="00403711" w:rsidP="00403711">
            <w:pPr>
              <w:jc w:val="both"/>
              <w:rPr>
                <w:lang w:eastAsia="en-US"/>
              </w:rPr>
            </w:pPr>
          </w:p>
        </w:tc>
        <w:tc>
          <w:tcPr>
            <w:tcW w:w="5329" w:type="dxa"/>
          </w:tcPr>
          <w:p w14:paraId="099325AC" w14:textId="77777777" w:rsidR="00403711" w:rsidRPr="00917F98" w:rsidRDefault="00403711" w:rsidP="00403711">
            <w:pPr>
              <w:jc w:val="both"/>
              <w:rPr>
                <w:lang w:eastAsia="en-US"/>
              </w:rPr>
            </w:pPr>
          </w:p>
        </w:tc>
        <w:tc>
          <w:tcPr>
            <w:tcW w:w="1247" w:type="dxa"/>
          </w:tcPr>
          <w:p w14:paraId="6D18F526" w14:textId="77777777" w:rsidR="00403711" w:rsidRPr="00917F98" w:rsidRDefault="00403711" w:rsidP="00403711">
            <w:pPr>
              <w:jc w:val="both"/>
              <w:rPr>
                <w:lang w:eastAsia="en-US"/>
              </w:rPr>
            </w:pPr>
          </w:p>
        </w:tc>
        <w:tc>
          <w:tcPr>
            <w:tcW w:w="850" w:type="dxa"/>
          </w:tcPr>
          <w:p w14:paraId="71819F73" w14:textId="77777777" w:rsidR="00403711" w:rsidRPr="00917F98" w:rsidRDefault="00403711" w:rsidP="00403711">
            <w:pPr>
              <w:jc w:val="both"/>
              <w:rPr>
                <w:lang w:eastAsia="en-US"/>
              </w:rPr>
            </w:pPr>
          </w:p>
        </w:tc>
        <w:tc>
          <w:tcPr>
            <w:tcW w:w="1644" w:type="dxa"/>
          </w:tcPr>
          <w:p w14:paraId="14CEE74E" w14:textId="77777777" w:rsidR="00403711" w:rsidRPr="00917F98" w:rsidRDefault="00403711" w:rsidP="00403711">
            <w:pPr>
              <w:jc w:val="both"/>
              <w:rPr>
                <w:lang w:eastAsia="en-US"/>
              </w:rPr>
            </w:pPr>
          </w:p>
        </w:tc>
      </w:tr>
      <w:tr w:rsidR="00403711" w:rsidRPr="00917F98" w14:paraId="73D5D972" w14:textId="77777777" w:rsidTr="00403711">
        <w:trPr>
          <w:jc w:val="center"/>
        </w:trPr>
        <w:tc>
          <w:tcPr>
            <w:tcW w:w="510" w:type="dxa"/>
          </w:tcPr>
          <w:p w14:paraId="03F73960" w14:textId="77777777" w:rsidR="00403711" w:rsidRPr="00917F98" w:rsidRDefault="00403711" w:rsidP="00403711">
            <w:pPr>
              <w:jc w:val="both"/>
              <w:rPr>
                <w:lang w:eastAsia="en-US"/>
              </w:rPr>
            </w:pPr>
          </w:p>
        </w:tc>
        <w:tc>
          <w:tcPr>
            <w:tcW w:w="5329" w:type="dxa"/>
          </w:tcPr>
          <w:p w14:paraId="3E60B852" w14:textId="77777777" w:rsidR="00403711" w:rsidRPr="00917F98" w:rsidRDefault="00403711" w:rsidP="00403711">
            <w:pPr>
              <w:jc w:val="both"/>
              <w:rPr>
                <w:lang w:eastAsia="en-US"/>
              </w:rPr>
            </w:pPr>
          </w:p>
        </w:tc>
        <w:tc>
          <w:tcPr>
            <w:tcW w:w="1247" w:type="dxa"/>
          </w:tcPr>
          <w:p w14:paraId="1F8BEE38" w14:textId="77777777" w:rsidR="00403711" w:rsidRPr="00917F98" w:rsidRDefault="00403711" w:rsidP="00403711">
            <w:pPr>
              <w:jc w:val="both"/>
              <w:rPr>
                <w:lang w:eastAsia="en-US"/>
              </w:rPr>
            </w:pPr>
          </w:p>
        </w:tc>
        <w:tc>
          <w:tcPr>
            <w:tcW w:w="850" w:type="dxa"/>
          </w:tcPr>
          <w:p w14:paraId="563E984F" w14:textId="77777777" w:rsidR="00403711" w:rsidRPr="00917F98" w:rsidRDefault="00403711" w:rsidP="00403711">
            <w:pPr>
              <w:jc w:val="both"/>
              <w:rPr>
                <w:lang w:eastAsia="en-US"/>
              </w:rPr>
            </w:pPr>
          </w:p>
        </w:tc>
        <w:tc>
          <w:tcPr>
            <w:tcW w:w="1644" w:type="dxa"/>
          </w:tcPr>
          <w:p w14:paraId="3A65F0DB" w14:textId="77777777" w:rsidR="00403711" w:rsidRPr="00917F98" w:rsidRDefault="00403711" w:rsidP="00403711">
            <w:pPr>
              <w:jc w:val="both"/>
              <w:rPr>
                <w:lang w:eastAsia="en-US"/>
              </w:rPr>
            </w:pPr>
          </w:p>
        </w:tc>
      </w:tr>
      <w:tr w:rsidR="00403711" w:rsidRPr="00917F98" w14:paraId="052CE123" w14:textId="77777777" w:rsidTr="00403711">
        <w:trPr>
          <w:jc w:val="center"/>
        </w:trPr>
        <w:tc>
          <w:tcPr>
            <w:tcW w:w="510" w:type="dxa"/>
          </w:tcPr>
          <w:p w14:paraId="6E03ED16" w14:textId="77777777" w:rsidR="00403711" w:rsidRPr="00917F98" w:rsidRDefault="00403711" w:rsidP="00403711">
            <w:pPr>
              <w:jc w:val="both"/>
              <w:rPr>
                <w:lang w:eastAsia="en-US"/>
              </w:rPr>
            </w:pPr>
          </w:p>
        </w:tc>
        <w:tc>
          <w:tcPr>
            <w:tcW w:w="5329" w:type="dxa"/>
          </w:tcPr>
          <w:p w14:paraId="27AB5CCE" w14:textId="77777777" w:rsidR="00403711" w:rsidRPr="00917F98" w:rsidRDefault="00403711" w:rsidP="00403711">
            <w:pPr>
              <w:jc w:val="both"/>
              <w:rPr>
                <w:lang w:eastAsia="en-US"/>
              </w:rPr>
            </w:pPr>
          </w:p>
        </w:tc>
        <w:tc>
          <w:tcPr>
            <w:tcW w:w="1247" w:type="dxa"/>
          </w:tcPr>
          <w:p w14:paraId="74140F64" w14:textId="77777777" w:rsidR="00403711" w:rsidRPr="00917F98" w:rsidRDefault="00403711" w:rsidP="00403711">
            <w:pPr>
              <w:jc w:val="both"/>
              <w:rPr>
                <w:lang w:eastAsia="en-US"/>
              </w:rPr>
            </w:pPr>
          </w:p>
        </w:tc>
        <w:tc>
          <w:tcPr>
            <w:tcW w:w="850" w:type="dxa"/>
          </w:tcPr>
          <w:p w14:paraId="409F7740" w14:textId="77777777" w:rsidR="00403711" w:rsidRPr="00917F98" w:rsidRDefault="00403711" w:rsidP="00403711">
            <w:pPr>
              <w:jc w:val="both"/>
              <w:rPr>
                <w:lang w:eastAsia="en-US"/>
              </w:rPr>
            </w:pPr>
          </w:p>
        </w:tc>
        <w:tc>
          <w:tcPr>
            <w:tcW w:w="1644" w:type="dxa"/>
          </w:tcPr>
          <w:p w14:paraId="40AE98E8" w14:textId="77777777" w:rsidR="00403711" w:rsidRPr="00917F98" w:rsidRDefault="00403711" w:rsidP="00403711">
            <w:pPr>
              <w:jc w:val="both"/>
              <w:rPr>
                <w:lang w:eastAsia="en-US"/>
              </w:rPr>
            </w:pPr>
          </w:p>
        </w:tc>
      </w:tr>
      <w:tr w:rsidR="00403711" w:rsidRPr="00917F98" w14:paraId="3A32780E" w14:textId="77777777" w:rsidTr="00403711">
        <w:trPr>
          <w:jc w:val="center"/>
        </w:trPr>
        <w:tc>
          <w:tcPr>
            <w:tcW w:w="510" w:type="dxa"/>
          </w:tcPr>
          <w:p w14:paraId="25C5C1ED" w14:textId="77777777" w:rsidR="00403711" w:rsidRPr="00917F98" w:rsidRDefault="00403711" w:rsidP="00403711">
            <w:pPr>
              <w:jc w:val="both"/>
              <w:rPr>
                <w:lang w:eastAsia="en-US"/>
              </w:rPr>
            </w:pPr>
          </w:p>
        </w:tc>
        <w:tc>
          <w:tcPr>
            <w:tcW w:w="5329" w:type="dxa"/>
          </w:tcPr>
          <w:p w14:paraId="2EAD5C24" w14:textId="77777777" w:rsidR="00403711" w:rsidRPr="00917F98" w:rsidRDefault="00403711" w:rsidP="00403711">
            <w:pPr>
              <w:jc w:val="both"/>
              <w:rPr>
                <w:lang w:eastAsia="en-US"/>
              </w:rPr>
            </w:pPr>
          </w:p>
        </w:tc>
        <w:tc>
          <w:tcPr>
            <w:tcW w:w="1247" w:type="dxa"/>
          </w:tcPr>
          <w:p w14:paraId="4BB4B003" w14:textId="77777777" w:rsidR="00403711" w:rsidRPr="00917F98" w:rsidRDefault="00403711" w:rsidP="00403711">
            <w:pPr>
              <w:jc w:val="both"/>
              <w:rPr>
                <w:lang w:eastAsia="en-US"/>
              </w:rPr>
            </w:pPr>
          </w:p>
        </w:tc>
        <w:tc>
          <w:tcPr>
            <w:tcW w:w="850" w:type="dxa"/>
          </w:tcPr>
          <w:p w14:paraId="6DD1423F" w14:textId="77777777" w:rsidR="00403711" w:rsidRPr="00917F98" w:rsidRDefault="00403711" w:rsidP="00403711">
            <w:pPr>
              <w:jc w:val="both"/>
              <w:rPr>
                <w:lang w:eastAsia="en-US"/>
              </w:rPr>
            </w:pPr>
          </w:p>
        </w:tc>
        <w:tc>
          <w:tcPr>
            <w:tcW w:w="1644" w:type="dxa"/>
          </w:tcPr>
          <w:p w14:paraId="0FE75EF4" w14:textId="77777777" w:rsidR="00403711" w:rsidRPr="00917F98" w:rsidRDefault="00403711" w:rsidP="00403711">
            <w:pPr>
              <w:jc w:val="both"/>
              <w:rPr>
                <w:lang w:eastAsia="en-US"/>
              </w:rPr>
            </w:pPr>
          </w:p>
        </w:tc>
      </w:tr>
      <w:tr w:rsidR="00403711" w:rsidRPr="00917F98" w14:paraId="47A161E7" w14:textId="77777777" w:rsidTr="00403711">
        <w:trPr>
          <w:jc w:val="center"/>
        </w:trPr>
        <w:tc>
          <w:tcPr>
            <w:tcW w:w="510" w:type="dxa"/>
          </w:tcPr>
          <w:p w14:paraId="3D347A84" w14:textId="77777777" w:rsidR="00403711" w:rsidRPr="00917F98" w:rsidRDefault="00403711" w:rsidP="00403711">
            <w:pPr>
              <w:jc w:val="both"/>
              <w:rPr>
                <w:lang w:eastAsia="en-US"/>
              </w:rPr>
            </w:pPr>
          </w:p>
        </w:tc>
        <w:tc>
          <w:tcPr>
            <w:tcW w:w="5329" w:type="dxa"/>
          </w:tcPr>
          <w:p w14:paraId="214CF418" w14:textId="77777777" w:rsidR="00403711" w:rsidRPr="00917F98" w:rsidRDefault="00403711" w:rsidP="00403711">
            <w:pPr>
              <w:jc w:val="both"/>
              <w:rPr>
                <w:lang w:eastAsia="en-US"/>
              </w:rPr>
            </w:pPr>
          </w:p>
        </w:tc>
        <w:tc>
          <w:tcPr>
            <w:tcW w:w="1247" w:type="dxa"/>
          </w:tcPr>
          <w:p w14:paraId="203D03E7" w14:textId="77777777" w:rsidR="00403711" w:rsidRPr="00917F98" w:rsidRDefault="00403711" w:rsidP="00403711">
            <w:pPr>
              <w:jc w:val="both"/>
              <w:rPr>
                <w:lang w:eastAsia="en-US"/>
              </w:rPr>
            </w:pPr>
          </w:p>
        </w:tc>
        <w:tc>
          <w:tcPr>
            <w:tcW w:w="850" w:type="dxa"/>
          </w:tcPr>
          <w:p w14:paraId="5FCB7DD2" w14:textId="77777777" w:rsidR="00403711" w:rsidRPr="00917F98" w:rsidRDefault="00403711" w:rsidP="00403711">
            <w:pPr>
              <w:jc w:val="both"/>
              <w:rPr>
                <w:lang w:eastAsia="en-US"/>
              </w:rPr>
            </w:pPr>
          </w:p>
        </w:tc>
        <w:tc>
          <w:tcPr>
            <w:tcW w:w="1644" w:type="dxa"/>
          </w:tcPr>
          <w:p w14:paraId="1CA6D761" w14:textId="77777777" w:rsidR="00403711" w:rsidRPr="00917F98" w:rsidRDefault="00403711" w:rsidP="00403711">
            <w:pPr>
              <w:jc w:val="both"/>
              <w:rPr>
                <w:lang w:eastAsia="en-US"/>
              </w:rPr>
            </w:pPr>
          </w:p>
        </w:tc>
      </w:tr>
    </w:tbl>
    <w:p w14:paraId="1535C791" w14:textId="77777777" w:rsidR="00403711" w:rsidRPr="00917F98" w:rsidRDefault="00403711" w:rsidP="00403711">
      <w:pPr>
        <w:jc w:val="both"/>
        <w:rPr>
          <w:lang w:eastAsia="en-US"/>
        </w:rPr>
      </w:pPr>
    </w:p>
    <w:p w14:paraId="4B35C7B0" w14:textId="77777777" w:rsidR="00403711" w:rsidRPr="00917F98" w:rsidRDefault="00403711" w:rsidP="00403711">
      <w:pPr>
        <w:jc w:val="both"/>
      </w:pPr>
      <w:r w:rsidRPr="00917F98">
        <w:t>Всего принято __________ документов на _______ листах</w:t>
      </w:r>
    </w:p>
    <w:p w14:paraId="693A85C0" w14:textId="77777777" w:rsidR="00403711" w:rsidRPr="00917F98" w:rsidRDefault="00403711" w:rsidP="00403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ayout w:type="fixed"/>
        <w:tblCellMar>
          <w:left w:w="28" w:type="dxa"/>
          <w:right w:w="28" w:type="dxa"/>
        </w:tblCellMar>
        <w:tblLook w:val="0000" w:firstRow="0" w:lastRow="0" w:firstColumn="0" w:lastColumn="0" w:noHBand="0" w:noVBand="0"/>
      </w:tblPr>
      <w:tblGrid>
        <w:gridCol w:w="3175"/>
        <w:gridCol w:w="851"/>
        <w:gridCol w:w="1701"/>
        <w:gridCol w:w="1304"/>
        <w:gridCol w:w="2948"/>
      </w:tblGrid>
      <w:tr w:rsidR="00403711" w:rsidRPr="00917F98" w14:paraId="4DDC71B0" w14:textId="77777777" w:rsidTr="00403711">
        <w:tc>
          <w:tcPr>
            <w:tcW w:w="3175" w:type="dxa"/>
            <w:tcBorders>
              <w:top w:val="nil"/>
              <w:left w:val="nil"/>
              <w:bottom w:val="single" w:sz="4" w:space="0" w:color="auto"/>
              <w:right w:val="nil"/>
            </w:tcBorders>
            <w:vAlign w:val="bottom"/>
          </w:tcPr>
          <w:p w14:paraId="0529F64A" w14:textId="77777777" w:rsidR="00403711" w:rsidRPr="00917F98" w:rsidRDefault="00403711" w:rsidP="00403711">
            <w:pPr>
              <w:jc w:val="center"/>
            </w:pPr>
          </w:p>
        </w:tc>
        <w:tc>
          <w:tcPr>
            <w:tcW w:w="851" w:type="dxa"/>
            <w:tcBorders>
              <w:top w:val="nil"/>
              <w:left w:val="nil"/>
              <w:bottom w:val="nil"/>
              <w:right w:val="nil"/>
            </w:tcBorders>
            <w:vAlign w:val="bottom"/>
          </w:tcPr>
          <w:p w14:paraId="35DA18B3" w14:textId="77777777" w:rsidR="00403711" w:rsidRPr="00917F98" w:rsidRDefault="00403711" w:rsidP="00403711"/>
        </w:tc>
        <w:tc>
          <w:tcPr>
            <w:tcW w:w="1701" w:type="dxa"/>
            <w:tcBorders>
              <w:top w:val="nil"/>
              <w:left w:val="nil"/>
              <w:bottom w:val="single" w:sz="4" w:space="0" w:color="auto"/>
              <w:right w:val="nil"/>
            </w:tcBorders>
            <w:vAlign w:val="bottom"/>
          </w:tcPr>
          <w:p w14:paraId="0AF25E20" w14:textId="77777777" w:rsidR="00403711" w:rsidRPr="00917F98" w:rsidRDefault="00403711" w:rsidP="00403711">
            <w:pPr>
              <w:jc w:val="center"/>
            </w:pPr>
          </w:p>
        </w:tc>
        <w:tc>
          <w:tcPr>
            <w:tcW w:w="1304" w:type="dxa"/>
            <w:tcBorders>
              <w:top w:val="nil"/>
              <w:left w:val="nil"/>
              <w:bottom w:val="nil"/>
              <w:right w:val="nil"/>
            </w:tcBorders>
            <w:vAlign w:val="bottom"/>
          </w:tcPr>
          <w:p w14:paraId="0F11B5F7" w14:textId="77777777" w:rsidR="00403711" w:rsidRPr="00917F98" w:rsidRDefault="00403711" w:rsidP="00403711"/>
        </w:tc>
        <w:tc>
          <w:tcPr>
            <w:tcW w:w="2948" w:type="dxa"/>
            <w:tcBorders>
              <w:top w:val="nil"/>
              <w:left w:val="nil"/>
              <w:bottom w:val="single" w:sz="4" w:space="0" w:color="auto"/>
              <w:right w:val="nil"/>
            </w:tcBorders>
            <w:vAlign w:val="bottom"/>
          </w:tcPr>
          <w:p w14:paraId="357E6B05" w14:textId="77777777" w:rsidR="00403711" w:rsidRPr="00917F98" w:rsidRDefault="00403711" w:rsidP="00403711">
            <w:pPr>
              <w:jc w:val="center"/>
            </w:pPr>
          </w:p>
        </w:tc>
      </w:tr>
      <w:tr w:rsidR="00403711" w:rsidRPr="00917F98" w14:paraId="2F67EC2E" w14:textId="77777777" w:rsidTr="00403711">
        <w:tc>
          <w:tcPr>
            <w:tcW w:w="3175" w:type="dxa"/>
            <w:tcBorders>
              <w:top w:val="nil"/>
              <w:left w:val="nil"/>
              <w:bottom w:val="nil"/>
              <w:right w:val="nil"/>
            </w:tcBorders>
          </w:tcPr>
          <w:p w14:paraId="1D0242BC" w14:textId="77777777" w:rsidR="00403711" w:rsidRPr="00917F98" w:rsidRDefault="00403711" w:rsidP="00403711">
            <w:pPr>
              <w:jc w:val="center"/>
            </w:pPr>
            <w:r w:rsidRPr="00917F98">
              <w:t>(должность уполномоченного</w:t>
            </w:r>
            <w:r w:rsidRPr="00917F98">
              <w:br/>
              <w:t>сотрудника, осуществляющего прием заявления)</w:t>
            </w:r>
          </w:p>
        </w:tc>
        <w:tc>
          <w:tcPr>
            <w:tcW w:w="851" w:type="dxa"/>
            <w:tcBorders>
              <w:top w:val="nil"/>
              <w:left w:val="nil"/>
              <w:bottom w:val="nil"/>
              <w:right w:val="nil"/>
            </w:tcBorders>
          </w:tcPr>
          <w:p w14:paraId="7AC6D8F2" w14:textId="77777777" w:rsidR="00403711" w:rsidRPr="00917F98" w:rsidRDefault="00403711" w:rsidP="00403711"/>
        </w:tc>
        <w:tc>
          <w:tcPr>
            <w:tcW w:w="1701" w:type="dxa"/>
            <w:tcBorders>
              <w:top w:val="nil"/>
              <w:left w:val="nil"/>
              <w:bottom w:val="nil"/>
              <w:right w:val="nil"/>
            </w:tcBorders>
          </w:tcPr>
          <w:p w14:paraId="397DB406" w14:textId="77777777" w:rsidR="00403711" w:rsidRPr="00917F98" w:rsidRDefault="00403711" w:rsidP="00403711">
            <w:pPr>
              <w:jc w:val="center"/>
            </w:pPr>
            <w:r w:rsidRPr="00917F98">
              <w:t>(подпись)</w:t>
            </w:r>
          </w:p>
        </w:tc>
        <w:tc>
          <w:tcPr>
            <w:tcW w:w="1304" w:type="dxa"/>
            <w:tcBorders>
              <w:top w:val="nil"/>
              <w:left w:val="nil"/>
              <w:bottom w:val="nil"/>
              <w:right w:val="nil"/>
            </w:tcBorders>
          </w:tcPr>
          <w:p w14:paraId="26702A9D" w14:textId="77777777" w:rsidR="00403711" w:rsidRPr="00917F98" w:rsidRDefault="00403711" w:rsidP="00403711"/>
        </w:tc>
        <w:tc>
          <w:tcPr>
            <w:tcW w:w="2948" w:type="dxa"/>
            <w:tcBorders>
              <w:top w:val="nil"/>
              <w:left w:val="nil"/>
              <w:bottom w:val="nil"/>
              <w:right w:val="nil"/>
            </w:tcBorders>
          </w:tcPr>
          <w:p w14:paraId="381F9A1C" w14:textId="77777777" w:rsidR="00403711" w:rsidRPr="00917F98" w:rsidRDefault="00403711" w:rsidP="00403711">
            <w:pPr>
              <w:jc w:val="center"/>
            </w:pPr>
            <w:r w:rsidRPr="00917F98">
              <w:t>(расшифровка подписи)</w:t>
            </w:r>
          </w:p>
        </w:tc>
      </w:tr>
    </w:tbl>
    <w:p w14:paraId="40DC698B" w14:textId="77777777" w:rsidR="00403711" w:rsidRPr="00917F98" w:rsidRDefault="00403711" w:rsidP="00403711">
      <w:pPr>
        <w:jc w:val="both"/>
      </w:pPr>
      <w:r w:rsidRPr="00917F98">
        <w:t>«___» ___________ 20__ г.</w:t>
      </w:r>
    </w:p>
    <w:p w14:paraId="62C9C240" w14:textId="77777777" w:rsidR="00403711" w:rsidRPr="00917F98" w:rsidRDefault="00403711" w:rsidP="00403711">
      <w:pPr>
        <w:jc w:val="both"/>
      </w:pPr>
    </w:p>
    <w:p w14:paraId="712DF966" w14:textId="77777777" w:rsidR="00403711" w:rsidRPr="00917F98" w:rsidRDefault="00403711" w:rsidP="00403711">
      <w:pPr>
        <w:jc w:val="both"/>
        <w:rPr>
          <w:sz w:val="20"/>
          <w:szCs w:val="20"/>
          <w:lang w:eastAsia="en-US"/>
        </w:rPr>
      </w:pPr>
      <w:r w:rsidRPr="00917F98">
        <w:t>Заявитель _______________/________________/</w:t>
      </w:r>
    </w:p>
    <w:p w14:paraId="0BC5AA54" w14:textId="77777777" w:rsidR="00403711" w:rsidRPr="00917F98" w:rsidRDefault="00403711" w:rsidP="00403711">
      <w:pPr>
        <w:jc w:val="center"/>
        <w:rPr>
          <w:sz w:val="20"/>
          <w:szCs w:val="20"/>
          <w:lang w:eastAsia="en-US"/>
        </w:rPr>
      </w:pPr>
    </w:p>
    <w:p w14:paraId="39241E20" w14:textId="77777777" w:rsidR="00403711" w:rsidRPr="00917F98" w:rsidRDefault="00403711" w:rsidP="00403711">
      <w:pPr>
        <w:jc w:val="center"/>
        <w:rPr>
          <w:sz w:val="20"/>
          <w:szCs w:val="20"/>
          <w:lang w:eastAsia="en-US"/>
        </w:rPr>
      </w:pPr>
    </w:p>
    <w:p w14:paraId="39A481A6" w14:textId="77777777" w:rsidR="00403711" w:rsidRPr="00917F98" w:rsidRDefault="00403711" w:rsidP="00403711">
      <w:pPr>
        <w:jc w:val="center"/>
        <w:rPr>
          <w:sz w:val="20"/>
          <w:szCs w:val="20"/>
          <w:lang w:eastAsia="en-US"/>
        </w:rPr>
      </w:pPr>
    </w:p>
    <w:p w14:paraId="770E96D7" w14:textId="77777777" w:rsidR="00403711" w:rsidRPr="00917F98" w:rsidRDefault="00403711" w:rsidP="00403711">
      <w:pPr>
        <w:jc w:val="center"/>
        <w:rPr>
          <w:sz w:val="20"/>
          <w:szCs w:val="20"/>
          <w:lang w:eastAsia="en-US"/>
        </w:rPr>
      </w:pPr>
    </w:p>
    <w:p w14:paraId="05BDB8A2" w14:textId="77777777" w:rsidR="00403711" w:rsidRPr="00917F98" w:rsidRDefault="00403711" w:rsidP="00403711">
      <w:pPr>
        <w:jc w:val="center"/>
        <w:rPr>
          <w:sz w:val="20"/>
          <w:szCs w:val="20"/>
          <w:lang w:eastAsia="en-US"/>
        </w:rPr>
      </w:pPr>
    </w:p>
    <w:p w14:paraId="5A60E283" w14:textId="77777777" w:rsidR="00403711" w:rsidRPr="00917F98" w:rsidRDefault="00403711" w:rsidP="00403711">
      <w:pPr>
        <w:jc w:val="center"/>
        <w:rPr>
          <w:sz w:val="20"/>
          <w:szCs w:val="20"/>
          <w:lang w:eastAsia="en-US"/>
        </w:rPr>
      </w:pPr>
    </w:p>
    <w:p w14:paraId="51DE9641" w14:textId="77777777" w:rsidR="00403711" w:rsidRPr="00917F98" w:rsidRDefault="00403711" w:rsidP="00403711">
      <w:pPr>
        <w:jc w:val="center"/>
        <w:rPr>
          <w:sz w:val="20"/>
          <w:szCs w:val="20"/>
          <w:lang w:eastAsia="en-US"/>
        </w:rPr>
      </w:pPr>
    </w:p>
    <w:p w14:paraId="63370D35" w14:textId="77777777" w:rsidR="00403711" w:rsidRPr="00917F98" w:rsidRDefault="00403711" w:rsidP="00403711">
      <w:pPr>
        <w:jc w:val="center"/>
        <w:rPr>
          <w:sz w:val="20"/>
          <w:szCs w:val="20"/>
          <w:lang w:eastAsia="en-US"/>
        </w:rPr>
      </w:pPr>
    </w:p>
    <w:p w14:paraId="5202A30A" w14:textId="77777777" w:rsidR="00403711" w:rsidRPr="00917F98" w:rsidRDefault="00403711" w:rsidP="00403711">
      <w:pPr>
        <w:jc w:val="center"/>
        <w:rPr>
          <w:sz w:val="20"/>
          <w:szCs w:val="20"/>
          <w:lang w:eastAsia="en-US"/>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03711" w:rsidRPr="00917F98" w14:paraId="4D6B092B" w14:textId="77777777" w:rsidTr="00403711">
        <w:trPr>
          <w:trHeight w:val="2202"/>
        </w:trPr>
        <w:tc>
          <w:tcPr>
            <w:tcW w:w="3837" w:type="dxa"/>
            <w:shd w:val="clear" w:color="auto" w:fill="auto"/>
          </w:tcPr>
          <w:p w14:paraId="566DD9AE" w14:textId="77777777" w:rsidR="00403711" w:rsidRPr="00917F98" w:rsidRDefault="00403711" w:rsidP="00403711">
            <w:pPr>
              <w:jc w:val="center"/>
              <w:rPr>
                <w:b/>
              </w:rPr>
            </w:pPr>
            <w:r w:rsidRPr="00917F98">
              <w:rPr>
                <w:b/>
              </w:rPr>
              <w:lastRenderedPageBreak/>
              <w:t>Администрация</w:t>
            </w:r>
          </w:p>
          <w:p w14:paraId="4F44CA24" w14:textId="77777777" w:rsidR="00403711" w:rsidRPr="00917F98" w:rsidRDefault="00403711" w:rsidP="00403711">
            <w:pPr>
              <w:jc w:val="center"/>
              <w:rPr>
                <w:b/>
              </w:rPr>
            </w:pPr>
            <w:r w:rsidRPr="00917F98">
              <w:rPr>
                <w:b/>
              </w:rPr>
              <w:t xml:space="preserve">городского поселения </w:t>
            </w:r>
          </w:p>
          <w:p w14:paraId="1D0BB06E" w14:textId="77777777" w:rsidR="00403711" w:rsidRPr="00917F98" w:rsidRDefault="00403711" w:rsidP="00403711">
            <w:pPr>
              <w:jc w:val="center"/>
              <w:rPr>
                <w:b/>
              </w:rPr>
            </w:pPr>
            <w:r w:rsidRPr="00917F98">
              <w:rPr>
                <w:b/>
              </w:rPr>
              <w:t>«Поселок Айхал»</w:t>
            </w:r>
          </w:p>
          <w:p w14:paraId="647C2E45" w14:textId="77777777" w:rsidR="00403711" w:rsidRPr="00917F98" w:rsidRDefault="00403711" w:rsidP="00403711">
            <w:pPr>
              <w:jc w:val="center"/>
              <w:rPr>
                <w:b/>
              </w:rPr>
            </w:pPr>
            <w:r w:rsidRPr="00917F98">
              <w:rPr>
                <w:b/>
              </w:rPr>
              <w:t>муниципального района</w:t>
            </w:r>
          </w:p>
          <w:p w14:paraId="0B0803C2" w14:textId="77777777" w:rsidR="00403711" w:rsidRPr="00917F98" w:rsidRDefault="00403711" w:rsidP="00403711">
            <w:pPr>
              <w:jc w:val="center"/>
              <w:rPr>
                <w:b/>
              </w:rPr>
            </w:pPr>
            <w:r w:rsidRPr="00917F98">
              <w:rPr>
                <w:b/>
              </w:rPr>
              <w:t>«Мирнинский район»</w:t>
            </w:r>
          </w:p>
          <w:p w14:paraId="4D84D22A" w14:textId="77777777" w:rsidR="00403711" w:rsidRPr="00917F98" w:rsidRDefault="00403711" w:rsidP="00403711">
            <w:pPr>
              <w:jc w:val="center"/>
              <w:rPr>
                <w:b/>
              </w:rPr>
            </w:pPr>
            <w:r w:rsidRPr="00917F98">
              <w:rPr>
                <w:b/>
              </w:rPr>
              <w:t>Республики Саха (Якутия)</w:t>
            </w:r>
          </w:p>
          <w:p w14:paraId="7B7F60EF" w14:textId="77777777" w:rsidR="00403711" w:rsidRPr="00917F98" w:rsidRDefault="00403711" w:rsidP="00403711">
            <w:pPr>
              <w:rPr>
                <w:b/>
                <w:bCs/>
                <w:kern w:val="32"/>
                <w:position w:val="6"/>
              </w:rPr>
            </w:pPr>
          </w:p>
          <w:p w14:paraId="60B69C32" w14:textId="77777777" w:rsidR="00403711" w:rsidRPr="00917F98" w:rsidRDefault="00403711" w:rsidP="00403711">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58930F3E" w14:textId="77777777" w:rsidR="00403711" w:rsidRPr="00917F98" w:rsidRDefault="00403711" w:rsidP="00403711">
            <w:pPr>
              <w:jc w:val="center"/>
              <w:rPr>
                <w:noProof/>
              </w:rPr>
            </w:pPr>
            <w:r w:rsidRPr="00917F98">
              <w:rPr>
                <w:noProof/>
              </w:rPr>
              <w:drawing>
                <wp:anchor distT="0" distB="0" distL="114300" distR="114300" simplePos="0" relativeHeight="251735040" behindDoc="0" locked="0" layoutInCell="1" allowOverlap="1" wp14:anchorId="2543608F" wp14:editId="24DC1908">
                  <wp:simplePos x="0" y="0"/>
                  <wp:positionH relativeFrom="column">
                    <wp:posOffset>15240</wp:posOffset>
                  </wp:positionH>
                  <wp:positionV relativeFrom="paragraph">
                    <wp:posOffset>-24765</wp:posOffset>
                  </wp:positionV>
                  <wp:extent cx="838200" cy="822960"/>
                  <wp:effectExtent l="0" t="0" r="0" b="0"/>
                  <wp:wrapNone/>
                  <wp:docPr id="632" name="Рисунок 632"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1CBC98A4" w14:textId="77777777" w:rsidR="00403711" w:rsidRPr="00917F98" w:rsidRDefault="00403711" w:rsidP="00403711">
            <w:pPr>
              <w:jc w:val="center"/>
            </w:pPr>
          </w:p>
        </w:tc>
        <w:tc>
          <w:tcPr>
            <w:tcW w:w="3960" w:type="dxa"/>
            <w:shd w:val="clear" w:color="auto" w:fill="auto"/>
          </w:tcPr>
          <w:p w14:paraId="0A387A43" w14:textId="77777777" w:rsidR="00403711" w:rsidRPr="00917F98" w:rsidRDefault="00403711" w:rsidP="00403711">
            <w:pPr>
              <w:jc w:val="center"/>
              <w:rPr>
                <w:b/>
              </w:rPr>
            </w:pPr>
            <w:r w:rsidRPr="00917F98">
              <w:rPr>
                <w:b/>
              </w:rPr>
              <w:t>Саха ϴрɵспүүбүлүкэтин</w:t>
            </w:r>
          </w:p>
          <w:p w14:paraId="33B71609" w14:textId="77777777" w:rsidR="00403711" w:rsidRPr="00917F98" w:rsidRDefault="00403711" w:rsidP="00403711">
            <w:pPr>
              <w:jc w:val="center"/>
              <w:rPr>
                <w:b/>
              </w:rPr>
            </w:pPr>
            <w:r w:rsidRPr="00917F98">
              <w:rPr>
                <w:b/>
              </w:rPr>
              <w:t xml:space="preserve"> «Мииринэй оройуона» муниципальнай оройуон </w:t>
            </w:r>
          </w:p>
          <w:p w14:paraId="11D52BDE" w14:textId="77777777" w:rsidR="00403711" w:rsidRPr="00917F98" w:rsidRDefault="00403711" w:rsidP="00403711">
            <w:pPr>
              <w:jc w:val="center"/>
              <w:rPr>
                <w:rFonts w:eastAsia="Calibri"/>
                <w:b/>
                <w:lang w:eastAsia="en-US"/>
              </w:rPr>
            </w:pPr>
            <w:r w:rsidRPr="00917F98">
              <w:rPr>
                <w:rFonts w:eastAsia="Calibri"/>
                <w:b/>
                <w:lang w:eastAsia="en-US"/>
              </w:rPr>
              <w:t xml:space="preserve">«Айхал бɵһүɵлэгэ» </w:t>
            </w:r>
          </w:p>
          <w:p w14:paraId="3A0099E6" w14:textId="77777777" w:rsidR="00403711" w:rsidRPr="00917F98" w:rsidRDefault="00403711" w:rsidP="00403711">
            <w:pPr>
              <w:jc w:val="center"/>
              <w:rPr>
                <w:rFonts w:eastAsia="Calibri"/>
                <w:b/>
                <w:lang w:eastAsia="en-US"/>
              </w:rPr>
            </w:pPr>
            <w:r w:rsidRPr="00917F98">
              <w:rPr>
                <w:rFonts w:eastAsia="Calibri"/>
                <w:b/>
                <w:lang w:eastAsia="en-US"/>
              </w:rPr>
              <w:t xml:space="preserve">куорат сэлиэнньэтин </w:t>
            </w:r>
          </w:p>
          <w:p w14:paraId="441CD383" w14:textId="77777777" w:rsidR="00403711" w:rsidRPr="00917F98" w:rsidRDefault="00403711" w:rsidP="00403711">
            <w:pPr>
              <w:jc w:val="center"/>
              <w:rPr>
                <w:b/>
                <w:position w:val="6"/>
                <w:sz w:val="28"/>
                <w:szCs w:val="28"/>
              </w:rPr>
            </w:pPr>
            <w:r w:rsidRPr="00917F98">
              <w:rPr>
                <w:b/>
              </w:rPr>
              <w:t>дьа</w:t>
            </w:r>
            <w:r w:rsidRPr="00917F98">
              <w:rPr>
                <w:b/>
                <w:lang w:val="en-US"/>
              </w:rPr>
              <w:t>h</w:t>
            </w:r>
            <w:r w:rsidRPr="00917F98">
              <w:rPr>
                <w:b/>
              </w:rPr>
              <w:t>алтата</w:t>
            </w:r>
          </w:p>
          <w:p w14:paraId="20EB22F5" w14:textId="77777777" w:rsidR="00403711" w:rsidRPr="00917F98" w:rsidRDefault="00403711" w:rsidP="00403711">
            <w:pPr>
              <w:rPr>
                <w:b/>
                <w:position w:val="6"/>
                <w:sz w:val="20"/>
                <w:szCs w:val="20"/>
              </w:rPr>
            </w:pPr>
          </w:p>
          <w:p w14:paraId="77A8C6B9" w14:textId="77777777" w:rsidR="00403711" w:rsidRPr="00917F98" w:rsidRDefault="00403711" w:rsidP="00403711">
            <w:pPr>
              <w:jc w:val="center"/>
              <w:rPr>
                <w:b/>
                <w:sz w:val="32"/>
                <w:szCs w:val="32"/>
              </w:rPr>
            </w:pPr>
            <w:r w:rsidRPr="00917F98">
              <w:rPr>
                <w:b/>
                <w:position w:val="6"/>
                <w:sz w:val="32"/>
                <w:szCs w:val="32"/>
              </w:rPr>
              <w:t>УУРААХ</w:t>
            </w:r>
          </w:p>
          <w:p w14:paraId="20DCB07A" w14:textId="77777777" w:rsidR="00403711" w:rsidRPr="00917F98" w:rsidRDefault="00403711" w:rsidP="00403711">
            <w:pPr>
              <w:jc w:val="center"/>
              <w:rPr>
                <w:b/>
                <w:bCs/>
                <w:kern w:val="32"/>
                <w:position w:val="6"/>
                <w:sz w:val="2"/>
                <w:szCs w:val="2"/>
              </w:rPr>
            </w:pPr>
          </w:p>
        </w:tc>
      </w:tr>
    </w:tbl>
    <w:p w14:paraId="1E4B9016" w14:textId="77777777" w:rsidR="00403711" w:rsidRPr="00917F98" w:rsidRDefault="00403711" w:rsidP="00403711">
      <w:pPr>
        <w:ind w:right="-284"/>
      </w:pPr>
    </w:p>
    <w:p w14:paraId="53E3712F" w14:textId="32CB5778" w:rsidR="00403711" w:rsidRPr="00917F98" w:rsidRDefault="00403711" w:rsidP="00403711">
      <w:pPr>
        <w:ind w:left="-709" w:right="-284" w:firstLine="709"/>
      </w:pPr>
      <w:r w:rsidRPr="00917F98">
        <w:t xml:space="preserve">18.04.2025 г.               </w:t>
      </w:r>
      <w:r w:rsidRPr="00917F98">
        <w:tab/>
        <w:t xml:space="preserve">      </w:t>
      </w:r>
      <w:r w:rsidRPr="00917F98">
        <w:tab/>
      </w:r>
      <w:r w:rsidRPr="00917F98">
        <w:tab/>
      </w:r>
      <w:r w:rsidRPr="00917F98">
        <w:tab/>
        <w:t xml:space="preserve">      </w:t>
      </w:r>
      <w:r w:rsidRPr="00917F98">
        <w:tab/>
        <w:t xml:space="preserve">                                                  № 264</w:t>
      </w:r>
    </w:p>
    <w:p w14:paraId="577A0611" w14:textId="77777777" w:rsidR="00403711" w:rsidRPr="00917F98" w:rsidRDefault="00403711" w:rsidP="00403711">
      <w:pPr>
        <w:rPr>
          <w:b/>
        </w:rPr>
      </w:pPr>
    </w:p>
    <w:tbl>
      <w:tblPr>
        <w:tblStyle w:val="af6"/>
        <w:tblpPr w:leftFromText="180" w:rightFromText="180" w:vertAnchor="text" w:horzAnchor="page" w:tblpX="973" w:tblpY="175"/>
        <w:tblW w:w="30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1"/>
      </w:tblGrid>
      <w:tr w:rsidR="00403711" w:rsidRPr="00917F98" w14:paraId="7BC0842F" w14:textId="77777777" w:rsidTr="00403711">
        <w:trPr>
          <w:trHeight w:val="1191"/>
        </w:trPr>
        <w:tc>
          <w:tcPr>
            <w:tcW w:w="5000" w:type="pct"/>
          </w:tcPr>
          <w:p w14:paraId="7F47ACE3" w14:textId="77777777" w:rsidR="00403711" w:rsidRPr="00917F98" w:rsidRDefault="00403711" w:rsidP="00403711">
            <w:pPr>
              <w:shd w:val="clear" w:color="auto" w:fill="FFFFFF"/>
              <w:rPr>
                <w:b/>
                <w:highlight w:val="yellow"/>
              </w:rPr>
            </w:pPr>
            <w:r w:rsidRPr="00917F98">
              <w:rPr>
                <w:b/>
              </w:rPr>
              <w:t xml:space="preserve">Об утверждении «Порядка </w:t>
            </w:r>
            <w:r w:rsidRPr="00917F98">
              <w:rPr>
                <w:b/>
                <w:color w:val="1A1A1A"/>
              </w:rPr>
              <w:t>профилактики случаев, при которых животные без владельцев представляют угрозу причинения вреда жизни или здоровью граждан либо способствуют ее возникновению</w:t>
            </w:r>
            <w:r w:rsidRPr="00917F98">
              <w:rPr>
                <w:b/>
              </w:rPr>
              <w:t xml:space="preserve"> на территории </w:t>
            </w:r>
            <w:r w:rsidRPr="00917F98">
              <w:rPr>
                <w:b/>
                <w:lang w:val="x-none"/>
              </w:rPr>
              <w:t>городского поселения "Поселок Айхал" муниципального района "Мирнинский район" Республики Саха (Якутия)</w:t>
            </w:r>
            <w:r w:rsidRPr="00917F98">
              <w:rPr>
                <w:b/>
              </w:rPr>
              <w:t>»</w:t>
            </w:r>
          </w:p>
        </w:tc>
      </w:tr>
    </w:tbl>
    <w:p w14:paraId="239C0BDE" w14:textId="77777777" w:rsidR="00403711" w:rsidRPr="00917F98" w:rsidRDefault="00403711" w:rsidP="00403711">
      <w:pPr>
        <w:rPr>
          <w:b/>
        </w:rPr>
      </w:pPr>
    </w:p>
    <w:p w14:paraId="348002D0" w14:textId="77777777" w:rsidR="00403711" w:rsidRPr="00917F98" w:rsidRDefault="00403711" w:rsidP="00403711">
      <w:pPr>
        <w:ind w:firstLine="567"/>
        <w:jc w:val="both"/>
      </w:pPr>
    </w:p>
    <w:p w14:paraId="2DF8C420" w14:textId="77777777" w:rsidR="00403711" w:rsidRPr="00917F98" w:rsidRDefault="00403711" w:rsidP="00403711">
      <w:pPr>
        <w:ind w:firstLine="567"/>
        <w:jc w:val="both"/>
      </w:pPr>
    </w:p>
    <w:p w14:paraId="3B88BBF1" w14:textId="77777777" w:rsidR="00403711" w:rsidRPr="00917F98" w:rsidRDefault="00403711" w:rsidP="00403711">
      <w:pPr>
        <w:ind w:firstLine="567"/>
        <w:jc w:val="both"/>
      </w:pPr>
    </w:p>
    <w:p w14:paraId="079EEEDC" w14:textId="77777777" w:rsidR="00403711" w:rsidRPr="00917F98" w:rsidRDefault="00403711" w:rsidP="00403711">
      <w:pPr>
        <w:ind w:firstLine="567"/>
        <w:jc w:val="both"/>
      </w:pPr>
    </w:p>
    <w:p w14:paraId="773E2D62" w14:textId="77777777" w:rsidR="00403711" w:rsidRPr="00917F98" w:rsidRDefault="00403711" w:rsidP="00403711">
      <w:pPr>
        <w:ind w:firstLine="567"/>
        <w:jc w:val="both"/>
      </w:pPr>
    </w:p>
    <w:p w14:paraId="27600309" w14:textId="77777777" w:rsidR="00403711" w:rsidRPr="00917F98" w:rsidRDefault="00403711" w:rsidP="00403711">
      <w:pPr>
        <w:ind w:firstLine="567"/>
        <w:jc w:val="both"/>
      </w:pPr>
    </w:p>
    <w:p w14:paraId="2961429E" w14:textId="77777777" w:rsidR="00403711" w:rsidRPr="00917F98" w:rsidRDefault="00403711" w:rsidP="00403711">
      <w:pPr>
        <w:ind w:firstLine="567"/>
        <w:jc w:val="both"/>
      </w:pPr>
    </w:p>
    <w:p w14:paraId="134572C8" w14:textId="77777777" w:rsidR="00403711" w:rsidRPr="00917F98" w:rsidRDefault="00403711" w:rsidP="00403711">
      <w:pPr>
        <w:ind w:firstLine="567"/>
        <w:jc w:val="both"/>
      </w:pPr>
    </w:p>
    <w:p w14:paraId="6A510BCA" w14:textId="77777777" w:rsidR="00403711" w:rsidRPr="00917F98" w:rsidRDefault="00403711" w:rsidP="00403711">
      <w:pPr>
        <w:ind w:firstLine="567"/>
        <w:jc w:val="both"/>
      </w:pPr>
      <w:r w:rsidRPr="00917F98">
        <w:t xml:space="preserve">В соответствии с Федеральным законом от 6 октября 2003 г. № 131-ФЗ «Об общих принципах организации местного самоуправления в Российской Федерации», </w:t>
      </w:r>
      <w:r w:rsidRPr="00917F98">
        <w:rPr>
          <w:color w:val="22272F"/>
          <w:shd w:val="clear" w:color="auto" w:fill="FFFFFF"/>
        </w:rPr>
        <w:t>от 27 декабря 2018 г. N </w:t>
      </w:r>
      <w:r w:rsidRPr="00917F98">
        <w:rPr>
          <w:rStyle w:val="a8"/>
          <w:color w:val="22272F"/>
          <w:shd w:val="clear" w:color="auto" w:fill="FFFFFF"/>
        </w:rPr>
        <w:t>498</w:t>
      </w:r>
      <w:r w:rsidRPr="00917F98">
        <w:rPr>
          <w:color w:val="22272F"/>
          <w:shd w:val="clear" w:color="auto" w:fill="FFFFFF"/>
        </w:rPr>
        <w:t xml:space="preserve">-ФЗ «Об ответственном обращении с животными и о внесении изменений в отдельные законодательные акты Российской Федерации», </w:t>
      </w:r>
      <w:hyperlink r:id="rId362" w:anchor="/document/26746889/entry/0" w:history="1">
        <w:r w:rsidRPr="00917F98">
          <w:rPr>
            <w:sz w:val="23"/>
            <w:szCs w:val="23"/>
            <w:shd w:val="clear" w:color="auto" w:fill="FFFFFF"/>
          </w:rPr>
          <w:t>Законом</w:t>
        </w:r>
      </w:hyperlink>
      <w:r w:rsidRPr="00917F98">
        <w:rPr>
          <w:color w:val="22272F"/>
          <w:sz w:val="23"/>
          <w:szCs w:val="23"/>
          <w:shd w:val="clear" w:color="auto" w:fill="FFFFFF"/>
        </w:rPr>
        <w:t xml:space="preserve"> Республики Саха (Якутия) от 2 апреля 2014 г. 1288-З N 131-V «О наделении органов местного самоуправления муниципальных образований Республики Саха (Якутия) отдельными государственными полномочиями Республики Саха (Якутия) по организации мероприятий при осуществлении деятельности по обращению с животными без владельцев», </w:t>
      </w:r>
      <w:r w:rsidRPr="00917F98">
        <w:rPr>
          <w:color w:val="22272F"/>
          <w:shd w:val="clear" w:color="auto" w:fill="FFFFFF"/>
        </w:rPr>
        <w:t>постановлением Правительства Республики Саха (Якутия) от 22 июня 2023 г. № 289 «Об утверждении порядка предотвращения причинения животными без владельцев вреда жизни или здоровью граждан на территории Республики Саха (Якутия)»:</w:t>
      </w:r>
    </w:p>
    <w:p w14:paraId="423E39DF" w14:textId="77777777" w:rsidR="00403711" w:rsidRPr="00917F98" w:rsidRDefault="00403711" w:rsidP="00403711">
      <w:pPr>
        <w:ind w:firstLine="567"/>
        <w:jc w:val="both"/>
      </w:pPr>
    </w:p>
    <w:p w14:paraId="683EF2A8" w14:textId="77777777" w:rsidR="00403711" w:rsidRPr="00917F98" w:rsidRDefault="00403711" w:rsidP="0025545D">
      <w:pPr>
        <w:pStyle w:val="af1"/>
        <w:numPr>
          <w:ilvl w:val="0"/>
          <w:numId w:val="10"/>
        </w:numPr>
        <w:tabs>
          <w:tab w:val="left" w:pos="284"/>
        </w:tabs>
        <w:spacing w:after="0" w:line="240" w:lineRule="auto"/>
        <w:ind w:left="284"/>
        <w:jc w:val="both"/>
        <w:rPr>
          <w:rFonts w:ascii="Times New Roman" w:hAnsi="Times New Roman"/>
          <w:bCs/>
        </w:rPr>
      </w:pPr>
      <w:r w:rsidRPr="00917F98">
        <w:rPr>
          <w:rFonts w:ascii="Times New Roman" w:hAnsi="Times New Roman"/>
          <w:bCs/>
        </w:rPr>
        <w:t xml:space="preserve">Утвердить </w:t>
      </w:r>
      <w:r w:rsidRPr="00917F98">
        <w:rPr>
          <w:rFonts w:ascii="Times New Roman" w:hAnsi="Times New Roman"/>
        </w:rPr>
        <w:t xml:space="preserve">Порядок </w:t>
      </w:r>
      <w:r w:rsidRPr="00917F98">
        <w:rPr>
          <w:rFonts w:ascii="Times New Roman" w:hAnsi="Times New Roman"/>
          <w:color w:val="1A1A1A"/>
        </w:rPr>
        <w:t>профилактики случаев, при которых животные без владельцев представляют угрозу причинения вреда жизни или здоровью граждан либо способствуют ее возникновению</w:t>
      </w:r>
      <w:r w:rsidRPr="00917F98">
        <w:rPr>
          <w:rFonts w:ascii="Times New Roman" w:hAnsi="Times New Roman"/>
        </w:rPr>
        <w:t xml:space="preserve"> на территории </w:t>
      </w:r>
      <w:r w:rsidRPr="00917F98">
        <w:rPr>
          <w:rFonts w:ascii="Times New Roman" w:hAnsi="Times New Roman"/>
          <w:lang w:val="x-none"/>
        </w:rPr>
        <w:t>городского поселения "Поселок Айхал" муниципального района "Мирнинский район" Республики Саха (Якутия)</w:t>
      </w:r>
      <w:r w:rsidRPr="00917F98">
        <w:rPr>
          <w:rFonts w:ascii="Times New Roman" w:hAnsi="Times New Roman"/>
        </w:rPr>
        <w:t>, согласно приложению № 1 к настоящему постановлению.</w:t>
      </w:r>
    </w:p>
    <w:p w14:paraId="51EFFE48" w14:textId="77777777" w:rsidR="00403711" w:rsidRPr="00917F98" w:rsidRDefault="00403711" w:rsidP="0025545D">
      <w:pPr>
        <w:pStyle w:val="af1"/>
        <w:numPr>
          <w:ilvl w:val="0"/>
          <w:numId w:val="10"/>
        </w:numPr>
        <w:tabs>
          <w:tab w:val="left" w:pos="284"/>
        </w:tabs>
        <w:spacing w:after="0" w:line="240" w:lineRule="auto"/>
        <w:ind w:left="284"/>
        <w:jc w:val="both"/>
        <w:rPr>
          <w:rFonts w:ascii="Times New Roman" w:hAnsi="Times New Roman"/>
          <w:bCs/>
        </w:rPr>
      </w:pPr>
      <w:r w:rsidRPr="00917F98">
        <w:rPr>
          <w:rFonts w:ascii="Times New Roman" w:eastAsiaTheme="minorHAnsi" w:hAnsi="Times New Roman"/>
        </w:rPr>
        <w:t>Ведущему специалисту пресс - секретарю</w:t>
      </w:r>
      <w:r w:rsidRPr="00917F98">
        <w:rPr>
          <w:rFonts w:ascii="Times New Roman" w:eastAsiaTheme="minorHAnsi" w:hAnsi="Times New Roman"/>
          <w:lang w:val="x-none"/>
        </w:rPr>
        <w:t xml:space="preserve"> </w:t>
      </w:r>
      <w:r w:rsidRPr="00917F98">
        <w:rPr>
          <w:rFonts w:ascii="Times New Roman" w:eastAsiaTheme="minorHAnsi" w:hAnsi="Times New Roman"/>
        </w:rPr>
        <w:t>разместить</w:t>
      </w:r>
      <w:r w:rsidRPr="00917F98">
        <w:rPr>
          <w:rFonts w:ascii="Times New Roman" w:eastAsiaTheme="minorHAnsi" w:hAnsi="Times New Roman"/>
          <w:lang w:val="x-none"/>
        </w:rPr>
        <w:t xml:space="preserve"> настояще</w:t>
      </w:r>
      <w:r w:rsidRPr="00917F98">
        <w:rPr>
          <w:rFonts w:ascii="Times New Roman" w:eastAsiaTheme="minorHAnsi" w:hAnsi="Times New Roman"/>
        </w:rPr>
        <w:t>е</w:t>
      </w:r>
      <w:r w:rsidRPr="00917F98">
        <w:rPr>
          <w:rFonts w:ascii="Times New Roman" w:eastAsiaTheme="minorHAnsi" w:hAnsi="Times New Roman"/>
          <w:lang w:val="x-none"/>
        </w:rPr>
        <w:t xml:space="preserve"> </w:t>
      </w:r>
      <w:r w:rsidRPr="00917F98">
        <w:rPr>
          <w:rFonts w:ascii="Times New Roman" w:eastAsiaTheme="minorHAnsi" w:hAnsi="Times New Roman"/>
        </w:rPr>
        <w:t>по</w:t>
      </w:r>
      <w:r w:rsidRPr="00917F98">
        <w:rPr>
          <w:rFonts w:ascii="Times New Roman" w:eastAsiaTheme="minorHAnsi" w:hAnsi="Times New Roman"/>
          <w:lang w:val="x-none"/>
        </w:rPr>
        <w:t xml:space="preserve">становление </w:t>
      </w:r>
      <w:r w:rsidRPr="00917F98">
        <w:rPr>
          <w:rFonts w:ascii="Times New Roman" w:eastAsiaTheme="minorHAnsi" w:hAnsi="Times New Roman"/>
        </w:rPr>
        <w:t xml:space="preserve">в </w:t>
      </w:r>
      <w:r w:rsidRPr="00917F98">
        <w:rPr>
          <w:rFonts w:ascii="Times New Roman" w:eastAsiaTheme="minorHAnsi" w:hAnsi="Times New Roman"/>
          <w:lang w:val="x-none"/>
        </w:rPr>
        <w:t xml:space="preserve">информационном бюллетене «Вестник Айхала» и на официальном сайте Администрации </w:t>
      </w:r>
      <w:r w:rsidRPr="00917F98">
        <w:rPr>
          <w:rFonts w:ascii="Times New Roman" w:eastAsiaTheme="minorHAnsi" w:hAnsi="Times New Roman"/>
        </w:rPr>
        <w:t>ГП</w:t>
      </w:r>
      <w:r w:rsidRPr="00917F98">
        <w:rPr>
          <w:rFonts w:ascii="Times New Roman" w:eastAsiaTheme="minorHAnsi" w:hAnsi="Times New Roman"/>
          <w:lang w:val="x-none"/>
        </w:rPr>
        <w:t xml:space="preserve"> «Поселок Айхал» (</w:t>
      </w:r>
      <w:hyperlink r:id="rId363" w:history="1">
        <w:r w:rsidRPr="00917F98">
          <w:rPr>
            <w:rStyle w:val="a9"/>
            <w:rFonts w:ascii="Times New Roman" w:eastAsiaTheme="minorHAnsi" w:hAnsi="Times New Roman"/>
            <w:lang w:val="x-none"/>
          </w:rPr>
          <w:t>www.мо-айхал.рф</w:t>
        </w:r>
      </w:hyperlink>
      <w:r w:rsidRPr="00917F98">
        <w:rPr>
          <w:rFonts w:ascii="Times New Roman" w:eastAsiaTheme="minorHAnsi" w:hAnsi="Times New Roman"/>
          <w:lang w:val="x-none"/>
        </w:rPr>
        <w:t>).</w:t>
      </w:r>
    </w:p>
    <w:p w14:paraId="7EFAF588" w14:textId="77777777" w:rsidR="00403711" w:rsidRPr="00917F98" w:rsidRDefault="00403711" w:rsidP="0025545D">
      <w:pPr>
        <w:pStyle w:val="af1"/>
        <w:numPr>
          <w:ilvl w:val="0"/>
          <w:numId w:val="10"/>
        </w:numPr>
        <w:tabs>
          <w:tab w:val="left" w:pos="284"/>
        </w:tabs>
        <w:spacing w:after="0" w:line="240" w:lineRule="auto"/>
        <w:ind w:left="284" w:hanging="284"/>
        <w:jc w:val="both"/>
        <w:rPr>
          <w:rFonts w:ascii="Times New Roman" w:hAnsi="Times New Roman"/>
          <w:bCs/>
        </w:rPr>
      </w:pPr>
      <w:r w:rsidRPr="00917F98">
        <w:rPr>
          <w:rFonts w:ascii="Times New Roman" w:eastAsiaTheme="minorHAnsi" w:hAnsi="Times New Roman"/>
        </w:rPr>
        <w:t>Настоящее постановление вступает в силу после его официального опубликования (обнародования).</w:t>
      </w:r>
    </w:p>
    <w:p w14:paraId="7CAA5964" w14:textId="77777777" w:rsidR="00403711" w:rsidRPr="00917F98" w:rsidRDefault="00403711" w:rsidP="0025545D">
      <w:pPr>
        <w:pStyle w:val="af1"/>
        <w:numPr>
          <w:ilvl w:val="0"/>
          <w:numId w:val="10"/>
        </w:numPr>
        <w:tabs>
          <w:tab w:val="left" w:pos="284"/>
        </w:tabs>
        <w:spacing w:after="0" w:line="240" w:lineRule="auto"/>
        <w:ind w:left="0" w:firstLine="0"/>
        <w:jc w:val="both"/>
        <w:rPr>
          <w:rFonts w:ascii="Times New Roman" w:hAnsi="Times New Roman"/>
          <w:bCs/>
        </w:rPr>
      </w:pPr>
      <w:r w:rsidRPr="00917F98">
        <w:rPr>
          <w:rFonts w:ascii="Times New Roman" w:hAnsi="Times New Roman"/>
        </w:rPr>
        <w:t>Контроль за исполнением настоящего постановления оставляю за собой.</w:t>
      </w:r>
    </w:p>
    <w:p w14:paraId="2E343C41" w14:textId="77777777" w:rsidR="00403711" w:rsidRPr="00917F98" w:rsidRDefault="00403711" w:rsidP="00403711">
      <w:pPr>
        <w:tabs>
          <w:tab w:val="left" w:pos="567"/>
        </w:tabs>
        <w:jc w:val="both"/>
      </w:pPr>
    </w:p>
    <w:p w14:paraId="24F844E2" w14:textId="77777777" w:rsidR="00403711" w:rsidRPr="00917F98" w:rsidRDefault="00403711" w:rsidP="00403711">
      <w:pPr>
        <w:ind w:firstLine="709"/>
        <w:jc w:val="both"/>
      </w:pPr>
      <w:r w:rsidRPr="00917F98">
        <w:rPr>
          <w:highlight w:val="yellow"/>
        </w:rPr>
        <w:t xml:space="preserve">      </w:t>
      </w:r>
    </w:p>
    <w:p w14:paraId="63775F93" w14:textId="77777777" w:rsidR="00403711" w:rsidRPr="00917F98" w:rsidRDefault="00403711" w:rsidP="00403711">
      <w:pPr>
        <w:rPr>
          <w:bCs/>
        </w:rPr>
      </w:pPr>
    </w:p>
    <w:p w14:paraId="759A838F" w14:textId="77777777" w:rsidR="00403711" w:rsidRPr="00917F98" w:rsidRDefault="00403711" w:rsidP="00403711">
      <w:pPr>
        <w:rPr>
          <w:bCs/>
        </w:rPr>
      </w:pPr>
      <w:r w:rsidRPr="00917F98">
        <w:rPr>
          <w:b/>
          <w:szCs w:val="28"/>
        </w:rPr>
        <w:t xml:space="preserve">Исполняющий обязанности Главы поселка                                         Е.В. Лачинова </w:t>
      </w:r>
    </w:p>
    <w:p w14:paraId="43B5FA23" w14:textId="77777777" w:rsidR="00403711" w:rsidRPr="00917F98" w:rsidRDefault="00403711" w:rsidP="00403711">
      <w:pPr>
        <w:rPr>
          <w:b/>
        </w:rPr>
      </w:pPr>
    </w:p>
    <w:p w14:paraId="3749EDDA" w14:textId="77777777" w:rsidR="00403711" w:rsidRPr="00917F98" w:rsidRDefault="00403711" w:rsidP="00403711">
      <w:pPr>
        <w:rPr>
          <w:b/>
        </w:rPr>
      </w:pPr>
    </w:p>
    <w:p w14:paraId="2A369592" w14:textId="77777777" w:rsidR="00403711" w:rsidRPr="00917F98" w:rsidRDefault="00403711" w:rsidP="00403711">
      <w:pPr>
        <w:rPr>
          <w:b/>
        </w:rPr>
      </w:pPr>
    </w:p>
    <w:p w14:paraId="0B14BF8F" w14:textId="77777777" w:rsidR="00403711" w:rsidRDefault="00403711" w:rsidP="00403711">
      <w:pPr>
        <w:rPr>
          <w:b/>
        </w:rPr>
      </w:pPr>
    </w:p>
    <w:p w14:paraId="3C2AF6FA" w14:textId="77777777" w:rsidR="00917F98" w:rsidRPr="00917F98" w:rsidRDefault="00917F98" w:rsidP="00403711">
      <w:pPr>
        <w:rPr>
          <w:b/>
        </w:rPr>
      </w:pPr>
    </w:p>
    <w:p w14:paraId="3605894C" w14:textId="77777777" w:rsidR="00403711" w:rsidRPr="00917F98" w:rsidRDefault="00403711" w:rsidP="00403711">
      <w:pPr>
        <w:rPr>
          <w:b/>
        </w:rPr>
      </w:pPr>
    </w:p>
    <w:tbl>
      <w:tblPr>
        <w:tblStyle w:val="af6"/>
        <w:tblW w:w="2695" w:type="dxa"/>
        <w:tblInd w:w="6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tblGrid>
      <w:tr w:rsidR="00403711" w:rsidRPr="00917F98" w14:paraId="1E13F5AC" w14:textId="77777777" w:rsidTr="00A445D2">
        <w:tc>
          <w:tcPr>
            <w:tcW w:w="2695" w:type="dxa"/>
          </w:tcPr>
          <w:p w14:paraId="0D70F2DE" w14:textId="77777777" w:rsidR="00403711" w:rsidRPr="00917F98" w:rsidRDefault="00403711" w:rsidP="00403711">
            <w:pPr>
              <w:rPr>
                <w:b/>
              </w:rPr>
            </w:pPr>
            <w:r w:rsidRPr="00917F98">
              <w:rPr>
                <w:b/>
              </w:rPr>
              <w:lastRenderedPageBreak/>
              <w:t>Приложение № 1</w:t>
            </w:r>
          </w:p>
          <w:p w14:paraId="4121E259" w14:textId="77777777" w:rsidR="00403711" w:rsidRPr="00917F98" w:rsidRDefault="00403711" w:rsidP="00403711">
            <w:pPr>
              <w:rPr>
                <w:b/>
              </w:rPr>
            </w:pPr>
            <w:r w:rsidRPr="00917F98">
              <w:rPr>
                <w:b/>
              </w:rPr>
              <w:t>к постановлению</w:t>
            </w:r>
          </w:p>
          <w:p w14:paraId="4BF556E9" w14:textId="77777777" w:rsidR="00403711" w:rsidRPr="00917F98" w:rsidRDefault="00403711" w:rsidP="00403711">
            <w:pPr>
              <w:rPr>
                <w:b/>
              </w:rPr>
            </w:pPr>
            <w:r w:rsidRPr="00917F98">
              <w:rPr>
                <w:b/>
              </w:rPr>
              <w:t>от 18.04.2025 г.№ 264</w:t>
            </w:r>
          </w:p>
        </w:tc>
      </w:tr>
    </w:tbl>
    <w:p w14:paraId="36BC9580" w14:textId="77777777" w:rsidR="00403711" w:rsidRPr="00917F98" w:rsidRDefault="00403711" w:rsidP="00403711">
      <w:pPr>
        <w:jc w:val="center"/>
        <w:rPr>
          <w:b/>
        </w:rPr>
      </w:pPr>
      <w:r w:rsidRPr="00917F98">
        <w:rPr>
          <w:b/>
        </w:rPr>
        <w:t>Порядок</w:t>
      </w:r>
    </w:p>
    <w:p w14:paraId="7BC01D92" w14:textId="77777777" w:rsidR="00403711" w:rsidRPr="00917F98" w:rsidRDefault="00403711" w:rsidP="00403711">
      <w:pPr>
        <w:jc w:val="center"/>
        <w:rPr>
          <w:b/>
        </w:rPr>
      </w:pPr>
      <w:r w:rsidRPr="00917F98">
        <w:rPr>
          <w:b/>
          <w:color w:val="1A1A1A"/>
        </w:rPr>
        <w:t>профилактики случаев, при которых животные без владельцев представляют угрозу причинения вреда жизни или здоровью граждан либо способствуют ее возникновению</w:t>
      </w:r>
      <w:r w:rsidRPr="00917F98">
        <w:rPr>
          <w:b/>
        </w:rPr>
        <w:t xml:space="preserve"> на территории </w:t>
      </w:r>
      <w:r w:rsidRPr="00917F98">
        <w:rPr>
          <w:b/>
          <w:lang w:val="x-none"/>
        </w:rPr>
        <w:t>городского поселения "Поселок Айхал" муниципального района "Мирнинский район" Республики Саха (Якутия)</w:t>
      </w:r>
    </w:p>
    <w:p w14:paraId="143B7496" w14:textId="77777777" w:rsidR="00403711" w:rsidRPr="00917F98" w:rsidRDefault="00403711" w:rsidP="00403711">
      <w:pPr>
        <w:jc w:val="center"/>
        <w:rPr>
          <w:b/>
        </w:rPr>
      </w:pPr>
    </w:p>
    <w:p w14:paraId="47F44C6C" w14:textId="77777777" w:rsidR="00403711" w:rsidRPr="00917F98" w:rsidRDefault="00403711" w:rsidP="00403711">
      <w:pPr>
        <w:rPr>
          <w:b/>
        </w:rPr>
      </w:pPr>
    </w:p>
    <w:p w14:paraId="0224B257" w14:textId="77777777" w:rsidR="00403711" w:rsidRPr="00917F98" w:rsidRDefault="00403711" w:rsidP="0025545D">
      <w:pPr>
        <w:pStyle w:val="af1"/>
        <w:numPr>
          <w:ilvl w:val="0"/>
          <w:numId w:val="360"/>
        </w:numPr>
        <w:spacing w:after="0" w:line="240" w:lineRule="auto"/>
        <w:jc w:val="center"/>
        <w:rPr>
          <w:rFonts w:ascii="Times New Roman" w:hAnsi="Times New Roman"/>
          <w:b/>
        </w:rPr>
      </w:pPr>
      <w:r w:rsidRPr="00917F98">
        <w:rPr>
          <w:rFonts w:ascii="Times New Roman" w:hAnsi="Times New Roman"/>
          <w:b/>
        </w:rPr>
        <w:t>Общие положения</w:t>
      </w:r>
    </w:p>
    <w:p w14:paraId="54DA64AF" w14:textId="77777777" w:rsidR="00403711" w:rsidRPr="00917F98" w:rsidRDefault="00403711" w:rsidP="00403711">
      <w:pPr>
        <w:pStyle w:val="af1"/>
        <w:rPr>
          <w:rFonts w:ascii="Times New Roman" w:hAnsi="Times New Roman"/>
          <w:b/>
        </w:rPr>
      </w:pPr>
    </w:p>
    <w:p w14:paraId="59556671" w14:textId="77777777" w:rsidR="00403711" w:rsidRPr="00917F98" w:rsidRDefault="00403711" w:rsidP="0025545D">
      <w:pPr>
        <w:pStyle w:val="af1"/>
        <w:numPr>
          <w:ilvl w:val="0"/>
          <w:numId w:val="361"/>
        </w:numPr>
        <w:spacing w:after="0" w:line="240" w:lineRule="auto"/>
        <w:jc w:val="both"/>
        <w:rPr>
          <w:rFonts w:ascii="Times New Roman" w:hAnsi="Times New Roman"/>
          <w:b/>
        </w:rPr>
      </w:pPr>
      <w:r w:rsidRPr="00917F98">
        <w:rPr>
          <w:rFonts w:ascii="Times New Roman" w:hAnsi="Times New Roman"/>
          <w:color w:val="22272F"/>
          <w:sz w:val="23"/>
          <w:szCs w:val="23"/>
          <w:shd w:val="clear" w:color="auto" w:fill="FFFFFF"/>
        </w:rPr>
        <w:t xml:space="preserve">Настоящий порядок </w:t>
      </w:r>
      <w:r w:rsidRPr="00917F98">
        <w:rPr>
          <w:rFonts w:ascii="Times New Roman" w:hAnsi="Times New Roman"/>
          <w:color w:val="1A1A1A"/>
        </w:rPr>
        <w:t>профилактики случаев, при которых животные без владельцев представляют угрозу причинения вреда жизни или здоровью граждан либо способствуют ее возникновению</w:t>
      </w:r>
      <w:r w:rsidRPr="00917F98">
        <w:rPr>
          <w:rFonts w:ascii="Times New Roman" w:hAnsi="Times New Roman"/>
        </w:rPr>
        <w:t xml:space="preserve"> на территории </w:t>
      </w:r>
      <w:r w:rsidRPr="00917F98">
        <w:rPr>
          <w:rFonts w:ascii="Times New Roman" w:hAnsi="Times New Roman"/>
          <w:lang w:val="x-none"/>
        </w:rPr>
        <w:t>городского поселения "Поселок Айхал" муниципального района "Мирнинский район" Республики Саха (Якутия)</w:t>
      </w:r>
      <w:r w:rsidRPr="00917F98">
        <w:rPr>
          <w:rFonts w:ascii="Times New Roman" w:hAnsi="Times New Roman"/>
        </w:rPr>
        <w:t xml:space="preserve"> </w:t>
      </w:r>
      <w:r w:rsidRPr="00917F98">
        <w:rPr>
          <w:rFonts w:ascii="Times New Roman" w:hAnsi="Times New Roman"/>
          <w:color w:val="22272F"/>
          <w:sz w:val="23"/>
          <w:szCs w:val="23"/>
          <w:shd w:val="clear" w:color="auto" w:fill="FFFFFF"/>
        </w:rPr>
        <w:t>(далее - порядок) разработан в соответствии с </w:t>
      </w:r>
      <w:r w:rsidRPr="00917F98">
        <w:rPr>
          <w:rFonts w:ascii="Times New Roman" w:hAnsi="Times New Roman"/>
        </w:rPr>
        <w:t xml:space="preserve">Федеральным законом от 6 октября 2003 г. № 131-ФЗ «Об общих принципах организации местного самоуправления в Российской Федерации», </w:t>
      </w:r>
      <w:r w:rsidRPr="00917F98">
        <w:rPr>
          <w:rFonts w:ascii="Times New Roman" w:hAnsi="Times New Roman"/>
          <w:color w:val="22272F"/>
          <w:shd w:val="clear" w:color="auto" w:fill="FFFFFF"/>
        </w:rPr>
        <w:t>от 27 декабря 2018 г. N </w:t>
      </w:r>
      <w:r w:rsidRPr="00917F98">
        <w:rPr>
          <w:rStyle w:val="a8"/>
          <w:rFonts w:ascii="Times New Roman" w:hAnsi="Times New Roman"/>
          <w:color w:val="22272F"/>
          <w:shd w:val="clear" w:color="auto" w:fill="FFFFFF"/>
        </w:rPr>
        <w:t>498</w:t>
      </w:r>
      <w:r w:rsidRPr="00917F98">
        <w:rPr>
          <w:rFonts w:ascii="Times New Roman" w:hAnsi="Times New Roman"/>
          <w:color w:val="22272F"/>
          <w:shd w:val="clear" w:color="auto" w:fill="FFFFFF"/>
        </w:rPr>
        <w:t xml:space="preserve">-ФЗ «Об ответственном обращении с животными и о внесении изменений в отдельные законодательные акты Российской Федерации», </w:t>
      </w:r>
      <w:hyperlink r:id="rId364" w:anchor="/document/26746889/entry/0" w:history="1">
        <w:r w:rsidRPr="00917F98">
          <w:rPr>
            <w:rFonts w:ascii="Times New Roman" w:hAnsi="Times New Roman"/>
            <w:sz w:val="23"/>
            <w:szCs w:val="23"/>
            <w:shd w:val="clear" w:color="auto" w:fill="FFFFFF"/>
          </w:rPr>
          <w:t>Законом</w:t>
        </w:r>
      </w:hyperlink>
      <w:r w:rsidRPr="00917F98">
        <w:rPr>
          <w:rFonts w:ascii="Times New Roman" w:hAnsi="Times New Roman"/>
          <w:color w:val="22272F"/>
          <w:sz w:val="23"/>
          <w:szCs w:val="23"/>
          <w:shd w:val="clear" w:color="auto" w:fill="FFFFFF"/>
        </w:rPr>
        <w:t xml:space="preserve"> Республики Саха (Якутия) от 2 апреля 2014 г. 1288-З N 131-V «О наделении органов местного самоуправления муниципальных образований Республики Саха (Якутия) отдельными государственными полномочиями Республики Саха (Якутия) по организации мероприятий при осуществлении деятельности по обращению с животными без владельцев», </w:t>
      </w:r>
      <w:r w:rsidRPr="00917F98">
        <w:rPr>
          <w:rFonts w:ascii="Times New Roman" w:hAnsi="Times New Roman"/>
          <w:color w:val="22272F"/>
          <w:shd w:val="clear" w:color="auto" w:fill="FFFFFF"/>
        </w:rPr>
        <w:t xml:space="preserve">постановлением Правительства Республики Саха (Якутия) от 22 июня 2023 г. № 289 «Об утверждении порядка предотвращения причинения животными без владельцев вреда жизни или здоровью граждан на территории Республики Саха (Якутия)» </w:t>
      </w:r>
      <w:r w:rsidRPr="00917F98">
        <w:rPr>
          <w:rFonts w:ascii="Times New Roman" w:hAnsi="Times New Roman"/>
          <w:color w:val="22272F"/>
          <w:sz w:val="23"/>
          <w:szCs w:val="23"/>
          <w:shd w:val="clear" w:color="auto" w:fill="FFFFFF"/>
        </w:rPr>
        <w:t>и направлен на создание условий для снижения риска причинения животными без владельцев вреда жизни или здоровью граждан на территории Республики Саха (Якутия).</w:t>
      </w:r>
    </w:p>
    <w:p w14:paraId="3C47D7DD" w14:textId="77777777" w:rsidR="00403711" w:rsidRPr="00917F98" w:rsidRDefault="00403711" w:rsidP="0025545D">
      <w:pPr>
        <w:pStyle w:val="af1"/>
        <w:numPr>
          <w:ilvl w:val="0"/>
          <w:numId w:val="361"/>
        </w:numPr>
        <w:spacing w:after="0" w:line="240" w:lineRule="auto"/>
        <w:jc w:val="both"/>
        <w:rPr>
          <w:rFonts w:ascii="Times New Roman" w:eastAsiaTheme="minorHAnsi" w:hAnsi="Times New Roman"/>
        </w:rPr>
      </w:pPr>
      <w:r w:rsidRPr="00917F98">
        <w:rPr>
          <w:rFonts w:ascii="Times New Roman" w:eastAsiaTheme="minorHAnsi" w:hAnsi="Times New Roman"/>
        </w:rPr>
        <w:t>В настоящем Порядке используются понятия, предусмотренные Федеральным законом от 27.12.2018 № 498-ФЗ «Об ответственном обращении с животными и о внесении изменений в отдельные законодательные акты Российской Федерации».</w:t>
      </w:r>
    </w:p>
    <w:p w14:paraId="2B3118D2" w14:textId="77777777" w:rsidR="00403711" w:rsidRPr="00917F98" w:rsidRDefault="00403711" w:rsidP="00403711">
      <w:pPr>
        <w:pStyle w:val="af1"/>
        <w:jc w:val="both"/>
        <w:rPr>
          <w:rFonts w:ascii="Times New Roman" w:hAnsi="Times New Roman"/>
          <w:b/>
        </w:rPr>
      </w:pPr>
    </w:p>
    <w:p w14:paraId="1591FA79" w14:textId="77777777" w:rsidR="00403711" w:rsidRPr="00917F98" w:rsidRDefault="00403711" w:rsidP="0025545D">
      <w:pPr>
        <w:pStyle w:val="af1"/>
        <w:numPr>
          <w:ilvl w:val="0"/>
          <w:numId w:val="360"/>
        </w:numPr>
        <w:spacing w:after="0" w:line="240" w:lineRule="auto"/>
        <w:jc w:val="center"/>
        <w:rPr>
          <w:rFonts w:ascii="Times New Roman" w:eastAsiaTheme="minorHAnsi" w:hAnsi="Times New Roman"/>
          <w:b/>
        </w:rPr>
      </w:pPr>
      <w:r w:rsidRPr="00917F98">
        <w:rPr>
          <w:rFonts w:ascii="Times New Roman" w:eastAsiaTheme="minorHAnsi" w:hAnsi="Times New Roman"/>
          <w:b/>
        </w:rPr>
        <w:t>Факты причинения животными</w:t>
      </w:r>
    </w:p>
    <w:p w14:paraId="1C42A0B1" w14:textId="77777777" w:rsidR="00403711" w:rsidRPr="00917F98" w:rsidRDefault="00403711" w:rsidP="00403711">
      <w:pPr>
        <w:jc w:val="center"/>
        <w:rPr>
          <w:rFonts w:eastAsiaTheme="minorHAnsi"/>
          <w:b/>
          <w:lang w:eastAsia="en-US"/>
        </w:rPr>
      </w:pPr>
      <w:r w:rsidRPr="00917F98">
        <w:rPr>
          <w:rFonts w:eastAsiaTheme="minorHAnsi"/>
          <w:b/>
          <w:lang w:eastAsia="en-US"/>
        </w:rPr>
        <w:t>без владельцев вреда жизни или здоровью граждан и случаи,</w:t>
      </w:r>
    </w:p>
    <w:p w14:paraId="431B6AA3" w14:textId="77777777" w:rsidR="00403711" w:rsidRPr="00917F98" w:rsidRDefault="00403711" w:rsidP="00403711">
      <w:pPr>
        <w:jc w:val="center"/>
        <w:rPr>
          <w:rFonts w:eastAsiaTheme="minorHAnsi"/>
          <w:b/>
          <w:lang w:eastAsia="en-US"/>
        </w:rPr>
      </w:pPr>
      <w:r w:rsidRPr="00917F98">
        <w:rPr>
          <w:rFonts w:eastAsiaTheme="minorHAnsi"/>
          <w:b/>
          <w:lang w:eastAsia="en-US"/>
        </w:rPr>
        <w:t>при которых животные без владельцев представляют угрозу причинения</w:t>
      </w:r>
    </w:p>
    <w:p w14:paraId="0DD6BBDF" w14:textId="77777777" w:rsidR="00403711" w:rsidRPr="00917F98" w:rsidRDefault="00403711" w:rsidP="00403711">
      <w:pPr>
        <w:jc w:val="center"/>
        <w:rPr>
          <w:rFonts w:eastAsiaTheme="minorHAnsi"/>
          <w:b/>
          <w:lang w:eastAsia="en-US"/>
        </w:rPr>
      </w:pPr>
      <w:r w:rsidRPr="00917F98">
        <w:rPr>
          <w:rFonts w:eastAsiaTheme="minorHAnsi"/>
          <w:b/>
          <w:lang w:eastAsia="en-US"/>
        </w:rPr>
        <w:t>вреда жизни или здоровью граждан либо способствуют ее возникновению</w:t>
      </w:r>
    </w:p>
    <w:p w14:paraId="01F20686" w14:textId="77777777" w:rsidR="00403711" w:rsidRPr="00917F98" w:rsidRDefault="00403711" w:rsidP="00403711">
      <w:pPr>
        <w:pStyle w:val="af1"/>
        <w:jc w:val="both"/>
        <w:rPr>
          <w:rFonts w:ascii="Times New Roman" w:hAnsi="Times New Roman"/>
          <w:b/>
        </w:rPr>
      </w:pPr>
    </w:p>
    <w:p w14:paraId="3CF0F21C" w14:textId="77777777" w:rsidR="00403711" w:rsidRPr="00917F98" w:rsidRDefault="00403711" w:rsidP="0025545D">
      <w:pPr>
        <w:pStyle w:val="s1"/>
        <w:numPr>
          <w:ilvl w:val="0"/>
          <w:numId w:val="362"/>
        </w:numPr>
        <w:shd w:val="clear" w:color="auto" w:fill="FFFFFF"/>
        <w:spacing w:before="0" w:beforeAutospacing="0" w:after="0" w:afterAutospacing="0"/>
        <w:ind w:left="567" w:hanging="141"/>
        <w:jc w:val="both"/>
        <w:rPr>
          <w:color w:val="22272F"/>
          <w:sz w:val="23"/>
          <w:szCs w:val="23"/>
        </w:rPr>
      </w:pPr>
      <w:r w:rsidRPr="00917F98">
        <w:rPr>
          <w:color w:val="22272F"/>
          <w:sz w:val="23"/>
          <w:szCs w:val="23"/>
        </w:rPr>
        <w:t>К фактам причинения животными без владельцев вреда жизни или здоровью граждан относятся:</w:t>
      </w:r>
    </w:p>
    <w:p w14:paraId="0284F531" w14:textId="77777777" w:rsidR="00403711" w:rsidRPr="00917F98" w:rsidRDefault="00403711" w:rsidP="00403711">
      <w:pPr>
        <w:pStyle w:val="s1"/>
        <w:shd w:val="clear" w:color="auto" w:fill="FFFFFF"/>
        <w:spacing w:before="0" w:beforeAutospacing="0" w:after="0" w:afterAutospacing="0"/>
        <w:ind w:left="709"/>
        <w:jc w:val="both"/>
        <w:rPr>
          <w:color w:val="22272F"/>
          <w:sz w:val="23"/>
          <w:szCs w:val="23"/>
        </w:rPr>
      </w:pPr>
      <w:r w:rsidRPr="00917F98">
        <w:rPr>
          <w:color w:val="22272F"/>
          <w:sz w:val="23"/>
          <w:szCs w:val="23"/>
        </w:rPr>
        <w:t>а) причинение животными без владельцев травм, повлекших смерть гражданина;</w:t>
      </w:r>
    </w:p>
    <w:p w14:paraId="41BF1B30" w14:textId="77777777" w:rsidR="00403711" w:rsidRPr="00917F98" w:rsidRDefault="00403711" w:rsidP="00403711">
      <w:pPr>
        <w:pStyle w:val="s1"/>
        <w:shd w:val="clear" w:color="auto" w:fill="FFFFFF"/>
        <w:spacing w:before="0" w:beforeAutospacing="0" w:after="0" w:afterAutospacing="0"/>
        <w:ind w:left="709"/>
        <w:jc w:val="both"/>
        <w:rPr>
          <w:color w:val="22272F"/>
          <w:sz w:val="23"/>
          <w:szCs w:val="23"/>
        </w:rPr>
      </w:pPr>
      <w:r w:rsidRPr="00917F98">
        <w:rPr>
          <w:color w:val="22272F"/>
          <w:sz w:val="23"/>
          <w:szCs w:val="23"/>
        </w:rPr>
        <w:t>б) причинение животными без владельцев травм, повлекших вред здоровью гражданина различной степени тяжести.</w:t>
      </w:r>
    </w:p>
    <w:p w14:paraId="5B82D7BB" w14:textId="77777777" w:rsidR="00403711" w:rsidRPr="00917F98" w:rsidRDefault="00403711" w:rsidP="0025545D">
      <w:pPr>
        <w:pStyle w:val="s1"/>
        <w:numPr>
          <w:ilvl w:val="0"/>
          <w:numId w:val="362"/>
        </w:numPr>
        <w:shd w:val="clear" w:color="auto" w:fill="FFFFFF"/>
        <w:spacing w:before="0" w:beforeAutospacing="0" w:after="0" w:afterAutospacing="0"/>
        <w:ind w:left="567" w:hanging="141"/>
        <w:jc w:val="both"/>
        <w:rPr>
          <w:color w:val="22272F"/>
          <w:sz w:val="23"/>
          <w:szCs w:val="23"/>
        </w:rPr>
      </w:pPr>
      <w:r w:rsidRPr="00917F98">
        <w:rPr>
          <w:color w:val="22272F"/>
          <w:sz w:val="23"/>
          <w:szCs w:val="23"/>
        </w:rPr>
        <w:t>К случаям, при которых животные без владельцев представляют угрозу причинения вреда жизни или здоровью граждан либо способствуют ее возникновению относятся:</w:t>
      </w:r>
    </w:p>
    <w:p w14:paraId="459B02DD" w14:textId="77777777" w:rsidR="00403711" w:rsidRPr="00917F98" w:rsidRDefault="00403711" w:rsidP="00403711">
      <w:pPr>
        <w:pStyle w:val="s1"/>
        <w:shd w:val="clear" w:color="auto" w:fill="FFFFFF"/>
        <w:spacing w:before="0" w:beforeAutospacing="0" w:after="0" w:afterAutospacing="0"/>
        <w:ind w:left="720"/>
        <w:jc w:val="both"/>
        <w:rPr>
          <w:color w:val="22272F"/>
          <w:sz w:val="23"/>
          <w:szCs w:val="23"/>
        </w:rPr>
      </w:pPr>
      <w:r w:rsidRPr="00917F98">
        <w:rPr>
          <w:color w:val="22272F"/>
          <w:sz w:val="23"/>
          <w:szCs w:val="23"/>
        </w:rPr>
        <w:t>а) нахождение животных без владельцев в местах массового пребывания людей, в том числе на территории дошкольных и образовательных учреждений, объектов здравоохранения и в границах тепловых сетей и мест (площадок) накопления твердых коммунальных отходов;</w:t>
      </w:r>
    </w:p>
    <w:p w14:paraId="4910F241" w14:textId="77777777" w:rsidR="00917F98" w:rsidRDefault="00403711" w:rsidP="00403711">
      <w:pPr>
        <w:pStyle w:val="s1"/>
        <w:shd w:val="clear" w:color="auto" w:fill="FFFFFF"/>
        <w:spacing w:before="0" w:beforeAutospacing="0" w:after="0" w:afterAutospacing="0"/>
        <w:ind w:left="720"/>
        <w:jc w:val="both"/>
        <w:rPr>
          <w:color w:val="22272F"/>
          <w:sz w:val="23"/>
          <w:szCs w:val="23"/>
        </w:rPr>
      </w:pPr>
      <w:r w:rsidRPr="00917F98">
        <w:rPr>
          <w:color w:val="22272F"/>
          <w:sz w:val="23"/>
          <w:szCs w:val="23"/>
        </w:rPr>
        <w:t>б) проявление животными без владельцев немотивированной агрессивности в отношении других животных или человека;</w:t>
      </w:r>
    </w:p>
    <w:p w14:paraId="65164C86" w14:textId="2A2A8487" w:rsidR="00403711" w:rsidRPr="00917F98" w:rsidRDefault="00403711" w:rsidP="00403711">
      <w:pPr>
        <w:pStyle w:val="s1"/>
        <w:shd w:val="clear" w:color="auto" w:fill="FFFFFF"/>
        <w:spacing w:before="0" w:beforeAutospacing="0" w:after="0" w:afterAutospacing="0"/>
        <w:ind w:left="720"/>
        <w:jc w:val="both"/>
        <w:rPr>
          <w:color w:val="22272F"/>
          <w:sz w:val="23"/>
          <w:szCs w:val="23"/>
        </w:rPr>
      </w:pPr>
      <w:r w:rsidRPr="00917F98">
        <w:rPr>
          <w:color w:val="22272F"/>
          <w:sz w:val="23"/>
          <w:szCs w:val="23"/>
        </w:rPr>
        <w:t>в) нахождение животных без владельцев в местах, на которые их возвращать решением органов местного самоуправления запрещено;</w:t>
      </w:r>
    </w:p>
    <w:p w14:paraId="2382A75E" w14:textId="77777777" w:rsidR="00403711" w:rsidRPr="00917F98" w:rsidRDefault="00403711" w:rsidP="00403711">
      <w:pPr>
        <w:pStyle w:val="s1"/>
        <w:shd w:val="clear" w:color="auto" w:fill="FFFFFF"/>
        <w:spacing w:before="0" w:beforeAutospacing="0" w:after="0" w:afterAutospacing="0"/>
        <w:ind w:left="720"/>
        <w:jc w:val="both"/>
        <w:rPr>
          <w:color w:val="22272F"/>
          <w:sz w:val="23"/>
          <w:szCs w:val="23"/>
        </w:rPr>
      </w:pPr>
      <w:r w:rsidRPr="00917F98">
        <w:rPr>
          <w:color w:val="22272F"/>
          <w:sz w:val="23"/>
          <w:szCs w:val="23"/>
        </w:rPr>
        <w:t>в) массовое скопление (сбивание в стаи) животных без владельцев;</w:t>
      </w:r>
    </w:p>
    <w:p w14:paraId="665B9032" w14:textId="77777777" w:rsidR="00403711" w:rsidRPr="00917F98" w:rsidRDefault="00403711" w:rsidP="00403711">
      <w:pPr>
        <w:pStyle w:val="s1"/>
        <w:shd w:val="clear" w:color="auto" w:fill="FFFFFF"/>
        <w:spacing w:before="0" w:beforeAutospacing="0" w:after="0" w:afterAutospacing="0"/>
        <w:ind w:left="720"/>
        <w:jc w:val="both"/>
        <w:rPr>
          <w:color w:val="22272F"/>
          <w:sz w:val="23"/>
          <w:szCs w:val="23"/>
        </w:rPr>
      </w:pPr>
      <w:r w:rsidRPr="00917F98">
        <w:rPr>
          <w:color w:val="22272F"/>
          <w:sz w:val="23"/>
          <w:szCs w:val="23"/>
        </w:rPr>
        <w:lastRenderedPageBreak/>
        <w:t>г) защита животными без владельцев территории и(или) потомства, наличие у животного без владельцев испуга, переутомления, истощения, обезвоживания или иного состояния животного, вызванного неблагоприятными условиями (мотивированная агрессивность);</w:t>
      </w:r>
    </w:p>
    <w:p w14:paraId="61B7C034" w14:textId="77777777" w:rsidR="00403711" w:rsidRPr="00917F98" w:rsidRDefault="00403711" w:rsidP="00403711">
      <w:pPr>
        <w:pStyle w:val="s1"/>
        <w:shd w:val="clear" w:color="auto" w:fill="FFFFFF"/>
        <w:spacing w:before="0" w:beforeAutospacing="0" w:after="0" w:afterAutospacing="0"/>
        <w:ind w:left="720"/>
        <w:jc w:val="both"/>
        <w:rPr>
          <w:color w:val="22272F"/>
          <w:sz w:val="23"/>
          <w:szCs w:val="23"/>
        </w:rPr>
      </w:pPr>
      <w:r w:rsidRPr="00917F98">
        <w:rPr>
          <w:color w:val="22272F"/>
          <w:sz w:val="23"/>
          <w:szCs w:val="23"/>
        </w:rPr>
        <w:t>д) нахождение животных без владельцев на производственных территориях и объектах, находящихся в собственности или пользовании физических лиц и юридических лиц.</w:t>
      </w:r>
    </w:p>
    <w:p w14:paraId="61557643" w14:textId="77777777" w:rsidR="00403711" w:rsidRPr="00917F98" w:rsidRDefault="00403711" w:rsidP="00403711">
      <w:pPr>
        <w:pStyle w:val="af1"/>
        <w:jc w:val="both"/>
        <w:rPr>
          <w:rFonts w:ascii="Times New Roman" w:hAnsi="Times New Roman"/>
          <w:b/>
        </w:rPr>
      </w:pPr>
    </w:p>
    <w:p w14:paraId="26A6CD58" w14:textId="77777777" w:rsidR="00403711" w:rsidRPr="00917F98" w:rsidRDefault="00403711" w:rsidP="0025545D">
      <w:pPr>
        <w:pStyle w:val="af1"/>
        <w:numPr>
          <w:ilvl w:val="0"/>
          <w:numId w:val="362"/>
        </w:numPr>
        <w:spacing w:after="0" w:line="240" w:lineRule="auto"/>
        <w:jc w:val="center"/>
        <w:rPr>
          <w:rFonts w:ascii="Times New Roman" w:hAnsi="Times New Roman"/>
          <w:b/>
        </w:rPr>
      </w:pPr>
      <w:r w:rsidRPr="00917F98">
        <w:rPr>
          <w:rFonts w:ascii="Times New Roman" w:hAnsi="Times New Roman"/>
          <w:b/>
        </w:rPr>
        <w:t xml:space="preserve">Профилактика </w:t>
      </w:r>
      <w:r w:rsidRPr="00917F98">
        <w:rPr>
          <w:rFonts w:ascii="Times New Roman" w:hAnsi="Times New Roman"/>
          <w:b/>
          <w:color w:val="1A1A1A"/>
        </w:rPr>
        <w:t>случаев, при которых животные без владельцев представляют угрозу причинения вреда жизни или здоровью граждан либо способствуют ее возникновению</w:t>
      </w:r>
    </w:p>
    <w:p w14:paraId="68207D1C" w14:textId="77777777" w:rsidR="00403711" w:rsidRPr="00917F98" w:rsidRDefault="00403711" w:rsidP="00403711">
      <w:pPr>
        <w:rPr>
          <w:b/>
        </w:rPr>
      </w:pPr>
    </w:p>
    <w:p w14:paraId="416C9AB3" w14:textId="77777777" w:rsidR="00403711" w:rsidRPr="00917F98" w:rsidRDefault="00403711" w:rsidP="00403711">
      <w:pPr>
        <w:ind w:left="426" w:firstLine="283"/>
        <w:jc w:val="both"/>
        <w:rPr>
          <w:color w:val="1A1A1A"/>
        </w:rPr>
      </w:pPr>
      <w:r w:rsidRPr="00917F98">
        <w:t xml:space="preserve">Профилактика </w:t>
      </w:r>
      <w:r w:rsidRPr="00917F98">
        <w:rPr>
          <w:color w:val="1A1A1A"/>
        </w:rPr>
        <w:t>случаев, при которых животные без владельцев представляют угрозу причинения вреда жизни или здоровью граждан либо способствуют ее возникновению осуществляется администрацией ГП «Поселок Айхал» путем:</w:t>
      </w:r>
    </w:p>
    <w:p w14:paraId="7E77A4B5" w14:textId="77777777" w:rsidR="00403711" w:rsidRPr="00917F98" w:rsidRDefault="00403711" w:rsidP="00403711">
      <w:pPr>
        <w:shd w:val="clear" w:color="auto" w:fill="FFFFFF"/>
        <w:ind w:left="709" w:hanging="283"/>
        <w:jc w:val="both"/>
        <w:rPr>
          <w:color w:val="22272F"/>
        </w:rPr>
      </w:pPr>
      <w:r w:rsidRPr="00917F98">
        <w:rPr>
          <w:color w:val="22272F"/>
        </w:rPr>
        <w:t xml:space="preserve">а) организации незамедлительного реагирования специализированных организаций при поступлении заявок, письменных/устных обращений на отлов животных без владельцев осуществляется путем выполнения мероприятий по отлову животных без владельцев. Отлов животных без владельцев </w:t>
      </w:r>
      <w:r w:rsidRPr="00917F98">
        <w:rPr>
          <w:color w:val="22272F"/>
          <w:shd w:val="clear" w:color="auto" w:fill="FFFFFF"/>
        </w:rPr>
        <w:t>может производиться специализированной организацией по отлову в присутствии заявителя (его представителя), оповещенного о проведении отлова по указанному им контактному телефону.</w:t>
      </w:r>
      <w:r w:rsidRPr="00917F98">
        <w:rPr>
          <w:color w:val="22272F"/>
        </w:rPr>
        <w:t xml:space="preserve"> </w:t>
      </w:r>
    </w:p>
    <w:p w14:paraId="4EF6B23B" w14:textId="77777777" w:rsidR="00403711" w:rsidRPr="00917F98" w:rsidRDefault="00403711" w:rsidP="00403711">
      <w:pPr>
        <w:shd w:val="clear" w:color="auto" w:fill="FFFFFF"/>
        <w:ind w:left="709" w:hanging="283"/>
        <w:jc w:val="both"/>
        <w:rPr>
          <w:color w:val="22272F"/>
        </w:rPr>
      </w:pPr>
      <w:r w:rsidRPr="00917F98">
        <w:rPr>
          <w:color w:val="22272F"/>
        </w:rPr>
        <w:t xml:space="preserve">б) определения мест, на которые запрещается возвращать животных без владельцев, и перечня лиц, уполномоченных на принятие решений о возврате животных без владельцев на прежние места обитания животных без владельцев. </w:t>
      </w:r>
    </w:p>
    <w:p w14:paraId="692072A6" w14:textId="77777777" w:rsidR="00403711" w:rsidRPr="00917F98" w:rsidRDefault="00403711" w:rsidP="00403711">
      <w:pPr>
        <w:shd w:val="clear" w:color="auto" w:fill="FFFFFF"/>
        <w:ind w:left="709"/>
        <w:jc w:val="both"/>
        <w:rPr>
          <w:color w:val="22272F"/>
        </w:rPr>
      </w:pPr>
      <w:r w:rsidRPr="00917F98">
        <w:rPr>
          <w:color w:val="22272F"/>
        </w:rPr>
        <w:t>Места, на которые запрещается возвращать животных без владельцев, и перечень лиц, уполномоченных на принятие решений о возврате животных без владельцев на прежние места обитания животных без владельцев утверждаются нормативным актом Администрации ГП «Поселок Айхал».</w:t>
      </w:r>
    </w:p>
    <w:p w14:paraId="1CDB35C1" w14:textId="77777777" w:rsidR="00403711" w:rsidRPr="00917F98" w:rsidRDefault="00403711" w:rsidP="00403711">
      <w:pPr>
        <w:shd w:val="clear" w:color="auto" w:fill="FFFFFF"/>
        <w:ind w:left="709" w:hanging="283"/>
        <w:jc w:val="both"/>
        <w:rPr>
          <w:color w:val="22272F"/>
        </w:rPr>
      </w:pPr>
      <w:r w:rsidRPr="00917F98">
        <w:rPr>
          <w:color w:val="22272F"/>
        </w:rPr>
        <w:t xml:space="preserve">в) определения мест выгула домашних животных. </w:t>
      </w:r>
    </w:p>
    <w:p w14:paraId="20A9F2B9" w14:textId="77777777" w:rsidR="00403711" w:rsidRPr="00917F98" w:rsidRDefault="00403711" w:rsidP="00403711">
      <w:pPr>
        <w:shd w:val="clear" w:color="auto" w:fill="FFFFFF"/>
        <w:ind w:left="709"/>
        <w:jc w:val="both"/>
        <w:rPr>
          <w:color w:val="22272F"/>
        </w:rPr>
      </w:pPr>
      <w:r w:rsidRPr="00917F98">
        <w:rPr>
          <w:color w:val="22272F"/>
        </w:rPr>
        <w:t xml:space="preserve">Места для выгула собак определяются Правилами благоустройства и санитарного содержания территории городского поселения «Поселок Айхал» </w:t>
      </w:r>
      <w:r w:rsidRPr="00917F98">
        <w:rPr>
          <w:lang w:val="x-none"/>
        </w:rPr>
        <w:t>муниципального района "Мирнинский район" Республики Саха (Якутия)</w:t>
      </w:r>
      <w:r w:rsidRPr="00917F98">
        <w:t>.</w:t>
      </w:r>
    </w:p>
    <w:p w14:paraId="32D1733B" w14:textId="77777777" w:rsidR="00403711" w:rsidRPr="00917F98" w:rsidRDefault="00403711" w:rsidP="00403711">
      <w:pPr>
        <w:shd w:val="clear" w:color="auto" w:fill="FFFFFF"/>
        <w:tabs>
          <w:tab w:val="left" w:pos="9780"/>
        </w:tabs>
        <w:ind w:left="709" w:hanging="283"/>
        <w:jc w:val="both"/>
        <w:rPr>
          <w:color w:val="22272F"/>
        </w:rPr>
      </w:pPr>
      <w:r w:rsidRPr="00917F98">
        <w:rPr>
          <w:color w:val="22272F"/>
        </w:rPr>
        <w:t xml:space="preserve">г) проведения освидетельствования животных без владельцев на предмет наличия (отсутствия) у них немотивированной агрессивности согласно нормативному правовому акту Управления. Проводится в соответствии с Приказом Департамента ветеринарии Республики Саха (Якутия) от 4 февраля 2022 г. № 29 «Об утверждении </w:t>
      </w:r>
      <w:r w:rsidRPr="00917F98">
        <w:rPr>
          <w:color w:val="22272F"/>
          <w:shd w:val="clear" w:color="auto" w:fill="FFFFFF"/>
        </w:rPr>
        <w:t>Порядка освидетельствования животных без владельцев на предмет наличия (отсутствия) у них немотивированной агрессивности».</w:t>
      </w:r>
    </w:p>
    <w:p w14:paraId="283E77FA" w14:textId="77777777" w:rsidR="00403711" w:rsidRPr="00917F98" w:rsidRDefault="00403711" w:rsidP="00403711">
      <w:pPr>
        <w:shd w:val="clear" w:color="auto" w:fill="FFFFFF"/>
        <w:ind w:left="709" w:hanging="283"/>
        <w:jc w:val="both"/>
        <w:rPr>
          <w:color w:val="22272F"/>
        </w:rPr>
      </w:pPr>
      <w:r w:rsidRPr="00917F98">
        <w:rPr>
          <w:color w:val="22272F"/>
        </w:rPr>
        <w:t>д) информирования населения об условиях, обеспечивающих защиту граждан от угрозы причинения вреда жизни и здоровью со стороны животных, не допускающих:</w:t>
      </w:r>
    </w:p>
    <w:p w14:paraId="7F8D679E" w14:textId="77777777" w:rsidR="00403711" w:rsidRPr="00917F98" w:rsidRDefault="00403711" w:rsidP="0025545D">
      <w:pPr>
        <w:pStyle w:val="af1"/>
        <w:numPr>
          <w:ilvl w:val="0"/>
          <w:numId w:val="363"/>
        </w:numPr>
        <w:shd w:val="clear" w:color="auto" w:fill="FFFFFF"/>
        <w:spacing w:after="0" w:line="240" w:lineRule="auto"/>
        <w:jc w:val="both"/>
        <w:rPr>
          <w:rFonts w:ascii="Times New Roman" w:hAnsi="Times New Roman"/>
          <w:color w:val="22272F"/>
        </w:rPr>
      </w:pPr>
      <w:r w:rsidRPr="00917F98">
        <w:rPr>
          <w:rFonts w:ascii="Times New Roman" w:hAnsi="Times New Roman"/>
          <w:color w:val="22272F"/>
        </w:rPr>
        <w:t>поведение граждан, направленных на провоцирование животного на агрессию, жестокое обращение по отношению к животным;</w:t>
      </w:r>
    </w:p>
    <w:p w14:paraId="6ECD0245" w14:textId="77777777" w:rsidR="00403711" w:rsidRPr="00917F98" w:rsidRDefault="00403711" w:rsidP="0025545D">
      <w:pPr>
        <w:pStyle w:val="af1"/>
        <w:numPr>
          <w:ilvl w:val="0"/>
          <w:numId w:val="363"/>
        </w:numPr>
        <w:shd w:val="clear" w:color="auto" w:fill="FFFFFF"/>
        <w:spacing w:after="0" w:line="240" w:lineRule="auto"/>
        <w:jc w:val="both"/>
        <w:rPr>
          <w:rFonts w:ascii="Times New Roman" w:hAnsi="Times New Roman"/>
          <w:color w:val="22272F"/>
        </w:rPr>
      </w:pPr>
      <w:r w:rsidRPr="00917F98">
        <w:rPr>
          <w:rFonts w:ascii="Times New Roman" w:hAnsi="Times New Roman"/>
          <w:color w:val="22272F"/>
        </w:rPr>
        <w:t>контактирование, в том числе прикармливание животных без владельцев в местах общественного пользования;</w:t>
      </w:r>
    </w:p>
    <w:p w14:paraId="49DD043B" w14:textId="77777777" w:rsidR="00403711" w:rsidRPr="00917F98" w:rsidRDefault="00403711" w:rsidP="0025545D">
      <w:pPr>
        <w:pStyle w:val="af1"/>
        <w:numPr>
          <w:ilvl w:val="0"/>
          <w:numId w:val="363"/>
        </w:numPr>
        <w:shd w:val="clear" w:color="auto" w:fill="FFFFFF"/>
        <w:spacing w:after="0" w:line="240" w:lineRule="auto"/>
        <w:jc w:val="both"/>
        <w:rPr>
          <w:rFonts w:ascii="Times New Roman" w:hAnsi="Times New Roman"/>
          <w:color w:val="22272F"/>
        </w:rPr>
      </w:pPr>
      <w:r w:rsidRPr="00917F98">
        <w:rPr>
          <w:rFonts w:ascii="Times New Roman" w:hAnsi="Times New Roman"/>
          <w:color w:val="22272F"/>
        </w:rPr>
        <w:t>укрывательства животных без владельцев от специализированных организаций;</w:t>
      </w:r>
    </w:p>
    <w:p w14:paraId="3EF82C51" w14:textId="77777777" w:rsidR="00403711" w:rsidRPr="00917F98" w:rsidRDefault="00403711" w:rsidP="0025545D">
      <w:pPr>
        <w:pStyle w:val="af1"/>
        <w:numPr>
          <w:ilvl w:val="0"/>
          <w:numId w:val="363"/>
        </w:numPr>
        <w:shd w:val="clear" w:color="auto" w:fill="FFFFFF"/>
        <w:spacing w:after="0" w:line="240" w:lineRule="auto"/>
        <w:jc w:val="both"/>
        <w:rPr>
          <w:rFonts w:ascii="Times New Roman" w:hAnsi="Times New Roman"/>
          <w:color w:val="22272F"/>
        </w:rPr>
      </w:pPr>
      <w:r w:rsidRPr="00917F98">
        <w:rPr>
          <w:rFonts w:ascii="Times New Roman" w:hAnsi="Times New Roman"/>
          <w:color w:val="22272F"/>
        </w:rPr>
        <w:t>нахождение животных без владельцев на производственных территориях и объектах, находящихся в собственности или пользовании физических лиц и юридических лиц.</w:t>
      </w:r>
    </w:p>
    <w:p w14:paraId="51C8F3F2" w14:textId="77777777" w:rsidR="00403711" w:rsidRPr="00917F98" w:rsidRDefault="00403711" w:rsidP="00403711">
      <w:pPr>
        <w:ind w:left="426"/>
        <w:jc w:val="both"/>
        <w:rPr>
          <w:b/>
        </w:rPr>
      </w:pPr>
      <w:r w:rsidRPr="00917F98">
        <w:t xml:space="preserve">Информирование населения проводится путем информационной пропаганды (размещения информационных материалов: статей, памяток, буклетов и т.д.) в средствах массовой информации, мессенджерах и социальных сетях, на информационных стендах многоквартирных домов.     </w:t>
      </w: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A445D2" w:rsidRPr="00917F98" w14:paraId="3BD219C4" w14:textId="77777777" w:rsidTr="00A445D2">
        <w:trPr>
          <w:trHeight w:val="2202"/>
        </w:trPr>
        <w:tc>
          <w:tcPr>
            <w:tcW w:w="3837" w:type="dxa"/>
            <w:shd w:val="clear" w:color="auto" w:fill="auto"/>
          </w:tcPr>
          <w:p w14:paraId="19059402" w14:textId="77777777" w:rsidR="00A445D2" w:rsidRPr="00917F98" w:rsidRDefault="00A445D2" w:rsidP="00A445D2">
            <w:pPr>
              <w:jc w:val="center"/>
              <w:rPr>
                <w:b/>
              </w:rPr>
            </w:pPr>
            <w:r w:rsidRPr="00917F98">
              <w:rPr>
                <w:b/>
              </w:rPr>
              <w:lastRenderedPageBreak/>
              <w:t>Администрация</w:t>
            </w:r>
          </w:p>
          <w:p w14:paraId="060BD1FE" w14:textId="77777777" w:rsidR="00A445D2" w:rsidRPr="00917F98" w:rsidRDefault="00A445D2" w:rsidP="00A445D2">
            <w:pPr>
              <w:jc w:val="center"/>
              <w:rPr>
                <w:b/>
              </w:rPr>
            </w:pPr>
            <w:r w:rsidRPr="00917F98">
              <w:rPr>
                <w:b/>
              </w:rPr>
              <w:t xml:space="preserve">городского поселения </w:t>
            </w:r>
          </w:p>
          <w:p w14:paraId="0E83B8C5" w14:textId="77777777" w:rsidR="00A445D2" w:rsidRPr="00917F98" w:rsidRDefault="00A445D2" w:rsidP="00A445D2">
            <w:pPr>
              <w:jc w:val="center"/>
              <w:rPr>
                <w:b/>
              </w:rPr>
            </w:pPr>
            <w:r w:rsidRPr="00917F98">
              <w:rPr>
                <w:b/>
              </w:rPr>
              <w:t>«Поселок Айхал»</w:t>
            </w:r>
          </w:p>
          <w:p w14:paraId="6E541995" w14:textId="77777777" w:rsidR="00A445D2" w:rsidRPr="00917F98" w:rsidRDefault="00A445D2" w:rsidP="00A445D2">
            <w:pPr>
              <w:jc w:val="center"/>
              <w:rPr>
                <w:b/>
              </w:rPr>
            </w:pPr>
            <w:r w:rsidRPr="00917F98">
              <w:rPr>
                <w:b/>
              </w:rPr>
              <w:t>муниципального района</w:t>
            </w:r>
          </w:p>
          <w:p w14:paraId="2B6655ED" w14:textId="77777777" w:rsidR="00A445D2" w:rsidRPr="00917F98" w:rsidRDefault="00A445D2" w:rsidP="00A445D2">
            <w:pPr>
              <w:jc w:val="center"/>
              <w:rPr>
                <w:b/>
              </w:rPr>
            </w:pPr>
            <w:r w:rsidRPr="00917F98">
              <w:rPr>
                <w:b/>
              </w:rPr>
              <w:t>«Мирнинский район»</w:t>
            </w:r>
          </w:p>
          <w:p w14:paraId="0FFB350D" w14:textId="77777777" w:rsidR="00A445D2" w:rsidRPr="00917F98" w:rsidRDefault="00A445D2" w:rsidP="00A445D2">
            <w:pPr>
              <w:jc w:val="center"/>
              <w:rPr>
                <w:b/>
              </w:rPr>
            </w:pPr>
            <w:r w:rsidRPr="00917F98">
              <w:rPr>
                <w:b/>
              </w:rPr>
              <w:t>Республики Саха (Якутия)</w:t>
            </w:r>
          </w:p>
          <w:p w14:paraId="332EDFEE" w14:textId="77777777" w:rsidR="00A445D2" w:rsidRPr="00917F98" w:rsidRDefault="00A445D2" w:rsidP="00A445D2">
            <w:pPr>
              <w:rPr>
                <w:b/>
                <w:bCs/>
                <w:kern w:val="32"/>
                <w:position w:val="6"/>
              </w:rPr>
            </w:pPr>
          </w:p>
          <w:p w14:paraId="28518DBF" w14:textId="77777777" w:rsidR="00A445D2" w:rsidRPr="00917F98" w:rsidRDefault="00A445D2" w:rsidP="00A445D2">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5BB79B85" w14:textId="77777777" w:rsidR="00A445D2" w:rsidRPr="00917F98" w:rsidRDefault="00A445D2" w:rsidP="00A445D2">
            <w:pPr>
              <w:jc w:val="center"/>
              <w:rPr>
                <w:noProof/>
              </w:rPr>
            </w:pPr>
            <w:r w:rsidRPr="00917F98">
              <w:rPr>
                <w:noProof/>
              </w:rPr>
              <w:drawing>
                <wp:anchor distT="0" distB="0" distL="114300" distR="114300" simplePos="0" relativeHeight="251737088" behindDoc="0" locked="0" layoutInCell="1" allowOverlap="1" wp14:anchorId="4C6F0BD5" wp14:editId="5B25D633">
                  <wp:simplePos x="0" y="0"/>
                  <wp:positionH relativeFrom="column">
                    <wp:posOffset>15240</wp:posOffset>
                  </wp:positionH>
                  <wp:positionV relativeFrom="paragraph">
                    <wp:posOffset>-24765</wp:posOffset>
                  </wp:positionV>
                  <wp:extent cx="838200" cy="822960"/>
                  <wp:effectExtent l="0" t="0" r="0" b="0"/>
                  <wp:wrapNone/>
                  <wp:docPr id="633" name="Рисунок 63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2DD633EE" w14:textId="77777777" w:rsidR="00A445D2" w:rsidRPr="00917F98" w:rsidRDefault="00A445D2" w:rsidP="00A445D2">
            <w:pPr>
              <w:jc w:val="center"/>
            </w:pPr>
          </w:p>
        </w:tc>
        <w:tc>
          <w:tcPr>
            <w:tcW w:w="3960" w:type="dxa"/>
            <w:shd w:val="clear" w:color="auto" w:fill="auto"/>
          </w:tcPr>
          <w:p w14:paraId="0D92F98C" w14:textId="77777777" w:rsidR="00A445D2" w:rsidRPr="00917F98" w:rsidRDefault="00A445D2" w:rsidP="00A445D2">
            <w:pPr>
              <w:jc w:val="center"/>
              <w:rPr>
                <w:b/>
              </w:rPr>
            </w:pPr>
            <w:r w:rsidRPr="00917F98">
              <w:rPr>
                <w:b/>
              </w:rPr>
              <w:t>Саха ϴрɵспүүбүлүкэтин</w:t>
            </w:r>
          </w:p>
          <w:p w14:paraId="5A7C194B" w14:textId="77777777" w:rsidR="00A445D2" w:rsidRPr="00917F98" w:rsidRDefault="00A445D2" w:rsidP="00A445D2">
            <w:pPr>
              <w:jc w:val="center"/>
              <w:rPr>
                <w:b/>
              </w:rPr>
            </w:pPr>
            <w:r w:rsidRPr="00917F98">
              <w:rPr>
                <w:b/>
              </w:rPr>
              <w:t xml:space="preserve"> «Мииринэй оройуона» муниципальнай оройуон </w:t>
            </w:r>
          </w:p>
          <w:p w14:paraId="65E33D3E" w14:textId="77777777" w:rsidR="00A445D2" w:rsidRPr="00917F98" w:rsidRDefault="00A445D2" w:rsidP="00A445D2">
            <w:pPr>
              <w:jc w:val="center"/>
              <w:rPr>
                <w:rFonts w:eastAsia="Calibri"/>
                <w:b/>
                <w:lang w:eastAsia="en-US"/>
              </w:rPr>
            </w:pPr>
            <w:r w:rsidRPr="00917F98">
              <w:rPr>
                <w:rFonts w:eastAsia="Calibri"/>
                <w:b/>
                <w:lang w:eastAsia="en-US"/>
              </w:rPr>
              <w:t xml:space="preserve">«Айхал бɵһүɵлэгэ» </w:t>
            </w:r>
          </w:p>
          <w:p w14:paraId="59B15C0C" w14:textId="77777777" w:rsidR="00A445D2" w:rsidRPr="00917F98" w:rsidRDefault="00A445D2" w:rsidP="00A445D2">
            <w:pPr>
              <w:jc w:val="center"/>
              <w:rPr>
                <w:rFonts w:eastAsia="Calibri"/>
                <w:b/>
                <w:lang w:eastAsia="en-US"/>
              </w:rPr>
            </w:pPr>
            <w:r w:rsidRPr="00917F98">
              <w:rPr>
                <w:rFonts w:eastAsia="Calibri"/>
                <w:b/>
                <w:lang w:eastAsia="en-US"/>
              </w:rPr>
              <w:t xml:space="preserve">куорат сэлиэнньэтин </w:t>
            </w:r>
          </w:p>
          <w:p w14:paraId="0425211D" w14:textId="77777777" w:rsidR="00A445D2" w:rsidRPr="00917F98" w:rsidRDefault="00A445D2" w:rsidP="00A445D2">
            <w:pPr>
              <w:jc w:val="center"/>
              <w:rPr>
                <w:b/>
                <w:position w:val="6"/>
                <w:sz w:val="28"/>
                <w:szCs w:val="28"/>
              </w:rPr>
            </w:pPr>
            <w:r w:rsidRPr="00917F98">
              <w:rPr>
                <w:b/>
              </w:rPr>
              <w:t>дьа</w:t>
            </w:r>
            <w:r w:rsidRPr="00917F98">
              <w:rPr>
                <w:b/>
                <w:lang w:val="en-US"/>
              </w:rPr>
              <w:t>h</w:t>
            </w:r>
            <w:r w:rsidRPr="00917F98">
              <w:rPr>
                <w:b/>
              </w:rPr>
              <w:t>алтата</w:t>
            </w:r>
          </w:p>
          <w:p w14:paraId="1F740677" w14:textId="77777777" w:rsidR="00A445D2" w:rsidRPr="00917F98" w:rsidRDefault="00A445D2" w:rsidP="00A445D2">
            <w:pPr>
              <w:rPr>
                <w:b/>
                <w:position w:val="6"/>
                <w:sz w:val="20"/>
                <w:szCs w:val="20"/>
              </w:rPr>
            </w:pPr>
          </w:p>
          <w:p w14:paraId="4128CE29" w14:textId="77777777" w:rsidR="00A445D2" w:rsidRPr="00917F98" w:rsidRDefault="00A445D2" w:rsidP="00A445D2">
            <w:pPr>
              <w:jc w:val="center"/>
              <w:rPr>
                <w:b/>
                <w:sz w:val="32"/>
                <w:szCs w:val="32"/>
              </w:rPr>
            </w:pPr>
            <w:r w:rsidRPr="00917F98">
              <w:rPr>
                <w:b/>
                <w:position w:val="6"/>
                <w:sz w:val="32"/>
                <w:szCs w:val="32"/>
              </w:rPr>
              <w:t>УУРААХ</w:t>
            </w:r>
          </w:p>
          <w:p w14:paraId="5579C6F2" w14:textId="77777777" w:rsidR="00A445D2" w:rsidRPr="00917F98" w:rsidRDefault="00A445D2" w:rsidP="00A445D2">
            <w:pPr>
              <w:jc w:val="center"/>
              <w:rPr>
                <w:b/>
                <w:bCs/>
                <w:kern w:val="32"/>
                <w:position w:val="6"/>
                <w:sz w:val="2"/>
                <w:szCs w:val="2"/>
              </w:rPr>
            </w:pPr>
          </w:p>
        </w:tc>
      </w:tr>
    </w:tbl>
    <w:p w14:paraId="0633449B" w14:textId="77777777" w:rsidR="00A445D2" w:rsidRPr="00917F98" w:rsidRDefault="00A445D2" w:rsidP="00A445D2">
      <w:pPr>
        <w:ind w:right="-284"/>
      </w:pPr>
      <w:r w:rsidRPr="00917F98">
        <w:t xml:space="preserve">                                </w:t>
      </w:r>
    </w:p>
    <w:p w14:paraId="77DB9DF6" w14:textId="77777777" w:rsidR="00A445D2" w:rsidRPr="00917F98" w:rsidRDefault="00A445D2" w:rsidP="00A445D2">
      <w:pPr>
        <w:ind w:left="-709" w:right="-284" w:firstLine="709"/>
      </w:pPr>
      <w:r w:rsidRPr="00917F98">
        <w:t>18.04.2025 г.</w:t>
      </w:r>
      <w:r w:rsidRPr="00917F98">
        <w:tab/>
      </w:r>
      <w:r w:rsidRPr="00917F98">
        <w:tab/>
      </w:r>
      <w:r w:rsidRPr="00917F98">
        <w:tab/>
        <w:t xml:space="preserve">                                      </w:t>
      </w:r>
      <w:r w:rsidRPr="00917F98">
        <w:tab/>
        <w:t xml:space="preserve">                     </w:t>
      </w:r>
      <w:r w:rsidRPr="00917F98">
        <w:tab/>
        <w:t xml:space="preserve">             № 265</w:t>
      </w:r>
    </w:p>
    <w:p w14:paraId="3F47D44A" w14:textId="77777777" w:rsidR="00A445D2" w:rsidRPr="00917F98" w:rsidRDefault="00A445D2" w:rsidP="00A445D2">
      <w:pPr>
        <w:rPr>
          <w:b/>
        </w:rPr>
      </w:pPr>
    </w:p>
    <w:tbl>
      <w:tblPr>
        <w:tblpPr w:leftFromText="180" w:rightFromText="180" w:vertAnchor="text" w:horzAnchor="page" w:tblpX="973" w:tblpY="175"/>
        <w:tblW w:w="3112" w:type="pct"/>
        <w:tblLook w:val="04A0" w:firstRow="1" w:lastRow="0" w:firstColumn="1" w:lastColumn="0" w:noHBand="0" w:noVBand="1"/>
      </w:tblPr>
      <w:tblGrid>
        <w:gridCol w:w="5646"/>
      </w:tblGrid>
      <w:tr w:rsidR="00A445D2" w:rsidRPr="00917F98" w14:paraId="6056520E" w14:textId="77777777" w:rsidTr="00A445D2">
        <w:trPr>
          <w:trHeight w:val="1191"/>
        </w:trPr>
        <w:tc>
          <w:tcPr>
            <w:tcW w:w="5000" w:type="pct"/>
          </w:tcPr>
          <w:p w14:paraId="41A7E057" w14:textId="77777777" w:rsidR="00A445D2" w:rsidRPr="00917F98" w:rsidRDefault="00A445D2" w:rsidP="00A445D2">
            <w:pPr>
              <w:jc w:val="both"/>
              <w:rPr>
                <w:b/>
                <w:highlight w:val="yellow"/>
              </w:rPr>
            </w:pPr>
            <w:r w:rsidRPr="00917F98">
              <w:rPr>
                <w:b/>
              </w:rPr>
              <w:t xml:space="preserve">О внесении изменений муниципальную программу «Осуществление деятельности по обращению с животными без владельцев на территории </w:t>
            </w:r>
            <w:r w:rsidRPr="00917F98">
              <w:rPr>
                <w:b/>
                <w:lang w:val="x-none"/>
              </w:rPr>
              <w:t>городского поселения "Поселок Айхал" муниципального района "Мирнинский район" Республики Саха (Якутия)</w:t>
            </w:r>
            <w:r w:rsidRPr="00917F98">
              <w:rPr>
                <w:b/>
              </w:rPr>
              <w:t xml:space="preserve"> на 2025-2030 годы»</w:t>
            </w:r>
          </w:p>
        </w:tc>
      </w:tr>
    </w:tbl>
    <w:p w14:paraId="6A96C4DD" w14:textId="77777777" w:rsidR="00A445D2" w:rsidRPr="00917F98" w:rsidRDefault="00A445D2" w:rsidP="00A445D2">
      <w:pPr>
        <w:rPr>
          <w:b/>
        </w:rPr>
      </w:pPr>
    </w:p>
    <w:p w14:paraId="350B5410" w14:textId="77777777" w:rsidR="00A445D2" w:rsidRPr="00917F98" w:rsidRDefault="00A445D2" w:rsidP="00A445D2">
      <w:pPr>
        <w:ind w:firstLine="567"/>
        <w:jc w:val="both"/>
      </w:pPr>
    </w:p>
    <w:p w14:paraId="0EA4B45F" w14:textId="77777777" w:rsidR="00A445D2" w:rsidRPr="00917F98" w:rsidRDefault="00A445D2" w:rsidP="00A445D2">
      <w:pPr>
        <w:ind w:firstLine="567"/>
        <w:jc w:val="both"/>
      </w:pPr>
    </w:p>
    <w:p w14:paraId="5FA849B8" w14:textId="77777777" w:rsidR="00A445D2" w:rsidRPr="00917F98" w:rsidRDefault="00A445D2" w:rsidP="00A445D2">
      <w:pPr>
        <w:ind w:firstLine="567"/>
        <w:jc w:val="both"/>
      </w:pPr>
    </w:p>
    <w:p w14:paraId="5621144C" w14:textId="77777777" w:rsidR="00A445D2" w:rsidRPr="00917F98" w:rsidRDefault="00A445D2" w:rsidP="00A445D2">
      <w:pPr>
        <w:ind w:firstLine="567"/>
        <w:jc w:val="both"/>
      </w:pPr>
    </w:p>
    <w:p w14:paraId="4E149C7F" w14:textId="77777777" w:rsidR="00A445D2" w:rsidRPr="00917F98" w:rsidRDefault="00A445D2" w:rsidP="00A445D2">
      <w:pPr>
        <w:ind w:firstLine="567"/>
        <w:jc w:val="both"/>
      </w:pPr>
    </w:p>
    <w:p w14:paraId="07C49BC4" w14:textId="77777777" w:rsidR="00A445D2" w:rsidRPr="00917F98" w:rsidRDefault="00A445D2" w:rsidP="00A445D2">
      <w:pPr>
        <w:ind w:firstLine="567"/>
        <w:jc w:val="both"/>
      </w:pPr>
    </w:p>
    <w:p w14:paraId="1C9869B3" w14:textId="77777777" w:rsidR="00A445D2" w:rsidRPr="00917F98" w:rsidRDefault="00A445D2" w:rsidP="00A445D2">
      <w:pPr>
        <w:ind w:firstLine="567"/>
        <w:jc w:val="both"/>
      </w:pPr>
    </w:p>
    <w:p w14:paraId="1E1BB40C" w14:textId="77777777" w:rsidR="00A445D2" w:rsidRPr="00917F98" w:rsidRDefault="00A445D2" w:rsidP="00A445D2">
      <w:pPr>
        <w:ind w:firstLine="567"/>
        <w:jc w:val="both"/>
      </w:pPr>
      <w:r w:rsidRPr="00917F98">
        <w:rPr>
          <w:iCs/>
        </w:rPr>
        <w:t xml:space="preserve">На основании служебной записки от 11.04.2025 г., в соответствии с </w:t>
      </w:r>
      <w:r w:rsidRPr="00917F98">
        <w:t xml:space="preserve">Положение о разработке, реализации и оценке эффективности муниципальных программ городского поселения «Поселок Айхал» муниципального района «Мирнинский район» Республики Саха (Якутия), утвержденным постановлением Главы поселка от 18.10.2021 г. № 414: </w:t>
      </w:r>
    </w:p>
    <w:p w14:paraId="27D6F6CB" w14:textId="77777777" w:rsidR="00A445D2" w:rsidRPr="00917F98" w:rsidRDefault="00A445D2" w:rsidP="00A445D2">
      <w:pPr>
        <w:ind w:firstLine="567"/>
        <w:jc w:val="both"/>
      </w:pPr>
    </w:p>
    <w:p w14:paraId="7CC699B1" w14:textId="77777777" w:rsidR="00A445D2" w:rsidRPr="00917F98" w:rsidRDefault="00A445D2" w:rsidP="00A445D2">
      <w:pPr>
        <w:pStyle w:val="af1"/>
        <w:numPr>
          <w:ilvl w:val="0"/>
          <w:numId w:val="5"/>
        </w:numPr>
        <w:spacing w:after="0" w:line="240" w:lineRule="auto"/>
        <w:ind w:left="0" w:firstLine="0"/>
        <w:jc w:val="both"/>
        <w:rPr>
          <w:rFonts w:ascii="Times New Roman" w:hAnsi="Times New Roman"/>
          <w:bCs/>
        </w:rPr>
      </w:pPr>
      <w:r w:rsidRPr="00917F98">
        <w:rPr>
          <w:rFonts w:ascii="Times New Roman" w:hAnsi="Times New Roman"/>
        </w:rPr>
        <w:t>Внести в муниципальную программу м</w:t>
      </w:r>
      <w:r w:rsidRPr="00917F98">
        <w:rPr>
          <w:rFonts w:ascii="Times New Roman" w:hAnsi="Times New Roman"/>
          <w:bCs/>
        </w:rPr>
        <w:t xml:space="preserve">униципальную программу </w:t>
      </w:r>
      <w:r w:rsidRPr="00917F98">
        <w:rPr>
          <w:rFonts w:ascii="Times New Roman" w:hAnsi="Times New Roman"/>
        </w:rPr>
        <w:t xml:space="preserve">«Осуществление деятельности по обращению с животными без владельцев на территории </w:t>
      </w:r>
      <w:r w:rsidRPr="00917F98">
        <w:rPr>
          <w:rFonts w:ascii="Times New Roman" w:hAnsi="Times New Roman"/>
          <w:lang w:val="x-none"/>
        </w:rPr>
        <w:t>городского поселения "Поселок Айхал" муниципального района "Мирнинский район" Республики Саха (Якутия)</w:t>
      </w:r>
      <w:r w:rsidRPr="00917F98">
        <w:rPr>
          <w:rFonts w:ascii="Times New Roman" w:hAnsi="Times New Roman"/>
        </w:rPr>
        <w:t xml:space="preserve"> на 2025-2030 годы» следующие изменения:</w:t>
      </w:r>
    </w:p>
    <w:p w14:paraId="6A03143C" w14:textId="77777777" w:rsidR="00A445D2" w:rsidRPr="00917F98" w:rsidRDefault="00A445D2" w:rsidP="00A445D2">
      <w:pPr>
        <w:pStyle w:val="af1"/>
        <w:numPr>
          <w:ilvl w:val="1"/>
          <w:numId w:val="5"/>
        </w:numPr>
        <w:spacing w:after="0" w:line="240" w:lineRule="auto"/>
        <w:ind w:left="426"/>
        <w:jc w:val="both"/>
        <w:rPr>
          <w:rFonts w:ascii="Times New Roman" w:hAnsi="Times New Roman"/>
          <w:bCs/>
        </w:rPr>
      </w:pPr>
      <w:r w:rsidRPr="00917F98">
        <w:rPr>
          <w:rFonts w:ascii="Times New Roman" w:hAnsi="Times New Roman"/>
          <w:bCs/>
        </w:rPr>
        <w:t>Строку 7 «Финансовое обеспечение» паспорта муниципальной программы изложить в новой редакции:</w:t>
      </w:r>
    </w:p>
    <w:tbl>
      <w:tblPr>
        <w:tblW w:w="10568" w:type="dxa"/>
        <w:tblInd w:w="-601" w:type="dxa"/>
        <w:tblLook w:val="04A0" w:firstRow="1" w:lastRow="0" w:firstColumn="1" w:lastColumn="0" w:noHBand="0" w:noVBand="1"/>
      </w:tblPr>
      <w:tblGrid>
        <w:gridCol w:w="567"/>
        <w:gridCol w:w="2717"/>
        <w:gridCol w:w="1299"/>
        <w:gridCol w:w="1276"/>
        <w:gridCol w:w="1276"/>
        <w:gridCol w:w="1159"/>
        <w:gridCol w:w="1371"/>
        <w:gridCol w:w="903"/>
      </w:tblGrid>
      <w:tr w:rsidR="00A445D2" w:rsidRPr="00917F98" w14:paraId="3935AFA1" w14:textId="77777777" w:rsidTr="00A445D2">
        <w:trPr>
          <w:trHeight w:val="645"/>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32C223C" w14:textId="77777777" w:rsidR="00A445D2" w:rsidRPr="00917F98" w:rsidRDefault="00A445D2" w:rsidP="00A445D2">
            <w:pPr>
              <w:jc w:val="center"/>
              <w:rPr>
                <w:color w:val="000000"/>
              </w:rPr>
            </w:pPr>
            <w:r w:rsidRPr="00917F98">
              <w:rPr>
                <w:color w:val="000000"/>
              </w:rPr>
              <w:t>7</w:t>
            </w:r>
          </w:p>
        </w:tc>
        <w:tc>
          <w:tcPr>
            <w:tcW w:w="27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F2A0282" w14:textId="77777777" w:rsidR="00A445D2" w:rsidRPr="00917F98" w:rsidRDefault="00A445D2" w:rsidP="00A445D2">
            <w:pPr>
              <w:jc w:val="center"/>
              <w:rPr>
                <w:b/>
                <w:bCs/>
                <w:color w:val="000000"/>
              </w:rPr>
            </w:pPr>
            <w:r w:rsidRPr="00917F98">
              <w:rPr>
                <w:b/>
                <w:bCs/>
                <w:color w:val="000000"/>
              </w:rPr>
              <w:t>Финансовое обеспечение программы (руб.)</w:t>
            </w:r>
          </w:p>
        </w:tc>
        <w:tc>
          <w:tcPr>
            <w:tcW w:w="7284" w:type="dxa"/>
            <w:gridSpan w:val="6"/>
            <w:tcBorders>
              <w:top w:val="single" w:sz="8" w:space="0" w:color="auto"/>
              <w:left w:val="nil"/>
              <w:bottom w:val="single" w:sz="4" w:space="0" w:color="auto"/>
              <w:right w:val="single" w:sz="8" w:space="0" w:color="000000"/>
            </w:tcBorders>
            <w:shd w:val="clear" w:color="auto" w:fill="auto"/>
            <w:vAlign w:val="center"/>
            <w:hideMark/>
          </w:tcPr>
          <w:p w14:paraId="29AEFD3C" w14:textId="77777777" w:rsidR="00A445D2" w:rsidRPr="00917F98" w:rsidRDefault="00A445D2" w:rsidP="00A445D2">
            <w:pPr>
              <w:jc w:val="center"/>
              <w:rPr>
                <w:b/>
                <w:bCs/>
                <w:color w:val="000000"/>
              </w:rPr>
            </w:pPr>
            <w:r w:rsidRPr="00917F98">
              <w:rPr>
                <w:b/>
                <w:bCs/>
                <w:color w:val="000000"/>
              </w:rPr>
              <w:t>Плановый период</w:t>
            </w:r>
          </w:p>
        </w:tc>
      </w:tr>
      <w:tr w:rsidR="00A445D2" w:rsidRPr="00917F98" w14:paraId="03687A73" w14:textId="77777777" w:rsidTr="00A445D2">
        <w:trPr>
          <w:trHeight w:val="315"/>
        </w:trPr>
        <w:tc>
          <w:tcPr>
            <w:tcW w:w="567" w:type="dxa"/>
            <w:vMerge/>
            <w:tcBorders>
              <w:top w:val="single" w:sz="8" w:space="0" w:color="auto"/>
              <w:left w:val="single" w:sz="8" w:space="0" w:color="auto"/>
              <w:bottom w:val="single" w:sz="8" w:space="0" w:color="000000"/>
              <w:right w:val="single" w:sz="4" w:space="0" w:color="auto"/>
            </w:tcBorders>
            <w:vAlign w:val="center"/>
            <w:hideMark/>
          </w:tcPr>
          <w:p w14:paraId="5B9F7C3E" w14:textId="77777777" w:rsidR="00A445D2" w:rsidRPr="00917F98" w:rsidRDefault="00A445D2" w:rsidP="00A445D2">
            <w:pPr>
              <w:rPr>
                <w:color w:val="000000"/>
              </w:rPr>
            </w:pPr>
          </w:p>
        </w:tc>
        <w:tc>
          <w:tcPr>
            <w:tcW w:w="2717" w:type="dxa"/>
            <w:vMerge/>
            <w:tcBorders>
              <w:top w:val="single" w:sz="8" w:space="0" w:color="auto"/>
              <w:left w:val="single" w:sz="4" w:space="0" w:color="auto"/>
              <w:bottom w:val="single" w:sz="4" w:space="0" w:color="auto"/>
              <w:right w:val="single" w:sz="4" w:space="0" w:color="auto"/>
            </w:tcBorders>
            <w:vAlign w:val="center"/>
            <w:hideMark/>
          </w:tcPr>
          <w:p w14:paraId="106E3EAD" w14:textId="77777777" w:rsidR="00A445D2" w:rsidRPr="00917F98" w:rsidRDefault="00A445D2" w:rsidP="00A445D2">
            <w:pPr>
              <w:rPr>
                <w:b/>
                <w:bCs/>
                <w:color w:val="000000"/>
              </w:rPr>
            </w:pPr>
          </w:p>
        </w:tc>
        <w:tc>
          <w:tcPr>
            <w:tcW w:w="1299" w:type="dxa"/>
            <w:tcBorders>
              <w:top w:val="nil"/>
              <w:left w:val="nil"/>
              <w:bottom w:val="single" w:sz="4" w:space="0" w:color="auto"/>
              <w:right w:val="single" w:sz="4" w:space="0" w:color="auto"/>
            </w:tcBorders>
            <w:shd w:val="clear" w:color="auto" w:fill="auto"/>
            <w:noWrap/>
            <w:vAlign w:val="bottom"/>
            <w:hideMark/>
          </w:tcPr>
          <w:p w14:paraId="706738C1" w14:textId="77777777" w:rsidR="00A445D2" w:rsidRPr="00917F98" w:rsidRDefault="00A445D2" w:rsidP="00A445D2">
            <w:pPr>
              <w:jc w:val="center"/>
              <w:rPr>
                <w:b/>
                <w:bCs/>
                <w:color w:val="000000"/>
              </w:rPr>
            </w:pPr>
            <w:r w:rsidRPr="00917F98">
              <w:rPr>
                <w:b/>
                <w:bCs/>
                <w:color w:val="000000"/>
              </w:rPr>
              <w:t>2025</w:t>
            </w:r>
          </w:p>
        </w:tc>
        <w:tc>
          <w:tcPr>
            <w:tcW w:w="1276" w:type="dxa"/>
            <w:tcBorders>
              <w:top w:val="nil"/>
              <w:left w:val="nil"/>
              <w:bottom w:val="single" w:sz="4" w:space="0" w:color="auto"/>
              <w:right w:val="single" w:sz="4" w:space="0" w:color="auto"/>
            </w:tcBorders>
            <w:shd w:val="clear" w:color="auto" w:fill="auto"/>
            <w:noWrap/>
            <w:vAlign w:val="bottom"/>
            <w:hideMark/>
          </w:tcPr>
          <w:p w14:paraId="42F93003" w14:textId="77777777" w:rsidR="00A445D2" w:rsidRPr="00917F98" w:rsidRDefault="00A445D2" w:rsidP="00A445D2">
            <w:pPr>
              <w:jc w:val="center"/>
              <w:rPr>
                <w:b/>
                <w:bCs/>
                <w:color w:val="000000"/>
              </w:rPr>
            </w:pPr>
            <w:r w:rsidRPr="00917F98">
              <w:rPr>
                <w:b/>
                <w:bCs/>
                <w:color w:val="000000"/>
              </w:rPr>
              <w:t>2026</w:t>
            </w:r>
          </w:p>
        </w:tc>
        <w:tc>
          <w:tcPr>
            <w:tcW w:w="1276" w:type="dxa"/>
            <w:tcBorders>
              <w:top w:val="nil"/>
              <w:left w:val="nil"/>
              <w:bottom w:val="single" w:sz="4" w:space="0" w:color="auto"/>
              <w:right w:val="single" w:sz="4" w:space="0" w:color="auto"/>
            </w:tcBorders>
            <w:shd w:val="clear" w:color="auto" w:fill="auto"/>
            <w:noWrap/>
            <w:vAlign w:val="bottom"/>
            <w:hideMark/>
          </w:tcPr>
          <w:p w14:paraId="6CB3AC24" w14:textId="77777777" w:rsidR="00A445D2" w:rsidRPr="00917F98" w:rsidRDefault="00A445D2" w:rsidP="00A445D2">
            <w:pPr>
              <w:jc w:val="center"/>
              <w:rPr>
                <w:b/>
                <w:bCs/>
                <w:color w:val="000000"/>
              </w:rPr>
            </w:pPr>
            <w:r w:rsidRPr="00917F98">
              <w:rPr>
                <w:b/>
                <w:bCs/>
                <w:color w:val="000000"/>
              </w:rPr>
              <w:t>2027</w:t>
            </w:r>
          </w:p>
        </w:tc>
        <w:tc>
          <w:tcPr>
            <w:tcW w:w="1159" w:type="dxa"/>
            <w:tcBorders>
              <w:top w:val="nil"/>
              <w:left w:val="nil"/>
              <w:bottom w:val="single" w:sz="4" w:space="0" w:color="auto"/>
              <w:right w:val="single" w:sz="4" w:space="0" w:color="auto"/>
            </w:tcBorders>
            <w:shd w:val="clear" w:color="auto" w:fill="auto"/>
            <w:noWrap/>
            <w:vAlign w:val="bottom"/>
            <w:hideMark/>
          </w:tcPr>
          <w:p w14:paraId="43DFE51A" w14:textId="77777777" w:rsidR="00A445D2" w:rsidRPr="00917F98" w:rsidRDefault="00A445D2" w:rsidP="00A445D2">
            <w:pPr>
              <w:jc w:val="center"/>
              <w:rPr>
                <w:b/>
                <w:bCs/>
                <w:color w:val="000000"/>
              </w:rPr>
            </w:pPr>
            <w:r w:rsidRPr="00917F98">
              <w:rPr>
                <w:b/>
                <w:bCs/>
                <w:color w:val="000000"/>
              </w:rPr>
              <w:t>2028</w:t>
            </w:r>
          </w:p>
        </w:tc>
        <w:tc>
          <w:tcPr>
            <w:tcW w:w="1371" w:type="dxa"/>
            <w:tcBorders>
              <w:top w:val="nil"/>
              <w:left w:val="nil"/>
              <w:bottom w:val="single" w:sz="4" w:space="0" w:color="auto"/>
              <w:right w:val="single" w:sz="8" w:space="0" w:color="auto"/>
            </w:tcBorders>
            <w:shd w:val="clear" w:color="auto" w:fill="auto"/>
            <w:noWrap/>
            <w:vAlign w:val="bottom"/>
            <w:hideMark/>
          </w:tcPr>
          <w:p w14:paraId="7F64F261" w14:textId="77777777" w:rsidR="00A445D2" w:rsidRPr="00917F98" w:rsidRDefault="00A445D2" w:rsidP="00A445D2">
            <w:pPr>
              <w:jc w:val="center"/>
              <w:rPr>
                <w:b/>
                <w:bCs/>
                <w:color w:val="000000"/>
              </w:rPr>
            </w:pPr>
            <w:r w:rsidRPr="00917F98">
              <w:rPr>
                <w:b/>
                <w:bCs/>
                <w:color w:val="000000"/>
              </w:rPr>
              <w:t>2029</w:t>
            </w:r>
          </w:p>
        </w:tc>
        <w:tc>
          <w:tcPr>
            <w:tcW w:w="903" w:type="dxa"/>
            <w:tcBorders>
              <w:top w:val="nil"/>
              <w:left w:val="nil"/>
              <w:bottom w:val="single" w:sz="4" w:space="0" w:color="auto"/>
              <w:right w:val="single" w:sz="8" w:space="0" w:color="auto"/>
            </w:tcBorders>
          </w:tcPr>
          <w:p w14:paraId="5EB36E92" w14:textId="77777777" w:rsidR="00A445D2" w:rsidRPr="00917F98" w:rsidRDefault="00A445D2" w:rsidP="00A445D2">
            <w:pPr>
              <w:jc w:val="center"/>
              <w:rPr>
                <w:b/>
                <w:bCs/>
                <w:color w:val="000000"/>
              </w:rPr>
            </w:pPr>
          </w:p>
          <w:p w14:paraId="24A5B048" w14:textId="77777777" w:rsidR="00A445D2" w:rsidRPr="00917F98" w:rsidRDefault="00A445D2" w:rsidP="00A445D2">
            <w:pPr>
              <w:jc w:val="center"/>
              <w:rPr>
                <w:b/>
                <w:bCs/>
                <w:color w:val="000000"/>
              </w:rPr>
            </w:pPr>
            <w:r w:rsidRPr="00917F98">
              <w:rPr>
                <w:b/>
                <w:bCs/>
                <w:color w:val="000000"/>
              </w:rPr>
              <w:t>2030</w:t>
            </w:r>
          </w:p>
        </w:tc>
      </w:tr>
      <w:tr w:rsidR="00A445D2" w:rsidRPr="00917F98" w14:paraId="4E7BA212" w14:textId="77777777" w:rsidTr="00A445D2">
        <w:trPr>
          <w:trHeight w:val="630"/>
        </w:trPr>
        <w:tc>
          <w:tcPr>
            <w:tcW w:w="567" w:type="dxa"/>
            <w:vMerge/>
            <w:tcBorders>
              <w:top w:val="single" w:sz="8" w:space="0" w:color="auto"/>
              <w:left w:val="single" w:sz="8" w:space="0" w:color="auto"/>
              <w:bottom w:val="single" w:sz="8" w:space="0" w:color="000000"/>
              <w:right w:val="single" w:sz="4" w:space="0" w:color="auto"/>
            </w:tcBorders>
            <w:vAlign w:val="center"/>
            <w:hideMark/>
          </w:tcPr>
          <w:p w14:paraId="5A2E3B68" w14:textId="77777777" w:rsidR="00A445D2" w:rsidRPr="00917F98" w:rsidRDefault="00A445D2" w:rsidP="00A445D2">
            <w:pPr>
              <w:rPr>
                <w:color w:val="000000"/>
              </w:rPr>
            </w:pPr>
          </w:p>
        </w:tc>
        <w:tc>
          <w:tcPr>
            <w:tcW w:w="2717" w:type="dxa"/>
            <w:tcBorders>
              <w:top w:val="nil"/>
              <w:left w:val="nil"/>
              <w:bottom w:val="single" w:sz="4" w:space="0" w:color="auto"/>
              <w:right w:val="single" w:sz="4" w:space="0" w:color="auto"/>
            </w:tcBorders>
            <w:shd w:val="clear" w:color="auto" w:fill="auto"/>
            <w:noWrap/>
            <w:vAlign w:val="center"/>
            <w:hideMark/>
          </w:tcPr>
          <w:p w14:paraId="3AA9F660" w14:textId="77777777" w:rsidR="00A445D2" w:rsidRPr="00917F98" w:rsidRDefault="00A445D2" w:rsidP="00A445D2">
            <w:pPr>
              <w:rPr>
                <w:color w:val="000000"/>
              </w:rPr>
            </w:pPr>
            <w:r w:rsidRPr="00917F98">
              <w:rPr>
                <w:color w:val="000000"/>
              </w:rPr>
              <w:t>Федеральный бюджет</w:t>
            </w:r>
          </w:p>
        </w:tc>
        <w:tc>
          <w:tcPr>
            <w:tcW w:w="1299" w:type="dxa"/>
            <w:tcBorders>
              <w:top w:val="nil"/>
              <w:left w:val="nil"/>
              <w:bottom w:val="single" w:sz="4" w:space="0" w:color="auto"/>
              <w:right w:val="single" w:sz="4" w:space="0" w:color="auto"/>
            </w:tcBorders>
            <w:shd w:val="clear" w:color="auto" w:fill="auto"/>
            <w:noWrap/>
            <w:vAlign w:val="center"/>
            <w:hideMark/>
          </w:tcPr>
          <w:p w14:paraId="255D8270" w14:textId="77777777" w:rsidR="00A445D2" w:rsidRPr="00917F98" w:rsidRDefault="00A445D2" w:rsidP="00A445D2">
            <w:pPr>
              <w:jc w:val="center"/>
              <w:rPr>
                <w:color w:val="000000"/>
              </w:rPr>
            </w:pPr>
            <w:r w:rsidRPr="00917F98">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14:paraId="0F61DA0F" w14:textId="77777777" w:rsidR="00A445D2" w:rsidRPr="00917F98" w:rsidRDefault="00A445D2" w:rsidP="00A445D2">
            <w:pPr>
              <w:jc w:val="center"/>
              <w:rPr>
                <w:color w:val="000000"/>
              </w:rPr>
            </w:pPr>
            <w:r w:rsidRPr="00917F98">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14:paraId="37F71CFC" w14:textId="77777777" w:rsidR="00A445D2" w:rsidRPr="00917F98" w:rsidRDefault="00A445D2" w:rsidP="00A445D2">
            <w:pPr>
              <w:jc w:val="center"/>
              <w:rPr>
                <w:color w:val="000000"/>
              </w:rPr>
            </w:pPr>
            <w:r w:rsidRPr="00917F98">
              <w:rPr>
                <w:color w:val="000000"/>
              </w:rPr>
              <w:t>0</w:t>
            </w:r>
          </w:p>
        </w:tc>
        <w:tc>
          <w:tcPr>
            <w:tcW w:w="1159" w:type="dxa"/>
            <w:tcBorders>
              <w:top w:val="nil"/>
              <w:left w:val="nil"/>
              <w:bottom w:val="single" w:sz="4" w:space="0" w:color="auto"/>
              <w:right w:val="single" w:sz="4" w:space="0" w:color="auto"/>
            </w:tcBorders>
            <w:shd w:val="clear" w:color="auto" w:fill="auto"/>
            <w:noWrap/>
            <w:vAlign w:val="center"/>
            <w:hideMark/>
          </w:tcPr>
          <w:p w14:paraId="1E1FB77B" w14:textId="77777777" w:rsidR="00A445D2" w:rsidRPr="00917F98" w:rsidRDefault="00A445D2" w:rsidP="00A445D2">
            <w:pPr>
              <w:jc w:val="center"/>
              <w:rPr>
                <w:color w:val="000000"/>
              </w:rPr>
            </w:pPr>
            <w:r w:rsidRPr="00917F98">
              <w:rPr>
                <w:color w:val="000000"/>
              </w:rPr>
              <w:t>0</w:t>
            </w:r>
          </w:p>
        </w:tc>
        <w:tc>
          <w:tcPr>
            <w:tcW w:w="1371" w:type="dxa"/>
            <w:tcBorders>
              <w:top w:val="nil"/>
              <w:left w:val="nil"/>
              <w:bottom w:val="single" w:sz="4" w:space="0" w:color="auto"/>
              <w:right w:val="single" w:sz="8" w:space="0" w:color="auto"/>
            </w:tcBorders>
            <w:shd w:val="clear" w:color="auto" w:fill="auto"/>
            <w:noWrap/>
            <w:vAlign w:val="center"/>
            <w:hideMark/>
          </w:tcPr>
          <w:p w14:paraId="41CEAB8C" w14:textId="77777777" w:rsidR="00A445D2" w:rsidRPr="00917F98" w:rsidRDefault="00A445D2" w:rsidP="00A445D2">
            <w:pPr>
              <w:jc w:val="center"/>
              <w:rPr>
                <w:color w:val="000000"/>
              </w:rPr>
            </w:pPr>
            <w:r w:rsidRPr="00917F98">
              <w:rPr>
                <w:color w:val="000000"/>
              </w:rPr>
              <w:t>0</w:t>
            </w:r>
          </w:p>
        </w:tc>
        <w:tc>
          <w:tcPr>
            <w:tcW w:w="903" w:type="dxa"/>
            <w:tcBorders>
              <w:top w:val="nil"/>
              <w:left w:val="nil"/>
              <w:bottom w:val="single" w:sz="4" w:space="0" w:color="auto"/>
              <w:right w:val="single" w:sz="8" w:space="0" w:color="auto"/>
            </w:tcBorders>
          </w:tcPr>
          <w:p w14:paraId="3097E6BD" w14:textId="77777777" w:rsidR="00A445D2" w:rsidRPr="00917F98" w:rsidRDefault="00A445D2" w:rsidP="00A445D2">
            <w:pPr>
              <w:jc w:val="center"/>
            </w:pPr>
            <w:r w:rsidRPr="00917F98">
              <w:rPr>
                <w:color w:val="000000"/>
              </w:rPr>
              <w:t>0</w:t>
            </w:r>
          </w:p>
        </w:tc>
      </w:tr>
      <w:tr w:rsidR="00A445D2" w:rsidRPr="00917F98" w14:paraId="2BF2C259" w14:textId="77777777" w:rsidTr="00A445D2">
        <w:trPr>
          <w:trHeight w:val="780"/>
        </w:trPr>
        <w:tc>
          <w:tcPr>
            <w:tcW w:w="567" w:type="dxa"/>
            <w:vMerge/>
            <w:tcBorders>
              <w:top w:val="single" w:sz="8" w:space="0" w:color="auto"/>
              <w:left w:val="single" w:sz="8" w:space="0" w:color="auto"/>
              <w:bottom w:val="single" w:sz="8" w:space="0" w:color="000000"/>
              <w:right w:val="single" w:sz="4" w:space="0" w:color="auto"/>
            </w:tcBorders>
            <w:vAlign w:val="center"/>
            <w:hideMark/>
          </w:tcPr>
          <w:p w14:paraId="78057C54" w14:textId="77777777" w:rsidR="00A445D2" w:rsidRPr="00917F98" w:rsidRDefault="00A445D2" w:rsidP="00A445D2">
            <w:pPr>
              <w:rPr>
                <w:color w:val="000000"/>
              </w:rPr>
            </w:pPr>
          </w:p>
        </w:tc>
        <w:tc>
          <w:tcPr>
            <w:tcW w:w="2717" w:type="dxa"/>
            <w:tcBorders>
              <w:top w:val="nil"/>
              <w:left w:val="nil"/>
              <w:bottom w:val="single" w:sz="4" w:space="0" w:color="auto"/>
              <w:right w:val="single" w:sz="4" w:space="0" w:color="auto"/>
            </w:tcBorders>
            <w:shd w:val="clear" w:color="auto" w:fill="auto"/>
            <w:vAlign w:val="center"/>
            <w:hideMark/>
          </w:tcPr>
          <w:p w14:paraId="057FA306" w14:textId="77777777" w:rsidR="00A445D2" w:rsidRPr="00917F98" w:rsidRDefault="00A445D2" w:rsidP="00A445D2">
            <w:pPr>
              <w:rPr>
                <w:color w:val="000000"/>
              </w:rPr>
            </w:pPr>
            <w:r w:rsidRPr="00917F98">
              <w:rPr>
                <w:color w:val="000000"/>
              </w:rPr>
              <w:t>Республиканский бюджет</w:t>
            </w:r>
          </w:p>
        </w:tc>
        <w:tc>
          <w:tcPr>
            <w:tcW w:w="1299" w:type="dxa"/>
            <w:tcBorders>
              <w:top w:val="nil"/>
              <w:left w:val="nil"/>
              <w:bottom w:val="single" w:sz="4" w:space="0" w:color="auto"/>
              <w:right w:val="single" w:sz="4" w:space="0" w:color="auto"/>
            </w:tcBorders>
            <w:shd w:val="clear" w:color="auto" w:fill="auto"/>
            <w:noWrap/>
            <w:vAlign w:val="center"/>
            <w:hideMark/>
          </w:tcPr>
          <w:p w14:paraId="0C9DBE14" w14:textId="77777777" w:rsidR="00A445D2" w:rsidRPr="00917F98" w:rsidRDefault="00A445D2" w:rsidP="00A445D2">
            <w:pPr>
              <w:jc w:val="center"/>
              <w:rPr>
                <w:color w:val="000000"/>
              </w:rPr>
            </w:pPr>
            <w:r w:rsidRPr="00917F98">
              <w:rPr>
                <w:color w:val="000000"/>
              </w:rPr>
              <w:t>300 000,00</w:t>
            </w:r>
          </w:p>
        </w:tc>
        <w:tc>
          <w:tcPr>
            <w:tcW w:w="1276" w:type="dxa"/>
            <w:tcBorders>
              <w:top w:val="nil"/>
              <w:left w:val="nil"/>
              <w:bottom w:val="single" w:sz="4" w:space="0" w:color="auto"/>
              <w:right w:val="single" w:sz="4" w:space="0" w:color="auto"/>
            </w:tcBorders>
            <w:shd w:val="clear" w:color="auto" w:fill="auto"/>
            <w:noWrap/>
            <w:vAlign w:val="center"/>
            <w:hideMark/>
          </w:tcPr>
          <w:p w14:paraId="1A91AEC7" w14:textId="77777777" w:rsidR="00A445D2" w:rsidRPr="00917F98" w:rsidRDefault="00A445D2" w:rsidP="00A445D2">
            <w:pPr>
              <w:jc w:val="center"/>
              <w:rPr>
                <w:color w:val="000000"/>
              </w:rPr>
            </w:pPr>
            <w:r w:rsidRPr="00917F98">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1EAD3E5" w14:textId="77777777" w:rsidR="00A445D2" w:rsidRPr="00917F98" w:rsidRDefault="00A445D2" w:rsidP="00A445D2">
            <w:pPr>
              <w:jc w:val="center"/>
              <w:rPr>
                <w:color w:val="000000"/>
              </w:rPr>
            </w:pPr>
            <w:r w:rsidRPr="00917F98">
              <w:rPr>
                <w:color w:val="000000"/>
              </w:rPr>
              <w:t>0</w:t>
            </w:r>
          </w:p>
        </w:tc>
        <w:tc>
          <w:tcPr>
            <w:tcW w:w="1159" w:type="dxa"/>
            <w:tcBorders>
              <w:top w:val="nil"/>
              <w:left w:val="nil"/>
              <w:bottom w:val="single" w:sz="4" w:space="0" w:color="auto"/>
              <w:right w:val="single" w:sz="4" w:space="0" w:color="auto"/>
            </w:tcBorders>
            <w:shd w:val="clear" w:color="auto" w:fill="auto"/>
            <w:noWrap/>
            <w:vAlign w:val="center"/>
            <w:hideMark/>
          </w:tcPr>
          <w:p w14:paraId="08CFDC99" w14:textId="77777777" w:rsidR="00A445D2" w:rsidRPr="00917F98" w:rsidRDefault="00A445D2" w:rsidP="00A445D2">
            <w:pPr>
              <w:jc w:val="center"/>
              <w:rPr>
                <w:color w:val="000000"/>
              </w:rPr>
            </w:pPr>
            <w:r w:rsidRPr="00917F98">
              <w:rPr>
                <w:color w:val="000000"/>
              </w:rPr>
              <w:t>0</w:t>
            </w:r>
          </w:p>
        </w:tc>
        <w:tc>
          <w:tcPr>
            <w:tcW w:w="1371" w:type="dxa"/>
            <w:tcBorders>
              <w:top w:val="nil"/>
              <w:left w:val="nil"/>
              <w:bottom w:val="single" w:sz="4" w:space="0" w:color="auto"/>
              <w:right w:val="single" w:sz="8" w:space="0" w:color="auto"/>
            </w:tcBorders>
            <w:shd w:val="clear" w:color="auto" w:fill="auto"/>
            <w:noWrap/>
            <w:vAlign w:val="center"/>
            <w:hideMark/>
          </w:tcPr>
          <w:p w14:paraId="294E9C58" w14:textId="77777777" w:rsidR="00A445D2" w:rsidRPr="00917F98" w:rsidRDefault="00A445D2" w:rsidP="00A445D2">
            <w:pPr>
              <w:jc w:val="center"/>
              <w:rPr>
                <w:color w:val="000000"/>
              </w:rPr>
            </w:pPr>
            <w:r w:rsidRPr="00917F98">
              <w:rPr>
                <w:color w:val="000000"/>
              </w:rPr>
              <w:t>0</w:t>
            </w:r>
          </w:p>
        </w:tc>
        <w:tc>
          <w:tcPr>
            <w:tcW w:w="903" w:type="dxa"/>
            <w:tcBorders>
              <w:top w:val="nil"/>
              <w:left w:val="nil"/>
              <w:bottom w:val="single" w:sz="4" w:space="0" w:color="auto"/>
              <w:right w:val="single" w:sz="8" w:space="0" w:color="auto"/>
            </w:tcBorders>
          </w:tcPr>
          <w:p w14:paraId="47D0AFBD" w14:textId="77777777" w:rsidR="00A445D2" w:rsidRPr="00917F98" w:rsidRDefault="00A445D2" w:rsidP="00A445D2">
            <w:pPr>
              <w:jc w:val="center"/>
            </w:pPr>
            <w:r w:rsidRPr="00917F98">
              <w:rPr>
                <w:color w:val="000000"/>
              </w:rPr>
              <w:t>0</w:t>
            </w:r>
          </w:p>
        </w:tc>
      </w:tr>
      <w:tr w:rsidR="00A445D2" w:rsidRPr="00917F98" w14:paraId="727FEFFB" w14:textId="77777777" w:rsidTr="00A445D2">
        <w:trPr>
          <w:trHeight w:val="675"/>
        </w:trPr>
        <w:tc>
          <w:tcPr>
            <w:tcW w:w="567" w:type="dxa"/>
            <w:vMerge/>
            <w:tcBorders>
              <w:top w:val="single" w:sz="8" w:space="0" w:color="auto"/>
              <w:left w:val="single" w:sz="8" w:space="0" w:color="auto"/>
              <w:bottom w:val="single" w:sz="8" w:space="0" w:color="000000"/>
              <w:right w:val="single" w:sz="4" w:space="0" w:color="auto"/>
            </w:tcBorders>
            <w:vAlign w:val="center"/>
            <w:hideMark/>
          </w:tcPr>
          <w:p w14:paraId="1B169E43" w14:textId="77777777" w:rsidR="00A445D2" w:rsidRPr="00917F98" w:rsidRDefault="00A445D2" w:rsidP="00A445D2">
            <w:pPr>
              <w:rPr>
                <w:color w:val="000000"/>
              </w:rPr>
            </w:pPr>
          </w:p>
        </w:tc>
        <w:tc>
          <w:tcPr>
            <w:tcW w:w="2717" w:type="dxa"/>
            <w:tcBorders>
              <w:top w:val="nil"/>
              <w:left w:val="nil"/>
              <w:bottom w:val="single" w:sz="4" w:space="0" w:color="auto"/>
              <w:right w:val="single" w:sz="4" w:space="0" w:color="auto"/>
            </w:tcBorders>
            <w:shd w:val="clear" w:color="auto" w:fill="auto"/>
            <w:vAlign w:val="center"/>
            <w:hideMark/>
          </w:tcPr>
          <w:p w14:paraId="4DC22038" w14:textId="77777777" w:rsidR="00A445D2" w:rsidRPr="00917F98" w:rsidRDefault="00A445D2" w:rsidP="00A445D2">
            <w:pPr>
              <w:rPr>
                <w:color w:val="000000"/>
              </w:rPr>
            </w:pPr>
            <w:r w:rsidRPr="00917F98">
              <w:rPr>
                <w:color w:val="000000"/>
              </w:rPr>
              <w:t>Бюджет ГП "Посёлок Айхал»"</w:t>
            </w:r>
          </w:p>
        </w:tc>
        <w:tc>
          <w:tcPr>
            <w:tcW w:w="1299" w:type="dxa"/>
            <w:tcBorders>
              <w:top w:val="nil"/>
              <w:left w:val="nil"/>
              <w:bottom w:val="single" w:sz="4" w:space="0" w:color="auto"/>
              <w:right w:val="single" w:sz="4" w:space="0" w:color="auto"/>
            </w:tcBorders>
            <w:shd w:val="clear" w:color="auto" w:fill="auto"/>
            <w:noWrap/>
            <w:hideMark/>
          </w:tcPr>
          <w:p w14:paraId="2B5AE0CF" w14:textId="77777777" w:rsidR="00A445D2" w:rsidRPr="00917F98" w:rsidRDefault="00A445D2" w:rsidP="00A445D2">
            <w:pPr>
              <w:jc w:val="center"/>
            </w:pPr>
            <w:r w:rsidRPr="00917F98">
              <w:t>429 120,56</w:t>
            </w:r>
          </w:p>
        </w:tc>
        <w:tc>
          <w:tcPr>
            <w:tcW w:w="1276" w:type="dxa"/>
            <w:tcBorders>
              <w:top w:val="nil"/>
              <w:left w:val="nil"/>
              <w:bottom w:val="single" w:sz="4" w:space="0" w:color="auto"/>
              <w:right w:val="single" w:sz="4" w:space="0" w:color="auto"/>
            </w:tcBorders>
            <w:shd w:val="clear" w:color="auto" w:fill="auto"/>
            <w:noWrap/>
            <w:hideMark/>
          </w:tcPr>
          <w:p w14:paraId="586F1E38" w14:textId="77777777" w:rsidR="00A445D2" w:rsidRPr="00917F98" w:rsidRDefault="00A445D2" w:rsidP="00A445D2">
            <w:pPr>
              <w:jc w:val="center"/>
            </w:pPr>
            <w:r w:rsidRPr="00917F98">
              <w:rPr>
                <w:color w:val="000000"/>
              </w:rPr>
              <w:t>0</w:t>
            </w:r>
          </w:p>
        </w:tc>
        <w:tc>
          <w:tcPr>
            <w:tcW w:w="1276" w:type="dxa"/>
            <w:tcBorders>
              <w:top w:val="nil"/>
              <w:left w:val="nil"/>
              <w:bottom w:val="single" w:sz="4" w:space="0" w:color="auto"/>
              <w:right w:val="single" w:sz="4" w:space="0" w:color="auto"/>
            </w:tcBorders>
            <w:shd w:val="clear" w:color="auto" w:fill="auto"/>
            <w:noWrap/>
            <w:hideMark/>
          </w:tcPr>
          <w:p w14:paraId="39E72CF3" w14:textId="77777777" w:rsidR="00A445D2" w:rsidRPr="00917F98" w:rsidRDefault="00A445D2" w:rsidP="00A445D2">
            <w:pPr>
              <w:jc w:val="center"/>
            </w:pPr>
            <w:r w:rsidRPr="00917F98">
              <w:rPr>
                <w:color w:val="000000"/>
              </w:rPr>
              <w:t>0</w:t>
            </w:r>
          </w:p>
        </w:tc>
        <w:tc>
          <w:tcPr>
            <w:tcW w:w="1159" w:type="dxa"/>
            <w:tcBorders>
              <w:top w:val="nil"/>
              <w:left w:val="nil"/>
              <w:bottom w:val="single" w:sz="4" w:space="0" w:color="auto"/>
              <w:right w:val="single" w:sz="4" w:space="0" w:color="auto"/>
            </w:tcBorders>
            <w:shd w:val="clear" w:color="auto" w:fill="auto"/>
            <w:noWrap/>
            <w:hideMark/>
          </w:tcPr>
          <w:p w14:paraId="74B4419D" w14:textId="77777777" w:rsidR="00A445D2" w:rsidRPr="00917F98" w:rsidRDefault="00A445D2" w:rsidP="00A445D2">
            <w:pPr>
              <w:jc w:val="center"/>
            </w:pPr>
            <w:r w:rsidRPr="00917F98">
              <w:rPr>
                <w:color w:val="000000"/>
              </w:rPr>
              <w:t>0</w:t>
            </w:r>
          </w:p>
        </w:tc>
        <w:tc>
          <w:tcPr>
            <w:tcW w:w="1371" w:type="dxa"/>
            <w:tcBorders>
              <w:top w:val="nil"/>
              <w:left w:val="nil"/>
              <w:bottom w:val="single" w:sz="4" w:space="0" w:color="auto"/>
              <w:right w:val="single" w:sz="8" w:space="0" w:color="auto"/>
            </w:tcBorders>
            <w:shd w:val="clear" w:color="auto" w:fill="auto"/>
            <w:noWrap/>
            <w:hideMark/>
          </w:tcPr>
          <w:p w14:paraId="42460DFC" w14:textId="77777777" w:rsidR="00A445D2" w:rsidRPr="00917F98" w:rsidRDefault="00A445D2" w:rsidP="00A445D2">
            <w:pPr>
              <w:jc w:val="center"/>
            </w:pPr>
            <w:r w:rsidRPr="00917F98">
              <w:rPr>
                <w:color w:val="000000"/>
              </w:rPr>
              <w:t>0</w:t>
            </w:r>
          </w:p>
        </w:tc>
        <w:tc>
          <w:tcPr>
            <w:tcW w:w="903" w:type="dxa"/>
            <w:tcBorders>
              <w:top w:val="nil"/>
              <w:left w:val="nil"/>
              <w:bottom w:val="single" w:sz="4" w:space="0" w:color="auto"/>
              <w:right w:val="single" w:sz="8" w:space="0" w:color="auto"/>
            </w:tcBorders>
          </w:tcPr>
          <w:p w14:paraId="14935065" w14:textId="77777777" w:rsidR="00A445D2" w:rsidRPr="00917F98" w:rsidRDefault="00A445D2" w:rsidP="00A445D2">
            <w:pPr>
              <w:jc w:val="center"/>
            </w:pPr>
            <w:r w:rsidRPr="00917F98">
              <w:rPr>
                <w:color w:val="000000"/>
              </w:rPr>
              <w:t>0</w:t>
            </w:r>
          </w:p>
        </w:tc>
      </w:tr>
      <w:tr w:rsidR="00A445D2" w:rsidRPr="00917F98" w14:paraId="42DD8EE0" w14:textId="77777777" w:rsidTr="00A445D2">
        <w:trPr>
          <w:trHeight w:val="375"/>
        </w:trPr>
        <w:tc>
          <w:tcPr>
            <w:tcW w:w="567" w:type="dxa"/>
            <w:vMerge/>
            <w:tcBorders>
              <w:top w:val="single" w:sz="8" w:space="0" w:color="auto"/>
              <w:left w:val="single" w:sz="8" w:space="0" w:color="auto"/>
              <w:bottom w:val="single" w:sz="8" w:space="0" w:color="000000"/>
              <w:right w:val="single" w:sz="4" w:space="0" w:color="auto"/>
            </w:tcBorders>
            <w:vAlign w:val="center"/>
            <w:hideMark/>
          </w:tcPr>
          <w:p w14:paraId="3126605A" w14:textId="77777777" w:rsidR="00A445D2" w:rsidRPr="00917F98" w:rsidRDefault="00A445D2" w:rsidP="00A445D2">
            <w:pPr>
              <w:rPr>
                <w:color w:val="000000"/>
              </w:rPr>
            </w:pPr>
          </w:p>
        </w:tc>
        <w:tc>
          <w:tcPr>
            <w:tcW w:w="2717" w:type="dxa"/>
            <w:tcBorders>
              <w:top w:val="nil"/>
              <w:left w:val="nil"/>
              <w:bottom w:val="single" w:sz="4" w:space="0" w:color="auto"/>
              <w:right w:val="single" w:sz="4" w:space="0" w:color="auto"/>
            </w:tcBorders>
            <w:shd w:val="clear" w:color="auto" w:fill="auto"/>
            <w:vAlign w:val="center"/>
            <w:hideMark/>
          </w:tcPr>
          <w:p w14:paraId="284B3364" w14:textId="77777777" w:rsidR="00A445D2" w:rsidRPr="00917F98" w:rsidRDefault="00A445D2" w:rsidP="00A445D2">
            <w:pPr>
              <w:rPr>
                <w:color w:val="000000"/>
              </w:rPr>
            </w:pPr>
            <w:r w:rsidRPr="00917F98">
              <w:rPr>
                <w:color w:val="000000"/>
              </w:rPr>
              <w:t>иные источники</w:t>
            </w:r>
          </w:p>
        </w:tc>
        <w:tc>
          <w:tcPr>
            <w:tcW w:w="1299" w:type="dxa"/>
            <w:tcBorders>
              <w:top w:val="nil"/>
              <w:left w:val="nil"/>
              <w:bottom w:val="single" w:sz="4" w:space="0" w:color="auto"/>
              <w:right w:val="single" w:sz="4" w:space="0" w:color="auto"/>
            </w:tcBorders>
            <w:shd w:val="clear" w:color="auto" w:fill="auto"/>
            <w:noWrap/>
            <w:hideMark/>
          </w:tcPr>
          <w:p w14:paraId="67FF3CDF" w14:textId="77777777" w:rsidR="00A445D2" w:rsidRPr="00917F98" w:rsidRDefault="00A445D2" w:rsidP="00A445D2">
            <w:pPr>
              <w:jc w:val="center"/>
            </w:pPr>
            <w:r w:rsidRPr="00917F98">
              <w:rPr>
                <w:color w:val="000000"/>
              </w:rPr>
              <w:t>0</w:t>
            </w:r>
          </w:p>
        </w:tc>
        <w:tc>
          <w:tcPr>
            <w:tcW w:w="1276" w:type="dxa"/>
            <w:tcBorders>
              <w:top w:val="nil"/>
              <w:left w:val="nil"/>
              <w:bottom w:val="single" w:sz="4" w:space="0" w:color="auto"/>
              <w:right w:val="single" w:sz="4" w:space="0" w:color="auto"/>
            </w:tcBorders>
            <w:shd w:val="clear" w:color="auto" w:fill="auto"/>
            <w:noWrap/>
            <w:hideMark/>
          </w:tcPr>
          <w:p w14:paraId="45CF2408" w14:textId="77777777" w:rsidR="00A445D2" w:rsidRPr="00917F98" w:rsidRDefault="00A445D2" w:rsidP="00A445D2">
            <w:pPr>
              <w:jc w:val="center"/>
            </w:pPr>
            <w:r w:rsidRPr="00917F98">
              <w:rPr>
                <w:color w:val="000000"/>
              </w:rPr>
              <w:t>0</w:t>
            </w:r>
          </w:p>
        </w:tc>
        <w:tc>
          <w:tcPr>
            <w:tcW w:w="1276" w:type="dxa"/>
            <w:tcBorders>
              <w:top w:val="nil"/>
              <w:left w:val="nil"/>
              <w:bottom w:val="single" w:sz="4" w:space="0" w:color="auto"/>
              <w:right w:val="single" w:sz="4" w:space="0" w:color="auto"/>
            </w:tcBorders>
            <w:shd w:val="clear" w:color="auto" w:fill="auto"/>
            <w:noWrap/>
            <w:hideMark/>
          </w:tcPr>
          <w:p w14:paraId="36A62BC3" w14:textId="77777777" w:rsidR="00A445D2" w:rsidRPr="00917F98" w:rsidRDefault="00A445D2" w:rsidP="00A445D2">
            <w:pPr>
              <w:jc w:val="center"/>
            </w:pPr>
            <w:r w:rsidRPr="00917F98">
              <w:rPr>
                <w:color w:val="000000"/>
              </w:rPr>
              <w:t>0</w:t>
            </w:r>
          </w:p>
        </w:tc>
        <w:tc>
          <w:tcPr>
            <w:tcW w:w="1159" w:type="dxa"/>
            <w:tcBorders>
              <w:top w:val="nil"/>
              <w:left w:val="nil"/>
              <w:bottom w:val="single" w:sz="4" w:space="0" w:color="auto"/>
              <w:right w:val="single" w:sz="4" w:space="0" w:color="auto"/>
            </w:tcBorders>
            <w:shd w:val="clear" w:color="auto" w:fill="auto"/>
            <w:noWrap/>
            <w:hideMark/>
          </w:tcPr>
          <w:p w14:paraId="1FE99E0D" w14:textId="77777777" w:rsidR="00A445D2" w:rsidRPr="00917F98" w:rsidRDefault="00A445D2" w:rsidP="00A445D2">
            <w:pPr>
              <w:jc w:val="center"/>
            </w:pPr>
            <w:r w:rsidRPr="00917F98">
              <w:rPr>
                <w:color w:val="000000"/>
              </w:rPr>
              <w:t>0</w:t>
            </w:r>
          </w:p>
        </w:tc>
        <w:tc>
          <w:tcPr>
            <w:tcW w:w="1371" w:type="dxa"/>
            <w:tcBorders>
              <w:top w:val="nil"/>
              <w:left w:val="nil"/>
              <w:bottom w:val="single" w:sz="4" w:space="0" w:color="auto"/>
              <w:right w:val="single" w:sz="8" w:space="0" w:color="auto"/>
            </w:tcBorders>
            <w:shd w:val="clear" w:color="auto" w:fill="auto"/>
            <w:noWrap/>
            <w:hideMark/>
          </w:tcPr>
          <w:p w14:paraId="606113C4" w14:textId="77777777" w:rsidR="00A445D2" w:rsidRPr="00917F98" w:rsidRDefault="00A445D2" w:rsidP="00A445D2">
            <w:pPr>
              <w:jc w:val="center"/>
            </w:pPr>
            <w:r w:rsidRPr="00917F98">
              <w:rPr>
                <w:color w:val="000000"/>
              </w:rPr>
              <w:t>0</w:t>
            </w:r>
          </w:p>
        </w:tc>
        <w:tc>
          <w:tcPr>
            <w:tcW w:w="903" w:type="dxa"/>
            <w:tcBorders>
              <w:top w:val="nil"/>
              <w:left w:val="nil"/>
              <w:bottom w:val="single" w:sz="4" w:space="0" w:color="auto"/>
              <w:right w:val="single" w:sz="8" w:space="0" w:color="auto"/>
            </w:tcBorders>
          </w:tcPr>
          <w:p w14:paraId="07402524" w14:textId="77777777" w:rsidR="00A445D2" w:rsidRPr="00917F98" w:rsidRDefault="00A445D2" w:rsidP="00A445D2">
            <w:pPr>
              <w:jc w:val="center"/>
            </w:pPr>
            <w:r w:rsidRPr="00917F98">
              <w:rPr>
                <w:color w:val="000000"/>
              </w:rPr>
              <w:t>0</w:t>
            </w:r>
          </w:p>
        </w:tc>
      </w:tr>
      <w:tr w:rsidR="00A445D2" w:rsidRPr="00917F98" w14:paraId="04D2D4F9" w14:textId="77777777" w:rsidTr="00A445D2">
        <w:trPr>
          <w:trHeight w:val="690"/>
        </w:trPr>
        <w:tc>
          <w:tcPr>
            <w:tcW w:w="567" w:type="dxa"/>
            <w:vMerge/>
            <w:tcBorders>
              <w:top w:val="single" w:sz="8" w:space="0" w:color="auto"/>
              <w:left w:val="single" w:sz="8" w:space="0" w:color="auto"/>
              <w:bottom w:val="single" w:sz="8" w:space="0" w:color="000000"/>
              <w:right w:val="single" w:sz="4" w:space="0" w:color="auto"/>
            </w:tcBorders>
            <w:vAlign w:val="center"/>
            <w:hideMark/>
          </w:tcPr>
          <w:p w14:paraId="48BEF513" w14:textId="77777777" w:rsidR="00A445D2" w:rsidRPr="00917F98" w:rsidRDefault="00A445D2" w:rsidP="00A445D2">
            <w:pPr>
              <w:rPr>
                <w:color w:val="000000"/>
              </w:rPr>
            </w:pPr>
          </w:p>
        </w:tc>
        <w:tc>
          <w:tcPr>
            <w:tcW w:w="2717" w:type="dxa"/>
            <w:tcBorders>
              <w:top w:val="nil"/>
              <w:left w:val="nil"/>
              <w:bottom w:val="single" w:sz="8" w:space="0" w:color="auto"/>
              <w:right w:val="single" w:sz="4" w:space="0" w:color="auto"/>
            </w:tcBorders>
            <w:shd w:val="clear" w:color="000000" w:fill="F2F2F2"/>
            <w:vAlign w:val="center"/>
            <w:hideMark/>
          </w:tcPr>
          <w:p w14:paraId="60CCC19A" w14:textId="77777777" w:rsidR="00A445D2" w:rsidRPr="00917F98" w:rsidRDefault="00A445D2" w:rsidP="00A445D2">
            <w:pPr>
              <w:rPr>
                <w:b/>
                <w:bCs/>
                <w:color w:val="000000"/>
              </w:rPr>
            </w:pPr>
            <w:r w:rsidRPr="00917F98">
              <w:rPr>
                <w:b/>
                <w:bCs/>
                <w:color w:val="000000"/>
              </w:rPr>
              <w:t>Итого по программе</w:t>
            </w:r>
          </w:p>
        </w:tc>
        <w:tc>
          <w:tcPr>
            <w:tcW w:w="1299" w:type="dxa"/>
            <w:tcBorders>
              <w:top w:val="nil"/>
              <w:left w:val="nil"/>
              <w:bottom w:val="single" w:sz="8" w:space="0" w:color="auto"/>
              <w:right w:val="single" w:sz="4" w:space="0" w:color="auto"/>
            </w:tcBorders>
            <w:shd w:val="clear" w:color="000000" w:fill="F2F2F2"/>
            <w:noWrap/>
            <w:hideMark/>
          </w:tcPr>
          <w:p w14:paraId="2A2C19C6" w14:textId="77777777" w:rsidR="00A445D2" w:rsidRPr="00917F98" w:rsidRDefault="00A445D2" w:rsidP="00A445D2">
            <w:pPr>
              <w:jc w:val="center"/>
              <w:rPr>
                <w:b/>
              </w:rPr>
            </w:pPr>
            <w:r w:rsidRPr="00917F98">
              <w:rPr>
                <w:b/>
              </w:rPr>
              <w:t>729 120,56</w:t>
            </w:r>
          </w:p>
        </w:tc>
        <w:tc>
          <w:tcPr>
            <w:tcW w:w="1276" w:type="dxa"/>
            <w:tcBorders>
              <w:top w:val="nil"/>
              <w:left w:val="nil"/>
              <w:bottom w:val="single" w:sz="8" w:space="0" w:color="auto"/>
              <w:right w:val="single" w:sz="4" w:space="0" w:color="auto"/>
            </w:tcBorders>
            <w:shd w:val="clear" w:color="000000" w:fill="F2F2F2"/>
            <w:noWrap/>
            <w:hideMark/>
          </w:tcPr>
          <w:p w14:paraId="78E578D3" w14:textId="77777777" w:rsidR="00A445D2" w:rsidRPr="00917F98" w:rsidRDefault="00A445D2" w:rsidP="00A445D2">
            <w:pPr>
              <w:jc w:val="center"/>
            </w:pPr>
            <w:r w:rsidRPr="00917F98">
              <w:rPr>
                <w:color w:val="000000"/>
              </w:rPr>
              <w:t>0</w:t>
            </w:r>
          </w:p>
        </w:tc>
        <w:tc>
          <w:tcPr>
            <w:tcW w:w="1276" w:type="dxa"/>
            <w:tcBorders>
              <w:top w:val="nil"/>
              <w:left w:val="nil"/>
              <w:bottom w:val="single" w:sz="8" w:space="0" w:color="auto"/>
              <w:right w:val="single" w:sz="4" w:space="0" w:color="auto"/>
            </w:tcBorders>
            <w:shd w:val="clear" w:color="000000" w:fill="F2F2F2"/>
            <w:noWrap/>
            <w:hideMark/>
          </w:tcPr>
          <w:p w14:paraId="165923D3" w14:textId="77777777" w:rsidR="00A445D2" w:rsidRPr="00917F98" w:rsidRDefault="00A445D2" w:rsidP="00A445D2">
            <w:pPr>
              <w:jc w:val="center"/>
            </w:pPr>
            <w:r w:rsidRPr="00917F98">
              <w:rPr>
                <w:color w:val="000000"/>
              </w:rPr>
              <w:t>0</w:t>
            </w:r>
          </w:p>
        </w:tc>
        <w:tc>
          <w:tcPr>
            <w:tcW w:w="1159" w:type="dxa"/>
            <w:tcBorders>
              <w:top w:val="nil"/>
              <w:left w:val="nil"/>
              <w:bottom w:val="single" w:sz="8" w:space="0" w:color="auto"/>
              <w:right w:val="single" w:sz="4" w:space="0" w:color="auto"/>
            </w:tcBorders>
            <w:shd w:val="clear" w:color="000000" w:fill="F2F2F2"/>
            <w:noWrap/>
            <w:hideMark/>
          </w:tcPr>
          <w:p w14:paraId="74C02227" w14:textId="77777777" w:rsidR="00A445D2" w:rsidRPr="00917F98" w:rsidRDefault="00A445D2" w:rsidP="00A445D2">
            <w:pPr>
              <w:jc w:val="center"/>
            </w:pPr>
            <w:r w:rsidRPr="00917F98">
              <w:rPr>
                <w:color w:val="000000"/>
              </w:rPr>
              <w:t>0</w:t>
            </w:r>
          </w:p>
        </w:tc>
        <w:tc>
          <w:tcPr>
            <w:tcW w:w="1371" w:type="dxa"/>
            <w:tcBorders>
              <w:top w:val="nil"/>
              <w:left w:val="nil"/>
              <w:bottom w:val="single" w:sz="8" w:space="0" w:color="auto"/>
              <w:right w:val="single" w:sz="8" w:space="0" w:color="auto"/>
            </w:tcBorders>
            <w:shd w:val="clear" w:color="000000" w:fill="F2F2F2"/>
            <w:noWrap/>
            <w:hideMark/>
          </w:tcPr>
          <w:p w14:paraId="09EB1D78" w14:textId="77777777" w:rsidR="00A445D2" w:rsidRPr="00917F98" w:rsidRDefault="00A445D2" w:rsidP="00A445D2">
            <w:pPr>
              <w:jc w:val="center"/>
            </w:pPr>
            <w:r w:rsidRPr="00917F98">
              <w:rPr>
                <w:color w:val="000000"/>
              </w:rPr>
              <w:t>0</w:t>
            </w:r>
          </w:p>
        </w:tc>
        <w:tc>
          <w:tcPr>
            <w:tcW w:w="903" w:type="dxa"/>
            <w:tcBorders>
              <w:top w:val="nil"/>
              <w:left w:val="nil"/>
              <w:bottom w:val="single" w:sz="8" w:space="0" w:color="auto"/>
              <w:right w:val="single" w:sz="8" w:space="0" w:color="auto"/>
            </w:tcBorders>
            <w:shd w:val="clear" w:color="000000" w:fill="F2F2F2"/>
          </w:tcPr>
          <w:p w14:paraId="1BD63C45" w14:textId="77777777" w:rsidR="00A445D2" w:rsidRPr="00917F98" w:rsidRDefault="00A445D2" w:rsidP="00A445D2">
            <w:pPr>
              <w:jc w:val="center"/>
            </w:pPr>
            <w:r w:rsidRPr="00917F98">
              <w:rPr>
                <w:color w:val="000000"/>
              </w:rPr>
              <w:t>0</w:t>
            </w:r>
          </w:p>
        </w:tc>
      </w:tr>
    </w:tbl>
    <w:p w14:paraId="274106E3" w14:textId="77777777" w:rsidR="00A445D2" w:rsidRPr="00917F98" w:rsidRDefault="00A445D2" w:rsidP="00A445D2">
      <w:pPr>
        <w:ind w:left="426" w:hanging="349"/>
        <w:jc w:val="both"/>
        <w:rPr>
          <w:bCs/>
        </w:rPr>
      </w:pPr>
    </w:p>
    <w:p w14:paraId="04B1EF50" w14:textId="77777777" w:rsidR="00A445D2" w:rsidRPr="00917F98" w:rsidRDefault="00A445D2" w:rsidP="00A445D2">
      <w:pPr>
        <w:pStyle w:val="af1"/>
        <w:numPr>
          <w:ilvl w:val="1"/>
          <w:numId w:val="5"/>
        </w:numPr>
        <w:tabs>
          <w:tab w:val="left" w:pos="567"/>
        </w:tabs>
        <w:spacing w:after="0" w:line="240" w:lineRule="auto"/>
        <w:ind w:left="426" w:hanging="349"/>
        <w:jc w:val="both"/>
        <w:rPr>
          <w:rFonts w:ascii="Times New Roman" w:hAnsi="Times New Roman"/>
          <w:bCs/>
        </w:rPr>
      </w:pPr>
      <w:r w:rsidRPr="00917F98">
        <w:rPr>
          <w:rFonts w:ascii="Times New Roman" w:hAnsi="Times New Roman"/>
          <w:bCs/>
        </w:rPr>
        <w:t>Раздел 3 «перечень мероприятий и ресурсное обеспечение муниципальной программы» изложить в редакции согласно приложению, к настоящему постановлению.</w:t>
      </w:r>
    </w:p>
    <w:p w14:paraId="3936700F" w14:textId="77777777" w:rsidR="00A445D2" w:rsidRPr="00917F98" w:rsidRDefault="00A445D2" w:rsidP="00A445D2">
      <w:pPr>
        <w:pStyle w:val="af1"/>
        <w:numPr>
          <w:ilvl w:val="0"/>
          <w:numId w:val="5"/>
        </w:numPr>
        <w:tabs>
          <w:tab w:val="left" w:pos="284"/>
        </w:tabs>
        <w:spacing w:after="0" w:line="240" w:lineRule="auto"/>
        <w:ind w:left="0" w:firstLine="0"/>
        <w:jc w:val="both"/>
        <w:rPr>
          <w:rFonts w:ascii="Times New Roman" w:hAnsi="Times New Roman"/>
          <w:bCs/>
        </w:rPr>
      </w:pPr>
      <w:r w:rsidRPr="00917F98">
        <w:rPr>
          <w:rFonts w:ascii="Times New Roman" w:eastAsiaTheme="minorHAnsi" w:hAnsi="Times New Roman"/>
        </w:rPr>
        <w:t>Ведущему специалисту пресс - секретарю</w:t>
      </w:r>
      <w:r w:rsidRPr="00917F98">
        <w:rPr>
          <w:rFonts w:ascii="Times New Roman" w:eastAsiaTheme="minorHAnsi" w:hAnsi="Times New Roman"/>
          <w:lang w:val="x-none"/>
        </w:rPr>
        <w:t xml:space="preserve"> </w:t>
      </w:r>
      <w:r w:rsidRPr="00917F98">
        <w:rPr>
          <w:rFonts w:ascii="Times New Roman" w:eastAsiaTheme="minorHAnsi" w:hAnsi="Times New Roman"/>
        </w:rPr>
        <w:t>разместить</w:t>
      </w:r>
      <w:r w:rsidRPr="00917F98">
        <w:rPr>
          <w:rFonts w:ascii="Times New Roman" w:eastAsiaTheme="minorHAnsi" w:hAnsi="Times New Roman"/>
          <w:lang w:val="x-none"/>
        </w:rPr>
        <w:t xml:space="preserve"> настояще</w:t>
      </w:r>
      <w:r w:rsidRPr="00917F98">
        <w:rPr>
          <w:rFonts w:ascii="Times New Roman" w:eastAsiaTheme="minorHAnsi" w:hAnsi="Times New Roman"/>
        </w:rPr>
        <w:t>е</w:t>
      </w:r>
      <w:r w:rsidRPr="00917F98">
        <w:rPr>
          <w:rFonts w:ascii="Times New Roman" w:eastAsiaTheme="minorHAnsi" w:hAnsi="Times New Roman"/>
          <w:lang w:val="x-none"/>
        </w:rPr>
        <w:t xml:space="preserve"> </w:t>
      </w:r>
      <w:r w:rsidRPr="00917F98">
        <w:rPr>
          <w:rFonts w:ascii="Times New Roman" w:eastAsiaTheme="minorHAnsi" w:hAnsi="Times New Roman"/>
        </w:rPr>
        <w:t>по</w:t>
      </w:r>
      <w:r w:rsidRPr="00917F98">
        <w:rPr>
          <w:rFonts w:ascii="Times New Roman" w:eastAsiaTheme="minorHAnsi" w:hAnsi="Times New Roman"/>
          <w:lang w:val="x-none"/>
        </w:rPr>
        <w:t xml:space="preserve">становление </w:t>
      </w:r>
      <w:r w:rsidRPr="00917F98">
        <w:rPr>
          <w:rFonts w:ascii="Times New Roman" w:eastAsiaTheme="minorHAnsi" w:hAnsi="Times New Roman"/>
        </w:rPr>
        <w:t xml:space="preserve">в </w:t>
      </w:r>
      <w:r w:rsidRPr="00917F98">
        <w:rPr>
          <w:rFonts w:ascii="Times New Roman" w:eastAsiaTheme="minorHAnsi" w:hAnsi="Times New Roman"/>
          <w:lang w:val="x-none"/>
        </w:rPr>
        <w:t xml:space="preserve">информационном бюллетене «Вестник Айхала» и на официальном сайте Администрации </w:t>
      </w:r>
      <w:r w:rsidRPr="00917F98">
        <w:rPr>
          <w:rFonts w:ascii="Times New Roman" w:eastAsiaTheme="minorHAnsi" w:hAnsi="Times New Roman"/>
        </w:rPr>
        <w:t>ГП</w:t>
      </w:r>
      <w:r w:rsidRPr="00917F98">
        <w:rPr>
          <w:rFonts w:ascii="Times New Roman" w:eastAsiaTheme="minorHAnsi" w:hAnsi="Times New Roman"/>
          <w:lang w:val="x-none"/>
        </w:rPr>
        <w:t xml:space="preserve"> «Поселок Айхал» (</w:t>
      </w:r>
      <w:hyperlink r:id="rId365" w:history="1">
        <w:r w:rsidRPr="00917F98">
          <w:rPr>
            <w:rStyle w:val="a9"/>
            <w:rFonts w:ascii="Times New Roman" w:eastAsiaTheme="minorHAnsi" w:hAnsi="Times New Roman"/>
            <w:lang w:val="x-none"/>
          </w:rPr>
          <w:t>www.мо-айхал.рф</w:t>
        </w:r>
      </w:hyperlink>
      <w:r w:rsidRPr="00917F98">
        <w:rPr>
          <w:rFonts w:ascii="Times New Roman" w:eastAsiaTheme="minorHAnsi" w:hAnsi="Times New Roman"/>
          <w:lang w:val="x-none"/>
        </w:rPr>
        <w:t>).</w:t>
      </w:r>
    </w:p>
    <w:p w14:paraId="7875B86D" w14:textId="77777777" w:rsidR="00A445D2" w:rsidRPr="00917F98" w:rsidRDefault="00A445D2" w:rsidP="00A445D2">
      <w:pPr>
        <w:pStyle w:val="af1"/>
        <w:numPr>
          <w:ilvl w:val="0"/>
          <w:numId w:val="5"/>
        </w:numPr>
        <w:tabs>
          <w:tab w:val="left" w:pos="284"/>
        </w:tabs>
        <w:spacing w:after="0" w:line="240" w:lineRule="auto"/>
        <w:ind w:left="0" w:firstLine="0"/>
        <w:jc w:val="both"/>
        <w:rPr>
          <w:rFonts w:ascii="Times New Roman" w:hAnsi="Times New Roman"/>
          <w:bCs/>
        </w:rPr>
      </w:pPr>
      <w:r w:rsidRPr="00917F98">
        <w:rPr>
          <w:rFonts w:ascii="Times New Roman" w:eastAsiaTheme="minorHAnsi" w:hAnsi="Times New Roman"/>
        </w:rPr>
        <w:lastRenderedPageBreak/>
        <w:t>Настоящее постановление вступает в силу после его официального опубликования (обнародования).</w:t>
      </w:r>
    </w:p>
    <w:p w14:paraId="57312AA7" w14:textId="77777777" w:rsidR="00A445D2" w:rsidRPr="00917F98" w:rsidRDefault="00A445D2" w:rsidP="00A445D2">
      <w:pPr>
        <w:pStyle w:val="af1"/>
        <w:numPr>
          <w:ilvl w:val="0"/>
          <w:numId w:val="5"/>
        </w:numPr>
        <w:tabs>
          <w:tab w:val="left" w:pos="284"/>
        </w:tabs>
        <w:spacing w:after="0" w:line="240" w:lineRule="auto"/>
        <w:ind w:left="0" w:firstLine="0"/>
        <w:jc w:val="both"/>
        <w:rPr>
          <w:rFonts w:ascii="Times New Roman" w:hAnsi="Times New Roman"/>
          <w:bCs/>
        </w:rPr>
      </w:pPr>
      <w:r w:rsidRPr="00917F98">
        <w:rPr>
          <w:rFonts w:ascii="Times New Roman" w:hAnsi="Times New Roman"/>
        </w:rPr>
        <w:t>Контроль за исполнением настоящего постановления оставляю за собой.</w:t>
      </w:r>
    </w:p>
    <w:p w14:paraId="143E28A7" w14:textId="77777777" w:rsidR="00A445D2" w:rsidRPr="00917F98" w:rsidRDefault="00A445D2" w:rsidP="00A445D2">
      <w:pPr>
        <w:tabs>
          <w:tab w:val="left" w:pos="567"/>
        </w:tabs>
        <w:jc w:val="both"/>
      </w:pPr>
    </w:p>
    <w:p w14:paraId="2FAA5C4C" w14:textId="77777777" w:rsidR="00A445D2" w:rsidRPr="00917F98" w:rsidRDefault="00A445D2" w:rsidP="00A445D2">
      <w:pPr>
        <w:ind w:firstLine="709"/>
        <w:jc w:val="both"/>
      </w:pPr>
      <w:r w:rsidRPr="00917F98">
        <w:rPr>
          <w:highlight w:val="yellow"/>
        </w:rPr>
        <w:t xml:space="preserve">      </w:t>
      </w:r>
    </w:p>
    <w:p w14:paraId="35A389FB" w14:textId="77777777" w:rsidR="00A445D2" w:rsidRPr="00917F98" w:rsidRDefault="00A445D2" w:rsidP="00A445D2">
      <w:pPr>
        <w:ind w:firstLine="709"/>
        <w:jc w:val="both"/>
      </w:pPr>
    </w:p>
    <w:p w14:paraId="5DF128C4" w14:textId="77777777" w:rsidR="00A445D2" w:rsidRPr="00917F98" w:rsidRDefault="00A445D2" w:rsidP="00A445D2">
      <w:pPr>
        <w:pStyle w:val="af1"/>
        <w:tabs>
          <w:tab w:val="left" w:pos="567"/>
        </w:tabs>
        <w:ind w:left="0"/>
        <w:jc w:val="both"/>
        <w:rPr>
          <w:rFonts w:ascii="Times New Roman" w:hAnsi="Times New Roman"/>
          <w:b/>
        </w:rPr>
      </w:pPr>
    </w:p>
    <w:p w14:paraId="07B5C518" w14:textId="77777777" w:rsidR="00A445D2" w:rsidRPr="00917F98" w:rsidRDefault="00A445D2" w:rsidP="00A445D2">
      <w:pPr>
        <w:rPr>
          <w:bCs/>
        </w:rPr>
      </w:pPr>
    </w:p>
    <w:p w14:paraId="6356CDAF" w14:textId="77777777" w:rsidR="00A445D2" w:rsidRPr="00917F98" w:rsidRDefault="00A445D2" w:rsidP="00A445D2">
      <w:pPr>
        <w:rPr>
          <w:b/>
          <w:szCs w:val="28"/>
        </w:rPr>
      </w:pPr>
      <w:r w:rsidRPr="00917F98">
        <w:rPr>
          <w:b/>
          <w:szCs w:val="28"/>
        </w:rPr>
        <w:t xml:space="preserve">Исполняющий обязанности Главы поселка           </w:t>
      </w:r>
      <w:r w:rsidRPr="00917F98">
        <w:rPr>
          <w:b/>
          <w:szCs w:val="28"/>
        </w:rPr>
        <w:tab/>
      </w:r>
      <w:r w:rsidRPr="00917F98">
        <w:rPr>
          <w:b/>
          <w:szCs w:val="28"/>
        </w:rPr>
        <w:tab/>
      </w:r>
      <w:r w:rsidRPr="00917F98">
        <w:rPr>
          <w:b/>
          <w:szCs w:val="28"/>
        </w:rPr>
        <w:tab/>
        <w:t xml:space="preserve"> Е.В. Лачинова</w:t>
      </w:r>
    </w:p>
    <w:p w14:paraId="141D939C" w14:textId="77777777" w:rsidR="00A445D2" w:rsidRPr="00917F98" w:rsidRDefault="00A445D2" w:rsidP="00A445D2">
      <w:pPr>
        <w:rPr>
          <w:b/>
          <w:szCs w:val="28"/>
        </w:rPr>
      </w:pPr>
    </w:p>
    <w:p w14:paraId="4DB483C4" w14:textId="77777777" w:rsidR="00A445D2" w:rsidRPr="00917F98" w:rsidRDefault="00A445D2" w:rsidP="00A445D2">
      <w:pPr>
        <w:rPr>
          <w:b/>
          <w:szCs w:val="28"/>
        </w:rPr>
      </w:pPr>
    </w:p>
    <w:p w14:paraId="212FC39B" w14:textId="77777777" w:rsidR="00A445D2" w:rsidRPr="00917F98" w:rsidRDefault="00A445D2" w:rsidP="00A445D2">
      <w:pPr>
        <w:rPr>
          <w:b/>
          <w:szCs w:val="28"/>
        </w:rPr>
      </w:pPr>
    </w:p>
    <w:p w14:paraId="406FDD23" w14:textId="77777777" w:rsidR="00A445D2" w:rsidRPr="00917F98" w:rsidRDefault="00A445D2" w:rsidP="00A445D2">
      <w:pPr>
        <w:rPr>
          <w:b/>
          <w:szCs w:val="28"/>
        </w:rPr>
      </w:pPr>
    </w:p>
    <w:p w14:paraId="1E835AAA" w14:textId="77777777" w:rsidR="00A445D2" w:rsidRPr="00917F98" w:rsidRDefault="00A445D2" w:rsidP="00A445D2">
      <w:pPr>
        <w:rPr>
          <w:b/>
          <w:szCs w:val="28"/>
        </w:rPr>
      </w:pPr>
    </w:p>
    <w:p w14:paraId="3039E228" w14:textId="77777777" w:rsidR="00A445D2" w:rsidRPr="00917F98" w:rsidRDefault="00A445D2" w:rsidP="00A445D2">
      <w:pPr>
        <w:rPr>
          <w:b/>
          <w:szCs w:val="28"/>
        </w:rPr>
      </w:pPr>
    </w:p>
    <w:p w14:paraId="37A5ED6D" w14:textId="77777777" w:rsidR="00A445D2" w:rsidRPr="00917F98" w:rsidRDefault="00A445D2" w:rsidP="00A445D2">
      <w:pPr>
        <w:rPr>
          <w:b/>
          <w:szCs w:val="28"/>
        </w:rPr>
      </w:pPr>
    </w:p>
    <w:p w14:paraId="739240B7" w14:textId="77777777" w:rsidR="00A445D2" w:rsidRPr="00917F98" w:rsidRDefault="00A445D2" w:rsidP="00A445D2">
      <w:pPr>
        <w:rPr>
          <w:b/>
          <w:szCs w:val="28"/>
        </w:rPr>
      </w:pPr>
    </w:p>
    <w:p w14:paraId="4CC9AFAE" w14:textId="77777777" w:rsidR="00A445D2" w:rsidRPr="00917F98" w:rsidRDefault="00A445D2" w:rsidP="00A445D2">
      <w:pPr>
        <w:rPr>
          <w:b/>
          <w:szCs w:val="28"/>
        </w:rPr>
      </w:pPr>
    </w:p>
    <w:p w14:paraId="70658225" w14:textId="77777777" w:rsidR="00A445D2" w:rsidRPr="00917F98" w:rsidRDefault="00A445D2" w:rsidP="00A445D2">
      <w:pPr>
        <w:rPr>
          <w:b/>
          <w:szCs w:val="28"/>
        </w:rPr>
      </w:pPr>
    </w:p>
    <w:p w14:paraId="013EC0C7" w14:textId="77777777" w:rsidR="00A445D2" w:rsidRPr="00917F98" w:rsidRDefault="00A445D2" w:rsidP="00A445D2">
      <w:pPr>
        <w:rPr>
          <w:b/>
          <w:szCs w:val="28"/>
        </w:rPr>
      </w:pPr>
    </w:p>
    <w:p w14:paraId="5F76452B" w14:textId="77777777" w:rsidR="00A445D2" w:rsidRPr="00917F98" w:rsidRDefault="00A445D2" w:rsidP="00A445D2">
      <w:pPr>
        <w:rPr>
          <w:b/>
          <w:szCs w:val="28"/>
        </w:rPr>
      </w:pPr>
    </w:p>
    <w:p w14:paraId="57486946" w14:textId="77777777" w:rsidR="00A445D2" w:rsidRPr="00917F98" w:rsidRDefault="00A445D2" w:rsidP="00A445D2">
      <w:pPr>
        <w:rPr>
          <w:b/>
          <w:szCs w:val="28"/>
        </w:rPr>
      </w:pPr>
    </w:p>
    <w:p w14:paraId="0FFB81E4" w14:textId="77777777" w:rsidR="00A445D2" w:rsidRPr="00917F98" w:rsidRDefault="00A445D2" w:rsidP="00A445D2">
      <w:pPr>
        <w:rPr>
          <w:b/>
          <w:szCs w:val="28"/>
        </w:rPr>
      </w:pPr>
    </w:p>
    <w:p w14:paraId="3EB2CB0A" w14:textId="77777777" w:rsidR="00A445D2" w:rsidRPr="00917F98" w:rsidRDefault="00A445D2" w:rsidP="00A445D2">
      <w:pPr>
        <w:rPr>
          <w:b/>
          <w:szCs w:val="28"/>
        </w:rPr>
      </w:pPr>
    </w:p>
    <w:p w14:paraId="6C2415D9" w14:textId="77777777" w:rsidR="00A445D2" w:rsidRPr="00917F98" w:rsidRDefault="00A445D2" w:rsidP="00A445D2">
      <w:pPr>
        <w:rPr>
          <w:b/>
          <w:szCs w:val="28"/>
        </w:rPr>
      </w:pPr>
    </w:p>
    <w:p w14:paraId="3F671028" w14:textId="77777777" w:rsidR="00A445D2" w:rsidRPr="00917F98" w:rsidRDefault="00A445D2" w:rsidP="00A445D2">
      <w:pPr>
        <w:rPr>
          <w:b/>
          <w:szCs w:val="28"/>
        </w:rPr>
      </w:pPr>
    </w:p>
    <w:p w14:paraId="6FE39EC7" w14:textId="77777777" w:rsidR="00A445D2" w:rsidRPr="00917F98" w:rsidRDefault="00A445D2" w:rsidP="00A445D2">
      <w:pPr>
        <w:rPr>
          <w:b/>
          <w:szCs w:val="28"/>
        </w:rPr>
      </w:pPr>
    </w:p>
    <w:p w14:paraId="0A4F26BE" w14:textId="77777777" w:rsidR="00A445D2" w:rsidRPr="00917F98" w:rsidRDefault="00A445D2" w:rsidP="00A445D2">
      <w:pPr>
        <w:rPr>
          <w:b/>
          <w:szCs w:val="28"/>
        </w:rPr>
      </w:pPr>
    </w:p>
    <w:p w14:paraId="198DF09C" w14:textId="77777777" w:rsidR="00A445D2" w:rsidRPr="00917F98" w:rsidRDefault="00A445D2" w:rsidP="00A445D2">
      <w:pPr>
        <w:rPr>
          <w:b/>
          <w:szCs w:val="28"/>
        </w:rPr>
      </w:pPr>
    </w:p>
    <w:p w14:paraId="7554633D" w14:textId="77777777" w:rsidR="00A445D2" w:rsidRPr="00917F98" w:rsidRDefault="00A445D2" w:rsidP="00A445D2">
      <w:pPr>
        <w:rPr>
          <w:b/>
          <w:szCs w:val="28"/>
        </w:rPr>
      </w:pPr>
    </w:p>
    <w:p w14:paraId="417021CE" w14:textId="77777777" w:rsidR="00A445D2" w:rsidRPr="00917F98" w:rsidRDefault="00A445D2" w:rsidP="00A445D2">
      <w:pPr>
        <w:rPr>
          <w:b/>
          <w:szCs w:val="28"/>
        </w:rPr>
      </w:pPr>
    </w:p>
    <w:p w14:paraId="05CDC56A" w14:textId="77777777" w:rsidR="00A445D2" w:rsidRPr="00917F98" w:rsidRDefault="00A445D2" w:rsidP="00A445D2">
      <w:pPr>
        <w:rPr>
          <w:b/>
          <w:szCs w:val="28"/>
        </w:rPr>
      </w:pPr>
    </w:p>
    <w:p w14:paraId="421B245C" w14:textId="77777777" w:rsidR="00A445D2" w:rsidRPr="00917F98" w:rsidRDefault="00A445D2" w:rsidP="00A445D2">
      <w:pPr>
        <w:rPr>
          <w:b/>
          <w:szCs w:val="28"/>
        </w:rPr>
      </w:pPr>
    </w:p>
    <w:p w14:paraId="264EC7BF" w14:textId="77777777" w:rsidR="00A445D2" w:rsidRPr="00917F98" w:rsidRDefault="00A445D2" w:rsidP="00A445D2">
      <w:pPr>
        <w:rPr>
          <w:b/>
          <w:szCs w:val="28"/>
        </w:rPr>
      </w:pPr>
    </w:p>
    <w:p w14:paraId="3751BA90" w14:textId="77777777" w:rsidR="00A445D2" w:rsidRPr="00917F98" w:rsidRDefault="00A445D2" w:rsidP="00A445D2">
      <w:pPr>
        <w:rPr>
          <w:b/>
          <w:szCs w:val="28"/>
        </w:rPr>
      </w:pPr>
    </w:p>
    <w:p w14:paraId="556EE76D" w14:textId="77777777" w:rsidR="00A445D2" w:rsidRPr="00917F98" w:rsidRDefault="00A445D2" w:rsidP="00A445D2">
      <w:pPr>
        <w:rPr>
          <w:b/>
          <w:szCs w:val="28"/>
        </w:rPr>
      </w:pPr>
    </w:p>
    <w:p w14:paraId="1AB11485" w14:textId="77777777" w:rsidR="00A445D2" w:rsidRPr="00917F98" w:rsidRDefault="00A445D2" w:rsidP="00A445D2">
      <w:pPr>
        <w:rPr>
          <w:b/>
          <w:szCs w:val="28"/>
        </w:rPr>
      </w:pPr>
    </w:p>
    <w:p w14:paraId="166CF694" w14:textId="77777777" w:rsidR="00A445D2" w:rsidRPr="00917F98" w:rsidRDefault="00A445D2" w:rsidP="00A445D2">
      <w:pPr>
        <w:rPr>
          <w:b/>
          <w:szCs w:val="28"/>
        </w:rPr>
      </w:pPr>
    </w:p>
    <w:p w14:paraId="6D3C5172" w14:textId="77777777" w:rsidR="00A445D2" w:rsidRPr="00917F98" w:rsidRDefault="00A445D2" w:rsidP="00A445D2">
      <w:pPr>
        <w:rPr>
          <w:b/>
          <w:szCs w:val="28"/>
        </w:rPr>
      </w:pPr>
    </w:p>
    <w:p w14:paraId="3E0D7FC5" w14:textId="77777777" w:rsidR="00A445D2" w:rsidRPr="00917F98" w:rsidRDefault="00A445D2" w:rsidP="00A445D2">
      <w:pPr>
        <w:rPr>
          <w:b/>
          <w:szCs w:val="28"/>
        </w:rPr>
      </w:pPr>
    </w:p>
    <w:p w14:paraId="26EB7E10" w14:textId="77777777" w:rsidR="00A445D2" w:rsidRPr="00917F98" w:rsidRDefault="00A445D2" w:rsidP="00A445D2">
      <w:pPr>
        <w:rPr>
          <w:b/>
          <w:szCs w:val="28"/>
        </w:rPr>
      </w:pPr>
    </w:p>
    <w:p w14:paraId="334FE8F5" w14:textId="77777777" w:rsidR="00A445D2" w:rsidRPr="00917F98" w:rsidRDefault="00A445D2" w:rsidP="00A445D2">
      <w:pPr>
        <w:rPr>
          <w:b/>
          <w:szCs w:val="28"/>
        </w:rPr>
      </w:pPr>
    </w:p>
    <w:p w14:paraId="1BA8BAE0" w14:textId="77777777" w:rsidR="00A445D2" w:rsidRPr="00917F98" w:rsidRDefault="00A445D2" w:rsidP="00A445D2">
      <w:pPr>
        <w:rPr>
          <w:b/>
          <w:szCs w:val="28"/>
        </w:rPr>
      </w:pPr>
    </w:p>
    <w:p w14:paraId="3315DBDF" w14:textId="77777777" w:rsidR="00A445D2" w:rsidRPr="00917F98" w:rsidRDefault="00A445D2" w:rsidP="00A445D2">
      <w:pPr>
        <w:rPr>
          <w:b/>
          <w:szCs w:val="28"/>
        </w:rPr>
      </w:pPr>
    </w:p>
    <w:p w14:paraId="68A0D233" w14:textId="77777777" w:rsidR="00A445D2" w:rsidRPr="00917F98" w:rsidRDefault="00A445D2" w:rsidP="00A445D2">
      <w:pPr>
        <w:rPr>
          <w:b/>
          <w:szCs w:val="28"/>
        </w:rPr>
      </w:pPr>
    </w:p>
    <w:p w14:paraId="7CACE6B5" w14:textId="77777777" w:rsidR="00A445D2" w:rsidRPr="00917F98" w:rsidRDefault="00A445D2" w:rsidP="00A445D2">
      <w:pPr>
        <w:rPr>
          <w:b/>
          <w:szCs w:val="28"/>
        </w:rPr>
      </w:pPr>
    </w:p>
    <w:p w14:paraId="101BBB72" w14:textId="77777777" w:rsidR="00A445D2" w:rsidRPr="00917F98" w:rsidRDefault="00A445D2" w:rsidP="00A445D2">
      <w:pPr>
        <w:rPr>
          <w:b/>
          <w:szCs w:val="28"/>
        </w:rPr>
      </w:pPr>
    </w:p>
    <w:p w14:paraId="12F2CA7A" w14:textId="77777777" w:rsidR="00A445D2" w:rsidRPr="00917F98" w:rsidRDefault="00A445D2" w:rsidP="00A445D2">
      <w:pPr>
        <w:rPr>
          <w:b/>
          <w:szCs w:val="28"/>
        </w:rPr>
      </w:pPr>
    </w:p>
    <w:p w14:paraId="074E576E" w14:textId="77777777" w:rsidR="00A445D2" w:rsidRPr="00917F98" w:rsidRDefault="00A445D2" w:rsidP="00A445D2">
      <w:pPr>
        <w:rPr>
          <w:b/>
          <w:szCs w:val="28"/>
        </w:rPr>
      </w:pPr>
    </w:p>
    <w:p w14:paraId="637CD7C6" w14:textId="77777777" w:rsidR="00A445D2" w:rsidRPr="00917F98" w:rsidRDefault="00A445D2" w:rsidP="00A445D2">
      <w:pPr>
        <w:rPr>
          <w:b/>
          <w:szCs w:val="28"/>
        </w:rPr>
      </w:pPr>
    </w:p>
    <w:tbl>
      <w:tblPr>
        <w:tblW w:w="10791" w:type="dxa"/>
        <w:tblInd w:w="-601" w:type="dxa"/>
        <w:tblLayout w:type="fixed"/>
        <w:tblLook w:val="04A0" w:firstRow="1" w:lastRow="0" w:firstColumn="1" w:lastColumn="0" w:noHBand="0" w:noVBand="1"/>
      </w:tblPr>
      <w:tblGrid>
        <w:gridCol w:w="503"/>
        <w:gridCol w:w="2758"/>
        <w:gridCol w:w="1831"/>
        <w:gridCol w:w="1135"/>
        <w:gridCol w:w="708"/>
        <w:gridCol w:w="709"/>
        <w:gridCol w:w="709"/>
        <w:gridCol w:w="844"/>
        <w:gridCol w:w="301"/>
        <w:gridCol w:w="992"/>
        <w:gridCol w:w="301"/>
      </w:tblGrid>
      <w:tr w:rsidR="00A445D2" w:rsidRPr="00917F98" w14:paraId="3EF6C9B1" w14:textId="77777777" w:rsidTr="00A445D2">
        <w:trPr>
          <w:trHeight w:val="330"/>
        </w:trPr>
        <w:tc>
          <w:tcPr>
            <w:tcW w:w="503" w:type="dxa"/>
            <w:tcBorders>
              <w:top w:val="nil"/>
              <w:left w:val="nil"/>
              <w:bottom w:val="nil"/>
              <w:right w:val="nil"/>
            </w:tcBorders>
            <w:shd w:val="clear" w:color="auto" w:fill="auto"/>
            <w:noWrap/>
            <w:vAlign w:val="center"/>
            <w:hideMark/>
          </w:tcPr>
          <w:p w14:paraId="476EA557" w14:textId="77777777" w:rsidR="00A445D2" w:rsidRPr="00917F98" w:rsidRDefault="00A445D2" w:rsidP="00A445D2">
            <w:pPr>
              <w:rPr>
                <w:sz w:val="20"/>
                <w:szCs w:val="20"/>
              </w:rPr>
            </w:pPr>
            <w:bookmarkStart w:id="59" w:name="RANGE!A1:I153"/>
            <w:bookmarkStart w:id="60" w:name="RANGE!A1:I35"/>
            <w:bookmarkEnd w:id="59"/>
            <w:bookmarkEnd w:id="60"/>
          </w:p>
        </w:tc>
        <w:tc>
          <w:tcPr>
            <w:tcW w:w="2758" w:type="dxa"/>
            <w:tcBorders>
              <w:top w:val="nil"/>
              <w:left w:val="nil"/>
              <w:bottom w:val="nil"/>
              <w:right w:val="nil"/>
            </w:tcBorders>
            <w:shd w:val="clear" w:color="auto" w:fill="auto"/>
            <w:noWrap/>
            <w:vAlign w:val="bottom"/>
            <w:hideMark/>
          </w:tcPr>
          <w:p w14:paraId="7AC9CF59" w14:textId="77777777" w:rsidR="00A445D2" w:rsidRPr="00917F98" w:rsidRDefault="00A445D2" w:rsidP="00A445D2">
            <w:pPr>
              <w:jc w:val="center"/>
              <w:rPr>
                <w:sz w:val="20"/>
                <w:szCs w:val="20"/>
              </w:rPr>
            </w:pPr>
          </w:p>
        </w:tc>
        <w:tc>
          <w:tcPr>
            <w:tcW w:w="1831" w:type="dxa"/>
            <w:tcBorders>
              <w:top w:val="nil"/>
              <w:left w:val="nil"/>
              <w:bottom w:val="nil"/>
              <w:right w:val="nil"/>
            </w:tcBorders>
            <w:shd w:val="clear" w:color="auto" w:fill="auto"/>
            <w:vAlign w:val="bottom"/>
            <w:hideMark/>
          </w:tcPr>
          <w:p w14:paraId="2B2473E2" w14:textId="77777777" w:rsidR="00A445D2" w:rsidRPr="00917F98" w:rsidRDefault="00A445D2" w:rsidP="00A445D2">
            <w:pPr>
              <w:rPr>
                <w:sz w:val="20"/>
                <w:szCs w:val="20"/>
              </w:rPr>
            </w:pPr>
          </w:p>
        </w:tc>
        <w:tc>
          <w:tcPr>
            <w:tcW w:w="1135" w:type="dxa"/>
            <w:tcBorders>
              <w:top w:val="nil"/>
              <w:left w:val="nil"/>
              <w:bottom w:val="nil"/>
              <w:right w:val="nil"/>
            </w:tcBorders>
            <w:shd w:val="clear" w:color="auto" w:fill="auto"/>
            <w:noWrap/>
            <w:vAlign w:val="bottom"/>
            <w:hideMark/>
          </w:tcPr>
          <w:p w14:paraId="307E63F8" w14:textId="77777777" w:rsidR="00A445D2" w:rsidRPr="00917F98" w:rsidRDefault="00A445D2" w:rsidP="00A445D2">
            <w:pPr>
              <w:rPr>
                <w:sz w:val="20"/>
                <w:szCs w:val="20"/>
              </w:rPr>
            </w:pPr>
          </w:p>
        </w:tc>
        <w:tc>
          <w:tcPr>
            <w:tcW w:w="708" w:type="dxa"/>
            <w:tcBorders>
              <w:top w:val="nil"/>
              <w:left w:val="nil"/>
              <w:bottom w:val="nil"/>
              <w:right w:val="nil"/>
            </w:tcBorders>
            <w:shd w:val="clear" w:color="auto" w:fill="auto"/>
            <w:noWrap/>
            <w:vAlign w:val="bottom"/>
            <w:hideMark/>
          </w:tcPr>
          <w:p w14:paraId="7BCDE3C7" w14:textId="77777777" w:rsidR="00A445D2" w:rsidRPr="00917F98" w:rsidRDefault="00A445D2" w:rsidP="00A445D2">
            <w:pPr>
              <w:rPr>
                <w:sz w:val="20"/>
                <w:szCs w:val="20"/>
              </w:rPr>
            </w:pPr>
          </w:p>
        </w:tc>
        <w:tc>
          <w:tcPr>
            <w:tcW w:w="709" w:type="dxa"/>
            <w:tcBorders>
              <w:top w:val="nil"/>
              <w:left w:val="nil"/>
              <w:bottom w:val="nil"/>
              <w:right w:val="nil"/>
            </w:tcBorders>
            <w:shd w:val="clear" w:color="auto" w:fill="auto"/>
            <w:noWrap/>
            <w:vAlign w:val="bottom"/>
            <w:hideMark/>
          </w:tcPr>
          <w:p w14:paraId="24A83C76" w14:textId="77777777" w:rsidR="00A445D2" w:rsidRPr="00917F98" w:rsidRDefault="00A445D2" w:rsidP="00A445D2">
            <w:pPr>
              <w:rPr>
                <w:sz w:val="20"/>
                <w:szCs w:val="20"/>
              </w:rPr>
            </w:pPr>
          </w:p>
        </w:tc>
        <w:tc>
          <w:tcPr>
            <w:tcW w:w="1854" w:type="dxa"/>
            <w:gridSpan w:val="3"/>
            <w:tcBorders>
              <w:top w:val="nil"/>
              <w:left w:val="nil"/>
              <w:bottom w:val="nil"/>
              <w:right w:val="nil"/>
            </w:tcBorders>
            <w:shd w:val="clear" w:color="auto" w:fill="auto"/>
            <w:noWrap/>
            <w:vAlign w:val="bottom"/>
            <w:hideMark/>
          </w:tcPr>
          <w:p w14:paraId="65243562" w14:textId="77777777" w:rsidR="00A445D2" w:rsidRPr="00917F98" w:rsidRDefault="00A445D2" w:rsidP="00A445D2">
            <w:pPr>
              <w:jc w:val="center"/>
              <w:rPr>
                <w:b/>
                <w:bCs/>
                <w:color w:val="000000"/>
                <w:sz w:val="20"/>
                <w:szCs w:val="20"/>
              </w:rPr>
            </w:pPr>
            <w:r w:rsidRPr="00917F98">
              <w:rPr>
                <w:b/>
                <w:bCs/>
                <w:color w:val="000000"/>
                <w:sz w:val="20"/>
                <w:szCs w:val="20"/>
              </w:rPr>
              <w:t xml:space="preserve">Приложение № 1 </w:t>
            </w:r>
          </w:p>
        </w:tc>
        <w:tc>
          <w:tcPr>
            <w:tcW w:w="1293" w:type="dxa"/>
            <w:gridSpan w:val="2"/>
            <w:tcBorders>
              <w:top w:val="nil"/>
              <w:left w:val="nil"/>
              <w:bottom w:val="nil"/>
              <w:right w:val="nil"/>
            </w:tcBorders>
            <w:shd w:val="clear" w:color="auto" w:fill="auto"/>
            <w:noWrap/>
            <w:vAlign w:val="bottom"/>
            <w:hideMark/>
          </w:tcPr>
          <w:p w14:paraId="3920EB7C" w14:textId="77777777" w:rsidR="00A445D2" w:rsidRPr="00917F98" w:rsidRDefault="00A445D2" w:rsidP="00A445D2">
            <w:pPr>
              <w:jc w:val="center"/>
              <w:rPr>
                <w:b/>
                <w:bCs/>
                <w:color w:val="000000"/>
                <w:sz w:val="20"/>
                <w:szCs w:val="20"/>
              </w:rPr>
            </w:pPr>
          </w:p>
        </w:tc>
      </w:tr>
      <w:tr w:rsidR="00A445D2" w:rsidRPr="00917F98" w14:paraId="04DED3B7" w14:textId="77777777" w:rsidTr="00A445D2">
        <w:trPr>
          <w:gridAfter w:val="1"/>
          <w:wAfter w:w="301" w:type="dxa"/>
          <w:trHeight w:val="255"/>
        </w:trPr>
        <w:tc>
          <w:tcPr>
            <w:tcW w:w="503" w:type="dxa"/>
            <w:tcBorders>
              <w:top w:val="nil"/>
              <w:left w:val="nil"/>
              <w:bottom w:val="nil"/>
              <w:right w:val="nil"/>
            </w:tcBorders>
            <w:shd w:val="clear" w:color="auto" w:fill="auto"/>
            <w:noWrap/>
            <w:vAlign w:val="center"/>
            <w:hideMark/>
          </w:tcPr>
          <w:p w14:paraId="1CA45662" w14:textId="77777777" w:rsidR="00A445D2" w:rsidRPr="00917F98" w:rsidRDefault="00A445D2" w:rsidP="00A445D2">
            <w:pPr>
              <w:rPr>
                <w:sz w:val="20"/>
                <w:szCs w:val="20"/>
              </w:rPr>
            </w:pPr>
          </w:p>
        </w:tc>
        <w:tc>
          <w:tcPr>
            <w:tcW w:w="2758" w:type="dxa"/>
            <w:tcBorders>
              <w:top w:val="nil"/>
              <w:left w:val="nil"/>
              <w:bottom w:val="nil"/>
              <w:right w:val="nil"/>
            </w:tcBorders>
            <w:shd w:val="clear" w:color="auto" w:fill="auto"/>
            <w:noWrap/>
            <w:vAlign w:val="bottom"/>
            <w:hideMark/>
          </w:tcPr>
          <w:p w14:paraId="6792A13A" w14:textId="77777777" w:rsidR="00A445D2" w:rsidRPr="00917F98" w:rsidRDefault="00A445D2" w:rsidP="00A445D2">
            <w:pPr>
              <w:jc w:val="center"/>
              <w:rPr>
                <w:sz w:val="20"/>
                <w:szCs w:val="20"/>
              </w:rPr>
            </w:pPr>
          </w:p>
        </w:tc>
        <w:tc>
          <w:tcPr>
            <w:tcW w:w="1831" w:type="dxa"/>
            <w:tcBorders>
              <w:top w:val="nil"/>
              <w:left w:val="nil"/>
              <w:bottom w:val="nil"/>
              <w:right w:val="nil"/>
            </w:tcBorders>
            <w:shd w:val="clear" w:color="auto" w:fill="auto"/>
            <w:vAlign w:val="bottom"/>
            <w:hideMark/>
          </w:tcPr>
          <w:p w14:paraId="7F400DAD" w14:textId="77777777" w:rsidR="00A445D2" w:rsidRPr="00917F98" w:rsidRDefault="00A445D2" w:rsidP="00A445D2">
            <w:pPr>
              <w:rPr>
                <w:sz w:val="20"/>
                <w:szCs w:val="20"/>
              </w:rPr>
            </w:pPr>
          </w:p>
        </w:tc>
        <w:tc>
          <w:tcPr>
            <w:tcW w:w="1135" w:type="dxa"/>
            <w:tcBorders>
              <w:top w:val="nil"/>
              <w:left w:val="nil"/>
              <w:bottom w:val="nil"/>
              <w:right w:val="nil"/>
            </w:tcBorders>
            <w:shd w:val="clear" w:color="auto" w:fill="auto"/>
            <w:noWrap/>
            <w:vAlign w:val="bottom"/>
            <w:hideMark/>
          </w:tcPr>
          <w:p w14:paraId="57599D5B" w14:textId="77777777" w:rsidR="00A445D2" w:rsidRPr="00917F98" w:rsidRDefault="00A445D2" w:rsidP="00A445D2">
            <w:pPr>
              <w:rPr>
                <w:sz w:val="20"/>
                <w:szCs w:val="20"/>
              </w:rPr>
            </w:pPr>
          </w:p>
        </w:tc>
        <w:tc>
          <w:tcPr>
            <w:tcW w:w="708" w:type="dxa"/>
            <w:tcBorders>
              <w:top w:val="nil"/>
              <w:left w:val="nil"/>
              <w:bottom w:val="nil"/>
              <w:right w:val="nil"/>
            </w:tcBorders>
            <w:shd w:val="clear" w:color="auto" w:fill="auto"/>
            <w:noWrap/>
            <w:vAlign w:val="bottom"/>
            <w:hideMark/>
          </w:tcPr>
          <w:p w14:paraId="23F6A179" w14:textId="77777777" w:rsidR="00A445D2" w:rsidRPr="00917F98" w:rsidRDefault="00A445D2" w:rsidP="00A445D2">
            <w:pPr>
              <w:rPr>
                <w:sz w:val="20"/>
                <w:szCs w:val="20"/>
              </w:rPr>
            </w:pPr>
          </w:p>
        </w:tc>
        <w:tc>
          <w:tcPr>
            <w:tcW w:w="709" w:type="dxa"/>
            <w:tcBorders>
              <w:top w:val="nil"/>
              <w:left w:val="nil"/>
              <w:bottom w:val="nil"/>
              <w:right w:val="nil"/>
            </w:tcBorders>
            <w:shd w:val="clear" w:color="auto" w:fill="auto"/>
            <w:noWrap/>
            <w:vAlign w:val="bottom"/>
            <w:hideMark/>
          </w:tcPr>
          <w:p w14:paraId="479D6AA2" w14:textId="77777777" w:rsidR="00A445D2" w:rsidRPr="00917F98" w:rsidRDefault="00A445D2" w:rsidP="00A445D2">
            <w:pPr>
              <w:rPr>
                <w:sz w:val="20"/>
                <w:szCs w:val="20"/>
              </w:rPr>
            </w:pPr>
          </w:p>
        </w:tc>
        <w:tc>
          <w:tcPr>
            <w:tcW w:w="2846" w:type="dxa"/>
            <w:gridSpan w:val="4"/>
            <w:tcBorders>
              <w:top w:val="nil"/>
              <w:left w:val="nil"/>
              <w:bottom w:val="nil"/>
              <w:right w:val="nil"/>
            </w:tcBorders>
            <w:shd w:val="clear" w:color="auto" w:fill="auto"/>
            <w:noWrap/>
            <w:vAlign w:val="bottom"/>
            <w:hideMark/>
          </w:tcPr>
          <w:p w14:paraId="7D10B438" w14:textId="77777777" w:rsidR="00A445D2" w:rsidRPr="00917F98" w:rsidRDefault="00A445D2" w:rsidP="00A445D2">
            <w:pPr>
              <w:ind w:left="-97"/>
              <w:rPr>
                <w:b/>
                <w:bCs/>
                <w:color w:val="000000"/>
                <w:sz w:val="20"/>
                <w:szCs w:val="20"/>
              </w:rPr>
            </w:pPr>
            <w:r w:rsidRPr="00917F98">
              <w:rPr>
                <w:b/>
                <w:bCs/>
                <w:color w:val="000000"/>
                <w:sz w:val="20"/>
                <w:szCs w:val="20"/>
              </w:rPr>
              <w:t>к постановлению Главы</w:t>
            </w:r>
          </w:p>
        </w:tc>
      </w:tr>
      <w:tr w:rsidR="00A445D2" w:rsidRPr="00917F98" w14:paraId="62E74A29" w14:textId="77777777" w:rsidTr="00A445D2">
        <w:trPr>
          <w:gridAfter w:val="1"/>
          <w:wAfter w:w="301" w:type="dxa"/>
          <w:trHeight w:val="255"/>
        </w:trPr>
        <w:tc>
          <w:tcPr>
            <w:tcW w:w="503" w:type="dxa"/>
            <w:tcBorders>
              <w:top w:val="nil"/>
              <w:left w:val="nil"/>
              <w:bottom w:val="nil"/>
              <w:right w:val="nil"/>
            </w:tcBorders>
            <w:shd w:val="clear" w:color="auto" w:fill="auto"/>
            <w:noWrap/>
            <w:vAlign w:val="center"/>
            <w:hideMark/>
          </w:tcPr>
          <w:p w14:paraId="736CC142" w14:textId="77777777" w:rsidR="00A445D2" w:rsidRPr="00917F98" w:rsidRDefault="00A445D2" w:rsidP="00A445D2">
            <w:pPr>
              <w:rPr>
                <w:b/>
                <w:bCs/>
                <w:color w:val="000000"/>
                <w:sz w:val="20"/>
                <w:szCs w:val="20"/>
              </w:rPr>
            </w:pPr>
          </w:p>
        </w:tc>
        <w:tc>
          <w:tcPr>
            <w:tcW w:w="2758" w:type="dxa"/>
            <w:tcBorders>
              <w:top w:val="nil"/>
              <w:left w:val="nil"/>
              <w:bottom w:val="nil"/>
              <w:right w:val="nil"/>
            </w:tcBorders>
            <w:shd w:val="clear" w:color="auto" w:fill="auto"/>
            <w:noWrap/>
            <w:vAlign w:val="bottom"/>
            <w:hideMark/>
          </w:tcPr>
          <w:p w14:paraId="2E3F0082" w14:textId="77777777" w:rsidR="00A445D2" w:rsidRPr="00917F98" w:rsidRDefault="00A445D2" w:rsidP="00A445D2">
            <w:pPr>
              <w:jc w:val="center"/>
              <w:rPr>
                <w:sz w:val="20"/>
                <w:szCs w:val="20"/>
              </w:rPr>
            </w:pPr>
          </w:p>
        </w:tc>
        <w:tc>
          <w:tcPr>
            <w:tcW w:w="1831" w:type="dxa"/>
            <w:tcBorders>
              <w:top w:val="nil"/>
              <w:left w:val="nil"/>
              <w:bottom w:val="nil"/>
              <w:right w:val="nil"/>
            </w:tcBorders>
            <w:shd w:val="clear" w:color="auto" w:fill="auto"/>
            <w:vAlign w:val="bottom"/>
            <w:hideMark/>
          </w:tcPr>
          <w:p w14:paraId="420334B2" w14:textId="77777777" w:rsidR="00A445D2" w:rsidRPr="00917F98" w:rsidRDefault="00A445D2" w:rsidP="00A445D2">
            <w:pPr>
              <w:rPr>
                <w:sz w:val="20"/>
                <w:szCs w:val="20"/>
              </w:rPr>
            </w:pPr>
          </w:p>
        </w:tc>
        <w:tc>
          <w:tcPr>
            <w:tcW w:w="1135" w:type="dxa"/>
            <w:tcBorders>
              <w:top w:val="nil"/>
              <w:left w:val="nil"/>
              <w:bottom w:val="nil"/>
              <w:right w:val="nil"/>
            </w:tcBorders>
            <w:shd w:val="clear" w:color="auto" w:fill="auto"/>
            <w:noWrap/>
            <w:vAlign w:val="bottom"/>
            <w:hideMark/>
          </w:tcPr>
          <w:p w14:paraId="100976B8" w14:textId="77777777" w:rsidR="00A445D2" w:rsidRPr="00917F98" w:rsidRDefault="00A445D2" w:rsidP="00A445D2">
            <w:pPr>
              <w:rPr>
                <w:sz w:val="20"/>
                <w:szCs w:val="20"/>
              </w:rPr>
            </w:pPr>
          </w:p>
        </w:tc>
        <w:tc>
          <w:tcPr>
            <w:tcW w:w="708" w:type="dxa"/>
            <w:tcBorders>
              <w:top w:val="nil"/>
              <w:left w:val="nil"/>
              <w:bottom w:val="nil"/>
              <w:right w:val="nil"/>
            </w:tcBorders>
            <w:shd w:val="clear" w:color="auto" w:fill="auto"/>
            <w:noWrap/>
            <w:vAlign w:val="bottom"/>
            <w:hideMark/>
          </w:tcPr>
          <w:p w14:paraId="561C3374" w14:textId="77777777" w:rsidR="00A445D2" w:rsidRPr="00917F98" w:rsidRDefault="00A445D2" w:rsidP="00A445D2">
            <w:pPr>
              <w:rPr>
                <w:sz w:val="20"/>
                <w:szCs w:val="20"/>
              </w:rPr>
            </w:pPr>
          </w:p>
        </w:tc>
        <w:tc>
          <w:tcPr>
            <w:tcW w:w="709" w:type="dxa"/>
            <w:tcBorders>
              <w:top w:val="nil"/>
              <w:left w:val="nil"/>
              <w:bottom w:val="nil"/>
              <w:right w:val="nil"/>
            </w:tcBorders>
            <w:shd w:val="clear" w:color="auto" w:fill="auto"/>
            <w:noWrap/>
            <w:vAlign w:val="bottom"/>
            <w:hideMark/>
          </w:tcPr>
          <w:p w14:paraId="12EED557" w14:textId="77777777" w:rsidR="00A445D2" w:rsidRPr="00917F98" w:rsidRDefault="00A445D2" w:rsidP="00A445D2">
            <w:pPr>
              <w:rPr>
                <w:sz w:val="20"/>
                <w:szCs w:val="20"/>
              </w:rPr>
            </w:pPr>
          </w:p>
        </w:tc>
        <w:tc>
          <w:tcPr>
            <w:tcW w:w="2846" w:type="dxa"/>
            <w:gridSpan w:val="4"/>
            <w:tcBorders>
              <w:top w:val="nil"/>
              <w:left w:val="nil"/>
              <w:bottom w:val="nil"/>
              <w:right w:val="nil"/>
            </w:tcBorders>
            <w:shd w:val="clear" w:color="auto" w:fill="auto"/>
            <w:noWrap/>
            <w:vAlign w:val="bottom"/>
            <w:hideMark/>
          </w:tcPr>
          <w:p w14:paraId="6F7B292B" w14:textId="77777777" w:rsidR="00A445D2" w:rsidRPr="00917F98" w:rsidRDefault="00A445D2" w:rsidP="00A445D2">
            <w:pPr>
              <w:rPr>
                <w:b/>
                <w:bCs/>
                <w:color w:val="000000"/>
                <w:sz w:val="20"/>
                <w:szCs w:val="20"/>
              </w:rPr>
            </w:pPr>
            <w:r w:rsidRPr="00917F98">
              <w:rPr>
                <w:b/>
                <w:bCs/>
                <w:color w:val="000000"/>
                <w:sz w:val="20"/>
                <w:szCs w:val="20"/>
              </w:rPr>
              <w:t>от 18.04.2025 г. № 265</w:t>
            </w:r>
          </w:p>
        </w:tc>
      </w:tr>
      <w:tr w:rsidR="00A445D2" w:rsidRPr="00917F98" w14:paraId="239BA73D" w14:textId="77777777" w:rsidTr="00A445D2">
        <w:trPr>
          <w:gridAfter w:val="1"/>
          <w:wAfter w:w="301" w:type="dxa"/>
          <w:trHeight w:val="255"/>
        </w:trPr>
        <w:tc>
          <w:tcPr>
            <w:tcW w:w="9197" w:type="dxa"/>
            <w:gridSpan w:val="8"/>
            <w:tcBorders>
              <w:top w:val="nil"/>
              <w:left w:val="nil"/>
              <w:bottom w:val="nil"/>
              <w:right w:val="nil"/>
            </w:tcBorders>
            <w:shd w:val="clear" w:color="auto" w:fill="auto"/>
            <w:noWrap/>
            <w:vAlign w:val="bottom"/>
            <w:hideMark/>
          </w:tcPr>
          <w:p w14:paraId="5E14E454" w14:textId="77777777" w:rsidR="00A445D2" w:rsidRPr="00917F98" w:rsidRDefault="00A445D2" w:rsidP="00A445D2">
            <w:pPr>
              <w:jc w:val="center"/>
              <w:rPr>
                <w:b/>
                <w:bCs/>
                <w:color w:val="000000"/>
                <w:sz w:val="20"/>
                <w:szCs w:val="20"/>
              </w:rPr>
            </w:pPr>
            <w:r w:rsidRPr="00917F98">
              <w:rPr>
                <w:b/>
                <w:bCs/>
                <w:color w:val="000000"/>
                <w:sz w:val="20"/>
                <w:szCs w:val="20"/>
              </w:rPr>
              <w:lastRenderedPageBreak/>
              <w:t>Раздел 3.</w:t>
            </w:r>
          </w:p>
        </w:tc>
        <w:tc>
          <w:tcPr>
            <w:tcW w:w="1293" w:type="dxa"/>
            <w:gridSpan w:val="2"/>
            <w:tcBorders>
              <w:top w:val="nil"/>
              <w:left w:val="nil"/>
              <w:bottom w:val="nil"/>
              <w:right w:val="nil"/>
            </w:tcBorders>
            <w:shd w:val="clear" w:color="auto" w:fill="auto"/>
            <w:noWrap/>
            <w:vAlign w:val="bottom"/>
            <w:hideMark/>
          </w:tcPr>
          <w:p w14:paraId="628857C2" w14:textId="77777777" w:rsidR="00A445D2" w:rsidRPr="00917F98" w:rsidRDefault="00A445D2" w:rsidP="00A445D2">
            <w:pPr>
              <w:jc w:val="center"/>
              <w:rPr>
                <w:b/>
                <w:bCs/>
                <w:color w:val="000000"/>
                <w:sz w:val="20"/>
                <w:szCs w:val="20"/>
              </w:rPr>
            </w:pPr>
          </w:p>
        </w:tc>
      </w:tr>
      <w:tr w:rsidR="00A445D2" w:rsidRPr="00917F98" w14:paraId="5AAE9E8F" w14:textId="77777777" w:rsidTr="00A445D2">
        <w:trPr>
          <w:gridAfter w:val="1"/>
          <w:wAfter w:w="301" w:type="dxa"/>
          <w:trHeight w:val="255"/>
        </w:trPr>
        <w:tc>
          <w:tcPr>
            <w:tcW w:w="9197" w:type="dxa"/>
            <w:gridSpan w:val="8"/>
            <w:tcBorders>
              <w:top w:val="nil"/>
              <w:left w:val="nil"/>
              <w:bottom w:val="nil"/>
              <w:right w:val="nil"/>
            </w:tcBorders>
            <w:shd w:val="clear" w:color="auto" w:fill="auto"/>
            <w:noWrap/>
            <w:vAlign w:val="bottom"/>
            <w:hideMark/>
          </w:tcPr>
          <w:p w14:paraId="256B8902" w14:textId="77777777" w:rsidR="00A445D2" w:rsidRPr="00917F98" w:rsidRDefault="00A445D2" w:rsidP="00A445D2">
            <w:pPr>
              <w:jc w:val="center"/>
              <w:rPr>
                <w:b/>
                <w:bCs/>
                <w:color w:val="000000"/>
                <w:sz w:val="20"/>
                <w:szCs w:val="20"/>
              </w:rPr>
            </w:pPr>
            <w:r w:rsidRPr="00917F98">
              <w:rPr>
                <w:b/>
                <w:bCs/>
                <w:color w:val="000000"/>
                <w:sz w:val="20"/>
                <w:szCs w:val="20"/>
              </w:rPr>
              <w:t>ПЕРЕЧЕНЬ МЕРОПРИЯТИЙ И РЕСУРСНОЕ ОБЕСПЕЧЕНИЕ</w:t>
            </w:r>
          </w:p>
        </w:tc>
        <w:tc>
          <w:tcPr>
            <w:tcW w:w="1293" w:type="dxa"/>
            <w:gridSpan w:val="2"/>
            <w:tcBorders>
              <w:top w:val="nil"/>
              <w:left w:val="nil"/>
              <w:bottom w:val="nil"/>
              <w:right w:val="nil"/>
            </w:tcBorders>
            <w:shd w:val="clear" w:color="auto" w:fill="auto"/>
            <w:noWrap/>
            <w:vAlign w:val="bottom"/>
            <w:hideMark/>
          </w:tcPr>
          <w:p w14:paraId="2973CDE5" w14:textId="77777777" w:rsidR="00A445D2" w:rsidRPr="00917F98" w:rsidRDefault="00A445D2" w:rsidP="00A445D2">
            <w:pPr>
              <w:jc w:val="center"/>
              <w:rPr>
                <w:b/>
                <w:bCs/>
                <w:color w:val="000000"/>
                <w:sz w:val="20"/>
                <w:szCs w:val="20"/>
              </w:rPr>
            </w:pPr>
          </w:p>
        </w:tc>
      </w:tr>
      <w:tr w:rsidR="00A445D2" w:rsidRPr="00917F98" w14:paraId="2D91D0F5" w14:textId="77777777" w:rsidTr="00A445D2">
        <w:trPr>
          <w:gridAfter w:val="1"/>
          <w:wAfter w:w="301" w:type="dxa"/>
          <w:trHeight w:val="255"/>
        </w:trPr>
        <w:tc>
          <w:tcPr>
            <w:tcW w:w="9197" w:type="dxa"/>
            <w:gridSpan w:val="8"/>
            <w:tcBorders>
              <w:top w:val="nil"/>
              <w:left w:val="nil"/>
              <w:bottom w:val="nil"/>
              <w:right w:val="nil"/>
            </w:tcBorders>
            <w:shd w:val="clear" w:color="auto" w:fill="auto"/>
            <w:noWrap/>
            <w:vAlign w:val="bottom"/>
            <w:hideMark/>
          </w:tcPr>
          <w:p w14:paraId="7805C204" w14:textId="77777777" w:rsidR="00A445D2" w:rsidRPr="00917F98" w:rsidRDefault="00A445D2" w:rsidP="00A445D2">
            <w:pPr>
              <w:jc w:val="center"/>
              <w:rPr>
                <w:b/>
                <w:bCs/>
                <w:color w:val="000000"/>
                <w:sz w:val="20"/>
                <w:szCs w:val="20"/>
              </w:rPr>
            </w:pPr>
            <w:r w:rsidRPr="00917F98">
              <w:rPr>
                <w:b/>
                <w:bCs/>
                <w:color w:val="000000"/>
                <w:sz w:val="20"/>
                <w:szCs w:val="20"/>
              </w:rPr>
              <w:t>муниципальной программы</w:t>
            </w:r>
          </w:p>
        </w:tc>
        <w:tc>
          <w:tcPr>
            <w:tcW w:w="1293" w:type="dxa"/>
            <w:gridSpan w:val="2"/>
            <w:tcBorders>
              <w:top w:val="nil"/>
              <w:left w:val="nil"/>
              <w:bottom w:val="nil"/>
              <w:right w:val="nil"/>
            </w:tcBorders>
            <w:shd w:val="clear" w:color="auto" w:fill="auto"/>
            <w:noWrap/>
            <w:vAlign w:val="bottom"/>
            <w:hideMark/>
          </w:tcPr>
          <w:p w14:paraId="0FF10D24" w14:textId="77777777" w:rsidR="00A445D2" w:rsidRPr="00917F98" w:rsidRDefault="00A445D2" w:rsidP="00A445D2">
            <w:pPr>
              <w:jc w:val="center"/>
              <w:rPr>
                <w:b/>
                <w:bCs/>
                <w:color w:val="000000"/>
                <w:sz w:val="20"/>
                <w:szCs w:val="20"/>
              </w:rPr>
            </w:pPr>
          </w:p>
        </w:tc>
      </w:tr>
      <w:tr w:rsidR="00A445D2" w:rsidRPr="00917F98" w14:paraId="71C69C3D" w14:textId="77777777" w:rsidTr="00A445D2">
        <w:trPr>
          <w:gridAfter w:val="1"/>
          <w:wAfter w:w="301" w:type="dxa"/>
          <w:trHeight w:val="690"/>
        </w:trPr>
        <w:tc>
          <w:tcPr>
            <w:tcW w:w="10490" w:type="dxa"/>
            <w:gridSpan w:val="10"/>
            <w:tcBorders>
              <w:top w:val="nil"/>
              <w:left w:val="nil"/>
              <w:bottom w:val="single" w:sz="8" w:space="0" w:color="auto"/>
              <w:right w:val="nil"/>
            </w:tcBorders>
            <w:shd w:val="clear" w:color="auto" w:fill="auto"/>
            <w:vAlign w:val="center"/>
            <w:hideMark/>
          </w:tcPr>
          <w:p w14:paraId="4E0A074B" w14:textId="77777777" w:rsidR="00A445D2" w:rsidRPr="00917F98" w:rsidRDefault="00A445D2" w:rsidP="00A445D2">
            <w:pPr>
              <w:jc w:val="center"/>
              <w:rPr>
                <w:b/>
                <w:bCs/>
                <w:color w:val="000000"/>
                <w:sz w:val="20"/>
                <w:szCs w:val="20"/>
              </w:rPr>
            </w:pPr>
            <w:r w:rsidRPr="00917F98">
              <w:rPr>
                <w:b/>
                <w:bCs/>
                <w:color w:val="000000"/>
                <w:sz w:val="20"/>
                <w:szCs w:val="20"/>
              </w:rPr>
              <w:t>«Осуществление деятельности по обращению с животными без владельцев на территории городского поселения "Поселок Айхал" муниципального района "Мирнинский район" Республики Саха (Якутия) на 2025-2030 годы»</w:t>
            </w:r>
          </w:p>
        </w:tc>
      </w:tr>
      <w:tr w:rsidR="00A445D2" w:rsidRPr="00917F98" w14:paraId="51B7A058" w14:textId="77777777" w:rsidTr="00A445D2">
        <w:trPr>
          <w:gridAfter w:val="1"/>
          <w:wAfter w:w="301" w:type="dxa"/>
          <w:trHeight w:val="210"/>
        </w:trPr>
        <w:tc>
          <w:tcPr>
            <w:tcW w:w="503" w:type="dxa"/>
            <w:tcBorders>
              <w:top w:val="nil"/>
              <w:left w:val="single" w:sz="8" w:space="0" w:color="auto"/>
              <w:bottom w:val="nil"/>
              <w:right w:val="nil"/>
            </w:tcBorders>
            <w:shd w:val="clear" w:color="auto" w:fill="auto"/>
            <w:noWrap/>
            <w:vAlign w:val="center"/>
            <w:hideMark/>
          </w:tcPr>
          <w:p w14:paraId="6B64C1C0" w14:textId="77777777" w:rsidR="00A445D2" w:rsidRPr="00917F98" w:rsidRDefault="00A445D2" w:rsidP="00A445D2">
            <w:pPr>
              <w:jc w:val="center"/>
              <w:rPr>
                <w:color w:val="000000"/>
                <w:sz w:val="20"/>
                <w:szCs w:val="20"/>
              </w:rPr>
            </w:pPr>
            <w:r w:rsidRPr="00917F98">
              <w:rPr>
                <w:color w:val="000000"/>
                <w:sz w:val="20"/>
                <w:szCs w:val="20"/>
              </w:rPr>
              <w:t> </w:t>
            </w:r>
          </w:p>
        </w:tc>
        <w:tc>
          <w:tcPr>
            <w:tcW w:w="2758" w:type="dxa"/>
            <w:tcBorders>
              <w:top w:val="nil"/>
              <w:left w:val="nil"/>
              <w:bottom w:val="nil"/>
              <w:right w:val="nil"/>
            </w:tcBorders>
            <w:shd w:val="clear" w:color="auto" w:fill="auto"/>
            <w:noWrap/>
            <w:vAlign w:val="bottom"/>
            <w:hideMark/>
          </w:tcPr>
          <w:p w14:paraId="1369CAAE" w14:textId="77777777" w:rsidR="00A445D2" w:rsidRPr="00917F98" w:rsidRDefault="00A445D2" w:rsidP="00A445D2">
            <w:pPr>
              <w:rPr>
                <w:color w:val="000000"/>
                <w:sz w:val="20"/>
                <w:szCs w:val="20"/>
              </w:rPr>
            </w:pPr>
            <w:r w:rsidRPr="00917F98">
              <w:rPr>
                <w:color w:val="000000"/>
                <w:sz w:val="20"/>
                <w:szCs w:val="20"/>
              </w:rPr>
              <w:t> </w:t>
            </w:r>
          </w:p>
        </w:tc>
        <w:tc>
          <w:tcPr>
            <w:tcW w:w="1831" w:type="dxa"/>
            <w:tcBorders>
              <w:top w:val="nil"/>
              <w:left w:val="nil"/>
              <w:bottom w:val="nil"/>
              <w:right w:val="nil"/>
            </w:tcBorders>
            <w:shd w:val="clear" w:color="auto" w:fill="auto"/>
            <w:vAlign w:val="bottom"/>
            <w:hideMark/>
          </w:tcPr>
          <w:p w14:paraId="5C91264A" w14:textId="77777777" w:rsidR="00A445D2" w:rsidRPr="00917F98" w:rsidRDefault="00A445D2" w:rsidP="00A445D2">
            <w:pPr>
              <w:rPr>
                <w:color w:val="000000"/>
                <w:sz w:val="20"/>
                <w:szCs w:val="20"/>
              </w:rPr>
            </w:pPr>
            <w:r w:rsidRPr="00917F98">
              <w:rPr>
                <w:color w:val="000000"/>
                <w:sz w:val="20"/>
                <w:szCs w:val="20"/>
              </w:rPr>
              <w:t> </w:t>
            </w:r>
          </w:p>
        </w:tc>
        <w:tc>
          <w:tcPr>
            <w:tcW w:w="1135" w:type="dxa"/>
            <w:tcBorders>
              <w:top w:val="nil"/>
              <w:left w:val="nil"/>
              <w:bottom w:val="nil"/>
              <w:right w:val="nil"/>
            </w:tcBorders>
            <w:shd w:val="clear" w:color="auto" w:fill="auto"/>
            <w:noWrap/>
            <w:vAlign w:val="bottom"/>
            <w:hideMark/>
          </w:tcPr>
          <w:p w14:paraId="4776BDBF" w14:textId="77777777" w:rsidR="00A445D2" w:rsidRPr="00917F98" w:rsidRDefault="00A445D2" w:rsidP="00A445D2">
            <w:pPr>
              <w:rPr>
                <w:color w:val="000000"/>
                <w:sz w:val="20"/>
                <w:szCs w:val="20"/>
              </w:rPr>
            </w:pPr>
            <w:r w:rsidRPr="00917F98">
              <w:rPr>
                <w:color w:val="000000"/>
                <w:sz w:val="20"/>
                <w:szCs w:val="20"/>
              </w:rPr>
              <w:t> </w:t>
            </w:r>
          </w:p>
        </w:tc>
        <w:tc>
          <w:tcPr>
            <w:tcW w:w="708" w:type="dxa"/>
            <w:tcBorders>
              <w:top w:val="nil"/>
              <w:left w:val="nil"/>
              <w:bottom w:val="nil"/>
              <w:right w:val="nil"/>
            </w:tcBorders>
            <w:shd w:val="clear" w:color="auto" w:fill="auto"/>
            <w:noWrap/>
            <w:vAlign w:val="bottom"/>
            <w:hideMark/>
          </w:tcPr>
          <w:p w14:paraId="315A3290" w14:textId="77777777" w:rsidR="00A445D2" w:rsidRPr="00917F98" w:rsidRDefault="00A445D2" w:rsidP="00A445D2">
            <w:pPr>
              <w:rPr>
                <w:color w:val="000000"/>
                <w:sz w:val="20"/>
                <w:szCs w:val="20"/>
              </w:rPr>
            </w:pPr>
            <w:r w:rsidRPr="00917F98">
              <w:rPr>
                <w:color w:val="000000"/>
                <w:sz w:val="20"/>
                <w:szCs w:val="20"/>
              </w:rPr>
              <w:t> </w:t>
            </w:r>
          </w:p>
        </w:tc>
        <w:tc>
          <w:tcPr>
            <w:tcW w:w="709" w:type="dxa"/>
            <w:tcBorders>
              <w:top w:val="nil"/>
              <w:left w:val="nil"/>
              <w:bottom w:val="nil"/>
              <w:right w:val="nil"/>
            </w:tcBorders>
            <w:shd w:val="clear" w:color="auto" w:fill="auto"/>
            <w:noWrap/>
            <w:vAlign w:val="bottom"/>
            <w:hideMark/>
          </w:tcPr>
          <w:p w14:paraId="6C52808C" w14:textId="77777777" w:rsidR="00A445D2" w:rsidRPr="00917F98" w:rsidRDefault="00A445D2" w:rsidP="00A445D2">
            <w:pPr>
              <w:rPr>
                <w:color w:val="000000"/>
                <w:sz w:val="20"/>
                <w:szCs w:val="20"/>
              </w:rPr>
            </w:pPr>
            <w:r w:rsidRPr="00917F98">
              <w:rPr>
                <w:color w:val="000000"/>
                <w:sz w:val="20"/>
                <w:szCs w:val="20"/>
              </w:rPr>
              <w:t> </w:t>
            </w:r>
          </w:p>
        </w:tc>
        <w:tc>
          <w:tcPr>
            <w:tcW w:w="709" w:type="dxa"/>
            <w:tcBorders>
              <w:top w:val="nil"/>
              <w:left w:val="nil"/>
              <w:bottom w:val="nil"/>
              <w:right w:val="nil"/>
            </w:tcBorders>
            <w:shd w:val="clear" w:color="auto" w:fill="auto"/>
            <w:noWrap/>
            <w:vAlign w:val="bottom"/>
            <w:hideMark/>
          </w:tcPr>
          <w:p w14:paraId="341A6A94" w14:textId="77777777" w:rsidR="00A445D2" w:rsidRPr="00917F98" w:rsidRDefault="00A445D2" w:rsidP="00A445D2">
            <w:pPr>
              <w:rPr>
                <w:color w:val="000000"/>
                <w:sz w:val="20"/>
                <w:szCs w:val="20"/>
              </w:rPr>
            </w:pPr>
            <w:r w:rsidRPr="00917F98">
              <w:rPr>
                <w:color w:val="000000"/>
                <w:sz w:val="20"/>
                <w:szCs w:val="20"/>
              </w:rPr>
              <w:t> </w:t>
            </w:r>
          </w:p>
        </w:tc>
        <w:tc>
          <w:tcPr>
            <w:tcW w:w="844" w:type="dxa"/>
            <w:tcBorders>
              <w:top w:val="nil"/>
              <w:left w:val="nil"/>
              <w:bottom w:val="nil"/>
              <w:right w:val="nil"/>
            </w:tcBorders>
            <w:shd w:val="clear" w:color="auto" w:fill="auto"/>
            <w:noWrap/>
            <w:vAlign w:val="bottom"/>
            <w:hideMark/>
          </w:tcPr>
          <w:p w14:paraId="74778302" w14:textId="77777777" w:rsidR="00A445D2" w:rsidRPr="00917F98" w:rsidRDefault="00A445D2" w:rsidP="00A445D2">
            <w:pPr>
              <w:rPr>
                <w:b/>
                <w:bCs/>
                <w:color w:val="000000"/>
                <w:sz w:val="20"/>
                <w:szCs w:val="20"/>
              </w:rPr>
            </w:pPr>
            <w:r w:rsidRPr="00917F98">
              <w:rPr>
                <w:b/>
                <w:bCs/>
                <w:color w:val="000000"/>
                <w:sz w:val="20"/>
                <w:szCs w:val="20"/>
              </w:rPr>
              <w:t>рублей</w:t>
            </w:r>
          </w:p>
        </w:tc>
        <w:tc>
          <w:tcPr>
            <w:tcW w:w="1293" w:type="dxa"/>
            <w:gridSpan w:val="2"/>
            <w:tcBorders>
              <w:top w:val="nil"/>
              <w:left w:val="nil"/>
              <w:bottom w:val="nil"/>
              <w:right w:val="single" w:sz="8" w:space="0" w:color="auto"/>
            </w:tcBorders>
            <w:shd w:val="clear" w:color="auto" w:fill="auto"/>
            <w:noWrap/>
            <w:vAlign w:val="bottom"/>
            <w:hideMark/>
          </w:tcPr>
          <w:p w14:paraId="27E9DC5D" w14:textId="77777777" w:rsidR="00A445D2" w:rsidRPr="00917F98" w:rsidRDefault="00A445D2" w:rsidP="00A445D2">
            <w:pPr>
              <w:rPr>
                <w:color w:val="000000"/>
                <w:sz w:val="20"/>
                <w:szCs w:val="20"/>
              </w:rPr>
            </w:pPr>
            <w:r w:rsidRPr="00917F98">
              <w:rPr>
                <w:color w:val="000000"/>
                <w:sz w:val="20"/>
                <w:szCs w:val="20"/>
              </w:rPr>
              <w:t> </w:t>
            </w:r>
          </w:p>
        </w:tc>
      </w:tr>
      <w:tr w:rsidR="00A445D2" w:rsidRPr="00917F98" w14:paraId="2F1E60C7" w14:textId="77777777" w:rsidTr="00A445D2">
        <w:trPr>
          <w:gridAfter w:val="1"/>
          <w:wAfter w:w="301" w:type="dxa"/>
          <w:trHeight w:val="255"/>
        </w:trPr>
        <w:tc>
          <w:tcPr>
            <w:tcW w:w="50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C8F3187" w14:textId="77777777" w:rsidR="00A445D2" w:rsidRPr="00917F98" w:rsidRDefault="00A445D2" w:rsidP="00A445D2">
            <w:pPr>
              <w:jc w:val="center"/>
              <w:rPr>
                <w:b/>
                <w:bCs/>
                <w:color w:val="000000"/>
                <w:sz w:val="20"/>
                <w:szCs w:val="20"/>
              </w:rPr>
            </w:pPr>
            <w:r w:rsidRPr="00917F98">
              <w:rPr>
                <w:b/>
                <w:bCs/>
                <w:color w:val="000000"/>
                <w:sz w:val="20"/>
                <w:szCs w:val="20"/>
              </w:rPr>
              <w:t>№ п/п</w:t>
            </w:r>
          </w:p>
        </w:tc>
        <w:tc>
          <w:tcPr>
            <w:tcW w:w="275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C6BCE8C" w14:textId="77777777" w:rsidR="00A445D2" w:rsidRPr="00917F98" w:rsidRDefault="00A445D2" w:rsidP="00A445D2">
            <w:pPr>
              <w:jc w:val="center"/>
              <w:rPr>
                <w:b/>
                <w:bCs/>
                <w:color w:val="000000"/>
                <w:sz w:val="20"/>
                <w:szCs w:val="20"/>
              </w:rPr>
            </w:pPr>
            <w:r w:rsidRPr="00917F98">
              <w:rPr>
                <w:b/>
                <w:bCs/>
                <w:color w:val="000000"/>
                <w:sz w:val="20"/>
                <w:szCs w:val="20"/>
              </w:rPr>
              <w:t>Мероприятия по реализации программы</w:t>
            </w:r>
          </w:p>
        </w:tc>
        <w:tc>
          <w:tcPr>
            <w:tcW w:w="183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EDFCE23" w14:textId="77777777" w:rsidR="00A445D2" w:rsidRPr="00917F98" w:rsidRDefault="00A445D2" w:rsidP="00A445D2">
            <w:pPr>
              <w:jc w:val="center"/>
              <w:rPr>
                <w:b/>
                <w:bCs/>
                <w:color w:val="000000"/>
                <w:sz w:val="20"/>
                <w:szCs w:val="20"/>
              </w:rPr>
            </w:pPr>
            <w:r w:rsidRPr="00917F98">
              <w:rPr>
                <w:b/>
                <w:bCs/>
                <w:color w:val="000000"/>
                <w:sz w:val="20"/>
                <w:szCs w:val="20"/>
              </w:rPr>
              <w:t>Источник финансирования</w:t>
            </w:r>
          </w:p>
        </w:tc>
        <w:tc>
          <w:tcPr>
            <w:tcW w:w="5398" w:type="dxa"/>
            <w:gridSpan w:val="7"/>
            <w:tcBorders>
              <w:top w:val="single" w:sz="8" w:space="0" w:color="auto"/>
              <w:left w:val="nil"/>
              <w:bottom w:val="single" w:sz="4" w:space="0" w:color="auto"/>
              <w:right w:val="single" w:sz="8" w:space="0" w:color="000000"/>
            </w:tcBorders>
            <w:shd w:val="clear" w:color="auto" w:fill="auto"/>
            <w:noWrap/>
            <w:vAlign w:val="center"/>
            <w:hideMark/>
          </w:tcPr>
          <w:p w14:paraId="6AF40987" w14:textId="77777777" w:rsidR="00A445D2" w:rsidRPr="00917F98" w:rsidRDefault="00A445D2" w:rsidP="00A445D2">
            <w:pPr>
              <w:jc w:val="center"/>
              <w:rPr>
                <w:b/>
                <w:bCs/>
                <w:color w:val="000000"/>
                <w:sz w:val="20"/>
                <w:szCs w:val="20"/>
              </w:rPr>
            </w:pPr>
            <w:r w:rsidRPr="00917F98">
              <w:rPr>
                <w:b/>
                <w:bCs/>
                <w:color w:val="000000"/>
                <w:sz w:val="20"/>
                <w:szCs w:val="20"/>
              </w:rPr>
              <w:t>Объем финансирования по годам</w:t>
            </w:r>
          </w:p>
        </w:tc>
      </w:tr>
      <w:tr w:rsidR="00A445D2" w:rsidRPr="00917F98" w14:paraId="25E77793" w14:textId="77777777" w:rsidTr="00A445D2">
        <w:trPr>
          <w:gridAfter w:val="1"/>
          <w:wAfter w:w="301" w:type="dxa"/>
          <w:trHeight w:val="495"/>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3B7378F3" w14:textId="77777777" w:rsidR="00A445D2" w:rsidRPr="00917F98" w:rsidRDefault="00A445D2" w:rsidP="00A445D2">
            <w:pPr>
              <w:rPr>
                <w:b/>
                <w:bCs/>
                <w:color w:val="000000"/>
                <w:sz w:val="20"/>
                <w:szCs w:val="20"/>
              </w:rPr>
            </w:pPr>
          </w:p>
        </w:tc>
        <w:tc>
          <w:tcPr>
            <w:tcW w:w="2758" w:type="dxa"/>
            <w:vMerge/>
            <w:tcBorders>
              <w:top w:val="single" w:sz="8" w:space="0" w:color="auto"/>
              <w:left w:val="single" w:sz="4" w:space="0" w:color="auto"/>
              <w:bottom w:val="single" w:sz="8" w:space="0" w:color="000000"/>
              <w:right w:val="single" w:sz="4" w:space="0" w:color="auto"/>
            </w:tcBorders>
            <w:vAlign w:val="center"/>
            <w:hideMark/>
          </w:tcPr>
          <w:p w14:paraId="57F3E721" w14:textId="77777777" w:rsidR="00A445D2" w:rsidRPr="00917F98" w:rsidRDefault="00A445D2" w:rsidP="00A445D2">
            <w:pPr>
              <w:rPr>
                <w:b/>
                <w:bCs/>
                <w:color w:val="000000"/>
                <w:sz w:val="20"/>
                <w:szCs w:val="20"/>
              </w:rPr>
            </w:pPr>
          </w:p>
        </w:tc>
        <w:tc>
          <w:tcPr>
            <w:tcW w:w="1831" w:type="dxa"/>
            <w:vMerge/>
            <w:tcBorders>
              <w:top w:val="single" w:sz="8" w:space="0" w:color="auto"/>
              <w:left w:val="single" w:sz="4" w:space="0" w:color="auto"/>
              <w:bottom w:val="single" w:sz="8" w:space="0" w:color="000000"/>
              <w:right w:val="single" w:sz="4" w:space="0" w:color="auto"/>
            </w:tcBorders>
            <w:vAlign w:val="center"/>
            <w:hideMark/>
          </w:tcPr>
          <w:p w14:paraId="42F6C98F" w14:textId="77777777" w:rsidR="00A445D2" w:rsidRPr="00917F98" w:rsidRDefault="00A445D2" w:rsidP="00A445D2">
            <w:pPr>
              <w:rPr>
                <w:b/>
                <w:bCs/>
                <w:color w:val="000000"/>
                <w:sz w:val="20"/>
                <w:szCs w:val="20"/>
              </w:rPr>
            </w:pPr>
          </w:p>
        </w:tc>
        <w:tc>
          <w:tcPr>
            <w:tcW w:w="1135" w:type="dxa"/>
            <w:tcBorders>
              <w:top w:val="nil"/>
              <w:left w:val="nil"/>
              <w:bottom w:val="single" w:sz="8" w:space="0" w:color="auto"/>
              <w:right w:val="single" w:sz="4" w:space="0" w:color="auto"/>
            </w:tcBorders>
            <w:shd w:val="clear" w:color="auto" w:fill="auto"/>
            <w:vAlign w:val="center"/>
            <w:hideMark/>
          </w:tcPr>
          <w:p w14:paraId="109F545C" w14:textId="77777777" w:rsidR="00A445D2" w:rsidRPr="00917F98" w:rsidRDefault="00A445D2" w:rsidP="00A445D2">
            <w:pPr>
              <w:jc w:val="center"/>
              <w:rPr>
                <w:b/>
                <w:bCs/>
                <w:color w:val="000000"/>
                <w:sz w:val="20"/>
                <w:szCs w:val="20"/>
              </w:rPr>
            </w:pPr>
            <w:r w:rsidRPr="00917F98">
              <w:rPr>
                <w:b/>
                <w:bCs/>
                <w:color w:val="000000"/>
                <w:sz w:val="20"/>
                <w:szCs w:val="20"/>
              </w:rPr>
              <w:t>2025</w:t>
            </w:r>
          </w:p>
        </w:tc>
        <w:tc>
          <w:tcPr>
            <w:tcW w:w="708" w:type="dxa"/>
            <w:tcBorders>
              <w:top w:val="nil"/>
              <w:left w:val="nil"/>
              <w:bottom w:val="single" w:sz="8" w:space="0" w:color="auto"/>
              <w:right w:val="single" w:sz="4" w:space="0" w:color="auto"/>
            </w:tcBorders>
            <w:shd w:val="clear" w:color="auto" w:fill="auto"/>
            <w:vAlign w:val="center"/>
            <w:hideMark/>
          </w:tcPr>
          <w:p w14:paraId="4B7405FE" w14:textId="77777777" w:rsidR="00A445D2" w:rsidRPr="00917F98" w:rsidRDefault="00A445D2" w:rsidP="00A445D2">
            <w:pPr>
              <w:jc w:val="center"/>
              <w:rPr>
                <w:b/>
                <w:bCs/>
                <w:color w:val="000000"/>
                <w:sz w:val="20"/>
                <w:szCs w:val="20"/>
              </w:rPr>
            </w:pPr>
            <w:r w:rsidRPr="00917F98">
              <w:rPr>
                <w:b/>
                <w:bCs/>
                <w:color w:val="000000"/>
                <w:sz w:val="20"/>
                <w:szCs w:val="20"/>
              </w:rPr>
              <w:t>2026</w:t>
            </w:r>
          </w:p>
        </w:tc>
        <w:tc>
          <w:tcPr>
            <w:tcW w:w="709" w:type="dxa"/>
            <w:tcBorders>
              <w:top w:val="nil"/>
              <w:left w:val="nil"/>
              <w:bottom w:val="single" w:sz="8" w:space="0" w:color="auto"/>
              <w:right w:val="single" w:sz="4" w:space="0" w:color="auto"/>
            </w:tcBorders>
            <w:shd w:val="clear" w:color="auto" w:fill="auto"/>
            <w:vAlign w:val="center"/>
            <w:hideMark/>
          </w:tcPr>
          <w:p w14:paraId="3D16C06F" w14:textId="77777777" w:rsidR="00A445D2" w:rsidRPr="00917F98" w:rsidRDefault="00A445D2" w:rsidP="00A445D2">
            <w:pPr>
              <w:jc w:val="center"/>
              <w:rPr>
                <w:b/>
                <w:bCs/>
                <w:color w:val="000000"/>
                <w:sz w:val="20"/>
                <w:szCs w:val="20"/>
              </w:rPr>
            </w:pPr>
            <w:r w:rsidRPr="00917F98">
              <w:rPr>
                <w:b/>
                <w:bCs/>
                <w:color w:val="000000"/>
                <w:sz w:val="20"/>
                <w:szCs w:val="20"/>
              </w:rPr>
              <w:t>2027</w:t>
            </w:r>
          </w:p>
        </w:tc>
        <w:tc>
          <w:tcPr>
            <w:tcW w:w="709" w:type="dxa"/>
            <w:tcBorders>
              <w:top w:val="nil"/>
              <w:left w:val="nil"/>
              <w:bottom w:val="single" w:sz="8" w:space="0" w:color="auto"/>
              <w:right w:val="single" w:sz="4" w:space="0" w:color="auto"/>
            </w:tcBorders>
            <w:shd w:val="clear" w:color="auto" w:fill="auto"/>
            <w:vAlign w:val="center"/>
            <w:hideMark/>
          </w:tcPr>
          <w:p w14:paraId="2CE13007" w14:textId="77777777" w:rsidR="00A445D2" w:rsidRPr="00917F98" w:rsidRDefault="00A445D2" w:rsidP="00A445D2">
            <w:pPr>
              <w:jc w:val="center"/>
              <w:rPr>
                <w:b/>
                <w:bCs/>
                <w:color w:val="000000"/>
                <w:sz w:val="20"/>
                <w:szCs w:val="20"/>
              </w:rPr>
            </w:pPr>
            <w:r w:rsidRPr="00917F98">
              <w:rPr>
                <w:b/>
                <w:bCs/>
                <w:color w:val="000000"/>
                <w:sz w:val="20"/>
                <w:szCs w:val="20"/>
              </w:rPr>
              <w:t>2028</w:t>
            </w:r>
          </w:p>
        </w:tc>
        <w:tc>
          <w:tcPr>
            <w:tcW w:w="844" w:type="dxa"/>
            <w:tcBorders>
              <w:top w:val="nil"/>
              <w:left w:val="nil"/>
              <w:bottom w:val="single" w:sz="8" w:space="0" w:color="auto"/>
              <w:right w:val="nil"/>
            </w:tcBorders>
            <w:shd w:val="clear" w:color="auto" w:fill="auto"/>
            <w:vAlign w:val="center"/>
            <w:hideMark/>
          </w:tcPr>
          <w:p w14:paraId="55FC3DE1" w14:textId="77777777" w:rsidR="00A445D2" w:rsidRPr="00917F98" w:rsidRDefault="00A445D2" w:rsidP="00A445D2">
            <w:pPr>
              <w:jc w:val="center"/>
              <w:rPr>
                <w:b/>
                <w:bCs/>
                <w:color w:val="000000"/>
                <w:sz w:val="20"/>
                <w:szCs w:val="20"/>
              </w:rPr>
            </w:pPr>
            <w:r w:rsidRPr="00917F98">
              <w:rPr>
                <w:b/>
                <w:bCs/>
                <w:color w:val="000000"/>
                <w:sz w:val="20"/>
                <w:szCs w:val="20"/>
              </w:rPr>
              <w:t>2029</w:t>
            </w:r>
          </w:p>
        </w:tc>
        <w:tc>
          <w:tcPr>
            <w:tcW w:w="1293" w:type="dxa"/>
            <w:gridSpan w:val="2"/>
            <w:tcBorders>
              <w:top w:val="nil"/>
              <w:left w:val="single" w:sz="4" w:space="0" w:color="auto"/>
              <w:bottom w:val="single" w:sz="8" w:space="0" w:color="auto"/>
              <w:right w:val="single" w:sz="8" w:space="0" w:color="auto"/>
            </w:tcBorders>
            <w:shd w:val="clear" w:color="auto" w:fill="auto"/>
            <w:vAlign w:val="center"/>
            <w:hideMark/>
          </w:tcPr>
          <w:p w14:paraId="48DEC990" w14:textId="77777777" w:rsidR="00A445D2" w:rsidRPr="00917F98" w:rsidRDefault="00A445D2" w:rsidP="00A445D2">
            <w:pPr>
              <w:jc w:val="center"/>
              <w:rPr>
                <w:b/>
                <w:bCs/>
                <w:color w:val="000000"/>
                <w:sz w:val="20"/>
                <w:szCs w:val="20"/>
              </w:rPr>
            </w:pPr>
            <w:r w:rsidRPr="00917F98">
              <w:rPr>
                <w:b/>
                <w:bCs/>
                <w:color w:val="000000"/>
                <w:sz w:val="20"/>
                <w:szCs w:val="20"/>
              </w:rPr>
              <w:t>2030</w:t>
            </w:r>
          </w:p>
        </w:tc>
      </w:tr>
      <w:tr w:rsidR="00A445D2" w:rsidRPr="00917F98" w14:paraId="0FE5290C" w14:textId="77777777" w:rsidTr="00A445D2">
        <w:trPr>
          <w:gridAfter w:val="1"/>
          <w:wAfter w:w="301" w:type="dxa"/>
          <w:trHeight w:val="1410"/>
        </w:trPr>
        <w:tc>
          <w:tcPr>
            <w:tcW w:w="10490" w:type="dxa"/>
            <w:gridSpan w:val="10"/>
            <w:tcBorders>
              <w:top w:val="single" w:sz="8" w:space="0" w:color="auto"/>
              <w:left w:val="single" w:sz="8" w:space="0" w:color="auto"/>
              <w:bottom w:val="single" w:sz="8" w:space="0" w:color="auto"/>
              <w:right w:val="single" w:sz="8" w:space="0" w:color="000000"/>
            </w:tcBorders>
            <w:shd w:val="clear" w:color="000000" w:fill="DAEEF3"/>
            <w:vAlign w:val="center"/>
            <w:hideMark/>
          </w:tcPr>
          <w:p w14:paraId="3BE30936" w14:textId="77777777" w:rsidR="00A445D2" w:rsidRPr="00917F98" w:rsidRDefault="00A445D2" w:rsidP="00A445D2">
            <w:pPr>
              <w:jc w:val="center"/>
              <w:rPr>
                <w:b/>
                <w:bCs/>
                <w:i/>
                <w:iCs/>
                <w:color w:val="000000"/>
                <w:sz w:val="20"/>
                <w:szCs w:val="20"/>
              </w:rPr>
            </w:pPr>
            <w:r w:rsidRPr="00917F98">
              <w:rPr>
                <w:b/>
                <w:bCs/>
                <w:i/>
                <w:iCs/>
                <w:color w:val="000000"/>
                <w:sz w:val="20"/>
                <w:szCs w:val="20"/>
              </w:rPr>
              <w:t>Задача № 1.  Предотвращение причинения вреда здоровью граждан путем регулирования численности животных без владельцев.</w:t>
            </w:r>
          </w:p>
        </w:tc>
      </w:tr>
      <w:tr w:rsidR="00A445D2" w:rsidRPr="00917F98" w14:paraId="488A90C7" w14:textId="77777777" w:rsidTr="00A445D2">
        <w:trPr>
          <w:gridAfter w:val="1"/>
          <w:wAfter w:w="301" w:type="dxa"/>
          <w:trHeight w:val="315"/>
        </w:trPr>
        <w:tc>
          <w:tcPr>
            <w:tcW w:w="50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5646F53" w14:textId="77777777" w:rsidR="00A445D2" w:rsidRPr="00917F98" w:rsidRDefault="00A445D2" w:rsidP="00A445D2">
            <w:pPr>
              <w:jc w:val="center"/>
              <w:rPr>
                <w:color w:val="000000"/>
                <w:sz w:val="20"/>
                <w:szCs w:val="20"/>
              </w:rPr>
            </w:pPr>
            <w:r w:rsidRPr="00917F98">
              <w:rPr>
                <w:color w:val="000000"/>
                <w:sz w:val="20"/>
                <w:szCs w:val="20"/>
              </w:rPr>
              <w:t>1</w:t>
            </w:r>
          </w:p>
        </w:tc>
        <w:tc>
          <w:tcPr>
            <w:tcW w:w="275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90FA54F" w14:textId="77777777" w:rsidR="00A445D2" w:rsidRPr="00917F98" w:rsidRDefault="00A445D2" w:rsidP="00A445D2">
            <w:pPr>
              <w:jc w:val="center"/>
              <w:rPr>
                <w:color w:val="000000"/>
                <w:sz w:val="20"/>
                <w:szCs w:val="20"/>
              </w:rPr>
            </w:pPr>
            <w:r w:rsidRPr="00917F98">
              <w:rPr>
                <w:color w:val="000000"/>
                <w:sz w:val="20"/>
                <w:szCs w:val="20"/>
              </w:rPr>
              <w:t>Отлов, транспортировка, содержание безнадзорных животных на территории ГП «Поселок Айхал»</w:t>
            </w:r>
          </w:p>
        </w:tc>
        <w:tc>
          <w:tcPr>
            <w:tcW w:w="1831" w:type="dxa"/>
            <w:tcBorders>
              <w:top w:val="single" w:sz="8" w:space="0" w:color="auto"/>
              <w:left w:val="nil"/>
              <w:bottom w:val="single" w:sz="4" w:space="0" w:color="auto"/>
              <w:right w:val="single" w:sz="4" w:space="0" w:color="auto"/>
            </w:tcBorders>
            <w:shd w:val="clear" w:color="000000" w:fill="E4DFEC"/>
            <w:vAlign w:val="center"/>
            <w:hideMark/>
          </w:tcPr>
          <w:p w14:paraId="48459F97" w14:textId="77777777" w:rsidR="00A445D2" w:rsidRPr="00917F98" w:rsidRDefault="00A445D2" w:rsidP="00A445D2">
            <w:pPr>
              <w:rPr>
                <w:b/>
                <w:bCs/>
                <w:color w:val="000000"/>
                <w:sz w:val="20"/>
                <w:szCs w:val="20"/>
              </w:rPr>
            </w:pPr>
            <w:r w:rsidRPr="00917F98">
              <w:rPr>
                <w:b/>
                <w:bCs/>
                <w:color w:val="000000"/>
                <w:sz w:val="20"/>
                <w:szCs w:val="20"/>
              </w:rPr>
              <w:t>ВСЕГО:</w:t>
            </w:r>
          </w:p>
        </w:tc>
        <w:tc>
          <w:tcPr>
            <w:tcW w:w="1135" w:type="dxa"/>
            <w:tcBorders>
              <w:top w:val="single" w:sz="8" w:space="0" w:color="auto"/>
              <w:left w:val="nil"/>
              <w:bottom w:val="single" w:sz="4" w:space="0" w:color="auto"/>
              <w:right w:val="single" w:sz="4" w:space="0" w:color="auto"/>
            </w:tcBorders>
            <w:shd w:val="clear" w:color="000000" w:fill="E4DFEC"/>
            <w:noWrap/>
            <w:vAlign w:val="center"/>
            <w:hideMark/>
          </w:tcPr>
          <w:p w14:paraId="3208402B" w14:textId="77777777" w:rsidR="00A445D2" w:rsidRPr="00917F98" w:rsidRDefault="00A445D2" w:rsidP="00A445D2">
            <w:pPr>
              <w:jc w:val="center"/>
              <w:rPr>
                <w:b/>
                <w:bCs/>
                <w:color w:val="000000"/>
                <w:sz w:val="20"/>
                <w:szCs w:val="20"/>
              </w:rPr>
            </w:pPr>
            <w:r w:rsidRPr="00917F98">
              <w:rPr>
                <w:b/>
                <w:bCs/>
                <w:color w:val="000000"/>
                <w:sz w:val="20"/>
                <w:szCs w:val="20"/>
              </w:rPr>
              <w:t>729 120,56</w:t>
            </w:r>
          </w:p>
        </w:tc>
        <w:tc>
          <w:tcPr>
            <w:tcW w:w="708" w:type="dxa"/>
            <w:tcBorders>
              <w:top w:val="single" w:sz="8" w:space="0" w:color="auto"/>
              <w:left w:val="nil"/>
              <w:bottom w:val="single" w:sz="4" w:space="0" w:color="auto"/>
              <w:right w:val="single" w:sz="4" w:space="0" w:color="auto"/>
            </w:tcBorders>
            <w:shd w:val="clear" w:color="000000" w:fill="E4DFEC"/>
            <w:noWrap/>
            <w:vAlign w:val="center"/>
            <w:hideMark/>
          </w:tcPr>
          <w:p w14:paraId="01928313"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single" w:sz="8" w:space="0" w:color="auto"/>
              <w:left w:val="nil"/>
              <w:bottom w:val="single" w:sz="4" w:space="0" w:color="auto"/>
              <w:right w:val="single" w:sz="4" w:space="0" w:color="auto"/>
            </w:tcBorders>
            <w:shd w:val="clear" w:color="000000" w:fill="E4DFEC"/>
            <w:noWrap/>
            <w:vAlign w:val="center"/>
            <w:hideMark/>
          </w:tcPr>
          <w:p w14:paraId="6CBB0E05"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single" w:sz="8" w:space="0" w:color="auto"/>
              <w:left w:val="nil"/>
              <w:bottom w:val="single" w:sz="4" w:space="0" w:color="auto"/>
              <w:right w:val="single" w:sz="4" w:space="0" w:color="auto"/>
            </w:tcBorders>
            <w:shd w:val="clear" w:color="000000" w:fill="E4DFEC"/>
            <w:noWrap/>
            <w:vAlign w:val="center"/>
            <w:hideMark/>
          </w:tcPr>
          <w:p w14:paraId="5F15D6C5"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single" w:sz="8" w:space="0" w:color="auto"/>
              <w:left w:val="nil"/>
              <w:bottom w:val="single" w:sz="4" w:space="0" w:color="auto"/>
              <w:right w:val="single" w:sz="4" w:space="0" w:color="auto"/>
            </w:tcBorders>
            <w:shd w:val="clear" w:color="000000" w:fill="E4DFEC"/>
            <w:noWrap/>
            <w:vAlign w:val="center"/>
            <w:hideMark/>
          </w:tcPr>
          <w:p w14:paraId="63DD19CF"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single" w:sz="8" w:space="0" w:color="auto"/>
              <w:left w:val="nil"/>
              <w:bottom w:val="single" w:sz="4" w:space="0" w:color="auto"/>
              <w:right w:val="single" w:sz="8" w:space="0" w:color="auto"/>
            </w:tcBorders>
            <w:shd w:val="clear" w:color="000000" w:fill="E4DFEC"/>
            <w:noWrap/>
            <w:vAlign w:val="center"/>
            <w:hideMark/>
          </w:tcPr>
          <w:p w14:paraId="3433F6A9"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07A4A671" w14:textId="77777777" w:rsidTr="00A445D2">
        <w:trPr>
          <w:gridAfter w:val="1"/>
          <w:wAfter w:w="301" w:type="dxa"/>
          <w:trHeight w:val="525"/>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06E104E7" w14:textId="77777777" w:rsidR="00A445D2" w:rsidRPr="00917F98" w:rsidRDefault="00A445D2" w:rsidP="00A445D2">
            <w:pPr>
              <w:rPr>
                <w:color w:val="000000"/>
                <w:sz w:val="20"/>
                <w:szCs w:val="20"/>
              </w:rPr>
            </w:pPr>
          </w:p>
        </w:tc>
        <w:tc>
          <w:tcPr>
            <w:tcW w:w="2758" w:type="dxa"/>
            <w:vMerge/>
            <w:tcBorders>
              <w:top w:val="single" w:sz="8" w:space="0" w:color="auto"/>
              <w:left w:val="single" w:sz="4" w:space="0" w:color="auto"/>
              <w:bottom w:val="single" w:sz="8" w:space="0" w:color="000000"/>
              <w:right w:val="single" w:sz="4" w:space="0" w:color="auto"/>
            </w:tcBorders>
            <w:vAlign w:val="center"/>
            <w:hideMark/>
          </w:tcPr>
          <w:p w14:paraId="0185C6E5" w14:textId="77777777" w:rsidR="00A445D2" w:rsidRPr="00917F98" w:rsidRDefault="00A445D2" w:rsidP="00A445D2">
            <w:pPr>
              <w:rPr>
                <w:color w:val="000000"/>
                <w:sz w:val="20"/>
                <w:szCs w:val="20"/>
              </w:rPr>
            </w:pPr>
          </w:p>
        </w:tc>
        <w:tc>
          <w:tcPr>
            <w:tcW w:w="1831" w:type="dxa"/>
            <w:tcBorders>
              <w:top w:val="nil"/>
              <w:left w:val="nil"/>
              <w:bottom w:val="single" w:sz="4" w:space="0" w:color="auto"/>
              <w:right w:val="single" w:sz="4" w:space="0" w:color="auto"/>
            </w:tcBorders>
            <w:shd w:val="clear" w:color="auto" w:fill="auto"/>
            <w:vAlign w:val="center"/>
            <w:hideMark/>
          </w:tcPr>
          <w:p w14:paraId="042C02C8" w14:textId="77777777" w:rsidR="00A445D2" w:rsidRPr="00917F98" w:rsidRDefault="00A445D2" w:rsidP="00A445D2">
            <w:pPr>
              <w:rPr>
                <w:color w:val="000000"/>
                <w:sz w:val="20"/>
                <w:szCs w:val="20"/>
              </w:rPr>
            </w:pPr>
            <w:r w:rsidRPr="00917F98">
              <w:rPr>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auto" w:fill="auto"/>
            <w:noWrap/>
            <w:vAlign w:val="center"/>
            <w:hideMark/>
          </w:tcPr>
          <w:p w14:paraId="27735FFE" w14:textId="77777777" w:rsidR="00A445D2" w:rsidRPr="00917F98" w:rsidRDefault="00A445D2" w:rsidP="00A445D2">
            <w:pPr>
              <w:jc w:val="center"/>
              <w:rPr>
                <w:color w:val="000000"/>
                <w:sz w:val="20"/>
                <w:szCs w:val="20"/>
              </w:rPr>
            </w:pPr>
            <w:r w:rsidRPr="00917F98">
              <w:rPr>
                <w:color w:val="000000"/>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14:paraId="10364E21"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0E5FFAAE"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1320A743" w14:textId="77777777" w:rsidR="00A445D2" w:rsidRPr="00917F98" w:rsidRDefault="00A445D2" w:rsidP="00A445D2">
            <w:pPr>
              <w:jc w:val="center"/>
              <w:rPr>
                <w:color w:val="000000"/>
                <w:sz w:val="20"/>
                <w:szCs w:val="20"/>
              </w:rPr>
            </w:pPr>
            <w:r w:rsidRPr="00917F98">
              <w:rPr>
                <w:color w:val="000000"/>
                <w:sz w:val="20"/>
                <w:szCs w:val="20"/>
              </w:rPr>
              <w:t>0,00</w:t>
            </w:r>
          </w:p>
        </w:tc>
        <w:tc>
          <w:tcPr>
            <w:tcW w:w="844" w:type="dxa"/>
            <w:tcBorders>
              <w:top w:val="nil"/>
              <w:left w:val="nil"/>
              <w:bottom w:val="single" w:sz="4" w:space="0" w:color="auto"/>
              <w:right w:val="nil"/>
            </w:tcBorders>
            <w:shd w:val="clear" w:color="auto" w:fill="auto"/>
            <w:noWrap/>
            <w:vAlign w:val="center"/>
            <w:hideMark/>
          </w:tcPr>
          <w:p w14:paraId="66BD8074" w14:textId="77777777" w:rsidR="00A445D2" w:rsidRPr="00917F98" w:rsidRDefault="00A445D2" w:rsidP="00A445D2">
            <w:pPr>
              <w:jc w:val="center"/>
              <w:rPr>
                <w:color w:val="000000"/>
                <w:sz w:val="20"/>
                <w:szCs w:val="20"/>
              </w:rPr>
            </w:pPr>
            <w:r w:rsidRPr="00917F98">
              <w:rPr>
                <w:color w:val="000000"/>
                <w:sz w:val="20"/>
                <w:szCs w:val="20"/>
              </w:rPr>
              <w:t>0,00</w:t>
            </w:r>
          </w:p>
        </w:tc>
        <w:tc>
          <w:tcPr>
            <w:tcW w:w="1293" w:type="dxa"/>
            <w:gridSpan w:val="2"/>
            <w:tcBorders>
              <w:top w:val="nil"/>
              <w:left w:val="single" w:sz="4" w:space="0" w:color="auto"/>
              <w:bottom w:val="single" w:sz="4" w:space="0" w:color="auto"/>
              <w:right w:val="single" w:sz="8" w:space="0" w:color="auto"/>
            </w:tcBorders>
            <w:shd w:val="clear" w:color="auto" w:fill="auto"/>
            <w:noWrap/>
            <w:vAlign w:val="center"/>
            <w:hideMark/>
          </w:tcPr>
          <w:p w14:paraId="0EF5D2CC" w14:textId="77777777" w:rsidR="00A445D2" w:rsidRPr="00917F98" w:rsidRDefault="00A445D2" w:rsidP="00A445D2">
            <w:pPr>
              <w:jc w:val="center"/>
              <w:rPr>
                <w:color w:val="000000"/>
                <w:sz w:val="20"/>
                <w:szCs w:val="20"/>
              </w:rPr>
            </w:pPr>
            <w:r w:rsidRPr="00917F98">
              <w:rPr>
                <w:color w:val="000000"/>
                <w:sz w:val="20"/>
                <w:szCs w:val="20"/>
              </w:rPr>
              <w:t>0,00</w:t>
            </w:r>
          </w:p>
        </w:tc>
      </w:tr>
      <w:tr w:rsidR="00A445D2" w:rsidRPr="00917F98" w14:paraId="62AAA7BC" w14:textId="77777777" w:rsidTr="00A445D2">
        <w:trPr>
          <w:gridAfter w:val="1"/>
          <w:wAfter w:w="301" w:type="dxa"/>
          <w:trHeight w:val="510"/>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5291F7B8" w14:textId="77777777" w:rsidR="00A445D2" w:rsidRPr="00917F98" w:rsidRDefault="00A445D2" w:rsidP="00A445D2">
            <w:pPr>
              <w:rPr>
                <w:color w:val="000000"/>
                <w:sz w:val="20"/>
                <w:szCs w:val="20"/>
              </w:rPr>
            </w:pPr>
          </w:p>
        </w:tc>
        <w:tc>
          <w:tcPr>
            <w:tcW w:w="2758" w:type="dxa"/>
            <w:vMerge/>
            <w:tcBorders>
              <w:top w:val="single" w:sz="8" w:space="0" w:color="auto"/>
              <w:left w:val="single" w:sz="4" w:space="0" w:color="auto"/>
              <w:bottom w:val="single" w:sz="8" w:space="0" w:color="000000"/>
              <w:right w:val="single" w:sz="4" w:space="0" w:color="auto"/>
            </w:tcBorders>
            <w:vAlign w:val="center"/>
            <w:hideMark/>
          </w:tcPr>
          <w:p w14:paraId="44D9304D" w14:textId="77777777" w:rsidR="00A445D2" w:rsidRPr="00917F98" w:rsidRDefault="00A445D2" w:rsidP="00A445D2">
            <w:pPr>
              <w:rPr>
                <w:color w:val="000000"/>
                <w:sz w:val="20"/>
                <w:szCs w:val="20"/>
              </w:rPr>
            </w:pPr>
          </w:p>
        </w:tc>
        <w:tc>
          <w:tcPr>
            <w:tcW w:w="1831" w:type="dxa"/>
            <w:tcBorders>
              <w:top w:val="nil"/>
              <w:left w:val="nil"/>
              <w:bottom w:val="single" w:sz="4" w:space="0" w:color="auto"/>
              <w:right w:val="single" w:sz="4" w:space="0" w:color="auto"/>
            </w:tcBorders>
            <w:shd w:val="clear" w:color="auto" w:fill="auto"/>
            <w:vAlign w:val="center"/>
            <w:hideMark/>
          </w:tcPr>
          <w:p w14:paraId="5B1EC75F" w14:textId="77777777" w:rsidR="00A445D2" w:rsidRPr="00917F98" w:rsidRDefault="00A445D2" w:rsidP="00A445D2">
            <w:pPr>
              <w:rPr>
                <w:color w:val="000000"/>
                <w:sz w:val="20"/>
                <w:szCs w:val="20"/>
              </w:rPr>
            </w:pPr>
            <w:r w:rsidRPr="00917F98">
              <w:rPr>
                <w:color w:val="000000"/>
                <w:sz w:val="20"/>
                <w:szCs w:val="20"/>
              </w:rPr>
              <w:t>Государственный бюджет РС (Я)</w:t>
            </w:r>
          </w:p>
        </w:tc>
        <w:tc>
          <w:tcPr>
            <w:tcW w:w="1135" w:type="dxa"/>
            <w:tcBorders>
              <w:top w:val="nil"/>
              <w:left w:val="nil"/>
              <w:bottom w:val="single" w:sz="4" w:space="0" w:color="auto"/>
              <w:right w:val="single" w:sz="4" w:space="0" w:color="auto"/>
            </w:tcBorders>
            <w:shd w:val="clear" w:color="auto" w:fill="auto"/>
            <w:noWrap/>
            <w:vAlign w:val="center"/>
            <w:hideMark/>
          </w:tcPr>
          <w:p w14:paraId="46D379B4" w14:textId="77777777" w:rsidR="00A445D2" w:rsidRPr="00917F98" w:rsidRDefault="00A445D2" w:rsidP="00A445D2">
            <w:pPr>
              <w:jc w:val="center"/>
              <w:rPr>
                <w:color w:val="000000"/>
                <w:sz w:val="20"/>
                <w:szCs w:val="20"/>
              </w:rPr>
            </w:pPr>
            <w:r w:rsidRPr="00917F98">
              <w:rPr>
                <w:color w:val="000000"/>
                <w:sz w:val="20"/>
                <w:szCs w:val="20"/>
              </w:rPr>
              <w:t>300 000,00</w:t>
            </w:r>
          </w:p>
        </w:tc>
        <w:tc>
          <w:tcPr>
            <w:tcW w:w="708" w:type="dxa"/>
            <w:tcBorders>
              <w:top w:val="nil"/>
              <w:left w:val="nil"/>
              <w:bottom w:val="single" w:sz="4" w:space="0" w:color="auto"/>
              <w:right w:val="single" w:sz="4" w:space="0" w:color="auto"/>
            </w:tcBorders>
            <w:shd w:val="clear" w:color="auto" w:fill="auto"/>
            <w:noWrap/>
            <w:vAlign w:val="center"/>
            <w:hideMark/>
          </w:tcPr>
          <w:p w14:paraId="39F0C156"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6435DD00"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016C4443" w14:textId="77777777" w:rsidR="00A445D2" w:rsidRPr="00917F98" w:rsidRDefault="00A445D2" w:rsidP="00A445D2">
            <w:pPr>
              <w:jc w:val="center"/>
              <w:rPr>
                <w:color w:val="000000"/>
                <w:sz w:val="20"/>
                <w:szCs w:val="20"/>
              </w:rPr>
            </w:pPr>
            <w:r w:rsidRPr="00917F98">
              <w:rPr>
                <w:color w:val="000000"/>
                <w:sz w:val="20"/>
                <w:szCs w:val="20"/>
              </w:rPr>
              <w:t>0,00</w:t>
            </w:r>
          </w:p>
        </w:tc>
        <w:tc>
          <w:tcPr>
            <w:tcW w:w="844" w:type="dxa"/>
            <w:tcBorders>
              <w:top w:val="nil"/>
              <w:left w:val="nil"/>
              <w:bottom w:val="single" w:sz="4" w:space="0" w:color="auto"/>
              <w:right w:val="nil"/>
            </w:tcBorders>
            <w:shd w:val="clear" w:color="auto" w:fill="auto"/>
            <w:noWrap/>
            <w:vAlign w:val="center"/>
            <w:hideMark/>
          </w:tcPr>
          <w:p w14:paraId="31836A19" w14:textId="77777777" w:rsidR="00A445D2" w:rsidRPr="00917F98" w:rsidRDefault="00A445D2" w:rsidP="00A445D2">
            <w:pPr>
              <w:jc w:val="center"/>
              <w:rPr>
                <w:color w:val="000000"/>
                <w:sz w:val="20"/>
                <w:szCs w:val="20"/>
              </w:rPr>
            </w:pPr>
            <w:r w:rsidRPr="00917F98">
              <w:rPr>
                <w:color w:val="000000"/>
                <w:sz w:val="20"/>
                <w:szCs w:val="20"/>
              </w:rPr>
              <w:t>0,00</w:t>
            </w:r>
          </w:p>
        </w:tc>
        <w:tc>
          <w:tcPr>
            <w:tcW w:w="1293" w:type="dxa"/>
            <w:gridSpan w:val="2"/>
            <w:tcBorders>
              <w:top w:val="nil"/>
              <w:left w:val="single" w:sz="4" w:space="0" w:color="auto"/>
              <w:bottom w:val="single" w:sz="4" w:space="0" w:color="auto"/>
              <w:right w:val="single" w:sz="8" w:space="0" w:color="auto"/>
            </w:tcBorders>
            <w:shd w:val="clear" w:color="auto" w:fill="auto"/>
            <w:noWrap/>
            <w:vAlign w:val="center"/>
            <w:hideMark/>
          </w:tcPr>
          <w:p w14:paraId="198A1DEC" w14:textId="77777777" w:rsidR="00A445D2" w:rsidRPr="00917F98" w:rsidRDefault="00A445D2" w:rsidP="00A445D2">
            <w:pPr>
              <w:jc w:val="center"/>
              <w:rPr>
                <w:color w:val="000000"/>
                <w:sz w:val="20"/>
                <w:szCs w:val="20"/>
              </w:rPr>
            </w:pPr>
            <w:r w:rsidRPr="00917F98">
              <w:rPr>
                <w:color w:val="000000"/>
                <w:sz w:val="20"/>
                <w:szCs w:val="20"/>
              </w:rPr>
              <w:t>0,00</w:t>
            </w:r>
          </w:p>
        </w:tc>
      </w:tr>
      <w:tr w:rsidR="00A445D2" w:rsidRPr="00917F98" w14:paraId="1EF08192" w14:textId="77777777" w:rsidTr="00A445D2">
        <w:trPr>
          <w:gridAfter w:val="1"/>
          <w:wAfter w:w="301" w:type="dxa"/>
          <w:trHeight w:val="510"/>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47F1B3F2" w14:textId="77777777" w:rsidR="00A445D2" w:rsidRPr="00917F98" w:rsidRDefault="00A445D2" w:rsidP="00A445D2">
            <w:pPr>
              <w:rPr>
                <w:color w:val="000000"/>
                <w:sz w:val="20"/>
                <w:szCs w:val="20"/>
              </w:rPr>
            </w:pPr>
          </w:p>
        </w:tc>
        <w:tc>
          <w:tcPr>
            <w:tcW w:w="2758" w:type="dxa"/>
            <w:vMerge/>
            <w:tcBorders>
              <w:top w:val="single" w:sz="8" w:space="0" w:color="auto"/>
              <w:left w:val="single" w:sz="4" w:space="0" w:color="auto"/>
              <w:bottom w:val="single" w:sz="8" w:space="0" w:color="000000"/>
              <w:right w:val="single" w:sz="4" w:space="0" w:color="auto"/>
            </w:tcBorders>
            <w:vAlign w:val="center"/>
            <w:hideMark/>
          </w:tcPr>
          <w:p w14:paraId="1E912894" w14:textId="77777777" w:rsidR="00A445D2" w:rsidRPr="00917F98" w:rsidRDefault="00A445D2" w:rsidP="00A445D2">
            <w:pPr>
              <w:rPr>
                <w:color w:val="000000"/>
                <w:sz w:val="20"/>
                <w:szCs w:val="20"/>
              </w:rPr>
            </w:pPr>
          </w:p>
        </w:tc>
        <w:tc>
          <w:tcPr>
            <w:tcW w:w="1831" w:type="dxa"/>
            <w:tcBorders>
              <w:top w:val="nil"/>
              <w:left w:val="nil"/>
              <w:bottom w:val="single" w:sz="4" w:space="0" w:color="auto"/>
              <w:right w:val="single" w:sz="4" w:space="0" w:color="auto"/>
            </w:tcBorders>
            <w:shd w:val="clear" w:color="auto" w:fill="auto"/>
            <w:vAlign w:val="center"/>
            <w:hideMark/>
          </w:tcPr>
          <w:p w14:paraId="41CE6B31" w14:textId="77777777" w:rsidR="00A445D2" w:rsidRPr="00917F98" w:rsidRDefault="00A445D2" w:rsidP="00A445D2">
            <w:pPr>
              <w:rPr>
                <w:color w:val="000000"/>
                <w:sz w:val="20"/>
                <w:szCs w:val="20"/>
              </w:rPr>
            </w:pPr>
            <w:r w:rsidRPr="00917F98">
              <w:rPr>
                <w:color w:val="000000"/>
                <w:sz w:val="20"/>
                <w:szCs w:val="20"/>
              </w:rPr>
              <w:t>Бюджет МР "Мирнинский район"</w:t>
            </w:r>
          </w:p>
        </w:tc>
        <w:tc>
          <w:tcPr>
            <w:tcW w:w="1135" w:type="dxa"/>
            <w:tcBorders>
              <w:top w:val="nil"/>
              <w:left w:val="nil"/>
              <w:bottom w:val="single" w:sz="4" w:space="0" w:color="auto"/>
              <w:right w:val="single" w:sz="4" w:space="0" w:color="auto"/>
            </w:tcBorders>
            <w:shd w:val="clear" w:color="auto" w:fill="auto"/>
            <w:noWrap/>
            <w:vAlign w:val="center"/>
            <w:hideMark/>
          </w:tcPr>
          <w:p w14:paraId="26F2FDD6" w14:textId="77777777" w:rsidR="00A445D2" w:rsidRPr="00917F98" w:rsidRDefault="00A445D2" w:rsidP="00A445D2">
            <w:pPr>
              <w:jc w:val="center"/>
              <w:rPr>
                <w:color w:val="000000"/>
                <w:sz w:val="20"/>
                <w:szCs w:val="20"/>
              </w:rPr>
            </w:pPr>
            <w:r w:rsidRPr="00917F98">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5300B5B6" w14:textId="77777777" w:rsidR="00A445D2" w:rsidRPr="00917F98" w:rsidRDefault="00A445D2" w:rsidP="00A445D2">
            <w:pPr>
              <w:jc w:val="center"/>
              <w:rPr>
                <w:color w:val="000000"/>
                <w:sz w:val="20"/>
                <w:szCs w:val="20"/>
              </w:rPr>
            </w:pPr>
            <w:r w:rsidRPr="00917F98">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5D47DF15" w14:textId="77777777" w:rsidR="00A445D2" w:rsidRPr="00917F98" w:rsidRDefault="00A445D2" w:rsidP="00A445D2">
            <w:pPr>
              <w:jc w:val="center"/>
              <w:rPr>
                <w:color w:val="000000"/>
                <w:sz w:val="20"/>
                <w:szCs w:val="20"/>
              </w:rPr>
            </w:pPr>
            <w:r w:rsidRPr="00917F98">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29460BE9" w14:textId="77777777" w:rsidR="00A445D2" w:rsidRPr="00917F98" w:rsidRDefault="00A445D2" w:rsidP="00A445D2">
            <w:pPr>
              <w:jc w:val="center"/>
              <w:rPr>
                <w:color w:val="000000"/>
                <w:sz w:val="20"/>
                <w:szCs w:val="20"/>
              </w:rPr>
            </w:pPr>
            <w:r w:rsidRPr="00917F98">
              <w:rPr>
                <w:color w:val="000000"/>
                <w:sz w:val="20"/>
                <w:szCs w:val="20"/>
              </w:rPr>
              <w:t> </w:t>
            </w:r>
          </w:p>
        </w:tc>
        <w:tc>
          <w:tcPr>
            <w:tcW w:w="844" w:type="dxa"/>
            <w:tcBorders>
              <w:top w:val="nil"/>
              <w:left w:val="nil"/>
              <w:bottom w:val="single" w:sz="4" w:space="0" w:color="auto"/>
              <w:right w:val="nil"/>
            </w:tcBorders>
            <w:shd w:val="clear" w:color="auto" w:fill="auto"/>
            <w:noWrap/>
            <w:vAlign w:val="center"/>
            <w:hideMark/>
          </w:tcPr>
          <w:p w14:paraId="7F43B6F8" w14:textId="77777777" w:rsidR="00A445D2" w:rsidRPr="00917F98" w:rsidRDefault="00A445D2" w:rsidP="00A445D2">
            <w:pPr>
              <w:jc w:val="center"/>
              <w:rPr>
                <w:color w:val="000000"/>
                <w:sz w:val="20"/>
                <w:szCs w:val="20"/>
              </w:rPr>
            </w:pPr>
            <w:r w:rsidRPr="00917F98">
              <w:rPr>
                <w:color w:val="000000"/>
                <w:sz w:val="20"/>
                <w:szCs w:val="20"/>
              </w:rPr>
              <w:t> </w:t>
            </w:r>
          </w:p>
        </w:tc>
        <w:tc>
          <w:tcPr>
            <w:tcW w:w="1293" w:type="dxa"/>
            <w:gridSpan w:val="2"/>
            <w:tcBorders>
              <w:top w:val="nil"/>
              <w:left w:val="single" w:sz="4" w:space="0" w:color="auto"/>
              <w:bottom w:val="single" w:sz="4" w:space="0" w:color="auto"/>
              <w:right w:val="single" w:sz="8" w:space="0" w:color="auto"/>
            </w:tcBorders>
            <w:shd w:val="clear" w:color="auto" w:fill="auto"/>
            <w:noWrap/>
            <w:vAlign w:val="center"/>
            <w:hideMark/>
          </w:tcPr>
          <w:p w14:paraId="63CF3350" w14:textId="77777777" w:rsidR="00A445D2" w:rsidRPr="00917F98" w:rsidRDefault="00A445D2" w:rsidP="00A445D2">
            <w:pPr>
              <w:jc w:val="center"/>
              <w:rPr>
                <w:color w:val="000000"/>
                <w:sz w:val="20"/>
                <w:szCs w:val="20"/>
              </w:rPr>
            </w:pPr>
            <w:r w:rsidRPr="00917F98">
              <w:rPr>
                <w:color w:val="000000"/>
                <w:sz w:val="20"/>
                <w:szCs w:val="20"/>
              </w:rPr>
              <w:t> </w:t>
            </w:r>
          </w:p>
        </w:tc>
      </w:tr>
      <w:tr w:rsidR="00A445D2" w:rsidRPr="00917F98" w14:paraId="7BFD9281" w14:textId="77777777" w:rsidTr="00A445D2">
        <w:trPr>
          <w:gridAfter w:val="1"/>
          <w:wAfter w:w="301" w:type="dxa"/>
          <w:trHeight w:val="255"/>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0BA77B09" w14:textId="77777777" w:rsidR="00A445D2" w:rsidRPr="00917F98" w:rsidRDefault="00A445D2" w:rsidP="00A445D2">
            <w:pPr>
              <w:rPr>
                <w:color w:val="000000"/>
                <w:sz w:val="20"/>
                <w:szCs w:val="20"/>
              </w:rPr>
            </w:pPr>
          </w:p>
        </w:tc>
        <w:tc>
          <w:tcPr>
            <w:tcW w:w="2758" w:type="dxa"/>
            <w:vMerge/>
            <w:tcBorders>
              <w:top w:val="single" w:sz="8" w:space="0" w:color="auto"/>
              <w:left w:val="single" w:sz="4" w:space="0" w:color="auto"/>
              <w:bottom w:val="single" w:sz="8" w:space="0" w:color="000000"/>
              <w:right w:val="single" w:sz="4" w:space="0" w:color="auto"/>
            </w:tcBorders>
            <w:vAlign w:val="center"/>
            <w:hideMark/>
          </w:tcPr>
          <w:p w14:paraId="3327B634" w14:textId="77777777" w:rsidR="00A445D2" w:rsidRPr="00917F98" w:rsidRDefault="00A445D2" w:rsidP="00A445D2">
            <w:pPr>
              <w:rPr>
                <w:color w:val="000000"/>
                <w:sz w:val="20"/>
                <w:szCs w:val="20"/>
              </w:rPr>
            </w:pPr>
          </w:p>
        </w:tc>
        <w:tc>
          <w:tcPr>
            <w:tcW w:w="1831" w:type="dxa"/>
            <w:tcBorders>
              <w:top w:val="nil"/>
              <w:left w:val="nil"/>
              <w:bottom w:val="single" w:sz="4" w:space="0" w:color="auto"/>
              <w:right w:val="single" w:sz="4" w:space="0" w:color="auto"/>
            </w:tcBorders>
            <w:shd w:val="clear" w:color="auto" w:fill="auto"/>
            <w:vAlign w:val="center"/>
            <w:hideMark/>
          </w:tcPr>
          <w:p w14:paraId="1585A9A2" w14:textId="77777777" w:rsidR="00A445D2" w:rsidRPr="00917F98" w:rsidRDefault="00A445D2" w:rsidP="00A445D2">
            <w:pPr>
              <w:rPr>
                <w:color w:val="000000"/>
                <w:sz w:val="20"/>
                <w:szCs w:val="20"/>
              </w:rPr>
            </w:pPr>
            <w:r w:rsidRPr="00917F98">
              <w:rPr>
                <w:color w:val="000000"/>
                <w:sz w:val="20"/>
                <w:szCs w:val="20"/>
              </w:rPr>
              <w:t>Бюджет ГП "Поселок Айхал"</w:t>
            </w:r>
          </w:p>
        </w:tc>
        <w:tc>
          <w:tcPr>
            <w:tcW w:w="1135" w:type="dxa"/>
            <w:tcBorders>
              <w:top w:val="nil"/>
              <w:left w:val="nil"/>
              <w:bottom w:val="single" w:sz="4" w:space="0" w:color="auto"/>
              <w:right w:val="single" w:sz="4" w:space="0" w:color="auto"/>
            </w:tcBorders>
            <w:shd w:val="clear" w:color="auto" w:fill="auto"/>
            <w:noWrap/>
            <w:vAlign w:val="center"/>
            <w:hideMark/>
          </w:tcPr>
          <w:p w14:paraId="43C95CEE" w14:textId="77777777" w:rsidR="00A445D2" w:rsidRPr="00917F98" w:rsidRDefault="00A445D2" w:rsidP="00A445D2">
            <w:pPr>
              <w:jc w:val="center"/>
              <w:rPr>
                <w:color w:val="000000"/>
                <w:sz w:val="20"/>
                <w:szCs w:val="20"/>
              </w:rPr>
            </w:pPr>
            <w:r w:rsidRPr="00917F98">
              <w:rPr>
                <w:color w:val="000000"/>
                <w:sz w:val="20"/>
                <w:szCs w:val="20"/>
              </w:rPr>
              <w:t>429 120,56</w:t>
            </w:r>
          </w:p>
        </w:tc>
        <w:tc>
          <w:tcPr>
            <w:tcW w:w="708" w:type="dxa"/>
            <w:tcBorders>
              <w:top w:val="nil"/>
              <w:left w:val="nil"/>
              <w:bottom w:val="single" w:sz="4" w:space="0" w:color="auto"/>
              <w:right w:val="single" w:sz="4" w:space="0" w:color="auto"/>
            </w:tcBorders>
            <w:shd w:val="clear" w:color="auto" w:fill="auto"/>
            <w:noWrap/>
            <w:vAlign w:val="center"/>
            <w:hideMark/>
          </w:tcPr>
          <w:p w14:paraId="1EFEEF54"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35302D54"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1447B1C1" w14:textId="77777777" w:rsidR="00A445D2" w:rsidRPr="00917F98" w:rsidRDefault="00A445D2" w:rsidP="00A445D2">
            <w:pPr>
              <w:jc w:val="center"/>
              <w:rPr>
                <w:color w:val="000000"/>
                <w:sz w:val="20"/>
                <w:szCs w:val="20"/>
              </w:rPr>
            </w:pPr>
            <w:r w:rsidRPr="00917F98">
              <w:rPr>
                <w:color w:val="000000"/>
                <w:sz w:val="20"/>
                <w:szCs w:val="20"/>
              </w:rPr>
              <w:t>0,00</w:t>
            </w:r>
          </w:p>
        </w:tc>
        <w:tc>
          <w:tcPr>
            <w:tcW w:w="844" w:type="dxa"/>
            <w:tcBorders>
              <w:top w:val="nil"/>
              <w:left w:val="nil"/>
              <w:bottom w:val="single" w:sz="4" w:space="0" w:color="auto"/>
              <w:right w:val="nil"/>
            </w:tcBorders>
            <w:shd w:val="clear" w:color="auto" w:fill="auto"/>
            <w:noWrap/>
            <w:vAlign w:val="center"/>
            <w:hideMark/>
          </w:tcPr>
          <w:p w14:paraId="1D7B0278" w14:textId="77777777" w:rsidR="00A445D2" w:rsidRPr="00917F98" w:rsidRDefault="00A445D2" w:rsidP="00A445D2">
            <w:pPr>
              <w:jc w:val="center"/>
              <w:rPr>
                <w:color w:val="000000"/>
                <w:sz w:val="20"/>
                <w:szCs w:val="20"/>
              </w:rPr>
            </w:pPr>
            <w:r w:rsidRPr="00917F98">
              <w:rPr>
                <w:color w:val="000000"/>
                <w:sz w:val="20"/>
                <w:szCs w:val="20"/>
              </w:rPr>
              <w:t>0,00</w:t>
            </w:r>
          </w:p>
        </w:tc>
        <w:tc>
          <w:tcPr>
            <w:tcW w:w="1293" w:type="dxa"/>
            <w:gridSpan w:val="2"/>
            <w:tcBorders>
              <w:top w:val="nil"/>
              <w:left w:val="single" w:sz="4" w:space="0" w:color="auto"/>
              <w:bottom w:val="single" w:sz="4" w:space="0" w:color="auto"/>
              <w:right w:val="single" w:sz="8" w:space="0" w:color="auto"/>
            </w:tcBorders>
            <w:shd w:val="clear" w:color="auto" w:fill="auto"/>
            <w:noWrap/>
            <w:vAlign w:val="center"/>
            <w:hideMark/>
          </w:tcPr>
          <w:p w14:paraId="131A88C4" w14:textId="77777777" w:rsidR="00A445D2" w:rsidRPr="00917F98" w:rsidRDefault="00A445D2" w:rsidP="00A445D2">
            <w:pPr>
              <w:jc w:val="center"/>
              <w:rPr>
                <w:color w:val="000000"/>
                <w:sz w:val="20"/>
                <w:szCs w:val="20"/>
              </w:rPr>
            </w:pPr>
            <w:r w:rsidRPr="00917F98">
              <w:rPr>
                <w:color w:val="000000"/>
                <w:sz w:val="20"/>
                <w:szCs w:val="20"/>
              </w:rPr>
              <w:t>0,00</w:t>
            </w:r>
          </w:p>
        </w:tc>
      </w:tr>
      <w:tr w:rsidR="00A445D2" w:rsidRPr="00917F98" w14:paraId="3E265628" w14:textId="77777777" w:rsidTr="00A445D2">
        <w:trPr>
          <w:gridAfter w:val="1"/>
          <w:wAfter w:w="301" w:type="dxa"/>
          <w:trHeight w:val="270"/>
        </w:trPr>
        <w:tc>
          <w:tcPr>
            <w:tcW w:w="503" w:type="dxa"/>
            <w:vMerge/>
            <w:tcBorders>
              <w:top w:val="single" w:sz="8" w:space="0" w:color="auto"/>
              <w:left w:val="single" w:sz="8" w:space="0" w:color="auto"/>
              <w:bottom w:val="single" w:sz="8" w:space="0" w:color="000000"/>
              <w:right w:val="single" w:sz="4" w:space="0" w:color="auto"/>
            </w:tcBorders>
            <w:vAlign w:val="center"/>
            <w:hideMark/>
          </w:tcPr>
          <w:p w14:paraId="49EA4DC2" w14:textId="77777777" w:rsidR="00A445D2" w:rsidRPr="00917F98" w:rsidRDefault="00A445D2" w:rsidP="00A445D2">
            <w:pPr>
              <w:rPr>
                <w:color w:val="000000"/>
                <w:sz w:val="20"/>
                <w:szCs w:val="20"/>
              </w:rPr>
            </w:pPr>
          </w:p>
        </w:tc>
        <w:tc>
          <w:tcPr>
            <w:tcW w:w="2758" w:type="dxa"/>
            <w:vMerge/>
            <w:tcBorders>
              <w:top w:val="single" w:sz="8" w:space="0" w:color="auto"/>
              <w:left w:val="single" w:sz="4" w:space="0" w:color="auto"/>
              <w:bottom w:val="single" w:sz="8" w:space="0" w:color="000000"/>
              <w:right w:val="single" w:sz="4" w:space="0" w:color="auto"/>
            </w:tcBorders>
            <w:vAlign w:val="center"/>
            <w:hideMark/>
          </w:tcPr>
          <w:p w14:paraId="3CB5DEB9" w14:textId="77777777" w:rsidR="00A445D2" w:rsidRPr="00917F98" w:rsidRDefault="00A445D2" w:rsidP="00A445D2">
            <w:pPr>
              <w:rPr>
                <w:color w:val="000000"/>
                <w:sz w:val="20"/>
                <w:szCs w:val="20"/>
              </w:rPr>
            </w:pPr>
          </w:p>
        </w:tc>
        <w:tc>
          <w:tcPr>
            <w:tcW w:w="1831" w:type="dxa"/>
            <w:tcBorders>
              <w:top w:val="nil"/>
              <w:left w:val="nil"/>
              <w:bottom w:val="single" w:sz="8" w:space="0" w:color="auto"/>
              <w:right w:val="single" w:sz="4" w:space="0" w:color="auto"/>
            </w:tcBorders>
            <w:shd w:val="clear" w:color="auto" w:fill="auto"/>
            <w:vAlign w:val="center"/>
            <w:hideMark/>
          </w:tcPr>
          <w:p w14:paraId="282E317B" w14:textId="77777777" w:rsidR="00A445D2" w:rsidRPr="00917F98" w:rsidRDefault="00A445D2" w:rsidP="00A445D2">
            <w:pPr>
              <w:rPr>
                <w:color w:val="000000"/>
                <w:sz w:val="20"/>
                <w:szCs w:val="20"/>
              </w:rPr>
            </w:pPr>
            <w:r w:rsidRPr="00917F98">
              <w:rPr>
                <w:color w:val="000000"/>
                <w:sz w:val="20"/>
                <w:szCs w:val="20"/>
              </w:rPr>
              <w:t>Другие источники</w:t>
            </w:r>
          </w:p>
        </w:tc>
        <w:tc>
          <w:tcPr>
            <w:tcW w:w="1135" w:type="dxa"/>
            <w:tcBorders>
              <w:top w:val="nil"/>
              <w:left w:val="nil"/>
              <w:bottom w:val="single" w:sz="8" w:space="0" w:color="auto"/>
              <w:right w:val="single" w:sz="4" w:space="0" w:color="auto"/>
            </w:tcBorders>
            <w:shd w:val="clear" w:color="auto" w:fill="auto"/>
            <w:noWrap/>
            <w:vAlign w:val="center"/>
            <w:hideMark/>
          </w:tcPr>
          <w:p w14:paraId="0F2D0019" w14:textId="77777777" w:rsidR="00A445D2" w:rsidRPr="00917F98" w:rsidRDefault="00A445D2" w:rsidP="00A445D2">
            <w:pPr>
              <w:jc w:val="center"/>
              <w:rPr>
                <w:color w:val="000000"/>
                <w:sz w:val="20"/>
                <w:szCs w:val="20"/>
              </w:rPr>
            </w:pPr>
            <w:r w:rsidRPr="00917F98">
              <w:rPr>
                <w:color w:val="000000"/>
                <w:sz w:val="20"/>
                <w:szCs w:val="20"/>
              </w:rPr>
              <w:t>0,00</w:t>
            </w:r>
          </w:p>
        </w:tc>
        <w:tc>
          <w:tcPr>
            <w:tcW w:w="708" w:type="dxa"/>
            <w:tcBorders>
              <w:top w:val="nil"/>
              <w:left w:val="nil"/>
              <w:bottom w:val="single" w:sz="8" w:space="0" w:color="auto"/>
              <w:right w:val="single" w:sz="4" w:space="0" w:color="auto"/>
            </w:tcBorders>
            <w:shd w:val="clear" w:color="auto" w:fill="auto"/>
            <w:noWrap/>
            <w:vAlign w:val="center"/>
            <w:hideMark/>
          </w:tcPr>
          <w:p w14:paraId="4C696C57"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8" w:space="0" w:color="auto"/>
              <w:right w:val="single" w:sz="4" w:space="0" w:color="auto"/>
            </w:tcBorders>
            <w:shd w:val="clear" w:color="auto" w:fill="auto"/>
            <w:noWrap/>
            <w:vAlign w:val="center"/>
            <w:hideMark/>
          </w:tcPr>
          <w:p w14:paraId="036E145C"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8" w:space="0" w:color="auto"/>
              <w:right w:val="single" w:sz="4" w:space="0" w:color="auto"/>
            </w:tcBorders>
            <w:shd w:val="clear" w:color="auto" w:fill="auto"/>
            <w:noWrap/>
            <w:vAlign w:val="center"/>
            <w:hideMark/>
          </w:tcPr>
          <w:p w14:paraId="310FBD3A" w14:textId="77777777" w:rsidR="00A445D2" w:rsidRPr="00917F98" w:rsidRDefault="00A445D2" w:rsidP="00A445D2">
            <w:pPr>
              <w:jc w:val="center"/>
              <w:rPr>
                <w:color w:val="000000"/>
                <w:sz w:val="20"/>
                <w:szCs w:val="20"/>
              </w:rPr>
            </w:pPr>
            <w:r w:rsidRPr="00917F98">
              <w:rPr>
                <w:color w:val="000000"/>
                <w:sz w:val="20"/>
                <w:szCs w:val="20"/>
              </w:rPr>
              <w:t>0,00</w:t>
            </w:r>
          </w:p>
        </w:tc>
        <w:tc>
          <w:tcPr>
            <w:tcW w:w="844" w:type="dxa"/>
            <w:tcBorders>
              <w:top w:val="nil"/>
              <w:left w:val="nil"/>
              <w:bottom w:val="single" w:sz="8" w:space="0" w:color="auto"/>
              <w:right w:val="nil"/>
            </w:tcBorders>
            <w:shd w:val="clear" w:color="auto" w:fill="auto"/>
            <w:noWrap/>
            <w:vAlign w:val="center"/>
            <w:hideMark/>
          </w:tcPr>
          <w:p w14:paraId="43DB2F90" w14:textId="77777777" w:rsidR="00A445D2" w:rsidRPr="00917F98" w:rsidRDefault="00A445D2" w:rsidP="00A445D2">
            <w:pPr>
              <w:jc w:val="center"/>
              <w:rPr>
                <w:color w:val="000000"/>
                <w:sz w:val="20"/>
                <w:szCs w:val="20"/>
              </w:rPr>
            </w:pPr>
            <w:r w:rsidRPr="00917F98">
              <w:rPr>
                <w:color w:val="000000"/>
                <w:sz w:val="20"/>
                <w:szCs w:val="20"/>
              </w:rPr>
              <w:t>0,00</w:t>
            </w:r>
          </w:p>
        </w:tc>
        <w:tc>
          <w:tcPr>
            <w:tcW w:w="1293" w:type="dxa"/>
            <w:gridSpan w:val="2"/>
            <w:tcBorders>
              <w:top w:val="nil"/>
              <w:left w:val="single" w:sz="4" w:space="0" w:color="auto"/>
              <w:bottom w:val="single" w:sz="8" w:space="0" w:color="auto"/>
              <w:right w:val="single" w:sz="8" w:space="0" w:color="auto"/>
            </w:tcBorders>
            <w:shd w:val="clear" w:color="auto" w:fill="auto"/>
            <w:noWrap/>
            <w:vAlign w:val="center"/>
            <w:hideMark/>
          </w:tcPr>
          <w:p w14:paraId="4ABC8AD1" w14:textId="77777777" w:rsidR="00A445D2" w:rsidRPr="00917F98" w:rsidRDefault="00A445D2" w:rsidP="00A445D2">
            <w:pPr>
              <w:jc w:val="center"/>
              <w:rPr>
                <w:color w:val="000000"/>
                <w:sz w:val="20"/>
                <w:szCs w:val="20"/>
              </w:rPr>
            </w:pPr>
            <w:r w:rsidRPr="00917F98">
              <w:rPr>
                <w:color w:val="000000"/>
                <w:sz w:val="20"/>
                <w:szCs w:val="20"/>
              </w:rPr>
              <w:t>0,00</w:t>
            </w:r>
          </w:p>
        </w:tc>
      </w:tr>
      <w:tr w:rsidR="00A445D2" w:rsidRPr="00917F98" w14:paraId="4FF87EB2" w14:textId="77777777" w:rsidTr="00A445D2">
        <w:trPr>
          <w:gridAfter w:val="1"/>
          <w:wAfter w:w="301" w:type="dxa"/>
          <w:trHeight w:val="255"/>
        </w:trPr>
        <w:tc>
          <w:tcPr>
            <w:tcW w:w="503" w:type="dxa"/>
            <w:vMerge w:val="restart"/>
            <w:tcBorders>
              <w:top w:val="nil"/>
              <w:left w:val="single" w:sz="8" w:space="0" w:color="auto"/>
              <w:bottom w:val="nil"/>
              <w:right w:val="single" w:sz="4" w:space="0" w:color="auto"/>
            </w:tcBorders>
            <w:shd w:val="clear" w:color="auto" w:fill="auto"/>
            <w:noWrap/>
            <w:vAlign w:val="center"/>
            <w:hideMark/>
          </w:tcPr>
          <w:p w14:paraId="5FC41B64" w14:textId="77777777" w:rsidR="00A445D2" w:rsidRPr="00917F98" w:rsidRDefault="00A445D2" w:rsidP="00A445D2">
            <w:pPr>
              <w:jc w:val="center"/>
              <w:rPr>
                <w:color w:val="000000"/>
                <w:sz w:val="20"/>
                <w:szCs w:val="20"/>
              </w:rPr>
            </w:pPr>
            <w:r w:rsidRPr="00917F98">
              <w:rPr>
                <w:color w:val="000000"/>
                <w:sz w:val="20"/>
                <w:szCs w:val="20"/>
              </w:rPr>
              <w:t>2</w:t>
            </w:r>
          </w:p>
        </w:tc>
        <w:tc>
          <w:tcPr>
            <w:tcW w:w="2758" w:type="dxa"/>
            <w:vMerge w:val="restart"/>
            <w:tcBorders>
              <w:top w:val="nil"/>
              <w:left w:val="single" w:sz="4" w:space="0" w:color="auto"/>
              <w:bottom w:val="nil"/>
              <w:right w:val="single" w:sz="4" w:space="0" w:color="auto"/>
            </w:tcBorders>
            <w:shd w:val="clear" w:color="auto" w:fill="auto"/>
            <w:vAlign w:val="center"/>
            <w:hideMark/>
          </w:tcPr>
          <w:p w14:paraId="015BA386" w14:textId="77777777" w:rsidR="00A445D2" w:rsidRPr="00917F98" w:rsidRDefault="00A445D2" w:rsidP="00A445D2">
            <w:pPr>
              <w:jc w:val="center"/>
              <w:rPr>
                <w:color w:val="000000"/>
                <w:sz w:val="20"/>
                <w:szCs w:val="20"/>
              </w:rPr>
            </w:pPr>
            <w:r w:rsidRPr="00917F98">
              <w:rPr>
                <w:color w:val="000000"/>
                <w:sz w:val="20"/>
                <w:szCs w:val="20"/>
              </w:rPr>
              <w:t>Приобретение гуманных средств отлова</w:t>
            </w:r>
          </w:p>
        </w:tc>
        <w:tc>
          <w:tcPr>
            <w:tcW w:w="1831" w:type="dxa"/>
            <w:tcBorders>
              <w:top w:val="nil"/>
              <w:left w:val="nil"/>
              <w:bottom w:val="single" w:sz="4" w:space="0" w:color="auto"/>
              <w:right w:val="single" w:sz="4" w:space="0" w:color="auto"/>
            </w:tcBorders>
            <w:shd w:val="clear" w:color="000000" w:fill="E4DFEC"/>
            <w:vAlign w:val="center"/>
            <w:hideMark/>
          </w:tcPr>
          <w:p w14:paraId="339CF724" w14:textId="77777777" w:rsidR="00A445D2" w:rsidRPr="00917F98" w:rsidRDefault="00A445D2" w:rsidP="00A445D2">
            <w:pPr>
              <w:rPr>
                <w:b/>
                <w:bCs/>
                <w:color w:val="000000"/>
                <w:sz w:val="20"/>
                <w:szCs w:val="20"/>
              </w:rPr>
            </w:pPr>
            <w:r w:rsidRPr="00917F98">
              <w:rPr>
                <w:b/>
                <w:bCs/>
                <w:color w:val="000000"/>
                <w:sz w:val="20"/>
                <w:szCs w:val="20"/>
              </w:rPr>
              <w:t>ВСЕГО:</w:t>
            </w:r>
          </w:p>
        </w:tc>
        <w:tc>
          <w:tcPr>
            <w:tcW w:w="1135" w:type="dxa"/>
            <w:tcBorders>
              <w:top w:val="nil"/>
              <w:left w:val="nil"/>
              <w:bottom w:val="single" w:sz="4" w:space="0" w:color="auto"/>
              <w:right w:val="single" w:sz="4" w:space="0" w:color="auto"/>
            </w:tcBorders>
            <w:shd w:val="clear" w:color="000000" w:fill="E4DFEC"/>
            <w:noWrap/>
            <w:vAlign w:val="center"/>
            <w:hideMark/>
          </w:tcPr>
          <w:p w14:paraId="27C1E10B"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8" w:type="dxa"/>
            <w:tcBorders>
              <w:top w:val="nil"/>
              <w:left w:val="nil"/>
              <w:bottom w:val="single" w:sz="4" w:space="0" w:color="auto"/>
              <w:right w:val="single" w:sz="4" w:space="0" w:color="auto"/>
            </w:tcBorders>
            <w:shd w:val="clear" w:color="000000" w:fill="E4DFEC"/>
            <w:noWrap/>
            <w:vAlign w:val="center"/>
            <w:hideMark/>
          </w:tcPr>
          <w:p w14:paraId="53E3347B"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E4DFEC"/>
            <w:noWrap/>
            <w:vAlign w:val="center"/>
            <w:hideMark/>
          </w:tcPr>
          <w:p w14:paraId="4E612DD5"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E4DFEC"/>
            <w:noWrap/>
            <w:vAlign w:val="center"/>
            <w:hideMark/>
          </w:tcPr>
          <w:p w14:paraId="01283021"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nil"/>
              <w:left w:val="nil"/>
              <w:bottom w:val="single" w:sz="4" w:space="0" w:color="auto"/>
              <w:right w:val="single" w:sz="4" w:space="0" w:color="auto"/>
            </w:tcBorders>
            <w:shd w:val="clear" w:color="000000" w:fill="E4DFEC"/>
            <w:noWrap/>
            <w:vAlign w:val="center"/>
            <w:hideMark/>
          </w:tcPr>
          <w:p w14:paraId="7DCB1D1A"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nil"/>
              <w:left w:val="nil"/>
              <w:bottom w:val="single" w:sz="4" w:space="0" w:color="auto"/>
              <w:right w:val="single" w:sz="8" w:space="0" w:color="auto"/>
            </w:tcBorders>
            <w:shd w:val="clear" w:color="000000" w:fill="E4DFEC"/>
            <w:noWrap/>
            <w:vAlign w:val="center"/>
            <w:hideMark/>
          </w:tcPr>
          <w:p w14:paraId="74287AB6"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7CC35636" w14:textId="77777777" w:rsidTr="00A445D2">
        <w:trPr>
          <w:gridAfter w:val="1"/>
          <w:wAfter w:w="301" w:type="dxa"/>
          <w:trHeight w:val="465"/>
        </w:trPr>
        <w:tc>
          <w:tcPr>
            <w:tcW w:w="503" w:type="dxa"/>
            <w:vMerge/>
            <w:tcBorders>
              <w:top w:val="nil"/>
              <w:left w:val="single" w:sz="8" w:space="0" w:color="auto"/>
              <w:bottom w:val="nil"/>
              <w:right w:val="single" w:sz="4" w:space="0" w:color="auto"/>
            </w:tcBorders>
            <w:vAlign w:val="center"/>
            <w:hideMark/>
          </w:tcPr>
          <w:p w14:paraId="0B213FC5" w14:textId="77777777" w:rsidR="00A445D2" w:rsidRPr="00917F98" w:rsidRDefault="00A445D2" w:rsidP="00A445D2">
            <w:pPr>
              <w:rPr>
                <w:color w:val="000000"/>
                <w:sz w:val="20"/>
                <w:szCs w:val="20"/>
              </w:rPr>
            </w:pPr>
          </w:p>
        </w:tc>
        <w:tc>
          <w:tcPr>
            <w:tcW w:w="2758" w:type="dxa"/>
            <w:vMerge/>
            <w:tcBorders>
              <w:top w:val="nil"/>
              <w:left w:val="single" w:sz="4" w:space="0" w:color="auto"/>
              <w:bottom w:val="nil"/>
              <w:right w:val="single" w:sz="4" w:space="0" w:color="auto"/>
            </w:tcBorders>
            <w:vAlign w:val="center"/>
            <w:hideMark/>
          </w:tcPr>
          <w:p w14:paraId="15981886" w14:textId="77777777" w:rsidR="00A445D2" w:rsidRPr="00917F98" w:rsidRDefault="00A445D2" w:rsidP="00A445D2">
            <w:pPr>
              <w:rPr>
                <w:color w:val="000000"/>
                <w:sz w:val="20"/>
                <w:szCs w:val="20"/>
              </w:rPr>
            </w:pPr>
          </w:p>
        </w:tc>
        <w:tc>
          <w:tcPr>
            <w:tcW w:w="1831" w:type="dxa"/>
            <w:tcBorders>
              <w:top w:val="nil"/>
              <w:left w:val="nil"/>
              <w:bottom w:val="single" w:sz="4" w:space="0" w:color="auto"/>
              <w:right w:val="single" w:sz="4" w:space="0" w:color="auto"/>
            </w:tcBorders>
            <w:shd w:val="clear" w:color="auto" w:fill="auto"/>
            <w:vAlign w:val="center"/>
            <w:hideMark/>
          </w:tcPr>
          <w:p w14:paraId="06F189C0" w14:textId="77777777" w:rsidR="00A445D2" w:rsidRPr="00917F98" w:rsidRDefault="00A445D2" w:rsidP="00A445D2">
            <w:pPr>
              <w:rPr>
                <w:color w:val="000000"/>
                <w:sz w:val="20"/>
                <w:szCs w:val="20"/>
              </w:rPr>
            </w:pPr>
            <w:r w:rsidRPr="00917F98">
              <w:rPr>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auto" w:fill="auto"/>
            <w:noWrap/>
            <w:vAlign w:val="center"/>
            <w:hideMark/>
          </w:tcPr>
          <w:p w14:paraId="7B3E3FA5" w14:textId="77777777" w:rsidR="00A445D2" w:rsidRPr="00917F98" w:rsidRDefault="00A445D2" w:rsidP="00A445D2">
            <w:pPr>
              <w:jc w:val="center"/>
              <w:rPr>
                <w:color w:val="000000"/>
                <w:sz w:val="20"/>
                <w:szCs w:val="20"/>
              </w:rPr>
            </w:pPr>
            <w:r w:rsidRPr="00917F98">
              <w:rPr>
                <w:color w:val="000000"/>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14:paraId="1E1CA64A"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4C241669"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1F7C9675" w14:textId="77777777" w:rsidR="00A445D2" w:rsidRPr="00917F98" w:rsidRDefault="00A445D2" w:rsidP="00A445D2">
            <w:pPr>
              <w:jc w:val="center"/>
              <w:rPr>
                <w:color w:val="000000"/>
                <w:sz w:val="20"/>
                <w:szCs w:val="20"/>
              </w:rPr>
            </w:pPr>
            <w:r w:rsidRPr="00917F98">
              <w:rPr>
                <w:color w:val="000000"/>
                <w:sz w:val="20"/>
                <w:szCs w:val="20"/>
              </w:rPr>
              <w:t>0,00</w:t>
            </w:r>
          </w:p>
        </w:tc>
        <w:tc>
          <w:tcPr>
            <w:tcW w:w="844" w:type="dxa"/>
            <w:tcBorders>
              <w:top w:val="nil"/>
              <w:left w:val="nil"/>
              <w:bottom w:val="single" w:sz="4" w:space="0" w:color="auto"/>
              <w:right w:val="nil"/>
            </w:tcBorders>
            <w:shd w:val="clear" w:color="auto" w:fill="auto"/>
            <w:noWrap/>
            <w:vAlign w:val="center"/>
            <w:hideMark/>
          </w:tcPr>
          <w:p w14:paraId="09A4D7F4" w14:textId="77777777" w:rsidR="00A445D2" w:rsidRPr="00917F98" w:rsidRDefault="00A445D2" w:rsidP="00A445D2">
            <w:pPr>
              <w:jc w:val="center"/>
              <w:rPr>
                <w:color w:val="000000"/>
                <w:sz w:val="20"/>
                <w:szCs w:val="20"/>
              </w:rPr>
            </w:pPr>
            <w:r w:rsidRPr="00917F98">
              <w:rPr>
                <w:color w:val="000000"/>
                <w:sz w:val="20"/>
                <w:szCs w:val="20"/>
              </w:rPr>
              <w:t>0,00</w:t>
            </w:r>
          </w:p>
        </w:tc>
        <w:tc>
          <w:tcPr>
            <w:tcW w:w="1293" w:type="dxa"/>
            <w:gridSpan w:val="2"/>
            <w:tcBorders>
              <w:top w:val="nil"/>
              <w:left w:val="single" w:sz="4" w:space="0" w:color="auto"/>
              <w:bottom w:val="single" w:sz="4" w:space="0" w:color="auto"/>
              <w:right w:val="single" w:sz="8" w:space="0" w:color="auto"/>
            </w:tcBorders>
            <w:shd w:val="clear" w:color="auto" w:fill="auto"/>
            <w:noWrap/>
            <w:vAlign w:val="center"/>
            <w:hideMark/>
          </w:tcPr>
          <w:p w14:paraId="13FD7021" w14:textId="77777777" w:rsidR="00A445D2" w:rsidRPr="00917F98" w:rsidRDefault="00A445D2" w:rsidP="00A445D2">
            <w:pPr>
              <w:jc w:val="center"/>
              <w:rPr>
                <w:color w:val="000000"/>
                <w:sz w:val="20"/>
                <w:szCs w:val="20"/>
              </w:rPr>
            </w:pPr>
            <w:r w:rsidRPr="00917F98">
              <w:rPr>
                <w:color w:val="000000"/>
                <w:sz w:val="20"/>
                <w:szCs w:val="20"/>
              </w:rPr>
              <w:t>0,00</w:t>
            </w:r>
          </w:p>
        </w:tc>
      </w:tr>
      <w:tr w:rsidR="00A445D2" w:rsidRPr="00917F98" w14:paraId="159A74A2" w14:textId="77777777" w:rsidTr="00A445D2">
        <w:trPr>
          <w:gridAfter w:val="1"/>
          <w:wAfter w:w="301" w:type="dxa"/>
          <w:trHeight w:val="510"/>
        </w:trPr>
        <w:tc>
          <w:tcPr>
            <w:tcW w:w="503" w:type="dxa"/>
            <w:vMerge/>
            <w:tcBorders>
              <w:top w:val="nil"/>
              <w:left w:val="single" w:sz="8" w:space="0" w:color="auto"/>
              <w:bottom w:val="nil"/>
              <w:right w:val="single" w:sz="4" w:space="0" w:color="auto"/>
            </w:tcBorders>
            <w:vAlign w:val="center"/>
            <w:hideMark/>
          </w:tcPr>
          <w:p w14:paraId="6CCF469B" w14:textId="77777777" w:rsidR="00A445D2" w:rsidRPr="00917F98" w:rsidRDefault="00A445D2" w:rsidP="00A445D2">
            <w:pPr>
              <w:rPr>
                <w:color w:val="000000"/>
                <w:sz w:val="20"/>
                <w:szCs w:val="20"/>
              </w:rPr>
            </w:pPr>
          </w:p>
        </w:tc>
        <w:tc>
          <w:tcPr>
            <w:tcW w:w="2758" w:type="dxa"/>
            <w:vMerge/>
            <w:tcBorders>
              <w:top w:val="nil"/>
              <w:left w:val="single" w:sz="4" w:space="0" w:color="auto"/>
              <w:bottom w:val="nil"/>
              <w:right w:val="single" w:sz="4" w:space="0" w:color="auto"/>
            </w:tcBorders>
            <w:vAlign w:val="center"/>
            <w:hideMark/>
          </w:tcPr>
          <w:p w14:paraId="66D4A536" w14:textId="77777777" w:rsidR="00A445D2" w:rsidRPr="00917F98" w:rsidRDefault="00A445D2" w:rsidP="00A445D2">
            <w:pPr>
              <w:rPr>
                <w:color w:val="000000"/>
                <w:sz w:val="20"/>
                <w:szCs w:val="20"/>
              </w:rPr>
            </w:pPr>
          </w:p>
        </w:tc>
        <w:tc>
          <w:tcPr>
            <w:tcW w:w="1831" w:type="dxa"/>
            <w:tcBorders>
              <w:top w:val="nil"/>
              <w:left w:val="nil"/>
              <w:bottom w:val="single" w:sz="4" w:space="0" w:color="auto"/>
              <w:right w:val="single" w:sz="4" w:space="0" w:color="auto"/>
            </w:tcBorders>
            <w:shd w:val="clear" w:color="auto" w:fill="auto"/>
            <w:vAlign w:val="center"/>
            <w:hideMark/>
          </w:tcPr>
          <w:p w14:paraId="06D30108" w14:textId="77777777" w:rsidR="00A445D2" w:rsidRPr="00917F98" w:rsidRDefault="00A445D2" w:rsidP="00A445D2">
            <w:pPr>
              <w:rPr>
                <w:color w:val="000000"/>
                <w:sz w:val="20"/>
                <w:szCs w:val="20"/>
              </w:rPr>
            </w:pPr>
            <w:r w:rsidRPr="00917F98">
              <w:rPr>
                <w:color w:val="000000"/>
                <w:sz w:val="20"/>
                <w:szCs w:val="20"/>
              </w:rPr>
              <w:t>Государственный бюджет РС (Я)</w:t>
            </w:r>
          </w:p>
        </w:tc>
        <w:tc>
          <w:tcPr>
            <w:tcW w:w="1135" w:type="dxa"/>
            <w:tcBorders>
              <w:top w:val="nil"/>
              <w:left w:val="nil"/>
              <w:bottom w:val="single" w:sz="4" w:space="0" w:color="auto"/>
              <w:right w:val="single" w:sz="4" w:space="0" w:color="auto"/>
            </w:tcBorders>
            <w:shd w:val="clear" w:color="auto" w:fill="auto"/>
            <w:noWrap/>
            <w:vAlign w:val="center"/>
            <w:hideMark/>
          </w:tcPr>
          <w:p w14:paraId="67DB3F69" w14:textId="77777777" w:rsidR="00A445D2" w:rsidRPr="00917F98" w:rsidRDefault="00A445D2" w:rsidP="00A445D2">
            <w:pPr>
              <w:jc w:val="center"/>
              <w:rPr>
                <w:color w:val="000000"/>
                <w:sz w:val="20"/>
                <w:szCs w:val="20"/>
              </w:rPr>
            </w:pPr>
            <w:r w:rsidRPr="00917F98">
              <w:rPr>
                <w:color w:val="000000"/>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14:paraId="611C7F20"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1D45E29E"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1D1381C5" w14:textId="77777777" w:rsidR="00A445D2" w:rsidRPr="00917F98" w:rsidRDefault="00A445D2" w:rsidP="00A445D2">
            <w:pPr>
              <w:jc w:val="center"/>
              <w:rPr>
                <w:color w:val="000000"/>
                <w:sz w:val="20"/>
                <w:szCs w:val="20"/>
              </w:rPr>
            </w:pPr>
            <w:r w:rsidRPr="00917F98">
              <w:rPr>
                <w:color w:val="000000"/>
                <w:sz w:val="20"/>
                <w:szCs w:val="20"/>
              </w:rPr>
              <w:t>0,00</w:t>
            </w:r>
          </w:p>
        </w:tc>
        <w:tc>
          <w:tcPr>
            <w:tcW w:w="844" w:type="dxa"/>
            <w:tcBorders>
              <w:top w:val="nil"/>
              <w:left w:val="nil"/>
              <w:bottom w:val="single" w:sz="4" w:space="0" w:color="auto"/>
              <w:right w:val="nil"/>
            </w:tcBorders>
            <w:shd w:val="clear" w:color="auto" w:fill="auto"/>
            <w:noWrap/>
            <w:vAlign w:val="center"/>
            <w:hideMark/>
          </w:tcPr>
          <w:p w14:paraId="10662927" w14:textId="77777777" w:rsidR="00A445D2" w:rsidRPr="00917F98" w:rsidRDefault="00A445D2" w:rsidP="00A445D2">
            <w:pPr>
              <w:jc w:val="center"/>
              <w:rPr>
                <w:color w:val="000000"/>
                <w:sz w:val="20"/>
                <w:szCs w:val="20"/>
              </w:rPr>
            </w:pPr>
            <w:r w:rsidRPr="00917F98">
              <w:rPr>
                <w:color w:val="000000"/>
                <w:sz w:val="20"/>
                <w:szCs w:val="20"/>
              </w:rPr>
              <w:t>0,00</w:t>
            </w:r>
          </w:p>
        </w:tc>
        <w:tc>
          <w:tcPr>
            <w:tcW w:w="1293" w:type="dxa"/>
            <w:gridSpan w:val="2"/>
            <w:tcBorders>
              <w:top w:val="nil"/>
              <w:left w:val="single" w:sz="4" w:space="0" w:color="auto"/>
              <w:bottom w:val="single" w:sz="4" w:space="0" w:color="auto"/>
              <w:right w:val="single" w:sz="8" w:space="0" w:color="auto"/>
            </w:tcBorders>
            <w:shd w:val="clear" w:color="auto" w:fill="auto"/>
            <w:noWrap/>
            <w:vAlign w:val="center"/>
            <w:hideMark/>
          </w:tcPr>
          <w:p w14:paraId="3A4574B1" w14:textId="77777777" w:rsidR="00A445D2" w:rsidRPr="00917F98" w:rsidRDefault="00A445D2" w:rsidP="00A445D2">
            <w:pPr>
              <w:jc w:val="center"/>
              <w:rPr>
                <w:color w:val="000000"/>
                <w:sz w:val="20"/>
                <w:szCs w:val="20"/>
              </w:rPr>
            </w:pPr>
            <w:r w:rsidRPr="00917F98">
              <w:rPr>
                <w:color w:val="000000"/>
                <w:sz w:val="20"/>
                <w:szCs w:val="20"/>
              </w:rPr>
              <w:t>0,00</w:t>
            </w:r>
          </w:p>
        </w:tc>
      </w:tr>
      <w:tr w:rsidR="00A445D2" w:rsidRPr="00917F98" w14:paraId="5E64515B" w14:textId="77777777" w:rsidTr="00A445D2">
        <w:trPr>
          <w:gridAfter w:val="1"/>
          <w:wAfter w:w="301" w:type="dxa"/>
          <w:trHeight w:val="510"/>
        </w:trPr>
        <w:tc>
          <w:tcPr>
            <w:tcW w:w="503" w:type="dxa"/>
            <w:vMerge/>
            <w:tcBorders>
              <w:top w:val="nil"/>
              <w:left w:val="single" w:sz="8" w:space="0" w:color="auto"/>
              <w:bottom w:val="nil"/>
              <w:right w:val="single" w:sz="4" w:space="0" w:color="auto"/>
            </w:tcBorders>
            <w:vAlign w:val="center"/>
            <w:hideMark/>
          </w:tcPr>
          <w:p w14:paraId="61792585" w14:textId="77777777" w:rsidR="00A445D2" w:rsidRPr="00917F98" w:rsidRDefault="00A445D2" w:rsidP="00A445D2">
            <w:pPr>
              <w:rPr>
                <w:color w:val="000000"/>
                <w:sz w:val="20"/>
                <w:szCs w:val="20"/>
              </w:rPr>
            </w:pPr>
          </w:p>
        </w:tc>
        <w:tc>
          <w:tcPr>
            <w:tcW w:w="2758" w:type="dxa"/>
            <w:vMerge/>
            <w:tcBorders>
              <w:top w:val="nil"/>
              <w:left w:val="single" w:sz="4" w:space="0" w:color="auto"/>
              <w:bottom w:val="nil"/>
              <w:right w:val="single" w:sz="4" w:space="0" w:color="auto"/>
            </w:tcBorders>
            <w:vAlign w:val="center"/>
            <w:hideMark/>
          </w:tcPr>
          <w:p w14:paraId="7FA141C5" w14:textId="77777777" w:rsidR="00A445D2" w:rsidRPr="00917F98" w:rsidRDefault="00A445D2" w:rsidP="00A445D2">
            <w:pPr>
              <w:rPr>
                <w:color w:val="000000"/>
                <w:sz w:val="20"/>
                <w:szCs w:val="20"/>
              </w:rPr>
            </w:pPr>
          </w:p>
        </w:tc>
        <w:tc>
          <w:tcPr>
            <w:tcW w:w="1831" w:type="dxa"/>
            <w:tcBorders>
              <w:top w:val="nil"/>
              <w:left w:val="nil"/>
              <w:bottom w:val="single" w:sz="4" w:space="0" w:color="auto"/>
              <w:right w:val="single" w:sz="4" w:space="0" w:color="auto"/>
            </w:tcBorders>
            <w:shd w:val="clear" w:color="auto" w:fill="auto"/>
            <w:vAlign w:val="center"/>
            <w:hideMark/>
          </w:tcPr>
          <w:p w14:paraId="68651654" w14:textId="77777777" w:rsidR="00A445D2" w:rsidRPr="00917F98" w:rsidRDefault="00A445D2" w:rsidP="00A445D2">
            <w:pPr>
              <w:rPr>
                <w:color w:val="000000"/>
                <w:sz w:val="20"/>
                <w:szCs w:val="20"/>
              </w:rPr>
            </w:pPr>
            <w:r w:rsidRPr="00917F98">
              <w:rPr>
                <w:color w:val="000000"/>
                <w:sz w:val="20"/>
                <w:szCs w:val="20"/>
              </w:rPr>
              <w:t>Бюджет МР "Мирнинский район"</w:t>
            </w:r>
          </w:p>
        </w:tc>
        <w:tc>
          <w:tcPr>
            <w:tcW w:w="1135" w:type="dxa"/>
            <w:tcBorders>
              <w:top w:val="nil"/>
              <w:left w:val="nil"/>
              <w:bottom w:val="single" w:sz="4" w:space="0" w:color="auto"/>
              <w:right w:val="single" w:sz="4" w:space="0" w:color="auto"/>
            </w:tcBorders>
            <w:shd w:val="clear" w:color="auto" w:fill="auto"/>
            <w:noWrap/>
            <w:vAlign w:val="center"/>
            <w:hideMark/>
          </w:tcPr>
          <w:p w14:paraId="091686C9" w14:textId="77777777" w:rsidR="00A445D2" w:rsidRPr="00917F98" w:rsidRDefault="00A445D2" w:rsidP="00A445D2">
            <w:pPr>
              <w:jc w:val="center"/>
              <w:rPr>
                <w:color w:val="000000"/>
                <w:sz w:val="20"/>
                <w:szCs w:val="20"/>
              </w:rPr>
            </w:pPr>
            <w:r w:rsidRPr="00917F98">
              <w:rPr>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14:paraId="403D8092" w14:textId="77777777" w:rsidR="00A445D2" w:rsidRPr="00917F98" w:rsidRDefault="00A445D2" w:rsidP="00A445D2">
            <w:pPr>
              <w:jc w:val="center"/>
              <w:rPr>
                <w:color w:val="000000"/>
                <w:sz w:val="20"/>
                <w:szCs w:val="20"/>
              </w:rPr>
            </w:pPr>
            <w:r w:rsidRPr="00917F98">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127A39AF" w14:textId="77777777" w:rsidR="00A445D2" w:rsidRPr="00917F98" w:rsidRDefault="00A445D2" w:rsidP="00A445D2">
            <w:pPr>
              <w:jc w:val="center"/>
              <w:rPr>
                <w:color w:val="000000"/>
                <w:sz w:val="20"/>
                <w:szCs w:val="20"/>
              </w:rPr>
            </w:pPr>
            <w:r w:rsidRPr="00917F98">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14:paraId="76039D7A" w14:textId="77777777" w:rsidR="00A445D2" w:rsidRPr="00917F98" w:rsidRDefault="00A445D2" w:rsidP="00A445D2">
            <w:pPr>
              <w:jc w:val="center"/>
              <w:rPr>
                <w:color w:val="000000"/>
                <w:sz w:val="20"/>
                <w:szCs w:val="20"/>
              </w:rPr>
            </w:pPr>
            <w:r w:rsidRPr="00917F98">
              <w:rPr>
                <w:color w:val="000000"/>
                <w:sz w:val="20"/>
                <w:szCs w:val="20"/>
              </w:rPr>
              <w:t> </w:t>
            </w:r>
          </w:p>
        </w:tc>
        <w:tc>
          <w:tcPr>
            <w:tcW w:w="844" w:type="dxa"/>
            <w:tcBorders>
              <w:top w:val="nil"/>
              <w:left w:val="nil"/>
              <w:bottom w:val="single" w:sz="4" w:space="0" w:color="auto"/>
              <w:right w:val="nil"/>
            </w:tcBorders>
            <w:shd w:val="clear" w:color="auto" w:fill="auto"/>
            <w:noWrap/>
            <w:vAlign w:val="center"/>
            <w:hideMark/>
          </w:tcPr>
          <w:p w14:paraId="03BD464A" w14:textId="77777777" w:rsidR="00A445D2" w:rsidRPr="00917F98" w:rsidRDefault="00A445D2" w:rsidP="00A445D2">
            <w:pPr>
              <w:jc w:val="center"/>
              <w:rPr>
                <w:color w:val="000000"/>
                <w:sz w:val="20"/>
                <w:szCs w:val="20"/>
              </w:rPr>
            </w:pPr>
            <w:r w:rsidRPr="00917F98">
              <w:rPr>
                <w:color w:val="000000"/>
                <w:sz w:val="20"/>
                <w:szCs w:val="20"/>
              </w:rPr>
              <w:t> </w:t>
            </w:r>
          </w:p>
        </w:tc>
        <w:tc>
          <w:tcPr>
            <w:tcW w:w="1293" w:type="dxa"/>
            <w:gridSpan w:val="2"/>
            <w:tcBorders>
              <w:top w:val="nil"/>
              <w:left w:val="single" w:sz="4" w:space="0" w:color="auto"/>
              <w:bottom w:val="single" w:sz="4" w:space="0" w:color="auto"/>
              <w:right w:val="single" w:sz="8" w:space="0" w:color="auto"/>
            </w:tcBorders>
            <w:shd w:val="clear" w:color="auto" w:fill="auto"/>
            <w:noWrap/>
            <w:vAlign w:val="center"/>
            <w:hideMark/>
          </w:tcPr>
          <w:p w14:paraId="0F3E26D4" w14:textId="77777777" w:rsidR="00A445D2" w:rsidRPr="00917F98" w:rsidRDefault="00A445D2" w:rsidP="00A445D2">
            <w:pPr>
              <w:jc w:val="center"/>
              <w:rPr>
                <w:color w:val="000000"/>
                <w:sz w:val="20"/>
                <w:szCs w:val="20"/>
              </w:rPr>
            </w:pPr>
            <w:r w:rsidRPr="00917F98">
              <w:rPr>
                <w:color w:val="000000"/>
                <w:sz w:val="20"/>
                <w:szCs w:val="20"/>
              </w:rPr>
              <w:t> </w:t>
            </w:r>
          </w:p>
        </w:tc>
      </w:tr>
      <w:tr w:rsidR="00A445D2" w:rsidRPr="00917F98" w14:paraId="5EAAD881" w14:textId="77777777" w:rsidTr="00A445D2">
        <w:trPr>
          <w:gridAfter w:val="1"/>
          <w:wAfter w:w="301" w:type="dxa"/>
          <w:trHeight w:val="255"/>
        </w:trPr>
        <w:tc>
          <w:tcPr>
            <w:tcW w:w="503" w:type="dxa"/>
            <w:vMerge/>
            <w:tcBorders>
              <w:top w:val="nil"/>
              <w:left w:val="single" w:sz="8" w:space="0" w:color="auto"/>
              <w:bottom w:val="nil"/>
              <w:right w:val="single" w:sz="4" w:space="0" w:color="auto"/>
            </w:tcBorders>
            <w:vAlign w:val="center"/>
            <w:hideMark/>
          </w:tcPr>
          <w:p w14:paraId="4991EEB1" w14:textId="77777777" w:rsidR="00A445D2" w:rsidRPr="00917F98" w:rsidRDefault="00A445D2" w:rsidP="00A445D2">
            <w:pPr>
              <w:rPr>
                <w:color w:val="000000"/>
                <w:sz w:val="20"/>
                <w:szCs w:val="20"/>
              </w:rPr>
            </w:pPr>
          </w:p>
        </w:tc>
        <w:tc>
          <w:tcPr>
            <w:tcW w:w="2758" w:type="dxa"/>
            <w:vMerge/>
            <w:tcBorders>
              <w:top w:val="nil"/>
              <w:left w:val="single" w:sz="4" w:space="0" w:color="auto"/>
              <w:bottom w:val="nil"/>
              <w:right w:val="single" w:sz="4" w:space="0" w:color="auto"/>
            </w:tcBorders>
            <w:vAlign w:val="center"/>
            <w:hideMark/>
          </w:tcPr>
          <w:p w14:paraId="7E7EE5F2" w14:textId="77777777" w:rsidR="00A445D2" w:rsidRPr="00917F98" w:rsidRDefault="00A445D2" w:rsidP="00A445D2">
            <w:pPr>
              <w:rPr>
                <w:color w:val="000000"/>
                <w:sz w:val="20"/>
                <w:szCs w:val="20"/>
              </w:rPr>
            </w:pPr>
          </w:p>
        </w:tc>
        <w:tc>
          <w:tcPr>
            <w:tcW w:w="1831" w:type="dxa"/>
            <w:tcBorders>
              <w:top w:val="nil"/>
              <w:left w:val="nil"/>
              <w:bottom w:val="single" w:sz="4" w:space="0" w:color="auto"/>
              <w:right w:val="single" w:sz="4" w:space="0" w:color="auto"/>
            </w:tcBorders>
            <w:shd w:val="clear" w:color="auto" w:fill="auto"/>
            <w:vAlign w:val="center"/>
            <w:hideMark/>
          </w:tcPr>
          <w:p w14:paraId="65487976" w14:textId="77777777" w:rsidR="00A445D2" w:rsidRPr="00917F98" w:rsidRDefault="00A445D2" w:rsidP="00A445D2">
            <w:pPr>
              <w:rPr>
                <w:color w:val="000000"/>
                <w:sz w:val="20"/>
                <w:szCs w:val="20"/>
              </w:rPr>
            </w:pPr>
            <w:r w:rsidRPr="00917F98">
              <w:rPr>
                <w:color w:val="000000"/>
                <w:sz w:val="20"/>
                <w:szCs w:val="20"/>
              </w:rPr>
              <w:t>Бюджет ГП "Поселок Айхал"</w:t>
            </w:r>
          </w:p>
        </w:tc>
        <w:tc>
          <w:tcPr>
            <w:tcW w:w="1135" w:type="dxa"/>
            <w:tcBorders>
              <w:top w:val="nil"/>
              <w:left w:val="nil"/>
              <w:bottom w:val="single" w:sz="4" w:space="0" w:color="auto"/>
              <w:right w:val="single" w:sz="4" w:space="0" w:color="auto"/>
            </w:tcBorders>
            <w:shd w:val="clear" w:color="auto" w:fill="auto"/>
            <w:noWrap/>
            <w:vAlign w:val="center"/>
            <w:hideMark/>
          </w:tcPr>
          <w:p w14:paraId="28688A25" w14:textId="77777777" w:rsidR="00A445D2" w:rsidRPr="00917F98" w:rsidRDefault="00A445D2" w:rsidP="00A445D2">
            <w:pPr>
              <w:jc w:val="center"/>
              <w:rPr>
                <w:color w:val="000000"/>
                <w:sz w:val="20"/>
                <w:szCs w:val="20"/>
              </w:rPr>
            </w:pPr>
            <w:r w:rsidRPr="00917F98">
              <w:rPr>
                <w:color w:val="000000"/>
                <w:sz w:val="20"/>
                <w:szCs w:val="20"/>
              </w:rPr>
              <w:t>0,00</w:t>
            </w:r>
          </w:p>
        </w:tc>
        <w:tc>
          <w:tcPr>
            <w:tcW w:w="708" w:type="dxa"/>
            <w:tcBorders>
              <w:top w:val="nil"/>
              <w:left w:val="nil"/>
              <w:bottom w:val="single" w:sz="4" w:space="0" w:color="auto"/>
              <w:right w:val="single" w:sz="4" w:space="0" w:color="auto"/>
            </w:tcBorders>
            <w:shd w:val="clear" w:color="auto" w:fill="auto"/>
            <w:noWrap/>
            <w:vAlign w:val="center"/>
            <w:hideMark/>
          </w:tcPr>
          <w:p w14:paraId="4D8884F5"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09618AD7"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single" w:sz="4" w:space="0" w:color="auto"/>
              <w:right w:val="single" w:sz="4" w:space="0" w:color="auto"/>
            </w:tcBorders>
            <w:shd w:val="clear" w:color="auto" w:fill="auto"/>
            <w:noWrap/>
            <w:vAlign w:val="center"/>
            <w:hideMark/>
          </w:tcPr>
          <w:p w14:paraId="7E1819CB" w14:textId="77777777" w:rsidR="00A445D2" w:rsidRPr="00917F98" w:rsidRDefault="00A445D2" w:rsidP="00A445D2">
            <w:pPr>
              <w:jc w:val="center"/>
              <w:rPr>
                <w:color w:val="000000"/>
                <w:sz w:val="20"/>
                <w:szCs w:val="20"/>
              </w:rPr>
            </w:pPr>
            <w:r w:rsidRPr="00917F98">
              <w:rPr>
                <w:color w:val="000000"/>
                <w:sz w:val="20"/>
                <w:szCs w:val="20"/>
              </w:rPr>
              <w:t>0,00</w:t>
            </w:r>
          </w:p>
        </w:tc>
        <w:tc>
          <w:tcPr>
            <w:tcW w:w="844" w:type="dxa"/>
            <w:tcBorders>
              <w:top w:val="nil"/>
              <w:left w:val="nil"/>
              <w:bottom w:val="single" w:sz="4" w:space="0" w:color="auto"/>
              <w:right w:val="nil"/>
            </w:tcBorders>
            <w:shd w:val="clear" w:color="auto" w:fill="auto"/>
            <w:noWrap/>
            <w:vAlign w:val="center"/>
            <w:hideMark/>
          </w:tcPr>
          <w:p w14:paraId="7DA269B8" w14:textId="77777777" w:rsidR="00A445D2" w:rsidRPr="00917F98" w:rsidRDefault="00A445D2" w:rsidP="00A445D2">
            <w:pPr>
              <w:jc w:val="center"/>
              <w:rPr>
                <w:color w:val="000000"/>
                <w:sz w:val="20"/>
                <w:szCs w:val="20"/>
              </w:rPr>
            </w:pPr>
            <w:r w:rsidRPr="00917F98">
              <w:rPr>
                <w:color w:val="000000"/>
                <w:sz w:val="20"/>
                <w:szCs w:val="20"/>
              </w:rPr>
              <w:t>0,00</w:t>
            </w:r>
          </w:p>
        </w:tc>
        <w:tc>
          <w:tcPr>
            <w:tcW w:w="1293" w:type="dxa"/>
            <w:gridSpan w:val="2"/>
            <w:tcBorders>
              <w:top w:val="nil"/>
              <w:left w:val="single" w:sz="4" w:space="0" w:color="auto"/>
              <w:bottom w:val="single" w:sz="4" w:space="0" w:color="auto"/>
              <w:right w:val="single" w:sz="8" w:space="0" w:color="auto"/>
            </w:tcBorders>
            <w:shd w:val="clear" w:color="auto" w:fill="auto"/>
            <w:noWrap/>
            <w:vAlign w:val="center"/>
            <w:hideMark/>
          </w:tcPr>
          <w:p w14:paraId="5ABEA41D" w14:textId="77777777" w:rsidR="00A445D2" w:rsidRPr="00917F98" w:rsidRDefault="00A445D2" w:rsidP="00A445D2">
            <w:pPr>
              <w:jc w:val="center"/>
              <w:rPr>
                <w:color w:val="000000"/>
                <w:sz w:val="20"/>
                <w:szCs w:val="20"/>
              </w:rPr>
            </w:pPr>
            <w:r w:rsidRPr="00917F98">
              <w:rPr>
                <w:color w:val="000000"/>
                <w:sz w:val="20"/>
                <w:szCs w:val="20"/>
              </w:rPr>
              <w:t>0,00</w:t>
            </w:r>
          </w:p>
        </w:tc>
      </w:tr>
      <w:tr w:rsidR="00A445D2" w:rsidRPr="00917F98" w14:paraId="4285EBB3" w14:textId="77777777" w:rsidTr="00A445D2">
        <w:trPr>
          <w:gridAfter w:val="1"/>
          <w:wAfter w:w="301" w:type="dxa"/>
          <w:trHeight w:val="600"/>
        </w:trPr>
        <w:tc>
          <w:tcPr>
            <w:tcW w:w="503" w:type="dxa"/>
            <w:vMerge/>
            <w:tcBorders>
              <w:top w:val="nil"/>
              <w:left w:val="single" w:sz="8" w:space="0" w:color="auto"/>
              <w:bottom w:val="nil"/>
              <w:right w:val="single" w:sz="4" w:space="0" w:color="auto"/>
            </w:tcBorders>
            <w:vAlign w:val="center"/>
            <w:hideMark/>
          </w:tcPr>
          <w:p w14:paraId="5B40C340" w14:textId="77777777" w:rsidR="00A445D2" w:rsidRPr="00917F98" w:rsidRDefault="00A445D2" w:rsidP="00A445D2">
            <w:pPr>
              <w:rPr>
                <w:color w:val="000000"/>
                <w:sz w:val="20"/>
                <w:szCs w:val="20"/>
              </w:rPr>
            </w:pPr>
          </w:p>
        </w:tc>
        <w:tc>
          <w:tcPr>
            <w:tcW w:w="2758" w:type="dxa"/>
            <w:vMerge/>
            <w:tcBorders>
              <w:top w:val="nil"/>
              <w:left w:val="single" w:sz="4" w:space="0" w:color="auto"/>
              <w:bottom w:val="nil"/>
              <w:right w:val="single" w:sz="4" w:space="0" w:color="auto"/>
            </w:tcBorders>
            <w:vAlign w:val="center"/>
            <w:hideMark/>
          </w:tcPr>
          <w:p w14:paraId="5E8F47CA" w14:textId="77777777" w:rsidR="00A445D2" w:rsidRPr="00917F98" w:rsidRDefault="00A445D2" w:rsidP="00A445D2">
            <w:pPr>
              <w:rPr>
                <w:color w:val="000000"/>
                <w:sz w:val="20"/>
                <w:szCs w:val="20"/>
              </w:rPr>
            </w:pPr>
          </w:p>
        </w:tc>
        <w:tc>
          <w:tcPr>
            <w:tcW w:w="1831" w:type="dxa"/>
            <w:tcBorders>
              <w:top w:val="nil"/>
              <w:left w:val="nil"/>
              <w:bottom w:val="nil"/>
              <w:right w:val="single" w:sz="4" w:space="0" w:color="auto"/>
            </w:tcBorders>
            <w:shd w:val="clear" w:color="auto" w:fill="auto"/>
            <w:vAlign w:val="center"/>
            <w:hideMark/>
          </w:tcPr>
          <w:p w14:paraId="39C1EC8C" w14:textId="77777777" w:rsidR="00A445D2" w:rsidRPr="00917F98" w:rsidRDefault="00A445D2" w:rsidP="00A445D2">
            <w:pPr>
              <w:rPr>
                <w:color w:val="000000"/>
                <w:sz w:val="20"/>
                <w:szCs w:val="20"/>
              </w:rPr>
            </w:pPr>
            <w:r w:rsidRPr="00917F98">
              <w:rPr>
                <w:color w:val="000000"/>
                <w:sz w:val="20"/>
                <w:szCs w:val="20"/>
              </w:rPr>
              <w:t>Другие источники</w:t>
            </w:r>
          </w:p>
        </w:tc>
        <w:tc>
          <w:tcPr>
            <w:tcW w:w="1135" w:type="dxa"/>
            <w:tcBorders>
              <w:top w:val="nil"/>
              <w:left w:val="nil"/>
              <w:bottom w:val="nil"/>
              <w:right w:val="single" w:sz="4" w:space="0" w:color="auto"/>
            </w:tcBorders>
            <w:shd w:val="clear" w:color="auto" w:fill="auto"/>
            <w:noWrap/>
            <w:vAlign w:val="center"/>
            <w:hideMark/>
          </w:tcPr>
          <w:p w14:paraId="5F9C7A5E" w14:textId="77777777" w:rsidR="00A445D2" w:rsidRPr="00917F98" w:rsidRDefault="00A445D2" w:rsidP="00A445D2">
            <w:pPr>
              <w:jc w:val="center"/>
              <w:rPr>
                <w:color w:val="000000"/>
                <w:sz w:val="20"/>
                <w:szCs w:val="20"/>
              </w:rPr>
            </w:pPr>
            <w:r w:rsidRPr="00917F98">
              <w:rPr>
                <w:color w:val="000000"/>
                <w:sz w:val="20"/>
                <w:szCs w:val="20"/>
              </w:rPr>
              <w:t>0,00</w:t>
            </w:r>
          </w:p>
        </w:tc>
        <w:tc>
          <w:tcPr>
            <w:tcW w:w="708" w:type="dxa"/>
            <w:tcBorders>
              <w:top w:val="nil"/>
              <w:left w:val="nil"/>
              <w:bottom w:val="nil"/>
              <w:right w:val="single" w:sz="4" w:space="0" w:color="auto"/>
            </w:tcBorders>
            <w:shd w:val="clear" w:color="auto" w:fill="auto"/>
            <w:noWrap/>
            <w:vAlign w:val="center"/>
            <w:hideMark/>
          </w:tcPr>
          <w:p w14:paraId="110F5B3E"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nil"/>
              <w:right w:val="single" w:sz="4" w:space="0" w:color="auto"/>
            </w:tcBorders>
            <w:shd w:val="clear" w:color="auto" w:fill="auto"/>
            <w:noWrap/>
            <w:vAlign w:val="center"/>
            <w:hideMark/>
          </w:tcPr>
          <w:p w14:paraId="152C0D01" w14:textId="77777777" w:rsidR="00A445D2" w:rsidRPr="00917F98" w:rsidRDefault="00A445D2" w:rsidP="00A445D2">
            <w:pPr>
              <w:jc w:val="center"/>
              <w:rPr>
                <w:color w:val="000000"/>
                <w:sz w:val="20"/>
                <w:szCs w:val="20"/>
              </w:rPr>
            </w:pPr>
            <w:r w:rsidRPr="00917F98">
              <w:rPr>
                <w:color w:val="000000"/>
                <w:sz w:val="20"/>
                <w:szCs w:val="20"/>
              </w:rPr>
              <w:t>0,00</w:t>
            </w:r>
          </w:p>
        </w:tc>
        <w:tc>
          <w:tcPr>
            <w:tcW w:w="709" w:type="dxa"/>
            <w:tcBorders>
              <w:top w:val="nil"/>
              <w:left w:val="nil"/>
              <w:bottom w:val="nil"/>
              <w:right w:val="single" w:sz="4" w:space="0" w:color="auto"/>
            </w:tcBorders>
            <w:shd w:val="clear" w:color="auto" w:fill="auto"/>
            <w:noWrap/>
            <w:vAlign w:val="center"/>
            <w:hideMark/>
          </w:tcPr>
          <w:p w14:paraId="55FB8AAC" w14:textId="77777777" w:rsidR="00A445D2" w:rsidRPr="00917F98" w:rsidRDefault="00A445D2" w:rsidP="00A445D2">
            <w:pPr>
              <w:jc w:val="center"/>
              <w:rPr>
                <w:color w:val="000000"/>
                <w:sz w:val="20"/>
                <w:szCs w:val="20"/>
              </w:rPr>
            </w:pPr>
            <w:r w:rsidRPr="00917F98">
              <w:rPr>
                <w:color w:val="000000"/>
                <w:sz w:val="20"/>
                <w:szCs w:val="20"/>
              </w:rPr>
              <w:t>0,00</w:t>
            </w:r>
          </w:p>
        </w:tc>
        <w:tc>
          <w:tcPr>
            <w:tcW w:w="844" w:type="dxa"/>
            <w:tcBorders>
              <w:top w:val="nil"/>
              <w:left w:val="nil"/>
              <w:bottom w:val="nil"/>
              <w:right w:val="nil"/>
            </w:tcBorders>
            <w:shd w:val="clear" w:color="auto" w:fill="auto"/>
            <w:noWrap/>
            <w:vAlign w:val="center"/>
            <w:hideMark/>
          </w:tcPr>
          <w:p w14:paraId="2E03C1E0" w14:textId="77777777" w:rsidR="00A445D2" w:rsidRPr="00917F98" w:rsidRDefault="00A445D2" w:rsidP="00A445D2">
            <w:pPr>
              <w:jc w:val="center"/>
              <w:rPr>
                <w:color w:val="000000"/>
                <w:sz w:val="20"/>
                <w:szCs w:val="20"/>
              </w:rPr>
            </w:pPr>
            <w:r w:rsidRPr="00917F98">
              <w:rPr>
                <w:color w:val="000000"/>
                <w:sz w:val="20"/>
                <w:szCs w:val="20"/>
              </w:rPr>
              <w:t>0,00</w:t>
            </w:r>
          </w:p>
        </w:tc>
        <w:tc>
          <w:tcPr>
            <w:tcW w:w="1293" w:type="dxa"/>
            <w:gridSpan w:val="2"/>
            <w:tcBorders>
              <w:top w:val="nil"/>
              <w:left w:val="single" w:sz="4" w:space="0" w:color="auto"/>
              <w:bottom w:val="nil"/>
              <w:right w:val="single" w:sz="8" w:space="0" w:color="auto"/>
            </w:tcBorders>
            <w:shd w:val="clear" w:color="auto" w:fill="auto"/>
            <w:noWrap/>
            <w:vAlign w:val="center"/>
            <w:hideMark/>
          </w:tcPr>
          <w:p w14:paraId="61317C99" w14:textId="77777777" w:rsidR="00A445D2" w:rsidRPr="00917F98" w:rsidRDefault="00A445D2" w:rsidP="00A445D2">
            <w:pPr>
              <w:jc w:val="center"/>
              <w:rPr>
                <w:color w:val="000000"/>
                <w:sz w:val="20"/>
                <w:szCs w:val="20"/>
              </w:rPr>
            </w:pPr>
            <w:r w:rsidRPr="00917F98">
              <w:rPr>
                <w:color w:val="000000"/>
                <w:sz w:val="20"/>
                <w:szCs w:val="20"/>
              </w:rPr>
              <w:t>0,00</w:t>
            </w:r>
          </w:p>
        </w:tc>
      </w:tr>
      <w:tr w:rsidR="00A445D2" w:rsidRPr="00917F98" w14:paraId="28B084BE" w14:textId="77777777" w:rsidTr="00A445D2">
        <w:trPr>
          <w:gridAfter w:val="1"/>
          <w:wAfter w:w="301" w:type="dxa"/>
          <w:trHeight w:val="255"/>
        </w:trPr>
        <w:tc>
          <w:tcPr>
            <w:tcW w:w="3261" w:type="dxa"/>
            <w:gridSpan w:val="2"/>
            <w:vMerge w:val="restart"/>
            <w:tcBorders>
              <w:top w:val="single" w:sz="8" w:space="0" w:color="auto"/>
              <w:left w:val="single" w:sz="8" w:space="0" w:color="auto"/>
              <w:bottom w:val="single" w:sz="4" w:space="0" w:color="auto"/>
              <w:right w:val="single" w:sz="4" w:space="0" w:color="auto"/>
            </w:tcBorders>
            <w:shd w:val="clear" w:color="000000" w:fill="FDE9D9"/>
            <w:vAlign w:val="center"/>
            <w:hideMark/>
          </w:tcPr>
          <w:p w14:paraId="26AFFE02" w14:textId="77777777" w:rsidR="00A445D2" w:rsidRPr="00917F98" w:rsidRDefault="00A445D2" w:rsidP="00A445D2">
            <w:pPr>
              <w:jc w:val="center"/>
              <w:rPr>
                <w:b/>
                <w:bCs/>
                <w:color w:val="000000"/>
                <w:sz w:val="20"/>
                <w:szCs w:val="20"/>
              </w:rPr>
            </w:pPr>
            <w:r w:rsidRPr="00917F98">
              <w:rPr>
                <w:b/>
                <w:bCs/>
                <w:color w:val="000000"/>
                <w:sz w:val="20"/>
                <w:szCs w:val="20"/>
              </w:rPr>
              <w:t>Итого по задаче № 1: Предотвращение причинения вреда здоровью граждан путем регулирования численности животных без владельцев.</w:t>
            </w:r>
          </w:p>
        </w:tc>
        <w:tc>
          <w:tcPr>
            <w:tcW w:w="1831" w:type="dxa"/>
            <w:tcBorders>
              <w:top w:val="single" w:sz="8" w:space="0" w:color="auto"/>
              <w:left w:val="nil"/>
              <w:bottom w:val="single" w:sz="4" w:space="0" w:color="auto"/>
              <w:right w:val="single" w:sz="4" w:space="0" w:color="auto"/>
            </w:tcBorders>
            <w:shd w:val="clear" w:color="000000" w:fill="FDE9D9"/>
            <w:vAlign w:val="center"/>
            <w:hideMark/>
          </w:tcPr>
          <w:p w14:paraId="48B04D3F" w14:textId="77777777" w:rsidR="00A445D2" w:rsidRPr="00917F98" w:rsidRDefault="00A445D2" w:rsidP="00A445D2">
            <w:pPr>
              <w:rPr>
                <w:b/>
                <w:bCs/>
                <w:color w:val="000000"/>
                <w:sz w:val="20"/>
                <w:szCs w:val="20"/>
              </w:rPr>
            </w:pPr>
            <w:r w:rsidRPr="00917F98">
              <w:rPr>
                <w:b/>
                <w:bCs/>
                <w:color w:val="000000"/>
                <w:sz w:val="20"/>
                <w:szCs w:val="20"/>
              </w:rPr>
              <w:t>ВСЕГО:</w:t>
            </w:r>
          </w:p>
        </w:tc>
        <w:tc>
          <w:tcPr>
            <w:tcW w:w="1135" w:type="dxa"/>
            <w:tcBorders>
              <w:top w:val="single" w:sz="8" w:space="0" w:color="auto"/>
              <w:left w:val="nil"/>
              <w:bottom w:val="single" w:sz="4" w:space="0" w:color="auto"/>
              <w:right w:val="single" w:sz="4" w:space="0" w:color="auto"/>
            </w:tcBorders>
            <w:shd w:val="clear" w:color="000000" w:fill="FDE9D9"/>
            <w:noWrap/>
            <w:vAlign w:val="center"/>
            <w:hideMark/>
          </w:tcPr>
          <w:p w14:paraId="2E903E68" w14:textId="77777777" w:rsidR="00A445D2" w:rsidRPr="00917F98" w:rsidRDefault="00A445D2" w:rsidP="00A445D2">
            <w:pPr>
              <w:jc w:val="center"/>
              <w:rPr>
                <w:b/>
                <w:bCs/>
                <w:color w:val="000000"/>
                <w:sz w:val="20"/>
                <w:szCs w:val="20"/>
              </w:rPr>
            </w:pPr>
            <w:r w:rsidRPr="00917F98">
              <w:rPr>
                <w:b/>
                <w:bCs/>
                <w:color w:val="000000"/>
                <w:sz w:val="20"/>
                <w:szCs w:val="20"/>
              </w:rPr>
              <w:t>729 120,56</w:t>
            </w:r>
          </w:p>
        </w:tc>
        <w:tc>
          <w:tcPr>
            <w:tcW w:w="708" w:type="dxa"/>
            <w:tcBorders>
              <w:top w:val="single" w:sz="8" w:space="0" w:color="auto"/>
              <w:left w:val="nil"/>
              <w:bottom w:val="single" w:sz="4" w:space="0" w:color="auto"/>
              <w:right w:val="single" w:sz="4" w:space="0" w:color="auto"/>
            </w:tcBorders>
            <w:shd w:val="clear" w:color="000000" w:fill="FDE9D9"/>
            <w:noWrap/>
            <w:vAlign w:val="center"/>
            <w:hideMark/>
          </w:tcPr>
          <w:p w14:paraId="6EB6F16C"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single" w:sz="8" w:space="0" w:color="auto"/>
              <w:left w:val="nil"/>
              <w:bottom w:val="single" w:sz="4" w:space="0" w:color="auto"/>
              <w:right w:val="single" w:sz="4" w:space="0" w:color="auto"/>
            </w:tcBorders>
            <w:shd w:val="clear" w:color="000000" w:fill="FDE9D9"/>
            <w:noWrap/>
            <w:vAlign w:val="center"/>
            <w:hideMark/>
          </w:tcPr>
          <w:p w14:paraId="7B58ADAC"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single" w:sz="8" w:space="0" w:color="auto"/>
              <w:left w:val="nil"/>
              <w:bottom w:val="single" w:sz="4" w:space="0" w:color="auto"/>
              <w:right w:val="single" w:sz="4" w:space="0" w:color="auto"/>
            </w:tcBorders>
            <w:shd w:val="clear" w:color="000000" w:fill="FDE9D9"/>
            <w:noWrap/>
            <w:vAlign w:val="center"/>
            <w:hideMark/>
          </w:tcPr>
          <w:p w14:paraId="140B9FFD"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single" w:sz="8" w:space="0" w:color="auto"/>
              <w:left w:val="nil"/>
              <w:bottom w:val="single" w:sz="4" w:space="0" w:color="auto"/>
              <w:right w:val="single" w:sz="4" w:space="0" w:color="auto"/>
            </w:tcBorders>
            <w:shd w:val="clear" w:color="000000" w:fill="FDE9D9"/>
            <w:noWrap/>
            <w:vAlign w:val="center"/>
            <w:hideMark/>
          </w:tcPr>
          <w:p w14:paraId="1D05742B"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single" w:sz="8" w:space="0" w:color="auto"/>
              <w:left w:val="nil"/>
              <w:bottom w:val="single" w:sz="4" w:space="0" w:color="auto"/>
              <w:right w:val="single" w:sz="8" w:space="0" w:color="auto"/>
            </w:tcBorders>
            <w:shd w:val="clear" w:color="000000" w:fill="FDE9D9"/>
            <w:noWrap/>
            <w:vAlign w:val="center"/>
            <w:hideMark/>
          </w:tcPr>
          <w:p w14:paraId="7546657E"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22555AF5" w14:textId="77777777" w:rsidTr="00A445D2">
        <w:trPr>
          <w:gridAfter w:val="1"/>
          <w:wAfter w:w="301" w:type="dxa"/>
          <w:trHeight w:val="555"/>
        </w:trPr>
        <w:tc>
          <w:tcPr>
            <w:tcW w:w="3261" w:type="dxa"/>
            <w:gridSpan w:val="2"/>
            <w:vMerge/>
            <w:tcBorders>
              <w:top w:val="single" w:sz="8" w:space="0" w:color="auto"/>
              <w:left w:val="single" w:sz="8" w:space="0" w:color="auto"/>
              <w:bottom w:val="single" w:sz="4" w:space="0" w:color="auto"/>
              <w:right w:val="single" w:sz="4" w:space="0" w:color="auto"/>
            </w:tcBorders>
            <w:vAlign w:val="center"/>
            <w:hideMark/>
          </w:tcPr>
          <w:p w14:paraId="16E12B24" w14:textId="77777777" w:rsidR="00A445D2" w:rsidRPr="00917F98" w:rsidRDefault="00A445D2" w:rsidP="00A445D2">
            <w:pPr>
              <w:rPr>
                <w:b/>
                <w:bCs/>
                <w:color w:val="000000"/>
                <w:sz w:val="20"/>
                <w:szCs w:val="20"/>
              </w:rPr>
            </w:pPr>
          </w:p>
        </w:tc>
        <w:tc>
          <w:tcPr>
            <w:tcW w:w="1831" w:type="dxa"/>
            <w:tcBorders>
              <w:top w:val="nil"/>
              <w:left w:val="nil"/>
              <w:bottom w:val="single" w:sz="4" w:space="0" w:color="auto"/>
              <w:right w:val="single" w:sz="4" w:space="0" w:color="auto"/>
            </w:tcBorders>
            <w:shd w:val="clear" w:color="000000" w:fill="FDE9D9"/>
            <w:vAlign w:val="center"/>
            <w:hideMark/>
          </w:tcPr>
          <w:p w14:paraId="5740CDCE" w14:textId="77777777" w:rsidR="00A445D2" w:rsidRPr="00917F98" w:rsidRDefault="00A445D2" w:rsidP="00A445D2">
            <w:pPr>
              <w:rPr>
                <w:b/>
                <w:bCs/>
                <w:color w:val="000000"/>
                <w:sz w:val="20"/>
                <w:szCs w:val="20"/>
              </w:rPr>
            </w:pPr>
            <w:r w:rsidRPr="00917F98">
              <w:rPr>
                <w:b/>
                <w:b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FDE9D9"/>
            <w:noWrap/>
            <w:vAlign w:val="center"/>
            <w:hideMark/>
          </w:tcPr>
          <w:p w14:paraId="6C244DD8"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8" w:type="dxa"/>
            <w:tcBorders>
              <w:top w:val="nil"/>
              <w:left w:val="nil"/>
              <w:bottom w:val="single" w:sz="4" w:space="0" w:color="auto"/>
              <w:right w:val="single" w:sz="4" w:space="0" w:color="auto"/>
            </w:tcBorders>
            <w:shd w:val="clear" w:color="000000" w:fill="FDE9D9"/>
            <w:noWrap/>
            <w:vAlign w:val="center"/>
            <w:hideMark/>
          </w:tcPr>
          <w:p w14:paraId="47CB5AE5"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FDE9D9"/>
            <w:noWrap/>
            <w:vAlign w:val="center"/>
            <w:hideMark/>
          </w:tcPr>
          <w:p w14:paraId="5F6ACDBE"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FDE9D9"/>
            <w:noWrap/>
            <w:vAlign w:val="center"/>
            <w:hideMark/>
          </w:tcPr>
          <w:p w14:paraId="1F63E7F6"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nil"/>
              <w:left w:val="nil"/>
              <w:bottom w:val="single" w:sz="4" w:space="0" w:color="auto"/>
              <w:right w:val="single" w:sz="4" w:space="0" w:color="auto"/>
            </w:tcBorders>
            <w:shd w:val="clear" w:color="000000" w:fill="FDE9D9"/>
            <w:noWrap/>
            <w:vAlign w:val="center"/>
            <w:hideMark/>
          </w:tcPr>
          <w:p w14:paraId="56C69E75"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nil"/>
              <w:left w:val="nil"/>
              <w:bottom w:val="single" w:sz="4" w:space="0" w:color="auto"/>
              <w:right w:val="single" w:sz="4" w:space="0" w:color="auto"/>
            </w:tcBorders>
            <w:shd w:val="clear" w:color="000000" w:fill="FDE9D9"/>
            <w:noWrap/>
            <w:vAlign w:val="center"/>
            <w:hideMark/>
          </w:tcPr>
          <w:p w14:paraId="1CB9E365"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40E30067" w14:textId="77777777" w:rsidTr="00A445D2">
        <w:trPr>
          <w:gridAfter w:val="1"/>
          <w:wAfter w:w="301" w:type="dxa"/>
          <w:trHeight w:val="510"/>
        </w:trPr>
        <w:tc>
          <w:tcPr>
            <w:tcW w:w="3261" w:type="dxa"/>
            <w:gridSpan w:val="2"/>
            <w:vMerge/>
            <w:tcBorders>
              <w:top w:val="single" w:sz="8" w:space="0" w:color="auto"/>
              <w:left w:val="single" w:sz="8" w:space="0" w:color="auto"/>
              <w:bottom w:val="single" w:sz="4" w:space="0" w:color="auto"/>
              <w:right w:val="single" w:sz="4" w:space="0" w:color="auto"/>
            </w:tcBorders>
            <w:vAlign w:val="center"/>
            <w:hideMark/>
          </w:tcPr>
          <w:p w14:paraId="3F8F247F" w14:textId="77777777" w:rsidR="00A445D2" w:rsidRPr="00917F98" w:rsidRDefault="00A445D2" w:rsidP="00A445D2">
            <w:pPr>
              <w:rPr>
                <w:b/>
                <w:bCs/>
                <w:color w:val="000000"/>
                <w:sz w:val="20"/>
                <w:szCs w:val="20"/>
              </w:rPr>
            </w:pPr>
          </w:p>
        </w:tc>
        <w:tc>
          <w:tcPr>
            <w:tcW w:w="1831" w:type="dxa"/>
            <w:tcBorders>
              <w:top w:val="nil"/>
              <w:left w:val="nil"/>
              <w:bottom w:val="single" w:sz="4" w:space="0" w:color="auto"/>
              <w:right w:val="single" w:sz="4" w:space="0" w:color="auto"/>
            </w:tcBorders>
            <w:shd w:val="clear" w:color="000000" w:fill="FDE9D9"/>
            <w:vAlign w:val="center"/>
            <w:hideMark/>
          </w:tcPr>
          <w:p w14:paraId="7177FE84" w14:textId="77777777" w:rsidR="00A445D2" w:rsidRPr="00917F98" w:rsidRDefault="00A445D2" w:rsidP="00A445D2">
            <w:pPr>
              <w:rPr>
                <w:b/>
                <w:bCs/>
                <w:color w:val="000000"/>
                <w:sz w:val="20"/>
                <w:szCs w:val="20"/>
              </w:rPr>
            </w:pPr>
            <w:r w:rsidRPr="00917F98">
              <w:rPr>
                <w:b/>
                <w:bCs/>
                <w:color w:val="000000"/>
                <w:sz w:val="20"/>
                <w:szCs w:val="20"/>
              </w:rPr>
              <w:t>Государственный бюджет РС (Я)</w:t>
            </w:r>
          </w:p>
        </w:tc>
        <w:tc>
          <w:tcPr>
            <w:tcW w:w="1135" w:type="dxa"/>
            <w:tcBorders>
              <w:top w:val="nil"/>
              <w:left w:val="nil"/>
              <w:bottom w:val="single" w:sz="4" w:space="0" w:color="auto"/>
              <w:right w:val="single" w:sz="4" w:space="0" w:color="auto"/>
            </w:tcBorders>
            <w:shd w:val="clear" w:color="000000" w:fill="FDE9D9"/>
            <w:noWrap/>
            <w:vAlign w:val="center"/>
            <w:hideMark/>
          </w:tcPr>
          <w:p w14:paraId="236BFAC0" w14:textId="77777777" w:rsidR="00A445D2" w:rsidRPr="00917F98" w:rsidRDefault="00A445D2" w:rsidP="00A445D2">
            <w:pPr>
              <w:jc w:val="center"/>
              <w:rPr>
                <w:b/>
                <w:bCs/>
                <w:color w:val="000000"/>
                <w:sz w:val="20"/>
                <w:szCs w:val="20"/>
              </w:rPr>
            </w:pPr>
            <w:r w:rsidRPr="00917F98">
              <w:rPr>
                <w:b/>
                <w:bCs/>
                <w:color w:val="000000"/>
                <w:sz w:val="20"/>
                <w:szCs w:val="20"/>
              </w:rPr>
              <w:t>300 000,00</w:t>
            </w:r>
          </w:p>
        </w:tc>
        <w:tc>
          <w:tcPr>
            <w:tcW w:w="708" w:type="dxa"/>
            <w:tcBorders>
              <w:top w:val="nil"/>
              <w:left w:val="nil"/>
              <w:bottom w:val="single" w:sz="4" w:space="0" w:color="auto"/>
              <w:right w:val="single" w:sz="4" w:space="0" w:color="auto"/>
            </w:tcBorders>
            <w:shd w:val="clear" w:color="000000" w:fill="FDE9D9"/>
            <w:noWrap/>
            <w:vAlign w:val="center"/>
            <w:hideMark/>
          </w:tcPr>
          <w:p w14:paraId="007F67B4"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FDE9D9"/>
            <w:noWrap/>
            <w:vAlign w:val="center"/>
            <w:hideMark/>
          </w:tcPr>
          <w:p w14:paraId="32BA1099"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FDE9D9"/>
            <w:noWrap/>
            <w:vAlign w:val="center"/>
            <w:hideMark/>
          </w:tcPr>
          <w:p w14:paraId="271B9DDE"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nil"/>
              <w:left w:val="nil"/>
              <w:bottom w:val="single" w:sz="4" w:space="0" w:color="auto"/>
              <w:right w:val="single" w:sz="4" w:space="0" w:color="auto"/>
            </w:tcBorders>
            <w:shd w:val="clear" w:color="000000" w:fill="FDE9D9"/>
            <w:noWrap/>
            <w:vAlign w:val="center"/>
            <w:hideMark/>
          </w:tcPr>
          <w:p w14:paraId="69841C49"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nil"/>
              <w:left w:val="nil"/>
              <w:bottom w:val="single" w:sz="4" w:space="0" w:color="auto"/>
              <w:right w:val="single" w:sz="4" w:space="0" w:color="auto"/>
            </w:tcBorders>
            <w:shd w:val="clear" w:color="000000" w:fill="FDE9D9"/>
            <w:noWrap/>
            <w:vAlign w:val="center"/>
            <w:hideMark/>
          </w:tcPr>
          <w:p w14:paraId="0C3DFB6B"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657E88B9" w14:textId="77777777" w:rsidTr="00A445D2">
        <w:trPr>
          <w:gridAfter w:val="1"/>
          <w:wAfter w:w="301" w:type="dxa"/>
          <w:trHeight w:val="510"/>
        </w:trPr>
        <w:tc>
          <w:tcPr>
            <w:tcW w:w="3261" w:type="dxa"/>
            <w:gridSpan w:val="2"/>
            <w:vMerge/>
            <w:tcBorders>
              <w:top w:val="single" w:sz="8" w:space="0" w:color="auto"/>
              <w:left w:val="single" w:sz="8" w:space="0" w:color="auto"/>
              <w:bottom w:val="single" w:sz="4" w:space="0" w:color="auto"/>
              <w:right w:val="single" w:sz="4" w:space="0" w:color="auto"/>
            </w:tcBorders>
            <w:vAlign w:val="center"/>
            <w:hideMark/>
          </w:tcPr>
          <w:p w14:paraId="5F9342A9" w14:textId="77777777" w:rsidR="00A445D2" w:rsidRPr="00917F98" w:rsidRDefault="00A445D2" w:rsidP="00A445D2">
            <w:pPr>
              <w:rPr>
                <w:b/>
                <w:bCs/>
                <w:color w:val="000000"/>
                <w:sz w:val="20"/>
                <w:szCs w:val="20"/>
              </w:rPr>
            </w:pPr>
          </w:p>
        </w:tc>
        <w:tc>
          <w:tcPr>
            <w:tcW w:w="1831" w:type="dxa"/>
            <w:tcBorders>
              <w:top w:val="nil"/>
              <w:left w:val="nil"/>
              <w:bottom w:val="single" w:sz="4" w:space="0" w:color="auto"/>
              <w:right w:val="single" w:sz="4" w:space="0" w:color="auto"/>
            </w:tcBorders>
            <w:shd w:val="clear" w:color="000000" w:fill="FDE9D9"/>
            <w:vAlign w:val="center"/>
            <w:hideMark/>
          </w:tcPr>
          <w:p w14:paraId="2F714608" w14:textId="77777777" w:rsidR="00A445D2" w:rsidRPr="00917F98" w:rsidRDefault="00A445D2" w:rsidP="00A445D2">
            <w:pPr>
              <w:rPr>
                <w:b/>
                <w:bCs/>
                <w:color w:val="000000"/>
                <w:sz w:val="20"/>
                <w:szCs w:val="20"/>
              </w:rPr>
            </w:pPr>
            <w:r w:rsidRPr="00917F98">
              <w:rPr>
                <w:b/>
                <w:bCs/>
                <w:color w:val="000000"/>
                <w:sz w:val="20"/>
                <w:szCs w:val="20"/>
              </w:rPr>
              <w:t>Бюджет МР "Мирнинский район"</w:t>
            </w:r>
          </w:p>
        </w:tc>
        <w:tc>
          <w:tcPr>
            <w:tcW w:w="1135" w:type="dxa"/>
            <w:tcBorders>
              <w:top w:val="nil"/>
              <w:left w:val="nil"/>
              <w:bottom w:val="single" w:sz="4" w:space="0" w:color="auto"/>
              <w:right w:val="single" w:sz="4" w:space="0" w:color="auto"/>
            </w:tcBorders>
            <w:shd w:val="clear" w:color="000000" w:fill="FDE9D9"/>
            <w:noWrap/>
            <w:vAlign w:val="center"/>
            <w:hideMark/>
          </w:tcPr>
          <w:p w14:paraId="27986551" w14:textId="77777777" w:rsidR="00A445D2" w:rsidRPr="00917F98" w:rsidRDefault="00A445D2" w:rsidP="00A445D2">
            <w:pPr>
              <w:jc w:val="center"/>
              <w:rPr>
                <w:b/>
                <w:bCs/>
                <w:color w:val="000000"/>
                <w:sz w:val="20"/>
                <w:szCs w:val="20"/>
              </w:rPr>
            </w:pPr>
            <w:r w:rsidRPr="00917F98">
              <w:rPr>
                <w:b/>
                <w:bCs/>
                <w:color w:val="000000"/>
                <w:sz w:val="20"/>
                <w:szCs w:val="20"/>
              </w:rPr>
              <w:t> </w:t>
            </w:r>
          </w:p>
        </w:tc>
        <w:tc>
          <w:tcPr>
            <w:tcW w:w="708" w:type="dxa"/>
            <w:tcBorders>
              <w:top w:val="nil"/>
              <w:left w:val="nil"/>
              <w:bottom w:val="single" w:sz="4" w:space="0" w:color="auto"/>
              <w:right w:val="single" w:sz="4" w:space="0" w:color="auto"/>
            </w:tcBorders>
            <w:shd w:val="clear" w:color="000000" w:fill="FDE9D9"/>
            <w:noWrap/>
            <w:vAlign w:val="center"/>
            <w:hideMark/>
          </w:tcPr>
          <w:p w14:paraId="1C73A80C" w14:textId="77777777" w:rsidR="00A445D2" w:rsidRPr="00917F98" w:rsidRDefault="00A445D2" w:rsidP="00A445D2">
            <w:pPr>
              <w:jc w:val="center"/>
              <w:rPr>
                <w:b/>
                <w:bCs/>
                <w:color w:val="000000"/>
                <w:sz w:val="20"/>
                <w:szCs w:val="20"/>
              </w:rPr>
            </w:pPr>
            <w:r w:rsidRPr="00917F98">
              <w:rPr>
                <w:b/>
                <w:bCs/>
                <w:color w:val="000000"/>
                <w:sz w:val="20"/>
                <w:szCs w:val="20"/>
              </w:rPr>
              <w:t> </w:t>
            </w:r>
          </w:p>
        </w:tc>
        <w:tc>
          <w:tcPr>
            <w:tcW w:w="709" w:type="dxa"/>
            <w:tcBorders>
              <w:top w:val="nil"/>
              <w:left w:val="nil"/>
              <w:bottom w:val="single" w:sz="4" w:space="0" w:color="auto"/>
              <w:right w:val="single" w:sz="4" w:space="0" w:color="auto"/>
            </w:tcBorders>
            <w:shd w:val="clear" w:color="000000" w:fill="FDE9D9"/>
            <w:noWrap/>
            <w:vAlign w:val="center"/>
            <w:hideMark/>
          </w:tcPr>
          <w:p w14:paraId="1C02A31D" w14:textId="77777777" w:rsidR="00A445D2" w:rsidRPr="00917F98" w:rsidRDefault="00A445D2" w:rsidP="00A445D2">
            <w:pPr>
              <w:jc w:val="center"/>
              <w:rPr>
                <w:b/>
                <w:bCs/>
                <w:color w:val="000000"/>
                <w:sz w:val="20"/>
                <w:szCs w:val="20"/>
              </w:rPr>
            </w:pPr>
            <w:r w:rsidRPr="00917F98">
              <w:rPr>
                <w:b/>
                <w:bCs/>
                <w:color w:val="000000"/>
                <w:sz w:val="20"/>
                <w:szCs w:val="20"/>
              </w:rPr>
              <w:t> </w:t>
            </w:r>
          </w:p>
        </w:tc>
        <w:tc>
          <w:tcPr>
            <w:tcW w:w="709" w:type="dxa"/>
            <w:tcBorders>
              <w:top w:val="nil"/>
              <w:left w:val="nil"/>
              <w:bottom w:val="single" w:sz="4" w:space="0" w:color="auto"/>
              <w:right w:val="single" w:sz="4" w:space="0" w:color="auto"/>
            </w:tcBorders>
            <w:shd w:val="clear" w:color="000000" w:fill="FDE9D9"/>
            <w:noWrap/>
            <w:vAlign w:val="center"/>
            <w:hideMark/>
          </w:tcPr>
          <w:p w14:paraId="2C383F57" w14:textId="77777777" w:rsidR="00A445D2" w:rsidRPr="00917F98" w:rsidRDefault="00A445D2" w:rsidP="00A445D2">
            <w:pPr>
              <w:jc w:val="center"/>
              <w:rPr>
                <w:b/>
                <w:bCs/>
                <w:color w:val="000000"/>
                <w:sz w:val="20"/>
                <w:szCs w:val="20"/>
              </w:rPr>
            </w:pPr>
            <w:r w:rsidRPr="00917F98">
              <w:rPr>
                <w:b/>
                <w:bCs/>
                <w:color w:val="000000"/>
                <w:sz w:val="20"/>
                <w:szCs w:val="20"/>
              </w:rPr>
              <w:t> </w:t>
            </w:r>
          </w:p>
        </w:tc>
        <w:tc>
          <w:tcPr>
            <w:tcW w:w="844" w:type="dxa"/>
            <w:tcBorders>
              <w:top w:val="nil"/>
              <w:left w:val="nil"/>
              <w:bottom w:val="single" w:sz="4" w:space="0" w:color="auto"/>
              <w:right w:val="single" w:sz="4" w:space="0" w:color="auto"/>
            </w:tcBorders>
            <w:shd w:val="clear" w:color="000000" w:fill="FDE9D9"/>
            <w:noWrap/>
            <w:vAlign w:val="center"/>
            <w:hideMark/>
          </w:tcPr>
          <w:p w14:paraId="04E2C21A" w14:textId="77777777" w:rsidR="00A445D2" w:rsidRPr="00917F98" w:rsidRDefault="00A445D2" w:rsidP="00A445D2">
            <w:pPr>
              <w:jc w:val="center"/>
              <w:rPr>
                <w:b/>
                <w:bCs/>
                <w:color w:val="000000"/>
                <w:sz w:val="20"/>
                <w:szCs w:val="20"/>
              </w:rPr>
            </w:pPr>
            <w:r w:rsidRPr="00917F98">
              <w:rPr>
                <w:b/>
                <w:bCs/>
                <w:color w:val="000000"/>
                <w:sz w:val="20"/>
                <w:szCs w:val="20"/>
              </w:rPr>
              <w:t> </w:t>
            </w:r>
          </w:p>
        </w:tc>
        <w:tc>
          <w:tcPr>
            <w:tcW w:w="1293" w:type="dxa"/>
            <w:gridSpan w:val="2"/>
            <w:tcBorders>
              <w:top w:val="nil"/>
              <w:left w:val="nil"/>
              <w:bottom w:val="single" w:sz="4" w:space="0" w:color="auto"/>
              <w:right w:val="single" w:sz="4" w:space="0" w:color="auto"/>
            </w:tcBorders>
            <w:shd w:val="clear" w:color="000000" w:fill="FDE9D9"/>
            <w:noWrap/>
            <w:vAlign w:val="center"/>
            <w:hideMark/>
          </w:tcPr>
          <w:p w14:paraId="0A3D1C97" w14:textId="77777777" w:rsidR="00A445D2" w:rsidRPr="00917F98" w:rsidRDefault="00A445D2" w:rsidP="00A445D2">
            <w:pPr>
              <w:jc w:val="center"/>
              <w:rPr>
                <w:b/>
                <w:bCs/>
                <w:color w:val="000000"/>
                <w:sz w:val="20"/>
                <w:szCs w:val="20"/>
              </w:rPr>
            </w:pPr>
            <w:r w:rsidRPr="00917F98">
              <w:rPr>
                <w:b/>
                <w:bCs/>
                <w:color w:val="000000"/>
                <w:sz w:val="20"/>
                <w:szCs w:val="20"/>
              </w:rPr>
              <w:t> </w:t>
            </w:r>
          </w:p>
        </w:tc>
      </w:tr>
      <w:tr w:rsidR="00A445D2" w:rsidRPr="00917F98" w14:paraId="403E8BD5" w14:textId="77777777" w:rsidTr="00A445D2">
        <w:trPr>
          <w:gridAfter w:val="1"/>
          <w:wAfter w:w="301" w:type="dxa"/>
          <w:trHeight w:val="645"/>
        </w:trPr>
        <w:tc>
          <w:tcPr>
            <w:tcW w:w="3261" w:type="dxa"/>
            <w:gridSpan w:val="2"/>
            <w:vMerge/>
            <w:tcBorders>
              <w:top w:val="single" w:sz="8" w:space="0" w:color="auto"/>
              <w:left w:val="single" w:sz="8" w:space="0" w:color="auto"/>
              <w:bottom w:val="single" w:sz="4" w:space="0" w:color="auto"/>
              <w:right w:val="single" w:sz="4" w:space="0" w:color="auto"/>
            </w:tcBorders>
            <w:vAlign w:val="center"/>
            <w:hideMark/>
          </w:tcPr>
          <w:p w14:paraId="42500011" w14:textId="77777777" w:rsidR="00A445D2" w:rsidRPr="00917F98" w:rsidRDefault="00A445D2" w:rsidP="00A445D2">
            <w:pPr>
              <w:rPr>
                <w:b/>
                <w:bCs/>
                <w:color w:val="000000"/>
                <w:sz w:val="20"/>
                <w:szCs w:val="20"/>
              </w:rPr>
            </w:pPr>
          </w:p>
        </w:tc>
        <w:tc>
          <w:tcPr>
            <w:tcW w:w="1831" w:type="dxa"/>
            <w:tcBorders>
              <w:top w:val="nil"/>
              <w:left w:val="nil"/>
              <w:bottom w:val="single" w:sz="4" w:space="0" w:color="auto"/>
              <w:right w:val="single" w:sz="4" w:space="0" w:color="auto"/>
            </w:tcBorders>
            <w:shd w:val="clear" w:color="000000" w:fill="FDE9D9"/>
            <w:vAlign w:val="center"/>
            <w:hideMark/>
          </w:tcPr>
          <w:p w14:paraId="121F645F" w14:textId="77777777" w:rsidR="00A445D2" w:rsidRPr="00917F98" w:rsidRDefault="00A445D2" w:rsidP="00A445D2">
            <w:pPr>
              <w:rPr>
                <w:b/>
                <w:bCs/>
                <w:color w:val="000000"/>
                <w:sz w:val="20"/>
                <w:szCs w:val="20"/>
              </w:rPr>
            </w:pPr>
            <w:r w:rsidRPr="00917F98">
              <w:rPr>
                <w:b/>
                <w:bCs/>
                <w:color w:val="000000"/>
                <w:sz w:val="20"/>
                <w:szCs w:val="20"/>
              </w:rPr>
              <w:t>Бюджет ГП "Поселок Айхал"</w:t>
            </w:r>
          </w:p>
        </w:tc>
        <w:tc>
          <w:tcPr>
            <w:tcW w:w="1135" w:type="dxa"/>
            <w:tcBorders>
              <w:top w:val="nil"/>
              <w:left w:val="nil"/>
              <w:bottom w:val="single" w:sz="4" w:space="0" w:color="auto"/>
              <w:right w:val="single" w:sz="4" w:space="0" w:color="auto"/>
            </w:tcBorders>
            <w:shd w:val="clear" w:color="000000" w:fill="FDE9D9"/>
            <w:noWrap/>
            <w:vAlign w:val="center"/>
            <w:hideMark/>
          </w:tcPr>
          <w:p w14:paraId="595A3BF8" w14:textId="77777777" w:rsidR="00A445D2" w:rsidRPr="00917F98" w:rsidRDefault="00A445D2" w:rsidP="00A445D2">
            <w:pPr>
              <w:jc w:val="center"/>
              <w:rPr>
                <w:b/>
                <w:bCs/>
                <w:color w:val="000000"/>
                <w:sz w:val="20"/>
                <w:szCs w:val="20"/>
              </w:rPr>
            </w:pPr>
            <w:r w:rsidRPr="00917F98">
              <w:rPr>
                <w:b/>
                <w:bCs/>
                <w:color w:val="000000"/>
                <w:sz w:val="20"/>
                <w:szCs w:val="20"/>
              </w:rPr>
              <w:t>429 120,56</w:t>
            </w:r>
          </w:p>
        </w:tc>
        <w:tc>
          <w:tcPr>
            <w:tcW w:w="708" w:type="dxa"/>
            <w:tcBorders>
              <w:top w:val="nil"/>
              <w:left w:val="nil"/>
              <w:bottom w:val="single" w:sz="4" w:space="0" w:color="auto"/>
              <w:right w:val="single" w:sz="4" w:space="0" w:color="auto"/>
            </w:tcBorders>
            <w:shd w:val="clear" w:color="000000" w:fill="FDE9D9"/>
            <w:noWrap/>
            <w:vAlign w:val="center"/>
            <w:hideMark/>
          </w:tcPr>
          <w:p w14:paraId="75BB806B"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FDE9D9"/>
            <w:noWrap/>
            <w:vAlign w:val="center"/>
            <w:hideMark/>
          </w:tcPr>
          <w:p w14:paraId="353A7538"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FDE9D9"/>
            <w:noWrap/>
            <w:vAlign w:val="center"/>
            <w:hideMark/>
          </w:tcPr>
          <w:p w14:paraId="1EAFB1FF"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nil"/>
              <w:left w:val="nil"/>
              <w:bottom w:val="single" w:sz="4" w:space="0" w:color="auto"/>
              <w:right w:val="single" w:sz="4" w:space="0" w:color="auto"/>
            </w:tcBorders>
            <w:shd w:val="clear" w:color="000000" w:fill="FDE9D9"/>
            <w:noWrap/>
            <w:vAlign w:val="center"/>
            <w:hideMark/>
          </w:tcPr>
          <w:p w14:paraId="554C5682"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nil"/>
              <w:left w:val="nil"/>
              <w:bottom w:val="single" w:sz="4" w:space="0" w:color="auto"/>
              <w:right w:val="single" w:sz="4" w:space="0" w:color="auto"/>
            </w:tcBorders>
            <w:shd w:val="clear" w:color="000000" w:fill="FDE9D9"/>
            <w:noWrap/>
            <w:vAlign w:val="center"/>
            <w:hideMark/>
          </w:tcPr>
          <w:p w14:paraId="6C9F8F04"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4D9FA66D" w14:textId="77777777" w:rsidTr="00A445D2">
        <w:trPr>
          <w:gridAfter w:val="1"/>
          <w:wAfter w:w="301" w:type="dxa"/>
          <w:trHeight w:val="525"/>
        </w:trPr>
        <w:tc>
          <w:tcPr>
            <w:tcW w:w="3261" w:type="dxa"/>
            <w:gridSpan w:val="2"/>
            <w:vMerge/>
            <w:tcBorders>
              <w:top w:val="single" w:sz="8" w:space="0" w:color="auto"/>
              <w:left w:val="single" w:sz="8" w:space="0" w:color="auto"/>
              <w:bottom w:val="single" w:sz="4" w:space="0" w:color="auto"/>
              <w:right w:val="single" w:sz="4" w:space="0" w:color="auto"/>
            </w:tcBorders>
            <w:vAlign w:val="center"/>
            <w:hideMark/>
          </w:tcPr>
          <w:p w14:paraId="3A873C20" w14:textId="77777777" w:rsidR="00A445D2" w:rsidRPr="00917F98" w:rsidRDefault="00A445D2" w:rsidP="00A445D2">
            <w:pPr>
              <w:rPr>
                <w:b/>
                <w:bCs/>
                <w:color w:val="000000"/>
                <w:sz w:val="20"/>
                <w:szCs w:val="20"/>
              </w:rPr>
            </w:pPr>
          </w:p>
        </w:tc>
        <w:tc>
          <w:tcPr>
            <w:tcW w:w="1831" w:type="dxa"/>
            <w:tcBorders>
              <w:top w:val="nil"/>
              <w:left w:val="nil"/>
              <w:bottom w:val="nil"/>
              <w:right w:val="single" w:sz="4" w:space="0" w:color="auto"/>
            </w:tcBorders>
            <w:shd w:val="clear" w:color="000000" w:fill="FDE9D9"/>
            <w:vAlign w:val="center"/>
            <w:hideMark/>
          </w:tcPr>
          <w:p w14:paraId="711A77FB" w14:textId="77777777" w:rsidR="00A445D2" w:rsidRPr="00917F98" w:rsidRDefault="00A445D2" w:rsidP="00A445D2">
            <w:pPr>
              <w:rPr>
                <w:b/>
                <w:bCs/>
                <w:color w:val="000000"/>
                <w:sz w:val="20"/>
                <w:szCs w:val="20"/>
              </w:rPr>
            </w:pPr>
            <w:r w:rsidRPr="00917F98">
              <w:rPr>
                <w:b/>
                <w:bCs/>
                <w:color w:val="000000"/>
                <w:sz w:val="20"/>
                <w:szCs w:val="20"/>
              </w:rPr>
              <w:t>Другие источники</w:t>
            </w:r>
          </w:p>
        </w:tc>
        <w:tc>
          <w:tcPr>
            <w:tcW w:w="1135" w:type="dxa"/>
            <w:tcBorders>
              <w:top w:val="nil"/>
              <w:left w:val="nil"/>
              <w:bottom w:val="single" w:sz="4" w:space="0" w:color="auto"/>
              <w:right w:val="single" w:sz="4" w:space="0" w:color="auto"/>
            </w:tcBorders>
            <w:shd w:val="clear" w:color="000000" w:fill="FDE9D9"/>
            <w:noWrap/>
            <w:vAlign w:val="center"/>
            <w:hideMark/>
          </w:tcPr>
          <w:p w14:paraId="1F79C8A7"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8" w:type="dxa"/>
            <w:tcBorders>
              <w:top w:val="nil"/>
              <w:left w:val="nil"/>
              <w:bottom w:val="single" w:sz="4" w:space="0" w:color="auto"/>
              <w:right w:val="single" w:sz="4" w:space="0" w:color="auto"/>
            </w:tcBorders>
            <w:shd w:val="clear" w:color="000000" w:fill="FDE9D9"/>
            <w:noWrap/>
            <w:vAlign w:val="center"/>
            <w:hideMark/>
          </w:tcPr>
          <w:p w14:paraId="1E137ADF"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FDE9D9"/>
            <w:noWrap/>
            <w:vAlign w:val="center"/>
            <w:hideMark/>
          </w:tcPr>
          <w:p w14:paraId="6C5D8C6F"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FDE9D9"/>
            <w:noWrap/>
            <w:vAlign w:val="center"/>
            <w:hideMark/>
          </w:tcPr>
          <w:p w14:paraId="5BE16CD8"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nil"/>
              <w:left w:val="nil"/>
              <w:bottom w:val="single" w:sz="4" w:space="0" w:color="auto"/>
              <w:right w:val="single" w:sz="4" w:space="0" w:color="auto"/>
            </w:tcBorders>
            <w:shd w:val="clear" w:color="000000" w:fill="FDE9D9"/>
            <w:noWrap/>
            <w:vAlign w:val="center"/>
            <w:hideMark/>
          </w:tcPr>
          <w:p w14:paraId="7219714F"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nil"/>
              <w:left w:val="nil"/>
              <w:bottom w:val="single" w:sz="4" w:space="0" w:color="auto"/>
              <w:right w:val="single" w:sz="4" w:space="0" w:color="auto"/>
            </w:tcBorders>
            <w:shd w:val="clear" w:color="000000" w:fill="FDE9D9"/>
            <w:noWrap/>
            <w:vAlign w:val="center"/>
            <w:hideMark/>
          </w:tcPr>
          <w:p w14:paraId="551CD18B"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7510B39E" w14:textId="77777777" w:rsidTr="00A445D2">
        <w:trPr>
          <w:gridAfter w:val="1"/>
          <w:wAfter w:w="301" w:type="dxa"/>
          <w:trHeight w:val="255"/>
        </w:trPr>
        <w:tc>
          <w:tcPr>
            <w:tcW w:w="3261" w:type="dxa"/>
            <w:gridSpan w:val="2"/>
            <w:vMerge w:val="restart"/>
            <w:tcBorders>
              <w:top w:val="single" w:sz="8" w:space="0" w:color="auto"/>
              <w:left w:val="single" w:sz="8" w:space="0" w:color="auto"/>
              <w:bottom w:val="single" w:sz="8" w:space="0" w:color="000000"/>
              <w:right w:val="single" w:sz="4" w:space="0" w:color="auto"/>
            </w:tcBorders>
            <w:shd w:val="clear" w:color="000000" w:fill="C4D79B"/>
            <w:vAlign w:val="center"/>
            <w:hideMark/>
          </w:tcPr>
          <w:p w14:paraId="00C070C7" w14:textId="77777777" w:rsidR="00A445D2" w:rsidRPr="00917F98" w:rsidRDefault="00A445D2" w:rsidP="00A445D2">
            <w:pPr>
              <w:jc w:val="center"/>
              <w:rPr>
                <w:b/>
                <w:bCs/>
                <w:color w:val="000000"/>
                <w:sz w:val="20"/>
                <w:szCs w:val="20"/>
              </w:rPr>
            </w:pPr>
            <w:r w:rsidRPr="00917F98">
              <w:rPr>
                <w:b/>
                <w:bCs/>
                <w:color w:val="000000"/>
                <w:sz w:val="20"/>
                <w:szCs w:val="20"/>
              </w:rPr>
              <w:t xml:space="preserve">ВСЕГО по муниципальной программе «Осуществление деятельности по обращению с животными без владельцев на территории городского поселения "Поселок Айхал" </w:t>
            </w:r>
            <w:r w:rsidRPr="00917F98">
              <w:rPr>
                <w:b/>
                <w:bCs/>
                <w:color w:val="000000"/>
                <w:sz w:val="20"/>
                <w:szCs w:val="20"/>
              </w:rPr>
              <w:lastRenderedPageBreak/>
              <w:t>муниципального района "Мирнинский район" Республики Саха (Якутия) на 2025-2030 годы»</w:t>
            </w:r>
          </w:p>
        </w:tc>
        <w:tc>
          <w:tcPr>
            <w:tcW w:w="1831" w:type="dxa"/>
            <w:tcBorders>
              <w:top w:val="single" w:sz="8" w:space="0" w:color="auto"/>
              <w:left w:val="nil"/>
              <w:bottom w:val="single" w:sz="4" w:space="0" w:color="auto"/>
              <w:right w:val="single" w:sz="4" w:space="0" w:color="auto"/>
            </w:tcBorders>
            <w:shd w:val="clear" w:color="000000" w:fill="C4D79B"/>
            <w:vAlign w:val="center"/>
            <w:hideMark/>
          </w:tcPr>
          <w:p w14:paraId="71B33936" w14:textId="77777777" w:rsidR="00A445D2" w:rsidRPr="00917F98" w:rsidRDefault="00A445D2" w:rsidP="00A445D2">
            <w:pPr>
              <w:rPr>
                <w:b/>
                <w:bCs/>
                <w:color w:val="000000"/>
                <w:sz w:val="20"/>
                <w:szCs w:val="20"/>
              </w:rPr>
            </w:pPr>
            <w:r w:rsidRPr="00917F98">
              <w:rPr>
                <w:b/>
                <w:bCs/>
                <w:color w:val="000000"/>
                <w:sz w:val="20"/>
                <w:szCs w:val="20"/>
              </w:rPr>
              <w:lastRenderedPageBreak/>
              <w:t>ВСЕГО:</w:t>
            </w:r>
          </w:p>
        </w:tc>
        <w:tc>
          <w:tcPr>
            <w:tcW w:w="1135" w:type="dxa"/>
            <w:tcBorders>
              <w:top w:val="single" w:sz="8" w:space="0" w:color="auto"/>
              <w:left w:val="nil"/>
              <w:bottom w:val="single" w:sz="4" w:space="0" w:color="auto"/>
              <w:right w:val="single" w:sz="4" w:space="0" w:color="auto"/>
            </w:tcBorders>
            <w:shd w:val="clear" w:color="000000" w:fill="C4D79B"/>
            <w:noWrap/>
            <w:vAlign w:val="center"/>
            <w:hideMark/>
          </w:tcPr>
          <w:p w14:paraId="03A6D24B" w14:textId="77777777" w:rsidR="00A445D2" w:rsidRPr="00917F98" w:rsidRDefault="00A445D2" w:rsidP="00A445D2">
            <w:pPr>
              <w:jc w:val="center"/>
              <w:rPr>
                <w:b/>
                <w:bCs/>
                <w:color w:val="000000"/>
                <w:sz w:val="20"/>
                <w:szCs w:val="20"/>
              </w:rPr>
            </w:pPr>
            <w:r w:rsidRPr="00917F98">
              <w:rPr>
                <w:b/>
                <w:bCs/>
                <w:color w:val="000000"/>
                <w:sz w:val="20"/>
                <w:szCs w:val="20"/>
              </w:rPr>
              <w:t>729 120,56</w:t>
            </w:r>
          </w:p>
        </w:tc>
        <w:tc>
          <w:tcPr>
            <w:tcW w:w="708" w:type="dxa"/>
            <w:tcBorders>
              <w:top w:val="single" w:sz="8" w:space="0" w:color="auto"/>
              <w:left w:val="nil"/>
              <w:bottom w:val="single" w:sz="4" w:space="0" w:color="auto"/>
              <w:right w:val="single" w:sz="4" w:space="0" w:color="auto"/>
            </w:tcBorders>
            <w:shd w:val="clear" w:color="000000" w:fill="C4D79B"/>
            <w:noWrap/>
            <w:vAlign w:val="center"/>
            <w:hideMark/>
          </w:tcPr>
          <w:p w14:paraId="31DE480F"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single" w:sz="8" w:space="0" w:color="auto"/>
              <w:left w:val="nil"/>
              <w:bottom w:val="single" w:sz="4" w:space="0" w:color="auto"/>
              <w:right w:val="single" w:sz="4" w:space="0" w:color="auto"/>
            </w:tcBorders>
            <w:shd w:val="clear" w:color="000000" w:fill="C4D79B"/>
            <w:noWrap/>
            <w:vAlign w:val="center"/>
            <w:hideMark/>
          </w:tcPr>
          <w:p w14:paraId="377F45DC"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single" w:sz="8" w:space="0" w:color="auto"/>
              <w:left w:val="nil"/>
              <w:bottom w:val="single" w:sz="4" w:space="0" w:color="auto"/>
              <w:right w:val="single" w:sz="4" w:space="0" w:color="auto"/>
            </w:tcBorders>
            <w:shd w:val="clear" w:color="000000" w:fill="C4D79B"/>
            <w:noWrap/>
            <w:vAlign w:val="center"/>
            <w:hideMark/>
          </w:tcPr>
          <w:p w14:paraId="28A7DDAB"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single" w:sz="8" w:space="0" w:color="auto"/>
              <w:left w:val="nil"/>
              <w:bottom w:val="single" w:sz="4" w:space="0" w:color="auto"/>
              <w:right w:val="single" w:sz="4" w:space="0" w:color="auto"/>
            </w:tcBorders>
            <w:shd w:val="clear" w:color="000000" w:fill="C4D79B"/>
            <w:noWrap/>
            <w:vAlign w:val="center"/>
            <w:hideMark/>
          </w:tcPr>
          <w:p w14:paraId="4AEFAD4E"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single" w:sz="8" w:space="0" w:color="auto"/>
              <w:left w:val="nil"/>
              <w:bottom w:val="single" w:sz="4" w:space="0" w:color="auto"/>
              <w:right w:val="single" w:sz="4" w:space="0" w:color="auto"/>
            </w:tcBorders>
            <w:shd w:val="clear" w:color="000000" w:fill="C4D79B"/>
            <w:noWrap/>
            <w:vAlign w:val="center"/>
            <w:hideMark/>
          </w:tcPr>
          <w:p w14:paraId="67D86E69"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2B6B42E1" w14:textId="77777777" w:rsidTr="00A445D2">
        <w:trPr>
          <w:gridAfter w:val="1"/>
          <w:wAfter w:w="301" w:type="dxa"/>
          <w:trHeight w:val="615"/>
        </w:trPr>
        <w:tc>
          <w:tcPr>
            <w:tcW w:w="3261" w:type="dxa"/>
            <w:gridSpan w:val="2"/>
            <w:vMerge/>
            <w:tcBorders>
              <w:top w:val="single" w:sz="8" w:space="0" w:color="auto"/>
              <w:left w:val="single" w:sz="8" w:space="0" w:color="auto"/>
              <w:bottom w:val="single" w:sz="8" w:space="0" w:color="000000"/>
              <w:right w:val="single" w:sz="4" w:space="0" w:color="auto"/>
            </w:tcBorders>
            <w:vAlign w:val="center"/>
            <w:hideMark/>
          </w:tcPr>
          <w:p w14:paraId="1CC7AFCF" w14:textId="77777777" w:rsidR="00A445D2" w:rsidRPr="00917F98" w:rsidRDefault="00A445D2" w:rsidP="00A445D2">
            <w:pPr>
              <w:rPr>
                <w:b/>
                <w:bCs/>
                <w:color w:val="000000"/>
                <w:sz w:val="20"/>
                <w:szCs w:val="20"/>
              </w:rPr>
            </w:pPr>
          </w:p>
        </w:tc>
        <w:tc>
          <w:tcPr>
            <w:tcW w:w="1831" w:type="dxa"/>
            <w:tcBorders>
              <w:top w:val="nil"/>
              <w:left w:val="nil"/>
              <w:bottom w:val="single" w:sz="4" w:space="0" w:color="auto"/>
              <w:right w:val="single" w:sz="4" w:space="0" w:color="auto"/>
            </w:tcBorders>
            <w:shd w:val="clear" w:color="000000" w:fill="C4D79B"/>
            <w:vAlign w:val="center"/>
            <w:hideMark/>
          </w:tcPr>
          <w:p w14:paraId="33B051F8" w14:textId="77777777" w:rsidR="00A445D2" w:rsidRPr="00917F98" w:rsidRDefault="00A445D2" w:rsidP="00A445D2">
            <w:pPr>
              <w:rPr>
                <w:b/>
                <w:bCs/>
                <w:color w:val="000000"/>
                <w:sz w:val="20"/>
                <w:szCs w:val="20"/>
              </w:rPr>
            </w:pPr>
            <w:r w:rsidRPr="00917F98">
              <w:rPr>
                <w:b/>
                <w:bCs/>
                <w:color w:val="000000"/>
                <w:sz w:val="20"/>
                <w:szCs w:val="20"/>
              </w:rPr>
              <w:t>Федеральный бюджет</w:t>
            </w:r>
          </w:p>
        </w:tc>
        <w:tc>
          <w:tcPr>
            <w:tcW w:w="1135" w:type="dxa"/>
            <w:tcBorders>
              <w:top w:val="nil"/>
              <w:left w:val="nil"/>
              <w:bottom w:val="single" w:sz="4" w:space="0" w:color="auto"/>
              <w:right w:val="single" w:sz="4" w:space="0" w:color="auto"/>
            </w:tcBorders>
            <w:shd w:val="clear" w:color="000000" w:fill="C4D79B"/>
            <w:noWrap/>
            <w:vAlign w:val="center"/>
            <w:hideMark/>
          </w:tcPr>
          <w:p w14:paraId="0E4572A9"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8" w:type="dxa"/>
            <w:tcBorders>
              <w:top w:val="nil"/>
              <w:left w:val="nil"/>
              <w:bottom w:val="single" w:sz="4" w:space="0" w:color="auto"/>
              <w:right w:val="single" w:sz="4" w:space="0" w:color="auto"/>
            </w:tcBorders>
            <w:shd w:val="clear" w:color="000000" w:fill="C4D79B"/>
            <w:noWrap/>
            <w:vAlign w:val="center"/>
            <w:hideMark/>
          </w:tcPr>
          <w:p w14:paraId="194C6F86"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C4D79B"/>
            <w:noWrap/>
            <w:vAlign w:val="center"/>
            <w:hideMark/>
          </w:tcPr>
          <w:p w14:paraId="245F2F03"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C4D79B"/>
            <w:noWrap/>
            <w:vAlign w:val="center"/>
            <w:hideMark/>
          </w:tcPr>
          <w:p w14:paraId="729B5CEE"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nil"/>
              <w:left w:val="nil"/>
              <w:bottom w:val="single" w:sz="4" w:space="0" w:color="auto"/>
              <w:right w:val="single" w:sz="4" w:space="0" w:color="auto"/>
            </w:tcBorders>
            <w:shd w:val="clear" w:color="000000" w:fill="C4D79B"/>
            <w:noWrap/>
            <w:vAlign w:val="center"/>
            <w:hideMark/>
          </w:tcPr>
          <w:p w14:paraId="4D49044E"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nil"/>
              <w:left w:val="nil"/>
              <w:bottom w:val="single" w:sz="4" w:space="0" w:color="auto"/>
              <w:right w:val="single" w:sz="4" w:space="0" w:color="auto"/>
            </w:tcBorders>
            <w:shd w:val="clear" w:color="000000" w:fill="C4D79B"/>
            <w:noWrap/>
            <w:vAlign w:val="center"/>
            <w:hideMark/>
          </w:tcPr>
          <w:p w14:paraId="05370945"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5CAF1997" w14:textId="77777777" w:rsidTr="00A445D2">
        <w:trPr>
          <w:gridAfter w:val="1"/>
          <w:wAfter w:w="301" w:type="dxa"/>
          <w:trHeight w:val="495"/>
        </w:trPr>
        <w:tc>
          <w:tcPr>
            <w:tcW w:w="3261" w:type="dxa"/>
            <w:gridSpan w:val="2"/>
            <w:vMerge/>
            <w:tcBorders>
              <w:top w:val="single" w:sz="8" w:space="0" w:color="auto"/>
              <w:left w:val="single" w:sz="8" w:space="0" w:color="auto"/>
              <w:bottom w:val="single" w:sz="8" w:space="0" w:color="000000"/>
              <w:right w:val="single" w:sz="4" w:space="0" w:color="auto"/>
            </w:tcBorders>
            <w:vAlign w:val="center"/>
            <w:hideMark/>
          </w:tcPr>
          <w:p w14:paraId="4CF18F06" w14:textId="77777777" w:rsidR="00A445D2" w:rsidRPr="00917F98" w:rsidRDefault="00A445D2" w:rsidP="00A445D2">
            <w:pPr>
              <w:rPr>
                <w:b/>
                <w:bCs/>
                <w:color w:val="000000"/>
                <w:sz w:val="20"/>
                <w:szCs w:val="20"/>
              </w:rPr>
            </w:pPr>
          </w:p>
        </w:tc>
        <w:tc>
          <w:tcPr>
            <w:tcW w:w="1831" w:type="dxa"/>
            <w:tcBorders>
              <w:top w:val="nil"/>
              <w:left w:val="nil"/>
              <w:bottom w:val="single" w:sz="4" w:space="0" w:color="auto"/>
              <w:right w:val="single" w:sz="4" w:space="0" w:color="auto"/>
            </w:tcBorders>
            <w:shd w:val="clear" w:color="000000" w:fill="C4D79B"/>
            <w:vAlign w:val="center"/>
            <w:hideMark/>
          </w:tcPr>
          <w:p w14:paraId="6A08B87C" w14:textId="77777777" w:rsidR="00A445D2" w:rsidRPr="00917F98" w:rsidRDefault="00A445D2" w:rsidP="00A445D2">
            <w:pPr>
              <w:rPr>
                <w:b/>
                <w:bCs/>
                <w:color w:val="000000"/>
                <w:sz w:val="20"/>
                <w:szCs w:val="20"/>
              </w:rPr>
            </w:pPr>
            <w:r w:rsidRPr="00917F98">
              <w:rPr>
                <w:b/>
                <w:bCs/>
                <w:color w:val="000000"/>
                <w:sz w:val="20"/>
                <w:szCs w:val="20"/>
              </w:rPr>
              <w:t>Государственный бюджет РС (Я)</w:t>
            </w:r>
          </w:p>
        </w:tc>
        <w:tc>
          <w:tcPr>
            <w:tcW w:w="1135" w:type="dxa"/>
            <w:tcBorders>
              <w:top w:val="nil"/>
              <w:left w:val="nil"/>
              <w:bottom w:val="single" w:sz="4" w:space="0" w:color="auto"/>
              <w:right w:val="single" w:sz="4" w:space="0" w:color="auto"/>
            </w:tcBorders>
            <w:shd w:val="clear" w:color="000000" w:fill="C4D79B"/>
            <w:noWrap/>
            <w:vAlign w:val="center"/>
            <w:hideMark/>
          </w:tcPr>
          <w:p w14:paraId="6B9A6F0C" w14:textId="77777777" w:rsidR="00A445D2" w:rsidRPr="00917F98" w:rsidRDefault="00A445D2" w:rsidP="00A445D2">
            <w:pPr>
              <w:jc w:val="center"/>
              <w:rPr>
                <w:b/>
                <w:bCs/>
                <w:color w:val="000000"/>
                <w:sz w:val="20"/>
                <w:szCs w:val="20"/>
              </w:rPr>
            </w:pPr>
            <w:r w:rsidRPr="00917F98">
              <w:rPr>
                <w:b/>
                <w:bCs/>
                <w:color w:val="000000"/>
                <w:sz w:val="20"/>
                <w:szCs w:val="20"/>
              </w:rPr>
              <w:t>300 000,00</w:t>
            </w:r>
          </w:p>
        </w:tc>
        <w:tc>
          <w:tcPr>
            <w:tcW w:w="708" w:type="dxa"/>
            <w:tcBorders>
              <w:top w:val="nil"/>
              <w:left w:val="nil"/>
              <w:bottom w:val="single" w:sz="4" w:space="0" w:color="auto"/>
              <w:right w:val="single" w:sz="4" w:space="0" w:color="auto"/>
            </w:tcBorders>
            <w:shd w:val="clear" w:color="000000" w:fill="C4D79B"/>
            <w:noWrap/>
            <w:vAlign w:val="center"/>
            <w:hideMark/>
          </w:tcPr>
          <w:p w14:paraId="1EA2FED2"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C4D79B"/>
            <w:noWrap/>
            <w:vAlign w:val="center"/>
            <w:hideMark/>
          </w:tcPr>
          <w:p w14:paraId="6E1681A6"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C4D79B"/>
            <w:noWrap/>
            <w:vAlign w:val="center"/>
            <w:hideMark/>
          </w:tcPr>
          <w:p w14:paraId="7078A275"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nil"/>
              <w:left w:val="nil"/>
              <w:bottom w:val="single" w:sz="4" w:space="0" w:color="auto"/>
              <w:right w:val="single" w:sz="4" w:space="0" w:color="auto"/>
            </w:tcBorders>
            <w:shd w:val="clear" w:color="000000" w:fill="C4D79B"/>
            <w:noWrap/>
            <w:vAlign w:val="center"/>
            <w:hideMark/>
          </w:tcPr>
          <w:p w14:paraId="5EFD44BC"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nil"/>
              <w:left w:val="nil"/>
              <w:bottom w:val="single" w:sz="4" w:space="0" w:color="auto"/>
              <w:right w:val="single" w:sz="4" w:space="0" w:color="auto"/>
            </w:tcBorders>
            <w:shd w:val="clear" w:color="000000" w:fill="C4D79B"/>
            <w:noWrap/>
            <w:vAlign w:val="center"/>
            <w:hideMark/>
          </w:tcPr>
          <w:p w14:paraId="3542BF3B"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4782C384" w14:textId="77777777" w:rsidTr="00A445D2">
        <w:trPr>
          <w:gridAfter w:val="1"/>
          <w:wAfter w:w="301" w:type="dxa"/>
          <w:trHeight w:val="540"/>
        </w:trPr>
        <w:tc>
          <w:tcPr>
            <w:tcW w:w="3261" w:type="dxa"/>
            <w:gridSpan w:val="2"/>
            <w:vMerge/>
            <w:tcBorders>
              <w:top w:val="single" w:sz="8" w:space="0" w:color="auto"/>
              <w:left w:val="single" w:sz="8" w:space="0" w:color="auto"/>
              <w:bottom w:val="single" w:sz="8" w:space="0" w:color="000000"/>
              <w:right w:val="single" w:sz="4" w:space="0" w:color="auto"/>
            </w:tcBorders>
            <w:vAlign w:val="center"/>
            <w:hideMark/>
          </w:tcPr>
          <w:p w14:paraId="4475A9EB" w14:textId="77777777" w:rsidR="00A445D2" w:rsidRPr="00917F98" w:rsidRDefault="00A445D2" w:rsidP="00A445D2">
            <w:pPr>
              <w:rPr>
                <w:b/>
                <w:bCs/>
                <w:color w:val="000000"/>
                <w:sz w:val="20"/>
                <w:szCs w:val="20"/>
              </w:rPr>
            </w:pPr>
          </w:p>
        </w:tc>
        <w:tc>
          <w:tcPr>
            <w:tcW w:w="1831" w:type="dxa"/>
            <w:tcBorders>
              <w:top w:val="nil"/>
              <w:left w:val="nil"/>
              <w:bottom w:val="single" w:sz="4" w:space="0" w:color="auto"/>
              <w:right w:val="single" w:sz="4" w:space="0" w:color="auto"/>
            </w:tcBorders>
            <w:shd w:val="clear" w:color="000000" w:fill="C4D79B"/>
            <w:vAlign w:val="center"/>
            <w:hideMark/>
          </w:tcPr>
          <w:p w14:paraId="71048412" w14:textId="77777777" w:rsidR="00A445D2" w:rsidRPr="00917F98" w:rsidRDefault="00A445D2" w:rsidP="00A445D2">
            <w:pPr>
              <w:rPr>
                <w:b/>
                <w:bCs/>
                <w:color w:val="000000"/>
                <w:sz w:val="20"/>
                <w:szCs w:val="20"/>
              </w:rPr>
            </w:pPr>
            <w:r w:rsidRPr="00917F98">
              <w:rPr>
                <w:b/>
                <w:bCs/>
                <w:color w:val="000000"/>
                <w:sz w:val="20"/>
                <w:szCs w:val="20"/>
              </w:rPr>
              <w:t>Бюджет МР "Мирнинский район"</w:t>
            </w:r>
          </w:p>
        </w:tc>
        <w:tc>
          <w:tcPr>
            <w:tcW w:w="1135" w:type="dxa"/>
            <w:tcBorders>
              <w:top w:val="nil"/>
              <w:left w:val="nil"/>
              <w:bottom w:val="single" w:sz="4" w:space="0" w:color="auto"/>
              <w:right w:val="single" w:sz="4" w:space="0" w:color="auto"/>
            </w:tcBorders>
            <w:shd w:val="clear" w:color="000000" w:fill="C4D79B"/>
            <w:noWrap/>
            <w:vAlign w:val="center"/>
            <w:hideMark/>
          </w:tcPr>
          <w:p w14:paraId="554B8F5D" w14:textId="77777777" w:rsidR="00A445D2" w:rsidRPr="00917F98" w:rsidRDefault="00A445D2" w:rsidP="00A445D2">
            <w:pPr>
              <w:jc w:val="center"/>
              <w:rPr>
                <w:b/>
                <w:bCs/>
                <w:color w:val="000000"/>
                <w:sz w:val="20"/>
                <w:szCs w:val="20"/>
              </w:rPr>
            </w:pPr>
            <w:r w:rsidRPr="00917F98">
              <w:rPr>
                <w:b/>
                <w:bCs/>
                <w:color w:val="000000"/>
                <w:sz w:val="20"/>
                <w:szCs w:val="20"/>
              </w:rPr>
              <w:t> </w:t>
            </w:r>
          </w:p>
        </w:tc>
        <w:tc>
          <w:tcPr>
            <w:tcW w:w="708" w:type="dxa"/>
            <w:tcBorders>
              <w:top w:val="nil"/>
              <w:left w:val="nil"/>
              <w:bottom w:val="single" w:sz="4" w:space="0" w:color="auto"/>
              <w:right w:val="single" w:sz="4" w:space="0" w:color="auto"/>
            </w:tcBorders>
            <w:shd w:val="clear" w:color="000000" w:fill="C4D79B"/>
            <w:noWrap/>
            <w:vAlign w:val="center"/>
            <w:hideMark/>
          </w:tcPr>
          <w:p w14:paraId="4EC7C11F" w14:textId="77777777" w:rsidR="00A445D2" w:rsidRPr="00917F98" w:rsidRDefault="00A445D2" w:rsidP="00A445D2">
            <w:pPr>
              <w:jc w:val="center"/>
              <w:rPr>
                <w:b/>
                <w:bCs/>
                <w:color w:val="000000"/>
                <w:sz w:val="20"/>
                <w:szCs w:val="20"/>
              </w:rPr>
            </w:pPr>
            <w:r w:rsidRPr="00917F98">
              <w:rPr>
                <w:b/>
                <w:bCs/>
                <w:color w:val="000000"/>
                <w:sz w:val="20"/>
                <w:szCs w:val="20"/>
              </w:rPr>
              <w:t> </w:t>
            </w:r>
          </w:p>
        </w:tc>
        <w:tc>
          <w:tcPr>
            <w:tcW w:w="709" w:type="dxa"/>
            <w:tcBorders>
              <w:top w:val="nil"/>
              <w:left w:val="nil"/>
              <w:bottom w:val="single" w:sz="4" w:space="0" w:color="auto"/>
              <w:right w:val="single" w:sz="4" w:space="0" w:color="auto"/>
            </w:tcBorders>
            <w:shd w:val="clear" w:color="000000" w:fill="C4D79B"/>
            <w:noWrap/>
            <w:vAlign w:val="center"/>
            <w:hideMark/>
          </w:tcPr>
          <w:p w14:paraId="60489009" w14:textId="77777777" w:rsidR="00A445D2" w:rsidRPr="00917F98" w:rsidRDefault="00A445D2" w:rsidP="00A445D2">
            <w:pPr>
              <w:jc w:val="center"/>
              <w:rPr>
                <w:b/>
                <w:bCs/>
                <w:color w:val="000000"/>
                <w:sz w:val="20"/>
                <w:szCs w:val="20"/>
              </w:rPr>
            </w:pPr>
            <w:r w:rsidRPr="00917F98">
              <w:rPr>
                <w:b/>
                <w:bCs/>
                <w:color w:val="000000"/>
                <w:sz w:val="20"/>
                <w:szCs w:val="20"/>
              </w:rPr>
              <w:t> </w:t>
            </w:r>
          </w:p>
        </w:tc>
        <w:tc>
          <w:tcPr>
            <w:tcW w:w="709" w:type="dxa"/>
            <w:tcBorders>
              <w:top w:val="nil"/>
              <w:left w:val="nil"/>
              <w:bottom w:val="single" w:sz="4" w:space="0" w:color="auto"/>
              <w:right w:val="single" w:sz="4" w:space="0" w:color="auto"/>
            </w:tcBorders>
            <w:shd w:val="clear" w:color="000000" w:fill="C4D79B"/>
            <w:noWrap/>
            <w:vAlign w:val="center"/>
            <w:hideMark/>
          </w:tcPr>
          <w:p w14:paraId="5ACA97F0" w14:textId="77777777" w:rsidR="00A445D2" w:rsidRPr="00917F98" w:rsidRDefault="00A445D2" w:rsidP="00A445D2">
            <w:pPr>
              <w:jc w:val="center"/>
              <w:rPr>
                <w:b/>
                <w:bCs/>
                <w:color w:val="000000"/>
                <w:sz w:val="20"/>
                <w:szCs w:val="20"/>
              </w:rPr>
            </w:pPr>
            <w:r w:rsidRPr="00917F98">
              <w:rPr>
                <w:b/>
                <w:bCs/>
                <w:color w:val="000000"/>
                <w:sz w:val="20"/>
                <w:szCs w:val="20"/>
              </w:rPr>
              <w:t> </w:t>
            </w:r>
          </w:p>
        </w:tc>
        <w:tc>
          <w:tcPr>
            <w:tcW w:w="844" w:type="dxa"/>
            <w:tcBorders>
              <w:top w:val="nil"/>
              <w:left w:val="nil"/>
              <w:bottom w:val="single" w:sz="4" w:space="0" w:color="auto"/>
              <w:right w:val="single" w:sz="4" w:space="0" w:color="auto"/>
            </w:tcBorders>
            <w:shd w:val="clear" w:color="000000" w:fill="C4D79B"/>
            <w:noWrap/>
            <w:vAlign w:val="center"/>
            <w:hideMark/>
          </w:tcPr>
          <w:p w14:paraId="2933B6E5" w14:textId="77777777" w:rsidR="00A445D2" w:rsidRPr="00917F98" w:rsidRDefault="00A445D2" w:rsidP="00A445D2">
            <w:pPr>
              <w:jc w:val="center"/>
              <w:rPr>
                <w:b/>
                <w:bCs/>
                <w:color w:val="000000"/>
                <w:sz w:val="20"/>
                <w:szCs w:val="20"/>
              </w:rPr>
            </w:pPr>
            <w:r w:rsidRPr="00917F98">
              <w:rPr>
                <w:b/>
                <w:bCs/>
                <w:color w:val="000000"/>
                <w:sz w:val="20"/>
                <w:szCs w:val="20"/>
              </w:rPr>
              <w:t> </w:t>
            </w:r>
          </w:p>
        </w:tc>
        <w:tc>
          <w:tcPr>
            <w:tcW w:w="1293" w:type="dxa"/>
            <w:gridSpan w:val="2"/>
            <w:tcBorders>
              <w:top w:val="nil"/>
              <w:left w:val="nil"/>
              <w:bottom w:val="single" w:sz="4" w:space="0" w:color="auto"/>
              <w:right w:val="single" w:sz="4" w:space="0" w:color="auto"/>
            </w:tcBorders>
            <w:shd w:val="clear" w:color="000000" w:fill="C4D79B"/>
            <w:noWrap/>
            <w:vAlign w:val="center"/>
            <w:hideMark/>
          </w:tcPr>
          <w:p w14:paraId="3FFC2776" w14:textId="77777777" w:rsidR="00A445D2" w:rsidRPr="00917F98" w:rsidRDefault="00A445D2" w:rsidP="00A445D2">
            <w:pPr>
              <w:jc w:val="center"/>
              <w:rPr>
                <w:b/>
                <w:bCs/>
                <w:color w:val="000000"/>
                <w:sz w:val="20"/>
                <w:szCs w:val="20"/>
              </w:rPr>
            </w:pPr>
            <w:r w:rsidRPr="00917F98">
              <w:rPr>
                <w:b/>
                <w:bCs/>
                <w:color w:val="000000"/>
                <w:sz w:val="20"/>
                <w:szCs w:val="20"/>
              </w:rPr>
              <w:t> </w:t>
            </w:r>
          </w:p>
        </w:tc>
      </w:tr>
      <w:tr w:rsidR="00A445D2" w:rsidRPr="00917F98" w14:paraId="57BA5746" w14:textId="77777777" w:rsidTr="00A445D2">
        <w:trPr>
          <w:gridAfter w:val="1"/>
          <w:wAfter w:w="301" w:type="dxa"/>
          <w:trHeight w:val="255"/>
        </w:trPr>
        <w:tc>
          <w:tcPr>
            <w:tcW w:w="3261" w:type="dxa"/>
            <w:gridSpan w:val="2"/>
            <w:vMerge/>
            <w:tcBorders>
              <w:top w:val="single" w:sz="8" w:space="0" w:color="auto"/>
              <w:left w:val="single" w:sz="8" w:space="0" w:color="auto"/>
              <w:bottom w:val="single" w:sz="8" w:space="0" w:color="000000"/>
              <w:right w:val="single" w:sz="4" w:space="0" w:color="auto"/>
            </w:tcBorders>
            <w:vAlign w:val="center"/>
            <w:hideMark/>
          </w:tcPr>
          <w:p w14:paraId="7E937D22" w14:textId="77777777" w:rsidR="00A445D2" w:rsidRPr="00917F98" w:rsidRDefault="00A445D2" w:rsidP="00A445D2">
            <w:pPr>
              <w:rPr>
                <w:b/>
                <w:bCs/>
                <w:color w:val="000000"/>
                <w:sz w:val="20"/>
                <w:szCs w:val="20"/>
              </w:rPr>
            </w:pPr>
          </w:p>
        </w:tc>
        <w:tc>
          <w:tcPr>
            <w:tcW w:w="1831" w:type="dxa"/>
            <w:tcBorders>
              <w:top w:val="nil"/>
              <w:left w:val="nil"/>
              <w:bottom w:val="single" w:sz="4" w:space="0" w:color="auto"/>
              <w:right w:val="single" w:sz="4" w:space="0" w:color="auto"/>
            </w:tcBorders>
            <w:shd w:val="clear" w:color="000000" w:fill="C4D79B"/>
            <w:vAlign w:val="center"/>
            <w:hideMark/>
          </w:tcPr>
          <w:p w14:paraId="7B348DEA" w14:textId="77777777" w:rsidR="00A445D2" w:rsidRPr="00917F98" w:rsidRDefault="00A445D2" w:rsidP="00A445D2">
            <w:pPr>
              <w:rPr>
                <w:b/>
                <w:bCs/>
                <w:color w:val="000000"/>
                <w:sz w:val="20"/>
                <w:szCs w:val="20"/>
              </w:rPr>
            </w:pPr>
            <w:r w:rsidRPr="00917F98">
              <w:rPr>
                <w:b/>
                <w:bCs/>
                <w:color w:val="000000"/>
                <w:sz w:val="20"/>
                <w:szCs w:val="20"/>
              </w:rPr>
              <w:t>Бюджет ГП "Поселок Айхал"</w:t>
            </w:r>
          </w:p>
        </w:tc>
        <w:tc>
          <w:tcPr>
            <w:tcW w:w="1135" w:type="dxa"/>
            <w:tcBorders>
              <w:top w:val="nil"/>
              <w:left w:val="nil"/>
              <w:bottom w:val="single" w:sz="4" w:space="0" w:color="auto"/>
              <w:right w:val="single" w:sz="4" w:space="0" w:color="auto"/>
            </w:tcBorders>
            <w:shd w:val="clear" w:color="000000" w:fill="C4D79B"/>
            <w:noWrap/>
            <w:vAlign w:val="center"/>
            <w:hideMark/>
          </w:tcPr>
          <w:p w14:paraId="2A3540EC" w14:textId="77777777" w:rsidR="00A445D2" w:rsidRPr="00917F98" w:rsidRDefault="00A445D2" w:rsidP="00A445D2">
            <w:pPr>
              <w:jc w:val="center"/>
              <w:rPr>
                <w:b/>
                <w:bCs/>
                <w:color w:val="000000"/>
                <w:sz w:val="20"/>
                <w:szCs w:val="20"/>
              </w:rPr>
            </w:pPr>
            <w:r w:rsidRPr="00917F98">
              <w:rPr>
                <w:b/>
                <w:bCs/>
                <w:color w:val="000000"/>
                <w:sz w:val="20"/>
                <w:szCs w:val="20"/>
              </w:rPr>
              <w:t>429 120,56</w:t>
            </w:r>
          </w:p>
        </w:tc>
        <w:tc>
          <w:tcPr>
            <w:tcW w:w="708" w:type="dxa"/>
            <w:tcBorders>
              <w:top w:val="nil"/>
              <w:left w:val="nil"/>
              <w:bottom w:val="single" w:sz="4" w:space="0" w:color="auto"/>
              <w:right w:val="single" w:sz="4" w:space="0" w:color="auto"/>
            </w:tcBorders>
            <w:shd w:val="clear" w:color="000000" w:fill="C4D79B"/>
            <w:noWrap/>
            <w:vAlign w:val="center"/>
            <w:hideMark/>
          </w:tcPr>
          <w:p w14:paraId="58085B66"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C4D79B"/>
            <w:noWrap/>
            <w:vAlign w:val="center"/>
            <w:hideMark/>
          </w:tcPr>
          <w:p w14:paraId="53A744B3"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C4D79B"/>
            <w:noWrap/>
            <w:vAlign w:val="center"/>
            <w:hideMark/>
          </w:tcPr>
          <w:p w14:paraId="53036F67"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nil"/>
              <w:left w:val="nil"/>
              <w:bottom w:val="single" w:sz="4" w:space="0" w:color="auto"/>
              <w:right w:val="single" w:sz="4" w:space="0" w:color="auto"/>
            </w:tcBorders>
            <w:shd w:val="clear" w:color="000000" w:fill="C4D79B"/>
            <w:noWrap/>
            <w:vAlign w:val="center"/>
            <w:hideMark/>
          </w:tcPr>
          <w:p w14:paraId="45D59D3B"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nil"/>
              <w:left w:val="nil"/>
              <w:bottom w:val="single" w:sz="4" w:space="0" w:color="auto"/>
              <w:right w:val="single" w:sz="4" w:space="0" w:color="auto"/>
            </w:tcBorders>
            <w:shd w:val="clear" w:color="000000" w:fill="C4D79B"/>
            <w:noWrap/>
            <w:vAlign w:val="center"/>
            <w:hideMark/>
          </w:tcPr>
          <w:p w14:paraId="2EFDBFF8" w14:textId="77777777" w:rsidR="00A445D2" w:rsidRPr="00917F98" w:rsidRDefault="00A445D2" w:rsidP="00A445D2">
            <w:pPr>
              <w:jc w:val="center"/>
              <w:rPr>
                <w:b/>
                <w:bCs/>
                <w:color w:val="000000"/>
                <w:sz w:val="20"/>
                <w:szCs w:val="20"/>
              </w:rPr>
            </w:pPr>
            <w:r w:rsidRPr="00917F98">
              <w:rPr>
                <w:b/>
                <w:bCs/>
                <w:color w:val="000000"/>
                <w:sz w:val="20"/>
                <w:szCs w:val="20"/>
              </w:rPr>
              <w:t>0,00</w:t>
            </w:r>
          </w:p>
        </w:tc>
      </w:tr>
      <w:tr w:rsidR="00A445D2" w:rsidRPr="00917F98" w14:paraId="44C60850" w14:textId="77777777" w:rsidTr="00A445D2">
        <w:trPr>
          <w:gridAfter w:val="1"/>
          <w:wAfter w:w="301" w:type="dxa"/>
          <w:trHeight w:val="465"/>
        </w:trPr>
        <w:tc>
          <w:tcPr>
            <w:tcW w:w="3261" w:type="dxa"/>
            <w:gridSpan w:val="2"/>
            <w:vMerge/>
            <w:tcBorders>
              <w:top w:val="single" w:sz="8" w:space="0" w:color="auto"/>
              <w:left w:val="single" w:sz="8" w:space="0" w:color="auto"/>
              <w:bottom w:val="single" w:sz="8" w:space="0" w:color="000000"/>
              <w:right w:val="single" w:sz="4" w:space="0" w:color="auto"/>
            </w:tcBorders>
            <w:vAlign w:val="center"/>
            <w:hideMark/>
          </w:tcPr>
          <w:p w14:paraId="22B2EB87" w14:textId="77777777" w:rsidR="00A445D2" w:rsidRPr="00917F98" w:rsidRDefault="00A445D2" w:rsidP="00A445D2">
            <w:pPr>
              <w:rPr>
                <w:b/>
                <w:bCs/>
                <w:color w:val="000000"/>
                <w:sz w:val="20"/>
                <w:szCs w:val="20"/>
              </w:rPr>
            </w:pPr>
          </w:p>
        </w:tc>
        <w:tc>
          <w:tcPr>
            <w:tcW w:w="1831" w:type="dxa"/>
            <w:tcBorders>
              <w:top w:val="nil"/>
              <w:left w:val="nil"/>
              <w:bottom w:val="single" w:sz="8" w:space="0" w:color="auto"/>
              <w:right w:val="single" w:sz="4" w:space="0" w:color="auto"/>
            </w:tcBorders>
            <w:shd w:val="clear" w:color="000000" w:fill="C4D79B"/>
            <w:vAlign w:val="center"/>
            <w:hideMark/>
          </w:tcPr>
          <w:p w14:paraId="45025E61" w14:textId="77777777" w:rsidR="00A445D2" w:rsidRPr="00917F98" w:rsidRDefault="00A445D2" w:rsidP="00A445D2">
            <w:pPr>
              <w:rPr>
                <w:b/>
                <w:bCs/>
                <w:color w:val="000000"/>
                <w:sz w:val="20"/>
                <w:szCs w:val="20"/>
              </w:rPr>
            </w:pPr>
            <w:r w:rsidRPr="00917F98">
              <w:rPr>
                <w:b/>
                <w:bCs/>
                <w:color w:val="000000"/>
                <w:sz w:val="20"/>
                <w:szCs w:val="20"/>
              </w:rPr>
              <w:t>Другие источники</w:t>
            </w:r>
          </w:p>
        </w:tc>
        <w:tc>
          <w:tcPr>
            <w:tcW w:w="1135" w:type="dxa"/>
            <w:tcBorders>
              <w:top w:val="nil"/>
              <w:left w:val="nil"/>
              <w:bottom w:val="single" w:sz="4" w:space="0" w:color="auto"/>
              <w:right w:val="single" w:sz="4" w:space="0" w:color="auto"/>
            </w:tcBorders>
            <w:shd w:val="clear" w:color="000000" w:fill="C4D79B"/>
            <w:noWrap/>
            <w:vAlign w:val="center"/>
            <w:hideMark/>
          </w:tcPr>
          <w:p w14:paraId="06EB7BE5"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8" w:type="dxa"/>
            <w:tcBorders>
              <w:top w:val="nil"/>
              <w:left w:val="nil"/>
              <w:bottom w:val="single" w:sz="4" w:space="0" w:color="auto"/>
              <w:right w:val="single" w:sz="4" w:space="0" w:color="auto"/>
            </w:tcBorders>
            <w:shd w:val="clear" w:color="000000" w:fill="C4D79B"/>
            <w:noWrap/>
            <w:vAlign w:val="center"/>
            <w:hideMark/>
          </w:tcPr>
          <w:p w14:paraId="12FCACB4"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C4D79B"/>
            <w:noWrap/>
            <w:vAlign w:val="center"/>
            <w:hideMark/>
          </w:tcPr>
          <w:p w14:paraId="027A24D3"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709" w:type="dxa"/>
            <w:tcBorders>
              <w:top w:val="nil"/>
              <w:left w:val="nil"/>
              <w:bottom w:val="single" w:sz="4" w:space="0" w:color="auto"/>
              <w:right w:val="single" w:sz="4" w:space="0" w:color="auto"/>
            </w:tcBorders>
            <w:shd w:val="clear" w:color="000000" w:fill="C4D79B"/>
            <w:noWrap/>
            <w:vAlign w:val="center"/>
            <w:hideMark/>
          </w:tcPr>
          <w:p w14:paraId="22E3654E"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844" w:type="dxa"/>
            <w:tcBorders>
              <w:top w:val="nil"/>
              <w:left w:val="nil"/>
              <w:bottom w:val="single" w:sz="4" w:space="0" w:color="auto"/>
              <w:right w:val="single" w:sz="4" w:space="0" w:color="auto"/>
            </w:tcBorders>
            <w:shd w:val="clear" w:color="000000" w:fill="C4D79B"/>
            <w:noWrap/>
            <w:vAlign w:val="center"/>
            <w:hideMark/>
          </w:tcPr>
          <w:p w14:paraId="08B23317" w14:textId="77777777" w:rsidR="00A445D2" w:rsidRPr="00917F98" w:rsidRDefault="00A445D2" w:rsidP="00A445D2">
            <w:pPr>
              <w:jc w:val="center"/>
              <w:rPr>
                <w:b/>
                <w:bCs/>
                <w:color w:val="000000"/>
                <w:sz w:val="20"/>
                <w:szCs w:val="20"/>
              </w:rPr>
            </w:pPr>
            <w:r w:rsidRPr="00917F98">
              <w:rPr>
                <w:b/>
                <w:bCs/>
                <w:color w:val="000000"/>
                <w:sz w:val="20"/>
                <w:szCs w:val="20"/>
              </w:rPr>
              <w:t>0,00</w:t>
            </w:r>
          </w:p>
        </w:tc>
        <w:tc>
          <w:tcPr>
            <w:tcW w:w="1293" w:type="dxa"/>
            <w:gridSpan w:val="2"/>
            <w:tcBorders>
              <w:top w:val="nil"/>
              <w:left w:val="nil"/>
              <w:bottom w:val="single" w:sz="4" w:space="0" w:color="auto"/>
              <w:right w:val="single" w:sz="4" w:space="0" w:color="auto"/>
            </w:tcBorders>
            <w:shd w:val="clear" w:color="000000" w:fill="C4D79B"/>
            <w:noWrap/>
            <w:vAlign w:val="center"/>
            <w:hideMark/>
          </w:tcPr>
          <w:p w14:paraId="375EA3FE" w14:textId="77777777" w:rsidR="00A445D2" w:rsidRPr="00917F98" w:rsidRDefault="00A445D2" w:rsidP="00A445D2">
            <w:pPr>
              <w:jc w:val="center"/>
              <w:rPr>
                <w:b/>
                <w:bCs/>
                <w:color w:val="000000"/>
                <w:sz w:val="20"/>
                <w:szCs w:val="20"/>
              </w:rPr>
            </w:pPr>
            <w:r w:rsidRPr="00917F98">
              <w:rPr>
                <w:b/>
                <w:bCs/>
                <w:color w:val="000000"/>
                <w:sz w:val="20"/>
                <w:szCs w:val="20"/>
              </w:rPr>
              <w:t>0,00</w:t>
            </w:r>
          </w:p>
        </w:tc>
      </w:tr>
    </w:tbl>
    <w:p w14:paraId="7C39B203" w14:textId="77777777" w:rsidR="00A445D2" w:rsidRPr="00917F98" w:rsidRDefault="00A445D2" w:rsidP="00A445D2">
      <w:pPr>
        <w:rPr>
          <w:b/>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A445D2" w:rsidRPr="00917F98" w14:paraId="333759BF" w14:textId="77777777" w:rsidTr="00A445D2">
        <w:trPr>
          <w:trHeight w:val="2202"/>
        </w:trPr>
        <w:tc>
          <w:tcPr>
            <w:tcW w:w="3837" w:type="dxa"/>
            <w:shd w:val="clear" w:color="auto" w:fill="auto"/>
          </w:tcPr>
          <w:p w14:paraId="2B6B0F45" w14:textId="77777777" w:rsidR="00A445D2" w:rsidRPr="00917F98" w:rsidRDefault="00A445D2" w:rsidP="00A445D2">
            <w:pPr>
              <w:jc w:val="center"/>
              <w:rPr>
                <w:b/>
              </w:rPr>
            </w:pPr>
            <w:r w:rsidRPr="00917F98">
              <w:rPr>
                <w:b/>
              </w:rPr>
              <w:t>Администрация</w:t>
            </w:r>
          </w:p>
          <w:p w14:paraId="453590A6" w14:textId="77777777" w:rsidR="00A445D2" w:rsidRPr="00917F98" w:rsidRDefault="00A445D2" w:rsidP="00A445D2">
            <w:pPr>
              <w:jc w:val="center"/>
              <w:rPr>
                <w:b/>
              </w:rPr>
            </w:pPr>
            <w:r w:rsidRPr="00917F98">
              <w:rPr>
                <w:b/>
              </w:rPr>
              <w:t xml:space="preserve">городского поселения </w:t>
            </w:r>
          </w:p>
          <w:p w14:paraId="32FB0E31" w14:textId="77777777" w:rsidR="00A445D2" w:rsidRPr="00917F98" w:rsidRDefault="00A445D2" w:rsidP="00A445D2">
            <w:pPr>
              <w:jc w:val="center"/>
              <w:rPr>
                <w:b/>
              </w:rPr>
            </w:pPr>
            <w:r w:rsidRPr="00917F98">
              <w:rPr>
                <w:b/>
              </w:rPr>
              <w:t>«Поселок Айхал»</w:t>
            </w:r>
          </w:p>
          <w:p w14:paraId="645C3821" w14:textId="77777777" w:rsidR="00A445D2" w:rsidRPr="00917F98" w:rsidRDefault="00A445D2" w:rsidP="00A445D2">
            <w:pPr>
              <w:jc w:val="center"/>
              <w:rPr>
                <w:b/>
              </w:rPr>
            </w:pPr>
            <w:r w:rsidRPr="00917F98">
              <w:rPr>
                <w:b/>
              </w:rPr>
              <w:t>муниципального района</w:t>
            </w:r>
          </w:p>
          <w:p w14:paraId="40E22B05" w14:textId="77777777" w:rsidR="00A445D2" w:rsidRPr="00917F98" w:rsidRDefault="00A445D2" w:rsidP="00A445D2">
            <w:pPr>
              <w:jc w:val="center"/>
              <w:rPr>
                <w:b/>
              </w:rPr>
            </w:pPr>
            <w:r w:rsidRPr="00917F98">
              <w:rPr>
                <w:b/>
              </w:rPr>
              <w:t>«Мирнинский район»</w:t>
            </w:r>
          </w:p>
          <w:p w14:paraId="3F994146" w14:textId="77777777" w:rsidR="00A445D2" w:rsidRPr="00917F98" w:rsidRDefault="00A445D2" w:rsidP="00A445D2">
            <w:pPr>
              <w:jc w:val="center"/>
              <w:rPr>
                <w:b/>
              </w:rPr>
            </w:pPr>
            <w:r w:rsidRPr="00917F98">
              <w:rPr>
                <w:b/>
              </w:rPr>
              <w:t>Республики Саха (Якутия)</w:t>
            </w:r>
          </w:p>
          <w:p w14:paraId="7569E7D4" w14:textId="77777777" w:rsidR="00A445D2" w:rsidRPr="00917F98" w:rsidRDefault="00A445D2" w:rsidP="00A445D2">
            <w:pPr>
              <w:rPr>
                <w:b/>
                <w:bCs/>
                <w:kern w:val="32"/>
                <w:position w:val="6"/>
              </w:rPr>
            </w:pPr>
          </w:p>
          <w:p w14:paraId="7AEFA234" w14:textId="77777777" w:rsidR="00A445D2" w:rsidRPr="00917F98" w:rsidRDefault="00A445D2" w:rsidP="00A445D2">
            <w:pPr>
              <w:jc w:val="center"/>
              <w:rPr>
                <w:b/>
                <w:bCs/>
                <w:kern w:val="32"/>
                <w:position w:val="6"/>
                <w:sz w:val="32"/>
                <w:szCs w:val="32"/>
              </w:rPr>
            </w:pPr>
            <w:r w:rsidRPr="00917F98">
              <w:rPr>
                <w:b/>
                <w:bCs/>
                <w:kern w:val="32"/>
                <w:position w:val="6"/>
                <w:sz w:val="32"/>
                <w:szCs w:val="32"/>
              </w:rPr>
              <w:t>ПОСТАНОВЛЕНИЕ</w:t>
            </w:r>
          </w:p>
        </w:tc>
        <w:tc>
          <w:tcPr>
            <w:tcW w:w="1563" w:type="dxa"/>
            <w:shd w:val="clear" w:color="auto" w:fill="auto"/>
          </w:tcPr>
          <w:p w14:paraId="562E9E33" w14:textId="77777777" w:rsidR="00A445D2" w:rsidRPr="00917F98" w:rsidRDefault="00A445D2" w:rsidP="00A445D2">
            <w:pPr>
              <w:jc w:val="center"/>
              <w:rPr>
                <w:noProof/>
              </w:rPr>
            </w:pPr>
            <w:r w:rsidRPr="00917F98">
              <w:rPr>
                <w:noProof/>
              </w:rPr>
              <w:drawing>
                <wp:anchor distT="0" distB="0" distL="114300" distR="114300" simplePos="0" relativeHeight="251739136" behindDoc="0" locked="0" layoutInCell="1" allowOverlap="1" wp14:anchorId="1B90E3D0" wp14:editId="20805178">
                  <wp:simplePos x="0" y="0"/>
                  <wp:positionH relativeFrom="column">
                    <wp:posOffset>15240</wp:posOffset>
                  </wp:positionH>
                  <wp:positionV relativeFrom="paragraph">
                    <wp:posOffset>-24765</wp:posOffset>
                  </wp:positionV>
                  <wp:extent cx="838200" cy="822960"/>
                  <wp:effectExtent l="0" t="0" r="0" b="0"/>
                  <wp:wrapNone/>
                  <wp:docPr id="634" name="Рисунок 634"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5577E75D" w14:textId="77777777" w:rsidR="00A445D2" w:rsidRPr="00917F98" w:rsidRDefault="00A445D2" w:rsidP="00A445D2">
            <w:pPr>
              <w:jc w:val="center"/>
            </w:pPr>
          </w:p>
        </w:tc>
        <w:tc>
          <w:tcPr>
            <w:tcW w:w="3960" w:type="dxa"/>
            <w:shd w:val="clear" w:color="auto" w:fill="auto"/>
          </w:tcPr>
          <w:p w14:paraId="73F3B6A5" w14:textId="77777777" w:rsidR="00A445D2" w:rsidRPr="00917F98" w:rsidRDefault="00A445D2" w:rsidP="00A445D2">
            <w:pPr>
              <w:jc w:val="center"/>
              <w:rPr>
                <w:b/>
              </w:rPr>
            </w:pPr>
            <w:r w:rsidRPr="00917F98">
              <w:rPr>
                <w:b/>
              </w:rPr>
              <w:t>Саха ϴрɵспүүбүлүкэтин</w:t>
            </w:r>
          </w:p>
          <w:p w14:paraId="67B2CC4E" w14:textId="77777777" w:rsidR="00A445D2" w:rsidRPr="00917F98" w:rsidRDefault="00A445D2" w:rsidP="00A445D2">
            <w:pPr>
              <w:jc w:val="center"/>
              <w:rPr>
                <w:b/>
              </w:rPr>
            </w:pPr>
            <w:r w:rsidRPr="00917F98">
              <w:rPr>
                <w:b/>
              </w:rPr>
              <w:t xml:space="preserve"> «Мииринэй оройуона» муниципальнай оройуон </w:t>
            </w:r>
          </w:p>
          <w:p w14:paraId="5154A99F" w14:textId="77777777" w:rsidR="00A445D2" w:rsidRPr="00917F98" w:rsidRDefault="00A445D2" w:rsidP="00A445D2">
            <w:pPr>
              <w:jc w:val="center"/>
              <w:rPr>
                <w:rFonts w:eastAsia="Calibri"/>
                <w:b/>
                <w:lang w:eastAsia="en-US"/>
              </w:rPr>
            </w:pPr>
            <w:r w:rsidRPr="00917F98">
              <w:rPr>
                <w:rFonts w:eastAsia="Calibri"/>
                <w:b/>
                <w:lang w:eastAsia="en-US"/>
              </w:rPr>
              <w:t xml:space="preserve">«Айхал бɵһүɵлэгэ» </w:t>
            </w:r>
          </w:p>
          <w:p w14:paraId="37FC1812" w14:textId="77777777" w:rsidR="00A445D2" w:rsidRPr="00917F98" w:rsidRDefault="00A445D2" w:rsidP="00A445D2">
            <w:pPr>
              <w:jc w:val="center"/>
              <w:rPr>
                <w:rFonts w:eastAsia="Calibri"/>
                <w:b/>
                <w:lang w:eastAsia="en-US"/>
              </w:rPr>
            </w:pPr>
            <w:r w:rsidRPr="00917F98">
              <w:rPr>
                <w:rFonts w:eastAsia="Calibri"/>
                <w:b/>
                <w:lang w:eastAsia="en-US"/>
              </w:rPr>
              <w:t xml:space="preserve">куорат сэлиэнньэтин </w:t>
            </w:r>
          </w:p>
          <w:p w14:paraId="5D34462D" w14:textId="77777777" w:rsidR="00A445D2" w:rsidRPr="00917F98" w:rsidRDefault="00A445D2" w:rsidP="00A445D2">
            <w:pPr>
              <w:jc w:val="center"/>
              <w:rPr>
                <w:b/>
                <w:position w:val="6"/>
                <w:sz w:val="28"/>
                <w:szCs w:val="28"/>
              </w:rPr>
            </w:pPr>
            <w:r w:rsidRPr="00917F98">
              <w:rPr>
                <w:b/>
              </w:rPr>
              <w:t>дьа</w:t>
            </w:r>
            <w:r w:rsidRPr="00917F98">
              <w:rPr>
                <w:b/>
                <w:lang w:val="en-US"/>
              </w:rPr>
              <w:t>h</w:t>
            </w:r>
            <w:r w:rsidRPr="00917F98">
              <w:rPr>
                <w:b/>
              </w:rPr>
              <w:t>алтата</w:t>
            </w:r>
          </w:p>
          <w:p w14:paraId="39750BCF" w14:textId="77777777" w:rsidR="00A445D2" w:rsidRPr="00917F98" w:rsidRDefault="00A445D2" w:rsidP="00A445D2">
            <w:pPr>
              <w:rPr>
                <w:b/>
                <w:position w:val="6"/>
                <w:sz w:val="20"/>
                <w:szCs w:val="20"/>
              </w:rPr>
            </w:pPr>
          </w:p>
          <w:p w14:paraId="5A52C769" w14:textId="77777777" w:rsidR="00A445D2" w:rsidRPr="00917F98" w:rsidRDefault="00A445D2" w:rsidP="00A445D2">
            <w:pPr>
              <w:jc w:val="center"/>
              <w:rPr>
                <w:b/>
                <w:sz w:val="32"/>
                <w:szCs w:val="32"/>
              </w:rPr>
            </w:pPr>
            <w:r w:rsidRPr="00917F98">
              <w:rPr>
                <w:b/>
                <w:position w:val="6"/>
                <w:sz w:val="32"/>
                <w:szCs w:val="32"/>
              </w:rPr>
              <w:t>УУРААХ</w:t>
            </w:r>
          </w:p>
          <w:p w14:paraId="34B8DE5D" w14:textId="77777777" w:rsidR="00A445D2" w:rsidRPr="00917F98" w:rsidRDefault="00A445D2" w:rsidP="00A445D2">
            <w:pPr>
              <w:jc w:val="center"/>
              <w:rPr>
                <w:b/>
                <w:bCs/>
                <w:kern w:val="32"/>
                <w:position w:val="6"/>
                <w:sz w:val="2"/>
                <w:szCs w:val="2"/>
              </w:rPr>
            </w:pPr>
          </w:p>
        </w:tc>
      </w:tr>
    </w:tbl>
    <w:p w14:paraId="6D7AC48F" w14:textId="77777777" w:rsidR="00A445D2" w:rsidRPr="00917F98" w:rsidRDefault="00A445D2" w:rsidP="00A445D2">
      <w:pPr>
        <w:ind w:right="-284"/>
      </w:pPr>
    </w:p>
    <w:p w14:paraId="19D3896E" w14:textId="3BD41FEC" w:rsidR="00A445D2" w:rsidRPr="00917F98" w:rsidRDefault="00A445D2" w:rsidP="00A445D2">
      <w:pPr>
        <w:ind w:left="-709" w:right="-284" w:firstLine="709"/>
      </w:pPr>
      <w:r w:rsidRPr="00917F98">
        <w:t>«</w:t>
      </w:r>
      <w:proofErr w:type="gramStart"/>
      <w:r w:rsidRPr="00917F98">
        <w:t>21»  апреля</w:t>
      </w:r>
      <w:proofErr w:type="gramEnd"/>
      <w:r w:rsidRPr="00917F98">
        <w:t xml:space="preserve"> 2025г.</w:t>
      </w:r>
      <w:r w:rsidRPr="00917F98">
        <w:tab/>
      </w:r>
      <w:r w:rsidRPr="00917F98">
        <w:tab/>
      </w:r>
      <w:r w:rsidRPr="00917F98">
        <w:tab/>
      </w:r>
      <w:r w:rsidRPr="00917F98">
        <w:tab/>
      </w:r>
      <w:r w:rsidRPr="00917F98">
        <w:tab/>
      </w:r>
      <w:r w:rsidRPr="00917F98">
        <w:tab/>
      </w:r>
      <w:r w:rsidRPr="00917F98">
        <w:tab/>
        <w:t xml:space="preserve">      </w:t>
      </w:r>
      <w:r w:rsidRPr="00917F98">
        <w:tab/>
        <w:t xml:space="preserve">    №266</w:t>
      </w:r>
    </w:p>
    <w:p w14:paraId="634BEE97" w14:textId="77777777" w:rsidR="00A445D2" w:rsidRPr="00917F98" w:rsidRDefault="00A445D2" w:rsidP="00A445D2">
      <w:pPr>
        <w:rPr>
          <w:b/>
        </w:rPr>
      </w:pPr>
    </w:p>
    <w:p w14:paraId="730D0872" w14:textId="77777777" w:rsidR="00A445D2" w:rsidRPr="00917F98" w:rsidRDefault="00A445D2" w:rsidP="00A445D2">
      <w:pPr>
        <w:rPr>
          <w:b/>
        </w:rPr>
      </w:pPr>
    </w:p>
    <w:tbl>
      <w:tblPr>
        <w:tblW w:w="4980" w:type="pct"/>
        <w:tblInd w:w="108" w:type="dxa"/>
        <w:tblLook w:val="04A0" w:firstRow="1" w:lastRow="0" w:firstColumn="1" w:lastColumn="0" w:noHBand="0" w:noVBand="1"/>
      </w:tblPr>
      <w:tblGrid>
        <w:gridCol w:w="4836"/>
        <w:gridCol w:w="4199"/>
      </w:tblGrid>
      <w:tr w:rsidR="00A445D2" w:rsidRPr="00917F98" w14:paraId="01B12F3A" w14:textId="77777777" w:rsidTr="00A445D2">
        <w:trPr>
          <w:trHeight w:val="701"/>
        </w:trPr>
        <w:tc>
          <w:tcPr>
            <w:tcW w:w="2676" w:type="pct"/>
            <w:shd w:val="clear" w:color="auto" w:fill="auto"/>
          </w:tcPr>
          <w:p w14:paraId="5609E557" w14:textId="77777777" w:rsidR="00A445D2" w:rsidRPr="00917F98" w:rsidRDefault="00A445D2" w:rsidP="00A445D2">
            <w:pPr>
              <w:rPr>
                <w:b/>
              </w:rPr>
            </w:pPr>
            <w:r w:rsidRPr="00917F98">
              <w:rPr>
                <w:b/>
              </w:rPr>
              <w:t xml:space="preserve">О назначении общественных обсуждений </w:t>
            </w:r>
          </w:p>
        </w:tc>
        <w:tc>
          <w:tcPr>
            <w:tcW w:w="2324" w:type="pct"/>
            <w:shd w:val="clear" w:color="auto" w:fill="auto"/>
          </w:tcPr>
          <w:p w14:paraId="54B0120C" w14:textId="77777777" w:rsidR="00A445D2" w:rsidRPr="00917F98" w:rsidRDefault="00A445D2" w:rsidP="00A445D2">
            <w:pPr>
              <w:rPr>
                <w:b/>
              </w:rPr>
            </w:pPr>
          </w:p>
        </w:tc>
      </w:tr>
    </w:tbl>
    <w:p w14:paraId="056D87E2" w14:textId="77777777" w:rsidR="00A445D2" w:rsidRPr="00917F98" w:rsidRDefault="00A445D2" w:rsidP="00A445D2">
      <w:pPr>
        <w:ind w:firstLine="360"/>
        <w:jc w:val="both"/>
      </w:pPr>
      <w:r w:rsidRPr="00917F98">
        <w:t>В соответствии с требованиями Федерального закона от 06.10.2003 № 131 – ФЗ «Об общих принципах организации местного самоуправления в Российской Федерации», Устава ГП «Поселок Айхал», Положения об организации и проведении общественных обсуждений или публичных слушаний в области градостроительной деятельности в городском поселении «Поселок Айхал» муниципального района «Мирнинский район» Республики Саха (Якутия), утвержденного решением поселкового Совета депутатов от 23.03.2022 года № IV-№ 73-19 (с изм. и доп.):</w:t>
      </w:r>
    </w:p>
    <w:p w14:paraId="5602AB57" w14:textId="77777777" w:rsidR="00A445D2" w:rsidRPr="00917F98" w:rsidRDefault="00A445D2" w:rsidP="00A445D2">
      <w:pPr>
        <w:jc w:val="both"/>
        <w:rPr>
          <w:b/>
          <w:color w:val="000000"/>
        </w:rPr>
      </w:pPr>
    </w:p>
    <w:p w14:paraId="3F7408F4" w14:textId="77777777" w:rsidR="00A445D2" w:rsidRPr="00917F98" w:rsidRDefault="00A445D2" w:rsidP="0025545D">
      <w:pPr>
        <w:widowControl/>
        <w:numPr>
          <w:ilvl w:val="0"/>
          <w:numId w:val="364"/>
        </w:numPr>
        <w:autoSpaceDE/>
        <w:autoSpaceDN/>
        <w:adjustRightInd/>
        <w:jc w:val="both"/>
        <w:rPr>
          <w:color w:val="000000"/>
        </w:rPr>
      </w:pPr>
      <w:r w:rsidRPr="00917F98">
        <w:rPr>
          <w:color w:val="000000"/>
        </w:rPr>
        <w:t>Вынести на общественные обсуждения с участием жителей поселка Айхал проект решения «О внесении изменений в решение Айхальского поселкового Совета от 5 сентября 2017 года III-№ 63-7 «Об утверждении Правил благоустройства и санитарного содержания территории муниципального образования «Поселок Айхал» Мирнинского района Республики Саха (Якутия)»:</w:t>
      </w:r>
    </w:p>
    <w:p w14:paraId="618859D2" w14:textId="77777777" w:rsidR="00A445D2" w:rsidRPr="00917F98" w:rsidRDefault="00A445D2" w:rsidP="0025545D">
      <w:pPr>
        <w:widowControl/>
        <w:numPr>
          <w:ilvl w:val="0"/>
          <w:numId w:val="364"/>
        </w:numPr>
        <w:autoSpaceDE/>
        <w:autoSpaceDN/>
        <w:adjustRightInd/>
        <w:jc w:val="both"/>
        <w:rPr>
          <w:color w:val="000000"/>
        </w:rPr>
      </w:pPr>
      <w:r w:rsidRPr="00917F98">
        <w:rPr>
          <w:color w:val="000000"/>
        </w:rPr>
        <w:t xml:space="preserve">Назначить общественные обсуждения по рассмотрению проекта решения «О внесении изменений в решение Айхальского поселкового Совета от 5 сентября 2017 года III-№ 63-7 «Об утверждении Правил благоустройства и санитарного содержания территории муниципального образования «Поселок Айхал» Мирнинского района Республики Саха (Якутия)» с 22 апреля 2025 года по 15 мая 2025 года. </w:t>
      </w:r>
    </w:p>
    <w:p w14:paraId="46EABDAE" w14:textId="77777777" w:rsidR="00A445D2" w:rsidRPr="00917F98" w:rsidRDefault="00A445D2" w:rsidP="0025545D">
      <w:pPr>
        <w:widowControl/>
        <w:numPr>
          <w:ilvl w:val="0"/>
          <w:numId w:val="364"/>
        </w:numPr>
        <w:autoSpaceDE/>
        <w:autoSpaceDN/>
        <w:adjustRightInd/>
        <w:jc w:val="both"/>
        <w:rPr>
          <w:color w:val="000000"/>
        </w:rPr>
      </w:pPr>
      <w:r w:rsidRPr="00917F98">
        <w:rPr>
          <w:color w:val="000000"/>
        </w:rPr>
        <w:t>Утвердить состав организационного комитета по подготовке и проведению общественных обсуждений по рассмотрению проекта решения «О внесении изменений в решение Айхальского поселкового Совета от 5 сентября 2017 года III-№ 63-7 «Об утверждении Правил благоустройства и санитарного содержания территории муниципального образования «Поселок Айхал» Мирнинского района Республики Саха (Якутия)», согласно приложению № 1 к настоящему постановлению.</w:t>
      </w:r>
    </w:p>
    <w:p w14:paraId="367BA7BC" w14:textId="77777777" w:rsidR="00A445D2" w:rsidRPr="00917F98" w:rsidRDefault="00A445D2" w:rsidP="0025545D">
      <w:pPr>
        <w:widowControl/>
        <w:numPr>
          <w:ilvl w:val="0"/>
          <w:numId w:val="364"/>
        </w:numPr>
        <w:autoSpaceDE/>
        <w:autoSpaceDN/>
        <w:adjustRightInd/>
        <w:jc w:val="both"/>
        <w:rPr>
          <w:color w:val="000000"/>
        </w:rPr>
      </w:pPr>
      <w:r w:rsidRPr="00917F98">
        <w:rPr>
          <w:color w:val="000000"/>
        </w:rPr>
        <w:t xml:space="preserve">Всем заинтересованным лицам предложения и замечания по выносимому на общественные обсуждения проекту решения направлять в организационный комитет по рабочим дням с 8.30 до 18.00 (перерыв с 12.30 до 14.00), по адресу п. Айхал, ул. Юбилейная, д.7а, 122 </w:t>
      </w:r>
      <w:proofErr w:type="gramStart"/>
      <w:r w:rsidRPr="00917F98">
        <w:rPr>
          <w:color w:val="000000"/>
        </w:rPr>
        <w:t>каб.,</w:t>
      </w:r>
      <w:proofErr w:type="gramEnd"/>
      <w:r w:rsidRPr="00917F98">
        <w:rPr>
          <w:color w:val="000000"/>
        </w:rPr>
        <w:t xml:space="preserve"> тел:4-96-62., или на почту </w:t>
      </w:r>
      <w:hyperlink r:id="rId366" w:history="1">
        <w:r w:rsidRPr="00917F98">
          <w:rPr>
            <w:rStyle w:val="a9"/>
          </w:rPr>
          <w:t>adm-zhkkh@mail.ru</w:t>
        </w:r>
      </w:hyperlink>
      <w:r w:rsidRPr="00917F98">
        <w:rPr>
          <w:color w:val="000000"/>
        </w:rPr>
        <w:t xml:space="preserve">, а также посредством федеральной государственной </w:t>
      </w:r>
      <w:r w:rsidRPr="00917F98">
        <w:rPr>
          <w:color w:val="000000"/>
        </w:rPr>
        <w:lastRenderedPageBreak/>
        <w:t>информационной системы «Единый портал государственных и муниципальных услуг (функций)»</w:t>
      </w:r>
    </w:p>
    <w:p w14:paraId="40DEA3E0" w14:textId="77777777" w:rsidR="00A445D2" w:rsidRPr="00917F98" w:rsidRDefault="00A445D2" w:rsidP="0025545D">
      <w:pPr>
        <w:pStyle w:val="af1"/>
        <w:numPr>
          <w:ilvl w:val="0"/>
          <w:numId w:val="364"/>
        </w:numPr>
        <w:spacing w:after="0" w:line="240" w:lineRule="auto"/>
        <w:jc w:val="both"/>
        <w:rPr>
          <w:rFonts w:ascii="Times New Roman" w:hAnsi="Times New Roman"/>
        </w:rPr>
      </w:pPr>
      <w:r w:rsidRPr="00917F98">
        <w:rPr>
          <w:rFonts w:ascii="Times New Roman" w:hAnsi="Times New Roman"/>
        </w:rPr>
        <w:t>Главному специалисту по информатизации и защите информации, ведущему специалисту пресс – секретарю обеспечить размещение настоящего постановления, а также проекта решения «О внесении изменений в решение Айхальского поселкового Совета от 5 сентября 2017 года III-№ 63-7 «Об утверждении Правил благоустройства и санитарного содержания территории муниципального образования «Поселок Айхал» Мирнинского района Республики Саха (Якутия)», на официальном сайте органа местного самоуправления (</w:t>
      </w:r>
      <w:hyperlink r:id="rId367" w:history="1">
        <w:r w:rsidRPr="00917F98">
          <w:rPr>
            <w:rStyle w:val="a9"/>
            <w:rFonts w:ascii="Times New Roman" w:hAnsi="Times New Roman"/>
          </w:rPr>
          <w:t>www.мо-айхал.рф</w:t>
        </w:r>
      </w:hyperlink>
      <w:r w:rsidRPr="00917F98">
        <w:rPr>
          <w:rFonts w:ascii="Times New Roman" w:hAnsi="Times New Roman"/>
        </w:rPr>
        <w:t>), в информационном бюллетени «Вестник Айхала» и в федеральной государственной информационной системе «Единый портал государственных и муниципальных услуг (функций)».</w:t>
      </w:r>
    </w:p>
    <w:p w14:paraId="38419447" w14:textId="77777777" w:rsidR="00A445D2" w:rsidRPr="00917F98" w:rsidRDefault="00A445D2" w:rsidP="0025545D">
      <w:pPr>
        <w:widowControl/>
        <w:numPr>
          <w:ilvl w:val="0"/>
          <w:numId w:val="364"/>
        </w:numPr>
        <w:autoSpaceDE/>
        <w:autoSpaceDN/>
        <w:adjustRightInd/>
        <w:jc w:val="both"/>
      </w:pPr>
      <w:r w:rsidRPr="00917F98">
        <w:t>Настоящее постановление вступает в силу со дня подписания.</w:t>
      </w:r>
    </w:p>
    <w:p w14:paraId="46E241B5" w14:textId="77777777" w:rsidR="00A445D2" w:rsidRPr="00917F98" w:rsidRDefault="00A445D2" w:rsidP="0025545D">
      <w:pPr>
        <w:widowControl/>
        <w:numPr>
          <w:ilvl w:val="0"/>
          <w:numId w:val="364"/>
        </w:numPr>
        <w:autoSpaceDE/>
        <w:autoSpaceDN/>
        <w:adjustRightInd/>
        <w:jc w:val="both"/>
      </w:pPr>
      <w:r w:rsidRPr="00917F98">
        <w:t>Контроль исполнения настоящего постановления оставляю за собой.</w:t>
      </w:r>
    </w:p>
    <w:p w14:paraId="70FF9564" w14:textId="77777777" w:rsidR="00A445D2" w:rsidRPr="00917F98" w:rsidRDefault="00A445D2" w:rsidP="00A445D2">
      <w:pPr>
        <w:jc w:val="both"/>
      </w:pPr>
    </w:p>
    <w:p w14:paraId="181318F6" w14:textId="77777777" w:rsidR="00A445D2" w:rsidRPr="00917F98" w:rsidRDefault="00A445D2" w:rsidP="00A445D2">
      <w:pPr>
        <w:jc w:val="both"/>
      </w:pPr>
    </w:p>
    <w:p w14:paraId="2FB1641E" w14:textId="77777777" w:rsidR="00A445D2" w:rsidRPr="00917F98" w:rsidRDefault="00A445D2" w:rsidP="00A445D2">
      <w:pPr>
        <w:jc w:val="both"/>
      </w:pPr>
    </w:p>
    <w:p w14:paraId="435AA911" w14:textId="77777777" w:rsidR="00A445D2" w:rsidRPr="00917F98" w:rsidRDefault="00A445D2" w:rsidP="00A445D2">
      <w:pPr>
        <w:ind w:left="644"/>
        <w:jc w:val="both"/>
      </w:pPr>
    </w:p>
    <w:p w14:paraId="0814C6AC" w14:textId="77777777" w:rsidR="00A445D2" w:rsidRPr="00917F98" w:rsidRDefault="00A445D2" w:rsidP="00A445D2">
      <w:pPr>
        <w:tabs>
          <w:tab w:val="left" w:pos="567"/>
        </w:tabs>
        <w:ind w:left="502" w:firstLine="567"/>
        <w:contextualSpacing/>
        <w:jc w:val="both"/>
        <w:rPr>
          <w:b/>
        </w:rPr>
      </w:pPr>
    </w:p>
    <w:tbl>
      <w:tblPr>
        <w:tblW w:w="5000" w:type="pct"/>
        <w:tblLook w:val="04A0" w:firstRow="1" w:lastRow="0" w:firstColumn="1" w:lastColumn="0" w:noHBand="0" w:noVBand="1"/>
      </w:tblPr>
      <w:tblGrid>
        <w:gridCol w:w="4806"/>
        <w:gridCol w:w="4265"/>
      </w:tblGrid>
      <w:tr w:rsidR="00A445D2" w:rsidRPr="00917F98" w14:paraId="373FAF23" w14:textId="77777777" w:rsidTr="00A445D2">
        <w:tc>
          <w:tcPr>
            <w:tcW w:w="2649" w:type="pct"/>
            <w:shd w:val="clear" w:color="auto" w:fill="auto"/>
          </w:tcPr>
          <w:p w14:paraId="201671A1" w14:textId="77777777" w:rsidR="00A445D2" w:rsidRPr="00917F98" w:rsidRDefault="00A445D2" w:rsidP="00A445D2">
            <w:pPr>
              <w:rPr>
                <w:b/>
              </w:rPr>
            </w:pPr>
            <w:r w:rsidRPr="00917F98">
              <w:rPr>
                <w:b/>
              </w:rPr>
              <w:t>Исполняющий обязанности</w:t>
            </w:r>
          </w:p>
          <w:p w14:paraId="1811E95C" w14:textId="77777777" w:rsidR="00A445D2" w:rsidRPr="00917F98" w:rsidRDefault="00A445D2" w:rsidP="00A445D2">
            <w:pPr>
              <w:rPr>
                <w:b/>
              </w:rPr>
            </w:pPr>
            <w:r w:rsidRPr="00917F98">
              <w:rPr>
                <w:b/>
              </w:rPr>
              <w:t>Главы поселка</w:t>
            </w:r>
          </w:p>
        </w:tc>
        <w:tc>
          <w:tcPr>
            <w:tcW w:w="2351" w:type="pct"/>
            <w:shd w:val="clear" w:color="auto" w:fill="auto"/>
          </w:tcPr>
          <w:p w14:paraId="7CC1C248" w14:textId="77777777" w:rsidR="00A445D2" w:rsidRPr="00917F98" w:rsidRDefault="00A445D2" w:rsidP="00A445D2">
            <w:pPr>
              <w:jc w:val="center"/>
              <w:rPr>
                <w:b/>
              </w:rPr>
            </w:pPr>
          </w:p>
          <w:p w14:paraId="590BDD8F" w14:textId="30474C14" w:rsidR="00A445D2" w:rsidRPr="00917F98" w:rsidRDefault="00A445D2" w:rsidP="00A445D2">
            <w:pPr>
              <w:jc w:val="center"/>
              <w:rPr>
                <w:b/>
              </w:rPr>
            </w:pPr>
            <w:r w:rsidRPr="00917F98">
              <w:rPr>
                <w:b/>
              </w:rPr>
              <w:t xml:space="preserve">                                      Е.В. Лачинова</w:t>
            </w:r>
          </w:p>
        </w:tc>
      </w:tr>
    </w:tbl>
    <w:p w14:paraId="212EA9AF" w14:textId="77777777" w:rsidR="00A445D2" w:rsidRPr="00917F98" w:rsidRDefault="00A445D2" w:rsidP="00A445D2">
      <w:pPr>
        <w:ind w:left="644"/>
        <w:jc w:val="both"/>
      </w:pPr>
    </w:p>
    <w:p w14:paraId="16305B7E"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rPr>
          <w:b/>
        </w:rPr>
      </w:pPr>
    </w:p>
    <w:p w14:paraId="5832BE19"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rPr>
          <w:b/>
        </w:rPr>
      </w:pPr>
    </w:p>
    <w:p w14:paraId="2DB3B04E"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rPr>
          <w:b/>
        </w:rPr>
      </w:pPr>
    </w:p>
    <w:p w14:paraId="617F7767"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rPr>
          <w:b/>
        </w:rPr>
      </w:pPr>
    </w:p>
    <w:p w14:paraId="721486CD"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rPr>
          <w:b/>
        </w:rPr>
      </w:pPr>
    </w:p>
    <w:p w14:paraId="18846541"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rPr>
          <w:b/>
        </w:rPr>
      </w:pPr>
    </w:p>
    <w:p w14:paraId="2A2D2EFA"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pPr>
    </w:p>
    <w:p w14:paraId="227007C9"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3EE77120"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pPr>
    </w:p>
    <w:p w14:paraId="4FEBC0ED"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0A9A021F"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515003AD"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05A9E855"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6242A83E"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323D4889" w14:textId="77777777" w:rsidR="00A445D2" w:rsidRPr="00917F98" w:rsidRDefault="00A445D2" w:rsidP="00A445D2">
      <w:pPr>
        <w:rPr>
          <w:b/>
        </w:rPr>
      </w:pPr>
    </w:p>
    <w:p w14:paraId="74148CD4" w14:textId="77777777" w:rsidR="00A445D2" w:rsidRPr="00917F98" w:rsidRDefault="00A445D2" w:rsidP="00A445D2">
      <w:pPr>
        <w:rPr>
          <w:b/>
        </w:rPr>
      </w:pPr>
    </w:p>
    <w:p w14:paraId="536B91C8" w14:textId="77777777" w:rsidR="00A445D2" w:rsidRPr="00917F98" w:rsidRDefault="00A445D2" w:rsidP="00A445D2">
      <w:pPr>
        <w:rPr>
          <w:b/>
        </w:rPr>
      </w:pPr>
    </w:p>
    <w:p w14:paraId="60C48DBB" w14:textId="77777777" w:rsidR="00A445D2" w:rsidRPr="00917F98" w:rsidRDefault="00A445D2" w:rsidP="00A445D2">
      <w:pPr>
        <w:rPr>
          <w:b/>
        </w:rPr>
      </w:pPr>
    </w:p>
    <w:p w14:paraId="6F7E243C" w14:textId="77777777" w:rsidR="00A445D2" w:rsidRPr="00917F98" w:rsidRDefault="00A445D2" w:rsidP="00A445D2">
      <w:pPr>
        <w:rPr>
          <w:b/>
        </w:rPr>
      </w:pPr>
    </w:p>
    <w:p w14:paraId="554101D0" w14:textId="77777777" w:rsidR="00A445D2" w:rsidRPr="00917F98" w:rsidRDefault="00A445D2" w:rsidP="00A445D2">
      <w:pPr>
        <w:rPr>
          <w:b/>
        </w:rPr>
      </w:pPr>
    </w:p>
    <w:p w14:paraId="16ECE13C" w14:textId="77777777" w:rsidR="00A445D2" w:rsidRPr="00917F98" w:rsidRDefault="00A445D2" w:rsidP="00A445D2">
      <w:pPr>
        <w:rPr>
          <w:b/>
        </w:rPr>
      </w:pPr>
    </w:p>
    <w:p w14:paraId="18898009" w14:textId="77777777" w:rsidR="00A445D2"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5B15B9BD" w14:textId="77777777" w:rsidR="00917F98" w:rsidRDefault="00917F98"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6B835E46" w14:textId="77777777" w:rsidR="00917F98" w:rsidRDefault="00917F98"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29C4A2BC" w14:textId="77777777" w:rsidR="00917F98" w:rsidRDefault="00917F98"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77A3D126" w14:textId="77777777" w:rsidR="00917F98" w:rsidRDefault="00917F98"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629B8A40" w14:textId="77777777" w:rsidR="00917F98" w:rsidRDefault="00917F98"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0413A560" w14:textId="77777777" w:rsidR="00917F98" w:rsidRPr="00917F98" w:rsidRDefault="00917F98"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p>
    <w:p w14:paraId="6E018673"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r w:rsidRPr="00917F98">
        <w:t xml:space="preserve">Приложение №1 </w:t>
      </w:r>
    </w:p>
    <w:p w14:paraId="4B8FD7EC"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jc w:val="right"/>
      </w:pPr>
      <w:r w:rsidRPr="00917F98">
        <w:t>к Постановлению Администрации</w:t>
      </w:r>
    </w:p>
    <w:p w14:paraId="685B532C" w14:textId="77777777" w:rsidR="00A445D2" w:rsidRPr="00917F98" w:rsidRDefault="00A445D2" w:rsidP="00A445D2">
      <w:pPr>
        <w:ind w:left="5400"/>
        <w:jc w:val="right"/>
        <w:rPr>
          <w:sz w:val="22"/>
          <w:szCs w:val="22"/>
        </w:rPr>
      </w:pPr>
      <w:r w:rsidRPr="00917F98">
        <w:t>от ________ № ______</w:t>
      </w:r>
    </w:p>
    <w:p w14:paraId="1292A20B" w14:textId="77777777" w:rsidR="00A445D2" w:rsidRPr="00917F98" w:rsidRDefault="00A445D2" w:rsidP="00A445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10205"/>
        </w:tabs>
        <w:ind w:firstLine="360"/>
        <w:rPr>
          <w:b/>
        </w:rPr>
      </w:pPr>
    </w:p>
    <w:p w14:paraId="1E5F386B" w14:textId="77777777" w:rsidR="00A445D2" w:rsidRPr="00917F98" w:rsidRDefault="00A445D2" w:rsidP="00A445D2">
      <w:pPr>
        <w:ind w:firstLine="360"/>
        <w:jc w:val="center"/>
        <w:rPr>
          <w:b/>
        </w:rPr>
      </w:pPr>
    </w:p>
    <w:p w14:paraId="46043218" w14:textId="77777777" w:rsidR="00A445D2" w:rsidRPr="00917F98" w:rsidRDefault="00A445D2" w:rsidP="00A445D2">
      <w:pPr>
        <w:ind w:firstLine="360"/>
        <w:jc w:val="center"/>
        <w:rPr>
          <w:b/>
        </w:rPr>
      </w:pPr>
      <w:r w:rsidRPr="00917F98">
        <w:rPr>
          <w:b/>
        </w:rPr>
        <w:lastRenderedPageBreak/>
        <w:t>СОСТАВ</w:t>
      </w:r>
    </w:p>
    <w:p w14:paraId="2A0298AA" w14:textId="77777777" w:rsidR="00A445D2" w:rsidRPr="00917F98" w:rsidRDefault="00A445D2" w:rsidP="00A445D2">
      <w:pPr>
        <w:jc w:val="center"/>
        <w:rPr>
          <w:b/>
        </w:rPr>
      </w:pPr>
      <w:r w:rsidRPr="00917F98">
        <w:rPr>
          <w:b/>
        </w:rPr>
        <w:t>организационного комитета по подготовке и проведению публичных слушаний в обсуждении проекта Решения «О внесении изменений и дополнений в Правила благоустройства и санитарного содержания территории муниципального образования «Поселок Айхал» Мирнинского района Республики Саха (Якутия)», утвержденные решением Айхальского поселкового Совета депутатов от 5 сентября 2017 года III-№ 63-7 (с изм. и доп.):</w:t>
      </w:r>
    </w:p>
    <w:p w14:paraId="40A77259" w14:textId="77777777" w:rsidR="00A445D2" w:rsidRPr="00917F98" w:rsidRDefault="00A445D2" w:rsidP="00A445D2">
      <w:pPr>
        <w:jc w:val="center"/>
      </w:pPr>
    </w:p>
    <w:tbl>
      <w:tblPr>
        <w:tblpPr w:leftFromText="180" w:rightFromText="180" w:vertAnchor="text" w:horzAnchor="margin" w:tblpXSpec="center" w:tblpY="34"/>
        <w:tblW w:w="10065" w:type="dxa"/>
        <w:tblLook w:val="04A0" w:firstRow="1" w:lastRow="0" w:firstColumn="1" w:lastColumn="0" w:noHBand="0" w:noVBand="1"/>
      </w:tblPr>
      <w:tblGrid>
        <w:gridCol w:w="4219"/>
        <w:gridCol w:w="5846"/>
      </w:tblGrid>
      <w:tr w:rsidR="00A445D2" w:rsidRPr="00917F98" w14:paraId="302C5242" w14:textId="77777777" w:rsidTr="00A445D2">
        <w:trPr>
          <w:trHeight w:val="433"/>
        </w:trPr>
        <w:tc>
          <w:tcPr>
            <w:tcW w:w="4219" w:type="dxa"/>
            <w:shd w:val="clear" w:color="auto" w:fill="auto"/>
          </w:tcPr>
          <w:p w14:paraId="72DA89D5" w14:textId="77777777" w:rsidR="00A445D2" w:rsidRPr="00917F98" w:rsidRDefault="00A445D2" w:rsidP="00A445D2">
            <w:pPr>
              <w:jc w:val="both"/>
              <w:rPr>
                <w:b/>
              </w:rPr>
            </w:pPr>
            <w:r w:rsidRPr="00917F98">
              <w:rPr>
                <w:b/>
              </w:rPr>
              <w:t>Председатель комиссии:</w:t>
            </w:r>
          </w:p>
          <w:p w14:paraId="44E6B7D9" w14:textId="77777777" w:rsidR="00A445D2" w:rsidRPr="00917F98" w:rsidRDefault="00A445D2" w:rsidP="00A445D2">
            <w:pPr>
              <w:jc w:val="both"/>
            </w:pPr>
          </w:p>
        </w:tc>
        <w:tc>
          <w:tcPr>
            <w:tcW w:w="5846" w:type="dxa"/>
            <w:shd w:val="clear" w:color="auto" w:fill="auto"/>
          </w:tcPr>
          <w:p w14:paraId="6227E941" w14:textId="77777777" w:rsidR="00A445D2" w:rsidRPr="00917F98" w:rsidRDefault="00A445D2" w:rsidP="00A445D2">
            <w:pPr>
              <w:spacing w:line="360" w:lineRule="auto"/>
              <w:jc w:val="both"/>
            </w:pPr>
            <w:r w:rsidRPr="00917F98">
              <w:t>Глава поселка (иное исполняющее обязанности лицо)</w:t>
            </w:r>
          </w:p>
        </w:tc>
      </w:tr>
      <w:tr w:rsidR="00A445D2" w:rsidRPr="00917F98" w14:paraId="721925C7" w14:textId="77777777" w:rsidTr="00A445D2">
        <w:trPr>
          <w:trHeight w:val="464"/>
        </w:trPr>
        <w:tc>
          <w:tcPr>
            <w:tcW w:w="4219" w:type="dxa"/>
            <w:shd w:val="clear" w:color="auto" w:fill="auto"/>
          </w:tcPr>
          <w:p w14:paraId="2F5C7A2E" w14:textId="77777777" w:rsidR="00A445D2" w:rsidRPr="00917F98" w:rsidRDefault="00A445D2" w:rsidP="00A445D2">
            <w:pPr>
              <w:jc w:val="both"/>
              <w:rPr>
                <w:b/>
              </w:rPr>
            </w:pPr>
            <w:r w:rsidRPr="00917F98">
              <w:rPr>
                <w:b/>
              </w:rPr>
              <w:t>Зам. председателя комиссии:</w:t>
            </w:r>
          </w:p>
          <w:p w14:paraId="09C80623" w14:textId="77777777" w:rsidR="00A445D2" w:rsidRPr="00917F98" w:rsidRDefault="00A445D2" w:rsidP="00A445D2">
            <w:pPr>
              <w:jc w:val="both"/>
            </w:pPr>
          </w:p>
        </w:tc>
        <w:tc>
          <w:tcPr>
            <w:tcW w:w="5846" w:type="dxa"/>
            <w:shd w:val="clear" w:color="auto" w:fill="auto"/>
          </w:tcPr>
          <w:p w14:paraId="59A034DF" w14:textId="77777777" w:rsidR="00A445D2" w:rsidRPr="00917F98" w:rsidRDefault="00A445D2" w:rsidP="00A445D2">
            <w:pPr>
              <w:spacing w:line="360" w:lineRule="auto"/>
              <w:contextualSpacing/>
              <w:jc w:val="both"/>
            </w:pPr>
            <w:r w:rsidRPr="00917F98">
              <w:t>Председатель Айхальского поселкового Совета депутатов (или иное замещающее лицо)</w:t>
            </w:r>
          </w:p>
        </w:tc>
      </w:tr>
      <w:tr w:rsidR="00A445D2" w:rsidRPr="00917F98" w14:paraId="3D124A70" w14:textId="77777777" w:rsidTr="00A445D2">
        <w:trPr>
          <w:trHeight w:val="614"/>
        </w:trPr>
        <w:tc>
          <w:tcPr>
            <w:tcW w:w="4219" w:type="dxa"/>
            <w:shd w:val="clear" w:color="auto" w:fill="auto"/>
          </w:tcPr>
          <w:p w14:paraId="49CB2A2B" w14:textId="77777777" w:rsidR="00A445D2" w:rsidRPr="00917F98" w:rsidRDefault="00A445D2" w:rsidP="00A445D2">
            <w:pPr>
              <w:jc w:val="both"/>
              <w:rPr>
                <w:b/>
              </w:rPr>
            </w:pPr>
            <w:r w:rsidRPr="00917F98">
              <w:rPr>
                <w:b/>
              </w:rPr>
              <w:t>Секретариат:</w:t>
            </w:r>
          </w:p>
          <w:p w14:paraId="121D9C99" w14:textId="77777777" w:rsidR="00A445D2" w:rsidRPr="00917F98" w:rsidRDefault="00A445D2" w:rsidP="00A445D2">
            <w:pPr>
              <w:jc w:val="both"/>
            </w:pPr>
          </w:p>
        </w:tc>
        <w:tc>
          <w:tcPr>
            <w:tcW w:w="5846" w:type="dxa"/>
            <w:shd w:val="clear" w:color="auto" w:fill="auto"/>
          </w:tcPr>
          <w:p w14:paraId="150D5F6B" w14:textId="77777777" w:rsidR="00A445D2" w:rsidRPr="00917F98" w:rsidRDefault="00A445D2" w:rsidP="00A445D2">
            <w:pPr>
              <w:spacing w:line="360" w:lineRule="auto"/>
              <w:jc w:val="both"/>
            </w:pPr>
            <w:r w:rsidRPr="00917F98">
              <w:t>Главный специалист по ЖКХ (или иное замещающее лицо)</w:t>
            </w:r>
          </w:p>
        </w:tc>
      </w:tr>
      <w:tr w:rsidR="00A445D2" w:rsidRPr="00917F98" w14:paraId="137F5E5A" w14:textId="77777777" w:rsidTr="00A445D2">
        <w:trPr>
          <w:trHeight w:val="464"/>
        </w:trPr>
        <w:tc>
          <w:tcPr>
            <w:tcW w:w="4219" w:type="dxa"/>
            <w:shd w:val="clear" w:color="auto" w:fill="auto"/>
          </w:tcPr>
          <w:p w14:paraId="01BE77DE" w14:textId="77777777" w:rsidR="00A445D2" w:rsidRPr="00917F98" w:rsidRDefault="00A445D2" w:rsidP="00A445D2">
            <w:pPr>
              <w:jc w:val="both"/>
            </w:pPr>
          </w:p>
        </w:tc>
        <w:tc>
          <w:tcPr>
            <w:tcW w:w="5846" w:type="dxa"/>
            <w:shd w:val="clear" w:color="auto" w:fill="auto"/>
          </w:tcPr>
          <w:p w14:paraId="03093693" w14:textId="77777777" w:rsidR="00A445D2" w:rsidRPr="00917F98" w:rsidRDefault="00A445D2" w:rsidP="00A445D2">
            <w:pPr>
              <w:spacing w:line="360" w:lineRule="auto"/>
              <w:jc w:val="both"/>
            </w:pPr>
          </w:p>
        </w:tc>
      </w:tr>
      <w:tr w:rsidR="00A445D2" w:rsidRPr="00917F98" w14:paraId="2ADC629B" w14:textId="77777777" w:rsidTr="00A445D2">
        <w:trPr>
          <w:trHeight w:val="464"/>
        </w:trPr>
        <w:tc>
          <w:tcPr>
            <w:tcW w:w="4219" w:type="dxa"/>
            <w:shd w:val="clear" w:color="auto" w:fill="auto"/>
          </w:tcPr>
          <w:p w14:paraId="18536EF8" w14:textId="77777777" w:rsidR="00A445D2" w:rsidRPr="00917F98" w:rsidRDefault="00A445D2" w:rsidP="00A445D2">
            <w:pPr>
              <w:jc w:val="both"/>
              <w:rPr>
                <w:b/>
              </w:rPr>
            </w:pPr>
            <w:r w:rsidRPr="00917F98">
              <w:rPr>
                <w:b/>
              </w:rPr>
              <w:t>Члены:</w:t>
            </w:r>
          </w:p>
        </w:tc>
        <w:tc>
          <w:tcPr>
            <w:tcW w:w="5846" w:type="dxa"/>
            <w:shd w:val="clear" w:color="auto" w:fill="auto"/>
          </w:tcPr>
          <w:p w14:paraId="53D4EEDC" w14:textId="77777777" w:rsidR="00A445D2" w:rsidRPr="00917F98" w:rsidRDefault="00A445D2" w:rsidP="00A445D2">
            <w:pPr>
              <w:spacing w:line="360" w:lineRule="auto"/>
              <w:jc w:val="both"/>
            </w:pPr>
          </w:p>
        </w:tc>
      </w:tr>
      <w:tr w:rsidR="00A445D2" w:rsidRPr="00917F98" w14:paraId="303D9C94" w14:textId="77777777" w:rsidTr="00A445D2">
        <w:trPr>
          <w:trHeight w:val="490"/>
        </w:trPr>
        <w:tc>
          <w:tcPr>
            <w:tcW w:w="4219" w:type="dxa"/>
            <w:shd w:val="clear" w:color="auto" w:fill="auto"/>
          </w:tcPr>
          <w:p w14:paraId="63BF9F29" w14:textId="77777777" w:rsidR="00A445D2" w:rsidRPr="00917F98" w:rsidRDefault="00A445D2" w:rsidP="00A445D2">
            <w:pPr>
              <w:jc w:val="both"/>
            </w:pPr>
          </w:p>
        </w:tc>
        <w:tc>
          <w:tcPr>
            <w:tcW w:w="5846" w:type="dxa"/>
            <w:shd w:val="clear" w:color="auto" w:fill="auto"/>
          </w:tcPr>
          <w:p w14:paraId="4949D357" w14:textId="77777777" w:rsidR="00A445D2" w:rsidRPr="00917F98" w:rsidRDefault="00A445D2" w:rsidP="00A445D2">
            <w:pPr>
              <w:spacing w:line="360" w:lineRule="auto"/>
              <w:jc w:val="both"/>
            </w:pPr>
            <w:r w:rsidRPr="00917F98">
              <w:t>Главный специалист по земельным отношениям (или иное замещающее лицо)</w:t>
            </w:r>
          </w:p>
        </w:tc>
      </w:tr>
      <w:tr w:rsidR="00A445D2" w:rsidRPr="00917F98" w14:paraId="6DA3D0E5" w14:textId="77777777" w:rsidTr="00A445D2">
        <w:tblPrEx>
          <w:tblLook w:val="0000" w:firstRow="0" w:lastRow="0" w:firstColumn="0" w:lastColumn="0" w:noHBand="0" w:noVBand="0"/>
        </w:tblPrEx>
        <w:trPr>
          <w:trHeight w:val="577"/>
        </w:trPr>
        <w:tc>
          <w:tcPr>
            <w:tcW w:w="4219" w:type="dxa"/>
            <w:shd w:val="clear" w:color="auto" w:fill="auto"/>
          </w:tcPr>
          <w:p w14:paraId="46ACA9CA" w14:textId="77777777" w:rsidR="00A445D2" w:rsidRPr="00917F98" w:rsidRDefault="00A445D2" w:rsidP="00A445D2"/>
        </w:tc>
        <w:tc>
          <w:tcPr>
            <w:tcW w:w="5846" w:type="dxa"/>
            <w:shd w:val="clear" w:color="auto" w:fill="auto"/>
          </w:tcPr>
          <w:p w14:paraId="68FA83EC" w14:textId="77777777" w:rsidR="00A445D2" w:rsidRPr="00917F98" w:rsidRDefault="00A445D2" w:rsidP="00A445D2">
            <w:pPr>
              <w:spacing w:line="360" w:lineRule="auto"/>
              <w:jc w:val="both"/>
            </w:pPr>
            <w:r w:rsidRPr="00917F98">
              <w:t>Главный специалист по ЖКХ (или иное замещающее лицо)</w:t>
            </w:r>
          </w:p>
        </w:tc>
      </w:tr>
      <w:tr w:rsidR="00A445D2" w:rsidRPr="00917F98" w14:paraId="012CB2A2" w14:textId="77777777" w:rsidTr="00A445D2">
        <w:tblPrEx>
          <w:tblLook w:val="0000" w:firstRow="0" w:lastRow="0" w:firstColumn="0" w:lastColumn="0" w:noHBand="0" w:noVBand="0"/>
        </w:tblPrEx>
        <w:trPr>
          <w:trHeight w:val="360"/>
        </w:trPr>
        <w:tc>
          <w:tcPr>
            <w:tcW w:w="4219" w:type="dxa"/>
            <w:shd w:val="clear" w:color="auto" w:fill="auto"/>
          </w:tcPr>
          <w:p w14:paraId="4091CB11" w14:textId="77777777" w:rsidR="00A445D2" w:rsidRPr="00917F98" w:rsidRDefault="00A445D2" w:rsidP="00A445D2">
            <w:pPr>
              <w:jc w:val="both"/>
            </w:pPr>
          </w:p>
        </w:tc>
        <w:tc>
          <w:tcPr>
            <w:tcW w:w="5846" w:type="dxa"/>
            <w:shd w:val="clear" w:color="auto" w:fill="auto"/>
          </w:tcPr>
          <w:p w14:paraId="342817FA" w14:textId="77777777" w:rsidR="00A445D2" w:rsidRPr="00917F98" w:rsidRDefault="00A445D2" w:rsidP="00A445D2">
            <w:pPr>
              <w:spacing w:line="360" w:lineRule="auto"/>
            </w:pPr>
            <w:r w:rsidRPr="00917F98">
              <w:t>Главный специалист-юрист (или иное замещающее лицо)</w:t>
            </w:r>
          </w:p>
        </w:tc>
      </w:tr>
      <w:tr w:rsidR="00A445D2" w:rsidRPr="00917F98" w14:paraId="5D2CCC42" w14:textId="77777777" w:rsidTr="00A445D2">
        <w:tblPrEx>
          <w:tblLook w:val="0000" w:firstRow="0" w:lastRow="0" w:firstColumn="0" w:lastColumn="0" w:noHBand="0" w:noVBand="0"/>
        </w:tblPrEx>
        <w:trPr>
          <w:trHeight w:val="284"/>
        </w:trPr>
        <w:tc>
          <w:tcPr>
            <w:tcW w:w="4219" w:type="dxa"/>
            <w:shd w:val="clear" w:color="auto" w:fill="auto"/>
          </w:tcPr>
          <w:p w14:paraId="2ACD980A" w14:textId="77777777" w:rsidR="00A445D2" w:rsidRPr="00917F98" w:rsidRDefault="00A445D2" w:rsidP="00A445D2">
            <w:pPr>
              <w:jc w:val="both"/>
            </w:pPr>
          </w:p>
        </w:tc>
        <w:tc>
          <w:tcPr>
            <w:tcW w:w="5846" w:type="dxa"/>
            <w:shd w:val="clear" w:color="auto" w:fill="auto"/>
          </w:tcPr>
          <w:p w14:paraId="2C4E9166" w14:textId="77777777" w:rsidR="00A445D2" w:rsidRPr="00917F98" w:rsidRDefault="00A445D2" w:rsidP="00A445D2">
            <w:pPr>
              <w:spacing w:line="360" w:lineRule="auto"/>
            </w:pPr>
            <w:r w:rsidRPr="00917F98">
              <w:t>Ведущий специалист по ЖКХ (или иное замещающее лицо)</w:t>
            </w:r>
          </w:p>
        </w:tc>
      </w:tr>
    </w:tbl>
    <w:p w14:paraId="1AA4EC23" w14:textId="77777777" w:rsidR="00A445D2" w:rsidRPr="00917F98" w:rsidRDefault="00A445D2" w:rsidP="00A445D2">
      <w:pPr>
        <w:rPr>
          <w:vertAlign w:val="subscript"/>
        </w:rPr>
      </w:pPr>
    </w:p>
    <w:p w14:paraId="4403C8F1" w14:textId="77777777" w:rsidR="00A445D2" w:rsidRPr="00917F98" w:rsidRDefault="00A445D2" w:rsidP="00A445D2">
      <w:pPr>
        <w:rPr>
          <w:vertAlign w:val="subscript"/>
        </w:rPr>
      </w:pPr>
    </w:p>
    <w:p w14:paraId="6040914D" w14:textId="77777777" w:rsidR="00A445D2" w:rsidRPr="00917F98" w:rsidRDefault="00A445D2" w:rsidP="00A445D2">
      <w:pPr>
        <w:rPr>
          <w:vertAlign w:val="subscript"/>
        </w:rPr>
      </w:pPr>
    </w:p>
    <w:p w14:paraId="28132951" w14:textId="77777777" w:rsidR="00A445D2" w:rsidRPr="00917F98" w:rsidRDefault="00A445D2" w:rsidP="00A445D2">
      <w:pPr>
        <w:rPr>
          <w:vertAlign w:val="subscript"/>
        </w:rPr>
      </w:pPr>
    </w:p>
    <w:p w14:paraId="0224C2F3" w14:textId="77777777" w:rsidR="00A445D2" w:rsidRPr="00917F98" w:rsidRDefault="00A445D2" w:rsidP="00A445D2">
      <w:pPr>
        <w:rPr>
          <w:vertAlign w:val="subscript"/>
        </w:rPr>
      </w:pPr>
    </w:p>
    <w:p w14:paraId="628DA88A" w14:textId="77777777" w:rsidR="00A445D2" w:rsidRPr="00917F98" w:rsidRDefault="00A445D2" w:rsidP="00A445D2"/>
    <w:p w14:paraId="6F8793CA" w14:textId="77777777" w:rsidR="00A445D2" w:rsidRPr="00917F98" w:rsidRDefault="00A445D2" w:rsidP="00A445D2"/>
    <w:p w14:paraId="3F3DAE89" w14:textId="77777777" w:rsidR="00A445D2" w:rsidRPr="00917F98" w:rsidRDefault="00A445D2" w:rsidP="00A445D2">
      <w:r w:rsidRPr="00917F98">
        <w:t>Исполнитель: Аитова И.Б.</w:t>
      </w:r>
    </w:p>
    <w:p w14:paraId="3C5D84E1" w14:textId="77777777" w:rsidR="00A445D2" w:rsidRPr="00917F98" w:rsidRDefault="00A445D2" w:rsidP="00A445D2">
      <w:pPr>
        <w:rPr>
          <w:vertAlign w:val="subscript"/>
        </w:rPr>
      </w:pPr>
    </w:p>
    <w:p w14:paraId="6ABF6DAC" w14:textId="77777777" w:rsidR="00A445D2" w:rsidRPr="00917F98" w:rsidRDefault="00A445D2" w:rsidP="00A445D2">
      <w:pPr>
        <w:rPr>
          <w:vertAlign w:val="subscript"/>
        </w:rPr>
      </w:pPr>
    </w:p>
    <w:p w14:paraId="4CDF59B1" w14:textId="77777777" w:rsidR="00A445D2" w:rsidRDefault="00A445D2" w:rsidP="00A445D2">
      <w:pPr>
        <w:rPr>
          <w:vertAlign w:val="subscript"/>
        </w:rPr>
      </w:pPr>
    </w:p>
    <w:p w14:paraId="6C49926E" w14:textId="77777777" w:rsidR="00917F98" w:rsidRDefault="00917F98" w:rsidP="00A445D2">
      <w:pPr>
        <w:rPr>
          <w:vertAlign w:val="subscript"/>
        </w:rPr>
      </w:pPr>
    </w:p>
    <w:p w14:paraId="5D836E42" w14:textId="77777777" w:rsidR="00917F98" w:rsidRDefault="00917F98" w:rsidP="00A445D2">
      <w:pPr>
        <w:rPr>
          <w:vertAlign w:val="subscript"/>
        </w:rPr>
      </w:pPr>
    </w:p>
    <w:p w14:paraId="1629D430" w14:textId="77777777" w:rsidR="00917F98" w:rsidRDefault="00917F98" w:rsidP="00A445D2">
      <w:pPr>
        <w:rPr>
          <w:vertAlign w:val="subscript"/>
        </w:rPr>
      </w:pPr>
    </w:p>
    <w:p w14:paraId="5DBDF2BA" w14:textId="77777777" w:rsidR="00917F98" w:rsidRPr="00917F98" w:rsidRDefault="00917F98" w:rsidP="00A445D2">
      <w:pPr>
        <w:rPr>
          <w:vertAlign w:val="subscript"/>
        </w:rPr>
      </w:pPr>
    </w:p>
    <w:p w14:paraId="2B593406" w14:textId="77777777" w:rsidR="00A445D2" w:rsidRPr="00917F98" w:rsidRDefault="00A445D2" w:rsidP="00A445D2"/>
    <w:p w14:paraId="3DCDCF27" w14:textId="77777777" w:rsidR="00A445D2" w:rsidRPr="00917F98" w:rsidRDefault="00A445D2" w:rsidP="00A445D2">
      <w:pPr>
        <w:rPr>
          <w:b/>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917F98" w:rsidRPr="00917F98" w14:paraId="20F56DE4" w14:textId="77777777" w:rsidTr="001A5D8E">
        <w:trPr>
          <w:trHeight w:val="2202"/>
        </w:trPr>
        <w:tc>
          <w:tcPr>
            <w:tcW w:w="3837" w:type="dxa"/>
            <w:shd w:val="clear" w:color="auto" w:fill="auto"/>
          </w:tcPr>
          <w:p w14:paraId="4E82D468" w14:textId="77777777" w:rsidR="00917F98" w:rsidRPr="00917F98" w:rsidRDefault="00917F98" w:rsidP="001A5D8E">
            <w:pPr>
              <w:ind w:left="-709" w:right="-284" w:firstLine="709"/>
              <w:jc w:val="center"/>
              <w:rPr>
                <w:b/>
              </w:rPr>
            </w:pPr>
            <w:r w:rsidRPr="00917F98">
              <w:rPr>
                <w:b/>
              </w:rPr>
              <w:lastRenderedPageBreak/>
              <w:t>Администрация</w:t>
            </w:r>
          </w:p>
          <w:p w14:paraId="0C1B7EB7" w14:textId="77777777" w:rsidR="00917F98" w:rsidRPr="00917F98" w:rsidRDefault="00917F98" w:rsidP="001A5D8E">
            <w:pPr>
              <w:ind w:left="-709" w:right="-284" w:firstLine="709"/>
              <w:jc w:val="center"/>
              <w:rPr>
                <w:b/>
              </w:rPr>
            </w:pPr>
            <w:r w:rsidRPr="00917F98">
              <w:rPr>
                <w:b/>
              </w:rPr>
              <w:t>городского поселения</w:t>
            </w:r>
          </w:p>
          <w:p w14:paraId="15D8D94C" w14:textId="77777777" w:rsidR="00917F98" w:rsidRPr="00917F98" w:rsidRDefault="00917F98" w:rsidP="001A5D8E">
            <w:pPr>
              <w:ind w:left="-709" w:right="-284" w:firstLine="709"/>
              <w:jc w:val="center"/>
              <w:rPr>
                <w:b/>
              </w:rPr>
            </w:pPr>
            <w:r w:rsidRPr="00917F98">
              <w:rPr>
                <w:b/>
              </w:rPr>
              <w:t>«Поселок Айхал»</w:t>
            </w:r>
          </w:p>
          <w:p w14:paraId="3B14EF88" w14:textId="77777777" w:rsidR="00917F98" w:rsidRPr="00917F98" w:rsidRDefault="00917F98" w:rsidP="001A5D8E">
            <w:pPr>
              <w:ind w:left="-709" w:right="-284" w:firstLine="709"/>
              <w:jc w:val="center"/>
              <w:rPr>
                <w:b/>
              </w:rPr>
            </w:pPr>
            <w:r w:rsidRPr="00917F98">
              <w:rPr>
                <w:b/>
              </w:rPr>
              <w:t>муниципального района</w:t>
            </w:r>
          </w:p>
          <w:p w14:paraId="2D3613B7" w14:textId="77777777" w:rsidR="00917F98" w:rsidRPr="00917F98" w:rsidRDefault="00917F98" w:rsidP="001A5D8E">
            <w:pPr>
              <w:ind w:left="-709" w:right="-284" w:firstLine="709"/>
              <w:jc w:val="center"/>
              <w:rPr>
                <w:b/>
              </w:rPr>
            </w:pPr>
            <w:r w:rsidRPr="00917F98">
              <w:rPr>
                <w:b/>
              </w:rPr>
              <w:t>«Мирнинский район»</w:t>
            </w:r>
          </w:p>
          <w:p w14:paraId="0E9F2F1F" w14:textId="77777777" w:rsidR="00917F98" w:rsidRPr="00917F98" w:rsidRDefault="00917F98" w:rsidP="001A5D8E">
            <w:pPr>
              <w:ind w:left="-709" w:right="-284" w:firstLine="709"/>
              <w:jc w:val="center"/>
              <w:rPr>
                <w:b/>
              </w:rPr>
            </w:pPr>
            <w:r w:rsidRPr="00917F98">
              <w:rPr>
                <w:b/>
              </w:rPr>
              <w:t>Республики Саха (Якутия)</w:t>
            </w:r>
          </w:p>
          <w:p w14:paraId="0BDF715C" w14:textId="77777777" w:rsidR="00917F98" w:rsidRPr="00917F98" w:rsidRDefault="00917F98" w:rsidP="001A5D8E">
            <w:pPr>
              <w:ind w:left="-709" w:right="-284" w:firstLine="709"/>
              <w:jc w:val="center"/>
              <w:rPr>
                <w:b/>
                <w:bCs/>
              </w:rPr>
            </w:pPr>
          </w:p>
          <w:p w14:paraId="160C99A3" w14:textId="77777777" w:rsidR="00917F98" w:rsidRPr="00917F98" w:rsidRDefault="00917F98" w:rsidP="001A5D8E">
            <w:pPr>
              <w:ind w:left="-709" w:right="-284" w:firstLine="709"/>
              <w:jc w:val="center"/>
              <w:rPr>
                <w:b/>
                <w:bCs/>
              </w:rPr>
            </w:pPr>
            <w:r w:rsidRPr="00917F98">
              <w:rPr>
                <w:b/>
                <w:bCs/>
              </w:rPr>
              <w:t>ПОСТАНОВЛЕНИЕ</w:t>
            </w:r>
          </w:p>
        </w:tc>
        <w:tc>
          <w:tcPr>
            <w:tcW w:w="1563" w:type="dxa"/>
            <w:shd w:val="clear" w:color="auto" w:fill="auto"/>
          </w:tcPr>
          <w:p w14:paraId="7C6EB311" w14:textId="77777777" w:rsidR="00917F98" w:rsidRPr="00917F98" w:rsidRDefault="00917F98" w:rsidP="001A5D8E">
            <w:pPr>
              <w:ind w:left="-709" w:right="-284" w:firstLine="709"/>
            </w:pPr>
            <w:r w:rsidRPr="00917F98">
              <w:rPr>
                <w:noProof/>
              </w:rPr>
              <w:drawing>
                <wp:anchor distT="0" distB="0" distL="114300" distR="114300" simplePos="0" relativeHeight="251741184" behindDoc="0" locked="0" layoutInCell="1" allowOverlap="1" wp14:anchorId="6F2EA1E9" wp14:editId="6B064A66">
                  <wp:simplePos x="0" y="0"/>
                  <wp:positionH relativeFrom="column">
                    <wp:posOffset>15240</wp:posOffset>
                  </wp:positionH>
                  <wp:positionV relativeFrom="paragraph">
                    <wp:posOffset>-24765</wp:posOffset>
                  </wp:positionV>
                  <wp:extent cx="838200" cy="822960"/>
                  <wp:effectExtent l="0" t="0" r="0" b="0"/>
                  <wp:wrapNone/>
                  <wp:docPr id="635" name="Рисунок 63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10" cstate="print"/>
                          <a:srcRect t="21161" r="-61"/>
                          <a:stretch>
                            <a:fillRect/>
                          </a:stretch>
                        </pic:blipFill>
                        <pic:spPr bwMode="auto">
                          <a:xfrm>
                            <a:off x="0" y="0"/>
                            <a:ext cx="838770" cy="823520"/>
                          </a:xfrm>
                          <a:prstGeom prst="rect">
                            <a:avLst/>
                          </a:prstGeom>
                          <a:noFill/>
                        </pic:spPr>
                      </pic:pic>
                    </a:graphicData>
                  </a:graphic>
                  <wp14:sizeRelH relativeFrom="margin">
                    <wp14:pctWidth>0</wp14:pctWidth>
                  </wp14:sizeRelH>
                  <wp14:sizeRelV relativeFrom="margin">
                    <wp14:pctHeight>0</wp14:pctHeight>
                  </wp14:sizeRelV>
                </wp:anchor>
              </w:drawing>
            </w:r>
          </w:p>
          <w:p w14:paraId="3DD87D80" w14:textId="77777777" w:rsidR="00917F98" w:rsidRPr="00917F98" w:rsidRDefault="00917F98" w:rsidP="001A5D8E">
            <w:pPr>
              <w:ind w:left="-709" w:right="-284" w:firstLine="709"/>
            </w:pPr>
          </w:p>
        </w:tc>
        <w:tc>
          <w:tcPr>
            <w:tcW w:w="3960" w:type="dxa"/>
            <w:shd w:val="clear" w:color="auto" w:fill="auto"/>
          </w:tcPr>
          <w:p w14:paraId="355367C0" w14:textId="77777777" w:rsidR="00917F98" w:rsidRPr="00917F98" w:rsidRDefault="00917F98" w:rsidP="001A5D8E">
            <w:pPr>
              <w:ind w:left="-709" w:right="-284" w:firstLine="709"/>
              <w:jc w:val="center"/>
              <w:rPr>
                <w:b/>
              </w:rPr>
            </w:pPr>
            <w:r w:rsidRPr="00917F98">
              <w:rPr>
                <w:b/>
              </w:rPr>
              <w:t>Саха ϴрɵспүүбүлүкэтин</w:t>
            </w:r>
          </w:p>
          <w:p w14:paraId="5BBFF8D4" w14:textId="77777777" w:rsidR="00917F98" w:rsidRPr="00917F98" w:rsidRDefault="00917F98" w:rsidP="001A5D8E">
            <w:pPr>
              <w:ind w:left="-709" w:right="-284" w:firstLine="709"/>
              <w:jc w:val="center"/>
              <w:rPr>
                <w:b/>
              </w:rPr>
            </w:pPr>
            <w:r w:rsidRPr="00917F98">
              <w:rPr>
                <w:b/>
              </w:rPr>
              <w:t>«Мииринэй оройуона» муниципальнай оройуон</w:t>
            </w:r>
          </w:p>
          <w:p w14:paraId="6EB9D32D" w14:textId="77777777" w:rsidR="00917F98" w:rsidRPr="00917F98" w:rsidRDefault="00917F98" w:rsidP="001A5D8E">
            <w:pPr>
              <w:ind w:left="-709" w:right="-284" w:firstLine="709"/>
              <w:jc w:val="center"/>
              <w:rPr>
                <w:b/>
              </w:rPr>
            </w:pPr>
            <w:r w:rsidRPr="00917F98">
              <w:rPr>
                <w:b/>
              </w:rPr>
              <w:t>«Айхал бɵһүɵлэгэ»</w:t>
            </w:r>
          </w:p>
          <w:p w14:paraId="69E75058" w14:textId="77777777" w:rsidR="00917F98" w:rsidRPr="00917F98" w:rsidRDefault="00917F98" w:rsidP="001A5D8E">
            <w:pPr>
              <w:ind w:left="-709" w:right="-284" w:firstLine="709"/>
              <w:jc w:val="center"/>
              <w:rPr>
                <w:b/>
              </w:rPr>
            </w:pPr>
            <w:r w:rsidRPr="00917F98">
              <w:rPr>
                <w:b/>
              </w:rPr>
              <w:t>куорат сэлиэнньэтин</w:t>
            </w:r>
          </w:p>
          <w:p w14:paraId="6A02287E" w14:textId="77777777" w:rsidR="00917F98" w:rsidRPr="00917F98" w:rsidRDefault="00917F98" w:rsidP="001A5D8E">
            <w:pPr>
              <w:ind w:left="-709" w:right="-284" w:firstLine="709"/>
              <w:jc w:val="center"/>
              <w:rPr>
                <w:b/>
              </w:rPr>
            </w:pPr>
            <w:r w:rsidRPr="00917F98">
              <w:rPr>
                <w:b/>
              </w:rPr>
              <w:t>дьа</w:t>
            </w:r>
            <w:r w:rsidRPr="00917F98">
              <w:rPr>
                <w:b/>
                <w:lang w:val="en-US"/>
              </w:rPr>
              <w:t>h</w:t>
            </w:r>
            <w:r w:rsidRPr="00917F98">
              <w:rPr>
                <w:b/>
              </w:rPr>
              <w:t>алтата</w:t>
            </w:r>
          </w:p>
          <w:p w14:paraId="6FD85285" w14:textId="77777777" w:rsidR="00917F98" w:rsidRPr="00917F98" w:rsidRDefault="00917F98" w:rsidP="001A5D8E">
            <w:pPr>
              <w:ind w:left="-709" w:right="-284" w:firstLine="709"/>
              <w:jc w:val="center"/>
              <w:rPr>
                <w:b/>
              </w:rPr>
            </w:pPr>
          </w:p>
          <w:p w14:paraId="58E2B5F8" w14:textId="77777777" w:rsidR="00917F98" w:rsidRPr="00917F98" w:rsidRDefault="00917F98" w:rsidP="001A5D8E">
            <w:pPr>
              <w:ind w:left="-709" w:right="-284" w:firstLine="709"/>
              <w:jc w:val="center"/>
              <w:rPr>
                <w:b/>
              </w:rPr>
            </w:pPr>
            <w:r w:rsidRPr="00917F98">
              <w:rPr>
                <w:b/>
              </w:rPr>
              <w:t>УУРААХ</w:t>
            </w:r>
          </w:p>
          <w:p w14:paraId="0C6BDC77" w14:textId="77777777" w:rsidR="00917F98" w:rsidRPr="00917F98" w:rsidRDefault="00917F98" w:rsidP="001A5D8E">
            <w:pPr>
              <w:ind w:left="-709" w:right="-284" w:firstLine="709"/>
              <w:rPr>
                <w:b/>
                <w:bCs/>
              </w:rPr>
            </w:pPr>
          </w:p>
        </w:tc>
      </w:tr>
    </w:tbl>
    <w:p w14:paraId="02858133" w14:textId="77777777" w:rsidR="00917F98" w:rsidRPr="00917F98" w:rsidRDefault="00917F98" w:rsidP="00917F98">
      <w:pPr>
        <w:ind w:left="-709" w:right="-284" w:firstLine="709"/>
      </w:pPr>
    </w:p>
    <w:p w14:paraId="56BA2BF0" w14:textId="104432A9" w:rsidR="00917F98" w:rsidRPr="00917F98" w:rsidRDefault="00917F98" w:rsidP="00917F98">
      <w:pPr>
        <w:ind w:left="-709" w:right="-284" w:firstLine="709"/>
      </w:pPr>
      <w:r w:rsidRPr="00917F98">
        <w:t>«</w:t>
      </w:r>
      <w:proofErr w:type="gramStart"/>
      <w:r w:rsidRPr="00917F98">
        <w:t>21</w:t>
      </w:r>
      <w:r w:rsidRPr="00917F98">
        <w:t xml:space="preserve">»  </w:t>
      </w:r>
      <w:r w:rsidRPr="00917F98">
        <w:t>апреля</w:t>
      </w:r>
      <w:proofErr w:type="gramEnd"/>
      <w:r w:rsidRPr="00917F98">
        <w:t xml:space="preserve"> </w:t>
      </w:r>
      <w:r w:rsidRPr="00917F98">
        <w:t>2025г.</w:t>
      </w:r>
      <w:r w:rsidRPr="00917F98">
        <w:tab/>
      </w:r>
      <w:r w:rsidRPr="00917F98">
        <w:tab/>
      </w:r>
      <w:r w:rsidRPr="00917F98">
        <w:tab/>
      </w:r>
      <w:r w:rsidRPr="00917F98">
        <w:tab/>
      </w:r>
      <w:r w:rsidRPr="00917F98">
        <w:tab/>
      </w:r>
      <w:r w:rsidRPr="00917F98">
        <w:tab/>
      </w:r>
      <w:r w:rsidRPr="00917F98">
        <w:tab/>
        <w:t xml:space="preserve">    </w:t>
      </w:r>
      <w:r w:rsidRPr="00917F98">
        <w:tab/>
      </w:r>
      <w:r w:rsidRPr="00917F98">
        <w:tab/>
      </w:r>
      <w:r w:rsidRPr="00917F98">
        <w:t xml:space="preserve">  </w:t>
      </w:r>
      <w:r w:rsidRPr="00917F98">
        <w:tab/>
        <w:t xml:space="preserve">    </w:t>
      </w:r>
      <w:r w:rsidRPr="00917F98">
        <w:t>№268</w:t>
      </w:r>
    </w:p>
    <w:p w14:paraId="3F3468B0" w14:textId="77777777" w:rsidR="00917F98" w:rsidRPr="00917F98" w:rsidRDefault="00917F98" w:rsidP="00917F98">
      <w:pPr>
        <w:ind w:left="-709" w:right="-284" w:firstLine="709"/>
        <w:rPr>
          <w:b/>
        </w:rPr>
      </w:pPr>
    </w:p>
    <w:p w14:paraId="58A0F1E4" w14:textId="77777777" w:rsidR="00917F98" w:rsidRPr="00917F98" w:rsidRDefault="00917F98" w:rsidP="00917F98">
      <w:pPr>
        <w:ind w:left="-709" w:right="-284" w:firstLine="709"/>
      </w:pPr>
    </w:p>
    <w:p w14:paraId="316C9C62" w14:textId="77777777" w:rsidR="00917F98" w:rsidRPr="00917F98" w:rsidRDefault="00917F98" w:rsidP="00917F98">
      <w:pPr>
        <w:ind w:left="-709" w:right="-284" w:firstLine="709"/>
      </w:pPr>
    </w:p>
    <w:p w14:paraId="2EB82C4D" w14:textId="77777777" w:rsidR="00917F98" w:rsidRPr="00917F98" w:rsidRDefault="00917F98" w:rsidP="00917F98">
      <w:pPr>
        <w:ind w:left="-709" w:right="-284" w:firstLine="709"/>
        <w:rPr>
          <w:b/>
          <w:bCs/>
        </w:rPr>
      </w:pPr>
      <w:r w:rsidRPr="00917F98">
        <w:rPr>
          <w:b/>
          <w:bCs/>
        </w:rPr>
        <w:t>О проведении поселкового субботника</w:t>
      </w:r>
    </w:p>
    <w:p w14:paraId="6A885180" w14:textId="77777777" w:rsidR="00917F98" w:rsidRPr="00917F98" w:rsidRDefault="00917F98" w:rsidP="00917F98">
      <w:pPr>
        <w:ind w:left="-709" w:right="-284" w:firstLine="709"/>
        <w:rPr>
          <w:b/>
          <w:bCs/>
        </w:rPr>
      </w:pPr>
      <w:r w:rsidRPr="00917F98">
        <w:rPr>
          <w:b/>
          <w:bCs/>
        </w:rPr>
        <w:tab/>
      </w:r>
    </w:p>
    <w:p w14:paraId="0AAB78F0" w14:textId="77777777" w:rsidR="00917F98" w:rsidRPr="00917F98" w:rsidRDefault="00917F98" w:rsidP="00917F98">
      <w:pPr>
        <w:ind w:left="-709" w:right="-284" w:firstLine="709"/>
      </w:pPr>
      <w:r w:rsidRPr="00917F98">
        <w:rPr>
          <w:b/>
          <w:bCs/>
        </w:rPr>
        <w:tab/>
      </w:r>
      <w:r w:rsidRPr="00917F98">
        <w:t>С целью организации работы по очистке от мусора территорий общего пользования городского поселения «Поселок Айхал» постановляю:</w:t>
      </w:r>
    </w:p>
    <w:p w14:paraId="6F4B5611" w14:textId="77777777" w:rsidR="00917F98" w:rsidRPr="00917F98" w:rsidRDefault="00917F98" w:rsidP="00917F98">
      <w:pPr>
        <w:ind w:left="-709" w:right="-284" w:firstLine="709"/>
      </w:pPr>
    </w:p>
    <w:p w14:paraId="3831C3EF" w14:textId="77777777" w:rsidR="00917F98" w:rsidRPr="00917F98" w:rsidRDefault="00917F98" w:rsidP="0025545D">
      <w:pPr>
        <w:pStyle w:val="af1"/>
        <w:numPr>
          <w:ilvl w:val="0"/>
          <w:numId w:val="365"/>
        </w:numPr>
        <w:spacing w:after="0" w:line="240" w:lineRule="auto"/>
        <w:ind w:right="-284"/>
        <w:jc w:val="both"/>
        <w:rPr>
          <w:rFonts w:ascii="Times New Roman" w:hAnsi="Times New Roman"/>
        </w:rPr>
      </w:pPr>
      <w:r w:rsidRPr="00917F98">
        <w:rPr>
          <w:rFonts w:ascii="Times New Roman" w:hAnsi="Times New Roman"/>
        </w:rPr>
        <w:t>Провести 25 апреля 2025 года на территории городского поселения «Поселок Айхал» муниципального района «Мирнинский район» Республики Саха (Якутия) поселковый субботник по очистке от мусора территорий общего пользования.</w:t>
      </w:r>
    </w:p>
    <w:p w14:paraId="6836881B" w14:textId="77777777" w:rsidR="00917F98" w:rsidRPr="00917F98" w:rsidRDefault="00917F98" w:rsidP="0025545D">
      <w:pPr>
        <w:pStyle w:val="af1"/>
        <w:numPr>
          <w:ilvl w:val="0"/>
          <w:numId w:val="365"/>
        </w:numPr>
        <w:spacing w:after="0" w:line="240" w:lineRule="auto"/>
        <w:ind w:right="-284"/>
        <w:jc w:val="both"/>
        <w:rPr>
          <w:rFonts w:ascii="Times New Roman" w:hAnsi="Times New Roman"/>
        </w:rPr>
      </w:pPr>
      <w:r w:rsidRPr="00917F98">
        <w:rPr>
          <w:rFonts w:ascii="Times New Roman" w:hAnsi="Times New Roman"/>
        </w:rPr>
        <w:t>Генеральному директору ООО «АйхалЦентр» (Симонян В. Б.) обеспечить вывоз и размещение собранного мусора на полигоне ТКО.</w:t>
      </w:r>
    </w:p>
    <w:p w14:paraId="0F105D50" w14:textId="77777777" w:rsidR="00917F98" w:rsidRPr="00917F98" w:rsidRDefault="00917F98" w:rsidP="0025545D">
      <w:pPr>
        <w:pStyle w:val="af1"/>
        <w:numPr>
          <w:ilvl w:val="0"/>
          <w:numId w:val="365"/>
        </w:numPr>
        <w:spacing w:after="0" w:line="240" w:lineRule="auto"/>
        <w:ind w:right="-284"/>
        <w:jc w:val="both"/>
        <w:rPr>
          <w:rFonts w:ascii="Times New Roman" w:hAnsi="Times New Roman"/>
        </w:rPr>
      </w:pPr>
      <w:r w:rsidRPr="00917F98">
        <w:rPr>
          <w:rFonts w:ascii="Times New Roman" w:hAnsi="Times New Roman"/>
        </w:rPr>
        <w:t>Рекомендовать руководителям предприятий, организаций, учреждений всех форм собственности, предпринимателям, арендующим или имеющим в собственности земельные участки на территории поселка:</w:t>
      </w:r>
    </w:p>
    <w:p w14:paraId="01D86FF4" w14:textId="77777777" w:rsidR="00917F98" w:rsidRPr="00917F98" w:rsidRDefault="00917F98" w:rsidP="00917F98">
      <w:pPr>
        <w:pStyle w:val="af1"/>
        <w:ind w:right="-284"/>
        <w:jc w:val="both"/>
        <w:rPr>
          <w:rFonts w:ascii="Times New Roman" w:hAnsi="Times New Roman"/>
        </w:rPr>
      </w:pPr>
      <w:r w:rsidRPr="00917F98">
        <w:rPr>
          <w:rFonts w:ascii="Times New Roman" w:hAnsi="Times New Roman"/>
        </w:rPr>
        <w:t>- организовать работы по санитарной очистке и благоустройству прилегающих и закрепленных территорий, в радиусе 20 метров от границы земельного участка по периметру, включая тротуары и газоны.</w:t>
      </w:r>
    </w:p>
    <w:p w14:paraId="674B855B" w14:textId="77777777" w:rsidR="00917F98" w:rsidRPr="00917F98" w:rsidRDefault="00917F98" w:rsidP="0025545D">
      <w:pPr>
        <w:pStyle w:val="af1"/>
        <w:numPr>
          <w:ilvl w:val="0"/>
          <w:numId w:val="365"/>
        </w:numPr>
        <w:spacing w:after="0" w:line="240" w:lineRule="auto"/>
        <w:ind w:right="-284"/>
        <w:jc w:val="both"/>
        <w:rPr>
          <w:rFonts w:ascii="Times New Roman" w:hAnsi="Times New Roman"/>
        </w:rPr>
      </w:pPr>
      <w:r w:rsidRPr="00917F98">
        <w:rPr>
          <w:rFonts w:ascii="Times New Roman" w:hAnsi="Times New Roman"/>
        </w:rPr>
        <w:t>ведущему специалисту пресс - секретарю Администрации ГП «Посёлок Айхал»:</w:t>
      </w:r>
    </w:p>
    <w:p w14:paraId="5747EA39" w14:textId="77777777" w:rsidR="00917F98" w:rsidRPr="00917F98" w:rsidRDefault="00917F98" w:rsidP="00917F98">
      <w:pPr>
        <w:pStyle w:val="af1"/>
        <w:ind w:right="-284"/>
        <w:jc w:val="both"/>
        <w:rPr>
          <w:rFonts w:ascii="Times New Roman" w:hAnsi="Times New Roman"/>
        </w:rPr>
      </w:pPr>
      <w:r w:rsidRPr="00917F98">
        <w:rPr>
          <w:rFonts w:ascii="Times New Roman" w:hAnsi="Times New Roman"/>
        </w:rPr>
        <w:t>- опубликовать настоящее Постановление на официальном сайте Администрации ГП «Поселок Айхал» (www.мо-айхал.рф) и информационном бюллетене «Вестник Айхала».</w:t>
      </w:r>
    </w:p>
    <w:p w14:paraId="7CF16857" w14:textId="77777777" w:rsidR="00917F98" w:rsidRPr="00917F98" w:rsidRDefault="00917F98" w:rsidP="0025545D">
      <w:pPr>
        <w:pStyle w:val="af1"/>
        <w:numPr>
          <w:ilvl w:val="0"/>
          <w:numId w:val="365"/>
        </w:numPr>
        <w:spacing w:after="0" w:line="240" w:lineRule="auto"/>
        <w:ind w:right="-284"/>
        <w:jc w:val="both"/>
        <w:rPr>
          <w:rFonts w:ascii="Times New Roman" w:hAnsi="Times New Roman"/>
        </w:rPr>
      </w:pPr>
      <w:r w:rsidRPr="00917F98">
        <w:rPr>
          <w:rFonts w:ascii="Times New Roman" w:hAnsi="Times New Roman"/>
        </w:rPr>
        <w:t>Настоящее постановление вступает в силу после его официального опубликования (обнародования).</w:t>
      </w:r>
    </w:p>
    <w:p w14:paraId="543CD76D" w14:textId="77777777" w:rsidR="00917F98" w:rsidRPr="00917F98" w:rsidRDefault="00917F98" w:rsidP="0025545D">
      <w:pPr>
        <w:pStyle w:val="af1"/>
        <w:numPr>
          <w:ilvl w:val="0"/>
          <w:numId w:val="365"/>
        </w:numPr>
        <w:spacing w:after="0" w:line="240" w:lineRule="auto"/>
        <w:ind w:right="-284"/>
        <w:jc w:val="both"/>
        <w:rPr>
          <w:rFonts w:ascii="Times New Roman" w:hAnsi="Times New Roman"/>
        </w:rPr>
      </w:pPr>
      <w:r w:rsidRPr="00917F98">
        <w:rPr>
          <w:rFonts w:ascii="Times New Roman" w:hAnsi="Times New Roman"/>
        </w:rPr>
        <w:t>Контроль исполнения настоящего постановления оставляю за собой.</w:t>
      </w:r>
    </w:p>
    <w:p w14:paraId="3D215A52" w14:textId="77777777" w:rsidR="00917F98" w:rsidRPr="00917F98" w:rsidRDefault="00917F98" w:rsidP="00917F98">
      <w:pPr>
        <w:ind w:right="-284"/>
      </w:pPr>
    </w:p>
    <w:p w14:paraId="4392E0F1" w14:textId="77777777" w:rsidR="00917F98" w:rsidRPr="00917F98" w:rsidRDefault="00917F98" w:rsidP="00917F98">
      <w:pPr>
        <w:ind w:right="-284"/>
      </w:pPr>
    </w:p>
    <w:p w14:paraId="74CC5FA1" w14:textId="77777777" w:rsidR="00917F98" w:rsidRPr="00917F98" w:rsidRDefault="00917F98" w:rsidP="00917F98">
      <w:pPr>
        <w:ind w:right="-284"/>
      </w:pPr>
    </w:p>
    <w:p w14:paraId="5F7D9AC6" w14:textId="77777777" w:rsidR="00917F98" w:rsidRPr="00917F98" w:rsidRDefault="00917F98" w:rsidP="00917F98">
      <w:pPr>
        <w:ind w:right="-284"/>
      </w:pPr>
    </w:p>
    <w:p w14:paraId="70A77E5C" w14:textId="77777777" w:rsidR="00917F98" w:rsidRPr="00917F98" w:rsidRDefault="00917F98" w:rsidP="00917F98">
      <w:pPr>
        <w:ind w:right="-284"/>
        <w:rPr>
          <w:b/>
          <w:bCs/>
        </w:rPr>
      </w:pPr>
      <w:r w:rsidRPr="00917F98">
        <w:rPr>
          <w:b/>
          <w:bCs/>
        </w:rPr>
        <w:t xml:space="preserve">Исполняющий обязанности </w:t>
      </w:r>
    </w:p>
    <w:p w14:paraId="64A786DB" w14:textId="77777777" w:rsidR="00917F98" w:rsidRPr="00917F98" w:rsidRDefault="00917F98" w:rsidP="00917F98">
      <w:pPr>
        <w:ind w:right="-284"/>
        <w:rPr>
          <w:b/>
          <w:bCs/>
        </w:rPr>
      </w:pPr>
      <w:r w:rsidRPr="00917F98">
        <w:rPr>
          <w:b/>
          <w:bCs/>
        </w:rPr>
        <w:t xml:space="preserve">Главы поселка                                                                                              Е. В. Лачинова </w:t>
      </w:r>
    </w:p>
    <w:p w14:paraId="09ED6E15" w14:textId="77777777" w:rsidR="00917F98" w:rsidRPr="00917F98" w:rsidRDefault="00917F98" w:rsidP="00917F98">
      <w:pPr>
        <w:ind w:right="-284"/>
      </w:pPr>
    </w:p>
    <w:p w14:paraId="74A4CC08" w14:textId="77777777" w:rsidR="00917F98" w:rsidRPr="00917F98" w:rsidRDefault="00917F98" w:rsidP="00917F98">
      <w:pPr>
        <w:pStyle w:val="af1"/>
        <w:ind w:right="-284"/>
        <w:rPr>
          <w:rFonts w:ascii="Times New Roman" w:hAnsi="Times New Roman"/>
        </w:rPr>
      </w:pPr>
    </w:p>
    <w:p w14:paraId="713435C8" w14:textId="77777777" w:rsidR="00917F98" w:rsidRPr="00917F98" w:rsidRDefault="00917F98" w:rsidP="00917F98">
      <w:pPr>
        <w:ind w:left="-709" w:right="-284" w:firstLine="709"/>
      </w:pPr>
    </w:p>
    <w:p w14:paraId="7B0022A1" w14:textId="77777777" w:rsidR="00917F98" w:rsidRPr="00917F98" w:rsidRDefault="00917F98" w:rsidP="00917F98">
      <w:pPr>
        <w:jc w:val="both"/>
        <w:rPr>
          <w:b/>
        </w:rPr>
      </w:pPr>
    </w:p>
    <w:p w14:paraId="4F3D66C2" w14:textId="77777777" w:rsidR="00917F98" w:rsidRPr="00917F98" w:rsidRDefault="00917F98" w:rsidP="00917F98">
      <w:pPr>
        <w:jc w:val="both"/>
        <w:rPr>
          <w:b/>
        </w:rPr>
      </w:pPr>
    </w:p>
    <w:p w14:paraId="019C0C74" w14:textId="77777777" w:rsidR="00917F98" w:rsidRPr="00917F98" w:rsidRDefault="00917F98" w:rsidP="00917F98">
      <w:pPr>
        <w:jc w:val="both"/>
        <w:rPr>
          <w:b/>
        </w:rPr>
      </w:pPr>
    </w:p>
    <w:p w14:paraId="5A9667CD" w14:textId="77777777" w:rsidR="00917F98" w:rsidRPr="00917F98" w:rsidRDefault="00917F98" w:rsidP="00917F98">
      <w:pPr>
        <w:jc w:val="both"/>
        <w:rPr>
          <w:b/>
        </w:rPr>
      </w:pPr>
    </w:p>
    <w:p w14:paraId="5718FD03" w14:textId="77777777" w:rsidR="00917F98" w:rsidRPr="00917F98" w:rsidRDefault="00917F98" w:rsidP="00917F98">
      <w:pPr>
        <w:jc w:val="both"/>
        <w:rPr>
          <w:b/>
        </w:rPr>
      </w:pPr>
    </w:p>
    <w:p w14:paraId="79C49E4C" w14:textId="77777777" w:rsidR="00917F98" w:rsidRPr="00917F98" w:rsidRDefault="00917F98" w:rsidP="00917F98">
      <w:pPr>
        <w:jc w:val="both"/>
        <w:rPr>
          <w:b/>
        </w:rPr>
      </w:pPr>
    </w:p>
    <w:p w14:paraId="06F9CEC3" w14:textId="77777777" w:rsidR="00917F98" w:rsidRPr="00917F98" w:rsidRDefault="00917F98" w:rsidP="00917F98">
      <w:pPr>
        <w:jc w:val="both"/>
        <w:rPr>
          <w:bCs/>
        </w:rPr>
      </w:pPr>
      <w:r w:rsidRPr="00917F98">
        <w:rPr>
          <w:bCs/>
        </w:rPr>
        <w:t>Исполнитель: Субботина О. А. ______________</w:t>
      </w:r>
    </w:p>
    <w:sectPr w:rsidR="00917F98" w:rsidRPr="00917F98" w:rsidSect="0026033B">
      <w:pgSz w:w="11906" w:h="16838"/>
      <w:pgMar w:top="1134" w:right="1134" w:bottom="851" w:left="1701" w:header="72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B9435" w14:textId="77777777" w:rsidR="0025545D" w:rsidRDefault="0025545D" w:rsidP="00B428D1">
      <w:r>
        <w:separator/>
      </w:r>
    </w:p>
  </w:endnote>
  <w:endnote w:type="continuationSeparator" w:id="0">
    <w:p w14:paraId="777E83B9" w14:textId="77777777" w:rsidR="0025545D" w:rsidRDefault="0025545D"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MS Gothic"/>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0794"/>
      <w:docPartObj>
        <w:docPartGallery w:val="Page Numbers (Bottom of Page)"/>
        <w:docPartUnique/>
      </w:docPartObj>
    </w:sdtPr>
    <w:sdtContent>
      <w:p w14:paraId="65EDCCC8" w14:textId="77777777" w:rsidR="00A445D2" w:rsidRDefault="00A445D2">
        <w:pPr>
          <w:pStyle w:val="ad"/>
          <w:jc w:val="right"/>
        </w:pPr>
      </w:p>
      <w:p w14:paraId="6ED5F191" w14:textId="77777777" w:rsidR="00A445D2" w:rsidRDefault="00A445D2">
        <w:pPr>
          <w:pStyle w:val="ad"/>
          <w:jc w:val="right"/>
        </w:pPr>
      </w:p>
    </w:sdtContent>
  </w:sdt>
  <w:p w14:paraId="20A12A82" w14:textId="77777777" w:rsidR="00A445D2" w:rsidRDefault="00A445D2">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6D444" w14:textId="77777777" w:rsidR="00A445D2" w:rsidRDefault="00A445D2">
    <w:pPr>
      <w:pStyle w:val="ad"/>
      <w:jc w:val="right"/>
    </w:pPr>
  </w:p>
  <w:p w14:paraId="255A0567" w14:textId="77777777" w:rsidR="00A445D2" w:rsidRDefault="00A445D2">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D205A" w14:textId="77777777" w:rsidR="00A445D2" w:rsidRPr="00C92E75" w:rsidRDefault="00A445D2" w:rsidP="00E8657C">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D7829" w14:textId="77777777" w:rsidR="00A445D2" w:rsidRPr="00C92E75" w:rsidRDefault="00A445D2" w:rsidP="00E8657C">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788582"/>
      <w:docPartObj>
        <w:docPartGallery w:val="Page Numbers (Bottom of Page)"/>
        <w:docPartUnique/>
      </w:docPartObj>
    </w:sdtPr>
    <w:sdtContent>
      <w:p w14:paraId="3D2804D8" w14:textId="77777777" w:rsidR="00A445D2" w:rsidRDefault="00A445D2">
        <w:pPr>
          <w:pStyle w:val="ad"/>
          <w:jc w:val="right"/>
        </w:pPr>
      </w:p>
      <w:p w14:paraId="434EB35A" w14:textId="77777777" w:rsidR="00A445D2" w:rsidRDefault="00A445D2">
        <w:pPr>
          <w:pStyle w:val="ad"/>
          <w:jc w:val="right"/>
        </w:pPr>
      </w:p>
    </w:sdtContent>
  </w:sdt>
  <w:p w14:paraId="3D435837" w14:textId="77777777" w:rsidR="00A445D2" w:rsidRDefault="00A445D2">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6C435" w14:textId="77777777" w:rsidR="00A445D2" w:rsidRDefault="00A445D2">
    <w:pPr>
      <w:pStyle w:val="ad"/>
      <w:jc w:val="right"/>
    </w:pPr>
  </w:p>
  <w:p w14:paraId="4351D8E1" w14:textId="77777777" w:rsidR="00A445D2" w:rsidRDefault="00A445D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10FAE" w14:textId="77777777" w:rsidR="0025545D" w:rsidRDefault="0025545D" w:rsidP="00B428D1">
      <w:r>
        <w:separator/>
      </w:r>
    </w:p>
  </w:footnote>
  <w:footnote w:type="continuationSeparator" w:id="0">
    <w:p w14:paraId="7F3B8443" w14:textId="77777777" w:rsidR="0025545D" w:rsidRDefault="0025545D" w:rsidP="00B428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EE20AF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2">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3">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4">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5">
    <w:nsid w:val="001D01C6"/>
    <w:multiLevelType w:val="hybridMultilevel"/>
    <w:tmpl w:val="8D488EAC"/>
    <w:lvl w:ilvl="0" w:tplc="DE9CC4AA">
      <w:start w:val="7"/>
      <w:numFmt w:val="decimal"/>
      <w:lvlText w:val="%1."/>
      <w:lvlJc w:val="left"/>
      <w:pPr>
        <w:ind w:left="102" w:hanging="708"/>
        <w:jc w:val="left"/>
      </w:pPr>
      <w:rPr>
        <w:rFonts w:ascii="Times New Roman" w:eastAsia="Times New Roman" w:hAnsi="Times New Roman" w:hint="default"/>
        <w:sz w:val="24"/>
        <w:szCs w:val="24"/>
      </w:rPr>
    </w:lvl>
    <w:lvl w:ilvl="1" w:tplc="5880982E">
      <w:start w:val="1"/>
      <w:numFmt w:val="bullet"/>
      <w:lvlText w:val="•"/>
      <w:lvlJc w:val="left"/>
      <w:pPr>
        <w:ind w:left="1082" w:hanging="708"/>
      </w:pPr>
      <w:rPr>
        <w:rFonts w:hint="default"/>
      </w:rPr>
    </w:lvl>
    <w:lvl w:ilvl="2" w:tplc="BF2A5FE0">
      <w:start w:val="1"/>
      <w:numFmt w:val="bullet"/>
      <w:lvlText w:val="•"/>
      <w:lvlJc w:val="left"/>
      <w:pPr>
        <w:ind w:left="2062" w:hanging="708"/>
      </w:pPr>
      <w:rPr>
        <w:rFonts w:hint="default"/>
      </w:rPr>
    </w:lvl>
    <w:lvl w:ilvl="3" w:tplc="9796FFFC">
      <w:start w:val="1"/>
      <w:numFmt w:val="bullet"/>
      <w:lvlText w:val="•"/>
      <w:lvlJc w:val="left"/>
      <w:pPr>
        <w:ind w:left="3043" w:hanging="708"/>
      </w:pPr>
      <w:rPr>
        <w:rFonts w:hint="default"/>
      </w:rPr>
    </w:lvl>
    <w:lvl w:ilvl="4" w:tplc="F6769686">
      <w:start w:val="1"/>
      <w:numFmt w:val="bullet"/>
      <w:lvlText w:val="•"/>
      <w:lvlJc w:val="left"/>
      <w:pPr>
        <w:ind w:left="4023" w:hanging="708"/>
      </w:pPr>
      <w:rPr>
        <w:rFonts w:hint="default"/>
      </w:rPr>
    </w:lvl>
    <w:lvl w:ilvl="5" w:tplc="242C31AA">
      <w:start w:val="1"/>
      <w:numFmt w:val="bullet"/>
      <w:lvlText w:val="•"/>
      <w:lvlJc w:val="left"/>
      <w:pPr>
        <w:ind w:left="5004" w:hanging="708"/>
      </w:pPr>
      <w:rPr>
        <w:rFonts w:hint="default"/>
      </w:rPr>
    </w:lvl>
    <w:lvl w:ilvl="6" w:tplc="AD24F3C8">
      <w:start w:val="1"/>
      <w:numFmt w:val="bullet"/>
      <w:lvlText w:val="•"/>
      <w:lvlJc w:val="left"/>
      <w:pPr>
        <w:ind w:left="5984" w:hanging="708"/>
      </w:pPr>
      <w:rPr>
        <w:rFonts w:hint="default"/>
      </w:rPr>
    </w:lvl>
    <w:lvl w:ilvl="7" w:tplc="DCA674D8">
      <w:start w:val="1"/>
      <w:numFmt w:val="bullet"/>
      <w:lvlText w:val="•"/>
      <w:lvlJc w:val="left"/>
      <w:pPr>
        <w:ind w:left="6965" w:hanging="708"/>
      </w:pPr>
      <w:rPr>
        <w:rFonts w:hint="default"/>
      </w:rPr>
    </w:lvl>
    <w:lvl w:ilvl="8" w:tplc="ECC4C8F0">
      <w:start w:val="1"/>
      <w:numFmt w:val="bullet"/>
      <w:lvlText w:val="•"/>
      <w:lvlJc w:val="left"/>
      <w:pPr>
        <w:ind w:left="7945" w:hanging="708"/>
      </w:pPr>
      <w:rPr>
        <w:rFonts w:hint="default"/>
      </w:rPr>
    </w:lvl>
  </w:abstractNum>
  <w:abstractNum w:abstractNumId="6">
    <w:nsid w:val="0030626E"/>
    <w:multiLevelType w:val="hybridMultilevel"/>
    <w:tmpl w:val="E618C478"/>
    <w:lvl w:ilvl="0" w:tplc="2EA01E76">
      <w:start w:val="9"/>
      <w:numFmt w:val="decimal"/>
      <w:lvlText w:val="1.3.%1"/>
      <w:lvlJc w:val="left"/>
      <w:pPr>
        <w:ind w:left="121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04919CE"/>
    <w:multiLevelType w:val="multilevel"/>
    <w:tmpl w:val="DFCAFCF0"/>
    <w:lvl w:ilvl="0">
      <w:start w:val="4"/>
      <w:numFmt w:val="decimal"/>
      <w:lvlText w:val="%1"/>
      <w:lvlJc w:val="left"/>
      <w:pPr>
        <w:ind w:left="1009" w:hanging="360"/>
        <w:jc w:val="left"/>
      </w:pPr>
      <w:rPr>
        <w:rFonts w:hint="default"/>
      </w:rPr>
    </w:lvl>
    <w:lvl w:ilvl="1">
      <w:start w:val="3"/>
      <w:numFmt w:val="decimal"/>
      <w:lvlText w:val="%1.%2"/>
      <w:lvlJc w:val="left"/>
      <w:pPr>
        <w:ind w:left="1009" w:hanging="360"/>
        <w:jc w:val="left"/>
      </w:pPr>
      <w:rPr>
        <w:rFonts w:ascii="Times New Roman" w:eastAsia="Times New Roman" w:hAnsi="Times New Roman" w:hint="default"/>
        <w:b/>
        <w:bCs/>
        <w:sz w:val="24"/>
        <w:szCs w:val="24"/>
      </w:rPr>
    </w:lvl>
    <w:lvl w:ilvl="2">
      <w:start w:val="1"/>
      <w:numFmt w:val="bullet"/>
      <w:lvlText w:val=""/>
      <w:lvlJc w:val="left"/>
      <w:pPr>
        <w:ind w:left="102" w:hanging="708"/>
      </w:pPr>
      <w:rPr>
        <w:rFonts w:ascii="Symbol" w:eastAsia="Symbol" w:hAnsi="Symbol" w:hint="default"/>
        <w:sz w:val="24"/>
        <w:szCs w:val="24"/>
      </w:rPr>
    </w:lvl>
    <w:lvl w:ilvl="3">
      <w:start w:val="1"/>
      <w:numFmt w:val="bullet"/>
      <w:lvlText w:val="•"/>
      <w:lvlJc w:val="left"/>
      <w:pPr>
        <w:ind w:left="2113" w:hanging="708"/>
      </w:pPr>
      <w:rPr>
        <w:rFonts w:hint="default"/>
      </w:rPr>
    </w:lvl>
    <w:lvl w:ilvl="4">
      <w:start w:val="1"/>
      <w:numFmt w:val="bullet"/>
      <w:lvlText w:val="•"/>
      <w:lvlJc w:val="left"/>
      <w:pPr>
        <w:ind w:left="3218" w:hanging="708"/>
      </w:pPr>
      <w:rPr>
        <w:rFonts w:hint="default"/>
      </w:rPr>
    </w:lvl>
    <w:lvl w:ilvl="5">
      <w:start w:val="1"/>
      <w:numFmt w:val="bullet"/>
      <w:lvlText w:val="•"/>
      <w:lvlJc w:val="left"/>
      <w:pPr>
        <w:ind w:left="4323" w:hanging="708"/>
      </w:pPr>
      <w:rPr>
        <w:rFonts w:hint="default"/>
      </w:rPr>
    </w:lvl>
    <w:lvl w:ilvl="6">
      <w:start w:val="1"/>
      <w:numFmt w:val="bullet"/>
      <w:lvlText w:val="•"/>
      <w:lvlJc w:val="left"/>
      <w:pPr>
        <w:ind w:left="5427" w:hanging="708"/>
      </w:pPr>
      <w:rPr>
        <w:rFonts w:hint="default"/>
      </w:rPr>
    </w:lvl>
    <w:lvl w:ilvl="7">
      <w:start w:val="1"/>
      <w:numFmt w:val="bullet"/>
      <w:lvlText w:val="•"/>
      <w:lvlJc w:val="left"/>
      <w:pPr>
        <w:ind w:left="6532" w:hanging="708"/>
      </w:pPr>
      <w:rPr>
        <w:rFonts w:hint="default"/>
      </w:rPr>
    </w:lvl>
    <w:lvl w:ilvl="8">
      <w:start w:val="1"/>
      <w:numFmt w:val="bullet"/>
      <w:lvlText w:val="•"/>
      <w:lvlJc w:val="left"/>
      <w:pPr>
        <w:ind w:left="7637" w:hanging="708"/>
      </w:pPr>
      <w:rPr>
        <w:rFonts w:hint="default"/>
      </w:rPr>
    </w:lvl>
  </w:abstractNum>
  <w:abstractNum w:abstractNumId="8">
    <w:nsid w:val="008820EE"/>
    <w:multiLevelType w:val="multilevel"/>
    <w:tmpl w:val="8C648490"/>
    <w:lvl w:ilvl="0">
      <w:start w:val="3"/>
      <w:numFmt w:val="decimal"/>
      <w:lvlText w:val="%1"/>
      <w:lvlJc w:val="left"/>
      <w:pPr>
        <w:ind w:left="102" w:hanging="708"/>
      </w:pPr>
      <w:rPr>
        <w:rFonts w:hint="default"/>
      </w:rPr>
    </w:lvl>
    <w:lvl w:ilvl="1">
      <w:start w:val="6"/>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9">
    <w:nsid w:val="008C1DFD"/>
    <w:multiLevelType w:val="multilevel"/>
    <w:tmpl w:val="217623E8"/>
    <w:lvl w:ilvl="0">
      <w:start w:val="4"/>
      <w:numFmt w:val="decimal"/>
      <w:lvlText w:val="%1"/>
      <w:lvlJc w:val="left"/>
      <w:pPr>
        <w:ind w:left="102" w:hanging="708"/>
      </w:pPr>
      <w:rPr>
        <w:rFonts w:hint="default"/>
      </w:rPr>
    </w:lvl>
    <w:lvl w:ilvl="1">
      <w:start w:val="2"/>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10">
    <w:nsid w:val="00DD5175"/>
    <w:multiLevelType w:val="multilevel"/>
    <w:tmpl w:val="9594B2A4"/>
    <w:lvl w:ilvl="0">
      <w:start w:val="1"/>
      <w:numFmt w:val="decimal"/>
      <w:lvlText w:val="2.19.%1"/>
      <w:lvlJc w:val="left"/>
      <w:pPr>
        <w:ind w:left="1287" w:hanging="360"/>
      </w:pPr>
      <w:rPr>
        <w:rFonts w:cs="Times New Roman"/>
      </w:rPr>
    </w:lvl>
    <w:lvl w:ilvl="1">
      <w:start w:val="1"/>
      <w:numFmt w:val="decimal"/>
      <w:lvlText w:val="%2)"/>
      <w:lvlJc w:val="left"/>
      <w:pPr>
        <w:ind w:left="2142" w:hanging="495"/>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11">
    <w:nsid w:val="01D44A13"/>
    <w:multiLevelType w:val="multilevel"/>
    <w:tmpl w:val="0F48B13E"/>
    <w:lvl w:ilvl="0">
      <w:start w:val="2"/>
      <w:numFmt w:val="decimal"/>
      <w:lvlText w:val="%1"/>
      <w:lvlJc w:val="left"/>
      <w:pPr>
        <w:ind w:left="102" w:hanging="708"/>
        <w:jc w:val="left"/>
      </w:pPr>
      <w:rPr>
        <w:rFonts w:hint="default"/>
      </w:rPr>
    </w:lvl>
    <w:lvl w:ilvl="1">
      <w:start w:val="1"/>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decimal"/>
      <w:lvlText w:val="%1.%2.%3.%4"/>
      <w:lvlJc w:val="left"/>
      <w:pPr>
        <w:ind w:left="102" w:hanging="708"/>
        <w:jc w:val="left"/>
      </w:pPr>
      <w:rPr>
        <w:rFonts w:ascii="Times New Roman" w:eastAsia="Times New Roman" w:hAnsi="Times New Roman" w:hint="default"/>
        <w:spacing w:val="2"/>
        <w:sz w:val="24"/>
        <w:szCs w:val="24"/>
      </w:rPr>
    </w:lvl>
    <w:lvl w:ilvl="4">
      <w:start w:val="1"/>
      <w:numFmt w:val="bullet"/>
      <w:lvlText w:val="•"/>
      <w:lvlJc w:val="left"/>
      <w:pPr>
        <w:ind w:left="3999" w:hanging="708"/>
      </w:pPr>
      <w:rPr>
        <w:rFonts w:hint="default"/>
      </w:rPr>
    </w:lvl>
    <w:lvl w:ilvl="5">
      <w:start w:val="1"/>
      <w:numFmt w:val="bullet"/>
      <w:lvlText w:val="•"/>
      <w:lvlJc w:val="left"/>
      <w:pPr>
        <w:ind w:left="4974" w:hanging="708"/>
      </w:pPr>
      <w:rPr>
        <w:rFonts w:hint="default"/>
      </w:rPr>
    </w:lvl>
    <w:lvl w:ilvl="6">
      <w:start w:val="1"/>
      <w:numFmt w:val="bullet"/>
      <w:lvlText w:val="•"/>
      <w:lvlJc w:val="left"/>
      <w:pPr>
        <w:ind w:left="5948" w:hanging="708"/>
      </w:pPr>
      <w:rPr>
        <w:rFonts w:hint="default"/>
      </w:rPr>
    </w:lvl>
    <w:lvl w:ilvl="7">
      <w:start w:val="1"/>
      <w:numFmt w:val="bullet"/>
      <w:lvlText w:val="•"/>
      <w:lvlJc w:val="left"/>
      <w:pPr>
        <w:ind w:left="6923" w:hanging="708"/>
      </w:pPr>
      <w:rPr>
        <w:rFonts w:hint="default"/>
      </w:rPr>
    </w:lvl>
    <w:lvl w:ilvl="8">
      <w:start w:val="1"/>
      <w:numFmt w:val="bullet"/>
      <w:lvlText w:val="•"/>
      <w:lvlJc w:val="left"/>
      <w:pPr>
        <w:ind w:left="7897" w:hanging="708"/>
      </w:pPr>
      <w:rPr>
        <w:rFonts w:hint="default"/>
      </w:rPr>
    </w:lvl>
  </w:abstractNum>
  <w:abstractNum w:abstractNumId="12">
    <w:nsid w:val="02257F43"/>
    <w:multiLevelType w:val="multilevel"/>
    <w:tmpl w:val="FC0AC11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2546D61"/>
    <w:multiLevelType w:val="hybridMultilevel"/>
    <w:tmpl w:val="BFA6D53E"/>
    <w:lvl w:ilvl="0" w:tplc="66EA91AC">
      <w:start w:val="2"/>
      <w:numFmt w:val="upperRoman"/>
      <w:lvlText w:val="%1."/>
      <w:lvlJc w:val="left"/>
      <w:pPr>
        <w:ind w:left="850" w:hanging="307"/>
        <w:jc w:val="right"/>
      </w:pPr>
      <w:rPr>
        <w:rFonts w:ascii="Times New Roman" w:eastAsia="Times New Roman" w:hAnsi="Times New Roman" w:hint="default"/>
        <w:b/>
        <w:bCs/>
        <w:sz w:val="24"/>
        <w:szCs w:val="24"/>
      </w:rPr>
    </w:lvl>
    <w:lvl w:ilvl="1" w:tplc="F01CED78">
      <w:start w:val="1"/>
      <w:numFmt w:val="bullet"/>
      <w:lvlText w:val="•"/>
      <w:lvlJc w:val="left"/>
      <w:pPr>
        <w:ind w:left="1722" w:hanging="307"/>
      </w:pPr>
      <w:rPr>
        <w:rFonts w:hint="default"/>
      </w:rPr>
    </w:lvl>
    <w:lvl w:ilvl="2" w:tplc="D1D44F3E">
      <w:start w:val="1"/>
      <w:numFmt w:val="bullet"/>
      <w:lvlText w:val="•"/>
      <w:lvlJc w:val="left"/>
      <w:pPr>
        <w:ind w:left="2593" w:hanging="307"/>
      </w:pPr>
      <w:rPr>
        <w:rFonts w:hint="default"/>
      </w:rPr>
    </w:lvl>
    <w:lvl w:ilvl="3" w:tplc="8082A406">
      <w:start w:val="1"/>
      <w:numFmt w:val="bullet"/>
      <w:lvlText w:val="•"/>
      <w:lvlJc w:val="left"/>
      <w:pPr>
        <w:ind w:left="3465" w:hanging="307"/>
      </w:pPr>
      <w:rPr>
        <w:rFonts w:hint="default"/>
      </w:rPr>
    </w:lvl>
    <w:lvl w:ilvl="4" w:tplc="F462E91A">
      <w:start w:val="1"/>
      <w:numFmt w:val="bullet"/>
      <w:lvlText w:val="•"/>
      <w:lvlJc w:val="left"/>
      <w:pPr>
        <w:ind w:left="4337" w:hanging="307"/>
      </w:pPr>
      <w:rPr>
        <w:rFonts w:hint="default"/>
      </w:rPr>
    </w:lvl>
    <w:lvl w:ilvl="5" w:tplc="1436D318">
      <w:start w:val="1"/>
      <w:numFmt w:val="bullet"/>
      <w:lvlText w:val="•"/>
      <w:lvlJc w:val="left"/>
      <w:pPr>
        <w:ind w:left="5208" w:hanging="307"/>
      </w:pPr>
      <w:rPr>
        <w:rFonts w:hint="default"/>
      </w:rPr>
    </w:lvl>
    <w:lvl w:ilvl="6" w:tplc="D2885FF6">
      <w:start w:val="1"/>
      <w:numFmt w:val="bullet"/>
      <w:lvlText w:val="•"/>
      <w:lvlJc w:val="left"/>
      <w:pPr>
        <w:ind w:left="6080" w:hanging="307"/>
      </w:pPr>
      <w:rPr>
        <w:rFonts w:hint="default"/>
      </w:rPr>
    </w:lvl>
    <w:lvl w:ilvl="7" w:tplc="F6E09750">
      <w:start w:val="1"/>
      <w:numFmt w:val="bullet"/>
      <w:lvlText w:val="•"/>
      <w:lvlJc w:val="left"/>
      <w:pPr>
        <w:ind w:left="6951" w:hanging="307"/>
      </w:pPr>
      <w:rPr>
        <w:rFonts w:hint="default"/>
      </w:rPr>
    </w:lvl>
    <w:lvl w:ilvl="8" w:tplc="52D045D4">
      <w:start w:val="1"/>
      <w:numFmt w:val="bullet"/>
      <w:lvlText w:val="•"/>
      <w:lvlJc w:val="left"/>
      <w:pPr>
        <w:ind w:left="7823" w:hanging="307"/>
      </w:pPr>
      <w:rPr>
        <w:rFonts w:hint="default"/>
      </w:rPr>
    </w:lvl>
  </w:abstractNum>
  <w:abstractNum w:abstractNumId="14">
    <w:nsid w:val="02F22A37"/>
    <w:multiLevelType w:val="hybridMultilevel"/>
    <w:tmpl w:val="59E2CDD4"/>
    <w:lvl w:ilvl="0" w:tplc="B748D408">
      <w:start w:val="1"/>
      <w:numFmt w:val="bullet"/>
      <w:lvlText w:val=""/>
      <w:lvlJc w:val="left"/>
      <w:pPr>
        <w:ind w:left="102" w:hanging="708"/>
      </w:pPr>
      <w:rPr>
        <w:rFonts w:ascii="Symbol" w:eastAsia="Symbol" w:hAnsi="Symbol" w:hint="default"/>
        <w:sz w:val="24"/>
        <w:szCs w:val="24"/>
      </w:rPr>
    </w:lvl>
    <w:lvl w:ilvl="1" w:tplc="CBAC3822">
      <w:start w:val="1"/>
      <w:numFmt w:val="bullet"/>
      <w:lvlText w:val="•"/>
      <w:lvlJc w:val="left"/>
      <w:pPr>
        <w:ind w:left="1048" w:hanging="708"/>
      </w:pPr>
      <w:rPr>
        <w:rFonts w:hint="default"/>
      </w:rPr>
    </w:lvl>
    <w:lvl w:ilvl="2" w:tplc="DA4C18C0">
      <w:start w:val="1"/>
      <w:numFmt w:val="bullet"/>
      <w:lvlText w:val="•"/>
      <w:lvlJc w:val="left"/>
      <w:pPr>
        <w:ind w:left="1994" w:hanging="708"/>
      </w:pPr>
      <w:rPr>
        <w:rFonts w:hint="default"/>
      </w:rPr>
    </w:lvl>
    <w:lvl w:ilvl="3" w:tplc="E79E4430">
      <w:start w:val="1"/>
      <w:numFmt w:val="bullet"/>
      <w:lvlText w:val="•"/>
      <w:lvlJc w:val="left"/>
      <w:pPr>
        <w:ind w:left="2941" w:hanging="708"/>
      </w:pPr>
      <w:rPr>
        <w:rFonts w:hint="default"/>
      </w:rPr>
    </w:lvl>
    <w:lvl w:ilvl="4" w:tplc="4376849C">
      <w:start w:val="1"/>
      <w:numFmt w:val="bullet"/>
      <w:lvlText w:val="•"/>
      <w:lvlJc w:val="left"/>
      <w:pPr>
        <w:ind w:left="3887" w:hanging="708"/>
      </w:pPr>
      <w:rPr>
        <w:rFonts w:hint="default"/>
      </w:rPr>
    </w:lvl>
    <w:lvl w:ilvl="5" w:tplc="BC129A3C">
      <w:start w:val="1"/>
      <w:numFmt w:val="bullet"/>
      <w:lvlText w:val="•"/>
      <w:lvlJc w:val="left"/>
      <w:pPr>
        <w:ind w:left="4834" w:hanging="708"/>
      </w:pPr>
      <w:rPr>
        <w:rFonts w:hint="default"/>
      </w:rPr>
    </w:lvl>
    <w:lvl w:ilvl="6" w:tplc="9C920DF4">
      <w:start w:val="1"/>
      <w:numFmt w:val="bullet"/>
      <w:lvlText w:val="•"/>
      <w:lvlJc w:val="left"/>
      <w:pPr>
        <w:ind w:left="5780" w:hanging="708"/>
      </w:pPr>
      <w:rPr>
        <w:rFonts w:hint="default"/>
      </w:rPr>
    </w:lvl>
    <w:lvl w:ilvl="7" w:tplc="846CA628">
      <w:start w:val="1"/>
      <w:numFmt w:val="bullet"/>
      <w:lvlText w:val="•"/>
      <w:lvlJc w:val="left"/>
      <w:pPr>
        <w:ind w:left="6727" w:hanging="708"/>
      </w:pPr>
      <w:rPr>
        <w:rFonts w:hint="default"/>
      </w:rPr>
    </w:lvl>
    <w:lvl w:ilvl="8" w:tplc="BD34F380">
      <w:start w:val="1"/>
      <w:numFmt w:val="bullet"/>
      <w:lvlText w:val="•"/>
      <w:lvlJc w:val="left"/>
      <w:pPr>
        <w:ind w:left="7673" w:hanging="708"/>
      </w:pPr>
      <w:rPr>
        <w:rFonts w:hint="default"/>
      </w:rPr>
    </w:lvl>
  </w:abstractNum>
  <w:abstractNum w:abstractNumId="15">
    <w:nsid w:val="033C3B5F"/>
    <w:multiLevelType w:val="multilevel"/>
    <w:tmpl w:val="F1807962"/>
    <w:lvl w:ilvl="0">
      <w:start w:val="1"/>
      <w:numFmt w:val="decimal"/>
      <w:lvlText w:val="%1"/>
      <w:lvlJc w:val="left"/>
      <w:pPr>
        <w:ind w:left="102" w:hanging="708"/>
      </w:pPr>
      <w:rPr>
        <w:rFonts w:hint="default"/>
      </w:rPr>
    </w:lvl>
    <w:lvl w:ilvl="1">
      <w:start w:val="2"/>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pacing w:val="2"/>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16">
    <w:nsid w:val="0368699A"/>
    <w:multiLevelType w:val="multilevel"/>
    <w:tmpl w:val="3BF6C270"/>
    <w:lvl w:ilvl="0">
      <w:start w:val="4"/>
      <w:numFmt w:val="decimal"/>
      <w:lvlText w:val="%1"/>
      <w:lvlJc w:val="left"/>
      <w:pPr>
        <w:ind w:left="534" w:hanging="708"/>
        <w:jc w:val="left"/>
      </w:pPr>
      <w:rPr>
        <w:rFonts w:hint="default"/>
      </w:rPr>
    </w:lvl>
    <w:lvl w:ilvl="1">
      <w:start w:val="1"/>
      <w:numFmt w:val="decimal"/>
      <w:lvlText w:val="%1.%2"/>
      <w:lvlJc w:val="left"/>
      <w:pPr>
        <w:ind w:left="534" w:hanging="708"/>
        <w:jc w:val="left"/>
      </w:pPr>
      <w:rPr>
        <w:rFonts w:ascii="Times New Roman" w:eastAsia="Times New Roman" w:hAnsi="Times New Roman" w:hint="default"/>
        <w:b/>
        <w:bCs/>
        <w:sz w:val="24"/>
        <w:szCs w:val="24"/>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2616" w:hanging="708"/>
      </w:pPr>
      <w:rPr>
        <w:rFonts w:hint="default"/>
      </w:rPr>
    </w:lvl>
    <w:lvl w:ilvl="4">
      <w:start w:val="1"/>
      <w:numFmt w:val="bullet"/>
      <w:lvlText w:val="•"/>
      <w:lvlJc w:val="left"/>
      <w:pPr>
        <w:ind w:left="3658" w:hanging="708"/>
      </w:pPr>
      <w:rPr>
        <w:rFonts w:hint="default"/>
      </w:rPr>
    </w:lvl>
    <w:lvl w:ilvl="5">
      <w:start w:val="1"/>
      <w:numFmt w:val="bullet"/>
      <w:lvlText w:val="•"/>
      <w:lvlJc w:val="left"/>
      <w:pPr>
        <w:ind w:left="4699" w:hanging="708"/>
      </w:pPr>
      <w:rPr>
        <w:rFonts w:hint="default"/>
      </w:rPr>
    </w:lvl>
    <w:lvl w:ilvl="6">
      <w:start w:val="1"/>
      <w:numFmt w:val="bullet"/>
      <w:lvlText w:val="•"/>
      <w:lvlJc w:val="left"/>
      <w:pPr>
        <w:ind w:left="5740" w:hanging="708"/>
      </w:pPr>
      <w:rPr>
        <w:rFonts w:hint="default"/>
      </w:rPr>
    </w:lvl>
    <w:lvl w:ilvl="7">
      <w:start w:val="1"/>
      <w:numFmt w:val="bullet"/>
      <w:lvlText w:val="•"/>
      <w:lvlJc w:val="left"/>
      <w:pPr>
        <w:ind w:left="6782" w:hanging="708"/>
      </w:pPr>
      <w:rPr>
        <w:rFonts w:hint="default"/>
      </w:rPr>
    </w:lvl>
    <w:lvl w:ilvl="8">
      <w:start w:val="1"/>
      <w:numFmt w:val="bullet"/>
      <w:lvlText w:val="•"/>
      <w:lvlJc w:val="left"/>
      <w:pPr>
        <w:ind w:left="7823" w:hanging="708"/>
      </w:pPr>
      <w:rPr>
        <w:rFonts w:hint="default"/>
      </w:rPr>
    </w:lvl>
  </w:abstractNum>
  <w:abstractNum w:abstractNumId="17">
    <w:nsid w:val="03EE7028"/>
    <w:multiLevelType w:val="hybridMultilevel"/>
    <w:tmpl w:val="10BE880C"/>
    <w:lvl w:ilvl="0" w:tplc="B40CA942">
      <w:start w:val="1"/>
      <w:numFmt w:val="bullet"/>
      <w:lvlText w:val=""/>
      <w:lvlJc w:val="left"/>
      <w:pPr>
        <w:ind w:left="102" w:hanging="708"/>
      </w:pPr>
      <w:rPr>
        <w:rFonts w:ascii="Symbol" w:eastAsia="Symbol" w:hAnsi="Symbol" w:hint="default"/>
        <w:sz w:val="24"/>
        <w:szCs w:val="24"/>
      </w:rPr>
    </w:lvl>
    <w:lvl w:ilvl="1" w:tplc="F8B016EC">
      <w:start w:val="1"/>
      <w:numFmt w:val="bullet"/>
      <w:lvlText w:val="•"/>
      <w:lvlJc w:val="left"/>
      <w:pPr>
        <w:ind w:left="1034" w:hanging="708"/>
      </w:pPr>
      <w:rPr>
        <w:rFonts w:hint="default"/>
      </w:rPr>
    </w:lvl>
    <w:lvl w:ilvl="2" w:tplc="CE146CDA">
      <w:start w:val="1"/>
      <w:numFmt w:val="bullet"/>
      <w:lvlText w:val="•"/>
      <w:lvlJc w:val="left"/>
      <w:pPr>
        <w:ind w:left="1966" w:hanging="708"/>
      </w:pPr>
      <w:rPr>
        <w:rFonts w:hint="default"/>
      </w:rPr>
    </w:lvl>
    <w:lvl w:ilvl="3" w:tplc="7EB8E18A">
      <w:start w:val="1"/>
      <w:numFmt w:val="bullet"/>
      <w:lvlText w:val="•"/>
      <w:lvlJc w:val="left"/>
      <w:pPr>
        <w:ind w:left="2899" w:hanging="708"/>
      </w:pPr>
      <w:rPr>
        <w:rFonts w:hint="default"/>
      </w:rPr>
    </w:lvl>
    <w:lvl w:ilvl="4" w:tplc="08480A92">
      <w:start w:val="1"/>
      <w:numFmt w:val="bullet"/>
      <w:lvlText w:val="•"/>
      <w:lvlJc w:val="left"/>
      <w:pPr>
        <w:ind w:left="3831" w:hanging="708"/>
      </w:pPr>
      <w:rPr>
        <w:rFonts w:hint="default"/>
      </w:rPr>
    </w:lvl>
    <w:lvl w:ilvl="5" w:tplc="DCA8AE72">
      <w:start w:val="1"/>
      <w:numFmt w:val="bullet"/>
      <w:lvlText w:val="•"/>
      <w:lvlJc w:val="left"/>
      <w:pPr>
        <w:ind w:left="4764" w:hanging="708"/>
      </w:pPr>
      <w:rPr>
        <w:rFonts w:hint="default"/>
      </w:rPr>
    </w:lvl>
    <w:lvl w:ilvl="6" w:tplc="B8AC1FBA">
      <w:start w:val="1"/>
      <w:numFmt w:val="bullet"/>
      <w:lvlText w:val="•"/>
      <w:lvlJc w:val="left"/>
      <w:pPr>
        <w:ind w:left="5696" w:hanging="708"/>
      </w:pPr>
      <w:rPr>
        <w:rFonts w:hint="default"/>
      </w:rPr>
    </w:lvl>
    <w:lvl w:ilvl="7" w:tplc="8A320FDE">
      <w:start w:val="1"/>
      <w:numFmt w:val="bullet"/>
      <w:lvlText w:val="•"/>
      <w:lvlJc w:val="left"/>
      <w:pPr>
        <w:ind w:left="6629" w:hanging="708"/>
      </w:pPr>
      <w:rPr>
        <w:rFonts w:hint="default"/>
      </w:rPr>
    </w:lvl>
    <w:lvl w:ilvl="8" w:tplc="FF9A3F58">
      <w:start w:val="1"/>
      <w:numFmt w:val="bullet"/>
      <w:lvlText w:val="•"/>
      <w:lvlJc w:val="left"/>
      <w:pPr>
        <w:ind w:left="7561" w:hanging="708"/>
      </w:pPr>
      <w:rPr>
        <w:rFonts w:hint="default"/>
      </w:rPr>
    </w:lvl>
  </w:abstractNum>
  <w:abstractNum w:abstractNumId="18">
    <w:nsid w:val="03FC122C"/>
    <w:multiLevelType w:val="multilevel"/>
    <w:tmpl w:val="B80645DC"/>
    <w:lvl w:ilvl="0">
      <w:start w:val="2"/>
      <w:numFmt w:val="decimal"/>
      <w:lvlText w:val="%1."/>
      <w:lvlJc w:val="left"/>
      <w:pPr>
        <w:ind w:left="360" w:hanging="360"/>
      </w:pPr>
      <w:rPr>
        <w:rFonts w:cs="Times New Roman"/>
        <w:i w:val="0"/>
      </w:rPr>
    </w:lvl>
    <w:lvl w:ilvl="1">
      <w:start w:val="9"/>
      <w:numFmt w:val="decimal"/>
      <w:lvlText w:val="%1.%2."/>
      <w:lvlJc w:val="left"/>
      <w:pPr>
        <w:ind w:left="1429" w:hanging="360"/>
      </w:pPr>
      <w:rPr>
        <w:rFonts w:cs="Times New Roman"/>
        <w:i w:val="0"/>
      </w:rPr>
    </w:lvl>
    <w:lvl w:ilvl="2">
      <w:start w:val="1"/>
      <w:numFmt w:val="decimal"/>
      <w:lvlText w:val="%1.%2.%3."/>
      <w:lvlJc w:val="left"/>
      <w:pPr>
        <w:ind w:left="2858" w:hanging="720"/>
      </w:pPr>
      <w:rPr>
        <w:rFonts w:cs="Times New Roman"/>
        <w:i w:val="0"/>
      </w:rPr>
    </w:lvl>
    <w:lvl w:ilvl="3">
      <w:start w:val="1"/>
      <w:numFmt w:val="decimal"/>
      <w:lvlText w:val="%1.%2.%3.%4."/>
      <w:lvlJc w:val="left"/>
      <w:pPr>
        <w:ind w:left="3927" w:hanging="720"/>
      </w:pPr>
      <w:rPr>
        <w:rFonts w:cs="Times New Roman"/>
        <w:i w:val="0"/>
      </w:rPr>
    </w:lvl>
    <w:lvl w:ilvl="4">
      <w:start w:val="1"/>
      <w:numFmt w:val="decimal"/>
      <w:lvlText w:val="%1.%2.%3.%4.%5."/>
      <w:lvlJc w:val="left"/>
      <w:pPr>
        <w:ind w:left="5356" w:hanging="1080"/>
      </w:pPr>
      <w:rPr>
        <w:rFonts w:cs="Times New Roman"/>
        <w:i w:val="0"/>
      </w:rPr>
    </w:lvl>
    <w:lvl w:ilvl="5">
      <w:start w:val="1"/>
      <w:numFmt w:val="decimal"/>
      <w:lvlText w:val="%1.%2.%3.%4.%5.%6."/>
      <w:lvlJc w:val="left"/>
      <w:pPr>
        <w:ind w:left="6425" w:hanging="1080"/>
      </w:pPr>
      <w:rPr>
        <w:rFonts w:cs="Times New Roman"/>
        <w:i w:val="0"/>
      </w:rPr>
    </w:lvl>
    <w:lvl w:ilvl="6">
      <w:start w:val="1"/>
      <w:numFmt w:val="decimal"/>
      <w:lvlText w:val="%1.%2.%3.%4.%5.%6.%7."/>
      <w:lvlJc w:val="left"/>
      <w:pPr>
        <w:ind w:left="7854" w:hanging="1440"/>
      </w:pPr>
      <w:rPr>
        <w:rFonts w:cs="Times New Roman"/>
        <w:i w:val="0"/>
      </w:rPr>
    </w:lvl>
    <w:lvl w:ilvl="7">
      <w:start w:val="1"/>
      <w:numFmt w:val="decimal"/>
      <w:lvlText w:val="%1.%2.%3.%4.%5.%6.%7.%8."/>
      <w:lvlJc w:val="left"/>
      <w:pPr>
        <w:ind w:left="8923" w:hanging="1440"/>
      </w:pPr>
      <w:rPr>
        <w:rFonts w:cs="Times New Roman"/>
        <w:i w:val="0"/>
      </w:rPr>
    </w:lvl>
    <w:lvl w:ilvl="8">
      <w:start w:val="1"/>
      <w:numFmt w:val="decimal"/>
      <w:lvlText w:val="%1.%2.%3.%4.%5.%6.%7.%8.%9."/>
      <w:lvlJc w:val="left"/>
      <w:pPr>
        <w:ind w:left="10352" w:hanging="1800"/>
      </w:pPr>
      <w:rPr>
        <w:rFonts w:cs="Times New Roman"/>
        <w:i w:val="0"/>
      </w:rPr>
    </w:lvl>
  </w:abstractNum>
  <w:abstractNum w:abstractNumId="19">
    <w:nsid w:val="049D2F39"/>
    <w:multiLevelType w:val="multilevel"/>
    <w:tmpl w:val="22CC6A88"/>
    <w:lvl w:ilvl="0">
      <w:start w:val="2"/>
      <w:numFmt w:val="decimal"/>
      <w:lvlText w:val="%1"/>
      <w:lvlJc w:val="left"/>
      <w:pPr>
        <w:ind w:left="1206" w:hanging="360"/>
      </w:pPr>
      <w:rPr>
        <w:rFonts w:hint="default"/>
      </w:rPr>
    </w:lvl>
    <w:lvl w:ilvl="1">
      <w:start w:val="8"/>
      <w:numFmt w:val="decimal"/>
      <w:lvlText w:val="%1.%2"/>
      <w:lvlJc w:val="left"/>
      <w:pPr>
        <w:ind w:left="2204" w:hanging="360"/>
        <w:jc w:val="right"/>
      </w:pPr>
      <w:rPr>
        <w:rFonts w:ascii="Times New Roman" w:eastAsia="Times New Roman" w:hAnsi="Times New Roman" w:hint="default"/>
        <w:b/>
        <w:bCs/>
        <w:sz w:val="24"/>
        <w:szCs w:val="24"/>
      </w:rPr>
    </w:lvl>
    <w:lvl w:ilvl="2">
      <w:start w:val="1"/>
      <w:numFmt w:val="decimal"/>
      <w:lvlText w:val="%1.%2.%3."/>
      <w:lvlJc w:val="left"/>
      <w:pPr>
        <w:ind w:left="1410" w:hanging="600"/>
      </w:pPr>
      <w:rPr>
        <w:rFonts w:ascii="Times New Roman" w:eastAsia="Times New Roman" w:hAnsi="Times New Roman" w:hint="default"/>
        <w:sz w:val="24"/>
        <w:szCs w:val="24"/>
      </w:rPr>
    </w:lvl>
    <w:lvl w:ilvl="3">
      <w:start w:val="1"/>
      <w:numFmt w:val="bullet"/>
      <w:lvlText w:val="•"/>
      <w:lvlJc w:val="left"/>
      <w:pPr>
        <w:ind w:left="3222" w:hanging="600"/>
      </w:pPr>
      <w:rPr>
        <w:rFonts w:hint="default"/>
      </w:rPr>
    </w:lvl>
    <w:lvl w:ilvl="4">
      <w:start w:val="1"/>
      <w:numFmt w:val="bullet"/>
      <w:lvlText w:val="•"/>
      <w:lvlJc w:val="left"/>
      <w:pPr>
        <w:ind w:left="4128" w:hanging="600"/>
      </w:pPr>
      <w:rPr>
        <w:rFonts w:hint="default"/>
      </w:rPr>
    </w:lvl>
    <w:lvl w:ilvl="5">
      <w:start w:val="1"/>
      <w:numFmt w:val="bullet"/>
      <w:lvlText w:val="•"/>
      <w:lvlJc w:val="left"/>
      <w:pPr>
        <w:ind w:left="5035" w:hanging="600"/>
      </w:pPr>
      <w:rPr>
        <w:rFonts w:hint="default"/>
      </w:rPr>
    </w:lvl>
    <w:lvl w:ilvl="6">
      <w:start w:val="1"/>
      <w:numFmt w:val="bullet"/>
      <w:lvlText w:val="•"/>
      <w:lvlJc w:val="left"/>
      <w:pPr>
        <w:ind w:left="5941" w:hanging="600"/>
      </w:pPr>
      <w:rPr>
        <w:rFonts w:hint="default"/>
      </w:rPr>
    </w:lvl>
    <w:lvl w:ilvl="7">
      <w:start w:val="1"/>
      <w:numFmt w:val="bullet"/>
      <w:lvlText w:val="•"/>
      <w:lvlJc w:val="left"/>
      <w:pPr>
        <w:ind w:left="6847" w:hanging="600"/>
      </w:pPr>
      <w:rPr>
        <w:rFonts w:hint="default"/>
      </w:rPr>
    </w:lvl>
    <w:lvl w:ilvl="8">
      <w:start w:val="1"/>
      <w:numFmt w:val="bullet"/>
      <w:lvlText w:val="•"/>
      <w:lvlJc w:val="left"/>
      <w:pPr>
        <w:ind w:left="7753" w:hanging="600"/>
      </w:pPr>
      <w:rPr>
        <w:rFonts w:hint="default"/>
      </w:rPr>
    </w:lvl>
  </w:abstractNum>
  <w:abstractNum w:abstractNumId="20">
    <w:nsid w:val="05C15C7E"/>
    <w:multiLevelType w:val="multilevel"/>
    <w:tmpl w:val="1E46EEC6"/>
    <w:lvl w:ilvl="0">
      <w:start w:val="1"/>
      <w:numFmt w:val="decimal"/>
      <w:lvlText w:val="4.1.%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1">
    <w:nsid w:val="06A93193"/>
    <w:multiLevelType w:val="hybridMultilevel"/>
    <w:tmpl w:val="769E1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7557F0D"/>
    <w:multiLevelType w:val="multilevel"/>
    <w:tmpl w:val="6FE0833E"/>
    <w:lvl w:ilvl="0">
      <w:start w:val="11"/>
      <w:numFmt w:val="decimal"/>
      <w:lvlText w:val="%1"/>
      <w:lvlJc w:val="left"/>
      <w:pPr>
        <w:ind w:left="122" w:hanging="540"/>
      </w:pPr>
      <w:rPr>
        <w:rFonts w:hint="default"/>
      </w:rPr>
    </w:lvl>
    <w:lvl w:ilvl="1">
      <w:start w:val="10"/>
      <w:numFmt w:val="decimal"/>
      <w:lvlText w:val="%1.%2"/>
      <w:lvlJc w:val="left"/>
      <w:pPr>
        <w:ind w:left="122" w:hanging="540"/>
      </w:pPr>
      <w:rPr>
        <w:rFonts w:ascii="Times New Roman" w:eastAsia="Times New Roman" w:hAnsi="Times New Roman" w:hint="default"/>
        <w:sz w:val="24"/>
        <w:szCs w:val="24"/>
      </w:rPr>
    </w:lvl>
    <w:lvl w:ilvl="2">
      <w:start w:val="1"/>
      <w:numFmt w:val="decimal"/>
      <w:lvlText w:val="%3."/>
      <w:lvlJc w:val="left"/>
      <w:pPr>
        <w:ind w:left="122" w:hanging="339"/>
      </w:pPr>
      <w:rPr>
        <w:rFonts w:ascii="Times New Roman" w:eastAsia="Times New Roman" w:hAnsi="Times New Roman" w:hint="default"/>
        <w:sz w:val="24"/>
        <w:szCs w:val="24"/>
      </w:rPr>
    </w:lvl>
    <w:lvl w:ilvl="3">
      <w:start w:val="1"/>
      <w:numFmt w:val="bullet"/>
      <w:lvlText w:val="•"/>
      <w:lvlJc w:val="left"/>
      <w:pPr>
        <w:ind w:left="2961" w:hanging="339"/>
      </w:pPr>
      <w:rPr>
        <w:rFonts w:hint="default"/>
      </w:rPr>
    </w:lvl>
    <w:lvl w:ilvl="4">
      <w:start w:val="1"/>
      <w:numFmt w:val="bullet"/>
      <w:lvlText w:val="•"/>
      <w:lvlJc w:val="left"/>
      <w:pPr>
        <w:ind w:left="3907" w:hanging="339"/>
      </w:pPr>
      <w:rPr>
        <w:rFonts w:hint="default"/>
      </w:rPr>
    </w:lvl>
    <w:lvl w:ilvl="5">
      <w:start w:val="1"/>
      <w:numFmt w:val="bullet"/>
      <w:lvlText w:val="•"/>
      <w:lvlJc w:val="left"/>
      <w:pPr>
        <w:ind w:left="4854" w:hanging="339"/>
      </w:pPr>
      <w:rPr>
        <w:rFonts w:hint="default"/>
      </w:rPr>
    </w:lvl>
    <w:lvl w:ilvl="6">
      <w:start w:val="1"/>
      <w:numFmt w:val="bullet"/>
      <w:lvlText w:val="•"/>
      <w:lvlJc w:val="left"/>
      <w:pPr>
        <w:ind w:left="5800" w:hanging="339"/>
      </w:pPr>
      <w:rPr>
        <w:rFonts w:hint="default"/>
      </w:rPr>
    </w:lvl>
    <w:lvl w:ilvl="7">
      <w:start w:val="1"/>
      <w:numFmt w:val="bullet"/>
      <w:lvlText w:val="•"/>
      <w:lvlJc w:val="left"/>
      <w:pPr>
        <w:ind w:left="6747" w:hanging="339"/>
      </w:pPr>
      <w:rPr>
        <w:rFonts w:hint="default"/>
      </w:rPr>
    </w:lvl>
    <w:lvl w:ilvl="8">
      <w:start w:val="1"/>
      <w:numFmt w:val="bullet"/>
      <w:lvlText w:val="•"/>
      <w:lvlJc w:val="left"/>
      <w:pPr>
        <w:ind w:left="7693" w:hanging="339"/>
      </w:pPr>
      <w:rPr>
        <w:rFonts w:hint="default"/>
      </w:rPr>
    </w:lvl>
  </w:abstractNum>
  <w:abstractNum w:abstractNumId="23">
    <w:nsid w:val="08BE0F4C"/>
    <w:multiLevelType w:val="hybridMultilevel"/>
    <w:tmpl w:val="7C009F36"/>
    <w:lvl w:ilvl="0" w:tplc="A9FA54C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08CB016A"/>
    <w:multiLevelType w:val="multilevel"/>
    <w:tmpl w:val="4AEA44DE"/>
    <w:lvl w:ilvl="0">
      <w:start w:val="2"/>
      <w:numFmt w:val="decimal"/>
      <w:lvlText w:val="%1"/>
      <w:lvlJc w:val="left"/>
      <w:pPr>
        <w:ind w:left="946" w:hanging="454"/>
      </w:pPr>
      <w:rPr>
        <w:rFonts w:hint="default"/>
      </w:rPr>
    </w:lvl>
    <w:lvl w:ilvl="1">
      <w:start w:val="4"/>
      <w:numFmt w:val="decimal"/>
      <w:lvlText w:val="%1.%2."/>
      <w:lvlJc w:val="left"/>
      <w:pPr>
        <w:ind w:left="946" w:hanging="454"/>
        <w:jc w:val="right"/>
      </w:pPr>
      <w:rPr>
        <w:rFonts w:ascii="Times New Roman" w:eastAsia="Times New Roman" w:hAnsi="Times New Roman" w:hint="default"/>
        <w:b/>
        <w:bCs/>
        <w:w w:val="99"/>
        <w:sz w:val="26"/>
        <w:szCs w:val="26"/>
      </w:rPr>
    </w:lvl>
    <w:lvl w:ilvl="2">
      <w:start w:val="1"/>
      <w:numFmt w:val="bullet"/>
      <w:lvlText w:val="•"/>
      <w:lvlJc w:val="left"/>
      <w:pPr>
        <w:ind w:left="1904" w:hanging="454"/>
      </w:pPr>
      <w:rPr>
        <w:rFonts w:hint="default"/>
      </w:rPr>
    </w:lvl>
    <w:lvl w:ilvl="3">
      <w:start w:val="1"/>
      <w:numFmt w:val="bullet"/>
      <w:lvlText w:val="•"/>
      <w:lvlJc w:val="left"/>
      <w:pPr>
        <w:ind w:left="2862" w:hanging="454"/>
      </w:pPr>
      <w:rPr>
        <w:rFonts w:hint="default"/>
      </w:rPr>
    </w:lvl>
    <w:lvl w:ilvl="4">
      <w:start w:val="1"/>
      <w:numFmt w:val="bullet"/>
      <w:lvlText w:val="•"/>
      <w:lvlJc w:val="left"/>
      <w:pPr>
        <w:ind w:left="3820" w:hanging="454"/>
      </w:pPr>
      <w:rPr>
        <w:rFonts w:hint="default"/>
      </w:rPr>
    </w:lvl>
    <w:lvl w:ilvl="5">
      <w:start w:val="1"/>
      <w:numFmt w:val="bullet"/>
      <w:lvlText w:val="•"/>
      <w:lvlJc w:val="left"/>
      <w:pPr>
        <w:ind w:left="4777" w:hanging="454"/>
      </w:pPr>
      <w:rPr>
        <w:rFonts w:hint="default"/>
      </w:rPr>
    </w:lvl>
    <w:lvl w:ilvl="6">
      <w:start w:val="1"/>
      <w:numFmt w:val="bullet"/>
      <w:lvlText w:val="•"/>
      <w:lvlJc w:val="left"/>
      <w:pPr>
        <w:ind w:left="5735" w:hanging="454"/>
      </w:pPr>
      <w:rPr>
        <w:rFonts w:hint="default"/>
      </w:rPr>
    </w:lvl>
    <w:lvl w:ilvl="7">
      <w:start w:val="1"/>
      <w:numFmt w:val="bullet"/>
      <w:lvlText w:val="•"/>
      <w:lvlJc w:val="left"/>
      <w:pPr>
        <w:ind w:left="6693" w:hanging="454"/>
      </w:pPr>
      <w:rPr>
        <w:rFonts w:hint="default"/>
      </w:rPr>
    </w:lvl>
    <w:lvl w:ilvl="8">
      <w:start w:val="1"/>
      <w:numFmt w:val="bullet"/>
      <w:lvlText w:val="•"/>
      <w:lvlJc w:val="left"/>
      <w:pPr>
        <w:ind w:left="7650" w:hanging="454"/>
      </w:pPr>
      <w:rPr>
        <w:rFonts w:hint="default"/>
      </w:rPr>
    </w:lvl>
  </w:abstractNum>
  <w:abstractNum w:abstractNumId="25">
    <w:nsid w:val="08E8650D"/>
    <w:multiLevelType w:val="multilevel"/>
    <w:tmpl w:val="699AD62E"/>
    <w:lvl w:ilvl="0">
      <w:start w:val="1"/>
      <w:numFmt w:val="upperRoman"/>
      <w:lvlText w:val="%1."/>
      <w:lvlJc w:val="left"/>
      <w:pPr>
        <w:ind w:left="1429" w:hanging="720"/>
      </w:pPr>
      <w:rPr>
        <w:rFonts w:cs="Times New Roman" w:hint="default"/>
        <w:b/>
      </w:rPr>
    </w:lvl>
    <w:lvl w:ilvl="1">
      <w:start w:val="1"/>
      <w:numFmt w:val="decimal"/>
      <w:isLgl/>
      <w:lvlText w:val="%1.%2."/>
      <w:lvlJc w:val="left"/>
      <w:pPr>
        <w:ind w:left="1084" w:hanging="37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1789" w:hanging="108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149" w:hanging="1440"/>
      </w:pPr>
      <w:rPr>
        <w:rFonts w:cs="Times New Roman" w:hint="default"/>
      </w:rPr>
    </w:lvl>
  </w:abstractNum>
  <w:abstractNum w:abstractNumId="26">
    <w:nsid w:val="093E3836"/>
    <w:multiLevelType w:val="multilevel"/>
    <w:tmpl w:val="77F2EEEC"/>
    <w:lvl w:ilvl="0">
      <w:start w:val="2"/>
      <w:numFmt w:val="decimal"/>
      <w:lvlText w:val="%1"/>
      <w:lvlJc w:val="left"/>
      <w:pPr>
        <w:ind w:left="102" w:hanging="608"/>
      </w:pPr>
      <w:rPr>
        <w:rFonts w:hint="default"/>
      </w:rPr>
    </w:lvl>
    <w:lvl w:ilvl="1">
      <w:start w:val="4"/>
      <w:numFmt w:val="decimal"/>
      <w:lvlText w:val="%1.%2"/>
      <w:lvlJc w:val="left"/>
      <w:pPr>
        <w:ind w:left="102" w:hanging="608"/>
      </w:pPr>
      <w:rPr>
        <w:rFonts w:hint="default"/>
      </w:rPr>
    </w:lvl>
    <w:lvl w:ilvl="2">
      <w:start w:val="2"/>
      <w:numFmt w:val="decimal"/>
      <w:lvlText w:val="%1.%2.%3."/>
      <w:lvlJc w:val="left"/>
      <w:pPr>
        <w:ind w:left="102" w:hanging="608"/>
      </w:pPr>
      <w:rPr>
        <w:rFonts w:ascii="Times New Roman" w:eastAsia="Times New Roman" w:hAnsi="Times New Roman" w:hint="default"/>
        <w:sz w:val="24"/>
        <w:szCs w:val="24"/>
      </w:rPr>
    </w:lvl>
    <w:lvl w:ilvl="3">
      <w:start w:val="1"/>
      <w:numFmt w:val="bullet"/>
      <w:lvlText w:val="•"/>
      <w:lvlJc w:val="left"/>
      <w:pPr>
        <w:ind w:left="2941" w:hanging="608"/>
      </w:pPr>
      <w:rPr>
        <w:rFonts w:hint="default"/>
      </w:rPr>
    </w:lvl>
    <w:lvl w:ilvl="4">
      <w:start w:val="1"/>
      <w:numFmt w:val="bullet"/>
      <w:lvlText w:val="•"/>
      <w:lvlJc w:val="left"/>
      <w:pPr>
        <w:ind w:left="3887" w:hanging="608"/>
      </w:pPr>
      <w:rPr>
        <w:rFonts w:hint="default"/>
      </w:rPr>
    </w:lvl>
    <w:lvl w:ilvl="5">
      <w:start w:val="1"/>
      <w:numFmt w:val="bullet"/>
      <w:lvlText w:val="•"/>
      <w:lvlJc w:val="left"/>
      <w:pPr>
        <w:ind w:left="4834" w:hanging="608"/>
      </w:pPr>
      <w:rPr>
        <w:rFonts w:hint="default"/>
      </w:rPr>
    </w:lvl>
    <w:lvl w:ilvl="6">
      <w:start w:val="1"/>
      <w:numFmt w:val="bullet"/>
      <w:lvlText w:val="•"/>
      <w:lvlJc w:val="left"/>
      <w:pPr>
        <w:ind w:left="5780" w:hanging="608"/>
      </w:pPr>
      <w:rPr>
        <w:rFonts w:hint="default"/>
      </w:rPr>
    </w:lvl>
    <w:lvl w:ilvl="7">
      <w:start w:val="1"/>
      <w:numFmt w:val="bullet"/>
      <w:lvlText w:val="•"/>
      <w:lvlJc w:val="left"/>
      <w:pPr>
        <w:ind w:left="6727" w:hanging="608"/>
      </w:pPr>
      <w:rPr>
        <w:rFonts w:hint="default"/>
      </w:rPr>
    </w:lvl>
    <w:lvl w:ilvl="8">
      <w:start w:val="1"/>
      <w:numFmt w:val="bullet"/>
      <w:lvlText w:val="•"/>
      <w:lvlJc w:val="left"/>
      <w:pPr>
        <w:ind w:left="7673" w:hanging="608"/>
      </w:pPr>
      <w:rPr>
        <w:rFonts w:hint="default"/>
      </w:rPr>
    </w:lvl>
  </w:abstractNum>
  <w:abstractNum w:abstractNumId="27">
    <w:nsid w:val="0B8F21CF"/>
    <w:multiLevelType w:val="multilevel"/>
    <w:tmpl w:val="6ABC2B1A"/>
    <w:lvl w:ilvl="0">
      <w:start w:val="1"/>
      <w:numFmt w:val="decimal"/>
      <w:lvlText w:val="%1."/>
      <w:lvlJc w:val="left"/>
      <w:pPr>
        <w:ind w:left="1571" w:hanging="360"/>
      </w:pPr>
      <w:rPr>
        <w:rFonts w:cs="Times New Roman"/>
      </w:rPr>
    </w:lvl>
    <w:lvl w:ilvl="1">
      <w:start w:val="1"/>
      <w:numFmt w:val="lowerLetter"/>
      <w:lvlText w:val="%2."/>
      <w:lvlJc w:val="left"/>
      <w:pPr>
        <w:ind w:left="2291" w:hanging="360"/>
      </w:pPr>
      <w:rPr>
        <w:rFonts w:cs="Times New Roman"/>
      </w:rPr>
    </w:lvl>
    <w:lvl w:ilvl="2">
      <w:start w:val="1"/>
      <w:numFmt w:val="lowerRoman"/>
      <w:lvlText w:val="%3."/>
      <w:lvlJc w:val="right"/>
      <w:pPr>
        <w:ind w:left="3011" w:hanging="180"/>
      </w:pPr>
      <w:rPr>
        <w:rFonts w:cs="Times New Roman"/>
      </w:rPr>
    </w:lvl>
    <w:lvl w:ilvl="3">
      <w:start w:val="1"/>
      <w:numFmt w:val="decimal"/>
      <w:lvlText w:val="%4."/>
      <w:lvlJc w:val="left"/>
      <w:pPr>
        <w:ind w:left="3731" w:hanging="360"/>
      </w:pPr>
      <w:rPr>
        <w:rFonts w:cs="Times New Roman"/>
      </w:rPr>
    </w:lvl>
    <w:lvl w:ilvl="4">
      <w:start w:val="1"/>
      <w:numFmt w:val="lowerLetter"/>
      <w:lvlText w:val="%5."/>
      <w:lvlJc w:val="left"/>
      <w:pPr>
        <w:ind w:left="4451" w:hanging="360"/>
      </w:pPr>
      <w:rPr>
        <w:rFonts w:cs="Times New Roman"/>
      </w:rPr>
    </w:lvl>
    <w:lvl w:ilvl="5">
      <w:start w:val="1"/>
      <w:numFmt w:val="lowerRoman"/>
      <w:lvlText w:val="%6."/>
      <w:lvlJc w:val="right"/>
      <w:pPr>
        <w:ind w:left="5171" w:hanging="180"/>
      </w:pPr>
      <w:rPr>
        <w:rFonts w:cs="Times New Roman"/>
      </w:rPr>
    </w:lvl>
    <w:lvl w:ilvl="6">
      <w:start w:val="1"/>
      <w:numFmt w:val="decimal"/>
      <w:lvlText w:val="%7."/>
      <w:lvlJc w:val="left"/>
      <w:pPr>
        <w:ind w:left="5891" w:hanging="360"/>
      </w:pPr>
      <w:rPr>
        <w:rFonts w:cs="Times New Roman"/>
      </w:rPr>
    </w:lvl>
    <w:lvl w:ilvl="7">
      <w:start w:val="1"/>
      <w:numFmt w:val="lowerLetter"/>
      <w:lvlText w:val="%8."/>
      <w:lvlJc w:val="left"/>
      <w:pPr>
        <w:ind w:left="6611" w:hanging="360"/>
      </w:pPr>
      <w:rPr>
        <w:rFonts w:cs="Times New Roman"/>
      </w:rPr>
    </w:lvl>
    <w:lvl w:ilvl="8">
      <w:start w:val="1"/>
      <w:numFmt w:val="lowerRoman"/>
      <w:lvlText w:val="%9."/>
      <w:lvlJc w:val="right"/>
      <w:pPr>
        <w:ind w:left="7331" w:hanging="180"/>
      </w:pPr>
      <w:rPr>
        <w:rFonts w:cs="Times New Roman"/>
      </w:rPr>
    </w:lvl>
  </w:abstractNum>
  <w:abstractNum w:abstractNumId="28">
    <w:nsid w:val="0C456370"/>
    <w:multiLevelType w:val="hybridMultilevel"/>
    <w:tmpl w:val="2E280A86"/>
    <w:lvl w:ilvl="0" w:tplc="F2346F8C">
      <w:start w:val="1"/>
      <w:numFmt w:val="decimal"/>
      <w:lvlText w:val="%1)"/>
      <w:lvlJc w:val="left"/>
      <w:pPr>
        <w:ind w:left="102" w:hanging="425"/>
      </w:pPr>
      <w:rPr>
        <w:rFonts w:ascii="Times New Roman" w:eastAsia="Times New Roman" w:hAnsi="Times New Roman" w:hint="default"/>
        <w:sz w:val="24"/>
        <w:szCs w:val="24"/>
      </w:rPr>
    </w:lvl>
    <w:lvl w:ilvl="1" w:tplc="DD580684">
      <w:start w:val="1"/>
      <w:numFmt w:val="bullet"/>
      <w:lvlText w:val="•"/>
      <w:lvlJc w:val="left"/>
      <w:pPr>
        <w:ind w:left="1048" w:hanging="425"/>
      </w:pPr>
      <w:rPr>
        <w:rFonts w:hint="default"/>
      </w:rPr>
    </w:lvl>
    <w:lvl w:ilvl="2" w:tplc="54F6F78E">
      <w:start w:val="1"/>
      <w:numFmt w:val="bullet"/>
      <w:lvlText w:val="•"/>
      <w:lvlJc w:val="left"/>
      <w:pPr>
        <w:ind w:left="1994" w:hanging="425"/>
      </w:pPr>
      <w:rPr>
        <w:rFonts w:hint="default"/>
      </w:rPr>
    </w:lvl>
    <w:lvl w:ilvl="3" w:tplc="B67C3470">
      <w:start w:val="1"/>
      <w:numFmt w:val="bullet"/>
      <w:lvlText w:val="•"/>
      <w:lvlJc w:val="left"/>
      <w:pPr>
        <w:ind w:left="2941" w:hanging="425"/>
      </w:pPr>
      <w:rPr>
        <w:rFonts w:hint="default"/>
      </w:rPr>
    </w:lvl>
    <w:lvl w:ilvl="4" w:tplc="2182EA8C">
      <w:start w:val="1"/>
      <w:numFmt w:val="bullet"/>
      <w:lvlText w:val="•"/>
      <w:lvlJc w:val="left"/>
      <w:pPr>
        <w:ind w:left="3887" w:hanging="425"/>
      </w:pPr>
      <w:rPr>
        <w:rFonts w:hint="default"/>
      </w:rPr>
    </w:lvl>
    <w:lvl w:ilvl="5" w:tplc="AD24F22C">
      <w:start w:val="1"/>
      <w:numFmt w:val="bullet"/>
      <w:lvlText w:val="•"/>
      <w:lvlJc w:val="left"/>
      <w:pPr>
        <w:ind w:left="4834" w:hanging="425"/>
      </w:pPr>
      <w:rPr>
        <w:rFonts w:hint="default"/>
      </w:rPr>
    </w:lvl>
    <w:lvl w:ilvl="6" w:tplc="1CCC2B82">
      <w:start w:val="1"/>
      <w:numFmt w:val="bullet"/>
      <w:lvlText w:val="•"/>
      <w:lvlJc w:val="left"/>
      <w:pPr>
        <w:ind w:left="5780" w:hanging="425"/>
      </w:pPr>
      <w:rPr>
        <w:rFonts w:hint="default"/>
      </w:rPr>
    </w:lvl>
    <w:lvl w:ilvl="7" w:tplc="852C5EB2">
      <w:start w:val="1"/>
      <w:numFmt w:val="bullet"/>
      <w:lvlText w:val="•"/>
      <w:lvlJc w:val="left"/>
      <w:pPr>
        <w:ind w:left="6727" w:hanging="425"/>
      </w:pPr>
      <w:rPr>
        <w:rFonts w:hint="default"/>
      </w:rPr>
    </w:lvl>
    <w:lvl w:ilvl="8" w:tplc="62DE771A">
      <w:start w:val="1"/>
      <w:numFmt w:val="bullet"/>
      <w:lvlText w:val="•"/>
      <w:lvlJc w:val="left"/>
      <w:pPr>
        <w:ind w:left="7673" w:hanging="425"/>
      </w:pPr>
      <w:rPr>
        <w:rFonts w:hint="default"/>
      </w:rPr>
    </w:lvl>
  </w:abstractNum>
  <w:abstractNum w:abstractNumId="29">
    <w:nsid w:val="0C566631"/>
    <w:multiLevelType w:val="multilevel"/>
    <w:tmpl w:val="49FCC9D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nsid w:val="0CB416C7"/>
    <w:multiLevelType w:val="multilevel"/>
    <w:tmpl w:val="DDD01558"/>
    <w:lvl w:ilvl="0">
      <w:start w:val="2"/>
      <w:numFmt w:val="decimal"/>
      <w:lvlText w:val="%1"/>
      <w:lvlJc w:val="left"/>
      <w:pPr>
        <w:ind w:left="102" w:hanging="708"/>
        <w:jc w:val="left"/>
      </w:pPr>
      <w:rPr>
        <w:rFonts w:hint="default"/>
      </w:rPr>
    </w:lvl>
    <w:lvl w:ilvl="1">
      <w:start w:val="18"/>
      <w:numFmt w:val="decimal"/>
      <w:lvlText w:val="%1.%2"/>
      <w:lvlJc w:val="left"/>
      <w:pPr>
        <w:ind w:left="102" w:hanging="708"/>
        <w:jc w:val="left"/>
      </w:pPr>
      <w:rPr>
        <w:rFonts w:hint="default"/>
      </w:rPr>
    </w:lvl>
    <w:lvl w:ilvl="2">
      <w:start w:val="2"/>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25" w:hanging="708"/>
      </w:pPr>
      <w:rPr>
        <w:rFonts w:hint="default"/>
      </w:rPr>
    </w:lvl>
    <w:lvl w:ilvl="4">
      <w:start w:val="1"/>
      <w:numFmt w:val="bullet"/>
      <w:lvlText w:val="•"/>
      <w:lvlJc w:val="left"/>
      <w:pPr>
        <w:ind w:left="3999" w:hanging="708"/>
      </w:pPr>
      <w:rPr>
        <w:rFonts w:hint="default"/>
      </w:rPr>
    </w:lvl>
    <w:lvl w:ilvl="5">
      <w:start w:val="1"/>
      <w:numFmt w:val="bullet"/>
      <w:lvlText w:val="•"/>
      <w:lvlJc w:val="left"/>
      <w:pPr>
        <w:ind w:left="4974" w:hanging="708"/>
      </w:pPr>
      <w:rPr>
        <w:rFonts w:hint="default"/>
      </w:rPr>
    </w:lvl>
    <w:lvl w:ilvl="6">
      <w:start w:val="1"/>
      <w:numFmt w:val="bullet"/>
      <w:lvlText w:val="•"/>
      <w:lvlJc w:val="left"/>
      <w:pPr>
        <w:ind w:left="5948" w:hanging="708"/>
      </w:pPr>
      <w:rPr>
        <w:rFonts w:hint="default"/>
      </w:rPr>
    </w:lvl>
    <w:lvl w:ilvl="7">
      <w:start w:val="1"/>
      <w:numFmt w:val="bullet"/>
      <w:lvlText w:val="•"/>
      <w:lvlJc w:val="left"/>
      <w:pPr>
        <w:ind w:left="6923" w:hanging="708"/>
      </w:pPr>
      <w:rPr>
        <w:rFonts w:hint="default"/>
      </w:rPr>
    </w:lvl>
    <w:lvl w:ilvl="8">
      <w:start w:val="1"/>
      <w:numFmt w:val="bullet"/>
      <w:lvlText w:val="•"/>
      <w:lvlJc w:val="left"/>
      <w:pPr>
        <w:ind w:left="7897" w:hanging="708"/>
      </w:pPr>
      <w:rPr>
        <w:rFonts w:hint="default"/>
      </w:rPr>
    </w:lvl>
  </w:abstractNum>
  <w:abstractNum w:abstractNumId="31">
    <w:nsid w:val="0D2E561B"/>
    <w:multiLevelType w:val="hybridMultilevel"/>
    <w:tmpl w:val="3F2E4DE0"/>
    <w:lvl w:ilvl="0" w:tplc="A9FA54C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0D702F84"/>
    <w:multiLevelType w:val="hybridMultilevel"/>
    <w:tmpl w:val="1DA00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D703F98"/>
    <w:multiLevelType w:val="hybridMultilevel"/>
    <w:tmpl w:val="D080532C"/>
    <w:lvl w:ilvl="0" w:tplc="475AAAF8">
      <w:start w:val="1"/>
      <w:numFmt w:val="decimal"/>
      <w:lvlText w:val="%1)"/>
      <w:lvlJc w:val="left"/>
      <w:pPr>
        <w:ind w:left="142" w:hanging="411"/>
        <w:jc w:val="left"/>
      </w:pPr>
      <w:rPr>
        <w:rFonts w:ascii="Times New Roman" w:eastAsia="Times New Roman" w:hAnsi="Times New Roman" w:hint="default"/>
        <w:sz w:val="24"/>
        <w:szCs w:val="24"/>
      </w:rPr>
    </w:lvl>
    <w:lvl w:ilvl="1" w:tplc="94922E60">
      <w:start w:val="1"/>
      <w:numFmt w:val="bullet"/>
      <w:lvlText w:val="•"/>
      <w:lvlJc w:val="left"/>
      <w:pPr>
        <w:ind w:left="1116" w:hanging="411"/>
      </w:pPr>
      <w:rPr>
        <w:rFonts w:hint="default"/>
      </w:rPr>
    </w:lvl>
    <w:lvl w:ilvl="2" w:tplc="78B4346E">
      <w:start w:val="1"/>
      <w:numFmt w:val="bullet"/>
      <w:lvlText w:val="•"/>
      <w:lvlJc w:val="left"/>
      <w:pPr>
        <w:ind w:left="2090" w:hanging="411"/>
      </w:pPr>
      <w:rPr>
        <w:rFonts w:hint="default"/>
      </w:rPr>
    </w:lvl>
    <w:lvl w:ilvl="3" w:tplc="CF4E7CE4">
      <w:start w:val="1"/>
      <w:numFmt w:val="bullet"/>
      <w:lvlText w:val="•"/>
      <w:lvlJc w:val="left"/>
      <w:pPr>
        <w:ind w:left="3065" w:hanging="411"/>
      </w:pPr>
      <w:rPr>
        <w:rFonts w:hint="default"/>
      </w:rPr>
    </w:lvl>
    <w:lvl w:ilvl="4" w:tplc="B0A8ACCC">
      <w:start w:val="1"/>
      <w:numFmt w:val="bullet"/>
      <w:lvlText w:val="•"/>
      <w:lvlJc w:val="left"/>
      <w:pPr>
        <w:ind w:left="4039" w:hanging="411"/>
      </w:pPr>
      <w:rPr>
        <w:rFonts w:hint="default"/>
      </w:rPr>
    </w:lvl>
    <w:lvl w:ilvl="5" w:tplc="BC7203AC">
      <w:start w:val="1"/>
      <w:numFmt w:val="bullet"/>
      <w:lvlText w:val="•"/>
      <w:lvlJc w:val="left"/>
      <w:pPr>
        <w:ind w:left="5014" w:hanging="411"/>
      </w:pPr>
      <w:rPr>
        <w:rFonts w:hint="default"/>
      </w:rPr>
    </w:lvl>
    <w:lvl w:ilvl="6" w:tplc="38F0B2D0">
      <w:start w:val="1"/>
      <w:numFmt w:val="bullet"/>
      <w:lvlText w:val="•"/>
      <w:lvlJc w:val="left"/>
      <w:pPr>
        <w:ind w:left="5988" w:hanging="411"/>
      </w:pPr>
      <w:rPr>
        <w:rFonts w:hint="default"/>
      </w:rPr>
    </w:lvl>
    <w:lvl w:ilvl="7" w:tplc="43AEB8B2">
      <w:start w:val="1"/>
      <w:numFmt w:val="bullet"/>
      <w:lvlText w:val="•"/>
      <w:lvlJc w:val="left"/>
      <w:pPr>
        <w:ind w:left="6963" w:hanging="411"/>
      </w:pPr>
      <w:rPr>
        <w:rFonts w:hint="default"/>
      </w:rPr>
    </w:lvl>
    <w:lvl w:ilvl="8" w:tplc="1520E5C0">
      <w:start w:val="1"/>
      <w:numFmt w:val="bullet"/>
      <w:lvlText w:val="•"/>
      <w:lvlJc w:val="left"/>
      <w:pPr>
        <w:ind w:left="7937" w:hanging="411"/>
      </w:pPr>
      <w:rPr>
        <w:rFonts w:hint="default"/>
      </w:rPr>
    </w:lvl>
  </w:abstractNum>
  <w:abstractNum w:abstractNumId="34">
    <w:nsid w:val="0DAB0271"/>
    <w:multiLevelType w:val="multilevel"/>
    <w:tmpl w:val="2CDC53FC"/>
    <w:lvl w:ilvl="0">
      <w:start w:val="5"/>
      <w:numFmt w:val="decimal"/>
      <w:lvlText w:val="%1"/>
      <w:lvlJc w:val="left"/>
      <w:pPr>
        <w:ind w:left="102" w:hanging="708"/>
        <w:jc w:val="left"/>
      </w:pPr>
      <w:rPr>
        <w:rFonts w:hint="default"/>
      </w:rPr>
    </w:lvl>
    <w:lvl w:ilvl="1">
      <w:start w:val="4"/>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49" w:hanging="708"/>
      </w:pPr>
      <w:rPr>
        <w:rFonts w:hint="default"/>
      </w:rPr>
    </w:lvl>
    <w:lvl w:ilvl="4">
      <w:start w:val="1"/>
      <w:numFmt w:val="bullet"/>
      <w:lvlText w:val="•"/>
      <w:lvlJc w:val="left"/>
      <w:pPr>
        <w:ind w:left="4031" w:hanging="708"/>
      </w:pPr>
      <w:rPr>
        <w:rFonts w:hint="default"/>
      </w:rPr>
    </w:lvl>
    <w:lvl w:ilvl="5">
      <w:start w:val="1"/>
      <w:numFmt w:val="bullet"/>
      <w:lvlText w:val="•"/>
      <w:lvlJc w:val="left"/>
      <w:pPr>
        <w:ind w:left="5014" w:hanging="708"/>
      </w:pPr>
      <w:rPr>
        <w:rFonts w:hint="default"/>
      </w:rPr>
    </w:lvl>
    <w:lvl w:ilvl="6">
      <w:start w:val="1"/>
      <w:numFmt w:val="bullet"/>
      <w:lvlText w:val="•"/>
      <w:lvlJc w:val="left"/>
      <w:pPr>
        <w:ind w:left="5996" w:hanging="708"/>
      </w:pPr>
      <w:rPr>
        <w:rFonts w:hint="default"/>
      </w:rPr>
    </w:lvl>
    <w:lvl w:ilvl="7">
      <w:start w:val="1"/>
      <w:numFmt w:val="bullet"/>
      <w:lvlText w:val="•"/>
      <w:lvlJc w:val="left"/>
      <w:pPr>
        <w:ind w:left="6979" w:hanging="708"/>
      </w:pPr>
      <w:rPr>
        <w:rFonts w:hint="default"/>
      </w:rPr>
    </w:lvl>
    <w:lvl w:ilvl="8">
      <w:start w:val="1"/>
      <w:numFmt w:val="bullet"/>
      <w:lvlText w:val="•"/>
      <w:lvlJc w:val="left"/>
      <w:pPr>
        <w:ind w:left="7961" w:hanging="708"/>
      </w:pPr>
      <w:rPr>
        <w:rFonts w:hint="default"/>
      </w:rPr>
    </w:lvl>
  </w:abstractNum>
  <w:abstractNum w:abstractNumId="35">
    <w:nsid w:val="0DDE23C7"/>
    <w:multiLevelType w:val="hybridMultilevel"/>
    <w:tmpl w:val="67EC2DD2"/>
    <w:lvl w:ilvl="0" w:tplc="42F88174">
      <w:start w:val="1"/>
      <w:numFmt w:val="decimal"/>
      <w:lvlText w:val="%1)"/>
      <w:lvlJc w:val="left"/>
      <w:pPr>
        <w:ind w:left="102" w:hanging="288"/>
      </w:pPr>
      <w:rPr>
        <w:rFonts w:ascii="Times New Roman" w:eastAsia="Times New Roman" w:hAnsi="Times New Roman" w:hint="default"/>
        <w:sz w:val="24"/>
        <w:szCs w:val="24"/>
      </w:rPr>
    </w:lvl>
    <w:lvl w:ilvl="1" w:tplc="B1CC750A">
      <w:start w:val="1"/>
      <w:numFmt w:val="bullet"/>
      <w:lvlText w:val="•"/>
      <w:lvlJc w:val="left"/>
      <w:pPr>
        <w:ind w:left="1048" w:hanging="288"/>
      </w:pPr>
      <w:rPr>
        <w:rFonts w:hint="default"/>
      </w:rPr>
    </w:lvl>
    <w:lvl w:ilvl="2" w:tplc="5E6E0134">
      <w:start w:val="1"/>
      <w:numFmt w:val="bullet"/>
      <w:lvlText w:val="•"/>
      <w:lvlJc w:val="left"/>
      <w:pPr>
        <w:ind w:left="1994" w:hanging="288"/>
      </w:pPr>
      <w:rPr>
        <w:rFonts w:hint="default"/>
      </w:rPr>
    </w:lvl>
    <w:lvl w:ilvl="3" w:tplc="A36C15E6">
      <w:start w:val="1"/>
      <w:numFmt w:val="bullet"/>
      <w:lvlText w:val="•"/>
      <w:lvlJc w:val="left"/>
      <w:pPr>
        <w:ind w:left="2941" w:hanging="288"/>
      </w:pPr>
      <w:rPr>
        <w:rFonts w:hint="default"/>
      </w:rPr>
    </w:lvl>
    <w:lvl w:ilvl="4" w:tplc="84F42050">
      <w:start w:val="1"/>
      <w:numFmt w:val="bullet"/>
      <w:lvlText w:val="•"/>
      <w:lvlJc w:val="left"/>
      <w:pPr>
        <w:ind w:left="3887" w:hanging="288"/>
      </w:pPr>
      <w:rPr>
        <w:rFonts w:hint="default"/>
      </w:rPr>
    </w:lvl>
    <w:lvl w:ilvl="5" w:tplc="229AD6BA">
      <w:start w:val="1"/>
      <w:numFmt w:val="bullet"/>
      <w:lvlText w:val="•"/>
      <w:lvlJc w:val="left"/>
      <w:pPr>
        <w:ind w:left="4834" w:hanging="288"/>
      </w:pPr>
      <w:rPr>
        <w:rFonts w:hint="default"/>
      </w:rPr>
    </w:lvl>
    <w:lvl w:ilvl="6" w:tplc="545A5848">
      <w:start w:val="1"/>
      <w:numFmt w:val="bullet"/>
      <w:lvlText w:val="•"/>
      <w:lvlJc w:val="left"/>
      <w:pPr>
        <w:ind w:left="5780" w:hanging="288"/>
      </w:pPr>
      <w:rPr>
        <w:rFonts w:hint="default"/>
      </w:rPr>
    </w:lvl>
    <w:lvl w:ilvl="7" w:tplc="3AAC352A">
      <w:start w:val="1"/>
      <w:numFmt w:val="bullet"/>
      <w:lvlText w:val="•"/>
      <w:lvlJc w:val="left"/>
      <w:pPr>
        <w:ind w:left="6727" w:hanging="288"/>
      </w:pPr>
      <w:rPr>
        <w:rFonts w:hint="default"/>
      </w:rPr>
    </w:lvl>
    <w:lvl w:ilvl="8" w:tplc="F6D01D1A">
      <w:start w:val="1"/>
      <w:numFmt w:val="bullet"/>
      <w:lvlText w:val="•"/>
      <w:lvlJc w:val="left"/>
      <w:pPr>
        <w:ind w:left="7673" w:hanging="288"/>
      </w:pPr>
      <w:rPr>
        <w:rFonts w:hint="default"/>
      </w:rPr>
    </w:lvl>
  </w:abstractNum>
  <w:abstractNum w:abstractNumId="36">
    <w:nsid w:val="0E0046B5"/>
    <w:multiLevelType w:val="multilevel"/>
    <w:tmpl w:val="BDA03868"/>
    <w:lvl w:ilvl="0">
      <w:start w:val="3"/>
      <w:numFmt w:val="decimal"/>
      <w:lvlText w:val="%1"/>
      <w:lvlJc w:val="left"/>
      <w:pPr>
        <w:ind w:left="102" w:hanging="850"/>
      </w:pPr>
      <w:rPr>
        <w:rFonts w:hint="default"/>
      </w:rPr>
    </w:lvl>
    <w:lvl w:ilvl="1">
      <w:start w:val="3"/>
      <w:numFmt w:val="decimal"/>
      <w:lvlText w:val="%1.%2"/>
      <w:lvlJc w:val="left"/>
      <w:pPr>
        <w:ind w:left="102" w:hanging="850"/>
      </w:pPr>
      <w:rPr>
        <w:rFonts w:hint="default"/>
      </w:rPr>
    </w:lvl>
    <w:lvl w:ilvl="2">
      <w:start w:val="1"/>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2899" w:hanging="850"/>
      </w:pPr>
      <w:rPr>
        <w:rFonts w:hint="default"/>
      </w:rPr>
    </w:lvl>
    <w:lvl w:ilvl="4">
      <w:start w:val="1"/>
      <w:numFmt w:val="bullet"/>
      <w:lvlText w:val="•"/>
      <w:lvlJc w:val="left"/>
      <w:pPr>
        <w:ind w:left="3831" w:hanging="850"/>
      </w:pPr>
      <w:rPr>
        <w:rFonts w:hint="default"/>
      </w:rPr>
    </w:lvl>
    <w:lvl w:ilvl="5">
      <w:start w:val="1"/>
      <w:numFmt w:val="bullet"/>
      <w:lvlText w:val="•"/>
      <w:lvlJc w:val="left"/>
      <w:pPr>
        <w:ind w:left="4764" w:hanging="850"/>
      </w:pPr>
      <w:rPr>
        <w:rFonts w:hint="default"/>
      </w:rPr>
    </w:lvl>
    <w:lvl w:ilvl="6">
      <w:start w:val="1"/>
      <w:numFmt w:val="bullet"/>
      <w:lvlText w:val="•"/>
      <w:lvlJc w:val="left"/>
      <w:pPr>
        <w:ind w:left="5696" w:hanging="850"/>
      </w:pPr>
      <w:rPr>
        <w:rFonts w:hint="default"/>
      </w:rPr>
    </w:lvl>
    <w:lvl w:ilvl="7">
      <w:start w:val="1"/>
      <w:numFmt w:val="bullet"/>
      <w:lvlText w:val="•"/>
      <w:lvlJc w:val="left"/>
      <w:pPr>
        <w:ind w:left="6629" w:hanging="850"/>
      </w:pPr>
      <w:rPr>
        <w:rFonts w:hint="default"/>
      </w:rPr>
    </w:lvl>
    <w:lvl w:ilvl="8">
      <w:start w:val="1"/>
      <w:numFmt w:val="bullet"/>
      <w:lvlText w:val="•"/>
      <w:lvlJc w:val="left"/>
      <w:pPr>
        <w:ind w:left="7561" w:hanging="850"/>
      </w:pPr>
      <w:rPr>
        <w:rFonts w:hint="default"/>
      </w:rPr>
    </w:lvl>
  </w:abstractNum>
  <w:abstractNum w:abstractNumId="37">
    <w:nsid w:val="0E643FED"/>
    <w:multiLevelType w:val="multilevel"/>
    <w:tmpl w:val="6868D892"/>
    <w:lvl w:ilvl="0">
      <w:start w:val="2"/>
      <w:numFmt w:val="decimal"/>
      <w:lvlText w:val="%1"/>
      <w:lvlJc w:val="left"/>
      <w:pPr>
        <w:ind w:left="102" w:hanging="768"/>
      </w:pPr>
      <w:rPr>
        <w:rFonts w:hint="default"/>
      </w:rPr>
    </w:lvl>
    <w:lvl w:ilvl="1">
      <w:start w:val="18"/>
      <w:numFmt w:val="decimal"/>
      <w:lvlText w:val="%1.%2"/>
      <w:lvlJc w:val="left"/>
      <w:pPr>
        <w:ind w:left="102" w:hanging="768"/>
      </w:pPr>
      <w:rPr>
        <w:rFonts w:hint="default"/>
      </w:rPr>
    </w:lvl>
    <w:lvl w:ilvl="2">
      <w:start w:val="1"/>
      <w:numFmt w:val="decimal"/>
      <w:lvlText w:val="%1.%2.%3"/>
      <w:lvlJc w:val="left"/>
      <w:pPr>
        <w:ind w:left="102" w:hanging="768"/>
      </w:pPr>
      <w:rPr>
        <w:rFonts w:ascii="Times New Roman" w:eastAsia="Times New Roman" w:hAnsi="Times New Roman" w:hint="default"/>
        <w:sz w:val="24"/>
        <w:szCs w:val="24"/>
      </w:rPr>
    </w:lvl>
    <w:lvl w:ilvl="3">
      <w:start w:val="1"/>
      <w:numFmt w:val="bullet"/>
      <w:lvlText w:val="•"/>
      <w:lvlJc w:val="left"/>
      <w:pPr>
        <w:ind w:left="2899" w:hanging="768"/>
      </w:pPr>
      <w:rPr>
        <w:rFonts w:hint="default"/>
      </w:rPr>
    </w:lvl>
    <w:lvl w:ilvl="4">
      <w:start w:val="1"/>
      <w:numFmt w:val="bullet"/>
      <w:lvlText w:val="•"/>
      <w:lvlJc w:val="left"/>
      <w:pPr>
        <w:ind w:left="3831" w:hanging="768"/>
      </w:pPr>
      <w:rPr>
        <w:rFonts w:hint="default"/>
      </w:rPr>
    </w:lvl>
    <w:lvl w:ilvl="5">
      <w:start w:val="1"/>
      <w:numFmt w:val="bullet"/>
      <w:lvlText w:val="•"/>
      <w:lvlJc w:val="left"/>
      <w:pPr>
        <w:ind w:left="4764" w:hanging="768"/>
      </w:pPr>
      <w:rPr>
        <w:rFonts w:hint="default"/>
      </w:rPr>
    </w:lvl>
    <w:lvl w:ilvl="6">
      <w:start w:val="1"/>
      <w:numFmt w:val="bullet"/>
      <w:lvlText w:val="•"/>
      <w:lvlJc w:val="left"/>
      <w:pPr>
        <w:ind w:left="5696" w:hanging="768"/>
      </w:pPr>
      <w:rPr>
        <w:rFonts w:hint="default"/>
      </w:rPr>
    </w:lvl>
    <w:lvl w:ilvl="7">
      <w:start w:val="1"/>
      <w:numFmt w:val="bullet"/>
      <w:lvlText w:val="•"/>
      <w:lvlJc w:val="left"/>
      <w:pPr>
        <w:ind w:left="6629" w:hanging="768"/>
      </w:pPr>
      <w:rPr>
        <w:rFonts w:hint="default"/>
      </w:rPr>
    </w:lvl>
    <w:lvl w:ilvl="8">
      <w:start w:val="1"/>
      <w:numFmt w:val="bullet"/>
      <w:lvlText w:val="•"/>
      <w:lvlJc w:val="left"/>
      <w:pPr>
        <w:ind w:left="7561" w:hanging="768"/>
      </w:pPr>
      <w:rPr>
        <w:rFonts w:hint="default"/>
      </w:rPr>
    </w:lvl>
  </w:abstractNum>
  <w:abstractNum w:abstractNumId="38">
    <w:nsid w:val="0EB9040C"/>
    <w:multiLevelType w:val="multilevel"/>
    <w:tmpl w:val="26A63B1C"/>
    <w:lvl w:ilvl="0">
      <w:start w:val="3"/>
      <w:numFmt w:val="decimal"/>
      <w:lvlText w:val="%1"/>
      <w:lvlJc w:val="left"/>
      <w:pPr>
        <w:ind w:left="102" w:hanging="708"/>
      </w:pPr>
      <w:rPr>
        <w:rFonts w:hint="default"/>
      </w:rPr>
    </w:lvl>
    <w:lvl w:ilvl="1">
      <w:start w:val="7"/>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39">
    <w:nsid w:val="0F667AB8"/>
    <w:multiLevelType w:val="hybridMultilevel"/>
    <w:tmpl w:val="70805BCC"/>
    <w:lvl w:ilvl="0" w:tplc="F9DE5662">
      <w:start w:val="1"/>
      <w:numFmt w:val="bullet"/>
      <w:lvlText w:val="-"/>
      <w:lvlJc w:val="left"/>
      <w:pPr>
        <w:ind w:left="102" w:hanging="140"/>
      </w:pPr>
      <w:rPr>
        <w:rFonts w:ascii="Times New Roman" w:eastAsia="Times New Roman" w:hAnsi="Times New Roman" w:hint="default"/>
        <w:sz w:val="24"/>
        <w:szCs w:val="24"/>
      </w:rPr>
    </w:lvl>
    <w:lvl w:ilvl="1" w:tplc="69CE7DE0">
      <w:start w:val="1"/>
      <w:numFmt w:val="bullet"/>
      <w:lvlText w:val="•"/>
      <w:lvlJc w:val="left"/>
      <w:pPr>
        <w:ind w:left="1048" w:hanging="140"/>
      </w:pPr>
      <w:rPr>
        <w:rFonts w:hint="default"/>
      </w:rPr>
    </w:lvl>
    <w:lvl w:ilvl="2" w:tplc="A1E68542">
      <w:start w:val="1"/>
      <w:numFmt w:val="bullet"/>
      <w:lvlText w:val="•"/>
      <w:lvlJc w:val="left"/>
      <w:pPr>
        <w:ind w:left="1994" w:hanging="140"/>
      </w:pPr>
      <w:rPr>
        <w:rFonts w:hint="default"/>
      </w:rPr>
    </w:lvl>
    <w:lvl w:ilvl="3" w:tplc="BD841B54">
      <w:start w:val="1"/>
      <w:numFmt w:val="bullet"/>
      <w:lvlText w:val="•"/>
      <w:lvlJc w:val="left"/>
      <w:pPr>
        <w:ind w:left="2941" w:hanging="140"/>
      </w:pPr>
      <w:rPr>
        <w:rFonts w:hint="default"/>
      </w:rPr>
    </w:lvl>
    <w:lvl w:ilvl="4" w:tplc="C5643B16">
      <w:start w:val="1"/>
      <w:numFmt w:val="bullet"/>
      <w:lvlText w:val="•"/>
      <w:lvlJc w:val="left"/>
      <w:pPr>
        <w:ind w:left="3887" w:hanging="140"/>
      </w:pPr>
      <w:rPr>
        <w:rFonts w:hint="default"/>
      </w:rPr>
    </w:lvl>
    <w:lvl w:ilvl="5" w:tplc="3FA89C88">
      <w:start w:val="1"/>
      <w:numFmt w:val="bullet"/>
      <w:lvlText w:val="•"/>
      <w:lvlJc w:val="left"/>
      <w:pPr>
        <w:ind w:left="4834" w:hanging="140"/>
      </w:pPr>
      <w:rPr>
        <w:rFonts w:hint="default"/>
      </w:rPr>
    </w:lvl>
    <w:lvl w:ilvl="6" w:tplc="81AC1782">
      <w:start w:val="1"/>
      <w:numFmt w:val="bullet"/>
      <w:lvlText w:val="•"/>
      <w:lvlJc w:val="left"/>
      <w:pPr>
        <w:ind w:left="5780" w:hanging="140"/>
      </w:pPr>
      <w:rPr>
        <w:rFonts w:hint="default"/>
      </w:rPr>
    </w:lvl>
    <w:lvl w:ilvl="7" w:tplc="57222810">
      <w:start w:val="1"/>
      <w:numFmt w:val="bullet"/>
      <w:lvlText w:val="•"/>
      <w:lvlJc w:val="left"/>
      <w:pPr>
        <w:ind w:left="6727" w:hanging="140"/>
      </w:pPr>
      <w:rPr>
        <w:rFonts w:hint="default"/>
      </w:rPr>
    </w:lvl>
    <w:lvl w:ilvl="8" w:tplc="74681A20">
      <w:start w:val="1"/>
      <w:numFmt w:val="bullet"/>
      <w:lvlText w:val="•"/>
      <w:lvlJc w:val="left"/>
      <w:pPr>
        <w:ind w:left="7673" w:hanging="140"/>
      </w:pPr>
      <w:rPr>
        <w:rFonts w:hint="default"/>
      </w:rPr>
    </w:lvl>
  </w:abstractNum>
  <w:abstractNum w:abstractNumId="40">
    <w:nsid w:val="0FB00908"/>
    <w:multiLevelType w:val="multilevel"/>
    <w:tmpl w:val="5322A788"/>
    <w:lvl w:ilvl="0">
      <w:start w:val="2"/>
      <w:numFmt w:val="decimal"/>
      <w:lvlText w:val="%1"/>
      <w:lvlJc w:val="left"/>
      <w:pPr>
        <w:ind w:left="102" w:hanging="730"/>
      </w:pPr>
      <w:rPr>
        <w:rFonts w:hint="default"/>
      </w:rPr>
    </w:lvl>
    <w:lvl w:ilvl="1">
      <w:start w:val="6"/>
      <w:numFmt w:val="decimal"/>
      <w:lvlText w:val="%1.%2"/>
      <w:lvlJc w:val="left"/>
      <w:pPr>
        <w:ind w:left="102" w:hanging="730"/>
      </w:pPr>
      <w:rPr>
        <w:rFonts w:hint="default"/>
      </w:rPr>
    </w:lvl>
    <w:lvl w:ilvl="2">
      <w:start w:val="11"/>
      <w:numFmt w:val="decimal"/>
      <w:lvlText w:val="%1.%2.%3"/>
      <w:lvlJc w:val="left"/>
      <w:pPr>
        <w:ind w:left="102" w:hanging="730"/>
      </w:pPr>
      <w:rPr>
        <w:rFonts w:hint="default"/>
        <w:u w:val="single" w:color="0000FF"/>
      </w:rPr>
    </w:lvl>
    <w:lvl w:ilvl="3">
      <w:start w:val="1"/>
      <w:numFmt w:val="bullet"/>
      <w:lvlText w:val="-"/>
      <w:lvlJc w:val="left"/>
      <w:pPr>
        <w:ind w:left="102" w:hanging="140"/>
      </w:pPr>
      <w:rPr>
        <w:rFonts w:ascii="Times New Roman" w:eastAsia="Times New Roman" w:hAnsi="Times New Roman" w:hint="default"/>
        <w:sz w:val="24"/>
        <w:szCs w:val="24"/>
      </w:rPr>
    </w:lvl>
    <w:lvl w:ilvl="4">
      <w:start w:val="1"/>
      <w:numFmt w:val="bullet"/>
      <w:lvlText w:val="•"/>
      <w:lvlJc w:val="left"/>
      <w:pPr>
        <w:ind w:left="3911" w:hanging="140"/>
      </w:pPr>
      <w:rPr>
        <w:rFonts w:hint="default"/>
      </w:rPr>
    </w:lvl>
    <w:lvl w:ilvl="5">
      <w:start w:val="1"/>
      <w:numFmt w:val="bullet"/>
      <w:lvlText w:val="•"/>
      <w:lvlJc w:val="left"/>
      <w:pPr>
        <w:ind w:left="4864" w:hanging="140"/>
      </w:pPr>
      <w:rPr>
        <w:rFonts w:hint="default"/>
      </w:rPr>
    </w:lvl>
    <w:lvl w:ilvl="6">
      <w:start w:val="1"/>
      <w:numFmt w:val="bullet"/>
      <w:lvlText w:val="•"/>
      <w:lvlJc w:val="left"/>
      <w:pPr>
        <w:ind w:left="5816" w:hanging="140"/>
      </w:pPr>
      <w:rPr>
        <w:rFonts w:hint="default"/>
      </w:rPr>
    </w:lvl>
    <w:lvl w:ilvl="7">
      <w:start w:val="1"/>
      <w:numFmt w:val="bullet"/>
      <w:lvlText w:val="•"/>
      <w:lvlJc w:val="left"/>
      <w:pPr>
        <w:ind w:left="6769" w:hanging="140"/>
      </w:pPr>
      <w:rPr>
        <w:rFonts w:hint="default"/>
      </w:rPr>
    </w:lvl>
    <w:lvl w:ilvl="8">
      <w:start w:val="1"/>
      <w:numFmt w:val="bullet"/>
      <w:lvlText w:val="•"/>
      <w:lvlJc w:val="left"/>
      <w:pPr>
        <w:ind w:left="7721" w:hanging="140"/>
      </w:pPr>
      <w:rPr>
        <w:rFonts w:hint="default"/>
      </w:rPr>
    </w:lvl>
  </w:abstractNum>
  <w:abstractNum w:abstractNumId="41">
    <w:nsid w:val="0FF31801"/>
    <w:multiLevelType w:val="multilevel"/>
    <w:tmpl w:val="E4808E46"/>
    <w:lvl w:ilvl="0">
      <w:start w:val="2"/>
      <w:numFmt w:val="decimal"/>
      <w:lvlText w:val="%1"/>
      <w:lvlJc w:val="left"/>
      <w:pPr>
        <w:ind w:left="303" w:hanging="584"/>
      </w:pPr>
      <w:rPr>
        <w:rFonts w:hint="default"/>
      </w:rPr>
    </w:lvl>
    <w:lvl w:ilvl="1">
      <w:start w:val="14"/>
      <w:numFmt w:val="decimal"/>
      <w:lvlText w:val="%1.%2."/>
      <w:lvlJc w:val="left"/>
      <w:pPr>
        <w:ind w:left="303" w:hanging="584"/>
        <w:jc w:val="right"/>
      </w:pPr>
      <w:rPr>
        <w:rFonts w:ascii="Times New Roman" w:eastAsia="Times New Roman" w:hAnsi="Times New Roman" w:hint="default"/>
        <w:b/>
        <w:bCs/>
        <w:color w:val="365F91"/>
        <w:w w:val="99"/>
        <w:sz w:val="26"/>
        <w:szCs w:val="26"/>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330" w:hanging="708"/>
      </w:pPr>
      <w:rPr>
        <w:rFonts w:hint="default"/>
      </w:rPr>
    </w:lvl>
    <w:lvl w:ilvl="4">
      <w:start w:val="1"/>
      <w:numFmt w:val="bullet"/>
      <w:lvlText w:val="•"/>
      <w:lvlJc w:val="left"/>
      <w:pPr>
        <w:ind w:left="3344" w:hanging="708"/>
      </w:pPr>
      <w:rPr>
        <w:rFonts w:hint="default"/>
      </w:rPr>
    </w:lvl>
    <w:lvl w:ilvl="5">
      <w:start w:val="1"/>
      <w:numFmt w:val="bullet"/>
      <w:lvlText w:val="•"/>
      <w:lvlJc w:val="left"/>
      <w:pPr>
        <w:ind w:left="4358" w:hanging="708"/>
      </w:pPr>
      <w:rPr>
        <w:rFonts w:hint="default"/>
      </w:rPr>
    </w:lvl>
    <w:lvl w:ilvl="6">
      <w:start w:val="1"/>
      <w:numFmt w:val="bullet"/>
      <w:lvlText w:val="•"/>
      <w:lvlJc w:val="left"/>
      <w:pPr>
        <w:ind w:left="5371" w:hanging="708"/>
      </w:pPr>
      <w:rPr>
        <w:rFonts w:hint="default"/>
      </w:rPr>
    </w:lvl>
    <w:lvl w:ilvl="7">
      <w:start w:val="1"/>
      <w:numFmt w:val="bullet"/>
      <w:lvlText w:val="•"/>
      <w:lvlJc w:val="left"/>
      <w:pPr>
        <w:ind w:left="6385" w:hanging="708"/>
      </w:pPr>
      <w:rPr>
        <w:rFonts w:hint="default"/>
      </w:rPr>
    </w:lvl>
    <w:lvl w:ilvl="8">
      <w:start w:val="1"/>
      <w:numFmt w:val="bullet"/>
      <w:lvlText w:val="•"/>
      <w:lvlJc w:val="left"/>
      <w:pPr>
        <w:ind w:left="7399" w:hanging="708"/>
      </w:pPr>
      <w:rPr>
        <w:rFonts w:hint="default"/>
      </w:rPr>
    </w:lvl>
  </w:abstractNum>
  <w:abstractNum w:abstractNumId="42">
    <w:nsid w:val="10717D4F"/>
    <w:multiLevelType w:val="hybridMultilevel"/>
    <w:tmpl w:val="3298762E"/>
    <w:lvl w:ilvl="0" w:tplc="41DACCC6">
      <w:start w:val="1"/>
      <w:numFmt w:val="bullet"/>
      <w:lvlText w:val=""/>
      <w:lvlJc w:val="left"/>
      <w:pPr>
        <w:ind w:left="102" w:hanging="708"/>
      </w:pPr>
      <w:rPr>
        <w:rFonts w:ascii="Symbol" w:eastAsia="Symbol" w:hAnsi="Symbol" w:hint="default"/>
        <w:sz w:val="24"/>
        <w:szCs w:val="24"/>
      </w:rPr>
    </w:lvl>
    <w:lvl w:ilvl="1" w:tplc="68D63CE4">
      <w:start w:val="1"/>
      <w:numFmt w:val="bullet"/>
      <w:lvlText w:val="•"/>
      <w:lvlJc w:val="left"/>
      <w:pPr>
        <w:ind w:left="1034" w:hanging="708"/>
      </w:pPr>
      <w:rPr>
        <w:rFonts w:hint="default"/>
      </w:rPr>
    </w:lvl>
    <w:lvl w:ilvl="2" w:tplc="84926F0C">
      <w:start w:val="1"/>
      <w:numFmt w:val="bullet"/>
      <w:lvlText w:val="•"/>
      <w:lvlJc w:val="left"/>
      <w:pPr>
        <w:ind w:left="1966" w:hanging="708"/>
      </w:pPr>
      <w:rPr>
        <w:rFonts w:hint="default"/>
      </w:rPr>
    </w:lvl>
    <w:lvl w:ilvl="3" w:tplc="7DBAD91C">
      <w:start w:val="1"/>
      <w:numFmt w:val="bullet"/>
      <w:lvlText w:val="•"/>
      <w:lvlJc w:val="left"/>
      <w:pPr>
        <w:ind w:left="2899" w:hanging="708"/>
      </w:pPr>
      <w:rPr>
        <w:rFonts w:hint="default"/>
      </w:rPr>
    </w:lvl>
    <w:lvl w:ilvl="4" w:tplc="841E0106">
      <w:start w:val="1"/>
      <w:numFmt w:val="bullet"/>
      <w:lvlText w:val="•"/>
      <w:lvlJc w:val="left"/>
      <w:pPr>
        <w:ind w:left="3831" w:hanging="708"/>
      </w:pPr>
      <w:rPr>
        <w:rFonts w:hint="default"/>
      </w:rPr>
    </w:lvl>
    <w:lvl w:ilvl="5" w:tplc="87404C24">
      <w:start w:val="1"/>
      <w:numFmt w:val="bullet"/>
      <w:lvlText w:val="•"/>
      <w:lvlJc w:val="left"/>
      <w:pPr>
        <w:ind w:left="4764" w:hanging="708"/>
      </w:pPr>
      <w:rPr>
        <w:rFonts w:hint="default"/>
      </w:rPr>
    </w:lvl>
    <w:lvl w:ilvl="6" w:tplc="61A42B30">
      <w:start w:val="1"/>
      <w:numFmt w:val="bullet"/>
      <w:lvlText w:val="•"/>
      <w:lvlJc w:val="left"/>
      <w:pPr>
        <w:ind w:left="5696" w:hanging="708"/>
      </w:pPr>
      <w:rPr>
        <w:rFonts w:hint="default"/>
      </w:rPr>
    </w:lvl>
    <w:lvl w:ilvl="7" w:tplc="1A42AFFC">
      <w:start w:val="1"/>
      <w:numFmt w:val="bullet"/>
      <w:lvlText w:val="•"/>
      <w:lvlJc w:val="left"/>
      <w:pPr>
        <w:ind w:left="6629" w:hanging="708"/>
      </w:pPr>
      <w:rPr>
        <w:rFonts w:hint="default"/>
      </w:rPr>
    </w:lvl>
    <w:lvl w:ilvl="8" w:tplc="F7807890">
      <w:start w:val="1"/>
      <w:numFmt w:val="bullet"/>
      <w:lvlText w:val="•"/>
      <w:lvlJc w:val="left"/>
      <w:pPr>
        <w:ind w:left="7561" w:hanging="708"/>
      </w:pPr>
      <w:rPr>
        <w:rFonts w:hint="default"/>
      </w:rPr>
    </w:lvl>
  </w:abstractNum>
  <w:abstractNum w:abstractNumId="43">
    <w:nsid w:val="108576B4"/>
    <w:multiLevelType w:val="hybridMultilevel"/>
    <w:tmpl w:val="5546E012"/>
    <w:lvl w:ilvl="0" w:tplc="94FC0A1C">
      <w:start w:val="1"/>
      <w:numFmt w:val="bullet"/>
      <w:lvlText w:val="-"/>
      <w:lvlJc w:val="left"/>
      <w:pPr>
        <w:ind w:left="810" w:hanging="140"/>
      </w:pPr>
      <w:rPr>
        <w:rFonts w:ascii="Times New Roman" w:eastAsia="Times New Roman" w:hAnsi="Times New Roman" w:hint="default"/>
        <w:sz w:val="24"/>
        <w:szCs w:val="24"/>
      </w:rPr>
    </w:lvl>
    <w:lvl w:ilvl="1" w:tplc="4AD64442">
      <w:start w:val="1"/>
      <w:numFmt w:val="bullet"/>
      <w:lvlText w:val="•"/>
      <w:lvlJc w:val="left"/>
      <w:pPr>
        <w:ind w:left="1685" w:hanging="140"/>
      </w:pPr>
      <w:rPr>
        <w:rFonts w:hint="default"/>
      </w:rPr>
    </w:lvl>
    <w:lvl w:ilvl="2" w:tplc="F5D6B292">
      <w:start w:val="1"/>
      <w:numFmt w:val="bullet"/>
      <w:lvlText w:val="•"/>
      <w:lvlJc w:val="left"/>
      <w:pPr>
        <w:ind w:left="2561" w:hanging="140"/>
      </w:pPr>
      <w:rPr>
        <w:rFonts w:hint="default"/>
      </w:rPr>
    </w:lvl>
    <w:lvl w:ilvl="3" w:tplc="35B02B2C">
      <w:start w:val="1"/>
      <w:numFmt w:val="bullet"/>
      <w:lvlText w:val="•"/>
      <w:lvlJc w:val="left"/>
      <w:pPr>
        <w:ind w:left="3436" w:hanging="140"/>
      </w:pPr>
      <w:rPr>
        <w:rFonts w:hint="default"/>
      </w:rPr>
    </w:lvl>
    <w:lvl w:ilvl="4" w:tplc="AC26B66C">
      <w:start w:val="1"/>
      <w:numFmt w:val="bullet"/>
      <w:lvlText w:val="•"/>
      <w:lvlJc w:val="left"/>
      <w:pPr>
        <w:ind w:left="4312" w:hanging="140"/>
      </w:pPr>
      <w:rPr>
        <w:rFonts w:hint="default"/>
      </w:rPr>
    </w:lvl>
    <w:lvl w:ilvl="5" w:tplc="BE961212">
      <w:start w:val="1"/>
      <w:numFmt w:val="bullet"/>
      <w:lvlText w:val="•"/>
      <w:lvlJc w:val="left"/>
      <w:pPr>
        <w:ind w:left="5188" w:hanging="140"/>
      </w:pPr>
      <w:rPr>
        <w:rFonts w:hint="default"/>
      </w:rPr>
    </w:lvl>
    <w:lvl w:ilvl="6" w:tplc="A12A725C">
      <w:start w:val="1"/>
      <w:numFmt w:val="bullet"/>
      <w:lvlText w:val="•"/>
      <w:lvlJc w:val="left"/>
      <w:pPr>
        <w:ind w:left="6063" w:hanging="140"/>
      </w:pPr>
      <w:rPr>
        <w:rFonts w:hint="default"/>
      </w:rPr>
    </w:lvl>
    <w:lvl w:ilvl="7" w:tplc="8C24A78E">
      <w:start w:val="1"/>
      <w:numFmt w:val="bullet"/>
      <w:lvlText w:val="•"/>
      <w:lvlJc w:val="left"/>
      <w:pPr>
        <w:ind w:left="6939" w:hanging="140"/>
      </w:pPr>
      <w:rPr>
        <w:rFonts w:hint="default"/>
      </w:rPr>
    </w:lvl>
    <w:lvl w:ilvl="8" w:tplc="80166E2A">
      <w:start w:val="1"/>
      <w:numFmt w:val="bullet"/>
      <w:lvlText w:val="•"/>
      <w:lvlJc w:val="left"/>
      <w:pPr>
        <w:ind w:left="7815" w:hanging="140"/>
      </w:pPr>
      <w:rPr>
        <w:rFonts w:hint="default"/>
      </w:rPr>
    </w:lvl>
  </w:abstractNum>
  <w:abstractNum w:abstractNumId="44">
    <w:nsid w:val="10A532FA"/>
    <w:multiLevelType w:val="multilevel"/>
    <w:tmpl w:val="B9044CD0"/>
    <w:lvl w:ilvl="0">
      <w:start w:val="1"/>
      <w:numFmt w:val="decimal"/>
      <w:lvlText w:val="%1"/>
      <w:lvlJc w:val="left"/>
      <w:pPr>
        <w:ind w:left="102" w:hanging="708"/>
      </w:pPr>
      <w:rPr>
        <w:rFonts w:hint="default"/>
      </w:rPr>
    </w:lvl>
    <w:lvl w:ilvl="1">
      <w:start w:val="3"/>
      <w:numFmt w:val="decimal"/>
      <w:lvlText w:val="%1.%2"/>
      <w:lvlJc w:val="left"/>
      <w:pPr>
        <w:ind w:left="102" w:hanging="708"/>
      </w:pPr>
      <w:rPr>
        <w:rFonts w:hint="default"/>
      </w:rPr>
    </w:lvl>
    <w:lvl w:ilvl="2">
      <w:start w:val="1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45">
    <w:nsid w:val="10CD2E01"/>
    <w:multiLevelType w:val="multilevel"/>
    <w:tmpl w:val="35F2D174"/>
    <w:lvl w:ilvl="0">
      <w:start w:val="1"/>
      <w:numFmt w:val="decimal"/>
      <w:lvlText w:val="2.17.%1"/>
      <w:lvlJc w:val="left"/>
      <w:pPr>
        <w:ind w:left="1571"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6">
    <w:nsid w:val="11081B4B"/>
    <w:multiLevelType w:val="hybridMultilevel"/>
    <w:tmpl w:val="966C532A"/>
    <w:lvl w:ilvl="0" w:tplc="02363D02">
      <w:start w:val="7"/>
      <w:numFmt w:val="decimal"/>
      <w:lvlText w:val="%1."/>
      <w:lvlJc w:val="left"/>
      <w:pPr>
        <w:ind w:left="102" w:hanging="708"/>
      </w:pPr>
      <w:rPr>
        <w:rFonts w:ascii="Times New Roman" w:eastAsia="Times New Roman" w:hAnsi="Times New Roman" w:hint="default"/>
        <w:sz w:val="24"/>
        <w:szCs w:val="24"/>
      </w:rPr>
    </w:lvl>
    <w:lvl w:ilvl="1" w:tplc="C7F82ED0">
      <w:start w:val="1"/>
      <w:numFmt w:val="bullet"/>
      <w:lvlText w:val="•"/>
      <w:lvlJc w:val="left"/>
      <w:pPr>
        <w:ind w:left="1054" w:hanging="708"/>
      </w:pPr>
      <w:rPr>
        <w:rFonts w:hint="default"/>
      </w:rPr>
    </w:lvl>
    <w:lvl w:ilvl="2" w:tplc="6734A8D4">
      <w:start w:val="1"/>
      <w:numFmt w:val="bullet"/>
      <w:lvlText w:val="•"/>
      <w:lvlJc w:val="left"/>
      <w:pPr>
        <w:ind w:left="2006" w:hanging="708"/>
      </w:pPr>
      <w:rPr>
        <w:rFonts w:hint="default"/>
      </w:rPr>
    </w:lvl>
    <w:lvl w:ilvl="3" w:tplc="7706C4F8">
      <w:start w:val="1"/>
      <w:numFmt w:val="bullet"/>
      <w:lvlText w:val="•"/>
      <w:lvlJc w:val="left"/>
      <w:pPr>
        <w:ind w:left="2959" w:hanging="708"/>
      </w:pPr>
      <w:rPr>
        <w:rFonts w:hint="default"/>
      </w:rPr>
    </w:lvl>
    <w:lvl w:ilvl="4" w:tplc="1312E576">
      <w:start w:val="1"/>
      <w:numFmt w:val="bullet"/>
      <w:lvlText w:val="•"/>
      <w:lvlJc w:val="left"/>
      <w:pPr>
        <w:ind w:left="3911" w:hanging="708"/>
      </w:pPr>
      <w:rPr>
        <w:rFonts w:hint="default"/>
      </w:rPr>
    </w:lvl>
    <w:lvl w:ilvl="5" w:tplc="690C8A58">
      <w:start w:val="1"/>
      <w:numFmt w:val="bullet"/>
      <w:lvlText w:val="•"/>
      <w:lvlJc w:val="left"/>
      <w:pPr>
        <w:ind w:left="4864" w:hanging="708"/>
      </w:pPr>
      <w:rPr>
        <w:rFonts w:hint="default"/>
      </w:rPr>
    </w:lvl>
    <w:lvl w:ilvl="6" w:tplc="D7067D66">
      <w:start w:val="1"/>
      <w:numFmt w:val="bullet"/>
      <w:lvlText w:val="•"/>
      <w:lvlJc w:val="left"/>
      <w:pPr>
        <w:ind w:left="5816" w:hanging="708"/>
      </w:pPr>
      <w:rPr>
        <w:rFonts w:hint="default"/>
      </w:rPr>
    </w:lvl>
    <w:lvl w:ilvl="7" w:tplc="21D6589C">
      <w:start w:val="1"/>
      <w:numFmt w:val="bullet"/>
      <w:lvlText w:val="•"/>
      <w:lvlJc w:val="left"/>
      <w:pPr>
        <w:ind w:left="6769" w:hanging="708"/>
      </w:pPr>
      <w:rPr>
        <w:rFonts w:hint="default"/>
      </w:rPr>
    </w:lvl>
    <w:lvl w:ilvl="8" w:tplc="AD0E77DA">
      <w:start w:val="1"/>
      <w:numFmt w:val="bullet"/>
      <w:lvlText w:val="•"/>
      <w:lvlJc w:val="left"/>
      <w:pPr>
        <w:ind w:left="7721" w:hanging="708"/>
      </w:pPr>
      <w:rPr>
        <w:rFonts w:hint="default"/>
      </w:rPr>
    </w:lvl>
  </w:abstractNum>
  <w:abstractNum w:abstractNumId="47">
    <w:nsid w:val="115349EC"/>
    <w:multiLevelType w:val="hybridMultilevel"/>
    <w:tmpl w:val="B69E6FC8"/>
    <w:lvl w:ilvl="0" w:tplc="7B26BE40">
      <w:start w:val="1"/>
      <w:numFmt w:val="decimal"/>
      <w:lvlText w:val="2.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8">
    <w:nsid w:val="11884460"/>
    <w:multiLevelType w:val="multilevel"/>
    <w:tmpl w:val="107EF97C"/>
    <w:lvl w:ilvl="0">
      <w:start w:val="5"/>
      <w:numFmt w:val="decimal"/>
      <w:lvlText w:val="%1"/>
      <w:lvlJc w:val="left"/>
      <w:pPr>
        <w:ind w:left="670" w:hanging="420"/>
      </w:pPr>
      <w:rPr>
        <w:rFonts w:hint="default"/>
      </w:rPr>
    </w:lvl>
    <w:lvl w:ilvl="1">
      <w:start w:val="1"/>
      <w:numFmt w:val="decimal"/>
      <w:lvlText w:val="%1.%2."/>
      <w:lvlJc w:val="left"/>
      <w:pPr>
        <w:ind w:left="670" w:hanging="420"/>
        <w:jc w:val="right"/>
      </w:pPr>
      <w:rPr>
        <w:rFonts w:ascii="Times New Roman" w:eastAsia="Times New Roman" w:hAnsi="Times New Roman" w:hint="default"/>
        <w:b/>
        <w:bCs/>
        <w:sz w:val="24"/>
        <w:szCs w:val="24"/>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647" w:hanging="708"/>
      </w:pPr>
      <w:rPr>
        <w:rFonts w:hint="default"/>
      </w:rPr>
    </w:lvl>
    <w:lvl w:ilvl="4">
      <w:start w:val="1"/>
      <w:numFmt w:val="bullet"/>
      <w:lvlText w:val="•"/>
      <w:lvlJc w:val="left"/>
      <w:pPr>
        <w:ind w:left="3636" w:hanging="708"/>
      </w:pPr>
      <w:rPr>
        <w:rFonts w:hint="default"/>
      </w:rPr>
    </w:lvl>
    <w:lvl w:ilvl="5">
      <w:start w:val="1"/>
      <w:numFmt w:val="bullet"/>
      <w:lvlText w:val="•"/>
      <w:lvlJc w:val="left"/>
      <w:pPr>
        <w:ind w:left="4624" w:hanging="708"/>
      </w:pPr>
      <w:rPr>
        <w:rFonts w:hint="default"/>
      </w:rPr>
    </w:lvl>
    <w:lvl w:ilvl="6">
      <w:start w:val="1"/>
      <w:numFmt w:val="bullet"/>
      <w:lvlText w:val="•"/>
      <w:lvlJc w:val="left"/>
      <w:pPr>
        <w:ind w:left="5612" w:hanging="708"/>
      </w:pPr>
      <w:rPr>
        <w:rFonts w:hint="default"/>
      </w:rPr>
    </w:lvl>
    <w:lvl w:ilvl="7">
      <w:start w:val="1"/>
      <w:numFmt w:val="bullet"/>
      <w:lvlText w:val="•"/>
      <w:lvlJc w:val="left"/>
      <w:pPr>
        <w:ind w:left="6601" w:hanging="708"/>
      </w:pPr>
      <w:rPr>
        <w:rFonts w:hint="default"/>
      </w:rPr>
    </w:lvl>
    <w:lvl w:ilvl="8">
      <w:start w:val="1"/>
      <w:numFmt w:val="bullet"/>
      <w:lvlText w:val="•"/>
      <w:lvlJc w:val="left"/>
      <w:pPr>
        <w:ind w:left="7589" w:hanging="708"/>
      </w:pPr>
      <w:rPr>
        <w:rFonts w:hint="default"/>
      </w:rPr>
    </w:lvl>
  </w:abstractNum>
  <w:abstractNum w:abstractNumId="49">
    <w:nsid w:val="11E40688"/>
    <w:multiLevelType w:val="multilevel"/>
    <w:tmpl w:val="9342B600"/>
    <w:lvl w:ilvl="0">
      <w:start w:val="1"/>
      <w:numFmt w:val="decimal"/>
      <w:lvlText w:val="%1"/>
      <w:lvlJc w:val="left"/>
      <w:pPr>
        <w:ind w:left="3333" w:hanging="454"/>
      </w:pPr>
      <w:rPr>
        <w:rFonts w:hint="default"/>
      </w:rPr>
    </w:lvl>
    <w:lvl w:ilvl="1">
      <w:start w:val="4"/>
      <w:numFmt w:val="decimal"/>
      <w:lvlText w:val="%1.%2."/>
      <w:lvlJc w:val="left"/>
      <w:pPr>
        <w:ind w:left="3333" w:hanging="454"/>
      </w:pPr>
      <w:rPr>
        <w:rFonts w:ascii="Times New Roman" w:eastAsia="Times New Roman" w:hAnsi="Times New Roman" w:hint="default"/>
        <w:b/>
        <w:bCs/>
        <w:color w:val="365F91"/>
        <w:w w:val="99"/>
        <w:sz w:val="26"/>
        <w:szCs w:val="26"/>
      </w:rPr>
    </w:lvl>
    <w:lvl w:ilvl="2">
      <w:start w:val="1"/>
      <w:numFmt w:val="decimal"/>
      <w:lvlText w:val="%1.%2.%3"/>
      <w:lvlJc w:val="left"/>
      <w:pPr>
        <w:ind w:left="102" w:hanging="1131"/>
      </w:pPr>
      <w:rPr>
        <w:rFonts w:ascii="Times New Roman" w:eastAsia="Times New Roman" w:hAnsi="Times New Roman" w:hint="default"/>
        <w:sz w:val="24"/>
        <w:szCs w:val="24"/>
      </w:rPr>
    </w:lvl>
    <w:lvl w:ilvl="3">
      <w:start w:val="1"/>
      <w:numFmt w:val="bullet"/>
      <w:lvlText w:val="•"/>
      <w:lvlJc w:val="left"/>
      <w:pPr>
        <w:ind w:left="4687" w:hanging="1131"/>
      </w:pPr>
      <w:rPr>
        <w:rFonts w:hint="default"/>
      </w:rPr>
    </w:lvl>
    <w:lvl w:ilvl="4">
      <w:start w:val="1"/>
      <w:numFmt w:val="bullet"/>
      <w:lvlText w:val="•"/>
      <w:lvlJc w:val="left"/>
      <w:pPr>
        <w:ind w:left="5364" w:hanging="1131"/>
      </w:pPr>
      <w:rPr>
        <w:rFonts w:hint="default"/>
      </w:rPr>
    </w:lvl>
    <w:lvl w:ilvl="5">
      <w:start w:val="1"/>
      <w:numFmt w:val="bullet"/>
      <w:lvlText w:val="•"/>
      <w:lvlJc w:val="left"/>
      <w:pPr>
        <w:ind w:left="6041" w:hanging="1131"/>
      </w:pPr>
      <w:rPr>
        <w:rFonts w:hint="default"/>
      </w:rPr>
    </w:lvl>
    <w:lvl w:ilvl="6">
      <w:start w:val="1"/>
      <w:numFmt w:val="bullet"/>
      <w:lvlText w:val="•"/>
      <w:lvlJc w:val="left"/>
      <w:pPr>
        <w:ind w:left="6718" w:hanging="1131"/>
      </w:pPr>
      <w:rPr>
        <w:rFonts w:hint="default"/>
      </w:rPr>
    </w:lvl>
    <w:lvl w:ilvl="7">
      <w:start w:val="1"/>
      <w:numFmt w:val="bullet"/>
      <w:lvlText w:val="•"/>
      <w:lvlJc w:val="left"/>
      <w:pPr>
        <w:ind w:left="7395" w:hanging="1131"/>
      </w:pPr>
      <w:rPr>
        <w:rFonts w:hint="default"/>
      </w:rPr>
    </w:lvl>
    <w:lvl w:ilvl="8">
      <w:start w:val="1"/>
      <w:numFmt w:val="bullet"/>
      <w:lvlText w:val="•"/>
      <w:lvlJc w:val="left"/>
      <w:pPr>
        <w:ind w:left="8072" w:hanging="1131"/>
      </w:pPr>
      <w:rPr>
        <w:rFonts w:hint="default"/>
      </w:rPr>
    </w:lvl>
  </w:abstractNum>
  <w:abstractNum w:abstractNumId="50">
    <w:nsid w:val="12F56881"/>
    <w:multiLevelType w:val="hybridMultilevel"/>
    <w:tmpl w:val="34ECC142"/>
    <w:lvl w:ilvl="0" w:tplc="D0EEEC84">
      <w:start w:val="1"/>
      <w:numFmt w:val="decimal"/>
      <w:lvlText w:val="5.3.%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131714EC"/>
    <w:multiLevelType w:val="multilevel"/>
    <w:tmpl w:val="53287540"/>
    <w:lvl w:ilvl="0">
      <w:start w:val="3"/>
      <w:numFmt w:val="decimal"/>
      <w:lvlText w:val="%1"/>
      <w:lvlJc w:val="left"/>
      <w:pPr>
        <w:ind w:left="102" w:hanging="708"/>
      </w:pPr>
      <w:rPr>
        <w:rFonts w:hint="default"/>
      </w:rPr>
    </w:lvl>
    <w:lvl w:ilvl="1">
      <w:start w:val="8"/>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59" w:hanging="708"/>
      </w:pPr>
      <w:rPr>
        <w:rFonts w:hint="default"/>
      </w:rPr>
    </w:lvl>
    <w:lvl w:ilvl="4">
      <w:start w:val="1"/>
      <w:numFmt w:val="bullet"/>
      <w:lvlText w:val="•"/>
      <w:lvlJc w:val="left"/>
      <w:pPr>
        <w:ind w:left="3911" w:hanging="708"/>
      </w:pPr>
      <w:rPr>
        <w:rFonts w:hint="default"/>
      </w:rPr>
    </w:lvl>
    <w:lvl w:ilvl="5">
      <w:start w:val="1"/>
      <w:numFmt w:val="bullet"/>
      <w:lvlText w:val="•"/>
      <w:lvlJc w:val="left"/>
      <w:pPr>
        <w:ind w:left="4864" w:hanging="708"/>
      </w:pPr>
      <w:rPr>
        <w:rFonts w:hint="default"/>
      </w:rPr>
    </w:lvl>
    <w:lvl w:ilvl="6">
      <w:start w:val="1"/>
      <w:numFmt w:val="bullet"/>
      <w:lvlText w:val="•"/>
      <w:lvlJc w:val="left"/>
      <w:pPr>
        <w:ind w:left="5816" w:hanging="708"/>
      </w:pPr>
      <w:rPr>
        <w:rFonts w:hint="default"/>
      </w:rPr>
    </w:lvl>
    <w:lvl w:ilvl="7">
      <w:start w:val="1"/>
      <w:numFmt w:val="bullet"/>
      <w:lvlText w:val="•"/>
      <w:lvlJc w:val="left"/>
      <w:pPr>
        <w:ind w:left="6769" w:hanging="708"/>
      </w:pPr>
      <w:rPr>
        <w:rFonts w:hint="default"/>
      </w:rPr>
    </w:lvl>
    <w:lvl w:ilvl="8">
      <w:start w:val="1"/>
      <w:numFmt w:val="bullet"/>
      <w:lvlText w:val="•"/>
      <w:lvlJc w:val="left"/>
      <w:pPr>
        <w:ind w:left="7721" w:hanging="708"/>
      </w:pPr>
      <w:rPr>
        <w:rFonts w:hint="default"/>
      </w:rPr>
    </w:lvl>
  </w:abstractNum>
  <w:abstractNum w:abstractNumId="52">
    <w:nsid w:val="13902866"/>
    <w:multiLevelType w:val="hybridMultilevel"/>
    <w:tmpl w:val="F6F6EE2E"/>
    <w:lvl w:ilvl="0" w:tplc="E0941A92">
      <w:start w:val="1"/>
      <w:numFmt w:val="decimal"/>
      <w:lvlText w:val="%1)"/>
      <w:lvlJc w:val="left"/>
      <w:pPr>
        <w:ind w:left="102" w:hanging="411"/>
        <w:jc w:val="left"/>
      </w:pPr>
      <w:rPr>
        <w:rFonts w:ascii="Times New Roman" w:eastAsia="Times New Roman" w:hAnsi="Times New Roman" w:hint="default"/>
        <w:sz w:val="24"/>
        <w:szCs w:val="24"/>
      </w:rPr>
    </w:lvl>
    <w:lvl w:ilvl="1" w:tplc="C2B653F6">
      <w:start w:val="1"/>
      <w:numFmt w:val="bullet"/>
      <w:lvlText w:val="•"/>
      <w:lvlJc w:val="left"/>
      <w:pPr>
        <w:ind w:left="1076" w:hanging="411"/>
      </w:pPr>
      <w:rPr>
        <w:rFonts w:hint="default"/>
      </w:rPr>
    </w:lvl>
    <w:lvl w:ilvl="2" w:tplc="9244E752">
      <w:start w:val="1"/>
      <w:numFmt w:val="bullet"/>
      <w:lvlText w:val="•"/>
      <w:lvlJc w:val="left"/>
      <w:pPr>
        <w:ind w:left="2050" w:hanging="411"/>
      </w:pPr>
      <w:rPr>
        <w:rFonts w:hint="default"/>
      </w:rPr>
    </w:lvl>
    <w:lvl w:ilvl="3" w:tplc="DAFEF46C">
      <w:start w:val="1"/>
      <w:numFmt w:val="bullet"/>
      <w:lvlText w:val="•"/>
      <w:lvlJc w:val="left"/>
      <w:pPr>
        <w:ind w:left="3025" w:hanging="411"/>
      </w:pPr>
      <w:rPr>
        <w:rFonts w:hint="default"/>
      </w:rPr>
    </w:lvl>
    <w:lvl w:ilvl="4" w:tplc="7D9EA43C">
      <w:start w:val="1"/>
      <w:numFmt w:val="bullet"/>
      <w:lvlText w:val="•"/>
      <w:lvlJc w:val="left"/>
      <w:pPr>
        <w:ind w:left="3999" w:hanging="411"/>
      </w:pPr>
      <w:rPr>
        <w:rFonts w:hint="default"/>
      </w:rPr>
    </w:lvl>
    <w:lvl w:ilvl="5" w:tplc="0EE00AA6">
      <w:start w:val="1"/>
      <w:numFmt w:val="bullet"/>
      <w:lvlText w:val="•"/>
      <w:lvlJc w:val="left"/>
      <w:pPr>
        <w:ind w:left="4974" w:hanging="411"/>
      </w:pPr>
      <w:rPr>
        <w:rFonts w:hint="default"/>
      </w:rPr>
    </w:lvl>
    <w:lvl w:ilvl="6" w:tplc="BC906812">
      <w:start w:val="1"/>
      <w:numFmt w:val="bullet"/>
      <w:lvlText w:val="•"/>
      <w:lvlJc w:val="left"/>
      <w:pPr>
        <w:ind w:left="5948" w:hanging="411"/>
      </w:pPr>
      <w:rPr>
        <w:rFonts w:hint="default"/>
      </w:rPr>
    </w:lvl>
    <w:lvl w:ilvl="7" w:tplc="D0F62C3A">
      <w:start w:val="1"/>
      <w:numFmt w:val="bullet"/>
      <w:lvlText w:val="•"/>
      <w:lvlJc w:val="left"/>
      <w:pPr>
        <w:ind w:left="6923" w:hanging="411"/>
      </w:pPr>
      <w:rPr>
        <w:rFonts w:hint="default"/>
      </w:rPr>
    </w:lvl>
    <w:lvl w:ilvl="8" w:tplc="1A50D13A">
      <w:start w:val="1"/>
      <w:numFmt w:val="bullet"/>
      <w:lvlText w:val="•"/>
      <w:lvlJc w:val="left"/>
      <w:pPr>
        <w:ind w:left="7897" w:hanging="411"/>
      </w:pPr>
      <w:rPr>
        <w:rFonts w:hint="default"/>
      </w:rPr>
    </w:lvl>
  </w:abstractNum>
  <w:abstractNum w:abstractNumId="53">
    <w:nsid w:val="13A4200F"/>
    <w:multiLevelType w:val="hybridMultilevel"/>
    <w:tmpl w:val="1CA66DA0"/>
    <w:lvl w:ilvl="0" w:tplc="1CCC1CA0">
      <w:start w:val="1"/>
      <w:numFmt w:val="bullet"/>
      <w:lvlText w:val="–"/>
      <w:lvlJc w:val="left"/>
      <w:pPr>
        <w:ind w:left="102" w:hanging="192"/>
      </w:pPr>
      <w:rPr>
        <w:rFonts w:ascii="Times New Roman" w:eastAsia="Times New Roman" w:hAnsi="Times New Roman" w:hint="default"/>
        <w:sz w:val="24"/>
        <w:szCs w:val="24"/>
      </w:rPr>
    </w:lvl>
    <w:lvl w:ilvl="1" w:tplc="77989256">
      <w:start w:val="1"/>
      <w:numFmt w:val="bullet"/>
      <w:lvlText w:val=""/>
      <w:lvlJc w:val="left"/>
      <w:pPr>
        <w:ind w:left="102" w:hanging="708"/>
      </w:pPr>
      <w:rPr>
        <w:rFonts w:ascii="Symbol" w:eastAsia="Symbol" w:hAnsi="Symbol" w:hint="default"/>
        <w:sz w:val="24"/>
        <w:szCs w:val="24"/>
      </w:rPr>
    </w:lvl>
    <w:lvl w:ilvl="2" w:tplc="60D07FF4">
      <w:start w:val="1"/>
      <w:numFmt w:val="bullet"/>
      <w:lvlText w:val="•"/>
      <w:lvlJc w:val="left"/>
      <w:pPr>
        <w:ind w:left="1994" w:hanging="708"/>
      </w:pPr>
      <w:rPr>
        <w:rFonts w:hint="default"/>
      </w:rPr>
    </w:lvl>
    <w:lvl w:ilvl="3" w:tplc="463828CE">
      <w:start w:val="1"/>
      <w:numFmt w:val="bullet"/>
      <w:lvlText w:val="•"/>
      <w:lvlJc w:val="left"/>
      <w:pPr>
        <w:ind w:left="2941" w:hanging="708"/>
      </w:pPr>
      <w:rPr>
        <w:rFonts w:hint="default"/>
      </w:rPr>
    </w:lvl>
    <w:lvl w:ilvl="4" w:tplc="F56843CC">
      <w:start w:val="1"/>
      <w:numFmt w:val="bullet"/>
      <w:lvlText w:val="•"/>
      <w:lvlJc w:val="left"/>
      <w:pPr>
        <w:ind w:left="3887" w:hanging="708"/>
      </w:pPr>
      <w:rPr>
        <w:rFonts w:hint="default"/>
      </w:rPr>
    </w:lvl>
    <w:lvl w:ilvl="5" w:tplc="3D46F478">
      <w:start w:val="1"/>
      <w:numFmt w:val="bullet"/>
      <w:lvlText w:val="•"/>
      <w:lvlJc w:val="left"/>
      <w:pPr>
        <w:ind w:left="4834" w:hanging="708"/>
      </w:pPr>
      <w:rPr>
        <w:rFonts w:hint="default"/>
      </w:rPr>
    </w:lvl>
    <w:lvl w:ilvl="6" w:tplc="57ACED10">
      <w:start w:val="1"/>
      <w:numFmt w:val="bullet"/>
      <w:lvlText w:val="•"/>
      <w:lvlJc w:val="left"/>
      <w:pPr>
        <w:ind w:left="5780" w:hanging="708"/>
      </w:pPr>
      <w:rPr>
        <w:rFonts w:hint="default"/>
      </w:rPr>
    </w:lvl>
    <w:lvl w:ilvl="7" w:tplc="191E0312">
      <w:start w:val="1"/>
      <w:numFmt w:val="bullet"/>
      <w:lvlText w:val="•"/>
      <w:lvlJc w:val="left"/>
      <w:pPr>
        <w:ind w:left="6727" w:hanging="708"/>
      </w:pPr>
      <w:rPr>
        <w:rFonts w:hint="default"/>
      </w:rPr>
    </w:lvl>
    <w:lvl w:ilvl="8" w:tplc="3FFACAF8">
      <w:start w:val="1"/>
      <w:numFmt w:val="bullet"/>
      <w:lvlText w:val="•"/>
      <w:lvlJc w:val="left"/>
      <w:pPr>
        <w:ind w:left="7673" w:hanging="708"/>
      </w:pPr>
      <w:rPr>
        <w:rFonts w:hint="default"/>
      </w:rPr>
    </w:lvl>
  </w:abstractNum>
  <w:abstractNum w:abstractNumId="54">
    <w:nsid w:val="14565145"/>
    <w:multiLevelType w:val="multilevel"/>
    <w:tmpl w:val="BEE0234A"/>
    <w:lvl w:ilvl="0">
      <w:start w:val="3"/>
      <w:numFmt w:val="decimal"/>
      <w:lvlText w:val="%1"/>
      <w:lvlJc w:val="left"/>
      <w:pPr>
        <w:ind w:left="102" w:hanging="763"/>
      </w:pPr>
      <w:rPr>
        <w:rFonts w:hint="default"/>
      </w:rPr>
    </w:lvl>
    <w:lvl w:ilvl="1">
      <w:start w:val="10"/>
      <w:numFmt w:val="decimal"/>
      <w:lvlText w:val="%1.%2"/>
      <w:lvlJc w:val="left"/>
      <w:pPr>
        <w:ind w:left="102" w:hanging="763"/>
      </w:pPr>
      <w:rPr>
        <w:rFonts w:hint="default"/>
      </w:rPr>
    </w:lvl>
    <w:lvl w:ilvl="2">
      <w:start w:val="1"/>
      <w:numFmt w:val="decimal"/>
      <w:lvlText w:val="%1.%2.%3"/>
      <w:lvlJc w:val="left"/>
      <w:pPr>
        <w:ind w:left="102" w:hanging="763"/>
      </w:pPr>
      <w:rPr>
        <w:rFonts w:ascii="Times New Roman" w:eastAsia="Times New Roman" w:hAnsi="Times New Roman" w:hint="default"/>
        <w:sz w:val="24"/>
        <w:szCs w:val="24"/>
      </w:rPr>
    </w:lvl>
    <w:lvl w:ilvl="3">
      <w:start w:val="1"/>
      <w:numFmt w:val="bullet"/>
      <w:lvlText w:val="•"/>
      <w:lvlJc w:val="left"/>
      <w:pPr>
        <w:ind w:left="2941" w:hanging="763"/>
      </w:pPr>
      <w:rPr>
        <w:rFonts w:hint="default"/>
      </w:rPr>
    </w:lvl>
    <w:lvl w:ilvl="4">
      <w:start w:val="1"/>
      <w:numFmt w:val="bullet"/>
      <w:lvlText w:val="•"/>
      <w:lvlJc w:val="left"/>
      <w:pPr>
        <w:ind w:left="3887" w:hanging="763"/>
      </w:pPr>
      <w:rPr>
        <w:rFonts w:hint="default"/>
      </w:rPr>
    </w:lvl>
    <w:lvl w:ilvl="5">
      <w:start w:val="1"/>
      <w:numFmt w:val="bullet"/>
      <w:lvlText w:val="•"/>
      <w:lvlJc w:val="left"/>
      <w:pPr>
        <w:ind w:left="4834" w:hanging="763"/>
      </w:pPr>
      <w:rPr>
        <w:rFonts w:hint="default"/>
      </w:rPr>
    </w:lvl>
    <w:lvl w:ilvl="6">
      <w:start w:val="1"/>
      <w:numFmt w:val="bullet"/>
      <w:lvlText w:val="•"/>
      <w:lvlJc w:val="left"/>
      <w:pPr>
        <w:ind w:left="5780" w:hanging="763"/>
      </w:pPr>
      <w:rPr>
        <w:rFonts w:hint="default"/>
      </w:rPr>
    </w:lvl>
    <w:lvl w:ilvl="7">
      <w:start w:val="1"/>
      <w:numFmt w:val="bullet"/>
      <w:lvlText w:val="•"/>
      <w:lvlJc w:val="left"/>
      <w:pPr>
        <w:ind w:left="6727" w:hanging="763"/>
      </w:pPr>
      <w:rPr>
        <w:rFonts w:hint="default"/>
      </w:rPr>
    </w:lvl>
    <w:lvl w:ilvl="8">
      <w:start w:val="1"/>
      <w:numFmt w:val="bullet"/>
      <w:lvlText w:val="•"/>
      <w:lvlJc w:val="left"/>
      <w:pPr>
        <w:ind w:left="7673" w:hanging="763"/>
      </w:pPr>
      <w:rPr>
        <w:rFonts w:hint="default"/>
      </w:rPr>
    </w:lvl>
  </w:abstractNum>
  <w:abstractNum w:abstractNumId="55">
    <w:nsid w:val="14595F56"/>
    <w:multiLevelType w:val="hybridMultilevel"/>
    <w:tmpl w:val="4EBAC884"/>
    <w:lvl w:ilvl="0" w:tplc="FA5AE3C6">
      <w:start w:val="1"/>
      <w:numFmt w:val="decimal"/>
      <w:lvlText w:val="%1)"/>
      <w:lvlJc w:val="left"/>
      <w:pPr>
        <w:ind w:left="102" w:hanging="260"/>
      </w:pPr>
      <w:rPr>
        <w:rFonts w:ascii="Times New Roman" w:eastAsia="Times New Roman" w:hAnsi="Times New Roman" w:hint="default"/>
        <w:sz w:val="24"/>
        <w:szCs w:val="24"/>
      </w:rPr>
    </w:lvl>
    <w:lvl w:ilvl="1" w:tplc="E7DA3D78">
      <w:start w:val="1"/>
      <w:numFmt w:val="bullet"/>
      <w:lvlText w:val="•"/>
      <w:lvlJc w:val="left"/>
      <w:pPr>
        <w:ind w:left="1054" w:hanging="260"/>
      </w:pPr>
      <w:rPr>
        <w:rFonts w:hint="default"/>
      </w:rPr>
    </w:lvl>
    <w:lvl w:ilvl="2" w:tplc="8C5293C8">
      <w:start w:val="1"/>
      <w:numFmt w:val="bullet"/>
      <w:lvlText w:val="•"/>
      <w:lvlJc w:val="left"/>
      <w:pPr>
        <w:ind w:left="2006" w:hanging="260"/>
      </w:pPr>
      <w:rPr>
        <w:rFonts w:hint="default"/>
      </w:rPr>
    </w:lvl>
    <w:lvl w:ilvl="3" w:tplc="FC0874DC">
      <w:start w:val="1"/>
      <w:numFmt w:val="bullet"/>
      <w:lvlText w:val="•"/>
      <w:lvlJc w:val="left"/>
      <w:pPr>
        <w:ind w:left="2959" w:hanging="260"/>
      </w:pPr>
      <w:rPr>
        <w:rFonts w:hint="default"/>
      </w:rPr>
    </w:lvl>
    <w:lvl w:ilvl="4" w:tplc="9D5C4C04">
      <w:start w:val="1"/>
      <w:numFmt w:val="bullet"/>
      <w:lvlText w:val="•"/>
      <w:lvlJc w:val="left"/>
      <w:pPr>
        <w:ind w:left="3911" w:hanging="260"/>
      </w:pPr>
      <w:rPr>
        <w:rFonts w:hint="default"/>
      </w:rPr>
    </w:lvl>
    <w:lvl w:ilvl="5" w:tplc="843C65F8">
      <w:start w:val="1"/>
      <w:numFmt w:val="bullet"/>
      <w:lvlText w:val="•"/>
      <w:lvlJc w:val="left"/>
      <w:pPr>
        <w:ind w:left="4864" w:hanging="260"/>
      </w:pPr>
      <w:rPr>
        <w:rFonts w:hint="default"/>
      </w:rPr>
    </w:lvl>
    <w:lvl w:ilvl="6" w:tplc="3B2ED756">
      <w:start w:val="1"/>
      <w:numFmt w:val="bullet"/>
      <w:lvlText w:val="•"/>
      <w:lvlJc w:val="left"/>
      <w:pPr>
        <w:ind w:left="5816" w:hanging="260"/>
      </w:pPr>
      <w:rPr>
        <w:rFonts w:hint="default"/>
      </w:rPr>
    </w:lvl>
    <w:lvl w:ilvl="7" w:tplc="771617FE">
      <w:start w:val="1"/>
      <w:numFmt w:val="bullet"/>
      <w:lvlText w:val="•"/>
      <w:lvlJc w:val="left"/>
      <w:pPr>
        <w:ind w:left="6769" w:hanging="260"/>
      </w:pPr>
      <w:rPr>
        <w:rFonts w:hint="default"/>
      </w:rPr>
    </w:lvl>
    <w:lvl w:ilvl="8" w:tplc="D27EC5C8">
      <w:start w:val="1"/>
      <w:numFmt w:val="bullet"/>
      <w:lvlText w:val="•"/>
      <w:lvlJc w:val="left"/>
      <w:pPr>
        <w:ind w:left="7721" w:hanging="260"/>
      </w:pPr>
      <w:rPr>
        <w:rFonts w:hint="default"/>
      </w:rPr>
    </w:lvl>
  </w:abstractNum>
  <w:abstractNum w:abstractNumId="56">
    <w:nsid w:val="14676051"/>
    <w:multiLevelType w:val="multilevel"/>
    <w:tmpl w:val="38B84E82"/>
    <w:lvl w:ilvl="0">
      <w:start w:val="2"/>
      <w:numFmt w:val="decimal"/>
      <w:lvlText w:val="%1"/>
      <w:lvlJc w:val="left"/>
      <w:pPr>
        <w:ind w:left="102" w:hanging="708"/>
      </w:pPr>
      <w:rPr>
        <w:rFonts w:hint="default"/>
      </w:rPr>
    </w:lvl>
    <w:lvl w:ilvl="1">
      <w:start w:val="19"/>
      <w:numFmt w:val="decimal"/>
      <w:lvlText w:val="%1.%2"/>
      <w:lvlJc w:val="left"/>
      <w:pPr>
        <w:ind w:left="102" w:hanging="708"/>
      </w:pPr>
      <w:rPr>
        <w:rFonts w:hint="default"/>
      </w:rPr>
    </w:lvl>
    <w:lvl w:ilvl="2">
      <w:start w:val="8"/>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57">
    <w:nsid w:val="146C35A4"/>
    <w:multiLevelType w:val="multilevel"/>
    <w:tmpl w:val="98BE5C2A"/>
    <w:lvl w:ilvl="0">
      <w:start w:val="5"/>
      <w:numFmt w:val="decimal"/>
      <w:lvlText w:val="%1"/>
      <w:lvlJc w:val="left"/>
      <w:pPr>
        <w:ind w:left="102" w:hanging="708"/>
      </w:pPr>
      <w:rPr>
        <w:rFonts w:hint="default"/>
      </w:rPr>
    </w:lvl>
    <w:lvl w:ilvl="1">
      <w:start w:val="1"/>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58">
    <w:nsid w:val="147F00AE"/>
    <w:multiLevelType w:val="multilevel"/>
    <w:tmpl w:val="5148C1F6"/>
    <w:lvl w:ilvl="0">
      <w:start w:val="2"/>
      <w:numFmt w:val="decimal"/>
      <w:lvlText w:val="%1"/>
      <w:lvlJc w:val="left"/>
      <w:pPr>
        <w:ind w:left="1530" w:hanging="720"/>
      </w:pPr>
      <w:rPr>
        <w:rFonts w:hint="default"/>
      </w:rPr>
    </w:lvl>
    <w:lvl w:ilvl="1">
      <w:start w:val="5"/>
      <w:numFmt w:val="decimal"/>
      <w:lvlText w:val="%1.%2"/>
      <w:lvlJc w:val="left"/>
      <w:pPr>
        <w:ind w:left="1530" w:hanging="720"/>
      </w:pPr>
      <w:rPr>
        <w:rFonts w:hint="default"/>
      </w:rPr>
    </w:lvl>
    <w:lvl w:ilvl="2">
      <w:start w:val="1"/>
      <w:numFmt w:val="decimal"/>
      <w:lvlText w:val="%1.%2.%3"/>
      <w:lvlJc w:val="left"/>
      <w:pPr>
        <w:ind w:left="1530" w:hanging="720"/>
      </w:pPr>
      <w:rPr>
        <w:rFonts w:ascii="Times New Roman" w:eastAsia="Times New Roman" w:hAnsi="Times New Roman" w:hint="default"/>
        <w:sz w:val="24"/>
        <w:szCs w:val="24"/>
      </w:rPr>
    </w:lvl>
    <w:lvl w:ilvl="3">
      <w:start w:val="1"/>
      <w:numFmt w:val="bullet"/>
      <w:lvlText w:val="•"/>
      <w:lvlJc w:val="left"/>
      <w:pPr>
        <w:ind w:left="3940" w:hanging="720"/>
      </w:pPr>
      <w:rPr>
        <w:rFonts w:hint="default"/>
      </w:rPr>
    </w:lvl>
    <w:lvl w:ilvl="4">
      <w:start w:val="1"/>
      <w:numFmt w:val="bullet"/>
      <w:lvlText w:val="•"/>
      <w:lvlJc w:val="left"/>
      <w:pPr>
        <w:ind w:left="4744" w:hanging="720"/>
      </w:pPr>
      <w:rPr>
        <w:rFonts w:hint="default"/>
      </w:rPr>
    </w:lvl>
    <w:lvl w:ilvl="5">
      <w:start w:val="1"/>
      <w:numFmt w:val="bullet"/>
      <w:lvlText w:val="•"/>
      <w:lvlJc w:val="left"/>
      <w:pPr>
        <w:ind w:left="5548" w:hanging="720"/>
      </w:pPr>
      <w:rPr>
        <w:rFonts w:hint="default"/>
      </w:rPr>
    </w:lvl>
    <w:lvl w:ilvl="6">
      <w:start w:val="1"/>
      <w:numFmt w:val="bullet"/>
      <w:lvlText w:val="•"/>
      <w:lvlJc w:val="left"/>
      <w:pPr>
        <w:ind w:left="6351" w:hanging="720"/>
      </w:pPr>
      <w:rPr>
        <w:rFonts w:hint="default"/>
      </w:rPr>
    </w:lvl>
    <w:lvl w:ilvl="7">
      <w:start w:val="1"/>
      <w:numFmt w:val="bullet"/>
      <w:lvlText w:val="•"/>
      <w:lvlJc w:val="left"/>
      <w:pPr>
        <w:ind w:left="7155" w:hanging="720"/>
      </w:pPr>
      <w:rPr>
        <w:rFonts w:hint="default"/>
      </w:rPr>
    </w:lvl>
    <w:lvl w:ilvl="8">
      <w:start w:val="1"/>
      <w:numFmt w:val="bullet"/>
      <w:lvlText w:val="•"/>
      <w:lvlJc w:val="left"/>
      <w:pPr>
        <w:ind w:left="7959" w:hanging="720"/>
      </w:pPr>
      <w:rPr>
        <w:rFonts w:hint="default"/>
      </w:rPr>
    </w:lvl>
  </w:abstractNum>
  <w:abstractNum w:abstractNumId="59">
    <w:nsid w:val="14B21A84"/>
    <w:multiLevelType w:val="hybridMultilevel"/>
    <w:tmpl w:val="C1B01F1E"/>
    <w:lvl w:ilvl="0" w:tplc="4018311A">
      <w:start w:val="1"/>
      <w:numFmt w:val="bullet"/>
      <w:lvlText w:val="-"/>
      <w:lvlJc w:val="left"/>
      <w:pPr>
        <w:ind w:left="102" w:hanging="140"/>
      </w:pPr>
      <w:rPr>
        <w:rFonts w:ascii="Times New Roman" w:eastAsia="Times New Roman" w:hAnsi="Times New Roman" w:hint="default"/>
        <w:sz w:val="24"/>
        <w:szCs w:val="24"/>
      </w:rPr>
    </w:lvl>
    <w:lvl w:ilvl="1" w:tplc="03ECF40E">
      <w:start w:val="1"/>
      <w:numFmt w:val="bullet"/>
      <w:lvlText w:val="•"/>
      <w:lvlJc w:val="left"/>
      <w:pPr>
        <w:ind w:left="1048" w:hanging="140"/>
      </w:pPr>
      <w:rPr>
        <w:rFonts w:hint="default"/>
      </w:rPr>
    </w:lvl>
    <w:lvl w:ilvl="2" w:tplc="7F6E12D0">
      <w:start w:val="1"/>
      <w:numFmt w:val="bullet"/>
      <w:lvlText w:val="•"/>
      <w:lvlJc w:val="left"/>
      <w:pPr>
        <w:ind w:left="1994" w:hanging="140"/>
      </w:pPr>
      <w:rPr>
        <w:rFonts w:hint="default"/>
      </w:rPr>
    </w:lvl>
    <w:lvl w:ilvl="3" w:tplc="0FDA69EA">
      <w:start w:val="1"/>
      <w:numFmt w:val="bullet"/>
      <w:lvlText w:val="•"/>
      <w:lvlJc w:val="left"/>
      <w:pPr>
        <w:ind w:left="2941" w:hanging="140"/>
      </w:pPr>
      <w:rPr>
        <w:rFonts w:hint="default"/>
      </w:rPr>
    </w:lvl>
    <w:lvl w:ilvl="4" w:tplc="A1221F26">
      <w:start w:val="1"/>
      <w:numFmt w:val="bullet"/>
      <w:lvlText w:val="•"/>
      <w:lvlJc w:val="left"/>
      <w:pPr>
        <w:ind w:left="3887" w:hanging="140"/>
      </w:pPr>
      <w:rPr>
        <w:rFonts w:hint="default"/>
      </w:rPr>
    </w:lvl>
    <w:lvl w:ilvl="5" w:tplc="532C116A">
      <w:start w:val="1"/>
      <w:numFmt w:val="bullet"/>
      <w:lvlText w:val="•"/>
      <w:lvlJc w:val="left"/>
      <w:pPr>
        <w:ind w:left="4834" w:hanging="140"/>
      </w:pPr>
      <w:rPr>
        <w:rFonts w:hint="default"/>
      </w:rPr>
    </w:lvl>
    <w:lvl w:ilvl="6" w:tplc="4B08F728">
      <w:start w:val="1"/>
      <w:numFmt w:val="bullet"/>
      <w:lvlText w:val="•"/>
      <w:lvlJc w:val="left"/>
      <w:pPr>
        <w:ind w:left="5780" w:hanging="140"/>
      </w:pPr>
      <w:rPr>
        <w:rFonts w:hint="default"/>
      </w:rPr>
    </w:lvl>
    <w:lvl w:ilvl="7" w:tplc="6BA61CE0">
      <w:start w:val="1"/>
      <w:numFmt w:val="bullet"/>
      <w:lvlText w:val="•"/>
      <w:lvlJc w:val="left"/>
      <w:pPr>
        <w:ind w:left="6727" w:hanging="140"/>
      </w:pPr>
      <w:rPr>
        <w:rFonts w:hint="default"/>
      </w:rPr>
    </w:lvl>
    <w:lvl w:ilvl="8" w:tplc="255ED15C">
      <w:start w:val="1"/>
      <w:numFmt w:val="bullet"/>
      <w:lvlText w:val="•"/>
      <w:lvlJc w:val="left"/>
      <w:pPr>
        <w:ind w:left="7673" w:hanging="140"/>
      </w:pPr>
      <w:rPr>
        <w:rFonts w:hint="default"/>
      </w:rPr>
    </w:lvl>
  </w:abstractNum>
  <w:abstractNum w:abstractNumId="60">
    <w:nsid w:val="15AD333C"/>
    <w:multiLevelType w:val="multilevel"/>
    <w:tmpl w:val="8E9EBCE8"/>
    <w:lvl w:ilvl="0">
      <w:start w:val="2"/>
      <w:numFmt w:val="decimal"/>
      <w:lvlText w:val="%1"/>
      <w:lvlJc w:val="left"/>
      <w:pPr>
        <w:ind w:left="102" w:hanging="768"/>
      </w:pPr>
      <w:rPr>
        <w:rFonts w:hint="default"/>
      </w:rPr>
    </w:lvl>
    <w:lvl w:ilvl="1">
      <w:start w:val="18"/>
      <w:numFmt w:val="decimal"/>
      <w:lvlText w:val="%1.%2"/>
      <w:lvlJc w:val="left"/>
      <w:pPr>
        <w:ind w:left="102" w:hanging="768"/>
      </w:pPr>
      <w:rPr>
        <w:rFonts w:hint="default"/>
      </w:rPr>
    </w:lvl>
    <w:lvl w:ilvl="2">
      <w:start w:val="1"/>
      <w:numFmt w:val="decimal"/>
      <w:lvlText w:val="%1.%2.%3"/>
      <w:lvlJc w:val="left"/>
      <w:pPr>
        <w:ind w:left="102" w:hanging="768"/>
      </w:pPr>
      <w:rPr>
        <w:rFonts w:ascii="Times New Roman" w:eastAsia="Times New Roman" w:hAnsi="Times New Roman" w:hint="default"/>
        <w:sz w:val="24"/>
        <w:szCs w:val="24"/>
      </w:rPr>
    </w:lvl>
    <w:lvl w:ilvl="3">
      <w:start w:val="1"/>
      <w:numFmt w:val="decimal"/>
      <w:lvlText w:val="%1.%2.%3.%4"/>
      <w:lvlJc w:val="left"/>
      <w:pPr>
        <w:ind w:left="102" w:hanging="1417"/>
      </w:pPr>
      <w:rPr>
        <w:rFonts w:ascii="Times New Roman" w:eastAsia="Times New Roman" w:hAnsi="Times New Roman" w:hint="default"/>
        <w:sz w:val="24"/>
        <w:szCs w:val="24"/>
      </w:rPr>
    </w:lvl>
    <w:lvl w:ilvl="4">
      <w:start w:val="1"/>
      <w:numFmt w:val="bullet"/>
      <w:lvlText w:val="•"/>
      <w:lvlJc w:val="left"/>
      <w:pPr>
        <w:ind w:left="3887" w:hanging="1417"/>
      </w:pPr>
      <w:rPr>
        <w:rFonts w:hint="default"/>
      </w:rPr>
    </w:lvl>
    <w:lvl w:ilvl="5">
      <w:start w:val="1"/>
      <w:numFmt w:val="bullet"/>
      <w:lvlText w:val="•"/>
      <w:lvlJc w:val="left"/>
      <w:pPr>
        <w:ind w:left="4834" w:hanging="1417"/>
      </w:pPr>
      <w:rPr>
        <w:rFonts w:hint="default"/>
      </w:rPr>
    </w:lvl>
    <w:lvl w:ilvl="6">
      <w:start w:val="1"/>
      <w:numFmt w:val="bullet"/>
      <w:lvlText w:val="•"/>
      <w:lvlJc w:val="left"/>
      <w:pPr>
        <w:ind w:left="5780" w:hanging="1417"/>
      </w:pPr>
      <w:rPr>
        <w:rFonts w:hint="default"/>
      </w:rPr>
    </w:lvl>
    <w:lvl w:ilvl="7">
      <w:start w:val="1"/>
      <w:numFmt w:val="bullet"/>
      <w:lvlText w:val="•"/>
      <w:lvlJc w:val="left"/>
      <w:pPr>
        <w:ind w:left="6727" w:hanging="1417"/>
      </w:pPr>
      <w:rPr>
        <w:rFonts w:hint="default"/>
      </w:rPr>
    </w:lvl>
    <w:lvl w:ilvl="8">
      <w:start w:val="1"/>
      <w:numFmt w:val="bullet"/>
      <w:lvlText w:val="•"/>
      <w:lvlJc w:val="left"/>
      <w:pPr>
        <w:ind w:left="7673" w:hanging="1417"/>
      </w:pPr>
      <w:rPr>
        <w:rFonts w:hint="default"/>
      </w:rPr>
    </w:lvl>
  </w:abstractNum>
  <w:abstractNum w:abstractNumId="61">
    <w:nsid w:val="15E10CEC"/>
    <w:multiLevelType w:val="hybridMultilevel"/>
    <w:tmpl w:val="CBECA252"/>
    <w:lvl w:ilvl="0" w:tplc="CCD49D6E">
      <w:start w:val="1"/>
      <w:numFmt w:val="bullet"/>
      <w:lvlText w:val="-"/>
      <w:lvlJc w:val="left"/>
      <w:pPr>
        <w:ind w:left="241" w:hanging="140"/>
      </w:pPr>
      <w:rPr>
        <w:rFonts w:ascii="Times New Roman" w:eastAsia="Times New Roman" w:hAnsi="Times New Roman" w:hint="default"/>
        <w:sz w:val="24"/>
        <w:szCs w:val="24"/>
      </w:rPr>
    </w:lvl>
    <w:lvl w:ilvl="1" w:tplc="246A60E2">
      <w:start w:val="1"/>
      <w:numFmt w:val="bullet"/>
      <w:lvlText w:val="-"/>
      <w:lvlJc w:val="left"/>
      <w:pPr>
        <w:ind w:left="102" w:hanging="339"/>
      </w:pPr>
      <w:rPr>
        <w:rFonts w:ascii="Times New Roman" w:eastAsia="Times New Roman" w:hAnsi="Times New Roman" w:hint="default"/>
        <w:sz w:val="24"/>
        <w:szCs w:val="24"/>
      </w:rPr>
    </w:lvl>
    <w:lvl w:ilvl="2" w:tplc="2EE46FC2">
      <w:start w:val="1"/>
      <w:numFmt w:val="bullet"/>
      <w:lvlText w:val="•"/>
      <w:lvlJc w:val="left"/>
      <w:pPr>
        <w:ind w:left="1284" w:hanging="339"/>
      </w:pPr>
      <w:rPr>
        <w:rFonts w:hint="default"/>
      </w:rPr>
    </w:lvl>
    <w:lvl w:ilvl="3" w:tplc="ED1AA4B6">
      <w:start w:val="1"/>
      <w:numFmt w:val="bullet"/>
      <w:lvlText w:val="•"/>
      <w:lvlJc w:val="left"/>
      <w:pPr>
        <w:ind w:left="2326" w:hanging="339"/>
      </w:pPr>
      <w:rPr>
        <w:rFonts w:hint="default"/>
      </w:rPr>
    </w:lvl>
    <w:lvl w:ilvl="4" w:tplc="6C8A8D4A">
      <w:start w:val="1"/>
      <w:numFmt w:val="bullet"/>
      <w:lvlText w:val="•"/>
      <w:lvlJc w:val="left"/>
      <w:pPr>
        <w:ind w:left="3369" w:hanging="339"/>
      </w:pPr>
      <w:rPr>
        <w:rFonts w:hint="default"/>
      </w:rPr>
    </w:lvl>
    <w:lvl w:ilvl="5" w:tplc="B1EEA6D0">
      <w:start w:val="1"/>
      <w:numFmt w:val="bullet"/>
      <w:lvlText w:val="•"/>
      <w:lvlJc w:val="left"/>
      <w:pPr>
        <w:ind w:left="4412" w:hanging="339"/>
      </w:pPr>
      <w:rPr>
        <w:rFonts w:hint="default"/>
      </w:rPr>
    </w:lvl>
    <w:lvl w:ilvl="6" w:tplc="1BF4C41C">
      <w:start w:val="1"/>
      <w:numFmt w:val="bullet"/>
      <w:lvlText w:val="•"/>
      <w:lvlJc w:val="left"/>
      <w:pPr>
        <w:ind w:left="5455" w:hanging="339"/>
      </w:pPr>
      <w:rPr>
        <w:rFonts w:hint="default"/>
      </w:rPr>
    </w:lvl>
    <w:lvl w:ilvl="7" w:tplc="13145870">
      <w:start w:val="1"/>
      <w:numFmt w:val="bullet"/>
      <w:lvlText w:val="•"/>
      <w:lvlJc w:val="left"/>
      <w:pPr>
        <w:ind w:left="6498" w:hanging="339"/>
      </w:pPr>
      <w:rPr>
        <w:rFonts w:hint="default"/>
      </w:rPr>
    </w:lvl>
    <w:lvl w:ilvl="8" w:tplc="34389F46">
      <w:start w:val="1"/>
      <w:numFmt w:val="bullet"/>
      <w:lvlText w:val="•"/>
      <w:lvlJc w:val="left"/>
      <w:pPr>
        <w:ind w:left="7540" w:hanging="339"/>
      </w:pPr>
      <w:rPr>
        <w:rFonts w:hint="default"/>
      </w:rPr>
    </w:lvl>
  </w:abstractNum>
  <w:abstractNum w:abstractNumId="62">
    <w:nsid w:val="15F224DD"/>
    <w:multiLevelType w:val="multilevel"/>
    <w:tmpl w:val="89A85528"/>
    <w:lvl w:ilvl="0">
      <w:start w:val="2"/>
      <w:numFmt w:val="decimal"/>
      <w:lvlText w:val="%1"/>
      <w:lvlJc w:val="left"/>
      <w:pPr>
        <w:ind w:left="102" w:hanging="768"/>
      </w:pPr>
      <w:rPr>
        <w:rFonts w:hint="default"/>
      </w:rPr>
    </w:lvl>
    <w:lvl w:ilvl="1">
      <w:start w:val="16"/>
      <w:numFmt w:val="decimal"/>
      <w:lvlText w:val="%1.%2"/>
      <w:lvlJc w:val="left"/>
      <w:pPr>
        <w:ind w:left="102" w:hanging="768"/>
      </w:pPr>
      <w:rPr>
        <w:rFonts w:hint="default"/>
      </w:rPr>
    </w:lvl>
    <w:lvl w:ilvl="2">
      <w:start w:val="1"/>
      <w:numFmt w:val="decimal"/>
      <w:lvlText w:val="%1.%2.%3"/>
      <w:lvlJc w:val="left"/>
      <w:pPr>
        <w:ind w:left="1478" w:hanging="768"/>
      </w:pPr>
      <w:rPr>
        <w:rFonts w:ascii="Times New Roman" w:eastAsia="Times New Roman" w:hAnsi="Times New Roman" w:hint="default"/>
        <w:sz w:val="24"/>
        <w:szCs w:val="24"/>
      </w:rPr>
    </w:lvl>
    <w:lvl w:ilvl="3">
      <w:start w:val="1"/>
      <w:numFmt w:val="bullet"/>
      <w:lvlText w:val="•"/>
      <w:lvlJc w:val="left"/>
      <w:pPr>
        <w:ind w:left="2941" w:hanging="768"/>
      </w:pPr>
      <w:rPr>
        <w:rFonts w:hint="default"/>
      </w:rPr>
    </w:lvl>
    <w:lvl w:ilvl="4">
      <w:start w:val="1"/>
      <w:numFmt w:val="bullet"/>
      <w:lvlText w:val="•"/>
      <w:lvlJc w:val="left"/>
      <w:pPr>
        <w:ind w:left="3887" w:hanging="768"/>
      </w:pPr>
      <w:rPr>
        <w:rFonts w:hint="default"/>
      </w:rPr>
    </w:lvl>
    <w:lvl w:ilvl="5">
      <w:start w:val="1"/>
      <w:numFmt w:val="bullet"/>
      <w:lvlText w:val="•"/>
      <w:lvlJc w:val="left"/>
      <w:pPr>
        <w:ind w:left="4834" w:hanging="768"/>
      </w:pPr>
      <w:rPr>
        <w:rFonts w:hint="default"/>
      </w:rPr>
    </w:lvl>
    <w:lvl w:ilvl="6">
      <w:start w:val="1"/>
      <w:numFmt w:val="bullet"/>
      <w:lvlText w:val="•"/>
      <w:lvlJc w:val="left"/>
      <w:pPr>
        <w:ind w:left="5780" w:hanging="768"/>
      </w:pPr>
      <w:rPr>
        <w:rFonts w:hint="default"/>
      </w:rPr>
    </w:lvl>
    <w:lvl w:ilvl="7">
      <w:start w:val="1"/>
      <w:numFmt w:val="bullet"/>
      <w:lvlText w:val="•"/>
      <w:lvlJc w:val="left"/>
      <w:pPr>
        <w:ind w:left="6727" w:hanging="768"/>
      </w:pPr>
      <w:rPr>
        <w:rFonts w:hint="default"/>
      </w:rPr>
    </w:lvl>
    <w:lvl w:ilvl="8">
      <w:start w:val="1"/>
      <w:numFmt w:val="bullet"/>
      <w:lvlText w:val="•"/>
      <w:lvlJc w:val="left"/>
      <w:pPr>
        <w:ind w:left="7673" w:hanging="768"/>
      </w:pPr>
      <w:rPr>
        <w:rFonts w:hint="default"/>
      </w:rPr>
    </w:lvl>
  </w:abstractNum>
  <w:abstractNum w:abstractNumId="63">
    <w:nsid w:val="16045DC9"/>
    <w:multiLevelType w:val="multilevel"/>
    <w:tmpl w:val="52E242B4"/>
    <w:lvl w:ilvl="0">
      <w:start w:val="1"/>
      <w:numFmt w:val="decimal"/>
      <w:lvlText w:val="%1"/>
      <w:lvlJc w:val="left"/>
      <w:pPr>
        <w:ind w:left="1186" w:hanging="300"/>
      </w:pPr>
      <w:rPr>
        <w:rFonts w:hint="default"/>
      </w:rPr>
    </w:lvl>
    <w:lvl w:ilvl="1">
      <w:start w:val="3"/>
      <w:numFmt w:val="decimal"/>
      <w:lvlText w:val="%1.%2"/>
      <w:lvlJc w:val="left"/>
      <w:pPr>
        <w:ind w:left="1186" w:hanging="300"/>
        <w:jc w:val="right"/>
      </w:pPr>
      <w:rPr>
        <w:rFonts w:ascii="Times New Roman" w:eastAsia="Times New Roman" w:hAnsi="Times New Roman" w:hint="default"/>
        <w:b/>
        <w:bCs/>
        <w:sz w:val="24"/>
        <w:szCs w:val="24"/>
      </w:rPr>
    </w:lvl>
    <w:lvl w:ilvl="2">
      <w:start w:val="1"/>
      <w:numFmt w:val="decimal"/>
      <w:lvlText w:val="%1.%2.%3"/>
      <w:lvlJc w:val="left"/>
      <w:pPr>
        <w:ind w:left="243" w:hanging="564"/>
        <w:jc w:val="right"/>
      </w:pPr>
      <w:rPr>
        <w:rFonts w:ascii="Times New Roman" w:eastAsia="Times New Roman" w:hAnsi="Times New Roman" w:hint="default"/>
        <w:sz w:val="24"/>
        <w:szCs w:val="24"/>
      </w:rPr>
    </w:lvl>
    <w:lvl w:ilvl="3">
      <w:start w:val="1"/>
      <w:numFmt w:val="decimal"/>
      <w:lvlText w:val="%4)"/>
      <w:lvlJc w:val="left"/>
      <w:pPr>
        <w:ind w:left="102" w:hanging="260"/>
      </w:pPr>
      <w:rPr>
        <w:rFonts w:ascii="Times New Roman" w:eastAsia="Times New Roman" w:hAnsi="Times New Roman" w:hint="default"/>
        <w:sz w:val="24"/>
        <w:szCs w:val="24"/>
      </w:rPr>
    </w:lvl>
    <w:lvl w:ilvl="4">
      <w:start w:val="1"/>
      <w:numFmt w:val="bullet"/>
      <w:lvlText w:val="•"/>
      <w:lvlJc w:val="left"/>
      <w:pPr>
        <w:ind w:left="3281" w:hanging="260"/>
      </w:pPr>
      <w:rPr>
        <w:rFonts w:hint="default"/>
      </w:rPr>
    </w:lvl>
    <w:lvl w:ilvl="5">
      <w:start w:val="1"/>
      <w:numFmt w:val="bullet"/>
      <w:lvlText w:val="•"/>
      <w:lvlJc w:val="left"/>
      <w:pPr>
        <w:ind w:left="4329" w:hanging="260"/>
      </w:pPr>
      <w:rPr>
        <w:rFonts w:hint="default"/>
      </w:rPr>
    </w:lvl>
    <w:lvl w:ilvl="6">
      <w:start w:val="1"/>
      <w:numFmt w:val="bullet"/>
      <w:lvlText w:val="•"/>
      <w:lvlJc w:val="left"/>
      <w:pPr>
        <w:ind w:left="5376" w:hanging="260"/>
      </w:pPr>
      <w:rPr>
        <w:rFonts w:hint="default"/>
      </w:rPr>
    </w:lvl>
    <w:lvl w:ilvl="7">
      <w:start w:val="1"/>
      <w:numFmt w:val="bullet"/>
      <w:lvlText w:val="•"/>
      <w:lvlJc w:val="left"/>
      <w:pPr>
        <w:ind w:left="6424" w:hanging="260"/>
      </w:pPr>
      <w:rPr>
        <w:rFonts w:hint="default"/>
      </w:rPr>
    </w:lvl>
    <w:lvl w:ilvl="8">
      <w:start w:val="1"/>
      <w:numFmt w:val="bullet"/>
      <w:lvlText w:val="•"/>
      <w:lvlJc w:val="left"/>
      <w:pPr>
        <w:ind w:left="7471" w:hanging="260"/>
      </w:pPr>
      <w:rPr>
        <w:rFonts w:hint="default"/>
      </w:rPr>
    </w:lvl>
  </w:abstractNum>
  <w:abstractNum w:abstractNumId="64">
    <w:nsid w:val="166963AE"/>
    <w:multiLevelType w:val="multilevel"/>
    <w:tmpl w:val="D6DC3162"/>
    <w:lvl w:ilvl="0">
      <w:start w:val="2"/>
      <w:numFmt w:val="decimal"/>
      <w:lvlText w:val="%1"/>
      <w:lvlJc w:val="left"/>
      <w:pPr>
        <w:ind w:left="102" w:hanging="564"/>
      </w:pPr>
      <w:rPr>
        <w:rFonts w:hint="default"/>
      </w:rPr>
    </w:lvl>
    <w:lvl w:ilvl="1">
      <w:start w:val="7"/>
      <w:numFmt w:val="decimal"/>
      <w:lvlText w:val="%1.%2"/>
      <w:lvlJc w:val="left"/>
      <w:pPr>
        <w:ind w:left="102" w:hanging="564"/>
      </w:pPr>
      <w:rPr>
        <w:rFonts w:hint="default"/>
      </w:rPr>
    </w:lvl>
    <w:lvl w:ilvl="2">
      <w:start w:val="1"/>
      <w:numFmt w:val="decimal"/>
      <w:lvlText w:val="%1.%2.%3"/>
      <w:lvlJc w:val="left"/>
      <w:pPr>
        <w:ind w:left="102" w:hanging="564"/>
      </w:pPr>
      <w:rPr>
        <w:rFonts w:ascii="Times New Roman" w:eastAsia="Times New Roman" w:hAnsi="Times New Roman" w:hint="default"/>
        <w:sz w:val="24"/>
        <w:szCs w:val="24"/>
      </w:rPr>
    </w:lvl>
    <w:lvl w:ilvl="3">
      <w:start w:val="1"/>
      <w:numFmt w:val="bullet"/>
      <w:lvlText w:val="•"/>
      <w:lvlJc w:val="left"/>
      <w:pPr>
        <w:ind w:left="2899" w:hanging="564"/>
      </w:pPr>
      <w:rPr>
        <w:rFonts w:hint="default"/>
      </w:rPr>
    </w:lvl>
    <w:lvl w:ilvl="4">
      <w:start w:val="1"/>
      <w:numFmt w:val="bullet"/>
      <w:lvlText w:val="•"/>
      <w:lvlJc w:val="left"/>
      <w:pPr>
        <w:ind w:left="3831" w:hanging="564"/>
      </w:pPr>
      <w:rPr>
        <w:rFonts w:hint="default"/>
      </w:rPr>
    </w:lvl>
    <w:lvl w:ilvl="5">
      <w:start w:val="1"/>
      <w:numFmt w:val="bullet"/>
      <w:lvlText w:val="•"/>
      <w:lvlJc w:val="left"/>
      <w:pPr>
        <w:ind w:left="4764" w:hanging="564"/>
      </w:pPr>
      <w:rPr>
        <w:rFonts w:hint="default"/>
      </w:rPr>
    </w:lvl>
    <w:lvl w:ilvl="6">
      <w:start w:val="1"/>
      <w:numFmt w:val="bullet"/>
      <w:lvlText w:val="•"/>
      <w:lvlJc w:val="left"/>
      <w:pPr>
        <w:ind w:left="5696" w:hanging="564"/>
      </w:pPr>
      <w:rPr>
        <w:rFonts w:hint="default"/>
      </w:rPr>
    </w:lvl>
    <w:lvl w:ilvl="7">
      <w:start w:val="1"/>
      <w:numFmt w:val="bullet"/>
      <w:lvlText w:val="•"/>
      <w:lvlJc w:val="left"/>
      <w:pPr>
        <w:ind w:left="6629" w:hanging="564"/>
      </w:pPr>
      <w:rPr>
        <w:rFonts w:hint="default"/>
      </w:rPr>
    </w:lvl>
    <w:lvl w:ilvl="8">
      <w:start w:val="1"/>
      <w:numFmt w:val="bullet"/>
      <w:lvlText w:val="•"/>
      <w:lvlJc w:val="left"/>
      <w:pPr>
        <w:ind w:left="7561" w:hanging="564"/>
      </w:pPr>
      <w:rPr>
        <w:rFonts w:hint="default"/>
      </w:rPr>
    </w:lvl>
  </w:abstractNum>
  <w:abstractNum w:abstractNumId="65">
    <w:nsid w:val="173D290F"/>
    <w:multiLevelType w:val="hybridMultilevel"/>
    <w:tmpl w:val="9BF47BA4"/>
    <w:lvl w:ilvl="0" w:tplc="A9FA54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7652B55"/>
    <w:multiLevelType w:val="hybridMultilevel"/>
    <w:tmpl w:val="7FFA3862"/>
    <w:lvl w:ilvl="0" w:tplc="2C5ADB92">
      <w:start w:val="1"/>
      <w:numFmt w:val="decimal"/>
      <w:lvlText w:val="2.16.%1"/>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17A37DC7"/>
    <w:multiLevelType w:val="multilevel"/>
    <w:tmpl w:val="CB2AB75A"/>
    <w:lvl w:ilvl="0">
      <w:start w:val="5"/>
      <w:numFmt w:val="decimal"/>
      <w:lvlText w:val="%1"/>
      <w:lvlJc w:val="left"/>
      <w:pPr>
        <w:ind w:left="102" w:hanging="708"/>
      </w:pPr>
      <w:rPr>
        <w:rFonts w:hint="default"/>
      </w:rPr>
    </w:lvl>
    <w:lvl w:ilvl="1">
      <w:start w:val="4"/>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899" w:hanging="708"/>
      </w:pPr>
      <w:rPr>
        <w:rFonts w:hint="default"/>
      </w:rPr>
    </w:lvl>
    <w:lvl w:ilvl="4">
      <w:start w:val="1"/>
      <w:numFmt w:val="bullet"/>
      <w:lvlText w:val="•"/>
      <w:lvlJc w:val="left"/>
      <w:pPr>
        <w:ind w:left="3831" w:hanging="708"/>
      </w:pPr>
      <w:rPr>
        <w:rFonts w:hint="default"/>
      </w:rPr>
    </w:lvl>
    <w:lvl w:ilvl="5">
      <w:start w:val="1"/>
      <w:numFmt w:val="bullet"/>
      <w:lvlText w:val="•"/>
      <w:lvlJc w:val="left"/>
      <w:pPr>
        <w:ind w:left="4764" w:hanging="708"/>
      </w:pPr>
      <w:rPr>
        <w:rFonts w:hint="default"/>
      </w:rPr>
    </w:lvl>
    <w:lvl w:ilvl="6">
      <w:start w:val="1"/>
      <w:numFmt w:val="bullet"/>
      <w:lvlText w:val="•"/>
      <w:lvlJc w:val="left"/>
      <w:pPr>
        <w:ind w:left="5696" w:hanging="708"/>
      </w:pPr>
      <w:rPr>
        <w:rFonts w:hint="default"/>
      </w:rPr>
    </w:lvl>
    <w:lvl w:ilvl="7">
      <w:start w:val="1"/>
      <w:numFmt w:val="bullet"/>
      <w:lvlText w:val="•"/>
      <w:lvlJc w:val="left"/>
      <w:pPr>
        <w:ind w:left="6629" w:hanging="708"/>
      </w:pPr>
      <w:rPr>
        <w:rFonts w:hint="default"/>
      </w:rPr>
    </w:lvl>
    <w:lvl w:ilvl="8">
      <w:start w:val="1"/>
      <w:numFmt w:val="bullet"/>
      <w:lvlText w:val="•"/>
      <w:lvlJc w:val="left"/>
      <w:pPr>
        <w:ind w:left="7561" w:hanging="708"/>
      </w:pPr>
      <w:rPr>
        <w:rFonts w:hint="default"/>
      </w:rPr>
    </w:lvl>
  </w:abstractNum>
  <w:abstractNum w:abstractNumId="68">
    <w:nsid w:val="19201A2F"/>
    <w:multiLevelType w:val="multilevel"/>
    <w:tmpl w:val="7FC2C90C"/>
    <w:lvl w:ilvl="0">
      <w:start w:val="2"/>
      <w:numFmt w:val="decimal"/>
      <w:lvlText w:val="%1"/>
      <w:lvlJc w:val="left"/>
      <w:pPr>
        <w:ind w:left="102" w:hanging="708"/>
      </w:pPr>
      <w:rPr>
        <w:rFonts w:hint="default"/>
      </w:rPr>
    </w:lvl>
    <w:lvl w:ilvl="1">
      <w:start w:val="2"/>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69">
    <w:nsid w:val="19656FC9"/>
    <w:multiLevelType w:val="multilevel"/>
    <w:tmpl w:val="4028B764"/>
    <w:lvl w:ilvl="0">
      <w:start w:val="2"/>
      <w:numFmt w:val="decimal"/>
      <w:lvlText w:val="%1"/>
      <w:lvlJc w:val="left"/>
      <w:pPr>
        <w:ind w:left="102" w:hanging="708"/>
      </w:pPr>
      <w:rPr>
        <w:rFonts w:hint="default"/>
      </w:rPr>
    </w:lvl>
    <w:lvl w:ilvl="1">
      <w:start w:val="19"/>
      <w:numFmt w:val="decimal"/>
      <w:lvlText w:val="%1.%2"/>
      <w:lvlJc w:val="left"/>
      <w:pPr>
        <w:ind w:left="102" w:hanging="708"/>
      </w:pPr>
      <w:rPr>
        <w:rFonts w:hint="default"/>
      </w:rPr>
    </w:lvl>
    <w:lvl w:ilvl="2">
      <w:start w:val="7"/>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59" w:hanging="708"/>
      </w:pPr>
      <w:rPr>
        <w:rFonts w:hint="default"/>
      </w:rPr>
    </w:lvl>
    <w:lvl w:ilvl="4">
      <w:start w:val="1"/>
      <w:numFmt w:val="bullet"/>
      <w:lvlText w:val="•"/>
      <w:lvlJc w:val="left"/>
      <w:pPr>
        <w:ind w:left="3911" w:hanging="708"/>
      </w:pPr>
      <w:rPr>
        <w:rFonts w:hint="default"/>
      </w:rPr>
    </w:lvl>
    <w:lvl w:ilvl="5">
      <w:start w:val="1"/>
      <w:numFmt w:val="bullet"/>
      <w:lvlText w:val="•"/>
      <w:lvlJc w:val="left"/>
      <w:pPr>
        <w:ind w:left="4864" w:hanging="708"/>
      </w:pPr>
      <w:rPr>
        <w:rFonts w:hint="default"/>
      </w:rPr>
    </w:lvl>
    <w:lvl w:ilvl="6">
      <w:start w:val="1"/>
      <w:numFmt w:val="bullet"/>
      <w:lvlText w:val="•"/>
      <w:lvlJc w:val="left"/>
      <w:pPr>
        <w:ind w:left="5816" w:hanging="708"/>
      </w:pPr>
      <w:rPr>
        <w:rFonts w:hint="default"/>
      </w:rPr>
    </w:lvl>
    <w:lvl w:ilvl="7">
      <w:start w:val="1"/>
      <w:numFmt w:val="bullet"/>
      <w:lvlText w:val="•"/>
      <w:lvlJc w:val="left"/>
      <w:pPr>
        <w:ind w:left="6769" w:hanging="708"/>
      </w:pPr>
      <w:rPr>
        <w:rFonts w:hint="default"/>
      </w:rPr>
    </w:lvl>
    <w:lvl w:ilvl="8">
      <w:start w:val="1"/>
      <w:numFmt w:val="bullet"/>
      <w:lvlText w:val="•"/>
      <w:lvlJc w:val="left"/>
      <w:pPr>
        <w:ind w:left="7721" w:hanging="708"/>
      </w:pPr>
      <w:rPr>
        <w:rFonts w:hint="default"/>
      </w:rPr>
    </w:lvl>
  </w:abstractNum>
  <w:abstractNum w:abstractNumId="70">
    <w:nsid w:val="198A735E"/>
    <w:multiLevelType w:val="multilevel"/>
    <w:tmpl w:val="C5087A9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1A1E15F6"/>
    <w:multiLevelType w:val="hybridMultilevel"/>
    <w:tmpl w:val="807C8F6E"/>
    <w:lvl w:ilvl="0" w:tplc="E13A1BE0">
      <w:start w:val="1"/>
      <w:numFmt w:val="bullet"/>
      <w:lvlText w:val=""/>
      <w:lvlJc w:val="left"/>
      <w:pPr>
        <w:ind w:left="102" w:hanging="708"/>
      </w:pPr>
      <w:rPr>
        <w:rFonts w:ascii="Symbol" w:eastAsia="Symbol" w:hAnsi="Symbol" w:hint="default"/>
        <w:sz w:val="24"/>
        <w:szCs w:val="24"/>
      </w:rPr>
    </w:lvl>
    <w:lvl w:ilvl="1" w:tplc="A260B7A6">
      <w:start w:val="1"/>
      <w:numFmt w:val="bullet"/>
      <w:lvlText w:val="•"/>
      <w:lvlJc w:val="left"/>
      <w:pPr>
        <w:ind w:left="1048" w:hanging="708"/>
      </w:pPr>
      <w:rPr>
        <w:rFonts w:hint="default"/>
      </w:rPr>
    </w:lvl>
    <w:lvl w:ilvl="2" w:tplc="E7DEDC30">
      <w:start w:val="1"/>
      <w:numFmt w:val="bullet"/>
      <w:lvlText w:val="•"/>
      <w:lvlJc w:val="left"/>
      <w:pPr>
        <w:ind w:left="1994" w:hanging="708"/>
      </w:pPr>
      <w:rPr>
        <w:rFonts w:hint="default"/>
      </w:rPr>
    </w:lvl>
    <w:lvl w:ilvl="3" w:tplc="E218577C">
      <w:start w:val="1"/>
      <w:numFmt w:val="bullet"/>
      <w:lvlText w:val="•"/>
      <w:lvlJc w:val="left"/>
      <w:pPr>
        <w:ind w:left="2941" w:hanging="708"/>
      </w:pPr>
      <w:rPr>
        <w:rFonts w:hint="default"/>
      </w:rPr>
    </w:lvl>
    <w:lvl w:ilvl="4" w:tplc="AA3404DA">
      <w:start w:val="1"/>
      <w:numFmt w:val="bullet"/>
      <w:lvlText w:val="•"/>
      <w:lvlJc w:val="left"/>
      <w:pPr>
        <w:ind w:left="3887" w:hanging="708"/>
      </w:pPr>
      <w:rPr>
        <w:rFonts w:hint="default"/>
      </w:rPr>
    </w:lvl>
    <w:lvl w:ilvl="5" w:tplc="A0F0B85C">
      <w:start w:val="1"/>
      <w:numFmt w:val="bullet"/>
      <w:lvlText w:val="•"/>
      <w:lvlJc w:val="left"/>
      <w:pPr>
        <w:ind w:left="4834" w:hanging="708"/>
      </w:pPr>
      <w:rPr>
        <w:rFonts w:hint="default"/>
      </w:rPr>
    </w:lvl>
    <w:lvl w:ilvl="6" w:tplc="1A14E5DC">
      <w:start w:val="1"/>
      <w:numFmt w:val="bullet"/>
      <w:lvlText w:val="•"/>
      <w:lvlJc w:val="left"/>
      <w:pPr>
        <w:ind w:left="5780" w:hanging="708"/>
      </w:pPr>
      <w:rPr>
        <w:rFonts w:hint="default"/>
      </w:rPr>
    </w:lvl>
    <w:lvl w:ilvl="7" w:tplc="D812A5EE">
      <w:start w:val="1"/>
      <w:numFmt w:val="bullet"/>
      <w:lvlText w:val="•"/>
      <w:lvlJc w:val="left"/>
      <w:pPr>
        <w:ind w:left="6727" w:hanging="708"/>
      </w:pPr>
      <w:rPr>
        <w:rFonts w:hint="default"/>
      </w:rPr>
    </w:lvl>
    <w:lvl w:ilvl="8" w:tplc="39B89DFA">
      <w:start w:val="1"/>
      <w:numFmt w:val="bullet"/>
      <w:lvlText w:val="•"/>
      <w:lvlJc w:val="left"/>
      <w:pPr>
        <w:ind w:left="7673" w:hanging="708"/>
      </w:pPr>
      <w:rPr>
        <w:rFonts w:hint="default"/>
      </w:rPr>
    </w:lvl>
  </w:abstractNum>
  <w:abstractNum w:abstractNumId="72">
    <w:nsid w:val="1A8E7BB5"/>
    <w:multiLevelType w:val="multilevel"/>
    <w:tmpl w:val="FD822636"/>
    <w:lvl w:ilvl="0">
      <w:start w:val="1"/>
      <w:numFmt w:val="decimal"/>
      <w:lvlText w:val="%1."/>
      <w:lvlJc w:val="left"/>
      <w:pPr>
        <w:ind w:left="2291" w:hanging="360"/>
      </w:pPr>
      <w:rPr>
        <w:rFonts w:cs="Times New Roman"/>
      </w:rPr>
    </w:lvl>
    <w:lvl w:ilvl="1">
      <w:start w:val="19"/>
      <w:numFmt w:val="decimal"/>
      <w:isLgl/>
      <w:lvlText w:val="%1.%2."/>
      <w:lvlJc w:val="left"/>
      <w:pPr>
        <w:ind w:left="2411" w:hanging="480"/>
      </w:pPr>
      <w:rPr>
        <w:rFonts w:cs="Times New Roman" w:hint="default"/>
      </w:rPr>
    </w:lvl>
    <w:lvl w:ilvl="2">
      <w:start w:val="1"/>
      <w:numFmt w:val="decimal"/>
      <w:isLgl/>
      <w:lvlText w:val="%1.%2.%3."/>
      <w:lvlJc w:val="left"/>
      <w:pPr>
        <w:ind w:left="2651" w:hanging="720"/>
      </w:pPr>
      <w:rPr>
        <w:rFonts w:cs="Times New Roman" w:hint="default"/>
      </w:rPr>
    </w:lvl>
    <w:lvl w:ilvl="3">
      <w:start w:val="1"/>
      <w:numFmt w:val="decimal"/>
      <w:isLgl/>
      <w:lvlText w:val="%1.%2.%3.%4."/>
      <w:lvlJc w:val="left"/>
      <w:pPr>
        <w:ind w:left="2651" w:hanging="720"/>
      </w:pPr>
      <w:rPr>
        <w:rFonts w:cs="Times New Roman" w:hint="default"/>
      </w:rPr>
    </w:lvl>
    <w:lvl w:ilvl="4">
      <w:start w:val="1"/>
      <w:numFmt w:val="decimal"/>
      <w:isLgl/>
      <w:lvlText w:val="%1.%2.%3.%4.%5."/>
      <w:lvlJc w:val="left"/>
      <w:pPr>
        <w:ind w:left="3011" w:hanging="1080"/>
      </w:pPr>
      <w:rPr>
        <w:rFonts w:cs="Times New Roman" w:hint="default"/>
      </w:rPr>
    </w:lvl>
    <w:lvl w:ilvl="5">
      <w:start w:val="1"/>
      <w:numFmt w:val="decimal"/>
      <w:isLgl/>
      <w:lvlText w:val="%1.%2.%3.%4.%5.%6."/>
      <w:lvlJc w:val="left"/>
      <w:pPr>
        <w:ind w:left="3011" w:hanging="1080"/>
      </w:pPr>
      <w:rPr>
        <w:rFonts w:cs="Times New Roman" w:hint="default"/>
      </w:rPr>
    </w:lvl>
    <w:lvl w:ilvl="6">
      <w:start w:val="1"/>
      <w:numFmt w:val="decimal"/>
      <w:isLgl/>
      <w:lvlText w:val="%1.%2.%3.%4.%5.%6.%7."/>
      <w:lvlJc w:val="left"/>
      <w:pPr>
        <w:ind w:left="3371" w:hanging="1440"/>
      </w:pPr>
      <w:rPr>
        <w:rFonts w:cs="Times New Roman" w:hint="default"/>
      </w:rPr>
    </w:lvl>
    <w:lvl w:ilvl="7">
      <w:start w:val="1"/>
      <w:numFmt w:val="decimal"/>
      <w:isLgl/>
      <w:lvlText w:val="%1.%2.%3.%4.%5.%6.%7.%8."/>
      <w:lvlJc w:val="left"/>
      <w:pPr>
        <w:ind w:left="3371" w:hanging="1440"/>
      </w:pPr>
      <w:rPr>
        <w:rFonts w:cs="Times New Roman" w:hint="default"/>
      </w:rPr>
    </w:lvl>
    <w:lvl w:ilvl="8">
      <w:start w:val="1"/>
      <w:numFmt w:val="decimal"/>
      <w:isLgl/>
      <w:lvlText w:val="%1.%2.%3.%4.%5.%6.%7.%8.%9."/>
      <w:lvlJc w:val="left"/>
      <w:pPr>
        <w:ind w:left="3731" w:hanging="1800"/>
      </w:pPr>
      <w:rPr>
        <w:rFonts w:cs="Times New Roman" w:hint="default"/>
      </w:rPr>
    </w:lvl>
  </w:abstractNum>
  <w:abstractNum w:abstractNumId="73">
    <w:nsid w:val="1AEF007D"/>
    <w:multiLevelType w:val="hybridMultilevel"/>
    <w:tmpl w:val="B072B83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1AFC6C3D"/>
    <w:multiLevelType w:val="multilevel"/>
    <w:tmpl w:val="764E02AE"/>
    <w:lvl w:ilvl="0">
      <w:start w:val="3"/>
      <w:numFmt w:val="decimal"/>
      <w:lvlText w:val="%1"/>
      <w:lvlJc w:val="left"/>
      <w:pPr>
        <w:ind w:left="102" w:hanging="656"/>
      </w:pPr>
      <w:rPr>
        <w:rFonts w:hint="default"/>
      </w:rPr>
    </w:lvl>
    <w:lvl w:ilvl="1">
      <w:start w:val="15"/>
      <w:numFmt w:val="decimal"/>
      <w:lvlText w:val="%1.%2"/>
      <w:lvlJc w:val="left"/>
      <w:pPr>
        <w:ind w:left="102" w:hanging="656"/>
      </w:pPr>
      <w:rPr>
        <w:rFonts w:hint="default"/>
      </w:rPr>
    </w:lvl>
    <w:lvl w:ilvl="2">
      <w:start w:val="1"/>
      <w:numFmt w:val="decimal"/>
      <w:lvlText w:val="%1.%2.%3"/>
      <w:lvlJc w:val="left"/>
      <w:pPr>
        <w:ind w:left="102" w:hanging="656"/>
      </w:pPr>
      <w:rPr>
        <w:rFonts w:ascii="Times New Roman" w:eastAsia="Times New Roman" w:hAnsi="Times New Roman" w:hint="default"/>
        <w:sz w:val="24"/>
        <w:szCs w:val="24"/>
      </w:rPr>
    </w:lvl>
    <w:lvl w:ilvl="3">
      <w:start w:val="1"/>
      <w:numFmt w:val="bullet"/>
      <w:lvlText w:val="•"/>
      <w:lvlJc w:val="left"/>
      <w:pPr>
        <w:ind w:left="2941" w:hanging="656"/>
      </w:pPr>
      <w:rPr>
        <w:rFonts w:hint="default"/>
      </w:rPr>
    </w:lvl>
    <w:lvl w:ilvl="4">
      <w:start w:val="1"/>
      <w:numFmt w:val="bullet"/>
      <w:lvlText w:val="•"/>
      <w:lvlJc w:val="left"/>
      <w:pPr>
        <w:ind w:left="3887" w:hanging="656"/>
      </w:pPr>
      <w:rPr>
        <w:rFonts w:hint="default"/>
      </w:rPr>
    </w:lvl>
    <w:lvl w:ilvl="5">
      <w:start w:val="1"/>
      <w:numFmt w:val="bullet"/>
      <w:lvlText w:val="•"/>
      <w:lvlJc w:val="left"/>
      <w:pPr>
        <w:ind w:left="4834" w:hanging="656"/>
      </w:pPr>
      <w:rPr>
        <w:rFonts w:hint="default"/>
      </w:rPr>
    </w:lvl>
    <w:lvl w:ilvl="6">
      <w:start w:val="1"/>
      <w:numFmt w:val="bullet"/>
      <w:lvlText w:val="•"/>
      <w:lvlJc w:val="left"/>
      <w:pPr>
        <w:ind w:left="5780" w:hanging="656"/>
      </w:pPr>
      <w:rPr>
        <w:rFonts w:hint="default"/>
      </w:rPr>
    </w:lvl>
    <w:lvl w:ilvl="7">
      <w:start w:val="1"/>
      <w:numFmt w:val="bullet"/>
      <w:lvlText w:val="•"/>
      <w:lvlJc w:val="left"/>
      <w:pPr>
        <w:ind w:left="6727" w:hanging="656"/>
      </w:pPr>
      <w:rPr>
        <w:rFonts w:hint="default"/>
      </w:rPr>
    </w:lvl>
    <w:lvl w:ilvl="8">
      <w:start w:val="1"/>
      <w:numFmt w:val="bullet"/>
      <w:lvlText w:val="•"/>
      <w:lvlJc w:val="left"/>
      <w:pPr>
        <w:ind w:left="7673" w:hanging="656"/>
      </w:pPr>
      <w:rPr>
        <w:rFonts w:hint="default"/>
      </w:rPr>
    </w:lvl>
  </w:abstractNum>
  <w:abstractNum w:abstractNumId="75">
    <w:nsid w:val="1B153073"/>
    <w:multiLevelType w:val="multilevel"/>
    <w:tmpl w:val="5C721CEA"/>
    <w:lvl w:ilvl="0">
      <w:start w:val="2"/>
      <w:numFmt w:val="decimal"/>
      <w:lvlText w:val="%1"/>
      <w:lvlJc w:val="left"/>
      <w:pPr>
        <w:ind w:left="810" w:hanging="768"/>
        <w:jc w:val="left"/>
      </w:pPr>
      <w:rPr>
        <w:rFonts w:hint="default"/>
      </w:rPr>
    </w:lvl>
    <w:lvl w:ilvl="1">
      <w:start w:val="16"/>
      <w:numFmt w:val="decimal"/>
      <w:lvlText w:val="%1.%2"/>
      <w:lvlJc w:val="left"/>
      <w:pPr>
        <w:ind w:left="810" w:hanging="768"/>
        <w:jc w:val="left"/>
      </w:pPr>
      <w:rPr>
        <w:rFonts w:hint="default"/>
      </w:rPr>
    </w:lvl>
    <w:lvl w:ilvl="2">
      <w:start w:val="1"/>
      <w:numFmt w:val="decimal"/>
      <w:lvlText w:val="%1.%2.%3"/>
      <w:lvlJc w:val="left"/>
      <w:pPr>
        <w:ind w:left="810" w:hanging="768"/>
        <w:jc w:val="left"/>
      </w:pPr>
      <w:rPr>
        <w:rFonts w:ascii="Times New Roman" w:eastAsia="Times New Roman" w:hAnsi="Times New Roman" w:hint="default"/>
        <w:sz w:val="24"/>
        <w:szCs w:val="24"/>
      </w:rPr>
    </w:lvl>
    <w:lvl w:ilvl="3">
      <w:start w:val="1"/>
      <w:numFmt w:val="bullet"/>
      <w:lvlText w:val="•"/>
      <w:lvlJc w:val="left"/>
      <w:pPr>
        <w:ind w:left="3538" w:hanging="768"/>
      </w:pPr>
      <w:rPr>
        <w:rFonts w:hint="default"/>
      </w:rPr>
    </w:lvl>
    <w:lvl w:ilvl="4">
      <w:start w:val="1"/>
      <w:numFmt w:val="bullet"/>
      <w:lvlText w:val="•"/>
      <w:lvlJc w:val="left"/>
      <w:pPr>
        <w:ind w:left="4448" w:hanging="768"/>
      </w:pPr>
      <w:rPr>
        <w:rFonts w:hint="default"/>
      </w:rPr>
    </w:lvl>
    <w:lvl w:ilvl="5">
      <w:start w:val="1"/>
      <w:numFmt w:val="bullet"/>
      <w:lvlText w:val="•"/>
      <w:lvlJc w:val="left"/>
      <w:pPr>
        <w:ind w:left="5358" w:hanging="768"/>
      </w:pPr>
      <w:rPr>
        <w:rFonts w:hint="default"/>
      </w:rPr>
    </w:lvl>
    <w:lvl w:ilvl="6">
      <w:start w:val="1"/>
      <w:numFmt w:val="bullet"/>
      <w:lvlText w:val="•"/>
      <w:lvlJc w:val="left"/>
      <w:pPr>
        <w:ind w:left="6267" w:hanging="768"/>
      </w:pPr>
      <w:rPr>
        <w:rFonts w:hint="default"/>
      </w:rPr>
    </w:lvl>
    <w:lvl w:ilvl="7">
      <w:start w:val="1"/>
      <w:numFmt w:val="bullet"/>
      <w:lvlText w:val="•"/>
      <w:lvlJc w:val="left"/>
      <w:pPr>
        <w:ind w:left="7177" w:hanging="768"/>
      </w:pPr>
      <w:rPr>
        <w:rFonts w:hint="default"/>
      </w:rPr>
    </w:lvl>
    <w:lvl w:ilvl="8">
      <w:start w:val="1"/>
      <w:numFmt w:val="bullet"/>
      <w:lvlText w:val="•"/>
      <w:lvlJc w:val="left"/>
      <w:pPr>
        <w:ind w:left="8087" w:hanging="768"/>
      </w:pPr>
      <w:rPr>
        <w:rFonts w:hint="default"/>
      </w:rPr>
    </w:lvl>
  </w:abstractNum>
  <w:abstractNum w:abstractNumId="76">
    <w:nsid w:val="1C925105"/>
    <w:multiLevelType w:val="hybridMultilevel"/>
    <w:tmpl w:val="CA36EE80"/>
    <w:lvl w:ilvl="0" w:tplc="3A8A24C0">
      <w:start w:val="1"/>
      <w:numFmt w:val="decimal"/>
      <w:lvlText w:val="%1)"/>
      <w:lvlJc w:val="left"/>
      <w:pPr>
        <w:ind w:left="102" w:hanging="708"/>
      </w:pPr>
      <w:rPr>
        <w:rFonts w:ascii="Times New Roman" w:eastAsia="Times New Roman" w:hAnsi="Times New Roman" w:hint="default"/>
        <w:sz w:val="24"/>
        <w:szCs w:val="24"/>
      </w:rPr>
    </w:lvl>
    <w:lvl w:ilvl="1" w:tplc="20A6E8F2">
      <w:start w:val="1"/>
      <w:numFmt w:val="bullet"/>
      <w:lvlText w:val="•"/>
      <w:lvlJc w:val="left"/>
      <w:pPr>
        <w:ind w:left="1054" w:hanging="708"/>
      </w:pPr>
      <w:rPr>
        <w:rFonts w:hint="default"/>
      </w:rPr>
    </w:lvl>
    <w:lvl w:ilvl="2" w:tplc="1EEA6B32">
      <w:start w:val="1"/>
      <w:numFmt w:val="bullet"/>
      <w:lvlText w:val="•"/>
      <w:lvlJc w:val="left"/>
      <w:pPr>
        <w:ind w:left="2006" w:hanging="708"/>
      </w:pPr>
      <w:rPr>
        <w:rFonts w:hint="default"/>
      </w:rPr>
    </w:lvl>
    <w:lvl w:ilvl="3" w:tplc="CF2A169A">
      <w:start w:val="1"/>
      <w:numFmt w:val="bullet"/>
      <w:lvlText w:val="•"/>
      <w:lvlJc w:val="left"/>
      <w:pPr>
        <w:ind w:left="2959" w:hanging="708"/>
      </w:pPr>
      <w:rPr>
        <w:rFonts w:hint="default"/>
      </w:rPr>
    </w:lvl>
    <w:lvl w:ilvl="4" w:tplc="60BA3BFC">
      <w:start w:val="1"/>
      <w:numFmt w:val="bullet"/>
      <w:lvlText w:val="•"/>
      <w:lvlJc w:val="left"/>
      <w:pPr>
        <w:ind w:left="3911" w:hanging="708"/>
      </w:pPr>
      <w:rPr>
        <w:rFonts w:hint="default"/>
      </w:rPr>
    </w:lvl>
    <w:lvl w:ilvl="5" w:tplc="8E000A9A">
      <w:start w:val="1"/>
      <w:numFmt w:val="bullet"/>
      <w:lvlText w:val="•"/>
      <w:lvlJc w:val="left"/>
      <w:pPr>
        <w:ind w:left="4864" w:hanging="708"/>
      </w:pPr>
      <w:rPr>
        <w:rFonts w:hint="default"/>
      </w:rPr>
    </w:lvl>
    <w:lvl w:ilvl="6" w:tplc="2D1E55D8">
      <w:start w:val="1"/>
      <w:numFmt w:val="bullet"/>
      <w:lvlText w:val="•"/>
      <w:lvlJc w:val="left"/>
      <w:pPr>
        <w:ind w:left="5816" w:hanging="708"/>
      </w:pPr>
      <w:rPr>
        <w:rFonts w:hint="default"/>
      </w:rPr>
    </w:lvl>
    <w:lvl w:ilvl="7" w:tplc="A0461884">
      <w:start w:val="1"/>
      <w:numFmt w:val="bullet"/>
      <w:lvlText w:val="•"/>
      <w:lvlJc w:val="left"/>
      <w:pPr>
        <w:ind w:left="6769" w:hanging="708"/>
      </w:pPr>
      <w:rPr>
        <w:rFonts w:hint="default"/>
      </w:rPr>
    </w:lvl>
    <w:lvl w:ilvl="8" w:tplc="FAC05650">
      <w:start w:val="1"/>
      <w:numFmt w:val="bullet"/>
      <w:lvlText w:val="•"/>
      <w:lvlJc w:val="left"/>
      <w:pPr>
        <w:ind w:left="7721" w:hanging="708"/>
      </w:pPr>
      <w:rPr>
        <w:rFonts w:hint="default"/>
      </w:rPr>
    </w:lvl>
  </w:abstractNum>
  <w:abstractNum w:abstractNumId="77">
    <w:nsid w:val="1CF9315B"/>
    <w:multiLevelType w:val="hybridMultilevel"/>
    <w:tmpl w:val="01F6B150"/>
    <w:lvl w:ilvl="0" w:tplc="BF9C5930">
      <w:start w:val="1"/>
      <w:numFmt w:val="decimal"/>
      <w:lvlText w:val="2.19.%1"/>
      <w:lvlJc w:val="left"/>
      <w:pPr>
        <w:ind w:left="1287" w:hanging="360"/>
      </w:pPr>
      <w:rPr>
        <w:rFonts w:cs="Times New Roman" w:hint="default"/>
      </w:rPr>
    </w:lvl>
    <w:lvl w:ilvl="1" w:tplc="675C92D0">
      <w:start w:val="1"/>
      <w:numFmt w:val="decimal"/>
      <w:lvlText w:val="%2)"/>
      <w:lvlJc w:val="left"/>
      <w:pPr>
        <w:ind w:left="2142" w:hanging="495"/>
      </w:pPr>
      <w:rPr>
        <w:rFonts w:cs="Times New Roman" w:hint="default"/>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8">
    <w:nsid w:val="1D382FFE"/>
    <w:multiLevelType w:val="multilevel"/>
    <w:tmpl w:val="E862A332"/>
    <w:lvl w:ilvl="0">
      <w:start w:val="2"/>
      <w:numFmt w:val="decimal"/>
      <w:lvlText w:val="%1"/>
      <w:lvlJc w:val="left"/>
      <w:pPr>
        <w:ind w:left="102" w:hanging="708"/>
      </w:pPr>
      <w:rPr>
        <w:rFonts w:hint="default"/>
      </w:rPr>
    </w:lvl>
    <w:lvl w:ilvl="1">
      <w:start w:val="10"/>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79">
    <w:nsid w:val="1DD17FF7"/>
    <w:multiLevelType w:val="multilevel"/>
    <w:tmpl w:val="66B49AEE"/>
    <w:lvl w:ilvl="0">
      <w:start w:val="2"/>
      <w:numFmt w:val="decimal"/>
      <w:lvlText w:val="%1"/>
      <w:lvlJc w:val="left"/>
      <w:pPr>
        <w:ind w:left="102" w:hanging="708"/>
      </w:pPr>
      <w:rPr>
        <w:rFonts w:hint="default"/>
      </w:rPr>
    </w:lvl>
    <w:lvl w:ilvl="1">
      <w:start w:val="2"/>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1234" w:hanging="360"/>
      </w:pPr>
      <w:rPr>
        <w:rFonts w:ascii="Symbol" w:eastAsia="Symbol" w:hAnsi="Symbol" w:hint="default"/>
        <w:sz w:val="24"/>
        <w:szCs w:val="24"/>
      </w:rPr>
    </w:lvl>
    <w:lvl w:ilvl="4">
      <w:start w:val="1"/>
      <w:numFmt w:val="bullet"/>
      <w:lvlText w:val="•"/>
      <w:lvlJc w:val="left"/>
      <w:pPr>
        <w:ind w:left="4032" w:hanging="360"/>
      </w:pPr>
      <w:rPr>
        <w:rFonts w:hint="default"/>
      </w:rPr>
    </w:lvl>
    <w:lvl w:ilvl="5">
      <w:start w:val="1"/>
      <w:numFmt w:val="bullet"/>
      <w:lvlText w:val="•"/>
      <w:lvlJc w:val="left"/>
      <w:pPr>
        <w:ind w:left="4964" w:hanging="360"/>
      </w:pPr>
      <w:rPr>
        <w:rFonts w:hint="default"/>
      </w:rPr>
    </w:lvl>
    <w:lvl w:ilvl="6">
      <w:start w:val="1"/>
      <w:numFmt w:val="bullet"/>
      <w:lvlText w:val="•"/>
      <w:lvlJc w:val="left"/>
      <w:pPr>
        <w:ind w:left="5896" w:hanging="360"/>
      </w:pPr>
      <w:rPr>
        <w:rFonts w:hint="default"/>
      </w:rPr>
    </w:lvl>
    <w:lvl w:ilvl="7">
      <w:start w:val="1"/>
      <w:numFmt w:val="bullet"/>
      <w:lvlText w:val="•"/>
      <w:lvlJc w:val="left"/>
      <w:pPr>
        <w:ind w:left="6829" w:hanging="360"/>
      </w:pPr>
      <w:rPr>
        <w:rFonts w:hint="default"/>
      </w:rPr>
    </w:lvl>
    <w:lvl w:ilvl="8">
      <w:start w:val="1"/>
      <w:numFmt w:val="bullet"/>
      <w:lvlText w:val="•"/>
      <w:lvlJc w:val="left"/>
      <w:pPr>
        <w:ind w:left="7761" w:hanging="360"/>
      </w:pPr>
      <w:rPr>
        <w:rFonts w:hint="default"/>
      </w:rPr>
    </w:lvl>
  </w:abstractNum>
  <w:abstractNum w:abstractNumId="80">
    <w:nsid w:val="1DEF04AE"/>
    <w:multiLevelType w:val="hybridMultilevel"/>
    <w:tmpl w:val="82300478"/>
    <w:lvl w:ilvl="0" w:tplc="A7944860">
      <w:start w:val="1"/>
      <w:numFmt w:val="decimal"/>
      <w:lvlText w:val="2.6.%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nsid w:val="1E530362"/>
    <w:multiLevelType w:val="multilevel"/>
    <w:tmpl w:val="0ADE2DA6"/>
    <w:lvl w:ilvl="0">
      <w:start w:val="2"/>
      <w:numFmt w:val="decimal"/>
      <w:lvlText w:val="%1."/>
      <w:lvlJc w:val="left"/>
      <w:pPr>
        <w:ind w:left="540" w:hanging="540"/>
      </w:pPr>
      <w:rPr>
        <w:rFonts w:cs="Times New Roman" w:hint="default"/>
      </w:rPr>
    </w:lvl>
    <w:lvl w:ilvl="1">
      <w:start w:val="7"/>
      <w:numFmt w:val="decimal"/>
      <w:lvlText w:val="%1.%2."/>
      <w:lvlJc w:val="left"/>
      <w:pPr>
        <w:ind w:left="2241"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2">
    <w:nsid w:val="1E711500"/>
    <w:multiLevelType w:val="multilevel"/>
    <w:tmpl w:val="E5E06486"/>
    <w:lvl w:ilvl="0">
      <w:start w:val="2"/>
      <w:numFmt w:val="decimal"/>
      <w:lvlText w:val="%1"/>
      <w:lvlJc w:val="left"/>
      <w:pPr>
        <w:ind w:left="102" w:hanging="708"/>
      </w:pPr>
      <w:rPr>
        <w:rFonts w:hint="default"/>
      </w:rPr>
    </w:lvl>
    <w:lvl w:ilvl="1">
      <w:start w:val="17"/>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83">
    <w:nsid w:val="1E780966"/>
    <w:multiLevelType w:val="multilevel"/>
    <w:tmpl w:val="C4B4C03E"/>
    <w:lvl w:ilvl="0">
      <w:start w:val="2"/>
      <w:numFmt w:val="decimal"/>
      <w:lvlText w:val="%1"/>
      <w:lvlJc w:val="left"/>
      <w:pPr>
        <w:ind w:left="3342" w:hanging="360"/>
        <w:jc w:val="left"/>
      </w:pPr>
      <w:rPr>
        <w:rFonts w:hint="default"/>
      </w:rPr>
    </w:lvl>
    <w:lvl w:ilvl="1">
      <w:start w:val="4"/>
      <w:numFmt w:val="decimal"/>
      <w:lvlText w:val="%1.%2"/>
      <w:lvlJc w:val="left"/>
      <w:pPr>
        <w:ind w:left="1495" w:hanging="360"/>
        <w:jc w:val="right"/>
      </w:pPr>
      <w:rPr>
        <w:rFonts w:ascii="Times New Roman" w:eastAsia="Times New Roman" w:hAnsi="Times New Roman" w:hint="default"/>
        <w:b/>
        <w:bCs/>
        <w:spacing w:val="2"/>
        <w:sz w:val="24"/>
        <w:szCs w:val="24"/>
      </w:rPr>
    </w:lvl>
    <w:lvl w:ilvl="2">
      <w:start w:val="1"/>
      <w:numFmt w:val="decimal"/>
      <w:lvlText w:val="%1.%2.%3"/>
      <w:lvlJc w:val="left"/>
      <w:pPr>
        <w:ind w:left="302" w:hanging="708"/>
        <w:jc w:val="left"/>
      </w:pPr>
      <w:rPr>
        <w:rFonts w:ascii="Times New Roman" w:eastAsia="Times New Roman" w:hAnsi="Times New Roman" w:hint="default"/>
        <w:sz w:val="24"/>
        <w:szCs w:val="24"/>
      </w:rPr>
    </w:lvl>
    <w:lvl w:ilvl="3">
      <w:start w:val="1"/>
      <w:numFmt w:val="bullet"/>
      <w:lvlText w:val="•"/>
      <w:lvlJc w:val="left"/>
      <w:pPr>
        <w:ind w:left="362" w:hanging="708"/>
      </w:pPr>
      <w:rPr>
        <w:rFonts w:hint="default"/>
      </w:rPr>
    </w:lvl>
    <w:lvl w:ilvl="4">
      <w:start w:val="1"/>
      <w:numFmt w:val="bullet"/>
      <w:lvlText w:val="•"/>
      <w:lvlJc w:val="left"/>
      <w:pPr>
        <w:ind w:left="1730" w:hanging="708"/>
      </w:pPr>
      <w:rPr>
        <w:rFonts w:hint="default"/>
      </w:rPr>
    </w:lvl>
    <w:lvl w:ilvl="5">
      <w:start w:val="1"/>
      <w:numFmt w:val="bullet"/>
      <w:lvlText w:val="•"/>
      <w:lvlJc w:val="left"/>
      <w:pPr>
        <w:ind w:left="1858" w:hanging="708"/>
      </w:pPr>
      <w:rPr>
        <w:rFonts w:hint="default"/>
      </w:rPr>
    </w:lvl>
    <w:lvl w:ilvl="6">
      <w:start w:val="1"/>
      <w:numFmt w:val="bullet"/>
      <w:lvlText w:val="•"/>
      <w:lvlJc w:val="left"/>
      <w:pPr>
        <w:ind w:left="3342" w:hanging="708"/>
      </w:pPr>
      <w:rPr>
        <w:rFonts w:hint="default"/>
      </w:rPr>
    </w:lvl>
    <w:lvl w:ilvl="7">
      <w:start w:val="1"/>
      <w:numFmt w:val="bullet"/>
      <w:lvlText w:val="•"/>
      <w:lvlJc w:val="left"/>
      <w:pPr>
        <w:ind w:left="4968" w:hanging="708"/>
      </w:pPr>
      <w:rPr>
        <w:rFonts w:hint="default"/>
      </w:rPr>
    </w:lvl>
    <w:lvl w:ilvl="8">
      <w:start w:val="1"/>
      <w:numFmt w:val="bullet"/>
      <w:lvlText w:val="•"/>
      <w:lvlJc w:val="left"/>
      <w:pPr>
        <w:ind w:left="6594" w:hanging="708"/>
      </w:pPr>
      <w:rPr>
        <w:rFonts w:hint="default"/>
      </w:rPr>
    </w:lvl>
  </w:abstractNum>
  <w:abstractNum w:abstractNumId="84">
    <w:nsid w:val="1F5A72CE"/>
    <w:multiLevelType w:val="multilevel"/>
    <w:tmpl w:val="E252E5E6"/>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5">
    <w:nsid w:val="1F650A98"/>
    <w:multiLevelType w:val="hybridMultilevel"/>
    <w:tmpl w:val="45900DA8"/>
    <w:lvl w:ilvl="0" w:tplc="2E06F586">
      <w:start w:val="1"/>
      <w:numFmt w:val="bullet"/>
      <w:lvlText w:val=""/>
      <w:lvlJc w:val="left"/>
      <w:pPr>
        <w:ind w:left="102" w:hanging="708"/>
      </w:pPr>
      <w:rPr>
        <w:rFonts w:ascii="Symbol" w:eastAsia="Symbol" w:hAnsi="Symbol" w:hint="default"/>
        <w:sz w:val="24"/>
        <w:szCs w:val="24"/>
      </w:rPr>
    </w:lvl>
    <w:lvl w:ilvl="1" w:tplc="C1FA0C36">
      <w:start w:val="1"/>
      <w:numFmt w:val="bullet"/>
      <w:lvlText w:val="•"/>
      <w:lvlJc w:val="left"/>
      <w:pPr>
        <w:ind w:left="1048" w:hanging="708"/>
      </w:pPr>
      <w:rPr>
        <w:rFonts w:hint="default"/>
      </w:rPr>
    </w:lvl>
    <w:lvl w:ilvl="2" w:tplc="D30CFED4">
      <w:start w:val="1"/>
      <w:numFmt w:val="bullet"/>
      <w:lvlText w:val="•"/>
      <w:lvlJc w:val="left"/>
      <w:pPr>
        <w:ind w:left="1994" w:hanging="708"/>
      </w:pPr>
      <w:rPr>
        <w:rFonts w:hint="default"/>
      </w:rPr>
    </w:lvl>
    <w:lvl w:ilvl="3" w:tplc="A504F38C">
      <w:start w:val="1"/>
      <w:numFmt w:val="bullet"/>
      <w:lvlText w:val="•"/>
      <w:lvlJc w:val="left"/>
      <w:pPr>
        <w:ind w:left="2941" w:hanging="708"/>
      </w:pPr>
      <w:rPr>
        <w:rFonts w:hint="default"/>
      </w:rPr>
    </w:lvl>
    <w:lvl w:ilvl="4" w:tplc="C7A227C8">
      <w:start w:val="1"/>
      <w:numFmt w:val="bullet"/>
      <w:lvlText w:val="•"/>
      <w:lvlJc w:val="left"/>
      <w:pPr>
        <w:ind w:left="3887" w:hanging="708"/>
      </w:pPr>
      <w:rPr>
        <w:rFonts w:hint="default"/>
      </w:rPr>
    </w:lvl>
    <w:lvl w:ilvl="5" w:tplc="771874C8">
      <w:start w:val="1"/>
      <w:numFmt w:val="bullet"/>
      <w:lvlText w:val="•"/>
      <w:lvlJc w:val="left"/>
      <w:pPr>
        <w:ind w:left="4834" w:hanging="708"/>
      </w:pPr>
      <w:rPr>
        <w:rFonts w:hint="default"/>
      </w:rPr>
    </w:lvl>
    <w:lvl w:ilvl="6" w:tplc="B04A95BC">
      <w:start w:val="1"/>
      <w:numFmt w:val="bullet"/>
      <w:lvlText w:val="•"/>
      <w:lvlJc w:val="left"/>
      <w:pPr>
        <w:ind w:left="5780" w:hanging="708"/>
      </w:pPr>
      <w:rPr>
        <w:rFonts w:hint="default"/>
      </w:rPr>
    </w:lvl>
    <w:lvl w:ilvl="7" w:tplc="C68EA8B2">
      <w:start w:val="1"/>
      <w:numFmt w:val="bullet"/>
      <w:lvlText w:val="•"/>
      <w:lvlJc w:val="left"/>
      <w:pPr>
        <w:ind w:left="6727" w:hanging="708"/>
      </w:pPr>
      <w:rPr>
        <w:rFonts w:hint="default"/>
      </w:rPr>
    </w:lvl>
    <w:lvl w:ilvl="8" w:tplc="4790E06E">
      <w:start w:val="1"/>
      <w:numFmt w:val="bullet"/>
      <w:lvlText w:val="•"/>
      <w:lvlJc w:val="left"/>
      <w:pPr>
        <w:ind w:left="7673" w:hanging="708"/>
      </w:pPr>
      <w:rPr>
        <w:rFonts w:hint="default"/>
      </w:rPr>
    </w:lvl>
  </w:abstractNum>
  <w:abstractNum w:abstractNumId="86">
    <w:nsid w:val="1FAA62DC"/>
    <w:multiLevelType w:val="hybridMultilevel"/>
    <w:tmpl w:val="B36A59DE"/>
    <w:lvl w:ilvl="0" w:tplc="0F58E746">
      <w:start w:val="1"/>
      <w:numFmt w:val="bullet"/>
      <w:lvlText w:val="-"/>
      <w:lvlJc w:val="left"/>
      <w:pPr>
        <w:ind w:left="1234" w:hanging="140"/>
      </w:pPr>
      <w:rPr>
        <w:rFonts w:ascii="Times New Roman" w:eastAsia="Times New Roman" w:hAnsi="Times New Roman" w:hint="default"/>
        <w:sz w:val="24"/>
        <w:szCs w:val="24"/>
      </w:rPr>
    </w:lvl>
    <w:lvl w:ilvl="1" w:tplc="F056B5BE">
      <w:start w:val="1"/>
      <w:numFmt w:val="bullet"/>
      <w:lvlText w:val="•"/>
      <w:lvlJc w:val="left"/>
      <w:pPr>
        <w:ind w:left="2067" w:hanging="140"/>
      </w:pPr>
      <w:rPr>
        <w:rFonts w:hint="default"/>
      </w:rPr>
    </w:lvl>
    <w:lvl w:ilvl="2" w:tplc="DBC0D81A">
      <w:start w:val="1"/>
      <w:numFmt w:val="bullet"/>
      <w:lvlText w:val="•"/>
      <w:lvlJc w:val="left"/>
      <w:pPr>
        <w:ind w:left="2901" w:hanging="140"/>
      </w:pPr>
      <w:rPr>
        <w:rFonts w:hint="default"/>
      </w:rPr>
    </w:lvl>
    <w:lvl w:ilvl="3" w:tplc="E522E036">
      <w:start w:val="1"/>
      <w:numFmt w:val="bullet"/>
      <w:lvlText w:val="•"/>
      <w:lvlJc w:val="left"/>
      <w:pPr>
        <w:ind w:left="3734" w:hanging="140"/>
      </w:pPr>
      <w:rPr>
        <w:rFonts w:hint="default"/>
      </w:rPr>
    </w:lvl>
    <w:lvl w:ilvl="4" w:tplc="3CFA9A8E">
      <w:start w:val="1"/>
      <w:numFmt w:val="bullet"/>
      <w:lvlText w:val="•"/>
      <w:lvlJc w:val="left"/>
      <w:pPr>
        <w:ind w:left="4567" w:hanging="140"/>
      </w:pPr>
      <w:rPr>
        <w:rFonts w:hint="default"/>
      </w:rPr>
    </w:lvl>
    <w:lvl w:ilvl="5" w:tplc="D1E859F4">
      <w:start w:val="1"/>
      <w:numFmt w:val="bullet"/>
      <w:lvlText w:val="•"/>
      <w:lvlJc w:val="left"/>
      <w:pPr>
        <w:ind w:left="5400" w:hanging="140"/>
      </w:pPr>
      <w:rPr>
        <w:rFonts w:hint="default"/>
      </w:rPr>
    </w:lvl>
    <w:lvl w:ilvl="6" w:tplc="646CE030">
      <w:start w:val="1"/>
      <w:numFmt w:val="bullet"/>
      <w:lvlText w:val="•"/>
      <w:lvlJc w:val="left"/>
      <w:pPr>
        <w:ind w:left="6233" w:hanging="140"/>
      </w:pPr>
      <w:rPr>
        <w:rFonts w:hint="default"/>
      </w:rPr>
    </w:lvl>
    <w:lvl w:ilvl="7" w:tplc="4860DB0C">
      <w:start w:val="1"/>
      <w:numFmt w:val="bullet"/>
      <w:lvlText w:val="•"/>
      <w:lvlJc w:val="left"/>
      <w:pPr>
        <w:ind w:left="7066" w:hanging="140"/>
      </w:pPr>
      <w:rPr>
        <w:rFonts w:hint="default"/>
      </w:rPr>
    </w:lvl>
    <w:lvl w:ilvl="8" w:tplc="F25C4C3A">
      <w:start w:val="1"/>
      <w:numFmt w:val="bullet"/>
      <w:lvlText w:val="•"/>
      <w:lvlJc w:val="left"/>
      <w:pPr>
        <w:ind w:left="7900" w:hanging="140"/>
      </w:pPr>
      <w:rPr>
        <w:rFonts w:hint="default"/>
      </w:rPr>
    </w:lvl>
  </w:abstractNum>
  <w:abstractNum w:abstractNumId="87">
    <w:nsid w:val="20D53525"/>
    <w:multiLevelType w:val="multilevel"/>
    <w:tmpl w:val="D772F260"/>
    <w:lvl w:ilvl="0">
      <w:start w:val="3"/>
      <w:numFmt w:val="decimal"/>
      <w:lvlText w:val="%1"/>
      <w:lvlJc w:val="left"/>
      <w:pPr>
        <w:ind w:left="102" w:hanging="759"/>
      </w:pPr>
      <w:rPr>
        <w:rFonts w:hint="default"/>
      </w:rPr>
    </w:lvl>
    <w:lvl w:ilvl="1">
      <w:start w:val="11"/>
      <w:numFmt w:val="decimal"/>
      <w:lvlText w:val="%1.%2"/>
      <w:lvlJc w:val="left"/>
      <w:pPr>
        <w:ind w:left="102" w:hanging="759"/>
      </w:pPr>
      <w:rPr>
        <w:rFonts w:hint="default"/>
      </w:rPr>
    </w:lvl>
    <w:lvl w:ilvl="2">
      <w:start w:val="1"/>
      <w:numFmt w:val="decimal"/>
      <w:lvlText w:val="%1.%2.%3"/>
      <w:lvlJc w:val="left"/>
      <w:pPr>
        <w:ind w:left="102" w:hanging="759"/>
      </w:pPr>
      <w:rPr>
        <w:rFonts w:ascii="Times New Roman" w:eastAsia="Times New Roman" w:hAnsi="Times New Roman" w:hint="default"/>
        <w:sz w:val="24"/>
        <w:szCs w:val="24"/>
      </w:rPr>
    </w:lvl>
    <w:lvl w:ilvl="3">
      <w:start w:val="1"/>
      <w:numFmt w:val="bullet"/>
      <w:lvlText w:val="•"/>
      <w:lvlJc w:val="left"/>
      <w:pPr>
        <w:ind w:left="2941" w:hanging="759"/>
      </w:pPr>
      <w:rPr>
        <w:rFonts w:hint="default"/>
      </w:rPr>
    </w:lvl>
    <w:lvl w:ilvl="4">
      <w:start w:val="1"/>
      <w:numFmt w:val="bullet"/>
      <w:lvlText w:val="•"/>
      <w:lvlJc w:val="left"/>
      <w:pPr>
        <w:ind w:left="3887" w:hanging="759"/>
      </w:pPr>
      <w:rPr>
        <w:rFonts w:hint="default"/>
      </w:rPr>
    </w:lvl>
    <w:lvl w:ilvl="5">
      <w:start w:val="1"/>
      <w:numFmt w:val="bullet"/>
      <w:lvlText w:val="•"/>
      <w:lvlJc w:val="left"/>
      <w:pPr>
        <w:ind w:left="4834" w:hanging="759"/>
      </w:pPr>
      <w:rPr>
        <w:rFonts w:hint="default"/>
      </w:rPr>
    </w:lvl>
    <w:lvl w:ilvl="6">
      <w:start w:val="1"/>
      <w:numFmt w:val="bullet"/>
      <w:lvlText w:val="•"/>
      <w:lvlJc w:val="left"/>
      <w:pPr>
        <w:ind w:left="5780" w:hanging="759"/>
      </w:pPr>
      <w:rPr>
        <w:rFonts w:hint="default"/>
      </w:rPr>
    </w:lvl>
    <w:lvl w:ilvl="7">
      <w:start w:val="1"/>
      <w:numFmt w:val="bullet"/>
      <w:lvlText w:val="•"/>
      <w:lvlJc w:val="left"/>
      <w:pPr>
        <w:ind w:left="6727" w:hanging="759"/>
      </w:pPr>
      <w:rPr>
        <w:rFonts w:hint="default"/>
      </w:rPr>
    </w:lvl>
    <w:lvl w:ilvl="8">
      <w:start w:val="1"/>
      <w:numFmt w:val="bullet"/>
      <w:lvlText w:val="•"/>
      <w:lvlJc w:val="left"/>
      <w:pPr>
        <w:ind w:left="7673" w:hanging="759"/>
      </w:pPr>
      <w:rPr>
        <w:rFonts w:hint="default"/>
      </w:rPr>
    </w:lvl>
  </w:abstractNum>
  <w:abstractNum w:abstractNumId="88">
    <w:nsid w:val="20DB2759"/>
    <w:multiLevelType w:val="multilevel"/>
    <w:tmpl w:val="3522BEBE"/>
    <w:lvl w:ilvl="0">
      <w:start w:val="3"/>
      <w:numFmt w:val="decimal"/>
      <w:lvlText w:val="%1"/>
      <w:lvlJc w:val="left"/>
      <w:pPr>
        <w:ind w:left="102" w:hanging="708"/>
      </w:pPr>
      <w:rPr>
        <w:rFonts w:hint="default"/>
      </w:rPr>
    </w:lvl>
    <w:lvl w:ilvl="1">
      <w:start w:val="7"/>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89">
    <w:nsid w:val="21B0154F"/>
    <w:multiLevelType w:val="hybridMultilevel"/>
    <w:tmpl w:val="E7B23C00"/>
    <w:lvl w:ilvl="0" w:tplc="C4AC75FA">
      <w:start w:val="1"/>
      <w:numFmt w:val="decimal"/>
      <w:lvlText w:val="5.1.%1"/>
      <w:lvlJc w:val="left"/>
      <w:pPr>
        <w:ind w:left="1259" w:hanging="360"/>
      </w:pPr>
      <w:rPr>
        <w:rFonts w:cs="Times New Roman" w:hint="default"/>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90">
    <w:nsid w:val="223C18AF"/>
    <w:multiLevelType w:val="multilevel"/>
    <w:tmpl w:val="6256E19A"/>
    <w:lvl w:ilvl="0">
      <w:start w:val="1"/>
      <w:numFmt w:val="bullet"/>
      <w:lvlText w:val=""/>
      <w:lvlJc w:val="left"/>
      <w:pPr>
        <w:ind w:left="1070" w:hanging="360"/>
      </w:pPr>
      <w:rPr>
        <w:rFonts w:ascii="Symbol" w:hAnsi="Symbol"/>
        <w:i w:val="0"/>
      </w:rPr>
    </w:lvl>
    <w:lvl w:ilvl="1">
      <w:start w:val="1"/>
      <w:numFmt w:val="lowerLetter"/>
      <w:lvlText w:val="%2."/>
      <w:lvlJc w:val="left"/>
      <w:pPr>
        <w:ind w:left="3420" w:hanging="360"/>
      </w:pPr>
      <w:rPr>
        <w:rFonts w:cs="Times New Roman"/>
      </w:rPr>
    </w:lvl>
    <w:lvl w:ilvl="2">
      <w:start w:val="1"/>
      <w:numFmt w:val="lowerRoman"/>
      <w:lvlText w:val="%3."/>
      <w:lvlJc w:val="right"/>
      <w:pPr>
        <w:ind w:left="4140" w:hanging="180"/>
      </w:pPr>
      <w:rPr>
        <w:rFonts w:cs="Times New Roman"/>
      </w:rPr>
    </w:lvl>
    <w:lvl w:ilvl="3">
      <w:start w:val="1"/>
      <w:numFmt w:val="decimal"/>
      <w:lvlText w:val="%4."/>
      <w:lvlJc w:val="left"/>
      <w:pPr>
        <w:ind w:left="4860" w:hanging="360"/>
      </w:pPr>
      <w:rPr>
        <w:rFonts w:cs="Times New Roman"/>
      </w:rPr>
    </w:lvl>
    <w:lvl w:ilvl="4">
      <w:start w:val="1"/>
      <w:numFmt w:val="lowerLetter"/>
      <w:lvlText w:val="%5."/>
      <w:lvlJc w:val="left"/>
      <w:pPr>
        <w:ind w:left="5580" w:hanging="360"/>
      </w:pPr>
      <w:rPr>
        <w:rFonts w:cs="Times New Roman"/>
      </w:rPr>
    </w:lvl>
    <w:lvl w:ilvl="5">
      <w:start w:val="1"/>
      <w:numFmt w:val="lowerRoman"/>
      <w:lvlText w:val="%6."/>
      <w:lvlJc w:val="right"/>
      <w:pPr>
        <w:ind w:left="6300" w:hanging="180"/>
      </w:pPr>
      <w:rPr>
        <w:rFonts w:cs="Times New Roman"/>
      </w:rPr>
    </w:lvl>
    <w:lvl w:ilvl="6">
      <w:start w:val="1"/>
      <w:numFmt w:val="decimal"/>
      <w:lvlText w:val="%7."/>
      <w:lvlJc w:val="left"/>
      <w:pPr>
        <w:ind w:left="7020" w:hanging="360"/>
      </w:pPr>
      <w:rPr>
        <w:rFonts w:cs="Times New Roman"/>
      </w:rPr>
    </w:lvl>
    <w:lvl w:ilvl="7">
      <w:start w:val="1"/>
      <w:numFmt w:val="lowerLetter"/>
      <w:lvlText w:val="%8."/>
      <w:lvlJc w:val="left"/>
      <w:pPr>
        <w:ind w:left="7740" w:hanging="360"/>
      </w:pPr>
      <w:rPr>
        <w:rFonts w:cs="Times New Roman"/>
      </w:rPr>
    </w:lvl>
    <w:lvl w:ilvl="8">
      <w:start w:val="1"/>
      <w:numFmt w:val="lowerRoman"/>
      <w:lvlText w:val="%9."/>
      <w:lvlJc w:val="right"/>
      <w:pPr>
        <w:ind w:left="8460" w:hanging="180"/>
      </w:pPr>
      <w:rPr>
        <w:rFonts w:cs="Times New Roman"/>
      </w:rPr>
    </w:lvl>
  </w:abstractNum>
  <w:abstractNum w:abstractNumId="91">
    <w:nsid w:val="224D2CF6"/>
    <w:multiLevelType w:val="multilevel"/>
    <w:tmpl w:val="73A4E87C"/>
    <w:lvl w:ilvl="0">
      <w:start w:val="2"/>
      <w:numFmt w:val="decimal"/>
      <w:lvlText w:val="%1"/>
      <w:lvlJc w:val="left"/>
      <w:pPr>
        <w:ind w:left="102" w:hanging="768"/>
      </w:pPr>
      <w:rPr>
        <w:rFonts w:hint="default"/>
      </w:rPr>
    </w:lvl>
    <w:lvl w:ilvl="1">
      <w:start w:val="18"/>
      <w:numFmt w:val="decimal"/>
      <w:lvlText w:val="%1.%2"/>
      <w:lvlJc w:val="left"/>
      <w:pPr>
        <w:ind w:left="102" w:hanging="768"/>
      </w:pPr>
      <w:rPr>
        <w:rFonts w:hint="default"/>
      </w:rPr>
    </w:lvl>
    <w:lvl w:ilvl="2">
      <w:start w:val="1"/>
      <w:numFmt w:val="decimal"/>
      <w:lvlText w:val="%1.%2.%3"/>
      <w:lvlJc w:val="left"/>
      <w:pPr>
        <w:ind w:left="102" w:hanging="768"/>
      </w:pPr>
      <w:rPr>
        <w:rFonts w:ascii="Times New Roman" w:eastAsia="Times New Roman" w:hAnsi="Times New Roman" w:hint="default"/>
        <w:sz w:val="24"/>
        <w:szCs w:val="24"/>
      </w:rPr>
    </w:lvl>
    <w:lvl w:ilvl="3">
      <w:start w:val="1"/>
      <w:numFmt w:val="bullet"/>
      <w:lvlText w:val="•"/>
      <w:lvlJc w:val="left"/>
      <w:pPr>
        <w:ind w:left="2941" w:hanging="768"/>
      </w:pPr>
      <w:rPr>
        <w:rFonts w:hint="default"/>
      </w:rPr>
    </w:lvl>
    <w:lvl w:ilvl="4">
      <w:start w:val="1"/>
      <w:numFmt w:val="bullet"/>
      <w:lvlText w:val="•"/>
      <w:lvlJc w:val="left"/>
      <w:pPr>
        <w:ind w:left="3887" w:hanging="768"/>
      </w:pPr>
      <w:rPr>
        <w:rFonts w:hint="default"/>
      </w:rPr>
    </w:lvl>
    <w:lvl w:ilvl="5">
      <w:start w:val="1"/>
      <w:numFmt w:val="bullet"/>
      <w:lvlText w:val="•"/>
      <w:lvlJc w:val="left"/>
      <w:pPr>
        <w:ind w:left="4834" w:hanging="768"/>
      </w:pPr>
      <w:rPr>
        <w:rFonts w:hint="default"/>
      </w:rPr>
    </w:lvl>
    <w:lvl w:ilvl="6">
      <w:start w:val="1"/>
      <w:numFmt w:val="bullet"/>
      <w:lvlText w:val="•"/>
      <w:lvlJc w:val="left"/>
      <w:pPr>
        <w:ind w:left="5780" w:hanging="768"/>
      </w:pPr>
      <w:rPr>
        <w:rFonts w:hint="default"/>
      </w:rPr>
    </w:lvl>
    <w:lvl w:ilvl="7">
      <w:start w:val="1"/>
      <w:numFmt w:val="bullet"/>
      <w:lvlText w:val="•"/>
      <w:lvlJc w:val="left"/>
      <w:pPr>
        <w:ind w:left="6727" w:hanging="768"/>
      </w:pPr>
      <w:rPr>
        <w:rFonts w:hint="default"/>
      </w:rPr>
    </w:lvl>
    <w:lvl w:ilvl="8">
      <w:start w:val="1"/>
      <w:numFmt w:val="bullet"/>
      <w:lvlText w:val="•"/>
      <w:lvlJc w:val="left"/>
      <w:pPr>
        <w:ind w:left="7673" w:hanging="768"/>
      </w:pPr>
      <w:rPr>
        <w:rFonts w:hint="default"/>
      </w:rPr>
    </w:lvl>
  </w:abstractNum>
  <w:abstractNum w:abstractNumId="92">
    <w:nsid w:val="224E3217"/>
    <w:multiLevelType w:val="hybridMultilevel"/>
    <w:tmpl w:val="9080E7DC"/>
    <w:lvl w:ilvl="0" w:tplc="800CABE2">
      <w:start w:val="1"/>
      <w:numFmt w:val="decimal"/>
      <w:lvlText w:val="%1)"/>
      <w:lvlJc w:val="left"/>
      <w:pPr>
        <w:ind w:left="102" w:hanging="291"/>
        <w:jc w:val="right"/>
      </w:pPr>
      <w:rPr>
        <w:rFonts w:ascii="Times New Roman" w:eastAsia="Times New Roman" w:hAnsi="Times New Roman" w:hint="default"/>
        <w:sz w:val="24"/>
        <w:szCs w:val="24"/>
      </w:rPr>
    </w:lvl>
    <w:lvl w:ilvl="1" w:tplc="8812C1E8">
      <w:start w:val="1"/>
      <w:numFmt w:val="bullet"/>
      <w:lvlText w:val="•"/>
      <w:lvlJc w:val="left"/>
      <w:pPr>
        <w:ind w:left="1034" w:hanging="291"/>
      </w:pPr>
      <w:rPr>
        <w:rFonts w:hint="default"/>
      </w:rPr>
    </w:lvl>
    <w:lvl w:ilvl="2" w:tplc="73A61B54">
      <w:start w:val="1"/>
      <w:numFmt w:val="bullet"/>
      <w:lvlText w:val="•"/>
      <w:lvlJc w:val="left"/>
      <w:pPr>
        <w:ind w:left="1966" w:hanging="291"/>
      </w:pPr>
      <w:rPr>
        <w:rFonts w:hint="default"/>
      </w:rPr>
    </w:lvl>
    <w:lvl w:ilvl="3" w:tplc="C8E44A8E">
      <w:start w:val="1"/>
      <w:numFmt w:val="bullet"/>
      <w:lvlText w:val="•"/>
      <w:lvlJc w:val="left"/>
      <w:pPr>
        <w:ind w:left="2899" w:hanging="291"/>
      </w:pPr>
      <w:rPr>
        <w:rFonts w:hint="default"/>
      </w:rPr>
    </w:lvl>
    <w:lvl w:ilvl="4" w:tplc="B5809E2C">
      <w:start w:val="1"/>
      <w:numFmt w:val="bullet"/>
      <w:lvlText w:val="•"/>
      <w:lvlJc w:val="left"/>
      <w:pPr>
        <w:ind w:left="3831" w:hanging="291"/>
      </w:pPr>
      <w:rPr>
        <w:rFonts w:hint="default"/>
      </w:rPr>
    </w:lvl>
    <w:lvl w:ilvl="5" w:tplc="A2C848F6">
      <w:start w:val="1"/>
      <w:numFmt w:val="bullet"/>
      <w:lvlText w:val="•"/>
      <w:lvlJc w:val="left"/>
      <w:pPr>
        <w:ind w:left="4764" w:hanging="291"/>
      </w:pPr>
      <w:rPr>
        <w:rFonts w:hint="default"/>
      </w:rPr>
    </w:lvl>
    <w:lvl w:ilvl="6" w:tplc="94E81468">
      <w:start w:val="1"/>
      <w:numFmt w:val="bullet"/>
      <w:lvlText w:val="•"/>
      <w:lvlJc w:val="left"/>
      <w:pPr>
        <w:ind w:left="5696" w:hanging="291"/>
      </w:pPr>
      <w:rPr>
        <w:rFonts w:hint="default"/>
      </w:rPr>
    </w:lvl>
    <w:lvl w:ilvl="7" w:tplc="51BAB828">
      <w:start w:val="1"/>
      <w:numFmt w:val="bullet"/>
      <w:lvlText w:val="•"/>
      <w:lvlJc w:val="left"/>
      <w:pPr>
        <w:ind w:left="6629" w:hanging="291"/>
      </w:pPr>
      <w:rPr>
        <w:rFonts w:hint="default"/>
      </w:rPr>
    </w:lvl>
    <w:lvl w:ilvl="8" w:tplc="4D8A3C44">
      <w:start w:val="1"/>
      <w:numFmt w:val="bullet"/>
      <w:lvlText w:val="•"/>
      <w:lvlJc w:val="left"/>
      <w:pPr>
        <w:ind w:left="7561" w:hanging="291"/>
      </w:pPr>
      <w:rPr>
        <w:rFonts w:hint="default"/>
      </w:rPr>
    </w:lvl>
  </w:abstractNum>
  <w:abstractNum w:abstractNumId="93">
    <w:nsid w:val="226E02EF"/>
    <w:multiLevelType w:val="multilevel"/>
    <w:tmpl w:val="6B3A032C"/>
    <w:lvl w:ilvl="0">
      <w:start w:val="2"/>
      <w:numFmt w:val="decimal"/>
      <w:lvlText w:val="%1"/>
      <w:lvlJc w:val="left"/>
      <w:pPr>
        <w:ind w:left="1359" w:hanging="454"/>
      </w:pPr>
      <w:rPr>
        <w:rFonts w:hint="default"/>
      </w:rPr>
    </w:lvl>
    <w:lvl w:ilvl="1">
      <w:start w:val="3"/>
      <w:numFmt w:val="decimal"/>
      <w:lvlText w:val="%1.%2."/>
      <w:lvlJc w:val="left"/>
      <w:pPr>
        <w:ind w:left="1359" w:hanging="454"/>
      </w:pPr>
      <w:rPr>
        <w:rFonts w:ascii="Times New Roman" w:eastAsia="Times New Roman" w:hAnsi="Times New Roman" w:hint="default"/>
        <w:b/>
        <w:bCs/>
        <w:w w:val="99"/>
        <w:sz w:val="26"/>
        <w:szCs w:val="26"/>
      </w:rPr>
    </w:lvl>
    <w:lvl w:ilvl="2">
      <w:start w:val="1"/>
      <w:numFmt w:val="decimal"/>
      <w:lvlText w:val="%1.%2.%3."/>
      <w:lvlJc w:val="left"/>
      <w:pPr>
        <w:ind w:left="1566" w:hanging="613"/>
      </w:pPr>
      <w:rPr>
        <w:rFonts w:ascii="Times New Roman" w:eastAsia="Times New Roman" w:hAnsi="Times New Roman" w:hint="default"/>
        <w:spacing w:val="2"/>
        <w:sz w:val="24"/>
        <w:szCs w:val="24"/>
      </w:rPr>
    </w:lvl>
    <w:lvl w:ilvl="3">
      <w:start w:val="1"/>
      <w:numFmt w:val="bullet"/>
      <w:lvlText w:val="•"/>
      <w:lvlJc w:val="left"/>
      <w:pPr>
        <w:ind w:left="3344" w:hanging="613"/>
      </w:pPr>
      <w:rPr>
        <w:rFonts w:hint="default"/>
      </w:rPr>
    </w:lvl>
    <w:lvl w:ilvl="4">
      <w:start w:val="1"/>
      <w:numFmt w:val="bullet"/>
      <w:lvlText w:val="•"/>
      <w:lvlJc w:val="left"/>
      <w:pPr>
        <w:ind w:left="4233" w:hanging="613"/>
      </w:pPr>
      <w:rPr>
        <w:rFonts w:hint="default"/>
      </w:rPr>
    </w:lvl>
    <w:lvl w:ilvl="5">
      <w:start w:val="1"/>
      <w:numFmt w:val="bullet"/>
      <w:lvlText w:val="•"/>
      <w:lvlJc w:val="left"/>
      <w:pPr>
        <w:ind w:left="5122" w:hanging="613"/>
      </w:pPr>
      <w:rPr>
        <w:rFonts w:hint="default"/>
      </w:rPr>
    </w:lvl>
    <w:lvl w:ilvl="6">
      <w:start w:val="1"/>
      <w:numFmt w:val="bullet"/>
      <w:lvlText w:val="•"/>
      <w:lvlJc w:val="left"/>
      <w:pPr>
        <w:ind w:left="6011" w:hanging="613"/>
      </w:pPr>
      <w:rPr>
        <w:rFonts w:hint="default"/>
      </w:rPr>
    </w:lvl>
    <w:lvl w:ilvl="7">
      <w:start w:val="1"/>
      <w:numFmt w:val="bullet"/>
      <w:lvlText w:val="•"/>
      <w:lvlJc w:val="left"/>
      <w:pPr>
        <w:ind w:left="6899" w:hanging="613"/>
      </w:pPr>
      <w:rPr>
        <w:rFonts w:hint="default"/>
      </w:rPr>
    </w:lvl>
    <w:lvl w:ilvl="8">
      <w:start w:val="1"/>
      <w:numFmt w:val="bullet"/>
      <w:lvlText w:val="•"/>
      <w:lvlJc w:val="left"/>
      <w:pPr>
        <w:ind w:left="7788" w:hanging="613"/>
      </w:pPr>
      <w:rPr>
        <w:rFonts w:hint="default"/>
      </w:rPr>
    </w:lvl>
  </w:abstractNum>
  <w:abstractNum w:abstractNumId="94">
    <w:nsid w:val="240C0BC3"/>
    <w:multiLevelType w:val="hybridMultilevel"/>
    <w:tmpl w:val="F536D98A"/>
    <w:lvl w:ilvl="0" w:tplc="FFDAFC40">
      <w:start w:val="1"/>
      <w:numFmt w:val="bullet"/>
      <w:lvlText w:val="-"/>
      <w:lvlJc w:val="left"/>
      <w:pPr>
        <w:ind w:left="102" w:hanging="140"/>
      </w:pPr>
      <w:rPr>
        <w:rFonts w:ascii="Times New Roman" w:eastAsia="Times New Roman" w:hAnsi="Times New Roman" w:hint="default"/>
        <w:sz w:val="24"/>
        <w:szCs w:val="24"/>
      </w:rPr>
    </w:lvl>
    <w:lvl w:ilvl="1" w:tplc="EA927274">
      <w:start w:val="1"/>
      <w:numFmt w:val="bullet"/>
      <w:lvlText w:val="•"/>
      <w:lvlJc w:val="left"/>
      <w:pPr>
        <w:ind w:left="1048" w:hanging="140"/>
      </w:pPr>
      <w:rPr>
        <w:rFonts w:hint="default"/>
      </w:rPr>
    </w:lvl>
    <w:lvl w:ilvl="2" w:tplc="53068D7E">
      <w:start w:val="1"/>
      <w:numFmt w:val="bullet"/>
      <w:lvlText w:val="•"/>
      <w:lvlJc w:val="left"/>
      <w:pPr>
        <w:ind w:left="1994" w:hanging="140"/>
      </w:pPr>
      <w:rPr>
        <w:rFonts w:hint="default"/>
      </w:rPr>
    </w:lvl>
    <w:lvl w:ilvl="3" w:tplc="BC6AA4FC">
      <w:start w:val="1"/>
      <w:numFmt w:val="bullet"/>
      <w:lvlText w:val="•"/>
      <w:lvlJc w:val="left"/>
      <w:pPr>
        <w:ind w:left="2941" w:hanging="140"/>
      </w:pPr>
      <w:rPr>
        <w:rFonts w:hint="default"/>
      </w:rPr>
    </w:lvl>
    <w:lvl w:ilvl="4" w:tplc="CE041F6A">
      <w:start w:val="1"/>
      <w:numFmt w:val="bullet"/>
      <w:lvlText w:val="•"/>
      <w:lvlJc w:val="left"/>
      <w:pPr>
        <w:ind w:left="3887" w:hanging="140"/>
      </w:pPr>
      <w:rPr>
        <w:rFonts w:hint="default"/>
      </w:rPr>
    </w:lvl>
    <w:lvl w:ilvl="5" w:tplc="66D2EF12">
      <w:start w:val="1"/>
      <w:numFmt w:val="bullet"/>
      <w:lvlText w:val="•"/>
      <w:lvlJc w:val="left"/>
      <w:pPr>
        <w:ind w:left="4834" w:hanging="140"/>
      </w:pPr>
      <w:rPr>
        <w:rFonts w:hint="default"/>
      </w:rPr>
    </w:lvl>
    <w:lvl w:ilvl="6" w:tplc="155CAEF0">
      <w:start w:val="1"/>
      <w:numFmt w:val="bullet"/>
      <w:lvlText w:val="•"/>
      <w:lvlJc w:val="left"/>
      <w:pPr>
        <w:ind w:left="5780" w:hanging="140"/>
      </w:pPr>
      <w:rPr>
        <w:rFonts w:hint="default"/>
      </w:rPr>
    </w:lvl>
    <w:lvl w:ilvl="7" w:tplc="C0028166">
      <w:start w:val="1"/>
      <w:numFmt w:val="bullet"/>
      <w:lvlText w:val="•"/>
      <w:lvlJc w:val="left"/>
      <w:pPr>
        <w:ind w:left="6727" w:hanging="140"/>
      </w:pPr>
      <w:rPr>
        <w:rFonts w:hint="default"/>
      </w:rPr>
    </w:lvl>
    <w:lvl w:ilvl="8" w:tplc="CCC2B7AE">
      <w:start w:val="1"/>
      <w:numFmt w:val="bullet"/>
      <w:lvlText w:val="•"/>
      <w:lvlJc w:val="left"/>
      <w:pPr>
        <w:ind w:left="7673" w:hanging="140"/>
      </w:pPr>
      <w:rPr>
        <w:rFonts w:hint="default"/>
      </w:rPr>
    </w:lvl>
  </w:abstractNum>
  <w:abstractNum w:abstractNumId="95">
    <w:nsid w:val="24157184"/>
    <w:multiLevelType w:val="multilevel"/>
    <w:tmpl w:val="B2420A4A"/>
    <w:lvl w:ilvl="0">
      <w:start w:val="2"/>
      <w:numFmt w:val="decimal"/>
      <w:lvlText w:val="%1"/>
      <w:lvlJc w:val="left"/>
      <w:pPr>
        <w:ind w:left="709" w:hanging="768"/>
        <w:jc w:val="left"/>
      </w:pPr>
      <w:rPr>
        <w:rFonts w:hint="default"/>
      </w:rPr>
    </w:lvl>
    <w:lvl w:ilvl="1">
      <w:start w:val="17"/>
      <w:numFmt w:val="decimal"/>
      <w:lvlText w:val="%1.%2"/>
      <w:lvlJc w:val="left"/>
      <w:pPr>
        <w:ind w:left="709" w:hanging="768"/>
        <w:jc w:val="left"/>
      </w:pPr>
      <w:rPr>
        <w:rFonts w:ascii="Times New Roman" w:eastAsia="Times New Roman" w:hAnsi="Times New Roman" w:hint="default"/>
        <w:b/>
        <w:bCs/>
        <w:sz w:val="24"/>
        <w:szCs w:val="24"/>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decimal"/>
      <w:lvlText w:val="%1.%2.%3.%4"/>
      <w:lvlJc w:val="left"/>
      <w:pPr>
        <w:ind w:left="102" w:hanging="1417"/>
        <w:jc w:val="left"/>
      </w:pPr>
      <w:rPr>
        <w:rFonts w:ascii="Times New Roman" w:eastAsia="Times New Roman" w:hAnsi="Times New Roman" w:hint="default"/>
        <w:sz w:val="24"/>
        <w:szCs w:val="24"/>
      </w:rPr>
    </w:lvl>
    <w:lvl w:ilvl="4">
      <w:start w:val="1"/>
      <w:numFmt w:val="bullet"/>
      <w:lvlText w:val="•"/>
      <w:lvlJc w:val="left"/>
      <w:pPr>
        <w:ind w:left="3754" w:hanging="1417"/>
      </w:pPr>
      <w:rPr>
        <w:rFonts w:hint="default"/>
      </w:rPr>
    </w:lvl>
    <w:lvl w:ilvl="5">
      <w:start w:val="1"/>
      <w:numFmt w:val="bullet"/>
      <w:lvlText w:val="•"/>
      <w:lvlJc w:val="left"/>
      <w:pPr>
        <w:ind w:left="4770" w:hanging="1417"/>
      </w:pPr>
      <w:rPr>
        <w:rFonts w:hint="default"/>
      </w:rPr>
    </w:lvl>
    <w:lvl w:ilvl="6">
      <w:start w:val="1"/>
      <w:numFmt w:val="bullet"/>
      <w:lvlText w:val="•"/>
      <w:lvlJc w:val="left"/>
      <w:pPr>
        <w:ind w:left="5785" w:hanging="1417"/>
      </w:pPr>
      <w:rPr>
        <w:rFonts w:hint="default"/>
      </w:rPr>
    </w:lvl>
    <w:lvl w:ilvl="7">
      <w:start w:val="1"/>
      <w:numFmt w:val="bullet"/>
      <w:lvlText w:val="•"/>
      <w:lvlJc w:val="left"/>
      <w:pPr>
        <w:ind w:left="6800" w:hanging="1417"/>
      </w:pPr>
      <w:rPr>
        <w:rFonts w:hint="default"/>
      </w:rPr>
    </w:lvl>
    <w:lvl w:ilvl="8">
      <w:start w:val="1"/>
      <w:numFmt w:val="bullet"/>
      <w:lvlText w:val="•"/>
      <w:lvlJc w:val="left"/>
      <w:pPr>
        <w:ind w:left="7815" w:hanging="1417"/>
      </w:pPr>
      <w:rPr>
        <w:rFonts w:hint="default"/>
      </w:rPr>
    </w:lvl>
  </w:abstractNum>
  <w:abstractNum w:abstractNumId="96">
    <w:nsid w:val="25C061DF"/>
    <w:multiLevelType w:val="hybridMultilevel"/>
    <w:tmpl w:val="C3C26AE2"/>
    <w:lvl w:ilvl="0" w:tplc="C95AF87C">
      <w:start w:val="1"/>
      <w:numFmt w:val="decimal"/>
      <w:lvlText w:val="%1."/>
      <w:lvlJc w:val="left"/>
      <w:pPr>
        <w:ind w:left="102" w:hanging="708"/>
      </w:pPr>
      <w:rPr>
        <w:rFonts w:ascii="Times New Roman" w:eastAsia="Times New Roman" w:hAnsi="Times New Roman" w:hint="default"/>
        <w:sz w:val="24"/>
        <w:szCs w:val="24"/>
      </w:rPr>
    </w:lvl>
    <w:lvl w:ilvl="1" w:tplc="7812CF00">
      <w:start w:val="1"/>
      <w:numFmt w:val="bullet"/>
      <w:lvlText w:val="•"/>
      <w:lvlJc w:val="left"/>
      <w:pPr>
        <w:ind w:left="1048" w:hanging="708"/>
      </w:pPr>
      <w:rPr>
        <w:rFonts w:hint="default"/>
      </w:rPr>
    </w:lvl>
    <w:lvl w:ilvl="2" w:tplc="E03AC996">
      <w:start w:val="1"/>
      <w:numFmt w:val="bullet"/>
      <w:lvlText w:val="•"/>
      <w:lvlJc w:val="left"/>
      <w:pPr>
        <w:ind w:left="1994" w:hanging="708"/>
      </w:pPr>
      <w:rPr>
        <w:rFonts w:hint="default"/>
      </w:rPr>
    </w:lvl>
    <w:lvl w:ilvl="3" w:tplc="F51254AE">
      <w:start w:val="1"/>
      <w:numFmt w:val="bullet"/>
      <w:lvlText w:val="•"/>
      <w:lvlJc w:val="left"/>
      <w:pPr>
        <w:ind w:left="2941" w:hanging="708"/>
      </w:pPr>
      <w:rPr>
        <w:rFonts w:hint="default"/>
      </w:rPr>
    </w:lvl>
    <w:lvl w:ilvl="4" w:tplc="2CAAF71C">
      <w:start w:val="1"/>
      <w:numFmt w:val="bullet"/>
      <w:lvlText w:val="•"/>
      <w:lvlJc w:val="left"/>
      <w:pPr>
        <w:ind w:left="3887" w:hanging="708"/>
      </w:pPr>
      <w:rPr>
        <w:rFonts w:hint="default"/>
      </w:rPr>
    </w:lvl>
    <w:lvl w:ilvl="5" w:tplc="A1A24EFC">
      <w:start w:val="1"/>
      <w:numFmt w:val="bullet"/>
      <w:lvlText w:val="•"/>
      <w:lvlJc w:val="left"/>
      <w:pPr>
        <w:ind w:left="4834" w:hanging="708"/>
      </w:pPr>
      <w:rPr>
        <w:rFonts w:hint="default"/>
      </w:rPr>
    </w:lvl>
    <w:lvl w:ilvl="6" w:tplc="8580226A">
      <w:start w:val="1"/>
      <w:numFmt w:val="bullet"/>
      <w:lvlText w:val="•"/>
      <w:lvlJc w:val="left"/>
      <w:pPr>
        <w:ind w:left="5780" w:hanging="708"/>
      </w:pPr>
      <w:rPr>
        <w:rFonts w:hint="default"/>
      </w:rPr>
    </w:lvl>
    <w:lvl w:ilvl="7" w:tplc="861EB092">
      <w:start w:val="1"/>
      <w:numFmt w:val="bullet"/>
      <w:lvlText w:val="•"/>
      <w:lvlJc w:val="left"/>
      <w:pPr>
        <w:ind w:left="6727" w:hanging="708"/>
      </w:pPr>
      <w:rPr>
        <w:rFonts w:hint="default"/>
      </w:rPr>
    </w:lvl>
    <w:lvl w:ilvl="8" w:tplc="61DC8AD2">
      <w:start w:val="1"/>
      <w:numFmt w:val="bullet"/>
      <w:lvlText w:val="•"/>
      <w:lvlJc w:val="left"/>
      <w:pPr>
        <w:ind w:left="7673" w:hanging="708"/>
      </w:pPr>
      <w:rPr>
        <w:rFonts w:hint="default"/>
      </w:rPr>
    </w:lvl>
  </w:abstractNum>
  <w:abstractNum w:abstractNumId="97">
    <w:nsid w:val="25FB38AD"/>
    <w:multiLevelType w:val="hybridMultilevel"/>
    <w:tmpl w:val="E9EECCF2"/>
    <w:lvl w:ilvl="0" w:tplc="DFFC6868">
      <w:start w:val="1"/>
      <w:numFmt w:val="decimal"/>
      <w:lvlText w:val="%1."/>
      <w:lvlJc w:val="left"/>
      <w:pPr>
        <w:ind w:left="102" w:hanging="708"/>
        <w:jc w:val="left"/>
      </w:pPr>
      <w:rPr>
        <w:rFonts w:ascii="Times New Roman" w:eastAsia="Times New Roman" w:hAnsi="Times New Roman" w:hint="default"/>
        <w:sz w:val="24"/>
        <w:szCs w:val="24"/>
      </w:rPr>
    </w:lvl>
    <w:lvl w:ilvl="1" w:tplc="B790816E">
      <w:start w:val="1"/>
      <w:numFmt w:val="bullet"/>
      <w:lvlText w:val="•"/>
      <w:lvlJc w:val="left"/>
      <w:pPr>
        <w:ind w:left="1076" w:hanging="708"/>
      </w:pPr>
      <w:rPr>
        <w:rFonts w:hint="default"/>
      </w:rPr>
    </w:lvl>
    <w:lvl w:ilvl="2" w:tplc="E6AC0AC6">
      <w:start w:val="1"/>
      <w:numFmt w:val="bullet"/>
      <w:lvlText w:val="•"/>
      <w:lvlJc w:val="left"/>
      <w:pPr>
        <w:ind w:left="2050" w:hanging="708"/>
      </w:pPr>
      <w:rPr>
        <w:rFonts w:hint="default"/>
      </w:rPr>
    </w:lvl>
    <w:lvl w:ilvl="3" w:tplc="B740A4C0">
      <w:start w:val="1"/>
      <w:numFmt w:val="bullet"/>
      <w:lvlText w:val="•"/>
      <w:lvlJc w:val="left"/>
      <w:pPr>
        <w:ind w:left="3025" w:hanging="708"/>
      </w:pPr>
      <w:rPr>
        <w:rFonts w:hint="default"/>
      </w:rPr>
    </w:lvl>
    <w:lvl w:ilvl="4" w:tplc="D5942A56">
      <w:start w:val="1"/>
      <w:numFmt w:val="bullet"/>
      <w:lvlText w:val="•"/>
      <w:lvlJc w:val="left"/>
      <w:pPr>
        <w:ind w:left="3999" w:hanging="708"/>
      </w:pPr>
      <w:rPr>
        <w:rFonts w:hint="default"/>
      </w:rPr>
    </w:lvl>
    <w:lvl w:ilvl="5" w:tplc="873A2D82">
      <w:start w:val="1"/>
      <w:numFmt w:val="bullet"/>
      <w:lvlText w:val="•"/>
      <w:lvlJc w:val="left"/>
      <w:pPr>
        <w:ind w:left="4974" w:hanging="708"/>
      </w:pPr>
      <w:rPr>
        <w:rFonts w:hint="default"/>
      </w:rPr>
    </w:lvl>
    <w:lvl w:ilvl="6" w:tplc="4C7C7F54">
      <w:start w:val="1"/>
      <w:numFmt w:val="bullet"/>
      <w:lvlText w:val="•"/>
      <w:lvlJc w:val="left"/>
      <w:pPr>
        <w:ind w:left="5948" w:hanging="708"/>
      </w:pPr>
      <w:rPr>
        <w:rFonts w:hint="default"/>
      </w:rPr>
    </w:lvl>
    <w:lvl w:ilvl="7" w:tplc="1CECE732">
      <w:start w:val="1"/>
      <w:numFmt w:val="bullet"/>
      <w:lvlText w:val="•"/>
      <w:lvlJc w:val="left"/>
      <w:pPr>
        <w:ind w:left="6923" w:hanging="708"/>
      </w:pPr>
      <w:rPr>
        <w:rFonts w:hint="default"/>
      </w:rPr>
    </w:lvl>
    <w:lvl w:ilvl="8" w:tplc="203042DC">
      <w:start w:val="1"/>
      <w:numFmt w:val="bullet"/>
      <w:lvlText w:val="•"/>
      <w:lvlJc w:val="left"/>
      <w:pPr>
        <w:ind w:left="7897" w:hanging="708"/>
      </w:pPr>
      <w:rPr>
        <w:rFonts w:hint="default"/>
      </w:rPr>
    </w:lvl>
  </w:abstractNum>
  <w:abstractNum w:abstractNumId="98">
    <w:nsid w:val="26857578"/>
    <w:multiLevelType w:val="hybridMultilevel"/>
    <w:tmpl w:val="EEDAA6AC"/>
    <w:lvl w:ilvl="0" w:tplc="6A7C99FC">
      <w:start w:val="1"/>
      <w:numFmt w:val="decimal"/>
      <w:lvlText w:val="3.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9">
    <w:nsid w:val="27146EDC"/>
    <w:multiLevelType w:val="multilevel"/>
    <w:tmpl w:val="5E960110"/>
    <w:lvl w:ilvl="0">
      <w:start w:val="2"/>
      <w:numFmt w:val="decimal"/>
      <w:lvlText w:val="%1"/>
      <w:lvlJc w:val="left"/>
      <w:pPr>
        <w:ind w:left="420" w:hanging="420"/>
      </w:pPr>
      <w:rPr>
        <w:rFonts w:cs="Times New Roman"/>
      </w:rPr>
    </w:lvl>
    <w:lvl w:ilvl="1">
      <w:start w:val="13"/>
      <w:numFmt w:val="decimal"/>
      <w:lvlText w:val="%1.%2"/>
      <w:lvlJc w:val="left"/>
      <w:pPr>
        <w:ind w:left="1849" w:hanging="420"/>
      </w:pPr>
      <w:rPr>
        <w:rFonts w:cs="Times New Roman"/>
      </w:rPr>
    </w:lvl>
    <w:lvl w:ilvl="2">
      <w:start w:val="1"/>
      <w:numFmt w:val="decimal"/>
      <w:lvlText w:val="%1.%2.%3"/>
      <w:lvlJc w:val="left"/>
      <w:pPr>
        <w:ind w:left="3578" w:hanging="720"/>
      </w:pPr>
      <w:rPr>
        <w:rFonts w:cs="Times New Roman"/>
      </w:rPr>
    </w:lvl>
    <w:lvl w:ilvl="3">
      <w:start w:val="1"/>
      <w:numFmt w:val="decimal"/>
      <w:lvlText w:val="%1.%2.%3.%4"/>
      <w:lvlJc w:val="left"/>
      <w:pPr>
        <w:ind w:left="5007" w:hanging="720"/>
      </w:pPr>
      <w:rPr>
        <w:rFonts w:cs="Times New Roman"/>
      </w:rPr>
    </w:lvl>
    <w:lvl w:ilvl="4">
      <w:start w:val="1"/>
      <w:numFmt w:val="decimal"/>
      <w:lvlText w:val="%1.%2.%3.%4.%5"/>
      <w:lvlJc w:val="left"/>
      <w:pPr>
        <w:ind w:left="6796" w:hanging="1080"/>
      </w:pPr>
      <w:rPr>
        <w:rFonts w:cs="Times New Roman"/>
      </w:rPr>
    </w:lvl>
    <w:lvl w:ilvl="5">
      <w:start w:val="1"/>
      <w:numFmt w:val="decimal"/>
      <w:lvlText w:val="%1.%2.%3.%4.%5.%6"/>
      <w:lvlJc w:val="left"/>
      <w:pPr>
        <w:ind w:left="8225" w:hanging="1080"/>
      </w:pPr>
      <w:rPr>
        <w:rFonts w:cs="Times New Roman"/>
      </w:rPr>
    </w:lvl>
    <w:lvl w:ilvl="6">
      <w:start w:val="1"/>
      <w:numFmt w:val="decimal"/>
      <w:lvlText w:val="%1.%2.%3.%4.%5.%6.%7"/>
      <w:lvlJc w:val="left"/>
      <w:pPr>
        <w:ind w:left="10014" w:hanging="1440"/>
      </w:pPr>
      <w:rPr>
        <w:rFonts w:cs="Times New Roman"/>
      </w:rPr>
    </w:lvl>
    <w:lvl w:ilvl="7">
      <w:start w:val="1"/>
      <w:numFmt w:val="decimal"/>
      <w:lvlText w:val="%1.%2.%3.%4.%5.%6.%7.%8"/>
      <w:lvlJc w:val="left"/>
      <w:pPr>
        <w:ind w:left="11443" w:hanging="1440"/>
      </w:pPr>
      <w:rPr>
        <w:rFonts w:cs="Times New Roman"/>
      </w:rPr>
    </w:lvl>
    <w:lvl w:ilvl="8">
      <w:start w:val="1"/>
      <w:numFmt w:val="decimal"/>
      <w:lvlText w:val="%1.%2.%3.%4.%5.%6.%7.%8.%9"/>
      <w:lvlJc w:val="left"/>
      <w:pPr>
        <w:ind w:left="13232" w:hanging="1800"/>
      </w:pPr>
      <w:rPr>
        <w:rFonts w:cs="Times New Roman"/>
      </w:rPr>
    </w:lvl>
  </w:abstractNum>
  <w:abstractNum w:abstractNumId="100">
    <w:nsid w:val="271E58A6"/>
    <w:multiLevelType w:val="hybridMultilevel"/>
    <w:tmpl w:val="3E06BB8A"/>
    <w:lvl w:ilvl="0" w:tplc="FA2AB33A">
      <w:start w:val="1"/>
      <w:numFmt w:val="decimal"/>
      <w:lvlText w:val="2.9.%1"/>
      <w:lvlJc w:val="left"/>
      <w:pPr>
        <w:ind w:left="27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27B61D84"/>
    <w:multiLevelType w:val="hybridMultilevel"/>
    <w:tmpl w:val="D01EB244"/>
    <w:lvl w:ilvl="0" w:tplc="04190011">
      <w:start w:val="1"/>
      <w:numFmt w:val="decimal"/>
      <w:lvlText w:val="%1)"/>
      <w:lvlJc w:val="left"/>
      <w:pPr>
        <w:ind w:left="7023" w:hanging="360"/>
      </w:pPr>
      <w:rPr>
        <w:rFonts w:cs="Times New Roman"/>
      </w:rPr>
    </w:lvl>
    <w:lvl w:ilvl="1" w:tplc="04190019" w:tentative="1">
      <w:start w:val="1"/>
      <w:numFmt w:val="lowerLetter"/>
      <w:lvlText w:val="%2."/>
      <w:lvlJc w:val="left"/>
      <w:pPr>
        <w:ind w:left="7743" w:hanging="360"/>
      </w:pPr>
      <w:rPr>
        <w:rFonts w:cs="Times New Roman"/>
      </w:rPr>
    </w:lvl>
    <w:lvl w:ilvl="2" w:tplc="0419001B" w:tentative="1">
      <w:start w:val="1"/>
      <w:numFmt w:val="lowerRoman"/>
      <w:lvlText w:val="%3."/>
      <w:lvlJc w:val="right"/>
      <w:pPr>
        <w:ind w:left="8463" w:hanging="180"/>
      </w:pPr>
      <w:rPr>
        <w:rFonts w:cs="Times New Roman"/>
      </w:rPr>
    </w:lvl>
    <w:lvl w:ilvl="3" w:tplc="0419000F" w:tentative="1">
      <w:start w:val="1"/>
      <w:numFmt w:val="decimal"/>
      <w:lvlText w:val="%4."/>
      <w:lvlJc w:val="left"/>
      <w:pPr>
        <w:ind w:left="9183" w:hanging="360"/>
      </w:pPr>
      <w:rPr>
        <w:rFonts w:cs="Times New Roman"/>
      </w:rPr>
    </w:lvl>
    <w:lvl w:ilvl="4" w:tplc="04190019" w:tentative="1">
      <w:start w:val="1"/>
      <w:numFmt w:val="lowerLetter"/>
      <w:lvlText w:val="%5."/>
      <w:lvlJc w:val="left"/>
      <w:pPr>
        <w:ind w:left="9903" w:hanging="360"/>
      </w:pPr>
      <w:rPr>
        <w:rFonts w:cs="Times New Roman"/>
      </w:rPr>
    </w:lvl>
    <w:lvl w:ilvl="5" w:tplc="0419001B" w:tentative="1">
      <w:start w:val="1"/>
      <w:numFmt w:val="lowerRoman"/>
      <w:lvlText w:val="%6."/>
      <w:lvlJc w:val="right"/>
      <w:pPr>
        <w:ind w:left="10623" w:hanging="180"/>
      </w:pPr>
      <w:rPr>
        <w:rFonts w:cs="Times New Roman"/>
      </w:rPr>
    </w:lvl>
    <w:lvl w:ilvl="6" w:tplc="0419000F" w:tentative="1">
      <w:start w:val="1"/>
      <w:numFmt w:val="decimal"/>
      <w:lvlText w:val="%7."/>
      <w:lvlJc w:val="left"/>
      <w:pPr>
        <w:ind w:left="11343" w:hanging="360"/>
      </w:pPr>
      <w:rPr>
        <w:rFonts w:cs="Times New Roman"/>
      </w:rPr>
    </w:lvl>
    <w:lvl w:ilvl="7" w:tplc="04190019" w:tentative="1">
      <w:start w:val="1"/>
      <w:numFmt w:val="lowerLetter"/>
      <w:lvlText w:val="%8."/>
      <w:lvlJc w:val="left"/>
      <w:pPr>
        <w:ind w:left="12063" w:hanging="360"/>
      </w:pPr>
      <w:rPr>
        <w:rFonts w:cs="Times New Roman"/>
      </w:rPr>
    </w:lvl>
    <w:lvl w:ilvl="8" w:tplc="0419001B" w:tentative="1">
      <w:start w:val="1"/>
      <w:numFmt w:val="lowerRoman"/>
      <w:lvlText w:val="%9."/>
      <w:lvlJc w:val="right"/>
      <w:pPr>
        <w:ind w:left="12783" w:hanging="180"/>
      </w:pPr>
      <w:rPr>
        <w:rFonts w:cs="Times New Roman"/>
      </w:rPr>
    </w:lvl>
  </w:abstractNum>
  <w:abstractNum w:abstractNumId="102">
    <w:nsid w:val="28C37859"/>
    <w:multiLevelType w:val="hybridMultilevel"/>
    <w:tmpl w:val="CAEC338A"/>
    <w:lvl w:ilvl="0" w:tplc="CC64C844">
      <w:start w:val="1"/>
      <w:numFmt w:val="bullet"/>
      <w:lvlText w:val=""/>
      <w:lvlJc w:val="left"/>
      <w:pPr>
        <w:ind w:left="518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8D11EDA"/>
    <w:multiLevelType w:val="multilevel"/>
    <w:tmpl w:val="6E984B32"/>
    <w:lvl w:ilvl="0">
      <w:start w:val="2"/>
      <w:numFmt w:val="decimal"/>
      <w:lvlText w:val="%1"/>
      <w:lvlJc w:val="left"/>
      <w:pPr>
        <w:ind w:left="102" w:hanging="850"/>
      </w:pPr>
      <w:rPr>
        <w:rFonts w:hint="default"/>
      </w:rPr>
    </w:lvl>
    <w:lvl w:ilvl="1">
      <w:start w:val="10"/>
      <w:numFmt w:val="decimal"/>
      <w:lvlText w:val="%1.%2"/>
      <w:lvlJc w:val="left"/>
      <w:pPr>
        <w:ind w:left="102" w:hanging="850"/>
      </w:pPr>
      <w:rPr>
        <w:rFonts w:hint="default"/>
      </w:rPr>
    </w:lvl>
    <w:lvl w:ilvl="2">
      <w:start w:val="1"/>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2899" w:hanging="850"/>
      </w:pPr>
      <w:rPr>
        <w:rFonts w:hint="default"/>
      </w:rPr>
    </w:lvl>
    <w:lvl w:ilvl="4">
      <w:start w:val="1"/>
      <w:numFmt w:val="bullet"/>
      <w:lvlText w:val="•"/>
      <w:lvlJc w:val="left"/>
      <w:pPr>
        <w:ind w:left="3831" w:hanging="850"/>
      </w:pPr>
      <w:rPr>
        <w:rFonts w:hint="default"/>
      </w:rPr>
    </w:lvl>
    <w:lvl w:ilvl="5">
      <w:start w:val="1"/>
      <w:numFmt w:val="bullet"/>
      <w:lvlText w:val="•"/>
      <w:lvlJc w:val="left"/>
      <w:pPr>
        <w:ind w:left="4764" w:hanging="850"/>
      </w:pPr>
      <w:rPr>
        <w:rFonts w:hint="default"/>
      </w:rPr>
    </w:lvl>
    <w:lvl w:ilvl="6">
      <w:start w:val="1"/>
      <w:numFmt w:val="bullet"/>
      <w:lvlText w:val="•"/>
      <w:lvlJc w:val="left"/>
      <w:pPr>
        <w:ind w:left="5696" w:hanging="850"/>
      </w:pPr>
      <w:rPr>
        <w:rFonts w:hint="default"/>
      </w:rPr>
    </w:lvl>
    <w:lvl w:ilvl="7">
      <w:start w:val="1"/>
      <w:numFmt w:val="bullet"/>
      <w:lvlText w:val="•"/>
      <w:lvlJc w:val="left"/>
      <w:pPr>
        <w:ind w:left="6629" w:hanging="850"/>
      </w:pPr>
      <w:rPr>
        <w:rFonts w:hint="default"/>
      </w:rPr>
    </w:lvl>
    <w:lvl w:ilvl="8">
      <w:start w:val="1"/>
      <w:numFmt w:val="bullet"/>
      <w:lvlText w:val="•"/>
      <w:lvlJc w:val="left"/>
      <w:pPr>
        <w:ind w:left="7561" w:hanging="850"/>
      </w:pPr>
      <w:rPr>
        <w:rFonts w:hint="default"/>
      </w:rPr>
    </w:lvl>
  </w:abstractNum>
  <w:abstractNum w:abstractNumId="104">
    <w:nsid w:val="29B542FC"/>
    <w:multiLevelType w:val="multilevel"/>
    <w:tmpl w:val="0DB65BEE"/>
    <w:lvl w:ilvl="0">
      <w:start w:val="1"/>
      <w:numFmt w:val="decimal"/>
      <w:lvlText w:val="%1."/>
      <w:lvlJc w:val="left"/>
      <w:pPr>
        <w:ind w:left="360" w:hanging="360"/>
      </w:pPr>
      <w:rPr>
        <w:rFonts w:hint="default"/>
        <w:color w:val="auto"/>
        <w:sz w:val="23"/>
      </w:rPr>
    </w:lvl>
    <w:lvl w:ilvl="1">
      <w:start w:val="1"/>
      <w:numFmt w:val="decimal"/>
      <w:lvlText w:val="%1.%2."/>
      <w:lvlJc w:val="left"/>
      <w:pPr>
        <w:ind w:left="43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29E97FFB"/>
    <w:multiLevelType w:val="multilevel"/>
    <w:tmpl w:val="D3D66864"/>
    <w:lvl w:ilvl="0">
      <w:start w:val="1"/>
      <w:numFmt w:val="decimal"/>
      <w:lvlText w:val="%1"/>
      <w:lvlJc w:val="left"/>
      <w:pPr>
        <w:ind w:left="102" w:hanging="708"/>
      </w:pPr>
      <w:rPr>
        <w:rFonts w:hint="default"/>
      </w:rPr>
    </w:lvl>
    <w:lvl w:ilvl="1">
      <w:start w:val="3"/>
      <w:numFmt w:val="decimal"/>
      <w:lvlText w:val="%1.%2"/>
      <w:lvlJc w:val="left"/>
      <w:pPr>
        <w:ind w:left="102" w:hanging="708"/>
      </w:pPr>
      <w:rPr>
        <w:rFonts w:hint="default"/>
      </w:rPr>
    </w:lvl>
    <w:lvl w:ilvl="2">
      <w:start w:val="4"/>
      <w:numFmt w:val="decimal"/>
      <w:lvlText w:val="%1.%2.%3"/>
      <w:lvlJc w:val="left"/>
      <w:pPr>
        <w:ind w:left="102" w:hanging="708"/>
      </w:pPr>
      <w:rPr>
        <w:rFonts w:ascii="Times New Roman" w:eastAsia="Times New Roman" w:hAnsi="Times New Roman" w:hint="default"/>
        <w:sz w:val="24"/>
        <w:szCs w:val="24"/>
        <w:lang w:val="ru-RU"/>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106">
    <w:nsid w:val="2A2B7A62"/>
    <w:multiLevelType w:val="hybridMultilevel"/>
    <w:tmpl w:val="967CBC88"/>
    <w:lvl w:ilvl="0" w:tplc="35B2737C">
      <w:start w:val="1"/>
      <w:numFmt w:val="upperRoman"/>
      <w:lvlText w:val="%1."/>
      <w:lvlJc w:val="left"/>
      <w:pPr>
        <w:ind w:left="236" w:hanging="721"/>
        <w:jc w:val="right"/>
      </w:pPr>
      <w:rPr>
        <w:rFonts w:ascii="Times New Roman" w:eastAsia="Times New Roman" w:hAnsi="Times New Roman" w:hint="default"/>
        <w:b/>
        <w:bCs/>
        <w:sz w:val="24"/>
        <w:szCs w:val="24"/>
      </w:rPr>
    </w:lvl>
    <w:lvl w:ilvl="1" w:tplc="B67E81BE">
      <w:start w:val="1"/>
      <w:numFmt w:val="bullet"/>
      <w:lvlText w:val="•"/>
      <w:lvlJc w:val="left"/>
      <w:pPr>
        <w:ind w:left="1169" w:hanging="721"/>
      </w:pPr>
      <w:rPr>
        <w:rFonts w:hint="default"/>
      </w:rPr>
    </w:lvl>
    <w:lvl w:ilvl="2" w:tplc="FB6C2B5C">
      <w:start w:val="1"/>
      <w:numFmt w:val="bullet"/>
      <w:lvlText w:val="•"/>
      <w:lvlJc w:val="left"/>
      <w:pPr>
        <w:ind w:left="2102" w:hanging="721"/>
      </w:pPr>
      <w:rPr>
        <w:rFonts w:hint="default"/>
      </w:rPr>
    </w:lvl>
    <w:lvl w:ilvl="3" w:tplc="B664CBFE">
      <w:start w:val="1"/>
      <w:numFmt w:val="bullet"/>
      <w:lvlText w:val="•"/>
      <w:lvlJc w:val="left"/>
      <w:pPr>
        <w:ind w:left="3035" w:hanging="721"/>
      </w:pPr>
      <w:rPr>
        <w:rFonts w:hint="default"/>
      </w:rPr>
    </w:lvl>
    <w:lvl w:ilvl="4" w:tplc="5EF0AA10">
      <w:start w:val="1"/>
      <w:numFmt w:val="bullet"/>
      <w:lvlText w:val="•"/>
      <w:lvlJc w:val="left"/>
      <w:pPr>
        <w:ind w:left="3968" w:hanging="721"/>
      </w:pPr>
      <w:rPr>
        <w:rFonts w:hint="default"/>
      </w:rPr>
    </w:lvl>
    <w:lvl w:ilvl="5" w:tplc="9F284F1A">
      <w:start w:val="1"/>
      <w:numFmt w:val="bullet"/>
      <w:lvlText w:val="•"/>
      <w:lvlJc w:val="left"/>
      <w:pPr>
        <w:ind w:left="4901" w:hanging="721"/>
      </w:pPr>
      <w:rPr>
        <w:rFonts w:hint="default"/>
      </w:rPr>
    </w:lvl>
    <w:lvl w:ilvl="6" w:tplc="FD346C00">
      <w:start w:val="1"/>
      <w:numFmt w:val="bullet"/>
      <w:lvlText w:val="•"/>
      <w:lvlJc w:val="left"/>
      <w:pPr>
        <w:ind w:left="5834" w:hanging="721"/>
      </w:pPr>
      <w:rPr>
        <w:rFonts w:hint="default"/>
      </w:rPr>
    </w:lvl>
    <w:lvl w:ilvl="7" w:tplc="9BD85782">
      <w:start w:val="1"/>
      <w:numFmt w:val="bullet"/>
      <w:lvlText w:val="•"/>
      <w:lvlJc w:val="left"/>
      <w:pPr>
        <w:ind w:left="6767" w:hanging="721"/>
      </w:pPr>
      <w:rPr>
        <w:rFonts w:hint="default"/>
      </w:rPr>
    </w:lvl>
    <w:lvl w:ilvl="8" w:tplc="99F2465A">
      <w:start w:val="1"/>
      <w:numFmt w:val="bullet"/>
      <w:lvlText w:val="•"/>
      <w:lvlJc w:val="left"/>
      <w:pPr>
        <w:ind w:left="7700" w:hanging="721"/>
      </w:pPr>
      <w:rPr>
        <w:rFonts w:hint="default"/>
      </w:rPr>
    </w:lvl>
  </w:abstractNum>
  <w:abstractNum w:abstractNumId="107">
    <w:nsid w:val="2A5C3BEA"/>
    <w:multiLevelType w:val="hybridMultilevel"/>
    <w:tmpl w:val="78E8CBB0"/>
    <w:lvl w:ilvl="0" w:tplc="CB284C3E">
      <w:start w:val="1"/>
      <w:numFmt w:val="decimal"/>
      <w:lvlText w:val="%1."/>
      <w:lvlJc w:val="left"/>
      <w:pPr>
        <w:ind w:left="102" w:hanging="708"/>
      </w:pPr>
      <w:rPr>
        <w:rFonts w:ascii="Times New Roman" w:eastAsia="Times New Roman" w:hAnsi="Times New Roman" w:hint="default"/>
        <w:sz w:val="24"/>
        <w:szCs w:val="24"/>
      </w:rPr>
    </w:lvl>
    <w:lvl w:ilvl="1" w:tplc="59B62782">
      <w:start w:val="1"/>
      <w:numFmt w:val="bullet"/>
      <w:lvlText w:val="•"/>
      <w:lvlJc w:val="left"/>
      <w:pPr>
        <w:ind w:left="1052" w:hanging="708"/>
      </w:pPr>
      <w:rPr>
        <w:rFonts w:hint="default"/>
      </w:rPr>
    </w:lvl>
    <w:lvl w:ilvl="2" w:tplc="F8462ABA">
      <w:start w:val="1"/>
      <w:numFmt w:val="bullet"/>
      <w:lvlText w:val="•"/>
      <w:lvlJc w:val="left"/>
      <w:pPr>
        <w:ind w:left="2002" w:hanging="708"/>
      </w:pPr>
      <w:rPr>
        <w:rFonts w:hint="default"/>
      </w:rPr>
    </w:lvl>
    <w:lvl w:ilvl="3" w:tplc="84A2BBAC">
      <w:start w:val="1"/>
      <w:numFmt w:val="bullet"/>
      <w:lvlText w:val="•"/>
      <w:lvlJc w:val="left"/>
      <w:pPr>
        <w:ind w:left="2953" w:hanging="708"/>
      </w:pPr>
      <w:rPr>
        <w:rFonts w:hint="default"/>
      </w:rPr>
    </w:lvl>
    <w:lvl w:ilvl="4" w:tplc="5188532A">
      <w:start w:val="1"/>
      <w:numFmt w:val="bullet"/>
      <w:lvlText w:val="•"/>
      <w:lvlJc w:val="left"/>
      <w:pPr>
        <w:ind w:left="3903" w:hanging="708"/>
      </w:pPr>
      <w:rPr>
        <w:rFonts w:hint="default"/>
      </w:rPr>
    </w:lvl>
    <w:lvl w:ilvl="5" w:tplc="D4E4BE50">
      <w:start w:val="1"/>
      <w:numFmt w:val="bullet"/>
      <w:lvlText w:val="•"/>
      <w:lvlJc w:val="left"/>
      <w:pPr>
        <w:ind w:left="4854" w:hanging="708"/>
      </w:pPr>
      <w:rPr>
        <w:rFonts w:hint="default"/>
      </w:rPr>
    </w:lvl>
    <w:lvl w:ilvl="6" w:tplc="A6C662A4">
      <w:start w:val="1"/>
      <w:numFmt w:val="bullet"/>
      <w:lvlText w:val="•"/>
      <w:lvlJc w:val="left"/>
      <w:pPr>
        <w:ind w:left="5804" w:hanging="708"/>
      </w:pPr>
      <w:rPr>
        <w:rFonts w:hint="default"/>
      </w:rPr>
    </w:lvl>
    <w:lvl w:ilvl="7" w:tplc="8ACE8C16">
      <w:start w:val="1"/>
      <w:numFmt w:val="bullet"/>
      <w:lvlText w:val="•"/>
      <w:lvlJc w:val="left"/>
      <w:pPr>
        <w:ind w:left="6755" w:hanging="708"/>
      </w:pPr>
      <w:rPr>
        <w:rFonts w:hint="default"/>
      </w:rPr>
    </w:lvl>
    <w:lvl w:ilvl="8" w:tplc="CA781456">
      <w:start w:val="1"/>
      <w:numFmt w:val="bullet"/>
      <w:lvlText w:val="•"/>
      <w:lvlJc w:val="left"/>
      <w:pPr>
        <w:ind w:left="7705" w:hanging="708"/>
      </w:pPr>
      <w:rPr>
        <w:rFonts w:hint="default"/>
      </w:rPr>
    </w:lvl>
  </w:abstractNum>
  <w:abstractNum w:abstractNumId="108">
    <w:nsid w:val="2AD437BE"/>
    <w:multiLevelType w:val="hybridMultilevel"/>
    <w:tmpl w:val="624ECF92"/>
    <w:lvl w:ilvl="0" w:tplc="B396FB6C">
      <w:start w:val="1"/>
      <w:numFmt w:val="decimal"/>
      <w:lvlText w:val="%1)"/>
      <w:lvlJc w:val="left"/>
      <w:pPr>
        <w:ind w:left="102" w:hanging="276"/>
      </w:pPr>
      <w:rPr>
        <w:rFonts w:ascii="Times New Roman" w:eastAsia="Times New Roman" w:hAnsi="Times New Roman" w:hint="default"/>
        <w:sz w:val="24"/>
        <w:szCs w:val="24"/>
      </w:rPr>
    </w:lvl>
    <w:lvl w:ilvl="1" w:tplc="F0A21BD2">
      <w:start w:val="1"/>
      <w:numFmt w:val="bullet"/>
      <w:lvlText w:val="•"/>
      <w:lvlJc w:val="left"/>
      <w:pPr>
        <w:ind w:left="1048" w:hanging="276"/>
      </w:pPr>
      <w:rPr>
        <w:rFonts w:hint="default"/>
      </w:rPr>
    </w:lvl>
    <w:lvl w:ilvl="2" w:tplc="BD805FCA">
      <w:start w:val="1"/>
      <w:numFmt w:val="bullet"/>
      <w:lvlText w:val="•"/>
      <w:lvlJc w:val="left"/>
      <w:pPr>
        <w:ind w:left="1994" w:hanging="276"/>
      </w:pPr>
      <w:rPr>
        <w:rFonts w:hint="default"/>
      </w:rPr>
    </w:lvl>
    <w:lvl w:ilvl="3" w:tplc="5E1A70D0">
      <w:start w:val="1"/>
      <w:numFmt w:val="bullet"/>
      <w:lvlText w:val="•"/>
      <w:lvlJc w:val="left"/>
      <w:pPr>
        <w:ind w:left="2941" w:hanging="276"/>
      </w:pPr>
      <w:rPr>
        <w:rFonts w:hint="default"/>
      </w:rPr>
    </w:lvl>
    <w:lvl w:ilvl="4" w:tplc="5252AAAC">
      <w:start w:val="1"/>
      <w:numFmt w:val="bullet"/>
      <w:lvlText w:val="•"/>
      <w:lvlJc w:val="left"/>
      <w:pPr>
        <w:ind w:left="3887" w:hanging="276"/>
      </w:pPr>
      <w:rPr>
        <w:rFonts w:hint="default"/>
      </w:rPr>
    </w:lvl>
    <w:lvl w:ilvl="5" w:tplc="39361D84">
      <w:start w:val="1"/>
      <w:numFmt w:val="bullet"/>
      <w:lvlText w:val="•"/>
      <w:lvlJc w:val="left"/>
      <w:pPr>
        <w:ind w:left="4834" w:hanging="276"/>
      </w:pPr>
      <w:rPr>
        <w:rFonts w:hint="default"/>
      </w:rPr>
    </w:lvl>
    <w:lvl w:ilvl="6" w:tplc="D6A4FD52">
      <w:start w:val="1"/>
      <w:numFmt w:val="bullet"/>
      <w:lvlText w:val="•"/>
      <w:lvlJc w:val="left"/>
      <w:pPr>
        <w:ind w:left="5780" w:hanging="276"/>
      </w:pPr>
      <w:rPr>
        <w:rFonts w:hint="default"/>
      </w:rPr>
    </w:lvl>
    <w:lvl w:ilvl="7" w:tplc="C8F271CE">
      <w:start w:val="1"/>
      <w:numFmt w:val="bullet"/>
      <w:lvlText w:val="•"/>
      <w:lvlJc w:val="left"/>
      <w:pPr>
        <w:ind w:left="6727" w:hanging="276"/>
      </w:pPr>
      <w:rPr>
        <w:rFonts w:hint="default"/>
      </w:rPr>
    </w:lvl>
    <w:lvl w:ilvl="8" w:tplc="7E700D0A">
      <w:start w:val="1"/>
      <w:numFmt w:val="bullet"/>
      <w:lvlText w:val="•"/>
      <w:lvlJc w:val="left"/>
      <w:pPr>
        <w:ind w:left="7673" w:hanging="276"/>
      </w:pPr>
      <w:rPr>
        <w:rFonts w:hint="default"/>
      </w:rPr>
    </w:lvl>
  </w:abstractNum>
  <w:abstractNum w:abstractNumId="109">
    <w:nsid w:val="2B035B14"/>
    <w:multiLevelType w:val="hybridMultilevel"/>
    <w:tmpl w:val="8AD82B0E"/>
    <w:lvl w:ilvl="0" w:tplc="112E89D2">
      <w:start w:val="1"/>
      <w:numFmt w:val="decimal"/>
      <w:lvlText w:val="%1)"/>
      <w:lvlJc w:val="left"/>
      <w:pPr>
        <w:ind w:left="102" w:hanging="264"/>
      </w:pPr>
      <w:rPr>
        <w:rFonts w:ascii="Times New Roman" w:eastAsia="Times New Roman" w:hAnsi="Times New Roman" w:hint="default"/>
        <w:sz w:val="24"/>
        <w:szCs w:val="24"/>
      </w:rPr>
    </w:lvl>
    <w:lvl w:ilvl="1" w:tplc="CB38AC1C">
      <w:start w:val="1"/>
      <w:numFmt w:val="bullet"/>
      <w:lvlText w:val="•"/>
      <w:lvlJc w:val="left"/>
      <w:pPr>
        <w:ind w:left="1048" w:hanging="264"/>
      </w:pPr>
      <w:rPr>
        <w:rFonts w:hint="default"/>
      </w:rPr>
    </w:lvl>
    <w:lvl w:ilvl="2" w:tplc="60147124">
      <w:start w:val="1"/>
      <w:numFmt w:val="bullet"/>
      <w:lvlText w:val="•"/>
      <w:lvlJc w:val="left"/>
      <w:pPr>
        <w:ind w:left="1994" w:hanging="264"/>
      </w:pPr>
      <w:rPr>
        <w:rFonts w:hint="default"/>
      </w:rPr>
    </w:lvl>
    <w:lvl w:ilvl="3" w:tplc="F118D512">
      <w:start w:val="1"/>
      <w:numFmt w:val="bullet"/>
      <w:lvlText w:val="•"/>
      <w:lvlJc w:val="left"/>
      <w:pPr>
        <w:ind w:left="2941" w:hanging="264"/>
      </w:pPr>
      <w:rPr>
        <w:rFonts w:hint="default"/>
      </w:rPr>
    </w:lvl>
    <w:lvl w:ilvl="4" w:tplc="A378A3CA">
      <w:start w:val="1"/>
      <w:numFmt w:val="bullet"/>
      <w:lvlText w:val="•"/>
      <w:lvlJc w:val="left"/>
      <w:pPr>
        <w:ind w:left="3887" w:hanging="264"/>
      </w:pPr>
      <w:rPr>
        <w:rFonts w:hint="default"/>
      </w:rPr>
    </w:lvl>
    <w:lvl w:ilvl="5" w:tplc="1566269C">
      <w:start w:val="1"/>
      <w:numFmt w:val="bullet"/>
      <w:lvlText w:val="•"/>
      <w:lvlJc w:val="left"/>
      <w:pPr>
        <w:ind w:left="4834" w:hanging="264"/>
      </w:pPr>
      <w:rPr>
        <w:rFonts w:hint="default"/>
      </w:rPr>
    </w:lvl>
    <w:lvl w:ilvl="6" w:tplc="A91E7C0E">
      <w:start w:val="1"/>
      <w:numFmt w:val="bullet"/>
      <w:lvlText w:val="•"/>
      <w:lvlJc w:val="left"/>
      <w:pPr>
        <w:ind w:left="5780" w:hanging="264"/>
      </w:pPr>
      <w:rPr>
        <w:rFonts w:hint="default"/>
      </w:rPr>
    </w:lvl>
    <w:lvl w:ilvl="7" w:tplc="C696E026">
      <w:start w:val="1"/>
      <w:numFmt w:val="bullet"/>
      <w:lvlText w:val="•"/>
      <w:lvlJc w:val="left"/>
      <w:pPr>
        <w:ind w:left="6727" w:hanging="264"/>
      </w:pPr>
      <w:rPr>
        <w:rFonts w:hint="default"/>
      </w:rPr>
    </w:lvl>
    <w:lvl w:ilvl="8" w:tplc="C4FC9504">
      <w:start w:val="1"/>
      <w:numFmt w:val="bullet"/>
      <w:lvlText w:val="•"/>
      <w:lvlJc w:val="left"/>
      <w:pPr>
        <w:ind w:left="7673" w:hanging="264"/>
      </w:pPr>
      <w:rPr>
        <w:rFonts w:hint="default"/>
      </w:rPr>
    </w:lvl>
  </w:abstractNum>
  <w:abstractNum w:abstractNumId="110">
    <w:nsid w:val="2B633899"/>
    <w:multiLevelType w:val="hybridMultilevel"/>
    <w:tmpl w:val="22BE16EA"/>
    <w:lvl w:ilvl="0" w:tplc="5CD24652">
      <w:start w:val="1"/>
      <w:numFmt w:val="decimal"/>
      <w:lvlText w:val="%1)"/>
      <w:lvlJc w:val="left"/>
      <w:pPr>
        <w:ind w:left="362" w:hanging="327"/>
        <w:jc w:val="left"/>
      </w:pPr>
      <w:rPr>
        <w:rFonts w:ascii="Times New Roman" w:eastAsia="Times New Roman" w:hAnsi="Times New Roman" w:hint="default"/>
        <w:sz w:val="24"/>
        <w:szCs w:val="24"/>
      </w:rPr>
    </w:lvl>
    <w:lvl w:ilvl="1" w:tplc="4C281180">
      <w:start w:val="1"/>
      <w:numFmt w:val="bullet"/>
      <w:lvlText w:val="•"/>
      <w:lvlJc w:val="left"/>
      <w:pPr>
        <w:ind w:left="1338" w:hanging="327"/>
      </w:pPr>
      <w:rPr>
        <w:rFonts w:hint="default"/>
      </w:rPr>
    </w:lvl>
    <w:lvl w:ilvl="2" w:tplc="E1B2FF6C">
      <w:start w:val="1"/>
      <w:numFmt w:val="bullet"/>
      <w:lvlText w:val="•"/>
      <w:lvlJc w:val="left"/>
      <w:pPr>
        <w:ind w:left="2314" w:hanging="327"/>
      </w:pPr>
      <w:rPr>
        <w:rFonts w:hint="default"/>
      </w:rPr>
    </w:lvl>
    <w:lvl w:ilvl="3" w:tplc="596CF9D4">
      <w:start w:val="1"/>
      <w:numFmt w:val="bullet"/>
      <w:lvlText w:val="•"/>
      <w:lvlJc w:val="left"/>
      <w:pPr>
        <w:ind w:left="3291" w:hanging="327"/>
      </w:pPr>
      <w:rPr>
        <w:rFonts w:hint="default"/>
      </w:rPr>
    </w:lvl>
    <w:lvl w:ilvl="4" w:tplc="C2EC6128">
      <w:start w:val="1"/>
      <w:numFmt w:val="bullet"/>
      <w:lvlText w:val="•"/>
      <w:lvlJc w:val="left"/>
      <w:pPr>
        <w:ind w:left="4267" w:hanging="327"/>
      </w:pPr>
      <w:rPr>
        <w:rFonts w:hint="default"/>
      </w:rPr>
    </w:lvl>
    <w:lvl w:ilvl="5" w:tplc="C164A22C">
      <w:start w:val="1"/>
      <w:numFmt w:val="bullet"/>
      <w:lvlText w:val="•"/>
      <w:lvlJc w:val="left"/>
      <w:pPr>
        <w:ind w:left="5244" w:hanging="327"/>
      </w:pPr>
      <w:rPr>
        <w:rFonts w:hint="default"/>
      </w:rPr>
    </w:lvl>
    <w:lvl w:ilvl="6" w:tplc="DD0A575A">
      <w:start w:val="1"/>
      <w:numFmt w:val="bullet"/>
      <w:lvlText w:val="•"/>
      <w:lvlJc w:val="left"/>
      <w:pPr>
        <w:ind w:left="6220" w:hanging="327"/>
      </w:pPr>
      <w:rPr>
        <w:rFonts w:hint="default"/>
      </w:rPr>
    </w:lvl>
    <w:lvl w:ilvl="7" w:tplc="A9B4E766">
      <w:start w:val="1"/>
      <w:numFmt w:val="bullet"/>
      <w:lvlText w:val="•"/>
      <w:lvlJc w:val="left"/>
      <w:pPr>
        <w:ind w:left="7197" w:hanging="327"/>
      </w:pPr>
      <w:rPr>
        <w:rFonts w:hint="default"/>
      </w:rPr>
    </w:lvl>
    <w:lvl w:ilvl="8" w:tplc="C186B546">
      <w:start w:val="1"/>
      <w:numFmt w:val="bullet"/>
      <w:lvlText w:val="•"/>
      <w:lvlJc w:val="left"/>
      <w:pPr>
        <w:ind w:left="8173" w:hanging="327"/>
      </w:pPr>
      <w:rPr>
        <w:rFonts w:hint="default"/>
      </w:rPr>
    </w:lvl>
  </w:abstractNum>
  <w:abstractNum w:abstractNumId="111">
    <w:nsid w:val="2B6D2B53"/>
    <w:multiLevelType w:val="multilevel"/>
    <w:tmpl w:val="8B221C3E"/>
    <w:lvl w:ilvl="0">
      <w:start w:val="5"/>
      <w:numFmt w:val="decimal"/>
      <w:lvlText w:val="%1"/>
      <w:lvlJc w:val="left"/>
      <w:pPr>
        <w:ind w:left="102" w:hanging="708"/>
      </w:pPr>
      <w:rPr>
        <w:rFonts w:hint="default"/>
      </w:rPr>
    </w:lvl>
    <w:lvl w:ilvl="1">
      <w:start w:val="5"/>
      <w:numFmt w:val="decimal"/>
      <w:lvlText w:val="%1.%2"/>
      <w:lvlJc w:val="left"/>
      <w:pPr>
        <w:ind w:left="102" w:hanging="708"/>
      </w:pPr>
      <w:rPr>
        <w:rFonts w:hint="default"/>
      </w:rPr>
    </w:lvl>
    <w:lvl w:ilvl="2">
      <w:start w:val="3"/>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112">
    <w:nsid w:val="2BD7087E"/>
    <w:multiLevelType w:val="multilevel"/>
    <w:tmpl w:val="10169CC2"/>
    <w:lvl w:ilvl="0">
      <w:start w:val="4"/>
      <w:numFmt w:val="decimal"/>
      <w:lvlText w:val="%1"/>
      <w:lvlJc w:val="left"/>
      <w:pPr>
        <w:ind w:left="282" w:hanging="708"/>
        <w:jc w:val="left"/>
      </w:pPr>
      <w:rPr>
        <w:rFonts w:hint="default"/>
      </w:rPr>
    </w:lvl>
    <w:lvl w:ilvl="1">
      <w:start w:val="4"/>
      <w:numFmt w:val="decimal"/>
      <w:lvlText w:val="%1.%2"/>
      <w:lvlJc w:val="left"/>
      <w:pPr>
        <w:ind w:left="282" w:hanging="708"/>
        <w:jc w:val="left"/>
      </w:pPr>
      <w:rPr>
        <w:rFonts w:hint="default"/>
      </w:rPr>
    </w:lvl>
    <w:lvl w:ilvl="2">
      <w:start w:val="1"/>
      <w:numFmt w:val="decimal"/>
      <w:lvlText w:val="%1.%2.%3"/>
      <w:lvlJc w:val="left"/>
      <w:pPr>
        <w:ind w:left="282" w:hanging="708"/>
        <w:jc w:val="left"/>
      </w:pPr>
      <w:rPr>
        <w:rFonts w:ascii="Times New Roman" w:eastAsia="Times New Roman" w:hAnsi="Times New Roman" w:hint="default"/>
        <w:sz w:val="24"/>
        <w:szCs w:val="24"/>
      </w:rPr>
    </w:lvl>
    <w:lvl w:ilvl="3">
      <w:start w:val="1"/>
      <w:numFmt w:val="bullet"/>
      <w:lvlText w:val="•"/>
      <w:lvlJc w:val="left"/>
      <w:pPr>
        <w:ind w:left="3205" w:hanging="708"/>
      </w:pPr>
      <w:rPr>
        <w:rFonts w:hint="default"/>
      </w:rPr>
    </w:lvl>
    <w:lvl w:ilvl="4">
      <w:start w:val="1"/>
      <w:numFmt w:val="bullet"/>
      <w:lvlText w:val="•"/>
      <w:lvlJc w:val="left"/>
      <w:pPr>
        <w:ind w:left="4179" w:hanging="708"/>
      </w:pPr>
      <w:rPr>
        <w:rFonts w:hint="default"/>
      </w:rPr>
    </w:lvl>
    <w:lvl w:ilvl="5">
      <w:start w:val="1"/>
      <w:numFmt w:val="bullet"/>
      <w:lvlText w:val="•"/>
      <w:lvlJc w:val="left"/>
      <w:pPr>
        <w:ind w:left="5154" w:hanging="708"/>
      </w:pPr>
      <w:rPr>
        <w:rFonts w:hint="default"/>
      </w:rPr>
    </w:lvl>
    <w:lvl w:ilvl="6">
      <w:start w:val="1"/>
      <w:numFmt w:val="bullet"/>
      <w:lvlText w:val="•"/>
      <w:lvlJc w:val="left"/>
      <w:pPr>
        <w:ind w:left="6128" w:hanging="708"/>
      </w:pPr>
      <w:rPr>
        <w:rFonts w:hint="default"/>
      </w:rPr>
    </w:lvl>
    <w:lvl w:ilvl="7">
      <w:start w:val="1"/>
      <w:numFmt w:val="bullet"/>
      <w:lvlText w:val="•"/>
      <w:lvlJc w:val="left"/>
      <w:pPr>
        <w:ind w:left="7103" w:hanging="708"/>
      </w:pPr>
      <w:rPr>
        <w:rFonts w:hint="default"/>
      </w:rPr>
    </w:lvl>
    <w:lvl w:ilvl="8">
      <w:start w:val="1"/>
      <w:numFmt w:val="bullet"/>
      <w:lvlText w:val="•"/>
      <w:lvlJc w:val="left"/>
      <w:pPr>
        <w:ind w:left="8077" w:hanging="708"/>
      </w:pPr>
      <w:rPr>
        <w:rFonts w:hint="default"/>
      </w:rPr>
    </w:lvl>
  </w:abstractNum>
  <w:abstractNum w:abstractNumId="113">
    <w:nsid w:val="2C160B5A"/>
    <w:multiLevelType w:val="hybridMultilevel"/>
    <w:tmpl w:val="419A1636"/>
    <w:lvl w:ilvl="0" w:tplc="590ED656">
      <w:start w:val="1"/>
      <w:numFmt w:val="decimal"/>
      <w:lvlText w:val="2.15.%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2C3B1AAD"/>
    <w:multiLevelType w:val="hybridMultilevel"/>
    <w:tmpl w:val="37C4D540"/>
    <w:lvl w:ilvl="0" w:tplc="A38A59FC">
      <w:start w:val="2"/>
      <w:numFmt w:val="decimal"/>
      <w:lvlText w:val="%1)"/>
      <w:lvlJc w:val="left"/>
      <w:pPr>
        <w:ind w:left="102" w:hanging="276"/>
      </w:pPr>
      <w:rPr>
        <w:rFonts w:ascii="Times New Roman" w:eastAsia="Times New Roman" w:hAnsi="Times New Roman" w:hint="default"/>
        <w:sz w:val="24"/>
        <w:szCs w:val="24"/>
      </w:rPr>
    </w:lvl>
    <w:lvl w:ilvl="1" w:tplc="803E3E36">
      <w:start w:val="1"/>
      <w:numFmt w:val="bullet"/>
      <w:lvlText w:val="•"/>
      <w:lvlJc w:val="left"/>
      <w:pPr>
        <w:ind w:left="1034" w:hanging="276"/>
      </w:pPr>
      <w:rPr>
        <w:rFonts w:hint="default"/>
      </w:rPr>
    </w:lvl>
    <w:lvl w:ilvl="2" w:tplc="0C0A3DD4">
      <w:start w:val="1"/>
      <w:numFmt w:val="bullet"/>
      <w:lvlText w:val="•"/>
      <w:lvlJc w:val="left"/>
      <w:pPr>
        <w:ind w:left="1966" w:hanging="276"/>
      </w:pPr>
      <w:rPr>
        <w:rFonts w:hint="default"/>
      </w:rPr>
    </w:lvl>
    <w:lvl w:ilvl="3" w:tplc="6128A908">
      <w:start w:val="1"/>
      <w:numFmt w:val="bullet"/>
      <w:lvlText w:val="•"/>
      <w:lvlJc w:val="left"/>
      <w:pPr>
        <w:ind w:left="2899" w:hanging="276"/>
      </w:pPr>
      <w:rPr>
        <w:rFonts w:hint="default"/>
      </w:rPr>
    </w:lvl>
    <w:lvl w:ilvl="4" w:tplc="0AA01C5E">
      <w:start w:val="1"/>
      <w:numFmt w:val="bullet"/>
      <w:lvlText w:val="•"/>
      <w:lvlJc w:val="left"/>
      <w:pPr>
        <w:ind w:left="3831" w:hanging="276"/>
      </w:pPr>
      <w:rPr>
        <w:rFonts w:hint="default"/>
      </w:rPr>
    </w:lvl>
    <w:lvl w:ilvl="5" w:tplc="90FA3EFA">
      <w:start w:val="1"/>
      <w:numFmt w:val="bullet"/>
      <w:lvlText w:val="•"/>
      <w:lvlJc w:val="left"/>
      <w:pPr>
        <w:ind w:left="4764" w:hanging="276"/>
      </w:pPr>
      <w:rPr>
        <w:rFonts w:hint="default"/>
      </w:rPr>
    </w:lvl>
    <w:lvl w:ilvl="6" w:tplc="577EEC62">
      <w:start w:val="1"/>
      <w:numFmt w:val="bullet"/>
      <w:lvlText w:val="•"/>
      <w:lvlJc w:val="left"/>
      <w:pPr>
        <w:ind w:left="5696" w:hanging="276"/>
      </w:pPr>
      <w:rPr>
        <w:rFonts w:hint="default"/>
      </w:rPr>
    </w:lvl>
    <w:lvl w:ilvl="7" w:tplc="2C90E7FA">
      <w:start w:val="1"/>
      <w:numFmt w:val="bullet"/>
      <w:lvlText w:val="•"/>
      <w:lvlJc w:val="left"/>
      <w:pPr>
        <w:ind w:left="6629" w:hanging="276"/>
      </w:pPr>
      <w:rPr>
        <w:rFonts w:hint="default"/>
      </w:rPr>
    </w:lvl>
    <w:lvl w:ilvl="8" w:tplc="15F0ED22">
      <w:start w:val="1"/>
      <w:numFmt w:val="bullet"/>
      <w:lvlText w:val="•"/>
      <w:lvlJc w:val="left"/>
      <w:pPr>
        <w:ind w:left="7561" w:hanging="276"/>
      </w:pPr>
      <w:rPr>
        <w:rFonts w:hint="default"/>
      </w:rPr>
    </w:lvl>
  </w:abstractNum>
  <w:abstractNum w:abstractNumId="115">
    <w:nsid w:val="2C806F48"/>
    <w:multiLevelType w:val="hybridMultilevel"/>
    <w:tmpl w:val="BF7479F6"/>
    <w:lvl w:ilvl="0" w:tplc="37DECE2A">
      <w:start w:val="1"/>
      <w:numFmt w:val="decimal"/>
      <w:lvlText w:val="%1)"/>
      <w:lvlJc w:val="left"/>
      <w:pPr>
        <w:ind w:left="122" w:hanging="214"/>
        <w:jc w:val="left"/>
      </w:pPr>
      <w:rPr>
        <w:rFonts w:ascii="Times New Roman" w:eastAsia="Times New Roman" w:hAnsi="Times New Roman" w:hint="default"/>
        <w:sz w:val="16"/>
        <w:szCs w:val="16"/>
      </w:rPr>
    </w:lvl>
    <w:lvl w:ilvl="1" w:tplc="9B464EF2">
      <w:start w:val="1"/>
      <w:numFmt w:val="bullet"/>
      <w:lvlText w:val="•"/>
      <w:lvlJc w:val="left"/>
      <w:pPr>
        <w:ind w:left="1096" w:hanging="214"/>
      </w:pPr>
      <w:rPr>
        <w:rFonts w:hint="default"/>
      </w:rPr>
    </w:lvl>
    <w:lvl w:ilvl="2" w:tplc="F1E21F12">
      <w:start w:val="1"/>
      <w:numFmt w:val="bullet"/>
      <w:lvlText w:val="•"/>
      <w:lvlJc w:val="left"/>
      <w:pPr>
        <w:ind w:left="2070" w:hanging="214"/>
      </w:pPr>
      <w:rPr>
        <w:rFonts w:hint="default"/>
      </w:rPr>
    </w:lvl>
    <w:lvl w:ilvl="3" w:tplc="75CC90E4">
      <w:start w:val="1"/>
      <w:numFmt w:val="bullet"/>
      <w:lvlText w:val="•"/>
      <w:lvlJc w:val="left"/>
      <w:pPr>
        <w:ind w:left="3045" w:hanging="214"/>
      </w:pPr>
      <w:rPr>
        <w:rFonts w:hint="default"/>
      </w:rPr>
    </w:lvl>
    <w:lvl w:ilvl="4" w:tplc="F258D706">
      <w:start w:val="1"/>
      <w:numFmt w:val="bullet"/>
      <w:lvlText w:val="•"/>
      <w:lvlJc w:val="left"/>
      <w:pPr>
        <w:ind w:left="4019" w:hanging="214"/>
      </w:pPr>
      <w:rPr>
        <w:rFonts w:hint="default"/>
      </w:rPr>
    </w:lvl>
    <w:lvl w:ilvl="5" w:tplc="AF94653A">
      <w:start w:val="1"/>
      <w:numFmt w:val="bullet"/>
      <w:lvlText w:val="•"/>
      <w:lvlJc w:val="left"/>
      <w:pPr>
        <w:ind w:left="4994" w:hanging="214"/>
      </w:pPr>
      <w:rPr>
        <w:rFonts w:hint="default"/>
      </w:rPr>
    </w:lvl>
    <w:lvl w:ilvl="6" w:tplc="D2102B02">
      <w:start w:val="1"/>
      <w:numFmt w:val="bullet"/>
      <w:lvlText w:val="•"/>
      <w:lvlJc w:val="left"/>
      <w:pPr>
        <w:ind w:left="5968" w:hanging="214"/>
      </w:pPr>
      <w:rPr>
        <w:rFonts w:hint="default"/>
      </w:rPr>
    </w:lvl>
    <w:lvl w:ilvl="7" w:tplc="730289D0">
      <w:start w:val="1"/>
      <w:numFmt w:val="bullet"/>
      <w:lvlText w:val="•"/>
      <w:lvlJc w:val="left"/>
      <w:pPr>
        <w:ind w:left="6943" w:hanging="214"/>
      </w:pPr>
      <w:rPr>
        <w:rFonts w:hint="default"/>
      </w:rPr>
    </w:lvl>
    <w:lvl w:ilvl="8" w:tplc="5EC06AB0">
      <w:start w:val="1"/>
      <w:numFmt w:val="bullet"/>
      <w:lvlText w:val="•"/>
      <w:lvlJc w:val="left"/>
      <w:pPr>
        <w:ind w:left="7917" w:hanging="214"/>
      </w:pPr>
      <w:rPr>
        <w:rFonts w:hint="default"/>
      </w:rPr>
    </w:lvl>
  </w:abstractNum>
  <w:abstractNum w:abstractNumId="116">
    <w:nsid w:val="2CA02486"/>
    <w:multiLevelType w:val="multilevel"/>
    <w:tmpl w:val="011CDC40"/>
    <w:lvl w:ilvl="0">
      <w:start w:val="5"/>
      <w:numFmt w:val="decimal"/>
      <w:lvlText w:val="%1"/>
      <w:lvlJc w:val="left"/>
      <w:pPr>
        <w:ind w:left="102" w:hanging="708"/>
      </w:pPr>
      <w:rPr>
        <w:rFonts w:hint="default"/>
      </w:rPr>
    </w:lvl>
    <w:lvl w:ilvl="1">
      <w:start w:val="5"/>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117">
    <w:nsid w:val="2D183CCA"/>
    <w:multiLevelType w:val="multilevel"/>
    <w:tmpl w:val="25C2E354"/>
    <w:lvl w:ilvl="0">
      <w:start w:val="2"/>
      <w:numFmt w:val="decimal"/>
      <w:lvlText w:val="%1"/>
      <w:lvlJc w:val="left"/>
      <w:pPr>
        <w:ind w:left="102" w:hanging="708"/>
        <w:jc w:val="left"/>
      </w:pPr>
      <w:rPr>
        <w:rFonts w:hint="default"/>
      </w:rPr>
    </w:lvl>
    <w:lvl w:ilvl="1">
      <w:start w:val="15"/>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25" w:hanging="708"/>
      </w:pPr>
      <w:rPr>
        <w:rFonts w:hint="default"/>
      </w:rPr>
    </w:lvl>
    <w:lvl w:ilvl="4">
      <w:start w:val="1"/>
      <w:numFmt w:val="bullet"/>
      <w:lvlText w:val="•"/>
      <w:lvlJc w:val="left"/>
      <w:pPr>
        <w:ind w:left="3999" w:hanging="708"/>
      </w:pPr>
      <w:rPr>
        <w:rFonts w:hint="default"/>
      </w:rPr>
    </w:lvl>
    <w:lvl w:ilvl="5">
      <w:start w:val="1"/>
      <w:numFmt w:val="bullet"/>
      <w:lvlText w:val="•"/>
      <w:lvlJc w:val="left"/>
      <w:pPr>
        <w:ind w:left="4974" w:hanging="708"/>
      </w:pPr>
      <w:rPr>
        <w:rFonts w:hint="default"/>
      </w:rPr>
    </w:lvl>
    <w:lvl w:ilvl="6">
      <w:start w:val="1"/>
      <w:numFmt w:val="bullet"/>
      <w:lvlText w:val="•"/>
      <w:lvlJc w:val="left"/>
      <w:pPr>
        <w:ind w:left="5948" w:hanging="708"/>
      </w:pPr>
      <w:rPr>
        <w:rFonts w:hint="default"/>
      </w:rPr>
    </w:lvl>
    <w:lvl w:ilvl="7">
      <w:start w:val="1"/>
      <w:numFmt w:val="bullet"/>
      <w:lvlText w:val="•"/>
      <w:lvlJc w:val="left"/>
      <w:pPr>
        <w:ind w:left="6923" w:hanging="708"/>
      </w:pPr>
      <w:rPr>
        <w:rFonts w:hint="default"/>
      </w:rPr>
    </w:lvl>
    <w:lvl w:ilvl="8">
      <w:start w:val="1"/>
      <w:numFmt w:val="bullet"/>
      <w:lvlText w:val="•"/>
      <w:lvlJc w:val="left"/>
      <w:pPr>
        <w:ind w:left="7897" w:hanging="708"/>
      </w:pPr>
      <w:rPr>
        <w:rFonts w:hint="default"/>
      </w:rPr>
    </w:lvl>
  </w:abstractNum>
  <w:abstractNum w:abstractNumId="118">
    <w:nsid w:val="2D2A6972"/>
    <w:multiLevelType w:val="hybridMultilevel"/>
    <w:tmpl w:val="F5661014"/>
    <w:lvl w:ilvl="0" w:tplc="56E85E36">
      <w:start w:val="1"/>
      <w:numFmt w:val="bullet"/>
      <w:lvlText w:val="-"/>
      <w:lvlJc w:val="left"/>
      <w:pPr>
        <w:ind w:left="102" w:hanging="140"/>
      </w:pPr>
      <w:rPr>
        <w:rFonts w:ascii="Times New Roman" w:eastAsia="Times New Roman" w:hAnsi="Times New Roman" w:hint="default"/>
        <w:sz w:val="24"/>
        <w:szCs w:val="24"/>
      </w:rPr>
    </w:lvl>
    <w:lvl w:ilvl="1" w:tplc="C42A349E">
      <w:start w:val="1"/>
      <w:numFmt w:val="bullet"/>
      <w:lvlText w:val="•"/>
      <w:lvlJc w:val="left"/>
      <w:pPr>
        <w:ind w:left="1034" w:hanging="140"/>
      </w:pPr>
      <w:rPr>
        <w:rFonts w:hint="default"/>
      </w:rPr>
    </w:lvl>
    <w:lvl w:ilvl="2" w:tplc="E83496D0">
      <w:start w:val="1"/>
      <w:numFmt w:val="bullet"/>
      <w:lvlText w:val="•"/>
      <w:lvlJc w:val="left"/>
      <w:pPr>
        <w:ind w:left="1966" w:hanging="140"/>
      </w:pPr>
      <w:rPr>
        <w:rFonts w:hint="default"/>
      </w:rPr>
    </w:lvl>
    <w:lvl w:ilvl="3" w:tplc="208E2860">
      <w:start w:val="1"/>
      <w:numFmt w:val="bullet"/>
      <w:lvlText w:val="•"/>
      <w:lvlJc w:val="left"/>
      <w:pPr>
        <w:ind w:left="2899" w:hanging="140"/>
      </w:pPr>
      <w:rPr>
        <w:rFonts w:hint="default"/>
      </w:rPr>
    </w:lvl>
    <w:lvl w:ilvl="4" w:tplc="5AEA5AC2">
      <w:start w:val="1"/>
      <w:numFmt w:val="bullet"/>
      <w:lvlText w:val="•"/>
      <w:lvlJc w:val="left"/>
      <w:pPr>
        <w:ind w:left="3831" w:hanging="140"/>
      </w:pPr>
      <w:rPr>
        <w:rFonts w:hint="default"/>
      </w:rPr>
    </w:lvl>
    <w:lvl w:ilvl="5" w:tplc="2F1E1BA8">
      <w:start w:val="1"/>
      <w:numFmt w:val="bullet"/>
      <w:lvlText w:val="•"/>
      <w:lvlJc w:val="left"/>
      <w:pPr>
        <w:ind w:left="4764" w:hanging="140"/>
      </w:pPr>
      <w:rPr>
        <w:rFonts w:hint="default"/>
      </w:rPr>
    </w:lvl>
    <w:lvl w:ilvl="6" w:tplc="51C67A9E">
      <w:start w:val="1"/>
      <w:numFmt w:val="bullet"/>
      <w:lvlText w:val="•"/>
      <w:lvlJc w:val="left"/>
      <w:pPr>
        <w:ind w:left="5696" w:hanging="140"/>
      </w:pPr>
      <w:rPr>
        <w:rFonts w:hint="default"/>
      </w:rPr>
    </w:lvl>
    <w:lvl w:ilvl="7" w:tplc="89FCF8E6">
      <w:start w:val="1"/>
      <w:numFmt w:val="bullet"/>
      <w:lvlText w:val="•"/>
      <w:lvlJc w:val="left"/>
      <w:pPr>
        <w:ind w:left="6629" w:hanging="140"/>
      </w:pPr>
      <w:rPr>
        <w:rFonts w:hint="default"/>
      </w:rPr>
    </w:lvl>
    <w:lvl w:ilvl="8" w:tplc="5694C4E6">
      <w:start w:val="1"/>
      <w:numFmt w:val="bullet"/>
      <w:lvlText w:val="•"/>
      <w:lvlJc w:val="left"/>
      <w:pPr>
        <w:ind w:left="7561" w:hanging="140"/>
      </w:pPr>
      <w:rPr>
        <w:rFonts w:hint="default"/>
      </w:rPr>
    </w:lvl>
  </w:abstractNum>
  <w:abstractNum w:abstractNumId="119">
    <w:nsid w:val="2D5B3255"/>
    <w:multiLevelType w:val="hybridMultilevel"/>
    <w:tmpl w:val="26FE699C"/>
    <w:lvl w:ilvl="0" w:tplc="1D2A2260">
      <w:start w:val="7"/>
      <w:numFmt w:val="decimal"/>
      <w:lvlText w:val="%1."/>
      <w:lvlJc w:val="left"/>
      <w:pPr>
        <w:ind w:left="102" w:hanging="708"/>
      </w:pPr>
      <w:rPr>
        <w:rFonts w:ascii="Times New Roman" w:eastAsia="Times New Roman" w:hAnsi="Times New Roman" w:hint="default"/>
        <w:sz w:val="24"/>
        <w:szCs w:val="24"/>
      </w:rPr>
    </w:lvl>
    <w:lvl w:ilvl="1" w:tplc="3B1619D6">
      <w:start w:val="1"/>
      <w:numFmt w:val="bullet"/>
      <w:lvlText w:val="•"/>
      <w:lvlJc w:val="left"/>
      <w:pPr>
        <w:ind w:left="1048" w:hanging="708"/>
      </w:pPr>
      <w:rPr>
        <w:rFonts w:hint="default"/>
      </w:rPr>
    </w:lvl>
    <w:lvl w:ilvl="2" w:tplc="8D84A678">
      <w:start w:val="1"/>
      <w:numFmt w:val="bullet"/>
      <w:lvlText w:val="•"/>
      <w:lvlJc w:val="left"/>
      <w:pPr>
        <w:ind w:left="1994" w:hanging="708"/>
      </w:pPr>
      <w:rPr>
        <w:rFonts w:hint="default"/>
      </w:rPr>
    </w:lvl>
    <w:lvl w:ilvl="3" w:tplc="BB94CD56">
      <w:start w:val="1"/>
      <w:numFmt w:val="bullet"/>
      <w:lvlText w:val="•"/>
      <w:lvlJc w:val="left"/>
      <w:pPr>
        <w:ind w:left="2941" w:hanging="708"/>
      </w:pPr>
      <w:rPr>
        <w:rFonts w:hint="default"/>
      </w:rPr>
    </w:lvl>
    <w:lvl w:ilvl="4" w:tplc="03C8879C">
      <w:start w:val="1"/>
      <w:numFmt w:val="bullet"/>
      <w:lvlText w:val="•"/>
      <w:lvlJc w:val="left"/>
      <w:pPr>
        <w:ind w:left="3887" w:hanging="708"/>
      </w:pPr>
      <w:rPr>
        <w:rFonts w:hint="default"/>
      </w:rPr>
    </w:lvl>
    <w:lvl w:ilvl="5" w:tplc="DF7C1F78">
      <w:start w:val="1"/>
      <w:numFmt w:val="bullet"/>
      <w:lvlText w:val="•"/>
      <w:lvlJc w:val="left"/>
      <w:pPr>
        <w:ind w:left="4834" w:hanging="708"/>
      </w:pPr>
      <w:rPr>
        <w:rFonts w:hint="default"/>
      </w:rPr>
    </w:lvl>
    <w:lvl w:ilvl="6" w:tplc="C9F2ED20">
      <w:start w:val="1"/>
      <w:numFmt w:val="bullet"/>
      <w:lvlText w:val="•"/>
      <w:lvlJc w:val="left"/>
      <w:pPr>
        <w:ind w:left="5780" w:hanging="708"/>
      </w:pPr>
      <w:rPr>
        <w:rFonts w:hint="default"/>
      </w:rPr>
    </w:lvl>
    <w:lvl w:ilvl="7" w:tplc="938CD88C">
      <w:start w:val="1"/>
      <w:numFmt w:val="bullet"/>
      <w:lvlText w:val="•"/>
      <w:lvlJc w:val="left"/>
      <w:pPr>
        <w:ind w:left="6727" w:hanging="708"/>
      </w:pPr>
      <w:rPr>
        <w:rFonts w:hint="default"/>
      </w:rPr>
    </w:lvl>
    <w:lvl w:ilvl="8" w:tplc="ED7065F8">
      <w:start w:val="1"/>
      <w:numFmt w:val="bullet"/>
      <w:lvlText w:val="•"/>
      <w:lvlJc w:val="left"/>
      <w:pPr>
        <w:ind w:left="7673" w:hanging="708"/>
      </w:pPr>
      <w:rPr>
        <w:rFonts w:hint="default"/>
      </w:rPr>
    </w:lvl>
  </w:abstractNum>
  <w:abstractNum w:abstractNumId="120">
    <w:nsid w:val="2D7630E0"/>
    <w:multiLevelType w:val="hybridMultilevel"/>
    <w:tmpl w:val="A1920932"/>
    <w:lvl w:ilvl="0" w:tplc="28525208">
      <w:start w:val="1"/>
      <w:numFmt w:val="decimal"/>
      <w:lvlText w:val="%1)"/>
      <w:lvlJc w:val="left"/>
      <w:pPr>
        <w:ind w:left="102" w:hanging="248"/>
        <w:jc w:val="left"/>
      </w:pPr>
      <w:rPr>
        <w:rFonts w:ascii="Times New Roman" w:eastAsia="Times New Roman" w:hAnsi="Times New Roman" w:hint="default"/>
        <w:sz w:val="24"/>
        <w:szCs w:val="24"/>
      </w:rPr>
    </w:lvl>
    <w:lvl w:ilvl="1" w:tplc="7810895C">
      <w:start w:val="1"/>
      <w:numFmt w:val="bullet"/>
      <w:lvlText w:val="•"/>
      <w:lvlJc w:val="left"/>
      <w:pPr>
        <w:ind w:left="1082" w:hanging="248"/>
      </w:pPr>
      <w:rPr>
        <w:rFonts w:hint="default"/>
      </w:rPr>
    </w:lvl>
    <w:lvl w:ilvl="2" w:tplc="10B65AA8">
      <w:start w:val="1"/>
      <w:numFmt w:val="bullet"/>
      <w:lvlText w:val="•"/>
      <w:lvlJc w:val="left"/>
      <w:pPr>
        <w:ind w:left="2062" w:hanging="248"/>
      </w:pPr>
      <w:rPr>
        <w:rFonts w:hint="default"/>
      </w:rPr>
    </w:lvl>
    <w:lvl w:ilvl="3" w:tplc="3C026998">
      <w:start w:val="1"/>
      <w:numFmt w:val="bullet"/>
      <w:lvlText w:val="•"/>
      <w:lvlJc w:val="left"/>
      <w:pPr>
        <w:ind w:left="3043" w:hanging="248"/>
      </w:pPr>
      <w:rPr>
        <w:rFonts w:hint="default"/>
      </w:rPr>
    </w:lvl>
    <w:lvl w:ilvl="4" w:tplc="88941C9C">
      <w:start w:val="1"/>
      <w:numFmt w:val="bullet"/>
      <w:lvlText w:val="•"/>
      <w:lvlJc w:val="left"/>
      <w:pPr>
        <w:ind w:left="4023" w:hanging="248"/>
      </w:pPr>
      <w:rPr>
        <w:rFonts w:hint="default"/>
      </w:rPr>
    </w:lvl>
    <w:lvl w:ilvl="5" w:tplc="056C6C2E">
      <w:start w:val="1"/>
      <w:numFmt w:val="bullet"/>
      <w:lvlText w:val="•"/>
      <w:lvlJc w:val="left"/>
      <w:pPr>
        <w:ind w:left="5004" w:hanging="248"/>
      </w:pPr>
      <w:rPr>
        <w:rFonts w:hint="default"/>
      </w:rPr>
    </w:lvl>
    <w:lvl w:ilvl="6" w:tplc="BB58B826">
      <w:start w:val="1"/>
      <w:numFmt w:val="bullet"/>
      <w:lvlText w:val="•"/>
      <w:lvlJc w:val="left"/>
      <w:pPr>
        <w:ind w:left="5984" w:hanging="248"/>
      </w:pPr>
      <w:rPr>
        <w:rFonts w:hint="default"/>
      </w:rPr>
    </w:lvl>
    <w:lvl w:ilvl="7" w:tplc="324C044E">
      <w:start w:val="1"/>
      <w:numFmt w:val="bullet"/>
      <w:lvlText w:val="•"/>
      <w:lvlJc w:val="left"/>
      <w:pPr>
        <w:ind w:left="6965" w:hanging="248"/>
      </w:pPr>
      <w:rPr>
        <w:rFonts w:hint="default"/>
      </w:rPr>
    </w:lvl>
    <w:lvl w:ilvl="8" w:tplc="64E625F6">
      <w:start w:val="1"/>
      <w:numFmt w:val="bullet"/>
      <w:lvlText w:val="•"/>
      <w:lvlJc w:val="left"/>
      <w:pPr>
        <w:ind w:left="7945" w:hanging="248"/>
      </w:pPr>
      <w:rPr>
        <w:rFonts w:hint="default"/>
      </w:rPr>
    </w:lvl>
  </w:abstractNum>
  <w:abstractNum w:abstractNumId="121">
    <w:nsid w:val="2D902F7B"/>
    <w:multiLevelType w:val="multilevel"/>
    <w:tmpl w:val="87122398"/>
    <w:lvl w:ilvl="0">
      <w:start w:val="1"/>
      <w:numFmt w:val="decimal"/>
      <w:lvlText w:val="4.4.%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22">
    <w:nsid w:val="2DCE03C7"/>
    <w:multiLevelType w:val="hybridMultilevel"/>
    <w:tmpl w:val="3B56D834"/>
    <w:lvl w:ilvl="0" w:tplc="A9FA54C8">
      <w:start w:val="1"/>
      <w:numFmt w:val="bullet"/>
      <w:lvlText w:val=""/>
      <w:lvlJc w:val="left"/>
      <w:pPr>
        <w:ind w:left="2700" w:hanging="360"/>
      </w:pPr>
      <w:rPr>
        <w:rFonts w:ascii="Symbol" w:hAnsi="Symbol" w:hint="default"/>
        <w:i w:val="0"/>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23">
    <w:nsid w:val="2E262475"/>
    <w:multiLevelType w:val="hybridMultilevel"/>
    <w:tmpl w:val="86CE0B48"/>
    <w:lvl w:ilvl="0" w:tplc="4F2A6BE0">
      <w:start w:val="1"/>
      <w:numFmt w:val="bullet"/>
      <w:lvlText w:val=""/>
      <w:lvlJc w:val="left"/>
      <w:pPr>
        <w:ind w:left="102" w:hanging="202"/>
      </w:pPr>
      <w:rPr>
        <w:rFonts w:ascii="Symbol" w:eastAsia="Symbol" w:hAnsi="Symbol" w:hint="default"/>
        <w:sz w:val="24"/>
        <w:szCs w:val="24"/>
      </w:rPr>
    </w:lvl>
    <w:lvl w:ilvl="1" w:tplc="D71A810E">
      <w:start w:val="1"/>
      <w:numFmt w:val="bullet"/>
      <w:lvlText w:val="•"/>
      <w:lvlJc w:val="left"/>
      <w:pPr>
        <w:ind w:left="1034" w:hanging="202"/>
      </w:pPr>
      <w:rPr>
        <w:rFonts w:hint="default"/>
      </w:rPr>
    </w:lvl>
    <w:lvl w:ilvl="2" w:tplc="6CC641F2">
      <w:start w:val="1"/>
      <w:numFmt w:val="bullet"/>
      <w:lvlText w:val="•"/>
      <w:lvlJc w:val="left"/>
      <w:pPr>
        <w:ind w:left="1966" w:hanging="202"/>
      </w:pPr>
      <w:rPr>
        <w:rFonts w:hint="default"/>
      </w:rPr>
    </w:lvl>
    <w:lvl w:ilvl="3" w:tplc="63DA2D5E">
      <w:start w:val="1"/>
      <w:numFmt w:val="bullet"/>
      <w:lvlText w:val="•"/>
      <w:lvlJc w:val="left"/>
      <w:pPr>
        <w:ind w:left="2899" w:hanging="202"/>
      </w:pPr>
      <w:rPr>
        <w:rFonts w:hint="default"/>
      </w:rPr>
    </w:lvl>
    <w:lvl w:ilvl="4" w:tplc="BB2047A0">
      <w:start w:val="1"/>
      <w:numFmt w:val="bullet"/>
      <w:lvlText w:val="•"/>
      <w:lvlJc w:val="left"/>
      <w:pPr>
        <w:ind w:left="3831" w:hanging="202"/>
      </w:pPr>
      <w:rPr>
        <w:rFonts w:hint="default"/>
      </w:rPr>
    </w:lvl>
    <w:lvl w:ilvl="5" w:tplc="17B27F16">
      <w:start w:val="1"/>
      <w:numFmt w:val="bullet"/>
      <w:lvlText w:val="•"/>
      <w:lvlJc w:val="left"/>
      <w:pPr>
        <w:ind w:left="4764" w:hanging="202"/>
      </w:pPr>
      <w:rPr>
        <w:rFonts w:hint="default"/>
      </w:rPr>
    </w:lvl>
    <w:lvl w:ilvl="6" w:tplc="E790FDF6">
      <w:start w:val="1"/>
      <w:numFmt w:val="bullet"/>
      <w:lvlText w:val="•"/>
      <w:lvlJc w:val="left"/>
      <w:pPr>
        <w:ind w:left="5696" w:hanging="202"/>
      </w:pPr>
      <w:rPr>
        <w:rFonts w:hint="default"/>
      </w:rPr>
    </w:lvl>
    <w:lvl w:ilvl="7" w:tplc="5980E408">
      <w:start w:val="1"/>
      <w:numFmt w:val="bullet"/>
      <w:lvlText w:val="•"/>
      <w:lvlJc w:val="left"/>
      <w:pPr>
        <w:ind w:left="6629" w:hanging="202"/>
      </w:pPr>
      <w:rPr>
        <w:rFonts w:hint="default"/>
      </w:rPr>
    </w:lvl>
    <w:lvl w:ilvl="8" w:tplc="8A36BC16">
      <w:start w:val="1"/>
      <w:numFmt w:val="bullet"/>
      <w:lvlText w:val="•"/>
      <w:lvlJc w:val="left"/>
      <w:pPr>
        <w:ind w:left="7561" w:hanging="202"/>
      </w:pPr>
      <w:rPr>
        <w:rFonts w:hint="default"/>
      </w:rPr>
    </w:lvl>
  </w:abstractNum>
  <w:abstractNum w:abstractNumId="124">
    <w:nsid w:val="2E6F237E"/>
    <w:multiLevelType w:val="multilevel"/>
    <w:tmpl w:val="0419001D"/>
    <w:styleLink w:val="1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5"/>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nsid w:val="2E8E331A"/>
    <w:multiLevelType w:val="multilevel"/>
    <w:tmpl w:val="1428A45E"/>
    <w:lvl w:ilvl="0">
      <w:start w:val="2"/>
      <w:numFmt w:val="decimal"/>
      <w:lvlText w:val="%1"/>
      <w:lvlJc w:val="left"/>
      <w:pPr>
        <w:ind w:left="102" w:hanging="708"/>
      </w:pPr>
      <w:rPr>
        <w:rFonts w:hint="default"/>
      </w:rPr>
    </w:lvl>
    <w:lvl w:ilvl="1">
      <w:start w:val="15"/>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126">
    <w:nsid w:val="2F3F3CA5"/>
    <w:multiLevelType w:val="hybridMultilevel"/>
    <w:tmpl w:val="753A9952"/>
    <w:lvl w:ilvl="0" w:tplc="713EFAD8">
      <w:start w:val="1"/>
      <w:numFmt w:val="decimal"/>
      <w:lvlText w:val="%1."/>
      <w:lvlJc w:val="left"/>
      <w:pPr>
        <w:ind w:left="102" w:hanging="708"/>
      </w:pPr>
      <w:rPr>
        <w:rFonts w:ascii="Times New Roman" w:eastAsia="Times New Roman" w:hAnsi="Times New Roman" w:hint="default"/>
        <w:sz w:val="24"/>
        <w:szCs w:val="24"/>
      </w:rPr>
    </w:lvl>
    <w:lvl w:ilvl="1" w:tplc="D3227294">
      <w:start w:val="1"/>
      <w:numFmt w:val="bullet"/>
      <w:lvlText w:val="•"/>
      <w:lvlJc w:val="left"/>
      <w:pPr>
        <w:ind w:left="1054" w:hanging="708"/>
      </w:pPr>
      <w:rPr>
        <w:rFonts w:hint="default"/>
      </w:rPr>
    </w:lvl>
    <w:lvl w:ilvl="2" w:tplc="36C4904A">
      <w:start w:val="1"/>
      <w:numFmt w:val="bullet"/>
      <w:lvlText w:val="•"/>
      <w:lvlJc w:val="left"/>
      <w:pPr>
        <w:ind w:left="2006" w:hanging="708"/>
      </w:pPr>
      <w:rPr>
        <w:rFonts w:hint="default"/>
      </w:rPr>
    </w:lvl>
    <w:lvl w:ilvl="3" w:tplc="D3388262">
      <w:start w:val="1"/>
      <w:numFmt w:val="bullet"/>
      <w:lvlText w:val="•"/>
      <w:lvlJc w:val="left"/>
      <w:pPr>
        <w:ind w:left="2959" w:hanging="708"/>
      </w:pPr>
      <w:rPr>
        <w:rFonts w:hint="default"/>
      </w:rPr>
    </w:lvl>
    <w:lvl w:ilvl="4" w:tplc="7944B21A">
      <w:start w:val="1"/>
      <w:numFmt w:val="bullet"/>
      <w:lvlText w:val="•"/>
      <w:lvlJc w:val="left"/>
      <w:pPr>
        <w:ind w:left="3911" w:hanging="708"/>
      </w:pPr>
      <w:rPr>
        <w:rFonts w:hint="default"/>
      </w:rPr>
    </w:lvl>
    <w:lvl w:ilvl="5" w:tplc="3790E838">
      <w:start w:val="1"/>
      <w:numFmt w:val="bullet"/>
      <w:lvlText w:val="•"/>
      <w:lvlJc w:val="left"/>
      <w:pPr>
        <w:ind w:left="4864" w:hanging="708"/>
      </w:pPr>
      <w:rPr>
        <w:rFonts w:hint="default"/>
      </w:rPr>
    </w:lvl>
    <w:lvl w:ilvl="6" w:tplc="31669AFC">
      <w:start w:val="1"/>
      <w:numFmt w:val="bullet"/>
      <w:lvlText w:val="•"/>
      <w:lvlJc w:val="left"/>
      <w:pPr>
        <w:ind w:left="5816" w:hanging="708"/>
      </w:pPr>
      <w:rPr>
        <w:rFonts w:hint="default"/>
      </w:rPr>
    </w:lvl>
    <w:lvl w:ilvl="7" w:tplc="3CB2D4E2">
      <w:start w:val="1"/>
      <w:numFmt w:val="bullet"/>
      <w:lvlText w:val="•"/>
      <w:lvlJc w:val="left"/>
      <w:pPr>
        <w:ind w:left="6769" w:hanging="708"/>
      </w:pPr>
      <w:rPr>
        <w:rFonts w:hint="default"/>
      </w:rPr>
    </w:lvl>
    <w:lvl w:ilvl="8" w:tplc="5DA02CA0">
      <w:start w:val="1"/>
      <w:numFmt w:val="bullet"/>
      <w:lvlText w:val="•"/>
      <w:lvlJc w:val="left"/>
      <w:pPr>
        <w:ind w:left="7721" w:hanging="708"/>
      </w:pPr>
      <w:rPr>
        <w:rFonts w:hint="default"/>
      </w:rPr>
    </w:lvl>
  </w:abstractNum>
  <w:abstractNum w:abstractNumId="127">
    <w:nsid w:val="2FD1265E"/>
    <w:multiLevelType w:val="multilevel"/>
    <w:tmpl w:val="92DEE392"/>
    <w:lvl w:ilvl="0">
      <w:start w:val="2"/>
      <w:numFmt w:val="decimal"/>
      <w:lvlText w:val="%1"/>
      <w:lvlJc w:val="left"/>
      <w:pPr>
        <w:ind w:left="522" w:hanging="360"/>
        <w:jc w:val="left"/>
      </w:pPr>
      <w:rPr>
        <w:rFonts w:hint="default"/>
      </w:rPr>
    </w:lvl>
    <w:lvl w:ilvl="1">
      <w:start w:val="2"/>
      <w:numFmt w:val="decimal"/>
      <w:lvlText w:val="%1.%2"/>
      <w:lvlJc w:val="left"/>
      <w:pPr>
        <w:ind w:left="522" w:hanging="360"/>
        <w:jc w:val="left"/>
      </w:pPr>
      <w:rPr>
        <w:rFonts w:ascii="Times New Roman" w:eastAsia="Times New Roman" w:hAnsi="Times New Roman" w:hint="default"/>
        <w:b/>
        <w:bCs/>
        <w:sz w:val="24"/>
        <w:szCs w:val="24"/>
      </w:rPr>
    </w:lvl>
    <w:lvl w:ilvl="2">
      <w:start w:val="1"/>
      <w:numFmt w:val="bullet"/>
      <w:lvlText w:val="-"/>
      <w:lvlJc w:val="left"/>
      <w:pPr>
        <w:ind w:left="142" w:hanging="140"/>
      </w:pPr>
      <w:rPr>
        <w:rFonts w:ascii="Times New Roman" w:eastAsia="Times New Roman" w:hAnsi="Times New Roman" w:hint="default"/>
        <w:sz w:val="24"/>
        <w:szCs w:val="24"/>
      </w:rPr>
    </w:lvl>
    <w:lvl w:ilvl="3">
      <w:start w:val="1"/>
      <w:numFmt w:val="bullet"/>
      <w:lvlText w:val="•"/>
      <w:lvlJc w:val="left"/>
      <w:pPr>
        <w:ind w:left="1695" w:hanging="140"/>
      </w:pPr>
      <w:rPr>
        <w:rFonts w:hint="default"/>
      </w:rPr>
    </w:lvl>
    <w:lvl w:ilvl="4">
      <w:start w:val="1"/>
      <w:numFmt w:val="bullet"/>
      <w:lvlText w:val="•"/>
      <w:lvlJc w:val="left"/>
      <w:pPr>
        <w:ind w:left="2868" w:hanging="140"/>
      </w:pPr>
      <w:rPr>
        <w:rFonts w:hint="default"/>
      </w:rPr>
    </w:lvl>
    <w:lvl w:ilvl="5">
      <w:start w:val="1"/>
      <w:numFmt w:val="bullet"/>
      <w:lvlText w:val="•"/>
      <w:lvlJc w:val="left"/>
      <w:pPr>
        <w:ind w:left="4041" w:hanging="140"/>
      </w:pPr>
      <w:rPr>
        <w:rFonts w:hint="default"/>
      </w:rPr>
    </w:lvl>
    <w:lvl w:ilvl="6">
      <w:start w:val="1"/>
      <w:numFmt w:val="bullet"/>
      <w:lvlText w:val="•"/>
      <w:lvlJc w:val="left"/>
      <w:pPr>
        <w:ind w:left="5214" w:hanging="140"/>
      </w:pPr>
      <w:rPr>
        <w:rFonts w:hint="default"/>
      </w:rPr>
    </w:lvl>
    <w:lvl w:ilvl="7">
      <w:start w:val="1"/>
      <w:numFmt w:val="bullet"/>
      <w:lvlText w:val="•"/>
      <w:lvlJc w:val="left"/>
      <w:pPr>
        <w:ind w:left="6387" w:hanging="140"/>
      </w:pPr>
      <w:rPr>
        <w:rFonts w:hint="default"/>
      </w:rPr>
    </w:lvl>
    <w:lvl w:ilvl="8">
      <w:start w:val="1"/>
      <w:numFmt w:val="bullet"/>
      <w:lvlText w:val="•"/>
      <w:lvlJc w:val="left"/>
      <w:pPr>
        <w:ind w:left="7560" w:hanging="140"/>
      </w:pPr>
      <w:rPr>
        <w:rFonts w:hint="default"/>
      </w:rPr>
    </w:lvl>
  </w:abstractNum>
  <w:abstractNum w:abstractNumId="128">
    <w:nsid w:val="301010DB"/>
    <w:multiLevelType w:val="hybridMultilevel"/>
    <w:tmpl w:val="ECC03BF8"/>
    <w:lvl w:ilvl="0" w:tplc="A02C20BA">
      <w:start w:val="3"/>
      <w:numFmt w:val="decimal"/>
      <w:lvlText w:val="2.1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9">
    <w:nsid w:val="308648CB"/>
    <w:multiLevelType w:val="hybridMultilevel"/>
    <w:tmpl w:val="C53E676C"/>
    <w:lvl w:ilvl="0" w:tplc="1F32073E">
      <w:start w:val="1"/>
      <w:numFmt w:val="decimal"/>
      <w:lvlText w:val="%1)"/>
      <w:lvlJc w:val="left"/>
      <w:pPr>
        <w:ind w:left="102" w:hanging="420"/>
      </w:pPr>
      <w:rPr>
        <w:rFonts w:ascii="Times New Roman" w:eastAsia="Times New Roman" w:hAnsi="Times New Roman" w:hint="default"/>
        <w:i/>
        <w:sz w:val="24"/>
        <w:szCs w:val="24"/>
      </w:rPr>
    </w:lvl>
    <w:lvl w:ilvl="1" w:tplc="531A5CFA">
      <w:start w:val="1"/>
      <w:numFmt w:val="decimal"/>
      <w:lvlText w:val="%2)"/>
      <w:lvlJc w:val="left"/>
      <w:pPr>
        <w:ind w:left="222" w:hanging="269"/>
      </w:pPr>
      <w:rPr>
        <w:rFonts w:ascii="Times New Roman" w:eastAsia="Times New Roman" w:hAnsi="Times New Roman" w:hint="default"/>
        <w:sz w:val="24"/>
        <w:szCs w:val="24"/>
      </w:rPr>
    </w:lvl>
    <w:lvl w:ilvl="2" w:tplc="4036AF3A">
      <w:start w:val="1"/>
      <w:numFmt w:val="bullet"/>
      <w:lvlText w:val="•"/>
      <w:lvlJc w:val="left"/>
      <w:pPr>
        <w:ind w:left="1260" w:hanging="269"/>
      </w:pPr>
      <w:rPr>
        <w:rFonts w:hint="default"/>
      </w:rPr>
    </w:lvl>
    <w:lvl w:ilvl="3" w:tplc="D68081E0">
      <w:start w:val="1"/>
      <w:numFmt w:val="bullet"/>
      <w:lvlText w:val="•"/>
      <w:lvlJc w:val="left"/>
      <w:pPr>
        <w:ind w:left="2298" w:hanging="269"/>
      </w:pPr>
      <w:rPr>
        <w:rFonts w:hint="default"/>
      </w:rPr>
    </w:lvl>
    <w:lvl w:ilvl="4" w:tplc="E07691BE">
      <w:start w:val="1"/>
      <w:numFmt w:val="bullet"/>
      <w:lvlText w:val="•"/>
      <w:lvlJc w:val="left"/>
      <w:pPr>
        <w:ind w:left="3336" w:hanging="269"/>
      </w:pPr>
      <w:rPr>
        <w:rFonts w:hint="default"/>
      </w:rPr>
    </w:lvl>
    <w:lvl w:ilvl="5" w:tplc="CAE080F6">
      <w:start w:val="1"/>
      <w:numFmt w:val="bullet"/>
      <w:lvlText w:val="•"/>
      <w:lvlJc w:val="left"/>
      <w:pPr>
        <w:ind w:left="4375" w:hanging="269"/>
      </w:pPr>
      <w:rPr>
        <w:rFonts w:hint="default"/>
      </w:rPr>
    </w:lvl>
    <w:lvl w:ilvl="6" w:tplc="01929F84">
      <w:start w:val="1"/>
      <w:numFmt w:val="bullet"/>
      <w:lvlText w:val="•"/>
      <w:lvlJc w:val="left"/>
      <w:pPr>
        <w:ind w:left="5413" w:hanging="269"/>
      </w:pPr>
      <w:rPr>
        <w:rFonts w:hint="default"/>
      </w:rPr>
    </w:lvl>
    <w:lvl w:ilvl="7" w:tplc="2F2610CA">
      <w:start w:val="1"/>
      <w:numFmt w:val="bullet"/>
      <w:lvlText w:val="•"/>
      <w:lvlJc w:val="left"/>
      <w:pPr>
        <w:ind w:left="6451" w:hanging="269"/>
      </w:pPr>
      <w:rPr>
        <w:rFonts w:hint="default"/>
      </w:rPr>
    </w:lvl>
    <w:lvl w:ilvl="8" w:tplc="6D30411E">
      <w:start w:val="1"/>
      <w:numFmt w:val="bullet"/>
      <w:lvlText w:val="•"/>
      <w:lvlJc w:val="left"/>
      <w:pPr>
        <w:ind w:left="7489" w:hanging="269"/>
      </w:pPr>
      <w:rPr>
        <w:rFonts w:hint="default"/>
      </w:rPr>
    </w:lvl>
  </w:abstractNum>
  <w:abstractNum w:abstractNumId="130">
    <w:nsid w:val="308C210D"/>
    <w:multiLevelType w:val="multilevel"/>
    <w:tmpl w:val="ECC4DD9C"/>
    <w:lvl w:ilvl="0">
      <w:start w:val="2"/>
      <w:numFmt w:val="decimal"/>
      <w:lvlText w:val="%1"/>
      <w:lvlJc w:val="left"/>
      <w:pPr>
        <w:ind w:left="3353" w:hanging="768"/>
        <w:jc w:val="left"/>
      </w:pPr>
      <w:rPr>
        <w:rFonts w:hint="default"/>
      </w:rPr>
    </w:lvl>
    <w:lvl w:ilvl="1">
      <w:start w:val="14"/>
      <w:numFmt w:val="decimal"/>
      <w:lvlText w:val="%1.%2"/>
      <w:lvlJc w:val="left"/>
      <w:pPr>
        <w:ind w:left="3353" w:hanging="768"/>
        <w:jc w:val="left"/>
      </w:pPr>
      <w:rPr>
        <w:rFonts w:ascii="Times New Roman" w:eastAsia="Times New Roman" w:hAnsi="Times New Roman" w:hint="default"/>
        <w:b/>
        <w:bCs/>
        <w:sz w:val="24"/>
        <w:szCs w:val="24"/>
      </w:rPr>
    </w:lvl>
    <w:lvl w:ilvl="2">
      <w:start w:val="1"/>
      <w:numFmt w:val="decimal"/>
      <w:lvlText w:val="%1.%2.%3"/>
      <w:lvlJc w:val="left"/>
      <w:pPr>
        <w:ind w:left="362" w:hanging="708"/>
        <w:jc w:val="right"/>
      </w:pPr>
      <w:rPr>
        <w:rFonts w:ascii="Times New Roman" w:eastAsia="Times New Roman" w:hAnsi="Times New Roman" w:hint="default"/>
        <w:sz w:val="24"/>
        <w:szCs w:val="24"/>
      </w:rPr>
    </w:lvl>
    <w:lvl w:ilvl="3">
      <w:start w:val="1"/>
      <w:numFmt w:val="bullet"/>
      <w:lvlText w:val="•"/>
      <w:lvlJc w:val="left"/>
      <w:pPr>
        <w:ind w:left="4858" w:hanging="708"/>
      </w:pPr>
      <w:rPr>
        <w:rFonts w:hint="default"/>
      </w:rPr>
    </w:lvl>
    <w:lvl w:ilvl="4">
      <w:start w:val="1"/>
      <w:numFmt w:val="bullet"/>
      <w:lvlText w:val="•"/>
      <w:lvlJc w:val="left"/>
      <w:pPr>
        <w:ind w:left="5610" w:hanging="708"/>
      </w:pPr>
      <w:rPr>
        <w:rFonts w:hint="default"/>
      </w:rPr>
    </w:lvl>
    <w:lvl w:ilvl="5">
      <w:start w:val="1"/>
      <w:numFmt w:val="bullet"/>
      <w:lvlText w:val="•"/>
      <w:lvlJc w:val="left"/>
      <w:pPr>
        <w:ind w:left="6363" w:hanging="708"/>
      </w:pPr>
      <w:rPr>
        <w:rFonts w:hint="default"/>
      </w:rPr>
    </w:lvl>
    <w:lvl w:ilvl="6">
      <w:start w:val="1"/>
      <w:numFmt w:val="bullet"/>
      <w:lvlText w:val="•"/>
      <w:lvlJc w:val="left"/>
      <w:pPr>
        <w:ind w:left="7116" w:hanging="708"/>
      </w:pPr>
      <w:rPr>
        <w:rFonts w:hint="default"/>
      </w:rPr>
    </w:lvl>
    <w:lvl w:ilvl="7">
      <w:start w:val="1"/>
      <w:numFmt w:val="bullet"/>
      <w:lvlText w:val="•"/>
      <w:lvlJc w:val="left"/>
      <w:pPr>
        <w:ind w:left="7868" w:hanging="708"/>
      </w:pPr>
      <w:rPr>
        <w:rFonts w:hint="default"/>
      </w:rPr>
    </w:lvl>
    <w:lvl w:ilvl="8">
      <w:start w:val="1"/>
      <w:numFmt w:val="bullet"/>
      <w:lvlText w:val="•"/>
      <w:lvlJc w:val="left"/>
      <w:pPr>
        <w:ind w:left="8621" w:hanging="708"/>
      </w:pPr>
      <w:rPr>
        <w:rFonts w:hint="default"/>
      </w:rPr>
    </w:lvl>
  </w:abstractNum>
  <w:abstractNum w:abstractNumId="131">
    <w:nsid w:val="30902F99"/>
    <w:multiLevelType w:val="multilevel"/>
    <w:tmpl w:val="EE420EC0"/>
    <w:lvl w:ilvl="0">
      <w:start w:val="3"/>
      <w:numFmt w:val="decimal"/>
      <w:lvlText w:val="%1"/>
      <w:lvlJc w:val="left"/>
      <w:pPr>
        <w:ind w:left="102" w:hanging="845"/>
      </w:pPr>
      <w:rPr>
        <w:rFonts w:hint="default"/>
      </w:rPr>
    </w:lvl>
    <w:lvl w:ilvl="1">
      <w:start w:val="12"/>
      <w:numFmt w:val="decimal"/>
      <w:lvlText w:val="%1.%2"/>
      <w:lvlJc w:val="left"/>
      <w:pPr>
        <w:ind w:left="102" w:hanging="845"/>
      </w:pPr>
      <w:rPr>
        <w:rFonts w:hint="default"/>
      </w:rPr>
    </w:lvl>
    <w:lvl w:ilvl="2">
      <w:start w:val="7"/>
      <w:numFmt w:val="decimal"/>
      <w:lvlText w:val="%1.%2.%3."/>
      <w:lvlJc w:val="left"/>
      <w:pPr>
        <w:ind w:left="102" w:hanging="845"/>
      </w:pPr>
      <w:rPr>
        <w:rFonts w:ascii="Times New Roman" w:eastAsia="Times New Roman" w:hAnsi="Times New Roman" w:hint="default"/>
        <w:sz w:val="24"/>
        <w:szCs w:val="24"/>
      </w:rPr>
    </w:lvl>
    <w:lvl w:ilvl="3">
      <w:start w:val="1"/>
      <w:numFmt w:val="bullet"/>
      <w:lvlText w:val="•"/>
      <w:lvlJc w:val="left"/>
      <w:pPr>
        <w:ind w:left="2941" w:hanging="845"/>
      </w:pPr>
      <w:rPr>
        <w:rFonts w:hint="default"/>
      </w:rPr>
    </w:lvl>
    <w:lvl w:ilvl="4">
      <w:start w:val="1"/>
      <w:numFmt w:val="bullet"/>
      <w:lvlText w:val="•"/>
      <w:lvlJc w:val="left"/>
      <w:pPr>
        <w:ind w:left="3887" w:hanging="845"/>
      </w:pPr>
      <w:rPr>
        <w:rFonts w:hint="default"/>
      </w:rPr>
    </w:lvl>
    <w:lvl w:ilvl="5">
      <w:start w:val="1"/>
      <w:numFmt w:val="bullet"/>
      <w:lvlText w:val="•"/>
      <w:lvlJc w:val="left"/>
      <w:pPr>
        <w:ind w:left="4834" w:hanging="845"/>
      </w:pPr>
      <w:rPr>
        <w:rFonts w:hint="default"/>
      </w:rPr>
    </w:lvl>
    <w:lvl w:ilvl="6">
      <w:start w:val="1"/>
      <w:numFmt w:val="bullet"/>
      <w:lvlText w:val="•"/>
      <w:lvlJc w:val="left"/>
      <w:pPr>
        <w:ind w:left="5780" w:hanging="845"/>
      </w:pPr>
      <w:rPr>
        <w:rFonts w:hint="default"/>
      </w:rPr>
    </w:lvl>
    <w:lvl w:ilvl="7">
      <w:start w:val="1"/>
      <w:numFmt w:val="bullet"/>
      <w:lvlText w:val="•"/>
      <w:lvlJc w:val="left"/>
      <w:pPr>
        <w:ind w:left="6727" w:hanging="845"/>
      </w:pPr>
      <w:rPr>
        <w:rFonts w:hint="default"/>
      </w:rPr>
    </w:lvl>
    <w:lvl w:ilvl="8">
      <w:start w:val="1"/>
      <w:numFmt w:val="bullet"/>
      <w:lvlText w:val="•"/>
      <w:lvlJc w:val="left"/>
      <w:pPr>
        <w:ind w:left="7673" w:hanging="845"/>
      </w:pPr>
      <w:rPr>
        <w:rFonts w:hint="default"/>
      </w:rPr>
    </w:lvl>
  </w:abstractNum>
  <w:abstractNum w:abstractNumId="132">
    <w:nsid w:val="30A31AD3"/>
    <w:multiLevelType w:val="multilevel"/>
    <w:tmpl w:val="5D0042F6"/>
    <w:lvl w:ilvl="0">
      <w:start w:val="3"/>
      <w:numFmt w:val="decimal"/>
      <w:lvlText w:val="%1"/>
      <w:lvlJc w:val="left"/>
      <w:pPr>
        <w:ind w:left="102" w:hanging="845"/>
      </w:pPr>
      <w:rPr>
        <w:rFonts w:hint="default"/>
      </w:rPr>
    </w:lvl>
    <w:lvl w:ilvl="1">
      <w:start w:val="10"/>
      <w:numFmt w:val="decimal"/>
      <w:lvlText w:val="%1.%2"/>
      <w:lvlJc w:val="left"/>
      <w:pPr>
        <w:ind w:left="102" w:hanging="845"/>
      </w:pPr>
      <w:rPr>
        <w:rFonts w:hint="default"/>
      </w:rPr>
    </w:lvl>
    <w:lvl w:ilvl="2">
      <w:start w:val="7"/>
      <w:numFmt w:val="decimal"/>
      <w:lvlText w:val="%1.%2.%3."/>
      <w:lvlJc w:val="left"/>
      <w:pPr>
        <w:ind w:left="102" w:hanging="845"/>
      </w:pPr>
      <w:rPr>
        <w:rFonts w:ascii="Times New Roman" w:eastAsia="Times New Roman" w:hAnsi="Times New Roman" w:hint="default"/>
        <w:sz w:val="24"/>
        <w:szCs w:val="24"/>
      </w:rPr>
    </w:lvl>
    <w:lvl w:ilvl="3">
      <w:start w:val="1"/>
      <w:numFmt w:val="bullet"/>
      <w:lvlText w:val="•"/>
      <w:lvlJc w:val="left"/>
      <w:pPr>
        <w:ind w:left="2941" w:hanging="845"/>
      </w:pPr>
      <w:rPr>
        <w:rFonts w:hint="default"/>
      </w:rPr>
    </w:lvl>
    <w:lvl w:ilvl="4">
      <w:start w:val="1"/>
      <w:numFmt w:val="bullet"/>
      <w:lvlText w:val="•"/>
      <w:lvlJc w:val="left"/>
      <w:pPr>
        <w:ind w:left="3887" w:hanging="845"/>
      </w:pPr>
      <w:rPr>
        <w:rFonts w:hint="default"/>
      </w:rPr>
    </w:lvl>
    <w:lvl w:ilvl="5">
      <w:start w:val="1"/>
      <w:numFmt w:val="bullet"/>
      <w:lvlText w:val="•"/>
      <w:lvlJc w:val="left"/>
      <w:pPr>
        <w:ind w:left="4834" w:hanging="845"/>
      </w:pPr>
      <w:rPr>
        <w:rFonts w:hint="default"/>
      </w:rPr>
    </w:lvl>
    <w:lvl w:ilvl="6">
      <w:start w:val="1"/>
      <w:numFmt w:val="bullet"/>
      <w:lvlText w:val="•"/>
      <w:lvlJc w:val="left"/>
      <w:pPr>
        <w:ind w:left="5780" w:hanging="845"/>
      </w:pPr>
      <w:rPr>
        <w:rFonts w:hint="default"/>
      </w:rPr>
    </w:lvl>
    <w:lvl w:ilvl="7">
      <w:start w:val="1"/>
      <w:numFmt w:val="bullet"/>
      <w:lvlText w:val="•"/>
      <w:lvlJc w:val="left"/>
      <w:pPr>
        <w:ind w:left="6727" w:hanging="845"/>
      </w:pPr>
      <w:rPr>
        <w:rFonts w:hint="default"/>
      </w:rPr>
    </w:lvl>
    <w:lvl w:ilvl="8">
      <w:start w:val="1"/>
      <w:numFmt w:val="bullet"/>
      <w:lvlText w:val="•"/>
      <w:lvlJc w:val="left"/>
      <w:pPr>
        <w:ind w:left="7673" w:hanging="845"/>
      </w:pPr>
      <w:rPr>
        <w:rFonts w:hint="default"/>
      </w:rPr>
    </w:lvl>
  </w:abstractNum>
  <w:abstractNum w:abstractNumId="133">
    <w:nsid w:val="30CE0A15"/>
    <w:multiLevelType w:val="multilevel"/>
    <w:tmpl w:val="E056C456"/>
    <w:lvl w:ilvl="0">
      <w:start w:val="1"/>
      <w:numFmt w:val="decimal"/>
      <w:lvlText w:val="1.3.%1"/>
      <w:lvlJc w:val="left"/>
      <w:pPr>
        <w:ind w:left="1440" w:hanging="360"/>
      </w:pPr>
      <w:rPr>
        <w:rFonts w:cs="Times New Roman"/>
      </w:rPr>
    </w:lvl>
    <w:lvl w:ilvl="1">
      <w:start w:val="1"/>
      <w:numFmt w:val="decimal"/>
      <w:lvlText w:val="1.3.%2"/>
      <w:lvlJc w:val="left"/>
      <w:pPr>
        <w:ind w:left="1211" w:hanging="360"/>
      </w:pPr>
      <w:rPr>
        <w:rFonts w:cs="Times New Roman"/>
        <w:b w:val="0"/>
        <w:i w:val="0"/>
        <w:color w:val="000000"/>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4">
    <w:nsid w:val="30D17F3E"/>
    <w:multiLevelType w:val="hybridMultilevel"/>
    <w:tmpl w:val="485C8454"/>
    <w:lvl w:ilvl="0" w:tplc="00FE60F8">
      <w:start w:val="1"/>
      <w:numFmt w:val="decimal"/>
      <w:lvlText w:val="5.4.%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35">
    <w:nsid w:val="30F96C9D"/>
    <w:multiLevelType w:val="multilevel"/>
    <w:tmpl w:val="3E849B0C"/>
    <w:lvl w:ilvl="0">
      <w:start w:val="3"/>
      <w:numFmt w:val="decimal"/>
      <w:lvlText w:val="%1"/>
      <w:lvlJc w:val="left"/>
      <w:pPr>
        <w:ind w:left="102" w:hanging="454"/>
      </w:pPr>
      <w:rPr>
        <w:rFonts w:hint="default"/>
      </w:rPr>
    </w:lvl>
    <w:lvl w:ilvl="1">
      <w:start w:val="1"/>
      <w:numFmt w:val="decimal"/>
      <w:lvlText w:val="%1.%2."/>
      <w:lvlJc w:val="left"/>
      <w:pPr>
        <w:ind w:left="102" w:hanging="454"/>
        <w:jc w:val="right"/>
      </w:pPr>
      <w:rPr>
        <w:rFonts w:ascii="Times New Roman" w:eastAsia="Times New Roman" w:hAnsi="Times New Roman" w:hint="default"/>
        <w:b/>
        <w:bCs/>
        <w:color w:val="365F91"/>
        <w:w w:val="99"/>
        <w:sz w:val="26"/>
        <w:szCs w:val="26"/>
      </w:rPr>
    </w:lvl>
    <w:lvl w:ilvl="2">
      <w:start w:val="1"/>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2899" w:hanging="850"/>
      </w:pPr>
      <w:rPr>
        <w:rFonts w:hint="default"/>
      </w:rPr>
    </w:lvl>
    <w:lvl w:ilvl="4">
      <w:start w:val="1"/>
      <w:numFmt w:val="bullet"/>
      <w:lvlText w:val="•"/>
      <w:lvlJc w:val="left"/>
      <w:pPr>
        <w:ind w:left="3831" w:hanging="850"/>
      </w:pPr>
      <w:rPr>
        <w:rFonts w:hint="default"/>
      </w:rPr>
    </w:lvl>
    <w:lvl w:ilvl="5">
      <w:start w:val="1"/>
      <w:numFmt w:val="bullet"/>
      <w:lvlText w:val="•"/>
      <w:lvlJc w:val="left"/>
      <w:pPr>
        <w:ind w:left="4764" w:hanging="850"/>
      </w:pPr>
      <w:rPr>
        <w:rFonts w:hint="default"/>
      </w:rPr>
    </w:lvl>
    <w:lvl w:ilvl="6">
      <w:start w:val="1"/>
      <w:numFmt w:val="bullet"/>
      <w:lvlText w:val="•"/>
      <w:lvlJc w:val="left"/>
      <w:pPr>
        <w:ind w:left="5696" w:hanging="850"/>
      </w:pPr>
      <w:rPr>
        <w:rFonts w:hint="default"/>
      </w:rPr>
    </w:lvl>
    <w:lvl w:ilvl="7">
      <w:start w:val="1"/>
      <w:numFmt w:val="bullet"/>
      <w:lvlText w:val="•"/>
      <w:lvlJc w:val="left"/>
      <w:pPr>
        <w:ind w:left="6629" w:hanging="850"/>
      </w:pPr>
      <w:rPr>
        <w:rFonts w:hint="default"/>
      </w:rPr>
    </w:lvl>
    <w:lvl w:ilvl="8">
      <w:start w:val="1"/>
      <w:numFmt w:val="bullet"/>
      <w:lvlText w:val="•"/>
      <w:lvlJc w:val="left"/>
      <w:pPr>
        <w:ind w:left="7561" w:hanging="850"/>
      </w:pPr>
      <w:rPr>
        <w:rFonts w:hint="default"/>
      </w:rPr>
    </w:lvl>
  </w:abstractNum>
  <w:abstractNum w:abstractNumId="136">
    <w:nsid w:val="31524B1F"/>
    <w:multiLevelType w:val="multilevel"/>
    <w:tmpl w:val="58B23A20"/>
    <w:lvl w:ilvl="0">
      <w:start w:val="5"/>
      <w:numFmt w:val="decimal"/>
      <w:lvlText w:val="%1"/>
      <w:lvlJc w:val="left"/>
      <w:pPr>
        <w:ind w:left="102" w:hanging="708"/>
        <w:jc w:val="left"/>
      </w:pPr>
      <w:rPr>
        <w:rFonts w:hint="default"/>
      </w:rPr>
    </w:lvl>
    <w:lvl w:ilvl="1">
      <w:start w:val="1"/>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25" w:hanging="708"/>
      </w:pPr>
      <w:rPr>
        <w:rFonts w:hint="default"/>
      </w:rPr>
    </w:lvl>
    <w:lvl w:ilvl="4">
      <w:start w:val="1"/>
      <w:numFmt w:val="bullet"/>
      <w:lvlText w:val="•"/>
      <w:lvlJc w:val="left"/>
      <w:pPr>
        <w:ind w:left="3999" w:hanging="708"/>
      </w:pPr>
      <w:rPr>
        <w:rFonts w:hint="default"/>
      </w:rPr>
    </w:lvl>
    <w:lvl w:ilvl="5">
      <w:start w:val="1"/>
      <w:numFmt w:val="bullet"/>
      <w:lvlText w:val="•"/>
      <w:lvlJc w:val="left"/>
      <w:pPr>
        <w:ind w:left="4974" w:hanging="708"/>
      </w:pPr>
      <w:rPr>
        <w:rFonts w:hint="default"/>
      </w:rPr>
    </w:lvl>
    <w:lvl w:ilvl="6">
      <w:start w:val="1"/>
      <w:numFmt w:val="bullet"/>
      <w:lvlText w:val="•"/>
      <w:lvlJc w:val="left"/>
      <w:pPr>
        <w:ind w:left="5948" w:hanging="708"/>
      </w:pPr>
      <w:rPr>
        <w:rFonts w:hint="default"/>
      </w:rPr>
    </w:lvl>
    <w:lvl w:ilvl="7">
      <w:start w:val="1"/>
      <w:numFmt w:val="bullet"/>
      <w:lvlText w:val="•"/>
      <w:lvlJc w:val="left"/>
      <w:pPr>
        <w:ind w:left="6923" w:hanging="708"/>
      </w:pPr>
      <w:rPr>
        <w:rFonts w:hint="default"/>
      </w:rPr>
    </w:lvl>
    <w:lvl w:ilvl="8">
      <w:start w:val="1"/>
      <w:numFmt w:val="bullet"/>
      <w:lvlText w:val="•"/>
      <w:lvlJc w:val="left"/>
      <w:pPr>
        <w:ind w:left="7897" w:hanging="708"/>
      </w:pPr>
      <w:rPr>
        <w:rFonts w:hint="default"/>
      </w:rPr>
    </w:lvl>
  </w:abstractNum>
  <w:abstractNum w:abstractNumId="137">
    <w:nsid w:val="31787A37"/>
    <w:multiLevelType w:val="hybridMultilevel"/>
    <w:tmpl w:val="A86CCA18"/>
    <w:lvl w:ilvl="0" w:tplc="7A5A621A">
      <w:start w:val="1"/>
      <w:numFmt w:val="bullet"/>
      <w:lvlText w:val=""/>
      <w:lvlJc w:val="left"/>
      <w:pPr>
        <w:ind w:left="102" w:hanging="569"/>
      </w:pPr>
      <w:rPr>
        <w:rFonts w:ascii="Symbol" w:eastAsia="Symbol" w:hAnsi="Symbol" w:hint="default"/>
        <w:sz w:val="24"/>
        <w:szCs w:val="24"/>
      </w:rPr>
    </w:lvl>
    <w:lvl w:ilvl="1" w:tplc="07B40392">
      <w:start w:val="1"/>
      <w:numFmt w:val="bullet"/>
      <w:lvlText w:val="•"/>
      <w:lvlJc w:val="left"/>
      <w:pPr>
        <w:ind w:left="1048" w:hanging="569"/>
      </w:pPr>
      <w:rPr>
        <w:rFonts w:hint="default"/>
      </w:rPr>
    </w:lvl>
    <w:lvl w:ilvl="2" w:tplc="69C2ABD4">
      <w:start w:val="1"/>
      <w:numFmt w:val="bullet"/>
      <w:lvlText w:val="•"/>
      <w:lvlJc w:val="left"/>
      <w:pPr>
        <w:ind w:left="1994" w:hanging="569"/>
      </w:pPr>
      <w:rPr>
        <w:rFonts w:hint="default"/>
      </w:rPr>
    </w:lvl>
    <w:lvl w:ilvl="3" w:tplc="7B54CB06">
      <w:start w:val="1"/>
      <w:numFmt w:val="bullet"/>
      <w:lvlText w:val="•"/>
      <w:lvlJc w:val="left"/>
      <w:pPr>
        <w:ind w:left="2941" w:hanging="569"/>
      </w:pPr>
      <w:rPr>
        <w:rFonts w:hint="default"/>
      </w:rPr>
    </w:lvl>
    <w:lvl w:ilvl="4" w:tplc="62D27BF8">
      <w:start w:val="1"/>
      <w:numFmt w:val="bullet"/>
      <w:lvlText w:val="•"/>
      <w:lvlJc w:val="left"/>
      <w:pPr>
        <w:ind w:left="3887" w:hanging="569"/>
      </w:pPr>
      <w:rPr>
        <w:rFonts w:hint="default"/>
      </w:rPr>
    </w:lvl>
    <w:lvl w:ilvl="5" w:tplc="7B586462">
      <w:start w:val="1"/>
      <w:numFmt w:val="bullet"/>
      <w:lvlText w:val="•"/>
      <w:lvlJc w:val="left"/>
      <w:pPr>
        <w:ind w:left="4834" w:hanging="569"/>
      </w:pPr>
      <w:rPr>
        <w:rFonts w:hint="default"/>
      </w:rPr>
    </w:lvl>
    <w:lvl w:ilvl="6" w:tplc="7CDCA728">
      <w:start w:val="1"/>
      <w:numFmt w:val="bullet"/>
      <w:lvlText w:val="•"/>
      <w:lvlJc w:val="left"/>
      <w:pPr>
        <w:ind w:left="5780" w:hanging="569"/>
      </w:pPr>
      <w:rPr>
        <w:rFonts w:hint="default"/>
      </w:rPr>
    </w:lvl>
    <w:lvl w:ilvl="7" w:tplc="3FB0979A">
      <w:start w:val="1"/>
      <w:numFmt w:val="bullet"/>
      <w:lvlText w:val="•"/>
      <w:lvlJc w:val="left"/>
      <w:pPr>
        <w:ind w:left="6727" w:hanging="569"/>
      </w:pPr>
      <w:rPr>
        <w:rFonts w:hint="default"/>
      </w:rPr>
    </w:lvl>
    <w:lvl w:ilvl="8" w:tplc="89C27756">
      <w:start w:val="1"/>
      <w:numFmt w:val="bullet"/>
      <w:lvlText w:val="•"/>
      <w:lvlJc w:val="left"/>
      <w:pPr>
        <w:ind w:left="7673" w:hanging="569"/>
      </w:pPr>
      <w:rPr>
        <w:rFonts w:hint="default"/>
      </w:rPr>
    </w:lvl>
  </w:abstractNum>
  <w:abstractNum w:abstractNumId="138">
    <w:nsid w:val="32397C1A"/>
    <w:multiLevelType w:val="hybridMultilevel"/>
    <w:tmpl w:val="0FD0EBE4"/>
    <w:lvl w:ilvl="0" w:tplc="CD6643FA">
      <w:start w:val="1"/>
      <w:numFmt w:val="decimal"/>
      <w:lvlText w:val="4.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9">
    <w:nsid w:val="32940B3E"/>
    <w:multiLevelType w:val="multilevel"/>
    <w:tmpl w:val="EF26365C"/>
    <w:lvl w:ilvl="0">
      <w:start w:val="1"/>
      <w:numFmt w:val="decimal"/>
      <w:lvlText w:val="2.10.%1"/>
      <w:lvlJc w:val="left"/>
      <w:pPr>
        <w:ind w:left="2487"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0">
    <w:nsid w:val="333C3441"/>
    <w:multiLevelType w:val="multilevel"/>
    <w:tmpl w:val="32DA63A2"/>
    <w:lvl w:ilvl="0">
      <w:start w:val="3"/>
      <w:numFmt w:val="decimal"/>
      <w:lvlText w:val="%1"/>
      <w:lvlJc w:val="left"/>
      <w:pPr>
        <w:ind w:left="1405" w:hanging="540"/>
      </w:pPr>
      <w:rPr>
        <w:rFonts w:hint="default"/>
      </w:rPr>
    </w:lvl>
    <w:lvl w:ilvl="1">
      <w:start w:val="14"/>
      <w:numFmt w:val="decimal"/>
      <w:lvlText w:val="%1.%2."/>
      <w:lvlJc w:val="left"/>
      <w:pPr>
        <w:ind w:left="3275" w:hanging="540"/>
        <w:jc w:val="right"/>
      </w:pPr>
      <w:rPr>
        <w:rFonts w:ascii="Times New Roman" w:eastAsia="Times New Roman" w:hAnsi="Times New Roman" w:hint="default"/>
        <w:b/>
        <w:bCs/>
        <w:sz w:val="24"/>
        <w:szCs w:val="24"/>
      </w:rPr>
    </w:lvl>
    <w:lvl w:ilvl="2">
      <w:start w:val="2"/>
      <w:numFmt w:val="decimal"/>
      <w:lvlText w:val="%1.%2.%3."/>
      <w:lvlJc w:val="left"/>
      <w:pPr>
        <w:ind w:left="102" w:hanging="783"/>
      </w:pPr>
      <w:rPr>
        <w:rFonts w:ascii="Times New Roman" w:eastAsia="Times New Roman" w:hAnsi="Times New Roman" w:hint="default"/>
        <w:sz w:val="24"/>
        <w:szCs w:val="24"/>
      </w:rPr>
    </w:lvl>
    <w:lvl w:ilvl="3">
      <w:start w:val="1"/>
      <w:numFmt w:val="bullet"/>
      <w:lvlText w:val="•"/>
      <w:lvlJc w:val="left"/>
      <w:pPr>
        <w:ind w:left="4061" w:hanging="783"/>
      </w:pPr>
      <w:rPr>
        <w:rFonts w:hint="default"/>
      </w:rPr>
    </w:lvl>
    <w:lvl w:ilvl="4">
      <w:start w:val="1"/>
      <w:numFmt w:val="bullet"/>
      <w:lvlText w:val="•"/>
      <w:lvlJc w:val="left"/>
      <w:pPr>
        <w:ind w:left="4848" w:hanging="783"/>
      </w:pPr>
      <w:rPr>
        <w:rFonts w:hint="default"/>
      </w:rPr>
    </w:lvl>
    <w:lvl w:ilvl="5">
      <w:start w:val="1"/>
      <w:numFmt w:val="bullet"/>
      <w:lvlText w:val="•"/>
      <w:lvlJc w:val="left"/>
      <w:pPr>
        <w:ind w:left="5634" w:hanging="783"/>
      </w:pPr>
      <w:rPr>
        <w:rFonts w:hint="default"/>
      </w:rPr>
    </w:lvl>
    <w:lvl w:ilvl="6">
      <w:start w:val="1"/>
      <w:numFmt w:val="bullet"/>
      <w:lvlText w:val="•"/>
      <w:lvlJc w:val="left"/>
      <w:pPr>
        <w:ind w:left="6420" w:hanging="783"/>
      </w:pPr>
      <w:rPr>
        <w:rFonts w:hint="default"/>
      </w:rPr>
    </w:lvl>
    <w:lvl w:ilvl="7">
      <w:start w:val="1"/>
      <w:numFmt w:val="bullet"/>
      <w:lvlText w:val="•"/>
      <w:lvlJc w:val="left"/>
      <w:pPr>
        <w:ind w:left="7207" w:hanging="783"/>
      </w:pPr>
      <w:rPr>
        <w:rFonts w:hint="default"/>
      </w:rPr>
    </w:lvl>
    <w:lvl w:ilvl="8">
      <w:start w:val="1"/>
      <w:numFmt w:val="bullet"/>
      <w:lvlText w:val="•"/>
      <w:lvlJc w:val="left"/>
      <w:pPr>
        <w:ind w:left="7993" w:hanging="783"/>
      </w:pPr>
      <w:rPr>
        <w:rFonts w:hint="default"/>
      </w:rPr>
    </w:lvl>
  </w:abstractNum>
  <w:abstractNum w:abstractNumId="141">
    <w:nsid w:val="336C6CA8"/>
    <w:multiLevelType w:val="hybridMultilevel"/>
    <w:tmpl w:val="59E660A0"/>
    <w:lvl w:ilvl="0" w:tplc="71009C68">
      <w:start w:val="1"/>
      <w:numFmt w:val="bullet"/>
      <w:lvlText w:val=""/>
      <w:lvlJc w:val="left"/>
      <w:pPr>
        <w:ind w:left="102" w:hanging="708"/>
      </w:pPr>
      <w:rPr>
        <w:rFonts w:ascii="Symbol" w:eastAsia="Symbol" w:hAnsi="Symbol" w:hint="default"/>
        <w:sz w:val="24"/>
        <w:szCs w:val="24"/>
      </w:rPr>
    </w:lvl>
    <w:lvl w:ilvl="1" w:tplc="DD84A4F4">
      <w:start w:val="1"/>
      <w:numFmt w:val="bullet"/>
      <w:lvlText w:val="•"/>
      <w:lvlJc w:val="left"/>
      <w:pPr>
        <w:ind w:left="1034" w:hanging="708"/>
      </w:pPr>
      <w:rPr>
        <w:rFonts w:hint="default"/>
      </w:rPr>
    </w:lvl>
    <w:lvl w:ilvl="2" w:tplc="C65403E6">
      <w:start w:val="1"/>
      <w:numFmt w:val="bullet"/>
      <w:lvlText w:val="•"/>
      <w:lvlJc w:val="left"/>
      <w:pPr>
        <w:ind w:left="1966" w:hanging="708"/>
      </w:pPr>
      <w:rPr>
        <w:rFonts w:hint="default"/>
      </w:rPr>
    </w:lvl>
    <w:lvl w:ilvl="3" w:tplc="DA5A2AE4">
      <w:start w:val="1"/>
      <w:numFmt w:val="bullet"/>
      <w:lvlText w:val="•"/>
      <w:lvlJc w:val="left"/>
      <w:pPr>
        <w:ind w:left="2899" w:hanging="708"/>
      </w:pPr>
      <w:rPr>
        <w:rFonts w:hint="default"/>
      </w:rPr>
    </w:lvl>
    <w:lvl w:ilvl="4" w:tplc="D86656AE">
      <w:start w:val="1"/>
      <w:numFmt w:val="bullet"/>
      <w:lvlText w:val="•"/>
      <w:lvlJc w:val="left"/>
      <w:pPr>
        <w:ind w:left="3831" w:hanging="708"/>
      </w:pPr>
      <w:rPr>
        <w:rFonts w:hint="default"/>
      </w:rPr>
    </w:lvl>
    <w:lvl w:ilvl="5" w:tplc="C100AED8">
      <w:start w:val="1"/>
      <w:numFmt w:val="bullet"/>
      <w:lvlText w:val="•"/>
      <w:lvlJc w:val="left"/>
      <w:pPr>
        <w:ind w:left="4764" w:hanging="708"/>
      </w:pPr>
      <w:rPr>
        <w:rFonts w:hint="default"/>
      </w:rPr>
    </w:lvl>
    <w:lvl w:ilvl="6" w:tplc="2E4473A8">
      <w:start w:val="1"/>
      <w:numFmt w:val="bullet"/>
      <w:lvlText w:val="•"/>
      <w:lvlJc w:val="left"/>
      <w:pPr>
        <w:ind w:left="5696" w:hanging="708"/>
      </w:pPr>
      <w:rPr>
        <w:rFonts w:hint="default"/>
      </w:rPr>
    </w:lvl>
    <w:lvl w:ilvl="7" w:tplc="4F2CBBBE">
      <w:start w:val="1"/>
      <w:numFmt w:val="bullet"/>
      <w:lvlText w:val="•"/>
      <w:lvlJc w:val="left"/>
      <w:pPr>
        <w:ind w:left="6629" w:hanging="708"/>
      </w:pPr>
      <w:rPr>
        <w:rFonts w:hint="default"/>
      </w:rPr>
    </w:lvl>
    <w:lvl w:ilvl="8" w:tplc="05A83E90">
      <w:start w:val="1"/>
      <w:numFmt w:val="bullet"/>
      <w:lvlText w:val="•"/>
      <w:lvlJc w:val="left"/>
      <w:pPr>
        <w:ind w:left="7561" w:hanging="708"/>
      </w:pPr>
      <w:rPr>
        <w:rFonts w:hint="default"/>
      </w:rPr>
    </w:lvl>
  </w:abstractNum>
  <w:abstractNum w:abstractNumId="142">
    <w:nsid w:val="343D432E"/>
    <w:multiLevelType w:val="hybridMultilevel"/>
    <w:tmpl w:val="204205BC"/>
    <w:lvl w:ilvl="0" w:tplc="38AA645A">
      <w:start w:val="1"/>
      <w:numFmt w:val="bullet"/>
      <w:lvlText w:val=""/>
      <w:lvlJc w:val="left"/>
      <w:pPr>
        <w:ind w:left="102" w:hanging="423"/>
      </w:pPr>
      <w:rPr>
        <w:rFonts w:ascii="Symbol" w:eastAsia="Symbol" w:hAnsi="Symbol" w:hint="default"/>
        <w:sz w:val="24"/>
        <w:szCs w:val="24"/>
      </w:rPr>
    </w:lvl>
    <w:lvl w:ilvl="1" w:tplc="5A223B7C">
      <w:start w:val="1"/>
      <w:numFmt w:val="bullet"/>
      <w:lvlText w:val="•"/>
      <w:lvlJc w:val="left"/>
      <w:pPr>
        <w:ind w:left="1034" w:hanging="423"/>
      </w:pPr>
      <w:rPr>
        <w:rFonts w:hint="default"/>
      </w:rPr>
    </w:lvl>
    <w:lvl w:ilvl="2" w:tplc="54723160">
      <w:start w:val="1"/>
      <w:numFmt w:val="bullet"/>
      <w:lvlText w:val="•"/>
      <w:lvlJc w:val="left"/>
      <w:pPr>
        <w:ind w:left="1966" w:hanging="423"/>
      </w:pPr>
      <w:rPr>
        <w:rFonts w:hint="default"/>
      </w:rPr>
    </w:lvl>
    <w:lvl w:ilvl="3" w:tplc="9C889F0C">
      <w:start w:val="1"/>
      <w:numFmt w:val="bullet"/>
      <w:lvlText w:val="•"/>
      <w:lvlJc w:val="left"/>
      <w:pPr>
        <w:ind w:left="2899" w:hanging="423"/>
      </w:pPr>
      <w:rPr>
        <w:rFonts w:hint="default"/>
      </w:rPr>
    </w:lvl>
    <w:lvl w:ilvl="4" w:tplc="F97EF2EA">
      <w:start w:val="1"/>
      <w:numFmt w:val="bullet"/>
      <w:lvlText w:val="•"/>
      <w:lvlJc w:val="left"/>
      <w:pPr>
        <w:ind w:left="3831" w:hanging="423"/>
      </w:pPr>
      <w:rPr>
        <w:rFonts w:hint="default"/>
      </w:rPr>
    </w:lvl>
    <w:lvl w:ilvl="5" w:tplc="B2A4EE64">
      <w:start w:val="1"/>
      <w:numFmt w:val="bullet"/>
      <w:lvlText w:val="•"/>
      <w:lvlJc w:val="left"/>
      <w:pPr>
        <w:ind w:left="4764" w:hanging="423"/>
      </w:pPr>
      <w:rPr>
        <w:rFonts w:hint="default"/>
      </w:rPr>
    </w:lvl>
    <w:lvl w:ilvl="6" w:tplc="36606D8A">
      <w:start w:val="1"/>
      <w:numFmt w:val="bullet"/>
      <w:lvlText w:val="•"/>
      <w:lvlJc w:val="left"/>
      <w:pPr>
        <w:ind w:left="5696" w:hanging="423"/>
      </w:pPr>
      <w:rPr>
        <w:rFonts w:hint="default"/>
      </w:rPr>
    </w:lvl>
    <w:lvl w:ilvl="7" w:tplc="C26EAEDA">
      <w:start w:val="1"/>
      <w:numFmt w:val="bullet"/>
      <w:lvlText w:val="•"/>
      <w:lvlJc w:val="left"/>
      <w:pPr>
        <w:ind w:left="6629" w:hanging="423"/>
      </w:pPr>
      <w:rPr>
        <w:rFonts w:hint="default"/>
      </w:rPr>
    </w:lvl>
    <w:lvl w:ilvl="8" w:tplc="6FEABF10">
      <w:start w:val="1"/>
      <w:numFmt w:val="bullet"/>
      <w:lvlText w:val="•"/>
      <w:lvlJc w:val="left"/>
      <w:pPr>
        <w:ind w:left="7561" w:hanging="423"/>
      </w:pPr>
      <w:rPr>
        <w:rFonts w:hint="default"/>
      </w:rPr>
    </w:lvl>
  </w:abstractNum>
  <w:abstractNum w:abstractNumId="143">
    <w:nsid w:val="34CC4302"/>
    <w:multiLevelType w:val="multilevel"/>
    <w:tmpl w:val="9590538A"/>
    <w:lvl w:ilvl="0">
      <w:start w:val="2"/>
      <w:numFmt w:val="decimal"/>
      <w:lvlText w:val="%1."/>
      <w:lvlJc w:val="left"/>
      <w:pPr>
        <w:ind w:left="540" w:hanging="540"/>
      </w:pPr>
      <w:rPr>
        <w:rFonts w:cs="Times New Roman" w:hint="default"/>
      </w:rPr>
    </w:lvl>
    <w:lvl w:ilvl="1">
      <w:start w:val="1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4">
    <w:nsid w:val="34D87E64"/>
    <w:multiLevelType w:val="hybridMultilevel"/>
    <w:tmpl w:val="47607CD4"/>
    <w:lvl w:ilvl="0" w:tplc="5C9A0680">
      <w:start w:val="1"/>
      <w:numFmt w:val="bullet"/>
      <w:lvlText w:val="-"/>
      <w:lvlJc w:val="left"/>
      <w:pPr>
        <w:ind w:left="102" w:hanging="228"/>
      </w:pPr>
      <w:rPr>
        <w:rFonts w:ascii="Times New Roman" w:eastAsia="Times New Roman" w:hAnsi="Times New Roman" w:hint="default"/>
        <w:sz w:val="22"/>
        <w:szCs w:val="22"/>
      </w:rPr>
    </w:lvl>
    <w:lvl w:ilvl="1" w:tplc="AC780C24">
      <w:start w:val="1"/>
      <w:numFmt w:val="bullet"/>
      <w:lvlText w:val="•"/>
      <w:lvlJc w:val="left"/>
      <w:pPr>
        <w:ind w:left="1048" w:hanging="228"/>
      </w:pPr>
      <w:rPr>
        <w:rFonts w:hint="default"/>
      </w:rPr>
    </w:lvl>
    <w:lvl w:ilvl="2" w:tplc="37D43E4E">
      <w:start w:val="1"/>
      <w:numFmt w:val="bullet"/>
      <w:lvlText w:val="•"/>
      <w:lvlJc w:val="left"/>
      <w:pPr>
        <w:ind w:left="1994" w:hanging="228"/>
      </w:pPr>
      <w:rPr>
        <w:rFonts w:hint="default"/>
      </w:rPr>
    </w:lvl>
    <w:lvl w:ilvl="3" w:tplc="AFC4770C">
      <w:start w:val="1"/>
      <w:numFmt w:val="bullet"/>
      <w:lvlText w:val="•"/>
      <w:lvlJc w:val="left"/>
      <w:pPr>
        <w:ind w:left="2941" w:hanging="228"/>
      </w:pPr>
      <w:rPr>
        <w:rFonts w:hint="default"/>
      </w:rPr>
    </w:lvl>
    <w:lvl w:ilvl="4" w:tplc="ADC053D0">
      <w:start w:val="1"/>
      <w:numFmt w:val="bullet"/>
      <w:lvlText w:val="•"/>
      <w:lvlJc w:val="left"/>
      <w:pPr>
        <w:ind w:left="3887" w:hanging="228"/>
      </w:pPr>
      <w:rPr>
        <w:rFonts w:hint="default"/>
      </w:rPr>
    </w:lvl>
    <w:lvl w:ilvl="5" w:tplc="D7601908">
      <w:start w:val="1"/>
      <w:numFmt w:val="bullet"/>
      <w:lvlText w:val="•"/>
      <w:lvlJc w:val="left"/>
      <w:pPr>
        <w:ind w:left="4834" w:hanging="228"/>
      </w:pPr>
      <w:rPr>
        <w:rFonts w:hint="default"/>
      </w:rPr>
    </w:lvl>
    <w:lvl w:ilvl="6" w:tplc="B2B090D8">
      <w:start w:val="1"/>
      <w:numFmt w:val="bullet"/>
      <w:lvlText w:val="•"/>
      <w:lvlJc w:val="left"/>
      <w:pPr>
        <w:ind w:left="5780" w:hanging="228"/>
      </w:pPr>
      <w:rPr>
        <w:rFonts w:hint="default"/>
      </w:rPr>
    </w:lvl>
    <w:lvl w:ilvl="7" w:tplc="2A48519C">
      <w:start w:val="1"/>
      <w:numFmt w:val="bullet"/>
      <w:lvlText w:val="•"/>
      <w:lvlJc w:val="left"/>
      <w:pPr>
        <w:ind w:left="6727" w:hanging="228"/>
      </w:pPr>
      <w:rPr>
        <w:rFonts w:hint="default"/>
      </w:rPr>
    </w:lvl>
    <w:lvl w:ilvl="8" w:tplc="2728B4DC">
      <w:start w:val="1"/>
      <w:numFmt w:val="bullet"/>
      <w:lvlText w:val="•"/>
      <w:lvlJc w:val="left"/>
      <w:pPr>
        <w:ind w:left="7673" w:hanging="228"/>
      </w:pPr>
      <w:rPr>
        <w:rFonts w:hint="default"/>
      </w:rPr>
    </w:lvl>
  </w:abstractNum>
  <w:abstractNum w:abstractNumId="145">
    <w:nsid w:val="35082094"/>
    <w:multiLevelType w:val="multilevel"/>
    <w:tmpl w:val="ECC28DB8"/>
    <w:lvl w:ilvl="0">
      <w:start w:val="1"/>
      <w:numFmt w:val="decimal"/>
      <w:lvlText w:val="1.1.%1"/>
      <w:lvlJc w:val="left"/>
      <w:pPr>
        <w:ind w:left="1429" w:hanging="360"/>
      </w:pPr>
      <w:rPr>
        <w:rFonts w:cs="Times New Roman"/>
      </w:rPr>
    </w:lvl>
    <w:lvl w:ilvl="1">
      <w:start w:val="1"/>
      <w:numFmt w:val="decimal"/>
      <w:lvlText w:val="1.2.%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46">
    <w:nsid w:val="35205792"/>
    <w:multiLevelType w:val="multilevel"/>
    <w:tmpl w:val="4B02E854"/>
    <w:lvl w:ilvl="0">
      <w:start w:val="1"/>
      <w:numFmt w:val="decimal"/>
      <w:lvlText w:val="%1."/>
      <w:lvlJc w:val="left"/>
      <w:pPr>
        <w:ind w:left="720" w:hanging="360"/>
      </w:pPr>
      <w:rPr>
        <w:b w:val="0"/>
      </w:rPr>
    </w:lvl>
    <w:lvl w:ilvl="1">
      <w:start w:val="1"/>
      <w:numFmt w:val="decimal"/>
      <w:isLgl/>
      <w:lvlText w:val="%1.%2."/>
      <w:lvlJc w:val="left"/>
      <w:pPr>
        <w:ind w:left="885" w:hanging="52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47">
    <w:nsid w:val="356C3233"/>
    <w:multiLevelType w:val="hybridMultilevel"/>
    <w:tmpl w:val="1F3CB332"/>
    <w:lvl w:ilvl="0" w:tplc="25D26AE0">
      <w:start w:val="1"/>
      <w:numFmt w:val="bullet"/>
      <w:lvlText w:val=""/>
      <w:lvlJc w:val="left"/>
      <w:pPr>
        <w:ind w:left="1378" w:hanging="569"/>
      </w:pPr>
      <w:rPr>
        <w:rFonts w:ascii="Symbol" w:eastAsia="Symbol" w:hAnsi="Symbol" w:hint="default"/>
        <w:sz w:val="24"/>
        <w:szCs w:val="24"/>
      </w:rPr>
    </w:lvl>
    <w:lvl w:ilvl="1" w:tplc="7E62DA2E">
      <w:start w:val="1"/>
      <w:numFmt w:val="bullet"/>
      <w:lvlText w:val="•"/>
      <w:lvlJc w:val="left"/>
      <w:pPr>
        <w:ind w:left="2197" w:hanging="569"/>
      </w:pPr>
      <w:rPr>
        <w:rFonts w:hint="default"/>
      </w:rPr>
    </w:lvl>
    <w:lvl w:ilvl="2" w:tplc="C008A1D0">
      <w:start w:val="1"/>
      <w:numFmt w:val="bullet"/>
      <w:lvlText w:val="•"/>
      <w:lvlJc w:val="left"/>
      <w:pPr>
        <w:ind w:left="3016" w:hanging="569"/>
      </w:pPr>
      <w:rPr>
        <w:rFonts w:hint="default"/>
      </w:rPr>
    </w:lvl>
    <w:lvl w:ilvl="3" w:tplc="2E98ECCA">
      <w:start w:val="1"/>
      <w:numFmt w:val="bullet"/>
      <w:lvlText w:val="•"/>
      <w:lvlJc w:val="left"/>
      <w:pPr>
        <w:ind w:left="3835" w:hanging="569"/>
      </w:pPr>
      <w:rPr>
        <w:rFonts w:hint="default"/>
      </w:rPr>
    </w:lvl>
    <w:lvl w:ilvl="4" w:tplc="9A3676FA">
      <w:start w:val="1"/>
      <w:numFmt w:val="bullet"/>
      <w:lvlText w:val="•"/>
      <w:lvlJc w:val="left"/>
      <w:pPr>
        <w:ind w:left="4653" w:hanging="569"/>
      </w:pPr>
      <w:rPr>
        <w:rFonts w:hint="default"/>
      </w:rPr>
    </w:lvl>
    <w:lvl w:ilvl="5" w:tplc="F1DC4796">
      <w:start w:val="1"/>
      <w:numFmt w:val="bullet"/>
      <w:lvlText w:val="•"/>
      <w:lvlJc w:val="left"/>
      <w:pPr>
        <w:ind w:left="5472" w:hanging="569"/>
      </w:pPr>
      <w:rPr>
        <w:rFonts w:hint="default"/>
      </w:rPr>
    </w:lvl>
    <w:lvl w:ilvl="6" w:tplc="BDAE53A4">
      <w:start w:val="1"/>
      <w:numFmt w:val="bullet"/>
      <w:lvlText w:val="•"/>
      <w:lvlJc w:val="left"/>
      <w:pPr>
        <w:ind w:left="6291" w:hanging="569"/>
      </w:pPr>
      <w:rPr>
        <w:rFonts w:hint="default"/>
      </w:rPr>
    </w:lvl>
    <w:lvl w:ilvl="7" w:tplc="3BC8DEDC">
      <w:start w:val="1"/>
      <w:numFmt w:val="bullet"/>
      <w:lvlText w:val="•"/>
      <w:lvlJc w:val="left"/>
      <w:pPr>
        <w:ind w:left="7110" w:hanging="569"/>
      </w:pPr>
      <w:rPr>
        <w:rFonts w:hint="default"/>
      </w:rPr>
    </w:lvl>
    <w:lvl w:ilvl="8" w:tplc="530202FE">
      <w:start w:val="1"/>
      <w:numFmt w:val="bullet"/>
      <w:lvlText w:val="•"/>
      <w:lvlJc w:val="left"/>
      <w:pPr>
        <w:ind w:left="7928" w:hanging="569"/>
      </w:pPr>
      <w:rPr>
        <w:rFonts w:hint="default"/>
      </w:rPr>
    </w:lvl>
  </w:abstractNum>
  <w:abstractNum w:abstractNumId="148">
    <w:nsid w:val="35BE6EB8"/>
    <w:multiLevelType w:val="hybridMultilevel"/>
    <w:tmpl w:val="A56CA1BA"/>
    <w:lvl w:ilvl="0" w:tplc="66CE624E">
      <w:start w:val="1"/>
      <w:numFmt w:val="decimal"/>
      <w:lvlText w:val="%1."/>
      <w:lvlJc w:val="left"/>
      <w:pPr>
        <w:ind w:left="720" w:hanging="360"/>
      </w:pPr>
      <w:rPr>
        <w:rFonts w:hint="default"/>
        <w:b w:val="0"/>
        <w:color w:val="22272F"/>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61335DD"/>
    <w:multiLevelType w:val="multilevel"/>
    <w:tmpl w:val="8F809036"/>
    <w:lvl w:ilvl="0">
      <w:start w:val="2"/>
      <w:numFmt w:val="decimal"/>
      <w:lvlText w:val="%1"/>
      <w:lvlJc w:val="left"/>
      <w:pPr>
        <w:ind w:left="102" w:hanging="567"/>
      </w:pPr>
      <w:rPr>
        <w:rFonts w:hint="default"/>
      </w:rPr>
    </w:lvl>
    <w:lvl w:ilvl="1">
      <w:start w:val="9"/>
      <w:numFmt w:val="decimal"/>
      <w:lvlText w:val="%1.%2"/>
      <w:lvlJc w:val="left"/>
      <w:pPr>
        <w:ind w:left="102" w:hanging="567"/>
      </w:pPr>
      <w:rPr>
        <w:rFonts w:hint="default"/>
      </w:rPr>
    </w:lvl>
    <w:lvl w:ilvl="2">
      <w:start w:val="1"/>
      <w:numFmt w:val="decimal"/>
      <w:lvlText w:val="%1.%2.%3"/>
      <w:lvlJc w:val="left"/>
      <w:pPr>
        <w:ind w:left="102" w:hanging="567"/>
      </w:pPr>
      <w:rPr>
        <w:rFonts w:ascii="Times New Roman" w:eastAsia="Times New Roman" w:hAnsi="Times New Roman" w:hint="default"/>
        <w:sz w:val="24"/>
        <w:szCs w:val="24"/>
      </w:rPr>
    </w:lvl>
    <w:lvl w:ilvl="3">
      <w:start w:val="1"/>
      <w:numFmt w:val="bullet"/>
      <w:lvlText w:val="•"/>
      <w:lvlJc w:val="left"/>
      <w:pPr>
        <w:ind w:left="2917" w:hanging="567"/>
      </w:pPr>
      <w:rPr>
        <w:rFonts w:hint="default"/>
      </w:rPr>
    </w:lvl>
    <w:lvl w:ilvl="4">
      <w:start w:val="1"/>
      <w:numFmt w:val="bullet"/>
      <w:lvlText w:val="•"/>
      <w:lvlJc w:val="left"/>
      <w:pPr>
        <w:ind w:left="3855" w:hanging="567"/>
      </w:pPr>
      <w:rPr>
        <w:rFonts w:hint="default"/>
      </w:rPr>
    </w:lvl>
    <w:lvl w:ilvl="5">
      <w:start w:val="1"/>
      <w:numFmt w:val="bullet"/>
      <w:lvlText w:val="•"/>
      <w:lvlJc w:val="left"/>
      <w:pPr>
        <w:ind w:left="4794" w:hanging="567"/>
      </w:pPr>
      <w:rPr>
        <w:rFonts w:hint="default"/>
      </w:rPr>
    </w:lvl>
    <w:lvl w:ilvl="6">
      <w:start w:val="1"/>
      <w:numFmt w:val="bullet"/>
      <w:lvlText w:val="•"/>
      <w:lvlJc w:val="left"/>
      <w:pPr>
        <w:ind w:left="5732" w:hanging="567"/>
      </w:pPr>
      <w:rPr>
        <w:rFonts w:hint="default"/>
      </w:rPr>
    </w:lvl>
    <w:lvl w:ilvl="7">
      <w:start w:val="1"/>
      <w:numFmt w:val="bullet"/>
      <w:lvlText w:val="•"/>
      <w:lvlJc w:val="left"/>
      <w:pPr>
        <w:ind w:left="6671" w:hanging="567"/>
      </w:pPr>
      <w:rPr>
        <w:rFonts w:hint="default"/>
      </w:rPr>
    </w:lvl>
    <w:lvl w:ilvl="8">
      <w:start w:val="1"/>
      <w:numFmt w:val="bullet"/>
      <w:lvlText w:val="•"/>
      <w:lvlJc w:val="left"/>
      <w:pPr>
        <w:ind w:left="7609" w:hanging="567"/>
      </w:pPr>
      <w:rPr>
        <w:rFonts w:hint="default"/>
      </w:rPr>
    </w:lvl>
  </w:abstractNum>
  <w:abstractNum w:abstractNumId="150">
    <w:nsid w:val="3617594D"/>
    <w:multiLevelType w:val="hybridMultilevel"/>
    <w:tmpl w:val="6FC2F0CC"/>
    <w:lvl w:ilvl="0" w:tplc="531CE858">
      <w:start w:val="1"/>
      <w:numFmt w:val="decimal"/>
      <w:lvlText w:val="%1)"/>
      <w:lvlJc w:val="left"/>
      <w:pPr>
        <w:ind w:left="102" w:hanging="252"/>
      </w:pPr>
      <w:rPr>
        <w:rFonts w:ascii="Times New Roman" w:eastAsia="Times New Roman" w:hAnsi="Times New Roman" w:hint="default"/>
        <w:i/>
        <w:sz w:val="24"/>
        <w:szCs w:val="24"/>
      </w:rPr>
    </w:lvl>
    <w:lvl w:ilvl="1" w:tplc="FCFA99FA">
      <w:start w:val="1"/>
      <w:numFmt w:val="bullet"/>
      <w:lvlText w:val="•"/>
      <w:lvlJc w:val="left"/>
      <w:pPr>
        <w:ind w:left="1048" w:hanging="252"/>
      </w:pPr>
      <w:rPr>
        <w:rFonts w:hint="default"/>
      </w:rPr>
    </w:lvl>
    <w:lvl w:ilvl="2" w:tplc="8ED28518">
      <w:start w:val="1"/>
      <w:numFmt w:val="bullet"/>
      <w:lvlText w:val="•"/>
      <w:lvlJc w:val="left"/>
      <w:pPr>
        <w:ind w:left="1994" w:hanging="252"/>
      </w:pPr>
      <w:rPr>
        <w:rFonts w:hint="default"/>
      </w:rPr>
    </w:lvl>
    <w:lvl w:ilvl="3" w:tplc="54664546">
      <w:start w:val="1"/>
      <w:numFmt w:val="bullet"/>
      <w:lvlText w:val="•"/>
      <w:lvlJc w:val="left"/>
      <w:pPr>
        <w:ind w:left="2941" w:hanging="252"/>
      </w:pPr>
      <w:rPr>
        <w:rFonts w:hint="default"/>
      </w:rPr>
    </w:lvl>
    <w:lvl w:ilvl="4" w:tplc="E548B00A">
      <w:start w:val="1"/>
      <w:numFmt w:val="bullet"/>
      <w:lvlText w:val="•"/>
      <w:lvlJc w:val="left"/>
      <w:pPr>
        <w:ind w:left="3887" w:hanging="252"/>
      </w:pPr>
      <w:rPr>
        <w:rFonts w:hint="default"/>
      </w:rPr>
    </w:lvl>
    <w:lvl w:ilvl="5" w:tplc="1040BB4A">
      <w:start w:val="1"/>
      <w:numFmt w:val="bullet"/>
      <w:lvlText w:val="•"/>
      <w:lvlJc w:val="left"/>
      <w:pPr>
        <w:ind w:left="4834" w:hanging="252"/>
      </w:pPr>
      <w:rPr>
        <w:rFonts w:hint="default"/>
      </w:rPr>
    </w:lvl>
    <w:lvl w:ilvl="6" w:tplc="9984C298">
      <w:start w:val="1"/>
      <w:numFmt w:val="bullet"/>
      <w:lvlText w:val="•"/>
      <w:lvlJc w:val="left"/>
      <w:pPr>
        <w:ind w:left="5780" w:hanging="252"/>
      </w:pPr>
      <w:rPr>
        <w:rFonts w:hint="default"/>
      </w:rPr>
    </w:lvl>
    <w:lvl w:ilvl="7" w:tplc="D1A43ED0">
      <w:start w:val="1"/>
      <w:numFmt w:val="bullet"/>
      <w:lvlText w:val="•"/>
      <w:lvlJc w:val="left"/>
      <w:pPr>
        <w:ind w:left="6727" w:hanging="252"/>
      </w:pPr>
      <w:rPr>
        <w:rFonts w:hint="default"/>
      </w:rPr>
    </w:lvl>
    <w:lvl w:ilvl="8" w:tplc="001C791C">
      <w:start w:val="1"/>
      <w:numFmt w:val="bullet"/>
      <w:lvlText w:val="•"/>
      <w:lvlJc w:val="left"/>
      <w:pPr>
        <w:ind w:left="7673" w:hanging="252"/>
      </w:pPr>
      <w:rPr>
        <w:rFonts w:hint="default"/>
      </w:rPr>
    </w:lvl>
  </w:abstractNum>
  <w:abstractNum w:abstractNumId="151">
    <w:nsid w:val="36AA5281"/>
    <w:multiLevelType w:val="multilevel"/>
    <w:tmpl w:val="C80AD9D0"/>
    <w:lvl w:ilvl="0">
      <w:start w:val="1"/>
      <w:numFmt w:val="bullet"/>
      <w:lvlText w:val=""/>
      <w:lvlJc w:val="left"/>
      <w:pPr>
        <w:ind w:left="1571" w:hanging="360"/>
      </w:pPr>
      <w:rPr>
        <w:rFonts w:ascii="Symbol" w:hAnsi="Symbol"/>
      </w:rPr>
    </w:lvl>
    <w:lvl w:ilvl="1">
      <w:start w:val="1"/>
      <w:numFmt w:val="bullet"/>
      <w:lvlText w:val="o"/>
      <w:lvlJc w:val="left"/>
      <w:pPr>
        <w:ind w:left="2291" w:hanging="360"/>
      </w:pPr>
      <w:rPr>
        <w:rFonts w:ascii="Courier New" w:hAnsi="Courier New"/>
      </w:rPr>
    </w:lvl>
    <w:lvl w:ilvl="2">
      <w:start w:val="1"/>
      <w:numFmt w:val="bullet"/>
      <w:lvlText w:val=""/>
      <w:lvlJc w:val="left"/>
      <w:pPr>
        <w:ind w:left="3011" w:hanging="360"/>
      </w:pPr>
      <w:rPr>
        <w:rFonts w:ascii="Wingdings" w:hAnsi="Wingdings"/>
      </w:rPr>
    </w:lvl>
    <w:lvl w:ilvl="3">
      <w:start w:val="1"/>
      <w:numFmt w:val="bullet"/>
      <w:lvlText w:val=""/>
      <w:lvlJc w:val="left"/>
      <w:pPr>
        <w:ind w:left="3731" w:hanging="360"/>
      </w:pPr>
      <w:rPr>
        <w:rFonts w:ascii="Symbol" w:hAnsi="Symbol"/>
      </w:rPr>
    </w:lvl>
    <w:lvl w:ilvl="4">
      <w:start w:val="1"/>
      <w:numFmt w:val="bullet"/>
      <w:lvlText w:val="o"/>
      <w:lvlJc w:val="left"/>
      <w:pPr>
        <w:ind w:left="4451" w:hanging="360"/>
      </w:pPr>
      <w:rPr>
        <w:rFonts w:ascii="Courier New" w:hAnsi="Courier New"/>
      </w:rPr>
    </w:lvl>
    <w:lvl w:ilvl="5">
      <w:start w:val="1"/>
      <w:numFmt w:val="bullet"/>
      <w:lvlText w:val=""/>
      <w:lvlJc w:val="left"/>
      <w:pPr>
        <w:ind w:left="5171" w:hanging="360"/>
      </w:pPr>
      <w:rPr>
        <w:rFonts w:ascii="Wingdings" w:hAnsi="Wingdings"/>
      </w:rPr>
    </w:lvl>
    <w:lvl w:ilvl="6">
      <w:start w:val="1"/>
      <w:numFmt w:val="bullet"/>
      <w:lvlText w:val=""/>
      <w:lvlJc w:val="left"/>
      <w:pPr>
        <w:ind w:left="5891" w:hanging="360"/>
      </w:pPr>
      <w:rPr>
        <w:rFonts w:ascii="Symbol" w:hAnsi="Symbol"/>
      </w:rPr>
    </w:lvl>
    <w:lvl w:ilvl="7">
      <w:start w:val="1"/>
      <w:numFmt w:val="bullet"/>
      <w:lvlText w:val="o"/>
      <w:lvlJc w:val="left"/>
      <w:pPr>
        <w:ind w:left="6611" w:hanging="360"/>
      </w:pPr>
      <w:rPr>
        <w:rFonts w:ascii="Courier New" w:hAnsi="Courier New"/>
      </w:rPr>
    </w:lvl>
    <w:lvl w:ilvl="8">
      <w:start w:val="1"/>
      <w:numFmt w:val="bullet"/>
      <w:lvlText w:val=""/>
      <w:lvlJc w:val="left"/>
      <w:pPr>
        <w:ind w:left="7331" w:hanging="360"/>
      </w:pPr>
      <w:rPr>
        <w:rFonts w:ascii="Wingdings" w:hAnsi="Wingdings"/>
      </w:rPr>
    </w:lvl>
  </w:abstractNum>
  <w:abstractNum w:abstractNumId="152">
    <w:nsid w:val="375B695E"/>
    <w:multiLevelType w:val="multilevel"/>
    <w:tmpl w:val="0DC46D64"/>
    <w:lvl w:ilvl="0">
      <w:start w:val="2"/>
      <w:numFmt w:val="decimal"/>
      <w:lvlText w:val="%1"/>
      <w:lvlJc w:val="left"/>
      <w:pPr>
        <w:ind w:left="102" w:hanging="696"/>
      </w:pPr>
      <w:rPr>
        <w:rFonts w:hint="default"/>
      </w:rPr>
    </w:lvl>
    <w:lvl w:ilvl="1">
      <w:start w:val="1"/>
      <w:numFmt w:val="decimal"/>
      <w:lvlText w:val="%1.%2"/>
      <w:lvlJc w:val="left"/>
      <w:pPr>
        <w:ind w:left="102" w:hanging="696"/>
      </w:pPr>
      <w:rPr>
        <w:rFonts w:hint="default"/>
      </w:rPr>
    </w:lvl>
    <w:lvl w:ilvl="2">
      <w:start w:val="1"/>
      <w:numFmt w:val="decimal"/>
      <w:lvlText w:val="%1.%2.%3."/>
      <w:lvlJc w:val="left"/>
      <w:pPr>
        <w:ind w:left="102" w:hanging="696"/>
      </w:pPr>
      <w:rPr>
        <w:rFonts w:ascii="Times New Roman" w:eastAsia="Times New Roman" w:hAnsi="Times New Roman" w:hint="default"/>
        <w:spacing w:val="2"/>
        <w:sz w:val="24"/>
        <w:szCs w:val="24"/>
      </w:rPr>
    </w:lvl>
    <w:lvl w:ilvl="3">
      <w:start w:val="1"/>
      <w:numFmt w:val="decimal"/>
      <w:lvlText w:val="%1.%2.%3.%4."/>
      <w:lvlJc w:val="left"/>
      <w:pPr>
        <w:ind w:left="102" w:hanging="862"/>
      </w:pPr>
      <w:rPr>
        <w:rFonts w:ascii="Times New Roman" w:eastAsia="Times New Roman" w:hAnsi="Times New Roman" w:hint="default"/>
        <w:spacing w:val="2"/>
        <w:sz w:val="24"/>
        <w:szCs w:val="24"/>
      </w:rPr>
    </w:lvl>
    <w:lvl w:ilvl="4">
      <w:start w:val="1"/>
      <w:numFmt w:val="bullet"/>
      <w:lvlText w:val="•"/>
      <w:lvlJc w:val="left"/>
      <w:pPr>
        <w:ind w:left="3831" w:hanging="862"/>
      </w:pPr>
      <w:rPr>
        <w:rFonts w:hint="default"/>
      </w:rPr>
    </w:lvl>
    <w:lvl w:ilvl="5">
      <w:start w:val="1"/>
      <w:numFmt w:val="bullet"/>
      <w:lvlText w:val="•"/>
      <w:lvlJc w:val="left"/>
      <w:pPr>
        <w:ind w:left="4764" w:hanging="862"/>
      </w:pPr>
      <w:rPr>
        <w:rFonts w:hint="default"/>
      </w:rPr>
    </w:lvl>
    <w:lvl w:ilvl="6">
      <w:start w:val="1"/>
      <w:numFmt w:val="bullet"/>
      <w:lvlText w:val="•"/>
      <w:lvlJc w:val="left"/>
      <w:pPr>
        <w:ind w:left="5696" w:hanging="862"/>
      </w:pPr>
      <w:rPr>
        <w:rFonts w:hint="default"/>
      </w:rPr>
    </w:lvl>
    <w:lvl w:ilvl="7">
      <w:start w:val="1"/>
      <w:numFmt w:val="bullet"/>
      <w:lvlText w:val="•"/>
      <w:lvlJc w:val="left"/>
      <w:pPr>
        <w:ind w:left="6629" w:hanging="862"/>
      </w:pPr>
      <w:rPr>
        <w:rFonts w:hint="default"/>
      </w:rPr>
    </w:lvl>
    <w:lvl w:ilvl="8">
      <w:start w:val="1"/>
      <w:numFmt w:val="bullet"/>
      <w:lvlText w:val="•"/>
      <w:lvlJc w:val="left"/>
      <w:pPr>
        <w:ind w:left="7561" w:hanging="862"/>
      </w:pPr>
      <w:rPr>
        <w:rFonts w:hint="default"/>
      </w:rPr>
    </w:lvl>
  </w:abstractNum>
  <w:abstractNum w:abstractNumId="153">
    <w:nsid w:val="376A0E75"/>
    <w:multiLevelType w:val="multilevel"/>
    <w:tmpl w:val="D2EC65CE"/>
    <w:lvl w:ilvl="0">
      <w:start w:val="2"/>
      <w:numFmt w:val="decimal"/>
      <w:lvlText w:val="%1"/>
      <w:lvlJc w:val="left"/>
      <w:pPr>
        <w:ind w:left="102" w:hanging="708"/>
      </w:pPr>
      <w:rPr>
        <w:rFonts w:hint="default"/>
      </w:rPr>
    </w:lvl>
    <w:lvl w:ilvl="1">
      <w:start w:val="19"/>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154">
    <w:nsid w:val="377C54A6"/>
    <w:multiLevelType w:val="multilevel"/>
    <w:tmpl w:val="00447EE2"/>
    <w:lvl w:ilvl="0">
      <w:start w:val="1"/>
      <w:numFmt w:val="decimal"/>
      <w:lvlText w:val="%1"/>
      <w:lvlJc w:val="left"/>
      <w:pPr>
        <w:ind w:left="1237" w:hanging="619"/>
      </w:pPr>
      <w:rPr>
        <w:rFonts w:hint="default"/>
      </w:rPr>
    </w:lvl>
    <w:lvl w:ilvl="1">
      <w:start w:val="3"/>
      <w:numFmt w:val="decimal"/>
      <w:lvlText w:val="%1.%2"/>
      <w:lvlJc w:val="left"/>
      <w:pPr>
        <w:ind w:left="1237" w:hanging="619"/>
      </w:pPr>
      <w:rPr>
        <w:rFonts w:hint="default"/>
      </w:rPr>
    </w:lvl>
    <w:lvl w:ilvl="2">
      <w:start w:val="3"/>
      <w:numFmt w:val="decimal"/>
      <w:lvlText w:val="%1.%2.%3."/>
      <w:lvlJc w:val="left"/>
      <w:pPr>
        <w:ind w:left="1237" w:hanging="619"/>
        <w:jc w:val="right"/>
      </w:pPr>
      <w:rPr>
        <w:rFonts w:ascii="Times New Roman" w:eastAsia="Times New Roman" w:hAnsi="Times New Roman" w:hint="default"/>
        <w:sz w:val="24"/>
        <w:szCs w:val="24"/>
      </w:rPr>
    </w:lvl>
    <w:lvl w:ilvl="3">
      <w:start w:val="1"/>
      <w:numFmt w:val="bullet"/>
      <w:lvlText w:val="•"/>
      <w:lvlJc w:val="left"/>
      <w:pPr>
        <w:ind w:left="3693" w:hanging="619"/>
      </w:pPr>
      <w:rPr>
        <w:rFonts w:hint="default"/>
      </w:rPr>
    </w:lvl>
    <w:lvl w:ilvl="4">
      <w:start w:val="1"/>
      <w:numFmt w:val="bullet"/>
      <w:lvlText w:val="•"/>
      <w:lvlJc w:val="left"/>
      <w:pPr>
        <w:ind w:left="4512" w:hanging="619"/>
      </w:pPr>
      <w:rPr>
        <w:rFonts w:hint="default"/>
      </w:rPr>
    </w:lvl>
    <w:lvl w:ilvl="5">
      <w:start w:val="1"/>
      <w:numFmt w:val="bullet"/>
      <w:lvlText w:val="•"/>
      <w:lvlJc w:val="left"/>
      <w:pPr>
        <w:ind w:left="5331" w:hanging="619"/>
      </w:pPr>
      <w:rPr>
        <w:rFonts w:hint="default"/>
      </w:rPr>
    </w:lvl>
    <w:lvl w:ilvl="6">
      <w:start w:val="1"/>
      <w:numFmt w:val="bullet"/>
      <w:lvlText w:val="•"/>
      <w:lvlJc w:val="left"/>
      <w:pPr>
        <w:ind w:left="6150" w:hanging="619"/>
      </w:pPr>
      <w:rPr>
        <w:rFonts w:hint="default"/>
      </w:rPr>
    </w:lvl>
    <w:lvl w:ilvl="7">
      <w:start w:val="1"/>
      <w:numFmt w:val="bullet"/>
      <w:lvlText w:val="•"/>
      <w:lvlJc w:val="left"/>
      <w:pPr>
        <w:ind w:left="6969" w:hanging="619"/>
      </w:pPr>
      <w:rPr>
        <w:rFonts w:hint="default"/>
      </w:rPr>
    </w:lvl>
    <w:lvl w:ilvl="8">
      <w:start w:val="1"/>
      <w:numFmt w:val="bullet"/>
      <w:lvlText w:val="•"/>
      <w:lvlJc w:val="left"/>
      <w:pPr>
        <w:ind w:left="7788" w:hanging="619"/>
      </w:pPr>
      <w:rPr>
        <w:rFonts w:hint="default"/>
      </w:rPr>
    </w:lvl>
  </w:abstractNum>
  <w:abstractNum w:abstractNumId="155">
    <w:nsid w:val="37EB6D43"/>
    <w:multiLevelType w:val="hybridMultilevel"/>
    <w:tmpl w:val="D7C651A6"/>
    <w:lvl w:ilvl="0" w:tplc="A9FA54C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6">
    <w:nsid w:val="38246E4B"/>
    <w:multiLevelType w:val="multilevel"/>
    <w:tmpl w:val="F45AB47A"/>
    <w:lvl w:ilvl="0">
      <w:start w:val="3"/>
      <w:numFmt w:val="decimal"/>
      <w:lvlText w:val="%1"/>
      <w:lvlJc w:val="left"/>
      <w:pPr>
        <w:ind w:left="102" w:hanging="732"/>
      </w:pPr>
      <w:rPr>
        <w:rFonts w:hint="default"/>
      </w:rPr>
    </w:lvl>
    <w:lvl w:ilvl="1">
      <w:start w:val="13"/>
      <w:numFmt w:val="decimal"/>
      <w:lvlText w:val="%1.%2"/>
      <w:lvlJc w:val="left"/>
      <w:pPr>
        <w:ind w:left="102" w:hanging="732"/>
      </w:pPr>
      <w:rPr>
        <w:rFonts w:hint="default"/>
      </w:rPr>
    </w:lvl>
    <w:lvl w:ilvl="2">
      <w:start w:val="2"/>
      <w:numFmt w:val="decimal"/>
      <w:lvlText w:val="%1.%2.%3."/>
      <w:lvlJc w:val="left"/>
      <w:pPr>
        <w:ind w:left="102" w:hanging="732"/>
      </w:pPr>
      <w:rPr>
        <w:rFonts w:ascii="Times New Roman" w:eastAsia="Times New Roman" w:hAnsi="Times New Roman" w:hint="default"/>
        <w:sz w:val="24"/>
        <w:szCs w:val="24"/>
      </w:rPr>
    </w:lvl>
    <w:lvl w:ilvl="3">
      <w:start w:val="1"/>
      <w:numFmt w:val="bullet"/>
      <w:lvlText w:val="•"/>
      <w:lvlJc w:val="left"/>
      <w:pPr>
        <w:ind w:left="2941" w:hanging="732"/>
      </w:pPr>
      <w:rPr>
        <w:rFonts w:hint="default"/>
      </w:rPr>
    </w:lvl>
    <w:lvl w:ilvl="4">
      <w:start w:val="1"/>
      <w:numFmt w:val="bullet"/>
      <w:lvlText w:val="•"/>
      <w:lvlJc w:val="left"/>
      <w:pPr>
        <w:ind w:left="3887" w:hanging="732"/>
      </w:pPr>
      <w:rPr>
        <w:rFonts w:hint="default"/>
      </w:rPr>
    </w:lvl>
    <w:lvl w:ilvl="5">
      <w:start w:val="1"/>
      <w:numFmt w:val="bullet"/>
      <w:lvlText w:val="•"/>
      <w:lvlJc w:val="left"/>
      <w:pPr>
        <w:ind w:left="4834" w:hanging="732"/>
      </w:pPr>
      <w:rPr>
        <w:rFonts w:hint="default"/>
      </w:rPr>
    </w:lvl>
    <w:lvl w:ilvl="6">
      <w:start w:val="1"/>
      <w:numFmt w:val="bullet"/>
      <w:lvlText w:val="•"/>
      <w:lvlJc w:val="left"/>
      <w:pPr>
        <w:ind w:left="5780" w:hanging="732"/>
      </w:pPr>
      <w:rPr>
        <w:rFonts w:hint="default"/>
      </w:rPr>
    </w:lvl>
    <w:lvl w:ilvl="7">
      <w:start w:val="1"/>
      <w:numFmt w:val="bullet"/>
      <w:lvlText w:val="•"/>
      <w:lvlJc w:val="left"/>
      <w:pPr>
        <w:ind w:left="6727" w:hanging="732"/>
      </w:pPr>
      <w:rPr>
        <w:rFonts w:hint="default"/>
      </w:rPr>
    </w:lvl>
    <w:lvl w:ilvl="8">
      <w:start w:val="1"/>
      <w:numFmt w:val="bullet"/>
      <w:lvlText w:val="•"/>
      <w:lvlJc w:val="left"/>
      <w:pPr>
        <w:ind w:left="7673" w:hanging="732"/>
      </w:pPr>
      <w:rPr>
        <w:rFonts w:hint="default"/>
      </w:rPr>
    </w:lvl>
  </w:abstractNum>
  <w:abstractNum w:abstractNumId="157">
    <w:nsid w:val="393D28EA"/>
    <w:multiLevelType w:val="multilevel"/>
    <w:tmpl w:val="3B0A5CB4"/>
    <w:lvl w:ilvl="0">
      <w:start w:val="5"/>
      <w:numFmt w:val="decimal"/>
      <w:lvlText w:val="%1"/>
      <w:lvlJc w:val="left"/>
      <w:pPr>
        <w:ind w:left="102" w:hanging="708"/>
        <w:jc w:val="left"/>
      </w:pPr>
      <w:rPr>
        <w:rFonts w:hint="default"/>
      </w:rPr>
    </w:lvl>
    <w:lvl w:ilvl="1">
      <w:start w:val="5"/>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49" w:hanging="708"/>
      </w:pPr>
      <w:rPr>
        <w:rFonts w:hint="default"/>
      </w:rPr>
    </w:lvl>
    <w:lvl w:ilvl="4">
      <w:start w:val="1"/>
      <w:numFmt w:val="bullet"/>
      <w:lvlText w:val="•"/>
      <w:lvlJc w:val="left"/>
      <w:pPr>
        <w:ind w:left="4031" w:hanging="708"/>
      </w:pPr>
      <w:rPr>
        <w:rFonts w:hint="default"/>
      </w:rPr>
    </w:lvl>
    <w:lvl w:ilvl="5">
      <w:start w:val="1"/>
      <w:numFmt w:val="bullet"/>
      <w:lvlText w:val="•"/>
      <w:lvlJc w:val="left"/>
      <w:pPr>
        <w:ind w:left="5014" w:hanging="708"/>
      </w:pPr>
      <w:rPr>
        <w:rFonts w:hint="default"/>
      </w:rPr>
    </w:lvl>
    <w:lvl w:ilvl="6">
      <w:start w:val="1"/>
      <w:numFmt w:val="bullet"/>
      <w:lvlText w:val="•"/>
      <w:lvlJc w:val="left"/>
      <w:pPr>
        <w:ind w:left="5996" w:hanging="708"/>
      </w:pPr>
      <w:rPr>
        <w:rFonts w:hint="default"/>
      </w:rPr>
    </w:lvl>
    <w:lvl w:ilvl="7">
      <w:start w:val="1"/>
      <w:numFmt w:val="bullet"/>
      <w:lvlText w:val="•"/>
      <w:lvlJc w:val="left"/>
      <w:pPr>
        <w:ind w:left="6979" w:hanging="708"/>
      </w:pPr>
      <w:rPr>
        <w:rFonts w:hint="default"/>
      </w:rPr>
    </w:lvl>
    <w:lvl w:ilvl="8">
      <w:start w:val="1"/>
      <w:numFmt w:val="bullet"/>
      <w:lvlText w:val="•"/>
      <w:lvlJc w:val="left"/>
      <w:pPr>
        <w:ind w:left="7961" w:hanging="708"/>
      </w:pPr>
      <w:rPr>
        <w:rFonts w:hint="default"/>
      </w:rPr>
    </w:lvl>
  </w:abstractNum>
  <w:abstractNum w:abstractNumId="158">
    <w:nsid w:val="39693C58"/>
    <w:multiLevelType w:val="hybridMultilevel"/>
    <w:tmpl w:val="74904742"/>
    <w:lvl w:ilvl="0" w:tplc="0608B212">
      <w:start w:val="3"/>
      <w:numFmt w:val="upperRoman"/>
      <w:lvlText w:val="%1."/>
      <w:lvlJc w:val="left"/>
      <w:pPr>
        <w:ind w:left="781" w:hanging="401"/>
        <w:jc w:val="right"/>
      </w:pPr>
      <w:rPr>
        <w:rFonts w:ascii="Times New Roman" w:eastAsia="Times New Roman" w:hAnsi="Times New Roman" w:hint="default"/>
        <w:b/>
        <w:bCs/>
        <w:sz w:val="24"/>
        <w:szCs w:val="24"/>
      </w:rPr>
    </w:lvl>
    <w:lvl w:ilvl="1" w:tplc="D63431B2">
      <w:start w:val="1"/>
      <w:numFmt w:val="bullet"/>
      <w:lvlText w:val="•"/>
      <w:lvlJc w:val="left"/>
      <w:pPr>
        <w:ind w:left="1645" w:hanging="401"/>
      </w:pPr>
      <w:rPr>
        <w:rFonts w:hint="default"/>
      </w:rPr>
    </w:lvl>
    <w:lvl w:ilvl="2" w:tplc="DD047154">
      <w:start w:val="1"/>
      <w:numFmt w:val="bullet"/>
      <w:lvlText w:val="•"/>
      <w:lvlJc w:val="left"/>
      <w:pPr>
        <w:ind w:left="2510" w:hanging="401"/>
      </w:pPr>
      <w:rPr>
        <w:rFonts w:hint="default"/>
      </w:rPr>
    </w:lvl>
    <w:lvl w:ilvl="3" w:tplc="31EA289E">
      <w:start w:val="1"/>
      <w:numFmt w:val="bullet"/>
      <w:lvlText w:val="•"/>
      <w:lvlJc w:val="left"/>
      <w:pPr>
        <w:ind w:left="3374" w:hanging="401"/>
      </w:pPr>
      <w:rPr>
        <w:rFonts w:hint="default"/>
      </w:rPr>
    </w:lvl>
    <w:lvl w:ilvl="4" w:tplc="B490701E">
      <w:start w:val="1"/>
      <w:numFmt w:val="bullet"/>
      <w:lvlText w:val="•"/>
      <w:lvlJc w:val="left"/>
      <w:pPr>
        <w:ind w:left="4239" w:hanging="401"/>
      </w:pPr>
      <w:rPr>
        <w:rFonts w:hint="default"/>
      </w:rPr>
    </w:lvl>
    <w:lvl w:ilvl="5" w:tplc="CE9A6C1E">
      <w:start w:val="1"/>
      <w:numFmt w:val="bullet"/>
      <w:lvlText w:val="•"/>
      <w:lvlJc w:val="left"/>
      <w:pPr>
        <w:ind w:left="5103" w:hanging="401"/>
      </w:pPr>
      <w:rPr>
        <w:rFonts w:hint="default"/>
      </w:rPr>
    </w:lvl>
    <w:lvl w:ilvl="6" w:tplc="4724A24C">
      <w:start w:val="1"/>
      <w:numFmt w:val="bullet"/>
      <w:lvlText w:val="•"/>
      <w:lvlJc w:val="left"/>
      <w:pPr>
        <w:ind w:left="5968" w:hanging="401"/>
      </w:pPr>
      <w:rPr>
        <w:rFonts w:hint="default"/>
      </w:rPr>
    </w:lvl>
    <w:lvl w:ilvl="7" w:tplc="A858A920">
      <w:start w:val="1"/>
      <w:numFmt w:val="bullet"/>
      <w:lvlText w:val="•"/>
      <w:lvlJc w:val="left"/>
      <w:pPr>
        <w:ind w:left="6832" w:hanging="401"/>
      </w:pPr>
      <w:rPr>
        <w:rFonts w:hint="default"/>
      </w:rPr>
    </w:lvl>
    <w:lvl w:ilvl="8" w:tplc="C6EA96F4">
      <w:start w:val="1"/>
      <w:numFmt w:val="bullet"/>
      <w:lvlText w:val="•"/>
      <w:lvlJc w:val="left"/>
      <w:pPr>
        <w:ind w:left="7697" w:hanging="401"/>
      </w:pPr>
      <w:rPr>
        <w:rFonts w:hint="default"/>
      </w:rPr>
    </w:lvl>
  </w:abstractNum>
  <w:abstractNum w:abstractNumId="159">
    <w:nsid w:val="39B34D15"/>
    <w:multiLevelType w:val="multilevel"/>
    <w:tmpl w:val="FCF03720"/>
    <w:lvl w:ilvl="0">
      <w:start w:val="3"/>
      <w:numFmt w:val="decimal"/>
      <w:lvlText w:val="%1"/>
      <w:lvlJc w:val="left"/>
      <w:pPr>
        <w:ind w:left="102" w:hanging="708"/>
        <w:jc w:val="left"/>
      </w:pPr>
      <w:rPr>
        <w:rFonts w:hint="default"/>
      </w:rPr>
    </w:lvl>
    <w:lvl w:ilvl="1">
      <w:start w:val="2"/>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43" w:hanging="708"/>
      </w:pPr>
      <w:rPr>
        <w:rFonts w:hint="default"/>
      </w:rPr>
    </w:lvl>
    <w:lvl w:ilvl="4">
      <w:start w:val="1"/>
      <w:numFmt w:val="bullet"/>
      <w:lvlText w:val="•"/>
      <w:lvlJc w:val="left"/>
      <w:pPr>
        <w:ind w:left="4023" w:hanging="708"/>
      </w:pPr>
      <w:rPr>
        <w:rFonts w:hint="default"/>
      </w:rPr>
    </w:lvl>
    <w:lvl w:ilvl="5">
      <w:start w:val="1"/>
      <w:numFmt w:val="bullet"/>
      <w:lvlText w:val="•"/>
      <w:lvlJc w:val="left"/>
      <w:pPr>
        <w:ind w:left="5004" w:hanging="708"/>
      </w:pPr>
      <w:rPr>
        <w:rFonts w:hint="default"/>
      </w:rPr>
    </w:lvl>
    <w:lvl w:ilvl="6">
      <w:start w:val="1"/>
      <w:numFmt w:val="bullet"/>
      <w:lvlText w:val="•"/>
      <w:lvlJc w:val="left"/>
      <w:pPr>
        <w:ind w:left="5984" w:hanging="708"/>
      </w:pPr>
      <w:rPr>
        <w:rFonts w:hint="default"/>
      </w:rPr>
    </w:lvl>
    <w:lvl w:ilvl="7">
      <w:start w:val="1"/>
      <w:numFmt w:val="bullet"/>
      <w:lvlText w:val="•"/>
      <w:lvlJc w:val="left"/>
      <w:pPr>
        <w:ind w:left="6965" w:hanging="708"/>
      </w:pPr>
      <w:rPr>
        <w:rFonts w:hint="default"/>
      </w:rPr>
    </w:lvl>
    <w:lvl w:ilvl="8">
      <w:start w:val="1"/>
      <w:numFmt w:val="bullet"/>
      <w:lvlText w:val="•"/>
      <w:lvlJc w:val="left"/>
      <w:pPr>
        <w:ind w:left="7945" w:hanging="708"/>
      </w:pPr>
      <w:rPr>
        <w:rFonts w:hint="default"/>
      </w:rPr>
    </w:lvl>
  </w:abstractNum>
  <w:abstractNum w:abstractNumId="160">
    <w:nsid w:val="39F654FE"/>
    <w:multiLevelType w:val="multilevel"/>
    <w:tmpl w:val="3D60D6C6"/>
    <w:lvl w:ilvl="0">
      <w:start w:val="5"/>
      <w:numFmt w:val="decimal"/>
      <w:lvlText w:val="%1"/>
      <w:lvlJc w:val="left"/>
      <w:pPr>
        <w:ind w:left="102" w:hanging="708"/>
      </w:pPr>
      <w:rPr>
        <w:rFonts w:hint="default"/>
      </w:rPr>
    </w:lvl>
    <w:lvl w:ilvl="1">
      <w:start w:val="3"/>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161">
    <w:nsid w:val="3A4C4192"/>
    <w:multiLevelType w:val="multilevel"/>
    <w:tmpl w:val="829046F0"/>
    <w:lvl w:ilvl="0">
      <w:start w:val="1"/>
      <w:numFmt w:val="decimal"/>
      <w:lvlText w:val="2.6.%1"/>
      <w:lvlJc w:val="left"/>
      <w:pPr>
        <w:ind w:left="1287" w:hanging="360"/>
      </w:pPr>
      <w:rPr>
        <w:rFonts w:cs="Times New Roman"/>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162">
    <w:nsid w:val="3AF62AB5"/>
    <w:multiLevelType w:val="hybridMultilevel"/>
    <w:tmpl w:val="4C7E174C"/>
    <w:lvl w:ilvl="0" w:tplc="44A4D7B0">
      <w:start w:val="1"/>
      <w:numFmt w:val="decimal"/>
      <w:lvlText w:val="%1)"/>
      <w:lvlJc w:val="left"/>
      <w:pPr>
        <w:ind w:left="102" w:hanging="708"/>
      </w:pPr>
      <w:rPr>
        <w:rFonts w:ascii="Times New Roman" w:eastAsia="Times New Roman" w:hAnsi="Times New Roman" w:hint="default"/>
        <w:sz w:val="24"/>
        <w:szCs w:val="24"/>
      </w:rPr>
    </w:lvl>
    <w:lvl w:ilvl="1" w:tplc="1EBC9B1A">
      <w:start w:val="1"/>
      <w:numFmt w:val="bullet"/>
      <w:lvlText w:val="•"/>
      <w:lvlJc w:val="left"/>
      <w:pPr>
        <w:ind w:left="1048" w:hanging="708"/>
      </w:pPr>
      <w:rPr>
        <w:rFonts w:hint="default"/>
      </w:rPr>
    </w:lvl>
    <w:lvl w:ilvl="2" w:tplc="CE74F2E0">
      <w:start w:val="1"/>
      <w:numFmt w:val="bullet"/>
      <w:lvlText w:val="•"/>
      <w:lvlJc w:val="left"/>
      <w:pPr>
        <w:ind w:left="1994" w:hanging="708"/>
      </w:pPr>
      <w:rPr>
        <w:rFonts w:hint="default"/>
      </w:rPr>
    </w:lvl>
    <w:lvl w:ilvl="3" w:tplc="FC5A9B50">
      <w:start w:val="1"/>
      <w:numFmt w:val="bullet"/>
      <w:lvlText w:val="•"/>
      <w:lvlJc w:val="left"/>
      <w:pPr>
        <w:ind w:left="2941" w:hanging="708"/>
      </w:pPr>
      <w:rPr>
        <w:rFonts w:hint="default"/>
      </w:rPr>
    </w:lvl>
    <w:lvl w:ilvl="4" w:tplc="B940599A">
      <w:start w:val="1"/>
      <w:numFmt w:val="bullet"/>
      <w:lvlText w:val="•"/>
      <w:lvlJc w:val="left"/>
      <w:pPr>
        <w:ind w:left="3887" w:hanging="708"/>
      </w:pPr>
      <w:rPr>
        <w:rFonts w:hint="default"/>
      </w:rPr>
    </w:lvl>
    <w:lvl w:ilvl="5" w:tplc="F7CE5BFA">
      <w:start w:val="1"/>
      <w:numFmt w:val="bullet"/>
      <w:lvlText w:val="•"/>
      <w:lvlJc w:val="left"/>
      <w:pPr>
        <w:ind w:left="4834" w:hanging="708"/>
      </w:pPr>
      <w:rPr>
        <w:rFonts w:hint="default"/>
      </w:rPr>
    </w:lvl>
    <w:lvl w:ilvl="6" w:tplc="F01059BE">
      <w:start w:val="1"/>
      <w:numFmt w:val="bullet"/>
      <w:lvlText w:val="•"/>
      <w:lvlJc w:val="left"/>
      <w:pPr>
        <w:ind w:left="5780" w:hanging="708"/>
      </w:pPr>
      <w:rPr>
        <w:rFonts w:hint="default"/>
      </w:rPr>
    </w:lvl>
    <w:lvl w:ilvl="7" w:tplc="5AC80C7E">
      <w:start w:val="1"/>
      <w:numFmt w:val="bullet"/>
      <w:lvlText w:val="•"/>
      <w:lvlJc w:val="left"/>
      <w:pPr>
        <w:ind w:left="6727" w:hanging="708"/>
      </w:pPr>
      <w:rPr>
        <w:rFonts w:hint="default"/>
      </w:rPr>
    </w:lvl>
    <w:lvl w:ilvl="8" w:tplc="91B671B4">
      <w:start w:val="1"/>
      <w:numFmt w:val="bullet"/>
      <w:lvlText w:val="•"/>
      <w:lvlJc w:val="left"/>
      <w:pPr>
        <w:ind w:left="7673" w:hanging="708"/>
      </w:pPr>
      <w:rPr>
        <w:rFonts w:hint="default"/>
      </w:rPr>
    </w:lvl>
  </w:abstractNum>
  <w:abstractNum w:abstractNumId="163">
    <w:nsid w:val="3B0B4C80"/>
    <w:multiLevelType w:val="multilevel"/>
    <w:tmpl w:val="2062CA18"/>
    <w:lvl w:ilvl="0">
      <w:start w:val="3"/>
      <w:numFmt w:val="decimal"/>
      <w:lvlText w:val="%1"/>
      <w:lvlJc w:val="left"/>
      <w:pPr>
        <w:ind w:left="102" w:hanging="850"/>
      </w:pPr>
      <w:rPr>
        <w:rFonts w:hint="default"/>
      </w:rPr>
    </w:lvl>
    <w:lvl w:ilvl="1">
      <w:start w:val="7"/>
      <w:numFmt w:val="decimal"/>
      <w:lvlText w:val="%1.%2"/>
      <w:lvlJc w:val="left"/>
      <w:pPr>
        <w:ind w:left="102" w:hanging="850"/>
      </w:pPr>
      <w:rPr>
        <w:rFonts w:hint="default"/>
      </w:rPr>
    </w:lvl>
    <w:lvl w:ilvl="2">
      <w:start w:val="1"/>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2899" w:hanging="850"/>
      </w:pPr>
      <w:rPr>
        <w:rFonts w:hint="default"/>
      </w:rPr>
    </w:lvl>
    <w:lvl w:ilvl="4">
      <w:start w:val="1"/>
      <w:numFmt w:val="bullet"/>
      <w:lvlText w:val="•"/>
      <w:lvlJc w:val="left"/>
      <w:pPr>
        <w:ind w:left="3831" w:hanging="850"/>
      </w:pPr>
      <w:rPr>
        <w:rFonts w:hint="default"/>
      </w:rPr>
    </w:lvl>
    <w:lvl w:ilvl="5">
      <w:start w:val="1"/>
      <w:numFmt w:val="bullet"/>
      <w:lvlText w:val="•"/>
      <w:lvlJc w:val="left"/>
      <w:pPr>
        <w:ind w:left="4764" w:hanging="850"/>
      </w:pPr>
      <w:rPr>
        <w:rFonts w:hint="default"/>
      </w:rPr>
    </w:lvl>
    <w:lvl w:ilvl="6">
      <w:start w:val="1"/>
      <w:numFmt w:val="bullet"/>
      <w:lvlText w:val="•"/>
      <w:lvlJc w:val="left"/>
      <w:pPr>
        <w:ind w:left="5696" w:hanging="850"/>
      </w:pPr>
      <w:rPr>
        <w:rFonts w:hint="default"/>
      </w:rPr>
    </w:lvl>
    <w:lvl w:ilvl="7">
      <w:start w:val="1"/>
      <w:numFmt w:val="bullet"/>
      <w:lvlText w:val="•"/>
      <w:lvlJc w:val="left"/>
      <w:pPr>
        <w:ind w:left="6629" w:hanging="850"/>
      </w:pPr>
      <w:rPr>
        <w:rFonts w:hint="default"/>
      </w:rPr>
    </w:lvl>
    <w:lvl w:ilvl="8">
      <w:start w:val="1"/>
      <w:numFmt w:val="bullet"/>
      <w:lvlText w:val="•"/>
      <w:lvlJc w:val="left"/>
      <w:pPr>
        <w:ind w:left="7561" w:hanging="850"/>
      </w:pPr>
      <w:rPr>
        <w:rFonts w:hint="default"/>
      </w:rPr>
    </w:lvl>
  </w:abstractNum>
  <w:abstractNum w:abstractNumId="164">
    <w:nsid w:val="3C04323E"/>
    <w:multiLevelType w:val="hybridMultilevel"/>
    <w:tmpl w:val="6582B364"/>
    <w:lvl w:ilvl="0" w:tplc="7114A6C0">
      <w:start w:val="1"/>
      <w:numFmt w:val="decimal"/>
      <w:lvlText w:val="%1."/>
      <w:lvlJc w:val="left"/>
      <w:pPr>
        <w:ind w:left="102" w:hanging="708"/>
      </w:pPr>
      <w:rPr>
        <w:rFonts w:ascii="Times New Roman" w:eastAsia="Times New Roman" w:hAnsi="Times New Roman" w:hint="default"/>
        <w:sz w:val="24"/>
        <w:szCs w:val="24"/>
      </w:rPr>
    </w:lvl>
    <w:lvl w:ilvl="1" w:tplc="9D788AB4">
      <w:start w:val="1"/>
      <w:numFmt w:val="bullet"/>
      <w:lvlText w:val="•"/>
      <w:lvlJc w:val="left"/>
      <w:pPr>
        <w:ind w:left="1034" w:hanging="708"/>
      </w:pPr>
      <w:rPr>
        <w:rFonts w:hint="default"/>
      </w:rPr>
    </w:lvl>
    <w:lvl w:ilvl="2" w:tplc="B03EB89A">
      <w:start w:val="1"/>
      <w:numFmt w:val="bullet"/>
      <w:lvlText w:val="•"/>
      <w:lvlJc w:val="left"/>
      <w:pPr>
        <w:ind w:left="1966" w:hanging="708"/>
      </w:pPr>
      <w:rPr>
        <w:rFonts w:hint="default"/>
      </w:rPr>
    </w:lvl>
    <w:lvl w:ilvl="3" w:tplc="9E827E5E">
      <w:start w:val="1"/>
      <w:numFmt w:val="bullet"/>
      <w:lvlText w:val="•"/>
      <w:lvlJc w:val="left"/>
      <w:pPr>
        <w:ind w:left="2899" w:hanging="708"/>
      </w:pPr>
      <w:rPr>
        <w:rFonts w:hint="default"/>
      </w:rPr>
    </w:lvl>
    <w:lvl w:ilvl="4" w:tplc="48FC765C">
      <w:start w:val="1"/>
      <w:numFmt w:val="bullet"/>
      <w:lvlText w:val="•"/>
      <w:lvlJc w:val="left"/>
      <w:pPr>
        <w:ind w:left="3831" w:hanging="708"/>
      </w:pPr>
      <w:rPr>
        <w:rFonts w:hint="default"/>
      </w:rPr>
    </w:lvl>
    <w:lvl w:ilvl="5" w:tplc="47B2F170">
      <w:start w:val="1"/>
      <w:numFmt w:val="bullet"/>
      <w:lvlText w:val="•"/>
      <w:lvlJc w:val="left"/>
      <w:pPr>
        <w:ind w:left="4764" w:hanging="708"/>
      </w:pPr>
      <w:rPr>
        <w:rFonts w:hint="default"/>
      </w:rPr>
    </w:lvl>
    <w:lvl w:ilvl="6" w:tplc="03C87CC4">
      <w:start w:val="1"/>
      <w:numFmt w:val="bullet"/>
      <w:lvlText w:val="•"/>
      <w:lvlJc w:val="left"/>
      <w:pPr>
        <w:ind w:left="5696" w:hanging="708"/>
      </w:pPr>
      <w:rPr>
        <w:rFonts w:hint="default"/>
      </w:rPr>
    </w:lvl>
    <w:lvl w:ilvl="7" w:tplc="06149262">
      <w:start w:val="1"/>
      <w:numFmt w:val="bullet"/>
      <w:lvlText w:val="•"/>
      <w:lvlJc w:val="left"/>
      <w:pPr>
        <w:ind w:left="6629" w:hanging="708"/>
      </w:pPr>
      <w:rPr>
        <w:rFonts w:hint="default"/>
      </w:rPr>
    </w:lvl>
    <w:lvl w:ilvl="8" w:tplc="22103472">
      <w:start w:val="1"/>
      <w:numFmt w:val="bullet"/>
      <w:lvlText w:val="•"/>
      <w:lvlJc w:val="left"/>
      <w:pPr>
        <w:ind w:left="7561" w:hanging="708"/>
      </w:pPr>
      <w:rPr>
        <w:rFonts w:hint="default"/>
      </w:rPr>
    </w:lvl>
  </w:abstractNum>
  <w:abstractNum w:abstractNumId="165">
    <w:nsid w:val="3C402D6C"/>
    <w:multiLevelType w:val="multilevel"/>
    <w:tmpl w:val="97F06656"/>
    <w:lvl w:ilvl="0">
      <w:start w:val="2"/>
      <w:numFmt w:val="decimal"/>
      <w:lvlText w:val="%1"/>
      <w:lvlJc w:val="left"/>
      <w:pPr>
        <w:ind w:left="420" w:hanging="420"/>
      </w:pPr>
      <w:rPr>
        <w:rFonts w:cs="Times New Roman"/>
      </w:rPr>
    </w:lvl>
    <w:lvl w:ilvl="1">
      <w:start w:val="12"/>
      <w:numFmt w:val="decimal"/>
      <w:lvlText w:val="%1.%2"/>
      <w:lvlJc w:val="left"/>
      <w:pPr>
        <w:ind w:left="1129" w:hanging="42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2847" w:hanging="72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625" w:hanging="108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403" w:hanging="1440"/>
      </w:pPr>
      <w:rPr>
        <w:rFonts w:cs="Times New Roman"/>
      </w:rPr>
    </w:lvl>
    <w:lvl w:ilvl="8">
      <w:start w:val="1"/>
      <w:numFmt w:val="decimal"/>
      <w:lvlText w:val="%1.%2.%3.%4.%5.%6.%7.%8.%9"/>
      <w:lvlJc w:val="left"/>
      <w:pPr>
        <w:ind w:left="7472" w:hanging="1800"/>
      </w:pPr>
      <w:rPr>
        <w:rFonts w:cs="Times New Roman"/>
      </w:rPr>
    </w:lvl>
  </w:abstractNum>
  <w:abstractNum w:abstractNumId="166">
    <w:nsid w:val="3C471F4D"/>
    <w:multiLevelType w:val="hybridMultilevel"/>
    <w:tmpl w:val="1168274C"/>
    <w:lvl w:ilvl="0" w:tplc="12B89D58">
      <w:start w:val="1"/>
      <w:numFmt w:val="decimal"/>
      <w:lvlText w:val="%1)"/>
      <w:lvlJc w:val="left"/>
      <w:pPr>
        <w:ind w:left="102" w:hanging="260"/>
      </w:pPr>
      <w:rPr>
        <w:rFonts w:ascii="Times New Roman" w:eastAsia="Times New Roman" w:hAnsi="Times New Roman" w:hint="default"/>
        <w:sz w:val="24"/>
        <w:szCs w:val="24"/>
      </w:rPr>
    </w:lvl>
    <w:lvl w:ilvl="1" w:tplc="A8AE8436">
      <w:start w:val="1"/>
      <w:numFmt w:val="bullet"/>
      <w:lvlText w:val="•"/>
      <w:lvlJc w:val="left"/>
      <w:pPr>
        <w:ind w:left="1048" w:hanging="260"/>
      </w:pPr>
      <w:rPr>
        <w:rFonts w:hint="default"/>
      </w:rPr>
    </w:lvl>
    <w:lvl w:ilvl="2" w:tplc="70025646">
      <w:start w:val="1"/>
      <w:numFmt w:val="bullet"/>
      <w:lvlText w:val="•"/>
      <w:lvlJc w:val="left"/>
      <w:pPr>
        <w:ind w:left="1994" w:hanging="260"/>
      </w:pPr>
      <w:rPr>
        <w:rFonts w:hint="default"/>
      </w:rPr>
    </w:lvl>
    <w:lvl w:ilvl="3" w:tplc="24CAE552">
      <w:start w:val="1"/>
      <w:numFmt w:val="bullet"/>
      <w:lvlText w:val="•"/>
      <w:lvlJc w:val="left"/>
      <w:pPr>
        <w:ind w:left="2941" w:hanging="260"/>
      </w:pPr>
      <w:rPr>
        <w:rFonts w:hint="default"/>
      </w:rPr>
    </w:lvl>
    <w:lvl w:ilvl="4" w:tplc="27ECF296">
      <w:start w:val="1"/>
      <w:numFmt w:val="bullet"/>
      <w:lvlText w:val="•"/>
      <w:lvlJc w:val="left"/>
      <w:pPr>
        <w:ind w:left="3887" w:hanging="260"/>
      </w:pPr>
      <w:rPr>
        <w:rFonts w:hint="default"/>
      </w:rPr>
    </w:lvl>
    <w:lvl w:ilvl="5" w:tplc="EBD4E39E">
      <w:start w:val="1"/>
      <w:numFmt w:val="bullet"/>
      <w:lvlText w:val="•"/>
      <w:lvlJc w:val="left"/>
      <w:pPr>
        <w:ind w:left="4834" w:hanging="260"/>
      </w:pPr>
      <w:rPr>
        <w:rFonts w:hint="default"/>
      </w:rPr>
    </w:lvl>
    <w:lvl w:ilvl="6" w:tplc="BA143642">
      <w:start w:val="1"/>
      <w:numFmt w:val="bullet"/>
      <w:lvlText w:val="•"/>
      <w:lvlJc w:val="left"/>
      <w:pPr>
        <w:ind w:left="5780" w:hanging="260"/>
      </w:pPr>
      <w:rPr>
        <w:rFonts w:hint="default"/>
      </w:rPr>
    </w:lvl>
    <w:lvl w:ilvl="7" w:tplc="CE78477E">
      <w:start w:val="1"/>
      <w:numFmt w:val="bullet"/>
      <w:lvlText w:val="•"/>
      <w:lvlJc w:val="left"/>
      <w:pPr>
        <w:ind w:left="6727" w:hanging="260"/>
      </w:pPr>
      <w:rPr>
        <w:rFonts w:hint="default"/>
      </w:rPr>
    </w:lvl>
    <w:lvl w:ilvl="8" w:tplc="10EA31EA">
      <w:start w:val="1"/>
      <w:numFmt w:val="bullet"/>
      <w:lvlText w:val="•"/>
      <w:lvlJc w:val="left"/>
      <w:pPr>
        <w:ind w:left="7673" w:hanging="260"/>
      </w:pPr>
      <w:rPr>
        <w:rFonts w:hint="default"/>
      </w:rPr>
    </w:lvl>
  </w:abstractNum>
  <w:abstractNum w:abstractNumId="167">
    <w:nsid w:val="3CA82F42"/>
    <w:multiLevelType w:val="multilevel"/>
    <w:tmpl w:val="532AE602"/>
    <w:lvl w:ilvl="0">
      <w:start w:val="1"/>
      <w:numFmt w:val="decimal"/>
      <w:lvlText w:val="2.9.%1"/>
      <w:lvlJc w:val="left"/>
      <w:pPr>
        <w:ind w:left="270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8">
    <w:nsid w:val="3CDC0530"/>
    <w:multiLevelType w:val="multilevel"/>
    <w:tmpl w:val="4B509624"/>
    <w:lvl w:ilvl="0">
      <w:start w:val="3"/>
      <w:numFmt w:val="decimal"/>
      <w:lvlText w:val="%1"/>
      <w:lvlJc w:val="left"/>
      <w:pPr>
        <w:ind w:left="102" w:hanging="874"/>
      </w:pPr>
      <w:rPr>
        <w:rFonts w:hint="default"/>
      </w:rPr>
    </w:lvl>
    <w:lvl w:ilvl="1">
      <w:start w:val="5"/>
      <w:numFmt w:val="decimal"/>
      <w:lvlText w:val="%1.%2"/>
      <w:lvlJc w:val="left"/>
      <w:pPr>
        <w:ind w:left="102" w:hanging="874"/>
      </w:pPr>
      <w:rPr>
        <w:rFonts w:hint="default"/>
      </w:rPr>
    </w:lvl>
    <w:lvl w:ilvl="2">
      <w:start w:val="1"/>
      <w:numFmt w:val="decimal"/>
      <w:lvlText w:val="%1.%2.%3."/>
      <w:lvlJc w:val="left"/>
      <w:pPr>
        <w:ind w:left="102" w:hanging="874"/>
      </w:pPr>
      <w:rPr>
        <w:rFonts w:ascii="Times New Roman" w:eastAsia="Times New Roman" w:hAnsi="Times New Roman" w:hint="default"/>
        <w:sz w:val="24"/>
        <w:szCs w:val="24"/>
      </w:rPr>
    </w:lvl>
    <w:lvl w:ilvl="3">
      <w:start w:val="1"/>
      <w:numFmt w:val="bullet"/>
      <w:lvlText w:val="•"/>
      <w:lvlJc w:val="left"/>
      <w:pPr>
        <w:ind w:left="2941" w:hanging="874"/>
      </w:pPr>
      <w:rPr>
        <w:rFonts w:hint="default"/>
      </w:rPr>
    </w:lvl>
    <w:lvl w:ilvl="4">
      <w:start w:val="1"/>
      <w:numFmt w:val="bullet"/>
      <w:lvlText w:val="•"/>
      <w:lvlJc w:val="left"/>
      <w:pPr>
        <w:ind w:left="3887" w:hanging="874"/>
      </w:pPr>
      <w:rPr>
        <w:rFonts w:hint="default"/>
      </w:rPr>
    </w:lvl>
    <w:lvl w:ilvl="5">
      <w:start w:val="1"/>
      <w:numFmt w:val="bullet"/>
      <w:lvlText w:val="•"/>
      <w:lvlJc w:val="left"/>
      <w:pPr>
        <w:ind w:left="4834" w:hanging="874"/>
      </w:pPr>
      <w:rPr>
        <w:rFonts w:hint="default"/>
      </w:rPr>
    </w:lvl>
    <w:lvl w:ilvl="6">
      <w:start w:val="1"/>
      <w:numFmt w:val="bullet"/>
      <w:lvlText w:val="•"/>
      <w:lvlJc w:val="left"/>
      <w:pPr>
        <w:ind w:left="5780" w:hanging="874"/>
      </w:pPr>
      <w:rPr>
        <w:rFonts w:hint="default"/>
      </w:rPr>
    </w:lvl>
    <w:lvl w:ilvl="7">
      <w:start w:val="1"/>
      <w:numFmt w:val="bullet"/>
      <w:lvlText w:val="•"/>
      <w:lvlJc w:val="left"/>
      <w:pPr>
        <w:ind w:left="6727" w:hanging="874"/>
      </w:pPr>
      <w:rPr>
        <w:rFonts w:hint="default"/>
      </w:rPr>
    </w:lvl>
    <w:lvl w:ilvl="8">
      <w:start w:val="1"/>
      <w:numFmt w:val="bullet"/>
      <w:lvlText w:val="•"/>
      <w:lvlJc w:val="left"/>
      <w:pPr>
        <w:ind w:left="7673" w:hanging="874"/>
      </w:pPr>
      <w:rPr>
        <w:rFonts w:hint="default"/>
      </w:rPr>
    </w:lvl>
  </w:abstractNum>
  <w:abstractNum w:abstractNumId="169">
    <w:nsid w:val="3D47197A"/>
    <w:multiLevelType w:val="multilevel"/>
    <w:tmpl w:val="15164646"/>
    <w:lvl w:ilvl="0">
      <w:start w:val="2"/>
      <w:numFmt w:val="decimal"/>
      <w:lvlText w:val="%1"/>
      <w:lvlJc w:val="left"/>
      <w:pPr>
        <w:ind w:left="102" w:hanging="708"/>
        <w:jc w:val="left"/>
      </w:pPr>
      <w:rPr>
        <w:rFonts w:hint="default"/>
      </w:rPr>
    </w:lvl>
    <w:lvl w:ilvl="1">
      <w:start w:val="19"/>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31" w:hanging="708"/>
      </w:pPr>
      <w:rPr>
        <w:rFonts w:hint="default"/>
      </w:rPr>
    </w:lvl>
    <w:lvl w:ilvl="4">
      <w:start w:val="1"/>
      <w:numFmt w:val="bullet"/>
      <w:lvlText w:val="•"/>
      <w:lvlJc w:val="left"/>
      <w:pPr>
        <w:ind w:left="4007" w:hanging="708"/>
      </w:pPr>
      <w:rPr>
        <w:rFonts w:hint="default"/>
      </w:rPr>
    </w:lvl>
    <w:lvl w:ilvl="5">
      <w:start w:val="1"/>
      <w:numFmt w:val="bullet"/>
      <w:lvlText w:val="•"/>
      <w:lvlJc w:val="left"/>
      <w:pPr>
        <w:ind w:left="4984" w:hanging="708"/>
      </w:pPr>
      <w:rPr>
        <w:rFonts w:hint="default"/>
      </w:rPr>
    </w:lvl>
    <w:lvl w:ilvl="6">
      <w:start w:val="1"/>
      <w:numFmt w:val="bullet"/>
      <w:lvlText w:val="•"/>
      <w:lvlJc w:val="left"/>
      <w:pPr>
        <w:ind w:left="5960" w:hanging="708"/>
      </w:pPr>
      <w:rPr>
        <w:rFonts w:hint="default"/>
      </w:rPr>
    </w:lvl>
    <w:lvl w:ilvl="7">
      <w:start w:val="1"/>
      <w:numFmt w:val="bullet"/>
      <w:lvlText w:val="•"/>
      <w:lvlJc w:val="left"/>
      <w:pPr>
        <w:ind w:left="6937" w:hanging="708"/>
      </w:pPr>
      <w:rPr>
        <w:rFonts w:hint="default"/>
      </w:rPr>
    </w:lvl>
    <w:lvl w:ilvl="8">
      <w:start w:val="1"/>
      <w:numFmt w:val="bullet"/>
      <w:lvlText w:val="•"/>
      <w:lvlJc w:val="left"/>
      <w:pPr>
        <w:ind w:left="7913" w:hanging="708"/>
      </w:pPr>
      <w:rPr>
        <w:rFonts w:hint="default"/>
      </w:rPr>
    </w:lvl>
  </w:abstractNum>
  <w:abstractNum w:abstractNumId="170">
    <w:nsid w:val="3D814EAE"/>
    <w:multiLevelType w:val="multilevel"/>
    <w:tmpl w:val="7EA858FE"/>
    <w:lvl w:ilvl="0">
      <w:start w:val="2"/>
      <w:numFmt w:val="decimal"/>
      <w:lvlText w:val="%1"/>
      <w:lvlJc w:val="left"/>
      <w:pPr>
        <w:ind w:left="102" w:hanging="427"/>
      </w:pPr>
      <w:rPr>
        <w:rFonts w:hint="default"/>
      </w:rPr>
    </w:lvl>
    <w:lvl w:ilvl="1">
      <w:start w:val="4"/>
      <w:numFmt w:val="decimal"/>
      <w:lvlText w:val="%1.%2."/>
      <w:lvlJc w:val="left"/>
      <w:pPr>
        <w:ind w:left="102" w:hanging="427"/>
      </w:pPr>
      <w:rPr>
        <w:rFonts w:ascii="Times New Roman" w:eastAsia="Times New Roman" w:hAnsi="Times New Roman" w:hint="default"/>
        <w:sz w:val="24"/>
        <w:szCs w:val="24"/>
      </w:rPr>
    </w:lvl>
    <w:lvl w:ilvl="2">
      <w:start w:val="1"/>
      <w:numFmt w:val="bullet"/>
      <w:lvlText w:val="-"/>
      <w:lvlJc w:val="left"/>
      <w:pPr>
        <w:ind w:left="102" w:hanging="140"/>
      </w:pPr>
      <w:rPr>
        <w:rFonts w:ascii="Times New Roman" w:eastAsia="Times New Roman" w:hAnsi="Times New Roman" w:hint="default"/>
        <w:sz w:val="24"/>
        <w:szCs w:val="24"/>
      </w:rPr>
    </w:lvl>
    <w:lvl w:ilvl="3">
      <w:start w:val="1"/>
      <w:numFmt w:val="bullet"/>
      <w:lvlText w:val="•"/>
      <w:lvlJc w:val="left"/>
      <w:pPr>
        <w:ind w:left="2899" w:hanging="140"/>
      </w:pPr>
      <w:rPr>
        <w:rFonts w:hint="default"/>
      </w:rPr>
    </w:lvl>
    <w:lvl w:ilvl="4">
      <w:start w:val="1"/>
      <w:numFmt w:val="bullet"/>
      <w:lvlText w:val="•"/>
      <w:lvlJc w:val="left"/>
      <w:pPr>
        <w:ind w:left="3831" w:hanging="140"/>
      </w:pPr>
      <w:rPr>
        <w:rFonts w:hint="default"/>
      </w:rPr>
    </w:lvl>
    <w:lvl w:ilvl="5">
      <w:start w:val="1"/>
      <w:numFmt w:val="bullet"/>
      <w:lvlText w:val="•"/>
      <w:lvlJc w:val="left"/>
      <w:pPr>
        <w:ind w:left="4764" w:hanging="140"/>
      </w:pPr>
      <w:rPr>
        <w:rFonts w:hint="default"/>
      </w:rPr>
    </w:lvl>
    <w:lvl w:ilvl="6">
      <w:start w:val="1"/>
      <w:numFmt w:val="bullet"/>
      <w:lvlText w:val="•"/>
      <w:lvlJc w:val="left"/>
      <w:pPr>
        <w:ind w:left="5696" w:hanging="140"/>
      </w:pPr>
      <w:rPr>
        <w:rFonts w:hint="default"/>
      </w:rPr>
    </w:lvl>
    <w:lvl w:ilvl="7">
      <w:start w:val="1"/>
      <w:numFmt w:val="bullet"/>
      <w:lvlText w:val="•"/>
      <w:lvlJc w:val="left"/>
      <w:pPr>
        <w:ind w:left="6629" w:hanging="140"/>
      </w:pPr>
      <w:rPr>
        <w:rFonts w:hint="default"/>
      </w:rPr>
    </w:lvl>
    <w:lvl w:ilvl="8">
      <w:start w:val="1"/>
      <w:numFmt w:val="bullet"/>
      <w:lvlText w:val="•"/>
      <w:lvlJc w:val="left"/>
      <w:pPr>
        <w:ind w:left="7561" w:hanging="140"/>
      </w:pPr>
      <w:rPr>
        <w:rFonts w:hint="default"/>
      </w:rPr>
    </w:lvl>
  </w:abstractNum>
  <w:abstractNum w:abstractNumId="171">
    <w:nsid w:val="3DA05EF2"/>
    <w:multiLevelType w:val="multilevel"/>
    <w:tmpl w:val="54C8D396"/>
    <w:lvl w:ilvl="0">
      <w:start w:val="1"/>
      <w:numFmt w:val="decimal"/>
      <w:lvlText w:val="%1"/>
      <w:lvlJc w:val="left"/>
      <w:pPr>
        <w:ind w:left="102" w:hanging="432"/>
        <w:jc w:val="left"/>
      </w:pPr>
      <w:rPr>
        <w:rFonts w:hint="default"/>
      </w:rPr>
    </w:lvl>
    <w:lvl w:ilvl="1">
      <w:start w:val="3"/>
      <w:numFmt w:val="decimal"/>
      <w:lvlText w:val="%1.%2"/>
      <w:lvlJc w:val="left"/>
      <w:pPr>
        <w:ind w:left="102" w:hanging="432"/>
        <w:jc w:val="left"/>
      </w:pPr>
      <w:rPr>
        <w:rFonts w:ascii="Times New Roman" w:eastAsia="Times New Roman" w:hAnsi="Times New Roman" w:hint="default"/>
        <w:sz w:val="24"/>
        <w:szCs w:val="24"/>
      </w:rPr>
    </w:lvl>
    <w:lvl w:ilvl="2">
      <w:start w:val="1"/>
      <w:numFmt w:val="bullet"/>
      <w:lvlText w:val=""/>
      <w:lvlJc w:val="left"/>
      <w:pPr>
        <w:ind w:left="102" w:hanging="708"/>
      </w:pPr>
      <w:rPr>
        <w:rFonts w:ascii="Symbol" w:eastAsia="Symbol" w:hAnsi="Symbol" w:hint="default"/>
        <w:sz w:val="24"/>
        <w:szCs w:val="24"/>
      </w:rPr>
    </w:lvl>
    <w:lvl w:ilvl="3">
      <w:start w:val="1"/>
      <w:numFmt w:val="bullet"/>
      <w:lvlText w:val="•"/>
      <w:lvlJc w:val="left"/>
      <w:pPr>
        <w:ind w:left="3031" w:hanging="708"/>
      </w:pPr>
      <w:rPr>
        <w:rFonts w:hint="default"/>
      </w:rPr>
    </w:lvl>
    <w:lvl w:ilvl="4">
      <w:start w:val="1"/>
      <w:numFmt w:val="bullet"/>
      <w:lvlText w:val="•"/>
      <w:lvlJc w:val="left"/>
      <w:pPr>
        <w:ind w:left="4007" w:hanging="708"/>
      </w:pPr>
      <w:rPr>
        <w:rFonts w:hint="default"/>
      </w:rPr>
    </w:lvl>
    <w:lvl w:ilvl="5">
      <w:start w:val="1"/>
      <w:numFmt w:val="bullet"/>
      <w:lvlText w:val="•"/>
      <w:lvlJc w:val="left"/>
      <w:pPr>
        <w:ind w:left="4984" w:hanging="708"/>
      </w:pPr>
      <w:rPr>
        <w:rFonts w:hint="default"/>
      </w:rPr>
    </w:lvl>
    <w:lvl w:ilvl="6">
      <w:start w:val="1"/>
      <w:numFmt w:val="bullet"/>
      <w:lvlText w:val="•"/>
      <w:lvlJc w:val="left"/>
      <w:pPr>
        <w:ind w:left="5960" w:hanging="708"/>
      </w:pPr>
      <w:rPr>
        <w:rFonts w:hint="default"/>
      </w:rPr>
    </w:lvl>
    <w:lvl w:ilvl="7">
      <w:start w:val="1"/>
      <w:numFmt w:val="bullet"/>
      <w:lvlText w:val="•"/>
      <w:lvlJc w:val="left"/>
      <w:pPr>
        <w:ind w:left="6937" w:hanging="708"/>
      </w:pPr>
      <w:rPr>
        <w:rFonts w:hint="default"/>
      </w:rPr>
    </w:lvl>
    <w:lvl w:ilvl="8">
      <w:start w:val="1"/>
      <w:numFmt w:val="bullet"/>
      <w:lvlText w:val="•"/>
      <w:lvlJc w:val="left"/>
      <w:pPr>
        <w:ind w:left="7913" w:hanging="708"/>
      </w:pPr>
      <w:rPr>
        <w:rFonts w:hint="default"/>
      </w:rPr>
    </w:lvl>
  </w:abstractNum>
  <w:abstractNum w:abstractNumId="172">
    <w:nsid w:val="3EDD773D"/>
    <w:multiLevelType w:val="hybridMultilevel"/>
    <w:tmpl w:val="5F00E8C2"/>
    <w:lvl w:ilvl="0" w:tplc="17D242DA">
      <w:start w:val="1"/>
      <w:numFmt w:val="decimal"/>
      <w:lvlText w:val="%1)"/>
      <w:lvlJc w:val="left"/>
      <w:pPr>
        <w:ind w:left="102" w:hanging="708"/>
      </w:pPr>
      <w:rPr>
        <w:rFonts w:ascii="Times New Roman" w:eastAsia="Times New Roman" w:hAnsi="Times New Roman" w:hint="default"/>
        <w:sz w:val="24"/>
        <w:szCs w:val="24"/>
      </w:rPr>
    </w:lvl>
    <w:lvl w:ilvl="1" w:tplc="2744C824">
      <w:start w:val="1"/>
      <w:numFmt w:val="bullet"/>
      <w:lvlText w:val="•"/>
      <w:lvlJc w:val="left"/>
      <w:pPr>
        <w:ind w:left="1034" w:hanging="708"/>
      </w:pPr>
      <w:rPr>
        <w:rFonts w:hint="default"/>
      </w:rPr>
    </w:lvl>
    <w:lvl w:ilvl="2" w:tplc="8B1063AA">
      <w:start w:val="1"/>
      <w:numFmt w:val="bullet"/>
      <w:lvlText w:val="•"/>
      <w:lvlJc w:val="left"/>
      <w:pPr>
        <w:ind w:left="1966" w:hanging="708"/>
      </w:pPr>
      <w:rPr>
        <w:rFonts w:hint="default"/>
      </w:rPr>
    </w:lvl>
    <w:lvl w:ilvl="3" w:tplc="F1249936">
      <w:start w:val="1"/>
      <w:numFmt w:val="bullet"/>
      <w:lvlText w:val="•"/>
      <w:lvlJc w:val="left"/>
      <w:pPr>
        <w:ind w:left="2899" w:hanging="708"/>
      </w:pPr>
      <w:rPr>
        <w:rFonts w:hint="default"/>
      </w:rPr>
    </w:lvl>
    <w:lvl w:ilvl="4" w:tplc="2A30FA7A">
      <w:start w:val="1"/>
      <w:numFmt w:val="bullet"/>
      <w:lvlText w:val="•"/>
      <w:lvlJc w:val="left"/>
      <w:pPr>
        <w:ind w:left="3831" w:hanging="708"/>
      </w:pPr>
      <w:rPr>
        <w:rFonts w:hint="default"/>
      </w:rPr>
    </w:lvl>
    <w:lvl w:ilvl="5" w:tplc="CDFE2710">
      <w:start w:val="1"/>
      <w:numFmt w:val="bullet"/>
      <w:lvlText w:val="•"/>
      <w:lvlJc w:val="left"/>
      <w:pPr>
        <w:ind w:left="4764" w:hanging="708"/>
      </w:pPr>
      <w:rPr>
        <w:rFonts w:hint="default"/>
      </w:rPr>
    </w:lvl>
    <w:lvl w:ilvl="6" w:tplc="E25EB982">
      <w:start w:val="1"/>
      <w:numFmt w:val="bullet"/>
      <w:lvlText w:val="•"/>
      <w:lvlJc w:val="left"/>
      <w:pPr>
        <w:ind w:left="5696" w:hanging="708"/>
      </w:pPr>
      <w:rPr>
        <w:rFonts w:hint="default"/>
      </w:rPr>
    </w:lvl>
    <w:lvl w:ilvl="7" w:tplc="6A12B4DA">
      <w:start w:val="1"/>
      <w:numFmt w:val="bullet"/>
      <w:lvlText w:val="•"/>
      <w:lvlJc w:val="left"/>
      <w:pPr>
        <w:ind w:left="6629" w:hanging="708"/>
      </w:pPr>
      <w:rPr>
        <w:rFonts w:hint="default"/>
      </w:rPr>
    </w:lvl>
    <w:lvl w:ilvl="8" w:tplc="A3FCAD8E">
      <w:start w:val="1"/>
      <w:numFmt w:val="bullet"/>
      <w:lvlText w:val="•"/>
      <w:lvlJc w:val="left"/>
      <w:pPr>
        <w:ind w:left="7561" w:hanging="708"/>
      </w:pPr>
      <w:rPr>
        <w:rFonts w:hint="default"/>
      </w:rPr>
    </w:lvl>
  </w:abstractNum>
  <w:abstractNum w:abstractNumId="173">
    <w:nsid w:val="3F380942"/>
    <w:multiLevelType w:val="multilevel"/>
    <w:tmpl w:val="0450BC04"/>
    <w:lvl w:ilvl="0">
      <w:start w:val="3"/>
      <w:numFmt w:val="decimal"/>
      <w:lvlText w:val="%1"/>
      <w:lvlJc w:val="left"/>
      <w:pPr>
        <w:ind w:left="102" w:hanging="787"/>
      </w:pPr>
      <w:rPr>
        <w:rFonts w:hint="default"/>
      </w:rPr>
    </w:lvl>
    <w:lvl w:ilvl="1">
      <w:start w:val="9"/>
      <w:numFmt w:val="decimal"/>
      <w:lvlText w:val="%1.%2"/>
      <w:lvlJc w:val="left"/>
      <w:pPr>
        <w:ind w:left="102" w:hanging="787"/>
      </w:pPr>
      <w:rPr>
        <w:rFonts w:hint="default"/>
      </w:rPr>
    </w:lvl>
    <w:lvl w:ilvl="2">
      <w:start w:val="2"/>
      <w:numFmt w:val="decimal"/>
      <w:lvlText w:val="%1.%2.%3."/>
      <w:lvlJc w:val="left"/>
      <w:pPr>
        <w:ind w:left="102" w:hanging="787"/>
      </w:pPr>
      <w:rPr>
        <w:rFonts w:ascii="Times New Roman" w:eastAsia="Times New Roman" w:hAnsi="Times New Roman" w:hint="default"/>
        <w:sz w:val="24"/>
        <w:szCs w:val="24"/>
      </w:rPr>
    </w:lvl>
    <w:lvl w:ilvl="3">
      <w:start w:val="1"/>
      <w:numFmt w:val="bullet"/>
      <w:lvlText w:val="•"/>
      <w:lvlJc w:val="left"/>
      <w:pPr>
        <w:ind w:left="2941" w:hanging="787"/>
      </w:pPr>
      <w:rPr>
        <w:rFonts w:hint="default"/>
      </w:rPr>
    </w:lvl>
    <w:lvl w:ilvl="4">
      <w:start w:val="1"/>
      <w:numFmt w:val="bullet"/>
      <w:lvlText w:val="•"/>
      <w:lvlJc w:val="left"/>
      <w:pPr>
        <w:ind w:left="3887" w:hanging="787"/>
      </w:pPr>
      <w:rPr>
        <w:rFonts w:hint="default"/>
      </w:rPr>
    </w:lvl>
    <w:lvl w:ilvl="5">
      <w:start w:val="1"/>
      <w:numFmt w:val="bullet"/>
      <w:lvlText w:val="•"/>
      <w:lvlJc w:val="left"/>
      <w:pPr>
        <w:ind w:left="4834" w:hanging="787"/>
      </w:pPr>
      <w:rPr>
        <w:rFonts w:hint="default"/>
      </w:rPr>
    </w:lvl>
    <w:lvl w:ilvl="6">
      <w:start w:val="1"/>
      <w:numFmt w:val="bullet"/>
      <w:lvlText w:val="•"/>
      <w:lvlJc w:val="left"/>
      <w:pPr>
        <w:ind w:left="5780" w:hanging="787"/>
      </w:pPr>
      <w:rPr>
        <w:rFonts w:hint="default"/>
      </w:rPr>
    </w:lvl>
    <w:lvl w:ilvl="7">
      <w:start w:val="1"/>
      <w:numFmt w:val="bullet"/>
      <w:lvlText w:val="•"/>
      <w:lvlJc w:val="left"/>
      <w:pPr>
        <w:ind w:left="6727" w:hanging="787"/>
      </w:pPr>
      <w:rPr>
        <w:rFonts w:hint="default"/>
      </w:rPr>
    </w:lvl>
    <w:lvl w:ilvl="8">
      <w:start w:val="1"/>
      <w:numFmt w:val="bullet"/>
      <w:lvlText w:val="•"/>
      <w:lvlJc w:val="left"/>
      <w:pPr>
        <w:ind w:left="7673" w:hanging="787"/>
      </w:pPr>
      <w:rPr>
        <w:rFonts w:hint="default"/>
      </w:rPr>
    </w:lvl>
  </w:abstractNum>
  <w:abstractNum w:abstractNumId="174">
    <w:nsid w:val="3F46170A"/>
    <w:multiLevelType w:val="multilevel"/>
    <w:tmpl w:val="73AE50DC"/>
    <w:lvl w:ilvl="0">
      <w:start w:val="2"/>
      <w:numFmt w:val="decimal"/>
      <w:lvlText w:val="%1"/>
      <w:lvlJc w:val="left"/>
      <w:pPr>
        <w:ind w:left="102" w:hanging="708"/>
      </w:pPr>
      <w:rPr>
        <w:rFonts w:hint="default"/>
      </w:rPr>
    </w:lvl>
    <w:lvl w:ilvl="1">
      <w:start w:val="14"/>
      <w:numFmt w:val="decimal"/>
      <w:lvlText w:val="%1.%2"/>
      <w:lvlJc w:val="left"/>
      <w:pPr>
        <w:ind w:left="102" w:hanging="708"/>
      </w:pPr>
      <w:rPr>
        <w:rFonts w:hint="default"/>
      </w:rPr>
    </w:lvl>
    <w:lvl w:ilvl="2">
      <w:start w:val="3"/>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899" w:hanging="708"/>
      </w:pPr>
      <w:rPr>
        <w:rFonts w:hint="default"/>
      </w:rPr>
    </w:lvl>
    <w:lvl w:ilvl="4">
      <w:start w:val="1"/>
      <w:numFmt w:val="bullet"/>
      <w:lvlText w:val="•"/>
      <w:lvlJc w:val="left"/>
      <w:pPr>
        <w:ind w:left="3831" w:hanging="708"/>
      </w:pPr>
      <w:rPr>
        <w:rFonts w:hint="default"/>
      </w:rPr>
    </w:lvl>
    <w:lvl w:ilvl="5">
      <w:start w:val="1"/>
      <w:numFmt w:val="bullet"/>
      <w:lvlText w:val="•"/>
      <w:lvlJc w:val="left"/>
      <w:pPr>
        <w:ind w:left="4764" w:hanging="708"/>
      </w:pPr>
      <w:rPr>
        <w:rFonts w:hint="default"/>
      </w:rPr>
    </w:lvl>
    <w:lvl w:ilvl="6">
      <w:start w:val="1"/>
      <w:numFmt w:val="bullet"/>
      <w:lvlText w:val="•"/>
      <w:lvlJc w:val="left"/>
      <w:pPr>
        <w:ind w:left="5696" w:hanging="708"/>
      </w:pPr>
      <w:rPr>
        <w:rFonts w:hint="default"/>
      </w:rPr>
    </w:lvl>
    <w:lvl w:ilvl="7">
      <w:start w:val="1"/>
      <w:numFmt w:val="bullet"/>
      <w:lvlText w:val="•"/>
      <w:lvlJc w:val="left"/>
      <w:pPr>
        <w:ind w:left="6629" w:hanging="708"/>
      </w:pPr>
      <w:rPr>
        <w:rFonts w:hint="default"/>
      </w:rPr>
    </w:lvl>
    <w:lvl w:ilvl="8">
      <w:start w:val="1"/>
      <w:numFmt w:val="bullet"/>
      <w:lvlText w:val="•"/>
      <w:lvlJc w:val="left"/>
      <w:pPr>
        <w:ind w:left="7561" w:hanging="708"/>
      </w:pPr>
      <w:rPr>
        <w:rFonts w:hint="default"/>
      </w:rPr>
    </w:lvl>
  </w:abstractNum>
  <w:abstractNum w:abstractNumId="175">
    <w:nsid w:val="3F4E599E"/>
    <w:multiLevelType w:val="multilevel"/>
    <w:tmpl w:val="7AAE01F2"/>
    <w:lvl w:ilvl="0">
      <w:start w:val="3"/>
      <w:numFmt w:val="decimal"/>
      <w:lvlText w:val="%1."/>
      <w:lvlJc w:val="left"/>
      <w:pPr>
        <w:ind w:left="450" w:hanging="450"/>
      </w:pPr>
      <w:rPr>
        <w:rFonts w:cs="Times New Roman" w:hint="default"/>
      </w:rPr>
    </w:lvl>
    <w:lvl w:ilvl="1">
      <w:start w:val="4"/>
      <w:numFmt w:val="decimal"/>
      <w:lvlText w:val="%1.%2."/>
      <w:lvlJc w:val="left"/>
      <w:pPr>
        <w:ind w:left="2421"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76">
    <w:nsid w:val="3FE57D1B"/>
    <w:multiLevelType w:val="multilevel"/>
    <w:tmpl w:val="024A27D0"/>
    <w:lvl w:ilvl="0">
      <w:start w:val="2"/>
      <w:numFmt w:val="decimal"/>
      <w:lvlText w:val="%1"/>
      <w:lvlJc w:val="left"/>
      <w:pPr>
        <w:ind w:left="102" w:hanging="708"/>
      </w:pPr>
      <w:rPr>
        <w:rFonts w:hint="default"/>
      </w:rPr>
    </w:lvl>
    <w:lvl w:ilvl="1">
      <w:start w:val="14"/>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177">
    <w:nsid w:val="405710A0"/>
    <w:multiLevelType w:val="multilevel"/>
    <w:tmpl w:val="C89ECF24"/>
    <w:lvl w:ilvl="0">
      <w:start w:val="3"/>
      <w:numFmt w:val="decimal"/>
      <w:lvlText w:val="%1"/>
      <w:lvlJc w:val="left"/>
      <w:pPr>
        <w:ind w:left="102" w:hanging="708"/>
      </w:pPr>
      <w:rPr>
        <w:rFonts w:hint="default"/>
      </w:rPr>
    </w:lvl>
    <w:lvl w:ilvl="1">
      <w:start w:val="4"/>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59" w:hanging="708"/>
      </w:pPr>
      <w:rPr>
        <w:rFonts w:hint="default"/>
      </w:rPr>
    </w:lvl>
    <w:lvl w:ilvl="4">
      <w:start w:val="1"/>
      <w:numFmt w:val="bullet"/>
      <w:lvlText w:val="•"/>
      <w:lvlJc w:val="left"/>
      <w:pPr>
        <w:ind w:left="3911" w:hanging="708"/>
      </w:pPr>
      <w:rPr>
        <w:rFonts w:hint="default"/>
      </w:rPr>
    </w:lvl>
    <w:lvl w:ilvl="5">
      <w:start w:val="1"/>
      <w:numFmt w:val="bullet"/>
      <w:lvlText w:val="•"/>
      <w:lvlJc w:val="left"/>
      <w:pPr>
        <w:ind w:left="4864" w:hanging="708"/>
      </w:pPr>
      <w:rPr>
        <w:rFonts w:hint="default"/>
      </w:rPr>
    </w:lvl>
    <w:lvl w:ilvl="6">
      <w:start w:val="1"/>
      <w:numFmt w:val="bullet"/>
      <w:lvlText w:val="•"/>
      <w:lvlJc w:val="left"/>
      <w:pPr>
        <w:ind w:left="5816" w:hanging="708"/>
      </w:pPr>
      <w:rPr>
        <w:rFonts w:hint="default"/>
      </w:rPr>
    </w:lvl>
    <w:lvl w:ilvl="7">
      <w:start w:val="1"/>
      <w:numFmt w:val="bullet"/>
      <w:lvlText w:val="•"/>
      <w:lvlJc w:val="left"/>
      <w:pPr>
        <w:ind w:left="6769" w:hanging="708"/>
      </w:pPr>
      <w:rPr>
        <w:rFonts w:hint="default"/>
      </w:rPr>
    </w:lvl>
    <w:lvl w:ilvl="8">
      <w:start w:val="1"/>
      <w:numFmt w:val="bullet"/>
      <w:lvlText w:val="•"/>
      <w:lvlJc w:val="left"/>
      <w:pPr>
        <w:ind w:left="7721" w:hanging="708"/>
      </w:pPr>
      <w:rPr>
        <w:rFonts w:hint="default"/>
      </w:rPr>
    </w:lvl>
  </w:abstractNum>
  <w:abstractNum w:abstractNumId="178">
    <w:nsid w:val="407B6E6B"/>
    <w:multiLevelType w:val="hybridMultilevel"/>
    <w:tmpl w:val="A6DAA86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9">
    <w:nsid w:val="40885F5A"/>
    <w:multiLevelType w:val="hybridMultilevel"/>
    <w:tmpl w:val="747E9284"/>
    <w:lvl w:ilvl="0" w:tplc="5D68B3EE">
      <w:start w:val="1"/>
      <w:numFmt w:val="decimal"/>
      <w:lvlText w:val="%1)"/>
      <w:lvlJc w:val="left"/>
      <w:pPr>
        <w:ind w:left="102" w:hanging="425"/>
        <w:jc w:val="left"/>
      </w:pPr>
      <w:rPr>
        <w:rFonts w:ascii="Times New Roman" w:eastAsia="Times New Roman" w:hAnsi="Times New Roman" w:hint="default"/>
        <w:sz w:val="24"/>
        <w:szCs w:val="24"/>
      </w:rPr>
    </w:lvl>
    <w:lvl w:ilvl="1" w:tplc="376450D8">
      <w:start w:val="1"/>
      <w:numFmt w:val="bullet"/>
      <w:lvlText w:val="•"/>
      <w:lvlJc w:val="left"/>
      <w:pPr>
        <w:ind w:left="1082" w:hanging="425"/>
      </w:pPr>
      <w:rPr>
        <w:rFonts w:hint="default"/>
      </w:rPr>
    </w:lvl>
    <w:lvl w:ilvl="2" w:tplc="EF0E954A">
      <w:start w:val="1"/>
      <w:numFmt w:val="bullet"/>
      <w:lvlText w:val="•"/>
      <w:lvlJc w:val="left"/>
      <w:pPr>
        <w:ind w:left="2062" w:hanging="425"/>
      </w:pPr>
      <w:rPr>
        <w:rFonts w:hint="default"/>
      </w:rPr>
    </w:lvl>
    <w:lvl w:ilvl="3" w:tplc="E1C25F50">
      <w:start w:val="1"/>
      <w:numFmt w:val="bullet"/>
      <w:lvlText w:val="•"/>
      <w:lvlJc w:val="left"/>
      <w:pPr>
        <w:ind w:left="3043" w:hanging="425"/>
      </w:pPr>
      <w:rPr>
        <w:rFonts w:hint="default"/>
      </w:rPr>
    </w:lvl>
    <w:lvl w:ilvl="4" w:tplc="F508F36C">
      <w:start w:val="1"/>
      <w:numFmt w:val="bullet"/>
      <w:lvlText w:val="•"/>
      <w:lvlJc w:val="left"/>
      <w:pPr>
        <w:ind w:left="4023" w:hanging="425"/>
      </w:pPr>
      <w:rPr>
        <w:rFonts w:hint="default"/>
      </w:rPr>
    </w:lvl>
    <w:lvl w:ilvl="5" w:tplc="40F448FE">
      <w:start w:val="1"/>
      <w:numFmt w:val="bullet"/>
      <w:lvlText w:val="•"/>
      <w:lvlJc w:val="left"/>
      <w:pPr>
        <w:ind w:left="5004" w:hanging="425"/>
      </w:pPr>
      <w:rPr>
        <w:rFonts w:hint="default"/>
      </w:rPr>
    </w:lvl>
    <w:lvl w:ilvl="6" w:tplc="95CC257C">
      <w:start w:val="1"/>
      <w:numFmt w:val="bullet"/>
      <w:lvlText w:val="•"/>
      <w:lvlJc w:val="left"/>
      <w:pPr>
        <w:ind w:left="5984" w:hanging="425"/>
      </w:pPr>
      <w:rPr>
        <w:rFonts w:hint="default"/>
      </w:rPr>
    </w:lvl>
    <w:lvl w:ilvl="7" w:tplc="89981428">
      <w:start w:val="1"/>
      <w:numFmt w:val="bullet"/>
      <w:lvlText w:val="•"/>
      <w:lvlJc w:val="left"/>
      <w:pPr>
        <w:ind w:left="6965" w:hanging="425"/>
      </w:pPr>
      <w:rPr>
        <w:rFonts w:hint="default"/>
      </w:rPr>
    </w:lvl>
    <w:lvl w:ilvl="8" w:tplc="BA3E791C">
      <w:start w:val="1"/>
      <w:numFmt w:val="bullet"/>
      <w:lvlText w:val="•"/>
      <w:lvlJc w:val="left"/>
      <w:pPr>
        <w:ind w:left="7945" w:hanging="425"/>
      </w:pPr>
      <w:rPr>
        <w:rFonts w:hint="default"/>
      </w:rPr>
    </w:lvl>
  </w:abstractNum>
  <w:abstractNum w:abstractNumId="180">
    <w:nsid w:val="40C32C7B"/>
    <w:multiLevelType w:val="multilevel"/>
    <w:tmpl w:val="720A4E98"/>
    <w:lvl w:ilvl="0">
      <w:start w:val="2"/>
      <w:numFmt w:val="decimal"/>
      <w:lvlText w:val="%1"/>
      <w:lvlJc w:val="left"/>
      <w:pPr>
        <w:ind w:left="102" w:hanging="564"/>
      </w:pPr>
      <w:rPr>
        <w:rFonts w:hint="default"/>
      </w:rPr>
    </w:lvl>
    <w:lvl w:ilvl="1">
      <w:start w:val="7"/>
      <w:numFmt w:val="decimal"/>
      <w:lvlText w:val="%1.%2"/>
      <w:lvlJc w:val="left"/>
      <w:pPr>
        <w:ind w:left="102" w:hanging="564"/>
      </w:pPr>
      <w:rPr>
        <w:rFonts w:hint="default"/>
      </w:rPr>
    </w:lvl>
    <w:lvl w:ilvl="2">
      <w:start w:val="1"/>
      <w:numFmt w:val="decimal"/>
      <w:lvlText w:val="%1.%2.%3"/>
      <w:lvlJc w:val="left"/>
      <w:pPr>
        <w:ind w:left="102" w:hanging="564"/>
      </w:pPr>
      <w:rPr>
        <w:rFonts w:ascii="Times New Roman" w:eastAsia="Times New Roman" w:hAnsi="Times New Roman" w:hint="default"/>
        <w:sz w:val="24"/>
        <w:szCs w:val="24"/>
      </w:rPr>
    </w:lvl>
    <w:lvl w:ilvl="3">
      <w:start w:val="1"/>
      <w:numFmt w:val="bullet"/>
      <w:lvlText w:val="•"/>
      <w:lvlJc w:val="left"/>
      <w:pPr>
        <w:ind w:left="2941" w:hanging="564"/>
      </w:pPr>
      <w:rPr>
        <w:rFonts w:hint="default"/>
      </w:rPr>
    </w:lvl>
    <w:lvl w:ilvl="4">
      <w:start w:val="1"/>
      <w:numFmt w:val="bullet"/>
      <w:lvlText w:val="•"/>
      <w:lvlJc w:val="left"/>
      <w:pPr>
        <w:ind w:left="3887" w:hanging="564"/>
      </w:pPr>
      <w:rPr>
        <w:rFonts w:hint="default"/>
      </w:rPr>
    </w:lvl>
    <w:lvl w:ilvl="5">
      <w:start w:val="1"/>
      <w:numFmt w:val="bullet"/>
      <w:lvlText w:val="•"/>
      <w:lvlJc w:val="left"/>
      <w:pPr>
        <w:ind w:left="4834" w:hanging="564"/>
      </w:pPr>
      <w:rPr>
        <w:rFonts w:hint="default"/>
      </w:rPr>
    </w:lvl>
    <w:lvl w:ilvl="6">
      <w:start w:val="1"/>
      <w:numFmt w:val="bullet"/>
      <w:lvlText w:val="•"/>
      <w:lvlJc w:val="left"/>
      <w:pPr>
        <w:ind w:left="5780" w:hanging="564"/>
      </w:pPr>
      <w:rPr>
        <w:rFonts w:hint="default"/>
      </w:rPr>
    </w:lvl>
    <w:lvl w:ilvl="7">
      <w:start w:val="1"/>
      <w:numFmt w:val="bullet"/>
      <w:lvlText w:val="•"/>
      <w:lvlJc w:val="left"/>
      <w:pPr>
        <w:ind w:left="6727" w:hanging="564"/>
      </w:pPr>
      <w:rPr>
        <w:rFonts w:hint="default"/>
      </w:rPr>
    </w:lvl>
    <w:lvl w:ilvl="8">
      <w:start w:val="1"/>
      <w:numFmt w:val="bullet"/>
      <w:lvlText w:val="•"/>
      <w:lvlJc w:val="left"/>
      <w:pPr>
        <w:ind w:left="7673" w:hanging="564"/>
      </w:pPr>
      <w:rPr>
        <w:rFonts w:hint="default"/>
      </w:rPr>
    </w:lvl>
  </w:abstractNum>
  <w:abstractNum w:abstractNumId="181">
    <w:nsid w:val="41627FBF"/>
    <w:multiLevelType w:val="multilevel"/>
    <w:tmpl w:val="83AE2D6A"/>
    <w:lvl w:ilvl="0">
      <w:start w:val="3"/>
      <w:numFmt w:val="decimal"/>
      <w:lvlText w:val="%1"/>
      <w:lvlJc w:val="left"/>
      <w:pPr>
        <w:ind w:left="102" w:hanging="759"/>
      </w:pPr>
      <w:rPr>
        <w:rFonts w:hint="default"/>
      </w:rPr>
    </w:lvl>
    <w:lvl w:ilvl="1">
      <w:start w:val="12"/>
      <w:numFmt w:val="decimal"/>
      <w:lvlText w:val="%1.%2"/>
      <w:lvlJc w:val="left"/>
      <w:pPr>
        <w:ind w:left="102" w:hanging="759"/>
      </w:pPr>
      <w:rPr>
        <w:rFonts w:hint="default"/>
      </w:rPr>
    </w:lvl>
    <w:lvl w:ilvl="2">
      <w:start w:val="1"/>
      <w:numFmt w:val="decimal"/>
      <w:lvlText w:val="%1.%2.%3"/>
      <w:lvlJc w:val="left"/>
      <w:pPr>
        <w:ind w:left="102" w:hanging="759"/>
      </w:pPr>
      <w:rPr>
        <w:rFonts w:ascii="Times New Roman" w:eastAsia="Times New Roman" w:hAnsi="Times New Roman" w:hint="default"/>
        <w:sz w:val="24"/>
        <w:szCs w:val="24"/>
      </w:rPr>
    </w:lvl>
    <w:lvl w:ilvl="3">
      <w:start w:val="1"/>
      <w:numFmt w:val="bullet"/>
      <w:lvlText w:val="•"/>
      <w:lvlJc w:val="left"/>
      <w:pPr>
        <w:ind w:left="2941" w:hanging="759"/>
      </w:pPr>
      <w:rPr>
        <w:rFonts w:hint="default"/>
      </w:rPr>
    </w:lvl>
    <w:lvl w:ilvl="4">
      <w:start w:val="1"/>
      <w:numFmt w:val="bullet"/>
      <w:lvlText w:val="•"/>
      <w:lvlJc w:val="left"/>
      <w:pPr>
        <w:ind w:left="3887" w:hanging="759"/>
      </w:pPr>
      <w:rPr>
        <w:rFonts w:hint="default"/>
      </w:rPr>
    </w:lvl>
    <w:lvl w:ilvl="5">
      <w:start w:val="1"/>
      <w:numFmt w:val="bullet"/>
      <w:lvlText w:val="•"/>
      <w:lvlJc w:val="left"/>
      <w:pPr>
        <w:ind w:left="4834" w:hanging="759"/>
      </w:pPr>
      <w:rPr>
        <w:rFonts w:hint="default"/>
      </w:rPr>
    </w:lvl>
    <w:lvl w:ilvl="6">
      <w:start w:val="1"/>
      <w:numFmt w:val="bullet"/>
      <w:lvlText w:val="•"/>
      <w:lvlJc w:val="left"/>
      <w:pPr>
        <w:ind w:left="5780" w:hanging="759"/>
      </w:pPr>
      <w:rPr>
        <w:rFonts w:hint="default"/>
      </w:rPr>
    </w:lvl>
    <w:lvl w:ilvl="7">
      <w:start w:val="1"/>
      <w:numFmt w:val="bullet"/>
      <w:lvlText w:val="•"/>
      <w:lvlJc w:val="left"/>
      <w:pPr>
        <w:ind w:left="6727" w:hanging="759"/>
      </w:pPr>
      <w:rPr>
        <w:rFonts w:hint="default"/>
      </w:rPr>
    </w:lvl>
    <w:lvl w:ilvl="8">
      <w:start w:val="1"/>
      <w:numFmt w:val="bullet"/>
      <w:lvlText w:val="•"/>
      <w:lvlJc w:val="left"/>
      <w:pPr>
        <w:ind w:left="7673" w:hanging="759"/>
      </w:pPr>
      <w:rPr>
        <w:rFonts w:hint="default"/>
      </w:rPr>
    </w:lvl>
  </w:abstractNum>
  <w:abstractNum w:abstractNumId="182">
    <w:nsid w:val="41A05958"/>
    <w:multiLevelType w:val="multilevel"/>
    <w:tmpl w:val="D1F4085C"/>
    <w:lvl w:ilvl="0">
      <w:start w:val="2"/>
      <w:numFmt w:val="decimal"/>
      <w:lvlText w:val="%1"/>
      <w:lvlJc w:val="left"/>
      <w:pPr>
        <w:ind w:left="102" w:hanging="550"/>
        <w:jc w:val="left"/>
      </w:pPr>
      <w:rPr>
        <w:rFonts w:hint="default"/>
      </w:rPr>
    </w:lvl>
    <w:lvl w:ilvl="1">
      <w:start w:val="7"/>
      <w:numFmt w:val="decimal"/>
      <w:lvlText w:val="%1.%2"/>
      <w:lvlJc w:val="left"/>
      <w:pPr>
        <w:ind w:left="102" w:hanging="550"/>
        <w:jc w:val="left"/>
      </w:pPr>
      <w:rPr>
        <w:rFonts w:hint="default"/>
      </w:rPr>
    </w:lvl>
    <w:lvl w:ilvl="2">
      <w:start w:val="1"/>
      <w:numFmt w:val="decimal"/>
      <w:lvlText w:val="%1.%2.%3"/>
      <w:lvlJc w:val="left"/>
      <w:pPr>
        <w:ind w:left="102" w:hanging="550"/>
        <w:jc w:val="left"/>
      </w:pPr>
      <w:rPr>
        <w:rFonts w:hint="default"/>
        <w:u w:val="single" w:color="0000FF"/>
      </w:rPr>
    </w:lvl>
    <w:lvl w:ilvl="3">
      <w:start w:val="1"/>
      <w:numFmt w:val="decimal"/>
      <w:lvlText w:val="%4)"/>
      <w:lvlJc w:val="left"/>
      <w:pPr>
        <w:ind w:left="102" w:hanging="274"/>
        <w:jc w:val="left"/>
      </w:pPr>
      <w:rPr>
        <w:rFonts w:ascii="Times New Roman" w:eastAsia="Times New Roman" w:hAnsi="Times New Roman" w:hint="default"/>
        <w:sz w:val="24"/>
        <w:szCs w:val="24"/>
      </w:rPr>
    </w:lvl>
    <w:lvl w:ilvl="4">
      <w:start w:val="1"/>
      <w:numFmt w:val="bullet"/>
      <w:lvlText w:val="•"/>
      <w:lvlJc w:val="left"/>
      <w:pPr>
        <w:ind w:left="4007" w:hanging="274"/>
      </w:pPr>
      <w:rPr>
        <w:rFonts w:hint="default"/>
      </w:rPr>
    </w:lvl>
    <w:lvl w:ilvl="5">
      <w:start w:val="1"/>
      <w:numFmt w:val="bullet"/>
      <w:lvlText w:val="•"/>
      <w:lvlJc w:val="left"/>
      <w:pPr>
        <w:ind w:left="4984" w:hanging="274"/>
      </w:pPr>
      <w:rPr>
        <w:rFonts w:hint="default"/>
      </w:rPr>
    </w:lvl>
    <w:lvl w:ilvl="6">
      <w:start w:val="1"/>
      <w:numFmt w:val="bullet"/>
      <w:lvlText w:val="•"/>
      <w:lvlJc w:val="left"/>
      <w:pPr>
        <w:ind w:left="5960" w:hanging="274"/>
      </w:pPr>
      <w:rPr>
        <w:rFonts w:hint="default"/>
      </w:rPr>
    </w:lvl>
    <w:lvl w:ilvl="7">
      <w:start w:val="1"/>
      <w:numFmt w:val="bullet"/>
      <w:lvlText w:val="•"/>
      <w:lvlJc w:val="left"/>
      <w:pPr>
        <w:ind w:left="6937" w:hanging="274"/>
      </w:pPr>
      <w:rPr>
        <w:rFonts w:hint="default"/>
      </w:rPr>
    </w:lvl>
    <w:lvl w:ilvl="8">
      <w:start w:val="1"/>
      <w:numFmt w:val="bullet"/>
      <w:lvlText w:val="•"/>
      <w:lvlJc w:val="left"/>
      <w:pPr>
        <w:ind w:left="7913" w:hanging="274"/>
      </w:pPr>
      <w:rPr>
        <w:rFonts w:hint="default"/>
      </w:rPr>
    </w:lvl>
  </w:abstractNum>
  <w:abstractNum w:abstractNumId="183">
    <w:nsid w:val="41E11C2E"/>
    <w:multiLevelType w:val="hybridMultilevel"/>
    <w:tmpl w:val="6B2C0054"/>
    <w:lvl w:ilvl="0" w:tplc="E91C8634">
      <w:start w:val="1"/>
      <w:numFmt w:val="decimal"/>
      <w:lvlText w:val="4.4.%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4">
    <w:nsid w:val="42225989"/>
    <w:multiLevelType w:val="multilevel"/>
    <w:tmpl w:val="9F0C37FC"/>
    <w:lvl w:ilvl="0">
      <w:start w:val="3"/>
      <w:numFmt w:val="decimal"/>
      <w:lvlText w:val="%1"/>
      <w:lvlJc w:val="left"/>
      <w:pPr>
        <w:ind w:left="102" w:hanging="850"/>
      </w:pPr>
      <w:rPr>
        <w:rFonts w:hint="default"/>
      </w:rPr>
    </w:lvl>
    <w:lvl w:ilvl="1">
      <w:start w:val="3"/>
      <w:numFmt w:val="decimal"/>
      <w:lvlText w:val="%1.%2"/>
      <w:lvlJc w:val="left"/>
      <w:pPr>
        <w:ind w:left="102" w:hanging="850"/>
      </w:pPr>
      <w:rPr>
        <w:rFonts w:hint="default"/>
      </w:rPr>
    </w:lvl>
    <w:lvl w:ilvl="2">
      <w:start w:val="1"/>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2941" w:hanging="850"/>
      </w:pPr>
      <w:rPr>
        <w:rFonts w:hint="default"/>
      </w:rPr>
    </w:lvl>
    <w:lvl w:ilvl="4">
      <w:start w:val="1"/>
      <w:numFmt w:val="bullet"/>
      <w:lvlText w:val="•"/>
      <w:lvlJc w:val="left"/>
      <w:pPr>
        <w:ind w:left="3887" w:hanging="850"/>
      </w:pPr>
      <w:rPr>
        <w:rFonts w:hint="default"/>
      </w:rPr>
    </w:lvl>
    <w:lvl w:ilvl="5">
      <w:start w:val="1"/>
      <w:numFmt w:val="bullet"/>
      <w:lvlText w:val="•"/>
      <w:lvlJc w:val="left"/>
      <w:pPr>
        <w:ind w:left="4834" w:hanging="850"/>
      </w:pPr>
      <w:rPr>
        <w:rFonts w:hint="default"/>
      </w:rPr>
    </w:lvl>
    <w:lvl w:ilvl="6">
      <w:start w:val="1"/>
      <w:numFmt w:val="bullet"/>
      <w:lvlText w:val="•"/>
      <w:lvlJc w:val="left"/>
      <w:pPr>
        <w:ind w:left="5780" w:hanging="850"/>
      </w:pPr>
      <w:rPr>
        <w:rFonts w:hint="default"/>
      </w:rPr>
    </w:lvl>
    <w:lvl w:ilvl="7">
      <w:start w:val="1"/>
      <w:numFmt w:val="bullet"/>
      <w:lvlText w:val="•"/>
      <w:lvlJc w:val="left"/>
      <w:pPr>
        <w:ind w:left="6727" w:hanging="850"/>
      </w:pPr>
      <w:rPr>
        <w:rFonts w:hint="default"/>
      </w:rPr>
    </w:lvl>
    <w:lvl w:ilvl="8">
      <w:start w:val="1"/>
      <w:numFmt w:val="bullet"/>
      <w:lvlText w:val="•"/>
      <w:lvlJc w:val="left"/>
      <w:pPr>
        <w:ind w:left="7673" w:hanging="850"/>
      </w:pPr>
      <w:rPr>
        <w:rFonts w:hint="default"/>
      </w:rPr>
    </w:lvl>
  </w:abstractNum>
  <w:abstractNum w:abstractNumId="185">
    <w:nsid w:val="422C5014"/>
    <w:multiLevelType w:val="multilevel"/>
    <w:tmpl w:val="7352894A"/>
    <w:lvl w:ilvl="0">
      <w:start w:val="1"/>
      <w:numFmt w:val="decimal"/>
      <w:lvlText w:val="%1"/>
      <w:lvlJc w:val="left"/>
      <w:pPr>
        <w:ind w:left="102" w:hanging="564"/>
      </w:pPr>
      <w:rPr>
        <w:rFonts w:hint="default"/>
      </w:rPr>
    </w:lvl>
    <w:lvl w:ilvl="1">
      <w:start w:val="2"/>
      <w:numFmt w:val="decimal"/>
      <w:lvlText w:val="%1.%2"/>
      <w:lvlJc w:val="left"/>
      <w:pPr>
        <w:ind w:left="102" w:hanging="564"/>
      </w:pPr>
      <w:rPr>
        <w:rFonts w:hint="default"/>
      </w:rPr>
    </w:lvl>
    <w:lvl w:ilvl="2">
      <w:start w:val="1"/>
      <w:numFmt w:val="decimal"/>
      <w:lvlText w:val="%1.%2.%3"/>
      <w:lvlJc w:val="left"/>
      <w:pPr>
        <w:ind w:left="102" w:hanging="564"/>
      </w:pPr>
      <w:rPr>
        <w:rFonts w:ascii="Times New Roman" w:eastAsia="Times New Roman" w:hAnsi="Times New Roman" w:hint="default"/>
        <w:spacing w:val="2"/>
        <w:sz w:val="24"/>
        <w:szCs w:val="24"/>
      </w:rPr>
    </w:lvl>
    <w:lvl w:ilvl="3">
      <w:start w:val="1"/>
      <w:numFmt w:val="bullet"/>
      <w:lvlText w:val="•"/>
      <w:lvlJc w:val="left"/>
      <w:pPr>
        <w:ind w:left="2905" w:hanging="564"/>
      </w:pPr>
      <w:rPr>
        <w:rFonts w:hint="default"/>
      </w:rPr>
    </w:lvl>
    <w:lvl w:ilvl="4">
      <w:start w:val="1"/>
      <w:numFmt w:val="bullet"/>
      <w:lvlText w:val="•"/>
      <w:lvlJc w:val="left"/>
      <w:pPr>
        <w:ind w:left="3839" w:hanging="564"/>
      </w:pPr>
      <w:rPr>
        <w:rFonts w:hint="default"/>
      </w:rPr>
    </w:lvl>
    <w:lvl w:ilvl="5">
      <w:start w:val="1"/>
      <w:numFmt w:val="bullet"/>
      <w:lvlText w:val="•"/>
      <w:lvlJc w:val="left"/>
      <w:pPr>
        <w:ind w:left="4774" w:hanging="564"/>
      </w:pPr>
      <w:rPr>
        <w:rFonts w:hint="default"/>
      </w:rPr>
    </w:lvl>
    <w:lvl w:ilvl="6">
      <w:start w:val="1"/>
      <w:numFmt w:val="bullet"/>
      <w:lvlText w:val="•"/>
      <w:lvlJc w:val="left"/>
      <w:pPr>
        <w:ind w:left="5708" w:hanging="564"/>
      </w:pPr>
      <w:rPr>
        <w:rFonts w:hint="default"/>
      </w:rPr>
    </w:lvl>
    <w:lvl w:ilvl="7">
      <w:start w:val="1"/>
      <w:numFmt w:val="bullet"/>
      <w:lvlText w:val="•"/>
      <w:lvlJc w:val="left"/>
      <w:pPr>
        <w:ind w:left="6643" w:hanging="564"/>
      </w:pPr>
      <w:rPr>
        <w:rFonts w:hint="default"/>
      </w:rPr>
    </w:lvl>
    <w:lvl w:ilvl="8">
      <w:start w:val="1"/>
      <w:numFmt w:val="bullet"/>
      <w:lvlText w:val="•"/>
      <w:lvlJc w:val="left"/>
      <w:pPr>
        <w:ind w:left="7577" w:hanging="564"/>
      </w:pPr>
      <w:rPr>
        <w:rFonts w:hint="default"/>
      </w:rPr>
    </w:lvl>
  </w:abstractNum>
  <w:abstractNum w:abstractNumId="186">
    <w:nsid w:val="42474DCB"/>
    <w:multiLevelType w:val="multilevel"/>
    <w:tmpl w:val="509622A2"/>
    <w:lvl w:ilvl="0">
      <w:start w:val="2"/>
      <w:numFmt w:val="decimal"/>
      <w:lvlText w:val="2.7.%1"/>
      <w:lvlJc w:val="left"/>
      <w:pPr>
        <w:ind w:left="360" w:hanging="360"/>
      </w:pPr>
      <w:rPr>
        <w:rFonts w:cs="Times New Roman"/>
        <w:i w:val="0"/>
      </w:rPr>
    </w:lvl>
    <w:lvl w:ilvl="1">
      <w:start w:val="1"/>
      <w:numFmt w:val="lowerLetter"/>
      <w:lvlText w:val="%2."/>
      <w:lvlJc w:val="left"/>
      <w:pPr>
        <w:ind w:left="513" w:hanging="360"/>
      </w:pPr>
      <w:rPr>
        <w:rFonts w:cs="Times New Roman"/>
      </w:rPr>
    </w:lvl>
    <w:lvl w:ilvl="2">
      <w:start w:val="1"/>
      <w:numFmt w:val="lowerRoman"/>
      <w:lvlText w:val="%3."/>
      <w:lvlJc w:val="right"/>
      <w:pPr>
        <w:ind w:left="1233" w:hanging="180"/>
      </w:pPr>
      <w:rPr>
        <w:rFonts w:cs="Times New Roman"/>
      </w:rPr>
    </w:lvl>
    <w:lvl w:ilvl="3">
      <w:start w:val="1"/>
      <w:numFmt w:val="decimal"/>
      <w:lvlText w:val="%4."/>
      <w:lvlJc w:val="left"/>
      <w:pPr>
        <w:ind w:left="1953" w:hanging="360"/>
      </w:pPr>
      <w:rPr>
        <w:rFonts w:cs="Times New Roman"/>
      </w:rPr>
    </w:lvl>
    <w:lvl w:ilvl="4">
      <w:start w:val="1"/>
      <w:numFmt w:val="lowerLetter"/>
      <w:lvlText w:val="%5."/>
      <w:lvlJc w:val="left"/>
      <w:pPr>
        <w:ind w:left="2673" w:hanging="360"/>
      </w:pPr>
      <w:rPr>
        <w:rFonts w:cs="Times New Roman"/>
      </w:rPr>
    </w:lvl>
    <w:lvl w:ilvl="5">
      <w:start w:val="1"/>
      <w:numFmt w:val="lowerRoman"/>
      <w:lvlText w:val="%6."/>
      <w:lvlJc w:val="right"/>
      <w:pPr>
        <w:ind w:left="3393" w:hanging="180"/>
      </w:pPr>
      <w:rPr>
        <w:rFonts w:cs="Times New Roman"/>
      </w:rPr>
    </w:lvl>
    <w:lvl w:ilvl="6">
      <w:start w:val="1"/>
      <w:numFmt w:val="decimal"/>
      <w:lvlText w:val="%7."/>
      <w:lvlJc w:val="left"/>
      <w:pPr>
        <w:ind w:left="4113" w:hanging="360"/>
      </w:pPr>
      <w:rPr>
        <w:rFonts w:cs="Times New Roman"/>
      </w:rPr>
    </w:lvl>
    <w:lvl w:ilvl="7">
      <w:start w:val="1"/>
      <w:numFmt w:val="lowerLetter"/>
      <w:lvlText w:val="%8."/>
      <w:lvlJc w:val="left"/>
      <w:pPr>
        <w:ind w:left="4833" w:hanging="360"/>
      </w:pPr>
      <w:rPr>
        <w:rFonts w:cs="Times New Roman"/>
      </w:rPr>
    </w:lvl>
    <w:lvl w:ilvl="8">
      <w:start w:val="1"/>
      <w:numFmt w:val="lowerRoman"/>
      <w:lvlText w:val="%9."/>
      <w:lvlJc w:val="right"/>
      <w:pPr>
        <w:ind w:left="5553" w:hanging="180"/>
      </w:pPr>
      <w:rPr>
        <w:rFonts w:cs="Times New Roman"/>
      </w:rPr>
    </w:lvl>
  </w:abstractNum>
  <w:abstractNum w:abstractNumId="187">
    <w:nsid w:val="42A33311"/>
    <w:multiLevelType w:val="hybridMultilevel"/>
    <w:tmpl w:val="8BDE24D8"/>
    <w:lvl w:ilvl="0" w:tplc="D4E4E38E">
      <w:start w:val="1"/>
      <w:numFmt w:val="bullet"/>
      <w:lvlText w:val=""/>
      <w:lvlJc w:val="left"/>
      <w:pPr>
        <w:ind w:left="102" w:hanging="286"/>
      </w:pPr>
      <w:rPr>
        <w:rFonts w:ascii="Symbol" w:eastAsia="Symbol" w:hAnsi="Symbol" w:hint="default"/>
        <w:sz w:val="24"/>
        <w:szCs w:val="24"/>
      </w:rPr>
    </w:lvl>
    <w:lvl w:ilvl="1" w:tplc="3D066626">
      <w:start w:val="1"/>
      <w:numFmt w:val="bullet"/>
      <w:lvlText w:val="•"/>
      <w:lvlJc w:val="left"/>
      <w:pPr>
        <w:ind w:left="1086" w:hanging="286"/>
      </w:pPr>
      <w:rPr>
        <w:rFonts w:hint="default"/>
      </w:rPr>
    </w:lvl>
    <w:lvl w:ilvl="2" w:tplc="6002ACC2">
      <w:start w:val="1"/>
      <w:numFmt w:val="bullet"/>
      <w:lvlText w:val="•"/>
      <w:lvlJc w:val="left"/>
      <w:pPr>
        <w:ind w:left="2070" w:hanging="286"/>
      </w:pPr>
      <w:rPr>
        <w:rFonts w:hint="default"/>
      </w:rPr>
    </w:lvl>
    <w:lvl w:ilvl="3" w:tplc="046E65F2">
      <w:start w:val="1"/>
      <w:numFmt w:val="bullet"/>
      <w:lvlText w:val="•"/>
      <w:lvlJc w:val="left"/>
      <w:pPr>
        <w:ind w:left="3055" w:hanging="286"/>
      </w:pPr>
      <w:rPr>
        <w:rFonts w:hint="default"/>
      </w:rPr>
    </w:lvl>
    <w:lvl w:ilvl="4" w:tplc="770A38C4">
      <w:start w:val="1"/>
      <w:numFmt w:val="bullet"/>
      <w:lvlText w:val="•"/>
      <w:lvlJc w:val="left"/>
      <w:pPr>
        <w:ind w:left="4039" w:hanging="286"/>
      </w:pPr>
      <w:rPr>
        <w:rFonts w:hint="default"/>
      </w:rPr>
    </w:lvl>
    <w:lvl w:ilvl="5" w:tplc="1742B79A">
      <w:start w:val="1"/>
      <w:numFmt w:val="bullet"/>
      <w:lvlText w:val="•"/>
      <w:lvlJc w:val="left"/>
      <w:pPr>
        <w:ind w:left="5024" w:hanging="286"/>
      </w:pPr>
      <w:rPr>
        <w:rFonts w:hint="default"/>
      </w:rPr>
    </w:lvl>
    <w:lvl w:ilvl="6" w:tplc="39C484C4">
      <w:start w:val="1"/>
      <w:numFmt w:val="bullet"/>
      <w:lvlText w:val="•"/>
      <w:lvlJc w:val="left"/>
      <w:pPr>
        <w:ind w:left="6008" w:hanging="286"/>
      </w:pPr>
      <w:rPr>
        <w:rFonts w:hint="default"/>
      </w:rPr>
    </w:lvl>
    <w:lvl w:ilvl="7" w:tplc="BD4A51B0">
      <w:start w:val="1"/>
      <w:numFmt w:val="bullet"/>
      <w:lvlText w:val="•"/>
      <w:lvlJc w:val="left"/>
      <w:pPr>
        <w:ind w:left="6993" w:hanging="286"/>
      </w:pPr>
      <w:rPr>
        <w:rFonts w:hint="default"/>
      </w:rPr>
    </w:lvl>
    <w:lvl w:ilvl="8" w:tplc="65027146">
      <w:start w:val="1"/>
      <w:numFmt w:val="bullet"/>
      <w:lvlText w:val="•"/>
      <w:lvlJc w:val="left"/>
      <w:pPr>
        <w:ind w:left="7977" w:hanging="286"/>
      </w:pPr>
      <w:rPr>
        <w:rFonts w:hint="default"/>
      </w:rPr>
    </w:lvl>
  </w:abstractNum>
  <w:abstractNum w:abstractNumId="188">
    <w:nsid w:val="42FD25F7"/>
    <w:multiLevelType w:val="multilevel"/>
    <w:tmpl w:val="70E6A80E"/>
    <w:lvl w:ilvl="0">
      <w:start w:val="1"/>
      <w:numFmt w:val="decimal"/>
      <w:lvlText w:val="1.4.%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9">
    <w:nsid w:val="435F44BD"/>
    <w:multiLevelType w:val="hybridMultilevel"/>
    <w:tmpl w:val="B45A96B2"/>
    <w:lvl w:ilvl="0" w:tplc="6942A83A">
      <w:start w:val="1"/>
      <w:numFmt w:val="decimal"/>
      <w:lvlText w:val="3.5.%1"/>
      <w:lvlJc w:val="left"/>
      <w:pPr>
        <w:ind w:left="72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42E6E07"/>
    <w:multiLevelType w:val="multilevel"/>
    <w:tmpl w:val="525C2C12"/>
    <w:lvl w:ilvl="0">
      <w:start w:val="5"/>
      <w:numFmt w:val="decimal"/>
      <w:lvlText w:val="%1"/>
      <w:lvlJc w:val="left"/>
      <w:pPr>
        <w:ind w:left="102" w:hanging="708"/>
      </w:pPr>
      <w:rPr>
        <w:rFonts w:hint="default"/>
      </w:rPr>
    </w:lvl>
    <w:lvl w:ilvl="1">
      <w:start w:val="5"/>
      <w:numFmt w:val="decimal"/>
      <w:lvlText w:val="%1.%2"/>
      <w:lvlJc w:val="left"/>
      <w:pPr>
        <w:ind w:left="102" w:hanging="708"/>
      </w:pPr>
      <w:rPr>
        <w:rFonts w:hint="default"/>
      </w:rPr>
    </w:lvl>
    <w:lvl w:ilvl="2">
      <w:start w:val="3"/>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59" w:hanging="708"/>
      </w:pPr>
      <w:rPr>
        <w:rFonts w:hint="default"/>
      </w:rPr>
    </w:lvl>
    <w:lvl w:ilvl="4">
      <w:start w:val="1"/>
      <w:numFmt w:val="bullet"/>
      <w:lvlText w:val="•"/>
      <w:lvlJc w:val="left"/>
      <w:pPr>
        <w:ind w:left="3911" w:hanging="708"/>
      </w:pPr>
      <w:rPr>
        <w:rFonts w:hint="default"/>
      </w:rPr>
    </w:lvl>
    <w:lvl w:ilvl="5">
      <w:start w:val="1"/>
      <w:numFmt w:val="bullet"/>
      <w:lvlText w:val="•"/>
      <w:lvlJc w:val="left"/>
      <w:pPr>
        <w:ind w:left="4864" w:hanging="708"/>
      </w:pPr>
      <w:rPr>
        <w:rFonts w:hint="default"/>
      </w:rPr>
    </w:lvl>
    <w:lvl w:ilvl="6">
      <w:start w:val="1"/>
      <w:numFmt w:val="bullet"/>
      <w:lvlText w:val="•"/>
      <w:lvlJc w:val="left"/>
      <w:pPr>
        <w:ind w:left="5816" w:hanging="708"/>
      </w:pPr>
      <w:rPr>
        <w:rFonts w:hint="default"/>
      </w:rPr>
    </w:lvl>
    <w:lvl w:ilvl="7">
      <w:start w:val="1"/>
      <w:numFmt w:val="bullet"/>
      <w:lvlText w:val="•"/>
      <w:lvlJc w:val="left"/>
      <w:pPr>
        <w:ind w:left="6769" w:hanging="708"/>
      </w:pPr>
      <w:rPr>
        <w:rFonts w:hint="default"/>
      </w:rPr>
    </w:lvl>
    <w:lvl w:ilvl="8">
      <w:start w:val="1"/>
      <w:numFmt w:val="bullet"/>
      <w:lvlText w:val="•"/>
      <w:lvlJc w:val="left"/>
      <w:pPr>
        <w:ind w:left="7721" w:hanging="708"/>
      </w:pPr>
      <w:rPr>
        <w:rFonts w:hint="default"/>
      </w:rPr>
    </w:lvl>
  </w:abstractNum>
  <w:abstractNum w:abstractNumId="191">
    <w:nsid w:val="444D7B0B"/>
    <w:multiLevelType w:val="multilevel"/>
    <w:tmpl w:val="472CC72C"/>
    <w:lvl w:ilvl="0">
      <w:start w:val="9"/>
      <w:numFmt w:val="decimal"/>
      <w:lvlText w:val="1.3.%1"/>
      <w:lvlJc w:val="left"/>
      <w:pPr>
        <w:ind w:left="1211"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2">
    <w:nsid w:val="44F80F64"/>
    <w:multiLevelType w:val="hybridMultilevel"/>
    <w:tmpl w:val="1E66B9BC"/>
    <w:lvl w:ilvl="0" w:tplc="1A5827FE">
      <w:start w:val="1"/>
      <w:numFmt w:val="bullet"/>
      <w:lvlText w:val="-"/>
      <w:lvlJc w:val="left"/>
      <w:pPr>
        <w:ind w:left="241" w:hanging="140"/>
      </w:pPr>
      <w:rPr>
        <w:rFonts w:ascii="Times New Roman" w:eastAsia="Times New Roman" w:hAnsi="Times New Roman" w:hint="default"/>
        <w:sz w:val="24"/>
        <w:szCs w:val="24"/>
      </w:rPr>
    </w:lvl>
    <w:lvl w:ilvl="1" w:tplc="C09255A8">
      <w:start w:val="1"/>
      <w:numFmt w:val="bullet"/>
      <w:lvlText w:val="-"/>
      <w:lvlJc w:val="left"/>
      <w:pPr>
        <w:ind w:left="102" w:hanging="348"/>
      </w:pPr>
      <w:rPr>
        <w:rFonts w:ascii="Times New Roman" w:eastAsia="Times New Roman" w:hAnsi="Times New Roman" w:hint="default"/>
        <w:sz w:val="24"/>
        <w:szCs w:val="24"/>
      </w:rPr>
    </w:lvl>
    <w:lvl w:ilvl="2" w:tplc="7BEC966C">
      <w:start w:val="1"/>
      <w:numFmt w:val="bullet"/>
      <w:lvlText w:val="•"/>
      <w:lvlJc w:val="left"/>
      <w:pPr>
        <w:ind w:left="1261" w:hanging="348"/>
      </w:pPr>
      <w:rPr>
        <w:rFonts w:hint="default"/>
      </w:rPr>
    </w:lvl>
    <w:lvl w:ilvl="3" w:tplc="5852B5D2">
      <w:start w:val="1"/>
      <w:numFmt w:val="bullet"/>
      <w:lvlText w:val="•"/>
      <w:lvlJc w:val="left"/>
      <w:pPr>
        <w:ind w:left="2282" w:hanging="348"/>
      </w:pPr>
      <w:rPr>
        <w:rFonts w:hint="default"/>
      </w:rPr>
    </w:lvl>
    <w:lvl w:ilvl="4" w:tplc="BF3CD83E">
      <w:start w:val="1"/>
      <w:numFmt w:val="bullet"/>
      <w:lvlText w:val="•"/>
      <w:lvlJc w:val="left"/>
      <w:pPr>
        <w:ind w:left="3303" w:hanging="348"/>
      </w:pPr>
      <w:rPr>
        <w:rFonts w:hint="default"/>
      </w:rPr>
    </w:lvl>
    <w:lvl w:ilvl="5" w:tplc="4CAE44FC">
      <w:start w:val="1"/>
      <w:numFmt w:val="bullet"/>
      <w:lvlText w:val="•"/>
      <w:lvlJc w:val="left"/>
      <w:pPr>
        <w:ind w:left="4323" w:hanging="348"/>
      </w:pPr>
      <w:rPr>
        <w:rFonts w:hint="default"/>
      </w:rPr>
    </w:lvl>
    <w:lvl w:ilvl="6" w:tplc="EF02AA82">
      <w:start w:val="1"/>
      <w:numFmt w:val="bullet"/>
      <w:lvlText w:val="•"/>
      <w:lvlJc w:val="left"/>
      <w:pPr>
        <w:ind w:left="5344" w:hanging="348"/>
      </w:pPr>
      <w:rPr>
        <w:rFonts w:hint="default"/>
      </w:rPr>
    </w:lvl>
    <w:lvl w:ilvl="7" w:tplc="CC04294C">
      <w:start w:val="1"/>
      <w:numFmt w:val="bullet"/>
      <w:lvlText w:val="•"/>
      <w:lvlJc w:val="left"/>
      <w:pPr>
        <w:ind w:left="6364" w:hanging="348"/>
      </w:pPr>
      <w:rPr>
        <w:rFonts w:hint="default"/>
      </w:rPr>
    </w:lvl>
    <w:lvl w:ilvl="8" w:tplc="A3269BBA">
      <w:start w:val="1"/>
      <w:numFmt w:val="bullet"/>
      <w:lvlText w:val="•"/>
      <w:lvlJc w:val="left"/>
      <w:pPr>
        <w:ind w:left="7385" w:hanging="348"/>
      </w:pPr>
      <w:rPr>
        <w:rFonts w:hint="default"/>
      </w:rPr>
    </w:lvl>
  </w:abstractNum>
  <w:abstractNum w:abstractNumId="193">
    <w:nsid w:val="45B1570D"/>
    <w:multiLevelType w:val="multilevel"/>
    <w:tmpl w:val="689A4FD0"/>
    <w:lvl w:ilvl="0">
      <w:start w:val="3"/>
      <w:numFmt w:val="decimal"/>
      <w:lvlText w:val="%1"/>
      <w:lvlJc w:val="left"/>
      <w:pPr>
        <w:ind w:left="253" w:hanging="454"/>
      </w:pPr>
      <w:rPr>
        <w:rFonts w:hint="default"/>
      </w:rPr>
    </w:lvl>
    <w:lvl w:ilvl="1">
      <w:start w:val="5"/>
      <w:numFmt w:val="decimal"/>
      <w:lvlText w:val="%1.%2."/>
      <w:lvlJc w:val="left"/>
      <w:pPr>
        <w:ind w:left="253" w:hanging="454"/>
        <w:jc w:val="right"/>
      </w:pPr>
      <w:rPr>
        <w:rFonts w:ascii="Times New Roman" w:eastAsia="Times New Roman" w:hAnsi="Times New Roman" w:hint="default"/>
        <w:b/>
        <w:bCs/>
        <w:color w:val="365F91"/>
        <w:w w:val="99"/>
        <w:sz w:val="26"/>
        <w:szCs w:val="26"/>
      </w:rPr>
    </w:lvl>
    <w:lvl w:ilvl="2">
      <w:start w:val="1"/>
      <w:numFmt w:val="decimal"/>
      <w:lvlText w:val="%1.%2.%3"/>
      <w:lvlJc w:val="left"/>
      <w:pPr>
        <w:ind w:left="102" w:hanging="850"/>
      </w:pPr>
      <w:rPr>
        <w:rFonts w:ascii="Times New Roman" w:eastAsia="Times New Roman" w:hAnsi="Times New Roman" w:hint="default"/>
        <w:sz w:val="24"/>
        <w:szCs w:val="24"/>
      </w:rPr>
    </w:lvl>
    <w:lvl w:ilvl="3">
      <w:start w:val="1"/>
      <w:numFmt w:val="decimal"/>
      <w:lvlText w:val="%4)"/>
      <w:lvlJc w:val="left"/>
      <w:pPr>
        <w:ind w:left="102" w:hanging="260"/>
      </w:pPr>
      <w:rPr>
        <w:rFonts w:ascii="Times New Roman" w:eastAsia="Times New Roman" w:hAnsi="Times New Roman" w:hint="default"/>
        <w:sz w:val="24"/>
        <w:szCs w:val="24"/>
      </w:rPr>
    </w:lvl>
    <w:lvl w:ilvl="4">
      <w:start w:val="1"/>
      <w:numFmt w:val="bullet"/>
      <w:lvlText w:val="•"/>
      <w:lvlJc w:val="left"/>
      <w:pPr>
        <w:ind w:left="3311" w:hanging="260"/>
      </w:pPr>
      <w:rPr>
        <w:rFonts w:hint="default"/>
      </w:rPr>
    </w:lvl>
    <w:lvl w:ilvl="5">
      <w:start w:val="1"/>
      <w:numFmt w:val="bullet"/>
      <w:lvlText w:val="•"/>
      <w:lvlJc w:val="left"/>
      <w:pPr>
        <w:ind w:left="4330" w:hanging="260"/>
      </w:pPr>
      <w:rPr>
        <w:rFonts w:hint="default"/>
      </w:rPr>
    </w:lvl>
    <w:lvl w:ilvl="6">
      <w:start w:val="1"/>
      <w:numFmt w:val="bullet"/>
      <w:lvlText w:val="•"/>
      <w:lvlJc w:val="left"/>
      <w:pPr>
        <w:ind w:left="5349" w:hanging="260"/>
      </w:pPr>
      <w:rPr>
        <w:rFonts w:hint="default"/>
      </w:rPr>
    </w:lvl>
    <w:lvl w:ilvl="7">
      <w:start w:val="1"/>
      <w:numFmt w:val="bullet"/>
      <w:lvlText w:val="•"/>
      <w:lvlJc w:val="left"/>
      <w:pPr>
        <w:ind w:left="6368" w:hanging="260"/>
      </w:pPr>
      <w:rPr>
        <w:rFonts w:hint="default"/>
      </w:rPr>
    </w:lvl>
    <w:lvl w:ilvl="8">
      <w:start w:val="1"/>
      <w:numFmt w:val="bullet"/>
      <w:lvlText w:val="•"/>
      <w:lvlJc w:val="left"/>
      <w:pPr>
        <w:ind w:left="7387" w:hanging="260"/>
      </w:pPr>
      <w:rPr>
        <w:rFonts w:hint="default"/>
      </w:rPr>
    </w:lvl>
  </w:abstractNum>
  <w:abstractNum w:abstractNumId="194">
    <w:nsid w:val="45D65CC3"/>
    <w:multiLevelType w:val="multilevel"/>
    <w:tmpl w:val="03CE4EFC"/>
    <w:lvl w:ilvl="0">
      <w:start w:val="3"/>
      <w:numFmt w:val="decimal"/>
      <w:lvlText w:val="%1"/>
      <w:lvlJc w:val="left"/>
      <w:pPr>
        <w:ind w:left="1098" w:hanging="360"/>
      </w:pPr>
      <w:rPr>
        <w:rFonts w:hint="default"/>
      </w:rPr>
    </w:lvl>
    <w:lvl w:ilvl="1">
      <w:start w:val="5"/>
      <w:numFmt w:val="decimal"/>
      <w:lvlText w:val="%1.%2"/>
      <w:lvlJc w:val="left"/>
      <w:pPr>
        <w:ind w:left="1098" w:hanging="360"/>
      </w:pPr>
      <w:rPr>
        <w:rFonts w:ascii="Times New Roman" w:eastAsia="Times New Roman" w:hAnsi="Times New Roman" w:hint="default"/>
        <w:b/>
        <w:bCs/>
        <w:sz w:val="24"/>
        <w:szCs w:val="24"/>
      </w:rPr>
    </w:lvl>
    <w:lvl w:ilvl="2">
      <w:start w:val="1"/>
      <w:numFmt w:val="decimal"/>
      <w:lvlText w:val="%1.%2.%3"/>
      <w:lvlJc w:val="left"/>
      <w:pPr>
        <w:ind w:left="102" w:hanging="636"/>
      </w:pPr>
      <w:rPr>
        <w:rFonts w:ascii="Times New Roman" w:eastAsia="Times New Roman" w:hAnsi="Times New Roman" w:hint="default"/>
        <w:sz w:val="24"/>
        <w:szCs w:val="24"/>
      </w:rPr>
    </w:lvl>
    <w:lvl w:ilvl="3">
      <w:start w:val="1"/>
      <w:numFmt w:val="bullet"/>
      <w:lvlText w:val="•"/>
      <w:lvlJc w:val="left"/>
      <w:pPr>
        <w:ind w:left="2979" w:hanging="636"/>
      </w:pPr>
      <w:rPr>
        <w:rFonts w:hint="default"/>
      </w:rPr>
    </w:lvl>
    <w:lvl w:ilvl="4">
      <w:start w:val="1"/>
      <w:numFmt w:val="bullet"/>
      <w:lvlText w:val="•"/>
      <w:lvlJc w:val="left"/>
      <w:pPr>
        <w:ind w:left="3920" w:hanging="636"/>
      </w:pPr>
      <w:rPr>
        <w:rFonts w:hint="default"/>
      </w:rPr>
    </w:lvl>
    <w:lvl w:ilvl="5">
      <w:start w:val="1"/>
      <w:numFmt w:val="bullet"/>
      <w:lvlText w:val="•"/>
      <w:lvlJc w:val="left"/>
      <w:pPr>
        <w:ind w:left="4861" w:hanging="636"/>
      </w:pPr>
      <w:rPr>
        <w:rFonts w:hint="default"/>
      </w:rPr>
    </w:lvl>
    <w:lvl w:ilvl="6">
      <w:start w:val="1"/>
      <w:numFmt w:val="bullet"/>
      <w:lvlText w:val="•"/>
      <w:lvlJc w:val="left"/>
      <w:pPr>
        <w:ind w:left="5802" w:hanging="636"/>
      </w:pPr>
      <w:rPr>
        <w:rFonts w:hint="default"/>
      </w:rPr>
    </w:lvl>
    <w:lvl w:ilvl="7">
      <w:start w:val="1"/>
      <w:numFmt w:val="bullet"/>
      <w:lvlText w:val="•"/>
      <w:lvlJc w:val="left"/>
      <w:pPr>
        <w:ind w:left="6743" w:hanging="636"/>
      </w:pPr>
      <w:rPr>
        <w:rFonts w:hint="default"/>
      </w:rPr>
    </w:lvl>
    <w:lvl w:ilvl="8">
      <w:start w:val="1"/>
      <w:numFmt w:val="bullet"/>
      <w:lvlText w:val="•"/>
      <w:lvlJc w:val="left"/>
      <w:pPr>
        <w:ind w:left="7684" w:hanging="636"/>
      </w:pPr>
      <w:rPr>
        <w:rFonts w:hint="default"/>
      </w:rPr>
    </w:lvl>
  </w:abstractNum>
  <w:abstractNum w:abstractNumId="195">
    <w:nsid w:val="45E51A2A"/>
    <w:multiLevelType w:val="multilevel"/>
    <w:tmpl w:val="F8080FDA"/>
    <w:lvl w:ilvl="0">
      <w:start w:val="1"/>
      <w:numFmt w:val="bullet"/>
      <w:lvlText w:val=""/>
      <w:lvlJc w:val="left"/>
      <w:pPr>
        <w:ind w:left="1571" w:hanging="360"/>
      </w:pPr>
      <w:rPr>
        <w:rFonts w:ascii="Symbol" w:hAnsi="Symbol"/>
      </w:rPr>
    </w:lvl>
    <w:lvl w:ilvl="1">
      <w:start w:val="1"/>
      <w:numFmt w:val="bullet"/>
      <w:lvlText w:val="o"/>
      <w:lvlJc w:val="left"/>
      <w:pPr>
        <w:ind w:left="2291" w:hanging="360"/>
      </w:pPr>
      <w:rPr>
        <w:rFonts w:ascii="Courier New" w:hAnsi="Courier New"/>
      </w:rPr>
    </w:lvl>
    <w:lvl w:ilvl="2">
      <w:start w:val="1"/>
      <w:numFmt w:val="bullet"/>
      <w:lvlText w:val=""/>
      <w:lvlJc w:val="left"/>
      <w:pPr>
        <w:ind w:left="3011" w:hanging="360"/>
      </w:pPr>
      <w:rPr>
        <w:rFonts w:ascii="Wingdings" w:hAnsi="Wingdings"/>
      </w:rPr>
    </w:lvl>
    <w:lvl w:ilvl="3">
      <w:start w:val="1"/>
      <w:numFmt w:val="bullet"/>
      <w:lvlText w:val=""/>
      <w:lvlJc w:val="left"/>
      <w:pPr>
        <w:ind w:left="3731" w:hanging="360"/>
      </w:pPr>
      <w:rPr>
        <w:rFonts w:ascii="Symbol" w:hAnsi="Symbol"/>
      </w:rPr>
    </w:lvl>
    <w:lvl w:ilvl="4">
      <w:start w:val="1"/>
      <w:numFmt w:val="bullet"/>
      <w:lvlText w:val="o"/>
      <w:lvlJc w:val="left"/>
      <w:pPr>
        <w:ind w:left="4451" w:hanging="360"/>
      </w:pPr>
      <w:rPr>
        <w:rFonts w:ascii="Courier New" w:hAnsi="Courier New"/>
      </w:rPr>
    </w:lvl>
    <w:lvl w:ilvl="5">
      <w:start w:val="1"/>
      <w:numFmt w:val="bullet"/>
      <w:lvlText w:val=""/>
      <w:lvlJc w:val="left"/>
      <w:pPr>
        <w:ind w:left="5171" w:hanging="360"/>
      </w:pPr>
      <w:rPr>
        <w:rFonts w:ascii="Wingdings" w:hAnsi="Wingdings"/>
      </w:rPr>
    </w:lvl>
    <w:lvl w:ilvl="6">
      <w:start w:val="1"/>
      <w:numFmt w:val="bullet"/>
      <w:lvlText w:val=""/>
      <w:lvlJc w:val="left"/>
      <w:pPr>
        <w:ind w:left="5891" w:hanging="360"/>
      </w:pPr>
      <w:rPr>
        <w:rFonts w:ascii="Symbol" w:hAnsi="Symbol"/>
      </w:rPr>
    </w:lvl>
    <w:lvl w:ilvl="7">
      <w:start w:val="1"/>
      <w:numFmt w:val="bullet"/>
      <w:lvlText w:val="o"/>
      <w:lvlJc w:val="left"/>
      <w:pPr>
        <w:ind w:left="6611" w:hanging="360"/>
      </w:pPr>
      <w:rPr>
        <w:rFonts w:ascii="Courier New" w:hAnsi="Courier New"/>
      </w:rPr>
    </w:lvl>
    <w:lvl w:ilvl="8">
      <w:start w:val="1"/>
      <w:numFmt w:val="bullet"/>
      <w:lvlText w:val=""/>
      <w:lvlJc w:val="left"/>
      <w:pPr>
        <w:ind w:left="7331" w:hanging="360"/>
      </w:pPr>
      <w:rPr>
        <w:rFonts w:ascii="Wingdings" w:hAnsi="Wingdings"/>
      </w:rPr>
    </w:lvl>
  </w:abstractNum>
  <w:abstractNum w:abstractNumId="196">
    <w:nsid w:val="45EA6B22"/>
    <w:multiLevelType w:val="multilevel"/>
    <w:tmpl w:val="43B61CE8"/>
    <w:lvl w:ilvl="0">
      <w:start w:val="2"/>
      <w:numFmt w:val="decimal"/>
      <w:lvlText w:val="%1"/>
      <w:lvlJc w:val="left"/>
      <w:pPr>
        <w:ind w:left="102" w:hanging="624"/>
      </w:pPr>
      <w:rPr>
        <w:rFonts w:hint="default"/>
      </w:rPr>
    </w:lvl>
    <w:lvl w:ilvl="1">
      <w:start w:val="4"/>
      <w:numFmt w:val="decimal"/>
      <w:lvlText w:val="%1.%2"/>
      <w:lvlJc w:val="left"/>
      <w:pPr>
        <w:ind w:left="102" w:hanging="624"/>
      </w:pPr>
      <w:rPr>
        <w:rFonts w:hint="default"/>
      </w:rPr>
    </w:lvl>
    <w:lvl w:ilvl="2">
      <w:start w:val="2"/>
      <w:numFmt w:val="decimal"/>
      <w:lvlText w:val="%1.%2.%3."/>
      <w:lvlJc w:val="left"/>
      <w:pPr>
        <w:ind w:left="102" w:hanging="624"/>
      </w:pPr>
      <w:rPr>
        <w:rFonts w:ascii="Times New Roman" w:eastAsia="Times New Roman" w:hAnsi="Times New Roman" w:hint="default"/>
        <w:spacing w:val="2"/>
        <w:sz w:val="24"/>
        <w:szCs w:val="24"/>
      </w:rPr>
    </w:lvl>
    <w:lvl w:ilvl="3">
      <w:start w:val="1"/>
      <w:numFmt w:val="bullet"/>
      <w:lvlText w:val="•"/>
      <w:lvlJc w:val="left"/>
      <w:pPr>
        <w:ind w:left="2899" w:hanging="624"/>
      </w:pPr>
      <w:rPr>
        <w:rFonts w:hint="default"/>
      </w:rPr>
    </w:lvl>
    <w:lvl w:ilvl="4">
      <w:start w:val="1"/>
      <w:numFmt w:val="bullet"/>
      <w:lvlText w:val="•"/>
      <w:lvlJc w:val="left"/>
      <w:pPr>
        <w:ind w:left="3831" w:hanging="624"/>
      </w:pPr>
      <w:rPr>
        <w:rFonts w:hint="default"/>
      </w:rPr>
    </w:lvl>
    <w:lvl w:ilvl="5">
      <w:start w:val="1"/>
      <w:numFmt w:val="bullet"/>
      <w:lvlText w:val="•"/>
      <w:lvlJc w:val="left"/>
      <w:pPr>
        <w:ind w:left="4764" w:hanging="624"/>
      </w:pPr>
      <w:rPr>
        <w:rFonts w:hint="default"/>
      </w:rPr>
    </w:lvl>
    <w:lvl w:ilvl="6">
      <w:start w:val="1"/>
      <w:numFmt w:val="bullet"/>
      <w:lvlText w:val="•"/>
      <w:lvlJc w:val="left"/>
      <w:pPr>
        <w:ind w:left="5696" w:hanging="624"/>
      </w:pPr>
      <w:rPr>
        <w:rFonts w:hint="default"/>
      </w:rPr>
    </w:lvl>
    <w:lvl w:ilvl="7">
      <w:start w:val="1"/>
      <w:numFmt w:val="bullet"/>
      <w:lvlText w:val="•"/>
      <w:lvlJc w:val="left"/>
      <w:pPr>
        <w:ind w:left="6629" w:hanging="624"/>
      </w:pPr>
      <w:rPr>
        <w:rFonts w:hint="default"/>
      </w:rPr>
    </w:lvl>
    <w:lvl w:ilvl="8">
      <w:start w:val="1"/>
      <w:numFmt w:val="bullet"/>
      <w:lvlText w:val="•"/>
      <w:lvlJc w:val="left"/>
      <w:pPr>
        <w:ind w:left="7561" w:hanging="624"/>
      </w:pPr>
      <w:rPr>
        <w:rFonts w:hint="default"/>
      </w:rPr>
    </w:lvl>
  </w:abstractNum>
  <w:abstractNum w:abstractNumId="197">
    <w:nsid w:val="46BF5883"/>
    <w:multiLevelType w:val="hybridMultilevel"/>
    <w:tmpl w:val="D19CF25A"/>
    <w:lvl w:ilvl="0" w:tplc="27901C0A">
      <w:start w:val="1"/>
      <w:numFmt w:val="bullet"/>
      <w:lvlText w:val=""/>
      <w:lvlJc w:val="left"/>
      <w:pPr>
        <w:ind w:left="243" w:hanging="624"/>
      </w:pPr>
      <w:rPr>
        <w:rFonts w:ascii="Symbol" w:eastAsia="Symbol" w:hAnsi="Symbol" w:hint="default"/>
        <w:sz w:val="24"/>
        <w:szCs w:val="24"/>
      </w:rPr>
    </w:lvl>
    <w:lvl w:ilvl="1" w:tplc="2DB04226">
      <w:start w:val="1"/>
      <w:numFmt w:val="bullet"/>
      <w:lvlText w:val="-"/>
      <w:lvlJc w:val="left"/>
      <w:pPr>
        <w:ind w:left="102" w:hanging="276"/>
      </w:pPr>
      <w:rPr>
        <w:rFonts w:ascii="Times New Roman" w:eastAsia="Times New Roman" w:hAnsi="Times New Roman" w:hint="default"/>
        <w:sz w:val="24"/>
        <w:szCs w:val="24"/>
      </w:rPr>
    </w:lvl>
    <w:lvl w:ilvl="2" w:tplc="1AD0F5C2">
      <w:start w:val="1"/>
      <w:numFmt w:val="bullet"/>
      <w:lvlText w:val="•"/>
      <w:lvlJc w:val="left"/>
      <w:pPr>
        <w:ind w:left="1264" w:hanging="276"/>
      </w:pPr>
      <w:rPr>
        <w:rFonts w:hint="default"/>
      </w:rPr>
    </w:lvl>
    <w:lvl w:ilvl="3" w:tplc="C2167B50">
      <w:start w:val="1"/>
      <w:numFmt w:val="bullet"/>
      <w:lvlText w:val="•"/>
      <w:lvlJc w:val="left"/>
      <w:pPr>
        <w:ind w:left="2284" w:hanging="276"/>
      </w:pPr>
      <w:rPr>
        <w:rFonts w:hint="default"/>
      </w:rPr>
    </w:lvl>
    <w:lvl w:ilvl="4" w:tplc="271E02D4">
      <w:start w:val="1"/>
      <w:numFmt w:val="bullet"/>
      <w:lvlText w:val="•"/>
      <w:lvlJc w:val="left"/>
      <w:pPr>
        <w:ind w:left="3304" w:hanging="276"/>
      </w:pPr>
      <w:rPr>
        <w:rFonts w:hint="default"/>
      </w:rPr>
    </w:lvl>
    <w:lvl w:ilvl="5" w:tplc="CDA481E4">
      <w:start w:val="1"/>
      <w:numFmt w:val="bullet"/>
      <w:lvlText w:val="•"/>
      <w:lvlJc w:val="left"/>
      <w:pPr>
        <w:ind w:left="4324" w:hanging="276"/>
      </w:pPr>
      <w:rPr>
        <w:rFonts w:hint="default"/>
      </w:rPr>
    </w:lvl>
    <w:lvl w:ilvl="6" w:tplc="976C6F9E">
      <w:start w:val="1"/>
      <w:numFmt w:val="bullet"/>
      <w:lvlText w:val="•"/>
      <w:lvlJc w:val="left"/>
      <w:pPr>
        <w:ind w:left="5345" w:hanging="276"/>
      </w:pPr>
      <w:rPr>
        <w:rFonts w:hint="default"/>
      </w:rPr>
    </w:lvl>
    <w:lvl w:ilvl="7" w:tplc="71CABCAE">
      <w:start w:val="1"/>
      <w:numFmt w:val="bullet"/>
      <w:lvlText w:val="•"/>
      <w:lvlJc w:val="left"/>
      <w:pPr>
        <w:ind w:left="6365" w:hanging="276"/>
      </w:pPr>
      <w:rPr>
        <w:rFonts w:hint="default"/>
      </w:rPr>
    </w:lvl>
    <w:lvl w:ilvl="8" w:tplc="EA7ADC44">
      <w:start w:val="1"/>
      <w:numFmt w:val="bullet"/>
      <w:lvlText w:val="•"/>
      <w:lvlJc w:val="left"/>
      <w:pPr>
        <w:ind w:left="7385" w:hanging="276"/>
      </w:pPr>
      <w:rPr>
        <w:rFonts w:hint="default"/>
      </w:rPr>
    </w:lvl>
  </w:abstractNum>
  <w:abstractNum w:abstractNumId="198">
    <w:nsid w:val="46C541F8"/>
    <w:multiLevelType w:val="hybridMultilevel"/>
    <w:tmpl w:val="8DD473F2"/>
    <w:lvl w:ilvl="0" w:tplc="D5E435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nsid w:val="474C63D8"/>
    <w:multiLevelType w:val="multilevel"/>
    <w:tmpl w:val="2FDED9EA"/>
    <w:lvl w:ilvl="0">
      <w:start w:val="1"/>
      <w:numFmt w:val="decimal"/>
      <w:lvlText w:val="3.2.%1"/>
      <w:lvlJc w:val="left"/>
      <w:pPr>
        <w:ind w:left="1287"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0">
    <w:nsid w:val="4771722A"/>
    <w:multiLevelType w:val="hybridMultilevel"/>
    <w:tmpl w:val="2BD4A98A"/>
    <w:lvl w:ilvl="0" w:tplc="96608B06">
      <w:start w:val="1"/>
      <w:numFmt w:val="bullet"/>
      <w:lvlText w:val=""/>
      <w:lvlJc w:val="left"/>
      <w:pPr>
        <w:ind w:left="422" w:hanging="425"/>
      </w:pPr>
      <w:rPr>
        <w:rFonts w:ascii="Symbol" w:eastAsia="Symbol" w:hAnsi="Symbol" w:hint="default"/>
        <w:sz w:val="24"/>
        <w:szCs w:val="24"/>
      </w:rPr>
    </w:lvl>
    <w:lvl w:ilvl="1" w:tplc="E048DD02">
      <w:start w:val="1"/>
      <w:numFmt w:val="bullet"/>
      <w:lvlText w:val="•"/>
      <w:lvlJc w:val="left"/>
      <w:pPr>
        <w:ind w:left="1398" w:hanging="425"/>
      </w:pPr>
      <w:rPr>
        <w:rFonts w:hint="default"/>
      </w:rPr>
    </w:lvl>
    <w:lvl w:ilvl="2" w:tplc="1402F0BA">
      <w:start w:val="1"/>
      <w:numFmt w:val="bullet"/>
      <w:lvlText w:val="•"/>
      <w:lvlJc w:val="left"/>
      <w:pPr>
        <w:ind w:left="2374" w:hanging="425"/>
      </w:pPr>
      <w:rPr>
        <w:rFonts w:hint="default"/>
      </w:rPr>
    </w:lvl>
    <w:lvl w:ilvl="3" w:tplc="8E8AB0C2">
      <w:start w:val="1"/>
      <w:numFmt w:val="bullet"/>
      <w:lvlText w:val="•"/>
      <w:lvlJc w:val="left"/>
      <w:pPr>
        <w:ind w:left="3351" w:hanging="425"/>
      </w:pPr>
      <w:rPr>
        <w:rFonts w:hint="default"/>
      </w:rPr>
    </w:lvl>
    <w:lvl w:ilvl="4" w:tplc="7DD863DA">
      <w:start w:val="1"/>
      <w:numFmt w:val="bullet"/>
      <w:lvlText w:val="•"/>
      <w:lvlJc w:val="left"/>
      <w:pPr>
        <w:ind w:left="4327" w:hanging="425"/>
      </w:pPr>
      <w:rPr>
        <w:rFonts w:hint="default"/>
      </w:rPr>
    </w:lvl>
    <w:lvl w:ilvl="5" w:tplc="3926BFB0">
      <w:start w:val="1"/>
      <w:numFmt w:val="bullet"/>
      <w:lvlText w:val="•"/>
      <w:lvlJc w:val="left"/>
      <w:pPr>
        <w:ind w:left="5304" w:hanging="425"/>
      </w:pPr>
      <w:rPr>
        <w:rFonts w:hint="default"/>
      </w:rPr>
    </w:lvl>
    <w:lvl w:ilvl="6" w:tplc="48EE636E">
      <w:start w:val="1"/>
      <w:numFmt w:val="bullet"/>
      <w:lvlText w:val="•"/>
      <w:lvlJc w:val="left"/>
      <w:pPr>
        <w:ind w:left="6280" w:hanging="425"/>
      </w:pPr>
      <w:rPr>
        <w:rFonts w:hint="default"/>
      </w:rPr>
    </w:lvl>
    <w:lvl w:ilvl="7" w:tplc="DC1E2090">
      <w:start w:val="1"/>
      <w:numFmt w:val="bullet"/>
      <w:lvlText w:val="•"/>
      <w:lvlJc w:val="left"/>
      <w:pPr>
        <w:ind w:left="7257" w:hanging="425"/>
      </w:pPr>
      <w:rPr>
        <w:rFonts w:hint="default"/>
      </w:rPr>
    </w:lvl>
    <w:lvl w:ilvl="8" w:tplc="7CBCC692">
      <w:start w:val="1"/>
      <w:numFmt w:val="bullet"/>
      <w:lvlText w:val="•"/>
      <w:lvlJc w:val="left"/>
      <w:pPr>
        <w:ind w:left="8233" w:hanging="425"/>
      </w:pPr>
      <w:rPr>
        <w:rFonts w:hint="default"/>
      </w:rPr>
    </w:lvl>
  </w:abstractNum>
  <w:abstractNum w:abstractNumId="201">
    <w:nsid w:val="47B10DE6"/>
    <w:multiLevelType w:val="multilevel"/>
    <w:tmpl w:val="C724679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36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360"/>
      </w:pPr>
      <w:rPr>
        <w:rFonts w:cs="Times New Roman"/>
      </w:rPr>
    </w:lvl>
  </w:abstractNum>
  <w:abstractNum w:abstractNumId="202">
    <w:nsid w:val="482216F2"/>
    <w:multiLevelType w:val="multilevel"/>
    <w:tmpl w:val="431C0AA4"/>
    <w:lvl w:ilvl="0">
      <w:start w:val="3"/>
      <w:numFmt w:val="decimal"/>
      <w:lvlText w:val="%1"/>
      <w:lvlJc w:val="left"/>
      <w:pPr>
        <w:ind w:left="102" w:hanging="747"/>
      </w:pPr>
      <w:rPr>
        <w:rFonts w:hint="default"/>
      </w:rPr>
    </w:lvl>
    <w:lvl w:ilvl="1">
      <w:start w:val="8"/>
      <w:numFmt w:val="decimal"/>
      <w:lvlText w:val="%1.%2"/>
      <w:lvlJc w:val="left"/>
      <w:pPr>
        <w:ind w:left="102" w:hanging="747"/>
      </w:pPr>
      <w:rPr>
        <w:rFonts w:hint="default"/>
      </w:rPr>
    </w:lvl>
    <w:lvl w:ilvl="2">
      <w:start w:val="5"/>
      <w:numFmt w:val="decimal"/>
      <w:lvlText w:val="%1.%2.%3."/>
      <w:lvlJc w:val="left"/>
      <w:pPr>
        <w:ind w:left="102" w:hanging="747"/>
      </w:pPr>
      <w:rPr>
        <w:rFonts w:ascii="Times New Roman" w:eastAsia="Times New Roman" w:hAnsi="Times New Roman" w:hint="default"/>
        <w:sz w:val="24"/>
        <w:szCs w:val="24"/>
      </w:rPr>
    </w:lvl>
    <w:lvl w:ilvl="3">
      <w:start w:val="1"/>
      <w:numFmt w:val="bullet"/>
      <w:lvlText w:val="•"/>
      <w:lvlJc w:val="left"/>
      <w:pPr>
        <w:ind w:left="2941" w:hanging="747"/>
      </w:pPr>
      <w:rPr>
        <w:rFonts w:hint="default"/>
      </w:rPr>
    </w:lvl>
    <w:lvl w:ilvl="4">
      <w:start w:val="1"/>
      <w:numFmt w:val="bullet"/>
      <w:lvlText w:val="•"/>
      <w:lvlJc w:val="left"/>
      <w:pPr>
        <w:ind w:left="3887" w:hanging="747"/>
      </w:pPr>
      <w:rPr>
        <w:rFonts w:hint="default"/>
      </w:rPr>
    </w:lvl>
    <w:lvl w:ilvl="5">
      <w:start w:val="1"/>
      <w:numFmt w:val="bullet"/>
      <w:lvlText w:val="•"/>
      <w:lvlJc w:val="left"/>
      <w:pPr>
        <w:ind w:left="4834" w:hanging="747"/>
      </w:pPr>
      <w:rPr>
        <w:rFonts w:hint="default"/>
      </w:rPr>
    </w:lvl>
    <w:lvl w:ilvl="6">
      <w:start w:val="1"/>
      <w:numFmt w:val="bullet"/>
      <w:lvlText w:val="•"/>
      <w:lvlJc w:val="left"/>
      <w:pPr>
        <w:ind w:left="5780" w:hanging="747"/>
      </w:pPr>
      <w:rPr>
        <w:rFonts w:hint="default"/>
      </w:rPr>
    </w:lvl>
    <w:lvl w:ilvl="7">
      <w:start w:val="1"/>
      <w:numFmt w:val="bullet"/>
      <w:lvlText w:val="•"/>
      <w:lvlJc w:val="left"/>
      <w:pPr>
        <w:ind w:left="6727" w:hanging="747"/>
      </w:pPr>
      <w:rPr>
        <w:rFonts w:hint="default"/>
      </w:rPr>
    </w:lvl>
    <w:lvl w:ilvl="8">
      <w:start w:val="1"/>
      <w:numFmt w:val="bullet"/>
      <w:lvlText w:val="•"/>
      <w:lvlJc w:val="left"/>
      <w:pPr>
        <w:ind w:left="7673" w:hanging="747"/>
      </w:pPr>
      <w:rPr>
        <w:rFonts w:hint="default"/>
      </w:rPr>
    </w:lvl>
  </w:abstractNum>
  <w:abstractNum w:abstractNumId="203">
    <w:nsid w:val="494E0AC2"/>
    <w:multiLevelType w:val="multilevel"/>
    <w:tmpl w:val="F49CBC46"/>
    <w:lvl w:ilvl="0">
      <w:start w:val="3"/>
      <w:numFmt w:val="decimal"/>
      <w:lvlText w:val="%1"/>
      <w:lvlJc w:val="left"/>
      <w:pPr>
        <w:ind w:left="102" w:hanging="708"/>
        <w:jc w:val="left"/>
      </w:pPr>
      <w:rPr>
        <w:rFonts w:hint="default"/>
      </w:rPr>
    </w:lvl>
    <w:lvl w:ilvl="1">
      <w:start w:val="4"/>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43" w:hanging="708"/>
      </w:pPr>
      <w:rPr>
        <w:rFonts w:hint="default"/>
      </w:rPr>
    </w:lvl>
    <w:lvl w:ilvl="4">
      <w:start w:val="1"/>
      <w:numFmt w:val="bullet"/>
      <w:lvlText w:val="•"/>
      <w:lvlJc w:val="left"/>
      <w:pPr>
        <w:ind w:left="4023" w:hanging="708"/>
      </w:pPr>
      <w:rPr>
        <w:rFonts w:hint="default"/>
      </w:rPr>
    </w:lvl>
    <w:lvl w:ilvl="5">
      <w:start w:val="1"/>
      <w:numFmt w:val="bullet"/>
      <w:lvlText w:val="•"/>
      <w:lvlJc w:val="left"/>
      <w:pPr>
        <w:ind w:left="5004" w:hanging="708"/>
      </w:pPr>
      <w:rPr>
        <w:rFonts w:hint="default"/>
      </w:rPr>
    </w:lvl>
    <w:lvl w:ilvl="6">
      <w:start w:val="1"/>
      <w:numFmt w:val="bullet"/>
      <w:lvlText w:val="•"/>
      <w:lvlJc w:val="left"/>
      <w:pPr>
        <w:ind w:left="5984" w:hanging="708"/>
      </w:pPr>
      <w:rPr>
        <w:rFonts w:hint="default"/>
      </w:rPr>
    </w:lvl>
    <w:lvl w:ilvl="7">
      <w:start w:val="1"/>
      <w:numFmt w:val="bullet"/>
      <w:lvlText w:val="•"/>
      <w:lvlJc w:val="left"/>
      <w:pPr>
        <w:ind w:left="6965" w:hanging="708"/>
      </w:pPr>
      <w:rPr>
        <w:rFonts w:hint="default"/>
      </w:rPr>
    </w:lvl>
    <w:lvl w:ilvl="8">
      <w:start w:val="1"/>
      <w:numFmt w:val="bullet"/>
      <w:lvlText w:val="•"/>
      <w:lvlJc w:val="left"/>
      <w:pPr>
        <w:ind w:left="7945" w:hanging="708"/>
      </w:pPr>
      <w:rPr>
        <w:rFonts w:hint="default"/>
      </w:rPr>
    </w:lvl>
  </w:abstractNum>
  <w:abstractNum w:abstractNumId="204">
    <w:nsid w:val="496E548C"/>
    <w:multiLevelType w:val="multilevel"/>
    <w:tmpl w:val="3A70333A"/>
    <w:lvl w:ilvl="0">
      <w:start w:val="4"/>
      <w:numFmt w:val="decimal"/>
      <w:lvlText w:val="%1"/>
      <w:lvlJc w:val="left"/>
      <w:pPr>
        <w:ind w:left="100" w:hanging="708"/>
      </w:pPr>
      <w:rPr>
        <w:rFonts w:hint="default"/>
      </w:rPr>
    </w:lvl>
    <w:lvl w:ilvl="1">
      <w:start w:val="1"/>
      <w:numFmt w:val="decimal"/>
      <w:lvlText w:val="%1.%2"/>
      <w:lvlJc w:val="left"/>
      <w:pPr>
        <w:ind w:left="100" w:hanging="708"/>
      </w:pPr>
      <w:rPr>
        <w:rFonts w:hint="default"/>
      </w:rPr>
    </w:lvl>
    <w:lvl w:ilvl="2">
      <w:start w:val="1"/>
      <w:numFmt w:val="decimal"/>
      <w:lvlText w:val="%1.%2.%3"/>
      <w:lvlJc w:val="left"/>
      <w:pPr>
        <w:ind w:left="100" w:hanging="708"/>
      </w:pPr>
      <w:rPr>
        <w:rFonts w:ascii="Times New Roman" w:eastAsia="Times New Roman" w:hAnsi="Times New Roman" w:hint="default"/>
        <w:sz w:val="24"/>
        <w:szCs w:val="24"/>
      </w:rPr>
    </w:lvl>
    <w:lvl w:ilvl="3">
      <w:start w:val="1"/>
      <w:numFmt w:val="bullet"/>
      <w:lvlText w:val="•"/>
      <w:lvlJc w:val="left"/>
      <w:pPr>
        <w:ind w:left="2940" w:hanging="708"/>
      </w:pPr>
      <w:rPr>
        <w:rFonts w:hint="default"/>
      </w:rPr>
    </w:lvl>
    <w:lvl w:ilvl="4">
      <w:start w:val="1"/>
      <w:numFmt w:val="bullet"/>
      <w:lvlText w:val="•"/>
      <w:lvlJc w:val="left"/>
      <w:pPr>
        <w:ind w:left="3886" w:hanging="708"/>
      </w:pPr>
      <w:rPr>
        <w:rFonts w:hint="default"/>
      </w:rPr>
    </w:lvl>
    <w:lvl w:ilvl="5">
      <w:start w:val="1"/>
      <w:numFmt w:val="bullet"/>
      <w:lvlText w:val="•"/>
      <w:lvlJc w:val="left"/>
      <w:pPr>
        <w:ind w:left="4833"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6" w:hanging="708"/>
      </w:pPr>
      <w:rPr>
        <w:rFonts w:hint="default"/>
      </w:rPr>
    </w:lvl>
    <w:lvl w:ilvl="8">
      <w:start w:val="1"/>
      <w:numFmt w:val="bullet"/>
      <w:lvlText w:val="•"/>
      <w:lvlJc w:val="left"/>
      <w:pPr>
        <w:ind w:left="7673" w:hanging="708"/>
      </w:pPr>
      <w:rPr>
        <w:rFonts w:hint="default"/>
      </w:rPr>
    </w:lvl>
  </w:abstractNum>
  <w:abstractNum w:abstractNumId="205">
    <w:nsid w:val="49836D69"/>
    <w:multiLevelType w:val="hybridMultilevel"/>
    <w:tmpl w:val="5ADC1FB8"/>
    <w:lvl w:ilvl="0" w:tplc="4D564086">
      <w:start w:val="1"/>
      <w:numFmt w:val="bullet"/>
      <w:lvlText w:val=""/>
      <w:lvlJc w:val="left"/>
      <w:pPr>
        <w:ind w:left="102" w:hanging="768"/>
      </w:pPr>
      <w:rPr>
        <w:rFonts w:ascii="Symbol" w:eastAsia="Symbol" w:hAnsi="Symbol" w:hint="default"/>
        <w:sz w:val="24"/>
        <w:szCs w:val="24"/>
      </w:rPr>
    </w:lvl>
    <w:lvl w:ilvl="1" w:tplc="E08E5682">
      <w:start w:val="1"/>
      <w:numFmt w:val="bullet"/>
      <w:lvlText w:val="•"/>
      <w:lvlJc w:val="left"/>
      <w:pPr>
        <w:ind w:left="1078" w:hanging="768"/>
      </w:pPr>
      <w:rPr>
        <w:rFonts w:hint="default"/>
      </w:rPr>
    </w:lvl>
    <w:lvl w:ilvl="2" w:tplc="4134FE2A">
      <w:start w:val="1"/>
      <w:numFmt w:val="bullet"/>
      <w:lvlText w:val="•"/>
      <w:lvlJc w:val="left"/>
      <w:pPr>
        <w:ind w:left="2054" w:hanging="768"/>
      </w:pPr>
      <w:rPr>
        <w:rFonts w:hint="default"/>
      </w:rPr>
    </w:lvl>
    <w:lvl w:ilvl="3" w:tplc="3BD8591E">
      <w:start w:val="1"/>
      <w:numFmt w:val="bullet"/>
      <w:lvlText w:val="•"/>
      <w:lvlJc w:val="left"/>
      <w:pPr>
        <w:ind w:left="3031" w:hanging="768"/>
      </w:pPr>
      <w:rPr>
        <w:rFonts w:hint="default"/>
      </w:rPr>
    </w:lvl>
    <w:lvl w:ilvl="4" w:tplc="24BCCBC0">
      <w:start w:val="1"/>
      <w:numFmt w:val="bullet"/>
      <w:lvlText w:val="•"/>
      <w:lvlJc w:val="left"/>
      <w:pPr>
        <w:ind w:left="4007" w:hanging="768"/>
      </w:pPr>
      <w:rPr>
        <w:rFonts w:hint="default"/>
      </w:rPr>
    </w:lvl>
    <w:lvl w:ilvl="5" w:tplc="3E2C86B4">
      <w:start w:val="1"/>
      <w:numFmt w:val="bullet"/>
      <w:lvlText w:val="•"/>
      <w:lvlJc w:val="left"/>
      <w:pPr>
        <w:ind w:left="4984" w:hanging="768"/>
      </w:pPr>
      <w:rPr>
        <w:rFonts w:hint="default"/>
      </w:rPr>
    </w:lvl>
    <w:lvl w:ilvl="6" w:tplc="4496A380">
      <w:start w:val="1"/>
      <w:numFmt w:val="bullet"/>
      <w:lvlText w:val="•"/>
      <w:lvlJc w:val="left"/>
      <w:pPr>
        <w:ind w:left="5960" w:hanging="768"/>
      </w:pPr>
      <w:rPr>
        <w:rFonts w:hint="default"/>
      </w:rPr>
    </w:lvl>
    <w:lvl w:ilvl="7" w:tplc="DBEC9232">
      <w:start w:val="1"/>
      <w:numFmt w:val="bullet"/>
      <w:lvlText w:val="•"/>
      <w:lvlJc w:val="left"/>
      <w:pPr>
        <w:ind w:left="6937" w:hanging="768"/>
      </w:pPr>
      <w:rPr>
        <w:rFonts w:hint="default"/>
      </w:rPr>
    </w:lvl>
    <w:lvl w:ilvl="8" w:tplc="ED509662">
      <w:start w:val="1"/>
      <w:numFmt w:val="bullet"/>
      <w:lvlText w:val="•"/>
      <w:lvlJc w:val="left"/>
      <w:pPr>
        <w:ind w:left="7913" w:hanging="768"/>
      </w:pPr>
      <w:rPr>
        <w:rFonts w:hint="default"/>
      </w:rPr>
    </w:lvl>
  </w:abstractNum>
  <w:abstractNum w:abstractNumId="206">
    <w:nsid w:val="49F578F2"/>
    <w:multiLevelType w:val="multilevel"/>
    <w:tmpl w:val="7E249634"/>
    <w:lvl w:ilvl="0">
      <w:start w:val="1"/>
      <w:numFmt w:val="decimal"/>
      <w:lvlText w:val="%1"/>
      <w:lvlJc w:val="left"/>
      <w:pPr>
        <w:ind w:left="102" w:hanging="1131"/>
      </w:pPr>
      <w:rPr>
        <w:rFonts w:hint="default"/>
      </w:rPr>
    </w:lvl>
    <w:lvl w:ilvl="1">
      <w:start w:val="3"/>
      <w:numFmt w:val="decimal"/>
      <w:lvlText w:val="%1.%2"/>
      <w:lvlJc w:val="left"/>
      <w:pPr>
        <w:ind w:left="102" w:hanging="1131"/>
      </w:pPr>
      <w:rPr>
        <w:rFonts w:hint="default"/>
      </w:rPr>
    </w:lvl>
    <w:lvl w:ilvl="2">
      <w:start w:val="9"/>
      <w:numFmt w:val="decimal"/>
      <w:lvlText w:val="%1.%2.%3"/>
      <w:lvlJc w:val="left"/>
      <w:pPr>
        <w:ind w:left="102" w:hanging="1131"/>
      </w:pPr>
      <w:rPr>
        <w:rFonts w:ascii="Times New Roman" w:eastAsia="Times New Roman" w:hAnsi="Times New Roman" w:hint="default"/>
        <w:sz w:val="24"/>
        <w:szCs w:val="24"/>
      </w:rPr>
    </w:lvl>
    <w:lvl w:ilvl="3">
      <w:start w:val="1"/>
      <w:numFmt w:val="bullet"/>
      <w:lvlText w:val="•"/>
      <w:lvlJc w:val="left"/>
      <w:pPr>
        <w:ind w:left="2899" w:hanging="1131"/>
      </w:pPr>
      <w:rPr>
        <w:rFonts w:hint="default"/>
      </w:rPr>
    </w:lvl>
    <w:lvl w:ilvl="4">
      <w:start w:val="1"/>
      <w:numFmt w:val="bullet"/>
      <w:lvlText w:val="•"/>
      <w:lvlJc w:val="left"/>
      <w:pPr>
        <w:ind w:left="3831" w:hanging="1131"/>
      </w:pPr>
      <w:rPr>
        <w:rFonts w:hint="default"/>
      </w:rPr>
    </w:lvl>
    <w:lvl w:ilvl="5">
      <w:start w:val="1"/>
      <w:numFmt w:val="bullet"/>
      <w:lvlText w:val="•"/>
      <w:lvlJc w:val="left"/>
      <w:pPr>
        <w:ind w:left="4764" w:hanging="1131"/>
      </w:pPr>
      <w:rPr>
        <w:rFonts w:hint="default"/>
      </w:rPr>
    </w:lvl>
    <w:lvl w:ilvl="6">
      <w:start w:val="1"/>
      <w:numFmt w:val="bullet"/>
      <w:lvlText w:val="•"/>
      <w:lvlJc w:val="left"/>
      <w:pPr>
        <w:ind w:left="5696" w:hanging="1131"/>
      </w:pPr>
      <w:rPr>
        <w:rFonts w:hint="default"/>
      </w:rPr>
    </w:lvl>
    <w:lvl w:ilvl="7">
      <w:start w:val="1"/>
      <w:numFmt w:val="bullet"/>
      <w:lvlText w:val="•"/>
      <w:lvlJc w:val="left"/>
      <w:pPr>
        <w:ind w:left="6629" w:hanging="1131"/>
      </w:pPr>
      <w:rPr>
        <w:rFonts w:hint="default"/>
      </w:rPr>
    </w:lvl>
    <w:lvl w:ilvl="8">
      <w:start w:val="1"/>
      <w:numFmt w:val="bullet"/>
      <w:lvlText w:val="•"/>
      <w:lvlJc w:val="left"/>
      <w:pPr>
        <w:ind w:left="7561" w:hanging="1131"/>
      </w:pPr>
      <w:rPr>
        <w:rFonts w:hint="default"/>
      </w:rPr>
    </w:lvl>
  </w:abstractNum>
  <w:abstractNum w:abstractNumId="207">
    <w:nsid w:val="4A1954D9"/>
    <w:multiLevelType w:val="multilevel"/>
    <w:tmpl w:val="85AA2D90"/>
    <w:lvl w:ilvl="0">
      <w:start w:val="3"/>
      <w:numFmt w:val="decimal"/>
      <w:lvlText w:val="%1"/>
      <w:lvlJc w:val="left"/>
      <w:pPr>
        <w:ind w:left="102" w:hanging="708"/>
      </w:pPr>
      <w:rPr>
        <w:rFonts w:hint="default"/>
      </w:rPr>
    </w:lvl>
    <w:lvl w:ilvl="1">
      <w:start w:val="2"/>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59" w:hanging="708"/>
      </w:pPr>
      <w:rPr>
        <w:rFonts w:hint="default"/>
      </w:rPr>
    </w:lvl>
    <w:lvl w:ilvl="4">
      <w:start w:val="1"/>
      <w:numFmt w:val="bullet"/>
      <w:lvlText w:val="•"/>
      <w:lvlJc w:val="left"/>
      <w:pPr>
        <w:ind w:left="3911" w:hanging="708"/>
      </w:pPr>
      <w:rPr>
        <w:rFonts w:hint="default"/>
      </w:rPr>
    </w:lvl>
    <w:lvl w:ilvl="5">
      <w:start w:val="1"/>
      <w:numFmt w:val="bullet"/>
      <w:lvlText w:val="•"/>
      <w:lvlJc w:val="left"/>
      <w:pPr>
        <w:ind w:left="4864" w:hanging="708"/>
      </w:pPr>
      <w:rPr>
        <w:rFonts w:hint="default"/>
      </w:rPr>
    </w:lvl>
    <w:lvl w:ilvl="6">
      <w:start w:val="1"/>
      <w:numFmt w:val="bullet"/>
      <w:lvlText w:val="•"/>
      <w:lvlJc w:val="left"/>
      <w:pPr>
        <w:ind w:left="5816" w:hanging="708"/>
      </w:pPr>
      <w:rPr>
        <w:rFonts w:hint="default"/>
      </w:rPr>
    </w:lvl>
    <w:lvl w:ilvl="7">
      <w:start w:val="1"/>
      <w:numFmt w:val="bullet"/>
      <w:lvlText w:val="•"/>
      <w:lvlJc w:val="left"/>
      <w:pPr>
        <w:ind w:left="6769" w:hanging="708"/>
      </w:pPr>
      <w:rPr>
        <w:rFonts w:hint="default"/>
      </w:rPr>
    </w:lvl>
    <w:lvl w:ilvl="8">
      <w:start w:val="1"/>
      <w:numFmt w:val="bullet"/>
      <w:lvlText w:val="•"/>
      <w:lvlJc w:val="left"/>
      <w:pPr>
        <w:ind w:left="7721" w:hanging="708"/>
      </w:pPr>
      <w:rPr>
        <w:rFonts w:hint="default"/>
      </w:rPr>
    </w:lvl>
  </w:abstractNum>
  <w:abstractNum w:abstractNumId="208">
    <w:nsid w:val="4B2A51B8"/>
    <w:multiLevelType w:val="multilevel"/>
    <w:tmpl w:val="6B82B3A6"/>
    <w:lvl w:ilvl="0">
      <w:start w:val="3"/>
      <w:numFmt w:val="decimal"/>
      <w:lvlText w:val="%1"/>
      <w:lvlJc w:val="left"/>
      <w:pPr>
        <w:ind w:left="102" w:hanging="708"/>
        <w:jc w:val="left"/>
      </w:pPr>
      <w:rPr>
        <w:rFonts w:hint="default"/>
      </w:rPr>
    </w:lvl>
    <w:lvl w:ilvl="1">
      <w:start w:val="7"/>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31" w:hanging="708"/>
      </w:pPr>
      <w:rPr>
        <w:rFonts w:hint="default"/>
      </w:rPr>
    </w:lvl>
    <w:lvl w:ilvl="4">
      <w:start w:val="1"/>
      <w:numFmt w:val="bullet"/>
      <w:lvlText w:val="•"/>
      <w:lvlJc w:val="left"/>
      <w:pPr>
        <w:ind w:left="4007" w:hanging="708"/>
      </w:pPr>
      <w:rPr>
        <w:rFonts w:hint="default"/>
      </w:rPr>
    </w:lvl>
    <w:lvl w:ilvl="5">
      <w:start w:val="1"/>
      <w:numFmt w:val="bullet"/>
      <w:lvlText w:val="•"/>
      <w:lvlJc w:val="left"/>
      <w:pPr>
        <w:ind w:left="4984" w:hanging="708"/>
      </w:pPr>
      <w:rPr>
        <w:rFonts w:hint="default"/>
      </w:rPr>
    </w:lvl>
    <w:lvl w:ilvl="6">
      <w:start w:val="1"/>
      <w:numFmt w:val="bullet"/>
      <w:lvlText w:val="•"/>
      <w:lvlJc w:val="left"/>
      <w:pPr>
        <w:ind w:left="5960" w:hanging="708"/>
      </w:pPr>
      <w:rPr>
        <w:rFonts w:hint="default"/>
      </w:rPr>
    </w:lvl>
    <w:lvl w:ilvl="7">
      <w:start w:val="1"/>
      <w:numFmt w:val="bullet"/>
      <w:lvlText w:val="•"/>
      <w:lvlJc w:val="left"/>
      <w:pPr>
        <w:ind w:left="6937" w:hanging="708"/>
      </w:pPr>
      <w:rPr>
        <w:rFonts w:hint="default"/>
      </w:rPr>
    </w:lvl>
    <w:lvl w:ilvl="8">
      <w:start w:val="1"/>
      <w:numFmt w:val="bullet"/>
      <w:lvlText w:val="•"/>
      <w:lvlJc w:val="left"/>
      <w:pPr>
        <w:ind w:left="7913" w:hanging="708"/>
      </w:pPr>
      <w:rPr>
        <w:rFonts w:hint="default"/>
      </w:rPr>
    </w:lvl>
  </w:abstractNum>
  <w:abstractNum w:abstractNumId="209">
    <w:nsid w:val="4B7C146A"/>
    <w:multiLevelType w:val="multilevel"/>
    <w:tmpl w:val="7B3C4BE4"/>
    <w:styleLink w:val="21"/>
    <w:lvl w:ilvl="0">
      <w:start w:val="1"/>
      <w:numFmt w:val="none"/>
      <w:lvlText w:val="10.7.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nsid w:val="4B8163AE"/>
    <w:multiLevelType w:val="hybridMultilevel"/>
    <w:tmpl w:val="A830BD1A"/>
    <w:lvl w:ilvl="0" w:tplc="00C85AF8">
      <w:start w:val="1"/>
      <w:numFmt w:val="bullet"/>
      <w:lvlText w:val=""/>
      <w:lvlJc w:val="left"/>
      <w:pPr>
        <w:ind w:left="102" w:hanging="425"/>
      </w:pPr>
      <w:rPr>
        <w:rFonts w:ascii="Symbol" w:eastAsia="Symbol" w:hAnsi="Symbol" w:hint="default"/>
        <w:sz w:val="24"/>
        <w:szCs w:val="24"/>
      </w:rPr>
    </w:lvl>
    <w:lvl w:ilvl="1" w:tplc="510EE5B4">
      <w:start w:val="1"/>
      <w:numFmt w:val="bullet"/>
      <w:lvlText w:val="•"/>
      <w:lvlJc w:val="left"/>
      <w:pPr>
        <w:ind w:left="1034" w:hanging="425"/>
      </w:pPr>
      <w:rPr>
        <w:rFonts w:hint="default"/>
      </w:rPr>
    </w:lvl>
    <w:lvl w:ilvl="2" w:tplc="E6E0ADC0">
      <w:start w:val="1"/>
      <w:numFmt w:val="bullet"/>
      <w:lvlText w:val="•"/>
      <w:lvlJc w:val="left"/>
      <w:pPr>
        <w:ind w:left="1966" w:hanging="425"/>
      </w:pPr>
      <w:rPr>
        <w:rFonts w:hint="default"/>
      </w:rPr>
    </w:lvl>
    <w:lvl w:ilvl="3" w:tplc="1A720C44">
      <w:start w:val="1"/>
      <w:numFmt w:val="bullet"/>
      <w:lvlText w:val="•"/>
      <w:lvlJc w:val="left"/>
      <w:pPr>
        <w:ind w:left="2899" w:hanging="425"/>
      </w:pPr>
      <w:rPr>
        <w:rFonts w:hint="default"/>
      </w:rPr>
    </w:lvl>
    <w:lvl w:ilvl="4" w:tplc="D03AE2CE">
      <w:start w:val="1"/>
      <w:numFmt w:val="bullet"/>
      <w:lvlText w:val="•"/>
      <w:lvlJc w:val="left"/>
      <w:pPr>
        <w:ind w:left="3831" w:hanging="425"/>
      </w:pPr>
      <w:rPr>
        <w:rFonts w:hint="default"/>
      </w:rPr>
    </w:lvl>
    <w:lvl w:ilvl="5" w:tplc="89949522">
      <w:start w:val="1"/>
      <w:numFmt w:val="bullet"/>
      <w:lvlText w:val="•"/>
      <w:lvlJc w:val="left"/>
      <w:pPr>
        <w:ind w:left="4764" w:hanging="425"/>
      </w:pPr>
      <w:rPr>
        <w:rFonts w:hint="default"/>
      </w:rPr>
    </w:lvl>
    <w:lvl w:ilvl="6" w:tplc="C9F8C3D2">
      <w:start w:val="1"/>
      <w:numFmt w:val="bullet"/>
      <w:lvlText w:val="•"/>
      <w:lvlJc w:val="left"/>
      <w:pPr>
        <w:ind w:left="5696" w:hanging="425"/>
      </w:pPr>
      <w:rPr>
        <w:rFonts w:hint="default"/>
      </w:rPr>
    </w:lvl>
    <w:lvl w:ilvl="7" w:tplc="E38C1A3A">
      <w:start w:val="1"/>
      <w:numFmt w:val="bullet"/>
      <w:lvlText w:val="•"/>
      <w:lvlJc w:val="left"/>
      <w:pPr>
        <w:ind w:left="6629" w:hanging="425"/>
      </w:pPr>
      <w:rPr>
        <w:rFonts w:hint="default"/>
      </w:rPr>
    </w:lvl>
    <w:lvl w:ilvl="8" w:tplc="6A3028AA">
      <w:start w:val="1"/>
      <w:numFmt w:val="bullet"/>
      <w:lvlText w:val="•"/>
      <w:lvlJc w:val="left"/>
      <w:pPr>
        <w:ind w:left="7561" w:hanging="425"/>
      </w:pPr>
      <w:rPr>
        <w:rFonts w:hint="default"/>
      </w:rPr>
    </w:lvl>
  </w:abstractNum>
  <w:abstractNum w:abstractNumId="211">
    <w:nsid w:val="4BE83741"/>
    <w:multiLevelType w:val="hybridMultilevel"/>
    <w:tmpl w:val="0C30F302"/>
    <w:lvl w:ilvl="0" w:tplc="258A6A80">
      <w:start w:val="1"/>
      <w:numFmt w:val="bullet"/>
      <w:lvlText w:val=""/>
      <w:lvlJc w:val="left"/>
      <w:pPr>
        <w:ind w:left="102" w:hanging="286"/>
      </w:pPr>
      <w:rPr>
        <w:rFonts w:ascii="Symbol" w:eastAsia="Symbol" w:hAnsi="Symbol" w:hint="default"/>
        <w:sz w:val="24"/>
        <w:szCs w:val="24"/>
      </w:rPr>
    </w:lvl>
    <w:lvl w:ilvl="1" w:tplc="1A70AD32">
      <w:start w:val="1"/>
      <w:numFmt w:val="bullet"/>
      <w:lvlText w:val="•"/>
      <w:lvlJc w:val="left"/>
      <w:pPr>
        <w:ind w:left="1076" w:hanging="286"/>
      </w:pPr>
      <w:rPr>
        <w:rFonts w:hint="default"/>
      </w:rPr>
    </w:lvl>
    <w:lvl w:ilvl="2" w:tplc="F8AA187E">
      <w:start w:val="1"/>
      <w:numFmt w:val="bullet"/>
      <w:lvlText w:val="•"/>
      <w:lvlJc w:val="left"/>
      <w:pPr>
        <w:ind w:left="2050" w:hanging="286"/>
      </w:pPr>
      <w:rPr>
        <w:rFonts w:hint="default"/>
      </w:rPr>
    </w:lvl>
    <w:lvl w:ilvl="3" w:tplc="EFCE797A">
      <w:start w:val="1"/>
      <w:numFmt w:val="bullet"/>
      <w:lvlText w:val="•"/>
      <w:lvlJc w:val="left"/>
      <w:pPr>
        <w:ind w:left="3025" w:hanging="286"/>
      </w:pPr>
      <w:rPr>
        <w:rFonts w:hint="default"/>
      </w:rPr>
    </w:lvl>
    <w:lvl w:ilvl="4" w:tplc="A8D0B41E">
      <w:start w:val="1"/>
      <w:numFmt w:val="bullet"/>
      <w:lvlText w:val="•"/>
      <w:lvlJc w:val="left"/>
      <w:pPr>
        <w:ind w:left="3999" w:hanging="286"/>
      </w:pPr>
      <w:rPr>
        <w:rFonts w:hint="default"/>
      </w:rPr>
    </w:lvl>
    <w:lvl w:ilvl="5" w:tplc="8AFEB058">
      <w:start w:val="1"/>
      <w:numFmt w:val="bullet"/>
      <w:lvlText w:val="•"/>
      <w:lvlJc w:val="left"/>
      <w:pPr>
        <w:ind w:left="4974" w:hanging="286"/>
      </w:pPr>
      <w:rPr>
        <w:rFonts w:hint="default"/>
      </w:rPr>
    </w:lvl>
    <w:lvl w:ilvl="6" w:tplc="8F5065EE">
      <w:start w:val="1"/>
      <w:numFmt w:val="bullet"/>
      <w:lvlText w:val="•"/>
      <w:lvlJc w:val="left"/>
      <w:pPr>
        <w:ind w:left="5948" w:hanging="286"/>
      </w:pPr>
      <w:rPr>
        <w:rFonts w:hint="default"/>
      </w:rPr>
    </w:lvl>
    <w:lvl w:ilvl="7" w:tplc="F61A0B7C">
      <w:start w:val="1"/>
      <w:numFmt w:val="bullet"/>
      <w:lvlText w:val="•"/>
      <w:lvlJc w:val="left"/>
      <w:pPr>
        <w:ind w:left="6923" w:hanging="286"/>
      </w:pPr>
      <w:rPr>
        <w:rFonts w:hint="default"/>
      </w:rPr>
    </w:lvl>
    <w:lvl w:ilvl="8" w:tplc="0364780A">
      <w:start w:val="1"/>
      <w:numFmt w:val="bullet"/>
      <w:lvlText w:val="•"/>
      <w:lvlJc w:val="left"/>
      <w:pPr>
        <w:ind w:left="7897" w:hanging="286"/>
      </w:pPr>
      <w:rPr>
        <w:rFonts w:hint="default"/>
      </w:rPr>
    </w:lvl>
  </w:abstractNum>
  <w:abstractNum w:abstractNumId="212">
    <w:nsid w:val="4C0D4A32"/>
    <w:multiLevelType w:val="hybridMultilevel"/>
    <w:tmpl w:val="901ACC4C"/>
    <w:lvl w:ilvl="0" w:tplc="0419000F">
      <w:start w:val="1"/>
      <w:numFmt w:val="decimal"/>
      <w:lvlText w:val="%1."/>
      <w:lvlJc w:val="left"/>
      <w:pPr>
        <w:ind w:left="1571" w:hanging="360"/>
      </w:p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13">
    <w:nsid w:val="4C8550EE"/>
    <w:multiLevelType w:val="hybridMultilevel"/>
    <w:tmpl w:val="F134FFDA"/>
    <w:lvl w:ilvl="0" w:tplc="0F3240CC">
      <w:start w:val="1"/>
      <w:numFmt w:val="decimal"/>
      <w:lvlText w:val="%1."/>
      <w:lvlJc w:val="left"/>
      <w:pPr>
        <w:ind w:left="102" w:hanging="708"/>
      </w:pPr>
      <w:rPr>
        <w:rFonts w:ascii="Times New Roman" w:eastAsia="Times New Roman" w:hAnsi="Times New Roman" w:hint="default"/>
        <w:sz w:val="24"/>
        <w:szCs w:val="24"/>
      </w:rPr>
    </w:lvl>
    <w:lvl w:ilvl="1" w:tplc="33CA2EF6">
      <w:start w:val="1"/>
      <w:numFmt w:val="bullet"/>
      <w:lvlText w:val="•"/>
      <w:lvlJc w:val="left"/>
      <w:pPr>
        <w:ind w:left="1034" w:hanging="708"/>
      </w:pPr>
      <w:rPr>
        <w:rFonts w:hint="default"/>
      </w:rPr>
    </w:lvl>
    <w:lvl w:ilvl="2" w:tplc="2092F570">
      <w:start w:val="1"/>
      <w:numFmt w:val="bullet"/>
      <w:lvlText w:val="•"/>
      <w:lvlJc w:val="left"/>
      <w:pPr>
        <w:ind w:left="1966" w:hanging="708"/>
      </w:pPr>
      <w:rPr>
        <w:rFonts w:hint="default"/>
      </w:rPr>
    </w:lvl>
    <w:lvl w:ilvl="3" w:tplc="49CA4292">
      <w:start w:val="1"/>
      <w:numFmt w:val="bullet"/>
      <w:lvlText w:val="•"/>
      <w:lvlJc w:val="left"/>
      <w:pPr>
        <w:ind w:left="2899" w:hanging="708"/>
      </w:pPr>
      <w:rPr>
        <w:rFonts w:hint="default"/>
      </w:rPr>
    </w:lvl>
    <w:lvl w:ilvl="4" w:tplc="67604F0C">
      <w:start w:val="1"/>
      <w:numFmt w:val="bullet"/>
      <w:lvlText w:val="•"/>
      <w:lvlJc w:val="left"/>
      <w:pPr>
        <w:ind w:left="3831" w:hanging="708"/>
      </w:pPr>
      <w:rPr>
        <w:rFonts w:hint="default"/>
      </w:rPr>
    </w:lvl>
    <w:lvl w:ilvl="5" w:tplc="DCCCF866">
      <w:start w:val="1"/>
      <w:numFmt w:val="bullet"/>
      <w:lvlText w:val="•"/>
      <w:lvlJc w:val="left"/>
      <w:pPr>
        <w:ind w:left="4764" w:hanging="708"/>
      </w:pPr>
      <w:rPr>
        <w:rFonts w:hint="default"/>
      </w:rPr>
    </w:lvl>
    <w:lvl w:ilvl="6" w:tplc="0F685F2C">
      <w:start w:val="1"/>
      <w:numFmt w:val="bullet"/>
      <w:lvlText w:val="•"/>
      <w:lvlJc w:val="left"/>
      <w:pPr>
        <w:ind w:left="5696" w:hanging="708"/>
      </w:pPr>
      <w:rPr>
        <w:rFonts w:hint="default"/>
      </w:rPr>
    </w:lvl>
    <w:lvl w:ilvl="7" w:tplc="939643F4">
      <w:start w:val="1"/>
      <w:numFmt w:val="bullet"/>
      <w:lvlText w:val="•"/>
      <w:lvlJc w:val="left"/>
      <w:pPr>
        <w:ind w:left="6629" w:hanging="708"/>
      </w:pPr>
      <w:rPr>
        <w:rFonts w:hint="default"/>
      </w:rPr>
    </w:lvl>
    <w:lvl w:ilvl="8" w:tplc="494C795C">
      <w:start w:val="1"/>
      <w:numFmt w:val="bullet"/>
      <w:lvlText w:val="•"/>
      <w:lvlJc w:val="left"/>
      <w:pPr>
        <w:ind w:left="7561" w:hanging="708"/>
      </w:pPr>
      <w:rPr>
        <w:rFonts w:hint="default"/>
      </w:rPr>
    </w:lvl>
  </w:abstractNum>
  <w:abstractNum w:abstractNumId="214">
    <w:nsid w:val="4C99509B"/>
    <w:multiLevelType w:val="multilevel"/>
    <w:tmpl w:val="600E53E4"/>
    <w:lvl w:ilvl="0">
      <w:start w:val="3"/>
      <w:numFmt w:val="decimal"/>
      <w:lvlText w:val="%1"/>
      <w:lvlJc w:val="left"/>
      <w:pPr>
        <w:ind w:left="102" w:hanging="708"/>
      </w:pPr>
      <w:rPr>
        <w:rFonts w:hint="default"/>
      </w:rPr>
    </w:lvl>
    <w:lvl w:ilvl="1">
      <w:start w:val="3"/>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215">
    <w:nsid w:val="4CB20C26"/>
    <w:multiLevelType w:val="multilevel"/>
    <w:tmpl w:val="EF286592"/>
    <w:lvl w:ilvl="0">
      <w:start w:val="3"/>
      <w:numFmt w:val="decimal"/>
      <w:lvlText w:val="%1"/>
      <w:lvlJc w:val="left"/>
      <w:pPr>
        <w:ind w:left="4435" w:hanging="420"/>
      </w:pPr>
      <w:rPr>
        <w:rFonts w:hint="default"/>
      </w:rPr>
    </w:lvl>
    <w:lvl w:ilvl="1">
      <w:start w:val="1"/>
      <w:numFmt w:val="decimal"/>
      <w:lvlText w:val="%1.%2."/>
      <w:lvlJc w:val="left"/>
      <w:pPr>
        <w:ind w:left="4435" w:hanging="420"/>
        <w:jc w:val="right"/>
      </w:pPr>
      <w:rPr>
        <w:rFonts w:ascii="Times New Roman" w:eastAsia="Times New Roman" w:hAnsi="Times New Roman" w:hint="default"/>
        <w:b/>
        <w:bCs/>
        <w:sz w:val="24"/>
        <w:szCs w:val="24"/>
      </w:rPr>
    </w:lvl>
    <w:lvl w:ilvl="2">
      <w:start w:val="1"/>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5575" w:hanging="850"/>
      </w:pPr>
      <w:rPr>
        <w:rFonts w:hint="default"/>
      </w:rPr>
    </w:lvl>
    <w:lvl w:ilvl="4">
      <w:start w:val="1"/>
      <w:numFmt w:val="bullet"/>
      <w:lvlText w:val="•"/>
      <w:lvlJc w:val="left"/>
      <w:pPr>
        <w:ind w:left="6145" w:hanging="850"/>
      </w:pPr>
      <w:rPr>
        <w:rFonts w:hint="default"/>
      </w:rPr>
    </w:lvl>
    <w:lvl w:ilvl="5">
      <w:start w:val="1"/>
      <w:numFmt w:val="bullet"/>
      <w:lvlText w:val="•"/>
      <w:lvlJc w:val="left"/>
      <w:pPr>
        <w:ind w:left="6715" w:hanging="850"/>
      </w:pPr>
      <w:rPr>
        <w:rFonts w:hint="default"/>
      </w:rPr>
    </w:lvl>
    <w:lvl w:ilvl="6">
      <w:start w:val="1"/>
      <w:numFmt w:val="bullet"/>
      <w:lvlText w:val="•"/>
      <w:lvlJc w:val="left"/>
      <w:pPr>
        <w:ind w:left="7285" w:hanging="850"/>
      </w:pPr>
      <w:rPr>
        <w:rFonts w:hint="default"/>
      </w:rPr>
    </w:lvl>
    <w:lvl w:ilvl="7">
      <w:start w:val="1"/>
      <w:numFmt w:val="bullet"/>
      <w:lvlText w:val="•"/>
      <w:lvlJc w:val="left"/>
      <w:pPr>
        <w:ind w:left="7855" w:hanging="850"/>
      </w:pPr>
      <w:rPr>
        <w:rFonts w:hint="default"/>
      </w:rPr>
    </w:lvl>
    <w:lvl w:ilvl="8">
      <w:start w:val="1"/>
      <w:numFmt w:val="bullet"/>
      <w:lvlText w:val="•"/>
      <w:lvlJc w:val="left"/>
      <w:pPr>
        <w:ind w:left="8426" w:hanging="850"/>
      </w:pPr>
      <w:rPr>
        <w:rFonts w:hint="default"/>
      </w:rPr>
    </w:lvl>
  </w:abstractNum>
  <w:abstractNum w:abstractNumId="216">
    <w:nsid w:val="4CB7415D"/>
    <w:multiLevelType w:val="multilevel"/>
    <w:tmpl w:val="3CE8EAFA"/>
    <w:lvl w:ilvl="0">
      <w:start w:val="1"/>
      <w:numFmt w:val="upperRoman"/>
      <w:lvlText w:val="%1."/>
      <w:lvlJc w:val="left"/>
      <w:pPr>
        <w:ind w:left="1429" w:hanging="720"/>
      </w:pPr>
      <w:rPr>
        <w:rFonts w:hint="default"/>
        <w:b/>
      </w:rPr>
    </w:lvl>
    <w:lvl w:ilvl="1">
      <w:start w:val="1"/>
      <w:numFmt w:val="decimal"/>
      <w:isLgl/>
      <w:lvlText w:val="%1.%2"/>
      <w:lvlJc w:val="left"/>
      <w:pPr>
        <w:ind w:left="1069" w:hanging="360"/>
      </w:pPr>
      <w:rPr>
        <w:rFonts w:hint="default"/>
        <w:b/>
        <w:i w:val="0"/>
      </w:rPr>
    </w:lvl>
    <w:lvl w:ilvl="2">
      <w:start w:val="1"/>
      <w:numFmt w:val="decimal"/>
      <w:isLgl/>
      <w:lvlText w:val="%1.%2.%3"/>
      <w:lvlJc w:val="left"/>
      <w:pPr>
        <w:ind w:left="1429" w:hanging="720"/>
      </w:pPr>
      <w:rPr>
        <w:rFonts w:ascii="Times New Roman" w:hAnsi="Times New Roman" w:cs="Times New Roman"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7">
    <w:nsid w:val="4D376AE2"/>
    <w:multiLevelType w:val="multilevel"/>
    <w:tmpl w:val="EB360CBC"/>
    <w:lvl w:ilvl="0">
      <w:start w:val="3"/>
      <w:numFmt w:val="decimal"/>
      <w:lvlText w:val="%1"/>
      <w:lvlJc w:val="left"/>
      <w:pPr>
        <w:ind w:left="242" w:hanging="720"/>
      </w:pPr>
      <w:rPr>
        <w:rFonts w:hint="default"/>
      </w:rPr>
    </w:lvl>
    <w:lvl w:ilvl="1">
      <w:start w:val="16"/>
      <w:numFmt w:val="decimal"/>
      <w:lvlText w:val="%1.%2"/>
      <w:lvlJc w:val="left"/>
      <w:pPr>
        <w:ind w:left="242" w:hanging="720"/>
      </w:pPr>
      <w:rPr>
        <w:rFonts w:hint="default"/>
      </w:rPr>
    </w:lvl>
    <w:lvl w:ilvl="2">
      <w:start w:val="1"/>
      <w:numFmt w:val="decimal"/>
      <w:lvlText w:val="%1.%2.%3."/>
      <w:lvlJc w:val="left"/>
      <w:pPr>
        <w:ind w:left="242" w:hanging="720"/>
      </w:pPr>
      <w:rPr>
        <w:rFonts w:ascii="Times New Roman" w:eastAsia="Times New Roman" w:hAnsi="Times New Roman" w:hint="default"/>
        <w:sz w:val="24"/>
        <w:szCs w:val="24"/>
      </w:rPr>
    </w:lvl>
    <w:lvl w:ilvl="3">
      <w:start w:val="1"/>
      <w:numFmt w:val="bullet"/>
      <w:lvlText w:val="•"/>
      <w:lvlJc w:val="left"/>
      <w:pPr>
        <w:ind w:left="3081" w:hanging="720"/>
      </w:pPr>
      <w:rPr>
        <w:rFonts w:hint="default"/>
      </w:rPr>
    </w:lvl>
    <w:lvl w:ilvl="4">
      <w:start w:val="1"/>
      <w:numFmt w:val="bullet"/>
      <w:lvlText w:val="•"/>
      <w:lvlJc w:val="left"/>
      <w:pPr>
        <w:ind w:left="4027" w:hanging="720"/>
      </w:pPr>
      <w:rPr>
        <w:rFonts w:hint="default"/>
      </w:rPr>
    </w:lvl>
    <w:lvl w:ilvl="5">
      <w:start w:val="1"/>
      <w:numFmt w:val="bullet"/>
      <w:lvlText w:val="•"/>
      <w:lvlJc w:val="left"/>
      <w:pPr>
        <w:ind w:left="4974" w:hanging="720"/>
      </w:pPr>
      <w:rPr>
        <w:rFonts w:hint="default"/>
      </w:rPr>
    </w:lvl>
    <w:lvl w:ilvl="6">
      <w:start w:val="1"/>
      <w:numFmt w:val="bullet"/>
      <w:lvlText w:val="•"/>
      <w:lvlJc w:val="left"/>
      <w:pPr>
        <w:ind w:left="5920" w:hanging="720"/>
      </w:pPr>
      <w:rPr>
        <w:rFonts w:hint="default"/>
      </w:rPr>
    </w:lvl>
    <w:lvl w:ilvl="7">
      <w:start w:val="1"/>
      <w:numFmt w:val="bullet"/>
      <w:lvlText w:val="•"/>
      <w:lvlJc w:val="left"/>
      <w:pPr>
        <w:ind w:left="6867" w:hanging="720"/>
      </w:pPr>
      <w:rPr>
        <w:rFonts w:hint="default"/>
      </w:rPr>
    </w:lvl>
    <w:lvl w:ilvl="8">
      <w:start w:val="1"/>
      <w:numFmt w:val="bullet"/>
      <w:lvlText w:val="•"/>
      <w:lvlJc w:val="left"/>
      <w:pPr>
        <w:ind w:left="7813" w:hanging="720"/>
      </w:pPr>
      <w:rPr>
        <w:rFonts w:hint="default"/>
      </w:rPr>
    </w:lvl>
  </w:abstractNum>
  <w:abstractNum w:abstractNumId="218">
    <w:nsid w:val="4D48032F"/>
    <w:multiLevelType w:val="multilevel"/>
    <w:tmpl w:val="E1AE5022"/>
    <w:lvl w:ilvl="0">
      <w:start w:val="3"/>
      <w:numFmt w:val="decimal"/>
      <w:lvlText w:val="%1"/>
      <w:lvlJc w:val="left"/>
      <w:pPr>
        <w:ind w:left="102" w:hanging="591"/>
      </w:pPr>
      <w:rPr>
        <w:rFonts w:hint="default"/>
      </w:rPr>
    </w:lvl>
    <w:lvl w:ilvl="1">
      <w:start w:val="4"/>
      <w:numFmt w:val="decimal"/>
      <w:lvlText w:val="%1.%2"/>
      <w:lvlJc w:val="left"/>
      <w:pPr>
        <w:ind w:left="102" w:hanging="591"/>
      </w:pPr>
      <w:rPr>
        <w:rFonts w:hint="default"/>
      </w:rPr>
    </w:lvl>
    <w:lvl w:ilvl="2">
      <w:start w:val="1"/>
      <w:numFmt w:val="decimal"/>
      <w:lvlText w:val="%1.%2.%3."/>
      <w:lvlJc w:val="left"/>
      <w:pPr>
        <w:ind w:left="102" w:hanging="591"/>
      </w:pPr>
      <w:rPr>
        <w:rFonts w:ascii="Times New Roman" w:eastAsia="Times New Roman" w:hAnsi="Times New Roman" w:hint="default"/>
        <w:sz w:val="24"/>
        <w:szCs w:val="24"/>
      </w:rPr>
    </w:lvl>
    <w:lvl w:ilvl="3">
      <w:start w:val="1"/>
      <w:numFmt w:val="bullet"/>
      <w:lvlText w:val="•"/>
      <w:lvlJc w:val="left"/>
      <w:pPr>
        <w:ind w:left="2941" w:hanging="591"/>
      </w:pPr>
      <w:rPr>
        <w:rFonts w:hint="default"/>
      </w:rPr>
    </w:lvl>
    <w:lvl w:ilvl="4">
      <w:start w:val="1"/>
      <w:numFmt w:val="bullet"/>
      <w:lvlText w:val="•"/>
      <w:lvlJc w:val="left"/>
      <w:pPr>
        <w:ind w:left="3887" w:hanging="591"/>
      </w:pPr>
      <w:rPr>
        <w:rFonts w:hint="default"/>
      </w:rPr>
    </w:lvl>
    <w:lvl w:ilvl="5">
      <w:start w:val="1"/>
      <w:numFmt w:val="bullet"/>
      <w:lvlText w:val="•"/>
      <w:lvlJc w:val="left"/>
      <w:pPr>
        <w:ind w:left="4834" w:hanging="591"/>
      </w:pPr>
      <w:rPr>
        <w:rFonts w:hint="default"/>
      </w:rPr>
    </w:lvl>
    <w:lvl w:ilvl="6">
      <w:start w:val="1"/>
      <w:numFmt w:val="bullet"/>
      <w:lvlText w:val="•"/>
      <w:lvlJc w:val="left"/>
      <w:pPr>
        <w:ind w:left="5780" w:hanging="591"/>
      </w:pPr>
      <w:rPr>
        <w:rFonts w:hint="default"/>
      </w:rPr>
    </w:lvl>
    <w:lvl w:ilvl="7">
      <w:start w:val="1"/>
      <w:numFmt w:val="bullet"/>
      <w:lvlText w:val="•"/>
      <w:lvlJc w:val="left"/>
      <w:pPr>
        <w:ind w:left="6727" w:hanging="591"/>
      </w:pPr>
      <w:rPr>
        <w:rFonts w:hint="default"/>
      </w:rPr>
    </w:lvl>
    <w:lvl w:ilvl="8">
      <w:start w:val="1"/>
      <w:numFmt w:val="bullet"/>
      <w:lvlText w:val="•"/>
      <w:lvlJc w:val="left"/>
      <w:pPr>
        <w:ind w:left="7673" w:hanging="591"/>
      </w:pPr>
      <w:rPr>
        <w:rFonts w:hint="default"/>
      </w:rPr>
    </w:lvl>
  </w:abstractNum>
  <w:abstractNum w:abstractNumId="219">
    <w:nsid w:val="4E525E57"/>
    <w:multiLevelType w:val="multilevel"/>
    <w:tmpl w:val="DDC6A00E"/>
    <w:lvl w:ilvl="0">
      <w:start w:val="5"/>
      <w:numFmt w:val="decimal"/>
      <w:lvlText w:val="%1"/>
      <w:lvlJc w:val="left"/>
      <w:pPr>
        <w:ind w:left="102" w:hanging="708"/>
      </w:pPr>
      <w:rPr>
        <w:rFonts w:hint="default"/>
      </w:rPr>
    </w:lvl>
    <w:lvl w:ilvl="1">
      <w:start w:val="5"/>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899" w:hanging="708"/>
      </w:pPr>
      <w:rPr>
        <w:rFonts w:hint="default"/>
      </w:rPr>
    </w:lvl>
    <w:lvl w:ilvl="4">
      <w:start w:val="1"/>
      <w:numFmt w:val="bullet"/>
      <w:lvlText w:val="•"/>
      <w:lvlJc w:val="left"/>
      <w:pPr>
        <w:ind w:left="3831" w:hanging="708"/>
      </w:pPr>
      <w:rPr>
        <w:rFonts w:hint="default"/>
      </w:rPr>
    </w:lvl>
    <w:lvl w:ilvl="5">
      <w:start w:val="1"/>
      <w:numFmt w:val="bullet"/>
      <w:lvlText w:val="•"/>
      <w:lvlJc w:val="left"/>
      <w:pPr>
        <w:ind w:left="4764" w:hanging="708"/>
      </w:pPr>
      <w:rPr>
        <w:rFonts w:hint="default"/>
      </w:rPr>
    </w:lvl>
    <w:lvl w:ilvl="6">
      <w:start w:val="1"/>
      <w:numFmt w:val="bullet"/>
      <w:lvlText w:val="•"/>
      <w:lvlJc w:val="left"/>
      <w:pPr>
        <w:ind w:left="5696" w:hanging="708"/>
      </w:pPr>
      <w:rPr>
        <w:rFonts w:hint="default"/>
      </w:rPr>
    </w:lvl>
    <w:lvl w:ilvl="7">
      <w:start w:val="1"/>
      <w:numFmt w:val="bullet"/>
      <w:lvlText w:val="•"/>
      <w:lvlJc w:val="left"/>
      <w:pPr>
        <w:ind w:left="6629" w:hanging="708"/>
      </w:pPr>
      <w:rPr>
        <w:rFonts w:hint="default"/>
      </w:rPr>
    </w:lvl>
    <w:lvl w:ilvl="8">
      <w:start w:val="1"/>
      <w:numFmt w:val="bullet"/>
      <w:lvlText w:val="•"/>
      <w:lvlJc w:val="left"/>
      <w:pPr>
        <w:ind w:left="7561" w:hanging="708"/>
      </w:pPr>
      <w:rPr>
        <w:rFonts w:hint="default"/>
      </w:rPr>
    </w:lvl>
  </w:abstractNum>
  <w:abstractNum w:abstractNumId="220">
    <w:nsid w:val="4E8519DA"/>
    <w:multiLevelType w:val="multilevel"/>
    <w:tmpl w:val="A038206A"/>
    <w:lvl w:ilvl="0">
      <w:start w:val="3"/>
      <w:numFmt w:val="decimal"/>
      <w:lvlText w:val="%1"/>
      <w:lvlJc w:val="left"/>
      <w:pPr>
        <w:ind w:left="102" w:hanging="552"/>
      </w:pPr>
      <w:rPr>
        <w:rFonts w:hint="default"/>
      </w:rPr>
    </w:lvl>
    <w:lvl w:ilvl="1">
      <w:start w:val="8"/>
      <w:numFmt w:val="decimal"/>
      <w:lvlText w:val="%1.%2"/>
      <w:lvlJc w:val="left"/>
      <w:pPr>
        <w:ind w:left="102" w:hanging="552"/>
      </w:pPr>
      <w:rPr>
        <w:rFonts w:hint="default"/>
      </w:rPr>
    </w:lvl>
    <w:lvl w:ilvl="2">
      <w:start w:val="1"/>
      <w:numFmt w:val="decimal"/>
      <w:lvlText w:val="%1.%2.%3"/>
      <w:lvlJc w:val="left"/>
      <w:pPr>
        <w:ind w:left="102" w:hanging="552"/>
      </w:pPr>
      <w:rPr>
        <w:rFonts w:ascii="Times New Roman" w:eastAsia="Times New Roman" w:hAnsi="Times New Roman" w:hint="default"/>
        <w:sz w:val="24"/>
        <w:szCs w:val="24"/>
      </w:rPr>
    </w:lvl>
    <w:lvl w:ilvl="3">
      <w:start w:val="1"/>
      <w:numFmt w:val="bullet"/>
      <w:lvlText w:val="•"/>
      <w:lvlJc w:val="left"/>
      <w:pPr>
        <w:ind w:left="2941" w:hanging="552"/>
      </w:pPr>
      <w:rPr>
        <w:rFonts w:hint="default"/>
      </w:rPr>
    </w:lvl>
    <w:lvl w:ilvl="4">
      <w:start w:val="1"/>
      <w:numFmt w:val="bullet"/>
      <w:lvlText w:val="•"/>
      <w:lvlJc w:val="left"/>
      <w:pPr>
        <w:ind w:left="3887" w:hanging="552"/>
      </w:pPr>
      <w:rPr>
        <w:rFonts w:hint="default"/>
      </w:rPr>
    </w:lvl>
    <w:lvl w:ilvl="5">
      <w:start w:val="1"/>
      <w:numFmt w:val="bullet"/>
      <w:lvlText w:val="•"/>
      <w:lvlJc w:val="left"/>
      <w:pPr>
        <w:ind w:left="4834" w:hanging="552"/>
      </w:pPr>
      <w:rPr>
        <w:rFonts w:hint="default"/>
      </w:rPr>
    </w:lvl>
    <w:lvl w:ilvl="6">
      <w:start w:val="1"/>
      <w:numFmt w:val="bullet"/>
      <w:lvlText w:val="•"/>
      <w:lvlJc w:val="left"/>
      <w:pPr>
        <w:ind w:left="5780" w:hanging="552"/>
      </w:pPr>
      <w:rPr>
        <w:rFonts w:hint="default"/>
      </w:rPr>
    </w:lvl>
    <w:lvl w:ilvl="7">
      <w:start w:val="1"/>
      <w:numFmt w:val="bullet"/>
      <w:lvlText w:val="•"/>
      <w:lvlJc w:val="left"/>
      <w:pPr>
        <w:ind w:left="6727" w:hanging="552"/>
      </w:pPr>
      <w:rPr>
        <w:rFonts w:hint="default"/>
      </w:rPr>
    </w:lvl>
    <w:lvl w:ilvl="8">
      <w:start w:val="1"/>
      <w:numFmt w:val="bullet"/>
      <w:lvlText w:val="•"/>
      <w:lvlJc w:val="left"/>
      <w:pPr>
        <w:ind w:left="7673" w:hanging="552"/>
      </w:pPr>
      <w:rPr>
        <w:rFonts w:hint="default"/>
      </w:rPr>
    </w:lvl>
  </w:abstractNum>
  <w:abstractNum w:abstractNumId="221">
    <w:nsid w:val="4EEF5DB3"/>
    <w:multiLevelType w:val="hybridMultilevel"/>
    <w:tmpl w:val="B8F05EBC"/>
    <w:lvl w:ilvl="0" w:tplc="AEA452B2">
      <w:start w:val="1"/>
      <w:numFmt w:val="bullet"/>
      <w:lvlText w:val="-"/>
      <w:lvlJc w:val="left"/>
      <w:pPr>
        <w:ind w:left="102" w:hanging="298"/>
      </w:pPr>
      <w:rPr>
        <w:rFonts w:ascii="Times New Roman" w:eastAsia="Times New Roman" w:hAnsi="Times New Roman" w:hint="default"/>
        <w:sz w:val="24"/>
        <w:szCs w:val="24"/>
      </w:rPr>
    </w:lvl>
    <w:lvl w:ilvl="1" w:tplc="EFC04FB6">
      <w:start w:val="1"/>
      <w:numFmt w:val="bullet"/>
      <w:lvlText w:val="•"/>
      <w:lvlJc w:val="left"/>
      <w:pPr>
        <w:ind w:left="1048" w:hanging="298"/>
      </w:pPr>
      <w:rPr>
        <w:rFonts w:hint="default"/>
      </w:rPr>
    </w:lvl>
    <w:lvl w:ilvl="2" w:tplc="617C3B36">
      <w:start w:val="1"/>
      <w:numFmt w:val="bullet"/>
      <w:lvlText w:val="•"/>
      <w:lvlJc w:val="left"/>
      <w:pPr>
        <w:ind w:left="1994" w:hanging="298"/>
      </w:pPr>
      <w:rPr>
        <w:rFonts w:hint="default"/>
      </w:rPr>
    </w:lvl>
    <w:lvl w:ilvl="3" w:tplc="EF5E7E9C">
      <w:start w:val="1"/>
      <w:numFmt w:val="bullet"/>
      <w:lvlText w:val="•"/>
      <w:lvlJc w:val="left"/>
      <w:pPr>
        <w:ind w:left="2941" w:hanging="298"/>
      </w:pPr>
      <w:rPr>
        <w:rFonts w:hint="default"/>
      </w:rPr>
    </w:lvl>
    <w:lvl w:ilvl="4" w:tplc="9D36B9AE">
      <w:start w:val="1"/>
      <w:numFmt w:val="bullet"/>
      <w:lvlText w:val="•"/>
      <w:lvlJc w:val="left"/>
      <w:pPr>
        <w:ind w:left="3887" w:hanging="298"/>
      </w:pPr>
      <w:rPr>
        <w:rFonts w:hint="default"/>
      </w:rPr>
    </w:lvl>
    <w:lvl w:ilvl="5" w:tplc="C19C03A8">
      <w:start w:val="1"/>
      <w:numFmt w:val="bullet"/>
      <w:lvlText w:val="•"/>
      <w:lvlJc w:val="left"/>
      <w:pPr>
        <w:ind w:left="4834" w:hanging="298"/>
      </w:pPr>
      <w:rPr>
        <w:rFonts w:hint="default"/>
      </w:rPr>
    </w:lvl>
    <w:lvl w:ilvl="6" w:tplc="9462D75C">
      <w:start w:val="1"/>
      <w:numFmt w:val="bullet"/>
      <w:lvlText w:val="•"/>
      <w:lvlJc w:val="left"/>
      <w:pPr>
        <w:ind w:left="5780" w:hanging="298"/>
      </w:pPr>
      <w:rPr>
        <w:rFonts w:hint="default"/>
      </w:rPr>
    </w:lvl>
    <w:lvl w:ilvl="7" w:tplc="79C2AE3E">
      <w:start w:val="1"/>
      <w:numFmt w:val="bullet"/>
      <w:lvlText w:val="•"/>
      <w:lvlJc w:val="left"/>
      <w:pPr>
        <w:ind w:left="6727" w:hanging="298"/>
      </w:pPr>
      <w:rPr>
        <w:rFonts w:hint="default"/>
      </w:rPr>
    </w:lvl>
    <w:lvl w:ilvl="8" w:tplc="2F1A6DC6">
      <w:start w:val="1"/>
      <w:numFmt w:val="bullet"/>
      <w:lvlText w:val="•"/>
      <w:lvlJc w:val="left"/>
      <w:pPr>
        <w:ind w:left="7673" w:hanging="298"/>
      </w:pPr>
      <w:rPr>
        <w:rFonts w:hint="default"/>
      </w:rPr>
    </w:lvl>
  </w:abstractNum>
  <w:abstractNum w:abstractNumId="222">
    <w:nsid w:val="4EF84755"/>
    <w:multiLevelType w:val="multilevel"/>
    <w:tmpl w:val="DD32512C"/>
    <w:lvl w:ilvl="0">
      <w:start w:val="2"/>
      <w:numFmt w:val="decimal"/>
      <w:lvlText w:val="%1"/>
      <w:lvlJc w:val="left"/>
      <w:pPr>
        <w:ind w:left="102" w:hanging="708"/>
      </w:pPr>
      <w:rPr>
        <w:rFonts w:hint="default"/>
      </w:rPr>
    </w:lvl>
    <w:lvl w:ilvl="1">
      <w:start w:val="17"/>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223">
    <w:nsid w:val="4F676A39"/>
    <w:multiLevelType w:val="hybridMultilevel"/>
    <w:tmpl w:val="AEE89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FB35E57"/>
    <w:multiLevelType w:val="hybridMultilevel"/>
    <w:tmpl w:val="FA1458CC"/>
    <w:lvl w:ilvl="0" w:tplc="0E588064">
      <w:start w:val="1"/>
      <w:numFmt w:val="decimal"/>
      <w:lvlText w:val="%1)"/>
      <w:lvlJc w:val="left"/>
      <w:pPr>
        <w:ind w:left="102" w:hanging="425"/>
        <w:jc w:val="left"/>
      </w:pPr>
      <w:rPr>
        <w:rFonts w:ascii="Times New Roman" w:eastAsia="Times New Roman" w:hAnsi="Times New Roman" w:hint="default"/>
        <w:spacing w:val="2"/>
        <w:sz w:val="22"/>
        <w:szCs w:val="22"/>
      </w:rPr>
    </w:lvl>
    <w:lvl w:ilvl="1" w:tplc="DF6A8EB6">
      <w:start w:val="1"/>
      <w:numFmt w:val="bullet"/>
      <w:lvlText w:val=""/>
      <w:lvlJc w:val="left"/>
      <w:pPr>
        <w:ind w:left="302" w:hanging="207"/>
      </w:pPr>
      <w:rPr>
        <w:rFonts w:ascii="Symbol" w:eastAsia="Symbol" w:hAnsi="Symbol" w:hint="default"/>
        <w:sz w:val="24"/>
        <w:szCs w:val="24"/>
      </w:rPr>
    </w:lvl>
    <w:lvl w:ilvl="2" w:tplc="718A17FC">
      <w:start w:val="1"/>
      <w:numFmt w:val="bullet"/>
      <w:lvlText w:val="•"/>
      <w:lvlJc w:val="left"/>
      <w:pPr>
        <w:ind w:left="1362" w:hanging="207"/>
      </w:pPr>
      <w:rPr>
        <w:rFonts w:hint="default"/>
      </w:rPr>
    </w:lvl>
    <w:lvl w:ilvl="3" w:tplc="9790E274">
      <w:start w:val="1"/>
      <w:numFmt w:val="bullet"/>
      <w:lvlText w:val="•"/>
      <w:lvlJc w:val="left"/>
      <w:pPr>
        <w:ind w:left="2423" w:hanging="207"/>
      </w:pPr>
      <w:rPr>
        <w:rFonts w:hint="default"/>
      </w:rPr>
    </w:lvl>
    <w:lvl w:ilvl="4" w:tplc="3F62F79A">
      <w:start w:val="1"/>
      <w:numFmt w:val="bullet"/>
      <w:lvlText w:val="•"/>
      <w:lvlJc w:val="left"/>
      <w:pPr>
        <w:ind w:left="3483" w:hanging="207"/>
      </w:pPr>
      <w:rPr>
        <w:rFonts w:hint="default"/>
      </w:rPr>
    </w:lvl>
    <w:lvl w:ilvl="5" w:tplc="6326462C">
      <w:start w:val="1"/>
      <w:numFmt w:val="bullet"/>
      <w:lvlText w:val="•"/>
      <w:lvlJc w:val="left"/>
      <w:pPr>
        <w:ind w:left="4544" w:hanging="207"/>
      </w:pPr>
      <w:rPr>
        <w:rFonts w:hint="default"/>
      </w:rPr>
    </w:lvl>
    <w:lvl w:ilvl="6" w:tplc="533EC538">
      <w:start w:val="1"/>
      <w:numFmt w:val="bullet"/>
      <w:lvlText w:val="•"/>
      <w:lvlJc w:val="left"/>
      <w:pPr>
        <w:ind w:left="5604" w:hanging="207"/>
      </w:pPr>
      <w:rPr>
        <w:rFonts w:hint="default"/>
      </w:rPr>
    </w:lvl>
    <w:lvl w:ilvl="7" w:tplc="893060FE">
      <w:start w:val="1"/>
      <w:numFmt w:val="bullet"/>
      <w:lvlText w:val="•"/>
      <w:lvlJc w:val="left"/>
      <w:pPr>
        <w:ind w:left="6664" w:hanging="207"/>
      </w:pPr>
      <w:rPr>
        <w:rFonts w:hint="default"/>
      </w:rPr>
    </w:lvl>
    <w:lvl w:ilvl="8" w:tplc="79FEA6B6">
      <w:start w:val="1"/>
      <w:numFmt w:val="bullet"/>
      <w:lvlText w:val="•"/>
      <w:lvlJc w:val="left"/>
      <w:pPr>
        <w:ind w:left="7725" w:hanging="207"/>
      </w:pPr>
      <w:rPr>
        <w:rFonts w:hint="default"/>
      </w:rPr>
    </w:lvl>
  </w:abstractNum>
  <w:abstractNum w:abstractNumId="225">
    <w:nsid w:val="505A41DF"/>
    <w:multiLevelType w:val="multilevel"/>
    <w:tmpl w:val="A5483186"/>
    <w:lvl w:ilvl="0">
      <w:start w:val="3"/>
      <w:numFmt w:val="decimal"/>
      <w:lvlText w:val="%1"/>
      <w:lvlJc w:val="left"/>
      <w:pPr>
        <w:ind w:left="102" w:hanging="850"/>
      </w:pPr>
      <w:rPr>
        <w:rFonts w:hint="default"/>
      </w:rPr>
    </w:lvl>
    <w:lvl w:ilvl="1">
      <w:start w:val="7"/>
      <w:numFmt w:val="decimal"/>
      <w:lvlText w:val="%1.%2"/>
      <w:lvlJc w:val="left"/>
      <w:pPr>
        <w:ind w:left="102" w:hanging="850"/>
      </w:pPr>
      <w:rPr>
        <w:rFonts w:hint="default"/>
      </w:rPr>
    </w:lvl>
    <w:lvl w:ilvl="2">
      <w:start w:val="8"/>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2899" w:hanging="850"/>
      </w:pPr>
      <w:rPr>
        <w:rFonts w:hint="default"/>
      </w:rPr>
    </w:lvl>
    <w:lvl w:ilvl="4">
      <w:start w:val="1"/>
      <w:numFmt w:val="bullet"/>
      <w:lvlText w:val="•"/>
      <w:lvlJc w:val="left"/>
      <w:pPr>
        <w:ind w:left="3831" w:hanging="850"/>
      </w:pPr>
      <w:rPr>
        <w:rFonts w:hint="default"/>
      </w:rPr>
    </w:lvl>
    <w:lvl w:ilvl="5">
      <w:start w:val="1"/>
      <w:numFmt w:val="bullet"/>
      <w:lvlText w:val="•"/>
      <w:lvlJc w:val="left"/>
      <w:pPr>
        <w:ind w:left="4764" w:hanging="850"/>
      </w:pPr>
      <w:rPr>
        <w:rFonts w:hint="default"/>
      </w:rPr>
    </w:lvl>
    <w:lvl w:ilvl="6">
      <w:start w:val="1"/>
      <w:numFmt w:val="bullet"/>
      <w:lvlText w:val="•"/>
      <w:lvlJc w:val="left"/>
      <w:pPr>
        <w:ind w:left="5696" w:hanging="850"/>
      </w:pPr>
      <w:rPr>
        <w:rFonts w:hint="default"/>
      </w:rPr>
    </w:lvl>
    <w:lvl w:ilvl="7">
      <w:start w:val="1"/>
      <w:numFmt w:val="bullet"/>
      <w:lvlText w:val="•"/>
      <w:lvlJc w:val="left"/>
      <w:pPr>
        <w:ind w:left="6629" w:hanging="850"/>
      </w:pPr>
      <w:rPr>
        <w:rFonts w:hint="default"/>
      </w:rPr>
    </w:lvl>
    <w:lvl w:ilvl="8">
      <w:start w:val="1"/>
      <w:numFmt w:val="bullet"/>
      <w:lvlText w:val="•"/>
      <w:lvlJc w:val="left"/>
      <w:pPr>
        <w:ind w:left="7561" w:hanging="850"/>
      </w:pPr>
      <w:rPr>
        <w:rFonts w:hint="default"/>
      </w:rPr>
    </w:lvl>
  </w:abstractNum>
  <w:abstractNum w:abstractNumId="226">
    <w:nsid w:val="507A1F55"/>
    <w:multiLevelType w:val="multilevel"/>
    <w:tmpl w:val="6A746CF8"/>
    <w:lvl w:ilvl="0">
      <w:start w:val="1"/>
      <w:numFmt w:val="decimal"/>
      <w:lvlText w:val="3.3.%1"/>
      <w:lvlJc w:val="left"/>
      <w:pPr>
        <w:ind w:left="1287"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7">
    <w:nsid w:val="50CB39E6"/>
    <w:multiLevelType w:val="hybridMultilevel"/>
    <w:tmpl w:val="E5E2AE3C"/>
    <w:lvl w:ilvl="0" w:tplc="C4A6C096">
      <w:start w:val="1"/>
      <w:numFmt w:val="decimal"/>
      <w:lvlText w:val="%1)"/>
      <w:lvlJc w:val="left"/>
      <w:pPr>
        <w:ind w:left="242" w:hanging="260"/>
      </w:pPr>
      <w:rPr>
        <w:rFonts w:ascii="Times New Roman" w:eastAsia="Times New Roman" w:hAnsi="Times New Roman" w:hint="default"/>
        <w:sz w:val="24"/>
        <w:szCs w:val="24"/>
      </w:rPr>
    </w:lvl>
    <w:lvl w:ilvl="1" w:tplc="E6F016EC">
      <w:start w:val="1"/>
      <w:numFmt w:val="bullet"/>
      <w:lvlText w:val="•"/>
      <w:lvlJc w:val="left"/>
      <w:pPr>
        <w:ind w:left="1188" w:hanging="260"/>
      </w:pPr>
      <w:rPr>
        <w:rFonts w:hint="default"/>
      </w:rPr>
    </w:lvl>
    <w:lvl w:ilvl="2" w:tplc="C59211AA">
      <w:start w:val="1"/>
      <w:numFmt w:val="bullet"/>
      <w:lvlText w:val="•"/>
      <w:lvlJc w:val="left"/>
      <w:pPr>
        <w:ind w:left="2134" w:hanging="260"/>
      </w:pPr>
      <w:rPr>
        <w:rFonts w:hint="default"/>
      </w:rPr>
    </w:lvl>
    <w:lvl w:ilvl="3" w:tplc="1268A3B6">
      <w:start w:val="1"/>
      <w:numFmt w:val="bullet"/>
      <w:lvlText w:val="•"/>
      <w:lvlJc w:val="left"/>
      <w:pPr>
        <w:ind w:left="3081" w:hanging="260"/>
      </w:pPr>
      <w:rPr>
        <w:rFonts w:hint="default"/>
      </w:rPr>
    </w:lvl>
    <w:lvl w:ilvl="4" w:tplc="E452C854">
      <w:start w:val="1"/>
      <w:numFmt w:val="bullet"/>
      <w:lvlText w:val="•"/>
      <w:lvlJc w:val="left"/>
      <w:pPr>
        <w:ind w:left="4027" w:hanging="260"/>
      </w:pPr>
      <w:rPr>
        <w:rFonts w:hint="default"/>
      </w:rPr>
    </w:lvl>
    <w:lvl w:ilvl="5" w:tplc="F0581A16">
      <w:start w:val="1"/>
      <w:numFmt w:val="bullet"/>
      <w:lvlText w:val="•"/>
      <w:lvlJc w:val="left"/>
      <w:pPr>
        <w:ind w:left="4974" w:hanging="260"/>
      </w:pPr>
      <w:rPr>
        <w:rFonts w:hint="default"/>
      </w:rPr>
    </w:lvl>
    <w:lvl w:ilvl="6" w:tplc="450C3D8A">
      <w:start w:val="1"/>
      <w:numFmt w:val="bullet"/>
      <w:lvlText w:val="•"/>
      <w:lvlJc w:val="left"/>
      <w:pPr>
        <w:ind w:left="5920" w:hanging="260"/>
      </w:pPr>
      <w:rPr>
        <w:rFonts w:hint="default"/>
      </w:rPr>
    </w:lvl>
    <w:lvl w:ilvl="7" w:tplc="2C228A46">
      <w:start w:val="1"/>
      <w:numFmt w:val="bullet"/>
      <w:lvlText w:val="•"/>
      <w:lvlJc w:val="left"/>
      <w:pPr>
        <w:ind w:left="6867" w:hanging="260"/>
      </w:pPr>
      <w:rPr>
        <w:rFonts w:hint="default"/>
      </w:rPr>
    </w:lvl>
    <w:lvl w:ilvl="8" w:tplc="2B1E9990">
      <w:start w:val="1"/>
      <w:numFmt w:val="bullet"/>
      <w:lvlText w:val="•"/>
      <w:lvlJc w:val="left"/>
      <w:pPr>
        <w:ind w:left="7813" w:hanging="260"/>
      </w:pPr>
      <w:rPr>
        <w:rFonts w:hint="default"/>
      </w:rPr>
    </w:lvl>
  </w:abstractNum>
  <w:abstractNum w:abstractNumId="228">
    <w:nsid w:val="51E92B49"/>
    <w:multiLevelType w:val="hybridMultilevel"/>
    <w:tmpl w:val="8DAA5034"/>
    <w:lvl w:ilvl="0" w:tplc="51326A56">
      <w:start w:val="1"/>
      <w:numFmt w:val="decimal"/>
      <w:lvlText w:val="%1)"/>
      <w:lvlJc w:val="left"/>
      <w:pPr>
        <w:ind w:left="102" w:hanging="298"/>
        <w:jc w:val="right"/>
      </w:pPr>
      <w:rPr>
        <w:rFonts w:ascii="Times New Roman" w:eastAsia="Times New Roman" w:hAnsi="Times New Roman" w:hint="default"/>
        <w:sz w:val="24"/>
        <w:szCs w:val="24"/>
      </w:rPr>
    </w:lvl>
    <w:lvl w:ilvl="1" w:tplc="CA7C9244">
      <w:start w:val="1"/>
      <w:numFmt w:val="bullet"/>
      <w:lvlText w:val="•"/>
      <w:lvlJc w:val="left"/>
      <w:pPr>
        <w:ind w:left="1040" w:hanging="298"/>
      </w:pPr>
      <w:rPr>
        <w:rFonts w:hint="default"/>
      </w:rPr>
    </w:lvl>
    <w:lvl w:ilvl="2" w:tplc="D518A6AE">
      <w:start w:val="1"/>
      <w:numFmt w:val="bullet"/>
      <w:lvlText w:val="•"/>
      <w:lvlJc w:val="left"/>
      <w:pPr>
        <w:ind w:left="1978" w:hanging="298"/>
      </w:pPr>
      <w:rPr>
        <w:rFonts w:hint="default"/>
      </w:rPr>
    </w:lvl>
    <w:lvl w:ilvl="3" w:tplc="CDF0205C">
      <w:start w:val="1"/>
      <w:numFmt w:val="bullet"/>
      <w:lvlText w:val="•"/>
      <w:lvlJc w:val="left"/>
      <w:pPr>
        <w:ind w:left="2917" w:hanging="298"/>
      </w:pPr>
      <w:rPr>
        <w:rFonts w:hint="default"/>
      </w:rPr>
    </w:lvl>
    <w:lvl w:ilvl="4" w:tplc="DF626EE8">
      <w:start w:val="1"/>
      <w:numFmt w:val="bullet"/>
      <w:lvlText w:val="•"/>
      <w:lvlJc w:val="left"/>
      <w:pPr>
        <w:ind w:left="3855" w:hanging="298"/>
      </w:pPr>
      <w:rPr>
        <w:rFonts w:hint="default"/>
      </w:rPr>
    </w:lvl>
    <w:lvl w:ilvl="5" w:tplc="4B26476A">
      <w:start w:val="1"/>
      <w:numFmt w:val="bullet"/>
      <w:lvlText w:val="•"/>
      <w:lvlJc w:val="left"/>
      <w:pPr>
        <w:ind w:left="4794" w:hanging="298"/>
      </w:pPr>
      <w:rPr>
        <w:rFonts w:hint="default"/>
      </w:rPr>
    </w:lvl>
    <w:lvl w:ilvl="6" w:tplc="1E865AAA">
      <w:start w:val="1"/>
      <w:numFmt w:val="bullet"/>
      <w:lvlText w:val="•"/>
      <w:lvlJc w:val="left"/>
      <w:pPr>
        <w:ind w:left="5732" w:hanging="298"/>
      </w:pPr>
      <w:rPr>
        <w:rFonts w:hint="default"/>
      </w:rPr>
    </w:lvl>
    <w:lvl w:ilvl="7" w:tplc="BD24AD8C">
      <w:start w:val="1"/>
      <w:numFmt w:val="bullet"/>
      <w:lvlText w:val="•"/>
      <w:lvlJc w:val="left"/>
      <w:pPr>
        <w:ind w:left="6671" w:hanging="298"/>
      </w:pPr>
      <w:rPr>
        <w:rFonts w:hint="default"/>
      </w:rPr>
    </w:lvl>
    <w:lvl w:ilvl="8" w:tplc="40AEB048">
      <w:start w:val="1"/>
      <w:numFmt w:val="bullet"/>
      <w:lvlText w:val="•"/>
      <w:lvlJc w:val="left"/>
      <w:pPr>
        <w:ind w:left="7609" w:hanging="298"/>
      </w:pPr>
      <w:rPr>
        <w:rFonts w:hint="default"/>
      </w:rPr>
    </w:lvl>
  </w:abstractNum>
  <w:abstractNum w:abstractNumId="229">
    <w:nsid w:val="530C4C96"/>
    <w:multiLevelType w:val="multilevel"/>
    <w:tmpl w:val="83F853B2"/>
    <w:lvl w:ilvl="0">
      <w:start w:val="2"/>
      <w:numFmt w:val="decimal"/>
      <w:lvlText w:val="%1"/>
      <w:lvlJc w:val="left"/>
      <w:pPr>
        <w:ind w:left="102" w:hanging="708"/>
        <w:jc w:val="left"/>
      </w:pPr>
      <w:rPr>
        <w:rFonts w:hint="default"/>
      </w:rPr>
    </w:lvl>
    <w:lvl w:ilvl="1">
      <w:start w:val="3"/>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pacing w:val="2"/>
        <w:sz w:val="24"/>
        <w:szCs w:val="24"/>
      </w:rPr>
    </w:lvl>
    <w:lvl w:ilvl="3">
      <w:start w:val="1"/>
      <w:numFmt w:val="bullet"/>
      <w:lvlText w:val="•"/>
      <w:lvlJc w:val="left"/>
      <w:pPr>
        <w:ind w:left="3043" w:hanging="708"/>
      </w:pPr>
      <w:rPr>
        <w:rFonts w:hint="default"/>
      </w:rPr>
    </w:lvl>
    <w:lvl w:ilvl="4">
      <w:start w:val="1"/>
      <w:numFmt w:val="bullet"/>
      <w:lvlText w:val="•"/>
      <w:lvlJc w:val="left"/>
      <w:pPr>
        <w:ind w:left="4023" w:hanging="708"/>
      </w:pPr>
      <w:rPr>
        <w:rFonts w:hint="default"/>
      </w:rPr>
    </w:lvl>
    <w:lvl w:ilvl="5">
      <w:start w:val="1"/>
      <w:numFmt w:val="bullet"/>
      <w:lvlText w:val="•"/>
      <w:lvlJc w:val="left"/>
      <w:pPr>
        <w:ind w:left="5004" w:hanging="708"/>
      </w:pPr>
      <w:rPr>
        <w:rFonts w:hint="default"/>
      </w:rPr>
    </w:lvl>
    <w:lvl w:ilvl="6">
      <w:start w:val="1"/>
      <w:numFmt w:val="bullet"/>
      <w:lvlText w:val="•"/>
      <w:lvlJc w:val="left"/>
      <w:pPr>
        <w:ind w:left="5984" w:hanging="708"/>
      </w:pPr>
      <w:rPr>
        <w:rFonts w:hint="default"/>
      </w:rPr>
    </w:lvl>
    <w:lvl w:ilvl="7">
      <w:start w:val="1"/>
      <w:numFmt w:val="bullet"/>
      <w:lvlText w:val="•"/>
      <w:lvlJc w:val="left"/>
      <w:pPr>
        <w:ind w:left="6965" w:hanging="708"/>
      </w:pPr>
      <w:rPr>
        <w:rFonts w:hint="default"/>
      </w:rPr>
    </w:lvl>
    <w:lvl w:ilvl="8">
      <w:start w:val="1"/>
      <w:numFmt w:val="bullet"/>
      <w:lvlText w:val="•"/>
      <w:lvlJc w:val="left"/>
      <w:pPr>
        <w:ind w:left="7945" w:hanging="708"/>
      </w:pPr>
      <w:rPr>
        <w:rFonts w:hint="default"/>
      </w:rPr>
    </w:lvl>
  </w:abstractNum>
  <w:abstractNum w:abstractNumId="230">
    <w:nsid w:val="53104C05"/>
    <w:multiLevelType w:val="multilevel"/>
    <w:tmpl w:val="5E9016C6"/>
    <w:lvl w:ilvl="0">
      <w:start w:val="3"/>
      <w:numFmt w:val="decimal"/>
      <w:lvlText w:val="%1"/>
      <w:lvlJc w:val="left"/>
      <w:pPr>
        <w:ind w:left="102" w:hanging="708"/>
      </w:pPr>
      <w:rPr>
        <w:rFonts w:hint="default"/>
      </w:rPr>
    </w:lvl>
    <w:lvl w:ilvl="1">
      <w:start w:val="8"/>
      <w:numFmt w:val="decimal"/>
      <w:lvlText w:val="%1.%2"/>
      <w:lvlJc w:val="left"/>
      <w:pPr>
        <w:ind w:left="102" w:hanging="708"/>
      </w:pPr>
      <w:rPr>
        <w:rFonts w:hint="default"/>
      </w:rPr>
    </w:lvl>
    <w:lvl w:ilvl="2">
      <w:start w:val="6"/>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59" w:hanging="708"/>
      </w:pPr>
      <w:rPr>
        <w:rFonts w:hint="default"/>
      </w:rPr>
    </w:lvl>
    <w:lvl w:ilvl="4">
      <w:start w:val="1"/>
      <w:numFmt w:val="bullet"/>
      <w:lvlText w:val="•"/>
      <w:lvlJc w:val="left"/>
      <w:pPr>
        <w:ind w:left="3911" w:hanging="708"/>
      </w:pPr>
      <w:rPr>
        <w:rFonts w:hint="default"/>
      </w:rPr>
    </w:lvl>
    <w:lvl w:ilvl="5">
      <w:start w:val="1"/>
      <w:numFmt w:val="bullet"/>
      <w:lvlText w:val="•"/>
      <w:lvlJc w:val="left"/>
      <w:pPr>
        <w:ind w:left="4864" w:hanging="708"/>
      </w:pPr>
      <w:rPr>
        <w:rFonts w:hint="default"/>
      </w:rPr>
    </w:lvl>
    <w:lvl w:ilvl="6">
      <w:start w:val="1"/>
      <w:numFmt w:val="bullet"/>
      <w:lvlText w:val="•"/>
      <w:lvlJc w:val="left"/>
      <w:pPr>
        <w:ind w:left="5816" w:hanging="708"/>
      </w:pPr>
      <w:rPr>
        <w:rFonts w:hint="default"/>
      </w:rPr>
    </w:lvl>
    <w:lvl w:ilvl="7">
      <w:start w:val="1"/>
      <w:numFmt w:val="bullet"/>
      <w:lvlText w:val="•"/>
      <w:lvlJc w:val="left"/>
      <w:pPr>
        <w:ind w:left="6769" w:hanging="708"/>
      </w:pPr>
      <w:rPr>
        <w:rFonts w:hint="default"/>
      </w:rPr>
    </w:lvl>
    <w:lvl w:ilvl="8">
      <w:start w:val="1"/>
      <w:numFmt w:val="bullet"/>
      <w:lvlText w:val="•"/>
      <w:lvlJc w:val="left"/>
      <w:pPr>
        <w:ind w:left="7721" w:hanging="708"/>
      </w:pPr>
      <w:rPr>
        <w:rFonts w:hint="default"/>
      </w:rPr>
    </w:lvl>
  </w:abstractNum>
  <w:abstractNum w:abstractNumId="231">
    <w:nsid w:val="5378719A"/>
    <w:multiLevelType w:val="multilevel"/>
    <w:tmpl w:val="CBD2F4A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2">
    <w:nsid w:val="539139AD"/>
    <w:multiLevelType w:val="hybridMultilevel"/>
    <w:tmpl w:val="BA9C7B3C"/>
    <w:lvl w:ilvl="0" w:tplc="14D0F12E">
      <w:start w:val="1"/>
      <w:numFmt w:val="bullet"/>
      <w:lvlText w:val="-"/>
      <w:lvlJc w:val="left"/>
      <w:pPr>
        <w:ind w:left="102" w:hanging="183"/>
      </w:pPr>
      <w:rPr>
        <w:rFonts w:ascii="Times New Roman" w:eastAsia="Times New Roman" w:hAnsi="Times New Roman" w:hint="default"/>
        <w:sz w:val="24"/>
        <w:szCs w:val="24"/>
      </w:rPr>
    </w:lvl>
    <w:lvl w:ilvl="1" w:tplc="F6D27EAC">
      <w:start w:val="1"/>
      <w:numFmt w:val="bullet"/>
      <w:lvlText w:val="•"/>
      <w:lvlJc w:val="left"/>
      <w:pPr>
        <w:ind w:left="1052" w:hanging="183"/>
      </w:pPr>
      <w:rPr>
        <w:rFonts w:hint="default"/>
      </w:rPr>
    </w:lvl>
    <w:lvl w:ilvl="2" w:tplc="26722D40">
      <w:start w:val="1"/>
      <w:numFmt w:val="bullet"/>
      <w:lvlText w:val="•"/>
      <w:lvlJc w:val="left"/>
      <w:pPr>
        <w:ind w:left="2002" w:hanging="183"/>
      </w:pPr>
      <w:rPr>
        <w:rFonts w:hint="default"/>
      </w:rPr>
    </w:lvl>
    <w:lvl w:ilvl="3" w:tplc="5FA2665E">
      <w:start w:val="1"/>
      <w:numFmt w:val="bullet"/>
      <w:lvlText w:val="•"/>
      <w:lvlJc w:val="left"/>
      <w:pPr>
        <w:ind w:left="2953" w:hanging="183"/>
      </w:pPr>
      <w:rPr>
        <w:rFonts w:hint="default"/>
      </w:rPr>
    </w:lvl>
    <w:lvl w:ilvl="4" w:tplc="BED8DFCA">
      <w:start w:val="1"/>
      <w:numFmt w:val="bullet"/>
      <w:lvlText w:val="•"/>
      <w:lvlJc w:val="left"/>
      <w:pPr>
        <w:ind w:left="3903" w:hanging="183"/>
      </w:pPr>
      <w:rPr>
        <w:rFonts w:hint="default"/>
      </w:rPr>
    </w:lvl>
    <w:lvl w:ilvl="5" w:tplc="C2C21988">
      <w:start w:val="1"/>
      <w:numFmt w:val="bullet"/>
      <w:lvlText w:val="•"/>
      <w:lvlJc w:val="left"/>
      <w:pPr>
        <w:ind w:left="4854" w:hanging="183"/>
      </w:pPr>
      <w:rPr>
        <w:rFonts w:hint="default"/>
      </w:rPr>
    </w:lvl>
    <w:lvl w:ilvl="6" w:tplc="E0FA61AA">
      <w:start w:val="1"/>
      <w:numFmt w:val="bullet"/>
      <w:lvlText w:val="•"/>
      <w:lvlJc w:val="left"/>
      <w:pPr>
        <w:ind w:left="5804" w:hanging="183"/>
      </w:pPr>
      <w:rPr>
        <w:rFonts w:hint="default"/>
      </w:rPr>
    </w:lvl>
    <w:lvl w:ilvl="7" w:tplc="16D2D66C">
      <w:start w:val="1"/>
      <w:numFmt w:val="bullet"/>
      <w:lvlText w:val="•"/>
      <w:lvlJc w:val="left"/>
      <w:pPr>
        <w:ind w:left="6755" w:hanging="183"/>
      </w:pPr>
      <w:rPr>
        <w:rFonts w:hint="default"/>
      </w:rPr>
    </w:lvl>
    <w:lvl w:ilvl="8" w:tplc="9DCE614C">
      <w:start w:val="1"/>
      <w:numFmt w:val="bullet"/>
      <w:lvlText w:val="•"/>
      <w:lvlJc w:val="left"/>
      <w:pPr>
        <w:ind w:left="7705" w:hanging="183"/>
      </w:pPr>
      <w:rPr>
        <w:rFonts w:hint="default"/>
      </w:rPr>
    </w:lvl>
  </w:abstractNum>
  <w:abstractNum w:abstractNumId="233">
    <w:nsid w:val="53936E99"/>
    <w:multiLevelType w:val="multilevel"/>
    <w:tmpl w:val="E2CAF4F8"/>
    <w:lvl w:ilvl="0">
      <w:start w:val="4"/>
      <w:numFmt w:val="decimal"/>
      <w:lvlText w:val="%1"/>
      <w:lvlJc w:val="left"/>
      <w:pPr>
        <w:ind w:left="532" w:hanging="420"/>
      </w:pPr>
      <w:rPr>
        <w:rFonts w:hint="default"/>
      </w:rPr>
    </w:lvl>
    <w:lvl w:ilvl="1">
      <w:start w:val="1"/>
      <w:numFmt w:val="decimal"/>
      <w:lvlText w:val="%1.%2."/>
      <w:lvlJc w:val="left"/>
      <w:pPr>
        <w:ind w:left="532" w:hanging="420"/>
        <w:jc w:val="right"/>
      </w:pPr>
      <w:rPr>
        <w:rFonts w:ascii="Times New Roman" w:eastAsia="Times New Roman" w:hAnsi="Times New Roman" w:hint="default"/>
        <w:b/>
        <w:bCs/>
        <w:sz w:val="24"/>
        <w:szCs w:val="24"/>
      </w:rPr>
    </w:lvl>
    <w:lvl w:ilvl="2">
      <w:start w:val="1"/>
      <w:numFmt w:val="decimal"/>
      <w:lvlText w:val="%1.%2.%3"/>
      <w:lvlJc w:val="left"/>
      <w:pPr>
        <w:ind w:left="100" w:hanging="708"/>
      </w:pPr>
      <w:rPr>
        <w:rFonts w:ascii="Times New Roman" w:eastAsia="Times New Roman" w:hAnsi="Times New Roman" w:hint="default"/>
        <w:sz w:val="24"/>
        <w:szCs w:val="24"/>
      </w:rPr>
    </w:lvl>
    <w:lvl w:ilvl="3">
      <w:start w:val="1"/>
      <w:numFmt w:val="bullet"/>
      <w:lvlText w:val="•"/>
      <w:lvlJc w:val="left"/>
      <w:pPr>
        <w:ind w:left="532" w:hanging="708"/>
      </w:pPr>
      <w:rPr>
        <w:rFonts w:hint="default"/>
      </w:rPr>
    </w:lvl>
    <w:lvl w:ilvl="4">
      <w:start w:val="1"/>
      <w:numFmt w:val="bullet"/>
      <w:lvlText w:val="•"/>
      <w:lvlJc w:val="left"/>
      <w:pPr>
        <w:ind w:left="1823" w:hanging="708"/>
      </w:pPr>
      <w:rPr>
        <w:rFonts w:hint="default"/>
      </w:rPr>
    </w:lvl>
    <w:lvl w:ilvl="5">
      <w:start w:val="1"/>
      <w:numFmt w:val="bullet"/>
      <w:lvlText w:val="•"/>
      <w:lvlJc w:val="left"/>
      <w:pPr>
        <w:ind w:left="3113" w:hanging="708"/>
      </w:pPr>
      <w:rPr>
        <w:rFonts w:hint="default"/>
      </w:rPr>
    </w:lvl>
    <w:lvl w:ilvl="6">
      <w:start w:val="1"/>
      <w:numFmt w:val="bullet"/>
      <w:lvlText w:val="•"/>
      <w:lvlJc w:val="left"/>
      <w:pPr>
        <w:ind w:left="4404" w:hanging="708"/>
      </w:pPr>
      <w:rPr>
        <w:rFonts w:hint="default"/>
      </w:rPr>
    </w:lvl>
    <w:lvl w:ilvl="7">
      <w:start w:val="1"/>
      <w:numFmt w:val="bullet"/>
      <w:lvlText w:val="•"/>
      <w:lvlJc w:val="left"/>
      <w:pPr>
        <w:ind w:left="5694" w:hanging="708"/>
      </w:pPr>
      <w:rPr>
        <w:rFonts w:hint="default"/>
      </w:rPr>
    </w:lvl>
    <w:lvl w:ilvl="8">
      <w:start w:val="1"/>
      <w:numFmt w:val="bullet"/>
      <w:lvlText w:val="•"/>
      <w:lvlJc w:val="left"/>
      <w:pPr>
        <w:ind w:left="6985" w:hanging="708"/>
      </w:pPr>
      <w:rPr>
        <w:rFonts w:hint="default"/>
      </w:rPr>
    </w:lvl>
  </w:abstractNum>
  <w:abstractNum w:abstractNumId="234">
    <w:nsid w:val="53982C0F"/>
    <w:multiLevelType w:val="hybridMultilevel"/>
    <w:tmpl w:val="0C36E3C4"/>
    <w:lvl w:ilvl="0" w:tplc="6A70D52C">
      <w:start w:val="1"/>
      <w:numFmt w:val="bullet"/>
      <w:lvlText w:val=""/>
      <w:lvlJc w:val="left"/>
      <w:pPr>
        <w:ind w:left="102" w:hanging="286"/>
      </w:pPr>
      <w:rPr>
        <w:rFonts w:ascii="Symbol" w:eastAsia="Symbol" w:hAnsi="Symbol" w:hint="default"/>
        <w:sz w:val="24"/>
        <w:szCs w:val="24"/>
      </w:rPr>
    </w:lvl>
    <w:lvl w:ilvl="1" w:tplc="A7AE3B3E">
      <w:start w:val="1"/>
      <w:numFmt w:val="bullet"/>
      <w:lvlText w:val="•"/>
      <w:lvlJc w:val="left"/>
      <w:pPr>
        <w:ind w:left="1048" w:hanging="286"/>
      </w:pPr>
      <w:rPr>
        <w:rFonts w:hint="default"/>
      </w:rPr>
    </w:lvl>
    <w:lvl w:ilvl="2" w:tplc="23AE1D7E">
      <w:start w:val="1"/>
      <w:numFmt w:val="bullet"/>
      <w:lvlText w:val="•"/>
      <w:lvlJc w:val="left"/>
      <w:pPr>
        <w:ind w:left="1994" w:hanging="286"/>
      </w:pPr>
      <w:rPr>
        <w:rFonts w:hint="default"/>
      </w:rPr>
    </w:lvl>
    <w:lvl w:ilvl="3" w:tplc="C91E0F8A">
      <w:start w:val="1"/>
      <w:numFmt w:val="bullet"/>
      <w:lvlText w:val="•"/>
      <w:lvlJc w:val="left"/>
      <w:pPr>
        <w:ind w:left="2941" w:hanging="286"/>
      </w:pPr>
      <w:rPr>
        <w:rFonts w:hint="default"/>
      </w:rPr>
    </w:lvl>
    <w:lvl w:ilvl="4" w:tplc="8DD49118">
      <w:start w:val="1"/>
      <w:numFmt w:val="bullet"/>
      <w:lvlText w:val="•"/>
      <w:lvlJc w:val="left"/>
      <w:pPr>
        <w:ind w:left="3887" w:hanging="286"/>
      </w:pPr>
      <w:rPr>
        <w:rFonts w:hint="default"/>
      </w:rPr>
    </w:lvl>
    <w:lvl w:ilvl="5" w:tplc="ACFE0A36">
      <w:start w:val="1"/>
      <w:numFmt w:val="bullet"/>
      <w:lvlText w:val="•"/>
      <w:lvlJc w:val="left"/>
      <w:pPr>
        <w:ind w:left="4834" w:hanging="286"/>
      </w:pPr>
      <w:rPr>
        <w:rFonts w:hint="default"/>
      </w:rPr>
    </w:lvl>
    <w:lvl w:ilvl="6" w:tplc="25FA737C">
      <w:start w:val="1"/>
      <w:numFmt w:val="bullet"/>
      <w:lvlText w:val="•"/>
      <w:lvlJc w:val="left"/>
      <w:pPr>
        <w:ind w:left="5780" w:hanging="286"/>
      </w:pPr>
      <w:rPr>
        <w:rFonts w:hint="default"/>
      </w:rPr>
    </w:lvl>
    <w:lvl w:ilvl="7" w:tplc="BA76F21C">
      <w:start w:val="1"/>
      <w:numFmt w:val="bullet"/>
      <w:lvlText w:val="•"/>
      <w:lvlJc w:val="left"/>
      <w:pPr>
        <w:ind w:left="6727" w:hanging="286"/>
      </w:pPr>
      <w:rPr>
        <w:rFonts w:hint="default"/>
      </w:rPr>
    </w:lvl>
    <w:lvl w:ilvl="8" w:tplc="B8726A92">
      <w:start w:val="1"/>
      <w:numFmt w:val="bullet"/>
      <w:lvlText w:val="•"/>
      <w:lvlJc w:val="left"/>
      <w:pPr>
        <w:ind w:left="7673" w:hanging="286"/>
      </w:pPr>
      <w:rPr>
        <w:rFonts w:hint="default"/>
      </w:rPr>
    </w:lvl>
  </w:abstractNum>
  <w:abstractNum w:abstractNumId="235">
    <w:nsid w:val="53AE0A3F"/>
    <w:multiLevelType w:val="multilevel"/>
    <w:tmpl w:val="2D2436A2"/>
    <w:lvl w:ilvl="0">
      <w:start w:val="2"/>
      <w:numFmt w:val="decimal"/>
      <w:lvlText w:val="%1"/>
      <w:lvlJc w:val="left"/>
      <w:pPr>
        <w:ind w:left="102" w:hanging="708"/>
      </w:pPr>
      <w:rPr>
        <w:rFonts w:hint="default"/>
      </w:rPr>
    </w:lvl>
    <w:lvl w:ilvl="1">
      <w:start w:val="18"/>
      <w:numFmt w:val="decimal"/>
      <w:lvlText w:val="%1.%2"/>
      <w:lvlJc w:val="left"/>
      <w:pPr>
        <w:ind w:left="102" w:hanging="708"/>
      </w:pPr>
      <w:rPr>
        <w:rFonts w:hint="default"/>
      </w:rPr>
    </w:lvl>
    <w:lvl w:ilvl="2">
      <w:start w:val="2"/>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236">
    <w:nsid w:val="53BA42D7"/>
    <w:multiLevelType w:val="hybridMultilevel"/>
    <w:tmpl w:val="E124A738"/>
    <w:lvl w:ilvl="0" w:tplc="735E6E8E">
      <w:start w:val="1"/>
      <w:numFmt w:val="decimal"/>
      <w:lvlText w:val="3.6.%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7">
    <w:nsid w:val="540503E9"/>
    <w:multiLevelType w:val="hybridMultilevel"/>
    <w:tmpl w:val="87D0D500"/>
    <w:lvl w:ilvl="0" w:tplc="E1E0DBCC">
      <w:start w:val="1"/>
      <w:numFmt w:val="decimal"/>
      <w:lvlText w:val="%1)"/>
      <w:lvlJc w:val="left"/>
      <w:pPr>
        <w:ind w:left="102" w:hanging="708"/>
        <w:jc w:val="left"/>
      </w:pPr>
      <w:rPr>
        <w:rFonts w:ascii="Times New Roman" w:eastAsia="Times New Roman" w:hAnsi="Times New Roman" w:hint="default"/>
        <w:sz w:val="24"/>
        <w:szCs w:val="24"/>
      </w:rPr>
    </w:lvl>
    <w:lvl w:ilvl="1" w:tplc="AF3AB836">
      <w:start w:val="1"/>
      <w:numFmt w:val="bullet"/>
      <w:lvlText w:val="•"/>
      <w:lvlJc w:val="left"/>
      <w:pPr>
        <w:ind w:left="1078" w:hanging="708"/>
      </w:pPr>
      <w:rPr>
        <w:rFonts w:hint="default"/>
      </w:rPr>
    </w:lvl>
    <w:lvl w:ilvl="2" w:tplc="A49EF47E">
      <w:start w:val="1"/>
      <w:numFmt w:val="bullet"/>
      <w:lvlText w:val="•"/>
      <w:lvlJc w:val="left"/>
      <w:pPr>
        <w:ind w:left="2054" w:hanging="708"/>
      </w:pPr>
      <w:rPr>
        <w:rFonts w:hint="default"/>
      </w:rPr>
    </w:lvl>
    <w:lvl w:ilvl="3" w:tplc="0F0C8BEA">
      <w:start w:val="1"/>
      <w:numFmt w:val="bullet"/>
      <w:lvlText w:val="•"/>
      <w:lvlJc w:val="left"/>
      <w:pPr>
        <w:ind w:left="3031" w:hanging="708"/>
      </w:pPr>
      <w:rPr>
        <w:rFonts w:hint="default"/>
      </w:rPr>
    </w:lvl>
    <w:lvl w:ilvl="4" w:tplc="3BFCB192">
      <w:start w:val="1"/>
      <w:numFmt w:val="bullet"/>
      <w:lvlText w:val="•"/>
      <w:lvlJc w:val="left"/>
      <w:pPr>
        <w:ind w:left="4007" w:hanging="708"/>
      </w:pPr>
      <w:rPr>
        <w:rFonts w:hint="default"/>
      </w:rPr>
    </w:lvl>
    <w:lvl w:ilvl="5" w:tplc="C6566470">
      <w:start w:val="1"/>
      <w:numFmt w:val="bullet"/>
      <w:lvlText w:val="•"/>
      <w:lvlJc w:val="left"/>
      <w:pPr>
        <w:ind w:left="4984" w:hanging="708"/>
      </w:pPr>
      <w:rPr>
        <w:rFonts w:hint="default"/>
      </w:rPr>
    </w:lvl>
    <w:lvl w:ilvl="6" w:tplc="BB008978">
      <w:start w:val="1"/>
      <w:numFmt w:val="bullet"/>
      <w:lvlText w:val="•"/>
      <w:lvlJc w:val="left"/>
      <w:pPr>
        <w:ind w:left="5960" w:hanging="708"/>
      </w:pPr>
      <w:rPr>
        <w:rFonts w:hint="default"/>
      </w:rPr>
    </w:lvl>
    <w:lvl w:ilvl="7" w:tplc="3DEC01C8">
      <w:start w:val="1"/>
      <w:numFmt w:val="bullet"/>
      <w:lvlText w:val="•"/>
      <w:lvlJc w:val="left"/>
      <w:pPr>
        <w:ind w:left="6937" w:hanging="708"/>
      </w:pPr>
      <w:rPr>
        <w:rFonts w:hint="default"/>
      </w:rPr>
    </w:lvl>
    <w:lvl w:ilvl="8" w:tplc="B4FE0C4E">
      <w:start w:val="1"/>
      <w:numFmt w:val="bullet"/>
      <w:lvlText w:val="•"/>
      <w:lvlJc w:val="left"/>
      <w:pPr>
        <w:ind w:left="7913" w:hanging="708"/>
      </w:pPr>
      <w:rPr>
        <w:rFonts w:hint="default"/>
      </w:rPr>
    </w:lvl>
  </w:abstractNum>
  <w:abstractNum w:abstractNumId="238">
    <w:nsid w:val="545346F6"/>
    <w:multiLevelType w:val="hybridMultilevel"/>
    <w:tmpl w:val="0F941A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9">
    <w:nsid w:val="548F3C8A"/>
    <w:multiLevelType w:val="multilevel"/>
    <w:tmpl w:val="3184245C"/>
    <w:lvl w:ilvl="0">
      <w:start w:val="5"/>
      <w:numFmt w:val="decimal"/>
      <w:lvlText w:val="%1"/>
      <w:lvlJc w:val="left"/>
      <w:pPr>
        <w:ind w:left="102" w:hanging="708"/>
      </w:pPr>
      <w:rPr>
        <w:rFonts w:hint="default"/>
      </w:rPr>
    </w:lvl>
    <w:lvl w:ilvl="1">
      <w:start w:val="5"/>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59" w:hanging="708"/>
      </w:pPr>
      <w:rPr>
        <w:rFonts w:hint="default"/>
      </w:rPr>
    </w:lvl>
    <w:lvl w:ilvl="4">
      <w:start w:val="1"/>
      <w:numFmt w:val="bullet"/>
      <w:lvlText w:val="•"/>
      <w:lvlJc w:val="left"/>
      <w:pPr>
        <w:ind w:left="3911" w:hanging="708"/>
      </w:pPr>
      <w:rPr>
        <w:rFonts w:hint="default"/>
      </w:rPr>
    </w:lvl>
    <w:lvl w:ilvl="5">
      <w:start w:val="1"/>
      <w:numFmt w:val="bullet"/>
      <w:lvlText w:val="•"/>
      <w:lvlJc w:val="left"/>
      <w:pPr>
        <w:ind w:left="4864" w:hanging="708"/>
      </w:pPr>
      <w:rPr>
        <w:rFonts w:hint="default"/>
      </w:rPr>
    </w:lvl>
    <w:lvl w:ilvl="6">
      <w:start w:val="1"/>
      <w:numFmt w:val="bullet"/>
      <w:lvlText w:val="•"/>
      <w:lvlJc w:val="left"/>
      <w:pPr>
        <w:ind w:left="5816" w:hanging="708"/>
      </w:pPr>
      <w:rPr>
        <w:rFonts w:hint="default"/>
      </w:rPr>
    </w:lvl>
    <w:lvl w:ilvl="7">
      <w:start w:val="1"/>
      <w:numFmt w:val="bullet"/>
      <w:lvlText w:val="•"/>
      <w:lvlJc w:val="left"/>
      <w:pPr>
        <w:ind w:left="6769" w:hanging="708"/>
      </w:pPr>
      <w:rPr>
        <w:rFonts w:hint="default"/>
      </w:rPr>
    </w:lvl>
    <w:lvl w:ilvl="8">
      <w:start w:val="1"/>
      <w:numFmt w:val="bullet"/>
      <w:lvlText w:val="•"/>
      <w:lvlJc w:val="left"/>
      <w:pPr>
        <w:ind w:left="7721" w:hanging="708"/>
      </w:pPr>
      <w:rPr>
        <w:rFonts w:hint="default"/>
      </w:rPr>
    </w:lvl>
  </w:abstractNum>
  <w:abstractNum w:abstractNumId="240">
    <w:nsid w:val="54A21EE0"/>
    <w:multiLevelType w:val="multilevel"/>
    <w:tmpl w:val="34980BAE"/>
    <w:lvl w:ilvl="0">
      <w:start w:val="5"/>
      <w:numFmt w:val="decimal"/>
      <w:lvlText w:val="%1"/>
      <w:lvlJc w:val="left"/>
      <w:pPr>
        <w:ind w:left="1050" w:hanging="454"/>
      </w:pPr>
      <w:rPr>
        <w:rFonts w:hint="default"/>
      </w:rPr>
    </w:lvl>
    <w:lvl w:ilvl="1">
      <w:start w:val="1"/>
      <w:numFmt w:val="decimal"/>
      <w:lvlText w:val="%1.%2."/>
      <w:lvlJc w:val="left"/>
      <w:pPr>
        <w:ind w:left="1050" w:hanging="454"/>
        <w:jc w:val="right"/>
      </w:pPr>
      <w:rPr>
        <w:rFonts w:ascii="Times New Roman" w:eastAsia="Times New Roman" w:hAnsi="Times New Roman" w:hint="default"/>
        <w:b/>
        <w:bCs/>
        <w:color w:val="365F91"/>
        <w:w w:val="99"/>
        <w:sz w:val="26"/>
        <w:szCs w:val="26"/>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11" w:hanging="708"/>
      </w:pPr>
      <w:rPr>
        <w:rFonts w:hint="default"/>
      </w:rPr>
    </w:lvl>
    <w:lvl w:ilvl="4">
      <w:start w:val="1"/>
      <w:numFmt w:val="bullet"/>
      <w:lvlText w:val="•"/>
      <w:lvlJc w:val="left"/>
      <w:pPr>
        <w:ind w:left="3842" w:hanging="708"/>
      </w:pPr>
      <w:rPr>
        <w:rFonts w:hint="default"/>
      </w:rPr>
    </w:lvl>
    <w:lvl w:ilvl="5">
      <w:start w:val="1"/>
      <w:numFmt w:val="bullet"/>
      <w:lvlText w:val="•"/>
      <w:lvlJc w:val="left"/>
      <w:pPr>
        <w:ind w:left="4772" w:hanging="708"/>
      </w:pPr>
      <w:rPr>
        <w:rFonts w:hint="default"/>
      </w:rPr>
    </w:lvl>
    <w:lvl w:ilvl="6">
      <w:start w:val="1"/>
      <w:numFmt w:val="bullet"/>
      <w:lvlText w:val="•"/>
      <w:lvlJc w:val="left"/>
      <w:pPr>
        <w:ind w:left="5703" w:hanging="708"/>
      </w:pPr>
      <w:rPr>
        <w:rFonts w:hint="default"/>
      </w:rPr>
    </w:lvl>
    <w:lvl w:ilvl="7">
      <w:start w:val="1"/>
      <w:numFmt w:val="bullet"/>
      <w:lvlText w:val="•"/>
      <w:lvlJc w:val="left"/>
      <w:pPr>
        <w:ind w:left="6634" w:hanging="708"/>
      </w:pPr>
      <w:rPr>
        <w:rFonts w:hint="default"/>
      </w:rPr>
    </w:lvl>
    <w:lvl w:ilvl="8">
      <w:start w:val="1"/>
      <w:numFmt w:val="bullet"/>
      <w:lvlText w:val="•"/>
      <w:lvlJc w:val="left"/>
      <w:pPr>
        <w:ind w:left="7564" w:hanging="708"/>
      </w:pPr>
      <w:rPr>
        <w:rFonts w:hint="default"/>
      </w:rPr>
    </w:lvl>
  </w:abstractNum>
  <w:abstractNum w:abstractNumId="241">
    <w:nsid w:val="54C42031"/>
    <w:multiLevelType w:val="hybridMultilevel"/>
    <w:tmpl w:val="4A98F910"/>
    <w:lvl w:ilvl="0" w:tplc="84AAD238">
      <w:start w:val="1"/>
      <w:numFmt w:val="bullet"/>
      <w:lvlText w:val="-"/>
      <w:lvlJc w:val="left"/>
      <w:pPr>
        <w:ind w:left="102" w:hanging="140"/>
      </w:pPr>
      <w:rPr>
        <w:rFonts w:ascii="Times New Roman" w:eastAsia="Times New Roman" w:hAnsi="Times New Roman" w:hint="default"/>
        <w:sz w:val="24"/>
        <w:szCs w:val="24"/>
      </w:rPr>
    </w:lvl>
    <w:lvl w:ilvl="1" w:tplc="5F0E35CC">
      <w:start w:val="1"/>
      <w:numFmt w:val="bullet"/>
      <w:lvlText w:val="•"/>
      <w:lvlJc w:val="left"/>
      <w:pPr>
        <w:ind w:left="1076" w:hanging="140"/>
      </w:pPr>
      <w:rPr>
        <w:rFonts w:hint="default"/>
      </w:rPr>
    </w:lvl>
    <w:lvl w:ilvl="2" w:tplc="40F213AE">
      <w:start w:val="1"/>
      <w:numFmt w:val="bullet"/>
      <w:lvlText w:val="•"/>
      <w:lvlJc w:val="left"/>
      <w:pPr>
        <w:ind w:left="2050" w:hanging="140"/>
      </w:pPr>
      <w:rPr>
        <w:rFonts w:hint="default"/>
      </w:rPr>
    </w:lvl>
    <w:lvl w:ilvl="3" w:tplc="4134E986">
      <w:start w:val="1"/>
      <w:numFmt w:val="bullet"/>
      <w:lvlText w:val="•"/>
      <w:lvlJc w:val="left"/>
      <w:pPr>
        <w:ind w:left="3025" w:hanging="140"/>
      </w:pPr>
      <w:rPr>
        <w:rFonts w:hint="default"/>
      </w:rPr>
    </w:lvl>
    <w:lvl w:ilvl="4" w:tplc="37A65092">
      <w:start w:val="1"/>
      <w:numFmt w:val="bullet"/>
      <w:lvlText w:val="•"/>
      <w:lvlJc w:val="left"/>
      <w:pPr>
        <w:ind w:left="3999" w:hanging="140"/>
      </w:pPr>
      <w:rPr>
        <w:rFonts w:hint="default"/>
      </w:rPr>
    </w:lvl>
    <w:lvl w:ilvl="5" w:tplc="7E4837D4">
      <w:start w:val="1"/>
      <w:numFmt w:val="bullet"/>
      <w:lvlText w:val="•"/>
      <w:lvlJc w:val="left"/>
      <w:pPr>
        <w:ind w:left="4974" w:hanging="140"/>
      </w:pPr>
      <w:rPr>
        <w:rFonts w:hint="default"/>
      </w:rPr>
    </w:lvl>
    <w:lvl w:ilvl="6" w:tplc="173474E4">
      <w:start w:val="1"/>
      <w:numFmt w:val="bullet"/>
      <w:lvlText w:val="•"/>
      <w:lvlJc w:val="left"/>
      <w:pPr>
        <w:ind w:left="5948" w:hanging="140"/>
      </w:pPr>
      <w:rPr>
        <w:rFonts w:hint="default"/>
      </w:rPr>
    </w:lvl>
    <w:lvl w:ilvl="7" w:tplc="EB886E00">
      <w:start w:val="1"/>
      <w:numFmt w:val="bullet"/>
      <w:lvlText w:val="•"/>
      <w:lvlJc w:val="left"/>
      <w:pPr>
        <w:ind w:left="6923" w:hanging="140"/>
      </w:pPr>
      <w:rPr>
        <w:rFonts w:hint="default"/>
      </w:rPr>
    </w:lvl>
    <w:lvl w:ilvl="8" w:tplc="7CE628AC">
      <w:start w:val="1"/>
      <w:numFmt w:val="bullet"/>
      <w:lvlText w:val="•"/>
      <w:lvlJc w:val="left"/>
      <w:pPr>
        <w:ind w:left="7897" w:hanging="140"/>
      </w:pPr>
      <w:rPr>
        <w:rFonts w:hint="default"/>
      </w:rPr>
    </w:lvl>
  </w:abstractNum>
  <w:abstractNum w:abstractNumId="242">
    <w:nsid w:val="550323D6"/>
    <w:multiLevelType w:val="multilevel"/>
    <w:tmpl w:val="347620C2"/>
    <w:lvl w:ilvl="0">
      <w:start w:val="2"/>
      <w:numFmt w:val="decimal"/>
      <w:lvlText w:val="%1"/>
      <w:lvlJc w:val="left"/>
      <w:pPr>
        <w:ind w:left="102" w:hanging="708"/>
      </w:pPr>
      <w:rPr>
        <w:rFonts w:hint="default"/>
      </w:rPr>
    </w:lvl>
    <w:lvl w:ilvl="1">
      <w:start w:val="19"/>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59" w:hanging="708"/>
      </w:pPr>
      <w:rPr>
        <w:rFonts w:hint="default"/>
      </w:rPr>
    </w:lvl>
    <w:lvl w:ilvl="4">
      <w:start w:val="1"/>
      <w:numFmt w:val="bullet"/>
      <w:lvlText w:val="•"/>
      <w:lvlJc w:val="left"/>
      <w:pPr>
        <w:ind w:left="3911" w:hanging="708"/>
      </w:pPr>
      <w:rPr>
        <w:rFonts w:hint="default"/>
      </w:rPr>
    </w:lvl>
    <w:lvl w:ilvl="5">
      <w:start w:val="1"/>
      <w:numFmt w:val="bullet"/>
      <w:lvlText w:val="•"/>
      <w:lvlJc w:val="left"/>
      <w:pPr>
        <w:ind w:left="4864" w:hanging="708"/>
      </w:pPr>
      <w:rPr>
        <w:rFonts w:hint="default"/>
      </w:rPr>
    </w:lvl>
    <w:lvl w:ilvl="6">
      <w:start w:val="1"/>
      <w:numFmt w:val="bullet"/>
      <w:lvlText w:val="•"/>
      <w:lvlJc w:val="left"/>
      <w:pPr>
        <w:ind w:left="5816" w:hanging="708"/>
      </w:pPr>
      <w:rPr>
        <w:rFonts w:hint="default"/>
      </w:rPr>
    </w:lvl>
    <w:lvl w:ilvl="7">
      <w:start w:val="1"/>
      <w:numFmt w:val="bullet"/>
      <w:lvlText w:val="•"/>
      <w:lvlJc w:val="left"/>
      <w:pPr>
        <w:ind w:left="6769" w:hanging="708"/>
      </w:pPr>
      <w:rPr>
        <w:rFonts w:hint="default"/>
      </w:rPr>
    </w:lvl>
    <w:lvl w:ilvl="8">
      <w:start w:val="1"/>
      <w:numFmt w:val="bullet"/>
      <w:lvlText w:val="•"/>
      <w:lvlJc w:val="left"/>
      <w:pPr>
        <w:ind w:left="7721" w:hanging="708"/>
      </w:pPr>
      <w:rPr>
        <w:rFonts w:hint="default"/>
      </w:rPr>
    </w:lvl>
  </w:abstractNum>
  <w:abstractNum w:abstractNumId="243">
    <w:nsid w:val="55E734C3"/>
    <w:multiLevelType w:val="hybridMultilevel"/>
    <w:tmpl w:val="9A5EB824"/>
    <w:lvl w:ilvl="0" w:tplc="C826CBE8">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55E73FEE"/>
    <w:multiLevelType w:val="multilevel"/>
    <w:tmpl w:val="4FFE4F90"/>
    <w:lvl w:ilvl="0">
      <w:start w:val="3"/>
      <w:numFmt w:val="decimal"/>
      <w:lvlText w:val="%1"/>
      <w:lvlJc w:val="left"/>
      <w:pPr>
        <w:ind w:left="102" w:hanging="708"/>
        <w:jc w:val="left"/>
      </w:pPr>
      <w:rPr>
        <w:rFonts w:hint="default"/>
      </w:rPr>
    </w:lvl>
    <w:lvl w:ilvl="1">
      <w:start w:val="1"/>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43" w:hanging="708"/>
      </w:pPr>
      <w:rPr>
        <w:rFonts w:hint="default"/>
      </w:rPr>
    </w:lvl>
    <w:lvl w:ilvl="4">
      <w:start w:val="1"/>
      <w:numFmt w:val="bullet"/>
      <w:lvlText w:val="•"/>
      <w:lvlJc w:val="left"/>
      <w:pPr>
        <w:ind w:left="4023" w:hanging="708"/>
      </w:pPr>
      <w:rPr>
        <w:rFonts w:hint="default"/>
      </w:rPr>
    </w:lvl>
    <w:lvl w:ilvl="5">
      <w:start w:val="1"/>
      <w:numFmt w:val="bullet"/>
      <w:lvlText w:val="•"/>
      <w:lvlJc w:val="left"/>
      <w:pPr>
        <w:ind w:left="5004" w:hanging="708"/>
      </w:pPr>
      <w:rPr>
        <w:rFonts w:hint="default"/>
      </w:rPr>
    </w:lvl>
    <w:lvl w:ilvl="6">
      <w:start w:val="1"/>
      <w:numFmt w:val="bullet"/>
      <w:lvlText w:val="•"/>
      <w:lvlJc w:val="left"/>
      <w:pPr>
        <w:ind w:left="5984" w:hanging="708"/>
      </w:pPr>
      <w:rPr>
        <w:rFonts w:hint="default"/>
      </w:rPr>
    </w:lvl>
    <w:lvl w:ilvl="7">
      <w:start w:val="1"/>
      <w:numFmt w:val="bullet"/>
      <w:lvlText w:val="•"/>
      <w:lvlJc w:val="left"/>
      <w:pPr>
        <w:ind w:left="6965" w:hanging="708"/>
      </w:pPr>
      <w:rPr>
        <w:rFonts w:hint="default"/>
      </w:rPr>
    </w:lvl>
    <w:lvl w:ilvl="8">
      <w:start w:val="1"/>
      <w:numFmt w:val="bullet"/>
      <w:lvlText w:val="•"/>
      <w:lvlJc w:val="left"/>
      <w:pPr>
        <w:ind w:left="7945" w:hanging="708"/>
      </w:pPr>
      <w:rPr>
        <w:rFonts w:hint="default"/>
      </w:rPr>
    </w:lvl>
  </w:abstractNum>
  <w:abstractNum w:abstractNumId="245">
    <w:nsid w:val="55F86051"/>
    <w:multiLevelType w:val="multilevel"/>
    <w:tmpl w:val="50E84F46"/>
    <w:lvl w:ilvl="0">
      <w:start w:val="2"/>
      <w:numFmt w:val="decimal"/>
      <w:lvlText w:val="%1"/>
      <w:lvlJc w:val="left"/>
      <w:pPr>
        <w:ind w:left="325" w:hanging="431"/>
      </w:pPr>
      <w:rPr>
        <w:rFonts w:hint="default"/>
      </w:rPr>
    </w:lvl>
    <w:lvl w:ilvl="1">
      <w:start w:val="6"/>
      <w:numFmt w:val="decimal"/>
      <w:lvlText w:val="%1.%2."/>
      <w:lvlJc w:val="left"/>
      <w:pPr>
        <w:ind w:left="325" w:hanging="431"/>
        <w:jc w:val="right"/>
      </w:pPr>
      <w:rPr>
        <w:rFonts w:ascii="Times New Roman" w:eastAsia="Times New Roman" w:hAnsi="Times New Roman" w:hint="default"/>
        <w:b/>
        <w:bCs/>
        <w:spacing w:val="2"/>
        <w:sz w:val="24"/>
        <w:szCs w:val="24"/>
      </w:rPr>
    </w:lvl>
    <w:lvl w:ilvl="2">
      <w:start w:val="1"/>
      <w:numFmt w:val="decimal"/>
      <w:lvlText w:val="%1.%2.%3"/>
      <w:lvlJc w:val="left"/>
      <w:pPr>
        <w:ind w:left="102" w:hanging="624"/>
      </w:pPr>
      <w:rPr>
        <w:rFonts w:ascii="Times New Roman" w:eastAsia="Times New Roman" w:hAnsi="Times New Roman" w:hint="default"/>
        <w:sz w:val="24"/>
        <w:szCs w:val="24"/>
      </w:rPr>
    </w:lvl>
    <w:lvl w:ilvl="3">
      <w:start w:val="1"/>
      <w:numFmt w:val="bullet"/>
      <w:lvlText w:val="•"/>
      <w:lvlJc w:val="left"/>
      <w:pPr>
        <w:ind w:left="2378" w:hanging="624"/>
      </w:pPr>
      <w:rPr>
        <w:rFonts w:hint="default"/>
      </w:rPr>
    </w:lvl>
    <w:lvl w:ilvl="4">
      <w:start w:val="1"/>
      <w:numFmt w:val="bullet"/>
      <w:lvlText w:val="•"/>
      <w:lvlJc w:val="left"/>
      <w:pPr>
        <w:ind w:left="3405" w:hanging="624"/>
      </w:pPr>
      <w:rPr>
        <w:rFonts w:hint="default"/>
      </w:rPr>
    </w:lvl>
    <w:lvl w:ilvl="5">
      <w:start w:val="1"/>
      <w:numFmt w:val="bullet"/>
      <w:lvlText w:val="•"/>
      <w:lvlJc w:val="left"/>
      <w:pPr>
        <w:ind w:left="4432" w:hanging="624"/>
      </w:pPr>
      <w:rPr>
        <w:rFonts w:hint="default"/>
      </w:rPr>
    </w:lvl>
    <w:lvl w:ilvl="6">
      <w:start w:val="1"/>
      <w:numFmt w:val="bullet"/>
      <w:lvlText w:val="•"/>
      <w:lvlJc w:val="left"/>
      <w:pPr>
        <w:ind w:left="5459" w:hanging="624"/>
      </w:pPr>
      <w:rPr>
        <w:rFonts w:hint="default"/>
      </w:rPr>
    </w:lvl>
    <w:lvl w:ilvl="7">
      <w:start w:val="1"/>
      <w:numFmt w:val="bullet"/>
      <w:lvlText w:val="•"/>
      <w:lvlJc w:val="left"/>
      <w:pPr>
        <w:ind w:left="6486" w:hanging="624"/>
      </w:pPr>
      <w:rPr>
        <w:rFonts w:hint="default"/>
      </w:rPr>
    </w:lvl>
    <w:lvl w:ilvl="8">
      <w:start w:val="1"/>
      <w:numFmt w:val="bullet"/>
      <w:lvlText w:val="•"/>
      <w:lvlJc w:val="left"/>
      <w:pPr>
        <w:ind w:left="7512" w:hanging="624"/>
      </w:pPr>
      <w:rPr>
        <w:rFonts w:hint="default"/>
      </w:rPr>
    </w:lvl>
  </w:abstractNum>
  <w:abstractNum w:abstractNumId="246">
    <w:nsid w:val="5652454B"/>
    <w:multiLevelType w:val="hybridMultilevel"/>
    <w:tmpl w:val="03ECB276"/>
    <w:lvl w:ilvl="0" w:tplc="0292D630">
      <w:start w:val="4"/>
      <w:numFmt w:val="decimal"/>
      <w:lvlText w:val="%1."/>
      <w:lvlJc w:val="left"/>
      <w:pPr>
        <w:ind w:left="122" w:hanging="343"/>
      </w:pPr>
      <w:rPr>
        <w:rFonts w:ascii="Times New Roman" w:eastAsia="Times New Roman" w:hAnsi="Times New Roman" w:hint="default"/>
        <w:sz w:val="24"/>
        <w:szCs w:val="24"/>
      </w:rPr>
    </w:lvl>
    <w:lvl w:ilvl="1" w:tplc="AE940FC8">
      <w:start w:val="1"/>
      <w:numFmt w:val="bullet"/>
      <w:lvlText w:val="•"/>
      <w:lvlJc w:val="left"/>
      <w:pPr>
        <w:ind w:left="1068" w:hanging="343"/>
      </w:pPr>
      <w:rPr>
        <w:rFonts w:hint="default"/>
      </w:rPr>
    </w:lvl>
    <w:lvl w:ilvl="2" w:tplc="EA5E9D6C">
      <w:start w:val="1"/>
      <w:numFmt w:val="bullet"/>
      <w:lvlText w:val="•"/>
      <w:lvlJc w:val="left"/>
      <w:pPr>
        <w:ind w:left="2014" w:hanging="343"/>
      </w:pPr>
      <w:rPr>
        <w:rFonts w:hint="default"/>
      </w:rPr>
    </w:lvl>
    <w:lvl w:ilvl="3" w:tplc="E5BA8ED8">
      <w:start w:val="1"/>
      <w:numFmt w:val="bullet"/>
      <w:lvlText w:val="•"/>
      <w:lvlJc w:val="left"/>
      <w:pPr>
        <w:ind w:left="2961" w:hanging="343"/>
      </w:pPr>
      <w:rPr>
        <w:rFonts w:hint="default"/>
      </w:rPr>
    </w:lvl>
    <w:lvl w:ilvl="4" w:tplc="7D549F96">
      <w:start w:val="1"/>
      <w:numFmt w:val="bullet"/>
      <w:lvlText w:val="•"/>
      <w:lvlJc w:val="left"/>
      <w:pPr>
        <w:ind w:left="3907" w:hanging="343"/>
      </w:pPr>
      <w:rPr>
        <w:rFonts w:hint="default"/>
      </w:rPr>
    </w:lvl>
    <w:lvl w:ilvl="5" w:tplc="D44CF6D8">
      <w:start w:val="1"/>
      <w:numFmt w:val="bullet"/>
      <w:lvlText w:val="•"/>
      <w:lvlJc w:val="left"/>
      <w:pPr>
        <w:ind w:left="4854" w:hanging="343"/>
      </w:pPr>
      <w:rPr>
        <w:rFonts w:hint="default"/>
      </w:rPr>
    </w:lvl>
    <w:lvl w:ilvl="6" w:tplc="64B2868A">
      <w:start w:val="1"/>
      <w:numFmt w:val="bullet"/>
      <w:lvlText w:val="•"/>
      <w:lvlJc w:val="left"/>
      <w:pPr>
        <w:ind w:left="5800" w:hanging="343"/>
      </w:pPr>
      <w:rPr>
        <w:rFonts w:hint="default"/>
      </w:rPr>
    </w:lvl>
    <w:lvl w:ilvl="7" w:tplc="03B21A2A">
      <w:start w:val="1"/>
      <w:numFmt w:val="bullet"/>
      <w:lvlText w:val="•"/>
      <w:lvlJc w:val="left"/>
      <w:pPr>
        <w:ind w:left="6747" w:hanging="343"/>
      </w:pPr>
      <w:rPr>
        <w:rFonts w:hint="default"/>
      </w:rPr>
    </w:lvl>
    <w:lvl w:ilvl="8" w:tplc="1070F59C">
      <w:start w:val="1"/>
      <w:numFmt w:val="bullet"/>
      <w:lvlText w:val="•"/>
      <w:lvlJc w:val="left"/>
      <w:pPr>
        <w:ind w:left="7693" w:hanging="343"/>
      </w:pPr>
      <w:rPr>
        <w:rFonts w:hint="default"/>
      </w:rPr>
    </w:lvl>
  </w:abstractNum>
  <w:abstractNum w:abstractNumId="247">
    <w:nsid w:val="56541270"/>
    <w:multiLevelType w:val="hybridMultilevel"/>
    <w:tmpl w:val="F1587C0E"/>
    <w:lvl w:ilvl="0" w:tplc="B8CE4F20">
      <w:start w:val="1"/>
      <w:numFmt w:val="bullet"/>
      <w:lvlText w:val="-"/>
      <w:lvlJc w:val="left"/>
      <w:pPr>
        <w:ind w:left="241" w:hanging="140"/>
      </w:pPr>
      <w:rPr>
        <w:rFonts w:ascii="Times New Roman" w:eastAsia="Times New Roman" w:hAnsi="Times New Roman" w:hint="default"/>
        <w:sz w:val="24"/>
        <w:szCs w:val="24"/>
      </w:rPr>
    </w:lvl>
    <w:lvl w:ilvl="1" w:tplc="18A0F624">
      <w:start w:val="1"/>
      <w:numFmt w:val="bullet"/>
      <w:lvlText w:val=""/>
      <w:lvlJc w:val="left"/>
      <w:pPr>
        <w:ind w:left="102" w:hanging="708"/>
      </w:pPr>
      <w:rPr>
        <w:rFonts w:ascii="Symbol" w:eastAsia="Symbol" w:hAnsi="Symbol" w:hint="default"/>
        <w:sz w:val="24"/>
        <w:szCs w:val="24"/>
      </w:rPr>
    </w:lvl>
    <w:lvl w:ilvl="2" w:tplc="58E4BF80">
      <w:start w:val="1"/>
      <w:numFmt w:val="bullet"/>
      <w:lvlText w:val="•"/>
      <w:lvlJc w:val="left"/>
      <w:pPr>
        <w:ind w:left="1310" w:hanging="708"/>
      </w:pPr>
      <w:rPr>
        <w:rFonts w:hint="default"/>
      </w:rPr>
    </w:lvl>
    <w:lvl w:ilvl="3" w:tplc="1ED658A4">
      <w:start w:val="1"/>
      <w:numFmt w:val="bullet"/>
      <w:lvlText w:val="•"/>
      <w:lvlJc w:val="left"/>
      <w:pPr>
        <w:ind w:left="2380" w:hanging="708"/>
      </w:pPr>
      <w:rPr>
        <w:rFonts w:hint="default"/>
      </w:rPr>
    </w:lvl>
    <w:lvl w:ilvl="4" w:tplc="2648FC14">
      <w:start w:val="1"/>
      <w:numFmt w:val="bullet"/>
      <w:lvlText w:val="•"/>
      <w:lvlJc w:val="left"/>
      <w:pPr>
        <w:ind w:left="3449" w:hanging="708"/>
      </w:pPr>
      <w:rPr>
        <w:rFonts w:hint="default"/>
      </w:rPr>
    </w:lvl>
    <w:lvl w:ilvl="5" w:tplc="4CA240A6">
      <w:start w:val="1"/>
      <w:numFmt w:val="bullet"/>
      <w:lvlText w:val="•"/>
      <w:lvlJc w:val="left"/>
      <w:pPr>
        <w:ind w:left="4519" w:hanging="708"/>
      </w:pPr>
      <w:rPr>
        <w:rFonts w:hint="default"/>
      </w:rPr>
    </w:lvl>
    <w:lvl w:ilvl="6" w:tplc="902A207A">
      <w:start w:val="1"/>
      <w:numFmt w:val="bullet"/>
      <w:lvlText w:val="•"/>
      <w:lvlJc w:val="left"/>
      <w:pPr>
        <w:ind w:left="5588" w:hanging="708"/>
      </w:pPr>
      <w:rPr>
        <w:rFonts w:hint="default"/>
      </w:rPr>
    </w:lvl>
    <w:lvl w:ilvl="7" w:tplc="522E0E8A">
      <w:start w:val="1"/>
      <w:numFmt w:val="bullet"/>
      <w:lvlText w:val="•"/>
      <w:lvlJc w:val="left"/>
      <w:pPr>
        <w:ind w:left="6658" w:hanging="708"/>
      </w:pPr>
      <w:rPr>
        <w:rFonts w:hint="default"/>
      </w:rPr>
    </w:lvl>
    <w:lvl w:ilvl="8" w:tplc="39EC79DE">
      <w:start w:val="1"/>
      <w:numFmt w:val="bullet"/>
      <w:lvlText w:val="•"/>
      <w:lvlJc w:val="left"/>
      <w:pPr>
        <w:ind w:left="7727" w:hanging="708"/>
      </w:pPr>
      <w:rPr>
        <w:rFonts w:hint="default"/>
      </w:rPr>
    </w:lvl>
  </w:abstractNum>
  <w:abstractNum w:abstractNumId="248">
    <w:nsid w:val="5669317D"/>
    <w:multiLevelType w:val="hybridMultilevel"/>
    <w:tmpl w:val="91120D60"/>
    <w:lvl w:ilvl="0" w:tplc="5B66B816">
      <w:start w:val="1"/>
      <w:numFmt w:val="decimal"/>
      <w:lvlText w:val="%1)"/>
      <w:lvlJc w:val="left"/>
      <w:pPr>
        <w:ind w:left="102" w:hanging="425"/>
      </w:pPr>
      <w:rPr>
        <w:rFonts w:ascii="Times New Roman" w:eastAsia="Times New Roman" w:hAnsi="Times New Roman" w:hint="default"/>
        <w:sz w:val="24"/>
        <w:szCs w:val="24"/>
      </w:rPr>
    </w:lvl>
    <w:lvl w:ilvl="1" w:tplc="CCB83AAA">
      <w:start w:val="1"/>
      <w:numFmt w:val="bullet"/>
      <w:lvlText w:val="•"/>
      <w:lvlJc w:val="left"/>
      <w:pPr>
        <w:ind w:left="1054" w:hanging="425"/>
      </w:pPr>
      <w:rPr>
        <w:rFonts w:hint="default"/>
      </w:rPr>
    </w:lvl>
    <w:lvl w:ilvl="2" w:tplc="0F0EE8FA">
      <w:start w:val="1"/>
      <w:numFmt w:val="bullet"/>
      <w:lvlText w:val="•"/>
      <w:lvlJc w:val="left"/>
      <w:pPr>
        <w:ind w:left="2006" w:hanging="425"/>
      </w:pPr>
      <w:rPr>
        <w:rFonts w:hint="default"/>
      </w:rPr>
    </w:lvl>
    <w:lvl w:ilvl="3" w:tplc="45E4CFE0">
      <w:start w:val="1"/>
      <w:numFmt w:val="bullet"/>
      <w:lvlText w:val="•"/>
      <w:lvlJc w:val="left"/>
      <w:pPr>
        <w:ind w:left="2959" w:hanging="425"/>
      </w:pPr>
      <w:rPr>
        <w:rFonts w:hint="default"/>
      </w:rPr>
    </w:lvl>
    <w:lvl w:ilvl="4" w:tplc="40427C8C">
      <w:start w:val="1"/>
      <w:numFmt w:val="bullet"/>
      <w:lvlText w:val="•"/>
      <w:lvlJc w:val="left"/>
      <w:pPr>
        <w:ind w:left="3911" w:hanging="425"/>
      </w:pPr>
      <w:rPr>
        <w:rFonts w:hint="default"/>
      </w:rPr>
    </w:lvl>
    <w:lvl w:ilvl="5" w:tplc="A63AA0D6">
      <w:start w:val="1"/>
      <w:numFmt w:val="bullet"/>
      <w:lvlText w:val="•"/>
      <w:lvlJc w:val="left"/>
      <w:pPr>
        <w:ind w:left="4864" w:hanging="425"/>
      </w:pPr>
      <w:rPr>
        <w:rFonts w:hint="default"/>
      </w:rPr>
    </w:lvl>
    <w:lvl w:ilvl="6" w:tplc="B4F0D92C">
      <w:start w:val="1"/>
      <w:numFmt w:val="bullet"/>
      <w:lvlText w:val="•"/>
      <w:lvlJc w:val="left"/>
      <w:pPr>
        <w:ind w:left="5816" w:hanging="425"/>
      </w:pPr>
      <w:rPr>
        <w:rFonts w:hint="default"/>
      </w:rPr>
    </w:lvl>
    <w:lvl w:ilvl="7" w:tplc="161477E2">
      <w:start w:val="1"/>
      <w:numFmt w:val="bullet"/>
      <w:lvlText w:val="•"/>
      <w:lvlJc w:val="left"/>
      <w:pPr>
        <w:ind w:left="6769" w:hanging="425"/>
      </w:pPr>
      <w:rPr>
        <w:rFonts w:hint="default"/>
      </w:rPr>
    </w:lvl>
    <w:lvl w:ilvl="8" w:tplc="77349AA8">
      <w:start w:val="1"/>
      <w:numFmt w:val="bullet"/>
      <w:lvlText w:val="•"/>
      <w:lvlJc w:val="left"/>
      <w:pPr>
        <w:ind w:left="7721" w:hanging="425"/>
      </w:pPr>
      <w:rPr>
        <w:rFonts w:hint="default"/>
      </w:rPr>
    </w:lvl>
  </w:abstractNum>
  <w:abstractNum w:abstractNumId="249">
    <w:nsid w:val="57202552"/>
    <w:multiLevelType w:val="hybridMultilevel"/>
    <w:tmpl w:val="FBA0DA84"/>
    <w:lvl w:ilvl="0" w:tplc="71982D5C">
      <w:start w:val="1"/>
      <w:numFmt w:val="bullet"/>
      <w:lvlText w:val=""/>
      <w:lvlJc w:val="left"/>
      <w:pPr>
        <w:ind w:left="102" w:hanging="425"/>
      </w:pPr>
      <w:rPr>
        <w:rFonts w:ascii="Symbol" w:eastAsia="Symbol" w:hAnsi="Symbol" w:hint="default"/>
        <w:sz w:val="24"/>
        <w:szCs w:val="24"/>
      </w:rPr>
    </w:lvl>
    <w:lvl w:ilvl="1" w:tplc="67E2A00E">
      <w:start w:val="1"/>
      <w:numFmt w:val="bullet"/>
      <w:lvlText w:val=""/>
      <w:lvlJc w:val="left"/>
      <w:pPr>
        <w:ind w:left="102" w:hanging="516"/>
      </w:pPr>
      <w:rPr>
        <w:rFonts w:ascii="Symbol" w:eastAsia="Symbol" w:hAnsi="Symbol" w:hint="default"/>
        <w:color w:val="FF0000"/>
        <w:sz w:val="24"/>
        <w:szCs w:val="24"/>
      </w:rPr>
    </w:lvl>
    <w:lvl w:ilvl="2" w:tplc="DDCEC2BE">
      <w:start w:val="1"/>
      <w:numFmt w:val="bullet"/>
      <w:lvlText w:val="•"/>
      <w:lvlJc w:val="left"/>
      <w:pPr>
        <w:ind w:left="1994" w:hanging="516"/>
      </w:pPr>
      <w:rPr>
        <w:rFonts w:hint="default"/>
      </w:rPr>
    </w:lvl>
    <w:lvl w:ilvl="3" w:tplc="A40E360E">
      <w:start w:val="1"/>
      <w:numFmt w:val="bullet"/>
      <w:lvlText w:val="•"/>
      <w:lvlJc w:val="left"/>
      <w:pPr>
        <w:ind w:left="2941" w:hanging="516"/>
      </w:pPr>
      <w:rPr>
        <w:rFonts w:hint="default"/>
      </w:rPr>
    </w:lvl>
    <w:lvl w:ilvl="4" w:tplc="10A88444">
      <w:start w:val="1"/>
      <w:numFmt w:val="bullet"/>
      <w:lvlText w:val="•"/>
      <w:lvlJc w:val="left"/>
      <w:pPr>
        <w:ind w:left="3887" w:hanging="516"/>
      </w:pPr>
      <w:rPr>
        <w:rFonts w:hint="default"/>
      </w:rPr>
    </w:lvl>
    <w:lvl w:ilvl="5" w:tplc="95CA0BB0">
      <w:start w:val="1"/>
      <w:numFmt w:val="bullet"/>
      <w:lvlText w:val="•"/>
      <w:lvlJc w:val="left"/>
      <w:pPr>
        <w:ind w:left="4834" w:hanging="516"/>
      </w:pPr>
      <w:rPr>
        <w:rFonts w:hint="default"/>
      </w:rPr>
    </w:lvl>
    <w:lvl w:ilvl="6" w:tplc="C2CEE676">
      <w:start w:val="1"/>
      <w:numFmt w:val="bullet"/>
      <w:lvlText w:val="•"/>
      <w:lvlJc w:val="left"/>
      <w:pPr>
        <w:ind w:left="5780" w:hanging="516"/>
      </w:pPr>
      <w:rPr>
        <w:rFonts w:hint="default"/>
      </w:rPr>
    </w:lvl>
    <w:lvl w:ilvl="7" w:tplc="D3E219BA">
      <w:start w:val="1"/>
      <w:numFmt w:val="bullet"/>
      <w:lvlText w:val="•"/>
      <w:lvlJc w:val="left"/>
      <w:pPr>
        <w:ind w:left="6727" w:hanging="516"/>
      </w:pPr>
      <w:rPr>
        <w:rFonts w:hint="default"/>
      </w:rPr>
    </w:lvl>
    <w:lvl w:ilvl="8" w:tplc="65587518">
      <w:start w:val="1"/>
      <w:numFmt w:val="bullet"/>
      <w:lvlText w:val="•"/>
      <w:lvlJc w:val="left"/>
      <w:pPr>
        <w:ind w:left="7673" w:hanging="516"/>
      </w:pPr>
      <w:rPr>
        <w:rFonts w:hint="default"/>
      </w:rPr>
    </w:lvl>
  </w:abstractNum>
  <w:abstractNum w:abstractNumId="250">
    <w:nsid w:val="575D6330"/>
    <w:multiLevelType w:val="multilevel"/>
    <w:tmpl w:val="B346FB6A"/>
    <w:lvl w:ilvl="0">
      <w:start w:val="1"/>
      <w:numFmt w:val="decimal"/>
      <w:lvlText w:val="%1"/>
      <w:lvlJc w:val="left"/>
      <w:pPr>
        <w:ind w:left="474" w:hanging="360"/>
        <w:jc w:val="left"/>
      </w:pPr>
      <w:rPr>
        <w:rFonts w:hint="default"/>
      </w:rPr>
    </w:lvl>
    <w:lvl w:ilvl="1">
      <w:start w:val="3"/>
      <w:numFmt w:val="decimal"/>
      <w:lvlText w:val="%1.%2"/>
      <w:lvlJc w:val="left"/>
      <w:pPr>
        <w:ind w:left="474" w:hanging="360"/>
        <w:jc w:val="right"/>
      </w:pPr>
      <w:rPr>
        <w:rFonts w:ascii="Times New Roman" w:eastAsia="Times New Roman" w:hAnsi="Times New Roman" w:hint="default"/>
        <w:b/>
        <w:bCs/>
        <w:sz w:val="24"/>
        <w:szCs w:val="24"/>
      </w:rPr>
    </w:lvl>
    <w:lvl w:ilvl="2">
      <w:start w:val="1"/>
      <w:numFmt w:val="decimal"/>
      <w:lvlText w:val="%1.%2.%3"/>
      <w:lvlJc w:val="left"/>
      <w:pPr>
        <w:ind w:left="162" w:hanging="708"/>
        <w:jc w:val="right"/>
      </w:pPr>
      <w:rPr>
        <w:rFonts w:ascii="Times New Roman" w:eastAsia="Times New Roman" w:hAnsi="Times New Roman" w:hint="default"/>
        <w:sz w:val="24"/>
        <w:szCs w:val="24"/>
      </w:rPr>
    </w:lvl>
    <w:lvl w:ilvl="3">
      <w:start w:val="1"/>
      <w:numFmt w:val="bullet"/>
      <w:lvlText w:val="•"/>
      <w:lvlJc w:val="left"/>
      <w:pPr>
        <w:ind w:left="1645" w:hanging="708"/>
      </w:pPr>
      <w:rPr>
        <w:rFonts w:hint="default"/>
      </w:rPr>
    </w:lvl>
    <w:lvl w:ilvl="4">
      <w:start w:val="1"/>
      <w:numFmt w:val="bullet"/>
      <w:lvlText w:val="•"/>
      <w:lvlJc w:val="left"/>
      <w:pPr>
        <w:ind w:left="2817" w:hanging="708"/>
      </w:pPr>
      <w:rPr>
        <w:rFonts w:hint="default"/>
      </w:rPr>
    </w:lvl>
    <w:lvl w:ilvl="5">
      <w:start w:val="1"/>
      <w:numFmt w:val="bullet"/>
      <w:lvlText w:val="•"/>
      <w:lvlJc w:val="left"/>
      <w:pPr>
        <w:ind w:left="3988" w:hanging="708"/>
      </w:pPr>
      <w:rPr>
        <w:rFonts w:hint="default"/>
      </w:rPr>
    </w:lvl>
    <w:lvl w:ilvl="6">
      <w:start w:val="1"/>
      <w:numFmt w:val="bullet"/>
      <w:lvlText w:val="•"/>
      <w:lvlJc w:val="left"/>
      <w:pPr>
        <w:ind w:left="5160" w:hanging="708"/>
      </w:pPr>
      <w:rPr>
        <w:rFonts w:hint="default"/>
      </w:rPr>
    </w:lvl>
    <w:lvl w:ilvl="7">
      <w:start w:val="1"/>
      <w:numFmt w:val="bullet"/>
      <w:lvlText w:val="•"/>
      <w:lvlJc w:val="left"/>
      <w:pPr>
        <w:ind w:left="6331" w:hanging="708"/>
      </w:pPr>
      <w:rPr>
        <w:rFonts w:hint="default"/>
      </w:rPr>
    </w:lvl>
    <w:lvl w:ilvl="8">
      <w:start w:val="1"/>
      <w:numFmt w:val="bullet"/>
      <w:lvlText w:val="•"/>
      <w:lvlJc w:val="left"/>
      <w:pPr>
        <w:ind w:left="7503" w:hanging="708"/>
      </w:pPr>
      <w:rPr>
        <w:rFonts w:hint="default"/>
      </w:rPr>
    </w:lvl>
  </w:abstractNum>
  <w:abstractNum w:abstractNumId="251">
    <w:nsid w:val="57605452"/>
    <w:multiLevelType w:val="multilevel"/>
    <w:tmpl w:val="3C54C638"/>
    <w:lvl w:ilvl="0">
      <w:start w:val="2"/>
      <w:numFmt w:val="decimal"/>
      <w:lvlText w:val="%1"/>
      <w:lvlJc w:val="left"/>
      <w:pPr>
        <w:ind w:left="1717" w:hanging="360"/>
      </w:pPr>
      <w:rPr>
        <w:rFonts w:hint="default"/>
      </w:rPr>
    </w:lvl>
    <w:lvl w:ilvl="1">
      <w:start w:val="6"/>
      <w:numFmt w:val="decimal"/>
      <w:lvlText w:val="%1.%2"/>
      <w:lvlJc w:val="left"/>
      <w:pPr>
        <w:ind w:left="1717" w:hanging="360"/>
      </w:pPr>
      <w:rPr>
        <w:rFonts w:ascii="Times New Roman" w:eastAsia="Times New Roman" w:hAnsi="Times New Roman" w:hint="default"/>
        <w:b/>
        <w:bCs/>
        <w:sz w:val="24"/>
        <w:szCs w:val="24"/>
      </w:rPr>
    </w:lvl>
    <w:lvl w:ilvl="2">
      <w:start w:val="1"/>
      <w:numFmt w:val="decimal"/>
      <w:lvlText w:val="%1.%2.%3"/>
      <w:lvlJc w:val="left"/>
      <w:pPr>
        <w:ind w:left="102" w:hanging="768"/>
      </w:pPr>
      <w:rPr>
        <w:rFonts w:ascii="Times New Roman" w:eastAsia="Times New Roman" w:hAnsi="Times New Roman" w:hint="default"/>
        <w:sz w:val="24"/>
        <w:szCs w:val="24"/>
      </w:rPr>
    </w:lvl>
    <w:lvl w:ilvl="3">
      <w:start w:val="1"/>
      <w:numFmt w:val="bullet"/>
      <w:lvlText w:val="•"/>
      <w:lvlJc w:val="left"/>
      <w:pPr>
        <w:ind w:left="3461" w:hanging="768"/>
      </w:pPr>
      <w:rPr>
        <w:rFonts w:hint="default"/>
      </w:rPr>
    </w:lvl>
    <w:lvl w:ilvl="4">
      <w:start w:val="1"/>
      <w:numFmt w:val="bullet"/>
      <w:lvlText w:val="•"/>
      <w:lvlJc w:val="left"/>
      <w:pPr>
        <w:ind w:left="4333" w:hanging="768"/>
      </w:pPr>
      <w:rPr>
        <w:rFonts w:hint="default"/>
      </w:rPr>
    </w:lvl>
    <w:lvl w:ilvl="5">
      <w:start w:val="1"/>
      <w:numFmt w:val="bullet"/>
      <w:lvlText w:val="•"/>
      <w:lvlJc w:val="left"/>
      <w:pPr>
        <w:ind w:left="5205" w:hanging="768"/>
      </w:pPr>
      <w:rPr>
        <w:rFonts w:hint="default"/>
      </w:rPr>
    </w:lvl>
    <w:lvl w:ilvl="6">
      <w:start w:val="1"/>
      <w:numFmt w:val="bullet"/>
      <w:lvlText w:val="•"/>
      <w:lvlJc w:val="left"/>
      <w:pPr>
        <w:ind w:left="6077" w:hanging="768"/>
      </w:pPr>
      <w:rPr>
        <w:rFonts w:hint="default"/>
      </w:rPr>
    </w:lvl>
    <w:lvl w:ilvl="7">
      <w:start w:val="1"/>
      <w:numFmt w:val="bullet"/>
      <w:lvlText w:val="•"/>
      <w:lvlJc w:val="left"/>
      <w:pPr>
        <w:ind w:left="6950" w:hanging="768"/>
      </w:pPr>
      <w:rPr>
        <w:rFonts w:hint="default"/>
      </w:rPr>
    </w:lvl>
    <w:lvl w:ilvl="8">
      <w:start w:val="1"/>
      <w:numFmt w:val="bullet"/>
      <w:lvlText w:val="•"/>
      <w:lvlJc w:val="left"/>
      <w:pPr>
        <w:ind w:left="7822" w:hanging="768"/>
      </w:pPr>
      <w:rPr>
        <w:rFonts w:hint="default"/>
      </w:rPr>
    </w:lvl>
  </w:abstractNum>
  <w:abstractNum w:abstractNumId="252">
    <w:nsid w:val="578975E9"/>
    <w:multiLevelType w:val="multilevel"/>
    <w:tmpl w:val="905C9DCE"/>
    <w:lvl w:ilvl="0">
      <w:start w:val="5"/>
      <w:numFmt w:val="decimal"/>
      <w:lvlText w:val="%1"/>
      <w:lvlJc w:val="left"/>
      <w:pPr>
        <w:ind w:left="102" w:hanging="708"/>
      </w:pPr>
      <w:rPr>
        <w:rFonts w:hint="default"/>
      </w:rPr>
    </w:lvl>
    <w:lvl w:ilvl="1">
      <w:start w:val="5"/>
      <w:numFmt w:val="decimal"/>
      <w:lvlText w:val="%1.%2"/>
      <w:lvlJc w:val="left"/>
      <w:pPr>
        <w:ind w:left="102" w:hanging="708"/>
      </w:pPr>
      <w:rPr>
        <w:rFonts w:hint="default"/>
      </w:rPr>
    </w:lvl>
    <w:lvl w:ilvl="2">
      <w:start w:val="3"/>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899" w:hanging="708"/>
      </w:pPr>
      <w:rPr>
        <w:rFonts w:hint="default"/>
      </w:rPr>
    </w:lvl>
    <w:lvl w:ilvl="4">
      <w:start w:val="1"/>
      <w:numFmt w:val="bullet"/>
      <w:lvlText w:val="•"/>
      <w:lvlJc w:val="left"/>
      <w:pPr>
        <w:ind w:left="3831" w:hanging="708"/>
      </w:pPr>
      <w:rPr>
        <w:rFonts w:hint="default"/>
      </w:rPr>
    </w:lvl>
    <w:lvl w:ilvl="5">
      <w:start w:val="1"/>
      <w:numFmt w:val="bullet"/>
      <w:lvlText w:val="•"/>
      <w:lvlJc w:val="left"/>
      <w:pPr>
        <w:ind w:left="4764" w:hanging="708"/>
      </w:pPr>
      <w:rPr>
        <w:rFonts w:hint="default"/>
      </w:rPr>
    </w:lvl>
    <w:lvl w:ilvl="6">
      <w:start w:val="1"/>
      <w:numFmt w:val="bullet"/>
      <w:lvlText w:val="•"/>
      <w:lvlJc w:val="left"/>
      <w:pPr>
        <w:ind w:left="5696" w:hanging="708"/>
      </w:pPr>
      <w:rPr>
        <w:rFonts w:hint="default"/>
      </w:rPr>
    </w:lvl>
    <w:lvl w:ilvl="7">
      <w:start w:val="1"/>
      <w:numFmt w:val="bullet"/>
      <w:lvlText w:val="•"/>
      <w:lvlJc w:val="left"/>
      <w:pPr>
        <w:ind w:left="6629" w:hanging="708"/>
      </w:pPr>
      <w:rPr>
        <w:rFonts w:hint="default"/>
      </w:rPr>
    </w:lvl>
    <w:lvl w:ilvl="8">
      <w:start w:val="1"/>
      <w:numFmt w:val="bullet"/>
      <w:lvlText w:val="•"/>
      <w:lvlJc w:val="left"/>
      <w:pPr>
        <w:ind w:left="7561" w:hanging="708"/>
      </w:pPr>
      <w:rPr>
        <w:rFonts w:hint="default"/>
      </w:rPr>
    </w:lvl>
  </w:abstractNum>
  <w:abstractNum w:abstractNumId="253">
    <w:nsid w:val="57B34844"/>
    <w:multiLevelType w:val="hybridMultilevel"/>
    <w:tmpl w:val="1DE2BEE8"/>
    <w:lvl w:ilvl="0" w:tplc="64489AF8">
      <w:start w:val="1"/>
      <w:numFmt w:val="bullet"/>
      <w:lvlText w:val=""/>
      <w:lvlJc w:val="left"/>
      <w:pPr>
        <w:ind w:left="222" w:hanging="384"/>
      </w:pPr>
      <w:rPr>
        <w:rFonts w:ascii="Symbol" w:eastAsia="Symbol" w:hAnsi="Symbol" w:hint="default"/>
        <w:w w:val="240"/>
        <w:sz w:val="24"/>
        <w:szCs w:val="24"/>
      </w:rPr>
    </w:lvl>
    <w:lvl w:ilvl="1" w:tplc="9304A390">
      <w:start w:val="1"/>
      <w:numFmt w:val="bullet"/>
      <w:lvlText w:val="•"/>
      <w:lvlJc w:val="left"/>
      <w:pPr>
        <w:ind w:left="748" w:hanging="384"/>
      </w:pPr>
      <w:rPr>
        <w:rFonts w:hint="default"/>
      </w:rPr>
    </w:lvl>
    <w:lvl w:ilvl="2" w:tplc="70D65B16">
      <w:start w:val="1"/>
      <w:numFmt w:val="bullet"/>
      <w:lvlText w:val="•"/>
      <w:lvlJc w:val="left"/>
      <w:pPr>
        <w:ind w:left="1275" w:hanging="384"/>
      </w:pPr>
      <w:rPr>
        <w:rFonts w:hint="default"/>
      </w:rPr>
    </w:lvl>
    <w:lvl w:ilvl="3" w:tplc="D3120754">
      <w:start w:val="1"/>
      <w:numFmt w:val="bullet"/>
      <w:lvlText w:val="•"/>
      <w:lvlJc w:val="left"/>
      <w:pPr>
        <w:ind w:left="1802" w:hanging="384"/>
      </w:pPr>
      <w:rPr>
        <w:rFonts w:hint="default"/>
      </w:rPr>
    </w:lvl>
    <w:lvl w:ilvl="4" w:tplc="6BF07842">
      <w:start w:val="1"/>
      <w:numFmt w:val="bullet"/>
      <w:lvlText w:val="•"/>
      <w:lvlJc w:val="left"/>
      <w:pPr>
        <w:ind w:left="2329" w:hanging="384"/>
      </w:pPr>
      <w:rPr>
        <w:rFonts w:hint="default"/>
      </w:rPr>
    </w:lvl>
    <w:lvl w:ilvl="5" w:tplc="FE6AEF9E">
      <w:start w:val="1"/>
      <w:numFmt w:val="bullet"/>
      <w:lvlText w:val="•"/>
      <w:lvlJc w:val="left"/>
      <w:pPr>
        <w:ind w:left="2856" w:hanging="384"/>
      </w:pPr>
      <w:rPr>
        <w:rFonts w:hint="default"/>
      </w:rPr>
    </w:lvl>
    <w:lvl w:ilvl="6" w:tplc="2B887272">
      <w:start w:val="1"/>
      <w:numFmt w:val="bullet"/>
      <w:lvlText w:val="•"/>
      <w:lvlJc w:val="left"/>
      <w:pPr>
        <w:ind w:left="3383" w:hanging="384"/>
      </w:pPr>
      <w:rPr>
        <w:rFonts w:hint="default"/>
      </w:rPr>
    </w:lvl>
    <w:lvl w:ilvl="7" w:tplc="1D768F9A">
      <w:start w:val="1"/>
      <w:numFmt w:val="bullet"/>
      <w:lvlText w:val="•"/>
      <w:lvlJc w:val="left"/>
      <w:pPr>
        <w:ind w:left="3910" w:hanging="384"/>
      </w:pPr>
      <w:rPr>
        <w:rFonts w:hint="default"/>
      </w:rPr>
    </w:lvl>
    <w:lvl w:ilvl="8" w:tplc="92788AD0">
      <w:start w:val="1"/>
      <w:numFmt w:val="bullet"/>
      <w:lvlText w:val="•"/>
      <w:lvlJc w:val="left"/>
      <w:pPr>
        <w:ind w:left="4437" w:hanging="384"/>
      </w:pPr>
      <w:rPr>
        <w:rFonts w:hint="default"/>
      </w:rPr>
    </w:lvl>
  </w:abstractNum>
  <w:abstractNum w:abstractNumId="254">
    <w:nsid w:val="57B808D4"/>
    <w:multiLevelType w:val="hybridMultilevel"/>
    <w:tmpl w:val="A4387EA8"/>
    <w:lvl w:ilvl="0" w:tplc="8150503E">
      <w:start w:val="1"/>
      <w:numFmt w:val="decimal"/>
      <w:lvlText w:val="%1)"/>
      <w:lvlJc w:val="left"/>
      <w:pPr>
        <w:ind w:left="102" w:hanging="260"/>
      </w:pPr>
      <w:rPr>
        <w:rFonts w:ascii="Times New Roman" w:eastAsia="Times New Roman" w:hAnsi="Times New Roman" w:hint="default"/>
        <w:sz w:val="24"/>
        <w:szCs w:val="24"/>
      </w:rPr>
    </w:lvl>
    <w:lvl w:ilvl="1" w:tplc="B60099CA">
      <w:start w:val="1"/>
      <w:numFmt w:val="bullet"/>
      <w:lvlText w:val="•"/>
      <w:lvlJc w:val="left"/>
      <w:pPr>
        <w:ind w:left="1048" w:hanging="260"/>
      </w:pPr>
      <w:rPr>
        <w:rFonts w:hint="default"/>
      </w:rPr>
    </w:lvl>
    <w:lvl w:ilvl="2" w:tplc="7108C788">
      <w:start w:val="1"/>
      <w:numFmt w:val="bullet"/>
      <w:lvlText w:val="•"/>
      <w:lvlJc w:val="left"/>
      <w:pPr>
        <w:ind w:left="1994" w:hanging="260"/>
      </w:pPr>
      <w:rPr>
        <w:rFonts w:hint="default"/>
      </w:rPr>
    </w:lvl>
    <w:lvl w:ilvl="3" w:tplc="335A4F84">
      <w:start w:val="1"/>
      <w:numFmt w:val="bullet"/>
      <w:lvlText w:val="•"/>
      <w:lvlJc w:val="left"/>
      <w:pPr>
        <w:ind w:left="2941" w:hanging="260"/>
      </w:pPr>
      <w:rPr>
        <w:rFonts w:hint="default"/>
      </w:rPr>
    </w:lvl>
    <w:lvl w:ilvl="4" w:tplc="CFB62E46">
      <w:start w:val="1"/>
      <w:numFmt w:val="bullet"/>
      <w:lvlText w:val="•"/>
      <w:lvlJc w:val="left"/>
      <w:pPr>
        <w:ind w:left="3887" w:hanging="260"/>
      </w:pPr>
      <w:rPr>
        <w:rFonts w:hint="default"/>
      </w:rPr>
    </w:lvl>
    <w:lvl w:ilvl="5" w:tplc="95905F4A">
      <w:start w:val="1"/>
      <w:numFmt w:val="bullet"/>
      <w:lvlText w:val="•"/>
      <w:lvlJc w:val="left"/>
      <w:pPr>
        <w:ind w:left="4834" w:hanging="260"/>
      </w:pPr>
      <w:rPr>
        <w:rFonts w:hint="default"/>
      </w:rPr>
    </w:lvl>
    <w:lvl w:ilvl="6" w:tplc="0380C7A8">
      <w:start w:val="1"/>
      <w:numFmt w:val="bullet"/>
      <w:lvlText w:val="•"/>
      <w:lvlJc w:val="left"/>
      <w:pPr>
        <w:ind w:left="5780" w:hanging="260"/>
      </w:pPr>
      <w:rPr>
        <w:rFonts w:hint="default"/>
      </w:rPr>
    </w:lvl>
    <w:lvl w:ilvl="7" w:tplc="EC8ECAFE">
      <w:start w:val="1"/>
      <w:numFmt w:val="bullet"/>
      <w:lvlText w:val="•"/>
      <w:lvlJc w:val="left"/>
      <w:pPr>
        <w:ind w:left="6727" w:hanging="260"/>
      </w:pPr>
      <w:rPr>
        <w:rFonts w:hint="default"/>
      </w:rPr>
    </w:lvl>
    <w:lvl w:ilvl="8" w:tplc="239C81E2">
      <w:start w:val="1"/>
      <w:numFmt w:val="bullet"/>
      <w:lvlText w:val="•"/>
      <w:lvlJc w:val="left"/>
      <w:pPr>
        <w:ind w:left="7673" w:hanging="260"/>
      </w:pPr>
      <w:rPr>
        <w:rFonts w:hint="default"/>
      </w:rPr>
    </w:lvl>
  </w:abstractNum>
  <w:abstractNum w:abstractNumId="255">
    <w:nsid w:val="57C32F82"/>
    <w:multiLevelType w:val="hybridMultilevel"/>
    <w:tmpl w:val="86AACD6A"/>
    <w:lvl w:ilvl="0" w:tplc="4C048AD4">
      <w:start w:val="1"/>
      <w:numFmt w:val="decimal"/>
      <w:lvlText w:val="2.18.%1"/>
      <w:lvlJc w:val="left"/>
      <w:pPr>
        <w:ind w:left="1571"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6">
    <w:nsid w:val="58B84F14"/>
    <w:multiLevelType w:val="multilevel"/>
    <w:tmpl w:val="7BC25020"/>
    <w:lvl w:ilvl="0">
      <w:start w:val="3"/>
      <w:numFmt w:val="decimal"/>
      <w:lvlText w:val="%1"/>
      <w:lvlJc w:val="left"/>
      <w:pPr>
        <w:ind w:left="102" w:hanging="850"/>
      </w:pPr>
      <w:rPr>
        <w:rFonts w:hint="default"/>
      </w:rPr>
    </w:lvl>
    <w:lvl w:ilvl="1">
      <w:start w:val="5"/>
      <w:numFmt w:val="decimal"/>
      <w:lvlText w:val="%1.%2"/>
      <w:lvlJc w:val="left"/>
      <w:pPr>
        <w:ind w:left="102" w:hanging="850"/>
      </w:pPr>
      <w:rPr>
        <w:rFonts w:hint="default"/>
      </w:rPr>
    </w:lvl>
    <w:lvl w:ilvl="2">
      <w:start w:val="1"/>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2899" w:hanging="850"/>
      </w:pPr>
      <w:rPr>
        <w:rFonts w:hint="default"/>
      </w:rPr>
    </w:lvl>
    <w:lvl w:ilvl="4">
      <w:start w:val="1"/>
      <w:numFmt w:val="bullet"/>
      <w:lvlText w:val="•"/>
      <w:lvlJc w:val="left"/>
      <w:pPr>
        <w:ind w:left="3831" w:hanging="850"/>
      </w:pPr>
      <w:rPr>
        <w:rFonts w:hint="default"/>
      </w:rPr>
    </w:lvl>
    <w:lvl w:ilvl="5">
      <w:start w:val="1"/>
      <w:numFmt w:val="bullet"/>
      <w:lvlText w:val="•"/>
      <w:lvlJc w:val="left"/>
      <w:pPr>
        <w:ind w:left="4764" w:hanging="850"/>
      </w:pPr>
      <w:rPr>
        <w:rFonts w:hint="default"/>
      </w:rPr>
    </w:lvl>
    <w:lvl w:ilvl="6">
      <w:start w:val="1"/>
      <w:numFmt w:val="bullet"/>
      <w:lvlText w:val="•"/>
      <w:lvlJc w:val="left"/>
      <w:pPr>
        <w:ind w:left="5696" w:hanging="850"/>
      </w:pPr>
      <w:rPr>
        <w:rFonts w:hint="default"/>
      </w:rPr>
    </w:lvl>
    <w:lvl w:ilvl="7">
      <w:start w:val="1"/>
      <w:numFmt w:val="bullet"/>
      <w:lvlText w:val="•"/>
      <w:lvlJc w:val="left"/>
      <w:pPr>
        <w:ind w:left="6629" w:hanging="850"/>
      </w:pPr>
      <w:rPr>
        <w:rFonts w:hint="default"/>
      </w:rPr>
    </w:lvl>
    <w:lvl w:ilvl="8">
      <w:start w:val="1"/>
      <w:numFmt w:val="bullet"/>
      <w:lvlText w:val="•"/>
      <w:lvlJc w:val="left"/>
      <w:pPr>
        <w:ind w:left="7561" w:hanging="850"/>
      </w:pPr>
      <w:rPr>
        <w:rFonts w:hint="default"/>
      </w:rPr>
    </w:lvl>
  </w:abstractNum>
  <w:abstractNum w:abstractNumId="257">
    <w:nsid w:val="58BD1045"/>
    <w:multiLevelType w:val="hybridMultilevel"/>
    <w:tmpl w:val="9FF607F6"/>
    <w:lvl w:ilvl="0" w:tplc="C062E2A8">
      <w:start w:val="1"/>
      <w:numFmt w:val="upperRoman"/>
      <w:lvlText w:val="%1."/>
      <w:lvlJc w:val="left"/>
      <w:pPr>
        <w:ind w:left="4144" w:hanging="721"/>
        <w:jc w:val="right"/>
      </w:pPr>
      <w:rPr>
        <w:rFonts w:ascii="Times New Roman" w:eastAsia="Times New Roman" w:hAnsi="Times New Roman" w:hint="default"/>
        <w:spacing w:val="-4"/>
        <w:sz w:val="24"/>
        <w:szCs w:val="24"/>
      </w:rPr>
    </w:lvl>
    <w:lvl w:ilvl="1" w:tplc="C5B2F192">
      <w:start w:val="1"/>
      <w:numFmt w:val="bullet"/>
      <w:lvlText w:val="•"/>
      <w:lvlJc w:val="left"/>
      <w:pPr>
        <w:ind w:left="4686" w:hanging="721"/>
      </w:pPr>
      <w:rPr>
        <w:rFonts w:hint="default"/>
      </w:rPr>
    </w:lvl>
    <w:lvl w:ilvl="2" w:tplc="29840280">
      <w:start w:val="1"/>
      <w:numFmt w:val="bullet"/>
      <w:lvlText w:val="•"/>
      <w:lvlJc w:val="left"/>
      <w:pPr>
        <w:ind w:left="5228" w:hanging="721"/>
      </w:pPr>
      <w:rPr>
        <w:rFonts w:hint="default"/>
      </w:rPr>
    </w:lvl>
    <w:lvl w:ilvl="3" w:tplc="5EF688C8">
      <w:start w:val="1"/>
      <w:numFmt w:val="bullet"/>
      <w:lvlText w:val="•"/>
      <w:lvlJc w:val="left"/>
      <w:pPr>
        <w:ind w:left="5771" w:hanging="721"/>
      </w:pPr>
      <w:rPr>
        <w:rFonts w:hint="default"/>
      </w:rPr>
    </w:lvl>
    <w:lvl w:ilvl="4" w:tplc="CCC88EE0">
      <w:start w:val="1"/>
      <w:numFmt w:val="bullet"/>
      <w:lvlText w:val="•"/>
      <w:lvlJc w:val="left"/>
      <w:pPr>
        <w:ind w:left="6313" w:hanging="721"/>
      </w:pPr>
      <w:rPr>
        <w:rFonts w:hint="default"/>
      </w:rPr>
    </w:lvl>
    <w:lvl w:ilvl="5" w:tplc="D1541406">
      <w:start w:val="1"/>
      <w:numFmt w:val="bullet"/>
      <w:lvlText w:val="•"/>
      <w:lvlJc w:val="left"/>
      <w:pPr>
        <w:ind w:left="6855" w:hanging="721"/>
      </w:pPr>
      <w:rPr>
        <w:rFonts w:hint="default"/>
      </w:rPr>
    </w:lvl>
    <w:lvl w:ilvl="6" w:tplc="B0682C78">
      <w:start w:val="1"/>
      <w:numFmt w:val="bullet"/>
      <w:lvlText w:val="•"/>
      <w:lvlJc w:val="left"/>
      <w:pPr>
        <w:ind w:left="7397" w:hanging="721"/>
      </w:pPr>
      <w:rPr>
        <w:rFonts w:hint="default"/>
      </w:rPr>
    </w:lvl>
    <w:lvl w:ilvl="7" w:tplc="4294805A">
      <w:start w:val="1"/>
      <w:numFmt w:val="bullet"/>
      <w:lvlText w:val="•"/>
      <w:lvlJc w:val="left"/>
      <w:pPr>
        <w:ind w:left="7939" w:hanging="721"/>
      </w:pPr>
      <w:rPr>
        <w:rFonts w:hint="default"/>
      </w:rPr>
    </w:lvl>
    <w:lvl w:ilvl="8" w:tplc="7FA2D6E0">
      <w:start w:val="1"/>
      <w:numFmt w:val="bullet"/>
      <w:lvlText w:val="•"/>
      <w:lvlJc w:val="left"/>
      <w:pPr>
        <w:ind w:left="8482" w:hanging="721"/>
      </w:pPr>
      <w:rPr>
        <w:rFonts w:hint="default"/>
      </w:rPr>
    </w:lvl>
  </w:abstractNum>
  <w:abstractNum w:abstractNumId="258">
    <w:nsid w:val="58FB6349"/>
    <w:multiLevelType w:val="multilevel"/>
    <w:tmpl w:val="2FE490F4"/>
    <w:lvl w:ilvl="0">
      <w:start w:val="3"/>
      <w:numFmt w:val="decimal"/>
      <w:lvlText w:val="%1"/>
      <w:lvlJc w:val="left"/>
      <w:pPr>
        <w:ind w:left="102" w:hanging="850"/>
      </w:pPr>
      <w:rPr>
        <w:rFonts w:hint="default"/>
      </w:rPr>
    </w:lvl>
    <w:lvl w:ilvl="1">
      <w:start w:val="4"/>
      <w:numFmt w:val="decimal"/>
      <w:lvlText w:val="%1.%2"/>
      <w:lvlJc w:val="left"/>
      <w:pPr>
        <w:ind w:left="102" w:hanging="850"/>
      </w:pPr>
      <w:rPr>
        <w:rFonts w:hint="default"/>
      </w:rPr>
    </w:lvl>
    <w:lvl w:ilvl="2">
      <w:start w:val="1"/>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2899" w:hanging="850"/>
      </w:pPr>
      <w:rPr>
        <w:rFonts w:hint="default"/>
      </w:rPr>
    </w:lvl>
    <w:lvl w:ilvl="4">
      <w:start w:val="1"/>
      <w:numFmt w:val="bullet"/>
      <w:lvlText w:val="•"/>
      <w:lvlJc w:val="left"/>
      <w:pPr>
        <w:ind w:left="3831" w:hanging="850"/>
      </w:pPr>
      <w:rPr>
        <w:rFonts w:hint="default"/>
      </w:rPr>
    </w:lvl>
    <w:lvl w:ilvl="5">
      <w:start w:val="1"/>
      <w:numFmt w:val="bullet"/>
      <w:lvlText w:val="•"/>
      <w:lvlJc w:val="left"/>
      <w:pPr>
        <w:ind w:left="4764" w:hanging="850"/>
      </w:pPr>
      <w:rPr>
        <w:rFonts w:hint="default"/>
      </w:rPr>
    </w:lvl>
    <w:lvl w:ilvl="6">
      <w:start w:val="1"/>
      <w:numFmt w:val="bullet"/>
      <w:lvlText w:val="•"/>
      <w:lvlJc w:val="left"/>
      <w:pPr>
        <w:ind w:left="5696" w:hanging="850"/>
      </w:pPr>
      <w:rPr>
        <w:rFonts w:hint="default"/>
      </w:rPr>
    </w:lvl>
    <w:lvl w:ilvl="7">
      <w:start w:val="1"/>
      <w:numFmt w:val="bullet"/>
      <w:lvlText w:val="•"/>
      <w:lvlJc w:val="left"/>
      <w:pPr>
        <w:ind w:left="6629" w:hanging="850"/>
      </w:pPr>
      <w:rPr>
        <w:rFonts w:hint="default"/>
      </w:rPr>
    </w:lvl>
    <w:lvl w:ilvl="8">
      <w:start w:val="1"/>
      <w:numFmt w:val="bullet"/>
      <w:lvlText w:val="•"/>
      <w:lvlJc w:val="left"/>
      <w:pPr>
        <w:ind w:left="7561" w:hanging="850"/>
      </w:pPr>
      <w:rPr>
        <w:rFonts w:hint="default"/>
      </w:rPr>
    </w:lvl>
  </w:abstractNum>
  <w:abstractNum w:abstractNumId="259">
    <w:nsid w:val="597F2A71"/>
    <w:multiLevelType w:val="hybridMultilevel"/>
    <w:tmpl w:val="DCCE5860"/>
    <w:lvl w:ilvl="0" w:tplc="F528BD68">
      <w:start w:val="1"/>
      <w:numFmt w:val="bullet"/>
      <w:lvlText w:val="-"/>
      <w:lvlJc w:val="left"/>
      <w:pPr>
        <w:ind w:left="102" w:hanging="204"/>
      </w:pPr>
      <w:rPr>
        <w:rFonts w:ascii="Times New Roman" w:eastAsia="Times New Roman" w:hAnsi="Times New Roman" w:hint="default"/>
        <w:sz w:val="24"/>
        <w:szCs w:val="24"/>
      </w:rPr>
    </w:lvl>
    <w:lvl w:ilvl="1" w:tplc="DE0612D6">
      <w:start w:val="1"/>
      <w:numFmt w:val="bullet"/>
      <w:lvlText w:val="•"/>
      <w:lvlJc w:val="left"/>
      <w:pPr>
        <w:ind w:left="1076" w:hanging="204"/>
      </w:pPr>
      <w:rPr>
        <w:rFonts w:hint="default"/>
      </w:rPr>
    </w:lvl>
    <w:lvl w:ilvl="2" w:tplc="ED20AB7C">
      <w:start w:val="1"/>
      <w:numFmt w:val="bullet"/>
      <w:lvlText w:val="•"/>
      <w:lvlJc w:val="left"/>
      <w:pPr>
        <w:ind w:left="2050" w:hanging="204"/>
      </w:pPr>
      <w:rPr>
        <w:rFonts w:hint="default"/>
      </w:rPr>
    </w:lvl>
    <w:lvl w:ilvl="3" w:tplc="1E60ACB8">
      <w:start w:val="1"/>
      <w:numFmt w:val="bullet"/>
      <w:lvlText w:val="•"/>
      <w:lvlJc w:val="left"/>
      <w:pPr>
        <w:ind w:left="3025" w:hanging="204"/>
      </w:pPr>
      <w:rPr>
        <w:rFonts w:hint="default"/>
      </w:rPr>
    </w:lvl>
    <w:lvl w:ilvl="4" w:tplc="A9106358">
      <w:start w:val="1"/>
      <w:numFmt w:val="bullet"/>
      <w:lvlText w:val="•"/>
      <w:lvlJc w:val="left"/>
      <w:pPr>
        <w:ind w:left="3999" w:hanging="204"/>
      </w:pPr>
      <w:rPr>
        <w:rFonts w:hint="default"/>
      </w:rPr>
    </w:lvl>
    <w:lvl w:ilvl="5" w:tplc="84DA3754">
      <w:start w:val="1"/>
      <w:numFmt w:val="bullet"/>
      <w:lvlText w:val="•"/>
      <w:lvlJc w:val="left"/>
      <w:pPr>
        <w:ind w:left="4974" w:hanging="204"/>
      </w:pPr>
      <w:rPr>
        <w:rFonts w:hint="default"/>
      </w:rPr>
    </w:lvl>
    <w:lvl w:ilvl="6" w:tplc="1F06AAA4">
      <w:start w:val="1"/>
      <w:numFmt w:val="bullet"/>
      <w:lvlText w:val="•"/>
      <w:lvlJc w:val="left"/>
      <w:pPr>
        <w:ind w:left="5948" w:hanging="204"/>
      </w:pPr>
      <w:rPr>
        <w:rFonts w:hint="default"/>
      </w:rPr>
    </w:lvl>
    <w:lvl w:ilvl="7" w:tplc="C3D433D8">
      <w:start w:val="1"/>
      <w:numFmt w:val="bullet"/>
      <w:lvlText w:val="•"/>
      <w:lvlJc w:val="left"/>
      <w:pPr>
        <w:ind w:left="6923" w:hanging="204"/>
      </w:pPr>
      <w:rPr>
        <w:rFonts w:hint="default"/>
      </w:rPr>
    </w:lvl>
    <w:lvl w:ilvl="8" w:tplc="50343D5E">
      <w:start w:val="1"/>
      <w:numFmt w:val="bullet"/>
      <w:lvlText w:val="•"/>
      <w:lvlJc w:val="left"/>
      <w:pPr>
        <w:ind w:left="7897" w:hanging="204"/>
      </w:pPr>
      <w:rPr>
        <w:rFonts w:hint="default"/>
      </w:rPr>
    </w:lvl>
  </w:abstractNum>
  <w:abstractNum w:abstractNumId="260">
    <w:nsid w:val="59915F36"/>
    <w:multiLevelType w:val="multilevel"/>
    <w:tmpl w:val="CECE3938"/>
    <w:lvl w:ilvl="0">
      <w:start w:val="4"/>
      <w:numFmt w:val="decimal"/>
      <w:lvlText w:val="%1"/>
      <w:lvlJc w:val="left"/>
      <w:pPr>
        <w:ind w:left="102" w:hanging="708"/>
      </w:pPr>
      <w:rPr>
        <w:rFonts w:hint="default"/>
      </w:rPr>
    </w:lvl>
    <w:lvl w:ilvl="1">
      <w:start w:val="1"/>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261">
    <w:nsid w:val="59AD1763"/>
    <w:multiLevelType w:val="hybridMultilevel"/>
    <w:tmpl w:val="D7F8F5AC"/>
    <w:lvl w:ilvl="0" w:tplc="7E8EA58E">
      <w:start w:val="1"/>
      <w:numFmt w:val="decimal"/>
      <w:lvlText w:val="2.17.%1"/>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2">
    <w:nsid w:val="59F71E14"/>
    <w:multiLevelType w:val="hybridMultilevel"/>
    <w:tmpl w:val="59B26094"/>
    <w:lvl w:ilvl="0" w:tplc="8E84E736">
      <w:start w:val="1"/>
      <w:numFmt w:val="bullet"/>
      <w:lvlText w:val=""/>
      <w:lvlJc w:val="left"/>
      <w:pPr>
        <w:ind w:left="243" w:hanging="624"/>
      </w:pPr>
      <w:rPr>
        <w:rFonts w:ascii="Symbol" w:eastAsia="Symbol" w:hAnsi="Symbol" w:hint="default"/>
        <w:sz w:val="24"/>
        <w:szCs w:val="24"/>
      </w:rPr>
    </w:lvl>
    <w:lvl w:ilvl="1" w:tplc="9738E7F6">
      <w:start w:val="1"/>
      <w:numFmt w:val="bullet"/>
      <w:lvlText w:val="•"/>
      <w:lvlJc w:val="left"/>
      <w:pPr>
        <w:ind w:left="1175" w:hanging="624"/>
      </w:pPr>
      <w:rPr>
        <w:rFonts w:hint="default"/>
      </w:rPr>
    </w:lvl>
    <w:lvl w:ilvl="2" w:tplc="734CC7EA">
      <w:start w:val="1"/>
      <w:numFmt w:val="bullet"/>
      <w:lvlText w:val="•"/>
      <w:lvlJc w:val="left"/>
      <w:pPr>
        <w:ind w:left="2108" w:hanging="624"/>
      </w:pPr>
      <w:rPr>
        <w:rFonts w:hint="default"/>
      </w:rPr>
    </w:lvl>
    <w:lvl w:ilvl="3" w:tplc="FC305972">
      <w:start w:val="1"/>
      <w:numFmt w:val="bullet"/>
      <w:lvlText w:val="•"/>
      <w:lvlJc w:val="left"/>
      <w:pPr>
        <w:ind w:left="3040" w:hanging="624"/>
      </w:pPr>
      <w:rPr>
        <w:rFonts w:hint="default"/>
      </w:rPr>
    </w:lvl>
    <w:lvl w:ilvl="4" w:tplc="E41812D2">
      <w:start w:val="1"/>
      <w:numFmt w:val="bullet"/>
      <w:lvlText w:val="•"/>
      <w:lvlJc w:val="left"/>
      <w:pPr>
        <w:ind w:left="3972" w:hanging="624"/>
      </w:pPr>
      <w:rPr>
        <w:rFonts w:hint="default"/>
      </w:rPr>
    </w:lvl>
    <w:lvl w:ilvl="5" w:tplc="83DC320E">
      <w:start w:val="1"/>
      <w:numFmt w:val="bullet"/>
      <w:lvlText w:val="•"/>
      <w:lvlJc w:val="left"/>
      <w:pPr>
        <w:ind w:left="4905" w:hanging="624"/>
      </w:pPr>
      <w:rPr>
        <w:rFonts w:hint="default"/>
      </w:rPr>
    </w:lvl>
    <w:lvl w:ilvl="6" w:tplc="A306911E">
      <w:start w:val="1"/>
      <w:numFmt w:val="bullet"/>
      <w:lvlText w:val="•"/>
      <w:lvlJc w:val="left"/>
      <w:pPr>
        <w:ind w:left="5837" w:hanging="624"/>
      </w:pPr>
      <w:rPr>
        <w:rFonts w:hint="default"/>
      </w:rPr>
    </w:lvl>
    <w:lvl w:ilvl="7" w:tplc="9CD4ED0A">
      <w:start w:val="1"/>
      <w:numFmt w:val="bullet"/>
      <w:lvlText w:val="•"/>
      <w:lvlJc w:val="left"/>
      <w:pPr>
        <w:ind w:left="6769" w:hanging="624"/>
      </w:pPr>
      <w:rPr>
        <w:rFonts w:hint="default"/>
      </w:rPr>
    </w:lvl>
    <w:lvl w:ilvl="8" w:tplc="32181342">
      <w:start w:val="1"/>
      <w:numFmt w:val="bullet"/>
      <w:lvlText w:val="•"/>
      <w:lvlJc w:val="left"/>
      <w:pPr>
        <w:ind w:left="7701" w:hanging="624"/>
      </w:pPr>
      <w:rPr>
        <w:rFonts w:hint="default"/>
      </w:rPr>
    </w:lvl>
  </w:abstractNum>
  <w:abstractNum w:abstractNumId="263">
    <w:nsid w:val="5AB461D4"/>
    <w:multiLevelType w:val="hybridMultilevel"/>
    <w:tmpl w:val="922C15C8"/>
    <w:lvl w:ilvl="0" w:tplc="E1B0980A">
      <w:start w:val="1"/>
      <w:numFmt w:val="bullet"/>
      <w:lvlText w:val=""/>
      <w:lvlJc w:val="left"/>
      <w:pPr>
        <w:ind w:left="102" w:hanging="423"/>
      </w:pPr>
      <w:rPr>
        <w:rFonts w:ascii="Symbol" w:eastAsia="Symbol" w:hAnsi="Symbol" w:hint="default"/>
        <w:sz w:val="24"/>
        <w:szCs w:val="24"/>
      </w:rPr>
    </w:lvl>
    <w:lvl w:ilvl="1" w:tplc="32E2734E">
      <w:start w:val="1"/>
      <w:numFmt w:val="bullet"/>
      <w:lvlText w:val="•"/>
      <w:lvlJc w:val="left"/>
      <w:pPr>
        <w:ind w:left="1048" w:hanging="423"/>
      </w:pPr>
      <w:rPr>
        <w:rFonts w:hint="default"/>
      </w:rPr>
    </w:lvl>
    <w:lvl w:ilvl="2" w:tplc="046A9B44">
      <w:start w:val="1"/>
      <w:numFmt w:val="bullet"/>
      <w:lvlText w:val="•"/>
      <w:lvlJc w:val="left"/>
      <w:pPr>
        <w:ind w:left="1994" w:hanging="423"/>
      </w:pPr>
      <w:rPr>
        <w:rFonts w:hint="default"/>
      </w:rPr>
    </w:lvl>
    <w:lvl w:ilvl="3" w:tplc="049C4426">
      <w:start w:val="1"/>
      <w:numFmt w:val="bullet"/>
      <w:lvlText w:val="•"/>
      <w:lvlJc w:val="left"/>
      <w:pPr>
        <w:ind w:left="2941" w:hanging="423"/>
      </w:pPr>
      <w:rPr>
        <w:rFonts w:hint="default"/>
      </w:rPr>
    </w:lvl>
    <w:lvl w:ilvl="4" w:tplc="B2B45754">
      <w:start w:val="1"/>
      <w:numFmt w:val="bullet"/>
      <w:lvlText w:val="•"/>
      <w:lvlJc w:val="left"/>
      <w:pPr>
        <w:ind w:left="3887" w:hanging="423"/>
      </w:pPr>
      <w:rPr>
        <w:rFonts w:hint="default"/>
      </w:rPr>
    </w:lvl>
    <w:lvl w:ilvl="5" w:tplc="CAC6AF7A">
      <w:start w:val="1"/>
      <w:numFmt w:val="bullet"/>
      <w:lvlText w:val="•"/>
      <w:lvlJc w:val="left"/>
      <w:pPr>
        <w:ind w:left="4834" w:hanging="423"/>
      </w:pPr>
      <w:rPr>
        <w:rFonts w:hint="default"/>
      </w:rPr>
    </w:lvl>
    <w:lvl w:ilvl="6" w:tplc="8D2E8118">
      <w:start w:val="1"/>
      <w:numFmt w:val="bullet"/>
      <w:lvlText w:val="•"/>
      <w:lvlJc w:val="left"/>
      <w:pPr>
        <w:ind w:left="5780" w:hanging="423"/>
      </w:pPr>
      <w:rPr>
        <w:rFonts w:hint="default"/>
      </w:rPr>
    </w:lvl>
    <w:lvl w:ilvl="7" w:tplc="DA06DAA2">
      <w:start w:val="1"/>
      <w:numFmt w:val="bullet"/>
      <w:lvlText w:val="•"/>
      <w:lvlJc w:val="left"/>
      <w:pPr>
        <w:ind w:left="6727" w:hanging="423"/>
      </w:pPr>
      <w:rPr>
        <w:rFonts w:hint="default"/>
      </w:rPr>
    </w:lvl>
    <w:lvl w:ilvl="8" w:tplc="08A64860">
      <w:start w:val="1"/>
      <w:numFmt w:val="bullet"/>
      <w:lvlText w:val="•"/>
      <w:lvlJc w:val="left"/>
      <w:pPr>
        <w:ind w:left="7673" w:hanging="423"/>
      </w:pPr>
      <w:rPr>
        <w:rFonts w:hint="default"/>
      </w:rPr>
    </w:lvl>
  </w:abstractNum>
  <w:abstractNum w:abstractNumId="264">
    <w:nsid w:val="5AE55361"/>
    <w:multiLevelType w:val="multilevel"/>
    <w:tmpl w:val="5B2C0D1A"/>
    <w:lvl w:ilvl="0">
      <w:start w:val="2"/>
      <w:numFmt w:val="decimal"/>
      <w:lvlText w:val="%1"/>
      <w:lvlJc w:val="left"/>
      <w:pPr>
        <w:ind w:left="102" w:hanging="708"/>
      </w:pPr>
      <w:rPr>
        <w:rFonts w:hint="default"/>
      </w:rPr>
    </w:lvl>
    <w:lvl w:ilvl="1">
      <w:start w:val="19"/>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899" w:hanging="708"/>
      </w:pPr>
      <w:rPr>
        <w:rFonts w:hint="default"/>
      </w:rPr>
    </w:lvl>
    <w:lvl w:ilvl="4">
      <w:start w:val="1"/>
      <w:numFmt w:val="bullet"/>
      <w:lvlText w:val="•"/>
      <w:lvlJc w:val="left"/>
      <w:pPr>
        <w:ind w:left="3831" w:hanging="708"/>
      </w:pPr>
      <w:rPr>
        <w:rFonts w:hint="default"/>
      </w:rPr>
    </w:lvl>
    <w:lvl w:ilvl="5">
      <w:start w:val="1"/>
      <w:numFmt w:val="bullet"/>
      <w:lvlText w:val="•"/>
      <w:lvlJc w:val="left"/>
      <w:pPr>
        <w:ind w:left="4764" w:hanging="708"/>
      </w:pPr>
      <w:rPr>
        <w:rFonts w:hint="default"/>
      </w:rPr>
    </w:lvl>
    <w:lvl w:ilvl="6">
      <w:start w:val="1"/>
      <w:numFmt w:val="bullet"/>
      <w:lvlText w:val="•"/>
      <w:lvlJc w:val="left"/>
      <w:pPr>
        <w:ind w:left="5696" w:hanging="708"/>
      </w:pPr>
      <w:rPr>
        <w:rFonts w:hint="default"/>
      </w:rPr>
    </w:lvl>
    <w:lvl w:ilvl="7">
      <w:start w:val="1"/>
      <w:numFmt w:val="bullet"/>
      <w:lvlText w:val="•"/>
      <w:lvlJc w:val="left"/>
      <w:pPr>
        <w:ind w:left="6629" w:hanging="708"/>
      </w:pPr>
      <w:rPr>
        <w:rFonts w:hint="default"/>
      </w:rPr>
    </w:lvl>
    <w:lvl w:ilvl="8">
      <w:start w:val="1"/>
      <w:numFmt w:val="bullet"/>
      <w:lvlText w:val="•"/>
      <w:lvlJc w:val="left"/>
      <w:pPr>
        <w:ind w:left="7561" w:hanging="708"/>
      </w:pPr>
      <w:rPr>
        <w:rFonts w:hint="default"/>
      </w:rPr>
    </w:lvl>
  </w:abstractNum>
  <w:abstractNum w:abstractNumId="265">
    <w:nsid w:val="5BF163FE"/>
    <w:multiLevelType w:val="multilevel"/>
    <w:tmpl w:val="8E109D12"/>
    <w:lvl w:ilvl="0">
      <w:start w:val="3"/>
      <w:numFmt w:val="decimal"/>
      <w:lvlText w:val="%1"/>
      <w:lvlJc w:val="left"/>
      <w:pPr>
        <w:ind w:left="102" w:hanging="845"/>
      </w:pPr>
      <w:rPr>
        <w:rFonts w:hint="default"/>
      </w:rPr>
    </w:lvl>
    <w:lvl w:ilvl="1">
      <w:start w:val="11"/>
      <w:numFmt w:val="decimal"/>
      <w:lvlText w:val="%1.%2"/>
      <w:lvlJc w:val="left"/>
      <w:pPr>
        <w:ind w:left="102" w:hanging="845"/>
      </w:pPr>
      <w:rPr>
        <w:rFonts w:hint="default"/>
      </w:rPr>
    </w:lvl>
    <w:lvl w:ilvl="2">
      <w:start w:val="7"/>
      <w:numFmt w:val="decimal"/>
      <w:lvlText w:val="%1.%2.%3."/>
      <w:lvlJc w:val="left"/>
      <w:pPr>
        <w:ind w:left="102" w:hanging="845"/>
      </w:pPr>
      <w:rPr>
        <w:rFonts w:ascii="Times New Roman" w:eastAsia="Times New Roman" w:hAnsi="Times New Roman" w:hint="default"/>
        <w:sz w:val="24"/>
        <w:szCs w:val="24"/>
      </w:rPr>
    </w:lvl>
    <w:lvl w:ilvl="3">
      <w:start w:val="1"/>
      <w:numFmt w:val="bullet"/>
      <w:lvlText w:val="•"/>
      <w:lvlJc w:val="left"/>
      <w:pPr>
        <w:ind w:left="2941" w:hanging="845"/>
      </w:pPr>
      <w:rPr>
        <w:rFonts w:hint="default"/>
      </w:rPr>
    </w:lvl>
    <w:lvl w:ilvl="4">
      <w:start w:val="1"/>
      <w:numFmt w:val="bullet"/>
      <w:lvlText w:val="•"/>
      <w:lvlJc w:val="left"/>
      <w:pPr>
        <w:ind w:left="3887" w:hanging="845"/>
      </w:pPr>
      <w:rPr>
        <w:rFonts w:hint="default"/>
      </w:rPr>
    </w:lvl>
    <w:lvl w:ilvl="5">
      <w:start w:val="1"/>
      <w:numFmt w:val="bullet"/>
      <w:lvlText w:val="•"/>
      <w:lvlJc w:val="left"/>
      <w:pPr>
        <w:ind w:left="4834" w:hanging="845"/>
      </w:pPr>
      <w:rPr>
        <w:rFonts w:hint="default"/>
      </w:rPr>
    </w:lvl>
    <w:lvl w:ilvl="6">
      <w:start w:val="1"/>
      <w:numFmt w:val="bullet"/>
      <w:lvlText w:val="•"/>
      <w:lvlJc w:val="left"/>
      <w:pPr>
        <w:ind w:left="5780" w:hanging="845"/>
      </w:pPr>
      <w:rPr>
        <w:rFonts w:hint="default"/>
      </w:rPr>
    </w:lvl>
    <w:lvl w:ilvl="7">
      <w:start w:val="1"/>
      <w:numFmt w:val="bullet"/>
      <w:lvlText w:val="•"/>
      <w:lvlJc w:val="left"/>
      <w:pPr>
        <w:ind w:left="6727" w:hanging="845"/>
      </w:pPr>
      <w:rPr>
        <w:rFonts w:hint="default"/>
      </w:rPr>
    </w:lvl>
    <w:lvl w:ilvl="8">
      <w:start w:val="1"/>
      <w:numFmt w:val="bullet"/>
      <w:lvlText w:val="•"/>
      <w:lvlJc w:val="left"/>
      <w:pPr>
        <w:ind w:left="7673" w:hanging="845"/>
      </w:pPr>
      <w:rPr>
        <w:rFonts w:hint="default"/>
      </w:rPr>
    </w:lvl>
  </w:abstractNum>
  <w:abstractNum w:abstractNumId="266">
    <w:nsid w:val="5C904891"/>
    <w:multiLevelType w:val="multilevel"/>
    <w:tmpl w:val="29C49EFC"/>
    <w:lvl w:ilvl="0">
      <w:start w:val="1"/>
      <w:numFmt w:val="decimal"/>
      <w:lvlText w:val="3.6.%1"/>
      <w:lvlJc w:val="left"/>
      <w:pPr>
        <w:ind w:left="1429"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7">
    <w:nsid w:val="5CFA2B3E"/>
    <w:multiLevelType w:val="multilevel"/>
    <w:tmpl w:val="658AE34E"/>
    <w:lvl w:ilvl="0">
      <w:start w:val="1"/>
      <w:numFmt w:val="decimal"/>
      <w:lvlText w:val="%1"/>
      <w:lvlJc w:val="left"/>
      <w:pPr>
        <w:ind w:left="1131" w:hanging="360"/>
      </w:pPr>
      <w:rPr>
        <w:rFonts w:hint="default"/>
      </w:rPr>
    </w:lvl>
    <w:lvl w:ilvl="1">
      <w:start w:val="3"/>
      <w:numFmt w:val="decimal"/>
      <w:lvlText w:val="%1.%2"/>
      <w:lvlJc w:val="left"/>
      <w:pPr>
        <w:ind w:left="1353" w:hanging="360"/>
      </w:pPr>
      <w:rPr>
        <w:rFonts w:ascii="Times New Roman" w:eastAsia="Times New Roman" w:hAnsi="Times New Roman" w:hint="default"/>
        <w:b/>
        <w:bCs/>
        <w:sz w:val="24"/>
        <w:szCs w:val="24"/>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3006" w:hanging="708"/>
      </w:pPr>
      <w:rPr>
        <w:rFonts w:hint="default"/>
      </w:rPr>
    </w:lvl>
    <w:lvl w:ilvl="4">
      <w:start w:val="1"/>
      <w:numFmt w:val="bullet"/>
      <w:lvlText w:val="•"/>
      <w:lvlJc w:val="left"/>
      <w:pPr>
        <w:ind w:left="3943" w:hanging="708"/>
      </w:pPr>
      <w:rPr>
        <w:rFonts w:hint="default"/>
      </w:rPr>
    </w:lvl>
    <w:lvl w:ilvl="5">
      <w:start w:val="1"/>
      <w:numFmt w:val="bullet"/>
      <w:lvlText w:val="•"/>
      <w:lvlJc w:val="left"/>
      <w:pPr>
        <w:ind w:left="4880" w:hanging="708"/>
      </w:pPr>
      <w:rPr>
        <w:rFonts w:hint="default"/>
      </w:rPr>
    </w:lvl>
    <w:lvl w:ilvl="6">
      <w:start w:val="1"/>
      <w:numFmt w:val="bullet"/>
      <w:lvlText w:val="•"/>
      <w:lvlJc w:val="left"/>
      <w:pPr>
        <w:ind w:left="5817" w:hanging="708"/>
      </w:pPr>
      <w:rPr>
        <w:rFonts w:hint="default"/>
      </w:rPr>
    </w:lvl>
    <w:lvl w:ilvl="7">
      <w:start w:val="1"/>
      <w:numFmt w:val="bullet"/>
      <w:lvlText w:val="•"/>
      <w:lvlJc w:val="left"/>
      <w:pPr>
        <w:ind w:left="6754" w:hanging="708"/>
      </w:pPr>
      <w:rPr>
        <w:rFonts w:hint="default"/>
      </w:rPr>
    </w:lvl>
    <w:lvl w:ilvl="8">
      <w:start w:val="1"/>
      <w:numFmt w:val="bullet"/>
      <w:lvlText w:val="•"/>
      <w:lvlJc w:val="left"/>
      <w:pPr>
        <w:ind w:left="7692" w:hanging="708"/>
      </w:pPr>
      <w:rPr>
        <w:rFonts w:hint="default"/>
      </w:rPr>
    </w:lvl>
  </w:abstractNum>
  <w:abstractNum w:abstractNumId="268">
    <w:nsid w:val="5CFF6906"/>
    <w:multiLevelType w:val="multilevel"/>
    <w:tmpl w:val="73006012"/>
    <w:lvl w:ilvl="0">
      <w:start w:val="2"/>
      <w:numFmt w:val="decimal"/>
      <w:lvlText w:val="%1"/>
      <w:lvlJc w:val="left"/>
      <w:pPr>
        <w:ind w:left="555" w:hanging="454"/>
      </w:pPr>
      <w:rPr>
        <w:rFonts w:hint="default"/>
      </w:rPr>
    </w:lvl>
    <w:lvl w:ilvl="1">
      <w:start w:val="1"/>
      <w:numFmt w:val="decimal"/>
      <w:lvlText w:val="%1.%2."/>
      <w:lvlJc w:val="left"/>
      <w:pPr>
        <w:ind w:left="102" w:hanging="454"/>
      </w:pPr>
      <w:rPr>
        <w:rFonts w:ascii="Times New Roman" w:eastAsia="Times New Roman" w:hAnsi="Times New Roman" w:hint="default"/>
        <w:color w:val="365F91"/>
        <w:w w:val="99"/>
        <w:sz w:val="26"/>
        <w:szCs w:val="26"/>
      </w:rPr>
    </w:lvl>
    <w:lvl w:ilvl="2">
      <w:start w:val="1"/>
      <w:numFmt w:val="decimal"/>
      <w:lvlText w:val="%1.%2.%3."/>
      <w:lvlJc w:val="left"/>
      <w:pPr>
        <w:ind w:left="102" w:hanging="768"/>
      </w:pPr>
      <w:rPr>
        <w:rFonts w:ascii="Times New Roman" w:eastAsia="Times New Roman" w:hAnsi="Times New Roman" w:hint="default"/>
        <w:spacing w:val="2"/>
        <w:sz w:val="24"/>
        <w:szCs w:val="24"/>
      </w:rPr>
    </w:lvl>
    <w:lvl w:ilvl="3">
      <w:start w:val="1"/>
      <w:numFmt w:val="bullet"/>
      <w:lvlText w:val="•"/>
      <w:lvlJc w:val="left"/>
      <w:pPr>
        <w:ind w:left="2558" w:hanging="768"/>
      </w:pPr>
      <w:rPr>
        <w:rFonts w:hint="default"/>
      </w:rPr>
    </w:lvl>
    <w:lvl w:ilvl="4">
      <w:start w:val="1"/>
      <w:numFmt w:val="bullet"/>
      <w:lvlText w:val="•"/>
      <w:lvlJc w:val="left"/>
      <w:pPr>
        <w:ind w:left="3559" w:hanging="768"/>
      </w:pPr>
      <w:rPr>
        <w:rFonts w:hint="default"/>
      </w:rPr>
    </w:lvl>
    <w:lvl w:ilvl="5">
      <w:start w:val="1"/>
      <w:numFmt w:val="bullet"/>
      <w:lvlText w:val="•"/>
      <w:lvlJc w:val="left"/>
      <w:pPr>
        <w:ind w:left="4560" w:hanging="768"/>
      </w:pPr>
      <w:rPr>
        <w:rFonts w:hint="default"/>
      </w:rPr>
    </w:lvl>
    <w:lvl w:ilvl="6">
      <w:start w:val="1"/>
      <w:numFmt w:val="bullet"/>
      <w:lvlText w:val="•"/>
      <w:lvlJc w:val="left"/>
      <w:pPr>
        <w:ind w:left="5561" w:hanging="768"/>
      </w:pPr>
      <w:rPr>
        <w:rFonts w:hint="default"/>
      </w:rPr>
    </w:lvl>
    <w:lvl w:ilvl="7">
      <w:start w:val="1"/>
      <w:numFmt w:val="bullet"/>
      <w:lvlText w:val="•"/>
      <w:lvlJc w:val="left"/>
      <w:pPr>
        <w:ind w:left="6562" w:hanging="768"/>
      </w:pPr>
      <w:rPr>
        <w:rFonts w:hint="default"/>
      </w:rPr>
    </w:lvl>
    <w:lvl w:ilvl="8">
      <w:start w:val="1"/>
      <w:numFmt w:val="bullet"/>
      <w:lvlText w:val="•"/>
      <w:lvlJc w:val="left"/>
      <w:pPr>
        <w:ind w:left="7564" w:hanging="768"/>
      </w:pPr>
      <w:rPr>
        <w:rFonts w:hint="default"/>
      </w:rPr>
    </w:lvl>
  </w:abstractNum>
  <w:abstractNum w:abstractNumId="269">
    <w:nsid w:val="5D887324"/>
    <w:multiLevelType w:val="multilevel"/>
    <w:tmpl w:val="BCB2B300"/>
    <w:lvl w:ilvl="0">
      <w:start w:val="3"/>
      <w:numFmt w:val="decimal"/>
      <w:lvlText w:val="%1"/>
      <w:lvlJc w:val="left"/>
      <w:pPr>
        <w:ind w:left="102" w:hanging="708"/>
      </w:pPr>
      <w:rPr>
        <w:rFonts w:hint="default"/>
      </w:rPr>
    </w:lvl>
    <w:lvl w:ilvl="1">
      <w:start w:val="8"/>
      <w:numFmt w:val="decimal"/>
      <w:lvlText w:val="%1.%2"/>
      <w:lvlJc w:val="left"/>
      <w:pPr>
        <w:ind w:left="102" w:hanging="708"/>
      </w:pPr>
      <w:rPr>
        <w:rFonts w:hint="default"/>
      </w:rPr>
    </w:lvl>
    <w:lvl w:ilvl="2">
      <w:start w:val="8"/>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270">
    <w:nsid w:val="5DFE1A73"/>
    <w:multiLevelType w:val="hybridMultilevel"/>
    <w:tmpl w:val="A8E01C48"/>
    <w:lvl w:ilvl="0" w:tplc="D6C4A8EC">
      <w:start w:val="1"/>
      <w:numFmt w:val="decimal"/>
      <w:lvlText w:val="5.2.%1"/>
      <w:lvlJc w:val="left"/>
      <w:pPr>
        <w:ind w:left="720" w:hanging="360"/>
      </w:pPr>
      <w:rPr>
        <w:rFonts w:cs="Times New Roman" w:hint="default"/>
      </w:rPr>
    </w:lvl>
    <w:lvl w:ilvl="1" w:tplc="A9FA54C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1">
    <w:nsid w:val="5E1E0092"/>
    <w:multiLevelType w:val="hybridMultilevel"/>
    <w:tmpl w:val="18E0AE68"/>
    <w:lvl w:ilvl="0" w:tplc="630E9632">
      <w:start w:val="1"/>
      <w:numFmt w:val="decimal"/>
      <w:lvlText w:val="%1)"/>
      <w:lvlJc w:val="left"/>
      <w:pPr>
        <w:ind w:left="102" w:hanging="408"/>
      </w:pPr>
      <w:rPr>
        <w:rFonts w:ascii="Times New Roman" w:eastAsia="Times New Roman" w:hAnsi="Times New Roman" w:hint="default"/>
        <w:sz w:val="24"/>
        <w:szCs w:val="24"/>
      </w:rPr>
    </w:lvl>
    <w:lvl w:ilvl="1" w:tplc="7AD49508">
      <w:start w:val="1"/>
      <w:numFmt w:val="bullet"/>
      <w:lvlText w:val="•"/>
      <w:lvlJc w:val="left"/>
      <w:pPr>
        <w:ind w:left="1054" w:hanging="408"/>
      </w:pPr>
      <w:rPr>
        <w:rFonts w:hint="default"/>
      </w:rPr>
    </w:lvl>
    <w:lvl w:ilvl="2" w:tplc="D2EC68BE">
      <w:start w:val="1"/>
      <w:numFmt w:val="bullet"/>
      <w:lvlText w:val="•"/>
      <w:lvlJc w:val="left"/>
      <w:pPr>
        <w:ind w:left="2006" w:hanging="408"/>
      </w:pPr>
      <w:rPr>
        <w:rFonts w:hint="default"/>
      </w:rPr>
    </w:lvl>
    <w:lvl w:ilvl="3" w:tplc="9F4EED7E">
      <w:start w:val="1"/>
      <w:numFmt w:val="bullet"/>
      <w:lvlText w:val="•"/>
      <w:lvlJc w:val="left"/>
      <w:pPr>
        <w:ind w:left="2959" w:hanging="408"/>
      </w:pPr>
      <w:rPr>
        <w:rFonts w:hint="default"/>
      </w:rPr>
    </w:lvl>
    <w:lvl w:ilvl="4" w:tplc="BA086EA2">
      <w:start w:val="1"/>
      <w:numFmt w:val="bullet"/>
      <w:lvlText w:val="•"/>
      <w:lvlJc w:val="left"/>
      <w:pPr>
        <w:ind w:left="3911" w:hanging="408"/>
      </w:pPr>
      <w:rPr>
        <w:rFonts w:hint="default"/>
      </w:rPr>
    </w:lvl>
    <w:lvl w:ilvl="5" w:tplc="A7C015AA">
      <w:start w:val="1"/>
      <w:numFmt w:val="bullet"/>
      <w:lvlText w:val="•"/>
      <w:lvlJc w:val="left"/>
      <w:pPr>
        <w:ind w:left="4864" w:hanging="408"/>
      </w:pPr>
      <w:rPr>
        <w:rFonts w:hint="default"/>
      </w:rPr>
    </w:lvl>
    <w:lvl w:ilvl="6" w:tplc="61A21762">
      <w:start w:val="1"/>
      <w:numFmt w:val="bullet"/>
      <w:lvlText w:val="•"/>
      <w:lvlJc w:val="left"/>
      <w:pPr>
        <w:ind w:left="5816" w:hanging="408"/>
      </w:pPr>
      <w:rPr>
        <w:rFonts w:hint="default"/>
      </w:rPr>
    </w:lvl>
    <w:lvl w:ilvl="7" w:tplc="87985BF2">
      <w:start w:val="1"/>
      <w:numFmt w:val="bullet"/>
      <w:lvlText w:val="•"/>
      <w:lvlJc w:val="left"/>
      <w:pPr>
        <w:ind w:left="6769" w:hanging="408"/>
      </w:pPr>
      <w:rPr>
        <w:rFonts w:hint="default"/>
      </w:rPr>
    </w:lvl>
    <w:lvl w:ilvl="8" w:tplc="CFFC767C">
      <w:start w:val="1"/>
      <w:numFmt w:val="bullet"/>
      <w:lvlText w:val="•"/>
      <w:lvlJc w:val="left"/>
      <w:pPr>
        <w:ind w:left="7721" w:hanging="408"/>
      </w:pPr>
      <w:rPr>
        <w:rFonts w:hint="default"/>
      </w:rPr>
    </w:lvl>
  </w:abstractNum>
  <w:abstractNum w:abstractNumId="272">
    <w:nsid w:val="5E441B3C"/>
    <w:multiLevelType w:val="hybridMultilevel"/>
    <w:tmpl w:val="8AB6DA10"/>
    <w:lvl w:ilvl="0" w:tplc="4AFACB6E">
      <w:start w:val="1"/>
      <w:numFmt w:val="decimal"/>
      <w:lvlText w:val="3.3.%1"/>
      <w:lvlJc w:val="left"/>
      <w:pPr>
        <w:ind w:left="128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3">
    <w:nsid w:val="5EC901C0"/>
    <w:multiLevelType w:val="multilevel"/>
    <w:tmpl w:val="D8B65A72"/>
    <w:lvl w:ilvl="0">
      <w:start w:val="3"/>
      <w:numFmt w:val="decimal"/>
      <w:lvlText w:val="%1"/>
      <w:lvlJc w:val="left"/>
      <w:pPr>
        <w:ind w:left="102" w:hanging="708"/>
        <w:jc w:val="left"/>
      </w:pPr>
      <w:rPr>
        <w:rFonts w:hint="default"/>
      </w:rPr>
    </w:lvl>
    <w:lvl w:ilvl="1">
      <w:start w:val="5"/>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25" w:hanging="708"/>
      </w:pPr>
      <w:rPr>
        <w:rFonts w:hint="default"/>
      </w:rPr>
    </w:lvl>
    <w:lvl w:ilvl="4">
      <w:start w:val="1"/>
      <w:numFmt w:val="bullet"/>
      <w:lvlText w:val="•"/>
      <w:lvlJc w:val="left"/>
      <w:pPr>
        <w:ind w:left="3999" w:hanging="708"/>
      </w:pPr>
      <w:rPr>
        <w:rFonts w:hint="default"/>
      </w:rPr>
    </w:lvl>
    <w:lvl w:ilvl="5">
      <w:start w:val="1"/>
      <w:numFmt w:val="bullet"/>
      <w:lvlText w:val="•"/>
      <w:lvlJc w:val="left"/>
      <w:pPr>
        <w:ind w:left="4974" w:hanging="708"/>
      </w:pPr>
      <w:rPr>
        <w:rFonts w:hint="default"/>
      </w:rPr>
    </w:lvl>
    <w:lvl w:ilvl="6">
      <w:start w:val="1"/>
      <w:numFmt w:val="bullet"/>
      <w:lvlText w:val="•"/>
      <w:lvlJc w:val="left"/>
      <w:pPr>
        <w:ind w:left="5948" w:hanging="708"/>
      </w:pPr>
      <w:rPr>
        <w:rFonts w:hint="default"/>
      </w:rPr>
    </w:lvl>
    <w:lvl w:ilvl="7">
      <w:start w:val="1"/>
      <w:numFmt w:val="bullet"/>
      <w:lvlText w:val="•"/>
      <w:lvlJc w:val="left"/>
      <w:pPr>
        <w:ind w:left="6923" w:hanging="708"/>
      </w:pPr>
      <w:rPr>
        <w:rFonts w:hint="default"/>
      </w:rPr>
    </w:lvl>
    <w:lvl w:ilvl="8">
      <w:start w:val="1"/>
      <w:numFmt w:val="bullet"/>
      <w:lvlText w:val="•"/>
      <w:lvlJc w:val="left"/>
      <w:pPr>
        <w:ind w:left="7897" w:hanging="708"/>
      </w:pPr>
      <w:rPr>
        <w:rFonts w:hint="default"/>
      </w:rPr>
    </w:lvl>
  </w:abstractNum>
  <w:abstractNum w:abstractNumId="274">
    <w:nsid w:val="5F284BCB"/>
    <w:multiLevelType w:val="hybridMultilevel"/>
    <w:tmpl w:val="83C6E928"/>
    <w:lvl w:ilvl="0" w:tplc="F95A917A">
      <w:start w:val="1"/>
      <w:numFmt w:val="decimal"/>
      <w:lvlText w:val="4.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5">
    <w:nsid w:val="5F5A4CD8"/>
    <w:multiLevelType w:val="multilevel"/>
    <w:tmpl w:val="D45EC162"/>
    <w:lvl w:ilvl="0">
      <w:start w:val="5"/>
      <w:numFmt w:val="decimal"/>
      <w:lvlText w:val="%1"/>
      <w:lvlJc w:val="left"/>
      <w:pPr>
        <w:ind w:left="102" w:hanging="708"/>
      </w:pPr>
      <w:rPr>
        <w:rFonts w:hint="default"/>
      </w:rPr>
    </w:lvl>
    <w:lvl w:ilvl="1">
      <w:start w:val="4"/>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276">
    <w:nsid w:val="5F977706"/>
    <w:multiLevelType w:val="multilevel"/>
    <w:tmpl w:val="E3FA8E32"/>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7">
    <w:nsid w:val="60E61DC7"/>
    <w:multiLevelType w:val="multilevel"/>
    <w:tmpl w:val="38F0BA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8">
    <w:nsid w:val="610841B1"/>
    <w:multiLevelType w:val="multilevel"/>
    <w:tmpl w:val="63E858CE"/>
    <w:lvl w:ilvl="0">
      <w:start w:val="5"/>
      <w:numFmt w:val="decimal"/>
      <w:lvlText w:val="%1"/>
      <w:lvlJc w:val="left"/>
      <w:pPr>
        <w:ind w:left="102" w:hanging="708"/>
      </w:pPr>
      <w:rPr>
        <w:rFonts w:hint="default"/>
      </w:rPr>
    </w:lvl>
    <w:lvl w:ilvl="1">
      <w:start w:val="4"/>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279">
    <w:nsid w:val="61182D07"/>
    <w:multiLevelType w:val="multilevel"/>
    <w:tmpl w:val="EAC40BF8"/>
    <w:lvl w:ilvl="0">
      <w:start w:val="2"/>
      <w:numFmt w:val="decimal"/>
      <w:lvlText w:val="%1"/>
      <w:lvlJc w:val="left"/>
      <w:pPr>
        <w:ind w:left="762" w:hanging="431"/>
      </w:pPr>
      <w:rPr>
        <w:rFonts w:hint="default"/>
      </w:rPr>
    </w:lvl>
    <w:lvl w:ilvl="1">
      <w:start w:val="6"/>
      <w:numFmt w:val="decimal"/>
      <w:lvlText w:val="%1.%2."/>
      <w:lvlJc w:val="left"/>
      <w:pPr>
        <w:ind w:left="762" w:hanging="431"/>
        <w:jc w:val="right"/>
      </w:pPr>
      <w:rPr>
        <w:rFonts w:ascii="Times New Roman" w:eastAsia="Times New Roman" w:hAnsi="Times New Roman" w:hint="default"/>
        <w:b/>
        <w:bCs/>
        <w:spacing w:val="2"/>
        <w:sz w:val="24"/>
        <w:szCs w:val="24"/>
      </w:rPr>
    </w:lvl>
    <w:lvl w:ilvl="2">
      <w:start w:val="1"/>
      <w:numFmt w:val="decimal"/>
      <w:lvlText w:val="%1.%2.%3"/>
      <w:lvlJc w:val="left"/>
      <w:pPr>
        <w:ind w:left="102" w:hanging="660"/>
      </w:pPr>
      <w:rPr>
        <w:rFonts w:ascii="Times New Roman" w:eastAsia="Times New Roman" w:hAnsi="Times New Roman" w:hint="default"/>
        <w:sz w:val="24"/>
        <w:szCs w:val="24"/>
      </w:rPr>
    </w:lvl>
    <w:lvl w:ilvl="3">
      <w:start w:val="1"/>
      <w:numFmt w:val="bullet"/>
      <w:lvlText w:val="•"/>
      <w:lvlJc w:val="left"/>
      <w:pPr>
        <w:ind w:left="2687" w:hanging="660"/>
      </w:pPr>
      <w:rPr>
        <w:rFonts w:hint="default"/>
      </w:rPr>
    </w:lvl>
    <w:lvl w:ilvl="4">
      <w:start w:val="1"/>
      <w:numFmt w:val="bullet"/>
      <w:lvlText w:val="•"/>
      <w:lvlJc w:val="left"/>
      <w:pPr>
        <w:ind w:left="3650" w:hanging="660"/>
      </w:pPr>
      <w:rPr>
        <w:rFonts w:hint="default"/>
      </w:rPr>
    </w:lvl>
    <w:lvl w:ilvl="5">
      <w:start w:val="1"/>
      <w:numFmt w:val="bullet"/>
      <w:lvlText w:val="•"/>
      <w:lvlJc w:val="left"/>
      <w:pPr>
        <w:ind w:left="4612" w:hanging="660"/>
      </w:pPr>
      <w:rPr>
        <w:rFonts w:hint="default"/>
      </w:rPr>
    </w:lvl>
    <w:lvl w:ilvl="6">
      <w:start w:val="1"/>
      <w:numFmt w:val="bullet"/>
      <w:lvlText w:val="•"/>
      <w:lvlJc w:val="left"/>
      <w:pPr>
        <w:ind w:left="5575" w:hanging="660"/>
      </w:pPr>
      <w:rPr>
        <w:rFonts w:hint="default"/>
      </w:rPr>
    </w:lvl>
    <w:lvl w:ilvl="7">
      <w:start w:val="1"/>
      <w:numFmt w:val="bullet"/>
      <w:lvlText w:val="•"/>
      <w:lvlJc w:val="left"/>
      <w:pPr>
        <w:ind w:left="6538" w:hanging="660"/>
      </w:pPr>
      <w:rPr>
        <w:rFonts w:hint="default"/>
      </w:rPr>
    </w:lvl>
    <w:lvl w:ilvl="8">
      <w:start w:val="1"/>
      <w:numFmt w:val="bullet"/>
      <w:lvlText w:val="•"/>
      <w:lvlJc w:val="left"/>
      <w:pPr>
        <w:ind w:left="7500" w:hanging="660"/>
      </w:pPr>
      <w:rPr>
        <w:rFonts w:hint="default"/>
      </w:rPr>
    </w:lvl>
  </w:abstractNum>
  <w:abstractNum w:abstractNumId="280">
    <w:nsid w:val="61814FF5"/>
    <w:multiLevelType w:val="multilevel"/>
    <w:tmpl w:val="34424AF8"/>
    <w:lvl w:ilvl="0">
      <w:start w:val="4"/>
      <w:numFmt w:val="decimal"/>
      <w:lvlText w:val="%1"/>
      <w:lvlJc w:val="left"/>
      <w:pPr>
        <w:ind w:left="102" w:hanging="708"/>
      </w:pPr>
      <w:rPr>
        <w:rFonts w:hint="default"/>
      </w:rPr>
    </w:lvl>
    <w:lvl w:ilvl="1">
      <w:start w:val="4"/>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281">
    <w:nsid w:val="61816445"/>
    <w:multiLevelType w:val="multilevel"/>
    <w:tmpl w:val="6E344D72"/>
    <w:lvl w:ilvl="0">
      <w:start w:val="2"/>
      <w:numFmt w:val="decimal"/>
      <w:lvlText w:val="%1"/>
      <w:lvlJc w:val="left"/>
      <w:pPr>
        <w:ind w:left="649" w:hanging="547"/>
      </w:pPr>
      <w:rPr>
        <w:rFonts w:hint="default"/>
      </w:rPr>
    </w:lvl>
    <w:lvl w:ilvl="1">
      <w:start w:val="4"/>
      <w:numFmt w:val="decimal"/>
      <w:lvlText w:val="%1.%2"/>
      <w:lvlJc w:val="left"/>
      <w:pPr>
        <w:ind w:left="649" w:hanging="547"/>
      </w:pPr>
      <w:rPr>
        <w:rFonts w:hint="default"/>
      </w:rPr>
    </w:lvl>
    <w:lvl w:ilvl="2">
      <w:start w:val="1"/>
      <w:numFmt w:val="decimal"/>
      <w:lvlText w:val="%1.%2.%3"/>
      <w:lvlJc w:val="left"/>
      <w:pPr>
        <w:ind w:left="649" w:hanging="547"/>
      </w:pPr>
      <w:rPr>
        <w:rFonts w:ascii="Times New Roman" w:eastAsia="Times New Roman" w:hAnsi="Times New Roman" w:hint="default"/>
        <w:sz w:val="24"/>
        <w:szCs w:val="24"/>
      </w:rPr>
    </w:lvl>
    <w:lvl w:ilvl="3">
      <w:start w:val="1"/>
      <w:numFmt w:val="bullet"/>
      <w:lvlText w:val="-"/>
      <w:lvlJc w:val="left"/>
      <w:pPr>
        <w:ind w:left="102" w:hanging="144"/>
      </w:pPr>
      <w:rPr>
        <w:rFonts w:ascii="Times New Roman" w:eastAsia="Times New Roman" w:hAnsi="Times New Roman" w:hint="default"/>
        <w:sz w:val="24"/>
        <w:szCs w:val="24"/>
      </w:rPr>
    </w:lvl>
    <w:lvl w:ilvl="4">
      <w:start w:val="1"/>
      <w:numFmt w:val="bullet"/>
      <w:lvlText w:val="•"/>
      <w:lvlJc w:val="left"/>
      <w:pPr>
        <w:ind w:left="3385" w:hanging="144"/>
      </w:pPr>
      <w:rPr>
        <w:rFonts w:hint="default"/>
      </w:rPr>
    </w:lvl>
    <w:lvl w:ilvl="5">
      <w:start w:val="1"/>
      <w:numFmt w:val="bullet"/>
      <w:lvlText w:val="•"/>
      <w:lvlJc w:val="left"/>
      <w:pPr>
        <w:ind w:left="4297" w:hanging="144"/>
      </w:pPr>
      <w:rPr>
        <w:rFonts w:hint="default"/>
      </w:rPr>
    </w:lvl>
    <w:lvl w:ilvl="6">
      <w:start w:val="1"/>
      <w:numFmt w:val="bullet"/>
      <w:lvlText w:val="•"/>
      <w:lvlJc w:val="left"/>
      <w:pPr>
        <w:ind w:left="5209" w:hanging="144"/>
      </w:pPr>
      <w:rPr>
        <w:rFonts w:hint="default"/>
      </w:rPr>
    </w:lvl>
    <w:lvl w:ilvl="7">
      <w:start w:val="1"/>
      <w:numFmt w:val="bullet"/>
      <w:lvlText w:val="•"/>
      <w:lvlJc w:val="left"/>
      <w:pPr>
        <w:ind w:left="6122" w:hanging="144"/>
      </w:pPr>
      <w:rPr>
        <w:rFonts w:hint="default"/>
      </w:rPr>
    </w:lvl>
    <w:lvl w:ilvl="8">
      <w:start w:val="1"/>
      <w:numFmt w:val="bullet"/>
      <w:lvlText w:val="•"/>
      <w:lvlJc w:val="left"/>
      <w:pPr>
        <w:ind w:left="7034" w:hanging="144"/>
      </w:pPr>
      <w:rPr>
        <w:rFonts w:hint="default"/>
      </w:rPr>
    </w:lvl>
  </w:abstractNum>
  <w:abstractNum w:abstractNumId="282">
    <w:nsid w:val="61B22E52"/>
    <w:multiLevelType w:val="multilevel"/>
    <w:tmpl w:val="99526C8E"/>
    <w:lvl w:ilvl="0">
      <w:start w:val="2"/>
      <w:numFmt w:val="decimal"/>
      <w:lvlText w:val="%1"/>
      <w:lvlJc w:val="left"/>
      <w:pPr>
        <w:ind w:left="102" w:hanging="708"/>
      </w:pPr>
      <w:rPr>
        <w:rFonts w:hint="default"/>
      </w:rPr>
    </w:lvl>
    <w:lvl w:ilvl="1">
      <w:start w:val="17"/>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899" w:hanging="708"/>
      </w:pPr>
      <w:rPr>
        <w:rFonts w:hint="default"/>
      </w:rPr>
    </w:lvl>
    <w:lvl w:ilvl="4">
      <w:start w:val="1"/>
      <w:numFmt w:val="bullet"/>
      <w:lvlText w:val="•"/>
      <w:lvlJc w:val="left"/>
      <w:pPr>
        <w:ind w:left="3831" w:hanging="708"/>
      </w:pPr>
      <w:rPr>
        <w:rFonts w:hint="default"/>
      </w:rPr>
    </w:lvl>
    <w:lvl w:ilvl="5">
      <w:start w:val="1"/>
      <w:numFmt w:val="bullet"/>
      <w:lvlText w:val="•"/>
      <w:lvlJc w:val="left"/>
      <w:pPr>
        <w:ind w:left="4764" w:hanging="708"/>
      </w:pPr>
      <w:rPr>
        <w:rFonts w:hint="default"/>
      </w:rPr>
    </w:lvl>
    <w:lvl w:ilvl="6">
      <w:start w:val="1"/>
      <w:numFmt w:val="bullet"/>
      <w:lvlText w:val="•"/>
      <w:lvlJc w:val="left"/>
      <w:pPr>
        <w:ind w:left="5696" w:hanging="708"/>
      </w:pPr>
      <w:rPr>
        <w:rFonts w:hint="default"/>
      </w:rPr>
    </w:lvl>
    <w:lvl w:ilvl="7">
      <w:start w:val="1"/>
      <w:numFmt w:val="bullet"/>
      <w:lvlText w:val="•"/>
      <w:lvlJc w:val="left"/>
      <w:pPr>
        <w:ind w:left="6629" w:hanging="708"/>
      </w:pPr>
      <w:rPr>
        <w:rFonts w:hint="default"/>
      </w:rPr>
    </w:lvl>
    <w:lvl w:ilvl="8">
      <w:start w:val="1"/>
      <w:numFmt w:val="bullet"/>
      <w:lvlText w:val="•"/>
      <w:lvlJc w:val="left"/>
      <w:pPr>
        <w:ind w:left="7561" w:hanging="708"/>
      </w:pPr>
      <w:rPr>
        <w:rFonts w:hint="default"/>
      </w:rPr>
    </w:lvl>
  </w:abstractNum>
  <w:abstractNum w:abstractNumId="283">
    <w:nsid w:val="61C638C5"/>
    <w:multiLevelType w:val="hybridMultilevel"/>
    <w:tmpl w:val="290644F4"/>
    <w:lvl w:ilvl="0" w:tplc="A1B422A0">
      <w:start w:val="1"/>
      <w:numFmt w:val="bullet"/>
      <w:lvlText w:val="-"/>
      <w:lvlJc w:val="left"/>
      <w:pPr>
        <w:ind w:left="102" w:hanging="140"/>
      </w:pPr>
      <w:rPr>
        <w:rFonts w:ascii="Times New Roman" w:eastAsia="Times New Roman" w:hAnsi="Times New Roman" w:hint="default"/>
        <w:sz w:val="24"/>
        <w:szCs w:val="24"/>
      </w:rPr>
    </w:lvl>
    <w:lvl w:ilvl="1" w:tplc="D08C2AE2">
      <w:start w:val="1"/>
      <w:numFmt w:val="bullet"/>
      <w:lvlText w:val="•"/>
      <w:lvlJc w:val="left"/>
      <w:pPr>
        <w:ind w:left="1078" w:hanging="140"/>
      </w:pPr>
      <w:rPr>
        <w:rFonts w:hint="default"/>
      </w:rPr>
    </w:lvl>
    <w:lvl w:ilvl="2" w:tplc="9348B94A">
      <w:start w:val="1"/>
      <w:numFmt w:val="bullet"/>
      <w:lvlText w:val="•"/>
      <w:lvlJc w:val="left"/>
      <w:pPr>
        <w:ind w:left="2054" w:hanging="140"/>
      </w:pPr>
      <w:rPr>
        <w:rFonts w:hint="default"/>
      </w:rPr>
    </w:lvl>
    <w:lvl w:ilvl="3" w:tplc="C9CA00BA">
      <w:start w:val="1"/>
      <w:numFmt w:val="bullet"/>
      <w:lvlText w:val="•"/>
      <w:lvlJc w:val="left"/>
      <w:pPr>
        <w:ind w:left="3031" w:hanging="140"/>
      </w:pPr>
      <w:rPr>
        <w:rFonts w:hint="default"/>
      </w:rPr>
    </w:lvl>
    <w:lvl w:ilvl="4" w:tplc="574218C2">
      <w:start w:val="1"/>
      <w:numFmt w:val="bullet"/>
      <w:lvlText w:val="•"/>
      <w:lvlJc w:val="left"/>
      <w:pPr>
        <w:ind w:left="4007" w:hanging="140"/>
      </w:pPr>
      <w:rPr>
        <w:rFonts w:hint="default"/>
      </w:rPr>
    </w:lvl>
    <w:lvl w:ilvl="5" w:tplc="0B4E11D2">
      <w:start w:val="1"/>
      <w:numFmt w:val="bullet"/>
      <w:lvlText w:val="•"/>
      <w:lvlJc w:val="left"/>
      <w:pPr>
        <w:ind w:left="4984" w:hanging="140"/>
      </w:pPr>
      <w:rPr>
        <w:rFonts w:hint="default"/>
      </w:rPr>
    </w:lvl>
    <w:lvl w:ilvl="6" w:tplc="E0FA5850">
      <w:start w:val="1"/>
      <w:numFmt w:val="bullet"/>
      <w:lvlText w:val="•"/>
      <w:lvlJc w:val="left"/>
      <w:pPr>
        <w:ind w:left="5960" w:hanging="140"/>
      </w:pPr>
      <w:rPr>
        <w:rFonts w:hint="default"/>
      </w:rPr>
    </w:lvl>
    <w:lvl w:ilvl="7" w:tplc="6ADAAC3E">
      <w:start w:val="1"/>
      <w:numFmt w:val="bullet"/>
      <w:lvlText w:val="•"/>
      <w:lvlJc w:val="left"/>
      <w:pPr>
        <w:ind w:left="6937" w:hanging="140"/>
      </w:pPr>
      <w:rPr>
        <w:rFonts w:hint="default"/>
      </w:rPr>
    </w:lvl>
    <w:lvl w:ilvl="8" w:tplc="55761BFA">
      <w:start w:val="1"/>
      <w:numFmt w:val="bullet"/>
      <w:lvlText w:val="•"/>
      <w:lvlJc w:val="left"/>
      <w:pPr>
        <w:ind w:left="7913" w:hanging="140"/>
      </w:pPr>
      <w:rPr>
        <w:rFonts w:hint="default"/>
      </w:rPr>
    </w:lvl>
  </w:abstractNum>
  <w:abstractNum w:abstractNumId="284">
    <w:nsid w:val="61D56811"/>
    <w:multiLevelType w:val="hybridMultilevel"/>
    <w:tmpl w:val="E24073E0"/>
    <w:lvl w:ilvl="0" w:tplc="EA1CFA24">
      <w:start w:val="1"/>
      <w:numFmt w:val="decimal"/>
      <w:lvlText w:val="1.1.%1"/>
      <w:lvlJc w:val="left"/>
      <w:pPr>
        <w:ind w:left="1429" w:hanging="360"/>
      </w:pPr>
      <w:rPr>
        <w:rFonts w:cs="Times New Roman" w:hint="default"/>
      </w:rPr>
    </w:lvl>
    <w:lvl w:ilvl="1" w:tplc="27D8FA70">
      <w:start w:val="1"/>
      <w:numFmt w:val="decimal"/>
      <w:lvlText w:val="1.2.%2"/>
      <w:lvlJc w:val="left"/>
      <w:pPr>
        <w:ind w:left="2149" w:hanging="36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5">
    <w:nsid w:val="61DB4C09"/>
    <w:multiLevelType w:val="hybridMultilevel"/>
    <w:tmpl w:val="922C1A3A"/>
    <w:lvl w:ilvl="0" w:tplc="86200236">
      <w:start w:val="1"/>
      <w:numFmt w:val="bullet"/>
      <w:lvlText w:val="-"/>
      <w:lvlJc w:val="left"/>
      <w:pPr>
        <w:ind w:left="102" w:hanging="183"/>
      </w:pPr>
      <w:rPr>
        <w:rFonts w:ascii="Times New Roman" w:eastAsia="Times New Roman" w:hAnsi="Times New Roman" w:hint="default"/>
        <w:sz w:val="24"/>
        <w:szCs w:val="24"/>
      </w:rPr>
    </w:lvl>
    <w:lvl w:ilvl="1" w:tplc="41A839BE">
      <w:start w:val="1"/>
      <w:numFmt w:val="bullet"/>
      <w:lvlText w:val=""/>
      <w:lvlJc w:val="left"/>
      <w:pPr>
        <w:ind w:left="1578" w:hanging="624"/>
      </w:pPr>
      <w:rPr>
        <w:rFonts w:ascii="Symbol" w:eastAsia="Symbol" w:hAnsi="Symbol" w:hint="default"/>
        <w:sz w:val="24"/>
        <w:szCs w:val="24"/>
      </w:rPr>
    </w:lvl>
    <w:lvl w:ilvl="2" w:tplc="87761FCA">
      <w:start w:val="1"/>
      <w:numFmt w:val="bullet"/>
      <w:lvlText w:val="•"/>
      <w:lvlJc w:val="left"/>
      <w:pPr>
        <w:ind w:left="2450" w:hanging="624"/>
      </w:pPr>
      <w:rPr>
        <w:rFonts w:hint="default"/>
      </w:rPr>
    </w:lvl>
    <w:lvl w:ilvl="3" w:tplc="0EDC9494">
      <w:start w:val="1"/>
      <w:numFmt w:val="bullet"/>
      <w:lvlText w:val="•"/>
      <w:lvlJc w:val="left"/>
      <w:pPr>
        <w:ind w:left="3322" w:hanging="624"/>
      </w:pPr>
      <w:rPr>
        <w:rFonts w:hint="default"/>
      </w:rPr>
    </w:lvl>
    <w:lvl w:ilvl="4" w:tplc="58A64A12">
      <w:start w:val="1"/>
      <w:numFmt w:val="bullet"/>
      <w:lvlText w:val="•"/>
      <w:lvlJc w:val="left"/>
      <w:pPr>
        <w:ind w:left="4194" w:hanging="624"/>
      </w:pPr>
      <w:rPr>
        <w:rFonts w:hint="default"/>
      </w:rPr>
    </w:lvl>
    <w:lvl w:ilvl="5" w:tplc="068C8C24">
      <w:start w:val="1"/>
      <w:numFmt w:val="bullet"/>
      <w:lvlText w:val="•"/>
      <w:lvlJc w:val="left"/>
      <w:pPr>
        <w:ind w:left="5066" w:hanging="624"/>
      </w:pPr>
      <w:rPr>
        <w:rFonts w:hint="default"/>
      </w:rPr>
    </w:lvl>
    <w:lvl w:ilvl="6" w:tplc="C6EA7940">
      <w:start w:val="1"/>
      <w:numFmt w:val="bullet"/>
      <w:lvlText w:val="•"/>
      <w:lvlJc w:val="left"/>
      <w:pPr>
        <w:ind w:left="5938" w:hanging="624"/>
      </w:pPr>
      <w:rPr>
        <w:rFonts w:hint="default"/>
      </w:rPr>
    </w:lvl>
    <w:lvl w:ilvl="7" w:tplc="FEB2756A">
      <w:start w:val="1"/>
      <w:numFmt w:val="bullet"/>
      <w:lvlText w:val="•"/>
      <w:lvlJc w:val="left"/>
      <w:pPr>
        <w:ind w:left="6810" w:hanging="624"/>
      </w:pPr>
      <w:rPr>
        <w:rFonts w:hint="default"/>
      </w:rPr>
    </w:lvl>
    <w:lvl w:ilvl="8" w:tplc="FD647B9C">
      <w:start w:val="1"/>
      <w:numFmt w:val="bullet"/>
      <w:lvlText w:val="•"/>
      <w:lvlJc w:val="left"/>
      <w:pPr>
        <w:ind w:left="7682" w:hanging="624"/>
      </w:pPr>
      <w:rPr>
        <w:rFonts w:hint="default"/>
      </w:rPr>
    </w:lvl>
  </w:abstractNum>
  <w:abstractNum w:abstractNumId="286">
    <w:nsid w:val="621221BE"/>
    <w:multiLevelType w:val="hybridMultilevel"/>
    <w:tmpl w:val="EE48C350"/>
    <w:lvl w:ilvl="0" w:tplc="BAC4644A">
      <w:start w:val="4"/>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621B73AF"/>
    <w:multiLevelType w:val="hybridMultilevel"/>
    <w:tmpl w:val="B3A07578"/>
    <w:lvl w:ilvl="0" w:tplc="EA1CFA24">
      <w:start w:val="1"/>
      <w:numFmt w:val="decimal"/>
      <w:lvlText w:val="1.1.%1"/>
      <w:lvlJc w:val="left"/>
      <w:pPr>
        <w:ind w:left="1440" w:hanging="360"/>
      </w:pPr>
      <w:rPr>
        <w:rFonts w:cs="Times New Roman" w:hint="default"/>
      </w:rPr>
    </w:lvl>
    <w:lvl w:ilvl="1" w:tplc="86726B60">
      <w:start w:val="1"/>
      <w:numFmt w:val="decimal"/>
      <w:lvlText w:val="1.1.%2"/>
      <w:lvlJc w:val="left"/>
      <w:pPr>
        <w:ind w:left="144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8">
    <w:nsid w:val="62342B78"/>
    <w:multiLevelType w:val="hybridMultilevel"/>
    <w:tmpl w:val="9E824CA2"/>
    <w:lvl w:ilvl="0" w:tplc="38AA62A4">
      <w:start w:val="1"/>
      <w:numFmt w:val="bullet"/>
      <w:lvlText w:val=""/>
      <w:lvlJc w:val="left"/>
      <w:pPr>
        <w:ind w:left="102" w:hanging="708"/>
      </w:pPr>
      <w:rPr>
        <w:rFonts w:ascii="Symbol" w:eastAsia="Symbol" w:hAnsi="Symbol" w:hint="default"/>
        <w:sz w:val="24"/>
        <w:szCs w:val="24"/>
      </w:rPr>
    </w:lvl>
    <w:lvl w:ilvl="1" w:tplc="BA6AFEB0">
      <w:start w:val="1"/>
      <w:numFmt w:val="bullet"/>
      <w:lvlText w:val="•"/>
      <w:lvlJc w:val="left"/>
      <w:pPr>
        <w:ind w:left="1048" w:hanging="708"/>
      </w:pPr>
      <w:rPr>
        <w:rFonts w:hint="default"/>
      </w:rPr>
    </w:lvl>
    <w:lvl w:ilvl="2" w:tplc="69B0E286">
      <w:start w:val="1"/>
      <w:numFmt w:val="bullet"/>
      <w:lvlText w:val="•"/>
      <w:lvlJc w:val="left"/>
      <w:pPr>
        <w:ind w:left="1994" w:hanging="708"/>
      </w:pPr>
      <w:rPr>
        <w:rFonts w:hint="default"/>
      </w:rPr>
    </w:lvl>
    <w:lvl w:ilvl="3" w:tplc="DDDE46D2">
      <w:start w:val="1"/>
      <w:numFmt w:val="bullet"/>
      <w:lvlText w:val="•"/>
      <w:lvlJc w:val="left"/>
      <w:pPr>
        <w:ind w:left="2941" w:hanging="708"/>
      </w:pPr>
      <w:rPr>
        <w:rFonts w:hint="default"/>
      </w:rPr>
    </w:lvl>
    <w:lvl w:ilvl="4" w:tplc="6FE410DC">
      <w:start w:val="1"/>
      <w:numFmt w:val="bullet"/>
      <w:lvlText w:val="•"/>
      <w:lvlJc w:val="left"/>
      <w:pPr>
        <w:ind w:left="3887" w:hanging="708"/>
      </w:pPr>
      <w:rPr>
        <w:rFonts w:hint="default"/>
      </w:rPr>
    </w:lvl>
    <w:lvl w:ilvl="5" w:tplc="0480F594">
      <w:start w:val="1"/>
      <w:numFmt w:val="bullet"/>
      <w:lvlText w:val="•"/>
      <w:lvlJc w:val="left"/>
      <w:pPr>
        <w:ind w:left="4834" w:hanging="708"/>
      </w:pPr>
      <w:rPr>
        <w:rFonts w:hint="default"/>
      </w:rPr>
    </w:lvl>
    <w:lvl w:ilvl="6" w:tplc="F39E7BD0">
      <w:start w:val="1"/>
      <w:numFmt w:val="bullet"/>
      <w:lvlText w:val="•"/>
      <w:lvlJc w:val="left"/>
      <w:pPr>
        <w:ind w:left="5780" w:hanging="708"/>
      </w:pPr>
      <w:rPr>
        <w:rFonts w:hint="default"/>
      </w:rPr>
    </w:lvl>
    <w:lvl w:ilvl="7" w:tplc="5C64C4D0">
      <w:start w:val="1"/>
      <w:numFmt w:val="bullet"/>
      <w:lvlText w:val="•"/>
      <w:lvlJc w:val="left"/>
      <w:pPr>
        <w:ind w:left="6727" w:hanging="708"/>
      </w:pPr>
      <w:rPr>
        <w:rFonts w:hint="default"/>
      </w:rPr>
    </w:lvl>
    <w:lvl w:ilvl="8" w:tplc="DCC286EE">
      <w:start w:val="1"/>
      <w:numFmt w:val="bullet"/>
      <w:lvlText w:val="•"/>
      <w:lvlJc w:val="left"/>
      <w:pPr>
        <w:ind w:left="7673" w:hanging="708"/>
      </w:pPr>
      <w:rPr>
        <w:rFonts w:hint="default"/>
      </w:rPr>
    </w:lvl>
  </w:abstractNum>
  <w:abstractNum w:abstractNumId="289">
    <w:nsid w:val="62371F0A"/>
    <w:multiLevelType w:val="hybridMultilevel"/>
    <w:tmpl w:val="132031A4"/>
    <w:lvl w:ilvl="0" w:tplc="B2D8A932">
      <w:start w:val="1"/>
      <w:numFmt w:val="decimal"/>
      <w:lvlText w:val="%1)"/>
      <w:lvlJc w:val="left"/>
      <w:pPr>
        <w:ind w:left="102" w:hanging="286"/>
      </w:pPr>
      <w:rPr>
        <w:rFonts w:ascii="Times New Roman" w:eastAsia="Times New Roman" w:hAnsi="Times New Roman" w:hint="default"/>
        <w:sz w:val="24"/>
        <w:szCs w:val="24"/>
      </w:rPr>
    </w:lvl>
    <w:lvl w:ilvl="1" w:tplc="793EBE18">
      <w:start w:val="1"/>
      <w:numFmt w:val="bullet"/>
      <w:lvlText w:val="•"/>
      <w:lvlJc w:val="left"/>
      <w:pPr>
        <w:ind w:left="1048" w:hanging="286"/>
      </w:pPr>
      <w:rPr>
        <w:rFonts w:hint="default"/>
      </w:rPr>
    </w:lvl>
    <w:lvl w:ilvl="2" w:tplc="2B84E650">
      <w:start w:val="1"/>
      <w:numFmt w:val="bullet"/>
      <w:lvlText w:val="•"/>
      <w:lvlJc w:val="left"/>
      <w:pPr>
        <w:ind w:left="1994" w:hanging="286"/>
      </w:pPr>
      <w:rPr>
        <w:rFonts w:hint="default"/>
      </w:rPr>
    </w:lvl>
    <w:lvl w:ilvl="3" w:tplc="2854A204">
      <w:start w:val="1"/>
      <w:numFmt w:val="bullet"/>
      <w:lvlText w:val="•"/>
      <w:lvlJc w:val="left"/>
      <w:pPr>
        <w:ind w:left="2941" w:hanging="286"/>
      </w:pPr>
      <w:rPr>
        <w:rFonts w:hint="default"/>
      </w:rPr>
    </w:lvl>
    <w:lvl w:ilvl="4" w:tplc="249830BA">
      <w:start w:val="1"/>
      <w:numFmt w:val="bullet"/>
      <w:lvlText w:val="•"/>
      <w:lvlJc w:val="left"/>
      <w:pPr>
        <w:ind w:left="3887" w:hanging="286"/>
      </w:pPr>
      <w:rPr>
        <w:rFonts w:hint="default"/>
      </w:rPr>
    </w:lvl>
    <w:lvl w:ilvl="5" w:tplc="C56C63DA">
      <w:start w:val="1"/>
      <w:numFmt w:val="bullet"/>
      <w:lvlText w:val="•"/>
      <w:lvlJc w:val="left"/>
      <w:pPr>
        <w:ind w:left="4834" w:hanging="286"/>
      </w:pPr>
      <w:rPr>
        <w:rFonts w:hint="default"/>
      </w:rPr>
    </w:lvl>
    <w:lvl w:ilvl="6" w:tplc="F72AA8FE">
      <w:start w:val="1"/>
      <w:numFmt w:val="bullet"/>
      <w:lvlText w:val="•"/>
      <w:lvlJc w:val="left"/>
      <w:pPr>
        <w:ind w:left="5780" w:hanging="286"/>
      </w:pPr>
      <w:rPr>
        <w:rFonts w:hint="default"/>
      </w:rPr>
    </w:lvl>
    <w:lvl w:ilvl="7" w:tplc="926258AC">
      <w:start w:val="1"/>
      <w:numFmt w:val="bullet"/>
      <w:lvlText w:val="•"/>
      <w:lvlJc w:val="left"/>
      <w:pPr>
        <w:ind w:left="6727" w:hanging="286"/>
      </w:pPr>
      <w:rPr>
        <w:rFonts w:hint="default"/>
      </w:rPr>
    </w:lvl>
    <w:lvl w:ilvl="8" w:tplc="51963E04">
      <w:start w:val="1"/>
      <w:numFmt w:val="bullet"/>
      <w:lvlText w:val="•"/>
      <w:lvlJc w:val="left"/>
      <w:pPr>
        <w:ind w:left="7673" w:hanging="286"/>
      </w:pPr>
      <w:rPr>
        <w:rFonts w:hint="default"/>
      </w:rPr>
    </w:lvl>
  </w:abstractNum>
  <w:abstractNum w:abstractNumId="290">
    <w:nsid w:val="62411FC9"/>
    <w:multiLevelType w:val="hybridMultilevel"/>
    <w:tmpl w:val="24CE4578"/>
    <w:lvl w:ilvl="0" w:tplc="BB3ECDBC">
      <w:start w:val="1"/>
      <w:numFmt w:val="decimal"/>
      <w:lvlText w:val="1.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1">
    <w:nsid w:val="62B222B6"/>
    <w:multiLevelType w:val="multilevel"/>
    <w:tmpl w:val="CDB2B6CA"/>
    <w:lvl w:ilvl="0">
      <w:start w:val="1"/>
      <w:numFmt w:val="decimal"/>
      <w:lvlText w:val="5.1.%1"/>
      <w:lvlJc w:val="left"/>
      <w:pPr>
        <w:ind w:left="1259" w:hanging="360"/>
      </w:pPr>
      <w:rPr>
        <w:rFonts w:cs="Times New Roman"/>
      </w:rPr>
    </w:lvl>
    <w:lvl w:ilvl="1">
      <w:start w:val="1"/>
      <w:numFmt w:val="lowerLetter"/>
      <w:lvlText w:val="%2."/>
      <w:lvlJc w:val="left"/>
      <w:pPr>
        <w:ind w:left="1979" w:hanging="360"/>
      </w:pPr>
      <w:rPr>
        <w:rFonts w:cs="Times New Roman"/>
      </w:rPr>
    </w:lvl>
    <w:lvl w:ilvl="2">
      <w:start w:val="1"/>
      <w:numFmt w:val="lowerRoman"/>
      <w:lvlText w:val="%3."/>
      <w:lvlJc w:val="right"/>
      <w:pPr>
        <w:ind w:left="2699" w:hanging="180"/>
      </w:pPr>
      <w:rPr>
        <w:rFonts w:cs="Times New Roman"/>
      </w:rPr>
    </w:lvl>
    <w:lvl w:ilvl="3">
      <w:start w:val="1"/>
      <w:numFmt w:val="decimal"/>
      <w:lvlText w:val="%4."/>
      <w:lvlJc w:val="left"/>
      <w:pPr>
        <w:ind w:left="3419" w:hanging="360"/>
      </w:pPr>
      <w:rPr>
        <w:rFonts w:cs="Times New Roman"/>
      </w:rPr>
    </w:lvl>
    <w:lvl w:ilvl="4">
      <w:start w:val="1"/>
      <w:numFmt w:val="lowerLetter"/>
      <w:lvlText w:val="%5."/>
      <w:lvlJc w:val="left"/>
      <w:pPr>
        <w:ind w:left="4139" w:hanging="360"/>
      </w:pPr>
      <w:rPr>
        <w:rFonts w:cs="Times New Roman"/>
      </w:rPr>
    </w:lvl>
    <w:lvl w:ilvl="5">
      <w:start w:val="1"/>
      <w:numFmt w:val="lowerRoman"/>
      <w:lvlText w:val="%6."/>
      <w:lvlJc w:val="right"/>
      <w:pPr>
        <w:ind w:left="4859" w:hanging="180"/>
      </w:pPr>
      <w:rPr>
        <w:rFonts w:cs="Times New Roman"/>
      </w:rPr>
    </w:lvl>
    <w:lvl w:ilvl="6">
      <w:start w:val="1"/>
      <w:numFmt w:val="decimal"/>
      <w:lvlText w:val="%7."/>
      <w:lvlJc w:val="left"/>
      <w:pPr>
        <w:ind w:left="5579" w:hanging="360"/>
      </w:pPr>
      <w:rPr>
        <w:rFonts w:cs="Times New Roman"/>
      </w:rPr>
    </w:lvl>
    <w:lvl w:ilvl="7">
      <w:start w:val="1"/>
      <w:numFmt w:val="lowerLetter"/>
      <w:lvlText w:val="%8."/>
      <w:lvlJc w:val="left"/>
      <w:pPr>
        <w:ind w:left="6299" w:hanging="360"/>
      </w:pPr>
      <w:rPr>
        <w:rFonts w:cs="Times New Roman"/>
      </w:rPr>
    </w:lvl>
    <w:lvl w:ilvl="8">
      <w:start w:val="1"/>
      <w:numFmt w:val="lowerRoman"/>
      <w:lvlText w:val="%9."/>
      <w:lvlJc w:val="right"/>
      <w:pPr>
        <w:ind w:left="7019" w:hanging="180"/>
      </w:pPr>
      <w:rPr>
        <w:rFonts w:cs="Times New Roman"/>
      </w:rPr>
    </w:lvl>
  </w:abstractNum>
  <w:abstractNum w:abstractNumId="292">
    <w:nsid w:val="62C56DB1"/>
    <w:multiLevelType w:val="multilevel"/>
    <w:tmpl w:val="187A6D0C"/>
    <w:lvl w:ilvl="0">
      <w:start w:val="1"/>
      <w:numFmt w:val="decimal"/>
      <w:lvlText w:val="%1"/>
      <w:lvlJc w:val="left"/>
      <w:pPr>
        <w:ind w:left="102" w:hanging="708"/>
      </w:pPr>
      <w:rPr>
        <w:rFonts w:hint="default"/>
      </w:rPr>
    </w:lvl>
    <w:lvl w:ilvl="1">
      <w:start w:val="3"/>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decimal"/>
      <w:lvlText w:val="%4)"/>
      <w:lvlJc w:val="left"/>
      <w:pPr>
        <w:ind w:left="102" w:hanging="260"/>
      </w:pPr>
      <w:rPr>
        <w:rFonts w:ascii="Times New Roman" w:eastAsia="Times New Roman" w:hAnsi="Times New Roman" w:hint="default"/>
        <w:sz w:val="24"/>
        <w:szCs w:val="24"/>
      </w:rPr>
    </w:lvl>
    <w:lvl w:ilvl="4">
      <w:start w:val="1"/>
      <w:numFmt w:val="bullet"/>
      <w:lvlText w:val="•"/>
      <w:lvlJc w:val="left"/>
      <w:pPr>
        <w:ind w:left="3831" w:hanging="260"/>
      </w:pPr>
      <w:rPr>
        <w:rFonts w:hint="default"/>
      </w:rPr>
    </w:lvl>
    <w:lvl w:ilvl="5">
      <w:start w:val="1"/>
      <w:numFmt w:val="bullet"/>
      <w:lvlText w:val="•"/>
      <w:lvlJc w:val="left"/>
      <w:pPr>
        <w:ind w:left="4764" w:hanging="260"/>
      </w:pPr>
      <w:rPr>
        <w:rFonts w:hint="default"/>
      </w:rPr>
    </w:lvl>
    <w:lvl w:ilvl="6">
      <w:start w:val="1"/>
      <w:numFmt w:val="bullet"/>
      <w:lvlText w:val="•"/>
      <w:lvlJc w:val="left"/>
      <w:pPr>
        <w:ind w:left="5696" w:hanging="260"/>
      </w:pPr>
      <w:rPr>
        <w:rFonts w:hint="default"/>
      </w:rPr>
    </w:lvl>
    <w:lvl w:ilvl="7">
      <w:start w:val="1"/>
      <w:numFmt w:val="bullet"/>
      <w:lvlText w:val="•"/>
      <w:lvlJc w:val="left"/>
      <w:pPr>
        <w:ind w:left="6629" w:hanging="260"/>
      </w:pPr>
      <w:rPr>
        <w:rFonts w:hint="default"/>
      </w:rPr>
    </w:lvl>
    <w:lvl w:ilvl="8">
      <w:start w:val="1"/>
      <w:numFmt w:val="bullet"/>
      <w:lvlText w:val="•"/>
      <w:lvlJc w:val="left"/>
      <w:pPr>
        <w:ind w:left="7561" w:hanging="260"/>
      </w:pPr>
      <w:rPr>
        <w:rFonts w:hint="default"/>
      </w:rPr>
    </w:lvl>
  </w:abstractNum>
  <w:abstractNum w:abstractNumId="293">
    <w:nsid w:val="631F75E8"/>
    <w:multiLevelType w:val="multilevel"/>
    <w:tmpl w:val="0F64AE7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4">
    <w:nsid w:val="636A1A6B"/>
    <w:multiLevelType w:val="hybridMultilevel"/>
    <w:tmpl w:val="4ECEAFF0"/>
    <w:lvl w:ilvl="0" w:tplc="3B8A6E0E">
      <w:start w:val="1"/>
      <w:numFmt w:val="decimal"/>
      <w:lvlText w:val="%1)"/>
      <w:lvlJc w:val="left"/>
      <w:pPr>
        <w:ind w:left="102" w:hanging="425"/>
      </w:pPr>
      <w:rPr>
        <w:rFonts w:ascii="Times New Roman" w:eastAsia="Times New Roman" w:hAnsi="Times New Roman" w:hint="default"/>
        <w:sz w:val="24"/>
        <w:szCs w:val="24"/>
      </w:rPr>
    </w:lvl>
    <w:lvl w:ilvl="1" w:tplc="850A59EE">
      <w:start w:val="1"/>
      <w:numFmt w:val="bullet"/>
      <w:lvlText w:val="•"/>
      <w:lvlJc w:val="left"/>
      <w:pPr>
        <w:ind w:left="1034" w:hanging="425"/>
      </w:pPr>
      <w:rPr>
        <w:rFonts w:hint="default"/>
      </w:rPr>
    </w:lvl>
    <w:lvl w:ilvl="2" w:tplc="869EC48A">
      <w:start w:val="1"/>
      <w:numFmt w:val="bullet"/>
      <w:lvlText w:val="•"/>
      <w:lvlJc w:val="left"/>
      <w:pPr>
        <w:ind w:left="1966" w:hanging="425"/>
      </w:pPr>
      <w:rPr>
        <w:rFonts w:hint="default"/>
      </w:rPr>
    </w:lvl>
    <w:lvl w:ilvl="3" w:tplc="5C604A38">
      <w:start w:val="1"/>
      <w:numFmt w:val="bullet"/>
      <w:lvlText w:val="•"/>
      <w:lvlJc w:val="left"/>
      <w:pPr>
        <w:ind w:left="2899" w:hanging="425"/>
      </w:pPr>
      <w:rPr>
        <w:rFonts w:hint="default"/>
      </w:rPr>
    </w:lvl>
    <w:lvl w:ilvl="4" w:tplc="9362A11C">
      <w:start w:val="1"/>
      <w:numFmt w:val="bullet"/>
      <w:lvlText w:val="•"/>
      <w:lvlJc w:val="left"/>
      <w:pPr>
        <w:ind w:left="3831" w:hanging="425"/>
      </w:pPr>
      <w:rPr>
        <w:rFonts w:hint="default"/>
      </w:rPr>
    </w:lvl>
    <w:lvl w:ilvl="5" w:tplc="4A4A76DE">
      <w:start w:val="1"/>
      <w:numFmt w:val="bullet"/>
      <w:lvlText w:val="•"/>
      <w:lvlJc w:val="left"/>
      <w:pPr>
        <w:ind w:left="4764" w:hanging="425"/>
      </w:pPr>
      <w:rPr>
        <w:rFonts w:hint="default"/>
      </w:rPr>
    </w:lvl>
    <w:lvl w:ilvl="6" w:tplc="92625DAA">
      <w:start w:val="1"/>
      <w:numFmt w:val="bullet"/>
      <w:lvlText w:val="•"/>
      <w:lvlJc w:val="left"/>
      <w:pPr>
        <w:ind w:left="5696" w:hanging="425"/>
      </w:pPr>
      <w:rPr>
        <w:rFonts w:hint="default"/>
      </w:rPr>
    </w:lvl>
    <w:lvl w:ilvl="7" w:tplc="CCFEB5B2">
      <w:start w:val="1"/>
      <w:numFmt w:val="bullet"/>
      <w:lvlText w:val="•"/>
      <w:lvlJc w:val="left"/>
      <w:pPr>
        <w:ind w:left="6629" w:hanging="425"/>
      </w:pPr>
      <w:rPr>
        <w:rFonts w:hint="default"/>
      </w:rPr>
    </w:lvl>
    <w:lvl w:ilvl="8" w:tplc="E67E3576">
      <w:start w:val="1"/>
      <w:numFmt w:val="bullet"/>
      <w:lvlText w:val="•"/>
      <w:lvlJc w:val="left"/>
      <w:pPr>
        <w:ind w:left="7561" w:hanging="425"/>
      </w:pPr>
      <w:rPr>
        <w:rFonts w:hint="default"/>
      </w:rPr>
    </w:lvl>
  </w:abstractNum>
  <w:abstractNum w:abstractNumId="295">
    <w:nsid w:val="636C666C"/>
    <w:multiLevelType w:val="hybridMultilevel"/>
    <w:tmpl w:val="39F6F73C"/>
    <w:lvl w:ilvl="0" w:tplc="BE3C803C">
      <w:start w:val="1"/>
      <w:numFmt w:val="decimal"/>
      <w:lvlText w:val="5.5.%1"/>
      <w:lvlJc w:val="left"/>
      <w:pPr>
        <w:ind w:left="1260" w:hanging="360"/>
      </w:pPr>
      <w:rPr>
        <w:rFonts w:cs="Times New Roman" w:hint="default"/>
      </w:rPr>
    </w:lvl>
    <w:lvl w:ilvl="1" w:tplc="A9FA54C8">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6">
    <w:nsid w:val="63D53ECA"/>
    <w:multiLevelType w:val="multilevel"/>
    <w:tmpl w:val="42C01512"/>
    <w:lvl w:ilvl="0">
      <w:start w:val="3"/>
      <w:numFmt w:val="decimal"/>
      <w:lvlText w:val="%1"/>
      <w:lvlJc w:val="left"/>
      <w:pPr>
        <w:ind w:left="102" w:hanging="708"/>
        <w:jc w:val="left"/>
      </w:pPr>
      <w:rPr>
        <w:rFonts w:hint="default"/>
      </w:rPr>
    </w:lvl>
    <w:lvl w:ilvl="1">
      <w:start w:val="6"/>
      <w:numFmt w:val="decimal"/>
      <w:lvlText w:val="%1.%2"/>
      <w:lvlJc w:val="left"/>
      <w:pPr>
        <w:ind w:left="102" w:hanging="708"/>
        <w:jc w:val="left"/>
      </w:pPr>
      <w:rPr>
        <w:rFonts w:hint="default"/>
      </w:rPr>
    </w:lvl>
    <w:lvl w:ilvl="2">
      <w:start w:val="9"/>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31" w:hanging="708"/>
      </w:pPr>
      <w:rPr>
        <w:rFonts w:hint="default"/>
      </w:rPr>
    </w:lvl>
    <w:lvl w:ilvl="4">
      <w:start w:val="1"/>
      <w:numFmt w:val="bullet"/>
      <w:lvlText w:val="•"/>
      <w:lvlJc w:val="left"/>
      <w:pPr>
        <w:ind w:left="4007" w:hanging="708"/>
      </w:pPr>
      <w:rPr>
        <w:rFonts w:hint="default"/>
      </w:rPr>
    </w:lvl>
    <w:lvl w:ilvl="5">
      <w:start w:val="1"/>
      <w:numFmt w:val="bullet"/>
      <w:lvlText w:val="•"/>
      <w:lvlJc w:val="left"/>
      <w:pPr>
        <w:ind w:left="4984" w:hanging="708"/>
      </w:pPr>
      <w:rPr>
        <w:rFonts w:hint="default"/>
      </w:rPr>
    </w:lvl>
    <w:lvl w:ilvl="6">
      <w:start w:val="1"/>
      <w:numFmt w:val="bullet"/>
      <w:lvlText w:val="•"/>
      <w:lvlJc w:val="left"/>
      <w:pPr>
        <w:ind w:left="5960" w:hanging="708"/>
      </w:pPr>
      <w:rPr>
        <w:rFonts w:hint="default"/>
      </w:rPr>
    </w:lvl>
    <w:lvl w:ilvl="7">
      <w:start w:val="1"/>
      <w:numFmt w:val="bullet"/>
      <w:lvlText w:val="•"/>
      <w:lvlJc w:val="left"/>
      <w:pPr>
        <w:ind w:left="6937" w:hanging="708"/>
      </w:pPr>
      <w:rPr>
        <w:rFonts w:hint="default"/>
      </w:rPr>
    </w:lvl>
    <w:lvl w:ilvl="8">
      <w:start w:val="1"/>
      <w:numFmt w:val="bullet"/>
      <w:lvlText w:val="•"/>
      <w:lvlJc w:val="left"/>
      <w:pPr>
        <w:ind w:left="7913" w:hanging="708"/>
      </w:pPr>
      <w:rPr>
        <w:rFonts w:hint="default"/>
      </w:rPr>
    </w:lvl>
  </w:abstractNum>
  <w:abstractNum w:abstractNumId="297">
    <w:nsid w:val="643E6FAF"/>
    <w:multiLevelType w:val="multilevel"/>
    <w:tmpl w:val="BC20BB28"/>
    <w:lvl w:ilvl="0">
      <w:start w:val="1"/>
      <w:numFmt w:val="decimal"/>
      <w:lvlText w:val="2.2.%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98">
    <w:nsid w:val="64526495"/>
    <w:multiLevelType w:val="multilevel"/>
    <w:tmpl w:val="6BBEF6EE"/>
    <w:lvl w:ilvl="0">
      <w:start w:val="2"/>
      <w:numFmt w:val="decimal"/>
      <w:lvlText w:val="%1"/>
      <w:lvlJc w:val="left"/>
      <w:pPr>
        <w:ind w:left="676" w:hanging="699"/>
      </w:pPr>
      <w:rPr>
        <w:rFonts w:hint="default"/>
      </w:rPr>
    </w:lvl>
    <w:lvl w:ilvl="1">
      <w:start w:val="13"/>
      <w:numFmt w:val="decimal"/>
      <w:lvlText w:val="%1.%2"/>
      <w:lvlJc w:val="left"/>
      <w:pPr>
        <w:ind w:left="676" w:hanging="699"/>
      </w:pPr>
      <w:rPr>
        <w:rFonts w:hint="default"/>
      </w:rPr>
    </w:lvl>
    <w:lvl w:ilvl="2">
      <w:start w:val="1"/>
      <w:numFmt w:val="decimal"/>
      <w:lvlText w:val="%1.%2.%3"/>
      <w:lvlJc w:val="left"/>
      <w:pPr>
        <w:ind w:left="676" w:hanging="699"/>
      </w:pPr>
      <w:rPr>
        <w:rFonts w:ascii="Times New Roman" w:eastAsia="Times New Roman" w:hAnsi="Times New Roman" w:hint="default"/>
        <w:sz w:val="24"/>
        <w:szCs w:val="24"/>
      </w:rPr>
    </w:lvl>
    <w:lvl w:ilvl="3">
      <w:start w:val="1"/>
      <w:numFmt w:val="bullet"/>
      <w:lvlText w:val="-"/>
      <w:lvlJc w:val="left"/>
      <w:pPr>
        <w:ind w:left="102" w:hanging="183"/>
      </w:pPr>
      <w:rPr>
        <w:rFonts w:ascii="Times New Roman" w:eastAsia="Times New Roman" w:hAnsi="Times New Roman" w:hint="default"/>
        <w:sz w:val="24"/>
        <w:szCs w:val="24"/>
      </w:rPr>
    </w:lvl>
    <w:lvl w:ilvl="4">
      <w:start w:val="1"/>
      <w:numFmt w:val="bullet"/>
      <w:lvlText w:val="•"/>
      <w:lvlJc w:val="left"/>
      <w:pPr>
        <w:ind w:left="3362" w:hanging="183"/>
      </w:pPr>
      <w:rPr>
        <w:rFonts w:hint="default"/>
      </w:rPr>
    </w:lvl>
    <w:lvl w:ilvl="5">
      <w:start w:val="1"/>
      <w:numFmt w:val="bullet"/>
      <w:lvlText w:val="•"/>
      <w:lvlJc w:val="left"/>
      <w:pPr>
        <w:ind w:left="4257" w:hanging="183"/>
      </w:pPr>
      <w:rPr>
        <w:rFonts w:hint="default"/>
      </w:rPr>
    </w:lvl>
    <w:lvl w:ilvl="6">
      <w:start w:val="1"/>
      <w:numFmt w:val="bullet"/>
      <w:lvlText w:val="•"/>
      <w:lvlJc w:val="left"/>
      <w:pPr>
        <w:ind w:left="5152" w:hanging="183"/>
      </w:pPr>
      <w:rPr>
        <w:rFonts w:hint="default"/>
      </w:rPr>
    </w:lvl>
    <w:lvl w:ilvl="7">
      <w:start w:val="1"/>
      <w:numFmt w:val="bullet"/>
      <w:lvlText w:val="•"/>
      <w:lvlJc w:val="left"/>
      <w:pPr>
        <w:ind w:left="6048" w:hanging="183"/>
      </w:pPr>
      <w:rPr>
        <w:rFonts w:hint="default"/>
      </w:rPr>
    </w:lvl>
    <w:lvl w:ilvl="8">
      <w:start w:val="1"/>
      <w:numFmt w:val="bullet"/>
      <w:lvlText w:val="•"/>
      <w:lvlJc w:val="left"/>
      <w:pPr>
        <w:ind w:left="6943" w:hanging="183"/>
      </w:pPr>
      <w:rPr>
        <w:rFonts w:hint="default"/>
      </w:rPr>
    </w:lvl>
  </w:abstractNum>
  <w:abstractNum w:abstractNumId="299">
    <w:nsid w:val="6492048F"/>
    <w:multiLevelType w:val="multilevel"/>
    <w:tmpl w:val="9760A4E6"/>
    <w:lvl w:ilvl="0">
      <w:start w:val="2"/>
      <w:numFmt w:val="decimal"/>
      <w:lvlText w:val="%1"/>
      <w:lvlJc w:val="left"/>
      <w:pPr>
        <w:ind w:left="102" w:hanging="1417"/>
      </w:pPr>
      <w:rPr>
        <w:rFonts w:hint="default"/>
      </w:rPr>
    </w:lvl>
    <w:lvl w:ilvl="1">
      <w:start w:val="19"/>
      <w:numFmt w:val="decimal"/>
      <w:lvlText w:val="%1.%2"/>
      <w:lvlJc w:val="left"/>
      <w:pPr>
        <w:ind w:left="102" w:hanging="1417"/>
      </w:pPr>
      <w:rPr>
        <w:rFonts w:hint="default"/>
      </w:rPr>
    </w:lvl>
    <w:lvl w:ilvl="2">
      <w:start w:val="10"/>
      <w:numFmt w:val="decimal"/>
      <w:lvlText w:val="%1.%2.%3"/>
      <w:lvlJc w:val="left"/>
      <w:pPr>
        <w:ind w:left="102" w:hanging="1417"/>
      </w:pPr>
      <w:rPr>
        <w:rFonts w:ascii="Times New Roman" w:eastAsia="Times New Roman" w:hAnsi="Times New Roman" w:hint="default"/>
        <w:sz w:val="24"/>
        <w:szCs w:val="24"/>
      </w:rPr>
    </w:lvl>
    <w:lvl w:ilvl="3">
      <w:start w:val="1"/>
      <w:numFmt w:val="bullet"/>
      <w:lvlText w:val="•"/>
      <w:lvlJc w:val="left"/>
      <w:pPr>
        <w:ind w:left="2959" w:hanging="1417"/>
      </w:pPr>
      <w:rPr>
        <w:rFonts w:hint="default"/>
      </w:rPr>
    </w:lvl>
    <w:lvl w:ilvl="4">
      <w:start w:val="1"/>
      <w:numFmt w:val="bullet"/>
      <w:lvlText w:val="•"/>
      <w:lvlJc w:val="left"/>
      <w:pPr>
        <w:ind w:left="3911" w:hanging="1417"/>
      </w:pPr>
      <w:rPr>
        <w:rFonts w:hint="default"/>
      </w:rPr>
    </w:lvl>
    <w:lvl w:ilvl="5">
      <w:start w:val="1"/>
      <w:numFmt w:val="bullet"/>
      <w:lvlText w:val="•"/>
      <w:lvlJc w:val="left"/>
      <w:pPr>
        <w:ind w:left="4864" w:hanging="1417"/>
      </w:pPr>
      <w:rPr>
        <w:rFonts w:hint="default"/>
      </w:rPr>
    </w:lvl>
    <w:lvl w:ilvl="6">
      <w:start w:val="1"/>
      <w:numFmt w:val="bullet"/>
      <w:lvlText w:val="•"/>
      <w:lvlJc w:val="left"/>
      <w:pPr>
        <w:ind w:left="5816" w:hanging="1417"/>
      </w:pPr>
      <w:rPr>
        <w:rFonts w:hint="default"/>
      </w:rPr>
    </w:lvl>
    <w:lvl w:ilvl="7">
      <w:start w:val="1"/>
      <w:numFmt w:val="bullet"/>
      <w:lvlText w:val="•"/>
      <w:lvlJc w:val="left"/>
      <w:pPr>
        <w:ind w:left="6769" w:hanging="1417"/>
      </w:pPr>
      <w:rPr>
        <w:rFonts w:hint="default"/>
      </w:rPr>
    </w:lvl>
    <w:lvl w:ilvl="8">
      <w:start w:val="1"/>
      <w:numFmt w:val="bullet"/>
      <w:lvlText w:val="•"/>
      <w:lvlJc w:val="left"/>
      <w:pPr>
        <w:ind w:left="7721" w:hanging="1417"/>
      </w:pPr>
      <w:rPr>
        <w:rFonts w:hint="default"/>
      </w:rPr>
    </w:lvl>
  </w:abstractNum>
  <w:abstractNum w:abstractNumId="300">
    <w:nsid w:val="64CB0308"/>
    <w:multiLevelType w:val="hybridMultilevel"/>
    <w:tmpl w:val="8EF6E114"/>
    <w:lvl w:ilvl="0" w:tplc="8C643EE2">
      <w:start w:val="1"/>
      <w:numFmt w:val="decimal"/>
      <w:lvlText w:val="2.10.%1"/>
      <w:lvlJc w:val="left"/>
      <w:pPr>
        <w:ind w:left="27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1">
    <w:nsid w:val="64EE5ABF"/>
    <w:multiLevelType w:val="multilevel"/>
    <w:tmpl w:val="0D7C8DF0"/>
    <w:lvl w:ilvl="0">
      <w:start w:val="2"/>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2">
    <w:nsid w:val="650675CA"/>
    <w:multiLevelType w:val="hybridMultilevel"/>
    <w:tmpl w:val="5306A58C"/>
    <w:lvl w:ilvl="0" w:tplc="6BC85180">
      <w:start w:val="1"/>
      <w:numFmt w:val="bullet"/>
      <w:lvlText w:val=""/>
      <w:lvlJc w:val="left"/>
      <w:pPr>
        <w:ind w:left="102" w:hanging="708"/>
      </w:pPr>
      <w:rPr>
        <w:rFonts w:ascii="Symbol" w:eastAsia="Symbol" w:hAnsi="Symbol" w:hint="default"/>
        <w:sz w:val="24"/>
        <w:szCs w:val="24"/>
      </w:rPr>
    </w:lvl>
    <w:lvl w:ilvl="1" w:tplc="341EC284">
      <w:start w:val="1"/>
      <w:numFmt w:val="bullet"/>
      <w:lvlText w:val="•"/>
      <w:lvlJc w:val="left"/>
      <w:pPr>
        <w:ind w:left="1034" w:hanging="708"/>
      </w:pPr>
      <w:rPr>
        <w:rFonts w:hint="default"/>
      </w:rPr>
    </w:lvl>
    <w:lvl w:ilvl="2" w:tplc="FE860F44">
      <w:start w:val="1"/>
      <w:numFmt w:val="bullet"/>
      <w:lvlText w:val="•"/>
      <w:lvlJc w:val="left"/>
      <w:pPr>
        <w:ind w:left="1966" w:hanging="708"/>
      </w:pPr>
      <w:rPr>
        <w:rFonts w:hint="default"/>
      </w:rPr>
    </w:lvl>
    <w:lvl w:ilvl="3" w:tplc="04DA7E00">
      <w:start w:val="1"/>
      <w:numFmt w:val="bullet"/>
      <w:lvlText w:val="•"/>
      <w:lvlJc w:val="left"/>
      <w:pPr>
        <w:ind w:left="2899" w:hanging="708"/>
      </w:pPr>
      <w:rPr>
        <w:rFonts w:hint="default"/>
      </w:rPr>
    </w:lvl>
    <w:lvl w:ilvl="4" w:tplc="32CC3142">
      <w:start w:val="1"/>
      <w:numFmt w:val="bullet"/>
      <w:lvlText w:val="•"/>
      <w:lvlJc w:val="left"/>
      <w:pPr>
        <w:ind w:left="3831" w:hanging="708"/>
      </w:pPr>
      <w:rPr>
        <w:rFonts w:hint="default"/>
      </w:rPr>
    </w:lvl>
    <w:lvl w:ilvl="5" w:tplc="146E4768">
      <w:start w:val="1"/>
      <w:numFmt w:val="bullet"/>
      <w:lvlText w:val="•"/>
      <w:lvlJc w:val="left"/>
      <w:pPr>
        <w:ind w:left="4764" w:hanging="708"/>
      </w:pPr>
      <w:rPr>
        <w:rFonts w:hint="default"/>
      </w:rPr>
    </w:lvl>
    <w:lvl w:ilvl="6" w:tplc="F72AA682">
      <w:start w:val="1"/>
      <w:numFmt w:val="bullet"/>
      <w:lvlText w:val="•"/>
      <w:lvlJc w:val="left"/>
      <w:pPr>
        <w:ind w:left="5696" w:hanging="708"/>
      </w:pPr>
      <w:rPr>
        <w:rFonts w:hint="default"/>
      </w:rPr>
    </w:lvl>
    <w:lvl w:ilvl="7" w:tplc="33C6BC42">
      <w:start w:val="1"/>
      <w:numFmt w:val="bullet"/>
      <w:lvlText w:val="•"/>
      <w:lvlJc w:val="left"/>
      <w:pPr>
        <w:ind w:left="6629" w:hanging="708"/>
      </w:pPr>
      <w:rPr>
        <w:rFonts w:hint="default"/>
      </w:rPr>
    </w:lvl>
    <w:lvl w:ilvl="8" w:tplc="D040AF88">
      <w:start w:val="1"/>
      <w:numFmt w:val="bullet"/>
      <w:lvlText w:val="•"/>
      <w:lvlJc w:val="left"/>
      <w:pPr>
        <w:ind w:left="7561" w:hanging="708"/>
      </w:pPr>
      <w:rPr>
        <w:rFonts w:hint="default"/>
      </w:rPr>
    </w:lvl>
  </w:abstractNum>
  <w:abstractNum w:abstractNumId="303">
    <w:nsid w:val="65E6024C"/>
    <w:multiLevelType w:val="multilevel"/>
    <w:tmpl w:val="96DAC0B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4">
    <w:nsid w:val="66010C0B"/>
    <w:multiLevelType w:val="hybridMultilevel"/>
    <w:tmpl w:val="3CE2F304"/>
    <w:lvl w:ilvl="0" w:tplc="D6C4A8EC">
      <w:start w:val="1"/>
      <w:numFmt w:val="decimal"/>
      <w:lvlText w:val="5.2.%1"/>
      <w:lvlJc w:val="left"/>
      <w:pPr>
        <w:ind w:left="1260" w:hanging="360"/>
      </w:pPr>
      <w:rPr>
        <w:rFonts w:cs="Times New Roman" w:hint="default"/>
      </w:rPr>
    </w:lvl>
    <w:lvl w:ilvl="1" w:tplc="CAF81D8A">
      <w:start w:val="1"/>
      <w:numFmt w:val="decimal"/>
      <w:lvlText w:val="%2)"/>
      <w:lvlJc w:val="left"/>
      <w:pPr>
        <w:ind w:left="1980" w:hanging="360"/>
      </w:pPr>
      <w:rPr>
        <w:rFonts w:cs="Times New Roman" w:hint="default"/>
        <w:color w:val="auto"/>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05">
    <w:nsid w:val="66145F53"/>
    <w:multiLevelType w:val="hybridMultilevel"/>
    <w:tmpl w:val="5B08CF22"/>
    <w:lvl w:ilvl="0" w:tplc="CC64C8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6">
    <w:nsid w:val="66495DA3"/>
    <w:multiLevelType w:val="hybridMultilevel"/>
    <w:tmpl w:val="294A76E4"/>
    <w:lvl w:ilvl="0" w:tplc="A1FE373A">
      <w:start w:val="3"/>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67296AB6"/>
    <w:multiLevelType w:val="hybridMultilevel"/>
    <w:tmpl w:val="3096697C"/>
    <w:lvl w:ilvl="0" w:tplc="11A8D8D6">
      <w:start w:val="1"/>
      <w:numFmt w:val="bullet"/>
      <w:lvlText w:val="-"/>
      <w:lvlJc w:val="left"/>
      <w:pPr>
        <w:ind w:left="102" w:hanging="140"/>
      </w:pPr>
      <w:rPr>
        <w:rFonts w:ascii="Times New Roman" w:eastAsia="Times New Roman" w:hAnsi="Times New Roman" w:hint="default"/>
        <w:sz w:val="24"/>
        <w:szCs w:val="24"/>
      </w:rPr>
    </w:lvl>
    <w:lvl w:ilvl="1" w:tplc="07743788">
      <w:start w:val="1"/>
      <w:numFmt w:val="bullet"/>
      <w:lvlText w:val="•"/>
      <w:lvlJc w:val="left"/>
      <w:pPr>
        <w:ind w:left="1034" w:hanging="140"/>
      </w:pPr>
      <w:rPr>
        <w:rFonts w:hint="default"/>
      </w:rPr>
    </w:lvl>
    <w:lvl w:ilvl="2" w:tplc="ED4E5876">
      <w:start w:val="1"/>
      <w:numFmt w:val="bullet"/>
      <w:lvlText w:val="•"/>
      <w:lvlJc w:val="left"/>
      <w:pPr>
        <w:ind w:left="1966" w:hanging="140"/>
      </w:pPr>
      <w:rPr>
        <w:rFonts w:hint="default"/>
      </w:rPr>
    </w:lvl>
    <w:lvl w:ilvl="3" w:tplc="14067F94">
      <w:start w:val="1"/>
      <w:numFmt w:val="bullet"/>
      <w:lvlText w:val="•"/>
      <w:lvlJc w:val="left"/>
      <w:pPr>
        <w:ind w:left="2899" w:hanging="140"/>
      </w:pPr>
      <w:rPr>
        <w:rFonts w:hint="default"/>
      </w:rPr>
    </w:lvl>
    <w:lvl w:ilvl="4" w:tplc="D8EEBCA2">
      <w:start w:val="1"/>
      <w:numFmt w:val="bullet"/>
      <w:lvlText w:val="•"/>
      <w:lvlJc w:val="left"/>
      <w:pPr>
        <w:ind w:left="3831" w:hanging="140"/>
      </w:pPr>
      <w:rPr>
        <w:rFonts w:hint="default"/>
      </w:rPr>
    </w:lvl>
    <w:lvl w:ilvl="5" w:tplc="3C8E659A">
      <w:start w:val="1"/>
      <w:numFmt w:val="bullet"/>
      <w:lvlText w:val="•"/>
      <w:lvlJc w:val="left"/>
      <w:pPr>
        <w:ind w:left="4764" w:hanging="140"/>
      </w:pPr>
      <w:rPr>
        <w:rFonts w:hint="default"/>
      </w:rPr>
    </w:lvl>
    <w:lvl w:ilvl="6" w:tplc="428ECFC0">
      <w:start w:val="1"/>
      <w:numFmt w:val="bullet"/>
      <w:lvlText w:val="•"/>
      <w:lvlJc w:val="left"/>
      <w:pPr>
        <w:ind w:left="5696" w:hanging="140"/>
      </w:pPr>
      <w:rPr>
        <w:rFonts w:hint="default"/>
      </w:rPr>
    </w:lvl>
    <w:lvl w:ilvl="7" w:tplc="6FCE968A">
      <w:start w:val="1"/>
      <w:numFmt w:val="bullet"/>
      <w:lvlText w:val="•"/>
      <w:lvlJc w:val="left"/>
      <w:pPr>
        <w:ind w:left="6629" w:hanging="140"/>
      </w:pPr>
      <w:rPr>
        <w:rFonts w:hint="default"/>
      </w:rPr>
    </w:lvl>
    <w:lvl w:ilvl="8" w:tplc="9348DFE0">
      <w:start w:val="1"/>
      <w:numFmt w:val="bullet"/>
      <w:lvlText w:val="•"/>
      <w:lvlJc w:val="left"/>
      <w:pPr>
        <w:ind w:left="7561" w:hanging="140"/>
      </w:pPr>
      <w:rPr>
        <w:rFonts w:hint="default"/>
      </w:rPr>
    </w:lvl>
  </w:abstractNum>
  <w:abstractNum w:abstractNumId="308">
    <w:nsid w:val="677F3E4C"/>
    <w:multiLevelType w:val="multilevel"/>
    <w:tmpl w:val="7752E788"/>
    <w:lvl w:ilvl="0">
      <w:start w:val="2"/>
      <w:numFmt w:val="decimal"/>
      <w:lvlText w:val="%1"/>
      <w:lvlJc w:val="left"/>
      <w:pPr>
        <w:ind w:left="102" w:hanging="850"/>
      </w:pPr>
      <w:rPr>
        <w:rFonts w:hint="default"/>
      </w:rPr>
    </w:lvl>
    <w:lvl w:ilvl="1">
      <w:start w:val="10"/>
      <w:numFmt w:val="decimal"/>
      <w:lvlText w:val="%1.%2"/>
      <w:lvlJc w:val="left"/>
      <w:pPr>
        <w:ind w:left="102" w:hanging="850"/>
      </w:pPr>
      <w:rPr>
        <w:rFonts w:hint="default"/>
      </w:rPr>
    </w:lvl>
    <w:lvl w:ilvl="2">
      <w:start w:val="1"/>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2941" w:hanging="850"/>
      </w:pPr>
      <w:rPr>
        <w:rFonts w:hint="default"/>
      </w:rPr>
    </w:lvl>
    <w:lvl w:ilvl="4">
      <w:start w:val="1"/>
      <w:numFmt w:val="bullet"/>
      <w:lvlText w:val="•"/>
      <w:lvlJc w:val="left"/>
      <w:pPr>
        <w:ind w:left="3887" w:hanging="850"/>
      </w:pPr>
      <w:rPr>
        <w:rFonts w:hint="default"/>
      </w:rPr>
    </w:lvl>
    <w:lvl w:ilvl="5">
      <w:start w:val="1"/>
      <w:numFmt w:val="bullet"/>
      <w:lvlText w:val="•"/>
      <w:lvlJc w:val="left"/>
      <w:pPr>
        <w:ind w:left="4834" w:hanging="850"/>
      </w:pPr>
      <w:rPr>
        <w:rFonts w:hint="default"/>
      </w:rPr>
    </w:lvl>
    <w:lvl w:ilvl="6">
      <w:start w:val="1"/>
      <w:numFmt w:val="bullet"/>
      <w:lvlText w:val="•"/>
      <w:lvlJc w:val="left"/>
      <w:pPr>
        <w:ind w:left="5780" w:hanging="850"/>
      </w:pPr>
      <w:rPr>
        <w:rFonts w:hint="default"/>
      </w:rPr>
    </w:lvl>
    <w:lvl w:ilvl="7">
      <w:start w:val="1"/>
      <w:numFmt w:val="bullet"/>
      <w:lvlText w:val="•"/>
      <w:lvlJc w:val="left"/>
      <w:pPr>
        <w:ind w:left="6727" w:hanging="850"/>
      </w:pPr>
      <w:rPr>
        <w:rFonts w:hint="default"/>
      </w:rPr>
    </w:lvl>
    <w:lvl w:ilvl="8">
      <w:start w:val="1"/>
      <w:numFmt w:val="bullet"/>
      <w:lvlText w:val="•"/>
      <w:lvlJc w:val="left"/>
      <w:pPr>
        <w:ind w:left="7673" w:hanging="850"/>
      </w:pPr>
      <w:rPr>
        <w:rFonts w:hint="default"/>
      </w:rPr>
    </w:lvl>
  </w:abstractNum>
  <w:abstractNum w:abstractNumId="309">
    <w:nsid w:val="67C711E1"/>
    <w:multiLevelType w:val="multilevel"/>
    <w:tmpl w:val="A3464936"/>
    <w:lvl w:ilvl="0">
      <w:start w:val="2"/>
      <w:numFmt w:val="decimal"/>
      <w:lvlText w:val="%1"/>
      <w:lvlJc w:val="left"/>
      <w:pPr>
        <w:ind w:left="1249" w:hanging="360"/>
      </w:pPr>
      <w:rPr>
        <w:rFonts w:hint="default"/>
      </w:rPr>
    </w:lvl>
    <w:lvl w:ilvl="1">
      <w:start w:val="7"/>
      <w:numFmt w:val="decimal"/>
      <w:lvlText w:val="%1.%2"/>
      <w:lvlJc w:val="left"/>
      <w:pPr>
        <w:ind w:left="1249" w:hanging="360"/>
      </w:pPr>
      <w:rPr>
        <w:rFonts w:ascii="Times New Roman" w:eastAsia="Times New Roman" w:hAnsi="Times New Roman" w:hint="default"/>
        <w:b/>
        <w:bCs/>
        <w:sz w:val="24"/>
        <w:szCs w:val="24"/>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3110" w:hanging="708"/>
      </w:pPr>
      <w:rPr>
        <w:rFonts w:hint="default"/>
      </w:rPr>
    </w:lvl>
    <w:lvl w:ilvl="4">
      <w:start w:val="1"/>
      <w:numFmt w:val="bullet"/>
      <w:lvlText w:val="•"/>
      <w:lvlJc w:val="left"/>
      <w:pPr>
        <w:ind w:left="4041" w:hanging="708"/>
      </w:pPr>
      <w:rPr>
        <w:rFonts w:hint="default"/>
      </w:rPr>
    </w:lvl>
    <w:lvl w:ilvl="5">
      <w:start w:val="1"/>
      <w:numFmt w:val="bullet"/>
      <w:lvlText w:val="•"/>
      <w:lvlJc w:val="left"/>
      <w:pPr>
        <w:ind w:left="4972" w:hanging="708"/>
      </w:pPr>
      <w:rPr>
        <w:rFonts w:hint="default"/>
      </w:rPr>
    </w:lvl>
    <w:lvl w:ilvl="6">
      <w:start w:val="1"/>
      <w:numFmt w:val="bullet"/>
      <w:lvlText w:val="•"/>
      <w:lvlJc w:val="left"/>
      <w:pPr>
        <w:ind w:left="5903" w:hanging="708"/>
      </w:pPr>
      <w:rPr>
        <w:rFonts w:hint="default"/>
      </w:rPr>
    </w:lvl>
    <w:lvl w:ilvl="7">
      <w:start w:val="1"/>
      <w:numFmt w:val="bullet"/>
      <w:lvlText w:val="•"/>
      <w:lvlJc w:val="left"/>
      <w:pPr>
        <w:ind w:left="6834" w:hanging="708"/>
      </w:pPr>
      <w:rPr>
        <w:rFonts w:hint="default"/>
      </w:rPr>
    </w:lvl>
    <w:lvl w:ilvl="8">
      <w:start w:val="1"/>
      <w:numFmt w:val="bullet"/>
      <w:lvlText w:val="•"/>
      <w:lvlJc w:val="left"/>
      <w:pPr>
        <w:ind w:left="7764" w:hanging="708"/>
      </w:pPr>
      <w:rPr>
        <w:rFonts w:hint="default"/>
      </w:rPr>
    </w:lvl>
  </w:abstractNum>
  <w:abstractNum w:abstractNumId="310">
    <w:nsid w:val="67D63B54"/>
    <w:multiLevelType w:val="multilevel"/>
    <w:tmpl w:val="A2D8AAD0"/>
    <w:lvl w:ilvl="0">
      <w:start w:val="2"/>
      <w:numFmt w:val="decimal"/>
      <w:lvlText w:val="%1"/>
      <w:lvlJc w:val="left"/>
      <w:pPr>
        <w:ind w:left="420" w:hanging="420"/>
      </w:pPr>
      <w:rPr>
        <w:rFonts w:hint="default"/>
      </w:rPr>
    </w:lvl>
    <w:lvl w:ilvl="1">
      <w:start w:val="13"/>
      <w:numFmt w:val="decimal"/>
      <w:lvlText w:val="%1.%2"/>
      <w:lvlJc w:val="left"/>
      <w:pPr>
        <w:ind w:left="1849" w:hanging="4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311">
    <w:nsid w:val="67DE0A9A"/>
    <w:multiLevelType w:val="hybridMultilevel"/>
    <w:tmpl w:val="C7188110"/>
    <w:lvl w:ilvl="0" w:tplc="B568E12E">
      <w:start w:val="1"/>
      <w:numFmt w:val="bullet"/>
      <w:lvlText w:val="-"/>
      <w:lvlJc w:val="left"/>
      <w:pPr>
        <w:ind w:left="102" w:hanging="137"/>
      </w:pPr>
      <w:rPr>
        <w:rFonts w:ascii="Times New Roman" w:eastAsia="Times New Roman" w:hAnsi="Times New Roman" w:hint="default"/>
        <w:sz w:val="24"/>
        <w:szCs w:val="24"/>
      </w:rPr>
    </w:lvl>
    <w:lvl w:ilvl="1" w:tplc="3E36F5D8">
      <w:start w:val="1"/>
      <w:numFmt w:val="bullet"/>
      <w:lvlText w:val="•"/>
      <w:lvlJc w:val="left"/>
      <w:pPr>
        <w:ind w:left="1048" w:hanging="137"/>
      </w:pPr>
      <w:rPr>
        <w:rFonts w:hint="default"/>
      </w:rPr>
    </w:lvl>
    <w:lvl w:ilvl="2" w:tplc="E05A620C">
      <w:start w:val="1"/>
      <w:numFmt w:val="bullet"/>
      <w:lvlText w:val="•"/>
      <w:lvlJc w:val="left"/>
      <w:pPr>
        <w:ind w:left="1994" w:hanging="137"/>
      </w:pPr>
      <w:rPr>
        <w:rFonts w:hint="default"/>
      </w:rPr>
    </w:lvl>
    <w:lvl w:ilvl="3" w:tplc="C11E351E">
      <w:start w:val="1"/>
      <w:numFmt w:val="bullet"/>
      <w:lvlText w:val="•"/>
      <w:lvlJc w:val="left"/>
      <w:pPr>
        <w:ind w:left="2941" w:hanging="137"/>
      </w:pPr>
      <w:rPr>
        <w:rFonts w:hint="default"/>
      </w:rPr>
    </w:lvl>
    <w:lvl w:ilvl="4" w:tplc="1D5EE0BA">
      <w:start w:val="1"/>
      <w:numFmt w:val="bullet"/>
      <w:lvlText w:val="•"/>
      <w:lvlJc w:val="left"/>
      <w:pPr>
        <w:ind w:left="3887" w:hanging="137"/>
      </w:pPr>
      <w:rPr>
        <w:rFonts w:hint="default"/>
      </w:rPr>
    </w:lvl>
    <w:lvl w:ilvl="5" w:tplc="DA7C8214">
      <w:start w:val="1"/>
      <w:numFmt w:val="bullet"/>
      <w:lvlText w:val="•"/>
      <w:lvlJc w:val="left"/>
      <w:pPr>
        <w:ind w:left="4834" w:hanging="137"/>
      </w:pPr>
      <w:rPr>
        <w:rFonts w:hint="default"/>
      </w:rPr>
    </w:lvl>
    <w:lvl w:ilvl="6" w:tplc="D92CE9DC">
      <w:start w:val="1"/>
      <w:numFmt w:val="bullet"/>
      <w:lvlText w:val="•"/>
      <w:lvlJc w:val="left"/>
      <w:pPr>
        <w:ind w:left="5780" w:hanging="137"/>
      </w:pPr>
      <w:rPr>
        <w:rFonts w:hint="default"/>
      </w:rPr>
    </w:lvl>
    <w:lvl w:ilvl="7" w:tplc="622E12E6">
      <w:start w:val="1"/>
      <w:numFmt w:val="bullet"/>
      <w:lvlText w:val="•"/>
      <w:lvlJc w:val="left"/>
      <w:pPr>
        <w:ind w:left="6727" w:hanging="137"/>
      </w:pPr>
      <w:rPr>
        <w:rFonts w:hint="default"/>
      </w:rPr>
    </w:lvl>
    <w:lvl w:ilvl="8" w:tplc="7982F0BA">
      <w:start w:val="1"/>
      <w:numFmt w:val="bullet"/>
      <w:lvlText w:val="•"/>
      <w:lvlJc w:val="left"/>
      <w:pPr>
        <w:ind w:left="7673" w:hanging="137"/>
      </w:pPr>
      <w:rPr>
        <w:rFonts w:hint="default"/>
      </w:rPr>
    </w:lvl>
  </w:abstractNum>
  <w:abstractNum w:abstractNumId="312">
    <w:nsid w:val="682366E9"/>
    <w:multiLevelType w:val="hybridMultilevel"/>
    <w:tmpl w:val="5E2418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nsid w:val="69646738"/>
    <w:multiLevelType w:val="multilevel"/>
    <w:tmpl w:val="22FEE292"/>
    <w:lvl w:ilvl="0">
      <w:start w:val="3"/>
      <w:numFmt w:val="decimal"/>
      <w:lvlText w:val="%1."/>
      <w:lvlJc w:val="left"/>
      <w:pPr>
        <w:ind w:left="360" w:hanging="360"/>
      </w:pPr>
      <w:rPr>
        <w:rFonts w:cs="Times New Roman"/>
      </w:rPr>
    </w:lvl>
    <w:lvl w:ilvl="1">
      <w:start w:val="1"/>
      <w:numFmt w:val="decimal"/>
      <w:lvlText w:val="%1.%2."/>
      <w:lvlJc w:val="left"/>
      <w:pPr>
        <w:ind w:left="1069" w:hanging="36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2847" w:hanging="72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625" w:hanging="108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403" w:hanging="1440"/>
      </w:pPr>
      <w:rPr>
        <w:rFonts w:cs="Times New Roman"/>
      </w:rPr>
    </w:lvl>
    <w:lvl w:ilvl="8">
      <w:start w:val="1"/>
      <w:numFmt w:val="decimal"/>
      <w:lvlText w:val="%1.%2.%3.%4.%5.%6.%7.%8.%9."/>
      <w:lvlJc w:val="left"/>
      <w:pPr>
        <w:ind w:left="7472" w:hanging="1800"/>
      </w:pPr>
      <w:rPr>
        <w:rFonts w:cs="Times New Roman"/>
      </w:rPr>
    </w:lvl>
  </w:abstractNum>
  <w:abstractNum w:abstractNumId="314">
    <w:nsid w:val="699D0B7B"/>
    <w:multiLevelType w:val="hybridMultilevel"/>
    <w:tmpl w:val="4A3C7678"/>
    <w:lvl w:ilvl="0" w:tplc="518CFC30">
      <w:start w:val="1"/>
      <w:numFmt w:val="bullet"/>
      <w:lvlText w:val=""/>
      <w:lvlJc w:val="left"/>
      <w:pPr>
        <w:ind w:left="102" w:hanging="708"/>
      </w:pPr>
      <w:rPr>
        <w:rFonts w:ascii="Symbol" w:eastAsia="Symbol" w:hAnsi="Symbol" w:hint="default"/>
        <w:sz w:val="24"/>
        <w:szCs w:val="24"/>
      </w:rPr>
    </w:lvl>
    <w:lvl w:ilvl="1" w:tplc="5976840A">
      <w:start w:val="1"/>
      <w:numFmt w:val="bullet"/>
      <w:lvlText w:val="•"/>
      <w:lvlJc w:val="left"/>
      <w:pPr>
        <w:ind w:left="1034" w:hanging="708"/>
      </w:pPr>
      <w:rPr>
        <w:rFonts w:hint="default"/>
      </w:rPr>
    </w:lvl>
    <w:lvl w:ilvl="2" w:tplc="D8AE05FC">
      <w:start w:val="1"/>
      <w:numFmt w:val="bullet"/>
      <w:lvlText w:val="•"/>
      <w:lvlJc w:val="left"/>
      <w:pPr>
        <w:ind w:left="1966" w:hanging="708"/>
      </w:pPr>
      <w:rPr>
        <w:rFonts w:hint="default"/>
      </w:rPr>
    </w:lvl>
    <w:lvl w:ilvl="3" w:tplc="FF5CFCEE">
      <w:start w:val="1"/>
      <w:numFmt w:val="bullet"/>
      <w:lvlText w:val="•"/>
      <w:lvlJc w:val="left"/>
      <w:pPr>
        <w:ind w:left="2899" w:hanging="708"/>
      </w:pPr>
      <w:rPr>
        <w:rFonts w:hint="default"/>
      </w:rPr>
    </w:lvl>
    <w:lvl w:ilvl="4" w:tplc="BC3E1E8A">
      <w:start w:val="1"/>
      <w:numFmt w:val="bullet"/>
      <w:lvlText w:val="•"/>
      <w:lvlJc w:val="left"/>
      <w:pPr>
        <w:ind w:left="3831" w:hanging="708"/>
      </w:pPr>
      <w:rPr>
        <w:rFonts w:hint="default"/>
      </w:rPr>
    </w:lvl>
    <w:lvl w:ilvl="5" w:tplc="E4A2C0CE">
      <w:start w:val="1"/>
      <w:numFmt w:val="bullet"/>
      <w:lvlText w:val="•"/>
      <w:lvlJc w:val="left"/>
      <w:pPr>
        <w:ind w:left="4764" w:hanging="708"/>
      </w:pPr>
      <w:rPr>
        <w:rFonts w:hint="default"/>
      </w:rPr>
    </w:lvl>
    <w:lvl w:ilvl="6" w:tplc="280E1DA4">
      <w:start w:val="1"/>
      <w:numFmt w:val="bullet"/>
      <w:lvlText w:val="•"/>
      <w:lvlJc w:val="left"/>
      <w:pPr>
        <w:ind w:left="5696" w:hanging="708"/>
      </w:pPr>
      <w:rPr>
        <w:rFonts w:hint="default"/>
      </w:rPr>
    </w:lvl>
    <w:lvl w:ilvl="7" w:tplc="98C6844C">
      <w:start w:val="1"/>
      <w:numFmt w:val="bullet"/>
      <w:lvlText w:val="•"/>
      <w:lvlJc w:val="left"/>
      <w:pPr>
        <w:ind w:left="6629" w:hanging="708"/>
      </w:pPr>
      <w:rPr>
        <w:rFonts w:hint="default"/>
      </w:rPr>
    </w:lvl>
    <w:lvl w:ilvl="8" w:tplc="E180B0A4">
      <w:start w:val="1"/>
      <w:numFmt w:val="bullet"/>
      <w:lvlText w:val="•"/>
      <w:lvlJc w:val="left"/>
      <w:pPr>
        <w:ind w:left="7561" w:hanging="708"/>
      </w:pPr>
      <w:rPr>
        <w:rFonts w:hint="default"/>
      </w:rPr>
    </w:lvl>
  </w:abstractNum>
  <w:abstractNum w:abstractNumId="315">
    <w:nsid w:val="6A5B777B"/>
    <w:multiLevelType w:val="multilevel"/>
    <w:tmpl w:val="F7FC291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36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360"/>
      </w:pPr>
      <w:rPr>
        <w:rFonts w:cs="Times New Roman"/>
      </w:rPr>
    </w:lvl>
  </w:abstractNum>
  <w:abstractNum w:abstractNumId="316">
    <w:nsid w:val="6AAA4074"/>
    <w:multiLevelType w:val="hybridMultilevel"/>
    <w:tmpl w:val="A3B4D0CE"/>
    <w:lvl w:ilvl="0" w:tplc="105E6730">
      <w:start w:val="1"/>
      <w:numFmt w:val="decimal"/>
      <w:lvlText w:val="2.7.%1"/>
      <w:lvlJc w:val="left"/>
      <w:pPr>
        <w:ind w:left="2700" w:hanging="360"/>
      </w:pPr>
      <w:rPr>
        <w:rFonts w:cs="Times New Roman" w:hint="default"/>
        <w:i w:val="0"/>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317">
    <w:nsid w:val="6AE944F9"/>
    <w:multiLevelType w:val="multilevel"/>
    <w:tmpl w:val="BABC6BC6"/>
    <w:lvl w:ilvl="0">
      <w:start w:val="3"/>
      <w:numFmt w:val="decimal"/>
      <w:lvlText w:val="%1"/>
      <w:lvlJc w:val="left"/>
      <w:pPr>
        <w:ind w:left="102" w:hanging="708"/>
        <w:jc w:val="left"/>
      </w:pPr>
      <w:rPr>
        <w:rFonts w:hint="default"/>
      </w:rPr>
    </w:lvl>
    <w:lvl w:ilvl="1">
      <w:start w:val="3"/>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25" w:hanging="708"/>
      </w:pPr>
      <w:rPr>
        <w:rFonts w:hint="default"/>
      </w:rPr>
    </w:lvl>
    <w:lvl w:ilvl="4">
      <w:start w:val="1"/>
      <w:numFmt w:val="bullet"/>
      <w:lvlText w:val="•"/>
      <w:lvlJc w:val="left"/>
      <w:pPr>
        <w:ind w:left="3999" w:hanging="708"/>
      </w:pPr>
      <w:rPr>
        <w:rFonts w:hint="default"/>
      </w:rPr>
    </w:lvl>
    <w:lvl w:ilvl="5">
      <w:start w:val="1"/>
      <w:numFmt w:val="bullet"/>
      <w:lvlText w:val="•"/>
      <w:lvlJc w:val="left"/>
      <w:pPr>
        <w:ind w:left="4974" w:hanging="708"/>
      </w:pPr>
      <w:rPr>
        <w:rFonts w:hint="default"/>
      </w:rPr>
    </w:lvl>
    <w:lvl w:ilvl="6">
      <w:start w:val="1"/>
      <w:numFmt w:val="bullet"/>
      <w:lvlText w:val="•"/>
      <w:lvlJc w:val="left"/>
      <w:pPr>
        <w:ind w:left="5948" w:hanging="708"/>
      </w:pPr>
      <w:rPr>
        <w:rFonts w:hint="default"/>
      </w:rPr>
    </w:lvl>
    <w:lvl w:ilvl="7">
      <w:start w:val="1"/>
      <w:numFmt w:val="bullet"/>
      <w:lvlText w:val="•"/>
      <w:lvlJc w:val="left"/>
      <w:pPr>
        <w:ind w:left="6923" w:hanging="708"/>
      </w:pPr>
      <w:rPr>
        <w:rFonts w:hint="default"/>
      </w:rPr>
    </w:lvl>
    <w:lvl w:ilvl="8">
      <w:start w:val="1"/>
      <w:numFmt w:val="bullet"/>
      <w:lvlText w:val="•"/>
      <w:lvlJc w:val="left"/>
      <w:pPr>
        <w:ind w:left="7897" w:hanging="708"/>
      </w:pPr>
      <w:rPr>
        <w:rFonts w:hint="default"/>
      </w:rPr>
    </w:lvl>
  </w:abstractNum>
  <w:abstractNum w:abstractNumId="318">
    <w:nsid w:val="6C1F400C"/>
    <w:multiLevelType w:val="multilevel"/>
    <w:tmpl w:val="0FD25356"/>
    <w:lvl w:ilvl="0">
      <w:start w:val="1"/>
      <w:numFmt w:val="decimal"/>
      <w:lvlText w:val="%1"/>
      <w:lvlJc w:val="left"/>
      <w:pPr>
        <w:ind w:left="102" w:hanging="708"/>
      </w:pPr>
      <w:rPr>
        <w:rFonts w:hint="default"/>
      </w:rPr>
    </w:lvl>
    <w:lvl w:ilvl="1">
      <w:start w:val="4"/>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319">
    <w:nsid w:val="6CC461ED"/>
    <w:multiLevelType w:val="hybridMultilevel"/>
    <w:tmpl w:val="6D861108"/>
    <w:lvl w:ilvl="0" w:tplc="41B06BAE">
      <w:start w:val="1"/>
      <w:numFmt w:val="decimal"/>
      <w:lvlText w:val="3.5.%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20">
    <w:nsid w:val="6CF23CE5"/>
    <w:multiLevelType w:val="multilevel"/>
    <w:tmpl w:val="81ECD85C"/>
    <w:lvl w:ilvl="0">
      <w:start w:val="2"/>
      <w:numFmt w:val="decimal"/>
      <w:lvlText w:val="%1"/>
      <w:lvlJc w:val="left"/>
      <w:pPr>
        <w:ind w:left="102" w:hanging="708"/>
      </w:pPr>
      <w:rPr>
        <w:rFonts w:hint="default"/>
      </w:rPr>
    </w:lvl>
    <w:lvl w:ilvl="1">
      <w:start w:val="3"/>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pacing w:val="2"/>
        <w:sz w:val="24"/>
        <w:szCs w:val="24"/>
      </w:rPr>
    </w:lvl>
    <w:lvl w:ilvl="3">
      <w:start w:val="1"/>
      <w:numFmt w:val="bullet"/>
      <w:lvlText w:val="•"/>
      <w:lvlJc w:val="left"/>
      <w:pPr>
        <w:ind w:left="2959" w:hanging="708"/>
      </w:pPr>
      <w:rPr>
        <w:rFonts w:hint="default"/>
      </w:rPr>
    </w:lvl>
    <w:lvl w:ilvl="4">
      <w:start w:val="1"/>
      <w:numFmt w:val="bullet"/>
      <w:lvlText w:val="•"/>
      <w:lvlJc w:val="left"/>
      <w:pPr>
        <w:ind w:left="3911" w:hanging="708"/>
      </w:pPr>
      <w:rPr>
        <w:rFonts w:hint="default"/>
      </w:rPr>
    </w:lvl>
    <w:lvl w:ilvl="5">
      <w:start w:val="1"/>
      <w:numFmt w:val="bullet"/>
      <w:lvlText w:val="•"/>
      <w:lvlJc w:val="left"/>
      <w:pPr>
        <w:ind w:left="4864" w:hanging="708"/>
      </w:pPr>
      <w:rPr>
        <w:rFonts w:hint="default"/>
      </w:rPr>
    </w:lvl>
    <w:lvl w:ilvl="6">
      <w:start w:val="1"/>
      <w:numFmt w:val="bullet"/>
      <w:lvlText w:val="•"/>
      <w:lvlJc w:val="left"/>
      <w:pPr>
        <w:ind w:left="5816" w:hanging="708"/>
      </w:pPr>
      <w:rPr>
        <w:rFonts w:hint="default"/>
      </w:rPr>
    </w:lvl>
    <w:lvl w:ilvl="7">
      <w:start w:val="1"/>
      <w:numFmt w:val="bullet"/>
      <w:lvlText w:val="•"/>
      <w:lvlJc w:val="left"/>
      <w:pPr>
        <w:ind w:left="6769" w:hanging="708"/>
      </w:pPr>
      <w:rPr>
        <w:rFonts w:hint="default"/>
      </w:rPr>
    </w:lvl>
    <w:lvl w:ilvl="8">
      <w:start w:val="1"/>
      <w:numFmt w:val="bullet"/>
      <w:lvlText w:val="•"/>
      <w:lvlJc w:val="left"/>
      <w:pPr>
        <w:ind w:left="7721" w:hanging="708"/>
      </w:pPr>
      <w:rPr>
        <w:rFonts w:hint="default"/>
      </w:rPr>
    </w:lvl>
  </w:abstractNum>
  <w:abstractNum w:abstractNumId="321">
    <w:nsid w:val="6CF82FB7"/>
    <w:multiLevelType w:val="multilevel"/>
    <w:tmpl w:val="CC00D752"/>
    <w:lvl w:ilvl="0">
      <w:start w:val="4"/>
      <w:numFmt w:val="decimal"/>
      <w:lvlText w:val="%1"/>
      <w:lvlJc w:val="left"/>
      <w:pPr>
        <w:ind w:left="390" w:hanging="454"/>
      </w:pPr>
      <w:rPr>
        <w:rFonts w:hint="default"/>
      </w:rPr>
    </w:lvl>
    <w:lvl w:ilvl="1">
      <w:start w:val="1"/>
      <w:numFmt w:val="decimal"/>
      <w:lvlText w:val="%1.%2."/>
      <w:lvlJc w:val="left"/>
      <w:pPr>
        <w:ind w:left="390" w:hanging="454"/>
        <w:jc w:val="right"/>
      </w:pPr>
      <w:rPr>
        <w:rFonts w:ascii="Times New Roman" w:eastAsia="Times New Roman" w:hAnsi="Times New Roman" w:hint="default"/>
        <w:b/>
        <w:bCs/>
        <w:color w:val="365F91"/>
        <w:w w:val="99"/>
        <w:sz w:val="26"/>
        <w:szCs w:val="26"/>
      </w:rPr>
    </w:lvl>
    <w:lvl w:ilvl="2">
      <w:start w:val="1"/>
      <w:numFmt w:val="decimal"/>
      <w:lvlText w:val="%1.%2.%3"/>
      <w:lvlJc w:val="left"/>
      <w:pPr>
        <w:ind w:left="100" w:hanging="708"/>
      </w:pPr>
      <w:rPr>
        <w:rFonts w:ascii="Times New Roman" w:eastAsia="Times New Roman" w:hAnsi="Times New Roman" w:hint="default"/>
        <w:sz w:val="24"/>
        <w:szCs w:val="24"/>
      </w:rPr>
    </w:lvl>
    <w:lvl w:ilvl="3">
      <w:start w:val="1"/>
      <w:numFmt w:val="bullet"/>
      <w:lvlText w:val="•"/>
      <w:lvlJc w:val="left"/>
      <w:pPr>
        <w:ind w:left="1537" w:hanging="708"/>
      </w:pPr>
      <w:rPr>
        <w:rFonts w:hint="default"/>
      </w:rPr>
    </w:lvl>
    <w:lvl w:ilvl="4">
      <w:start w:val="1"/>
      <w:numFmt w:val="bullet"/>
      <w:lvlText w:val="•"/>
      <w:lvlJc w:val="left"/>
      <w:pPr>
        <w:ind w:left="2684" w:hanging="708"/>
      </w:pPr>
      <w:rPr>
        <w:rFonts w:hint="default"/>
      </w:rPr>
    </w:lvl>
    <w:lvl w:ilvl="5">
      <w:start w:val="1"/>
      <w:numFmt w:val="bullet"/>
      <w:lvlText w:val="•"/>
      <w:lvlJc w:val="left"/>
      <w:pPr>
        <w:ind w:left="3831" w:hanging="708"/>
      </w:pPr>
      <w:rPr>
        <w:rFonts w:hint="default"/>
      </w:rPr>
    </w:lvl>
    <w:lvl w:ilvl="6">
      <w:start w:val="1"/>
      <w:numFmt w:val="bullet"/>
      <w:lvlText w:val="•"/>
      <w:lvlJc w:val="left"/>
      <w:pPr>
        <w:ind w:left="4978" w:hanging="708"/>
      </w:pPr>
      <w:rPr>
        <w:rFonts w:hint="default"/>
      </w:rPr>
    </w:lvl>
    <w:lvl w:ilvl="7">
      <w:start w:val="1"/>
      <w:numFmt w:val="bullet"/>
      <w:lvlText w:val="•"/>
      <w:lvlJc w:val="left"/>
      <w:pPr>
        <w:ind w:left="6125" w:hanging="708"/>
      </w:pPr>
      <w:rPr>
        <w:rFonts w:hint="default"/>
      </w:rPr>
    </w:lvl>
    <w:lvl w:ilvl="8">
      <w:start w:val="1"/>
      <w:numFmt w:val="bullet"/>
      <w:lvlText w:val="•"/>
      <w:lvlJc w:val="left"/>
      <w:pPr>
        <w:ind w:left="7272" w:hanging="708"/>
      </w:pPr>
      <w:rPr>
        <w:rFonts w:hint="default"/>
      </w:rPr>
    </w:lvl>
  </w:abstractNum>
  <w:abstractNum w:abstractNumId="322">
    <w:nsid w:val="6CF94C9A"/>
    <w:multiLevelType w:val="hybridMultilevel"/>
    <w:tmpl w:val="CFDA5836"/>
    <w:lvl w:ilvl="0" w:tplc="87FA11AE">
      <w:start w:val="1"/>
      <w:numFmt w:val="decimal"/>
      <w:lvlText w:val="%1)"/>
      <w:lvlJc w:val="left"/>
      <w:pPr>
        <w:ind w:left="102" w:hanging="271"/>
      </w:pPr>
      <w:rPr>
        <w:rFonts w:ascii="Times New Roman" w:eastAsia="Times New Roman" w:hAnsi="Times New Roman" w:hint="default"/>
        <w:sz w:val="24"/>
        <w:szCs w:val="24"/>
      </w:rPr>
    </w:lvl>
    <w:lvl w:ilvl="1" w:tplc="AA46DDC2">
      <w:start w:val="1"/>
      <w:numFmt w:val="bullet"/>
      <w:lvlText w:val="•"/>
      <w:lvlJc w:val="left"/>
      <w:pPr>
        <w:ind w:left="1048" w:hanging="271"/>
      </w:pPr>
      <w:rPr>
        <w:rFonts w:hint="default"/>
      </w:rPr>
    </w:lvl>
    <w:lvl w:ilvl="2" w:tplc="11F2E7F6">
      <w:start w:val="1"/>
      <w:numFmt w:val="bullet"/>
      <w:lvlText w:val="•"/>
      <w:lvlJc w:val="left"/>
      <w:pPr>
        <w:ind w:left="1994" w:hanging="271"/>
      </w:pPr>
      <w:rPr>
        <w:rFonts w:hint="default"/>
      </w:rPr>
    </w:lvl>
    <w:lvl w:ilvl="3" w:tplc="50CAC9C4">
      <w:start w:val="1"/>
      <w:numFmt w:val="bullet"/>
      <w:lvlText w:val="•"/>
      <w:lvlJc w:val="left"/>
      <w:pPr>
        <w:ind w:left="2941" w:hanging="271"/>
      </w:pPr>
      <w:rPr>
        <w:rFonts w:hint="default"/>
      </w:rPr>
    </w:lvl>
    <w:lvl w:ilvl="4" w:tplc="FC0ACA40">
      <w:start w:val="1"/>
      <w:numFmt w:val="bullet"/>
      <w:lvlText w:val="•"/>
      <w:lvlJc w:val="left"/>
      <w:pPr>
        <w:ind w:left="3887" w:hanging="271"/>
      </w:pPr>
      <w:rPr>
        <w:rFonts w:hint="default"/>
      </w:rPr>
    </w:lvl>
    <w:lvl w:ilvl="5" w:tplc="796A3FDA">
      <w:start w:val="1"/>
      <w:numFmt w:val="bullet"/>
      <w:lvlText w:val="•"/>
      <w:lvlJc w:val="left"/>
      <w:pPr>
        <w:ind w:left="4834" w:hanging="271"/>
      </w:pPr>
      <w:rPr>
        <w:rFonts w:hint="default"/>
      </w:rPr>
    </w:lvl>
    <w:lvl w:ilvl="6" w:tplc="DB1418B6">
      <w:start w:val="1"/>
      <w:numFmt w:val="bullet"/>
      <w:lvlText w:val="•"/>
      <w:lvlJc w:val="left"/>
      <w:pPr>
        <w:ind w:left="5780" w:hanging="271"/>
      </w:pPr>
      <w:rPr>
        <w:rFonts w:hint="default"/>
      </w:rPr>
    </w:lvl>
    <w:lvl w:ilvl="7" w:tplc="6AEC6F02">
      <w:start w:val="1"/>
      <w:numFmt w:val="bullet"/>
      <w:lvlText w:val="•"/>
      <w:lvlJc w:val="left"/>
      <w:pPr>
        <w:ind w:left="6727" w:hanging="271"/>
      </w:pPr>
      <w:rPr>
        <w:rFonts w:hint="default"/>
      </w:rPr>
    </w:lvl>
    <w:lvl w:ilvl="8" w:tplc="0A9455B2">
      <w:start w:val="1"/>
      <w:numFmt w:val="bullet"/>
      <w:lvlText w:val="•"/>
      <w:lvlJc w:val="left"/>
      <w:pPr>
        <w:ind w:left="7673" w:hanging="271"/>
      </w:pPr>
      <w:rPr>
        <w:rFonts w:hint="default"/>
      </w:rPr>
    </w:lvl>
  </w:abstractNum>
  <w:abstractNum w:abstractNumId="323">
    <w:nsid w:val="6D5350A2"/>
    <w:multiLevelType w:val="hybridMultilevel"/>
    <w:tmpl w:val="3450608C"/>
    <w:lvl w:ilvl="0" w:tplc="63D66CD6">
      <w:start w:val="1"/>
      <w:numFmt w:val="decimal"/>
      <w:lvlText w:val="%1)"/>
      <w:lvlJc w:val="left"/>
      <w:pPr>
        <w:ind w:left="102" w:hanging="260"/>
        <w:jc w:val="left"/>
      </w:pPr>
      <w:rPr>
        <w:rFonts w:ascii="Times New Roman" w:eastAsia="Times New Roman" w:hAnsi="Times New Roman" w:hint="default"/>
        <w:sz w:val="24"/>
        <w:szCs w:val="24"/>
      </w:rPr>
    </w:lvl>
    <w:lvl w:ilvl="1" w:tplc="A7E444E4">
      <w:start w:val="1"/>
      <w:numFmt w:val="bullet"/>
      <w:lvlText w:val="•"/>
      <w:lvlJc w:val="left"/>
      <w:pPr>
        <w:ind w:left="1082" w:hanging="260"/>
      </w:pPr>
      <w:rPr>
        <w:rFonts w:hint="default"/>
      </w:rPr>
    </w:lvl>
    <w:lvl w:ilvl="2" w:tplc="421EFAE6">
      <w:start w:val="1"/>
      <w:numFmt w:val="bullet"/>
      <w:lvlText w:val="•"/>
      <w:lvlJc w:val="left"/>
      <w:pPr>
        <w:ind w:left="2062" w:hanging="260"/>
      </w:pPr>
      <w:rPr>
        <w:rFonts w:hint="default"/>
      </w:rPr>
    </w:lvl>
    <w:lvl w:ilvl="3" w:tplc="F29CE8E6">
      <w:start w:val="1"/>
      <w:numFmt w:val="bullet"/>
      <w:lvlText w:val="•"/>
      <w:lvlJc w:val="left"/>
      <w:pPr>
        <w:ind w:left="3043" w:hanging="260"/>
      </w:pPr>
      <w:rPr>
        <w:rFonts w:hint="default"/>
      </w:rPr>
    </w:lvl>
    <w:lvl w:ilvl="4" w:tplc="66DC88D0">
      <w:start w:val="1"/>
      <w:numFmt w:val="bullet"/>
      <w:lvlText w:val="•"/>
      <w:lvlJc w:val="left"/>
      <w:pPr>
        <w:ind w:left="4023" w:hanging="260"/>
      </w:pPr>
      <w:rPr>
        <w:rFonts w:hint="default"/>
      </w:rPr>
    </w:lvl>
    <w:lvl w:ilvl="5" w:tplc="0068F7DE">
      <w:start w:val="1"/>
      <w:numFmt w:val="bullet"/>
      <w:lvlText w:val="•"/>
      <w:lvlJc w:val="left"/>
      <w:pPr>
        <w:ind w:left="5004" w:hanging="260"/>
      </w:pPr>
      <w:rPr>
        <w:rFonts w:hint="default"/>
      </w:rPr>
    </w:lvl>
    <w:lvl w:ilvl="6" w:tplc="91BEA438">
      <w:start w:val="1"/>
      <w:numFmt w:val="bullet"/>
      <w:lvlText w:val="•"/>
      <w:lvlJc w:val="left"/>
      <w:pPr>
        <w:ind w:left="5984" w:hanging="260"/>
      </w:pPr>
      <w:rPr>
        <w:rFonts w:hint="default"/>
      </w:rPr>
    </w:lvl>
    <w:lvl w:ilvl="7" w:tplc="6DEA3C30">
      <w:start w:val="1"/>
      <w:numFmt w:val="bullet"/>
      <w:lvlText w:val="•"/>
      <w:lvlJc w:val="left"/>
      <w:pPr>
        <w:ind w:left="6965" w:hanging="260"/>
      </w:pPr>
      <w:rPr>
        <w:rFonts w:hint="default"/>
      </w:rPr>
    </w:lvl>
    <w:lvl w:ilvl="8" w:tplc="67BE6F1A">
      <w:start w:val="1"/>
      <w:numFmt w:val="bullet"/>
      <w:lvlText w:val="•"/>
      <w:lvlJc w:val="left"/>
      <w:pPr>
        <w:ind w:left="7945" w:hanging="260"/>
      </w:pPr>
      <w:rPr>
        <w:rFonts w:hint="default"/>
      </w:rPr>
    </w:lvl>
  </w:abstractNum>
  <w:abstractNum w:abstractNumId="324">
    <w:nsid w:val="6D547353"/>
    <w:multiLevelType w:val="hybridMultilevel"/>
    <w:tmpl w:val="3236957C"/>
    <w:lvl w:ilvl="0" w:tplc="3162006E">
      <w:start w:val="1"/>
      <w:numFmt w:val="upperRoman"/>
      <w:lvlText w:val="%1."/>
      <w:lvlJc w:val="left"/>
      <w:pPr>
        <w:ind w:left="380" w:hanging="720"/>
        <w:jc w:val="right"/>
      </w:pPr>
      <w:rPr>
        <w:rFonts w:ascii="Times New Roman" w:eastAsia="Times New Roman" w:hAnsi="Times New Roman" w:hint="default"/>
        <w:b/>
        <w:bCs/>
        <w:sz w:val="24"/>
        <w:szCs w:val="24"/>
      </w:rPr>
    </w:lvl>
    <w:lvl w:ilvl="1" w:tplc="E93401AA">
      <w:start w:val="1"/>
      <w:numFmt w:val="bullet"/>
      <w:lvlText w:val="•"/>
      <w:lvlJc w:val="left"/>
      <w:pPr>
        <w:ind w:left="1333" w:hanging="720"/>
      </w:pPr>
      <w:rPr>
        <w:rFonts w:hint="default"/>
      </w:rPr>
    </w:lvl>
    <w:lvl w:ilvl="2" w:tplc="4E1E4DEA">
      <w:start w:val="1"/>
      <w:numFmt w:val="bullet"/>
      <w:lvlText w:val="•"/>
      <w:lvlJc w:val="left"/>
      <w:pPr>
        <w:ind w:left="2285" w:hanging="720"/>
      </w:pPr>
      <w:rPr>
        <w:rFonts w:hint="default"/>
      </w:rPr>
    </w:lvl>
    <w:lvl w:ilvl="3" w:tplc="82C06678">
      <w:start w:val="1"/>
      <w:numFmt w:val="bullet"/>
      <w:lvlText w:val="•"/>
      <w:lvlJc w:val="left"/>
      <w:pPr>
        <w:ind w:left="3238" w:hanging="720"/>
      </w:pPr>
      <w:rPr>
        <w:rFonts w:hint="default"/>
      </w:rPr>
    </w:lvl>
    <w:lvl w:ilvl="4" w:tplc="8042D1FE">
      <w:start w:val="1"/>
      <w:numFmt w:val="bullet"/>
      <w:lvlText w:val="•"/>
      <w:lvlJc w:val="left"/>
      <w:pPr>
        <w:ind w:left="4190" w:hanging="720"/>
      </w:pPr>
      <w:rPr>
        <w:rFonts w:hint="default"/>
      </w:rPr>
    </w:lvl>
    <w:lvl w:ilvl="5" w:tplc="AE7AF916">
      <w:start w:val="1"/>
      <w:numFmt w:val="bullet"/>
      <w:lvlText w:val="•"/>
      <w:lvlJc w:val="left"/>
      <w:pPr>
        <w:ind w:left="5143" w:hanging="720"/>
      </w:pPr>
      <w:rPr>
        <w:rFonts w:hint="default"/>
      </w:rPr>
    </w:lvl>
    <w:lvl w:ilvl="6" w:tplc="520029EA">
      <w:start w:val="1"/>
      <w:numFmt w:val="bullet"/>
      <w:lvlText w:val="•"/>
      <w:lvlJc w:val="left"/>
      <w:pPr>
        <w:ind w:left="6096" w:hanging="720"/>
      </w:pPr>
      <w:rPr>
        <w:rFonts w:hint="default"/>
      </w:rPr>
    </w:lvl>
    <w:lvl w:ilvl="7" w:tplc="482AF29A">
      <w:start w:val="1"/>
      <w:numFmt w:val="bullet"/>
      <w:lvlText w:val="•"/>
      <w:lvlJc w:val="left"/>
      <w:pPr>
        <w:ind w:left="7048" w:hanging="720"/>
      </w:pPr>
      <w:rPr>
        <w:rFonts w:hint="default"/>
      </w:rPr>
    </w:lvl>
    <w:lvl w:ilvl="8" w:tplc="83E8D360">
      <w:start w:val="1"/>
      <w:numFmt w:val="bullet"/>
      <w:lvlText w:val="•"/>
      <w:lvlJc w:val="left"/>
      <w:pPr>
        <w:ind w:left="8001" w:hanging="720"/>
      </w:pPr>
      <w:rPr>
        <w:rFonts w:hint="default"/>
      </w:rPr>
    </w:lvl>
  </w:abstractNum>
  <w:abstractNum w:abstractNumId="325">
    <w:nsid w:val="6D9B1142"/>
    <w:multiLevelType w:val="hybridMultilevel"/>
    <w:tmpl w:val="845079A8"/>
    <w:lvl w:ilvl="0" w:tplc="A45CCC2C">
      <w:start w:val="1"/>
      <w:numFmt w:val="decimal"/>
      <w:lvlText w:val="%1)"/>
      <w:lvlJc w:val="left"/>
      <w:pPr>
        <w:ind w:left="102" w:hanging="324"/>
      </w:pPr>
      <w:rPr>
        <w:rFonts w:ascii="Times New Roman" w:eastAsia="Times New Roman" w:hAnsi="Times New Roman" w:hint="default"/>
        <w:sz w:val="24"/>
        <w:szCs w:val="24"/>
      </w:rPr>
    </w:lvl>
    <w:lvl w:ilvl="1" w:tplc="6128C756">
      <w:start w:val="1"/>
      <w:numFmt w:val="bullet"/>
      <w:lvlText w:val="•"/>
      <w:lvlJc w:val="left"/>
      <w:pPr>
        <w:ind w:left="1048" w:hanging="324"/>
      </w:pPr>
      <w:rPr>
        <w:rFonts w:hint="default"/>
      </w:rPr>
    </w:lvl>
    <w:lvl w:ilvl="2" w:tplc="C75231E4">
      <w:start w:val="1"/>
      <w:numFmt w:val="bullet"/>
      <w:lvlText w:val="•"/>
      <w:lvlJc w:val="left"/>
      <w:pPr>
        <w:ind w:left="1994" w:hanging="324"/>
      </w:pPr>
      <w:rPr>
        <w:rFonts w:hint="default"/>
      </w:rPr>
    </w:lvl>
    <w:lvl w:ilvl="3" w:tplc="73D2E046">
      <w:start w:val="1"/>
      <w:numFmt w:val="bullet"/>
      <w:lvlText w:val="•"/>
      <w:lvlJc w:val="left"/>
      <w:pPr>
        <w:ind w:left="2941" w:hanging="324"/>
      </w:pPr>
      <w:rPr>
        <w:rFonts w:hint="default"/>
      </w:rPr>
    </w:lvl>
    <w:lvl w:ilvl="4" w:tplc="8318D028">
      <w:start w:val="1"/>
      <w:numFmt w:val="bullet"/>
      <w:lvlText w:val="•"/>
      <w:lvlJc w:val="left"/>
      <w:pPr>
        <w:ind w:left="3887" w:hanging="324"/>
      </w:pPr>
      <w:rPr>
        <w:rFonts w:hint="default"/>
      </w:rPr>
    </w:lvl>
    <w:lvl w:ilvl="5" w:tplc="4B7E6E6A">
      <w:start w:val="1"/>
      <w:numFmt w:val="bullet"/>
      <w:lvlText w:val="•"/>
      <w:lvlJc w:val="left"/>
      <w:pPr>
        <w:ind w:left="4834" w:hanging="324"/>
      </w:pPr>
      <w:rPr>
        <w:rFonts w:hint="default"/>
      </w:rPr>
    </w:lvl>
    <w:lvl w:ilvl="6" w:tplc="4E102C56">
      <w:start w:val="1"/>
      <w:numFmt w:val="bullet"/>
      <w:lvlText w:val="•"/>
      <w:lvlJc w:val="left"/>
      <w:pPr>
        <w:ind w:left="5780" w:hanging="324"/>
      </w:pPr>
      <w:rPr>
        <w:rFonts w:hint="default"/>
      </w:rPr>
    </w:lvl>
    <w:lvl w:ilvl="7" w:tplc="333CF066">
      <w:start w:val="1"/>
      <w:numFmt w:val="bullet"/>
      <w:lvlText w:val="•"/>
      <w:lvlJc w:val="left"/>
      <w:pPr>
        <w:ind w:left="6727" w:hanging="324"/>
      </w:pPr>
      <w:rPr>
        <w:rFonts w:hint="default"/>
      </w:rPr>
    </w:lvl>
    <w:lvl w:ilvl="8" w:tplc="058E7922">
      <w:start w:val="1"/>
      <w:numFmt w:val="bullet"/>
      <w:lvlText w:val="•"/>
      <w:lvlJc w:val="left"/>
      <w:pPr>
        <w:ind w:left="7673" w:hanging="324"/>
      </w:pPr>
      <w:rPr>
        <w:rFonts w:hint="default"/>
      </w:rPr>
    </w:lvl>
  </w:abstractNum>
  <w:abstractNum w:abstractNumId="326">
    <w:nsid w:val="6EE91F5F"/>
    <w:multiLevelType w:val="hybridMultilevel"/>
    <w:tmpl w:val="8D1870D6"/>
    <w:lvl w:ilvl="0" w:tplc="5B0C5896">
      <w:start w:val="1"/>
      <w:numFmt w:val="bullet"/>
      <w:lvlText w:val=""/>
      <w:lvlJc w:val="left"/>
      <w:pPr>
        <w:ind w:left="222" w:hanging="384"/>
      </w:pPr>
      <w:rPr>
        <w:rFonts w:ascii="Symbol" w:eastAsia="Symbol" w:hAnsi="Symbol" w:hint="default"/>
        <w:w w:val="240"/>
        <w:sz w:val="24"/>
        <w:szCs w:val="24"/>
      </w:rPr>
    </w:lvl>
    <w:lvl w:ilvl="1" w:tplc="E7D227A2">
      <w:start w:val="1"/>
      <w:numFmt w:val="bullet"/>
      <w:lvlText w:val="•"/>
      <w:lvlJc w:val="left"/>
      <w:pPr>
        <w:ind w:left="748" w:hanging="384"/>
      </w:pPr>
      <w:rPr>
        <w:rFonts w:hint="default"/>
      </w:rPr>
    </w:lvl>
    <w:lvl w:ilvl="2" w:tplc="B5FC057C">
      <w:start w:val="1"/>
      <w:numFmt w:val="bullet"/>
      <w:lvlText w:val="•"/>
      <w:lvlJc w:val="left"/>
      <w:pPr>
        <w:ind w:left="1275" w:hanging="384"/>
      </w:pPr>
      <w:rPr>
        <w:rFonts w:hint="default"/>
      </w:rPr>
    </w:lvl>
    <w:lvl w:ilvl="3" w:tplc="9F5AB782">
      <w:start w:val="1"/>
      <w:numFmt w:val="bullet"/>
      <w:lvlText w:val="•"/>
      <w:lvlJc w:val="left"/>
      <w:pPr>
        <w:ind w:left="1802" w:hanging="384"/>
      </w:pPr>
      <w:rPr>
        <w:rFonts w:hint="default"/>
      </w:rPr>
    </w:lvl>
    <w:lvl w:ilvl="4" w:tplc="8A6CB678">
      <w:start w:val="1"/>
      <w:numFmt w:val="bullet"/>
      <w:lvlText w:val="•"/>
      <w:lvlJc w:val="left"/>
      <w:pPr>
        <w:ind w:left="2329" w:hanging="384"/>
      </w:pPr>
      <w:rPr>
        <w:rFonts w:hint="default"/>
      </w:rPr>
    </w:lvl>
    <w:lvl w:ilvl="5" w:tplc="8C4CA16C">
      <w:start w:val="1"/>
      <w:numFmt w:val="bullet"/>
      <w:lvlText w:val="•"/>
      <w:lvlJc w:val="left"/>
      <w:pPr>
        <w:ind w:left="2856" w:hanging="384"/>
      </w:pPr>
      <w:rPr>
        <w:rFonts w:hint="default"/>
      </w:rPr>
    </w:lvl>
    <w:lvl w:ilvl="6" w:tplc="2BE44DBE">
      <w:start w:val="1"/>
      <w:numFmt w:val="bullet"/>
      <w:lvlText w:val="•"/>
      <w:lvlJc w:val="left"/>
      <w:pPr>
        <w:ind w:left="3383" w:hanging="384"/>
      </w:pPr>
      <w:rPr>
        <w:rFonts w:hint="default"/>
      </w:rPr>
    </w:lvl>
    <w:lvl w:ilvl="7" w:tplc="075EEECA">
      <w:start w:val="1"/>
      <w:numFmt w:val="bullet"/>
      <w:lvlText w:val="•"/>
      <w:lvlJc w:val="left"/>
      <w:pPr>
        <w:ind w:left="3910" w:hanging="384"/>
      </w:pPr>
      <w:rPr>
        <w:rFonts w:hint="default"/>
      </w:rPr>
    </w:lvl>
    <w:lvl w:ilvl="8" w:tplc="7F5A48AE">
      <w:start w:val="1"/>
      <w:numFmt w:val="bullet"/>
      <w:lvlText w:val="•"/>
      <w:lvlJc w:val="left"/>
      <w:pPr>
        <w:ind w:left="4437" w:hanging="384"/>
      </w:pPr>
      <w:rPr>
        <w:rFonts w:hint="default"/>
      </w:rPr>
    </w:lvl>
  </w:abstractNum>
  <w:abstractNum w:abstractNumId="327">
    <w:nsid w:val="6F10000E"/>
    <w:multiLevelType w:val="hybridMultilevel"/>
    <w:tmpl w:val="84A663BC"/>
    <w:lvl w:ilvl="0" w:tplc="BE3C803C">
      <w:start w:val="1"/>
      <w:numFmt w:val="decimal"/>
      <w:lvlText w:val="5.5.%1"/>
      <w:lvlJc w:val="left"/>
      <w:pPr>
        <w:ind w:left="126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6FDD38AF"/>
    <w:multiLevelType w:val="hybridMultilevel"/>
    <w:tmpl w:val="BA3AFC18"/>
    <w:lvl w:ilvl="0" w:tplc="EBA26240">
      <w:start w:val="1"/>
      <w:numFmt w:val="decimal"/>
      <w:lvlText w:val="%1)"/>
      <w:lvlJc w:val="left"/>
      <w:pPr>
        <w:ind w:left="102" w:hanging="406"/>
      </w:pPr>
      <w:rPr>
        <w:rFonts w:ascii="Times New Roman" w:eastAsia="Times New Roman" w:hAnsi="Times New Roman" w:hint="default"/>
        <w:sz w:val="24"/>
        <w:szCs w:val="24"/>
      </w:rPr>
    </w:lvl>
    <w:lvl w:ilvl="1" w:tplc="CA8634C6">
      <w:start w:val="1"/>
      <w:numFmt w:val="bullet"/>
      <w:lvlText w:val="•"/>
      <w:lvlJc w:val="left"/>
      <w:pPr>
        <w:ind w:left="1048" w:hanging="406"/>
      </w:pPr>
      <w:rPr>
        <w:rFonts w:hint="default"/>
      </w:rPr>
    </w:lvl>
    <w:lvl w:ilvl="2" w:tplc="EDD82F5A">
      <w:start w:val="1"/>
      <w:numFmt w:val="bullet"/>
      <w:lvlText w:val="•"/>
      <w:lvlJc w:val="left"/>
      <w:pPr>
        <w:ind w:left="1994" w:hanging="406"/>
      </w:pPr>
      <w:rPr>
        <w:rFonts w:hint="default"/>
      </w:rPr>
    </w:lvl>
    <w:lvl w:ilvl="3" w:tplc="EDC67626">
      <w:start w:val="1"/>
      <w:numFmt w:val="bullet"/>
      <w:lvlText w:val="•"/>
      <w:lvlJc w:val="left"/>
      <w:pPr>
        <w:ind w:left="2941" w:hanging="406"/>
      </w:pPr>
      <w:rPr>
        <w:rFonts w:hint="default"/>
      </w:rPr>
    </w:lvl>
    <w:lvl w:ilvl="4" w:tplc="0CE2A47C">
      <w:start w:val="1"/>
      <w:numFmt w:val="bullet"/>
      <w:lvlText w:val="•"/>
      <w:lvlJc w:val="left"/>
      <w:pPr>
        <w:ind w:left="3887" w:hanging="406"/>
      </w:pPr>
      <w:rPr>
        <w:rFonts w:hint="default"/>
      </w:rPr>
    </w:lvl>
    <w:lvl w:ilvl="5" w:tplc="C084191A">
      <w:start w:val="1"/>
      <w:numFmt w:val="bullet"/>
      <w:lvlText w:val="•"/>
      <w:lvlJc w:val="left"/>
      <w:pPr>
        <w:ind w:left="4834" w:hanging="406"/>
      </w:pPr>
      <w:rPr>
        <w:rFonts w:hint="default"/>
      </w:rPr>
    </w:lvl>
    <w:lvl w:ilvl="6" w:tplc="68F01956">
      <w:start w:val="1"/>
      <w:numFmt w:val="bullet"/>
      <w:lvlText w:val="•"/>
      <w:lvlJc w:val="left"/>
      <w:pPr>
        <w:ind w:left="5780" w:hanging="406"/>
      </w:pPr>
      <w:rPr>
        <w:rFonts w:hint="default"/>
      </w:rPr>
    </w:lvl>
    <w:lvl w:ilvl="7" w:tplc="59E62A36">
      <w:start w:val="1"/>
      <w:numFmt w:val="bullet"/>
      <w:lvlText w:val="•"/>
      <w:lvlJc w:val="left"/>
      <w:pPr>
        <w:ind w:left="6727" w:hanging="406"/>
      </w:pPr>
      <w:rPr>
        <w:rFonts w:hint="default"/>
      </w:rPr>
    </w:lvl>
    <w:lvl w:ilvl="8" w:tplc="E0328482">
      <w:start w:val="1"/>
      <w:numFmt w:val="bullet"/>
      <w:lvlText w:val="•"/>
      <w:lvlJc w:val="left"/>
      <w:pPr>
        <w:ind w:left="7673" w:hanging="406"/>
      </w:pPr>
      <w:rPr>
        <w:rFonts w:hint="default"/>
      </w:rPr>
    </w:lvl>
  </w:abstractNum>
  <w:abstractNum w:abstractNumId="329">
    <w:nsid w:val="6FFB4E7C"/>
    <w:multiLevelType w:val="multilevel"/>
    <w:tmpl w:val="FA44A88A"/>
    <w:lvl w:ilvl="0">
      <w:start w:val="3"/>
      <w:numFmt w:val="decimal"/>
      <w:lvlText w:val="%1"/>
      <w:lvlJc w:val="left"/>
      <w:pPr>
        <w:ind w:left="102" w:hanging="843"/>
      </w:pPr>
      <w:rPr>
        <w:rFonts w:hint="default"/>
      </w:rPr>
    </w:lvl>
    <w:lvl w:ilvl="1">
      <w:start w:val="15"/>
      <w:numFmt w:val="decimal"/>
      <w:lvlText w:val="%1.%2"/>
      <w:lvlJc w:val="left"/>
      <w:pPr>
        <w:ind w:left="102" w:hanging="843"/>
      </w:pPr>
      <w:rPr>
        <w:rFonts w:hint="default"/>
      </w:rPr>
    </w:lvl>
    <w:lvl w:ilvl="2">
      <w:start w:val="5"/>
      <w:numFmt w:val="decimal"/>
      <w:lvlText w:val="%1.%2.%3."/>
      <w:lvlJc w:val="left"/>
      <w:pPr>
        <w:ind w:left="102" w:hanging="843"/>
      </w:pPr>
      <w:rPr>
        <w:rFonts w:ascii="Times New Roman" w:eastAsia="Times New Roman" w:hAnsi="Times New Roman" w:hint="default"/>
        <w:sz w:val="24"/>
        <w:szCs w:val="24"/>
      </w:rPr>
    </w:lvl>
    <w:lvl w:ilvl="3">
      <w:start w:val="1"/>
      <w:numFmt w:val="bullet"/>
      <w:lvlText w:val="•"/>
      <w:lvlJc w:val="left"/>
      <w:pPr>
        <w:ind w:left="2941" w:hanging="843"/>
      </w:pPr>
      <w:rPr>
        <w:rFonts w:hint="default"/>
      </w:rPr>
    </w:lvl>
    <w:lvl w:ilvl="4">
      <w:start w:val="1"/>
      <w:numFmt w:val="bullet"/>
      <w:lvlText w:val="•"/>
      <w:lvlJc w:val="left"/>
      <w:pPr>
        <w:ind w:left="3887" w:hanging="843"/>
      </w:pPr>
      <w:rPr>
        <w:rFonts w:hint="default"/>
      </w:rPr>
    </w:lvl>
    <w:lvl w:ilvl="5">
      <w:start w:val="1"/>
      <w:numFmt w:val="bullet"/>
      <w:lvlText w:val="•"/>
      <w:lvlJc w:val="left"/>
      <w:pPr>
        <w:ind w:left="4834" w:hanging="843"/>
      </w:pPr>
      <w:rPr>
        <w:rFonts w:hint="default"/>
      </w:rPr>
    </w:lvl>
    <w:lvl w:ilvl="6">
      <w:start w:val="1"/>
      <w:numFmt w:val="bullet"/>
      <w:lvlText w:val="•"/>
      <w:lvlJc w:val="left"/>
      <w:pPr>
        <w:ind w:left="5780" w:hanging="843"/>
      </w:pPr>
      <w:rPr>
        <w:rFonts w:hint="default"/>
      </w:rPr>
    </w:lvl>
    <w:lvl w:ilvl="7">
      <w:start w:val="1"/>
      <w:numFmt w:val="bullet"/>
      <w:lvlText w:val="•"/>
      <w:lvlJc w:val="left"/>
      <w:pPr>
        <w:ind w:left="6727" w:hanging="843"/>
      </w:pPr>
      <w:rPr>
        <w:rFonts w:hint="default"/>
      </w:rPr>
    </w:lvl>
    <w:lvl w:ilvl="8">
      <w:start w:val="1"/>
      <w:numFmt w:val="bullet"/>
      <w:lvlText w:val="•"/>
      <w:lvlJc w:val="left"/>
      <w:pPr>
        <w:ind w:left="7673" w:hanging="843"/>
      </w:pPr>
      <w:rPr>
        <w:rFonts w:hint="default"/>
      </w:rPr>
    </w:lvl>
  </w:abstractNum>
  <w:abstractNum w:abstractNumId="330">
    <w:nsid w:val="70FF3368"/>
    <w:multiLevelType w:val="multilevel"/>
    <w:tmpl w:val="0E82EAFC"/>
    <w:lvl w:ilvl="0">
      <w:start w:val="2"/>
      <w:numFmt w:val="decimal"/>
      <w:lvlText w:val="%1"/>
      <w:lvlJc w:val="left"/>
      <w:pPr>
        <w:ind w:left="382" w:hanging="454"/>
      </w:pPr>
      <w:rPr>
        <w:rFonts w:hint="default"/>
      </w:rPr>
    </w:lvl>
    <w:lvl w:ilvl="1">
      <w:start w:val="1"/>
      <w:numFmt w:val="decimal"/>
      <w:lvlText w:val="%1.%2."/>
      <w:lvlJc w:val="left"/>
      <w:pPr>
        <w:ind w:left="382" w:hanging="454"/>
        <w:jc w:val="right"/>
      </w:pPr>
      <w:rPr>
        <w:rFonts w:ascii="Times New Roman" w:eastAsia="Times New Roman" w:hAnsi="Times New Roman" w:hint="default"/>
        <w:b/>
        <w:bCs/>
        <w:color w:val="365F91"/>
        <w:w w:val="99"/>
        <w:sz w:val="26"/>
        <w:szCs w:val="26"/>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1518" w:hanging="564"/>
      </w:pPr>
      <w:rPr>
        <w:rFonts w:ascii="Symbol" w:eastAsia="Symbol" w:hAnsi="Symbol" w:hint="default"/>
        <w:sz w:val="24"/>
        <w:szCs w:val="24"/>
      </w:rPr>
    </w:lvl>
    <w:lvl w:ilvl="4">
      <w:start w:val="1"/>
      <w:numFmt w:val="bullet"/>
      <w:lvlText w:val="•"/>
      <w:lvlJc w:val="left"/>
      <w:pPr>
        <w:ind w:left="3495" w:hanging="564"/>
      </w:pPr>
      <w:rPr>
        <w:rFonts w:hint="default"/>
      </w:rPr>
    </w:lvl>
    <w:lvl w:ilvl="5">
      <w:start w:val="1"/>
      <w:numFmt w:val="bullet"/>
      <w:lvlText w:val="•"/>
      <w:lvlJc w:val="left"/>
      <w:pPr>
        <w:ind w:left="4483" w:hanging="564"/>
      </w:pPr>
      <w:rPr>
        <w:rFonts w:hint="default"/>
      </w:rPr>
    </w:lvl>
    <w:lvl w:ilvl="6">
      <w:start w:val="1"/>
      <w:numFmt w:val="bullet"/>
      <w:lvlText w:val="•"/>
      <w:lvlJc w:val="left"/>
      <w:pPr>
        <w:ind w:left="5472" w:hanging="564"/>
      </w:pPr>
      <w:rPr>
        <w:rFonts w:hint="default"/>
      </w:rPr>
    </w:lvl>
    <w:lvl w:ilvl="7">
      <w:start w:val="1"/>
      <w:numFmt w:val="bullet"/>
      <w:lvlText w:val="•"/>
      <w:lvlJc w:val="left"/>
      <w:pPr>
        <w:ind w:left="6460" w:hanging="564"/>
      </w:pPr>
      <w:rPr>
        <w:rFonts w:hint="default"/>
      </w:rPr>
    </w:lvl>
    <w:lvl w:ilvl="8">
      <w:start w:val="1"/>
      <w:numFmt w:val="bullet"/>
      <w:lvlText w:val="•"/>
      <w:lvlJc w:val="left"/>
      <w:pPr>
        <w:ind w:left="7449" w:hanging="564"/>
      </w:pPr>
      <w:rPr>
        <w:rFonts w:hint="default"/>
      </w:rPr>
    </w:lvl>
  </w:abstractNum>
  <w:abstractNum w:abstractNumId="331">
    <w:nsid w:val="710470AF"/>
    <w:multiLevelType w:val="multilevel"/>
    <w:tmpl w:val="0F80FF0A"/>
    <w:lvl w:ilvl="0">
      <w:start w:val="4"/>
      <w:numFmt w:val="decimal"/>
      <w:lvlText w:val="%1"/>
      <w:lvlJc w:val="left"/>
      <w:pPr>
        <w:ind w:left="102" w:hanging="708"/>
        <w:jc w:val="left"/>
      </w:pPr>
      <w:rPr>
        <w:rFonts w:hint="default"/>
      </w:rPr>
    </w:lvl>
    <w:lvl w:ilvl="1">
      <w:start w:val="2"/>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25" w:hanging="708"/>
      </w:pPr>
      <w:rPr>
        <w:rFonts w:hint="default"/>
      </w:rPr>
    </w:lvl>
    <w:lvl w:ilvl="4">
      <w:start w:val="1"/>
      <w:numFmt w:val="bullet"/>
      <w:lvlText w:val="•"/>
      <w:lvlJc w:val="left"/>
      <w:pPr>
        <w:ind w:left="3999" w:hanging="708"/>
      </w:pPr>
      <w:rPr>
        <w:rFonts w:hint="default"/>
      </w:rPr>
    </w:lvl>
    <w:lvl w:ilvl="5">
      <w:start w:val="1"/>
      <w:numFmt w:val="bullet"/>
      <w:lvlText w:val="•"/>
      <w:lvlJc w:val="left"/>
      <w:pPr>
        <w:ind w:left="4974" w:hanging="708"/>
      </w:pPr>
      <w:rPr>
        <w:rFonts w:hint="default"/>
      </w:rPr>
    </w:lvl>
    <w:lvl w:ilvl="6">
      <w:start w:val="1"/>
      <w:numFmt w:val="bullet"/>
      <w:lvlText w:val="•"/>
      <w:lvlJc w:val="left"/>
      <w:pPr>
        <w:ind w:left="5948" w:hanging="708"/>
      </w:pPr>
      <w:rPr>
        <w:rFonts w:hint="default"/>
      </w:rPr>
    </w:lvl>
    <w:lvl w:ilvl="7">
      <w:start w:val="1"/>
      <w:numFmt w:val="bullet"/>
      <w:lvlText w:val="•"/>
      <w:lvlJc w:val="left"/>
      <w:pPr>
        <w:ind w:left="6923" w:hanging="708"/>
      </w:pPr>
      <w:rPr>
        <w:rFonts w:hint="default"/>
      </w:rPr>
    </w:lvl>
    <w:lvl w:ilvl="8">
      <w:start w:val="1"/>
      <w:numFmt w:val="bullet"/>
      <w:lvlText w:val="•"/>
      <w:lvlJc w:val="left"/>
      <w:pPr>
        <w:ind w:left="7897" w:hanging="708"/>
      </w:pPr>
      <w:rPr>
        <w:rFonts w:hint="default"/>
      </w:rPr>
    </w:lvl>
  </w:abstractNum>
  <w:abstractNum w:abstractNumId="332">
    <w:nsid w:val="728B11C4"/>
    <w:multiLevelType w:val="multilevel"/>
    <w:tmpl w:val="91C4B18E"/>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3">
    <w:nsid w:val="729B6531"/>
    <w:multiLevelType w:val="multilevel"/>
    <w:tmpl w:val="4CAE397E"/>
    <w:lvl w:ilvl="0">
      <w:start w:val="3"/>
      <w:numFmt w:val="decimal"/>
      <w:lvlText w:val="%1"/>
      <w:lvlJc w:val="left"/>
      <w:pPr>
        <w:ind w:left="102" w:hanging="850"/>
      </w:pPr>
      <w:rPr>
        <w:rFonts w:hint="default"/>
      </w:rPr>
    </w:lvl>
    <w:lvl w:ilvl="1">
      <w:start w:val="7"/>
      <w:numFmt w:val="decimal"/>
      <w:lvlText w:val="%1.%2"/>
      <w:lvlJc w:val="left"/>
      <w:pPr>
        <w:ind w:left="102" w:hanging="850"/>
      </w:pPr>
      <w:rPr>
        <w:rFonts w:hint="default"/>
      </w:rPr>
    </w:lvl>
    <w:lvl w:ilvl="2">
      <w:start w:val="6"/>
      <w:numFmt w:val="decimal"/>
      <w:lvlText w:val="%1.%2.%3"/>
      <w:lvlJc w:val="left"/>
      <w:pPr>
        <w:ind w:left="102" w:hanging="850"/>
      </w:pPr>
      <w:rPr>
        <w:rFonts w:ascii="Times New Roman" w:eastAsia="Times New Roman" w:hAnsi="Times New Roman" w:hint="default"/>
        <w:sz w:val="24"/>
        <w:szCs w:val="24"/>
      </w:rPr>
    </w:lvl>
    <w:lvl w:ilvl="3">
      <w:start w:val="1"/>
      <w:numFmt w:val="bullet"/>
      <w:lvlText w:val="•"/>
      <w:lvlJc w:val="left"/>
      <w:pPr>
        <w:ind w:left="2899" w:hanging="850"/>
      </w:pPr>
      <w:rPr>
        <w:rFonts w:hint="default"/>
      </w:rPr>
    </w:lvl>
    <w:lvl w:ilvl="4">
      <w:start w:val="1"/>
      <w:numFmt w:val="bullet"/>
      <w:lvlText w:val="•"/>
      <w:lvlJc w:val="left"/>
      <w:pPr>
        <w:ind w:left="3831" w:hanging="850"/>
      </w:pPr>
      <w:rPr>
        <w:rFonts w:hint="default"/>
      </w:rPr>
    </w:lvl>
    <w:lvl w:ilvl="5">
      <w:start w:val="1"/>
      <w:numFmt w:val="bullet"/>
      <w:lvlText w:val="•"/>
      <w:lvlJc w:val="left"/>
      <w:pPr>
        <w:ind w:left="4764" w:hanging="850"/>
      </w:pPr>
      <w:rPr>
        <w:rFonts w:hint="default"/>
      </w:rPr>
    </w:lvl>
    <w:lvl w:ilvl="6">
      <w:start w:val="1"/>
      <w:numFmt w:val="bullet"/>
      <w:lvlText w:val="•"/>
      <w:lvlJc w:val="left"/>
      <w:pPr>
        <w:ind w:left="5696" w:hanging="850"/>
      </w:pPr>
      <w:rPr>
        <w:rFonts w:hint="default"/>
      </w:rPr>
    </w:lvl>
    <w:lvl w:ilvl="7">
      <w:start w:val="1"/>
      <w:numFmt w:val="bullet"/>
      <w:lvlText w:val="•"/>
      <w:lvlJc w:val="left"/>
      <w:pPr>
        <w:ind w:left="6629" w:hanging="850"/>
      </w:pPr>
      <w:rPr>
        <w:rFonts w:hint="default"/>
      </w:rPr>
    </w:lvl>
    <w:lvl w:ilvl="8">
      <w:start w:val="1"/>
      <w:numFmt w:val="bullet"/>
      <w:lvlText w:val="•"/>
      <w:lvlJc w:val="left"/>
      <w:pPr>
        <w:ind w:left="7561" w:hanging="850"/>
      </w:pPr>
      <w:rPr>
        <w:rFonts w:hint="default"/>
      </w:rPr>
    </w:lvl>
  </w:abstractNum>
  <w:abstractNum w:abstractNumId="334">
    <w:nsid w:val="732C20D5"/>
    <w:multiLevelType w:val="hybridMultilevel"/>
    <w:tmpl w:val="A446B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736A04BC"/>
    <w:multiLevelType w:val="hybridMultilevel"/>
    <w:tmpl w:val="BB7638CE"/>
    <w:lvl w:ilvl="0" w:tplc="9D8C97C4">
      <w:start w:val="1"/>
      <w:numFmt w:val="decimal"/>
      <w:lvlText w:val="%1)"/>
      <w:lvlJc w:val="left"/>
      <w:pPr>
        <w:ind w:left="102" w:hanging="248"/>
        <w:jc w:val="left"/>
      </w:pPr>
      <w:rPr>
        <w:rFonts w:ascii="Times New Roman" w:eastAsia="Times New Roman" w:hAnsi="Times New Roman" w:hint="default"/>
        <w:sz w:val="24"/>
        <w:szCs w:val="24"/>
      </w:rPr>
    </w:lvl>
    <w:lvl w:ilvl="1" w:tplc="9F146486">
      <w:start w:val="1"/>
      <w:numFmt w:val="bullet"/>
      <w:lvlText w:val="•"/>
      <w:lvlJc w:val="left"/>
      <w:pPr>
        <w:ind w:left="1076" w:hanging="248"/>
      </w:pPr>
      <w:rPr>
        <w:rFonts w:hint="default"/>
      </w:rPr>
    </w:lvl>
    <w:lvl w:ilvl="2" w:tplc="D0527EAE">
      <w:start w:val="1"/>
      <w:numFmt w:val="bullet"/>
      <w:lvlText w:val="•"/>
      <w:lvlJc w:val="left"/>
      <w:pPr>
        <w:ind w:left="2050" w:hanging="248"/>
      </w:pPr>
      <w:rPr>
        <w:rFonts w:hint="default"/>
      </w:rPr>
    </w:lvl>
    <w:lvl w:ilvl="3" w:tplc="75AA9818">
      <w:start w:val="1"/>
      <w:numFmt w:val="bullet"/>
      <w:lvlText w:val="•"/>
      <w:lvlJc w:val="left"/>
      <w:pPr>
        <w:ind w:left="3025" w:hanging="248"/>
      </w:pPr>
      <w:rPr>
        <w:rFonts w:hint="default"/>
      </w:rPr>
    </w:lvl>
    <w:lvl w:ilvl="4" w:tplc="7BE0B40A">
      <w:start w:val="1"/>
      <w:numFmt w:val="bullet"/>
      <w:lvlText w:val="•"/>
      <w:lvlJc w:val="left"/>
      <w:pPr>
        <w:ind w:left="3999" w:hanging="248"/>
      </w:pPr>
      <w:rPr>
        <w:rFonts w:hint="default"/>
      </w:rPr>
    </w:lvl>
    <w:lvl w:ilvl="5" w:tplc="5E044A9C">
      <w:start w:val="1"/>
      <w:numFmt w:val="bullet"/>
      <w:lvlText w:val="•"/>
      <w:lvlJc w:val="left"/>
      <w:pPr>
        <w:ind w:left="4974" w:hanging="248"/>
      </w:pPr>
      <w:rPr>
        <w:rFonts w:hint="default"/>
      </w:rPr>
    </w:lvl>
    <w:lvl w:ilvl="6" w:tplc="9F2867E4">
      <w:start w:val="1"/>
      <w:numFmt w:val="bullet"/>
      <w:lvlText w:val="•"/>
      <w:lvlJc w:val="left"/>
      <w:pPr>
        <w:ind w:left="5948" w:hanging="248"/>
      </w:pPr>
      <w:rPr>
        <w:rFonts w:hint="default"/>
      </w:rPr>
    </w:lvl>
    <w:lvl w:ilvl="7" w:tplc="1A602964">
      <w:start w:val="1"/>
      <w:numFmt w:val="bullet"/>
      <w:lvlText w:val="•"/>
      <w:lvlJc w:val="left"/>
      <w:pPr>
        <w:ind w:left="6923" w:hanging="248"/>
      </w:pPr>
      <w:rPr>
        <w:rFonts w:hint="default"/>
      </w:rPr>
    </w:lvl>
    <w:lvl w:ilvl="8" w:tplc="4DDED0D6">
      <w:start w:val="1"/>
      <w:numFmt w:val="bullet"/>
      <w:lvlText w:val="•"/>
      <w:lvlJc w:val="left"/>
      <w:pPr>
        <w:ind w:left="7897" w:hanging="248"/>
      </w:pPr>
      <w:rPr>
        <w:rFonts w:hint="default"/>
      </w:rPr>
    </w:lvl>
  </w:abstractNum>
  <w:abstractNum w:abstractNumId="336">
    <w:nsid w:val="738C079F"/>
    <w:multiLevelType w:val="multilevel"/>
    <w:tmpl w:val="3C70ECB8"/>
    <w:lvl w:ilvl="0">
      <w:start w:val="1"/>
      <w:numFmt w:val="decimal"/>
      <w:lvlText w:val="3.4.%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37">
    <w:nsid w:val="743F65C2"/>
    <w:multiLevelType w:val="multilevel"/>
    <w:tmpl w:val="21BA3F8C"/>
    <w:lvl w:ilvl="0">
      <w:start w:val="1"/>
      <w:numFmt w:val="decimal"/>
      <w:lvlText w:val="4.2.%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38">
    <w:nsid w:val="74775334"/>
    <w:multiLevelType w:val="multilevel"/>
    <w:tmpl w:val="B2D633E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9">
    <w:nsid w:val="74E548A2"/>
    <w:multiLevelType w:val="multilevel"/>
    <w:tmpl w:val="E504610A"/>
    <w:lvl w:ilvl="0">
      <w:start w:val="5"/>
      <w:numFmt w:val="decimal"/>
      <w:lvlText w:val="%1"/>
      <w:lvlJc w:val="left"/>
      <w:pPr>
        <w:ind w:left="102" w:hanging="708"/>
        <w:jc w:val="left"/>
      </w:pPr>
      <w:rPr>
        <w:rFonts w:hint="default"/>
      </w:rPr>
    </w:lvl>
    <w:lvl w:ilvl="1">
      <w:start w:val="3"/>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25" w:hanging="708"/>
      </w:pPr>
      <w:rPr>
        <w:rFonts w:hint="default"/>
      </w:rPr>
    </w:lvl>
    <w:lvl w:ilvl="4">
      <w:start w:val="1"/>
      <w:numFmt w:val="bullet"/>
      <w:lvlText w:val="•"/>
      <w:lvlJc w:val="left"/>
      <w:pPr>
        <w:ind w:left="3999" w:hanging="708"/>
      </w:pPr>
      <w:rPr>
        <w:rFonts w:hint="default"/>
      </w:rPr>
    </w:lvl>
    <w:lvl w:ilvl="5">
      <w:start w:val="1"/>
      <w:numFmt w:val="bullet"/>
      <w:lvlText w:val="•"/>
      <w:lvlJc w:val="left"/>
      <w:pPr>
        <w:ind w:left="4974" w:hanging="708"/>
      </w:pPr>
      <w:rPr>
        <w:rFonts w:hint="default"/>
      </w:rPr>
    </w:lvl>
    <w:lvl w:ilvl="6">
      <w:start w:val="1"/>
      <w:numFmt w:val="bullet"/>
      <w:lvlText w:val="•"/>
      <w:lvlJc w:val="left"/>
      <w:pPr>
        <w:ind w:left="5948" w:hanging="708"/>
      </w:pPr>
      <w:rPr>
        <w:rFonts w:hint="default"/>
      </w:rPr>
    </w:lvl>
    <w:lvl w:ilvl="7">
      <w:start w:val="1"/>
      <w:numFmt w:val="bullet"/>
      <w:lvlText w:val="•"/>
      <w:lvlJc w:val="left"/>
      <w:pPr>
        <w:ind w:left="6923" w:hanging="708"/>
      </w:pPr>
      <w:rPr>
        <w:rFonts w:hint="default"/>
      </w:rPr>
    </w:lvl>
    <w:lvl w:ilvl="8">
      <w:start w:val="1"/>
      <w:numFmt w:val="bullet"/>
      <w:lvlText w:val="•"/>
      <w:lvlJc w:val="left"/>
      <w:pPr>
        <w:ind w:left="7897" w:hanging="708"/>
      </w:pPr>
      <w:rPr>
        <w:rFonts w:hint="default"/>
      </w:rPr>
    </w:lvl>
  </w:abstractNum>
  <w:abstractNum w:abstractNumId="340">
    <w:nsid w:val="756B5C63"/>
    <w:multiLevelType w:val="multilevel"/>
    <w:tmpl w:val="514C38EE"/>
    <w:lvl w:ilvl="0">
      <w:start w:val="5"/>
      <w:numFmt w:val="decimal"/>
      <w:lvlText w:val="%1"/>
      <w:lvlJc w:val="left"/>
      <w:pPr>
        <w:ind w:left="102" w:hanging="708"/>
      </w:pPr>
      <w:rPr>
        <w:rFonts w:hint="default"/>
      </w:rPr>
    </w:lvl>
    <w:lvl w:ilvl="1">
      <w:start w:val="3"/>
      <w:numFmt w:val="decimal"/>
      <w:lvlText w:val="%1.%2"/>
      <w:lvlJc w:val="left"/>
      <w:pPr>
        <w:ind w:left="102" w:hanging="708"/>
      </w:pPr>
      <w:rPr>
        <w:rFonts w:hint="default"/>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341">
    <w:nsid w:val="75DD77D8"/>
    <w:multiLevelType w:val="hybridMultilevel"/>
    <w:tmpl w:val="C882B4DC"/>
    <w:lvl w:ilvl="0" w:tplc="0FF0B4F0">
      <w:start w:val="1"/>
      <w:numFmt w:val="bullet"/>
      <w:lvlText w:val=""/>
      <w:lvlJc w:val="left"/>
      <w:pPr>
        <w:ind w:left="1518" w:hanging="708"/>
      </w:pPr>
      <w:rPr>
        <w:rFonts w:ascii="Symbol" w:eastAsia="Symbol" w:hAnsi="Symbol" w:hint="default"/>
        <w:sz w:val="24"/>
        <w:szCs w:val="24"/>
      </w:rPr>
    </w:lvl>
    <w:lvl w:ilvl="1" w:tplc="EA06A936">
      <w:start w:val="1"/>
      <w:numFmt w:val="bullet"/>
      <w:lvlText w:val="•"/>
      <w:lvlJc w:val="left"/>
      <w:pPr>
        <w:ind w:left="2322" w:hanging="708"/>
      </w:pPr>
      <w:rPr>
        <w:rFonts w:hint="default"/>
      </w:rPr>
    </w:lvl>
    <w:lvl w:ilvl="2" w:tplc="133426BE">
      <w:start w:val="1"/>
      <w:numFmt w:val="bullet"/>
      <w:lvlText w:val="•"/>
      <w:lvlJc w:val="left"/>
      <w:pPr>
        <w:ind w:left="3127" w:hanging="708"/>
      </w:pPr>
      <w:rPr>
        <w:rFonts w:hint="default"/>
      </w:rPr>
    </w:lvl>
    <w:lvl w:ilvl="3" w:tplc="9C808A64">
      <w:start w:val="1"/>
      <w:numFmt w:val="bullet"/>
      <w:lvlText w:val="•"/>
      <w:lvlJc w:val="left"/>
      <w:pPr>
        <w:ind w:left="3932" w:hanging="708"/>
      </w:pPr>
      <w:rPr>
        <w:rFonts w:hint="default"/>
      </w:rPr>
    </w:lvl>
    <w:lvl w:ilvl="4" w:tplc="B64E7722">
      <w:start w:val="1"/>
      <w:numFmt w:val="bullet"/>
      <w:lvlText w:val="•"/>
      <w:lvlJc w:val="left"/>
      <w:pPr>
        <w:ind w:left="4737" w:hanging="708"/>
      </w:pPr>
      <w:rPr>
        <w:rFonts w:hint="default"/>
      </w:rPr>
    </w:lvl>
    <w:lvl w:ilvl="5" w:tplc="B0D67280">
      <w:start w:val="1"/>
      <w:numFmt w:val="bullet"/>
      <w:lvlText w:val="•"/>
      <w:lvlJc w:val="left"/>
      <w:pPr>
        <w:ind w:left="5542" w:hanging="708"/>
      </w:pPr>
      <w:rPr>
        <w:rFonts w:hint="default"/>
      </w:rPr>
    </w:lvl>
    <w:lvl w:ilvl="6" w:tplc="1F3A35C8">
      <w:start w:val="1"/>
      <w:numFmt w:val="bullet"/>
      <w:lvlText w:val="•"/>
      <w:lvlJc w:val="left"/>
      <w:pPr>
        <w:ind w:left="6347" w:hanging="708"/>
      </w:pPr>
      <w:rPr>
        <w:rFonts w:hint="default"/>
      </w:rPr>
    </w:lvl>
    <w:lvl w:ilvl="7" w:tplc="89120136">
      <w:start w:val="1"/>
      <w:numFmt w:val="bullet"/>
      <w:lvlText w:val="•"/>
      <w:lvlJc w:val="left"/>
      <w:pPr>
        <w:ind w:left="7151" w:hanging="708"/>
      </w:pPr>
      <w:rPr>
        <w:rFonts w:hint="default"/>
      </w:rPr>
    </w:lvl>
    <w:lvl w:ilvl="8" w:tplc="D1B0ED9C">
      <w:start w:val="1"/>
      <w:numFmt w:val="bullet"/>
      <w:lvlText w:val="•"/>
      <w:lvlJc w:val="left"/>
      <w:pPr>
        <w:ind w:left="7956" w:hanging="708"/>
      </w:pPr>
      <w:rPr>
        <w:rFonts w:hint="default"/>
      </w:rPr>
    </w:lvl>
  </w:abstractNum>
  <w:abstractNum w:abstractNumId="342">
    <w:nsid w:val="76126DC8"/>
    <w:multiLevelType w:val="hybridMultilevel"/>
    <w:tmpl w:val="ABB4B9A2"/>
    <w:lvl w:ilvl="0" w:tplc="8EE67AB4">
      <w:start w:val="2"/>
      <w:numFmt w:val="decimal"/>
      <w:lvlText w:val="2.7.%1"/>
      <w:lvlJc w:val="left"/>
      <w:pPr>
        <w:ind w:left="360" w:hanging="360"/>
      </w:pPr>
      <w:rPr>
        <w:rFonts w:cs="Times New Roman" w:hint="default"/>
        <w:i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43">
    <w:nsid w:val="76363487"/>
    <w:multiLevelType w:val="hybridMultilevel"/>
    <w:tmpl w:val="6EBEDD38"/>
    <w:lvl w:ilvl="0" w:tplc="6818CAA6">
      <w:start w:val="1"/>
      <w:numFmt w:val="decimal"/>
      <w:lvlText w:val="1.3.%1"/>
      <w:lvlJc w:val="left"/>
      <w:pPr>
        <w:ind w:left="1440" w:hanging="360"/>
      </w:pPr>
      <w:rPr>
        <w:rFonts w:cs="Times New Roman" w:hint="default"/>
      </w:rPr>
    </w:lvl>
    <w:lvl w:ilvl="1" w:tplc="2624A01C">
      <w:start w:val="1"/>
      <w:numFmt w:val="decimal"/>
      <w:lvlText w:val="1.3.%2"/>
      <w:lvlJc w:val="left"/>
      <w:pPr>
        <w:ind w:left="1211" w:hanging="360"/>
      </w:pPr>
      <w:rPr>
        <w:rFonts w:cs="Times New Roman" w:hint="default"/>
        <w:b w:val="0"/>
        <w:i w:val="0"/>
        <w:color w:val="auto"/>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4">
    <w:nsid w:val="76461E49"/>
    <w:multiLevelType w:val="hybridMultilevel"/>
    <w:tmpl w:val="1E96A0D6"/>
    <w:lvl w:ilvl="0" w:tplc="DD86E526">
      <w:start w:val="1"/>
      <w:numFmt w:val="decimal"/>
      <w:lvlText w:val="%1)"/>
      <w:lvlJc w:val="left"/>
      <w:pPr>
        <w:ind w:left="102" w:hanging="248"/>
      </w:pPr>
      <w:rPr>
        <w:rFonts w:ascii="Times New Roman" w:eastAsia="Times New Roman" w:hAnsi="Times New Roman" w:hint="default"/>
        <w:sz w:val="24"/>
        <w:szCs w:val="24"/>
      </w:rPr>
    </w:lvl>
    <w:lvl w:ilvl="1" w:tplc="6E70471C">
      <w:start w:val="1"/>
      <w:numFmt w:val="bullet"/>
      <w:lvlText w:val="•"/>
      <w:lvlJc w:val="left"/>
      <w:pPr>
        <w:ind w:left="1034" w:hanging="248"/>
      </w:pPr>
      <w:rPr>
        <w:rFonts w:hint="default"/>
      </w:rPr>
    </w:lvl>
    <w:lvl w:ilvl="2" w:tplc="84F06B2C">
      <w:start w:val="1"/>
      <w:numFmt w:val="bullet"/>
      <w:lvlText w:val="•"/>
      <w:lvlJc w:val="left"/>
      <w:pPr>
        <w:ind w:left="1966" w:hanging="248"/>
      </w:pPr>
      <w:rPr>
        <w:rFonts w:hint="default"/>
      </w:rPr>
    </w:lvl>
    <w:lvl w:ilvl="3" w:tplc="E65E40C8">
      <w:start w:val="1"/>
      <w:numFmt w:val="bullet"/>
      <w:lvlText w:val="•"/>
      <w:lvlJc w:val="left"/>
      <w:pPr>
        <w:ind w:left="2899" w:hanging="248"/>
      </w:pPr>
      <w:rPr>
        <w:rFonts w:hint="default"/>
      </w:rPr>
    </w:lvl>
    <w:lvl w:ilvl="4" w:tplc="A3348276">
      <w:start w:val="1"/>
      <w:numFmt w:val="bullet"/>
      <w:lvlText w:val="•"/>
      <w:lvlJc w:val="left"/>
      <w:pPr>
        <w:ind w:left="3831" w:hanging="248"/>
      </w:pPr>
      <w:rPr>
        <w:rFonts w:hint="default"/>
      </w:rPr>
    </w:lvl>
    <w:lvl w:ilvl="5" w:tplc="8514C02A">
      <w:start w:val="1"/>
      <w:numFmt w:val="bullet"/>
      <w:lvlText w:val="•"/>
      <w:lvlJc w:val="left"/>
      <w:pPr>
        <w:ind w:left="4764" w:hanging="248"/>
      </w:pPr>
      <w:rPr>
        <w:rFonts w:hint="default"/>
      </w:rPr>
    </w:lvl>
    <w:lvl w:ilvl="6" w:tplc="A56215F2">
      <w:start w:val="1"/>
      <w:numFmt w:val="bullet"/>
      <w:lvlText w:val="•"/>
      <w:lvlJc w:val="left"/>
      <w:pPr>
        <w:ind w:left="5696" w:hanging="248"/>
      </w:pPr>
      <w:rPr>
        <w:rFonts w:hint="default"/>
      </w:rPr>
    </w:lvl>
    <w:lvl w:ilvl="7" w:tplc="56402FA8">
      <w:start w:val="1"/>
      <w:numFmt w:val="bullet"/>
      <w:lvlText w:val="•"/>
      <w:lvlJc w:val="left"/>
      <w:pPr>
        <w:ind w:left="6629" w:hanging="248"/>
      </w:pPr>
      <w:rPr>
        <w:rFonts w:hint="default"/>
      </w:rPr>
    </w:lvl>
    <w:lvl w:ilvl="8" w:tplc="A04CFA12">
      <w:start w:val="1"/>
      <w:numFmt w:val="bullet"/>
      <w:lvlText w:val="•"/>
      <w:lvlJc w:val="left"/>
      <w:pPr>
        <w:ind w:left="7561" w:hanging="248"/>
      </w:pPr>
      <w:rPr>
        <w:rFonts w:hint="default"/>
      </w:rPr>
    </w:lvl>
  </w:abstractNum>
  <w:abstractNum w:abstractNumId="345">
    <w:nsid w:val="76782999"/>
    <w:multiLevelType w:val="hybridMultilevel"/>
    <w:tmpl w:val="01A0BFAE"/>
    <w:lvl w:ilvl="0" w:tplc="ECD08216">
      <w:start w:val="1"/>
      <w:numFmt w:val="decimal"/>
      <w:lvlText w:val="%1)"/>
      <w:lvlJc w:val="left"/>
      <w:pPr>
        <w:ind w:left="102" w:hanging="583"/>
      </w:pPr>
      <w:rPr>
        <w:rFonts w:ascii="Times New Roman" w:eastAsia="Times New Roman" w:hAnsi="Times New Roman" w:hint="default"/>
        <w:sz w:val="24"/>
        <w:szCs w:val="24"/>
      </w:rPr>
    </w:lvl>
    <w:lvl w:ilvl="1" w:tplc="22382428">
      <w:start w:val="1"/>
      <w:numFmt w:val="bullet"/>
      <w:lvlText w:val="•"/>
      <w:lvlJc w:val="left"/>
      <w:pPr>
        <w:ind w:left="1034" w:hanging="583"/>
      </w:pPr>
      <w:rPr>
        <w:rFonts w:hint="default"/>
      </w:rPr>
    </w:lvl>
    <w:lvl w:ilvl="2" w:tplc="9B62A5B2">
      <w:start w:val="1"/>
      <w:numFmt w:val="bullet"/>
      <w:lvlText w:val="•"/>
      <w:lvlJc w:val="left"/>
      <w:pPr>
        <w:ind w:left="1966" w:hanging="583"/>
      </w:pPr>
      <w:rPr>
        <w:rFonts w:hint="default"/>
      </w:rPr>
    </w:lvl>
    <w:lvl w:ilvl="3" w:tplc="13561290">
      <w:start w:val="1"/>
      <w:numFmt w:val="bullet"/>
      <w:lvlText w:val="•"/>
      <w:lvlJc w:val="left"/>
      <w:pPr>
        <w:ind w:left="2899" w:hanging="583"/>
      </w:pPr>
      <w:rPr>
        <w:rFonts w:hint="default"/>
      </w:rPr>
    </w:lvl>
    <w:lvl w:ilvl="4" w:tplc="A35C6B84">
      <w:start w:val="1"/>
      <w:numFmt w:val="bullet"/>
      <w:lvlText w:val="•"/>
      <w:lvlJc w:val="left"/>
      <w:pPr>
        <w:ind w:left="3831" w:hanging="583"/>
      </w:pPr>
      <w:rPr>
        <w:rFonts w:hint="default"/>
      </w:rPr>
    </w:lvl>
    <w:lvl w:ilvl="5" w:tplc="3C0868CA">
      <w:start w:val="1"/>
      <w:numFmt w:val="bullet"/>
      <w:lvlText w:val="•"/>
      <w:lvlJc w:val="left"/>
      <w:pPr>
        <w:ind w:left="4764" w:hanging="583"/>
      </w:pPr>
      <w:rPr>
        <w:rFonts w:hint="default"/>
      </w:rPr>
    </w:lvl>
    <w:lvl w:ilvl="6" w:tplc="A522840C">
      <w:start w:val="1"/>
      <w:numFmt w:val="bullet"/>
      <w:lvlText w:val="•"/>
      <w:lvlJc w:val="left"/>
      <w:pPr>
        <w:ind w:left="5696" w:hanging="583"/>
      </w:pPr>
      <w:rPr>
        <w:rFonts w:hint="default"/>
      </w:rPr>
    </w:lvl>
    <w:lvl w:ilvl="7" w:tplc="5E5A31EE">
      <w:start w:val="1"/>
      <w:numFmt w:val="bullet"/>
      <w:lvlText w:val="•"/>
      <w:lvlJc w:val="left"/>
      <w:pPr>
        <w:ind w:left="6629" w:hanging="583"/>
      </w:pPr>
      <w:rPr>
        <w:rFonts w:hint="default"/>
      </w:rPr>
    </w:lvl>
    <w:lvl w:ilvl="8" w:tplc="D9705016">
      <w:start w:val="1"/>
      <w:numFmt w:val="bullet"/>
      <w:lvlText w:val="•"/>
      <w:lvlJc w:val="left"/>
      <w:pPr>
        <w:ind w:left="7561" w:hanging="583"/>
      </w:pPr>
      <w:rPr>
        <w:rFonts w:hint="default"/>
      </w:rPr>
    </w:lvl>
  </w:abstractNum>
  <w:abstractNum w:abstractNumId="346">
    <w:nsid w:val="769C02F0"/>
    <w:multiLevelType w:val="multilevel"/>
    <w:tmpl w:val="85DE0932"/>
    <w:lvl w:ilvl="0">
      <w:start w:val="3"/>
      <w:numFmt w:val="decimal"/>
      <w:lvlText w:val="%1"/>
      <w:lvlJc w:val="left"/>
      <w:pPr>
        <w:ind w:left="102" w:hanging="641"/>
      </w:pPr>
      <w:rPr>
        <w:rFonts w:hint="default"/>
      </w:rPr>
    </w:lvl>
    <w:lvl w:ilvl="1">
      <w:start w:val="6"/>
      <w:numFmt w:val="decimal"/>
      <w:lvlText w:val="%1.%2"/>
      <w:lvlJc w:val="left"/>
      <w:pPr>
        <w:ind w:left="102" w:hanging="641"/>
      </w:pPr>
      <w:rPr>
        <w:rFonts w:hint="default"/>
      </w:rPr>
    </w:lvl>
    <w:lvl w:ilvl="2">
      <w:start w:val="1"/>
      <w:numFmt w:val="decimal"/>
      <w:lvlText w:val="%1.%2.%3."/>
      <w:lvlJc w:val="left"/>
      <w:pPr>
        <w:ind w:left="102" w:hanging="641"/>
      </w:pPr>
      <w:rPr>
        <w:rFonts w:ascii="Times New Roman" w:eastAsia="Times New Roman" w:hAnsi="Times New Roman" w:hint="default"/>
        <w:sz w:val="24"/>
        <w:szCs w:val="24"/>
      </w:rPr>
    </w:lvl>
    <w:lvl w:ilvl="3">
      <w:start w:val="1"/>
      <w:numFmt w:val="bullet"/>
      <w:lvlText w:val="•"/>
      <w:lvlJc w:val="left"/>
      <w:pPr>
        <w:ind w:left="2941" w:hanging="641"/>
      </w:pPr>
      <w:rPr>
        <w:rFonts w:hint="default"/>
      </w:rPr>
    </w:lvl>
    <w:lvl w:ilvl="4">
      <w:start w:val="1"/>
      <w:numFmt w:val="bullet"/>
      <w:lvlText w:val="•"/>
      <w:lvlJc w:val="left"/>
      <w:pPr>
        <w:ind w:left="3887" w:hanging="641"/>
      </w:pPr>
      <w:rPr>
        <w:rFonts w:hint="default"/>
      </w:rPr>
    </w:lvl>
    <w:lvl w:ilvl="5">
      <w:start w:val="1"/>
      <w:numFmt w:val="bullet"/>
      <w:lvlText w:val="•"/>
      <w:lvlJc w:val="left"/>
      <w:pPr>
        <w:ind w:left="4834" w:hanging="641"/>
      </w:pPr>
      <w:rPr>
        <w:rFonts w:hint="default"/>
      </w:rPr>
    </w:lvl>
    <w:lvl w:ilvl="6">
      <w:start w:val="1"/>
      <w:numFmt w:val="bullet"/>
      <w:lvlText w:val="•"/>
      <w:lvlJc w:val="left"/>
      <w:pPr>
        <w:ind w:left="5780" w:hanging="641"/>
      </w:pPr>
      <w:rPr>
        <w:rFonts w:hint="default"/>
      </w:rPr>
    </w:lvl>
    <w:lvl w:ilvl="7">
      <w:start w:val="1"/>
      <w:numFmt w:val="bullet"/>
      <w:lvlText w:val="•"/>
      <w:lvlJc w:val="left"/>
      <w:pPr>
        <w:ind w:left="6727" w:hanging="641"/>
      </w:pPr>
      <w:rPr>
        <w:rFonts w:hint="default"/>
      </w:rPr>
    </w:lvl>
    <w:lvl w:ilvl="8">
      <w:start w:val="1"/>
      <w:numFmt w:val="bullet"/>
      <w:lvlText w:val="•"/>
      <w:lvlJc w:val="left"/>
      <w:pPr>
        <w:ind w:left="7673" w:hanging="641"/>
      </w:pPr>
      <w:rPr>
        <w:rFonts w:hint="default"/>
      </w:rPr>
    </w:lvl>
  </w:abstractNum>
  <w:abstractNum w:abstractNumId="347">
    <w:nsid w:val="76C525C4"/>
    <w:multiLevelType w:val="multilevel"/>
    <w:tmpl w:val="FA5EB36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8">
    <w:nsid w:val="77E96597"/>
    <w:multiLevelType w:val="multilevel"/>
    <w:tmpl w:val="4EDCCD3A"/>
    <w:lvl w:ilvl="0">
      <w:start w:val="2"/>
      <w:numFmt w:val="decimal"/>
      <w:lvlText w:val="%1"/>
      <w:lvlJc w:val="left"/>
      <w:pPr>
        <w:ind w:left="420" w:hanging="420"/>
      </w:pPr>
      <w:rPr>
        <w:rFonts w:hint="default"/>
      </w:rPr>
    </w:lvl>
    <w:lvl w:ilvl="1">
      <w:start w:val="1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9">
    <w:nsid w:val="78407515"/>
    <w:multiLevelType w:val="multilevel"/>
    <w:tmpl w:val="1F04459C"/>
    <w:lvl w:ilvl="0">
      <w:start w:val="2"/>
      <w:numFmt w:val="decimal"/>
      <w:lvlText w:val="%1"/>
      <w:lvlJc w:val="left"/>
      <w:pPr>
        <w:ind w:left="644" w:hanging="667"/>
      </w:pPr>
      <w:rPr>
        <w:rFonts w:hint="default"/>
      </w:rPr>
    </w:lvl>
    <w:lvl w:ilvl="1">
      <w:start w:val="13"/>
      <w:numFmt w:val="decimal"/>
      <w:lvlText w:val="%1.%2"/>
      <w:lvlJc w:val="left"/>
      <w:pPr>
        <w:ind w:left="644" w:hanging="667"/>
      </w:pPr>
      <w:rPr>
        <w:rFonts w:hint="default"/>
      </w:rPr>
    </w:lvl>
    <w:lvl w:ilvl="2">
      <w:start w:val="1"/>
      <w:numFmt w:val="decimal"/>
      <w:lvlText w:val="%1.%2.%3"/>
      <w:lvlJc w:val="left"/>
      <w:pPr>
        <w:ind w:left="644" w:hanging="667"/>
      </w:pPr>
      <w:rPr>
        <w:rFonts w:ascii="Times New Roman" w:eastAsia="Times New Roman" w:hAnsi="Times New Roman" w:hint="default"/>
        <w:sz w:val="24"/>
        <w:szCs w:val="24"/>
      </w:rPr>
    </w:lvl>
    <w:lvl w:ilvl="3">
      <w:start w:val="1"/>
      <w:numFmt w:val="bullet"/>
      <w:lvlText w:val="-"/>
      <w:lvlJc w:val="left"/>
      <w:pPr>
        <w:ind w:left="102" w:hanging="161"/>
      </w:pPr>
      <w:rPr>
        <w:rFonts w:ascii="Times New Roman" w:eastAsia="Times New Roman" w:hAnsi="Times New Roman" w:hint="default"/>
        <w:sz w:val="24"/>
        <w:szCs w:val="24"/>
      </w:rPr>
    </w:lvl>
    <w:lvl w:ilvl="4">
      <w:start w:val="1"/>
      <w:numFmt w:val="bullet"/>
      <w:lvlText w:val="•"/>
      <w:lvlJc w:val="left"/>
      <w:pPr>
        <w:ind w:left="3294" w:hanging="161"/>
      </w:pPr>
      <w:rPr>
        <w:rFonts w:hint="default"/>
      </w:rPr>
    </w:lvl>
    <w:lvl w:ilvl="5">
      <w:start w:val="1"/>
      <w:numFmt w:val="bullet"/>
      <w:lvlText w:val="•"/>
      <w:lvlJc w:val="left"/>
      <w:pPr>
        <w:ind w:left="4177" w:hanging="161"/>
      </w:pPr>
      <w:rPr>
        <w:rFonts w:hint="default"/>
      </w:rPr>
    </w:lvl>
    <w:lvl w:ilvl="6">
      <w:start w:val="1"/>
      <w:numFmt w:val="bullet"/>
      <w:lvlText w:val="•"/>
      <w:lvlJc w:val="left"/>
      <w:pPr>
        <w:ind w:left="5061" w:hanging="161"/>
      </w:pPr>
      <w:rPr>
        <w:rFonts w:hint="default"/>
      </w:rPr>
    </w:lvl>
    <w:lvl w:ilvl="7">
      <w:start w:val="1"/>
      <w:numFmt w:val="bullet"/>
      <w:lvlText w:val="•"/>
      <w:lvlJc w:val="left"/>
      <w:pPr>
        <w:ind w:left="5944" w:hanging="161"/>
      </w:pPr>
      <w:rPr>
        <w:rFonts w:hint="default"/>
      </w:rPr>
    </w:lvl>
    <w:lvl w:ilvl="8">
      <w:start w:val="1"/>
      <w:numFmt w:val="bullet"/>
      <w:lvlText w:val="•"/>
      <w:lvlJc w:val="left"/>
      <w:pPr>
        <w:ind w:left="6827" w:hanging="161"/>
      </w:pPr>
      <w:rPr>
        <w:rFonts w:hint="default"/>
      </w:rPr>
    </w:lvl>
  </w:abstractNum>
  <w:abstractNum w:abstractNumId="350">
    <w:nsid w:val="78633A96"/>
    <w:multiLevelType w:val="multilevel"/>
    <w:tmpl w:val="0CFA3648"/>
    <w:lvl w:ilvl="0">
      <w:start w:val="2"/>
      <w:numFmt w:val="decimal"/>
      <w:lvlText w:val="%1"/>
      <w:lvlJc w:val="left"/>
      <w:pPr>
        <w:ind w:left="676" w:hanging="699"/>
      </w:pPr>
      <w:rPr>
        <w:rFonts w:hint="default"/>
      </w:rPr>
    </w:lvl>
    <w:lvl w:ilvl="1">
      <w:start w:val="13"/>
      <w:numFmt w:val="decimal"/>
      <w:lvlText w:val="%1.%2"/>
      <w:lvlJc w:val="left"/>
      <w:pPr>
        <w:ind w:left="676" w:hanging="699"/>
      </w:pPr>
      <w:rPr>
        <w:rFonts w:hint="default"/>
      </w:rPr>
    </w:lvl>
    <w:lvl w:ilvl="2">
      <w:start w:val="1"/>
      <w:numFmt w:val="decimal"/>
      <w:lvlText w:val="%1.%2.%3"/>
      <w:lvlJc w:val="left"/>
      <w:pPr>
        <w:ind w:left="676" w:hanging="699"/>
      </w:pPr>
      <w:rPr>
        <w:rFonts w:ascii="Times New Roman" w:eastAsia="Times New Roman" w:hAnsi="Times New Roman" w:hint="default"/>
        <w:sz w:val="24"/>
        <w:szCs w:val="24"/>
      </w:rPr>
    </w:lvl>
    <w:lvl w:ilvl="3">
      <w:start w:val="1"/>
      <w:numFmt w:val="bullet"/>
      <w:lvlText w:val="–"/>
      <w:lvlJc w:val="left"/>
      <w:pPr>
        <w:ind w:left="102" w:hanging="185"/>
      </w:pPr>
      <w:rPr>
        <w:rFonts w:ascii="Times New Roman" w:eastAsia="Times New Roman" w:hAnsi="Times New Roman" w:hint="default"/>
        <w:sz w:val="24"/>
        <w:szCs w:val="24"/>
      </w:rPr>
    </w:lvl>
    <w:lvl w:ilvl="4">
      <w:start w:val="1"/>
      <w:numFmt w:val="bullet"/>
      <w:lvlText w:val="-"/>
      <w:lvlJc w:val="left"/>
      <w:pPr>
        <w:ind w:left="102" w:hanging="128"/>
      </w:pPr>
      <w:rPr>
        <w:rFonts w:ascii="Times New Roman" w:eastAsia="Times New Roman" w:hAnsi="Times New Roman" w:hint="default"/>
        <w:sz w:val="24"/>
        <w:szCs w:val="24"/>
      </w:rPr>
    </w:lvl>
    <w:lvl w:ilvl="5">
      <w:start w:val="1"/>
      <w:numFmt w:val="bullet"/>
      <w:lvlText w:val="•"/>
      <w:lvlJc w:val="left"/>
      <w:pPr>
        <w:ind w:left="4257" w:hanging="128"/>
      </w:pPr>
      <w:rPr>
        <w:rFonts w:hint="default"/>
      </w:rPr>
    </w:lvl>
    <w:lvl w:ilvl="6">
      <w:start w:val="1"/>
      <w:numFmt w:val="bullet"/>
      <w:lvlText w:val="•"/>
      <w:lvlJc w:val="left"/>
      <w:pPr>
        <w:ind w:left="5152" w:hanging="128"/>
      </w:pPr>
      <w:rPr>
        <w:rFonts w:hint="default"/>
      </w:rPr>
    </w:lvl>
    <w:lvl w:ilvl="7">
      <w:start w:val="1"/>
      <w:numFmt w:val="bullet"/>
      <w:lvlText w:val="•"/>
      <w:lvlJc w:val="left"/>
      <w:pPr>
        <w:ind w:left="6048" w:hanging="128"/>
      </w:pPr>
      <w:rPr>
        <w:rFonts w:hint="default"/>
      </w:rPr>
    </w:lvl>
    <w:lvl w:ilvl="8">
      <w:start w:val="1"/>
      <w:numFmt w:val="bullet"/>
      <w:lvlText w:val="•"/>
      <w:lvlJc w:val="left"/>
      <w:pPr>
        <w:ind w:left="6943" w:hanging="128"/>
      </w:pPr>
      <w:rPr>
        <w:rFonts w:hint="default"/>
      </w:rPr>
    </w:lvl>
  </w:abstractNum>
  <w:abstractNum w:abstractNumId="351">
    <w:nsid w:val="786913A7"/>
    <w:multiLevelType w:val="hybridMultilevel"/>
    <w:tmpl w:val="34643BCE"/>
    <w:lvl w:ilvl="0" w:tplc="DD9C575E">
      <w:start w:val="1"/>
      <w:numFmt w:val="decimal"/>
      <w:lvlText w:val="%1)"/>
      <w:lvlJc w:val="left"/>
      <w:pPr>
        <w:ind w:left="102" w:hanging="264"/>
      </w:pPr>
      <w:rPr>
        <w:rFonts w:ascii="Times New Roman" w:eastAsia="Times New Roman" w:hAnsi="Times New Roman" w:hint="default"/>
        <w:sz w:val="24"/>
        <w:szCs w:val="24"/>
      </w:rPr>
    </w:lvl>
    <w:lvl w:ilvl="1" w:tplc="432C68E0">
      <w:start w:val="1"/>
      <w:numFmt w:val="bullet"/>
      <w:lvlText w:val="•"/>
      <w:lvlJc w:val="left"/>
      <w:pPr>
        <w:ind w:left="1048" w:hanging="264"/>
      </w:pPr>
      <w:rPr>
        <w:rFonts w:hint="default"/>
      </w:rPr>
    </w:lvl>
    <w:lvl w:ilvl="2" w:tplc="DE420D1E">
      <w:start w:val="1"/>
      <w:numFmt w:val="bullet"/>
      <w:lvlText w:val="•"/>
      <w:lvlJc w:val="left"/>
      <w:pPr>
        <w:ind w:left="1994" w:hanging="264"/>
      </w:pPr>
      <w:rPr>
        <w:rFonts w:hint="default"/>
      </w:rPr>
    </w:lvl>
    <w:lvl w:ilvl="3" w:tplc="A32AF20C">
      <w:start w:val="1"/>
      <w:numFmt w:val="bullet"/>
      <w:lvlText w:val="•"/>
      <w:lvlJc w:val="left"/>
      <w:pPr>
        <w:ind w:left="2941" w:hanging="264"/>
      </w:pPr>
      <w:rPr>
        <w:rFonts w:hint="default"/>
      </w:rPr>
    </w:lvl>
    <w:lvl w:ilvl="4" w:tplc="592A0006">
      <w:start w:val="1"/>
      <w:numFmt w:val="bullet"/>
      <w:lvlText w:val="•"/>
      <w:lvlJc w:val="left"/>
      <w:pPr>
        <w:ind w:left="3887" w:hanging="264"/>
      </w:pPr>
      <w:rPr>
        <w:rFonts w:hint="default"/>
      </w:rPr>
    </w:lvl>
    <w:lvl w:ilvl="5" w:tplc="3D0A233C">
      <w:start w:val="1"/>
      <w:numFmt w:val="bullet"/>
      <w:lvlText w:val="•"/>
      <w:lvlJc w:val="left"/>
      <w:pPr>
        <w:ind w:left="4834" w:hanging="264"/>
      </w:pPr>
      <w:rPr>
        <w:rFonts w:hint="default"/>
      </w:rPr>
    </w:lvl>
    <w:lvl w:ilvl="6" w:tplc="05A49D9E">
      <w:start w:val="1"/>
      <w:numFmt w:val="bullet"/>
      <w:lvlText w:val="•"/>
      <w:lvlJc w:val="left"/>
      <w:pPr>
        <w:ind w:left="5780" w:hanging="264"/>
      </w:pPr>
      <w:rPr>
        <w:rFonts w:hint="default"/>
      </w:rPr>
    </w:lvl>
    <w:lvl w:ilvl="7" w:tplc="3B4E9310">
      <w:start w:val="1"/>
      <w:numFmt w:val="bullet"/>
      <w:lvlText w:val="•"/>
      <w:lvlJc w:val="left"/>
      <w:pPr>
        <w:ind w:left="6727" w:hanging="264"/>
      </w:pPr>
      <w:rPr>
        <w:rFonts w:hint="default"/>
      </w:rPr>
    </w:lvl>
    <w:lvl w:ilvl="8" w:tplc="50B46C82">
      <w:start w:val="1"/>
      <w:numFmt w:val="bullet"/>
      <w:lvlText w:val="•"/>
      <w:lvlJc w:val="left"/>
      <w:pPr>
        <w:ind w:left="7673" w:hanging="264"/>
      </w:pPr>
      <w:rPr>
        <w:rFonts w:hint="default"/>
      </w:rPr>
    </w:lvl>
  </w:abstractNum>
  <w:abstractNum w:abstractNumId="352">
    <w:nsid w:val="78C31889"/>
    <w:multiLevelType w:val="hybridMultilevel"/>
    <w:tmpl w:val="DA44F028"/>
    <w:lvl w:ilvl="0" w:tplc="133E9B58">
      <w:start w:val="1"/>
      <w:numFmt w:val="decimal"/>
      <w:lvlText w:val="3.7.%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3">
    <w:nsid w:val="798C5395"/>
    <w:multiLevelType w:val="multilevel"/>
    <w:tmpl w:val="5F0E23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4">
    <w:nsid w:val="79D95D27"/>
    <w:multiLevelType w:val="multilevel"/>
    <w:tmpl w:val="50622C80"/>
    <w:lvl w:ilvl="0">
      <w:start w:val="3"/>
      <w:numFmt w:val="decimal"/>
      <w:lvlText w:val="%1"/>
      <w:lvlJc w:val="left"/>
      <w:pPr>
        <w:ind w:left="102" w:hanging="708"/>
        <w:jc w:val="left"/>
      </w:pPr>
      <w:rPr>
        <w:rFonts w:hint="default"/>
      </w:rPr>
    </w:lvl>
    <w:lvl w:ilvl="1">
      <w:start w:val="4"/>
      <w:numFmt w:val="decimal"/>
      <w:lvlText w:val="%1.%2"/>
      <w:lvlJc w:val="left"/>
      <w:pPr>
        <w:ind w:left="102" w:hanging="708"/>
        <w:jc w:val="left"/>
      </w:pPr>
      <w:rPr>
        <w:rFonts w:hint="default"/>
      </w:rPr>
    </w:lvl>
    <w:lvl w:ilvl="2">
      <w:start w:val="4"/>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25" w:hanging="708"/>
      </w:pPr>
      <w:rPr>
        <w:rFonts w:hint="default"/>
      </w:rPr>
    </w:lvl>
    <w:lvl w:ilvl="4">
      <w:start w:val="1"/>
      <w:numFmt w:val="bullet"/>
      <w:lvlText w:val="•"/>
      <w:lvlJc w:val="left"/>
      <w:pPr>
        <w:ind w:left="3999" w:hanging="708"/>
      </w:pPr>
      <w:rPr>
        <w:rFonts w:hint="default"/>
      </w:rPr>
    </w:lvl>
    <w:lvl w:ilvl="5">
      <w:start w:val="1"/>
      <w:numFmt w:val="bullet"/>
      <w:lvlText w:val="•"/>
      <w:lvlJc w:val="left"/>
      <w:pPr>
        <w:ind w:left="4974" w:hanging="708"/>
      </w:pPr>
      <w:rPr>
        <w:rFonts w:hint="default"/>
      </w:rPr>
    </w:lvl>
    <w:lvl w:ilvl="6">
      <w:start w:val="1"/>
      <w:numFmt w:val="bullet"/>
      <w:lvlText w:val="•"/>
      <w:lvlJc w:val="left"/>
      <w:pPr>
        <w:ind w:left="5948" w:hanging="708"/>
      </w:pPr>
      <w:rPr>
        <w:rFonts w:hint="default"/>
      </w:rPr>
    </w:lvl>
    <w:lvl w:ilvl="7">
      <w:start w:val="1"/>
      <w:numFmt w:val="bullet"/>
      <w:lvlText w:val="•"/>
      <w:lvlJc w:val="left"/>
      <w:pPr>
        <w:ind w:left="6923" w:hanging="708"/>
      </w:pPr>
      <w:rPr>
        <w:rFonts w:hint="default"/>
      </w:rPr>
    </w:lvl>
    <w:lvl w:ilvl="8">
      <w:start w:val="1"/>
      <w:numFmt w:val="bullet"/>
      <w:lvlText w:val="•"/>
      <w:lvlJc w:val="left"/>
      <w:pPr>
        <w:ind w:left="7897" w:hanging="708"/>
      </w:pPr>
      <w:rPr>
        <w:rFonts w:hint="default"/>
      </w:rPr>
    </w:lvl>
  </w:abstractNum>
  <w:abstractNum w:abstractNumId="355">
    <w:nsid w:val="79F46833"/>
    <w:multiLevelType w:val="multilevel"/>
    <w:tmpl w:val="BD6C53FC"/>
    <w:lvl w:ilvl="0">
      <w:start w:val="1"/>
      <w:numFmt w:val="decimal"/>
      <w:lvlText w:val="%1"/>
      <w:lvlJc w:val="left"/>
      <w:pPr>
        <w:ind w:left="102" w:hanging="564"/>
      </w:pPr>
      <w:rPr>
        <w:rFonts w:hint="default"/>
      </w:rPr>
    </w:lvl>
    <w:lvl w:ilvl="1">
      <w:start w:val="2"/>
      <w:numFmt w:val="decimal"/>
      <w:lvlText w:val="%1.%2"/>
      <w:lvlJc w:val="left"/>
      <w:pPr>
        <w:ind w:left="102" w:hanging="564"/>
      </w:pPr>
      <w:rPr>
        <w:rFonts w:hint="default"/>
      </w:rPr>
    </w:lvl>
    <w:lvl w:ilvl="2">
      <w:start w:val="1"/>
      <w:numFmt w:val="decimal"/>
      <w:lvlText w:val="%1.%2.%3"/>
      <w:lvlJc w:val="left"/>
      <w:pPr>
        <w:ind w:left="102" w:hanging="564"/>
      </w:pPr>
      <w:rPr>
        <w:rFonts w:ascii="Times New Roman" w:eastAsia="Times New Roman" w:hAnsi="Times New Roman" w:hint="default"/>
        <w:spacing w:val="2"/>
        <w:sz w:val="24"/>
        <w:szCs w:val="24"/>
      </w:rPr>
    </w:lvl>
    <w:lvl w:ilvl="3">
      <w:start w:val="1"/>
      <w:numFmt w:val="bullet"/>
      <w:lvlText w:val="•"/>
      <w:lvlJc w:val="left"/>
      <w:pPr>
        <w:ind w:left="2941" w:hanging="564"/>
      </w:pPr>
      <w:rPr>
        <w:rFonts w:hint="default"/>
      </w:rPr>
    </w:lvl>
    <w:lvl w:ilvl="4">
      <w:start w:val="1"/>
      <w:numFmt w:val="bullet"/>
      <w:lvlText w:val="•"/>
      <w:lvlJc w:val="left"/>
      <w:pPr>
        <w:ind w:left="3887" w:hanging="564"/>
      </w:pPr>
      <w:rPr>
        <w:rFonts w:hint="default"/>
      </w:rPr>
    </w:lvl>
    <w:lvl w:ilvl="5">
      <w:start w:val="1"/>
      <w:numFmt w:val="bullet"/>
      <w:lvlText w:val="•"/>
      <w:lvlJc w:val="left"/>
      <w:pPr>
        <w:ind w:left="4834" w:hanging="564"/>
      </w:pPr>
      <w:rPr>
        <w:rFonts w:hint="default"/>
      </w:rPr>
    </w:lvl>
    <w:lvl w:ilvl="6">
      <w:start w:val="1"/>
      <w:numFmt w:val="bullet"/>
      <w:lvlText w:val="•"/>
      <w:lvlJc w:val="left"/>
      <w:pPr>
        <w:ind w:left="5780" w:hanging="564"/>
      </w:pPr>
      <w:rPr>
        <w:rFonts w:hint="default"/>
      </w:rPr>
    </w:lvl>
    <w:lvl w:ilvl="7">
      <w:start w:val="1"/>
      <w:numFmt w:val="bullet"/>
      <w:lvlText w:val="•"/>
      <w:lvlJc w:val="left"/>
      <w:pPr>
        <w:ind w:left="6727" w:hanging="564"/>
      </w:pPr>
      <w:rPr>
        <w:rFonts w:hint="default"/>
      </w:rPr>
    </w:lvl>
    <w:lvl w:ilvl="8">
      <w:start w:val="1"/>
      <w:numFmt w:val="bullet"/>
      <w:lvlText w:val="•"/>
      <w:lvlJc w:val="left"/>
      <w:pPr>
        <w:ind w:left="7673" w:hanging="564"/>
      </w:pPr>
      <w:rPr>
        <w:rFonts w:hint="default"/>
      </w:rPr>
    </w:lvl>
  </w:abstractNum>
  <w:abstractNum w:abstractNumId="356">
    <w:nsid w:val="7A1A0379"/>
    <w:multiLevelType w:val="multilevel"/>
    <w:tmpl w:val="907EA3A8"/>
    <w:lvl w:ilvl="0">
      <w:start w:val="1"/>
      <w:numFmt w:val="decimal"/>
      <w:lvlText w:val="%1"/>
      <w:lvlJc w:val="left"/>
      <w:pPr>
        <w:ind w:left="162" w:hanging="708"/>
        <w:jc w:val="left"/>
      </w:pPr>
      <w:rPr>
        <w:rFonts w:hint="default"/>
      </w:rPr>
    </w:lvl>
    <w:lvl w:ilvl="1">
      <w:start w:val="2"/>
      <w:numFmt w:val="decimal"/>
      <w:lvlText w:val="%1.%2"/>
      <w:lvlJc w:val="left"/>
      <w:pPr>
        <w:ind w:left="162" w:hanging="708"/>
        <w:jc w:val="left"/>
      </w:pPr>
      <w:rPr>
        <w:rFonts w:hint="default"/>
      </w:rPr>
    </w:lvl>
    <w:lvl w:ilvl="2">
      <w:start w:val="1"/>
      <w:numFmt w:val="decimal"/>
      <w:lvlText w:val="%1.%2.%3"/>
      <w:lvlJc w:val="left"/>
      <w:pPr>
        <w:ind w:left="162" w:hanging="708"/>
        <w:jc w:val="left"/>
      </w:pPr>
      <w:rPr>
        <w:rFonts w:ascii="Times New Roman" w:eastAsia="Times New Roman" w:hAnsi="Times New Roman" w:hint="default"/>
        <w:spacing w:val="2"/>
        <w:sz w:val="24"/>
        <w:szCs w:val="24"/>
      </w:rPr>
    </w:lvl>
    <w:lvl w:ilvl="3">
      <w:start w:val="1"/>
      <w:numFmt w:val="bullet"/>
      <w:lvlText w:val="•"/>
      <w:lvlJc w:val="left"/>
      <w:pPr>
        <w:ind w:left="3085" w:hanging="708"/>
      </w:pPr>
      <w:rPr>
        <w:rFonts w:hint="default"/>
      </w:rPr>
    </w:lvl>
    <w:lvl w:ilvl="4">
      <w:start w:val="1"/>
      <w:numFmt w:val="bullet"/>
      <w:lvlText w:val="•"/>
      <w:lvlJc w:val="left"/>
      <w:pPr>
        <w:ind w:left="4059" w:hanging="708"/>
      </w:pPr>
      <w:rPr>
        <w:rFonts w:hint="default"/>
      </w:rPr>
    </w:lvl>
    <w:lvl w:ilvl="5">
      <w:start w:val="1"/>
      <w:numFmt w:val="bullet"/>
      <w:lvlText w:val="•"/>
      <w:lvlJc w:val="left"/>
      <w:pPr>
        <w:ind w:left="5034" w:hanging="708"/>
      </w:pPr>
      <w:rPr>
        <w:rFonts w:hint="default"/>
      </w:rPr>
    </w:lvl>
    <w:lvl w:ilvl="6">
      <w:start w:val="1"/>
      <w:numFmt w:val="bullet"/>
      <w:lvlText w:val="•"/>
      <w:lvlJc w:val="left"/>
      <w:pPr>
        <w:ind w:left="6008" w:hanging="708"/>
      </w:pPr>
      <w:rPr>
        <w:rFonts w:hint="default"/>
      </w:rPr>
    </w:lvl>
    <w:lvl w:ilvl="7">
      <w:start w:val="1"/>
      <w:numFmt w:val="bullet"/>
      <w:lvlText w:val="•"/>
      <w:lvlJc w:val="left"/>
      <w:pPr>
        <w:ind w:left="6983" w:hanging="708"/>
      </w:pPr>
      <w:rPr>
        <w:rFonts w:hint="default"/>
      </w:rPr>
    </w:lvl>
    <w:lvl w:ilvl="8">
      <w:start w:val="1"/>
      <w:numFmt w:val="bullet"/>
      <w:lvlText w:val="•"/>
      <w:lvlJc w:val="left"/>
      <w:pPr>
        <w:ind w:left="7957" w:hanging="708"/>
      </w:pPr>
      <w:rPr>
        <w:rFonts w:hint="default"/>
      </w:rPr>
    </w:lvl>
  </w:abstractNum>
  <w:abstractNum w:abstractNumId="357">
    <w:nsid w:val="7A6673C7"/>
    <w:multiLevelType w:val="hybridMultilevel"/>
    <w:tmpl w:val="A4421402"/>
    <w:lvl w:ilvl="0" w:tplc="A9FA54C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8">
    <w:nsid w:val="7A83577D"/>
    <w:multiLevelType w:val="multilevel"/>
    <w:tmpl w:val="846EF262"/>
    <w:lvl w:ilvl="0">
      <w:start w:val="2"/>
      <w:numFmt w:val="decimal"/>
      <w:lvlText w:val="%1"/>
      <w:lvlJc w:val="left"/>
      <w:pPr>
        <w:ind w:left="102" w:hanging="708"/>
      </w:pPr>
      <w:rPr>
        <w:rFonts w:hint="default"/>
      </w:rPr>
    </w:lvl>
    <w:lvl w:ilvl="1">
      <w:start w:val="14"/>
      <w:numFmt w:val="decimal"/>
      <w:lvlText w:val="%1.%2"/>
      <w:lvlJc w:val="left"/>
      <w:pPr>
        <w:ind w:left="102" w:hanging="708"/>
      </w:pPr>
      <w:rPr>
        <w:rFonts w:hint="default"/>
      </w:rPr>
    </w:lvl>
    <w:lvl w:ilvl="2">
      <w:start w:val="3"/>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2941" w:hanging="708"/>
      </w:pPr>
      <w:rPr>
        <w:rFonts w:hint="default"/>
      </w:rPr>
    </w:lvl>
    <w:lvl w:ilvl="4">
      <w:start w:val="1"/>
      <w:numFmt w:val="bullet"/>
      <w:lvlText w:val="•"/>
      <w:lvlJc w:val="left"/>
      <w:pPr>
        <w:ind w:left="3887" w:hanging="708"/>
      </w:pPr>
      <w:rPr>
        <w:rFonts w:hint="default"/>
      </w:rPr>
    </w:lvl>
    <w:lvl w:ilvl="5">
      <w:start w:val="1"/>
      <w:numFmt w:val="bullet"/>
      <w:lvlText w:val="•"/>
      <w:lvlJc w:val="left"/>
      <w:pPr>
        <w:ind w:left="4834" w:hanging="708"/>
      </w:pPr>
      <w:rPr>
        <w:rFonts w:hint="default"/>
      </w:rPr>
    </w:lvl>
    <w:lvl w:ilvl="6">
      <w:start w:val="1"/>
      <w:numFmt w:val="bullet"/>
      <w:lvlText w:val="•"/>
      <w:lvlJc w:val="left"/>
      <w:pPr>
        <w:ind w:left="5780" w:hanging="708"/>
      </w:pPr>
      <w:rPr>
        <w:rFonts w:hint="default"/>
      </w:rPr>
    </w:lvl>
    <w:lvl w:ilvl="7">
      <w:start w:val="1"/>
      <w:numFmt w:val="bullet"/>
      <w:lvlText w:val="•"/>
      <w:lvlJc w:val="left"/>
      <w:pPr>
        <w:ind w:left="6727" w:hanging="708"/>
      </w:pPr>
      <w:rPr>
        <w:rFonts w:hint="default"/>
      </w:rPr>
    </w:lvl>
    <w:lvl w:ilvl="8">
      <w:start w:val="1"/>
      <w:numFmt w:val="bullet"/>
      <w:lvlText w:val="•"/>
      <w:lvlJc w:val="left"/>
      <w:pPr>
        <w:ind w:left="7673" w:hanging="708"/>
      </w:pPr>
      <w:rPr>
        <w:rFonts w:hint="default"/>
      </w:rPr>
    </w:lvl>
  </w:abstractNum>
  <w:abstractNum w:abstractNumId="359">
    <w:nsid w:val="7AAD194D"/>
    <w:multiLevelType w:val="hybridMultilevel"/>
    <w:tmpl w:val="BF36ED70"/>
    <w:lvl w:ilvl="0" w:tplc="C1D0E5A8">
      <w:start w:val="1"/>
      <w:numFmt w:val="decimal"/>
      <w:lvlText w:val="3.2.%1"/>
      <w:lvlJc w:val="left"/>
      <w:pPr>
        <w:ind w:left="128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0">
    <w:nsid w:val="7AEF00C2"/>
    <w:multiLevelType w:val="hybridMultilevel"/>
    <w:tmpl w:val="6BD65FE8"/>
    <w:lvl w:ilvl="0" w:tplc="9B64EFB8">
      <w:start w:val="1"/>
      <w:numFmt w:val="bullet"/>
      <w:lvlText w:val=""/>
      <w:lvlJc w:val="left"/>
      <w:pPr>
        <w:ind w:left="102" w:hanging="708"/>
      </w:pPr>
      <w:rPr>
        <w:rFonts w:ascii="Symbol" w:eastAsia="Symbol" w:hAnsi="Symbol" w:hint="default"/>
        <w:sz w:val="24"/>
        <w:szCs w:val="24"/>
      </w:rPr>
    </w:lvl>
    <w:lvl w:ilvl="1" w:tplc="1F08FBA4">
      <w:start w:val="1"/>
      <w:numFmt w:val="bullet"/>
      <w:lvlText w:val="•"/>
      <w:lvlJc w:val="left"/>
      <w:pPr>
        <w:ind w:left="1048" w:hanging="708"/>
      </w:pPr>
      <w:rPr>
        <w:rFonts w:hint="default"/>
      </w:rPr>
    </w:lvl>
    <w:lvl w:ilvl="2" w:tplc="565A1232">
      <w:start w:val="1"/>
      <w:numFmt w:val="bullet"/>
      <w:lvlText w:val="•"/>
      <w:lvlJc w:val="left"/>
      <w:pPr>
        <w:ind w:left="1994" w:hanging="708"/>
      </w:pPr>
      <w:rPr>
        <w:rFonts w:hint="default"/>
      </w:rPr>
    </w:lvl>
    <w:lvl w:ilvl="3" w:tplc="7BE21756">
      <w:start w:val="1"/>
      <w:numFmt w:val="bullet"/>
      <w:lvlText w:val="•"/>
      <w:lvlJc w:val="left"/>
      <w:pPr>
        <w:ind w:left="2941" w:hanging="708"/>
      </w:pPr>
      <w:rPr>
        <w:rFonts w:hint="default"/>
      </w:rPr>
    </w:lvl>
    <w:lvl w:ilvl="4" w:tplc="BAEEC1AE">
      <w:start w:val="1"/>
      <w:numFmt w:val="bullet"/>
      <w:lvlText w:val="•"/>
      <w:lvlJc w:val="left"/>
      <w:pPr>
        <w:ind w:left="3887" w:hanging="708"/>
      </w:pPr>
      <w:rPr>
        <w:rFonts w:hint="default"/>
      </w:rPr>
    </w:lvl>
    <w:lvl w:ilvl="5" w:tplc="CD221F50">
      <w:start w:val="1"/>
      <w:numFmt w:val="bullet"/>
      <w:lvlText w:val="•"/>
      <w:lvlJc w:val="left"/>
      <w:pPr>
        <w:ind w:left="4834" w:hanging="708"/>
      </w:pPr>
      <w:rPr>
        <w:rFonts w:hint="default"/>
      </w:rPr>
    </w:lvl>
    <w:lvl w:ilvl="6" w:tplc="97B0C2C4">
      <w:start w:val="1"/>
      <w:numFmt w:val="bullet"/>
      <w:lvlText w:val="•"/>
      <w:lvlJc w:val="left"/>
      <w:pPr>
        <w:ind w:left="5780" w:hanging="708"/>
      </w:pPr>
      <w:rPr>
        <w:rFonts w:hint="default"/>
      </w:rPr>
    </w:lvl>
    <w:lvl w:ilvl="7" w:tplc="549C611A">
      <w:start w:val="1"/>
      <w:numFmt w:val="bullet"/>
      <w:lvlText w:val="•"/>
      <w:lvlJc w:val="left"/>
      <w:pPr>
        <w:ind w:left="6727" w:hanging="708"/>
      </w:pPr>
      <w:rPr>
        <w:rFonts w:hint="default"/>
      </w:rPr>
    </w:lvl>
    <w:lvl w:ilvl="8" w:tplc="99DAC1C6">
      <w:start w:val="1"/>
      <w:numFmt w:val="bullet"/>
      <w:lvlText w:val="•"/>
      <w:lvlJc w:val="left"/>
      <w:pPr>
        <w:ind w:left="7673" w:hanging="708"/>
      </w:pPr>
      <w:rPr>
        <w:rFonts w:hint="default"/>
      </w:rPr>
    </w:lvl>
  </w:abstractNum>
  <w:abstractNum w:abstractNumId="361">
    <w:nsid w:val="7CA64690"/>
    <w:multiLevelType w:val="multilevel"/>
    <w:tmpl w:val="AD369688"/>
    <w:lvl w:ilvl="0">
      <w:start w:val="1"/>
      <w:numFmt w:val="decimal"/>
      <w:lvlText w:val="%1)"/>
      <w:lvlJc w:val="left"/>
      <w:pPr>
        <w:ind w:left="720" w:hanging="360"/>
      </w:pPr>
      <w:rPr>
        <w:rFonts w:cs="Times New Roman"/>
      </w:rPr>
    </w:lvl>
    <w:lvl w:ilvl="1">
      <w:start w:val="1"/>
      <w:numFmt w:val="russianLower"/>
      <w:lvlText w:val="%2)"/>
      <w:lvlJc w:val="left"/>
      <w:pPr>
        <w:ind w:left="1440" w:hanging="360"/>
      </w:pPr>
      <w:rPr>
        <w:rFonts w:cs="Times New Roman"/>
      </w:rPr>
    </w:lvl>
    <w:lvl w:ilvl="2">
      <w:start w:val="1"/>
      <w:numFmt w:val="lowerRoman"/>
      <w:lvlText w:val="%3)"/>
      <w:lvlJc w:val="right"/>
      <w:pPr>
        <w:ind w:left="2160" w:hanging="360"/>
      </w:pPr>
      <w:rPr>
        <w:rFonts w:cs="Times New Roman"/>
      </w:rPr>
    </w:lvl>
    <w:lvl w:ilvl="3">
      <w:start w:val="1"/>
      <w:numFmt w:val="decimal"/>
      <w:lvlText w:val="%4)"/>
      <w:lvlJc w:val="left"/>
      <w:pPr>
        <w:ind w:left="2880" w:hanging="360"/>
      </w:pPr>
      <w:rPr>
        <w:rFonts w:cs="Times New Roman"/>
      </w:rPr>
    </w:lvl>
    <w:lvl w:ilvl="4">
      <w:start w:val="1"/>
      <w:numFmt w:val="russianLower"/>
      <w:lvlText w:val="%5)"/>
      <w:lvlJc w:val="left"/>
      <w:pPr>
        <w:ind w:left="3600" w:hanging="360"/>
      </w:pPr>
      <w:rPr>
        <w:rFonts w:cs="Times New Roman"/>
      </w:rPr>
    </w:lvl>
    <w:lvl w:ilvl="5">
      <w:start w:val="1"/>
      <w:numFmt w:val="lowerRoman"/>
      <w:lvlText w:val="%6)"/>
      <w:lvlJc w:val="right"/>
      <w:pPr>
        <w:ind w:left="4320" w:hanging="360"/>
      </w:pPr>
      <w:rPr>
        <w:rFonts w:cs="Times New Roman"/>
      </w:rPr>
    </w:lvl>
    <w:lvl w:ilvl="6">
      <w:start w:val="1"/>
      <w:numFmt w:val="decimal"/>
      <w:lvlText w:val="%7."/>
      <w:lvlJc w:val="left"/>
      <w:pPr>
        <w:ind w:left="5040" w:hanging="360"/>
      </w:pPr>
      <w:rPr>
        <w:rFonts w:cs="Times New Roman"/>
      </w:rPr>
    </w:lvl>
    <w:lvl w:ilvl="7">
      <w:start w:val="1"/>
      <w:numFmt w:val="russianLower"/>
      <w:lvlText w:val="%8."/>
      <w:lvlJc w:val="left"/>
      <w:pPr>
        <w:ind w:left="5760" w:hanging="360"/>
      </w:pPr>
      <w:rPr>
        <w:rFonts w:cs="Times New Roman"/>
      </w:rPr>
    </w:lvl>
    <w:lvl w:ilvl="8">
      <w:start w:val="1"/>
      <w:numFmt w:val="lowerRoman"/>
      <w:lvlText w:val="%9."/>
      <w:lvlJc w:val="right"/>
      <w:pPr>
        <w:ind w:left="6480" w:hanging="360"/>
      </w:pPr>
      <w:rPr>
        <w:rFonts w:cs="Times New Roman"/>
      </w:rPr>
    </w:lvl>
  </w:abstractNum>
  <w:abstractNum w:abstractNumId="362">
    <w:nsid w:val="7D3E061E"/>
    <w:multiLevelType w:val="hybridMultilevel"/>
    <w:tmpl w:val="CA9411E4"/>
    <w:lvl w:ilvl="0" w:tplc="B0960428">
      <w:start w:val="1"/>
      <w:numFmt w:val="decimal"/>
      <w:lvlText w:val="%1)"/>
      <w:lvlJc w:val="left"/>
      <w:pPr>
        <w:ind w:left="102" w:hanging="245"/>
      </w:pPr>
      <w:rPr>
        <w:rFonts w:ascii="Times New Roman" w:eastAsia="Times New Roman" w:hAnsi="Times New Roman" w:hint="default"/>
        <w:sz w:val="24"/>
        <w:szCs w:val="24"/>
      </w:rPr>
    </w:lvl>
    <w:lvl w:ilvl="1" w:tplc="B0E847C6">
      <w:start w:val="1"/>
      <w:numFmt w:val="bullet"/>
      <w:lvlText w:val="•"/>
      <w:lvlJc w:val="left"/>
      <w:pPr>
        <w:ind w:left="1048" w:hanging="245"/>
      </w:pPr>
      <w:rPr>
        <w:rFonts w:hint="default"/>
      </w:rPr>
    </w:lvl>
    <w:lvl w:ilvl="2" w:tplc="E16A5074">
      <w:start w:val="1"/>
      <w:numFmt w:val="bullet"/>
      <w:lvlText w:val="•"/>
      <w:lvlJc w:val="left"/>
      <w:pPr>
        <w:ind w:left="1994" w:hanging="245"/>
      </w:pPr>
      <w:rPr>
        <w:rFonts w:hint="default"/>
      </w:rPr>
    </w:lvl>
    <w:lvl w:ilvl="3" w:tplc="C8E8E1E4">
      <w:start w:val="1"/>
      <w:numFmt w:val="bullet"/>
      <w:lvlText w:val="•"/>
      <w:lvlJc w:val="left"/>
      <w:pPr>
        <w:ind w:left="2941" w:hanging="245"/>
      </w:pPr>
      <w:rPr>
        <w:rFonts w:hint="default"/>
      </w:rPr>
    </w:lvl>
    <w:lvl w:ilvl="4" w:tplc="A7D6676C">
      <w:start w:val="1"/>
      <w:numFmt w:val="bullet"/>
      <w:lvlText w:val="•"/>
      <w:lvlJc w:val="left"/>
      <w:pPr>
        <w:ind w:left="3887" w:hanging="245"/>
      </w:pPr>
      <w:rPr>
        <w:rFonts w:hint="default"/>
      </w:rPr>
    </w:lvl>
    <w:lvl w:ilvl="5" w:tplc="F47CF534">
      <w:start w:val="1"/>
      <w:numFmt w:val="bullet"/>
      <w:lvlText w:val="•"/>
      <w:lvlJc w:val="left"/>
      <w:pPr>
        <w:ind w:left="4834" w:hanging="245"/>
      </w:pPr>
      <w:rPr>
        <w:rFonts w:hint="default"/>
      </w:rPr>
    </w:lvl>
    <w:lvl w:ilvl="6" w:tplc="6518CED8">
      <w:start w:val="1"/>
      <w:numFmt w:val="bullet"/>
      <w:lvlText w:val="•"/>
      <w:lvlJc w:val="left"/>
      <w:pPr>
        <w:ind w:left="5780" w:hanging="245"/>
      </w:pPr>
      <w:rPr>
        <w:rFonts w:hint="default"/>
      </w:rPr>
    </w:lvl>
    <w:lvl w:ilvl="7" w:tplc="BDCA8812">
      <w:start w:val="1"/>
      <w:numFmt w:val="bullet"/>
      <w:lvlText w:val="•"/>
      <w:lvlJc w:val="left"/>
      <w:pPr>
        <w:ind w:left="6727" w:hanging="245"/>
      </w:pPr>
      <w:rPr>
        <w:rFonts w:hint="default"/>
      </w:rPr>
    </w:lvl>
    <w:lvl w:ilvl="8" w:tplc="85FEDC70">
      <w:start w:val="1"/>
      <w:numFmt w:val="bullet"/>
      <w:lvlText w:val="•"/>
      <w:lvlJc w:val="left"/>
      <w:pPr>
        <w:ind w:left="7673" w:hanging="245"/>
      </w:pPr>
      <w:rPr>
        <w:rFonts w:hint="default"/>
      </w:rPr>
    </w:lvl>
  </w:abstractNum>
  <w:abstractNum w:abstractNumId="363">
    <w:nsid w:val="7ED0471F"/>
    <w:multiLevelType w:val="multilevel"/>
    <w:tmpl w:val="78E8C7A6"/>
    <w:lvl w:ilvl="0">
      <w:start w:val="1"/>
      <w:numFmt w:val="decimal"/>
      <w:lvlText w:val="3.5.%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64">
    <w:nsid w:val="7EE621E9"/>
    <w:multiLevelType w:val="multilevel"/>
    <w:tmpl w:val="06D0DA9A"/>
    <w:lvl w:ilvl="0">
      <w:start w:val="3"/>
      <w:numFmt w:val="decimal"/>
      <w:lvlText w:val="%1"/>
      <w:lvlJc w:val="left"/>
      <w:pPr>
        <w:ind w:left="102" w:hanging="708"/>
        <w:jc w:val="left"/>
      </w:pPr>
      <w:rPr>
        <w:rFonts w:hint="default"/>
      </w:rPr>
    </w:lvl>
    <w:lvl w:ilvl="1">
      <w:start w:val="6"/>
      <w:numFmt w:val="decimal"/>
      <w:lvlText w:val="%1.%2"/>
      <w:lvlJc w:val="left"/>
      <w:pPr>
        <w:ind w:left="102" w:hanging="708"/>
        <w:jc w:val="left"/>
      </w:pPr>
      <w:rPr>
        <w:rFonts w:hint="default"/>
      </w:rPr>
    </w:lvl>
    <w:lvl w:ilvl="2">
      <w:start w:val="1"/>
      <w:numFmt w:val="decimal"/>
      <w:lvlText w:val="%1.%2.%3"/>
      <w:lvlJc w:val="left"/>
      <w:pPr>
        <w:ind w:left="102" w:hanging="708"/>
        <w:jc w:val="left"/>
      </w:pPr>
      <w:rPr>
        <w:rFonts w:ascii="Times New Roman" w:eastAsia="Times New Roman" w:hAnsi="Times New Roman" w:hint="default"/>
        <w:sz w:val="24"/>
        <w:szCs w:val="24"/>
      </w:rPr>
    </w:lvl>
    <w:lvl w:ilvl="3">
      <w:start w:val="1"/>
      <w:numFmt w:val="bullet"/>
      <w:lvlText w:val="•"/>
      <w:lvlJc w:val="left"/>
      <w:pPr>
        <w:ind w:left="3031" w:hanging="708"/>
      </w:pPr>
      <w:rPr>
        <w:rFonts w:hint="default"/>
      </w:rPr>
    </w:lvl>
    <w:lvl w:ilvl="4">
      <w:start w:val="1"/>
      <w:numFmt w:val="bullet"/>
      <w:lvlText w:val="•"/>
      <w:lvlJc w:val="left"/>
      <w:pPr>
        <w:ind w:left="4007" w:hanging="708"/>
      </w:pPr>
      <w:rPr>
        <w:rFonts w:hint="default"/>
      </w:rPr>
    </w:lvl>
    <w:lvl w:ilvl="5">
      <w:start w:val="1"/>
      <w:numFmt w:val="bullet"/>
      <w:lvlText w:val="•"/>
      <w:lvlJc w:val="left"/>
      <w:pPr>
        <w:ind w:left="4984" w:hanging="708"/>
      </w:pPr>
      <w:rPr>
        <w:rFonts w:hint="default"/>
      </w:rPr>
    </w:lvl>
    <w:lvl w:ilvl="6">
      <w:start w:val="1"/>
      <w:numFmt w:val="bullet"/>
      <w:lvlText w:val="•"/>
      <w:lvlJc w:val="left"/>
      <w:pPr>
        <w:ind w:left="5960" w:hanging="708"/>
      </w:pPr>
      <w:rPr>
        <w:rFonts w:hint="default"/>
      </w:rPr>
    </w:lvl>
    <w:lvl w:ilvl="7">
      <w:start w:val="1"/>
      <w:numFmt w:val="bullet"/>
      <w:lvlText w:val="•"/>
      <w:lvlJc w:val="left"/>
      <w:pPr>
        <w:ind w:left="6937" w:hanging="708"/>
      </w:pPr>
      <w:rPr>
        <w:rFonts w:hint="default"/>
      </w:rPr>
    </w:lvl>
    <w:lvl w:ilvl="8">
      <w:start w:val="1"/>
      <w:numFmt w:val="bullet"/>
      <w:lvlText w:val="•"/>
      <w:lvlJc w:val="left"/>
      <w:pPr>
        <w:ind w:left="7913" w:hanging="708"/>
      </w:pPr>
      <w:rPr>
        <w:rFonts w:hint="default"/>
      </w:rPr>
    </w:lvl>
  </w:abstractNum>
  <w:abstractNum w:abstractNumId="365">
    <w:nsid w:val="7F0E7E07"/>
    <w:multiLevelType w:val="hybridMultilevel"/>
    <w:tmpl w:val="2DA2229A"/>
    <w:lvl w:ilvl="0" w:tplc="B42EB91A">
      <w:start w:val="1"/>
      <w:numFmt w:val="bullet"/>
      <w:lvlText w:val="-"/>
      <w:lvlJc w:val="left"/>
      <w:pPr>
        <w:ind w:left="433" w:hanging="332"/>
      </w:pPr>
      <w:rPr>
        <w:rFonts w:ascii="Times New Roman" w:eastAsia="Times New Roman" w:hAnsi="Times New Roman" w:hint="default"/>
        <w:sz w:val="24"/>
        <w:szCs w:val="24"/>
      </w:rPr>
    </w:lvl>
    <w:lvl w:ilvl="1" w:tplc="9CF86B84">
      <w:start w:val="1"/>
      <w:numFmt w:val="bullet"/>
      <w:lvlText w:val="-"/>
      <w:lvlJc w:val="left"/>
      <w:pPr>
        <w:ind w:left="1225" w:hanging="130"/>
      </w:pPr>
      <w:rPr>
        <w:rFonts w:ascii="Times New Roman" w:eastAsia="Times New Roman" w:hAnsi="Times New Roman" w:hint="default"/>
        <w:sz w:val="24"/>
        <w:szCs w:val="24"/>
      </w:rPr>
    </w:lvl>
    <w:lvl w:ilvl="2" w:tplc="4904A646">
      <w:start w:val="1"/>
      <w:numFmt w:val="bullet"/>
      <w:lvlText w:val="•"/>
      <w:lvlJc w:val="left"/>
      <w:pPr>
        <w:ind w:left="1225" w:hanging="130"/>
      </w:pPr>
      <w:rPr>
        <w:rFonts w:hint="default"/>
      </w:rPr>
    </w:lvl>
    <w:lvl w:ilvl="3" w:tplc="7DD2833C">
      <w:start w:val="1"/>
      <w:numFmt w:val="bullet"/>
      <w:lvlText w:val="•"/>
      <w:lvlJc w:val="left"/>
      <w:pPr>
        <w:ind w:left="2143" w:hanging="130"/>
      </w:pPr>
      <w:rPr>
        <w:rFonts w:hint="default"/>
      </w:rPr>
    </w:lvl>
    <w:lvl w:ilvl="4" w:tplc="3A507C2E">
      <w:start w:val="1"/>
      <w:numFmt w:val="bullet"/>
      <w:lvlText w:val="•"/>
      <w:lvlJc w:val="left"/>
      <w:pPr>
        <w:ind w:left="3062" w:hanging="130"/>
      </w:pPr>
      <w:rPr>
        <w:rFonts w:hint="default"/>
      </w:rPr>
    </w:lvl>
    <w:lvl w:ilvl="5" w:tplc="66900FA0">
      <w:start w:val="1"/>
      <w:numFmt w:val="bullet"/>
      <w:lvlText w:val="•"/>
      <w:lvlJc w:val="left"/>
      <w:pPr>
        <w:ind w:left="3980" w:hanging="130"/>
      </w:pPr>
      <w:rPr>
        <w:rFonts w:hint="default"/>
      </w:rPr>
    </w:lvl>
    <w:lvl w:ilvl="6" w:tplc="E646A116">
      <w:start w:val="1"/>
      <w:numFmt w:val="bullet"/>
      <w:lvlText w:val="•"/>
      <w:lvlJc w:val="left"/>
      <w:pPr>
        <w:ind w:left="4899" w:hanging="130"/>
      </w:pPr>
      <w:rPr>
        <w:rFonts w:hint="default"/>
      </w:rPr>
    </w:lvl>
    <w:lvl w:ilvl="7" w:tplc="66624B38">
      <w:start w:val="1"/>
      <w:numFmt w:val="bullet"/>
      <w:lvlText w:val="•"/>
      <w:lvlJc w:val="left"/>
      <w:pPr>
        <w:ind w:left="5817" w:hanging="130"/>
      </w:pPr>
      <w:rPr>
        <w:rFonts w:hint="default"/>
      </w:rPr>
    </w:lvl>
    <w:lvl w:ilvl="8" w:tplc="3A1C9DDA">
      <w:start w:val="1"/>
      <w:numFmt w:val="bullet"/>
      <w:lvlText w:val="•"/>
      <w:lvlJc w:val="left"/>
      <w:pPr>
        <w:ind w:left="6735" w:hanging="130"/>
      </w:pPr>
      <w:rPr>
        <w:rFonts w:hint="default"/>
      </w:rPr>
    </w:lvl>
  </w:abstractNum>
  <w:abstractNum w:abstractNumId="366">
    <w:nsid w:val="7F2047CB"/>
    <w:multiLevelType w:val="hybridMultilevel"/>
    <w:tmpl w:val="D1FA103A"/>
    <w:lvl w:ilvl="0" w:tplc="BF6ACC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F4E2DAE"/>
    <w:multiLevelType w:val="multilevel"/>
    <w:tmpl w:val="0419001D"/>
    <w:styleLink w:val="4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8">
    <w:nsid w:val="7FF533F1"/>
    <w:multiLevelType w:val="multilevel"/>
    <w:tmpl w:val="C25E2862"/>
    <w:lvl w:ilvl="0">
      <w:start w:val="2"/>
      <w:numFmt w:val="decimal"/>
      <w:lvlText w:val="%1"/>
      <w:lvlJc w:val="left"/>
      <w:pPr>
        <w:ind w:left="1354" w:hanging="584"/>
      </w:pPr>
      <w:rPr>
        <w:rFonts w:hint="default"/>
      </w:rPr>
    </w:lvl>
    <w:lvl w:ilvl="1">
      <w:start w:val="14"/>
      <w:numFmt w:val="decimal"/>
      <w:lvlText w:val="%1.%2."/>
      <w:lvlJc w:val="left"/>
      <w:pPr>
        <w:ind w:left="1354" w:hanging="584"/>
        <w:jc w:val="right"/>
      </w:pPr>
      <w:rPr>
        <w:rFonts w:ascii="Times New Roman" w:eastAsia="Times New Roman" w:hAnsi="Times New Roman" w:hint="default"/>
        <w:b/>
        <w:bCs/>
        <w:w w:val="99"/>
        <w:sz w:val="26"/>
        <w:szCs w:val="26"/>
      </w:rPr>
    </w:lvl>
    <w:lvl w:ilvl="2">
      <w:start w:val="1"/>
      <w:numFmt w:val="decimal"/>
      <w:lvlText w:val="%1.%2.%3"/>
      <w:lvlJc w:val="left"/>
      <w:pPr>
        <w:ind w:left="102" w:hanging="708"/>
      </w:pPr>
      <w:rPr>
        <w:rFonts w:ascii="Times New Roman" w:eastAsia="Times New Roman" w:hAnsi="Times New Roman" w:hint="default"/>
        <w:sz w:val="24"/>
        <w:szCs w:val="24"/>
      </w:rPr>
    </w:lvl>
    <w:lvl w:ilvl="3">
      <w:start w:val="1"/>
      <w:numFmt w:val="bullet"/>
      <w:lvlText w:val="•"/>
      <w:lvlJc w:val="left"/>
      <w:pPr>
        <w:ind w:left="3179" w:hanging="708"/>
      </w:pPr>
      <w:rPr>
        <w:rFonts w:hint="default"/>
      </w:rPr>
    </w:lvl>
    <w:lvl w:ilvl="4">
      <w:start w:val="1"/>
      <w:numFmt w:val="bullet"/>
      <w:lvlText w:val="•"/>
      <w:lvlJc w:val="left"/>
      <w:pPr>
        <w:ind w:left="4092" w:hanging="708"/>
      </w:pPr>
      <w:rPr>
        <w:rFonts w:hint="default"/>
      </w:rPr>
    </w:lvl>
    <w:lvl w:ilvl="5">
      <w:start w:val="1"/>
      <w:numFmt w:val="bullet"/>
      <w:lvlText w:val="•"/>
      <w:lvlJc w:val="left"/>
      <w:pPr>
        <w:ind w:left="5004" w:hanging="708"/>
      </w:pPr>
      <w:rPr>
        <w:rFonts w:hint="default"/>
      </w:rPr>
    </w:lvl>
    <w:lvl w:ilvl="6">
      <w:start w:val="1"/>
      <w:numFmt w:val="bullet"/>
      <w:lvlText w:val="•"/>
      <w:lvlJc w:val="left"/>
      <w:pPr>
        <w:ind w:left="5916" w:hanging="708"/>
      </w:pPr>
      <w:rPr>
        <w:rFonts w:hint="default"/>
      </w:rPr>
    </w:lvl>
    <w:lvl w:ilvl="7">
      <w:start w:val="1"/>
      <w:numFmt w:val="bullet"/>
      <w:lvlText w:val="•"/>
      <w:lvlJc w:val="left"/>
      <w:pPr>
        <w:ind w:left="6829" w:hanging="708"/>
      </w:pPr>
      <w:rPr>
        <w:rFonts w:hint="default"/>
      </w:rPr>
    </w:lvl>
    <w:lvl w:ilvl="8">
      <w:start w:val="1"/>
      <w:numFmt w:val="bullet"/>
      <w:lvlText w:val="•"/>
      <w:lvlJc w:val="left"/>
      <w:pPr>
        <w:ind w:left="7741" w:hanging="708"/>
      </w:pPr>
      <w:rPr>
        <w:rFonts w:hint="default"/>
      </w:rPr>
    </w:lvl>
  </w:abstractNum>
  <w:num w:numId="1">
    <w:abstractNumId w:val="0"/>
  </w:num>
  <w:num w:numId="2">
    <w:abstractNumId w:val="124"/>
  </w:num>
  <w:num w:numId="3">
    <w:abstractNumId w:val="209"/>
  </w:num>
  <w:num w:numId="4">
    <w:abstractNumId w:val="367"/>
  </w:num>
  <w:num w:numId="5">
    <w:abstractNumId w:val="12"/>
  </w:num>
  <w:num w:numId="6">
    <w:abstractNumId w:val="104"/>
  </w:num>
  <w:num w:numId="7">
    <w:abstractNumId w:val="84"/>
  </w:num>
  <w:num w:numId="8">
    <w:abstractNumId w:val="338"/>
  </w:num>
  <w:num w:numId="9">
    <w:abstractNumId w:val="353"/>
  </w:num>
  <w:num w:numId="10">
    <w:abstractNumId w:val="286"/>
  </w:num>
  <w:num w:numId="11">
    <w:abstractNumId w:val="306"/>
  </w:num>
  <w:num w:numId="12">
    <w:abstractNumId w:val="32"/>
  </w:num>
  <w:num w:numId="13">
    <w:abstractNumId w:val="146"/>
  </w:num>
  <w:num w:numId="14">
    <w:abstractNumId w:val="70"/>
  </w:num>
  <w:num w:numId="15">
    <w:abstractNumId w:val="366"/>
  </w:num>
  <w:num w:numId="16">
    <w:abstractNumId w:val="144"/>
  </w:num>
  <w:num w:numId="17">
    <w:abstractNumId w:val="156"/>
  </w:num>
  <w:num w:numId="18">
    <w:abstractNumId w:val="129"/>
  </w:num>
  <w:num w:numId="19">
    <w:abstractNumId w:val="150"/>
  </w:num>
  <w:num w:numId="20">
    <w:abstractNumId w:val="289"/>
  </w:num>
  <w:num w:numId="21">
    <w:abstractNumId w:val="246"/>
  </w:num>
  <w:num w:numId="22">
    <w:abstractNumId w:val="22"/>
  </w:num>
  <w:num w:numId="23">
    <w:abstractNumId w:val="111"/>
  </w:num>
  <w:num w:numId="24">
    <w:abstractNumId w:val="85"/>
  </w:num>
  <w:num w:numId="25">
    <w:abstractNumId w:val="116"/>
  </w:num>
  <w:num w:numId="26">
    <w:abstractNumId w:val="275"/>
  </w:num>
  <w:num w:numId="27">
    <w:abstractNumId w:val="288"/>
  </w:num>
  <w:num w:numId="28">
    <w:abstractNumId w:val="340"/>
  </w:num>
  <w:num w:numId="29">
    <w:abstractNumId w:val="71"/>
  </w:num>
  <w:num w:numId="30">
    <w:abstractNumId w:val="48"/>
  </w:num>
  <w:num w:numId="31">
    <w:abstractNumId w:val="233"/>
  </w:num>
  <w:num w:numId="32">
    <w:abstractNumId w:val="227"/>
  </w:num>
  <w:num w:numId="33">
    <w:abstractNumId w:val="217"/>
  </w:num>
  <w:num w:numId="34">
    <w:abstractNumId w:val="329"/>
  </w:num>
  <w:num w:numId="35">
    <w:abstractNumId w:val="74"/>
  </w:num>
  <w:num w:numId="36">
    <w:abstractNumId w:val="328"/>
  </w:num>
  <w:num w:numId="37">
    <w:abstractNumId w:val="362"/>
  </w:num>
  <w:num w:numId="38">
    <w:abstractNumId w:val="140"/>
  </w:num>
  <w:num w:numId="39">
    <w:abstractNumId w:val="131"/>
  </w:num>
  <w:num w:numId="40">
    <w:abstractNumId w:val="181"/>
  </w:num>
  <w:num w:numId="41">
    <w:abstractNumId w:val="265"/>
  </w:num>
  <w:num w:numId="42">
    <w:abstractNumId w:val="87"/>
  </w:num>
  <w:num w:numId="43">
    <w:abstractNumId w:val="132"/>
  </w:num>
  <w:num w:numId="44">
    <w:abstractNumId w:val="54"/>
  </w:num>
  <w:num w:numId="45">
    <w:abstractNumId w:val="173"/>
  </w:num>
  <w:num w:numId="46">
    <w:abstractNumId w:val="325"/>
  </w:num>
  <w:num w:numId="47">
    <w:abstractNumId w:val="202"/>
  </w:num>
  <w:num w:numId="48">
    <w:abstractNumId w:val="220"/>
  </w:num>
  <w:num w:numId="49">
    <w:abstractNumId w:val="38"/>
  </w:num>
  <w:num w:numId="50">
    <w:abstractNumId w:val="346"/>
  </w:num>
  <w:num w:numId="51">
    <w:abstractNumId w:val="168"/>
  </w:num>
  <w:num w:numId="52">
    <w:abstractNumId w:val="218"/>
  </w:num>
  <w:num w:numId="53">
    <w:abstractNumId w:val="184"/>
  </w:num>
  <w:num w:numId="54">
    <w:abstractNumId w:val="94"/>
  </w:num>
  <w:num w:numId="55">
    <w:abstractNumId w:val="28"/>
  </w:num>
  <w:num w:numId="56">
    <w:abstractNumId w:val="215"/>
  </w:num>
  <w:num w:numId="57">
    <w:abstractNumId w:val="56"/>
  </w:num>
  <w:num w:numId="58">
    <w:abstractNumId w:val="162"/>
  </w:num>
  <w:num w:numId="59">
    <w:abstractNumId w:val="153"/>
  </w:num>
  <w:num w:numId="60">
    <w:abstractNumId w:val="96"/>
  </w:num>
  <w:num w:numId="61">
    <w:abstractNumId w:val="91"/>
  </w:num>
  <w:num w:numId="62">
    <w:abstractNumId w:val="82"/>
  </w:num>
  <w:num w:numId="63">
    <w:abstractNumId w:val="350"/>
  </w:num>
  <w:num w:numId="64">
    <w:abstractNumId w:val="13"/>
  </w:num>
  <w:num w:numId="65">
    <w:abstractNumId w:val="360"/>
  </w:num>
  <w:num w:numId="66">
    <w:abstractNumId w:val="119"/>
  </w:num>
  <w:num w:numId="67">
    <w:abstractNumId w:val="107"/>
  </w:num>
  <w:num w:numId="68">
    <w:abstractNumId w:val="232"/>
  </w:num>
  <w:num w:numId="69">
    <w:abstractNumId w:val="358"/>
  </w:num>
  <w:num w:numId="70">
    <w:abstractNumId w:val="368"/>
  </w:num>
  <w:num w:numId="71">
    <w:abstractNumId w:val="322"/>
  </w:num>
  <w:num w:numId="72">
    <w:abstractNumId w:val="35"/>
  </w:num>
  <w:num w:numId="73">
    <w:abstractNumId w:val="308"/>
  </w:num>
  <w:num w:numId="74">
    <w:abstractNumId w:val="108"/>
  </w:num>
  <w:num w:numId="75">
    <w:abstractNumId w:val="249"/>
  </w:num>
  <w:num w:numId="76">
    <w:abstractNumId w:val="180"/>
  </w:num>
  <w:num w:numId="77">
    <w:abstractNumId w:val="351"/>
  </w:num>
  <w:num w:numId="78">
    <w:abstractNumId w:val="109"/>
  </w:num>
  <w:num w:numId="79">
    <w:abstractNumId w:val="39"/>
  </w:num>
  <w:num w:numId="80">
    <w:abstractNumId w:val="245"/>
  </w:num>
  <w:num w:numId="81">
    <w:abstractNumId w:val="26"/>
  </w:num>
  <w:num w:numId="82">
    <w:abstractNumId w:val="24"/>
  </w:num>
  <w:num w:numId="83">
    <w:abstractNumId w:val="254"/>
  </w:num>
  <w:num w:numId="84">
    <w:abstractNumId w:val="93"/>
  </w:num>
  <w:num w:numId="85">
    <w:abstractNumId w:val="341"/>
  </w:num>
  <w:num w:numId="86">
    <w:abstractNumId w:val="68"/>
  </w:num>
  <w:num w:numId="87">
    <w:abstractNumId w:val="268"/>
  </w:num>
  <w:num w:numId="88">
    <w:abstractNumId w:val="263"/>
  </w:num>
  <w:num w:numId="89">
    <w:abstractNumId w:val="365"/>
  </w:num>
  <w:num w:numId="90">
    <w:abstractNumId w:val="59"/>
  </w:num>
  <w:num w:numId="91">
    <w:abstractNumId w:val="86"/>
  </w:num>
  <w:num w:numId="92">
    <w:abstractNumId w:val="311"/>
  </w:num>
  <w:num w:numId="93">
    <w:abstractNumId w:val="221"/>
  </w:num>
  <w:num w:numId="94">
    <w:abstractNumId w:val="262"/>
  </w:num>
  <w:num w:numId="95">
    <w:abstractNumId w:val="63"/>
  </w:num>
  <w:num w:numId="96">
    <w:abstractNumId w:val="355"/>
  </w:num>
  <w:num w:numId="97">
    <w:abstractNumId w:val="257"/>
  </w:num>
  <w:num w:numId="98">
    <w:abstractNumId w:val="23"/>
  </w:num>
  <w:num w:numId="99">
    <w:abstractNumId w:val="287"/>
  </w:num>
  <w:num w:numId="100">
    <w:abstractNumId w:val="284"/>
  </w:num>
  <w:num w:numId="101">
    <w:abstractNumId w:val="343"/>
  </w:num>
  <w:num w:numId="102">
    <w:abstractNumId w:val="357"/>
  </w:num>
  <w:num w:numId="103">
    <w:abstractNumId w:val="6"/>
  </w:num>
  <w:num w:numId="104">
    <w:abstractNumId w:val="238"/>
  </w:num>
  <w:num w:numId="105">
    <w:abstractNumId w:val="290"/>
  </w:num>
  <w:num w:numId="106">
    <w:abstractNumId w:val="155"/>
  </w:num>
  <w:num w:numId="107">
    <w:abstractNumId w:val="47"/>
  </w:num>
  <w:num w:numId="108">
    <w:abstractNumId w:val="316"/>
  </w:num>
  <w:num w:numId="109">
    <w:abstractNumId w:val="122"/>
  </w:num>
  <w:num w:numId="110">
    <w:abstractNumId w:val="100"/>
  </w:num>
  <w:num w:numId="111">
    <w:abstractNumId w:val="300"/>
  </w:num>
  <w:num w:numId="112">
    <w:abstractNumId w:val="113"/>
  </w:num>
  <w:num w:numId="113">
    <w:abstractNumId w:val="212"/>
  </w:num>
  <w:num w:numId="114">
    <w:abstractNumId w:val="65"/>
  </w:num>
  <w:num w:numId="115">
    <w:abstractNumId w:val="66"/>
  </w:num>
  <w:num w:numId="116">
    <w:abstractNumId w:val="261"/>
  </w:num>
  <w:num w:numId="117">
    <w:abstractNumId w:val="255"/>
  </w:num>
  <w:num w:numId="118">
    <w:abstractNumId w:val="77"/>
  </w:num>
  <w:num w:numId="119">
    <w:abstractNumId w:val="73"/>
  </w:num>
  <w:num w:numId="120">
    <w:abstractNumId w:val="359"/>
  </w:num>
  <w:num w:numId="121">
    <w:abstractNumId w:val="272"/>
  </w:num>
  <w:num w:numId="122">
    <w:abstractNumId w:val="98"/>
  </w:num>
  <w:num w:numId="123">
    <w:abstractNumId w:val="319"/>
  </w:num>
  <w:num w:numId="124">
    <w:abstractNumId w:val="236"/>
  </w:num>
  <w:num w:numId="125">
    <w:abstractNumId w:val="352"/>
  </w:num>
  <w:num w:numId="126">
    <w:abstractNumId w:val="138"/>
  </w:num>
  <w:num w:numId="127">
    <w:abstractNumId w:val="274"/>
  </w:num>
  <w:num w:numId="128">
    <w:abstractNumId w:val="183"/>
  </w:num>
  <w:num w:numId="129">
    <w:abstractNumId w:val="89"/>
  </w:num>
  <w:num w:numId="130">
    <w:abstractNumId w:val="304"/>
  </w:num>
  <w:num w:numId="131">
    <w:abstractNumId w:val="31"/>
  </w:num>
  <w:num w:numId="132">
    <w:abstractNumId w:val="50"/>
  </w:num>
  <w:num w:numId="133">
    <w:abstractNumId w:val="270"/>
  </w:num>
  <w:num w:numId="134">
    <w:abstractNumId w:val="134"/>
  </w:num>
  <w:num w:numId="135">
    <w:abstractNumId w:val="327"/>
  </w:num>
  <w:num w:numId="136">
    <w:abstractNumId w:val="295"/>
  </w:num>
  <w:num w:numId="137">
    <w:abstractNumId w:val="80"/>
  </w:num>
  <w:num w:numId="138">
    <w:abstractNumId w:val="25"/>
  </w:num>
  <w:num w:numId="139">
    <w:abstractNumId w:val="81"/>
  </w:num>
  <w:num w:numId="140">
    <w:abstractNumId w:val="128"/>
  </w:num>
  <w:num w:numId="141">
    <w:abstractNumId w:val="143"/>
  </w:num>
  <w:num w:numId="142">
    <w:abstractNumId w:val="72"/>
  </w:num>
  <w:num w:numId="143">
    <w:abstractNumId w:val="175"/>
  </w:num>
  <w:num w:numId="144">
    <w:abstractNumId w:val="243"/>
  </w:num>
  <w:num w:numId="145">
    <w:abstractNumId w:val="216"/>
  </w:num>
  <w:num w:numId="146">
    <w:abstractNumId w:val="310"/>
  </w:num>
  <w:num w:numId="147">
    <w:abstractNumId w:val="348"/>
  </w:num>
  <w:num w:numId="148">
    <w:abstractNumId w:val="137"/>
  </w:num>
  <w:num w:numId="149">
    <w:abstractNumId w:val="190"/>
  </w:num>
  <w:num w:numId="150">
    <w:abstractNumId w:val="239"/>
  </w:num>
  <w:num w:numId="151">
    <w:abstractNumId w:val="278"/>
  </w:num>
  <w:num w:numId="152">
    <w:abstractNumId w:val="160"/>
  </w:num>
  <w:num w:numId="153">
    <w:abstractNumId w:val="53"/>
  </w:num>
  <w:num w:numId="154">
    <w:abstractNumId w:val="57"/>
  </w:num>
  <w:num w:numId="155">
    <w:abstractNumId w:val="280"/>
  </w:num>
  <w:num w:numId="156">
    <w:abstractNumId w:val="9"/>
  </w:num>
  <w:num w:numId="157">
    <w:abstractNumId w:val="260"/>
  </w:num>
  <w:num w:numId="158">
    <w:abstractNumId w:val="269"/>
  </w:num>
  <w:num w:numId="159">
    <w:abstractNumId w:val="230"/>
  </w:num>
  <w:num w:numId="160">
    <w:abstractNumId w:val="51"/>
  </w:num>
  <w:num w:numId="161">
    <w:abstractNumId w:val="166"/>
  </w:num>
  <w:num w:numId="162">
    <w:abstractNumId w:val="88"/>
  </w:num>
  <w:num w:numId="163">
    <w:abstractNumId w:val="8"/>
  </w:num>
  <w:num w:numId="164">
    <w:abstractNumId w:val="194"/>
  </w:num>
  <w:num w:numId="165">
    <w:abstractNumId w:val="177"/>
  </w:num>
  <w:num w:numId="166">
    <w:abstractNumId w:val="214"/>
  </w:num>
  <w:num w:numId="167">
    <w:abstractNumId w:val="207"/>
  </w:num>
  <w:num w:numId="168">
    <w:abstractNumId w:val="248"/>
  </w:num>
  <w:num w:numId="169">
    <w:abstractNumId w:val="299"/>
  </w:num>
  <w:num w:numId="170">
    <w:abstractNumId w:val="40"/>
  </w:num>
  <w:num w:numId="171">
    <w:abstractNumId w:val="69"/>
  </w:num>
  <w:num w:numId="172">
    <w:abstractNumId w:val="76"/>
  </w:num>
  <w:num w:numId="173">
    <w:abstractNumId w:val="242"/>
  </w:num>
  <w:num w:numId="174">
    <w:abstractNumId w:val="235"/>
  </w:num>
  <w:num w:numId="175">
    <w:abstractNumId w:val="60"/>
  </w:num>
  <w:num w:numId="176">
    <w:abstractNumId w:val="222"/>
  </w:num>
  <w:num w:numId="177">
    <w:abstractNumId w:val="14"/>
  </w:num>
  <w:num w:numId="178">
    <w:abstractNumId w:val="62"/>
  </w:num>
  <w:num w:numId="179">
    <w:abstractNumId w:val="46"/>
  </w:num>
  <w:num w:numId="180">
    <w:abstractNumId w:val="126"/>
  </w:num>
  <w:num w:numId="181">
    <w:abstractNumId w:val="125"/>
  </w:num>
  <w:num w:numId="182">
    <w:abstractNumId w:val="176"/>
  </w:num>
  <w:num w:numId="183">
    <w:abstractNumId w:val="298"/>
  </w:num>
  <w:num w:numId="184">
    <w:abstractNumId w:val="78"/>
  </w:num>
  <w:num w:numId="185">
    <w:abstractNumId w:val="19"/>
  </w:num>
  <w:num w:numId="186">
    <w:abstractNumId w:val="309"/>
  </w:num>
  <w:num w:numId="187">
    <w:abstractNumId w:val="43"/>
  </w:num>
  <w:num w:numId="188">
    <w:abstractNumId w:val="251"/>
  </w:num>
  <w:num w:numId="189">
    <w:abstractNumId w:val="147"/>
  </w:num>
  <w:num w:numId="190">
    <w:abstractNumId w:val="58"/>
  </w:num>
  <w:num w:numId="191">
    <w:abstractNumId w:val="281"/>
  </w:num>
  <w:num w:numId="192">
    <w:abstractNumId w:val="271"/>
  </w:num>
  <w:num w:numId="193">
    <w:abstractNumId w:val="320"/>
  </w:num>
  <w:num w:numId="194">
    <w:abstractNumId w:val="79"/>
  </w:num>
  <w:num w:numId="195">
    <w:abstractNumId w:val="234"/>
  </w:num>
  <w:num w:numId="196">
    <w:abstractNumId w:val="318"/>
  </w:num>
  <w:num w:numId="197">
    <w:abstractNumId w:val="44"/>
  </w:num>
  <w:num w:numId="198">
    <w:abstractNumId w:val="55"/>
  </w:num>
  <w:num w:numId="199">
    <w:abstractNumId w:val="61"/>
  </w:num>
  <w:num w:numId="200">
    <w:abstractNumId w:val="105"/>
  </w:num>
  <w:num w:numId="201">
    <w:abstractNumId w:val="267"/>
  </w:num>
  <w:num w:numId="202">
    <w:abstractNumId w:val="15"/>
  </w:num>
  <w:num w:numId="203">
    <w:abstractNumId w:val="106"/>
  </w:num>
  <w:num w:numId="204">
    <w:abstractNumId w:val="312"/>
  </w:num>
  <w:num w:numId="205">
    <w:abstractNumId w:val="305"/>
  </w:num>
  <w:num w:numId="206">
    <w:abstractNumId w:val="102"/>
  </w:num>
  <w:num w:numId="207">
    <w:abstractNumId w:val="277"/>
  </w:num>
  <w:num w:numId="208">
    <w:abstractNumId w:val="276"/>
  </w:num>
  <w:num w:numId="209">
    <w:abstractNumId w:val="301"/>
  </w:num>
  <w:num w:numId="210">
    <w:abstractNumId w:val="115"/>
  </w:num>
  <w:num w:numId="211">
    <w:abstractNumId w:val="157"/>
  </w:num>
  <w:num w:numId="212">
    <w:abstractNumId w:val="34"/>
  </w:num>
  <w:num w:numId="213">
    <w:abstractNumId w:val="339"/>
  </w:num>
  <w:num w:numId="214">
    <w:abstractNumId w:val="171"/>
  </w:num>
  <w:num w:numId="215">
    <w:abstractNumId w:val="136"/>
  </w:num>
  <w:num w:numId="216">
    <w:abstractNumId w:val="112"/>
  </w:num>
  <w:num w:numId="217">
    <w:abstractNumId w:val="7"/>
  </w:num>
  <w:num w:numId="218">
    <w:abstractNumId w:val="331"/>
  </w:num>
  <w:num w:numId="219">
    <w:abstractNumId w:val="16"/>
  </w:num>
  <w:num w:numId="220">
    <w:abstractNumId w:val="208"/>
  </w:num>
  <w:num w:numId="221">
    <w:abstractNumId w:val="296"/>
  </w:num>
  <w:num w:numId="222">
    <w:abstractNumId w:val="364"/>
  </w:num>
  <w:num w:numId="223">
    <w:abstractNumId w:val="273"/>
  </w:num>
  <w:num w:numId="224">
    <w:abstractNumId w:val="354"/>
  </w:num>
  <w:num w:numId="225">
    <w:abstractNumId w:val="182"/>
  </w:num>
  <w:num w:numId="226">
    <w:abstractNumId w:val="203"/>
  </w:num>
  <w:num w:numId="227">
    <w:abstractNumId w:val="317"/>
  </w:num>
  <w:num w:numId="228">
    <w:abstractNumId w:val="159"/>
  </w:num>
  <w:num w:numId="229">
    <w:abstractNumId w:val="179"/>
  </w:num>
  <w:num w:numId="230">
    <w:abstractNumId w:val="244"/>
  </w:num>
  <w:num w:numId="231">
    <w:abstractNumId w:val="237"/>
  </w:num>
  <w:num w:numId="232">
    <w:abstractNumId w:val="169"/>
  </w:num>
  <w:num w:numId="233">
    <w:abstractNumId w:val="30"/>
  </w:num>
  <w:num w:numId="234">
    <w:abstractNumId w:val="95"/>
  </w:num>
  <w:num w:numId="235">
    <w:abstractNumId w:val="75"/>
  </w:num>
  <w:num w:numId="236">
    <w:abstractNumId w:val="5"/>
  </w:num>
  <w:num w:numId="237">
    <w:abstractNumId w:val="97"/>
  </w:num>
  <w:num w:numId="238">
    <w:abstractNumId w:val="117"/>
  </w:num>
  <w:num w:numId="239">
    <w:abstractNumId w:val="130"/>
  </w:num>
  <w:num w:numId="240">
    <w:abstractNumId w:val="110"/>
  </w:num>
  <w:num w:numId="241">
    <w:abstractNumId w:val="259"/>
  </w:num>
  <w:num w:numId="242">
    <w:abstractNumId w:val="200"/>
  </w:num>
  <w:num w:numId="243">
    <w:abstractNumId w:val="187"/>
  </w:num>
  <w:num w:numId="244">
    <w:abstractNumId w:val="335"/>
  </w:num>
  <w:num w:numId="245">
    <w:abstractNumId w:val="52"/>
  </w:num>
  <w:num w:numId="246">
    <w:abstractNumId w:val="33"/>
  </w:num>
  <w:num w:numId="247">
    <w:abstractNumId w:val="224"/>
  </w:num>
  <w:num w:numId="248">
    <w:abstractNumId w:val="83"/>
  </w:num>
  <w:num w:numId="249">
    <w:abstractNumId w:val="120"/>
  </w:num>
  <w:num w:numId="250">
    <w:abstractNumId w:val="229"/>
  </w:num>
  <w:num w:numId="251">
    <w:abstractNumId w:val="127"/>
  </w:num>
  <w:num w:numId="252">
    <w:abstractNumId w:val="11"/>
  </w:num>
  <w:num w:numId="253">
    <w:abstractNumId w:val="211"/>
  </w:num>
  <w:num w:numId="254">
    <w:abstractNumId w:val="241"/>
  </w:num>
  <w:num w:numId="255">
    <w:abstractNumId w:val="323"/>
  </w:num>
  <w:num w:numId="256">
    <w:abstractNumId w:val="205"/>
  </w:num>
  <w:num w:numId="257">
    <w:abstractNumId w:val="283"/>
  </w:num>
  <w:num w:numId="258">
    <w:abstractNumId w:val="247"/>
  </w:num>
  <w:num w:numId="259">
    <w:abstractNumId w:val="250"/>
  </w:num>
  <w:num w:numId="260">
    <w:abstractNumId w:val="356"/>
  </w:num>
  <w:num w:numId="261">
    <w:abstractNumId w:val="324"/>
  </w:num>
  <w:num w:numId="262">
    <w:abstractNumId w:val="141"/>
  </w:num>
  <w:num w:numId="263">
    <w:abstractNumId w:val="253"/>
  </w:num>
  <w:num w:numId="264">
    <w:abstractNumId w:val="326"/>
  </w:num>
  <w:num w:numId="265">
    <w:abstractNumId w:val="252"/>
  </w:num>
  <w:num w:numId="266">
    <w:abstractNumId w:val="302"/>
  </w:num>
  <w:num w:numId="267">
    <w:abstractNumId w:val="219"/>
  </w:num>
  <w:num w:numId="268">
    <w:abstractNumId w:val="67"/>
  </w:num>
  <w:num w:numId="269">
    <w:abstractNumId w:val="314"/>
  </w:num>
  <w:num w:numId="270">
    <w:abstractNumId w:val="42"/>
  </w:num>
  <w:num w:numId="271">
    <w:abstractNumId w:val="240"/>
  </w:num>
  <w:num w:numId="272">
    <w:abstractNumId w:val="204"/>
  </w:num>
  <w:num w:numId="273">
    <w:abstractNumId w:val="321"/>
  </w:num>
  <w:num w:numId="274">
    <w:abstractNumId w:val="225"/>
  </w:num>
  <w:num w:numId="275">
    <w:abstractNumId w:val="333"/>
  </w:num>
  <w:num w:numId="276">
    <w:abstractNumId w:val="163"/>
  </w:num>
  <w:num w:numId="277">
    <w:abstractNumId w:val="256"/>
  </w:num>
  <w:num w:numId="278">
    <w:abstractNumId w:val="193"/>
  </w:num>
  <w:num w:numId="279">
    <w:abstractNumId w:val="258"/>
  </w:num>
  <w:num w:numId="280">
    <w:abstractNumId w:val="36"/>
  </w:num>
  <w:num w:numId="281">
    <w:abstractNumId w:val="294"/>
  </w:num>
  <w:num w:numId="282">
    <w:abstractNumId w:val="135"/>
  </w:num>
  <w:num w:numId="283">
    <w:abstractNumId w:val="158"/>
  </w:num>
  <w:num w:numId="284">
    <w:abstractNumId w:val="170"/>
  </w:num>
  <w:num w:numId="285">
    <w:abstractNumId w:val="172"/>
  </w:num>
  <w:num w:numId="286">
    <w:abstractNumId w:val="264"/>
  </w:num>
  <w:num w:numId="287">
    <w:abstractNumId w:val="213"/>
  </w:num>
  <w:num w:numId="288">
    <w:abstractNumId w:val="37"/>
  </w:num>
  <w:num w:numId="289">
    <w:abstractNumId w:val="282"/>
  </w:num>
  <w:num w:numId="290">
    <w:abstractNumId w:val="17"/>
  </w:num>
  <w:num w:numId="291">
    <w:abstractNumId w:val="164"/>
  </w:num>
  <w:num w:numId="292">
    <w:abstractNumId w:val="174"/>
  </w:num>
  <w:num w:numId="293">
    <w:abstractNumId w:val="41"/>
  </w:num>
  <w:num w:numId="294">
    <w:abstractNumId w:val="349"/>
  </w:num>
  <w:num w:numId="295">
    <w:abstractNumId w:val="344"/>
  </w:num>
  <w:num w:numId="296">
    <w:abstractNumId w:val="103"/>
  </w:num>
  <w:num w:numId="297">
    <w:abstractNumId w:val="228"/>
  </w:num>
  <w:num w:numId="298">
    <w:abstractNumId w:val="149"/>
  </w:num>
  <w:num w:numId="299">
    <w:abstractNumId w:val="210"/>
  </w:num>
  <w:num w:numId="300">
    <w:abstractNumId w:val="123"/>
  </w:num>
  <w:num w:numId="301">
    <w:abstractNumId w:val="64"/>
  </w:num>
  <w:num w:numId="302">
    <w:abstractNumId w:val="307"/>
  </w:num>
  <w:num w:numId="303">
    <w:abstractNumId w:val="114"/>
  </w:num>
  <w:num w:numId="304">
    <w:abstractNumId w:val="345"/>
  </w:num>
  <w:num w:numId="305">
    <w:abstractNumId w:val="279"/>
  </w:num>
  <w:num w:numId="306">
    <w:abstractNumId w:val="196"/>
  </w:num>
  <w:num w:numId="307">
    <w:abstractNumId w:val="92"/>
  </w:num>
  <w:num w:numId="308">
    <w:abstractNumId w:val="152"/>
  </w:num>
  <w:num w:numId="309">
    <w:abstractNumId w:val="330"/>
  </w:num>
  <w:num w:numId="310">
    <w:abstractNumId w:val="142"/>
  </w:num>
  <w:num w:numId="311">
    <w:abstractNumId w:val="118"/>
  </w:num>
  <w:num w:numId="312">
    <w:abstractNumId w:val="49"/>
  </w:num>
  <w:num w:numId="313">
    <w:abstractNumId w:val="206"/>
  </w:num>
  <w:num w:numId="314">
    <w:abstractNumId w:val="197"/>
  </w:num>
  <w:num w:numId="315">
    <w:abstractNumId w:val="285"/>
  </w:num>
  <w:num w:numId="316">
    <w:abstractNumId w:val="154"/>
  </w:num>
  <w:num w:numId="317">
    <w:abstractNumId w:val="192"/>
  </w:num>
  <w:num w:numId="318">
    <w:abstractNumId w:val="292"/>
  </w:num>
  <w:num w:numId="319">
    <w:abstractNumId w:val="185"/>
  </w:num>
  <w:num w:numId="320">
    <w:abstractNumId w:val="201"/>
  </w:num>
  <w:num w:numId="321">
    <w:abstractNumId w:val="145"/>
  </w:num>
  <w:num w:numId="322">
    <w:abstractNumId w:val="133"/>
  </w:num>
  <w:num w:numId="323">
    <w:abstractNumId w:val="195"/>
  </w:num>
  <w:num w:numId="324">
    <w:abstractNumId w:val="151"/>
  </w:num>
  <w:num w:numId="325">
    <w:abstractNumId w:val="191"/>
  </w:num>
  <w:num w:numId="326">
    <w:abstractNumId w:val="188"/>
  </w:num>
  <w:num w:numId="327">
    <w:abstractNumId w:val="297"/>
  </w:num>
  <w:num w:numId="328">
    <w:abstractNumId w:val="161"/>
  </w:num>
  <w:num w:numId="329">
    <w:abstractNumId w:val="361"/>
  </w:num>
  <w:num w:numId="330">
    <w:abstractNumId w:val="90"/>
  </w:num>
  <w:num w:numId="331">
    <w:abstractNumId w:val="186"/>
  </w:num>
  <w:num w:numId="332">
    <w:abstractNumId w:val="18"/>
  </w:num>
  <w:num w:numId="333">
    <w:abstractNumId w:val="167"/>
  </w:num>
  <w:num w:numId="334">
    <w:abstractNumId w:val="139"/>
  </w:num>
  <w:num w:numId="335">
    <w:abstractNumId w:val="315"/>
  </w:num>
  <w:num w:numId="336">
    <w:abstractNumId w:val="165"/>
  </w:num>
  <w:num w:numId="337">
    <w:abstractNumId w:val="99"/>
  </w:num>
  <w:num w:numId="338">
    <w:abstractNumId w:val="27"/>
  </w:num>
  <w:num w:numId="339">
    <w:abstractNumId w:val="347"/>
  </w:num>
  <w:num w:numId="340">
    <w:abstractNumId w:val="45"/>
  </w:num>
  <w:num w:numId="341">
    <w:abstractNumId w:val="10"/>
  </w:num>
  <w:num w:numId="342">
    <w:abstractNumId w:val="313"/>
  </w:num>
  <w:num w:numId="343">
    <w:abstractNumId w:val="231"/>
  </w:num>
  <w:num w:numId="344">
    <w:abstractNumId w:val="199"/>
  </w:num>
  <w:num w:numId="345">
    <w:abstractNumId w:val="226"/>
  </w:num>
  <w:num w:numId="346">
    <w:abstractNumId w:val="336"/>
  </w:num>
  <w:num w:numId="347">
    <w:abstractNumId w:val="363"/>
  </w:num>
  <w:num w:numId="348">
    <w:abstractNumId w:val="266"/>
  </w:num>
  <w:num w:numId="349">
    <w:abstractNumId w:val="293"/>
  </w:num>
  <w:num w:numId="350">
    <w:abstractNumId w:val="303"/>
  </w:num>
  <w:num w:numId="351">
    <w:abstractNumId w:val="20"/>
  </w:num>
  <w:num w:numId="352">
    <w:abstractNumId w:val="337"/>
  </w:num>
  <w:num w:numId="353">
    <w:abstractNumId w:val="121"/>
  </w:num>
  <w:num w:numId="354">
    <w:abstractNumId w:val="291"/>
  </w:num>
  <w:num w:numId="355">
    <w:abstractNumId w:val="332"/>
  </w:num>
  <w:num w:numId="356">
    <w:abstractNumId w:val="29"/>
  </w:num>
  <w:num w:numId="357">
    <w:abstractNumId w:val="342"/>
  </w:num>
  <w:num w:numId="358">
    <w:abstractNumId w:val="101"/>
  </w:num>
  <w:num w:numId="359">
    <w:abstractNumId w:val="189"/>
  </w:num>
  <w:num w:numId="360">
    <w:abstractNumId w:val="21"/>
  </w:num>
  <w:num w:numId="361">
    <w:abstractNumId w:val="148"/>
  </w:num>
  <w:num w:numId="362">
    <w:abstractNumId w:val="198"/>
  </w:num>
  <w:num w:numId="363">
    <w:abstractNumId w:val="178"/>
  </w:num>
  <w:num w:numId="364">
    <w:abstractNumId w:val="223"/>
  </w:num>
  <w:num w:numId="365">
    <w:abstractNumId w:val="334"/>
  </w:num>
  <w:numIdMacAtCleanup w:val="3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363"/>
    <w:rsid w:val="000020FD"/>
    <w:rsid w:val="00003303"/>
    <w:rsid w:val="000076EF"/>
    <w:rsid w:val="000164EF"/>
    <w:rsid w:val="00020E05"/>
    <w:rsid w:val="00032FCB"/>
    <w:rsid w:val="0003430A"/>
    <w:rsid w:val="000349EE"/>
    <w:rsid w:val="00035A6E"/>
    <w:rsid w:val="000373E2"/>
    <w:rsid w:val="00042DB2"/>
    <w:rsid w:val="0004300B"/>
    <w:rsid w:val="000430EE"/>
    <w:rsid w:val="00046B8A"/>
    <w:rsid w:val="00056680"/>
    <w:rsid w:val="00057D11"/>
    <w:rsid w:val="00064251"/>
    <w:rsid w:val="00073834"/>
    <w:rsid w:val="000745B6"/>
    <w:rsid w:val="000820FB"/>
    <w:rsid w:val="00083E92"/>
    <w:rsid w:val="0008671D"/>
    <w:rsid w:val="0008724A"/>
    <w:rsid w:val="0009024D"/>
    <w:rsid w:val="000A2C89"/>
    <w:rsid w:val="000A4295"/>
    <w:rsid w:val="000A5664"/>
    <w:rsid w:val="000B558B"/>
    <w:rsid w:val="000B7161"/>
    <w:rsid w:val="000C4622"/>
    <w:rsid w:val="000C64FB"/>
    <w:rsid w:val="000D0C05"/>
    <w:rsid w:val="000D1254"/>
    <w:rsid w:val="000D26F7"/>
    <w:rsid w:val="000D7328"/>
    <w:rsid w:val="000E1122"/>
    <w:rsid w:val="000F1CEB"/>
    <w:rsid w:val="000F25FB"/>
    <w:rsid w:val="000F74A6"/>
    <w:rsid w:val="000F7FA1"/>
    <w:rsid w:val="001026E2"/>
    <w:rsid w:val="00102B83"/>
    <w:rsid w:val="00104429"/>
    <w:rsid w:val="00117874"/>
    <w:rsid w:val="001207E1"/>
    <w:rsid w:val="00120C3E"/>
    <w:rsid w:val="001243DD"/>
    <w:rsid w:val="001253B4"/>
    <w:rsid w:val="00126820"/>
    <w:rsid w:val="00132830"/>
    <w:rsid w:val="00134658"/>
    <w:rsid w:val="00140D51"/>
    <w:rsid w:val="001502C0"/>
    <w:rsid w:val="00156569"/>
    <w:rsid w:val="0015799A"/>
    <w:rsid w:val="00157DAC"/>
    <w:rsid w:val="00160C7B"/>
    <w:rsid w:val="00164F24"/>
    <w:rsid w:val="0017552C"/>
    <w:rsid w:val="00183132"/>
    <w:rsid w:val="0018444F"/>
    <w:rsid w:val="001846DB"/>
    <w:rsid w:val="00184DA6"/>
    <w:rsid w:val="0018509C"/>
    <w:rsid w:val="001922BD"/>
    <w:rsid w:val="00194139"/>
    <w:rsid w:val="00194D7A"/>
    <w:rsid w:val="001A02AF"/>
    <w:rsid w:val="001A08D8"/>
    <w:rsid w:val="001B02C5"/>
    <w:rsid w:val="001B3E70"/>
    <w:rsid w:val="001B6D44"/>
    <w:rsid w:val="001C098F"/>
    <w:rsid w:val="001C2375"/>
    <w:rsid w:val="001C272C"/>
    <w:rsid w:val="001C4953"/>
    <w:rsid w:val="001C5C84"/>
    <w:rsid w:val="001C7CBD"/>
    <w:rsid w:val="001C7DB3"/>
    <w:rsid w:val="001D215C"/>
    <w:rsid w:val="001D431A"/>
    <w:rsid w:val="001D715C"/>
    <w:rsid w:val="001F1E42"/>
    <w:rsid w:val="001F28F0"/>
    <w:rsid w:val="00202EA4"/>
    <w:rsid w:val="00207AD8"/>
    <w:rsid w:val="00210384"/>
    <w:rsid w:val="002144AE"/>
    <w:rsid w:val="002150C3"/>
    <w:rsid w:val="00215227"/>
    <w:rsid w:val="00217576"/>
    <w:rsid w:val="00221950"/>
    <w:rsid w:val="00221FFD"/>
    <w:rsid w:val="00222644"/>
    <w:rsid w:val="002229ED"/>
    <w:rsid w:val="002279E5"/>
    <w:rsid w:val="00230F4E"/>
    <w:rsid w:val="0023195D"/>
    <w:rsid w:val="0023222D"/>
    <w:rsid w:val="00233D74"/>
    <w:rsid w:val="00234BAC"/>
    <w:rsid w:val="0023611C"/>
    <w:rsid w:val="00242298"/>
    <w:rsid w:val="00243AC7"/>
    <w:rsid w:val="0024559A"/>
    <w:rsid w:val="00252293"/>
    <w:rsid w:val="0025545D"/>
    <w:rsid w:val="0025659A"/>
    <w:rsid w:val="00256E2E"/>
    <w:rsid w:val="0026033B"/>
    <w:rsid w:val="002641C4"/>
    <w:rsid w:val="00265717"/>
    <w:rsid w:val="002659EE"/>
    <w:rsid w:val="00273841"/>
    <w:rsid w:val="00274860"/>
    <w:rsid w:val="00275725"/>
    <w:rsid w:val="00276C59"/>
    <w:rsid w:val="002871EB"/>
    <w:rsid w:val="00294A55"/>
    <w:rsid w:val="002A3928"/>
    <w:rsid w:val="002A3CB6"/>
    <w:rsid w:val="002A6453"/>
    <w:rsid w:val="002B13C4"/>
    <w:rsid w:val="002B2871"/>
    <w:rsid w:val="002B39D4"/>
    <w:rsid w:val="002B4F3E"/>
    <w:rsid w:val="002B54F7"/>
    <w:rsid w:val="002C1021"/>
    <w:rsid w:val="002C1D49"/>
    <w:rsid w:val="002D122A"/>
    <w:rsid w:val="002D1A14"/>
    <w:rsid w:val="002D2C71"/>
    <w:rsid w:val="002D57EA"/>
    <w:rsid w:val="002F01E2"/>
    <w:rsid w:val="002F1565"/>
    <w:rsid w:val="00301176"/>
    <w:rsid w:val="00304BA0"/>
    <w:rsid w:val="00305281"/>
    <w:rsid w:val="0030636C"/>
    <w:rsid w:val="003109E8"/>
    <w:rsid w:val="00313B01"/>
    <w:rsid w:val="00315157"/>
    <w:rsid w:val="0031581C"/>
    <w:rsid w:val="00321BAE"/>
    <w:rsid w:val="00324DA9"/>
    <w:rsid w:val="0033037E"/>
    <w:rsid w:val="00330435"/>
    <w:rsid w:val="00331998"/>
    <w:rsid w:val="0033219C"/>
    <w:rsid w:val="00335BA7"/>
    <w:rsid w:val="003402DD"/>
    <w:rsid w:val="003414A1"/>
    <w:rsid w:val="003415DB"/>
    <w:rsid w:val="003452E0"/>
    <w:rsid w:val="0034675B"/>
    <w:rsid w:val="003472F3"/>
    <w:rsid w:val="00353EB2"/>
    <w:rsid w:val="00354FEE"/>
    <w:rsid w:val="00361F1E"/>
    <w:rsid w:val="003671F8"/>
    <w:rsid w:val="00370199"/>
    <w:rsid w:val="00376EAB"/>
    <w:rsid w:val="0037757A"/>
    <w:rsid w:val="0039469B"/>
    <w:rsid w:val="00395477"/>
    <w:rsid w:val="003A2111"/>
    <w:rsid w:val="003A5733"/>
    <w:rsid w:val="003A7A2D"/>
    <w:rsid w:val="003B0B3B"/>
    <w:rsid w:val="003B0DE6"/>
    <w:rsid w:val="003B3579"/>
    <w:rsid w:val="003B6182"/>
    <w:rsid w:val="003C1644"/>
    <w:rsid w:val="003C332C"/>
    <w:rsid w:val="003C4E15"/>
    <w:rsid w:val="003D4FFA"/>
    <w:rsid w:val="003E297F"/>
    <w:rsid w:val="003E2CF3"/>
    <w:rsid w:val="003F14B9"/>
    <w:rsid w:val="003F2B98"/>
    <w:rsid w:val="003F4F25"/>
    <w:rsid w:val="00403711"/>
    <w:rsid w:val="0040392F"/>
    <w:rsid w:val="00405A69"/>
    <w:rsid w:val="00406BEB"/>
    <w:rsid w:val="0041773D"/>
    <w:rsid w:val="00422F94"/>
    <w:rsid w:val="00425608"/>
    <w:rsid w:val="00427324"/>
    <w:rsid w:val="0043047E"/>
    <w:rsid w:val="0043600B"/>
    <w:rsid w:val="0044240F"/>
    <w:rsid w:val="004527F2"/>
    <w:rsid w:val="00452C6A"/>
    <w:rsid w:val="0045349B"/>
    <w:rsid w:val="00454A8D"/>
    <w:rsid w:val="00457ED5"/>
    <w:rsid w:val="00462F31"/>
    <w:rsid w:val="004631B0"/>
    <w:rsid w:val="00470DC7"/>
    <w:rsid w:val="00470F19"/>
    <w:rsid w:val="00471802"/>
    <w:rsid w:val="00477928"/>
    <w:rsid w:val="00477C2C"/>
    <w:rsid w:val="004847B8"/>
    <w:rsid w:val="004963C5"/>
    <w:rsid w:val="00496823"/>
    <w:rsid w:val="004A1BB5"/>
    <w:rsid w:val="004A448D"/>
    <w:rsid w:val="004B0E00"/>
    <w:rsid w:val="004B3681"/>
    <w:rsid w:val="004B710C"/>
    <w:rsid w:val="004C09CC"/>
    <w:rsid w:val="004C1692"/>
    <w:rsid w:val="004C3DA8"/>
    <w:rsid w:val="004D00A2"/>
    <w:rsid w:val="004D1B99"/>
    <w:rsid w:val="004D270E"/>
    <w:rsid w:val="004D59CD"/>
    <w:rsid w:val="004D5FFD"/>
    <w:rsid w:val="004D7398"/>
    <w:rsid w:val="004E1061"/>
    <w:rsid w:val="004E1492"/>
    <w:rsid w:val="004E179E"/>
    <w:rsid w:val="004E2677"/>
    <w:rsid w:val="004F1E1B"/>
    <w:rsid w:val="004F277F"/>
    <w:rsid w:val="004F2BE5"/>
    <w:rsid w:val="004F429E"/>
    <w:rsid w:val="004F542F"/>
    <w:rsid w:val="004F7C08"/>
    <w:rsid w:val="00500B16"/>
    <w:rsid w:val="0050172B"/>
    <w:rsid w:val="00502FAC"/>
    <w:rsid w:val="005038A5"/>
    <w:rsid w:val="00503C5C"/>
    <w:rsid w:val="00504189"/>
    <w:rsid w:val="00525DFE"/>
    <w:rsid w:val="005301FF"/>
    <w:rsid w:val="0053129D"/>
    <w:rsid w:val="005316D4"/>
    <w:rsid w:val="0053539A"/>
    <w:rsid w:val="005355C6"/>
    <w:rsid w:val="0053726B"/>
    <w:rsid w:val="005433AD"/>
    <w:rsid w:val="0054369D"/>
    <w:rsid w:val="005441EA"/>
    <w:rsid w:val="005544F2"/>
    <w:rsid w:val="005549F1"/>
    <w:rsid w:val="00554AEC"/>
    <w:rsid w:val="00556F03"/>
    <w:rsid w:val="00565781"/>
    <w:rsid w:val="005667DB"/>
    <w:rsid w:val="005744FB"/>
    <w:rsid w:val="00593AA0"/>
    <w:rsid w:val="0059608B"/>
    <w:rsid w:val="005A0DEA"/>
    <w:rsid w:val="005A1DF9"/>
    <w:rsid w:val="005A7E91"/>
    <w:rsid w:val="005C3453"/>
    <w:rsid w:val="005C7368"/>
    <w:rsid w:val="005D1420"/>
    <w:rsid w:val="005D5AB5"/>
    <w:rsid w:val="005D5D6D"/>
    <w:rsid w:val="005E32F5"/>
    <w:rsid w:val="005E452F"/>
    <w:rsid w:val="005E475C"/>
    <w:rsid w:val="005F79D4"/>
    <w:rsid w:val="00613DD1"/>
    <w:rsid w:val="0061536D"/>
    <w:rsid w:val="00617530"/>
    <w:rsid w:val="00630641"/>
    <w:rsid w:val="006337B6"/>
    <w:rsid w:val="00636AA1"/>
    <w:rsid w:val="00641AF5"/>
    <w:rsid w:val="00642D5D"/>
    <w:rsid w:val="00652C7E"/>
    <w:rsid w:val="00653BA9"/>
    <w:rsid w:val="00660182"/>
    <w:rsid w:val="00673819"/>
    <w:rsid w:val="0068145A"/>
    <w:rsid w:val="00682BC8"/>
    <w:rsid w:val="006849D7"/>
    <w:rsid w:val="00691AB5"/>
    <w:rsid w:val="00694300"/>
    <w:rsid w:val="006A1599"/>
    <w:rsid w:val="006A1CEF"/>
    <w:rsid w:val="006A2C14"/>
    <w:rsid w:val="006A7382"/>
    <w:rsid w:val="006B26FB"/>
    <w:rsid w:val="006B67F3"/>
    <w:rsid w:val="006B70C5"/>
    <w:rsid w:val="006C0F37"/>
    <w:rsid w:val="006C1531"/>
    <w:rsid w:val="006C327B"/>
    <w:rsid w:val="006C385F"/>
    <w:rsid w:val="006C6BB1"/>
    <w:rsid w:val="006D26BB"/>
    <w:rsid w:val="006D2FA5"/>
    <w:rsid w:val="006D4800"/>
    <w:rsid w:val="006D75EB"/>
    <w:rsid w:val="006E0912"/>
    <w:rsid w:val="006E0C08"/>
    <w:rsid w:val="006E4CFC"/>
    <w:rsid w:val="006F1016"/>
    <w:rsid w:val="006F4F42"/>
    <w:rsid w:val="006F6BB9"/>
    <w:rsid w:val="006F6E94"/>
    <w:rsid w:val="007036C8"/>
    <w:rsid w:val="007047C5"/>
    <w:rsid w:val="007065A6"/>
    <w:rsid w:val="007078B5"/>
    <w:rsid w:val="00710975"/>
    <w:rsid w:val="00722B5D"/>
    <w:rsid w:val="00723658"/>
    <w:rsid w:val="0072477D"/>
    <w:rsid w:val="007363D2"/>
    <w:rsid w:val="00744729"/>
    <w:rsid w:val="00745DEB"/>
    <w:rsid w:val="00754D39"/>
    <w:rsid w:val="00755137"/>
    <w:rsid w:val="00762256"/>
    <w:rsid w:val="00764EAA"/>
    <w:rsid w:val="0077005C"/>
    <w:rsid w:val="0077078D"/>
    <w:rsid w:val="00771908"/>
    <w:rsid w:val="007748E8"/>
    <w:rsid w:val="0077759A"/>
    <w:rsid w:val="00781C79"/>
    <w:rsid w:val="00792C91"/>
    <w:rsid w:val="007948F5"/>
    <w:rsid w:val="00797E76"/>
    <w:rsid w:val="007A391F"/>
    <w:rsid w:val="007B06D3"/>
    <w:rsid w:val="007C04E5"/>
    <w:rsid w:val="007C233F"/>
    <w:rsid w:val="007C2401"/>
    <w:rsid w:val="007C37FD"/>
    <w:rsid w:val="007D02D6"/>
    <w:rsid w:val="007D35A8"/>
    <w:rsid w:val="007D673E"/>
    <w:rsid w:val="007E2E50"/>
    <w:rsid w:val="007E3460"/>
    <w:rsid w:val="007F043B"/>
    <w:rsid w:val="007F1DCC"/>
    <w:rsid w:val="007F469E"/>
    <w:rsid w:val="00803A04"/>
    <w:rsid w:val="00804C0A"/>
    <w:rsid w:val="0080655D"/>
    <w:rsid w:val="008106F7"/>
    <w:rsid w:val="008166C4"/>
    <w:rsid w:val="0082406A"/>
    <w:rsid w:val="008251C1"/>
    <w:rsid w:val="00825FE4"/>
    <w:rsid w:val="0082765C"/>
    <w:rsid w:val="00841972"/>
    <w:rsid w:val="00841D08"/>
    <w:rsid w:val="008422A3"/>
    <w:rsid w:val="00844D28"/>
    <w:rsid w:val="00846B08"/>
    <w:rsid w:val="00850363"/>
    <w:rsid w:val="00855C37"/>
    <w:rsid w:val="00862774"/>
    <w:rsid w:val="00865C2A"/>
    <w:rsid w:val="008675EE"/>
    <w:rsid w:val="00872833"/>
    <w:rsid w:val="008750F0"/>
    <w:rsid w:val="00887132"/>
    <w:rsid w:val="0089007B"/>
    <w:rsid w:val="0089008A"/>
    <w:rsid w:val="0089281D"/>
    <w:rsid w:val="00893614"/>
    <w:rsid w:val="00894547"/>
    <w:rsid w:val="0089626E"/>
    <w:rsid w:val="008967D3"/>
    <w:rsid w:val="00897223"/>
    <w:rsid w:val="008C0A2F"/>
    <w:rsid w:val="008C0AF4"/>
    <w:rsid w:val="008C43B9"/>
    <w:rsid w:val="008C79F6"/>
    <w:rsid w:val="008D0E8F"/>
    <w:rsid w:val="008D757A"/>
    <w:rsid w:val="008F4A68"/>
    <w:rsid w:val="008F4FB9"/>
    <w:rsid w:val="008F67F3"/>
    <w:rsid w:val="008F7278"/>
    <w:rsid w:val="00900C1A"/>
    <w:rsid w:val="00901644"/>
    <w:rsid w:val="00903C50"/>
    <w:rsid w:val="00905A2E"/>
    <w:rsid w:val="009100ED"/>
    <w:rsid w:val="00912FFD"/>
    <w:rsid w:val="00914FF9"/>
    <w:rsid w:val="0091560C"/>
    <w:rsid w:val="00915C07"/>
    <w:rsid w:val="00917F60"/>
    <w:rsid w:val="00917F98"/>
    <w:rsid w:val="0092444D"/>
    <w:rsid w:val="00924F3D"/>
    <w:rsid w:val="009302C5"/>
    <w:rsid w:val="00936385"/>
    <w:rsid w:val="00952E99"/>
    <w:rsid w:val="00952FC5"/>
    <w:rsid w:val="00956248"/>
    <w:rsid w:val="0095695D"/>
    <w:rsid w:val="00960F3F"/>
    <w:rsid w:val="00962F19"/>
    <w:rsid w:val="0096654F"/>
    <w:rsid w:val="009707D9"/>
    <w:rsid w:val="009712B7"/>
    <w:rsid w:val="00972D7D"/>
    <w:rsid w:val="00974820"/>
    <w:rsid w:val="00974D03"/>
    <w:rsid w:val="009826D9"/>
    <w:rsid w:val="00994A8C"/>
    <w:rsid w:val="00997366"/>
    <w:rsid w:val="009A0A34"/>
    <w:rsid w:val="009A0E52"/>
    <w:rsid w:val="009A6403"/>
    <w:rsid w:val="009A7D50"/>
    <w:rsid w:val="009B02F3"/>
    <w:rsid w:val="009B03DA"/>
    <w:rsid w:val="009B064C"/>
    <w:rsid w:val="009B45E6"/>
    <w:rsid w:val="009C6414"/>
    <w:rsid w:val="009D5E3D"/>
    <w:rsid w:val="009D742D"/>
    <w:rsid w:val="009E0CC8"/>
    <w:rsid w:val="009E29F7"/>
    <w:rsid w:val="009E6C7E"/>
    <w:rsid w:val="009E79C7"/>
    <w:rsid w:val="009F7460"/>
    <w:rsid w:val="009F7F73"/>
    <w:rsid w:val="00A02C7A"/>
    <w:rsid w:val="00A0340E"/>
    <w:rsid w:val="00A072C7"/>
    <w:rsid w:val="00A073B3"/>
    <w:rsid w:val="00A11A93"/>
    <w:rsid w:val="00A157B9"/>
    <w:rsid w:val="00A15C26"/>
    <w:rsid w:val="00A17826"/>
    <w:rsid w:val="00A21154"/>
    <w:rsid w:val="00A24C6C"/>
    <w:rsid w:val="00A30C91"/>
    <w:rsid w:val="00A41796"/>
    <w:rsid w:val="00A445D2"/>
    <w:rsid w:val="00A50719"/>
    <w:rsid w:val="00A5306A"/>
    <w:rsid w:val="00A557DD"/>
    <w:rsid w:val="00A631DD"/>
    <w:rsid w:val="00A65DD8"/>
    <w:rsid w:val="00A666B1"/>
    <w:rsid w:val="00A66855"/>
    <w:rsid w:val="00A71BC1"/>
    <w:rsid w:val="00A740AB"/>
    <w:rsid w:val="00A858F5"/>
    <w:rsid w:val="00A91736"/>
    <w:rsid w:val="00A944E1"/>
    <w:rsid w:val="00A973E0"/>
    <w:rsid w:val="00AA0329"/>
    <w:rsid w:val="00AA585C"/>
    <w:rsid w:val="00AB564E"/>
    <w:rsid w:val="00AB6FE1"/>
    <w:rsid w:val="00AB7434"/>
    <w:rsid w:val="00AC7B02"/>
    <w:rsid w:val="00AD02CC"/>
    <w:rsid w:val="00AD4407"/>
    <w:rsid w:val="00AD5414"/>
    <w:rsid w:val="00AE05DC"/>
    <w:rsid w:val="00AE114C"/>
    <w:rsid w:val="00AE2BA0"/>
    <w:rsid w:val="00AE3225"/>
    <w:rsid w:val="00AE57F9"/>
    <w:rsid w:val="00AE79A5"/>
    <w:rsid w:val="00AF0550"/>
    <w:rsid w:val="00AF158A"/>
    <w:rsid w:val="00AF5DEB"/>
    <w:rsid w:val="00B04558"/>
    <w:rsid w:val="00B04952"/>
    <w:rsid w:val="00B07DAB"/>
    <w:rsid w:val="00B127BB"/>
    <w:rsid w:val="00B1445E"/>
    <w:rsid w:val="00B15B50"/>
    <w:rsid w:val="00B161E1"/>
    <w:rsid w:val="00B24AFF"/>
    <w:rsid w:val="00B24C06"/>
    <w:rsid w:val="00B33429"/>
    <w:rsid w:val="00B428D1"/>
    <w:rsid w:val="00B452AB"/>
    <w:rsid w:val="00B47503"/>
    <w:rsid w:val="00B52F61"/>
    <w:rsid w:val="00B709F6"/>
    <w:rsid w:val="00B70A17"/>
    <w:rsid w:val="00B87C2C"/>
    <w:rsid w:val="00B93A01"/>
    <w:rsid w:val="00BA49A1"/>
    <w:rsid w:val="00BA6048"/>
    <w:rsid w:val="00BB1C72"/>
    <w:rsid w:val="00BB1DB7"/>
    <w:rsid w:val="00BB2350"/>
    <w:rsid w:val="00BB2804"/>
    <w:rsid w:val="00BB46BE"/>
    <w:rsid w:val="00BB65D0"/>
    <w:rsid w:val="00BB717D"/>
    <w:rsid w:val="00BD4D03"/>
    <w:rsid w:val="00BE3735"/>
    <w:rsid w:val="00BE74F2"/>
    <w:rsid w:val="00BF7812"/>
    <w:rsid w:val="00C024E6"/>
    <w:rsid w:val="00C03717"/>
    <w:rsid w:val="00C064DB"/>
    <w:rsid w:val="00C065E3"/>
    <w:rsid w:val="00C1076F"/>
    <w:rsid w:val="00C1160E"/>
    <w:rsid w:val="00C1759D"/>
    <w:rsid w:val="00C23265"/>
    <w:rsid w:val="00C24138"/>
    <w:rsid w:val="00C31306"/>
    <w:rsid w:val="00C31E65"/>
    <w:rsid w:val="00C3207F"/>
    <w:rsid w:val="00C3250B"/>
    <w:rsid w:val="00C329FA"/>
    <w:rsid w:val="00C32B86"/>
    <w:rsid w:val="00C35694"/>
    <w:rsid w:val="00C407BD"/>
    <w:rsid w:val="00C5049D"/>
    <w:rsid w:val="00C52E66"/>
    <w:rsid w:val="00C6167F"/>
    <w:rsid w:val="00C62E65"/>
    <w:rsid w:val="00C63200"/>
    <w:rsid w:val="00C63DAB"/>
    <w:rsid w:val="00C70BDC"/>
    <w:rsid w:val="00C765C1"/>
    <w:rsid w:val="00C80D50"/>
    <w:rsid w:val="00C84EDB"/>
    <w:rsid w:val="00C85FFC"/>
    <w:rsid w:val="00C90649"/>
    <w:rsid w:val="00C9114F"/>
    <w:rsid w:val="00C91199"/>
    <w:rsid w:val="00C94FEF"/>
    <w:rsid w:val="00CA0004"/>
    <w:rsid w:val="00CA3840"/>
    <w:rsid w:val="00CA5FD2"/>
    <w:rsid w:val="00CA7B0F"/>
    <w:rsid w:val="00CB0EAD"/>
    <w:rsid w:val="00CB2FF5"/>
    <w:rsid w:val="00CB6EF3"/>
    <w:rsid w:val="00CC107B"/>
    <w:rsid w:val="00CC544A"/>
    <w:rsid w:val="00CC6207"/>
    <w:rsid w:val="00CC6B9B"/>
    <w:rsid w:val="00CD4BA9"/>
    <w:rsid w:val="00CE5072"/>
    <w:rsid w:val="00CE640B"/>
    <w:rsid w:val="00CE7FF1"/>
    <w:rsid w:val="00CF4199"/>
    <w:rsid w:val="00CF69AF"/>
    <w:rsid w:val="00D01B87"/>
    <w:rsid w:val="00D04314"/>
    <w:rsid w:val="00D11715"/>
    <w:rsid w:val="00D11E94"/>
    <w:rsid w:val="00D16208"/>
    <w:rsid w:val="00D17EEB"/>
    <w:rsid w:val="00D22A4C"/>
    <w:rsid w:val="00D23F3B"/>
    <w:rsid w:val="00D316F6"/>
    <w:rsid w:val="00D33CD0"/>
    <w:rsid w:val="00D41043"/>
    <w:rsid w:val="00D411B0"/>
    <w:rsid w:val="00D42A55"/>
    <w:rsid w:val="00D44139"/>
    <w:rsid w:val="00D446BF"/>
    <w:rsid w:val="00D448CD"/>
    <w:rsid w:val="00D46A27"/>
    <w:rsid w:val="00D50341"/>
    <w:rsid w:val="00D61547"/>
    <w:rsid w:val="00D619B2"/>
    <w:rsid w:val="00D65A35"/>
    <w:rsid w:val="00D65C8D"/>
    <w:rsid w:val="00D67F6B"/>
    <w:rsid w:val="00D71E75"/>
    <w:rsid w:val="00D74796"/>
    <w:rsid w:val="00D82C4C"/>
    <w:rsid w:val="00D87461"/>
    <w:rsid w:val="00D94BB7"/>
    <w:rsid w:val="00D94ECB"/>
    <w:rsid w:val="00D95B0D"/>
    <w:rsid w:val="00D95F3E"/>
    <w:rsid w:val="00DA0847"/>
    <w:rsid w:val="00DA306B"/>
    <w:rsid w:val="00DA33C8"/>
    <w:rsid w:val="00DA6174"/>
    <w:rsid w:val="00DB149C"/>
    <w:rsid w:val="00DB15D0"/>
    <w:rsid w:val="00DB2827"/>
    <w:rsid w:val="00DB2A61"/>
    <w:rsid w:val="00DB2DC9"/>
    <w:rsid w:val="00DB3111"/>
    <w:rsid w:val="00DC03E9"/>
    <w:rsid w:val="00DC4144"/>
    <w:rsid w:val="00DC5906"/>
    <w:rsid w:val="00DD09AA"/>
    <w:rsid w:val="00DD1F32"/>
    <w:rsid w:val="00DD282C"/>
    <w:rsid w:val="00DD32B2"/>
    <w:rsid w:val="00DE246C"/>
    <w:rsid w:val="00DE29DD"/>
    <w:rsid w:val="00DE3D70"/>
    <w:rsid w:val="00DF40DF"/>
    <w:rsid w:val="00E00436"/>
    <w:rsid w:val="00E038C2"/>
    <w:rsid w:val="00E05841"/>
    <w:rsid w:val="00E125A3"/>
    <w:rsid w:val="00E12A29"/>
    <w:rsid w:val="00E12FAB"/>
    <w:rsid w:val="00E13CC8"/>
    <w:rsid w:val="00E22C4E"/>
    <w:rsid w:val="00E23896"/>
    <w:rsid w:val="00E42064"/>
    <w:rsid w:val="00E44BDD"/>
    <w:rsid w:val="00E60638"/>
    <w:rsid w:val="00E620DC"/>
    <w:rsid w:val="00E65714"/>
    <w:rsid w:val="00E668D2"/>
    <w:rsid w:val="00E703A9"/>
    <w:rsid w:val="00E70F8A"/>
    <w:rsid w:val="00E73E02"/>
    <w:rsid w:val="00E76BAE"/>
    <w:rsid w:val="00E810CC"/>
    <w:rsid w:val="00E84E95"/>
    <w:rsid w:val="00E85EF1"/>
    <w:rsid w:val="00E8657C"/>
    <w:rsid w:val="00E912F8"/>
    <w:rsid w:val="00E95E99"/>
    <w:rsid w:val="00EA0334"/>
    <w:rsid w:val="00EA06A6"/>
    <w:rsid w:val="00EA0DBF"/>
    <w:rsid w:val="00EA0FD0"/>
    <w:rsid w:val="00EA1244"/>
    <w:rsid w:val="00EA35B8"/>
    <w:rsid w:val="00EA5A3A"/>
    <w:rsid w:val="00EA65FA"/>
    <w:rsid w:val="00EA70E8"/>
    <w:rsid w:val="00EB375A"/>
    <w:rsid w:val="00EC4A0A"/>
    <w:rsid w:val="00ED6230"/>
    <w:rsid w:val="00EE07A2"/>
    <w:rsid w:val="00EE27E6"/>
    <w:rsid w:val="00EE35A7"/>
    <w:rsid w:val="00EE5C18"/>
    <w:rsid w:val="00EE73AC"/>
    <w:rsid w:val="00EF1972"/>
    <w:rsid w:val="00EF583F"/>
    <w:rsid w:val="00F00D59"/>
    <w:rsid w:val="00F0268D"/>
    <w:rsid w:val="00F04F6C"/>
    <w:rsid w:val="00F065A3"/>
    <w:rsid w:val="00F13577"/>
    <w:rsid w:val="00F13D4E"/>
    <w:rsid w:val="00F26876"/>
    <w:rsid w:val="00F27D50"/>
    <w:rsid w:val="00F32D46"/>
    <w:rsid w:val="00F36221"/>
    <w:rsid w:val="00F41FCE"/>
    <w:rsid w:val="00F5155D"/>
    <w:rsid w:val="00F577CF"/>
    <w:rsid w:val="00F61672"/>
    <w:rsid w:val="00F6332E"/>
    <w:rsid w:val="00F6494D"/>
    <w:rsid w:val="00F70B93"/>
    <w:rsid w:val="00F7136E"/>
    <w:rsid w:val="00F7599C"/>
    <w:rsid w:val="00F77313"/>
    <w:rsid w:val="00F817CA"/>
    <w:rsid w:val="00F8385F"/>
    <w:rsid w:val="00F85931"/>
    <w:rsid w:val="00F87E19"/>
    <w:rsid w:val="00F90E91"/>
    <w:rsid w:val="00F92DC0"/>
    <w:rsid w:val="00FA0E9E"/>
    <w:rsid w:val="00FA4442"/>
    <w:rsid w:val="00FA63FC"/>
    <w:rsid w:val="00FB0CE9"/>
    <w:rsid w:val="00FB1A57"/>
    <w:rsid w:val="00FB37AF"/>
    <w:rsid w:val="00FB5668"/>
    <w:rsid w:val="00FC1CA5"/>
    <w:rsid w:val="00FC4400"/>
    <w:rsid w:val="00FC4A39"/>
    <w:rsid w:val="00FD0EBA"/>
    <w:rsid w:val="00FD21B9"/>
    <w:rsid w:val="00FD597B"/>
    <w:rsid w:val="00FE2D46"/>
    <w:rsid w:val="00FE415E"/>
    <w:rsid w:val="00FE5AB2"/>
    <w:rsid w:val="00FE6524"/>
    <w:rsid w:val="00FE74B0"/>
    <w:rsid w:val="00FF3C22"/>
    <w:rsid w:val="00FF3FA5"/>
    <w:rsid w:val="00FF3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7FDE2"/>
  <w15:docId w15:val="{286422F9-8111-4C03-8C83-4A2228B7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F817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0"/>
    <w:next w:val="a0"/>
    <w:link w:val="10"/>
    <w:uiPriority w:val="9"/>
    <w:qFormat/>
    <w:rsid w:val="00F7599C"/>
    <w:pPr>
      <w:ind w:left="496"/>
      <w:outlineLvl w:val="0"/>
    </w:pPr>
    <w:rPr>
      <w:b/>
      <w:bCs/>
      <w:sz w:val="44"/>
      <w:szCs w:val="44"/>
    </w:rPr>
  </w:style>
  <w:style w:type="paragraph" w:styleId="2">
    <w:name w:val="heading 2"/>
    <w:basedOn w:val="a0"/>
    <w:next w:val="a0"/>
    <w:link w:val="20"/>
    <w:uiPriority w:val="9"/>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
    <w:name w:val="heading 3"/>
    <w:basedOn w:val="a0"/>
    <w:next w:val="a0"/>
    <w:link w:val="30"/>
    <w:uiPriority w:val="9"/>
    <w:qFormat/>
    <w:rsid w:val="00F7599C"/>
    <w:pPr>
      <w:ind w:left="112"/>
      <w:outlineLvl w:val="2"/>
    </w:pPr>
    <w:rPr>
      <w:sz w:val="32"/>
      <w:szCs w:val="32"/>
    </w:rPr>
  </w:style>
  <w:style w:type="paragraph" w:styleId="4">
    <w:name w:val="heading 4"/>
    <w:basedOn w:val="a0"/>
    <w:next w:val="a0"/>
    <w:link w:val="40"/>
    <w:uiPriority w:val="9"/>
    <w:qFormat/>
    <w:rsid w:val="00F7599C"/>
    <w:pPr>
      <w:ind w:left="112"/>
      <w:outlineLvl w:val="3"/>
    </w:pPr>
    <w:rPr>
      <w:b/>
      <w:bCs/>
      <w:sz w:val="28"/>
      <w:szCs w:val="28"/>
    </w:rPr>
  </w:style>
  <w:style w:type="paragraph" w:styleId="5">
    <w:name w:val="heading 5"/>
    <w:basedOn w:val="a0"/>
    <w:next w:val="a0"/>
    <w:link w:val="50"/>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0"/>
    <w:next w:val="a0"/>
    <w:link w:val="60"/>
    <w:uiPriority w:val="9"/>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0"/>
    <w:next w:val="a0"/>
    <w:link w:val="70"/>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0"/>
    <w:next w:val="a0"/>
    <w:link w:val="80"/>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0"/>
    <w:next w:val="a0"/>
    <w:link w:val="90"/>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7599C"/>
    <w:rPr>
      <w:rFonts w:ascii="Times New Roman" w:eastAsiaTheme="minorEastAsia" w:hAnsi="Times New Roman" w:cs="Times New Roman"/>
      <w:b/>
      <w:bCs/>
      <w:sz w:val="44"/>
      <w:szCs w:val="44"/>
      <w:lang w:eastAsia="ru-RU"/>
    </w:rPr>
  </w:style>
  <w:style w:type="character" w:customStyle="1" w:styleId="30">
    <w:name w:val="Заголовок 3 Знак"/>
    <w:basedOn w:val="a1"/>
    <w:link w:val="3"/>
    <w:uiPriority w:val="9"/>
    <w:rsid w:val="00F7599C"/>
    <w:rPr>
      <w:rFonts w:ascii="Times New Roman" w:eastAsiaTheme="minorEastAsia" w:hAnsi="Times New Roman" w:cs="Times New Roman"/>
      <w:sz w:val="32"/>
      <w:szCs w:val="32"/>
      <w:lang w:eastAsia="ru-RU"/>
    </w:rPr>
  </w:style>
  <w:style w:type="character" w:customStyle="1" w:styleId="40">
    <w:name w:val="Заголовок 4 Знак"/>
    <w:basedOn w:val="a1"/>
    <w:link w:val="4"/>
    <w:uiPriority w:val="9"/>
    <w:rsid w:val="00F7599C"/>
    <w:rPr>
      <w:rFonts w:ascii="Times New Roman" w:eastAsiaTheme="minorEastAsia" w:hAnsi="Times New Roman" w:cs="Times New Roman"/>
      <w:b/>
      <w:bCs/>
      <w:sz w:val="28"/>
      <w:szCs w:val="28"/>
      <w:lang w:eastAsia="ru-RU"/>
    </w:rPr>
  </w:style>
  <w:style w:type="paragraph" w:styleId="a4">
    <w:name w:val="Body Text"/>
    <w:basedOn w:val="a0"/>
    <w:link w:val="a5"/>
    <w:uiPriority w:val="99"/>
    <w:qFormat/>
    <w:rsid w:val="00F7599C"/>
    <w:pPr>
      <w:ind w:left="112"/>
    </w:pPr>
    <w:rPr>
      <w:sz w:val="28"/>
      <w:szCs w:val="28"/>
    </w:rPr>
  </w:style>
  <w:style w:type="character" w:customStyle="1" w:styleId="a5">
    <w:name w:val="Основной текст Знак"/>
    <w:basedOn w:val="a1"/>
    <w:link w:val="a4"/>
    <w:uiPriority w:val="99"/>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6">
    <w:name w:val="Normal (Web)"/>
    <w:basedOn w:val="a0"/>
    <w:link w:val="a7"/>
    <w:uiPriority w:val="99"/>
    <w:unhideWhenUsed/>
    <w:qFormat/>
    <w:rsid w:val="00952E99"/>
    <w:pPr>
      <w:widowControl/>
      <w:autoSpaceDE/>
      <w:autoSpaceDN/>
      <w:adjustRightInd/>
      <w:spacing w:before="100" w:beforeAutospacing="1" w:after="100" w:afterAutospacing="1"/>
    </w:pPr>
    <w:rPr>
      <w:rFonts w:eastAsia="Times New Roman"/>
    </w:rPr>
  </w:style>
  <w:style w:type="character" w:styleId="a8">
    <w:name w:val="Emphasis"/>
    <w:basedOn w:val="a1"/>
    <w:link w:val="12"/>
    <w:uiPriority w:val="20"/>
    <w:qFormat/>
    <w:rsid w:val="00952E99"/>
    <w:rPr>
      <w:i/>
      <w:iCs/>
    </w:rPr>
  </w:style>
  <w:style w:type="character" w:styleId="a9">
    <w:name w:val="Hyperlink"/>
    <w:basedOn w:val="a1"/>
    <w:link w:val="13"/>
    <w:uiPriority w:val="99"/>
    <w:unhideWhenUsed/>
    <w:rsid w:val="00952E99"/>
    <w:rPr>
      <w:color w:val="0000FF"/>
      <w:u w:val="single"/>
    </w:rPr>
  </w:style>
  <w:style w:type="character" w:styleId="aa">
    <w:name w:val="line number"/>
    <w:basedOn w:val="a1"/>
    <w:uiPriority w:val="99"/>
    <w:semiHidden/>
    <w:unhideWhenUsed/>
    <w:rsid w:val="00B428D1"/>
  </w:style>
  <w:style w:type="paragraph" w:styleId="ab">
    <w:name w:val="header"/>
    <w:basedOn w:val="a0"/>
    <w:link w:val="ac"/>
    <w:uiPriority w:val="99"/>
    <w:unhideWhenUsed/>
    <w:rsid w:val="00B428D1"/>
    <w:pPr>
      <w:tabs>
        <w:tab w:val="center" w:pos="4677"/>
        <w:tab w:val="right" w:pos="9355"/>
      </w:tabs>
    </w:pPr>
  </w:style>
  <w:style w:type="character" w:customStyle="1" w:styleId="ac">
    <w:name w:val="Верхний колонтитул Знак"/>
    <w:basedOn w:val="a1"/>
    <w:link w:val="ab"/>
    <w:uiPriority w:val="99"/>
    <w:rsid w:val="00B428D1"/>
    <w:rPr>
      <w:rFonts w:ascii="Times New Roman" w:eastAsiaTheme="minorEastAsia" w:hAnsi="Times New Roman" w:cs="Times New Roman"/>
      <w:sz w:val="24"/>
      <w:szCs w:val="24"/>
      <w:lang w:eastAsia="ru-RU"/>
    </w:rPr>
  </w:style>
  <w:style w:type="paragraph" w:styleId="ad">
    <w:name w:val="footer"/>
    <w:basedOn w:val="a0"/>
    <w:link w:val="ae"/>
    <w:uiPriority w:val="99"/>
    <w:unhideWhenUsed/>
    <w:rsid w:val="00B428D1"/>
    <w:pPr>
      <w:tabs>
        <w:tab w:val="center" w:pos="4677"/>
        <w:tab w:val="right" w:pos="9355"/>
      </w:tabs>
    </w:pPr>
  </w:style>
  <w:style w:type="character" w:customStyle="1" w:styleId="ae">
    <w:name w:val="Нижний колонтитул Знак"/>
    <w:basedOn w:val="a1"/>
    <w:link w:val="ad"/>
    <w:uiPriority w:val="99"/>
    <w:rsid w:val="00B428D1"/>
    <w:rPr>
      <w:rFonts w:ascii="Times New Roman" w:eastAsiaTheme="minorEastAsia" w:hAnsi="Times New Roman" w:cs="Times New Roman"/>
      <w:sz w:val="24"/>
      <w:szCs w:val="24"/>
      <w:lang w:eastAsia="ru-RU"/>
    </w:rPr>
  </w:style>
  <w:style w:type="paragraph" w:styleId="af">
    <w:name w:val="Balloon Text"/>
    <w:basedOn w:val="a0"/>
    <w:link w:val="af0"/>
    <w:uiPriority w:val="99"/>
    <w:unhideWhenUsed/>
    <w:rsid w:val="00BB2804"/>
    <w:rPr>
      <w:rFonts w:ascii="Segoe UI" w:hAnsi="Segoe UI" w:cs="Segoe UI"/>
      <w:sz w:val="18"/>
      <w:szCs w:val="18"/>
    </w:rPr>
  </w:style>
  <w:style w:type="character" w:customStyle="1" w:styleId="af0">
    <w:name w:val="Текст выноски Знак"/>
    <w:basedOn w:val="a1"/>
    <w:link w:val="af"/>
    <w:uiPriority w:val="99"/>
    <w:rsid w:val="00BB2804"/>
    <w:rPr>
      <w:rFonts w:ascii="Segoe UI" w:eastAsiaTheme="minorEastAsia" w:hAnsi="Segoe UI" w:cs="Segoe UI"/>
      <w:sz w:val="18"/>
      <w:szCs w:val="18"/>
      <w:lang w:eastAsia="ru-RU"/>
    </w:rPr>
  </w:style>
  <w:style w:type="paragraph" w:customStyle="1" w:styleId="ConsPlusNormal">
    <w:name w:val="ConsPlusNormal"/>
    <w:link w:val="ConsPlusNormal0"/>
    <w:qFormat/>
    <w:rsid w:val="006E4CFC"/>
    <w:pPr>
      <w:autoSpaceDE w:val="0"/>
      <w:autoSpaceDN w:val="0"/>
      <w:adjustRightInd w:val="0"/>
      <w:spacing w:after="0" w:line="240" w:lineRule="auto"/>
    </w:pPr>
    <w:rPr>
      <w:rFonts w:ascii="Arial" w:eastAsia="Calibri" w:hAnsi="Arial" w:cs="Arial"/>
      <w:sz w:val="20"/>
      <w:szCs w:val="20"/>
    </w:rPr>
  </w:style>
  <w:style w:type="paragraph" w:styleId="af1">
    <w:name w:val="List Paragraph"/>
    <w:basedOn w:val="a0"/>
    <w:link w:val="af2"/>
    <w:uiPriority w:val="34"/>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210">
    <w:name w:val="21"/>
    <w:basedOn w:val="a0"/>
    <w:next w:val="af3"/>
    <w:link w:val="af4"/>
    <w:qFormat/>
    <w:rsid w:val="00B15B50"/>
    <w:pPr>
      <w:widowControl/>
      <w:autoSpaceDE/>
      <w:autoSpaceDN/>
      <w:adjustRightInd/>
      <w:jc w:val="center"/>
    </w:pPr>
    <w:rPr>
      <w:rFonts w:eastAsia="Times New Roman"/>
      <w:b/>
      <w:bCs/>
    </w:rPr>
  </w:style>
  <w:style w:type="character" w:customStyle="1" w:styleId="af4">
    <w:name w:val="Название Знак"/>
    <w:basedOn w:val="a1"/>
    <w:link w:val="210"/>
    <w:uiPriority w:val="10"/>
    <w:rsid w:val="006E4CFC"/>
    <w:rPr>
      <w:rFonts w:ascii="Times New Roman" w:eastAsia="Times New Roman" w:hAnsi="Times New Roman" w:cs="Times New Roman"/>
      <w:b/>
      <w:bCs/>
      <w:sz w:val="24"/>
      <w:szCs w:val="24"/>
      <w:lang w:eastAsia="ru-RU"/>
    </w:rPr>
  </w:style>
  <w:style w:type="paragraph" w:customStyle="1" w:styleId="af5">
    <w:name w:val="Прижатый влево"/>
    <w:basedOn w:val="a0"/>
    <w:next w:val="a0"/>
    <w:uiPriority w:val="99"/>
    <w:rsid w:val="006E4CFC"/>
    <w:pPr>
      <w:widowControl/>
    </w:pPr>
    <w:rPr>
      <w:rFonts w:ascii="Arial" w:eastAsia="Calibri" w:hAnsi="Arial" w:cs="Arial"/>
      <w:lang w:eastAsia="en-US"/>
    </w:rPr>
  </w:style>
  <w:style w:type="paragraph" w:styleId="af3">
    <w:name w:val="Title"/>
    <w:basedOn w:val="a0"/>
    <w:next w:val="a0"/>
    <w:link w:val="14"/>
    <w:uiPriority w:val="10"/>
    <w:qFormat/>
    <w:rsid w:val="006E4CFC"/>
    <w:pPr>
      <w:contextualSpacing/>
    </w:pPr>
    <w:rPr>
      <w:rFonts w:asciiTheme="majorHAnsi" w:eastAsiaTheme="majorEastAsia" w:hAnsiTheme="majorHAnsi" w:cstheme="majorBidi"/>
      <w:spacing w:val="-10"/>
      <w:kern w:val="28"/>
      <w:sz w:val="56"/>
      <w:szCs w:val="56"/>
    </w:rPr>
  </w:style>
  <w:style w:type="character" w:customStyle="1" w:styleId="14">
    <w:name w:val="Название Знак1"/>
    <w:basedOn w:val="a1"/>
    <w:link w:val="af3"/>
    <w:uiPriority w:val="1"/>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uiPriority w:val="99"/>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1"/>
    <w:link w:val="ConsNormal"/>
    <w:locked/>
    <w:rsid w:val="006E4CFC"/>
    <w:rPr>
      <w:rFonts w:ascii="Arial" w:eastAsia="Times New Roman" w:hAnsi="Arial" w:cs="Arial"/>
      <w:sz w:val="20"/>
      <w:szCs w:val="20"/>
      <w:lang w:eastAsia="ru-RU"/>
    </w:rPr>
  </w:style>
  <w:style w:type="character" w:customStyle="1" w:styleId="20">
    <w:name w:val="Заголовок 2 Знак"/>
    <w:basedOn w:val="a1"/>
    <w:link w:val="2"/>
    <w:uiPriority w:val="9"/>
    <w:rsid w:val="00E23896"/>
    <w:rPr>
      <w:rFonts w:ascii="Times New Roman" w:eastAsia="Times New Roman" w:hAnsi="Times New Roman" w:cs="Times New Roman"/>
      <w:b/>
      <w:bCs/>
      <w:sz w:val="24"/>
      <w:szCs w:val="24"/>
      <w:lang w:val="x-none" w:eastAsia="x-none"/>
    </w:rPr>
  </w:style>
  <w:style w:type="table" w:customStyle="1" w:styleId="35">
    <w:name w:val="Сетка таблицы35"/>
    <w:basedOn w:val="a2"/>
    <w:next w:val="af6"/>
    <w:rsid w:val="000076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 Знак Знак Знак1"/>
    <w:basedOn w:val="a0"/>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6">
    <w:name w:val="Table Grid"/>
    <w:basedOn w:val="a2"/>
    <w:rsid w:val="00E2389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00">
    <w:name w:val="20"/>
    <w:basedOn w:val="a0"/>
    <w:next w:val="af3"/>
    <w:qFormat/>
    <w:rsid w:val="00744729"/>
    <w:pPr>
      <w:widowControl/>
      <w:autoSpaceDE/>
      <w:autoSpaceDN/>
      <w:adjustRightInd/>
      <w:jc w:val="center"/>
    </w:pPr>
    <w:rPr>
      <w:rFonts w:eastAsia="Times New Roman"/>
      <w:b/>
      <w:bCs/>
      <w:sz w:val="40"/>
    </w:rPr>
  </w:style>
  <w:style w:type="paragraph" w:styleId="af7">
    <w:name w:val="Body Text Indent"/>
    <w:basedOn w:val="a0"/>
    <w:link w:val="af8"/>
    <w:uiPriority w:val="99"/>
    <w:rsid w:val="00EF1972"/>
    <w:pPr>
      <w:widowControl/>
      <w:autoSpaceDE/>
      <w:autoSpaceDN/>
      <w:adjustRightInd/>
      <w:spacing w:after="120"/>
      <w:ind w:left="283"/>
    </w:pPr>
    <w:rPr>
      <w:rFonts w:eastAsia="Times New Roman"/>
    </w:rPr>
  </w:style>
  <w:style w:type="character" w:customStyle="1" w:styleId="af8">
    <w:name w:val="Основной текст с отступом Знак"/>
    <w:basedOn w:val="a1"/>
    <w:link w:val="af7"/>
    <w:uiPriority w:val="99"/>
    <w:rsid w:val="00EF1972"/>
    <w:rPr>
      <w:rFonts w:ascii="Times New Roman" w:eastAsia="Times New Roman" w:hAnsi="Times New Roman" w:cs="Times New Roman"/>
      <w:sz w:val="24"/>
      <w:szCs w:val="24"/>
      <w:lang w:eastAsia="ru-RU"/>
    </w:rPr>
  </w:style>
  <w:style w:type="paragraph" w:styleId="22">
    <w:name w:val="Body Text Indent 2"/>
    <w:basedOn w:val="a0"/>
    <w:link w:val="23"/>
    <w:uiPriority w:val="99"/>
    <w:rsid w:val="00EF1972"/>
    <w:pPr>
      <w:widowControl/>
      <w:autoSpaceDE/>
      <w:autoSpaceDN/>
      <w:adjustRightInd/>
      <w:spacing w:after="120" w:line="480" w:lineRule="auto"/>
      <w:ind w:left="283"/>
    </w:pPr>
    <w:rPr>
      <w:rFonts w:eastAsia="Times New Roman"/>
    </w:rPr>
  </w:style>
  <w:style w:type="character" w:customStyle="1" w:styleId="23">
    <w:name w:val="Основной текст с отступом 2 Знак"/>
    <w:basedOn w:val="a1"/>
    <w:link w:val="22"/>
    <w:uiPriority w:val="99"/>
    <w:rsid w:val="00EF1972"/>
    <w:rPr>
      <w:rFonts w:ascii="Times New Roman" w:eastAsia="Times New Roman" w:hAnsi="Times New Roman" w:cs="Times New Roman"/>
      <w:sz w:val="24"/>
      <w:szCs w:val="24"/>
      <w:lang w:eastAsia="ru-RU"/>
    </w:rPr>
  </w:style>
  <w:style w:type="paragraph" w:styleId="31">
    <w:name w:val="Body Text Indent 3"/>
    <w:basedOn w:val="a0"/>
    <w:link w:val="32"/>
    <w:uiPriority w:val="99"/>
    <w:rsid w:val="00EF1972"/>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1"/>
    <w:link w:val="31"/>
    <w:uiPriority w:val="99"/>
    <w:rsid w:val="00EF1972"/>
    <w:rPr>
      <w:rFonts w:ascii="Times New Roman" w:eastAsia="Times New Roman" w:hAnsi="Times New Roman" w:cs="Times New Roman"/>
      <w:sz w:val="16"/>
      <w:szCs w:val="16"/>
      <w:lang w:eastAsia="ru-RU"/>
    </w:rPr>
  </w:style>
  <w:style w:type="paragraph" w:customStyle="1" w:styleId="ConsPlusNonformat">
    <w:name w:val="ConsPlusNonformat"/>
    <w:uiPriority w:val="99"/>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6">
    <w:name w:val="Сетка таблицы1"/>
    <w:basedOn w:val="a2"/>
    <w:next w:val="af6"/>
    <w:uiPriority w:val="59"/>
    <w:rsid w:val="00C32B8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1"/>
    <w:link w:val="5"/>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uiPriority w:val="9"/>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1"/>
    <w:link w:val="7"/>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1"/>
    <w:link w:val="9"/>
    <w:rsid w:val="00C32B86"/>
    <w:rPr>
      <w:rFonts w:ascii="Cambria" w:eastAsia="Calibri" w:hAnsi="Cambria" w:cs="Times New Roman"/>
      <w:i/>
      <w:color w:val="404040"/>
      <w:sz w:val="20"/>
      <w:szCs w:val="20"/>
      <w:lang w:val="x-none" w:eastAsia="ru-RU"/>
    </w:rPr>
  </w:style>
  <w:style w:type="character" w:styleId="af9">
    <w:name w:val="Strong"/>
    <w:link w:val="17"/>
    <w:uiPriority w:val="22"/>
    <w:qFormat/>
    <w:rsid w:val="00C32B86"/>
    <w:rPr>
      <w:b/>
      <w:bCs/>
    </w:rPr>
  </w:style>
  <w:style w:type="table" w:customStyle="1" w:styleId="24">
    <w:name w:val="Сетка таблицы2"/>
    <w:basedOn w:val="a2"/>
    <w:next w:val="af6"/>
    <w:uiPriority w:val="59"/>
    <w:rsid w:val="00C32B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Абзац списка1"/>
    <w:aliases w:val="List_Paragraph,Multilevel para_II,List Paragraph1"/>
    <w:basedOn w:val="a0"/>
    <w:qFormat/>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a">
    <w:name w:val="Знак Знак Знак"/>
    <w:basedOn w:val="a0"/>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19">
    <w:name w:val="Знак Знак Знак1"/>
    <w:basedOn w:val="a0"/>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0"/>
    <w:link w:val="HTML0"/>
    <w:uiPriority w:val="99"/>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C32B86"/>
    <w:rPr>
      <w:rFonts w:ascii="Courier New" w:eastAsia="Times New Roman" w:hAnsi="Courier New" w:cs="Courier New"/>
      <w:sz w:val="20"/>
      <w:szCs w:val="20"/>
      <w:lang w:eastAsia="ru-RU"/>
    </w:rPr>
  </w:style>
  <w:style w:type="paragraph" w:customStyle="1" w:styleId="s1">
    <w:name w:val="s_1"/>
    <w:basedOn w:val="a0"/>
    <w:rsid w:val="00C32B86"/>
    <w:pPr>
      <w:widowControl/>
      <w:autoSpaceDE/>
      <w:autoSpaceDN/>
      <w:adjustRightInd/>
      <w:spacing w:before="100" w:beforeAutospacing="1" w:after="100" w:afterAutospacing="1"/>
    </w:pPr>
    <w:rPr>
      <w:rFonts w:eastAsia="Times New Roman"/>
    </w:rPr>
  </w:style>
  <w:style w:type="character" w:styleId="afb">
    <w:name w:val="FollowedHyperlink"/>
    <w:link w:val="1a"/>
    <w:rsid w:val="00C32B86"/>
    <w:rPr>
      <w:color w:val="954F72"/>
      <w:u w:val="single"/>
    </w:rPr>
  </w:style>
  <w:style w:type="character" w:customStyle="1" w:styleId="s10">
    <w:name w:val="s_10"/>
    <w:rsid w:val="00C32B86"/>
  </w:style>
  <w:style w:type="paragraph" w:styleId="25">
    <w:name w:val="Body Text 2"/>
    <w:basedOn w:val="a0"/>
    <w:link w:val="26"/>
    <w:rsid w:val="00C32B86"/>
    <w:pPr>
      <w:widowControl/>
      <w:autoSpaceDE/>
      <w:autoSpaceDN/>
      <w:adjustRightInd/>
      <w:spacing w:after="120" w:line="480" w:lineRule="auto"/>
    </w:pPr>
    <w:rPr>
      <w:rFonts w:eastAsia="Calibri"/>
      <w:sz w:val="20"/>
      <w:szCs w:val="20"/>
      <w:lang w:val="x-none"/>
    </w:rPr>
  </w:style>
  <w:style w:type="character" w:customStyle="1" w:styleId="26">
    <w:name w:val="Основной текст 2 Знак"/>
    <w:basedOn w:val="a1"/>
    <w:link w:val="25"/>
    <w:rsid w:val="00C32B86"/>
    <w:rPr>
      <w:rFonts w:ascii="Times New Roman" w:eastAsia="Calibri" w:hAnsi="Times New Roman" w:cs="Times New Roman"/>
      <w:sz w:val="20"/>
      <w:szCs w:val="20"/>
      <w:lang w:val="x-none" w:eastAsia="ru-RU"/>
    </w:rPr>
  </w:style>
  <w:style w:type="paragraph" w:styleId="33">
    <w:name w:val="Body Text 3"/>
    <w:basedOn w:val="a0"/>
    <w:link w:val="34"/>
    <w:rsid w:val="00C32B86"/>
    <w:pPr>
      <w:widowControl/>
      <w:autoSpaceDE/>
      <w:autoSpaceDN/>
      <w:adjustRightInd/>
      <w:spacing w:after="120"/>
    </w:pPr>
    <w:rPr>
      <w:rFonts w:eastAsia="Calibri"/>
      <w:sz w:val="16"/>
      <w:szCs w:val="20"/>
      <w:lang w:val="x-none"/>
    </w:rPr>
  </w:style>
  <w:style w:type="character" w:customStyle="1" w:styleId="34">
    <w:name w:val="Основной текст 3 Знак"/>
    <w:basedOn w:val="a1"/>
    <w:link w:val="33"/>
    <w:rsid w:val="00C32B86"/>
    <w:rPr>
      <w:rFonts w:ascii="Times New Roman" w:eastAsia="Calibri" w:hAnsi="Times New Roman" w:cs="Times New Roman"/>
      <w:sz w:val="16"/>
      <w:szCs w:val="20"/>
      <w:lang w:val="x-none" w:eastAsia="ru-RU"/>
    </w:rPr>
  </w:style>
  <w:style w:type="table" w:customStyle="1" w:styleId="110">
    <w:name w:val="Сетка таблицы11"/>
    <w:basedOn w:val="a2"/>
    <w:next w:val="af6"/>
    <w:uiPriority w:val="3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c">
    <w:name w:val="Готовый"/>
    <w:basedOn w:val="a0"/>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d">
    <w:name w:val="page number"/>
    <w:rsid w:val="00C32B86"/>
    <w:rPr>
      <w:rFonts w:cs="Times New Roman"/>
    </w:rPr>
  </w:style>
  <w:style w:type="paragraph" w:customStyle="1" w:styleId="afe">
    <w:name w:val="Таблицы (моноширинный)"/>
    <w:basedOn w:val="a0"/>
    <w:next w:val="a0"/>
    <w:uiPriority w:val="99"/>
    <w:rsid w:val="00C32B86"/>
    <w:pPr>
      <w:jc w:val="both"/>
    </w:pPr>
    <w:rPr>
      <w:rFonts w:ascii="Courier New" w:eastAsia="Times New Roman" w:hAnsi="Courier New" w:cs="Courier New"/>
      <w:sz w:val="20"/>
      <w:szCs w:val="20"/>
    </w:rPr>
  </w:style>
  <w:style w:type="character" w:customStyle="1" w:styleId="aff">
    <w:name w:val="Гипертекстовая ссылка"/>
    <w:uiPriority w:val="99"/>
    <w:rsid w:val="00C32B86"/>
    <w:rPr>
      <w:rFonts w:ascii="Times New Roman" w:hAnsi="Times New Roman"/>
      <w:b/>
      <w:color w:val="008000"/>
      <w:u w:val="single"/>
    </w:rPr>
  </w:style>
  <w:style w:type="paragraph" w:customStyle="1" w:styleId="aff0">
    <w:name w:val="Вертикальный отступ"/>
    <w:basedOn w:val="a0"/>
    <w:rsid w:val="00C32B86"/>
    <w:pPr>
      <w:widowControl/>
      <w:autoSpaceDE/>
      <w:autoSpaceDN/>
      <w:adjustRightInd/>
      <w:jc w:val="center"/>
    </w:pPr>
    <w:rPr>
      <w:rFonts w:eastAsia="Times New Roman"/>
      <w:sz w:val="28"/>
      <w:szCs w:val="20"/>
      <w:lang w:val="en-US"/>
    </w:rPr>
  </w:style>
  <w:style w:type="character" w:customStyle="1" w:styleId="aff1">
    <w:name w:val="Основной шрифт"/>
    <w:uiPriority w:val="99"/>
    <w:semiHidden/>
    <w:rsid w:val="00C32B86"/>
  </w:style>
  <w:style w:type="paragraph" w:customStyle="1" w:styleId="xl24">
    <w:name w:val="xl24"/>
    <w:basedOn w:val="a0"/>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0"/>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0"/>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0"/>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0"/>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0"/>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0"/>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0"/>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0"/>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0"/>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0"/>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1">
    <w:name w:val="Основной текст 21"/>
    <w:basedOn w:val="a0"/>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0"/>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0"/>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0"/>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0"/>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0"/>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0"/>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0"/>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0"/>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0"/>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0"/>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0"/>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0"/>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0"/>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0"/>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0"/>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0"/>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0"/>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0"/>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0"/>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0"/>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0"/>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0"/>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0"/>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0"/>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0"/>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0"/>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0"/>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0"/>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0"/>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0"/>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0"/>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0"/>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0"/>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0"/>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2">
    <w:name w:val="Subtitle"/>
    <w:basedOn w:val="a0"/>
    <w:next w:val="a0"/>
    <w:link w:val="aff3"/>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3">
    <w:name w:val="Подзаголовок Знак"/>
    <w:basedOn w:val="a1"/>
    <w:link w:val="aff2"/>
    <w:rsid w:val="00C32B86"/>
    <w:rPr>
      <w:rFonts w:ascii="Cambria" w:eastAsia="Times New Roman" w:hAnsi="Cambria" w:cs="Times New Roman"/>
      <w:sz w:val="24"/>
      <w:szCs w:val="24"/>
      <w:lang w:val="x-none" w:eastAsia="x-none"/>
    </w:rPr>
  </w:style>
  <w:style w:type="paragraph" w:customStyle="1" w:styleId="TableParagraph">
    <w:name w:val="Table Paragraph"/>
    <w:basedOn w:val="a0"/>
    <w:uiPriority w:val="1"/>
    <w:qFormat/>
    <w:rsid w:val="00C32B86"/>
    <w:rPr>
      <w:rFonts w:eastAsia="Times New Roman"/>
    </w:rPr>
  </w:style>
  <w:style w:type="table" w:customStyle="1" w:styleId="212">
    <w:name w:val="Сетка таблицы21"/>
    <w:basedOn w:val="a2"/>
    <w:next w:val="af6"/>
    <w:uiPriority w:val="9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Неразрешенное упоминание1"/>
    <w:uiPriority w:val="99"/>
    <w:unhideWhenUsed/>
    <w:rsid w:val="00C32B86"/>
    <w:rPr>
      <w:color w:val="808080"/>
      <w:shd w:val="clear" w:color="auto" w:fill="E6E6E6"/>
    </w:rPr>
  </w:style>
  <w:style w:type="paragraph" w:styleId="aff4">
    <w:name w:val="TOC Heading"/>
    <w:basedOn w:val="1"/>
    <w:next w:val="a0"/>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d">
    <w:name w:val="toc 1"/>
    <w:basedOn w:val="a0"/>
    <w:next w:val="a0"/>
    <w:link w:val="1e"/>
    <w:autoRedefine/>
    <w:uiPriority w:val="39"/>
    <w:unhideWhenUsed/>
    <w:rsid w:val="00C32B86"/>
    <w:pPr>
      <w:widowControl/>
      <w:autoSpaceDE/>
      <w:autoSpaceDN/>
      <w:adjustRightInd/>
    </w:pPr>
    <w:rPr>
      <w:rFonts w:eastAsia="Times New Roman"/>
      <w:sz w:val="20"/>
      <w:szCs w:val="20"/>
    </w:rPr>
  </w:style>
  <w:style w:type="paragraph" w:styleId="27">
    <w:name w:val="toc 2"/>
    <w:basedOn w:val="a0"/>
    <w:next w:val="a0"/>
    <w:link w:val="28"/>
    <w:autoRedefine/>
    <w:uiPriority w:val="39"/>
    <w:unhideWhenUsed/>
    <w:rsid w:val="00C32B86"/>
    <w:pPr>
      <w:widowControl/>
      <w:autoSpaceDE/>
      <w:autoSpaceDN/>
      <w:adjustRightInd/>
      <w:ind w:left="200"/>
    </w:pPr>
    <w:rPr>
      <w:rFonts w:eastAsia="Times New Roman"/>
      <w:sz w:val="20"/>
      <w:szCs w:val="20"/>
    </w:rPr>
  </w:style>
  <w:style w:type="paragraph" w:styleId="36">
    <w:name w:val="toc 3"/>
    <w:basedOn w:val="a0"/>
    <w:next w:val="a0"/>
    <w:link w:val="37"/>
    <w:autoRedefine/>
    <w:uiPriority w:val="39"/>
    <w:unhideWhenUsed/>
    <w:rsid w:val="00C32B86"/>
    <w:pPr>
      <w:widowControl/>
      <w:autoSpaceDE/>
      <w:autoSpaceDN/>
      <w:adjustRightInd/>
      <w:spacing w:after="100" w:line="259" w:lineRule="auto"/>
      <w:ind w:left="440"/>
    </w:pPr>
    <w:rPr>
      <w:rFonts w:ascii="Calibri" w:eastAsia="Times New Roman" w:hAnsi="Calibri"/>
      <w:sz w:val="22"/>
      <w:szCs w:val="22"/>
    </w:rPr>
  </w:style>
  <w:style w:type="paragraph" w:customStyle="1" w:styleId="1f">
    <w:name w:val="1"/>
    <w:basedOn w:val="a0"/>
    <w:next w:val="af3"/>
    <w:qFormat/>
    <w:rsid w:val="00C32B86"/>
    <w:pPr>
      <w:spacing w:line="480" w:lineRule="exact"/>
      <w:ind w:left="340" w:right="400"/>
      <w:jc w:val="center"/>
    </w:pPr>
    <w:rPr>
      <w:rFonts w:eastAsia="Calibri"/>
      <w:sz w:val="28"/>
      <w:szCs w:val="20"/>
    </w:rPr>
  </w:style>
  <w:style w:type="table" w:customStyle="1" w:styleId="38">
    <w:name w:val="Сетка таблицы3"/>
    <w:basedOn w:val="a2"/>
    <w:next w:val="af6"/>
    <w:uiPriority w:val="5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31"/>
    <w:basedOn w:val="a0"/>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1"/>
    <w:link w:val="8"/>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5">
    <w:name w:val="Plain Text"/>
    <w:basedOn w:val="a0"/>
    <w:link w:val="aff6"/>
    <w:rsid w:val="00B452AB"/>
    <w:pPr>
      <w:widowControl/>
      <w:autoSpaceDE/>
      <w:autoSpaceDN/>
      <w:adjustRightInd/>
    </w:pPr>
    <w:rPr>
      <w:rFonts w:ascii="Courier New" w:eastAsia="Times New Roman" w:hAnsi="Courier New"/>
      <w:sz w:val="20"/>
      <w:szCs w:val="20"/>
    </w:rPr>
  </w:style>
  <w:style w:type="character" w:customStyle="1" w:styleId="aff6">
    <w:name w:val="Текст Знак"/>
    <w:basedOn w:val="a1"/>
    <w:link w:val="aff5"/>
    <w:rsid w:val="00B452AB"/>
    <w:rPr>
      <w:rFonts w:ascii="Courier New" w:eastAsia="Times New Roman" w:hAnsi="Courier New" w:cs="Times New Roman"/>
      <w:sz w:val="20"/>
      <w:szCs w:val="20"/>
      <w:lang w:eastAsia="ru-RU"/>
    </w:rPr>
  </w:style>
  <w:style w:type="paragraph" w:styleId="aff7">
    <w:name w:val="No Spacing"/>
    <w:link w:val="aff8"/>
    <w:uiPriority w:val="1"/>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1"/>
    <w:rsid w:val="00B452AB"/>
    <w:rPr>
      <w:rFonts w:ascii="Times New Roman" w:hAnsi="Times New Roman" w:cs="Times New Roman" w:hint="default"/>
      <w:sz w:val="16"/>
      <w:szCs w:val="16"/>
    </w:rPr>
  </w:style>
  <w:style w:type="paragraph" w:styleId="aff9">
    <w:name w:val="Signature"/>
    <w:basedOn w:val="a0"/>
    <w:link w:val="affa"/>
    <w:rsid w:val="00B452AB"/>
    <w:pPr>
      <w:widowControl/>
      <w:tabs>
        <w:tab w:val="left" w:pos="6804"/>
      </w:tabs>
      <w:autoSpaceDE/>
      <w:autoSpaceDN/>
      <w:adjustRightInd/>
      <w:spacing w:before="240"/>
      <w:ind w:left="567"/>
    </w:pPr>
    <w:rPr>
      <w:rFonts w:eastAsia="Times New Roman"/>
      <w:b/>
      <w:noProof/>
      <w:szCs w:val="20"/>
    </w:rPr>
  </w:style>
  <w:style w:type="character" w:customStyle="1" w:styleId="affa">
    <w:name w:val="Подпись Знак"/>
    <w:basedOn w:val="a1"/>
    <w:link w:val="aff9"/>
    <w:rsid w:val="00B452AB"/>
    <w:rPr>
      <w:rFonts w:ascii="Times New Roman" w:eastAsia="Times New Roman" w:hAnsi="Times New Roman" w:cs="Times New Roman"/>
      <w:b/>
      <w:noProof/>
      <w:sz w:val="24"/>
      <w:szCs w:val="20"/>
      <w:lang w:eastAsia="ru-RU"/>
    </w:rPr>
  </w:style>
  <w:style w:type="paragraph" w:customStyle="1" w:styleId="39">
    <w:name w:val="Знак3"/>
    <w:basedOn w:val="a0"/>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0"/>
    <w:uiPriority w:val="99"/>
    <w:rsid w:val="00D446BF"/>
    <w:pPr>
      <w:widowControl/>
      <w:autoSpaceDE/>
      <w:autoSpaceDN/>
      <w:adjustRightInd/>
      <w:spacing w:before="100" w:beforeAutospacing="1" w:after="100" w:afterAutospacing="1"/>
    </w:pPr>
    <w:rPr>
      <w:rFonts w:eastAsia="Times New Roman"/>
    </w:rPr>
  </w:style>
  <w:style w:type="paragraph" w:customStyle="1" w:styleId="affb">
    <w:name w:val="Словарная статья"/>
    <w:basedOn w:val="a0"/>
    <w:next w:val="a0"/>
    <w:rsid w:val="00744729"/>
    <w:pPr>
      <w:widowControl/>
      <w:ind w:right="118"/>
      <w:jc w:val="both"/>
    </w:pPr>
    <w:rPr>
      <w:rFonts w:ascii="Arial" w:eastAsia="Times New Roman" w:hAnsi="Arial"/>
      <w:sz w:val="20"/>
      <w:szCs w:val="20"/>
    </w:rPr>
  </w:style>
  <w:style w:type="paragraph" w:customStyle="1" w:styleId="affc">
    <w:name w:val="Знак Знак Знак Знак Знак Знак Знак Знак"/>
    <w:basedOn w:val="a0"/>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0"/>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0"/>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0"/>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0"/>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2">
    <w:name w:val="toc 4"/>
    <w:basedOn w:val="a0"/>
    <w:next w:val="a0"/>
    <w:link w:val="43"/>
    <w:autoRedefine/>
    <w:uiPriority w:val="39"/>
    <w:rsid w:val="00744729"/>
    <w:pPr>
      <w:widowControl/>
      <w:autoSpaceDE/>
      <w:autoSpaceDN/>
      <w:adjustRightInd/>
      <w:ind w:left="720"/>
    </w:pPr>
    <w:rPr>
      <w:rFonts w:eastAsia="Times New Roman"/>
      <w:sz w:val="20"/>
      <w:szCs w:val="20"/>
    </w:rPr>
  </w:style>
  <w:style w:type="paragraph" w:styleId="51">
    <w:name w:val="toc 5"/>
    <w:basedOn w:val="a0"/>
    <w:next w:val="a0"/>
    <w:link w:val="52"/>
    <w:autoRedefine/>
    <w:uiPriority w:val="39"/>
    <w:rsid w:val="00744729"/>
    <w:pPr>
      <w:widowControl/>
      <w:autoSpaceDE/>
      <w:autoSpaceDN/>
      <w:adjustRightInd/>
      <w:ind w:left="960"/>
    </w:pPr>
    <w:rPr>
      <w:rFonts w:eastAsia="Times New Roman"/>
      <w:sz w:val="20"/>
      <w:szCs w:val="20"/>
    </w:rPr>
  </w:style>
  <w:style w:type="paragraph" w:styleId="61">
    <w:name w:val="toc 6"/>
    <w:basedOn w:val="a0"/>
    <w:next w:val="a0"/>
    <w:link w:val="62"/>
    <w:autoRedefine/>
    <w:uiPriority w:val="39"/>
    <w:rsid w:val="00744729"/>
    <w:pPr>
      <w:widowControl/>
      <w:autoSpaceDE/>
      <w:autoSpaceDN/>
      <w:adjustRightInd/>
      <w:ind w:left="1200"/>
    </w:pPr>
    <w:rPr>
      <w:rFonts w:eastAsia="Times New Roman"/>
      <w:sz w:val="20"/>
      <w:szCs w:val="20"/>
    </w:rPr>
  </w:style>
  <w:style w:type="paragraph" w:styleId="71">
    <w:name w:val="toc 7"/>
    <w:basedOn w:val="a0"/>
    <w:next w:val="a0"/>
    <w:link w:val="72"/>
    <w:autoRedefine/>
    <w:uiPriority w:val="39"/>
    <w:rsid w:val="00744729"/>
    <w:pPr>
      <w:widowControl/>
      <w:autoSpaceDE/>
      <w:autoSpaceDN/>
      <w:adjustRightInd/>
      <w:ind w:left="1440"/>
    </w:pPr>
    <w:rPr>
      <w:rFonts w:eastAsia="Times New Roman"/>
      <w:sz w:val="20"/>
      <w:szCs w:val="20"/>
    </w:rPr>
  </w:style>
  <w:style w:type="paragraph" w:styleId="81">
    <w:name w:val="toc 8"/>
    <w:basedOn w:val="a0"/>
    <w:next w:val="a0"/>
    <w:link w:val="82"/>
    <w:autoRedefine/>
    <w:uiPriority w:val="39"/>
    <w:rsid w:val="00744729"/>
    <w:pPr>
      <w:widowControl/>
      <w:autoSpaceDE/>
      <w:autoSpaceDN/>
      <w:adjustRightInd/>
      <w:ind w:left="1680"/>
    </w:pPr>
    <w:rPr>
      <w:rFonts w:eastAsia="Times New Roman"/>
      <w:sz w:val="20"/>
      <w:szCs w:val="20"/>
    </w:rPr>
  </w:style>
  <w:style w:type="paragraph" w:styleId="91">
    <w:name w:val="toc 9"/>
    <w:basedOn w:val="a0"/>
    <w:next w:val="a0"/>
    <w:link w:val="92"/>
    <w:autoRedefine/>
    <w:uiPriority w:val="39"/>
    <w:rsid w:val="00744729"/>
    <w:pPr>
      <w:widowControl/>
      <w:autoSpaceDE/>
      <w:autoSpaceDN/>
      <w:adjustRightInd/>
      <w:ind w:left="1920"/>
    </w:pPr>
    <w:rPr>
      <w:rFonts w:eastAsia="Times New Roman"/>
      <w:sz w:val="20"/>
      <w:szCs w:val="20"/>
    </w:rPr>
  </w:style>
  <w:style w:type="table" w:customStyle="1" w:styleId="44">
    <w:name w:val="Сетка таблицы4"/>
    <w:basedOn w:val="a2"/>
    <w:next w:val="af6"/>
    <w:uiPriority w:val="59"/>
    <w:rsid w:val="007447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a1"/>
    <w:rsid w:val="00744729"/>
  </w:style>
  <w:style w:type="paragraph" w:customStyle="1" w:styleId="3a">
    <w:name w:val="Стиль3"/>
    <w:basedOn w:val="22"/>
    <w:rsid w:val="00744729"/>
    <w:pPr>
      <w:widowControl w:val="0"/>
      <w:tabs>
        <w:tab w:val="num" w:pos="1307"/>
      </w:tabs>
      <w:adjustRightInd w:val="0"/>
      <w:spacing w:after="0" w:line="240" w:lineRule="auto"/>
      <w:ind w:left="1080"/>
      <w:jc w:val="both"/>
      <w:textAlignment w:val="baseline"/>
    </w:pPr>
    <w:rPr>
      <w:szCs w:val="20"/>
    </w:rPr>
  </w:style>
  <w:style w:type="paragraph" w:styleId="affd">
    <w:name w:val="Date"/>
    <w:basedOn w:val="a0"/>
    <w:next w:val="a0"/>
    <w:link w:val="affe"/>
    <w:semiHidden/>
    <w:rsid w:val="00744729"/>
    <w:pPr>
      <w:widowControl/>
      <w:autoSpaceDE/>
      <w:autoSpaceDN/>
      <w:adjustRightInd/>
      <w:spacing w:after="60"/>
      <w:jc w:val="both"/>
    </w:pPr>
    <w:rPr>
      <w:rFonts w:eastAsia="Times New Roman"/>
      <w:szCs w:val="20"/>
    </w:rPr>
  </w:style>
  <w:style w:type="character" w:customStyle="1" w:styleId="affe">
    <w:name w:val="Дата Знак"/>
    <w:basedOn w:val="a1"/>
    <w:link w:val="affd"/>
    <w:semiHidden/>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0"/>
    <w:rsid w:val="00744729"/>
    <w:pPr>
      <w:widowControl/>
      <w:autoSpaceDE/>
      <w:autoSpaceDN/>
      <w:adjustRightInd/>
      <w:spacing w:before="100" w:beforeAutospacing="1" w:after="100" w:afterAutospacing="1"/>
    </w:pPr>
    <w:rPr>
      <w:rFonts w:eastAsia="Times New Roman"/>
    </w:rPr>
  </w:style>
  <w:style w:type="paragraph" w:customStyle="1" w:styleId="afff">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9">
    <w:name w:val="envelope return"/>
    <w:basedOn w:val="a0"/>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uiPriority w:val="99"/>
    <w:rsid w:val="00744729"/>
    <w:rPr>
      <w:rFonts w:ascii="Arial" w:eastAsia="Calibri" w:hAnsi="Arial" w:cs="Arial"/>
      <w:sz w:val="20"/>
      <w:szCs w:val="20"/>
    </w:rPr>
  </w:style>
  <w:style w:type="character" w:customStyle="1" w:styleId="afff0">
    <w:name w:val="Цветовое выделение"/>
    <w:uiPriority w:val="99"/>
    <w:rsid w:val="00744729"/>
    <w:rPr>
      <w:b/>
      <w:bCs/>
      <w:color w:val="26282F"/>
    </w:rPr>
  </w:style>
  <w:style w:type="paragraph" w:customStyle="1" w:styleId="afff1">
    <w:name w:val="Заголовок статьи"/>
    <w:basedOn w:val="a0"/>
    <w:next w:val="a0"/>
    <w:uiPriority w:val="99"/>
    <w:rsid w:val="00744729"/>
    <w:pPr>
      <w:widowControl/>
      <w:ind w:left="1612" w:hanging="892"/>
      <w:jc w:val="both"/>
    </w:pPr>
    <w:rPr>
      <w:rFonts w:ascii="Arial" w:eastAsia="Calibri" w:hAnsi="Arial" w:cs="Arial"/>
      <w:lang w:eastAsia="en-US"/>
    </w:rPr>
  </w:style>
  <w:style w:type="character" w:customStyle="1" w:styleId="afff2">
    <w:name w:val="Сравнение редакций. Добавленный фрагмент"/>
    <w:uiPriority w:val="99"/>
    <w:rsid w:val="00744729"/>
    <w:rPr>
      <w:color w:val="000000"/>
      <w:shd w:val="clear" w:color="auto" w:fill="C1D7FF"/>
    </w:rPr>
  </w:style>
  <w:style w:type="paragraph" w:styleId="afff3">
    <w:name w:val="Block Text"/>
    <w:basedOn w:val="a0"/>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4">
    <w:name w:val="Комментарий"/>
    <w:basedOn w:val="a0"/>
    <w:next w:val="a0"/>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5">
    <w:name w:val="Информация об изменениях документа"/>
    <w:basedOn w:val="afff4"/>
    <w:next w:val="a0"/>
    <w:uiPriority w:val="99"/>
    <w:rsid w:val="00744729"/>
    <w:rPr>
      <w:i/>
      <w:iCs/>
    </w:rPr>
  </w:style>
  <w:style w:type="paragraph" w:customStyle="1" w:styleId="afff6">
    <w:name w:val="Нормальный (таблица)"/>
    <w:basedOn w:val="a0"/>
    <w:next w:val="a0"/>
    <w:uiPriority w:val="99"/>
    <w:qFormat/>
    <w:rsid w:val="00744729"/>
    <w:pPr>
      <w:widowControl/>
      <w:jc w:val="both"/>
    </w:pPr>
    <w:rPr>
      <w:rFonts w:ascii="Arial" w:eastAsia="Calibri" w:hAnsi="Arial" w:cs="Arial"/>
      <w:lang w:eastAsia="en-US"/>
    </w:rPr>
  </w:style>
  <w:style w:type="paragraph" w:styleId="afff7">
    <w:name w:val="footnote text"/>
    <w:basedOn w:val="a0"/>
    <w:link w:val="afff8"/>
    <w:uiPriority w:val="99"/>
    <w:unhideWhenUsed/>
    <w:rsid w:val="00744729"/>
    <w:pPr>
      <w:widowControl/>
      <w:autoSpaceDE/>
      <w:autoSpaceDN/>
      <w:adjustRightInd/>
    </w:pPr>
    <w:rPr>
      <w:rFonts w:ascii="Calibri" w:eastAsia="Calibri" w:hAnsi="Calibri"/>
      <w:sz w:val="20"/>
      <w:szCs w:val="20"/>
      <w:lang w:eastAsia="en-US"/>
    </w:rPr>
  </w:style>
  <w:style w:type="character" w:customStyle="1" w:styleId="afff8">
    <w:name w:val="Текст сноски Знак"/>
    <w:basedOn w:val="a1"/>
    <w:link w:val="afff7"/>
    <w:uiPriority w:val="99"/>
    <w:rsid w:val="00744729"/>
    <w:rPr>
      <w:rFonts w:ascii="Calibri" w:eastAsia="Calibri" w:hAnsi="Calibri" w:cs="Times New Roman"/>
      <w:sz w:val="20"/>
      <w:szCs w:val="20"/>
    </w:rPr>
  </w:style>
  <w:style w:type="character" w:styleId="afff9">
    <w:name w:val="footnote reference"/>
    <w:link w:val="1f0"/>
    <w:uiPriority w:val="99"/>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0">
    <w:name w:val="19"/>
    <w:basedOn w:val="a0"/>
    <w:next w:val="af3"/>
    <w:qFormat/>
    <w:rsid w:val="00E12FAB"/>
    <w:pPr>
      <w:widowControl/>
      <w:autoSpaceDE/>
      <w:autoSpaceDN/>
      <w:adjustRightInd/>
      <w:jc w:val="center"/>
    </w:pPr>
    <w:rPr>
      <w:rFonts w:eastAsia="Times New Roman"/>
      <w:b/>
      <w:bCs/>
      <w:sz w:val="40"/>
    </w:rPr>
  </w:style>
  <w:style w:type="paragraph" w:customStyle="1" w:styleId="2a">
    <w:name w:val="Знак Знак Знак Знак Знак Знак Знак Знак2"/>
    <w:basedOn w:val="a0"/>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a">
    <w:name w:val="Основной текст_"/>
    <w:link w:val="2b"/>
    <w:rsid w:val="00BA49A1"/>
    <w:rPr>
      <w:spacing w:val="2"/>
      <w:sz w:val="25"/>
      <w:szCs w:val="25"/>
      <w:shd w:val="clear" w:color="auto" w:fill="FFFFFF"/>
    </w:rPr>
  </w:style>
  <w:style w:type="character" w:customStyle="1" w:styleId="1f1">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b">
    <w:name w:val="Основной текст2"/>
    <w:basedOn w:val="a0"/>
    <w:link w:val="afffa"/>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customStyle="1" w:styleId="180">
    <w:name w:val="18"/>
    <w:basedOn w:val="a0"/>
    <w:next w:val="a6"/>
    <w:uiPriority w:val="99"/>
    <w:unhideWhenUsed/>
    <w:rsid w:val="00BA49A1"/>
    <w:pPr>
      <w:widowControl/>
      <w:autoSpaceDE/>
      <w:autoSpaceDN/>
      <w:adjustRightInd/>
      <w:spacing w:before="100" w:beforeAutospacing="1" w:after="100" w:afterAutospacing="1"/>
    </w:pPr>
    <w:rPr>
      <w:rFonts w:eastAsia="Times New Roman"/>
    </w:rPr>
  </w:style>
  <w:style w:type="table" w:customStyle="1" w:styleId="TableNormal">
    <w:name w:val="Table Normal"/>
    <w:uiPriority w:val="2"/>
    <w:unhideWhenUsed/>
    <w:qFormat/>
    <w:rsid w:val="003A7A2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70">
    <w:name w:val="17"/>
    <w:basedOn w:val="a0"/>
    <w:next w:val="af3"/>
    <w:qFormat/>
    <w:rsid w:val="00370199"/>
    <w:pPr>
      <w:widowControl/>
      <w:autoSpaceDE/>
      <w:autoSpaceDN/>
      <w:adjustRightInd/>
      <w:jc w:val="center"/>
    </w:pPr>
    <w:rPr>
      <w:rFonts w:eastAsia="Times New Roman"/>
      <w:b/>
      <w:bCs/>
      <w:sz w:val="40"/>
    </w:rPr>
  </w:style>
  <w:style w:type="paragraph" w:customStyle="1" w:styleId="1f2">
    <w:name w:val="Знак Знак Знак Знак Знак Знак Знак Знак1"/>
    <w:basedOn w:val="a0"/>
    <w:rsid w:val="0037019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160">
    <w:name w:val="16"/>
    <w:basedOn w:val="a0"/>
    <w:next w:val="af3"/>
    <w:qFormat/>
    <w:rsid w:val="00803A04"/>
    <w:pPr>
      <w:widowControl/>
      <w:autoSpaceDE/>
      <w:autoSpaceDN/>
      <w:adjustRightInd/>
      <w:jc w:val="center"/>
    </w:pPr>
    <w:rPr>
      <w:rFonts w:ascii="Arial" w:eastAsia="Times New Roman" w:hAnsi="Arial" w:cs="Arial"/>
      <w:b/>
      <w:bCs/>
    </w:rPr>
  </w:style>
  <w:style w:type="character" w:customStyle="1" w:styleId="83">
    <w:name w:val="Основной текст (8)_"/>
    <w:basedOn w:val="a1"/>
    <w:link w:val="84"/>
    <w:rsid w:val="002D57EA"/>
    <w:rPr>
      <w:sz w:val="27"/>
      <w:szCs w:val="27"/>
      <w:shd w:val="clear" w:color="auto" w:fill="FFFFFF"/>
    </w:rPr>
  </w:style>
  <w:style w:type="character" w:customStyle="1" w:styleId="45">
    <w:name w:val="Заголовок №4 + Не полужирный"/>
    <w:basedOn w:val="a1"/>
    <w:rsid w:val="002D57E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84">
    <w:name w:val="Основной текст (8)"/>
    <w:basedOn w:val="a0"/>
    <w:link w:val="83"/>
    <w:rsid w:val="002D57EA"/>
    <w:pPr>
      <w:shd w:val="clear" w:color="auto" w:fill="FFFFFF"/>
      <w:autoSpaceDE/>
      <w:autoSpaceDN/>
      <w:adjustRightInd/>
      <w:spacing w:line="0" w:lineRule="atLeast"/>
    </w:pPr>
    <w:rPr>
      <w:rFonts w:asciiTheme="minorHAnsi" w:eastAsiaTheme="minorHAnsi" w:hAnsiTheme="minorHAnsi" w:cstheme="minorBidi"/>
      <w:sz w:val="27"/>
      <w:szCs w:val="27"/>
      <w:lang w:eastAsia="en-US"/>
    </w:rPr>
  </w:style>
  <w:style w:type="character" w:customStyle="1" w:styleId="2c">
    <w:name w:val="Основной текст (2)_"/>
    <w:basedOn w:val="a1"/>
    <w:link w:val="2d"/>
    <w:rsid w:val="002D57EA"/>
    <w:rPr>
      <w:b/>
      <w:bCs/>
      <w:sz w:val="27"/>
      <w:szCs w:val="27"/>
      <w:shd w:val="clear" w:color="auto" w:fill="FFFFFF"/>
    </w:rPr>
  </w:style>
  <w:style w:type="character" w:customStyle="1" w:styleId="2e">
    <w:name w:val="Основной текст (2) + Не полужирный"/>
    <w:basedOn w:val="2c"/>
    <w:rsid w:val="002D57EA"/>
    <w:rPr>
      <w:b/>
      <w:bCs/>
      <w:color w:val="000000"/>
      <w:spacing w:val="0"/>
      <w:w w:val="100"/>
      <w:position w:val="0"/>
      <w:sz w:val="27"/>
      <w:szCs w:val="27"/>
      <w:shd w:val="clear" w:color="auto" w:fill="FFFFFF"/>
      <w:lang w:val="ru-RU"/>
    </w:rPr>
  </w:style>
  <w:style w:type="character" w:customStyle="1" w:styleId="3b">
    <w:name w:val="Основной текст (3)_"/>
    <w:basedOn w:val="a1"/>
    <w:link w:val="311"/>
    <w:uiPriority w:val="99"/>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3c">
    <w:name w:val="Основной текст (3) + Полужирный"/>
    <w:basedOn w:val="3b"/>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46">
    <w:name w:val="Основной текст (4)_"/>
    <w:basedOn w:val="a1"/>
    <w:link w:val="410"/>
    <w:rsid w:val="002D57EA"/>
    <w:rPr>
      <w:rFonts w:ascii="Times New Roman" w:eastAsia="Times New Roman" w:hAnsi="Times New Roman" w:cs="Times New Roman"/>
      <w:b w:val="0"/>
      <w:bCs w:val="0"/>
      <w:i w:val="0"/>
      <w:iCs w:val="0"/>
      <w:smallCaps w:val="0"/>
      <w:strike w:val="0"/>
      <w:sz w:val="23"/>
      <w:szCs w:val="23"/>
      <w:u w:val="none"/>
    </w:rPr>
  </w:style>
  <w:style w:type="character" w:customStyle="1" w:styleId="47">
    <w:name w:val="Основной текст (4) + Курсив"/>
    <w:basedOn w:val="46"/>
    <w:rsid w:val="002D57EA"/>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3">
    <w:name w:val="Основной текст (5)"/>
    <w:basedOn w:val="a1"/>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63">
    <w:name w:val="Основной текст (6)_"/>
    <w:basedOn w:val="a1"/>
    <w:rsid w:val="002D57EA"/>
    <w:rPr>
      <w:rFonts w:ascii="Times New Roman" w:eastAsia="Times New Roman" w:hAnsi="Times New Roman" w:cs="Times New Roman"/>
      <w:b w:val="0"/>
      <w:bCs w:val="0"/>
      <w:i/>
      <w:iCs/>
      <w:smallCaps w:val="0"/>
      <w:strike w:val="0"/>
      <w:sz w:val="27"/>
      <w:szCs w:val="27"/>
      <w:u w:val="none"/>
    </w:rPr>
  </w:style>
  <w:style w:type="character" w:customStyle="1" w:styleId="73">
    <w:name w:val="Основной текст (7)_"/>
    <w:basedOn w:val="a1"/>
    <w:link w:val="74"/>
    <w:rsid w:val="002D57EA"/>
    <w:rPr>
      <w:rFonts w:ascii="Sylfaen" w:eastAsia="Sylfaen" w:hAnsi="Sylfaen" w:cs="Sylfaen"/>
      <w:spacing w:val="30"/>
      <w:shd w:val="clear" w:color="auto" w:fill="FFFFFF"/>
    </w:rPr>
  </w:style>
  <w:style w:type="character" w:customStyle="1" w:styleId="3d">
    <w:name w:val="Основной текст (3)"/>
    <w:basedOn w:val="a1"/>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48">
    <w:name w:val="Заголовок №4_"/>
    <w:basedOn w:val="a1"/>
    <w:link w:val="49"/>
    <w:rsid w:val="002D57EA"/>
    <w:rPr>
      <w:b/>
      <w:bCs/>
      <w:sz w:val="27"/>
      <w:szCs w:val="27"/>
      <w:shd w:val="clear" w:color="auto" w:fill="FFFFFF"/>
    </w:rPr>
  </w:style>
  <w:style w:type="character" w:customStyle="1" w:styleId="85">
    <w:name w:val="Основной текст (8) + Курсив"/>
    <w:basedOn w:val="83"/>
    <w:rsid w:val="002D5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93">
    <w:name w:val="Основной текст (9)_"/>
    <w:basedOn w:val="a1"/>
    <w:link w:val="94"/>
    <w:rsid w:val="002D57EA"/>
    <w:rPr>
      <w:b/>
      <w:bCs/>
      <w:i/>
      <w:iCs/>
      <w:sz w:val="27"/>
      <w:szCs w:val="27"/>
      <w:shd w:val="clear" w:color="auto" w:fill="FFFFFF"/>
    </w:rPr>
  </w:style>
  <w:style w:type="character" w:customStyle="1" w:styleId="100">
    <w:name w:val="Основной текст (10)_"/>
    <w:basedOn w:val="a1"/>
    <w:link w:val="101"/>
    <w:rsid w:val="002D57EA"/>
    <w:rPr>
      <w:rFonts w:ascii="Batang" w:eastAsia="Batang" w:hAnsi="Batang" w:cs="Batang"/>
      <w:sz w:val="18"/>
      <w:szCs w:val="18"/>
      <w:shd w:val="clear" w:color="auto" w:fill="FFFFFF"/>
    </w:rPr>
  </w:style>
  <w:style w:type="character" w:customStyle="1" w:styleId="afffb">
    <w:name w:val="Основной текст + Курсив"/>
    <w:basedOn w:val="afffa"/>
    <w:rsid w:val="002D57EA"/>
    <w:rPr>
      <w:i/>
      <w:iCs/>
      <w:color w:val="000000"/>
      <w:spacing w:val="0"/>
      <w:w w:val="100"/>
      <w:position w:val="0"/>
      <w:sz w:val="27"/>
      <w:szCs w:val="27"/>
      <w:shd w:val="clear" w:color="auto" w:fill="FFFFFF"/>
      <w:lang w:val="ru-RU"/>
    </w:rPr>
  </w:style>
  <w:style w:type="character" w:customStyle="1" w:styleId="64">
    <w:name w:val="Основной текст (6) + Полужирный"/>
    <w:basedOn w:val="63"/>
    <w:rsid w:val="002D57EA"/>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c">
    <w:name w:val="Основной текст + Полужирный"/>
    <w:basedOn w:val="afffa"/>
    <w:rsid w:val="002D57EA"/>
    <w:rPr>
      <w:b/>
      <w:bCs/>
      <w:color w:val="000000"/>
      <w:spacing w:val="0"/>
      <w:w w:val="100"/>
      <w:position w:val="0"/>
      <w:sz w:val="27"/>
      <w:szCs w:val="27"/>
      <w:shd w:val="clear" w:color="auto" w:fill="FFFFFF"/>
      <w:lang w:val="ru-RU"/>
    </w:rPr>
  </w:style>
  <w:style w:type="character" w:customStyle="1" w:styleId="65">
    <w:name w:val="Основной текст (6) + Не курсив"/>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
    <w:name w:val="Основной текст + 13 pt;Курсив"/>
    <w:basedOn w:val="afffa"/>
    <w:rsid w:val="002D57EA"/>
    <w:rPr>
      <w:i/>
      <w:iCs/>
      <w:color w:val="000000"/>
      <w:spacing w:val="0"/>
      <w:w w:val="100"/>
      <w:position w:val="0"/>
      <w:sz w:val="26"/>
      <w:szCs w:val="26"/>
      <w:shd w:val="clear" w:color="auto" w:fill="FFFFFF"/>
      <w:lang w:val="ru-RU"/>
    </w:rPr>
  </w:style>
  <w:style w:type="character" w:customStyle="1" w:styleId="45pt">
    <w:name w:val="Основной текст + 4;5 pt;Курсив"/>
    <w:basedOn w:val="afffa"/>
    <w:rsid w:val="002D57EA"/>
    <w:rPr>
      <w:i/>
      <w:iCs/>
      <w:color w:val="000000"/>
      <w:spacing w:val="0"/>
      <w:w w:val="100"/>
      <w:position w:val="0"/>
      <w:sz w:val="9"/>
      <w:szCs w:val="9"/>
      <w:shd w:val="clear" w:color="auto" w:fill="FFFFFF"/>
    </w:rPr>
  </w:style>
  <w:style w:type="character" w:customStyle="1" w:styleId="13pt0">
    <w:name w:val="Основной текст + 13 pt"/>
    <w:basedOn w:val="afffa"/>
    <w:rsid w:val="002D57EA"/>
    <w:rPr>
      <w:color w:val="000000"/>
      <w:spacing w:val="0"/>
      <w:w w:val="100"/>
      <w:position w:val="0"/>
      <w:sz w:val="26"/>
      <w:szCs w:val="26"/>
      <w:shd w:val="clear" w:color="auto" w:fill="FFFFFF"/>
    </w:rPr>
  </w:style>
  <w:style w:type="character" w:customStyle="1" w:styleId="66">
    <w:name w:val="Основной текст (6)"/>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1">
    <w:name w:val="Основной текст (11)_"/>
    <w:basedOn w:val="a1"/>
    <w:link w:val="112"/>
    <w:rsid w:val="002D57EA"/>
    <w:rPr>
      <w:b/>
      <w:bCs/>
      <w:sz w:val="27"/>
      <w:szCs w:val="27"/>
      <w:shd w:val="clear" w:color="auto" w:fill="FFFFFF"/>
    </w:rPr>
  </w:style>
  <w:style w:type="character" w:customStyle="1" w:styleId="113">
    <w:name w:val="Основной текст (11) + Не полужирный"/>
    <w:basedOn w:val="111"/>
    <w:rsid w:val="002D57EA"/>
    <w:rPr>
      <w:b/>
      <w:bCs/>
      <w:color w:val="000000"/>
      <w:spacing w:val="0"/>
      <w:w w:val="100"/>
      <w:position w:val="0"/>
      <w:sz w:val="27"/>
      <w:szCs w:val="27"/>
      <w:shd w:val="clear" w:color="auto" w:fill="FFFFFF"/>
      <w:lang w:val="ru-RU"/>
    </w:rPr>
  </w:style>
  <w:style w:type="character" w:customStyle="1" w:styleId="11115pt">
    <w:name w:val="Основной текст (11) + 11;5 pt;Не полужирный"/>
    <w:basedOn w:val="111"/>
    <w:rsid w:val="002D57EA"/>
    <w:rPr>
      <w:b/>
      <w:bCs/>
      <w:color w:val="000000"/>
      <w:spacing w:val="0"/>
      <w:w w:val="100"/>
      <w:position w:val="0"/>
      <w:sz w:val="23"/>
      <w:szCs w:val="23"/>
      <w:shd w:val="clear" w:color="auto" w:fill="FFFFFF"/>
      <w:lang w:val="ru-RU"/>
    </w:rPr>
  </w:style>
  <w:style w:type="character" w:customStyle="1" w:styleId="54">
    <w:name w:val="Заголовок №5_"/>
    <w:basedOn w:val="a1"/>
    <w:link w:val="55"/>
    <w:rsid w:val="002D57EA"/>
    <w:rPr>
      <w:b/>
      <w:bCs/>
      <w:sz w:val="27"/>
      <w:szCs w:val="27"/>
      <w:shd w:val="clear" w:color="auto" w:fill="FFFFFF"/>
    </w:rPr>
  </w:style>
  <w:style w:type="character" w:customStyle="1" w:styleId="120">
    <w:name w:val="Основной текст (12)_"/>
    <w:basedOn w:val="a1"/>
    <w:rsid w:val="002D57EA"/>
    <w:rPr>
      <w:rFonts w:ascii="Times New Roman" w:eastAsia="Times New Roman" w:hAnsi="Times New Roman" w:cs="Times New Roman"/>
      <w:b/>
      <w:bCs/>
      <w:i w:val="0"/>
      <w:iCs w:val="0"/>
      <w:smallCaps w:val="0"/>
      <w:strike w:val="0"/>
      <w:sz w:val="19"/>
      <w:szCs w:val="19"/>
      <w:u w:val="none"/>
    </w:rPr>
  </w:style>
  <w:style w:type="character" w:customStyle="1" w:styleId="afffd">
    <w:name w:val="Колонтитул_"/>
    <w:basedOn w:val="a1"/>
    <w:rsid w:val="002D57EA"/>
    <w:rPr>
      <w:rFonts w:ascii="Times New Roman" w:eastAsia="Times New Roman" w:hAnsi="Times New Roman" w:cs="Times New Roman"/>
      <w:b w:val="0"/>
      <w:bCs w:val="0"/>
      <w:i w:val="0"/>
      <w:iCs w:val="0"/>
      <w:smallCaps w:val="0"/>
      <w:strike w:val="0"/>
      <w:sz w:val="26"/>
      <w:szCs w:val="26"/>
      <w:u w:val="none"/>
    </w:rPr>
  </w:style>
  <w:style w:type="character" w:customStyle="1" w:styleId="afffe">
    <w:name w:val="Колонтитул"/>
    <w:basedOn w:val="afffd"/>
    <w:rsid w:val="002D57E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pt">
    <w:name w:val="Основной текст + Курсив;Интервал 1 pt"/>
    <w:basedOn w:val="afffa"/>
    <w:rsid w:val="002D57EA"/>
    <w:rPr>
      <w:i/>
      <w:iCs/>
      <w:color w:val="000000"/>
      <w:spacing w:val="30"/>
      <w:w w:val="100"/>
      <w:position w:val="0"/>
      <w:sz w:val="27"/>
      <w:szCs w:val="27"/>
      <w:shd w:val="clear" w:color="auto" w:fill="FFFFFF"/>
      <w:lang w:val="ru-RU"/>
    </w:rPr>
  </w:style>
  <w:style w:type="character" w:customStyle="1" w:styleId="125pt">
    <w:name w:val="Основной текст + 12;5 pt;Курсив"/>
    <w:basedOn w:val="afffa"/>
    <w:rsid w:val="002D57EA"/>
    <w:rPr>
      <w:i/>
      <w:iCs/>
      <w:color w:val="000000"/>
      <w:spacing w:val="0"/>
      <w:w w:val="100"/>
      <w:position w:val="0"/>
      <w:sz w:val="25"/>
      <w:szCs w:val="25"/>
      <w:shd w:val="clear" w:color="auto" w:fill="FFFFFF"/>
      <w:lang w:val="ru-RU"/>
    </w:rPr>
  </w:style>
  <w:style w:type="character" w:customStyle="1" w:styleId="67">
    <w:name w:val="Заголовок №6_"/>
    <w:basedOn w:val="a1"/>
    <w:link w:val="68"/>
    <w:rsid w:val="002D57EA"/>
    <w:rPr>
      <w:sz w:val="27"/>
      <w:szCs w:val="27"/>
      <w:shd w:val="clear" w:color="auto" w:fill="FFFFFF"/>
    </w:rPr>
  </w:style>
  <w:style w:type="character" w:customStyle="1" w:styleId="69">
    <w:name w:val="Заголовок №6 + Полужирный"/>
    <w:basedOn w:val="67"/>
    <w:rsid w:val="002D57EA"/>
    <w:rPr>
      <w:b/>
      <w:bCs/>
      <w:color w:val="000000"/>
      <w:spacing w:val="0"/>
      <w:w w:val="100"/>
      <w:position w:val="0"/>
      <w:sz w:val="27"/>
      <w:szCs w:val="27"/>
      <w:shd w:val="clear" w:color="auto" w:fill="FFFFFF"/>
      <w:lang w:val="ru-RU"/>
    </w:rPr>
  </w:style>
  <w:style w:type="character" w:customStyle="1" w:styleId="130">
    <w:name w:val="Основной текст (13)_"/>
    <w:basedOn w:val="a1"/>
    <w:link w:val="131"/>
    <w:rsid w:val="002D57EA"/>
    <w:rPr>
      <w:rFonts w:ascii="Sylfaen" w:eastAsia="Sylfaen" w:hAnsi="Sylfaen" w:cs="Sylfaen"/>
      <w:shd w:val="clear" w:color="auto" w:fill="FFFFFF"/>
    </w:rPr>
  </w:style>
  <w:style w:type="character" w:customStyle="1" w:styleId="115pt">
    <w:name w:val="Основной текст + 11;5 pt;Полужирный"/>
    <w:basedOn w:val="afffa"/>
    <w:rsid w:val="002D57EA"/>
    <w:rPr>
      <w:b/>
      <w:bCs/>
      <w:color w:val="000000"/>
      <w:spacing w:val="0"/>
      <w:w w:val="100"/>
      <w:position w:val="0"/>
      <w:sz w:val="23"/>
      <w:szCs w:val="23"/>
      <w:shd w:val="clear" w:color="auto" w:fill="FFFFFF"/>
      <w:lang w:val="ru-RU"/>
    </w:rPr>
  </w:style>
  <w:style w:type="character" w:customStyle="1" w:styleId="95pt">
    <w:name w:val="Основной текст + 9;5 pt;Полужирный"/>
    <w:basedOn w:val="afffa"/>
    <w:rsid w:val="002D57EA"/>
    <w:rPr>
      <w:b/>
      <w:bCs/>
      <w:color w:val="000000"/>
      <w:spacing w:val="0"/>
      <w:w w:val="100"/>
      <w:position w:val="0"/>
      <w:sz w:val="19"/>
      <w:szCs w:val="19"/>
      <w:shd w:val="clear" w:color="auto" w:fill="FFFFFF"/>
      <w:lang w:val="ru-RU"/>
    </w:rPr>
  </w:style>
  <w:style w:type="character" w:customStyle="1" w:styleId="140">
    <w:name w:val="Основной текст (14)_"/>
    <w:basedOn w:val="a1"/>
    <w:link w:val="141"/>
    <w:rsid w:val="002D57EA"/>
    <w:rPr>
      <w:rFonts w:ascii="Sylfaen" w:eastAsia="Sylfaen" w:hAnsi="Sylfaen" w:cs="Sylfaen"/>
      <w:shd w:val="clear" w:color="auto" w:fill="FFFFFF"/>
    </w:rPr>
  </w:style>
  <w:style w:type="character" w:customStyle="1" w:styleId="150">
    <w:name w:val="Основной текст (15)_"/>
    <w:basedOn w:val="a1"/>
    <w:link w:val="151"/>
    <w:rsid w:val="002D57EA"/>
    <w:rPr>
      <w:b/>
      <w:bCs/>
      <w:sz w:val="18"/>
      <w:szCs w:val="18"/>
      <w:shd w:val="clear" w:color="auto" w:fill="FFFFFF"/>
    </w:rPr>
  </w:style>
  <w:style w:type="character" w:customStyle="1" w:styleId="161">
    <w:name w:val="Основной текст (16)_"/>
    <w:basedOn w:val="a1"/>
    <w:link w:val="162"/>
    <w:rsid w:val="002D57EA"/>
    <w:rPr>
      <w:shd w:val="clear" w:color="auto" w:fill="FFFFFF"/>
    </w:rPr>
  </w:style>
  <w:style w:type="character" w:customStyle="1" w:styleId="171">
    <w:name w:val="Основной текст (17)_"/>
    <w:basedOn w:val="a1"/>
    <w:link w:val="172"/>
    <w:rsid w:val="002D57EA"/>
    <w:rPr>
      <w:rFonts w:ascii="Sylfaen" w:eastAsia="Sylfaen" w:hAnsi="Sylfaen" w:cs="Sylfaen"/>
      <w:sz w:val="19"/>
      <w:szCs w:val="19"/>
      <w:shd w:val="clear" w:color="auto" w:fill="FFFFFF"/>
    </w:rPr>
  </w:style>
  <w:style w:type="character" w:customStyle="1" w:styleId="181">
    <w:name w:val="Основной текст (18)_"/>
    <w:basedOn w:val="a1"/>
    <w:link w:val="182"/>
    <w:rsid w:val="002D57EA"/>
    <w:rPr>
      <w:sz w:val="27"/>
      <w:szCs w:val="27"/>
      <w:shd w:val="clear" w:color="auto" w:fill="FFFFFF"/>
    </w:rPr>
  </w:style>
  <w:style w:type="character" w:customStyle="1" w:styleId="183">
    <w:name w:val="Основной текст (18) + Полужирный"/>
    <w:basedOn w:val="181"/>
    <w:rsid w:val="002D57EA"/>
    <w:rPr>
      <w:b/>
      <w:bCs/>
      <w:color w:val="000000"/>
      <w:spacing w:val="0"/>
      <w:w w:val="100"/>
      <w:position w:val="0"/>
      <w:sz w:val="27"/>
      <w:szCs w:val="27"/>
      <w:shd w:val="clear" w:color="auto" w:fill="FFFFFF"/>
      <w:lang w:val="ru-RU"/>
    </w:rPr>
  </w:style>
  <w:style w:type="character" w:customStyle="1" w:styleId="182pt">
    <w:name w:val="Основной текст (18) + Курсив;Интервал 2 pt"/>
    <w:basedOn w:val="181"/>
    <w:rsid w:val="002D57EA"/>
    <w:rPr>
      <w:i/>
      <w:iCs/>
      <w:color w:val="000000"/>
      <w:spacing w:val="40"/>
      <w:w w:val="100"/>
      <w:position w:val="0"/>
      <w:sz w:val="27"/>
      <w:szCs w:val="27"/>
      <w:shd w:val="clear" w:color="auto" w:fill="FFFFFF"/>
      <w:lang w:val="ru-RU"/>
    </w:rPr>
  </w:style>
  <w:style w:type="character" w:customStyle="1" w:styleId="4pt">
    <w:name w:val="Колонтитул + 4 pt"/>
    <w:basedOn w:val="afffd"/>
    <w:rsid w:val="002D57E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0pt">
    <w:name w:val="Колонтитул + 10 pt;Полужирный"/>
    <w:basedOn w:val="afffd"/>
    <w:rsid w:val="002D57E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f">
    <w:name w:val="Заголовок №2_"/>
    <w:basedOn w:val="a1"/>
    <w:link w:val="2f0"/>
    <w:rsid w:val="002D57EA"/>
    <w:rPr>
      <w:rFonts w:ascii="Candara" w:eastAsia="Candara" w:hAnsi="Candara" w:cs="Candara"/>
      <w:b/>
      <w:bCs/>
      <w:spacing w:val="-20"/>
      <w:sz w:val="35"/>
      <w:szCs w:val="35"/>
      <w:shd w:val="clear" w:color="auto" w:fill="FFFFFF"/>
    </w:rPr>
  </w:style>
  <w:style w:type="character" w:customStyle="1" w:styleId="4a">
    <w:name w:val="Основной текст (4) + Полужирный"/>
    <w:basedOn w:val="46"/>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91">
    <w:name w:val="Основной текст (19)_"/>
    <w:basedOn w:val="a1"/>
    <w:link w:val="192"/>
    <w:rsid w:val="002D57EA"/>
    <w:rPr>
      <w:rFonts w:ascii="Impact" w:eastAsia="Impact" w:hAnsi="Impact" w:cs="Impact"/>
      <w:sz w:val="10"/>
      <w:szCs w:val="10"/>
      <w:shd w:val="clear" w:color="auto" w:fill="FFFFFF"/>
    </w:rPr>
  </w:style>
  <w:style w:type="character" w:customStyle="1" w:styleId="19TimesNewRoman135pt">
    <w:name w:val="Основной текст (19) + Times New Roman;13;5 pt"/>
    <w:basedOn w:val="191"/>
    <w:rsid w:val="002D57EA"/>
    <w:rPr>
      <w:rFonts w:ascii="Times New Roman" w:eastAsia="Times New Roman" w:hAnsi="Times New Roman" w:cs="Times New Roman"/>
      <w:color w:val="000000"/>
      <w:spacing w:val="0"/>
      <w:w w:val="100"/>
      <w:position w:val="0"/>
      <w:sz w:val="27"/>
      <w:szCs w:val="27"/>
      <w:shd w:val="clear" w:color="auto" w:fill="FFFFFF"/>
    </w:rPr>
  </w:style>
  <w:style w:type="character" w:customStyle="1" w:styleId="201">
    <w:name w:val="Основной текст (20)_"/>
    <w:basedOn w:val="a1"/>
    <w:link w:val="202"/>
    <w:rsid w:val="002D57EA"/>
    <w:rPr>
      <w:sz w:val="15"/>
      <w:szCs w:val="15"/>
      <w:shd w:val="clear" w:color="auto" w:fill="FFFFFF"/>
    </w:rPr>
  </w:style>
  <w:style w:type="character" w:customStyle="1" w:styleId="4Corbel125pt">
    <w:name w:val="Основной текст (4) + Corbel;12;5 pt"/>
    <w:basedOn w:val="46"/>
    <w:rsid w:val="002D57EA"/>
    <w:rPr>
      <w:rFonts w:ascii="Corbel" w:eastAsia="Corbel" w:hAnsi="Corbel" w:cs="Corbel"/>
      <w:b w:val="0"/>
      <w:bCs w:val="0"/>
      <w:i w:val="0"/>
      <w:iCs w:val="0"/>
      <w:smallCaps w:val="0"/>
      <w:strike w:val="0"/>
      <w:color w:val="000000"/>
      <w:spacing w:val="0"/>
      <w:w w:val="100"/>
      <w:position w:val="0"/>
      <w:sz w:val="25"/>
      <w:szCs w:val="25"/>
      <w:u w:val="none"/>
    </w:rPr>
  </w:style>
  <w:style w:type="character" w:customStyle="1" w:styleId="213">
    <w:name w:val="Основной текст (21)_"/>
    <w:basedOn w:val="a1"/>
    <w:link w:val="214"/>
    <w:rsid w:val="002D57EA"/>
    <w:rPr>
      <w:b/>
      <w:bCs/>
      <w:i/>
      <w:iCs/>
      <w:sz w:val="12"/>
      <w:szCs w:val="12"/>
      <w:shd w:val="clear" w:color="auto" w:fill="FFFFFF"/>
    </w:rPr>
  </w:style>
  <w:style w:type="character" w:customStyle="1" w:styleId="220">
    <w:name w:val="Основной текст (22)_"/>
    <w:basedOn w:val="a1"/>
    <w:link w:val="221"/>
    <w:rsid w:val="002D57EA"/>
    <w:rPr>
      <w:b/>
      <w:bCs/>
      <w:sz w:val="23"/>
      <w:szCs w:val="23"/>
      <w:shd w:val="clear" w:color="auto" w:fill="FFFFFF"/>
    </w:rPr>
  </w:style>
  <w:style w:type="character" w:customStyle="1" w:styleId="230">
    <w:name w:val="Основной текст (23)_"/>
    <w:basedOn w:val="a1"/>
    <w:rsid w:val="002D57EA"/>
    <w:rPr>
      <w:rFonts w:ascii="Times New Roman" w:eastAsia="Times New Roman" w:hAnsi="Times New Roman" w:cs="Times New Roman"/>
      <w:b/>
      <w:bCs/>
      <w:i w:val="0"/>
      <w:iCs w:val="0"/>
      <w:smallCaps w:val="0"/>
      <w:strike w:val="0"/>
      <w:sz w:val="23"/>
      <w:szCs w:val="23"/>
      <w:u w:val="none"/>
    </w:rPr>
  </w:style>
  <w:style w:type="character" w:customStyle="1" w:styleId="231">
    <w:name w:val="Основной текст (23)"/>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2">
    <w:name w:val="Основной текст (23) + Не полужирный"/>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12pt">
    <w:name w:val="Основной текст (23) + 12 pt;Не полужирный;Курсив"/>
    <w:basedOn w:val="230"/>
    <w:rsid w:val="002D57EA"/>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character" w:customStyle="1" w:styleId="215">
    <w:name w:val="Основной текст (21) + Не курсив"/>
    <w:basedOn w:val="213"/>
    <w:rsid w:val="002D57EA"/>
    <w:rPr>
      <w:b/>
      <w:bCs/>
      <w:i/>
      <w:iCs/>
      <w:color w:val="000000"/>
      <w:spacing w:val="0"/>
      <w:w w:val="100"/>
      <w:position w:val="0"/>
      <w:sz w:val="12"/>
      <w:szCs w:val="12"/>
      <w:shd w:val="clear" w:color="auto" w:fill="FFFFFF"/>
      <w:lang w:val="ru-RU"/>
    </w:rPr>
  </w:style>
  <w:style w:type="character" w:customStyle="1" w:styleId="240">
    <w:name w:val="Основной текст (24)_"/>
    <w:basedOn w:val="a1"/>
    <w:link w:val="241"/>
    <w:rsid w:val="002D57EA"/>
    <w:rPr>
      <w:b/>
      <w:bCs/>
      <w:sz w:val="12"/>
      <w:szCs w:val="12"/>
      <w:shd w:val="clear" w:color="auto" w:fill="FFFFFF"/>
    </w:rPr>
  </w:style>
  <w:style w:type="character" w:customStyle="1" w:styleId="21Candara">
    <w:name w:val="Основной текст (21) + Candara;Не полужирный"/>
    <w:basedOn w:val="213"/>
    <w:rsid w:val="002D57EA"/>
    <w:rPr>
      <w:rFonts w:ascii="Candara" w:eastAsia="Candara" w:hAnsi="Candara" w:cs="Candara"/>
      <w:b/>
      <w:bCs/>
      <w:i/>
      <w:iCs/>
      <w:color w:val="000000"/>
      <w:spacing w:val="0"/>
      <w:w w:val="100"/>
      <w:position w:val="0"/>
      <w:sz w:val="12"/>
      <w:szCs w:val="12"/>
      <w:shd w:val="clear" w:color="auto" w:fill="FFFFFF"/>
    </w:rPr>
  </w:style>
  <w:style w:type="character" w:customStyle="1" w:styleId="222">
    <w:name w:val="Основной текст (22) + Не полужирный"/>
    <w:basedOn w:val="220"/>
    <w:rsid w:val="002D57EA"/>
    <w:rPr>
      <w:b/>
      <w:bCs/>
      <w:color w:val="000000"/>
      <w:spacing w:val="0"/>
      <w:w w:val="100"/>
      <w:position w:val="0"/>
      <w:sz w:val="23"/>
      <w:szCs w:val="23"/>
      <w:shd w:val="clear" w:color="auto" w:fill="FFFFFF"/>
      <w:lang w:val="ru-RU"/>
    </w:rPr>
  </w:style>
  <w:style w:type="character" w:customStyle="1" w:styleId="41pt">
    <w:name w:val="Основной текст (4) + Полужирный;Интервал 1 pt"/>
    <w:basedOn w:val="46"/>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4b">
    <w:name w:val="Основной текст (4)"/>
    <w:basedOn w:val="46"/>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31pt">
    <w:name w:val="Основной текст (23) + Интервал 1 pt"/>
    <w:basedOn w:val="230"/>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56">
    <w:name w:val="Основной текст (5)_"/>
    <w:basedOn w:val="a1"/>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250">
    <w:name w:val="Основной текст (25)_"/>
    <w:basedOn w:val="a1"/>
    <w:link w:val="251"/>
    <w:rsid w:val="002D57EA"/>
    <w:rPr>
      <w:b/>
      <w:bCs/>
      <w:sz w:val="15"/>
      <w:szCs w:val="15"/>
      <w:shd w:val="clear" w:color="auto" w:fill="FFFFFF"/>
    </w:rPr>
  </w:style>
  <w:style w:type="character" w:customStyle="1" w:styleId="3e">
    <w:name w:val="Заголовок №3_"/>
    <w:basedOn w:val="a1"/>
    <w:link w:val="3f"/>
    <w:rsid w:val="002D57EA"/>
    <w:rPr>
      <w:rFonts w:ascii="Corbel" w:eastAsia="Corbel" w:hAnsi="Corbel" w:cs="Corbel"/>
      <w:b/>
      <w:bCs/>
      <w:spacing w:val="-30"/>
      <w:sz w:val="34"/>
      <w:szCs w:val="34"/>
      <w:shd w:val="clear" w:color="auto" w:fill="FFFFFF"/>
    </w:rPr>
  </w:style>
  <w:style w:type="character" w:customStyle="1" w:styleId="495pt">
    <w:name w:val="Основной текст (4) + 9;5 pt;Полужирный"/>
    <w:basedOn w:val="46"/>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5pt0">
    <w:name w:val="Колонтитул + 11;5 pt;Курсив"/>
    <w:basedOn w:val="afffd"/>
    <w:rsid w:val="002D57E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Candara135pt">
    <w:name w:val="Основной текст (4) + Candara;13;5 pt"/>
    <w:basedOn w:val="46"/>
    <w:rsid w:val="002D57EA"/>
    <w:rPr>
      <w:rFonts w:ascii="Candara" w:eastAsia="Candara" w:hAnsi="Candara" w:cs="Candara"/>
      <w:b w:val="0"/>
      <w:bCs w:val="0"/>
      <w:i w:val="0"/>
      <w:iCs w:val="0"/>
      <w:smallCaps w:val="0"/>
      <w:strike w:val="0"/>
      <w:color w:val="000000"/>
      <w:spacing w:val="0"/>
      <w:w w:val="100"/>
      <w:position w:val="0"/>
      <w:sz w:val="27"/>
      <w:szCs w:val="27"/>
      <w:u w:val="none"/>
    </w:rPr>
  </w:style>
  <w:style w:type="character" w:customStyle="1" w:styleId="121">
    <w:name w:val="Основной текст (12)"/>
    <w:basedOn w:val="a1"/>
    <w:rsid w:val="002D57EA"/>
    <w:rPr>
      <w:rFonts w:ascii="Times New Roman" w:eastAsia="Times New Roman" w:hAnsi="Times New Roman" w:cs="Times New Roman"/>
      <w:b/>
      <w:bCs/>
      <w:i w:val="0"/>
      <w:iCs w:val="0"/>
      <w:smallCaps w:val="0"/>
      <w:strike w:val="0"/>
      <w:sz w:val="19"/>
      <w:szCs w:val="19"/>
      <w:u w:val="none"/>
    </w:rPr>
  </w:style>
  <w:style w:type="character" w:customStyle="1" w:styleId="3115pt">
    <w:name w:val="Основной текст (3) + 11;5 pt"/>
    <w:basedOn w:val="3b"/>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f">
    <w:name w:val="Подпись к картинке_"/>
    <w:basedOn w:val="a1"/>
    <w:link w:val="affff0"/>
    <w:rsid w:val="002D57EA"/>
    <w:rPr>
      <w:sz w:val="19"/>
      <w:szCs w:val="19"/>
      <w:shd w:val="clear" w:color="auto" w:fill="FFFFFF"/>
    </w:rPr>
  </w:style>
  <w:style w:type="character" w:customStyle="1" w:styleId="2f1">
    <w:name w:val="Подпись к картинке (2)_"/>
    <w:basedOn w:val="a1"/>
    <w:link w:val="2f2"/>
    <w:rsid w:val="002D57EA"/>
    <w:rPr>
      <w:sz w:val="23"/>
      <w:szCs w:val="23"/>
      <w:shd w:val="clear" w:color="auto" w:fill="FFFFFF"/>
    </w:rPr>
  </w:style>
  <w:style w:type="character" w:customStyle="1" w:styleId="270">
    <w:name w:val="Основной текст (27)_"/>
    <w:basedOn w:val="a1"/>
    <w:link w:val="271"/>
    <w:rsid w:val="002D57EA"/>
    <w:rPr>
      <w:i/>
      <w:iCs/>
      <w:sz w:val="17"/>
      <w:szCs w:val="17"/>
      <w:shd w:val="clear" w:color="auto" w:fill="FFFFFF"/>
    </w:rPr>
  </w:style>
  <w:style w:type="character" w:customStyle="1" w:styleId="2795pt">
    <w:name w:val="Основной текст (27) + 9;5 pt"/>
    <w:basedOn w:val="270"/>
    <w:rsid w:val="002D57EA"/>
    <w:rPr>
      <w:i/>
      <w:iCs/>
      <w:color w:val="000000"/>
      <w:spacing w:val="0"/>
      <w:w w:val="100"/>
      <w:position w:val="0"/>
      <w:sz w:val="19"/>
      <w:szCs w:val="19"/>
      <w:shd w:val="clear" w:color="auto" w:fill="FFFFFF"/>
      <w:lang w:val="ru-RU"/>
    </w:rPr>
  </w:style>
  <w:style w:type="character" w:customStyle="1" w:styleId="95pt0">
    <w:name w:val="Основной текст + 9;5 pt"/>
    <w:basedOn w:val="afffa"/>
    <w:rsid w:val="002D57EA"/>
    <w:rPr>
      <w:color w:val="000000"/>
      <w:spacing w:val="0"/>
      <w:w w:val="100"/>
      <w:position w:val="0"/>
      <w:sz w:val="19"/>
      <w:szCs w:val="19"/>
      <w:shd w:val="clear" w:color="auto" w:fill="FFFFFF"/>
      <w:lang w:val="ru-RU"/>
    </w:rPr>
  </w:style>
  <w:style w:type="character" w:customStyle="1" w:styleId="95pt1">
    <w:name w:val="Основной текст + 9;5 pt;Курсив"/>
    <w:basedOn w:val="afffa"/>
    <w:rsid w:val="002D57EA"/>
    <w:rPr>
      <w:i/>
      <w:iCs/>
      <w:color w:val="000000"/>
      <w:spacing w:val="0"/>
      <w:w w:val="100"/>
      <w:position w:val="0"/>
      <w:sz w:val="19"/>
      <w:szCs w:val="19"/>
      <w:shd w:val="clear" w:color="auto" w:fill="FFFFFF"/>
      <w:lang w:val="ru-RU"/>
    </w:rPr>
  </w:style>
  <w:style w:type="character" w:customStyle="1" w:styleId="1f3">
    <w:name w:val="Заголовок №1_"/>
    <w:basedOn w:val="a1"/>
    <w:link w:val="1f4"/>
    <w:rsid w:val="002D57EA"/>
    <w:rPr>
      <w:rFonts w:ascii="Corbel" w:eastAsia="Corbel" w:hAnsi="Corbel" w:cs="Corbel"/>
      <w:sz w:val="25"/>
      <w:szCs w:val="25"/>
      <w:shd w:val="clear" w:color="auto" w:fill="FFFFFF"/>
    </w:rPr>
  </w:style>
  <w:style w:type="character" w:customStyle="1" w:styleId="1TimesNewRoman6pt">
    <w:name w:val="Заголовок №1 + Times New Roman;6 pt;Полужирный"/>
    <w:basedOn w:val="1f3"/>
    <w:rsid w:val="002D57EA"/>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42">
    <w:name w:val="Основной текст (24) + Курсив"/>
    <w:basedOn w:val="240"/>
    <w:rsid w:val="002D57EA"/>
    <w:rPr>
      <w:b/>
      <w:bCs/>
      <w:i/>
      <w:iCs/>
      <w:color w:val="000000"/>
      <w:spacing w:val="0"/>
      <w:w w:val="100"/>
      <w:position w:val="0"/>
      <w:sz w:val="12"/>
      <w:szCs w:val="12"/>
      <w:shd w:val="clear" w:color="auto" w:fill="FFFFFF"/>
      <w:lang w:val="ru-RU"/>
    </w:rPr>
  </w:style>
  <w:style w:type="character" w:customStyle="1" w:styleId="260">
    <w:name w:val="Основной текст (26)_"/>
    <w:basedOn w:val="a1"/>
    <w:link w:val="261"/>
    <w:rsid w:val="002D57EA"/>
    <w:rPr>
      <w:b/>
      <w:bCs/>
      <w:i/>
      <w:iCs/>
      <w:sz w:val="17"/>
      <w:szCs w:val="17"/>
      <w:shd w:val="clear" w:color="auto" w:fill="FFFFFF"/>
    </w:rPr>
  </w:style>
  <w:style w:type="character" w:customStyle="1" w:styleId="262">
    <w:name w:val="Основной текст (26) + Не полужирный"/>
    <w:basedOn w:val="260"/>
    <w:rsid w:val="002D57EA"/>
    <w:rPr>
      <w:b/>
      <w:bCs/>
      <w:i/>
      <w:iCs/>
      <w:color w:val="000000"/>
      <w:spacing w:val="0"/>
      <w:w w:val="100"/>
      <w:position w:val="0"/>
      <w:sz w:val="17"/>
      <w:szCs w:val="17"/>
      <w:shd w:val="clear" w:color="auto" w:fill="FFFFFF"/>
      <w:lang w:val="ru-RU"/>
    </w:rPr>
  </w:style>
  <w:style w:type="paragraph" w:customStyle="1" w:styleId="2d">
    <w:name w:val="Основной текст (2)"/>
    <w:basedOn w:val="a0"/>
    <w:link w:val="2c"/>
    <w:rsid w:val="002D57EA"/>
    <w:pPr>
      <w:shd w:val="clear" w:color="auto" w:fill="FFFFFF"/>
      <w:autoSpaceDE/>
      <w:autoSpaceDN/>
      <w:adjustRightInd/>
      <w:spacing w:line="307" w:lineRule="exact"/>
    </w:pPr>
    <w:rPr>
      <w:rFonts w:asciiTheme="minorHAnsi" w:eastAsiaTheme="minorHAnsi" w:hAnsiTheme="minorHAnsi" w:cstheme="minorBidi"/>
      <w:b/>
      <w:bCs/>
      <w:sz w:val="27"/>
      <w:szCs w:val="27"/>
      <w:lang w:eastAsia="en-US"/>
    </w:rPr>
  </w:style>
  <w:style w:type="paragraph" w:customStyle="1" w:styleId="3f0">
    <w:name w:val="Основной текст3"/>
    <w:basedOn w:val="a0"/>
    <w:rsid w:val="002D57EA"/>
    <w:pPr>
      <w:shd w:val="clear" w:color="auto" w:fill="FFFFFF"/>
      <w:autoSpaceDE/>
      <w:autoSpaceDN/>
      <w:adjustRightInd/>
      <w:spacing w:line="307" w:lineRule="exact"/>
      <w:ind w:hanging="1680"/>
    </w:pPr>
    <w:rPr>
      <w:rFonts w:eastAsia="Times New Roman"/>
      <w:sz w:val="27"/>
      <w:szCs w:val="27"/>
    </w:rPr>
  </w:style>
  <w:style w:type="paragraph" w:customStyle="1" w:styleId="74">
    <w:name w:val="Основной текст (7)"/>
    <w:basedOn w:val="a0"/>
    <w:link w:val="73"/>
    <w:rsid w:val="002D57EA"/>
    <w:pPr>
      <w:shd w:val="clear" w:color="auto" w:fill="FFFFFF"/>
      <w:autoSpaceDE/>
      <w:autoSpaceDN/>
      <w:adjustRightInd/>
      <w:spacing w:line="0" w:lineRule="atLeast"/>
    </w:pPr>
    <w:rPr>
      <w:rFonts w:ascii="Sylfaen" w:eastAsia="Sylfaen" w:hAnsi="Sylfaen" w:cs="Sylfaen"/>
      <w:spacing w:val="30"/>
      <w:sz w:val="22"/>
      <w:szCs w:val="22"/>
      <w:lang w:eastAsia="en-US"/>
    </w:rPr>
  </w:style>
  <w:style w:type="paragraph" w:customStyle="1" w:styleId="49">
    <w:name w:val="Заголовок №4"/>
    <w:basedOn w:val="a0"/>
    <w:link w:val="48"/>
    <w:rsid w:val="002D57EA"/>
    <w:pPr>
      <w:shd w:val="clear" w:color="auto" w:fill="FFFFFF"/>
      <w:autoSpaceDE/>
      <w:autoSpaceDN/>
      <w:adjustRightInd/>
      <w:spacing w:line="317" w:lineRule="exact"/>
      <w:jc w:val="center"/>
      <w:outlineLvl w:val="3"/>
    </w:pPr>
    <w:rPr>
      <w:rFonts w:asciiTheme="minorHAnsi" w:eastAsiaTheme="minorHAnsi" w:hAnsiTheme="minorHAnsi" w:cstheme="minorBidi"/>
      <w:b/>
      <w:bCs/>
      <w:sz w:val="27"/>
      <w:szCs w:val="27"/>
      <w:lang w:eastAsia="en-US"/>
    </w:rPr>
  </w:style>
  <w:style w:type="paragraph" w:customStyle="1" w:styleId="94">
    <w:name w:val="Основной текст (9)"/>
    <w:basedOn w:val="a0"/>
    <w:link w:val="93"/>
    <w:rsid w:val="002D57EA"/>
    <w:pPr>
      <w:shd w:val="clear" w:color="auto" w:fill="FFFFFF"/>
      <w:autoSpaceDE/>
      <w:autoSpaceDN/>
      <w:adjustRightInd/>
      <w:spacing w:line="317" w:lineRule="exact"/>
      <w:ind w:firstLine="540"/>
      <w:jc w:val="both"/>
    </w:pPr>
    <w:rPr>
      <w:rFonts w:asciiTheme="minorHAnsi" w:eastAsiaTheme="minorHAnsi" w:hAnsiTheme="minorHAnsi" w:cstheme="minorBidi"/>
      <w:b/>
      <w:bCs/>
      <w:i/>
      <w:iCs/>
      <w:sz w:val="27"/>
      <w:szCs w:val="27"/>
      <w:lang w:eastAsia="en-US"/>
    </w:rPr>
  </w:style>
  <w:style w:type="paragraph" w:customStyle="1" w:styleId="101">
    <w:name w:val="Основной текст (10)"/>
    <w:basedOn w:val="a0"/>
    <w:link w:val="100"/>
    <w:rsid w:val="002D57EA"/>
    <w:pPr>
      <w:shd w:val="clear" w:color="auto" w:fill="FFFFFF"/>
      <w:autoSpaceDE/>
      <w:autoSpaceDN/>
      <w:adjustRightInd/>
      <w:spacing w:line="0" w:lineRule="atLeast"/>
      <w:jc w:val="center"/>
    </w:pPr>
    <w:rPr>
      <w:rFonts w:ascii="Batang" w:eastAsia="Batang" w:hAnsi="Batang" w:cs="Batang"/>
      <w:sz w:val="18"/>
      <w:szCs w:val="18"/>
      <w:lang w:eastAsia="en-US"/>
    </w:rPr>
  </w:style>
  <w:style w:type="paragraph" w:customStyle="1" w:styleId="112">
    <w:name w:val="Основной текст (11)"/>
    <w:basedOn w:val="a0"/>
    <w:link w:val="111"/>
    <w:rsid w:val="002D57EA"/>
    <w:pPr>
      <w:shd w:val="clear" w:color="auto" w:fill="FFFFFF"/>
      <w:autoSpaceDE/>
      <w:autoSpaceDN/>
      <w:adjustRightInd/>
      <w:spacing w:line="317" w:lineRule="exact"/>
      <w:ind w:hanging="620"/>
      <w:jc w:val="both"/>
    </w:pPr>
    <w:rPr>
      <w:rFonts w:asciiTheme="minorHAnsi" w:eastAsiaTheme="minorHAnsi" w:hAnsiTheme="minorHAnsi" w:cstheme="minorBidi"/>
      <w:b/>
      <w:bCs/>
      <w:sz w:val="27"/>
      <w:szCs w:val="27"/>
      <w:lang w:eastAsia="en-US"/>
    </w:rPr>
  </w:style>
  <w:style w:type="paragraph" w:customStyle="1" w:styleId="55">
    <w:name w:val="Заголовок №5"/>
    <w:basedOn w:val="a0"/>
    <w:link w:val="54"/>
    <w:rsid w:val="002D57EA"/>
    <w:pPr>
      <w:shd w:val="clear" w:color="auto" w:fill="FFFFFF"/>
      <w:autoSpaceDE/>
      <w:autoSpaceDN/>
      <w:adjustRightInd/>
      <w:spacing w:line="317" w:lineRule="exact"/>
      <w:ind w:firstLine="540"/>
      <w:jc w:val="both"/>
      <w:outlineLvl w:val="4"/>
    </w:pPr>
    <w:rPr>
      <w:rFonts w:asciiTheme="minorHAnsi" w:eastAsiaTheme="minorHAnsi" w:hAnsiTheme="minorHAnsi" w:cstheme="minorBidi"/>
      <w:b/>
      <w:bCs/>
      <w:sz w:val="27"/>
      <w:szCs w:val="27"/>
      <w:lang w:eastAsia="en-US"/>
    </w:rPr>
  </w:style>
  <w:style w:type="paragraph" w:customStyle="1" w:styleId="68">
    <w:name w:val="Заголовок №6"/>
    <w:basedOn w:val="a0"/>
    <w:link w:val="67"/>
    <w:rsid w:val="002D57EA"/>
    <w:pPr>
      <w:shd w:val="clear" w:color="auto" w:fill="FFFFFF"/>
      <w:autoSpaceDE/>
      <w:autoSpaceDN/>
      <w:adjustRightInd/>
      <w:spacing w:line="317" w:lineRule="exact"/>
      <w:ind w:firstLine="500"/>
      <w:jc w:val="both"/>
      <w:outlineLvl w:val="5"/>
    </w:pPr>
    <w:rPr>
      <w:rFonts w:asciiTheme="minorHAnsi" w:eastAsiaTheme="minorHAnsi" w:hAnsiTheme="minorHAnsi" w:cstheme="minorBidi"/>
      <w:sz w:val="27"/>
      <w:szCs w:val="27"/>
      <w:lang w:eastAsia="en-US"/>
    </w:rPr>
  </w:style>
  <w:style w:type="paragraph" w:customStyle="1" w:styleId="131">
    <w:name w:val="Основной текст (13)"/>
    <w:basedOn w:val="a0"/>
    <w:link w:val="13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41">
    <w:name w:val="Основной текст (14)"/>
    <w:basedOn w:val="a0"/>
    <w:link w:val="14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51">
    <w:name w:val="Основной текст (15)"/>
    <w:basedOn w:val="a0"/>
    <w:link w:val="150"/>
    <w:rsid w:val="002D57EA"/>
    <w:pPr>
      <w:shd w:val="clear" w:color="auto" w:fill="FFFFFF"/>
      <w:autoSpaceDE/>
      <w:autoSpaceDN/>
      <w:adjustRightInd/>
      <w:spacing w:line="0" w:lineRule="atLeast"/>
      <w:jc w:val="center"/>
    </w:pPr>
    <w:rPr>
      <w:rFonts w:asciiTheme="minorHAnsi" w:eastAsiaTheme="minorHAnsi" w:hAnsiTheme="minorHAnsi" w:cstheme="minorBidi"/>
      <w:b/>
      <w:bCs/>
      <w:sz w:val="18"/>
      <w:szCs w:val="18"/>
      <w:lang w:eastAsia="en-US"/>
    </w:rPr>
  </w:style>
  <w:style w:type="paragraph" w:customStyle="1" w:styleId="162">
    <w:name w:val="Основной текст (16)"/>
    <w:basedOn w:val="a0"/>
    <w:link w:val="161"/>
    <w:rsid w:val="002D57EA"/>
    <w:pPr>
      <w:shd w:val="clear" w:color="auto" w:fill="FFFFFF"/>
      <w:autoSpaceDE/>
      <w:autoSpaceDN/>
      <w:adjustRightInd/>
      <w:spacing w:line="312" w:lineRule="exact"/>
      <w:jc w:val="center"/>
    </w:pPr>
    <w:rPr>
      <w:rFonts w:asciiTheme="minorHAnsi" w:eastAsiaTheme="minorHAnsi" w:hAnsiTheme="minorHAnsi" w:cstheme="minorBidi"/>
      <w:sz w:val="22"/>
      <w:szCs w:val="22"/>
      <w:lang w:eastAsia="en-US"/>
    </w:rPr>
  </w:style>
  <w:style w:type="paragraph" w:customStyle="1" w:styleId="172">
    <w:name w:val="Основной текст (17)"/>
    <w:basedOn w:val="a0"/>
    <w:link w:val="171"/>
    <w:rsid w:val="002D57EA"/>
    <w:pPr>
      <w:shd w:val="clear" w:color="auto" w:fill="FFFFFF"/>
      <w:autoSpaceDE/>
      <w:autoSpaceDN/>
      <w:adjustRightInd/>
      <w:spacing w:line="0" w:lineRule="atLeast"/>
      <w:jc w:val="center"/>
    </w:pPr>
    <w:rPr>
      <w:rFonts w:ascii="Sylfaen" w:eastAsia="Sylfaen" w:hAnsi="Sylfaen" w:cs="Sylfaen"/>
      <w:sz w:val="19"/>
      <w:szCs w:val="19"/>
      <w:lang w:eastAsia="en-US"/>
    </w:rPr>
  </w:style>
  <w:style w:type="paragraph" w:customStyle="1" w:styleId="182">
    <w:name w:val="Основной текст (18)"/>
    <w:basedOn w:val="a0"/>
    <w:link w:val="181"/>
    <w:rsid w:val="002D57EA"/>
    <w:pPr>
      <w:shd w:val="clear" w:color="auto" w:fill="FFFFFF"/>
      <w:autoSpaceDE/>
      <w:autoSpaceDN/>
      <w:adjustRightInd/>
      <w:spacing w:line="298" w:lineRule="exact"/>
      <w:jc w:val="both"/>
    </w:pPr>
    <w:rPr>
      <w:rFonts w:asciiTheme="minorHAnsi" w:eastAsiaTheme="minorHAnsi" w:hAnsiTheme="minorHAnsi" w:cstheme="minorBidi"/>
      <w:sz w:val="27"/>
      <w:szCs w:val="27"/>
      <w:lang w:eastAsia="en-US"/>
    </w:rPr>
  </w:style>
  <w:style w:type="paragraph" w:customStyle="1" w:styleId="2f0">
    <w:name w:val="Заголовок №2"/>
    <w:basedOn w:val="a0"/>
    <w:link w:val="2f"/>
    <w:rsid w:val="002D57EA"/>
    <w:pPr>
      <w:shd w:val="clear" w:color="auto" w:fill="FFFFFF"/>
      <w:autoSpaceDE/>
      <w:autoSpaceDN/>
      <w:adjustRightInd/>
      <w:spacing w:line="0" w:lineRule="atLeast"/>
      <w:outlineLvl w:val="1"/>
    </w:pPr>
    <w:rPr>
      <w:rFonts w:ascii="Candara" w:eastAsia="Candara" w:hAnsi="Candara" w:cs="Candara"/>
      <w:b/>
      <w:bCs/>
      <w:spacing w:val="-20"/>
      <w:sz w:val="35"/>
      <w:szCs w:val="35"/>
      <w:lang w:eastAsia="en-US"/>
    </w:rPr>
  </w:style>
  <w:style w:type="paragraph" w:customStyle="1" w:styleId="192">
    <w:name w:val="Основной текст (19)"/>
    <w:basedOn w:val="a0"/>
    <w:link w:val="191"/>
    <w:rsid w:val="002D57EA"/>
    <w:pPr>
      <w:shd w:val="clear" w:color="auto" w:fill="FFFFFF"/>
      <w:autoSpaceDE/>
      <w:autoSpaceDN/>
      <w:adjustRightInd/>
      <w:spacing w:line="0" w:lineRule="atLeast"/>
      <w:jc w:val="both"/>
    </w:pPr>
    <w:rPr>
      <w:rFonts w:ascii="Impact" w:eastAsia="Impact" w:hAnsi="Impact" w:cs="Impact"/>
      <w:sz w:val="10"/>
      <w:szCs w:val="10"/>
      <w:lang w:eastAsia="en-US"/>
    </w:rPr>
  </w:style>
  <w:style w:type="paragraph" w:customStyle="1" w:styleId="202">
    <w:name w:val="Основной текст (20)"/>
    <w:basedOn w:val="a0"/>
    <w:link w:val="201"/>
    <w:rsid w:val="002D57EA"/>
    <w:pPr>
      <w:shd w:val="clear" w:color="auto" w:fill="FFFFFF"/>
      <w:autoSpaceDE/>
      <w:autoSpaceDN/>
      <w:adjustRightInd/>
      <w:spacing w:line="0" w:lineRule="atLeast"/>
      <w:jc w:val="both"/>
    </w:pPr>
    <w:rPr>
      <w:rFonts w:asciiTheme="minorHAnsi" w:eastAsiaTheme="minorHAnsi" w:hAnsiTheme="minorHAnsi" w:cstheme="minorBidi"/>
      <w:sz w:val="15"/>
      <w:szCs w:val="15"/>
      <w:lang w:eastAsia="en-US"/>
    </w:rPr>
  </w:style>
  <w:style w:type="paragraph" w:customStyle="1" w:styleId="214">
    <w:name w:val="Основной текст (21)"/>
    <w:basedOn w:val="a0"/>
    <w:link w:val="213"/>
    <w:rsid w:val="002D57EA"/>
    <w:pPr>
      <w:shd w:val="clear" w:color="auto" w:fill="FFFFFF"/>
      <w:autoSpaceDE/>
      <w:autoSpaceDN/>
      <w:adjustRightInd/>
      <w:spacing w:line="0" w:lineRule="atLeast"/>
    </w:pPr>
    <w:rPr>
      <w:rFonts w:asciiTheme="minorHAnsi" w:eastAsiaTheme="minorHAnsi" w:hAnsiTheme="minorHAnsi" w:cstheme="minorBidi"/>
      <w:b/>
      <w:bCs/>
      <w:i/>
      <w:iCs/>
      <w:sz w:val="12"/>
      <w:szCs w:val="12"/>
      <w:lang w:eastAsia="en-US"/>
    </w:rPr>
  </w:style>
  <w:style w:type="paragraph" w:customStyle="1" w:styleId="221">
    <w:name w:val="Основной текст (22)"/>
    <w:basedOn w:val="a0"/>
    <w:link w:val="220"/>
    <w:rsid w:val="002D57EA"/>
    <w:pPr>
      <w:shd w:val="clear" w:color="auto" w:fill="FFFFFF"/>
      <w:autoSpaceDE/>
      <w:autoSpaceDN/>
      <w:adjustRightInd/>
      <w:spacing w:line="0" w:lineRule="atLeast"/>
      <w:jc w:val="both"/>
    </w:pPr>
    <w:rPr>
      <w:rFonts w:asciiTheme="minorHAnsi" w:eastAsiaTheme="minorHAnsi" w:hAnsiTheme="minorHAnsi" w:cstheme="minorBidi"/>
      <w:b/>
      <w:bCs/>
      <w:sz w:val="23"/>
      <w:szCs w:val="23"/>
      <w:lang w:eastAsia="en-US"/>
    </w:rPr>
  </w:style>
  <w:style w:type="paragraph" w:customStyle="1" w:styleId="241">
    <w:name w:val="Основной текст (24)"/>
    <w:basedOn w:val="a0"/>
    <w:link w:val="240"/>
    <w:rsid w:val="002D57EA"/>
    <w:pPr>
      <w:shd w:val="clear" w:color="auto" w:fill="FFFFFF"/>
      <w:autoSpaceDE/>
      <w:autoSpaceDN/>
      <w:adjustRightInd/>
      <w:spacing w:line="0" w:lineRule="atLeast"/>
      <w:jc w:val="both"/>
    </w:pPr>
    <w:rPr>
      <w:rFonts w:asciiTheme="minorHAnsi" w:eastAsiaTheme="minorHAnsi" w:hAnsiTheme="minorHAnsi" w:cstheme="minorBidi"/>
      <w:b/>
      <w:bCs/>
      <w:sz w:val="12"/>
      <w:szCs w:val="12"/>
      <w:lang w:eastAsia="en-US"/>
    </w:rPr>
  </w:style>
  <w:style w:type="paragraph" w:customStyle="1" w:styleId="251">
    <w:name w:val="Основной текст (25)"/>
    <w:basedOn w:val="a0"/>
    <w:link w:val="250"/>
    <w:rsid w:val="002D57EA"/>
    <w:pPr>
      <w:shd w:val="clear" w:color="auto" w:fill="FFFFFF"/>
      <w:autoSpaceDE/>
      <w:autoSpaceDN/>
      <w:adjustRightInd/>
      <w:spacing w:line="0" w:lineRule="atLeast"/>
    </w:pPr>
    <w:rPr>
      <w:rFonts w:asciiTheme="minorHAnsi" w:eastAsiaTheme="minorHAnsi" w:hAnsiTheme="minorHAnsi" w:cstheme="minorBidi"/>
      <w:b/>
      <w:bCs/>
      <w:sz w:val="15"/>
      <w:szCs w:val="15"/>
      <w:lang w:eastAsia="en-US"/>
    </w:rPr>
  </w:style>
  <w:style w:type="paragraph" w:customStyle="1" w:styleId="3f">
    <w:name w:val="Заголовок №3"/>
    <w:basedOn w:val="a0"/>
    <w:link w:val="3e"/>
    <w:rsid w:val="002D57EA"/>
    <w:pPr>
      <w:shd w:val="clear" w:color="auto" w:fill="FFFFFF"/>
      <w:autoSpaceDE/>
      <w:autoSpaceDN/>
      <w:adjustRightInd/>
      <w:spacing w:line="0" w:lineRule="atLeast"/>
      <w:jc w:val="both"/>
      <w:outlineLvl w:val="2"/>
    </w:pPr>
    <w:rPr>
      <w:rFonts w:ascii="Corbel" w:eastAsia="Corbel" w:hAnsi="Corbel" w:cs="Corbel"/>
      <w:b/>
      <w:bCs/>
      <w:spacing w:val="-30"/>
      <w:sz w:val="34"/>
      <w:szCs w:val="34"/>
      <w:lang w:eastAsia="en-US"/>
    </w:rPr>
  </w:style>
  <w:style w:type="paragraph" w:customStyle="1" w:styleId="affff0">
    <w:name w:val="Подпись к картинке"/>
    <w:basedOn w:val="a0"/>
    <w:link w:val="affff"/>
    <w:rsid w:val="002D57EA"/>
    <w:pPr>
      <w:shd w:val="clear" w:color="auto" w:fill="FFFFFF"/>
      <w:autoSpaceDE/>
      <w:autoSpaceDN/>
      <w:adjustRightInd/>
      <w:spacing w:line="0" w:lineRule="atLeast"/>
      <w:jc w:val="right"/>
    </w:pPr>
    <w:rPr>
      <w:rFonts w:asciiTheme="minorHAnsi" w:eastAsiaTheme="minorHAnsi" w:hAnsiTheme="minorHAnsi" w:cstheme="minorBidi"/>
      <w:sz w:val="19"/>
      <w:szCs w:val="19"/>
      <w:lang w:eastAsia="en-US"/>
    </w:rPr>
  </w:style>
  <w:style w:type="paragraph" w:customStyle="1" w:styleId="2f2">
    <w:name w:val="Подпись к картинке (2)"/>
    <w:basedOn w:val="a0"/>
    <w:link w:val="2f1"/>
    <w:rsid w:val="002D57EA"/>
    <w:pPr>
      <w:shd w:val="clear" w:color="auto" w:fill="FFFFFF"/>
      <w:autoSpaceDE/>
      <w:autoSpaceDN/>
      <w:adjustRightInd/>
      <w:spacing w:line="0" w:lineRule="atLeast"/>
      <w:jc w:val="both"/>
    </w:pPr>
    <w:rPr>
      <w:rFonts w:asciiTheme="minorHAnsi" w:eastAsiaTheme="minorHAnsi" w:hAnsiTheme="minorHAnsi" w:cstheme="minorBidi"/>
      <w:sz w:val="23"/>
      <w:szCs w:val="23"/>
      <w:lang w:eastAsia="en-US"/>
    </w:rPr>
  </w:style>
  <w:style w:type="paragraph" w:customStyle="1" w:styleId="271">
    <w:name w:val="Основной текст (27)"/>
    <w:basedOn w:val="a0"/>
    <w:link w:val="270"/>
    <w:rsid w:val="002D57EA"/>
    <w:pPr>
      <w:shd w:val="clear" w:color="auto" w:fill="FFFFFF"/>
      <w:autoSpaceDE/>
      <w:autoSpaceDN/>
      <w:adjustRightInd/>
      <w:spacing w:line="211" w:lineRule="exact"/>
      <w:jc w:val="both"/>
    </w:pPr>
    <w:rPr>
      <w:rFonts w:asciiTheme="minorHAnsi" w:eastAsiaTheme="minorHAnsi" w:hAnsiTheme="minorHAnsi" w:cstheme="minorBidi"/>
      <w:i/>
      <w:iCs/>
      <w:sz w:val="17"/>
      <w:szCs w:val="17"/>
      <w:lang w:eastAsia="en-US"/>
    </w:rPr>
  </w:style>
  <w:style w:type="paragraph" w:customStyle="1" w:styleId="1f4">
    <w:name w:val="Заголовок №1"/>
    <w:basedOn w:val="a0"/>
    <w:link w:val="1f3"/>
    <w:rsid w:val="002D57EA"/>
    <w:pPr>
      <w:shd w:val="clear" w:color="auto" w:fill="FFFFFF"/>
      <w:autoSpaceDE/>
      <w:autoSpaceDN/>
      <w:adjustRightInd/>
      <w:spacing w:line="0" w:lineRule="atLeast"/>
      <w:jc w:val="both"/>
      <w:outlineLvl w:val="0"/>
    </w:pPr>
    <w:rPr>
      <w:rFonts w:ascii="Corbel" w:eastAsia="Corbel" w:hAnsi="Corbel" w:cs="Corbel"/>
      <w:sz w:val="25"/>
      <w:szCs w:val="25"/>
      <w:lang w:eastAsia="en-US"/>
    </w:rPr>
  </w:style>
  <w:style w:type="paragraph" w:customStyle="1" w:styleId="261">
    <w:name w:val="Основной текст (26)"/>
    <w:basedOn w:val="a0"/>
    <w:link w:val="260"/>
    <w:rsid w:val="002D57EA"/>
    <w:pPr>
      <w:shd w:val="clear" w:color="auto" w:fill="FFFFFF"/>
      <w:autoSpaceDE/>
      <w:autoSpaceDN/>
      <w:adjustRightInd/>
      <w:spacing w:line="206" w:lineRule="exact"/>
      <w:jc w:val="right"/>
    </w:pPr>
    <w:rPr>
      <w:rFonts w:asciiTheme="minorHAnsi" w:eastAsiaTheme="minorHAnsi" w:hAnsiTheme="minorHAnsi" w:cstheme="minorBidi"/>
      <w:b/>
      <w:bCs/>
      <w:i/>
      <w:iCs/>
      <w:sz w:val="17"/>
      <w:szCs w:val="17"/>
      <w:lang w:eastAsia="en-US"/>
    </w:rPr>
  </w:style>
  <w:style w:type="paragraph" w:customStyle="1" w:styleId="Style3">
    <w:name w:val="Style3"/>
    <w:basedOn w:val="a0"/>
    <w:uiPriority w:val="99"/>
    <w:rsid w:val="002D57EA"/>
    <w:rPr>
      <w:rFonts w:eastAsia="Times New Roman"/>
      <w:sz w:val="20"/>
    </w:rPr>
  </w:style>
  <w:style w:type="character" w:customStyle="1" w:styleId="FontStyle11">
    <w:name w:val="Font Style11"/>
    <w:rsid w:val="002D57EA"/>
    <w:rPr>
      <w:rFonts w:ascii="Times New Roman" w:hAnsi="Times New Roman" w:cs="Times New Roman" w:hint="default"/>
      <w:b/>
      <w:bCs/>
      <w:sz w:val="34"/>
      <w:szCs w:val="34"/>
    </w:rPr>
  </w:style>
  <w:style w:type="paragraph" w:customStyle="1" w:styleId="412pt">
    <w:name w:val="Заголовок 4+12 pt"/>
    <w:aliases w:val="влево"/>
    <w:basedOn w:val="a0"/>
    <w:rsid w:val="002D57EA"/>
    <w:pPr>
      <w:widowControl/>
      <w:autoSpaceDE/>
      <w:autoSpaceDN/>
      <w:adjustRightInd/>
      <w:spacing w:line="240" w:lineRule="atLeast"/>
      <w:ind w:left="5398"/>
    </w:pPr>
    <w:rPr>
      <w:rFonts w:eastAsia="Times New Roman"/>
      <w:sz w:val="16"/>
      <w:szCs w:val="16"/>
    </w:rPr>
  </w:style>
  <w:style w:type="paragraph" w:customStyle="1" w:styleId="Pro-Gramma">
    <w:name w:val="Pro-Gramma #"/>
    <w:basedOn w:val="a0"/>
    <w:rsid w:val="002D57EA"/>
    <w:pPr>
      <w:widowControl/>
      <w:tabs>
        <w:tab w:val="left" w:pos="1134"/>
      </w:tabs>
      <w:autoSpaceDE/>
      <w:autoSpaceDN/>
      <w:adjustRightInd/>
      <w:spacing w:before="120" w:line="288" w:lineRule="auto"/>
      <w:ind w:left="1134" w:hanging="567"/>
      <w:jc w:val="both"/>
    </w:pPr>
    <w:rPr>
      <w:rFonts w:ascii="Georgia" w:eastAsia="Georgia" w:hAnsi="Georgia"/>
      <w:sz w:val="20"/>
    </w:rPr>
  </w:style>
  <w:style w:type="character" w:customStyle="1" w:styleId="1f5">
    <w:name w:val="Основной текст Знак1"/>
    <w:basedOn w:val="a1"/>
    <w:uiPriority w:val="99"/>
    <w:rsid w:val="002D57EA"/>
    <w:rPr>
      <w:rFonts w:ascii="Times New Roman" w:hAnsi="Times New Roman" w:cs="Times New Roman"/>
      <w:sz w:val="23"/>
      <w:szCs w:val="23"/>
      <w:shd w:val="clear" w:color="auto" w:fill="FFFFFF"/>
    </w:rPr>
  </w:style>
  <w:style w:type="character" w:customStyle="1" w:styleId="75">
    <w:name w:val="Основной текст + Полужирный7"/>
    <w:basedOn w:val="a1"/>
    <w:uiPriority w:val="99"/>
    <w:rsid w:val="002D57EA"/>
    <w:rPr>
      <w:rFonts w:ascii="Times New Roman" w:hAnsi="Times New Roman" w:cs="Times New Roman"/>
      <w:b/>
      <w:bCs/>
      <w:spacing w:val="0"/>
      <w:sz w:val="27"/>
      <w:szCs w:val="27"/>
    </w:rPr>
  </w:style>
  <w:style w:type="character" w:customStyle="1" w:styleId="6a">
    <w:name w:val="Основной текст + Полужирный6"/>
    <w:basedOn w:val="a1"/>
    <w:uiPriority w:val="99"/>
    <w:rsid w:val="002D57EA"/>
    <w:rPr>
      <w:rFonts w:ascii="Times New Roman" w:hAnsi="Times New Roman" w:cs="Times New Roman"/>
      <w:b/>
      <w:bCs/>
      <w:spacing w:val="0"/>
      <w:sz w:val="27"/>
      <w:szCs w:val="27"/>
    </w:rPr>
  </w:style>
  <w:style w:type="character" w:customStyle="1" w:styleId="affff1">
    <w:name w:val="Подпись к таблице_"/>
    <w:basedOn w:val="a1"/>
    <w:link w:val="affff2"/>
    <w:uiPriority w:val="99"/>
    <w:rsid w:val="002D57EA"/>
    <w:rPr>
      <w:sz w:val="19"/>
      <w:szCs w:val="19"/>
      <w:shd w:val="clear" w:color="auto" w:fill="FFFFFF"/>
    </w:rPr>
  </w:style>
  <w:style w:type="paragraph" w:customStyle="1" w:styleId="affff2">
    <w:name w:val="Подпись к таблице"/>
    <w:basedOn w:val="a0"/>
    <w:link w:val="affff1"/>
    <w:rsid w:val="002D57EA"/>
    <w:pPr>
      <w:widowControl/>
      <w:shd w:val="clear" w:color="auto" w:fill="FFFFFF"/>
      <w:autoSpaceDE/>
      <w:autoSpaceDN/>
      <w:adjustRightInd/>
      <w:spacing w:after="60" w:line="240" w:lineRule="atLeast"/>
    </w:pPr>
    <w:rPr>
      <w:rFonts w:asciiTheme="minorHAnsi" w:eastAsiaTheme="minorHAnsi" w:hAnsiTheme="minorHAnsi" w:cstheme="minorBidi"/>
      <w:sz w:val="19"/>
      <w:szCs w:val="19"/>
      <w:lang w:eastAsia="en-US"/>
    </w:rPr>
  </w:style>
  <w:style w:type="character" w:customStyle="1" w:styleId="2f3">
    <w:name w:val="Подпись к таблице (2)_"/>
    <w:basedOn w:val="a1"/>
    <w:link w:val="2f4"/>
    <w:rsid w:val="002D57EA"/>
    <w:rPr>
      <w:spacing w:val="-1"/>
      <w:sz w:val="18"/>
      <w:szCs w:val="18"/>
      <w:shd w:val="clear" w:color="auto" w:fill="FFFFFF"/>
    </w:rPr>
  </w:style>
  <w:style w:type="paragraph" w:customStyle="1" w:styleId="2f4">
    <w:name w:val="Подпись к таблице (2)"/>
    <w:basedOn w:val="a0"/>
    <w:link w:val="2f3"/>
    <w:rsid w:val="002D57EA"/>
    <w:pPr>
      <w:shd w:val="clear" w:color="auto" w:fill="FFFFFF"/>
      <w:autoSpaceDE/>
      <w:autoSpaceDN/>
      <w:adjustRightInd/>
      <w:spacing w:line="0" w:lineRule="atLeast"/>
    </w:pPr>
    <w:rPr>
      <w:rFonts w:asciiTheme="minorHAnsi" w:eastAsiaTheme="minorHAnsi" w:hAnsiTheme="minorHAnsi" w:cstheme="minorBidi"/>
      <w:spacing w:val="-1"/>
      <w:sz w:val="18"/>
      <w:szCs w:val="18"/>
      <w:lang w:eastAsia="en-US"/>
    </w:rPr>
  </w:style>
  <w:style w:type="paragraph" w:customStyle="1" w:styleId="114">
    <w:name w:val="Основной текст11"/>
    <w:basedOn w:val="a0"/>
    <w:rsid w:val="008251C1"/>
    <w:pPr>
      <w:shd w:val="clear" w:color="auto" w:fill="FFFFFF"/>
      <w:autoSpaceDE/>
      <w:autoSpaceDN/>
      <w:adjustRightInd/>
      <w:spacing w:line="240" w:lineRule="exact"/>
      <w:jc w:val="both"/>
    </w:pPr>
    <w:rPr>
      <w:rFonts w:ascii="Arial" w:eastAsia="Arial" w:hAnsi="Arial" w:cs="Arial"/>
      <w:spacing w:val="6"/>
      <w:sz w:val="15"/>
      <w:szCs w:val="15"/>
      <w:lang w:eastAsia="en-US"/>
    </w:rPr>
  </w:style>
  <w:style w:type="paragraph" w:customStyle="1" w:styleId="152">
    <w:name w:val="15"/>
    <w:basedOn w:val="a0"/>
    <w:next w:val="af3"/>
    <w:qFormat/>
    <w:rsid w:val="00C80D50"/>
    <w:pPr>
      <w:widowControl/>
      <w:autoSpaceDE/>
      <w:autoSpaceDN/>
      <w:adjustRightInd/>
      <w:jc w:val="center"/>
    </w:pPr>
    <w:rPr>
      <w:rFonts w:eastAsia="Times New Roman"/>
      <w:b/>
      <w:bCs/>
    </w:rPr>
  </w:style>
  <w:style w:type="paragraph" w:customStyle="1" w:styleId="formattext">
    <w:name w:val="formattext"/>
    <w:basedOn w:val="a0"/>
    <w:rsid w:val="00C80D50"/>
    <w:pPr>
      <w:widowControl/>
      <w:autoSpaceDE/>
      <w:autoSpaceDN/>
      <w:adjustRightInd/>
      <w:spacing w:before="100" w:beforeAutospacing="1" w:after="100" w:afterAutospacing="1"/>
    </w:pPr>
    <w:rPr>
      <w:rFonts w:eastAsia="Times New Roman"/>
    </w:rPr>
  </w:style>
  <w:style w:type="paragraph" w:customStyle="1" w:styleId="sourcetag">
    <w:name w:val="source__tag"/>
    <w:basedOn w:val="a0"/>
    <w:rsid w:val="00C80D50"/>
    <w:pPr>
      <w:widowControl/>
      <w:autoSpaceDE/>
      <w:autoSpaceDN/>
      <w:adjustRightInd/>
      <w:spacing w:before="100" w:beforeAutospacing="1" w:after="100" w:afterAutospacing="1"/>
    </w:pPr>
    <w:rPr>
      <w:rFonts w:eastAsia="Times New Roman"/>
    </w:rPr>
  </w:style>
  <w:style w:type="paragraph" w:customStyle="1" w:styleId="caaieiaie1">
    <w:name w:val="caaieiaie 1"/>
    <w:basedOn w:val="a0"/>
    <w:next w:val="a0"/>
    <w:rsid w:val="009A0A34"/>
    <w:pPr>
      <w:keepNext/>
      <w:widowControl/>
      <w:autoSpaceDE/>
      <w:autoSpaceDN/>
      <w:adjustRightInd/>
      <w:ind w:left="567"/>
      <w:jc w:val="center"/>
    </w:pPr>
    <w:rPr>
      <w:rFonts w:ascii="Courier New" w:eastAsia="Times New Roman" w:hAnsi="Courier New" w:cs="Courier New"/>
      <w:b/>
      <w:bCs/>
      <w:sz w:val="32"/>
      <w:szCs w:val="32"/>
    </w:rPr>
  </w:style>
  <w:style w:type="character" w:customStyle="1" w:styleId="Internetlink">
    <w:name w:val="Internet link"/>
    <w:rsid w:val="009A0A34"/>
    <w:rPr>
      <w:color w:val="0000FF"/>
      <w:sz w:val="20"/>
      <w:szCs w:val="20"/>
      <w:u w:val="single"/>
    </w:rPr>
  </w:style>
  <w:style w:type="paragraph" w:customStyle="1" w:styleId="142">
    <w:name w:val="14"/>
    <w:basedOn w:val="a0"/>
    <w:next w:val="a6"/>
    <w:rsid w:val="00771908"/>
    <w:pPr>
      <w:widowControl/>
      <w:autoSpaceDE/>
      <w:autoSpaceDN/>
      <w:adjustRightInd/>
      <w:spacing w:before="100" w:beforeAutospacing="1" w:after="100" w:afterAutospacing="1"/>
    </w:pPr>
    <w:rPr>
      <w:rFonts w:eastAsia="Times New Roman"/>
    </w:rPr>
  </w:style>
  <w:style w:type="character" w:customStyle="1" w:styleId="apple-converted-space">
    <w:name w:val="apple-converted-space"/>
    <w:basedOn w:val="a1"/>
    <w:rsid w:val="00771908"/>
  </w:style>
  <w:style w:type="paragraph" w:customStyle="1" w:styleId="affff3">
    <w:name w:val="Текст параграфа"/>
    <w:rsid w:val="00771908"/>
    <w:pPr>
      <w:spacing w:after="0" w:line="240" w:lineRule="auto"/>
      <w:ind w:firstLine="567"/>
      <w:jc w:val="both"/>
    </w:pPr>
    <w:rPr>
      <w:rFonts w:ascii="Arial" w:eastAsia="Times New Roman" w:hAnsi="Arial" w:cs="Times New Roman"/>
      <w:sz w:val="24"/>
      <w:szCs w:val="24"/>
      <w:lang w:eastAsia="ru-RU"/>
    </w:rPr>
  </w:style>
  <w:style w:type="paragraph" w:customStyle="1" w:styleId="132">
    <w:name w:val="13"/>
    <w:basedOn w:val="a0"/>
    <w:next w:val="a6"/>
    <w:uiPriority w:val="99"/>
    <w:rsid w:val="002D1A14"/>
    <w:pPr>
      <w:widowControl/>
      <w:autoSpaceDE/>
      <w:autoSpaceDN/>
      <w:adjustRightInd/>
      <w:spacing w:before="100" w:beforeAutospacing="1" w:after="100" w:afterAutospacing="1"/>
    </w:pPr>
    <w:rPr>
      <w:rFonts w:eastAsia="Times New Roman"/>
    </w:rPr>
  </w:style>
  <w:style w:type="paragraph" w:styleId="affff4">
    <w:name w:val="Body Text First Indent"/>
    <w:basedOn w:val="a4"/>
    <w:link w:val="affff5"/>
    <w:uiPriority w:val="99"/>
    <w:semiHidden/>
    <w:unhideWhenUsed/>
    <w:rsid w:val="002D1A14"/>
    <w:pPr>
      <w:ind w:left="0" w:firstLine="360"/>
    </w:pPr>
    <w:rPr>
      <w:sz w:val="24"/>
      <w:szCs w:val="24"/>
    </w:rPr>
  </w:style>
  <w:style w:type="character" w:customStyle="1" w:styleId="affff5">
    <w:name w:val="Красная строка Знак"/>
    <w:basedOn w:val="a5"/>
    <w:link w:val="affff4"/>
    <w:uiPriority w:val="99"/>
    <w:semiHidden/>
    <w:rsid w:val="002D1A14"/>
    <w:rPr>
      <w:rFonts w:ascii="Times New Roman" w:eastAsiaTheme="minorEastAsia" w:hAnsi="Times New Roman" w:cs="Times New Roman"/>
      <w:sz w:val="24"/>
      <w:szCs w:val="24"/>
      <w:lang w:eastAsia="ru-RU"/>
    </w:rPr>
  </w:style>
  <w:style w:type="paragraph" w:styleId="2f5">
    <w:name w:val="List 2"/>
    <w:basedOn w:val="a0"/>
    <w:rsid w:val="002D1A14"/>
    <w:pPr>
      <w:widowControl/>
      <w:autoSpaceDE/>
      <w:autoSpaceDN/>
      <w:adjustRightInd/>
      <w:ind w:left="566" w:hanging="283"/>
      <w:contextualSpacing/>
    </w:pPr>
    <w:rPr>
      <w:rFonts w:eastAsia="Times New Roman"/>
      <w:sz w:val="20"/>
      <w:szCs w:val="20"/>
    </w:rPr>
  </w:style>
  <w:style w:type="paragraph" w:customStyle="1" w:styleId="122">
    <w:name w:val="12"/>
    <w:basedOn w:val="a0"/>
    <w:next w:val="a6"/>
    <w:uiPriority w:val="99"/>
    <w:rsid w:val="00B1445E"/>
    <w:pPr>
      <w:widowControl/>
      <w:autoSpaceDE/>
      <w:autoSpaceDN/>
      <w:adjustRightInd/>
      <w:spacing w:before="100" w:beforeAutospacing="1" w:after="100" w:afterAutospacing="1"/>
    </w:pPr>
    <w:rPr>
      <w:rFonts w:eastAsia="Times New Roman"/>
    </w:rPr>
  </w:style>
  <w:style w:type="paragraph" w:customStyle="1" w:styleId="ConsTitle">
    <w:name w:val="ConsTitle"/>
    <w:rsid w:val="00682BC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text">
    <w:name w:val="text"/>
    <w:basedOn w:val="a0"/>
    <w:rsid w:val="002229ED"/>
    <w:pPr>
      <w:widowControl/>
      <w:suppressAutoHyphens/>
      <w:autoSpaceDE/>
      <w:autoSpaceDN/>
      <w:adjustRightInd/>
      <w:spacing w:before="280" w:after="280"/>
      <w:ind w:left="3060" w:right="3060"/>
      <w:jc w:val="both"/>
    </w:pPr>
    <w:rPr>
      <w:rFonts w:ascii="Arial Unicode MS" w:eastAsia="Arial Unicode MS" w:hAnsi="Arial Unicode MS" w:cs="Arial Unicode MS"/>
      <w:lang w:eastAsia="ar-SA"/>
    </w:rPr>
  </w:style>
  <w:style w:type="character" w:customStyle="1" w:styleId="Absatz-Standardschriftart">
    <w:name w:val="Absatz-Standardschriftart"/>
    <w:rsid w:val="002229ED"/>
  </w:style>
  <w:style w:type="character" w:customStyle="1" w:styleId="WW-Absatz-Standardschriftart">
    <w:name w:val="WW-Absatz-Standardschriftart"/>
    <w:rsid w:val="002229ED"/>
  </w:style>
  <w:style w:type="character" w:customStyle="1" w:styleId="WW-Absatz-Standardschriftart1">
    <w:name w:val="WW-Absatz-Standardschriftart1"/>
    <w:rsid w:val="002229ED"/>
  </w:style>
  <w:style w:type="character" w:customStyle="1" w:styleId="1f6">
    <w:name w:val="Основной шрифт абзаца1"/>
    <w:rsid w:val="002229ED"/>
  </w:style>
  <w:style w:type="character" w:customStyle="1" w:styleId="affff6">
    <w:name w:val="Маркеры списка"/>
    <w:rsid w:val="002229ED"/>
    <w:rPr>
      <w:rFonts w:ascii="StarSymbol" w:eastAsia="StarSymbol" w:hAnsi="StarSymbol" w:cs="StarSymbol"/>
      <w:sz w:val="18"/>
      <w:szCs w:val="18"/>
    </w:rPr>
  </w:style>
  <w:style w:type="paragraph" w:customStyle="1" w:styleId="1f7">
    <w:name w:val="Заголовок1"/>
    <w:basedOn w:val="a0"/>
    <w:next w:val="a4"/>
    <w:rsid w:val="002229ED"/>
    <w:pPr>
      <w:keepNext/>
      <w:widowControl/>
      <w:suppressAutoHyphens/>
      <w:autoSpaceDE/>
      <w:autoSpaceDN/>
      <w:adjustRightInd/>
      <w:spacing w:before="240" w:after="120"/>
    </w:pPr>
    <w:rPr>
      <w:rFonts w:ascii="Arial" w:eastAsia="Lucida Sans Unicode" w:hAnsi="Arial" w:cs="Tahoma"/>
      <w:sz w:val="28"/>
      <w:szCs w:val="28"/>
      <w:lang w:eastAsia="ar-SA"/>
    </w:rPr>
  </w:style>
  <w:style w:type="paragraph" w:styleId="affff7">
    <w:name w:val="List"/>
    <w:basedOn w:val="a4"/>
    <w:rsid w:val="002229ED"/>
    <w:pPr>
      <w:widowControl/>
      <w:suppressAutoHyphens/>
      <w:autoSpaceDE/>
      <w:autoSpaceDN/>
      <w:adjustRightInd/>
      <w:ind w:left="0"/>
      <w:jc w:val="both"/>
    </w:pPr>
    <w:rPr>
      <w:rFonts w:ascii="Arial" w:eastAsia="Times New Roman" w:hAnsi="Arial" w:cs="Tahoma"/>
      <w:sz w:val="24"/>
      <w:szCs w:val="24"/>
      <w:lang w:eastAsia="ar-SA"/>
    </w:rPr>
  </w:style>
  <w:style w:type="paragraph" w:customStyle="1" w:styleId="1f8">
    <w:name w:val="Название1"/>
    <w:basedOn w:val="a0"/>
    <w:rsid w:val="002229ED"/>
    <w:pPr>
      <w:widowControl/>
      <w:suppressLineNumbers/>
      <w:suppressAutoHyphens/>
      <w:autoSpaceDE/>
      <w:autoSpaceDN/>
      <w:adjustRightInd/>
      <w:spacing w:before="120" w:after="120"/>
    </w:pPr>
    <w:rPr>
      <w:rFonts w:ascii="Arial" w:eastAsia="Times New Roman" w:hAnsi="Arial" w:cs="Tahoma"/>
      <w:i/>
      <w:iCs/>
      <w:sz w:val="20"/>
      <w:lang w:eastAsia="ar-SA"/>
    </w:rPr>
  </w:style>
  <w:style w:type="paragraph" w:customStyle="1" w:styleId="1f9">
    <w:name w:val="Указатель1"/>
    <w:basedOn w:val="a0"/>
    <w:rsid w:val="002229ED"/>
    <w:pPr>
      <w:widowControl/>
      <w:suppressLineNumbers/>
      <w:suppressAutoHyphens/>
      <w:autoSpaceDE/>
      <w:autoSpaceDN/>
      <w:adjustRightInd/>
    </w:pPr>
    <w:rPr>
      <w:rFonts w:ascii="Arial" w:eastAsia="Times New Roman" w:hAnsi="Arial" w:cs="Tahoma"/>
      <w:lang w:eastAsia="ar-SA"/>
    </w:rPr>
  </w:style>
  <w:style w:type="paragraph" w:customStyle="1" w:styleId="shapka">
    <w:name w:val="shapka"/>
    <w:basedOn w:val="a0"/>
    <w:rsid w:val="002229ED"/>
    <w:pPr>
      <w:widowControl/>
      <w:suppressAutoHyphens/>
      <w:autoSpaceDE/>
      <w:autoSpaceDN/>
      <w:adjustRightInd/>
      <w:spacing w:before="280" w:after="280"/>
      <w:jc w:val="center"/>
    </w:pPr>
    <w:rPr>
      <w:rFonts w:ascii="Arial Unicode MS" w:eastAsia="Arial Unicode MS" w:hAnsi="Arial Unicode MS" w:cs="Arial Unicode MS"/>
      <w:b/>
      <w:bCs/>
      <w:lang w:eastAsia="ar-SA"/>
    </w:rPr>
  </w:style>
  <w:style w:type="paragraph" w:customStyle="1" w:styleId="xl63">
    <w:name w:val="xl63"/>
    <w:basedOn w:val="a0"/>
    <w:rsid w:val="002229ED"/>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ascii="Arial" w:eastAsia="Times New Roman" w:hAnsi="Arial" w:cs="Arial"/>
      <w:color w:val="2D2D2D"/>
    </w:rPr>
  </w:style>
  <w:style w:type="paragraph" w:customStyle="1" w:styleId="xl64">
    <w:name w:val="xl64"/>
    <w:basedOn w:val="a0"/>
    <w:rsid w:val="002229ED"/>
    <w:pPr>
      <w:widowControl/>
      <w:pBdr>
        <w:left w:val="single" w:sz="8" w:space="0" w:color="000000"/>
      </w:pBdr>
      <w:autoSpaceDE/>
      <w:autoSpaceDN/>
      <w:adjustRightInd/>
      <w:spacing w:before="100" w:beforeAutospacing="1" w:after="100" w:afterAutospacing="1"/>
      <w:textAlignment w:val="center"/>
    </w:pPr>
    <w:rPr>
      <w:rFonts w:ascii="Arial" w:eastAsia="Times New Roman" w:hAnsi="Arial" w:cs="Arial"/>
      <w:color w:val="2D2D2D"/>
    </w:rPr>
  </w:style>
  <w:style w:type="paragraph" w:styleId="affff8">
    <w:name w:val="endnote text"/>
    <w:basedOn w:val="a0"/>
    <w:link w:val="affff9"/>
    <w:uiPriority w:val="99"/>
    <w:unhideWhenUsed/>
    <w:rsid w:val="002229ED"/>
    <w:pPr>
      <w:widowControl/>
      <w:suppressAutoHyphens/>
      <w:autoSpaceDE/>
      <w:autoSpaceDN/>
      <w:adjustRightInd/>
    </w:pPr>
    <w:rPr>
      <w:rFonts w:eastAsia="Times New Roman"/>
      <w:sz w:val="20"/>
      <w:szCs w:val="20"/>
      <w:lang w:eastAsia="ar-SA"/>
    </w:rPr>
  </w:style>
  <w:style w:type="character" w:customStyle="1" w:styleId="affff9">
    <w:name w:val="Текст концевой сноски Знак"/>
    <w:basedOn w:val="a1"/>
    <w:link w:val="affff8"/>
    <w:uiPriority w:val="99"/>
    <w:rsid w:val="002229ED"/>
    <w:rPr>
      <w:rFonts w:ascii="Times New Roman" w:eastAsia="Times New Roman" w:hAnsi="Times New Roman" w:cs="Times New Roman"/>
      <w:sz w:val="20"/>
      <w:szCs w:val="20"/>
      <w:lang w:eastAsia="ar-SA"/>
    </w:rPr>
  </w:style>
  <w:style w:type="character" w:styleId="affffa">
    <w:name w:val="endnote reference"/>
    <w:basedOn w:val="a1"/>
    <w:link w:val="1fa"/>
    <w:uiPriority w:val="99"/>
    <w:unhideWhenUsed/>
    <w:rsid w:val="002229ED"/>
    <w:rPr>
      <w:vertAlign w:val="superscript"/>
    </w:rPr>
  </w:style>
  <w:style w:type="paragraph" w:customStyle="1" w:styleId="font5">
    <w:name w:val="font5"/>
    <w:basedOn w:val="a0"/>
    <w:rsid w:val="002229ED"/>
    <w:pPr>
      <w:widowControl/>
      <w:autoSpaceDE/>
      <w:autoSpaceDN/>
      <w:adjustRightInd/>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a0"/>
    <w:rsid w:val="002229ED"/>
    <w:pPr>
      <w:widowControl/>
      <w:autoSpaceDE/>
      <w:autoSpaceDN/>
      <w:adjustRightInd/>
      <w:spacing w:before="100" w:beforeAutospacing="1" w:after="100" w:afterAutospacing="1"/>
    </w:pPr>
    <w:rPr>
      <w:rFonts w:ascii="Arial" w:eastAsia="Times New Roman" w:hAnsi="Arial" w:cs="Arial"/>
      <w:color w:val="2D2D2D"/>
      <w:sz w:val="22"/>
      <w:szCs w:val="22"/>
    </w:rPr>
  </w:style>
  <w:style w:type="paragraph" w:customStyle="1" w:styleId="font7">
    <w:name w:val="font7"/>
    <w:basedOn w:val="a0"/>
    <w:rsid w:val="002229ED"/>
    <w:pPr>
      <w:widowControl/>
      <w:autoSpaceDE/>
      <w:autoSpaceDN/>
      <w:adjustRightInd/>
      <w:spacing w:before="100" w:beforeAutospacing="1" w:after="100" w:afterAutospacing="1"/>
    </w:pPr>
    <w:rPr>
      <w:rFonts w:ascii="Arial" w:eastAsia="Times New Roman" w:hAnsi="Arial" w:cs="Arial"/>
      <w:b/>
      <w:bCs/>
      <w:color w:val="2D2D2D"/>
      <w:sz w:val="22"/>
      <w:szCs w:val="22"/>
    </w:rPr>
  </w:style>
  <w:style w:type="paragraph" w:customStyle="1" w:styleId="Style4">
    <w:name w:val="Style4"/>
    <w:basedOn w:val="a0"/>
    <w:rsid w:val="002229ED"/>
    <w:pPr>
      <w:spacing w:line="243" w:lineRule="exact"/>
      <w:ind w:firstLine="494"/>
      <w:jc w:val="both"/>
    </w:pPr>
    <w:rPr>
      <w:rFonts w:eastAsia="Times New Roman"/>
    </w:rPr>
  </w:style>
  <w:style w:type="paragraph" w:customStyle="1" w:styleId="affffb">
    <w:name w:val="Документ в списке"/>
    <w:basedOn w:val="a0"/>
    <w:next w:val="a0"/>
    <w:uiPriority w:val="99"/>
    <w:rsid w:val="002229ED"/>
    <w:pPr>
      <w:widowControl/>
      <w:spacing w:before="120"/>
      <w:ind w:right="300"/>
      <w:jc w:val="both"/>
    </w:pPr>
    <w:rPr>
      <w:rFonts w:ascii="Arial" w:eastAsia="Times New Roman" w:hAnsi="Arial" w:cs="Arial"/>
      <w:color w:val="000000"/>
    </w:rPr>
  </w:style>
  <w:style w:type="paragraph" w:customStyle="1" w:styleId="410">
    <w:name w:val="Основной текст (4)1"/>
    <w:basedOn w:val="a0"/>
    <w:link w:val="46"/>
    <w:uiPriority w:val="99"/>
    <w:rsid w:val="002229ED"/>
    <w:pPr>
      <w:shd w:val="clear" w:color="auto" w:fill="FFFFFF"/>
      <w:autoSpaceDE/>
      <w:autoSpaceDN/>
      <w:adjustRightInd/>
      <w:spacing w:before="240" w:after="240" w:line="240" w:lineRule="atLeast"/>
      <w:jc w:val="center"/>
    </w:pPr>
    <w:rPr>
      <w:rFonts w:eastAsia="Times New Roman"/>
      <w:sz w:val="23"/>
      <w:szCs w:val="23"/>
      <w:lang w:eastAsia="en-US"/>
    </w:rPr>
  </w:style>
  <w:style w:type="paragraph" w:customStyle="1" w:styleId="115">
    <w:name w:val="11"/>
    <w:basedOn w:val="a0"/>
    <w:next w:val="a6"/>
    <w:rsid w:val="00FC4A39"/>
    <w:pPr>
      <w:widowControl/>
      <w:autoSpaceDE/>
      <w:autoSpaceDN/>
      <w:adjustRightInd/>
      <w:spacing w:before="100" w:beforeAutospacing="1" w:after="100" w:afterAutospacing="1"/>
    </w:pPr>
    <w:rPr>
      <w:rFonts w:eastAsia="Times New Roman"/>
    </w:rPr>
  </w:style>
  <w:style w:type="paragraph" w:customStyle="1" w:styleId="affffc">
    <w:name w:val="Знак"/>
    <w:basedOn w:val="a0"/>
    <w:rsid w:val="00331998"/>
    <w:pPr>
      <w:widowControl/>
      <w:autoSpaceDE/>
      <w:autoSpaceDN/>
      <w:adjustRightInd/>
    </w:pPr>
    <w:rPr>
      <w:rFonts w:eastAsia="Times New Roman"/>
    </w:rPr>
  </w:style>
  <w:style w:type="character" w:customStyle="1" w:styleId="FontStyle16">
    <w:name w:val="Font Style16"/>
    <w:uiPriority w:val="99"/>
    <w:rsid w:val="00331998"/>
    <w:rPr>
      <w:rFonts w:ascii="Times New Roman" w:hAnsi="Times New Roman" w:cs="Times New Roman"/>
      <w:sz w:val="22"/>
      <w:szCs w:val="22"/>
    </w:rPr>
  </w:style>
  <w:style w:type="paragraph" w:customStyle="1" w:styleId="Style6">
    <w:name w:val="Style6"/>
    <w:basedOn w:val="a0"/>
    <w:uiPriority w:val="99"/>
    <w:rsid w:val="00331998"/>
    <w:pPr>
      <w:spacing w:line="322" w:lineRule="exact"/>
      <w:jc w:val="both"/>
    </w:pPr>
    <w:rPr>
      <w:rFonts w:eastAsia="Times New Roman"/>
    </w:rPr>
  </w:style>
  <w:style w:type="character" w:customStyle="1" w:styleId="FontStyle13">
    <w:name w:val="Font Style13"/>
    <w:uiPriority w:val="99"/>
    <w:rsid w:val="00331998"/>
    <w:rPr>
      <w:rFonts w:ascii="Times New Roman" w:hAnsi="Times New Roman" w:cs="Times New Roman"/>
      <w:sz w:val="26"/>
      <w:szCs w:val="26"/>
    </w:rPr>
  </w:style>
  <w:style w:type="character" w:customStyle="1" w:styleId="FontStyle14">
    <w:name w:val="Font Style14"/>
    <w:uiPriority w:val="99"/>
    <w:rsid w:val="00331998"/>
    <w:rPr>
      <w:rFonts w:ascii="Times New Roman" w:hAnsi="Times New Roman" w:cs="Times New Roman"/>
      <w:b/>
      <w:bCs/>
      <w:sz w:val="26"/>
      <w:szCs w:val="26"/>
    </w:rPr>
  </w:style>
  <w:style w:type="character" w:customStyle="1" w:styleId="FontStyle53">
    <w:name w:val="Font Style53"/>
    <w:uiPriority w:val="99"/>
    <w:rsid w:val="00331998"/>
    <w:rPr>
      <w:rFonts w:ascii="Times New Roman" w:hAnsi="Times New Roman" w:cs="Times New Roman" w:hint="default"/>
      <w:i/>
      <w:iCs/>
      <w:sz w:val="24"/>
      <w:szCs w:val="24"/>
    </w:rPr>
  </w:style>
  <w:style w:type="paragraph" w:customStyle="1" w:styleId="xl153">
    <w:name w:val="xl15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4">
    <w:name w:val="xl154"/>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155">
    <w:name w:val="xl155"/>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color w:val="000000"/>
      <w:sz w:val="20"/>
      <w:szCs w:val="20"/>
    </w:rPr>
  </w:style>
  <w:style w:type="paragraph" w:customStyle="1" w:styleId="xl156">
    <w:name w:val="xl156"/>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7">
    <w:name w:val="xl157"/>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000000"/>
      <w:sz w:val="20"/>
      <w:szCs w:val="20"/>
    </w:rPr>
  </w:style>
  <w:style w:type="paragraph" w:customStyle="1" w:styleId="xl158">
    <w:name w:val="xl158"/>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59">
    <w:name w:val="xl159"/>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i/>
      <w:iCs/>
      <w:color w:val="000000"/>
      <w:sz w:val="20"/>
      <w:szCs w:val="20"/>
    </w:rPr>
  </w:style>
  <w:style w:type="paragraph" w:customStyle="1" w:styleId="xl160">
    <w:name w:val="xl160"/>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61">
    <w:name w:val="xl161"/>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20"/>
      <w:szCs w:val="20"/>
    </w:rPr>
  </w:style>
  <w:style w:type="paragraph" w:customStyle="1" w:styleId="xl162">
    <w:name w:val="xl162"/>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b/>
      <w:bCs/>
      <w:sz w:val="20"/>
      <w:szCs w:val="20"/>
    </w:rPr>
  </w:style>
  <w:style w:type="paragraph" w:customStyle="1" w:styleId="xl163">
    <w:name w:val="xl16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i/>
      <w:iCs/>
      <w:color w:val="000000"/>
      <w:sz w:val="20"/>
      <w:szCs w:val="20"/>
    </w:rPr>
  </w:style>
  <w:style w:type="paragraph" w:customStyle="1" w:styleId="xl164">
    <w:name w:val="xl164"/>
    <w:basedOn w:val="a0"/>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65">
    <w:name w:val="xl165"/>
    <w:basedOn w:val="a0"/>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66">
    <w:name w:val="xl166"/>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67">
    <w:name w:val="xl16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168">
    <w:name w:val="xl168"/>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169">
    <w:name w:val="xl16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170">
    <w:name w:val="xl170"/>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171">
    <w:name w:val="xl171"/>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172">
    <w:name w:val="xl172"/>
    <w:basedOn w:val="a0"/>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73">
    <w:name w:val="xl173"/>
    <w:basedOn w:val="a0"/>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4">
    <w:name w:val="xl174"/>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5">
    <w:name w:val="xl175"/>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6">
    <w:name w:val="xl176"/>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7">
    <w:name w:val="xl177"/>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78">
    <w:name w:val="xl178"/>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179">
    <w:name w:val="xl179"/>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180">
    <w:name w:val="xl180"/>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81">
    <w:name w:val="xl181"/>
    <w:basedOn w:val="a0"/>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182">
    <w:name w:val="xl182"/>
    <w:basedOn w:val="a0"/>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183">
    <w:name w:val="xl183"/>
    <w:basedOn w:val="a0"/>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184">
    <w:name w:val="xl184"/>
    <w:basedOn w:val="a0"/>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185">
    <w:name w:val="xl185"/>
    <w:basedOn w:val="a0"/>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186">
    <w:name w:val="xl186"/>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20"/>
      <w:szCs w:val="20"/>
    </w:rPr>
  </w:style>
  <w:style w:type="paragraph" w:customStyle="1" w:styleId="xl187">
    <w:name w:val="xl18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sz w:val="18"/>
      <w:szCs w:val="18"/>
    </w:rPr>
  </w:style>
  <w:style w:type="paragraph" w:customStyle="1" w:styleId="xl188">
    <w:name w:val="xl188"/>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sz w:val="18"/>
      <w:szCs w:val="18"/>
    </w:rPr>
  </w:style>
  <w:style w:type="paragraph" w:customStyle="1" w:styleId="xl189">
    <w:name w:val="xl18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90">
    <w:name w:val="xl190"/>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191">
    <w:name w:val="xl191"/>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FF0000"/>
      <w:sz w:val="20"/>
      <w:szCs w:val="20"/>
    </w:rPr>
  </w:style>
  <w:style w:type="paragraph" w:customStyle="1" w:styleId="xl192">
    <w:name w:val="xl192"/>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3">
    <w:name w:val="xl193"/>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4">
    <w:name w:val="xl194"/>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color w:val="000000"/>
      <w:sz w:val="20"/>
      <w:szCs w:val="20"/>
    </w:rPr>
  </w:style>
  <w:style w:type="paragraph" w:customStyle="1" w:styleId="xl195">
    <w:name w:val="xl195"/>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i/>
      <w:iCs/>
      <w:color w:val="000000"/>
      <w:sz w:val="20"/>
      <w:szCs w:val="20"/>
    </w:rPr>
  </w:style>
  <w:style w:type="paragraph" w:customStyle="1" w:styleId="xl196">
    <w:name w:val="xl196"/>
    <w:basedOn w:val="a0"/>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97">
    <w:name w:val="xl197"/>
    <w:basedOn w:val="a0"/>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98">
    <w:name w:val="xl198"/>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99">
    <w:name w:val="xl199"/>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0">
    <w:name w:val="xl200"/>
    <w:basedOn w:val="a0"/>
    <w:rsid w:val="00331998"/>
    <w:pPr>
      <w:widowControl/>
      <w:autoSpaceDE/>
      <w:autoSpaceDN/>
      <w:adjustRightInd/>
      <w:spacing w:before="100" w:beforeAutospacing="1" w:after="100" w:afterAutospacing="1"/>
      <w:textAlignment w:val="top"/>
    </w:pPr>
    <w:rPr>
      <w:rFonts w:eastAsia="Times New Roman"/>
      <w:i/>
      <w:iCs/>
      <w:sz w:val="20"/>
      <w:szCs w:val="20"/>
    </w:rPr>
  </w:style>
  <w:style w:type="paragraph" w:customStyle="1" w:styleId="xl201">
    <w:name w:val="xl201"/>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2">
    <w:name w:val="xl202"/>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3">
    <w:name w:val="xl20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20"/>
      <w:szCs w:val="20"/>
    </w:rPr>
  </w:style>
  <w:style w:type="paragraph" w:customStyle="1" w:styleId="xl204">
    <w:name w:val="xl204"/>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05">
    <w:name w:val="xl205"/>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6">
    <w:name w:val="xl206"/>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7">
    <w:name w:val="xl207"/>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208">
    <w:name w:val="xl208"/>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9">
    <w:name w:val="xl20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FF0000"/>
      <w:sz w:val="20"/>
      <w:szCs w:val="20"/>
    </w:rPr>
  </w:style>
  <w:style w:type="paragraph" w:customStyle="1" w:styleId="xl210">
    <w:name w:val="xl210"/>
    <w:basedOn w:val="a0"/>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11">
    <w:name w:val="xl211"/>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sz w:val="20"/>
      <w:szCs w:val="20"/>
    </w:rPr>
  </w:style>
  <w:style w:type="paragraph" w:customStyle="1" w:styleId="xl212">
    <w:name w:val="xl212"/>
    <w:basedOn w:val="a0"/>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3">
    <w:name w:val="xl213"/>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4">
    <w:name w:val="xl214"/>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5">
    <w:name w:val="xl215"/>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6">
    <w:name w:val="xl216"/>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217">
    <w:name w:val="xl217"/>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18">
    <w:name w:val="xl218"/>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19">
    <w:name w:val="xl21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20">
    <w:name w:val="xl220"/>
    <w:basedOn w:val="a0"/>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221">
    <w:name w:val="xl221"/>
    <w:basedOn w:val="a0"/>
    <w:rsid w:val="00331998"/>
    <w:pPr>
      <w:widowControl/>
      <w:autoSpaceDE/>
      <w:autoSpaceDN/>
      <w:adjustRightInd/>
      <w:spacing w:before="100" w:beforeAutospacing="1" w:after="100" w:afterAutospacing="1"/>
      <w:textAlignment w:val="top"/>
    </w:pPr>
    <w:rPr>
      <w:rFonts w:eastAsia="Times New Roman"/>
      <w:b/>
      <w:bCs/>
      <w:sz w:val="20"/>
      <w:szCs w:val="20"/>
    </w:rPr>
  </w:style>
  <w:style w:type="paragraph" w:customStyle="1" w:styleId="xl222">
    <w:name w:val="xl222"/>
    <w:basedOn w:val="a0"/>
    <w:rsid w:val="00331998"/>
    <w:pPr>
      <w:widowControl/>
      <w:autoSpaceDE/>
      <w:autoSpaceDN/>
      <w:adjustRightInd/>
      <w:spacing w:before="100" w:beforeAutospacing="1" w:after="100" w:afterAutospacing="1"/>
    </w:pPr>
    <w:rPr>
      <w:rFonts w:eastAsia="Times New Roman"/>
      <w:b/>
      <w:bCs/>
      <w:i/>
      <w:iCs/>
      <w:color w:val="000000"/>
      <w:sz w:val="20"/>
      <w:szCs w:val="20"/>
    </w:rPr>
  </w:style>
  <w:style w:type="paragraph" w:customStyle="1" w:styleId="xl223">
    <w:name w:val="xl223"/>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4">
    <w:name w:val="xl224"/>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5">
    <w:name w:val="xl225"/>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26">
    <w:name w:val="xl226"/>
    <w:basedOn w:val="a0"/>
    <w:rsid w:val="00331998"/>
    <w:pPr>
      <w:widowControl/>
      <w:pBdr>
        <w:top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7">
    <w:name w:val="xl227"/>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8">
    <w:name w:val="xl228"/>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9">
    <w:name w:val="xl22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0">
    <w:name w:val="xl230"/>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1">
    <w:name w:val="xl231"/>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32">
    <w:name w:val="xl232"/>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3">
    <w:name w:val="xl233"/>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4">
    <w:name w:val="xl234"/>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35">
    <w:name w:val="xl235"/>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6">
    <w:name w:val="xl236"/>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7">
    <w:name w:val="xl23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38">
    <w:name w:val="xl238"/>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9">
    <w:name w:val="xl23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40">
    <w:name w:val="xl240"/>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41">
    <w:name w:val="xl241"/>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242">
    <w:name w:val="xl242"/>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43">
    <w:name w:val="xl24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Calibri" w:eastAsia="Times New Roman" w:hAnsi="Calibri" w:cs="Calibri"/>
      <w:i/>
      <w:iCs/>
    </w:rPr>
  </w:style>
  <w:style w:type="paragraph" w:customStyle="1" w:styleId="xl244">
    <w:name w:val="xl244"/>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45">
    <w:name w:val="xl245"/>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246">
    <w:name w:val="xl246"/>
    <w:basedOn w:val="a0"/>
    <w:rsid w:val="00331998"/>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47">
    <w:name w:val="xl247"/>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48">
    <w:name w:val="xl248"/>
    <w:basedOn w:val="a0"/>
    <w:rsid w:val="00331998"/>
    <w:pPr>
      <w:widowControl/>
      <w:autoSpaceDE/>
      <w:autoSpaceDN/>
      <w:adjustRightInd/>
      <w:spacing w:before="100" w:beforeAutospacing="1" w:after="100" w:afterAutospacing="1"/>
      <w:textAlignment w:val="top"/>
    </w:pPr>
    <w:rPr>
      <w:rFonts w:eastAsia="Times New Roman"/>
      <w:sz w:val="20"/>
      <w:szCs w:val="20"/>
    </w:rPr>
  </w:style>
  <w:style w:type="paragraph" w:customStyle="1" w:styleId="xl249">
    <w:name w:val="xl249"/>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sz w:val="20"/>
      <w:szCs w:val="20"/>
    </w:rPr>
  </w:style>
  <w:style w:type="paragraph" w:customStyle="1" w:styleId="xl250">
    <w:name w:val="xl250"/>
    <w:basedOn w:val="a0"/>
    <w:rsid w:val="00331998"/>
    <w:pPr>
      <w:widowControl/>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1">
    <w:name w:val="xl251"/>
    <w:basedOn w:val="a0"/>
    <w:rsid w:val="00331998"/>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2">
    <w:name w:val="xl252"/>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3">
    <w:name w:val="xl253"/>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4">
    <w:name w:val="xl254"/>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55">
    <w:name w:val="xl255"/>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6">
    <w:name w:val="xl256"/>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7">
    <w:name w:val="xl257"/>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sz w:val="20"/>
      <w:szCs w:val="20"/>
    </w:rPr>
  </w:style>
  <w:style w:type="paragraph" w:customStyle="1" w:styleId="xl258">
    <w:name w:val="xl258"/>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59">
    <w:name w:val="xl259"/>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60">
    <w:name w:val="xl260"/>
    <w:basedOn w:val="a0"/>
    <w:rsid w:val="00331998"/>
    <w:pPr>
      <w:widowControl/>
      <w:pBdr>
        <w:left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61">
    <w:name w:val="xl261"/>
    <w:basedOn w:val="a0"/>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262">
    <w:name w:val="xl262"/>
    <w:basedOn w:val="a0"/>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263">
    <w:name w:val="xl263"/>
    <w:basedOn w:val="a0"/>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264">
    <w:name w:val="xl264"/>
    <w:basedOn w:val="a0"/>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265">
    <w:name w:val="xl265"/>
    <w:basedOn w:val="a0"/>
    <w:rsid w:val="00331998"/>
    <w:pPr>
      <w:widowControl/>
      <w:autoSpaceDE/>
      <w:autoSpaceDN/>
      <w:adjustRightInd/>
      <w:spacing w:before="100" w:beforeAutospacing="1" w:after="100" w:afterAutospacing="1"/>
      <w:textAlignment w:val="top"/>
    </w:pPr>
    <w:rPr>
      <w:rFonts w:ascii="Calibri" w:eastAsia="Times New Roman" w:hAnsi="Calibri" w:cs="Calibri"/>
    </w:rPr>
  </w:style>
  <w:style w:type="paragraph" w:customStyle="1" w:styleId="1fb">
    <w:name w:val="Без интервала1"/>
    <w:link w:val="NoSpacingChar"/>
    <w:uiPriority w:val="99"/>
    <w:rsid w:val="003415DB"/>
    <w:pPr>
      <w:spacing w:after="0" w:line="240" w:lineRule="auto"/>
    </w:pPr>
    <w:rPr>
      <w:rFonts w:ascii="Calibri" w:eastAsia="Times New Roman" w:hAnsi="Calibri" w:cs="Times New Roman"/>
      <w:lang w:val="en-US"/>
    </w:rPr>
  </w:style>
  <w:style w:type="character" w:customStyle="1" w:styleId="NoSpacingChar">
    <w:name w:val="No Spacing Char"/>
    <w:link w:val="1fb"/>
    <w:locked/>
    <w:rsid w:val="003415DB"/>
    <w:rPr>
      <w:rFonts w:ascii="Calibri" w:eastAsia="Times New Roman" w:hAnsi="Calibri" w:cs="Times New Roman"/>
      <w:lang w:val="en-US"/>
    </w:rPr>
  </w:style>
  <w:style w:type="character" w:customStyle="1" w:styleId="aff8">
    <w:name w:val="Без интервала Знак"/>
    <w:link w:val="aff7"/>
    <w:uiPriority w:val="1"/>
    <w:rsid w:val="003415DB"/>
    <w:rPr>
      <w:rFonts w:ascii="Calibri" w:eastAsia="Times New Roman" w:hAnsi="Calibri" w:cs="Times New Roman"/>
      <w:lang w:eastAsia="ru-RU"/>
    </w:rPr>
  </w:style>
  <w:style w:type="character" w:customStyle="1" w:styleId="1fc">
    <w:name w:val="Основной текст с отступом Знак1"/>
    <w:rsid w:val="003415DB"/>
    <w:rPr>
      <w:rFonts w:ascii="Calibri" w:hAnsi="Calibri"/>
      <w:sz w:val="22"/>
      <w:szCs w:val="22"/>
    </w:rPr>
  </w:style>
  <w:style w:type="character" w:customStyle="1" w:styleId="apple-style-span">
    <w:name w:val="apple-style-span"/>
    <w:basedOn w:val="a1"/>
    <w:rsid w:val="003415DB"/>
  </w:style>
  <w:style w:type="paragraph" w:customStyle="1" w:styleId="Style36">
    <w:name w:val="Style36"/>
    <w:basedOn w:val="a0"/>
    <w:uiPriority w:val="99"/>
    <w:rsid w:val="003415DB"/>
    <w:rPr>
      <w:rFonts w:eastAsia="Times New Roman"/>
    </w:rPr>
  </w:style>
  <w:style w:type="paragraph" w:customStyle="1" w:styleId="Style37">
    <w:name w:val="Style37"/>
    <w:basedOn w:val="a0"/>
    <w:uiPriority w:val="99"/>
    <w:rsid w:val="003415DB"/>
    <w:rPr>
      <w:rFonts w:eastAsia="Times New Roman"/>
    </w:rPr>
  </w:style>
  <w:style w:type="paragraph" w:customStyle="1" w:styleId="Style40">
    <w:name w:val="Style40"/>
    <w:basedOn w:val="a0"/>
    <w:uiPriority w:val="99"/>
    <w:rsid w:val="003415DB"/>
    <w:rPr>
      <w:rFonts w:eastAsia="Times New Roman"/>
    </w:rPr>
  </w:style>
  <w:style w:type="paragraph" w:customStyle="1" w:styleId="Style57">
    <w:name w:val="Style57"/>
    <w:basedOn w:val="a0"/>
    <w:uiPriority w:val="99"/>
    <w:rsid w:val="003415DB"/>
    <w:pPr>
      <w:spacing w:line="356" w:lineRule="exact"/>
    </w:pPr>
    <w:rPr>
      <w:rFonts w:eastAsia="Times New Roman"/>
    </w:rPr>
  </w:style>
  <w:style w:type="character" w:customStyle="1" w:styleId="FontStyle67">
    <w:name w:val="Font Style67"/>
    <w:uiPriority w:val="99"/>
    <w:rsid w:val="003415DB"/>
    <w:rPr>
      <w:rFonts w:ascii="Times New Roman" w:hAnsi="Times New Roman" w:cs="Times New Roman" w:hint="default"/>
      <w:b/>
      <w:bCs w:val="0"/>
      <w:sz w:val="24"/>
    </w:rPr>
  </w:style>
  <w:style w:type="character" w:customStyle="1" w:styleId="FontStyle78">
    <w:name w:val="Font Style78"/>
    <w:uiPriority w:val="99"/>
    <w:rsid w:val="003415DB"/>
    <w:rPr>
      <w:rFonts w:ascii="Times New Roman" w:hAnsi="Times New Roman" w:cs="Times New Roman" w:hint="default"/>
      <w:b/>
      <w:bCs w:val="0"/>
      <w:sz w:val="24"/>
    </w:rPr>
  </w:style>
  <w:style w:type="character" w:customStyle="1" w:styleId="af2">
    <w:name w:val="Абзац списка Знак"/>
    <w:link w:val="af1"/>
    <w:uiPriority w:val="34"/>
    <w:locked/>
    <w:rsid w:val="003415DB"/>
    <w:rPr>
      <w:rFonts w:ascii="Calibri" w:eastAsia="Calibri" w:hAnsi="Calibri" w:cs="Times New Roman"/>
    </w:rPr>
  </w:style>
  <w:style w:type="character" w:customStyle="1" w:styleId="fontstyle01">
    <w:name w:val="fontstyle01"/>
    <w:rsid w:val="003415DB"/>
    <w:rPr>
      <w:rFonts w:ascii="Times New Roman" w:hAnsi="Times New Roman" w:cs="Times New Roman" w:hint="default"/>
      <w:b w:val="0"/>
      <w:bCs w:val="0"/>
      <w:i w:val="0"/>
      <w:iCs w:val="0"/>
      <w:color w:val="000000"/>
      <w:sz w:val="24"/>
      <w:szCs w:val="24"/>
    </w:rPr>
  </w:style>
  <w:style w:type="paragraph" w:styleId="affffd">
    <w:name w:val="caption"/>
    <w:basedOn w:val="a0"/>
    <w:next w:val="a0"/>
    <w:uiPriority w:val="35"/>
    <w:unhideWhenUsed/>
    <w:qFormat/>
    <w:rsid w:val="003415DB"/>
    <w:pPr>
      <w:widowControl/>
      <w:autoSpaceDE/>
      <w:autoSpaceDN/>
      <w:adjustRightInd/>
    </w:pPr>
    <w:rPr>
      <w:rFonts w:eastAsia="Times New Roman"/>
      <w:b/>
      <w:bCs/>
      <w:sz w:val="18"/>
      <w:szCs w:val="18"/>
    </w:rPr>
  </w:style>
  <w:style w:type="paragraph" w:styleId="2f6">
    <w:name w:val="Quote"/>
    <w:basedOn w:val="a0"/>
    <w:next w:val="a0"/>
    <w:link w:val="2f7"/>
    <w:uiPriority w:val="29"/>
    <w:qFormat/>
    <w:rsid w:val="003415DB"/>
    <w:pPr>
      <w:widowControl/>
      <w:autoSpaceDE/>
      <w:autoSpaceDN/>
      <w:adjustRightInd/>
    </w:pPr>
    <w:rPr>
      <w:rFonts w:eastAsia="Times New Roman"/>
      <w:color w:val="5A5A5A" w:themeColor="text1" w:themeTint="A5"/>
    </w:rPr>
  </w:style>
  <w:style w:type="character" w:customStyle="1" w:styleId="2f7">
    <w:name w:val="Цитата 2 Знак"/>
    <w:basedOn w:val="a1"/>
    <w:link w:val="2f6"/>
    <w:uiPriority w:val="29"/>
    <w:rsid w:val="003415DB"/>
    <w:rPr>
      <w:rFonts w:ascii="Times New Roman" w:eastAsia="Times New Roman" w:hAnsi="Times New Roman" w:cs="Times New Roman"/>
      <w:color w:val="5A5A5A" w:themeColor="text1" w:themeTint="A5"/>
      <w:sz w:val="24"/>
      <w:szCs w:val="24"/>
      <w:lang w:eastAsia="ru-RU"/>
    </w:rPr>
  </w:style>
  <w:style w:type="paragraph" w:styleId="affffe">
    <w:name w:val="Intense Quote"/>
    <w:basedOn w:val="a0"/>
    <w:next w:val="a0"/>
    <w:link w:val="afffff"/>
    <w:uiPriority w:val="30"/>
    <w:qFormat/>
    <w:rsid w:val="003415DB"/>
    <w:pPr>
      <w:widowControl/>
      <w:autoSpaceDE/>
      <w:autoSpaceDN/>
      <w:adjustRightInd/>
      <w:spacing w:before="320" w:after="480"/>
      <w:ind w:left="720" w:right="720"/>
      <w:jc w:val="center"/>
    </w:pPr>
    <w:rPr>
      <w:rFonts w:asciiTheme="majorHAnsi" w:eastAsiaTheme="majorEastAsia" w:hAnsiTheme="majorHAnsi" w:cstheme="majorBidi"/>
      <w:i/>
      <w:iCs/>
      <w:sz w:val="20"/>
      <w:szCs w:val="20"/>
    </w:rPr>
  </w:style>
  <w:style w:type="character" w:customStyle="1" w:styleId="afffff">
    <w:name w:val="Выделенная цитата Знак"/>
    <w:basedOn w:val="a1"/>
    <w:link w:val="affffe"/>
    <w:uiPriority w:val="30"/>
    <w:rsid w:val="003415DB"/>
    <w:rPr>
      <w:rFonts w:asciiTheme="majorHAnsi" w:eastAsiaTheme="majorEastAsia" w:hAnsiTheme="majorHAnsi" w:cstheme="majorBidi"/>
      <w:i/>
      <w:iCs/>
      <w:sz w:val="20"/>
      <w:szCs w:val="20"/>
      <w:lang w:eastAsia="ru-RU"/>
    </w:rPr>
  </w:style>
  <w:style w:type="character" w:styleId="afffff0">
    <w:name w:val="Subtle Emphasis"/>
    <w:uiPriority w:val="19"/>
    <w:qFormat/>
    <w:rsid w:val="003415DB"/>
    <w:rPr>
      <w:i/>
      <w:iCs/>
      <w:color w:val="5A5A5A" w:themeColor="text1" w:themeTint="A5"/>
    </w:rPr>
  </w:style>
  <w:style w:type="character" w:styleId="afffff1">
    <w:name w:val="Intense Emphasis"/>
    <w:uiPriority w:val="21"/>
    <w:qFormat/>
    <w:rsid w:val="003415DB"/>
    <w:rPr>
      <w:b/>
      <w:bCs/>
      <w:i/>
      <w:iCs/>
      <w:color w:val="auto"/>
      <w:u w:val="single"/>
    </w:rPr>
  </w:style>
  <w:style w:type="character" w:styleId="afffff2">
    <w:name w:val="Subtle Reference"/>
    <w:uiPriority w:val="31"/>
    <w:qFormat/>
    <w:rsid w:val="003415DB"/>
    <w:rPr>
      <w:smallCaps/>
    </w:rPr>
  </w:style>
  <w:style w:type="character" w:styleId="afffff3">
    <w:name w:val="Intense Reference"/>
    <w:uiPriority w:val="32"/>
    <w:qFormat/>
    <w:rsid w:val="003415DB"/>
    <w:rPr>
      <w:b/>
      <w:bCs/>
      <w:smallCaps/>
      <w:color w:val="auto"/>
    </w:rPr>
  </w:style>
  <w:style w:type="character" w:styleId="afffff4">
    <w:name w:val="Book Title"/>
    <w:uiPriority w:val="33"/>
    <w:qFormat/>
    <w:rsid w:val="003415DB"/>
    <w:rPr>
      <w:rFonts w:asciiTheme="majorHAnsi" w:eastAsiaTheme="majorEastAsia" w:hAnsiTheme="majorHAnsi" w:cstheme="majorBidi"/>
      <w:b/>
      <w:bCs/>
      <w:smallCaps/>
      <w:color w:val="auto"/>
      <w:u w:val="single"/>
    </w:rPr>
  </w:style>
  <w:style w:type="paragraph" w:customStyle="1" w:styleId="afffff5">
    <w:name w:val="Заголовок А"/>
    <w:link w:val="afffff6"/>
    <w:rsid w:val="003415DB"/>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6">
    <w:name w:val="Заголовок А Знак"/>
    <w:link w:val="afffff5"/>
    <w:rsid w:val="003415DB"/>
    <w:rPr>
      <w:rFonts w:ascii="Times New Roman" w:eastAsia="Times New Roman" w:hAnsi="Times New Roman" w:cs="Times New Roman"/>
      <w:b/>
      <w:sz w:val="24"/>
      <w:szCs w:val="24"/>
      <w:lang w:eastAsia="ru-RU"/>
    </w:rPr>
  </w:style>
  <w:style w:type="paragraph" w:customStyle="1" w:styleId="printj">
    <w:name w:val="printj"/>
    <w:basedOn w:val="a0"/>
    <w:rsid w:val="003415DB"/>
    <w:pPr>
      <w:widowControl/>
      <w:autoSpaceDE/>
      <w:autoSpaceDN/>
      <w:adjustRightInd/>
      <w:spacing w:before="144" w:after="288"/>
      <w:jc w:val="both"/>
    </w:pPr>
    <w:rPr>
      <w:rFonts w:eastAsia="Times New Roman"/>
    </w:rPr>
  </w:style>
  <w:style w:type="paragraph" w:styleId="afffff7">
    <w:name w:val="annotation text"/>
    <w:basedOn w:val="a0"/>
    <w:link w:val="afffff8"/>
    <w:uiPriority w:val="99"/>
    <w:unhideWhenUsed/>
    <w:rsid w:val="008422A3"/>
    <w:pPr>
      <w:widowControl/>
      <w:autoSpaceDE/>
      <w:autoSpaceDN/>
      <w:adjustRightInd/>
      <w:spacing w:after="200"/>
    </w:pPr>
    <w:rPr>
      <w:rFonts w:asciiTheme="minorHAnsi" w:hAnsiTheme="minorHAnsi" w:cstheme="minorBidi"/>
      <w:sz w:val="20"/>
      <w:szCs w:val="20"/>
    </w:rPr>
  </w:style>
  <w:style w:type="character" w:customStyle="1" w:styleId="afffff8">
    <w:name w:val="Текст примечания Знак"/>
    <w:basedOn w:val="a1"/>
    <w:link w:val="afffff7"/>
    <w:uiPriority w:val="99"/>
    <w:rsid w:val="008422A3"/>
    <w:rPr>
      <w:rFonts w:eastAsiaTheme="minorEastAsia"/>
      <w:sz w:val="20"/>
      <w:szCs w:val="20"/>
      <w:lang w:eastAsia="ru-RU"/>
    </w:rPr>
  </w:style>
  <w:style w:type="paragraph" w:styleId="afffff9">
    <w:name w:val="annotation subject"/>
    <w:basedOn w:val="afffff7"/>
    <w:next w:val="afffff7"/>
    <w:link w:val="afffffa"/>
    <w:uiPriority w:val="99"/>
    <w:unhideWhenUsed/>
    <w:rsid w:val="008422A3"/>
    <w:rPr>
      <w:b/>
      <w:bCs/>
    </w:rPr>
  </w:style>
  <w:style w:type="character" w:customStyle="1" w:styleId="afffffa">
    <w:name w:val="Тема примечания Знак"/>
    <w:basedOn w:val="afffff8"/>
    <w:link w:val="afffff9"/>
    <w:uiPriority w:val="99"/>
    <w:rsid w:val="008422A3"/>
    <w:rPr>
      <w:rFonts w:eastAsiaTheme="minorEastAsia"/>
      <w:b/>
      <w:bCs/>
      <w:sz w:val="20"/>
      <w:szCs w:val="20"/>
      <w:lang w:eastAsia="ru-RU"/>
    </w:rPr>
  </w:style>
  <w:style w:type="paragraph" w:customStyle="1" w:styleId="1fd">
    <w:name w:val="Текст сноски1"/>
    <w:basedOn w:val="a0"/>
    <w:next w:val="afff7"/>
    <w:uiPriority w:val="99"/>
    <w:rsid w:val="008422A3"/>
    <w:pPr>
      <w:widowControl/>
      <w:autoSpaceDE/>
      <w:autoSpaceDN/>
      <w:adjustRightInd/>
    </w:pPr>
    <w:rPr>
      <w:rFonts w:asciiTheme="minorHAnsi" w:hAnsiTheme="minorHAnsi" w:cstheme="minorBidi"/>
      <w:sz w:val="20"/>
      <w:szCs w:val="20"/>
    </w:rPr>
  </w:style>
  <w:style w:type="character" w:styleId="afffffb">
    <w:name w:val="annotation reference"/>
    <w:basedOn w:val="a1"/>
    <w:link w:val="1fe"/>
    <w:uiPriority w:val="99"/>
    <w:unhideWhenUsed/>
    <w:rsid w:val="008422A3"/>
    <w:rPr>
      <w:sz w:val="16"/>
      <w:szCs w:val="16"/>
    </w:rPr>
  </w:style>
  <w:style w:type="character" w:customStyle="1" w:styleId="1ff">
    <w:name w:val="Текст сноски Знак1"/>
    <w:basedOn w:val="a1"/>
    <w:uiPriority w:val="99"/>
    <w:locked/>
    <w:rsid w:val="008422A3"/>
    <w:rPr>
      <w:rFonts w:eastAsiaTheme="minorEastAsia"/>
      <w:sz w:val="20"/>
      <w:szCs w:val="20"/>
      <w:lang w:eastAsia="ru-RU"/>
    </w:rPr>
  </w:style>
  <w:style w:type="paragraph" w:styleId="afffffc">
    <w:name w:val="Document Map"/>
    <w:basedOn w:val="a0"/>
    <w:link w:val="afffffd"/>
    <w:semiHidden/>
    <w:rsid w:val="006C6BB1"/>
    <w:pPr>
      <w:widowControl/>
      <w:shd w:val="clear" w:color="auto" w:fill="000080"/>
      <w:autoSpaceDE/>
      <w:autoSpaceDN/>
      <w:adjustRightInd/>
    </w:pPr>
    <w:rPr>
      <w:rFonts w:ascii="Tahoma" w:eastAsia="Times New Roman" w:hAnsi="Tahoma" w:cs="Tahoma"/>
      <w:sz w:val="20"/>
      <w:szCs w:val="20"/>
    </w:rPr>
  </w:style>
  <w:style w:type="character" w:customStyle="1" w:styleId="afffffd">
    <w:name w:val="Схема документа Знак"/>
    <w:basedOn w:val="a1"/>
    <w:link w:val="afffffc"/>
    <w:semiHidden/>
    <w:rsid w:val="006C6BB1"/>
    <w:rPr>
      <w:rFonts w:ascii="Tahoma" w:eastAsia="Times New Roman" w:hAnsi="Tahoma" w:cs="Tahoma"/>
      <w:sz w:val="20"/>
      <w:szCs w:val="20"/>
      <w:shd w:val="clear" w:color="auto" w:fill="000080"/>
      <w:lang w:eastAsia="ru-RU"/>
    </w:rPr>
  </w:style>
  <w:style w:type="paragraph" w:customStyle="1" w:styleId="Style33">
    <w:name w:val="Style33"/>
    <w:basedOn w:val="a0"/>
    <w:uiPriority w:val="99"/>
    <w:rsid w:val="006C6BB1"/>
    <w:rPr>
      <w:rFonts w:eastAsia="Times New Roman"/>
    </w:rPr>
  </w:style>
  <w:style w:type="paragraph" w:customStyle="1" w:styleId="Style25">
    <w:name w:val="Style25"/>
    <w:basedOn w:val="a0"/>
    <w:uiPriority w:val="99"/>
    <w:rsid w:val="006C6BB1"/>
    <w:rPr>
      <w:rFonts w:eastAsia="Times New Roman"/>
    </w:rPr>
  </w:style>
  <w:style w:type="character" w:customStyle="1" w:styleId="FontStyle79">
    <w:name w:val="Font Style79"/>
    <w:uiPriority w:val="99"/>
    <w:rsid w:val="006C6BB1"/>
    <w:rPr>
      <w:rFonts w:ascii="Times New Roman" w:hAnsi="Times New Roman" w:cs="Times New Roman" w:hint="default"/>
      <w:b/>
      <w:bCs w:val="0"/>
      <w:sz w:val="10"/>
    </w:rPr>
  </w:style>
  <w:style w:type="character" w:customStyle="1" w:styleId="FontStyle82">
    <w:name w:val="Font Style82"/>
    <w:uiPriority w:val="99"/>
    <w:rsid w:val="006C6BB1"/>
    <w:rPr>
      <w:rFonts w:ascii="Times New Roman" w:hAnsi="Times New Roman" w:cs="Times New Roman" w:hint="default"/>
      <w:sz w:val="24"/>
    </w:rPr>
  </w:style>
  <w:style w:type="table" w:styleId="-1">
    <w:name w:val="Table Web 1"/>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e">
    <w:name w:val="Table Elegant"/>
    <w:basedOn w:val="a2"/>
    <w:rsid w:val="006C6BB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
    <w:name w:val="Знак Знак Знак Знак"/>
    <w:basedOn w:val="a0"/>
    <w:rsid w:val="005D1420"/>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102">
    <w:name w:val="10"/>
    <w:basedOn w:val="a0"/>
    <w:next w:val="af3"/>
    <w:qFormat/>
    <w:rsid w:val="005D1420"/>
    <w:pPr>
      <w:widowControl/>
      <w:autoSpaceDE/>
      <w:autoSpaceDN/>
      <w:adjustRightInd/>
      <w:jc w:val="center"/>
    </w:pPr>
    <w:rPr>
      <w:rFonts w:eastAsia="Times New Roman"/>
      <w:b/>
      <w:bCs/>
      <w:lang w:val="x-none" w:eastAsia="x-none"/>
    </w:rPr>
  </w:style>
  <w:style w:type="paragraph" w:customStyle="1" w:styleId="123">
    <w:name w:val="Знак Знак Знак Знак12"/>
    <w:basedOn w:val="a0"/>
    <w:rsid w:val="005D142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7">
    <w:name w:val="Сетка таблицы5"/>
    <w:basedOn w:val="a2"/>
    <w:next w:val="af6"/>
    <w:rsid w:val="005D142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6">
    <w:name w:val="xl266"/>
    <w:basedOn w:val="a0"/>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7">
    <w:name w:val="xl267"/>
    <w:basedOn w:val="a0"/>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8">
    <w:name w:val="xl268"/>
    <w:basedOn w:val="a0"/>
    <w:rsid w:val="005D1420"/>
    <w:pPr>
      <w:widowControl/>
      <w:autoSpaceDE/>
      <w:autoSpaceDN/>
      <w:adjustRightInd/>
      <w:spacing w:before="100" w:beforeAutospacing="1" w:after="100" w:afterAutospacing="1"/>
    </w:pPr>
    <w:rPr>
      <w:rFonts w:eastAsia="Times New Roman"/>
      <w:i/>
      <w:iCs/>
      <w:color w:val="000000"/>
    </w:rPr>
  </w:style>
  <w:style w:type="paragraph" w:customStyle="1" w:styleId="xl269">
    <w:name w:val="xl269"/>
    <w:basedOn w:val="a0"/>
    <w:rsid w:val="005D1420"/>
    <w:pPr>
      <w:widowControl/>
      <w:autoSpaceDE/>
      <w:autoSpaceDN/>
      <w:adjustRightInd/>
      <w:spacing w:before="100" w:beforeAutospacing="1" w:after="100" w:afterAutospacing="1"/>
    </w:pPr>
    <w:rPr>
      <w:rFonts w:eastAsia="Times New Roman"/>
    </w:rPr>
  </w:style>
  <w:style w:type="paragraph" w:customStyle="1" w:styleId="xl270">
    <w:name w:val="xl270"/>
    <w:basedOn w:val="a0"/>
    <w:rsid w:val="005D1420"/>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1">
    <w:name w:val="xl271"/>
    <w:basedOn w:val="a0"/>
    <w:rsid w:val="005D142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272">
    <w:name w:val="xl272"/>
    <w:basedOn w:val="a0"/>
    <w:rsid w:val="005D1420"/>
    <w:pPr>
      <w:widowControl/>
      <w:pBdr>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73">
    <w:name w:val="xl273"/>
    <w:basedOn w:val="a0"/>
    <w:rsid w:val="005D1420"/>
    <w:pPr>
      <w:widowControl/>
      <w:pBdr>
        <w:bottom w:val="single" w:sz="4" w:space="0" w:color="000000"/>
        <w:right w:val="single" w:sz="4" w:space="0" w:color="000000"/>
      </w:pBdr>
      <w:autoSpaceDE/>
      <w:autoSpaceDN/>
      <w:adjustRightInd/>
      <w:spacing w:before="100" w:beforeAutospacing="1" w:after="100" w:afterAutospacing="1"/>
      <w:jc w:val="center"/>
    </w:pPr>
    <w:rPr>
      <w:rFonts w:eastAsia="Times New Roman"/>
      <w:b/>
      <w:bCs/>
      <w:color w:val="000000"/>
    </w:rPr>
  </w:style>
  <w:style w:type="paragraph" w:customStyle="1" w:styleId="xl274">
    <w:name w:val="xl274"/>
    <w:basedOn w:val="a0"/>
    <w:rsid w:val="005D1420"/>
    <w:pPr>
      <w:widowControl/>
      <w:autoSpaceDE/>
      <w:autoSpaceDN/>
      <w:adjustRightInd/>
      <w:spacing w:before="100" w:beforeAutospacing="1" w:after="100" w:afterAutospacing="1"/>
    </w:pPr>
    <w:rPr>
      <w:rFonts w:eastAsia="Times New Roman"/>
    </w:rPr>
  </w:style>
  <w:style w:type="character" w:customStyle="1" w:styleId="doccaption">
    <w:name w:val="doccaption"/>
    <w:basedOn w:val="a1"/>
    <w:rsid w:val="005D1420"/>
  </w:style>
  <w:style w:type="paragraph" w:customStyle="1" w:styleId="2f8">
    <w:name w:val="Обычный2"/>
    <w:rsid w:val="005D1420"/>
    <w:pPr>
      <w:snapToGrid w:val="0"/>
      <w:spacing w:after="0" w:line="240" w:lineRule="auto"/>
    </w:pPr>
    <w:rPr>
      <w:rFonts w:ascii="Arial" w:eastAsia="Calibri" w:hAnsi="Arial" w:cs="Arial"/>
      <w:sz w:val="18"/>
      <w:szCs w:val="18"/>
      <w:lang w:eastAsia="ru-RU"/>
    </w:rPr>
  </w:style>
  <w:style w:type="paragraph" w:customStyle="1" w:styleId="4c">
    <w:name w:val="Основной текст4"/>
    <w:basedOn w:val="a0"/>
    <w:rsid w:val="005D1420"/>
    <w:pPr>
      <w:shd w:val="clear" w:color="auto" w:fill="FFFFFF"/>
      <w:autoSpaceDE/>
      <w:autoSpaceDN/>
      <w:adjustRightInd/>
      <w:spacing w:after="60" w:line="0" w:lineRule="atLeast"/>
      <w:ind w:hanging="1980"/>
      <w:jc w:val="center"/>
    </w:pPr>
    <w:rPr>
      <w:rFonts w:eastAsia="Times New Roman"/>
      <w:sz w:val="20"/>
      <w:szCs w:val="20"/>
      <w:lang w:val="x-none" w:eastAsia="x-none"/>
    </w:rPr>
  </w:style>
  <w:style w:type="paragraph" w:customStyle="1" w:styleId="95">
    <w:name w:val="9"/>
    <w:basedOn w:val="a0"/>
    <w:next w:val="af3"/>
    <w:qFormat/>
    <w:rsid w:val="00CB0EAD"/>
    <w:pPr>
      <w:widowControl/>
      <w:autoSpaceDE/>
      <w:autoSpaceDN/>
      <w:adjustRightInd/>
      <w:jc w:val="center"/>
    </w:pPr>
    <w:rPr>
      <w:rFonts w:eastAsia="Times New Roman"/>
      <w:b/>
      <w:bCs/>
      <w:lang w:val="x-none" w:eastAsia="x-none"/>
    </w:rPr>
  </w:style>
  <w:style w:type="paragraph" w:customStyle="1" w:styleId="xl275">
    <w:name w:val="xl275"/>
    <w:basedOn w:val="a0"/>
    <w:rsid w:val="00F92DC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6">
    <w:name w:val="xl276"/>
    <w:basedOn w:val="a0"/>
    <w:rsid w:val="00F92DC0"/>
    <w:pPr>
      <w:widowControl/>
      <w:autoSpaceDE/>
      <w:autoSpaceDN/>
      <w:adjustRightInd/>
      <w:spacing w:before="100" w:beforeAutospacing="1" w:after="100" w:afterAutospacing="1"/>
      <w:jc w:val="center"/>
    </w:pPr>
    <w:rPr>
      <w:rFonts w:eastAsia="Times New Roman"/>
      <w:i/>
      <w:iCs/>
    </w:rPr>
  </w:style>
  <w:style w:type="paragraph" w:customStyle="1" w:styleId="xl277">
    <w:name w:val="xl277"/>
    <w:basedOn w:val="a0"/>
    <w:rsid w:val="00F92DC0"/>
    <w:pPr>
      <w:widowControl/>
      <w:pBdr>
        <w:top w:val="single" w:sz="4" w:space="0" w:color="000000"/>
        <w:lef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278">
    <w:name w:val="xl278"/>
    <w:basedOn w:val="a0"/>
    <w:rsid w:val="00F92DC0"/>
    <w:pPr>
      <w:widowControl/>
      <w:autoSpaceDE/>
      <w:autoSpaceDN/>
      <w:adjustRightInd/>
      <w:spacing w:before="100" w:beforeAutospacing="1" w:after="100" w:afterAutospacing="1"/>
      <w:jc w:val="right"/>
    </w:pPr>
    <w:rPr>
      <w:rFonts w:eastAsia="Times New Roman"/>
      <w:color w:val="000000"/>
    </w:rPr>
  </w:style>
  <w:style w:type="paragraph" w:customStyle="1" w:styleId="xl279">
    <w:name w:val="xl279"/>
    <w:basedOn w:val="a0"/>
    <w:rsid w:val="00F92DC0"/>
    <w:pPr>
      <w:widowControl/>
      <w:autoSpaceDE/>
      <w:autoSpaceDN/>
      <w:adjustRightInd/>
      <w:spacing w:before="100" w:beforeAutospacing="1" w:after="100" w:afterAutospacing="1"/>
      <w:jc w:val="center"/>
    </w:pPr>
    <w:rPr>
      <w:rFonts w:eastAsia="Times New Roman"/>
      <w:color w:val="000000"/>
    </w:rPr>
  </w:style>
  <w:style w:type="paragraph" w:customStyle="1" w:styleId="xl280">
    <w:name w:val="xl280"/>
    <w:basedOn w:val="a0"/>
    <w:rsid w:val="00F92DC0"/>
    <w:pPr>
      <w:widowControl/>
      <w:autoSpaceDE/>
      <w:autoSpaceDN/>
      <w:adjustRightInd/>
      <w:spacing w:before="100" w:beforeAutospacing="1" w:after="100" w:afterAutospacing="1"/>
      <w:jc w:val="center"/>
    </w:pPr>
    <w:rPr>
      <w:rFonts w:eastAsia="Times New Roman"/>
    </w:rPr>
  </w:style>
  <w:style w:type="paragraph" w:customStyle="1" w:styleId="xl281">
    <w:name w:val="xl281"/>
    <w:basedOn w:val="a0"/>
    <w:rsid w:val="00F92DC0"/>
    <w:pPr>
      <w:widowControl/>
      <w:autoSpaceDE/>
      <w:autoSpaceDN/>
      <w:adjustRightInd/>
      <w:spacing w:before="100" w:beforeAutospacing="1" w:after="100" w:afterAutospacing="1"/>
      <w:jc w:val="center"/>
      <w:textAlignment w:val="center"/>
    </w:pPr>
    <w:rPr>
      <w:rFonts w:eastAsia="Times New Roman"/>
    </w:rPr>
  </w:style>
  <w:style w:type="paragraph" w:customStyle="1" w:styleId="xl282">
    <w:name w:val="xl282"/>
    <w:basedOn w:val="a0"/>
    <w:rsid w:val="00F92DC0"/>
    <w:pPr>
      <w:widowControl/>
      <w:autoSpaceDE/>
      <w:autoSpaceDN/>
      <w:adjustRightInd/>
      <w:spacing w:before="100" w:beforeAutospacing="1" w:after="100" w:afterAutospacing="1"/>
    </w:pPr>
    <w:rPr>
      <w:rFonts w:eastAsia="Times New Roman"/>
    </w:rPr>
  </w:style>
  <w:style w:type="character" w:customStyle="1" w:styleId="1ff0">
    <w:name w:val="Заголовок Знак1"/>
    <w:basedOn w:val="a1"/>
    <w:uiPriority w:val="10"/>
    <w:rsid w:val="00B127BB"/>
    <w:rPr>
      <w:rFonts w:ascii="Times New Roman" w:eastAsia="Times New Roman" w:hAnsi="Times New Roman" w:cs="Times New Roman"/>
      <w:b/>
      <w:bCs/>
      <w:sz w:val="24"/>
      <w:szCs w:val="24"/>
      <w:lang w:val="x-none" w:eastAsia="x-none"/>
    </w:rPr>
  </w:style>
  <w:style w:type="table" w:customStyle="1" w:styleId="6b">
    <w:name w:val="Сетка таблицы6"/>
    <w:basedOn w:val="a2"/>
    <w:next w:val="af6"/>
    <w:rsid w:val="00F87E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6">
    <w:name w:val="8"/>
    <w:basedOn w:val="a0"/>
    <w:next w:val="a6"/>
    <w:uiPriority w:val="99"/>
    <w:unhideWhenUsed/>
    <w:rsid w:val="00F87E19"/>
    <w:pPr>
      <w:widowControl/>
      <w:autoSpaceDE/>
      <w:autoSpaceDN/>
      <w:adjustRightInd/>
      <w:spacing w:before="100" w:beforeAutospacing="1" w:after="100" w:afterAutospacing="1"/>
    </w:pPr>
    <w:rPr>
      <w:rFonts w:eastAsia="Times New Roman"/>
      <w:color w:val="000000"/>
    </w:rPr>
  </w:style>
  <w:style w:type="paragraph" w:customStyle="1" w:styleId="righpt">
    <w:name w:val="righpt"/>
    <w:basedOn w:val="a0"/>
    <w:rsid w:val="00F87E19"/>
    <w:pPr>
      <w:widowControl/>
      <w:autoSpaceDE/>
      <w:autoSpaceDN/>
      <w:adjustRightInd/>
      <w:spacing w:before="100" w:beforeAutospacing="1" w:after="100" w:afterAutospacing="1"/>
    </w:pPr>
    <w:rPr>
      <w:rFonts w:eastAsia="Times New Roman"/>
    </w:rPr>
  </w:style>
  <w:style w:type="paragraph" w:customStyle="1" w:styleId="cenpt">
    <w:name w:val="cenpt"/>
    <w:basedOn w:val="a0"/>
    <w:rsid w:val="00F87E19"/>
    <w:pPr>
      <w:widowControl/>
      <w:autoSpaceDE/>
      <w:autoSpaceDN/>
      <w:adjustRightInd/>
      <w:spacing w:before="100" w:beforeAutospacing="1" w:after="100" w:afterAutospacing="1"/>
    </w:pPr>
    <w:rPr>
      <w:rFonts w:eastAsia="Times New Roman"/>
    </w:rPr>
  </w:style>
  <w:style w:type="paragraph" w:customStyle="1" w:styleId="justppt">
    <w:name w:val="justppt"/>
    <w:basedOn w:val="a0"/>
    <w:rsid w:val="00F87E19"/>
    <w:pPr>
      <w:widowControl/>
      <w:autoSpaceDE/>
      <w:autoSpaceDN/>
      <w:adjustRightInd/>
      <w:spacing w:before="100" w:beforeAutospacing="1" w:after="100" w:afterAutospacing="1"/>
    </w:pPr>
    <w:rPr>
      <w:rFonts w:eastAsia="Times New Roman"/>
    </w:rPr>
  </w:style>
  <w:style w:type="paragraph" w:customStyle="1" w:styleId="simpleftp">
    <w:name w:val="simpleftp"/>
    <w:basedOn w:val="a0"/>
    <w:rsid w:val="00F87E19"/>
    <w:pPr>
      <w:widowControl/>
      <w:autoSpaceDE/>
      <w:autoSpaceDN/>
      <w:adjustRightInd/>
      <w:spacing w:before="100" w:beforeAutospacing="1" w:after="100" w:afterAutospacing="1"/>
    </w:pPr>
    <w:rPr>
      <w:rFonts w:eastAsia="Times New Roman"/>
    </w:rPr>
  </w:style>
  <w:style w:type="paragraph" w:customStyle="1" w:styleId="1KGK9">
    <w:name w:val="1KG=K9"/>
    <w:rsid w:val="00F87E19"/>
    <w:pPr>
      <w:spacing w:after="0" w:line="240" w:lineRule="auto"/>
    </w:pPr>
    <w:rPr>
      <w:rFonts w:ascii="Arial" w:eastAsia="Times New Roman" w:hAnsi="Arial" w:cs="Arial"/>
      <w:sz w:val="24"/>
      <w:szCs w:val="24"/>
      <w:lang w:val="en-AU"/>
    </w:rPr>
  </w:style>
  <w:style w:type="paragraph" w:customStyle="1" w:styleId="1KGK93">
    <w:name w:val="1KG=K93"/>
    <w:rsid w:val="00F87E19"/>
    <w:pPr>
      <w:spacing w:after="0" w:line="240" w:lineRule="auto"/>
    </w:pPr>
    <w:rPr>
      <w:rFonts w:ascii="Arial" w:eastAsia="Times New Roman" w:hAnsi="Arial" w:cs="Arial"/>
      <w:sz w:val="24"/>
      <w:szCs w:val="24"/>
      <w:lang w:val="en-AU"/>
    </w:rPr>
  </w:style>
  <w:style w:type="table" w:customStyle="1" w:styleId="312">
    <w:name w:val="Сетка таблицы31"/>
    <w:basedOn w:val="a2"/>
    <w:next w:val="af6"/>
    <w:rsid w:val="00FE652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6">
    <w:name w:val="7"/>
    <w:basedOn w:val="a0"/>
    <w:next w:val="af3"/>
    <w:qFormat/>
    <w:rsid w:val="00164F24"/>
    <w:pPr>
      <w:widowControl/>
      <w:autoSpaceDE/>
      <w:autoSpaceDN/>
      <w:adjustRightInd/>
      <w:jc w:val="center"/>
    </w:pPr>
    <w:rPr>
      <w:rFonts w:eastAsia="Times New Roman"/>
      <w:b/>
      <w:bCs/>
      <w:lang w:val="x-none" w:eastAsia="x-none"/>
    </w:rPr>
  </w:style>
  <w:style w:type="table" w:customStyle="1" w:styleId="124">
    <w:name w:val="Сетка таблицы12"/>
    <w:basedOn w:val="a2"/>
    <w:next w:val="af6"/>
    <w:uiPriority w:val="39"/>
    <w:rsid w:val="00FE652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2"/>
    <w:next w:val="af6"/>
    <w:uiPriority w:val="59"/>
    <w:rsid w:val="00FE652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61">
    <w:name w:val="Font Style61"/>
    <w:rsid w:val="00FE6524"/>
    <w:rPr>
      <w:rFonts w:ascii="Times New Roman" w:hAnsi="Times New Roman" w:cs="Times New Roman"/>
      <w:b/>
      <w:bCs/>
      <w:spacing w:val="10"/>
      <w:sz w:val="22"/>
      <w:szCs w:val="22"/>
    </w:rPr>
  </w:style>
  <w:style w:type="paragraph" w:customStyle="1" w:styleId="s3">
    <w:name w:val="s_3"/>
    <w:basedOn w:val="a0"/>
    <w:rsid w:val="00FE6524"/>
    <w:pPr>
      <w:widowControl/>
      <w:autoSpaceDE/>
      <w:autoSpaceDN/>
      <w:adjustRightInd/>
      <w:spacing w:before="100" w:beforeAutospacing="1" w:after="100" w:afterAutospacing="1"/>
    </w:pPr>
    <w:rPr>
      <w:rFonts w:eastAsia="Times New Roman"/>
    </w:rPr>
  </w:style>
  <w:style w:type="paragraph" w:customStyle="1" w:styleId="1ff1">
    <w:name w:val="Знак1"/>
    <w:basedOn w:val="a0"/>
    <w:rsid w:val="00256E2E"/>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77">
    <w:name w:val="Сетка таблицы7"/>
    <w:basedOn w:val="a2"/>
    <w:next w:val="af6"/>
    <w:uiPriority w:val="39"/>
    <w:rsid w:val="00256E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0"/>
    <w:rsid w:val="00256E2E"/>
    <w:pPr>
      <w:widowControl/>
      <w:autoSpaceDE/>
      <w:autoSpaceDN/>
      <w:adjustRightInd/>
      <w:spacing w:before="100" w:beforeAutospacing="1" w:after="100" w:afterAutospacing="1"/>
    </w:pPr>
    <w:rPr>
      <w:rFonts w:eastAsia="Times New Roman"/>
    </w:rPr>
  </w:style>
  <w:style w:type="paragraph" w:customStyle="1" w:styleId="empty">
    <w:name w:val="empty"/>
    <w:basedOn w:val="a0"/>
    <w:rsid w:val="00256E2E"/>
    <w:pPr>
      <w:widowControl/>
      <w:autoSpaceDE/>
      <w:autoSpaceDN/>
      <w:adjustRightInd/>
      <w:spacing w:before="100" w:beforeAutospacing="1" w:after="100" w:afterAutospacing="1"/>
    </w:pPr>
    <w:rPr>
      <w:rFonts w:eastAsia="Times New Roman"/>
    </w:rPr>
  </w:style>
  <w:style w:type="table" w:customStyle="1" w:styleId="87">
    <w:name w:val="Сетка таблицы8"/>
    <w:basedOn w:val="a2"/>
    <w:next w:val="af6"/>
    <w:uiPriority w:val="39"/>
    <w:rsid w:val="00164F2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unformattext">
    <w:name w:val="unformattext"/>
    <w:basedOn w:val="a0"/>
    <w:uiPriority w:val="99"/>
    <w:rsid w:val="00FE5AB2"/>
    <w:pPr>
      <w:widowControl/>
      <w:autoSpaceDE/>
      <w:autoSpaceDN/>
      <w:adjustRightInd/>
      <w:spacing w:before="100" w:beforeAutospacing="1" w:after="100" w:afterAutospacing="1"/>
    </w:pPr>
    <w:rPr>
      <w:rFonts w:eastAsia="Times New Roman"/>
    </w:rPr>
  </w:style>
  <w:style w:type="paragraph" w:customStyle="1" w:styleId="headertext">
    <w:name w:val="headertext"/>
    <w:basedOn w:val="a0"/>
    <w:rsid w:val="00FE5AB2"/>
    <w:pPr>
      <w:widowControl/>
      <w:autoSpaceDE/>
      <w:autoSpaceDN/>
      <w:adjustRightInd/>
      <w:spacing w:before="100" w:beforeAutospacing="1" w:after="100" w:afterAutospacing="1"/>
    </w:pPr>
    <w:rPr>
      <w:rFonts w:eastAsia="Times New Roman"/>
    </w:rPr>
  </w:style>
  <w:style w:type="paragraph" w:customStyle="1" w:styleId="xl283">
    <w:name w:val="xl283"/>
    <w:basedOn w:val="a0"/>
    <w:rsid w:val="006D4800"/>
    <w:pPr>
      <w:widowControl/>
      <w:autoSpaceDE/>
      <w:autoSpaceDN/>
      <w:adjustRightInd/>
      <w:spacing w:before="100" w:beforeAutospacing="1" w:after="100" w:afterAutospacing="1"/>
    </w:pPr>
    <w:rPr>
      <w:rFonts w:eastAsia="Times New Roman"/>
      <w:b/>
      <w:bCs/>
    </w:rPr>
  </w:style>
  <w:style w:type="paragraph" w:customStyle="1" w:styleId="xl284">
    <w:name w:val="xl284"/>
    <w:basedOn w:val="a0"/>
    <w:rsid w:val="006D4800"/>
    <w:pPr>
      <w:widowControl/>
      <w:autoSpaceDE/>
      <w:autoSpaceDN/>
      <w:adjustRightInd/>
      <w:spacing w:before="100" w:beforeAutospacing="1" w:after="100" w:afterAutospacing="1"/>
    </w:pPr>
    <w:rPr>
      <w:rFonts w:eastAsia="Times New Roman"/>
      <w:b/>
      <w:bCs/>
    </w:rPr>
  </w:style>
  <w:style w:type="paragraph" w:customStyle="1" w:styleId="xl285">
    <w:name w:val="xl28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286">
    <w:name w:val="xl286"/>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rPr>
  </w:style>
  <w:style w:type="paragraph" w:customStyle="1" w:styleId="xl287">
    <w:name w:val="xl287"/>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color w:val="000000"/>
    </w:rPr>
  </w:style>
  <w:style w:type="paragraph" w:customStyle="1" w:styleId="xl288">
    <w:name w:val="xl288"/>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89">
    <w:name w:val="xl289"/>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0">
    <w:name w:val="xl290"/>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i/>
      <w:iCs/>
    </w:rPr>
  </w:style>
  <w:style w:type="paragraph" w:customStyle="1" w:styleId="xl291">
    <w:name w:val="xl291"/>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2">
    <w:name w:val="xl292"/>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3">
    <w:name w:val="xl293"/>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4">
    <w:name w:val="xl294"/>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95">
    <w:name w:val="xl29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296">
    <w:name w:val="xl296"/>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297">
    <w:name w:val="xl297"/>
    <w:basedOn w:val="a0"/>
    <w:rsid w:val="006D4800"/>
    <w:pPr>
      <w:widowControl/>
      <w:pBdr>
        <w:top w:val="single" w:sz="4" w:space="0" w:color="000000"/>
        <w:left w:val="single" w:sz="4" w:space="0" w:color="000000"/>
        <w:right w:val="single" w:sz="4" w:space="0" w:color="000000"/>
      </w:pBdr>
      <w:autoSpaceDE/>
      <w:autoSpaceDN/>
      <w:adjustRightInd/>
      <w:spacing w:before="100" w:beforeAutospacing="1" w:after="100" w:afterAutospacing="1"/>
    </w:pPr>
    <w:rPr>
      <w:rFonts w:eastAsia="Times New Roman"/>
      <w:i/>
      <w:iCs/>
      <w:color w:val="000000"/>
    </w:rPr>
  </w:style>
  <w:style w:type="paragraph" w:customStyle="1" w:styleId="xl298">
    <w:name w:val="xl298"/>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99">
    <w:name w:val="xl299"/>
    <w:basedOn w:val="a0"/>
    <w:rsid w:val="006D4800"/>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0">
    <w:name w:val="xl300"/>
    <w:basedOn w:val="a0"/>
    <w:rsid w:val="006D4800"/>
    <w:pPr>
      <w:widowControl/>
      <w:pBdr>
        <w:left w:val="single" w:sz="4" w:space="0" w:color="000000"/>
        <w:bottom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1">
    <w:name w:val="xl301"/>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color w:val="000000"/>
    </w:rPr>
  </w:style>
  <w:style w:type="paragraph" w:customStyle="1" w:styleId="xl302">
    <w:name w:val="xl302"/>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i/>
      <w:iCs/>
      <w:color w:val="000000"/>
    </w:rPr>
  </w:style>
  <w:style w:type="paragraph" w:customStyle="1" w:styleId="xl303">
    <w:name w:val="xl303"/>
    <w:basedOn w:val="a0"/>
    <w:rsid w:val="006D4800"/>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304">
    <w:name w:val="xl304"/>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5">
    <w:name w:val="xl305"/>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6">
    <w:name w:val="xl306"/>
    <w:basedOn w:val="a0"/>
    <w:rsid w:val="006D4800"/>
    <w:pPr>
      <w:widowControl/>
      <w:pBdr>
        <w:top w:val="single" w:sz="4" w:space="0" w:color="000000"/>
        <w:left w:val="single" w:sz="4" w:space="0" w:color="000000"/>
      </w:pBdr>
      <w:autoSpaceDE/>
      <w:autoSpaceDN/>
      <w:adjustRightInd/>
      <w:spacing w:before="100" w:beforeAutospacing="1" w:after="100" w:afterAutospacing="1"/>
    </w:pPr>
    <w:rPr>
      <w:rFonts w:eastAsia="Times New Roman"/>
      <w:i/>
      <w:iCs/>
    </w:rPr>
  </w:style>
  <w:style w:type="paragraph" w:customStyle="1" w:styleId="xl307">
    <w:name w:val="xl307"/>
    <w:basedOn w:val="a0"/>
    <w:rsid w:val="006D480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08">
    <w:name w:val="xl308"/>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rPr>
  </w:style>
  <w:style w:type="paragraph" w:customStyle="1" w:styleId="xl309">
    <w:name w:val="xl309"/>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rPr>
  </w:style>
  <w:style w:type="paragraph" w:customStyle="1" w:styleId="xl310">
    <w:name w:val="xl310"/>
    <w:basedOn w:val="a0"/>
    <w:rsid w:val="006D4800"/>
    <w:pPr>
      <w:widowControl/>
      <w:pBdr>
        <w:left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311">
    <w:name w:val="xl311"/>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2">
    <w:name w:val="xl312"/>
    <w:basedOn w:val="a0"/>
    <w:rsid w:val="006D4800"/>
    <w:pPr>
      <w:widowControl/>
      <w:autoSpaceDE/>
      <w:autoSpaceDN/>
      <w:adjustRightInd/>
      <w:spacing w:before="100" w:beforeAutospacing="1" w:after="100" w:afterAutospacing="1"/>
    </w:pPr>
    <w:rPr>
      <w:rFonts w:eastAsia="Times New Roman"/>
      <w:i/>
      <w:iCs/>
    </w:rPr>
  </w:style>
  <w:style w:type="paragraph" w:customStyle="1" w:styleId="xl313">
    <w:name w:val="xl313"/>
    <w:basedOn w:val="a0"/>
    <w:rsid w:val="006D4800"/>
    <w:pPr>
      <w:widowControl/>
      <w:autoSpaceDE/>
      <w:autoSpaceDN/>
      <w:adjustRightInd/>
      <w:spacing w:before="100" w:beforeAutospacing="1" w:after="100" w:afterAutospacing="1"/>
    </w:pPr>
    <w:rPr>
      <w:rFonts w:eastAsia="Times New Roman"/>
      <w:i/>
      <w:iCs/>
    </w:rPr>
  </w:style>
  <w:style w:type="paragraph" w:customStyle="1" w:styleId="xl314">
    <w:name w:val="xl314"/>
    <w:basedOn w:val="a0"/>
    <w:rsid w:val="006D4800"/>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eastAsia="Times New Roman"/>
      <w:i/>
      <w:iCs/>
      <w:color w:val="000000"/>
    </w:rPr>
  </w:style>
  <w:style w:type="paragraph" w:customStyle="1" w:styleId="xl315">
    <w:name w:val="xl31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6">
    <w:name w:val="xl316"/>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rPr>
  </w:style>
  <w:style w:type="paragraph" w:customStyle="1" w:styleId="xl317">
    <w:name w:val="xl317"/>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rPr>
  </w:style>
  <w:style w:type="paragraph" w:customStyle="1" w:styleId="xl318">
    <w:name w:val="xl318"/>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19">
    <w:name w:val="xl319"/>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20">
    <w:name w:val="xl320"/>
    <w:basedOn w:val="a0"/>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1">
    <w:name w:val="xl321"/>
    <w:basedOn w:val="a0"/>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2">
    <w:name w:val="xl322"/>
    <w:basedOn w:val="a0"/>
    <w:rsid w:val="006D4800"/>
    <w:pPr>
      <w:widowControl/>
      <w:autoSpaceDE/>
      <w:autoSpaceDN/>
      <w:adjustRightInd/>
      <w:spacing w:before="100" w:beforeAutospacing="1" w:after="100" w:afterAutospacing="1"/>
    </w:pPr>
    <w:rPr>
      <w:rFonts w:eastAsia="Times New Roman"/>
    </w:rPr>
  </w:style>
  <w:style w:type="paragraph" w:customStyle="1" w:styleId="xl323">
    <w:name w:val="xl323"/>
    <w:basedOn w:val="a0"/>
    <w:rsid w:val="006D4800"/>
    <w:pPr>
      <w:widowControl/>
      <w:autoSpaceDE/>
      <w:autoSpaceDN/>
      <w:adjustRightInd/>
      <w:spacing w:before="100" w:beforeAutospacing="1" w:after="100" w:afterAutospacing="1"/>
      <w:jc w:val="center"/>
      <w:textAlignment w:val="center"/>
    </w:pPr>
    <w:rPr>
      <w:rFonts w:eastAsia="Times New Roman"/>
    </w:rPr>
  </w:style>
  <w:style w:type="paragraph" w:customStyle="1" w:styleId="xl324">
    <w:name w:val="xl324"/>
    <w:basedOn w:val="a0"/>
    <w:rsid w:val="006D4800"/>
    <w:pPr>
      <w:widowControl/>
      <w:autoSpaceDE/>
      <w:autoSpaceDN/>
      <w:adjustRightInd/>
      <w:spacing w:before="100" w:beforeAutospacing="1" w:after="100" w:afterAutospacing="1"/>
      <w:textAlignment w:val="center"/>
    </w:pPr>
    <w:rPr>
      <w:rFonts w:eastAsia="Times New Roman"/>
    </w:rPr>
  </w:style>
  <w:style w:type="paragraph" w:customStyle="1" w:styleId="xl325">
    <w:name w:val="xl325"/>
    <w:basedOn w:val="a0"/>
    <w:rsid w:val="006D4800"/>
    <w:pPr>
      <w:widowControl/>
      <w:autoSpaceDE/>
      <w:autoSpaceDN/>
      <w:adjustRightInd/>
      <w:spacing w:before="100" w:beforeAutospacing="1" w:after="100" w:afterAutospacing="1"/>
    </w:pPr>
    <w:rPr>
      <w:rFonts w:eastAsia="Times New Roman"/>
    </w:rPr>
  </w:style>
  <w:style w:type="table" w:customStyle="1" w:styleId="96">
    <w:name w:val="Сетка таблицы9"/>
    <w:basedOn w:val="a2"/>
    <w:next w:val="af6"/>
    <w:uiPriority w:val="39"/>
    <w:rsid w:val="005A7E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2"/>
    <w:next w:val="af6"/>
    <w:rsid w:val="002F156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
    <w:basedOn w:val="a2"/>
    <w:next w:val="af6"/>
    <w:rsid w:val="002F156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2">
    <w:name w:val="Текст выноски Знак1"/>
    <w:basedOn w:val="a1"/>
    <w:uiPriority w:val="99"/>
    <w:semiHidden/>
    <w:rsid w:val="00313B01"/>
    <w:rPr>
      <w:rFonts w:ascii="Segoe UI" w:hAnsi="Segoe UI" w:cs="Segoe UI" w:hint="default"/>
      <w:sz w:val="18"/>
      <w:szCs w:val="18"/>
    </w:rPr>
  </w:style>
  <w:style w:type="table" w:customStyle="1" w:styleId="143">
    <w:name w:val="Сетка таблицы14"/>
    <w:basedOn w:val="a2"/>
    <w:next w:val="af6"/>
    <w:rsid w:val="00313B0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
    <w:basedOn w:val="a2"/>
    <w:next w:val="af6"/>
    <w:uiPriority w:val="59"/>
    <w:rsid w:val="00313B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1">
    <w:name w:val="Основной текст + 11;5 pt"/>
    <w:rsid w:val="006C0F37"/>
    <w:rPr>
      <w:rFonts w:ascii="Times New Roman" w:eastAsia="Times New Roman" w:hAnsi="Times New Roman" w:cs="Times New Roman"/>
      <w:sz w:val="23"/>
      <w:szCs w:val="23"/>
      <w:shd w:val="clear" w:color="auto" w:fill="FFFFFF"/>
    </w:rPr>
  </w:style>
  <w:style w:type="character" w:customStyle="1" w:styleId="330">
    <w:name w:val="Основной текст (33)_"/>
    <w:link w:val="331"/>
    <w:rsid w:val="006C0F37"/>
    <w:rPr>
      <w:rFonts w:ascii="Times New Roman" w:eastAsia="Times New Roman" w:hAnsi="Times New Roman" w:cs="Times New Roman"/>
      <w:sz w:val="23"/>
      <w:szCs w:val="23"/>
      <w:shd w:val="clear" w:color="auto" w:fill="FFFFFF"/>
    </w:rPr>
  </w:style>
  <w:style w:type="character" w:customStyle="1" w:styleId="340">
    <w:name w:val="Основной текст (34)_"/>
    <w:rsid w:val="006C0F37"/>
    <w:rPr>
      <w:rFonts w:ascii="Times New Roman" w:eastAsia="Times New Roman" w:hAnsi="Times New Roman" w:cs="Times New Roman"/>
      <w:b w:val="0"/>
      <w:bCs w:val="0"/>
      <w:i w:val="0"/>
      <w:iCs w:val="0"/>
      <w:smallCaps w:val="0"/>
      <w:strike w:val="0"/>
      <w:spacing w:val="0"/>
      <w:sz w:val="23"/>
      <w:szCs w:val="23"/>
    </w:rPr>
  </w:style>
  <w:style w:type="character" w:customStyle="1" w:styleId="341">
    <w:name w:val="Основной текст (34) + Не курсив"/>
    <w:rsid w:val="006C0F37"/>
    <w:rPr>
      <w:rFonts w:ascii="Times New Roman" w:eastAsia="Times New Roman" w:hAnsi="Times New Roman" w:cs="Times New Roman"/>
      <w:b w:val="0"/>
      <w:bCs w:val="0"/>
      <w:i/>
      <w:iCs/>
      <w:smallCaps w:val="0"/>
      <w:strike w:val="0"/>
      <w:spacing w:val="0"/>
      <w:sz w:val="23"/>
      <w:szCs w:val="23"/>
    </w:rPr>
  </w:style>
  <w:style w:type="character" w:customStyle="1" w:styleId="342">
    <w:name w:val="Основной текст (34) + Полужирный"/>
    <w:rsid w:val="006C0F37"/>
    <w:rPr>
      <w:rFonts w:ascii="Times New Roman" w:eastAsia="Times New Roman" w:hAnsi="Times New Roman" w:cs="Times New Roman"/>
      <w:b/>
      <w:bCs/>
      <w:i w:val="0"/>
      <w:iCs w:val="0"/>
      <w:smallCaps w:val="0"/>
      <w:strike w:val="0"/>
      <w:spacing w:val="0"/>
      <w:sz w:val="23"/>
      <w:szCs w:val="23"/>
    </w:rPr>
  </w:style>
  <w:style w:type="character" w:customStyle="1" w:styleId="343">
    <w:name w:val="Основной текст (34)"/>
    <w:rsid w:val="006C0F3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28pt">
    <w:name w:val="Основной текст (12) + 8 pt;Курсив"/>
    <w:rsid w:val="006C0F37"/>
    <w:rPr>
      <w:rFonts w:ascii="Times New Roman" w:eastAsia="Times New Roman" w:hAnsi="Times New Roman" w:cs="Times New Roman"/>
      <w:i/>
      <w:iCs/>
      <w:w w:val="150"/>
      <w:sz w:val="16"/>
      <w:szCs w:val="16"/>
      <w:shd w:val="clear" w:color="auto" w:fill="FFFFFF"/>
    </w:rPr>
  </w:style>
  <w:style w:type="character" w:customStyle="1" w:styleId="350">
    <w:name w:val="Основной текст (35)_"/>
    <w:link w:val="351"/>
    <w:rsid w:val="006C0F37"/>
    <w:rPr>
      <w:rFonts w:ascii="Times New Roman" w:eastAsia="Times New Roman" w:hAnsi="Times New Roman" w:cs="Times New Roman"/>
      <w:w w:val="150"/>
      <w:sz w:val="14"/>
      <w:szCs w:val="14"/>
      <w:shd w:val="clear" w:color="auto" w:fill="FFFFFF"/>
    </w:rPr>
  </w:style>
  <w:style w:type="character" w:customStyle="1" w:styleId="108pt150">
    <w:name w:val="Основной текст (10) + 8 pt;Масштаб 150%"/>
    <w:rsid w:val="006C0F37"/>
    <w:rPr>
      <w:rFonts w:ascii="Times New Roman" w:eastAsia="Times New Roman" w:hAnsi="Times New Roman" w:cs="Times New Roman"/>
      <w:w w:val="150"/>
      <w:sz w:val="16"/>
      <w:szCs w:val="16"/>
      <w:shd w:val="clear" w:color="auto" w:fill="FFFFFF"/>
    </w:rPr>
  </w:style>
  <w:style w:type="character" w:customStyle="1" w:styleId="1475pt">
    <w:name w:val="Основной текст (14) + 7;5 pt;Курсив"/>
    <w:rsid w:val="006C0F37"/>
    <w:rPr>
      <w:rFonts w:ascii="Times New Roman" w:eastAsia="Times New Roman" w:hAnsi="Times New Roman" w:cs="Times New Roman"/>
      <w:i/>
      <w:iCs/>
      <w:w w:val="150"/>
      <w:sz w:val="15"/>
      <w:szCs w:val="15"/>
      <w:shd w:val="clear" w:color="auto" w:fill="FFFFFF"/>
    </w:rPr>
  </w:style>
  <w:style w:type="character" w:customStyle="1" w:styleId="4d">
    <w:name w:val="Подпись к таблице (4)_"/>
    <w:link w:val="4e"/>
    <w:rsid w:val="006C0F37"/>
    <w:rPr>
      <w:rFonts w:ascii="Times New Roman" w:eastAsia="Times New Roman" w:hAnsi="Times New Roman" w:cs="Times New Roman"/>
      <w:w w:val="150"/>
      <w:sz w:val="15"/>
      <w:szCs w:val="15"/>
      <w:shd w:val="clear" w:color="auto" w:fill="FFFFFF"/>
    </w:rPr>
  </w:style>
  <w:style w:type="character" w:customStyle="1" w:styleId="125">
    <w:name w:val="Заголовок №1 (2)_"/>
    <w:link w:val="126"/>
    <w:rsid w:val="006C0F37"/>
    <w:rPr>
      <w:rFonts w:ascii="Times New Roman" w:eastAsia="Times New Roman" w:hAnsi="Times New Roman" w:cs="Times New Roman"/>
      <w:sz w:val="27"/>
      <w:szCs w:val="27"/>
      <w:shd w:val="clear" w:color="auto" w:fill="FFFFFF"/>
    </w:rPr>
  </w:style>
  <w:style w:type="character" w:customStyle="1" w:styleId="3f1">
    <w:name w:val="Подпись к таблице (3)_"/>
    <w:link w:val="3f2"/>
    <w:rsid w:val="006C0F37"/>
    <w:rPr>
      <w:rFonts w:ascii="Times New Roman" w:eastAsia="Times New Roman" w:hAnsi="Times New Roman" w:cs="Times New Roman"/>
      <w:sz w:val="27"/>
      <w:szCs w:val="27"/>
      <w:shd w:val="clear" w:color="auto" w:fill="FFFFFF"/>
    </w:rPr>
  </w:style>
  <w:style w:type="character" w:customStyle="1" w:styleId="3115pt0">
    <w:name w:val="Подпись к таблице (3) + 11;5 pt;Полужирный"/>
    <w:rsid w:val="006C0F37"/>
    <w:rPr>
      <w:rFonts w:ascii="Times New Roman" w:eastAsia="Times New Roman" w:hAnsi="Times New Roman" w:cs="Times New Roman"/>
      <w:b/>
      <w:bCs/>
      <w:sz w:val="23"/>
      <w:szCs w:val="23"/>
      <w:shd w:val="clear" w:color="auto" w:fill="FFFFFF"/>
    </w:rPr>
  </w:style>
  <w:style w:type="character" w:customStyle="1" w:styleId="3115pt1">
    <w:name w:val="Подпись к таблице (3) + 11;5 pt"/>
    <w:rsid w:val="006C0F37"/>
    <w:rPr>
      <w:rFonts w:ascii="Times New Roman" w:eastAsia="Times New Roman" w:hAnsi="Times New Roman" w:cs="Times New Roman"/>
      <w:sz w:val="23"/>
      <w:szCs w:val="23"/>
      <w:shd w:val="clear" w:color="auto" w:fill="FFFFFF"/>
    </w:rPr>
  </w:style>
  <w:style w:type="character" w:customStyle="1" w:styleId="104">
    <w:name w:val="Подпись к таблице (10)_"/>
    <w:link w:val="105"/>
    <w:rsid w:val="006C0F37"/>
    <w:rPr>
      <w:rFonts w:ascii="Times New Roman" w:eastAsia="Times New Roman" w:hAnsi="Times New Roman" w:cs="Times New Roman"/>
      <w:sz w:val="20"/>
      <w:szCs w:val="20"/>
      <w:shd w:val="clear" w:color="auto" w:fill="FFFFFF"/>
    </w:rPr>
  </w:style>
  <w:style w:type="character" w:customStyle="1" w:styleId="affffff0">
    <w:name w:val="Подпись к таблице + Полужирный;Курсив"/>
    <w:rsid w:val="006C0F37"/>
    <w:rPr>
      <w:rFonts w:ascii="Times New Roman" w:eastAsia="Times New Roman" w:hAnsi="Times New Roman" w:cs="Times New Roman"/>
      <w:b/>
      <w:bCs/>
      <w:i/>
      <w:iCs/>
      <w:sz w:val="20"/>
      <w:szCs w:val="20"/>
      <w:shd w:val="clear" w:color="auto" w:fill="FFFFFF"/>
    </w:rPr>
  </w:style>
  <w:style w:type="character" w:customStyle="1" w:styleId="910pt">
    <w:name w:val="Основной текст (9) + 10 pt"/>
    <w:rsid w:val="006C0F37"/>
    <w:rPr>
      <w:rFonts w:ascii="Times New Roman" w:eastAsia="Times New Roman" w:hAnsi="Times New Roman" w:cs="Times New Roman"/>
      <w:sz w:val="20"/>
      <w:szCs w:val="20"/>
      <w:shd w:val="clear" w:color="auto" w:fill="FFFFFF"/>
    </w:rPr>
  </w:style>
  <w:style w:type="character" w:customStyle="1" w:styleId="78">
    <w:name w:val="Подпись к таблице (7)_"/>
    <w:link w:val="79"/>
    <w:rsid w:val="006C0F37"/>
    <w:rPr>
      <w:rFonts w:ascii="Times New Roman" w:eastAsia="Times New Roman" w:hAnsi="Times New Roman" w:cs="Times New Roman"/>
      <w:sz w:val="17"/>
      <w:szCs w:val="17"/>
      <w:shd w:val="clear" w:color="auto" w:fill="FFFFFF"/>
    </w:rPr>
  </w:style>
  <w:style w:type="character" w:customStyle="1" w:styleId="411">
    <w:name w:val="Основной текст (41)_"/>
    <w:link w:val="412"/>
    <w:rsid w:val="006C0F37"/>
    <w:rPr>
      <w:rFonts w:ascii="Times New Roman" w:eastAsia="Times New Roman" w:hAnsi="Times New Roman" w:cs="Times New Roman"/>
      <w:sz w:val="20"/>
      <w:szCs w:val="20"/>
      <w:shd w:val="clear" w:color="auto" w:fill="FFFFFF"/>
    </w:rPr>
  </w:style>
  <w:style w:type="character" w:customStyle="1" w:styleId="413">
    <w:name w:val="Основной текст (41) + Полужирный"/>
    <w:rsid w:val="006C0F37"/>
    <w:rPr>
      <w:rFonts w:ascii="Times New Roman" w:eastAsia="Times New Roman" w:hAnsi="Times New Roman" w:cs="Times New Roman"/>
      <w:b/>
      <w:bCs/>
      <w:sz w:val="20"/>
      <w:szCs w:val="20"/>
      <w:shd w:val="clear" w:color="auto" w:fill="FFFFFF"/>
    </w:rPr>
  </w:style>
  <w:style w:type="character" w:customStyle="1" w:styleId="280">
    <w:name w:val="Основной текст (28)_"/>
    <w:link w:val="281"/>
    <w:rsid w:val="006C0F37"/>
    <w:rPr>
      <w:rFonts w:ascii="Times New Roman" w:eastAsia="Times New Roman" w:hAnsi="Times New Roman" w:cs="Times New Roman"/>
      <w:sz w:val="19"/>
      <w:szCs w:val="19"/>
      <w:shd w:val="clear" w:color="auto" w:fill="FFFFFF"/>
    </w:rPr>
  </w:style>
  <w:style w:type="paragraph" w:customStyle="1" w:styleId="331">
    <w:name w:val="Основной текст (33)"/>
    <w:basedOn w:val="a0"/>
    <w:link w:val="330"/>
    <w:rsid w:val="006C0F37"/>
    <w:pPr>
      <w:widowControl/>
      <w:shd w:val="clear" w:color="auto" w:fill="FFFFFF"/>
      <w:autoSpaceDE/>
      <w:autoSpaceDN/>
      <w:adjustRightInd/>
      <w:spacing w:before="780" w:after="60" w:line="0" w:lineRule="atLeast"/>
    </w:pPr>
    <w:rPr>
      <w:rFonts w:eastAsia="Times New Roman"/>
      <w:sz w:val="23"/>
      <w:szCs w:val="23"/>
      <w:lang w:eastAsia="en-US"/>
    </w:rPr>
  </w:style>
  <w:style w:type="paragraph" w:customStyle="1" w:styleId="351">
    <w:name w:val="Основной текст (35)"/>
    <w:basedOn w:val="a0"/>
    <w:link w:val="350"/>
    <w:rsid w:val="006C0F37"/>
    <w:pPr>
      <w:widowControl/>
      <w:shd w:val="clear" w:color="auto" w:fill="FFFFFF"/>
      <w:autoSpaceDE/>
      <w:autoSpaceDN/>
      <w:adjustRightInd/>
      <w:spacing w:line="0" w:lineRule="atLeast"/>
    </w:pPr>
    <w:rPr>
      <w:rFonts w:eastAsia="Times New Roman"/>
      <w:w w:val="150"/>
      <w:sz w:val="14"/>
      <w:szCs w:val="14"/>
      <w:lang w:eastAsia="en-US"/>
    </w:rPr>
  </w:style>
  <w:style w:type="paragraph" w:customStyle="1" w:styleId="4e">
    <w:name w:val="Подпись к таблице (4)"/>
    <w:basedOn w:val="a0"/>
    <w:link w:val="4d"/>
    <w:rsid w:val="006C0F37"/>
    <w:pPr>
      <w:widowControl/>
      <w:shd w:val="clear" w:color="auto" w:fill="FFFFFF"/>
      <w:autoSpaceDE/>
      <w:autoSpaceDN/>
      <w:adjustRightInd/>
      <w:spacing w:line="0" w:lineRule="atLeast"/>
    </w:pPr>
    <w:rPr>
      <w:rFonts w:eastAsia="Times New Roman"/>
      <w:w w:val="150"/>
      <w:sz w:val="15"/>
      <w:szCs w:val="15"/>
      <w:lang w:eastAsia="en-US"/>
    </w:rPr>
  </w:style>
  <w:style w:type="paragraph" w:customStyle="1" w:styleId="126">
    <w:name w:val="Заголовок №1 (2)"/>
    <w:basedOn w:val="a0"/>
    <w:link w:val="125"/>
    <w:rsid w:val="006C0F37"/>
    <w:pPr>
      <w:widowControl/>
      <w:shd w:val="clear" w:color="auto" w:fill="FFFFFF"/>
      <w:autoSpaceDE/>
      <w:autoSpaceDN/>
      <w:adjustRightInd/>
      <w:spacing w:before="300" w:after="300" w:line="322" w:lineRule="exact"/>
      <w:ind w:firstLine="520"/>
      <w:jc w:val="both"/>
      <w:outlineLvl w:val="0"/>
    </w:pPr>
    <w:rPr>
      <w:rFonts w:eastAsia="Times New Roman"/>
      <w:sz w:val="27"/>
      <w:szCs w:val="27"/>
      <w:lang w:eastAsia="en-US"/>
    </w:rPr>
  </w:style>
  <w:style w:type="paragraph" w:customStyle="1" w:styleId="3f2">
    <w:name w:val="Подпись к таблице (3)"/>
    <w:basedOn w:val="a0"/>
    <w:link w:val="3f1"/>
    <w:rsid w:val="006C0F37"/>
    <w:pPr>
      <w:widowControl/>
      <w:shd w:val="clear" w:color="auto" w:fill="FFFFFF"/>
      <w:autoSpaceDE/>
      <w:autoSpaceDN/>
      <w:adjustRightInd/>
      <w:spacing w:line="326" w:lineRule="exact"/>
      <w:ind w:firstLine="560"/>
      <w:jc w:val="both"/>
    </w:pPr>
    <w:rPr>
      <w:rFonts w:eastAsia="Times New Roman"/>
      <w:sz w:val="27"/>
      <w:szCs w:val="27"/>
      <w:lang w:eastAsia="en-US"/>
    </w:rPr>
  </w:style>
  <w:style w:type="paragraph" w:customStyle="1" w:styleId="105">
    <w:name w:val="Подпись к таблице (10)"/>
    <w:basedOn w:val="a0"/>
    <w:link w:val="104"/>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79">
    <w:name w:val="Подпись к таблице (7)"/>
    <w:basedOn w:val="a0"/>
    <w:link w:val="78"/>
    <w:rsid w:val="006C0F37"/>
    <w:pPr>
      <w:widowControl/>
      <w:shd w:val="clear" w:color="auto" w:fill="FFFFFF"/>
      <w:autoSpaceDE/>
      <w:autoSpaceDN/>
      <w:adjustRightInd/>
      <w:spacing w:line="0" w:lineRule="atLeast"/>
    </w:pPr>
    <w:rPr>
      <w:rFonts w:eastAsia="Times New Roman"/>
      <w:sz w:val="17"/>
      <w:szCs w:val="17"/>
      <w:lang w:eastAsia="en-US"/>
    </w:rPr>
  </w:style>
  <w:style w:type="paragraph" w:customStyle="1" w:styleId="412">
    <w:name w:val="Основной текст (41)"/>
    <w:basedOn w:val="a0"/>
    <w:link w:val="411"/>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281">
    <w:name w:val="Основной текст (28)"/>
    <w:basedOn w:val="a0"/>
    <w:link w:val="280"/>
    <w:rsid w:val="006C0F37"/>
    <w:pPr>
      <w:widowControl/>
      <w:shd w:val="clear" w:color="auto" w:fill="FFFFFF"/>
      <w:autoSpaceDE/>
      <w:autoSpaceDN/>
      <w:adjustRightInd/>
      <w:spacing w:before="60" w:after="300" w:line="0" w:lineRule="atLeast"/>
    </w:pPr>
    <w:rPr>
      <w:rFonts w:eastAsia="Times New Roman"/>
      <w:sz w:val="19"/>
      <w:szCs w:val="19"/>
      <w:lang w:eastAsia="en-US"/>
    </w:rPr>
  </w:style>
  <w:style w:type="table" w:customStyle="1" w:styleId="163">
    <w:name w:val="Сетка таблицы16"/>
    <w:basedOn w:val="a2"/>
    <w:next w:val="af6"/>
    <w:uiPriority w:val="59"/>
    <w:rsid w:val="006C0F3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c">
    <w:name w:val="6"/>
    <w:basedOn w:val="a0"/>
    <w:next w:val="a0"/>
    <w:uiPriority w:val="10"/>
    <w:qFormat/>
    <w:rsid w:val="006C0F37"/>
    <w:pPr>
      <w:widowControl/>
      <w:pBdr>
        <w:bottom w:val="single" w:sz="4" w:space="1" w:color="auto"/>
      </w:pBdr>
      <w:autoSpaceDE/>
      <w:autoSpaceDN/>
      <w:adjustRightInd/>
      <w:contextualSpacing/>
    </w:pPr>
    <w:rPr>
      <w:rFonts w:ascii="Cambria" w:eastAsia="Times New Roman" w:hAnsi="Cambria"/>
      <w:spacing w:val="5"/>
      <w:sz w:val="52"/>
      <w:szCs w:val="52"/>
    </w:rPr>
  </w:style>
  <w:style w:type="paragraph" w:customStyle="1" w:styleId="ConsPlusJurTerm">
    <w:name w:val="ConsPlusJurTerm"/>
    <w:rsid w:val="006C0F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6C0F37"/>
  </w:style>
  <w:style w:type="table" w:customStyle="1" w:styleId="173">
    <w:name w:val="Сетка таблицы17"/>
    <w:basedOn w:val="a2"/>
    <w:next w:val="af6"/>
    <w:uiPriority w:val="59"/>
    <w:rsid w:val="00F13577"/>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2"/>
    <w:next w:val="af6"/>
    <w:rsid w:val="00207A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5"/>
    <w:basedOn w:val="a0"/>
    <w:next w:val="a6"/>
    <w:uiPriority w:val="99"/>
    <w:unhideWhenUsed/>
    <w:rsid w:val="00207AD8"/>
    <w:pPr>
      <w:widowControl/>
      <w:autoSpaceDE/>
      <w:autoSpaceDN/>
      <w:adjustRightInd/>
      <w:spacing w:before="100" w:beforeAutospacing="1" w:after="100" w:afterAutospacing="1"/>
    </w:pPr>
    <w:rPr>
      <w:rFonts w:eastAsia="Times New Roman"/>
      <w:color w:val="000000"/>
    </w:rPr>
  </w:style>
  <w:style w:type="paragraph" w:customStyle="1" w:styleId="1KGK92">
    <w:name w:val="1KG=K92"/>
    <w:rsid w:val="00207AD8"/>
    <w:pPr>
      <w:spacing w:after="0" w:line="240" w:lineRule="auto"/>
    </w:pPr>
    <w:rPr>
      <w:rFonts w:ascii="Arial" w:eastAsia="Times New Roman" w:hAnsi="Arial" w:cs="Arial"/>
      <w:sz w:val="24"/>
      <w:szCs w:val="24"/>
      <w:lang w:val="en-AU"/>
    </w:rPr>
  </w:style>
  <w:style w:type="table" w:customStyle="1" w:styleId="290">
    <w:name w:val="Сетка таблицы29"/>
    <w:basedOn w:val="a2"/>
    <w:next w:val="af6"/>
    <w:uiPriority w:val="59"/>
    <w:rsid w:val="001253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
    <w:name w:val="4"/>
    <w:basedOn w:val="a0"/>
    <w:next w:val="af3"/>
    <w:qFormat/>
    <w:rsid w:val="006D2FA5"/>
    <w:pPr>
      <w:widowControl/>
      <w:autoSpaceDE/>
      <w:autoSpaceDN/>
      <w:adjustRightInd/>
      <w:jc w:val="center"/>
    </w:pPr>
    <w:rPr>
      <w:rFonts w:eastAsia="Times New Roman"/>
      <w:b/>
      <w:bCs/>
      <w:lang w:val="x-none" w:eastAsia="x-none"/>
    </w:rPr>
  </w:style>
  <w:style w:type="paragraph" w:customStyle="1" w:styleId="116">
    <w:name w:val="Знак Знак Знак Знак11"/>
    <w:basedOn w:val="a0"/>
    <w:rsid w:val="006D2FA5"/>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252">
    <w:name w:val="Сетка таблицы25"/>
    <w:basedOn w:val="a2"/>
    <w:next w:val="af6"/>
    <w:rsid w:val="006D2FA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7">
    <w:name w:val="Font Style47"/>
    <w:basedOn w:val="a1"/>
    <w:rsid w:val="001253B4"/>
    <w:rPr>
      <w:rFonts w:ascii="Times New Roman" w:hAnsi="Times New Roman" w:cs="Times New Roman"/>
      <w:sz w:val="22"/>
      <w:szCs w:val="22"/>
    </w:rPr>
  </w:style>
  <w:style w:type="table" w:customStyle="1" w:styleId="263">
    <w:name w:val="Сетка таблицы26"/>
    <w:basedOn w:val="a2"/>
    <w:next w:val="af6"/>
    <w:rsid w:val="00D65C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g">
    <w:name w:val="bg"/>
    <w:basedOn w:val="a1"/>
    <w:rsid w:val="00D65C8D"/>
  </w:style>
  <w:style w:type="character" w:customStyle="1" w:styleId="separator">
    <w:name w:val="separator"/>
    <w:basedOn w:val="a1"/>
    <w:rsid w:val="00D65C8D"/>
  </w:style>
  <w:style w:type="paragraph" w:styleId="z-">
    <w:name w:val="HTML Top of Form"/>
    <w:basedOn w:val="a0"/>
    <w:next w:val="a0"/>
    <w:link w:val="z-0"/>
    <w:hidden/>
    <w:uiPriority w:val="99"/>
    <w:unhideWhenUsed/>
    <w:rsid w:val="00D65C8D"/>
    <w:pPr>
      <w:widowControl/>
      <w:pBdr>
        <w:bottom w:val="single" w:sz="6" w:space="1" w:color="auto"/>
      </w:pBdr>
      <w:autoSpaceDE/>
      <w:autoSpaceDN/>
      <w:adjustRightInd/>
      <w:jc w:val="center"/>
    </w:pPr>
    <w:rPr>
      <w:rFonts w:ascii="Arial" w:eastAsia="Times New Roman" w:hAnsi="Arial"/>
      <w:vanish/>
      <w:sz w:val="16"/>
      <w:szCs w:val="16"/>
    </w:rPr>
  </w:style>
  <w:style w:type="character" w:customStyle="1" w:styleId="z-0">
    <w:name w:val="z-Начало формы Знак"/>
    <w:basedOn w:val="a1"/>
    <w:link w:val="z-"/>
    <w:uiPriority w:val="99"/>
    <w:rsid w:val="00D65C8D"/>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D65C8D"/>
    <w:pPr>
      <w:widowControl/>
      <w:pBdr>
        <w:top w:val="single" w:sz="6" w:space="1" w:color="auto"/>
      </w:pBdr>
      <w:autoSpaceDE/>
      <w:autoSpaceDN/>
      <w:adjustRightInd/>
      <w:jc w:val="center"/>
    </w:pPr>
    <w:rPr>
      <w:rFonts w:ascii="Arial" w:eastAsia="Times New Roman" w:hAnsi="Arial"/>
      <w:vanish/>
      <w:sz w:val="16"/>
      <w:szCs w:val="16"/>
    </w:rPr>
  </w:style>
  <w:style w:type="character" w:customStyle="1" w:styleId="z-2">
    <w:name w:val="z-Конец формы Знак"/>
    <w:basedOn w:val="a1"/>
    <w:link w:val="z-1"/>
    <w:uiPriority w:val="99"/>
    <w:rsid w:val="00D65C8D"/>
    <w:rPr>
      <w:rFonts w:ascii="Arial" w:eastAsia="Times New Roman" w:hAnsi="Arial" w:cs="Times New Roman"/>
      <w:vanish/>
      <w:sz w:val="16"/>
      <w:szCs w:val="16"/>
      <w:lang w:eastAsia="ru-RU"/>
    </w:rPr>
  </w:style>
  <w:style w:type="character" w:customStyle="1" w:styleId="header-2">
    <w:name w:val="header-2"/>
    <w:basedOn w:val="a1"/>
    <w:rsid w:val="00D65C8D"/>
  </w:style>
  <w:style w:type="character" w:customStyle="1" w:styleId="header-3">
    <w:name w:val="header-3"/>
    <w:basedOn w:val="a1"/>
    <w:rsid w:val="00D65C8D"/>
  </w:style>
  <w:style w:type="character" w:customStyle="1" w:styleId="color">
    <w:name w:val="color"/>
    <w:basedOn w:val="a1"/>
    <w:rsid w:val="00D65C8D"/>
  </w:style>
  <w:style w:type="paragraph" w:customStyle="1" w:styleId="p19">
    <w:name w:val="p19"/>
    <w:basedOn w:val="a0"/>
    <w:rsid w:val="00D65C8D"/>
    <w:pPr>
      <w:widowControl/>
      <w:autoSpaceDE/>
      <w:autoSpaceDN/>
      <w:adjustRightInd/>
      <w:spacing w:before="100" w:beforeAutospacing="1" w:after="100" w:afterAutospacing="1"/>
    </w:pPr>
    <w:rPr>
      <w:rFonts w:eastAsia="Times New Roman"/>
    </w:rPr>
  </w:style>
  <w:style w:type="paragraph" w:customStyle="1" w:styleId="standard">
    <w:name w:val="standard"/>
    <w:basedOn w:val="a0"/>
    <w:rsid w:val="00D65C8D"/>
    <w:pPr>
      <w:widowControl/>
      <w:autoSpaceDE/>
      <w:autoSpaceDN/>
      <w:adjustRightInd/>
      <w:spacing w:before="100" w:beforeAutospacing="1" w:after="100" w:afterAutospacing="1"/>
    </w:pPr>
    <w:rPr>
      <w:rFonts w:eastAsia="Times New Roman"/>
    </w:rPr>
  </w:style>
  <w:style w:type="table" w:styleId="3f3">
    <w:name w:val="Table 3D effects 3"/>
    <w:basedOn w:val="a2"/>
    <w:rsid w:val="00D65C8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xtended-textshort">
    <w:name w:val="extended-text__short"/>
    <w:rsid w:val="00D65C8D"/>
  </w:style>
  <w:style w:type="character" w:customStyle="1" w:styleId="s102">
    <w:name w:val="s_102"/>
    <w:basedOn w:val="a1"/>
    <w:rsid w:val="001253B4"/>
    <w:rPr>
      <w:rFonts w:cs="Times New Roman"/>
      <w:b/>
      <w:bCs/>
      <w:color w:val="000080"/>
    </w:rPr>
  </w:style>
  <w:style w:type="table" w:customStyle="1" w:styleId="272">
    <w:name w:val="Сетка таблицы27"/>
    <w:basedOn w:val="a2"/>
    <w:next w:val="af6"/>
    <w:rsid w:val="00DD1F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3"/>
    <w:basedOn w:val="a0"/>
    <w:next w:val="a6"/>
    <w:uiPriority w:val="99"/>
    <w:unhideWhenUsed/>
    <w:rsid w:val="00DD1F32"/>
    <w:pPr>
      <w:widowControl/>
      <w:autoSpaceDE/>
      <w:autoSpaceDN/>
      <w:adjustRightInd/>
      <w:spacing w:before="100" w:beforeAutospacing="1" w:after="100" w:afterAutospacing="1"/>
    </w:pPr>
    <w:rPr>
      <w:rFonts w:eastAsia="Times New Roman"/>
      <w:color w:val="000000"/>
    </w:rPr>
  </w:style>
  <w:style w:type="paragraph" w:customStyle="1" w:styleId="1KGK91">
    <w:name w:val="1KG=K91"/>
    <w:rsid w:val="00DD1F32"/>
    <w:pPr>
      <w:spacing w:after="0" w:line="240" w:lineRule="auto"/>
    </w:pPr>
    <w:rPr>
      <w:rFonts w:ascii="Arial" w:eastAsia="Times New Roman" w:hAnsi="Arial" w:cs="Arial"/>
      <w:sz w:val="24"/>
      <w:szCs w:val="24"/>
      <w:lang w:val="en-AU"/>
    </w:rPr>
  </w:style>
  <w:style w:type="table" w:customStyle="1" w:styleId="282">
    <w:name w:val="Сетка таблицы28"/>
    <w:basedOn w:val="a2"/>
    <w:next w:val="af6"/>
    <w:uiPriority w:val="59"/>
    <w:rsid w:val="009E6C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6">
    <w:name w:val="Font Style46"/>
    <w:rsid w:val="001253B4"/>
    <w:rPr>
      <w:rFonts w:ascii="Times New Roman" w:hAnsi="Times New Roman"/>
      <w:sz w:val="22"/>
    </w:rPr>
  </w:style>
  <w:style w:type="paragraph" w:customStyle="1" w:styleId="Style16">
    <w:name w:val="Style16"/>
    <w:basedOn w:val="a0"/>
    <w:rsid w:val="001253B4"/>
    <w:rPr>
      <w:rFonts w:eastAsia="Times New Roman"/>
    </w:rPr>
  </w:style>
  <w:style w:type="character" w:customStyle="1" w:styleId="s111">
    <w:name w:val="s_111"/>
    <w:basedOn w:val="a1"/>
    <w:rsid w:val="001253B4"/>
    <w:rPr>
      <w:rFonts w:cs="Times New Roman"/>
    </w:rPr>
  </w:style>
  <w:style w:type="paragraph" w:customStyle="1" w:styleId="affffff1">
    <w:name w:val="Содержимое таблицы"/>
    <w:basedOn w:val="a0"/>
    <w:rsid w:val="001253B4"/>
    <w:pPr>
      <w:suppressLineNumbers/>
      <w:suppressAutoHyphens/>
      <w:autoSpaceDE/>
      <w:autoSpaceDN/>
      <w:adjustRightInd/>
    </w:pPr>
    <w:rPr>
      <w:rFonts w:ascii="Arial" w:eastAsia="Times New Roman" w:hAnsi="Arial"/>
      <w:kern w:val="1"/>
      <w:sz w:val="20"/>
    </w:rPr>
  </w:style>
  <w:style w:type="character" w:customStyle="1" w:styleId="blk">
    <w:name w:val="blk"/>
    <w:basedOn w:val="a1"/>
    <w:rsid w:val="001253B4"/>
    <w:rPr>
      <w:rFonts w:cs="Times New Roman"/>
    </w:rPr>
  </w:style>
  <w:style w:type="table" w:customStyle="1" w:styleId="300">
    <w:name w:val="Сетка таблицы30"/>
    <w:basedOn w:val="a2"/>
    <w:next w:val="af6"/>
    <w:uiPriority w:val="59"/>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6"/>
    <w:uiPriority w:val="59"/>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2"/>
    <w:next w:val="af6"/>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
    <w:basedOn w:val="a2"/>
    <w:next w:val="af6"/>
    <w:rsid w:val="00A157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9">
    <w:name w:val="2"/>
    <w:basedOn w:val="a0"/>
    <w:next w:val="a6"/>
    <w:uiPriority w:val="99"/>
    <w:unhideWhenUsed/>
    <w:rsid w:val="00A157B9"/>
    <w:pPr>
      <w:widowControl/>
      <w:autoSpaceDE/>
      <w:autoSpaceDN/>
      <w:adjustRightInd/>
      <w:spacing w:before="100" w:beforeAutospacing="1" w:after="100" w:afterAutospacing="1"/>
    </w:pPr>
    <w:rPr>
      <w:rFonts w:eastAsia="Times New Roman"/>
      <w:color w:val="000000"/>
    </w:rPr>
  </w:style>
  <w:style w:type="paragraph" w:customStyle="1" w:styleId="1KGK90">
    <w:name w:val="1KG=K9"/>
    <w:rsid w:val="00A157B9"/>
    <w:pPr>
      <w:spacing w:after="0" w:line="240" w:lineRule="auto"/>
    </w:pPr>
    <w:rPr>
      <w:rFonts w:ascii="Arial" w:eastAsia="Times New Roman" w:hAnsi="Arial" w:cs="Arial"/>
      <w:sz w:val="24"/>
      <w:szCs w:val="24"/>
      <w:lang w:val="en-AU"/>
    </w:rPr>
  </w:style>
  <w:style w:type="character" w:customStyle="1" w:styleId="UnresolvedMention">
    <w:name w:val="Unresolved Mention"/>
    <w:uiPriority w:val="99"/>
    <w:unhideWhenUsed/>
    <w:rsid w:val="00A157B9"/>
    <w:rPr>
      <w:color w:val="605E5C"/>
      <w:shd w:val="clear" w:color="auto" w:fill="E1DFDD"/>
    </w:rPr>
  </w:style>
  <w:style w:type="table" w:customStyle="1" w:styleId="TableNormal1">
    <w:name w:val="Table Normal1"/>
    <w:uiPriority w:val="2"/>
    <w:semiHidden/>
    <w:unhideWhenUsed/>
    <w:qFormat/>
    <w:rsid w:val="005F79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0">
    <w:name w:val="Сетка таблицы36"/>
    <w:basedOn w:val="a2"/>
    <w:next w:val="af6"/>
    <w:rsid w:val="004D5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f6"/>
    <w:rsid w:val="006A1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f6"/>
    <w:uiPriority w:val="99"/>
    <w:rsid w:val="004F4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2"/>
    <w:next w:val="af6"/>
    <w:rsid w:val="004968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3">
    <w:name w:val="Нет списка1"/>
    <w:next w:val="a3"/>
    <w:uiPriority w:val="99"/>
    <w:semiHidden/>
    <w:unhideWhenUsed/>
    <w:rsid w:val="00C9114F"/>
  </w:style>
  <w:style w:type="table" w:customStyle="1" w:styleId="400">
    <w:name w:val="Сетка таблицы40"/>
    <w:basedOn w:val="a2"/>
    <w:next w:val="af6"/>
    <w:rsid w:val="00C911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2"/>
    <w:next w:val="af6"/>
    <w:rsid w:val="00AE57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6"/>
    <w:rsid w:val="00903C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a">
    <w:name w:val="Нет списка2"/>
    <w:next w:val="a3"/>
    <w:uiPriority w:val="99"/>
    <w:semiHidden/>
    <w:unhideWhenUsed/>
    <w:rsid w:val="00330435"/>
  </w:style>
  <w:style w:type="table" w:customStyle="1" w:styleId="430">
    <w:name w:val="Сетка таблицы43"/>
    <w:basedOn w:val="a2"/>
    <w:next w:val="af6"/>
    <w:rsid w:val="003304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5">
    <w:name w:val="Нет списка3"/>
    <w:next w:val="a3"/>
    <w:uiPriority w:val="99"/>
    <w:semiHidden/>
    <w:unhideWhenUsed/>
    <w:rsid w:val="00FB37AF"/>
  </w:style>
  <w:style w:type="table" w:customStyle="1" w:styleId="440">
    <w:name w:val="Сетка таблицы44"/>
    <w:basedOn w:val="a2"/>
    <w:next w:val="af6"/>
    <w:rsid w:val="00FB3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0">
    <w:name w:val="Нет списка4"/>
    <w:next w:val="a3"/>
    <w:uiPriority w:val="99"/>
    <w:semiHidden/>
    <w:unhideWhenUsed/>
    <w:rsid w:val="00660182"/>
  </w:style>
  <w:style w:type="table" w:customStyle="1" w:styleId="450">
    <w:name w:val="Сетка таблицы45"/>
    <w:basedOn w:val="a2"/>
    <w:next w:val="af6"/>
    <w:rsid w:val="00660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6"/>
    <w:rsid w:val="004C09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uiPriority w:val="99"/>
    <w:rsid w:val="00FD597B"/>
    <w:rPr>
      <w:rFonts w:ascii="Times New Roman" w:hAnsi="Times New Roman" w:cs="Times New Roman" w:hint="default"/>
      <w:b/>
      <w:bCs/>
      <w:sz w:val="26"/>
      <w:szCs w:val="26"/>
    </w:rPr>
  </w:style>
  <w:style w:type="table" w:customStyle="1" w:styleId="470">
    <w:name w:val="Сетка таблицы47"/>
    <w:basedOn w:val="a2"/>
    <w:next w:val="af6"/>
    <w:rsid w:val="005C3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f6"/>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2"/>
    <w:next w:val="af6"/>
    <w:uiPriority w:val="59"/>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2"/>
    <w:next w:val="af6"/>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6"/>
    <w:uiPriority w:val="99"/>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3"/>
    <w:uiPriority w:val="99"/>
    <w:semiHidden/>
    <w:unhideWhenUsed/>
    <w:rsid w:val="00DA0847"/>
  </w:style>
  <w:style w:type="table" w:customStyle="1" w:styleId="520">
    <w:name w:val="Сетка таблицы52"/>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нак Знак1"/>
    <w:basedOn w:val="a1"/>
    <w:rsid w:val="00DA0847"/>
    <w:rPr>
      <w:sz w:val="24"/>
      <w:szCs w:val="24"/>
    </w:rPr>
  </w:style>
  <w:style w:type="character" w:customStyle="1" w:styleId="affffff2">
    <w:name w:val="Знак Знак"/>
    <w:basedOn w:val="a1"/>
    <w:rsid w:val="00DA0847"/>
    <w:rPr>
      <w:sz w:val="24"/>
      <w:szCs w:val="24"/>
    </w:rPr>
  </w:style>
  <w:style w:type="paragraph" w:customStyle="1" w:styleId="216">
    <w:name w:val="Основной текст с отступом 21"/>
    <w:basedOn w:val="a0"/>
    <w:rsid w:val="00DA0847"/>
    <w:pPr>
      <w:autoSpaceDE/>
      <w:autoSpaceDN/>
      <w:adjustRightInd/>
      <w:ind w:firstLine="709"/>
      <w:jc w:val="both"/>
    </w:pPr>
    <w:rPr>
      <w:rFonts w:ascii="Arial" w:eastAsia="Times New Roman" w:hAnsi="Arial"/>
      <w:sz w:val="22"/>
      <w:szCs w:val="20"/>
    </w:rPr>
  </w:style>
  <w:style w:type="paragraph" w:customStyle="1" w:styleId="Style20">
    <w:name w:val="Style20"/>
    <w:basedOn w:val="a0"/>
    <w:uiPriority w:val="99"/>
    <w:rsid w:val="00DA0847"/>
    <w:rPr>
      <w:rFonts w:eastAsia="Times New Roman"/>
    </w:rPr>
  </w:style>
  <w:style w:type="table" w:customStyle="1" w:styleId="1100">
    <w:name w:val="Сетка таблицы110"/>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2"/>
    <w:next w:val="af6"/>
    <w:uiPriority w:val="59"/>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6"/>
    <w:rsid w:val="00F51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3"/>
    <w:uiPriority w:val="99"/>
    <w:semiHidden/>
    <w:unhideWhenUsed/>
    <w:rsid w:val="00C23265"/>
  </w:style>
  <w:style w:type="table" w:customStyle="1" w:styleId="540">
    <w:name w:val="Сетка таблицы54"/>
    <w:basedOn w:val="a2"/>
    <w:next w:val="af6"/>
    <w:rsid w:val="00C232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f6"/>
    <w:uiPriority w:val="59"/>
    <w:rsid w:val="00C232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a">
    <w:name w:val="Нет списка7"/>
    <w:next w:val="a3"/>
    <w:uiPriority w:val="99"/>
    <w:semiHidden/>
    <w:unhideWhenUsed/>
    <w:rsid w:val="00470F19"/>
  </w:style>
  <w:style w:type="table" w:customStyle="1" w:styleId="550">
    <w:name w:val="Сетка таблицы55"/>
    <w:basedOn w:val="a2"/>
    <w:next w:val="af6"/>
    <w:rsid w:val="00470F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
    <w:next w:val="a3"/>
    <w:semiHidden/>
    <w:rsid w:val="00304BA0"/>
  </w:style>
  <w:style w:type="paragraph" w:customStyle="1" w:styleId="affffff3">
    <w:basedOn w:val="a0"/>
    <w:next w:val="af3"/>
    <w:qFormat/>
    <w:rsid w:val="00304BA0"/>
    <w:pPr>
      <w:widowControl/>
      <w:autoSpaceDE/>
      <w:autoSpaceDN/>
      <w:adjustRightInd/>
      <w:jc w:val="center"/>
    </w:pPr>
    <w:rPr>
      <w:rFonts w:eastAsia="Times New Roman"/>
      <w:b/>
      <w:bCs/>
      <w:lang w:val="x-none" w:eastAsia="x-none"/>
    </w:rPr>
  </w:style>
  <w:style w:type="paragraph" w:customStyle="1" w:styleId="1ff5">
    <w:name w:val="Знак Знак Знак Знак1"/>
    <w:basedOn w:val="a0"/>
    <w:rsid w:val="00304BA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60">
    <w:name w:val="Сетка таблицы56"/>
    <w:basedOn w:val="a2"/>
    <w:next w:val="af6"/>
    <w:uiPriority w:val="59"/>
    <w:rsid w:val="00304BA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3"/>
    <w:uiPriority w:val="99"/>
    <w:semiHidden/>
    <w:unhideWhenUsed/>
    <w:rsid w:val="008675EE"/>
  </w:style>
  <w:style w:type="table" w:customStyle="1" w:styleId="570">
    <w:name w:val="Сетка таблицы57"/>
    <w:basedOn w:val="a2"/>
    <w:next w:val="af6"/>
    <w:uiPriority w:val="59"/>
    <w:rsid w:val="008675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4">
    <w:basedOn w:val="a0"/>
    <w:next w:val="a0"/>
    <w:uiPriority w:val="10"/>
    <w:qFormat/>
    <w:rsid w:val="008675EE"/>
    <w:pPr>
      <w:widowControl/>
      <w:pBdr>
        <w:bottom w:val="single" w:sz="4" w:space="1" w:color="auto"/>
      </w:pBdr>
      <w:autoSpaceDE/>
      <w:autoSpaceDN/>
      <w:adjustRightInd/>
      <w:contextualSpacing/>
    </w:pPr>
    <w:rPr>
      <w:rFonts w:ascii="Cambria" w:eastAsia="Times New Roman" w:hAnsi="Cambria"/>
      <w:spacing w:val="5"/>
      <w:sz w:val="52"/>
      <w:szCs w:val="52"/>
    </w:rPr>
  </w:style>
  <w:style w:type="table" w:customStyle="1" w:styleId="580">
    <w:name w:val="Сетка таблицы58"/>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3"/>
    <w:uiPriority w:val="99"/>
    <w:semiHidden/>
    <w:unhideWhenUsed/>
    <w:rsid w:val="00C3250B"/>
  </w:style>
  <w:style w:type="table" w:customStyle="1" w:styleId="590">
    <w:name w:val="Сетка таблицы59"/>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6"/>
    <w:uiPriority w:val="59"/>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3"/>
    <w:uiPriority w:val="99"/>
    <w:semiHidden/>
    <w:unhideWhenUsed/>
    <w:rsid w:val="00AB6FE1"/>
  </w:style>
  <w:style w:type="table" w:customStyle="1" w:styleId="600">
    <w:name w:val="Сетка таблицы60"/>
    <w:basedOn w:val="a2"/>
    <w:next w:val="af6"/>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3"/>
    <w:uiPriority w:val="99"/>
    <w:semiHidden/>
    <w:unhideWhenUsed/>
    <w:rsid w:val="00AB6FE1"/>
  </w:style>
  <w:style w:type="table" w:customStyle="1" w:styleId="610">
    <w:name w:val="Сетка таблицы61"/>
    <w:basedOn w:val="a2"/>
    <w:next w:val="af6"/>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f6"/>
    <w:uiPriority w:val="59"/>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6"/>
    <w:uiPriority w:val="99"/>
    <w:rsid w:val="006B70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3"/>
    <w:uiPriority w:val="99"/>
    <w:semiHidden/>
    <w:unhideWhenUsed/>
    <w:rsid w:val="00D04314"/>
  </w:style>
  <w:style w:type="table" w:customStyle="1" w:styleId="630">
    <w:name w:val="Сетка таблицы63"/>
    <w:basedOn w:val="a2"/>
    <w:next w:val="af6"/>
    <w:rsid w:val="00D043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3"/>
    <w:uiPriority w:val="99"/>
    <w:semiHidden/>
    <w:unhideWhenUsed/>
    <w:rsid w:val="00042DB2"/>
  </w:style>
  <w:style w:type="table" w:customStyle="1" w:styleId="640">
    <w:name w:val="Сетка таблицы64"/>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2"/>
    <w:next w:val="af6"/>
    <w:rsid w:val="00042DB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
    <w:next w:val="a3"/>
    <w:uiPriority w:val="99"/>
    <w:semiHidden/>
    <w:unhideWhenUsed/>
    <w:rsid w:val="00042DB2"/>
  </w:style>
  <w:style w:type="table" w:customStyle="1" w:styleId="660">
    <w:name w:val="Сетка таблицы66"/>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2"/>
    <w:next w:val="af6"/>
    <w:uiPriority w:val="59"/>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2"/>
    <w:next w:val="af6"/>
    <w:rsid w:val="00797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
    <w:next w:val="a3"/>
    <w:semiHidden/>
    <w:rsid w:val="00C52E66"/>
  </w:style>
  <w:style w:type="paragraph" w:customStyle="1" w:styleId="affffff5">
    <w:basedOn w:val="a0"/>
    <w:next w:val="af3"/>
    <w:qFormat/>
    <w:rsid w:val="00C52E66"/>
    <w:pPr>
      <w:widowControl/>
      <w:autoSpaceDE/>
      <w:autoSpaceDN/>
      <w:adjustRightInd/>
      <w:jc w:val="center"/>
    </w:pPr>
    <w:rPr>
      <w:rFonts w:eastAsia="Times New Roman"/>
      <w:b/>
      <w:bCs/>
      <w:lang w:val="x-none" w:eastAsia="x-none"/>
    </w:rPr>
  </w:style>
  <w:style w:type="paragraph" w:customStyle="1" w:styleId="1ff6">
    <w:name w:val="Знак Знак Знак Знак1"/>
    <w:basedOn w:val="a0"/>
    <w:rsid w:val="00C52E66"/>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680">
    <w:name w:val="Сетка таблицы68"/>
    <w:basedOn w:val="a2"/>
    <w:next w:val="af6"/>
    <w:uiPriority w:val="59"/>
    <w:rsid w:val="00C52E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3">
    <w:name w:val="Основной текст с отступом 3 Знак1"/>
    <w:basedOn w:val="a1"/>
    <w:uiPriority w:val="99"/>
    <w:rsid w:val="00C52E66"/>
    <w:rPr>
      <w:sz w:val="16"/>
      <w:szCs w:val="16"/>
    </w:rPr>
  </w:style>
  <w:style w:type="character" w:customStyle="1" w:styleId="1ff7">
    <w:name w:val="Текст примечания Знак1"/>
    <w:basedOn w:val="a1"/>
    <w:uiPriority w:val="99"/>
    <w:rsid w:val="00C52E66"/>
  </w:style>
  <w:style w:type="character" w:customStyle="1" w:styleId="1ff8">
    <w:name w:val="Тема примечания Знак1"/>
    <w:basedOn w:val="1ff7"/>
    <w:uiPriority w:val="99"/>
    <w:rsid w:val="00C52E66"/>
    <w:rPr>
      <w:b/>
      <w:bCs/>
    </w:rPr>
  </w:style>
  <w:style w:type="paragraph" w:customStyle="1" w:styleId="affffff6">
    <w:name w:val="Знак"/>
    <w:basedOn w:val="a0"/>
    <w:rsid w:val="00C52E66"/>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690">
    <w:name w:val="Сетка таблицы69"/>
    <w:basedOn w:val="a2"/>
    <w:next w:val="af6"/>
    <w:rsid w:val="00F06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2"/>
    <w:next w:val="af6"/>
    <w:rsid w:val="00EA70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
    <w:next w:val="a3"/>
    <w:uiPriority w:val="99"/>
    <w:semiHidden/>
    <w:unhideWhenUsed/>
    <w:rsid w:val="00353EB2"/>
  </w:style>
  <w:style w:type="table" w:customStyle="1" w:styleId="710">
    <w:name w:val="Сетка таблицы71"/>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6"/>
    <w:uiPriority w:val="59"/>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
    <w:next w:val="a3"/>
    <w:uiPriority w:val="99"/>
    <w:semiHidden/>
    <w:unhideWhenUsed/>
    <w:rsid w:val="00353EB2"/>
  </w:style>
  <w:style w:type="table" w:customStyle="1" w:styleId="720">
    <w:name w:val="Сетка таблицы72"/>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3"/>
    <w:uiPriority w:val="99"/>
    <w:semiHidden/>
    <w:unhideWhenUsed/>
    <w:rsid w:val="00673819"/>
  </w:style>
  <w:style w:type="table" w:customStyle="1" w:styleId="730">
    <w:name w:val="Сетка таблицы73"/>
    <w:basedOn w:val="a2"/>
    <w:next w:val="af6"/>
    <w:uiPriority w:val="39"/>
    <w:rsid w:val="006738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Char Char Знак Знак Char Char Знак Знак Знак Знак Знак Знак Знак Знак Знак Знак Знак Знак Знак Знак Знак"/>
    <w:basedOn w:val="a0"/>
    <w:uiPriority w:val="99"/>
    <w:semiHidden/>
    <w:rsid w:val="00673819"/>
    <w:pPr>
      <w:widowControl/>
      <w:autoSpaceDE/>
      <w:autoSpaceDN/>
      <w:adjustRightInd/>
      <w:spacing w:after="160" w:line="240" w:lineRule="exact"/>
    </w:pPr>
    <w:rPr>
      <w:rFonts w:ascii="Verdana" w:eastAsia="Times New Roman" w:hAnsi="Verdana"/>
      <w:lang w:val="en-US" w:eastAsia="en-US"/>
    </w:rPr>
  </w:style>
  <w:style w:type="paragraph" w:customStyle="1" w:styleId="1ff9">
    <w:name w:val="Безымянный1"/>
    <w:basedOn w:val="a0"/>
    <w:uiPriority w:val="99"/>
    <w:rsid w:val="00673819"/>
    <w:pPr>
      <w:tabs>
        <w:tab w:val="left" w:pos="567"/>
      </w:tabs>
      <w:suppressAutoHyphens/>
      <w:autoSpaceDE/>
      <w:autoSpaceDN/>
      <w:adjustRightInd/>
      <w:spacing w:line="340" w:lineRule="exact"/>
      <w:ind w:firstLine="567"/>
    </w:pPr>
    <w:rPr>
      <w:rFonts w:ascii="Arial" w:eastAsia="Times New Roman" w:hAnsi="Arial"/>
      <w:kern w:val="1"/>
      <w:sz w:val="26"/>
    </w:rPr>
  </w:style>
  <w:style w:type="table" w:customStyle="1" w:styleId="740">
    <w:name w:val="Сетка таблицы74"/>
    <w:basedOn w:val="a2"/>
    <w:uiPriority w:val="39"/>
    <w:rsid w:val="006738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673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673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7">
    <w:name w:val="Placeholder Text"/>
    <w:basedOn w:val="a1"/>
    <w:link w:val="1ffa"/>
    <w:uiPriority w:val="99"/>
    <w:rsid w:val="00673819"/>
    <w:rPr>
      <w:color w:val="808080"/>
    </w:rPr>
  </w:style>
  <w:style w:type="numbering" w:customStyle="1" w:styleId="204">
    <w:name w:val="Нет списка20"/>
    <w:next w:val="a3"/>
    <w:uiPriority w:val="99"/>
    <w:semiHidden/>
    <w:unhideWhenUsed/>
    <w:rsid w:val="001A02AF"/>
  </w:style>
  <w:style w:type="table" w:customStyle="1" w:styleId="750">
    <w:name w:val="Сетка таблицы75"/>
    <w:basedOn w:val="a2"/>
    <w:next w:val="af6"/>
    <w:uiPriority w:val="39"/>
    <w:rsid w:val="001A0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3"/>
    <w:uiPriority w:val="99"/>
    <w:semiHidden/>
    <w:unhideWhenUsed/>
    <w:rsid w:val="003109E8"/>
  </w:style>
  <w:style w:type="table" w:customStyle="1" w:styleId="760">
    <w:name w:val="Сетка таблицы76"/>
    <w:basedOn w:val="a2"/>
    <w:next w:val="af6"/>
    <w:uiPriority w:val="59"/>
    <w:rsid w:val="003109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1"/>
    <w:rsid w:val="003109E8"/>
    <w:rPr>
      <w:rFonts w:ascii="Times New Roman" w:hAnsi="Times New Roman" w:cs="Times New Roman" w:hint="default"/>
      <w:b w:val="0"/>
      <w:bCs w:val="0"/>
      <w:i w:val="0"/>
      <w:iCs w:val="0"/>
      <w:color w:val="000000"/>
      <w:sz w:val="26"/>
      <w:szCs w:val="26"/>
    </w:rPr>
  </w:style>
  <w:style w:type="character" w:customStyle="1" w:styleId="fontstyle31">
    <w:name w:val="fontstyle31"/>
    <w:basedOn w:val="a1"/>
    <w:rsid w:val="003109E8"/>
    <w:rPr>
      <w:rFonts w:ascii="Calibri" w:hAnsi="Calibri" w:cs="Calibri" w:hint="default"/>
      <w:b w:val="0"/>
      <w:bCs w:val="0"/>
      <w:i w:val="0"/>
      <w:iCs w:val="0"/>
      <w:color w:val="000000"/>
      <w:sz w:val="26"/>
      <w:szCs w:val="26"/>
    </w:rPr>
  </w:style>
  <w:style w:type="numbering" w:customStyle="1" w:styleId="224">
    <w:name w:val="Нет списка22"/>
    <w:next w:val="a3"/>
    <w:semiHidden/>
    <w:rsid w:val="007F1DCC"/>
  </w:style>
  <w:style w:type="table" w:customStyle="1" w:styleId="770">
    <w:name w:val="Сетка таблицы77"/>
    <w:basedOn w:val="a2"/>
    <w:next w:val="af6"/>
    <w:rsid w:val="007F1D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basedOn w:val="a0"/>
    <w:next w:val="a6"/>
    <w:uiPriority w:val="99"/>
    <w:unhideWhenUsed/>
    <w:rsid w:val="007F1DCC"/>
    <w:pPr>
      <w:widowControl/>
      <w:autoSpaceDE/>
      <w:autoSpaceDN/>
      <w:adjustRightInd/>
      <w:spacing w:before="100" w:beforeAutospacing="1" w:after="100" w:afterAutospacing="1"/>
    </w:pPr>
    <w:rPr>
      <w:rFonts w:eastAsia="Times New Roman"/>
      <w:color w:val="000000"/>
    </w:rPr>
  </w:style>
  <w:style w:type="paragraph" w:customStyle="1" w:styleId="1KGK94">
    <w:name w:val="1KG=K9"/>
    <w:rsid w:val="007F1DCC"/>
    <w:pPr>
      <w:spacing w:after="0" w:line="240" w:lineRule="auto"/>
    </w:pPr>
    <w:rPr>
      <w:rFonts w:ascii="Arial" w:eastAsia="Times New Roman" w:hAnsi="Arial" w:cs="Arial"/>
      <w:sz w:val="24"/>
      <w:szCs w:val="24"/>
      <w:lang w:val="en-AU"/>
    </w:rPr>
  </w:style>
  <w:style w:type="character" w:customStyle="1" w:styleId="extendedtext-full">
    <w:name w:val="extendedtext-full"/>
    <w:rsid w:val="007F1DCC"/>
  </w:style>
  <w:style w:type="table" w:customStyle="1" w:styleId="780">
    <w:name w:val="Сетка таблицы78"/>
    <w:basedOn w:val="a2"/>
    <w:next w:val="af6"/>
    <w:rsid w:val="00453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2"/>
    <w:next w:val="af6"/>
    <w:uiPriority w:val="59"/>
    <w:rsid w:val="00453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2"/>
    <w:next w:val="af6"/>
    <w:uiPriority w:val="59"/>
    <w:rsid w:val="00C91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
    <w:next w:val="a3"/>
    <w:uiPriority w:val="99"/>
    <w:semiHidden/>
    <w:unhideWhenUsed/>
    <w:rsid w:val="00FB1A57"/>
  </w:style>
  <w:style w:type="table" w:customStyle="1" w:styleId="820">
    <w:name w:val="Сетка таблицы82"/>
    <w:basedOn w:val="a2"/>
    <w:next w:val="af6"/>
    <w:rsid w:val="00FB1A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3"/>
    <w:uiPriority w:val="99"/>
    <w:semiHidden/>
    <w:unhideWhenUsed/>
    <w:rsid w:val="008C0AF4"/>
  </w:style>
  <w:style w:type="table" w:customStyle="1" w:styleId="830">
    <w:name w:val="Сетка таблицы83"/>
    <w:basedOn w:val="a2"/>
    <w:next w:val="af6"/>
    <w:rsid w:val="008C0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3"/>
    <w:uiPriority w:val="99"/>
    <w:semiHidden/>
    <w:unhideWhenUsed/>
    <w:rsid w:val="00A91736"/>
  </w:style>
  <w:style w:type="table" w:customStyle="1" w:styleId="840">
    <w:name w:val="Сетка таблицы84"/>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
    <w:next w:val="a3"/>
    <w:uiPriority w:val="99"/>
    <w:semiHidden/>
    <w:unhideWhenUsed/>
    <w:rsid w:val="00A91736"/>
  </w:style>
  <w:style w:type="table" w:customStyle="1" w:styleId="850">
    <w:name w:val="Сетка таблицы85"/>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2"/>
    <w:next w:val="af6"/>
    <w:uiPriority w:val="59"/>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3"/>
    <w:uiPriority w:val="99"/>
    <w:semiHidden/>
    <w:unhideWhenUsed/>
    <w:rsid w:val="003B0B3B"/>
  </w:style>
  <w:style w:type="paragraph" w:customStyle="1" w:styleId="affffff9">
    <w:basedOn w:val="a0"/>
    <w:next w:val="af3"/>
    <w:qFormat/>
    <w:rsid w:val="003B0B3B"/>
    <w:pPr>
      <w:widowControl/>
      <w:autoSpaceDE/>
      <w:autoSpaceDN/>
      <w:adjustRightInd/>
      <w:jc w:val="center"/>
    </w:pPr>
    <w:rPr>
      <w:rFonts w:eastAsia="Times New Roman"/>
      <w:b/>
      <w:bCs/>
    </w:rPr>
  </w:style>
  <w:style w:type="paragraph" w:customStyle="1" w:styleId="1ffb">
    <w:name w:val="Знак Знак Знак Знак1"/>
    <w:basedOn w:val="a0"/>
    <w:rsid w:val="003B0B3B"/>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870">
    <w:name w:val="Сетка таблицы87"/>
    <w:basedOn w:val="a2"/>
    <w:next w:val="af6"/>
    <w:uiPriority w:val="59"/>
    <w:rsid w:val="003B0B3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2"/>
    <w:next w:val="af6"/>
    <w:rsid w:val="003B0B3B"/>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0">
    <w:name w:val="Сетка таблицы88"/>
    <w:basedOn w:val="a2"/>
    <w:next w:val="af6"/>
    <w:rsid w:val="00AE2B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2"/>
    <w:next w:val="af6"/>
    <w:rsid w:val="00745D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2"/>
    <w:next w:val="af6"/>
    <w:rsid w:val="00FA44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2"/>
    <w:next w:val="af6"/>
    <w:rsid w:val="00F26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3"/>
    <w:uiPriority w:val="99"/>
    <w:semiHidden/>
    <w:unhideWhenUsed/>
    <w:rsid w:val="00CF69AF"/>
  </w:style>
  <w:style w:type="table" w:customStyle="1" w:styleId="930">
    <w:name w:val="Сетка таблицы93"/>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
    <w:name w:val="Нет списка29"/>
    <w:next w:val="a3"/>
    <w:uiPriority w:val="99"/>
    <w:semiHidden/>
    <w:unhideWhenUsed/>
    <w:rsid w:val="00CF69AF"/>
  </w:style>
  <w:style w:type="character" w:customStyle="1" w:styleId="1ffc">
    <w:name w:val="Текст концевой сноски Знак1"/>
    <w:basedOn w:val="a1"/>
    <w:uiPriority w:val="99"/>
    <w:rsid w:val="00CF69AF"/>
    <w:rPr>
      <w:rFonts w:ascii="Times New Roman" w:hAnsi="Times New Roman" w:cs="Times New Roman" w:hint="default"/>
      <w:sz w:val="20"/>
      <w:szCs w:val="20"/>
      <w:lang w:val="x-none" w:eastAsia="ru-RU"/>
    </w:rPr>
  </w:style>
  <w:style w:type="table" w:customStyle="1" w:styleId="940">
    <w:name w:val="Сетка таблицы94"/>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qFormat/>
    <w:rsid w:val="00CF69AF"/>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301">
    <w:name w:val="Нет списка30"/>
    <w:next w:val="a3"/>
    <w:uiPriority w:val="99"/>
    <w:semiHidden/>
    <w:unhideWhenUsed/>
    <w:rsid w:val="00CF69AF"/>
  </w:style>
  <w:style w:type="paragraph" w:customStyle="1" w:styleId="s22">
    <w:name w:val="s_22"/>
    <w:basedOn w:val="a0"/>
    <w:rsid w:val="00CF69AF"/>
    <w:pPr>
      <w:widowControl/>
      <w:autoSpaceDE/>
      <w:autoSpaceDN/>
      <w:adjustRightInd/>
      <w:spacing w:before="100" w:beforeAutospacing="1" w:after="100" w:afterAutospacing="1"/>
    </w:pPr>
    <w:rPr>
      <w:rFonts w:eastAsia="Times New Roman"/>
    </w:rPr>
  </w:style>
  <w:style w:type="table" w:customStyle="1" w:styleId="950">
    <w:name w:val="Сетка таблицы95"/>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a">
    <w:name w:val="Основной текст5"/>
    <w:basedOn w:val="a0"/>
    <w:rsid w:val="000373E2"/>
    <w:pPr>
      <w:widowControl/>
      <w:shd w:val="clear" w:color="auto" w:fill="FFFFFF"/>
      <w:autoSpaceDE/>
      <w:autoSpaceDN/>
      <w:adjustRightInd/>
      <w:spacing w:after="420" w:line="195" w:lineRule="exact"/>
      <w:ind w:hanging="340"/>
      <w:jc w:val="both"/>
    </w:pPr>
    <w:rPr>
      <w:rFonts w:ascii="Tahoma" w:eastAsia="Tahoma" w:hAnsi="Tahoma" w:cs="Tahoma"/>
      <w:sz w:val="13"/>
      <w:szCs w:val="13"/>
    </w:rPr>
  </w:style>
  <w:style w:type="table" w:customStyle="1" w:styleId="960">
    <w:name w:val="Сетка таблицы96"/>
    <w:basedOn w:val="a2"/>
    <w:next w:val="af6"/>
    <w:rsid w:val="00960F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10">
    <w:name w:val="ConsPlusNormal1"/>
    <w:locked/>
    <w:rsid w:val="00D44139"/>
    <w:rPr>
      <w:rFonts w:ascii="Arial" w:hAnsi="Arial" w:cs="Arial"/>
      <w:lang w:val="ru-RU" w:eastAsia="ru-RU" w:bidi="ar-SA"/>
    </w:rPr>
  </w:style>
  <w:style w:type="numbering" w:customStyle="1" w:styleId="315">
    <w:name w:val="Нет списка31"/>
    <w:next w:val="a3"/>
    <w:uiPriority w:val="99"/>
    <w:semiHidden/>
    <w:unhideWhenUsed/>
    <w:rsid w:val="000B7161"/>
  </w:style>
  <w:style w:type="paragraph" w:customStyle="1" w:styleId="1ffd">
    <w:name w:val="Знак Знак Знак Знак1"/>
    <w:basedOn w:val="a0"/>
    <w:rsid w:val="000B7161"/>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970">
    <w:name w:val="Сетка таблицы97"/>
    <w:basedOn w:val="a2"/>
    <w:next w:val="af6"/>
    <w:rsid w:val="000B71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
    <w:name w:val="Нет списка32"/>
    <w:next w:val="a3"/>
    <w:uiPriority w:val="99"/>
    <w:semiHidden/>
    <w:unhideWhenUsed/>
    <w:rsid w:val="005A0DEA"/>
  </w:style>
  <w:style w:type="table" w:customStyle="1" w:styleId="98">
    <w:name w:val="Сетка таблицы98"/>
    <w:basedOn w:val="a2"/>
    <w:next w:val="af6"/>
    <w:rsid w:val="005A0D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basedOn w:val="afffa"/>
    <w:rsid w:val="005A0DEA"/>
    <w:rPr>
      <w:rFonts w:ascii="Arial" w:eastAsia="Arial" w:hAnsi="Arial" w:cs="Arial"/>
      <w:b w:val="0"/>
      <w:bCs w:val="0"/>
      <w:i w:val="0"/>
      <w:iCs w:val="0"/>
      <w:smallCaps w:val="0"/>
      <w:strike w:val="0"/>
      <w:color w:val="000000"/>
      <w:spacing w:val="3"/>
      <w:w w:val="100"/>
      <w:position w:val="0"/>
      <w:sz w:val="18"/>
      <w:szCs w:val="18"/>
      <w:u w:val="none"/>
      <w:shd w:val="clear" w:color="auto" w:fill="FFFFFF"/>
      <w:lang w:val="ru-RU"/>
    </w:rPr>
  </w:style>
  <w:style w:type="character" w:customStyle="1" w:styleId="1ffe">
    <w:name w:val="Обычный1"/>
    <w:rsid w:val="00CA7B0F"/>
    <w:rPr>
      <w:sz w:val="24"/>
    </w:rPr>
  </w:style>
  <w:style w:type="paragraph" w:customStyle="1" w:styleId="extendedtext-short">
    <w:name w:val="extendedtext-short"/>
    <w:rsid w:val="00CA7B0F"/>
    <w:rPr>
      <w:rFonts w:eastAsia="Times New Roman"/>
      <w:color w:val="000000"/>
      <w:sz w:val="20"/>
      <w:szCs w:val="20"/>
    </w:rPr>
  </w:style>
  <w:style w:type="character" w:customStyle="1" w:styleId="28">
    <w:name w:val="Оглавление 2 Знак"/>
    <w:link w:val="27"/>
    <w:uiPriority w:val="39"/>
    <w:rsid w:val="00CA7B0F"/>
    <w:rPr>
      <w:rFonts w:ascii="Times New Roman" w:eastAsia="Times New Roman" w:hAnsi="Times New Roman" w:cs="Times New Roman"/>
      <w:sz w:val="20"/>
      <w:szCs w:val="20"/>
      <w:lang w:eastAsia="ru-RU"/>
    </w:rPr>
  </w:style>
  <w:style w:type="character" w:customStyle="1" w:styleId="43">
    <w:name w:val="Оглавление 4 Знак"/>
    <w:link w:val="42"/>
    <w:uiPriority w:val="39"/>
    <w:rsid w:val="00CA7B0F"/>
    <w:rPr>
      <w:rFonts w:ascii="Times New Roman" w:eastAsia="Times New Roman" w:hAnsi="Times New Roman" w:cs="Times New Roman"/>
      <w:sz w:val="20"/>
      <w:szCs w:val="20"/>
      <w:lang w:eastAsia="ru-RU"/>
    </w:rPr>
  </w:style>
  <w:style w:type="character" w:customStyle="1" w:styleId="62">
    <w:name w:val="Оглавление 6 Знак"/>
    <w:link w:val="61"/>
    <w:uiPriority w:val="39"/>
    <w:rsid w:val="00CA7B0F"/>
    <w:rPr>
      <w:rFonts w:ascii="Times New Roman" w:eastAsia="Times New Roman" w:hAnsi="Times New Roman" w:cs="Times New Roman"/>
      <w:sz w:val="20"/>
      <w:szCs w:val="20"/>
      <w:lang w:eastAsia="ru-RU"/>
    </w:rPr>
  </w:style>
  <w:style w:type="character" w:customStyle="1" w:styleId="72">
    <w:name w:val="Оглавление 7 Знак"/>
    <w:link w:val="71"/>
    <w:uiPriority w:val="39"/>
    <w:rsid w:val="00CA7B0F"/>
    <w:rPr>
      <w:rFonts w:ascii="Times New Roman" w:eastAsia="Times New Roman" w:hAnsi="Times New Roman" w:cs="Times New Roman"/>
      <w:sz w:val="20"/>
      <w:szCs w:val="20"/>
      <w:lang w:eastAsia="ru-RU"/>
    </w:rPr>
  </w:style>
  <w:style w:type="paragraph" w:customStyle="1" w:styleId="1fa">
    <w:name w:val="Знак концевой сноски1"/>
    <w:link w:val="affffa"/>
    <w:uiPriority w:val="99"/>
    <w:rsid w:val="00CA7B0F"/>
    <w:rPr>
      <w:vertAlign w:val="superscript"/>
    </w:rPr>
  </w:style>
  <w:style w:type="paragraph" w:customStyle="1" w:styleId="17">
    <w:name w:val="Строгий1"/>
    <w:link w:val="af9"/>
    <w:uiPriority w:val="22"/>
    <w:rsid w:val="00CA7B0F"/>
    <w:rPr>
      <w:b/>
      <w:bCs/>
    </w:rPr>
  </w:style>
  <w:style w:type="paragraph" w:customStyle="1" w:styleId="1f0">
    <w:name w:val="Знак сноски1"/>
    <w:link w:val="afff9"/>
    <w:uiPriority w:val="99"/>
    <w:rsid w:val="00CA7B0F"/>
    <w:rPr>
      <w:vertAlign w:val="superscript"/>
    </w:rPr>
  </w:style>
  <w:style w:type="character" w:customStyle="1" w:styleId="37">
    <w:name w:val="Оглавление 3 Знак"/>
    <w:link w:val="36"/>
    <w:uiPriority w:val="39"/>
    <w:rsid w:val="00CA7B0F"/>
    <w:rPr>
      <w:rFonts w:ascii="Calibri" w:eastAsia="Times New Roman" w:hAnsi="Calibri" w:cs="Times New Roman"/>
      <w:lang w:eastAsia="ru-RU"/>
    </w:rPr>
  </w:style>
  <w:style w:type="paragraph" w:customStyle="1" w:styleId="13">
    <w:name w:val="Гиперссылка1"/>
    <w:link w:val="a9"/>
    <w:uiPriority w:val="99"/>
    <w:rsid w:val="00CA7B0F"/>
    <w:rPr>
      <w:color w:val="0000FF"/>
      <w:u w:val="single"/>
    </w:rPr>
  </w:style>
  <w:style w:type="paragraph" w:customStyle="1" w:styleId="Footnote">
    <w:name w:val="Footnote"/>
    <w:basedOn w:val="a0"/>
    <w:rsid w:val="00CA7B0F"/>
    <w:pPr>
      <w:widowControl/>
      <w:autoSpaceDE/>
      <w:autoSpaceDN/>
      <w:adjustRightInd/>
    </w:pPr>
    <w:rPr>
      <w:rFonts w:asciiTheme="minorHAnsi" w:eastAsia="Times New Roman" w:hAnsiTheme="minorHAnsi"/>
      <w:color w:val="000000"/>
      <w:sz w:val="20"/>
      <w:szCs w:val="20"/>
    </w:rPr>
  </w:style>
  <w:style w:type="character" w:customStyle="1" w:styleId="1e">
    <w:name w:val="Оглавление 1 Знак"/>
    <w:link w:val="1d"/>
    <w:uiPriority w:val="39"/>
    <w:rsid w:val="00CA7B0F"/>
    <w:rPr>
      <w:rFonts w:ascii="Times New Roman" w:eastAsia="Times New Roman" w:hAnsi="Times New Roman" w:cs="Times New Roman"/>
      <w:sz w:val="20"/>
      <w:szCs w:val="20"/>
      <w:lang w:eastAsia="ru-RU"/>
    </w:rPr>
  </w:style>
  <w:style w:type="paragraph" w:customStyle="1" w:styleId="HeaderandFooter">
    <w:name w:val="Header and Footer"/>
    <w:rsid w:val="00CA7B0F"/>
    <w:pPr>
      <w:spacing w:after="0" w:line="240" w:lineRule="auto"/>
      <w:jc w:val="both"/>
    </w:pPr>
    <w:rPr>
      <w:rFonts w:ascii="XO Thames" w:eastAsia="Times New Roman" w:hAnsi="XO Thames" w:cs="Times New Roman"/>
      <w:color w:val="000000"/>
      <w:sz w:val="20"/>
      <w:szCs w:val="20"/>
      <w:lang w:eastAsia="ru-RU"/>
    </w:rPr>
  </w:style>
  <w:style w:type="paragraph" w:customStyle="1" w:styleId="12">
    <w:name w:val="Выделение1"/>
    <w:link w:val="a8"/>
    <w:rsid w:val="00CA7B0F"/>
    <w:rPr>
      <w:i/>
      <w:iCs/>
    </w:rPr>
  </w:style>
  <w:style w:type="character" w:customStyle="1" w:styleId="92">
    <w:name w:val="Оглавление 9 Знак"/>
    <w:link w:val="91"/>
    <w:uiPriority w:val="39"/>
    <w:rsid w:val="00CA7B0F"/>
    <w:rPr>
      <w:rFonts w:ascii="Times New Roman" w:eastAsia="Times New Roman" w:hAnsi="Times New Roman" w:cs="Times New Roman"/>
      <w:sz w:val="20"/>
      <w:szCs w:val="20"/>
      <w:lang w:eastAsia="ru-RU"/>
    </w:rPr>
  </w:style>
  <w:style w:type="character" w:customStyle="1" w:styleId="82">
    <w:name w:val="Оглавление 8 Знак"/>
    <w:link w:val="81"/>
    <w:uiPriority w:val="39"/>
    <w:rsid w:val="00CA7B0F"/>
    <w:rPr>
      <w:rFonts w:ascii="Times New Roman" w:eastAsia="Times New Roman" w:hAnsi="Times New Roman" w:cs="Times New Roman"/>
      <w:sz w:val="20"/>
      <w:szCs w:val="20"/>
      <w:lang w:eastAsia="ru-RU"/>
    </w:rPr>
  </w:style>
  <w:style w:type="character" w:customStyle="1" w:styleId="52">
    <w:name w:val="Оглавление 5 Знак"/>
    <w:link w:val="51"/>
    <w:uiPriority w:val="39"/>
    <w:rsid w:val="00CA7B0F"/>
    <w:rPr>
      <w:rFonts w:ascii="Times New Roman" w:eastAsia="Times New Roman" w:hAnsi="Times New Roman" w:cs="Times New Roman"/>
      <w:sz w:val="20"/>
      <w:szCs w:val="20"/>
      <w:lang w:eastAsia="ru-RU"/>
    </w:rPr>
  </w:style>
  <w:style w:type="character" w:customStyle="1" w:styleId="a7">
    <w:name w:val="Обычный (веб) Знак"/>
    <w:basedOn w:val="1ffe"/>
    <w:link w:val="a6"/>
    <w:uiPriority w:val="99"/>
    <w:rsid w:val="00CA7B0F"/>
    <w:rPr>
      <w:rFonts w:ascii="Times New Roman" w:eastAsia="Times New Roman" w:hAnsi="Times New Roman" w:cs="Times New Roman"/>
      <w:sz w:val="24"/>
      <w:szCs w:val="24"/>
      <w:lang w:eastAsia="ru-RU"/>
    </w:rPr>
  </w:style>
  <w:style w:type="numbering" w:customStyle="1" w:styleId="333">
    <w:name w:val="Нет списка33"/>
    <w:next w:val="a3"/>
    <w:uiPriority w:val="99"/>
    <w:semiHidden/>
    <w:unhideWhenUsed/>
    <w:rsid w:val="0089281D"/>
  </w:style>
  <w:style w:type="table" w:customStyle="1" w:styleId="99">
    <w:name w:val="Сетка таблицы99"/>
    <w:basedOn w:val="a2"/>
    <w:next w:val="af6"/>
    <w:rsid w:val="008928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89281D"/>
  </w:style>
  <w:style w:type="table" w:customStyle="1" w:styleId="1200">
    <w:name w:val="Сетка таблицы120"/>
    <w:basedOn w:val="a2"/>
    <w:next w:val="af6"/>
    <w:uiPriority w:val="59"/>
    <w:rsid w:val="0089281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
    <w:name w:val="Body Text 22"/>
    <w:basedOn w:val="a0"/>
    <w:rsid w:val="0089281D"/>
    <w:pPr>
      <w:widowControl/>
      <w:autoSpaceDE/>
      <w:autoSpaceDN/>
      <w:adjustRightInd/>
      <w:spacing w:line="360" w:lineRule="auto"/>
      <w:jc w:val="both"/>
    </w:pPr>
    <w:rPr>
      <w:rFonts w:eastAsia="Times New Roman"/>
      <w:szCs w:val="20"/>
    </w:rPr>
  </w:style>
  <w:style w:type="character" w:customStyle="1" w:styleId="FontStyle90">
    <w:name w:val="Font Style90"/>
    <w:uiPriority w:val="99"/>
    <w:rsid w:val="0089281D"/>
    <w:rPr>
      <w:rFonts w:ascii="Times New Roman" w:hAnsi="Times New Roman" w:cs="Times New Roman"/>
      <w:sz w:val="26"/>
      <w:szCs w:val="26"/>
    </w:rPr>
  </w:style>
  <w:style w:type="paragraph" w:styleId="a">
    <w:name w:val="List Bullet"/>
    <w:basedOn w:val="a0"/>
    <w:uiPriority w:val="99"/>
    <w:unhideWhenUsed/>
    <w:rsid w:val="0089281D"/>
    <w:pPr>
      <w:widowControl/>
      <w:numPr>
        <w:numId w:val="1"/>
      </w:numPr>
      <w:tabs>
        <w:tab w:val="clear" w:pos="360"/>
      </w:tabs>
      <w:autoSpaceDE/>
      <w:autoSpaceDN/>
      <w:adjustRightInd/>
      <w:spacing w:after="200" w:line="276" w:lineRule="auto"/>
      <w:ind w:left="720"/>
      <w:contextualSpacing/>
    </w:pPr>
    <w:rPr>
      <w:rFonts w:ascii="Calibri" w:eastAsia="Times New Roman" w:hAnsi="Calibri"/>
      <w:sz w:val="22"/>
      <w:szCs w:val="22"/>
    </w:rPr>
  </w:style>
  <w:style w:type="table" w:customStyle="1" w:styleId="1000">
    <w:name w:val="Сетка таблицы100"/>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3"/>
    <w:uiPriority w:val="99"/>
    <w:semiHidden/>
    <w:unhideWhenUsed/>
    <w:rsid w:val="004B0E00"/>
  </w:style>
  <w:style w:type="table" w:customStyle="1" w:styleId="1010">
    <w:name w:val="Сетка таблицы101"/>
    <w:basedOn w:val="a2"/>
    <w:next w:val="af6"/>
    <w:uiPriority w:val="59"/>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Знак Знак Знак Знак1"/>
    <w:basedOn w:val="a0"/>
    <w:rsid w:val="00E22C4E"/>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11a">
    <w:name w:val="Заголовок 11"/>
    <w:basedOn w:val="a0"/>
    <w:uiPriority w:val="1"/>
    <w:qFormat/>
    <w:rsid w:val="00E22C4E"/>
    <w:pPr>
      <w:adjustRightInd/>
      <w:spacing w:before="1"/>
      <w:ind w:left="857" w:right="-16" w:hanging="1488"/>
      <w:outlineLvl w:val="1"/>
    </w:pPr>
    <w:rPr>
      <w:rFonts w:eastAsia="Times New Roman"/>
      <w:b/>
      <w:bCs/>
      <w:lang w:val="en-US" w:eastAsia="en-US"/>
    </w:rPr>
  </w:style>
  <w:style w:type="paragraph" w:customStyle="1" w:styleId="1KGK95">
    <w:name w:val="1KG=K9"/>
    <w:rsid w:val="00003303"/>
    <w:pPr>
      <w:spacing w:after="0" w:line="240" w:lineRule="auto"/>
    </w:pPr>
    <w:rPr>
      <w:rFonts w:ascii="Arial" w:eastAsia="Times New Roman" w:hAnsi="Arial" w:cs="Arial"/>
      <w:sz w:val="24"/>
      <w:szCs w:val="24"/>
      <w:lang w:val="en-AU"/>
    </w:rPr>
  </w:style>
  <w:style w:type="character" w:customStyle="1" w:styleId="affffffa">
    <w:name w:val="Неразрешенное упоминание"/>
    <w:uiPriority w:val="99"/>
    <w:semiHidden/>
    <w:unhideWhenUsed/>
    <w:rsid w:val="00003303"/>
    <w:rPr>
      <w:color w:val="605E5C"/>
      <w:shd w:val="clear" w:color="auto" w:fill="E1DFDD"/>
    </w:rPr>
  </w:style>
  <w:style w:type="paragraph" w:customStyle="1" w:styleId="ConsPlusDocList">
    <w:name w:val="ConsPlusDocList"/>
    <w:rsid w:val="00003303"/>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003303"/>
    <w:pPr>
      <w:widowControl w:val="0"/>
      <w:autoSpaceDE w:val="0"/>
      <w:autoSpaceDN w:val="0"/>
      <w:spacing w:after="0" w:line="240" w:lineRule="auto"/>
    </w:pPr>
    <w:rPr>
      <w:rFonts w:ascii="Tahoma" w:eastAsia="Times New Roman" w:hAnsi="Tahoma" w:cs="Tahoma"/>
      <w:sz w:val="20"/>
      <w:lang w:eastAsia="ru-RU"/>
    </w:rPr>
  </w:style>
  <w:style w:type="paragraph" w:customStyle="1" w:styleId="ConsPlusTextList">
    <w:name w:val="ConsPlusTextList"/>
    <w:rsid w:val="00003303"/>
    <w:pPr>
      <w:widowControl w:val="0"/>
      <w:autoSpaceDE w:val="0"/>
      <w:autoSpaceDN w:val="0"/>
      <w:spacing w:after="0" w:line="240" w:lineRule="auto"/>
    </w:pPr>
    <w:rPr>
      <w:rFonts w:ascii="Arial" w:eastAsia="Times New Roman" w:hAnsi="Arial" w:cs="Arial"/>
      <w:sz w:val="20"/>
      <w:lang w:eastAsia="ru-RU"/>
    </w:rPr>
  </w:style>
  <w:style w:type="character" w:customStyle="1" w:styleId="CharStyle3">
    <w:name w:val="Char Style 3"/>
    <w:link w:val="Style2"/>
    <w:uiPriority w:val="99"/>
    <w:rsid w:val="00003303"/>
    <w:rPr>
      <w:sz w:val="26"/>
      <w:szCs w:val="26"/>
      <w:shd w:val="clear" w:color="auto" w:fill="FFFFFF"/>
    </w:rPr>
  </w:style>
  <w:style w:type="character" w:customStyle="1" w:styleId="CharStyle5">
    <w:name w:val="Char Style 5"/>
    <w:link w:val="Style41"/>
    <w:uiPriority w:val="99"/>
    <w:rsid w:val="00003303"/>
    <w:rPr>
      <w:sz w:val="17"/>
      <w:szCs w:val="17"/>
      <w:shd w:val="clear" w:color="auto" w:fill="FFFFFF"/>
    </w:rPr>
  </w:style>
  <w:style w:type="character" w:customStyle="1" w:styleId="CharStyle7">
    <w:name w:val="Char Style 7"/>
    <w:link w:val="Style60"/>
    <w:uiPriority w:val="99"/>
    <w:rsid w:val="00003303"/>
    <w:rPr>
      <w:sz w:val="17"/>
      <w:szCs w:val="17"/>
      <w:shd w:val="clear" w:color="auto" w:fill="FFFFFF"/>
    </w:rPr>
  </w:style>
  <w:style w:type="character" w:customStyle="1" w:styleId="CharStyle12">
    <w:name w:val="Char Style 12"/>
    <w:link w:val="Style11"/>
    <w:uiPriority w:val="99"/>
    <w:rsid w:val="00003303"/>
    <w:rPr>
      <w:sz w:val="26"/>
      <w:szCs w:val="26"/>
      <w:shd w:val="clear" w:color="auto" w:fill="FFFFFF"/>
    </w:rPr>
  </w:style>
  <w:style w:type="character" w:customStyle="1" w:styleId="CharStyle13">
    <w:name w:val="Char Style 13"/>
    <w:uiPriority w:val="99"/>
    <w:rsid w:val="00003303"/>
    <w:rPr>
      <w:spacing w:val="80"/>
      <w:sz w:val="30"/>
      <w:szCs w:val="30"/>
      <w:u w:val="none"/>
    </w:rPr>
  </w:style>
  <w:style w:type="paragraph" w:customStyle="1" w:styleId="Style2">
    <w:name w:val="Style 2"/>
    <w:basedOn w:val="a0"/>
    <w:link w:val="CharStyle3"/>
    <w:rsid w:val="00003303"/>
    <w:pPr>
      <w:shd w:val="clear" w:color="auto" w:fill="FFFFFF"/>
      <w:autoSpaceDE/>
      <w:autoSpaceDN/>
      <w:adjustRightInd/>
      <w:spacing w:line="367" w:lineRule="exact"/>
      <w:ind w:firstLine="740"/>
      <w:jc w:val="both"/>
    </w:pPr>
    <w:rPr>
      <w:rFonts w:asciiTheme="minorHAnsi" w:eastAsiaTheme="minorHAnsi" w:hAnsiTheme="minorHAnsi" w:cstheme="minorBidi"/>
      <w:sz w:val="26"/>
      <w:szCs w:val="26"/>
      <w:lang w:eastAsia="en-US"/>
    </w:rPr>
  </w:style>
  <w:style w:type="paragraph" w:customStyle="1" w:styleId="Style41">
    <w:name w:val="Style 4"/>
    <w:basedOn w:val="a0"/>
    <w:link w:val="CharStyle5"/>
    <w:rsid w:val="00003303"/>
    <w:pPr>
      <w:shd w:val="clear" w:color="auto" w:fill="FFFFFF"/>
      <w:autoSpaceDE/>
      <w:autoSpaceDN/>
      <w:adjustRightInd/>
      <w:spacing w:line="230" w:lineRule="exact"/>
    </w:pPr>
    <w:rPr>
      <w:rFonts w:asciiTheme="minorHAnsi" w:eastAsiaTheme="minorHAnsi" w:hAnsiTheme="minorHAnsi" w:cstheme="minorBidi"/>
      <w:sz w:val="17"/>
      <w:szCs w:val="17"/>
      <w:lang w:eastAsia="en-US"/>
    </w:rPr>
  </w:style>
  <w:style w:type="paragraph" w:customStyle="1" w:styleId="Style60">
    <w:name w:val="Style 6"/>
    <w:basedOn w:val="a0"/>
    <w:link w:val="CharStyle7"/>
    <w:rsid w:val="00003303"/>
    <w:pPr>
      <w:shd w:val="clear" w:color="auto" w:fill="FFFFFF"/>
      <w:autoSpaceDE/>
      <w:autoSpaceDN/>
      <w:adjustRightInd/>
      <w:spacing w:line="223" w:lineRule="exact"/>
      <w:jc w:val="both"/>
    </w:pPr>
    <w:rPr>
      <w:rFonts w:asciiTheme="minorHAnsi" w:eastAsiaTheme="minorHAnsi" w:hAnsiTheme="minorHAnsi" w:cstheme="minorBidi"/>
      <w:sz w:val="17"/>
      <w:szCs w:val="17"/>
      <w:lang w:eastAsia="en-US"/>
    </w:rPr>
  </w:style>
  <w:style w:type="paragraph" w:customStyle="1" w:styleId="Style11">
    <w:name w:val="Style 11"/>
    <w:basedOn w:val="a0"/>
    <w:link w:val="CharStyle12"/>
    <w:rsid w:val="00003303"/>
    <w:pPr>
      <w:shd w:val="clear" w:color="auto" w:fill="FFFFFF"/>
      <w:autoSpaceDE/>
      <w:autoSpaceDN/>
      <w:adjustRightInd/>
      <w:spacing w:before="960" w:line="331" w:lineRule="exact"/>
      <w:ind w:firstLine="700"/>
    </w:pPr>
    <w:rPr>
      <w:rFonts w:asciiTheme="minorHAnsi" w:eastAsiaTheme="minorHAnsi" w:hAnsiTheme="minorHAnsi" w:cstheme="minorBidi"/>
      <w:sz w:val="26"/>
      <w:szCs w:val="26"/>
      <w:lang w:eastAsia="en-US"/>
    </w:rPr>
  </w:style>
  <w:style w:type="paragraph" w:customStyle="1" w:styleId="font8">
    <w:name w:val="font8"/>
    <w:basedOn w:val="a0"/>
    <w:rsid w:val="007748E8"/>
    <w:pPr>
      <w:widowControl/>
      <w:autoSpaceDE/>
      <w:autoSpaceDN/>
      <w:adjustRightInd/>
      <w:spacing w:before="100" w:beforeAutospacing="1" w:after="100" w:afterAutospacing="1"/>
    </w:pPr>
    <w:rPr>
      <w:rFonts w:ascii="Tahoma" w:eastAsia="Times New Roman" w:hAnsi="Tahoma" w:cs="Tahoma"/>
      <w:b/>
      <w:bCs/>
      <w:color w:val="000000"/>
      <w:sz w:val="18"/>
      <w:szCs w:val="18"/>
    </w:rPr>
  </w:style>
  <w:style w:type="paragraph" w:customStyle="1" w:styleId="affffffb">
    <w:name w:val="Нормальный"/>
    <w:basedOn w:val="a0"/>
    <w:rsid w:val="005E475C"/>
    <w:pPr>
      <w:widowControl/>
      <w:suppressAutoHyphens/>
      <w:autoSpaceDE/>
      <w:autoSpaceDN/>
      <w:adjustRightInd/>
      <w:ind w:firstLine="720"/>
      <w:jc w:val="both"/>
    </w:pPr>
    <w:rPr>
      <w:rFonts w:eastAsia="Times New Roman"/>
      <w:szCs w:val="20"/>
    </w:rPr>
  </w:style>
  <w:style w:type="character" w:customStyle="1" w:styleId="135">
    <w:name w:val="Текст примечания Знак13"/>
    <w:basedOn w:val="a1"/>
    <w:uiPriority w:val="99"/>
    <w:semiHidden/>
    <w:rsid w:val="00134658"/>
    <w:rPr>
      <w:rFonts w:cs="Times New Roman"/>
    </w:rPr>
  </w:style>
  <w:style w:type="character" w:customStyle="1" w:styleId="128">
    <w:name w:val="Текст примечания Знак12"/>
    <w:basedOn w:val="a1"/>
    <w:uiPriority w:val="99"/>
    <w:semiHidden/>
    <w:rsid w:val="00134658"/>
    <w:rPr>
      <w:rFonts w:cs="Times New Roman"/>
    </w:rPr>
  </w:style>
  <w:style w:type="character" w:customStyle="1" w:styleId="11b">
    <w:name w:val="Текст примечания Знак11"/>
    <w:basedOn w:val="a1"/>
    <w:rsid w:val="00134658"/>
    <w:rPr>
      <w:rFonts w:cs="Times New Roman"/>
    </w:rPr>
  </w:style>
  <w:style w:type="character" w:customStyle="1" w:styleId="136">
    <w:name w:val="Тема примечания Знак13"/>
    <w:basedOn w:val="afffff8"/>
    <w:uiPriority w:val="99"/>
    <w:semiHidden/>
    <w:rsid w:val="00134658"/>
    <w:rPr>
      <w:rFonts w:asciiTheme="minorHAnsi" w:eastAsiaTheme="minorEastAsia" w:hAnsiTheme="minorHAnsi" w:cs="Times New Roman"/>
      <w:b/>
      <w:bCs/>
      <w:sz w:val="20"/>
      <w:szCs w:val="20"/>
      <w:lang w:eastAsia="ru-RU"/>
    </w:rPr>
  </w:style>
  <w:style w:type="character" w:customStyle="1" w:styleId="129">
    <w:name w:val="Тема примечания Знак12"/>
    <w:basedOn w:val="afffff8"/>
    <w:uiPriority w:val="99"/>
    <w:semiHidden/>
    <w:rsid w:val="00134658"/>
    <w:rPr>
      <w:rFonts w:asciiTheme="minorHAnsi" w:eastAsiaTheme="minorEastAsia" w:hAnsiTheme="minorHAnsi" w:cs="Times New Roman"/>
      <w:b/>
      <w:bCs/>
      <w:sz w:val="20"/>
      <w:szCs w:val="20"/>
      <w:lang w:eastAsia="ru-RU"/>
    </w:rPr>
  </w:style>
  <w:style w:type="character" w:customStyle="1" w:styleId="11c">
    <w:name w:val="Тема примечания Знак11"/>
    <w:basedOn w:val="afffff8"/>
    <w:rsid w:val="00134658"/>
    <w:rPr>
      <w:rFonts w:asciiTheme="minorHAnsi" w:eastAsiaTheme="minorEastAsia" w:hAnsiTheme="minorHAnsi" w:cs="Times New Roman"/>
      <w:b/>
      <w:bCs/>
      <w:sz w:val="20"/>
      <w:szCs w:val="20"/>
      <w:lang w:eastAsia="ru-RU"/>
    </w:rPr>
  </w:style>
  <w:style w:type="paragraph" w:customStyle="1" w:styleId="1ffa">
    <w:name w:val="Замещающий текст1"/>
    <w:link w:val="affffff7"/>
    <w:uiPriority w:val="99"/>
    <w:rsid w:val="00134658"/>
    <w:pPr>
      <w:spacing w:line="264" w:lineRule="auto"/>
    </w:pPr>
    <w:rPr>
      <w:color w:val="808080"/>
    </w:rPr>
  </w:style>
  <w:style w:type="paragraph" w:customStyle="1" w:styleId="1a">
    <w:name w:val="Просмотренная гиперссылка1"/>
    <w:link w:val="afb"/>
    <w:rsid w:val="00134658"/>
    <w:pPr>
      <w:spacing w:line="264" w:lineRule="auto"/>
    </w:pPr>
    <w:rPr>
      <w:color w:val="954F72"/>
      <w:u w:val="single"/>
    </w:rPr>
  </w:style>
  <w:style w:type="paragraph" w:customStyle="1" w:styleId="1fe">
    <w:name w:val="Знак примечания1"/>
    <w:link w:val="afffffb"/>
    <w:rsid w:val="00134658"/>
    <w:pPr>
      <w:spacing w:line="264" w:lineRule="auto"/>
    </w:pPr>
    <w:rPr>
      <w:sz w:val="16"/>
      <w:szCs w:val="16"/>
    </w:rPr>
  </w:style>
  <w:style w:type="paragraph" w:customStyle="1" w:styleId="affffffc">
    <w:basedOn w:val="a0"/>
    <w:next w:val="a6"/>
    <w:uiPriority w:val="99"/>
    <w:unhideWhenUsed/>
    <w:rsid w:val="00D65A35"/>
    <w:pPr>
      <w:widowControl/>
      <w:autoSpaceDE/>
      <w:autoSpaceDN/>
      <w:adjustRightInd/>
      <w:spacing w:before="100" w:beforeAutospacing="1" w:after="100" w:afterAutospacing="1"/>
    </w:pPr>
    <w:rPr>
      <w:rFonts w:eastAsia="Times New Roman"/>
    </w:rPr>
  </w:style>
  <w:style w:type="character" w:customStyle="1" w:styleId="115pt2">
    <w:name w:val="Основной текст + 11.5 pt"/>
    <w:rsid w:val="00D65A35"/>
    <w:rPr>
      <w:sz w:val="23"/>
      <w:szCs w:val="23"/>
      <w:shd w:val="clear" w:color="auto" w:fill="FFFFFF"/>
    </w:rPr>
  </w:style>
  <w:style w:type="character" w:customStyle="1" w:styleId="115pt3">
    <w:name w:val="Основной текст + 11.5 pt;Полужирный"/>
    <w:rsid w:val="00D65A35"/>
    <w:rPr>
      <w:b/>
      <w:bCs/>
      <w:sz w:val="23"/>
      <w:szCs w:val="23"/>
      <w:shd w:val="clear" w:color="auto" w:fill="FFFFFF"/>
    </w:rPr>
  </w:style>
  <w:style w:type="paragraph" w:customStyle="1" w:styleId="tabletitlecentered">
    <w:name w:val="tabletitlecentered"/>
    <w:basedOn w:val="a0"/>
    <w:uiPriority w:val="99"/>
    <w:rsid w:val="00D65A35"/>
    <w:pPr>
      <w:widowControl/>
      <w:autoSpaceDE/>
      <w:autoSpaceDN/>
      <w:adjustRightInd/>
      <w:spacing w:before="100" w:beforeAutospacing="1" w:after="100" w:afterAutospacing="1"/>
    </w:pPr>
    <w:rPr>
      <w:rFonts w:eastAsia="Times New Roman"/>
    </w:rPr>
  </w:style>
  <w:style w:type="character" w:customStyle="1" w:styleId="4115pt">
    <w:name w:val="Основной текст (4) + 11.5 pt"/>
    <w:rsid w:val="00D65A35"/>
    <w:rPr>
      <w:sz w:val="23"/>
      <w:szCs w:val="23"/>
      <w:shd w:val="clear" w:color="auto" w:fill="FFFFFF"/>
    </w:rPr>
  </w:style>
  <w:style w:type="paragraph" w:customStyle="1" w:styleId="175">
    <w:name w:val="Знак17"/>
    <w:basedOn w:val="a0"/>
    <w:rsid w:val="00762256"/>
    <w:pPr>
      <w:autoSpaceDE/>
      <w:autoSpaceDN/>
      <w:adjustRightInd/>
      <w:spacing w:after="160" w:line="240" w:lineRule="exact"/>
      <w:jc w:val="right"/>
    </w:pPr>
    <w:rPr>
      <w:rFonts w:eastAsia="Times New Roman"/>
      <w:color w:val="000000"/>
      <w:sz w:val="20"/>
      <w:szCs w:val="20"/>
    </w:rPr>
  </w:style>
  <w:style w:type="numbering" w:customStyle="1" w:styleId="1fff0">
    <w:name w:val="Стиль1"/>
    <w:uiPriority w:val="99"/>
    <w:rsid w:val="00762256"/>
  </w:style>
  <w:style w:type="numbering" w:customStyle="1" w:styleId="2fb">
    <w:name w:val="Стиль2"/>
    <w:uiPriority w:val="99"/>
    <w:rsid w:val="00762256"/>
  </w:style>
  <w:style w:type="numbering" w:customStyle="1" w:styleId="4f1">
    <w:name w:val="Стиль4"/>
    <w:uiPriority w:val="99"/>
    <w:rsid w:val="00762256"/>
  </w:style>
  <w:style w:type="paragraph" w:customStyle="1" w:styleId="1KGK96">
    <w:name w:val="1KG=K9"/>
    <w:rsid w:val="00221950"/>
    <w:pPr>
      <w:spacing w:after="0" w:line="240" w:lineRule="auto"/>
    </w:pPr>
    <w:rPr>
      <w:rFonts w:ascii="Arial" w:eastAsia="Times New Roman" w:hAnsi="Arial" w:cs="Arial"/>
      <w:sz w:val="24"/>
      <w:szCs w:val="24"/>
      <w:lang w:val="en-AU"/>
    </w:rPr>
  </w:style>
  <w:style w:type="paragraph" w:customStyle="1" w:styleId="s9">
    <w:name w:val="s_9"/>
    <w:basedOn w:val="a0"/>
    <w:rsid w:val="00841D08"/>
    <w:pPr>
      <w:widowControl/>
      <w:autoSpaceDE/>
      <w:autoSpaceDN/>
      <w:adjustRightInd/>
      <w:spacing w:before="100" w:beforeAutospacing="1" w:after="100" w:afterAutospacing="1"/>
    </w:pPr>
    <w:rPr>
      <w:rFonts w:eastAsia="Times New Roman"/>
    </w:rPr>
  </w:style>
  <w:style w:type="numbering" w:customStyle="1" w:styleId="352">
    <w:name w:val="Нет списка35"/>
    <w:next w:val="a3"/>
    <w:uiPriority w:val="99"/>
    <w:semiHidden/>
    <w:unhideWhenUsed/>
    <w:rsid w:val="00FC4400"/>
  </w:style>
  <w:style w:type="table" w:customStyle="1" w:styleId="3510">
    <w:name w:val="Сетка таблицы3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next w:val="af6"/>
    <w:rsid w:val="00FC44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60">
    <w:name w:val="Сетка таблицы216"/>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next w:val="af6"/>
    <w:uiPriority w:val="99"/>
    <w:rsid w:val="00FC440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0">
    <w:name w:val="Сетка таблицы217"/>
    <w:basedOn w:val="a2"/>
    <w:next w:val="af6"/>
    <w:uiPriority w:val="99"/>
    <w:rsid w:val="00FC440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2"/>
    <w:next w:val="af6"/>
    <w:uiPriority w:val="59"/>
    <w:rsid w:val="00FC440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unhideWhenUsed/>
    <w:qFormat/>
    <w:rsid w:val="00FC44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
    <w:name w:val="Веб-таблица 11"/>
    <w:basedOn w:val="a2"/>
    <w:next w:val="-1"/>
    <w:rsid w:val="00FC44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2"/>
    <w:next w:val="-2"/>
    <w:rsid w:val="00FC44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2"/>
    <w:next w:val="-3"/>
    <w:rsid w:val="00FC44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Изысканная таблица1"/>
    <w:basedOn w:val="a2"/>
    <w:next w:val="afffffe"/>
    <w:rsid w:val="00FC440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00">
    <w:name w:val="Сетка таблицы510"/>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2"/>
    <w:next w:val="af6"/>
    <w:uiPriority w:val="39"/>
    <w:rsid w:val="00FC440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f6"/>
    <w:uiPriority w:val="59"/>
    <w:rsid w:val="00FC44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next w:val="af6"/>
    <w:rsid w:val="00FC440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
    <w:basedOn w:val="a2"/>
    <w:next w:val="af6"/>
    <w:uiPriority w:val="59"/>
    <w:rsid w:val="00FC44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f6"/>
    <w:uiPriority w:val="59"/>
    <w:rsid w:val="00FC44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0">
    <w:name w:val="Сетка таблицы17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0">
    <w:name w:val="Сетка таблицы2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Объемная таблица 31"/>
    <w:basedOn w:val="a2"/>
    <w:next w:val="3f3"/>
    <w:rsid w:val="00FC440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0">
    <w:name w:val="Сетка таблицы2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FC44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1">
    <w:name w:val="Сетка таблицы36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2"/>
    <w:next w:val="af6"/>
    <w:uiPriority w:val="9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FC4400"/>
  </w:style>
  <w:style w:type="table" w:customStyle="1" w:styleId="401">
    <w:name w:val="Сетка таблицы4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FC4400"/>
  </w:style>
  <w:style w:type="table" w:customStyle="1" w:styleId="431">
    <w:name w:val="Сетка таблицы4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3"/>
    <w:uiPriority w:val="99"/>
    <w:semiHidden/>
    <w:unhideWhenUsed/>
    <w:rsid w:val="00FC4400"/>
  </w:style>
  <w:style w:type="table" w:customStyle="1" w:styleId="441">
    <w:name w:val="Сетка таблицы4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
    <w:name w:val="Нет списка41"/>
    <w:next w:val="a3"/>
    <w:uiPriority w:val="99"/>
    <w:semiHidden/>
    <w:unhideWhenUsed/>
    <w:rsid w:val="00FC4400"/>
  </w:style>
  <w:style w:type="table" w:customStyle="1" w:styleId="451">
    <w:name w:val="Сетка таблицы4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6"/>
    <w:uiPriority w:val="9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3"/>
    <w:uiPriority w:val="99"/>
    <w:semiHidden/>
    <w:unhideWhenUsed/>
    <w:rsid w:val="00FC4400"/>
  </w:style>
  <w:style w:type="table" w:customStyle="1" w:styleId="521">
    <w:name w:val="Сетка таблицы5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FC4400"/>
  </w:style>
  <w:style w:type="table" w:customStyle="1" w:styleId="541">
    <w:name w:val="Сетка таблицы5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unhideWhenUsed/>
    <w:rsid w:val="00FC4400"/>
  </w:style>
  <w:style w:type="table" w:customStyle="1" w:styleId="551">
    <w:name w:val="Сетка таблицы5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3"/>
    <w:semiHidden/>
    <w:rsid w:val="00FC4400"/>
  </w:style>
  <w:style w:type="table" w:customStyle="1" w:styleId="561">
    <w:name w:val="Сетка таблицы561"/>
    <w:basedOn w:val="a2"/>
    <w:next w:val="af6"/>
    <w:uiPriority w:val="5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3"/>
    <w:uiPriority w:val="99"/>
    <w:semiHidden/>
    <w:unhideWhenUsed/>
    <w:rsid w:val="00FC4400"/>
  </w:style>
  <w:style w:type="table" w:customStyle="1" w:styleId="571">
    <w:name w:val="Сетка таблицы571"/>
    <w:basedOn w:val="a2"/>
    <w:next w:val="af6"/>
    <w:uiPriority w:val="59"/>
    <w:rsid w:val="00FC44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1">
    <w:name w:val="Сетка таблицы5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FC4400"/>
  </w:style>
  <w:style w:type="table" w:customStyle="1" w:styleId="591">
    <w:name w:val="Сетка таблицы5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3"/>
    <w:uiPriority w:val="99"/>
    <w:semiHidden/>
    <w:unhideWhenUsed/>
    <w:rsid w:val="00FC4400"/>
  </w:style>
  <w:style w:type="table" w:customStyle="1" w:styleId="601">
    <w:name w:val="Сетка таблицы6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FC4400"/>
  </w:style>
  <w:style w:type="table" w:customStyle="1" w:styleId="6110">
    <w:name w:val="Сетка таблицы6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6"/>
    <w:uiPriority w:val="9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3"/>
    <w:uiPriority w:val="99"/>
    <w:semiHidden/>
    <w:unhideWhenUsed/>
    <w:rsid w:val="00FC4400"/>
  </w:style>
  <w:style w:type="table" w:customStyle="1" w:styleId="631">
    <w:name w:val="Сетка таблицы6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3"/>
    <w:uiPriority w:val="99"/>
    <w:semiHidden/>
    <w:unhideWhenUsed/>
    <w:rsid w:val="00FC4400"/>
  </w:style>
  <w:style w:type="table" w:customStyle="1" w:styleId="641">
    <w:name w:val="Сетка таблицы6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2"/>
    <w:next w:val="af6"/>
    <w:rsid w:val="00FC440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3"/>
    <w:uiPriority w:val="99"/>
    <w:semiHidden/>
    <w:unhideWhenUsed/>
    <w:rsid w:val="00FC4400"/>
  </w:style>
  <w:style w:type="table" w:customStyle="1" w:styleId="661">
    <w:name w:val="Сетка таблицы6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3"/>
    <w:semiHidden/>
    <w:rsid w:val="00FC4400"/>
  </w:style>
  <w:style w:type="table" w:customStyle="1" w:styleId="681">
    <w:name w:val="Сетка таблицы681"/>
    <w:basedOn w:val="a2"/>
    <w:next w:val="af6"/>
    <w:uiPriority w:val="5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1">
    <w:name w:val="Сетка таблицы69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3"/>
    <w:uiPriority w:val="99"/>
    <w:semiHidden/>
    <w:unhideWhenUsed/>
    <w:rsid w:val="00FC4400"/>
  </w:style>
  <w:style w:type="table" w:customStyle="1" w:styleId="7110">
    <w:name w:val="Сетка таблицы7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3"/>
    <w:uiPriority w:val="99"/>
    <w:semiHidden/>
    <w:unhideWhenUsed/>
    <w:rsid w:val="00FC4400"/>
  </w:style>
  <w:style w:type="table" w:customStyle="1" w:styleId="721">
    <w:name w:val="Сетка таблицы7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3"/>
    <w:uiPriority w:val="99"/>
    <w:semiHidden/>
    <w:unhideWhenUsed/>
    <w:rsid w:val="00FC4400"/>
  </w:style>
  <w:style w:type="table" w:customStyle="1" w:styleId="731">
    <w:name w:val="Сетка таблицы731"/>
    <w:basedOn w:val="a2"/>
    <w:next w:val="af6"/>
    <w:uiPriority w:val="3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2"/>
    <w:uiPriority w:val="39"/>
    <w:rsid w:val="00FC44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2"/>
    <w:uiPriority w:val="3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2"/>
    <w:uiPriority w:val="3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3"/>
    <w:uiPriority w:val="99"/>
    <w:semiHidden/>
    <w:unhideWhenUsed/>
    <w:rsid w:val="00FC4400"/>
  </w:style>
  <w:style w:type="table" w:customStyle="1" w:styleId="751">
    <w:name w:val="Сетка таблицы751"/>
    <w:basedOn w:val="a2"/>
    <w:next w:val="af6"/>
    <w:uiPriority w:val="3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3"/>
    <w:uiPriority w:val="99"/>
    <w:semiHidden/>
    <w:unhideWhenUsed/>
    <w:rsid w:val="00FC4400"/>
  </w:style>
  <w:style w:type="table" w:customStyle="1" w:styleId="761">
    <w:name w:val="Сетка таблицы76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semiHidden/>
    <w:rsid w:val="00FC4400"/>
  </w:style>
  <w:style w:type="table" w:customStyle="1" w:styleId="771">
    <w:name w:val="Сетка таблицы7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
    <w:next w:val="a3"/>
    <w:uiPriority w:val="99"/>
    <w:semiHidden/>
    <w:unhideWhenUsed/>
    <w:rsid w:val="00FC4400"/>
  </w:style>
  <w:style w:type="table" w:customStyle="1" w:styleId="821">
    <w:name w:val="Сетка таблицы8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3"/>
    <w:uiPriority w:val="99"/>
    <w:semiHidden/>
    <w:unhideWhenUsed/>
    <w:rsid w:val="00FC4400"/>
  </w:style>
  <w:style w:type="table" w:customStyle="1" w:styleId="831">
    <w:name w:val="Сетка таблицы8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3"/>
    <w:uiPriority w:val="99"/>
    <w:semiHidden/>
    <w:unhideWhenUsed/>
    <w:rsid w:val="00FC4400"/>
  </w:style>
  <w:style w:type="table" w:customStyle="1" w:styleId="841">
    <w:name w:val="Сетка таблицы8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
    <w:next w:val="a3"/>
    <w:uiPriority w:val="99"/>
    <w:semiHidden/>
    <w:unhideWhenUsed/>
    <w:rsid w:val="00FC4400"/>
  </w:style>
  <w:style w:type="table" w:customStyle="1" w:styleId="851">
    <w:name w:val="Сетка таблицы8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
    <w:name w:val="Нет списка271"/>
    <w:next w:val="a3"/>
    <w:uiPriority w:val="99"/>
    <w:semiHidden/>
    <w:unhideWhenUsed/>
    <w:rsid w:val="00FC4400"/>
  </w:style>
  <w:style w:type="table" w:customStyle="1" w:styleId="871">
    <w:name w:val="Сетка таблицы871"/>
    <w:basedOn w:val="a2"/>
    <w:next w:val="af6"/>
    <w:uiPriority w:val="5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1">
    <w:name w:val="Сетка таблицы4101"/>
    <w:basedOn w:val="a2"/>
    <w:next w:val="af6"/>
    <w:rsid w:val="00FC440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1">
    <w:name w:val="Сетка таблицы8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
    <w:next w:val="a3"/>
    <w:uiPriority w:val="99"/>
    <w:semiHidden/>
    <w:unhideWhenUsed/>
    <w:rsid w:val="00FC4400"/>
  </w:style>
  <w:style w:type="table" w:customStyle="1" w:styleId="931">
    <w:name w:val="Сетка таблицы93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2"/>
    <w:uiPriority w:val="3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
    <w:next w:val="a3"/>
    <w:uiPriority w:val="99"/>
    <w:semiHidden/>
    <w:unhideWhenUsed/>
    <w:rsid w:val="00FC4400"/>
  </w:style>
  <w:style w:type="table" w:customStyle="1" w:styleId="941">
    <w:name w:val="Сетка таблицы94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2"/>
    <w:uiPriority w:val="3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1">
    <w:name w:val="Table Normal21"/>
    <w:uiPriority w:val="2"/>
    <w:semiHidden/>
    <w:qFormat/>
    <w:rsid w:val="00FC4400"/>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3011">
    <w:name w:val="Нет списка301"/>
    <w:next w:val="a3"/>
    <w:uiPriority w:val="99"/>
    <w:semiHidden/>
    <w:unhideWhenUsed/>
    <w:rsid w:val="00FC4400"/>
  </w:style>
  <w:style w:type="table" w:customStyle="1" w:styleId="951">
    <w:name w:val="Сетка таблицы95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2"/>
    <w:uiPriority w:val="3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1">
    <w:name w:val="Сетка таблицы9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3"/>
    <w:uiPriority w:val="99"/>
    <w:semiHidden/>
    <w:unhideWhenUsed/>
    <w:rsid w:val="00FC4400"/>
  </w:style>
  <w:style w:type="table" w:customStyle="1" w:styleId="971">
    <w:name w:val="Сетка таблицы971"/>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FC4400"/>
  </w:style>
  <w:style w:type="table" w:customStyle="1" w:styleId="981">
    <w:name w:val="Сетка таблицы9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3"/>
    <w:uiPriority w:val="99"/>
    <w:semiHidden/>
    <w:unhideWhenUsed/>
    <w:rsid w:val="00FC4400"/>
  </w:style>
  <w:style w:type="table" w:customStyle="1" w:styleId="991">
    <w:name w:val="Сетка таблицы9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
    <w:next w:val="a3"/>
    <w:uiPriority w:val="99"/>
    <w:semiHidden/>
    <w:unhideWhenUsed/>
    <w:rsid w:val="00FC4400"/>
  </w:style>
  <w:style w:type="table" w:customStyle="1" w:styleId="1201">
    <w:name w:val="Сетка таблицы1201"/>
    <w:basedOn w:val="a2"/>
    <w:next w:val="af6"/>
    <w:uiPriority w:val="59"/>
    <w:rsid w:val="00FC440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1">
    <w:name w:val="Сетка таблицы10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3"/>
    <w:uiPriority w:val="99"/>
    <w:semiHidden/>
    <w:unhideWhenUsed/>
    <w:rsid w:val="00FC4400"/>
  </w:style>
  <w:style w:type="table" w:customStyle="1" w:styleId="10110">
    <w:name w:val="Сетка таблицы10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uiPriority w:val="99"/>
    <w:rsid w:val="00FC4400"/>
    <w:pPr>
      <w:numPr>
        <w:numId w:val="2"/>
      </w:numPr>
    </w:pPr>
  </w:style>
  <w:style w:type="numbering" w:customStyle="1" w:styleId="21">
    <w:name w:val="Стиль21"/>
    <w:uiPriority w:val="99"/>
    <w:rsid w:val="00FC4400"/>
    <w:pPr>
      <w:numPr>
        <w:numId w:val="3"/>
      </w:numPr>
    </w:pPr>
  </w:style>
  <w:style w:type="numbering" w:customStyle="1" w:styleId="41">
    <w:name w:val="Стиль41"/>
    <w:uiPriority w:val="99"/>
    <w:rsid w:val="00FC4400"/>
    <w:pPr>
      <w:numPr>
        <w:numId w:val="4"/>
      </w:numPr>
    </w:pPr>
  </w:style>
  <w:style w:type="table" w:customStyle="1" w:styleId="1240">
    <w:name w:val="Сетка таблицы124"/>
    <w:basedOn w:val="a2"/>
    <w:next w:val="af6"/>
    <w:uiPriority w:val="59"/>
    <w:rsid w:val="00BB46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2"/>
    <w:next w:val="af6"/>
    <w:rsid w:val="004360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2"/>
    <w:next w:val="af6"/>
    <w:rsid w:val="004360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0"/>
    <w:uiPriority w:val="99"/>
    <w:rsid w:val="00C3207F"/>
    <w:pPr>
      <w:spacing w:line="323" w:lineRule="exact"/>
      <w:ind w:firstLine="706"/>
      <w:jc w:val="both"/>
    </w:pPr>
    <w:rPr>
      <w:rFonts w:ascii="Cambria" w:eastAsia="Times New Roman" w:hAnsi="Cambria"/>
    </w:rPr>
  </w:style>
  <w:style w:type="paragraph" w:customStyle="1" w:styleId="1fff2">
    <w:name w:val="Знак Знак Знак Знак1"/>
    <w:basedOn w:val="a0"/>
    <w:rsid w:val="00F577CF"/>
    <w:pPr>
      <w:widowControl/>
      <w:autoSpaceDE/>
      <w:autoSpaceDN/>
      <w:adjustRightInd/>
      <w:spacing w:after="160" w:line="240" w:lineRule="exact"/>
    </w:pPr>
    <w:rPr>
      <w:rFonts w:ascii="Verdana" w:eastAsia="Times New Roman" w:hAnsi="Verdana"/>
      <w:sz w:val="20"/>
      <w:szCs w:val="20"/>
      <w:lang w:val="en-US" w:eastAsia="en-US"/>
    </w:rPr>
  </w:style>
  <w:style w:type="character" w:customStyle="1" w:styleId="affffffd">
    <w:name w:val="Заголовок Знак"/>
    <w:rsid w:val="00F577CF"/>
    <w:rPr>
      <w:rFonts w:ascii="Times New Roman" w:eastAsia="Times New Roman" w:hAnsi="Times New Roman" w:cs="Times New Roman"/>
      <w:b/>
      <w:bCs/>
      <w:sz w:val="24"/>
      <w:szCs w:val="24"/>
      <w:lang w:eastAsia="ru-RU"/>
    </w:rPr>
  </w:style>
  <w:style w:type="character" w:customStyle="1" w:styleId="affffffe">
    <w:name w:val="Добавленный текст"/>
    <w:uiPriority w:val="99"/>
    <w:rsid w:val="00F577CF"/>
    <w:rPr>
      <w:color w:val="000000"/>
    </w:rPr>
  </w:style>
  <w:style w:type="paragraph" w:customStyle="1" w:styleId="afffffff">
    <w:name w:val="Текст (справка)"/>
    <w:basedOn w:val="a0"/>
    <w:next w:val="a0"/>
    <w:uiPriority w:val="99"/>
    <w:rsid w:val="00F577CF"/>
    <w:pPr>
      <w:ind w:left="170" w:right="170"/>
    </w:pPr>
    <w:rPr>
      <w:rFonts w:ascii="Arial" w:eastAsia="Times New Roman" w:hAnsi="Arial" w:cs="Arial"/>
    </w:rPr>
  </w:style>
  <w:style w:type="character" w:customStyle="1" w:styleId="afffffff0">
    <w:name w:val="Цветовое выделение для Текст"/>
    <w:uiPriority w:val="99"/>
    <w:rsid w:val="00F577CF"/>
  </w:style>
  <w:style w:type="character" w:customStyle="1" w:styleId="285pt">
    <w:name w:val="Основной текст (2) + 8;5 pt"/>
    <w:rsid w:val="002B39D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1fff3">
    <w:name w:val="Знак Знак Знак Знак1"/>
    <w:basedOn w:val="a0"/>
    <w:rsid w:val="007A391F"/>
    <w:pPr>
      <w:widowControl/>
      <w:autoSpaceDE/>
      <w:autoSpaceDN/>
      <w:adjustRightInd/>
      <w:spacing w:after="160" w:line="240" w:lineRule="exact"/>
    </w:pPr>
    <w:rPr>
      <w:rFonts w:ascii="Verdana" w:eastAsia="Times New Roman" w:hAnsi="Verdana"/>
      <w:sz w:val="20"/>
      <w:szCs w:val="20"/>
      <w:lang w:val="en-US" w:eastAsia="en-US"/>
    </w:rPr>
  </w:style>
  <w:style w:type="character" w:customStyle="1" w:styleId="85pt0pt">
    <w:name w:val="Основной текст + 8;5 pt;Полужирный;Интервал 0 pt"/>
    <w:basedOn w:val="afffa"/>
    <w:rsid w:val="00020E05"/>
    <w:rPr>
      <w:b/>
      <w:bCs/>
      <w:color w:val="000000"/>
      <w:spacing w:val="-3"/>
      <w:w w:val="100"/>
      <w:position w:val="0"/>
      <w:sz w:val="17"/>
      <w:szCs w:val="17"/>
      <w:shd w:val="clear" w:color="auto" w:fill="FFFFFF"/>
      <w:lang w:val="ru-RU"/>
    </w:rPr>
  </w:style>
  <w:style w:type="paragraph" w:customStyle="1" w:styleId="BodyText24">
    <w:name w:val="Body Text 24"/>
    <w:basedOn w:val="a0"/>
    <w:rsid w:val="002A6453"/>
    <w:pPr>
      <w:widowControl/>
      <w:suppressAutoHyphens/>
      <w:autoSpaceDE/>
      <w:autoSpaceDN/>
      <w:adjustRightInd/>
      <w:spacing w:before="60" w:line="276" w:lineRule="auto"/>
      <w:ind w:firstLine="34"/>
    </w:pPr>
    <w:rPr>
      <w:rFonts w:eastAsia="Times New Roman"/>
      <w:color w:val="000000"/>
      <w:sz w:val="22"/>
      <w:szCs w:val="20"/>
      <w:lang w:eastAsia="ar-SA"/>
    </w:rPr>
  </w:style>
  <w:style w:type="paragraph" w:customStyle="1" w:styleId="1fff4">
    <w:name w:val="Знак Знак Знак Знак1"/>
    <w:basedOn w:val="a0"/>
    <w:rsid w:val="00184DA6"/>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311">
    <w:name w:val="Основной текст (3)1"/>
    <w:basedOn w:val="a0"/>
    <w:link w:val="3b"/>
    <w:uiPriority w:val="99"/>
    <w:rsid w:val="00184DA6"/>
    <w:pPr>
      <w:widowControl/>
      <w:shd w:val="clear" w:color="auto" w:fill="FFFFFF"/>
      <w:autoSpaceDE/>
      <w:autoSpaceDN/>
      <w:adjustRightInd/>
      <w:spacing w:after="540" w:line="240" w:lineRule="atLeast"/>
    </w:pPr>
    <w:rPr>
      <w:rFonts w:eastAsia="Times New Roman"/>
      <w:sz w:val="19"/>
      <w:szCs w:val="19"/>
      <w:lang w:eastAsia="en-US"/>
    </w:rPr>
  </w:style>
  <w:style w:type="character" w:customStyle="1" w:styleId="FontStyle95">
    <w:name w:val="Font Style95"/>
    <w:rsid w:val="004631B0"/>
    <w:rPr>
      <w:rFonts w:ascii="Times New Roman" w:eastAsia="Times New Roman" w:hAnsi="Times New Roman" w:cs="Times New Roman"/>
      <w:sz w:val="16"/>
      <w:szCs w:val="16"/>
    </w:rPr>
  </w:style>
  <w:style w:type="paragraph" w:styleId="afffffff1">
    <w:basedOn w:val="a0"/>
    <w:next w:val="a6"/>
    <w:uiPriority w:val="99"/>
    <w:unhideWhenUsed/>
    <w:rsid w:val="00E8657C"/>
    <w:pPr>
      <w:widowControl/>
      <w:autoSpaceDE/>
      <w:autoSpaceDN/>
      <w:adjustRightInd/>
      <w:spacing w:before="100" w:beforeAutospacing="1" w:after="100" w:afterAutospacing="1"/>
    </w:pPr>
    <w:rPr>
      <w:rFonts w:eastAsia="Times New Roman"/>
    </w:rPr>
  </w:style>
  <w:style w:type="paragraph" w:customStyle="1" w:styleId="Heading">
    <w:name w:val="Heading"/>
    <w:rsid w:val="00E8657C"/>
    <w:pPr>
      <w:autoSpaceDE w:val="0"/>
      <w:autoSpaceDN w:val="0"/>
      <w:adjustRightInd w:val="0"/>
      <w:spacing w:after="0" w:line="240" w:lineRule="auto"/>
    </w:pPr>
    <w:rPr>
      <w:rFonts w:ascii="Arial" w:eastAsia="Times New Roman" w:hAnsi="Arial" w:cs="Arial"/>
      <w:b/>
      <w:bCs/>
      <w:lang w:eastAsia="ru-RU"/>
    </w:rPr>
  </w:style>
  <w:style w:type="paragraph" w:customStyle="1" w:styleId="Style21">
    <w:name w:val="Style2"/>
    <w:basedOn w:val="a0"/>
    <w:uiPriority w:val="99"/>
    <w:rsid w:val="00403711"/>
    <w:pPr>
      <w:spacing w:line="305" w:lineRule="exact"/>
      <w:jc w:val="center"/>
    </w:pPr>
  </w:style>
  <w:style w:type="character" w:customStyle="1" w:styleId="fontstyle41">
    <w:name w:val="fontstyle41"/>
    <w:basedOn w:val="a1"/>
    <w:rsid w:val="00403711"/>
    <w:rPr>
      <w:rFonts w:ascii="TimesNewRomanPS-ItalicMT" w:hAnsi="TimesNewRomanPS-ItalicMT" w:hint="default"/>
      <w:b w:val="0"/>
      <w:bCs w:val="0"/>
      <w:i/>
      <w:iCs/>
      <w:color w:val="000000"/>
      <w:sz w:val="24"/>
      <w:szCs w:val="24"/>
    </w:rPr>
  </w:style>
  <w:style w:type="character" w:customStyle="1" w:styleId="165">
    <w:name w:val="Текст примечания Знак16"/>
    <w:basedOn w:val="a1"/>
    <w:uiPriority w:val="99"/>
    <w:semiHidden/>
    <w:rsid w:val="00403711"/>
    <w:rPr>
      <w:rFonts w:cs="Times New Roman"/>
    </w:rPr>
  </w:style>
  <w:style w:type="character" w:customStyle="1" w:styleId="155">
    <w:name w:val="Текст примечания Знак15"/>
    <w:basedOn w:val="a1"/>
    <w:uiPriority w:val="99"/>
    <w:semiHidden/>
    <w:rsid w:val="00403711"/>
    <w:rPr>
      <w:rFonts w:cs="Times New Roman"/>
    </w:rPr>
  </w:style>
  <w:style w:type="character" w:customStyle="1" w:styleId="145">
    <w:name w:val="Текст примечания Знак14"/>
    <w:basedOn w:val="a1"/>
    <w:uiPriority w:val="99"/>
    <w:semiHidden/>
    <w:rsid w:val="00403711"/>
    <w:rPr>
      <w:rFonts w:cs="Times New Roman"/>
    </w:rPr>
  </w:style>
  <w:style w:type="character" w:customStyle="1" w:styleId="166">
    <w:name w:val="Тема примечания Знак16"/>
    <w:basedOn w:val="afffff8"/>
    <w:uiPriority w:val="99"/>
    <w:semiHidden/>
    <w:rsid w:val="00403711"/>
    <w:rPr>
      <w:rFonts w:asciiTheme="minorHAnsi" w:eastAsiaTheme="minorEastAsia" w:hAnsiTheme="minorHAnsi"/>
      <w:b/>
      <w:bCs/>
      <w:sz w:val="20"/>
      <w:szCs w:val="20"/>
      <w:lang w:eastAsia="ru-RU"/>
    </w:rPr>
  </w:style>
  <w:style w:type="character" w:customStyle="1" w:styleId="156">
    <w:name w:val="Тема примечания Знак15"/>
    <w:basedOn w:val="afffff8"/>
    <w:uiPriority w:val="99"/>
    <w:semiHidden/>
    <w:rsid w:val="00403711"/>
    <w:rPr>
      <w:rFonts w:asciiTheme="minorHAnsi" w:eastAsiaTheme="minorEastAsia" w:hAnsiTheme="minorHAnsi"/>
      <w:b/>
      <w:bCs/>
      <w:sz w:val="20"/>
      <w:szCs w:val="20"/>
      <w:lang w:eastAsia="ru-RU"/>
    </w:rPr>
  </w:style>
  <w:style w:type="character" w:customStyle="1" w:styleId="146">
    <w:name w:val="Тема примечания Знак14"/>
    <w:basedOn w:val="afffff8"/>
    <w:uiPriority w:val="99"/>
    <w:semiHidden/>
    <w:rsid w:val="00403711"/>
    <w:rPr>
      <w:rFonts w:asciiTheme="minorHAnsi" w:eastAsiaTheme="minorEastAsia" w:hAnsiTheme="minorHAnsi"/>
      <w:b/>
      <w:bCs/>
      <w:sz w:val="20"/>
      <w:szCs w:val="20"/>
      <w:lang w:eastAsia="ru-RU"/>
    </w:rPr>
  </w:style>
  <w:style w:type="paragraph" w:customStyle="1" w:styleId="318">
    <w:name w:val="Заголовок 31"/>
    <w:basedOn w:val="a0"/>
    <w:next w:val="a0"/>
    <w:uiPriority w:val="9"/>
    <w:unhideWhenUsed/>
    <w:qFormat/>
    <w:rsid w:val="00403711"/>
    <w:pPr>
      <w:keepNext/>
      <w:keepLines/>
      <w:widowControl/>
      <w:autoSpaceDE/>
      <w:autoSpaceDN/>
      <w:adjustRightInd/>
      <w:spacing w:before="200" w:line="276" w:lineRule="auto"/>
      <w:outlineLvl w:val="2"/>
    </w:pPr>
    <w:rPr>
      <w:rFonts w:ascii="Calibri Light" w:eastAsia="Times New Roman" w:hAnsi="Calibri Light"/>
      <w:b/>
      <w:bCs/>
      <w:color w:val="5B9BD5"/>
      <w:sz w:val="22"/>
      <w:szCs w:val="22"/>
    </w:rPr>
  </w:style>
  <w:style w:type="paragraph" w:customStyle="1" w:styleId="416">
    <w:name w:val="Заголовок 41"/>
    <w:basedOn w:val="a0"/>
    <w:next w:val="a0"/>
    <w:uiPriority w:val="9"/>
    <w:semiHidden/>
    <w:unhideWhenUsed/>
    <w:qFormat/>
    <w:rsid w:val="00403711"/>
    <w:pPr>
      <w:keepNext/>
      <w:keepLines/>
      <w:widowControl/>
      <w:autoSpaceDE/>
      <w:autoSpaceDN/>
      <w:adjustRightInd/>
      <w:spacing w:before="40"/>
      <w:outlineLvl w:val="3"/>
    </w:pPr>
    <w:rPr>
      <w:rFonts w:ascii="Calibri Light" w:eastAsia="Times New Roman" w:hAnsi="Calibri Light"/>
      <w:i/>
      <w:iCs/>
      <w:color w:val="2E74B5"/>
      <w:sz w:val="20"/>
      <w:szCs w:val="20"/>
    </w:rPr>
  </w:style>
  <w:style w:type="paragraph" w:customStyle="1" w:styleId="1fff5">
    <w:name w:val="Текст примечания1"/>
    <w:basedOn w:val="a0"/>
    <w:next w:val="afffff7"/>
    <w:uiPriority w:val="99"/>
    <w:semiHidden/>
    <w:unhideWhenUsed/>
    <w:rsid w:val="00403711"/>
    <w:pPr>
      <w:widowControl/>
      <w:autoSpaceDE/>
      <w:autoSpaceDN/>
      <w:adjustRightInd/>
      <w:spacing w:after="200"/>
    </w:pPr>
    <w:rPr>
      <w:rFonts w:eastAsia="Times New Roman"/>
      <w:sz w:val="20"/>
      <w:szCs w:val="20"/>
    </w:rPr>
  </w:style>
  <w:style w:type="character" w:customStyle="1" w:styleId="2fc">
    <w:name w:val="Текст примечания Знак2"/>
    <w:basedOn w:val="a1"/>
    <w:semiHidden/>
    <w:rsid w:val="00403711"/>
  </w:style>
  <w:style w:type="character" w:customStyle="1" w:styleId="319">
    <w:name w:val="Заголовок 3 Знак1"/>
    <w:basedOn w:val="a1"/>
    <w:semiHidden/>
    <w:rsid w:val="00403711"/>
    <w:rPr>
      <w:rFonts w:asciiTheme="majorHAnsi" w:eastAsiaTheme="majorEastAsia" w:hAnsiTheme="majorHAnsi" w:cstheme="majorBidi"/>
      <w:color w:val="1F3763" w:themeColor="accent1" w:themeShade="7F"/>
      <w:sz w:val="24"/>
      <w:szCs w:val="24"/>
    </w:rPr>
  </w:style>
  <w:style w:type="character" w:customStyle="1" w:styleId="417">
    <w:name w:val="Заголовок 4 Знак1"/>
    <w:basedOn w:val="a1"/>
    <w:semiHidden/>
    <w:rsid w:val="00403711"/>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7362">
      <w:bodyDiv w:val="1"/>
      <w:marLeft w:val="0"/>
      <w:marRight w:val="0"/>
      <w:marTop w:val="0"/>
      <w:marBottom w:val="0"/>
      <w:divBdr>
        <w:top w:val="none" w:sz="0" w:space="0" w:color="auto"/>
        <w:left w:val="none" w:sz="0" w:space="0" w:color="auto"/>
        <w:bottom w:val="none" w:sz="0" w:space="0" w:color="auto"/>
        <w:right w:val="none" w:sz="0" w:space="0" w:color="auto"/>
      </w:divBdr>
    </w:div>
    <w:div w:id="51854582">
      <w:bodyDiv w:val="1"/>
      <w:marLeft w:val="0"/>
      <w:marRight w:val="0"/>
      <w:marTop w:val="0"/>
      <w:marBottom w:val="0"/>
      <w:divBdr>
        <w:top w:val="none" w:sz="0" w:space="0" w:color="auto"/>
        <w:left w:val="none" w:sz="0" w:space="0" w:color="auto"/>
        <w:bottom w:val="none" w:sz="0" w:space="0" w:color="auto"/>
        <w:right w:val="none" w:sz="0" w:space="0" w:color="auto"/>
      </w:divBdr>
    </w:div>
    <w:div w:id="75395849">
      <w:bodyDiv w:val="1"/>
      <w:marLeft w:val="0"/>
      <w:marRight w:val="0"/>
      <w:marTop w:val="0"/>
      <w:marBottom w:val="0"/>
      <w:divBdr>
        <w:top w:val="none" w:sz="0" w:space="0" w:color="auto"/>
        <w:left w:val="none" w:sz="0" w:space="0" w:color="auto"/>
        <w:bottom w:val="none" w:sz="0" w:space="0" w:color="auto"/>
        <w:right w:val="none" w:sz="0" w:space="0" w:color="auto"/>
      </w:divBdr>
    </w:div>
    <w:div w:id="88084948">
      <w:bodyDiv w:val="1"/>
      <w:marLeft w:val="0"/>
      <w:marRight w:val="0"/>
      <w:marTop w:val="0"/>
      <w:marBottom w:val="0"/>
      <w:divBdr>
        <w:top w:val="none" w:sz="0" w:space="0" w:color="auto"/>
        <w:left w:val="none" w:sz="0" w:space="0" w:color="auto"/>
        <w:bottom w:val="none" w:sz="0" w:space="0" w:color="auto"/>
        <w:right w:val="none" w:sz="0" w:space="0" w:color="auto"/>
      </w:divBdr>
    </w:div>
    <w:div w:id="161044345">
      <w:bodyDiv w:val="1"/>
      <w:marLeft w:val="0"/>
      <w:marRight w:val="0"/>
      <w:marTop w:val="0"/>
      <w:marBottom w:val="0"/>
      <w:divBdr>
        <w:top w:val="none" w:sz="0" w:space="0" w:color="auto"/>
        <w:left w:val="none" w:sz="0" w:space="0" w:color="auto"/>
        <w:bottom w:val="none" w:sz="0" w:space="0" w:color="auto"/>
        <w:right w:val="none" w:sz="0" w:space="0" w:color="auto"/>
      </w:divBdr>
    </w:div>
    <w:div w:id="177740929">
      <w:bodyDiv w:val="1"/>
      <w:marLeft w:val="0"/>
      <w:marRight w:val="0"/>
      <w:marTop w:val="0"/>
      <w:marBottom w:val="0"/>
      <w:divBdr>
        <w:top w:val="none" w:sz="0" w:space="0" w:color="auto"/>
        <w:left w:val="none" w:sz="0" w:space="0" w:color="auto"/>
        <w:bottom w:val="none" w:sz="0" w:space="0" w:color="auto"/>
        <w:right w:val="none" w:sz="0" w:space="0" w:color="auto"/>
      </w:divBdr>
    </w:div>
    <w:div w:id="199318840">
      <w:bodyDiv w:val="1"/>
      <w:marLeft w:val="0"/>
      <w:marRight w:val="0"/>
      <w:marTop w:val="0"/>
      <w:marBottom w:val="0"/>
      <w:divBdr>
        <w:top w:val="none" w:sz="0" w:space="0" w:color="auto"/>
        <w:left w:val="none" w:sz="0" w:space="0" w:color="auto"/>
        <w:bottom w:val="none" w:sz="0" w:space="0" w:color="auto"/>
        <w:right w:val="none" w:sz="0" w:space="0" w:color="auto"/>
      </w:divBdr>
    </w:div>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240332452">
      <w:bodyDiv w:val="1"/>
      <w:marLeft w:val="0"/>
      <w:marRight w:val="0"/>
      <w:marTop w:val="0"/>
      <w:marBottom w:val="0"/>
      <w:divBdr>
        <w:top w:val="none" w:sz="0" w:space="0" w:color="auto"/>
        <w:left w:val="none" w:sz="0" w:space="0" w:color="auto"/>
        <w:bottom w:val="none" w:sz="0" w:space="0" w:color="auto"/>
        <w:right w:val="none" w:sz="0" w:space="0" w:color="auto"/>
      </w:divBdr>
    </w:div>
    <w:div w:id="307900969">
      <w:bodyDiv w:val="1"/>
      <w:marLeft w:val="0"/>
      <w:marRight w:val="0"/>
      <w:marTop w:val="0"/>
      <w:marBottom w:val="0"/>
      <w:divBdr>
        <w:top w:val="none" w:sz="0" w:space="0" w:color="auto"/>
        <w:left w:val="none" w:sz="0" w:space="0" w:color="auto"/>
        <w:bottom w:val="none" w:sz="0" w:space="0" w:color="auto"/>
        <w:right w:val="none" w:sz="0" w:space="0" w:color="auto"/>
      </w:divBdr>
    </w:div>
    <w:div w:id="461464029">
      <w:bodyDiv w:val="1"/>
      <w:marLeft w:val="0"/>
      <w:marRight w:val="0"/>
      <w:marTop w:val="0"/>
      <w:marBottom w:val="0"/>
      <w:divBdr>
        <w:top w:val="none" w:sz="0" w:space="0" w:color="auto"/>
        <w:left w:val="none" w:sz="0" w:space="0" w:color="auto"/>
        <w:bottom w:val="none" w:sz="0" w:space="0" w:color="auto"/>
        <w:right w:val="none" w:sz="0" w:space="0" w:color="auto"/>
      </w:divBdr>
    </w:div>
    <w:div w:id="464398438">
      <w:bodyDiv w:val="1"/>
      <w:marLeft w:val="0"/>
      <w:marRight w:val="0"/>
      <w:marTop w:val="0"/>
      <w:marBottom w:val="0"/>
      <w:divBdr>
        <w:top w:val="none" w:sz="0" w:space="0" w:color="auto"/>
        <w:left w:val="none" w:sz="0" w:space="0" w:color="auto"/>
        <w:bottom w:val="none" w:sz="0" w:space="0" w:color="auto"/>
        <w:right w:val="none" w:sz="0" w:space="0" w:color="auto"/>
      </w:divBdr>
    </w:div>
    <w:div w:id="499347842">
      <w:bodyDiv w:val="1"/>
      <w:marLeft w:val="0"/>
      <w:marRight w:val="0"/>
      <w:marTop w:val="0"/>
      <w:marBottom w:val="0"/>
      <w:divBdr>
        <w:top w:val="none" w:sz="0" w:space="0" w:color="auto"/>
        <w:left w:val="none" w:sz="0" w:space="0" w:color="auto"/>
        <w:bottom w:val="none" w:sz="0" w:space="0" w:color="auto"/>
        <w:right w:val="none" w:sz="0" w:space="0" w:color="auto"/>
      </w:divBdr>
    </w:div>
    <w:div w:id="533621330">
      <w:bodyDiv w:val="1"/>
      <w:marLeft w:val="0"/>
      <w:marRight w:val="0"/>
      <w:marTop w:val="0"/>
      <w:marBottom w:val="0"/>
      <w:divBdr>
        <w:top w:val="none" w:sz="0" w:space="0" w:color="auto"/>
        <w:left w:val="none" w:sz="0" w:space="0" w:color="auto"/>
        <w:bottom w:val="none" w:sz="0" w:space="0" w:color="auto"/>
        <w:right w:val="none" w:sz="0" w:space="0" w:color="auto"/>
      </w:divBdr>
    </w:div>
    <w:div w:id="610013709">
      <w:bodyDiv w:val="1"/>
      <w:marLeft w:val="0"/>
      <w:marRight w:val="0"/>
      <w:marTop w:val="0"/>
      <w:marBottom w:val="0"/>
      <w:divBdr>
        <w:top w:val="none" w:sz="0" w:space="0" w:color="auto"/>
        <w:left w:val="none" w:sz="0" w:space="0" w:color="auto"/>
        <w:bottom w:val="none" w:sz="0" w:space="0" w:color="auto"/>
        <w:right w:val="none" w:sz="0" w:space="0" w:color="auto"/>
      </w:divBdr>
    </w:div>
    <w:div w:id="610285747">
      <w:bodyDiv w:val="1"/>
      <w:marLeft w:val="0"/>
      <w:marRight w:val="0"/>
      <w:marTop w:val="0"/>
      <w:marBottom w:val="0"/>
      <w:divBdr>
        <w:top w:val="none" w:sz="0" w:space="0" w:color="auto"/>
        <w:left w:val="none" w:sz="0" w:space="0" w:color="auto"/>
        <w:bottom w:val="none" w:sz="0" w:space="0" w:color="auto"/>
        <w:right w:val="none" w:sz="0" w:space="0" w:color="auto"/>
      </w:divBdr>
    </w:div>
    <w:div w:id="617906003">
      <w:bodyDiv w:val="1"/>
      <w:marLeft w:val="0"/>
      <w:marRight w:val="0"/>
      <w:marTop w:val="0"/>
      <w:marBottom w:val="0"/>
      <w:divBdr>
        <w:top w:val="none" w:sz="0" w:space="0" w:color="auto"/>
        <w:left w:val="none" w:sz="0" w:space="0" w:color="auto"/>
        <w:bottom w:val="none" w:sz="0" w:space="0" w:color="auto"/>
        <w:right w:val="none" w:sz="0" w:space="0" w:color="auto"/>
      </w:divBdr>
    </w:div>
    <w:div w:id="688487137">
      <w:bodyDiv w:val="1"/>
      <w:marLeft w:val="0"/>
      <w:marRight w:val="0"/>
      <w:marTop w:val="0"/>
      <w:marBottom w:val="0"/>
      <w:divBdr>
        <w:top w:val="none" w:sz="0" w:space="0" w:color="auto"/>
        <w:left w:val="none" w:sz="0" w:space="0" w:color="auto"/>
        <w:bottom w:val="none" w:sz="0" w:space="0" w:color="auto"/>
        <w:right w:val="none" w:sz="0" w:space="0" w:color="auto"/>
      </w:divBdr>
    </w:div>
    <w:div w:id="745539453">
      <w:bodyDiv w:val="1"/>
      <w:marLeft w:val="0"/>
      <w:marRight w:val="0"/>
      <w:marTop w:val="0"/>
      <w:marBottom w:val="0"/>
      <w:divBdr>
        <w:top w:val="none" w:sz="0" w:space="0" w:color="auto"/>
        <w:left w:val="none" w:sz="0" w:space="0" w:color="auto"/>
        <w:bottom w:val="none" w:sz="0" w:space="0" w:color="auto"/>
        <w:right w:val="none" w:sz="0" w:space="0" w:color="auto"/>
      </w:divBdr>
    </w:div>
    <w:div w:id="902834565">
      <w:bodyDiv w:val="1"/>
      <w:marLeft w:val="0"/>
      <w:marRight w:val="0"/>
      <w:marTop w:val="0"/>
      <w:marBottom w:val="0"/>
      <w:divBdr>
        <w:top w:val="none" w:sz="0" w:space="0" w:color="auto"/>
        <w:left w:val="none" w:sz="0" w:space="0" w:color="auto"/>
        <w:bottom w:val="none" w:sz="0" w:space="0" w:color="auto"/>
        <w:right w:val="none" w:sz="0" w:space="0" w:color="auto"/>
      </w:divBdr>
    </w:div>
    <w:div w:id="942035245">
      <w:bodyDiv w:val="1"/>
      <w:marLeft w:val="0"/>
      <w:marRight w:val="0"/>
      <w:marTop w:val="0"/>
      <w:marBottom w:val="0"/>
      <w:divBdr>
        <w:top w:val="none" w:sz="0" w:space="0" w:color="auto"/>
        <w:left w:val="none" w:sz="0" w:space="0" w:color="auto"/>
        <w:bottom w:val="none" w:sz="0" w:space="0" w:color="auto"/>
        <w:right w:val="none" w:sz="0" w:space="0" w:color="auto"/>
      </w:divBdr>
    </w:div>
    <w:div w:id="995885798">
      <w:bodyDiv w:val="1"/>
      <w:marLeft w:val="0"/>
      <w:marRight w:val="0"/>
      <w:marTop w:val="0"/>
      <w:marBottom w:val="0"/>
      <w:divBdr>
        <w:top w:val="none" w:sz="0" w:space="0" w:color="auto"/>
        <w:left w:val="none" w:sz="0" w:space="0" w:color="auto"/>
        <w:bottom w:val="none" w:sz="0" w:space="0" w:color="auto"/>
        <w:right w:val="none" w:sz="0" w:space="0" w:color="auto"/>
      </w:divBdr>
    </w:div>
    <w:div w:id="1058865582">
      <w:bodyDiv w:val="1"/>
      <w:marLeft w:val="0"/>
      <w:marRight w:val="0"/>
      <w:marTop w:val="0"/>
      <w:marBottom w:val="0"/>
      <w:divBdr>
        <w:top w:val="none" w:sz="0" w:space="0" w:color="auto"/>
        <w:left w:val="none" w:sz="0" w:space="0" w:color="auto"/>
        <w:bottom w:val="none" w:sz="0" w:space="0" w:color="auto"/>
        <w:right w:val="none" w:sz="0" w:space="0" w:color="auto"/>
      </w:divBdr>
    </w:div>
    <w:div w:id="1101728561">
      <w:bodyDiv w:val="1"/>
      <w:marLeft w:val="0"/>
      <w:marRight w:val="0"/>
      <w:marTop w:val="0"/>
      <w:marBottom w:val="0"/>
      <w:divBdr>
        <w:top w:val="none" w:sz="0" w:space="0" w:color="auto"/>
        <w:left w:val="none" w:sz="0" w:space="0" w:color="auto"/>
        <w:bottom w:val="none" w:sz="0" w:space="0" w:color="auto"/>
        <w:right w:val="none" w:sz="0" w:space="0" w:color="auto"/>
      </w:divBdr>
    </w:div>
    <w:div w:id="1173766688">
      <w:bodyDiv w:val="1"/>
      <w:marLeft w:val="0"/>
      <w:marRight w:val="0"/>
      <w:marTop w:val="0"/>
      <w:marBottom w:val="0"/>
      <w:divBdr>
        <w:top w:val="none" w:sz="0" w:space="0" w:color="auto"/>
        <w:left w:val="none" w:sz="0" w:space="0" w:color="auto"/>
        <w:bottom w:val="none" w:sz="0" w:space="0" w:color="auto"/>
        <w:right w:val="none" w:sz="0" w:space="0" w:color="auto"/>
      </w:divBdr>
    </w:div>
    <w:div w:id="1228028611">
      <w:bodyDiv w:val="1"/>
      <w:marLeft w:val="0"/>
      <w:marRight w:val="0"/>
      <w:marTop w:val="0"/>
      <w:marBottom w:val="0"/>
      <w:divBdr>
        <w:top w:val="none" w:sz="0" w:space="0" w:color="auto"/>
        <w:left w:val="none" w:sz="0" w:space="0" w:color="auto"/>
        <w:bottom w:val="none" w:sz="0" w:space="0" w:color="auto"/>
        <w:right w:val="none" w:sz="0" w:space="0" w:color="auto"/>
      </w:divBdr>
    </w:div>
    <w:div w:id="1267350241">
      <w:bodyDiv w:val="1"/>
      <w:marLeft w:val="0"/>
      <w:marRight w:val="0"/>
      <w:marTop w:val="0"/>
      <w:marBottom w:val="0"/>
      <w:divBdr>
        <w:top w:val="none" w:sz="0" w:space="0" w:color="auto"/>
        <w:left w:val="none" w:sz="0" w:space="0" w:color="auto"/>
        <w:bottom w:val="none" w:sz="0" w:space="0" w:color="auto"/>
        <w:right w:val="none" w:sz="0" w:space="0" w:color="auto"/>
      </w:divBdr>
    </w:div>
    <w:div w:id="1273174144">
      <w:bodyDiv w:val="1"/>
      <w:marLeft w:val="0"/>
      <w:marRight w:val="0"/>
      <w:marTop w:val="0"/>
      <w:marBottom w:val="0"/>
      <w:divBdr>
        <w:top w:val="none" w:sz="0" w:space="0" w:color="auto"/>
        <w:left w:val="none" w:sz="0" w:space="0" w:color="auto"/>
        <w:bottom w:val="none" w:sz="0" w:space="0" w:color="auto"/>
        <w:right w:val="none" w:sz="0" w:space="0" w:color="auto"/>
      </w:divBdr>
    </w:div>
    <w:div w:id="1304310037">
      <w:bodyDiv w:val="1"/>
      <w:marLeft w:val="0"/>
      <w:marRight w:val="0"/>
      <w:marTop w:val="0"/>
      <w:marBottom w:val="0"/>
      <w:divBdr>
        <w:top w:val="none" w:sz="0" w:space="0" w:color="auto"/>
        <w:left w:val="none" w:sz="0" w:space="0" w:color="auto"/>
        <w:bottom w:val="none" w:sz="0" w:space="0" w:color="auto"/>
        <w:right w:val="none" w:sz="0" w:space="0" w:color="auto"/>
      </w:divBdr>
    </w:div>
    <w:div w:id="1435828709">
      <w:bodyDiv w:val="1"/>
      <w:marLeft w:val="0"/>
      <w:marRight w:val="0"/>
      <w:marTop w:val="0"/>
      <w:marBottom w:val="0"/>
      <w:divBdr>
        <w:top w:val="none" w:sz="0" w:space="0" w:color="auto"/>
        <w:left w:val="none" w:sz="0" w:space="0" w:color="auto"/>
        <w:bottom w:val="none" w:sz="0" w:space="0" w:color="auto"/>
        <w:right w:val="none" w:sz="0" w:space="0" w:color="auto"/>
      </w:divBdr>
    </w:div>
    <w:div w:id="1515726703">
      <w:bodyDiv w:val="1"/>
      <w:marLeft w:val="0"/>
      <w:marRight w:val="0"/>
      <w:marTop w:val="0"/>
      <w:marBottom w:val="0"/>
      <w:divBdr>
        <w:top w:val="none" w:sz="0" w:space="0" w:color="auto"/>
        <w:left w:val="none" w:sz="0" w:space="0" w:color="auto"/>
        <w:bottom w:val="none" w:sz="0" w:space="0" w:color="auto"/>
        <w:right w:val="none" w:sz="0" w:space="0" w:color="auto"/>
      </w:divBdr>
    </w:div>
    <w:div w:id="1518426787">
      <w:bodyDiv w:val="1"/>
      <w:marLeft w:val="0"/>
      <w:marRight w:val="0"/>
      <w:marTop w:val="0"/>
      <w:marBottom w:val="0"/>
      <w:divBdr>
        <w:top w:val="none" w:sz="0" w:space="0" w:color="auto"/>
        <w:left w:val="none" w:sz="0" w:space="0" w:color="auto"/>
        <w:bottom w:val="none" w:sz="0" w:space="0" w:color="auto"/>
        <w:right w:val="none" w:sz="0" w:space="0" w:color="auto"/>
      </w:divBdr>
    </w:div>
    <w:div w:id="1603102677">
      <w:bodyDiv w:val="1"/>
      <w:marLeft w:val="0"/>
      <w:marRight w:val="0"/>
      <w:marTop w:val="0"/>
      <w:marBottom w:val="0"/>
      <w:divBdr>
        <w:top w:val="none" w:sz="0" w:space="0" w:color="auto"/>
        <w:left w:val="none" w:sz="0" w:space="0" w:color="auto"/>
        <w:bottom w:val="none" w:sz="0" w:space="0" w:color="auto"/>
        <w:right w:val="none" w:sz="0" w:space="0" w:color="auto"/>
      </w:divBdr>
    </w:div>
    <w:div w:id="1623266593">
      <w:bodyDiv w:val="1"/>
      <w:marLeft w:val="0"/>
      <w:marRight w:val="0"/>
      <w:marTop w:val="0"/>
      <w:marBottom w:val="0"/>
      <w:divBdr>
        <w:top w:val="none" w:sz="0" w:space="0" w:color="auto"/>
        <w:left w:val="none" w:sz="0" w:space="0" w:color="auto"/>
        <w:bottom w:val="none" w:sz="0" w:space="0" w:color="auto"/>
        <w:right w:val="none" w:sz="0" w:space="0" w:color="auto"/>
      </w:divBdr>
    </w:div>
    <w:div w:id="1687906188">
      <w:bodyDiv w:val="1"/>
      <w:marLeft w:val="0"/>
      <w:marRight w:val="0"/>
      <w:marTop w:val="0"/>
      <w:marBottom w:val="0"/>
      <w:divBdr>
        <w:top w:val="none" w:sz="0" w:space="0" w:color="auto"/>
        <w:left w:val="none" w:sz="0" w:space="0" w:color="auto"/>
        <w:bottom w:val="none" w:sz="0" w:space="0" w:color="auto"/>
        <w:right w:val="none" w:sz="0" w:space="0" w:color="auto"/>
      </w:divBdr>
    </w:div>
    <w:div w:id="1699117068">
      <w:bodyDiv w:val="1"/>
      <w:marLeft w:val="0"/>
      <w:marRight w:val="0"/>
      <w:marTop w:val="0"/>
      <w:marBottom w:val="0"/>
      <w:divBdr>
        <w:top w:val="none" w:sz="0" w:space="0" w:color="auto"/>
        <w:left w:val="none" w:sz="0" w:space="0" w:color="auto"/>
        <w:bottom w:val="none" w:sz="0" w:space="0" w:color="auto"/>
        <w:right w:val="none" w:sz="0" w:space="0" w:color="auto"/>
      </w:divBdr>
    </w:div>
    <w:div w:id="1703895526">
      <w:bodyDiv w:val="1"/>
      <w:marLeft w:val="0"/>
      <w:marRight w:val="0"/>
      <w:marTop w:val="0"/>
      <w:marBottom w:val="0"/>
      <w:divBdr>
        <w:top w:val="none" w:sz="0" w:space="0" w:color="auto"/>
        <w:left w:val="none" w:sz="0" w:space="0" w:color="auto"/>
        <w:bottom w:val="none" w:sz="0" w:space="0" w:color="auto"/>
        <w:right w:val="none" w:sz="0" w:space="0" w:color="auto"/>
      </w:divBdr>
    </w:div>
    <w:div w:id="1712918552">
      <w:bodyDiv w:val="1"/>
      <w:marLeft w:val="0"/>
      <w:marRight w:val="0"/>
      <w:marTop w:val="0"/>
      <w:marBottom w:val="0"/>
      <w:divBdr>
        <w:top w:val="none" w:sz="0" w:space="0" w:color="auto"/>
        <w:left w:val="none" w:sz="0" w:space="0" w:color="auto"/>
        <w:bottom w:val="none" w:sz="0" w:space="0" w:color="auto"/>
        <w:right w:val="none" w:sz="0" w:space="0" w:color="auto"/>
      </w:divBdr>
    </w:div>
    <w:div w:id="1728065923">
      <w:bodyDiv w:val="1"/>
      <w:marLeft w:val="0"/>
      <w:marRight w:val="0"/>
      <w:marTop w:val="0"/>
      <w:marBottom w:val="0"/>
      <w:divBdr>
        <w:top w:val="none" w:sz="0" w:space="0" w:color="auto"/>
        <w:left w:val="none" w:sz="0" w:space="0" w:color="auto"/>
        <w:bottom w:val="none" w:sz="0" w:space="0" w:color="auto"/>
        <w:right w:val="none" w:sz="0" w:space="0" w:color="auto"/>
      </w:divBdr>
    </w:div>
    <w:div w:id="1738936928">
      <w:bodyDiv w:val="1"/>
      <w:marLeft w:val="0"/>
      <w:marRight w:val="0"/>
      <w:marTop w:val="0"/>
      <w:marBottom w:val="0"/>
      <w:divBdr>
        <w:top w:val="none" w:sz="0" w:space="0" w:color="auto"/>
        <w:left w:val="none" w:sz="0" w:space="0" w:color="auto"/>
        <w:bottom w:val="none" w:sz="0" w:space="0" w:color="auto"/>
        <w:right w:val="none" w:sz="0" w:space="0" w:color="auto"/>
      </w:divBdr>
    </w:div>
    <w:div w:id="1764493334">
      <w:bodyDiv w:val="1"/>
      <w:marLeft w:val="0"/>
      <w:marRight w:val="0"/>
      <w:marTop w:val="0"/>
      <w:marBottom w:val="0"/>
      <w:divBdr>
        <w:top w:val="none" w:sz="0" w:space="0" w:color="auto"/>
        <w:left w:val="none" w:sz="0" w:space="0" w:color="auto"/>
        <w:bottom w:val="none" w:sz="0" w:space="0" w:color="auto"/>
        <w:right w:val="none" w:sz="0" w:space="0" w:color="auto"/>
      </w:divBdr>
    </w:div>
    <w:div w:id="1821725417">
      <w:bodyDiv w:val="1"/>
      <w:marLeft w:val="0"/>
      <w:marRight w:val="0"/>
      <w:marTop w:val="0"/>
      <w:marBottom w:val="0"/>
      <w:divBdr>
        <w:top w:val="none" w:sz="0" w:space="0" w:color="auto"/>
        <w:left w:val="none" w:sz="0" w:space="0" w:color="auto"/>
        <w:bottom w:val="none" w:sz="0" w:space="0" w:color="auto"/>
        <w:right w:val="none" w:sz="0" w:space="0" w:color="auto"/>
      </w:divBdr>
    </w:div>
    <w:div w:id="1833597182">
      <w:bodyDiv w:val="1"/>
      <w:marLeft w:val="0"/>
      <w:marRight w:val="0"/>
      <w:marTop w:val="0"/>
      <w:marBottom w:val="0"/>
      <w:divBdr>
        <w:top w:val="none" w:sz="0" w:space="0" w:color="auto"/>
        <w:left w:val="none" w:sz="0" w:space="0" w:color="auto"/>
        <w:bottom w:val="none" w:sz="0" w:space="0" w:color="auto"/>
        <w:right w:val="none" w:sz="0" w:space="0" w:color="auto"/>
      </w:divBdr>
    </w:div>
    <w:div w:id="1937978853">
      <w:bodyDiv w:val="1"/>
      <w:marLeft w:val="0"/>
      <w:marRight w:val="0"/>
      <w:marTop w:val="0"/>
      <w:marBottom w:val="0"/>
      <w:divBdr>
        <w:top w:val="none" w:sz="0" w:space="0" w:color="auto"/>
        <w:left w:val="none" w:sz="0" w:space="0" w:color="auto"/>
        <w:bottom w:val="none" w:sz="0" w:space="0" w:color="auto"/>
        <w:right w:val="none" w:sz="0" w:space="0" w:color="auto"/>
      </w:divBdr>
    </w:div>
    <w:div w:id="1941647386">
      <w:bodyDiv w:val="1"/>
      <w:marLeft w:val="0"/>
      <w:marRight w:val="0"/>
      <w:marTop w:val="0"/>
      <w:marBottom w:val="0"/>
      <w:divBdr>
        <w:top w:val="none" w:sz="0" w:space="0" w:color="auto"/>
        <w:left w:val="none" w:sz="0" w:space="0" w:color="auto"/>
        <w:bottom w:val="none" w:sz="0" w:space="0" w:color="auto"/>
        <w:right w:val="none" w:sz="0" w:space="0" w:color="auto"/>
      </w:divBdr>
    </w:div>
    <w:div w:id="1999503915">
      <w:bodyDiv w:val="1"/>
      <w:marLeft w:val="0"/>
      <w:marRight w:val="0"/>
      <w:marTop w:val="0"/>
      <w:marBottom w:val="0"/>
      <w:divBdr>
        <w:top w:val="none" w:sz="0" w:space="0" w:color="auto"/>
        <w:left w:val="none" w:sz="0" w:space="0" w:color="auto"/>
        <w:bottom w:val="none" w:sz="0" w:space="0" w:color="auto"/>
        <w:right w:val="none" w:sz="0" w:space="0" w:color="auto"/>
      </w:divBdr>
    </w:div>
    <w:div w:id="2056732468">
      <w:bodyDiv w:val="1"/>
      <w:marLeft w:val="0"/>
      <w:marRight w:val="0"/>
      <w:marTop w:val="0"/>
      <w:marBottom w:val="0"/>
      <w:divBdr>
        <w:top w:val="none" w:sz="0" w:space="0" w:color="auto"/>
        <w:left w:val="none" w:sz="0" w:space="0" w:color="auto"/>
        <w:bottom w:val="none" w:sz="0" w:space="0" w:color="auto"/>
        <w:right w:val="none" w:sz="0" w:space="0" w:color="auto"/>
      </w:divBdr>
    </w:div>
    <w:div w:id="2057928454">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52FF1EA0F582CD1006A56DA28CF9FA9663C19E4C7395F857B416E297D299BDB0BD7E2295CDE100AOBd7G" TargetMode="External"/><Relationship Id="rId299" Type="http://schemas.openxmlformats.org/officeDocument/2006/relationships/hyperlink" Target="consultantplus://offline/ref%3DBE412DF92822FA1E8FBD535493D330045C29074A5A47797713F06A2036NCL8H" TargetMode="External"/><Relationship Id="rId303" Type="http://schemas.openxmlformats.org/officeDocument/2006/relationships/hyperlink" Target="http://docs.cntd.ru/document/901876063" TargetMode="External"/><Relationship Id="rId21" Type="http://schemas.openxmlformats.org/officeDocument/2006/relationships/hyperlink" Target="https://may9.ru/Brandbook_Pobeda80.pdf" TargetMode="External"/><Relationship Id="rId42" Type="http://schemas.openxmlformats.org/officeDocument/2006/relationships/hyperlink" Target="consultantplus://offline/ref%3D53FBBB3F5A6A633592BD145195045CC7153BDEF68178ECD445A9B15F2206BAF80E413098E284F472O4nBC" TargetMode="External"/><Relationship Id="rId63" Type="http://schemas.openxmlformats.org/officeDocument/2006/relationships/hyperlink" Target="consultantplus://offline/ref=A0D3B7B0AB60DD7D2A2BE98F0C4501A9E3D9D3A0629D961A74E10DD8DD6A324359E3E8B6E3D1BE0FW5R0G" TargetMode="External"/><Relationship Id="rId84" Type="http://schemas.openxmlformats.org/officeDocument/2006/relationships/hyperlink" Target="consultantplus://offline/ref=BE412DF92822FA1E8FBD535493D330045C29074A5A47797713F06A2036NCL8H" TargetMode="External"/><Relationship Id="rId138" Type="http://schemas.openxmlformats.org/officeDocument/2006/relationships/hyperlink" Target="http://docs.cntd.ru/document/902228011" TargetMode="External"/><Relationship Id="rId159" Type="http://schemas.openxmlformats.org/officeDocument/2006/relationships/hyperlink" Target="consultantplus://offline/ref%3D152FF1EA0F582CD1006A56DA28CF9FA9663C19E4C7395F857B416E297D299BDB0BD7E2295CDE100AOBd7G" TargetMode="External"/><Relationship Id="rId324" Type="http://schemas.openxmlformats.org/officeDocument/2006/relationships/hyperlink" Target="consultantplus://offline/ref=152FF1EA0F582CD1006A56DA28CF9FA9663C19E4C7395F857B416E297D299BDB0BD7E2295CDE100AOBd7G" TargetMode="External"/><Relationship Id="rId345" Type="http://schemas.openxmlformats.org/officeDocument/2006/relationships/hyperlink" Target="consultantplus://offline/ref=53FBBB3F5A6A633592BD145195045CC7153BDEF68178ECD445A9B15F2206BAF80E413098E284F472O4nBC" TargetMode="External"/><Relationship Id="rId366" Type="http://schemas.openxmlformats.org/officeDocument/2006/relationships/hyperlink" Target="mailto:adm-zhkkh@mail.ru" TargetMode="External"/><Relationship Id="rId170" Type="http://schemas.openxmlformats.org/officeDocument/2006/relationships/hyperlink" Target="consultantplus://offline/ref%3DBE412DF92822FA1E8FBD535493D330045C29074A5A47797713F06A2036NCL8H" TargetMode="External"/><Relationship Id="rId191" Type="http://schemas.openxmlformats.org/officeDocument/2006/relationships/hyperlink" Target="http://docs.cntd.ru/document/902228011" TargetMode="External"/><Relationship Id="rId205" Type="http://schemas.openxmlformats.org/officeDocument/2006/relationships/hyperlink" Target="consultantplus://offline/ref%3D53FBBB3F5A6A633592BD145195045CC7153BDEF68178ECD445A9B15F2206BAF80E413098E284F472O4nDC" TargetMode="External"/><Relationship Id="rId226" Type="http://schemas.openxmlformats.org/officeDocument/2006/relationships/hyperlink" Target="consultantplus://offline/ref%3DE79EFA36D3B25B41818E77529A0994D4C4FC4E5624F5FFCB66C92A6EEF5695A3C0A252B11FF0BAAAW5P9X" TargetMode="External"/><Relationship Id="rId247" Type="http://schemas.openxmlformats.org/officeDocument/2006/relationships/hyperlink" Target="consultantplus://offline/ref%3D53FBBB3F5A6A633592BD145195045CC7153BDEF68178ECD445A9B15F2206BAF80E413098E284F472O4nBC" TargetMode="External"/><Relationship Id="rId107" Type="http://schemas.openxmlformats.org/officeDocument/2006/relationships/hyperlink" Target="consultantplus://offline/ref=A0D3B7B0AB60DD7D2A2BE98F0C4501A9E3D9D3A0629D961A74E10DD8DD6A324359E3E8B6E3D1BE0FW5R0G" TargetMode="External"/><Relationship Id="rId268" Type="http://schemas.openxmlformats.org/officeDocument/2006/relationships/hyperlink" Target="consultantplus://offline/ref=A0D3B7B0AB60DD7D2A2BE98F0C4501A9E3D9D3A0629D961A74E10DD8DD6A324359E3E8B6E3D1BE0FW5R0G" TargetMode="External"/><Relationship Id="rId289" Type="http://schemas.openxmlformats.org/officeDocument/2006/relationships/hyperlink" Target="consultantplus://offline/ref%3D995432B2ECB2CCFF8E917E9E8E16CEA47F3413E733B5508867EE49B61845FB1AA6BB7A703D5777A4O4r2G" TargetMode="External"/><Relationship Id="rId11" Type="http://schemas.openxmlformats.org/officeDocument/2006/relationships/hyperlink" Target="http://www.&#1084;&#1086;-&#1072;&#1081;&#1093;&#1072;&#1083;.&#1088;&#1092;" TargetMode="External"/><Relationship Id="rId32" Type="http://schemas.openxmlformats.org/officeDocument/2006/relationships/hyperlink" Target="consultantplus://offline/ref%3D3116895AF22B5B51525AC667E15411CA0CB0DBB61E7D5FE1433C62BBB542505532C61F3AA9BC54BA7CD733F2BBPFC4B" TargetMode="External"/><Relationship Id="rId53" Type="http://schemas.openxmlformats.org/officeDocument/2006/relationships/hyperlink" Target="consultantplus://offline/ref%3D995432B2ECB2CCFF8E917E9E8E16CEA47F3413E733B5508867EE49B61845FB1AA6BB7A703D5777A4O4r2G" TargetMode="External"/><Relationship Id="rId74" Type="http://schemas.openxmlformats.org/officeDocument/2006/relationships/hyperlink" Target="consultantplus://offline/ref=152FF1EA0F582CD1006A56DA28CF9FA9663C19E4C7395F857B416E297D299BDB0BD7E2295CDE100AOBd7G" TargetMode="External"/><Relationship Id="rId128" Type="http://schemas.openxmlformats.org/officeDocument/2006/relationships/hyperlink" Target="http://www.&#1084;&#1086;-&#1072;&#1081;&#1093;&#1072;&#1083;.&#1088;&#1092;" TargetMode="External"/><Relationship Id="rId149" Type="http://schemas.openxmlformats.org/officeDocument/2006/relationships/hyperlink" Target="consultantplus://offline/ref%3D53FBBB3F5A6A633592BD145195045CC7153BDEF68178ECD445A9B15F2206BAF80E41309BE6O8n0C" TargetMode="External"/><Relationship Id="rId314" Type="http://schemas.openxmlformats.org/officeDocument/2006/relationships/hyperlink" Target="consultantplus://offline/ref=53FBBB3F5A6A633592BD145195045CC7153BDEF68178ECD445A9B15F2206BAF80E41309BE6O8n0C" TargetMode="External"/><Relationship Id="rId335" Type="http://schemas.openxmlformats.org/officeDocument/2006/relationships/hyperlink" Target="http://docs.cntd.ru/document/902228011" TargetMode="External"/><Relationship Id="rId356" Type="http://schemas.openxmlformats.org/officeDocument/2006/relationships/hyperlink" Target="consultantplus://offline/ref=995432B2ECB2CCFF8E917E9E8E16CEA47F3413E733B5508867EE49B61845FB1AA6BB7A703D5777A4O4r2G" TargetMode="External"/><Relationship Id="rId5" Type="http://schemas.openxmlformats.org/officeDocument/2006/relationships/webSettings" Target="webSettings.xml"/><Relationship Id="rId95" Type="http://schemas.openxmlformats.org/officeDocument/2006/relationships/hyperlink" Target="http://docs.cntd.ru/document/9004937" TargetMode="External"/><Relationship Id="rId160" Type="http://schemas.openxmlformats.org/officeDocument/2006/relationships/hyperlink" Target="consultantplus://offline/ref%3D152FF1EA0F582CD1006A56DA28CF9FA9663C19E4C7395F857B416E297D299BDB0BD7E2295CDE100AOBd7G" TargetMode="External"/><Relationship Id="rId181" Type="http://schemas.openxmlformats.org/officeDocument/2006/relationships/hyperlink" Target="http://www.consultant.ru/document/cons_doc_LAW_103023/a2588b2a1374c05e0939bb4df8e54fc0dfd6e000/" TargetMode="External"/><Relationship Id="rId216" Type="http://schemas.openxmlformats.org/officeDocument/2006/relationships/hyperlink" Target="consultantplus://offline/ref%3D995432B2ECB2CCFF8E917E9E8E16CEA47F3413E733B5508867EE49B61845FB1AA6BB7A703D5777A4O4r2G" TargetMode="External"/><Relationship Id="rId237" Type="http://schemas.openxmlformats.org/officeDocument/2006/relationships/hyperlink" Target="http://www.consultant.ru/document/cons_doc_LAW_103023/a2588b2a1374c05e0939bb4df8e54fc0dfd6e000/" TargetMode="External"/><Relationship Id="rId258" Type="http://schemas.openxmlformats.org/officeDocument/2006/relationships/hyperlink" Target="consultantplus://offline/ref%3D995432B2ECB2CCFF8E917E9E8E16CEA47F3413E733B5508867EE49B61845FB1AA6BB7A703D5777A4O4r2G" TargetMode="External"/><Relationship Id="rId279" Type="http://schemas.openxmlformats.org/officeDocument/2006/relationships/hyperlink" Target="consultantplus://offline/ref%3D152FF1EA0F582CD1006A56DA28CF9FA9663C19E4C7395F857B416E297D299BDB0BD7E2295CDE100AOBd7G" TargetMode="External"/><Relationship Id="rId22" Type="http://schemas.openxmlformats.org/officeDocument/2006/relationships/hyperlink" Target="https://may9.ru/Brandbook_Pobeda80.pdf" TargetMode="External"/><Relationship Id="rId43" Type="http://schemas.openxmlformats.org/officeDocument/2006/relationships/hyperlink" Target="consultantplus://offline/ref%3D53FBBB3F5A6A633592BD145195045CC7153BDEF68178ECD445A9B15F2206BAF80E413098E284F472O4nDC" TargetMode="External"/><Relationship Id="rId64" Type="http://schemas.openxmlformats.org/officeDocument/2006/relationships/hyperlink" Target="consultantplus://offline/ref=A0D3B7B0AB60DD7D2A2BE98F0C4501A9E3D9D3A0629D961A74E10DD8DD6A324359E3E8B6E3D1BE0FW5R0G" TargetMode="External"/><Relationship Id="rId118" Type="http://schemas.openxmlformats.org/officeDocument/2006/relationships/hyperlink" Target="consultantplus://offline/ref=152FF1EA0F582CD1006A56DA28CF9FA9663C19E4C7395F857B416E297D299BDB0BD7E2295CDE100AOBd7G" TargetMode="External"/><Relationship Id="rId139" Type="http://schemas.openxmlformats.org/officeDocument/2006/relationships/hyperlink" Target="http://docs.cntd.ru/document/902228011" TargetMode="External"/><Relationship Id="rId290" Type="http://schemas.openxmlformats.org/officeDocument/2006/relationships/hyperlink" Target="consultantplus://offline/ref%3D995432B2ECB2CCFF8E917E9E8E16CEA47F3413E733B5508867EE49B61845FB1AA6BB7A703D5777A4O4r2G" TargetMode="External"/><Relationship Id="rId304" Type="http://schemas.openxmlformats.org/officeDocument/2006/relationships/hyperlink" Target="http://docs.cntd.ru/document/902141645" TargetMode="External"/><Relationship Id="rId325" Type="http://schemas.openxmlformats.org/officeDocument/2006/relationships/hyperlink" Target="consultantplus://offline/ref=995432B2ECB2CCFF8E917E9E8E16CEA47F3413E733B5508867EE49B61845FB1AA6BB7A703D5777A4O4r2G" TargetMode="External"/><Relationship Id="rId346" Type="http://schemas.openxmlformats.org/officeDocument/2006/relationships/hyperlink" Target="consultantplus://offline/ref=53FBBB3F5A6A633592BD145195045CC7153BDEF68178ECD445A9B15F2206BAF80E413098E284F472O4nDC" TargetMode="External"/><Relationship Id="rId367" Type="http://schemas.openxmlformats.org/officeDocument/2006/relationships/hyperlink" Target="http://www.&#1084;&#1086;-&#1072;&#1081;&#1093;&#1072;&#1083;.&#1088;&#1092;" TargetMode="External"/><Relationship Id="rId85" Type="http://schemas.openxmlformats.org/officeDocument/2006/relationships/hyperlink" Target="http://www.&#1084;&#1086;-&#1072;&#1081;&#1093;&#1072;&#1083;.&#1088;&#1092;" TargetMode="External"/><Relationship Id="rId150" Type="http://schemas.openxmlformats.org/officeDocument/2006/relationships/hyperlink" Target="consultantplus://offline/ref%3D53FBBB3F5A6A633592BD145195045CC7153BDEF68178ECD445A9B15F2206BAF80E413098E284F472O4nDC" TargetMode="External"/><Relationship Id="rId171" Type="http://schemas.openxmlformats.org/officeDocument/2006/relationships/hyperlink" Target="http://www.&#1084;&#1086;-&#1072;&#1081;&#1093;&#1072;&#1083;.&#1088;&#1092;" TargetMode="External"/><Relationship Id="rId192" Type="http://schemas.openxmlformats.org/officeDocument/2006/relationships/hyperlink" Target="http://docs.cntd.ru/document/902228011" TargetMode="External"/><Relationship Id="rId206" Type="http://schemas.openxmlformats.org/officeDocument/2006/relationships/hyperlink" Target="consultantplus://offline/ref%3D53FBBB3F5A6A633592BD145195045CC7153BDEF68178ECD445A9B15F2206BAF80E413098E284F472O4nDC" TargetMode="External"/><Relationship Id="rId227" Type="http://schemas.openxmlformats.org/officeDocument/2006/relationships/hyperlink" Target="consultantplus://offline/ref%3DE79EFA36D3B25B41818E695F8C65C8DDCFF6135A2BF4F19A3F967133B85F9FF487ED0BF35BFDB9AD508355WAP1X" TargetMode="External"/><Relationship Id="rId248" Type="http://schemas.openxmlformats.org/officeDocument/2006/relationships/hyperlink" Target="consultantplus://offline/ref%3D53FBBB3F5A6A633592BD145195045CC7153BDEF68178ECD445A9B15F2206BAF80E413098E284F472O4nBC" TargetMode="External"/><Relationship Id="rId269" Type="http://schemas.openxmlformats.org/officeDocument/2006/relationships/hyperlink" Target="consultantplus://offline/ref=A0D3B7B0AB60DD7D2A2BE98F0C4501A9E3D9D3A0629D961A74E10DD8DD6A324359E3E8B6E3D1BE0FW5R0G" TargetMode="External"/><Relationship Id="rId12" Type="http://schemas.openxmlformats.org/officeDocument/2006/relationships/hyperlink" Target="http://www.&#1084;&#1086;-&#1072;&#1081;&#1093;&#1072;&#1083;.&#1088;&#1092;" TargetMode="External"/><Relationship Id="rId33" Type="http://schemas.openxmlformats.org/officeDocument/2006/relationships/hyperlink" Target="consultantplus://offline/ref%3D3116895AF22B5B51525AC667E15411CA0CB8DAB0157F5FE1433C62BBB542505532C61F3AA9BC54BA7CD733F2BBPFC4B" TargetMode="External"/><Relationship Id="rId108" Type="http://schemas.openxmlformats.org/officeDocument/2006/relationships/hyperlink" Target="consultantplus://offline/ref=53FBBB3F5A6A633592BD145195045CC7153BDEF68178ECD445A9B15F2206BAF80E41309BE6O8n0C" TargetMode="External"/><Relationship Id="rId129" Type="http://schemas.openxmlformats.org/officeDocument/2006/relationships/hyperlink" Target="http://docs.cntd.ru/document/902228011" TargetMode="External"/><Relationship Id="rId280" Type="http://schemas.openxmlformats.org/officeDocument/2006/relationships/hyperlink" Target="consultantplus://offline/ref%3D152FF1EA0F582CD1006A56DA28CF9FA9663C19E4C7395F857B416E297D299BDB0BD7E2295CDE100AOBd7G" TargetMode="External"/><Relationship Id="rId315" Type="http://schemas.openxmlformats.org/officeDocument/2006/relationships/hyperlink" Target="consultantplus://offline/ref=53FBBB3F5A6A633592BD145195045CC7153BDEF68178ECD445A9B15F2206BAF80E413098E284F472O4nDC" TargetMode="External"/><Relationship Id="rId336" Type="http://schemas.openxmlformats.org/officeDocument/2006/relationships/hyperlink" Target="consultantplus://offline/ref=9F21BE8CC1216408351D037AE244E5224D14D63FC3C3B60302510FA6F698592D0D6F93F0t622B" TargetMode="External"/><Relationship Id="rId357" Type="http://schemas.openxmlformats.org/officeDocument/2006/relationships/hyperlink" Target="consultantplus://offline/ref=C69E37470D558CD5F608E16ECF8CA38C817B17755E7E29A2783510C96D4Bw4G" TargetMode="External"/><Relationship Id="rId54" Type="http://schemas.openxmlformats.org/officeDocument/2006/relationships/hyperlink" Target="consultantplus://offline/ref%3D995432B2ECB2CCFF8E917E9E8E16CEA47F3413E733B5508867EE49B61845FB1AA6BB7A703D5777A4O4r2G" TargetMode="External"/><Relationship Id="rId75" Type="http://schemas.openxmlformats.org/officeDocument/2006/relationships/hyperlink" Target="consultantplus://offline/ref=152FF1EA0F582CD1006A56DA28CF9FA9663C19E4C7395F857B416E297D299BDB0BD7E2295CDE100AOBd7G" TargetMode="External"/><Relationship Id="rId96" Type="http://schemas.openxmlformats.org/officeDocument/2006/relationships/hyperlink" Target="http://docs.cntd.ru/document/901876063" TargetMode="External"/><Relationship Id="rId140" Type="http://schemas.openxmlformats.org/officeDocument/2006/relationships/hyperlink" Target="http://docs.cntd.ru/document/902271495" TargetMode="External"/><Relationship Id="rId161" Type="http://schemas.openxmlformats.org/officeDocument/2006/relationships/hyperlink" Target="consultantplus://offline/ref%3D995432B2ECB2CCFF8E917E9E8E16CEA47F3413E733B5508867EE49B61845FB1AA6BB7A703D5777A4O4r2G" TargetMode="External"/><Relationship Id="rId182" Type="http://schemas.openxmlformats.org/officeDocument/2006/relationships/hyperlink" Target="http://www.consultant.ru/document/cons_doc_LAW_33773/16d857f5da518ed7809a3288208daa5bdaf58965/" TargetMode="External"/><Relationship Id="rId217" Type="http://schemas.openxmlformats.org/officeDocument/2006/relationships/hyperlink" Target="consultantplus://offline/ref%3D995432B2ECB2CCFF8E917E9E8E16CEA47F3413E733B5508867EE49B61845FB1AA6BB7A703D5777A4O4r2G" TargetMode="External"/><Relationship Id="rId6" Type="http://schemas.openxmlformats.org/officeDocument/2006/relationships/footnotes" Target="footnotes.xml"/><Relationship Id="rId238" Type="http://schemas.openxmlformats.org/officeDocument/2006/relationships/hyperlink" Target="http://www.consultant.ru/document/cons_doc_LAW_103023/a2588b2a1374c05e0939bb4df8e54fc0dfd6e000/" TargetMode="External"/><Relationship Id="rId259" Type="http://schemas.openxmlformats.org/officeDocument/2006/relationships/hyperlink" Target="consultantplus://offline/ref%3D995432B2ECB2CCFF8E917E9E8E16CEA47F3413E733B5508867EE49B61845FB1AA6BB7A703D5777A4O4r2G" TargetMode="External"/><Relationship Id="rId23" Type="http://schemas.openxmlformats.org/officeDocument/2006/relationships/hyperlink" Target="http://www.&#1084;&#1086;-&#1072;&#1081;&#1093;&#1072;&#1083;.&#1088;&#1092;" TargetMode="External"/><Relationship Id="rId119" Type="http://schemas.openxmlformats.org/officeDocument/2006/relationships/hyperlink" Target="consultantplus://offline/ref=995432B2ECB2CCFF8E917E9E8E16CEA47F3413E733B5508867EE49B61845FB1AA6BB7A703D5777A4O4r2G" TargetMode="External"/><Relationship Id="rId270" Type="http://schemas.openxmlformats.org/officeDocument/2006/relationships/hyperlink" Target="consultantplus://offline/ref=A0D3B7B0AB60DD7D2A2BE98F0C4501A9E3D9D3A0629D961A74E10DD8DD6A324359E3E8B6E3D1BE0FW5R0G" TargetMode="External"/><Relationship Id="rId291" Type="http://schemas.openxmlformats.org/officeDocument/2006/relationships/hyperlink" Target="consultantplus://offline/ref%3D995432B2ECB2CCFF8E917E9E8E16CEA47F3413E733B5508867EE49B61845FB1AA6BB7A703D5777A4O4r2G" TargetMode="External"/><Relationship Id="rId305" Type="http://schemas.openxmlformats.org/officeDocument/2006/relationships/hyperlink" Target="http://docs.cntd.ru/document/902228011" TargetMode="External"/><Relationship Id="rId326" Type="http://schemas.openxmlformats.org/officeDocument/2006/relationships/hyperlink" Target="consultantplus://offline/ref=995432B2ECB2CCFF8E917E9E8E16CEA47F3413E733B5508867EE49B61845FB1AA6BB7A703D5777A4O4r2G" TargetMode="External"/><Relationship Id="rId347" Type="http://schemas.openxmlformats.org/officeDocument/2006/relationships/hyperlink" Target="consultantplus://offline/ref=53FBBB3F5A6A633592BD145195045CC7153BDEF68178ECD445A9B15F2206BAF80E413098E284F472O4nDC" TargetMode="External"/><Relationship Id="rId44" Type="http://schemas.openxmlformats.org/officeDocument/2006/relationships/hyperlink" Target="consultantplus://offline/ref%3D53FBBB3F5A6A633592BD145195045CC7153BDEF68178ECD445A9B15F2206BAF80E413098E284F472O4nDC" TargetMode="External"/><Relationship Id="rId65" Type="http://schemas.openxmlformats.org/officeDocument/2006/relationships/hyperlink" Target="consultantplus://offline/ref=A0D3B7B0AB60DD7D2A2BE98F0C4501A9E3D9D3A0629D961A74E10DD8DD6A324359E3E8B6E3D1BE0FW5R0G" TargetMode="External"/><Relationship Id="rId86" Type="http://schemas.openxmlformats.org/officeDocument/2006/relationships/hyperlink" Target="http://docs.cntd.ru/document/902228011" TargetMode="External"/><Relationship Id="rId130" Type="http://schemas.openxmlformats.org/officeDocument/2006/relationships/hyperlink" Target="http://docs.cntd.ru/document/902228011" TargetMode="External"/><Relationship Id="rId151" Type="http://schemas.openxmlformats.org/officeDocument/2006/relationships/hyperlink" Target="consultantplus://offline/ref%3D53FBBB3F5A6A633592BD145195045CC7153BDEF68178ECD445A9B15F2206BAF80E413098E284F472O4nDC" TargetMode="External"/><Relationship Id="rId368" Type="http://schemas.openxmlformats.org/officeDocument/2006/relationships/fontTable" Target="fontTable.xml"/><Relationship Id="rId172" Type="http://schemas.openxmlformats.org/officeDocument/2006/relationships/hyperlink" Target="http://www.consultant.ru/document/cons_doc_LAW_223191/0000000000000000000000000000000000000000/" TargetMode="External"/><Relationship Id="rId193" Type="http://schemas.openxmlformats.org/officeDocument/2006/relationships/hyperlink" Target="http://docs.cntd.ru/document/902271495" TargetMode="External"/><Relationship Id="rId207" Type="http://schemas.openxmlformats.org/officeDocument/2006/relationships/hyperlink" Target="consultantplus://offline/ref%3D53FBBB3F5A6A633592BD145195045CC7153BDEF68178ECD445A9B15F2206BAF80E413098E284F472O4nBC" TargetMode="External"/><Relationship Id="rId228" Type="http://schemas.openxmlformats.org/officeDocument/2006/relationships/hyperlink" Target="consultantplus://offline/ref%3DE79EFA36D3B25B41818E77529A0994D4C4FC4E5624F5FFCB66C92A6EEF5695A3C0A252B11FF0BAA8W5P6X" TargetMode="External"/><Relationship Id="rId249" Type="http://schemas.openxmlformats.org/officeDocument/2006/relationships/hyperlink" Target="consultantplus://offline/ref%3D53FBBB3F5A6A633592BD145195045CC7153BDEF68178ECD445A9B15F2206BAF80E413098E284F472O4nDC" TargetMode="External"/><Relationship Id="rId13" Type="http://schemas.openxmlformats.org/officeDocument/2006/relationships/footer" Target="footer1.xml"/><Relationship Id="rId109" Type="http://schemas.openxmlformats.org/officeDocument/2006/relationships/hyperlink" Target="consultantplus://offline/ref=53FBBB3F5A6A633592BD145195045CC7153BDEF68178ECD445A9B15F2206BAF80E413098E284F472O4nDC" TargetMode="External"/><Relationship Id="rId260" Type="http://schemas.openxmlformats.org/officeDocument/2006/relationships/hyperlink" Target="consultantplus://offline/ref%3D995432B2ECB2CCFF8E917E9E8E16CEA47F3413E733B5508867EE49B61845FB1AA6BB7A703D5777A4O4r2G" TargetMode="External"/><Relationship Id="rId281" Type="http://schemas.openxmlformats.org/officeDocument/2006/relationships/hyperlink" Target="consultantplus://offline/ref%3D152FF1EA0F582CD1006A56DA28CF9FA9663C19E4C7395F857B416E297D299BDB0BD7E2295CDE100AOBd7G" TargetMode="External"/><Relationship Id="rId316" Type="http://schemas.openxmlformats.org/officeDocument/2006/relationships/hyperlink" Target="consultantplus://offline/ref=53FBBB3F5A6A633592BD145195045CC7153BDEF68178ECD445A9B15F2206BAF80E413098E284F472O4nDC" TargetMode="External"/><Relationship Id="rId337" Type="http://schemas.openxmlformats.org/officeDocument/2006/relationships/hyperlink" Target="consultantplus://offline/ref=F7E3F3BAE6E755870FE8664CE5EFF6CA332E91F837CA63274387C529691D983758C33FFF710F5BDE07DAF4A5n9C" TargetMode="External"/><Relationship Id="rId34" Type="http://schemas.openxmlformats.org/officeDocument/2006/relationships/hyperlink" Target="consultantplus://offline/ref%3DA0D3B7B0AB60DD7D2A2BE98F0C4501A9E3D9D3A0629D961A74E10DD8DD6A324359E3E8B6E3D1BE0FW5R0G" TargetMode="External"/><Relationship Id="rId55" Type="http://schemas.openxmlformats.org/officeDocument/2006/relationships/hyperlink" Target="consultantplus://offline/ref%3D995432B2ECB2CCFF8E917E9E8E16CEA47F3413E733B5508867EE49B61845FB1AA6BB7A703D5777A4O4r2G" TargetMode="External"/><Relationship Id="rId76" Type="http://schemas.openxmlformats.org/officeDocument/2006/relationships/hyperlink" Target="consultantplus://offline/ref=152FF1EA0F582CD1006A56DA28CF9FA9663C19E4C7395F857B416E297D299BDB0BD7E2295CDE100AOBd7G" TargetMode="External"/><Relationship Id="rId97" Type="http://schemas.openxmlformats.org/officeDocument/2006/relationships/hyperlink" Target="http://docs.cntd.ru/document/902141645" TargetMode="External"/><Relationship Id="rId120" Type="http://schemas.openxmlformats.org/officeDocument/2006/relationships/hyperlink" Target="consultantplus://offline/ref=995432B2ECB2CCFF8E917E9E8E16CEA47F3413E733B5508867EE49B61845FB1AA6BB7A703D5777A4O4r2G" TargetMode="External"/><Relationship Id="rId141" Type="http://schemas.openxmlformats.org/officeDocument/2006/relationships/hyperlink" Target="http://docs.cntd.ru/document/902354759" TargetMode="External"/><Relationship Id="rId358" Type="http://schemas.openxmlformats.org/officeDocument/2006/relationships/hyperlink" Target="consultantplus://offline/ref=BE412DF92822FA1E8FBD535493D330045C29074C594C797713F06A2036NCL8H" TargetMode="External"/><Relationship Id="rId7" Type="http://schemas.openxmlformats.org/officeDocument/2006/relationships/endnotes" Target="endnotes.xml"/><Relationship Id="rId162" Type="http://schemas.openxmlformats.org/officeDocument/2006/relationships/hyperlink" Target="consultantplus://offline/ref%3D995432B2ECB2CCFF8E917E9E8E16CEA47F3413E733B5508867EE49B61845FB1AA6BB7A703D5777A4O4r2G" TargetMode="External"/><Relationship Id="rId183" Type="http://schemas.openxmlformats.org/officeDocument/2006/relationships/hyperlink" Target="http://www.&#1084;&#1086;-&#1072;&#1081;&#1093;&#1072;&#1083;.&#1088;&#1092;" TargetMode="External"/><Relationship Id="rId218" Type="http://schemas.openxmlformats.org/officeDocument/2006/relationships/hyperlink" Target="consultantplus://offline/ref%3D995432B2ECB2CCFF8E917E9E8E16CEA47F3413E733B5508867EE49B61845FB1AA6BB7A703D5777A4O4r2G" TargetMode="External"/><Relationship Id="rId239" Type="http://schemas.openxmlformats.org/officeDocument/2006/relationships/hyperlink" Target="consultantplus://offline/ref%3DF7E3F3BAE6E755870FE8664CE5EFF6CA332E91F837CA63274387C529691D983758C33FFF710F5BDE07DAF4A5n9C" TargetMode="External"/><Relationship Id="rId250" Type="http://schemas.openxmlformats.org/officeDocument/2006/relationships/hyperlink" Target="consultantplus://offline/ref%3D53FBBB3F5A6A633592BD145195045CC7153BDEF68178ECD445A9B15F2206BAF80E413098E284F472O4nDC" TargetMode="External"/><Relationship Id="rId271" Type="http://schemas.openxmlformats.org/officeDocument/2006/relationships/hyperlink" Target="consultantplus://offline/ref=A0D3B7B0AB60DD7D2A2BE98F0C4501A9E3D9D3A0629D961A74E10DD8DD6A324359E3E8B6E3D1BE0FW5R0G" TargetMode="External"/><Relationship Id="rId292" Type="http://schemas.openxmlformats.org/officeDocument/2006/relationships/hyperlink" Target="consultantplus://offline/ref%3D995432B2ECB2CCFF8E917E9E8E16CEA47F3413E733B5508867EE49B61845FB1AA6BB7A703D5777A4O4r2G" TargetMode="External"/><Relationship Id="rId306" Type="http://schemas.openxmlformats.org/officeDocument/2006/relationships/hyperlink" Target="http://docs.cntd.ru/document/902271495" TargetMode="External"/><Relationship Id="rId24" Type="http://schemas.openxmlformats.org/officeDocument/2006/relationships/hyperlink" Target="http://docs.cntd.ru/document/902228011" TargetMode="External"/><Relationship Id="rId45" Type="http://schemas.openxmlformats.org/officeDocument/2006/relationships/hyperlink" Target="consultantplus://offline/ref%3D152FF1EA0F582CD1006A56DA28CF9FA9663C19E4C7395F857B416E297D299BDB0BD7E2295CDE100AOBd7G" TargetMode="External"/><Relationship Id="rId66" Type="http://schemas.openxmlformats.org/officeDocument/2006/relationships/hyperlink" Target="consultantplus://offline/ref=A0D3B7B0AB60DD7D2A2BE98F0C4501A9E3D9D3A0629D961A74E10DD8DD6A324359E3E8B6E3D1BE0FW5R0G" TargetMode="External"/><Relationship Id="rId87" Type="http://schemas.openxmlformats.org/officeDocument/2006/relationships/hyperlink" Target="consultantplus://offline/ref=1549AF6E2E1F4C35523CD53E59A437EC34F7FDFD3A59AF17880B4348575B6E09A7720E1C1E53C8A1BD09ACECDA67yFH" TargetMode="External"/><Relationship Id="rId110" Type="http://schemas.openxmlformats.org/officeDocument/2006/relationships/hyperlink" Target="consultantplus://offline/ref=53FBBB3F5A6A633592BD145195045CC7153BDEF68178ECD445A9B15F2206BAF80E413098E284F472O4nDC" TargetMode="External"/><Relationship Id="rId131" Type="http://schemas.openxmlformats.org/officeDocument/2006/relationships/hyperlink" Target="http://docs.cntd.ru/document/902228011" TargetMode="External"/><Relationship Id="rId327" Type="http://schemas.openxmlformats.org/officeDocument/2006/relationships/hyperlink" Target="consultantplus://offline/ref=995432B2ECB2CCFF8E917E9E8E16CEA47F3413E733B5508867EE49B61845FB1AA6BB7A703D5777A4O4r2G" TargetMode="External"/><Relationship Id="rId348" Type="http://schemas.openxmlformats.org/officeDocument/2006/relationships/hyperlink" Target="consultantplus://offline/ref=152FF1EA0F582CD1006A56DA28CF9FA9663C19E4C7395F857B416E297D299BDB0BD7E2295CDE100AOBd7G" TargetMode="External"/><Relationship Id="rId369" Type="http://schemas.openxmlformats.org/officeDocument/2006/relationships/glossaryDocument" Target="glossary/document.xml"/><Relationship Id="rId152" Type="http://schemas.openxmlformats.org/officeDocument/2006/relationships/hyperlink" Target="consultantplus://offline/ref%3D53FBBB3F5A6A633592BD145195045CC7153BDEF68178ECD445A9B15F2206BAF80E413098E284F472O4nBC" TargetMode="External"/><Relationship Id="rId173" Type="http://schemas.openxmlformats.org/officeDocument/2006/relationships/hyperlink" Target="http://www.consultant.ru/document/cons_doc_LAW_59703/3f82cd68de4903c3be21ef88ebc86f7582cf857f/" TargetMode="External"/><Relationship Id="rId194" Type="http://schemas.openxmlformats.org/officeDocument/2006/relationships/hyperlink" Target="http://docs.cntd.ru/document/902354759" TargetMode="External"/><Relationship Id="rId208" Type="http://schemas.openxmlformats.org/officeDocument/2006/relationships/hyperlink" Target="consultantplus://offline/ref%3D53FBBB3F5A6A633592BD145195045CC7153BDEF68178ECD445A9B15F2206BAF80E413098E284F472O4nDC" TargetMode="External"/><Relationship Id="rId229" Type="http://schemas.openxmlformats.org/officeDocument/2006/relationships/hyperlink" Target="consultantplus://offline/ref%3DE79EFA36D3B25B41818E77529A0994D4C4FC4E5624F5FFCB66C92A6EEF5695A3C0A252B11FF0B8ABW5P2X" TargetMode="External"/><Relationship Id="rId240" Type="http://schemas.openxmlformats.org/officeDocument/2006/relationships/hyperlink" Target="consultantplus://offline/ref%3DA0D3B7B0AB60DD7D2A2BE98F0C4501A9E3D9D3A0629D961A74E10DD8DD6A324359E3E8B6E3D1BE0FW5R0G" TargetMode="External"/><Relationship Id="rId261" Type="http://schemas.openxmlformats.org/officeDocument/2006/relationships/hyperlink" Target="consultantplus://offline/ref%3DC69E37470D558CD5F608E16ECF8CA38C817B17755E7E29A2783510C96D4Bw4G" TargetMode="External"/><Relationship Id="rId14" Type="http://schemas.openxmlformats.org/officeDocument/2006/relationships/footer" Target="footer2.xml"/><Relationship Id="rId35" Type="http://schemas.openxmlformats.org/officeDocument/2006/relationships/hyperlink" Target="consultantplus://offline/ref%3DA0D3B7B0AB60DD7D2A2BE98F0C4501A9E3D9D3A0629D961A74E10DD8DD6A324359E3E8B6E3D1BE0FW5R0G" TargetMode="External"/><Relationship Id="rId56" Type="http://schemas.openxmlformats.org/officeDocument/2006/relationships/hyperlink" Target="consultantplus://offline/ref%3DC69E37470D558CD5F608E16ECF8CA38C817B17755E7E29A2783510C96D4Bw4G" TargetMode="External"/><Relationship Id="rId77" Type="http://schemas.openxmlformats.org/officeDocument/2006/relationships/hyperlink" Target="consultantplus://offline/ref=995432B2ECB2CCFF8E917E9E8E16CEA47F3413E733B5508867EE49B61845FB1AA6BB7A703D5777A4O4r2G" TargetMode="External"/><Relationship Id="rId100" Type="http://schemas.openxmlformats.org/officeDocument/2006/relationships/hyperlink" Target="http://docs.cntd.ru/document/902354759" TargetMode="External"/><Relationship Id="rId282" Type="http://schemas.openxmlformats.org/officeDocument/2006/relationships/hyperlink" Target="consultantplus://offline/ref%3D152FF1EA0F582CD1006A56DA28CF9FA9663C19E4C7395F857B416E297D299BDB0BD7E2295CDE100AOBd7G" TargetMode="External"/><Relationship Id="rId317" Type="http://schemas.openxmlformats.org/officeDocument/2006/relationships/hyperlink" Target="consultantplus://offline/ref=53FBBB3F5A6A633592BD145195045CC7153BDEF68178ECD445A9B15F2206BAF80E413098E284F472O4nBC" TargetMode="External"/><Relationship Id="rId338" Type="http://schemas.openxmlformats.org/officeDocument/2006/relationships/hyperlink" Target="consultantplus://offline/ref=A0D3B7B0AB60DD7D2A2BE98F0C4501A9E3D9D3A0629D961A74E10DD8DD6A324359E3E8B6E3D1BE0FW5R0G" TargetMode="External"/><Relationship Id="rId359" Type="http://schemas.openxmlformats.org/officeDocument/2006/relationships/hyperlink" Target="consultantplus://offline/ref=BE412DF92822FA1E8FBD535493D330045C29074A5A47797713F06A2036NCL8H" TargetMode="External"/><Relationship Id="rId8" Type="http://schemas.openxmlformats.org/officeDocument/2006/relationships/image" Target="media/image1.jpeg"/><Relationship Id="rId98" Type="http://schemas.openxmlformats.org/officeDocument/2006/relationships/hyperlink" Target="http://docs.cntd.ru/document/902228011" TargetMode="External"/><Relationship Id="rId121" Type="http://schemas.openxmlformats.org/officeDocument/2006/relationships/hyperlink" Target="consultantplus://offline/ref=995432B2ECB2CCFF8E917E9E8E16CEA47F3413E733B5508867EE49B61845FB1AA6BB7A703D5777A4O4r2G" TargetMode="External"/><Relationship Id="rId142" Type="http://schemas.openxmlformats.org/officeDocument/2006/relationships/hyperlink" Target="http://docs.cntd.ru/document/902354759" TargetMode="External"/><Relationship Id="rId163" Type="http://schemas.openxmlformats.org/officeDocument/2006/relationships/hyperlink" Target="consultantplus://offline/ref%3D995432B2ECB2CCFF8E917E9E8E16CEA47F3413E733B5508867EE49B61845FB1AA6BB7A703D5777A4O4r2G" TargetMode="External"/><Relationship Id="rId184" Type="http://schemas.openxmlformats.org/officeDocument/2006/relationships/hyperlink" Target="http://docs.cntd.ru/document/902228011" TargetMode="External"/><Relationship Id="rId219" Type="http://schemas.openxmlformats.org/officeDocument/2006/relationships/hyperlink" Target="consultantplus://offline/ref%3D995432B2ECB2CCFF8E917E9E8E16CEA47F3413E733B5508867EE49B61845FB1AA6BB7A703D5777A4O4r2G" TargetMode="External"/><Relationship Id="rId370" Type="http://schemas.openxmlformats.org/officeDocument/2006/relationships/theme" Target="theme/theme1.xml"/><Relationship Id="rId230" Type="http://schemas.openxmlformats.org/officeDocument/2006/relationships/hyperlink" Target="consultantplus://offline/ref%3DE79EFA36D3B25B41818E77529A0994D4C4FC4E5624F5FFCB66C92A6EEF5695A3C0A252B11FF0BAAAW5P9X" TargetMode="External"/><Relationship Id="rId251" Type="http://schemas.openxmlformats.org/officeDocument/2006/relationships/hyperlink" Target="consultantplus://offline/ref%3D152FF1EA0F582CD1006A56DA28CF9FA9663C19E4C7395F857B416E297D299BDB0BD7E2295CDE100AOBd7G" TargetMode="External"/><Relationship Id="rId25" Type="http://schemas.openxmlformats.org/officeDocument/2006/relationships/hyperlink" Target="http://docs.cntd.ru/document/902228011" TargetMode="External"/><Relationship Id="rId46" Type="http://schemas.openxmlformats.org/officeDocument/2006/relationships/hyperlink" Target="consultantplus://offline/ref%3D152FF1EA0F582CD1006A56DA28CF9FA9663C19E4C7395F857B416E297D299BDB0BD7E2295CDE100AOBd7G" TargetMode="External"/><Relationship Id="rId67" Type="http://schemas.openxmlformats.org/officeDocument/2006/relationships/hyperlink" Target="consultantplus://offline/ref=53FBBB3F5A6A633592BD145195045CC7153BDEF68178ECD445A9B15F2206BAF80E41309BE6O8n0C" TargetMode="External"/><Relationship Id="rId272" Type="http://schemas.openxmlformats.org/officeDocument/2006/relationships/hyperlink" Target="consultantplus://offline/ref=53FBBB3F5A6A633592BD145195045CC7153BDEF68178ECD445A9B15F2206BAF80E41309BE6O8n0C" TargetMode="External"/><Relationship Id="rId293" Type="http://schemas.openxmlformats.org/officeDocument/2006/relationships/hyperlink" Target="consultantplus://offline/ref%3D995432B2ECB2CCFF8E917E9E8E16CEA47F3413E733B5508867EE49B61845FB1AA6BB7A703D5777A4O4r2G" TargetMode="External"/><Relationship Id="rId307" Type="http://schemas.openxmlformats.org/officeDocument/2006/relationships/hyperlink" Target="http://docs.cntd.ru/document/902354759" TargetMode="External"/><Relationship Id="rId328" Type="http://schemas.openxmlformats.org/officeDocument/2006/relationships/hyperlink" Target="consultantplus://offline/ref=995432B2ECB2CCFF8E917E9E8E16CEA47F3413E733B5508867EE49B61845FB1AA6BB7A703D5777A4O4r2G" TargetMode="External"/><Relationship Id="rId349" Type="http://schemas.openxmlformats.org/officeDocument/2006/relationships/hyperlink" Target="consultantplus://offline/ref=152FF1EA0F582CD1006A56DA28CF9FA9663C19E4C7395F857B416E297D299BDB0BD7E2295CDE100AOBd7G" TargetMode="External"/><Relationship Id="rId88" Type="http://schemas.openxmlformats.org/officeDocument/2006/relationships/hyperlink" Target="consultantplus://offline/ref=1549AF6E2E1F4C35523CD53E59A437EC34F7FDFC3452AF17880B4348575B6E09A7720E1C1E53C8A1BD09ACECDA67yFH" TargetMode="External"/><Relationship Id="rId111" Type="http://schemas.openxmlformats.org/officeDocument/2006/relationships/hyperlink" Target="consultantplus://offline/ref=53FBBB3F5A6A633592BD145195045CC7153BDEF68178ECD445A9B15F2206BAF80E413098E284F472O4nBC" TargetMode="External"/><Relationship Id="rId132" Type="http://schemas.openxmlformats.org/officeDocument/2006/relationships/hyperlink" Target="http://www.mfcsakha.ru/" TargetMode="External"/><Relationship Id="rId153" Type="http://schemas.openxmlformats.org/officeDocument/2006/relationships/hyperlink" Target="consultantplus://offline/ref%3D53FBBB3F5A6A633592BD145195045CC7153BDEF68178ECD445A9B15F2206BAF80E413098E284F472O4nBC" TargetMode="External"/><Relationship Id="rId174" Type="http://schemas.openxmlformats.org/officeDocument/2006/relationships/hyperlink" Target="http://www.consultant.ru/document/cons_doc_LAW_87690/beb7e7f131a7ff3656b71b7b30c30454fc1fdde7/" TargetMode="External"/><Relationship Id="rId195" Type="http://schemas.openxmlformats.org/officeDocument/2006/relationships/hyperlink" Target="http://docs.cntd.ru/document/902354759" TargetMode="External"/><Relationship Id="rId209" Type="http://schemas.openxmlformats.org/officeDocument/2006/relationships/hyperlink" Target="consultantplus://offline/ref%3D53FBBB3F5A6A633592BD145195045CC7153BDEF68178ECD445A9B15F2206BAF80E413098E284F472O4nDC" TargetMode="External"/><Relationship Id="rId360" Type="http://schemas.openxmlformats.org/officeDocument/2006/relationships/hyperlink" Target="http://internet.garant.ru/document/redirect/12124624/394114" TargetMode="External"/><Relationship Id="rId220" Type="http://schemas.openxmlformats.org/officeDocument/2006/relationships/hyperlink" Target="consultantplus://offline/ref%3D995432B2ECB2CCFF8E917E9E8E16CEA47F3413E733B5508867EE49B61845FB1AA6BB7A703D5777A4O4r2G" TargetMode="External"/><Relationship Id="rId241" Type="http://schemas.openxmlformats.org/officeDocument/2006/relationships/hyperlink" Target="consultantplus://offline/ref%3DA0D3B7B0AB60DD7D2A2BE98F0C4501A9E3D9D3A0629D961A74E10DD8DD6A324359E3E8B6E3D1BE0FW5R0G" TargetMode="External"/><Relationship Id="rId15" Type="http://schemas.openxmlformats.org/officeDocument/2006/relationships/footer" Target="footer3.xml"/><Relationship Id="rId36" Type="http://schemas.openxmlformats.org/officeDocument/2006/relationships/hyperlink" Target="consultantplus://offline/ref%3DA0D3B7B0AB60DD7D2A2BE98F0C4501A9E3D9D3A0629D961A74E10DD8DD6A324359E3E8B6E3D1BE0FW5R0G" TargetMode="External"/><Relationship Id="rId57" Type="http://schemas.openxmlformats.org/officeDocument/2006/relationships/hyperlink" Target="consultantplus://offline/ref%3DBE412DF92822FA1E8FBD535493D330045C29074C594C797713F06A2036NCL8H" TargetMode="External"/><Relationship Id="rId262" Type="http://schemas.openxmlformats.org/officeDocument/2006/relationships/hyperlink" Target="consultantplus://offline/ref%3DBE412DF92822FA1E8FBD535493D330045C29074C594C797713F06A2036NCL8H" TargetMode="External"/><Relationship Id="rId283" Type="http://schemas.openxmlformats.org/officeDocument/2006/relationships/hyperlink" Target="consultantplus://offline/ref%3D152FF1EA0F582CD1006A56DA28CF9FA9663C19E4C7395F857B416E297D299BDB0BD7E2295CDE100AOBd7G" TargetMode="External"/><Relationship Id="rId318" Type="http://schemas.openxmlformats.org/officeDocument/2006/relationships/hyperlink" Target="consultantplus://offline/ref=53FBBB3F5A6A633592BD145195045CC7153BDEF68178ECD445A9B15F2206BAF80E413098E284F472O4nDC" TargetMode="External"/><Relationship Id="rId339" Type="http://schemas.openxmlformats.org/officeDocument/2006/relationships/hyperlink" Target="consultantplus://offline/ref=A0D3B7B0AB60DD7D2A2BE98F0C4501A9E3D9D3A0629D961A74E10DD8DD6A324359E3E8B6E3D1BE0FW5R0G" TargetMode="External"/><Relationship Id="rId10" Type="http://schemas.openxmlformats.org/officeDocument/2006/relationships/image" Target="media/image3.jpeg"/><Relationship Id="rId31" Type="http://schemas.openxmlformats.org/officeDocument/2006/relationships/hyperlink" Target="consultantplus://offline/ref%3D3116895AF22B5B51525AC667E15411CA0CB0DBB71F7B5FE1433C62BBB542505520C64736ABBD49B972C265A3FDA01911E06E7BA2A113935EP7CCB" TargetMode="External"/><Relationship Id="rId52" Type="http://schemas.openxmlformats.org/officeDocument/2006/relationships/hyperlink" Target="consultantplus://offline/ref%3D995432B2ECB2CCFF8E917E9E8E16CEA47F3413E733B5508867EE49B61845FB1AA6BB7A703D5777A4O4r2G" TargetMode="External"/><Relationship Id="rId73" Type="http://schemas.openxmlformats.org/officeDocument/2006/relationships/hyperlink" Target="consultantplus://offline/ref=152FF1EA0F582CD1006A56DA28CF9FA9663C19E4C7395F857B416E297D299BDB0BD7E2295CDE100AOBd7G" TargetMode="External"/><Relationship Id="rId78" Type="http://schemas.openxmlformats.org/officeDocument/2006/relationships/hyperlink" Target="consultantplus://offline/ref=995432B2ECB2CCFF8E917E9E8E16CEA47F3413E733B5508867EE49B61845FB1AA6BB7A703D5777A4O4r2G" TargetMode="External"/><Relationship Id="rId94" Type="http://schemas.openxmlformats.org/officeDocument/2006/relationships/hyperlink" Target="consultantplus://offline/ref=01AC358FA0B3B256C48F718CC3560824F3C5DDC1053B637B926A515F28AFF1EA3D5251B87E6C8621246EB718DC244EG" TargetMode="External"/><Relationship Id="rId99" Type="http://schemas.openxmlformats.org/officeDocument/2006/relationships/hyperlink" Target="http://docs.cntd.ru/document/902271495" TargetMode="External"/><Relationship Id="rId101" Type="http://schemas.openxmlformats.org/officeDocument/2006/relationships/hyperlink" Target="https://internet.garant.ru/" TargetMode="External"/><Relationship Id="rId122" Type="http://schemas.openxmlformats.org/officeDocument/2006/relationships/hyperlink" Target="consultantplus://offline/ref=995432B2ECB2CCFF8E917E9E8E16CEA47F3413E733B5508867EE49B61845FB1AA6BB7A703D5777A4O4r2G" TargetMode="External"/><Relationship Id="rId143" Type="http://schemas.openxmlformats.org/officeDocument/2006/relationships/hyperlink" Target="http://docs.cntd.ru/document/902354759" TargetMode="External"/><Relationship Id="rId148" Type="http://schemas.openxmlformats.org/officeDocument/2006/relationships/hyperlink" Target="consultantplus://offline/ref%3DA0D3B7B0AB60DD7D2A2BE98F0C4501A9E3D9D3A0629D961A74E10DD8DD6A324359E3E8B6E3D1BE0FW5R0G" TargetMode="External"/><Relationship Id="rId164" Type="http://schemas.openxmlformats.org/officeDocument/2006/relationships/hyperlink" Target="consultantplus://offline/ref%3D995432B2ECB2CCFF8E917E9E8E16CEA47F3413E733B5508867EE49B61845FB1AA6BB7A703D5777A4O4r2G" TargetMode="External"/><Relationship Id="rId169" Type="http://schemas.openxmlformats.org/officeDocument/2006/relationships/hyperlink" Target="consultantplus://offline/ref%3DBE412DF92822FA1E8FBD535493D330045C29074C594C797713F06A2036NCL8H" TargetMode="External"/><Relationship Id="rId185" Type="http://schemas.openxmlformats.org/officeDocument/2006/relationships/hyperlink" Target="http://docs.cntd.ru/document/902228011" TargetMode="External"/><Relationship Id="rId334" Type="http://schemas.openxmlformats.org/officeDocument/2006/relationships/hyperlink" Target="http://www.&#1084;&#1086;-&#1072;&#1081;&#1093;&#1072;&#1083;.&#1088;&#1092;" TargetMode="External"/><Relationship Id="rId350" Type="http://schemas.openxmlformats.org/officeDocument/2006/relationships/hyperlink" Target="consultantplus://offline/ref=152FF1EA0F582CD1006A56DA28CF9FA9663C19E4C7395F857B416E297D299BDB0BD7E2295CDE100AOBd7G" TargetMode="External"/><Relationship Id="rId355" Type="http://schemas.openxmlformats.org/officeDocument/2006/relationships/hyperlink" Target="consultantplus://offline/ref=995432B2ECB2CCFF8E917E9E8E16CEA47F3413E733B5508867EE49B61845FB1AA6BB7A703D5777A4O4r2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consultant.ru/document/cons_doc_LAW_33773/16d857f5da518ed7809a3288208daa5bdaf58965/" TargetMode="External"/><Relationship Id="rId210" Type="http://schemas.openxmlformats.org/officeDocument/2006/relationships/hyperlink" Target="http://www/" TargetMode="External"/><Relationship Id="rId215" Type="http://schemas.openxmlformats.org/officeDocument/2006/relationships/hyperlink" Target="consultantplus://offline/ref%3D995432B2ECB2CCFF8E917E9E8E16CEA47F3413E733B5508867EE49B61845FB1AA6BB7A703D5777A4O4r2G" TargetMode="External"/><Relationship Id="rId236" Type="http://schemas.openxmlformats.org/officeDocument/2006/relationships/hyperlink" Target="consultantplus://offline/ref%3D9F21BE8CC1216408351D037AE244E5224D14D63FC3C3B60302510FA6F698592D0D6F93F0t622B" TargetMode="External"/><Relationship Id="rId257" Type="http://schemas.openxmlformats.org/officeDocument/2006/relationships/hyperlink" Target="consultantplus://offline/ref%3D995432B2ECB2CCFF8E917E9E8E16CEA47F3413E733B5508867EE49B61845FB1AA6BB7A703D5777A4O4r2G" TargetMode="External"/><Relationship Id="rId278" Type="http://schemas.openxmlformats.org/officeDocument/2006/relationships/hyperlink" Target="consultantplus://offline/ref%3D152FF1EA0F582CD1006A56DA28CF9FA9663C19E4C7395F857B416E297D299BDB0BD7E2295CDE100AOBd7G" TargetMode="External"/><Relationship Id="rId26" Type="http://schemas.openxmlformats.org/officeDocument/2006/relationships/hyperlink" Target="http://www.mfcsakha.ru/" TargetMode="External"/><Relationship Id="rId231" Type="http://schemas.openxmlformats.org/officeDocument/2006/relationships/hyperlink" Target="consultantplus://offline/ref%3DE79EFA36D3B25B41818E695F8C65C8DDCFF6135A2BF4F19A3F967133B85F9FF487ED0BF35BFDB9AD508355WAP1X" TargetMode="External"/><Relationship Id="rId252" Type="http://schemas.openxmlformats.org/officeDocument/2006/relationships/hyperlink" Target="consultantplus://offline/ref%3D152FF1EA0F582CD1006A56DA28CF9FA9663C19E4C7395F857B416E297D299BDB0BD7E2295CDE100AOBd7G" TargetMode="External"/><Relationship Id="rId273" Type="http://schemas.openxmlformats.org/officeDocument/2006/relationships/hyperlink" Target="consultantplus://offline/ref=53FBBB3F5A6A633592BD145195045CC7153BDEF68178ECD445A9B15F2206BAF80E413098E284F472O4nDC" TargetMode="External"/><Relationship Id="rId294" Type="http://schemas.openxmlformats.org/officeDocument/2006/relationships/hyperlink" Target="consultantplus://offline/ref%3D995432B2ECB2CCFF8E917E9E8E16CEA47F3413E733B5508867EE49B61845FB1AA6BB7A703D5777A4O4r2G" TargetMode="External"/><Relationship Id="rId308" Type="http://schemas.openxmlformats.org/officeDocument/2006/relationships/hyperlink" Target="https://internet.garant.ru/" TargetMode="External"/><Relationship Id="rId329" Type="http://schemas.openxmlformats.org/officeDocument/2006/relationships/hyperlink" Target="consultantplus://offline/ref=995432B2ECB2CCFF8E917E9E8E16CEA47F3413E733B5508867EE49B61845FB1AA6BB7A703D5777A4O4r2G" TargetMode="External"/><Relationship Id="rId47" Type="http://schemas.openxmlformats.org/officeDocument/2006/relationships/hyperlink" Target="consultantplus://offline/ref%3D152FF1EA0F582CD1006A56DA28CF9FA9663C19E4C7395F857B416E297D299BDB0BD7E2295CDE100AOBd7G" TargetMode="External"/><Relationship Id="rId68" Type="http://schemas.openxmlformats.org/officeDocument/2006/relationships/hyperlink" Target="consultantplus://offline/ref=53FBBB3F5A6A633592BD145195045CC7153BDEF68178ECD445A9B15F2206BAF80E413098E284F472O4nDC" TargetMode="External"/><Relationship Id="rId89" Type="http://schemas.openxmlformats.org/officeDocument/2006/relationships/hyperlink" Target="consultantplus://offline/ref=9EF1CD9338BBA3AF8E0D3535047BA49F7705B359A0661AF36160462E8DC860A56F0CAE5931AC42215FBD8F2D84J9r1G" TargetMode="External"/><Relationship Id="rId112" Type="http://schemas.openxmlformats.org/officeDocument/2006/relationships/hyperlink" Target="consultantplus://offline/ref=53FBBB3F5A6A633592BD145195045CC7153BDEF68178ECD445A9B15F2206BAF80E413098E284F472O4nDC" TargetMode="External"/><Relationship Id="rId133" Type="http://schemas.openxmlformats.org/officeDocument/2006/relationships/hyperlink" Target="http://docs.cntd.ru/document/9004937" TargetMode="External"/><Relationship Id="rId154" Type="http://schemas.openxmlformats.org/officeDocument/2006/relationships/hyperlink" Target="consultantplus://offline/ref%3D53FBBB3F5A6A633592BD145195045CC7153BDEF68178ECD445A9B15F2206BAF80E413098E284F472O4nDC" TargetMode="External"/><Relationship Id="rId175" Type="http://schemas.openxmlformats.org/officeDocument/2006/relationships/hyperlink" Target="http://www.&#1084;&#1086;-&#1072;&#1081;&#1093;&#1072;&#1083;.&#1088;&#1092;" TargetMode="External"/><Relationship Id="rId340" Type="http://schemas.openxmlformats.org/officeDocument/2006/relationships/hyperlink" Target="consultantplus://offline/ref=A0D3B7B0AB60DD7D2A2BE98F0C4501A9E3D9D3A0629D961A74E10DD8DD6A324359E3E8B6E3D1BE0FW5R0G" TargetMode="External"/><Relationship Id="rId361" Type="http://schemas.openxmlformats.org/officeDocument/2006/relationships/hyperlink" Target="http://internet.garant.ru/document/redirect/12124624/39410" TargetMode="External"/><Relationship Id="rId196" Type="http://schemas.openxmlformats.org/officeDocument/2006/relationships/hyperlink" Target="http://docs.cntd.ru/document/902354759" TargetMode="External"/><Relationship Id="rId200" Type="http://schemas.openxmlformats.org/officeDocument/2006/relationships/hyperlink" Target="consultantplus://offline/ref%3DA0D3B7B0AB60DD7D2A2BE98F0C4501A9E3D9D3A0629D961A74E10DD8DD6A324359E3E8B6E3D1BE0FW5R0G" TargetMode="External"/><Relationship Id="rId16" Type="http://schemas.openxmlformats.org/officeDocument/2006/relationships/footer" Target="footer4.xml"/><Relationship Id="rId221" Type="http://schemas.openxmlformats.org/officeDocument/2006/relationships/hyperlink" Target="consultantplus://offline/ref%3DC69E37470D558CD5F608E16ECF8CA38C817B17755E7E29A2783510C96D4Bw4G" TargetMode="External"/><Relationship Id="rId242" Type="http://schemas.openxmlformats.org/officeDocument/2006/relationships/hyperlink" Target="consultantplus://offline/ref%3DA0D3B7B0AB60DD7D2A2BE98F0C4501A9E3D9D3A0629D961A74E10DD8DD6A324359E3E8B6E3D1BE0FW5R0G" TargetMode="External"/><Relationship Id="rId263" Type="http://schemas.openxmlformats.org/officeDocument/2006/relationships/hyperlink" Target="consultantplus://offline/ref%3DBE412DF92822FA1E8FBD535493D330045C29074A5A47797713F06A2036NCL8H" TargetMode="External"/><Relationship Id="rId284" Type="http://schemas.openxmlformats.org/officeDocument/2006/relationships/hyperlink" Target="consultantplus://offline/ref%3D152FF1EA0F582CD1006A56DA28CF9FA9663C19E4C7395F857B416E297D299BDB0BD7E2295CDE100AOBd7G" TargetMode="External"/><Relationship Id="rId319" Type="http://schemas.openxmlformats.org/officeDocument/2006/relationships/hyperlink" Target="consultantplus://offline/ref=53FBBB3F5A6A633592BD145195045CC7153BDEF68178ECD445A9B15F2206BAF80E413098E284F472O4nDC" TargetMode="External"/><Relationship Id="rId37" Type="http://schemas.openxmlformats.org/officeDocument/2006/relationships/hyperlink" Target="consultantplus://offline/ref%3DA0D3B7B0AB60DD7D2A2BE98F0C4501A9E3D9D3A0629D961A74E10DD8DD6A324359E3E8B6E3D1BE0FW5R0G" TargetMode="External"/><Relationship Id="rId58" Type="http://schemas.openxmlformats.org/officeDocument/2006/relationships/hyperlink" Target="consultantplus://offline/ref%3DBE412DF92822FA1E8FBD535493D330045C29074A5A47797713F06A2036NCL8H" TargetMode="External"/><Relationship Id="rId79" Type="http://schemas.openxmlformats.org/officeDocument/2006/relationships/hyperlink" Target="consultantplus://offline/ref=995432B2ECB2CCFF8E917E9E8E16CEA47F3413E733B5508867EE49B61845FB1AA6BB7A703D5777A4O4r2G" TargetMode="External"/><Relationship Id="rId102" Type="http://schemas.openxmlformats.org/officeDocument/2006/relationships/hyperlink" Target="https://internet.garant.ru/" TargetMode="External"/><Relationship Id="rId123" Type="http://schemas.openxmlformats.org/officeDocument/2006/relationships/hyperlink" Target="consultantplus://offline/ref=995432B2ECB2CCFF8E917E9E8E16CEA47F3413E733B5508867EE49B61845FB1AA6BB7A703D5777A4O4r2G" TargetMode="External"/><Relationship Id="rId144" Type="http://schemas.openxmlformats.org/officeDocument/2006/relationships/hyperlink" Target="consultantplus://offline/ref%3D9F21BE8CC1216408351D037AE244E5224D14D63FC3C3B60302510FA6F698592D0D6F93F0t622B" TargetMode="External"/><Relationship Id="rId330" Type="http://schemas.openxmlformats.org/officeDocument/2006/relationships/hyperlink" Target="consultantplus://offline/ref=C69E37470D558CD5F608E16ECF8CA38C817B17755E7E29A2783510C96D4Bw4G" TargetMode="External"/><Relationship Id="rId90" Type="http://schemas.openxmlformats.org/officeDocument/2006/relationships/hyperlink" Target="consultantplus://offline/ref=9EF1CD9338BBA3AF8E0D3535047BA49F7706B05DA0631AF36160462E8DC860A57D0CF65531AA5C2058A8D97CC2C779924DDFE9636AF3F8D1JArCG" TargetMode="External"/><Relationship Id="rId165" Type="http://schemas.openxmlformats.org/officeDocument/2006/relationships/hyperlink" Target="consultantplus://offline/ref%3D995432B2ECB2CCFF8E917E9E8E16CEA47F3413E733B5508867EE49B61845FB1AA6BB7A703D5777A4O4r2G" TargetMode="External"/><Relationship Id="rId186" Type="http://schemas.openxmlformats.org/officeDocument/2006/relationships/hyperlink" Target="http://docs.cntd.ru/document/9004937" TargetMode="External"/><Relationship Id="rId351" Type="http://schemas.openxmlformats.org/officeDocument/2006/relationships/hyperlink" Target="consultantplus://offline/ref=152FF1EA0F582CD1006A56DA28CF9FA9663C19E4C7395F857B416E297D299BDB0BD7E2295CDE100AOBd7G" TargetMode="External"/><Relationship Id="rId211" Type="http://schemas.openxmlformats.org/officeDocument/2006/relationships/hyperlink" Target="consultantplus://offline/ref%3D152FF1EA0F582CD1006A56DA28CF9FA9663C19E4C7395F857B416E297D299BDB0BD7E2295CDE100AOBd7G" TargetMode="External"/><Relationship Id="rId232" Type="http://schemas.openxmlformats.org/officeDocument/2006/relationships/hyperlink" Target="http://www.&#1084;&#1086;-&#1072;&#1081;&#1093;&#1072;&#1083;.&#1088;&#1092;" TargetMode="External"/><Relationship Id="rId253" Type="http://schemas.openxmlformats.org/officeDocument/2006/relationships/hyperlink" Target="consultantplus://offline/ref%3D152FF1EA0F582CD1006A56DA28CF9FA9663C19E4C7395F857B416E297D299BDB0BD7E2295CDE100AOBd7G" TargetMode="External"/><Relationship Id="rId274" Type="http://schemas.openxmlformats.org/officeDocument/2006/relationships/hyperlink" Target="consultantplus://offline/ref=53FBBB3F5A6A633592BD145195045CC7153BDEF68178ECD445A9B15F2206BAF80E413098E284F472O4nDC" TargetMode="External"/><Relationship Id="rId295" Type="http://schemas.openxmlformats.org/officeDocument/2006/relationships/hyperlink" Target="consultantplus://offline/ref=995432B2ECB2CCFF8E917E9E8E16CEA47F3413E733B5508867EE49B61845FB1AA6BB7A703D5777A4O4r2G" TargetMode="External"/><Relationship Id="rId309" Type="http://schemas.openxmlformats.org/officeDocument/2006/relationships/hyperlink" Target="https://internet.garant.ru/" TargetMode="External"/><Relationship Id="rId27" Type="http://schemas.openxmlformats.org/officeDocument/2006/relationships/hyperlink" Target="consultantplus://offline/ref%3D9F21BE8CC1216408351D037AE244E5224D14D63FC3C3B60302510FA6F698592D0D6F93F0t622B" TargetMode="External"/><Relationship Id="rId48" Type="http://schemas.openxmlformats.org/officeDocument/2006/relationships/hyperlink" Target="consultantplus://offline/ref%3D152FF1EA0F582CD1006A56DA28CF9FA9663C19E4C7395F857B416E297D299BDB0BD7E2295CDE100AOBd7G" TargetMode="External"/><Relationship Id="rId69" Type="http://schemas.openxmlformats.org/officeDocument/2006/relationships/hyperlink" Target="consultantplus://offline/ref=53FBBB3F5A6A633592BD145195045CC7153BDEF68178ECD445A9B15F2206BAF80E413098E284F472O4nDC" TargetMode="External"/><Relationship Id="rId113" Type="http://schemas.openxmlformats.org/officeDocument/2006/relationships/hyperlink" Target="consultantplus://offline/ref=53FBBB3F5A6A633592BD145195045CC7153BDEF68178ECD445A9B15F2206BAF80E413098E284F472O4nDC" TargetMode="External"/><Relationship Id="rId134" Type="http://schemas.openxmlformats.org/officeDocument/2006/relationships/hyperlink" Target="http://docs.cntd.ru/document/901876063" TargetMode="External"/><Relationship Id="rId320" Type="http://schemas.openxmlformats.org/officeDocument/2006/relationships/hyperlink" Target="http://www.&#1077;-yakutia.ru" TargetMode="External"/><Relationship Id="rId80" Type="http://schemas.openxmlformats.org/officeDocument/2006/relationships/hyperlink" Target="consultantplus://offline/ref=995432B2ECB2CCFF8E917E9E8E16CEA47F3413E733B5508867EE49B61845FB1AA6BB7A703D5777A4O4r2G" TargetMode="External"/><Relationship Id="rId155" Type="http://schemas.openxmlformats.org/officeDocument/2006/relationships/hyperlink" Target="consultantplus://offline/ref%3D53FBBB3F5A6A633592BD145195045CC7153BDEF68178ECD445A9B15F2206BAF80E413098E284F472O4nDC" TargetMode="External"/><Relationship Id="rId176" Type="http://schemas.openxmlformats.org/officeDocument/2006/relationships/hyperlink" Target="http://www.consultant.ru/document/cons_doc_LAW_223191/0000000000000000000000000000000000000000/" TargetMode="External"/><Relationship Id="rId197" Type="http://schemas.openxmlformats.org/officeDocument/2006/relationships/hyperlink" Target="consultantplus://offline/ref%3D9F21BE8CC1216408351D037AE244E5224D14D63FC3C3B60302510FA6F698592D0D6F93F0t622B" TargetMode="External"/><Relationship Id="rId341" Type="http://schemas.openxmlformats.org/officeDocument/2006/relationships/hyperlink" Target="consultantplus://offline/ref=A0D3B7B0AB60DD7D2A2BE98F0C4501A9E3D9D3A0629D961A74E10DD8DD6A324359E3E8B6E3D1BE0FW5R0G" TargetMode="External"/><Relationship Id="rId362" Type="http://schemas.openxmlformats.org/officeDocument/2006/relationships/hyperlink" Target="https://internet.garant.ru/" TargetMode="External"/><Relationship Id="rId201" Type="http://schemas.openxmlformats.org/officeDocument/2006/relationships/hyperlink" Target="consultantplus://offline/ref%3DA0D3B7B0AB60DD7D2A2BE98F0C4501A9E3D9D3A0629D961A74E10DD8DD6A324359E3E8B6E3D1BE0FW5R0G" TargetMode="External"/><Relationship Id="rId222" Type="http://schemas.openxmlformats.org/officeDocument/2006/relationships/hyperlink" Target="consultantplus://offline/ref%3DBE412DF92822FA1E8FBD535493D330045C29074C594C797713F06A2036NCL8H" TargetMode="External"/><Relationship Id="rId243" Type="http://schemas.openxmlformats.org/officeDocument/2006/relationships/hyperlink" Target="consultantplus://offline/ref%3DA0D3B7B0AB60DD7D2A2BE98F0C4501A9E3D9D3A0629D961A74E10DD8DD6A324359E3E8B6E3D1BE0FW5R0G" TargetMode="External"/><Relationship Id="rId264" Type="http://schemas.openxmlformats.org/officeDocument/2006/relationships/hyperlink" Target="http://www.&#1084;&#1086;-&#1072;&#1081;&#1093;&#1072;&#1083;.&#1088;&#1092;" TargetMode="External"/><Relationship Id="rId285" Type="http://schemas.openxmlformats.org/officeDocument/2006/relationships/hyperlink" Target="consultantplus://offline/ref%3D152FF1EA0F582CD1006A56DA28CF9FA9663C19E4C7395F857B416E297D299BDB0BD7E2295CDE100AOBd7G" TargetMode="External"/><Relationship Id="rId17" Type="http://schemas.openxmlformats.org/officeDocument/2006/relationships/hyperlink" Target="http://www.&#1084;&#1086;-&#1072;&#1081;&#1093;&#1072;&#1083;.&#1088;&#1092;" TargetMode="External"/><Relationship Id="rId38" Type="http://schemas.openxmlformats.org/officeDocument/2006/relationships/hyperlink" Target="consultantplus://offline/ref%3D53FBBB3F5A6A633592BD145195045CC7153BDEF68178ECD445A9B15F2206BAF80E41309BE6O8n0C" TargetMode="External"/><Relationship Id="rId59" Type="http://schemas.openxmlformats.org/officeDocument/2006/relationships/hyperlink" Target="http://www.&#1084;&#1086;-&#1072;&#1081;&#1093;&#1072;&#1083;.&#1088;&#1092;" TargetMode="External"/><Relationship Id="rId103" Type="http://schemas.openxmlformats.org/officeDocument/2006/relationships/hyperlink" Target="consultantplus://offline/ref=9F21BE8CC1216408351D037AE244E5224D14D63FC3C3B60302510FA6F698592D0D6F93F0t622B" TargetMode="External"/><Relationship Id="rId124" Type="http://schemas.openxmlformats.org/officeDocument/2006/relationships/hyperlink" Target="consultantplus://offline/ref=C69E37470D558CD5F608E16ECF8CA38C817B17755E7E29A2783510C96D4Bw4G" TargetMode="External"/><Relationship Id="rId310" Type="http://schemas.openxmlformats.org/officeDocument/2006/relationships/hyperlink" Target="consultantplus://offline/ref=A0D3B7B0AB60DD7D2A2BE98F0C4501A9E3D9D3A0629D961A74E10DD8DD6A324359E3E8B6E3D1BE0FW5R0G" TargetMode="External"/><Relationship Id="rId70" Type="http://schemas.openxmlformats.org/officeDocument/2006/relationships/hyperlink" Target="consultantplus://offline/ref=53FBBB3F5A6A633592BD145195045CC7153BDEF68178ECD445A9B15F2206BAF80E413098E284F472O4nBC" TargetMode="External"/><Relationship Id="rId91" Type="http://schemas.openxmlformats.org/officeDocument/2006/relationships/hyperlink" Target="consultantplus://offline/ref=08088C7614936749D44A4FAF6DE0274BF33AFCD86252A947B0D6ADE8EAAD0AE69B70A3914C4D8B5D110FFAD1ADZ1w3G" TargetMode="External"/><Relationship Id="rId145" Type="http://schemas.openxmlformats.org/officeDocument/2006/relationships/hyperlink" Target="consultantplus://offline/ref%3DA0D3B7B0AB60DD7D2A2BE98F0C4501A9E3D9D3A0629D961A74E10DD8DD6A324359E3E8B6E3D1BE0FW5R0G" TargetMode="External"/><Relationship Id="rId166" Type="http://schemas.openxmlformats.org/officeDocument/2006/relationships/hyperlink" Target="consultantplus://offline/ref%3D995432B2ECB2CCFF8E917E9E8E16CEA47F3413E733B5508867EE49B61845FB1AA6BB7A703D5777A4O4r2G" TargetMode="External"/><Relationship Id="rId187" Type="http://schemas.openxmlformats.org/officeDocument/2006/relationships/hyperlink" Target="http://docs.cntd.ru/document/901876063" TargetMode="External"/><Relationship Id="rId331" Type="http://schemas.openxmlformats.org/officeDocument/2006/relationships/hyperlink" Target="consultantplus://offline/ref=BE412DF92822FA1E8FBD535493D330045C29074C594C797713F06A2036NCL8H" TargetMode="External"/><Relationship Id="rId352" Type="http://schemas.openxmlformats.org/officeDocument/2006/relationships/hyperlink" Target="consultantplus://offline/ref=995432B2ECB2CCFF8E917E9E8E16CEA47F3413E733B5508867EE49B61845FB1AA6BB7A703D5777A4O4r2G" TargetMode="External"/><Relationship Id="rId1" Type="http://schemas.openxmlformats.org/officeDocument/2006/relationships/customXml" Target="../customXml/item1.xml"/><Relationship Id="rId212" Type="http://schemas.openxmlformats.org/officeDocument/2006/relationships/hyperlink" Target="consultantplus://offline/ref%3D152FF1EA0F582CD1006A56DA28CF9FA9663C19E4C7395F857B416E297D299BDB0BD7E2295CDE100AOBd7G" TargetMode="External"/><Relationship Id="rId233" Type="http://schemas.openxmlformats.org/officeDocument/2006/relationships/hyperlink" Target="http://docs.cntd.ru/document/902228011" TargetMode="External"/><Relationship Id="rId254" Type="http://schemas.openxmlformats.org/officeDocument/2006/relationships/hyperlink" Target="consultantplus://offline/ref%3D152FF1EA0F582CD1006A56DA28CF9FA9663C19E4C7395F857B416E297D299BDB0BD7E2295CDE100AOBd7G" TargetMode="External"/><Relationship Id="rId28" Type="http://schemas.openxmlformats.org/officeDocument/2006/relationships/hyperlink" Target="consultantplus://offline/ref%3DF7E3F3BAE6E755870FE8664CE5EFF6CA332E91F837CA63274387C529691D983758C33FFF710F5BDE07DAF4A5n9C" TargetMode="External"/><Relationship Id="rId49" Type="http://schemas.openxmlformats.org/officeDocument/2006/relationships/hyperlink" Target="consultantplus://offline/ref%3D995432B2ECB2CCFF8E917E9E8E16CEA47F3413E733B5508867EE49B61845FB1AA6BB7A703D5777A4O4r2G" TargetMode="External"/><Relationship Id="rId114" Type="http://schemas.openxmlformats.org/officeDocument/2006/relationships/hyperlink" Target="http://www.&#1077;-yakutia.ru" TargetMode="External"/><Relationship Id="rId275" Type="http://schemas.openxmlformats.org/officeDocument/2006/relationships/hyperlink" Target="consultantplus://offline/ref=53FBBB3F5A6A633592BD145195045CC7153BDEF68178ECD445A9B15F2206BAF80E413098E284F472O4nBC" TargetMode="External"/><Relationship Id="rId296" Type="http://schemas.openxmlformats.org/officeDocument/2006/relationships/hyperlink" Target="consultantplus://offline/ref=995432B2ECB2CCFF8E917E9E8E16CEA47F3413E733B5508867EE49B61845FB1AA6BB7A703D5777A4O4r2G" TargetMode="External"/><Relationship Id="rId300" Type="http://schemas.openxmlformats.org/officeDocument/2006/relationships/hyperlink" Target="http://www.&#1084;&#1086;-&#1072;&#1081;&#1093;&#1072;&#1083;.&#1088;&#1092;" TargetMode="External"/><Relationship Id="rId60" Type="http://schemas.openxmlformats.org/officeDocument/2006/relationships/hyperlink" Target="http://docs.cntd.ru/document/902228011" TargetMode="External"/><Relationship Id="rId81" Type="http://schemas.openxmlformats.org/officeDocument/2006/relationships/hyperlink" Target="consultantplus://offline/ref=995432B2ECB2CCFF8E917E9E8E16CEA47F3413E733B5508867EE49B61845FB1AA6BB7A703D5777A4O4r2G" TargetMode="External"/><Relationship Id="rId135" Type="http://schemas.openxmlformats.org/officeDocument/2006/relationships/hyperlink" Target="http://docs.cntd.ru/document/901876063" TargetMode="External"/><Relationship Id="rId156" Type="http://schemas.openxmlformats.org/officeDocument/2006/relationships/hyperlink" Target="http://www/" TargetMode="External"/><Relationship Id="rId177" Type="http://schemas.openxmlformats.org/officeDocument/2006/relationships/hyperlink" Target="http://www.consultant.ru/document/cons_doc_LAW_59703/3f82cd68de4903c3be21ef88ebc86f7582cf857f/" TargetMode="External"/><Relationship Id="rId198" Type="http://schemas.openxmlformats.org/officeDocument/2006/relationships/hyperlink" Target="consultantplus://offline/ref%3D9F21BE8CC1216408351D037AE244E5224D14D63FC3C3B60302510FA6F698592D0D6F93F0t622B" TargetMode="External"/><Relationship Id="rId321" Type="http://schemas.openxmlformats.org/officeDocument/2006/relationships/hyperlink" Target="consultantplus://offline/ref=152FF1EA0F582CD1006A56DA28CF9FA9663C19E4C7395F857B416E297D299BDB0BD7E2295CDE100AOBd7G" TargetMode="External"/><Relationship Id="rId342" Type="http://schemas.openxmlformats.org/officeDocument/2006/relationships/hyperlink" Target="consultantplus://offline/ref=53FBBB3F5A6A633592BD145195045CC7153BDEF68178ECD445A9B15F2206BAF80E41309BE6O8n0C" TargetMode="External"/><Relationship Id="rId363" Type="http://schemas.openxmlformats.org/officeDocument/2006/relationships/hyperlink" Target="http://www.&#1084;&#1086;-&#1072;&#1081;&#1093;&#1072;&#1083;.&#1088;&#1092;" TargetMode="External"/><Relationship Id="rId202" Type="http://schemas.openxmlformats.org/officeDocument/2006/relationships/hyperlink" Target="consultantplus://offline/ref%3DA0D3B7B0AB60DD7D2A2BE98F0C4501A9E3D9D3A0629D961A74E10DD8DD6A324359E3E8B6E3D1BE0FW5R0G" TargetMode="External"/><Relationship Id="rId223" Type="http://schemas.openxmlformats.org/officeDocument/2006/relationships/hyperlink" Target="consultantplus://offline/ref%3DBE412DF92822FA1E8FBD535493D330045C29074A5A47797713F06A2036NCL8H" TargetMode="External"/><Relationship Id="rId244" Type="http://schemas.openxmlformats.org/officeDocument/2006/relationships/hyperlink" Target="consultantplus://offline/ref%3D53FBBB3F5A6A633592BD145195045CC7153BDEF68178ECD445A9B15F2206BAF80E41309BE6O8n0C" TargetMode="External"/><Relationship Id="rId18" Type="http://schemas.openxmlformats.org/officeDocument/2006/relationships/footer" Target="footer5.xml"/><Relationship Id="rId39" Type="http://schemas.openxmlformats.org/officeDocument/2006/relationships/hyperlink" Target="consultantplus://offline/ref%3D53FBBB3F5A6A633592BD145195045CC7153BDEF68178ECD445A9B15F2206BAF80E413098E284F472O4nDC" TargetMode="External"/><Relationship Id="rId265" Type="http://schemas.openxmlformats.org/officeDocument/2006/relationships/hyperlink" Target="http://docs.cntd.ru/document/902228011" TargetMode="External"/><Relationship Id="rId286" Type="http://schemas.openxmlformats.org/officeDocument/2006/relationships/hyperlink" Target="consultantplus://offline/ref%3D995432B2ECB2CCFF8E917E9E8E16CEA47F3413E733B5508867EE49B61845FB1AA6BB7A703D5777A4O4r2G" TargetMode="External"/><Relationship Id="rId50" Type="http://schemas.openxmlformats.org/officeDocument/2006/relationships/hyperlink" Target="consultantplus://offline/ref%3D995432B2ECB2CCFF8E917E9E8E16CEA47F3413E733B5508867EE49B61845FB1AA6BB7A703D5777A4O4r2G" TargetMode="External"/><Relationship Id="rId104" Type="http://schemas.openxmlformats.org/officeDocument/2006/relationships/hyperlink" Target="consultantplus://offline/ref=A0D3B7B0AB60DD7D2A2BE98F0C4501A9E3D9D3A0629D961A74E10DD8DD6A324359E3E8B6E3D1BE0FW5R0G" TargetMode="External"/><Relationship Id="rId125" Type="http://schemas.openxmlformats.org/officeDocument/2006/relationships/hyperlink" Target="consultantplus://offline/ref=BE412DF92822FA1E8FBD535493D330045C29074C594C797713F06A2036NCL8H" TargetMode="External"/><Relationship Id="rId146" Type="http://schemas.openxmlformats.org/officeDocument/2006/relationships/hyperlink" Target="consultantplus://offline/ref%3DA0D3B7B0AB60DD7D2A2BE98F0C4501A9E3D9D3A0629D961A74E10DD8DD6A324359E3E8B6E3D1BE0FW5R0G" TargetMode="External"/><Relationship Id="rId167" Type="http://schemas.openxmlformats.org/officeDocument/2006/relationships/hyperlink" Target="consultantplus://offline/ref%3D995432B2ECB2CCFF8E917E9E8E16CEA47F3413E733B5508867EE49B61845FB1AA6BB7A703D5777A4O4r2G" TargetMode="External"/><Relationship Id="rId188" Type="http://schemas.openxmlformats.org/officeDocument/2006/relationships/hyperlink" Target="http://docs.cntd.ru/document/901876063" TargetMode="External"/><Relationship Id="rId311" Type="http://schemas.openxmlformats.org/officeDocument/2006/relationships/hyperlink" Target="consultantplus://offline/ref=A0D3B7B0AB60DD7D2A2BE98F0C4501A9E3D9D3A0629D961A74E10DD8DD6A324359E3E8B6E3D1BE0FW5R0G" TargetMode="External"/><Relationship Id="rId332" Type="http://schemas.openxmlformats.org/officeDocument/2006/relationships/hyperlink" Target="consultantplus://offline/ref=BE412DF92822FA1E8FBD535493D330045C29074A5A47797713F06A2036NCL8H" TargetMode="External"/><Relationship Id="rId353" Type="http://schemas.openxmlformats.org/officeDocument/2006/relationships/hyperlink" Target="consultantplus://offline/ref=995432B2ECB2CCFF8E917E9E8E16CEA47F3413E733B5508867EE49B61845FB1AA6BB7A703D5777A4O4r2G" TargetMode="External"/><Relationship Id="rId71" Type="http://schemas.openxmlformats.org/officeDocument/2006/relationships/hyperlink" Target="consultantplus://offline/ref=53FBBB3F5A6A633592BD145195045CC7153BDEF68178ECD445A9B15F2206BAF80E413098E284F472O4nDC" TargetMode="External"/><Relationship Id="rId92" Type="http://schemas.openxmlformats.org/officeDocument/2006/relationships/hyperlink" Target="consultantplus://offline/ref=08088C7614936749D44A4FAF6DE0274BF33AFCD96C59A947B0D6ADE8EAAD0AE69B70A3914C4D8B5D110FFAD1ADZ1w3G" TargetMode="External"/><Relationship Id="rId213" Type="http://schemas.openxmlformats.org/officeDocument/2006/relationships/hyperlink" Target="consultantplus://offline/ref%3D152FF1EA0F582CD1006A56DA28CF9FA9663C19E4C7395F857B416E297D299BDB0BD7E2295CDE100AOBd7G" TargetMode="External"/><Relationship Id="rId234" Type="http://schemas.openxmlformats.org/officeDocument/2006/relationships/hyperlink" Target="http://docs.cntd.ru/document/902228011" TargetMode="External"/><Relationship Id="rId2" Type="http://schemas.openxmlformats.org/officeDocument/2006/relationships/numbering" Target="numbering.xml"/><Relationship Id="rId29" Type="http://schemas.openxmlformats.org/officeDocument/2006/relationships/hyperlink" Target="consultantplus://offline/ref%3D3116895AF22B5B51525AC667E15411CA0CB0DBB71F7B5FE1433C62BBB542505520C64736ABBD49BC7AC265A3FDA01911E06E7BA2A113935EP7CCB" TargetMode="External"/><Relationship Id="rId255" Type="http://schemas.openxmlformats.org/officeDocument/2006/relationships/hyperlink" Target="consultantplus://offline/ref%3D995432B2ECB2CCFF8E917E9E8E16CEA47F3413E733B5508867EE49B61845FB1AA6BB7A703D5777A4O4r2G" TargetMode="External"/><Relationship Id="rId276" Type="http://schemas.openxmlformats.org/officeDocument/2006/relationships/hyperlink" Target="consultantplus://offline/ref=53FBBB3F5A6A633592BD145195045CC7153BDEF68178ECD445A9B15F2206BAF80E413098E284F472O4nDC" TargetMode="External"/><Relationship Id="rId297" Type="http://schemas.openxmlformats.org/officeDocument/2006/relationships/hyperlink" Target="consultantplus://offline/ref=C69E37470D558CD5F608E16ECF8CA38C817B17755E7E29A2783510C96D4Bw4G" TargetMode="External"/><Relationship Id="rId40" Type="http://schemas.openxmlformats.org/officeDocument/2006/relationships/hyperlink" Target="consultantplus://offline/ref%3D53FBBB3F5A6A633592BD145195045CC7153BDEF68178ECD445A9B15F2206BAF80E413098E284F472O4nDC" TargetMode="External"/><Relationship Id="rId115" Type="http://schemas.openxmlformats.org/officeDocument/2006/relationships/hyperlink" Target="consultantplus://offline/ref=152FF1EA0F582CD1006A56DA28CF9FA9663C19E4C7395F857B416E297D299BDB0BD7E2295CDE100AOBd7G" TargetMode="External"/><Relationship Id="rId136" Type="http://schemas.openxmlformats.org/officeDocument/2006/relationships/hyperlink" Target="http://docs.cntd.ru/document/902141645" TargetMode="External"/><Relationship Id="rId157" Type="http://schemas.openxmlformats.org/officeDocument/2006/relationships/hyperlink" Target="consultantplus://offline/ref%3D152FF1EA0F582CD1006A56DA28CF9FA9663C19E4C7395F857B416E297D299BDB0BD7E2295CDE100AOBd7G" TargetMode="External"/><Relationship Id="rId178" Type="http://schemas.openxmlformats.org/officeDocument/2006/relationships/hyperlink" Target="http://www.consultant.ru/document/cons_doc_LAW_87690/beb7e7f131a7ff3656b71b7b30c30454fc1fdde7/" TargetMode="External"/><Relationship Id="rId301" Type="http://schemas.openxmlformats.org/officeDocument/2006/relationships/hyperlink" Target="http://docs.cntd.ru/document/902228011" TargetMode="External"/><Relationship Id="rId322" Type="http://schemas.openxmlformats.org/officeDocument/2006/relationships/hyperlink" Target="consultantplus://offline/ref=152FF1EA0F582CD1006A56DA28CF9FA9663C19E4C7395F857B416E297D299BDB0BD7E2295CDE100AOBd7G" TargetMode="External"/><Relationship Id="rId343" Type="http://schemas.openxmlformats.org/officeDocument/2006/relationships/hyperlink" Target="consultantplus://offline/ref=53FBBB3F5A6A633592BD145195045CC7153BDEF68178ECD445A9B15F2206BAF80E413098E284F472O4nDC" TargetMode="External"/><Relationship Id="rId364" Type="http://schemas.openxmlformats.org/officeDocument/2006/relationships/hyperlink" Target="https://internet.garant.ru/" TargetMode="External"/><Relationship Id="rId61" Type="http://schemas.openxmlformats.org/officeDocument/2006/relationships/hyperlink" Target="consultantplus://offline/ref=9F21BE8CC1216408351D037AE244E5224D14D63FC3C3B60302510FA6F698592D0D6F93F0t622B" TargetMode="External"/><Relationship Id="rId82" Type="http://schemas.openxmlformats.org/officeDocument/2006/relationships/hyperlink" Target="consultantplus://offline/ref=C69E37470D558CD5F608E16ECF8CA38C817B17755E7E29A2783510C96D4Bw4G" TargetMode="External"/><Relationship Id="rId199" Type="http://schemas.openxmlformats.org/officeDocument/2006/relationships/hyperlink" Target="consultantplus://offline/ref%3DA0D3B7B0AB60DD7D2A2BE98F0C4501A9E3D9D3A0629D961A74E10DD8DD6A324359E3E8B6E3D1BE0FW5R0G" TargetMode="External"/><Relationship Id="rId203" Type="http://schemas.openxmlformats.org/officeDocument/2006/relationships/hyperlink" Target="consultantplus://offline/ref%3D53FBBB3F5A6A633592BD145195045CC7153BDEF68178ECD445A9B15F2206BAF80E41309BE6O8n0C" TargetMode="External"/><Relationship Id="rId19" Type="http://schemas.openxmlformats.org/officeDocument/2006/relationships/footer" Target="footer6.xml"/><Relationship Id="rId224" Type="http://schemas.openxmlformats.org/officeDocument/2006/relationships/hyperlink" Target="consultantplus://offline/ref%3DE79EFA36D3B25B41818E77529A0994D4C4FC4E5624F5FFCB66C92A6EEF5695A3C0A252B11FF0BAA8W5P6X" TargetMode="External"/><Relationship Id="rId245" Type="http://schemas.openxmlformats.org/officeDocument/2006/relationships/hyperlink" Target="consultantplus://offline/ref%3D53FBBB3F5A6A633592BD145195045CC7153BDEF68178ECD445A9B15F2206BAF80E413098E284F472O4nDC" TargetMode="External"/><Relationship Id="rId266" Type="http://schemas.openxmlformats.org/officeDocument/2006/relationships/hyperlink" Target="mailto:adm-aykhal@mail.ru" TargetMode="External"/><Relationship Id="rId287" Type="http://schemas.openxmlformats.org/officeDocument/2006/relationships/hyperlink" Target="consultantplus://offline/ref%3D995432B2ECB2CCFF8E917E9E8E16CEA47F3413E733B5508867EE49B61845FB1AA6BB7A703D5777A4O4r2G" TargetMode="External"/><Relationship Id="rId30" Type="http://schemas.openxmlformats.org/officeDocument/2006/relationships/hyperlink" Target="consultantplus://offline/ref%3D3116895AF22B5B51525AC667E15411CA0CB0DBB71F7B5FE1433C62BBB542505520C64736ABBD49BC7AC265A3FDA01911E06E7BA2A113935EP7CCB" TargetMode="External"/><Relationship Id="rId105" Type="http://schemas.openxmlformats.org/officeDocument/2006/relationships/hyperlink" Target="consultantplus://offline/ref=A0D3B7B0AB60DD7D2A2BE98F0C4501A9E3D9D3A0629D961A74E10DD8DD6A324359E3E8B6E3D1BE0FW5R0G" TargetMode="External"/><Relationship Id="rId126" Type="http://schemas.openxmlformats.org/officeDocument/2006/relationships/hyperlink" Target="consultantplus://offline/ref=BE412DF92822FA1E8FBD535493D330045C29074A5A47797713F06A2036NCL8H" TargetMode="External"/><Relationship Id="rId147" Type="http://schemas.openxmlformats.org/officeDocument/2006/relationships/hyperlink" Target="consultantplus://offline/ref%3DA0D3B7B0AB60DD7D2A2BE98F0C4501A9E3D9D3A0629D961A74E10DD8DD6A324359E3E8B6E3D1BE0FW5R0G" TargetMode="External"/><Relationship Id="rId168" Type="http://schemas.openxmlformats.org/officeDocument/2006/relationships/hyperlink" Target="consultantplus://offline/ref%3DC69E37470D558CD5F608E16ECF8CA38C817B17755E7E29A2783510C96D4Bw4G" TargetMode="External"/><Relationship Id="rId312" Type="http://schemas.openxmlformats.org/officeDocument/2006/relationships/hyperlink" Target="consultantplus://offline/ref=A0D3B7B0AB60DD7D2A2BE98F0C4501A9E3D9D3A0629D961A74E10DD8DD6A324359E3E8B6E3D1BE0FW5R0G" TargetMode="External"/><Relationship Id="rId333" Type="http://schemas.openxmlformats.org/officeDocument/2006/relationships/hyperlink" Target="file:///C:\Users\ys_shdv\Downloads\&#1055;&#1086;&#1089;&#1090;&#1072;&#1085;&#1086;&#1074;&#1083;&#1077;&#1085;&#1080;&#1077;%20&#1054;&#1082;&#1088;&#1091;&#1078;&#1085;&#1086;&#1081;%20&#1072;&#1076;&#1084;&#1080;&#1085;&#1080;&#1089;&#1090;&#1088;&#1072;&#1094;&#1080;&#1080;%20&#1075;&#1086;&#1088;&#1086;&#1076;&#1072;%20&#1071;&#1082;&#1091;&#1090;&#1089;&#1082;&#1072;%20&#1086;&#1090;%2027%20&#1092;&#1077;&#1074;&#1088;&#1072;&#1083;&#1103;%202015%20&#1075;%20N%2050&#1087;%20&#1054;%20(1).rtf" TargetMode="External"/><Relationship Id="rId354" Type="http://schemas.openxmlformats.org/officeDocument/2006/relationships/hyperlink" Target="consultantplus://offline/ref=995432B2ECB2CCFF8E917E9E8E16CEA47F3413E733B5508867EE49B61845FB1AA6BB7A703D5777A4O4r2G" TargetMode="External"/><Relationship Id="rId51" Type="http://schemas.openxmlformats.org/officeDocument/2006/relationships/hyperlink" Target="consultantplus://offline/ref%3D995432B2ECB2CCFF8E917E9E8E16CEA47F3413E733B5508867EE49B61845FB1AA6BB7A703D5777A4O4r2G" TargetMode="External"/><Relationship Id="rId72" Type="http://schemas.openxmlformats.org/officeDocument/2006/relationships/hyperlink" Target="consultantplus://offline/ref=53FBBB3F5A6A633592BD145195045CC7153BDEF68178ECD445A9B15F2206BAF80E413098E284F472O4nDC" TargetMode="External"/><Relationship Id="rId93" Type="http://schemas.openxmlformats.org/officeDocument/2006/relationships/hyperlink" Target="consultantplus://offline/ref=08088C7614936749D44A4FAF6DE0274BF33AFFD5655AA947B0D6ADE8EAAD0AE69B70A3914C4D8B5D110FFAD1ADZ1w3G" TargetMode="External"/><Relationship Id="rId189" Type="http://schemas.openxmlformats.org/officeDocument/2006/relationships/hyperlink" Target="http://docs.cntd.ru/document/902141645" TargetMode="External"/><Relationship Id="rId3" Type="http://schemas.openxmlformats.org/officeDocument/2006/relationships/styles" Target="styles.xml"/><Relationship Id="rId214" Type="http://schemas.openxmlformats.org/officeDocument/2006/relationships/hyperlink" Target="consultantplus://offline/ref%3D152FF1EA0F582CD1006A56DA28CF9FA9663C19E4C7395F857B416E297D299BDB0BD7E2295CDE100AOBd7G" TargetMode="External"/><Relationship Id="rId235" Type="http://schemas.openxmlformats.org/officeDocument/2006/relationships/hyperlink" Target="http://www.mfcsakha.ru/" TargetMode="External"/><Relationship Id="rId256" Type="http://schemas.openxmlformats.org/officeDocument/2006/relationships/hyperlink" Target="consultantplus://offline/ref%3D995432B2ECB2CCFF8E917E9E8E16CEA47F3413E733B5508867EE49B61845FB1AA6BB7A703D5777A4O4r2G" TargetMode="External"/><Relationship Id="rId277" Type="http://schemas.openxmlformats.org/officeDocument/2006/relationships/hyperlink" Target="consultantplus://offline/ref=53FBBB3F5A6A633592BD145195045CC7153BDEF68178ECD445A9B15F2206BAF80E413098E284F472O4nDC" TargetMode="External"/><Relationship Id="rId298" Type="http://schemas.openxmlformats.org/officeDocument/2006/relationships/hyperlink" Target="consultantplus://offline/ref%3DBE412DF92822FA1E8FBD535493D330045C29074C594C797713F06A2036NCL8H" TargetMode="External"/><Relationship Id="rId116" Type="http://schemas.openxmlformats.org/officeDocument/2006/relationships/hyperlink" Target="consultantplus://offline/ref=152FF1EA0F582CD1006A56DA28CF9FA9663C19E4C7395F857B416E297D299BDB0BD7E2295CDE100AOBd7G" TargetMode="External"/><Relationship Id="rId137" Type="http://schemas.openxmlformats.org/officeDocument/2006/relationships/hyperlink" Target="http://docs.cntd.ru/document/902141645" TargetMode="External"/><Relationship Id="rId158" Type="http://schemas.openxmlformats.org/officeDocument/2006/relationships/hyperlink" Target="consultantplus://offline/ref%3D152FF1EA0F582CD1006A56DA28CF9FA9663C19E4C7395F857B416E297D299BDB0BD7E2295CDE100AOBd7G" TargetMode="External"/><Relationship Id="rId302" Type="http://schemas.openxmlformats.org/officeDocument/2006/relationships/hyperlink" Target="http://docs.cntd.ru/document/9004937" TargetMode="External"/><Relationship Id="rId323" Type="http://schemas.openxmlformats.org/officeDocument/2006/relationships/hyperlink" Target="consultantplus://offline/ref=152FF1EA0F582CD1006A56DA28CF9FA9663C19E4C7395F857B416E297D299BDB0BD7E2295CDE100AOBd7G" TargetMode="External"/><Relationship Id="rId344" Type="http://schemas.openxmlformats.org/officeDocument/2006/relationships/hyperlink" Target="consultantplus://offline/ref=53FBBB3F5A6A633592BD145195045CC7153BDEF68178ECD445A9B15F2206BAF80E413098E284F472O4nDC" TargetMode="External"/><Relationship Id="rId20" Type="http://schemas.openxmlformats.org/officeDocument/2006/relationships/hyperlink" Target="http://pandia.ru/text/category/istoriya_rossii/" TargetMode="External"/><Relationship Id="rId41" Type="http://schemas.openxmlformats.org/officeDocument/2006/relationships/hyperlink" Target="consultantplus://offline/ref%3D53FBBB3F5A6A633592BD145195045CC7153BDEF68178ECD445A9B15F2206BAF80E413098E284F472O4nBC" TargetMode="External"/><Relationship Id="rId62" Type="http://schemas.openxmlformats.org/officeDocument/2006/relationships/hyperlink" Target="consultantplus://offline/ref=F7E3F3BAE6E755870FE8664CE5EFF6CA332E91F837CA63274387C529691D983758C33FFF710F5BDE07DAF4A5n9C" TargetMode="External"/><Relationship Id="rId83" Type="http://schemas.openxmlformats.org/officeDocument/2006/relationships/hyperlink" Target="consultantplus://offline/ref=BE412DF92822FA1E8FBD535493D330045C29074C594C797713F06A2036NCL8H" TargetMode="External"/><Relationship Id="rId179" Type="http://schemas.openxmlformats.org/officeDocument/2006/relationships/hyperlink" Target="http://www.consultant.ru/document/cons_doc_LAW_33773/16d857f5da518ed7809a3288208daa5bdaf58965/" TargetMode="External"/><Relationship Id="rId365" Type="http://schemas.openxmlformats.org/officeDocument/2006/relationships/hyperlink" Target="http://www.&#1084;&#1086;-&#1072;&#1081;&#1093;&#1072;&#1083;.&#1088;&#1092;" TargetMode="External"/><Relationship Id="rId190" Type="http://schemas.openxmlformats.org/officeDocument/2006/relationships/hyperlink" Target="http://docs.cntd.ru/document/902141645" TargetMode="External"/><Relationship Id="rId204" Type="http://schemas.openxmlformats.org/officeDocument/2006/relationships/hyperlink" Target="consultantplus://offline/ref%3D53FBBB3F5A6A633592BD145195045CC7153BDEF68178ECD445A9B15F2206BAF80E413098E284F472O4nDC" TargetMode="External"/><Relationship Id="rId225" Type="http://schemas.openxmlformats.org/officeDocument/2006/relationships/hyperlink" Target="consultantplus://offline/ref%3DE79EFA36D3B25B41818E77529A0994D4C4FC4E5624F5FFCB66C92A6EEF5695A3C0A252B11FF0B8ABW5P2X" TargetMode="External"/><Relationship Id="rId246" Type="http://schemas.openxmlformats.org/officeDocument/2006/relationships/hyperlink" Target="consultantplus://offline/ref%3D53FBBB3F5A6A633592BD145195045CC7153BDEF68178ECD445A9B15F2206BAF80E413098E284F472O4nDC" TargetMode="External"/><Relationship Id="rId267" Type="http://schemas.openxmlformats.org/officeDocument/2006/relationships/hyperlink" Target="https://internet.garant.ru/" TargetMode="External"/><Relationship Id="rId288" Type="http://schemas.openxmlformats.org/officeDocument/2006/relationships/hyperlink" Target="consultantplus://offline/ref%3D995432B2ECB2CCFF8E917E9E8E16CEA47F3413E733B5508867EE49B61845FB1AA6BB7A703D5777A4O4r2G" TargetMode="External"/><Relationship Id="rId106" Type="http://schemas.openxmlformats.org/officeDocument/2006/relationships/hyperlink" Target="consultantplus://offline/ref=A0D3B7B0AB60DD7D2A2BE98F0C4501A9E3D9D3A0629D961A74E10DD8DD6A324359E3E8B6E3D1BE0FW5R0G" TargetMode="External"/><Relationship Id="rId127" Type="http://schemas.openxmlformats.org/officeDocument/2006/relationships/hyperlink" Target="file:///C:\Users\ys_shdv\Downloads\&#1055;&#1086;&#1089;&#1090;&#1072;&#1085;&#1086;&#1074;&#1083;&#1077;&#1085;&#1080;&#1077;%20&#1054;&#1082;&#1088;&#1091;&#1078;&#1085;&#1086;&#1081;%20&#1072;&#1076;&#1084;&#1080;&#1085;&#1080;&#1089;&#1090;&#1088;&#1072;&#1094;&#1080;&#1080;%20&#1075;&#1086;&#1088;&#1086;&#1076;&#1072;%20&#1071;&#1082;&#1091;&#1090;&#1089;&#1082;&#1072;%20&#1086;&#1090;%2027%20&#1092;&#1077;&#1074;&#1088;&#1072;&#1083;&#1103;%202015%20&#1075;%20N%2050&#1087;%20&#1054;%20(1).rtf" TargetMode="External"/><Relationship Id="rId313" Type="http://schemas.openxmlformats.org/officeDocument/2006/relationships/hyperlink" Target="consultantplus://offline/ref=A0D3B7B0AB60DD7D2A2BE98F0C4501A9E3D9D3A0629D961A74E10DD8DD6A324359E3E8B6E3D1BE0FW5R0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58F091899BC484D9C8179445B563AB2"/>
        <w:category>
          <w:name w:val="Общие"/>
          <w:gallery w:val="placeholder"/>
        </w:category>
        <w:types>
          <w:type w:val="bbPlcHdr"/>
        </w:types>
        <w:behaviors>
          <w:behavior w:val="content"/>
        </w:behaviors>
        <w:guid w:val="{29BA70F0-C6B1-44C7-B4BB-BEF629CE0B0C}"/>
      </w:docPartPr>
      <w:docPartBody>
        <w:p w:rsidR="0010306D" w:rsidRDefault="0010306D" w:rsidP="0010306D">
          <w:pPr>
            <w:pStyle w:val="B58F091899BC484D9C8179445B563AB2"/>
          </w:pPr>
          <w:r w:rsidRPr="00A35D41">
            <w:rPr>
              <w:rStyle w:val="a3"/>
            </w:rPr>
            <w:t>Место для ввода текста.</w:t>
          </w:r>
        </w:p>
      </w:docPartBody>
    </w:docPart>
    <w:docPart>
      <w:docPartPr>
        <w:name w:val="DC26FC6922B24E918EE7E1BDF2D2A0E2"/>
        <w:category>
          <w:name w:val="Общие"/>
          <w:gallery w:val="placeholder"/>
        </w:category>
        <w:types>
          <w:type w:val="bbPlcHdr"/>
        </w:types>
        <w:behaviors>
          <w:behavior w:val="content"/>
        </w:behaviors>
        <w:guid w:val="{511ACC60-BDD5-4EE6-9441-FEAC555EE9BA}"/>
      </w:docPartPr>
      <w:docPartBody>
        <w:p w:rsidR="0010306D" w:rsidRDefault="0010306D" w:rsidP="0010306D">
          <w:pPr>
            <w:pStyle w:val="DC26FC6922B24E918EE7E1BDF2D2A0E2"/>
          </w:pPr>
          <w:r w:rsidRPr="00A35D41">
            <w:rPr>
              <w:rStyle w:val="a3"/>
            </w:rPr>
            <w:t>Место для ввода текста.</w:t>
          </w:r>
        </w:p>
      </w:docPartBody>
    </w:docPart>
    <w:docPart>
      <w:docPartPr>
        <w:name w:val="5B4350DE81CF45F38E9AB0762362E875"/>
        <w:category>
          <w:name w:val="Общие"/>
          <w:gallery w:val="placeholder"/>
        </w:category>
        <w:types>
          <w:type w:val="bbPlcHdr"/>
        </w:types>
        <w:behaviors>
          <w:behavior w:val="content"/>
        </w:behaviors>
        <w:guid w:val="{7FC1F840-5104-4E68-877E-808C91DCCB36}"/>
      </w:docPartPr>
      <w:docPartBody>
        <w:p w:rsidR="0010306D" w:rsidRDefault="0010306D" w:rsidP="0010306D">
          <w:pPr>
            <w:pStyle w:val="5B4350DE81CF45F38E9AB0762362E875"/>
          </w:pPr>
          <w:r w:rsidRPr="00A35D41">
            <w:rPr>
              <w:rStyle w:val="a3"/>
            </w:rPr>
            <w:t>Место для ввода текста.</w:t>
          </w:r>
        </w:p>
      </w:docPartBody>
    </w:docPart>
    <w:docPart>
      <w:docPartPr>
        <w:name w:val="FFEA393C881C4157BF52B22480FCF332"/>
        <w:category>
          <w:name w:val="Общие"/>
          <w:gallery w:val="placeholder"/>
        </w:category>
        <w:types>
          <w:type w:val="bbPlcHdr"/>
        </w:types>
        <w:behaviors>
          <w:behavior w:val="content"/>
        </w:behaviors>
        <w:guid w:val="{B7698E7F-04E3-49E1-828F-B1A009C82596}"/>
      </w:docPartPr>
      <w:docPartBody>
        <w:p w:rsidR="0010306D" w:rsidRDefault="0010306D" w:rsidP="0010306D">
          <w:pPr>
            <w:pStyle w:val="FFEA393C881C4157BF52B22480FCF332"/>
          </w:pPr>
          <w:r w:rsidRPr="00A35D41">
            <w:rPr>
              <w:rStyle w:val="a3"/>
            </w:rPr>
            <w:t>Место для ввода текста.</w:t>
          </w:r>
        </w:p>
      </w:docPartBody>
    </w:docPart>
    <w:docPart>
      <w:docPartPr>
        <w:name w:val="45E0B0C479224F8291F8A6245E850ADF"/>
        <w:category>
          <w:name w:val="Общие"/>
          <w:gallery w:val="placeholder"/>
        </w:category>
        <w:types>
          <w:type w:val="bbPlcHdr"/>
        </w:types>
        <w:behaviors>
          <w:behavior w:val="content"/>
        </w:behaviors>
        <w:guid w:val="{F8477503-8F96-4E70-B982-56A438D6BFB1}"/>
      </w:docPartPr>
      <w:docPartBody>
        <w:p w:rsidR="0010306D" w:rsidRDefault="0010306D" w:rsidP="0010306D">
          <w:pPr>
            <w:pStyle w:val="45E0B0C479224F8291F8A6245E850ADF"/>
          </w:pPr>
          <w:r w:rsidRPr="00A35D41">
            <w:rPr>
              <w:rStyle w:val="a3"/>
            </w:rPr>
            <w:t>Место для ввода текста.</w:t>
          </w:r>
        </w:p>
      </w:docPartBody>
    </w:docPart>
    <w:docPart>
      <w:docPartPr>
        <w:name w:val="FB42C75A39414BFFA120BC803A39BF72"/>
        <w:category>
          <w:name w:val="Общие"/>
          <w:gallery w:val="placeholder"/>
        </w:category>
        <w:types>
          <w:type w:val="bbPlcHdr"/>
        </w:types>
        <w:behaviors>
          <w:behavior w:val="content"/>
        </w:behaviors>
        <w:guid w:val="{30BDF3A7-235E-4211-AACC-E6080DC28899}"/>
      </w:docPartPr>
      <w:docPartBody>
        <w:p w:rsidR="0010306D" w:rsidRDefault="0010306D" w:rsidP="0010306D">
          <w:pPr>
            <w:pStyle w:val="FB42C75A39414BFFA120BC803A39BF72"/>
          </w:pPr>
          <w:r w:rsidRPr="00A35D41">
            <w:rPr>
              <w:rStyle w:val="a3"/>
            </w:rPr>
            <w:t>Место для ввода текста.</w:t>
          </w:r>
        </w:p>
      </w:docPartBody>
    </w:docPart>
    <w:docPart>
      <w:docPartPr>
        <w:name w:val="09677202D4CF4C278321F6C704110C90"/>
        <w:category>
          <w:name w:val="Общие"/>
          <w:gallery w:val="placeholder"/>
        </w:category>
        <w:types>
          <w:type w:val="bbPlcHdr"/>
        </w:types>
        <w:behaviors>
          <w:behavior w:val="content"/>
        </w:behaviors>
        <w:guid w:val="{1791EC3E-FE6D-4BF7-951D-FEE1792AD4F6}"/>
      </w:docPartPr>
      <w:docPartBody>
        <w:p w:rsidR="0010306D" w:rsidRDefault="0010306D" w:rsidP="0010306D">
          <w:pPr>
            <w:pStyle w:val="09677202D4CF4C278321F6C704110C90"/>
          </w:pPr>
          <w:r w:rsidRPr="00A35D41">
            <w:rPr>
              <w:rStyle w:val="a3"/>
            </w:rPr>
            <w:t>Место для ввода текста.</w:t>
          </w:r>
        </w:p>
      </w:docPartBody>
    </w:docPart>
    <w:docPart>
      <w:docPartPr>
        <w:name w:val="032D2DA00527425BA3F521B43940B5E2"/>
        <w:category>
          <w:name w:val="Общие"/>
          <w:gallery w:val="placeholder"/>
        </w:category>
        <w:types>
          <w:type w:val="bbPlcHdr"/>
        </w:types>
        <w:behaviors>
          <w:behavior w:val="content"/>
        </w:behaviors>
        <w:guid w:val="{52C4D2D0-C9D4-45FA-ABDD-460877E65021}"/>
      </w:docPartPr>
      <w:docPartBody>
        <w:p w:rsidR="0010306D" w:rsidRDefault="0010306D" w:rsidP="0010306D">
          <w:pPr>
            <w:pStyle w:val="032D2DA00527425BA3F521B43940B5E2"/>
          </w:pPr>
          <w:r w:rsidRPr="00A35D41">
            <w:rPr>
              <w:rStyle w:val="a3"/>
            </w:rPr>
            <w:t>Место для ввода текста.</w:t>
          </w:r>
        </w:p>
      </w:docPartBody>
    </w:docPart>
    <w:docPart>
      <w:docPartPr>
        <w:name w:val="D628119C3F44426EA3E76D9D731C472B"/>
        <w:category>
          <w:name w:val="Общие"/>
          <w:gallery w:val="placeholder"/>
        </w:category>
        <w:types>
          <w:type w:val="bbPlcHdr"/>
        </w:types>
        <w:behaviors>
          <w:behavior w:val="content"/>
        </w:behaviors>
        <w:guid w:val="{922CA015-8CC2-45A5-9639-908925E91CFF}"/>
      </w:docPartPr>
      <w:docPartBody>
        <w:p w:rsidR="0010306D" w:rsidRDefault="0010306D" w:rsidP="0010306D">
          <w:pPr>
            <w:pStyle w:val="D628119C3F44426EA3E76D9D731C472B"/>
          </w:pPr>
          <w:r w:rsidRPr="00A35D41">
            <w:rPr>
              <w:rStyle w:val="a3"/>
            </w:rPr>
            <w:t>Место для ввода текста.</w:t>
          </w:r>
        </w:p>
      </w:docPartBody>
    </w:docPart>
    <w:docPart>
      <w:docPartPr>
        <w:name w:val="E7524DC16BC84499B2F97926AD2DAE0F"/>
        <w:category>
          <w:name w:val="Общие"/>
          <w:gallery w:val="placeholder"/>
        </w:category>
        <w:types>
          <w:type w:val="bbPlcHdr"/>
        </w:types>
        <w:behaviors>
          <w:behavior w:val="content"/>
        </w:behaviors>
        <w:guid w:val="{21413262-B110-43F3-85A8-D83BE2F8F2ED}"/>
      </w:docPartPr>
      <w:docPartBody>
        <w:p w:rsidR="0010306D" w:rsidRDefault="0010306D" w:rsidP="0010306D">
          <w:pPr>
            <w:pStyle w:val="E7524DC16BC84499B2F97926AD2DAE0F"/>
          </w:pPr>
          <w:r w:rsidRPr="00A35D41">
            <w:rPr>
              <w:rStyle w:val="a3"/>
            </w:rPr>
            <w:t>Место для ввода текста.</w:t>
          </w:r>
        </w:p>
      </w:docPartBody>
    </w:docPart>
    <w:docPart>
      <w:docPartPr>
        <w:name w:val="1576C3E58EBF4C13B7144D1D82FF3169"/>
        <w:category>
          <w:name w:val="Общие"/>
          <w:gallery w:val="placeholder"/>
        </w:category>
        <w:types>
          <w:type w:val="bbPlcHdr"/>
        </w:types>
        <w:behaviors>
          <w:behavior w:val="content"/>
        </w:behaviors>
        <w:guid w:val="{B46E9601-F19F-4282-8098-8D5DC087D127}"/>
      </w:docPartPr>
      <w:docPartBody>
        <w:p w:rsidR="0010306D" w:rsidRDefault="0010306D" w:rsidP="0010306D">
          <w:pPr>
            <w:pStyle w:val="1576C3E58EBF4C13B7144D1D82FF3169"/>
          </w:pPr>
          <w:r w:rsidRPr="00A35D41">
            <w:rPr>
              <w:rStyle w:val="a3"/>
            </w:rPr>
            <w:t>Место для ввода текста.</w:t>
          </w:r>
        </w:p>
      </w:docPartBody>
    </w:docPart>
    <w:docPart>
      <w:docPartPr>
        <w:name w:val="58ECEC6F8FFF49B696CF236FE575C94B"/>
        <w:category>
          <w:name w:val="Общие"/>
          <w:gallery w:val="placeholder"/>
        </w:category>
        <w:types>
          <w:type w:val="bbPlcHdr"/>
        </w:types>
        <w:behaviors>
          <w:behavior w:val="content"/>
        </w:behaviors>
        <w:guid w:val="{CC9C0585-257D-449A-846C-2FE8C331BEA3}"/>
      </w:docPartPr>
      <w:docPartBody>
        <w:p w:rsidR="0010306D" w:rsidRDefault="0010306D" w:rsidP="0010306D">
          <w:pPr>
            <w:pStyle w:val="58ECEC6F8FFF49B696CF236FE575C94B"/>
          </w:pPr>
          <w:r w:rsidRPr="00A35D41">
            <w:rPr>
              <w:rStyle w:val="a3"/>
            </w:rPr>
            <w:t>Место для ввода текста.</w:t>
          </w:r>
        </w:p>
      </w:docPartBody>
    </w:docPart>
    <w:docPart>
      <w:docPartPr>
        <w:name w:val="BE286865F1824B1BB27BC7EEAD3FA995"/>
        <w:category>
          <w:name w:val="Общие"/>
          <w:gallery w:val="placeholder"/>
        </w:category>
        <w:types>
          <w:type w:val="bbPlcHdr"/>
        </w:types>
        <w:behaviors>
          <w:behavior w:val="content"/>
        </w:behaviors>
        <w:guid w:val="{722C4046-F26D-42E3-A9BE-596A0A643615}"/>
      </w:docPartPr>
      <w:docPartBody>
        <w:p w:rsidR="0010306D" w:rsidRDefault="0010306D" w:rsidP="0010306D">
          <w:pPr>
            <w:pStyle w:val="BE286865F1824B1BB27BC7EEAD3FA995"/>
          </w:pPr>
          <w:r w:rsidRPr="00A35D41">
            <w:rPr>
              <w:rStyle w:val="a3"/>
            </w:rPr>
            <w:t>Место для ввода текста.</w:t>
          </w:r>
        </w:p>
      </w:docPartBody>
    </w:docPart>
    <w:docPart>
      <w:docPartPr>
        <w:name w:val="454267A4C45442A68DBDF14247B4DE16"/>
        <w:category>
          <w:name w:val="Общие"/>
          <w:gallery w:val="placeholder"/>
        </w:category>
        <w:types>
          <w:type w:val="bbPlcHdr"/>
        </w:types>
        <w:behaviors>
          <w:behavior w:val="content"/>
        </w:behaviors>
        <w:guid w:val="{DC16EE74-3388-4898-B763-90D9212CB354}"/>
      </w:docPartPr>
      <w:docPartBody>
        <w:p w:rsidR="0010306D" w:rsidRDefault="0010306D" w:rsidP="0010306D">
          <w:pPr>
            <w:pStyle w:val="454267A4C45442A68DBDF14247B4DE16"/>
          </w:pPr>
          <w:r w:rsidRPr="00A35D41">
            <w:rPr>
              <w:rStyle w:val="a3"/>
            </w:rPr>
            <w:t>Место для ввода текста.</w:t>
          </w:r>
        </w:p>
      </w:docPartBody>
    </w:docPart>
    <w:docPart>
      <w:docPartPr>
        <w:name w:val="D10484B16A0142BD8A63B17C45729158"/>
        <w:category>
          <w:name w:val="Общие"/>
          <w:gallery w:val="placeholder"/>
        </w:category>
        <w:types>
          <w:type w:val="bbPlcHdr"/>
        </w:types>
        <w:behaviors>
          <w:behavior w:val="content"/>
        </w:behaviors>
        <w:guid w:val="{AFEACD71-1FC2-4708-8CA2-4B77B4ED5728}"/>
      </w:docPartPr>
      <w:docPartBody>
        <w:p w:rsidR="0010306D" w:rsidRDefault="0010306D" w:rsidP="0010306D">
          <w:pPr>
            <w:pStyle w:val="D10484B16A0142BD8A63B17C45729158"/>
          </w:pPr>
          <w:r w:rsidRPr="00A35D41">
            <w:rPr>
              <w:rStyle w:val="a3"/>
            </w:rPr>
            <w:t>Место для ввода текста.</w:t>
          </w:r>
        </w:p>
      </w:docPartBody>
    </w:docPart>
    <w:docPart>
      <w:docPartPr>
        <w:name w:val="8C5930F0251448B7B4F64FF249CEA83B"/>
        <w:category>
          <w:name w:val="Общие"/>
          <w:gallery w:val="placeholder"/>
        </w:category>
        <w:types>
          <w:type w:val="bbPlcHdr"/>
        </w:types>
        <w:behaviors>
          <w:behavior w:val="content"/>
        </w:behaviors>
        <w:guid w:val="{B41BEDCB-2608-474C-837E-DCACDFF0C118}"/>
      </w:docPartPr>
      <w:docPartBody>
        <w:p w:rsidR="0010306D" w:rsidRDefault="0010306D" w:rsidP="0010306D">
          <w:pPr>
            <w:pStyle w:val="8C5930F0251448B7B4F64FF249CEA83B"/>
          </w:pPr>
          <w:r w:rsidRPr="00A35D41">
            <w:rPr>
              <w:rStyle w:val="a3"/>
            </w:rPr>
            <w:t>Место для ввода текста.</w:t>
          </w:r>
        </w:p>
      </w:docPartBody>
    </w:docPart>
    <w:docPart>
      <w:docPartPr>
        <w:name w:val="3E56790599A4494AAE61C2C7457F5896"/>
        <w:category>
          <w:name w:val="Общие"/>
          <w:gallery w:val="placeholder"/>
        </w:category>
        <w:types>
          <w:type w:val="bbPlcHdr"/>
        </w:types>
        <w:behaviors>
          <w:behavior w:val="content"/>
        </w:behaviors>
        <w:guid w:val="{B1742E54-1605-4916-9B8A-37F569BE966C}"/>
      </w:docPartPr>
      <w:docPartBody>
        <w:p w:rsidR="0010306D" w:rsidRDefault="0010306D" w:rsidP="0010306D">
          <w:pPr>
            <w:pStyle w:val="3E56790599A4494AAE61C2C7457F5896"/>
          </w:pPr>
          <w:r w:rsidRPr="00A35D41">
            <w:rPr>
              <w:rStyle w:val="a3"/>
            </w:rPr>
            <w:t>Место для ввода текста.</w:t>
          </w:r>
        </w:p>
      </w:docPartBody>
    </w:docPart>
    <w:docPart>
      <w:docPartPr>
        <w:name w:val="6912924F0E8D4B9EB7BCDCAE62FB4115"/>
        <w:category>
          <w:name w:val="Общие"/>
          <w:gallery w:val="placeholder"/>
        </w:category>
        <w:types>
          <w:type w:val="bbPlcHdr"/>
        </w:types>
        <w:behaviors>
          <w:behavior w:val="content"/>
        </w:behaviors>
        <w:guid w:val="{775986DA-6F59-4C95-8B18-165514AA5986}"/>
      </w:docPartPr>
      <w:docPartBody>
        <w:p w:rsidR="0010306D" w:rsidRDefault="0010306D" w:rsidP="0010306D">
          <w:pPr>
            <w:pStyle w:val="6912924F0E8D4B9EB7BCDCAE62FB4115"/>
          </w:pPr>
          <w:r w:rsidRPr="00A35D41">
            <w:rPr>
              <w:rStyle w:val="a3"/>
            </w:rPr>
            <w:t>Место для ввода текста.</w:t>
          </w:r>
        </w:p>
      </w:docPartBody>
    </w:docPart>
    <w:docPart>
      <w:docPartPr>
        <w:name w:val="114B835B5D614C99B3005DFD198A4A4F"/>
        <w:category>
          <w:name w:val="Общие"/>
          <w:gallery w:val="placeholder"/>
        </w:category>
        <w:types>
          <w:type w:val="bbPlcHdr"/>
        </w:types>
        <w:behaviors>
          <w:behavior w:val="content"/>
        </w:behaviors>
        <w:guid w:val="{060A6F51-5390-4201-9CF8-B54B0C4597F4}"/>
      </w:docPartPr>
      <w:docPartBody>
        <w:p w:rsidR="0010306D" w:rsidRDefault="0010306D" w:rsidP="0010306D">
          <w:pPr>
            <w:pStyle w:val="114B835B5D614C99B3005DFD198A4A4F"/>
          </w:pPr>
          <w:r w:rsidRPr="00A35D41">
            <w:rPr>
              <w:rStyle w:val="a3"/>
            </w:rPr>
            <w:t>Место для ввода текста.</w:t>
          </w:r>
        </w:p>
      </w:docPartBody>
    </w:docPart>
    <w:docPart>
      <w:docPartPr>
        <w:name w:val="31B35F4267FB4FA49AFE55F3B1F15C84"/>
        <w:category>
          <w:name w:val="Общие"/>
          <w:gallery w:val="placeholder"/>
        </w:category>
        <w:types>
          <w:type w:val="bbPlcHdr"/>
        </w:types>
        <w:behaviors>
          <w:behavior w:val="content"/>
        </w:behaviors>
        <w:guid w:val="{F3640AE0-41EB-4618-8179-C496382845E5}"/>
      </w:docPartPr>
      <w:docPartBody>
        <w:p w:rsidR="0010306D" w:rsidRDefault="0010306D" w:rsidP="0010306D">
          <w:pPr>
            <w:pStyle w:val="31B35F4267FB4FA49AFE55F3B1F15C84"/>
          </w:pPr>
          <w:r w:rsidRPr="00A35D41">
            <w:rPr>
              <w:rStyle w:val="a3"/>
            </w:rPr>
            <w:t>Место для ввода текста.</w:t>
          </w:r>
        </w:p>
      </w:docPartBody>
    </w:docPart>
    <w:docPart>
      <w:docPartPr>
        <w:name w:val="E3A8BE7FCF654BF9BEDE25D95B889DEC"/>
        <w:category>
          <w:name w:val="Общие"/>
          <w:gallery w:val="placeholder"/>
        </w:category>
        <w:types>
          <w:type w:val="bbPlcHdr"/>
        </w:types>
        <w:behaviors>
          <w:behavior w:val="content"/>
        </w:behaviors>
        <w:guid w:val="{B5F48F57-0E6E-4F98-A206-1A24324E2C6D}"/>
      </w:docPartPr>
      <w:docPartBody>
        <w:p w:rsidR="0010306D" w:rsidRDefault="0010306D" w:rsidP="0010306D">
          <w:pPr>
            <w:pStyle w:val="E3A8BE7FCF654BF9BEDE25D95B889DEC"/>
          </w:pPr>
          <w:r w:rsidRPr="00A35D41">
            <w:rPr>
              <w:rStyle w:val="a3"/>
            </w:rPr>
            <w:t>Место для ввода текста.</w:t>
          </w:r>
        </w:p>
      </w:docPartBody>
    </w:docPart>
    <w:docPart>
      <w:docPartPr>
        <w:name w:val="E2AC297AAAC1470E8D8FC22B323E2853"/>
        <w:category>
          <w:name w:val="Общие"/>
          <w:gallery w:val="placeholder"/>
        </w:category>
        <w:types>
          <w:type w:val="bbPlcHdr"/>
        </w:types>
        <w:behaviors>
          <w:behavior w:val="content"/>
        </w:behaviors>
        <w:guid w:val="{BF14406B-CC77-43FA-8AF2-752B63F429CB}"/>
      </w:docPartPr>
      <w:docPartBody>
        <w:p w:rsidR="0010306D" w:rsidRDefault="0010306D" w:rsidP="0010306D">
          <w:pPr>
            <w:pStyle w:val="E2AC297AAAC1470E8D8FC22B323E2853"/>
          </w:pPr>
          <w:r w:rsidRPr="00A35D41">
            <w:rPr>
              <w:rStyle w:val="a3"/>
            </w:rPr>
            <w:t>Место для ввода текста.</w:t>
          </w:r>
        </w:p>
      </w:docPartBody>
    </w:docPart>
    <w:docPart>
      <w:docPartPr>
        <w:name w:val="93A08CB62BF2493FB5D7ED681F54D80B"/>
        <w:category>
          <w:name w:val="Общие"/>
          <w:gallery w:val="placeholder"/>
        </w:category>
        <w:types>
          <w:type w:val="bbPlcHdr"/>
        </w:types>
        <w:behaviors>
          <w:behavior w:val="content"/>
        </w:behaviors>
        <w:guid w:val="{542D2D1D-A8A7-4F80-81B3-8B692158FF82}"/>
      </w:docPartPr>
      <w:docPartBody>
        <w:p w:rsidR="0010306D" w:rsidRDefault="0010306D" w:rsidP="0010306D">
          <w:pPr>
            <w:pStyle w:val="93A08CB62BF2493FB5D7ED681F54D80B"/>
          </w:pPr>
          <w:r w:rsidRPr="00A35D41">
            <w:rPr>
              <w:rStyle w:val="a3"/>
            </w:rPr>
            <w:t>Место для ввода текста.</w:t>
          </w:r>
        </w:p>
      </w:docPartBody>
    </w:docPart>
    <w:docPart>
      <w:docPartPr>
        <w:name w:val="7DD41F7049CE4FCD9335F82FF290A5F4"/>
        <w:category>
          <w:name w:val="Общие"/>
          <w:gallery w:val="placeholder"/>
        </w:category>
        <w:types>
          <w:type w:val="bbPlcHdr"/>
        </w:types>
        <w:behaviors>
          <w:behavior w:val="content"/>
        </w:behaviors>
        <w:guid w:val="{0763234C-2FD0-44AF-AE02-BEF27AEA0A15}"/>
      </w:docPartPr>
      <w:docPartBody>
        <w:p w:rsidR="0010306D" w:rsidRDefault="0010306D" w:rsidP="0010306D">
          <w:pPr>
            <w:pStyle w:val="7DD41F7049CE4FCD9335F82FF290A5F4"/>
          </w:pPr>
          <w:r w:rsidRPr="00A35D41">
            <w:rPr>
              <w:rStyle w:val="a3"/>
            </w:rPr>
            <w:t>Место для ввода текста.</w:t>
          </w:r>
        </w:p>
      </w:docPartBody>
    </w:docPart>
    <w:docPart>
      <w:docPartPr>
        <w:name w:val="B0C433A23C8B400AA3FA1882C51AA69F"/>
        <w:category>
          <w:name w:val="Общие"/>
          <w:gallery w:val="placeholder"/>
        </w:category>
        <w:types>
          <w:type w:val="bbPlcHdr"/>
        </w:types>
        <w:behaviors>
          <w:behavior w:val="content"/>
        </w:behaviors>
        <w:guid w:val="{4884BC0D-200A-482B-BF51-C4A5E3DA4E94}"/>
      </w:docPartPr>
      <w:docPartBody>
        <w:p w:rsidR="0010306D" w:rsidRDefault="0010306D" w:rsidP="0010306D">
          <w:pPr>
            <w:pStyle w:val="B0C433A23C8B400AA3FA1882C51AA69F"/>
          </w:pPr>
          <w:r w:rsidRPr="00A35D41">
            <w:rPr>
              <w:rStyle w:val="a3"/>
            </w:rPr>
            <w:t>Место для ввода текста.</w:t>
          </w:r>
        </w:p>
      </w:docPartBody>
    </w:docPart>
    <w:docPart>
      <w:docPartPr>
        <w:name w:val="F90F94869D8242FCB17262E27C9BD32E"/>
        <w:category>
          <w:name w:val="Общие"/>
          <w:gallery w:val="placeholder"/>
        </w:category>
        <w:types>
          <w:type w:val="bbPlcHdr"/>
        </w:types>
        <w:behaviors>
          <w:behavior w:val="content"/>
        </w:behaviors>
        <w:guid w:val="{651D40A7-8D0D-4C0E-89AD-E24AFD595F94}"/>
      </w:docPartPr>
      <w:docPartBody>
        <w:p w:rsidR="0010306D" w:rsidRDefault="0010306D" w:rsidP="0010306D">
          <w:pPr>
            <w:pStyle w:val="F90F94869D8242FCB17262E27C9BD32E"/>
          </w:pPr>
          <w:r w:rsidRPr="00A35D41">
            <w:rPr>
              <w:rStyle w:val="a3"/>
            </w:rPr>
            <w:t>Место для ввода текста.</w:t>
          </w:r>
        </w:p>
      </w:docPartBody>
    </w:docPart>
    <w:docPart>
      <w:docPartPr>
        <w:name w:val="3171DFEDD3F644BD9C7D384E248F1E15"/>
        <w:category>
          <w:name w:val="Общие"/>
          <w:gallery w:val="placeholder"/>
        </w:category>
        <w:types>
          <w:type w:val="bbPlcHdr"/>
        </w:types>
        <w:behaviors>
          <w:behavior w:val="content"/>
        </w:behaviors>
        <w:guid w:val="{558DF367-C0B1-4328-BC7A-EBBD06DF3BA9}"/>
      </w:docPartPr>
      <w:docPartBody>
        <w:p w:rsidR="0010306D" w:rsidRDefault="0010306D" w:rsidP="0010306D">
          <w:pPr>
            <w:pStyle w:val="3171DFEDD3F644BD9C7D384E248F1E15"/>
          </w:pPr>
          <w:r w:rsidRPr="00A35D41">
            <w:rPr>
              <w:rStyle w:val="a3"/>
            </w:rPr>
            <w:t>Место для ввода текста.</w:t>
          </w:r>
        </w:p>
      </w:docPartBody>
    </w:docPart>
    <w:docPart>
      <w:docPartPr>
        <w:name w:val="2CF4364FD182435DA49C88E8EE5E8E88"/>
        <w:category>
          <w:name w:val="Общие"/>
          <w:gallery w:val="placeholder"/>
        </w:category>
        <w:types>
          <w:type w:val="bbPlcHdr"/>
        </w:types>
        <w:behaviors>
          <w:behavior w:val="content"/>
        </w:behaviors>
        <w:guid w:val="{EF399F78-7533-468C-B39B-8165B2A4346B}"/>
      </w:docPartPr>
      <w:docPartBody>
        <w:p w:rsidR="0010306D" w:rsidRDefault="0010306D" w:rsidP="0010306D">
          <w:pPr>
            <w:pStyle w:val="2CF4364FD182435DA49C88E8EE5E8E88"/>
          </w:pPr>
          <w:r w:rsidRPr="00A35D41">
            <w:rPr>
              <w:rStyle w:val="a3"/>
            </w:rPr>
            <w:t>Место для ввода текста.</w:t>
          </w:r>
        </w:p>
      </w:docPartBody>
    </w:docPart>
    <w:docPart>
      <w:docPartPr>
        <w:name w:val="E9FA1A94B0C545278CDBAC9A9B02908B"/>
        <w:category>
          <w:name w:val="Общие"/>
          <w:gallery w:val="placeholder"/>
        </w:category>
        <w:types>
          <w:type w:val="bbPlcHdr"/>
        </w:types>
        <w:behaviors>
          <w:behavior w:val="content"/>
        </w:behaviors>
        <w:guid w:val="{560540BD-E41C-4301-956F-C6D8BB18A781}"/>
      </w:docPartPr>
      <w:docPartBody>
        <w:p w:rsidR="0010306D" w:rsidRDefault="0010306D" w:rsidP="0010306D">
          <w:pPr>
            <w:pStyle w:val="E9FA1A94B0C545278CDBAC9A9B02908B"/>
          </w:pPr>
          <w:r w:rsidRPr="00A35D41">
            <w:rPr>
              <w:rStyle w:val="a3"/>
            </w:rPr>
            <w:t>Место для ввода текста.</w:t>
          </w:r>
        </w:p>
      </w:docPartBody>
    </w:docPart>
    <w:docPart>
      <w:docPartPr>
        <w:name w:val="BD02FF381F794B73BBD79B1B9A143394"/>
        <w:category>
          <w:name w:val="Общие"/>
          <w:gallery w:val="placeholder"/>
        </w:category>
        <w:types>
          <w:type w:val="bbPlcHdr"/>
        </w:types>
        <w:behaviors>
          <w:behavior w:val="content"/>
        </w:behaviors>
        <w:guid w:val="{ABDE1413-B8EF-4135-B2B0-AA3EB275722A}"/>
      </w:docPartPr>
      <w:docPartBody>
        <w:p w:rsidR="0010306D" w:rsidRDefault="0010306D" w:rsidP="0010306D">
          <w:pPr>
            <w:pStyle w:val="BD02FF381F794B73BBD79B1B9A143394"/>
          </w:pPr>
          <w:r w:rsidRPr="00A35D41">
            <w:rPr>
              <w:rStyle w:val="a3"/>
            </w:rPr>
            <w:t>Место для ввода текста.</w:t>
          </w:r>
        </w:p>
      </w:docPartBody>
    </w:docPart>
    <w:docPart>
      <w:docPartPr>
        <w:name w:val="DC3C3BD4DC6C48AE9AAB09BA504796C9"/>
        <w:category>
          <w:name w:val="Общие"/>
          <w:gallery w:val="placeholder"/>
        </w:category>
        <w:types>
          <w:type w:val="bbPlcHdr"/>
        </w:types>
        <w:behaviors>
          <w:behavior w:val="content"/>
        </w:behaviors>
        <w:guid w:val="{F0A5E680-CAE7-4B91-9E62-026BA4B64448}"/>
      </w:docPartPr>
      <w:docPartBody>
        <w:p w:rsidR="0010306D" w:rsidRDefault="0010306D" w:rsidP="0010306D">
          <w:pPr>
            <w:pStyle w:val="DC3C3BD4DC6C48AE9AAB09BA504796C9"/>
          </w:pPr>
          <w:r w:rsidRPr="00A35D41">
            <w:rPr>
              <w:rStyle w:val="a3"/>
            </w:rPr>
            <w:t>Место для ввода текста.</w:t>
          </w:r>
        </w:p>
      </w:docPartBody>
    </w:docPart>
    <w:docPart>
      <w:docPartPr>
        <w:name w:val="7C51F69327CE47B59C0CECDC1414676B"/>
        <w:category>
          <w:name w:val="Общие"/>
          <w:gallery w:val="placeholder"/>
        </w:category>
        <w:types>
          <w:type w:val="bbPlcHdr"/>
        </w:types>
        <w:behaviors>
          <w:behavior w:val="content"/>
        </w:behaviors>
        <w:guid w:val="{1482A424-7ABB-40DC-9699-9869A720557F}"/>
      </w:docPartPr>
      <w:docPartBody>
        <w:p w:rsidR="0010306D" w:rsidRDefault="0010306D" w:rsidP="0010306D">
          <w:pPr>
            <w:pStyle w:val="7C51F69327CE47B59C0CECDC1414676B"/>
          </w:pPr>
          <w:r w:rsidRPr="00A35D41">
            <w:rPr>
              <w:rStyle w:val="a3"/>
            </w:rPr>
            <w:t>Место для ввода текста.</w:t>
          </w:r>
        </w:p>
      </w:docPartBody>
    </w:docPart>
    <w:docPart>
      <w:docPartPr>
        <w:name w:val="5C10797D33814DB2B69E2D5A7729EEB1"/>
        <w:category>
          <w:name w:val="Общие"/>
          <w:gallery w:val="placeholder"/>
        </w:category>
        <w:types>
          <w:type w:val="bbPlcHdr"/>
        </w:types>
        <w:behaviors>
          <w:behavior w:val="content"/>
        </w:behaviors>
        <w:guid w:val="{5498C304-BB9C-46EE-8682-45E582EEF10C}"/>
      </w:docPartPr>
      <w:docPartBody>
        <w:p w:rsidR="0010306D" w:rsidRDefault="0010306D" w:rsidP="0010306D">
          <w:pPr>
            <w:pStyle w:val="5C10797D33814DB2B69E2D5A7729EEB1"/>
          </w:pPr>
          <w:r w:rsidRPr="00A35D41">
            <w:rPr>
              <w:rStyle w:val="a3"/>
            </w:rPr>
            <w:t>Место для ввода текста.</w:t>
          </w:r>
        </w:p>
      </w:docPartBody>
    </w:docPart>
    <w:docPart>
      <w:docPartPr>
        <w:name w:val="46706B2525D84F2ABB2B34C6BC3EC31F"/>
        <w:category>
          <w:name w:val="Общие"/>
          <w:gallery w:val="placeholder"/>
        </w:category>
        <w:types>
          <w:type w:val="bbPlcHdr"/>
        </w:types>
        <w:behaviors>
          <w:behavior w:val="content"/>
        </w:behaviors>
        <w:guid w:val="{0E6EC3D4-00CA-4679-AD14-555E0D333236}"/>
      </w:docPartPr>
      <w:docPartBody>
        <w:p w:rsidR="0010306D" w:rsidRDefault="0010306D" w:rsidP="0010306D">
          <w:pPr>
            <w:pStyle w:val="46706B2525D84F2ABB2B34C6BC3EC31F"/>
          </w:pPr>
          <w:r w:rsidRPr="00A35D41">
            <w:rPr>
              <w:rStyle w:val="a3"/>
            </w:rPr>
            <w:t>Место для ввода текста.</w:t>
          </w:r>
        </w:p>
      </w:docPartBody>
    </w:docPart>
    <w:docPart>
      <w:docPartPr>
        <w:name w:val="27712135297B47DC8FC8A68E6D7E8D4B"/>
        <w:category>
          <w:name w:val="Общие"/>
          <w:gallery w:val="placeholder"/>
        </w:category>
        <w:types>
          <w:type w:val="bbPlcHdr"/>
        </w:types>
        <w:behaviors>
          <w:behavior w:val="content"/>
        </w:behaviors>
        <w:guid w:val="{0DB38111-6E3C-40DA-8F09-113F9CF7D539}"/>
      </w:docPartPr>
      <w:docPartBody>
        <w:p w:rsidR="0010306D" w:rsidRDefault="0010306D" w:rsidP="0010306D">
          <w:pPr>
            <w:pStyle w:val="27712135297B47DC8FC8A68E6D7E8D4B"/>
          </w:pPr>
          <w:r w:rsidRPr="00A35D41">
            <w:rPr>
              <w:rStyle w:val="a3"/>
            </w:rPr>
            <w:t>Место для ввода текста.</w:t>
          </w:r>
        </w:p>
      </w:docPartBody>
    </w:docPart>
    <w:docPart>
      <w:docPartPr>
        <w:name w:val="14AC099D89D14F8897F117C2D46804E7"/>
        <w:category>
          <w:name w:val="Общие"/>
          <w:gallery w:val="placeholder"/>
        </w:category>
        <w:types>
          <w:type w:val="bbPlcHdr"/>
        </w:types>
        <w:behaviors>
          <w:behavior w:val="content"/>
        </w:behaviors>
        <w:guid w:val="{CB3625A7-777A-4579-9CCF-195DE80157F1}"/>
      </w:docPartPr>
      <w:docPartBody>
        <w:p w:rsidR="0010306D" w:rsidRDefault="0010306D" w:rsidP="0010306D">
          <w:pPr>
            <w:pStyle w:val="14AC099D89D14F8897F117C2D46804E7"/>
          </w:pPr>
          <w:r w:rsidRPr="00A35D41">
            <w:rPr>
              <w:rStyle w:val="a3"/>
            </w:rPr>
            <w:t>Место для ввода текста.</w:t>
          </w:r>
        </w:p>
      </w:docPartBody>
    </w:docPart>
    <w:docPart>
      <w:docPartPr>
        <w:name w:val="C2AB772328674B219C3B98696E879212"/>
        <w:category>
          <w:name w:val="Общие"/>
          <w:gallery w:val="placeholder"/>
        </w:category>
        <w:types>
          <w:type w:val="bbPlcHdr"/>
        </w:types>
        <w:behaviors>
          <w:behavior w:val="content"/>
        </w:behaviors>
        <w:guid w:val="{4EDF069B-6918-4534-8310-5506BD05692A}"/>
      </w:docPartPr>
      <w:docPartBody>
        <w:p w:rsidR="0010306D" w:rsidRDefault="0010306D" w:rsidP="0010306D">
          <w:pPr>
            <w:pStyle w:val="C2AB772328674B219C3B98696E879212"/>
          </w:pPr>
          <w:r w:rsidRPr="00A35D41">
            <w:rPr>
              <w:rStyle w:val="a3"/>
            </w:rPr>
            <w:t>Место для ввода текста.</w:t>
          </w:r>
        </w:p>
      </w:docPartBody>
    </w:docPart>
    <w:docPart>
      <w:docPartPr>
        <w:name w:val="2AC1A2AE257045E98E9150500FDE08F9"/>
        <w:category>
          <w:name w:val="Общие"/>
          <w:gallery w:val="placeholder"/>
        </w:category>
        <w:types>
          <w:type w:val="bbPlcHdr"/>
        </w:types>
        <w:behaviors>
          <w:behavior w:val="content"/>
        </w:behaviors>
        <w:guid w:val="{2C5A67DE-D111-4C31-96A1-63771985DCC0}"/>
      </w:docPartPr>
      <w:docPartBody>
        <w:p w:rsidR="0010306D" w:rsidRDefault="0010306D" w:rsidP="0010306D">
          <w:pPr>
            <w:pStyle w:val="2AC1A2AE257045E98E9150500FDE08F9"/>
          </w:pPr>
          <w:r w:rsidRPr="00A35D41">
            <w:rPr>
              <w:rStyle w:val="a3"/>
            </w:rPr>
            <w:t>Место для ввода текста.</w:t>
          </w:r>
        </w:p>
      </w:docPartBody>
    </w:docPart>
    <w:docPart>
      <w:docPartPr>
        <w:name w:val="1CAE55E8EDAC4824AA106418A1BC21DB"/>
        <w:category>
          <w:name w:val="Общие"/>
          <w:gallery w:val="placeholder"/>
        </w:category>
        <w:types>
          <w:type w:val="bbPlcHdr"/>
        </w:types>
        <w:behaviors>
          <w:behavior w:val="content"/>
        </w:behaviors>
        <w:guid w:val="{11FEDC72-3365-4CA9-BC79-692D304BFED1}"/>
      </w:docPartPr>
      <w:docPartBody>
        <w:p w:rsidR="0010306D" w:rsidRDefault="0010306D" w:rsidP="0010306D">
          <w:pPr>
            <w:pStyle w:val="1CAE55E8EDAC4824AA106418A1BC21DB"/>
          </w:pPr>
          <w:r w:rsidRPr="00A35D41">
            <w:rPr>
              <w:rStyle w:val="a3"/>
            </w:rPr>
            <w:t>Место для ввода текста.</w:t>
          </w:r>
        </w:p>
      </w:docPartBody>
    </w:docPart>
    <w:docPart>
      <w:docPartPr>
        <w:name w:val="9936BE8D406A48CE805E25EACAEA2A54"/>
        <w:category>
          <w:name w:val="Общие"/>
          <w:gallery w:val="placeholder"/>
        </w:category>
        <w:types>
          <w:type w:val="bbPlcHdr"/>
        </w:types>
        <w:behaviors>
          <w:behavior w:val="content"/>
        </w:behaviors>
        <w:guid w:val="{93B1BCF0-B66D-4EC0-8CBD-C9A54E5319F5}"/>
      </w:docPartPr>
      <w:docPartBody>
        <w:p w:rsidR="0010306D" w:rsidRDefault="0010306D" w:rsidP="0010306D">
          <w:pPr>
            <w:pStyle w:val="9936BE8D406A48CE805E25EACAEA2A54"/>
          </w:pPr>
          <w:r w:rsidRPr="00A35D41">
            <w:rPr>
              <w:rStyle w:val="a3"/>
            </w:rPr>
            <w:t>Место для ввода текста.</w:t>
          </w:r>
        </w:p>
      </w:docPartBody>
    </w:docPart>
    <w:docPart>
      <w:docPartPr>
        <w:name w:val="15985042FFCD4079A3B2924C77728B1F"/>
        <w:category>
          <w:name w:val="Общие"/>
          <w:gallery w:val="placeholder"/>
        </w:category>
        <w:types>
          <w:type w:val="bbPlcHdr"/>
        </w:types>
        <w:behaviors>
          <w:behavior w:val="content"/>
        </w:behaviors>
        <w:guid w:val="{E9B31494-0188-4652-9D12-4928A568DDC0}"/>
      </w:docPartPr>
      <w:docPartBody>
        <w:p w:rsidR="0010306D" w:rsidRDefault="0010306D" w:rsidP="0010306D">
          <w:pPr>
            <w:pStyle w:val="15985042FFCD4079A3B2924C77728B1F"/>
          </w:pPr>
          <w:r w:rsidRPr="00A35D41">
            <w:rPr>
              <w:rStyle w:val="a3"/>
            </w:rPr>
            <w:t>Место для ввода текста.</w:t>
          </w:r>
        </w:p>
      </w:docPartBody>
    </w:docPart>
    <w:docPart>
      <w:docPartPr>
        <w:name w:val="19350A32DED44052A3900A7B60AE1816"/>
        <w:category>
          <w:name w:val="Общие"/>
          <w:gallery w:val="placeholder"/>
        </w:category>
        <w:types>
          <w:type w:val="bbPlcHdr"/>
        </w:types>
        <w:behaviors>
          <w:behavior w:val="content"/>
        </w:behaviors>
        <w:guid w:val="{601A1D5B-A7F6-4746-9379-D9F2726E325E}"/>
      </w:docPartPr>
      <w:docPartBody>
        <w:p w:rsidR="0010306D" w:rsidRDefault="0010306D" w:rsidP="0010306D">
          <w:pPr>
            <w:pStyle w:val="19350A32DED44052A3900A7B60AE1816"/>
          </w:pPr>
          <w:r w:rsidRPr="00A35D41">
            <w:rPr>
              <w:rStyle w:val="a3"/>
            </w:rPr>
            <w:t>Место для ввода текста.</w:t>
          </w:r>
        </w:p>
      </w:docPartBody>
    </w:docPart>
    <w:docPart>
      <w:docPartPr>
        <w:name w:val="C5127D03D30247E0927632F20FEFC60B"/>
        <w:category>
          <w:name w:val="Общие"/>
          <w:gallery w:val="placeholder"/>
        </w:category>
        <w:types>
          <w:type w:val="bbPlcHdr"/>
        </w:types>
        <w:behaviors>
          <w:behavior w:val="content"/>
        </w:behaviors>
        <w:guid w:val="{035FE751-F7BF-4FB0-A345-46EE096811AD}"/>
      </w:docPartPr>
      <w:docPartBody>
        <w:p w:rsidR="0010306D" w:rsidRDefault="0010306D" w:rsidP="0010306D">
          <w:pPr>
            <w:pStyle w:val="C5127D03D30247E0927632F20FEFC60B"/>
          </w:pPr>
          <w:r w:rsidRPr="00A35D41">
            <w:rPr>
              <w:rStyle w:val="a3"/>
            </w:rPr>
            <w:t>Место для ввода текста.</w:t>
          </w:r>
        </w:p>
      </w:docPartBody>
    </w:docPart>
    <w:docPart>
      <w:docPartPr>
        <w:name w:val="5A0D8A39978B44A780DBB7C224513DDD"/>
        <w:category>
          <w:name w:val="Общие"/>
          <w:gallery w:val="placeholder"/>
        </w:category>
        <w:types>
          <w:type w:val="bbPlcHdr"/>
        </w:types>
        <w:behaviors>
          <w:behavior w:val="content"/>
        </w:behaviors>
        <w:guid w:val="{C2BBB788-8227-476C-9004-C8E35D24D9C4}"/>
      </w:docPartPr>
      <w:docPartBody>
        <w:p w:rsidR="0010306D" w:rsidRDefault="0010306D" w:rsidP="0010306D">
          <w:pPr>
            <w:pStyle w:val="5A0D8A39978B44A780DBB7C224513DDD"/>
          </w:pPr>
          <w:r w:rsidRPr="00A35D41">
            <w:rPr>
              <w:rStyle w:val="a3"/>
            </w:rPr>
            <w:t>Место для ввода текста.</w:t>
          </w:r>
        </w:p>
      </w:docPartBody>
    </w:docPart>
    <w:docPart>
      <w:docPartPr>
        <w:name w:val="11BB6782906547F9B3AC006442BAED0C"/>
        <w:category>
          <w:name w:val="Общие"/>
          <w:gallery w:val="placeholder"/>
        </w:category>
        <w:types>
          <w:type w:val="bbPlcHdr"/>
        </w:types>
        <w:behaviors>
          <w:behavior w:val="content"/>
        </w:behaviors>
        <w:guid w:val="{3E2928AB-1888-460E-A67D-B3AE34C6A03F}"/>
      </w:docPartPr>
      <w:docPartBody>
        <w:p w:rsidR="0010306D" w:rsidRDefault="0010306D" w:rsidP="0010306D">
          <w:pPr>
            <w:pStyle w:val="11BB6782906547F9B3AC006442BAED0C"/>
          </w:pPr>
          <w:r w:rsidRPr="00A35D41">
            <w:rPr>
              <w:rStyle w:val="a3"/>
            </w:rPr>
            <w:t>Место для ввода текста.</w:t>
          </w:r>
        </w:p>
      </w:docPartBody>
    </w:docPart>
    <w:docPart>
      <w:docPartPr>
        <w:name w:val="1354F9E4FFCA4FB4A43621F91C759365"/>
        <w:category>
          <w:name w:val="Общие"/>
          <w:gallery w:val="placeholder"/>
        </w:category>
        <w:types>
          <w:type w:val="bbPlcHdr"/>
        </w:types>
        <w:behaviors>
          <w:behavior w:val="content"/>
        </w:behaviors>
        <w:guid w:val="{0716B3F8-9A9C-4A0E-8B41-5E26A1AEAB84}"/>
      </w:docPartPr>
      <w:docPartBody>
        <w:p w:rsidR="0010306D" w:rsidRDefault="0010306D" w:rsidP="0010306D">
          <w:pPr>
            <w:pStyle w:val="1354F9E4FFCA4FB4A43621F91C759365"/>
          </w:pPr>
          <w:r w:rsidRPr="00A35D41">
            <w:rPr>
              <w:rStyle w:val="a3"/>
            </w:rPr>
            <w:t>Место для ввода текста.</w:t>
          </w:r>
        </w:p>
      </w:docPartBody>
    </w:docPart>
    <w:docPart>
      <w:docPartPr>
        <w:name w:val="DC24BD93C4CC42CF99F7F477866DF1DD"/>
        <w:category>
          <w:name w:val="Общие"/>
          <w:gallery w:val="placeholder"/>
        </w:category>
        <w:types>
          <w:type w:val="bbPlcHdr"/>
        </w:types>
        <w:behaviors>
          <w:behavior w:val="content"/>
        </w:behaviors>
        <w:guid w:val="{AD54549A-AF68-42F5-83B5-3D462447DE3A}"/>
      </w:docPartPr>
      <w:docPartBody>
        <w:p w:rsidR="0010306D" w:rsidRDefault="0010306D" w:rsidP="0010306D">
          <w:pPr>
            <w:pStyle w:val="DC24BD93C4CC42CF99F7F477866DF1DD"/>
          </w:pPr>
          <w:r w:rsidRPr="00A35D41">
            <w:rPr>
              <w:rStyle w:val="a3"/>
            </w:rPr>
            <w:t>Место для ввода текста.</w:t>
          </w:r>
        </w:p>
      </w:docPartBody>
    </w:docPart>
    <w:docPart>
      <w:docPartPr>
        <w:name w:val="421AD74F852E4C81A2BFA0C22D2A06EE"/>
        <w:category>
          <w:name w:val="Общие"/>
          <w:gallery w:val="placeholder"/>
        </w:category>
        <w:types>
          <w:type w:val="bbPlcHdr"/>
        </w:types>
        <w:behaviors>
          <w:behavior w:val="content"/>
        </w:behaviors>
        <w:guid w:val="{CEB9C48F-BF99-44BA-A093-C85F09AA2205}"/>
      </w:docPartPr>
      <w:docPartBody>
        <w:p w:rsidR="0010306D" w:rsidRDefault="0010306D" w:rsidP="0010306D">
          <w:pPr>
            <w:pStyle w:val="421AD74F852E4C81A2BFA0C22D2A06EE"/>
          </w:pPr>
          <w:r w:rsidRPr="00A35D41">
            <w:rPr>
              <w:rStyle w:val="a3"/>
            </w:rPr>
            <w:t>Место для ввода текста.</w:t>
          </w:r>
        </w:p>
      </w:docPartBody>
    </w:docPart>
    <w:docPart>
      <w:docPartPr>
        <w:name w:val="0995B763768C4BE29E4B3A9F5BA5263B"/>
        <w:category>
          <w:name w:val="Общие"/>
          <w:gallery w:val="placeholder"/>
        </w:category>
        <w:types>
          <w:type w:val="bbPlcHdr"/>
        </w:types>
        <w:behaviors>
          <w:behavior w:val="content"/>
        </w:behaviors>
        <w:guid w:val="{F5A251E5-02E3-4323-90FB-AD515D0E5004}"/>
      </w:docPartPr>
      <w:docPartBody>
        <w:p w:rsidR="0010306D" w:rsidRDefault="0010306D" w:rsidP="0010306D">
          <w:pPr>
            <w:pStyle w:val="0995B763768C4BE29E4B3A9F5BA5263B"/>
          </w:pPr>
          <w:r w:rsidRPr="00A35D41">
            <w:rPr>
              <w:rStyle w:val="a3"/>
            </w:rPr>
            <w:t>Место для ввода текста.</w:t>
          </w:r>
        </w:p>
      </w:docPartBody>
    </w:docPart>
    <w:docPart>
      <w:docPartPr>
        <w:name w:val="00FB5B354C5240B2BDA66E3020D4F3E2"/>
        <w:category>
          <w:name w:val="Общие"/>
          <w:gallery w:val="placeholder"/>
        </w:category>
        <w:types>
          <w:type w:val="bbPlcHdr"/>
        </w:types>
        <w:behaviors>
          <w:behavior w:val="content"/>
        </w:behaviors>
        <w:guid w:val="{4C302468-819F-483F-8A0A-C900A6F5286A}"/>
      </w:docPartPr>
      <w:docPartBody>
        <w:p w:rsidR="0010306D" w:rsidRDefault="0010306D" w:rsidP="0010306D">
          <w:pPr>
            <w:pStyle w:val="00FB5B354C5240B2BDA66E3020D4F3E2"/>
          </w:pPr>
          <w:r w:rsidRPr="00A35D41">
            <w:rPr>
              <w:rStyle w:val="a3"/>
            </w:rPr>
            <w:t>Место для ввода текста.</w:t>
          </w:r>
        </w:p>
      </w:docPartBody>
    </w:docPart>
    <w:docPart>
      <w:docPartPr>
        <w:name w:val="5035F1DF086341AF9FDE0497C25280F6"/>
        <w:category>
          <w:name w:val="Общие"/>
          <w:gallery w:val="placeholder"/>
        </w:category>
        <w:types>
          <w:type w:val="bbPlcHdr"/>
        </w:types>
        <w:behaviors>
          <w:behavior w:val="content"/>
        </w:behaviors>
        <w:guid w:val="{ACE95C3A-2AE8-416D-85D5-F5580077908B}"/>
      </w:docPartPr>
      <w:docPartBody>
        <w:p w:rsidR="0010306D" w:rsidRDefault="0010306D" w:rsidP="0010306D">
          <w:pPr>
            <w:pStyle w:val="5035F1DF086341AF9FDE0497C25280F6"/>
          </w:pPr>
          <w:r w:rsidRPr="00A35D41">
            <w:rPr>
              <w:rStyle w:val="a3"/>
            </w:rPr>
            <w:t>Место для ввода текста.</w:t>
          </w:r>
        </w:p>
      </w:docPartBody>
    </w:docPart>
    <w:docPart>
      <w:docPartPr>
        <w:name w:val="ECDD4A6AD206440A8192B902E14A5EAB"/>
        <w:category>
          <w:name w:val="Общие"/>
          <w:gallery w:val="placeholder"/>
        </w:category>
        <w:types>
          <w:type w:val="bbPlcHdr"/>
        </w:types>
        <w:behaviors>
          <w:behavior w:val="content"/>
        </w:behaviors>
        <w:guid w:val="{57A8FEE2-D95D-4EB3-A51C-12F544E337DC}"/>
      </w:docPartPr>
      <w:docPartBody>
        <w:p w:rsidR="0010306D" w:rsidRDefault="0010306D" w:rsidP="0010306D">
          <w:pPr>
            <w:pStyle w:val="ECDD4A6AD206440A8192B902E14A5EAB"/>
          </w:pPr>
          <w:r w:rsidRPr="00A35D41">
            <w:rPr>
              <w:rStyle w:val="a3"/>
            </w:rPr>
            <w:t>Место для ввода текста.</w:t>
          </w:r>
        </w:p>
      </w:docPartBody>
    </w:docPart>
    <w:docPart>
      <w:docPartPr>
        <w:name w:val="D36E720F6B3340A4B76C7CC8F1918181"/>
        <w:category>
          <w:name w:val="Общие"/>
          <w:gallery w:val="placeholder"/>
        </w:category>
        <w:types>
          <w:type w:val="bbPlcHdr"/>
        </w:types>
        <w:behaviors>
          <w:behavior w:val="content"/>
        </w:behaviors>
        <w:guid w:val="{AA2F0293-D8D6-4BD8-AF95-1C6698430ADA}"/>
      </w:docPartPr>
      <w:docPartBody>
        <w:p w:rsidR="0010306D" w:rsidRDefault="0010306D" w:rsidP="0010306D">
          <w:pPr>
            <w:pStyle w:val="D36E720F6B3340A4B76C7CC8F1918181"/>
          </w:pPr>
          <w:r w:rsidRPr="00A35D41">
            <w:rPr>
              <w:rStyle w:val="a3"/>
            </w:rPr>
            <w:t>Место для ввода текста.</w:t>
          </w:r>
        </w:p>
      </w:docPartBody>
    </w:docPart>
    <w:docPart>
      <w:docPartPr>
        <w:name w:val="A49A14CB986943078219357D3A8533E2"/>
        <w:category>
          <w:name w:val="Общие"/>
          <w:gallery w:val="placeholder"/>
        </w:category>
        <w:types>
          <w:type w:val="bbPlcHdr"/>
        </w:types>
        <w:behaviors>
          <w:behavior w:val="content"/>
        </w:behaviors>
        <w:guid w:val="{AC0C9722-1E99-47E5-A5B7-EC46B4217DEA}"/>
      </w:docPartPr>
      <w:docPartBody>
        <w:p w:rsidR="0010306D" w:rsidRDefault="0010306D" w:rsidP="0010306D">
          <w:pPr>
            <w:pStyle w:val="A49A14CB986943078219357D3A8533E2"/>
          </w:pPr>
          <w:r w:rsidRPr="00A35D41">
            <w:rPr>
              <w:rStyle w:val="a3"/>
            </w:rPr>
            <w:t>Место для ввода текста.</w:t>
          </w:r>
        </w:p>
      </w:docPartBody>
    </w:docPart>
    <w:docPart>
      <w:docPartPr>
        <w:name w:val="D477C28BA81C492CAB69D48D31E342B1"/>
        <w:category>
          <w:name w:val="Общие"/>
          <w:gallery w:val="placeholder"/>
        </w:category>
        <w:types>
          <w:type w:val="bbPlcHdr"/>
        </w:types>
        <w:behaviors>
          <w:behavior w:val="content"/>
        </w:behaviors>
        <w:guid w:val="{6F1FFEC7-9FE2-427F-A7EE-D0479FCB4159}"/>
      </w:docPartPr>
      <w:docPartBody>
        <w:p w:rsidR="0010306D" w:rsidRDefault="0010306D" w:rsidP="0010306D">
          <w:pPr>
            <w:pStyle w:val="D477C28BA81C492CAB69D48D31E342B1"/>
          </w:pPr>
          <w:r w:rsidRPr="00A35D41">
            <w:rPr>
              <w:rStyle w:val="a3"/>
            </w:rPr>
            <w:t>Место для ввода текста.</w:t>
          </w:r>
        </w:p>
      </w:docPartBody>
    </w:docPart>
    <w:docPart>
      <w:docPartPr>
        <w:name w:val="27442F7AD7CC470BA601986732A99283"/>
        <w:category>
          <w:name w:val="Общие"/>
          <w:gallery w:val="placeholder"/>
        </w:category>
        <w:types>
          <w:type w:val="bbPlcHdr"/>
        </w:types>
        <w:behaviors>
          <w:behavior w:val="content"/>
        </w:behaviors>
        <w:guid w:val="{43C7807A-1AEC-4DC2-B66B-59E35C737EDA}"/>
      </w:docPartPr>
      <w:docPartBody>
        <w:p w:rsidR="0010306D" w:rsidRDefault="0010306D" w:rsidP="0010306D">
          <w:pPr>
            <w:pStyle w:val="27442F7AD7CC470BA601986732A99283"/>
          </w:pPr>
          <w:r w:rsidRPr="00A35D41">
            <w:rPr>
              <w:rStyle w:val="a3"/>
            </w:rPr>
            <w:t>Место для ввода текста.</w:t>
          </w:r>
        </w:p>
      </w:docPartBody>
    </w:docPart>
    <w:docPart>
      <w:docPartPr>
        <w:name w:val="A35822FDBA3B474E9707B9E074819514"/>
        <w:category>
          <w:name w:val="Общие"/>
          <w:gallery w:val="placeholder"/>
        </w:category>
        <w:types>
          <w:type w:val="bbPlcHdr"/>
        </w:types>
        <w:behaviors>
          <w:behavior w:val="content"/>
        </w:behaviors>
        <w:guid w:val="{C68D3BDD-AEF8-4404-ACB8-AD8795B5D96B}"/>
      </w:docPartPr>
      <w:docPartBody>
        <w:p w:rsidR="0010306D" w:rsidRDefault="0010306D" w:rsidP="0010306D">
          <w:pPr>
            <w:pStyle w:val="A35822FDBA3B474E9707B9E074819514"/>
          </w:pPr>
          <w:r w:rsidRPr="00A35D41">
            <w:rPr>
              <w:rStyle w:val="a3"/>
            </w:rPr>
            <w:t>Место для ввода текста.</w:t>
          </w:r>
        </w:p>
      </w:docPartBody>
    </w:docPart>
    <w:docPart>
      <w:docPartPr>
        <w:name w:val="1EC8CD3E670F4ECE82C846277869759A"/>
        <w:category>
          <w:name w:val="Общие"/>
          <w:gallery w:val="placeholder"/>
        </w:category>
        <w:types>
          <w:type w:val="bbPlcHdr"/>
        </w:types>
        <w:behaviors>
          <w:behavior w:val="content"/>
        </w:behaviors>
        <w:guid w:val="{C87F8EED-EB4F-4E74-9558-0D0AA3B99DA6}"/>
      </w:docPartPr>
      <w:docPartBody>
        <w:p w:rsidR="0010306D" w:rsidRDefault="0010306D" w:rsidP="0010306D">
          <w:pPr>
            <w:pStyle w:val="1EC8CD3E670F4ECE82C846277869759A"/>
          </w:pPr>
          <w:r w:rsidRPr="00A35D41">
            <w:rPr>
              <w:rStyle w:val="a3"/>
            </w:rPr>
            <w:t>Место для ввода текста.</w:t>
          </w:r>
        </w:p>
      </w:docPartBody>
    </w:docPart>
    <w:docPart>
      <w:docPartPr>
        <w:name w:val="8868BD1475834B1A86F9DFB1B53E2407"/>
        <w:category>
          <w:name w:val="Общие"/>
          <w:gallery w:val="placeholder"/>
        </w:category>
        <w:types>
          <w:type w:val="bbPlcHdr"/>
        </w:types>
        <w:behaviors>
          <w:behavior w:val="content"/>
        </w:behaviors>
        <w:guid w:val="{2562F6D7-76A6-42A8-B48F-3BB83C033C89}"/>
      </w:docPartPr>
      <w:docPartBody>
        <w:p w:rsidR="0010306D" w:rsidRDefault="0010306D" w:rsidP="0010306D">
          <w:pPr>
            <w:pStyle w:val="8868BD1475834B1A86F9DFB1B53E2407"/>
          </w:pPr>
          <w:r w:rsidRPr="00A35D41">
            <w:rPr>
              <w:rStyle w:val="a3"/>
            </w:rPr>
            <w:t>Место для ввода текста.</w:t>
          </w:r>
        </w:p>
      </w:docPartBody>
    </w:docPart>
    <w:docPart>
      <w:docPartPr>
        <w:name w:val="495DCC9D35F14606AB98F7281C2E47FE"/>
        <w:category>
          <w:name w:val="Общие"/>
          <w:gallery w:val="placeholder"/>
        </w:category>
        <w:types>
          <w:type w:val="bbPlcHdr"/>
        </w:types>
        <w:behaviors>
          <w:behavior w:val="content"/>
        </w:behaviors>
        <w:guid w:val="{03495126-B221-4606-81E0-FF403E8EDDF9}"/>
      </w:docPartPr>
      <w:docPartBody>
        <w:p w:rsidR="0010306D" w:rsidRDefault="0010306D" w:rsidP="0010306D">
          <w:pPr>
            <w:pStyle w:val="495DCC9D35F14606AB98F7281C2E47FE"/>
          </w:pPr>
          <w:r w:rsidRPr="00A35D41">
            <w:rPr>
              <w:rStyle w:val="a3"/>
            </w:rPr>
            <w:t>Место для ввода текста.</w:t>
          </w:r>
        </w:p>
      </w:docPartBody>
    </w:docPart>
    <w:docPart>
      <w:docPartPr>
        <w:name w:val="691BDEF456C9441D83C50A87C77C7348"/>
        <w:category>
          <w:name w:val="Общие"/>
          <w:gallery w:val="placeholder"/>
        </w:category>
        <w:types>
          <w:type w:val="bbPlcHdr"/>
        </w:types>
        <w:behaviors>
          <w:behavior w:val="content"/>
        </w:behaviors>
        <w:guid w:val="{C299E5D8-A11A-48FB-9A5B-EAEFC29D49C6}"/>
      </w:docPartPr>
      <w:docPartBody>
        <w:p w:rsidR="0010306D" w:rsidRDefault="0010306D" w:rsidP="0010306D">
          <w:pPr>
            <w:pStyle w:val="691BDEF456C9441D83C50A87C77C7348"/>
          </w:pPr>
          <w:r w:rsidRPr="00A35D41">
            <w:rPr>
              <w:rStyle w:val="a3"/>
            </w:rPr>
            <w:t>Место для ввода текста.</w:t>
          </w:r>
        </w:p>
      </w:docPartBody>
    </w:docPart>
    <w:docPart>
      <w:docPartPr>
        <w:name w:val="52C51AA604FD4207972048306007243C"/>
        <w:category>
          <w:name w:val="Общие"/>
          <w:gallery w:val="placeholder"/>
        </w:category>
        <w:types>
          <w:type w:val="bbPlcHdr"/>
        </w:types>
        <w:behaviors>
          <w:behavior w:val="content"/>
        </w:behaviors>
        <w:guid w:val="{1C928DB0-24AD-4C78-9CFD-91805F36AFD3}"/>
      </w:docPartPr>
      <w:docPartBody>
        <w:p w:rsidR="0010306D" w:rsidRDefault="0010306D" w:rsidP="0010306D">
          <w:pPr>
            <w:pStyle w:val="52C51AA604FD4207972048306007243C"/>
          </w:pPr>
          <w:r w:rsidRPr="00A35D41">
            <w:rPr>
              <w:rStyle w:val="a3"/>
            </w:rPr>
            <w:t>Место для ввода текста.</w:t>
          </w:r>
        </w:p>
      </w:docPartBody>
    </w:docPart>
    <w:docPart>
      <w:docPartPr>
        <w:name w:val="D28EB5DEC50F441F99FB99300470F87A"/>
        <w:category>
          <w:name w:val="Общие"/>
          <w:gallery w:val="placeholder"/>
        </w:category>
        <w:types>
          <w:type w:val="bbPlcHdr"/>
        </w:types>
        <w:behaviors>
          <w:behavior w:val="content"/>
        </w:behaviors>
        <w:guid w:val="{CD4638D5-A368-4A8C-BC5F-CDD95586245C}"/>
      </w:docPartPr>
      <w:docPartBody>
        <w:p w:rsidR="0010306D" w:rsidRDefault="0010306D" w:rsidP="0010306D">
          <w:pPr>
            <w:pStyle w:val="D28EB5DEC50F441F99FB99300470F87A"/>
          </w:pPr>
          <w:r w:rsidRPr="00A35D41">
            <w:rPr>
              <w:rStyle w:val="a3"/>
            </w:rPr>
            <w:t>Место для ввода текста.</w:t>
          </w:r>
        </w:p>
      </w:docPartBody>
    </w:docPart>
    <w:docPart>
      <w:docPartPr>
        <w:name w:val="585E1B4579014C90B18AF43EAC110B1A"/>
        <w:category>
          <w:name w:val="Общие"/>
          <w:gallery w:val="placeholder"/>
        </w:category>
        <w:types>
          <w:type w:val="bbPlcHdr"/>
        </w:types>
        <w:behaviors>
          <w:behavior w:val="content"/>
        </w:behaviors>
        <w:guid w:val="{764C2681-9A71-485B-AF10-E99D45A1D120}"/>
      </w:docPartPr>
      <w:docPartBody>
        <w:p w:rsidR="0010306D" w:rsidRDefault="0010306D" w:rsidP="0010306D">
          <w:pPr>
            <w:pStyle w:val="585E1B4579014C90B18AF43EAC110B1A"/>
          </w:pPr>
          <w:r w:rsidRPr="00A35D41">
            <w:rPr>
              <w:rStyle w:val="a3"/>
            </w:rPr>
            <w:t>Место для ввода текста.</w:t>
          </w:r>
        </w:p>
      </w:docPartBody>
    </w:docPart>
    <w:docPart>
      <w:docPartPr>
        <w:name w:val="F408C2B5A09D4A8F8A953B184B8995D8"/>
        <w:category>
          <w:name w:val="Общие"/>
          <w:gallery w:val="placeholder"/>
        </w:category>
        <w:types>
          <w:type w:val="bbPlcHdr"/>
        </w:types>
        <w:behaviors>
          <w:behavior w:val="content"/>
        </w:behaviors>
        <w:guid w:val="{CDAAC7B0-4B7F-44EF-805D-B6B45D3AE7FE}"/>
      </w:docPartPr>
      <w:docPartBody>
        <w:p w:rsidR="0010306D" w:rsidRDefault="0010306D" w:rsidP="0010306D">
          <w:pPr>
            <w:pStyle w:val="F408C2B5A09D4A8F8A953B184B8995D8"/>
          </w:pPr>
          <w:r w:rsidRPr="00A35D41">
            <w:rPr>
              <w:rStyle w:val="a3"/>
            </w:rPr>
            <w:t>Место для ввода текста.</w:t>
          </w:r>
        </w:p>
      </w:docPartBody>
    </w:docPart>
    <w:docPart>
      <w:docPartPr>
        <w:name w:val="45D43F3188DE4C97B9C5146DEDD76C68"/>
        <w:category>
          <w:name w:val="Общие"/>
          <w:gallery w:val="placeholder"/>
        </w:category>
        <w:types>
          <w:type w:val="bbPlcHdr"/>
        </w:types>
        <w:behaviors>
          <w:behavior w:val="content"/>
        </w:behaviors>
        <w:guid w:val="{874E7AF2-9DED-4BAD-AAE2-D2F059514A35}"/>
      </w:docPartPr>
      <w:docPartBody>
        <w:p w:rsidR="0010306D" w:rsidRDefault="0010306D" w:rsidP="0010306D">
          <w:pPr>
            <w:pStyle w:val="45D43F3188DE4C97B9C5146DEDD76C68"/>
          </w:pPr>
          <w:r w:rsidRPr="00A35D41">
            <w:rPr>
              <w:rStyle w:val="a3"/>
            </w:rPr>
            <w:t>Место для ввода текста.</w:t>
          </w:r>
        </w:p>
      </w:docPartBody>
    </w:docPart>
    <w:docPart>
      <w:docPartPr>
        <w:name w:val="242C79C9BE564DAE8074A94B94435F8F"/>
        <w:category>
          <w:name w:val="Общие"/>
          <w:gallery w:val="placeholder"/>
        </w:category>
        <w:types>
          <w:type w:val="bbPlcHdr"/>
        </w:types>
        <w:behaviors>
          <w:behavior w:val="content"/>
        </w:behaviors>
        <w:guid w:val="{B8118855-B451-4F40-B815-A174374BB867}"/>
      </w:docPartPr>
      <w:docPartBody>
        <w:p w:rsidR="0010306D" w:rsidRDefault="0010306D" w:rsidP="0010306D">
          <w:pPr>
            <w:pStyle w:val="242C79C9BE564DAE8074A94B94435F8F"/>
          </w:pPr>
          <w:r w:rsidRPr="00A35D41">
            <w:rPr>
              <w:rStyle w:val="a3"/>
            </w:rPr>
            <w:t>Место для ввода текста.</w:t>
          </w:r>
        </w:p>
      </w:docPartBody>
    </w:docPart>
    <w:docPart>
      <w:docPartPr>
        <w:name w:val="BC23248BC4274B5CBCE3EA3A86278BAD"/>
        <w:category>
          <w:name w:val="Общие"/>
          <w:gallery w:val="placeholder"/>
        </w:category>
        <w:types>
          <w:type w:val="bbPlcHdr"/>
        </w:types>
        <w:behaviors>
          <w:behavior w:val="content"/>
        </w:behaviors>
        <w:guid w:val="{6473110D-B341-4403-8A15-9D7E53E9F85C}"/>
      </w:docPartPr>
      <w:docPartBody>
        <w:p w:rsidR="0010306D" w:rsidRDefault="0010306D" w:rsidP="0010306D">
          <w:pPr>
            <w:pStyle w:val="BC23248BC4274B5CBCE3EA3A86278BAD"/>
          </w:pPr>
          <w:r w:rsidRPr="00A35D41">
            <w:rPr>
              <w:rStyle w:val="a3"/>
            </w:rPr>
            <w:t>Место для ввода текста.</w:t>
          </w:r>
        </w:p>
      </w:docPartBody>
    </w:docPart>
    <w:docPart>
      <w:docPartPr>
        <w:name w:val="43CABB0D3F2E490595D6002E32337761"/>
        <w:category>
          <w:name w:val="Общие"/>
          <w:gallery w:val="placeholder"/>
        </w:category>
        <w:types>
          <w:type w:val="bbPlcHdr"/>
        </w:types>
        <w:behaviors>
          <w:behavior w:val="content"/>
        </w:behaviors>
        <w:guid w:val="{F664FB35-B8FF-44D4-BA2B-CA4FA20C9FA7}"/>
      </w:docPartPr>
      <w:docPartBody>
        <w:p w:rsidR="0010306D" w:rsidRDefault="0010306D" w:rsidP="0010306D">
          <w:pPr>
            <w:pStyle w:val="43CABB0D3F2E490595D6002E32337761"/>
          </w:pPr>
          <w:r w:rsidRPr="00A35D41">
            <w:rPr>
              <w:rStyle w:val="a3"/>
            </w:rPr>
            <w:t>Место для ввода текста.</w:t>
          </w:r>
        </w:p>
      </w:docPartBody>
    </w:docPart>
    <w:docPart>
      <w:docPartPr>
        <w:name w:val="215DD1B0860C4846A4B218DCAE041501"/>
        <w:category>
          <w:name w:val="Общие"/>
          <w:gallery w:val="placeholder"/>
        </w:category>
        <w:types>
          <w:type w:val="bbPlcHdr"/>
        </w:types>
        <w:behaviors>
          <w:behavior w:val="content"/>
        </w:behaviors>
        <w:guid w:val="{9C3D0D11-E7A9-4BF9-9868-A6252A78AA38}"/>
      </w:docPartPr>
      <w:docPartBody>
        <w:p w:rsidR="0010306D" w:rsidRDefault="0010306D" w:rsidP="0010306D">
          <w:pPr>
            <w:pStyle w:val="215DD1B0860C4846A4B218DCAE041501"/>
          </w:pPr>
          <w:r w:rsidRPr="00A35D41">
            <w:rPr>
              <w:rStyle w:val="a3"/>
            </w:rPr>
            <w:t>Место для ввода текста.</w:t>
          </w:r>
        </w:p>
      </w:docPartBody>
    </w:docPart>
    <w:docPart>
      <w:docPartPr>
        <w:name w:val="7AAA664CAD9E4CA7923F5E464BB60F89"/>
        <w:category>
          <w:name w:val="Общие"/>
          <w:gallery w:val="placeholder"/>
        </w:category>
        <w:types>
          <w:type w:val="bbPlcHdr"/>
        </w:types>
        <w:behaviors>
          <w:behavior w:val="content"/>
        </w:behaviors>
        <w:guid w:val="{CD8D31BC-DD53-4655-B9D8-43351B4EE7B9}"/>
      </w:docPartPr>
      <w:docPartBody>
        <w:p w:rsidR="0010306D" w:rsidRDefault="0010306D" w:rsidP="0010306D">
          <w:pPr>
            <w:pStyle w:val="7AAA664CAD9E4CA7923F5E464BB60F89"/>
          </w:pPr>
          <w:r w:rsidRPr="00A35D41">
            <w:rPr>
              <w:rStyle w:val="a3"/>
            </w:rPr>
            <w:t>Место для ввода текста.</w:t>
          </w:r>
        </w:p>
      </w:docPartBody>
    </w:docPart>
    <w:docPart>
      <w:docPartPr>
        <w:name w:val="80FEB02535144CB790603DEA0507E464"/>
        <w:category>
          <w:name w:val="Общие"/>
          <w:gallery w:val="placeholder"/>
        </w:category>
        <w:types>
          <w:type w:val="bbPlcHdr"/>
        </w:types>
        <w:behaviors>
          <w:behavior w:val="content"/>
        </w:behaviors>
        <w:guid w:val="{91A6228F-3CD5-4F37-9FCA-92F32DB42E9C}"/>
      </w:docPartPr>
      <w:docPartBody>
        <w:p w:rsidR="0010306D" w:rsidRDefault="0010306D" w:rsidP="0010306D">
          <w:pPr>
            <w:pStyle w:val="80FEB02535144CB790603DEA0507E464"/>
          </w:pPr>
          <w:r w:rsidRPr="00A35D41">
            <w:rPr>
              <w:rStyle w:val="a3"/>
            </w:rPr>
            <w:t>Место для ввода текста.</w:t>
          </w:r>
        </w:p>
      </w:docPartBody>
    </w:docPart>
    <w:docPart>
      <w:docPartPr>
        <w:name w:val="732E5072373F469AAA7DB2B2E38C43A2"/>
        <w:category>
          <w:name w:val="Общие"/>
          <w:gallery w:val="placeholder"/>
        </w:category>
        <w:types>
          <w:type w:val="bbPlcHdr"/>
        </w:types>
        <w:behaviors>
          <w:behavior w:val="content"/>
        </w:behaviors>
        <w:guid w:val="{87BE3014-6799-4614-8F0A-C17910B6418D}"/>
      </w:docPartPr>
      <w:docPartBody>
        <w:p w:rsidR="0010306D" w:rsidRDefault="0010306D" w:rsidP="0010306D">
          <w:pPr>
            <w:pStyle w:val="732E5072373F469AAA7DB2B2E38C43A2"/>
          </w:pPr>
          <w:r w:rsidRPr="00A35D41">
            <w:rPr>
              <w:rStyle w:val="a3"/>
            </w:rPr>
            <w:t>Место для ввода текста.</w:t>
          </w:r>
        </w:p>
      </w:docPartBody>
    </w:docPart>
    <w:docPart>
      <w:docPartPr>
        <w:name w:val="5FFCEE26C41B4898A53FBCC6914EB0D8"/>
        <w:category>
          <w:name w:val="Общие"/>
          <w:gallery w:val="placeholder"/>
        </w:category>
        <w:types>
          <w:type w:val="bbPlcHdr"/>
        </w:types>
        <w:behaviors>
          <w:behavior w:val="content"/>
        </w:behaviors>
        <w:guid w:val="{9F42A5CB-A871-42AF-BB5C-8BA1A225CA48}"/>
      </w:docPartPr>
      <w:docPartBody>
        <w:p w:rsidR="0010306D" w:rsidRDefault="0010306D" w:rsidP="0010306D">
          <w:pPr>
            <w:pStyle w:val="5FFCEE26C41B4898A53FBCC6914EB0D8"/>
          </w:pPr>
          <w:r w:rsidRPr="00A35D41">
            <w:rPr>
              <w:rStyle w:val="a3"/>
            </w:rPr>
            <w:t>Место для ввода текста.</w:t>
          </w:r>
        </w:p>
      </w:docPartBody>
    </w:docPart>
    <w:docPart>
      <w:docPartPr>
        <w:name w:val="37F6DFB09F354D938362C28B9F2AC451"/>
        <w:category>
          <w:name w:val="Общие"/>
          <w:gallery w:val="placeholder"/>
        </w:category>
        <w:types>
          <w:type w:val="bbPlcHdr"/>
        </w:types>
        <w:behaviors>
          <w:behavior w:val="content"/>
        </w:behaviors>
        <w:guid w:val="{2A8BF65A-DC05-4D80-96E9-4E2B64F31A8A}"/>
      </w:docPartPr>
      <w:docPartBody>
        <w:p w:rsidR="0010306D" w:rsidRDefault="0010306D" w:rsidP="0010306D">
          <w:pPr>
            <w:pStyle w:val="37F6DFB09F354D938362C28B9F2AC451"/>
          </w:pPr>
          <w:r w:rsidRPr="00A35D41">
            <w:rPr>
              <w:rStyle w:val="a3"/>
            </w:rPr>
            <w:t>Место для ввода текста.</w:t>
          </w:r>
        </w:p>
      </w:docPartBody>
    </w:docPart>
    <w:docPart>
      <w:docPartPr>
        <w:name w:val="DC902327ED184C569E770B51FBFAD3D2"/>
        <w:category>
          <w:name w:val="Общие"/>
          <w:gallery w:val="placeholder"/>
        </w:category>
        <w:types>
          <w:type w:val="bbPlcHdr"/>
        </w:types>
        <w:behaviors>
          <w:behavior w:val="content"/>
        </w:behaviors>
        <w:guid w:val="{9DBEF410-74B4-425D-A124-C4C63088E6FA}"/>
      </w:docPartPr>
      <w:docPartBody>
        <w:p w:rsidR="0010306D" w:rsidRDefault="0010306D" w:rsidP="0010306D">
          <w:pPr>
            <w:pStyle w:val="DC902327ED184C569E770B51FBFAD3D2"/>
          </w:pPr>
          <w:r w:rsidRPr="00A35D41">
            <w:rPr>
              <w:rStyle w:val="a3"/>
            </w:rPr>
            <w:t>Место для ввода текста.</w:t>
          </w:r>
        </w:p>
      </w:docPartBody>
    </w:docPart>
    <w:docPart>
      <w:docPartPr>
        <w:name w:val="1336B590605E48DE9BD4A3C22C6D155C"/>
        <w:category>
          <w:name w:val="Общие"/>
          <w:gallery w:val="placeholder"/>
        </w:category>
        <w:types>
          <w:type w:val="bbPlcHdr"/>
        </w:types>
        <w:behaviors>
          <w:behavior w:val="content"/>
        </w:behaviors>
        <w:guid w:val="{6054111C-874E-45E5-A50D-2E46976186E6}"/>
      </w:docPartPr>
      <w:docPartBody>
        <w:p w:rsidR="0010306D" w:rsidRDefault="0010306D" w:rsidP="0010306D">
          <w:pPr>
            <w:pStyle w:val="1336B590605E48DE9BD4A3C22C6D155C"/>
          </w:pPr>
          <w:r w:rsidRPr="00A35D41">
            <w:rPr>
              <w:rStyle w:val="a3"/>
            </w:rPr>
            <w:t>Место для ввода текста.</w:t>
          </w:r>
        </w:p>
      </w:docPartBody>
    </w:docPart>
    <w:docPart>
      <w:docPartPr>
        <w:name w:val="A6EE565886EB4508804C5BB719272907"/>
        <w:category>
          <w:name w:val="Общие"/>
          <w:gallery w:val="placeholder"/>
        </w:category>
        <w:types>
          <w:type w:val="bbPlcHdr"/>
        </w:types>
        <w:behaviors>
          <w:behavior w:val="content"/>
        </w:behaviors>
        <w:guid w:val="{77112C5E-9C4D-4DFD-97B3-9A9DDB2C4067}"/>
      </w:docPartPr>
      <w:docPartBody>
        <w:p w:rsidR="0010306D" w:rsidRDefault="0010306D" w:rsidP="0010306D">
          <w:pPr>
            <w:pStyle w:val="A6EE565886EB4508804C5BB719272907"/>
          </w:pPr>
          <w:r w:rsidRPr="00A35D41">
            <w:rPr>
              <w:rStyle w:val="a3"/>
            </w:rPr>
            <w:t>Место для ввода текста.</w:t>
          </w:r>
        </w:p>
      </w:docPartBody>
    </w:docPart>
    <w:docPart>
      <w:docPartPr>
        <w:name w:val="E4F568F561E1458D8237D34E33357788"/>
        <w:category>
          <w:name w:val="Общие"/>
          <w:gallery w:val="placeholder"/>
        </w:category>
        <w:types>
          <w:type w:val="bbPlcHdr"/>
        </w:types>
        <w:behaviors>
          <w:behavior w:val="content"/>
        </w:behaviors>
        <w:guid w:val="{1763CB7D-78E2-4195-B523-E581D6B40699}"/>
      </w:docPartPr>
      <w:docPartBody>
        <w:p w:rsidR="0010306D" w:rsidRDefault="0010306D" w:rsidP="0010306D">
          <w:pPr>
            <w:pStyle w:val="E4F568F561E1458D8237D34E33357788"/>
          </w:pPr>
          <w:r w:rsidRPr="00A35D41">
            <w:rPr>
              <w:rStyle w:val="a3"/>
            </w:rPr>
            <w:t>Место для ввода текста.</w:t>
          </w:r>
        </w:p>
      </w:docPartBody>
    </w:docPart>
    <w:docPart>
      <w:docPartPr>
        <w:name w:val="2C4DB0151FD641E79E2A8EF9E8CED1FF"/>
        <w:category>
          <w:name w:val="Общие"/>
          <w:gallery w:val="placeholder"/>
        </w:category>
        <w:types>
          <w:type w:val="bbPlcHdr"/>
        </w:types>
        <w:behaviors>
          <w:behavior w:val="content"/>
        </w:behaviors>
        <w:guid w:val="{BA0908FE-4FAF-44B9-887D-74BFCAE4AEAD}"/>
      </w:docPartPr>
      <w:docPartBody>
        <w:p w:rsidR="0010306D" w:rsidRDefault="0010306D" w:rsidP="0010306D">
          <w:pPr>
            <w:pStyle w:val="2C4DB0151FD641E79E2A8EF9E8CED1FF"/>
          </w:pPr>
          <w:r w:rsidRPr="00A35D41">
            <w:rPr>
              <w:rStyle w:val="a3"/>
            </w:rPr>
            <w:t>Место для ввода текста.</w:t>
          </w:r>
        </w:p>
      </w:docPartBody>
    </w:docPart>
    <w:docPart>
      <w:docPartPr>
        <w:name w:val="5E7691490D9D40C2BFEC0C6FF5B6873D"/>
        <w:category>
          <w:name w:val="Общие"/>
          <w:gallery w:val="placeholder"/>
        </w:category>
        <w:types>
          <w:type w:val="bbPlcHdr"/>
        </w:types>
        <w:behaviors>
          <w:behavior w:val="content"/>
        </w:behaviors>
        <w:guid w:val="{D20B3069-17D9-40DD-B52C-C8020F106329}"/>
      </w:docPartPr>
      <w:docPartBody>
        <w:p w:rsidR="0010306D" w:rsidRDefault="0010306D" w:rsidP="0010306D">
          <w:pPr>
            <w:pStyle w:val="5E7691490D9D40C2BFEC0C6FF5B6873D"/>
          </w:pPr>
          <w:r w:rsidRPr="00A35D41">
            <w:rPr>
              <w:rStyle w:val="a3"/>
            </w:rPr>
            <w:t>Место для ввода текста.</w:t>
          </w:r>
        </w:p>
      </w:docPartBody>
    </w:docPart>
    <w:docPart>
      <w:docPartPr>
        <w:name w:val="5D43F735827340E7870D5633D4FEB154"/>
        <w:category>
          <w:name w:val="Общие"/>
          <w:gallery w:val="placeholder"/>
        </w:category>
        <w:types>
          <w:type w:val="bbPlcHdr"/>
        </w:types>
        <w:behaviors>
          <w:behavior w:val="content"/>
        </w:behaviors>
        <w:guid w:val="{6A34EF41-813B-40DE-B8C8-B9ABBDA00615}"/>
      </w:docPartPr>
      <w:docPartBody>
        <w:p w:rsidR="0010306D" w:rsidRDefault="0010306D" w:rsidP="0010306D">
          <w:pPr>
            <w:pStyle w:val="5D43F735827340E7870D5633D4FEB154"/>
          </w:pPr>
          <w:r w:rsidRPr="00A35D41">
            <w:rPr>
              <w:rStyle w:val="a3"/>
            </w:rPr>
            <w:t>Место для ввода текста.</w:t>
          </w:r>
        </w:p>
      </w:docPartBody>
    </w:docPart>
    <w:docPart>
      <w:docPartPr>
        <w:name w:val="C7E6A484B3794A748320ABE6E5770F39"/>
        <w:category>
          <w:name w:val="Общие"/>
          <w:gallery w:val="placeholder"/>
        </w:category>
        <w:types>
          <w:type w:val="bbPlcHdr"/>
        </w:types>
        <w:behaviors>
          <w:behavior w:val="content"/>
        </w:behaviors>
        <w:guid w:val="{A1A92467-4455-4367-97E7-C1AA1BAC0B8C}"/>
      </w:docPartPr>
      <w:docPartBody>
        <w:p w:rsidR="0010306D" w:rsidRDefault="0010306D" w:rsidP="0010306D">
          <w:pPr>
            <w:pStyle w:val="C7E6A484B3794A748320ABE6E5770F39"/>
          </w:pPr>
          <w:r w:rsidRPr="00A35D41">
            <w:rPr>
              <w:rStyle w:val="a3"/>
            </w:rPr>
            <w:t>Место для ввода текста.</w:t>
          </w:r>
        </w:p>
      </w:docPartBody>
    </w:docPart>
    <w:docPart>
      <w:docPartPr>
        <w:name w:val="5279A54078D94E589B6C7ADE25DB3A89"/>
        <w:category>
          <w:name w:val="Общие"/>
          <w:gallery w:val="placeholder"/>
        </w:category>
        <w:types>
          <w:type w:val="bbPlcHdr"/>
        </w:types>
        <w:behaviors>
          <w:behavior w:val="content"/>
        </w:behaviors>
        <w:guid w:val="{75E088AC-6496-47D6-B44B-DDAA767DD517}"/>
      </w:docPartPr>
      <w:docPartBody>
        <w:p w:rsidR="0010306D" w:rsidRDefault="0010306D" w:rsidP="0010306D">
          <w:pPr>
            <w:pStyle w:val="5279A54078D94E589B6C7ADE25DB3A89"/>
          </w:pPr>
          <w:r w:rsidRPr="00A35D41">
            <w:rPr>
              <w:rStyle w:val="a3"/>
            </w:rPr>
            <w:t>Место для ввода текста.</w:t>
          </w:r>
        </w:p>
      </w:docPartBody>
    </w:docPart>
    <w:docPart>
      <w:docPartPr>
        <w:name w:val="71A954E5EB37463EA80C63235033C200"/>
        <w:category>
          <w:name w:val="Общие"/>
          <w:gallery w:val="placeholder"/>
        </w:category>
        <w:types>
          <w:type w:val="bbPlcHdr"/>
        </w:types>
        <w:behaviors>
          <w:behavior w:val="content"/>
        </w:behaviors>
        <w:guid w:val="{6D20C6F2-7028-4B10-A659-097218956373}"/>
      </w:docPartPr>
      <w:docPartBody>
        <w:p w:rsidR="0010306D" w:rsidRDefault="0010306D" w:rsidP="0010306D">
          <w:pPr>
            <w:pStyle w:val="71A954E5EB37463EA80C63235033C200"/>
          </w:pPr>
          <w:r w:rsidRPr="00A35D41">
            <w:rPr>
              <w:rStyle w:val="a3"/>
            </w:rPr>
            <w:t>Место для ввода текста.</w:t>
          </w:r>
        </w:p>
      </w:docPartBody>
    </w:docPart>
    <w:docPart>
      <w:docPartPr>
        <w:name w:val="D7456D33E45C4548ABE1D0B70B3EC8B7"/>
        <w:category>
          <w:name w:val="Общие"/>
          <w:gallery w:val="placeholder"/>
        </w:category>
        <w:types>
          <w:type w:val="bbPlcHdr"/>
        </w:types>
        <w:behaviors>
          <w:behavior w:val="content"/>
        </w:behaviors>
        <w:guid w:val="{0FE2C93C-6BB0-4865-8A26-BF0A9B0CDC1E}"/>
      </w:docPartPr>
      <w:docPartBody>
        <w:p w:rsidR="0010306D" w:rsidRDefault="0010306D" w:rsidP="0010306D">
          <w:pPr>
            <w:pStyle w:val="D7456D33E45C4548ABE1D0B70B3EC8B7"/>
          </w:pPr>
          <w:r w:rsidRPr="00A35D41">
            <w:rPr>
              <w:rStyle w:val="a3"/>
            </w:rPr>
            <w:t>Место для ввода текста.</w:t>
          </w:r>
        </w:p>
      </w:docPartBody>
    </w:docPart>
    <w:docPart>
      <w:docPartPr>
        <w:name w:val="72974B16983D4497ACE8641D461B351D"/>
        <w:category>
          <w:name w:val="Общие"/>
          <w:gallery w:val="placeholder"/>
        </w:category>
        <w:types>
          <w:type w:val="bbPlcHdr"/>
        </w:types>
        <w:behaviors>
          <w:behavior w:val="content"/>
        </w:behaviors>
        <w:guid w:val="{A52A5FC6-0159-4DAB-81D8-F3F8FA5D0523}"/>
      </w:docPartPr>
      <w:docPartBody>
        <w:p w:rsidR="0010306D" w:rsidRDefault="0010306D" w:rsidP="0010306D">
          <w:pPr>
            <w:pStyle w:val="72974B16983D4497ACE8641D461B351D"/>
          </w:pPr>
          <w:r w:rsidRPr="00A35D41">
            <w:rPr>
              <w:rStyle w:val="a3"/>
            </w:rPr>
            <w:t>Место для ввода текста.</w:t>
          </w:r>
        </w:p>
      </w:docPartBody>
    </w:docPart>
    <w:docPart>
      <w:docPartPr>
        <w:name w:val="09849A0B30A6446EA236164EBD6F97BE"/>
        <w:category>
          <w:name w:val="Общие"/>
          <w:gallery w:val="placeholder"/>
        </w:category>
        <w:types>
          <w:type w:val="bbPlcHdr"/>
        </w:types>
        <w:behaviors>
          <w:behavior w:val="content"/>
        </w:behaviors>
        <w:guid w:val="{F93D3A66-4A56-455B-A36F-1283712D75B2}"/>
      </w:docPartPr>
      <w:docPartBody>
        <w:p w:rsidR="0010306D" w:rsidRDefault="0010306D" w:rsidP="0010306D">
          <w:pPr>
            <w:pStyle w:val="09849A0B30A6446EA236164EBD6F97BE"/>
          </w:pPr>
          <w:r w:rsidRPr="00A35D41">
            <w:rPr>
              <w:rStyle w:val="a3"/>
            </w:rPr>
            <w:t>Место для ввода текста.</w:t>
          </w:r>
        </w:p>
      </w:docPartBody>
    </w:docPart>
    <w:docPart>
      <w:docPartPr>
        <w:name w:val="8E6FCA826F934D72A24E4D453DCB42DC"/>
        <w:category>
          <w:name w:val="Общие"/>
          <w:gallery w:val="placeholder"/>
        </w:category>
        <w:types>
          <w:type w:val="bbPlcHdr"/>
        </w:types>
        <w:behaviors>
          <w:behavior w:val="content"/>
        </w:behaviors>
        <w:guid w:val="{87E77413-AD83-454B-906E-30487256A7BA}"/>
      </w:docPartPr>
      <w:docPartBody>
        <w:p w:rsidR="0010306D" w:rsidRDefault="0010306D" w:rsidP="0010306D">
          <w:pPr>
            <w:pStyle w:val="8E6FCA826F934D72A24E4D453DCB42DC"/>
          </w:pPr>
          <w:r w:rsidRPr="00A35D41">
            <w:rPr>
              <w:rStyle w:val="a3"/>
            </w:rPr>
            <w:t>Место для ввода текста.</w:t>
          </w:r>
        </w:p>
      </w:docPartBody>
    </w:docPart>
    <w:docPart>
      <w:docPartPr>
        <w:name w:val="89A8DA8748364C3DB760CB8F78903479"/>
        <w:category>
          <w:name w:val="Общие"/>
          <w:gallery w:val="placeholder"/>
        </w:category>
        <w:types>
          <w:type w:val="bbPlcHdr"/>
        </w:types>
        <w:behaviors>
          <w:behavior w:val="content"/>
        </w:behaviors>
        <w:guid w:val="{6703504F-0340-4EB5-872A-9EC3AA416816}"/>
      </w:docPartPr>
      <w:docPartBody>
        <w:p w:rsidR="0010306D" w:rsidRDefault="0010306D" w:rsidP="0010306D">
          <w:pPr>
            <w:pStyle w:val="89A8DA8748364C3DB760CB8F78903479"/>
          </w:pPr>
          <w:r w:rsidRPr="00A35D41">
            <w:rPr>
              <w:rStyle w:val="a3"/>
            </w:rPr>
            <w:t>Место для ввода текста.</w:t>
          </w:r>
        </w:p>
      </w:docPartBody>
    </w:docPart>
    <w:docPart>
      <w:docPartPr>
        <w:name w:val="617A7091A71343B0882BF30C97B09799"/>
        <w:category>
          <w:name w:val="Общие"/>
          <w:gallery w:val="placeholder"/>
        </w:category>
        <w:types>
          <w:type w:val="bbPlcHdr"/>
        </w:types>
        <w:behaviors>
          <w:behavior w:val="content"/>
        </w:behaviors>
        <w:guid w:val="{FA27342E-A905-4769-A9C2-5D7A51EFE9F3}"/>
      </w:docPartPr>
      <w:docPartBody>
        <w:p w:rsidR="0010306D" w:rsidRDefault="0010306D" w:rsidP="0010306D">
          <w:pPr>
            <w:pStyle w:val="617A7091A71343B0882BF30C97B09799"/>
          </w:pPr>
          <w:r w:rsidRPr="00A35D41">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MS Gothic"/>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06D"/>
    <w:rsid w:val="00103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306D"/>
    <w:rPr>
      <w:color w:val="808080"/>
    </w:rPr>
  </w:style>
  <w:style w:type="paragraph" w:customStyle="1" w:styleId="B58F091899BC484D9C8179445B563AB2">
    <w:name w:val="B58F091899BC484D9C8179445B563AB2"/>
    <w:rsid w:val="0010306D"/>
  </w:style>
  <w:style w:type="paragraph" w:customStyle="1" w:styleId="DC26FC6922B24E918EE7E1BDF2D2A0E2">
    <w:name w:val="DC26FC6922B24E918EE7E1BDF2D2A0E2"/>
    <w:rsid w:val="0010306D"/>
  </w:style>
  <w:style w:type="paragraph" w:customStyle="1" w:styleId="5B4350DE81CF45F38E9AB0762362E875">
    <w:name w:val="5B4350DE81CF45F38E9AB0762362E875"/>
    <w:rsid w:val="0010306D"/>
  </w:style>
  <w:style w:type="paragraph" w:customStyle="1" w:styleId="FFEA393C881C4157BF52B22480FCF332">
    <w:name w:val="FFEA393C881C4157BF52B22480FCF332"/>
    <w:rsid w:val="0010306D"/>
  </w:style>
  <w:style w:type="paragraph" w:customStyle="1" w:styleId="45E0B0C479224F8291F8A6245E850ADF">
    <w:name w:val="45E0B0C479224F8291F8A6245E850ADF"/>
    <w:rsid w:val="0010306D"/>
  </w:style>
  <w:style w:type="paragraph" w:customStyle="1" w:styleId="FB42C75A39414BFFA120BC803A39BF72">
    <w:name w:val="FB42C75A39414BFFA120BC803A39BF72"/>
    <w:rsid w:val="0010306D"/>
  </w:style>
  <w:style w:type="paragraph" w:customStyle="1" w:styleId="09677202D4CF4C278321F6C704110C90">
    <w:name w:val="09677202D4CF4C278321F6C704110C90"/>
    <w:rsid w:val="0010306D"/>
  </w:style>
  <w:style w:type="paragraph" w:customStyle="1" w:styleId="032D2DA00527425BA3F521B43940B5E2">
    <w:name w:val="032D2DA00527425BA3F521B43940B5E2"/>
    <w:rsid w:val="0010306D"/>
  </w:style>
  <w:style w:type="paragraph" w:customStyle="1" w:styleId="D628119C3F44426EA3E76D9D731C472B">
    <w:name w:val="D628119C3F44426EA3E76D9D731C472B"/>
    <w:rsid w:val="0010306D"/>
  </w:style>
  <w:style w:type="paragraph" w:customStyle="1" w:styleId="E7524DC16BC84499B2F97926AD2DAE0F">
    <w:name w:val="E7524DC16BC84499B2F97926AD2DAE0F"/>
    <w:rsid w:val="0010306D"/>
  </w:style>
  <w:style w:type="paragraph" w:customStyle="1" w:styleId="1576C3E58EBF4C13B7144D1D82FF3169">
    <w:name w:val="1576C3E58EBF4C13B7144D1D82FF3169"/>
    <w:rsid w:val="0010306D"/>
  </w:style>
  <w:style w:type="paragraph" w:customStyle="1" w:styleId="58ECEC6F8FFF49B696CF236FE575C94B">
    <w:name w:val="58ECEC6F8FFF49B696CF236FE575C94B"/>
    <w:rsid w:val="0010306D"/>
  </w:style>
  <w:style w:type="paragraph" w:customStyle="1" w:styleId="BE286865F1824B1BB27BC7EEAD3FA995">
    <w:name w:val="BE286865F1824B1BB27BC7EEAD3FA995"/>
    <w:rsid w:val="0010306D"/>
  </w:style>
  <w:style w:type="paragraph" w:customStyle="1" w:styleId="454267A4C45442A68DBDF14247B4DE16">
    <w:name w:val="454267A4C45442A68DBDF14247B4DE16"/>
    <w:rsid w:val="0010306D"/>
  </w:style>
  <w:style w:type="paragraph" w:customStyle="1" w:styleId="D10484B16A0142BD8A63B17C45729158">
    <w:name w:val="D10484B16A0142BD8A63B17C45729158"/>
    <w:rsid w:val="0010306D"/>
  </w:style>
  <w:style w:type="paragraph" w:customStyle="1" w:styleId="8C5930F0251448B7B4F64FF249CEA83B">
    <w:name w:val="8C5930F0251448B7B4F64FF249CEA83B"/>
    <w:rsid w:val="0010306D"/>
  </w:style>
  <w:style w:type="paragraph" w:customStyle="1" w:styleId="3E56790599A4494AAE61C2C7457F5896">
    <w:name w:val="3E56790599A4494AAE61C2C7457F5896"/>
    <w:rsid w:val="0010306D"/>
  </w:style>
  <w:style w:type="paragraph" w:customStyle="1" w:styleId="6912924F0E8D4B9EB7BCDCAE62FB4115">
    <w:name w:val="6912924F0E8D4B9EB7BCDCAE62FB4115"/>
    <w:rsid w:val="0010306D"/>
  </w:style>
  <w:style w:type="paragraph" w:customStyle="1" w:styleId="114B835B5D614C99B3005DFD198A4A4F">
    <w:name w:val="114B835B5D614C99B3005DFD198A4A4F"/>
    <w:rsid w:val="0010306D"/>
  </w:style>
  <w:style w:type="paragraph" w:customStyle="1" w:styleId="31B35F4267FB4FA49AFE55F3B1F15C84">
    <w:name w:val="31B35F4267FB4FA49AFE55F3B1F15C84"/>
    <w:rsid w:val="0010306D"/>
  </w:style>
  <w:style w:type="paragraph" w:customStyle="1" w:styleId="E3A8BE7FCF654BF9BEDE25D95B889DEC">
    <w:name w:val="E3A8BE7FCF654BF9BEDE25D95B889DEC"/>
    <w:rsid w:val="0010306D"/>
  </w:style>
  <w:style w:type="paragraph" w:customStyle="1" w:styleId="E2AC297AAAC1470E8D8FC22B323E2853">
    <w:name w:val="E2AC297AAAC1470E8D8FC22B323E2853"/>
    <w:rsid w:val="0010306D"/>
  </w:style>
  <w:style w:type="paragraph" w:customStyle="1" w:styleId="93A08CB62BF2493FB5D7ED681F54D80B">
    <w:name w:val="93A08CB62BF2493FB5D7ED681F54D80B"/>
    <w:rsid w:val="0010306D"/>
  </w:style>
  <w:style w:type="paragraph" w:customStyle="1" w:styleId="7DD41F7049CE4FCD9335F82FF290A5F4">
    <w:name w:val="7DD41F7049CE4FCD9335F82FF290A5F4"/>
    <w:rsid w:val="0010306D"/>
  </w:style>
  <w:style w:type="paragraph" w:customStyle="1" w:styleId="B0C433A23C8B400AA3FA1882C51AA69F">
    <w:name w:val="B0C433A23C8B400AA3FA1882C51AA69F"/>
    <w:rsid w:val="0010306D"/>
  </w:style>
  <w:style w:type="paragraph" w:customStyle="1" w:styleId="F90F94869D8242FCB17262E27C9BD32E">
    <w:name w:val="F90F94869D8242FCB17262E27C9BD32E"/>
    <w:rsid w:val="0010306D"/>
  </w:style>
  <w:style w:type="paragraph" w:customStyle="1" w:styleId="3171DFEDD3F644BD9C7D384E248F1E15">
    <w:name w:val="3171DFEDD3F644BD9C7D384E248F1E15"/>
    <w:rsid w:val="0010306D"/>
  </w:style>
  <w:style w:type="paragraph" w:customStyle="1" w:styleId="2CF4364FD182435DA49C88E8EE5E8E88">
    <w:name w:val="2CF4364FD182435DA49C88E8EE5E8E88"/>
    <w:rsid w:val="0010306D"/>
  </w:style>
  <w:style w:type="paragraph" w:customStyle="1" w:styleId="E9FA1A94B0C545278CDBAC9A9B02908B">
    <w:name w:val="E9FA1A94B0C545278CDBAC9A9B02908B"/>
    <w:rsid w:val="0010306D"/>
  </w:style>
  <w:style w:type="paragraph" w:customStyle="1" w:styleId="BD02FF381F794B73BBD79B1B9A143394">
    <w:name w:val="BD02FF381F794B73BBD79B1B9A143394"/>
    <w:rsid w:val="0010306D"/>
  </w:style>
  <w:style w:type="paragraph" w:customStyle="1" w:styleId="DC3C3BD4DC6C48AE9AAB09BA504796C9">
    <w:name w:val="DC3C3BD4DC6C48AE9AAB09BA504796C9"/>
    <w:rsid w:val="0010306D"/>
  </w:style>
  <w:style w:type="paragraph" w:customStyle="1" w:styleId="7C51F69327CE47B59C0CECDC1414676B">
    <w:name w:val="7C51F69327CE47B59C0CECDC1414676B"/>
    <w:rsid w:val="0010306D"/>
  </w:style>
  <w:style w:type="paragraph" w:customStyle="1" w:styleId="5C10797D33814DB2B69E2D5A7729EEB1">
    <w:name w:val="5C10797D33814DB2B69E2D5A7729EEB1"/>
    <w:rsid w:val="0010306D"/>
  </w:style>
  <w:style w:type="paragraph" w:customStyle="1" w:styleId="46706B2525D84F2ABB2B34C6BC3EC31F">
    <w:name w:val="46706B2525D84F2ABB2B34C6BC3EC31F"/>
    <w:rsid w:val="0010306D"/>
  </w:style>
  <w:style w:type="paragraph" w:customStyle="1" w:styleId="27712135297B47DC8FC8A68E6D7E8D4B">
    <w:name w:val="27712135297B47DC8FC8A68E6D7E8D4B"/>
    <w:rsid w:val="0010306D"/>
  </w:style>
  <w:style w:type="paragraph" w:customStyle="1" w:styleId="14AC099D89D14F8897F117C2D46804E7">
    <w:name w:val="14AC099D89D14F8897F117C2D46804E7"/>
    <w:rsid w:val="0010306D"/>
  </w:style>
  <w:style w:type="paragraph" w:customStyle="1" w:styleId="C2AB772328674B219C3B98696E879212">
    <w:name w:val="C2AB772328674B219C3B98696E879212"/>
    <w:rsid w:val="0010306D"/>
  </w:style>
  <w:style w:type="paragraph" w:customStyle="1" w:styleId="2AC1A2AE257045E98E9150500FDE08F9">
    <w:name w:val="2AC1A2AE257045E98E9150500FDE08F9"/>
    <w:rsid w:val="0010306D"/>
  </w:style>
  <w:style w:type="paragraph" w:customStyle="1" w:styleId="1CAE55E8EDAC4824AA106418A1BC21DB">
    <w:name w:val="1CAE55E8EDAC4824AA106418A1BC21DB"/>
    <w:rsid w:val="0010306D"/>
  </w:style>
  <w:style w:type="paragraph" w:customStyle="1" w:styleId="9936BE8D406A48CE805E25EACAEA2A54">
    <w:name w:val="9936BE8D406A48CE805E25EACAEA2A54"/>
    <w:rsid w:val="0010306D"/>
  </w:style>
  <w:style w:type="paragraph" w:customStyle="1" w:styleId="15985042FFCD4079A3B2924C77728B1F">
    <w:name w:val="15985042FFCD4079A3B2924C77728B1F"/>
    <w:rsid w:val="0010306D"/>
  </w:style>
  <w:style w:type="paragraph" w:customStyle="1" w:styleId="19350A32DED44052A3900A7B60AE1816">
    <w:name w:val="19350A32DED44052A3900A7B60AE1816"/>
    <w:rsid w:val="0010306D"/>
  </w:style>
  <w:style w:type="paragraph" w:customStyle="1" w:styleId="C5127D03D30247E0927632F20FEFC60B">
    <w:name w:val="C5127D03D30247E0927632F20FEFC60B"/>
    <w:rsid w:val="0010306D"/>
  </w:style>
  <w:style w:type="paragraph" w:customStyle="1" w:styleId="5A0D8A39978B44A780DBB7C224513DDD">
    <w:name w:val="5A0D8A39978B44A780DBB7C224513DDD"/>
    <w:rsid w:val="0010306D"/>
  </w:style>
  <w:style w:type="paragraph" w:customStyle="1" w:styleId="11BB6782906547F9B3AC006442BAED0C">
    <w:name w:val="11BB6782906547F9B3AC006442BAED0C"/>
    <w:rsid w:val="0010306D"/>
  </w:style>
  <w:style w:type="paragraph" w:customStyle="1" w:styleId="1354F9E4FFCA4FB4A43621F91C759365">
    <w:name w:val="1354F9E4FFCA4FB4A43621F91C759365"/>
    <w:rsid w:val="0010306D"/>
  </w:style>
  <w:style w:type="paragraph" w:customStyle="1" w:styleId="DC24BD93C4CC42CF99F7F477866DF1DD">
    <w:name w:val="DC24BD93C4CC42CF99F7F477866DF1DD"/>
    <w:rsid w:val="0010306D"/>
  </w:style>
  <w:style w:type="paragraph" w:customStyle="1" w:styleId="421AD74F852E4C81A2BFA0C22D2A06EE">
    <w:name w:val="421AD74F852E4C81A2BFA0C22D2A06EE"/>
    <w:rsid w:val="0010306D"/>
  </w:style>
  <w:style w:type="paragraph" w:customStyle="1" w:styleId="0995B763768C4BE29E4B3A9F5BA5263B">
    <w:name w:val="0995B763768C4BE29E4B3A9F5BA5263B"/>
    <w:rsid w:val="0010306D"/>
  </w:style>
  <w:style w:type="paragraph" w:customStyle="1" w:styleId="00FB5B354C5240B2BDA66E3020D4F3E2">
    <w:name w:val="00FB5B354C5240B2BDA66E3020D4F3E2"/>
    <w:rsid w:val="0010306D"/>
  </w:style>
  <w:style w:type="paragraph" w:customStyle="1" w:styleId="5035F1DF086341AF9FDE0497C25280F6">
    <w:name w:val="5035F1DF086341AF9FDE0497C25280F6"/>
    <w:rsid w:val="0010306D"/>
  </w:style>
  <w:style w:type="paragraph" w:customStyle="1" w:styleId="ECDD4A6AD206440A8192B902E14A5EAB">
    <w:name w:val="ECDD4A6AD206440A8192B902E14A5EAB"/>
    <w:rsid w:val="0010306D"/>
  </w:style>
  <w:style w:type="paragraph" w:customStyle="1" w:styleId="D36E720F6B3340A4B76C7CC8F1918181">
    <w:name w:val="D36E720F6B3340A4B76C7CC8F1918181"/>
    <w:rsid w:val="0010306D"/>
  </w:style>
  <w:style w:type="paragraph" w:customStyle="1" w:styleId="A49A14CB986943078219357D3A8533E2">
    <w:name w:val="A49A14CB986943078219357D3A8533E2"/>
    <w:rsid w:val="0010306D"/>
  </w:style>
  <w:style w:type="paragraph" w:customStyle="1" w:styleId="D477C28BA81C492CAB69D48D31E342B1">
    <w:name w:val="D477C28BA81C492CAB69D48D31E342B1"/>
    <w:rsid w:val="0010306D"/>
  </w:style>
  <w:style w:type="paragraph" w:customStyle="1" w:styleId="27442F7AD7CC470BA601986732A99283">
    <w:name w:val="27442F7AD7CC470BA601986732A99283"/>
    <w:rsid w:val="0010306D"/>
  </w:style>
  <w:style w:type="paragraph" w:customStyle="1" w:styleId="A35822FDBA3B474E9707B9E074819514">
    <w:name w:val="A35822FDBA3B474E9707B9E074819514"/>
    <w:rsid w:val="0010306D"/>
  </w:style>
  <w:style w:type="paragraph" w:customStyle="1" w:styleId="1EC8CD3E670F4ECE82C846277869759A">
    <w:name w:val="1EC8CD3E670F4ECE82C846277869759A"/>
    <w:rsid w:val="0010306D"/>
  </w:style>
  <w:style w:type="paragraph" w:customStyle="1" w:styleId="8868BD1475834B1A86F9DFB1B53E2407">
    <w:name w:val="8868BD1475834B1A86F9DFB1B53E2407"/>
    <w:rsid w:val="0010306D"/>
  </w:style>
  <w:style w:type="paragraph" w:customStyle="1" w:styleId="495DCC9D35F14606AB98F7281C2E47FE">
    <w:name w:val="495DCC9D35F14606AB98F7281C2E47FE"/>
    <w:rsid w:val="0010306D"/>
  </w:style>
  <w:style w:type="paragraph" w:customStyle="1" w:styleId="691BDEF456C9441D83C50A87C77C7348">
    <w:name w:val="691BDEF456C9441D83C50A87C77C7348"/>
    <w:rsid w:val="0010306D"/>
  </w:style>
  <w:style w:type="paragraph" w:customStyle="1" w:styleId="52C51AA604FD4207972048306007243C">
    <w:name w:val="52C51AA604FD4207972048306007243C"/>
    <w:rsid w:val="0010306D"/>
  </w:style>
  <w:style w:type="paragraph" w:customStyle="1" w:styleId="D28EB5DEC50F441F99FB99300470F87A">
    <w:name w:val="D28EB5DEC50F441F99FB99300470F87A"/>
    <w:rsid w:val="0010306D"/>
  </w:style>
  <w:style w:type="paragraph" w:customStyle="1" w:styleId="585E1B4579014C90B18AF43EAC110B1A">
    <w:name w:val="585E1B4579014C90B18AF43EAC110B1A"/>
    <w:rsid w:val="0010306D"/>
  </w:style>
  <w:style w:type="paragraph" w:customStyle="1" w:styleId="F408C2B5A09D4A8F8A953B184B8995D8">
    <w:name w:val="F408C2B5A09D4A8F8A953B184B8995D8"/>
    <w:rsid w:val="0010306D"/>
  </w:style>
  <w:style w:type="paragraph" w:customStyle="1" w:styleId="45D43F3188DE4C97B9C5146DEDD76C68">
    <w:name w:val="45D43F3188DE4C97B9C5146DEDD76C68"/>
    <w:rsid w:val="0010306D"/>
  </w:style>
  <w:style w:type="paragraph" w:customStyle="1" w:styleId="242C79C9BE564DAE8074A94B94435F8F">
    <w:name w:val="242C79C9BE564DAE8074A94B94435F8F"/>
    <w:rsid w:val="0010306D"/>
  </w:style>
  <w:style w:type="paragraph" w:customStyle="1" w:styleId="BC23248BC4274B5CBCE3EA3A86278BAD">
    <w:name w:val="BC23248BC4274B5CBCE3EA3A86278BAD"/>
    <w:rsid w:val="0010306D"/>
  </w:style>
  <w:style w:type="paragraph" w:customStyle="1" w:styleId="43CABB0D3F2E490595D6002E32337761">
    <w:name w:val="43CABB0D3F2E490595D6002E32337761"/>
    <w:rsid w:val="0010306D"/>
  </w:style>
  <w:style w:type="paragraph" w:customStyle="1" w:styleId="215DD1B0860C4846A4B218DCAE041501">
    <w:name w:val="215DD1B0860C4846A4B218DCAE041501"/>
    <w:rsid w:val="0010306D"/>
  </w:style>
  <w:style w:type="paragraph" w:customStyle="1" w:styleId="7AAA664CAD9E4CA7923F5E464BB60F89">
    <w:name w:val="7AAA664CAD9E4CA7923F5E464BB60F89"/>
    <w:rsid w:val="0010306D"/>
  </w:style>
  <w:style w:type="paragraph" w:customStyle="1" w:styleId="80FEB02535144CB790603DEA0507E464">
    <w:name w:val="80FEB02535144CB790603DEA0507E464"/>
    <w:rsid w:val="0010306D"/>
  </w:style>
  <w:style w:type="paragraph" w:customStyle="1" w:styleId="732E5072373F469AAA7DB2B2E38C43A2">
    <w:name w:val="732E5072373F469AAA7DB2B2E38C43A2"/>
    <w:rsid w:val="0010306D"/>
  </w:style>
  <w:style w:type="paragraph" w:customStyle="1" w:styleId="5FFCEE26C41B4898A53FBCC6914EB0D8">
    <w:name w:val="5FFCEE26C41B4898A53FBCC6914EB0D8"/>
    <w:rsid w:val="0010306D"/>
  </w:style>
  <w:style w:type="paragraph" w:customStyle="1" w:styleId="37F6DFB09F354D938362C28B9F2AC451">
    <w:name w:val="37F6DFB09F354D938362C28B9F2AC451"/>
    <w:rsid w:val="0010306D"/>
  </w:style>
  <w:style w:type="paragraph" w:customStyle="1" w:styleId="DC902327ED184C569E770B51FBFAD3D2">
    <w:name w:val="DC902327ED184C569E770B51FBFAD3D2"/>
    <w:rsid w:val="0010306D"/>
  </w:style>
  <w:style w:type="paragraph" w:customStyle="1" w:styleId="1336B590605E48DE9BD4A3C22C6D155C">
    <w:name w:val="1336B590605E48DE9BD4A3C22C6D155C"/>
    <w:rsid w:val="0010306D"/>
  </w:style>
  <w:style w:type="paragraph" w:customStyle="1" w:styleId="A6EE565886EB4508804C5BB719272907">
    <w:name w:val="A6EE565886EB4508804C5BB719272907"/>
    <w:rsid w:val="0010306D"/>
  </w:style>
  <w:style w:type="paragraph" w:customStyle="1" w:styleId="E4F568F561E1458D8237D34E33357788">
    <w:name w:val="E4F568F561E1458D8237D34E33357788"/>
    <w:rsid w:val="0010306D"/>
  </w:style>
  <w:style w:type="paragraph" w:customStyle="1" w:styleId="2C4DB0151FD641E79E2A8EF9E8CED1FF">
    <w:name w:val="2C4DB0151FD641E79E2A8EF9E8CED1FF"/>
    <w:rsid w:val="0010306D"/>
  </w:style>
  <w:style w:type="paragraph" w:customStyle="1" w:styleId="5E7691490D9D40C2BFEC0C6FF5B6873D">
    <w:name w:val="5E7691490D9D40C2BFEC0C6FF5B6873D"/>
    <w:rsid w:val="0010306D"/>
  </w:style>
  <w:style w:type="paragraph" w:customStyle="1" w:styleId="5D43F735827340E7870D5633D4FEB154">
    <w:name w:val="5D43F735827340E7870D5633D4FEB154"/>
    <w:rsid w:val="0010306D"/>
  </w:style>
  <w:style w:type="paragraph" w:customStyle="1" w:styleId="C7E6A484B3794A748320ABE6E5770F39">
    <w:name w:val="C7E6A484B3794A748320ABE6E5770F39"/>
    <w:rsid w:val="0010306D"/>
  </w:style>
  <w:style w:type="paragraph" w:customStyle="1" w:styleId="5279A54078D94E589B6C7ADE25DB3A89">
    <w:name w:val="5279A54078D94E589B6C7ADE25DB3A89"/>
    <w:rsid w:val="0010306D"/>
  </w:style>
  <w:style w:type="paragraph" w:customStyle="1" w:styleId="71A954E5EB37463EA80C63235033C200">
    <w:name w:val="71A954E5EB37463EA80C63235033C200"/>
    <w:rsid w:val="0010306D"/>
  </w:style>
  <w:style w:type="paragraph" w:customStyle="1" w:styleId="D7456D33E45C4548ABE1D0B70B3EC8B7">
    <w:name w:val="D7456D33E45C4548ABE1D0B70B3EC8B7"/>
    <w:rsid w:val="0010306D"/>
  </w:style>
  <w:style w:type="paragraph" w:customStyle="1" w:styleId="72974B16983D4497ACE8641D461B351D">
    <w:name w:val="72974B16983D4497ACE8641D461B351D"/>
    <w:rsid w:val="0010306D"/>
  </w:style>
  <w:style w:type="paragraph" w:customStyle="1" w:styleId="09849A0B30A6446EA236164EBD6F97BE">
    <w:name w:val="09849A0B30A6446EA236164EBD6F97BE"/>
    <w:rsid w:val="0010306D"/>
  </w:style>
  <w:style w:type="paragraph" w:customStyle="1" w:styleId="8E6FCA826F934D72A24E4D453DCB42DC">
    <w:name w:val="8E6FCA826F934D72A24E4D453DCB42DC"/>
    <w:rsid w:val="0010306D"/>
  </w:style>
  <w:style w:type="paragraph" w:customStyle="1" w:styleId="89A8DA8748364C3DB760CB8F78903479">
    <w:name w:val="89A8DA8748364C3DB760CB8F78903479"/>
    <w:rsid w:val="0010306D"/>
  </w:style>
  <w:style w:type="paragraph" w:customStyle="1" w:styleId="617A7091A71343B0882BF30C97B09799">
    <w:name w:val="617A7091A71343B0882BF30C97B09799"/>
    <w:rsid w:val="001030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6BA31-606B-410B-A90D-5B29DDF2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31591</TotalTime>
  <Pages>560</Pages>
  <Words>201676</Words>
  <Characters>1149559</Characters>
  <Application>Microsoft Office Word</Application>
  <DocSecurity>0</DocSecurity>
  <Lines>9579</Lines>
  <Paragraphs>2697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Байгаскина АА</cp:lastModifiedBy>
  <cp:revision>147</cp:revision>
  <cp:lastPrinted>2020-02-13T02:42:00Z</cp:lastPrinted>
  <dcterms:created xsi:type="dcterms:W3CDTF">2020-06-15T01:15:00Z</dcterms:created>
  <dcterms:modified xsi:type="dcterms:W3CDTF">2025-04-24T02:57:00Z</dcterms:modified>
</cp:coreProperties>
</file>